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381" w:type="dxa"/>
        <w:tblLook w:val="04A0" w:firstRow="1" w:lastRow="0" w:firstColumn="1" w:lastColumn="0" w:noHBand="0" w:noVBand="1"/>
      </w:tblPr>
      <w:tblGrid>
        <w:gridCol w:w="10561"/>
        <w:gridCol w:w="222"/>
        <w:gridCol w:w="222"/>
      </w:tblGrid>
      <w:tr w:rsidR="00F10C3B" w:rsidRPr="008D7C82" w:rsidTr="00A56CA5">
        <w:tc>
          <w:tcPr>
            <w:tcW w:w="3538" w:type="dxa"/>
            <w:shd w:val="clear" w:color="auto" w:fill="auto"/>
            <w:hideMark/>
          </w:tcPr>
          <w:p w:rsidR="00F10C3B" w:rsidRDefault="00F10C3B" w:rsidP="00A56CA5">
            <w:pPr>
              <w:rPr>
                <w:rFonts w:eastAsia="Calibri"/>
                <w:szCs w:val="24"/>
              </w:rPr>
            </w:pPr>
            <w:r>
              <w:rPr>
                <w:rFonts w:eastAsia="Calibri"/>
                <w:noProof/>
                <w:szCs w:val="24"/>
                <w:lang w:eastAsia="ru-RU"/>
              </w:rPr>
              <w:drawing>
                <wp:inline distT="0" distB="0" distL="0" distR="0">
                  <wp:extent cx="6607534" cy="8809838"/>
                  <wp:effectExtent l="0" t="0" r="3175" b="0"/>
                  <wp:docPr id="1" name="Рисунок 1" descr="C:\Users\Ирина\Downloads\IMG_20231030_131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рина\Downloads\IMG_20231030_1312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8310" cy="8810873"/>
                          </a:xfrm>
                          <a:prstGeom prst="rect">
                            <a:avLst/>
                          </a:prstGeom>
                          <a:noFill/>
                          <a:ln>
                            <a:noFill/>
                          </a:ln>
                        </pic:spPr>
                      </pic:pic>
                    </a:graphicData>
                  </a:graphic>
                </wp:inline>
              </w:drawing>
            </w:r>
          </w:p>
          <w:p w:rsidR="00F10C3B" w:rsidRDefault="00F10C3B" w:rsidP="00A56CA5">
            <w:pPr>
              <w:rPr>
                <w:rFonts w:eastAsia="Calibri"/>
                <w:szCs w:val="24"/>
              </w:rPr>
            </w:pPr>
          </w:p>
          <w:p w:rsidR="00F10C3B" w:rsidRDefault="00F10C3B" w:rsidP="00A56CA5">
            <w:pPr>
              <w:rPr>
                <w:rFonts w:eastAsia="Calibri"/>
                <w:szCs w:val="24"/>
              </w:rPr>
            </w:pPr>
          </w:p>
          <w:p w:rsidR="00F10C3B" w:rsidRDefault="00F10C3B" w:rsidP="00A56CA5">
            <w:pPr>
              <w:rPr>
                <w:rFonts w:eastAsia="Calibri"/>
                <w:szCs w:val="24"/>
              </w:rPr>
            </w:pPr>
          </w:p>
          <w:p w:rsidR="00F10C3B" w:rsidRDefault="00F10C3B" w:rsidP="00A56CA5">
            <w:pPr>
              <w:rPr>
                <w:rFonts w:eastAsia="Calibri"/>
                <w:szCs w:val="24"/>
              </w:rPr>
            </w:pPr>
          </w:p>
          <w:p w:rsidR="00F10C3B" w:rsidRDefault="00F10C3B" w:rsidP="00A56CA5">
            <w:pPr>
              <w:rPr>
                <w:rFonts w:eastAsia="Calibri"/>
                <w:szCs w:val="24"/>
              </w:rPr>
            </w:pPr>
          </w:p>
          <w:p w:rsidR="00F10C3B" w:rsidRDefault="00F10C3B" w:rsidP="00A56CA5">
            <w:pPr>
              <w:rPr>
                <w:rFonts w:eastAsia="Calibri"/>
                <w:szCs w:val="24"/>
              </w:rPr>
            </w:pPr>
          </w:p>
          <w:p w:rsidR="00A56CA5" w:rsidRPr="008D7C82" w:rsidRDefault="00A56CA5" w:rsidP="00A56CA5">
            <w:pPr>
              <w:rPr>
                <w:rFonts w:eastAsia="Calibri"/>
                <w:szCs w:val="24"/>
                <w:lang w:val="en-US"/>
              </w:rPr>
            </w:pPr>
          </w:p>
        </w:tc>
        <w:tc>
          <w:tcPr>
            <w:tcW w:w="2852" w:type="dxa"/>
            <w:shd w:val="clear" w:color="auto" w:fill="auto"/>
          </w:tcPr>
          <w:p w:rsidR="00A56CA5" w:rsidRPr="008D7C82" w:rsidRDefault="00A56CA5" w:rsidP="00A56CA5">
            <w:pPr>
              <w:rPr>
                <w:rFonts w:eastAsia="Calibri"/>
                <w:szCs w:val="24"/>
                <w:lang w:val="en-US"/>
              </w:rPr>
            </w:pPr>
          </w:p>
        </w:tc>
        <w:tc>
          <w:tcPr>
            <w:tcW w:w="3543" w:type="dxa"/>
            <w:shd w:val="clear" w:color="auto" w:fill="auto"/>
            <w:hideMark/>
          </w:tcPr>
          <w:p w:rsidR="00A56CA5" w:rsidRPr="008D7C82" w:rsidRDefault="00A56CA5" w:rsidP="00A56CA5">
            <w:pPr>
              <w:rPr>
                <w:rFonts w:eastAsia="Calibri"/>
                <w:szCs w:val="24"/>
              </w:rPr>
            </w:pPr>
          </w:p>
        </w:tc>
      </w:tr>
    </w:tbl>
    <w:p w:rsidR="00E767C0" w:rsidRDefault="00A56CA5">
      <w:pPr>
        <w:pStyle w:val="a4"/>
        <w:tabs>
          <w:tab w:val="left" w:pos="10517"/>
        </w:tabs>
        <w:spacing w:before="71"/>
        <w:ind w:firstLine="0"/>
        <w:jc w:val="left"/>
      </w:pPr>
      <w:bookmarkStart w:id="0" w:name="_GoBack"/>
      <w:bookmarkEnd w:id="0"/>
      <w:r>
        <w:lastRenderedPageBreak/>
        <w:t>Содержание</w:t>
      </w:r>
      <w:r>
        <w:tab/>
        <w:t>стр.</w:t>
      </w:r>
    </w:p>
    <w:p w:rsidR="00E767C0" w:rsidRDefault="00E767C0">
      <w:pPr>
        <w:pStyle w:val="a4"/>
        <w:spacing w:before="3"/>
        <w:ind w:left="0" w:firstLine="0"/>
        <w:jc w:val="left"/>
        <w:rPr>
          <w:sz w:val="23"/>
        </w:rPr>
      </w:pPr>
    </w:p>
    <w:tbl>
      <w:tblPr>
        <w:tblStyle w:val="TableNormal"/>
        <w:tblW w:w="0" w:type="auto"/>
        <w:tblInd w:w="370" w:type="dxa"/>
        <w:tblLayout w:type="fixed"/>
        <w:tblLook w:val="01E0" w:firstRow="1" w:lastRow="1" w:firstColumn="1" w:lastColumn="1" w:noHBand="0" w:noVBand="0"/>
      </w:tblPr>
      <w:tblGrid>
        <w:gridCol w:w="9972"/>
        <w:gridCol w:w="727"/>
      </w:tblGrid>
      <w:tr w:rsidR="00E767C0">
        <w:trPr>
          <w:trHeight w:val="788"/>
        </w:trPr>
        <w:tc>
          <w:tcPr>
            <w:tcW w:w="9972" w:type="dxa"/>
          </w:tcPr>
          <w:p w:rsidR="00E767C0" w:rsidRDefault="00A56CA5">
            <w:pPr>
              <w:pStyle w:val="TableParagraph"/>
              <w:spacing w:line="278" w:lineRule="auto"/>
              <w:ind w:left="200" w:right="158"/>
              <w:rPr>
                <w:b/>
                <w:sz w:val="28"/>
              </w:rPr>
            </w:pPr>
            <w:r>
              <w:rPr>
                <w:b/>
                <w:sz w:val="28"/>
              </w:rPr>
              <w:t>I.</w:t>
            </w:r>
            <w:r>
              <w:rPr>
                <w:b/>
                <w:spacing w:val="-10"/>
                <w:sz w:val="28"/>
              </w:rPr>
              <w:t xml:space="preserve"> </w:t>
            </w:r>
            <w:r>
              <w:rPr>
                <w:b/>
                <w:sz w:val="28"/>
              </w:rPr>
              <w:t>Целевой</w:t>
            </w:r>
            <w:r>
              <w:rPr>
                <w:b/>
                <w:spacing w:val="-13"/>
                <w:sz w:val="28"/>
              </w:rPr>
              <w:t xml:space="preserve"> </w:t>
            </w:r>
            <w:r>
              <w:rPr>
                <w:b/>
                <w:sz w:val="28"/>
              </w:rPr>
              <w:t>раздел</w:t>
            </w:r>
            <w:r>
              <w:rPr>
                <w:b/>
                <w:spacing w:val="-10"/>
                <w:sz w:val="28"/>
              </w:rPr>
              <w:t xml:space="preserve"> </w:t>
            </w:r>
            <w:r>
              <w:rPr>
                <w:b/>
                <w:sz w:val="28"/>
              </w:rPr>
              <w:t>основной</w:t>
            </w:r>
            <w:r>
              <w:rPr>
                <w:b/>
                <w:spacing w:val="-9"/>
                <w:sz w:val="28"/>
              </w:rPr>
              <w:t xml:space="preserve"> </w:t>
            </w:r>
            <w:r>
              <w:rPr>
                <w:b/>
                <w:sz w:val="28"/>
              </w:rPr>
              <w:t>образовательной</w:t>
            </w:r>
            <w:r>
              <w:rPr>
                <w:b/>
                <w:spacing w:val="-13"/>
                <w:sz w:val="28"/>
              </w:rPr>
              <w:t xml:space="preserve"> </w:t>
            </w:r>
            <w:r>
              <w:rPr>
                <w:b/>
                <w:sz w:val="28"/>
              </w:rPr>
              <w:t>программы</w:t>
            </w:r>
            <w:r>
              <w:rPr>
                <w:b/>
                <w:spacing w:val="-7"/>
                <w:sz w:val="28"/>
              </w:rPr>
              <w:t xml:space="preserve"> </w:t>
            </w:r>
            <w:r>
              <w:rPr>
                <w:b/>
                <w:sz w:val="28"/>
              </w:rPr>
              <w:t>начального</w:t>
            </w:r>
            <w:r>
              <w:rPr>
                <w:b/>
                <w:spacing w:val="-67"/>
                <w:sz w:val="28"/>
              </w:rPr>
              <w:t xml:space="preserve"> </w:t>
            </w:r>
            <w:r>
              <w:rPr>
                <w:b/>
                <w:sz w:val="28"/>
              </w:rPr>
              <w:t>общего образования</w:t>
            </w:r>
          </w:p>
        </w:tc>
        <w:tc>
          <w:tcPr>
            <w:tcW w:w="727" w:type="dxa"/>
          </w:tcPr>
          <w:p w:rsidR="00E767C0" w:rsidRDefault="00E767C0">
            <w:pPr>
              <w:pStyle w:val="TableParagraph"/>
              <w:rPr>
                <w:sz w:val="26"/>
              </w:rPr>
            </w:pPr>
          </w:p>
        </w:tc>
      </w:tr>
      <w:tr w:rsidR="00E767C0">
        <w:trPr>
          <w:trHeight w:val="549"/>
        </w:trPr>
        <w:tc>
          <w:tcPr>
            <w:tcW w:w="9972" w:type="dxa"/>
          </w:tcPr>
          <w:p w:rsidR="00E767C0" w:rsidRDefault="00A56CA5">
            <w:pPr>
              <w:pStyle w:val="TableParagraph"/>
              <w:spacing w:before="92"/>
              <w:ind w:left="200"/>
              <w:rPr>
                <w:sz w:val="28"/>
              </w:rPr>
            </w:pPr>
            <w:r>
              <w:rPr>
                <w:sz w:val="28"/>
              </w:rPr>
              <w:t>1.1.</w:t>
            </w:r>
            <w:r>
              <w:rPr>
                <w:spacing w:val="62"/>
                <w:sz w:val="28"/>
              </w:rPr>
              <w:t xml:space="preserve"> </w:t>
            </w:r>
            <w:r>
              <w:rPr>
                <w:sz w:val="28"/>
              </w:rPr>
              <w:t>Пояснительная</w:t>
            </w:r>
            <w:r>
              <w:rPr>
                <w:spacing w:val="63"/>
                <w:sz w:val="28"/>
              </w:rPr>
              <w:t xml:space="preserve"> </w:t>
            </w:r>
            <w:r>
              <w:rPr>
                <w:sz w:val="28"/>
              </w:rPr>
              <w:t>записка…………………………………………………………</w:t>
            </w:r>
          </w:p>
        </w:tc>
        <w:tc>
          <w:tcPr>
            <w:tcW w:w="727" w:type="dxa"/>
          </w:tcPr>
          <w:p w:rsidR="00E767C0" w:rsidRDefault="00A56CA5">
            <w:pPr>
              <w:pStyle w:val="TableParagraph"/>
              <w:spacing w:before="97"/>
              <w:ind w:left="110"/>
              <w:rPr>
                <w:sz w:val="28"/>
              </w:rPr>
            </w:pPr>
            <w:r>
              <w:rPr>
                <w:w w:val="99"/>
                <w:sz w:val="28"/>
              </w:rPr>
              <w:t>5</w:t>
            </w:r>
          </w:p>
        </w:tc>
      </w:tr>
      <w:tr w:rsidR="00E767C0">
        <w:trPr>
          <w:trHeight w:val="940"/>
        </w:trPr>
        <w:tc>
          <w:tcPr>
            <w:tcW w:w="9972" w:type="dxa"/>
          </w:tcPr>
          <w:p w:rsidR="00E767C0" w:rsidRDefault="00A56CA5">
            <w:pPr>
              <w:pStyle w:val="TableParagraph"/>
              <w:spacing w:before="118" w:line="271" w:lineRule="auto"/>
              <w:ind w:left="200" w:right="158"/>
              <w:rPr>
                <w:sz w:val="28"/>
              </w:rPr>
            </w:pPr>
            <w:r>
              <w:rPr>
                <w:sz w:val="28"/>
              </w:rPr>
              <w:t>1.1.1. Цели</w:t>
            </w:r>
            <w:r>
              <w:rPr>
                <w:spacing w:val="1"/>
                <w:sz w:val="28"/>
              </w:rPr>
              <w:t xml:space="preserve"> </w:t>
            </w:r>
            <w:r>
              <w:rPr>
                <w:sz w:val="28"/>
              </w:rPr>
              <w:t>реализации основной образовательной программы начального</w:t>
            </w:r>
            <w:r>
              <w:rPr>
                <w:spacing w:val="1"/>
                <w:sz w:val="28"/>
              </w:rPr>
              <w:t xml:space="preserve"> </w:t>
            </w:r>
            <w:r>
              <w:rPr>
                <w:w w:val="95"/>
                <w:sz w:val="28"/>
              </w:rPr>
              <w:t>общего</w:t>
            </w:r>
            <w:r>
              <w:rPr>
                <w:spacing w:val="7"/>
                <w:w w:val="95"/>
                <w:sz w:val="28"/>
              </w:rPr>
              <w:t xml:space="preserve"> </w:t>
            </w:r>
            <w:r>
              <w:rPr>
                <w:w w:val="95"/>
                <w:sz w:val="28"/>
              </w:rPr>
              <w:t>образования</w:t>
            </w:r>
            <w:r>
              <w:rPr>
                <w:spacing w:val="10"/>
                <w:w w:val="95"/>
                <w:sz w:val="28"/>
              </w:rPr>
              <w:t xml:space="preserve"> </w:t>
            </w:r>
            <w:r>
              <w:rPr>
                <w:w w:val="95"/>
                <w:sz w:val="28"/>
              </w:rPr>
              <w:t>…………………………………………………………………..</w:t>
            </w:r>
          </w:p>
        </w:tc>
        <w:tc>
          <w:tcPr>
            <w:tcW w:w="727" w:type="dxa"/>
          </w:tcPr>
          <w:p w:rsidR="00E767C0" w:rsidRDefault="00E767C0">
            <w:pPr>
              <w:pStyle w:val="TableParagraph"/>
              <w:spacing w:before="4"/>
              <w:rPr>
                <w:sz w:val="42"/>
              </w:rPr>
            </w:pPr>
          </w:p>
          <w:p w:rsidR="00E767C0" w:rsidRDefault="00A56CA5">
            <w:pPr>
              <w:pStyle w:val="TableParagraph"/>
              <w:ind w:left="110"/>
              <w:rPr>
                <w:sz w:val="28"/>
              </w:rPr>
            </w:pPr>
            <w:r>
              <w:rPr>
                <w:w w:val="99"/>
                <w:sz w:val="28"/>
              </w:rPr>
              <w:t>5</w:t>
            </w:r>
          </w:p>
        </w:tc>
      </w:tr>
      <w:tr w:rsidR="00E767C0">
        <w:trPr>
          <w:trHeight w:val="470"/>
        </w:trPr>
        <w:tc>
          <w:tcPr>
            <w:tcW w:w="9972" w:type="dxa"/>
          </w:tcPr>
          <w:p w:rsidR="00E767C0" w:rsidRDefault="00A56CA5">
            <w:pPr>
              <w:pStyle w:val="TableParagraph"/>
              <w:spacing w:before="118"/>
              <w:ind w:left="200"/>
              <w:rPr>
                <w:sz w:val="28"/>
              </w:rPr>
            </w:pPr>
            <w:r>
              <w:rPr>
                <w:sz w:val="28"/>
              </w:rPr>
              <w:t>1.1.2.</w:t>
            </w:r>
            <w:r>
              <w:rPr>
                <w:spacing w:val="-4"/>
                <w:sz w:val="28"/>
              </w:rPr>
              <w:t xml:space="preserve"> </w:t>
            </w:r>
            <w:r>
              <w:rPr>
                <w:sz w:val="28"/>
              </w:rPr>
              <w:t>Принципы</w:t>
            </w:r>
            <w:r>
              <w:rPr>
                <w:spacing w:val="-5"/>
                <w:sz w:val="28"/>
              </w:rPr>
              <w:t xml:space="preserve"> </w:t>
            </w:r>
            <w:r>
              <w:rPr>
                <w:sz w:val="28"/>
              </w:rPr>
              <w:t>формирования</w:t>
            </w:r>
            <w:r>
              <w:rPr>
                <w:spacing w:val="-5"/>
                <w:sz w:val="28"/>
              </w:rPr>
              <w:t xml:space="preserve"> </w:t>
            </w:r>
            <w:r>
              <w:rPr>
                <w:sz w:val="28"/>
              </w:rPr>
              <w:t>и</w:t>
            </w:r>
            <w:r>
              <w:rPr>
                <w:spacing w:val="-6"/>
                <w:sz w:val="28"/>
              </w:rPr>
              <w:t xml:space="preserve"> </w:t>
            </w:r>
            <w:r>
              <w:rPr>
                <w:sz w:val="28"/>
              </w:rPr>
              <w:t>механизмы</w:t>
            </w:r>
            <w:r>
              <w:rPr>
                <w:spacing w:val="-6"/>
                <w:sz w:val="28"/>
              </w:rPr>
              <w:t xml:space="preserve"> </w:t>
            </w:r>
            <w:r>
              <w:rPr>
                <w:sz w:val="28"/>
              </w:rPr>
              <w:t>реализации</w:t>
            </w:r>
            <w:r>
              <w:rPr>
                <w:spacing w:val="-5"/>
                <w:sz w:val="28"/>
              </w:rPr>
              <w:t xml:space="preserve"> </w:t>
            </w:r>
            <w:r>
              <w:rPr>
                <w:sz w:val="28"/>
              </w:rPr>
              <w:t>основной</w:t>
            </w:r>
          </w:p>
        </w:tc>
        <w:tc>
          <w:tcPr>
            <w:tcW w:w="727" w:type="dxa"/>
          </w:tcPr>
          <w:p w:rsidR="00E767C0" w:rsidRDefault="00E767C0">
            <w:pPr>
              <w:pStyle w:val="TableParagraph"/>
              <w:rPr>
                <w:sz w:val="26"/>
              </w:rPr>
            </w:pPr>
          </w:p>
        </w:tc>
      </w:tr>
      <w:tr w:rsidR="00E767C0">
        <w:trPr>
          <w:trHeight w:val="369"/>
        </w:trPr>
        <w:tc>
          <w:tcPr>
            <w:tcW w:w="9972" w:type="dxa"/>
          </w:tcPr>
          <w:p w:rsidR="00E767C0" w:rsidRDefault="00A56CA5">
            <w:pPr>
              <w:pStyle w:val="TableParagraph"/>
              <w:spacing w:before="17"/>
              <w:ind w:left="200"/>
              <w:rPr>
                <w:sz w:val="28"/>
              </w:rPr>
            </w:pPr>
            <w:r>
              <w:rPr>
                <w:sz w:val="28"/>
              </w:rPr>
              <w:t>образовательной</w:t>
            </w:r>
            <w:r>
              <w:rPr>
                <w:spacing w:val="-14"/>
                <w:sz w:val="28"/>
              </w:rPr>
              <w:t xml:space="preserve"> </w:t>
            </w:r>
            <w:r>
              <w:rPr>
                <w:sz w:val="28"/>
              </w:rPr>
              <w:t>программы</w:t>
            </w:r>
            <w:r>
              <w:rPr>
                <w:spacing w:val="-8"/>
                <w:sz w:val="28"/>
              </w:rPr>
              <w:t xml:space="preserve"> </w:t>
            </w:r>
            <w:r>
              <w:rPr>
                <w:sz w:val="28"/>
              </w:rPr>
              <w:t>начального</w:t>
            </w:r>
            <w:r>
              <w:rPr>
                <w:spacing w:val="-13"/>
                <w:sz w:val="28"/>
              </w:rPr>
              <w:t xml:space="preserve"> </w:t>
            </w:r>
            <w:r>
              <w:rPr>
                <w:sz w:val="28"/>
              </w:rPr>
              <w:t>общего</w:t>
            </w:r>
          </w:p>
        </w:tc>
        <w:tc>
          <w:tcPr>
            <w:tcW w:w="727" w:type="dxa"/>
          </w:tcPr>
          <w:p w:rsidR="00E767C0" w:rsidRDefault="00E767C0">
            <w:pPr>
              <w:pStyle w:val="TableParagraph"/>
              <w:rPr>
                <w:sz w:val="26"/>
              </w:rPr>
            </w:pPr>
          </w:p>
        </w:tc>
      </w:tr>
      <w:tr w:rsidR="00E767C0">
        <w:trPr>
          <w:trHeight w:val="451"/>
        </w:trPr>
        <w:tc>
          <w:tcPr>
            <w:tcW w:w="9972" w:type="dxa"/>
          </w:tcPr>
          <w:p w:rsidR="00E767C0" w:rsidRDefault="00A56CA5">
            <w:pPr>
              <w:pStyle w:val="TableParagraph"/>
              <w:spacing w:before="17"/>
              <w:ind w:left="200"/>
              <w:rPr>
                <w:sz w:val="28"/>
              </w:rPr>
            </w:pPr>
            <w:r>
              <w:rPr>
                <w:sz w:val="28"/>
              </w:rPr>
              <w:t>образования……………………..</w:t>
            </w:r>
          </w:p>
        </w:tc>
        <w:tc>
          <w:tcPr>
            <w:tcW w:w="727" w:type="dxa"/>
          </w:tcPr>
          <w:p w:rsidR="00E767C0" w:rsidRDefault="00A56CA5">
            <w:pPr>
              <w:pStyle w:val="TableParagraph"/>
              <w:spacing w:before="17"/>
              <w:ind w:left="110"/>
              <w:rPr>
                <w:sz w:val="28"/>
              </w:rPr>
            </w:pPr>
            <w:r>
              <w:rPr>
                <w:w w:val="99"/>
                <w:sz w:val="28"/>
              </w:rPr>
              <w:t>6</w:t>
            </w:r>
          </w:p>
        </w:tc>
      </w:tr>
      <w:tr w:rsidR="00E767C0">
        <w:trPr>
          <w:trHeight w:val="898"/>
        </w:trPr>
        <w:tc>
          <w:tcPr>
            <w:tcW w:w="9972" w:type="dxa"/>
          </w:tcPr>
          <w:p w:rsidR="00E767C0" w:rsidRDefault="00A56CA5">
            <w:pPr>
              <w:pStyle w:val="TableParagraph"/>
              <w:spacing w:before="99" w:line="276" w:lineRule="auto"/>
              <w:ind w:left="200" w:right="158"/>
              <w:rPr>
                <w:sz w:val="28"/>
              </w:rPr>
            </w:pPr>
            <w:r>
              <w:rPr>
                <w:sz w:val="28"/>
              </w:rPr>
              <w:t>1.1.3. Общая характеристика основной образовательной программы начального</w:t>
            </w:r>
            <w:r>
              <w:rPr>
                <w:spacing w:val="-67"/>
                <w:sz w:val="28"/>
              </w:rPr>
              <w:t xml:space="preserve"> </w:t>
            </w:r>
            <w:r>
              <w:rPr>
                <w:w w:val="95"/>
                <w:sz w:val="28"/>
              </w:rPr>
              <w:t>общего</w:t>
            </w:r>
            <w:r>
              <w:rPr>
                <w:spacing w:val="4"/>
                <w:w w:val="95"/>
                <w:sz w:val="28"/>
              </w:rPr>
              <w:t xml:space="preserve"> </w:t>
            </w:r>
            <w:r>
              <w:rPr>
                <w:w w:val="95"/>
                <w:sz w:val="28"/>
              </w:rPr>
              <w:t>образования</w:t>
            </w:r>
            <w:r>
              <w:rPr>
                <w:spacing w:val="12"/>
                <w:w w:val="95"/>
                <w:sz w:val="28"/>
              </w:rPr>
              <w:t xml:space="preserve"> </w:t>
            </w:r>
            <w:r>
              <w:rPr>
                <w:w w:val="95"/>
                <w:sz w:val="28"/>
              </w:rPr>
              <w:t>…………………………………………………………………..</w:t>
            </w:r>
          </w:p>
        </w:tc>
        <w:tc>
          <w:tcPr>
            <w:tcW w:w="727" w:type="dxa"/>
          </w:tcPr>
          <w:p w:rsidR="00E767C0" w:rsidRDefault="00E767C0">
            <w:pPr>
              <w:pStyle w:val="TableParagraph"/>
              <w:spacing w:before="6"/>
              <w:rPr>
                <w:sz w:val="26"/>
              </w:rPr>
            </w:pPr>
          </w:p>
          <w:p w:rsidR="00E767C0" w:rsidRDefault="00A56CA5">
            <w:pPr>
              <w:pStyle w:val="TableParagraph"/>
              <w:spacing w:before="1"/>
              <w:ind w:left="110"/>
              <w:rPr>
                <w:sz w:val="28"/>
              </w:rPr>
            </w:pPr>
            <w:r>
              <w:rPr>
                <w:w w:val="99"/>
                <w:sz w:val="28"/>
              </w:rPr>
              <w:t>8</w:t>
            </w:r>
          </w:p>
        </w:tc>
      </w:tr>
      <w:tr w:rsidR="00E767C0">
        <w:trPr>
          <w:trHeight w:val="549"/>
        </w:trPr>
        <w:tc>
          <w:tcPr>
            <w:tcW w:w="9972" w:type="dxa"/>
          </w:tcPr>
          <w:p w:rsidR="00E767C0" w:rsidRDefault="00A56CA5">
            <w:pPr>
              <w:pStyle w:val="TableParagraph"/>
              <w:spacing w:before="94"/>
              <w:ind w:left="200"/>
              <w:rPr>
                <w:sz w:val="28"/>
              </w:rPr>
            </w:pPr>
            <w:r>
              <w:rPr>
                <w:sz w:val="28"/>
              </w:rPr>
              <w:t>1.2</w:t>
            </w:r>
            <w:r>
              <w:rPr>
                <w:spacing w:val="-5"/>
                <w:sz w:val="28"/>
              </w:rPr>
              <w:t xml:space="preserve"> </w:t>
            </w:r>
            <w:r>
              <w:rPr>
                <w:sz w:val="28"/>
              </w:rPr>
              <w:t>.</w:t>
            </w:r>
            <w:r>
              <w:rPr>
                <w:spacing w:val="60"/>
                <w:sz w:val="28"/>
              </w:rPr>
              <w:t xml:space="preserve"> </w:t>
            </w:r>
            <w:r>
              <w:rPr>
                <w:sz w:val="28"/>
              </w:rPr>
              <w:t>Планируемые</w:t>
            </w:r>
            <w:r>
              <w:rPr>
                <w:spacing w:val="-3"/>
                <w:sz w:val="28"/>
              </w:rPr>
              <w:t xml:space="preserve"> </w:t>
            </w:r>
            <w:r>
              <w:rPr>
                <w:sz w:val="28"/>
              </w:rPr>
              <w:t>результаты</w:t>
            </w:r>
            <w:r>
              <w:rPr>
                <w:spacing w:val="-5"/>
                <w:sz w:val="28"/>
              </w:rPr>
              <w:t xml:space="preserve"> </w:t>
            </w:r>
            <w:r>
              <w:rPr>
                <w:sz w:val="28"/>
              </w:rPr>
              <w:t>освоения</w:t>
            </w:r>
            <w:r>
              <w:rPr>
                <w:spacing w:val="8"/>
                <w:sz w:val="28"/>
              </w:rPr>
              <w:t xml:space="preserve"> </w:t>
            </w:r>
            <w:r>
              <w:rPr>
                <w:sz w:val="28"/>
              </w:rPr>
              <w:t>обучающимися</w:t>
            </w:r>
            <w:r>
              <w:rPr>
                <w:spacing w:val="-3"/>
                <w:sz w:val="28"/>
              </w:rPr>
              <w:t xml:space="preserve"> </w:t>
            </w:r>
            <w:r>
              <w:rPr>
                <w:sz w:val="28"/>
              </w:rPr>
              <w:t>ООП</w:t>
            </w:r>
            <w:r>
              <w:rPr>
                <w:spacing w:val="-3"/>
                <w:sz w:val="28"/>
              </w:rPr>
              <w:t xml:space="preserve"> </w:t>
            </w:r>
            <w:r>
              <w:rPr>
                <w:sz w:val="28"/>
              </w:rPr>
              <w:t>НОО……………..</w:t>
            </w:r>
          </w:p>
        </w:tc>
        <w:tc>
          <w:tcPr>
            <w:tcW w:w="727" w:type="dxa"/>
          </w:tcPr>
          <w:p w:rsidR="00E767C0" w:rsidRDefault="00A56CA5">
            <w:pPr>
              <w:pStyle w:val="TableParagraph"/>
              <w:spacing w:before="99"/>
              <w:ind w:left="110"/>
              <w:rPr>
                <w:sz w:val="28"/>
              </w:rPr>
            </w:pPr>
            <w:r>
              <w:rPr>
                <w:sz w:val="28"/>
              </w:rPr>
              <w:t>11</w:t>
            </w:r>
          </w:p>
        </w:tc>
      </w:tr>
      <w:tr w:rsidR="00E767C0">
        <w:trPr>
          <w:trHeight w:val="576"/>
        </w:trPr>
        <w:tc>
          <w:tcPr>
            <w:tcW w:w="9972" w:type="dxa"/>
          </w:tcPr>
          <w:p w:rsidR="00E767C0" w:rsidRDefault="00A56CA5">
            <w:pPr>
              <w:pStyle w:val="TableParagraph"/>
              <w:tabs>
                <w:tab w:val="left" w:pos="8742"/>
              </w:tabs>
              <w:spacing w:before="115"/>
              <w:ind w:left="200"/>
              <w:rPr>
                <w:sz w:val="28"/>
              </w:rPr>
            </w:pPr>
            <w:r>
              <w:rPr>
                <w:sz w:val="28"/>
              </w:rPr>
              <w:t>1.3.</w:t>
            </w:r>
            <w:r>
              <w:rPr>
                <w:spacing w:val="65"/>
                <w:sz w:val="28"/>
              </w:rPr>
              <w:t xml:space="preserve"> </w:t>
            </w:r>
            <w:r>
              <w:rPr>
                <w:sz w:val="28"/>
              </w:rPr>
              <w:t>Система</w:t>
            </w:r>
            <w:r>
              <w:rPr>
                <w:spacing w:val="-5"/>
                <w:sz w:val="28"/>
              </w:rPr>
              <w:t xml:space="preserve"> </w:t>
            </w:r>
            <w:r>
              <w:rPr>
                <w:sz w:val="28"/>
              </w:rPr>
              <w:t>оценки</w:t>
            </w:r>
            <w:r>
              <w:rPr>
                <w:spacing w:val="-3"/>
                <w:sz w:val="28"/>
              </w:rPr>
              <w:t xml:space="preserve"> </w:t>
            </w:r>
            <w:r>
              <w:rPr>
                <w:sz w:val="28"/>
              </w:rPr>
              <w:t>достижения планируемых</w:t>
            </w:r>
            <w:r>
              <w:rPr>
                <w:spacing w:val="-7"/>
                <w:sz w:val="28"/>
              </w:rPr>
              <w:t xml:space="preserve"> </w:t>
            </w:r>
            <w:r>
              <w:rPr>
                <w:sz w:val="28"/>
              </w:rPr>
              <w:t>результатов</w:t>
            </w:r>
            <w:r>
              <w:rPr>
                <w:spacing w:val="-4"/>
                <w:sz w:val="28"/>
              </w:rPr>
              <w:t xml:space="preserve"> </w:t>
            </w:r>
            <w:r>
              <w:rPr>
                <w:sz w:val="28"/>
              </w:rPr>
              <w:t>освоения</w:t>
            </w:r>
            <w:r>
              <w:rPr>
                <w:sz w:val="28"/>
              </w:rPr>
              <w:tab/>
              <w:t>НОО</w:t>
            </w:r>
          </w:p>
        </w:tc>
        <w:tc>
          <w:tcPr>
            <w:tcW w:w="727" w:type="dxa"/>
          </w:tcPr>
          <w:p w:rsidR="00E767C0" w:rsidRDefault="00A56CA5">
            <w:pPr>
              <w:pStyle w:val="TableParagraph"/>
              <w:spacing w:before="120"/>
              <w:ind w:left="110"/>
              <w:rPr>
                <w:sz w:val="28"/>
              </w:rPr>
            </w:pPr>
            <w:r>
              <w:rPr>
                <w:sz w:val="28"/>
              </w:rPr>
              <w:t>12</w:t>
            </w:r>
          </w:p>
        </w:tc>
      </w:tr>
      <w:tr w:rsidR="00E767C0">
        <w:trPr>
          <w:trHeight w:val="470"/>
        </w:trPr>
        <w:tc>
          <w:tcPr>
            <w:tcW w:w="9972" w:type="dxa"/>
          </w:tcPr>
          <w:p w:rsidR="00E767C0" w:rsidRDefault="00A56CA5">
            <w:pPr>
              <w:pStyle w:val="TableParagraph"/>
              <w:spacing w:before="120"/>
              <w:ind w:left="200"/>
              <w:rPr>
                <w:b/>
                <w:sz w:val="28"/>
              </w:rPr>
            </w:pPr>
            <w:r>
              <w:rPr>
                <w:b/>
                <w:sz w:val="28"/>
              </w:rPr>
              <w:t>II.</w:t>
            </w:r>
            <w:r>
              <w:rPr>
                <w:b/>
                <w:spacing w:val="-3"/>
                <w:sz w:val="28"/>
              </w:rPr>
              <w:t xml:space="preserve"> </w:t>
            </w:r>
            <w:r>
              <w:rPr>
                <w:b/>
                <w:sz w:val="28"/>
              </w:rPr>
              <w:t>Содержательный</w:t>
            </w:r>
            <w:r>
              <w:rPr>
                <w:b/>
                <w:spacing w:val="-7"/>
                <w:sz w:val="28"/>
              </w:rPr>
              <w:t xml:space="preserve"> </w:t>
            </w:r>
            <w:r>
              <w:rPr>
                <w:b/>
                <w:sz w:val="28"/>
              </w:rPr>
              <w:t>раздел</w:t>
            </w:r>
            <w:r>
              <w:rPr>
                <w:b/>
                <w:spacing w:val="-4"/>
                <w:sz w:val="28"/>
              </w:rPr>
              <w:t xml:space="preserve"> </w:t>
            </w:r>
            <w:r>
              <w:rPr>
                <w:b/>
                <w:sz w:val="28"/>
              </w:rPr>
              <w:t>основной</w:t>
            </w:r>
            <w:r>
              <w:rPr>
                <w:b/>
                <w:spacing w:val="-3"/>
                <w:sz w:val="28"/>
              </w:rPr>
              <w:t xml:space="preserve"> </w:t>
            </w:r>
            <w:r>
              <w:rPr>
                <w:b/>
                <w:sz w:val="28"/>
              </w:rPr>
              <w:t>образовательной</w:t>
            </w:r>
            <w:r>
              <w:rPr>
                <w:b/>
                <w:spacing w:val="-7"/>
                <w:sz w:val="28"/>
              </w:rPr>
              <w:t xml:space="preserve"> </w:t>
            </w:r>
            <w:r>
              <w:rPr>
                <w:b/>
                <w:sz w:val="28"/>
              </w:rPr>
              <w:t>программы</w:t>
            </w:r>
          </w:p>
        </w:tc>
        <w:tc>
          <w:tcPr>
            <w:tcW w:w="727" w:type="dxa"/>
          </w:tcPr>
          <w:p w:rsidR="00E767C0" w:rsidRDefault="00E767C0">
            <w:pPr>
              <w:pStyle w:val="TableParagraph"/>
              <w:rPr>
                <w:sz w:val="26"/>
              </w:rPr>
            </w:pPr>
          </w:p>
        </w:tc>
      </w:tr>
      <w:tr w:rsidR="00E767C0">
        <w:trPr>
          <w:trHeight w:val="467"/>
        </w:trPr>
        <w:tc>
          <w:tcPr>
            <w:tcW w:w="9972" w:type="dxa"/>
          </w:tcPr>
          <w:p w:rsidR="00E767C0" w:rsidRDefault="00A56CA5">
            <w:pPr>
              <w:pStyle w:val="TableParagraph"/>
              <w:spacing w:before="15"/>
              <w:ind w:left="200"/>
              <w:rPr>
                <w:b/>
                <w:sz w:val="28"/>
              </w:rPr>
            </w:pPr>
            <w:r>
              <w:rPr>
                <w:b/>
                <w:sz w:val="28"/>
              </w:rPr>
              <w:t>начального</w:t>
            </w:r>
            <w:r>
              <w:rPr>
                <w:b/>
                <w:spacing w:val="-3"/>
                <w:sz w:val="28"/>
              </w:rPr>
              <w:t xml:space="preserve"> </w:t>
            </w:r>
            <w:r>
              <w:rPr>
                <w:b/>
                <w:sz w:val="28"/>
              </w:rPr>
              <w:t>общего</w:t>
            </w:r>
            <w:r>
              <w:rPr>
                <w:b/>
                <w:spacing w:val="-4"/>
                <w:sz w:val="28"/>
              </w:rPr>
              <w:t xml:space="preserve"> </w:t>
            </w:r>
            <w:r>
              <w:rPr>
                <w:b/>
                <w:sz w:val="28"/>
              </w:rPr>
              <w:t>образования</w:t>
            </w:r>
          </w:p>
        </w:tc>
        <w:tc>
          <w:tcPr>
            <w:tcW w:w="727" w:type="dxa"/>
          </w:tcPr>
          <w:p w:rsidR="00E767C0" w:rsidRDefault="00E767C0">
            <w:pPr>
              <w:pStyle w:val="TableParagraph"/>
              <w:rPr>
                <w:sz w:val="26"/>
              </w:rPr>
            </w:pPr>
          </w:p>
        </w:tc>
      </w:tr>
      <w:tr w:rsidR="00E767C0">
        <w:trPr>
          <w:trHeight w:val="453"/>
        </w:trPr>
        <w:tc>
          <w:tcPr>
            <w:tcW w:w="9972" w:type="dxa"/>
          </w:tcPr>
          <w:p w:rsidR="00E767C0" w:rsidRDefault="00A56CA5">
            <w:pPr>
              <w:pStyle w:val="TableParagraph"/>
              <w:tabs>
                <w:tab w:val="left" w:pos="972"/>
              </w:tabs>
              <w:spacing w:before="118" w:line="315" w:lineRule="exact"/>
              <w:ind w:left="200"/>
              <w:rPr>
                <w:sz w:val="28"/>
              </w:rPr>
            </w:pPr>
            <w:r>
              <w:rPr>
                <w:sz w:val="28"/>
              </w:rPr>
              <w:t>2.1</w:t>
            </w:r>
            <w:r>
              <w:rPr>
                <w:sz w:val="28"/>
              </w:rPr>
              <w:tab/>
              <w:t>Рабочие</w:t>
            </w:r>
            <w:r>
              <w:rPr>
                <w:spacing w:val="-6"/>
                <w:sz w:val="28"/>
              </w:rPr>
              <w:t xml:space="preserve"> </w:t>
            </w:r>
            <w:r>
              <w:rPr>
                <w:sz w:val="28"/>
              </w:rPr>
              <w:t>программы</w:t>
            </w:r>
            <w:r>
              <w:rPr>
                <w:spacing w:val="-6"/>
                <w:sz w:val="28"/>
              </w:rPr>
              <w:t xml:space="preserve"> </w:t>
            </w:r>
            <w:r>
              <w:rPr>
                <w:sz w:val="28"/>
              </w:rPr>
              <w:t>учебных</w:t>
            </w:r>
            <w:r>
              <w:rPr>
                <w:spacing w:val="-10"/>
                <w:sz w:val="28"/>
              </w:rPr>
              <w:t xml:space="preserve"> </w:t>
            </w:r>
            <w:r>
              <w:rPr>
                <w:sz w:val="28"/>
              </w:rPr>
              <w:t>предметов, учебных</w:t>
            </w:r>
            <w:r>
              <w:rPr>
                <w:spacing w:val="-10"/>
                <w:sz w:val="28"/>
              </w:rPr>
              <w:t xml:space="preserve"> </w:t>
            </w:r>
            <w:r>
              <w:rPr>
                <w:sz w:val="28"/>
              </w:rPr>
              <w:t>курсов</w:t>
            </w:r>
            <w:r>
              <w:rPr>
                <w:spacing w:val="-7"/>
                <w:sz w:val="28"/>
              </w:rPr>
              <w:t xml:space="preserve"> </w:t>
            </w:r>
            <w:r>
              <w:rPr>
                <w:sz w:val="28"/>
              </w:rPr>
              <w:t>(</w:t>
            </w:r>
            <w:r>
              <w:rPr>
                <w:spacing w:val="-7"/>
                <w:sz w:val="28"/>
              </w:rPr>
              <w:t xml:space="preserve"> </w:t>
            </w:r>
            <w:r>
              <w:rPr>
                <w:sz w:val="28"/>
              </w:rPr>
              <w:t>в</w:t>
            </w:r>
            <w:r>
              <w:rPr>
                <w:spacing w:val="-7"/>
                <w:sz w:val="28"/>
              </w:rPr>
              <w:t xml:space="preserve"> </w:t>
            </w:r>
            <w:r>
              <w:rPr>
                <w:sz w:val="28"/>
              </w:rPr>
              <w:t>том</w:t>
            </w:r>
            <w:r>
              <w:rPr>
                <w:spacing w:val="-5"/>
                <w:sz w:val="28"/>
              </w:rPr>
              <w:t xml:space="preserve"> </w:t>
            </w:r>
            <w:r>
              <w:rPr>
                <w:sz w:val="28"/>
              </w:rPr>
              <w:t>числе</w:t>
            </w:r>
          </w:p>
        </w:tc>
        <w:tc>
          <w:tcPr>
            <w:tcW w:w="727" w:type="dxa"/>
          </w:tcPr>
          <w:p w:rsidR="00E767C0" w:rsidRDefault="00E767C0">
            <w:pPr>
              <w:pStyle w:val="TableParagraph"/>
              <w:rPr>
                <w:sz w:val="26"/>
              </w:rPr>
            </w:pPr>
          </w:p>
        </w:tc>
      </w:tr>
      <w:tr w:rsidR="00E767C0">
        <w:trPr>
          <w:trHeight w:val="427"/>
        </w:trPr>
        <w:tc>
          <w:tcPr>
            <w:tcW w:w="9972" w:type="dxa"/>
          </w:tcPr>
          <w:p w:rsidR="00E767C0" w:rsidRDefault="00A56CA5">
            <w:pPr>
              <w:pStyle w:val="TableParagraph"/>
              <w:spacing w:before="34"/>
              <w:ind w:left="200"/>
              <w:rPr>
                <w:sz w:val="28"/>
              </w:rPr>
            </w:pPr>
            <w:r>
              <w:rPr>
                <w:sz w:val="28"/>
              </w:rPr>
              <w:t>внеурочной</w:t>
            </w:r>
            <w:r>
              <w:rPr>
                <w:spacing w:val="-12"/>
                <w:sz w:val="28"/>
              </w:rPr>
              <w:t xml:space="preserve"> </w:t>
            </w:r>
            <w:r>
              <w:rPr>
                <w:sz w:val="28"/>
              </w:rPr>
              <w:t>деятельности),</w:t>
            </w:r>
            <w:r>
              <w:rPr>
                <w:spacing w:val="-8"/>
                <w:sz w:val="28"/>
              </w:rPr>
              <w:t xml:space="preserve"> </w:t>
            </w:r>
            <w:r>
              <w:rPr>
                <w:sz w:val="28"/>
              </w:rPr>
              <w:t>учебных</w:t>
            </w:r>
            <w:r>
              <w:rPr>
                <w:spacing w:val="-15"/>
                <w:sz w:val="28"/>
              </w:rPr>
              <w:t xml:space="preserve"> </w:t>
            </w:r>
            <w:r>
              <w:rPr>
                <w:sz w:val="28"/>
              </w:rPr>
              <w:t>модулей……………………………………….</w:t>
            </w:r>
          </w:p>
        </w:tc>
        <w:tc>
          <w:tcPr>
            <w:tcW w:w="727" w:type="dxa"/>
          </w:tcPr>
          <w:p w:rsidR="00E767C0" w:rsidRDefault="00A56CA5">
            <w:pPr>
              <w:pStyle w:val="TableParagraph"/>
              <w:ind w:left="110"/>
              <w:rPr>
                <w:sz w:val="28"/>
              </w:rPr>
            </w:pPr>
            <w:r>
              <w:rPr>
                <w:sz w:val="28"/>
              </w:rPr>
              <w:t>22</w:t>
            </w:r>
          </w:p>
        </w:tc>
      </w:tr>
      <w:tr w:rsidR="00E767C0">
        <w:trPr>
          <w:trHeight w:val="568"/>
        </w:trPr>
        <w:tc>
          <w:tcPr>
            <w:tcW w:w="9972" w:type="dxa"/>
          </w:tcPr>
          <w:p w:rsidR="00E767C0" w:rsidRDefault="00A56CA5">
            <w:pPr>
              <w:pStyle w:val="TableParagraph"/>
              <w:spacing w:before="135"/>
              <w:ind w:left="200"/>
              <w:rPr>
                <w:sz w:val="28"/>
              </w:rPr>
            </w:pPr>
            <w:r>
              <w:rPr>
                <w:sz w:val="28"/>
              </w:rPr>
              <w:t>2.1.1.</w:t>
            </w:r>
            <w:r>
              <w:rPr>
                <w:spacing w:val="59"/>
                <w:sz w:val="28"/>
              </w:rPr>
              <w:t xml:space="preserve"> </w:t>
            </w:r>
            <w:r>
              <w:rPr>
                <w:sz w:val="28"/>
              </w:rPr>
              <w:t>Рабочая</w:t>
            </w:r>
            <w:r>
              <w:rPr>
                <w:spacing w:val="-3"/>
                <w:sz w:val="28"/>
              </w:rPr>
              <w:t xml:space="preserve"> </w:t>
            </w:r>
            <w:r>
              <w:rPr>
                <w:sz w:val="28"/>
              </w:rPr>
              <w:t>программа</w:t>
            </w:r>
            <w:r>
              <w:rPr>
                <w:spacing w:val="-4"/>
                <w:sz w:val="28"/>
              </w:rPr>
              <w:t xml:space="preserve"> </w:t>
            </w:r>
            <w:r>
              <w:rPr>
                <w:sz w:val="28"/>
              </w:rPr>
              <w:t>по</w:t>
            </w:r>
            <w:r>
              <w:rPr>
                <w:spacing w:val="-4"/>
                <w:sz w:val="28"/>
              </w:rPr>
              <w:t xml:space="preserve"> </w:t>
            </w:r>
            <w:r>
              <w:rPr>
                <w:sz w:val="28"/>
              </w:rPr>
              <w:t>учебному</w:t>
            </w:r>
            <w:r>
              <w:rPr>
                <w:spacing w:val="-9"/>
                <w:sz w:val="28"/>
              </w:rPr>
              <w:t xml:space="preserve"> </w:t>
            </w:r>
            <w:r>
              <w:rPr>
                <w:sz w:val="28"/>
              </w:rPr>
              <w:t>предмету «Русский</w:t>
            </w:r>
            <w:r>
              <w:rPr>
                <w:spacing w:val="-5"/>
                <w:sz w:val="28"/>
              </w:rPr>
              <w:t xml:space="preserve"> </w:t>
            </w:r>
            <w:r>
              <w:rPr>
                <w:sz w:val="28"/>
              </w:rPr>
              <w:t>язык»………………..</w:t>
            </w:r>
          </w:p>
        </w:tc>
        <w:tc>
          <w:tcPr>
            <w:tcW w:w="727" w:type="dxa"/>
          </w:tcPr>
          <w:p w:rsidR="00E767C0" w:rsidRDefault="00A56CA5">
            <w:pPr>
              <w:pStyle w:val="TableParagraph"/>
              <w:spacing w:before="58"/>
              <w:ind w:left="110"/>
              <w:rPr>
                <w:sz w:val="28"/>
              </w:rPr>
            </w:pPr>
            <w:r>
              <w:rPr>
                <w:sz w:val="28"/>
              </w:rPr>
              <w:t>22</w:t>
            </w:r>
          </w:p>
        </w:tc>
      </w:tr>
      <w:tr w:rsidR="00E767C0">
        <w:trPr>
          <w:trHeight w:val="508"/>
        </w:trPr>
        <w:tc>
          <w:tcPr>
            <w:tcW w:w="9972" w:type="dxa"/>
          </w:tcPr>
          <w:p w:rsidR="00E767C0" w:rsidRDefault="00A56CA5" w:rsidP="00A56CA5">
            <w:pPr>
              <w:pStyle w:val="TableParagraph"/>
              <w:spacing w:before="99"/>
              <w:ind w:left="200"/>
              <w:rPr>
                <w:sz w:val="28"/>
              </w:rPr>
            </w:pPr>
            <w:r>
              <w:rPr>
                <w:sz w:val="28"/>
              </w:rPr>
              <w:t>2.1.2.</w:t>
            </w:r>
            <w:r>
              <w:rPr>
                <w:spacing w:val="53"/>
                <w:sz w:val="28"/>
              </w:rPr>
              <w:t xml:space="preserve"> </w:t>
            </w:r>
            <w:r>
              <w:rPr>
                <w:sz w:val="28"/>
              </w:rPr>
              <w:t>Рабочая</w:t>
            </w:r>
            <w:r>
              <w:rPr>
                <w:spacing w:val="-6"/>
                <w:sz w:val="28"/>
              </w:rPr>
              <w:t xml:space="preserve"> </w:t>
            </w:r>
            <w:r>
              <w:rPr>
                <w:sz w:val="28"/>
              </w:rPr>
              <w:t>программа</w:t>
            </w:r>
            <w:r>
              <w:rPr>
                <w:spacing w:val="-7"/>
                <w:sz w:val="28"/>
              </w:rPr>
              <w:t xml:space="preserve"> </w:t>
            </w:r>
            <w:r>
              <w:rPr>
                <w:sz w:val="28"/>
              </w:rPr>
              <w:t>по</w:t>
            </w:r>
            <w:r>
              <w:rPr>
                <w:spacing w:val="-8"/>
                <w:sz w:val="28"/>
              </w:rPr>
              <w:t xml:space="preserve"> </w:t>
            </w:r>
            <w:r>
              <w:rPr>
                <w:sz w:val="28"/>
              </w:rPr>
              <w:t>учебному</w:t>
            </w:r>
            <w:r>
              <w:rPr>
                <w:spacing w:val="-12"/>
                <w:sz w:val="28"/>
              </w:rPr>
              <w:t xml:space="preserve"> </w:t>
            </w:r>
            <w:r>
              <w:rPr>
                <w:sz w:val="28"/>
              </w:rPr>
              <w:t>предмету</w:t>
            </w:r>
            <w:r>
              <w:rPr>
                <w:spacing w:val="-3"/>
                <w:sz w:val="28"/>
              </w:rPr>
              <w:t xml:space="preserve"> </w:t>
            </w:r>
            <w:r>
              <w:rPr>
                <w:sz w:val="28"/>
              </w:rPr>
              <w:t>«Литературное</w:t>
            </w:r>
            <w:r>
              <w:rPr>
                <w:spacing w:val="-7"/>
                <w:sz w:val="28"/>
              </w:rPr>
              <w:t xml:space="preserve"> </w:t>
            </w:r>
            <w:r>
              <w:rPr>
                <w:sz w:val="28"/>
              </w:rPr>
              <w:t>чтение»…..</w:t>
            </w:r>
          </w:p>
        </w:tc>
        <w:tc>
          <w:tcPr>
            <w:tcW w:w="727" w:type="dxa"/>
          </w:tcPr>
          <w:p w:rsidR="00E767C0" w:rsidRDefault="00A56CA5">
            <w:pPr>
              <w:pStyle w:val="TableParagraph"/>
              <w:spacing w:before="127"/>
              <w:ind w:left="110"/>
              <w:rPr>
                <w:sz w:val="28"/>
              </w:rPr>
            </w:pPr>
            <w:r>
              <w:rPr>
                <w:sz w:val="28"/>
              </w:rPr>
              <w:t>51</w:t>
            </w:r>
          </w:p>
        </w:tc>
      </w:tr>
      <w:tr w:rsidR="00E767C0">
        <w:trPr>
          <w:trHeight w:val="530"/>
        </w:trPr>
        <w:tc>
          <w:tcPr>
            <w:tcW w:w="9972" w:type="dxa"/>
          </w:tcPr>
          <w:p w:rsidR="00E767C0" w:rsidRDefault="00A56CA5">
            <w:pPr>
              <w:pStyle w:val="TableParagraph"/>
              <w:spacing w:before="118"/>
              <w:ind w:left="200"/>
              <w:rPr>
                <w:sz w:val="28"/>
              </w:rPr>
            </w:pPr>
            <w:r>
              <w:rPr>
                <w:sz w:val="28"/>
              </w:rPr>
              <w:t>2.1.3.</w:t>
            </w:r>
            <w:r>
              <w:rPr>
                <w:spacing w:val="56"/>
                <w:sz w:val="28"/>
              </w:rPr>
              <w:t xml:space="preserve"> </w:t>
            </w:r>
            <w:r>
              <w:rPr>
                <w:sz w:val="28"/>
              </w:rPr>
              <w:t>Рабочая</w:t>
            </w:r>
            <w:r>
              <w:rPr>
                <w:spacing w:val="-4"/>
                <w:sz w:val="28"/>
              </w:rPr>
              <w:t xml:space="preserve"> </w:t>
            </w:r>
            <w:r>
              <w:rPr>
                <w:sz w:val="28"/>
              </w:rPr>
              <w:t>программа</w:t>
            </w:r>
            <w:r>
              <w:rPr>
                <w:spacing w:val="-6"/>
                <w:sz w:val="28"/>
              </w:rPr>
              <w:t xml:space="preserve"> </w:t>
            </w:r>
            <w:r>
              <w:rPr>
                <w:sz w:val="28"/>
              </w:rPr>
              <w:t>по</w:t>
            </w:r>
            <w:r>
              <w:rPr>
                <w:spacing w:val="-6"/>
                <w:sz w:val="28"/>
              </w:rPr>
              <w:t xml:space="preserve"> </w:t>
            </w:r>
            <w:r>
              <w:rPr>
                <w:sz w:val="28"/>
              </w:rPr>
              <w:t>учебному</w:t>
            </w:r>
            <w:r>
              <w:rPr>
                <w:spacing w:val="-10"/>
                <w:sz w:val="28"/>
              </w:rPr>
              <w:t xml:space="preserve"> </w:t>
            </w:r>
            <w:r>
              <w:rPr>
                <w:sz w:val="28"/>
              </w:rPr>
              <w:t>предмету</w:t>
            </w:r>
            <w:r>
              <w:rPr>
                <w:spacing w:val="-9"/>
                <w:sz w:val="28"/>
              </w:rPr>
              <w:t xml:space="preserve"> </w:t>
            </w:r>
            <w:r>
              <w:rPr>
                <w:sz w:val="28"/>
              </w:rPr>
              <w:t>«Родной</w:t>
            </w:r>
            <w:r>
              <w:rPr>
                <w:spacing w:val="-7"/>
                <w:sz w:val="28"/>
              </w:rPr>
              <w:t xml:space="preserve"> </w:t>
            </w:r>
            <w:r>
              <w:rPr>
                <w:sz w:val="28"/>
              </w:rPr>
              <w:t>(русский)</w:t>
            </w:r>
            <w:r>
              <w:rPr>
                <w:spacing w:val="-7"/>
                <w:sz w:val="28"/>
              </w:rPr>
              <w:t xml:space="preserve"> </w:t>
            </w:r>
            <w:r>
              <w:rPr>
                <w:sz w:val="28"/>
              </w:rPr>
              <w:t>язык»……</w:t>
            </w:r>
          </w:p>
        </w:tc>
        <w:tc>
          <w:tcPr>
            <w:tcW w:w="727" w:type="dxa"/>
          </w:tcPr>
          <w:p w:rsidR="00E767C0" w:rsidRDefault="00A56CA5">
            <w:pPr>
              <w:pStyle w:val="TableParagraph"/>
              <w:spacing w:before="46"/>
              <w:ind w:left="110"/>
              <w:rPr>
                <w:sz w:val="28"/>
              </w:rPr>
            </w:pPr>
            <w:r>
              <w:rPr>
                <w:sz w:val="28"/>
              </w:rPr>
              <w:t>77</w:t>
            </w:r>
          </w:p>
        </w:tc>
      </w:tr>
      <w:tr w:rsidR="00A56CA5">
        <w:trPr>
          <w:trHeight w:val="552"/>
        </w:trPr>
        <w:tc>
          <w:tcPr>
            <w:tcW w:w="9972" w:type="dxa"/>
          </w:tcPr>
          <w:p w:rsidR="00A56CA5" w:rsidRDefault="00A56CA5" w:rsidP="00A56CA5">
            <w:pPr>
              <w:pStyle w:val="TableParagraph"/>
              <w:spacing w:before="96"/>
              <w:ind w:left="200"/>
              <w:rPr>
                <w:sz w:val="28"/>
              </w:rPr>
            </w:pPr>
            <w:r>
              <w:rPr>
                <w:sz w:val="28"/>
              </w:rPr>
              <w:t>2.1.4.</w:t>
            </w:r>
            <w:r>
              <w:rPr>
                <w:spacing w:val="45"/>
                <w:sz w:val="28"/>
              </w:rPr>
              <w:t xml:space="preserve"> </w:t>
            </w:r>
            <w:r>
              <w:rPr>
                <w:sz w:val="28"/>
              </w:rPr>
              <w:t>Рабочая</w:t>
            </w:r>
            <w:r>
              <w:rPr>
                <w:spacing w:val="-10"/>
                <w:sz w:val="28"/>
              </w:rPr>
              <w:t xml:space="preserve"> </w:t>
            </w:r>
            <w:r>
              <w:rPr>
                <w:sz w:val="28"/>
              </w:rPr>
              <w:t>программа</w:t>
            </w:r>
            <w:r>
              <w:rPr>
                <w:spacing w:val="-11"/>
                <w:sz w:val="28"/>
              </w:rPr>
              <w:t xml:space="preserve"> </w:t>
            </w:r>
            <w:r>
              <w:rPr>
                <w:sz w:val="28"/>
              </w:rPr>
              <w:t>по</w:t>
            </w:r>
            <w:r>
              <w:rPr>
                <w:spacing w:val="-11"/>
                <w:sz w:val="28"/>
              </w:rPr>
              <w:t xml:space="preserve"> </w:t>
            </w:r>
            <w:r>
              <w:rPr>
                <w:sz w:val="28"/>
              </w:rPr>
              <w:t>учебному</w:t>
            </w:r>
            <w:r>
              <w:rPr>
                <w:spacing w:val="-15"/>
                <w:sz w:val="28"/>
              </w:rPr>
              <w:t xml:space="preserve"> </w:t>
            </w:r>
            <w:r>
              <w:rPr>
                <w:sz w:val="28"/>
              </w:rPr>
              <w:t>предмету</w:t>
            </w:r>
            <w:r>
              <w:rPr>
                <w:spacing w:val="-8"/>
                <w:sz w:val="28"/>
              </w:rPr>
              <w:t xml:space="preserve"> </w:t>
            </w:r>
            <w:r>
              <w:rPr>
                <w:sz w:val="28"/>
              </w:rPr>
              <w:t>«Государственный</w:t>
            </w:r>
          </w:p>
        </w:tc>
        <w:tc>
          <w:tcPr>
            <w:tcW w:w="727" w:type="dxa"/>
          </w:tcPr>
          <w:p w:rsidR="00A56CA5" w:rsidRDefault="00A56CA5" w:rsidP="00A56CA5">
            <w:pPr>
              <w:pStyle w:val="TableParagraph"/>
              <w:rPr>
                <w:sz w:val="26"/>
              </w:rPr>
            </w:pPr>
          </w:p>
        </w:tc>
      </w:tr>
      <w:tr w:rsidR="00A56CA5">
        <w:trPr>
          <w:trHeight w:val="542"/>
        </w:trPr>
        <w:tc>
          <w:tcPr>
            <w:tcW w:w="9972" w:type="dxa"/>
          </w:tcPr>
          <w:p w:rsidR="00A56CA5" w:rsidRDefault="00A56CA5" w:rsidP="00A56CA5">
            <w:pPr>
              <w:pStyle w:val="TableParagraph"/>
              <w:spacing w:before="17"/>
              <w:ind w:left="200"/>
              <w:rPr>
                <w:sz w:val="28"/>
              </w:rPr>
            </w:pPr>
            <w:r>
              <w:rPr>
                <w:sz w:val="28"/>
              </w:rPr>
              <w:t>(башкирский)</w:t>
            </w:r>
            <w:r>
              <w:rPr>
                <w:spacing w:val="-13"/>
                <w:sz w:val="28"/>
              </w:rPr>
              <w:t xml:space="preserve"> </w:t>
            </w:r>
            <w:r>
              <w:rPr>
                <w:sz w:val="28"/>
              </w:rPr>
              <w:t>язык</w:t>
            </w:r>
            <w:r>
              <w:rPr>
                <w:spacing w:val="-12"/>
                <w:sz w:val="28"/>
              </w:rPr>
              <w:t xml:space="preserve"> </w:t>
            </w:r>
            <w:r>
              <w:rPr>
                <w:sz w:val="28"/>
              </w:rPr>
              <w:t>Республики</w:t>
            </w:r>
            <w:r>
              <w:rPr>
                <w:spacing w:val="-12"/>
                <w:sz w:val="28"/>
              </w:rPr>
              <w:t xml:space="preserve"> </w:t>
            </w:r>
            <w:r>
              <w:rPr>
                <w:sz w:val="28"/>
              </w:rPr>
              <w:t>Башкортостан»………………….............................</w:t>
            </w:r>
          </w:p>
        </w:tc>
        <w:tc>
          <w:tcPr>
            <w:tcW w:w="727" w:type="dxa"/>
          </w:tcPr>
          <w:p w:rsidR="00A56CA5" w:rsidRDefault="00A56CA5" w:rsidP="00A56CA5">
            <w:pPr>
              <w:pStyle w:val="TableParagraph"/>
              <w:spacing w:before="75"/>
              <w:ind w:left="110"/>
              <w:rPr>
                <w:sz w:val="28"/>
              </w:rPr>
            </w:pPr>
            <w:r>
              <w:rPr>
                <w:sz w:val="28"/>
              </w:rPr>
              <w:t>156</w:t>
            </w:r>
          </w:p>
        </w:tc>
      </w:tr>
      <w:tr w:rsidR="00A56CA5">
        <w:trPr>
          <w:trHeight w:val="448"/>
        </w:trPr>
        <w:tc>
          <w:tcPr>
            <w:tcW w:w="9972" w:type="dxa"/>
          </w:tcPr>
          <w:p w:rsidR="00A56CA5" w:rsidRDefault="008802F8" w:rsidP="00A56CA5">
            <w:pPr>
              <w:pStyle w:val="TableParagraph"/>
              <w:spacing w:before="70" w:line="276" w:lineRule="auto"/>
              <w:ind w:left="200" w:right="346"/>
              <w:rPr>
                <w:sz w:val="28"/>
              </w:rPr>
            </w:pPr>
            <w:r>
              <w:rPr>
                <w:sz w:val="28"/>
              </w:rPr>
              <w:t>2.1.5</w:t>
            </w:r>
            <w:r w:rsidR="00A56CA5">
              <w:rPr>
                <w:sz w:val="28"/>
              </w:rPr>
              <w:t>.</w:t>
            </w:r>
            <w:r w:rsidR="00A56CA5">
              <w:rPr>
                <w:spacing w:val="1"/>
                <w:sz w:val="28"/>
              </w:rPr>
              <w:t xml:space="preserve"> </w:t>
            </w:r>
            <w:r w:rsidR="00A56CA5">
              <w:rPr>
                <w:sz w:val="28"/>
              </w:rPr>
              <w:t>Рабочая программа по учебному предмету «Литературное чтение на</w:t>
            </w:r>
            <w:r w:rsidR="00A56CA5">
              <w:rPr>
                <w:spacing w:val="1"/>
                <w:sz w:val="28"/>
              </w:rPr>
              <w:t xml:space="preserve"> </w:t>
            </w:r>
            <w:r w:rsidR="00A56CA5">
              <w:rPr>
                <w:spacing w:val="-1"/>
                <w:sz w:val="28"/>
              </w:rPr>
              <w:t>родном</w:t>
            </w:r>
            <w:r w:rsidR="00A56CA5">
              <w:rPr>
                <w:spacing w:val="-7"/>
                <w:sz w:val="28"/>
              </w:rPr>
              <w:t xml:space="preserve"> </w:t>
            </w:r>
            <w:r w:rsidR="00A56CA5">
              <w:rPr>
                <w:spacing w:val="-1"/>
                <w:sz w:val="28"/>
              </w:rPr>
              <w:t>(русском)</w:t>
            </w:r>
            <w:r w:rsidR="00A56CA5">
              <w:rPr>
                <w:spacing w:val="-9"/>
                <w:sz w:val="28"/>
              </w:rPr>
              <w:t xml:space="preserve"> </w:t>
            </w:r>
            <w:r w:rsidR="00A56CA5">
              <w:rPr>
                <w:spacing w:val="-1"/>
                <w:sz w:val="28"/>
              </w:rPr>
              <w:t>языке»……………………………………………………………</w:t>
            </w:r>
          </w:p>
        </w:tc>
        <w:tc>
          <w:tcPr>
            <w:tcW w:w="727" w:type="dxa"/>
          </w:tcPr>
          <w:p w:rsidR="00A56CA5" w:rsidRDefault="00A56CA5" w:rsidP="00A56CA5">
            <w:pPr>
              <w:pStyle w:val="TableParagraph"/>
              <w:spacing w:before="1"/>
              <w:rPr>
                <w:sz w:val="29"/>
              </w:rPr>
            </w:pPr>
          </w:p>
          <w:p w:rsidR="00A56CA5" w:rsidRDefault="00A56CA5" w:rsidP="00A56CA5">
            <w:pPr>
              <w:pStyle w:val="TableParagraph"/>
              <w:ind w:left="110"/>
              <w:rPr>
                <w:sz w:val="28"/>
              </w:rPr>
            </w:pPr>
            <w:r>
              <w:rPr>
                <w:sz w:val="28"/>
              </w:rPr>
              <w:t>171</w:t>
            </w:r>
          </w:p>
        </w:tc>
      </w:tr>
      <w:tr w:rsidR="00A56CA5">
        <w:trPr>
          <w:trHeight w:val="480"/>
        </w:trPr>
        <w:tc>
          <w:tcPr>
            <w:tcW w:w="9972" w:type="dxa"/>
          </w:tcPr>
          <w:p w:rsidR="00A56CA5" w:rsidRDefault="008802F8" w:rsidP="008802F8">
            <w:pPr>
              <w:pStyle w:val="TableParagraph"/>
              <w:tabs>
                <w:tab w:val="left" w:pos="1045"/>
              </w:tabs>
              <w:spacing w:before="206" w:line="276" w:lineRule="auto"/>
              <w:ind w:left="-645" w:right="107"/>
              <w:rPr>
                <w:sz w:val="28"/>
              </w:rPr>
            </w:pPr>
            <w:r>
              <w:rPr>
                <w:sz w:val="28"/>
              </w:rPr>
              <w:t>22…  2.1.6.</w:t>
            </w:r>
            <w:r w:rsidR="00A56CA5">
              <w:rPr>
                <w:sz w:val="28"/>
              </w:rPr>
              <w:t>Рабочая программа по учебному предмету «Иностранный (английский)</w:t>
            </w:r>
            <w:r w:rsidR="00A56CA5">
              <w:rPr>
                <w:spacing w:val="1"/>
                <w:sz w:val="28"/>
              </w:rPr>
              <w:t xml:space="preserve"> </w:t>
            </w:r>
            <w:r w:rsidR="00A56CA5">
              <w:rPr>
                <w:w w:val="95"/>
                <w:sz w:val="28"/>
              </w:rPr>
              <w:t>язык»………....................................................................................................................</w:t>
            </w:r>
          </w:p>
          <w:p w:rsidR="00A56CA5" w:rsidRDefault="008802F8" w:rsidP="008802F8">
            <w:pPr>
              <w:pStyle w:val="TableParagraph"/>
              <w:tabs>
                <w:tab w:val="left" w:pos="1045"/>
              </w:tabs>
              <w:spacing w:before="162"/>
              <w:ind w:left="-645"/>
              <w:rPr>
                <w:sz w:val="28"/>
              </w:rPr>
            </w:pPr>
            <w:r>
              <w:rPr>
                <w:sz w:val="28"/>
              </w:rPr>
              <w:t xml:space="preserve">           2.1.7.</w:t>
            </w:r>
            <w:r w:rsidR="00A56CA5">
              <w:rPr>
                <w:sz w:val="28"/>
              </w:rPr>
              <w:t>Рабочая</w:t>
            </w:r>
            <w:r w:rsidR="00A56CA5">
              <w:rPr>
                <w:spacing w:val="-12"/>
                <w:sz w:val="28"/>
              </w:rPr>
              <w:t xml:space="preserve"> </w:t>
            </w:r>
            <w:r w:rsidR="00A56CA5">
              <w:rPr>
                <w:sz w:val="28"/>
              </w:rPr>
              <w:t>программа</w:t>
            </w:r>
            <w:r w:rsidR="00A56CA5">
              <w:rPr>
                <w:spacing w:val="-11"/>
                <w:sz w:val="28"/>
              </w:rPr>
              <w:t xml:space="preserve"> </w:t>
            </w:r>
            <w:r w:rsidR="00A56CA5">
              <w:rPr>
                <w:sz w:val="28"/>
              </w:rPr>
              <w:t>по</w:t>
            </w:r>
            <w:r w:rsidR="00A56CA5">
              <w:rPr>
                <w:spacing w:val="-13"/>
                <w:sz w:val="28"/>
              </w:rPr>
              <w:t xml:space="preserve"> </w:t>
            </w:r>
            <w:r w:rsidR="00A56CA5">
              <w:rPr>
                <w:sz w:val="28"/>
              </w:rPr>
              <w:t>учебному</w:t>
            </w:r>
            <w:r w:rsidR="00A56CA5">
              <w:rPr>
                <w:spacing w:val="-13"/>
                <w:sz w:val="28"/>
              </w:rPr>
              <w:t xml:space="preserve"> </w:t>
            </w:r>
            <w:r w:rsidR="00A56CA5">
              <w:rPr>
                <w:sz w:val="28"/>
              </w:rPr>
              <w:t>предмету</w:t>
            </w:r>
            <w:r w:rsidR="00A56CA5">
              <w:rPr>
                <w:spacing w:val="-5"/>
                <w:sz w:val="28"/>
              </w:rPr>
              <w:t xml:space="preserve"> </w:t>
            </w:r>
            <w:r w:rsidR="00A56CA5">
              <w:rPr>
                <w:sz w:val="28"/>
              </w:rPr>
              <w:t>«Математика»…………………</w:t>
            </w:r>
          </w:p>
          <w:p w:rsidR="00A56CA5" w:rsidRDefault="00A56CA5" w:rsidP="009132F9">
            <w:pPr>
              <w:pStyle w:val="TableParagraph"/>
              <w:numPr>
                <w:ilvl w:val="2"/>
                <w:numId w:val="32"/>
              </w:numPr>
              <w:tabs>
                <w:tab w:val="left" w:pos="1045"/>
              </w:tabs>
              <w:spacing w:before="206"/>
              <w:rPr>
                <w:sz w:val="28"/>
              </w:rPr>
            </w:pPr>
            <w:r>
              <w:rPr>
                <w:sz w:val="28"/>
              </w:rPr>
              <w:t>Рабочая</w:t>
            </w:r>
            <w:r>
              <w:rPr>
                <w:spacing w:val="-9"/>
                <w:sz w:val="28"/>
              </w:rPr>
              <w:t xml:space="preserve"> </w:t>
            </w:r>
            <w:r>
              <w:rPr>
                <w:sz w:val="28"/>
              </w:rPr>
              <w:t>программа</w:t>
            </w:r>
            <w:r>
              <w:rPr>
                <w:spacing w:val="-9"/>
                <w:sz w:val="28"/>
              </w:rPr>
              <w:t xml:space="preserve"> </w:t>
            </w:r>
            <w:r>
              <w:rPr>
                <w:sz w:val="28"/>
              </w:rPr>
              <w:t>по</w:t>
            </w:r>
            <w:r>
              <w:rPr>
                <w:spacing w:val="-10"/>
                <w:sz w:val="28"/>
              </w:rPr>
              <w:t xml:space="preserve"> </w:t>
            </w:r>
            <w:r>
              <w:rPr>
                <w:sz w:val="28"/>
              </w:rPr>
              <w:t>учебному</w:t>
            </w:r>
            <w:r>
              <w:rPr>
                <w:spacing w:val="-10"/>
                <w:sz w:val="28"/>
              </w:rPr>
              <w:t xml:space="preserve"> </w:t>
            </w:r>
            <w:r>
              <w:rPr>
                <w:sz w:val="28"/>
              </w:rPr>
              <w:t>предмету</w:t>
            </w:r>
            <w:r>
              <w:rPr>
                <w:spacing w:val="-2"/>
                <w:sz w:val="28"/>
              </w:rPr>
              <w:t xml:space="preserve"> </w:t>
            </w:r>
            <w:r>
              <w:rPr>
                <w:sz w:val="28"/>
              </w:rPr>
              <w:t>«Окружающий</w:t>
            </w:r>
            <w:r>
              <w:rPr>
                <w:spacing w:val="-10"/>
                <w:sz w:val="28"/>
              </w:rPr>
              <w:t xml:space="preserve"> </w:t>
            </w:r>
            <w:r>
              <w:rPr>
                <w:sz w:val="28"/>
              </w:rPr>
              <w:t>мир»………….</w:t>
            </w:r>
          </w:p>
          <w:p w:rsidR="00A56CA5" w:rsidRDefault="008802F8" w:rsidP="008802F8">
            <w:pPr>
              <w:pStyle w:val="TableParagraph"/>
              <w:tabs>
                <w:tab w:val="left" w:pos="1045"/>
              </w:tabs>
              <w:spacing w:before="211" w:line="276" w:lineRule="auto"/>
              <w:ind w:left="-645" w:right="115"/>
              <w:rPr>
                <w:sz w:val="28"/>
              </w:rPr>
            </w:pPr>
            <w:r>
              <w:rPr>
                <w:sz w:val="28"/>
              </w:rPr>
              <w:t xml:space="preserve">           2.1.9.</w:t>
            </w:r>
            <w:r w:rsidR="00A56CA5">
              <w:rPr>
                <w:sz w:val="28"/>
              </w:rPr>
              <w:t>Рабочая</w:t>
            </w:r>
            <w:r w:rsidR="00A56CA5">
              <w:rPr>
                <w:spacing w:val="-12"/>
                <w:sz w:val="28"/>
              </w:rPr>
              <w:t xml:space="preserve"> </w:t>
            </w:r>
            <w:r w:rsidR="00A56CA5">
              <w:rPr>
                <w:sz w:val="28"/>
              </w:rPr>
              <w:t>программа</w:t>
            </w:r>
            <w:r w:rsidR="00A56CA5">
              <w:rPr>
                <w:spacing w:val="-12"/>
                <w:sz w:val="28"/>
              </w:rPr>
              <w:t xml:space="preserve"> </w:t>
            </w:r>
            <w:r w:rsidR="00A56CA5">
              <w:rPr>
                <w:sz w:val="28"/>
              </w:rPr>
              <w:t>по</w:t>
            </w:r>
            <w:r w:rsidR="00A56CA5">
              <w:rPr>
                <w:spacing w:val="-13"/>
                <w:sz w:val="28"/>
              </w:rPr>
              <w:t xml:space="preserve"> </w:t>
            </w:r>
            <w:r w:rsidR="00A56CA5">
              <w:rPr>
                <w:sz w:val="28"/>
              </w:rPr>
              <w:t>учебному</w:t>
            </w:r>
            <w:r w:rsidR="00A56CA5">
              <w:rPr>
                <w:spacing w:val="-13"/>
                <w:sz w:val="28"/>
              </w:rPr>
              <w:t xml:space="preserve"> </w:t>
            </w:r>
            <w:r w:rsidR="00A56CA5">
              <w:rPr>
                <w:sz w:val="28"/>
              </w:rPr>
              <w:t>предмету</w:t>
            </w:r>
            <w:r w:rsidR="00A56CA5">
              <w:rPr>
                <w:spacing w:val="-5"/>
                <w:sz w:val="28"/>
              </w:rPr>
              <w:t xml:space="preserve"> </w:t>
            </w:r>
            <w:r w:rsidR="00A56CA5">
              <w:rPr>
                <w:sz w:val="28"/>
              </w:rPr>
              <w:t>«Основы</w:t>
            </w:r>
            <w:r w:rsidR="00A56CA5">
              <w:rPr>
                <w:spacing w:val="-13"/>
                <w:sz w:val="28"/>
              </w:rPr>
              <w:t xml:space="preserve"> </w:t>
            </w:r>
            <w:r w:rsidR="00A56CA5">
              <w:rPr>
                <w:sz w:val="28"/>
              </w:rPr>
              <w:t>религиозных</w:t>
            </w:r>
            <w:r w:rsidR="00A56CA5">
              <w:rPr>
                <w:spacing w:val="-13"/>
                <w:sz w:val="28"/>
              </w:rPr>
              <w:t xml:space="preserve"> </w:t>
            </w:r>
            <w:r w:rsidR="00A56CA5">
              <w:rPr>
                <w:sz w:val="28"/>
              </w:rPr>
              <w:t>культур</w:t>
            </w:r>
            <w:r w:rsidR="00A56CA5">
              <w:rPr>
                <w:spacing w:val="-67"/>
                <w:sz w:val="28"/>
              </w:rPr>
              <w:t xml:space="preserve"> </w:t>
            </w:r>
            <w:r w:rsidR="00A56CA5">
              <w:rPr>
                <w:sz w:val="28"/>
              </w:rPr>
              <w:t>и</w:t>
            </w:r>
            <w:r w:rsidR="00A56CA5">
              <w:rPr>
                <w:spacing w:val="-11"/>
                <w:sz w:val="28"/>
              </w:rPr>
              <w:t xml:space="preserve"> </w:t>
            </w:r>
            <w:r w:rsidR="00A56CA5">
              <w:rPr>
                <w:sz w:val="28"/>
              </w:rPr>
              <w:t>светской</w:t>
            </w:r>
            <w:r w:rsidR="00A56CA5">
              <w:rPr>
                <w:spacing w:val="-11"/>
                <w:sz w:val="28"/>
              </w:rPr>
              <w:t xml:space="preserve"> </w:t>
            </w:r>
            <w:r w:rsidR="00A56CA5">
              <w:rPr>
                <w:sz w:val="28"/>
              </w:rPr>
              <w:t>этики»…………………………………………………………...................</w:t>
            </w:r>
          </w:p>
          <w:p w:rsidR="00A56CA5" w:rsidRDefault="008802F8" w:rsidP="008802F8">
            <w:pPr>
              <w:pStyle w:val="TableParagraph"/>
              <w:tabs>
                <w:tab w:val="left" w:pos="1045"/>
              </w:tabs>
              <w:spacing w:before="158" w:line="276" w:lineRule="auto"/>
              <w:ind w:left="-645" w:right="113"/>
              <w:rPr>
                <w:sz w:val="28"/>
              </w:rPr>
            </w:pPr>
            <w:r>
              <w:rPr>
                <w:sz w:val="28"/>
              </w:rPr>
              <w:t xml:space="preserve">          2.1.10.</w:t>
            </w:r>
            <w:r w:rsidR="00A56CA5">
              <w:rPr>
                <w:sz w:val="28"/>
              </w:rPr>
              <w:t>Рабочая программа</w:t>
            </w:r>
            <w:r w:rsidR="00A56CA5">
              <w:rPr>
                <w:spacing w:val="-1"/>
                <w:sz w:val="28"/>
              </w:rPr>
              <w:t xml:space="preserve"> </w:t>
            </w:r>
            <w:r w:rsidR="00A56CA5">
              <w:rPr>
                <w:sz w:val="28"/>
              </w:rPr>
              <w:t>по</w:t>
            </w:r>
            <w:r w:rsidR="00A56CA5">
              <w:rPr>
                <w:spacing w:val="-1"/>
                <w:sz w:val="28"/>
              </w:rPr>
              <w:t xml:space="preserve"> </w:t>
            </w:r>
            <w:r w:rsidR="00A56CA5">
              <w:rPr>
                <w:sz w:val="28"/>
              </w:rPr>
              <w:t>учебному</w:t>
            </w:r>
            <w:r w:rsidR="00A56CA5">
              <w:rPr>
                <w:spacing w:val="-2"/>
                <w:sz w:val="28"/>
              </w:rPr>
              <w:t xml:space="preserve"> </w:t>
            </w:r>
            <w:r w:rsidR="00A56CA5">
              <w:rPr>
                <w:sz w:val="28"/>
              </w:rPr>
              <w:t>предмету</w:t>
            </w:r>
            <w:r w:rsidR="00A56CA5">
              <w:rPr>
                <w:spacing w:val="7"/>
                <w:sz w:val="28"/>
              </w:rPr>
              <w:t xml:space="preserve"> </w:t>
            </w:r>
            <w:r w:rsidR="00A56CA5">
              <w:rPr>
                <w:sz w:val="28"/>
              </w:rPr>
              <w:t>«Изобразительное</w:t>
            </w:r>
            <w:r w:rsidR="00A56CA5">
              <w:rPr>
                <w:spacing w:val="1"/>
                <w:sz w:val="28"/>
              </w:rPr>
              <w:t xml:space="preserve"> </w:t>
            </w:r>
            <w:r>
              <w:rPr>
                <w:spacing w:val="1"/>
                <w:sz w:val="28"/>
              </w:rPr>
              <w:t>искусство»</w:t>
            </w:r>
          </w:p>
          <w:p w:rsidR="00A56CA5" w:rsidRDefault="008802F8" w:rsidP="008802F8">
            <w:pPr>
              <w:pStyle w:val="TableParagraph"/>
              <w:tabs>
                <w:tab w:val="left" w:pos="1045"/>
              </w:tabs>
              <w:spacing w:before="161"/>
              <w:ind w:left="-645"/>
              <w:rPr>
                <w:sz w:val="28"/>
              </w:rPr>
            </w:pPr>
            <w:r>
              <w:rPr>
                <w:sz w:val="28"/>
              </w:rPr>
              <w:lastRenderedPageBreak/>
              <w:t xml:space="preserve">          2.1.11.</w:t>
            </w:r>
            <w:r w:rsidR="00A56CA5">
              <w:rPr>
                <w:sz w:val="28"/>
              </w:rPr>
              <w:t>Рабочая</w:t>
            </w:r>
            <w:r w:rsidR="00A56CA5">
              <w:rPr>
                <w:spacing w:val="-10"/>
                <w:sz w:val="28"/>
              </w:rPr>
              <w:t xml:space="preserve"> </w:t>
            </w:r>
            <w:r w:rsidR="00A56CA5">
              <w:rPr>
                <w:sz w:val="28"/>
              </w:rPr>
              <w:t>программа</w:t>
            </w:r>
            <w:r w:rsidR="00A56CA5">
              <w:rPr>
                <w:spacing w:val="-10"/>
                <w:sz w:val="28"/>
              </w:rPr>
              <w:t xml:space="preserve"> </w:t>
            </w:r>
            <w:r w:rsidR="00A56CA5">
              <w:rPr>
                <w:sz w:val="28"/>
              </w:rPr>
              <w:t>по</w:t>
            </w:r>
            <w:r w:rsidR="00A56CA5">
              <w:rPr>
                <w:spacing w:val="-11"/>
                <w:sz w:val="28"/>
              </w:rPr>
              <w:t xml:space="preserve"> </w:t>
            </w:r>
            <w:r w:rsidR="00A56CA5">
              <w:rPr>
                <w:sz w:val="28"/>
              </w:rPr>
              <w:t>учебному</w:t>
            </w:r>
            <w:r w:rsidR="00A56CA5">
              <w:rPr>
                <w:spacing w:val="-11"/>
                <w:sz w:val="28"/>
              </w:rPr>
              <w:t xml:space="preserve"> </w:t>
            </w:r>
            <w:r w:rsidR="00A56CA5">
              <w:rPr>
                <w:sz w:val="28"/>
              </w:rPr>
              <w:t>предмету</w:t>
            </w:r>
            <w:r w:rsidR="00A56CA5">
              <w:rPr>
                <w:spacing w:val="-3"/>
                <w:sz w:val="28"/>
              </w:rPr>
              <w:t xml:space="preserve"> </w:t>
            </w:r>
            <w:r w:rsidR="00A56CA5">
              <w:rPr>
                <w:sz w:val="28"/>
              </w:rPr>
              <w:t>«Музыка»……………………...</w:t>
            </w:r>
          </w:p>
          <w:p w:rsidR="00A56CA5" w:rsidRDefault="00A56CA5" w:rsidP="009132F9">
            <w:pPr>
              <w:pStyle w:val="TableParagraph"/>
              <w:numPr>
                <w:ilvl w:val="2"/>
                <w:numId w:val="31"/>
              </w:numPr>
              <w:tabs>
                <w:tab w:val="left" w:pos="1045"/>
              </w:tabs>
              <w:spacing w:before="207"/>
              <w:ind w:left="1044"/>
              <w:rPr>
                <w:sz w:val="28"/>
              </w:rPr>
            </w:pPr>
            <w:r>
              <w:rPr>
                <w:sz w:val="28"/>
              </w:rPr>
              <w:t>Рабочая</w:t>
            </w:r>
            <w:r>
              <w:rPr>
                <w:spacing w:val="-11"/>
                <w:sz w:val="28"/>
              </w:rPr>
              <w:t xml:space="preserve"> </w:t>
            </w:r>
            <w:r>
              <w:rPr>
                <w:sz w:val="28"/>
              </w:rPr>
              <w:t>программа</w:t>
            </w:r>
            <w:r>
              <w:rPr>
                <w:spacing w:val="-11"/>
                <w:sz w:val="28"/>
              </w:rPr>
              <w:t xml:space="preserve"> </w:t>
            </w:r>
            <w:r>
              <w:rPr>
                <w:sz w:val="28"/>
              </w:rPr>
              <w:t>по</w:t>
            </w:r>
            <w:r>
              <w:rPr>
                <w:spacing w:val="-12"/>
                <w:sz w:val="28"/>
              </w:rPr>
              <w:t xml:space="preserve"> </w:t>
            </w:r>
            <w:r>
              <w:rPr>
                <w:sz w:val="28"/>
              </w:rPr>
              <w:t>учебному</w:t>
            </w:r>
            <w:r>
              <w:rPr>
                <w:spacing w:val="-12"/>
                <w:sz w:val="28"/>
              </w:rPr>
              <w:t xml:space="preserve"> </w:t>
            </w:r>
            <w:r>
              <w:rPr>
                <w:sz w:val="28"/>
              </w:rPr>
              <w:t>предмету</w:t>
            </w:r>
            <w:r>
              <w:rPr>
                <w:spacing w:val="-5"/>
                <w:sz w:val="28"/>
              </w:rPr>
              <w:t xml:space="preserve"> </w:t>
            </w:r>
            <w:r>
              <w:rPr>
                <w:sz w:val="28"/>
              </w:rPr>
              <w:t>«Технология»…………………</w:t>
            </w:r>
          </w:p>
          <w:p w:rsidR="00A56CA5" w:rsidRDefault="00A56CA5" w:rsidP="009132F9">
            <w:pPr>
              <w:pStyle w:val="TableParagraph"/>
              <w:numPr>
                <w:ilvl w:val="2"/>
                <w:numId w:val="31"/>
              </w:numPr>
              <w:tabs>
                <w:tab w:val="left" w:pos="1045"/>
              </w:tabs>
              <w:spacing w:before="211"/>
              <w:ind w:left="1044"/>
              <w:rPr>
                <w:sz w:val="28"/>
              </w:rPr>
            </w:pPr>
            <w:r>
              <w:rPr>
                <w:sz w:val="28"/>
              </w:rPr>
              <w:t>Рабочая</w:t>
            </w:r>
            <w:r>
              <w:rPr>
                <w:spacing w:val="-12"/>
                <w:sz w:val="28"/>
              </w:rPr>
              <w:t xml:space="preserve"> </w:t>
            </w:r>
            <w:r>
              <w:rPr>
                <w:sz w:val="28"/>
              </w:rPr>
              <w:t>программа</w:t>
            </w:r>
            <w:r>
              <w:rPr>
                <w:spacing w:val="-12"/>
                <w:sz w:val="28"/>
              </w:rPr>
              <w:t xml:space="preserve"> </w:t>
            </w:r>
            <w:r>
              <w:rPr>
                <w:sz w:val="28"/>
              </w:rPr>
              <w:t>по</w:t>
            </w:r>
            <w:r>
              <w:rPr>
                <w:spacing w:val="-13"/>
                <w:sz w:val="28"/>
              </w:rPr>
              <w:t xml:space="preserve"> </w:t>
            </w:r>
            <w:r>
              <w:rPr>
                <w:sz w:val="28"/>
              </w:rPr>
              <w:t>учебному</w:t>
            </w:r>
            <w:r>
              <w:rPr>
                <w:spacing w:val="-13"/>
                <w:sz w:val="28"/>
              </w:rPr>
              <w:t xml:space="preserve"> </w:t>
            </w:r>
            <w:r>
              <w:rPr>
                <w:sz w:val="28"/>
              </w:rPr>
              <w:t>предмету</w:t>
            </w:r>
            <w:r>
              <w:rPr>
                <w:spacing w:val="-6"/>
                <w:sz w:val="28"/>
              </w:rPr>
              <w:t xml:space="preserve"> </w:t>
            </w:r>
            <w:r>
              <w:rPr>
                <w:sz w:val="28"/>
              </w:rPr>
              <w:t>«Физическая</w:t>
            </w:r>
            <w:r>
              <w:rPr>
                <w:spacing w:val="-11"/>
                <w:sz w:val="28"/>
              </w:rPr>
              <w:t xml:space="preserve"> </w:t>
            </w:r>
            <w:r>
              <w:rPr>
                <w:sz w:val="28"/>
              </w:rPr>
              <w:t>культура»………</w:t>
            </w:r>
          </w:p>
          <w:p w:rsidR="00A56CA5" w:rsidRDefault="00A56CA5" w:rsidP="009132F9">
            <w:pPr>
              <w:pStyle w:val="TableParagraph"/>
              <w:numPr>
                <w:ilvl w:val="1"/>
                <w:numId w:val="30"/>
              </w:numPr>
              <w:tabs>
                <w:tab w:val="left" w:pos="971"/>
                <w:tab w:val="left" w:pos="972"/>
              </w:tabs>
              <w:spacing w:before="206" w:line="271" w:lineRule="auto"/>
              <w:ind w:right="142" w:firstLine="0"/>
              <w:rPr>
                <w:sz w:val="28"/>
              </w:rPr>
            </w:pPr>
            <w:r>
              <w:rPr>
                <w:sz w:val="28"/>
              </w:rPr>
              <w:t>Программа формирования универсальных учебных действий</w:t>
            </w:r>
            <w:r>
              <w:rPr>
                <w:spacing w:val="1"/>
                <w:sz w:val="28"/>
              </w:rPr>
              <w:t xml:space="preserve"> </w:t>
            </w:r>
            <w:r>
              <w:rPr>
                <w:w w:val="95"/>
                <w:sz w:val="28"/>
              </w:rPr>
              <w:t>обучающихся…………………………………………………………………………..</w:t>
            </w:r>
          </w:p>
          <w:p w:rsidR="00A56CA5" w:rsidRDefault="00A56CA5" w:rsidP="009132F9">
            <w:pPr>
              <w:pStyle w:val="TableParagraph"/>
              <w:numPr>
                <w:ilvl w:val="2"/>
                <w:numId w:val="30"/>
              </w:numPr>
              <w:tabs>
                <w:tab w:val="left" w:pos="973"/>
              </w:tabs>
              <w:spacing w:before="209"/>
              <w:rPr>
                <w:sz w:val="28"/>
              </w:rPr>
            </w:pPr>
            <w:r>
              <w:rPr>
                <w:sz w:val="28"/>
              </w:rPr>
              <w:t>Ценностные</w:t>
            </w:r>
            <w:r>
              <w:rPr>
                <w:spacing w:val="-8"/>
                <w:sz w:val="28"/>
              </w:rPr>
              <w:t xml:space="preserve"> </w:t>
            </w:r>
            <w:r>
              <w:rPr>
                <w:sz w:val="28"/>
              </w:rPr>
              <w:t>ориентиры</w:t>
            </w:r>
            <w:r>
              <w:rPr>
                <w:spacing w:val="-9"/>
                <w:sz w:val="28"/>
              </w:rPr>
              <w:t xml:space="preserve"> </w:t>
            </w:r>
            <w:r>
              <w:rPr>
                <w:sz w:val="28"/>
              </w:rPr>
              <w:t>начального</w:t>
            </w:r>
            <w:r>
              <w:rPr>
                <w:spacing w:val="-8"/>
                <w:sz w:val="28"/>
              </w:rPr>
              <w:t xml:space="preserve"> </w:t>
            </w:r>
            <w:r>
              <w:rPr>
                <w:sz w:val="28"/>
              </w:rPr>
              <w:t>общего</w:t>
            </w:r>
            <w:r>
              <w:rPr>
                <w:spacing w:val="-9"/>
                <w:sz w:val="28"/>
              </w:rPr>
              <w:t xml:space="preserve"> </w:t>
            </w:r>
            <w:r>
              <w:rPr>
                <w:sz w:val="28"/>
              </w:rPr>
              <w:t>образования…………………..</w:t>
            </w:r>
          </w:p>
          <w:p w:rsidR="00A56CA5" w:rsidRDefault="00A56CA5" w:rsidP="009132F9">
            <w:pPr>
              <w:pStyle w:val="TableParagraph"/>
              <w:numPr>
                <w:ilvl w:val="2"/>
                <w:numId w:val="30"/>
              </w:numPr>
              <w:tabs>
                <w:tab w:val="left" w:pos="973"/>
              </w:tabs>
              <w:spacing w:before="249"/>
              <w:rPr>
                <w:sz w:val="28"/>
              </w:rPr>
            </w:pPr>
            <w:r>
              <w:rPr>
                <w:sz w:val="28"/>
              </w:rPr>
              <w:t>Характеристика</w:t>
            </w:r>
            <w:r>
              <w:rPr>
                <w:spacing w:val="-4"/>
                <w:sz w:val="28"/>
              </w:rPr>
              <w:t xml:space="preserve"> </w:t>
            </w:r>
            <w:r>
              <w:rPr>
                <w:sz w:val="28"/>
              </w:rPr>
              <w:t>универсальных</w:t>
            </w:r>
            <w:r>
              <w:rPr>
                <w:spacing w:val="-8"/>
                <w:sz w:val="28"/>
              </w:rPr>
              <w:t xml:space="preserve"> </w:t>
            </w:r>
            <w:r>
              <w:rPr>
                <w:sz w:val="28"/>
              </w:rPr>
              <w:t>учебных</w:t>
            </w:r>
            <w:r>
              <w:rPr>
                <w:spacing w:val="-12"/>
                <w:sz w:val="28"/>
              </w:rPr>
              <w:t xml:space="preserve"> </w:t>
            </w:r>
            <w:r>
              <w:rPr>
                <w:sz w:val="28"/>
              </w:rPr>
              <w:t>действий………............................</w:t>
            </w:r>
          </w:p>
          <w:p w:rsidR="00A56CA5" w:rsidRDefault="00A56CA5" w:rsidP="009132F9">
            <w:pPr>
              <w:pStyle w:val="TableParagraph"/>
              <w:numPr>
                <w:ilvl w:val="2"/>
                <w:numId w:val="30"/>
              </w:numPr>
              <w:tabs>
                <w:tab w:val="left" w:pos="906"/>
              </w:tabs>
              <w:spacing w:before="249"/>
              <w:ind w:left="905" w:hanging="706"/>
              <w:rPr>
                <w:sz w:val="28"/>
              </w:rPr>
            </w:pPr>
            <w:r>
              <w:rPr>
                <w:sz w:val="28"/>
              </w:rPr>
              <w:t>Функции</w:t>
            </w:r>
            <w:r>
              <w:rPr>
                <w:spacing w:val="-4"/>
                <w:sz w:val="28"/>
              </w:rPr>
              <w:t xml:space="preserve"> </w:t>
            </w:r>
            <w:r>
              <w:rPr>
                <w:sz w:val="28"/>
              </w:rPr>
              <w:t>универсальных</w:t>
            </w:r>
            <w:r>
              <w:rPr>
                <w:spacing w:val="-8"/>
                <w:sz w:val="28"/>
              </w:rPr>
              <w:t xml:space="preserve"> </w:t>
            </w:r>
            <w:r>
              <w:rPr>
                <w:sz w:val="28"/>
              </w:rPr>
              <w:t>учебных</w:t>
            </w:r>
            <w:r>
              <w:rPr>
                <w:spacing w:val="-9"/>
                <w:sz w:val="28"/>
              </w:rPr>
              <w:t xml:space="preserve"> </w:t>
            </w:r>
            <w:r>
              <w:rPr>
                <w:sz w:val="28"/>
              </w:rPr>
              <w:t>действий…………………………………</w:t>
            </w:r>
          </w:p>
          <w:p w:rsidR="00A56CA5" w:rsidRDefault="00A56CA5" w:rsidP="009132F9">
            <w:pPr>
              <w:pStyle w:val="TableParagraph"/>
              <w:numPr>
                <w:ilvl w:val="2"/>
                <w:numId w:val="30"/>
              </w:numPr>
              <w:tabs>
                <w:tab w:val="left" w:pos="905"/>
              </w:tabs>
              <w:spacing w:before="250"/>
              <w:ind w:left="904" w:hanging="705"/>
              <w:rPr>
                <w:sz w:val="28"/>
              </w:rPr>
            </w:pPr>
            <w:r>
              <w:rPr>
                <w:sz w:val="28"/>
              </w:rPr>
              <w:t>Виды</w:t>
            </w:r>
            <w:r>
              <w:rPr>
                <w:spacing w:val="-7"/>
                <w:sz w:val="28"/>
              </w:rPr>
              <w:t xml:space="preserve"> </w:t>
            </w:r>
            <w:r>
              <w:rPr>
                <w:sz w:val="28"/>
              </w:rPr>
              <w:t>универсальных</w:t>
            </w:r>
            <w:r>
              <w:rPr>
                <w:spacing w:val="-7"/>
                <w:sz w:val="28"/>
              </w:rPr>
              <w:t xml:space="preserve"> </w:t>
            </w:r>
            <w:r>
              <w:rPr>
                <w:sz w:val="28"/>
              </w:rPr>
              <w:t>учебных</w:t>
            </w:r>
            <w:r>
              <w:rPr>
                <w:spacing w:val="-11"/>
                <w:sz w:val="28"/>
              </w:rPr>
              <w:t xml:space="preserve"> </w:t>
            </w:r>
            <w:r>
              <w:rPr>
                <w:sz w:val="28"/>
              </w:rPr>
              <w:t>действий……………………………………...</w:t>
            </w:r>
          </w:p>
          <w:p w:rsidR="00A56CA5" w:rsidRDefault="00A56CA5" w:rsidP="009132F9">
            <w:pPr>
              <w:pStyle w:val="TableParagraph"/>
              <w:numPr>
                <w:ilvl w:val="2"/>
                <w:numId w:val="30"/>
              </w:numPr>
              <w:tabs>
                <w:tab w:val="left" w:pos="905"/>
              </w:tabs>
              <w:spacing w:before="254" w:line="271" w:lineRule="auto"/>
              <w:ind w:left="200" w:right="144" w:firstLine="0"/>
              <w:rPr>
                <w:sz w:val="28"/>
              </w:rPr>
            </w:pPr>
            <w:r>
              <w:rPr>
                <w:sz w:val="28"/>
              </w:rPr>
              <w:t>Связь универсальных учебных действий с содержанием учебных</w:t>
            </w:r>
            <w:r>
              <w:rPr>
                <w:spacing w:val="1"/>
                <w:sz w:val="28"/>
              </w:rPr>
              <w:t xml:space="preserve"> </w:t>
            </w:r>
            <w:r>
              <w:rPr>
                <w:w w:val="95"/>
                <w:sz w:val="28"/>
              </w:rPr>
              <w:t>программ……………………………………………………………………………….</w:t>
            </w:r>
          </w:p>
          <w:p w:rsidR="00A56CA5" w:rsidRDefault="00A56CA5" w:rsidP="009132F9">
            <w:pPr>
              <w:pStyle w:val="TableParagraph"/>
              <w:numPr>
                <w:ilvl w:val="2"/>
                <w:numId w:val="30"/>
              </w:numPr>
              <w:tabs>
                <w:tab w:val="left" w:pos="906"/>
              </w:tabs>
              <w:spacing w:before="209" w:line="276" w:lineRule="auto"/>
              <w:ind w:left="200" w:right="160" w:firstLine="0"/>
              <w:rPr>
                <w:sz w:val="28"/>
              </w:rPr>
            </w:pPr>
            <w:r>
              <w:rPr>
                <w:sz w:val="28"/>
              </w:rPr>
              <w:t>Условия, обеспечивающие преемственность программы формирования у</w:t>
            </w:r>
            <w:r>
              <w:rPr>
                <w:spacing w:val="1"/>
                <w:sz w:val="28"/>
              </w:rPr>
              <w:t xml:space="preserve"> </w:t>
            </w:r>
            <w:r>
              <w:rPr>
                <w:sz w:val="28"/>
              </w:rPr>
              <w:t>обучающихся</w:t>
            </w:r>
            <w:r>
              <w:rPr>
                <w:spacing w:val="6"/>
                <w:sz w:val="28"/>
              </w:rPr>
              <w:t xml:space="preserve"> </w:t>
            </w:r>
            <w:r>
              <w:rPr>
                <w:sz w:val="28"/>
              </w:rPr>
              <w:t>универсальных</w:t>
            </w:r>
            <w:r>
              <w:rPr>
                <w:spacing w:val="1"/>
                <w:sz w:val="28"/>
              </w:rPr>
              <w:t xml:space="preserve"> </w:t>
            </w:r>
            <w:r>
              <w:rPr>
                <w:sz w:val="28"/>
              </w:rPr>
              <w:t>учебных</w:t>
            </w:r>
            <w:r>
              <w:rPr>
                <w:spacing w:val="-3"/>
                <w:sz w:val="28"/>
              </w:rPr>
              <w:t xml:space="preserve"> </w:t>
            </w:r>
            <w:r>
              <w:rPr>
                <w:sz w:val="28"/>
              </w:rPr>
              <w:t>действий</w:t>
            </w:r>
            <w:r>
              <w:rPr>
                <w:spacing w:val="1"/>
                <w:sz w:val="28"/>
              </w:rPr>
              <w:t xml:space="preserve"> </w:t>
            </w:r>
            <w:r>
              <w:rPr>
                <w:sz w:val="28"/>
              </w:rPr>
              <w:t>при переходе</w:t>
            </w:r>
            <w:r>
              <w:rPr>
                <w:spacing w:val="2"/>
                <w:sz w:val="28"/>
              </w:rPr>
              <w:t xml:space="preserve"> </w:t>
            </w:r>
            <w:r>
              <w:rPr>
                <w:sz w:val="28"/>
              </w:rPr>
              <w:t>от дошкольного</w:t>
            </w:r>
            <w:r>
              <w:rPr>
                <w:spacing w:val="1"/>
                <w:sz w:val="28"/>
              </w:rPr>
              <w:t xml:space="preserve"> </w:t>
            </w:r>
            <w:r>
              <w:rPr>
                <w:sz w:val="28"/>
              </w:rPr>
              <w:t>к начальному и от начального к основному общему</w:t>
            </w:r>
            <w:r>
              <w:rPr>
                <w:spacing w:val="1"/>
                <w:sz w:val="28"/>
              </w:rPr>
              <w:t xml:space="preserve"> </w:t>
            </w:r>
            <w:r>
              <w:rPr>
                <w:w w:val="95"/>
                <w:sz w:val="28"/>
              </w:rPr>
              <w:t>образованию…………………………………………………………………………...</w:t>
            </w:r>
          </w:p>
          <w:p w:rsidR="00A56CA5" w:rsidRDefault="00A56CA5" w:rsidP="00A56CA5">
            <w:pPr>
              <w:pStyle w:val="TableParagraph"/>
              <w:tabs>
                <w:tab w:val="left" w:pos="900"/>
              </w:tabs>
              <w:spacing w:before="204"/>
              <w:ind w:left="200"/>
              <w:rPr>
                <w:sz w:val="28"/>
              </w:rPr>
            </w:pPr>
            <w:r>
              <w:rPr>
                <w:sz w:val="28"/>
              </w:rPr>
              <w:t>2.3.</w:t>
            </w:r>
            <w:r>
              <w:rPr>
                <w:sz w:val="28"/>
              </w:rPr>
              <w:tab/>
            </w:r>
            <w:r>
              <w:rPr>
                <w:w w:val="95"/>
                <w:sz w:val="28"/>
              </w:rPr>
              <w:t>Рабочая</w:t>
            </w:r>
            <w:r>
              <w:rPr>
                <w:spacing w:val="72"/>
                <w:sz w:val="28"/>
              </w:rPr>
              <w:t xml:space="preserve">  </w:t>
            </w:r>
            <w:r>
              <w:rPr>
                <w:w w:val="95"/>
                <w:sz w:val="28"/>
              </w:rPr>
              <w:t>программа</w:t>
            </w:r>
            <w:r>
              <w:rPr>
                <w:spacing w:val="64"/>
                <w:sz w:val="28"/>
              </w:rPr>
              <w:t xml:space="preserve"> </w:t>
            </w:r>
            <w:r>
              <w:rPr>
                <w:spacing w:val="65"/>
                <w:sz w:val="28"/>
              </w:rPr>
              <w:t xml:space="preserve"> </w:t>
            </w:r>
            <w:r>
              <w:rPr>
                <w:w w:val="95"/>
                <w:sz w:val="28"/>
              </w:rPr>
              <w:t>воспитания………………………………………………..</w:t>
            </w:r>
          </w:p>
          <w:p w:rsidR="00A56CA5" w:rsidRDefault="00A56CA5" w:rsidP="00A56CA5">
            <w:pPr>
              <w:pStyle w:val="TableParagraph"/>
              <w:spacing w:before="206"/>
              <w:ind w:left="200"/>
              <w:rPr>
                <w:sz w:val="28"/>
              </w:rPr>
            </w:pPr>
            <w:r>
              <w:rPr>
                <w:spacing w:val="-1"/>
                <w:sz w:val="28"/>
              </w:rPr>
              <w:t>2.3.1.</w:t>
            </w:r>
            <w:r>
              <w:rPr>
                <w:spacing w:val="-14"/>
                <w:sz w:val="28"/>
              </w:rPr>
              <w:t xml:space="preserve"> </w:t>
            </w:r>
            <w:r>
              <w:rPr>
                <w:sz w:val="28"/>
              </w:rPr>
              <w:t>Пояснительная</w:t>
            </w:r>
            <w:r>
              <w:rPr>
                <w:spacing w:val="-15"/>
                <w:sz w:val="28"/>
              </w:rPr>
              <w:t xml:space="preserve"> </w:t>
            </w:r>
            <w:r>
              <w:rPr>
                <w:sz w:val="28"/>
              </w:rPr>
              <w:t>записка…………………………………………………………</w:t>
            </w:r>
          </w:p>
          <w:p w:rsidR="00A56CA5" w:rsidRDefault="00A56CA5" w:rsidP="00A56CA5">
            <w:pPr>
              <w:pStyle w:val="TableParagraph"/>
              <w:spacing w:before="211"/>
              <w:ind w:left="200"/>
              <w:rPr>
                <w:sz w:val="28"/>
              </w:rPr>
            </w:pPr>
            <w:r>
              <w:rPr>
                <w:sz w:val="28"/>
              </w:rPr>
              <w:t>2.3.2.</w:t>
            </w:r>
            <w:r>
              <w:rPr>
                <w:spacing w:val="53"/>
                <w:sz w:val="28"/>
              </w:rPr>
              <w:t xml:space="preserve"> </w:t>
            </w:r>
            <w:r>
              <w:rPr>
                <w:sz w:val="28"/>
              </w:rPr>
              <w:t>Раздел</w:t>
            </w:r>
            <w:r>
              <w:rPr>
                <w:spacing w:val="-7"/>
                <w:sz w:val="28"/>
              </w:rPr>
              <w:t xml:space="preserve"> </w:t>
            </w:r>
            <w:r>
              <w:rPr>
                <w:sz w:val="28"/>
              </w:rPr>
              <w:t>Целевой…………………………………………………………………</w:t>
            </w:r>
          </w:p>
          <w:p w:rsidR="00A56CA5" w:rsidRDefault="00A56CA5" w:rsidP="00A56CA5">
            <w:pPr>
              <w:pStyle w:val="TableParagraph"/>
              <w:tabs>
                <w:tab w:val="left" w:pos="1045"/>
              </w:tabs>
              <w:spacing w:before="206"/>
              <w:ind w:left="200"/>
              <w:rPr>
                <w:sz w:val="28"/>
              </w:rPr>
            </w:pPr>
            <w:r>
              <w:rPr>
                <w:sz w:val="28"/>
              </w:rPr>
              <w:t>2.3.3.</w:t>
            </w:r>
            <w:r>
              <w:rPr>
                <w:sz w:val="28"/>
              </w:rPr>
              <w:tab/>
            </w:r>
            <w:r>
              <w:rPr>
                <w:spacing w:val="-1"/>
                <w:sz w:val="28"/>
              </w:rPr>
              <w:t>Раздел</w:t>
            </w:r>
            <w:r>
              <w:rPr>
                <w:spacing w:val="-13"/>
                <w:sz w:val="28"/>
              </w:rPr>
              <w:t xml:space="preserve"> </w:t>
            </w:r>
            <w:r>
              <w:rPr>
                <w:spacing w:val="-1"/>
                <w:sz w:val="28"/>
              </w:rPr>
              <w:t>Содержательный</w:t>
            </w:r>
            <w:r>
              <w:rPr>
                <w:spacing w:val="-5"/>
                <w:sz w:val="28"/>
              </w:rPr>
              <w:t xml:space="preserve"> </w:t>
            </w:r>
            <w:r>
              <w:rPr>
                <w:sz w:val="28"/>
              </w:rPr>
              <w:t>……………………………………………………...</w:t>
            </w:r>
          </w:p>
          <w:p w:rsidR="00A56CA5" w:rsidRDefault="00A56CA5" w:rsidP="00A56CA5">
            <w:pPr>
              <w:pStyle w:val="TableParagraph"/>
              <w:tabs>
                <w:tab w:val="left" w:pos="1045"/>
              </w:tabs>
              <w:spacing w:before="211"/>
              <w:ind w:left="200"/>
              <w:rPr>
                <w:sz w:val="28"/>
              </w:rPr>
            </w:pPr>
            <w:r>
              <w:rPr>
                <w:sz w:val="28"/>
              </w:rPr>
              <w:t>2.3.4.</w:t>
            </w:r>
            <w:r>
              <w:rPr>
                <w:sz w:val="28"/>
              </w:rPr>
              <w:tab/>
              <w:t>Раздел</w:t>
            </w:r>
            <w:r>
              <w:rPr>
                <w:spacing w:val="46"/>
                <w:sz w:val="28"/>
              </w:rPr>
              <w:t xml:space="preserve"> </w:t>
            </w:r>
            <w:r>
              <w:rPr>
                <w:sz w:val="28"/>
              </w:rPr>
              <w:t>Организационный</w:t>
            </w:r>
            <w:r>
              <w:rPr>
                <w:spacing w:val="-9"/>
                <w:sz w:val="28"/>
              </w:rPr>
              <w:t xml:space="preserve"> </w:t>
            </w:r>
            <w:r>
              <w:rPr>
                <w:sz w:val="28"/>
              </w:rPr>
              <w:t>……………………………………………………</w:t>
            </w:r>
          </w:p>
          <w:p w:rsidR="00A56CA5" w:rsidRDefault="00A56CA5" w:rsidP="00A56CA5">
            <w:pPr>
              <w:pStyle w:val="TableParagraph"/>
              <w:spacing w:before="211"/>
              <w:ind w:left="200"/>
              <w:rPr>
                <w:b/>
                <w:sz w:val="28"/>
              </w:rPr>
            </w:pPr>
            <w:r>
              <w:rPr>
                <w:b/>
                <w:sz w:val="28"/>
              </w:rPr>
              <w:t>III.</w:t>
            </w:r>
            <w:r>
              <w:rPr>
                <w:b/>
                <w:spacing w:val="-10"/>
                <w:sz w:val="28"/>
              </w:rPr>
              <w:t xml:space="preserve"> </w:t>
            </w:r>
            <w:r>
              <w:rPr>
                <w:b/>
                <w:sz w:val="28"/>
              </w:rPr>
              <w:t>Организационный</w:t>
            </w:r>
            <w:r>
              <w:rPr>
                <w:b/>
                <w:spacing w:val="-11"/>
                <w:sz w:val="28"/>
              </w:rPr>
              <w:t xml:space="preserve"> </w:t>
            </w:r>
            <w:r>
              <w:rPr>
                <w:b/>
                <w:sz w:val="28"/>
              </w:rPr>
              <w:t>раздел</w:t>
            </w:r>
            <w:r>
              <w:rPr>
                <w:b/>
                <w:spacing w:val="-8"/>
                <w:sz w:val="28"/>
              </w:rPr>
              <w:t xml:space="preserve"> </w:t>
            </w:r>
            <w:r>
              <w:rPr>
                <w:b/>
                <w:sz w:val="28"/>
              </w:rPr>
              <w:t>программы</w:t>
            </w:r>
            <w:r>
              <w:rPr>
                <w:b/>
                <w:spacing w:val="-4"/>
                <w:sz w:val="28"/>
              </w:rPr>
              <w:t xml:space="preserve"> </w:t>
            </w:r>
            <w:r>
              <w:rPr>
                <w:b/>
                <w:sz w:val="28"/>
              </w:rPr>
              <w:t>начального</w:t>
            </w:r>
            <w:r>
              <w:rPr>
                <w:b/>
                <w:spacing w:val="-8"/>
                <w:sz w:val="28"/>
              </w:rPr>
              <w:t xml:space="preserve"> </w:t>
            </w:r>
            <w:r>
              <w:rPr>
                <w:b/>
                <w:sz w:val="28"/>
              </w:rPr>
              <w:t>общего</w:t>
            </w:r>
            <w:r>
              <w:rPr>
                <w:b/>
                <w:spacing w:val="-9"/>
                <w:sz w:val="28"/>
              </w:rPr>
              <w:t xml:space="preserve"> </w:t>
            </w:r>
            <w:r>
              <w:rPr>
                <w:b/>
                <w:sz w:val="28"/>
              </w:rPr>
              <w:t>образования</w:t>
            </w:r>
          </w:p>
          <w:p w:rsidR="00A56CA5" w:rsidRDefault="00A56CA5" w:rsidP="00A56CA5">
            <w:pPr>
              <w:pStyle w:val="TableParagraph"/>
              <w:tabs>
                <w:tab w:val="left" w:pos="833"/>
              </w:tabs>
              <w:spacing w:before="206" w:line="302" w:lineRule="exact"/>
              <w:ind w:left="200"/>
              <w:rPr>
                <w:sz w:val="28"/>
              </w:rPr>
            </w:pPr>
            <w:r>
              <w:rPr>
                <w:sz w:val="28"/>
              </w:rPr>
              <w:t>3.1.</w:t>
            </w:r>
            <w:r>
              <w:rPr>
                <w:sz w:val="28"/>
              </w:rPr>
              <w:tab/>
              <w:t>Учебный</w:t>
            </w:r>
            <w:r>
              <w:rPr>
                <w:spacing w:val="-11"/>
                <w:sz w:val="28"/>
              </w:rPr>
              <w:t xml:space="preserve"> </w:t>
            </w:r>
            <w:r>
              <w:rPr>
                <w:sz w:val="28"/>
              </w:rPr>
              <w:t>план</w:t>
            </w:r>
            <w:r>
              <w:rPr>
                <w:spacing w:val="-8"/>
                <w:sz w:val="28"/>
              </w:rPr>
              <w:t xml:space="preserve"> </w:t>
            </w:r>
            <w:r>
              <w:rPr>
                <w:sz w:val="28"/>
              </w:rPr>
              <w:t>программы</w:t>
            </w:r>
            <w:r>
              <w:rPr>
                <w:spacing w:val="-10"/>
                <w:sz w:val="28"/>
              </w:rPr>
              <w:t xml:space="preserve"> </w:t>
            </w:r>
            <w:r>
              <w:rPr>
                <w:sz w:val="28"/>
              </w:rPr>
              <w:t>начального</w:t>
            </w:r>
            <w:r>
              <w:rPr>
                <w:spacing w:val="-8"/>
                <w:sz w:val="28"/>
              </w:rPr>
              <w:t xml:space="preserve"> </w:t>
            </w:r>
            <w:r>
              <w:rPr>
                <w:sz w:val="28"/>
              </w:rPr>
              <w:t>общего</w:t>
            </w:r>
            <w:r>
              <w:rPr>
                <w:spacing w:val="-10"/>
                <w:sz w:val="28"/>
              </w:rPr>
              <w:t xml:space="preserve"> </w:t>
            </w:r>
            <w:r>
              <w:rPr>
                <w:sz w:val="28"/>
              </w:rPr>
              <w:t>образования…………………</w:t>
            </w:r>
          </w:p>
        </w:tc>
        <w:tc>
          <w:tcPr>
            <w:tcW w:w="727" w:type="dxa"/>
          </w:tcPr>
          <w:p w:rsidR="00A56CA5" w:rsidRDefault="00A56CA5" w:rsidP="00A56CA5">
            <w:pPr>
              <w:pStyle w:val="TableParagraph"/>
              <w:spacing w:line="309" w:lineRule="exact"/>
              <w:ind w:left="109"/>
              <w:rPr>
                <w:sz w:val="28"/>
              </w:rPr>
            </w:pPr>
          </w:p>
          <w:p w:rsidR="00A56CA5" w:rsidRDefault="00A56CA5" w:rsidP="00A56CA5">
            <w:pPr>
              <w:pStyle w:val="TableParagraph"/>
              <w:spacing w:before="10"/>
              <w:rPr>
                <w:sz w:val="25"/>
              </w:rPr>
            </w:pPr>
          </w:p>
          <w:p w:rsidR="00A56CA5" w:rsidRDefault="00A56CA5" w:rsidP="00A56CA5">
            <w:pPr>
              <w:pStyle w:val="TableParagraph"/>
              <w:ind w:left="109"/>
              <w:rPr>
                <w:sz w:val="28"/>
              </w:rPr>
            </w:pPr>
            <w:r>
              <w:rPr>
                <w:sz w:val="28"/>
              </w:rPr>
              <w:t>252</w:t>
            </w:r>
          </w:p>
          <w:p w:rsidR="00A56CA5" w:rsidRDefault="00A56CA5" w:rsidP="00A56CA5">
            <w:pPr>
              <w:pStyle w:val="TableParagraph"/>
              <w:spacing w:before="164"/>
              <w:ind w:left="109"/>
              <w:rPr>
                <w:sz w:val="28"/>
              </w:rPr>
            </w:pPr>
            <w:r>
              <w:rPr>
                <w:sz w:val="28"/>
              </w:rPr>
              <w:t>277</w:t>
            </w:r>
          </w:p>
          <w:p w:rsidR="00A56CA5" w:rsidRDefault="00A56CA5" w:rsidP="00A56CA5">
            <w:pPr>
              <w:pStyle w:val="TableParagraph"/>
              <w:spacing w:before="158"/>
              <w:ind w:left="109"/>
              <w:rPr>
                <w:sz w:val="28"/>
              </w:rPr>
            </w:pPr>
            <w:r>
              <w:rPr>
                <w:sz w:val="28"/>
              </w:rPr>
              <w:t>297</w:t>
            </w:r>
          </w:p>
          <w:p w:rsidR="00A56CA5" w:rsidRDefault="00A56CA5" w:rsidP="00A56CA5">
            <w:pPr>
              <w:pStyle w:val="TableParagraph"/>
              <w:rPr>
                <w:sz w:val="30"/>
              </w:rPr>
            </w:pPr>
          </w:p>
          <w:p w:rsidR="00A56CA5" w:rsidRDefault="00A56CA5" w:rsidP="00A56CA5">
            <w:pPr>
              <w:pStyle w:val="TableParagraph"/>
              <w:spacing w:before="3"/>
              <w:rPr>
                <w:sz w:val="26"/>
              </w:rPr>
            </w:pPr>
          </w:p>
          <w:p w:rsidR="00A56CA5" w:rsidRDefault="00A56CA5" w:rsidP="00A56CA5">
            <w:pPr>
              <w:pStyle w:val="TableParagraph"/>
              <w:spacing w:before="1"/>
              <w:ind w:left="109"/>
              <w:rPr>
                <w:sz w:val="28"/>
              </w:rPr>
            </w:pPr>
            <w:r>
              <w:rPr>
                <w:sz w:val="28"/>
              </w:rPr>
              <w:t>317</w:t>
            </w:r>
          </w:p>
          <w:p w:rsidR="008802F8" w:rsidRDefault="008802F8" w:rsidP="00A56CA5">
            <w:pPr>
              <w:pStyle w:val="TableParagraph"/>
              <w:spacing w:before="1"/>
              <w:ind w:left="109"/>
              <w:rPr>
                <w:sz w:val="28"/>
              </w:rPr>
            </w:pPr>
          </w:p>
          <w:p w:rsidR="00A56CA5" w:rsidRDefault="00A56CA5" w:rsidP="00A56CA5">
            <w:pPr>
              <w:pStyle w:val="TableParagraph"/>
              <w:spacing w:before="1"/>
              <w:ind w:left="109"/>
              <w:rPr>
                <w:sz w:val="28"/>
              </w:rPr>
            </w:pPr>
            <w:r>
              <w:rPr>
                <w:sz w:val="28"/>
              </w:rPr>
              <w:t>333</w:t>
            </w:r>
          </w:p>
          <w:p w:rsidR="00A56CA5" w:rsidRDefault="00A56CA5" w:rsidP="00A56CA5">
            <w:pPr>
              <w:pStyle w:val="TableParagraph"/>
              <w:spacing w:before="5"/>
              <w:rPr>
                <w:sz w:val="27"/>
              </w:rPr>
            </w:pPr>
          </w:p>
          <w:p w:rsidR="00A56CA5" w:rsidRDefault="00A56CA5" w:rsidP="00A56CA5">
            <w:pPr>
              <w:pStyle w:val="TableParagraph"/>
              <w:spacing w:before="1"/>
              <w:ind w:left="109"/>
              <w:rPr>
                <w:sz w:val="28"/>
              </w:rPr>
            </w:pPr>
            <w:r>
              <w:rPr>
                <w:sz w:val="28"/>
              </w:rPr>
              <w:t>359</w:t>
            </w:r>
          </w:p>
          <w:p w:rsidR="00A56CA5" w:rsidRDefault="00A56CA5" w:rsidP="00A56CA5">
            <w:pPr>
              <w:pStyle w:val="TableParagraph"/>
              <w:spacing w:before="163"/>
              <w:ind w:left="109"/>
              <w:rPr>
                <w:sz w:val="28"/>
              </w:rPr>
            </w:pPr>
            <w:r>
              <w:rPr>
                <w:sz w:val="28"/>
              </w:rPr>
              <w:t>394</w:t>
            </w:r>
          </w:p>
          <w:p w:rsidR="00A56CA5" w:rsidRDefault="00A56CA5" w:rsidP="00A56CA5">
            <w:pPr>
              <w:pStyle w:val="TableParagraph"/>
              <w:spacing w:before="4"/>
              <w:rPr>
                <w:sz w:val="28"/>
              </w:rPr>
            </w:pPr>
          </w:p>
          <w:p w:rsidR="00A56CA5" w:rsidRDefault="00A56CA5" w:rsidP="00A56CA5">
            <w:pPr>
              <w:pStyle w:val="TableParagraph"/>
              <w:ind w:left="109"/>
              <w:rPr>
                <w:sz w:val="28"/>
              </w:rPr>
            </w:pPr>
            <w:r>
              <w:rPr>
                <w:sz w:val="28"/>
              </w:rPr>
              <w:t>415</w:t>
            </w:r>
          </w:p>
          <w:p w:rsidR="00A56CA5" w:rsidRDefault="00A56CA5" w:rsidP="00A56CA5">
            <w:pPr>
              <w:pStyle w:val="TableParagraph"/>
              <w:spacing w:before="4"/>
              <w:rPr>
                <w:sz w:val="36"/>
              </w:rPr>
            </w:pPr>
          </w:p>
          <w:p w:rsidR="00A56CA5" w:rsidRDefault="00A56CA5" w:rsidP="00A56CA5">
            <w:pPr>
              <w:pStyle w:val="TableParagraph"/>
              <w:ind w:left="109"/>
              <w:rPr>
                <w:sz w:val="28"/>
              </w:rPr>
            </w:pPr>
            <w:r>
              <w:rPr>
                <w:sz w:val="28"/>
              </w:rPr>
              <w:t>583</w:t>
            </w:r>
          </w:p>
          <w:p w:rsidR="00A56CA5" w:rsidRDefault="00A56CA5" w:rsidP="00A56CA5">
            <w:pPr>
              <w:pStyle w:val="TableParagraph"/>
              <w:spacing w:before="10"/>
              <w:rPr>
                <w:sz w:val="35"/>
              </w:rPr>
            </w:pPr>
          </w:p>
          <w:p w:rsidR="00A56CA5" w:rsidRDefault="00A56CA5" w:rsidP="00A56CA5">
            <w:pPr>
              <w:pStyle w:val="TableParagraph"/>
              <w:ind w:left="109"/>
              <w:rPr>
                <w:sz w:val="28"/>
              </w:rPr>
            </w:pPr>
            <w:r>
              <w:rPr>
                <w:sz w:val="28"/>
              </w:rPr>
              <w:t>584</w:t>
            </w:r>
          </w:p>
          <w:p w:rsidR="00A56CA5" w:rsidRDefault="00A56CA5" w:rsidP="00A56CA5">
            <w:pPr>
              <w:pStyle w:val="TableParagraph"/>
              <w:spacing w:before="163"/>
              <w:ind w:left="109"/>
              <w:rPr>
                <w:sz w:val="28"/>
              </w:rPr>
            </w:pPr>
            <w:r>
              <w:rPr>
                <w:sz w:val="28"/>
              </w:rPr>
              <w:t>587</w:t>
            </w:r>
          </w:p>
          <w:p w:rsidR="00A56CA5" w:rsidRDefault="00A56CA5" w:rsidP="00A56CA5">
            <w:pPr>
              <w:pStyle w:val="TableParagraph"/>
              <w:spacing w:before="163"/>
              <w:ind w:left="109"/>
              <w:rPr>
                <w:sz w:val="28"/>
              </w:rPr>
            </w:pPr>
            <w:r>
              <w:rPr>
                <w:sz w:val="28"/>
              </w:rPr>
              <w:t>588</w:t>
            </w:r>
          </w:p>
          <w:p w:rsidR="00A56CA5" w:rsidRDefault="00A56CA5" w:rsidP="00A56CA5">
            <w:pPr>
              <w:pStyle w:val="TableParagraph"/>
              <w:spacing w:before="10"/>
              <w:rPr>
                <w:sz w:val="27"/>
              </w:rPr>
            </w:pPr>
          </w:p>
          <w:p w:rsidR="00A56CA5" w:rsidRDefault="00A56CA5" w:rsidP="00A56CA5">
            <w:pPr>
              <w:pStyle w:val="TableParagraph"/>
              <w:spacing w:before="1"/>
              <w:ind w:left="109"/>
              <w:rPr>
                <w:sz w:val="28"/>
              </w:rPr>
            </w:pPr>
            <w:r>
              <w:rPr>
                <w:sz w:val="28"/>
              </w:rPr>
              <w:t>589</w:t>
            </w:r>
          </w:p>
          <w:p w:rsidR="00A56CA5" w:rsidRDefault="00A56CA5" w:rsidP="00A56CA5">
            <w:pPr>
              <w:pStyle w:val="TableParagraph"/>
              <w:rPr>
                <w:sz w:val="30"/>
              </w:rPr>
            </w:pPr>
          </w:p>
          <w:p w:rsidR="00A56CA5" w:rsidRDefault="00A56CA5" w:rsidP="00A56CA5">
            <w:pPr>
              <w:pStyle w:val="TableParagraph"/>
              <w:spacing w:before="4"/>
              <w:rPr>
                <w:sz w:val="26"/>
              </w:rPr>
            </w:pPr>
          </w:p>
          <w:p w:rsidR="00A56CA5" w:rsidRDefault="00A56CA5" w:rsidP="00A56CA5">
            <w:pPr>
              <w:pStyle w:val="TableParagraph"/>
              <w:ind w:left="109"/>
              <w:rPr>
                <w:sz w:val="28"/>
              </w:rPr>
            </w:pPr>
            <w:r>
              <w:rPr>
                <w:sz w:val="28"/>
              </w:rPr>
              <w:t>596</w:t>
            </w:r>
          </w:p>
          <w:p w:rsidR="00A56CA5" w:rsidRDefault="00A56CA5" w:rsidP="00A56CA5">
            <w:pPr>
              <w:pStyle w:val="TableParagraph"/>
              <w:rPr>
                <w:sz w:val="30"/>
              </w:rPr>
            </w:pPr>
          </w:p>
          <w:p w:rsidR="00A56CA5" w:rsidRDefault="00A56CA5" w:rsidP="00A56CA5">
            <w:pPr>
              <w:pStyle w:val="TableParagraph"/>
              <w:rPr>
                <w:sz w:val="30"/>
              </w:rPr>
            </w:pPr>
          </w:p>
          <w:p w:rsidR="00A56CA5" w:rsidRDefault="00A56CA5" w:rsidP="00A56CA5">
            <w:pPr>
              <w:pStyle w:val="TableParagraph"/>
              <w:rPr>
                <w:sz w:val="30"/>
              </w:rPr>
            </w:pPr>
          </w:p>
          <w:p w:rsidR="00A56CA5" w:rsidRDefault="00A56CA5" w:rsidP="00A56CA5">
            <w:pPr>
              <w:pStyle w:val="TableParagraph"/>
              <w:spacing w:before="251"/>
              <w:ind w:left="109"/>
              <w:rPr>
                <w:sz w:val="28"/>
              </w:rPr>
            </w:pPr>
            <w:r>
              <w:rPr>
                <w:sz w:val="28"/>
              </w:rPr>
              <w:t>605</w:t>
            </w:r>
          </w:p>
          <w:p w:rsidR="00A56CA5" w:rsidRDefault="00A56CA5" w:rsidP="00A56CA5">
            <w:pPr>
              <w:pStyle w:val="TableParagraph"/>
              <w:spacing w:before="6"/>
              <w:rPr>
                <w:sz w:val="27"/>
              </w:rPr>
            </w:pPr>
          </w:p>
          <w:p w:rsidR="00A56CA5" w:rsidRDefault="00A56CA5" w:rsidP="00A56CA5">
            <w:pPr>
              <w:pStyle w:val="TableParagraph"/>
              <w:ind w:left="109"/>
              <w:rPr>
                <w:sz w:val="28"/>
              </w:rPr>
            </w:pPr>
            <w:r>
              <w:rPr>
                <w:sz w:val="28"/>
              </w:rPr>
              <w:t>610</w:t>
            </w:r>
          </w:p>
          <w:p w:rsidR="00A56CA5" w:rsidRDefault="00A56CA5" w:rsidP="00A56CA5">
            <w:pPr>
              <w:pStyle w:val="TableParagraph"/>
              <w:spacing w:before="163"/>
              <w:ind w:left="109"/>
              <w:rPr>
                <w:sz w:val="28"/>
              </w:rPr>
            </w:pPr>
            <w:r>
              <w:rPr>
                <w:sz w:val="28"/>
              </w:rPr>
              <w:t>610</w:t>
            </w:r>
          </w:p>
          <w:p w:rsidR="00A56CA5" w:rsidRDefault="00A56CA5" w:rsidP="00A56CA5">
            <w:pPr>
              <w:pStyle w:val="TableParagraph"/>
              <w:spacing w:before="168"/>
              <w:ind w:left="109"/>
              <w:rPr>
                <w:sz w:val="28"/>
              </w:rPr>
            </w:pPr>
            <w:r>
              <w:rPr>
                <w:sz w:val="28"/>
              </w:rPr>
              <w:t>611</w:t>
            </w:r>
          </w:p>
          <w:p w:rsidR="00A56CA5" w:rsidRDefault="00A56CA5" w:rsidP="00A56CA5">
            <w:pPr>
              <w:pStyle w:val="TableParagraph"/>
              <w:spacing w:before="6"/>
              <w:rPr>
                <w:sz w:val="27"/>
              </w:rPr>
            </w:pPr>
          </w:p>
          <w:p w:rsidR="00A56CA5" w:rsidRDefault="00A56CA5" w:rsidP="00A56CA5">
            <w:pPr>
              <w:pStyle w:val="TableParagraph"/>
              <w:ind w:left="109"/>
              <w:rPr>
                <w:sz w:val="28"/>
              </w:rPr>
            </w:pPr>
            <w:r>
              <w:rPr>
                <w:sz w:val="28"/>
              </w:rPr>
              <w:t>617</w:t>
            </w:r>
          </w:p>
          <w:p w:rsidR="00A56CA5" w:rsidRDefault="00A56CA5" w:rsidP="00A56CA5">
            <w:pPr>
              <w:pStyle w:val="TableParagraph"/>
              <w:spacing w:before="158"/>
              <w:ind w:left="109"/>
              <w:rPr>
                <w:sz w:val="28"/>
              </w:rPr>
            </w:pPr>
            <w:r>
              <w:rPr>
                <w:sz w:val="28"/>
              </w:rPr>
              <w:t>633</w:t>
            </w:r>
          </w:p>
          <w:p w:rsidR="00A56CA5" w:rsidRDefault="00A56CA5" w:rsidP="00A56CA5">
            <w:pPr>
              <w:pStyle w:val="TableParagraph"/>
              <w:rPr>
                <w:sz w:val="30"/>
              </w:rPr>
            </w:pPr>
          </w:p>
          <w:p w:rsidR="00A56CA5" w:rsidRDefault="00A56CA5" w:rsidP="00A56CA5">
            <w:pPr>
              <w:pStyle w:val="TableParagraph"/>
              <w:spacing w:before="4"/>
              <w:rPr>
                <w:sz w:val="26"/>
              </w:rPr>
            </w:pPr>
          </w:p>
          <w:p w:rsidR="00A56CA5" w:rsidRDefault="00A56CA5" w:rsidP="00A56CA5">
            <w:pPr>
              <w:pStyle w:val="TableParagraph"/>
              <w:ind w:left="109"/>
              <w:rPr>
                <w:sz w:val="28"/>
              </w:rPr>
            </w:pPr>
            <w:r>
              <w:rPr>
                <w:sz w:val="28"/>
              </w:rPr>
              <w:t>658</w:t>
            </w:r>
          </w:p>
        </w:tc>
      </w:tr>
      <w:tr w:rsidR="00A56CA5">
        <w:trPr>
          <w:trHeight w:val="871"/>
        </w:trPr>
        <w:tc>
          <w:tcPr>
            <w:tcW w:w="9972" w:type="dxa"/>
          </w:tcPr>
          <w:p w:rsidR="00A56CA5" w:rsidRDefault="00A56CA5" w:rsidP="009132F9">
            <w:pPr>
              <w:pStyle w:val="TableParagraph"/>
              <w:numPr>
                <w:ilvl w:val="1"/>
                <w:numId w:val="29"/>
              </w:numPr>
              <w:tabs>
                <w:tab w:val="left" w:pos="766"/>
              </w:tabs>
              <w:spacing w:line="313" w:lineRule="exact"/>
              <w:rPr>
                <w:sz w:val="28"/>
              </w:rPr>
            </w:pPr>
            <w:r>
              <w:rPr>
                <w:sz w:val="28"/>
              </w:rPr>
              <w:lastRenderedPageBreak/>
              <w:t>План</w:t>
            </w:r>
            <w:r>
              <w:rPr>
                <w:spacing w:val="-7"/>
                <w:sz w:val="28"/>
              </w:rPr>
              <w:t xml:space="preserve"> </w:t>
            </w:r>
            <w:r>
              <w:rPr>
                <w:sz w:val="28"/>
              </w:rPr>
              <w:t>внеурочной</w:t>
            </w:r>
            <w:r>
              <w:rPr>
                <w:spacing w:val="-7"/>
                <w:sz w:val="28"/>
              </w:rPr>
              <w:t xml:space="preserve"> </w:t>
            </w:r>
            <w:r>
              <w:rPr>
                <w:sz w:val="28"/>
              </w:rPr>
              <w:t>деятельности</w:t>
            </w:r>
            <w:r>
              <w:rPr>
                <w:spacing w:val="-2"/>
                <w:sz w:val="28"/>
              </w:rPr>
              <w:t xml:space="preserve"> </w:t>
            </w:r>
            <w:r>
              <w:rPr>
                <w:sz w:val="28"/>
              </w:rPr>
              <w:t>………………………………………………...</w:t>
            </w:r>
          </w:p>
          <w:p w:rsidR="00A56CA5" w:rsidRDefault="00A56CA5" w:rsidP="009132F9">
            <w:pPr>
              <w:pStyle w:val="TableParagraph"/>
              <w:numPr>
                <w:ilvl w:val="1"/>
                <w:numId w:val="29"/>
              </w:numPr>
              <w:tabs>
                <w:tab w:val="left" w:pos="767"/>
              </w:tabs>
              <w:spacing w:before="206"/>
              <w:ind w:left="766" w:hanging="567"/>
              <w:rPr>
                <w:sz w:val="28"/>
              </w:rPr>
            </w:pPr>
            <w:r>
              <w:rPr>
                <w:sz w:val="28"/>
              </w:rPr>
              <w:t>Календарный</w:t>
            </w:r>
            <w:r>
              <w:rPr>
                <w:spacing w:val="-11"/>
                <w:sz w:val="28"/>
              </w:rPr>
              <w:t xml:space="preserve"> </w:t>
            </w:r>
            <w:r>
              <w:rPr>
                <w:sz w:val="28"/>
              </w:rPr>
              <w:t>учебный</w:t>
            </w:r>
            <w:r>
              <w:rPr>
                <w:spacing w:val="-11"/>
                <w:sz w:val="28"/>
              </w:rPr>
              <w:t xml:space="preserve"> </w:t>
            </w:r>
            <w:r>
              <w:rPr>
                <w:sz w:val="28"/>
              </w:rPr>
              <w:t>график</w:t>
            </w:r>
            <w:r>
              <w:rPr>
                <w:spacing w:val="-6"/>
                <w:sz w:val="28"/>
              </w:rPr>
              <w:t xml:space="preserve"> </w:t>
            </w:r>
            <w:r>
              <w:rPr>
                <w:sz w:val="28"/>
              </w:rPr>
              <w:t>………………………………………………….</w:t>
            </w:r>
          </w:p>
          <w:p w:rsidR="00A56CA5" w:rsidRDefault="00A56CA5" w:rsidP="009132F9">
            <w:pPr>
              <w:pStyle w:val="TableParagraph"/>
              <w:numPr>
                <w:ilvl w:val="2"/>
                <w:numId w:val="29"/>
              </w:numPr>
              <w:tabs>
                <w:tab w:val="left" w:pos="906"/>
              </w:tabs>
              <w:spacing w:before="211"/>
              <w:rPr>
                <w:sz w:val="28"/>
              </w:rPr>
            </w:pPr>
            <w:r>
              <w:rPr>
                <w:spacing w:val="-1"/>
                <w:sz w:val="28"/>
              </w:rPr>
              <w:t>Продолжительность</w:t>
            </w:r>
            <w:r>
              <w:rPr>
                <w:spacing w:val="-12"/>
                <w:sz w:val="28"/>
              </w:rPr>
              <w:t xml:space="preserve"> </w:t>
            </w:r>
            <w:r>
              <w:rPr>
                <w:spacing w:val="-1"/>
                <w:sz w:val="28"/>
              </w:rPr>
              <w:t>учебного</w:t>
            </w:r>
            <w:r>
              <w:rPr>
                <w:spacing w:val="-14"/>
                <w:sz w:val="28"/>
              </w:rPr>
              <w:t xml:space="preserve"> </w:t>
            </w:r>
            <w:r>
              <w:rPr>
                <w:sz w:val="28"/>
              </w:rPr>
              <w:t>года……………………………………………</w:t>
            </w:r>
          </w:p>
          <w:p w:rsidR="00A56CA5" w:rsidRDefault="00A56CA5" w:rsidP="009132F9">
            <w:pPr>
              <w:pStyle w:val="TableParagraph"/>
              <w:numPr>
                <w:ilvl w:val="2"/>
                <w:numId w:val="29"/>
              </w:numPr>
              <w:tabs>
                <w:tab w:val="left" w:pos="905"/>
              </w:tabs>
              <w:spacing w:before="206"/>
              <w:ind w:left="904" w:hanging="705"/>
              <w:rPr>
                <w:sz w:val="28"/>
              </w:rPr>
            </w:pPr>
            <w:r>
              <w:rPr>
                <w:sz w:val="28"/>
              </w:rPr>
              <w:t>Регламентирование</w:t>
            </w:r>
            <w:r>
              <w:rPr>
                <w:spacing w:val="-12"/>
                <w:sz w:val="28"/>
              </w:rPr>
              <w:t xml:space="preserve"> </w:t>
            </w:r>
            <w:r>
              <w:rPr>
                <w:sz w:val="28"/>
              </w:rPr>
              <w:t>образовательной</w:t>
            </w:r>
            <w:r>
              <w:rPr>
                <w:spacing w:val="-13"/>
                <w:sz w:val="28"/>
              </w:rPr>
              <w:t xml:space="preserve"> </w:t>
            </w:r>
            <w:r>
              <w:rPr>
                <w:sz w:val="28"/>
              </w:rPr>
              <w:t>деятельности</w:t>
            </w:r>
            <w:r>
              <w:rPr>
                <w:spacing w:val="-12"/>
                <w:sz w:val="28"/>
              </w:rPr>
              <w:t xml:space="preserve"> </w:t>
            </w:r>
            <w:r>
              <w:rPr>
                <w:sz w:val="28"/>
              </w:rPr>
              <w:t>на</w:t>
            </w:r>
            <w:r>
              <w:rPr>
                <w:spacing w:val="-12"/>
                <w:sz w:val="28"/>
              </w:rPr>
              <w:t xml:space="preserve"> </w:t>
            </w:r>
            <w:r>
              <w:rPr>
                <w:sz w:val="28"/>
              </w:rPr>
              <w:t>учебный</w:t>
            </w:r>
            <w:r>
              <w:rPr>
                <w:spacing w:val="-12"/>
                <w:sz w:val="28"/>
              </w:rPr>
              <w:t xml:space="preserve"> </w:t>
            </w:r>
            <w:r>
              <w:rPr>
                <w:sz w:val="28"/>
              </w:rPr>
              <w:t>год………..</w:t>
            </w:r>
          </w:p>
          <w:p w:rsidR="00A56CA5" w:rsidRDefault="00A56CA5" w:rsidP="009132F9">
            <w:pPr>
              <w:pStyle w:val="TableParagraph"/>
              <w:numPr>
                <w:ilvl w:val="2"/>
                <w:numId w:val="29"/>
              </w:numPr>
              <w:tabs>
                <w:tab w:val="left" w:pos="905"/>
              </w:tabs>
              <w:spacing w:before="211"/>
              <w:ind w:left="904" w:hanging="705"/>
              <w:rPr>
                <w:sz w:val="28"/>
              </w:rPr>
            </w:pPr>
            <w:r>
              <w:rPr>
                <w:sz w:val="28"/>
              </w:rPr>
              <w:t>Продолжительность</w:t>
            </w:r>
            <w:r>
              <w:rPr>
                <w:spacing w:val="-15"/>
                <w:sz w:val="28"/>
              </w:rPr>
              <w:t xml:space="preserve"> </w:t>
            </w:r>
            <w:r>
              <w:rPr>
                <w:sz w:val="28"/>
              </w:rPr>
              <w:t>каникул</w:t>
            </w:r>
            <w:r>
              <w:rPr>
                <w:spacing w:val="-12"/>
                <w:sz w:val="28"/>
              </w:rPr>
              <w:t xml:space="preserve"> </w:t>
            </w:r>
            <w:r>
              <w:rPr>
                <w:sz w:val="28"/>
              </w:rPr>
              <w:t>в</w:t>
            </w:r>
            <w:r>
              <w:rPr>
                <w:spacing w:val="-13"/>
                <w:sz w:val="28"/>
              </w:rPr>
              <w:t xml:space="preserve"> </w:t>
            </w:r>
            <w:r>
              <w:rPr>
                <w:sz w:val="28"/>
              </w:rPr>
              <w:t>течение</w:t>
            </w:r>
            <w:r>
              <w:rPr>
                <w:spacing w:val="-12"/>
                <w:sz w:val="28"/>
              </w:rPr>
              <w:t xml:space="preserve"> </w:t>
            </w:r>
            <w:r>
              <w:rPr>
                <w:sz w:val="28"/>
              </w:rPr>
              <w:t>учебного</w:t>
            </w:r>
            <w:r>
              <w:rPr>
                <w:spacing w:val="-13"/>
                <w:sz w:val="28"/>
              </w:rPr>
              <w:t xml:space="preserve"> </w:t>
            </w:r>
            <w:r>
              <w:rPr>
                <w:sz w:val="28"/>
              </w:rPr>
              <w:t>года………………………</w:t>
            </w:r>
          </w:p>
          <w:p w:rsidR="00A56CA5" w:rsidRDefault="00A56CA5" w:rsidP="009132F9">
            <w:pPr>
              <w:pStyle w:val="TableParagraph"/>
              <w:numPr>
                <w:ilvl w:val="2"/>
                <w:numId w:val="29"/>
              </w:numPr>
              <w:tabs>
                <w:tab w:val="left" w:pos="905"/>
              </w:tabs>
              <w:spacing w:before="206"/>
              <w:ind w:left="904" w:hanging="705"/>
              <w:rPr>
                <w:sz w:val="28"/>
              </w:rPr>
            </w:pPr>
            <w:r>
              <w:rPr>
                <w:sz w:val="28"/>
              </w:rPr>
              <w:t>Регламентирование</w:t>
            </w:r>
            <w:r>
              <w:rPr>
                <w:spacing w:val="-17"/>
                <w:sz w:val="28"/>
              </w:rPr>
              <w:t xml:space="preserve"> </w:t>
            </w:r>
            <w:r>
              <w:rPr>
                <w:sz w:val="28"/>
              </w:rPr>
              <w:t>образовательной</w:t>
            </w:r>
            <w:r>
              <w:rPr>
                <w:spacing w:val="-18"/>
                <w:sz w:val="28"/>
              </w:rPr>
              <w:t xml:space="preserve"> </w:t>
            </w:r>
            <w:r>
              <w:rPr>
                <w:sz w:val="28"/>
              </w:rPr>
              <w:t>деятельности</w:t>
            </w:r>
            <w:r>
              <w:rPr>
                <w:spacing w:val="-17"/>
                <w:sz w:val="28"/>
              </w:rPr>
              <w:t xml:space="preserve"> </w:t>
            </w:r>
            <w:r>
              <w:rPr>
                <w:sz w:val="28"/>
              </w:rPr>
              <w:t>на</w:t>
            </w:r>
            <w:r>
              <w:rPr>
                <w:spacing w:val="-17"/>
                <w:sz w:val="28"/>
              </w:rPr>
              <w:t xml:space="preserve"> </w:t>
            </w:r>
            <w:r>
              <w:rPr>
                <w:sz w:val="28"/>
              </w:rPr>
              <w:t>неделю……………..</w:t>
            </w:r>
          </w:p>
          <w:p w:rsidR="00A56CA5" w:rsidRDefault="00A56CA5" w:rsidP="009132F9">
            <w:pPr>
              <w:pStyle w:val="TableParagraph"/>
              <w:numPr>
                <w:ilvl w:val="2"/>
                <w:numId w:val="29"/>
              </w:numPr>
              <w:tabs>
                <w:tab w:val="left" w:pos="905"/>
              </w:tabs>
              <w:spacing w:before="211"/>
              <w:ind w:left="904" w:hanging="705"/>
              <w:rPr>
                <w:sz w:val="28"/>
              </w:rPr>
            </w:pPr>
            <w:r>
              <w:rPr>
                <w:sz w:val="28"/>
              </w:rPr>
              <w:t>Регламентирование</w:t>
            </w:r>
            <w:r>
              <w:rPr>
                <w:spacing w:val="-16"/>
                <w:sz w:val="28"/>
              </w:rPr>
              <w:t xml:space="preserve"> </w:t>
            </w:r>
            <w:r>
              <w:rPr>
                <w:sz w:val="28"/>
              </w:rPr>
              <w:t>образовательной</w:t>
            </w:r>
            <w:r>
              <w:rPr>
                <w:spacing w:val="-16"/>
                <w:sz w:val="28"/>
              </w:rPr>
              <w:t xml:space="preserve"> </w:t>
            </w:r>
            <w:r>
              <w:rPr>
                <w:sz w:val="28"/>
              </w:rPr>
              <w:t>деятельности</w:t>
            </w:r>
            <w:r>
              <w:rPr>
                <w:spacing w:val="-16"/>
                <w:sz w:val="28"/>
              </w:rPr>
              <w:t xml:space="preserve"> </w:t>
            </w:r>
            <w:r>
              <w:rPr>
                <w:sz w:val="28"/>
              </w:rPr>
              <w:t>на</w:t>
            </w:r>
            <w:r>
              <w:rPr>
                <w:spacing w:val="-15"/>
                <w:sz w:val="28"/>
              </w:rPr>
              <w:t xml:space="preserve"> </w:t>
            </w:r>
            <w:r>
              <w:rPr>
                <w:sz w:val="28"/>
              </w:rPr>
              <w:t>день………………...</w:t>
            </w:r>
          </w:p>
          <w:p w:rsidR="00A56CA5" w:rsidRDefault="00A56CA5" w:rsidP="00A56CA5">
            <w:pPr>
              <w:pStyle w:val="TableParagraph"/>
              <w:spacing w:before="70" w:line="276" w:lineRule="auto"/>
              <w:ind w:left="200" w:right="346"/>
              <w:rPr>
                <w:sz w:val="28"/>
              </w:rPr>
            </w:pPr>
            <w:r>
              <w:rPr>
                <w:sz w:val="28"/>
              </w:rPr>
              <w:t>Организация</w:t>
            </w:r>
            <w:r>
              <w:rPr>
                <w:spacing w:val="-11"/>
                <w:sz w:val="28"/>
              </w:rPr>
              <w:t xml:space="preserve"> </w:t>
            </w:r>
            <w:r>
              <w:rPr>
                <w:sz w:val="28"/>
              </w:rPr>
              <w:t>аттестации</w:t>
            </w:r>
            <w:r>
              <w:rPr>
                <w:spacing w:val="-8"/>
                <w:sz w:val="28"/>
              </w:rPr>
              <w:t xml:space="preserve"> </w:t>
            </w:r>
            <w:r>
              <w:rPr>
                <w:sz w:val="28"/>
              </w:rPr>
              <w:t>учащихся……………………………………………</w:t>
            </w:r>
          </w:p>
        </w:tc>
        <w:tc>
          <w:tcPr>
            <w:tcW w:w="727" w:type="dxa"/>
          </w:tcPr>
          <w:p w:rsidR="00A56CA5" w:rsidRDefault="00A56CA5">
            <w:pPr>
              <w:pStyle w:val="TableParagraph"/>
              <w:ind w:left="110"/>
              <w:rPr>
                <w:sz w:val="28"/>
              </w:rPr>
            </w:pPr>
          </w:p>
        </w:tc>
      </w:tr>
      <w:tr w:rsidR="00A56CA5">
        <w:trPr>
          <w:trHeight w:val="449"/>
        </w:trPr>
        <w:tc>
          <w:tcPr>
            <w:tcW w:w="9972" w:type="dxa"/>
          </w:tcPr>
          <w:p w:rsidR="00A56CA5" w:rsidRDefault="00A56CA5">
            <w:pPr>
              <w:pStyle w:val="TableParagraph"/>
              <w:spacing w:before="96"/>
              <w:ind w:left="200"/>
              <w:rPr>
                <w:sz w:val="28"/>
              </w:rPr>
            </w:pPr>
          </w:p>
        </w:tc>
        <w:tc>
          <w:tcPr>
            <w:tcW w:w="727" w:type="dxa"/>
          </w:tcPr>
          <w:p w:rsidR="00A56CA5" w:rsidRDefault="00A56CA5">
            <w:pPr>
              <w:pStyle w:val="TableParagraph"/>
              <w:rPr>
                <w:sz w:val="26"/>
              </w:rPr>
            </w:pPr>
          </w:p>
        </w:tc>
      </w:tr>
    </w:tbl>
    <w:p w:rsidR="00E767C0" w:rsidRDefault="00E767C0">
      <w:pPr>
        <w:rPr>
          <w:sz w:val="26"/>
        </w:rPr>
        <w:sectPr w:rsidR="00E767C0">
          <w:pgSz w:w="11910" w:h="16840"/>
          <w:pgMar w:top="940" w:right="280" w:bottom="280" w:left="460" w:header="720" w:footer="720" w:gutter="0"/>
          <w:cols w:space="720"/>
        </w:sectPr>
      </w:pPr>
    </w:p>
    <w:p w:rsidR="00E767C0" w:rsidRDefault="00A56CA5">
      <w:pPr>
        <w:pStyle w:val="1"/>
        <w:spacing w:before="71"/>
        <w:ind w:left="1643"/>
      </w:pPr>
      <w:r>
        <w:lastRenderedPageBreak/>
        <w:t>I</w:t>
      </w:r>
      <w:r>
        <w:rPr>
          <w:spacing w:val="69"/>
        </w:rPr>
        <w:t xml:space="preserve"> </w:t>
      </w:r>
      <w:r>
        <w:t>ЦЕЛЕВОЙ</w:t>
      </w:r>
      <w:r>
        <w:rPr>
          <w:spacing w:val="-3"/>
        </w:rPr>
        <w:t xml:space="preserve"> </w:t>
      </w:r>
      <w:r>
        <w:t>РАЗДЕЛ.</w:t>
      </w:r>
    </w:p>
    <w:p w:rsidR="00E767C0" w:rsidRDefault="00E767C0">
      <w:pPr>
        <w:pStyle w:val="a4"/>
        <w:spacing w:before="3"/>
        <w:ind w:left="0" w:firstLine="0"/>
        <w:jc w:val="left"/>
        <w:rPr>
          <w:b/>
          <w:sz w:val="36"/>
        </w:rPr>
      </w:pPr>
    </w:p>
    <w:p w:rsidR="00E767C0" w:rsidRDefault="00A56CA5">
      <w:pPr>
        <w:spacing w:before="1"/>
        <w:ind w:left="1643"/>
        <w:rPr>
          <w:b/>
          <w:sz w:val="28"/>
        </w:rPr>
      </w:pPr>
      <w:r>
        <w:rPr>
          <w:b/>
          <w:sz w:val="28"/>
        </w:rPr>
        <w:t>1.1</w:t>
      </w:r>
      <w:r>
        <w:rPr>
          <w:b/>
          <w:spacing w:val="-5"/>
          <w:sz w:val="28"/>
        </w:rPr>
        <w:t xml:space="preserve"> </w:t>
      </w:r>
      <w:r>
        <w:rPr>
          <w:b/>
          <w:sz w:val="28"/>
        </w:rPr>
        <w:t>Пояснительная</w:t>
      </w:r>
      <w:r>
        <w:rPr>
          <w:b/>
          <w:spacing w:val="-7"/>
          <w:sz w:val="28"/>
        </w:rPr>
        <w:t xml:space="preserve"> </w:t>
      </w:r>
      <w:r>
        <w:rPr>
          <w:b/>
          <w:sz w:val="28"/>
        </w:rPr>
        <w:t>записка.</w:t>
      </w:r>
    </w:p>
    <w:p w:rsidR="00E767C0" w:rsidRDefault="00E767C0">
      <w:pPr>
        <w:pStyle w:val="a4"/>
        <w:spacing w:before="9"/>
        <w:ind w:left="0" w:firstLine="0"/>
        <w:jc w:val="left"/>
        <w:rPr>
          <w:b/>
          <w:sz w:val="35"/>
        </w:rPr>
      </w:pPr>
    </w:p>
    <w:p w:rsidR="00E767C0" w:rsidRDefault="00A56CA5">
      <w:pPr>
        <w:pStyle w:val="a4"/>
        <w:spacing w:before="1"/>
        <w:ind w:firstLine="0"/>
        <w:jc w:val="left"/>
      </w:pPr>
      <w:r>
        <w:t>Пояснительная</w:t>
      </w:r>
      <w:r>
        <w:rPr>
          <w:spacing w:val="-2"/>
        </w:rPr>
        <w:t xml:space="preserve"> </w:t>
      </w:r>
      <w:r>
        <w:t>записка</w:t>
      </w:r>
      <w:r>
        <w:rPr>
          <w:spacing w:val="-3"/>
        </w:rPr>
        <w:t xml:space="preserve"> </w:t>
      </w:r>
      <w:r>
        <w:t>в</w:t>
      </w:r>
      <w:r>
        <w:rPr>
          <w:spacing w:val="-1"/>
        </w:rPr>
        <w:t xml:space="preserve"> </w:t>
      </w:r>
      <w:r>
        <w:t>ФОП</w:t>
      </w:r>
      <w:r>
        <w:rPr>
          <w:spacing w:val="-7"/>
        </w:rPr>
        <w:t xml:space="preserve"> </w:t>
      </w:r>
      <w:r>
        <w:t>полностью</w:t>
      </w:r>
      <w:r>
        <w:rPr>
          <w:spacing w:val="-5"/>
        </w:rPr>
        <w:t xml:space="preserve"> </w:t>
      </w:r>
      <w:r>
        <w:t>соответствует</w:t>
      </w:r>
      <w:r>
        <w:rPr>
          <w:spacing w:val="-5"/>
        </w:rPr>
        <w:t xml:space="preserve"> </w:t>
      </w:r>
      <w:r>
        <w:t>ФГОС-2021.</w:t>
      </w:r>
    </w:p>
    <w:p w:rsidR="00E767C0" w:rsidRDefault="00E767C0">
      <w:pPr>
        <w:pStyle w:val="a4"/>
        <w:spacing w:before="7"/>
        <w:ind w:left="0" w:firstLine="0"/>
        <w:jc w:val="left"/>
        <w:rPr>
          <w:sz w:val="36"/>
        </w:rPr>
      </w:pPr>
    </w:p>
    <w:p w:rsidR="00E767C0" w:rsidRDefault="00A56CA5">
      <w:pPr>
        <w:pStyle w:val="a4"/>
        <w:spacing w:before="1" w:line="276" w:lineRule="auto"/>
        <w:ind w:right="149"/>
      </w:pPr>
      <w:r>
        <w:t>1. Основная</w:t>
      </w:r>
      <w:r>
        <w:rPr>
          <w:spacing w:val="1"/>
        </w:rPr>
        <w:t xml:space="preserve"> </w:t>
      </w:r>
      <w:r>
        <w:t>образовательная</w:t>
      </w:r>
      <w:r>
        <w:rPr>
          <w:spacing w:val="71"/>
        </w:rPr>
        <w:t xml:space="preserve"> </w:t>
      </w:r>
      <w:r>
        <w:t>программа</w:t>
      </w:r>
      <w:r>
        <w:rPr>
          <w:spacing w:val="71"/>
        </w:rPr>
        <w:t xml:space="preserve"> </w:t>
      </w:r>
      <w:r>
        <w:t>начального</w:t>
      </w:r>
      <w:r>
        <w:rPr>
          <w:spacing w:val="71"/>
        </w:rPr>
        <w:t xml:space="preserve"> </w:t>
      </w:r>
      <w:r>
        <w:t>общего</w:t>
      </w:r>
      <w:r>
        <w:rPr>
          <w:spacing w:val="71"/>
        </w:rPr>
        <w:t xml:space="preserve"> </w:t>
      </w:r>
      <w:r>
        <w:t>образования</w:t>
      </w:r>
      <w:r>
        <w:rPr>
          <w:spacing w:val="1"/>
        </w:rPr>
        <w:t xml:space="preserve"> </w:t>
      </w:r>
      <w:r>
        <w:t>(далее - ООП НОО) разработана в соответствии с ФГОС НОО 2021г и с учетом ФОП</w:t>
      </w:r>
      <w:r>
        <w:rPr>
          <w:spacing w:val="1"/>
        </w:rPr>
        <w:t xml:space="preserve"> </w:t>
      </w:r>
      <w:r>
        <w:t>НОО. При этом содержание и планируемые результаты разработанной ООП НОО не</w:t>
      </w:r>
      <w:r>
        <w:rPr>
          <w:spacing w:val="1"/>
        </w:rPr>
        <w:t xml:space="preserve"> </w:t>
      </w:r>
      <w:r>
        <w:t>ниже соответствующих</w:t>
      </w:r>
      <w:r>
        <w:rPr>
          <w:spacing w:val="-4"/>
        </w:rPr>
        <w:t xml:space="preserve"> </w:t>
      </w:r>
      <w:r>
        <w:t>содержания</w:t>
      </w:r>
      <w:r>
        <w:rPr>
          <w:spacing w:val="1"/>
        </w:rPr>
        <w:t xml:space="preserve"> </w:t>
      </w:r>
      <w:r>
        <w:t>и планируемых</w:t>
      </w:r>
      <w:r>
        <w:rPr>
          <w:spacing w:val="-5"/>
        </w:rPr>
        <w:t xml:space="preserve"> </w:t>
      </w:r>
      <w:r>
        <w:t>результатов</w:t>
      </w:r>
      <w:r>
        <w:rPr>
          <w:spacing w:val="-1"/>
        </w:rPr>
        <w:t xml:space="preserve"> </w:t>
      </w:r>
      <w:r>
        <w:t>ФОП</w:t>
      </w:r>
      <w:r>
        <w:rPr>
          <w:spacing w:val="-5"/>
        </w:rPr>
        <w:t xml:space="preserve"> </w:t>
      </w:r>
      <w:r>
        <w:t>НОО</w:t>
      </w:r>
    </w:p>
    <w:p w:rsidR="00E767C0" w:rsidRDefault="00A56CA5">
      <w:pPr>
        <w:pStyle w:val="a4"/>
        <w:tabs>
          <w:tab w:val="left" w:pos="6092"/>
        </w:tabs>
        <w:spacing w:line="276" w:lineRule="auto"/>
        <w:ind w:right="779" w:firstLine="782"/>
        <w:jc w:val="left"/>
      </w:pPr>
      <w:r>
        <w:t>ООП</w:t>
      </w:r>
      <w:r>
        <w:rPr>
          <w:spacing w:val="-3"/>
        </w:rPr>
        <w:t xml:space="preserve"> </w:t>
      </w:r>
      <w:r>
        <w:t>НОО</w:t>
      </w:r>
      <w:r>
        <w:rPr>
          <w:spacing w:val="-2"/>
        </w:rPr>
        <w:t xml:space="preserve"> </w:t>
      </w:r>
      <w:r>
        <w:t>МБОУ</w:t>
      </w:r>
      <w:r>
        <w:rPr>
          <w:spacing w:val="-2"/>
        </w:rPr>
        <w:t xml:space="preserve"> </w:t>
      </w:r>
      <w:r>
        <w:t>СОШ</w:t>
      </w:r>
      <w:r>
        <w:rPr>
          <w:spacing w:val="-5"/>
        </w:rPr>
        <w:t xml:space="preserve"> </w:t>
      </w:r>
      <w:r w:rsidR="008802F8">
        <w:t>с.Николаевка</w:t>
      </w:r>
      <w:r>
        <w:tab/>
        <w:t>предусматривает непосредственное</w:t>
      </w:r>
      <w:r>
        <w:rPr>
          <w:spacing w:val="-67"/>
        </w:rPr>
        <w:t xml:space="preserve"> </w:t>
      </w:r>
      <w:r>
        <w:t>применение</w:t>
      </w:r>
      <w:r>
        <w:rPr>
          <w:spacing w:val="-4"/>
        </w:rPr>
        <w:t xml:space="preserve"> </w:t>
      </w:r>
      <w:r>
        <w:t>при</w:t>
      </w:r>
      <w:r>
        <w:rPr>
          <w:spacing w:val="-5"/>
        </w:rPr>
        <w:t xml:space="preserve"> </w:t>
      </w:r>
      <w:r>
        <w:t>реализации</w:t>
      </w:r>
      <w:r>
        <w:rPr>
          <w:spacing w:val="-5"/>
        </w:rPr>
        <w:t xml:space="preserve"> </w:t>
      </w:r>
      <w:r>
        <w:t>обязательной</w:t>
      </w:r>
      <w:r>
        <w:rPr>
          <w:spacing w:val="-5"/>
        </w:rPr>
        <w:t xml:space="preserve"> </w:t>
      </w:r>
      <w:r>
        <w:t>части</w:t>
      </w:r>
      <w:r>
        <w:rPr>
          <w:spacing w:val="-4"/>
        </w:rPr>
        <w:t xml:space="preserve"> </w:t>
      </w:r>
      <w:r>
        <w:t>ООП</w:t>
      </w:r>
      <w:r>
        <w:rPr>
          <w:spacing w:val="-9"/>
        </w:rPr>
        <w:t xml:space="preserve"> </w:t>
      </w:r>
      <w:r>
        <w:t>НОО</w:t>
      </w:r>
      <w:r>
        <w:rPr>
          <w:spacing w:val="-4"/>
        </w:rPr>
        <w:t xml:space="preserve"> </w:t>
      </w:r>
      <w:r>
        <w:t>федеральных</w:t>
      </w:r>
      <w:r>
        <w:rPr>
          <w:spacing w:val="-8"/>
        </w:rPr>
        <w:t xml:space="preserve"> </w:t>
      </w:r>
      <w:r>
        <w:t>рабочих</w:t>
      </w:r>
      <w:r>
        <w:rPr>
          <w:spacing w:val="-67"/>
        </w:rPr>
        <w:t xml:space="preserve"> </w:t>
      </w:r>
      <w:r>
        <w:t>программ по учебным предметам «Русский язык», Математика, «Литературное</w:t>
      </w:r>
      <w:r>
        <w:rPr>
          <w:spacing w:val="1"/>
        </w:rPr>
        <w:t xml:space="preserve"> </w:t>
      </w:r>
      <w:r>
        <w:t>чтение»,</w:t>
      </w:r>
      <w:r>
        <w:rPr>
          <w:spacing w:val="4"/>
        </w:rPr>
        <w:t xml:space="preserve"> </w:t>
      </w:r>
      <w:r>
        <w:t>«Окружающий мир»</w:t>
      </w:r>
      <w:r>
        <w:rPr>
          <w:vertAlign w:val="superscript"/>
        </w:rPr>
        <w:t>1</w:t>
      </w:r>
      <w:r>
        <w:t xml:space="preserve"> (разработаны,</w:t>
      </w:r>
      <w:r>
        <w:rPr>
          <w:spacing w:val="3"/>
        </w:rPr>
        <w:t xml:space="preserve"> </w:t>
      </w:r>
      <w:r>
        <w:t>есть</w:t>
      </w:r>
      <w:r>
        <w:rPr>
          <w:spacing w:val="-2"/>
        </w:rPr>
        <w:t xml:space="preserve"> </w:t>
      </w:r>
      <w:r>
        <w:t>на</w:t>
      </w:r>
      <w:r>
        <w:rPr>
          <w:spacing w:val="1"/>
        </w:rPr>
        <w:t xml:space="preserve"> </w:t>
      </w:r>
      <w:r>
        <w:t>сайте).</w:t>
      </w:r>
    </w:p>
    <w:p w:rsidR="00E767C0" w:rsidRDefault="00A56CA5" w:rsidP="009132F9">
      <w:pPr>
        <w:pStyle w:val="1"/>
        <w:numPr>
          <w:ilvl w:val="2"/>
          <w:numId w:val="28"/>
        </w:numPr>
        <w:tabs>
          <w:tab w:val="left" w:pos="1908"/>
        </w:tabs>
        <w:spacing w:before="202"/>
        <w:jc w:val="both"/>
      </w:pPr>
      <w:r>
        <w:t>Цели</w:t>
      </w:r>
      <w:r>
        <w:rPr>
          <w:spacing w:val="-6"/>
        </w:rPr>
        <w:t xml:space="preserve"> </w:t>
      </w:r>
      <w:r>
        <w:t>реализации</w:t>
      </w:r>
      <w:r>
        <w:rPr>
          <w:spacing w:val="-5"/>
        </w:rPr>
        <w:t xml:space="preserve"> </w:t>
      </w:r>
      <w:r>
        <w:t>ООП</w:t>
      </w:r>
      <w:r>
        <w:rPr>
          <w:spacing w:val="-4"/>
        </w:rPr>
        <w:t xml:space="preserve"> </w:t>
      </w:r>
      <w:r>
        <w:t>НОО</w:t>
      </w:r>
    </w:p>
    <w:p w:rsidR="00E767C0" w:rsidRDefault="00E767C0">
      <w:pPr>
        <w:pStyle w:val="a4"/>
        <w:spacing w:before="4"/>
        <w:ind w:left="0" w:firstLine="0"/>
        <w:jc w:val="left"/>
        <w:rPr>
          <w:b/>
        </w:rPr>
      </w:pPr>
    </w:p>
    <w:p w:rsidR="00E767C0" w:rsidRDefault="00A56CA5">
      <w:pPr>
        <w:pStyle w:val="a4"/>
        <w:ind w:firstLine="0"/>
        <w:jc w:val="left"/>
      </w:pPr>
      <w:r>
        <w:t>Целями</w:t>
      </w:r>
      <w:r>
        <w:rPr>
          <w:spacing w:val="-3"/>
        </w:rPr>
        <w:t xml:space="preserve"> </w:t>
      </w:r>
      <w:r>
        <w:t>реализации</w:t>
      </w:r>
      <w:r>
        <w:rPr>
          <w:spacing w:val="-2"/>
        </w:rPr>
        <w:t xml:space="preserve"> </w:t>
      </w:r>
      <w:r>
        <w:t>ООП</w:t>
      </w:r>
      <w:r>
        <w:rPr>
          <w:spacing w:val="-1"/>
        </w:rPr>
        <w:t xml:space="preserve"> </w:t>
      </w:r>
      <w:r>
        <w:t>НОО</w:t>
      </w:r>
      <w:r>
        <w:rPr>
          <w:spacing w:val="-1"/>
        </w:rPr>
        <w:t xml:space="preserve"> </w:t>
      </w:r>
      <w:r>
        <w:t>МБОУ</w:t>
      </w:r>
      <w:r>
        <w:rPr>
          <w:spacing w:val="-2"/>
        </w:rPr>
        <w:t xml:space="preserve"> </w:t>
      </w:r>
      <w:r>
        <w:t>СОШ</w:t>
      </w:r>
      <w:r>
        <w:rPr>
          <w:spacing w:val="-4"/>
        </w:rPr>
        <w:t xml:space="preserve"> </w:t>
      </w:r>
      <w:r w:rsidR="008802F8">
        <w:t>с.Николаевка</w:t>
      </w:r>
      <w:r>
        <w:rPr>
          <w:spacing w:val="68"/>
        </w:rPr>
        <w:t xml:space="preserve"> </w:t>
      </w:r>
      <w:r>
        <w:t>являются:</w:t>
      </w:r>
    </w:p>
    <w:p w:rsidR="00E767C0" w:rsidRDefault="00E767C0">
      <w:pPr>
        <w:pStyle w:val="a4"/>
        <w:spacing w:before="4"/>
        <w:ind w:left="0" w:firstLine="0"/>
        <w:jc w:val="left"/>
      </w:pPr>
    </w:p>
    <w:p w:rsidR="00E767C0" w:rsidRDefault="00A56CA5" w:rsidP="009132F9">
      <w:pPr>
        <w:pStyle w:val="a5"/>
        <w:numPr>
          <w:ilvl w:val="0"/>
          <w:numId w:val="27"/>
        </w:numPr>
        <w:tabs>
          <w:tab w:val="left" w:pos="1130"/>
        </w:tabs>
        <w:spacing w:line="278" w:lineRule="auto"/>
        <w:ind w:right="169"/>
        <w:jc w:val="both"/>
        <w:rPr>
          <w:sz w:val="28"/>
        </w:rPr>
      </w:pPr>
      <w:r>
        <w:rPr>
          <w:sz w:val="28"/>
        </w:rPr>
        <w:t>Обеспечение</w:t>
      </w:r>
      <w:r>
        <w:rPr>
          <w:spacing w:val="1"/>
          <w:sz w:val="28"/>
        </w:rPr>
        <w:t xml:space="preserve"> </w:t>
      </w:r>
      <w:r>
        <w:rPr>
          <w:sz w:val="28"/>
        </w:rPr>
        <w:t>реализации</w:t>
      </w:r>
      <w:r>
        <w:rPr>
          <w:spacing w:val="1"/>
          <w:sz w:val="28"/>
        </w:rPr>
        <w:t xml:space="preserve"> </w:t>
      </w:r>
      <w:r>
        <w:rPr>
          <w:sz w:val="28"/>
        </w:rPr>
        <w:t>конституционного</w:t>
      </w:r>
      <w:r>
        <w:rPr>
          <w:spacing w:val="1"/>
          <w:sz w:val="28"/>
        </w:rPr>
        <w:t xml:space="preserve"> </w:t>
      </w:r>
      <w:r>
        <w:rPr>
          <w:sz w:val="28"/>
        </w:rPr>
        <w:t>права</w:t>
      </w:r>
      <w:r>
        <w:rPr>
          <w:spacing w:val="1"/>
          <w:sz w:val="28"/>
        </w:rPr>
        <w:t xml:space="preserve"> </w:t>
      </w:r>
      <w:r>
        <w:rPr>
          <w:sz w:val="28"/>
        </w:rPr>
        <w:t>каждого</w:t>
      </w:r>
      <w:r>
        <w:rPr>
          <w:spacing w:val="1"/>
          <w:sz w:val="28"/>
        </w:rPr>
        <w:t xml:space="preserve"> </w:t>
      </w:r>
      <w:r>
        <w:rPr>
          <w:sz w:val="28"/>
        </w:rPr>
        <w:t>гражданина</w:t>
      </w:r>
      <w:r>
        <w:rPr>
          <w:spacing w:val="1"/>
          <w:sz w:val="28"/>
        </w:rPr>
        <w:t xml:space="preserve"> </w:t>
      </w:r>
      <w:r>
        <w:rPr>
          <w:sz w:val="28"/>
        </w:rPr>
        <w:t>Российской Федерации на получение качественного образования, включающего</w:t>
      </w:r>
      <w:r>
        <w:rPr>
          <w:spacing w:val="1"/>
          <w:sz w:val="28"/>
        </w:rPr>
        <w:t xml:space="preserve"> </w:t>
      </w:r>
      <w:r>
        <w:rPr>
          <w:sz w:val="28"/>
        </w:rPr>
        <w:t>обучение,</w:t>
      </w:r>
      <w:r>
        <w:rPr>
          <w:spacing w:val="3"/>
          <w:sz w:val="28"/>
        </w:rPr>
        <w:t xml:space="preserve"> </w:t>
      </w:r>
      <w:r>
        <w:rPr>
          <w:sz w:val="28"/>
        </w:rPr>
        <w:t>развитие</w:t>
      </w:r>
      <w:r>
        <w:rPr>
          <w:spacing w:val="1"/>
          <w:sz w:val="28"/>
        </w:rPr>
        <w:t xml:space="preserve"> </w:t>
      </w:r>
      <w:r>
        <w:rPr>
          <w:sz w:val="28"/>
        </w:rPr>
        <w:t>и воспитание</w:t>
      </w:r>
      <w:r>
        <w:rPr>
          <w:spacing w:val="1"/>
          <w:sz w:val="28"/>
        </w:rPr>
        <w:t xml:space="preserve"> </w:t>
      </w:r>
      <w:r>
        <w:rPr>
          <w:sz w:val="28"/>
        </w:rPr>
        <w:t>каждого</w:t>
      </w:r>
      <w:r>
        <w:rPr>
          <w:spacing w:val="1"/>
          <w:sz w:val="28"/>
        </w:rPr>
        <w:t xml:space="preserve"> </w:t>
      </w:r>
      <w:r>
        <w:rPr>
          <w:sz w:val="28"/>
        </w:rPr>
        <w:t>обучающегося;</w:t>
      </w:r>
    </w:p>
    <w:p w:rsidR="00E767C0" w:rsidRDefault="00A56CA5" w:rsidP="009132F9">
      <w:pPr>
        <w:pStyle w:val="a5"/>
        <w:numPr>
          <w:ilvl w:val="0"/>
          <w:numId w:val="27"/>
        </w:numPr>
        <w:tabs>
          <w:tab w:val="left" w:pos="1130"/>
        </w:tabs>
        <w:spacing w:line="276" w:lineRule="auto"/>
        <w:ind w:right="152"/>
        <w:jc w:val="both"/>
        <w:rPr>
          <w:sz w:val="28"/>
        </w:rPr>
      </w:pPr>
      <w:r>
        <w:rPr>
          <w:sz w:val="28"/>
        </w:rPr>
        <w:t xml:space="preserve">Организация учебного </w:t>
      </w:r>
      <w:r w:rsidR="008802F8">
        <w:rPr>
          <w:sz w:val="28"/>
        </w:rPr>
        <w:t>процесса в МБОУ СОШ с.Николаевка</w:t>
      </w:r>
      <w:r>
        <w:rPr>
          <w:sz w:val="28"/>
        </w:rPr>
        <w:t xml:space="preserve"> с учетом целей,</w:t>
      </w:r>
      <w:r>
        <w:rPr>
          <w:spacing w:val="1"/>
          <w:sz w:val="28"/>
        </w:rPr>
        <w:t xml:space="preserve"> </w:t>
      </w:r>
      <w:r>
        <w:rPr>
          <w:sz w:val="28"/>
        </w:rPr>
        <w:t>содержания</w:t>
      </w:r>
      <w:r>
        <w:rPr>
          <w:spacing w:val="1"/>
          <w:sz w:val="28"/>
        </w:rPr>
        <w:t xml:space="preserve"> </w:t>
      </w:r>
      <w:r>
        <w:rPr>
          <w:sz w:val="28"/>
        </w:rPr>
        <w:t>и</w:t>
      </w:r>
      <w:r>
        <w:rPr>
          <w:spacing w:val="1"/>
          <w:sz w:val="28"/>
        </w:rPr>
        <w:t xml:space="preserve"> </w:t>
      </w:r>
      <w:r>
        <w:rPr>
          <w:sz w:val="28"/>
        </w:rPr>
        <w:t>планируемых</w:t>
      </w:r>
      <w:r>
        <w:rPr>
          <w:spacing w:val="1"/>
          <w:sz w:val="28"/>
        </w:rPr>
        <w:t xml:space="preserve"> </w:t>
      </w:r>
      <w:r>
        <w:rPr>
          <w:sz w:val="28"/>
        </w:rPr>
        <w:t>результатов</w:t>
      </w:r>
      <w:r>
        <w:rPr>
          <w:spacing w:val="1"/>
          <w:sz w:val="28"/>
        </w:rPr>
        <w:t xml:space="preserve"> </w:t>
      </w:r>
      <w:r>
        <w:rPr>
          <w:sz w:val="28"/>
        </w:rPr>
        <w:t>начального</w:t>
      </w:r>
      <w:r>
        <w:rPr>
          <w:spacing w:val="1"/>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sz w:val="28"/>
        </w:rPr>
        <w:t>отражённых в ФГОС</w:t>
      </w:r>
      <w:r>
        <w:rPr>
          <w:spacing w:val="3"/>
          <w:sz w:val="28"/>
        </w:rPr>
        <w:t xml:space="preserve"> </w:t>
      </w:r>
      <w:r>
        <w:rPr>
          <w:sz w:val="28"/>
        </w:rPr>
        <w:t>НОО:</w:t>
      </w:r>
    </w:p>
    <w:p w:rsidR="00E767C0" w:rsidRDefault="00A56CA5" w:rsidP="009132F9">
      <w:pPr>
        <w:pStyle w:val="a5"/>
        <w:numPr>
          <w:ilvl w:val="1"/>
          <w:numId w:val="27"/>
        </w:numPr>
        <w:tabs>
          <w:tab w:val="left" w:pos="1269"/>
        </w:tabs>
        <w:spacing w:line="276" w:lineRule="auto"/>
        <w:ind w:right="173" w:firstLine="0"/>
        <w:rPr>
          <w:sz w:val="28"/>
        </w:rPr>
      </w:pPr>
      <w:r>
        <w:rPr>
          <w:sz w:val="28"/>
        </w:rPr>
        <w:t>способствовать формированию у обучающихся основ российской гражданской</w:t>
      </w:r>
      <w:r>
        <w:rPr>
          <w:spacing w:val="1"/>
          <w:sz w:val="28"/>
        </w:rPr>
        <w:t xml:space="preserve"> </w:t>
      </w:r>
      <w:r>
        <w:rPr>
          <w:sz w:val="28"/>
        </w:rPr>
        <w:t>идентичности;</w:t>
      </w:r>
    </w:p>
    <w:p w:rsidR="00E767C0" w:rsidRDefault="00A56CA5" w:rsidP="009132F9">
      <w:pPr>
        <w:pStyle w:val="a5"/>
        <w:numPr>
          <w:ilvl w:val="1"/>
          <w:numId w:val="27"/>
        </w:numPr>
        <w:tabs>
          <w:tab w:val="left" w:pos="1269"/>
        </w:tabs>
        <w:spacing w:line="278" w:lineRule="auto"/>
        <w:ind w:right="168" w:firstLine="0"/>
        <w:rPr>
          <w:sz w:val="28"/>
        </w:rPr>
      </w:pPr>
      <w:r>
        <w:rPr>
          <w:sz w:val="28"/>
        </w:rPr>
        <w:t>формировать готовность обучающихся к саморазвитию; мотивацию к познанию</w:t>
      </w:r>
      <w:r>
        <w:rPr>
          <w:spacing w:val="1"/>
          <w:sz w:val="28"/>
        </w:rPr>
        <w:t xml:space="preserve"> </w:t>
      </w:r>
      <w:r>
        <w:rPr>
          <w:sz w:val="28"/>
        </w:rPr>
        <w:t>и обучению;</w:t>
      </w:r>
    </w:p>
    <w:p w:rsidR="00E767C0" w:rsidRDefault="00A56CA5" w:rsidP="009132F9">
      <w:pPr>
        <w:pStyle w:val="a5"/>
        <w:numPr>
          <w:ilvl w:val="1"/>
          <w:numId w:val="27"/>
        </w:numPr>
        <w:tabs>
          <w:tab w:val="left" w:pos="1269"/>
        </w:tabs>
        <w:spacing w:line="276" w:lineRule="auto"/>
        <w:ind w:right="163" w:firstLine="0"/>
        <w:rPr>
          <w:sz w:val="28"/>
        </w:rPr>
      </w:pPr>
      <w:r>
        <w:rPr>
          <w:sz w:val="28"/>
        </w:rPr>
        <w:t>обеспечить</w:t>
      </w:r>
      <w:r>
        <w:rPr>
          <w:spacing w:val="1"/>
          <w:sz w:val="28"/>
        </w:rPr>
        <w:t xml:space="preserve"> </w:t>
      </w:r>
      <w:r>
        <w:rPr>
          <w:sz w:val="28"/>
        </w:rPr>
        <w:t>достижение</w:t>
      </w:r>
      <w:r>
        <w:rPr>
          <w:spacing w:val="1"/>
          <w:sz w:val="28"/>
        </w:rPr>
        <w:t xml:space="preserve"> </w:t>
      </w:r>
      <w:r>
        <w:rPr>
          <w:sz w:val="28"/>
        </w:rPr>
        <w:t>обучающимися</w:t>
      </w:r>
      <w:r>
        <w:rPr>
          <w:spacing w:val="1"/>
          <w:sz w:val="28"/>
        </w:rPr>
        <w:t xml:space="preserve"> </w:t>
      </w:r>
      <w:r>
        <w:rPr>
          <w:sz w:val="28"/>
        </w:rPr>
        <w:t>метапредметных</w:t>
      </w:r>
      <w:r>
        <w:rPr>
          <w:spacing w:val="1"/>
          <w:sz w:val="28"/>
        </w:rPr>
        <w:t xml:space="preserve"> </w:t>
      </w:r>
      <w:r>
        <w:rPr>
          <w:sz w:val="28"/>
        </w:rPr>
        <w:t>результатов</w:t>
      </w:r>
      <w:r>
        <w:rPr>
          <w:spacing w:val="1"/>
          <w:sz w:val="28"/>
        </w:rPr>
        <w:t xml:space="preserve"> </w:t>
      </w:r>
      <w:r>
        <w:rPr>
          <w:sz w:val="28"/>
        </w:rPr>
        <w:t>образования (познавательных, коммуникативных, регулятивных универсальных</w:t>
      </w:r>
      <w:r>
        <w:rPr>
          <w:spacing w:val="1"/>
          <w:sz w:val="28"/>
        </w:rPr>
        <w:t xml:space="preserve"> </w:t>
      </w:r>
      <w:r>
        <w:rPr>
          <w:sz w:val="28"/>
        </w:rPr>
        <w:t>учебных</w:t>
      </w:r>
      <w:r>
        <w:rPr>
          <w:spacing w:val="-4"/>
          <w:sz w:val="28"/>
        </w:rPr>
        <w:t xml:space="preserve"> </w:t>
      </w:r>
      <w:r>
        <w:rPr>
          <w:sz w:val="28"/>
        </w:rPr>
        <w:t>действий);</w:t>
      </w:r>
    </w:p>
    <w:p w:rsidR="00E767C0" w:rsidRDefault="00A56CA5" w:rsidP="009132F9">
      <w:pPr>
        <w:pStyle w:val="a5"/>
        <w:numPr>
          <w:ilvl w:val="0"/>
          <w:numId w:val="27"/>
        </w:numPr>
        <w:tabs>
          <w:tab w:val="left" w:pos="1130"/>
        </w:tabs>
        <w:spacing w:line="276" w:lineRule="auto"/>
        <w:ind w:right="162"/>
        <w:jc w:val="both"/>
        <w:rPr>
          <w:sz w:val="28"/>
        </w:rPr>
      </w:pPr>
      <w:r>
        <w:rPr>
          <w:sz w:val="28"/>
        </w:rPr>
        <w:t>Создание условий для свободного развития каждого обучающегося с учётом его</w:t>
      </w:r>
      <w:r>
        <w:rPr>
          <w:spacing w:val="1"/>
          <w:sz w:val="28"/>
        </w:rPr>
        <w:t xml:space="preserve"> </w:t>
      </w:r>
      <w:r>
        <w:rPr>
          <w:sz w:val="28"/>
        </w:rPr>
        <w:t>потребностей,</w:t>
      </w:r>
      <w:r>
        <w:rPr>
          <w:spacing w:val="1"/>
          <w:sz w:val="28"/>
        </w:rPr>
        <w:t xml:space="preserve"> </w:t>
      </w:r>
      <w:r>
        <w:rPr>
          <w:sz w:val="28"/>
        </w:rPr>
        <w:t>возможностей и стремления</w:t>
      </w:r>
      <w:r>
        <w:rPr>
          <w:spacing w:val="1"/>
          <w:sz w:val="28"/>
        </w:rPr>
        <w:t xml:space="preserve"> </w:t>
      </w:r>
      <w:r w:rsidR="008802F8">
        <w:rPr>
          <w:sz w:val="28"/>
        </w:rPr>
        <w:t>к самореализации.</w:t>
      </w:r>
    </w:p>
    <w:p w:rsidR="00E767C0" w:rsidRDefault="00A56CA5" w:rsidP="008802F8">
      <w:pPr>
        <w:pStyle w:val="a4"/>
        <w:spacing w:line="276" w:lineRule="auto"/>
        <w:ind w:right="166" w:firstLine="782"/>
        <w:rPr>
          <w:sz w:val="24"/>
        </w:rPr>
      </w:pPr>
      <w:r>
        <w:t>Достижение</w:t>
      </w:r>
      <w:r>
        <w:rPr>
          <w:spacing w:val="1"/>
        </w:rPr>
        <w:t xml:space="preserve"> </w:t>
      </w:r>
      <w:r>
        <w:t>поставленных</w:t>
      </w:r>
      <w:r>
        <w:rPr>
          <w:spacing w:val="1"/>
        </w:rPr>
        <w:t xml:space="preserve"> </w:t>
      </w:r>
      <w:r>
        <w:t>целей</w:t>
      </w:r>
      <w:r>
        <w:rPr>
          <w:spacing w:val="1"/>
        </w:rPr>
        <w:t xml:space="preserve"> </w:t>
      </w:r>
      <w:r>
        <w:t>реализации</w:t>
      </w:r>
      <w:r>
        <w:rPr>
          <w:spacing w:val="1"/>
        </w:rPr>
        <w:t xml:space="preserve"> </w:t>
      </w:r>
      <w:r>
        <w:t>ООП</w:t>
      </w:r>
      <w:r>
        <w:rPr>
          <w:spacing w:val="1"/>
        </w:rPr>
        <w:t xml:space="preserve"> </w:t>
      </w:r>
      <w:r>
        <w:t>НОО</w:t>
      </w:r>
      <w:r>
        <w:rPr>
          <w:spacing w:val="1"/>
        </w:rPr>
        <w:t xml:space="preserve"> </w:t>
      </w:r>
      <w:r>
        <w:t>предусматривает</w:t>
      </w:r>
      <w:r>
        <w:rPr>
          <w:spacing w:val="1"/>
        </w:rPr>
        <w:t xml:space="preserve"> </w:t>
      </w:r>
      <w:r>
        <w:t>решение</w:t>
      </w:r>
      <w:r>
        <w:rPr>
          <w:spacing w:val="1"/>
        </w:rPr>
        <w:t xml:space="preserve"> </w:t>
      </w:r>
      <w:r>
        <w:t>следующих</w:t>
      </w:r>
      <w:r>
        <w:rPr>
          <w:spacing w:val="-3"/>
        </w:rPr>
        <w:t xml:space="preserve"> </w:t>
      </w:r>
      <w:r>
        <w:t>основных</w:t>
      </w:r>
      <w:r>
        <w:rPr>
          <w:spacing w:val="-3"/>
        </w:rPr>
        <w:t xml:space="preserve"> </w:t>
      </w:r>
      <w:r>
        <w:t>задач:</w:t>
      </w:r>
      <w:r w:rsidR="00F10C3B">
        <w:pict>
          <v:rect id="_x0000_s1036" style="position:absolute;left:0;text-align:left;margin-left:51.15pt;margin-top:16pt;width:144.05pt;height:.7pt;z-index:-15728128;mso-wrap-distance-left:0;mso-wrap-distance-right:0;mso-position-horizontal-relative:page;mso-position-vertical-relative:text" fillcolor="black" stroked="f">
            <w10:wrap type="topAndBottom" anchorx="page"/>
          </v:rect>
        </w:pict>
      </w:r>
    </w:p>
    <w:p w:rsidR="00E767C0" w:rsidRDefault="00A56CA5">
      <w:pPr>
        <w:pStyle w:val="a4"/>
        <w:spacing w:before="76" w:line="276" w:lineRule="auto"/>
        <w:ind w:right="153"/>
      </w:pPr>
      <w:r>
        <w:t>формирование</w:t>
      </w:r>
      <w:r>
        <w:rPr>
          <w:spacing w:val="1"/>
        </w:rPr>
        <w:t xml:space="preserve"> </w:t>
      </w:r>
      <w:r>
        <w:t>общей</w:t>
      </w:r>
      <w:r>
        <w:rPr>
          <w:spacing w:val="1"/>
        </w:rPr>
        <w:t xml:space="preserve"> </w:t>
      </w:r>
      <w:r>
        <w:t>культуры,</w:t>
      </w:r>
      <w:r>
        <w:rPr>
          <w:spacing w:val="1"/>
        </w:rPr>
        <w:t xml:space="preserve"> </w:t>
      </w:r>
      <w:r>
        <w:t>гражданско-патриотическое,</w:t>
      </w:r>
      <w:r>
        <w:rPr>
          <w:spacing w:val="1"/>
        </w:rPr>
        <w:t xml:space="preserve"> </w:t>
      </w:r>
      <w:r>
        <w:t>духовно-</w:t>
      </w:r>
      <w:r>
        <w:rPr>
          <w:spacing w:val="1"/>
        </w:rPr>
        <w:t xml:space="preserve"> </w:t>
      </w:r>
      <w:r>
        <w:t>нравственное</w:t>
      </w:r>
      <w:r>
        <w:rPr>
          <w:spacing w:val="1"/>
        </w:rPr>
        <w:t xml:space="preserve"> </w:t>
      </w:r>
      <w:r>
        <w:t>воспитание,</w:t>
      </w:r>
      <w:r>
        <w:rPr>
          <w:spacing w:val="1"/>
        </w:rPr>
        <w:t xml:space="preserve"> </w:t>
      </w:r>
      <w:r>
        <w:t>интеллектуальное</w:t>
      </w:r>
      <w:r>
        <w:rPr>
          <w:spacing w:val="1"/>
        </w:rPr>
        <w:t xml:space="preserve"> </w:t>
      </w:r>
      <w:r>
        <w:t>развитие,</w:t>
      </w:r>
      <w:r>
        <w:rPr>
          <w:spacing w:val="1"/>
        </w:rPr>
        <w:t xml:space="preserve"> </w:t>
      </w:r>
      <w:r>
        <w:t>становление</w:t>
      </w:r>
      <w:r>
        <w:rPr>
          <w:spacing w:val="1"/>
        </w:rPr>
        <w:t xml:space="preserve"> </w:t>
      </w:r>
      <w:r>
        <w:t>творческих</w:t>
      </w:r>
      <w:r>
        <w:rPr>
          <w:spacing w:val="1"/>
        </w:rPr>
        <w:t xml:space="preserve"> </w:t>
      </w:r>
      <w:r>
        <w:t>способностей,</w:t>
      </w:r>
      <w:r>
        <w:rPr>
          <w:spacing w:val="2"/>
        </w:rPr>
        <w:t xml:space="preserve"> </w:t>
      </w:r>
      <w:r>
        <w:t>сохранение</w:t>
      </w:r>
      <w:r>
        <w:rPr>
          <w:spacing w:val="1"/>
        </w:rPr>
        <w:t xml:space="preserve"> </w:t>
      </w:r>
      <w:r>
        <w:t>и укрепление</w:t>
      </w:r>
      <w:r>
        <w:rPr>
          <w:spacing w:val="7"/>
        </w:rPr>
        <w:t xml:space="preserve"> </w:t>
      </w:r>
      <w:r>
        <w:t>здоровья;</w:t>
      </w:r>
    </w:p>
    <w:p w:rsidR="00E767C0" w:rsidRDefault="00A56CA5">
      <w:pPr>
        <w:pStyle w:val="a4"/>
        <w:spacing w:line="276" w:lineRule="auto"/>
        <w:ind w:right="153"/>
      </w:pPr>
      <w:r>
        <w:t>обеспечение</w:t>
      </w:r>
      <w:r>
        <w:rPr>
          <w:spacing w:val="1"/>
        </w:rPr>
        <w:t xml:space="preserve"> </w:t>
      </w:r>
      <w:r>
        <w:t>планируемых</w:t>
      </w:r>
      <w:r>
        <w:rPr>
          <w:spacing w:val="1"/>
        </w:rPr>
        <w:t xml:space="preserve"> </w:t>
      </w:r>
      <w:r>
        <w:t>результатов</w:t>
      </w:r>
      <w:r>
        <w:rPr>
          <w:spacing w:val="1"/>
        </w:rPr>
        <w:t xml:space="preserve"> </w:t>
      </w:r>
      <w:r>
        <w:t>по</w:t>
      </w:r>
      <w:r>
        <w:rPr>
          <w:spacing w:val="1"/>
        </w:rPr>
        <w:t xml:space="preserve"> </w:t>
      </w:r>
      <w:r>
        <w:t>освоению</w:t>
      </w:r>
      <w:r>
        <w:rPr>
          <w:spacing w:val="1"/>
        </w:rPr>
        <w:t xml:space="preserve"> </w:t>
      </w:r>
      <w:r>
        <w:t>обучающимся</w:t>
      </w:r>
      <w:r>
        <w:rPr>
          <w:spacing w:val="1"/>
        </w:rPr>
        <w:t xml:space="preserve"> </w:t>
      </w:r>
      <w:r>
        <w:t>целевых</w:t>
      </w:r>
      <w:r>
        <w:rPr>
          <w:spacing w:val="1"/>
        </w:rPr>
        <w:t xml:space="preserve"> </w:t>
      </w:r>
      <w:r>
        <w:t>установок,</w:t>
      </w:r>
      <w:r>
        <w:rPr>
          <w:spacing w:val="1"/>
        </w:rPr>
        <w:t xml:space="preserve"> </w:t>
      </w:r>
      <w:r>
        <w:t>приобретению</w:t>
      </w:r>
      <w:r>
        <w:rPr>
          <w:spacing w:val="1"/>
        </w:rPr>
        <w:t xml:space="preserve"> </w:t>
      </w:r>
      <w:r>
        <w:t>знаний,</w:t>
      </w:r>
      <w:r>
        <w:rPr>
          <w:spacing w:val="1"/>
        </w:rPr>
        <w:t xml:space="preserve"> </w:t>
      </w:r>
      <w:r>
        <w:t>умений,</w:t>
      </w:r>
      <w:r>
        <w:rPr>
          <w:spacing w:val="1"/>
        </w:rPr>
        <w:t xml:space="preserve"> </w:t>
      </w:r>
      <w:r>
        <w:t>навыков,</w:t>
      </w:r>
      <w:r>
        <w:rPr>
          <w:spacing w:val="1"/>
        </w:rPr>
        <w:t xml:space="preserve"> </w:t>
      </w:r>
      <w:r>
        <w:t>определяемых</w:t>
      </w:r>
      <w:r>
        <w:rPr>
          <w:spacing w:val="1"/>
        </w:rPr>
        <w:t xml:space="preserve"> </w:t>
      </w:r>
      <w:r>
        <w:t>личностными,</w:t>
      </w:r>
      <w:r>
        <w:rPr>
          <w:spacing w:val="1"/>
        </w:rPr>
        <w:t xml:space="preserve"> </w:t>
      </w:r>
      <w:r>
        <w:t>семейными,</w:t>
      </w:r>
      <w:r>
        <w:rPr>
          <w:spacing w:val="1"/>
        </w:rPr>
        <w:t xml:space="preserve"> </w:t>
      </w:r>
      <w:r>
        <w:t>общественными,</w:t>
      </w:r>
      <w:r>
        <w:rPr>
          <w:spacing w:val="1"/>
        </w:rPr>
        <w:t xml:space="preserve"> </w:t>
      </w:r>
      <w:r>
        <w:t>государственными</w:t>
      </w:r>
      <w:r>
        <w:rPr>
          <w:spacing w:val="1"/>
        </w:rPr>
        <w:t xml:space="preserve"> </w:t>
      </w:r>
      <w:r>
        <w:t>потребностями</w:t>
      </w:r>
      <w:r>
        <w:rPr>
          <w:spacing w:val="1"/>
        </w:rPr>
        <w:t xml:space="preserve"> </w:t>
      </w:r>
      <w:r>
        <w:t>и</w:t>
      </w:r>
      <w:r>
        <w:rPr>
          <w:spacing w:val="1"/>
        </w:rPr>
        <w:t xml:space="preserve"> </w:t>
      </w:r>
      <w:r>
        <w:t>возможностями</w:t>
      </w:r>
      <w:r>
        <w:rPr>
          <w:spacing w:val="1"/>
        </w:rPr>
        <w:t xml:space="preserve"> </w:t>
      </w:r>
      <w:r>
        <w:lastRenderedPageBreak/>
        <w:t>обучающегося,</w:t>
      </w:r>
      <w:r>
        <w:rPr>
          <w:spacing w:val="-3"/>
        </w:rPr>
        <w:t xml:space="preserve"> </w:t>
      </w:r>
      <w:r>
        <w:t>индивидуальными</w:t>
      </w:r>
      <w:r>
        <w:rPr>
          <w:spacing w:val="-6"/>
        </w:rPr>
        <w:t xml:space="preserve"> </w:t>
      </w:r>
      <w:r>
        <w:t>особенностями</w:t>
      </w:r>
      <w:r>
        <w:rPr>
          <w:spacing w:val="-6"/>
        </w:rPr>
        <w:t xml:space="preserve"> </w:t>
      </w:r>
      <w:r>
        <w:t>его</w:t>
      </w:r>
      <w:r>
        <w:rPr>
          <w:spacing w:val="-5"/>
        </w:rPr>
        <w:t xml:space="preserve"> </w:t>
      </w:r>
      <w:r>
        <w:t>развития</w:t>
      </w:r>
      <w:r>
        <w:rPr>
          <w:spacing w:val="-5"/>
        </w:rPr>
        <w:t xml:space="preserve"> </w:t>
      </w:r>
      <w:r>
        <w:t>и</w:t>
      </w:r>
      <w:r>
        <w:rPr>
          <w:spacing w:val="-6"/>
        </w:rPr>
        <w:t xml:space="preserve"> </w:t>
      </w:r>
      <w:r>
        <w:t>состояния</w:t>
      </w:r>
      <w:r>
        <w:rPr>
          <w:spacing w:val="-4"/>
        </w:rPr>
        <w:t xml:space="preserve"> </w:t>
      </w:r>
      <w:r>
        <w:t>здоровья;</w:t>
      </w:r>
    </w:p>
    <w:p w:rsidR="00E767C0" w:rsidRDefault="00A56CA5">
      <w:pPr>
        <w:pStyle w:val="a4"/>
        <w:spacing w:before="1" w:line="276" w:lineRule="auto"/>
        <w:ind w:right="163"/>
      </w:pPr>
      <w:r>
        <w:t>становление</w:t>
      </w:r>
      <w:r>
        <w:rPr>
          <w:spacing w:val="1"/>
        </w:rPr>
        <w:t xml:space="preserve"> </w:t>
      </w:r>
      <w:r>
        <w:t>и</w:t>
      </w:r>
      <w:r>
        <w:rPr>
          <w:spacing w:val="1"/>
        </w:rPr>
        <w:t xml:space="preserve"> </w:t>
      </w:r>
      <w:r>
        <w:t>развитие</w:t>
      </w:r>
      <w:r>
        <w:rPr>
          <w:spacing w:val="1"/>
        </w:rPr>
        <w:t xml:space="preserve"> </w:t>
      </w:r>
      <w:r>
        <w:t>личности</w:t>
      </w:r>
      <w:r>
        <w:rPr>
          <w:spacing w:val="1"/>
        </w:rPr>
        <w:t xml:space="preserve"> </w:t>
      </w:r>
      <w:r>
        <w:t>в</w:t>
      </w:r>
      <w:r>
        <w:rPr>
          <w:spacing w:val="1"/>
        </w:rPr>
        <w:t xml:space="preserve"> </w:t>
      </w:r>
      <w:r>
        <w:t>ее</w:t>
      </w:r>
      <w:r>
        <w:rPr>
          <w:spacing w:val="1"/>
        </w:rPr>
        <w:t xml:space="preserve"> </w:t>
      </w:r>
      <w:r>
        <w:t>индивидуальности,</w:t>
      </w:r>
      <w:r>
        <w:rPr>
          <w:spacing w:val="1"/>
        </w:rPr>
        <w:t xml:space="preserve"> </w:t>
      </w:r>
      <w:r>
        <w:t>самобытности,</w:t>
      </w:r>
      <w:r>
        <w:rPr>
          <w:spacing w:val="1"/>
        </w:rPr>
        <w:t xml:space="preserve"> </w:t>
      </w:r>
      <w:r>
        <w:t>уникальности и</w:t>
      </w:r>
      <w:r>
        <w:rPr>
          <w:spacing w:val="1"/>
        </w:rPr>
        <w:t xml:space="preserve"> </w:t>
      </w:r>
      <w:r>
        <w:t>неповторимости;</w:t>
      </w:r>
    </w:p>
    <w:p w:rsidR="00E767C0" w:rsidRDefault="00A56CA5">
      <w:pPr>
        <w:pStyle w:val="a4"/>
        <w:spacing w:line="276" w:lineRule="auto"/>
        <w:ind w:right="165"/>
      </w:pPr>
      <w:r>
        <w:t>обеспечение</w:t>
      </w:r>
      <w:r>
        <w:rPr>
          <w:spacing w:val="1"/>
        </w:rPr>
        <w:t xml:space="preserve"> </w:t>
      </w:r>
      <w:r>
        <w:t>преемственности</w:t>
      </w:r>
      <w:r>
        <w:rPr>
          <w:spacing w:val="1"/>
        </w:rPr>
        <w:t xml:space="preserve"> </w:t>
      </w:r>
      <w:r>
        <w:t>начального</w:t>
      </w:r>
      <w:r>
        <w:rPr>
          <w:spacing w:val="1"/>
        </w:rPr>
        <w:t xml:space="preserve"> </w:t>
      </w:r>
      <w:r>
        <w:t>общего</w:t>
      </w:r>
      <w:r>
        <w:rPr>
          <w:spacing w:val="1"/>
        </w:rPr>
        <w:t xml:space="preserve"> </w:t>
      </w:r>
      <w:r>
        <w:t>и</w:t>
      </w:r>
      <w:r>
        <w:rPr>
          <w:spacing w:val="1"/>
        </w:rPr>
        <w:t xml:space="preserve"> </w:t>
      </w:r>
      <w:r>
        <w:t>основного</w:t>
      </w:r>
      <w:r>
        <w:rPr>
          <w:spacing w:val="1"/>
        </w:rPr>
        <w:t xml:space="preserve"> </w:t>
      </w:r>
      <w:r>
        <w:t>общего</w:t>
      </w:r>
      <w:r>
        <w:rPr>
          <w:spacing w:val="1"/>
        </w:rPr>
        <w:t xml:space="preserve"> </w:t>
      </w:r>
      <w:r>
        <w:t>образования;</w:t>
      </w:r>
    </w:p>
    <w:p w:rsidR="00E767C0" w:rsidRDefault="00A56CA5">
      <w:pPr>
        <w:pStyle w:val="a4"/>
        <w:spacing w:line="276" w:lineRule="auto"/>
        <w:ind w:right="162"/>
      </w:pPr>
      <w:r>
        <w:t>достижение</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ООП</w:t>
      </w:r>
      <w:r>
        <w:rPr>
          <w:spacing w:val="1"/>
        </w:rPr>
        <w:t xml:space="preserve"> </w:t>
      </w:r>
      <w:r>
        <w:t>НОО</w:t>
      </w:r>
      <w:r>
        <w:rPr>
          <w:spacing w:val="1"/>
        </w:rPr>
        <w:t xml:space="preserve"> </w:t>
      </w:r>
      <w:r>
        <w:t>всеми</w:t>
      </w:r>
      <w:r>
        <w:rPr>
          <w:spacing w:val="1"/>
        </w:rPr>
        <w:t xml:space="preserve"> </w:t>
      </w:r>
      <w:r>
        <w:t>обучающимися,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обучающимися</w:t>
      </w:r>
      <w:r>
        <w:rPr>
          <w:spacing w:val="1"/>
        </w:rPr>
        <w:t xml:space="preserve"> </w:t>
      </w:r>
      <w:r>
        <w:t>с</w:t>
      </w:r>
      <w:r>
        <w:rPr>
          <w:spacing w:val="1"/>
        </w:rPr>
        <w:t xml:space="preserve"> </w:t>
      </w:r>
      <w:r>
        <w:t>ограниченными</w:t>
      </w:r>
      <w:r>
        <w:rPr>
          <w:spacing w:val="1"/>
        </w:rPr>
        <w:t xml:space="preserve"> </w:t>
      </w:r>
      <w:r>
        <w:t>возможностями</w:t>
      </w:r>
      <w:r>
        <w:rPr>
          <w:spacing w:val="-67"/>
        </w:rPr>
        <w:t xml:space="preserve"> </w:t>
      </w:r>
      <w:r>
        <w:t>здоровья</w:t>
      </w:r>
      <w:r>
        <w:rPr>
          <w:spacing w:val="2"/>
        </w:rPr>
        <w:t xml:space="preserve"> </w:t>
      </w:r>
      <w:r>
        <w:t>(далее</w:t>
      </w:r>
      <w:r>
        <w:rPr>
          <w:spacing w:val="5"/>
        </w:rPr>
        <w:t xml:space="preserve"> </w:t>
      </w:r>
      <w:r>
        <w:t>–</w:t>
      </w:r>
      <w:r>
        <w:rPr>
          <w:spacing w:val="1"/>
        </w:rPr>
        <w:t xml:space="preserve"> </w:t>
      </w:r>
      <w:r>
        <w:t>обучающиеся</w:t>
      </w:r>
      <w:r>
        <w:rPr>
          <w:spacing w:val="3"/>
        </w:rPr>
        <w:t xml:space="preserve"> </w:t>
      </w:r>
      <w:r>
        <w:t>с</w:t>
      </w:r>
      <w:r>
        <w:rPr>
          <w:spacing w:val="1"/>
        </w:rPr>
        <w:t xml:space="preserve"> </w:t>
      </w:r>
      <w:r>
        <w:t>ОВЗ);</w:t>
      </w:r>
    </w:p>
    <w:p w:rsidR="00E767C0" w:rsidRDefault="00A56CA5">
      <w:pPr>
        <w:pStyle w:val="a4"/>
        <w:spacing w:before="1" w:line="276" w:lineRule="auto"/>
        <w:ind w:right="164"/>
      </w:pPr>
      <w:r>
        <w:t>обеспечение</w:t>
      </w:r>
      <w:r>
        <w:rPr>
          <w:spacing w:val="1"/>
        </w:rPr>
        <w:t xml:space="preserve"> </w:t>
      </w:r>
      <w:r>
        <w:t>доступности</w:t>
      </w:r>
      <w:r>
        <w:rPr>
          <w:spacing w:val="1"/>
        </w:rPr>
        <w:t xml:space="preserve"> </w:t>
      </w:r>
      <w:r>
        <w:t>получения</w:t>
      </w:r>
      <w:r>
        <w:rPr>
          <w:spacing w:val="1"/>
        </w:rPr>
        <w:t xml:space="preserve"> </w:t>
      </w:r>
      <w:r>
        <w:t>качественного</w:t>
      </w:r>
      <w:r>
        <w:rPr>
          <w:spacing w:val="1"/>
        </w:rPr>
        <w:t xml:space="preserve"> </w:t>
      </w:r>
      <w:r>
        <w:t>начального</w:t>
      </w:r>
      <w:r>
        <w:rPr>
          <w:spacing w:val="1"/>
        </w:rPr>
        <w:t xml:space="preserve"> </w:t>
      </w:r>
      <w:r>
        <w:t>общего</w:t>
      </w:r>
      <w:r>
        <w:rPr>
          <w:spacing w:val="1"/>
        </w:rPr>
        <w:t xml:space="preserve"> </w:t>
      </w:r>
      <w:r>
        <w:t>образования;</w:t>
      </w:r>
    </w:p>
    <w:p w:rsidR="00E767C0" w:rsidRDefault="00A56CA5">
      <w:pPr>
        <w:pStyle w:val="a4"/>
        <w:spacing w:line="276" w:lineRule="auto"/>
        <w:ind w:right="163"/>
      </w:pPr>
      <w:r>
        <w:t>выявление и развитие способностей обучающихся, в том числе лиц, проявивших</w:t>
      </w:r>
      <w:r>
        <w:rPr>
          <w:spacing w:val="-67"/>
        </w:rPr>
        <w:t xml:space="preserve"> </w:t>
      </w:r>
      <w:r>
        <w:t>выдающиеся       способности,       через        систему       клубов,       секций,       студий</w:t>
      </w:r>
      <w:r>
        <w:rPr>
          <w:spacing w:val="1"/>
        </w:rPr>
        <w:t xml:space="preserve"> </w:t>
      </w:r>
      <w:r>
        <w:t>и</w:t>
      </w:r>
      <w:r>
        <w:rPr>
          <w:spacing w:val="-1"/>
        </w:rPr>
        <w:t xml:space="preserve"> </w:t>
      </w:r>
      <w:r>
        <w:t>других,</w:t>
      </w:r>
      <w:r>
        <w:rPr>
          <w:spacing w:val="3"/>
        </w:rPr>
        <w:t xml:space="preserve"> </w:t>
      </w:r>
      <w:r>
        <w:t>организацию</w:t>
      </w:r>
      <w:r>
        <w:rPr>
          <w:spacing w:val="-1"/>
        </w:rPr>
        <w:t xml:space="preserve"> </w:t>
      </w:r>
      <w:r>
        <w:t>общественно полезной деятельности;</w:t>
      </w:r>
    </w:p>
    <w:p w:rsidR="00E767C0" w:rsidRDefault="00A56CA5">
      <w:pPr>
        <w:pStyle w:val="a4"/>
        <w:spacing w:line="276" w:lineRule="auto"/>
        <w:ind w:right="153"/>
      </w:pPr>
      <w:r>
        <w:t>организация</w:t>
      </w:r>
      <w:r>
        <w:rPr>
          <w:spacing w:val="1"/>
        </w:rPr>
        <w:t xml:space="preserve"> </w:t>
      </w:r>
      <w:r>
        <w:t>интеллектуальных</w:t>
      </w:r>
      <w:r>
        <w:rPr>
          <w:spacing w:val="1"/>
        </w:rPr>
        <w:t xml:space="preserve"> </w:t>
      </w:r>
      <w:r>
        <w:t>и</w:t>
      </w:r>
      <w:r>
        <w:rPr>
          <w:spacing w:val="1"/>
        </w:rPr>
        <w:t xml:space="preserve"> </w:t>
      </w:r>
      <w:r>
        <w:t>творческих</w:t>
      </w:r>
      <w:r>
        <w:rPr>
          <w:spacing w:val="1"/>
        </w:rPr>
        <w:t xml:space="preserve"> </w:t>
      </w:r>
      <w:r>
        <w:t>соревнований,</w:t>
      </w:r>
      <w:r>
        <w:rPr>
          <w:spacing w:val="1"/>
        </w:rPr>
        <w:t xml:space="preserve"> </w:t>
      </w:r>
      <w:r>
        <w:t>научно-</w:t>
      </w:r>
      <w:r>
        <w:rPr>
          <w:spacing w:val="1"/>
        </w:rPr>
        <w:t xml:space="preserve"> </w:t>
      </w:r>
      <w:r>
        <w:t>технического</w:t>
      </w:r>
      <w:r>
        <w:rPr>
          <w:spacing w:val="-1"/>
        </w:rPr>
        <w:t xml:space="preserve"> </w:t>
      </w:r>
      <w:r>
        <w:t>творчества</w:t>
      </w:r>
      <w:r>
        <w:rPr>
          <w:spacing w:val="1"/>
        </w:rPr>
        <w:t xml:space="preserve"> </w:t>
      </w:r>
      <w:r>
        <w:t>и</w:t>
      </w:r>
      <w:r>
        <w:rPr>
          <w:spacing w:val="-1"/>
        </w:rPr>
        <w:t xml:space="preserve"> </w:t>
      </w:r>
      <w:r>
        <w:t>проектно-исследовательской деятельности;</w:t>
      </w:r>
    </w:p>
    <w:p w:rsidR="00E767C0" w:rsidRDefault="00A56CA5">
      <w:pPr>
        <w:pStyle w:val="a4"/>
        <w:spacing w:before="1" w:line="276" w:lineRule="auto"/>
        <w:ind w:right="164"/>
      </w:pPr>
      <w:r>
        <w:t>участие</w:t>
      </w:r>
      <w:r>
        <w:rPr>
          <w:spacing w:val="-5"/>
        </w:rPr>
        <w:t xml:space="preserve"> </w:t>
      </w:r>
      <w:r>
        <w:t>обучающихся,</w:t>
      </w:r>
      <w:r>
        <w:rPr>
          <w:spacing w:val="-3"/>
        </w:rPr>
        <w:t xml:space="preserve"> </w:t>
      </w:r>
      <w:r>
        <w:t>их</w:t>
      </w:r>
      <w:r>
        <w:rPr>
          <w:spacing w:val="-9"/>
        </w:rPr>
        <w:t xml:space="preserve"> </w:t>
      </w:r>
      <w:r>
        <w:t>родителей</w:t>
      </w:r>
      <w:r>
        <w:rPr>
          <w:spacing w:val="-6"/>
        </w:rPr>
        <w:t xml:space="preserve"> </w:t>
      </w:r>
      <w:r>
        <w:t>(законных</w:t>
      </w:r>
      <w:r>
        <w:rPr>
          <w:spacing w:val="-9"/>
        </w:rPr>
        <w:t xml:space="preserve"> </w:t>
      </w:r>
      <w:r>
        <w:t>представителей),</w:t>
      </w:r>
      <w:r>
        <w:rPr>
          <w:spacing w:val="-2"/>
        </w:rPr>
        <w:t xml:space="preserve"> </w:t>
      </w:r>
      <w:r>
        <w:t>педагогических</w:t>
      </w:r>
      <w:r>
        <w:rPr>
          <w:spacing w:val="-68"/>
        </w:rPr>
        <w:t xml:space="preserve"> </w:t>
      </w:r>
      <w:r>
        <w:t>работников</w:t>
      </w:r>
      <w:r>
        <w:rPr>
          <w:spacing w:val="1"/>
        </w:rPr>
        <w:t xml:space="preserve"> </w:t>
      </w:r>
      <w:r>
        <w:t>в</w:t>
      </w:r>
      <w:r>
        <w:rPr>
          <w:spacing w:val="1"/>
        </w:rPr>
        <w:t xml:space="preserve"> </w:t>
      </w:r>
      <w:r>
        <w:t>проектировании</w:t>
      </w:r>
      <w:r>
        <w:rPr>
          <w:spacing w:val="1"/>
        </w:rPr>
        <w:t xml:space="preserve"> </w:t>
      </w:r>
      <w:r>
        <w:t>и</w:t>
      </w:r>
      <w:r>
        <w:rPr>
          <w:spacing w:val="1"/>
        </w:rPr>
        <w:t xml:space="preserve"> </w:t>
      </w:r>
      <w:r>
        <w:t>развитии</w:t>
      </w:r>
      <w:r>
        <w:rPr>
          <w:spacing w:val="1"/>
        </w:rPr>
        <w:t xml:space="preserve"> </w:t>
      </w:r>
      <w:r>
        <w:t>социальной</w:t>
      </w:r>
      <w:r>
        <w:rPr>
          <w:spacing w:val="1"/>
        </w:rPr>
        <w:t xml:space="preserve"> </w:t>
      </w:r>
      <w:r>
        <w:t>среды</w:t>
      </w:r>
      <w:r>
        <w:rPr>
          <w:spacing w:val="1"/>
        </w:rPr>
        <w:t xml:space="preserve"> </w:t>
      </w:r>
      <w:r>
        <w:t>образовательной</w:t>
      </w:r>
      <w:r>
        <w:rPr>
          <w:spacing w:val="1"/>
        </w:rPr>
        <w:t xml:space="preserve"> </w:t>
      </w:r>
      <w:r>
        <w:t>организации.</w:t>
      </w:r>
    </w:p>
    <w:p w:rsidR="00E767C0" w:rsidRDefault="00A56CA5" w:rsidP="009132F9">
      <w:pPr>
        <w:pStyle w:val="1"/>
        <w:numPr>
          <w:ilvl w:val="2"/>
          <w:numId w:val="28"/>
        </w:numPr>
        <w:tabs>
          <w:tab w:val="left" w:pos="2354"/>
        </w:tabs>
        <w:spacing w:before="3" w:line="276" w:lineRule="auto"/>
        <w:ind w:left="1633" w:right="156" w:firstLine="0"/>
        <w:jc w:val="both"/>
      </w:pPr>
      <w:r>
        <w:t>Принципы</w:t>
      </w:r>
      <w:r>
        <w:rPr>
          <w:spacing w:val="1"/>
        </w:rPr>
        <w:t xml:space="preserve"> </w:t>
      </w:r>
      <w:r>
        <w:t>формирования</w:t>
      </w:r>
      <w:r>
        <w:rPr>
          <w:spacing w:val="1"/>
        </w:rPr>
        <w:t xml:space="preserve"> </w:t>
      </w:r>
      <w:r>
        <w:t>и</w:t>
      </w:r>
      <w:r>
        <w:rPr>
          <w:spacing w:val="1"/>
        </w:rPr>
        <w:t xml:space="preserve"> </w:t>
      </w:r>
      <w:r>
        <w:t>механизмы</w:t>
      </w:r>
      <w:r>
        <w:rPr>
          <w:spacing w:val="1"/>
        </w:rPr>
        <w:t xml:space="preserve"> </w:t>
      </w:r>
      <w:r>
        <w:t>реализации</w:t>
      </w:r>
      <w:r>
        <w:rPr>
          <w:spacing w:val="1"/>
        </w:rPr>
        <w:t xml:space="preserve"> </w:t>
      </w:r>
      <w:r>
        <w:t>программы</w:t>
      </w:r>
      <w:r>
        <w:rPr>
          <w:spacing w:val="1"/>
        </w:rPr>
        <w:t xml:space="preserve"> </w:t>
      </w:r>
      <w:r>
        <w:t>НОО</w:t>
      </w:r>
    </w:p>
    <w:p w:rsidR="00E767C0" w:rsidRDefault="00A56CA5">
      <w:pPr>
        <w:pStyle w:val="a4"/>
        <w:spacing w:line="316" w:lineRule="exact"/>
        <w:ind w:left="1633" w:firstLine="0"/>
      </w:pPr>
      <w:r>
        <w:t>ООП</w:t>
      </w:r>
      <w:r>
        <w:rPr>
          <w:spacing w:val="-4"/>
        </w:rPr>
        <w:t xml:space="preserve"> </w:t>
      </w:r>
      <w:r>
        <w:t>НОО</w:t>
      </w:r>
      <w:r>
        <w:rPr>
          <w:spacing w:val="1"/>
        </w:rPr>
        <w:t xml:space="preserve"> </w:t>
      </w:r>
      <w:r>
        <w:t>учитывает</w:t>
      </w:r>
      <w:r>
        <w:rPr>
          <w:spacing w:val="-5"/>
        </w:rPr>
        <w:t xml:space="preserve"> </w:t>
      </w:r>
      <w:r>
        <w:t>следующие</w:t>
      </w:r>
      <w:r>
        <w:rPr>
          <w:spacing w:val="1"/>
        </w:rPr>
        <w:t xml:space="preserve"> </w:t>
      </w:r>
      <w:r>
        <w:t>принципы:</w:t>
      </w:r>
    </w:p>
    <w:p w:rsidR="00E767C0" w:rsidRDefault="00A56CA5" w:rsidP="009132F9">
      <w:pPr>
        <w:pStyle w:val="a5"/>
        <w:numPr>
          <w:ilvl w:val="0"/>
          <w:numId w:val="26"/>
        </w:numPr>
        <w:tabs>
          <w:tab w:val="left" w:pos="1577"/>
        </w:tabs>
        <w:spacing w:before="47" w:line="278" w:lineRule="auto"/>
        <w:ind w:right="163" w:firstLine="710"/>
        <w:jc w:val="both"/>
        <w:rPr>
          <w:sz w:val="28"/>
        </w:rPr>
      </w:pPr>
      <w:r>
        <w:rPr>
          <w:sz w:val="28"/>
        </w:rPr>
        <w:t>принцип</w:t>
      </w:r>
      <w:r>
        <w:rPr>
          <w:spacing w:val="1"/>
          <w:sz w:val="28"/>
        </w:rPr>
        <w:t xml:space="preserve"> </w:t>
      </w:r>
      <w:r>
        <w:rPr>
          <w:sz w:val="28"/>
        </w:rPr>
        <w:t>учёта</w:t>
      </w:r>
      <w:r>
        <w:rPr>
          <w:spacing w:val="1"/>
          <w:sz w:val="28"/>
        </w:rPr>
        <w:t xml:space="preserve"> </w:t>
      </w:r>
      <w:r>
        <w:rPr>
          <w:sz w:val="28"/>
        </w:rPr>
        <w:t>ФГОС</w:t>
      </w:r>
      <w:r>
        <w:rPr>
          <w:spacing w:val="1"/>
          <w:sz w:val="28"/>
        </w:rPr>
        <w:t xml:space="preserve"> </w:t>
      </w:r>
      <w:r>
        <w:rPr>
          <w:sz w:val="28"/>
        </w:rPr>
        <w:t>НОО:</w:t>
      </w:r>
      <w:r>
        <w:rPr>
          <w:spacing w:val="1"/>
          <w:sz w:val="28"/>
        </w:rPr>
        <w:t xml:space="preserve"> </w:t>
      </w:r>
      <w:r>
        <w:rPr>
          <w:sz w:val="28"/>
        </w:rPr>
        <w:t>ООП</w:t>
      </w:r>
      <w:r>
        <w:rPr>
          <w:spacing w:val="1"/>
          <w:sz w:val="28"/>
        </w:rPr>
        <w:t xml:space="preserve"> </w:t>
      </w:r>
      <w:r>
        <w:rPr>
          <w:sz w:val="28"/>
        </w:rPr>
        <w:t>НОО</w:t>
      </w:r>
      <w:r>
        <w:rPr>
          <w:spacing w:val="1"/>
          <w:sz w:val="28"/>
        </w:rPr>
        <w:t xml:space="preserve"> </w:t>
      </w:r>
      <w:r>
        <w:rPr>
          <w:sz w:val="28"/>
        </w:rPr>
        <w:t>базируется</w:t>
      </w:r>
      <w:r>
        <w:rPr>
          <w:spacing w:val="1"/>
          <w:sz w:val="28"/>
        </w:rPr>
        <w:t xml:space="preserve"> </w:t>
      </w:r>
      <w:r>
        <w:rPr>
          <w:sz w:val="28"/>
        </w:rPr>
        <w:t>на</w:t>
      </w:r>
      <w:r>
        <w:rPr>
          <w:spacing w:val="1"/>
          <w:sz w:val="28"/>
        </w:rPr>
        <w:t xml:space="preserve"> </w:t>
      </w:r>
      <w:r>
        <w:rPr>
          <w:sz w:val="28"/>
        </w:rPr>
        <w:t>требованиях,</w:t>
      </w:r>
      <w:r>
        <w:rPr>
          <w:spacing w:val="1"/>
          <w:sz w:val="28"/>
        </w:rPr>
        <w:t xml:space="preserve"> </w:t>
      </w:r>
      <w:r>
        <w:rPr>
          <w:sz w:val="28"/>
        </w:rPr>
        <w:t>предъявляемых   ФГОС   НОО   к   целям,   содержанию,   планируемым   результатам</w:t>
      </w:r>
      <w:r>
        <w:rPr>
          <w:spacing w:val="1"/>
          <w:sz w:val="28"/>
        </w:rPr>
        <w:t xml:space="preserve"> </w:t>
      </w:r>
      <w:r>
        <w:rPr>
          <w:sz w:val="28"/>
        </w:rPr>
        <w:t>и условиям</w:t>
      </w:r>
      <w:r>
        <w:rPr>
          <w:spacing w:val="3"/>
          <w:sz w:val="28"/>
        </w:rPr>
        <w:t xml:space="preserve"> </w:t>
      </w:r>
      <w:r>
        <w:rPr>
          <w:sz w:val="28"/>
        </w:rPr>
        <w:t>обучения</w:t>
      </w:r>
      <w:r>
        <w:rPr>
          <w:spacing w:val="2"/>
          <w:sz w:val="28"/>
        </w:rPr>
        <w:t xml:space="preserve"> </w:t>
      </w:r>
      <w:r>
        <w:rPr>
          <w:sz w:val="28"/>
        </w:rPr>
        <w:t>в</w:t>
      </w:r>
      <w:r>
        <w:rPr>
          <w:spacing w:val="-1"/>
          <w:sz w:val="28"/>
        </w:rPr>
        <w:t xml:space="preserve"> </w:t>
      </w:r>
      <w:r>
        <w:rPr>
          <w:sz w:val="28"/>
        </w:rPr>
        <w:t>начальной</w:t>
      </w:r>
      <w:r>
        <w:rPr>
          <w:spacing w:val="1"/>
          <w:sz w:val="28"/>
        </w:rPr>
        <w:t xml:space="preserve"> </w:t>
      </w:r>
      <w:r>
        <w:rPr>
          <w:sz w:val="28"/>
        </w:rPr>
        <w:t>школе;</w:t>
      </w:r>
    </w:p>
    <w:p w:rsidR="00E767C0" w:rsidRDefault="00A56CA5" w:rsidP="009132F9">
      <w:pPr>
        <w:pStyle w:val="a5"/>
        <w:numPr>
          <w:ilvl w:val="0"/>
          <w:numId w:val="26"/>
        </w:numPr>
        <w:tabs>
          <w:tab w:val="left" w:pos="1577"/>
        </w:tabs>
        <w:spacing w:line="276" w:lineRule="auto"/>
        <w:ind w:right="154" w:firstLine="710"/>
        <w:jc w:val="both"/>
        <w:rPr>
          <w:sz w:val="28"/>
        </w:rPr>
      </w:pPr>
      <w:r>
        <w:rPr>
          <w:sz w:val="28"/>
        </w:rPr>
        <w:t>принцип</w:t>
      </w:r>
      <w:r>
        <w:rPr>
          <w:spacing w:val="1"/>
          <w:sz w:val="28"/>
        </w:rPr>
        <w:t xml:space="preserve"> </w:t>
      </w:r>
      <w:r>
        <w:rPr>
          <w:sz w:val="28"/>
        </w:rPr>
        <w:t>учёта</w:t>
      </w:r>
      <w:r>
        <w:rPr>
          <w:spacing w:val="1"/>
          <w:sz w:val="28"/>
        </w:rPr>
        <w:t xml:space="preserve"> </w:t>
      </w:r>
      <w:r>
        <w:rPr>
          <w:sz w:val="28"/>
        </w:rPr>
        <w:t>языка</w:t>
      </w:r>
      <w:r>
        <w:rPr>
          <w:spacing w:val="1"/>
          <w:sz w:val="28"/>
        </w:rPr>
        <w:t xml:space="preserve"> </w:t>
      </w:r>
      <w:r>
        <w:rPr>
          <w:sz w:val="28"/>
        </w:rPr>
        <w:t>обучения:</w:t>
      </w:r>
      <w:r>
        <w:rPr>
          <w:spacing w:val="1"/>
          <w:sz w:val="28"/>
        </w:rPr>
        <w:t xml:space="preserve"> </w:t>
      </w:r>
      <w:r>
        <w:rPr>
          <w:sz w:val="28"/>
        </w:rPr>
        <w:t>с</w:t>
      </w:r>
      <w:r>
        <w:rPr>
          <w:spacing w:val="1"/>
          <w:sz w:val="28"/>
        </w:rPr>
        <w:t xml:space="preserve"> </w:t>
      </w:r>
      <w:r>
        <w:rPr>
          <w:sz w:val="28"/>
        </w:rPr>
        <w:t>учётом</w:t>
      </w:r>
      <w:r>
        <w:rPr>
          <w:spacing w:val="1"/>
          <w:sz w:val="28"/>
        </w:rPr>
        <w:t xml:space="preserve"> </w:t>
      </w:r>
      <w:r>
        <w:rPr>
          <w:sz w:val="28"/>
        </w:rPr>
        <w:t>условий</w:t>
      </w:r>
      <w:r>
        <w:rPr>
          <w:spacing w:val="1"/>
          <w:sz w:val="28"/>
        </w:rPr>
        <w:t xml:space="preserve"> </w:t>
      </w:r>
      <w:r>
        <w:rPr>
          <w:sz w:val="28"/>
        </w:rPr>
        <w:t>функционирования</w:t>
      </w:r>
      <w:r>
        <w:rPr>
          <w:spacing w:val="1"/>
          <w:sz w:val="28"/>
        </w:rPr>
        <w:t xml:space="preserve"> </w:t>
      </w:r>
      <w:r>
        <w:rPr>
          <w:sz w:val="28"/>
        </w:rPr>
        <w:t>образовательной организации ООП НОО характеризует право получения образования</w:t>
      </w:r>
      <w:r>
        <w:rPr>
          <w:spacing w:val="1"/>
          <w:sz w:val="28"/>
        </w:rPr>
        <w:t xml:space="preserve"> </w:t>
      </w:r>
      <w:r>
        <w:rPr>
          <w:sz w:val="28"/>
        </w:rPr>
        <w:t xml:space="preserve">на   </w:t>
      </w:r>
      <w:r>
        <w:rPr>
          <w:spacing w:val="38"/>
          <w:sz w:val="28"/>
        </w:rPr>
        <w:t xml:space="preserve"> </w:t>
      </w:r>
      <w:r>
        <w:rPr>
          <w:sz w:val="28"/>
        </w:rPr>
        <w:t xml:space="preserve">родном    </w:t>
      </w:r>
      <w:r>
        <w:rPr>
          <w:spacing w:val="37"/>
          <w:sz w:val="28"/>
        </w:rPr>
        <w:t xml:space="preserve"> </w:t>
      </w:r>
      <w:r>
        <w:rPr>
          <w:sz w:val="28"/>
        </w:rPr>
        <w:t xml:space="preserve">языке    </w:t>
      </w:r>
      <w:r>
        <w:rPr>
          <w:spacing w:val="38"/>
          <w:sz w:val="28"/>
        </w:rPr>
        <w:t xml:space="preserve"> </w:t>
      </w:r>
      <w:r>
        <w:rPr>
          <w:sz w:val="28"/>
        </w:rPr>
        <w:t xml:space="preserve">из    </w:t>
      </w:r>
      <w:r>
        <w:rPr>
          <w:spacing w:val="37"/>
          <w:sz w:val="28"/>
        </w:rPr>
        <w:t xml:space="preserve"> </w:t>
      </w:r>
      <w:r>
        <w:rPr>
          <w:sz w:val="28"/>
        </w:rPr>
        <w:t xml:space="preserve">числа    </w:t>
      </w:r>
      <w:r>
        <w:rPr>
          <w:spacing w:val="37"/>
          <w:sz w:val="28"/>
        </w:rPr>
        <w:t xml:space="preserve"> </w:t>
      </w:r>
      <w:r>
        <w:rPr>
          <w:sz w:val="28"/>
        </w:rPr>
        <w:t xml:space="preserve">языков    </w:t>
      </w:r>
      <w:r>
        <w:rPr>
          <w:spacing w:val="35"/>
          <w:sz w:val="28"/>
        </w:rPr>
        <w:t xml:space="preserve"> </w:t>
      </w:r>
      <w:r>
        <w:rPr>
          <w:sz w:val="28"/>
        </w:rPr>
        <w:t xml:space="preserve">народов    </w:t>
      </w:r>
      <w:r>
        <w:rPr>
          <w:spacing w:val="35"/>
          <w:sz w:val="28"/>
        </w:rPr>
        <w:t xml:space="preserve"> </w:t>
      </w:r>
      <w:r>
        <w:rPr>
          <w:sz w:val="28"/>
        </w:rPr>
        <w:t xml:space="preserve">Российской    </w:t>
      </w:r>
      <w:r>
        <w:rPr>
          <w:spacing w:val="37"/>
          <w:sz w:val="28"/>
        </w:rPr>
        <w:t xml:space="preserve"> </w:t>
      </w:r>
      <w:r>
        <w:rPr>
          <w:sz w:val="28"/>
        </w:rPr>
        <w:t>Федерации</w:t>
      </w:r>
      <w:r>
        <w:rPr>
          <w:spacing w:val="-68"/>
          <w:sz w:val="28"/>
        </w:rPr>
        <w:t xml:space="preserve"> </w:t>
      </w:r>
      <w:r>
        <w:rPr>
          <w:sz w:val="28"/>
        </w:rPr>
        <w:t>и</w:t>
      </w:r>
      <w:r>
        <w:rPr>
          <w:spacing w:val="1"/>
          <w:sz w:val="28"/>
        </w:rPr>
        <w:t xml:space="preserve"> </w:t>
      </w:r>
      <w:r>
        <w:rPr>
          <w:sz w:val="28"/>
        </w:rPr>
        <w:t>отражает</w:t>
      </w:r>
      <w:r>
        <w:rPr>
          <w:spacing w:val="1"/>
          <w:sz w:val="28"/>
        </w:rPr>
        <w:t xml:space="preserve"> </w:t>
      </w:r>
      <w:r>
        <w:rPr>
          <w:sz w:val="28"/>
        </w:rPr>
        <w:t>механизмы</w:t>
      </w:r>
      <w:r>
        <w:rPr>
          <w:spacing w:val="1"/>
          <w:sz w:val="28"/>
        </w:rPr>
        <w:t xml:space="preserve"> </w:t>
      </w:r>
      <w:r>
        <w:rPr>
          <w:sz w:val="28"/>
        </w:rPr>
        <w:t>реализации</w:t>
      </w:r>
      <w:r>
        <w:rPr>
          <w:spacing w:val="1"/>
          <w:sz w:val="28"/>
        </w:rPr>
        <w:t xml:space="preserve"> </w:t>
      </w:r>
      <w:r>
        <w:rPr>
          <w:sz w:val="28"/>
        </w:rPr>
        <w:t>данного</w:t>
      </w:r>
      <w:r>
        <w:rPr>
          <w:spacing w:val="1"/>
          <w:sz w:val="28"/>
        </w:rPr>
        <w:t xml:space="preserve"> </w:t>
      </w:r>
      <w:r>
        <w:rPr>
          <w:sz w:val="28"/>
        </w:rPr>
        <w:t>принципа</w:t>
      </w:r>
      <w:r>
        <w:rPr>
          <w:spacing w:val="1"/>
          <w:sz w:val="28"/>
        </w:rPr>
        <w:t xml:space="preserve"> </w:t>
      </w:r>
      <w:r>
        <w:rPr>
          <w:sz w:val="28"/>
        </w:rPr>
        <w:t>в</w:t>
      </w:r>
      <w:r>
        <w:rPr>
          <w:spacing w:val="1"/>
          <w:sz w:val="28"/>
        </w:rPr>
        <w:t xml:space="preserve"> </w:t>
      </w:r>
      <w:r>
        <w:rPr>
          <w:sz w:val="28"/>
        </w:rPr>
        <w:t>учебных</w:t>
      </w:r>
      <w:r>
        <w:rPr>
          <w:spacing w:val="1"/>
          <w:sz w:val="28"/>
        </w:rPr>
        <w:t xml:space="preserve"> </w:t>
      </w:r>
      <w:r>
        <w:rPr>
          <w:sz w:val="28"/>
        </w:rPr>
        <w:t>планах,</w:t>
      </w:r>
      <w:r>
        <w:rPr>
          <w:spacing w:val="1"/>
          <w:sz w:val="28"/>
        </w:rPr>
        <w:t xml:space="preserve"> </w:t>
      </w:r>
      <w:r>
        <w:rPr>
          <w:sz w:val="28"/>
        </w:rPr>
        <w:t>планах</w:t>
      </w:r>
      <w:r>
        <w:rPr>
          <w:spacing w:val="1"/>
          <w:sz w:val="28"/>
        </w:rPr>
        <w:t xml:space="preserve"> </w:t>
      </w:r>
      <w:r>
        <w:rPr>
          <w:sz w:val="28"/>
        </w:rPr>
        <w:t>внеурочной деятельности;</w:t>
      </w:r>
    </w:p>
    <w:p w:rsidR="00E767C0" w:rsidRDefault="00A56CA5" w:rsidP="009132F9">
      <w:pPr>
        <w:pStyle w:val="a5"/>
        <w:numPr>
          <w:ilvl w:val="0"/>
          <w:numId w:val="26"/>
        </w:numPr>
        <w:tabs>
          <w:tab w:val="left" w:pos="1577"/>
        </w:tabs>
        <w:spacing w:line="276" w:lineRule="auto"/>
        <w:ind w:right="156" w:firstLine="710"/>
        <w:jc w:val="both"/>
        <w:rPr>
          <w:sz w:val="28"/>
        </w:rPr>
      </w:pPr>
      <w:r>
        <w:rPr>
          <w:sz w:val="28"/>
        </w:rPr>
        <w:t>принцип</w:t>
      </w:r>
      <w:r>
        <w:rPr>
          <w:spacing w:val="1"/>
          <w:sz w:val="28"/>
        </w:rPr>
        <w:t xml:space="preserve"> </w:t>
      </w:r>
      <w:r>
        <w:rPr>
          <w:sz w:val="28"/>
        </w:rPr>
        <w:t>учёта</w:t>
      </w:r>
      <w:r>
        <w:rPr>
          <w:spacing w:val="1"/>
          <w:sz w:val="28"/>
        </w:rPr>
        <w:t xml:space="preserve"> </w:t>
      </w:r>
      <w:r>
        <w:rPr>
          <w:sz w:val="28"/>
        </w:rPr>
        <w:t>ведущей</w:t>
      </w:r>
      <w:r>
        <w:rPr>
          <w:spacing w:val="1"/>
          <w:sz w:val="28"/>
        </w:rPr>
        <w:t xml:space="preserve"> </w:t>
      </w:r>
      <w:r>
        <w:rPr>
          <w:sz w:val="28"/>
        </w:rPr>
        <w:t>деятельности</w:t>
      </w:r>
      <w:r>
        <w:rPr>
          <w:spacing w:val="1"/>
          <w:sz w:val="28"/>
        </w:rPr>
        <w:t xml:space="preserve"> </w:t>
      </w:r>
      <w:r>
        <w:rPr>
          <w:sz w:val="28"/>
        </w:rPr>
        <w:t>обучающегося:</w:t>
      </w:r>
      <w:r>
        <w:rPr>
          <w:spacing w:val="71"/>
          <w:sz w:val="28"/>
        </w:rPr>
        <w:t xml:space="preserve"> </w:t>
      </w:r>
      <w:r>
        <w:rPr>
          <w:sz w:val="28"/>
        </w:rPr>
        <w:t>программа</w:t>
      </w:r>
      <w:r>
        <w:rPr>
          <w:spacing w:val="1"/>
          <w:sz w:val="28"/>
        </w:rPr>
        <w:t xml:space="preserve"> </w:t>
      </w:r>
      <w:r>
        <w:rPr>
          <w:sz w:val="28"/>
        </w:rPr>
        <w:t>обеспечивает конструирование учебного процесса в структуре учебной деятельности,</w:t>
      </w:r>
      <w:r>
        <w:rPr>
          <w:spacing w:val="1"/>
          <w:sz w:val="28"/>
        </w:rPr>
        <w:t xml:space="preserve"> </w:t>
      </w:r>
      <w:r>
        <w:rPr>
          <w:sz w:val="28"/>
        </w:rPr>
        <w:t>предусматривает механизмы формирования всех компонентов учебной деятельности</w:t>
      </w:r>
      <w:r>
        <w:rPr>
          <w:spacing w:val="1"/>
          <w:sz w:val="28"/>
        </w:rPr>
        <w:t xml:space="preserve"> </w:t>
      </w:r>
      <w:r>
        <w:rPr>
          <w:sz w:val="28"/>
        </w:rPr>
        <w:t>(мотив,         цель,         учебная         задача,         учебные         операции,         контроль</w:t>
      </w:r>
      <w:r>
        <w:rPr>
          <w:spacing w:val="1"/>
          <w:sz w:val="28"/>
        </w:rPr>
        <w:t xml:space="preserve"> </w:t>
      </w:r>
      <w:r>
        <w:rPr>
          <w:sz w:val="28"/>
        </w:rPr>
        <w:t>и самоконтроль);</w:t>
      </w:r>
    </w:p>
    <w:p w:rsidR="00E767C0" w:rsidRDefault="00A56CA5" w:rsidP="009132F9">
      <w:pPr>
        <w:pStyle w:val="a5"/>
        <w:numPr>
          <w:ilvl w:val="0"/>
          <w:numId w:val="26"/>
        </w:numPr>
        <w:tabs>
          <w:tab w:val="left" w:pos="1577"/>
        </w:tabs>
        <w:spacing w:line="276" w:lineRule="auto"/>
        <w:ind w:right="164" w:firstLine="710"/>
        <w:jc w:val="both"/>
        <w:rPr>
          <w:sz w:val="28"/>
        </w:rPr>
      </w:pPr>
      <w:r>
        <w:rPr>
          <w:sz w:val="28"/>
        </w:rPr>
        <w:t>принцип</w:t>
      </w:r>
      <w:r>
        <w:rPr>
          <w:spacing w:val="1"/>
          <w:sz w:val="28"/>
        </w:rPr>
        <w:t xml:space="preserve"> </w:t>
      </w:r>
      <w:r>
        <w:rPr>
          <w:sz w:val="28"/>
        </w:rPr>
        <w:t>индивидуализации</w:t>
      </w:r>
      <w:r>
        <w:rPr>
          <w:spacing w:val="1"/>
          <w:sz w:val="28"/>
        </w:rPr>
        <w:t xml:space="preserve"> </w:t>
      </w:r>
      <w:r>
        <w:rPr>
          <w:sz w:val="28"/>
        </w:rPr>
        <w:t>обучения:</w:t>
      </w:r>
      <w:r>
        <w:rPr>
          <w:spacing w:val="1"/>
          <w:sz w:val="28"/>
        </w:rPr>
        <w:t xml:space="preserve"> </w:t>
      </w:r>
      <w:r>
        <w:rPr>
          <w:sz w:val="28"/>
        </w:rPr>
        <w:t>программа</w:t>
      </w:r>
      <w:r>
        <w:rPr>
          <w:spacing w:val="1"/>
          <w:sz w:val="28"/>
        </w:rPr>
        <w:t xml:space="preserve"> </w:t>
      </w:r>
      <w:r>
        <w:rPr>
          <w:sz w:val="28"/>
        </w:rPr>
        <w:t>предусматривает</w:t>
      </w:r>
      <w:r>
        <w:rPr>
          <w:spacing w:val="1"/>
          <w:sz w:val="28"/>
        </w:rPr>
        <w:t xml:space="preserve"> </w:t>
      </w:r>
      <w:r>
        <w:rPr>
          <w:sz w:val="28"/>
        </w:rPr>
        <w:t>возможность</w:t>
      </w:r>
      <w:r>
        <w:rPr>
          <w:spacing w:val="31"/>
          <w:sz w:val="28"/>
        </w:rPr>
        <w:t xml:space="preserve"> </w:t>
      </w:r>
      <w:r>
        <w:rPr>
          <w:sz w:val="28"/>
        </w:rPr>
        <w:t>и</w:t>
      </w:r>
      <w:r>
        <w:rPr>
          <w:spacing w:val="32"/>
          <w:sz w:val="28"/>
        </w:rPr>
        <w:t xml:space="preserve"> </w:t>
      </w:r>
      <w:r>
        <w:rPr>
          <w:sz w:val="28"/>
        </w:rPr>
        <w:t>механизмы</w:t>
      </w:r>
      <w:r>
        <w:rPr>
          <w:spacing w:val="34"/>
          <w:sz w:val="28"/>
        </w:rPr>
        <w:t xml:space="preserve"> </w:t>
      </w:r>
      <w:r>
        <w:rPr>
          <w:sz w:val="28"/>
        </w:rPr>
        <w:t>разработки</w:t>
      </w:r>
      <w:r>
        <w:rPr>
          <w:spacing w:val="37"/>
          <w:sz w:val="28"/>
        </w:rPr>
        <w:t xml:space="preserve"> </w:t>
      </w:r>
      <w:r>
        <w:rPr>
          <w:sz w:val="28"/>
        </w:rPr>
        <w:t>индивидуальных</w:t>
      </w:r>
      <w:r>
        <w:rPr>
          <w:spacing w:val="28"/>
          <w:sz w:val="28"/>
        </w:rPr>
        <w:t xml:space="preserve"> </w:t>
      </w:r>
      <w:r>
        <w:rPr>
          <w:sz w:val="28"/>
        </w:rPr>
        <w:t>программ</w:t>
      </w:r>
      <w:r>
        <w:rPr>
          <w:spacing w:val="35"/>
          <w:sz w:val="28"/>
        </w:rPr>
        <w:t xml:space="preserve"> </w:t>
      </w:r>
      <w:r>
        <w:rPr>
          <w:sz w:val="28"/>
        </w:rPr>
        <w:t>и</w:t>
      </w:r>
      <w:r>
        <w:rPr>
          <w:spacing w:val="37"/>
          <w:sz w:val="28"/>
        </w:rPr>
        <w:t xml:space="preserve"> </w:t>
      </w:r>
      <w:r>
        <w:rPr>
          <w:sz w:val="28"/>
        </w:rPr>
        <w:t>учебных</w:t>
      </w:r>
      <w:r>
        <w:rPr>
          <w:spacing w:val="33"/>
          <w:sz w:val="28"/>
        </w:rPr>
        <w:t xml:space="preserve"> </w:t>
      </w:r>
      <w:r>
        <w:rPr>
          <w:sz w:val="28"/>
        </w:rPr>
        <w:t>планов</w:t>
      </w:r>
    </w:p>
    <w:p w:rsidR="00E767C0" w:rsidRDefault="00E767C0">
      <w:pPr>
        <w:spacing w:line="276" w:lineRule="auto"/>
        <w:jc w:val="both"/>
        <w:rPr>
          <w:sz w:val="28"/>
        </w:rPr>
        <w:sectPr w:rsidR="00E767C0">
          <w:pgSz w:w="11910" w:h="16840"/>
          <w:pgMar w:top="940" w:right="280" w:bottom="0" w:left="460" w:header="720" w:footer="720" w:gutter="0"/>
          <w:cols w:space="720"/>
        </w:sectPr>
      </w:pPr>
    </w:p>
    <w:p w:rsidR="00E767C0" w:rsidRDefault="00A56CA5">
      <w:pPr>
        <w:pStyle w:val="a4"/>
        <w:spacing w:before="76" w:line="276" w:lineRule="auto"/>
        <w:ind w:right="162" w:firstLine="0"/>
      </w:pPr>
      <w:r>
        <w:lastRenderedPageBreak/>
        <w:t>для</w:t>
      </w:r>
      <w:r>
        <w:rPr>
          <w:spacing w:val="87"/>
        </w:rPr>
        <w:t xml:space="preserve"> </w:t>
      </w:r>
      <w:r>
        <w:t xml:space="preserve">обучения  </w:t>
      </w:r>
      <w:r>
        <w:rPr>
          <w:spacing w:val="15"/>
        </w:rPr>
        <w:t xml:space="preserve"> </w:t>
      </w:r>
      <w:r>
        <w:t xml:space="preserve">детей  </w:t>
      </w:r>
      <w:r>
        <w:rPr>
          <w:spacing w:val="14"/>
        </w:rPr>
        <w:t xml:space="preserve"> </w:t>
      </w:r>
      <w:r>
        <w:t xml:space="preserve">с  </w:t>
      </w:r>
      <w:r>
        <w:rPr>
          <w:spacing w:val="16"/>
        </w:rPr>
        <w:t xml:space="preserve"> </w:t>
      </w:r>
      <w:r>
        <w:t xml:space="preserve">особыми  </w:t>
      </w:r>
      <w:r>
        <w:rPr>
          <w:spacing w:val="13"/>
        </w:rPr>
        <w:t xml:space="preserve"> </w:t>
      </w:r>
      <w:r>
        <w:t xml:space="preserve">способностями,  </w:t>
      </w:r>
      <w:r>
        <w:rPr>
          <w:spacing w:val="17"/>
        </w:rPr>
        <w:t xml:space="preserve"> </w:t>
      </w:r>
      <w:r>
        <w:t xml:space="preserve">потребностями  </w:t>
      </w:r>
      <w:r>
        <w:rPr>
          <w:spacing w:val="19"/>
        </w:rPr>
        <w:t xml:space="preserve"> </w:t>
      </w:r>
      <w:r>
        <w:t xml:space="preserve">и  </w:t>
      </w:r>
      <w:r>
        <w:rPr>
          <w:spacing w:val="13"/>
        </w:rPr>
        <w:t xml:space="preserve"> </w:t>
      </w:r>
      <w:r>
        <w:t>интересами</w:t>
      </w:r>
      <w:r>
        <w:rPr>
          <w:spacing w:val="-68"/>
        </w:rPr>
        <w:t xml:space="preserve"> </w:t>
      </w:r>
      <w:r>
        <w:t>с учетом</w:t>
      </w:r>
      <w:r>
        <w:rPr>
          <w:spacing w:val="1"/>
        </w:rPr>
        <w:t xml:space="preserve"> </w:t>
      </w:r>
      <w:r>
        <w:t>мнения</w:t>
      </w:r>
      <w:r>
        <w:rPr>
          <w:spacing w:val="1"/>
        </w:rPr>
        <w:t xml:space="preserve"> </w:t>
      </w:r>
      <w:r>
        <w:t>родителей</w:t>
      </w:r>
      <w:r>
        <w:rPr>
          <w:spacing w:val="-1"/>
        </w:rPr>
        <w:t xml:space="preserve"> </w:t>
      </w:r>
      <w:r>
        <w:t>(законных</w:t>
      </w:r>
      <w:r>
        <w:rPr>
          <w:spacing w:val="-4"/>
        </w:rPr>
        <w:t xml:space="preserve"> </w:t>
      </w:r>
      <w:r>
        <w:t>представителей)</w:t>
      </w:r>
      <w:r>
        <w:rPr>
          <w:spacing w:val="-1"/>
        </w:rPr>
        <w:t xml:space="preserve"> </w:t>
      </w:r>
      <w:r>
        <w:t>обучающегося;</w:t>
      </w:r>
    </w:p>
    <w:p w:rsidR="00E767C0" w:rsidRDefault="00A56CA5" w:rsidP="009132F9">
      <w:pPr>
        <w:pStyle w:val="a5"/>
        <w:numPr>
          <w:ilvl w:val="0"/>
          <w:numId w:val="26"/>
        </w:numPr>
        <w:tabs>
          <w:tab w:val="left" w:pos="1577"/>
        </w:tabs>
        <w:spacing w:line="276" w:lineRule="auto"/>
        <w:ind w:right="155" w:firstLine="710"/>
        <w:jc w:val="both"/>
        <w:rPr>
          <w:sz w:val="28"/>
        </w:rPr>
      </w:pPr>
      <w:r>
        <w:rPr>
          <w:sz w:val="28"/>
        </w:rPr>
        <w:t>принцип преемственности и перспективности: программа обеспечивает связь</w:t>
      </w:r>
      <w:r>
        <w:rPr>
          <w:spacing w:val="1"/>
          <w:sz w:val="28"/>
        </w:rPr>
        <w:t xml:space="preserve"> </w:t>
      </w:r>
      <w:r>
        <w:rPr>
          <w:sz w:val="28"/>
        </w:rPr>
        <w:t>и динамику в формировании знаний, умений и способов деятельности между этапами</w:t>
      </w:r>
      <w:r>
        <w:rPr>
          <w:spacing w:val="1"/>
          <w:sz w:val="28"/>
        </w:rPr>
        <w:t xml:space="preserve"> </w:t>
      </w:r>
      <w:r>
        <w:rPr>
          <w:sz w:val="28"/>
        </w:rPr>
        <w:t>начального</w:t>
      </w:r>
      <w:r>
        <w:rPr>
          <w:spacing w:val="1"/>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успешную</w:t>
      </w:r>
      <w:r>
        <w:rPr>
          <w:spacing w:val="1"/>
          <w:sz w:val="28"/>
        </w:rPr>
        <w:t xml:space="preserve"> </w:t>
      </w:r>
      <w:r>
        <w:rPr>
          <w:sz w:val="28"/>
        </w:rPr>
        <w:t>адаптацию</w:t>
      </w:r>
      <w:r>
        <w:rPr>
          <w:spacing w:val="1"/>
          <w:sz w:val="28"/>
        </w:rPr>
        <w:t xml:space="preserve"> </w:t>
      </w:r>
      <w:r>
        <w:rPr>
          <w:sz w:val="28"/>
        </w:rPr>
        <w:t>обучающихся</w:t>
      </w:r>
      <w:r>
        <w:rPr>
          <w:spacing w:val="1"/>
          <w:sz w:val="28"/>
        </w:rPr>
        <w:t xml:space="preserve"> </w:t>
      </w:r>
      <w:r>
        <w:rPr>
          <w:sz w:val="28"/>
        </w:rPr>
        <w:t>к</w:t>
      </w:r>
      <w:r>
        <w:rPr>
          <w:spacing w:val="1"/>
          <w:sz w:val="28"/>
        </w:rPr>
        <w:t xml:space="preserve"> </w:t>
      </w:r>
      <w:r>
        <w:rPr>
          <w:sz w:val="28"/>
        </w:rPr>
        <w:t>обучению по образовательным программам основного общего образования, единые</w:t>
      </w:r>
      <w:r>
        <w:rPr>
          <w:spacing w:val="1"/>
          <w:sz w:val="28"/>
        </w:rPr>
        <w:t xml:space="preserve"> </w:t>
      </w:r>
      <w:r>
        <w:rPr>
          <w:sz w:val="28"/>
        </w:rPr>
        <w:t>подходы между их обучением и развитием на уровнях начального общего и основного</w:t>
      </w:r>
      <w:r>
        <w:rPr>
          <w:spacing w:val="-67"/>
          <w:sz w:val="28"/>
        </w:rPr>
        <w:t xml:space="preserve"> </w:t>
      </w:r>
      <w:r>
        <w:rPr>
          <w:sz w:val="28"/>
        </w:rPr>
        <w:t>общего образования;</w:t>
      </w:r>
    </w:p>
    <w:p w:rsidR="00E767C0" w:rsidRDefault="00A56CA5" w:rsidP="009132F9">
      <w:pPr>
        <w:pStyle w:val="a5"/>
        <w:numPr>
          <w:ilvl w:val="0"/>
          <w:numId w:val="26"/>
        </w:numPr>
        <w:tabs>
          <w:tab w:val="left" w:pos="866"/>
        </w:tabs>
        <w:spacing w:before="1" w:line="276" w:lineRule="auto"/>
        <w:ind w:right="743" w:firstLine="0"/>
        <w:jc w:val="both"/>
        <w:rPr>
          <w:sz w:val="28"/>
        </w:rPr>
      </w:pPr>
      <w:r>
        <w:rPr>
          <w:sz w:val="28"/>
        </w:rPr>
        <w:t>принцип</w:t>
      </w:r>
      <w:r>
        <w:rPr>
          <w:spacing w:val="-6"/>
          <w:sz w:val="28"/>
        </w:rPr>
        <w:t xml:space="preserve"> </w:t>
      </w:r>
      <w:r>
        <w:rPr>
          <w:sz w:val="28"/>
        </w:rPr>
        <w:t>интеграции</w:t>
      </w:r>
      <w:r>
        <w:rPr>
          <w:spacing w:val="-6"/>
          <w:sz w:val="28"/>
        </w:rPr>
        <w:t xml:space="preserve"> </w:t>
      </w:r>
      <w:r>
        <w:rPr>
          <w:sz w:val="28"/>
        </w:rPr>
        <w:t>обучения</w:t>
      </w:r>
      <w:r>
        <w:rPr>
          <w:spacing w:val="-5"/>
          <w:sz w:val="28"/>
        </w:rPr>
        <w:t xml:space="preserve"> </w:t>
      </w:r>
      <w:r>
        <w:rPr>
          <w:sz w:val="28"/>
        </w:rPr>
        <w:t>и</w:t>
      </w:r>
      <w:r>
        <w:rPr>
          <w:spacing w:val="-6"/>
          <w:sz w:val="28"/>
        </w:rPr>
        <w:t xml:space="preserve"> </w:t>
      </w:r>
      <w:r>
        <w:rPr>
          <w:sz w:val="28"/>
        </w:rPr>
        <w:t>воспитания:</w:t>
      </w:r>
      <w:r>
        <w:rPr>
          <w:spacing w:val="-10"/>
          <w:sz w:val="28"/>
        </w:rPr>
        <w:t xml:space="preserve"> </w:t>
      </w:r>
      <w:r>
        <w:rPr>
          <w:sz w:val="28"/>
        </w:rPr>
        <w:t>программа</w:t>
      </w:r>
      <w:r>
        <w:rPr>
          <w:spacing w:val="-5"/>
          <w:sz w:val="28"/>
        </w:rPr>
        <w:t xml:space="preserve"> </w:t>
      </w:r>
      <w:r>
        <w:rPr>
          <w:sz w:val="28"/>
        </w:rPr>
        <w:t>предусматривает</w:t>
      </w:r>
      <w:r>
        <w:rPr>
          <w:spacing w:val="-6"/>
          <w:sz w:val="28"/>
        </w:rPr>
        <w:t xml:space="preserve"> </w:t>
      </w:r>
      <w:r>
        <w:rPr>
          <w:sz w:val="28"/>
        </w:rPr>
        <w:t>связь</w:t>
      </w:r>
      <w:r>
        <w:rPr>
          <w:spacing w:val="-68"/>
          <w:sz w:val="28"/>
        </w:rPr>
        <w:t xml:space="preserve"> </w:t>
      </w:r>
      <w:r>
        <w:rPr>
          <w:sz w:val="28"/>
        </w:rPr>
        <w:t>урочной</w:t>
      </w:r>
    </w:p>
    <w:p w:rsidR="00E767C0" w:rsidRDefault="00A56CA5">
      <w:pPr>
        <w:pStyle w:val="a4"/>
        <w:spacing w:before="157" w:line="278" w:lineRule="auto"/>
        <w:ind w:right="159"/>
      </w:pPr>
      <w:r>
        <w:t>и</w:t>
      </w:r>
      <w:r>
        <w:rPr>
          <w:spacing w:val="1"/>
        </w:rPr>
        <w:t xml:space="preserve"> </w:t>
      </w:r>
      <w:r>
        <w:t>внеурочной</w:t>
      </w:r>
      <w:r>
        <w:rPr>
          <w:spacing w:val="1"/>
        </w:rPr>
        <w:t xml:space="preserve"> </w:t>
      </w:r>
      <w:r>
        <w:t>деятельности,</w:t>
      </w:r>
      <w:r>
        <w:rPr>
          <w:spacing w:val="1"/>
        </w:rPr>
        <w:t xml:space="preserve"> </w:t>
      </w:r>
      <w:r>
        <w:t>разработку</w:t>
      </w:r>
      <w:r>
        <w:rPr>
          <w:spacing w:val="1"/>
        </w:rPr>
        <w:t xml:space="preserve"> </w:t>
      </w:r>
      <w:r>
        <w:t>мероприятий,</w:t>
      </w:r>
      <w:r>
        <w:rPr>
          <w:spacing w:val="1"/>
        </w:rPr>
        <w:t xml:space="preserve"> </w:t>
      </w:r>
      <w:r>
        <w:t>направленных</w:t>
      </w:r>
      <w:r>
        <w:rPr>
          <w:spacing w:val="1"/>
        </w:rPr>
        <w:t xml:space="preserve"> </w:t>
      </w:r>
      <w:r>
        <w:t>на</w:t>
      </w:r>
      <w:r>
        <w:rPr>
          <w:spacing w:val="1"/>
        </w:rPr>
        <w:t xml:space="preserve"> </w:t>
      </w:r>
      <w:r>
        <w:t>обогащение знаний, воспитание чувств и познавательных интересов обучающихся,</w:t>
      </w:r>
      <w:r>
        <w:rPr>
          <w:spacing w:val="1"/>
        </w:rPr>
        <w:t xml:space="preserve"> </w:t>
      </w:r>
      <w:r>
        <w:t>нравственно-ценностного отношения</w:t>
      </w:r>
      <w:r>
        <w:rPr>
          <w:spacing w:val="2"/>
        </w:rPr>
        <w:t xml:space="preserve"> </w:t>
      </w:r>
      <w:r>
        <w:t>к действительности;</w:t>
      </w:r>
    </w:p>
    <w:p w:rsidR="00E767C0" w:rsidRDefault="00A56CA5" w:rsidP="009132F9">
      <w:pPr>
        <w:pStyle w:val="a5"/>
        <w:numPr>
          <w:ilvl w:val="0"/>
          <w:numId w:val="26"/>
        </w:numPr>
        <w:tabs>
          <w:tab w:val="left" w:pos="1577"/>
        </w:tabs>
        <w:spacing w:line="276" w:lineRule="auto"/>
        <w:ind w:right="153" w:firstLine="710"/>
        <w:jc w:val="both"/>
        <w:rPr>
          <w:sz w:val="28"/>
        </w:rPr>
      </w:pPr>
      <w:r>
        <w:rPr>
          <w:sz w:val="28"/>
        </w:rPr>
        <w:t>принцип</w:t>
      </w:r>
      <w:r>
        <w:rPr>
          <w:spacing w:val="1"/>
          <w:sz w:val="28"/>
        </w:rPr>
        <w:t xml:space="preserve"> </w:t>
      </w:r>
      <w:r>
        <w:rPr>
          <w:sz w:val="28"/>
        </w:rPr>
        <w:t>здоровьесбережения:</w:t>
      </w:r>
      <w:r>
        <w:rPr>
          <w:spacing w:val="1"/>
          <w:sz w:val="28"/>
        </w:rPr>
        <w:t xml:space="preserve"> </w:t>
      </w:r>
      <w:r>
        <w:rPr>
          <w:sz w:val="28"/>
        </w:rPr>
        <w:t>при</w:t>
      </w:r>
      <w:r>
        <w:rPr>
          <w:spacing w:val="1"/>
          <w:sz w:val="28"/>
        </w:rPr>
        <w:t xml:space="preserve"> </w:t>
      </w:r>
      <w:r>
        <w:rPr>
          <w:sz w:val="28"/>
        </w:rPr>
        <w:t>организации</w:t>
      </w:r>
      <w:r>
        <w:rPr>
          <w:spacing w:val="71"/>
          <w:sz w:val="28"/>
        </w:rPr>
        <w:t xml:space="preserve"> </w:t>
      </w:r>
      <w:r>
        <w:rPr>
          <w:sz w:val="28"/>
        </w:rPr>
        <w:t>образовательной</w:t>
      </w:r>
      <w:r>
        <w:rPr>
          <w:spacing w:val="1"/>
          <w:sz w:val="28"/>
        </w:rPr>
        <w:t xml:space="preserve"> </w:t>
      </w:r>
      <w:r>
        <w:rPr>
          <w:sz w:val="28"/>
        </w:rPr>
        <w:t>деятельности не допускается использование технологий, которые могут нанести вред</w:t>
      </w:r>
      <w:r>
        <w:rPr>
          <w:spacing w:val="1"/>
          <w:sz w:val="28"/>
        </w:rPr>
        <w:t xml:space="preserve"> </w:t>
      </w:r>
      <w:r>
        <w:rPr>
          <w:sz w:val="28"/>
        </w:rPr>
        <w:t>физическому и (или) психическому здоровью обучающихся, приоритет использования</w:t>
      </w:r>
      <w:r>
        <w:rPr>
          <w:spacing w:val="-67"/>
          <w:sz w:val="28"/>
        </w:rPr>
        <w:t xml:space="preserve"> </w:t>
      </w:r>
      <w:r>
        <w:rPr>
          <w:sz w:val="28"/>
        </w:rPr>
        <w:t>здоровьесберегающих</w:t>
      </w:r>
      <w:r>
        <w:rPr>
          <w:spacing w:val="1"/>
          <w:sz w:val="28"/>
        </w:rPr>
        <w:t xml:space="preserve"> </w:t>
      </w:r>
      <w:r>
        <w:rPr>
          <w:sz w:val="28"/>
        </w:rPr>
        <w:t>педагогических</w:t>
      </w:r>
      <w:r>
        <w:rPr>
          <w:spacing w:val="1"/>
          <w:sz w:val="28"/>
        </w:rPr>
        <w:t xml:space="preserve"> </w:t>
      </w:r>
      <w:r>
        <w:rPr>
          <w:sz w:val="28"/>
        </w:rPr>
        <w:t>технологий.</w:t>
      </w:r>
      <w:r>
        <w:rPr>
          <w:spacing w:val="1"/>
          <w:sz w:val="28"/>
        </w:rPr>
        <w:t xml:space="preserve"> </w:t>
      </w:r>
      <w:r>
        <w:rPr>
          <w:sz w:val="28"/>
        </w:rPr>
        <w:t>Объём</w:t>
      </w:r>
      <w:r>
        <w:rPr>
          <w:spacing w:val="1"/>
          <w:sz w:val="28"/>
        </w:rPr>
        <w:t xml:space="preserve"> </w:t>
      </w:r>
      <w:r>
        <w:rPr>
          <w:sz w:val="28"/>
        </w:rPr>
        <w:t>учебной</w:t>
      </w:r>
      <w:r>
        <w:rPr>
          <w:spacing w:val="1"/>
          <w:sz w:val="28"/>
        </w:rPr>
        <w:t xml:space="preserve"> </w:t>
      </w:r>
      <w:r>
        <w:rPr>
          <w:sz w:val="28"/>
        </w:rPr>
        <w:t>нагрузки,</w:t>
      </w:r>
      <w:r>
        <w:rPr>
          <w:spacing w:val="1"/>
          <w:sz w:val="28"/>
        </w:rPr>
        <w:t xml:space="preserve"> </w:t>
      </w:r>
      <w:r>
        <w:rPr>
          <w:sz w:val="28"/>
        </w:rPr>
        <w:t>организация</w:t>
      </w:r>
      <w:r>
        <w:rPr>
          <w:spacing w:val="1"/>
          <w:sz w:val="28"/>
        </w:rPr>
        <w:t xml:space="preserve"> </w:t>
      </w:r>
      <w:r>
        <w:rPr>
          <w:sz w:val="28"/>
        </w:rPr>
        <w:t>учебных</w:t>
      </w:r>
      <w:r>
        <w:rPr>
          <w:spacing w:val="1"/>
          <w:sz w:val="28"/>
        </w:rPr>
        <w:t xml:space="preserve"> </w:t>
      </w:r>
      <w:r>
        <w:rPr>
          <w:sz w:val="28"/>
        </w:rPr>
        <w:t>и</w:t>
      </w:r>
      <w:r>
        <w:rPr>
          <w:spacing w:val="1"/>
          <w:sz w:val="28"/>
        </w:rPr>
        <w:t xml:space="preserve"> </w:t>
      </w:r>
      <w:r>
        <w:rPr>
          <w:sz w:val="28"/>
        </w:rPr>
        <w:t>внеурочных</w:t>
      </w:r>
      <w:r>
        <w:rPr>
          <w:spacing w:val="1"/>
          <w:sz w:val="28"/>
        </w:rPr>
        <w:t xml:space="preserve"> </w:t>
      </w:r>
      <w:r>
        <w:rPr>
          <w:sz w:val="28"/>
        </w:rPr>
        <w:t>мероприятий</w:t>
      </w:r>
      <w:r>
        <w:rPr>
          <w:spacing w:val="1"/>
          <w:sz w:val="28"/>
        </w:rPr>
        <w:t xml:space="preserve"> </w:t>
      </w:r>
      <w:r>
        <w:rPr>
          <w:sz w:val="28"/>
        </w:rPr>
        <w:t>должны</w:t>
      </w:r>
      <w:r>
        <w:rPr>
          <w:spacing w:val="1"/>
          <w:sz w:val="28"/>
        </w:rPr>
        <w:t xml:space="preserve"> </w:t>
      </w:r>
      <w:r>
        <w:rPr>
          <w:sz w:val="28"/>
        </w:rPr>
        <w:t>соответствовать</w:t>
      </w:r>
      <w:r>
        <w:rPr>
          <w:spacing w:val="1"/>
          <w:sz w:val="28"/>
        </w:rPr>
        <w:t xml:space="preserve"> </w:t>
      </w:r>
      <w:r>
        <w:rPr>
          <w:sz w:val="28"/>
        </w:rPr>
        <w:t xml:space="preserve">требованиям,   </w:t>
      </w:r>
      <w:r>
        <w:rPr>
          <w:spacing w:val="1"/>
          <w:sz w:val="28"/>
        </w:rPr>
        <w:t xml:space="preserve"> </w:t>
      </w:r>
      <w:r>
        <w:rPr>
          <w:sz w:val="28"/>
        </w:rPr>
        <w:t xml:space="preserve">предусмотренным   </w:t>
      </w:r>
      <w:r>
        <w:rPr>
          <w:spacing w:val="1"/>
          <w:sz w:val="28"/>
        </w:rPr>
        <w:t xml:space="preserve"> </w:t>
      </w:r>
      <w:r>
        <w:rPr>
          <w:sz w:val="28"/>
        </w:rPr>
        <w:t xml:space="preserve">санитарными    </w:t>
      </w:r>
      <w:r>
        <w:rPr>
          <w:spacing w:val="1"/>
          <w:sz w:val="28"/>
        </w:rPr>
        <w:t xml:space="preserve"> </w:t>
      </w:r>
      <w:r>
        <w:rPr>
          <w:sz w:val="28"/>
        </w:rPr>
        <w:t xml:space="preserve">правилами    </w:t>
      </w:r>
      <w:r>
        <w:rPr>
          <w:spacing w:val="1"/>
          <w:sz w:val="28"/>
        </w:rPr>
        <w:t xml:space="preserve"> </w:t>
      </w:r>
      <w:r>
        <w:rPr>
          <w:sz w:val="28"/>
        </w:rPr>
        <w:t xml:space="preserve">и    </w:t>
      </w:r>
      <w:r>
        <w:rPr>
          <w:spacing w:val="1"/>
          <w:sz w:val="28"/>
        </w:rPr>
        <w:t xml:space="preserve"> </w:t>
      </w:r>
      <w:r>
        <w:rPr>
          <w:sz w:val="28"/>
        </w:rPr>
        <w:t>нормами</w:t>
      </w:r>
      <w:r>
        <w:rPr>
          <w:spacing w:val="1"/>
          <w:sz w:val="28"/>
        </w:rPr>
        <w:t xml:space="preserve"> </w:t>
      </w:r>
      <w:r>
        <w:rPr>
          <w:sz w:val="28"/>
        </w:rPr>
        <w:t>СанПиН</w:t>
      </w:r>
      <w:r>
        <w:rPr>
          <w:spacing w:val="1"/>
          <w:sz w:val="28"/>
        </w:rPr>
        <w:t xml:space="preserve"> </w:t>
      </w:r>
      <w:r>
        <w:rPr>
          <w:sz w:val="28"/>
        </w:rPr>
        <w:t>1.2.3685-21</w:t>
      </w:r>
      <w:r>
        <w:rPr>
          <w:spacing w:val="1"/>
          <w:sz w:val="28"/>
        </w:rPr>
        <w:t xml:space="preserve"> </w:t>
      </w:r>
      <w:r>
        <w:rPr>
          <w:sz w:val="28"/>
        </w:rPr>
        <w:t>«Гигиенические</w:t>
      </w:r>
      <w:r>
        <w:rPr>
          <w:spacing w:val="1"/>
          <w:sz w:val="28"/>
        </w:rPr>
        <w:t xml:space="preserve"> </w:t>
      </w:r>
      <w:r>
        <w:rPr>
          <w:sz w:val="28"/>
        </w:rPr>
        <w:t>нормативы</w:t>
      </w:r>
      <w:r>
        <w:rPr>
          <w:spacing w:val="1"/>
          <w:sz w:val="28"/>
        </w:rPr>
        <w:t xml:space="preserve"> </w:t>
      </w:r>
      <w:r>
        <w:rPr>
          <w:sz w:val="28"/>
        </w:rPr>
        <w:t>и</w:t>
      </w:r>
      <w:r>
        <w:rPr>
          <w:spacing w:val="1"/>
          <w:sz w:val="28"/>
        </w:rPr>
        <w:t xml:space="preserve"> </w:t>
      </w:r>
      <w:r>
        <w:rPr>
          <w:sz w:val="28"/>
        </w:rPr>
        <w:t>требования</w:t>
      </w:r>
      <w:r>
        <w:rPr>
          <w:spacing w:val="1"/>
          <w:sz w:val="28"/>
        </w:rPr>
        <w:t xml:space="preserve"> </w:t>
      </w:r>
      <w:r>
        <w:rPr>
          <w:sz w:val="28"/>
        </w:rPr>
        <w:t>к</w:t>
      </w:r>
      <w:r>
        <w:rPr>
          <w:spacing w:val="1"/>
          <w:sz w:val="28"/>
        </w:rPr>
        <w:t xml:space="preserve"> </w:t>
      </w:r>
      <w:r>
        <w:rPr>
          <w:sz w:val="28"/>
        </w:rPr>
        <w:t>обеспечению</w:t>
      </w:r>
      <w:r>
        <w:rPr>
          <w:spacing w:val="1"/>
          <w:sz w:val="28"/>
        </w:rPr>
        <w:t xml:space="preserve"> </w:t>
      </w:r>
      <w:r>
        <w:rPr>
          <w:sz w:val="28"/>
        </w:rPr>
        <w:t>безопасности</w:t>
      </w:r>
      <w:r>
        <w:rPr>
          <w:spacing w:val="1"/>
          <w:sz w:val="28"/>
        </w:rPr>
        <w:t xml:space="preserve"> </w:t>
      </w:r>
      <w:r>
        <w:rPr>
          <w:sz w:val="28"/>
        </w:rPr>
        <w:t>и</w:t>
      </w:r>
      <w:r>
        <w:rPr>
          <w:spacing w:val="1"/>
          <w:sz w:val="28"/>
        </w:rPr>
        <w:t xml:space="preserve"> </w:t>
      </w:r>
      <w:r>
        <w:rPr>
          <w:sz w:val="28"/>
        </w:rPr>
        <w:t>(или)</w:t>
      </w:r>
      <w:r>
        <w:rPr>
          <w:spacing w:val="1"/>
          <w:sz w:val="28"/>
        </w:rPr>
        <w:t xml:space="preserve"> </w:t>
      </w:r>
      <w:r>
        <w:rPr>
          <w:sz w:val="28"/>
        </w:rPr>
        <w:t>безвредности</w:t>
      </w:r>
      <w:r>
        <w:rPr>
          <w:spacing w:val="1"/>
          <w:sz w:val="28"/>
        </w:rPr>
        <w:t xml:space="preserve"> </w:t>
      </w:r>
      <w:r>
        <w:rPr>
          <w:sz w:val="28"/>
        </w:rPr>
        <w:t>для</w:t>
      </w:r>
      <w:r>
        <w:rPr>
          <w:spacing w:val="1"/>
          <w:sz w:val="28"/>
        </w:rPr>
        <w:t xml:space="preserve"> </w:t>
      </w:r>
      <w:r>
        <w:rPr>
          <w:sz w:val="28"/>
        </w:rPr>
        <w:t>человека</w:t>
      </w:r>
      <w:r>
        <w:rPr>
          <w:spacing w:val="1"/>
          <w:sz w:val="28"/>
        </w:rPr>
        <w:t xml:space="preserve"> </w:t>
      </w:r>
      <w:r>
        <w:rPr>
          <w:sz w:val="28"/>
        </w:rPr>
        <w:t>факторов</w:t>
      </w:r>
      <w:r>
        <w:rPr>
          <w:spacing w:val="1"/>
          <w:sz w:val="28"/>
        </w:rPr>
        <w:t xml:space="preserve"> </w:t>
      </w:r>
      <w:r>
        <w:rPr>
          <w:sz w:val="28"/>
        </w:rPr>
        <w:t>среды</w:t>
      </w:r>
      <w:r>
        <w:rPr>
          <w:spacing w:val="1"/>
          <w:sz w:val="28"/>
        </w:rPr>
        <w:t xml:space="preserve"> </w:t>
      </w:r>
      <w:r>
        <w:rPr>
          <w:sz w:val="28"/>
        </w:rPr>
        <w:t>обитания»,</w:t>
      </w:r>
      <w:r>
        <w:rPr>
          <w:spacing w:val="1"/>
          <w:sz w:val="28"/>
        </w:rPr>
        <w:t xml:space="preserve"> </w:t>
      </w:r>
      <w:r>
        <w:rPr>
          <w:sz w:val="28"/>
        </w:rPr>
        <w:t>утвержденными</w:t>
      </w:r>
      <w:r>
        <w:rPr>
          <w:spacing w:val="1"/>
          <w:sz w:val="28"/>
        </w:rPr>
        <w:t xml:space="preserve"> </w:t>
      </w:r>
      <w:r>
        <w:rPr>
          <w:sz w:val="28"/>
        </w:rPr>
        <w:t>постановлением</w:t>
      </w:r>
      <w:r>
        <w:rPr>
          <w:spacing w:val="1"/>
          <w:sz w:val="28"/>
        </w:rPr>
        <w:t xml:space="preserve"> </w:t>
      </w:r>
      <w:r>
        <w:rPr>
          <w:sz w:val="28"/>
        </w:rPr>
        <w:t>Главного</w:t>
      </w:r>
      <w:r>
        <w:rPr>
          <w:spacing w:val="1"/>
          <w:sz w:val="28"/>
        </w:rPr>
        <w:t xml:space="preserve"> </w:t>
      </w:r>
      <w:r>
        <w:rPr>
          <w:sz w:val="28"/>
        </w:rPr>
        <w:t>государственного</w:t>
      </w:r>
      <w:r>
        <w:rPr>
          <w:spacing w:val="1"/>
          <w:sz w:val="28"/>
        </w:rPr>
        <w:t xml:space="preserve"> </w:t>
      </w:r>
      <w:r>
        <w:rPr>
          <w:sz w:val="28"/>
        </w:rPr>
        <w:t>санитарного</w:t>
      </w:r>
      <w:r>
        <w:rPr>
          <w:spacing w:val="1"/>
          <w:sz w:val="28"/>
        </w:rPr>
        <w:t xml:space="preserve"> </w:t>
      </w:r>
      <w:r>
        <w:rPr>
          <w:sz w:val="28"/>
        </w:rPr>
        <w:t>врача</w:t>
      </w:r>
      <w:r>
        <w:rPr>
          <w:spacing w:val="1"/>
          <w:sz w:val="28"/>
        </w:rPr>
        <w:t xml:space="preserve"> </w:t>
      </w:r>
      <w:r>
        <w:rPr>
          <w:sz w:val="28"/>
        </w:rPr>
        <w:t>Российской Федерации от 28 января 2021 г. № 2 (зарегистрировано Министерством</w:t>
      </w:r>
      <w:r>
        <w:rPr>
          <w:spacing w:val="1"/>
          <w:sz w:val="28"/>
        </w:rPr>
        <w:t xml:space="preserve"> </w:t>
      </w:r>
      <w:r>
        <w:rPr>
          <w:sz w:val="28"/>
        </w:rPr>
        <w:t>юстиции</w:t>
      </w:r>
      <w:r>
        <w:rPr>
          <w:spacing w:val="1"/>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29</w:t>
      </w:r>
      <w:r>
        <w:rPr>
          <w:spacing w:val="1"/>
          <w:sz w:val="28"/>
        </w:rPr>
        <w:t xml:space="preserve"> </w:t>
      </w:r>
      <w:r>
        <w:rPr>
          <w:sz w:val="28"/>
        </w:rPr>
        <w:t>января</w:t>
      </w:r>
      <w:r>
        <w:rPr>
          <w:spacing w:val="1"/>
          <w:sz w:val="28"/>
        </w:rPr>
        <w:t xml:space="preserve"> </w:t>
      </w:r>
      <w:r>
        <w:rPr>
          <w:sz w:val="28"/>
        </w:rPr>
        <w:t>2021</w:t>
      </w:r>
      <w:r>
        <w:rPr>
          <w:spacing w:val="1"/>
          <w:sz w:val="28"/>
        </w:rPr>
        <w:t xml:space="preserve"> </w:t>
      </w:r>
      <w:r>
        <w:rPr>
          <w:sz w:val="28"/>
        </w:rPr>
        <w:t>г.,</w:t>
      </w:r>
      <w:r>
        <w:rPr>
          <w:spacing w:val="1"/>
          <w:sz w:val="28"/>
        </w:rPr>
        <w:t xml:space="preserve"> </w:t>
      </w:r>
      <w:r>
        <w:rPr>
          <w:sz w:val="28"/>
        </w:rPr>
        <w:t>регистрационный</w:t>
      </w:r>
      <w:r>
        <w:rPr>
          <w:spacing w:val="1"/>
          <w:sz w:val="28"/>
        </w:rPr>
        <w:t xml:space="preserve"> </w:t>
      </w:r>
      <w:r>
        <w:rPr>
          <w:sz w:val="28"/>
        </w:rPr>
        <w:t>№</w:t>
      </w:r>
      <w:r>
        <w:rPr>
          <w:spacing w:val="1"/>
          <w:sz w:val="28"/>
        </w:rPr>
        <w:t xml:space="preserve"> </w:t>
      </w:r>
      <w:r>
        <w:rPr>
          <w:sz w:val="28"/>
        </w:rPr>
        <w:t>62296),</w:t>
      </w:r>
      <w:r>
        <w:rPr>
          <w:spacing w:val="1"/>
          <w:sz w:val="28"/>
        </w:rPr>
        <w:t xml:space="preserve"> </w:t>
      </w:r>
      <w:r>
        <w:rPr>
          <w:sz w:val="28"/>
        </w:rPr>
        <w:t xml:space="preserve">действующими  </w:t>
      </w:r>
      <w:r>
        <w:rPr>
          <w:spacing w:val="1"/>
          <w:sz w:val="28"/>
        </w:rPr>
        <w:t xml:space="preserve"> </w:t>
      </w:r>
      <w:r>
        <w:rPr>
          <w:sz w:val="28"/>
        </w:rPr>
        <w:t>до    1    марта    2027    г.    (далее    –    Гигиенические    нормативы),</w:t>
      </w:r>
      <w:r>
        <w:rPr>
          <w:spacing w:val="-67"/>
          <w:sz w:val="28"/>
        </w:rPr>
        <w:t xml:space="preserve"> </w:t>
      </w:r>
      <w:r>
        <w:rPr>
          <w:sz w:val="28"/>
        </w:rPr>
        <w:t>и</w:t>
      </w:r>
      <w:r>
        <w:rPr>
          <w:spacing w:val="1"/>
          <w:sz w:val="28"/>
        </w:rPr>
        <w:t xml:space="preserve"> </w:t>
      </w:r>
      <w:r>
        <w:rPr>
          <w:sz w:val="28"/>
        </w:rPr>
        <w:t>санитарными</w:t>
      </w:r>
      <w:r>
        <w:rPr>
          <w:spacing w:val="1"/>
          <w:sz w:val="28"/>
        </w:rPr>
        <w:t xml:space="preserve"> </w:t>
      </w:r>
      <w:r>
        <w:rPr>
          <w:sz w:val="28"/>
        </w:rPr>
        <w:t>правилами</w:t>
      </w:r>
      <w:r>
        <w:rPr>
          <w:spacing w:val="1"/>
          <w:sz w:val="28"/>
        </w:rPr>
        <w:t xml:space="preserve"> </w:t>
      </w:r>
      <w:r>
        <w:rPr>
          <w:sz w:val="28"/>
        </w:rPr>
        <w:t>СП</w:t>
      </w:r>
      <w:r>
        <w:rPr>
          <w:spacing w:val="1"/>
          <w:sz w:val="28"/>
        </w:rPr>
        <w:t xml:space="preserve"> </w:t>
      </w:r>
      <w:r>
        <w:rPr>
          <w:sz w:val="28"/>
        </w:rPr>
        <w:t>2.4.3648-20</w:t>
      </w:r>
      <w:r>
        <w:rPr>
          <w:spacing w:val="1"/>
          <w:sz w:val="28"/>
        </w:rPr>
        <w:t xml:space="preserve"> </w:t>
      </w:r>
      <w:r>
        <w:rPr>
          <w:sz w:val="28"/>
        </w:rPr>
        <w:t>«Санитарно-эпидемиологические</w:t>
      </w:r>
      <w:r>
        <w:rPr>
          <w:spacing w:val="1"/>
          <w:sz w:val="28"/>
        </w:rPr>
        <w:t xml:space="preserve"> </w:t>
      </w:r>
      <w:r>
        <w:rPr>
          <w:sz w:val="28"/>
        </w:rPr>
        <w:t>требования</w:t>
      </w:r>
      <w:r>
        <w:rPr>
          <w:spacing w:val="1"/>
          <w:sz w:val="28"/>
        </w:rPr>
        <w:t xml:space="preserve"> </w:t>
      </w:r>
      <w:r>
        <w:rPr>
          <w:sz w:val="28"/>
        </w:rPr>
        <w:t>к</w:t>
      </w:r>
      <w:r>
        <w:rPr>
          <w:spacing w:val="70"/>
          <w:sz w:val="28"/>
        </w:rPr>
        <w:t xml:space="preserve"> </w:t>
      </w:r>
      <w:r>
        <w:rPr>
          <w:sz w:val="28"/>
        </w:rPr>
        <w:t>организациям</w:t>
      </w:r>
      <w:r>
        <w:rPr>
          <w:spacing w:val="70"/>
          <w:sz w:val="28"/>
        </w:rPr>
        <w:t xml:space="preserve"> </w:t>
      </w:r>
      <w:r>
        <w:rPr>
          <w:sz w:val="28"/>
        </w:rPr>
        <w:t>воспитания</w:t>
      </w:r>
      <w:r>
        <w:rPr>
          <w:spacing w:val="70"/>
          <w:sz w:val="28"/>
        </w:rPr>
        <w:t xml:space="preserve"> </w:t>
      </w:r>
      <w:r>
        <w:rPr>
          <w:sz w:val="28"/>
        </w:rPr>
        <w:t>и</w:t>
      </w:r>
      <w:r>
        <w:rPr>
          <w:spacing w:val="70"/>
          <w:sz w:val="28"/>
        </w:rPr>
        <w:t xml:space="preserve"> </w:t>
      </w:r>
      <w:r>
        <w:rPr>
          <w:sz w:val="28"/>
        </w:rPr>
        <w:t>обучения,</w:t>
      </w:r>
      <w:r>
        <w:rPr>
          <w:spacing w:val="70"/>
          <w:sz w:val="28"/>
        </w:rPr>
        <w:t xml:space="preserve"> </w:t>
      </w:r>
      <w:r>
        <w:rPr>
          <w:sz w:val="28"/>
        </w:rPr>
        <w:t>отдыха</w:t>
      </w:r>
      <w:r>
        <w:rPr>
          <w:spacing w:val="70"/>
          <w:sz w:val="28"/>
        </w:rPr>
        <w:t xml:space="preserve"> </w:t>
      </w:r>
      <w:r>
        <w:rPr>
          <w:sz w:val="28"/>
        </w:rPr>
        <w:t>и</w:t>
      </w:r>
      <w:r>
        <w:rPr>
          <w:spacing w:val="70"/>
          <w:sz w:val="28"/>
        </w:rPr>
        <w:t xml:space="preserve"> </w:t>
      </w:r>
      <w:r>
        <w:rPr>
          <w:sz w:val="28"/>
        </w:rPr>
        <w:t>оздоровления</w:t>
      </w:r>
      <w:r>
        <w:rPr>
          <w:spacing w:val="70"/>
          <w:sz w:val="28"/>
        </w:rPr>
        <w:t xml:space="preserve"> </w:t>
      </w:r>
      <w:r>
        <w:rPr>
          <w:sz w:val="28"/>
        </w:rPr>
        <w:t>детей</w:t>
      </w:r>
      <w:r>
        <w:rPr>
          <w:spacing w:val="-67"/>
          <w:sz w:val="28"/>
        </w:rPr>
        <w:t xml:space="preserve"> </w:t>
      </w:r>
      <w:r>
        <w:rPr>
          <w:sz w:val="28"/>
        </w:rPr>
        <w:t>и</w:t>
      </w:r>
      <w:r>
        <w:rPr>
          <w:spacing w:val="1"/>
          <w:sz w:val="28"/>
        </w:rPr>
        <w:t xml:space="preserve"> </w:t>
      </w:r>
      <w:r>
        <w:rPr>
          <w:sz w:val="28"/>
        </w:rPr>
        <w:t>молодежи»,</w:t>
      </w:r>
      <w:r>
        <w:rPr>
          <w:spacing w:val="1"/>
          <w:sz w:val="28"/>
        </w:rPr>
        <w:t xml:space="preserve"> </w:t>
      </w:r>
      <w:r>
        <w:rPr>
          <w:sz w:val="28"/>
        </w:rPr>
        <w:t>утвержденными</w:t>
      </w:r>
      <w:r>
        <w:rPr>
          <w:spacing w:val="1"/>
          <w:sz w:val="28"/>
        </w:rPr>
        <w:t xml:space="preserve"> </w:t>
      </w:r>
      <w:r>
        <w:rPr>
          <w:sz w:val="28"/>
        </w:rPr>
        <w:t>постановлением</w:t>
      </w:r>
      <w:r>
        <w:rPr>
          <w:spacing w:val="1"/>
          <w:sz w:val="28"/>
        </w:rPr>
        <w:t xml:space="preserve"> </w:t>
      </w:r>
      <w:r>
        <w:rPr>
          <w:sz w:val="28"/>
        </w:rPr>
        <w:t>Главного</w:t>
      </w:r>
      <w:r>
        <w:rPr>
          <w:spacing w:val="1"/>
          <w:sz w:val="28"/>
        </w:rPr>
        <w:t xml:space="preserve"> </w:t>
      </w:r>
      <w:r>
        <w:rPr>
          <w:sz w:val="28"/>
        </w:rPr>
        <w:t>государственного</w:t>
      </w:r>
      <w:r>
        <w:rPr>
          <w:spacing w:val="1"/>
          <w:sz w:val="28"/>
        </w:rPr>
        <w:t xml:space="preserve"> </w:t>
      </w:r>
      <w:r>
        <w:rPr>
          <w:sz w:val="28"/>
        </w:rPr>
        <w:t>санитарного</w:t>
      </w:r>
      <w:r>
        <w:rPr>
          <w:spacing w:val="53"/>
          <w:sz w:val="28"/>
        </w:rPr>
        <w:t xml:space="preserve"> </w:t>
      </w:r>
      <w:r>
        <w:rPr>
          <w:sz w:val="28"/>
        </w:rPr>
        <w:t>врача</w:t>
      </w:r>
      <w:r>
        <w:rPr>
          <w:spacing w:val="54"/>
          <w:sz w:val="28"/>
        </w:rPr>
        <w:t xml:space="preserve"> </w:t>
      </w:r>
      <w:r>
        <w:rPr>
          <w:sz w:val="28"/>
        </w:rPr>
        <w:t>Российской</w:t>
      </w:r>
      <w:r>
        <w:rPr>
          <w:spacing w:val="58"/>
          <w:sz w:val="28"/>
        </w:rPr>
        <w:t xml:space="preserve"> </w:t>
      </w:r>
      <w:r>
        <w:rPr>
          <w:sz w:val="28"/>
        </w:rPr>
        <w:t>Федерации</w:t>
      </w:r>
      <w:r>
        <w:rPr>
          <w:spacing w:val="48"/>
          <w:sz w:val="28"/>
        </w:rPr>
        <w:t xml:space="preserve"> </w:t>
      </w:r>
      <w:r>
        <w:rPr>
          <w:sz w:val="28"/>
        </w:rPr>
        <w:t>от</w:t>
      </w:r>
      <w:r>
        <w:rPr>
          <w:spacing w:val="51"/>
          <w:sz w:val="28"/>
        </w:rPr>
        <w:t xml:space="preserve"> </w:t>
      </w:r>
      <w:r>
        <w:rPr>
          <w:sz w:val="28"/>
        </w:rPr>
        <w:t>28</w:t>
      </w:r>
      <w:r>
        <w:rPr>
          <w:spacing w:val="48"/>
          <w:sz w:val="28"/>
        </w:rPr>
        <w:t xml:space="preserve"> </w:t>
      </w:r>
      <w:r>
        <w:rPr>
          <w:sz w:val="28"/>
        </w:rPr>
        <w:t>сентября</w:t>
      </w:r>
      <w:r>
        <w:rPr>
          <w:spacing w:val="50"/>
          <w:sz w:val="28"/>
        </w:rPr>
        <w:t xml:space="preserve"> </w:t>
      </w:r>
      <w:r>
        <w:rPr>
          <w:sz w:val="28"/>
        </w:rPr>
        <w:t>2020</w:t>
      </w:r>
      <w:r>
        <w:rPr>
          <w:spacing w:val="48"/>
          <w:sz w:val="28"/>
        </w:rPr>
        <w:t xml:space="preserve"> </w:t>
      </w:r>
      <w:r>
        <w:rPr>
          <w:sz w:val="28"/>
        </w:rPr>
        <w:t>г.</w:t>
      </w:r>
    </w:p>
    <w:p w:rsidR="00E767C0" w:rsidRDefault="00A56CA5">
      <w:pPr>
        <w:pStyle w:val="a4"/>
        <w:spacing w:line="276" w:lineRule="auto"/>
        <w:ind w:right="155" w:firstLine="0"/>
      </w:pPr>
      <w:r>
        <w:t xml:space="preserve">№  </w:t>
      </w:r>
      <w:r>
        <w:rPr>
          <w:spacing w:val="48"/>
        </w:rPr>
        <w:t xml:space="preserve"> </w:t>
      </w:r>
      <w:r>
        <w:t xml:space="preserve">28  </w:t>
      </w:r>
      <w:r>
        <w:rPr>
          <w:spacing w:val="49"/>
        </w:rPr>
        <w:t xml:space="preserve"> </w:t>
      </w:r>
      <w:r>
        <w:t xml:space="preserve">(зарегистрировано  </w:t>
      </w:r>
      <w:r>
        <w:rPr>
          <w:spacing w:val="49"/>
        </w:rPr>
        <w:t xml:space="preserve"> </w:t>
      </w:r>
      <w:r>
        <w:t xml:space="preserve">Министерством   </w:t>
      </w:r>
      <w:r>
        <w:rPr>
          <w:spacing w:val="49"/>
        </w:rPr>
        <w:t xml:space="preserve"> </w:t>
      </w:r>
      <w:r>
        <w:t xml:space="preserve">юстиции   </w:t>
      </w:r>
      <w:r>
        <w:rPr>
          <w:spacing w:val="48"/>
        </w:rPr>
        <w:t xml:space="preserve"> </w:t>
      </w:r>
      <w:r>
        <w:t xml:space="preserve">Российской   </w:t>
      </w:r>
      <w:r>
        <w:rPr>
          <w:spacing w:val="49"/>
        </w:rPr>
        <w:t xml:space="preserve"> </w:t>
      </w:r>
      <w:r>
        <w:t>Федерации</w:t>
      </w:r>
      <w:r>
        <w:rPr>
          <w:spacing w:val="-68"/>
        </w:rPr>
        <w:t xml:space="preserve"> </w:t>
      </w:r>
      <w:r>
        <w:t>18 декабря 2020 г., регистрационный № 61573), действующими до 1 января 2027 г.</w:t>
      </w:r>
      <w:r>
        <w:rPr>
          <w:spacing w:val="1"/>
        </w:rPr>
        <w:t xml:space="preserve"> </w:t>
      </w:r>
      <w:r>
        <w:t>(далее</w:t>
      </w:r>
      <w:r>
        <w:rPr>
          <w:spacing w:val="3"/>
        </w:rPr>
        <w:t xml:space="preserve"> </w:t>
      </w:r>
      <w:r>
        <w:t>–</w:t>
      </w:r>
      <w:r>
        <w:rPr>
          <w:spacing w:val="1"/>
        </w:rPr>
        <w:t xml:space="preserve"> </w:t>
      </w:r>
      <w:r>
        <w:t>Санитарно-эпидемиологические</w:t>
      </w:r>
      <w:r>
        <w:rPr>
          <w:spacing w:val="6"/>
        </w:rPr>
        <w:t xml:space="preserve"> </w:t>
      </w:r>
      <w:r>
        <w:t>требования).</w:t>
      </w:r>
    </w:p>
    <w:p w:rsidR="00E767C0" w:rsidRDefault="00A56CA5">
      <w:pPr>
        <w:pStyle w:val="a4"/>
        <w:spacing w:line="276" w:lineRule="auto"/>
        <w:ind w:right="153"/>
      </w:pPr>
      <w:r>
        <w:t>ООП НОО учитывает возрастные и психологические особенности обучающихся.</w:t>
      </w:r>
      <w:r>
        <w:rPr>
          <w:spacing w:val="-67"/>
        </w:rPr>
        <w:t xml:space="preserve"> </w:t>
      </w:r>
      <w:r>
        <w:t>Наиболее</w:t>
      </w:r>
      <w:r>
        <w:rPr>
          <w:spacing w:val="1"/>
        </w:rPr>
        <w:t xml:space="preserve"> </w:t>
      </w:r>
      <w:r>
        <w:t>адаптивным</w:t>
      </w:r>
      <w:r>
        <w:rPr>
          <w:spacing w:val="1"/>
        </w:rPr>
        <w:t xml:space="preserve"> </w:t>
      </w:r>
      <w:r>
        <w:t>сроком</w:t>
      </w:r>
      <w:r>
        <w:rPr>
          <w:spacing w:val="1"/>
        </w:rPr>
        <w:t xml:space="preserve"> </w:t>
      </w:r>
      <w:r>
        <w:t>освоения</w:t>
      </w:r>
      <w:r>
        <w:rPr>
          <w:spacing w:val="1"/>
        </w:rPr>
        <w:t xml:space="preserve"> </w:t>
      </w:r>
      <w:r>
        <w:t>ООП</w:t>
      </w:r>
      <w:r>
        <w:rPr>
          <w:spacing w:val="1"/>
        </w:rPr>
        <w:t xml:space="preserve"> </w:t>
      </w:r>
      <w:r>
        <w:t>НОО</w:t>
      </w:r>
      <w:r>
        <w:rPr>
          <w:spacing w:val="1"/>
        </w:rPr>
        <w:t xml:space="preserve"> </w:t>
      </w:r>
      <w:r>
        <w:t>является</w:t>
      </w:r>
      <w:r>
        <w:rPr>
          <w:spacing w:val="1"/>
        </w:rPr>
        <w:t xml:space="preserve"> </w:t>
      </w:r>
      <w:r>
        <w:t>четыре</w:t>
      </w:r>
      <w:r>
        <w:rPr>
          <w:spacing w:val="1"/>
        </w:rPr>
        <w:t xml:space="preserve"> </w:t>
      </w:r>
      <w:r>
        <w:t>года.</w:t>
      </w:r>
      <w:r>
        <w:rPr>
          <w:spacing w:val="70"/>
        </w:rPr>
        <w:t xml:space="preserve"> </w:t>
      </w:r>
      <w:r>
        <w:t>Общий</w:t>
      </w:r>
      <w:r>
        <w:rPr>
          <w:spacing w:val="1"/>
        </w:rPr>
        <w:t xml:space="preserve"> </w:t>
      </w:r>
      <w:r>
        <w:t>объем      аудиторной      работы      обучающихся      за      четыре      учебных      года</w:t>
      </w:r>
      <w:r>
        <w:rPr>
          <w:spacing w:val="1"/>
        </w:rPr>
        <w:t xml:space="preserve"> </w:t>
      </w:r>
      <w:r>
        <w:t>не может составлять менее 2954 академических часов и более 3345 академических</w:t>
      </w:r>
      <w:r>
        <w:rPr>
          <w:spacing w:val="1"/>
        </w:rPr>
        <w:t xml:space="preserve"> </w:t>
      </w:r>
      <w:r>
        <w:t>часов</w:t>
      </w:r>
      <w:r>
        <w:rPr>
          <w:spacing w:val="36"/>
        </w:rPr>
        <w:t xml:space="preserve"> </w:t>
      </w:r>
      <w:r>
        <w:t>в</w:t>
      </w:r>
      <w:r>
        <w:rPr>
          <w:spacing w:val="99"/>
        </w:rPr>
        <w:t xml:space="preserve"> </w:t>
      </w:r>
      <w:r>
        <w:t>соответствии</w:t>
      </w:r>
      <w:r>
        <w:rPr>
          <w:spacing w:val="105"/>
        </w:rPr>
        <w:t xml:space="preserve"> </w:t>
      </w:r>
      <w:r>
        <w:t>с</w:t>
      </w:r>
      <w:r>
        <w:rPr>
          <w:spacing w:val="103"/>
        </w:rPr>
        <w:t xml:space="preserve"> </w:t>
      </w:r>
      <w:r>
        <w:t>требованиями</w:t>
      </w:r>
      <w:r>
        <w:rPr>
          <w:spacing w:val="105"/>
        </w:rPr>
        <w:t xml:space="preserve"> </w:t>
      </w:r>
      <w:r>
        <w:t>к</w:t>
      </w:r>
      <w:r>
        <w:rPr>
          <w:spacing w:val="101"/>
        </w:rPr>
        <w:t xml:space="preserve"> </w:t>
      </w:r>
      <w:r>
        <w:t>организации</w:t>
      </w:r>
      <w:r>
        <w:rPr>
          <w:spacing w:val="105"/>
        </w:rPr>
        <w:t xml:space="preserve"> </w:t>
      </w:r>
      <w:r>
        <w:t>образовательного</w:t>
      </w:r>
      <w:r>
        <w:rPr>
          <w:spacing w:val="106"/>
        </w:rPr>
        <w:t xml:space="preserve"> </w:t>
      </w:r>
      <w:r>
        <w:t>процесса</w:t>
      </w:r>
      <w:r>
        <w:rPr>
          <w:spacing w:val="-68"/>
        </w:rPr>
        <w:t xml:space="preserve"> </w:t>
      </w:r>
      <w:r>
        <w:t>к</w:t>
      </w:r>
      <w:r>
        <w:rPr>
          <w:spacing w:val="1"/>
        </w:rPr>
        <w:t xml:space="preserve"> </w:t>
      </w:r>
      <w:r>
        <w:t>учебной</w:t>
      </w:r>
      <w:r>
        <w:rPr>
          <w:spacing w:val="1"/>
        </w:rPr>
        <w:t xml:space="preserve"> </w:t>
      </w:r>
      <w:r>
        <w:t>нагрузке</w:t>
      </w:r>
      <w:r>
        <w:rPr>
          <w:spacing w:val="1"/>
        </w:rPr>
        <w:t xml:space="preserve"> </w:t>
      </w:r>
      <w:r>
        <w:t>при</w:t>
      </w:r>
      <w:r>
        <w:rPr>
          <w:spacing w:val="1"/>
        </w:rPr>
        <w:t xml:space="preserve"> </w:t>
      </w:r>
      <w:r>
        <w:t>5-дневной</w:t>
      </w:r>
      <w:r>
        <w:rPr>
          <w:spacing w:val="1"/>
        </w:rPr>
        <w:t xml:space="preserve"> </w:t>
      </w:r>
      <w:r>
        <w:t>(или</w:t>
      </w:r>
      <w:r>
        <w:rPr>
          <w:spacing w:val="1"/>
        </w:rPr>
        <w:t xml:space="preserve"> </w:t>
      </w:r>
      <w:r>
        <w:t>6-дневной)</w:t>
      </w:r>
      <w:r>
        <w:rPr>
          <w:spacing w:val="1"/>
        </w:rPr>
        <w:t xml:space="preserve"> </w:t>
      </w:r>
      <w:r>
        <w:t>учебной</w:t>
      </w:r>
      <w:r>
        <w:rPr>
          <w:spacing w:val="71"/>
        </w:rPr>
        <w:t xml:space="preserve"> </w:t>
      </w:r>
      <w:r>
        <w:t>неделе,</w:t>
      </w:r>
      <w:r>
        <w:rPr>
          <w:spacing w:val="1"/>
        </w:rPr>
        <w:t xml:space="preserve"> </w:t>
      </w:r>
      <w:r>
        <w:t>предусмотренными Гигиеническими нормативами и Санитарно-эпидемиологическими</w:t>
      </w:r>
      <w:r>
        <w:rPr>
          <w:spacing w:val="-67"/>
        </w:rPr>
        <w:t xml:space="preserve"> </w:t>
      </w:r>
      <w:r>
        <w:t>требованиями.</w:t>
      </w:r>
    </w:p>
    <w:p w:rsidR="00E767C0" w:rsidRDefault="00A56CA5">
      <w:pPr>
        <w:pStyle w:val="a4"/>
        <w:ind w:left="1345" w:firstLine="0"/>
      </w:pPr>
      <w:r>
        <w:t xml:space="preserve">В  </w:t>
      </w:r>
      <w:r>
        <w:rPr>
          <w:spacing w:val="22"/>
        </w:rPr>
        <w:t xml:space="preserve"> </w:t>
      </w:r>
      <w:r>
        <w:t xml:space="preserve">целях   </w:t>
      </w:r>
      <w:r>
        <w:rPr>
          <w:spacing w:val="23"/>
        </w:rPr>
        <w:t xml:space="preserve"> </w:t>
      </w:r>
      <w:r>
        <w:t xml:space="preserve">удовлетворения   </w:t>
      </w:r>
      <w:r>
        <w:rPr>
          <w:spacing w:val="25"/>
        </w:rPr>
        <w:t xml:space="preserve"> </w:t>
      </w:r>
      <w:r>
        <w:t xml:space="preserve">образовательных   </w:t>
      </w:r>
      <w:r>
        <w:rPr>
          <w:spacing w:val="24"/>
        </w:rPr>
        <w:t xml:space="preserve"> </w:t>
      </w:r>
      <w:r>
        <w:t xml:space="preserve">потребностей   </w:t>
      </w:r>
      <w:r>
        <w:rPr>
          <w:spacing w:val="24"/>
        </w:rPr>
        <w:t xml:space="preserve"> </w:t>
      </w:r>
      <w:r>
        <w:t xml:space="preserve">и   </w:t>
      </w:r>
      <w:r>
        <w:rPr>
          <w:spacing w:val="24"/>
        </w:rPr>
        <w:t xml:space="preserve"> </w:t>
      </w:r>
      <w:r>
        <w:t>интересов</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line="276" w:lineRule="auto"/>
        <w:ind w:right="160" w:firstLine="0"/>
      </w:pPr>
      <w:r>
        <w:lastRenderedPageBreak/>
        <w:t>обучающихся могут разрабатываться индивидуальные</w:t>
      </w:r>
      <w:r>
        <w:rPr>
          <w:spacing w:val="1"/>
        </w:rPr>
        <w:t xml:space="preserve"> </w:t>
      </w:r>
      <w:r>
        <w:t>учебные планы, в</w:t>
      </w:r>
      <w:r>
        <w:rPr>
          <w:spacing w:val="70"/>
        </w:rPr>
        <w:t xml:space="preserve"> </w:t>
      </w:r>
      <w:r>
        <w:t>том числе</w:t>
      </w:r>
      <w:r>
        <w:rPr>
          <w:spacing w:val="1"/>
        </w:rPr>
        <w:t xml:space="preserve"> </w:t>
      </w:r>
      <w:r>
        <w:t>для ускоренного обучения, в пределах осваиваемой программы начального общего</w:t>
      </w:r>
      <w:r>
        <w:rPr>
          <w:spacing w:val="1"/>
        </w:rPr>
        <w:t xml:space="preserve"> </w:t>
      </w:r>
      <w:r>
        <w:t>образования</w:t>
      </w:r>
      <w:r>
        <w:rPr>
          <w:spacing w:val="1"/>
        </w:rPr>
        <w:t xml:space="preserve"> </w:t>
      </w:r>
      <w:r>
        <w:t>в</w:t>
      </w:r>
      <w:r>
        <w:rPr>
          <w:spacing w:val="1"/>
        </w:rPr>
        <w:t xml:space="preserve"> </w:t>
      </w:r>
      <w:r>
        <w:t>порядке,</w:t>
      </w:r>
      <w:r>
        <w:rPr>
          <w:spacing w:val="1"/>
        </w:rPr>
        <w:t xml:space="preserve"> </w:t>
      </w:r>
      <w:r>
        <w:t>установленном</w:t>
      </w:r>
      <w:r>
        <w:rPr>
          <w:spacing w:val="1"/>
        </w:rPr>
        <w:t xml:space="preserve"> </w:t>
      </w:r>
      <w:r>
        <w:t>локальными</w:t>
      </w:r>
      <w:r>
        <w:rPr>
          <w:spacing w:val="1"/>
        </w:rPr>
        <w:t xml:space="preserve"> </w:t>
      </w:r>
      <w:r>
        <w:t>нормативными</w:t>
      </w:r>
      <w:r>
        <w:rPr>
          <w:spacing w:val="1"/>
        </w:rPr>
        <w:t xml:space="preserve"> </w:t>
      </w:r>
      <w:r>
        <w:t>актами</w:t>
      </w:r>
      <w:r>
        <w:rPr>
          <w:spacing w:val="1"/>
        </w:rPr>
        <w:t xml:space="preserve"> </w:t>
      </w:r>
      <w:r>
        <w:t>образовательной организации. При формировании индивидуальных учебных планов, в</w:t>
      </w:r>
      <w:r>
        <w:rPr>
          <w:spacing w:val="-67"/>
        </w:rPr>
        <w:t xml:space="preserve"> </w:t>
      </w:r>
      <w:r>
        <w:t>том числе для ускоренного обучения, объём дневной и недельной учебной нагрузки,</w:t>
      </w:r>
      <w:r>
        <w:rPr>
          <w:spacing w:val="1"/>
        </w:rPr>
        <w:t xml:space="preserve"> </w:t>
      </w:r>
      <w:r>
        <w:t>организация</w:t>
      </w:r>
      <w:r>
        <w:rPr>
          <w:spacing w:val="1"/>
        </w:rPr>
        <w:t xml:space="preserve"> </w:t>
      </w:r>
      <w:r>
        <w:t>учебных</w:t>
      </w:r>
      <w:r>
        <w:rPr>
          <w:spacing w:val="1"/>
        </w:rPr>
        <w:t xml:space="preserve"> </w:t>
      </w:r>
      <w:r>
        <w:t>и</w:t>
      </w:r>
      <w:r>
        <w:rPr>
          <w:spacing w:val="1"/>
        </w:rPr>
        <w:t xml:space="preserve"> </w:t>
      </w:r>
      <w:r>
        <w:t>внеурочных</w:t>
      </w:r>
      <w:r>
        <w:rPr>
          <w:spacing w:val="1"/>
        </w:rPr>
        <w:t xml:space="preserve"> </w:t>
      </w:r>
      <w:r>
        <w:t>мероприятий,</w:t>
      </w:r>
      <w:r>
        <w:rPr>
          <w:spacing w:val="1"/>
        </w:rPr>
        <w:t xml:space="preserve"> </w:t>
      </w:r>
      <w:r>
        <w:t>расписание</w:t>
      </w:r>
      <w:r>
        <w:rPr>
          <w:spacing w:val="1"/>
        </w:rPr>
        <w:t xml:space="preserve"> </w:t>
      </w:r>
      <w:r>
        <w:t>занятий,</w:t>
      </w:r>
      <w:r>
        <w:rPr>
          <w:spacing w:val="1"/>
        </w:rPr>
        <w:t xml:space="preserve"> </w:t>
      </w:r>
      <w:r>
        <w:t>объем</w:t>
      </w:r>
      <w:r>
        <w:rPr>
          <w:spacing w:val="1"/>
        </w:rPr>
        <w:t xml:space="preserve"> </w:t>
      </w:r>
      <w:r>
        <w:t>домашних</w:t>
      </w:r>
      <w:r>
        <w:rPr>
          <w:spacing w:val="1"/>
        </w:rPr>
        <w:t xml:space="preserve"> </w:t>
      </w:r>
      <w:r>
        <w:t>заданий</w:t>
      </w:r>
      <w:r>
        <w:rPr>
          <w:spacing w:val="1"/>
        </w:rPr>
        <w:t xml:space="preserve"> </w:t>
      </w:r>
      <w:r>
        <w:t>должны</w:t>
      </w:r>
      <w:r>
        <w:rPr>
          <w:spacing w:val="1"/>
        </w:rPr>
        <w:t xml:space="preserve"> </w:t>
      </w:r>
      <w:r>
        <w:t>соответствовать</w:t>
      </w:r>
      <w:r>
        <w:rPr>
          <w:spacing w:val="1"/>
        </w:rPr>
        <w:t xml:space="preserve"> </w:t>
      </w:r>
      <w:r>
        <w:t>требованиям,</w:t>
      </w:r>
      <w:r>
        <w:rPr>
          <w:spacing w:val="1"/>
        </w:rPr>
        <w:t xml:space="preserve"> </w:t>
      </w:r>
      <w:r>
        <w:t>предусмотренным</w:t>
      </w:r>
      <w:r>
        <w:rPr>
          <w:spacing w:val="1"/>
        </w:rPr>
        <w:t xml:space="preserve"> </w:t>
      </w:r>
      <w:r>
        <w:t>Гигиеническими</w:t>
      </w:r>
      <w:r>
        <w:rPr>
          <w:spacing w:val="-4"/>
        </w:rPr>
        <w:t xml:space="preserve"> </w:t>
      </w:r>
      <w:r>
        <w:t>нормативами</w:t>
      </w:r>
      <w:r>
        <w:rPr>
          <w:spacing w:val="-4"/>
        </w:rPr>
        <w:t xml:space="preserve"> </w:t>
      </w:r>
      <w:r>
        <w:t>и</w:t>
      </w:r>
      <w:r>
        <w:rPr>
          <w:spacing w:val="-3"/>
        </w:rPr>
        <w:t xml:space="preserve"> </w:t>
      </w:r>
      <w:r>
        <w:t>Санитарно-эпидемиологическими</w:t>
      </w:r>
      <w:r>
        <w:rPr>
          <w:spacing w:val="1"/>
        </w:rPr>
        <w:t xml:space="preserve"> </w:t>
      </w:r>
      <w:r>
        <w:t>требованиями.</w:t>
      </w:r>
    </w:p>
    <w:p w:rsidR="00E767C0" w:rsidRDefault="00A56CA5">
      <w:pPr>
        <w:pStyle w:val="1"/>
        <w:spacing w:before="6"/>
        <w:ind w:left="1273"/>
        <w:jc w:val="both"/>
      </w:pPr>
      <w:r>
        <w:t>Механизмы</w:t>
      </w:r>
      <w:r>
        <w:rPr>
          <w:spacing w:val="-10"/>
        </w:rPr>
        <w:t xml:space="preserve"> </w:t>
      </w:r>
      <w:r>
        <w:t>реализации</w:t>
      </w:r>
      <w:r>
        <w:rPr>
          <w:spacing w:val="-11"/>
        </w:rPr>
        <w:t xml:space="preserve"> </w:t>
      </w:r>
      <w:r>
        <w:t>программы</w:t>
      </w:r>
    </w:p>
    <w:p w:rsidR="00E767C0" w:rsidRDefault="00A56CA5" w:rsidP="009132F9">
      <w:pPr>
        <w:pStyle w:val="a5"/>
        <w:numPr>
          <w:ilvl w:val="0"/>
          <w:numId w:val="25"/>
        </w:numPr>
        <w:tabs>
          <w:tab w:val="left" w:pos="1557"/>
        </w:tabs>
        <w:spacing w:before="42"/>
        <w:ind w:hanging="284"/>
        <w:jc w:val="both"/>
        <w:rPr>
          <w:sz w:val="28"/>
        </w:rPr>
      </w:pPr>
      <w:r>
        <w:rPr>
          <w:sz w:val="28"/>
        </w:rPr>
        <w:t>Учебный</w:t>
      </w:r>
      <w:r>
        <w:rPr>
          <w:spacing w:val="-12"/>
          <w:sz w:val="28"/>
        </w:rPr>
        <w:t xml:space="preserve"> </w:t>
      </w:r>
      <w:r>
        <w:rPr>
          <w:sz w:val="28"/>
        </w:rPr>
        <w:t>план</w:t>
      </w:r>
      <w:r>
        <w:rPr>
          <w:spacing w:val="-11"/>
          <w:sz w:val="28"/>
        </w:rPr>
        <w:t xml:space="preserve"> </w:t>
      </w:r>
      <w:r>
        <w:rPr>
          <w:sz w:val="28"/>
        </w:rPr>
        <w:t>начального</w:t>
      </w:r>
      <w:r>
        <w:rPr>
          <w:spacing w:val="-11"/>
          <w:sz w:val="28"/>
        </w:rPr>
        <w:t xml:space="preserve"> </w:t>
      </w:r>
      <w:r>
        <w:rPr>
          <w:sz w:val="28"/>
        </w:rPr>
        <w:t>общего</w:t>
      </w:r>
      <w:r>
        <w:rPr>
          <w:spacing w:val="-14"/>
          <w:sz w:val="28"/>
        </w:rPr>
        <w:t xml:space="preserve"> </w:t>
      </w:r>
      <w:r>
        <w:rPr>
          <w:sz w:val="28"/>
        </w:rPr>
        <w:t>образования</w:t>
      </w:r>
    </w:p>
    <w:p w:rsidR="00E767C0" w:rsidRDefault="00A56CA5" w:rsidP="009132F9">
      <w:pPr>
        <w:pStyle w:val="a5"/>
        <w:numPr>
          <w:ilvl w:val="0"/>
          <w:numId w:val="25"/>
        </w:numPr>
        <w:tabs>
          <w:tab w:val="left" w:pos="1561"/>
        </w:tabs>
        <w:spacing w:before="48" w:line="276" w:lineRule="auto"/>
        <w:ind w:left="562" w:right="150" w:firstLine="710"/>
        <w:jc w:val="both"/>
        <w:rPr>
          <w:sz w:val="28"/>
        </w:rPr>
      </w:pPr>
      <w:r>
        <w:rPr>
          <w:sz w:val="28"/>
        </w:rPr>
        <w:t>Индивидуальные учебные планы, обеспечивающие. освоение образовательной</w:t>
      </w:r>
      <w:r>
        <w:rPr>
          <w:spacing w:val="-68"/>
          <w:sz w:val="28"/>
        </w:rPr>
        <w:t xml:space="preserve"> </w:t>
      </w:r>
      <w:r>
        <w:rPr>
          <w:sz w:val="28"/>
        </w:rPr>
        <w:t>программы</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индивидуализации</w:t>
      </w:r>
      <w:r>
        <w:rPr>
          <w:spacing w:val="1"/>
          <w:sz w:val="28"/>
        </w:rPr>
        <w:t xml:space="preserve"> </w:t>
      </w:r>
      <w:r>
        <w:rPr>
          <w:sz w:val="28"/>
        </w:rPr>
        <w:t>её</w:t>
      </w:r>
      <w:r>
        <w:rPr>
          <w:spacing w:val="1"/>
          <w:sz w:val="28"/>
        </w:rPr>
        <w:t xml:space="preserve"> </w:t>
      </w:r>
      <w:r>
        <w:rPr>
          <w:sz w:val="28"/>
        </w:rPr>
        <w:t>содержания</w:t>
      </w:r>
      <w:r>
        <w:rPr>
          <w:spacing w:val="1"/>
          <w:sz w:val="28"/>
        </w:rPr>
        <w:t xml:space="preserve"> </w:t>
      </w:r>
      <w:r>
        <w:rPr>
          <w:sz w:val="28"/>
        </w:rPr>
        <w:t>с</w:t>
      </w:r>
      <w:r>
        <w:rPr>
          <w:spacing w:val="1"/>
          <w:sz w:val="28"/>
        </w:rPr>
        <w:t xml:space="preserve"> </w:t>
      </w:r>
      <w:r>
        <w:rPr>
          <w:sz w:val="28"/>
        </w:rPr>
        <w:t>учётом</w:t>
      </w:r>
      <w:r>
        <w:rPr>
          <w:spacing w:val="1"/>
          <w:sz w:val="28"/>
        </w:rPr>
        <w:t xml:space="preserve"> </w:t>
      </w:r>
      <w:r>
        <w:rPr>
          <w:sz w:val="28"/>
        </w:rPr>
        <w:t>особенностей</w:t>
      </w:r>
      <w:r>
        <w:rPr>
          <w:spacing w:val="1"/>
          <w:sz w:val="28"/>
        </w:rPr>
        <w:t xml:space="preserve"> </w:t>
      </w:r>
      <w:r>
        <w:rPr>
          <w:sz w:val="28"/>
        </w:rPr>
        <w:t>и</w:t>
      </w:r>
      <w:r>
        <w:rPr>
          <w:spacing w:val="1"/>
          <w:sz w:val="28"/>
        </w:rPr>
        <w:t xml:space="preserve"> </w:t>
      </w:r>
      <w:r>
        <w:rPr>
          <w:sz w:val="28"/>
        </w:rPr>
        <w:t>образовательных</w:t>
      </w:r>
      <w:r>
        <w:rPr>
          <w:spacing w:val="-5"/>
          <w:sz w:val="28"/>
        </w:rPr>
        <w:t xml:space="preserve"> </w:t>
      </w:r>
      <w:r>
        <w:rPr>
          <w:sz w:val="28"/>
        </w:rPr>
        <w:t>потребностей конкретного</w:t>
      </w:r>
      <w:r>
        <w:rPr>
          <w:spacing w:val="-1"/>
          <w:sz w:val="28"/>
        </w:rPr>
        <w:t xml:space="preserve"> </w:t>
      </w:r>
      <w:r>
        <w:rPr>
          <w:sz w:val="28"/>
        </w:rPr>
        <w:t>обучающегося.</w:t>
      </w:r>
    </w:p>
    <w:p w:rsidR="00E767C0" w:rsidRDefault="00A56CA5" w:rsidP="009132F9">
      <w:pPr>
        <w:pStyle w:val="a5"/>
        <w:numPr>
          <w:ilvl w:val="0"/>
          <w:numId w:val="25"/>
        </w:numPr>
        <w:tabs>
          <w:tab w:val="left" w:pos="1557"/>
        </w:tabs>
        <w:spacing w:line="321" w:lineRule="exact"/>
        <w:ind w:hanging="284"/>
        <w:jc w:val="both"/>
        <w:rPr>
          <w:sz w:val="28"/>
        </w:rPr>
      </w:pPr>
      <w:r>
        <w:rPr>
          <w:sz w:val="28"/>
        </w:rPr>
        <w:t>План</w:t>
      </w:r>
      <w:r>
        <w:rPr>
          <w:spacing w:val="-9"/>
          <w:sz w:val="28"/>
        </w:rPr>
        <w:t xml:space="preserve"> </w:t>
      </w:r>
      <w:r>
        <w:rPr>
          <w:sz w:val="28"/>
        </w:rPr>
        <w:t>внеурочной</w:t>
      </w:r>
      <w:r>
        <w:rPr>
          <w:spacing w:val="-9"/>
          <w:sz w:val="28"/>
        </w:rPr>
        <w:t xml:space="preserve"> </w:t>
      </w:r>
      <w:r>
        <w:rPr>
          <w:sz w:val="28"/>
        </w:rPr>
        <w:t>деятельности</w:t>
      </w:r>
    </w:p>
    <w:p w:rsidR="00E767C0" w:rsidRDefault="00A56CA5" w:rsidP="009132F9">
      <w:pPr>
        <w:pStyle w:val="a5"/>
        <w:numPr>
          <w:ilvl w:val="0"/>
          <w:numId w:val="25"/>
        </w:numPr>
        <w:tabs>
          <w:tab w:val="left" w:pos="1557"/>
        </w:tabs>
        <w:spacing w:before="52"/>
        <w:ind w:hanging="284"/>
        <w:jc w:val="left"/>
        <w:rPr>
          <w:sz w:val="28"/>
        </w:rPr>
      </w:pPr>
      <w:r>
        <w:rPr>
          <w:sz w:val="28"/>
        </w:rPr>
        <w:t>Календарный</w:t>
      </w:r>
      <w:r>
        <w:rPr>
          <w:spacing w:val="-8"/>
          <w:sz w:val="28"/>
        </w:rPr>
        <w:t xml:space="preserve"> </w:t>
      </w:r>
      <w:r>
        <w:rPr>
          <w:sz w:val="28"/>
        </w:rPr>
        <w:t>план</w:t>
      </w:r>
      <w:r>
        <w:rPr>
          <w:spacing w:val="-8"/>
          <w:sz w:val="28"/>
        </w:rPr>
        <w:t xml:space="preserve"> </w:t>
      </w:r>
      <w:r>
        <w:rPr>
          <w:sz w:val="28"/>
        </w:rPr>
        <w:t>воспитательной</w:t>
      </w:r>
      <w:r>
        <w:rPr>
          <w:spacing w:val="-7"/>
          <w:sz w:val="28"/>
        </w:rPr>
        <w:t xml:space="preserve"> </w:t>
      </w:r>
      <w:r>
        <w:rPr>
          <w:sz w:val="28"/>
        </w:rPr>
        <w:t>работы</w:t>
      </w:r>
    </w:p>
    <w:p w:rsidR="00E767C0" w:rsidRDefault="00A56CA5" w:rsidP="009132F9">
      <w:pPr>
        <w:pStyle w:val="a5"/>
        <w:numPr>
          <w:ilvl w:val="0"/>
          <w:numId w:val="25"/>
        </w:numPr>
        <w:tabs>
          <w:tab w:val="left" w:pos="1624"/>
        </w:tabs>
        <w:spacing w:before="48"/>
        <w:ind w:left="1623" w:hanging="279"/>
        <w:jc w:val="left"/>
        <w:rPr>
          <w:sz w:val="28"/>
        </w:rPr>
      </w:pPr>
      <w:r>
        <w:rPr>
          <w:sz w:val="28"/>
        </w:rPr>
        <w:t>Годовой</w:t>
      </w:r>
      <w:r>
        <w:rPr>
          <w:spacing w:val="-15"/>
          <w:sz w:val="28"/>
        </w:rPr>
        <w:t xml:space="preserve"> </w:t>
      </w:r>
      <w:r>
        <w:rPr>
          <w:sz w:val="28"/>
        </w:rPr>
        <w:t>план</w:t>
      </w:r>
      <w:r>
        <w:rPr>
          <w:spacing w:val="-15"/>
          <w:sz w:val="28"/>
        </w:rPr>
        <w:t xml:space="preserve"> </w:t>
      </w:r>
      <w:r>
        <w:rPr>
          <w:sz w:val="28"/>
        </w:rPr>
        <w:t>работы</w:t>
      </w:r>
      <w:r>
        <w:rPr>
          <w:spacing w:val="-15"/>
          <w:sz w:val="28"/>
        </w:rPr>
        <w:t xml:space="preserve"> </w:t>
      </w:r>
      <w:r>
        <w:rPr>
          <w:sz w:val="28"/>
        </w:rPr>
        <w:t>средней</w:t>
      </w:r>
      <w:r>
        <w:rPr>
          <w:spacing w:val="-15"/>
          <w:sz w:val="28"/>
        </w:rPr>
        <w:t xml:space="preserve"> </w:t>
      </w:r>
      <w:r>
        <w:rPr>
          <w:sz w:val="28"/>
        </w:rPr>
        <w:t>школы</w:t>
      </w:r>
    </w:p>
    <w:p w:rsidR="00E767C0" w:rsidRDefault="00A56CA5" w:rsidP="009132F9">
      <w:pPr>
        <w:pStyle w:val="a5"/>
        <w:numPr>
          <w:ilvl w:val="0"/>
          <w:numId w:val="25"/>
        </w:numPr>
        <w:tabs>
          <w:tab w:val="left" w:pos="1557"/>
        </w:tabs>
        <w:spacing w:before="48"/>
        <w:ind w:hanging="284"/>
        <w:jc w:val="left"/>
        <w:rPr>
          <w:sz w:val="28"/>
        </w:rPr>
      </w:pPr>
      <w:r>
        <w:rPr>
          <w:sz w:val="28"/>
        </w:rPr>
        <w:t>Календарный</w:t>
      </w:r>
      <w:r>
        <w:rPr>
          <w:spacing w:val="-7"/>
          <w:sz w:val="28"/>
        </w:rPr>
        <w:t xml:space="preserve"> </w:t>
      </w:r>
      <w:r>
        <w:rPr>
          <w:sz w:val="28"/>
        </w:rPr>
        <w:t>учебный</w:t>
      </w:r>
      <w:r>
        <w:rPr>
          <w:spacing w:val="-7"/>
          <w:sz w:val="28"/>
        </w:rPr>
        <w:t xml:space="preserve"> </w:t>
      </w:r>
      <w:r>
        <w:rPr>
          <w:sz w:val="28"/>
        </w:rPr>
        <w:t>график</w:t>
      </w:r>
    </w:p>
    <w:p w:rsidR="00E767C0" w:rsidRDefault="00A56CA5" w:rsidP="009132F9">
      <w:pPr>
        <w:pStyle w:val="a5"/>
        <w:numPr>
          <w:ilvl w:val="0"/>
          <w:numId w:val="25"/>
        </w:numPr>
        <w:tabs>
          <w:tab w:val="left" w:pos="1557"/>
        </w:tabs>
        <w:spacing w:before="48"/>
        <w:ind w:hanging="284"/>
        <w:jc w:val="left"/>
        <w:rPr>
          <w:sz w:val="28"/>
        </w:rPr>
      </w:pPr>
      <w:r>
        <w:rPr>
          <w:sz w:val="28"/>
        </w:rPr>
        <w:t>План</w:t>
      </w:r>
      <w:r>
        <w:rPr>
          <w:spacing w:val="-11"/>
          <w:sz w:val="28"/>
        </w:rPr>
        <w:t xml:space="preserve"> </w:t>
      </w:r>
      <w:r>
        <w:rPr>
          <w:sz w:val="28"/>
        </w:rPr>
        <w:t>финансово-хозяйственной</w:t>
      </w:r>
      <w:r>
        <w:rPr>
          <w:spacing w:val="-11"/>
          <w:sz w:val="28"/>
        </w:rPr>
        <w:t xml:space="preserve"> </w:t>
      </w:r>
      <w:r>
        <w:rPr>
          <w:sz w:val="28"/>
        </w:rPr>
        <w:t>деятельности</w:t>
      </w:r>
    </w:p>
    <w:p w:rsidR="00E767C0" w:rsidRDefault="00A56CA5" w:rsidP="009132F9">
      <w:pPr>
        <w:pStyle w:val="a5"/>
        <w:numPr>
          <w:ilvl w:val="0"/>
          <w:numId w:val="25"/>
        </w:numPr>
        <w:tabs>
          <w:tab w:val="left" w:pos="1557"/>
        </w:tabs>
        <w:spacing w:before="47"/>
        <w:ind w:hanging="284"/>
        <w:jc w:val="left"/>
        <w:rPr>
          <w:sz w:val="28"/>
        </w:rPr>
      </w:pPr>
      <w:r>
        <w:rPr>
          <w:spacing w:val="-1"/>
          <w:sz w:val="28"/>
        </w:rPr>
        <w:t>Локальные</w:t>
      </w:r>
      <w:r>
        <w:rPr>
          <w:spacing w:val="-15"/>
          <w:sz w:val="28"/>
        </w:rPr>
        <w:t xml:space="preserve"> </w:t>
      </w:r>
      <w:r>
        <w:rPr>
          <w:spacing w:val="-1"/>
          <w:sz w:val="28"/>
        </w:rPr>
        <w:t>акты</w:t>
      </w:r>
      <w:r>
        <w:rPr>
          <w:spacing w:val="-14"/>
          <w:sz w:val="28"/>
        </w:rPr>
        <w:t xml:space="preserve"> </w:t>
      </w:r>
      <w:r>
        <w:rPr>
          <w:spacing w:val="-1"/>
          <w:sz w:val="28"/>
        </w:rPr>
        <w:t>школы.</w:t>
      </w:r>
    </w:p>
    <w:p w:rsidR="00E767C0" w:rsidRDefault="00A56CA5" w:rsidP="009132F9">
      <w:pPr>
        <w:pStyle w:val="a5"/>
        <w:numPr>
          <w:ilvl w:val="0"/>
          <w:numId w:val="25"/>
        </w:numPr>
        <w:tabs>
          <w:tab w:val="left" w:pos="1576"/>
        </w:tabs>
        <w:spacing w:before="48" w:line="276" w:lineRule="auto"/>
        <w:ind w:left="562" w:right="165" w:firstLine="710"/>
        <w:jc w:val="left"/>
        <w:rPr>
          <w:sz w:val="28"/>
        </w:rPr>
      </w:pPr>
      <w:r>
        <w:rPr>
          <w:sz w:val="28"/>
        </w:rPr>
        <w:t>Рабочие</w:t>
      </w:r>
      <w:r>
        <w:rPr>
          <w:spacing w:val="11"/>
          <w:sz w:val="28"/>
        </w:rPr>
        <w:t xml:space="preserve"> </w:t>
      </w:r>
      <w:r>
        <w:rPr>
          <w:sz w:val="28"/>
        </w:rPr>
        <w:t>программы</w:t>
      </w:r>
      <w:r>
        <w:rPr>
          <w:spacing w:val="12"/>
          <w:sz w:val="28"/>
        </w:rPr>
        <w:t xml:space="preserve"> </w:t>
      </w:r>
      <w:r>
        <w:rPr>
          <w:sz w:val="28"/>
        </w:rPr>
        <w:t>учебных</w:t>
      </w:r>
      <w:r>
        <w:rPr>
          <w:spacing w:val="8"/>
          <w:sz w:val="28"/>
        </w:rPr>
        <w:t xml:space="preserve"> </w:t>
      </w:r>
      <w:r>
        <w:rPr>
          <w:sz w:val="28"/>
        </w:rPr>
        <w:t>предметов,</w:t>
      </w:r>
      <w:r>
        <w:rPr>
          <w:spacing w:val="13"/>
          <w:sz w:val="28"/>
        </w:rPr>
        <w:t xml:space="preserve"> </w:t>
      </w:r>
      <w:r>
        <w:rPr>
          <w:sz w:val="28"/>
        </w:rPr>
        <w:t>учебных</w:t>
      </w:r>
      <w:r>
        <w:rPr>
          <w:spacing w:val="12"/>
          <w:sz w:val="28"/>
        </w:rPr>
        <w:t xml:space="preserve"> </w:t>
      </w:r>
      <w:r>
        <w:rPr>
          <w:sz w:val="28"/>
        </w:rPr>
        <w:t>курсов</w:t>
      </w:r>
      <w:r>
        <w:rPr>
          <w:spacing w:val="10"/>
          <w:sz w:val="28"/>
        </w:rPr>
        <w:t xml:space="preserve"> </w:t>
      </w:r>
      <w:r>
        <w:rPr>
          <w:sz w:val="28"/>
        </w:rPr>
        <w:t>(в</w:t>
      </w:r>
      <w:r>
        <w:rPr>
          <w:spacing w:val="10"/>
          <w:sz w:val="28"/>
        </w:rPr>
        <w:t xml:space="preserve"> </w:t>
      </w:r>
      <w:r>
        <w:rPr>
          <w:sz w:val="28"/>
        </w:rPr>
        <w:t>том</w:t>
      </w:r>
      <w:r>
        <w:rPr>
          <w:spacing w:val="13"/>
          <w:sz w:val="28"/>
        </w:rPr>
        <w:t xml:space="preserve"> </w:t>
      </w:r>
      <w:r>
        <w:rPr>
          <w:sz w:val="28"/>
        </w:rPr>
        <w:t>числе</w:t>
      </w:r>
      <w:r>
        <w:rPr>
          <w:spacing w:val="13"/>
          <w:sz w:val="28"/>
        </w:rPr>
        <w:t xml:space="preserve"> </w:t>
      </w:r>
      <w:r>
        <w:rPr>
          <w:sz w:val="28"/>
        </w:rPr>
        <w:t>курсов</w:t>
      </w:r>
      <w:r>
        <w:rPr>
          <w:spacing w:val="-67"/>
          <w:sz w:val="28"/>
        </w:rPr>
        <w:t xml:space="preserve"> </w:t>
      </w:r>
      <w:r>
        <w:rPr>
          <w:sz w:val="28"/>
        </w:rPr>
        <w:t>внеурочной деятельности),</w:t>
      </w:r>
      <w:r>
        <w:rPr>
          <w:spacing w:val="3"/>
          <w:sz w:val="28"/>
        </w:rPr>
        <w:t xml:space="preserve"> </w:t>
      </w:r>
      <w:r>
        <w:rPr>
          <w:sz w:val="28"/>
        </w:rPr>
        <w:t>учебных</w:t>
      </w:r>
      <w:r>
        <w:rPr>
          <w:spacing w:val="-4"/>
          <w:sz w:val="28"/>
        </w:rPr>
        <w:t xml:space="preserve"> </w:t>
      </w:r>
      <w:r>
        <w:rPr>
          <w:sz w:val="28"/>
        </w:rPr>
        <w:t>модулей.</w:t>
      </w:r>
    </w:p>
    <w:p w:rsidR="00E767C0" w:rsidRDefault="00A56CA5" w:rsidP="009132F9">
      <w:pPr>
        <w:pStyle w:val="a5"/>
        <w:numPr>
          <w:ilvl w:val="0"/>
          <w:numId w:val="25"/>
        </w:numPr>
        <w:tabs>
          <w:tab w:val="left" w:pos="1715"/>
        </w:tabs>
        <w:spacing w:before="4" w:line="276" w:lineRule="auto"/>
        <w:ind w:left="562" w:right="163" w:firstLine="710"/>
        <w:jc w:val="left"/>
        <w:rPr>
          <w:sz w:val="28"/>
        </w:rPr>
      </w:pPr>
      <w:r>
        <w:rPr>
          <w:sz w:val="28"/>
        </w:rPr>
        <w:t>Мониторинги</w:t>
      </w:r>
      <w:r>
        <w:rPr>
          <w:spacing w:val="7"/>
          <w:sz w:val="28"/>
        </w:rPr>
        <w:t xml:space="preserve"> </w:t>
      </w:r>
      <w:r>
        <w:rPr>
          <w:sz w:val="28"/>
        </w:rPr>
        <w:t>для</w:t>
      </w:r>
      <w:r>
        <w:rPr>
          <w:spacing w:val="8"/>
          <w:sz w:val="28"/>
        </w:rPr>
        <w:t xml:space="preserve"> </w:t>
      </w:r>
      <w:r>
        <w:rPr>
          <w:sz w:val="28"/>
        </w:rPr>
        <w:t>измерения</w:t>
      </w:r>
      <w:r>
        <w:rPr>
          <w:spacing w:val="7"/>
          <w:sz w:val="28"/>
        </w:rPr>
        <w:t xml:space="preserve"> </w:t>
      </w:r>
      <w:r>
        <w:rPr>
          <w:sz w:val="28"/>
        </w:rPr>
        <w:t>планируемых</w:t>
      </w:r>
      <w:r>
        <w:rPr>
          <w:spacing w:val="3"/>
          <w:sz w:val="28"/>
        </w:rPr>
        <w:t xml:space="preserve"> </w:t>
      </w:r>
      <w:r>
        <w:rPr>
          <w:sz w:val="28"/>
        </w:rPr>
        <w:t>результатов</w:t>
      </w:r>
      <w:r>
        <w:rPr>
          <w:spacing w:val="5"/>
          <w:sz w:val="28"/>
        </w:rPr>
        <w:t xml:space="preserve"> </w:t>
      </w:r>
      <w:r>
        <w:rPr>
          <w:sz w:val="28"/>
        </w:rPr>
        <w:t>освоения</w:t>
      </w:r>
      <w:r>
        <w:rPr>
          <w:spacing w:val="8"/>
          <w:sz w:val="28"/>
        </w:rPr>
        <w:t xml:space="preserve"> </w:t>
      </w:r>
      <w:r>
        <w:rPr>
          <w:sz w:val="28"/>
        </w:rPr>
        <w:t>учащимися</w:t>
      </w:r>
      <w:r>
        <w:rPr>
          <w:spacing w:val="-67"/>
          <w:sz w:val="28"/>
        </w:rPr>
        <w:t xml:space="preserve"> </w:t>
      </w:r>
      <w:r>
        <w:rPr>
          <w:sz w:val="28"/>
        </w:rPr>
        <w:t>основной</w:t>
      </w:r>
      <w:r>
        <w:rPr>
          <w:spacing w:val="-2"/>
          <w:sz w:val="28"/>
        </w:rPr>
        <w:t xml:space="preserve"> </w:t>
      </w:r>
      <w:r>
        <w:rPr>
          <w:sz w:val="28"/>
        </w:rPr>
        <w:t>образовательной</w:t>
      </w:r>
      <w:r>
        <w:rPr>
          <w:spacing w:val="-1"/>
          <w:sz w:val="28"/>
        </w:rPr>
        <w:t xml:space="preserve"> </w:t>
      </w:r>
      <w:r>
        <w:rPr>
          <w:sz w:val="28"/>
        </w:rPr>
        <w:t>программы</w:t>
      </w:r>
      <w:r>
        <w:rPr>
          <w:spacing w:val="-1"/>
          <w:sz w:val="28"/>
        </w:rPr>
        <w:t xml:space="preserve"> </w:t>
      </w:r>
      <w:r>
        <w:rPr>
          <w:sz w:val="28"/>
        </w:rPr>
        <w:t>начального</w:t>
      </w:r>
      <w:r>
        <w:rPr>
          <w:spacing w:val="-1"/>
          <w:sz w:val="28"/>
        </w:rPr>
        <w:t xml:space="preserve"> </w:t>
      </w:r>
      <w:r>
        <w:rPr>
          <w:sz w:val="28"/>
        </w:rPr>
        <w:t>общего</w:t>
      </w:r>
      <w:r>
        <w:rPr>
          <w:spacing w:val="-6"/>
          <w:sz w:val="28"/>
        </w:rPr>
        <w:t xml:space="preserve"> </w:t>
      </w:r>
      <w:r>
        <w:rPr>
          <w:sz w:val="28"/>
        </w:rPr>
        <w:t>образования.</w:t>
      </w:r>
    </w:p>
    <w:p w:rsidR="00E767C0" w:rsidRDefault="00E767C0">
      <w:pPr>
        <w:pStyle w:val="a4"/>
        <w:spacing w:before="5"/>
        <w:ind w:left="0" w:firstLine="0"/>
        <w:jc w:val="left"/>
        <w:rPr>
          <w:sz w:val="27"/>
        </w:rPr>
      </w:pPr>
    </w:p>
    <w:p w:rsidR="00E767C0" w:rsidRDefault="00A56CA5" w:rsidP="009132F9">
      <w:pPr>
        <w:pStyle w:val="1"/>
        <w:numPr>
          <w:ilvl w:val="2"/>
          <w:numId w:val="28"/>
        </w:numPr>
        <w:tabs>
          <w:tab w:val="left" w:pos="1989"/>
        </w:tabs>
        <w:ind w:left="1989" w:hanging="721"/>
        <w:jc w:val="left"/>
      </w:pPr>
      <w:r>
        <w:t>Общая</w:t>
      </w:r>
      <w:r>
        <w:rPr>
          <w:spacing w:val="-2"/>
        </w:rPr>
        <w:t xml:space="preserve"> </w:t>
      </w:r>
      <w:r>
        <w:t>характеристика</w:t>
      </w:r>
      <w:r>
        <w:rPr>
          <w:spacing w:val="-5"/>
        </w:rPr>
        <w:t xml:space="preserve"> </w:t>
      </w:r>
      <w:r>
        <w:t>программы</w:t>
      </w:r>
      <w:r>
        <w:rPr>
          <w:spacing w:val="-5"/>
        </w:rPr>
        <w:t xml:space="preserve"> </w:t>
      </w:r>
      <w:r>
        <w:t>НОО</w:t>
      </w:r>
    </w:p>
    <w:p w:rsidR="00E767C0" w:rsidRDefault="00A56CA5">
      <w:pPr>
        <w:pStyle w:val="a4"/>
        <w:spacing w:before="250" w:line="276" w:lineRule="auto"/>
        <w:ind w:right="156"/>
      </w:pPr>
      <w:r>
        <w:t>Основная</w:t>
      </w:r>
      <w:r>
        <w:rPr>
          <w:spacing w:val="1"/>
        </w:rPr>
        <w:t xml:space="preserve"> </w:t>
      </w:r>
      <w:r>
        <w:t>образовательная</w:t>
      </w:r>
      <w:r>
        <w:rPr>
          <w:spacing w:val="1"/>
        </w:rPr>
        <w:t xml:space="preserve"> </w:t>
      </w:r>
      <w:r>
        <w:t>программа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разработана с учетом региональных, национальных и этнокультурных особенностей</w:t>
      </w:r>
      <w:r>
        <w:rPr>
          <w:spacing w:val="1"/>
        </w:rPr>
        <w:t xml:space="preserve"> </w:t>
      </w:r>
      <w:r>
        <w:t>народов</w:t>
      </w:r>
      <w:r>
        <w:rPr>
          <w:spacing w:val="1"/>
        </w:rPr>
        <w:t xml:space="preserve"> </w:t>
      </w:r>
      <w:r>
        <w:t>Российской</w:t>
      </w:r>
      <w:r>
        <w:rPr>
          <w:spacing w:val="1"/>
        </w:rPr>
        <w:t xml:space="preserve"> </w:t>
      </w:r>
      <w:r>
        <w:t>Федерации,</w:t>
      </w:r>
      <w:r>
        <w:rPr>
          <w:spacing w:val="1"/>
        </w:rPr>
        <w:t xml:space="preserve"> </w:t>
      </w:r>
      <w:r>
        <w:t>ориентирована</w:t>
      </w:r>
      <w:r>
        <w:rPr>
          <w:spacing w:val="1"/>
        </w:rPr>
        <w:t xml:space="preserve"> </w:t>
      </w:r>
      <w:r>
        <w:t>на</w:t>
      </w:r>
      <w:r>
        <w:rPr>
          <w:spacing w:val="1"/>
        </w:rPr>
        <w:t xml:space="preserve"> </w:t>
      </w:r>
      <w:r>
        <w:t>ознакомление</w:t>
      </w:r>
      <w:r>
        <w:rPr>
          <w:spacing w:val="1"/>
        </w:rPr>
        <w:t xml:space="preserve"> </w:t>
      </w:r>
      <w:r>
        <w:t>обучающихся</w:t>
      </w:r>
      <w:r>
        <w:rPr>
          <w:spacing w:val="1"/>
        </w:rPr>
        <w:t xml:space="preserve"> </w:t>
      </w:r>
      <w:r>
        <w:t>с</w:t>
      </w:r>
      <w:r>
        <w:rPr>
          <w:spacing w:val="1"/>
        </w:rPr>
        <w:t xml:space="preserve"> </w:t>
      </w:r>
      <w:r>
        <w:t>доступными для них сторонами многообразного цивилизационного наследия России,</w:t>
      </w:r>
      <w:r>
        <w:rPr>
          <w:spacing w:val="1"/>
        </w:rPr>
        <w:t xml:space="preserve"> </w:t>
      </w:r>
      <w:r>
        <w:t>на</w:t>
      </w:r>
      <w:r>
        <w:rPr>
          <w:spacing w:val="1"/>
        </w:rPr>
        <w:t xml:space="preserve"> </w:t>
      </w:r>
      <w:r>
        <w:t>расширение</w:t>
      </w:r>
      <w:r>
        <w:rPr>
          <w:spacing w:val="1"/>
        </w:rPr>
        <w:t xml:space="preserve"> </w:t>
      </w:r>
      <w:r>
        <w:t>представлений</w:t>
      </w:r>
      <w:r>
        <w:rPr>
          <w:spacing w:val="1"/>
        </w:rPr>
        <w:t xml:space="preserve"> </w:t>
      </w:r>
      <w:r>
        <w:t>об</w:t>
      </w:r>
      <w:r>
        <w:rPr>
          <w:spacing w:val="1"/>
        </w:rPr>
        <w:t xml:space="preserve"> </w:t>
      </w:r>
      <w:r>
        <w:t>историческом</w:t>
      </w:r>
      <w:r>
        <w:rPr>
          <w:spacing w:val="1"/>
        </w:rPr>
        <w:t xml:space="preserve"> </w:t>
      </w:r>
      <w:r>
        <w:t>и</w:t>
      </w:r>
      <w:r>
        <w:rPr>
          <w:spacing w:val="1"/>
        </w:rPr>
        <w:t xml:space="preserve"> </w:t>
      </w:r>
      <w:r>
        <w:t>социальном</w:t>
      </w:r>
      <w:r>
        <w:rPr>
          <w:spacing w:val="1"/>
        </w:rPr>
        <w:t xml:space="preserve"> </w:t>
      </w:r>
      <w:r>
        <w:t>опыте</w:t>
      </w:r>
      <w:r>
        <w:rPr>
          <w:spacing w:val="71"/>
        </w:rPr>
        <w:t xml:space="preserve"> </w:t>
      </w:r>
      <w:r>
        <w:t>разных</w:t>
      </w:r>
      <w:r>
        <w:rPr>
          <w:spacing w:val="1"/>
        </w:rPr>
        <w:t xml:space="preserve"> </w:t>
      </w:r>
      <w:r>
        <w:t>поколений</w:t>
      </w:r>
      <w:r>
        <w:rPr>
          <w:spacing w:val="1"/>
        </w:rPr>
        <w:t xml:space="preserve"> </w:t>
      </w:r>
      <w:r>
        <w:t>россиян,</w:t>
      </w:r>
      <w:r>
        <w:rPr>
          <w:spacing w:val="1"/>
        </w:rPr>
        <w:t xml:space="preserve"> </w:t>
      </w:r>
      <w:r>
        <w:t>об</w:t>
      </w:r>
      <w:r>
        <w:rPr>
          <w:spacing w:val="1"/>
        </w:rPr>
        <w:t xml:space="preserve"> </w:t>
      </w:r>
      <w:r>
        <w:t>основах</w:t>
      </w:r>
      <w:r>
        <w:rPr>
          <w:spacing w:val="1"/>
        </w:rPr>
        <w:t xml:space="preserve"> </w:t>
      </w:r>
      <w:r>
        <w:t>общероссийской</w:t>
      </w:r>
      <w:r>
        <w:rPr>
          <w:spacing w:val="1"/>
        </w:rPr>
        <w:t xml:space="preserve"> </w:t>
      </w:r>
      <w:r>
        <w:t>светской</w:t>
      </w:r>
      <w:r>
        <w:rPr>
          <w:spacing w:val="1"/>
        </w:rPr>
        <w:t xml:space="preserve"> </w:t>
      </w:r>
      <w:r>
        <w:t>этики</w:t>
      </w:r>
      <w:r>
        <w:rPr>
          <w:spacing w:val="1"/>
        </w:rPr>
        <w:t xml:space="preserve"> </w:t>
      </w:r>
      <w:r>
        <w:t>и</w:t>
      </w:r>
      <w:r>
        <w:rPr>
          <w:spacing w:val="1"/>
        </w:rPr>
        <w:t xml:space="preserve"> </w:t>
      </w:r>
      <w:r>
        <w:t>духовнонравственных</w:t>
      </w:r>
      <w:r>
        <w:rPr>
          <w:spacing w:val="1"/>
        </w:rPr>
        <w:t xml:space="preserve"> </w:t>
      </w:r>
      <w:r>
        <w:t>культур</w:t>
      </w:r>
      <w:r>
        <w:rPr>
          <w:spacing w:val="1"/>
        </w:rPr>
        <w:t xml:space="preserve"> </w:t>
      </w:r>
      <w:r>
        <w:t>народов</w:t>
      </w:r>
      <w:r>
        <w:rPr>
          <w:spacing w:val="1"/>
        </w:rPr>
        <w:t xml:space="preserve"> </w:t>
      </w:r>
      <w:r>
        <w:t>Российской</w:t>
      </w:r>
      <w:r>
        <w:rPr>
          <w:spacing w:val="1"/>
        </w:rPr>
        <w:t xml:space="preserve"> </w:t>
      </w:r>
      <w:r>
        <w:t>Федерации,</w:t>
      </w:r>
      <w:r>
        <w:rPr>
          <w:spacing w:val="1"/>
        </w:rPr>
        <w:t xml:space="preserve"> </w:t>
      </w:r>
      <w:r>
        <w:t>на</w:t>
      </w:r>
      <w:r>
        <w:rPr>
          <w:spacing w:val="1"/>
        </w:rPr>
        <w:t xml:space="preserve"> </w:t>
      </w:r>
      <w:r>
        <w:t>использование</w:t>
      </w:r>
      <w:r>
        <w:rPr>
          <w:spacing w:val="1"/>
        </w:rPr>
        <w:t xml:space="preserve"> </w:t>
      </w:r>
      <w:r>
        <w:t>научно-обоснованного</w:t>
      </w:r>
      <w:r>
        <w:rPr>
          <w:spacing w:val="1"/>
        </w:rPr>
        <w:t xml:space="preserve"> </w:t>
      </w:r>
      <w:r>
        <w:t>подхода</w:t>
      </w:r>
      <w:r>
        <w:rPr>
          <w:spacing w:val="1"/>
        </w:rPr>
        <w:t xml:space="preserve"> </w:t>
      </w:r>
      <w:r>
        <w:t>к</w:t>
      </w:r>
      <w:r>
        <w:rPr>
          <w:spacing w:val="1"/>
        </w:rPr>
        <w:t xml:space="preserve"> </w:t>
      </w:r>
      <w:r>
        <w:t>физическому</w:t>
      </w:r>
      <w:r>
        <w:rPr>
          <w:spacing w:val="1"/>
        </w:rPr>
        <w:t xml:space="preserve"> </w:t>
      </w:r>
      <w:r>
        <w:t>воспитанию</w:t>
      </w:r>
      <w:r>
        <w:rPr>
          <w:spacing w:val="1"/>
        </w:rPr>
        <w:t xml:space="preserve"> </w:t>
      </w:r>
      <w:r>
        <w:t>обучающихся,</w:t>
      </w:r>
      <w:r>
        <w:rPr>
          <w:spacing w:val="1"/>
        </w:rPr>
        <w:t xml:space="preserve"> </w:t>
      </w:r>
      <w:r>
        <w:t>учитывающему особенности возрастного</w:t>
      </w:r>
      <w:r>
        <w:rPr>
          <w:spacing w:val="1"/>
        </w:rPr>
        <w:t xml:space="preserve"> </w:t>
      </w:r>
      <w:r>
        <w:t>развития.</w:t>
      </w:r>
    </w:p>
    <w:p w:rsidR="00E767C0" w:rsidRDefault="00A56CA5">
      <w:pPr>
        <w:pStyle w:val="a4"/>
        <w:spacing w:before="201" w:line="276" w:lineRule="auto"/>
        <w:ind w:right="155"/>
      </w:pPr>
      <w:r>
        <w:t>Основная</w:t>
      </w:r>
      <w:r>
        <w:rPr>
          <w:spacing w:val="1"/>
        </w:rPr>
        <w:t xml:space="preserve"> </w:t>
      </w:r>
      <w:r>
        <w:t>образовательная</w:t>
      </w:r>
      <w:r>
        <w:rPr>
          <w:spacing w:val="1"/>
        </w:rPr>
        <w:t xml:space="preserve"> </w:t>
      </w:r>
      <w:r>
        <w:t>программа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реализуется</w:t>
      </w:r>
      <w:r>
        <w:rPr>
          <w:spacing w:val="-9"/>
        </w:rPr>
        <w:t xml:space="preserve"> </w:t>
      </w:r>
      <w:r>
        <w:t>на</w:t>
      </w:r>
      <w:r>
        <w:rPr>
          <w:spacing w:val="-10"/>
        </w:rPr>
        <w:t xml:space="preserve"> </w:t>
      </w:r>
      <w:r>
        <w:t>государственном</w:t>
      </w:r>
      <w:r>
        <w:rPr>
          <w:spacing w:val="-9"/>
        </w:rPr>
        <w:t xml:space="preserve"> </w:t>
      </w:r>
      <w:r>
        <w:t>языке</w:t>
      </w:r>
      <w:r>
        <w:rPr>
          <w:spacing w:val="-9"/>
        </w:rPr>
        <w:t xml:space="preserve"> </w:t>
      </w:r>
      <w:r>
        <w:t>Российской</w:t>
      </w:r>
      <w:r>
        <w:rPr>
          <w:spacing w:val="-7"/>
        </w:rPr>
        <w:t xml:space="preserve"> </w:t>
      </w:r>
      <w:r>
        <w:t>Федерации</w:t>
      </w:r>
      <w:r>
        <w:rPr>
          <w:spacing w:val="-10"/>
        </w:rPr>
        <w:t xml:space="preserve"> </w:t>
      </w:r>
      <w:r>
        <w:t>и</w:t>
      </w:r>
      <w:r>
        <w:rPr>
          <w:spacing w:val="-11"/>
        </w:rPr>
        <w:t xml:space="preserve"> </w:t>
      </w:r>
      <w:r>
        <w:t>обеспечивает</w:t>
      </w:r>
      <w:r>
        <w:rPr>
          <w:spacing w:val="-11"/>
        </w:rPr>
        <w:t xml:space="preserve"> </w:t>
      </w:r>
      <w:r>
        <w:t>право</w:t>
      </w:r>
      <w:r>
        <w:rPr>
          <w:spacing w:val="-10"/>
        </w:rPr>
        <w:t xml:space="preserve"> </w:t>
      </w:r>
      <w:r>
        <w:t>на</w:t>
      </w:r>
      <w:r>
        <w:rPr>
          <w:spacing w:val="-68"/>
        </w:rPr>
        <w:t xml:space="preserve"> </w:t>
      </w:r>
      <w:r>
        <w:t>изучение родного языка (русского языка), в пределах возможностей, предоставляемых</w:t>
      </w:r>
      <w:r>
        <w:rPr>
          <w:spacing w:val="-67"/>
        </w:rPr>
        <w:t xml:space="preserve"> </w:t>
      </w:r>
      <w:r>
        <w:t>системой образования в порядке, установленном законодательством об образовании.</w:t>
      </w:r>
      <w:r>
        <w:rPr>
          <w:spacing w:val="1"/>
        </w:rPr>
        <w:t xml:space="preserve"> </w:t>
      </w:r>
      <w:r>
        <w:t>Преподавание</w:t>
      </w:r>
      <w:r>
        <w:rPr>
          <w:spacing w:val="1"/>
        </w:rPr>
        <w:t xml:space="preserve"> </w:t>
      </w:r>
      <w:r>
        <w:t>и</w:t>
      </w:r>
      <w:r>
        <w:rPr>
          <w:spacing w:val="1"/>
        </w:rPr>
        <w:t xml:space="preserve"> </w:t>
      </w:r>
      <w:r>
        <w:t>изучение</w:t>
      </w:r>
      <w:r>
        <w:rPr>
          <w:spacing w:val="1"/>
        </w:rPr>
        <w:t xml:space="preserve"> </w:t>
      </w:r>
      <w:r>
        <w:t>родного</w:t>
      </w:r>
      <w:r>
        <w:rPr>
          <w:spacing w:val="1"/>
        </w:rPr>
        <w:t xml:space="preserve"> </w:t>
      </w:r>
      <w:r>
        <w:t>языка</w:t>
      </w:r>
      <w:r>
        <w:rPr>
          <w:spacing w:val="1"/>
        </w:rPr>
        <w:t xml:space="preserve"> </w:t>
      </w:r>
      <w:r>
        <w:t>(русского),</w:t>
      </w:r>
      <w:r>
        <w:rPr>
          <w:spacing w:val="1"/>
        </w:rPr>
        <w:t xml:space="preserve"> </w:t>
      </w:r>
      <w:r>
        <w:t>в</w:t>
      </w:r>
      <w:r>
        <w:rPr>
          <w:spacing w:val="1"/>
        </w:rPr>
        <w:t xml:space="preserve"> </w:t>
      </w:r>
      <w:r>
        <w:t>рамках</w:t>
      </w:r>
      <w:r>
        <w:rPr>
          <w:spacing w:val="1"/>
        </w:rPr>
        <w:t xml:space="preserve"> </w:t>
      </w:r>
      <w:r>
        <w:t>имеющих</w:t>
      </w:r>
      <w:r>
        <w:rPr>
          <w:spacing w:val="1"/>
        </w:rPr>
        <w:t xml:space="preserve"> </w:t>
      </w:r>
      <w:r>
        <w:t>государственную</w:t>
      </w:r>
      <w:r>
        <w:rPr>
          <w:spacing w:val="1"/>
        </w:rPr>
        <w:t xml:space="preserve"> </w:t>
      </w:r>
      <w:r>
        <w:t>аккредитацию</w:t>
      </w:r>
      <w:r>
        <w:rPr>
          <w:spacing w:val="1"/>
        </w:rPr>
        <w:t xml:space="preserve"> </w:t>
      </w:r>
      <w:r>
        <w:t>программ</w:t>
      </w:r>
      <w:r>
        <w:rPr>
          <w:spacing w:val="1"/>
        </w:rPr>
        <w:t xml:space="preserve"> </w:t>
      </w:r>
      <w:r>
        <w:t>начального</w:t>
      </w:r>
      <w:r>
        <w:rPr>
          <w:spacing w:val="1"/>
        </w:rPr>
        <w:t xml:space="preserve"> </w:t>
      </w:r>
      <w:r>
        <w:t>общего</w:t>
      </w:r>
      <w:r>
        <w:rPr>
          <w:spacing w:val="1"/>
        </w:rPr>
        <w:t xml:space="preserve"> </w:t>
      </w:r>
      <w:r>
        <w:t>образования</w:t>
      </w:r>
      <w:r>
        <w:rPr>
          <w:spacing w:val="-67"/>
        </w:rPr>
        <w:t xml:space="preserve"> </w:t>
      </w:r>
      <w:r>
        <w:t>осуществляются</w:t>
      </w:r>
      <w:r>
        <w:rPr>
          <w:spacing w:val="2"/>
        </w:rPr>
        <w:t xml:space="preserve"> </w:t>
      </w:r>
      <w:r>
        <w:t>в соответствии</w:t>
      </w:r>
      <w:r>
        <w:rPr>
          <w:spacing w:val="1"/>
        </w:rPr>
        <w:t xml:space="preserve"> </w:t>
      </w:r>
      <w:r>
        <w:t>со ФГОС.</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1" w:lineRule="auto"/>
        <w:ind w:right="167" w:firstLine="0"/>
      </w:pPr>
      <w:r>
        <w:rPr>
          <w:i/>
        </w:rPr>
        <w:lastRenderedPageBreak/>
        <w:t>Приложение.</w:t>
      </w:r>
      <w:r>
        <w:rPr>
          <w:i/>
          <w:spacing w:val="1"/>
        </w:rPr>
        <w:t xml:space="preserve"> </w:t>
      </w:r>
      <w:r>
        <w:t>«Положение</w:t>
      </w:r>
      <w:r>
        <w:rPr>
          <w:spacing w:val="1"/>
        </w:rPr>
        <w:t xml:space="preserve"> </w:t>
      </w:r>
      <w:r>
        <w:t>о</w:t>
      </w:r>
      <w:r>
        <w:rPr>
          <w:spacing w:val="1"/>
        </w:rPr>
        <w:t xml:space="preserve"> </w:t>
      </w:r>
      <w:r>
        <w:t>языке</w:t>
      </w:r>
      <w:r>
        <w:rPr>
          <w:spacing w:val="1"/>
        </w:rPr>
        <w:t xml:space="preserve"> </w:t>
      </w:r>
      <w:r>
        <w:t>образования</w:t>
      </w:r>
      <w:r>
        <w:rPr>
          <w:spacing w:val="1"/>
        </w:rPr>
        <w:t xml:space="preserve"> </w:t>
      </w:r>
      <w:r>
        <w:t>и</w:t>
      </w:r>
      <w:r>
        <w:rPr>
          <w:spacing w:val="1"/>
        </w:rPr>
        <w:t xml:space="preserve"> </w:t>
      </w:r>
      <w:r>
        <w:t>порядке</w:t>
      </w:r>
      <w:r>
        <w:rPr>
          <w:spacing w:val="1"/>
        </w:rPr>
        <w:t xml:space="preserve"> </w:t>
      </w:r>
      <w:r>
        <w:t>организации</w:t>
      </w:r>
      <w:r>
        <w:rPr>
          <w:spacing w:val="1"/>
        </w:rPr>
        <w:t xml:space="preserve"> </w:t>
      </w:r>
      <w:r>
        <w:t>изучения</w:t>
      </w:r>
      <w:r>
        <w:rPr>
          <w:spacing w:val="1"/>
        </w:rPr>
        <w:t xml:space="preserve"> </w:t>
      </w:r>
      <w:r>
        <w:t>родных</w:t>
      </w:r>
      <w:r>
        <w:rPr>
          <w:spacing w:val="-5"/>
        </w:rPr>
        <w:t xml:space="preserve"> </w:t>
      </w:r>
      <w:r>
        <w:t>и</w:t>
      </w:r>
      <w:r>
        <w:rPr>
          <w:spacing w:val="-1"/>
        </w:rPr>
        <w:t xml:space="preserve"> </w:t>
      </w:r>
      <w:r>
        <w:t>иностранных</w:t>
      </w:r>
      <w:r>
        <w:rPr>
          <w:spacing w:val="-4"/>
        </w:rPr>
        <w:t xml:space="preserve"> </w:t>
      </w:r>
      <w:r>
        <w:t>языков</w:t>
      </w:r>
      <w:r>
        <w:rPr>
          <w:spacing w:val="-2"/>
        </w:rPr>
        <w:t xml:space="preserve"> </w:t>
      </w:r>
      <w:r>
        <w:t>в</w:t>
      </w:r>
      <w:r>
        <w:rPr>
          <w:spacing w:val="2"/>
        </w:rPr>
        <w:t xml:space="preserve"> </w:t>
      </w:r>
      <w:r>
        <w:t>МБОУ СОШ</w:t>
      </w:r>
      <w:r>
        <w:rPr>
          <w:spacing w:val="-1"/>
        </w:rPr>
        <w:t xml:space="preserve"> </w:t>
      </w:r>
      <w:r>
        <w:t>№1 г.</w:t>
      </w:r>
      <w:r>
        <w:rPr>
          <w:spacing w:val="3"/>
        </w:rPr>
        <w:t xml:space="preserve"> </w:t>
      </w:r>
      <w:r>
        <w:t>Бирска»</w:t>
      </w:r>
    </w:p>
    <w:p w:rsidR="00E767C0" w:rsidRDefault="00A56CA5">
      <w:pPr>
        <w:pStyle w:val="a4"/>
        <w:spacing w:before="213" w:line="273" w:lineRule="auto"/>
        <w:ind w:right="168" w:firstLine="0"/>
      </w:pPr>
      <w:r>
        <w:t>Срок получения начального общего образования составляет не более четырех лет. Для</w:t>
      </w:r>
      <w:r>
        <w:rPr>
          <w:spacing w:val="-67"/>
        </w:rPr>
        <w:t xml:space="preserve"> </w:t>
      </w:r>
      <w:r>
        <w:t>лиц, обучающихся по индивидуальным учебным планам, срок получения начального</w:t>
      </w:r>
      <w:r>
        <w:rPr>
          <w:spacing w:val="1"/>
        </w:rPr>
        <w:t xml:space="preserve"> </w:t>
      </w:r>
      <w:r>
        <w:t>общего образования</w:t>
      </w:r>
      <w:r>
        <w:rPr>
          <w:spacing w:val="1"/>
        </w:rPr>
        <w:t xml:space="preserve"> </w:t>
      </w:r>
      <w:r>
        <w:t>может быть</w:t>
      </w:r>
      <w:r>
        <w:rPr>
          <w:spacing w:val="-2"/>
        </w:rPr>
        <w:t xml:space="preserve"> </w:t>
      </w:r>
      <w:r>
        <w:t>сокращен.</w:t>
      </w:r>
    </w:p>
    <w:p w:rsidR="00E767C0" w:rsidRDefault="00A56CA5">
      <w:pPr>
        <w:pStyle w:val="a4"/>
        <w:spacing w:before="210" w:line="273" w:lineRule="auto"/>
        <w:ind w:right="152" w:firstLine="0"/>
      </w:pPr>
      <w:r>
        <w:t>Начальное общее образование может быть получено в школе и вне школы (в форме</w:t>
      </w:r>
      <w:r>
        <w:rPr>
          <w:spacing w:val="1"/>
        </w:rPr>
        <w:t xml:space="preserve"> </w:t>
      </w:r>
      <w:r>
        <w:t>семейного образования). Обучение может быть организовано с учетом потребностей,</w:t>
      </w:r>
      <w:r>
        <w:rPr>
          <w:spacing w:val="1"/>
        </w:rPr>
        <w:t xml:space="preserve"> </w:t>
      </w:r>
      <w:r>
        <w:t>возможностей</w:t>
      </w:r>
      <w:r>
        <w:rPr>
          <w:spacing w:val="-1"/>
        </w:rPr>
        <w:t xml:space="preserve"> </w:t>
      </w:r>
      <w:r>
        <w:t>личности</w:t>
      </w:r>
      <w:r>
        <w:rPr>
          <w:spacing w:val="-1"/>
        </w:rPr>
        <w:t xml:space="preserve"> </w:t>
      </w:r>
      <w:r>
        <w:t>в</w:t>
      </w:r>
      <w:r>
        <w:rPr>
          <w:spacing w:val="2"/>
        </w:rPr>
        <w:t xml:space="preserve"> </w:t>
      </w:r>
      <w:r>
        <w:t>очной,</w:t>
      </w:r>
      <w:r>
        <w:rPr>
          <w:spacing w:val="2"/>
        </w:rPr>
        <w:t xml:space="preserve"> </w:t>
      </w:r>
      <w:r>
        <w:t>очно-заочной</w:t>
      </w:r>
      <w:r>
        <w:rPr>
          <w:spacing w:val="-1"/>
        </w:rPr>
        <w:t xml:space="preserve"> </w:t>
      </w:r>
      <w:r>
        <w:t>или</w:t>
      </w:r>
      <w:r>
        <w:rPr>
          <w:spacing w:val="-1"/>
        </w:rPr>
        <w:t xml:space="preserve"> </w:t>
      </w:r>
      <w:r>
        <w:t>заочной</w:t>
      </w:r>
      <w:r>
        <w:rPr>
          <w:spacing w:val="-1"/>
        </w:rPr>
        <w:t xml:space="preserve"> </w:t>
      </w:r>
      <w:r>
        <w:t>форме.</w:t>
      </w:r>
    </w:p>
    <w:p w:rsidR="00E767C0" w:rsidRDefault="00E767C0">
      <w:pPr>
        <w:pStyle w:val="a4"/>
        <w:spacing w:before="11"/>
        <w:ind w:left="0" w:firstLine="0"/>
        <w:jc w:val="left"/>
        <w:rPr>
          <w:sz w:val="24"/>
        </w:rPr>
      </w:pPr>
    </w:p>
    <w:p w:rsidR="00E767C0" w:rsidRDefault="00A56CA5">
      <w:pPr>
        <w:pStyle w:val="a4"/>
        <w:spacing w:line="278" w:lineRule="auto"/>
        <w:ind w:right="168" w:firstLine="0"/>
        <w:jc w:val="left"/>
      </w:pPr>
      <w:r>
        <w:t>Содержание</w:t>
      </w:r>
      <w:r>
        <w:rPr>
          <w:spacing w:val="-5"/>
        </w:rPr>
        <w:t xml:space="preserve"> </w:t>
      </w:r>
      <w:r>
        <w:t>ООП</w:t>
      </w:r>
      <w:r>
        <w:rPr>
          <w:spacing w:val="-5"/>
        </w:rPr>
        <w:t xml:space="preserve"> </w:t>
      </w:r>
      <w:r>
        <w:t>НОО</w:t>
      </w:r>
      <w:r>
        <w:rPr>
          <w:spacing w:val="-5"/>
        </w:rPr>
        <w:t xml:space="preserve"> </w:t>
      </w:r>
      <w:r>
        <w:t>сформировано</w:t>
      </w:r>
      <w:r>
        <w:rPr>
          <w:spacing w:val="-6"/>
        </w:rPr>
        <w:t xml:space="preserve"> </w:t>
      </w:r>
      <w:r>
        <w:t>с</w:t>
      </w:r>
      <w:r>
        <w:rPr>
          <w:spacing w:val="1"/>
        </w:rPr>
        <w:t xml:space="preserve"> </w:t>
      </w:r>
      <w:r>
        <w:t>учетом</w:t>
      </w:r>
      <w:r>
        <w:rPr>
          <w:spacing w:val="-5"/>
        </w:rPr>
        <w:t xml:space="preserve"> </w:t>
      </w:r>
      <w:r>
        <w:t>социокультурных</w:t>
      </w:r>
      <w:r>
        <w:rPr>
          <w:spacing w:val="-10"/>
        </w:rPr>
        <w:t xml:space="preserve"> </w:t>
      </w:r>
      <w:r>
        <w:t>особенностей</w:t>
      </w:r>
      <w:r>
        <w:rPr>
          <w:spacing w:val="-67"/>
        </w:rPr>
        <w:t xml:space="preserve"> </w:t>
      </w:r>
      <w:r>
        <w:t>региона и</w:t>
      </w:r>
      <w:r>
        <w:rPr>
          <w:spacing w:val="-3"/>
        </w:rPr>
        <w:t xml:space="preserve"> </w:t>
      </w:r>
      <w:r>
        <w:t>школы.</w:t>
      </w:r>
      <w:r>
        <w:rPr>
          <w:spacing w:val="1"/>
        </w:rPr>
        <w:t xml:space="preserve"> </w:t>
      </w:r>
      <w:r>
        <w:t>ООП</w:t>
      </w:r>
      <w:r>
        <w:rPr>
          <w:spacing w:val="-2"/>
        </w:rPr>
        <w:t xml:space="preserve"> </w:t>
      </w:r>
      <w:r>
        <w:t>НОО</w:t>
      </w:r>
      <w:r>
        <w:rPr>
          <w:spacing w:val="-2"/>
        </w:rPr>
        <w:t xml:space="preserve"> </w:t>
      </w:r>
      <w:r>
        <w:t>направлена</w:t>
      </w:r>
      <w:r>
        <w:rPr>
          <w:spacing w:val="4"/>
        </w:rPr>
        <w:t xml:space="preserve"> </w:t>
      </w:r>
      <w:r>
        <w:t>на</w:t>
      </w:r>
      <w:r>
        <w:rPr>
          <w:spacing w:val="4"/>
        </w:rPr>
        <w:t xml:space="preserve"> </w:t>
      </w:r>
      <w:r>
        <w:t>удовлетворение</w:t>
      </w:r>
      <w:r>
        <w:rPr>
          <w:spacing w:val="-2"/>
        </w:rPr>
        <w:t xml:space="preserve"> </w:t>
      </w:r>
      <w:r>
        <w:t>потребностей:</w:t>
      </w:r>
    </w:p>
    <w:p w:rsidR="00E767C0" w:rsidRDefault="00E767C0">
      <w:pPr>
        <w:pStyle w:val="a4"/>
        <w:ind w:left="0" w:firstLine="0"/>
        <w:jc w:val="left"/>
        <w:rPr>
          <w:sz w:val="24"/>
        </w:rPr>
      </w:pPr>
    </w:p>
    <w:p w:rsidR="00E767C0" w:rsidRDefault="00A56CA5" w:rsidP="009132F9">
      <w:pPr>
        <w:pStyle w:val="a5"/>
        <w:numPr>
          <w:ilvl w:val="0"/>
          <w:numId w:val="24"/>
        </w:numPr>
        <w:tabs>
          <w:tab w:val="left" w:pos="1282"/>
          <w:tab w:val="left" w:pos="1283"/>
        </w:tabs>
        <w:spacing w:line="276" w:lineRule="auto"/>
        <w:ind w:right="262"/>
        <w:jc w:val="left"/>
        <w:rPr>
          <w:sz w:val="28"/>
        </w:rPr>
      </w:pPr>
      <w:r>
        <w:rPr>
          <w:sz w:val="28"/>
        </w:rPr>
        <w:t>обучающихся</w:t>
      </w:r>
      <w:r>
        <w:rPr>
          <w:spacing w:val="3"/>
          <w:sz w:val="28"/>
        </w:rPr>
        <w:t xml:space="preserve"> </w:t>
      </w:r>
      <w:r>
        <w:rPr>
          <w:sz w:val="28"/>
        </w:rPr>
        <w:t>– в</w:t>
      </w:r>
      <w:r>
        <w:rPr>
          <w:spacing w:val="-2"/>
          <w:sz w:val="28"/>
        </w:rPr>
        <w:t xml:space="preserve"> </w:t>
      </w:r>
      <w:r>
        <w:rPr>
          <w:sz w:val="28"/>
        </w:rPr>
        <w:t>том числе</w:t>
      </w:r>
      <w:r>
        <w:rPr>
          <w:spacing w:val="1"/>
          <w:sz w:val="28"/>
        </w:rPr>
        <w:t xml:space="preserve"> </w:t>
      </w:r>
      <w:r>
        <w:rPr>
          <w:sz w:val="28"/>
        </w:rPr>
        <w:t>через учебные курсы,</w:t>
      </w:r>
      <w:r>
        <w:rPr>
          <w:spacing w:val="2"/>
          <w:sz w:val="28"/>
        </w:rPr>
        <w:t xml:space="preserve"> </w:t>
      </w:r>
      <w:r>
        <w:rPr>
          <w:sz w:val="28"/>
        </w:rPr>
        <w:t>входящие в</w:t>
      </w:r>
      <w:r>
        <w:rPr>
          <w:spacing w:val="6"/>
          <w:sz w:val="28"/>
        </w:rPr>
        <w:t xml:space="preserve"> </w:t>
      </w:r>
      <w:r>
        <w:rPr>
          <w:sz w:val="28"/>
        </w:rPr>
        <w:t>часть,</w:t>
      </w:r>
      <w:r>
        <w:rPr>
          <w:spacing w:val="1"/>
          <w:sz w:val="28"/>
        </w:rPr>
        <w:t xml:space="preserve"> </w:t>
      </w:r>
      <w:r>
        <w:rPr>
          <w:sz w:val="28"/>
        </w:rPr>
        <w:t>формируемую участниками образовательных отношений, индивидуальные</w:t>
      </w:r>
      <w:r>
        <w:rPr>
          <w:spacing w:val="1"/>
          <w:sz w:val="28"/>
        </w:rPr>
        <w:t xml:space="preserve"> </w:t>
      </w:r>
      <w:r>
        <w:rPr>
          <w:sz w:val="28"/>
        </w:rPr>
        <w:t>учебные</w:t>
      </w:r>
      <w:r>
        <w:rPr>
          <w:spacing w:val="-5"/>
          <w:sz w:val="28"/>
        </w:rPr>
        <w:t xml:space="preserve"> </w:t>
      </w:r>
      <w:r>
        <w:rPr>
          <w:sz w:val="28"/>
        </w:rPr>
        <w:t>планы</w:t>
      </w:r>
      <w:r>
        <w:rPr>
          <w:spacing w:val="-5"/>
          <w:sz w:val="28"/>
        </w:rPr>
        <w:t xml:space="preserve"> </w:t>
      </w:r>
      <w:r>
        <w:rPr>
          <w:sz w:val="28"/>
        </w:rPr>
        <w:t>для</w:t>
      </w:r>
      <w:r>
        <w:rPr>
          <w:spacing w:val="-3"/>
          <w:sz w:val="28"/>
        </w:rPr>
        <w:t xml:space="preserve"> </w:t>
      </w:r>
      <w:r>
        <w:rPr>
          <w:sz w:val="28"/>
        </w:rPr>
        <w:t>ускоренного</w:t>
      </w:r>
      <w:r>
        <w:rPr>
          <w:spacing w:val="-5"/>
          <w:sz w:val="28"/>
        </w:rPr>
        <w:t xml:space="preserve"> </w:t>
      </w:r>
      <w:r>
        <w:rPr>
          <w:sz w:val="28"/>
        </w:rPr>
        <w:t>освоения</w:t>
      </w:r>
      <w:r>
        <w:rPr>
          <w:spacing w:val="-3"/>
          <w:sz w:val="28"/>
        </w:rPr>
        <w:t xml:space="preserve"> </w:t>
      </w:r>
      <w:r>
        <w:rPr>
          <w:sz w:val="28"/>
        </w:rPr>
        <w:t>ООП</w:t>
      </w:r>
      <w:r>
        <w:rPr>
          <w:spacing w:val="-9"/>
          <w:sz w:val="28"/>
        </w:rPr>
        <w:t xml:space="preserve"> </w:t>
      </w:r>
      <w:r>
        <w:rPr>
          <w:sz w:val="28"/>
        </w:rPr>
        <w:t>НОО,</w:t>
      </w:r>
      <w:r>
        <w:rPr>
          <w:spacing w:val="-3"/>
          <w:sz w:val="28"/>
        </w:rPr>
        <w:t xml:space="preserve"> </w:t>
      </w:r>
      <w:r>
        <w:rPr>
          <w:sz w:val="28"/>
        </w:rPr>
        <w:t>индивидуальные</w:t>
      </w:r>
      <w:r>
        <w:rPr>
          <w:spacing w:val="-4"/>
          <w:sz w:val="28"/>
        </w:rPr>
        <w:t xml:space="preserve"> </w:t>
      </w:r>
      <w:r>
        <w:rPr>
          <w:sz w:val="28"/>
        </w:rPr>
        <w:t>учебные</w:t>
      </w:r>
      <w:r>
        <w:rPr>
          <w:spacing w:val="-67"/>
          <w:sz w:val="28"/>
        </w:rPr>
        <w:t xml:space="preserve"> </w:t>
      </w:r>
      <w:r>
        <w:rPr>
          <w:sz w:val="28"/>
        </w:rPr>
        <w:t>планы для</w:t>
      </w:r>
      <w:r>
        <w:rPr>
          <w:spacing w:val="3"/>
          <w:sz w:val="28"/>
        </w:rPr>
        <w:t xml:space="preserve"> </w:t>
      </w:r>
      <w:r>
        <w:rPr>
          <w:sz w:val="28"/>
        </w:rPr>
        <w:t>обучающихся</w:t>
      </w:r>
      <w:r>
        <w:rPr>
          <w:spacing w:val="3"/>
          <w:sz w:val="28"/>
        </w:rPr>
        <w:t xml:space="preserve"> </w:t>
      </w:r>
      <w:r>
        <w:rPr>
          <w:sz w:val="28"/>
        </w:rPr>
        <w:t>с</w:t>
      </w:r>
      <w:r>
        <w:rPr>
          <w:spacing w:val="6"/>
          <w:sz w:val="28"/>
        </w:rPr>
        <w:t xml:space="preserve"> </w:t>
      </w:r>
      <w:r>
        <w:rPr>
          <w:sz w:val="28"/>
        </w:rPr>
        <w:t>ОВЗ;</w:t>
      </w:r>
    </w:p>
    <w:p w:rsidR="00E767C0" w:rsidRDefault="00A56CA5" w:rsidP="009132F9">
      <w:pPr>
        <w:pStyle w:val="a5"/>
        <w:numPr>
          <w:ilvl w:val="0"/>
          <w:numId w:val="24"/>
        </w:numPr>
        <w:tabs>
          <w:tab w:val="left" w:pos="1282"/>
          <w:tab w:val="left" w:pos="1283"/>
        </w:tabs>
        <w:spacing w:before="2" w:line="276" w:lineRule="auto"/>
        <w:ind w:right="680"/>
        <w:jc w:val="left"/>
        <w:rPr>
          <w:sz w:val="28"/>
        </w:rPr>
      </w:pPr>
      <w:r>
        <w:rPr>
          <w:sz w:val="28"/>
        </w:rPr>
        <w:t>общества</w:t>
      </w:r>
      <w:r>
        <w:rPr>
          <w:spacing w:val="-4"/>
          <w:sz w:val="28"/>
        </w:rPr>
        <w:t xml:space="preserve"> </w:t>
      </w:r>
      <w:r>
        <w:rPr>
          <w:sz w:val="28"/>
        </w:rPr>
        <w:t>и</w:t>
      </w:r>
      <w:r>
        <w:rPr>
          <w:spacing w:val="-2"/>
          <w:sz w:val="28"/>
        </w:rPr>
        <w:t xml:space="preserve"> </w:t>
      </w:r>
      <w:r>
        <w:rPr>
          <w:sz w:val="28"/>
        </w:rPr>
        <w:t>государства –</w:t>
      </w:r>
      <w:r>
        <w:rPr>
          <w:spacing w:val="-4"/>
          <w:sz w:val="28"/>
        </w:rPr>
        <w:t xml:space="preserve"> </w:t>
      </w:r>
      <w:r>
        <w:rPr>
          <w:sz w:val="28"/>
        </w:rPr>
        <w:t>в</w:t>
      </w:r>
      <w:r>
        <w:rPr>
          <w:spacing w:val="-5"/>
          <w:sz w:val="28"/>
        </w:rPr>
        <w:t xml:space="preserve"> </w:t>
      </w:r>
      <w:r>
        <w:rPr>
          <w:sz w:val="28"/>
        </w:rPr>
        <w:t>том</w:t>
      </w:r>
      <w:r>
        <w:rPr>
          <w:spacing w:val="-4"/>
          <w:sz w:val="28"/>
        </w:rPr>
        <w:t xml:space="preserve"> </w:t>
      </w:r>
      <w:r>
        <w:rPr>
          <w:sz w:val="28"/>
        </w:rPr>
        <w:t>числе</w:t>
      </w:r>
      <w:r>
        <w:rPr>
          <w:spacing w:val="-3"/>
          <w:sz w:val="28"/>
        </w:rPr>
        <w:t xml:space="preserve"> </w:t>
      </w:r>
      <w:r>
        <w:rPr>
          <w:sz w:val="28"/>
        </w:rPr>
        <w:t>через</w:t>
      </w:r>
      <w:r>
        <w:rPr>
          <w:spacing w:val="-4"/>
          <w:sz w:val="28"/>
        </w:rPr>
        <w:t xml:space="preserve"> </w:t>
      </w:r>
      <w:r>
        <w:rPr>
          <w:sz w:val="28"/>
        </w:rPr>
        <w:t>рабочую</w:t>
      </w:r>
      <w:r>
        <w:rPr>
          <w:spacing w:val="-5"/>
          <w:sz w:val="28"/>
        </w:rPr>
        <w:t xml:space="preserve"> </w:t>
      </w:r>
      <w:r>
        <w:rPr>
          <w:sz w:val="28"/>
        </w:rPr>
        <w:t>программу</w:t>
      </w:r>
      <w:r>
        <w:rPr>
          <w:spacing w:val="-9"/>
          <w:sz w:val="28"/>
        </w:rPr>
        <w:t xml:space="preserve"> </w:t>
      </w:r>
      <w:r>
        <w:rPr>
          <w:sz w:val="28"/>
        </w:rPr>
        <w:t>воспитания,</w:t>
      </w:r>
      <w:r>
        <w:rPr>
          <w:spacing w:val="-67"/>
          <w:sz w:val="28"/>
        </w:rPr>
        <w:t xml:space="preserve"> </w:t>
      </w:r>
      <w:r>
        <w:rPr>
          <w:sz w:val="28"/>
        </w:rPr>
        <w:t>направленную на формирование способностей к продуктивной творческой</w:t>
      </w:r>
      <w:r>
        <w:rPr>
          <w:spacing w:val="1"/>
          <w:sz w:val="28"/>
        </w:rPr>
        <w:t xml:space="preserve"> </w:t>
      </w:r>
      <w:r>
        <w:rPr>
          <w:sz w:val="28"/>
        </w:rPr>
        <w:t>деятельности в сфере науки, культуры, общественных отношений, которые</w:t>
      </w:r>
      <w:r>
        <w:rPr>
          <w:spacing w:val="1"/>
          <w:sz w:val="28"/>
        </w:rPr>
        <w:t xml:space="preserve"> </w:t>
      </w:r>
      <w:r>
        <w:rPr>
          <w:sz w:val="28"/>
        </w:rPr>
        <w:t>позволят обеспечить в будущем становление интеллектуальной элиты,</w:t>
      </w:r>
      <w:r>
        <w:rPr>
          <w:spacing w:val="1"/>
          <w:sz w:val="28"/>
        </w:rPr>
        <w:t xml:space="preserve"> </w:t>
      </w:r>
      <w:r>
        <w:rPr>
          <w:sz w:val="28"/>
        </w:rPr>
        <w:t>сохранение</w:t>
      </w:r>
      <w:r>
        <w:rPr>
          <w:spacing w:val="1"/>
          <w:sz w:val="28"/>
        </w:rPr>
        <w:t xml:space="preserve"> </w:t>
      </w:r>
      <w:r>
        <w:rPr>
          <w:sz w:val="28"/>
        </w:rPr>
        <w:t>и</w:t>
      </w:r>
      <w:r>
        <w:rPr>
          <w:spacing w:val="4"/>
          <w:sz w:val="28"/>
        </w:rPr>
        <w:t xml:space="preserve"> </w:t>
      </w:r>
      <w:r>
        <w:rPr>
          <w:sz w:val="28"/>
        </w:rPr>
        <w:t>развитие</w:t>
      </w:r>
      <w:r>
        <w:rPr>
          <w:spacing w:val="1"/>
          <w:sz w:val="28"/>
        </w:rPr>
        <w:t xml:space="preserve"> </w:t>
      </w:r>
      <w:r>
        <w:rPr>
          <w:sz w:val="28"/>
        </w:rPr>
        <w:t>традиций.</w:t>
      </w:r>
    </w:p>
    <w:p w:rsidR="00E767C0" w:rsidRDefault="00E767C0">
      <w:pPr>
        <w:pStyle w:val="a4"/>
        <w:spacing w:before="4"/>
        <w:ind w:left="0" w:firstLine="0"/>
        <w:jc w:val="left"/>
        <w:rPr>
          <w:sz w:val="24"/>
        </w:rPr>
      </w:pPr>
    </w:p>
    <w:p w:rsidR="00E767C0" w:rsidRDefault="00A56CA5">
      <w:pPr>
        <w:pStyle w:val="a4"/>
        <w:spacing w:before="1" w:line="273" w:lineRule="auto"/>
        <w:ind w:right="168"/>
        <w:jc w:val="left"/>
      </w:pPr>
      <w:r>
        <w:t>Структура</w:t>
      </w:r>
      <w:r>
        <w:rPr>
          <w:spacing w:val="-5"/>
        </w:rPr>
        <w:t xml:space="preserve"> </w:t>
      </w:r>
      <w:r>
        <w:t>Программы</w:t>
      </w:r>
      <w:r>
        <w:rPr>
          <w:spacing w:val="-6"/>
        </w:rPr>
        <w:t xml:space="preserve"> </w:t>
      </w:r>
      <w:r>
        <w:t>включает</w:t>
      </w:r>
      <w:r>
        <w:rPr>
          <w:spacing w:val="-7"/>
        </w:rPr>
        <w:t xml:space="preserve"> </w:t>
      </w:r>
      <w:r>
        <w:t>обязательную</w:t>
      </w:r>
      <w:r>
        <w:rPr>
          <w:spacing w:val="-6"/>
        </w:rPr>
        <w:t xml:space="preserve"> </w:t>
      </w:r>
      <w:r>
        <w:t>часть</w:t>
      </w:r>
      <w:r>
        <w:rPr>
          <w:spacing w:val="-8"/>
        </w:rPr>
        <w:t xml:space="preserve"> </w:t>
      </w:r>
      <w:r>
        <w:t>и</w:t>
      </w:r>
      <w:r>
        <w:rPr>
          <w:spacing w:val="-6"/>
        </w:rPr>
        <w:t xml:space="preserve"> </w:t>
      </w:r>
      <w:r>
        <w:t>часть,</w:t>
      </w:r>
      <w:r>
        <w:rPr>
          <w:spacing w:val="-3"/>
        </w:rPr>
        <w:t xml:space="preserve"> </w:t>
      </w:r>
      <w:r>
        <w:t>формируемую</w:t>
      </w:r>
      <w:r>
        <w:rPr>
          <w:spacing w:val="-67"/>
        </w:rPr>
        <w:t xml:space="preserve"> </w:t>
      </w:r>
      <w:r>
        <w:t>участниками образовательных отношений за счет включения в учебные планы</w:t>
      </w:r>
      <w:r>
        <w:rPr>
          <w:spacing w:val="1"/>
        </w:rPr>
        <w:t xml:space="preserve"> </w:t>
      </w:r>
      <w:r>
        <w:t>учебных предметов, учебных курсов (в т.ч. внеурочной деятельности), учебных</w:t>
      </w:r>
      <w:r>
        <w:rPr>
          <w:spacing w:val="1"/>
        </w:rPr>
        <w:t xml:space="preserve"> </w:t>
      </w:r>
      <w:r>
        <w:t>модулей по выбору родителей (законных представителей) несовершеннолетних</w:t>
      </w:r>
      <w:r>
        <w:rPr>
          <w:spacing w:val="1"/>
        </w:rPr>
        <w:t xml:space="preserve"> </w:t>
      </w:r>
      <w:r>
        <w:t>обучающихся</w:t>
      </w:r>
      <w:r>
        <w:rPr>
          <w:spacing w:val="2"/>
        </w:rPr>
        <w:t xml:space="preserve"> </w:t>
      </w:r>
      <w:r>
        <w:t>из</w:t>
      </w:r>
      <w:r>
        <w:rPr>
          <w:spacing w:val="1"/>
        </w:rPr>
        <w:t xml:space="preserve"> </w:t>
      </w:r>
      <w:r>
        <w:t>перечня,</w:t>
      </w:r>
      <w:r>
        <w:rPr>
          <w:spacing w:val="4"/>
        </w:rPr>
        <w:t xml:space="preserve"> </w:t>
      </w:r>
      <w:r>
        <w:t>предлагаемого школой.</w:t>
      </w:r>
    </w:p>
    <w:p w:rsidR="00E767C0" w:rsidRDefault="00A56CA5">
      <w:pPr>
        <w:pStyle w:val="a4"/>
        <w:tabs>
          <w:tab w:val="left" w:pos="3172"/>
          <w:tab w:val="left" w:pos="4759"/>
          <w:tab w:val="left" w:pos="6524"/>
          <w:tab w:val="left" w:pos="8601"/>
        </w:tabs>
        <w:spacing w:before="215" w:line="276" w:lineRule="auto"/>
        <w:ind w:right="164"/>
        <w:jc w:val="left"/>
      </w:pPr>
      <w:r>
        <w:t>Программа</w:t>
      </w:r>
      <w:r>
        <w:tab/>
        <w:t>является</w:t>
      </w:r>
      <w:r>
        <w:tab/>
        <w:t>основным</w:t>
      </w:r>
      <w:r>
        <w:tab/>
        <w:t>документом,</w:t>
      </w:r>
      <w:r>
        <w:tab/>
      </w:r>
      <w:r>
        <w:rPr>
          <w:spacing w:val="-1"/>
        </w:rPr>
        <w:t>регламентирующим</w:t>
      </w:r>
      <w:r>
        <w:rPr>
          <w:spacing w:val="-67"/>
        </w:rPr>
        <w:t xml:space="preserve"> </w:t>
      </w:r>
      <w:r>
        <w:t>образовательную</w:t>
      </w:r>
      <w:r>
        <w:rPr>
          <w:spacing w:val="-3"/>
        </w:rPr>
        <w:t xml:space="preserve"> </w:t>
      </w:r>
      <w:r>
        <w:t>деятельность</w:t>
      </w:r>
      <w:r>
        <w:rPr>
          <w:spacing w:val="-3"/>
        </w:rPr>
        <w:t xml:space="preserve"> </w:t>
      </w:r>
      <w:r>
        <w:t>в</w:t>
      </w:r>
      <w:r>
        <w:rPr>
          <w:spacing w:val="3"/>
        </w:rPr>
        <w:t xml:space="preserve"> </w:t>
      </w:r>
      <w:r>
        <w:t>единстве урочной</w:t>
      </w:r>
      <w:r>
        <w:rPr>
          <w:spacing w:val="-2"/>
        </w:rPr>
        <w:t xml:space="preserve"> </w:t>
      </w:r>
      <w:r>
        <w:t>и</w:t>
      </w:r>
      <w:r>
        <w:rPr>
          <w:spacing w:val="-1"/>
        </w:rPr>
        <w:t xml:space="preserve"> </w:t>
      </w:r>
      <w:r>
        <w:t>внеурочной</w:t>
      </w:r>
      <w:r>
        <w:rPr>
          <w:spacing w:val="-1"/>
        </w:rPr>
        <w:t xml:space="preserve"> </w:t>
      </w:r>
      <w:r>
        <w:t>деятельности</w:t>
      </w:r>
    </w:p>
    <w:p w:rsidR="00E767C0" w:rsidRDefault="00A56CA5">
      <w:pPr>
        <w:pStyle w:val="a4"/>
        <w:tabs>
          <w:tab w:val="left" w:pos="1805"/>
          <w:tab w:val="left" w:pos="2826"/>
          <w:tab w:val="left" w:pos="4399"/>
          <w:tab w:val="left" w:pos="5381"/>
          <w:tab w:val="left" w:pos="7035"/>
          <w:tab w:val="left" w:pos="7908"/>
          <w:tab w:val="left" w:pos="8939"/>
          <w:tab w:val="left" w:pos="9327"/>
        </w:tabs>
        <w:spacing w:line="276" w:lineRule="auto"/>
        <w:ind w:right="152"/>
        <w:jc w:val="left"/>
      </w:pPr>
      <w:r>
        <w:t>ООП НОО включает три раздела: целевой, содержательный, организационный</w:t>
      </w:r>
      <w:r>
        <w:rPr>
          <w:vertAlign w:val="superscript"/>
        </w:rPr>
        <w:t>2</w:t>
      </w:r>
      <w:r>
        <w:t>.</w:t>
      </w:r>
      <w:r>
        <w:rPr>
          <w:spacing w:val="1"/>
        </w:rPr>
        <w:t xml:space="preserve"> </w:t>
      </w:r>
      <w:r>
        <w:t>Целевой</w:t>
      </w:r>
      <w:r>
        <w:tab/>
        <w:t>раздел</w:t>
      </w:r>
      <w:r>
        <w:tab/>
        <w:t>определяет</w:t>
      </w:r>
      <w:r>
        <w:tab/>
        <w:t>общее</w:t>
      </w:r>
      <w:r>
        <w:tab/>
        <w:t>назначение,</w:t>
      </w:r>
      <w:r>
        <w:tab/>
        <w:t>цели,</w:t>
      </w:r>
      <w:r>
        <w:tab/>
        <w:t>задачи</w:t>
      </w:r>
      <w:r>
        <w:tab/>
        <w:t>и</w:t>
      </w:r>
      <w:r>
        <w:tab/>
        <w:t>планируемые</w:t>
      </w:r>
      <w:r>
        <w:rPr>
          <w:spacing w:val="1"/>
        </w:rPr>
        <w:t xml:space="preserve"> </w:t>
      </w:r>
      <w:r>
        <w:t>результаты</w:t>
      </w:r>
      <w:r>
        <w:rPr>
          <w:spacing w:val="52"/>
        </w:rPr>
        <w:t xml:space="preserve"> </w:t>
      </w:r>
      <w:r>
        <w:t>реализации</w:t>
      </w:r>
      <w:r>
        <w:rPr>
          <w:spacing w:val="53"/>
        </w:rPr>
        <w:t xml:space="preserve"> </w:t>
      </w:r>
      <w:r>
        <w:t>ООП</w:t>
      </w:r>
      <w:r>
        <w:rPr>
          <w:spacing w:val="53"/>
        </w:rPr>
        <w:t xml:space="preserve"> </w:t>
      </w:r>
      <w:r>
        <w:t>НОО,</w:t>
      </w:r>
      <w:r>
        <w:rPr>
          <w:spacing w:val="55"/>
        </w:rPr>
        <w:t xml:space="preserve"> </w:t>
      </w:r>
      <w:r>
        <w:t>а</w:t>
      </w:r>
      <w:r>
        <w:rPr>
          <w:spacing w:val="54"/>
        </w:rPr>
        <w:t xml:space="preserve"> </w:t>
      </w:r>
      <w:r>
        <w:t>также</w:t>
      </w:r>
      <w:r>
        <w:rPr>
          <w:spacing w:val="54"/>
        </w:rPr>
        <w:t xml:space="preserve"> </w:t>
      </w:r>
      <w:r>
        <w:t>способы</w:t>
      </w:r>
      <w:r>
        <w:rPr>
          <w:spacing w:val="53"/>
        </w:rPr>
        <w:t xml:space="preserve"> </w:t>
      </w:r>
      <w:r>
        <w:t>определения</w:t>
      </w:r>
      <w:r>
        <w:rPr>
          <w:spacing w:val="66"/>
        </w:rPr>
        <w:t xml:space="preserve"> </w:t>
      </w:r>
      <w:r>
        <w:t>достижения</w:t>
      </w:r>
      <w:r>
        <w:rPr>
          <w:spacing w:val="58"/>
        </w:rPr>
        <w:t xml:space="preserve"> </w:t>
      </w:r>
      <w:r>
        <w:t>этих</w:t>
      </w:r>
      <w:r>
        <w:rPr>
          <w:spacing w:val="-67"/>
        </w:rPr>
        <w:t xml:space="preserve"> </w:t>
      </w:r>
      <w:r>
        <w:t>целей и</w:t>
      </w:r>
      <w:r>
        <w:rPr>
          <w:spacing w:val="1"/>
        </w:rPr>
        <w:t xml:space="preserve"> </w:t>
      </w:r>
      <w:r>
        <w:t>результатов.</w:t>
      </w:r>
    </w:p>
    <w:p w:rsidR="00E767C0" w:rsidRDefault="00A56CA5">
      <w:pPr>
        <w:pStyle w:val="a4"/>
        <w:spacing w:before="1"/>
        <w:ind w:firstLine="0"/>
        <w:jc w:val="left"/>
      </w:pPr>
      <w:r>
        <w:t>Целевой</w:t>
      </w:r>
      <w:r>
        <w:rPr>
          <w:spacing w:val="-4"/>
        </w:rPr>
        <w:t xml:space="preserve"> </w:t>
      </w:r>
      <w:r>
        <w:t>раздел</w:t>
      </w:r>
      <w:r>
        <w:rPr>
          <w:spacing w:val="-3"/>
        </w:rPr>
        <w:t xml:space="preserve"> </w:t>
      </w:r>
      <w:r>
        <w:t>ООП</w:t>
      </w:r>
      <w:r>
        <w:rPr>
          <w:spacing w:val="-3"/>
        </w:rPr>
        <w:t xml:space="preserve"> </w:t>
      </w:r>
      <w:r>
        <w:t>НОО</w:t>
      </w:r>
      <w:r>
        <w:rPr>
          <w:spacing w:val="-2"/>
        </w:rPr>
        <w:t xml:space="preserve"> </w:t>
      </w:r>
      <w:r>
        <w:t>включает:</w:t>
      </w:r>
    </w:p>
    <w:p w:rsidR="00E767C0" w:rsidRDefault="00A56CA5">
      <w:pPr>
        <w:pStyle w:val="a4"/>
        <w:spacing w:before="48"/>
        <w:ind w:firstLine="0"/>
        <w:jc w:val="left"/>
      </w:pPr>
      <w:r>
        <w:t>пояснительную</w:t>
      </w:r>
      <w:r>
        <w:rPr>
          <w:spacing w:val="-9"/>
        </w:rPr>
        <w:t xml:space="preserve"> </w:t>
      </w:r>
      <w:r>
        <w:t>записку;</w:t>
      </w:r>
    </w:p>
    <w:p w:rsidR="00E767C0" w:rsidRDefault="00A56CA5">
      <w:pPr>
        <w:pStyle w:val="a4"/>
        <w:spacing w:before="48"/>
        <w:ind w:firstLine="0"/>
        <w:jc w:val="left"/>
      </w:pPr>
      <w:r>
        <w:t>планируемые</w:t>
      </w:r>
      <w:r>
        <w:rPr>
          <w:spacing w:val="-6"/>
        </w:rPr>
        <w:t xml:space="preserve"> </w:t>
      </w:r>
      <w:r>
        <w:t>результаты</w:t>
      </w:r>
      <w:r>
        <w:rPr>
          <w:spacing w:val="-6"/>
        </w:rPr>
        <w:t xml:space="preserve"> </w:t>
      </w:r>
      <w:r>
        <w:t>освоения</w:t>
      </w:r>
      <w:r>
        <w:rPr>
          <w:spacing w:val="-5"/>
        </w:rPr>
        <w:t xml:space="preserve"> </w:t>
      </w:r>
      <w:r>
        <w:t>обучающимися</w:t>
      </w:r>
      <w:r>
        <w:rPr>
          <w:spacing w:val="-5"/>
        </w:rPr>
        <w:t xml:space="preserve"> </w:t>
      </w:r>
      <w:r>
        <w:t>ООП</w:t>
      </w:r>
      <w:r>
        <w:rPr>
          <w:spacing w:val="-5"/>
        </w:rPr>
        <w:t xml:space="preserve"> </w:t>
      </w:r>
      <w:r>
        <w:t>НОО;</w:t>
      </w:r>
    </w:p>
    <w:p w:rsidR="00E767C0" w:rsidRDefault="00A56CA5">
      <w:pPr>
        <w:pStyle w:val="a4"/>
        <w:spacing w:before="47" w:line="276" w:lineRule="auto"/>
        <w:ind w:right="1351" w:firstLine="0"/>
        <w:jc w:val="left"/>
      </w:pPr>
      <w:r>
        <w:t>систему оценки достижения планируемых результатов освоения ООП НОО</w:t>
      </w:r>
      <w:r>
        <w:rPr>
          <w:vertAlign w:val="superscript"/>
        </w:rPr>
        <w:t>3</w:t>
      </w:r>
      <w:r>
        <w:t>.</w:t>
      </w:r>
      <w:r>
        <w:rPr>
          <w:spacing w:val="-67"/>
        </w:rPr>
        <w:t xml:space="preserve"> </w:t>
      </w:r>
      <w:r>
        <w:t>Пояснительная</w:t>
      </w:r>
      <w:r>
        <w:rPr>
          <w:spacing w:val="1"/>
        </w:rPr>
        <w:t xml:space="preserve"> </w:t>
      </w:r>
      <w:r>
        <w:t>записка целевого раздела ООП</w:t>
      </w:r>
      <w:r>
        <w:rPr>
          <w:spacing w:val="1"/>
        </w:rPr>
        <w:t xml:space="preserve"> </w:t>
      </w:r>
      <w:r>
        <w:t>НОО раскрывает:</w:t>
      </w:r>
    </w:p>
    <w:p w:rsidR="00E767C0" w:rsidRDefault="00E767C0">
      <w:pPr>
        <w:pStyle w:val="a4"/>
        <w:ind w:left="0" w:firstLine="0"/>
        <w:jc w:val="left"/>
        <w:rPr>
          <w:sz w:val="20"/>
        </w:rPr>
      </w:pPr>
    </w:p>
    <w:p w:rsidR="00E767C0" w:rsidRDefault="00F10C3B">
      <w:pPr>
        <w:pStyle w:val="a4"/>
        <w:spacing w:before="2"/>
        <w:ind w:left="0" w:firstLine="0"/>
        <w:jc w:val="left"/>
        <w:rPr>
          <w:sz w:val="17"/>
        </w:rPr>
      </w:pPr>
      <w:r>
        <w:pict>
          <v:rect id="_x0000_s1035" style="position:absolute;margin-left:51.15pt;margin-top:11.85pt;width:144.05pt;height:.7pt;z-index:-15727616;mso-wrap-distance-left:0;mso-wrap-distance-right:0;mso-position-horizontal-relative:page" fillcolor="black" stroked="f">
            <w10:wrap type="topAndBottom" anchorx="page"/>
          </v:rect>
        </w:pict>
      </w:r>
    </w:p>
    <w:p w:rsidR="00E767C0" w:rsidRDefault="00A56CA5">
      <w:pPr>
        <w:spacing w:before="68"/>
        <w:ind w:left="562"/>
        <w:rPr>
          <w:sz w:val="24"/>
        </w:rPr>
      </w:pPr>
      <w:r>
        <w:rPr>
          <w:sz w:val="24"/>
        </w:rPr>
        <w:t>.</w:t>
      </w:r>
    </w:p>
    <w:p w:rsidR="00E767C0" w:rsidRDefault="00E767C0">
      <w:pPr>
        <w:rPr>
          <w:sz w:val="24"/>
        </w:rPr>
        <w:sectPr w:rsidR="00E767C0">
          <w:pgSz w:w="11910" w:h="16840"/>
          <w:pgMar w:top="940" w:right="280" w:bottom="280" w:left="460" w:header="720" w:footer="720" w:gutter="0"/>
          <w:cols w:space="720"/>
        </w:sectPr>
      </w:pPr>
    </w:p>
    <w:p w:rsidR="00E767C0" w:rsidRDefault="00A56CA5">
      <w:pPr>
        <w:pStyle w:val="a4"/>
        <w:spacing w:before="76" w:line="276" w:lineRule="auto"/>
        <w:ind w:right="165"/>
      </w:pPr>
      <w:r>
        <w:lastRenderedPageBreak/>
        <w:t>цели     реализации      ООП     НОО,     конкретизированные      в     соответствии</w:t>
      </w:r>
      <w:r>
        <w:rPr>
          <w:spacing w:val="-67"/>
        </w:rPr>
        <w:t xml:space="preserve"> </w:t>
      </w:r>
      <w:r>
        <w:t>с</w:t>
      </w:r>
      <w:r>
        <w:rPr>
          <w:spacing w:val="1"/>
        </w:rPr>
        <w:t xml:space="preserve"> </w:t>
      </w:r>
      <w:r>
        <w:t>требованиями</w:t>
      </w:r>
      <w:r>
        <w:rPr>
          <w:spacing w:val="1"/>
        </w:rPr>
        <w:t xml:space="preserve"> </w:t>
      </w:r>
      <w:r>
        <w:t>ФГОС</w:t>
      </w:r>
      <w:r>
        <w:rPr>
          <w:spacing w:val="1"/>
        </w:rPr>
        <w:t xml:space="preserve"> </w:t>
      </w:r>
      <w:r>
        <w:t>НОО</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обучающимися</w:t>
      </w:r>
      <w:r>
        <w:rPr>
          <w:spacing w:val="1"/>
        </w:rPr>
        <w:t xml:space="preserve"> </w:t>
      </w:r>
      <w:r>
        <w:t>программы</w:t>
      </w:r>
      <w:r>
        <w:rPr>
          <w:spacing w:val="1"/>
        </w:rPr>
        <w:t xml:space="preserve"> </w:t>
      </w:r>
      <w:r>
        <w:t>начального общего</w:t>
      </w:r>
      <w:r>
        <w:rPr>
          <w:spacing w:val="1"/>
        </w:rPr>
        <w:t xml:space="preserve"> </w:t>
      </w:r>
      <w:r>
        <w:t>образования;</w:t>
      </w:r>
    </w:p>
    <w:p w:rsidR="00E767C0" w:rsidRDefault="00A56CA5">
      <w:pPr>
        <w:pStyle w:val="a4"/>
        <w:spacing w:line="276" w:lineRule="auto"/>
        <w:ind w:right="159"/>
      </w:pPr>
      <w:r>
        <w:t>принципы</w:t>
      </w:r>
      <w:r>
        <w:rPr>
          <w:spacing w:val="1"/>
        </w:rPr>
        <w:t xml:space="preserve"> </w:t>
      </w:r>
      <w:r>
        <w:t>формирования</w:t>
      </w:r>
      <w:r>
        <w:rPr>
          <w:spacing w:val="1"/>
        </w:rPr>
        <w:t xml:space="preserve"> </w:t>
      </w:r>
      <w:r>
        <w:t>и</w:t>
      </w:r>
      <w:r>
        <w:rPr>
          <w:spacing w:val="1"/>
        </w:rPr>
        <w:t xml:space="preserve"> </w:t>
      </w:r>
      <w:r>
        <w:t>механизмы</w:t>
      </w:r>
      <w:r>
        <w:rPr>
          <w:spacing w:val="1"/>
        </w:rPr>
        <w:t xml:space="preserve"> </w:t>
      </w:r>
      <w:r>
        <w:t>реализации</w:t>
      </w:r>
      <w:r>
        <w:rPr>
          <w:spacing w:val="1"/>
        </w:rPr>
        <w:t xml:space="preserve"> </w:t>
      </w:r>
      <w:r>
        <w:t>ООП</w:t>
      </w:r>
      <w:r>
        <w:rPr>
          <w:spacing w:val="1"/>
        </w:rPr>
        <w:t xml:space="preserve"> </w:t>
      </w:r>
      <w:r>
        <w:t>НОО,</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посредством</w:t>
      </w:r>
      <w:r>
        <w:rPr>
          <w:spacing w:val="2"/>
        </w:rPr>
        <w:t xml:space="preserve"> </w:t>
      </w:r>
      <w:r>
        <w:t>реализации индивидуальных учебных</w:t>
      </w:r>
      <w:r>
        <w:rPr>
          <w:spacing w:val="-3"/>
        </w:rPr>
        <w:t xml:space="preserve"> </w:t>
      </w:r>
      <w:r>
        <w:t>планов;</w:t>
      </w:r>
    </w:p>
    <w:p w:rsidR="00E767C0" w:rsidRDefault="00A56CA5">
      <w:pPr>
        <w:pStyle w:val="a4"/>
        <w:spacing w:line="321" w:lineRule="exact"/>
        <w:ind w:left="1273" w:firstLine="0"/>
      </w:pPr>
      <w:r>
        <w:t>общую</w:t>
      </w:r>
      <w:r>
        <w:rPr>
          <w:spacing w:val="-3"/>
        </w:rPr>
        <w:t xml:space="preserve"> </w:t>
      </w:r>
      <w:r>
        <w:t>характеристику</w:t>
      </w:r>
      <w:r>
        <w:rPr>
          <w:spacing w:val="-9"/>
        </w:rPr>
        <w:t xml:space="preserve"> </w:t>
      </w:r>
      <w:r>
        <w:t>ООП</w:t>
      </w:r>
      <w:r>
        <w:rPr>
          <w:spacing w:val="-4"/>
        </w:rPr>
        <w:t xml:space="preserve"> </w:t>
      </w:r>
      <w:r>
        <w:t>НОО.</w:t>
      </w:r>
    </w:p>
    <w:p w:rsidR="00E767C0" w:rsidRDefault="00A56CA5">
      <w:pPr>
        <w:pStyle w:val="a4"/>
        <w:spacing w:before="51" w:line="276" w:lineRule="auto"/>
        <w:ind w:right="164" w:firstLine="0"/>
      </w:pPr>
      <w:r>
        <w:t>Содержательный</w:t>
      </w:r>
      <w:r>
        <w:rPr>
          <w:spacing w:val="1"/>
        </w:rPr>
        <w:t xml:space="preserve"> </w:t>
      </w:r>
      <w:r>
        <w:t>раздел</w:t>
      </w:r>
      <w:r>
        <w:rPr>
          <w:spacing w:val="1"/>
        </w:rPr>
        <w:t xml:space="preserve"> </w:t>
      </w:r>
      <w:r>
        <w:t>ООП</w:t>
      </w:r>
      <w:r>
        <w:rPr>
          <w:spacing w:val="1"/>
        </w:rPr>
        <w:t xml:space="preserve"> </w:t>
      </w:r>
      <w:r>
        <w:t>НОО</w:t>
      </w:r>
      <w:r>
        <w:rPr>
          <w:spacing w:val="1"/>
        </w:rPr>
        <w:t xml:space="preserve"> </w:t>
      </w:r>
      <w:r>
        <w:t>включает</w:t>
      </w:r>
      <w:r>
        <w:rPr>
          <w:spacing w:val="1"/>
        </w:rPr>
        <w:t xml:space="preserve"> </w:t>
      </w:r>
      <w:r>
        <w:t>следующие</w:t>
      </w:r>
      <w:r>
        <w:rPr>
          <w:spacing w:val="1"/>
        </w:rPr>
        <w:t xml:space="preserve"> </w:t>
      </w:r>
      <w:r>
        <w:t>программы,</w:t>
      </w:r>
      <w:r>
        <w:rPr>
          <w:spacing w:val="1"/>
        </w:rPr>
        <w:t xml:space="preserve"> </w:t>
      </w:r>
      <w:r>
        <w:t>ориентированные</w:t>
      </w:r>
      <w:r>
        <w:rPr>
          <w:spacing w:val="1"/>
        </w:rPr>
        <w:t xml:space="preserve"> </w:t>
      </w:r>
      <w:r>
        <w:t>на</w:t>
      </w:r>
      <w:r>
        <w:rPr>
          <w:spacing w:val="1"/>
        </w:rPr>
        <w:t xml:space="preserve"> </w:t>
      </w:r>
      <w:r>
        <w:t>достижение</w:t>
      </w:r>
      <w:r>
        <w:rPr>
          <w:spacing w:val="1"/>
        </w:rPr>
        <w:t xml:space="preserve"> </w:t>
      </w:r>
      <w:r>
        <w:t>предметных,</w:t>
      </w:r>
      <w:r>
        <w:rPr>
          <w:spacing w:val="1"/>
        </w:rPr>
        <w:t xml:space="preserve"> </w:t>
      </w:r>
      <w:r>
        <w:t>метапредметных</w:t>
      </w:r>
      <w:r>
        <w:rPr>
          <w:spacing w:val="1"/>
        </w:rPr>
        <w:t xml:space="preserve"> </w:t>
      </w:r>
      <w:r>
        <w:t>и</w:t>
      </w:r>
      <w:r>
        <w:rPr>
          <w:spacing w:val="1"/>
        </w:rPr>
        <w:t xml:space="preserve"> </w:t>
      </w:r>
      <w:r>
        <w:t>личностных</w:t>
      </w:r>
      <w:r>
        <w:rPr>
          <w:spacing w:val="1"/>
        </w:rPr>
        <w:t xml:space="preserve"> </w:t>
      </w:r>
      <w:r>
        <w:t>результатов:</w:t>
      </w:r>
    </w:p>
    <w:p w:rsidR="00E767C0" w:rsidRDefault="00A56CA5">
      <w:pPr>
        <w:pStyle w:val="a4"/>
        <w:spacing w:line="320" w:lineRule="exact"/>
        <w:ind w:left="1273" w:firstLine="0"/>
      </w:pPr>
      <w:r>
        <w:t>рабочие</w:t>
      </w:r>
      <w:r>
        <w:rPr>
          <w:spacing w:val="-5"/>
        </w:rPr>
        <w:t xml:space="preserve"> </w:t>
      </w:r>
      <w:r>
        <w:t>программы</w:t>
      </w:r>
      <w:r>
        <w:rPr>
          <w:spacing w:val="-5"/>
        </w:rPr>
        <w:t xml:space="preserve"> </w:t>
      </w:r>
      <w:r>
        <w:t>учебных</w:t>
      </w:r>
      <w:r>
        <w:rPr>
          <w:spacing w:val="-8"/>
        </w:rPr>
        <w:t xml:space="preserve"> </w:t>
      </w:r>
      <w:r>
        <w:t>предметов;</w:t>
      </w:r>
    </w:p>
    <w:p w:rsidR="00E767C0" w:rsidRDefault="00A56CA5">
      <w:pPr>
        <w:pStyle w:val="a4"/>
        <w:spacing w:before="48" w:line="276" w:lineRule="auto"/>
        <w:ind w:left="1345" w:right="500" w:hanging="73"/>
      </w:pPr>
      <w:r>
        <w:t>программу формирования универсальных учебных действий у обучающихся</w:t>
      </w:r>
      <w:r>
        <w:rPr>
          <w:vertAlign w:val="superscript"/>
        </w:rPr>
        <w:t>4</w:t>
      </w:r>
      <w:r>
        <w:t>;</w:t>
      </w:r>
      <w:r>
        <w:rPr>
          <w:spacing w:val="-67"/>
        </w:rPr>
        <w:t xml:space="preserve"> </w:t>
      </w:r>
      <w:r>
        <w:t>рабочую</w:t>
      </w:r>
      <w:r>
        <w:rPr>
          <w:spacing w:val="-1"/>
        </w:rPr>
        <w:t xml:space="preserve"> </w:t>
      </w:r>
      <w:r>
        <w:t>программу</w:t>
      </w:r>
      <w:r>
        <w:rPr>
          <w:spacing w:val="-3"/>
        </w:rPr>
        <w:t xml:space="preserve"> </w:t>
      </w:r>
      <w:r>
        <w:t>воспитания.</w:t>
      </w:r>
    </w:p>
    <w:p w:rsidR="00E767C0" w:rsidRDefault="00A56CA5">
      <w:pPr>
        <w:pStyle w:val="a4"/>
        <w:spacing w:line="276" w:lineRule="auto"/>
        <w:ind w:right="161"/>
      </w:pPr>
      <w:r>
        <w:t>Ррабочие</w:t>
      </w:r>
      <w:r>
        <w:rPr>
          <w:spacing w:val="1"/>
        </w:rPr>
        <w:t xml:space="preserve"> </w:t>
      </w:r>
      <w:r>
        <w:t>программы</w:t>
      </w:r>
      <w:r>
        <w:rPr>
          <w:spacing w:val="1"/>
        </w:rPr>
        <w:t xml:space="preserve"> </w:t>
      </w:r>
      <w:r>
        <w:t>учебных</w:t>
      </w:r>
      <w:r>
        <w:rPr>
          <w:spacing w:val="1"/>
        </w:rPr>
        <w:t xml:space="preserve"> </w:t>
      </w:r>
      <w:r>
        <w:t>предметов</w:t>
      </w:r>
      <w:r>
        <w:rPr>
          <w:spacing w:val="1"/>
        </w:rPr>
        <w:t xml:space="preserve"> </w:t>
      </w:r>
      <w:r>
        <w:t>обеспечивают</w:t>
      </w:r>
      <w:r>
        <w:rPr>
          <w:spacing w:val="1"/>
        </w:rPr>
        <w:t xml:space="preserve"> </w:t>
      </w:r>
      <w:r>
        <w:t>достижение</w:t>
      </w:r>
      <w:r>
        <w:rPr>
          <w:spacing w:val="1"/>
        </w:rPr>
        <w:t xml:space="preserve"> </w:t>
      </w:r>
      <w:r>
        <w:t xml:space="preserve">планируемых      </w:t>
      </w:r>
      <w:r>
        <w:rPr>
          <w:spacing w:val="1"/>
        </w:rPr>
        <w:t xml:space="preserve"> </w:t>
      </w:r>
      <w:r>
        <w:t xml:space="preserve">результатов      </w:t>
      </w:r>
      <w:r>
        <w:rPr>
          <w:spacing w:val="1"/>
        </w:rPr>
        <w:t xml:space="preserve"> </w:t>
      </w:r>
      <w:r>
        <w:t>освоения        ООП        НОО        и        разработаны</w:t>
      </w:r>
      <w:r>
        <w:rPr>
          <w:spacing w:val="1"/>
        </w:rPr>
        <w:t xml:space="preserve"> </w:t>
      </w:r>
      <w:r>
        <w:t>на основе требований ФГОС НОО к</w:t>
      </w:r>
      <w:r>
        <w:rPr>
          <w:spacing w:val="1"/>
        </w:rPr>
        <w:t xml:space="preserve"> </w:t>
      </w:r>
      <w:r>
        <w:t>результатам освоения программы начального</w:t>
      </w:r>
      <w:r>
        <w:rPr>
          <w:spacing w:val="1"/>
        </w:rPr>
        <w:t xml:space="preserve"> </w:t>
      </w:r>
      <w:r>
        <w:t>общего образования.</w:t>
      </w:r>
    </w:p>
    <w:p w:rsidR="00E767C0" w:rsidRDefault="00A56CA5">
      <w:pPr>
        <w:pStyle w:val="a4"/>
        <w:spacing w:before="1" w:line="276" w:lineRule="auto"/>
        <w:ind w:right="159" w:firstLine="782"/>
      </w:pPr>
      <w:r>
        <w:t>Программа         формирования         универсальных         учебных         действий</w:t>
      </w:r>
      <w:r>
        <w:rPr>
          <w:spacing w:val="1"/>
        </w:rPr>
        <w:t xml:space="preserve"> </w:t>
      </w:r>
      <w:r>
        <w:t>у</w:t>
      </w:r>
      <w:r>
        <w:rPr>
          <w:spacing w:val="-4"/>
        </w:rPr>
        <w:t xml:space="preserve"> </w:t>
      </w:r>
      <w:r>
        <w:t>обучающихся</w:t>
      </w:r>
      <w:r>
        <w:rPr>
          <w:spacing w:val="3"/>
        </w:rPr>
        <w:t xml:space="preserve"> </w:t>
      </w:r>
      <w:r>
        <w:t>содержит:</w:t>
      </w:r>
    </w:p>
    <w:p w:rsidR="00E767C0" w:rsidRDefault="00A56CA5">
      <w:pPr>
        <w:pStyle w:val="a4"/>
        <w:spacing w:line="276" w:lineRule="auto"/>
        <w:ind w:right="164"/>
      </w:pPr>
      <w:r>
        <w:t>описание</w:t>
      </w:r>
      <w:r>
        <w:rPr>
          <w:spacing w:val="1"/>
        </w:rPr>
        <w:t xml:space="preserve"> </w:t>
      </w:r>
      <w:r>
        <w:t>взаимосвязи</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с</w:t>
      </w:r>
      <w:r>
        <w:rPr>
          <w:spacing w:val="71"/>
        </w:rPr>
        <w:t xml:space="preserve"> </w:t>
      </w:r>
      <w:r>
        <w:t>содержанием</w:t>
      </w:r>
      <w:r>
        <w:rPr>
          <w:spacing w:val="1"/>
        </w:rPr>
        <w:t xml:space="preserve"> </w:t>
      </w:r>
      <w:r>
        <w:t>учебных</w:t>
      </w:r>
      <w:r>
        <w:rPr>
          <w:spacing w:val="-4"/>
        </w:rPr>
        <w:t xml:space="preserve"> </w:t>
      </w:r>
      <w:r>
        <w:t>предметов;</w:t>
      </w:r>
    </w:p>
    <w:p w:rsidR="00E767C0" w:rsidRDefault="00A56CA5">
      <w:pPr>
        <w:pStyle w:val="a4"/>
        <w:spacing w:line="278" w:lineRule="auto"/>
        <w:ind w:right="154"/>
      </w:pPr>
      <w:r>
        <w:t>характеристики</w:t>
      </w:r>
      <w:r>
        <w:rPr>
          <w:spacing w:val="1"/>
        </w:rPr>
        <w:t xml:space="preserve"> </w:t>
      </w:r>
      <w:r>
        <w:t>регулятивных,</w:t>
      </w:r>
      <w:r>
        <w:rPr>
          <w:spacing w:val="1"/>
        </w:rPr>
        <w:t xml:space="preserve"> </w:t>
      </w:r>
      <w:r>
        <w:t>познавательных,</w:t>
      </w:r>
      <w:r>
        <w:rPr>
          <w:spacing w:val="1"/>
        </w:rPr>
        <w:t xml:space="preserve"> </w:t>
      </w:r>
      <w:r>
        <w:t>коммуникативных</w:t>
      </w:r>
      <w:r>
        <w:rPr>
          <w:spacing w:val="-67"/>
        </w:rPr>
        <w:t xml:space="preserve"> </w:t>
      </w:r>
      <w:r>
        <w:t>универсальных учебных</w:t>
      </w:r>
      <w:r>
        <w:rPr>
          <w:spacing w:val="-3"/>
        </w:rPr>
        <w:t xml:space="preserve"> </w:t>
      </w:r>
      <w:r>
        <w:t>действий</w:t>
      </w:r>
      <w:r>
        <w:rPr>
          <w:spacing w:val="1"/>
        </w:rPr>
        <w:t xml:space="preserve"> </w:t>
      </w:r>
      <w:r>
        <w:t>обучающихся</w:t>
      </w:r>
      <w:r>
        <w:rPr>
          <w:vertAlign w:val="superscript"/>
        </w:rPr>
        <w:t>5</w:t>
      </w:r>
      <w:r>
        <w:t>.</w:t>
      </w:r>
    </w:p>
    <w:p w:rsidR="00E767C0" w:rsidRDefault="00A56CA5">
      <w:pPr>
        <w:pStyle w:val="a4"/>
        <w:spacing w:line="276" w:lineRule="auto"/>
        <w:ind w:right="166" w:firstLine="782"/>
      </w:pPr>
      <w:r>
        <w:t>Сформированность</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у</w:t>
      </w:r>
      <w:r>
        <w:rPr>
          <w:spacing w:val="1"/>
        </w:rPr>
        <w:t xml:space="preserve"> </w:t>
      </w:r>
      <w:r>
        <w:t>обучающихся</w:t>
      </w:r>
      <w:r>
        <w:rPr>
          <w:spacing w:val="1"/>
        </w:rPr>
        <w:t xml:space="preserve"> </w:t>
      </w:r>
      <w:r>
        <w:t>определяется</w:t>
      </w:r>
      <w:r>
        <w:rPr>
          <w:spacing w:val="1"/>
        </w:rPr>
        <w:t xml:space="preserve"> </w:t>
      </w:r>
      <w:r>
        <w:t>на</w:t>
      </w:r>
      <w:r>
        <w:rPr>
          <w:spacing w:val="1"/>
        </w:rPr>
        <w:t xml:space="preserve"> </w:t>
      </w:r>
      <w:r>
        <w:t>этапе</w:t>
      </w:r>
      <w:r>
        <w:rPr>
          <w:spacing w:val="1"/>
        </w:rPr>
        <w:t xml:space="preserve"> </w:t>
      </w:r>
      <w:r>
        <w:t>завершения</w:t>
      </w:r>
      <w:r>
        <w:rPr>
          <w:spacing w:val="1"/>
        </w:rPr>
        <w:t xml:space="preserve"> </w:t>
      </w:r>
      <w:r>
        <w:t>ими</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vertAlign w:val="superscript"/>
        </w:rPr>
        <w:t>6</w:t>
      </w:r>
      <w:r>
        <w:t>.</w:t>
      </w:r>
    </w:p>
    <w:p w:rsidR="00E767C0" w:rsidRDefault="00A56CA5">
      <w:pPr>
        <w:pStyle w:val="a4"/>
        <w:spacing w:line="321" w:lineRule="exact"/>
        <w:ind w:firstLine="0"/>
        <w:jc w:val="left"/>
      </w:pPr>
      <w:r>
        <w:t>Рабочая</w:t>
      </w:r>
      <w:r>
        <w:rPr>
          <w:spacing w:val="-5"/>
        </w:rPr>
        <w:t xml:space="preserve"> </w:t>
      </w:r>
      <w:r>
        <w:t>программа</w:t>
      </w:r>
      <w:r>
        <w:rPr>
          <w:spacing w:val="-5"/>
        </w:rPr>
        <w:t xml:space="preserve"> </w:t>
      </w:r>
      <w:r>
        <w:t>воспитания</w:t>
      </w:r>
      <w:r>
        <w:rPr>
          <w:spacing w:val="-6"/>
        </w:rPr>
        <w:t xml:space="preserve"> </w:t>
      </w:r>
      <w:r>
        <w:t>направлена</w:t>
      </w:r>
      <w:r>
        <w:rPr>
          <w:spacing w:val="-5"/>
        </w:rPr>
        <w:t xml:space="preserve"> </w:t>
      </w:r>
      <w:r>
        <w:t>на</w:t>
      </w:r>
      <w:r>
        <w:rPr>
          <w:spacing w:val="-6"/>
        </w:rPr>
        <w:t xml:space="preserve"> </w:t>
      </w:r>
      <w:r>
        <w:t>сохранение</w:t>
      </w:r>
    </w:p>
    <w:p w:rsidR="00E767C0" w:rsidRDefault="00A56CA5">
      <w:pPr>
        <w:pStyle w:val="a4"/>
        <w:spacing w:before="43"/>
        <w:ind w:firstLine="0"/>
        <w:jc w:val="left"/>
      </w:pPr>
      <w:r>
        <w:t>и</w:t>
      </w:r>
      <w:r>
        <w:rPr>
          <w:spacing w:val="-6"/>
        </w:rPr>
        <w:t xml:space="preserve"> </w:t>
      </w:r>
      <w:r>
        <w:t>укрепление</w:t>
      </w:r>
      <w:r>
        <w:rPr>
          <w:spacing w:val="-5"/>
        </w:rPr>
        <w:t xml:space="preserve"> </w:t>
      </w:r>
      <w:r>
        <w:t>традиционных</w:t>
      </w:r>
      <w:r>
        <w:rPr>
          <w:spacing w:val="-9"/>
        </w:rPr>
        <w:t xml:space="preserve"> </w:t>
      </w:r>
      <w:r>
        <w:t>российских</w:t>
      </w:r>
      <w:r>
        <w:rPr>
          <w:spacing w:val="-6"/>
        </w:rPr>
        <w:t xml:space="preserve"> </w:t>
      </w:r>
      <w:r>
        <w:t>духовно-нравственных</w:t>
      </w:r>
      <w:r>
        <w:rPr>
          <w:spacing w:val="-9"/>
        </w:rPr>
        <w:t xml:space="preserve"> </w:t>
      </w:r>
      <w:r>
        <w:t>ценностей,</w:t>
      </w:r>
    </w:p>
    <w:p w:rsidR="00E767C0" w:rsidRDefault="00A56CA5">
      <w:pPr>
        <w:pStyle w:val="a4"/>
        <w:spacing w:before="48" w:line="278" w:lineRule="auto"/>
        <w:ind w:firstLine="0"/>
        <w:jc w:val="left"/>
      </w:pPr>
      <w:r>
        <w:t>к которым относятся жизнь, достоинство, права и свободы человека, патриотизм,</w:t>
      </w:r>
      <w:r>
        <w:rPr>
          <w:spacing w:val="1"/>
        </w:rPr>
        <w:t xml:space="preserve"> </w:t>
      </w:r>
      <w:r>
        <w:t>гражданственность,</w:t>
      </w:r>
      <w:r>
        <w:rPr>
          <w:spacing w:val="-4"/>
        </w:rPr>
        <w:t xml:space="preserve"> </w:t>
      </w:r>
      <w:r>
        <w:t>служение</w:t>
      </w:r>
      <w:r>
        <w:rPr>
          <w:spacing w:val="-5"/>
        </w:rPr>
        <w:t xml:space="preserve"> </w:t>
      </w:r>
      <w:r>
        <w:t>Отечеству</w:t>
      </w:r>
      <w:r>
        <w:rPr>
          <w:spacing w:val="-2"/>
        </w:rPr>
        <w:t xml:space="preserve"> </w:t>
      </w:r>
      <w:r>
        <w:t>и</w:t>
      </w:r>
      <w:r>
        <w:rPr>
          <w:spacing w:val="-6"/>
        </w:rPr>
        <w:t xml:space="preserve"> </w:t>
      </w:r>
      <w:r>
        <w:t>ответственность</w:t>
      </w:r>
      <w:r>
        <w:rPr>
          <w:spacing w:val="-9"/>
        </w:rPr>
        <w:t xml:space="preserve"> </w:t>
      </w:r>
      <w:r>
        <w:t>за</w:t>
      </w:r>
      <w:r>
        <w:rPr>
          <w:spacing w:val="-4"/>
        </w:rPr>
        <w:t xml:space="preserve"> </w:t>
      </w:r>
      <w:r>
        <w:t>его</w:t>
      </w:r>
      <w:r>
        <w:rPr>
          <w:spacing w:val="-7"/>
        </w:rPr>
        <w:t xml:space="preserve"> </w:t>
      </w:r>
      <w:r>
        <w:t>судьбу,</w:t>
      </w:r>
      <w:r>
        <w:rPr>
          <w:spacing w:val="-4"/>
        </w:rPr>
        <w:t xml:space="preserve"> </w:t>
      </w:r>
      <w:r>
        <w:t>высокие</w:t>
      </w:r>
      <w:r>
        <w:rPr>
          <w:spacing w:val="-67"/>
        </w:rPr>
        <w:t xml:space="preserve"> </w:t>
      </w:r>
      <w:r>
        <w:t>нравственные</w:t>
      </w:r>
      <w:r>
        <w:rPr>
          <w:spacing w:val="-5"/>
        </w:rPr>
        <w:t xml:space="preserve"> </w:t>
      </w:r>
      <w:r>
        <w:t>идеалы,</w:t>
      </w:r>
      <w:r>
        <w:rPr>
          <w:spacing w:val="-3"/>
        </w:rPr>
        <w:t xml:space="preserve"> </w:t>
      </w:r>
      <w:r>
        <w:t>крепкая</w:t>
      </w:r>
      <w:r>
        <w:rPr>
          <w:spacing w:val="-3"/>
        </w:rPr>
        <w:t xml:space="preserve"> </w:t>
      </w:r>
      <w:r>
        <w:t>семья,</w:t>
      </w:r>
      <w:r>
        <w:rPr>
          <w:spacing w:val="-3"/>
        </w:rPr>
        <w:t xml:space="preserve"> </w:t>
      </w:r>
      <w:r>
        <w:t>созидательный</w:t>
      </w:r>
      <w:r>
        <w:rPr>
          <w:spacing w:val="-5"/>
        </w:rPr>
        <w:t xml:space="preserve"> </w:t>
      </w:r>
      <w:r>
        <w:t>труд,</w:t>
      </w:r>
      <w:r>
        <w:rPr>
          <w:spacing w:val="-3"/>
        </w:rPr>
        <w:t xml:space="preserve"> </w:t>
      </w:r>
      <w:r>
        <w:t>приоритет</w:t>
      </w:r>
      <w:r>
        <w:rPr>
          <w:spacing w:val="-7"/>
        </w:rPr>
        <w:t xml:space="preserve"> </w:t>
      </w:r>
      <w:r>
        <w:t>духовного</w:t>
      </w:r>
    </w:p>
    <w:p w:rsidR="00E767C0" w:rsidRDefault="00E767C0">
      <w:pPr>
        <w:pStyle w:val="a4"/>
        <w:spacing w:before="6"/>
        <w:ind w:left="0" w:firstLine="0"/>
        <w:jc w:val="left"/>
        <w:rPr>
          <w:sz w:val="31"/>
        </w:rPr>
      </w:pPr>
    </w:p>
    <w:p w:rsidR="00E767C0" w:rsidRDefault="00A56CA5">
      <w:pPr>
        <w:pStyle w:val="a4"/>
        <w:spacing w:line="276" w:lineRule="auto"/>
        <w:ind w:right="166"/>
      </w:pPr>
      <w:r>
        <w:t>над</w:t>
      </w:r>
      <w:r>
        <w:rPr>
          <w:spacing w:val="1"/>
        </w:rPr>
        <w:t xml:space="preserve"> </w:t>
      </w:r>
      <w:r>
        <w:t>материальным,</w:t>
      </w:r>
      <w:r>
        <w:rPr>
          <w:spacing w:val="1"/>
        </w:rPr>
        <w:t xml:space="preserve"> </w:t>
      </w:r>
      <w:r>
        <w:t>гуманизм,</w:t>
      </w:r>
      <w:r>
        <w:rPr>
          <w:spacing w:val="1"/>
        </w:rPr>
        <w:t xml:space="preserve"> </w:t>
      </w:r>
      <w:r>
        <w:t>милосердие,</w:t>
      </w:r>
      <w:r>
        <w:rPr>
          <w:spacing w:val="1"/>
        </w:rPr>
        <w:t xml:space="preserve"> </w:t>
      </w:r>
      <w:r>
        <w:t>справедливость,</w:t>
      </w:r>
      <w:r>
        <w:rPr>
          <w:spacing w:val="1"/>
        </w:rPr>
        <w:t xml:space="preserve"> </w:t>
      </w:r>
      <w:r>
        <w:t>коллективизм,</w:t>
      </w:r>
      <w:r>
        <w:rPr>
          <w:spacing w:val="1"/>
        </w:rPr>
        <w:t xml:space="preserve"> </w:t>
      </w:r>
      <w:r>
        <w:t>взаимопомощь и взаимоуважение, историческая память и преемственность поколений,</w:t>
      </w:r>
      <w:r>
        <w:rPr>
          <w:spacing w:val="-67"/>
        </w:rPr>
        <w:t xml:space="preserve"> </w:t>
      </w:r>
      <w:r>
        <w:t>единство народов России.</w:t>
      </w:r>
      <w:r>
        <w:rPr>
          <w:vertAlign w:val="superscript"/>
        </w:rPr>
        <w:t>7</w:t>
      </w:r>
    </w:p>
    <w:p w:rsidR="00E767C0" w:rsidRDefault="00A56CA5">
      <w:pPr>
        <w:pStyle w:val="a4"/>
        <w:tabs>
          <w:tab w:val="left" w:pos="1719"/>
          <w:tab w:val="left" w:pos="3183"/>
          <w:tab w:val="left" w:pos="4886"/>
          <w:tab w:val="left" w:pos="7290"/>
          <w:tab w:val="left" w:pos="9944"/>
        </w:tabs>
        <w:spacing w:line="278" w:lineRule="auto"/>
        <w:ind w:right="159"/>
      </w:pPr>
      <w:r>
        <w:t>Рабочая программа воспитания направлена на развитие личности обучающихся,</w:t>
      </w:r>
      <w:r>
        <w:rPr>
          <w:spacing w:val="1"/>
        </w:rPr>
        <w:t xml:space="preserve"> </w:t>
      </w:r>
      <w:r>
        <w:t>в</w:t>
      </w:r>
      <w:r>
        <w:tab/>
        <w:t>том</w:t>
      </w:r>
      <w:r>
        <w:tab/>
        <w:t>числе</w:t>
      </w:r>
      <w:r>
        <w:tab/>
        <w:t>укрепление</w:t>
      </w:r>
      <w:r>
        <w:tab/>
        <w:t>психического</w:t>
      </w:r>
      <w:r>
        <w:tab/>
      </w:r>
      <w:r>
        <w:rPr>
          <w:spacing w:val="-1"/>
        </w:rPr>
        <w:t>здоровья</w:t>
      </w:r>
      <w:r>
        <w:rPr>
          <w:spacing w:val="-68"/>
        </w:rPr>
        <w:t xml:space="preserve"> </w:t>
      </w:r>
      <w:r>
        <w:t>и</w:t>
      </w:r>
      <w:r>
        <w:rPr>
          <w:spacing w:val="29"/>
        </w:rPr>
        <w:t xml:space="preserve"> </w:t>
      </w:r>
      <w:r>
        <w:t>физическое</w:t>
      </w:r>
      <w:r>
        <w:rPr>
          <w:spacing w:val="34"/>
        </w:rPr>
        <w:t xml:space="preserve"> </w:t>
      </w:r>
      <w:r>
        <w:t>воспитание,</w:t>
      </w:r>
      <w:r>
        <w:rPr>
          <w:spacing w:val="31"/>
        </w:rPr>
        <w:t xml:space="preserve"> </w:t>
      </w:r>
      <w:r>
        <w:t>достижение</w:t>
      </w:r>
      <w:r>
        <w:rPr>
          <w:spacing w:val="30"/>
        </w:rPr>
        <w:t xml:space="preserve"> </w:t>
      </w:r>
      <w:r>
        <w:t>ими</w:t>
      </w:r>
      <w:r>
        <w:rPr>
          <w:spacing w:val="29"/>
        </w:rPr>
        <w:t xml:space="preserve"> </w:t>
      </w:r>
      <w:r>
        <w:t>результатов</w:t>
      </w:r>
      <w:r>
        <w:rPr>
          <w:spacing w:val="32"/>
        </w:rPr>
        <w:t xml:space="preserve"> </w:t>
      </w:r>
      <w:r>
        <w:t>освоения</w:t>
      </w:r>
      <w:r>
        <w:rPr>
          <w:spacing w:val="30"/>
        </w:rPr>
        <w:t xml:space="preserve"> </w:t>
      </w:r>
      <w:r>
        <w:t>программы</w:t>
      </w:r>
    </w:p>
    <w:p w:rsidR="00E767C0" w:rsidRDefault="00E767C0">
      <w:pPr>
        <w:pStyle w:val="a4"/>
        <w:ind w:left="0" w:firstLine="0"/>
        <w:jc w:val="left"/>
        <w:rPr>
          <w:sz w:val="20"/>
        </w:rPr>
      </w:pPr>
    </w:p>
    <w:p w:rsidR="00E767C0" w:rsidRDefault="00E767C0">
      <w:pPr>
        <w:pStyle w:val="a4"/>
        <w:ind w:left="0" w:firstLine="0"/>
        <w:jc w:val="left"/>
        <w:rPr>
          <w:sz w:val="20"/>
        </w:rPr>
      </w:pPr>
    </w:p>
    <w:p w:rsidR="00E767C0" w:rsidRDefault="00F10C3B">
      <w:pPr>
        <w:pStyle w:val="a4"/>
        <w:spacing w:before="7"/>
        <w:ind w:left="0" w:firstLine="0"/>
        <w:jc w:val="left"/>
        <w:rPr>
          <w:sz w:val="11"/>
        </w:rPr>
      </w:pPr>
      <w:r>
        <w:pict>
          <v:rect id="_x0000_s1034" style="position:absolute;margin-left:51.15pt;margin-top:8.65pt;width:144.05pt;height:.7pt;z-index:-15727104;mso-wrap-distance-left:0;mso-wrap-distance-right:0;mso-position-horizontal-relative:page" fillcolor="black" stroked="f">
            <w10:wrap type="topAndBottom" anchorx="page"/>
          </v:rect>
        </w:pict>
      </w:r>
    </w:p>
    <w:p w:rsidR="00E767C0" w:rsidRDefault="00A56CA5">
      <w:pPr>
        <w:spacing w:before="114" w:line="141" w:lineRule="auto"/>
        <w:ind w:left="562"/>
        <w:rPr>
          <w:sz w:val="24"/>
        </w:rPr>
      </w:pPr>
      <w:r>
        <w:rPr>
          <w:rFonts w:ascii="Calibri"/>
          <w:sz w:val="14"/>
        </w:rPr>
        <w:t>4</w:t>
      </w:r>
      <w:r>
        <w:rPr>
          <w:position w:val="-9"/>
          <w:sz w:val="24"/>
        </w:rPr>
        <w:t>.</w:t>
      </w:r>
    </w:p>
    <w:p w:rsidR="00E767C0" w:rsidRDefault="00A56CA5">
      <w:pPr>
        <w:spacing w:before="36"/>
        <w:ind w:left="562"/>
        <w:rPr>
          <w:rFonts w:ascii="Calibri"/>
          <w:sz w:val="13"/>
        </w:rPr>
      </w:pPr>
      <w:r>
        <w:rPr>
          <w:rFonts w:ascii="Calibri"/>
          <w:w w:val="99"/>
          <w:sz w:val="13"/>
        </w:rPr>
        <w:t>5</w:t>
      </w:r>
    </w:p>
    <w:p w:rsidR="00E767C0" w:rsidRDefault="00A56CA5">
      <w:pPr>
        <w:spacing w:before="86"/>
        <w:ind w:left="562"/>
        <w:rPr>
          <w:rFonts w:ascii="Calibri"/>
          <w:sz w:val="13"/>
        </w:rPr>
      </w:pPr>
      <w:r>
        <w:rPr>
          <w:rFonts w:ascii="Calibri"/>
          <w:w w:val="99"/>
          <w:sz w:val="13"/>
        </w:rPr>
        <w:t>6</w:t>
      </w:r>
    </w:p>
    <w:p w:rsidR="00E767C0" w:rsidRDefault="00E767C0">
      <w:pPr>
        <w:pStyle w:val="a4"/>
        <w:spacing w:before="2"/>
        <w:ind w:left="0" w:firstLine="0"/>
        <w:jc w:val="left"/>
        <w:rPr>
          <w:rFonts w:ascii="Calibri"/>
          <w:sz w:val="10"/>
        </w:rPr>
      </w:pPr>
    </w:p>
    <w:p w:rsidR="00E767C0" w:rsidRDefault="00A56CA5">
      <w:pPr>
        <w:spacing w:before="1"/>
        <w:ind w:left="562"/>
        <w:rPr>
          <w:rFonts w:ascii="Calibri"/>
          <w:sz w:val="14"/>
        </w:rPr>
      </w:pPr>
      <w:r>
        <w:rPr>
          <w:rFonts w:ascii="Calibri"/>
          <w:w w:val="99"/>
          <w:sz w:val="14"/>
        </w:rPr>
        <w:t>7</w:t>
      </w:r>
    </w:p>
    <w:p w:rsidR="00E767C0" w:rsidRDefault="00E767C0">
      <w:pPr>
        <w:rPr>
          <w:rFonts w:ascii="Calibri"/>
          <w:sz w:val="14"/>
        </w:rPr>
        <w:sectPr w:rsidR="00E767C0">
          <w:pgSz w:w="11910" w:h="16840"/>
          <w:pgMar w:top="940" w:right="280" w:bottom="280" w:left="460" w:header="720" w:footer="720" w:gutter="0"/>
          <w:cols w:space="720"/>
        </w:sectPr>
      </w:pPr>
    </w:p>
    <w:p w:rsidR="00E767C0" w:rsidRDefault="00A56CA5">
      <w:pPr>
        <w:pStyle w:val="a4"/>
        <w:spacing w:before="116"/>
        <w:ind w:firstLine="0"/>
      </w:pPr>
      <w:r>
        <w:lastRenderedPageBreak/>
        <w:t>начального</w:t>
      </w:r>
      <w:r>
        <w:rPr>
          <w:spacing w:val="-4"/>
        </w:rPr>
        <w:t xml:space="preserve"> </w:t>
      </w:r>
      <w:r>
        <w:t>общего</w:t>
      </w:r>
      <w:r>
        <w:rPr>
          <w:spacing w:val="-4"/>
        </w:rPr>
        <w:t xml:space="preserve"> </w:t>
      </w:r>
      <w:r>
        <w:t>образования</w:t>
      </w:r>
      <w:r>
        <w:rPr>
          <w:vertAlign w:val="superscript"/>
        </w:rPr>
        <w:t>8</w:t>
      </w:r>
      <w:r>
        <w:t>.</w:t>
      </w:r>
    </w:p>
    <w:p w:rsidR="00E767C0" w:rsidRDefault="00A56CA5">
      <w:pPr>
        <w:pStyle w:val="a4"/>
        <w:spacing w:before="48" w:line="276" w:lineRule="auto"/>
        <w:ind w:right="161"/>
      </w:pPr>
      <w:r>
        <w:t>Рабочая программа воспитания реализуется в единстве урочной и внеурочной</w:t>
      </w:r>
      <w:r>
        <w:rPr>
          <w:spacing w:val="1"/>
        </w:rPr>
        <w:t xml:space="preserve"> </w:t>
      </w:r>
      <w:r>
        <w:t>деятельности, осуществляемой образовательной организацией совместно с семьей и</w:t>
      </w:r>
      <w:r>
        <w:rPr>
          <w:spacing w:val="1"/>
        </w:rPr>
        <w:t xml:space="preserve"> </w:t>
      </w:r>
      <w:r>
        <w:t>другими институтами</w:t>
      </w:r>
      <w:r>
        <w:rPr>
          <w:spacing w:val="1"/>
        </w:rPr>
        <w:t xml:space="preserve"> </w:t>
      </w:r>
      <w:r>
        <w:t>воспитания</w:t>
      </w:r>
      <w:r>
        <w:rPr>
          <w:vertAlign w:val="superscript"/>
        </w:rPr>
        <w:t>9</w:t>
      </w:r>
      <w:r>
        <w:t>.</w:t>
      </w:r>
    </w:p>
    <w:p w:rsidR="00E767C0" w:rsidRDefault="00A56CA5">
      <w:pPr>
        <w:pStyle w:val="a4"/>
        <w:spacing w:line="278" w:lineRule="auto"/>
        <w:ind w:right="162" w:firstLine="782"/>
      </w:pPr>
      <w:r>
        <w:t>Организационный</w:t>
      </w:r>
      <w:r>
        <w:rPr>
          <w:spacing w:val="1"/>
        </w:rPr>
        <w:t xml:space="preserve"> </w:t>
      </w:r>
      <w:r>
        <w:t>раздел</w:t>
      </w:r>
      <w:r>
        <w:rPr>
          <w:spacing w:val="1"/>
        </w:rPr>
        <w:t xml:space="preserve"> </w:t>
      </w:r>
      <w:r>
        <w:t>ООП</w:t>
      </w:r>
      <w:r>
        <w:rPr>
          <w:spacing w:val="1"/>
        </w:rPr>
        <w:t xml:space="preserve"> </w:t>
      </w:r>
      <w:r>
        <w:t>НОО</w:t>
      </w:r>
      <w:r>
        <w:rPr>
          <w:spacing w:val="1"/>
        </w:rPr>
        <w:t xml:space="preserve"> </w:t>
      </w:r>
      <w:r>
        <w:t>определяет</w:t>
      </w:r>
      <w:r>
        <w:rPr>
          <w:spacing w:val="1"/>
        </w:rPr>
        <w:t xml:space="preserve"> </w:t>
      </w:r>
      <w:r>
        <w:t>общие</w:t>
      </w:r>
      <w:r>
        <w:rPr>
          <w:spacing w:val="1"/>
        </w:rPr>
        <w:t xml:space="preserve"> </w:t>
      </w:r>
      <w:r>
        <w:t>рамки</w:t>
      </w:r>
      <w:r>
        <w:rPr>
          <w:spacing w:val="1"/>
        </w:rPr>
        <w:t xml:space="preserve"> </w:t>
      </w:r>
      <w:r>
        <w:t>организации</w:t>
      </w:r>
      <w:r>
        <w:rPr>
          <w:spacing w:val="1"/>
        </w:rPr>
        <w:t xml:space="preserve"> </w:t>
      </w:r>
      <w:r>
        <w:t>образовательной</w:t>
      </w:r>
      <w:r>
        <w:rPr>
          <w:spacing w:val="1"/>
        </w:rPr>
        <w:t xml:space="preserve"> </w:t>
      </w:r>
      <w:r>
        <w:t>деятельности,</w:t>
      </w:r>
      <w:r>
        <w:rPr>
          <w:spacing w:val="1"/>
        </w:rPr>
        <w:t xml:space="preserve"> </w:t>
      </w:r>
      <w:r>
        <w:t>а</w:t>
      </w:r>
      <w:r>
        <w:rPr>
          <w:spacing w:val="1"/>
        </w:rPr>
        <w:t xml:space="preserve"> </w:t>
      </w:r>
      <w:r>
        <w:t>также</w:t>
      </w:r>
      <w:r>
        <w:rPr>
          <w:spacing w:val="1"/>
        </w:rPr>
        <w:t xml:space="preserve"> </w:t>
      </w:r>
      <w:r>
        <w:t>организационные</w:t>
      </w:r>
      <w:r>
        <w:rPr>
          <w:spacing w:val="1"/>
        </w:rPr>
        <w:t xml:space="preserve"> </w:t>
      </w:r>
      <w:r>
        <w:t>механизмы</w:t>
      </w:r>
      <w:r>
        <w:rPr>
          <w:spacing w:val="1"/>
        </w:rPr>
        <w:t xml:space="preserve"> </w:t>
      </w:r>
      <w:r>
        <w:t>и</w:t>
      </w:r>
      <w:r>
        <w:rPr>
          <w:spacing w:val="1"/>
        </w:rPr>
        <w:t xml:space="preserve"> </w:t>
      </w:r>
      <w:r>
        <w:t>условия</w:t>
      </w:r>
      <w:r>
        <w:rPr>
          <w:spacing w:val="1"/>
        </w:rPr>
        <w:t xml:space="preserve"> </w:t>
      </w:r>
      <w:r>
        <w:t>реализации программы начального общего образования</w:t>
      </w:r>
      <w:r>
        <w:rPr>
          <w:vertAlign w:val="superscript"/>
        </w:rPr>
        <w:t>10</w:t>
      </w:r>
      <w:r>
        <w:rPr>
          <w:spacing w:val="1"/>
        </w:rPr>
        <w:t xml:space="preserve"> </w:t>
      </w:r>
      <w:r>
        <w:t>и включает:</w:t>
      </w:r>
    </w:p>
    <w:p w:rsidR="00E767C0" w:rsidRDefault="00A56CA5">
      <w:pPr>
        <w:pStyle w:val="a4"/>
        <w:spacing w:line="315" w:lineRule="exact"/>
        <w:ind w:left="1273" w:firstLine="0"/>
      </w:pPr>
      <w:r>
        <w:t>учебный</w:t>
      </w:r>
      <w:r>
        <w:rPr>
          <w:spacing w:val="-5"/>
        </w:rPr>
        <w:t xml:space="preserve"> </w:t>
      </w:r>
      <w:r>
        <w:t>план;</w:t>
      </w:r>
    </w:p>
    <w:p w:rsidR="00E767C0" w:rsidRDefault="00A56CA5">
      <w:pPr>
        <w:pStyle w:val="a4"/>
        <w:spacing w:before="47" w:line="276" w:lineRule="auto"/>
        <w:ind w:left="1345" w:right="6118" w:hanging="73"/>
      </w:pPr>
      <w:r>
        <w:t>план</w:t>
      </w:r>
      <w:r>
        <w:rPr>
          <w:spacing w:val="-11"/>
        </w:rPr>
        <w:t xml:space="preserve"> </w:t>
      </w:r>
      <w:r>
        <w:t>внеурочной</w:t>
      </w:r>
      <w:r>
        <w:rPr>
          <w:spacing w:val="-10"/>
        </w:rPr>
        <w:t xml:space="preserve"> </w:t>
      </w:r>
      <w:r>
        <w:t>деятельности;</w:t>
      </w:r>
      <w:r>
        <w:rPr>
          <w:spacing w:val="-68"/>
        </w:rPr>
        <w:t xml:space="preserve"> </w:t>
      </w:r>
      <w:r>
        <w:t>календарный</w:t>
      </w:r>
      <w:r>
        <w:rPr>
          <w:spacing w:val="-8"/>
        </w:rPr>
        <w:t xml:space="preserve"> </w:t>
      </w:r>
      <w:r>
        <w:t>учебный</w:t>
      </w:r>
      <w:r>
        <w:rPr>
          <w:spacing w:val="-7"/>
        </w:rPr>
        <w:t xml:space="preserve"> </w:t>
      </w:r>
      <w:r>
        <w:t>график;</w:t>
      </w:r>
    </w:p>
    <w:p w:rsidR="00E767C0" w:rsidRDefault="00A56CA5">
      <w:pPr>
        <w:pStyle w:val="a4"/>
        <w:spacing w:line="276" w:lineRule="auto"/>
        <w:ind w:right="163"/>
      </w:pPr>
      <w:r>
        <w:t>календарный</w:t>
      </w:r>
      <w:r>
        <w:rPr>
          <w:spacing w:val="1"/>
        </w:rPr>
        <w:t xml:space="preserve"> </w:t>
      </w:r>
      <w:r>
        <w:t>план</w:t>
      </w:r>
      <w:r>
        <w:rPr>
          <w:spacing w:val="1"/>
        </w:rPr>
        <w:t xml:space="preserve"> </w:t>
      </w:r>
      <w:r>
        <w:t>воспитательной</w:t>
      </w:r>
      <w:r>
        <w:rPr>
          <w:spacing w:val="1"/>
        </w:rPr>
        <w:t xml:space="preserve"> </w:t>
      </w:r>
      <w:r>
        <w:t>работы,</w:t>
      </w:r>
      <w:r>
        <w:rPr>
          <w:spacing w:val="1"/>
        </w:rPr>
        <w:t xml:space="preserve"> </w:t>
      </w:r>
      <w:r>
        <w:t>содержащий</w:t>
      </w:r>
      <w:r>
        <w:rPr>
          <w:spacing w:val="1"/>
        </w:rPr>
        <w:t xml:space="preserve"> </w:t>
      </w:r>
      <w:r>
        <w:t>перечень</w:t>
      </w:r>
      <w:r>
        <w:rPr>
          <w:spacing w:val="1"/>
        </w:rPr>
        <w:t xml:space="preserve"> </w:t>
      </w:r>
      <w:r>
        <w:t>событий</w:t>
      </w:r>
      <w:r>
        <w:rPr>
          <w:spacing w:val="1"/>
        </w:rPr>
        <w:t xml:space="preserve"> </w:t>
      </w:r>
      <w:r>
        <w:t>и</w:t>
      </w:r>
      <w:r>
        <w:rPr>
          <w:spacing w:val="-67"/>
        </w:rPr>
        <w:t xml:space="preserve"> </w:t>
      </w:r>
      <w:r>
        <w:t>мероприятий</w:t>
      </w:r>
      <w:r>
        <w:rPr>
          <w:spacing w:val="1"/>
        </w:rPr>
        <w:t xml:space="preserve"> </w:t>
      </w:r>
      <w:r>
        <w:t>воспитательной направленности,</w:t>
      </w:r>
      <w:r>
        <w:rPr>
          <w:spacing w:val="1"/>
        </w:rPr>
        <w:t xml:space="preserve"> </w:t>
      </w:r>
      <w:r>
        <w:t>которые организуются и проводятся</w:t>
      </w:r>
      <w:r>
        <w:rPr>
          <w:spacing w:val="1"/>
        </w:rPr>
        <w:t xml:space="preserve"> </w:t>
      </w:r>
      <w:r>
        <w:t>образовательной организацией или в которых образовательная организация принимает</w:t>
      </w:r>
      <w:r>
        <w:rPr>
          <w:spacing w:val="-68"/>
        </w:rPr>
        <w:t xml:space="preserve"> </w:t>
      </w:r>
      <w:r>
        <w:t>участие</w:t>
      </w:r>
      <w:r>
        <w:rPr>
          <w:spacing w:val="1"/>
        </w:rPr>
        <w:t xml:space="preserve"> </w:t>
      </w:r>
      <w:r>
        <w:t>в</w:t>
      </w:r>
      <w:r>
        <w:rPr>
          <w:spacing w:val="3"/>
        </w:rPr>
        <w:t xml:space="preserve"> </w:t>
      </w:r>
      <w:r>
        <w:t>учебном</w:t>
      </w:r>
      <w:r>
        <w:rPr>
          <w:spacing w:val="2"/>
        </w:rPr>
        <w:t xml:space="preserve"> </w:t>
      </w:r>
      <w:r>
        <w:t>году</w:t>
      </w:r>
      <w:r>
        <w:rPr>
          <w:spacing w:val="-4"/>
        </w:rPr>
        <w:t xml:space="preserve"> </w:t>
      </w:r>
      <w:r>
        <w:t>или</w:t>
      </w:r>
      <w:r>
        <w:rPr>
          <w:spacing w:val="1"/>
        </w:rPr>
        <w:t xml:space="preserve"> </w:t>
      </w:r>
      <w:r>
        <w:t>периоде</w:t>
      </w:r>
      <w:r>
        <w:rPr>
          <w:spacing w:val="1"/>
        </w:rPr>
        <w:t xml:space="preserve"> </w:t>
      </w:r>
      <w:r>
        <w:t>обучения.</w:t>
      </w:r>
    </w:p>
    <w:p w:rsidR="00E767C0" w:rsidRDefault="00A56CA5">
      <w:pPr>
        <w:pStyle w:val="a4"/>
        <w:spacing w:before="1" w:line="276" w:lineRule="auto"/>
        <w:ind w:right="151" w:firstLine="782"/>
      </w:pPr>
      <w:r>
        <w:t>ООП НОО является основным документом, определяющим содержание общего</w:t>
      </w:r>
      <w:r>
        <w:rPr>
          <w:spacing w:val="1"/>
        </w:rPr>
        <w:t xml:space="preserve"> </w:t>
      </w:r>
      <w:r>
        <w:t>образования, а также регламентирующим образовательную деятельность организации</w:t>
      </w:r>
      <w:r>
        <w:rPr>
          <w:spacing w:val="1"/>
        </w:rPr>
        <w:t xml:space="preserve"> </w:t>
      </w:r>
      <w:r>
        <w:t>в единстве урочной и внеурочной деятельности при учете установленного ФГОС НОО</w:t>
      </w:r>
      <w:r>
        <w:rPr>
          <w:spacing w:val="-67"/>
        </w:rPr>
        <w:t xml:space="preserve"> </w:t>
      </w:r>
      <w:r>
        <w:t>соотношения</w:t>
      </w:r>
      <w:r>
        <w:rPr>
          <w:spacing w:val="1"/>
        </w:rPr>
        <w:t xml:space="preserve"> </w:t>
      </w:r>
      <w:r>
        <w:t>обязательной</w:t>
      </w:r>
      <w:r>
        <w:rPr>
          <w:spacing w:val="1"/>
        </w:rPr>
        <w:t xml:space="preserve"> </w:t>
      </w:r>
      <w:r>
        <w:t>части</w:t>
      </w:r>
      <w:r>
        <w:rPr>
          <w:spacing w:val="1"/>
        </w:rPr>
        <w:t xml:space="preserve"> </w:t>
      </w:r>
      <w:r>
        <w:t>программы</w:t>
      </w:r>
      <w:r>
        <w:rPr>
          <w:spacing w:val="1"/>
        </w:rPr>
        <w:t xml:space="preserve"> </w:t>
      </w:r>
      <w:r>
        <w:t>и</w:t>
      </w:r>
      <w:r>
        <w:rPr>
          <w:spacing w:val="1"/>
        </w:rPr>
        <w:t xml:space="preserve"> </w:t>
      </w:r>
      <w:r>
        <w:t>части,</w:t>
      </w:r>
      <w:r>
        <w:rPr>
          <w:spacing w:val="1"/>
        </w:rPr>
        <w:t xml:space="preserve"> </w:t>
      </w:r>
      <w:r>
        <w:t>формируемой</w:t>
      </w:r>
      <w:r>
        <w:rPr>
          <w:spacing w:val="1"/>
        </w:rPr>
        <w:t xml:space="preserve"> </w:t>
      </w:r>
      <w:r>
        <w:t>участниками</w:t>
      </w:r>
      <w:r>
        <w:rPr>
          <w:spacing w:val="1"/>
        </w:rPr>
        <w:t xml:space="preserve"> </w:t>
      </w:r>
      <w:r>
        <w:t>образовательного процесса.</w:t>
      </w:r>
    </w:p>
    <w:p w:rsidR="00E767C0" w:rsidRDefault="00E767C0">
      <w:pPr>
        <w:pStyle w:val="a4"/>
        <w:spacing w:before="3"/>
        <w:ind w:left="0" w:firstLine="0"/>
        <w:jc w:val="left"/>
        <w:rPr>
          <w:sz w:val="32"/>
        </w:rPr>
      </w:pPr>
    </w:p>
    <w:p w:rsidR="00E767C0" w:rsidRDefault="00A56CA5">
      <w:pPr>
        <w:pStyle w:val="1"/>
        <w:ind w:left="1273"/>
        <w:jc w:val="both"/>
      </w:pPr>
      <w:r>
        <w:t>1.</w:t>
      </w:r>
      <w:r>
        <w:rPr>
          <w:spacing w:val="-2"/>
        </w:rPr>
        <w:t xml:space="preserve"> </w:t>
      </w:r>
      <w:r>
        <w:t>2</w:t>
      </w:r>
      <w:r>
        <w:rPr>
          <w:spacing w:val="-4"/>
        </w:rPr>
        <w:t xml:space="preserve"> </w:t>
      </w:r>
      <w:r>
        <w:t>Планируемые</w:t>
      </w:r>
      <w:r>
        <w:rPr>
          <w:spacing w:val="-3"/>
        </w:rPr>
        <w:t xml:space="preserve"> </w:t>
      </w:r>
      <w:r>
        <w:t>результаты</w:t>
      </w:r>
      <w:r>
        <w:rPr>
          <w:spacing w:val="-1"/>
        </w:rPr>
        <w:t xml:space="preserve"> </w:t>
      </w:r>
      <w:r>
        <w:t>освоения</w:t>
      </w:r>
      <w:r>
        <w:rPr>
          <w:spacing w:val="-6"/>
        </w:rPr>
        <w:t xml:space="preserve"> </w:t>
      </w:r>
      <w:r>
        <w:t>ООП</w:t>
      </w:r>
      <w:r>
        <w:rPr>
          <w:spacing w:val="-4"/>
        </w:rPr>
        <w:t xml:space="preserve"> </w:t>
      </w:r>
      <w:r>
        <w:t>НОО.</w:t>
      </w:r>
    </w:p>
    <w:p w:rsidR="00E767C0" w:rsidRDefault="00A56CA5">
      <w:pPr>
        <w:pStyle w:val="a4"/>
        <w:tabs>
          <w:tab w:val="left" w:pos="2270"/>
          <w:tab w:val="left" w:pos="4607"/>
          <w:tab w:val="left" w:pos="6473"/>
          <w:tab w:val="left" w:pos="9011"/>
        </w:tabs>
        <w:spacing w:before="48" w:line="276" w:lineRule="auto"/>
        <w:ind w:right="166" w:firstLine="782"/>
      </w:pPr>
      <w:r>
        <w:t>Планируемые</w:t>
      </w:r>
      <w:r>
        <w:rPr>
          <w:spacing w:val="1"/>
        </w:rPr>
        <w:t xml:space="preserve"> </w:t>
      </w:r>
      <w:r>
        <w:t>результаты</w:t>
      </w:r>
      <w:r>
        <w:rPr>
          <w:spacing w:val="1"/>
        </w:rPr>
        <w:t xml:space="preserve"> </w:t>
      </w:r>
      <w:r>
        <w:t>освоения</w:t>
      </w:r>
      <w:r>
        <w:rPr>
          <w:spacing w:val="1"/>
        </w:rPr>
        <w:t xml:space="preserve"> </w:t>
      </w:r>
      <w:r>
        <w:t>ООП</w:t>
      </w:r>
      <w:r>
        <w:rPr>
          <w:spacing w:val="1"/>
        </w:rPr>
        <w:t xml:space="preserve"> </w:t>
      </w:r>
      <w:r>
        <w:t>НОО</w:t>
      </w:r>
      <w:r>
        <w:rPr>
          <w:spacing w:val="1"/>
        </w:rPr>
        <w:t xml:space="preserve"> </w:t>
      </w:r>
      <w:r>
        <w:t>соответствуют</w:t>
      </w:r>
      <w:r>
        <w:rPr>
          <w:spacing w:val="1"/>
        </w:rPr>
        <w:t xml:space="preserve"> </w:t>
      </w:r>
      <w:r>
        <w:t>современным</w:t>
      </w:r>
      <w:r>
        <w:rPr>
          <w:spacing w:val="1"/>
        </w:rPr>
        <w:t xml:space="preserve"> </w:t>
      </w:r>
      <w:r>
        <w:t>целям</w:t>
      </w:r>
      <w:r>
        <w:tab/>
        <w:t>начального</w:t>
      </w:r>
      <w:r>
        <w:tab/>
        <w:t>общего</w:t>
      </w:r>
      <w:r>
        <w:tab/>
        <w:t>образования,</w:t>
      </w:r>
      <w:r>
        <w:tab/>
      </w:r>
      <w:r>
        <w:rPr>
          <w:w w:val="95"/>
        </w:rPr>
        <w:t>представленным</w:t>
      </w:r>
      <w:r>
        <w:rPr>
          <w:spacing w:val="1"/>
          <w:w w:val="95"/>
        </w:rPr>
        <w:t xml:space="preserve"> </w:t>
      </w:r>
      <w:r>
        <w:t>во ФГОС НОО как система личностных, метапредметных и предметных достижений</w:t>
      </w:r>
      <w:r>
        <w:rPr>
          <w:spacing w:val="1"/>
        </w:rPr>
        <w:t xml:space="preserve"> </w:t>
      </w:r>
      <w:r>
        <w:t>обучающегося.</w:t>
      </w:r>
    </w:p>
    <w:p w:rsidR="00E767C0" w:rsidRDefault="00A56CA5">
      <w:pPr>
        <w:pStyle w:val="a4"/>
        <w:tabs>
          <w:tab w:val="left" w:pos="1638"/>
          <w:tab w:val="left" w:pos="3599"/>
          <w:tab w:val="left" w:pos="4228"/>
          <w:tab w:val="left" w:pos="6347"/>
          <w:tab w:val="left" w:pos="6411"/>
          <w:tab w:val="left" w:pos="9073"/>
          <w:tab w:val="left" w:pos="9499"/>
        </w:tabs>
        <w:spacing w:line="276" w:lineRule="auto"/>
        <w:ind w:right="153"/>
      </w:pPr>
      <w:r>
        <w:t>Личностные результаты освоения ФОП НОО достигаются в единстве учебной и</w:t>
      </w:r>
      <w:r>
        <w:rPr>
          <w:spacing w:val="1"/>
        </w:rPr>
        <w:t xml:space="preserve"> </w:t>
      </w:r>
      <w:r>
        <w:t>воспитательной</w:t>
      </w:r>
      <w:r>
        <w:tab/>
        <w:t>деятельности</w:t>
      </w:r>
      <w:r>
        <w:tab/>
        <w:t>образовательной</w:t>
      </w:r>
      <w:r>
        <w:tab/>
      </w:r>
      <w:r>
        <w:tab/>
        <w:t>организации</w:t>
      </w:r>
      <w:r>
        <w:rPr>
          <w:spacing w:val="-68"/>
        </w:rPr>
        <w:t xml:space="preserve"> </w:t>
      </w:r>
      <w:r>
        <w:t>в</w:t>
      </w:r>
      <w:r>
        <w:rPr>
          <w:spacing w:val="1"/>
        </w:rPr>
        <w:t xml:space="preserve"> </w:t>
      </w:r>
      <w:r>
        <w:t>соответствии</w:t>
      </w:r>
      <w:r>
        <w:rPr>
          <w:spacing w:val="1"/>
        </w:rPr>
        <w:t xml:space="preserve"> </w:t>
      </w:r>
      <w:r>
        <w:t>с</w:t>
      </w:r>
      <w:r>
        <w:rPr>
          <w:spacing w:val="1"/>
        </w:rPr>
        <w:t xml:space="preserve"> </w:t>
      </w:r>
      <w:r>
        <w:t>традиционными</w:t>
      </w:r>
      <w:r>
        <w:rPr>
          <w:spacing w:val="1"/>
        </w:rPr>
        <w:t xml:space="preserve"> </w:t>
      </w:r>
      <w:r>
        <w:t>российскими</w:t>
      </w:r>
      <w:r>
        <w:rPr>
          <w:spacing w:val="1"/>
        </w:rPr>
        <w:t xml:space="preserve"> </w:t>
      </w:r>
      <w:r>
        <w:t>социокультурными</w:t>
      </w:r>
      <w:r>
        <w:rPr>
          <w:spacing w:val="1"/>
        </w:rPr>
        <w:t xml:space="preserve"> </w:t>
      </w:r>
      <w:r>
        <w:t>и</w:t>
      </w:r>
      <w:r>
        <w:rPr>
          <w:spacing w:val="1"/>
        </w:rPr>
        <w:t xml:space="preserve"> </w:t>
      </w:r>
      <w:r>
        <w:t>духовно-</w:t>
      </w:r>
      <w:r>
        <w:rPr>
          <w:spacing w:val="1"/>
        </w:rPr>
        <w:t xml:space="preserve"> </w:t>
      </w:r>
      <w:r>
        <w:t>нравственными ценностями, принятыми</w:t>
      </w:r>
      <w:r>
        <w:rPr>
          <w:spacing w:val="70"/>
        </w:rPr>
        <w:t xml:space="preserve"> </w:t>
      </w:r>
      <w:r>
        <w:t>в обществе правилами и нормами поведения</w:t>
      </w:r>
      <w:r>
        <w:rPr>
          <w:spacing w:val="1"/>
        </w:rPr>
        <w:t xml:space="preserve"> </w:t>
      </w:r>
      <w:r>
        <w:t>и</w:t>
      </w:r>
      <w:r>
        <w:tab/>
        <w:t>способствуют</w:t>
      </w:r>
      <w:r>
        <w:tab/>
      </w:r>
      <w:r>
        <w:tab/>
        <w:t>процессам</w:t>
      </w:r>
      <w:r>
        <w:tab/>
      </w:r>
      <w:r>
        <w:tab/>
        <w:t>самопознания,</w:t>
      </w:r>
      <w:r>
        <w:tab/>
      </w:r>
      <w:r>
        <w:rPr>
          <w:spacing w:val="-1"/>
        </w:rPr>
        <w:t>самовоспитания</w:t>
      </w:r>
      <w:r>
        <w:rPr>
          <w:spacing w:val="-68"/>
        </w:rPr>
        <w:t xml:space="preserve"> </w:t>
      </w:r>
      <w:r>
        <w:t>и</w:t>
      </w:r>
      <w:r>
        <w:rPr>
          <w:spacing w:val="-1"/>
        </w:rPr>
        <w:t xml:space="preserve"> </w:t>
      </w:r>
      <w:r>
        <w:t>саморазвития,</w:t>
      </w:r>
      <w:r>
        <w:rPr>
          <w:spacing w:val="3"/>
        </w:rPr>
        <w:t xml:space="preserve"> </w:t>
      </w:r>
      <w:r>
        <w:t>формирования</w:t>
      </w:r>
      <w:r>
        <w:rPr>
          <w:spacing w:val="1"/>
        </w:rPr>
        <w:t xml:space="preserve"> </w:t>
      </w:r>
      <w:r>
        <w:t>внутренней позиции личности.</w:t>
      </w:r>
    </w:p>
    <w:p w:rsidR="00E767C0" w:rsidRDefault="00A56CA5">
      <w:pPr>
        <w:pStyle w:val="a4"/>
        <w:spacing w:line="276" w:lineRule="auto"/>
        <w:ind w:right="152"/>
      </w:pPr>
      <w:r>
        <w:t>Метапредметные</w:t>
      </w:r>
      <w:r>
        <w:rPr>
          <w:spacing w:val="1"/>
        </w:rPr>
        <w:t xml:space="preserve"> </w:t>
      </w:r>
      <w:r>
        <w:t>результаты</w:t>
      </w:r>
      <w:r>
        <w:rPr>
          <w:spacing w:val="1"/>
        </w:rPr>
        <w:t xml:space="preserve"> </w:t>
      </w:r>
      <w:r>
        <w:t>характеризуют</w:t>
      </w:r>
      <w:r>
        <w:rPr>
          <w:spacing w:val="1"/>
        </w:rPr>
        <w:t xml:space="preserve"> </w:t>
      </w:r>
      <w:r>
        <w:t>уровень</w:t>
      </w:r>
      <w:r>
        <w:rPr>
          <w:spacing w:val="1"/>
        </w:rPr>
        <w:t xml:space="preserve"> </w:t>
      </w:r>
      <w:r>
        <w:t>сформированности</w:t>
      </w:r>
      <w:r>
        <w:rPr>
          <w:spacing w:val="1"/>
        </w:rPr>
        <w:t xml:space="preserve"> </w:t>
      </w:r>
      <w:r>
        <w:t>познавательных, коммуникативных и регулятивных универсальных действий, которые</w:t>
      </w:r>
      <w:r>
        <w:rPr>
          <w:spacing w:val="-67"/>
        </w:rPr>
        <w:t xml:space="preserve"> </w:t>
      </w:r>
      <w:r>
        <w:t>обеспечивают</w:t>
      </w:r>
      <w:r>
        <w:rPr>
          <w:spacing w:val="1"/>
        </w:rPr>
        <w:t xml:space="preserve"> </w:t>
      </w:r>
      <w:r>
        <w:t>успешность</w:t>
      </w:r>
      <w:r>
        <w:rPr>
          <w:spacing w:val="1"/>
        </w:rPr>
        <w:t xml:space="preserve"> </w:t>
      </w:r>
      <w:r>
        <w:t>изучения</w:t>
      </w:r>
      <w:r>
        <w:rPr>
          <w:spacing w:val="1"/>
        </w:rPr>
        <w:t xml:space="preserve"> </w:t>
      </w:r>
      <w:r>
        <w:t>учебных</w:t>
      </w:r>
      <w:r>
        <w:rPr>
          <w:spacing w:val="1"/>
        </w:rPr>
        <w:t xml:space="preserve"> </w:t>
      </w:r>
      <w:r>
        <w:t>предметов,</w:t>
      </w:r>
      <w:r>
        <w:rPr>
          <w:spacing w:val="1"/>
        </w:rPr>
        <w:t xml:space="preserve"> </w:t>
      </w:r>
      <w:r>
        <w:t>а</w:t>
      </w:r>
      <w:r>
        <w:rPr>
          <w:spacing w:val="1"/>
        </w:rPr>
        <w:t xml:space="preserve"> </w:t>
      </w:r>
      <w:r>
        <w:t>также</w:t>
      </w:r>
      <w:r>
        <w:rPr>
          <w:spacing w:val="1"/>
        </w:rPr>
        <w:t xml:space="preserve"> </w:t>
      </w:r>
      <w:r>
        <w:t>становление</w:t>
      </w:r>
      <w:r>
        <w:rPr>
          <w:spacing w:val="1"/>
        </w:rPr>
        <w:t xml:space="preserve"> </w:t>
      </w:r>
      <w:r>
        <w:t>способности к самообразованию и саморазвитию. В результате освоения содержания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обучающиеся</w:t>
      </w:r>
      <w:r>
        <w:rPr>
          <w:spacing w:val="1"/>
        </w:rPr>
        <w:t xml:space="preserve"> </w:t>
      </w:r>
      <w:r>
        <w:t>овладевают</w:t>
      </w:r>
      <w:r>
        <w:rPr>
          <w:spacing w:val="1"/>
        </w:rPr>
        <w:t xml:space="preserve"> </w:t>
      </w:r>
      <w:r>
        <w:t>рядом</w:t>
      </w:r>
      <w:r>
        <w:rPr>
          <w:spacing w:val="1"/>
        </w:rPr>
        <w:t xml:space="preserve"> </w:t>
      </w:r>
      <w:r>
        <w:t>междисциплинарных</w:t>
      </w:r>
      <w:r>
        <w:rPr>
          <w:spacing w:val="1"/>
        </w:rPr>
        <w:t xml:space="preserve"> </w:t>
      </w:r>
      <w:r>
        <w:t>понятий,</w:t>
      </w:r>
      <w:r>
        <w:rPr>
          <w:spacing w:val="1"/>
        </w:rPr>
        <w:t xml:space="preserve"> </w:t>
      </w:r>
      <w:r>
        <w:t>а</w:t>
      </w:r>
      <w:r>
        <w:rPr>
          <w:spacing w:val="1"/>
        </w:rPr>
        <w:t xml:space="preserve"> </w:t>
      </w:r>
      <w:r>
        <w:t>также</w:t>
      </w:r>
      <w:r>
        <w:rPr>
          <w:spacing w:val="1"/>
        </w:rPr>
        <w:t xml:space="preserve"> </w:t>
      </w:r>
      <w:r>
        <w:t>различными</w:t>
      </w:r>
      <w:r>
        <w:rPr>
          <w:spacing w:val="1"/>
        </w:rPr>
        <w:t xml:space="preserve"> </w:t>
      </w:r>
      <w:r>
        <w:t>знаково-символическими</w:t>
      </w:r>
      <w:r>
        <w:rPr>
          <w:spacing w:val="1"/>
        </w:rPr>
        <w:t xml:space="preserve"> </w:t>
      </w:r>
      <w:r>
        <w:t>средствами,</w:t>
      </w:r>
      <w:r>
        <w:rPr>
          <w:spacing w:val="11"/>
        </w:rPr>
        <w:t xml:space="preserve"> </w:t>
      </w:r>
      <w:r>
        <w:t>которые</w:t>
      </w:r>
      <w:r>
        <w:rPr>
          <w:spacing w:val="11"/>
        </w:rPr>
        <w:t xml:space="preserve"> </w:t>
      </w:r>
      <w:r>
        <w:t>помогают</w:t>
      </w:r>
      <w:r>
        <w:rPr>
          <w:spacing w:val="9"/>
        </w:rPr>
        <w:t xml:space="preserve"> </w:t>
      </w:r>
      <w:r>
        <w:t>обучающимся</w:t>
      </w:r>
      <w:r>
        <w:rPr>
          <w:spacing w:val="11"/>
        </w:rPr>
        <w:t xml:space="preserve"> </w:t>
      </w:r>
      <w:r>
        <w:t>применять</w:t>
      </w:r>
      <w:r>
        <w:rPr>
          <w:spacing w:val="8"/>
        </w:rPr>
        <w:t xml:space="preserve"> </w:t>
      </w:r>
      <w:r>
        <w:t>знания,</w:t>
      </w:r>
      <w:r>
        <w:rPr>
          <w:spacing w:val="12"/>
        </w:rPr>
        <w:t xml:space="preserve"> </w:t>
      </w:r>
      <w:r>
        <w:t>как</w:t>
      </w:r>
      <w:r>
        <w:rPr>
          <w:spacing w:val="10"/>
        </w:rPr>
        <w:t xml:space="preserve"> </w:t>
      </w:r>
      <w:r>
        <w:t>в</w:t>
      </w:r>
      <w:r>
        <w:rPr>
          <w:spacing w:val="9"/>
        </w:rPr>
        <w:t xml:space="preserve"> </w:t>
      </w:r>
      <w:r>
        <w:t>типовых,</w:t>
      </w:r>
      <w:r>
        <w:rPr>
          <w:spacing w:val="12"/>
        </w:rPr>
        <w:t xml:space="preserve"> </w:t>
      </w:r>
      <w:r>
        <w:t>так</w:t>
      </w:r>
      <w:r>
        <w:rPr>
          <w:spacing w:val="9"/>
        </w:rPr>
        <w:t xml:space="preserve"> </w:t>
      </w:r>
      <w:r>
        <w:t>и</w:t>
      </w:r>
      <w:r>
        <w:rPr>
          <w:spacing w:val="-67"/>
        </w:rPr>
        <w:t xml:space="preserve"> </w:t>
      </w:r>
      <w:r>
        <w:t>в</w:t>
      </w:r>
      <w:r>
        <w:rPr>
          <w:spacing w:val="-1"/>
        </w:rPr>
        <w:t xml:space="preserve"> </w:t>
      </w:r>
      <w:r>
        <w:t>новых,</w:t>
      </w:r>
      <w:r>
        <w:rPr>
          <w:spacing w:val="4"/>
        </w:rPr>
        <w:t xml:space="preserve"> </w:t>
      </w:r>
      <w:r>
        <w:t>нестандартных учебных</w:t>
      </w:r>
      <w:r>
        <w:rPr>
          <w:spacing w:val="-3"/>
        </w:rPr>
        <w:t xml:space="preserve"> </w:t>
      </w:r>
      <w:r>
        <w:t>ситуациях</w:t>
      </w:r>
    </w:p>
    <w:p w:rsidR="00E767C0" w:rsidRDefault="00F10C3B">
      <w:pPr>
        <w:pStyle w:val="a4"/>
        <w:spacing w:before="9"/>
        <w:ind w:left="0" w:firstLine="0"/>
        <w:jc w:val="left"/>
        <w:rPr>
          <w:sz w:val="16"/>
        </w:rPr>
      </w:pPr>
      <w:r>
        <w:pict>
          <v:rect id="_x0000_s1033" style="position:absolute;margin-left:51.15pt;margin-top:11.65pt;width:144.05pt;height:.7pt;z-index:-15726592;mso-wrap-distance-left:0;mso-wrap-distance-right:0;mso-position-horizontal-relative:page" fillcolor="black" stroked="f">
            <w10:wrap type="topAndBottom" anchorx="page"/>
          </v:rect>
        </w:pict>
      </w:r>
    </w:p>
    <w:p w:rsidR="00E767C0" w:rsidRDefault="00A56CA5">
      <w:pPr>
        <w:spacing w:before="39"/>
        <w:ind w:left="562"/>
        <w:rPr>
          <w:rFonts w:ascii="Calibri"/>
          <w:sz w:val="13"/>
        </w:rPr>
      </w:pPr>
      <w:r>
        <w:rPr>
          <w:rFonts w:ascii="Calibri"/>
          <w:w w:val="99"/>
          <w:sz w:val="13"/>
        </w:rPr>
        <w:t>8</w:t>
      </w:r>
    </w:p>
    <w:p w:rsidR="00E767C0" w:rsidRDefault="00A56CA5">
      <w:pPr>
        <w:spacing w:before="86"/>
        <w:ind w:left="562"/>
        <w:rPr>
          <w:rFonts w:ascii="Calibri"/>
          <w:sz w:val="13"/>
        </w:rPr>
      </w:pPr>
      <w:r>
        <w:rPr>
          <w:rFonts w:ascii="Calibri"/>
          <w:w w:val="99"/>
          <w:sz w:val="13"/>
        </w:rPr>
        <w:t>9</w:t>
      </w:r>
    </w:p>
    <w:p w:rsidR="00E767C0" w:rsidRDefault="00A56CA5">
      <w:pPr>
        <w:spacing w:before="86"/>
        <w:ind w:left="562"/>
        <w:rPr>
          <w:rFonts w:ascii="Calibri"/>
          <w:sz w:val="13"/>
        </w:rPr>
      </w:pPr>
      <w:r>
        <w:rPr>
          <w:rFonts w:ascii="Calibri"/>
          <w:sz w:val="13"/>
        </w:rPr>
        <w:t>10</w:t>
      </w:r>
    </w:p>
    <w:p w:rsidR="00E767C0" w:rsidRDefault="00E767C0">
      <w:pPr>
        <w:rPr>
          <w:rFonts w:ascii="Calibri"/>
          <w:sz w:val="13"/>
        </w:rPr>
        <w:sectPr w:rsidR="00E767C0">
          <w:pgSz w:w="11910" w:h="16840"/>
          <w:pgMar w:top="900" w:right="280" w:bottom="280" w:left="460" w:header="720" w:footer="720" w:gutter="0"/>
          <w:cols w:space="720"/>
        </w:sectPr>
      </w:pPr>
    </w:p>
    <w:p w:rsidR="00E767C0" w:rsidRDefault="00A56CA5">
      <w:pPr>
        <w:pStyle w:val="1"/>
        <w:tabs>
          <w:tab w:val="left" w:pos="10363"/>
        </w:tabs>
        <w:spacing w:before="61" w:line="276" w:lineRule="auto"/>
        <w:ind w:right="155" w:firstLine="710"/>
        <w:jc w:val="both"/>
      </w:pPr>
      <w:r>
        <w:lastRenderedPageBreak/>
        <w:t>1.3</w:t>
      </w:r>
      <w:r>
        <w:rPr>
          <w:spacing w:val="1"/>
        </w:rPr>
        <w:t xml:space="preserve"> </w:t>
      </w:r>
      <w:r>
        <w:t>Система</w:t>
      </w:r>
      <w:r>
        <w:rPr>
          <w:spacing w:val="1"/>
        </w:rPr>
        <w:t xml:space="preserve"> </w:t>
      </w:r>
      <w:r>
        <w:t>оценки</w:t>
      </w:r>
      <w:r>
        <w:rPr>
          <w:spacing w:val="1"/>
        </w:rPr>
        <w:t xml:space="preserve"> </w:t>
      </w:r>
      <w:r>
        <w:t>достижения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программы</w:t>
      </w:r>
      <w:r>
        <w:tab/>
      </w:r>
      <w:r>
        <w:rPr>
          <w:spacing w:val="-3"/>
        </w:rPr>
        <w:t>НОО</w:t>
      </w:r>
    </w:p>
    <w:p w:rsidR="00E767C0" w:rsidRDefault="00A56CA5">
      <w:pPr>
        <w:pStyle w:val="a4"/>
        <w:spacing w:line="276" w:lineRule="auto"/>
        <w:ind w:right="162" w:firstLine="0"/>
      </w:pPr>
      <w:r>
        <w:t>Основой</w:t>
      </w:r>
      <w:r>
        <w:rPr>
          <w:spacing w:val="1"/>
        </w:rPr>
        <w:t xml:space="preserve"> </w:t>
      </w:r>
      <w:r>
        <w:t>объективной</w:t>
      </w:r>
      <w:r>
        <w:rPr>
          <w:spacing w:val="1"/>
        </w:rPr>
        <w:t xml:space="preserve"> </w:t>
      </w:r>
      <w:r>
        <w:t>оценки</w:t>
      </w:r>
      <w:r>
        <w:rPr>
          <w:spacing w:val="1"/>
        </w:rPr>
        <w:t xml:space="preserve"> </w:t>
      </w:r>
      <w:r>
        <w:t>соответствия</w:t>
      </w:r>
      <w:r>
        <w:rPr>
          <w:spacing w:val="1"/>
        </w:rPr>
        <w:t xml:space="preserve"> </w:t>
      </w:r>
      <w:r>
        <w:t>установленным</w:t>
      </w:r>
      <w:r>
        <w:rPr>
          <w:spacing w:val="1"/>
        </w:rPr>
        <w:t xml:space="preserve"> </w:t>
      </w:r>
      <w:r>
        <w:t>требованиям</w:t>
      </w:r>
      <w:r>
        <w:rPr>
          <w:spacing w:val="1"/>
        </w:rPr>
        <w:t xml:space="preserve"> </w:t>
      </w:r>
      <w:r>
        <w:t>образовательной</w:t>
      </w:r>
      <w:r>
        <w:rPr>
          <w:spacing w:val="1"/>
        </w:rPr>
        <w:t xml:space="preserve"> </w:t>
      </w:r>
      <w:r>
        <w:t>деятельности</w:t>
      </w:r>
      <w:r>
        <w:rPr>
          <w:spacing w:val="1"/>
        </w:rPr>
        <w:t xml:space="preserve"> </w:t>
      </w:r>
      <w:r>
        <w:t>и</w:t>
      </w:r>
      <w:r>
        <w:rPr>
          <w:spacing w:val="1"/>
        </w:rPr>
        <w:t xml:space="preserve"> </w:t>
      </w:r>
      <w:r>
        <w:t>подготовки</w:t>
      </w:r>
      <w:r>
        <w:rPr>
          <w:spacing w:val="1"/>
        </w:rPr>
        <w:t xml:space="preserve"> </w:t>
      </w:r>
      <w:r>
        <w:t>обучающихся,</w:t>
      </w:r>
      <w:r>
        <w:rPr>
          <w:spacing w:val="1"/>
        </w:rPr>
        <w:t xml:space="preserve"> </w:t>
      </w:r>
      <w:r>
        <w:t>освоивших ООП</w:t>
      </w:r>
      <w:r>
        <w:rPr>
          <w:spacing w:val="1"/>
        </w:rPr>
        <w:t xml:space="preserve"> </w:t>
      </w:r>
      <w:r>
        <w:t>НОО,</w:t>
      </w:r>
      <w:r>
        <w:rPr>
          <w:spacing w:val="1"/>
        </w:rPr>
        <w:t xml:space="preserve"> </w:t>
      </w:r>
      <w:r>
        <w:t>является</w:t>
      </w:r>
      <w:r>
        <w:rPr>
          <w:spacing w:val="1"/>
        </w:rPr>
        <w:t xml:space="preserve"> </w:t>
      </w:r>
      <w:r>
        <w:t>ФГОС</w:t>
      </w:r>
      <w:r>
        <w:rPr>
          <w:spacing w:val="1"/>
        </w:rPr>
        <w:t xml:space="preserve"> </w:t>
      </w:r>
      <w:r>
        <w:t>НОО</w:t>
      </w:r>
      <w:r>
        <w:rPr>
          <w:spacing w:val="1"/>
        </w:rPr>
        <w:t xml:space="preserve"> </w:t>
      </w:r>
      <w:r>
        <w:t>независимо</w:t>
      </w:r>
      <w:r>
        <w:rPr>
          <w:spacing w:val="1"/>
        </w:rPr>
        <w:t xml:space="preserve"> </w:t>
      </w:r>
      <w:r>
        <w:t>от</w:t>
      </w:r>
      <w:r>
        <w:rPr>
          <w:spacing w:val="1"/>
        </w:rPr>
        <w:t xml:space="preserve"> </w:t>
      </w:r>
      <w:r>
        <w:t>формы</w:t>
      </w:r>
      <w:r>
        <w:rPr>
          <w:spacing w:val="1"/>
        </w:rPr>
        <w:t xml:space="preserve"> </w:t>
      </w:r>
      <w:r>
        <w:t>получения</w:t>
      </w:r>
      <w:r>
        <w:rPr>
          <w:spacing w:val="1"/>
        </w:rPr>
        <w:t xml:space="preserve"> </w:t>
      </w:r>
      <w:r>
        <w:t>начального</w:t>
      </w:r>
      <w:r>
        <w:rPr>
          <w:spacing w:val="71"/>
        </w:rPr>
        <w:t xml:space="preserve"> </w:t>
      </w:r>
      <w:r>
        <w:t>общего</w:t>
      </w:r>
      <w:r>
        <w:rPr>
          <w:spacing w:val="1"/>
        </w:rPr>
        <w:t xml:space="preserve"> </w:t>
      </w:r>
      <w:r>
        <w:t>образования и формы обучения. Таким образом, ФГОС НОО определяет основные</w:t>
      </w:r>
      <w:r>
        <w:rPr>
          <w:spacing w:val="1"/>
        </w:rPr>
        <w:t xml:space="preserve"> </w:t>
      </w:r>
      <w:r>
        <w:t>требования</w:t>
      </w:r>
      <w:r>
        <w:rPr>
          <w:spacing w:val="1"/>
        </w:rPr>
        <w:t xml:space="preserve"> </w:t>
      </w:r>
      <w:r>
        <w:t>к</w:t>
      </w:r>
      <w:r>
        <w:rPr>
          <w:spacing w:val="1"/>
        </w:rPr>
        <w:t xml:space="preserve"> </w:t>
      </w:r>
      <w:r>
        <w:t>образовательным</w:t>
      </w:r>
      <w:r>
        <w:rPr>
          <w:spacing w:val="1"/>
        </w:rPr>
        <w:t xml:space="preserve"> </w:t>
      </w:r>
      <w:r>
        <w:t>результатам</w:t>
      </w:r>
      <w:r>
        <w:rPr>
          <w:spacing w:val="1"/>
        </w:rPr>
        <w:t xml:space="preserve"> </w:t>
      </w:r>
      <w:r>
        <w:t>обучающихся</w:t>
      </w:r>
      <w:r>
        <w:rPr>
          <w:spacing w:val="1"/>
        </w:rPr>
        <w:t xml:space="preserve"> </w:t>
      </w:r>
      <w:r>
        <w:t>и</w:t>
      </w:r>
      <w:r>
        <w:rPr>
          <w:spacing w:val="1"/>
        </w:rPr>
        <w:t xml:space="preserve"> </w:t>
      </w:r>
      <w:r>
        <w:t>средствам</w:t>
      </w:r>
      <w:r>
        <w:rPr>
          <w:spacing w:val="1"/>
        </w:rPr>
        <w:t xml:space="preserve"> </w:t>
      </w:r>
      <w:r>
        <w:t>оценки</w:t>
      </w:r>
      <w:r>
        <w:rPr>
          <w:spacing w:val="1"/>
        </w:rPr>
        <w:t xml:space="preserve"> </w:t>
      </w:r>
      <w:r>
        <w:t>их</w:t>
      </w:r>
      <w:r>
        <w:rPr>
          <w:spacing w:val="1"/>
        </w:rPr>
        <w:t xml:space="preserve"> </w:t>
      </w:r>
      <w:r>
        <w:t>достижения.</w:t>
      </w:r>
    </w:p>
    <w:p w:rsidR="00E767C0" w:rsidRDefault="00A56CA5">
      <w:pPr>
        <w:pStyle w:val="a4"/>
        <w:spacing w:before="193" w:line="276" w:lineRule="auto"/>
        <w:ind w:right="153"/>
      </w:pPr>
      <w:r>
        <w:t>Система оценки достижения планируемых результатов (далее - система оценки)</w:t>
      </w:r>
      <w:r>
        <w:rPr>
          <w:spacing w:val="1"/>
        </w:rPr>
        <w:t xml:space="preserve"> </w:t>
      </w:r>
      <w:r>
        <w:t>является</w:t>
      </w:r>
      <w:r>
        <w:rPr>
          <w:spacing w:val="1"/>
        </w:rPr>
        <w:t xml:space="preserve"> </w:t>
      </w:r>
      <w:r>
        <w:t>частью</w:t>
      </w:r>
      <w:r>
        <w:rPr>
          <w:spacing w:val="1"/>
        </w:rPr>
        <w:t xml:space="preserve"> </w:t>
      </w:r>
      <w:r>
        <w:t>системы</w:t>
      </w:r>
      <w:r>
        <w:rPr>
          <w:spacing w:val="1"/>
        </w:rPr>
        <w:t xml:space="preserve"> </w:t>
      </w:r>
      <w:r>
        <w:t>оценки</w:t>
      </w:r>
      <w:r>
        <w:rPr>
          <w:spacing w:val="1"/>
        </w:rPr>
        <w:t xml:space="preserve"> </w:t>
      </w:r>
      <w:r>
        <w:t>и</w:t>
      </w:r>
      <w:r>
        <w:rPr>
          <w:spacing w:val="1"/>
        </w:rPr>
        <w:t xml:space="preserve"> </w:t>
      </w:r>
      <w:r>
        <w:t>управления</w:t>
      </w:r>
      <w:r>
        <w:rPr>
          <w:spacing w:val="1"/>
        </w:rPr>
        <w:t xml:space="preserve"> </w:t>
      </w:r>
      <w:r>
        <w:t>качеством</w:t>
      </w:r>
      <w:r>
        <w:rPr>
          <w:spacing w:val="1"/>
        </w:rPr>
        <w:t xml:space="preserve"> </w:t>
      </w:r>
      <w:r>
        <w:t>образования</w:t>
      </w:r>
      <w:r>
        <w:rPr>
          <w:spacing w:val="1"/>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и</w:t>
      </w:r>
      <w:r>
        <w:rPr>
          <w:spacing w:val="1"/>
        </w:rPr>
        <w:t xml:space="preserve"> </w:t>
      </w:r>
      <w:r>
        <w:t>служит</w:t>
      </w:r>
      <w:r>
        <w:rPr>
          <w:spacing w:val="1"/>
        </w:rPr>
        <w:t xml:space="preserve"> </w:t>
      </w:r>
      <w:r>
        <w:t>основой</w:t>
      </w:r>
      <w:r>
        <w:rPr>
          <w:spacing w:val="1"/>
        </w:rPr>
        <w:t xml:space="preserve"> </w:t>
      </w:r>
      <w:r>
        <w:t>при</w:t>
      </w:r>
      <w:r>
        <w:rPr>
          <w:spacing w:val="1"/>
        </w:rPr>
        <w:t xml:space="preserve"> </w:t>
      </w:r>
      <w:r>
        <w:t>разработке</w:t>
      </w:r>
      <w:r>
        <w:rPr>
          <w:spacing w:val="1"/>
        </w:rPr>
        <w:t xml:space="preserve"> </w:t>
      </w:r>
      <w:r>
        <w:t>образовательной</w:t>
      </w:r>
      <w:r>
        <w:rPr>
          <w:spacing w:val="1"/>
        </w:rPr>
        <w:t xml:space="preserve"> </w:t>
      </w:r>
      <w:r>
        <w:t>организацией</w:t>
      </w:r>
      <w:r>
        <w:rPr>
          <w:spacing w:val="2"/>
        </w:rPr>
        <w:t xml:space="preserve"> </w:t>
      </w:r>
      <w:r>
        <w:rPr>
          <w:b/>
        </w:rPr>
        <w:t>соответствующего</w:t>
      </w:r>
      <w:r>
        <w:rPr>
          <w:b/>
          <w:spacing w:val="-3"/>
        </w:rPr>
        <w:t xml:space="preserve"> </w:t>
      </w:r>
      <w:r>
        <w:rPr>
          <w:b/>
        </w:rPr>
        <w:t>локального</w:t>
      </w:r>
      <w:r>
        <w:rPr>
          <w:b/>
          <w:spacing w:val="-3"/>
        </w:rPr>
        <w:t xml:space="preserve"> </w:t>
      </w:r>
      <w:r>
        <w:rPr>
          <w:b/>
        </w:rPr>
        <w:t>акта</w:t>
      </w:r>
      <w:r>
        <w:t>.</w:t>
      </w:r>
    </w:p>
    <w:p w:rsidR="00E767C0" w:rsidRDefault="00A56CA5">
      <w:pPr>
        <w:pStyle w:val="a4"/>
        <w:tabs>
          <w:tab w:val="left" w:pos="2712"/>
          <w:tab w:val="left" w:pos="9041"/>
          <w:tab w:val="left" w:pos="10403"/>
        </w:tabs>
        <w:spacing w:before="2" w:line="276" w:lineRule="auto"/>
        <w:ind w:right="151"/>
      </w:pPr>
      <w:r>
        <w:t>Система оценки призвана способствовать поддержанию единства всей системы</w:t>
      </w:r>
      <w:r>
        <w:rPr>
          <w:spacing w:val="1"/>
        </w:rPr>
        <w:t xml:space="preserve"> </w:t>
      </w:r>
      <w:r>
        <w:t>образования, обеспечению преемственности в системе непрерывного образования. Её</w:t>
      </w:r>
      <w:r>
        <w:rPr>
          <w:spacing w:val="1"/>
        </w:rPr>
        <w:t xml:space="preserve"> </w:t>
      </w:r>
      <w:r>
        <w:t>основными</w:t>
      </w:r>
      <w:r>
        <w:rPr>
          <w:spacing w:val="1"/>
        </w:rPr>
        <w:t xml:space="preserve"> </w:t>
      </w:r>
      <w:r>
        <w:t>функциями</w:t>
      </w:r>
      <w:r>
        <w:rPr>
          <w:spacing w:val="1"/>
        </w:rPr>
        <w:t xml:space="preserve"> </w:t>
      </w:r>
      <w:r>
        <w:t>являются:</w:t>
      </w:r>
      <w:r>
        <w:rPr>
          <w:spacing w:val="1"/>
        </w:rPr>
        <w:t xml:space="preserve"> </w:t>
      </w:r>
      <w:r>
        <w:t>ориентация</w:t>
      </w:r>
      <w:r>
        <w:rPr>
          <w:spacing w:val="1"/>
        </w:rPr>
        <w:t xml:space="preserve"> </w:t>
      </w:r>
      <w:r>
        <w:t>образовательного</w:t>
      </w:r>
      <w:r>
        <w:rPr>
          <w:spacing w:val="1"/>
        </w:rPr>
        <w:t xml:space="preserve"> </w:t>
      </w:r>
      <w:r>
        <w:t>процесса</w:t>
      </w:r>
      <w:r>
        <w:rPr>
          <w:spacing w:val="1"/>
        </w:rPr>
        <w:t xml:space="preserve"> </w:t>
      </w:r>
      <w:r>
        <w:t>на</w:t>
      </w:r>
      <w:r>
        <w:rPr>
          <w:spacing w:val="1"/>
        </w:rPr>
        <w:t xml:space="preserve"> </w:t>
      </w:r>
      <w:r>
        <w:t>достижение</w:t>
      </w:r>
      <w:r>
        <w:tab/>
        <w:t xml:space="preserve">планируемых         </w:t>
      </w:r>
      <w:r>
        <w:rPr>
          <w:spacing w:val="20"/>
        </w:rPr>
        <w:t xml:space="preserve"> </w:t>
      </w:r>
      <w:r>
        <w:t xml:space="preserve">результатов         </w:t>
      </w:r>
      <w:r>
        <w:rPr>
          <w:spacing w:val="24"/>
        </w:rPr>
        <w:t xml:space="preserve"> </w:t>
      </w:r>
      <w:r>
        <w:t>освоения</w:t>
      </w:r>
      <w:r>
        <w:tab/>
        <w:t>ФОП</w:t>
      </w:r>
      <w:r>
        <w:tab/>
        <w:t>НОО</w:t>
      </w:r>
      <w:r>
        <w:rPr>
          <w:spacing w:val="-68"/>
        </w:rPr>
        <w:t xml:space="preserve"> </w:t>
      </w:r>
      <w:r>
        <w:t>и обеспечение эффективной обратной связи, позволяющей осуществлять управление</w:t>
      </w:r>
      <w:r>
        <w:rPr>
          <w:spacing w:val="1"/>
        </w:rPr>
        <w:t xml:space="preserve"> </w:t>
      </w:r>
      <w:r>
        <w:t>образовательным</w:t>
      </w:r>
      <w:r>
        <w:rPr>
          <w:spacing w:val="1"/>
        </w:rPr>
        <w:t xml:space="preserve"> </w:t>
      </w:r>
      <w:r>
        <w:t>процессом.</w:t>
      </w:r>
    </w:p>
    <w:p w:rsidR="00E767C0" w:rsidRDefault="00A56CA5">
      <w:pPr>
        <w:pStyle w:val="a4"/>
        <w:spacing w:before="1" w:line="276" w:lineRule="auto"/>
        <w:ind w:right="161"/>
      </w:pPr>
      <w:r>
        <w:t xml:space="preserve">Основными       направлениями       и      </w:t>
      </w:r>
      <w:r>
        <w:rPr>
          <w:spacing w:val="1"/>
        </w:rPr>
        <w:t xml:space="preserve"> </w:t>
      </w:r>
      <w:r>
        <w:t>целями       оценочной       деятельности</w:t>
      </w:r>
      <w:r>
        <w:rPr>
          <w:spacing w:val="-67"/>
        </w:rPr>
        <w:t xml:space="preserve"> </w:t>
      </w:r>
      <w:r>
        <w:t>в</w:t>
      </w:r>
      <w:r>
        <w:rPr>
          <w:spacing w:val="-1"/>
        </w:rPr>
        <w:t xml:space="preserve"> </w:t>
      </w:r>
      <w:r>
        <w:t>образовательной</w:t>
      </w:r>
      <w:r>
        <w:rPr>
          <w:spacing w:val="1"/>
        </w:rPr>
        <w:t xml:space="preserve"> </w:t>
      </w:r>
      <w:r>
        <w:t>организации</w:t>
      </w:r>
      <w:r>
        <w:rPr>
          <w:spacing w:val="1"/>
        </w:rPr>
        <w:t xml:space="preserve"> </w:t>
      </w:r>
      <w:r>
        <w:t>являются:</w:t>
      </w:r>
    </w:p>
    <w:p w:rsidR="00E767C0" w:rsidRDefault="00A56CA5">
      <w:pPr>
        <w:pStyle w:val="a4"/>
        <w:spacing w:line="276" w:lineRule="auto"/>
        <w:ind w:right="159"/>
      </w:pPr>
      <w:r>
        <w:t>оценка</w:t>
      </w:r>
      <w:r>
        <w:rPr>
          <w:spacing w:val="1"/>
        </w:rPr>
        <w:t xml:space="preserve"> </w:t>
      </w:r>
      <w:r>
        <w:t>образовательных</w:t>
      </w:r>
      <w:r>
        <w:rPr>
          <w:spacing w:val="1"/>
        </w:rPr>
        <w:t xml:space="preserve"> </w:t>
      </w:r>
      <w:r>
        <w:t>достижений</w:t>
      </w:r>
      <w:r>
        <w:rPr>
          <w:spacing w:val="1"/>
        </w:rPr>
        <w:t xml:space="preserve"> </w:t>
      </w:r>
      <w:r>
        <w:t>обучающихся</w:t>
      </w:r>
      <w:r>
        <w:rPr>
          <w:spacing w:val="1"/>
        </w:rPr>
        <w:t xml:space="preserve"> </w:t>
      </w:r>
      <w:r>
        <w:t>на</w:t>
      </w:r>
      <w:r>
        <w:rPr>
          <w:spacing w:val="1"/>
        </w:rPr>
        <w:t xml:space="preserve"> </w:t>
      </w:r>
      <w:r>
        <w:t>различных</w:t>
      </w:r>
      <w:r>
        <w:rPr>
          <w:spacing w:val="1"/>
        </w:rPr>
        <w:t xml:space="preserve"> </w:t>
      </w:r>
      <w:r>
        <w:t>этапах</w:t>
      </w:r>
      <w:r>
        <w:rPr>
          <w:spacing w:val="1"/>
        </w:rPr>
        <w:t xml:space="preserve"> </w:t>
      </w:r>
      <w:r>
        <w:t>обучения</w:t>
      </w:r>
      <w:r>
        <w:rPr>
          <w:spacing w:val="1"/>
        </w:rPr>
        <w:t xml:space="preserve"> </w:t>
      </w:r>
      <w:r>
        <w:t>как</w:t>
      </w:r>
      <w:r>
        <w:rPr>
          <w:spacing w:val="1"/>
        </w:rPr>
        <w:t xml:space="preserve"> </w:t>
      </w:r>
      <w:r>
        <w:t>основа</w:t>
      </w:r>
      <w:r>
        <w:rPr>
          <w:spacing w:val="1"/>
        </w:rPr>
        <w:t xml:space="preserve"> </w:t>
      </w:r>
      <w:r>
        <w:t>их</w:t>
      </w:r>
      <w:r>
        <w:rPr>
          <w:spacing w:val="1"/>
        </w:rPr>
        <w:t xml:space="preserve"> </w:t>
      </w:r>
      <w:r>
        <w:t>промежуточной</w:t>
      </w:r>
      <w:r>
        <w:rPr>
          <w:spacing w:val="1"/>
        </w:rPr>
        <w:t xml:space="preserve"> </w:t>
      </w:r>
      <w:r>
        <w:t>и</w:t>
      </w:r>
      <w:r>
        <w:rPr>
          <w:spacing w:val="1"/>
        </w:rPr>
        <w:t xml:space="preserve"> </w:t>
      </w:r>
      <w:r>
        <w:t>итоговой</w:t>
      </w:r>
      <w:r>
        <w:rPr>
          <w:spacing w:val="1"/>
        </w:rPr>
        <w:t xml:space="preserve"> </w:t>
      </w:r>
      <w:r>
        <w:t>аттестации,</w:t>
      </w:r>
      <w:r>
        <w:rPr>
          <w:spacing w:val="1"/>
        </w:rPr>
        <w:t xml:space="preserve"> </w:t>
      </w:r>
      <w:r>
        <w:t>а</w:t>
      </w:r>
      <w:r>
        <w:rPr>
          <w:spacing w:val="1"/>
        </w:rPr>
        <w:t xml:space="preserve"> </w:t>
      </w:r>
      <w:r>
        <w:t>также</w:t>
      </w:r>
      <w:r>
        <w:rPr>
          <w:spacing w:val="1"/>
        </w:rPr>
        <w:t xml:space="preserve"> </w:t>
      </w:r>
      <w:r>
        <w:t>основа</w:t>
      </w:r>
      <w:r>
        <w:rPr>
          <w:spacing w:val="1"/>
        </w:rPr>
        <w:t xml:space="preserve"> </w:t>
      </w:r>
      <w:r>
        <w:t>процедур внутреннего мониторинга образовательной организации, мониторинговых</w:t>
      </w:r>
      <w:r>
        <w:rPr>
          <w:spacing w:val="1"/>
        </w:rPr>
        <w:t xml:space="preserve"> </w:t>
      </w:r>
      <w:r>
        <w:t>исследований</w:t>
      </w:r>
      <w:r>
        <w:rPr>
          <w:spacing w:val="-2"/>
        </w:rPr>
        <w:t xml:space="preserve"> </w:t>
      </w:r>
      <w:r>
        <w:t>муниципального,</w:t>
      </w:r>
      <w:r>
        <w:rPr>
          <w:spacing w:val="2"/>
        </w:rPr>
        <w:t xml:space="preserve"> </w:t>
      </w:r>
      <w:r>
        <w:t>регионального</w:t>
      </w:r>
      <w:r>
        <w:rPr>
          <w:spacing w:val="-1"/>
        </w:rPr>
        <w:t xml:space="preserve"> </w:t>
      </w:r>
      <w:r>
        <w:t>и</w:t>
      </w:r>
      <w:r>
        <w:rPr>
          <w:spacing w:val="-1"/>
        </w:rPr>
        <w:t xml:space="preserve"> </w:t>
      </w:r>
      <w:r>
        <w:t>федерального</w:t>
      </w:r>
      <w:r>
        <w:rPr>
          <w:spacing w:val="4"/>
        </w:rPr>
        <w:t xml:space="preserve"> </w:t>
      </w:r>
      <w:r>
        <w:t>уровней;</w:t>
      </w:r>
    </w:p>
    <w:p w:rsidR="00E767C0" w:rsidRDefault="00A56CA5">
      <w:pPr>
        <w:pStyle w:val="a4"/>
        <w:spacing w:before="2" w:line="276" w:lineRule="auto"/>
        <w:ind w:right="170"/>
      </w:pPr>
      <w:r>
        <w:t>оценка</w:t>
      </w:r>
      <w:r>
        <w:rPr>
          <w:spacing w:val="1"/>
        </w:rPr>
        <w:t xml:space="preserve"> </w:t>
      </w:r>
      <w:r>
        <w:t>результатов</w:t>
      </w:r>
      <w:r>
        <w:rPr>
          <w:spacing w:val="1"/>
        </w:rPr>
        <w:t xml:space="preserve"> </w:t>
      </w:r>
      <w:r>
        <w:t>деятельности</w:t>
      </w:r>
      <w:r>
        <w:rPr>
          <w:spacing w:val="1"/>
        </w:rPr>
        <w:t xml:space="preserve"> </w:t>
      </w:r>
      <w:r>
        <w:t>педагогических</w:t>
      </w:r>
      <w:r>
        <w:rPr>
          <w:spacing w:val="1"/>
        </w:rPr>
        <w:t xml:space="preserve"> </w:t>
      </w:r>
      <w:r>
        <w:t>работников</w:t>
      </w:r>
      <w:r>
        <w:rPr>
          <w:spacing w:val="1"/>
        </w:rPr>
        <w:t xml:space="preserve"> </w:t>
      </w:r>
      <w:r>
        <w:t>как</w:t>
      </w:r>
      <w:r>
        <w:rPr>
          <w:spacing w:val="1"/>
        </w:rPr>
        <w:t xml:space="preserve"> </w:t>
      </w:r>
      <w:r>
        <w:t>основа</w:t>
      </w:r>
      <w:r>
        <w:rPr>
          <w:spacing w:val="1"/>
        </w:rPr>
        <w:t xml:space="preserve"> </w:t>
      </w:r>
      <w:r>
        <w:t>аттестационных</w:t>
      </w:r>
      <w:r>
        <w:rPr>
          <w:spacing w:val="-4"/>
        </w:rPr>
        <w:t xml:space="preserve"> </w:t>
      </w:r>
      <w:r>
        <w:t>процедур;</w:t>
      </w:r>
    </w:p>
    <w:p w:rsidR="00E767C0" w:rsidRDefault="00A56CA5">
      <w:pPr>
        <w:pStyle w:val="a4"/>
        <w:spacing w:line="276" w:lineRule="auto"/>
        <w:ind w:right="162"/>
      </w:pPr>
      <w:r>
        <w:t>оценка</w:t>
      </w:r>
      <w:r>
        <w:rPr>
          <w:spacing w:val="1"/>
        </w:rPr>
        <w:t xml:space="preserve"> </w:t>
      </w:r>
      <w:r>
        <w:t>результатов</w:t>
      </w:r>
      <w:r>
        <w:rPr>
          <w:spacing w:val="1"/>
        </w:rPr>
        <w:t xml:space="preserve"> </w:t>
      </w:r>
      <w:r>
        <w:t>деятельности</w:t>
      </w:r>
      <w:r>
        <w:rPr>
          <w:spacing w:val="1"/>
        </w:rPr>
        <w:t xml:space="preserve"> </w:t>
      </w:r>
      <w:r>
        <w:t>образовательной</w:t>
      </w:r>
      <w:r>
        <w:rPr>
          <w:spacing w:val="1"/>
        </w:rPr>
        <w:t xml:space="preserve"> </w:t>
      </w:r>
      <w:r>
        <w:t>организации</w:t>
      </w:r>
      <w:r>
        <w:rPr>
          <w:spacing w:val="1"/>
        </w:rPr>
        <w:t xml:space="preserve"> </w:t>
      </w:r>
      <w:r>
        <w:t>как</w:t>
      </w:r>
      <w:r>
        <w:rPr>
          <w:spacing w:val="1"/>
        </w:rPr>
        <w:t xml:space="preserve"> </w:t>
      </w:r>
      <w:r>
        <w:t>основа</w:t>
      </w:r>
      <w:r>
        <w:rPr>
          <w:spacing w:val="1"/>
        </w:rPr>
        <w:t xml:space="preserve"> </w:t>
      </w:r>
      <w:r>
        <w:t>аккредитационных</w:t>
      </w:r>
      <w:r>
        <w:rPr>
          <w:spacing w:val="-4"/>
        </w:rPr>
        <w:t xml:space="preserve"> </w:t>
      </w:r>
      <w:r>
        <w:t>процедур.</w:t>
      </w:r>
    </w:p>
    <w:p w:rsidR="00E767C0" w:rsidRDefault="00A56CA5">
      <w:pPr>
        <w:pStyle w:val="a4"/>
        <w:spacing w:line="278" w:lineRule="auto"/>
        <w:ind w:right="154"/>
      </w:pPr>
      <w:r>
        <w:t>Основным         объектом         системы         оценки,         её         содержательной</w:t>
      </w:r>
      <w:r>
        <w:rPr>
          <w:spacing w:val="1"/>
        </w:rPr>
        <w:t xml:space="preserve"> </w:t>
      </w:r>
      <w:r>
        <w:t>и</w:t>
      </w:r>
      <w:r>
        <w:rPr>
          <w:spacing w:val="1"/>
        </w:rPr>
        <w:t xml:space="preserve"> </w:t>
      </w:r>
      <w:r>
        <w:t>критериальной</w:t>
      </w:r>
      <w:r>
        <w:rPr>
          <w:spacing w:val="1"/>
        </w:rPr>
        <w:t xml:space="preserve"> </w:t>
      </w:r>
      <w:r>
        <w:t>базой</w:t>
      </w:r>
      <w:r>
        <w:rPr>
          <w:spacing w:val="1"/>
        </w:rPr>
        <w:t xml:space="preserve"> </w:t>
      </w:r>
      <w:r>
        <w:t>выступают</w:t>
      </w:r>
      <w:r>
        <w:rPr>
          <w:spacing w:val="1"/>
        </w:rPr>
        <w:t xml:space="preserve"> </w:t>
      </w:r>
      <w:r>
        <w:t>требования</w:t>
      </w:r>
      <w:r>
        <w:rPr>
          <w:spacing w:val="1"/>
        </w:rPr>
        <w:t xml:space="preserve"> </w:t>
      </w:r>
      <w:r>
        <w:t>ФГОС</w:t>
      </w:r>
      <w:r>
        <w:rPr>
          <w:spacing w:val="1"/>
        </w:rPr>
        <w:t xml:space="preserve"> </w:t>
      </w:r>
      <w:r>
        <w:t>НОО,</w:t>
      </w:r>
      <w:r>
        <w:rPr>
          <w:spacing w:val="71"/>
        </w:rPr>
        <w:t xml:space="preserve"> </w:t>
      </w:r>
      <w:r>
        <w:t>которые</w:t>
      </w:r>
      <w:r>
        <w:rPr>
          <w:spacing w:val="1"/>
        </w:rPr>
        <w:t xml:space="preserve"> </w:t>
      </w:r>
      <w:r>
        <w:t>конкретизируются</w:t>
      </w:r>
      <w:r>
        <w:rPr>
          <w:spacing w:val="-2"/>
        </w:rPr>
        <w:t xml:space="preserve"> </w:t>
      </w:r>
      <w:r>
        <w:t>в</w:t>
      </w:r>
      <w:r>
        <w:rPr>
          <w:spacing w:val="-4"/>
        </w:rPr>
        <w:t xml:space="preserve"> </w:t>
      </w:r>
      <w:r>
        <w:t>планируемых</w:t>
      </w:r>
      <w:r>
        <w:rPr>
          <w:spacing w:val="-7"/>
        </w:rPr>
        <w:t xml:space="preserve"> </w:t>
      </w:r>
      <w:r>
        <w:t>результатах</w:t>
      </w:r>
      <w:r>
        <w:rPr>
          <w:spacing w:val="-7"/>
        </w:rPr>
        <w:t xml:space="preserve"> </w:t>
      </w:r>
      <w:r>
        <w:t>освоения</w:t>
      </w:r>
      <w:r>
        <w:rPr>
          <w:spacing w:val="-2"/>
        </w:rPr>
        <w:t xml:space="preserve"> </w:t>
      </w:r>
      <w:r>
        <w:t>обучающимися</w:t>
      </w:r>
      <w:r>
        <w:rPr>
          <w:spacing w:val="-1"/>
        </w:rPr>
        <w:t xml:space="preserve"> </w:t>
      </w:r>
      <w:r>
        <w:t>ФОП</w:t>
      </w:r>
      <w:r>
        <w:rPr>
          <w:spacing w:val="-2"/>
        </w:rPr>
        <w:t xml:space="preserve"> </w:t>
      </w:r>
      <w:r>
        <w:t>НОО.</w:t>
      </w:r>
    </w:p>
    <w:p w:rsidR="00E767C0" w:rsidRDefault="00A56CA5">
      <w:pPr>
        <w:pStyle w:val="a4"/>
        <w:spacing w:line="316" w:lineRule="exact"/>
        <w:ind w:left="1273" w:firstLine="0"/>
      </w:pPr>
      <w:r>
        <w:t>Система</w:t>
      </w:r>
      <w:r>
        <w:rPr>
          <w:spacing w:val="-5"/>
        </w:rPr>
        <w:t xml:space="preserve"> </w:t>
      </w:r>
      <w:r>
        <w:t>оценки</w:t>
      </w:r>
      <w:r>
        <w:rPr>
          <w:spacing w:val="-5"/>
        </w:rPr>
        <w:t xml:space="preserve"> </w:t>
      </w:r>
      <w:r>
        <w:t>включает</w:t>
      </w:r>
      <w:r>
        <w:rPr>
          <w:spacing w:val="-6"/>
        </w:rPr>
        <w:t xml:space="preserve"> </w:t>
      </w:r>
      <w:r>
        <w:t>процедуры</w:t>
      </w:r>
      <w:r>
        <w:rPr>
          <w:spacing w:val="-6"/>
        </w:rPr>
        <w:t xml:space="preserve"> </w:t>
      </w:r>
      <w:r>
        <w:t>внутренней</w:t>
      </w:r>
      <w:r>
        <w:rPr>
          <w:spacing w:val="-5"/>
        </w:rPr>
        <w:t xml:space="preserve"> </w:t>
      </w:r>
      <w:r>
        <w:t>и</w:t>
      </w:r>
      <w:r>
        <w:rPr>
          <w:spacing w:val="-5"/>
        </w:rPr>
        <w:t xml:space="preserve"> </w:t>
      </w:r>
      <w:r>
        <w:t>внешней</w:t>
      </w:r>
      <w:r>
        <w:rPr>
          <w:spacing w:val="-6"/>
        </w:rPr>
        <w:t xml:space="preserve"> </w:t>
      </w:r>
      <w:r>
        <w:t>оценки.</w:t>
      </w:r>
    </w:p>
    <w:p w:rsidR="00E767C0" w:rsidRDefault="00A56CA5">
      <w:pPr>
        <w:pStyle w:val="1"/>
        <w:spacing w:before="50"/>
        <w:ind w:left="1273"/>
        <w:jc w:val="both"/>
      </w:pPr>
      <w:r>
        <w:t>Внутренняя</w:t>
      </w:r>
      <w:r>
        <w:rPr>
          <w:spacing w:val="-3"/>
        </w:rPr>
        <w:t xml:space="preserve"> </w:t>
      </w:r>
      <w:r>
        <w:t>оценка</w:t>
      </w:r>
      <w:r>
        <w:rPr>
          <w:spacing w:val="-4"/>
        </w:rPr>
        <w:t xml:space="preserve"> </w:t>
      </w:r>
      <w:r>
        <w:t>включает:</w:t>
      </w:r>
    </w:p>
    <w:p w:rsidR="00E767C0" w:rsidRDefault="00A56CA5">
      <w:pPr>
        <w:pStyle w:val="a4"/>
        <w:spacing w:before="43"/>
        <w:ind w:left="1273" w:firstLine="0"/>
      </w:pPr>
      <w:r>
        <w:t>стартовую</w:t>
      </w:r>
      <w:r>
        <w:rPr>
          <w:spacing w:val="-10"/>
        </w:rPr>
        <w:t xml:space="preserve"> </w:t>
      </w:r>
      <w:r>
        <w:t>диагностику;</w:t>
      </w:r>
    </w:p>
    <w:p w:rsidR="00E767C0" w:rsidRDefault="00A56CA5">
      <w:pPr>
        <w:pStyle w:val="a4"/>
        <w:spacing w:before="48" w:line="276" w:lineRule="auto"/>
        <w:ind w:left="1273" w:right="5836" w:firstLine="0"/>
        <w:jc w:val="left"/>
      </w:pPr>
      <w:r>
        <w:t>текущую</w:t>
      </w:r>
      <w:r>
        <w:rPr>
          <w:spacing w:val="-7"/>
        </w:rPr>
        <w:t xml:space="preserve"> </w:t>
      </w:r>
      <w:r>
        <w:t>и</w:t>
      </w:r>
      <w:r>
        <w:rPr>
          <w:spacing w:val="-6"/>
        </w:rPr>
        <w:t xml:space="preserve"> </w:t>
      </w:r>
      <w:r>
        <w:t>тематическую</w:t>
      </w:r>
      <w:r>
        <w:rPr>
          <w:spacing w:val="-6"/>
        </w:rPr>
        <w:t xml:space="preserve"> </w:t>
      </w:r>
      <w:r>
        <w:t>оценку;</w:t>
      </w:r>
      <w:r>
        <w:rPr>
          <w:spacing w:val="-67"/>
        </w:rPr>
        <w:t xml:space="preserve"> </w:t>
      </w:r>
      <w:r>
        <w:t>портфолио;</w:t>
      </w:r>
    </w:p>
    <w:p w:rsidR="00E767C0" w:rsidRDefault="00A56CA5">
      <w:pPr>
        <w:pStyle w:val="a4"/>
        <w:spacing w:line="321" w:lineRule="exact"/>
        <w:ind w:left="1273" w:firstLine="0"/>
        <w:jc w:val="left"/>
      </w:pPr>
      <w:r>
        <w:t>психолого-педагогическое</w:t>
      </w:r>
      <w:r>
        <w:rPr>
          <w:spacing w:val="-13"/>
        </w:rPr>
        <w:t xml:space="preserve"> </w:t>
      </w:r>
      <w:r>
        <w:t>наблюдение;</w:t>
      </w:r>
    </w:p>
    <w:p w:rsidR="00E767C0" w:rsidRDefault="00A56CA5">
      <w:pPr>
        <w:pStyle w:val="a4"/>
        <w:spacing w:before="48"/>
        <w:ind w:left="1273" w:firstLine="0"/>
        <w:jc w:val="left"/>
      </w:pPr>
      <w:r>
        <w:t>внутренний</w:t>
      </w:r>
      <w:r>
        <w:rPr>
          <w:spacing w:val="-7"/>
        </w:rPr>
        <w:t xml:space="preserve"> </w:t>
      </w:r>
      <w:r>
        <w:t>мониторинг</w:t>
      </w:r>
      <w:r>
        <w:rPr>
          <w:spacing w:val="-5"/>
        </w:rPr>
        <w:t xml:space="preserve"> </w:t>
      </w:r>
      <w:r>
        <w:t>образовательных</w:t>
      </w:r>
      <w:r>
        <w:rPr>
          <w:spacing w:val="-10"/>
        </w:rPr>
        <w:t xml:space="preserve"> </w:t>
      </w:r>
      <w:r>
        <w:t>достижений</w:t>
      </w:r>
      <w:r>
        <w:rPr>
          <w:spacing w:val="-6"/>
        </w:rPr>
        <w:t xml:space="preserve"> </w:t>
      </w:r>
      <w:r>
        <w:t>обучающихся.</w:t>
      </w:r>
    </w:p>
    <w:p w:rsidR="00E767C0" w:rsidRDefault="00A56CA5">
      <w:pPr>
        <w:pStyle w:val="1"/>
        <w:spacing w:before="57"/>
        <w:ind w:left="1273"/>
      </w:pPr>
      <w:r>
        <w:t>Внешняя</w:t>
      </w:r>
      <w:r>
        <w:rPr>
          <w:spacing w:val="-3"/>
        </w:rPr>
        <w:t xml:space="preserve"> </w:t>
      </w:r>
      <w:r>
        <w:t>оценка</w:t>
      </w:r>
      <w:r>
        <w:rPr>
          <w:spacing w:val="-4"/>
        </w:rPr>
        <w:t xml:space="preserve"> </w:t>
      </w:r>
      <w:r>
        <w:t>включает:</w:t>
      </w:r>
    </w:p>
    <w:p w:rsidR="00E767C0" w:rsidRDefault="00A56CA5">
      <w:pPr>
        <w:pStyle w:val="a4"/>
        <w:spacing w:before="43"/>
        <w:ind w:left="1273" w:firstLine="0"/>
        <w:jc w:val="left"/>
      </w:pPr>
      <w:r>
        <w:t>независимую</w:t>
      </w:r>
      <w:r>
        <w:rPr>
          <w:spacing w:val="-6"/>
        </w:rPr>
        <w:t xml:space="preserve"> </w:t>
      </w:r>
      <w:r>
        <w:t>оценку</w:t>
      </w:r>
      <w:r>
        <w:rPr>
          <w:spacing w:val="-9"/>
        </w:rPr>
        <w:t xml:space="preserve"> </w:t>
      </w:r>
      <w:r>
        <w:t>качества</w:t>
      </w:r>
      <w:r>
        <w:rPr>
          <w:spacing w:val="-4"/>
        </w:rPr>
        <w:t xml:space="preserve"> </w:t>
      </w:r>
      <w:r>
        <w:t>образования;</w:t>
      </w:r>
    </w:p>
    <w:p w:rsidR="00E767C0" w:rsidRDefault="00A56CA5">
      <w:pPr>
        <w:pStyle w:val="a4"/>
        <w:tabs>
          <w:tab w:val="left" w:pos="4042"/>
          <w:tab w:val="left" w:pos="6426"/>
          <w:tab w:val="left" w:pos="9247"/>
        </w:tabs>
        <w:spacing w:before="48"/>
        <w:ind w:left="1273" w:firstLine="0"/>
        <w:jc w:val="left"/>
      </w:pPr>
      <w:r>
        <w:t>мониторинговые</w:t>
      </w:r>
      <w:r>
        <w:tab/>
        <w:t>исследования</w:t>
      </w:r>
      <w:r>
        <w:tab/>
        <w:t>муниципального,</w:t>
      </w:r>
      <w:r>
        <w:tab/>
        <w:t>регионального</w:t>
      </w:r>
    </w:p>
    <w:p w:rsidR="00E767C0" w:rsidRDefault="00E767C0">
      <w:pPr>
        <w:sectPr w:rsidR="00E767C0">
          <w:pgSz w:w="11910" w:h="16840"/>
          <w:pgMar w:top="960" w:right="280" w:bottom="280" w:left="460" w:header="720" w:footer="720" w:gutter="0"/>
          <w:cols w:space="720"/>
        </w:sectPr>
      </w:pPr>
    </w:p>
    <w:p w:rsidR="00E767C0" w:rsidRDefault="00A56CA5">
      <w:pPr>
        <w:pStyle w:val="a4"/>
        <w:spacing w:before="76"/>
        <w:ind w:firstLine="0"/>
      </w:pPr>
      <w:r>
        <w:lastRenderedPageBreak/>
        <w:t>и</w:t>
      </w:r>
      <w:r>
        <w:rPr>
          <w:spacing w:val="-7"/>
        </w:rPr>
        <w:t xml:space="preserve"> </w:t>
      </w:r>
      <w:r>
        <w:t>федерального</w:t>
      </w:r>
      <w:r>
        <w:rPr>
          <w:spacing w:val="-6"/>
        </w:rPr>
        <w:t xml:space="preserve"> </w:t>
      </w:r>
      <w:r>
        <w:t>уровней.</w:t>
      </w:r>
    </w:p>
    <w:p w:rsidR="00E767C0" w:rsidRDefault="00A56CA5">
      <w:pPr>
        <w:pStyle w:val="a4"/>
        <w:spacing w:before="48" w:line="276" w:lineRule="auto"/>
        <w:ind w:right="161"/>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НОО</w:t>
      </w:r>
      <w:r>
        <w:rPr>
          <w:spacing w:val="1"/>
        </w:rPr>
        <w:t xml:space="preserve"> </w:t>
      </w:r>
      <w:r>
        <w:t>система</w:t>
      </w:r>
      <w:r>
        <w:rPr>
          <w:spacing w:val="1"/>
        </w:rPr>
        <w:t xml:space="preserve"> </w:t>
      </w:r>
      <w:r>
        <w:t>оценки</w:t>
      </w:r>
      <w:r>
        <w:rPr>
          <w:spacing w:val="1"/>
        </w:rPr>
        <w:t xml:space="preserve"> </w:t>
      </w:r>
      <w:r>
        <w:t>образовательной</w:t>
      </w:r>
      <w:r>
        <w:rPr>
          <w:spacing w:val="1"/>
        </w:rPr>
        <w:t xml:space="preserve"> </w:t>
      </w:r>
      <w:r>
        <w:t>организации</w:t>
      </w:r>
      <w:r>
        <w:rPr>
          <w:spacing w:val="-67"/>
        </w:rPr>
        <w:t xml:space="preserve"> </w:t>
      </w:r>
      <w:r>
        <w:t>реализует системно-деятельностный,</w:t>
      </w:r>
      <w:r>
        <w:rPr>
          <w:spacing w:val="1"/>
        </w:rPr>
        <w:t xml:space="preserve"> </w:t>
      </w:r>
      <w:r>
        <w:t>уровневый</w:t>
      </w:r>
      <w:r>
        <w:rPr>
          <w:spacing w:val="1"/>
        </w:rPr>
        <w:t xml:space="preserve"> </w:t>
      </w:r>
      <w:r>
        <w:t>и</w:t>
      </w:r>
      <w:r>
        <w:rPr>
          <w:spacing w:val="1"/>
        </w:rPr>
        <w:t xml:space="preserve"> </w:t>
      </w:r>
      <w:r>
        <w:t>комплексный</w:t>
      </w:r>
      <w:r>
        <w:rPr>
          <w:spacing w:val="1"/>
        </w:rPr>
        <w:t xml:space="preserve"> </w:t>
      </w:r>
      <w:r>
        <w:t>подходы</w:t>
      </w:r>
      <w:r>
        <w:rPr>
          <w:spacing w:val="1"/>
        </w:rPr>
        <w:t xml:space="preserve"> </w:t>
      </w:r>
      <w:r>
        <w:t>к</w:t>
      </w:r>
      <w:r>
        <w:rPr>
          <w:spacing w:val="1"/>
        </w:rPr>
        <w:t xml:space="preserve"> </w:t>
      </w:r>
      <w:r>
        <w:t>оценке</w:t>
      </w:r>
      <w:r>
        <w:rPr>
          <w:spacing w:val="1"/>
        </w:rPr>
        <w:t xml:space="preserve"> </w:t>
      </w:r>
      <w:r>
        <w:t>образовательных</w:t>
      </w:r>
      <w:r>
        <w:rPr>
          <w:spacing w:val="-4"/>
        </w:rPr>
        <w:t xml:space="preserve"> </w:t>
      </w:r>
      <w:r>
        <w:t>достижений.</w:t>
      </w:r>
    </w:p>
    <w:p w:rsidR="00E767C0" w:rsidRDefault="00A56CA5">
      <w:pPr>
        <w:pStyle w:val="a4"/>
        <w:spacing w:line="276" w:lineRule="auto"/>
        <w:ind w:right="157"/>
      </w:pPr>
      <w:r>
        <w:t>Системно-деятельностный</w:t>
      </w:r>
      <w:r>
        <w:rPr>
          <w:spacing w:val="1"/>
        </w:rPr>
        <w:t xml:space="preserve"> </w:t>
      </w:r>
      <w:r>
        <w:t>подход</w:t>
      </w:r>
      <w:r>
        <w:rPr>
          <w:spacing w:val="1"/>
        </w:rPr>
        <w:t xml:space="preserve"> </w:t>
      </w:r>
      <w:r>
        <w:t>к</w:t>
      </w:r>
      <w:r>
        <w:rPr>
          <w:spacing w:val="1"/>
        </w:rPr>
        <w:t xml:space="preserve"> </w:t>
      </w:r>
      <w:r>
        <w:t>оценке</w:t>
      </w:r>
      <w:r>
        <w:rPr>
          <w:spacing w:val="1"/>
        </w:rPr>
        <w:t xml:space="preserve"> </w:t>
      </w:r>
      <w:r>
        <w:t>образовательных</w:t>
      </w:r>
      <w:r>
        <w:rPr>
          <w:spacing w:val="1"/>
        </w:rPr>
        <w:t xml:space="preserve"> </w:t>
      </w:r>
      <w:r>
        <w:t>достижений</w:t>
      </w:r>
      <w:r>
        <w:rPr>
          <w:spacing w:val="1"/>
        </w:rPr>
        <w:t xml:space="preserve"> </w:t>
      </w:r>
      <w:r>
        <w:t xml:space="preserve">обучающихся       </w:t>
      </w:r>
      <w:r>
        <w:rPr>
          <w:spacing w:val="1"/>
        </w:rPr>
        <w:t xml:space="preserve"> </w:t>
      </w:r>
      <w:r>
        <w:t>проявляется         в         оценке         способности         обучающихся</w:t>
      </w:r>
      <w:r>
        <w:rPr>
          <w:spacing w:val="-67"/>
        </w:rPr>
        <w:t xml:space="preserve"> </w:t>
      </w:r>
      <w:r>
        <w:t>к решению учебно-познавательных и учебно-практических задач, а также в оценке</w:t>
      </w:r>
      <w:r>
        <w:rPr>
          <w:spacing w:val="1"/>
        </w:rPr>
        <w:t xml:space="preserve"> </w:t>
      </w:r>
      <w:r>
        <w:t>уровня функциональной грамотности обучающихся. Он обеспечивается содержанием</w:t>
      </w:r>
      <w:r>
        <w:rPr>
          <w:spacing w:val="1"/>
        </w:rPr>
        <w:t xml:space="preserve"> </w:t>
      </w:r>
      <w:r>
        <w:t>и</w:t>
      </w:r>
      <w:r>
        <w:rPr>
          <w:spacing w:val="1"/>
        </w:rPr>
        <w:t xml:space="preserve"> </w:t>
      </w:r>
      <w:r>
        <w:t>критериями</w:t>
      </w:r>
      <w:r>
        <w:rPr>
          <w:spacing w:val="1"/>
        </w:rPr>
        <w:t xml:space="preserve"> </w:t>
      </w:r>
      <w:r>
        <w:t>оценки,</w:t>
      </w:r>
      <w:r>
        <w:rPr>
          <w:spacing w:val="1"/>
        </w:rPr>
        <w:t xml:space="preserve"> </w:t>
      </w:r>
      <w:r>
        <w:t>в</w:t>
      </w:r>
      <w:r>
        <w:rPr>
          <w:spacing w:val="1"/>
        </w:rPr>
        <w:t xml:space="preserve"> </w:t>
      </w:r>
      <w:r>
        <w:t>качестве</w:t>
      </w:r>
      <w:r>
        <w:rPr>
          <w:spacing w:val="1"/>
        </w:rPr>
        <w:t xml:space="preserve"> </w:t>
      </w:r>
      <w:r>
        <w:t>которых</w:t>
      </w:r>
      <w:r>
        <w:rPr>
          <w:spacing w:val="1"/>
        </w:rPr>
        <w:t xml:space="preserve"> </w:t>
      </w:r>
      <w:r>
        <w:t>выступают</w:t>
      </w:r>
      <w:r>
        <w:rPr>
          <w:spacing w:val="1"/>
        </w:rPr>
        <w:t xml:space="preserve"> </w:t>
      </w:r>
      <w:r>
        <w:t>планируемые</w:t>
      </w:r>
      <w:r>
        <w:rPr>
          <w:spacing w:val="1"/>
        </w:rPr>
        <w:t xml:space="preserve"> </w:t>
      </w:r>
      <w:r>
        <w:t>результаты</w:t>
      </w:r>
      <w:r>
        <w:rPr>
          <w:spacing w:val="1"/>
        </w:rPr>
        <w:t xml:space="preserve"> </w:t>
      </w:r>
      <w:r>
        <w:t>обучения,</w:t>
      </w:r>
      <w:r>
        <w:rPr>
          <w:spacing w:val="3"/>
        </w:rPr>
        <w:t xml:space="preserve"> </w:t>
      </w:r>
      <w:r>
        <w:t>выраженные</w:t>
      </w:r>
      <w:r>
        <w:rPr>
          <w:spacing w:val="3"/>
        </w:rPr>
        <w:t xml:space="preserve"> </w:t>
      </w:r>
      <w:r>
        <w:t>в</w:t>
      </w:r>
      <w:r>
        <w:rPr>
          <w:spacing w:val="-1"/>
        </w:rPr>
        <w:t xml:space="preserve"> </w:t>
      </w:r>
      <w:r>
        <w:t>деятельностной</w:t>
      </w:r>
      <w:r>
        <w:rPr>
          <w:spacing w:val="1"/>
        </w:rPr>
        <w:t xml:space="preserve"> </w:t>
      </w:r>
      <w:r>
        <w:t>форме.</w:t>
      </w:r>
    </w:p>
    <w:p w:rsidR="00E767C0" w:rsidRDefault="00A56CA5">
      <w:pPr>
        <w:pStyle w:val="a4"/>
        <w:spacing w:line="276" w:lineRule="auto"/>
        <w:ind w:right="157"/>
      </w:pPr>
      <w:r>
        <w:t>Уровневый подход к оценке образовательных достижений обучающихся служит</w:t>
      </w:r>
      <w:r>
        <w:rPr>
          <w:spacing w:val="-67"/>
        </w:rPr>
        <w:t xml:space="preserve"> </w:t>
      </w:r>
      <w:r>
        <w:t>важнейшей основой для организации индивидуальной работы с обучающимися. Он</w:t>
      </w:r>
      <w:r>
        <w:rPr>
          <w:spacing w:val="1"/>
        </w:rPr>
        <w:t xml:space="preserve"> </w:t>
      </w:r>
      <w:r>
        <w:t xml:space="preserve">реализуется        </w:t>
      </w:r>
      <w:r>
        <w:rPr>
          <w:spacing w:val="1"/>
        </w:rPr>
        <w:t xml:space="preserve"> </w:t>
      </w:r>
      <w:r>
        <w:t xml:space="preserve">как        </w:t>
      </w:r>
      <w:r>
        <w:rPr>
          <w:spacing w:val="1"/>
        </w:rPr>
        <w:t xml:space="preserve"> </w:t>
      </w:r>
      <w:r>
        <w:t>по          отношению          к          содержанию          оценки,</w:t>
      </w:r>
      <w:r>
        <w:rPr>
          <w:spacing w:val="1"/>
        </w:rPr>
        <w:t xml:space="preserve"> </w:t>
      </w:r>
      <w:r>
        <w:t>так</w:t>
      </w:r>
      <w:r>
        <w:rPr>
          <w:spacing w:val="-1"/>
        </w:rPr>
        <w:t xml:space="preserve"> </w:t>
      </w:r>
      <w:r>
        <w:t>и к представлению</w:t>
      </w:r>
      <w:r>
        <w:rPr>
          <w:spacing w:val="-1"/>
        </w:rPr>
        <w:t xml:space="preserve"> </w:t>
      </w:r>
      <w:r>
        <w:t>и интерпретации</w:t>
      </w:r>
      <w:r>
        <w:rPr>
          <w:spacing w:val="4"/>
        </w:rPr>
        <w:t xml:space="preserve"> </w:t>
      </w:r>
      <w:r>
        <w:t>результатов</w:t>
      </w:r>
      <w:r>
        <w:rPr>
          <w:spacing w:val="-1"/>
        </w:rPr>
        <w:t xml:space="preserve"> </w:t>
      </w:r>
      <w:r>
        <w:t>измерений.</w:t>
      </w:r>
    </w:p>
    <w:p w:rsidR="00E767C0" w:rsidRDefault="00A56CA5">
      <w:pPr>
        <w:pStyle w:val="a4"/>
        <w:tabs>
          <w:tab w:val="left" w:pos="2722"/>
          <w:tab w:val="left" w:pos="4339"/>
          <w:tab w:val="left" w:pos="6854"/>
          <w:tab w:val="left" w:pos="9431"/>
        </w:tabs>
        <w:spacing w:before="2" w:line="276" w:lineRule="auto"/>
        <w:ind w:right="155"/>
      </w:pPr>
      <w:r>
        <w:t>Уровневый</w:t>
      </w:r>
      <w:r>
        <w:rPr>
          <w:spacing w:val="1"/>
        </w:rPr>
        <w:t xml:space="preserve"> </w:t>
      </w:r>
      <w:r>
        <w:t>подход</w:t>
      </w:r>
      <w:r>
        <w:rPr>
          <w:spacing w:val="1"/>
        </w:rPr>
        <w:t xml:space="preserve"> </w:t>
      </w:r>
      <w:r>
        <w:t>к</w:t>
      </w:r>
      <w:r>
        <w:rPr>
          <w:spacing w:val="1"/>
        </w:rPr>
        <w:t xml:space="preserve"> </w:t>
      </w:r>
      <w:r>
        <w:t>оценке</w:t>
      </w:r>
      <w:r>
        <w:rPr>
          <w:spacing w:val="1"/>
        </w:rPr>
        <w:t xml:space="preserve"> </w:t>
      </w:r>
      <w:r>
        <w:t>образовательных</w:t>
      </w:r>
      <w:r>
        <w:rPr>
          <w:spacing w:val="1"/>
        </w:rPr>
        <w:t xml:space="preserve"> </w:t>
      </w:r>
      <w:r>
        <w:t>достижений</w:t>
      </w:r>
      <w:r>
        <w:rPr>
          <w:spacing w:val="1"/>
        </w:rPr>
        <w:t xml:space="preserve"> </w:t>
      </w:r>
      <w:r>
        <w:t>обучающихся</w:t>
      </w:r>
      <w:r>
        <w:rPr>
          <w:spacing w:val="1"/>
        </w:rPr>
        <w:t xml:space="preserve"> </w:t>
      </w:r>
      <w:r>
        <w:t>реализуется</w:t>
      </w:r>
      <w:r>
        <w:rPr>
          <w:spacing w:val="1"/>
        </w:rPr>
        <w:t xml:space="preserve"> </w:t>
      </w:r>
      <w:r>
        <w:t>за</w:t>
      </w:r>
      <w:r>
        <w:rPr>
          <w:spacing w:val="1"/>
        </w:rPr>
        <w:t xml:space="preserve"> </w:t>
      </w:r>
      <w:r>
        <w:t>счёт</w:t>
      </w:r>
      <w:r>
        <w:rPr>
          <w:spacing w:val="1"/>
        </w:rPr>
        <w:t xml:space="preserve"> </w:t>
      </w:r>
      <w:r>
        <w:t>фиксации</w:t>
      </w:r>
      <w:r>
        <w:rPr>
          <w:spacing w:val="1"/>
        </w:rPr>
        <w:t xml:space="preserve"> </w:t>
      </w:r>
      <w:r>
        <w:t>различных</w:t>
      </w:r>
      <w:r>
        <w:rPr>
          <w:spacing w:val="1"/>
        </w:rPr>
        <w:t xml:space="preserve"> </w:t>
      </w:r>
      <w:r>
        <w:t>уровней</w:t>
      </w:r>
      <w:r>
        <w:rPr>
          <w:spacing w:val="1"/>
        </w:rPr>
        <w:t xml:space="preserve"> </w:t>
      </w:r>
      <w:r>
        <w:t>достижения</w:t>
      </w:r>
      <w:r>
        <w:rPr>
          <w:spacing w:val="1"/>
        </w:rPr>
        <w:t xml:space="preserve"> </w:t>
      </w:r>
      <w:r>
        <w:t>обучающимися</w:t>
      </w:r>
      <w:r>
        <w:rPr>
          <w:spacing w:val="1"/>
        </w:rPr>
        <w:t xml:space="preserve"> </w:t>
      </w:r>
      <w:r>
        <w:t>планируемых</w:t>
      </w:r>
      <w:r>
        <w:rPr>
          <w:spacing w:val="1"/>
        </w:rPr>
        <w:t xml:space="preserve"> </w:t>
      </w:r>
      <w:r>
        <w:t>результатов</w:t>
      </w:r>
      <w:r>
        <w:rPr>
          <w:spacing w:val="1"/>
        </w:rPr>
        <w:t xml:space="preserve"> </w:t>
      </w:r>
      <w:r>
        <w:t>базового</w:t>
      </w:r>
      <w:r>
        <w:rPr>
          <w:spacing w:val="1"/>
        </w:rPr>
        <w:t xml:space="preserve"> </w:t>
      </w:r>
      <w:r>
        <w:t>уровня</w:t>
      </w:r>
      <w:r>
        <w:rPr>
          <w:spacing w:val="1"/>
        </w:rPr>
        <w:t xml:space="preserve"> </w:t>
      </w:r>
      <w:r>
        <w:t>и</w:t>
      </w:r>
      <w:r>
        <w:rPr>
          <w:spacing w:val="1"/>
        </w:rPr>
        <w:t xml:space="preserve"> </w:t>
      </w:r>
      <w:r>
        <w:t>уровней</w:t>
      </w:r>
      <w:r>
        <w:rPr>
          <w:spacing w:val="1"/>
        </w:rPr>
        <w:t xml:space="preserve"> </w:t>
      </w:r>
      <w:r>
        <w:t>выше</w:t>
      </w:r>
      <w:r>
        <w:rPr>
          <w:spacing w:val="1"/>
        </w:rPr>
        <w:t xml:space="preserve"> </w:t>
      </w:r>
      <w:r>
        <w:t>и</w:t>
      </w:r>
      <w:r>
        <w:rPr>
          <w:spacing w:val="1"/>
        </w:rPr>
        <w:t xml:space="preserve"> </w:t>
      </w:r>
      <w:r>
        <w:t>ниже</w:t>
      </w:r>
      <w:r>
        <w:rPr>
          <w:spacing w:val="1"/>
        </w:rPr>
        <w:t xml:space="preserve"> </w:t>
      </w:r>
      <w:r>
        <w:t>базового.</w:t>
      </w:r>
      <w:r>
        <w:rPr>
          <w:spacing w:val="1"/>
        </w:rPr>
        <w:t xml:space="preserve"> </w:t>
      </w:r>
      <w:r>
        <w:t>Достижение</w:t>
      </w:r>
      <w:r>
        <w:rPr>
          <w:spacing w:val="1"/>
        </w:rPr>
        <w:t xml:space="preserve"> </w:t>
      </w:r>
      <w:r>
        <w:t>базового</w:t>
      </w:r>
      <w:r>
        <w:rPr>
          <w:spacing w:val="1"/>
        </w:rPr>
        <w:t xml:space="preserve"> </w:t>
      </w:r>
      <w:r>
        <w:t>уровня свидетельствует о способности обучающихся</w:t>
      </w:r>
      <w:r>
        <w:rPr>
          <w:spacing w:val="1"/>
        </w:rPr>
        <w:t xml:space="preserve"> </w:t>
      </w:r>
      <w:r>
        <w:t>решать</w:t>
      </w:r>
      <w:r>
        <w:rPr>
          <w:spacing w:val="1"/>
        </w:rPr>
        <w:t xml:space="preserve"> </w:t>
      </w:r>
      <w:r>
        <w:t>типовые учебные задачи, целенаправленно отрабатываемые со всеми обучающимися в</w:t>
      </w:r>
      <w:r>
        <w:rPr>
          <w:spacing w:val="-67"/>
        </w:rPr>
        <w:t xml:space="preserve"> </w:t>
      </w:r>
      <w:r>
        <w:t>ходе учебного процесса. Овладение базовым уровнем является границей, отделяющей</w:t>
      </w:r>
      <w:r>
        <w:rPr>
          <w:spacing w:val="1"/>
        </w:rPr>
        <w:t xml:space="preserve"> </w:t>
      </w:r>
      <w:r>
        <w:t>знание</w:t>
      </w:r>
      <w:r>
        <w:tab/>
        <w:t>от</w:t>
      </w:r>
      <w:r>
        <w:tab/>
        <w:t>незнания,</w:t>
      </w:r>
      <w:r>
        <w:tab/>
        <w:t>выступает</w:t>
      </w:r>
      <w:r>
        <w:tab/>
        <w:t>достаточным</w:t>
      </w:r>
      <w:r>
        <w:rPr>
          <w:spacing w:val="-68"/>
        </w:rPr>
        <w:t xml:space="preserve"> </w:t>
      </w:r>
      <w:r>
        <w:t>для продолжения</w:t>
      </w:r>
      <w:r>
        <w:rPr>
          <w:spacing w:val="-1"/>
        </w:rPr>
        <w:t xml:space="preserve"> </w:t>
      </w:r>
      <w:r>
        <w:t>обучения и</w:t>
      </w:r>
      <w:r>
        <w:rPr>
          <w:spacing w:val="3"/>
        </w:rPr>
        <w:t xml:space="preserve"> </w:t>
      </w:r>
      <w:r>
        <w:t>усвоения последующего</w:t>
      </w:r>
      <w:r>
        <w:rPr>
          <w:spacing w:val="3"/>
        </w:rPr>
        <w:t xml:space="preserve"> </w:t>
      </w:r>
      <w:r>
        <w:t>учебного</w:t>
      </w:r>
      <w:r>
        <w:rPr>
          <w:spacing w:val="-1"/>
        </w:rPr>
        <w:t xml:space="preserve"> </w:t>
      </w:r>
      <w:r>
        <w:t>материала.</w:t>
      </w:r>
    </w:p>
    <w:p w:rsidR="00E767C0" w:rsidRDefault="00A56CA5">
      <w:pPr>
        <w:pStyle w:val="a4"/>
        <w:spacing w:before="1"/>
        <w:ind w:left="1273" w:firstLine="0"/>
      </w:pPr>
      <w:r>
        <w:t>Комплексный</w:t>
      </w:r>
      <w:r>
        <w:rPr>
          <w:spacing w:val="-5"/>
        </w:rPr>
        <w:t xml:space="preserve"> </w:t>
      </w:r>
      <w:r>
        <w:t>подход к</w:t>
      </w:r>
      <w:r>
        <w:rPr>
          <w:spacing w:val="-5"/>
        </w:rPr>
        <w:t xml:space="preserve"> </w:t>
      </w:r>
      <w:r>
        <w:t>оценке</w:t>
      </w:r>
      <w:r>
        <w:rPr>
          <w:spacing w:val="-3"/>
        </w:rPr>
        <w:t xml:space="preserve"> </w:t>
      </w:r>
      <w:r>
        <w:t>образовательных</w:t>
      </w:r>
      <w:r>
        <w:rPr>
          <w:spacing w:val="-9"/>
        </w:rPr>
        <w:t xml:space="preserve"> </w:t>
      </w:r>
      <w:r>
        <w:t>достижений</w:t>
      </w:r>
      <w:r>
        <w:rPr>
          <w:spacing w:val="-5"/>
        </w:rPr>
        <w:t xml:space="preserve"> </w:t>
      </w:r>
      <w:r>
        <w:t>реализуется</w:t>
      </w:r>
      <w:r>
        <w:rPr>
          <w:spacing w:val="-3"/>
        </w:rPr>
        <w:t xml:space="preserve"> </w:t>
      </w:r>
      <w:r>
        <w:t>через:</w:t>
      </w:r>
    </w:p>
    <w:p w:rsidR="00E767C0" w:rsidRDefault="00A56CA5" w:rsidP="009132F9">
      <w:pPr>
        <w:pStyle w:val="a5"/>
        <w:numPr>
          <w:ilvl w:val="1"/>
          <w:numId w:val="24"/>
        </w:numPr>
        <w:tabs>
          <w:tab w:val="left" w:pos="1413"/>
        </w:tabs>
        <w:spacing w:before="46"/>
        <w:ind w:left="1412"/>
        <w:rPr>
          <w:sz w:val="28"/>
        </w:rPr>
      </w:pPr>
      <w:r>
        <w:rPr>
          <w:sz w:val="28"/>
        </w:rPr>
        <w:t>оценку</w:t>
      </w:r>
      <w:r>
        <w:rPr>
          <w:spacing w:val="-8"/>
          <w:sz w:val="28"/>
        </w:rPr>
        <w:t xml:space="preserve"> </w:t>
      </w:r>
      <w:r>
        <w:rPr>
          <w:sz w:val="28"/>
        </w:rPr>
        <w:t>предметных</w:t>
      </w:r>
      <w:r>
        <w:rPr>
          <w:spacing w:val="-8"/>
          <w:sz w:val="28"/>
        </w:rPr>
        <w:t xml:space="preserve"> </w:t>
      </w:r>
      <w:r>
        <w:rPr>
          <w:sz w:val="28"/>
        </w:rPr>
        <w:t>и</w:t>
      </w:r>
      <w:r>
        <w:rPr>
          <w:spacing w:val="-4"/>
          <w:sz w:val="28"/>
        </w:rPr>
        <w:t xml:space="preserve"> </w:t>
      </w:r>
      <w:r>
        <w:rPr>
          <w:sz w:val="28"/>
        </w:rPr>
        <w:t>метапредметных</w:t>
      </w:r>
      <w:r>
        <w:rPr>
          <w:spacing w:val="-7"/>
          <w:sz w:val="28"/>
        </w:rPr>
        <w:t xml:space="preserve"> </w:t>
      </w:r>
      <w:r>
        <w:rPr>
          <w:sz w:val="28"/>
        </w:rPr>
        <w:t>результатов;</w:t>
      </w:r>
    </w:p>
    <w:p w:rsidR="00E767C0" w:rsidRDefault="00A56CA5" w:rsidP="009132F9">
      <w:pPr>
        <w:pStyle w:val="a5"/>
        <w:numPr>
          <w:ilvl w:val="1"/>
          <w:numId w:val="24"/>
        </w:numPr>
        <w:tabs>
          <w:tab w:val="left" w:pos="1413"/>
        </w:tabs>
        <w:spacing w:before="46" w:line="276" w:lineRule="auto"/>
        <w:ind w:right="163" w:firstLine="0"/>
        <w:rPr>
          <w:sz w:val="28"/>
        </w:rPr>
      </w:pPr>
      <w:r>
        <w:rPr>
          <w:sz w:val="28"/>
        </w:rPr>
        <w:t>использование</w:t>
      </w:r>
      <w:r>
        <w:rPr>
          <w:spacing w:val="1"/>
          <w:sz w:val="28"/>
        </w:rPr>
        <w:t xml:space="preserve"> </w:t>
      </w:r>
      <w:r>
        <w:rPr>
          <w:sz w:val="28"/>
        </w:rPr>
        <w:t>комплекса</w:t>
      </w:r>
      <w:r>
        <w:rPr>
          <w:spacing w:val="1"/>
          <w:sz w:val="28"/>
        </w:rPr>
        <w:t xml:space="preserve"> </w:t>
      </w:r>
      <w:r>
        <w:rPr>
          <w:sz w:val="28"/>
        </w:rPr>
        <w:t>оценочных</w:t>
      </w:r>
      <w:r>
        <w:rPr>
          <w:spacing w:val="1"/>
          <w:sz w:val="28"/>
        </w:rPr>
        <w:t xml:space="preserve"> </w:t>
      </w:r>
      <w:r>
        <w:rPr>
          <w:sz w:val="28"/>
        </w:rPr>
        <w:t>процедур</w:t>
      </w:r>
      <w:r>
        <w:rPr>
          <w:spacing w:val="1"/>
          <w:sz w:val="28"/>
        </w:rPr>
        <w:t xml:space="preserve"> </w:t>
      </w:r>
      <w:r>
        <w:rPr>
          <w:sz w:val="28"/>
        </w:rPr>
        <w:t>как</w:t>
      </w:r>
      <w:r>
        <w:rPr>
          <w:spacing w:val="1"/>
          <w:sz w:val="28"/>
        </w:rPr>
        <w:t xml:space="preserve"> </w:t>
      </w:r>
      <w:r>
        <w:rPr>
          <w:sz w:val="28"/>
        </w:rPr>
        <w:t>основы</w:t>
      </w:r>
      <w:r>
        <w:rPr>
          <w:spacing w:val="1"/>
          <w:sz w:val="28"/>
        </w:rPr>
        <w:t xml:space="preserve"> </w:t>
      </w:r>
      <w:r>
        <w:rPr>
          <w:sz w:val="28"/>
        </w:rPr>
        <w:t>для</w:t>
      </w:r>
      <w:r>
        <w:rPr>
          <w:spacing w:val="1"/>
          <w:sz w:val="28"/>
        </w:rPr>
        <w:t xml:space="preserve"> </w:t>
      </w:r>
      <w:r>
        <w:rPr>
          <w:sz w:val="28"/>
        </w:rPr>
        <w:t>оценки</w:t>
      </w:r>
      <w:r>
        <w:rPr>
          <w:spacing w:val="1"/>
          <w:sz w:val="28"/>
        </w:rPr>
        <w:t xml:space="preserve"> </w:t>
      </w:r>
      <w:r>
        <w:rPr>
          <w:sz w:val="28"/>
        </w:rPr>
        <w:t>динамики     индивидуальных     образовательных     достижений     обучающихся</w:t>
      </w:r>
      <w:r>
        <w:rPr>
          <w:spacing w:val="1"/>
          <w:sz w:val="28"/>
        </w:rPr>
        <w:t xml:space="preserve"> </w:t>
      </w:r>
      <w:r>
        <w:rPr>
          <w:sz w:val="28"/>
        </w:rPr>
        <w:t>и</w:t>
      </w:r>
      <w:r>
        <w:rPr>
          <w:spacing w:val="1"/>
          <w:sz w:val="28"/>
        </w:rPr>
        <w:t xml:space="preserve"> </w:t>
      </w:r>
      <w:r>
        <w:rPr>
          <w:sz w:val="28"/>
        </w:rPr>
        <w:t>для</w:t>
      </w:r>
      <w:r>
        <w:rPr>
          <w:spacing w:val="1"/>
          <w:sz w:val="28"/>
        </w:rPr>
        <w:t xml:space="preserve"> </w:t>
      </w:r>
      <w:r>
        <w:rPr>
          <w:sz w:val="28"/>
        </w:rPr>
        <w:t>итоговой</w:t>
      </w:r>
      <w:r>
        <w:rPr>
          <w:spacing w:val="1"/>
          <w:sz w:val="28"/>
        </w:rPr>
        <w:t xml:space="preserve"> </w:t>
      </w:r>
      <w:r>
        <w:rPr>
          <w:sz w:val="28"/>
        </w:rPr>
        <w:t>оценки;</w:t>
      </w:r>
      <w:r>
        <w:rPr>
          <w:spacing w:val="1"/>
          <w:sz w:val="28"/>
        </w:rPr>
        <w:t xml:space="preserve"> </w:t>
      </w:r>
      <w:r>
        <w:rPr>
          <w:sz w:val="28"/>
        </w:rPr>
        <w:t>использование</w:t>
      </w:r>
      <w:r>
        <w:rPr>
          <w:spacing w:val="1"/>
          <w:sz w:val="28"/>
        </w:rPr>
        <w:t xml:space="preserve"> </w:t>
      </w:r>
      <w:r>
        <w:rPr>
          <w:sz w:val="28"/>
        </w:rPr>
        <w:t>контекстной</w:t>
      </w:r>
      <w:r>
        <w:rPr>
          <w:spacing w:val="1"/>
          <w:sz w:val="28"/>
        </w:rPr>
        <w:t xml:space="preserve"> </w:t>
      </w:r>
      <w:r>
        <w:rPr>
          <w:sz w:val="28"/>
        </w:rPr>
        <w:t>информации</w:t>
      </w:r>
      <w:r>
        <w:rPr>
          <w:spacing w:val="71"/>
          <w:sz w:val="28"/>
        </w:rPr>
        <w:t xml:space="preserve"> </w:t>
      </w:r>
      <w:r>
        <w:rPr>
          <w:sz w:val="28"/>
        </w:rPr>
        <w:t>(об</w:t>
      </w:r>
      <w:r>
        <w:rPr>
          <w:spacing w:val="1"/>
          <w:sz w:val="28"/>
        </w:rPr>
        <w:t xml:space="preserve"> </w:t>
      </w:r>
      <w:r>
        <w:rPr>
          <w:sz w:val="28"/>
        </w:rPr>
        <w:t>особенностях</w:t>
      </w:r>
      <w:r>
        <w:rPr>
          <w:spacing w:val="1"/>
          <w:sz w:val="28"/>
        </w:rPr>
        <w:t xml:space="preserve"> </w:t>
      </w:r>
      <w:r>
        <w:rPr>
          <w:sz w:val="28"/>
        </w:rPr>
        <w:t>обучающихся,</w:t>
      </w:r>
      <w:r>
        <w:rPr>
          <w:spacing w:val="1"/>
          <w:sz w:val="28"/>
        </w:rPr>
        <w:t xml:space="preserve"> </w:t>
      </w:r>
      <w:r>
        <w:rPr>
          <w:sz w:val="28"/>
        </w:rPr>
        <w:t>условиях</w:t>
      </w:r>
      <w:r>
        <w:rPr>
          <w:spacing w:val="1"/>
          <w:sz w:val="28"/>
        </w:rPr>
        <w:t xml:space="preserve"> </w:t>
      </w:r>
      <w:r>
        <w:rPr>
          <w:sz w:val="28"/>
        </w:rPr>
        <w:t>и</w:t>
      </w:r>
      <w:r>
        <w:rPr>
          <w:spacing w:val="1"/>
          <w:sz w:val="28"/>
        </w:rPr>
        <w:t xml:space="preserve"> </w:t>
      </w:r>
      <w:r>
        <w:rPr>
          <w:sz w:val="28"/>
        </w:rPr>
        <w:t>процессе</w:t>
      </w:r>
      <w:r>
        <w:rPr>
          <w:spacing w:val="1"/>
          <w:sz w:val="28"/>
        </w:rPr>
        <w:t xml:space="preserve"> </w:t>
      </w:r>
      <w:r>
        <w:rPr>
          <w:sz w:val="28"/>
        </w:rPr>
        <w:t>обучения</w:t>
      </w:r>
      <w:r>
        <w:rPr>
          <w:spacing w:val="1"/>
          <w:sz w:val="28"/>
        </w:rPr>
        <w:t xml:space="preserve"> </w:t>
      </w:r>
      <w:r>
        <w:rPr>
          <w:sz w:val="28"/>
        </w:rPr>
        <w:t>и</w:t>
      </w:r>
      <w:r>
        <w:rPr>
          <w:spacing w:val="1"/>
          <w:sz w:val="28"/>
        </w:rPr>
        <w:t xml:space="preserve"> </w:t>
      </w:r>
      <w:r>
        <w:rPr>
          <w:sz w:val="28"/>
        </w:rPr>
        <w:t>другое)</w:t>
      </w:r>
      <w:r>
        <w:rPr>
          <w:spacing w:val="1"/>
          <w:sz w:val="28"/>
        </w:rPr>
        <w:t xml:space="preserve"> </w:t>
      </w:r>
      <w:r>
        <w:rPr>
          <w:sz w:val="28"/>
        </w:rPr>
        <w:t>для</w:t>
      </w:r>
      <w:r>
        <w:rPr>
          <w:spacing w:val="1"/>
          <w:sz w:val="28"/>
        </w:rPr>
        <w:t xml:space="preserve"> </w:t>
      </w:r>
      <w:r>
        <w:rPr>
          <w:sz w:val="28"/>
        </w:rPr>
        <w:t>интерпретации</w:t>
      </w:r>
      <w:r>
        <w:rPr>
          <w:spacing w:val="1"/>
          <w:sz w:val="28"/>
        </w:rPr>
        <w:t xml:space="preserve"> </w:t>
      </w:r>
      <w:r>
        <w:rPr>
          <w:sz w:val="28"/>
        </w:rPr>
        <w:t>полученных</w:t>
      </w:r>
      <w:r>
        <w:rPr>
          <w:spacing w:val="1"/>
          <w:sz w:val="28"/>
        </w:rPr>
        <w:t xml:space="preserve"> </w:t>
      </w:r>
      <w:r>
        <w:rPr>
          <w:sz w:val="28"/>
        </w:rPr>
        <w:t>результатов</w:t>
      </w:r>
      <w:r>
        <w:rPr>
          <w:spacing w:val="1"/>
          <w:sz w:val="28"/>
        </w:rPr>
        <w:t xml:space="preserve"> </w:t>
      </w:r>
      <w:r>
        <w:rPr>
          <w:sz w:val="28"/>
        </w:rPr>
        <w:t>в</w:t>
      </w:r>
      <w:r>
        <w:rPr>
          <w:spacing w:val="1"/>
          <w:sz w:val="28"/>
        </w:rPr>
        <w:t xml:space="preserve"> </w:t>
      </w:r>
      <w:r>
        <w:rPr>
          <w:sz w:val="28"/>
        </w:rPr>
        <w:t>целях</w:t>
      </w:r>
      <w:r>
        <w:rPr>
          <w:spacing w:val="1"/>
          <w:sz w:val="28"/>
        </w:rPr>
        <w:t xml:space="preserve"> </w:t>
      </w:r>
      <w:r>
        <w:rPr>
          <w:sz w:val="28"/>
        </w:rPr>
        <w:t>управления</w:t>
      </w:r>
      <w:r>
        <w:rPr>
          <w:spacing w:val="1"/>
          <w:sz w:val="28"/>
        </w:rPr>
        <w:t xml:space="preserve"> </w:t>
      </w:r>
      <w:r>
        <w:rPr>
          <w:sz w:val="28"/>
        </w:rPr>
        <w:t>качеством</w:t>
      </w:r>
      <w:r>
        <w:rPr>
          <w:spacing w:val="1"/>
          <w:sz w:val="28"/>
        </w:rPr>
        <w:t xml:space="preserve"> </w:t>
      </w:r>
      <w:r>
        <w:rPr>
          <w:sz w:val="28"/>
        </w:rPr>
        <w:t>образования;</w:t>
      </w:r>
    </w:p>
    <w:p w:rsidR="00E767C0" w:rsidRDefault="00A56CA5" w:rsidP="009132F9">
      <w:pPr>
        <w:pStyle w:val="a5"/>
        <w:numPr>
          <w:ilvl w:val="1"/>
          <w:numId w:val="24"/>
        </w:numPr>
        <w:tabs>
          <w:tab w:val="left" w:pos="1413"/>
        </w:tabs>
        <w:spacing w:line="276" w:lineRule="auto"/>
        <w:ind w:right="153" w:firstLine="0"/>
        <w:rPr>
          <w:sz w:val="28"/>
        </w:rPr>
      </w:pPr>
      <w:r>
        <w:rPr>
          <w:sz w:val="28"/>
        </w:rPr>
        <w:t>использование разнообразных методов и форм оценки, взаимно дополняющих</w:t>
      </w:r>
      <w:r>
        <w:rPr>
          <w:spacing w:val="1"/>
          <w:sz w:val="28"/>
        </w:rPr>
        <w:t xml:space="preserve"> </w:t>
      </w:r>
      <w:r>
        <w:rPr>
          <w:sz w:val="28"/>
        </w:rPr>
        <w:t>друг</w:t>
      </w:r>
      <w:r>
        <w:rPr>
          <w:spacing w:val="1"/>
          <w:sz w:val="28"/>
        </w:rPr>
        <w:t xml:space="preserve"> </w:t>
      </w:r>
      <w:r>
        <w:rPr>
          <w:sz w:val="28"/>
        </w:rPr>
        <w:t>друга:</w:t>
      </w:r>
      <w:r>
        <w:rPr>
          <w:spacing w:val="1"/>
          <w:sz w:val="28"/>
        </w:rPr>
        <w:t xml:space="preserve"> </w:t>
      </w:r>
      <w:r>
        <w:rPr>
          <w:sz w:val="28"/>
        </w:rPr>
        <w:t>стандартизированных</w:t>
      </w:r>
      <w:r>
        <w:rPr>
          <w:spacing w:val="1"/>
          <w:sz w:val="28"/>
        </w:rPr>
        <w:t xml:space="preserve"> </w:t>
      </w:r>
      <w:r>
        <w:rPr>
          <w:sz w:val="28"/>
        </w:rPr>
        <w:t>устных</w:t>
      </w:r>
      <w:r>
        <w:rPr>
          <w:spacing w:val="1"/>
          <w:sz w:val="28"/>
        </w:rPr>
        <w:t xml:space="preserve"> </w:t>
      </w:r>
      <w:r>
        <w:rPr>
          <w:sz w:val="28"/>
        </w:rPr>
        <w:t>и</w:t>
      </w:r>
      <w:r>
        <w:rPr>
          <w:spacing w:val="1"/>
          <w:sz w:val="28"/>
        </w:rPr>
        <w:t xml:space="preserve"> </w:t>
      </w:r>
      <w:r>
        <w:rPr>
          <w:sz w:val="28"/>
        </w:rPr>
        <w:t>письменных</w:t>
      </w:r>
      <w:r>
        <w:rPr>
          <w:spacing w:val="1"/>
          <w:sz w:val="28"/>
        </w:rPr>
        <w:t xml:space="preserve"> </w:t>
      </w:r>
      <w:r>
        <w:rPr>
          <w:sz w:val="28"/>
        </w:rPr>
        <w:t>работ,</w:t>
      </w:r>
      <w:r>
        <w:rPr>
          <w:spacing w:val="1"/>
          <w:sz w:val="28"/>
        </w:rPr>
        <w:t xml:space="preserve"> </w:t>
      </w:r>
      <w:r>
        <w:rPr>
          <w:sz w:val="28"/>
        </w:rPr>
        <w:t>проектов,</w:t>
      </w:r>
      <w:r>
        <w:rPr>
          <w:spacing w:val="1"/>
          <w:sz w:val="28"/>
        </w:rPr>
        <w:t xml:space="preserve"> </w:t>
      </w:r>
      <w:r>
        <w:rPr>
          <w:sz w:val="28"/>
        </w:rPr>
        <w:t>практических</w:t>
      </w:r>
      <w:r>
        <w:rPr>
          <w:spacing w:val="-5"/>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исследовательских)</w:t>
      </w:r>
      <w:r>
        <w:rPr>
          <w:spacing w:val="-1"/>
          <w:sz w:val="28"/>
        </w:rPr>
        <w:t xml:space="preserve"> </w:t>
      </w:r>
      <w:r>
        <w:rPr>
          <w:sz w:val="28"/>
        </w:rPr>
        <w:t>и</w:t>
      </w:r>
      <w:r>
        <w:rPr>
          <w:spacing w:val="-1"/>
          <w:sz w:val="28"/>
        </w:rPr>
        <w:t xml:space="preserve"> </w:t>
      </w:r>
      <w:r>
        <w:rPr>
          <w:sz w:val="28"/>
        </w:rPr>
        <w:t>творческих</w:t>
      </w:r>
      <w:r>
        <w:rPr>
          <w:spacing w:val="-4"/>
          <w:sz w:val="28"/>
        </w:rPr>
        <w:t xml:space="preserve"> </w:t>
      </w:r>
      <w:r>
        <w:rPr>
          <w:sz w:val="28"/>
        </w:rPr>
        <w:t>работ;</w:t>
      </w:r>
    </w:p>
    <w:p w:rsidR="00E767C0" w:rsidRDefault="00A56CA5" w:rsidP="009132F9">
      <w:pPr>
        <w:pStyle w:val="a5"/>
        <w:numPr>
          <w:ilvl w:val="1"/>
          <w:numId w:val="24"/>
        </w:numPr>
        <w:tabs>
          <w:tab w:val="left" w:pos="1413"/>
        </w:tabs>
        <w:spacing w:line="273" w:lineRule="auto"/>
        <w:ind w:right="159" w:firstLine="0"/>
        <w:rPr>
          <w:sz w:val="28"/>
        </w:rPr>
      </w:pPr>
      <w:r>
        <w:rPr>
          <w:sz w:val="28"/>
        </w:rPr>
        <w:t>использование</w:t>
      </w:r>
      <w:r>
        <w:rPr>
          <w:spacing w:val="1"/>
          <w:sz w:val="28"/>
        </w:rPr>
        <w:t xml:space="preserve"> </w:t>
      </w:r>
      <w:r>
        <w:rPr>
          <w:sz w:val="28"/>
        </w:rPr>
        <w:t>форм</w:t>
      </w:r>
      <w:r>
        <w:rPr>
          <w:spacing w:val="1"/>
          <w:sz w:val="28"/>
        </w:rPr>
        <w:t xml:space="preserve"> </w:t>
      </w:r>
      <w:r>
        <w:rPr>
          <w:sz w:val="28"/>
        </w:rPr>
        <w:t>работы,</w:t>
      </w:r>
      <w:r>
        <w:rPr>
          <w:spacing w:val="1"/>
          <w:sz w:val="28"/>
        </w:rPr>
        <w:t xml:space="preserve"> </w:t>
      </w:r>
      <w:r>
        <w:rPr>
          <w:sz w:val="28"/>
        </w:rPr>
        <w:t>обеспечивающих</w:t>
      </w:r>
      <w:r>
        <w:rPr>
          <w:spacing w:val="1"/>
          <w:sz w:val="28"/>
        </w:rPr>
        <w:t xml:space="preserve"> </w:t>
      </w:r>
      <w:r>
        <w:rPr>
          <w:sz w:val="28"/>
        </w:rPr>
        <w:t>возможность</w:t>
      </w:r>
      <w:r>
        <w:rPr>
          <w:spacing w:val="1"/>
          <w:sz w:val="28"/>
        </w:rPr>
        <w:t xml:space="preserve"> </w:t>
      </w:r>
      <w:r>
        <w:rPr>
          <w:sz w:val="28"/>
        </w:rPr>
        <w:t>включения</w:t>
      </w:r>
      <w:r>
        <w:rPr>
          <w:spacing w:val="1"/>
          <w:sz w:val="28"/>
        </w:rPr>
        <w:t xml:space="preserve"> </w:t>
      </w:r>
      <w:r>
        <w:rPr>
          <w:sz w:val="28"/>
        </w:rPr>
        <w:t>обучающихся</w:t>
      </w:r>
      <w:r>
        <w:rPr>
          <w:spacing w:val="1"/>
          <w:sz w:val="28"/>
        </w:rPr>
        <w:t xml:space="preserve"> </w:t>
      </w:r>
      <w:r>
        <w:rPr>
          <w:sz w:val="28"/>
        </w:rPr>
        <w:t>в</w:t>
      </w:r>
      <w:r>
        <w:rPr>
          <w:spacing w:val="1"/>
          <w:sz w:val="28"/>
        </w:rPr>
        <w:t xml:space="preserve"> </w:t>
      </w:r>
      <w:r>
        <w:rPr>
          <w:sz w:val="28"/>
        </w:rPr>
        <w:t>самостоятельную</w:t>
      </w:r>
      <w:r>
        <w:rPr>
          <w:spacing w:val="1"/>
          <w:sz w:val="28"/>
        </w:rPr>
        <w:t xml:space="preserve"> </w:t>
      </w:r>
      <w:r>
        <w:rPr>
          <w:sz w:val="28"/>
        </w:rPr>
        <w:t>оценочную</w:t>
      </w:r>
      <w:r>
        <w:rPr>
          <w:spacing w:val="1"/>
          <w:sz w:val="28"/>
        </w:rPr>
        <w:t xml:space="preserve"> </w:t>
      </w:r>
      <w:r>
        <w:rPr>
          <w:sz w:val="28"/>
        </w:rPr>
        <w:t>деятельность</w:t>
      </w:r>
      <w:r>
        <w:rPr>
          <w:spacing w:val="1"/>
          <w:sz w:val="28"/>
        </w:rPr>
        <w:t xml:space="preserve"> </w:t>
      </w:r>
      <w:r>
        <w:rPr>
          <w:sz w:val="28"/>
        </w:rPr>
        <w:t>(самоанализ,</w:t>
      </w:r>
      <w:r>
        <w:rPr>
          <w:spacing w:val="1"/>
          <w:sz w:val="28"/>
        </w:rPr>
        <w:t xml:space="preserve"> </w:t>
      </w:r>
      <w:r>
        <w:rPr>
          <w:sz w:val="28"/>
        </w:rPr>
        <w:t>самооценка,</w:t>
      </w:r>
      <w:r>
        <w:rPr>
          <w:spacing w:val="3"/>
          <w:sz w:val="28"/>
        </w:rPr>
        <w:t xml:space="preserve"> </w:t>
      </w:r>
      <w:r>
        <w:rPr>
          <w:sz w:val="28"/>
        </w:rPr>
        <w:t>взаимооценка);</w:t>
      </w:r>
    </w:p>
    <w:p w:rsidR="00E767C0" w:rsidRDefault="00A56CA5" w:rsidP="009132F9">
      <w:pPr>
        <w:pStyle w:val="a5"/>
        <w:numPr>
          <w:ilvl w:val="1"/>
          <w:numId w:val="24"/>
        </w:numPr>
        <w:tabs>
          <w:tab w:val="left" w:pos="1413"/>
        </w:tabs>
        <w:spacing w:line="276" w:lineRule="auto"/>
        <w:ind w:right="153" w:firstLine="0"/>
        <w:rPr>
          <w:sz w:val="28"/>
        </w:rPr>
      </w:pPr>
      <w:r>
        <w:rPr>
          <w:sz w:val="28"/>
        </w:rPr>
        <w:t>использование   мониторинга   динамических   показателей   освоения   умений</w:t>
      </w:r>
      <w:r>
        <w:rPr>
          <w:spacing w:val="1"/>
          <w:sz w:val="28"/>
        </w:rPr>
        <w:t xml:space="preserve"> </w:t>
      </w:r>
      <w:r>
        <w:rPr>
          <w:sz w:val="28"/>
        </w:rPr>
        <w:t>и</w:t>
      </w:r>
      <w:r>
        <w:rPr>
          <w:spacing w:val="1"/>
          <w:sz w:val="28"/>
        </w:rPr>
        <w:t xml:space="preserve"> </w:t>
      </w:r>
      <w:r>
        <w:rPr>
          <w:sz w:val="28"/>
        </w:rPr>
        <w:t>знаний,</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формируемых</w:t>
      </w:r>
      <w:r>
        <w:rPr>
          <w:spacing w:val="1"/>
          <w:sz w:val="28"/>
        </w:rPr>
        <w:t xml:space="preserve"> </w:t>
      </w:r>
      <w:r>
        <w:rPr>
          <w:sz w:val="28"/>
        </w:rPr>
        <w:t>с</w:t>
      </w:r>
      <w:r>
        <w:rPr>
          <w:spacing w:val="1"/>
          <w:sz w:val="28"/>
        </w:rPr>
        <w:t xml:space="preserve"> </w:t>
      </w:r>
      <w:r>
        <w:rPr>
          <w:sz w:val="28"/>
        </w:rPr>
        <w:t>использованием</w:t>
      </w:r>
      <w:r>
        <w:rPr>
          <w:spacing w:val="1"/>
          <w:sz w:val="28"/>
        </w:rPr>
        <w:t xml:space="preserve"> </w:t>
      </w:r>
      <w:r>
        <w:rPr>
          <w:sz w:val="28"/>
        </w:rPr>
        <w:t>информационно-</w:t>
      </w:r>
      <w:r>
        <w:rPr>
          <w:spacing w:val="1"/>
          <w:sz w:val="28"/>
        </w:rPr>
        <w:t xml:space="preserve"> </w:t>
      </w:r>
      <w:r>
        <w:rPr>
          <w:sz w:val="28"/>
        </w:rPr>
        <w:t>коммуникационных</w:t>
      </w:r>
      <w:r>
        <w:rPr>
          <w:spacing w:val="-4"/>
          <w:sz w:val="28"/>
        </w:rPr>
        <w:t xml:space="preserve"> </w:t>
      </w:r>
      <w:r>
        <w:rPr>
          <w:sz w:val="28"/>
        </w:rPr>
        <w:t>(цифровых) технологий.</w:t>
      </w:r>
    </w:p>
    <w:p w:rsidR="00E767C0" w:rsidRDefault="00A56CA5">
      <w:pPr>
        <w:pStyle w:val="a4"/>
        <w:spacing w:line="276" w:lineRule="auto"/>
        <w:ind w:right="161"/>
      </w:pPr>
      <w:r>
        <w:t xml:space="preserve">Целью  </w:t>
      </w:r>
      <w:r>
        <w:rPr>
          <w:spacing w:val="1"/>
        </w:rPr>
        <w:t xml:space="preserve"> </w:t>
      </w:r>
      <w:r>
        <w:t xml:space="preserve">оценки  </w:t>
      </w:r>
      <w:r>
        <w:rPr>
          <w:spacing w:val="1"/>
        </w:rPr>
        <w:t xml:space="preserve"> </w:t>
      </w:r>
      <w:r>
        <w:t xml:space="preserve">личностных   </w:t>
      </w:r>
      <w:r>
        <w:rPr>
          <w:spacing w:val="1"/>
        </w:rPr>
        <w:t xml:space="preserve"> </w:t>
      </w:r>
      <w:r>
        <w:t xml:space="preserve">достижений   </w:t>
      </w:r>
      <w:r>
        <w:rPr>
          <w:spacing w:val="1"/>
        </w:rPr>
        <w:t xml:space="preserve"> </w:t>
      </w:r>
      <w:r>
        <w:t xml:space="preserve">обучающихся   </w:t>
      </w:r>
      <w:r>
        <w:rPr>
          <w:spacing w:val="1"/>
        </w:rPr>
        <w:t xml:space="preserve"> </w:t>
      </w:r>
      <w:r>
        <w:t>является</w:t>
      </w:r>
      <w:r>
        <w:rPr>
          <w:spacing w:val="-67"/>
        </w:rPr>
        <w:t xml:space="preserve"> </w:t>
      </w:r>
      <w:r>
        <w:t>получение</w:t>
      </w:r>
      <w:r>
        <w:rPr>
          <w:spacing w:val="5"/>
        </w:rPr>
        <w:t xml:space="preserve"> </w:t>
      </w:r>
      <w:r>
        <w:t>общего</w:t>
      </w:r>
      <w:r>
        <w:rPr>
          <w:spacing w:val="5"/>
        </w:rPr>
        <w:t xml:space="preserve"> </w:t>
      </w:r>
      <w:r>
        <w:t>представления</w:t>
      </w:r>
      <w:r>
        <w:rPr>
          <w:spacing w:val="5"/>
        </w:rPr>
        <w:t xml:space="preserve"> </w:t>
      </w:r>
      <w:r>
        <w:t>о</w:t>
      </w:r>
      <w:r>
        <w:rPr>
          <w:spacing w:val="9"/>
        </w:rPr>
        <w:t xml:space="preserve"> </w:t>
      </w:r>
      <w:r>
        <w:t>воспитательной</w:t>
      </w:r>
      <w:r>
        <w:rPr>
          <w:spacing w:val="5"/>
        </w:rPr>
        <w:t xml:space="preserve"> </w:t>
      </w:r>
      <w:r>
        <w:t>деятельности</w:t>
      </w:r>
      <w:r>
        <w:rPr>
          <w:spacing w:val="5"/>
        </w:rPr>
        <w:t xml:space="preserve"> </w:t>
      </w:r>
      <w:r>
        <w:t>образовательной</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ind w:firstLine="0"/>
      </w:pPr>
      <w:r>
        <w:lastRenderedPageBreak/>
        <w:t>организации</w:t>
      </w:r>
      <w:r>
        <w:rPr>
          <w:spacing w:val="-5"/>
        </w:rPr>
        <w:t xml:space="preserve"> </w:t>
      </w:r>
      <w:r>
        <w:t>и</w:t>
      </w:r>
      <w:r>
        <w:rPr>
          <w:spacing w:val="-4"/>
        </w:rPr>
        <w:t xml:space="preserve"> </w:t>
      </w:r>
      <w:r>
        <w:t>ее</w:t>
      </w:r>
      <w:r>
        <w:rPr>
          <w:spacing w:val="-4"/>
        </w:rPr>
        <w:t xml:space="preserve"> </w:t>
      </w:r>
      <w:r>
        <w:t>влиянии</w:t>
      </w:r>
      <w:r>
        <w:rPr>
          <w:spacing w:val="-4"/>
        </w:rPr>
        <w:t xml:space="preserve"> </w:t>
      </w:r>
      <w:r>
        <w:t>на</w:t>
      </w:r>
      <w:r>
        <w:rPr>
          <w:spacing w:val="-3"/>
        </w:rPr>
        <w:t xml:space="preserve"> </w:t>
      </w:r>
      <w:r>
        <w:t>коллектив</w:t>
      </w:r>
      <w:r>
        <w:rPr>
          <w:spacing w:val="-5"/>
        </w:rPr>
        <w:t xml:space="preserve"> </w:t>
      </w:r>
      <w:r>
        <w:t>обучающихся.</w:t>
      </w:r>
    </w:p>
    <w:p w:rsidR="00E767C0" w:rsidRDefault="00A56CA5">
      <w:pPr>
        <w:pStyle w:val="a4"/>
        <w:spacing w:before="48" w:line="276" w:lineRule="auto"/>
        <w:ind w:right="153"/>
      </w:pPr>
      <w:r>
        <w:t>При оценке личностных результатов необходимо соблюдение этических норм и</w:t>
      </w:r>
      <w:r>
        <w:rPr>
          <w:spacing w:val="1"/>
        </w:rPr>
        <w:t xml:space="preserve"> </w:t>
      </w:r>
      <w:r>
        <w:t>правил взаимодействия с обучающимся с учетом его индивидуально-психологических</w:t>
      </w:r>
      <w:r>
        <w:rPr>
          <w:spacing w:val="-67"/>
        </w:rPr>
        <w:t xml:space="preserve"> </w:t>
      </w:r>
      <w:r>
        <w:t>особенностей развития.</w:t>
      </w:r>
    </w:p>
    <w:p w:rsidR="00E767C0" w:rsidRDefault="00A56CA5">
      <w:pPr>
        <w:pStyle w:val="a4"/>
        <w:spacing w:line="276" w:lineRule="auto"/>
        <w:ind w:right="169"/>
      </w:pPr>
      <w:r>
        <w:t>Личностные достижения обучающихся, освоивших ФОП НОО, включают две</w:t>
      </w:r>
      <w:r>
        <w:rPr>
          <w:spacing w:val="1"/>
        </w:rPr>
        <w:t xml:space="preserve"> </w:t>
      </w:r>
      <w:r>
        <w:t>группы результатов:</w:t>
      </w:r>
    </w:p>
    <w:p w:rsidR="00E767C0" w:rsidRDefault="00A56CA5">
      <w:pPr>
        <w:pStyle w:val="a4"/>
        <w:spacing w:before="2" w:line="276" w:lineRule="auto"/>
        <w:ind w:right="163"/>
      </w:pPr>
      <w:r>
        <w:t>основы    российской    гражданской    идентичности,    ценностные     установки</w:t>
      </w:r>
      <w:r>
        <w:rPr>
          <w:spacing w:val="1"/>
        </w:rPr>
        <w:t xml:space="preserve"> </w:t>
      </w:r>
      <w:r>
        <w:t>и социально</w:t>
      </w:r>
      <w:r>
        <w:rPr>
          <w:spacing w:val="1"/>
        </w:rPr>
        <w:t xml:space="preserve"> </w:t>
      </w:r>
      <w:r>
        <w:t>значимые</w:t>
      </w:r>
      <w:r>
        <w:rPr>
          <w:spacing w:val="1"/>
        </w:rPr>
        <w:t xml:space="preserve"> </w:t>
      </w:r>
      <w:r>
        <w:t>качества</w:t>
      </w:r>
      <w:r>
        <w:rPr>
          <w:spacing w:val="2"/>
        </w:rPr>
        <w:t xml:space="preserve"> </w:t>
      </w:r>
      <w:r>
        <w:t>личности;</w:t>
      </w:r>
    </w:p>
    <w:p w:rsidR="00E767C0" w:rsidRDefault="00A56CA5">
      <w:pPr>
        <w:pStyle w:val="a4"/>
        <w:spacing w:line="276" w:lineRule="auto"/>
        <w:ind w:right="161"/>
      </w:pPr>
      <w:r>
        <w:t xml:space="preserve">готовность   </w:t>
      </w:r>
      <w:r>
        <w:rPr>
          <w:spacing w:val="21"/>
        </w:rPr>
        <w:t xml:space="preserve"> </w:t>
      </w:r>
      <w:r>
        <w:t xml:space="preserve">обучающихся    </w:t>
      </w:r>
      <w:r>
        <w:rPr>
          <w:spacing w:val="23"/>
        </w:rPr>
        <w:t xml:space="preserve"> </w:t>
      </w:r>
      <w:r>
        <w:t xml:space="preserve">к    </w:t>
      </w:r>
      <w:r>
        <w:rPr>
          <w:spacing w:val="22"/>
        </w:rPr>
        <w:t xml:space="preserve"> </w:t>
      </w:r>
      <w:r>
        <w:t xml:space="preserve">саморазвитию,    </w:t>
      </w:r>
      <w:r>
        <w:rPr>
          <w:spacing w:val="25"/>
        </w:rPr>
        <w:t xml:space="preserve"> </w:t>
      </w:r>
      <w:r>
        <w:t xml:space="preserve">мотивация    </w:t>
      </w:r>
      <w:r>
        <w:rPr>
          <w:spacing w:val="23"/>
        </w:rPr>
        <w:t xml:space="preserve"> </w:t>
      </w:r>
      <w:r>
        <w:t xml:space="preserve">к    </w:t>
      </w:r>
      <w:r>
        <w:rPr>
          <w:spacing w:val="21"/>
        </w:rPr>
        <w:t xml:space="preserve"> </w:t>
      </w:r>
      <w:r>
        <w:t>познанию</w:t>
      </w:r>
      <w:r>
        <w:rPr>
          <w:spacing w:val="-68"/>
        </w:rPr>
        <w:t xml:space="preserve"> </w:t>
      </w:r>
      <w:r>
        <w:t>и</w:t>
      </w:r>
      <w:r>
        <w:rPr>
          <w:spacing w:val="-1"/>
        </w:rPr>
        <w:t xml:space="preserve"> </w:t>
      </w:r>
      <w:r>
        <w:t>обучению,</w:t>
      </w:r>
      <w:r>
        <w:rPr>
          <w:spacing w:val="3"/>
        </w:rPr>
        <w:t xml:space="preserve"> </w:t>
      </w:r>
      <w:r>
        <w:t>активное</w:t>
      </w:r>
      <w:r>
        <w:rPr>
          <w:spacing w:val="5"/>
        </w:rPr>
        <w:t xml:space="preserve"> </w:t>
      </w:r>
      <w:r>
        <w:t>участие</w:t>
      </w:r>
      <w:r>
        <w:rPr>
          <w:spacing w:val="1"/>
        </w:rPr>
        <w:t xml:space="preserve"> </w:t>
      </w:r>
      <w:r>
        <w:t>в</w:t>
      </w:r>
      <w:r>
        <w:rPr>
          <w:spacing w:val="-2"/>
        </w:rPr>
        <w:t xml:space="preserve"> </w:t>
      </w:r>
      <w:r>
        <w:t>социально значимой</w:t>
      </w:r>
      <w:r>
        <w:rPr>
          <w:spacing w:val="-1"/>
        </w:rPr>
        <w:t xml:space="preserve"> </w:t>
      </w:r>
      <w:r>
        <w:t>деятельности.</w:t>
      </w:r>
    </w:p>
    <w:p w:rsidR="00E767C0" w:rsidRDefault="00A56CA5">
      <w:pPr>
        <w:pStyle w:val="a4"/>
        <w:spacing w:line="276" w:lineRule="auto"/>
        <w:ind w:right="163"/>
      </w:pPr>
      <w:r>
        <w:t>Учитывая</w:t>
      </w:r>
      <w:r>
        <w:rPr>
          <w:spacing w:val="-5"/>
        </w:rPr>
        <w:t xml:space="preserve"> </w:t>
      </w:r>
      <w:r>
        <w:t>особенности</w:t>
      </w:r>
      <w:r>
        <w:rPr>
          <w:spacing w:val="-6"/>
        </w:rPr>
        <w:t xml:space="preserve"> </w:t>
      </w:r>
      <w:r>
        <w:t>групп</w:t>
      </w:r>
      <w:r>
        <w:rPr>
          <w:spacing w:val="-6"/>
        </w:rPr>
        <w:t xml:space="preserve"> </w:t>
      </w:r>
      <w:r>
        <w:t>личностных</w:t>
      </w:r>
      <w:r>
        <w:rPr>
          <w:spacing w:val="-10"/>
        </w:rPr>
        <w:t xml:space="preserve"> </w:t>
      </w:r>
      <w:r>
        <w:t>результатов,</w:t>
      </w:r>
      <w:r>
        <w:rPr>
          <w:spacing w:val="-3"/>
        </w:rPr>
        <w:t xml:space="preserve"> </w:t>
      </w:r>
      <w:r>
        <w:t>педагогический</w:t>
      </w:r>
      <w:r>
        <w:rPr>
          <w:spacing w:val="-7"/>
        </w:rPr>
        <w:t xml:space="preserve"> </w:t>
      </w:r>
      <w:r>
        <w:t>работник</w:t>
      </w:r>
      <w:r>
        <w:rPr>
          <w:spacing w:val="-67"/>
        </w:rPr>
        <w:t xml:space="preserve"> </w:t>
      </w:r>
      <w:r>
        <w:t>может осуществлять</w:t>
      </w:r>
      <w:r>
        <w:rPr>
          <w:spacing w:val="-1"/>
        </w:rPr>
        <w:t xml:space="preserve"> </w:t>
      </w:r>
      <w:r>
        <w:t>только оценку</w:t>
      </w:r>
      <w:r>
        <w:rPr>
          <w:spacing w:val="-3"/>
        </w:rPr>
        <w:t xml:space="preserve"> </w:t>
      </w:r>
      <w:r>
        <w:t>следующих</w:t>
      </w:r>
      <w:r>
        <w:rPr>
          <w:spacing w:val="-3"/>
        </w:rPr>
        <w:t xml:space="preserve"> </w:t>
      </w:r>
      <w:r>
        <w:t>качеств:</w:t>
      </w:r>
    </w:p>
    <w:p w:rsidR="00E767C0" w:rsidRDefault="00A56CA5">
      <w:pPr>
        <w:pStyle w:val="a4"/>
        <w:spacing w:line="321" w:lineRule="exact"/>
        <w:ind w:left="1273" w:firstLine="0"/>
      </w:pPr>
      <w:r>
        <w:t>наличие</w:t>
      </w:r>
      <w:r>
        <w:rPr>
          <w:spacing w:val="-5"/>
        </w:rPr>
        <w:t xml:space="preserve"> </w:t>
      </w:r>
      <w:r>
        <w:t>и</w:t>
      </w:r>
      <w:r>
        <w:rPr>
          <w:spacing w:val="-6"/>
        </w:rPr>
        <w:t xml:space="preserve"> </w:t>
      </w:r>
      <w:r>
        <w:t>характеристика</w:t>
      </w:r>
      <w:r>
        <w:rPr>
          <w:spacing w:val="-4"/>
        </w:rPr>
        <w:t xml:space="preserve"> </w:t>
      </w:r>
      <w:r>
        <w:t>мотива</w:t>
      </w:r>
      <w:r>
        <w:rPr>
          <w:spacing w:val="-5"/>
        </w:rPr>
        <w:t xml:space="preserve"> </w:t>
      </w:r>
      <w:r>
        <w:t>познания</w:t>
      </w:r>
      <w:r>
        <w:rPr>
          <w:spacing w:val="-5"/>
        </w:rPr>
        <w:t xml:space="preserve"> </w:t>
      </w:r>
      <w:r>
        <w:t>и</w:t>
      </w:r>
      <w:r>
        <w:rPr>
          <w:spacing w:val="-5"/>
        </w:rPr>
        <w:t xml:space="preserve"> </w:t>
      </w:r>
      <w:r>
        <w:t>учения;</w:t>
      </w:r>
    </w:p>
    <w:p w:rsidR="00E767C0" w:rsidRDefault="00A56CA5">
      <w:pPr>
        <w:pStyle w:val="a4"/>
        <w:spacing w:before="45" w:line="278" w:lineRule="auto"/>
        <w:ind w:right="171"/>
      </w:pPr>
      <w:r>
        <w:t>наличие умений принимать и удерживать учебную задачу, планировать учебные</w:t>
      </w:r>
      <w:r>
        <w:rPr>
          <w:spacing w:val="-67"/>
        </w:rPr>
        <w:t xml:space="preserve"> </w:t>
      </w:r>
      <w:r>
        <w:t>действия;</w:t>
      </w:r>
    </w:p>
    <w:p w:rsidR="00E767C0" w:rsidRDefault="00A56CA5">
      <w:pPr>
        <w:pStyle w:val="a4"/>
        <w:spacing w:line="319" w:lineRule="exact"/>
        <w:ind w:left="1273" w:firstLine="0"/>
      </w:pPr>
      <w:r>
        <w:t>способность</w:t>
      </w:r>
      <w:r>
        <w:rPr>
          <w:spacing w:val="-8"/>
        </w:rPr>
        <w:t xml:space="preserve"> </w:t>
      </w:r>
      <w:r>
        <w:t>осуществлять</w:t>
      </w:r>
      <w:r>
        <w:rPr>
          <w:spacing w:val="-7"/>
        </w:rPr>
        <w:t xml:space="preserve"> </w:t>
      </w:r>
      <w:r>
        <w:t>самоконтроль</w:t>
      </w:r>
      <w:r>
        <w:rPr>
          <w:spacing w:val="-7"/>
        </w:rPr>
        <w:t xml:space="preserve"> </w:t>
      </w:r>
      <w:r>
        <w:t>и</w:t>
      </w:r>
      <w:r>
        <w:rPr>
          <w:spacing w:val="-6"/>
        </w:rPr>
        <w:t xml:space="preserve"> </w:t>
      </w:r>
      <w:r>
        <w:t>самооценку.</w:t>
      </w:r>
    </w:p>
    <w:p w:rsidR="00E767C0" w:rsidRDefault="00A56CA5">
      <w:pPr>
        <w:pStyle w:val="a4"/>
        <w:spacing w:before="48" w:line="276" w:lineRule="auto"/>
        <w:ind w:right="154"/>
      </w:pPr>
      <w:r>
        <w:t>Диагностические</w:t>
      </w:r>
      <w:r>
        <w:rPr>
          <w:spacing w:val="1"/>
        </w:rPr>
        <w:t xml:space="preserve"> </w:t>
      </w:r>
      <w:r>
        <w:t>задания,</w:t>
      </w:r>
      <w:r>
        <w:rPr>
          <w:spacing w:val="1"/>
        </w:rPr>
        <w:t xml:space="preserve"> </w:t>
      </w:r>
      <w:r>
        <w:t>устанавливающие</w:t>
      </w:r>
      <w:r>
        <w:rPr>
          <w:spacing w:val="1"/>
        </w:rPr>
        <w:t xml:space="preserve"> </w:t>
      </w:r>
      <w:r>
        <w:t>уровень</w:t>
      </w:r>
      <w:r>
        <w:rPr>
          <w:spacing w:val="1"/>
        </w:rPr>
        <w:t xml:space="preserve"> </w:t>
      </w:r>
      <w:r>
        <w:t>этих</w:t>
      </w:r>
      <w:r>
        <w:rPr>
          <w:spacing w:val="1"/>
        </w:rPr>
        <w:t xml:space="preserve"> </w:t>
      </w:r>
      <w:r>
        <w:t>качеств,</w:t>
      </w:r>
      <w:r>
        <w:rPr>
          <w:spacing w:val="1"/>
        </w:rPr>
        <w:t xml:space="preserve"> </w:t>
      </w:r>
      <w:r>
        <w:t>целесообразно интегрировать с заданиями по оценке метапредметных регулятивных</w:t>
      </w:r>
      <w:r>
        <w:rPr>
          <w:spacing w:val="1"/>
        </w:rPr>
        <w:t xml:space="preserve"> </w:t>
      </w:r>
      <w:r>
        <w:t>универсальных учебных</w:t>
      </w:r>
      <w:r>
        <w:rPr>
          <w:spacing w:val="-3"/>
        </w:rPr>
        <w:t xml:space="preserve"> </w:t>
      </w:r>
      <w:r>
        <w:t>действий.</w:t>
      </w:r>
    </w:p>
    <w:p w:rsidR="00E767C0" w:rsidRDefault="00A56CA5">
      <w:pPr>
        <w:pStyle w:val="a4"/>
        <w:spacing w:line="276" w:lineRule="auto"/>
        <w:ind w:right="158"/>
      </w:pPr>
      <w:r>
        <w:t>Оценка метапредметных результатов осуществляется через оценку достижения</w:t>
      </w:r>
      <w:r>
        <w:rPr>
          <w:spacing w:val="1"/>
        </w:rPr>
        <w:t xml:space="preserve"> </w:t>
      </w:r>
      <w:r>
        <w:t>планируемых</w:t>
      </w:r>
      <w:r>
        <w:rPr>
          <w:spacing w:val="1"/>
        </w:rPr>
        <w:t xml:space="preserve"> </w:t>
      </w:r>
      <w:r>
        <w:t>результатов</w:t>
      </w:r>
      <w:r>
        <w:rPr>
          <w:spacing w:val="1"/>
        </w:rPr>
        <w:t xml:space="preserve"> </w:t>
      </w:r>
      <w:r>
        <w:t>освоения</w:t>
      </w:r>
      <w:r>
        <w:rPr>
          <w:spacing w:val="1"/>
        </w:rPr>
        <w:t xml:space="preserve"> </w:t>
      </w:r>
      <w:r>
        <w:t>ФОП</w:t>
      </w:r>
      <w:r>
        <w:rPr>
          <w:spacing w:val="1"/>
        </w:rPr>
        <w:t xml:space="preserve"> </w:t>
      </w:r>
      <w:r>
        <w:t>НОО,</w:t>
      </w:r>
      <w:r>
        <w:rPr>
          <w:spacing w:val="1"/>
        </w:rPr>
        <w:t xml:space="preserve"> </w:t>
      </w:r>
      <w:r>
        <w:t>которые</w:t>
      </w:r>
      <w:r>
        <w:rPr>
          <w:spacing w:val="1"/>
        </w:rPr>
        <w:t xml:space="preserve"> </w:t>
      </w:r>
      <w:r>
        <w:t>отражают</w:t>
      </w:r>
      <w:r>
        <w:rPr>
          <w:spacing w:val="1"/>
        </w:rPr>
        <w:t xml:space="preserve"> </w:t>
      </w:r>
      <w:r>
        <w:t>совокупность</w:t>
      </w:r>
      <w:r>
        <w:rPr>
          <w:spacing w:val="1"/>
        </w:rPr>
        <w:t xml:space="preserve"> </w:t>
      </w:r>
      <w:r>
        <w:t>познавательных,</w:t>
      </w:r>
      <w:r>
        <w:rPr>
          <w:spacing w:val="1"/>
        </w:rPr>
        <w:t xml:space="preserve"> </w:t>
      </w:r>
      <w:r>
        <w:t>коммуникативных</w:t>
      </w:r>
      <w:r>
        <w:rPr>
          <w:spacing w:val="1"/>
        </w:rPr>
        <w:t xml:space="preserve"> </w:t>
      </w:r>
      <w:r>
        <w:t>и</w:t>
      </w:r>
      <w:r>
        <w:rPr>
          <w:spacing w:val="1"/>
        </w:rPr>
        <w:t xml:space="preserve"> </w:t>
      </w:r>
      <w:r>
        <w:t>регулятивных</w:t>
      </w:r>
      <w:r>
        <w:rPr>
          <w:spacing w:val="1"/>
        </w:rPr>
        <w:t xml:space="preserve"> </w:t>
      </w:r>
      <w:r>
        <w:t>универсальных</w:t>
      </w:r>
      <w:r>
        <w:rPr>
          <w:spacing w:val="71"/>
        </w:rPr>
        <w:t xml:space="preserve"> </w:t>
      </w:r>
      <w:r>
        <w:t>учебных</w:t>
      </w:r>
      <w:r>
        <w:rPr>
          <w:spacing w:val="1"/>
        </w:rPr>
        <w:t xml:space="preserve"> </w:t>
      </w:r>
      <w:r>
        <w:t>действий.</w:t>
      </w:r>
    </w:p>
    <w:p w:rsidR="00E767C0" w:rsidRDefault="00A56CA5">
      <w:pPr>
        <w:pStyle w:val="a4"/>
        <w:spacing w:before="1" w:line="276" w:lineRule="auto"/>
        <w:ind w:right="166"/>
      </w:pPr>
      <w:r>
        <w:t>Формирование</w:t>
      </w:r>
      <w:r>
        <w:rPr>
          <w:spacing w:val="1"/>
        </w:rPr>
        <w:t xml:space="preserve"> </w:t>
      </w:r>
      <w:r>
        <w:t>метапредметных</w:t>
      </w:r>
      <w:r>
        <w:rPr>
          <w:spacing w:val="1"/>
        </w:rPr>
        <w:t xml:space="preserve"> </w:t>
      </w:r>
      <w:r>
        <w:t>результатов</w:t>
      </w:r>
      <w:r>
        <w:rPr>
          <w:spacing w:val="1"/>
        </w:rPr>
        <w:t xml:space="preserve"> </w:t>
      </w:r>
      <w:r>
        <w:t>обеспечивается</w:t>
      </w:r>
      <w:r>
        <w:rPr>
          <w:spacing w:val="1"/>
        </w:rPr>
        <w:t xml:space="preserve"> </w:t>
      </w:r>
      <w:r>
        <w:t>комплексом</w:t>
      </w:r>
      <w:r>
        <w:rPr>
          <w:spacing w:val="1"/>
        </w:rPr>
        <w:t xml:space="preserve"> </w:t>
      </w:r>
      <w:r>
        <w:t>освоения программ</w:t>
      </w:r>
      <w:r>
        <w:rPr>
          <w:spacing w:val="6"/>
        </w:rPr>
        <w:t xml:space="preserve"> </w:t>
      </w:r>
      <w:r>
        <w:t>учебных</w:t>
      </w:r>
      <w:r>
        <w:rPr>
          <w:spacing w:val="-5"/>
        </w:rPr>
        <w:t xml:space="preserve"> </w:t>
      </w:r>
      <w:r>
        <w:t>предметов</w:t>
      </w:r>
      <w:r>
        <w:rPr>
          <w:spacing w:val="3"/>
        </w:rPr>
        <w:t xml:space="preserve"> </w:t>
      </w:r>
      <w:r>
        <w:t>и</w:t>
      </w:r>
      <w:r>
        <w:rPr>
          <w:spacing w:val="-1"/>
        </w:rPr>
        <w:t xml:space="preserve"> </w:t>
      </w:r>
      <w:r>
        <w:t>внеурочной деятельности.</w:t>
      </w:r>
    </w:p>
    <w:p w:rsidR="00E767C0" w:rsidRDefault="00A56CA5">
      <w:pPr>
        <w:pStyle w:val="a4"/>
        <w:spacing w:line="276" w:lineRule="auto"/>
        <w:ind w:right="162"/>
      </w:pPr>
      <w:r>
        <w:t>Оценка</w:t>
      </w:r>
      <w:r>
        <w:rPr>
          <w:spacing w:val="1"/>
        </w:rPr>
        <w:t xml:space="preserve"> </w:t>
      </w:r>
      <w:r>
        <w:t>метапредметных</w:t>
      </w:r>
      <w:r>
        <w:rPr>
          <w:spacing w:val="1"/>
        </w:rPr>
        <w:t xml:space="preserve"> </w:t>
      </w:r>
      <w:r>
        <w:t>результатов</w:t>
      </w:r>
      <w:r>
        <w:rPr>
          <w:spacing w:val="1"/>
        </w:rPr>
        <w:t xml:space="preserve"> </w:t>
      </w:r>
      <w:r>
        <w:t>проводится</w:t>
      </w:r>
      <w:r>
        <w:rPr>
          <w:spacing w:val="1"/>
        </w:rPr>
        <w:t xml:space="preserve"> </w:t>
      </w:r>
      <w:r>
        <w:t>с</w:t>
      </w:r>
      <w:r>
        <w:rPr>
          <w:spacing w:val="1"/>
        </w:rPr>
        <w:t xml:space="preserve"> </w:t>
      </w:r>
      <w:r>
        <w:t>целью</w:t>
      </w:r>
      <w:r>
        <w:rPr>
          <w:spacing w:val="1"/>
        </w:rPr>
        <w:t xml:space="preserve"> </w:t>
      </w:r>
      <w:r>
        <w:t>определения</w:t>
      </w:r>
      <w:r>
        <w:rPr>
          <w:spacing w:val="1"/>
        </w:rPr>
        <w:t xml:space="preserve"> </w:t>
      </w:r>
      <w:r>
        <w:t>сформированности:</w:t>
      </w:r>
    </w:p>
    <w:p w:rsidR="00E767C0" w:rsidRDefault="00A56CA5">
      <w:pPr>
        <w:pStyle w:val="a4"/>
        <w:spacing w:line="278" w:lineRule="auto"/>
        <w:ind w:left="1273" w:right="3291" w:firstLine="0"/>
        <w:jc w:val="left"/>
      </w:pPr>
      <w:r>
        <w:t>познавательных универсальных учебных действий;</w:t>
      </w:r>
      <w:r>
        <w:rPr>
          <w:spacing w:val="1"/>
        </w:rPr>
        <w:t xml:space="preserve"> </w:t>
      </w:r>
      <w:r>
        <w:t>коммуникативных</w:t>
      </w:r>
      <w:r>
        <w:rPr>
          <w:spacing w:val="-7"/>
        </w:rPr>
        <w:t xml:space="preserve"> </w:t>
      </w:r>
      <w:r>
        <w:t>универсальных</w:t>
      </w:r>
      <w:r>
        <w:rPr>
          <w:spacing w:val="-10"/>
        </w:rPr>
        <w:t xml:space="preserve"> </w:t>
      </w:r>
      <w:r>
        <w:t>учебных</w:t>
      </w:r>
      <w:r>
        <w:rPr>
          <w:spacing w:val="-11"/>
        </w:rPr>
        <w:t xml:space="preserve"> </w:t>
      </w:r>
      <w:r>
        <w:t>действий;</w:t>
      </w:r>
      <w:r>
        <w:rPr>
          <w:spacing w:val="-67"/>
        </w:rPr>
        <w:t xml:space="preserve"> </w:t>
      </w:r>
      <w:r>
        <w:t>регулятивных</w:t>
      </w:r>
      <w:r>
        <w:rPr>
          <w:spacing w:val="-2"/>
        </w:rPr>
        <w:t xml:space="preserve"> </w:t>
      </w:r>
      <w:r>
        <w:t>универсальных</w:t>
      </w:r>
      <w:r>
        <w:rPr>
          <w:spacing w:val="-6"/>
        </w:rPr>
        <w:t xml:space="preserve"> </w:t>
      </w:r>
      <w:r>
        <w:t>учебных</w:t>
      </w:r>
      <w:r>
        <w:rPr>
          <w:spacing w:val="-5"/>
        </w:rPr>
        <w:t xml:space="preserve"> </w:t>
      </w:r>
      <w:r>
        <w:t>действий.</w:t>
      </w:r>
    </w:p>
    <w:p w:rsidR="00E767C0" w:rsidRDefault="00A56CA5">
      <w:pPr>
        <w:pStyle w:val="a4"/>
        <w:spacing w:line="276" w:lineRule="auto"/>
        <w:ind w:right="157"/>
      </w:pPr>
      <w:r>
        <w:t>Овладение</w:t>
      </w:r>
      <w:r>
        <w:rPr>
          <w:spacing w:val="1"/>
        </w:rPr>
        <w:t xml:space="preserve"> </w:t>
      </w:r>
      <w:r>
        <w:t>познавательными</w:t>
      </w:r>
      <w:r>
        <w:rPr>
          <w:spacing w:val="1"/>
        </w:rPr>
        <w:t xml:space="preserve"> </w:t>
      </w:r>
      <w:r>
        <w:t>универсальными</w:t>
      </w:r>
      <w:r>
        <w:rPr>
          <w:spacing w:val="1"/>
        </w:rPr>
        <w:t xml:space="preserve"> </w:t>
      </w:r>
      <w:r>
        <w:t>учебными</w:t>
      </w:r>
      <w:r>
        <w:rPr>
          <w:spacing w:val="1"/>
        </w:rPr>
        <w:t xml:space="preserve"> </w:t>
      </w:r>
      <w:r>
        <w:t>действиями</w:t>
      </w:r>
      <w:r>
        <w:rPr>
          <w:spacing w:val="1"/>
        </w:rPr>
        <w:t xml:space="preserve"> </w:t>
      </w:r>
      <w:r>
        <w:t>предполагает формирование и оценку у обучающихся базовых логических действий,</w:t>
      </w:r>
      <w:r>
        <w:rPr>
          <w:spacing w:val="1"/>
        </w:rPr>
        <w:t xml:space="preserve"> </w:t>
      </w:r>
      <w:r>
        <w:t>базовых</w:t>
      </w:r>
      <w:r>
        <w:rPr>
          <w:spacing w:val="-5"/>
        </w:rPr>
        <w:t xml:space="preserve"> </w:t>
      </w:r>
      <w:r>
        <w:t>исследовательских</w:t>
      </w:r>
      <w:r>
        <w:rPr>
          <w:spacing w:val="-4"/>
        </w:rPr>
        <w:t xml:space="preserve"> </w:t>
      </w:r>
      <w:r>
        <w:t>действий,</w:t>
      </w:r>
      <w:r>
        <w:rPr>
          <w:spacing w:val="1"/>
        </w:rPr>
        <w:t xml:space="preserve"> </w:t>
      </w:r>
      <w:r>
        <w:t>умения</w:t>
      </w:r>
      <w:r>
        <w:rPr>
          <w:spacing w:val="1"/>
        </w:rPr>
        <w:t xml:space="preserve"> </w:t>
      </w:r>
      <w:r>
        <w:t>работать</w:t>
      </w:r>
      <w:r>
        <w:rPr>
          <w:spacing w:val="-3"/>
        </w:rPr>
        <w:t xml:space="preserve"> </w:t>
      </w:r>
      <w:r>
        <w:t>с</w:t>
      </w:r>
      <w:r>
        <w:rPr>
          <w:spacing w:val="1"/>
        </w:rPr>
        <w:t xml:space="preserve"> </w:t>
      </w:r>
      <w:r>
        <w:t>информацией.</w:t>
      </w:r>
    </w:p>
    <w:p w:rsidR="00E767C0" w:rsidRDefault="00A56CA5">
      <w:pPr>
        <w:pStyle w:val="a4"/>
        <w:spacing w:line="276" w:lineRule="auto"/>
        <w:ind w:right="165"/>
      </w:pPr>
      <w:r>
        <w:t>Овладение</w:t>
      </w:r>
      <w:r>
        <w:rPr>
          <w:spacing w:val="1"/>
        </w:rPr>
        <w:t xml:space="preserve"> </w:t>
      </w:r>
      <w:r>
        <w:t>базовыми логическими действиями обеспечивает формирование</w:t>
      </w:r>
      <w:r>
        <w:rPr>
          <w:spacing w:val="1"/>
        </w:rPr>
        <w:t xml:space="preserve"> </w:t>
      </w:r>
      <w:r>
        <w:t>у</w:t>
      </w:r>
      <w:r>
        <w:rPr>
          <w:spacing w:val="1"/>
        </w:rPr>
        <w:t xml:space="preserve"> </w:t>
      </w:r>
      <w:r>
        <w:t>обучающихся</w:t>
      </w:r>
      <w:r>
        <w:rPr>
          <w:spacing w:val="2"/>
        </w:rPr>
        <w:t xml:space="preserve"> </w:t>
      </w:r>
      <w:r>
        <w:t>следующих</w:t>
      </w:r>
      <w:r>
        <w:rPr>
          <w:spacing w:val="1"/>
        </w:rPr>
        <w:t xml:space="preserve"> </w:t>
      </w:r>
      <w:r>
        <w:t>умений:</w:t>
      </w:r>
    </w:p>
    <w:p w:rsidR="00E767C0" w:rsidRDefault="00A56CA5">
      <w:pPr>
        <w:pStyle w:val="a4"/>
        <w:spacing w:line="276" w:lineRule="auto"/>
        <w:ind w:right="167"/>
      </w:pPr>
      <w:r>
        <w:t>сравнивать</w:t>
      </w:r>
      <w:r>
        <w:rPr>
          <w:spacing w:val="1"/>
        </w:rPr>
        <w:t xml:space="preserve"> </w:t>
      </w:r>
      <w:r>
        <w:t>объекты,</w:t>
      </w:r>
      <w:r>
        <w:rPr>
          <w:spacing w:val="1"/>
        </w:rPr>
        <w:t xml:space="preserve"> </w:t>
      </w:r>
      <w:r>
        <w:t>устанавливать</w:t>
      </w:r>
      <w:r>
        <w:rPr>
          <w:spacing w:val="1"/>
        </w:rPr>
        <w:t xml:space="preserve"> </w:t>
      </w:r>
      <w:r>
        <w:t>основания</w:t>
      </w:r>
      <w:r>
        <w:rPr>
          <w:spacing w:val="1"/>
        </w:rPr>
        <w:t xml:space="preserve"> </w:t>
      </w:r>
      <w:r>
        <w:t>для</w:t>
      </w:r>
      <w:r>
        <w:rPr>
          <w:spacing w:val="1"/>
        </w:rPr>
        <w:t xml:space="preserve"> </w:t>
      </w:r>
      <w:r>
        <w:t>сравнения,</w:t>
      </w:r>
      <w:r>
        <w:rPr>
          <w:spacing w:val="1"/>
        </w:rPr>
        <w:t xml:space="preserve"> </w:t>
      </w:r>
      <w:r>
        <w:t>устанавливать</w:t>
      </w:r>
      <w:r>
        <w:rPr>
          <w:spacing w:val="1"/>
        </w:rPr>
        <w:t xml:space="preserve"> </w:t>
      </w:r>
      <w:r>
        <w:t>аналогии;</w:t>
      </w:r>
    </w:p>
    <w:p w:rsidR="00E767C0" w:rsidRDefault="00A56CA5">
      <w:pPr>
        <w:pStyle w:val="a4"/>
        <w:spacing w:line="321" w:lineRule="exact"/>
        <w:ind w:left="1273" w:firstLine="0"/>
      </w:pPr>
      <w:r>
        <w:t>объединять</w:t>
      </w:r>
      <w:r>
        <w:rPr>
          <w:spacing w:val="-7"/>
        </w:rPr>
        <w:t xml:space="preserve"> </w:t>
      </w:r>
      <w:r>
        <w:t>части</w:t>
      </w:r>
      <w:r>
        <w:rPr>
          <w:spacing w:val="-5"/>
        </w:rPr>
        <w:t xml:space="preserve"> </w:t>
      </w:r>
      <w:r>
        <w:t>объекта</w:t>
      </w:r>
      <w:r>
        <w:rPr>
          <w:spacing w:val="-4"/>
        </w:rPr>
        <w:t xml:space="preserve"> </w:t>
      </w:r>
      <w:r>
        <w:t>(объекты)</w:t>
      </w:r>
      <w:r>
        <w:rPr>
          <w:spacing w:val="-6"/>
        </w:rPr>
        <w:t xml:space="preserve"> </w:t>
      </w:r>
      <w:r>
        <w:t>по</w:t>
      </w:r>
      <w:r>
        <w:rPr>
          <w:spacing w:val="-5"/>
        </w:rPr>
        <w:t xml:space="preserve"> </w:t>
      </w:r>
      <w:r>
        <w:t>определённому</w:t>
      </w:r>
      <w:r>
        <w:rPr>
          <w:spacing w:val="-8"/>
        </w:rPr>
        <w:t xml:space="preserve"> </w:t>
      </w:r>
      <w:r>
        <w:t>признаку;</w:t>
      </w:r>
    </w:p>
    <w:p w:rsidR="00E767C0" w:rsidRDefault="00A56CA5">
      <w:pPr>
        <w:pStyle w:val="a4"/>
        <w:spacing w:before="42" w:line="276" w:lineRule="auto"/>
        <w:ind w:right="165"/>
      </w:pPr>
      <w:r>
        <w:t>определять</w:t>
      </w:r>
      <w:r>
        <w:rPr>
          <w:spacing w:val="1"/>
        </w:rPr>
        <w:t xml:space="preserve"> </w:t>
      </w:r>
      <w:r>
        <w:t>существенный</w:t>
      </w:r>
      <w:r>
        <w:rPr>
          <w:spacing w:val="1"/>
        </w:rPr>
        <w:t xml:space="preserve"> </w:t>
      </w:r>
      <w:r>
        <w:t>признак</w:t>
      </w:r>
      <w:r>
        <w:rPr>
          <w:spacing w:val="1"/>
        </w:rPr>
        <w:t xml:space="preserve"> </w:t>
      </w:r>
      <w:r>
        <w:t>для</w:t>
      </w:r>
      <w:r>
        <w:rPr>
          <w:spacing w:val="1"/>
        </w:rPr>
        <w:t xml:space="preserve"> </w:t>
      </w:r>
      <w:r>
        <w:t>классификации,</w:t>
      </w:r>
      <w:r>
        <w:rPr>
          <w:spacing w:val="1"/>
        </w:rPr>
        <w:t xml:space="preserve"> </w:t>
      </w:r>
      <w:r>
        <w:t>классифицировать</w:t>
      </w:r>
      <w:r>
        <w:rPr>
          <w:spacing w:val="1"/>
        </w:rPr>
        <w:t xml:space="preserve"> </w:t>
      </w:r>
      <w:r>
        <w:t>предложенные</w:t>
      </w:r>
      <w:r>
        <w:rPr>
          <w:spacing w:val="1"/>
        </w:rPr>
        <w:t xml:space="preserve"> </w:t>
      </w:r>
      <w:r>
        <w:t>объекты;</w:t>
      </w:r>
    </w:p>
    <w:p w:rsidR="00E767C0" w:rsidRDefault="00A56CA5">
      <w:pPr>
        <w:pStyle w:val="a4"/>
        <w:spacing w:line="276" w:lineRule="auto"/>
        <w:ind w:right="160"/>
      </w:pPr>
      <w:r>
        <w:t>находить</w:t>
      </w:r>
      <w:r>
        <w:rPr>
          <w:spacing w:val="48"/>
        </w:rPr>
        <w:t xml:space="preserve"> </w:t>
      </w:r>
      <w:r>
        <w:t>закономерности</w:t>
      </w:r>
      <w:r>
        <w:rPr>
          <w:spacing w:val="50"/>
        </w:rPr>
        <w:t xml:space="preserve"> </w:t>
      </w:r>
      <w:r>
        <w:t>и</w:t>
      </w:r>
      <w:r>
        <w:rPr>
          <w:spacing w:val="50"/>
        </w:rPr>
        <w:t xml:space="preserve"> </w:t>
      </w:r>
      <w:r>
        <w:t>противоречия</w:t>
      </w:r>
      <w:r>
        <w:rPr>
          <w:spacing w:val="51"/>
        </w:rPr>
        <w:t xml:space="preserve"> </w:t>
      </w:r>
      <w:r>
        <w:t>в</w:t>
      </w:r>
      <w:r>
        <w:rPr>
          <w:spacing w:val="48"/>
        </w:rPr>
        <w:t xml:space="preserve"> </w:t>
      </w:r>
      <w:r>
        <w:t>рассматриваемых</w:t>
      </w:r>
      <w:r>
        <w:rPr>
          <w:spacing w:val="45"/>
        </w:rPr>
        <w:t xml:space="preserve"> </w:t>
      </w:r>
      <w:r>
        <w:t>фактах,</w:t>
      </w:r>
      <w:r>
        <w:rPr>
          <w:spacing w:val="52"/>
        </w:rPr>
        <w:t xml:space="preserve"> </w:t>
      </w:r>
      <w:r>
        <w:t>данных</w:t>
      </w:r>
      <w:r>
        <w:rPr>
          <w:spacing w:val="-68"/>
        </w:rPr>
        <w:t xml:space="preserve"> </w:t>
      </w:r>
      <w:r>
        <w:t>и</w:t>
      </w:r>
      <w:r>
        <w:rPr>
          <w:spacing w:val="-3"/>
        </w:rPr>
        <w:t xml:space="preserve"> </w:t>
      </w:r>
      <w:r>
        <w:t>наблюдениях</w:t>
      </w:r>
      <w:r>
        <w:rPr>
          <w:spacing w:val="-6"/>
        </w:rPr>
        <w:t xml:space="preserve"> </w:t>
      </w:r>
      <w:r>
        <w:t>на</w:t>
      </w:r>
      <w:r>
        <w:rPr>
          <w:spacing w:val="-2"/>
        </w:rPr>
        <w:t xml:space="preserve"> </w:t>
      </w:r>
      <w:r>
        <w:t>основе</w:t>
      </w:r>
      <w:r>
        <w:rPr>
          <w:spacing w:val="-1"/>
        </w:rPr>
        <w:t xml:space="preserve"> </w:t>
      </w:r>
      <w:r>
        <w:t>предложенного</w:t>
      </w:r>
      <w:r>
        <w:rPr>
          <w:spacing w:val="-2"/>
        </w:rPr>
        <w:t xml:space="preserve"> </w:t>
      </w:r>
      <w:r>
        <w:t>педагогическим</w:t>
      </w:r>
      <w:r>
        <w:rPr>
          <w:spacing w:val="-2"/>
        </w:rPr>
        <w:t xml:space="preserve"> </w:t>
      </w:r>
      <w:r>
        <w:t>работником</w:t>
      </w:r>
      <w:r>
        <w:rPr>
          <w:spacing w:val="-1"/>
        </w:rPr>
        <w:t xml:space="preserve"> </w:t>
      </w:r>
      <w:r>
        <w:t>алгоритма;</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5"/>
      </w:pPr>
      <w:r>
        <w:lastRenderedPageBreak/>
        <w:t>выявлять недостаток информации для решения учебной (практической) задачи</w:t>
      </w:r>
      <w:r>
        <w:rPr>
          <w:spacing w:val="1"/>
        </w:rPr>
        <w:t xml:space="preserve"> </w:t>
      </w:r>
      <w:r>
        <w:t>на</w:t>
      </w:r>
      <w:r>
        <w:rPr>
          <w:spacing w:val="1"/>
        </w:rPr>
        <w:t xml:space="preserve"> </w:t>
      </w:r>
      <w:r>
        <w:t>основе</w:t>
      </w:r>
      <w:r>
        <w:rPr>
          <w:spacing w:val="2"/>
        </w:rPr>
        <w:t xml:space="preserve"> </w:t>
      </w:r>
      <w:r>
        <w:t>предложенного</w:t>
      </w:r>
      <w:r>
        <w:rPr>
          <w:spacing w:val="1"/>
        </w:rPr>
        <w:t xml:space="preserve"> </w:t>
      </w:r>
      <w:r>
        <w:t>алгоритма;</w:t>
      </w:r>
    </w:p>
    <w:p w:rsidR="00E767C0" w:rsidRDefault="00A56CA5">
      <w:pPr>
        <w:pStyle w:val="a4"/>
        <w:spacing w:line="276" w:lineRule="auto"/>
        <w:ind w:right="165"/>
      </w:pPr>
      <w:r>
        <w:t>устанавливать</w:t>
      </w:r>
      <w:r>
        <w:rPr>
          <w:spacing w:val="1"/>
        </w:rPr>
        <w:t xml:space="preserve"> </w:t>
      </w:r>
      <w:r>
        <w:t>причинно-следственные</w:t>
      </w:r>
      <w:r>
        <w:rPr>
          <w:spacing w:val="1"/>
        </w:rPr>
        <w:t xml:space="preserve"> </w:t>
      </w:r>
      <w:r>
        <w:t>связи</w:t>
      </w:r>
      <w:r>
        <w:rPr>
          <w:spacing w:val="1"/>
        </w:rPr>
        <w:t xml:space="preserve"> </w:t>
      </w:r>
      <w:r>
        <w:t>в</w:t>
      </w:r>
      <w:r>
        <w:rPr>
          <w:spacing w:val="1"/>
        </w:rPr>
        <w:t xml:space="preserve"> </w:t>
      </w:r>
      <w:r>
        <w:t>ситуациях,</w:t>
      </w:r>
      <w:r>
        <w:rPr>
          <w:spacing w:val="1"/>
        </w:rPr>
        <w:t xml:space="preserve"> </w:t>
      </w:r>
      <w:r>
        <w:t>поддающихся</w:t>
      </w:r>
      <w:r>
        <w:rPr>
          <w:spacing w:val="1"/>
        </w:rPr>
        <w:t xml:space="preserve"> </w:t>
      </w:r>
      <w:r>
        <w:t>непосредственному</w:t>
      </w:r>
      <w:r>
        <w:rPr>
          <w:spacing w:val="-5"/>
        </w:rPr>
        <w:t xml:space="preserve"> </w:t>
      </w:r>
      <w:r>
        <w:t>наблюдению</w:t>
      </w:r>
      <w:r>
        <w:rPr>
          <w:spacing w:val="-2"/>
        </w:rPr>
        <w:t xml:space="preserve"> </w:t>
      </w:r>
      <w:r>
        <w:t>или</w:t>
      </w:r>
      <w:r>
        <w:rPr>
          <w:spacing w:val="-1"/>
        </w:rPr>
        <w:t xml:space="preserve"> </w:t>
      </w:r>
      <w:r>
        <w:t>знакомых</w:t>
      </w:r>
      <w:r>
        <w:rPr>
          <w:spacing w:val="-4"/>
        </w:rPr>
        <w:t xml:space="preserve"> </w:t>
      </w:r>
      <w:r>
        <w:t>по</w:t>
      </w:r>
      <w:r>
        <w:rPr>
          <w:spacing w:val="-1"/>
        </w:rPr>
        <w:t xml:space="preserve"> </w:t>
      </w:r>
      <w:r>
        <w:t>опыту,</w:t>
      </w:r>
      <w:r>
        <w:rPr>
          <w:spacing w:val="3"/>
        </w:rPr>
        <w:t xml:space="preserve"> </w:t>
      </w:r>
      <w:r>
        <w:t>делать</w:t>
      </w:r>
      <w:r>
        <w:rPr>
          <w:spacing w:val="-3"/>
        </w:rPr>
        <w:t xml:space="preserve"> </w:t>
      </w:r>
      <w:r>
        <w:t>выводы.</w:t>
      </w:r>
    </w:p>
    <w:p w:rsidR="00E767C0" w:rsidRDefault="00A56CA5">
      <w:pPr>
        <w:pStyle w:val="a4"/>
        <w:spacing w:line="276" w:lineRule="auto"/>
        <w:ind w:right="162"/>
      </w:pPr>
      <w:r>
        <w:t>Овладение</w:t>
      </w:r>
      <w:r>
        <w:rPr>
          <w:spacing w:val="1"/>
        </w:rPr>
        <w:t xml:space="preserve"> </w:t>
      </w:r>
      <w:r>
        <w:t>базовыми</w:t>
      </w:r>
      <w:r>
        <w:rPr>
          <w:spacing w:val="1"/>
        </w:rPr>
        <w:t xml:space="preserve"> </w:t>
      </w:r>
      <w:r>
        <w:t>исследовательскими</w:t>
      </w:r>
      <w:r>
        <w:rPr>
          <w:spacing w:val="1"/>
        </w:rPr>
        <w:t xml:space="preserve"> </w:t>
      </w:r>
      <w:r>
        <w:t>действиями</w:t>
      </w:r>
      <w:r>
        <w:rPr>
          <w:spacing w:val="1"/>
        </w:rPr>
        <w:t xml:space="preserve"> </w:t>
      </w:r>
      <w:r>
        <w:t>обеспечивает</w:t>
      </w:r>
      <w:r>
        <w:rPr>
          <w:spacing w:val="1"/>
        </w:rPr>
        <w:t xml:space="preserve"> </w:t>
      </w:r>
      <w:r>
        <w:t>формирование</w:t>
      </w:r>
      <w:r>
        <w:rPr>
          <w:spacing w:val="6"/>
        </w:rPr>
        <w:t xml:space="preserve"> </w:t>
      </w:r>
      <w:r>
        <w:t>у</w:t>
      </w:r>
      <w:r>
        <w:rPr>
          <w:spacing w:val="-3"/>
        </w:rPr>
        <w:t xml:space="preserve"> </w:t>
      </w:r>
      <w:r>
        <w:t>обучающихся</w:t>
      </w:r>
      <w:r>
        <w:rPr>
          <w:spacing w:val="2"/>
        </w:rPr>
        <w:t xml:space="preserve"> </w:t>
      </w:r>
      <w:r>
        <w:t>следующих</w:t>
      </w:r>
      <w:r>
        <w:rPr>
          <w:spacing w:val="1"/>
        </w:rPr>
        <w:t xml:space="preserve"> </w:t>
      </w:r>
      <w:r>
        <w:t>умений:</w:t>
      </w:r>
    </w:p>
    <w:p w:rsidR="00E767C0" w:rsidRDefault="00A56CA5">
      <w:pPr>
        <w:pStyle w:val="a4"/>
        <w:spacing w:before="2" w:line="276" w:lineRule="auto"/>
        <w:ind w:right="153"/>
      </w:pPr>
      <w:r>
        <w:t>определять</w:t>
      </w:r>
      <w:r>
        <w:rPr>
          <w:spacing w:val="1"/>
        </w:rPr>
        <w:t xml:space="preserve"> </w:t>
      </w:r>
      <w:r>
        <w:t>разрыв</w:t>
      </w:r>
      <w:r>
        <w:rPr>
          <w:spacing w:val="1"/>
        </w:rPr>
        <w:t xml:space="preserve"> </w:t>
      </w:r>
      <w:r>
        <w:t>между</w:t>
      </w:r>
      <w:r>
        <w:rPr>
          <w:spacing w:val="1"/>
        </w:rPr>
        <w:t xml:space="preserve"> </w:t>
      </w:r>
      <w:r>
        <w:t>реальным</w:t>
      </w:r>
      <w:r>
        <w:rPr>
          <w:spacing w:val="1"/>
        </w:rPr>
        <w:t xml:space="preserve"> </w:t>
      </w:r>
      <w:r>
        <w:t>и</w:t>
      </w:r>
      <w:r>
        <w:rPr>
          <w:spacing w:val="1"/>
        </w:rPr>
        <w:t xml:space="preserve"> </w:t>
      </w:r>
      <w:r>
        <w:t>желательным</w:t>
      </w:r>
      <w:r>
        <w:rPr>
          <w:spacing w:val="1"/>
        </w:rPr>
        <w:t xml:space="preserve"> </w:t>
      </w:r>
      <w:r>
        <w:t>состоянием</w:t>
      </w:r>
      <w:r>
        <w:rPr>
          <w:spacing w:val="1"/>
        </w:rPr>
        <w:t xml:space="preserve"> </w:t>
      </w:r>
      <w:r>
        <w:t>объекта</w:t>
      </w:r>
      <w:r>
        <w:rPr>
          <w:spacing w:val="1"/>
        </w:rPr>
        <w:t xml:space="preserve"> </w:t>
      </w:r>
      <w:r>
        <w:t>(ситуации)</w:t>
      </w:r>
      <w:r>
        <w:rPr>
          <w:spacing w:val="-3"/>
        </w:rPr>
        <w:t xml:space="preserve"> </w:t>
      </w:r>
      <w:r>
        <w:t>на основе предложенных</w:t>
      </w:r>
      <w:r>
        <w:rPr>
          <w:spacing w:val="-5"/>
        </w:rPr>
        <w:t xml:space="preserve"> </w:t>
      </w:r>
      <w:r>
        <w:t>педагогическим работником вопросов;</w:t>
      </w:r>
    </w:p>
    <w:p w:rsidR="00E767C0" w:rsidRDefault="00A56CA5">
      <w:pPr>
        <w:pStyle w:val="a4"/>
        <w:spacing w:line="276" w:lineRule="auto"/>
        <w:ind w:right="166"/>
      </w:pPr>
      <w:r>
        <w:t>с</w:t>
      </w:r>
      <w:r>
        <w:rPr>
          <w:spacing w:val="1"/>
        </w:rPr>
        <w:t xml:space="preserve"> </w:t>
      </w:r>
      <w:r>
        <w:t>помощью</w:t>
      </w:r>
      <w:r>
        <w:rPr>
          <w:spacing w:val="1"/>
        </w:rPr>
        <w:t xml:space="preserve"> </w:t>
      </w:r>
      <w:r>
        <w:t>педагогического</w:t>
      </w:r>
      <w:r>
        <w:rPr>
          <w:spacing w:val="1"/>
        </w:rPr>
        <w:t xml:space="preserve"> </w:t>
      </w:r>
      <w:r>
        <w:t>работника</w:t>
      </w:r>
      <w:r>
        <w:rPr>
          <w:spacing w:val="1"/>
        </w:rPr>
        <w:t xml:space="preserve"> </w:t>
      </w:r>
      <w:r>
        <w:t>формулировать</w:t>
      </w:r>
      <w:r>
        <w:rPr>
          <w:spacing w:val="1"/>
        </w:rPr>
        <w:t xml:space="preserve"> </w:t>
      </w:r>
      <w:r>
        <w:t>цель,</w:t>
      </w:r>
      <w:r>
        <w:rPr>
          <w:spacing w:val="1"/>
        </w:rPr>
        <w:t xml:space="preserve"> </w:t>
      </w:r>
      <w:r>
        <w:t>планировать</w:t>
      </w:r>
      <w:r>
        <w:rPr>
          <w:spacing w:val="1"/>
        </w:rPr>
        <w:t xml:space="preserve"> </w:t>
      </w:r>
      <w:r>
        <w:t>изменения</w:t>
      </w:r>
      <w:r>
        <w:rPr>
          <w:spacing w:val="1"/>
        </w:rPr>
        <w:t xml:space="preserve"> </w:t>
      </w:r>
      <w:r>
        <w:t>объекта,</w:t>
      </w:r>
      <w:r>
        <w:rPr>
          <w:spacing w:val="4"/>
        </w:rPr>
        <w:t xml:space="preserve"> </w:t>
      </w:r>
      <w:r>
        <w:t>ситуации;</w:t>
      </w:r>
    </w:p>
    <w:p w:rsidR="00E767C0" w:rsidRDefault="00A56CA5">
      <w:pPr>
        <w:pStyle w:val="a4"/>
        <w:spacing w:line="276" w:lineRule="auto"/>
        <w:ind w:right="153"/>
      </w:pPr>
      <w:r>
        <w:t>сравнивать</w:t>
      </w:r>
      <w:r>
        <w:rPr>
          <w:spacing w:val="1"/>
        </w:rPr>
        <w:t xml:space="preserve"> </w:t>
      </w:r>
      <w:r>
        <w:t>несколько</w:t>
      </w:r>
      <w:r>
        <w:rPr>
          <w:spacing w:val="1"/>
        </w:rPr>
        <w:t xml:space="preserve"> </w:t>
      </w:r>
      <w:r>
        <w:t>вариантов</w:t>
      </w:r>
      <w:r>
        <w:rPr>
          <w:spacing w:val="1"/>
        </w:rPr>
        <w:t xml:space="preserve"> </w:t>
      </w:r>
      <w:r>
        <w:t>решения</w:t>
      </w:r>
      <w:r>
        <w:rPr>
          <w:spacing w:val="1"/>
        </w:rPr>
        <w:t xml:space="preserve"> </w:t>
      </w:r>
      <w:r>
        <w:t>задачи,</w:t>
      </w:r>
      <w:r>
        <w:rPr>
          <w:spacing w:val="1"/>
        </w:rPr>
        <w:t xml:space="preserve"> </w:t>
      </w:r>
      <w:r>
        <w:t>выбирать</w:t>
      </w:r>
      <w:r>
        <w:rPr>
          <w:spacing w:val="1"/>
        </w:rPr>
        <w:t xml:space="preserve"> </w:t>
      </w:r>
      <w:r>
        <w:t>наиболее</w:t>
      </w:r>
      <w:r>
        <w:rPr>
          <w:spacing w:val="1"/>
        </w:rPr>
        <w:t xml:space="preserve"> </w:t>
      </w:r>
      <w:r>
        <w:t>подходящий (на</w:t>
      </w:r>
      <w:r>
        <w:rPr>
          <w:spacing w:val="1"/>
        </w:rPr>
        <w:t xml:space="preserve"> </w:t>
      </w:r>
      <w:r>
        <w:t>основе</w:t>
      </w:r>
      <w:r>
        <w:rPr>
          <w:spacing w:val="2"/>
        </w:rPr>
        <w:t xml:space="preserve"> </w:t>
      </w:r>
      <w:r>
        <w:t>предложенных</w:t>
      </w:r>
      <w:r>
        <w:rPr>
          <w:spacing w:val="-4"/>
        </w:rPr>
        <w:t xml:space="preserve"> </w:t>
      </w:r>
      <w:r>
        <w:t>критериев);</w:t>
      </w:r>
    </w:p>
    <w:p w:rsidR="00E767C0" w:rsidRDefault="00A56CA5">
      <w:pPr>
        <w:pStyle w:val="a4"/>
        <w:spacing w:line="278" w:lineRule="auto"/>
        <w:ind w:right="168"/>
      </w:pPr>
      <w:r>
        <w:t>проводить    по    предложенному    плану    опыт,     несложное    исследование</w:t>
      </w:r>
      <w:r>
        <w:rPr>
          <w:spacing w:val="1"/>
        </w:rPr>
        <w:t xml:space="preserve"> </w:t>
      </w:r>
      <w:r>
        <w:t>по</w:t>
      </w:r>
      <w:r>
        <w:rPr>
          <w:spacing w:val="71"/>
        </w:rPr>
        <w:t xml:space="preserve"> </w:t>
      </w:r>
      <w:r>
        <w:t>установлению</w:t>
      </w:r>
      <w:r>
        <w:rPr>
          <w:spacing w:val="71"/>
        </w:rPr>
        <w:t xml:space="preserve"> </w:t>
      </w:r>
      <w:r>
        <w:t>особенностей</w:t>
      </w:r>
      <w:r>
        <w:rPr>
          <w:spacing w:val="71"/>
        </w:rPr>
        <w:t xml:space="preserve"> </w:t>
      </w:r>
      <w:r>
        <w:t>объекта</w:t>
      </w:r>
      <w:r>
        <w:rPr>
          <w:spacing w:val="71"/>
        </w:rPr>
        <w:t xml:space="preserve"> </w:t>
      </w:r>
      <w:r>
        <w:t>изучения</w:t>
      </w:r>
      <w:r>
        <w:rPr>
          <w:spacing w:val="71"/>
        </w:rPr>
        <w:t xml:space="preserve"> </w:t>
      </w:r>
      <w:r>
        <w:t>и</w:t>
      </w:r>
      <w:r>
        <w:rPr>
          <w:spacing w:val="71"/>
        </w:rPr>
        <w:t xml:space="preserve"> </w:t>
      </w:r>
      <w:r>
        <w:t>связей</w:t>
      </w:r>
      <w:r>
        <w:rPr>
          <w:spacing w:val="71"/>
        </w:rPr>
        <w:t xml:space="preserve"> </w:t>
      </w:r>
      <w:r>
        <w:t>между</w:t>
      </w:r>
      <w:r>
        <w:rPr>
          <w:spacing w:val="71"/>
        </w:rPr>
        <w:t xml:space="preserve"> </w:t>
      </w:r>
      <w:r>
        <w:t>объектами</w:t>
      </w:r>
      <w:r>
        <w:rPr>
          <w:spacing w:val="1"/>
        </w:rPr>
        <w:t xml:space="preserve"> </w:t>
      </w:r>
      <w:r>
        <w:t>(часть - целое,</w:t>
      </w:r>
      <w:r>
        <w:rPr>
          <w:spacing w:val="4"/>
        </w:rPr>
        <w:t xml:space="preserve"> </w:t>
      </w:r>
      <w:r>
        <w:t>причина</w:t>
      </w:r>
      <w:r>
        <w:rPr>
          <w:spacing w:val="3"/>
        </w:rPr>
        <w:t xml:space="preserve"> </w:t>
      </w:r>
      <w:r>
        <w:t>- следствие);</w:t>
      </w:r>
    </w:p>
    <w:p w:rsidR="00E767C0" w:rsidRDefault="00A56CA5">
      <w:pPr>
        <w:pStyle w:val="a4"/>
        <w:spacing w:line="276" w:lineRule="auto"/>
        <w:ind w:right="163"/>
      </w:pPr>
      <w:r>
        <w:t>формулировать</w:t>
      </w:r>
      <w:r>
        <w:rPr>
          <w:spacing w:val="1"/>
        </w:rPr>
        <w:t xml:space="preserve"> </w:t>
      </w:r>
      <w:r>
        <w:t>выводы</w:t>
      </w:r>
      <w:r>
        <w:rPr>
          <w:spacing w:val="1"/>
        </w:rPr>
        <w:t xml:space="preserve"> </w:t>
      </w:r>
      <w:r>
        <w:t>и</w:t>
      </w:r>
      <w:r>
        <w:rPr>
          <w:spacing w:val="1"/>
        </w:rPr>
        <w:t xml:space="preserve"> </w:t>
      </w:r>
      <w:r>
        <w:t>подкреплять</w:t>
      </w:r>
      <w:r>
        <w:rPr>
          <w:spacing w:val="1"/>
        </w:rPr>
        <w:t xml:space="preserve"> </w:t>
      </w:r>
      <w:r>
        <w:t>их</w:t>
      </w:r>
      <w:r>
        <w:rPr>
          <w:spacing w:val="1"/>
        </w:rPr>
        <w:t xml:space="preserve"> </w:t>
      </w:r>
      <w:r>
        <w:t>доказательствами</w:t>
      </w:r>
      <w:r>
        <w:rPr>
          <w:spacing w:val="1"/>
        </w:rPr>
        <w:t xml:space="preserve"> </w:t>
      </w:r>
      <w:r>
        <w:t>на</w:t>
      </w:r>
      <w:r>
        <w:rPr>
          <w:spacing w:val="1"/>
        </w:rPr>
        <w:t xml:space="preserve"> </w:t>
      </w:r>
      <w:r>
        <w:t>основе</w:t>
      </w:r>
      <w:r>
        <w:rPr>
          <w:spacing w:val="1"/>
        </w:rPr>
        <w:t xml:space="preserve"> </w:t>
      </w:r>
      <w:r>
        <w:t>результатов проведённого наблюдения (опыта, измерения, классификации, сравнения,</w:t>
      </w:r>
      <w:r>
        <w:rPr>
          <w:spacing w:val="1"/>
        </w:rPr>
        <w:t xml:space="preserve"> </w:t>
      </w:r>
      <w:r>
        <w:t>исследования);</w:t>
      </w:r>
    </w:p>
    <w:p w:rsidR="00E767C0" w:rsidRDefault="00A56CA5">
      <w:pPr>
        <w:pStyle w:val="a4"/>
        <w:spacing w:line="276" w:lineRule="auto"/>
        <w:ind w:right="164"/>
      </w:pPr>
      <w:r>
        <w:t>прогнозировать</w:t>
      </w:r>
      <w:r>
        <w:rPr>
          <w:spacing w:val="34"/>
        </w:rPr>
        <w:t xml:space="preserve"> </w:t>
      </w:r>
      <w:r>
        <w:t>возможное</w:t>
      </w:r>
      <w:r>
        <w:rPr>
          <w:spacing w:val="105"/>
        </w:rPr>
        <w:t xml:space="preserve"> </w:t>
      </w:r>
      <w:r>
        <w:t>развитие</w:t>
      </w:r>
      <w:r>
        <w:rPr>
          <w:spacing w:val="110"/>
        </w:rPr>
        <w:t xml:space="preserve"> </w:t>
      </w:r>
      <w:r>
        <w:t>процессов,</w:t>
      </w:r>
      <w:r>
        <w:rPr>
          <w:spacing w:val="108"/>
        </w:rPr>
        <w:t xml:space="preserve"> </w:t>
      </w:r>
      <w:r>
        <w:t>событий</w:t>
      </w:r>
      <w:r>
        <w:rPr>
          <w:spacing w:val="104"/>
        </w:rPr>
        <w:t xml:space="preserve"> </w:t>
      </w:r>
      <w:r>
        <w:t>и</w:t>
      </w:r>
      <w:r>
        <w:rPr>
          <w:spacing w:val="104"/>
        </w:rPr>
        <w:t xml:space="preserve"> </w:t>
      </w:r>
      <w:r>
        <w:t>их</w:t>
      </w:r>
      <w:r>
        <w:rPr>
          <w:spacing w:val="101"/>
        </w:rPr>
        <w:t xml:space="preserve"> </w:t>
      </w:r>
      <w:r>
        <w:t>последствия</w:t>
      </w:r>
      <w:r>
        <w:rPr>
          <w:spacing w:val="-68"/>
        </w:rPr>
        <w:t xml:space="preserve"> </w:t>
      </w:r>
      <w:r>
        <w:t>в</w:t>
      </w:r>
      <w:r>
        <w:rPr>
          <w:spacing w:val="-1"/>
        </w:rPr>
        <w:t xml:space="preserve"> </w:t>
      </w:r>
      <w:r>
        <w:t>аналогичных</w:t>
      </w:r>
      <w:r>
        <w:rPr>
          <w:spacing w:val="-3"/>
        </w:rPr>
        <w:t xml:space="preserve"> </w:t>
      </w:r>
      <w:r>
        <w:t>или</w:t>
      </w:r>
      <w:r>
        <w:rPr>
          <w:spacing w:val="1"/>
        </w:rPr>
        <w:t xml:space="preserve"> </w:t>
      </w:r>
      <w:r>
        <w:t>сходных</w:t>
      </w:r>
      <w:r>
        <w:rPr>
          <w:spacing w:val="-4"/>
        </w:rPr>
        <w:t xml:space="preserve"> </w:t>
      </w:r>
      <w:r>
        <w:t>ситуациях;</w:t>
      </w:r>
    </w:p>
    <w:p w:rsidR="00E767C0" w:rsidRDefault="00A56CA5">
      <w:pPr>
        <w:pStyle w:val="a4"/>
        <w:spacing w:line="278" w:lineRule="auto"/>
        <w:ind w:right="162"/>
      </w:pPr>
      <w:r>
        <w:t>Работа</w:t>
      </w:r>
      <w:r>
        <w:rPr>
          <w:spacing w:val="1"/>
        </w:rPr>
        <w:t xml:space="preserve"> </w:t>
      </w:r>
      <w:r>
        <w:t>с</w:t>
      </w:r>
      <w:r>
        <w:rPr>
          <w:spacing w:val="1"/>
        </w:rPr>
        <w:t xml:space="preserve"> </w:t>
      </w:r>
      <w:r>
        <w:t>информацией</w:t>
      </w:r>
      <w:r>
        <w:rPr>
          <w:spacing w:val="1"/>
        </w:rPr>
        <w:t xml:space="preserve"> </w:t>
      </w:r>
      <w:r>
        <w:t>как</w:t>
      </w:r>
      <w:r>
        <w:rPr>
          <w:spacing w:val="1"/>
        </w:rPr>
        <w:t xml:space="preserve"> </w:t>
      </w:r>
      <w:r>
        <w:t>одно</w:t>
      </w:r>
      <w:r>
        <w:rPr>
          <w:spacing w:val="1"/>
        </w:rPr>
        <w:t xml:space="preserve"> </w:t>
      </w:r>
      <w:r>
        <w:t>из</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67"/>
        </w:rPr>
        <w:t xml:space="preserve"> </w:t>
      </w:r>
      <w:r>
        <w:t>действий</w:t>
      </w:r>
      <w:r>
        <w:rPr>
          <w:spacing w:val="-2"/>
        </w:rPr>
        <w:t xml:space="preserve"> </w:t>
      </w:r>
      <w:r>
        <w:t>обеспечивает</w:t>
      </w:r>
      <w:r>
        <w:rPr>
          <w:spacing w:val="-2"/>
        </w:rPr>
        <w:t xml:space="preserve"> </w:t>
      </w:r>
      <w:r>
        <w:t>сформированность</w:t>
      </w:r>
      <w:r>
        <w:rPr>
          <w:spacing w:val="1"/>
        </w:rPr>
        <w:t xml:space="preserve"> </w:t>
      </w:r>
      <w:r>
        <w:t>у</w:t>
      </w:r>
      <w:r>
        <w:rPr>
          <w:spacing w:val="-5"/>
        </w:rPr>
        <w:t xml:space="preserve"> </w:t>
      </w:r>
      <w:r>
        <w:t>обучающихся</w:t>
      </w:r>
      <w:r>
        <w:rPr>
          <w:spacing w:val="1"/>
        </w:rPr>
        <w:t xml:space="preserve"> </w:t>
      </w:r>
      <w:r>
        <w:t>следующих</w:t>
      </w:r>
      <w:r>
        <w:rPr>
          <w:spacing w:val="-2"/>
        </w:rPr>
        <w:t xml:space="preserve"> </w:t>
      </w:r>
      <w:r>
        <w:t>умений:</w:t>
      </w:r>
    </w:p>
    <w:p w:rsidR="00E767C0" w:rsidRDefault="00A56CA5">
      <w:pPr>
        <w:pStyle w:val="a4"/>
        <w:spacing w:line="319" w:lineRule="exact"/>
        <w:ind w:left="1273" w:firstLine="0"/>
      </w:pPr>
      <w:r>
        <w:t>выбирать</w:t>
      </w:r>
      <w:r>
        <w:rPr>
          <w:spacing w:val="-9"/>
        </w:rPr>
        <w:t xml:space="preserve"> </w:t>
      </w:r>
      <w:r>
        <w:t>источник</w:t>
      </w:r>
      <w:r>
        <w:rPr>
          <w:spacing w:val="-7"/>
        </w:rPr>
        <w:t xml:space="preserve"> </w:t>
      </w:r>
      <w:r>
        <w:t>получения</w:t>
      </w:r>
      <w:r>
        <w:rPr>
          <w:spacing w:val="-5"/>
        </w:rPr>
        <w:t xml:space="preserve"> </w:t>
      </w:r>
      <w:r>
        <w:t>информации;</w:t>
      </w:r>
    </w:p>
    <w:p w:rsidR="00E767C0" w:rsidRDefault="00A56CA5">
      <w:pPr>
        <w:pStyle w:val="a4"/>
        <w:spacing w:before="34" w:line="276" w:lineRule="auto"/>
        <w:ind w:right="160"/>
      </w:pPr>
      <w:r>
        <w:t>согласно</w:t>
      </w:r>
      <w:r>
        <w:rPr>
          <w:spacing w:val="1"/>
        </w:rPr>
        <w:t xml:space="preserve"> </w:t>
      </w:r>
      <w:r>
        <w:t>заданному</w:t>
      </w:r>
      <w:r>
        <w:rPr>
          <w:spacing w:val="1"/>
        </w:rPr>
        <w:t xml:space="preserve"> </w:t>
      </w:r>
      <w:r>
        <w:t>алгоритму</w:t>
      </w:r>
      <w:r>
        <w:rPr>
          <w:spacing w:val="1"/>
        </w:rPr>
        <w:t xml:space="preserve"> </w:t>
      </w:r>
      <w:r>
        <w:t>находить</w:t>
      </w:r>
      <w:r>
        <w:rPr>
          <w:spacing w:val="1"/>
        </w:rPr>
        <w:t xml:space="preserve"> </w:t>
      </w:r>
      <w:r>
        <w:t>в</w:t>
      </w:r>
      <w:r>
        <w:rPr>
          <w:spacing w:val="1"/>
        </w:rPr>
        <w:t xml:space="preserve"> </w:t>
      </w:r>
      <w:r>
        <w:t>предложенном</w:t>
      </w:r>
      <w:r>
        <w:rPr>
          <w:spacing w:val="1"/>
        </w:rPr>
        <w:t xml:space="preserve"> </w:t>
      </w:r>
      <w:r>
        <w:t>источнике</w:t>
      </w:r>
      <w:r>
        <w:rPr>
          <w:spacing w:val="1"/>
        </w:rPr>
        <w:t xml:space="preserve"> </w:t>
      </w:r>
      <w:r>
        <w:t>информацию,</w:t>
      </w:r>
      <w:r>
        <w:rPr>
          <w:spacing w:val="3"/>
        </w:rPr>
        <w:t xml:space="preserve"> </w:t>
      </w:r>
      <w:r>
        <w:t>представленную</w:t>
      </w:r>
      <w:r>
        <w:rPr>
          <w:spacing w:val="10"/>
        </w:rPr>
        <w:t xml:space="preserve"> </w:t>
      </w:r>
      <w:r>
        <w:t>в</w:t>
      </w:r>
      <w:r>
        <w:rPr>
          <w:spacing w:val="-1"/>
        </w:rPr>
        <w:t xml:space="preserve"> </w:t>
      </w:r>
      <w:r>
        <w:t>явном</w:t>
      </w:r>
      <w:r>
        <w:rPr>
          <w:spacing w:val="2"/>
        </w:rPr>
        <w:t xml:space="preserve"> </w:t>
      </w:r>
      <w:r>
        <w:t>виде;</w:t>
      </w:r>
    </w:p>
    <w:p w:rsidR="00E767C0" w:rsidRDefault="00A56CA5">
      <w:pPr>
        <w:pStyle w:val="a4"/>
        <w:spacing w:line="276" w:lineRule="auto"/>
        <w:ind w:right="163"/>
      </w:pPr>
      <w:r>
        <w:t>распознавать</w:t>
      </w:r>
      <w:r>
        <w:rPr>
          <w:spacing w:val="71"/>
        </w:rPr>
        <w:t xml:space="preserve"> </w:t>
      </w:r>
      <w:r>
        <w:t>достоверную</w:t>
      </w:r>
      <w:r>
        <w:rPr>
          <w:spacing w:val="71"/>
        </w:rPr>
        <w:t xml:space="preserve"> </w:t>
      </w:r>
      <w:r>
        <w:t>и</w:t>
      </w:r>
      <w:r>
        <w:rPr>
          <w:spacing w:val="71"/>
        </w:rPr>
        <w:t xml:space="preserve"> </w:t>
      </w:r>
      <w:r>
        <w:t>недостоверную</w:t>
      </w:r>
      <w:r>
        <w:rPr>
          <w:spacing w:val="71"/>
        </w:rPr>
        <w:t xml:space="preserve"> </w:t>
      </w:r>
      <w:r>
        <w:t>информацию   самостоятельно</w:t>
      </w:r>
      <w:r>
        <w:rPr>
          <w:spacing w:val="1"/>
        </w:rPr>
        <w:t xml:space="preserve"> </w:t>
      </w:r>
      <w:r>
        <w:t>или</w:t>
      </w:r>
      <w:r>
        <w:rPr>
          <w:spacing w:val="-5"/>
        </w:rPr>
        <w:t xml:space="preserve"> </w:t>
      </w:r>
      <w:r>
        <w:t>на</w:t>
      </w:r>
      <w:r>
        <w:rPr>
          <w:spacing w:val="-3"/>
        </w:rPr>
        <w:t xml:space="preserve"> </w:t>
      </w:r>
      <w:r>
        <w:t>основании</w:t>
      </w:r>
      <w:r>
        <w:rPr>
          <w:spacing w:val="-5"/>
        </w:rPr>
        <w:t xml:space="preserve"> </w:t>
      </w:r>
      <w:r>
        <w:t>предложенного</w:t>
      </w:r>
      <w:r>
        <w:rPr>
          <w:spacing w:val="-4"/>
        </w:rPr>
        <w:t xml:space="preserve"> </w:t>
      </w:r>
      <w:r>
        <w:t>педагогическим</w:t>
      </w:r>
      <w:r>
        <w:rPr>
          <w:spacing w:val="-3"/>
        </w:rPr>
        <w:t xml:space="preserve"> </w:t>
      </w:r>
      <w:r>
        <w:t>работником</w:t>
      </w:r>
      <w:r>
        <w:rPr>
          <w:spacing w:val="-4"/>
        </w:rPr>
        <w:t xml:space="preserve"> </w:t>
      </w:r>
      <w:r>
        <w:t>способа</w:t>
      </w:r>
      <w:r>
        <w:rPr>
          <w:spacing w:val="-3"/>
        </w:rPr>
        <w:t xml:space="preserve"> </w:t>
      </w:r>
      <w:r>
        <w:t>её</w:t>
      </w:r>
      <w:r>
        <w:rPr>
          <w:spacing w:val="-4"/>
        </w:rPr>
        <w:t xml:space="preserve"> </w:t>
      </w:r>
      <w:r>
        <w:t>проверки;</w:t>
      </w:r>
    </w:p>
    <w:p w:rsidR="00E767C0" w:rsidRDefault="00A56CA5">
      <w:pPr>
        <w:pStyle w:val="a4"/>
        <w:spacing w:line="276" w:lineRule="auto"/>
        <w:ind w:right="158"/>
      </w:pPr>
      <w:r>
        <w:t>соблюдать</w:t>
      </w:r>
      <w:r>
        <w:rPr>
          <w:spacing w:val="1"/>
        </w:rPr>
        <w:t xml:space="preserve"> </w:t>
      </w:r>
      <w:r>
        <w:t>с</w:t>
      </w:r>
      <w:r>
        <w:rPr>
          <w:spacing w:val="1"/>
        </w:rPr>
        <w:t xml:space="preserve"> </w:t>
      </w:r>
      <w:r>
        <w:t>помощью</w:t>
      </w:r>
      <w:r>
        <w:rPr>
          <w:spacing w:val="1"/>
        </w:rPr>
        <w:t xml:space="preserve"> </w:t>
      </w:r>
      <w:r>
        <w:t>взрослых</w:t>
      </w:r>
      <w:r>
        <w:rPr>
          <w:spacing w:val="1"/>
        </w:rPr>
        <w:t xml:space="preserve"> </w:t>
      </w:r>
      <w:r>
        <w:t>(педагогических</w:t>
      </w:r>
      <w:r>
        <w:rPr>
          <w:spacing w:val="1"/>
        </w:rPr>
        <w:t xml:space="preserve"> </w:t>
      </w:r>
      <w:r>
        <w:t>работников,</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правила</w:t>
      </w:r>
      <w:r>
        <w:rPr>
          <w:spacing w:val="-67"/>
        </w:rPr>
        <w:t xml:space="preserve"> </w:t>
      </w:r>
      <w:r>
        <w:t>информационной</w:t>
      </w:r>
      <w:r>
        <w:rPr>
          <w:spacing w:val="1"/>
        </w:rPr>
        <w:t xml:space="preserve"> </w:t>
      </w:r>
      <w:r>
        <w:t>безопасности</w:t>
      </w:r>
      <w:r>
        <w:rPr>
          <w:spacing w:val="1"/>
        </w:rPr>
        <w:t xml:space="preserve"> </w:t>
      </w:r>
      <w:r>
        <w:t>при</w:t>
      </w:r>
      <w:r>
        <w:rPr>
          <w:spacing w:val="1"/>
        </w:rPr>
        <w:t xml:space="preserve"> </w:t>
      </w:r>
      <w:r>
        <w:t>поиске</w:t>
      </w:r>
      <w:r>
        <w:rPr>
          <w:spacing w:val="1"/>
        </w:rPr>
        <w:t xml:space="preserve"> </w:t>
      </w:r>
      <w:r>
        <w:t>информации</w:t>
      </w:r>
      <w:r>
        <w:rPr>
          <w:spacing w:val="1"/>
        </w:rPr>
        <w:t xml:space="preserve"> </w:t>
      </w:r>
      <w:r>
        <w:t>в</w:t>
      </w:r>
      <w:r>
        <w:rPr>
          <w:spacing w:val="1"/>
        </w:rPr>
        <w:t xml:space="preserve"> </w:t>
      </w:r>
      <w:r>
        <w:t>информационно-</w:t>
      </w:r>
      <w:r>
        <w:rPr>
          <w:spacing w:val="1"/>
        </w:rPr>
        <w:t xml:space="preserve"> </w:t>
      </w:r>
      <w:r>
        <w:t>телекоммуникационной сети</w:t>
      </w:r>
      <w:r>
        <w:rPr>
          <w:spacing w:val="6"/>
        </w:rPr>
        <w:t xml:space="preserve"> </w:t>
      </w:r>
      <w:r>
        <w:t>«Интернет»;</w:t>
      </w:r>
    </w:p>
    <w:p w:rsidR="00E767C0" w:rsidRDefault="00A56CA5">
      <w:pPr>
        <w:pStyle w:val="a4"/>
        <w:spacing w:before="1" w:line="276" w:lineRule="auto"/>
        <w:ind w:right="154"/>
      </w:pPr>
      <w:r>
        <w:t>анализировать</w:t>
      </w:r>
      <w:r>
        <w:rPr>
          <w:spacing w:val="1"/>
        </w:rPr>
        <w:t xml:space="preserve"> </w:t>
      </w:r>
      <w:r>
        <w:t>и</w:t>
      </w:r>
      <w:r>
        <w:rPr>
          <w:spacing w:val="1"/>
        </w:rPr>
        <w:t xml:space="preserve"> </w:t>
      </w:r>
      <w:r>
        <w:t>создавать</w:t>
      </w:r>
      <w:r>
        <w:rPr>
          <w:spacing w:val="1"/>
        </w:rPr>
        <w:t xml:space="preserve"> </w:t>
      </w:r>
      <w:r>
        <w:t>текстовую,</w:t>
      </w:r>
      <w:r>
        <w:rPr>
          <w:spacing w:val="1"/>
        </w:rPr>
        <w:t xml:space="preserve"> </w:t>
      </w:r>
      <w:r>
        <w:t>видео-,</w:t>
      </w:r>
      <w:r>
        <w:rPr>
          <w:spacing w:val="1"/>
        </w:rPr>
        <w:t xml:space="preserve"> </w:t>
      </w:r>
      <w:r>
        <w:t>графическую,</w:t>
      </w:r>
      <w:r>
        <w:rPr>
          <w:spacing w:val="1"/>
        </w:rPr>
        <w:t xml:space="preserve"> </w:t>
      </w:r>
      <w:r>
        <w:t>звуковую</w:t>
      </w:r>
      <w:r>
        <w:rPr>
          <w:spacing w:val="-67"/>
        </w:rPr>
        <w:t xml:space="preserve"> </w:t>
      </w:r>
      <w:r>
        <w:t>информацию</w:t>
      </w:r>
      <w:r>
        <w:rPr>
          <w:spacing w:val="-2"/>
        </w:rPr>
        <w:t xml:space="preserve"> </w:t>
      </w:r>
      <w:r>
        <w:t>в соответствии с</w:t>
      </w:r>
      <w:r>
        <w:rPr>
          <w:spacing w:val="2"/>
        </w:rPr>
        <w:t xml:space="preserve"> </w:t>
      </w:r>
      <w:r>
        <w:t>учебной задачей;</w:t>
      </w:r>
    </w:p>
    <w:p w:rsidR="00E767C0" w:rsidRDefault="00A56CA5">
      <w:pPr>
        <w:pStyle w:val="a4"/>
        <w:spacing w:line="321" w:lineRule="exact"/>
        <w:ind w:left="1273" w:firstLine="0"/>
      </w:pPr>
      <w:r>
        <w:t>самостоятельно</w:t>
      </w:r>
      <w:r>
        <w:rPr>
          <w:spacing w:val="-7"/>
        </w:rPr>
        <w:t xml:space="preserve"> </w:t>
      </w:r>
      <w:r>
        <w:t>создавать</w:t>
      </w:r>
      <w:r>
        <w:rPr>
          <w:spacing w:val="-7"/>
        </w:rPr>
        <w:t xml:space="preserve"> </w:t>
      </w:r>
      <w:r>
        <w:t>схемы,</w:t>
      </w:r>
      <w:r>
        <w:rPr>
          <w:spacing w:val="-4"/>
        </w:rPr>
        <w:t xml:space="preserve"> </w:t>
      </w:r>
      <w:r>
        <w:t>таблицы</w:t>
      </w:r>
      <w:r>
        <w:rPr>
          <w:spacing w:val="-6"/>
        </w:rPr>
        <w:t xml:space="preserve"> </w:t>
      </w:r>
      <w:r>
        <w:t>для</w:t>
      </w:r>
      <w:r>
        <w:rPr>
          <w:spacing w:val="-4"/>
        </w:rPr>
        <w:t xml:space="preserve"> </w:t>
      </w:r>
      <w:r>
        <w:t>представления</w:t>
      </w:r>
      <w:r>
        <w:rPr>
          <w:spacing w:val="-5"/>
        </w:rPr>
        <w:t xml:space="preserve"> </w:t>
      </w:r>
      <w:r>
        <w:t>информации.</w:t>
      </w:r>
    </w:p>
    <w:p w:rsidR="00E767C0" w:rsidRDefault="00A56CA5">
      <w:pPr>
        <w:pStyle w:val="a4"/>
        <w:spacing w:before="48" w:line="278" w:lineRule="auto"/>
        <w:ind w:right="165"/>
      </w:pPr>
      <w:r>
        <w:t>Овладение</w:t>
      </w:r>
      <w:r>
        <w:rPr>
          <w:spacing w:val="1"/>
        </w:rPr>
        <w:t xml:space="preserve"> </w:t>
      </w:r>
      <w:r>
        <w:t>универсальными</w:t>
      </w:r>
      <w:r>
        <w:rPr>
          <w:spacing w:val="1"/>
        </w:rPr>
        <w:t xml:space="preserve"> </w:t>
      </w:r>
      <w:r>
        <w:t>учебными</w:t>
      </w:r>
      <w:r>
        <w:rPr>
          <w:spacing w:val="1"/>
        </w:rPr>
        <w:t xml:space="preserve"> </w:t>
      </w:r>
      <w:r>
        <w:t>коммуникативными</w:t>
      </w:r>
      <w:r>
        <w:rPr>
          <w:spacing w:val="1"/>
        </w:rPr>
        <w:t xml:space="preserve"> </w:t>
      </w:r>
      <w:r>
        <w:t>действиями</w:t>
      </w:r>
      <w:r>
        <w:rPr>
          <w:spacing w:val="1"/>
        </w:rPr>
        <w:t xml:space="preserve"> </w:t>
      </w:r>
      <w:r>
        <w:t>предполагает</w:t>
      </w:r>
      <w:r>
        <w:rPr>
          <w:spacing w:val="71"/>
        </w:rPr>
        <w:t xml:space="preserve"> </w:t>
      </w:r>
      <w:r>
        <w:t>формирование   и   оценку   у   обучающихся   таких   групп   умений,</w:t>
      </w:r>
      <w:r>
        <w:rPr>
          <w:spacing w:val="1"/>
        </w:rPr>
        <w:t xml:space="preserve"> </w:t>
      </w:r>
      <w:r>
        <w:t>как общение</w:t>
      </w:r>
      <w:r>
        <w:rPr>
          <w:spacing w:val="2"/>
        </w:rPr>
        <w:t xml:space="preserve"> </w:t>
      </w:r>
      <w:r>
        <w:t>и совместная</w:t>
      </w:r>
      <w:r>
        <w:rPr>
          <w:spacing w:val="3"/>
        </w:rPr>
        <w:t xml:space="preserve"> </w:t>
      </w:r>
      <w:r>
        <w:t>деятельность.</w:t>
      </w:r>
    </w:p>
    <w:p w:rsidR="00E767C0" w:rsidRDefault="00A56CA5">
      <w:pPr>
        <w:pStyle w:val="a4"/>
        <w:spacing w:line="276" w:lineRule="auto"/>
        <w:ind w:right="159"/>
      </w:pPr>
      <w:r>
        <w:t>Общение</w:t>
      </w:r>
      <w:r>
        <w:rPr>
          <w:spacing w:val="1"/>
        </w:rPr>
        <w:t xml:space="preserve"> </w:t>
      </w:r>
      <w:r>
        <w:t>как</w:t>
      </w:r>
      <w:r>
        <w:rPr>
          <w:spacing w:val="1"/>
        </w:rPr>
        <w:t xml:space="preserve"> </w:t>
      </w:r>
      <w:r>
        <w:t>одно</w:t>
      </w:r>
      <w:r>
        <w:rPr>
          <w:spacing w:val="1"/>
        </w:rPr>
        <w:t xml:space="preserve"> </w:t>
      </w:r>
      <w:r>
        <w:t>из</w:t>
      </w:r>
      <w:r>
        <w:rPr>
          <w:spacing w:val="1"/>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обеспечивает</w:t>
      </w:r>
      <w:r>
        <w:rPr>
          <w:spacing w:val="-2"/>
        </w:rPr>
        <w:t xml:space="preserve"> </w:t>
      </w:r>
      <w:r>
        <w:t>сформированность</w:t>
      </w:r>
      <w:r>
        <w:rPr>
          <w:spacing w:val="3"/>
        </w:rPr>
        <w:t xml:space="preserve"> </w:t>
      </w:r>
      <w:r>
        <w:t>у</w:t>
      </w:r>
      <w:r>
        <w:rPr>
          <w:spacing w:val="-4"/>
        </w:rPr>
        <w:t xml:space="preserve"> </w:t>
      </w:r>
      <w:r>
        <w:t>обучающихся</w:t>
      </w:r>
      <w:r>
        <w:rPr>
          <w:spacing w:val="2"/>
        </w:rPr>
        <w:t xml:space="preserve"> </w:t>
      </w:r>
      <w:r>
        <w:t>следующих</w:t>
      </w:r>
      <w:r>
        <w:rPr>
          <w:spacing w:val="-4"/>
        </w:rPr>
        <w:t xml:space="preserve"> </w:t>
      </w:r>
      <w:r>
        <w:t>умений:</w:t>
      </w:r>
    </w:p>
    <w:p w:rsidR="00E767C0" w:rsidRDefault="00A56CA5">
      <w:pPr>
        <w:pStyle w:val="a4"/>
        <w:spacing w:line="276" w:lineRule="auto"/>
        <w:ind w:right="161"/>
      </w:pPr>
      <w:r>
        <w:t>воспринимать</w:t>
      </w:r>
      <w:r>
        <w:rPr>
          <w:spacing w:val="70"/>
        </w:rPr>
        <w:t xml:space="preserve"> </w:t>
      </w:r>
      <w:r>
        <w:t>и</w:t>
      </w:r>
      <w:r>
        <w:rPr>
          <w:spacing w:val="70"/>
        </w:rPr>
        <w:t xml:space="preserve"> </w:t>
      </w:r>
      <w:r>
        <w:t>формулировать</w:t>
      </w:r>
      <w:r>
        <w:rPr>
          <w:spacing w:val="70"/>
        </w:rPr>
        <w:t xml:space="preserve"> </w:t>
      </w:r>
      <w:r>
        <w:t>суждения,</w:t>
      </w:r>
      <w:r>
        <w:rPr>
          <w:spacing w:val="70"/>
        </w:rPr>
        <w:t xml:space="preserve"> </w:t>
      </w:r>
      <w:r>
        <w:t>выражать</w:t>
      </w:r>
      <w:r>
        <w:rPr>
          <w:spacing w:val="70"/>
        </w:rPr>
        <w:t xml:space="preserve"> </w:t>
      </w:r>
      <w:r>
        <w:t>эмоции</w:t>
      </w:r>
      <w:r>
        <w:rPr>
          <w:spacing w:val="70"/>
        </w:rPr>
        <w:t xml:space="preserve"> </w:t>
      </w:r>
      <w:r>
        <w:t>в</w:t>
      </w:r>
      <w:r>
        <w:rPr>
          <w:spacing w:val="70"/>
        </w:rPr>
        <w:t xml:space="preserve"> </w:t>
      </w:r>
      <w:r>
        <w:t>соответствии</w:t>
      </w:r>
      <w:r>
        <w:rPr>
          <w:spacing w:val="1"/>
        </w:rPr>
        <w:t xml:space="preserve"> </w:t>
      </w:r>
      <w:r>
        <w:t>с</w:t>
      </w:r>
      <w:r>
        <w:rPr>
          <w:spacing w:val="1"/>
        </w:rPr>
        <w:t xml:space="preserve"> </w:t>
      </w:r>
      <w:r>
        <w:t>целями</w:t>
      </w:r>
      <w:r>
        <w:rPr>
          <w:spacing w:val="1"/>
        </w:rPr>
        <w:t xml:space="preserve"> </w:t>
      </w:r>
      <w:r>
        <w:t>и условиями</w:t>
      </w:r>
      <w:r>
        <w:rPr>
          <w:spacing w:val="1"/>
        </w:rPr>
        <w:t xml:space="preserve"> </w:t>
      </w:r>
      <w:r>
        <w:t>общения</w:t>
      </w:r>
      <w:r>
        <w:rPr>
          <w:spacing w:val="1"/>
        </w:rPr>
        <w:t xml:space="preserve"> </w:t>
      </w:r>
      <w:r>
        <w:t>в знакомой</w:t>
      </w:r>
      <w:r>
        <w:rPr>
          <w:spacing w:val="1"/>
        </w:rPr>
        <w:t xml:space="preserve"> </w:t>
      </w:r>
      <w:r>
        <w:t>среде;</w:t>
      </w:r>
    </w:p>
    <w:p w:rsidR="00E767C0" w:rsidRDefault="00A56CA5">
      <w:pPr>
        <w:pStyle w:val="a4"/>
        <w:spacing w:line="321" w:lineRule="exact"/>
        <w:ind w:left="1273" w:firstLine="0"/>
      </w:pPr>
      <w:r>
        <w:t>проявлять</w:t>
      </w:r>
      <w:r>
        <w:rPr>
          <w:spacing w:val="19"/>
        </w:rPr>
        <w:t xml:space="preserve"> </w:t>
      </w:r>
      <w:r>
        <w:t>уважительное</w:t>
      </w:r>
      <w:r>
        <w:rPr>
          <w:spacing w:val="18"/>
        </w:rPr>
        <w:t xml:space="preserve"> </w:t>
      </w:r>
      <w:r>
        <w:t>отношение</w:t>
      </w:r>
      <w:r>
        <w:rPr>
          <w:spacing w:val="18"/>
        </w:rPr>
        <w:t xml:space="preserve"> </w:t>
      </w:r>
      <w:r>
        <w:t>к</w:t>
      </w:r>
      <w:r>
        <w:rPr>
          <w:spacing w:val="15"/>
        </w:rPr>
        <w:t xml:space="preserve"> </w:t>
      </w:r>
      <w:r>
        <w:t>собеседнику,</w:t>
      </w:r>
      <w:r>
        <w:rPr>
          <w:spacing w:val="20"/>
        </w:rPr>
        <w:t xml:space="preserve"> </w:t>
      </w:r>
      <w:r>
        <w:t>соблюдать</w:t>
      </w:r>
      <w:r>
        <w:rPr>
          <w:spacing w:val="15"/>
        </w:rPr>
        <w:t xml:space="preserve"> </w:t>
      </w:r>
      <w:r>
        <w:t>правила</w:t>
      </w:r>
      <w:r>
        <w:rPr>
          <w:spacing w:val="18"/>
        </w:rPr>
        <w:t xml:space="preserve"> </w:t>
      </w:r>
      <w:r>
        <w:t>ведения</w:t>
      </w:r>
    </w:p>
    <w:p w:rsidR="00E767C0" w:rsidRDefault="00E767C0">
      <w:pPr>
        <w:spacing w:line="321" w:lineRule="exact"/>
        <w:sectPr w:rsidR="00E767C0">
          <w:pgSz w:w="11910" w:h="16840"/>
          <w:pgMar w:top="940" w:right="280" w:bottom="0" w:left="460" w:header="720" w:footer="720" w:gutter="0"/>
          <w:cols w:space="720"/>
        </w:sectPr>
      </w:pPr>
    </w:p>
    <w:p w:rsidR="00E767C0" w:rsidRDefault="00A56CA5">
      <w:pPr>
        <w:pStyle w:val="a4"/>
        <w:spacing w:before="76" w:line="276" w:lineRule="auto"/>
        <w:ind w:left="1273" w:hanging="711"/>
        <w:jc w:val="left"/>
      </w:pPr>
      <w:r>
        <w:lastRenderedPageBreak/>
        <w:t>диалога</w:t>
      </w:r>
      <w:r>
        <w:rPr>
          <w:spacing w:val="-5"/>
        </w:rPr>
        <w:t xml:space="preserve"> </w:t>
      </w:r>
      <w:r>
        <w:t>и</w:t>
      </w:r>
      <w:r>
        <w:rPr>
          <w:spacing w:val="-5"/>
        </w:rPr>
        <w:t xml:space="preserve"> </w:t>
      </w:r>
      <w:r>
        <w:t>дискуссии;</w:t>
      </w:r>
      <w:r>
        <w:rPr>
          <w:spacing w:val="-6"/>
        </w:rPr>
        <w:t xml:space="preserve"> </w:t>
      </w:r>
      <w:r>
        <w:t>признавать</w:t>
      </w:r>
      <w:r>
        <w:rPr>
          <w:spacing w:val="-7"/>
        </w:rPr>
        <w:t xml:space="preserve"> </w:t>
      </w:r>
      <w:r>
        <w:t>возможность</w:t>
      </w:r>
      <w:r>
        <w:rPr>
          <w:spacing w:val="-7"/>
        </w:rPr>
        <w:t xml:space="preserve"> </w:t>
      </w:r>
      <w:r>
        <w:t>существования</w:t>
      </w:r>
      <w:r>
        <w:rPr>
          <w:spacing w:val="-4"/>
        </w:rPr>
        <w:t xml:space="preserve"> </w:t>
      </w:r>
      <w:r>
        <w:t>разных</w:t>
      </w:r>
      <w:r>
        <w:rPr>
          <w:spacing w:val="-9"/>
        </w:rPr>
        <w:t xml:space="preserve"> </w:t>
      </w:r>
      <w:r>
        <w:t>точек</w:t>
      </w:r>
      <w:r>
        <w:rPr>
          <w:spacing w:val="-5"/>
        </w:rPr>
        <w:t xml:space="preserve"> </w:t>
      </w:r>
      <w:r>
        <w:t>зрения;</w:t>
      </w:r>
      <w:r>
        <w:rPr>
          <w:spacing w:val="-67"/>
        </w:rPr>
        <w:t xml:space="preserve"> </w:t>
      </w:r>
      <w:r>
        <w:t>корректно</w:t>
      </w:r>
      <w:r>
        <w:rPr>
          <w:spacing w:val="-1"/>
        </w:rPr>
        <w:t xml:space="preserve"> </w:t>
      </w:r>
      <w:r>
        <w:t>и аргументированно</w:t>
      </w:r>
      <w:r>
        <w:rPr>
          <w:spacing w:val="5"/>
        </w:rPr>
        <w:t xml:space="preserve"> </w:t>
      </w:r>
      <w:r>
        <w:t>высказывать</w:t>
      </w:r>
      <w:r>
        <w:rPr>
          <w:spacing w:val="-2"/>
        </w:rPr>
        <w:t xml:space="preserve"> </w:t>
      </w:r>
      <w:r>
        <w:t>своё</w:t>
      </w:r>
      <w:r>
        <w:rPr>
          <w:spacing w:val="1"/>
        </w:rPr>
        <w:t xml:space="preserve"> </w:t>
      </w:r>
      <w:r>
        <w:t>мнение;</w:t>
      </w:r>
    </w:p>
    <w:p w:rsidR="00E767C0" w:rsidRDefault="00A56CA5">
      <w:pPr>
        <w:pStyle w:val="a4"/>
        <w:spacing w:line="276" w:lineRule="auto"/>
        <w:ind w:left="1273" w:right="192" w:firstLine="0"/>
        <w:jc w:val="left"/>
      </w:pPr>
      <w:r>
        <w:t>строить</w:t>
      </w:r>
      <w:r>
        <w:rPr>
          <w:spacing w:val="5"/>
        </w:rPr>
        <w:t xml:space="preserve"> </w:t>
      </w:r>
      <w:r>
        <w:t>речевое</w:t>
      </w:r>
      <w:r>
        <w:rPr>
          <w:spacing w:val="8"/>
        </w:rPr>
        <w:t xml:space="preserve"> </w:t>
      </w:r>
      <w:r>
        <w:t>высказывание</w:t>
      </w:r>
      <w:r>
        <w:rPr>
          <w:spacing w:val="7"/>
        </w:rPr>
        <w:t xml:space="preserve"> </w:t>
      </w:r>
      <w:r>
        <w:t>в</w:t>
      </w:r>
      <w:r>
        <w:rPr>
          <w:spacing w:val="7"/>
        </w:rPr>
        <w:t xml:space="preserve"> </w:t>
      </w:r>
      <w:r>
        <w:t>соответствии</w:t>
      </w:r>
      <w:r>
        <w:rPr>
          <w:spacing w:val="7"/>
        </w:rPr>
        <w:t xml:space="preserve"> </w:t>
      </w:r>
      <w:r>
        <w:t>с</w:t>
      </w:r>
      <w:r>
        <w:rPr>
          <w:spacing w:val="7"/>
        </w:rPr>
        <w:t xml:space="preserve"> </w:t>
      </w:r>
      <w:r>
        <w:t>поставленной</w:t>
      </w:r>
      <w:r>
        <w:rPr>
          <w:spacing w:val="7"/>
        </w:rPr>
        <w:t xml:space="preserve"> </w:t>
      </w:r>
      <w:r>
        <w:t>задачей;</w:t>
      </w:r>
      <w:r>
        <w:rPr>
          <w:spacing w:val="1"/>
        </w:rPr>
        <w:t xml:space="preserve"> </w:t>
      </w:r>
      <w:r>
        <w:t>создавать</w:t>
      </w:r>
      <w:r>
        <w:rPr>
          <w:spacing w:val="-7"/>
        </w:rPr>
        <w:t xml:space="preserve"> </w:t>
      </w:r>
      <w:r>
        <w:t>устные</w:t>
      </w:r>
      <w:r>
        <w:rPr>
          <w:spacing w:val="-7"/>
        </w:rPr>
        <w:t xml:space="preserve"> </w:t>
      </w:r>
      <w:r>
        <w:t>и</w:t>
      </w:r>
      <w:r>
        <w:rPr>
          <w:spacing w:val="-9"/>
        </w:rPr>
        <w:t xml:space="preserve"> </w:t>
      </w:r>
      <w:r>
        <w:t>письменные</w:t>
      </w:r>
      <w:r>
        <w:rPr>
          <w:spacing w:val="-8"/>
        </w:rPr>
        <w:t xml:space="preserve"> </w:t>
      </w:r>
      <w:r>
        <w:t>тексты</w:t>
      </w:r>
      <w:r>
        <w:rPr>
          <w:spacing w:val="-8"/>
        </w:rPr>
        <w:t xml:space="preserve"> </w:t>
      </w:r>
      <w:r>
        <w:t>(описание,</w:t>
      </w:r>
      <w:r>
        <w:rPr>
          <w:spacing w:val="-6"/>
        </w:rPr>
        <w:t xml:space="preserve"> </w:t>
      </w:r>
      <w:r>
        <w:t>рассуждение,</w:t>
      </w:r>
      <w:r>
        <w:rPr>
          <w:spacing w:val="-6"/>
        </w:rPr>
        <w:t xml:space="preserve"> </w:t>
      </w:r>
      <w:r>
        <w:t>повествование);</w:t>
      </w:r>
      <w:r>
        <w:rPr>
          <w:spacing w:val="-67"/>
        </w:rPr>
        <w:t xml:space="preserve"> </w:t>
      </w:r>
      <w:r>
        <w:t>готовить</w:t>
      </w:r>
      <w:r>
        <w:rPr>
          <w:spacing w:val="-2"/>
        </w:rPr>
        <w:t xml:space="preserve"> </w:t>
      </w:r>
      <w:r>
        <w:t>небольшие</w:t>
      </w:r>
      <w:r>
        <w:rPr>
          <w:spacing w:val="2"/>
        </w:rPr>
        <w:t xml:space="preserve"> </w:t>
      </w:r>
      <w:r>
        <w:t>публичные</w:t>
      </w:r>
      <w:r>
        <w:rPr>
          <w:spacing w:val="1"/>
        </w:rPr>
        <w:t xml:space="preserve"> </w:t>
      </w:r>
      <w:r>
        <w:t>выступления;</w:t>
      </w:r>
    </w:p>
    <w:p w:rsidR="00E767C0" w:rsidRDefault="00A56CA5">
      <w:pPr>
        <w:pStyle w:val="a4"/>
        <w:spacing w:line="278" w:lineRule="auto"/>
        <w:ind w:right="163"/>
      </w:pPr>
      <w:r>
        <w:t>подбирать</w:t>
      </w:r>
      <w:r>
        <w:rPr>
          <w:spacing w:val="1"/>
        </w:rPr>
        <w:t xml:space="preserve"> </w:t>
      </w:r>
      <w:r>
        <w:t>иллюстративный</w:t>
      </w:r>
      <w:r>
        <w:rPr>
          <w:spacing w:val="1"/>
        </w:rPr>
        <w:t xml:space="preserve"> </w:t>
      </w:r>
      <w:r>
        <w:t>материал</w:t>
      </w:r>
      <w:r>
        <w:rPr>
          <w:spacing w:val="1"/>
        </w:rPr>
        <w:t xml:space="preserve"> </w:t>
      </w:r>
      <w:r>
        <w:t>(рисунки,</w:t>
      </w:r>
      <w:r>
        <w:rPr>
          <w:spacing w:val="1"/>
        </w:rPr>
        <w:t xml:space="preserve"> </w:t>
      </w:r>
      <w:r>
        <w:t>фото,</w:t>
      </w:r>
      <w:r>
        <w:rPr>
          <w:spacing w:val="1"/>
        </w:rPr>
        <w:t xml:space="preserve"> </w:t>
      </w:r>
      <w:r>
        <w:t>плакаты)</w:t>
      </w:r>
      <w:r>
        <w:rPr>
          <w:spacing w:val="1"/>
        </w:rPr>
        <w:t xml:space="preserve"> </w:t>
      </w:r>
      <w:r>
        <w:t>к</w:t>
      </w:r>
      <w:r>
        <w:rPr>
          <w:spacing w:val="1"/>
        </w:rPr>
        <w:t xml:space="preserve"> </w:t>
      </w:r>
      <w:r>
        <w:t>тексту</w:t>
      </w:r>
      <w:r>
        <w:rPr>
          <w:spacing w:val="1"/>
        </w:rPr>
        <w:t xml:space="preserve"> </w:t>
      </w:r>
      <w:r>
        <w:t>выступления;</w:t>
      </w:r>
    </w:p>
    <w:p w:rsidR="00E767C0" w:rsidRDefault="00A56CA5">
      <w:pPr>
        <w:pStyle w:val="a4"/>
        <w:spacing w:line="276" w:lineRule="auto"/>
        <w:ind w:right="150"/>
      </w:pPr>
      <w:r>
        <w:t>Совместная</w:t>
      </w:r>
      <w:r>
        <w:rPr>
          <w:spacing w:val="1"/>
        </w:rPr>
        <w:t xml:space="preserve"> </w:t>
      </w:r>
      <w:r>
        <w:t>деятельность</w:t>
      </w:r>
      <w:r>
        <w:rPr>
          <w:spacing w:val="1"/>
        </w:rPr>
        <w:t xml:space="preserve"> </w:t>
      </w:r>
      <w:r>
        <w:t>как</w:t>
      </w:r>
      <w:r>
        <w:rPr>
          <w:spacing w:val="1"/>
        </w:rPr>
        <w:t xml:space="preserve"> </w:t>
      </w:r>
      <w:r>
        <w:t>одно</w:t>
      </w:r>
      <w:r>
        <w:rPr>
          <w:spacing w:val="1"/>
        </w:rPr>
        <w:t xml:space="preserve"> </w:t>
      </w:r>
      <w:r>
        <w:t>из</w:t>
      </w:r>
      <w:r>
        <w:rPr>
          <w:spacing w:val="1"/>
        </w:rPr>
        <w:t xml:space="preserve"> </w:t>
      </w:r>
      <w:r>
        <w:t>коммуникативных</w:t>
      </w:r>
      <w:r>
        <w:rPr>
          <w:spacing w:val="7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обеспечивает</w:t>
      </w:r>
      <w:r>
        <w:rPr>
          <w:spacing w:val="1"/>
        </w:rPr>
        <w:t xml:space="preserve"> </w:t>
      </w:r>
      <w:r>
        <w:t>сформированность</w:t>
      </w:r>
      <w:r>
        <w:rPr>
          <w:spacing w:val="1"/>
        </w:rPr>
        <w:t xml:space="preserve"> </w:t>
      </w:r>
      <w:r>
        <w:t>у</w:t>
      </w:r>
      <w:r>
        <w:rPr>
          <w:spacing w:val="1"/>
        </w:rPr>
        <w:t xml:space="preserve"> </w:t>
      </w:r>
      <w:r>
        <w:t>обучающихся</w:t>
      </w:r>
      <w:r>
        <w:rPr>
          <w:spacing w:val="1"/>
        </w:rPr>
        <w:t xml:space="preserve"> </w:t>
      </w:r>
      <w:r>
        <w:t>следующих</w:t>
      </w:r>
      <w:r>
        <w:rPr>
          <w:spacing w:val="1"/>
        </w:rPr>
        <w:t xml:space="preserve"> </w:t>
      </w:r>
      <w:r>
        <w:t>умений:</w:t>
      </w:r>
    </w:p>
    <w:p w:rsidR="00E767C0" w:rsidRDefault="00A56CA5">
      <w:pPr>
        <w:pStyle w:val="a4"/>
        <w:spacing w:line="276" w:lineRule="auto"/>
        <w:ind w:right="159"/>
      </w:pPr>
      <w:r>
        <w:t xml:space="preserve">формулировать  </w:t>
      </w:r>
      <w:r>
        <w:rPr>
          <w:spacing w:val="25"/>
        </w:rPr>
        <w:t xml:space="preserve"> </w:t>
      </w:r>
      <w:r>
        <w:t xml:space="preserve">краткосрочные   </w:t>
      </w:r>
      <w:r>
        <w:rPr>
          <w:spacing w:val="26"/>
        </w:rPr>
        <w:t xml:space="preserve"> </w:t>
      </w:r>
      <w:r>
        <w:t xml:space="preserve">и   </w:t>
      </w:r>
      <w:r>
        <w:rPr>
          <w:spacing w:val="26"/>
        </w:rPr>
        <w:t xml:space="preserve"> </w:t>
      </w:r>
      <w:r>
        <w:t xml:space="preserve">долгосрочные   </w:t>
      </w:r>
      <w:r>
        <w:rPr>
          <w:spacing w:val="27"/>
        </w:rPr>
        <w:t xml:space="preserve"> </w:t>
      </w:r>
      <w:r>
        <w:t xml:space="preserve">цели   </w:t>
      </w:r>
      <w:r>
        <w:rPr>
          <w:spacing w:val="30"/>
        </w:rPr>
        <w:t xml:space="preserve"> </w:t>
      </w:r>
      <w:r>
        <w:t>(индивидуальные</w:t>
      </w:r>
      <w:r>
        <w:rPr>
          <w:spacing w:val="-68"/>
        </w:rPr>
        <w:t xml:space="preserve"> </w:t>
      </w:r>
      <w:r>
        <w:t>с</w:t>
      </w:r>
      <w:r>
        <w:rPr>
          <w:spacing w:val="71"/>
        </w:rPr>
        <w:t xml:space="preserve"> </w:t>
      </w:r>
      <w:r>
        <w:t>учётом   участия   в   коллективных</w:t>
      </w:r>
      <w:r>
        <w:rPr>
          <w:spacing w:val="70"/>
        </w:rPr>
        <w:t xml:space="preserve"> </w:t>
      </w:r>
      <w:r>
        <w:t>задачах)   в</w:t>
      </w:r>
      <w:r>
        <w:rPr>
          <w:spacing w:val="70"/>
        </w:rPr>
        <w:t xml:space="preserve"> </w:t>
      </w:r>
      <w:r>
        <w:t>стандартной   (типовой)</w:t>
      </w:r>
      <w:r>
        <w:rPr>
          <w:spacing w:val="70"/>
        </w:rPr>
        <w:t xml:space="preserve"> </w:t>
      </w:r>
      <w:r>
        <w:t>ситуации</w:t>
      </w:r>
      <w:r>
        <w:rPr>
          <w:spacing w:val="1"/>
        </w:rPr>
        <w:t xml:space="preserve"> </w:t>
      </w:r>
      <w:r>
        <w:t>на</w:t>
      </w:r>
      <w:r>
        <w:rPr>
          <w:spacing w:val="1"/>
        </w:rPr>
        <w:t xml:space="preserve"> </w:t>
      </w:r>
      <w:r>
        <w:t>основе</w:t>
      </w:r>
      <w:r>
        <w:rPr>
          <w:spacing w:val="1"/>
        </w:rPr>
        <w:t xml:space="preserve"> </w:t>
      </w:r>
      <w:r>
        <w:t>предложенного</w:t>
      </w:r>
      <w:r>
        <w:rPr>
          <w:spacing w:val="1"/>
        </w:rPr>
        <w:t xml:space="preserve"> </w:t>
      </w:r>
      <w:r>
        <w:t>формата</w:t>
      </w:r>
      <w:r>
        <w:rPr>
          <w:spacing w:val="1"/>
        </w:rPr>
        <w:t xml:space="preserve"> </w:t>
      </w:r>
      <w:r>
        <w:t>планирования,</w:t>
      </w:r>
      <w:r>
        <w:rPr>
          <w:spacing w:val="1"/>
        </w:rPr>
        <w:t xml:space="preserve"> </w:t>
      </w:r>
      <w:r>
        <w:t>распределения</w:t>
      </w:r>
      <w:r>
        <w:rPr>
          <w:spacing w:val="1"/>
        </w:rPr>
        <w:t xml:space="preserve"> </w:t>
      </w:r>
      <w:r>
        <w:t>промежуточных</w:t>
      </w:r>
      <w:r>
        <w:rPr>
          <w:spacing w:val="1"/>
        </w:rPr>
        <w:t xml:space="preserve"> </w:t>
      </w:r>
      <w:r>
        <w:t>шагов</w:t>
      </w:r>
      <w:r>
        <w:rPr>
          <w:spacing w:val="-1"/>
        </w:rPr>
        <w:t xml:space="preserve"> </w:t>
      </w:r>
      <w:r>
        <w:t>и</w:t>
      </w:r>
      <w:r>
        <w:rPr>
          <w:spacing w:val="1"/>
        </w:rPr>
        <w:t xml:space="preserve"> </w:t>
      </w:r>
      <w:r>
        <w:t>сроков;</w:t>
      </w:r>
    </w:p>
    <w:p w:rsidR="00E767C0" w:rsidRDefault="00A56CA5">
      <w:pPr>
        <w:pStyle w:val="a4"/>
        <w:spacing w:line="276" w:lineRule="auto"/>
        <w:ind w:right="155"/>
      </w:pPr>
      <w:r>
        <w:t>принимать</w:t>
      </w:r>
      <w:r>
        <w:rPr>
          <w:spacing w:val="71"/>
        </w:rPr>
        <w:t xml:space="preserve"> </w:t>
      </w:r>
      <w:r>
        <w:t>цель</w:t>
      </w:r>
      <w:r>
        <w:rPr>
          <w:spacing w:val="71"/>
        </w:rPr>
        <w:t xml:space="preserve"> </w:t>
      </w:r>
      <w:r>
        <w:t>совместной   деятельности,   коллективно   строить   действия</w:t>
      </w:r>
      <w:r>
        <w:rPr>
          <w:spacing w:val="1"/>
        </w:rPr>
        <w:t xml:space="preserve"> </w:t>
      </w:r>
      <w:r>
        <w:t>по    её    достижению:    распределять    роли,    договариваться,    обсуждать   процесс</w:t>
      </w:r>
      <w:r>
        <w:rPr>
          <w:spacing w:val="1"/>
        </w:rPr>
        <w:t xml:space="preserve"> </w:t>
      </w:r>
      <w:r>
        <w:t>и</w:t>
      </w:r>
      <w:r>
        <w:rPr>
          <w:spacing w:val="1"/>
        </w:rPr>
        <w:t xml:space="preserve"> </w:t>
      </w:r>
      <w:r>
        <w:t>результат</w:t>
      </w:r>
      <w:r>
        <w:rPr>
          <w:spacing w:val="1"/>
        </w:rPr>
        <w:t xml:space="preserve"> </w:t>
      </w:r>
      <w:r>
        <w:t>совместной</w:t>
      </w:r>
      <w:r>
        <w:rPr>
          <w:spacing w:val="1"/>
        </w:rPr>
        <w:t xml:space="preserve"> </w:t>
      </w:r>
      <w:r>
        <w:t>работы;</w:t>
      </w:r>
      <w:r>
        <w:rPr>
          <w:spacing w:val="1"/>
        </w:rPr>
        <w:t xml:space="preserve"> </w:t>
      </w:r>
      <w:r>
        <w:t>проявлять</w:t>
      </w:r>
      <w:r>
        <w:rPr>
          <w:spacing w:val="1"/>
        </w:rPr>
        <w:t xml:space="preserve"> </w:t>
      </w:r>
      <w:r>
        <w:t>готовность</w:t>
      </w:r>
      <w:r>
        <w:rPr>
          <w:spacing w:val="1"/>
        </w:rPr>
        <w:t xml:space="preserve"> </w:t>
      </w:r>
      <w:r>
        <w:t>руководить,</w:t>
      </w:r>
      <w:r>
        <w:rPr>
          <w:spacing w:val="1"/>
        </w:rPr>
        <w:t xml:space="preserve"> </w:t>
      </w:r>
      <w:r>
        <w:t>выполнять</w:t>
      </w:r>
      <w:r>
        <w:rPr>
          <w:spacing w:val="1"/>
        </w:rPr>
        <w:t xml:space="preserve"> </w:t>
      </w:r>
      <w:r>
        <w:t>поручения,</w:t>
      </w:r>
      <w:r>
        <w:rPr>
          <w:spacing w:val="3"/>
        </w:rPr>
        <w:t xml:space="preserve"> </w:t>
      </w:r>
      <w:r>
        <w:t>подчиняться;</w:t>
      </w:r>
    </w:p>
    <w:p w:rsidR="00E767C0" w:rsidRDefault="00A56CA5">
      <w:pPr>
        <w:pStyle w:val="a4"/>
        <w:spacing w:line="276" w:lineRule="auto"/>
        <w:ind w:left="1273" w:right="4577" w:firstLine="0"/>
        <w:jc w:val="left"/>
      </w:pPr>
      <w:r>
        <w:t>ответственно</w:t>
      </w:r>
      <w:r>
        <w:rPr>
          <w:spacing w:val="-5"/>
        </w:rPr>
        <w:t xml:space="preserve"> </w:t>
      </w:r>
      <w:r>
        <w:t>выполнять</w:t>
      </w:r>
      <w:r>
        <w:rPr>
          <w:spacing w:val="-6"/>
        </w:rPr>
        <w:t xml:space="preserve"> </w:t>
      </w:r>
      <w:r>
        <w:t>свою</w:t>
      </w:r>
      <w:r>
        <w:rPr>
          <w:spacing w:val="-5"/>
        </w:rPr>
        <w:t xml:space="preserve"> </w:t>
      </w:r>
      <w:r>
        <w:t>часть</w:t>
      </w:r>
      <w:r>
        <w:rPr>
          <w:spacing w:val="-7"/>
        </w:rPr>
        <w:t xml:space="preserve"> </w:t>
      </w:r>
      <w:r>
        <w:t>работы;</w:t>
      </w:r>
      <w:r>
        <w:rPr>
          <w:spacing w:val="-67"/>
        </w:rPr>
        <w:t xml:space="preserve"> </w:t>
      </w:r>
      <w:r>
        <w:t>оценивать</w:t>
      </w:r>
      <w:r>
        <w:rPr>
          <w:spacing w:val="-4"/>
        </w:rPr>
        <w:t xml:space="preserve"> </w:t>
      </w:r>
      <w:r>
        <w:t>свой</w:t>
      </w:r>
      <w:r>
        <w:rPr>
          <w:spacing w:val="-1"/>
        </w:rPr>
        <w:t xml:space="preserve"> </w:t>
      </w:r>
      <w:r>
        <w:t>вклад</w:t>
      </w:r>
      <w:r>
        <w:rPr>
          <w:spacing w:val="1"/>
        </w:rPr>
        <w:t xml:space="preserve"> </w:t>
      </w:r>
      <w:r>
        <w:t>в</w:t>
      </w:r>
      <w:r>
        <w:rPr>
          <w:spacing w:val="-3"/>
        </w:rPr>
        <w:t xml:space="preserve"> </w:t>
      </w:r>
      <w:r>
        <w:t>общий</w:t>
      </w:r>
      <w:r>
        <w:rPr>
          <w:spacing w:val="-1"/>
        </w:rPr>
        <w:t xml:space="preserve"> </w:t>
      </w:r>
      <w:r>
        <w:t>результат;</w:t>
      </w:r>
    </w:p>
    <w:p w:rsidR="00E767C0" w:rsidRDefault="00A56CA5">
      <w:pPr>
        <w:pStyle w:val="a4"/>
        <w:spacing w:line="278" w:lineRule="auto"/>
        <w:ind w:left="1273" w:firstLine="0"/>
        <w:jc w:val="left"/>
      </w:pPr>
      <w:r>
        <w:t>выполнять совместные проектные задания с опорой на предложенные образцы.</w:t>
      </w:r>
      <w:r>
        <w:rPr>
          <w:spacing w:val="1"/>
        </w:rPr>
        <w:t xml:space="preserve"> </w:t>
      </w:r>
      <w:r>
        <w:t>Овладение</w:t>
      </w:r>
      <w:r>
        <w:rPr>
          <w:spacing w:val="33"/>
        </w:rPr>
        <w:t xml:space="preserve"> </w:t>
      </w:r>
      <w:r>
        <w:t>регулятивными</w:t>
      </w:r>
      <w:r>
        <w:rPr>
          <w:spacing w:val="37"/>
        </w:rPr>
        <w:t xml:space="preserve"> </w:t>
      </w:r>
      <w:r>
        <w:t>универсальными</w:t>
      </w:r>
      <w:r>
        <w:rPr>
          <w:spacing w:val="32"/>
        </w:rPr>
        <w:t xml:space="preserve"> </w:t>
      </w:r>
      <w:r>
        <w:t>учебными</w:t>
      </w:r>
      <w:r>
        <w:rPr>
          <w:spacing w:val="32"/>
        </w:rPr>
        <w:t xml:space="preserve"> </w:t>
      </w:r>
      <w:r>
        <w:t>действиями</w:t>
      </w:r>
      <w:r>
        <w:rPr>
          <w:spacing w:val="44"/>
        </w:rPr>
        <w:t xml:space="preserve"> </w:t>
      </w:r>
      <w:r>
        <w:t>согласно</w:t>
      </w:r>
    </w:p>
    <w:p w:rsidR="00E767C0" w:rsidRDefault="00A56CA5">
      <w:pPr>
        <w:pStyle w:val="a4"/>
        <w:spacing w:line="276" w:lineRule="auto"/>
        <w:ind w:right="162" w:firstLine="0"/>
      </w:pPr>
      <w:r>
        <w:t>ФГОС</w:t>
      </w:r>
      <w:r>
        <w:rPr>
          <w:spacing w:val="1"/>
        </w:rPr>
        <w:t xml:space="preserve"> </w:t>
      </w:r>
      <w:r>
        <w:t>НОО</w:t>
      </w:r>
      <w:r>
        <w:rPr>
          <w:spacing w:val="1"/>
        </w:rPr>
        <w:t xml:space="preserve"> </w:t>
      </w:r>
      <w:r>
        <w:t>предполагает</w:t>
      </w:r>
      <w:r>
        <w:rPr>
          <w:spacing w:val="1"/>
        </w:rPr>
        <w:t xml:space="preserve"> </w:t>
      </w:r>
      <w:r>
        <w:t>формирование</w:t>
      </w:r>
      <w:r>
        <w:rPr>
          <w:spacing w:val="1"/>
        </w:rPr>
        <w:t xml:space="preserve"> </w:t>
      </w:r>
      <w:r>
        <w:t>и</w:t>
      </w:r>
      <w:r>
        <w:rPr>
          <w:spacing w:val="1"/>
        </w:rPr>
        <w:t xml:space="preserve"> </w:t>
      </w:r>
      <w:r>
        <w:t>оценку</w:t>
      </w:r>
      <w:r>
        <w:rPr>
          <w:spacing w:val="1"/>
        </w:rPr>
        <w:t xml:space="preserve"> </w:t>
      </w:r>
      <w:r>
        <w:t>у</w:t>
      </w:r>
      <w:r>
        <w:rPr>
          <w:spacing w:val="1"/>
        </w:rPr>
        <w:t xml:space="preserve"> </w:t>
      </w:r>
      <w:r>
        <w:t>обучающихся</w:t>
      </w:r>
      <w:r>
        <w:rPr>
          <w:spacing w:val="1"/>
        </w:rPr>
        <w:t xml:space="preserve"> </w:t>
      </w:r>
      <w:r>
        <w:t>умений</w:t>
      </w:r>
      <w:r>
        <w:rPr>
          <w:spacing w:val="1"/>
        </w:rPr>
        <w:t xml:space="preserve"> </w:t>
      </w:r>
      <w:r>
        <w:t>самоорганизации (планировать действия по решению учебной задачи для получения</w:t>
      </w:r>
      <w:r>
        <w:rPr>
          <w:spacing w:val="1"/>
        </w:rPr>
        <w:t xml:space="preserve"> </w:t>
      </w:r>
      <w:r>
        <w:t>результата,</w:t>
      </w:r>
      <w:r>
        <w:rPr>
          <w:spacing w:val="1"/>
        </w:rPr>
        <w:t xml:space="preserve"> </w:t>
      </w:r>
      <w:r>
        <w:t>выстраивать последовательность</w:t>
      </w:r>
      <w:r>
        <w:rPr>
          <w:spacing w:val="1"/>
        </w:rPr>
        <w:t xml:space="preserve"> </w:t>
      </w:r>
      <w:r>
        <w:t>выбранных</w:t>
      </w:r>
      <w:r>
        <w:rPr>
          <w:spacing w:val="1"/>
        </w:rPr>
        <w:t xml:space="preserve"> </w:t>
      </w:r>
      <w:r>
        <w:t>действий)</w:t>
      </w:r>
      <w:r>
        <w:rPr>
          <w:spacing w:val="1"/>
        </w:rPr>
        <w:t xml:space="preserve"> </w:t>
      </w:r>
      <w:r>
        <w:t>и</w:t>
      </w:r>
      <w:r>
        <w:rPr>
          <w:spacing w:val="1"/>
        </w:rPr>
        <w:t xml:space="preserve"> </w:t>
      </w:r>
      <w:r>
        <w:t>самоконтроля</w:t>
      </w:r>
      <w:r>
        <w:rPr>
          <w:spacing w:val="1"/>
        </w:rPr>
        <w:t xml:space="preserve"> </w:t>
      </w:r>
      <w:r>
        <w:t>(устанавливать</w:t>
      </w:r>
      <w:r>
        <w:rPr>
          <w:spacing w:val="1"/>
        </w:rPr>
        <w:t xml:space="preserve"> </w:t>
      </w:r>
      <w:r>
        <w:t>причины</w:t>
      </w:r>
      <w:r>
        <w:rPr>
          <w:spacing w:val="1"/>
        </w:rPr>
        <w:t xml:space="preserve"> </w:t>
      </w:r>
      <w:r>
        <w:t>успеха</w:t>
      </w:r>
      <w:r>
        <w:rPr>
          <w:spacing w:val="1"/>
        </w:rPr>
        <w:t xml:space="preserve"> </w:t>
      </w:r>
      <w:r>
        <w:t>(неудач)</w:t>
      </w:r>
      <w:r>
        <w:rPr>
          <w:spacing w:val="1"/>
        </w:rPr>
        <w:t xml:space="preserve"> </w:t>
      </w:r>
      <w:r>
        <w:t>в</w:t>
      </w:r>
      <w:r>
        <w:rPr>
          <w:spacing w:val="1"/>
        </w:rPr>
        <w:t xml:space="preserve"> </w:t>
      </w:r>
      <w:r>
        <w:t>учебной</w:t>
      </w:r>
      <w:r>
        <w:rPr>
          <w:spacing w:val="1"/>
        </w:rPr>
        <w:t xml:space="preserve"> </w:t>
      </w:r>
      <w:r>
        <w:t>деятельности,</w:t>
      </w:r>
      <w:r>
        <w:rPr>
          <w:spacing w:val="70"/>
        </w:rPr>
        <w:t xml:space="preserve"> </w:t>
      </w:r>
      <w:r>
        <w:t>корректировать</w:t>
      </w:r>
      <w:r>
        <w:rPr>
          <w:spacing w:val="1"/>
        </w:rPr>
        <w:t xml:space="preserve"> </w:t>
      </w:r>
      <w:r>
        <w:t>свои</w:t>
      </w:r>
      <w:r>
        <w:rPr>
          <w:spacing w:val="5"/>
        </w:rPr>
        <w:t xml:space="preserve"> </w:t>
      </w:r>
      <w:r>
        <w:t>учебные</w:t>
      </w:r>
      <w:r>
        <w:rPr>
          <w:spacing w:val="1"/>
        </w:rPr>
        <w:t xml:space="preserve"> </w:t>
      </w:r>
      <w:r>
        <w:t>действия</w:t>
      </w:r>
      <w:r>
        <w:rPr>
          <w:spacing w:val="1"/>
        </w:rPr>
        <w:t xml:space="preserve"> </w:t>
      </w:r>
      <w:r>
        <w:t>для</w:t>
      </w:r>
      <w:r>
        <w:rPr>
          <w:spacing w:val="3"/>
        </w:rPr>
        <w:t xml:space="preserve"> </w:t>
      </w:r>
      <w:r>
        <w:t>преодоления</w:t>
      </w:r>
      <w:r>
        <w:rPr>
          <w:spacing w:val="1"/>
        </w:rPr>
        <w:t xml:space="preserve"> </w:t>
      </w:r>
      <w:r>
        <w:t>ошибок).</w:t>
      </w:r>
    </w:p>
    <w:p w:rsidR="00E767C0" w:rsidRDefault="00A56CA5">
      <w:pPr>
        <w:pStyle w:val="a4"/>
        <w:spacing w:line="276" w:lineRule="auto"/>
        <w:ind w:right="156"/>
      </w:pPr>
      <w:r>
        <w:t xml:space="preserve">Оценка     </w:t>
      </w:r>
      <w:r>
        <w:rPr>
          <w:spacing w:val="1"/>
        </w:rPr>
        <w:t xml:space="preserve"> </w:t>
      </w:r>
      <w:r>
        <w:t xml:space="preserve">достижения     </w:t>
      </w:r>
      <w:r>
        <w:rPr>
          <w:spacing w:val="1"/>
        </w:rPr>
        <w:t xml:space="preserve"> </w:t>
      </w:r>
      <w:r>
        <w:t xml:space="preserve">метапредметных     </w:t>
      </w:r>
      <w:r>
        <w:rPr>
          <w:spacing w:val="1"/>
        </w:rPr>
        <w:t xml:space="preserve"> </w:t>
      </w:r>
      <w:r>
        <w:t>результатов       осуществляется</w:t>
      </w:r>
      <w:r>
        <w:rPr>
          <w:spacing w:val="1"/>
        </w:rPr>
        <w:t xml:space="preserve"> </w:t>
      </w:r>
      <w:r>
        <w:t>как   педагогическим    работником   в   ходе   текущей    и   промежуточной    оценки</w:t>
      </w:r>
      <w:r>
        <w:rPr>
          <w:spacing w:val="1"/>
        </w:rPr>
        <w:t xml:space="preserve"> </w:t>
      </w:r>
      <w:r>
        <w:t>по предмету, так и администрацией образовательной организации в ходе мониторинга.</w:t>
      </w:r>
      <w:r>
        <w:rPr>
          <w:spacing w:val="-67"/>
        </w:rPr>
        <w:t xml:space="preserve"> </w:t>
      </w:r>
      <w:r>
        <w:t>В</w:t>
      </w:r>
      <w:r>
        <w:rPr>
          <w:spacing w:val="1"/>
        </w:rPr>
        <w:t xml:space="preserve"> </w:t>
      </w:r>
      <w:r>
        <w:t>текущем</w:t>
      </w:r>
      <w:r>
        <w:rPr>
          <w:spacing w:val="1"/>
        </w:rPr>
        <w:t xml:space="preserve"> </w:t>
      </w:r>
      <w:r>
        <w:t>учебном</w:t>
      </w:r>
      <w:r>
        <w:rPr>
          <w:spacing w:val="1"/>
        </w:rPr>
        <w:t xml:space="preserve"> </w:t>
      </w:r>
      <w:r>
        <w:t>процессе</w:t>
      </w:r>
      <w:r>
        <w:rPr>
          <w:spacing w:val="1"/>
        </w:rPr>
        <w:t xml:space="preserve"> </w:t>
      </w:r>
      <w:r>
        <w:t>отслеживается</w:t>
      </w:r>
      <w:r>
        <w:rPr>
          <w:spacing w:val="1"/>
        </w:rPr>
        <w:t xml:space="preserve"> </w:t>
      </w:r>
      <w:r>
        <w:t>способность обучающихся</w:t>
      </w:r>
      <w:r>
        <w:rPr>
          <w:spacing w:val="1"/>
        </w:rPr>
        <w:t xml:space="preserve"> </w:t>
      </w:r>
      <w:r>
        <w:t>разрешать</w:t>
      </w:r>
      <w:r>
        <w:rPr>
          <w:spacing w:val="1"/>
        </w:rPr>
        <w:t xml:space="preserve"> </w:t>
      </w:r>
      <w:r>
        <w:t>учебные</w:t>
      </w:r>
      <w:r>
        <w:rPr>
          <w:spacing w:val="1"/>
        </w:rPr>
        <w:t xml:space="preserve"> </w:t>
      </w:r>
      <w:r>
        <w:t>ситуации</w:t>
      </w:r>
      <w:r>
        <w:rPr>
          <w:spacing w:val="1"/>
        </w:rPr>
        <w:t xml:space="preserve"> </w:t>
      </w:r>
      <w:r>
        <w:t>и</w:t>
      </w:r>
      <w:r>
        <w:rPr>
          <w:spacing w:val="1"/>
        </w:rPr>
        <w:t xml:space="preserve"> </w:t>
      </w:r>
      <w:r>
        <w:t>выполнять</w:t>
      </w:r>
      <w:r>
        <w:rPr>
          <w:spacing w:val="1"/>
        </w:rPr>
        <w:t xml:space="preserve"> </w:t>
      </w:r>
      <w:r>
        <w:t>учебные</w:t>
      </w:r>
      <w:r>
        <w:rPr>
          <w:spacing w:val="1"/>
        </w:rPr>
        <w:t xml:space="preserve"> </w:t>
      </w:r>
      <w:r>
        <w:t>задачи,</w:t>
      </w:r>
      <w:r>
        <w:rPr>
          <w:spacing w:val="1"/>
        </w:rPr>
        <w:t xml:space="preserve"> </w:t>
      </w:r>
      <w:r>
        <w:t>требующие</w:t>
      </w:r>
      <w:r>
        <w:rPr>
          <w:spacing w:val="1"/>
        </w:rPr>
        <w:t xml:space="preserve"> </w:t>
      </w:r>
      <w:r>
        <w:t>владения</w:t>
      </w:r>
      <w:r>
        <w:rPr>
          <w:spacing w:val="1"/>
        </w:rPr>
        <w:t xml:space="preserve"> </w:t>
      </w:r>
      <w:r>
        <w:t>познавательными, коммуникативными и регулятивными действиями, реализуемыми в</w:t>
      </w:r>
      <w:r>
        <w:rPr>
          <w:spacing w:val="1"/>
        </w:rPr>
        <w:t xml:space="preserve"> </w:t>
      </w:r>
      <w:r>
        <w:t>предметном</w:t>
      </w:r>
      <w:r>
        <w:rPr>
          <w:spacing w:val="1"/>
        </w:rPr>
        <w:t xml:space="preserve"> </w:t>
      </w:r>
      <w:r>
        <w:t>преподавании.</w:t>
      </w:r>
    </w:p>
    <w:p w:rsidR="00E767C0" w:rsidRDefault="00A56CA5">
      <w:pPr>
        <w:pStyle w:val="a4"/>
        <w:spacing w:line="276" w:lineRule="auto"/>
        <w:ind w:right="157"/>
      </w:pPr>
      <w:r>
        <w:t>В</w:t>
      </w:r>
      <w:r>
        <w:rPr>
          <w:spacing w:val="1"/>
        </w:rPr>
        <w:t xml:space="preserve"> </w:t>
      </w:r>
      <w:r>
        <w:t>ходе</w:t>
      </w:r>
      <w:r>
        <w:rPr>
          <w:spacing w:val="1"/>
        </w:rPr>
        <w:t xml:space="preserve"> </w:t>
      </w:r>
      <w:r>
        <w:t>мониторинга</w:t>
      </w:r>
      <w:r>
        <w:rPr>
          <w:spacing w:val="1"/>
        </w:rPr>
        <w:t xml:space="preserve"> </w:t>
      </w:r>
      <w:r>
        <w:t>проводится</w:t>
      </w:r>
      <w:r>
        <w:rPr>
          <w:spacing w:val="1"/>
        </w:rPr>
        <w:t xml:space="preserve"> </w:t>
      </w:r>
      <w:r>
        <w:t>оценка</w:t>
      </w:r>
      <w:r>
        <w:rPr>
          <w:spacing w:val="1"/>
        </w:rPr>
        <w:t xml:space="preserve"> </w:t>
      </w:r>
      <w:r>
        <w:t>сформированности</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Содержание</w:t>
      </w:r>
      <w:r>
        <w:rPr>
          <w:spacing w:val="1"/>
        </w:rPr>
        <w:t xml:space="preserve"> </w:t>
      </w:r>
      <w:r>
        <w:t>и</w:t>
      </w:r>
      <w:r>
        <w:rPr>
          <w:spacing w:val="1"/>
        </w:rPr>
        <w:t xml:space="preserve"> </w:t>
      </w:r>
      <w:r>
        <w:t>периодичность</w:t>
      </w:r>
      <w:r>
        <w:rPr>
          <w:spacing w:val="1"/>
        </w:rPr>
        <w:t xml:space="preserve"> </w:t>
      </w:r>
      <w:r>
        <w:t>мониторинга</w:t>
      </w:r>
      <w:r>
        <w:rPr>
          <w:spacing w:val="1"/>
        </w:rPr>
        <w:t xml:space="preserve"> </w:t>
      </w:r>
      <w:r>
        <w:t>устанавливаются</w:t>
      </w:r>
      <w:r>
        <w:rPr>
          <w:spacing w:val="1"/>
        </w:rPr>
        <w:t xml:space="preserve"> </w:t>
      </w:r>
      <w:r>
        <w:t>решением педагогического совета образовательной организации. Инструментарий для</w:t>
      </w:r>
      <w:r>
        <w:rPr>
          <w:spacing w:val="-67"/>
        </w:rPr>
        <w:t xml:space="preserve"> </w:t>
      </w:r>
      <w:r>
        <w:t>оценка</w:t>
      </w:r>
      <w:r>
        <w:rPr>
          <w:spacing w:val="1"/>
        </w:rPr>
        <w:t xml:space="preserve"> </w:t>
      </w:r>
      <w:r>
        <w:t>сформированности</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строится</w:t>
      </w:r>
      <w:r>
        <w:rPr>
          <w:spacing w:val="1"/>
        </w:rPr>
        <w:t xml:space="preserve"> </w:t>
      </w:r>
      <w:r>
        <w:t>на</w:t>
      </w:r>
      <w:r>
        <w:rPr>
          <w:spacing w:val="1"/>
        </w:rPr>
        <w:t xml:space="preserve"> </w:t>
      </w:r>
      <w:r>
        <w:t>межпредметной</w:t>
      </w:r>
      <w:r>
        <w:rPr>
          <w:spacing w:val="1"/>
        </w:rPr>
        <w:t xml:space="preserve"> </w:t>
      </w:r>
      <w:r>
        <w:t>основе</w:t>
      </w:r>
      <w:r>
        <w:rPr>
          <w:spacing w:val="1"/>
        </w:rPr>
        <w:t xml:space="preserve"> </w:t>
      </w:r>
      <w:r>
        <w:t>и</w:t>
      </w:r>
      <w:r>
        <w:rPr>
          <w:spacing w:val="1"/>
        </w:rPr>
        <w:t xml:space="preserve"> </w:t>
      </w:r>
      <w:r>
        <w:t>может</w:t>
      </w:r>
      <w:r>
        <w:rPr>
          <w:spacing w:val="1"/>
        </w:rPr>
        <w:t xml:space="preserve"> </w:t>
      </w:r>
      <w:r>
        <w:t>включать</w:t>
      </w:r>
      <w:r>
        <w:rPr>
          <w:spacing w:val="1"/>
        </w:rPr>
        <w:t xml:space="preserve"> </w:t>
      </w:r>
      <w:r>
        <w:t>диагностические</w:t>
      </w:r>
      <w:r>
        <w:rPr>
          <w:spacing w:val="1"/>
        </w:rPr>
        <w:t xml:space="preserve"> </w:t>
      </w:r>
      <w:r>
        <w:t>материалы</w:t>
      </w:r>
      <w:r>
        <w:rPr>
          <w:spacing w:val="1"/>
        </w:rPr>
        <w:t xml:space="preserve"> </w:t>
      </w:r>
      <w:r>
        <w:t>по</w:t>
      </w:r>
      <w:r>
        <w:rPr>
          <w:spacing w:val="1"/>
        </w:rPr>
        <w:t xml:space="preserve"> </w:t>
      </w:r>
      <w:r>
        <w:t>оценке</w:t>
      </w:r>
      <w:r>
        <w:rPr>
          <w:spacing w:val="1"/>
        </w:rPr>
        <w:t xml:space="preserve"> </w:t>
      </w:r>
      <w:r>
        <w:t>функциональной грамотности, сформированности регулятивных, коммуникативных и</w:t>
      </w:r>
      <w:r>
        <w:rPr>
          <w:spacing w:val="1"/>
        </w:rPr>
        <w:t xml:space="preserve"> </w:t>
      </w:r>
      <w:r>
        <w:t>познавательных учебных</w:t>
      </w:r>
      <w:r>
        <w:rPr>
          <w:spacing w:val="-3"/>
        </w:rPr>
        <w:t xml:space="preserve"> </w:t>
      </w:r>
      <w:r>
        <w:t>действий.</w:t>
      </w:r>
    </w:p>
    <w:p w:rsidR="00E767C0" w:rsidRDefault="00A56CA5">
      <w:pPr>
        <w:pStyle w:val="a4"/>
        <w:ind w:left="1273" w:firstLine="0"/>
      </w:pPr>
      <w:r>
        <w:t>Предметные</w:t>
      </w:r>
      <w:r>
        <w:rPr>
          <w:spacing w:val="38"/>
        </w:rPr>
        <w:t xml:space="preserve"> </w:t>
      </w:r>
      <w:r>
        <w:t>результаты</w:t>
      </w:r>
      <w:r>
        <w:rPr>
          <w:spacing w:val="37"/>
        </w:rPr>
        <w:t xml:space="preserve"> </w:t>
      </w:r>
      <w:r>
        <w:t>освоения</w:t>
      </w:r>
      <w:r>
        <w:rPr>
          <w:spacing w:val="38"/>
        </w:rPr>
        <w:t xml:space="preserve"> </w:t>
      </w:r>
      <w:r>
        <w:t>ООП</w:t>
      </w:r>
      <w:r>
        <w:rPr>
          <w:spacing w:val="37"/>
        </w:rPr>
        <w:t xml:space="preserve"> </w:t>
      </w:r>
      <w:r>
        <w:t>НОО</w:t>
      </w:r>
      <w:r>
        <w:rPr>
          <w:spacing w:val="38"/>
        </w:rPr>
        <w:t xml:space="preserve"> </w:t>
      </w:r>
      <w:r>
        <w:t>с</w:t>
      </w:r>
      <w:r>
        <w:rPr>
          <w:spacing w:val="37"/>
        </w:rPr>
        <w:t xml:space="preserve"> </w:t>
      </w:r>
      <w:r>
        <w:t>учетом</w:t>
      </w:r>
      <w:r>
        <w:rPr>
          <w:spacing w:val="39"/>
        </w:rPr>
        <w:t xml:space="preserve"> </w:t>
      </w:r>
      <w:r>
        <w:t>специфики</w:t>
      </w:r>
      <w:r>
        <w:rPr>
          <w:spacing w:val="36"/>
        </w:rPr>
        <w:t xml:space="preserve"> </w:t>
      </w:r>
      <w:r>
        <w:t>содержания</w:t>
      </w:r>
    </w:p>
    <w:p w:rsidR="00E767C0" w:rsidRDefault="00E767C0">
      <w:pPr>
        <w:sectPr w:rsidR="00E767C0">
          <w:pgSz w:w="11910" w:h="16840"/>
          <w:pgMar w:top="940" w:right="280" w:bottom="0" w:left="460" w:header="720" w:footer="720" w:gutter="0"/>
          <w:cols w:space="720"/>
        </w:sectPr>
      </w:pPr>
    </w:p>
    <w:p w:rsidR="00E767C0" w:rsidRDefault="00A56CA5">
      <w:pPr>
        <w:pStyle w:val="a4"/>
        <w:spacing w:before="76" w:line="276" w:lineRule="auto"/>
        <w:ind w:right="170" w:firstLine="0"/>
      </w:pPr>
      <w:r>
        <w:lastRenderedPageBreak/>
        <w:t>предметных областей, включающих конкретные</w:t>
      </w:r>
      <w:r>
        <w:rPr>
          <w:spacing w:val="70"/>
        </w:rPr>
        <w:t xml:space="preserve"> </w:t>
      </w:r>
      <w:r>
        <w:t>учебные предметы, ориентированы</w:t>
      </w:r>
      <w:r>
        <w:rPr>
          <w:spacing w:val="1"/>
        </w:rPr>
        <w:t xml:space="preserve"> </w:t>
      </w:r>
      <w:r>
        <w:t>на применение</w:t>
      </w:r>
      <w:r>
        <w:rPr>
          <w:spacing w:val="1"/>
        </w:rPr>
        <w:t xml:space="preserve"> </w:t>
      </w:r>
      <w:r>
        <w:t>знаний,</w:t>
      </w:r>
      <w:r>
        <w:rPr>
          <w:spacing w:val="1"/>
        </w:rPr>
        <w:t xml:space="preserve"> </w:t>
      </w:r>
      <w:r>
        <w:t>умений</w:t>
      </w:r>
      <w:r>
        <w:rPr>
          <w:spacing w:val="1"/>
        </w:rPr>
        <w:t xml:space="preserve"> </w:t>
      </w:r>
      <w:r>
        <w:t>и навыков обучающимися в</w:t>
      </w:r>
      <w:r>
        <w:rPr>
          <w:spacing w:val="1"/>
        </w:rPr>
        <w:t xml:space="preserve"> </w:t>
      </w:r>
      <w:r>
        <w:t>учебных ситуациях и</w:t>
      </w:r>
      <w:r>
        <w:rPr>
          <w:spacing w:val="1"/>
        </w:rPr>
        <w:t xml:space="preserve"> </w:t>
      </w:r>
      <w:r>
        <w:t>реальных</w:t>
      </w:r>
      <w:r>
        <w:rPr>
          <w:spacing w:val="-4"/>
        </w:rPr>
        <w:t xml:space="preserve"> </w:t>
      </w:r>
      <w:r>
        <w:t>жизненных условиях,</w:t>
      </w:r>
      <w:r>
        <w:rPr>
          <w:spacing w:val="3"/>
        </w:rPr>
        <w:t xml:space="preserve"> </w:t>
      </w:r>
      <w:r>
        <w:t>а</w:t>
      </w:r>
      <w:r>
        <w:rPr>
          <w:spacing w:val="1"/>
        </w:rPr>
        <w:t xml:space="preserve"> </w:t>
      </w:r>
      <w:r>
        <w:t>также</w:t>
      </w:r>
      <w:r>
        <w:rPr>
          <w:spacing w:val="1"/>
        </w:rPr>
        <w:t xml:space="preserve"> </w:t>
      </w:r>
      <w:r>
        <w:t>на</w:t>
      </w:r>
      <w:r>
        <w:rPr>
          <w:spacing w:val="1"/>
        </w:rPr>
        <w:t xml:space="preserve"> </w:t>
      </w:r>
      <w:r>
        <w:t>успешное</w:t>
      </w:r>
      <w:r>
        <w:rPr>
          <w:spacing w:val="1"/>
        </w:rPr>
        <w:t xml:space="preserve"> </w:t>
      </w:r>
      <w:r>
        <w:t>обучение.</w:t>
      </w:r>
    </w:p>
    <w:p w:rsidR="00E767C0" w:rsidRDefault="00A56CA5">
      <w:pPr>
        <w:pStyle w:val="a4"/>
        <w:spacing w:line="276" w:lineRule="auto"/>
        <w:ind w:right="166"/>
      </w:pPr>
      <w:r>
        <w:t>Оценка</w:t>
      </w:r>
      <w:r>
        <w:rPr>
          <w:spacing w:val="1"/>
        </w:rPr>
        <w:t xml:space="preserve"> </w:t>
      </w:r>
      <w:r>
        <w:t>предметных</w:t>
      </w:r>
      <w:r>
        <w:rPr>
          <w:spacing w:val="1"/>
        </w:rPr>
        <w:t xml:space="preserve"> </w:t>
      </w:r>
      <w:r>
        <w:t>результатов</w:t>
      </w:r>
      <w:r>
        <w:rPr>
          <w:spacing w:val="1"/>
        </w:rPr>
        <w:t xml:space="preserve"> </w:t>
      </w:r>
      <w:r>
        <w:t>освоения</w:t>
      </w:r>
      <w:r>
        <w:rPr>
          <w:spacing w:val="1"/>
        </w:rPr>
        <w:t xml:space="preserve"> </w:t>
      </w:r>
      <w:r>
        <w:t>ООП</w:t>
      </w:r>
      <w:r>
        <w:rPr>
          <w:spacing w:val="1"/>
        </w:rPr>
        <w:t xml:space="preserve"> </w:t>
      </w:r>
      <w:r>
        <w:t>НОО</w:t>
      </w:r>
      <w:r>
        <w:rPr>
          <w:spacing w:val="1"/>
        </w:rPr>
        <w:t xml:space="preserve"> </w:t>
      </w:r>
      <w:r>
        <w:t>осуществляется</w:t>
      </w:r>
      <w:r>
        <w:rPr>
          <w:spacing w:val="1"/>
        </w:rPr>
        <w:t xml:space="preserve"> </w:t>
      </w:r>
      <w:r>
        <w:t>через</w:t>
      </w:r>
      <w:r>
        <w:rPr>
          <w:spacing w:val="1"/>
        </w:rPr>
        <w:t xml:space="preserve"> </w:t>
      </w:r>
      <w:r>
        <w:t>оценку достижения обучающимися планируемых результатов по отдельным учебным</w:t>
      </w:r>
      <w:r>
        <w:rPr>
          <w:spacing w:val="1"/>
        </w:rPr>
        <w:t xml:space="preserve"> </w:t>
      </w:r>
      <w:r>
        <w:t>предметам.</w:t>
      </w:r>
    </w:p>
    <w:p w:rsidR="00E767C0" w:rsidRDefault="00A56CA5">
      <w:pPr>
        <w:pStyle w:val="a4"/>
        <w:spacing w:before="2" w:line="276" w:lineRule="auto"/>
        <w:ind w:right="158"/>
      </w:pPr>
      <w:r>
        <w:t>Основным      предметом      оценки      результатов      освоения      ООП      НОО</w:t>
      </w:r>
      <w:r>
        <w:rPr>
          <w:spacing w:val="1"/>
        </w:rPr>
        <w:t xml:space="preserve"> </w:t>
      </w:r>
      <w:r>
        <w:t>в соответствии с требованиями ФГОС НОО является способность к решению учебно-</w:t>
      </w:r>
      <w:r>
        <w:rPr>
          <w:spacing w:val="1"/>
        </w:rPr>
        <w:t xml:space="preserve"> </w:t>
      </w:r>
      <w:r>
        <w:t>познавательных</w:t>
      </w:r>
      <w:r>
        <w:rPr>
          <w:spacing w:val="1"/>
        </w:rPr>
        <w:t xml:space="preserve"> </w:t>
      </w:r>
      <w:r>
        <w:t>и</w:t>
      </w:r>
      <w:r>
        <w:rPr>
          <w:spacing w:val="1"/>
        </w:rPr>
        <w:t xml:space="preserve"> </w:t>
      </w:r>
      <w:r>
        <w:t>учебно-практических</w:t>
      </w:r>
      <w:r>
        <w:rPr>
          <w:spacing w:val="1"/>
        </w:rPr>
        <w:t xml:space="preserve"> </w:t>
      </w:r>
      <w:r>
        <w:t>задач,</w:t>
      </w:r>
      <w:r>
        <w:rPr>
          <w:spacing w:val="1"/>
        </w:rPr>
        <w:t xml:space="preserve"> </w:t>
      </w:r>
      <w:r>
        <w:t>основанных</w:t>
      </w:r>
      <w:r>
        <w:rPr>
          <w:spacing w:val="1"/>
        </w:rPr>
        <w:t xml:space="preserve"> </w:t>
      </w:r>
      <w:r>
        <w:t>на</w:t>
      </w:r>
      <w:r>
        <w:rPr>
          <w:spacing w:val="1"/>
        </w:rPr>
        <w:t xml:space="preserve"> </w:t>
      </w:r>
      <w:r>
        <w:t>изучаемом</w:t>
      </w:r>
      <w:r>
        <w:rPr>
          <w:spacing w:val="1"/>
        </w:rPr>
        <w:t xml:space="preserve"> </w:t>
      </w:r>
      <w:r>
        <w:t>учебном</w:t>
      </w:r>
      <w:r>
        <w:rPr>
          <w:spacing w:val="1"/>
        </w:rPr>
        <w:t xml:space="preserve"> </w:t>
      </w:r>
      <w:r>
        <w:t>материале</w:t>
      </w:r>
      <w:r>
        <w:rPr>
          <w:spacing w:val="1"/>
        </w:rPr>
        <w:t xml:space="preserve"> </w:t>
      </w:r>
      <w:r>
        <w:t>и</w:t>
      </w:r>
      <w:r>
        <w:rPr>
          <w:spacing w:val="1"/>
        </w:rPr>
        <w:t xml:space="preserve"> </w:t>
      </w:r>
      <w:r>
        <w:t>способах</w:t>
      </w:r>
      <w:r>
        <w:rPr>
          <w:spacing w:val="1"/>
        </w:rPr>
        <w:t xml:space="preserve"> </w:t>
      </w:r>
      <w:r>
        <w:t>действий,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метапредметных</w:t>
      </w:r>
      <w:r>
        <w:rPr>
          <w:spacing w:val="1"/>
        </w:rPr>
        <w:t xml:space="preserve"> </w:t>
      </w:r>
      <w:r>
        <w:t>(познавательных,</w:t>
      </w:r>
      <w:r>
        <w:rPr>
          <w:spacing w:val="1"/>
        </w:rPr>
        <w:t xml:space="preserve"> </w:t>
      </w:r>
      <w:r>
        <w:t>регулятивных,</w:t>
      </w:r>
      <w:r>
        <w:rPr>
          <w:spacing w:val="3"/>
        </w:rPr>
        <w:t xml:space="preserve"> </w:t>
      </w:r>
      <w:r>
        <w:t>коммуникативных) действий.</w:t>
      </w:r>
    </w:p>
    <w:p w:rsidR="00E767C0" w:rsidRDefault="00A56CA5">
      <w:pPr>
        <w:pStyle w:val="a4"/>
        <w:spacing w:line="276" w:lineRule="auto"/>
        <w:ind w:right="167"/>
      </w:pPr>
      <w:r>
        <w:t>Для</w:t>
      </w:r>
      <w:r>
        <w:rPr>
          <w:spacing w:val="1"/>
        </w:rPr>
        <w:t xml:space="preserve"> </w:t>
      </w:r>
      <w:r>
        <w:t>оценки</w:t>
      </w:r>
      <w:r>
        <w:rPr>
          <w:spacing w:val="1"/>
        </w:rPr>
        <w:t xml:space="preserve"> </w:t>
      </w:r>
      <w:r>
        <w:t>предметных</w:t>
      </w:r>
      <w:r>
        <w:rPr>
          <w:spacing w:val="1"/>
        </w:rPr>
        <w:t xml:space="preserve"> </w:t>
      </w:r>
      <w:r>
        <w:t>результатов</w:t>
      </w:r>
      <w:r>
        <w:rPr>
          <w:spacing w:val="1"/>
        </w:rPr>
        <w:t xml:space="preserve"> </w:t>
      </w:r>
      <w:r>
        <w:t>освоения</w:t>
      </w:r>
      <w:r>
        <w:rPr>
          <w:spacing w:val="1"/>
        </w:rPr>
        <w:t xml:space="preserve"> </w:t>
      </w:r>
      <w:r>
        <w:t>ООП</w:t>
      </w:r>
      <w:r>
        <w:rPr>
          <w:spacing w:val="1"/>
        </w:rPr>
        <w:t xml:space="preserve"> </w:t>
      </w:r>
      <w:r>
        <w:t>НОО</w:t>
      </w:r>
      <w:r>
        <w:rPr>
          <w:spacing w:val="1"/>
        </w:rPr>
        <w:t xml:space="preserve"> </w:t>
      </w:r>
      <w:r>
        <w:t>используются</w:t>
      </w:r>
      <w:r>
        <w:rPr>
          <w:spacing w:val="1"/>
        </w:rPr>
        <w:t xml:space="preserve"> </w:t>
      </w:r>
      <w:r>
        <w:t>критерии:</w:t>
      </w:r>
      <w:r>
        <w:rPr>
          <w:spacing w:val="-4"/>
        </w:rPr>
        <w:t xml:space="preserve"> </w:t>
      </w:r>
      <w:r>
        <w:t>знание</w:t>
      </w:r>
      <w:r>
        <w:rPr>
          <w:spacing w:val="1"/>
        </w:rPr>
        <w:t xml:space="preserve"> </w:t>
      </w:r>
      <w:r>
        <w:t>и понимание,</w:t>
      </w:r>
      <w:r>
        <w:rPr>
          <w:spacing w:val="2"/>
        </w:rPr>
        <w:t xml:space="preserve"> </w:t>
      </w:r>
      <w:r>
        <w:t>применение,</w:t>
      </w:r>
      <w:r>
        <w:rPr>
          <w:spacing w:val="3"/>
        </w:rPr>
        <w:t xml:space="preserve"> </w:t>
      </w:r>
      <w:r>
        <w:t>функциональность.</w:t>
      </w:r>
    </w:p>
    <w:p w:rsidR="00E767C0" w:rsidRDefault="00A56CA5">
      <w:pPr>
        <w:pStyle w:val="a4"/>
        <w:spacing w:line="276" w:lineRule="auto"/>
        <w:ind w:right="159"/>
      </w:pPr>
      <w:r>
        <w:t xml:space="preserve">Обобщённый    </w:t>
      </w:r>
      <w:r>
        <w:rPr>
          <w:spacing w:val="1"/>
        </w:rPr>
        <w:t xml:space="preserve"> </w:t>
      </w:r>
      <w:r>
        <w:t>критерий      «знание      и      понимание»      включает     знание</w:t>
      </w:r>
      <w:r>
        <w:rPr>
          <w:spacing w:val="1"/>
        </w:rPr>
        <w:t xml:space="preserve"> </w:t>
      </w:r>
      <w:r>
        <w:t>и понимание</w:t>
      </w:r>
      <w:r>
        <w:rPr>
          <w:spacing w:val="1"/>
        </w:rPr>
        <w:t xml:space="preserve"> </w:t>
      </w:r>
      <w:r>
        <w:t>роли</w:t>
      </w:r>
      <w:r>
        <w:rPr>
          <w:spacing w:val="1"/>
        </w:rPr>
        <w:t xml:space="preserve"> </w:t>
      </w:r>
      <w:r>
        <w:t>изучаемой</w:t>
      </w:r>
      <w:r>
        <w:rPr>
          <w:spacing w:val="1"/>
        </w:rPr>
        <w:t xml:space="preserve"> </w:t>
      </w:r>
      <w:r>
        <w:t>области</w:t>
      </w:r>
      <w:r>
        <w:rPr>
          <w:spacing w:val="1"/>
        </w:rPr>
        <w:t xml:space="preserve"> </w:t>
      </w:r>
      <w:r>
        <w:t>знания или</w:t>
      </w:r>
      <w:r>
        <w:rPr>
          <w:spacing w:val="1"/>
        </w:rPr>
        <w:t xml:space="preserve"> </w:t>
      </w:r>
      <w:r>
        <w:t>вида деятельности в</w:t>
      </w:r>
      <w:r>
        <w:rPr>
          <w:spacing w:val="1"/>
        </w:rPr>
        <w:t xml:space="preserve"> </w:t>
      </w:r>
      <w:r>
        <w:t>различных</w:t>
      </w:r>
      <w:r>
        <w:rPr>
          <w:spacing w:val="1"/>
        </w:rPr>
        <w:t xml:space="preserve"> </w:t>
      </w:r>
      <w:r>
        <w:t xml:space="preserve">контекстах,      знание     </w:t>
      </w:r>
      <w:r>
        <w:rPr>
          <w:spacing w:val="1"/>
        </w:rPr>
        <w:t xml:space="preserve"> </w:t>
      </w:r>
      <w:r>
        <w:t>и       понимание      терминологии,       понятий      и       идей,</w:t>
      </w:r>
      <w:r>
        <w:rPr>
          <w:spacing w:val="-67"/>
        </w:rPr>
        <w:t xml:space="preserve"> </w:t>
      </w:r>
      <w:r>
        <w:t>а</w:t>
      </w:r>
      <w:r>
        <w:rPr>
          <w:spacing w:val="1"/>
        </w:rPr>
        <w:t xml:space="preserve"> </w:t>
      </w:r>
      <w:r>
        <w:t>также</w:t>
      </w:r>
      <w:r>
        <w:rPr>
          <w:spacing w:val="2"/>
        </w:rPr>
        <w:t xml:space="preserve"> </w:t>
      </w:r>
      <w:r>
        <w:t>процедурных</w:t>
      </w:r>
      <w:r>
        <w:rPr>
          <w:spacing w:val="-4"/>
        </w:rPr>
        <w:t xml:space="preserve"> </w:t>
      </w:r>
      <w:r>
        <w:t>знаний</w:t>
      </w:r>
      <w:r>
        <w:rPr>
          <w:spacing w:val="1"/>
        </w:rPr>
        <w:t xml:space="preserve"> </w:t>
      </w:r>
      <w:r>
        <w:t>или</w:t>
      </w:r>
      <w:r>
        <w:rPr>
          <w:spacing w:val="1"/>
        </w:rPr>
        <w:t xml:space="preserve"> </w:t>
      </w:r>
      <w:r>
        <w:t>алгоритмов.</w:t>
      </w:r>
    </w:p>
    <w:p w:rsidR="00E767C0" w:rsidRDefault="00A56CA5">
      <w:pPr>
        <w:pStyle w:val="a4"/>
        <w:ind w:left="1273" w:firstLine="0"/>
      </w:pPr>
      <w:r>
        <w:t>Обобщённый</w:t>
      </w:r>
      <w:r>
        <w:rPr>
          <w:spacing w:val="-4"/>
        </w:rPr>
        <w:t xml:space="preserve"> </w:t>
      </w:r>
      <w:r>
        <w:t>критерий</w:t>
      </w:r>
      <w:r>
        <w:rPr>
          <w:spacing w:val="-4"/>
        </w:rPr>
        <w:t xml:space="preserve"> </w:t>
      </w:r>
      <w:r>
        <w:t>«применение»</w:t>
      </w:r>
      <w:r>
        <w:rPr>
          <w:spacing w:val="-7"/>
        </w:rPr>
        <w:t xml:space="preserve"> </w:t>
      </w:r>
      <w:r>
        <w:t>включает:</w:t>
      </w:r>
    </w:p>
    <w:p w:rsidR="00E767C0" w:rsidRDefault="00A56CA5">
      <w:pPr>
        <w:pStyle w:val="a4"/>
        <w:tabs>
          <w:tab w:val="left" w:pos="2318"/>
          <w:tab w:val="left" w:pos="2404"/>
          <w:tab w:val="left" w:pos="2543"/>
          <w:tab w:val="left" w:pos="2941"/>
          <w:tab w:val="left" w:pos="3388"/>
          <w:tab w:val="left" w:pos="4485"/>
          <w:tab w:val="left" w:pos="4533"/>
          <w:tab w:val="left" w:pos="4614"/>
          <w:tab w:val="left" w:pos="5109"/>
          <w:tab w:val="left" w:pos="5252"/>
          <w:tab w:val="left" w:pos="5603"/>
          <w:tab w:val="left" w:pos="6584"/>
          <w:tab w:val="left" w:pos="6696"/>
          <w:tab w:val="left" w:pos="6734"/>
          <w:tab w:val="left" w:pos="7362"/>
          <w:tab w:val="left" w:pos="7492"/>
          <w:tab w:val="left" w:pos="7898"/>
          <w:tab w:val="left" w:pos="8175"/>
          <w:tab w:val="left" w:pos="8827"/>
          <w:tab w:val="left" w:pos="8907"/>
          <w:tab w:val="left" w:pos="9216"/>
          <w:tab w:val="left" w:pos="9473"/>
          <w:tab w:val="left" w:pos="9595"/>
          <w:tab w:val="left" w:pos="10288"/>
        </w:tabs>
        <w:spacing w:before="46" w:line="276" w:lineRule="auto"/>
        <w:ind w:right="154"/>
        <w:jc w:val="right"/>
      </w:pPr>
      <w:r>
        <w:t>использование</w:t>
      </w:r>
      <w:r>
        <w:tab/>
        <w:t>изучаемого</w:t>
      </w:r>
      <w:r>
        <w:tab/>
        <w:t>материала</w:t>
      </w:r>
      <w:r>
        <w:tab/>
      </w:r>
      <w:r>
        <w:tab/>
        <w:t>при</w:t>
      </w:r>
      <w:r>
        <w:tab/>
      </w:r>
      <w:r>
        <w:tab/>
        <w:t>решении</w:t>
      </w:r>
      <w:r>
        <w:tab/>
      </w:r>
      <w:r>
        <w:tab/>
        <w:t>учебных</w:t>
      </w:r>
      <w:r>
        <w:tab/>
        <w:t>задач,</w:t>
      </w:r>
      <w:r>
        <w:rPr>
          <w:spacing w:val="-67"/>
        </w:rPr>
        <w:t xml:space="preserve"> </w:t>
      </w:r>
      <w:r>
        <w:t>различающихся</w:t>
      </w:r>
      <w:r>
        <w:rPr>
          <w:spacing w:val="27"/>
        </w:rPr>
        <w:t xml:space="preserve"> </w:t>
      </w:r>
      <w:r>
        <w:t>сложностью</w:t>
      </w:r>
      <w:r>
        <w:rPr>
          <w:spacing w:val="28"/>
        </w:rPr>
        <w:t xml:space="preserve"> </w:t>
      </w:r>
      <w:r>
        <w:t>предметного</w:t>
      </w:r>
      <w:r>
        <w:rPr>
          <w:spacing w:val="25"/>
        </w:rPr>
        <w:t xml:space="preserve"> </w:t>
      </w:r>
      <w:r>
        <w:t>содержания,</w:t>
      </w:r>
      <w:r>
        <w:rPr>
          <w:spacing w:val="27"/>
        </w:rPr>
        <w:t xml:space="preserve"> </w:t>
      </w:r>
      <w:r>
        <w:t>сочетанием</w:t>
      </w:r>
      <w:r>
        <w:rPr>
          <w:spacing w:val="31"/>
        </w:rPr>
        <w:t xml:space="preserve"> </w:t>
      </w:r>
      <w:r>
        <w:t>универсальных</w:t>
      </w:r>
      <w:r>
        <w:rPr>
          <w:spacing w:val="-67"/>
        </w:rPr>
        <w:t xml:space="preserve"> </w:t>
      </w:r>
      <w:r>
        <w:t>познавательных действий и операций, степенью проработанности в учебном процессе;</w:t>
      </w:r>
      <w:r>
        <w:rPr>
          <w:spacing w:val="-67"/>
        </w:rPr>
        <w:t xml:space="preserve"> </w:t>
      </w:r>
      <w:r>
        <w:rPr>
          <w:spacing w:val="-1"/>
        </w:rPr>
        <w:t>использование</w:t>
      </w:r>
      <w:r>
        <w:rPr>
          <w:spacing w:val="-1"/>
        </w:rPr>
        <w:tab/>
      </w:r>
      <w:r>
        <w:rPr>
          <w:spacing w:val="-1"/>
        </w:rPr>
        <w:tab/>
      </w:r>
      <w:r>
        <w:rPr>
          <w:spacing w:val="-1"/>
        </w:rPr>
        <w:tab/>
      </w:r>
      <w:r>
        <w:t>специфических</w:t>
      </w:r>
      <w:r>
        <w:tab/>
      </w:r>
      <w:r>
        <w:tab/>
      </w:r>
      <w:r>
        <w:tab/>
        <w:t>для</w:t>
      </w:r>
      <w:r>
        <w:tab/>
      </w:r>
      <w:r>
        <w:tab/>
        <w:t>предмета</w:t>
      </w:r>
      <w:r>
        <w:tab/>
        <w:t>способов</w:t>
      </w:r>
      <w:r>
        <w:tab/>
        <w:t>действий</w:t>
      </w:r>
      <w:r>
        <w:tab/>
        <w:t>и</w:t>
      </w:r>
      <w:r>
        <w:tab/>
      </w:r>
      <w:r>
        <w:tab/>
        <w:t>видов</w:t>
      </w:r>
      <w:r>
        <w:rPr>
          <w:spacing w:val="1"/>
        </w:rPr>
        <w:t xml:space="preserve"> </w:t>
      </w:r>
      <w:r>
        <w:t>деятельности</w:t>
      </w:r>
      <w:r>
        <w:tab/>
      </w:r>
      <w:r>
        <w:tab/>
        <w:t>по</w:t>
      </w:r>
      <w:r>
        <w:tab/>
        <w:t>получению</w:t>
      </w:r>
      <w:r>
        <w:tab/>
      </w:r>
      <w:r>
        <w:tab/>
        <w:t>нового</w:t>
      </w:r>
      <w:r>
        <w:tab/>
        <w:t>знания,</w:t>
      </w:r>
      <w:r>
        <w:tab/>
      </w:r>
      <w:r>
        <w:tab/>
      </w:r>
      <w:r>
        <w:tab/>
        <w:t>его</w:t>
      </w:r>
      <w:r>
        <w:tab/>
      </w:r>
      <w:r>
        <w:rPr>
          <w:w w:val="95"/>
        </w:rPr>
        <w:t>интерпретации,</w:t>
      </w:r>
      <w:r>
        <w:rPr>
          <w:w w:val="95"/>
        </w:rPr>
        <w:tab/>
      </w:r>
      <w:r>
        <w:t>применению</w:t>
      </w:r>
      <w:r>
        <w:rPr>
          <w:spacing w:val="57"/>
        </w:rPr>
        <w:t xml:space="preserve"> </w:t>
      </w:r>
      <w:r>
        <w:t>и</w:t>
      </w:r>
      <w:r>
        <w:rPr>
          <w:spacing w:val="33"/>
        </w:rPr>
        <w:t xml:space="preserve"> </w:t>
      </w:r>
      <w:r>
        <w:t>преобразованию</w:t>
      </w:r>
      <w:r>
        <w:rPr>
          <w:spacing w:val="39"/>
        </w:rPr>
        <w:t xml:space="preserve"> </w:t>
      </w:r>
      <w:r>
        <w:t>при</w:t>
      </w:r>
      <w:r>
        <w:rPr>
          <w:spacing w:val="33"/>
        </w:rPr>
        <w:t xml:space="preserve"> </w:t>
      </w:r>
      <w:r>
        <w:t>решении</w:t>
      </w:r>
      <w:r>
        <w:rPr>
          <w:spacing w:val="37"/>
        </w:rPr>
        <w:t xml:space="preserve"> </w:t>
      </w:r>
      <w:r>
        <w:t>учебных</w:t>
      </w:r>
      <w:r>
        <w:rPr>
          <w:spacing w:val="29"/>
        </w:rPr>
        <w:t xml:space="preserve"> </w:t>
      </w:r>
      <w:r>
        <w:t>задач</w:t>
      </w:r>
      <w:r>
        <w:rPr>
          <w:spacing w:val="33"/>
        </w:rPr>
        <w:t xml:space="preserve"> </w:t>
      </w:r>
      <w:r>
        <w:t>(проблем),</w:t>
      </w:r>
      <w:r>
        <w:rPr>
          <w:spacing w:val="35"/>
        </w:rPr>
        <w:t xml:space="preserve"> </w:t>
      </w:r>
      <w:r>
        <w:t>в</w:t>
      </w:r>
      <w:r>
        <w:rPr>
          <w:spacing w:val="36"/>
        </w:rPr>
        <w:t xml:space="preserve"> </w:t>
      </w:r>
      <w:r>
        <w:t>том</w:t>
      </w:r>
      <w:r>
        <w:rPr>
          <w:spacing w:val="34"/>
        </w:rPr>
        <w:t xml:space="preserve"> </w:t>
      </w:r>
      <w:r>
        <w:t>числе</w:t>
      </w:r>
      <w:r>
        <w:rPr>
          <w:spacing w:val="39"/>
        </w:rPr>
        <w:t xml:space="preserve"> </w:t>
      </w:r>
      <w:r>
        <w:t>в</w:t>
      </w:r>
      <w:r>
        <w:rPr>
          <w:spacing w:val="36"/>
        </w:rPr>
        <w:t xml:space="preserve"> </w:t>
      </w:r>
      <w:r>
        <w:t>ходе</w:t>
      </w:r>
      <w:r>
        <w:rPr>
          <w:spacing w:val="-67"/>
        </w:rPr>
        <w:t xml:space="preserve"> </w:t>
      </w:r>
      <w:r>
        <w:t>поисковой</w:t>
      </w:r>
      <w:r>
        <w:tab/>
        <w:t>деятельности,</w:t>
      </w:r>
      <w:r>
        <w:tab/>
        <w:t>учебно-исследовательской</w:t>
      </w:r>
      <w:r>
        <w:tab/>
      </w:r>
      <w:r>
        <w:tab/>
        <w:t>и</w:t>
      </w:r>
      <w:r>
        <w:tab/>
        <w:t>учебно-проектной</w:t>
      </w:r>
    </w:p>
    <w:p w:rsidR="00E767C0" w:rsidRDefault="00A56CA5">
      <w:pPr>
        <w:pStyle w:val="a4"/>
        <w:spacing w:before="1"/>
        <w:ind w:firstLine="0"/>
        <w:jc w:val="left"/>
      </w:pPr>
      <w:r>
        <w:t>деятельности.</w:t>
      </w:r>
    </w:p>
    <w:p w:rsidR="00E767C0" w:rsidRDefault="00A56CA5">
      <w:pPr>
        <w:pStyle w:val="a4"/>
        <w:spacing w:before="48" w:line="276" w:lineRule="auto"/>
        <w:ind w:right="154"/>
      </w:pPr>
      <w:r>
        <w:t>Обобщённый</w:t>
      </w:r>
      <w:r>
        <w:rPr>
          <w:spacing w:val="1"/>
        </w:rPr>
        <w:t xml:space="preserve"> </w:t>
      </w:r>
      <w:r>
        <w:t>критерий</w:t>
      </w:r>
      <w:r>
        <w:rPr>
          <w:spacing w:val="1"/>
        </w:rPr>
        <w:t xml:space="preserve"> </w:t>
      </w:r>
      <w:r>
        <w:t>«функциональность»</w:t>
      </w:r>
      <w:r>
        <w:rPr>
          <w:spacing w:val="1"/>
        </w:rPr>
        <w:t xml:space="preserve"> </w:t>
      </w:r>
      <w:r>
        <w:t>включает</w:t>
      </w:r>
      <w:r>
        <w:rPr>
          <w:spacing w:val="1"/>
        </w:rPr>
        <w:t xml:space="preserve"> </w:t>
      </w:r>
      <w:r>
        <w:t>осознанное</w:t>
      </w:r>
      <w:r>
        <w:rPr>
          <w:spacing w:val="-67"/>
        </w:rPr>
        <w:t xml:space="preserve"> </w:t>
      </w:r>
      <w:r>
        <w:t>использование приобретённых знаний и способов действий при решении внеучебных</w:t>
      </w:r>
      <w:r>
        <w:rPr>
          <w:spacing w:val="1"/>
        </w:rPr>
        <w:t xml:space="preserve"> </w:t>
      </w:r>
      <w:r>
        <w:t>проблем, различающихся сложностью предметного содержания, читательских умений,</w:t>
      </w:r>
      <w:r>
        <w:rPr>
          <w:spacing w:val="-67"/>
        </w:rPr>
        <w:t xml:space="preserve"> </w:t>
      </w:r>
      <w:r>
        <w:t>контекста,</w:t>
      </w:r>
      <w:r>
        <w:rPr>
          <w:spacing w:val="3"/>
        </w:rPr>
        <w:t xml:space="preserve"> </w:t>
      </w:r>
      <w:r>
        <w:t>а</w:t>
      </w:r>
      <w:r>
        <w:rPr>
          <w:spacing w:val="1"/>
        </w:rPr>
        <w:t xml:space="preserve"> </w:t>
      </w:r>
      <w:r>
        <w:t>также</w:t>
      </w:r>
      <w:r>
        <w:rPr>
          <w:spacing w:val="1"/>
        </w:rPr>
        <w:t xml:space="preserve"> </w:t>
      </w:r>
      <w:r>
        <w:t>сочетанием</w:t>
      </w:r>
      <w:r>
        <w:rPr>
          <w:spacing w:val="2"/>
        </w:rPr>
        <w:t xml:space="preserve"> </w:t>
      </w:r>
      <w:r>
        <w:t>когнитивных</w:t>
      </w:r>
      <w:r>
        <w:rPr>
          <w:spacing w:val="-3"/>
        </w:rPr>
        <w:t xml:space="preserve"> </w:t>
      </w:r>
      <w:r>
        <w:t>операций.</w:t>
      </w:r>
    </w:p>
    <w:p w:rsidR="00E767C0" w:rsidRDefault="00A56CA5">
      <w:pPr>
        <w:pStyle w:val="a4"/>
        <w:spacing w:before="2" w:line="276" w:lineRule="auto"/>
        <w:ind w:right="162"/>
      </w:pPr>
      <w:r>
        <w:t>Оценка</w:t>
      </w:r>
      <w:r>
        <w:rPr>
          <w:spacing w:val="1"/>
        </w:rPr>
        <w:t xml:space="preserve"> </w:t>
      </w:r>
      <w:r>
        <w:t>предметных</w:t>
      </w:r>
      <w:r>
        <w:rPr>
          <w:spacing w:val="1"/>
        </w:rPr>
        <w:t xml:space="preserve"> </w:t>
      </w:r>
      <w:r>
        <w:t>результатов</w:t>
      </w:r>
      <w:r>
        <w:rPr>
          <w:spacing w:val="1"/>
        </w:rPr>
        <w:t xml:space="preserve"> </w:t>
      </w:r>
      <w:r>
        <w:t>освоения</w:t>
      </w:r>
      <w:r>
        <w:rPr>
          <w:spacing w:val="1"/>
        </w:rPr>
        <w:t xml:space="preserve"> </w:t>
      </w:r>
      <w:r>
        <w:t>ООП</w:t>
      </w:r>
      <w:r>
        <w:rPr>
          <w:spacing w:val="1"/>
        </w:rPr>
        <w:t xml:space="preserve"> </w:t>
      </w:r>
      <w:r>
        <w:t>НОО</w:t>
      </w:r>
      <w:r>
        <w:rPr>
          <w:spacing w:val="1"/>
        </w:rPr>
        <w:t xml:space="preserve"> </w:t>
      </w:r>
      <w:r>
        <w:t>осуществляется</w:t>
      </w:r>
      <w:r>
        <w:rPr>
          <w:spacing w:val="1"/>
        </w:rPr>
        <w:t xml:space="preserve"> </w:t>
      </w:r>
      <w:r>
        <w:t>педагогическим</w:t>
      </w:r>
      <w:r>
        <w:rPr>
          <w:spacing w:val="1"/>
        </w:rPr>
        <w:t xml:space="preserve"> </w:t>
      </w:r>
      <w:r>
        <w:t>работником</w:t>
      </w:r>
      <w:r>
        <w:rPr>
          <w:spacing w:val="1"/>
        </w:rPr>
        <w:t xml:space="preserve"> </w:t>
      </w:r>
      <w:r>
        <w:t>в</w:t>
      </w:r>
      <w:r>
        <w:rPr>
          <w:spacing w:val="1"/>
        </w:rPr>
        <w:t xml:space="preserve"> </w:t>
      </w:r>
      <w:r>
        <w:t>ходе</w:t>
      </w:r>
      <w:r>
        <w:rPr>
          <w:spacing w:val="1"/>
        </w:rPr>
        <w:t xml:space="preserve"> </w:t>
      </w:r>
      <w:r>
        <w:t>процедур</w:t>
      </w:r>
      <w:r>
        <w:rPr>
          <w:spacing w:val="1"/>
        </w:rPr>
        <w:t xml:space="preserve"> </w:t>
      </w:r>
      <w:r>
        <w:t>текущего,</w:t>
      </w:r>
      <w:r>
        <w:rPr>
          <w:spacing w:val="1"/>
        </w:rPr>
        <w:t xml:space="preserve"> </w:t>
      </w:r>
      <w:r>
        <w:t>тематического,</w:t>
      </w:r>
      <w:r>
        <w:rPr>
          <w:spacing w:val="1"/>
        </w:rPr>
        <w:t xml:space="preserve"> </w:t>
      </w:r>
      <w:r>
        <w:t>промежуточного и</w:t>
      </w:r>
      <w:r>
        <w:rPr>
          <w:spacing w:val="1"/>
        </w:rPr>
        <w:t xml:space="preserve"> </w:t>
      </w:r>
      <w:r>
        <w:t>итогового</w:t>
      </w:r>
      <w:r>
        <w:rPr>
          <w:spacing w:val="1"/>
        </w:rPr>
        <w:t xml:space="preserve"> </w:t>
      </w:r>
      <w:r>
        <w:t>контроля.</w:t>
      </w:r>
    </w:p>
    <w:p w:rsidR="00E767C0" w:rsidRDefault="00A56CA5">
      <w:pPr>
        <w:pStyle w:val="a4"/>
        <w:spacing w:line="276" w:lineRule="auto"/>
        <w:ind w:right="164"/>
      </w:pPr>
      <w:r>
        <w:t>Особенности</w:t>
      </w:r>
      <w:r>
        <w:rPr>
          <w:spacing w:val="1"/>
        </w:rPr>
        <w:t xml:space="preserve"> </w:t>
      </w:r>
      <w:r>
        <w:t>оценки</w:t>
      </w:r>
      <w:r>
        <w:rPr>
          <w:spacing w:val="1"/>
        </w:rPr>
        <w:t xml:space="preserve"> </w:t>
      </w:r>
      <w:r>
        <w:t>предметных</w:t>
      </w:r>
      <w:r>
        <w:rPr>
          <w:spacing w:val="1"/>
        </w:rPr>
        <w:t xml:space="preserve"> </w:t>
      </w:r>
      <w:r>
        <w:t>результатов</w:t>
      </w:r>
      <w:r>
        <w:rPr>
          <w:spacing w:val="1"/>
        </w:rPr>
        <w:t xml:space="preserve"> </w:t>
      </w:r>
      <w:r>
        <w:t>по</w:t>
      </w:r>
      <w:r>
        <w:rPr>
          <w:spacing w:val="1"/>
        </w:rPr>
        <w:t xml:space="preserve"> </w:t>
      </w:r>
      <w:r>
        <w:t>отдельному</w:t>
      </w:r>
      <w:r>
        <w:rPr>
          <w:spacing w:val="71"/>
        </w:rPr>
        <w:t xml:space="preserve"> </w:t>
      </w:r>
      <w:r>
        <w:t>учебному</w:t>
      </w:r>
      <w:r>
        <w:rPr>
          <w:spacing w:val="1"/>
        </w:rPr>
        <w:t xml:space="preserve"> </w:t>
      </w:r>
      <w:r>
        <w:t>предмету</w:t>
      </w:r>
      <w:r>
        <w:rPr>
          <w:spacing w:val="-4"/>
        </w:rPr>
        <w:t xml:space="preserve"> </w:t>
      </w:r>
      <w:r>
        <w:t>фиксируются</w:t>
      </w:r>
      <w:r>
        <w:rPr>
          <w:spacing w:val="2"/>
        </w:rPr>
        <w:t xml:space="preserve"> </w:t>
      </w:r>
      <w:r>
        <w:t>в приложении к ООП</w:t>
      </w:r>
      <w:r>
        <w:rPr>
          <w:spacing w:val="2"/>
        </w:rPr>
        <w:t xml:space="preserve"> </w:t>
      </w:r>
      <w:r>
        <w:t>НОО.</w:t>
      </w:r>
    </w:p>
    <w:p w:rsidR="00E767C0" w:rsidRDefault="00A56CA5">
      <w:pPr>
        <w:pStyle w:val="a4"/>
        <w:spacing w:before="2" w:line="276" w:lineRule="auto"/>
        <w:ind w:right="164"/>
      </w:pPr>
      <w:r>
        <w:t>Описание оценки предметных результатов по отдельному учебному предмету</w:t>
      </w:r>
      <w:r>
        <w:rPr>
          <w:spacing w:val="1"/>
        </w:rPr>
        <w:t xml:space="preserve"> </w:t>
      </w:r>
      <w:r>
        <w:t>должно включать:</w:t>
      </w:r>
    </w:p>
    <w:p w:rsidR="00E767C0" w:rsidRDefault="00A56CA5">
      <w:pPr>
        <w:pStyle w:val="a4"/>
        <w:spacing w:line="276" w:lineRule="auto"/>
        <w:ind w:right="164"/>
      </w:pPr>
      <w:r>
        <w:t xml:space="preserve">список    </w:t>
      </w:r>
      <w:r>
        <w:rPr>
          <w:spacing w:val="1"/>
        </w:rPr>
        <w:t xml:space="preserve"> </w:t>
      </w:r>
      <w:r>
        <w:t xml:space="preserve">итоговых    </w:t>
      </w:r>
      <w:r>
        <w:rPr>
          <w:spacing w:val="1"/>
        </w:rPr>
        <w:t xml:space="preserve"> </w:t>
      </w:r>
      <w:r>
        <w:t xml:space="preserve">планируемых    </w:t>
      </w:r>
      <w:r>
        <w:rPr>
          <w:spacing w:val="1"/>
        </w:rPr>
        <w:t xml:space="preserve"> </w:t>
      </w:r>
      <w:r>
        <w:t>результатов      с      указанием      этапов</w:t>
      </w:r>
      <w:r>
        <w:rPr>
          <w:spacing w:val="-67"/>
        </w:rPr>
        <w:t xml:space="preserve"> </w:t>
      </w:r>
      <w:r>
        <w:t>их</w:t>
      </w:r>
      <w:r>
        <w:rPr>
          <w:spacing w:val="1"/>
        </w:rPr>
        <w:t xml:space="preserve"> </w:t>
      </w:r>
      <w:r>
        <w:t>формирования</w:t>
      </w:r>
      <w:r>
        <w:rPr>
          <w:spacing w:val="1"/>
        </w:rPr>
        <w:t xml:space="preserve"> </w:t>
      </w:r>
      <w:r>
        <w:t>и</w:t>
      </w:r>
      <w:r>
        <w:rPr>
          <w:spacing w:val="1"/>
        </w:rPr>
        <w:t xml:space="preserve"> </w:t>
      </w:r>
      <w:r>
        <w:t>способов</w:t>
      </w:r>
      <w:r>
        <w:rPr>
          <w:spacing w:val="1"/>
        </w:rPr>
        <w:t xml:space="preserve"> </w:t>
      </w:r>
      <w:r>
        <w:t>оценки</w:t>
      </w:r>
      <w:r>
        <w:rPr>
          <w:spacing w:val="1"/>
        </w:rPr>
        <w:t xml:space="preserve"> </w:t>
      </w:r>
      <w:r>
        <w:t>(например,</w:t>
      </w:r>
      <w:r>
        <w:rPr>
          <w:spacing w:val="1"/>
        </w:rPr>
        <w:t xml:space="preserve"> </w:t>
      </w:r>
      <w:r>
        <w:t>текущая</w:t>
      </w:r>
      <w:r>
        <w:rPr>
          <w:spacing w:val="1"/>
        </w:rPr>
        <w:t xml:space="preserve"> </w:t>
      </w:r>
      <w:r>
        <w:t>(тематическая);</w:t>
      </w:r>
      <w:r>
        <w:rPr>
          <w:spacing w:val="1"/>
        </w:rPr>
        <w:t xml:space="preserve"> </w:t>
      </w:r>
      <w:r>
        <w:t>устно</w:t>
      </w:r>
      <w:r>
        <w:rPr>
          <w:spacing w:val="1"/>
        </w:rPr>
        <w:t xml:space="preserve"> </w:t>
      </w:r>
      <w:r>
        <w:t>(письменно),</w:t>
      </w:r>
      <w:r>
        <w:rPr>
          <w:spacing w:val="3"/>
        </w:rPr>
        <w:t xml:space="preserve"> </w:t>
      </w:r>
      <w:r>
        <w:t>практика);</w:t>
      </w:r>
    </w:p>
    <w:p w:rsidR="00E767C0" w:rsidRDefault="00A56CA5">
      <w:pPr>
        <w:pStyle w:val="a4"/>
        <w:spacing w:line="276" w:lineRule="auto"/>
        <w:ind w:right="165"/>
      </w:pPr>
      <w:r>
        <w:t xml:space="preserve">требования  </w:t>
      </w:r>
      <w:r>
        <w:rPr>
          <w:spacing w:val="1"/>
        </w:rPr>
        <w:t xml:space="preserve"> </w:t>
      </w:r>
      <w:r>
        <w:t xml:space="preserve">к   </w:t>
      </w:r>
      <w:r>
        <w:rPr>
          <w:spacing w:val="1"/>
        </w:rPr>
        <w:t xml:space="preserve"> </w:t>
      </w:r>
      <w:r>
        <w:t xml:space="preserve">выставлению   </w:t>
      </w:r>
      <w:r>
        <w:rPr>
          <w:spacing w:val="1"/>
        </w:rPr>
        <w:t xml:space="preserve"> </w:t>
      </w:r>
      <w:r>
        <w:t xml:space="preserve">отметок   </w:t>
      </w:r>
      <w:r>
        <w:rPr>
          <w:spacing w:val="1"/>
        </w:rPr>
        <w:t xml:space="preserve"> </w:t>
      </w:r>
      <w:r>
        <w:t xml:space="preserve">за   </w:t>
      </w:r>
      <w:r>
        <w:rPr>
          <w:spacing w:val="1"/>
        </w:rPr>
        <w:t xml:space="preserve"> </w:t>
      </w:r>
      <w:r>
        <w:t xml:space="preserve">промежуточную   </w:t>
      </w:r>
      <w:r>
        <w:rPr>
          <w:spacing w:val="1"/>
        </w:rPr>
        <w:t xml:space="preserve"> </w:t>
      </w:r>
      <w:r>
        <w:t>аттестацию</w:t>
      </w:r>
      <w:r>
        <w:rPr>
          <w:spacing w:val="-67"/>
        </w:rPr>
        <w:t xml:space="preserve"> </w:t>
      </w:r>
      <w:r>
        <w:t>(при</w:t>
      </w:r>
      <w:r>
        <w:rPr>
          <w:spacing w:val="14"/>
        </w:rPr>
        <w:t xml:space="preserve"> </w:t>
      </w:r>
      <w:r>
        <w:t>необходимости</w:t>
      </w:r>
      <w:r>
        <w:rPr>
          <w:spacing w:val="18"/>
        </w:rPr>
        <w:t xml:space="preserve"> </w:t>
      </w:r>
      <w:r>
        <w:t>-</w:t>
      </w:r>
      <w:r>
        <w:rPr>
          <w:spacing w:val="14"/>
        </w:rPr>
        <w:t xml:space="preserve"> </w:t>
      </w:r>
      <w:r>
        <w:t>с</w:t>
      </w:r>
      <w:r>
        <w:rPr>
          <w:spacing w:val="21"/>
        </w:rPr>
        <w:t xml:space="preserve"> </w:t>
      </w:r>
      <w:r>
        <w:t>учётом</w:t>
      </w:r>
      <w:r>
        <w:rPr>
          <w:spacing w:val="17"/>
        </w:rPr>
        <w:t xml:space="preserve"> </w:t>
      </w:r>
      <w:r>
        <w:t>степени</w:t>
      </w:r>
      <w:r>
        <w:rPr>
          <w:spacing w:val="19"/>
        </w:rPr>
        <w:t xml:space="preserve"> </w:t>
      </w:r>
      <w:r>
        <w:t>значимости</w:t>
      </w:r>
      <w:r>
        <w:rPr>
          <w:spacing w:val="20"/>
        </w:rPr>
        <w:t xml:space="preserve"> </w:t>
      </w:r>
      <w:r>
        <w:t>отметок</w:t>
      </w:r>
      <w:r>
        <w:rPr>
          <w:spacing w:val="15"/>
        </w:rPr>
        <w:t xml:space="preserve"> </w:t>
      </w:r>
      <w:r>
        <w:t>за</w:t>
      </w:r>
      <w:r>
        <w:rPr>
          <w:spacing w:val="16"/>
        </w:rPr>
        <w:t xml:space="preserve"> </w:t>
      </w:r>
      <w:r>
        <w:t>отдельные</w:t>
      </w:r>
      <w:r>
        <w:rPr>
          <w:spacing w:val="16"/>
        </w:rPr>
        <w:t xml:space="preserve"> </w:t>
      </w:r>
      <w:r>
        <w:t>оценочные</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ind w:firstLine="0"/>
        <w:jc w:val="left"/>
      </w:pPr>
      <w:r>
        <w:lastRenderedPageBreak/>
        <w:t>процедуры);</w:t>
      </w:r>
    </w:p>
    <w:p w:rsidR="00E767C0" w:rsidRDefault="00A56CA5">
      <w:pPr>
        <w:pStyle w:val="a4"/>
        <w:spacing w:before="48"/>
        <w:ind w:left="1273" w:firstLine="0"/>
      </w:pPr>
      <w:r>
        <w:t>график</w:t>
      </w:r>
      <w:r>
        <w:rPr>
          <w:spacing w:val="-5"/>
        </w:rPr>
        <w:t xml:space="preserve"> </w:t>
      </w:r>
      <w:r>
        <w:t>контрольных</w:t>
      </w:r>
      <w:r>
        <w:rPr>
          <w:spacing w:val="-8"/>
        </w:rPr>
        <w:t xml:space="preserve"> </w:t>
      </w:r>
      <w:r>
        <w:t>мероприятий.</w:t>
      </w:r>
    </w:p>
    <w:p w:rsidR="00E767C0" w:rsidRDefault="00A56CA5">
      <w:pPr>
        <w:pStyle w:val="a4"/>
        <w:spacing w:before="48" w:line="276" w:lineRule="auto"/>
        <w:ind w:right="162"/>
      </w:pPr>
      <w:r>
        <w:t>Стартовая</w:t>
      </w:r>
      <w:r>
        <w:rPr>
          <w:spacing w:val="1"/>
        </w:rPr>
        <w:t xml:space="preserve"> </w:t>
      </w:r>
      <w:r>
        <w:t>диагностика</w:t>
      </w:r>
      <w:r>
        <w:rPr>
          <w:spacing w:val="1"/>
        </w:rPr>
        <w:t xml:space="preserve"> </w:t>
      </w:r>
      <w:r>
        <w:t>проводится</w:t>
      </w:r>
      <w:r>
        <w:rPr>
          <w:spacing w:val="1"/>
        </w:rPr>
        <w:t xml:space="preserve"> </w:t>
      </w:r>
      <w:r>
        <w:t>администрацией</w:t>
      </w:r>
      <w:r>
        <w:rPr>
          <w:spacing w:val="1"/>
        </w:rPr>
        <w:t xml:space="preserve"> </w:t>
      </w:r>
      <w:r>
        <w:t>образовательной</w:t>
      </w:r>
      <w:r>
        <w:rPr>
          <w:spacing w:val="1"/>
        </w:rPr>
        <w:t xml:space="preserve"> </w:t>
      </w:r>
      <w:r>
        <w:t>организации с целью оценки готовности к обучению на уровне начального общего</w:t>
      </w:r>
      <w:r>
        <w:rPr>
          <w:spacing w:val="1"/>
        </w:rPr>
        <w:t xml:space="preserve"> </w:t>
      </w:r>
      <w:r>
        <w:t>образования.</w:t>
      </w:r>
    </w:p>
    <w:p w:rsidR="00E767C0" w:rsidRDefault="00A56CA5">
      <w:pPr>
        <w:pStyle w:val="a4"/>
        <w:spacing w:line="276" w:lineRule="auto"/>
        <w:ind w:right="152"/>
      </w:pPr>
      <w:r>
        <w:t xml:space="preserve">Стартовая  </w:t>
      </w:r>
      <w:r>
        <w:rPr>
          <w:spacing w:val="1"/>
        </w:rPr>
        <w:t xml:space="preserve"> </w:t>
      </w:r>
      <w:r>
        <w:t xml:space="preserve">диагностика  </w:t>
      </w:r>
      <w:r>
        <w:rPr>
          <w:spacing w:val="1"/>
        </w:rPr>
        <w:t xml:space="preserve"> </w:t>
      </w:r>
      <w:r>
        <w:t>проводится    в    начале    1    класса    и    выступает</w:t>
      </w:r>
      <w:r>
        <w:rPr>
          <w:spacing w:val="1"/>
        </w:rPr>
        <w:t xml:space="preserve"> </w:t>
      </w:r>
      <w:r>
        <w:t>как</w:t>
      </w:r>
      <w:r>
        <w:rPr>
          <w:spacing w:val="1"/>
        </w:rPr>
        <w:t xml:space="preserve"> </w:t>
      </w:r>
      <w:r>
        <w:t>основа</w:t>
      </w:r>
      <w:r>
        <w:rPr>
          <w:spacing w:val="1"/>
        </w:rPr>
        <w:t xml:space="preserve"> </w:t>
      </w:r>
      <w:r>
        <w:t>(точка</w:t>
      </w:r>
      <w:r>
        <w:rPr>
          <w:spacing w:val="1"/>
        </w:rPr>
        <w:t xml:space="preserve"> </w:t>
      </w:r>
      <w:r>
        <w:t>отсчёта)</w:t>
      </w:r>
      <w:r>
        <w:rPr>
          <w:spacing w:val="1"/>
        </w:rPr>
        <w:t xml:space="preserve"> </w:t>
      </w:r>
      <w:r>
        <w:t>для</w:t>
      </w:r>
      <w:r>
        <w:rPr>
          <w:spacing w:val="1"/>
        </w:rPr>
        <w:t xml:space="preserve"> </w:t>
      </w:r>
      <w:r>
        <w:t>оценки</w:t>
      </w:r>
      <w:r>
        <w:rPr>
          <w:spacing w:val="1"/>
        </w:rPr>
        <w:t xml:space="preserve"> </w:t>
      </w:r>
      <w:r>
        <w:t>динамики</w:t>
      </w:r>
      <w:r>
        <w:rPr>
          <w:spacing w:val="1"/>
        </w:rPr>
        <w:t xml:space="preserve"> </w:t>
      </w:r>
      <w:r>
        <w:t>образовательных</w:t>
      </w:r>
      <w:r>
        <w:rPr>
          <w:spacing w:val="1"/>
        </w:rPr>
        <w:t xml:space="preserve"> </w:t>
      </w:r>
      <w:r>
        <w:t>достижений</w:t>
      </w:r>
      <w:r>
        <w:rPr>
          <w:spacing w:val="1"/>
        </w:rPr>
        <w:t xml:space="preserve"> </w:t>
      </w:r>
      <w:r>
        <w:t>обучающихся.</w:t>
      </w:r>
      <w:r>
        <w:rPr>
          <w:spacing w:val="1"/>
        </w:rPr>
        <w:t xml:space="preserve"> </w:t>
      </w:r>
      <w:r>
        <w:t>Объектом</w:t>
      </w:r>
      <w:r>
        <w:rPr>
          <w:spacing w:val="1"/>
        </w:rPr>
        <w:t xml:space="preserve"> </w:t>
      </w:r>
      <w:r>
        <w:t>оценки</w:t>
      </w:r>
      <w:r>
        <w:rPr>
          <w:spacing w:val="1"/>
        </w:rPr>
        <w:t xml:space="preserve"> </w:t>
      </w:r>
      <w:r>
        <w:t>в</w:t>
      </w:r>
      <w:r>
        <w:rPr>
          <w:spacing w:val="1"/>
        </w:rPr>
        <w:t xml:space="preserve"> </w:t>
      </w:r>
      <w:r>
        <w:t>рамках</w:t>
      </w:r>
      <w:r>
        <w:rPr>
          <w:spacing w:val="1"/>
        </w:rPr>
        <w:t xml:space="preserve"> </w:t>
      </w:r>
      <w:r>
        <w:t>стартовой</w:t>
      </w:r>
      <w:r>
        <w:rPr>
          <w:spacing w:val="1"/>
        </w:rPr>
        <w:t xml:space="preserve"> </w:t>
      </w:r>
      <w:r>
        <w:t>диагностики</w:t>
      </w:r>
      <w:r>
        <w:rPr>
          <w:spacing w:val="1"/>
        </w:rPr>
        <w:t xml:space="preserve"> </w:t>
      </w:r>
      <w:r>
        <w:t>является</w:t>
      </w:r>
      <w:r>
        <w:rPr>
          <w:spacing w:val="1"/>
        </w:rPr>
        <w:t xml:space="preserve"> </w:t>
      </w:r>
      <w:r>
        <w:t>сформированность</w:t>
      </w:r>
      <w:r>
        <w:rPr>
          <w:spacing w:val="1"/>
        </w:rPr>
        <w:t xml:space="preserve"> </w:t>
      </w:r>
      <w:r>
        <w:t>предпосылок</w:t>
      </w:r>
      <w:r>
        <w:rPr>
          <w:spacing w:val="1"/>
        </w:rPr>
        <w:t xml:space="preserve"> </w:t>
      </w:r>
      <w:r>
        <w:t>учебной</w:t>
      </w:r>
      <w:r>
        <w:rPr>
          <w:spacing w:val="1"/>
        </w:rPr>
        <w:t xml:space="preserve"> </w:t>
      </w:r>
      <w:r>
        <w:t>деятельности,</w:t>
      </w:r>
      <w:r>
        <w:rPr>
          <w:spacing w:val="1"/>
        </w:rPr>
        <w:t xml:space="preserve"> </w:t>
      </w:r>
      <w:r>
        <w:t>готовность</w:t>
      </w:r>
      <w:r>
        <w:rPr>
          <w:spacing w:val="1"/>
        </w:rPr>
        <w:t xml:space="preserve"> </w:t>
      </w:r>
      <w:r>
        <w:t>к</w:t>
      </w:r>
      <w:r>
        <w:rPr>
          <w:spacing w:val="1"/>
        </w:rPr>
        <w:t xml:space="preserve"> </w:t>
      </w:r>
      <w:r>
        <w:t>овладению</w:t>
      </w:r>
      <w:r>
        <w:rPr>
          <w:spacing w:val="1"/>
        </w:rPr>
        <w:t xml:space="preserve"> </w:t>
      </w:r>
      <w:r>
        <w:t>чтением,</w:t>
      </w:r>
      <w:r>
        <w:rPr>
          <w:spacing w:val="3"/>
        </w:rPr>
        <w:t xml:space="preserve"> </w:t>
      </w:r>
      <w:r>
        <w:t>грамотой</w:t>
      </w:r>
      <w:r>
        <w:rPr>
          <w:spacing w:val="1"/>
        </w:rPr>
        <w:t xml:space="preserve"> </w:t>
      </w:r>
      <w:r>
        <w:t>и</w:t>
      </w:r>
      <w:r>
        <w:rPr>
          <w:spacing w:val="1"/>
        </w:rPr>
        <w:t xml:space="preserve"> </w:t>
      </w:r>
      <w:r>
        <w:t>счётом.</w:t>
      </w:r>
    </w:p>
    <w:p w:rsidR="00E767C0" w:rsidRDefault="00A56CA5">
      <w:pPr>
        <w:pStyle w:val="a4"/>
        <w:tabs>
          <w:tab w:val="left" w:pos="3494"/>
          <w:tab w:val="left" w:pos="6743"/>
          <w:tab w:val="left" w:pos="9593"/>
        </w:tabs>
        <w:spacing w:line="276" w:lineRule="auto"/>
        <w:ind w:right="161"/>
      </w:pPr>
      <w:r>
        <w:t>Стартовая</w:t>
      </w:r>
      <w:r>
        <w:rPr>
          <w:spacing w:val="1"/>
        </w:rPr>
        <w:t xml:space="preserve"> </w:t>
      </w:r>
      <w:r>
        <w:t>диагностика</w:t>
      </w:r>
      <w:r>
        <w:rPr>
          <w:spacing w:val="1"/>
        </w:rPr>
        <w:t xml:space="preserve"> </w:t>
      </w:r>
      <w:r>
        <w:t>может</w:t>
      </w:r>
      <w:r>
        <w:rPr>
          <w:spacing w:val="1"/>
        </w:rPr>
        <w:t xml:space="preserve"> </w:t>
      </w:r>
      <w:r>
        <w:t>проводиться</w:t>
      </w:r>
      <w:r>
        <w:rPr>
          <w:spacing w:val="1"/>
        </w:rPr>
        <w:t xml:space="preserve"> </w:t>
      </w:r>
      <w:r>
        <w:t>педагогическими</w:t>
      </w:r>
      <w:r>
        <w:rPr>
          <w:spacing w:val="1"/>
        </w:rPr>
        <w:t xml:space="preserve"> </w:t>
      </w:r>
      <w:r>
        <w:t>работниками</w:t>
      </w:r>
      <w:r>
        <w:rPr>
          <w:spacing w:val="1"/>
        </w:rPr>
        <w:t xml:space="preserve"> </w:t>
      </w:r>
      <w:r>
        <w:t>с</w:t>
      </w:r>
      <w:r>
        <w:rPr>
          <w:spacing w:val="1"/>
        </w:rPr>
        <w:t xml:space="preserve"> </w:t>
      </w:r>
      <w:r>
        <w:t>целью оценки готовности к изучению отдельных предметов (разделов). Результаты</w:t>
      </w:r>
      <w:r>
        <w:rPr>
          <w:spacing w:val="1"/>
        </w:rPr>
        <w:t xml:space="preserve"> </w:t>
      </w:r>
      <w:r>
        <w:t>стартовой</w:t>
      </w:r>
      <w:r>
        <w:tab/>
        <w:t>диагностики</w:t>
      </w:r>
      <w:r>
        <w:tab/>
        <w:t>являются</w:t>
      </w:r>
      <w:r>
        <w:tab/>
      </w:r>
      <w:r>
        <w:rPr>
          <w:spacing w:val="-1"/>
        </w:rPr>
        <w:t>основанием</w:t>
      </w:r>
      <w:r>
        <w:rPr>
          <w:spacing w:val="-68"/>
        </w:rPr>
        <w:t xml:space="preserve"> </w:t>
      </w:r>
      <w:r>
        <w:t>для корректировки</w:t>
      </w:r>
      <w:r>
        <w:rPr>
          <w:spacing w:val="3"/>
        </w:rPr>
        <w:t xml:space="preserve"> </w:t>
      </w:r>
      <w:r>
        <w:t>учебных</w:t>
      </w:r>
      <w:r>
        <w:rPr>
          <w:spacing w:val="-5"/>
        </w:rPr>
        <w:t xml:space="preserve"> </w:t>
      </w:r>
      <w:r>
        <w:t>программ и</w:t>
      </w:r>
      <w:r>
        <w:rPr>
          <w:spacing w:val="-1"/>
        </w:rPr>
        <w:t xml:space="preserve"> </w:t>
      </w:r>
      <w:r>
        <w:t>индивидуализации</w:t>
      </w:r>
      <w:r>
        <w:rPr>
          <w:spacing w:val="-2"/>
        </w:rPr>
        <w:t xml:space="preserve"> </w:t>
      </w:r>
      <w:r>
        <w:t>учебного</w:t>
      </w:r>
      <w:r>
        <w:rPr>
          <w:spacing w:val="-1"/>
        </w:rPr>
        <w:t xml:space="preserve"> </w:t>
      </w:r>
      <w:r>
        <w:t>процесса.</w:t>
      </w:r>
    </w:p>
    <w:p w:rsidR="00E767C0" w:rsidRDefault="00A56CA5">
      <w:pPr>
        <w:pStyle w:val="a4"/>
        <w:spacing w:before="3" w:line="276" w:lineRule="auto"/>
        <w:ind w:right="162"/>
      </w:pPr>
      <w:r>
        <w:t>Текущая</w:t>
      </w:r>
      <w:r>
        <w:rPr>
          <w:spacing w:val="1"/>
        </w:rPr>
        <w:t xml:space="preserve"> </w:t>
      </w:r>
      <w:r>
        <w:t>оценка</w:t>
      </w:r>
      <w:r>
        <w:rPr>
          <w:spacing w:val="1"/>
        </w:rPr>
        <w:t xml:space="preserve"> </w:t>
      </w:r>
      <w:r>
        <w:t>направлена</w:t>
      </w:r>
      <w:r>
        <w:rPr>
          <w:spacing w:val="1"/>
        </w:rPr>
        <w:t xml:space="preserve"> </w:t>
      </w:r>
      <w:r>
        <w:t>на</w:t>
      </w:r>
      <w:r>
        <w:rPr>
          <w:spacing w:val="1"/>
        </w:rPr>
        <w:t xml:space="preserve"> </w:t>
      </w:r>
      <w:r>
        <w:t>оценку</w:t>
      </w:r>
      <w:r>
        <w:rPr>
          <w:spacing w:val="1"/>
        </w:rPr>
        <w:t xml:space="preserve"> </w:t>
      </w:r>
      <w:r>
        <w:t>индивидуального</w:t>
      </w:r>
      <w:r>
        <w:rPr>
          <w:spacing w:val="1"/>
        </w:rPr>
        <w:t xml:space="preserve"> </w:t>
      </w:r>
      <w:r>
        <w:t>продвижения</w:t>
      </w:r>
      <w:r>
        <w:rPr>
          <w:spacing w:val="1"/>
        </w:rPr>
        <w:t xml:space="preserve"> </w:t>
      </w:r>
      <w:r>
        <w:t>обучающегося</w:t>
      </w:r>
      <w:r>
        <w:rPr>
          <w:spacing w:val="2"/>
        </w:rPr>
        <w:t xml:space="preserve"> </w:t>
      </w:r>
      <w:r>
        <w:t>в</w:t>
      </w:r>
      <w:r>
        <w:rPr>
          <w:spacing w:val="-1"/>
        </w:rPr>
        <w:t xml:space="preserve"> </w:t>
      </w:r>
      <w:r>
        <w:t>освоении программы</w:t>
      </w:r>
      <w:r>
        <w:rPr>
          <w:spacing w:val="1"/>
        </w:rPr>
        <w:t xml:space="preserve"> </w:t>
      </w:r>
      <w:r>
        <w:t>учебного предмета.</w:t>
      </w:r>
    </w:p>
    <w:p w:rsidR="00E767C0" w:rsidRDefault="00A56CA5">
      <w:pPr>
        <w:pStyle w:val="a4"/>
        <w:spacing w:line="276" w:lineRule="auto"/>
        <w:ind w:right="152"/>
      </w:pPr>
      <w:r>
        <w:t>Текущая       оценка       может       быть       формирующей       (поддерживающей</w:t>
      </w:r>
      <w:r>
        <w:rPr>
          <w:spacing w:val="1"/>
        </w:rPr>
        <w:t xml:space="preserve"> </w:t>
      </w:r>
      <w:r>
        <w:t>и</w:t>
      </w:r>
      <w:r>
        <w:rPr>
          <w:spacing w:val="1"/>
        </w:rPr>
        <w:t xml:space="preserve"> </w:t>
      </w:r>
      <w:r>
        <w:t>направляющей</w:t>
      </w:r>
      <w:r>
        <w:rPr>
          <w:spacing w:val="1"/>
        </w:rPr>
        <w:t xml:space="preserve"> </w:t>
      </w:r>
      <w:r>
        <w:t>усилия</w:t>
      </w:r>
      <w:r>
        <w:rPr>
          <w:spacing w:val="1"/>
        </w:rPr>
        <w:t xml:space="preserve"> </w:t>
      </w:r>
      <w:r>
        <w:t>обучающегося,</w:t>
      </w:r>
      <w:r>
        <w:rPr>
          <w:spacing w:val="1"/>
        </w:rPr>
        <w:t xml:space="preserve"> </w:t>
      </w:r>
      <w:r>
        <w:t>включающей</w:t>
      </w:r>
      <w:r>
        <w:rPr>
          <w:spacing w:val="1"/>
        </w:rPr>
        <w:t xml:space="preserve"> </w:t>
      </w:r>
      <w:r>
        <w:t>его</w:t>
      </w:r>
      <w:r>
        <w:rPr>
          <w:spacing w:val="1"/>
        </w:rPr>
        <w:t xml:space="preserve"> </w:t>
      </w:r>
      <w:r>
        <w:t>в</w:t>
      </w:r>
      <w:r>
        <w:rPr>
          <w:spacing w:val="1"/>
        </w:rPr>
        <w:t xml:space="preserve"> </w:t>
      </w:r>
      <w:r>
        <w:t>самостоятельную</w:t>
      </w:r>
      <w:r>
        <w:rPr>
          <w:spacing w:val="1"/>
        </w:rPr>
        <w:t xml:space="preserve"> </w:t>
      </w:r>
      <w:r>
        <w:t xml:space="preserve">оценочную   </w:t>
      </w:r>
      <w:r>
        <w:rPr>
          <w:spacing w:val="1"/>
        </w:rPr>
        <w:t xml:space="preserve"> </w:t>
      </w:r>
      <w:r>
        <w:t>деятельность)     и     диагностической,     способствующей     выявлению</w:t>
      </w:r>
      <w:r>
        <w:rPr>
          <w:spacing w:val="-67"/>
        </w:rPr>
        <w:t xml:space="preserve"> </w:t>
      </w:r>
      <w:r>
        <w:t>и</w:t>
      </w:r>
      <w:r>
        <w:rPr>
          <w:spacing w:val="1"/>
        </w:rPr>
        <w:t xml:space="preserve"> </w:t>
      </w:r>
      <w:r>
        <w:t>осознанию</w:t>
      </w:r>
      <w:r>
        <w:rPr>
          <w:spacing w:val="70"/>
        </w:rPr>
        <w:t xml:space="preserve"> </w:t>
      </w:r>
      <w:r>
        <w:t>педагогическим</w:t>
      </w:r>
      <w:r>
        <w:rPr>
          <w:spacing w:val="70"/>
        </w:rPr>
        <w:t xml:space="preserve"> </w:t>
      </w:r>
      <w:r>
        <w:t>работником</w:t>
      </w:r>
      <w:r>
        <w:rPr>
          <w:spacing w:val="70"/>
        </w:rPr>
        <w:t xml:space="preserve"> </w:t>
      </w:r>
      <w:r>
        <w:t>и</w:t>
      </w:r>
      <w:r>
        <w:rPr>
          <w:spacing w:val="70"/>
        </w:rPr>
        <w:t xml:space="preserve"> </w:t>
      </w:r>
      <w:r>
        <w:t>обучающимся</w:t>
      </w:r>
      <w:r>
        <w:rPr>
          <w:spacing w:val="70"/>
        </w:rPr>
        <w:t xml:space="preserve"> </w:t>
      </w:r>
      <w:r>
        <w:t>существующих</w:t>
      </w:r>
      <w:r>
        <w:rPr>
          <w:spacing w:val="70"/>
        </w:rPr>
        <w:t xml:space="preserve"> </w:t>
      </w:r>
      <w:r>
        <w:t>проблем</w:t>
      </w:r>
      <w:r>
        <w:rPr>
          <w:spacing w:val="-68"/>
        </w:rPr>
        <w:t xml:space="preserve"> </w:t>
      </w:r>
      <w:r>
        <w:t>в</w:t>
      </w:r>
      <w:r>
        <w:rPr>
          <w:spacing w:val="-1"/>
        </w:rPr>
        <w:t xml:space="preserve"> </w:t>
      </w:r>
      <w:r>
        <w:t>обучении.</w:t>
      </w:r>
    </w:p>
    <w:p w:rsidR="00E767C0" w:rsidRDefault="00A56CA5">
      <w:pPr>
        <w:pStyle w:val="a4"/>
        <w:spacing w:before="1" w:line="276" w:lineRule="auto"/>
        <w:ind w:right="155"/>
      </w:pPr>
      <w:r>
        <w:t>Объектом</w:t>
      </w:r>
      <w:r>
        <w:rPr>
          <w:spacing w:val="1"/>
        </w:rPr>
        <w:t xml:space="preserve"> </w:t>
      </w:r>
      <w:r>
        <w:t>текущей</w:t>
      </w:r>
      <w:r>
        <w:rPr>
          <w:spacing w:val="1"/>
        </w:rPr>
        <w:t xml:space="preserve"> </w:t>
      </w:r>
      <w:r>
        <w:t>оценки</w:t>
      </w:r>
      <w:r>
        <w:rPr>
          <w:spacing w:val="1"/>
        </w:rPr>
        <w:t xml:space="preserve"> </w:t>
      </w:r>
      <w:r>
        <w:t>являются</w:t>
      </w:r>
      <w:r>
        <w:rPr>
          <w:spacing w:val="1"/>
        </w:rPr>
        <w:t xml:space="preserve"> </w:t>
      </w:r>
      <w:r>
        <w:t>тематические</w:t>
      </w:r>
      <w:r>
        <w:rPr>
          <w:spacing w:val="1"/>
        </w:rPr>
        <w:t xml:space="preserve"> </w:t>
      </w:r>
      <w:r>
        <w:t>планируемые</w:t>
      </w:r>
      <w:r>
        <w:rPr>
          <w:spacing w:val="1"/>
        </w:rPr>
        <w:t xml:space="preserve"> </w:t>
      </w:r>
      <w:r>
        <w:t>результаты,</w:t>
      </w:r>
      <w:r>
        <w:rPr>
          <w:spacing w:val="1"/>
        </w:rPr>
        <w:t xml:space="preserve"> </w:t>
      </w:r>
      <w:r>
        <w:t>этапы освоения которых зафиксированы в тематическом планировании по учебному</w:t>
      </w:r>
      <w:r>
        <w:rPr>
          <w:spacing w:val="1"/>
        </w:rPr>
        <w:t xml:space="preserve"> </w:t>
      </w:r>
      <w:r>
        <w:t>предмету.</w:t>
      </w:r>
    </w:p>
    <w:p w:rsidR="00E767C0" w:rsidRDefault="00A56CA5">
      <w:pPr>
        <w:pStyle w:val="a4"/>
        <w:spacing w:line="276" w:lineRule="auto"/>
        <w:ind w:right="164"/>
      </w:pPr>
      <w:r>
        <w:t>В текущей оценке используются различные формы и методы проверки (устные и</w:t>
      </w:r>
      <w:r>
        <w:rPr>
          <w:spacing w:val="-68"/>
        </w:rPr>
        <w:t xml:space="preserve"> </w:t>
      </w:r>
      <w:r>
        <w:t>письменные</w:t>
      </w:r>
      <w:r>
        <w:rPr>
          <w:spacing w:val="1"/>
        </w:rPr>
        <w:t xml:space="preserve"> </w:t>
      </w:r>
      <w:r>
        <w:t>опросы,</w:t>
      </w:r>
      <w:r>
        <w:rPr>
          <w:spacing w:val="1"/>
        </w:rPr>
        <w:t xml:space="preserve"> </w:t>
      </w:r>
      <w:r>
        <w:t>практические</w:t>
      </w:r>
      <w:r>
        <w:rPr>
          <w:spacing w:val="1"/>
        </w:rPr>
        <w:t xml:space="preserve"> </w:t>
      </w:r>
      <w:r>
        <w:t>работы,</w:t>
      </w:r>
      <w:r>
        <w:rPr>
          <w:spacing w:val="1"/>
        </w:rPr>
        <w:t xml:space="preserve"> </w:t>
      </w:r>
      <w:r>
        <w:t>творческие</w:t>
      </w:r>
      <w:r>
        <w:rPr>
          <w:spacing w:val="1"/>
        </w:rPr>
        <w:t xml:space="preserve"> </w:t>
      </w:r>
      <w:r>
        <w:t>работы,</w:t>
      </w:r>
      <w:r>
        <w:rPr>
          <w:spacing w:val="1"/>
        </w:rPr>
        <w:t xml:space="preserve"> </w:t>
      </w:r>
      <w:r>
        <w:t>индивидуальные</w:t>
      </w:r>
      <w:r>
        <w:rPr>
          <w:spacing w:val="1"/>
        </w:rPr>
        <w:t xml:space="preserve"> </w:t>
      </w:r>
      <w:r>
        <w:t>и</w:t>
      </w:r>
      <w:r>
        <w:rPr>
          <w:spacing w:val="1"/>
        </w:rPr>
        <w:t xml:space="preserve"> </w:t>
      </w:r>
      <w:r>
        <w:t>групповые формы, само- и взаимооценка, рефлексия, листы продвижения и другие) с</w:t>
      </w:r>
      <w:r>
        <w:rPr>
          <w:spacing w:val="1"/>
        </w:rPr>
        <w:t xml:space="preserve"> </w:t>
      </w:r>
      <w:r>
        <w:t>учётом</w:t>
      </w:r>
      <w:r>
        <w:rPr>
          <w:spacing w:val="1"/>
        </w:rPr>
        <w:t xml:space="preserve"> </w:t>
      </w:r>
      <w:r>
        <w:t>особенностей</w:t>
      </w:r>
      <w:r>
        <w:rPr>
          <w:spacing w:val="6"/>
        </w:rPr>
        <w:t xml:space="preserve"> </w:t>
      </w:r>
      <w:r>
        <w:t>учебного предмета.</w:t>
      </w:r>
    </w:p>
    <w:p w:rsidR="00E767C0" w:rsidRDefault="00A56CA5">
      <w:pPr>
        <w:pStyle w:val="a4"/>
        <w:spacing w:line="276" w:lineRule="auto"/>
        <w:ind w:right="168"/>
      </w:pPr>
      <w:r>
        <w:t>Результаты текущей оценки являются основой для индивидуализации учебного</w:t>
      </w:r>
      <w:r>
        <w:rPr>
          <w:spacing w:val="1"/>
        </w:rPr>
        <w:t xml:space="preserve"> </w:t>
      </w:r>
      <w:r>
        <w:t>процесса.</w:t>
      </w:r>
    </w:p>
    <w:p w:rsidR="00E767C0" w:rsidRDefault="00A56CA5">
      <w:pPr>
        <w:pStyle w:val="a4"/>
        <w:spacing w:line="276" w:lineRule="auto"/>
        <w:ind w:right="166"/>
      </w:pPr>
      <w:r>
        <w:t>Тематическая оценка направлена на оценку уровня достижения обучающимися</w:t>
      </w:r>
      <w:r>
        <w:rPr>
          <w:spacing w:val="1"/>
        </w:rPr>
        <w:t xml:space="preserve"> </w:t>
      </w:r>
      <w:r>
        <w:t>тематических</w:t>
      </w:r>
      <w:r>
        <w:rPr>
          <w:spacing w:val="-4"/>
        </w:rPr>
        <w:t xml:space="preserve"> </w:t>
      </w:r>
      <w:r>
        <w:t>планируемых</w:t>
      </w:r>
      <w:r>
        <w:rPr>
          <w:spacing w:val="-4"/>
        </w:rPr>
        <w:t xml:space="preserve"> </w:t>
      </w:r>
      <w:r>
        <w:t>результатов</w:t>
      </w:r>
      <w:r>
        <w:rPr>
          <w:spacing w:val="3"/>
        </w:rPr>
        <w:t xml:space="preserve"> </w:t>
      </w:r>
      <w:r>
        <w:t>по учебному</w:t>
      </w:r>
      <w:r>
        <w:rPr>
          <w:spacing w:val="-4"/>
        </w:rPr>
        <w:t xml:space="preserve"> </w:t>
      </w:r>
      <w:r>
        <w:t>предмету.</w:t>
      </w:r>
    </w:p>
    <w:p w:rsidR="00E767C0" w:rsidRDefault="00A56CA5">
      <w:pPr>
        <w:pStyle w:val="a4"/>
        <w:spacing w:line="276" w:lineRule="auto"/>
        <w:ind w:right="161"/>
      </w:pPr>
      <w:r>
        <w:t>Промежуточная        аттестация        обучающихся        проводится,        начиная</w:t>
      </w:r>
      <w:r>
        <w:rPr>
          <w:spacing w:val="1"/>
        </w:rPr>
        <w:t xml:space="preserve"> </w:t>
      </w:r>
      <w:r>
        <w:t>со</w:t>
      </w:r>
      <w:r>
        <w:rPr>
          <w:spacing w:val="1"/>
        </w:rPr>
        <w:t xml:space="preserve"> </w:t>
      </w:r>
      <w:r>
        <w:t>второго</w:t>
      </w:r>
      <w:r>
        <w:rPr>
          <w:spacing w:val="1"/>
        </w:rPr>
        <w:t xml:space="preserve"> </w:t>
      </w:r>
      <w:r>
        <w:t>класса,</w:t>
      </w:r>
      <w:r>
        <w:rPr>
          <w:spacing w:val="1"/>
        </w:rPr>
        <w:t xml:space="preserve"> </w:t>
      </w:r>
      <w:r>
        <w:t>в</w:t>
      </w:r>
      <w:r>
        <w:rPr>
          <w:spacing w:val="1"/>
        </w:rPr>
        <w:t xml:space="preserve"> </w:t>
      </w:r>
      <w:r>
        <w:t>конце</w:t>
      </w:r>
      <w:r>
        <w:rPr>
          <w:spacing w:val="1"/>
        </w:rPr>
        <w:t xml:space="preserve"> </w:t>
      </w:r>
      <w:r>
        <w:t>каждого</w:t>
      </w:r>
      <w:r>
        <w:rPr>
          <w:spacing w:val="1"/>
        </w:rPr>
        <w:t xml:space="preserve"> </w:t>
      </w:r>
      <w:r>
        <w:t>учебного</w:t>
      </w:r>
      <w:r>
        <w:rPr>
          <w:spacing w:val="1"/>
        </w:rPr>
        <w:t xml:space="preserve"> </w:t>
      </w:r>
      <w:r>
        <w:t>периода</w:t>
      </w:r>
      <w:r>
        <w:rPr>
          <w:spacing w:val="1"/>
        </w:rPr>
        <w:t xml:space="preserve"> </w:t>
      </w:r>
      <w:r>
        <w:t>по</w:t>
      </w:r>
      <w:r>
        <w:rPr>
          <w:spacing w:val="1"/>
        </w:rPr>
        <w:t xml:space="preserve"> </w:t>
      </w:r>
      <w:r>
        <w:t>каждому</w:t>
      </w:r>
      <w:r>
        <w:rPr>
          <w:spacing w:val="1"/>
        </w:rPr>
        <w:t xml:space="preserve"> </w:t>
      </w:r>
      <w:r>
        <w:t>изучаемому</w:t>
      </w:r>
      <w:r>
        <w:rPr>
          <w:spacing w:val="1"/>
        </w:rPr>
        <w:t xml:space="preserve"> </w:t>
      </w:r>
      <w:r>
        <w:t>учебному</w:t>
      </w:r>
      <w:r>
        <w:rPr>
          <w:spacing w:val="-4"/>
        </w:rPr>
        <w:t xml:space="preserve"> </w:t>
      </w:r>
      <w:r>
        <w:t>предмету.</w:t>
      </w:r>
    </w:p>
    <w:p w:rsidR="00E767C0" w:rsidRDefault="00A56CA5">
      <w:pPr>
        <w:pStyle w:val="a4"/>
        <w:spacing w:before="1" w:line="276" w:lineRule="auto"/>
        <w:ind w:right="152"/>
      </w:pPr>
      <w:r>
        <w:t>Промежуточная</w:t>
      </w:r>
      <w:r>
        <w:rPr>
          <w:spacing w:val="1"/>
        </w:rPr>
        <w:t xml:space="preserve"> </w:t>
      </w:r>
      <w:r>
        <w:t>аттестация</w:t>
      </w:r>
      <w:r>
        <w:rPr>
          <w:spacing w:val="1"/>
        </w:rPr>
        <w:t xml:space="preserve"> </w:t>
      </w:r>
      <w:r>
        <w:t>обучающихся</w:t>
      </w:r>
      <w:r>
        <w:rPr>
          <w:spacing w:val="1"/>
        </w:rPr>
        <w:t xml:space="preserve"> </w:t>
      </w:r>
      <w:r>
        <w:t>проводится</w:t>
      </w:r>
      <w:r>
        <w:rPr>
          <w:spacing w:val="1"/>
        </w:rPr>
        <w:t xml:space="preserve"> </w:t>
      </w:r>
      <w:r>
        <w:t>на</w:t>
      </w:r>
      <w:r>
        <w:rPr>
          <w:spacing w:val="1"/>
        </w:rPr>
        <w:t xml:space="preserve"> </w:t>
      </w:r>
      <w:r>
        <w:t>основе</w:t>
      </w:r>
      <w:r>
        <w:rPr>
          <w:spacing w:val="1"/>
        </w:rPr>
        <w:t xml:space="preserve"> </w:t>
      </w:r>
      <w:r>
        <w:t>результатов</w:t>
      </w:r>
      <w:r>
        <w:rPr>
          <w:spacing w:val="1"/>
        </w:rPr>
        <w:t xml:space="preserve"> </w:t>
      </w:r>
      <w:r>
        <w:t>накопленной оценки и результатов выполнения тематических проверочных работ и</w:t>
      </w:r>
      <w:r>
        <w:rPr>
          <w:spacing w:val="1"/>
        </w:rPr>
        <w:t xml:space="preserve"> </w:t>
      </w:r>
      <w:r>
        <w:t>фиксируется</w:t>
      </w:r>
      <w:r>
        <w:rPr>
          <w:spacing w:val="2"/>
        </w:rPr>
        <w:t xml:space="preserve"> </w:t>
      </w:r>
      <w:r>
        <w:t>в классном</w:t>
      </w:r>
      <w:r>
        <w:rPr>
          <w:spacing w:val="2"/>
        </w:rPr>
        <w:t xml:space="preserve"> </w:t>
      </w:r>
      <w:r>
        <w:t>журнале.</w:t>
      </w:r>
    </w:p>
    <w:p w:rsidR="00E767C0" w:rsidRDefault="00A56CA5">
      <w:pPr>
        <w:pStyle w:val="a4"/>
        <w:spacing w:line="276" w:lineRule="auto"/>
        <w:ind w:right="164"/>
      </w:pPr>
      <w:r>
        <w:t>Промежуточная</w:t>
      </w:r>
      <w:r>
        <w:rPr>
          <w:spacing w:val="1"/>
        </w:rPr>
        <w:t xml:space="preserve"> </w:t>
      </w:r>
      <w:r>
        <w:t>оценка,</w:t>
      </w:r>
      <w:r>
        <w:rPr>
          <w:spacing w:val="1"/>
        </w:rPr>
        <w:t xml:space="preserve"> </w:t>
      </w:r>
      <w:r>
        <w:t>фиксирующая</w:t>
      </w:r>
      <w:r>
        <w:rPr>
          <w:spacing w:val="1"/>
        </w:rPr>
        <w:t xml:space="preserve"> </w:t>
      </w:r>
      <w:r>
        <w:t>достижение</w:t>
      </w:r>
      <w:r>
        <w:rPr>
          <w:spacing w:val="1"/>
        </w:rPr>
        <w:t xml:space="preserve"> </w:t>
      </w:r>
      <w:r>
        <w:t>предметных планируемых</w:t>
      </w:r>
      <w:r>
        <w:rPr>
          <w:spacing w:val="1"/>
        </w:rPr>
        <w:t xml:space="preserve"> </w:t>
      </w:r>
      <w:r>
        <w:t>результатов и универсальных учебных действий, является основанием для перевода</w:t>
      </w:r>
      <w:r>
        <w:rPr>
          <w:spacing w:val="1"/>
        </w:rPr>
        <w:t xml:space="preserve"> </w:t>
      </w:r>
      <w:r>
        <w:t>обучающихся</w:t>
      </w:r>
      <w:r>
        <w:rPr>
          <w:spacing w:val="2"/>
        </w:rPr>
        <w:t xml:space="preserve"> </w:t>
      </w:r>
      <w:r>
        <w:t>в следующий</w:t>
      </w:r>
      <w:r>
        <w:rPr>
          <w:spacing w:val="1"/>
        </w:rPr>
        <w:t xml:space="preserve"> </w:t>
      </w:r>
      <w:r>
        <w:t>класс.</w:t>
      </w:r>
    </w:p>
    <w:p w:rsidR="00E767C0" w:rsidRDefault="00A56CA5">
      <w:pPr>
        <w:pStyle w:val="a4"/>
        <w:spacing w:line="320" w:lineRule="exact"/>
        <w:ind w:left="1273" w:firstLine="0"/>
      </w:pPr>
      <w:r>
        <w:t>Итоговая</w:t>
      </w:r>
      <w:r>
        <w:rPr>
          <w:spacing w:val="42"/>
        </w:rPr>
        <w:t xml:space="preserve"> </w:t>
      </w:r>
      <w:r>
        <w:t>оценка</w:t>
      </w:r>
      <w:r>
        <w:rPr>
          <w:spacing w:val="110"/>
        </w:rPr>
        <w:t xml:space="preserve"> </w:t>
      </w:r>
      <w:r>
        <w:t>является</w:t>
      </w:r>
      <w:r>
        <w:rPr>
          <w:spacing w:val="112"/>
        </w:rPr>
        <w:t xml:space="preserve"> </w:t>
      </w:r>
      <w:r>
        <w:t>процедурой</w:t>
      </w:r>
      <w:r>
        <w:rPr>
          <w:spacing w:val="110"/>
        </w:rPr>
        <w:t xml:space="preserve"> </w:t>
      </w:r>
      <w:r>
        <w:t>внутренней</w:t>
      </w:r>
      <w:r>
        <w:rPr>
          <w:spacing w:val="114"/>
        </w:rPr>
        <w:t xml:space="preserve"> </w:t>
      </w:r>
      <w:r>
        <w:t>оценки</w:t>
      </w:r>
      <w:r>
        <w:rPr>
          <w:spacing w:val="115"/>
        </w:rPr>
        <w:t xml:space="preserve"> </w:t>
      </w:r>
      <w:r>
        <w:t>образовательной</w:t>
      </w:r>
    </w:p>
    <w:p w:rsidR="00E767C0" w:rsidRDefault="00E767C0">
      <w:pPr>
        <w:spacing w:line="320" w:lineRule="exact"/>
        <w:sectPr w:rsidR="00E767C0">
          <w:pgSz w:w="11910" w:h="16840"/>
          <w:pgMar w:top="940" w:right="280" w:bottom="0" w:left="460" w:header="720" w:footer="720" w:gutter="0"/>
          <w:cols w:space="720"/>
        </w:sectPr>
      </w:pPr>
    </w:p>
    <w:p w:rsidR="00E767C0" w:rsidRDefault="00A56CA5">
      <w:pPr>
        <w:pStyle w:val="a4"/>
        <w:spacing w:before="76" w:line="276" w:lineRule="auto"/>
        <w:ind w:right="157" w:firstLine="0"/>
      </w:pPr>
      <w:r>
        <w:lastRenderedPageBreak/>
        <w:t>организации       и       складывается        из       результатов       накопленной       оценки</w:t>
      </w:r>
      <w:r>
        <w:rPr>
          <w:spacing w:val="1"/>
        </w:rPr>
        <w:t xml:space="preserve"> </w:t>
      </w:r>
      <w:r>
        <w:t>и итоговой работы по предмету. Предметом итоговой оценки является способность</w:t>
      </w:r>
      <w:r>
        <w:rPr>
          <w:spacing w:val="1"/>
        </w:rPr>
        <w:t xml:space="preserve"> </w:t>
      </w:r>
      <w:r>
        <w:t>обучающихся</w:t>
      </w:r>
      <w:r>
        <w:rPr>
          <w:spacing w:val="1"/>
        </w:rPr>
        <w:t xml:space="preserve"> </w:t>
      </w:r>
      <w:r>
        <w:t>решать</w:t>
      </w:r>
      <w:r>
        <w:rPr>
          <w:spacing w:val="1"/>
        </w:rPr>
        <w:t xml:space="preserve"> </w:t>
      </w:r>
      <w:r>
        <w:t>учебно-познавательные</w:t>
      </w:r>
      <w:r>
        <w:rPr>
          <w:spacing w:val="1"/>
        </w:rPr>
        <w:t xml:space="preserve"> </w:t>
      </w:r>
      <w:r>
        <w:t>и</w:t>
      </w:r>
      <w:r>
        <w:rPr>
          <w:spacing w:val="1"/>
        </w:rPr>
        <w:t xml:space="preserve"> </w:t>
      </w:r>
      <w:r>
        <w:t>учебно-практические</w:t>
      </w:r>
      <w:r>
        <w:rPr>
          <w:spacing w:val="1"/>
        </w:rPr>
        <w:t xml:space="preserve"> </w:t>
      </w:r>
      <w:r>
        <w:t>задачи,</w:t>
      </w:r>
      <w:r>
        <w:rPr>
          <w:spacing w:val="1"/>
        </w:rPr>
        <w:t xml:space="preserve"> </w:t>
      </w:r>
      <w:r>
        <w:t>построенные</w:t>
      </w:r>
      <w:r>
        <w:rPr>
          <w:spacing w:val="1"/>
        </w:rPr>
        <w:t xml:space="preserve"> </w:t>
      </w:r>
      <w:r>
        <w:t>на</w:t>
      </w:r>
      <w:r>
        <w:rPr>
          <w:spacing w:val="1"/>
        </w:rPr>
        <w:t xml:space="preserve"> </w:t>
      </w:r>
      <w:r>
        <w:t>основном</w:t>
      </w:r>
      <w:r>
        <w:rPr>
          <w:spacing w:val="1"/>
        </w:rPr>
        <w:t xml:space="preserve"> </w:t>
      </w:r>
      <w:r>
        <w:t>содержании</w:t>
      </w:r>
      <w:r>
        <w:rPr>
          <w:spacing w:val="1"/>
        </w:rPr>
        <w:t xml:space="preserve"> </w:t>
      </w:r>
      <w:r>
        <w:t>предмета</w:t>
      </w:r>
      <w:r>
        <w:rPr>
          <w:spacing w:val="1"/>
        </w:rPr>
        <w:t xml:space="preserve"> </w:t>
      </w:r>
      <w:r>
        <w:t>с</w:t>
      </w:r>
      <w:r>
        <w:rPr>
          <w:spacing w:val="1"/>
        </w:rPr>
        <w:t xml:space="preserve"> </w:t>
      </w:r>
      <w:r>
        <w:t>учётом</w:t>
      </w:r>
      <w:r>
        <w:rPr>
          <w:spacing w:val="1"/>
        </w:rPr>
        <w:t xml:space="preserve"> </w:t>
      </w:r>
      <w:r>
        <w:t>формируемых</w:t>
      </w:r>
      <w:r>
        <w:rPr>
          <w:spacing w:val="1"/>
        </w:rPr>
        <w:t xml:space="preserve"> </w:t>
      </w:r>
      <w:r>
        <w:t>метапредметных</w:t>
      </w:r>
      <w:r>
        <w:rPr>
          <w:spacing w:val="-4"/>
        </w:rPr>
        <w:t xml:space="preserve"> </w:t>
      </w:r>
      <w:r>
        <w:t>действий.</w:t>
      </w:r>
    </w:p>
    <w:p w:rsidR="00E767C0" w:rsidRDefault="00A56CA5">
      <w:pPr>
        <w:pStyle w:val="a4"/>
        <w:spacing w:after="5" w:line="276" w:lineRule="auto"/>
        <w:ind w:right="154"/>
      </w:pPr>
      <w:r>
        <w:t>Система</w:t>
      </w:r>
      <w:r>
        <w:rPr>
          <w:spacing w:val="1"/>
        </w:rPr>
        <w:t xml:space="preserve"> </w:t>
      </w:r>
      <w:r>
        <w:t>оценки</w:t>
      </w:r>
      <w:r>
        <w:rPr>
          <w:spacing w:val="1"/>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67"/>
        </w:rPr>
        <w:t xml:space="preserve"> </w:t>
      </w:r>
      <w:r>
        <w:t>начального общего образования МБОУ СОШ</w:t>
      </w:r>
      <w:r>
        <w:rPr>
          <w:spacing w:val="1"/>
        </w:rPr>
        <w:t xml:space="preserve"> </w:t>
      </w:r>
      <w:r w:rsidR="00331DE0">
        <w:t>с.Николаевка</w:t>
      </w:r>
      <w:r>
        <w:t xml:space="preserve"> независимо от формы</w:t>
      </w:r>
      <w:r>
        <w:rPr>
          <w:spacing w:val="1"/>
        </w:rPr>
        <w:t xml:space="preserve"> </w:t>
      </w:r>
      <w:r>
        <w:t>получения</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и</w:t>
      </w:r>
      <w:r>
        <w:rPr>
          <w:spacing w:val="1"/>
        </w:rPr>
        <w:t xml:space="preserve"> </w:t>
      </w:r>
      <w:r>
        <w:t>формы</w:t>
      </w:r>
      <w:r>
        <w:rPr>
          <w:spacing w:val="1"/>
        </w:rPr>
        <w:t xml:space="preserve"> </w:t>
      </w:r>
      <w:r>
        <w:t>обучения</w:t>
      </w:r>
      <w:r>
        <w:rPr>
          <w:spacing w:val="1"/>
        </w:rPr>
        <w:t xml:space="preserve"> </w:t>
      </w:r>
      <w:r>
        <w:t>является</w:t>
      </w:r>
      <w:r>
        <w:rPr>
          <w:spacing w:val="1"/>
        </w:rPr>
        <w:t xml:space="preserve"> </w:t>
      </w:r>
      <w:r>
        <w:t>основой</w:t>
      </w:r>
      <w:r>
        <w:rPr>
          <w:spacing w:val="1"/>
        </w:rPr>
        <w:t xml:space="preserve"> </w:t>
      </w:r>
      <w:r>
        <w:t>внутренней</w:t>
      </w:r>
      <w:r>
        <w:rPr>
          <w:spacing w:val="1"/>
        </w:rPr>
        <w:t xml:space="preserve"> </w:t>
      </w:r>
      <w:r>
        <w:t>системы</w:t>
      </w:r>
      <w:r>
        <w:rPr>
          <w:spacing w:val="1"/>
        </w:rPr>
        <w:t xml:space="preserve"> </w:t>
      </w:r>
      <w:r>
        <w:t>оценивания</w:t>
      </w:r>
      <w:r>
        <w:rPr>
          <w:spacing w:val="1"/>
        </w:rPr>
        <w:t xml:space="preserve"> </w:t>
      </w:r>
      <w:r>
        <w:t>качества</w:t>
      </w:r>
      <w:r>
        <w:rPr>
          <w:spacing w:val="1"/>
        </w:rPr>
        <w:t xml:space="preserve"> </w:t>
      </w:r>
      <w:r>
        <w:t>образования</w:t>
      </w:r>
      <w:r>
        <w:rPr>
          <w:spacing w:val="1"/>
        </w:rPr>
        <w:t xml:space="preserve"> </w:t>
      </w:r>
      <w:r>
        <w:t>(ВСОКО),</w:t>
      </w:r>
      <w:r>
        <w:rPr>
          <w:spacing w:val="1"/>
        </w:rPr>
        <w:t xml:space="preserve"> </w:t>
      </w:r>
      <w:r>
        <w:t>т.е.</w:t>
      </w:r>
      <w:r>
        <w:rPr>
          <w:spacing w:val="1"/>
        </w:rPr>
        <w:t xml:space="preserve"> </w:t>
      </w:r>
      <w:r>
        <w:t>объективной</w:t>
      </w:r>
      <w:r>
        <w:rPr>
          <w:spacing w:val="-67"/>
        </w:rPr>
        <w:t xml:space="preserve"> </w:t>
      </w:r>
      <w:r>
        <w:t>оценки</w:t>
      </w:r>
      <w:r>
        <w:rPr>
          <w:spacing w:val="1"/>
        </w:rPr>
        <w:t xml:space="preserve"> </w:t>
      </w:r>
      <w:r>
        <w:t>соответствия</w:t>
      </w:r>
      <w:r>
        <w:rPr>
          <w:spacing w:val="1"/>
        </w:rPr>
        <w:t xml:space="preserve"> </w:t>
      </w:r>
      <w:r>
        <w:t>установленным</w:t>
      </w:r>
      <w:r>
        <w:rPr>
          <w:spacing w:val="1"/>
        </w:rPr>
        <w:t xml:space="preserve"> </w:t>
      </w:r>
      <w:r>
        <w:t>требованиям</w:t>
      </w:r>
      <w:r>
        <w:rPr>
          <w:spacing w:val="1"/>
        </w:rPr>
        <w:t xml:space="preserve"> </w:t>
      </w:r>
      <w:r>
        <w:t>образовательной</w:t>
      </w:r>
      <w:r>
        <w:rPr>
          <w:spacing w:val="1"/>
        </w:rPr>
        <w:t xml:space="preserve"> </w:t>
      </w:r>
      <w:r>
        <w:t>деятельности</w:t>
      </w:r>
      <w:r>
        <w:rPr>
          <w:spacing w:val="1"/>
        </w:rPr>
        <w:t xml:space="preserve"> </w:t>
      </w:r>
      <w:r>
        <w:t>и</w:t>
      </w:r>
      <w:r>
        <w:rPr>
          <w:spacing w:val="-67"/>
        </w:rPr>
        <w:t xml:space="preserve"> </w:t>
      </w:r>
      <w:r>
        <w:t>подготовки обучающихся, освоивших программу начального общего образования, а</w:t>
      </w:r>
      <w:r>
        <w:rPr>
          <w:spacing w:val="1"/>
        </w:rPr>
        <w:t xml:space="preserve"> </w:t>
      </w:r>
      <w:r>
        <w:t>также информирование заказчиков и потребителей образовательной услуги о степени</w:t>
      </w:r>
      <w:r>
        <w:rPr>
          <w:spacing w:val="1"/>
        </w:rPr>
        <w:t xml:space="preserve"> </w:t>
      </w:r>
      <w:r>
        <w:t>соответствия,</w:t>
      </w:r>
      <w:r>
        <w:rPr>
          <w:spacing w:val="3"/>
        </w:rPr>
        <w:t xml:space="preserve"> </w:t>
      </w:r>
      <w:r>
        <w:t>а</w:t>
      </w:r>
      <w:r>
        <w:rPr>
          <w:spacing w:val="2"/>
        </w:rPr>
        <w:t xml:space="preserve"> </w:t>
      </w:r>
      <w:r>
        <w:t>также:</w:t>
      </w: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4"/>
        <w:gridCol w:w="4999"/>
      </w:tblGrid>
      <w:tr w:rsidR="00E767C0">
        <w:trPr>
          <w:trHeight w:val="2596"/>
        </w:trPr>
        <w:tc>
          <w:tcPr>
            <w:tcW w:w="5004" w:type="dxa"/>
          </w:tcPr>
          <w:p w:rsidR="00E767C0" w:rsidRDefault="00A56CA5">
            <w:pPr>
              <w:pStyle w:val="TableParagraph"/>
              <w:spacing w:line="276" w:lineRule="auto"/>
              <w:ind w:left="110" w:right="108"/>
              <w:jc w:val="both"/>
              <w:rPr>
                <w:sz w:val="28"/>
              </w:rPr>
            </w:pPr>
            <w:r>
              <w:rPr>
                <w:sz w:val="28"/>
              </w:rPr>
              <w:t>–</w:t>
            </w:r>
            <w:r>
              <w:rPr>
                <w:spacing w:val="1"/>
                <w:sz w:val="28"/>
              </w:rPr>
              <w:t xml:space="preserve"> </w:t>
            </w:r>
            <w:r>
              <w:rPr>
                <w:sz w:val="28"/>
              </w:rPr>
              <w:t>отражает</w:t>
            </w:r>
            <w:r>
              <w:rPr>
                <w:spacing w:val="1"/>
                <w:sz w:val="28"/>
              </w:rPr>
              <w:t xml:space="preserve"> </w:t>
            </w:r>
            <w:r>
              <w:rPr>
                <w:sz w:val="28"/>
              </w:rPr>
              <w:t>содержание</w:t>
            </w:r>
            <w:r>
              <w:rPr>
                <w:spacing w:val="1"/>
                <w:sz w:val="28"/>
              </w:rPr>
              <w:t xml:space="preserve"> </w:t>
            </w:r>
            <w:r>
              <w:rPr>
                <w:sz w:val="28"/>
              </w:rPr>
              <w:t>и</w:t>
            </w:r>
            <w:r>
              <w:rPr>
                <w:spacing w:val="1"/>
                <w:sz w:val="28"/>
              </w:rPr>
              <w:t xml:space="preserve"> </w:t>
            </w:r>
            <w:r>
              <w:rPr>
                <w:sz w:val="28"/>
              </w:rPr>
              <w:t>критерии</w:t>
            </w:r>
            <w:r>
              <w:rPr>
                <w:spacing w:val="-67"/>
                <w:sz w:val="28"/>
              </w:rPr>
              <w:t xml:space="preserve"> </w:t>
            </w:r>
            <w:r>
              <w:rPr>
                <w:sz w:val="28"/>
              </w:rPr>
              <w:t>оценки,</w:t>
            </w:r>
            <w:r>
              <w:rPr>
                <w:spacing w:val="1"/>
                <w:sz w:val="28"/>
              </w:rPr>
              <w:t xml:space="preserve"> </w:t>
            </w:r>
            <w:r>
              <w:rPr>
                <w:sz w:val="28"/>
              </w:rPr>
              <w:t>формы</w:t>
            </w:r>
            <w:r>
              <w:rPr>
                <w:spacing w:val="1"/>
                <w:sz w:val="28"/>
              </w:rPr>
              <w:t xml:space="preserve"> </w:t>
            </w:r>
            <w:r>
              <w:rPr>
                <w:sz w:val="28"/>
              </w:rPr>
              <w:t>представления</w:t>
            </w:r>
            <w:r>
              <w:rPr>
                <w:spacing w:val="-67"/>
                <w:sz w:val="28"/>
              </w:rPr>
              <w:t xml:space="preserve"> </w:t>
            </w:r>
            <w:r>
              <w:rPr>
                <w:sz w:val="28"/>
              </w:rPr>
              <w:t>результатов</w:t>
            </w:r>
            <w:r>
              <w:rPr>
                <w:spacing w:val="-10"/>
                <w:sz w:val="28"/>
              </w:rPr>
              <w:t xml:space="preserve"> </w:t>
            </w:r>
            <w:r>
              <w:rPr>
                <w:sz w:val="28"/>
              </w:rPr>
              <w:t>оценочной</w:t>
            </w:r>
            <w:r>
              <w:rPr>
                <w:spacing w:val="-8"/>
                <w:sz w:val="28"/>
              </w:rPr>
              <w:t xml:space="preserve"> </w:t>
            </w:r>
            <w:r>
              <w:rPr>
                <w:sz w:val="28"/>
              </w:rPr>
              <w:t>деятельности;</w:t>
            </w:r>
          </w:p>
        </w:tc>
        <w:tc>
          <w:tcPr>
            <w:tcW w:w="4999" w:type="dxa"/>
          </w:tcPr>
          <w:p w:rsidR="00E767C0" w:rsidRDefault="00A56CA5">
            <w:pPr>
              <w:pStyle w:val="TableParagraph"/>
              <w:spacing w:line="276" w:lineRule="auto"/>
              <w:ind w:left="104" w:right="101"/>
              <w:jc w:val="both"/>
              <w:rPr>
                <w:sz w:val="28"/>
              </w:rPr>
            </w:pPr>
            <w:r>
              <w:rPr>
                <w:sz w:val="28"/>
              </w:rPr>
              <w:t xml:space="preserve">Положение о ВСОКО МБОУ СОШ </w:t>
            </w:r>
            <w:r w:rsidR="00331DE0">
              <w:rPr>
                <w:sz w:val="28"/>
              </w:rPr>
              <w:t>с.Николаевка</w:t>
            </w:r>
            <w:r>
              <w:rPr>
                <w:sz w:val="28"/>
              </w:rPr>
              <w:t>;</w:t>
            </w:r>
          </w:p>
          <w:p w:rsidR="00E767C0" w:rsidRDefault="00A56CA5" w:rsidP="00331DE0">
            <w:pPr>
              <w:pStyle w:val="TableParagraph"/>
              <w:tabs>
                <w:tab w:val="left" w:pos="3564"/>
              </w:tabs>
              <w:spacing w:line="276" w:lineRule="auto"/>
              <w:ind w:left="104" w:right="101"/>
              <w:jc w:val="both"/>
              <w:rPr>
                <w:sz w:val="28"/>
              </w:rPr>
            </w:pPr>
            <w:r>
              <w:rPr>
                <w:sz w:val="28"/>
              </w:rPr>
              <w:t>Положение о формах, периодичности и</w:t>
            </w:r>
            <w:r>
              <w:rPr>
                <w:spacing w:val="-67"/>
                <w:sz w:val="28"/>
              </w:rPr>
              <w:t xml:space="preserve"> </w:t>
            </w:r>
            <w:r>
              <w:rPr>
                <w:sz w:val="28"/>
              </w:rPr>
              <w:t>порядке</w:t>
            </w:r>
            <w:r>
              <w:rPr>
                <w:spacing w:val="1"/>
                <w:sz w:val="28"/>
              </w:rPr>
              <w:t xml:space="preserve"> </w:t>
            </w:r>
            <w:r>
              <w:rPr>
                <w:sz w:val="28"/>
              </w:rPr>
              <w:t>текущего</w:t>
            </w:r>
            <w:r>
              <w:rPr>
                <w:spacing w:val="1"/>
                <w:sz w:val="28"/>
              </w:rPr>
              <w:t xml:space="preserve"> </w:t>
            </w:r>
            <w:r>
              <w:rPr>
                <w:sz w:val="28"/>
              </w:rPr>
              <w:t>контроля</w:t>
            </w:r>
            <w:r>
              <w:rPr>
                <w:spacing w:val="1"/>
                <w:sz w:val="28"/>
              </w:rPr>
              <w:t xml:space="preserve"> </w:t>
            </w:r>
            <w:r>
              <w:rPr>
                <w:sz w:val="28"/>
              </w:rPr>
              <w:t>и</w:t>
            </w:r>
            <w:r>
              <w:rPr>
                <w:spacing w:val="1"/>
                <w:sz w:val="28"/>
              </w:rPr>
              <w:t xml:space="preserve"> </w:t>
            </w:r>
            <w:r>
              <w:rPr>
                <w:sz w:val="28"/>
              </w:rPr>
              <w:t>промежуточной</w:t>
            </w:r>
            <w:r>
              <w:rPr>
                <w:sz w:val="28"/>
              </w:rPr>
              <w:tab/>
              <w:t>аттестации</w:t>
            </w:r>
            <w:r>
              <w:rPr>
                <w:spacing w:val="-68"/>
                <w:sz w:val="28"/>
              </w:rPr>
              <w:t xml:space="preserve"> </w:t>
            </w:r>
            <w:r>
              <w:rPr>
                <w:sz w:val="28"/>
              </w:rPr>
              <w:t>обучающихся</w:t>
            </w:r>
            <w:r>
              <w:rPr>
                <w:spacing w:val="52"/>
                <w:sz w:val="28"/>
              </w:rPr>
              <w:t xml:space="preserve"> </w:t>
            </w:r>
            <w:r>
              <w:rPr>
                <w:sz w:val="28"/>
              </w:rPr>
              <w:t>МБОУ</w:t>
            </w:r>
            <w:r>
              <w:rPr>
                <w:spacing w:val="50"/>
                <w:sz w:val="28"/>
              </w:rPr>
              <w:t xml:space="preserve"> </w:t>
            </w:r>
            <w:r>
              <w:rPr>
                <w:sz w:val="28"/>
              </w:rPr>
              <w:t>СОШ</w:t>
            </w:r>
            <w:r>
              <w:rPr>
                <w:spacing w:val="53"/>
                <w:sz w:val="28"/>
              </w:rPr>
              <w:t xml:space="preserve"> </w:t>
            </w:r>
            <w:r w:rsidR="00331DE0">
              <w:rPr>
                <w:spacing w:val="53"/>
                <w:sz w:val="28"/>
              </w:rPr>
              <w:t>с.Николаевка</w:t>
            </w:r>
          </w:p>
        </w:tc>
      </w:tr>
      <w:tr w:rsidR="00E767C0">
        <w:trPr>
          <w:trHeight w:val="3331"/>
        </w:trPr>
        <w:tc>
          <w:tcPr>
            <w:tcW w:w="5004" w:type="dxa"/>
          </w:tcPr>
          <w:p w:rsidR="00E767C0" w:rsidRDefault="00A56CA5">
            <w:pPr>
              <w:pStyle w:val="TableParagraph"/>
              <w:spacing w:line="276" w:lineRule="auto"/>
              <w:ind w:left="110" w:right="105"/>
              <w:jc w:val="both"/>
              <w:rPr>
                <w:sz w:val="28"/>
              </w:rPr>
            </w:pPr>
            <w:r>
              <w:rPr>
                <w:sz w:val="28"/>
              </w:rPr>
              <w:t>–</w:t>
            </w:r>
            <w:r>
              <w:rPr>
                <w:spacing w:val="1"/>
                <w:sz w:val="28"/>
              </w:rPr>
              <w:t xml:space="preserve"> </w:t>
            </w:r>
            <w:r>
              <w:rPr>
                <w:sz w:val="28"/>
              </w:rPr>
              <w:t>ориентирует</w:t>
            </w:r>
            <w:r>
              <w:rPr>
                <w:spacing w:val="1"/>
                <w:sz w:val="28"/>
              </w:rPr>
              <w:t xml:space="preserve"> </w:t>
            </w:r>
            <w:r>
              <w:rPr>
                <w:sz w:val="28"/>
              </w:rPr>
              <w:t>образовательную</w:t>
            </w:r>
            <w:r>
              <w:rPr>
                <w:spacing w:val="1"/>
                <w:sz w:val="28"/>
              </w:rPr>
              <w:t xml:space="preserve"> </w:t>
            </w:r>
            <w:r>
              <w:rPr>
                <w:sz w:val="28"/>
              </w:rPr>
              <w:t>деятельность на личностное развитие и</w:t>
            </w:r>
            <w:r>
              <w:rPr>
                <w:spacing w:val="-67"/>
                <w:sz w:val="28"/>
              </w:rPr>
              <w:t xml:space="preserve"> </w:t>
            </w:r>
            <w:r>
              <w:rPr>
                <w:sz w:val="28"/>
              </w:rPr>
              <w:t>воспитание обучающихся, достижение</w:t>
            </w:r>
            <w:r>
              <w:rPr>
                <w:spacing w:val="1"/>
                <w:sz w:val="28"/>
              </w:rPr>
              <w:t xml:space="preserve"> </w:t>
            </w:r>
            <w:r>
              <w:rPr>
                <w:sz w:val="28"/>
              </w:rPr>
              <w:t>планируемых</w:t>
            </w:r>
            <w:r>
              <w:rPr>
                <w:spacing w:val="1"/>
                <w:sz w:val="28"/>
              </w:rPr>
              <w:t xml:space="preserve"> </w:t>
            </w:r>
            <w:r>
              <w:rPr>
                <w:sz w:val="28"/>
              </w:rPr>
              <w:t>результатов</w:t>
            </w:r>
            <w:r>
              <w:rPr>
                <w:spacing w:val="1"/>
                <w:sz w:val="28"/>
              </w:rPr>
              <w:t xml:space="preserve"> </w:t>
            </w:r>
            <w:r>
              <w:rPr>
                <w:sz w:val="28"/>
              </w:rPr>
              <w:t>освоения</w:t>
            </w:r>
            <w:r>
              <w:rPr>
                <w:spacing w:val="1"/>
                <w:sz w:val="28"/>
              </w:rPr>
              <w:t xml:space="preserve"> </w:t>
            </w:r>
            <w:r>
              <w:rPr>
                <w:sz w:val="28"/>
              </w:rPr>
              <w:t>учебных предметов, учебных курсов (в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внеурочной</w:t>
            </w:r>
            <w:r>
              <w:rPr>
                <w:spacing w:val="1"/>
                <w:sz w:val="28"/>
              </w:rPr>
              <w:t xml:space="preserve"> </w:t>
            </w:r>
            <w:r>
              <w:rPr>
                <w:sz w:val="28"/>
              </w:rPr>
              <w:t>деятельности),</w:t>
            </w:r>
            <w:r>
              <w:rPr>
                <w:spacing w:val="1"/>
                <w:sz w:val="28"/>
              </w:rPr>
              <w:t xml:space="preserve"> </w:t>
            </w:r>
            <w:r>
              <w:rPr>
                <w:sz w:val="28"/>
              </w:rPr>
              <w:t>учебных</w:t>
            </w:r>
            <w:r>
              <w:rPr>
                <w:spacing w:val="1"/>
                <w:sz w:val="28"/>
              </w:rPr>
              <w:t xml:space="preserve"> </w:t>
            </w:r>
            <w:r>
              <w:rPr>
                <w:sz w:val="28"/>
              </w:rPr>
              <w:t>модулей</w:t>
            </w:r>
            <w:r>
              <w:rPr>
                <w:spacing w:val="1"/>
                <w:sz w:val="28"/>
              </w:rPr>
              <w:t xml:space="preserve"> </w:t>
            </w:r>
            <w:r>
              <w:rPr>
                <w:sz w:val="28"/>
              </w:rPr>
              <w:t>и</w:t>
            </w:r>
            <w:r>
              <w:rPr>
                <w:spacing w:val="1"/>
                <w:sz w:val="28"/>
              </w:rPr>
              <w:t xml:space="preserve"> </w:t>
            </w:r>
            <w:r>
              <w:rPr>
                <w:sz w:val="28"/>
              </w:rPr>
              <w:t>формирование</w:t>
            </w:r>
            <w:r>
              <w:rPr>
                <w:spacing w:val="1"/>
                <w:sz w:val="28"/>
              </w:rPr>
              <w:t xml:space="preserve"> </w:t>
            </w:r>
            <w:r>
              <w:rPr>
                <w:sz w:val="28"/>
              </w:rPr>
              <w:t>универсальных</w:t>
            </w:r>
            <w:r>
              <w:rPr>
                <w:spacing w:val="15"/>
                <w:sz w:val="28"/>
              </w:rPr>
              <w:t xml:space="preserve"> </w:t>
            </w:r>
            <w:r>
              <w:rPr>
                <w:sz w:val="28"/>
              </w:rPr>
              <w:t>учебных</w:t>
            </w:r>
            <w:r>
              <w:rPr>
                <w:spacing w:val="10"/>
                <w:sz w:val="28"/>
              </w:rPr>
              <w:t xml:space="preserve"> </w:t>
            </w:r>
            <w:r>
              <w:rPr>
                <w:sz w:val="28"/>
              </w:rPr>
              <w:t>действий</w:t>
            </w:r>
            <w:r>
              <w:rPr>
                <w:spacing w:val="19"/>
                <w:sz w:val="28"/>
              </w:rPr>
              <w:t xml:space="preserve"> </w:t>
            </w:r>
            <w:r>
              <w:rPr>
                <w:sz w:val="28"/>
              </w:rPr>
              <w:t>у</w:t>
            </w:r>
          </w:p>
          <w:p w:rsidR="00E767C0" w:rsidRDefault="00A56CA5">
            <w:pPr>
              <w:pStyle w:val="TableParagraph"/>
              <w:ind w:left="110"/>
              <w:rPr>
                <w:sz w:val="28"/>
              </w:rPr>
            </w:pPr>
            <w:r>
              <w:rPr>
                <w:sz w:val="28"/>
              </w:rPr>
              <w:t>обучающихся;</w:t>
            </w:r>
          </w:p>
        </w:tc>
        <w:tc>
          <w:tcPr>
            <w:tcW w:w="4999" w:type="dxa"/>
          </w:tcPr>
          <w:p w:rsidR="00E767C0" w:rsidRDefault="00A56CA5">
            <w:pPr>
              <w:pStyle w:val="TableParagraph"/>
              <w:spacing w:line="276" w:lineRule="auto"/>
              <w:ind w:left="104" w:right="101"/>
              <w:jc w:val="both"/>
              <w:rPr>
                <w:sz w:val="28"/>
              </w:rPr>
            </w:pPr>
            <w:r>
              <w:rPr>
                <w:sz w:val="28"/>
              </w:rPr>
              <w:t xml:space="preserve">Положение о ВСОКО МБОУ СОШ </w:t>
            </w:r>
            <w:r w:rsidR="00331DE0">
              <w:rPr>
                <w:sz w:val="28"/>
              </w:rPr>
              <w:t>с.Николаевка</w:t>
            </w:r>
            <w:r>
              <w:rPr>
                <w:sz w:val="28"/>
              </w:rPr>
              <w:t>;</w:t>
            </w:r>
          </w:p>
          <w:p w:rsidR="00E767C0" w:rsidRDefault="00A56CA5" w:rsidP="00331DE0">
            <w:pPr>
              <w:pStyle w:val="TableParagraph"/>
              <w:tabs>
                <w:tab w:val="left" w:pos="3564"/>
              </w:tabs>
              <w:spacing w:line="276" w:lineRule="auto"/>
              <w:ind w:left="104" w:right="100"/>
              <w:jc w:val="both"/>
              <w:rPr>
                <w:sz w:val="28"/>
              </w:rPr>
            </w:pPr>
            <w:r>
              <w:rPr>
                <w:sz w:val="28"/>
              </w:rPr>
              <w:t>Положение о формах, периодичности и</w:t>
            </w:r>
            <w:r>
              <w:rPr>
                <w:spacing w:val="-67"/>
                <w:sz w:val="28"/>
              </w:rPr>
              <w:t xml:space="preserve"> </w:t>
            </w:r>
            <w:r>
              <w:rPr>
                <w:sz w:val="28"/>
              </w:rPr>
              <w:t>порядке</w:t>
            </w:r>
            <w:r>
              <w:rPr>
                <w:spacing w:val="1"/>
                <w:sz w:val="28"/>
              </w:rPr>
              <w:t xml:space="preserve"> </w:t>
            </w:r>
            <w:r>
              <w:rPr>
                <w:sz w:val="28"/>
              </w:rPr>
              <w:t>текущего</w:t>
            </w:r>
            <w:r>
              <w:rPr>
                <w:spacing w:val="1"/>
                <w:sz w:val="28"/>
              </w:rPr>
              <w:t xml:space="preserve"> </w:t>
            </w:r>
            <w:r>
              <w:rPr>
                <w:sz w:val="28"/>
              </w:rPr>
              <w:t>контроля</w:t>
            </w:r>
            <w:r>
              <w:rPr>
                <w:spacing w:val="1"/>
                <w:sz w:val="28"/>
              </w:rPr>
              <w:t xml:space="preserve"> </w:t>
            </w:r>
            <w:r>
              <w:rPr>
                <w:sz w:val="28"/>
              </w:rPr>
              <w:t>и</w:t>
            </w:r>
            <w:r>
              <w:rPr>
                <w:spacing w:val="1"/>
                <w:sz w:val="28"/>
              </w:rPr>
              <w:t xml:space="preserve"> </w:t>
            </w:r>
            <w:r>
              <w:rPr>
                <w:sz w:val="28"/>
              </w:rPr>
              <w:t>промежуточной</w:t>
            </w:r>
            <w:r>
              <w:rPr>
                <w:sz w:val="28"/>
              </w:rPr>
              <w:tab/>
              <w:t>аттестации</w:t>
            </w:r>
            <w:r>
              <w:rPr>
                <w:spacing w:val="-68"/>
                <w:sz w:val="28"/>
              </w:rPr>
              <w:t xml:space="preserve"> </w:t>
            </w:r>
            <w:r>
              <w:rPr>
                <w:sz w:val="28"/>
              </w:rPr>
              <w:t>обучающихся</w:t>
            </w:r>
            <w:r>
              <w:rPr>
                <w:spacing w:val="1"/>
                <w:sz w:val="28"/>
              </w:rPr>
              <w:t xml:space="preserve"> </w:t>
            </w:r>
            <w:r>
              <w:rPr>
                <w:sz w:val="28"/>
              </w:rPr>
              <w:t>МБОУ</w:t>
            </w:r>
            <w:r>
              <w:rPr>
                <w:spacing w:val="1"/>
                <w:sz w:val="28"/>
              </w:rPr>
              <w:t xml:space="preserve"> </w:t>
            </w:r>
            <w:r>
              <w:rPr>
                <w:sz w:val="28"/>
              </w:rPr>
              <w:t>СОШ</w:t>
            </w:r>
            <w:r>
              <w:rPr>
                <w:spacing w:val="1"/>
                <w:sz w:val="28"/>
              </w:rPr>
              <w:t xml:space="preserve"> </w:t>
            </w:r>
            <w:r w:rsidR="00331DE0">
              <w:rPr>
                <w:spacing w:val="1"/>
                <w:sz w:val="28"/>
              </w:rPr>
              <w:t>с.Николаевка</w:t>
            </w:r>
          </w:p>
        </w:tc>
      </w:tr>
      <w:tr w:rsidR="00E767C0">
        <w:trPr>
          <w:trHeight w:val="2592"/>
        </w:trPr>
        <w:tc>
          <w:tcPr>
            <w:tcW w:w="5004" w:type="dxa"/>
          </w:tcPr>
          <w:p w:rsidR="00E767C0" w:rsidRDefault="00A56CA5">
            <w:pPr>
              <w:pStyle w:val="TableParagraph"/>
              <w:tabs>
                <w:tab w:val="left" w:pos="1664"/>
                <w:tab w:val="left" w:pos="3228"/>
                <w:tab w:val="left" w:pos="3790"/>
              </w:tabs>
              <w:spacing w:line="276" w:lineRule="auto"/>
              <w:ind w:left="110" w:right="98"/>
              <w:jc w:val="both"/>
              <w:rPr>
                <w:sz w:val="28"/>
              </w:rPr>
            </w:pPr>
            <w:r>
              <w:rPr>
                <w:sz w:val="28"/>
              </w:rPr>
              <w:t>– обеспечивает комплексный подход к</w:t>
            </w:r>
            <w:r>
              <w:rPr>
                <w:spacing w:val="1"/>
                <w:sz w:val="28"/>
              </w:rPr>
              <w:t xml:space="preserve"> </w:t>
            </w:r>
            <w:r>
              <w:rPr>
                <w:sz w:val="28"/>
              </w:rPr>
              <w:t>оценке</w:t>
            </w:r>
            <w:r>
              <w:rPr>
                <w:sz w:val="28"/>
              </w:rPr>
              <w:tab/>
              <w:t>результатов</w:t>
            </w:r>
            <w:r>
              <w:rPr>
                <w:sz w:val="28"/>
              </w:rPr>
              <w:tab/>
            </w:r>
            <w:r>
              <w:rPr>
                <w:sz w:val="28"/>
              </w:rPr>
              <w:tab/>
              <w:t>освоения</w:t>
            </w:r>
            <w:r>
              <w:rPr>
                <w:spacing w:val="-68"/>
                <w:sz w:val="28"/>
              </w:rPr>
              <w:t xml:space="preserve"> </w:t>
            </w:r>
            <w:r>
              <w:rPr>
                <w:sz w:val="28"/>
              </w:rPr>
              <w:t>программы</w:t>
            </w:r>
            <w:r>
              <w:rPr>
                <w:spacing w:val="1"/>
                <w:sz w:val="28"/>
              </w:rPr>
              <w:t xml:space="preserve"> </w:t>
            </w:r>
            <w:r>
              <w:rPr>
                <w:sz w:val="28"/>
              </w:rPr>
              <w:t>начального</w:t>
            </w:r>
            <w:r>
              <w:rPr>
                <w:spacing w:val="1"/>
                <w:sz w:val="28"/>
              </w:rPr>
              <w:t xml:space="preserve"> </w:t>
            </w:r>
            <w:r>
              <w:rPr>
                <w:sz w:val="28"/>
              </w:rPr>
              <w:t>общего</w:t>
            </w:r>
            <w:r>
              <w:rPr>
                <w:spacing w:val="1"/>
                <w:sz w:val="28"/>
              </w:rPr>
              <w:t xml:space="preserve"> </w:t>
            </w:r>
            <w:r>
              <w:rPr>
                <w:spacing w:val="-1"/>
                <w:sz w:val="28"/>
              </w:rPr>
              <w:t>образования,</w:t>
            </w:r>
            <w:r>
              <w:rPr>
                <w:spacing w:val="-1"/>
                <w:sz w:val="28"/>
              </w:rPr>
              <w:tab/>
            </w:r>
            <w:r>
              <w:rPr>
                <w:spacing w:val="-1"/>
                <w:sz w:val="28"/>
              </w:rPr>
              <w:tab/>
              <w:t>позволяющий</w:t>
            </w:r>
            <w:r>
              <w:rPr>
                <w:spacing w:val="-68"/>
                <w:sz w:val="28"/>
              </w:rPr>
              <w:t xml:space="preserve"> </w:t>
            </w:r>
            <w:r>
              <w:rPr>
                <w:sz w:val="28"/>
              </w:rPr>
              <w:t>осуществлять</w:t>
            </w:r>
            <w:r>
              <w:rPr>
                <w:spacing w:val="1"/>
                <w:sz w:val="28"/>
              </w:rPr>
              <w:t xml:space="preserve"> </w:t>
            </w:r>
            <w:r>
              <w:rPr>
                <w:sz w:val="28"/>
              </w:rPr>
              <w:t>оценку</w:t>
            </w:r>
            <w:r>
              <w:rPr>
                <w:spacing w:val="1"/>
                <w:sz w:val="28"/>
              </w:rPr>
              <w:t xml:space="preserve"> </w:t>
            </w:r>
            <w:r>
              <w:rPr>
                <w:sz w:val="28"/>
              </w:rPr>
              <w:t>предметных</w:t>
            </w:r>
            <w:r>
              <w:rPr>
                <w:spacing w:val="1"/>
                <w:sz w:val="28"/>
              </w:rPr>
              <w:t xml:space="preserve"> </w:t>
            </w:r>
            <w:r>
              <w:rPr>
                <w:sz w:val="28"/>
              </w:rPr>
              <w:t>и</w:t>
            </w:r>
            <w:r>
              <w:rPr>
                <w:spacing w:val="-67"/>
                <w:sz w:val="28"/>
              </w:rPr>
              <w:t xml:space="preserve"> </w:t>
            </w:r>
            <w:r>
              <w:rPr>
                <w:sz w:val="28"/>
              </w:rPr>
              <w:t>метапредметных</w:t>
            </w:r>
            <w:r>
              <w:rPr>
                <w:spacing w:val="-6"/>
                <w:sz w:val="28"/>
              </w:rPr>
              <w:t xml:space="preserve"> </w:t>
            </w:r>
            <w:r>
              <w:rPr>
                <w:sz w:val="28"/>
              </w:rPr>
              <w:t>результатов</w:t>
            </w:r>
          </w:p>
        </w:tc>
        <w:tc>
          <w:tcPr>
            <w:tcW w:w="4999" w:type="dxa"/>
          </w:tcPr>
          <w:p w:rsidR="00E767C0" w:rsidRDefault="00A56CA5">
            <w:pPr>
              <w:pStyle w:val="TableParagraph"/>
              <w:spacing w:line="276" w:lineRule="auto"/>
              <w:ind w:left="104" w:right="101"/>
              <w:jc w:val="both"/>
              <w:rPr>
                <w:sz w:val="28"/>
              </w:rPr>
            </w:pPr>
            <w:r>
              <w:rPr>
                <w:sz w:val="28"/>
              </w:rPr>
              <w:t xml:space="preserve">Положение о ВСОКО МБОУ СОШ </w:t>
            </w:r>
            <w:r w:rsidR="00331DE0">
              <w:rPr>
                <w:sz w:val="28"/>
              </w:rPr>
              <w:t>с.Николаевка</w:t>
            </w:r>
            <w:r>
              <w:rPr>
                <w:sz w:val="28"/>
              </w:rPr>
              <w:t>;</w:t>
            </w:r>
          </w:p>
          <w:p w:rsidR="00E767C0" w:rsidRDefault="00A56CA5" w:rsidP="00331DE0">
            <w:pPr>
              <w:pStyle w:val="TableParagraph"/>
              <w:tabs>
                <w:tab w:val="left" w:pos="3564"/>
              </w:tabs>
              <w:spacing w:line="276" w:lineRule="auto"/>
              <w:ind w:left="104" w:right="101"/>
              <w:jc w:val="both"/>
              <w:rPr>
                <w:sz w:val="28"/>
              </w:rPr>
            </w:pPr>
            <w:r>
              <w:rPr>
                <w:sz w:val="28"/>
              </w:rPr>
              <w:t>Положение о формах, периодичности и</w:t>
            </w:r>
            <w:r>
              <w:rPr>
                <w:spacing w:val="-67"/>
                <w:sz w:val="28"/>
              </w:rPr>
              <w:t xml:space="preserve"> </w:t>
            </w:r>
            <w:r>
              <w:rPr>
                <w:sz w:val="28"/>
              </w:rPr>
              <w:t>порядке</w:t>
            </w:r>
            <w:r>
              <w:rPr>
                <w:spacing w:val="1"/>
                <w:sz w:val="28"/>
              </w:rPr>
              <w:t xml:space="preserve"> </w:t>
            </w:r>
            <w:r>
              <w:rPr>
                <w:sz w:val="28"/>
              </w:rPr>
              <w:t>текущего</w:t>
            </w:r>
            <w:r>
              <w:rPr>
                <w:spacing w:val="1"/>
                <w:sz w:val="28"/>
              </w:rPr>
              <w:t xml:space="preserve"> </w:t>
            </w:r>
            <w:r>
              <w:rPr>
                <w:sz w:val="28"/>
              </w:rPr>
              <w:t>контроля</w:t>
            </w:r>
            <w:r>
              <w:rPr>
                <w:spacing w:val="1"/>
                <w:sz w:val="28"/>
              </w:rPr>
              <w:t xml:space="preserve"> </w:t>
            </w:r>
            <w:r>
              <w:rPr>
                <w:sz w:val="28"/>
              </w:rPr>
              <w:t>и</w:t>
            </w:r>
            <w:r>
              <w:rPr>
                <w:spacing w:val="1"/>
                <w:sz w:val="28"/>
              </w:rPr>
              <w:t xml:space="preserve"> </w:t>
            </w:r>
            <w:r>
              <w:rPr>
                <w:sz w:val="28"/>
              </w:rPr>
              <w:t>промежуточной</w:t>
            </w:r>
            <w:r>
              <w:rPr>
                <w:sz w:val="28"/>
              </w:rPr>
              <w:tab/>
              <w:t>аттестации</w:t>
            </w:r>
            <w:r>
              <w:rPr>
                <w:spacing w:val="-68"/>
                <w:sz w:val="28"/>
              </w:rPr>
              <w:t xml:space="preserve"> </w:t>
            </w:r>
            <w:r>
              <w:rPr>
                <w:sz w:val="28"/>
              </w:rPr>
              <w:t>обучающихся</w:t>
            </w:r>
            <w:r>
              <w:rPr>
                <w:spacing w:val="52"/>
                <w:sz w:val="28"/>
              </w:rPr>
              <w:t xml:space="preserve"> </w:t>
            </w:r>
            <w:r>
              <w:rPr>
                <w:sz w:val="28"/>
              </w:rPr>
              <w:t>МБОУ</w:t>
            </w:r>
            <w:r>
              <w:rPr>
                <w:spacing w:val="50"/>
                <w:sz w:val="28"/>
              </w:rPr>
              <w:t xml:space="preserve"> </w:t>
            </w:r>
            <w:r>
              <w:rPr>
                <w:sz w:val="28"/>
              </w:rPr>
              <w:t>СОШ</w:t>
            </w:r>
            <w:r>
              <w:rPr>
                <w:spacing w:val="53"/>
                <w:sz w:val="28"/>
              </w:rPr>
              <w:t xml:space="preserve"> </w:t>
            </w:r>
            <w:r w:rsidR="00331DE0">
              <w:rPr>
                <w:spacing w:val="53"/>
                <w:sz w:val="28"/>
              </w:rPr>
              <w:t>с.Николаевка</w:t>
            </w:r>
          </w:p>
        </w:tc>
      </w:tr>
      <w:tr w:rsidR="00E767C0">
        <w:trPr>
          <w:trHeight w:val="1852"/>
        </w:trPr>
        <w:tc>
          <w:tcPr>
            <w:tcW w:w="5004" w:type="dxa"/>
          </w:tcPr>
          <w:p w:rsidR="00E767C0" w:rsidRDefault="00A56CA5">
            <w:pPr>
              <w:pStyle w:val="TableParagraph"/>
              <w:tabs>
                <w:tab w:val="left" w:pos="450"/>
              </w:tabs>
              <w:spacing w:line="276" w:lineRule="auto"/>
              <w:ind w:left="110" w:right="109"/>
              <w:rPr>
                <w:sz w:val="28"/>
              </w:rPr>
            </w:pPr>
            <w:r>
              <w:rPr>
                <w:sz w:val="28"/>
              </w:rPr>
              <w:t>–</w:t>
            </w:r>
            <w:r>
              <w:rPr>
                <w:sz w:val="28"/>
              </w:rPr>
              <w:tab/>
              <w:t>предусматривает</w:t>
            </w:r>
            <w:r>
              <w:rPr>
                <w:spacing w:val="42"/>
                <w:sz w:val="28"/>
              </w:rPr>
              <w:t xml:space="preserve"> </w:t>
            </w:r>
            <w:r>
              <w:rPr>
                <w:sz w:val="28"/>
              </w:rPr>
              <w:t>оценку</w:t>
            </w:r>
            <w:r>
              <w:rPr>
                <w:spacing w:val="39"/>
                <w:sz w:val="28"/>
              </w:rPr>
              <w:t xml:space="preserve"> </w:t>
            </w:r>
            <w:r>
              <w:rPr>
                <w:sz w:val="28"/>
              </w:rPr>
              <w:t>динамики</w:t>
            </w:r>
            <w:r>
              <w:rPr>
                <w:spacing w:val="-67"/>
                <w:sz w:val="28"/>
              </w:rPr>
              <w:t xml:space="preserve"> </w:t>
            </w:r>
            <w:r>
              <w:rPr>
                <w:sz w:val="28"/>
              </w:rPr>
              <w:t>учебных</w:t>
            </w:r>
            <w:r>
              <w:rPr>
                <w:spacing w:val="-7"/>
                <w:sz w:val="28"/>
              </w:rPr>
              <w:t xml:space="preserve"> </w:t>
            </w:r>
            <w:r>
              <w:rPr>
                <w:sz w:val="28"/>
              </w:rPr>
              <w:t>достижений</w:t>
            </w:r>
            <w:r>
              <w:rPr>
                <w:spacing w:val="-3"/>
                <w:sz w:val="28"/>
              </w:rPr>
              <w:t xml:space="preserve"> </w:t>
            </w:r>
            <w:r>
              <w:rPr>
                <w:sz w:val="28"/>
              </w:rPr>
              <w:t>обучающихся;</w:t>
            </w:r>
          </w:p>
        </w:tc>
        <w:tc>
          <w:tcPr>
            <w:tcW w:w="4999" w:type="dxa"/>
          </w:tcPr>
          <w:p w:rsidR="00E767C0" w:rsidRDefault="00A56CA5">
            <w:pPr>
              <w:pStyle w:val="TableParagraph"/>
              <w:spacing w:line="276" w:lineRule="auto"/>
              <w:ind w:left="104" w:right="95"/>
              <w:rPr>
                <w:sz w:val="28"/>
              </w:rPr>
            </w:pPr>
            <w:r>
              <w:rPr>
                <w:sz w:val="28"/>
              </w:rPr>
              <w:t>Положение</w:t>
            </w:r>
            <w:r>
              <w:rPr>
                <w:spacing w:val="12"/>
                <w:sz w:val="28"/>
              </w:rPr>
              <w:t xml:space="preserve"> </w:t>
            </w:r>
            <w:r>
              <w:rPr>
                <w:sz w:val="28"/>
              </w:rPr>
              <w:t>о</w:t>
            </w:r>
            <w:r>
              <w:rPr>
                <w:spacing w:val="12"/>
                <w:sz w:val="28"/>
              </w:rPr>
              <w:t xml:space="preserve"> </w:t>
            </w:r>
            <w:r>
              <w:rPr>
                <w:sz w:val="28"/>
              </w:rPr>
              <w:t>ВСОКО</w:t>
            </w:r>
            <w:r>
              <w:rPr>
                <w:spacing w:val="12"/>
                <w:sz w:val="28"/>
              </w:rPr>
              <w:t xml:space="preserve"> </w:t>
            </w:r>
            <w:r>
              <w:rPr>
                <w:sz w:val="28"/>
              </w:rPr>
              <w:t>МБОУ</w:t>
            </w:r>
            <w:r>
              <w:rPr>
                <w:spacing w:val="12"/>
                <w:sz w:val="28"/>
              </w:rPr>
              <w:t xml:space="preserve"> </w:t>
            </w:r>
            <w:r>
              <w:rPr>
                <w:sz w:val="28"/>
              </w:rPr>
              <w:t>СОШ</w:t>
            </w:r>
            <w:r>
              <w:rPr>
                <w:spacing w:val="14"/>
                <w:sz w:val="28"/>
              </w:rPr>
              <w:t xml:space="preserve"> </w:t>
            </w:r>
            <w:r w:rsidR="00331DE0">
              <w:rPr>
                <w:spacing w:val="14"/>
                <w:sz w:val="28"/>
              </w:rPr>
              <w:t>с.Николаевка</w:t>
            </w:r>
            <w:r>
              <w:rPr>
                <w:sz w:val="28"/>
              </w:rPr>
              <w:t>;</w:t>
            </w:r>
          </w:p>
          <w:p w:rsidR="00E767C0" w:rsidRDefault="00A56CA5">
            <w:pPr>
              <w:pStyle w:val="TableParagraph"/>
              <w:tabs>
                <w:tab w:val="left" w:pos="1557"/>
                <w:tab w:val="left" w:pos="3155"/>
                <w:tab w:val="left" w:pos="4733"/>
              </w:tabs>
              <w:spacing w:line="276" w:lineRule="auto"/>
              <w:ind w:left="104" w:right="104"/>
              <w:rPr>
                <w:sz w:val="28"/>
              </w:rPr>
            </w:pPr>
            <w:r>
              <w:rPr>
                <w:sz w:val="28"/>
              </w:rPr>
              <w:t>Положение</w:t>
            </w:r>
            <w:r>
              <w:rPr>
                <w:spacing w:val="7"/>
                <w:sz w:val="28"/>
              </w:rPr>
              <w:t xml:space="preserve"> </w:t>
            </w:r>
            <w:r>
              <w:rPr>
                <w:sz w:val="28"/>
              </w:rPr>
              <w:t>о</w:t>
            </w:r>
            <w:r>
              <w:rPr>
                <w:spacing w:val="7"/>
                <w:sz w:val="28"/>
              </w:rPr>
              <w:t xml:space="preserve"> </w:t>
            </w:r>
            <w:r>
              <w:rPr>
                <w:sz w:val="28"/>
              </w:rPr>
              <w:t>формах,</w:t>
            </w:r>
            <w:r>
              <w:rPr>
                <w:spacing w:val="9"/>
                <w:sz w:val="28"/>
              </w:rPr>
              <w:t xml:space="preserve"> </w:t>
            </w:r>
            <w:r>
              <w:rPr>
                <w:sz w:val="28"/>
              </w:rPr>
              <w:t>периодичности</w:t>
            </w:r>
            <w:r>
              <w:rPr>
                <w:spacing w:val="7"/>
                <w:sz w:val="28"/>
              </w:rPr>
              <w:t xml:space="preserve"> </w:t>
            </w:r>
            <w:r>
              <w:rPr>
                <w:sz w:val="28"/>
              </w:rPr>
              <w:t>и</w:t>
            </w:r>
            <w:r>
              <w:rPr>
                <w:spacing w:val="-67"/>
                <w:sz w:val="28"/>
              </w:rPr>
              <w:t xml:space="preserve"> </w:t>
            </w:r>
            <w:r>
              <w:rPr>
                <w:sz w:val="28"/>
              </w:rPr>
              <w:t>порядке</w:t>
            </w:r>
            <w:r>
              <w:rPr>
                <w:sz w:val="28"/>
              </w:rPr>
              <w:tab/>
              <w:t>текущего</w:t>
            </w:r>
            <w:r>
              <w:rPr>
                <w:sz w:val="28"/>
              </w:rPr>
              <w:tab/>
              <w:t>контроля</w:t>
            </w:r>
            <w:r>
              <w:rPr>
                <w:sz w:val="28"/>
              </w:rPr>
              <w:tab/>
            </w:r>
            <w:r>
              <w:rPr>
                <w:spacing w:val="-5"/>
                <w:sz w:val="28"/>
              </w:rPr>
              <w:t>и</w:t>
            </w:r>
          </w:p>
          <w:p w:rsidR="00E767C0" w:rsidRDefault="00A56CA5">
            <w:pPr>
              <w:pStyle w:val="TableParagraph"/>
              <w:tabs>
                <w:tab w:val="left" w:pos="3564"/>
              </w:tabs>
              <w:ind w:left="104"/>
              <w:rPr>
                <w:sz w:val="28"/>
              </w:rPr>
            </w:pPr>
            <w:r>
              <w:rPr>
                <w:sz w:val="28"/>
              </w:rPr>
              <w:t>промежуточной</w:t>
            </w:r>
            <w:r>
              <w:rPr>
                <w:sz w:val="28"/>
              </w:rPr>
              <w:tab/>
              <w:t>аттестации</w:t>
            </w:r>
          </w:p>
        </w:tc>
      </w:tr>
    </w:tbl>
    <w:p w:rsidR="00E767C0" w:rsidRDefault="00E767C0">
      <w:pPr>
        <w:rPr>
          <w:sz w:val="28"/>
        </w:rPr>
        <w:sectPr w:rsidR="00E767C0">
          <w:pgSz w:w="11910" w:h="16840"/>
          <w:pgMar w:top="940" w:right="280" w:bottom="280" w:left="460" w:header="720" w:footer="720" w:gutter="0"/>
          <w:cols w:space="720"/>
        </w:sectPr>
      </w:pPr>
    </w:p>
    <w:tbl>
      <w:tblPr>
        <w:tblStyle w:val="TableNormal"/>
        <w:tblW w:w="0" w:type="auto"/>
        <w:tblInd w:w="4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04"/>
        <w:gridCol w:w="4999"/>
      </w:tblGrid>
      <w:tr w:rsidR="00E767C0" w:rsidTr="00331DE0">
        <w:trPr>
          <w:trHeight w:val="1975"/>
        </w:trPr>
        <w:tc>
          <w:tcPr>
            <w:tcW w:w="5004" w:type="dxa"/>
          </w:tcPr>
          <w:p w:rsidR="00E767C0" w:rsidRDefault="00E767C0">
            <w:pPr>
              <w:pStyle w:val="TableParagraph"/>
              <w:rPr>
                <w:sz w:val="26"/>
              </w:rPr>
            </w:pPr>
          </w:p>
        </w:tc>
        <w:tc>
          <w:tcPr>
            <w:tcW w:w="4999" w:type="dxa"/>
          </w:tcPr>
          <w:p w:rsidR="00E767C0" w:rsidRDefault="00A56CA5">
            <w:pPr>
              <w:pStyle w:val="TableParagraph"/>
              <w:spacing w:line="276" w:lineRule="auto"/>
              <w:ind w:left="104" w:right="101"/>
              <w:jc w:val="both"/>
              <w:rPr>
                <w:sz w:val="28"/>
              </w:rPr>
            </w:pPr>
            <w:r>
              <w:rPr>
                <w:sz w:val="28"/>
              </w:rPr>
              <w:t>обучающихся</w:t>
            </w:r>
            <w:r>
              <w:rPr>
                <w:spacing w:val="1"/>
                <w:sz w:val="28"/>
              </w:rPr>
              <w:t xml:space="preserve"> </w:t>
            </w:r>
            <w:r>
              <w:rPr>
                <w:sz w:val="28"/>
              </w:rPr>
              <w:t>МБОУ</w:t>
            </w:r>
            <w:r>
              <w:rPr>
                <w:spacing w:val="1"/>
                <w:sz w:val="28"/>
              </w:rPr>
              <w:t xml:space="preserve"> </w:t>
            </w:r>
            <w:r>
              <w:rPr>
                <w:sz w:val="28"/>
              </w:rPr>
              <w:t>СОШ</w:t>
            </w:r>
            <w:r>
              <w:rPr>
                <w:spacing w:val="1"/>
                <w:sz w:val="28"/>
              </w:rPr>
              <w:t xml:space="preserve"> </w:t>
            </w:r>
            <w:r w:rsidR="00331DE0">
              <w:rPr>
                <w:spacing w:val="1"/>
                <w:sz w:val="28"/>
              </w:rPr>
              <w:t>с.Николаевка</w:t>
            </w:r>
            <w:r>
              <w:rPr>
                <w:sz w:val="28"/>
              </w:rPr>
              <w:t>;</w:t>
            </w:r>
          </w:p>
          <w:p w:rsidR="00E767C0" w:rsidRDefault="00A56CA5" w:rsidP="00331DE0">
            <w:pPr>
              <w:pStyle w:val="TableParagraph"/>
              <w:spacing w:line="276" w:lineRule="auto"/>
              <w:ind w:left="104" w:right="109"/>
              <w:jc w:val="both"/>
              <w:rPr>
                <w:sz w:val="28"/>
              </w:rPr>
            </w:pPr>
            <w:r>
              <w:rPr>
                <w:sz w:val="28"/>
              </w:rPr>
              <w:t>Положение</w:t>
            </w:r>
            <w:r>
              <w:rPr>
                <w:spacing w:val="1"/>
                <w:sz w:val="28"/>
              </w:rPr>
              <w:t xml:space="preserve"> </w:t>
            </w:r>
            <w:r>
              <w:rPr>
                <w:sz w:val="28"/>
              </w:rPr>
              <w:t>о</w:t>
            </w:r>
            <w:r>
              <w:rPr>
                <w:spacing w:val="1"/>
                <w:sz w:val="28"/>
              </w:rPr>
              <w:t xml:space="preserve"> </w:t>
            </w:r>
            <w:r>
              <w:rPr>
                <w:sz w:val="28"/>
              </w:rPr>
              <w:t>ведении</w:t>
            </w:r>
            <w:r>
              <w:rPr>
                <w:spacing w:val="1"/>
                <w:sz w:val="28"/>
              </w:rPr>
              <w:t xml:space="preserve"> </w:t>
            </w:r>
            <w:r>
              <w:rPr>
                <w:sz w:val="28"/>
              </w:rPr>
              <w:t>электронного</w:t>
            </w:r>
            <w:r>
              <w:rPr>
                <w:spacing w:val="-67"/>
                <w:sz w:val="28"/>
              </w:rPr>
              <w:t xml:space="preserve"> </w:t>
            </w:r>
            <w:r>
              <w:rPr>
                <w:sz w:val="28"/>
              </w:rPr>
              <w:t>журнала/</w:t>
            </w:r>
            <w:r>
              <w:rPr>
                <w:spacing w:val="1"/>
                <w:sz w:val="28"/>
              </w:rPr>
              <w:t xml:space="preserve"> </w:t>
            </w:r>
            <w:r>
              <w:rPr>
                <w:sz w:val="28"/>
              </w:rPr>
              <w:t>электронного</w:t>
            </w:r>
            <w:r>
              <w:rPr>
                <w:spacing w:val="1"/>
                <w:sz w:val="28"/>
              </w:rPr>
              <w:t xml:space="preserve"> </w:t>
            </w:r>
            <w:r>
              <w:rPr>
                <w:sz w:val="28"/>
              </w:rPr>
              <w:t>дневника</w:t>
            </w:r>
            <w:r>
              <w:rPr>
                <w:spacing w:val="1"/>
                <w:sz w:val="28"/>
              </w:rPr>
              <w:t xml:space="preserve"> </w:t>
            </w:r>
            <w:r w:rsidR="00331DE0">
              <w:rPr>
                <w:sz w:val="28"/>
              </w:rPr>
              <w:t>обучающихся.</w:t>
            </w:r>
          </w:p>
        </w:tc>
      </w:tr>
      <w:tr w:rsidR="00E767C0">
        <w:trPr>
          <w:trHeight w:val="8147"/>
        </w:trPr>
        <w:tc>
          <w:tcPr>
            <w:tcW w:w="5004" w:type="dxa"/>
          </w:tcPr>
          <w:p w:rsidR="00E767C0" w:rsidRDefault="00A56CA5">
            <w:pPr>
              <w:pStyle w:val="TableParagraph"/>
              <w:spacing w:line="276" w:lineRule="auto"/>
              <w:ind w:left="110" w:right="104"/>
              <w:jc w:val="both"/>
              <w:rPr>
                <w:sz w:val="28"/>
              </w:rPr>
            </w:pPr>
            <w:r>
              <w:rPr>
                <w:sz w:val="28"/>
              </w:rPr>
              <w:t>– обеспечивает возможность получения</w:t>
            </w:r>
            <w:r>
              <w:rPr>
                <w:spacing w:val="-67"/>
                <w:sz w:val="28"/>
              </w:rPr>
              <w:t xml:space="preserve"> </w:t>
            </w:r>
            <w:r>
              <w:rPr>
                <w:sz w:val="28"/>
              </w:rPr>
              <w:t>объективной</w:t>
            </w:r>
            <w:r>
              <w:rPr>
                <w:spacing w:val="1"/>
                <w:sz w:val="28"/>
              </w:rPr>
              <w:t xml:space="preserve"> </w:t>
            </w:r>
            <w:r>
              <w:rPr>
                <w:sz w:val="28"/>
              </w:rPr>
              <w:t>информации</w:t>
            </w:r>
            <w:r>
              <w:rPr>
                <w:spacing w:val="1"/>
                <w:sz w:val="28"/>
              </w:rPr>
              <w:t xml:space="preserve"> </w:t>
            </w:r>
            <w:r>
              <w:rPr>
                <w:sz w:val="28"/>
              </w:rPr>
              <w:t>о</w:t>
            </w:r>
            <w:r>
              <w:rPr>
                <w:spacing w:val="1"/>
                <w:sz w:val="28"/>
              </w:rPr>
              <w:t xml:space="preserve"> </w:t>
            </w:r>
            <w:r>
              <w:rPr>
                <w:sz w:val="28"/>
              </w:rPr>
              <w:t>качестве</w:t>
            </w:r>
            <w:r>
              <w:rPr>
                <w:spacing w:val="1"/>
                <w:sz w:val="28"/>
              </w:rPr>
              <w:t xml:space="preserve"> </w:t>
            </w:r>
            <w:r>
              <w:rPr>
                <w:sz w:val="28"/>
              </w:rPr>
              <w:t>подготовки</w:t>
            </w:r>
            <w:r>
              <w:rPr>
                <w:spacing w:val="1"/>
                <w:sz w:val="28"/>
              </w:rPr>
              <w:t xml:space="preserve"> </w:t>
            </w:r>
            <w:r>
              <w:rPr>
                <w:sz w:val="28"/>
              </w:rPr>
              <w:t>обучающихся</w:t>
            </w:r>
            <w:r>
              <w:rPr>
                <w:spacing w:val="1"/>
                <w:sz w:val="28"/>
              </w:rPr>
              <w:t xml:space="preserve"> </w:t>
            </w:r>
            <w:r>
              <w:rPr>
                <w:sz w:val="28"/>
              </w:rPr>
              <w:t>в</w:t>
            </w:r>
            <w:r>
              <w:rPr>
                <w:spacing w:val="1"/>
                <w:sz w:val="28"/>
              </w:rPr>
              <w:t xml:space="preserve"> </w:t>
            </w:r>
            <w:r>
              <w:rPr>
                <w:sz w:val="28"/>
              </w:rPr>
              <w:t>интересах</w:t>
            </w:r>
            <w:r>
              <w:rPr>
                <w:spacing w:val="-67"/>
                <w:sz w:val="28"/>
              </w:rPr>
              <w:t xml:space="preserve"> </w:t>
            </w:r>
            <w:r>
              <w:rPr>
                <w:sz w:val="28"/>
              </w:rPr>
              <w:t>всех</w:t>
            </w:r>
            <w:r>
              <w:rPr>
                <w:spacing w:val="1"/>
                <w:sz w:val="28"/>
              </w:rPr>
              <w:t xml:space="preserve"> </w:t>
            </w:r>
            <w:r>
              <w:rPr>
                <w:sz w:val="28"/>
              </w:rPr>
              <w:t>участников</w:t>
            </w:r>
            <w:r>
              <w:rPr>
                <w:spacing w:val="1"/>
                <w:sz w:val="28"/>
              </w:rPr>
              <w:t xml:space="preserve"> </w:t>
            </w:r>
            <w:r>
              <w:rPr>
                <w:sz w:val="28"/>
              </w:rPr>
              <w:t>образовательных</w:t>
            </w:r>
            <w:r>
              <w:rPr>
                <w:spacing w:val="-67"/>
                <w:sz w:val="28"/>
              </w:rPr>
              <w:t xml:space="preserve"> </w:t>
            </w:r>
            <w:r>
              <w:rPr>
                <w:sz w:val="28"/>
              </w:rPr>
              <w:t>отношений.</w:t>
            </w:r>
          </w:p>
        </w:tc>
        <w:tc>
          <w:tcPr>
            <w:tcW w:w="4999" w:type="dxa"/>
          </w:tcPr>
          <w:p w:rsidR="00E767C0" w:rsidRDefault="00A56CA5">
            <w:pPr>
              <w:pStyle w:val="TableParagraph"/>
              <w:spacing w:line="276" w:lineRule="auto"/>
              <w:ind w:left="104" w:right="95"/>
              <w:rPr>
                <w:sz w:val="28"/>
              </w:rPr>
            </w:pPr>
            <w:r>
              <w:rPr>
                <w:sz w:val="28"/>
              </w:rPr>
              <w:t>Внутренние</w:t>
            </w:r>
            <w:r>
              <w:rPr>
                <w:spacing w:val="13"/>
                <w:sz w:val="28"/>
              </w:rPr>
              <w:t xml:space="preserve"> </w:t>
            </w:r>
            <w:r>
              <w:rPr>
                <w:sz w:val="28"/>
              </w:rPr>
              <w:t>и</w:t>
            </w:r>
            <w:r>
              <w:rPr>
                <w:spacing w:val="17"/>
                <w:sz w:val="28"/>
              </w:rPr>
              <w:t xml:space="preserve"> </w:t>
            </w:r>
            <w:r>
              <w:rPr>
                <w:sz w:val="28"/>
              </w:rPr>
              <w:t>внешние</w:t>
            </w:r>
            <w:r>
              <w:rPr>
                <w:spacing w:val="13"/>
                <w:sz w:val="28"/>
              </w:rPr>
              <w:t xml:space="preserve"> </w:t>
            </w:r>
            <w:r>
              <w:rPr>
                <w:sz w:val="28"/>
              </w:rPr>
              <w:t>мониторинги;</w:t>
            </w:r>
            <w:r>
              <w:rPr>
                <w:spacing w:val="-67"/>
                <w:sz w:val="28"/>
              </w:rPr>
              <w:t xml:space="preserve"> </w:t>
            </w:r>
            <w:r>
              <w:rPr>
                <w:spacing w:val="-1"/>
                <w:sz w:val="28"/>
              </w:rPr>
              <w:t xml:space="preserve">Всероссийская </w:t>
            </w:r>
            <w:r>
              <w:rPr>
                <w:sz w:val="28"/>
              </w:rPr>
              <w:t>олимпиада школьников;</w:t>
            </w:r>
            <w:r>
              <w:rPr>
                <w:spacing w:val="-67"/>
                <w:sz w:val="28"/>
              </w:rPr>
              <w:t xml:space="preserve"> </w:t>
            </w:r>
            <w:r>
              <w:rPr>
                <w:sz w:val="28"/>
              </w:rPr>
              <w:t>Всероссийские проверочные работы;</w:t>
            </w:r>
            <w:r>
              <w:rPr>
                <w:spacing w:val="1"/>
                <w:sz w:val="28"/>
              </w:rPr>
              <w:t xml:space="preserve"> </w:t>
            </w:r>
            <w:r>
              <w:rPr>
                <w:sz w:val="28"/>
              </w:rPr>
              <w:t>Положение</w:t>
            </w:r>
            <w:r>
              <w:rPr>
                <w:spacing w:val="-1"/>
                <w:sz w:val="28"/>
              </w:rPr>
              <w:t xml:space="preserve"> </w:t>
            </w:r>
            <w:r>
              <w:rPr>
                <w:sz w:val="28"/>
              </w:rPr>
              <w:t>о ВСОКО МБОУ</w:t>
            </w:r>
            <w:r>
              <w:rPr>
                <w:spacing w:val="-1"/>
                <w:sz w:val="28"/>
              </w:rPr>
              <w:t xml:space="preserve"> </w:t>
            </w:r>
            <w:r>
              <w:rPr>
                <w:sz w:val="28"/>
              </w:rPr>
              <w:t>СОШ</w:t>
            </w:r>
            <w:r>
              <w:rPr>
                <w:spacing w:val="3"/>
                <w:sz w:val="28"/>
              </w:rPr>
              <w:t xml:space="preserve"> </w:t>
            </w:r>
            <w:r w:rsidR="00331DE0">
              <w:rPr>
                <w:spacing w:val="3"/>
                <w:sz w:val="28"/>
              </w:rPr>
              <w:t>с.Николаевка</w:t>
            </w:r>
            <w:r>
              <w:rPr>
                <w:sz w:val="28"/>
              </w:rPr>
              <w:t>;</w:t>
            </w:r>
          </w:p>
          <w:p w:rsidR="00E767C0" w:rsidRDefault="00A56CA5">
            <w:pPr>
              <w:pStyle w:val="TableParagraph"/>
              <w:tabs>
                <w:tab w:val="left" w:pos="3564"/>
              </w:tabs>
              <w:spacing w:line="276" w:lineRule="auto"/>
              <w:ind w:left="104" w:right="101"/>
              <w:jc w:val="both"/>
              <w:rPr>
                <w:sz w:val="28"/>
              </w:rPr>
            </w:pPr>
            <w:r>
              <w:rPr>
                <w:sz w:val="28"/>
              </w:rPr>
              <w:t>Положение о формах, периодичности и</w:t>
            </w:r>
            <w:r>
              <w:rPr>
                <w:spacing w:val="-67"/>
                <w:sz w:val="28"/>
              </w:rPr>
              <w:t xml:space="preserve"> </w:t>
            </w:r>
            <w:r>
              <w:rPr>
                <w:sz w:val="28"/>
              </w:rPr>
              <w:t>порядке</w:t>
            </w:r>
            <w:r>
              <w:rPr>
                <w:spacing w:val="1"/>
                <w:sz w:val="28"/>
              </w:rPr>
              <w:t xml:space="preserve"> </w:t>
            </w:r>
            <w:r>
              <w:rPr>
                <w:sz w:val="28"/>
              </w:rPr>
              <w:t>текущего</w:t>
            </w:r>
            <w:r>
              <w:rPr>
                <w:spacing w:val="1"/>
                <w:sz w:val="28"/>
              </w:rPr>
              <w:t xml:space="preserve"> </w:t>
            </w:r>
            <w:r>
              <w:rPr>
                <w:sz w:val="28"/>
              </w:rPr>
              <w:t>контроля</w:t>
            </w:r>
            <w:r>
              <w:rPr>
                <w:spacing w:val="1"/>
                <w:sz w:val="28"/>
              </w:rPr>
              <w:t xml:space="preserve"> </w:t>
            </w:r>
            <w:r>
              <w:rPr>
                <w:sz w:val="28"/>
              </w:rPr>
              <w:t>и</w:t>
            </w:r>
            <w:r>
              <w:rPr>
                <w:spacing w:val="1"/>
                <w:sz w:val="28"/>
              </w:rPr>
              <w:t xml:space="preserve"> </w:t>
            </w:r>
            <w:r>
              <w:rPr>
                <w:sz w:val="28"/>
              </w:rPr>
              <w:t>промежуточной</w:t>
            </w:r>
            <w:r>
              <w:rPr>
                <w:sz w:val="28"/>
              </w:rPr>
              <w:tab/>
              <w:t>аттестации</w:t>
            </w:r>
            <w:r>
              <w:rPr>
                <w:spacing w:val="-68"/>
                <w:sz w:val="28"/>
              </w:rPr>
              <w:t xml:space="preserve"> </w:t>
            </w:r>
            <w:r>
              <w:rPr>
                <w:sz w:val="28"/>
              </w:rPr>
              <w:t>обучающихся</w:t>
            </w:r>
            <w:r>
              <w:rPr>
                <w:spacing w:val="1"/>
                <w:sz w:val="28"/>
              </w:rPr>
              <w:t xml:space="preserve"> </w:t>
            </w:r>
            <w:r>
              <w:rPr>
                <w:sz w:val="28"/>
              </w:rPr>
              <w:t>МБОУ</w:t>
            </w:r>
            <w:r>
              <w:rPr>
                <w:spacing w:val="1"/>
                <w:sz w:val="28"/>
              </w:rPr>
              <w:t xml:space="preserve"> </w:t>
            </w:r>
            <w:r>
              <w:rPr>
                <w:sz w:val="28"/>
              </w:rPr>
              <w:t>СОШ</w:t>
            </w:r>
            <w:r>
              <w:rPr>
                <w:spacing w:val="1"/>
                <w:sz w:val="28"/>
              </w:rPr>
              <w:t xml:space="preserve"> </w:t>
            </w:r>
            <w:r w:rsidR="00331DE0">
              <w:rPr>
                <w:spacing w:val="1"/>
                <w:sz w:val="28"/>
              </w:rPr>
              <w:t>с.Николаевка</w:t>
            </w:r>
            <w:r>
              <w:rPr>
                <w:sz w:val="28"/>
              </w:rPr>
              <w:t>;</w:t>
            </w:r>
          </w:p>
          <w:p w:rsidR="00E767C0" w:rsidRDefault="00A56CA5">
            <w:pPr>
              <w:pStyle w:val="TableParagraph"/>
              <w:tabs>
                <w:tab w:val="left" w:pos="2724"/>
                <w:tab w:val="left" w:pos="3781"/>
              </w:tabs>
              <w:spacing w:line="276" w:lineRule="auto"/>
              <w:ind w:left="104" w:right="104"/>
              <w:jc w:val="both"/>
              <w:rPr>
                <w:sz w:val="28"/>
              </w:rPr>
            </w:pPr>
            <w:r>
              <w:rPr>
                <w:sz w:val="28"/>
              </w:rPr>
              <w:t>Региональный</w:t>
            </w:r>
            <w:r>
              <w:rPr>
                <w:sz w:val="28"/>
              </w:rPr>
              <w:tab/>
            </w:r>
            <w:r>
              <w:rPr>
                <w:w w:val="95"/>
                <w:sz w:val="28"/>
              </w:rPr>
              <w:t>интернет-дневник</w:t>
            </w:r>
            <w:r>
              <w:rPr>
                <w:spacing w:val="1"/>
                <w:w w:val="95"/>
                <w:sz w:val="28"/>
              </w:rPr>
              <w:t xml:space="preserve"> </w:t>
            </w:r>
            <w:r>
              <w:rPr>
                <w:sz w:val="28"/>
              </w:rPr>
              <w:t>Положение</w:t>
            </w:r>
            <w:r>
              <w:rPr>
                <w:spacing w:val="1"/>
                <w:sz w:val="28"/>
              </w:rPr>
              <w:t xml:space="preserve"> </w:t>
            </w:r>
            <w:r>
              <w:rPr>
                <w:sz w:val="28"/>
              </w:rPr>
              <w:t>о</w:t>
            </w:r>
            <w:r>
              <w:rPr>
                <w:spacing w:val="1"/>
                <w:sz w:val="28"/>
              </w:rPr>
              <w:t xml:space="preserve"> </w:t>
            </w:r>
            <w:r>
              <w:rPr>
                <w:sz w:val="28"/>
              </w:rPr>
              <w:t>ведении</w:t>
            </w:r>
            <w:r>
              <w:rPr>
                <w:spacing w:val="1"/>
                <w:sz w:val="28"/>
              </w:rPr>
              <w:t xml:space="preserve"> </w:t>
            </w:r>
            <w:r>
              <w:rPr>
                <w:sz w:val="28"/>
              </w:rPr>
              <w:t>электронного</w:t>
            </w:r>
            <w:r>
              <w:rPr>
                <w:spacing w:val="-67"/>
                <w:sz w:val="28"/>
              </w:rPr>
              <w:t xml:space="preserve"> </w:t>
            </w:r>
            <w:r>
              <w:rPr>
                <w:sz w:val="28"/>
              </w:rPr>
              <w:t>журнала/электронного</w:t>
            </w:r>
            <w:r>
              <w:rPr>
                <w:sz w:val="28"/>
              </w:rPr>
              <w:tab/>
            </w:r>
            <w:r>
              <w:rPr>
                <w:spacing w:val="-2"/>
                <w:sz w:val="28"/>
              </w:rPr>
              <w:t>дневника</w:t>
            </w:r>
            <w:r>
              <w:rPr>
                <w:spacing w:val="-68"/>
                <w:sz w:val="28"/>
              </w:rPr>
              <w:t xml:space="preserve"> </w:t>
            </w:r>
            <w:r>
              <w:rPr>
                <w:sz w:val="28"/>
              </w:rPr>
              <w:t>обучающихся</w:t>
            </w:r>
            <w:r>
              <w:rPr>
                <w:spacing w:val="1"/>
                <w:sz w:val="28"/>
              </w:rPr>
              <w:t xml:space="preserve"> </w:t>
            </w:r>
            <w:r>
              <w:rPr>
                <w:sz w:val="28"/>
              </w:rPr>
              <w:t>Учебный</w:t>
            </w:r>
            <w:r>
              <w:rPr>
                <w:spacing w:val="1"/>
                <w:sz w:val="28"/>
              </w:rPr>
              <w:t xml:space="preserve"> </w:t>
            </w:r>
            <w:r>
              <w:rPr>
                <w:sz w:val="28"/>
              </w:rPr>
              <w:t>дневник</w:t>
            </w:r>
            <w:r>
              <w:rPr>
                <w:spacing w:val="-67"/>
                <w:sz w:val="28"/>
              </w:rPr>
              <w:t xml:space="preserve"> </w:t>
            </w:r>
            <w:r>
              <w:rPr>
                <w:sz w:val="28"/>
              </w:rPr>
              <w:t>обучающегося</w:t>
            </w:r>
            <w:r>
              <w:rPr>
                <w:spacing w:val="1"/>
                <w:sz w:val="28"/>
              </w:rPr>
              <w:t xml:space="preserve"> </w:t>
            </w:r>
            <w:r>
              <w:rPr>
                <w:sz w:val="28"/>
              </w:rPr>
              <w:t>Положение</w:t>
            </w:r>
            <w:r>
              <w:rPr>
                <w:spacing w:val="1"/>
                <w:sz w:val="28"/>
              </w:rPr>
              <w:t xml:space="preserve"> </w:t>
            </w:r>
            <w:r>
              <w:rPr>
                <w:sz w:val="28"/>
              </w:rPr>
              <w:t>о</w:t>
            </w:r>
            <w:r>
              <w:rPr>
                <w:spacing w:val="1"/>
                <w:sz w:val="28"/>
              </w:rPr>
              <w:t xml:space="preserve"> </w:t>
            </w:r>
            <w:r>
              <w:rPr>
                <w:sz w:val="28"/>
              </w:rPr>
              <w:t>единых</w:t>
            </w:r>
            <w:r>
              <w:rPr>
                <w:spacing w:val="-67"/>
                <w:sz w:val="28"/>
              </w:rPr>
              <w:t xml:space="preserve"> </w:t>
            </w:r>
            <w:r>
              <w:rPr>
                <w:sz w:val="28"/>
              </w:rPr>
              <w:t>требованиях</w:t>
            </w:r>
            <w:r>
              <w:rPr>
                <w:spacing w:val="1"/>
                <w:sz w:val="28"/>
              </w:rPr>
              <w:t xml:space="preserve"> </w:t>
            </w:r>
            <w:r>
              <w:rPr>
                <w:sz w:val="28"/>
              </w:rPr>
              <w:t>к</w:t>
            </w:r>
            <w:r>
              <w:rPr>
                <w:spacing w:val="1"/>
                <w:sz w:val="28"/>
              </w:rPr>
              <w:t xml:space="preserve"> </w:t>
            </w:r>
            <w:r>
              <w:rPr>
                <w:sz w:val="28"/>
              </w:rPr>
              <w:t>ведению</w:t>
            </w:r>
            <w:r>
              <w:rPr>
                <w:spacing w:val="1"/>
                <w:sz w:val="28"/>
              </w:rPr>
              <w:t xml:space="preserve"> </w:t>
            </w:r>
            <w:r>
              <w:rPr>
                <w:sz w:val="28"/>
              </w:rPr>
              <w:t>дневников</w:t>
            </w:r>
            <w:r>
              <w:rPr>
                <w:spacing w:val="-67"/>
                <w:sz w:val="28"/>
              </w:rPr>
              <w:t xml:space="preserve"> </w:t>
            </w:r>
            <w:r>
              <w:rPr>
                <w:sz w:val="28"/>
              </w:rPr>
              <w:t>обучающихся</w:t>
            </w:r>
          </w:p>
          <w:p w:rsidR="00E767C0" w:rsidRDefault="00A56CA5">
            <w:pPr>
              <w:pStyle w:val="TableParagraph"/>
              <w:tabs>
                <w:tab w:val="left" w:pos="2513"/>
                <w:tab w:val="left" w:pos="4469"/>
              </w:tabs>
              <w:spacing w:line="276" w:lineRule="auto"/>
              <w:ind w:left="104" w:right="106"/>
              <w:rPr>
                <w:sz w:val="28"/>
              </w:rPr>
            </w:pPr>
            <w:r>
              <w:rPr>
                <w:sz w:val="28"/>
              </w:rPr>
              <w:t xml:space="preserve">Сайт МБОУ СОШ </w:t>
            </w:r>
            <w:r w:rsidR="00331DE0">
              <w:rPr>
                <w:sz w:val="28"/>
              </w:rPr>
              <w:t>с.Николаевка</w:t>
            </w:r>
            <w:r>
              <w:rPr>
                <w:sz w:val="28"/>
              </w:rPr>
              <w:t>;</w:t>
            </w:r>
            <w:r>
              <w:rPr>
                <w:spacing w:val="1"/>
                <w:sz w:val="28"/>
              </w:rPr>
              <w:t xml:space="preserve"> </w:t>
            </w:r>
            <w:r>
              <w:rPr>
                <w:sz w:val="28"/>
              </w:rPr>
              <w:t>Положение о школьном сайте;</w:t>
            </w:r>
            <w:r>
              <w:rPr>
                <w:spacing w:val="1"/>
                <w:sz w:val="28"/>
              </w:rPr>
              <w:t xml:space="preserve"> </w:t>
            </w:r>
            <w:r>
              <w:rPr>
                <w:sz w:val="28"/>
              </w:rPr>
              <w:t>Родительские собрания;</w:t>
            </w:r>
            <w:r>
              <w:rPr>
                <w:spacing w:val="1"/>
                <w:sz w:val="28"/>
              </w:rPr>
              <w:t xml:space="preserve"> </w:t>
            </w:r>
            <w:r>
              <w:rPr>
                <w:sz w:val="28"/>
              </w:rPr>
              <w:t>Индивидуальные</w:t>
            </w:r>
            <w:r>
              <w:rPr>
                <w:sz w:val="28"/>
              </w:rPr>
              <w:tab/>
              <w:t>консультации</w:t>
            </w:r>
            <w:r>
              <w:rPr>
                <w:sz w:val="28"/>
              </w:rPr>
              <w:tab/>
            </w:r>
            <w:r>
              <w:rPr>
                <w:spacing w:val="-2"/>
                <w:sz w:val="28"/>
              </w:rPr>
              <w:t>для</w:t>
            </w:r>
          </w:p>
          <w:p w:rsidR="00E767C0" w:rsidRDefault="00A56CA5">
            <w:pPr>
              <w:pStyle w:val="TableParagraph"/>
              <w:ind w:left="104"/>
              <w:rPr>
                <w:sz w:val="28"/>
              </w:rPr>
            </w:pPr>
            <w:r>
              <w:rPr>
                <w:sz w:val="28"/>
              </w:rPr>
              <w:t>родителей</w:t>
            </w:r>
            <w:r>
              <w:rPr>
                <w:spacing w:val="-14"/>
                <w:sz w:val="28"/>
              </w:rPr>
              <w:t xml:space="preserve"> </w:t>
            </w:r>
            <w:r>
              <w:rPr>
                <w:sz w:val="28"/>
              </w:rPr>
              <w:t>Стендовая</w:t>
            </w:r>
            <w:r>
              <w:rPr>
                <w:spacing w:val="-9"/>
                <w:sz w:val="28"/>
              </w:rPr>
              <w:t xml:space="preserve"> </w:t>
            </w:r>
            <w:r>
              <w:rPr>
                <w:sz w:val="28"/>
              </w:rPr>
              <w:t>информация</w:t>
            </w:r>
          </w:p>
        </w:tc>
      </w:tr>
    </w:tbl>
    <w:p w:rsidR="00E767C0" w:rsidRDefault="00E767C0">
      <w:pPr>
        <w:pStyle w:val="a4"/>
        <w:spacing w:before="3"/>
        <w:ind w:left="0" w:firstLine="0"/>
        <w:jc w:val="left"/>
        <w:rPr>
          <w:sz w:val="24"/>
        </w:rPr>
      </w:pPr>
    </w:p>
    <w:p w:rsidR="00E767C0" w:rsidRDefault="00E767C0">
      <w:pPr>
        <w:spacing w:line="278" w:lineRule="auto"/>
        <w:sectPr w:rsidR="00E767C0">
          <w:pgSz w:w="11910" w:h="16840"/>
          <w:pgMar w:top="1020" w:right="280" w:bottom="280" w:left="460" w:header="720" w:footer="720" w:gutter="0"/>
          <w:cols w:space="720"/>
        </w:sectPr>
      </w:pPr>
    </w:p>
    <w:p w:rsidR="00E767C0" w:rsidRDefault="00E767C0">
      <w:pPr>
        <w:pStyle w:val="a4"/>
        <w:ind w:left="560" w:firstLine="0"/>
        <w:jc w:val="left"/>
        <w:rPr>
          <w:sz w:val="20"/>
        </w:rPr>
      </w:pPr>
    </w:p>
    <w:p w:rsidR="00E767C0" w:rsidRDefault="00A56CA5">
      <w:pPr>
        <w:pStyle w:val="1"/>
        <w:spacing w:before="76"/>
        <w:ind w:left="1268"/>
        <w:jc w:val="both"/>
      </w:pPr>
      <w:r>
        <w:t>II.</w:t>
      </w:r>
      <w:r>
        <w:rPr>
          <w:spacing w:val="-3"/>
        </w:rPr>
        <w:t xml:space="preserve"> </w:t>
      </w:r>
      <w:r>
        <w:t>СОДЕРЖАТЕЛЬНЫЙ</w:t>
      </w:r>
      <w:r>
        <w:rPr>
          <w:spacing w:val="-4"/>
        </w:rPr>
        <w:t xml:space="preserve"> </w:t>
      </w:r>
      <w:r>
        <w:t>РАЗДЕЛ</w:t>
      </w:r>
    </w:p>
    <w:p w:rsidR="00E767C0" w:rsidRDefault="00A56CA5">
      <w:pPr>
        <w:pStyle w:val="a4"/>
        <w:spacing w:before="245" w:line="278" w:lineRule="auto"/>
        <w:ind w:right="157"/>
      </w:pPr>
      <w:r>
        <w:t>Содержательный раздел программы начального общего образования включает</w:t>
      </w:r>
      <w:r>
        <w:rPr>
          <w:spacing w:val="1"/>
        </w:rPr>
        <w:t xml:space="preserve"> </w:t>
      </w:r>
      <w:r>
        <w:t>следующие</w:t>
      </w:r>
      <w:r>
        <w:rPr>
          <w:spacing w:val="1"/>
        </w:rPr>
        <w:t xml:space="preserve"> </w:t>
      </w:r>
      <w:r>
        <w:t>программы,</w:t>
      </w:r>
      <w:r>
        <w:rPr>
          <w:spacing w:val="1"/>
        </w:rPr>
        <w:t xml:space="preserve"> </w:t>
      </w:r>
      <w:r>
        <w:t>ориентированные</w:t>
      </w:r>
      <w:r>
        <w:rPr>
          <w:spacing w:val="1"/>
        </w:rPr>
        <w:t xml:space="preserve"> </w:t>
      </w:r>
      <w:r>
        <w:t>на</w:t>
      </w:r>
      <w:r>
        <w:rPr>
          <w:spacing w:val="1"/>
        </w:rPr>
        <w:t xml:space="preserve"> </w:t>
      </w:r>
      <w:r>
        <w:t>достижение</w:t>
      </w:r>
      <w:r>
        <w:rPr>
          <w:spacing w:val="1"/>
        </w:rPr>
        <w:t xml:space="preserve"> </w:t>
      </w:r>
      <w:r>
        <w:t>предметных,</w:t>
      </w:r>
      <w:r>
        <w:rPr>
          <w:spacing w:val="1"/>
        </w:rPr>
        <w:t xml:space="preserve"> </w:t>
      </w:r>
      <w:r>
        <w:t>метапредметных</w:t>
      </w:r>
      <w:r>
        <w:rPr>
          <w:spacing w:val="-4"/>
        </w:rPr>
        <w:t xml:space="preserve"> </w:t>
      </w:r>
      <w:r>
        <w:t>и</w:t>
      </w:r>
      <w:r>
        <w:rPr>
          <w:spacing w:val="1"/>
        </w:rPr>
        <w:t xml:space="preserve"> </w:t>
      </w:r>
      <w:r>
        <w:t>личностных</w:t>
      </w:r>
      <w:r>
        <w:rPr>
          <w:spacing w:val="-3"/>
        </w:rPr>
        <w:t xml:space="preserve"> </w:t>
      </w:r>
      <w:r>
        <w:t>результатов:</w:t>
      </w:r>
    </w:p>
    <w:p w:rsidR="00E767C0" w:rsidRDefault="00A56CA5" w:rsidP="009132F9">
      <w:pPr>
        <w:pStyle w:val="1"/>
        <w:numPr>
          <w:ilvl w:val="1"/>
          <w:numId w:val="23"/>
        </w:numPr>
        <w:tabs>
          <w:tab w:val="left" w:pos="1696"/>
        </w:tabs>
        <w:spacing w:line="276" w:lineRule="auto"/>
        <w:ind w:right="159" w:firstLine="710"/>
        <w:jc w:val="both"/>
      </w:pPr>
      <w:r>
        <w:t>Рабочие программы учебных предметов, учебных курсов (в том числе</w:t>
      </w:r>
      <w:r>
        <w:rPr>
          <w:spacing w:val="1"/>
        </w:rPr>
        <w:t xml:space="preserve"> </w:t>
      </w:r>
      <w:r>
        <w:t>внеурочной</w:t>
      </w:r>
      <w:r>
        <w:rPr>
          <w:spacing w:val="-2"/>
        </w:rPr>
        <w:t xml:space="preserve"> </w:t>
      </w:r>
      <w:r>
        <w:t>деятельности),</w:t>
      </w:r>
      <w:r>
        <w:rPr>
          <w:spacing w:val="9"/>
        </w:rPr>
        <w:t xml:space="preserve"> </w:t>
      </w:r>
      <w:r>
        <w:t>учебных</w:t>
      </w:r>
      <w:r>
        <w:rPr>
          <w:spacing w:val="-4"/>
        </w:rPr>
        <w:t xml:space="preserve"> </w:t>
      </w:r>
      <w:r>
        <w:t>модулей</w:t>
      </w:r>
    </w:p>
    <w:p w:rsidR="00E767C0" w:rsidRDefault="00A56CA5" w:rsidP="009132F9">
      <w:pPr>
        <w:pStyle w:val="a5"/>
        <w:numPr>
          <w:ilvl w:val="2"/>
          <w:numId w:val="23"/>
        </w:numPr>
        <w:tabs>
          <w:tab w:val="left" w:pos="1975"/>
        </w:tabs>
        <w:spacing w:line="321" w:lineRule="exact"/>
        <w:ind w:left="1974" w:hanging="702"/>
        <w:jc w:val="both"/>
        <w:rPr>
          <w:b/>
          <w:sz w:val="28"/>
        </w:rPr>
      </w:pPr>
      <w:r>
        <w:rPr>
          <w:b/>
          <w:sz w:val="28"/>
        </w:rPr>
        <w:t>Рабочая</w:t>
      </w:r>
      <w:r>
        <w:rPr>
          <w:b/>
          <w:spacing w:val="-4"/>
          <w:sz w:val="28"/>
        </w:rPr>
        <w:t xml:space="preserve"> </w:t>
      </w:r>
      <w:r>
        <w:rPr>
          <w:b/>
          <w:sz w:val="28"/>
        </w:rPr>
        <w:t>программа</w:t>
      </w:r>
      <w:r>
        <w:rPr>
          <w:b/>
          <w:spacing w:val="-2"/>
          <w:sz w:val="28"/>
        </w:rPr>
        <w:t xml:space="preserve"> </w:t>
      </w:r>
      <w:r>
        <w:rPr>
          <w:b/>
          <w:sz w:val="28"/>
        </w:rPr>
        <w:t>по</w:t>
      </w:r>
      <w:r>
        <w:rPr>
          <w:b/>
          <w:spacing w:val="-8"/>
          <w:sz w:val="28"/>
        </w:rPr>
        <w:t xml:space="preserve"> </w:t>
      </w:r>
      <w:r>
        <w:rPr>
          <w:b/>
          <w:sz w:val="28"/>
        </w:rPr>
        <w:t>учебному</w:t>
      </w:r>
      <w:r>
        <w:rPr>
          <w:b/>
          <w:spacing w:val="3"/>
          <w:sz w:val="28"/>
        </w:rPr>
        <w:t xml:space="preserve"> </w:t>
      </w:r>
      <w:r>
        <w:rPr>
          <w:b/>
          <w:sz w:val="28"/>
        </w:rPr>
        <w:t>предмету</w:t>
      </w:r>
      <w:r>
        <w:rPr>
          <w:b/>
          <w:spacing w:val="-2"/>
          <w:sz w:val="28"/>
        </w:rPr>
        <w:t xml:space="preserve"> </w:t>
      </w:r>
      <w:r>
        <w:rPr>
          <w:b/>
          <w:sz w:val="28"/>
        </w:rPr>
        <w:t>«Русский</w:t>
      </w:r>
      <w:r>
        <w:rPr>
          <w:b/>
          <w:spacing w:val="-3"/>
          <w:sz w:val="28"/>
        </w:rPr>
        <w:t xml:space="preserve"> </w:t>
      </w:r>
      <w:r>
        <w:rPr>
          <w:b/>
          <w:sz w:val="28"/>
        </w:rPr>
        <w:t>язык».</w:t>
      </w:r>
    </w:p>
    <w:p w:rsidR="00E767C0" w:rsidRDefault="00A56CA5">
      <w:pPr>
        <w:pStyle w:val="a4"/>
        <w:spacing w:before="41"/>
        <w:ind w:left="1273" w:firstLine="0"/>
      </w:pPr>
      <w:r>
        <w:t>Рабочая</w:t>
      </w:r>
      <w:r>
        <w:rPr>
          <w:spacing w:val="18"/>
        </w:rPr>
        <w:t xml:space="preserve"> </w:t>
      </w:r>
      <w:r>
        <w:t>программа</w:t>
      </w:r>
      <w:r>
        <w:rPr>
          <w:spacing w:val="17"/>
        </w:rPr>
        <w:t xml:space="preserve"> </w:t>
      </w:r>
      <w:r>
        <w:t>по</w:t>
      </w:r>
      <w:r>
        <w:rPr>
          <w:spacing w:val="16"/>
        </w:rPr>
        <w:t xml:space="preserve"> </w:t>
      </w:r>
      <w:r>
        <w:t>учебному</w:t>
      </w:r>
      <w:r>
        <w:rPr>
          <w:spacing w:val="13"/>
        </w:rPr>
        <w:t xml:space="preserve"> </w:t>
      </w:r>
      <w:r>
        <w:t>предмету</w:t>
      </w:r>
      <w:r>
        <w:rPr>
          <w:spacing w:val="20"/>
        </w:rPr>
        <w:t xml:space="preserve"> </w:t>
      </w:r>
      <w:r>
        <w:t>«Русский</w:t>
      </w:r>
      <w:r>
        <w:rPr>
          <w:spacing w:val="16"/>
        </w:rPr>
        <w:t xml:space="preserve"> </w:t>
      </w:r>
      <w:r>
        <w:t>язык»</w:t>
      </w:r>
      <w:r>
        <w:rPr>
          <w:spacing w:val="13"/>
        </w:rPr>
        <w:t xml:space="preserve"> </w:t>
      </w:r>
      <w:r>
        <w:t>(предметная</w:t>
      </w:r>
      <w:r>
        <w:rPr>
          <w:spacing w:val="18"/>
        </w:rPr>
        <w:t xml:space="preserve"> </w:t>
      </w:r>
      <w:r>
        <w:t>область</w:t>
      </w:r>
    </w:p>
    <w:p w:rsidR="00E767C0" w:rsidRDefault="00A56CA5">
      <w:pPr>
        <w:pStyle w:val="a4"/>
        <w:spacing w:before="48" w:line="278" w:lineRule="auto"/>
        <w:ind w:right="148" w:firstLine="0"/>
      </w:pPr>
      <w:r>
        <w:t>«Русский</w:t>
      </w:r>
      <w:r>
        <w:rPr>
          <w:spacing w:val="1"/>
        </w:rPr>
        <w:t xml:space="preserve"> </w:t>
      </w:r>
      <w:r>
        <w:t>язык</w:t>
      </w:r>
      <w:r>
        <w:rPr>
          <w:spacing w:val="1"/>
        </w:rPr>
        <w:t xml:space="preserve"> </w:t>
      </w:r>
      <w:r>
        <w:t>и</w:t>
      </w:r>
      <w:r>
        <w:rPr>
          <w:spacing w:val="1"/>
        </w:rPr>
        <w:t xml:space="preserve"> </w:t>
      </w:r>
      <w:r>
        <w:t>литературное</w:t>
      </w:r>
      <w:r>
        <w:rPr>
          <w:spacing w:val="1"/>
        </w:rPr>
        <w:t xml:space="preserve"> </w:t>
      </w:r>
      <w:r>
        <w:t>чтение»)</w:t>
      </w:r>
      <w:r>
        <w:rPr>
          <w:spacing w:val="1"/>
        </w:rPr>
        <w:t xml:space="preserve"> </w:t>
      </w:r>
      <w:r>
        <w:t>(далее</w:t>
      </w:r>
      <w:r>
        <w:rPr>
          <w:spacing w:val="1"/>
        </w:rPr>
        <w:t xml:space="preserve"> </w:t>
      </w:r>
      <w:r>
        <w:t>соответственно</w:t>
      </w:r>
      <w:r>
        <w:rPr>
          <w:spacing w:val="1"/>
        </w:rPr>
        <w:t xml:space="preserve"> </w:t>
      </w:r>
      <w:r>
        <w:t>–</w:t>
      </w:r>
      <w:r>
        <w:rPr>
          <w:spacing w:val="1"/>
        </w:rPr>
        <w:t xml:space="preserve"> </w:t>
      </w:r>
      <w:r>
        <w:t>программа</w:t>
      </w:r>
      <w:r>
        <w:rPr>
          <w:spacing w:val="1"/>
        </w:rPr>
        <w:t xml:space="preserve"> </w:t>
      </w:r>
      <w:r>
        <w:t>по</w:t>
      </w:r>
      <w:r>
        <w:rPr>
          <w:spacing w:val="1"/>
        </w:rPr>
        <w:t xml:space="preserve"> </w:t>
      </w:r>
      <w:r>
        <w:t>русскому</w:t>
      </w:r>
      <w:r>
        <w:rPr>
          <w:spacing w:val="1"/>
        </w:rPr>
        <w:t xml:space="preserve"> </w:t>
      </w:r>
      <w:r>
        <w:t>языку,</w:t>
      </w:r>
      <w:r>
        <w:rPr>
          <w:spacing w:val="1"/>
        </w:rPr>
        <w:t xml:space="preserve"> </w:t>
      </w:r>
      <w:r>
        <w:t>русский</w:t>
      </w:r>
      <w:r>
        <w:rPr>
          <w:spacing w:val="1"/>
        </w:rPr>
        <w:t xml:space="preserve"> </w:t>
      </w:r>
      <w:r>
        <w:t>язык)</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3"/>
        </w:rPr>
        <w:t xml:space="preserve"> </w:t>
      </w:r>
      <w:r>
        <w:t>планируемые</w:t>
      </w:r>
      <w:r>
        <w:rPr>
          <w:spacing w:val="-4"/>
        </w:rPr>
        <w:t xml:space="preserve"> </w:t>
      </w:r>
      <w:r>
        <w:t>результаты</w:t>
      </w:r>
      <w:r>
        <w:rPr>
          <w:spacing w:val="-4"/>
        </w:rPr>
        <w:t xml:space="preserve"> </w:t>
      </w:r>
      <w:r>
        <w:t>освоения</w:t>
      </w:r>
      <w:r>
        <w:rPr>
          <w:spacing w:val="-4"/>
        </w:rPr>
        <w:t xml:space="preserve"> </w:t>
      </w:r>
      <w:r>
        <w:t>программы</w:t>
      </w:r>
      <w:r>
        <w:rPr>
          <w:spacing w:val="-5"/>
        </w:rPr>
        <w:t xml:space="preserve"> </w:t>
      </w:r>
      <w:r>
        <w:t>по</w:t>
      </w:r>
      <w:r>
        <w:rPr>
          <w:spacing w:val="-5"/>
        </w:rPr>
        <w:t xml:space="preserve"> </w:t>
      </w:r>
      <w:r>
        <w:t>русскому</w:t>
      </w:r>
      <w:r>
        <w:rPr>
          <w:spacing w:val="-9"/>
        </w:rPr>
        <w:t xml:space="preserve"> </w:t>
      </w:r>
      <w:r>
        <w:t>языку.</w:t>
      </w:r>
    </w:p>
    <w:p w:rsidR="00E767C0" w:rsidRDefault="00A56CA5">
      <w:pPr>
        <w:pStyle w:val="a4"/>
        <w:spacing w:line="276" w:lineRule="auto"/>
        <w:ind w:right="156"/>
      </w:pPr>
      <w:r>
        <w:t>Пояснительная записка отражает общие цели и задачи изучения русского языка,</w:t>
      </w:r>
      <w:r>
        <w:rPr>
          <w:spacing w:val="1"/>
        </w:rPr>
        <w:t xml:space="preserve"> </w:t>
      </w:r>
      <w:r>
        <w:t>характеристику психологических предпосылок к его изучению обучающимися;</w:t>
      </w:r>
      <w:r>
        <w:rPr>
          <w:spacing w:val="70"/>
        </w:rPr>
        <w:t xml:space="preserve"> </w:t>
      </w:r>
      <w:r>
        <w:t>место</w:t>
      </w:r>
      <w:r>
        <w:rPr>
          <w:spacing w:val="1"/>
        </w:rPr>
        <w:t xml:space="preserve"> </w:t>
      </w:r>
      <w:r>
        <w:t>в структуре учебного плана, а также подходы к отбору содержания, к определению</w:t>
      </w:r>
      <w:r>
        <w:rPr>
          <w:spacing w:val="1"/>
        </w:rPr>
        <w:t xml:space="preserve"> </w:t>
      </w:r>
      <w:r>
        <w:t>планируемых</w:t>
      </w:r>
      <w:r>
        <w:rPr>
          <w:spacing w:val="-7"/>
        </w:rPr>
        <w:t xml:space="preserve"> </w:t>
      </w:r>
      <w:r>
        <w:t>результатов</w:t>
      </w:r>
      <w:r>
        <w:rPr>
          <w:spacing w:val="-3"/>
        </w:rPr>
        <w:t xml:space="preserve"> </w:t>
      </w:r>
      <w:r>
        <w:t>и</w:t>
      </w:r>
      <w:r>
        <w:rPr>
          <w:spacing w:val="-3"/>
        </w:rPr>
        <w:t xml:space="preserve"> </w:t>
      </w:r>
      <w:r>
        <w:t>к</w:t>
      </w:r>
      <w:r>
        <w:rPr>
          <w:spacing w:val="-2"/>
        </w:rPr>
        <w:t xml:space="preserve"> </w:t>
      </w:r>
      <w:r>
        <w:t>структуре</w:t>
      </w:r>
      <w:r>
        <w:rPr>
          <w:spacing w:val="3"/>
        </w:rPr>
        <w:t xml:space="preserve"> </w:t>
      </w:r>
      <w:r>
        <w:t>тематического</w:t>
      </w:r>
      <w:r>
        <w:rPr>
          <w:spacing w:val="-3"/>
        </w:rPr>
        <w:t xml:space="preserve"> </w:t>
      </w:r>
      <w:r>
        <w:t>планирования.</w:t>
      </w:r>
    </w:p>
    <w:p w:rsidR="00E767C0" w:rsidRDefault="00A56CA5">
      <w:pPr>
        <w:pStyle w:val="a4"/>
        <w:spacing w:line="276" w:lineRule="auto"/>
        <w:ind w:right="155"/>
      </w:pPr>
      <w:r>
        <w:t>Содержание</w:t>
      </w:r>
      <w:r>
        <w:rPr>
          <w:spacing w:val="-12"/>
        </w:rPr>
        <w:t xml:space="preserve"> </w:t>
      </w:r>
      <w:r>
        <w:t>обучения</w:t>
      </w:r>
      <w:r>
        <w:rPr>
          <w:spacing w:val="-11"/>
        </w:rPr>
        <w:t xml:space="preserve"> </w:t>
      </w:r>
      <w:r>
        <w:t>раскрывает</w:t>
      </w:r>
      <w:r>
        <w:rPr>
          <w:spacing w:val="-13"/>
        </w:rPr>
        <w:t xml:space="preserve"> </w:t>
      </w:r>
      <w:r>
        <w:t>содержательные</w:t>
      </w:r>
      <w:r>
        <w:rPr>
          <w:spacing w:val="-11"/>
        </w:rPr>
        <w:t xml:space="preserve"> </w:t>
      </w:r>
      <w:r>
        <w:t>линии,</w:t>
      </w:r>
      <w:r>
        <w:rPr>
          <w:spacing w:val="-10"/>
        </w:rPr>
        <w:t xml:space="preserve"> </w:t>
      </w:r>
      <w:r>
        <w:t>которые</w:t>
      </w:r>
      <w:r>
        <w:rPr>
          <w:spacing w:val="-11"/>
        </w:rPr>
        <w:t xml:space="preserve"> </w:t>
      </w:r>
      <w:r>
        <w:t>предлагаются</w:t>
      </w:r>
      <w:r>
        <w:rPr>
          <w:spacing w:val="-68"/>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Содержание</w:t>
      </w:r>
      <w:r>
        <w:rPr>
          <w:spacing w:val="1"/>
        </w:rPr>
        <w:t xml:space="preserve"> </w:t>
      </w:r>
      <w:r>
        <w:t>обучения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завершается</w:t>
      </w:r>
      <w:r>
        <w:rPr>
          <w:spacing w:val="1"/>
        </w:rPr>
        <w:t xml:space="preserve"> </w:t>
      </w:r>
      <w:r>
        <w:t>перечнем</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w:t>
      </w:r>
      <w:r>
        <w:rPr>
          <w:spacing w:val="1"/>
        </w:rPr>
        <w:t xml:space="preserve"> </w:t>
      </w:r>
      <w:r>
        <w:t>познавательных,</w:t>
      </w:r>
      <w:r>
        <w:rPr>
          <w:spacing w:val="1"/>
        </w:rPr>
        <w:t xml:space="preserve"> </w:t>
      </w:r>
      <w:r>
        <w:t>коммуникативных</w:t>
      </w:r>
      <w:r>
        <w:rPr>
          <w:spacing w:val="1"/>
        </w:rPr>
        <w:t xml:space="preserve"> </w:t>
      </w:r>
      <w:r>
        <w:t>и</w:t>
      </w:r>
      <w:r>
        <w:rPr>
          <w:spacing w:val="1"/>
        </w:rPr>
        <w:t xml:space="preserve"> </w:t>
      </w:r>
      <w:r>
        <w:t>регулятивных, которые возможно формировать средствами русского языка с учётом</w:t>
      </w:r>
      <w:r>
        <w:rPr>
          <w:spacing w:val="1"/>
        </w:rPr>
        <w:t xml:space="preserve"> </w:t>
      </w:r>
      <w:r>
        <w:t>возрастных</w:t>
      </w:r>
      <w:r>
        <w:rPr>
          <w:spacing w:val="-6"/>
        </w:rPr>
        <w:t xml:space="preserve"> </w:t>
      </w:r>
      <w:r>
        <w:t>особенностей</w:t>
      </w:r>
      <w:r>
        <w:rPr>
          <w:spacing w:val="-6"/>
        </w:rPr>
        <w:t xml:space="preserve"> </w:t>
      </w:r>
      <w:r>
        <w:t>обучающихся</w:t>
      </w:r>
      <w:r>
        <w:rPr>
          <w:spacing w:val="-3"/>
        </w:rPr>
        <w:t xml:space="preserve"> </w:t>
      </w:r>
      <w:r>
        <w:t>на</w:t>
      </w:r>
      <w:r>
        <w:rPr>
          <w:spacing w:val="-5"/>
        </w:rPr>
        <w:t xml:space="preserve"> </w:t>
      </w:r>
      <w:r>
        <w:t>уровне</w:t>
      </w:r>
      <w:r>
        <w:rPr>
          <w:spacing w:val="-5"/>
        </w:rPr>
        <w:t xml:space="preserve"> </w:t>
      </w:r>
      <w:r>
        <w:t>начального</w:t>
      </w:r>
      <w:r>
        <w:rPr>
          <w:spacing w:val="-5"/>
        </w:rPr>
        <w:t xml:space="preserve"> </w:t>
      </w:r>
      <w:r>
        <w:t>общего</w:t>
      </w:r>
      <w:r>
        <w:rPr>
          <w:spacing w:val="-6"/>
        </w:rPr>
        <w:t xml:space="preserve"> </w:t>
      </w:r>
      <w:r>
        <w:t>образования.</w:t>
      </w:r>
    </w:p>
    <w:p w:rsidR="00E767C0" w:rsidRDefault="00A56CA5">
      <w:pPr>
        <w:pStyle w:val="a4"/>
        <w:spacing w:line="276" w:lineRule="auto"/>
        <w:ind w:right="166"/>
      </w:pPr>
      <w:r>
        <w:t>Планируемые результаты</w:t>
      </w:r>
      <w:r>
        <w:rPr>
          <w:spacing w:val="1"/>
        </w:rPr>
        <w:t xml:space="preserve"> </w:t>
      </w:r>
      <w:r>
        <w:t>освоения программы по русскому языку включают</w:t>
      </w:r>
      <w:r>
        <w:rPr>
          <w:spacing w:val="1"/>
        </w:rPr>
        <w:t xml:space="preserve"> </w:t>
      </w:r>
      <w:r>
        <w:t>личностные,</w:t>
      </w:r>
      <w:r>
        <w:rPr>
          <w:spacing w:val="1"/>
        </w:rPr>
        <w:t xml:space="preserve"> </w:t>
      </w:r>
      <w:r>
        <w:t>метапредметные</w:t>
      </w:r>
      <w:r>
        <w:rPr>
          <w:spacing w:val="1"/>
        </w:rPr>
        <w:t xml:space="preserve"> </w:t>
      </w:r>
      <w:r>
        <w:t>результаты</w:t>
      </w:r>
      <w:r>
        <w:rPr>
          <w:spacing w:val="1"/>
        </w:rPr>
        <w:t xml:space="preserve"> </w:t>
      </w:r>
      <w:r>
        <w:t>за</w:t>
      </w:r>
      <w:r>
        <w:rPr>
          <w:spacing w:val="1"/>
        </w:rPr>
        <w:t xml:space="preserve"> </w:t>
      </w:r>
      <w:r>
        <w:t>весь</w:t>
      </w:r>
      <w:r>
        <w:rPr>
          <w:spacing w:val="1"/>
        </w:rPr>
        <w:t xml:space="preserve"> </w:t>
      </w:r>
      <w:r>
        <w:t>период</w:t>
      </w:r>
      <w:r>
        <w:rPr>
          <w:spacing w:val="1"/>
        </w:rPr>
        <w:t xml:space="preserve"> </w:t>
      </w:r>
      <w:r>
        <w:t>обучения</w:t>
      </w:r>
      <w:r>
        <w:rPr>
          <w:spacing w:val="1"/>
        </w:rPr>
        <w:t xml:space="preserve"> </w:t>
      </w:r>
      <w:r>
        <w:t>на</w:t>
      </w:r>
      <w:r>
        <w:rPr>
          <w:spacing w:val="1"/>
        </w:rPr>
        <w:t xml:space="preserve"> </w:t>
      </w:r>
      <w:r>
        <w:t>уровне</w:t>
      </w:r>
      <w:r>
        <w:rPr>
          <w:spacing w:val="1"/>
        </w:rPr>
        <w:t xml:space="preserve"> </w:t>
      </w:r>
      <w:r>
        <w:t>начального общего образования, а также предметные достижения обучающегося за</w:t>
      </w:r>
      <w:r>
        <w:rPr>
          <w:spacing w:val="1"/>
        </w:rPr>
        <w:t xml:space="preserve"> </w:t>
      </w:r>
      <w:r>
        <w:t>каждый год</w:t>
      </w:r>
      <w:r>
        <w:rPr>
          <w:spacing w:val="3"/>
        </w:rPr>
        <w:t xml:space="preserve"> </w:t>
      </w:r>
      <w:r>
        <w:t>обучения.</w:t>
      </w:r>
    </w:p>
    <w:p w:rsidR="00E767C0" w:rsidRDefault="00A56CA5">
      <w:pPr>
        <w:pStyle w:val="a4"/>
        <w:ind w:left="1273" w:firstLine="0"/>
      </w:pPr>
      <w:r>
        <w:t>Пояснительная</w:t>
      </w:r>
      <w:r>
        <w:rPr>
          <w:spacing w:val="-13"/>
        </w:rPr>
        <w:t xml:space="preserve"> </w:t>
      </w:r>
      <w:r>
        <w:t>записка.</w:t>
      </w:r>
    </w:p>
    <w:p w:rsidR="00E767C0" w:rsidRDefault="00A56CA5">
      <w:pPr>
        <w:pStyle w:val="a4"/>
        <w:spacing w:before="43" w:line="276" w:lineRule="auto"/>
        <w:ind w:right="163"/>
      </w:pPr>
      <w:r>
        <w:t>Программа</w:t>
      </w:r>
      <w:r>
        <w:rPr>
          <w:spacing w:val="1"/>
        </w:rPr>
        <w:t xml:space="preserve"> </w:t>
      </w:r>
      <w:r>
        <w:t>по</w:t>
      </w:r>
      <w:r>
        <w:rPr>
          <w:spacing w:val="1"/>
        </w:rPr>
        <w:t xml:space="preserve"> </w:t>
      </w:r>
      <w:r>
        <w:t>русскому</w:t>
      </w:r>
      <w:r>
        <w:rPr>
          <w:spacing w:val="1"/>
        </w:rPr>
        <w:t xml:space="preserve"> </w:t>
      </w:r>
      <w:r>
        <w:t>языку</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 образования</w:t>
      </w:r>
      <w:r>
        <w:rPr>
          <w:spacing w:val="1"/>
        </w:rPr>
        <w:t xml:space="preserve"> </w:t>
      </w:r>
      <w:r>
        <w:t>ФГОС</w:t>
      </w:r>
      <w:r>
        <w:rPr>
          <w:spacing w:val="1"/>
        </w:rPr>
        <w:t xml:space="preserve"> </w:t>
      </w:r>
      <w:r>
        <w:t>НОО,</w:t>
      </w:r>
      <w:r>
        <w:rPr>
          <w:spacing w:val="1"/>
        </w:rPr>
        <w:t xml:space="preserve"> </w:t>
      </w:r>
      <w:r>
        <w:t>а</w:t>
      </w:r>
      <w:r>
        <w:rPr>
          <w:spacing w:val="1"/>
        </w:rPr>
        <w:t xml:space="preserve"> </w:t>
      </w:r>
      <w:r>
        <w:t>также</w:t>
      </w:r>
      <w:r>
        <w:rPr>
          <w:spacing w:val="1"/>
        </w:rPr>
        <w:t xml:space="preserve"> </w:t>
      </w:r>
      <w:r>
        <w:t>ориентирована</w:t>
      </w:r>
      <w:r>
        <w:rPr>
          <w:spacing w:val="1"/>
        </w:rPr>
        <w:t xml:space="preserve"> </w:t>
      </w:r>
      <w:r>
        <w:t>на</w:t>
      </w:r>
      <w:r>
        <w:rPr>
          <w:spacing w:val="1"/>
        </w:rPr>
        <w:t xml:space="preserve"> </w:t>
      </w:r>
      <w:r>
        <w:t>целевые</w:t>
      </w:r>
      <w:r>
        <w:rPr>
          <w:spacing w:val="1"/>
        </w:rPr>
        <w:t xml:space="preserve"> </w:t>
      </w:r>
      <w:r>
        <w:t>приоритеты,</w:t>
      </w:r>
      <w:r>
        <w:rPr>
          <w:spacing w:val="1"/>
        </w:rPr>
        <w:t xml:space="preserve"> </w:t>
      </w:r>
      <w:r>
        <w:t>сформулированные в</w:t>
      </w:r>
      <w:r>
        <w:rPr>
          <w:spacing w:val="-2"/>
        </w:rPr>
        <w:t xml:space="preserve"> </w:t>
      </w:r>
      <w:r>
        <w:t>федеральной</w:t>
      </w:r>
      <w:r>
        <w:rPr>
          <w:spacing w:val="-1"/>
        </w:rPr>
        <w:t xml:space="preserve"> </w:t>
      </w:r>
      <w:r>
        <w:t>рабочей</w:t>
      </w:r>
      <w:r>
        <w:rPr>
          <w:spacing w:val="-1"/>
        </w:rPr>
        <w:t xml:space="preserve"> </w:t>
      </w:r>
      <w:r>
        <w:t>программе воспитания.</w:t>
      </w:r>
    </w:p>
    <w:p w:rsidR="00E767C0" w:rsidRDefault="00A56CA5">
      <w:pPr>
        <w:pStyle w:val="a4"/>
        <w:spacing w:before="3" w:line="276" w:lineRule="auto"/>
        <w:ind w:right="153"/>
      </w:pP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изучение</w:t>
      </w:r>
      <w:r>
        <w:rPr>
          <w:spacing w:val="1"/>
        </w:rPr>
        <w:t xml:space="preserve"> </w:t>
      </w:r>
      <w:r>
        <w:t>русского</w:t>
      </w:r>
      <w:r>
        <w:rPr>
          <w:spacing w:val="1"/>
        </w:rPr>
        <w:t xml:space="preserve"> </w:t>
      </w:r>
      <w:r>
        <w:t>языка</w:t>
      </w:r>
      <w:r>
        <w:rPr>
          <w:spacing w:val="1"/>
        </w:rPr>
        <w:t xml:space="preserve"> </w:t>
      </w:r>
      <w:r>
        <w:t>имеет</w:t>
      </w:r>
      <w:r>
        <w:rPr>
          <w:spacing w:val="1"/>
        </w:rPr>
        <w:t xml:space="preserve"> </w:t>
      </w:r>
      <w:r>
        <w:t>особое значение в развитии обучающегося. Приобретённые знания, опыт выполнения</w:t>
      </w:r>
      <w:r>
        <w:rPr>
          <w:spacing w:val="1"/>
        </w:rPr>
        <w:t xml:space="preserve"> </w:t>
      </w:r>
      <w:r>
        <w:t>предметных и универсальных учебных действий на материале русского языка станут</w:t>
      </w:r>
      <w:r>
        <w:rPr>
          <w:spacing w:val="1"/>
        </w:rPr>
        <w:t xml:space="preserve"> </w:t>
      </w:r>
      <w:r>
        <w:t>фундаментом</w:t>
      </w:r>
      <w:r>
        <w:rPr>
          <w:spacing w:val="1"/>
        </w:rPr>
        <w:t xml:space="preserve"> </w:t>
      </w:r>
      <w:r>
        <w:t>обучения</w:t>
      </w:r>
      <w:r>
        <w:rPr>
          <w:spacing w:val="1"/>
        </w:rPr>
        <w:t xml:space="preserve"> </w:t>
      </w:r>
      <w:r>
        <w:t>на</w:t>
      </w:r>
      <w:r>
        <w:rPr>
          <w:spacing w:val="1"/>
        </w:rPr>
        <w:t xml:space="preserve"> </w:t>
      </w:r>
      <w:r>
        <w:t>уровне</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будут</w:t>
      </w:r>
      <w:r>
        <w:rPr>
          <w:spacing w:val="1"/>
        </w:rPr>
        <w:t xml:space="preserve"> </w:t>
      </w:r>
      <w:r>
        <w:t>востребованы в жизни.</w:t>
      </w:r>
    </w:p>
    <w:p w:rsidR="00E767C0" w:rsidRDefault="00A56CA5">
      <w:pPr>
        <w:pStyle w:val="a4"/>
        <w:spacing w:line="276" w:lineRule="auto"/>
        <w:ind w:right="164"/>
      </w:pPr>
      <w:r>
        <w:t>Русский язык как средство познания действительности обеспечивает развитие</w:t>
      </w:r>
      <w:r>
        <w:rPr>
          <w:spacing w:val="1"/>
        </w:rPr>
        <w:t xml:space="preserve"> </w:t>
      </w:r>
      <w:r>
        <w:t>интеллектуальных</w:t>
      </w:r>
      <w:r>
        <w:rPr>
          <w:spacing w:val="1"/>
        </w:rPr>
        <w:t xml:space="preserve"> </w:t>
      </w:r>
      <w:r>
        <w:t>и</w:t>
      </w:r>
      <w:r>
        <w:rPr>
          <w:spacing w:val="1"/>
        </w:rPr>
        <w:t xml:space="preserve"> </w:t>
      </w:r>
      <w:r>
        <w:t>творческих</w:t>
      </w:r>
      <w:r>
        <w:rPr>
          <w:spacing w:val="1"/>
        </w:rPr>
        <w:t xml:space="preserve"> </w:t>
      </w:r>
      <w:r>
        <w:t>способностей</w:t>
      </w:r>
      <w:r>
        <w:rPr>
          <w:spacing w:val="1"/>
        </w:rPr>
        <w:t xml:space="preserve"> </w:t>
      </w:r>
      <w:r>
        <w:t>обучающихся,</w:t>
      </w:r>
      <w:r>
        <w:rPr>
          <w:spacing w:val="1"/>
        </w:rPr>
        <w:t xml:space="preserve"> </w:t>
      </w:r>
      <w:r>
        <w:t>формирует</w:t>
      </w:r>
      <w:r>
        <w:rPr>
          <w:spacing w:val="1"/>
        </w:rPr>
        <w:t xml:space="preserve"> </w:t>
      </w:r>
      <w:r>
        <w:t>умения</w:t>
      </w:r>
      <w:r>
        <w:rPr>
          <w:spacing w:val="1"/>
        </w:rPr>
        <w:t xml:space="preserve"> </w:t>
      </w:r>
      <w:r>
        <w:t>извлекать</w:t>
      </w:r>
      <w:r>
        <w:rPr>
          <w:spacing w:val="1"/>
        </w:rPr>
        <w:t xml:space="preserve"> </w:t>
      </w:r>
      <w:r>
        <w:t>и</w:t>
      </w:r>
      <w:r>
        <w:rPr>
          <w:spacing w:val="1"/>
        </w:rPr>
        <w:t xml:space="preserve"> </w:t>
      </w:r>
      <w:r>
        <w:t>анализировать</w:t>
      </w:r>
      <w:r>
        <w:rPr>
          <w:spacing w:val="1"/>
        </w:rPr>
        <w:t xml:space="preserve"> </w:t>
      </w:r>
      <w:r>
        <w:t>информацию</w:t>
      </w:r>
      <w:r>
        <w:rPr>
          <w:spacing w:val="1"/>
        </w:rPr>
        <w:t xml:space="preserve"> </w:t>
      </w:r>
      <w:r>
        <w:t>из</w:t>
      </w:r>
      <w:r>
        <w:rPr>
          <w:spacing w:val="1"/>
        </w:rPr>
        <w:t xml:space="preserve"> </w:t>
      </w:r>
      <w:r>
        <w:t>различных</w:t>
      </w:r>
      <w:r>
        <w:rPr>
          <w:spacing w:val="1"/>
        </w:rPr>
        <w:t xml:space="preserve"> </w:t>
      </w:r>
      <w:r>
        <w:t>текстов,</w:t>
      </w:r>
      <w:r>
        <w:rPr>
          <w:spacing w:val="1"/>
        </w:rPr>
        <w:t xml:space="preserve"> </w:t>
      </w:r>
      <w:r>
        <w:t>навыки</w:t>
      </w:r>
      <w:r>
        <w:rPr>
          <w:spacing w:val="1"/>
        </w:rPr>
        <w:t xml:space="preserve"> </w:t>
      </w:r>
      <w:r>
        <w:t>самостоятельной учебной деятельности. Изучение русского языка является основой</w:t>
      </w:r>
      <w:r>
        <w:rPr>
          <w:spacing w:val="1"/>
        </w:rPr>
        <w:t xml:space="preserve"> </w:t>
      </w:r>
      <w:r>
        <w:t>всего</w:t>
      </w:r>
      <w:r>
        <w:rPr>
          <w:spacing w:val="-9"/>
        </w:rPr>
        <w:t xml:space="preserve"> </w:t>
      </w:r>
      <w:r>
        <w:t>процесса</w:t>
      </w:r>
      <w:r>
        <w:rPr>
          <w:spacing w:val="-8"/>
        </w:rPr>
        <w:t xml:space="preserve"> </w:t>
      </w:r>
      <w:r>
        <w:t>обучения</w:t>
      </w:r>
      <w:r>
        <w:rPr>
          <w:spacing w:val="-9"/>
        </w:rPr>
        <w:t xml:space="preserve"> </w:t>
      </w:r>
      <w:r>
        <w:t>на</w:t>
      </w:r>
      <w:r>
        <w:rPr>
          <w:spacing w:val="-8"/>
        </w:rPr>
        <w:t xml:space="preserve"> </w:t>
      </w:r>
      <w:r>
        <w:t>уровне</w:t>
      </w:r>
      <w:r>
        <w:rPr>
          <w:spacing w:val="-8"/>
        </w:rPr>
        <w:t xml:space="preserve"> </w:t>
      </w:r>
      <w:r>
        <w:t>начального</w:t>
      </w:r>
      <w:r>
        <w:rPr>
          <w:spacing w:val="-9"/>
        </w:rPr>
        <w:t xml:space="preserve"> </w:t>
      </w:r>
      <w:r>
        <w:t>общего</w:t>
      </w:r>
      <w:r>
        <w:rPr>
          <w:spacing w:val="-8"/>
        </w:rPr>
        <w:t xml:space="preserve"> </w:t>
      </w:r>
      <w:r>
        <w:t>образования,</w:t>
      </w:r>
      <w:r>
        <w:rPr>
          <w:spacing w:val="-7"/>
        </w:rPr>
        <w:t xml:space="preserve"> </w:t>
      </w:r>
      <w:r>
        <w:t>успехи</w:t>
      </w:r>
      <w:r>
        <w:rPr>
          <w:spacing w:val="-9"/>
        </w:rPr>
        <w:t xml:space="preserve"> </w:t>
      </w:r>
      <w:r>
        <w:t>в</w:t>
      </w:r>
      <w:r>
        <w:rPr>
          <w:spacing w:val="-9"/>
        </w:rPr>
        <w:t xml:space="preserve"> </w:t>
      </w:r>
      <w:r>
        <w:t>изучении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9" w:firstLine="0"/>
      </w:pPr>
      <w:r>
        <w:lastRenderedPageBreak/>
        <w:t>этого предмета во многом определяют результаты обучающихся по другим учебным</w:t>
      </w:r>
      <w:r>
        <w:rPr>
          <w:spacing w:val="1"/>
        </w:rPr>
        <w:t xml:space="preserve"> </w:t>
      </w:r>
      <w:r>
        <w:t>предметам.</w:t>
      </w:r>
    </w:p>
    <w:p w:rsidR="00E767C0" w:rsidRDefault="00A56CA5">
      <w:pPr>
        <w:pStyle w:val="a4"/>
        <w:spacing w:line="276" w:lineRule="auto"/>
        <w:ind w:right="156"/>
      </w:pPr>
      <w:r>
        <w:t>Русский язык обладает значительным потенциалом в развитии функциональной</w:t>
      </w:r>
      <w:r>
        <w:rPr>
          <w:spacing w:val="1"/>
        </w:rPr>
        <w:t xml:space="preserve"> </w:t>
      </w:r>
      <w:r>
        <w:t>грамотности</w:t>
      </w:r>
      <w:r>
        <w:rPr>
          <w:spacing w:val="1"/>
        </w:rPr>
        <w:t xml:space="preserve"> </w:t>
      </w:r>
      <w:r>
        <w:t>обучающихся,</w:t>
      </w:r>
      <w:r>
        <w:rPr>
          <w:spacing w:val="1"/>
        </w:rPr>
        <w:t xml:space="preserve"> </w:t>
      </w:r>
      <w:r>
        <w:t>особенно</w:t>
      </w:r>
      <w:r>
        <w:rPr>
          <w:spacing w:val="1"/>
        </w:rPr>
        <w:t xml:space="preserve"> </w:t>
      </w:r>
      <w:r>
        <w:t>таких</w:t>
      </w:r>
      <w:r>
        <w:rPr>
          <w:spacing w:val="1"/>
        </w:rPr>
        <w:t xml:space="preserve"> </w:t>
      </w:r>
      <w:r>
        <w:t>её</w:t>
      </w:r>
      <w:r>
        <w:rPr>
          <w:spacing w:val="1"/>
        </w:rPr>
        <w:t xml:space="preserve"> </w:t>
      </w:r>
      <w:r>
        <w:t>компонентов,</w:t>
      </w:r>
      <w:r>
        <w:rPr>
          <w:spacing w:val="1"/>
        </w:rPr>
        <w:t xml:space="preserve"> </w:t>
      </w:r>
      <w:r>
        <w:t>как</w:t>
      </w:r>
      <w:r>
        <w:rPr>
          <w:spacing w:val="1"/>
        </w:rPr>
        <w:t xml:space="preserve"> </w:t>
      </w:r>
      <w:r>
        <w:t>языковая,</w:t>
      </w:r>
      <w:r>
        <w:rPr>
          <w:spacing w:val="1"/>
        </w:rPr>
        <w:t xml:space="preserve"> </w:t>
      </w:r>
      <w:r>
        <w:t>коммуникативная,</w:t>
      </w:r>
      <w:r>
        <w:rPr>
          <w:spacing w:val="-2"/>
        </w:rPr>
        <w:t xml:space="preserve"> </w:t>
      </w:r>
      <w:r>
        <w:t>читательская,</w:t>
      </w:r>
      <w:r>
        <w:rPr>
          <w:spacing w:val="-1"/>
        </w:rPr>
        <w:t xml:space="preserve"> </w:t>
      </w:r>
      <w:r>
        <w:t>общекультурная</w:t>
      </w:r>
      <w:r>
        <w:rPr>
          <w:spacing w:val="-2"/>
        </w:rPr>
        <w:t xml:space="preserve"> </w:t>
      </w:r>
      <w:r>
        <w:t>и</w:t>
      </w:r>
      <w:r>
        <w:rPr>
          <w:spacing w:val="-5"/>
        </w:rPr>
        <w:t xml:space="preserve"> </w:t>
      </w:r>
      <w:r>
        <w:t>социальная</w:t>
      </w:r>
      <w:r>
        <w:rPr>
          <w:spacing w:val="-2"/>
        </w:rPr>
        <w:t xml:space="preserve"> </w:t>
      </w:r>
      <w:r>
        <w:t>грамотность.</w:t>
      </w:r>
    </w:p>
    <w:p w:rsidR="00E767C0" w:rsidRDefault="00A56CA5">
      <w:pPr>
        <w:pStyle w:val="a4"/>
        <w:spacing w:line="276" w:lineRule="auto"/>
        <w:ind w:right="155"/>
      </w:pPr>
      <w:r>
        <w:t>Первичное</w:t>
      </w:r>
      <w:r>
        <w:rPr>
          <w:spacing w:val="1"/>
        </w:rPr>
        <w:t xml:space="preserve"> </w:t>
      </w:r>
      <w:r>
        <w:t>знакомство</w:t>
      </w:r>
      <w:r>
        <w:rPr>
          <w:spacing w:val="1"/>
        </w:rPr>
        <w:t xml:space="preserve"> </w:t>
      </w:r>
      <w:r>
        <w:t>с</w:t>
      </w:r>
      <w:r>
        <w:rPr>
          <w:spacing w:val="1"/>
        </w:rPr>
        <w:t xml:space="preserve"> </w:t>
      </w:r>
      <w:r>
        <w:t>системой</w:t>
      </w:r>
      <w:r>
        <w:rPr>
          <w:spacing w:val="1"/>
        </w:rPr>
        <w:t xml:space="preserve"> </w:t>
      </w:r>
      <w:r>
        <w:t>русского</w:t>
      </w:r>
      <w:r>
        <w:rPr>
          <w:spacing w:val="1"/>
        </w:rPr>
        <w:t xml:space="preserve"> </w:t>
      </w:r>
      <w:r>
        <w:t>языка,</w:t>
      </w:r>
      <w:r>
        <w:rPr>
          <w:spacing w:val="1"/>
        </w:rPr>
        <w:t xml:space="preserve"> </w:t>
      </w:r>
      <w:r>
        <w:t>богатством</w:t>
      </w:r>
      <w:r>
        <w:rPr>
          <w:spacing w:val="1"/>
        </w:rPr>
        <w:t xml:space="preserve"> </w:t>
      </w:r>
      <w:r>
        <w:t>его</w:t>
      </w:r>
      <w:r>
        <w:rPr>
          <w:spacing w:val="1"/>
        </w:rPr>
        <w:t xml:space="preserve"> </w:t>
      </w:r>
      <w:r>
        <w:t>выразительных</w:t>
      </w:r>
      <w:r>
        <w:rPr>
          <w:spacing w:val="-11"/>
        </w:rPr>
        <w:t xml:space="preserve"> </w:t>
      </w:r>
      <w:r>
        <w:t>возможностей,</w:t>
      </w:r>
      <w:r>
        <w:rPr>
          <w:spacing w:val="-6"/>
        </w:rPr>
        <w:t xml:space="preserve"> </w:t>
      </w:r>
      <w:r>
        <w:t>развитие</w:t>
      </w:r>
      <w:r>
        <w:rPr>
          <w:spacing w:val="-1"/>
        </w:rPr>
        <w:t xml:space="preserve"> </w:t>
      </w:r>
      <w:r>
        <w:t>умения</w:t>
      </w:r>
      <w:r>
        <w:rPr>
          <w:spacing w:val="-6"/>
        </w:rPr>
        <w:t xml:space="preserve"> </w:t>
      </w:r>
      <w:r>
        <w:t>правильно</w:t>
      </w:r>
      <w:r>
        <w:rPr>
          <w:spacing w:val="-7"/>
        </w:rPr>
        <w:t xml:space="preserve"> </w:t>
      </w:r>
      <w:r>
        <w:t>и</w:t>
      </w:r>
      <w:r>
        <w:rPr>
          <w:spacing w:val="-7"/>
        </w:rPr>
        <w:t xml:space="preserve"> </w:t>
      </w:r>
      <w:r>
        <w:t>эффективно</w:t>
      </w:r>
      <w:r>
        <w:rPr>
          <w:spacing w:val="-7"/>
        </w:rPr>
        <w:t xml:space="preserve"> </w:t>
      </w:r>
      <w:r>
        <w:t>использовать</w:t>
      </w:r>
      <w:r>
        <w:rPr>
          <w:spacing w:val="-67"/>
        </w:rPr>
        <w:t xml:space="preserve"> </w:t>
      </w:r>
      <w:r>
        <w:t>русский</w:t>
      </w:r>
      <w:r>
        <w:rPr>
          <w:spacing w:val="1"/>
        </w:rPr>
        <w:t xml:space="preserve"> </w:t>
      </w:r>
      <w:r>
        <w:t>язык</w:t>
      </w:r>
      <w:r>
        <w:rPr>
          <w:spacing w:val="1"/>
        </w:rPr>
        <w:t xml:space="preserve"> </w:t>
      </w:r>
      <w:r>
        <w:t>в</w:t>
      </w:r>
      <w:r>
        <w:rPr>
          <w:spacing w:val="1"/>
        </w:rPr>
        <w:t xml:space="preserve"> </w:t>
      </w:r>
      <w:r>
        <w:t>различных</w:t>
      </w:r>
      <w:r>
        <w:rPr>
          <w:spacing w:val="1"/>
        </w:rPr>
        <w:t xml:space="preserve"> </w:t>
      </w:r>
      <w:r>
        <w:t>сферах</w:t>
      </w:r>
      <w:r>
        <w:rPr>
          <w:spacing w:val="1"/>
        </w:rPr>
        <w:t xml:space="preserve"> </w:t>
      </w:r>
      <w:r>
        <w:t>и</w:t>
      </w:r>
      <w:r>
        <w:rPr>
          <w:spacing w:val="1"/>
        </w:rPr>
        <w:t xml:space="preserve"> </w:t>
      </w:r>
      <w:r>
        <w:t>ситуациях</w:t>
      </w:r>
      <w:r>
        <w:rPr>
          <w:spacing w:val="1"/>
        </w:rPr>
        <w:t xml:space="preserve"> </w:t>
      </w:r>
      <w:r>
        <w:t>общения</w:t>
      </w:r>
      <w:r>
        <w:rPr>
          <w:spacing w:val="1"/>
        </w:rPr>
        <w:t xml:space="preserve"> </w:t>
      </w:r>
      <w:r>
        <w:t>способствуют</w:t>
      </w:r>
      <w:r>
        <w:rPr>
          <w:spacing w:val="1"/>
        </w:rPr>
        <w:t xml:space="preserve"> </w:t>
      </w:r>
      <w:r>
        <w:t>успешной</w:t>
      </w:r>
      <w:r>
        <w:rPr>
          <w:spacing w:val="1"/>
        </w:rPr>
        <w:t xml:space="preserve"> </w:t>
      </w:r>
      <w:r>
        <w:t>социализации обучающегося. Русский язык, выполняя свои базовые функции общения</w:t>
      </w:r>
      <w:r>
        <w:rPr>
          <w:spacing w:val="-67"/>
        </w:rPr>
        <w:t xml:space="preserve"> </w:t>
      </w:r>
      <w:r>
        <w:t>и</w:t>
      </w:r>
      <w:r>
        <w:rPr>
          <w:spacing w:val="1"/>
        </w:rPr>
        <w:t xml:space="preserve"> </w:t>
      </w:r>
      <w:r>
        <w:t>выражения</w:t>
      </w:r>
      <w:r>
        <w:rPr>
          <w:spacing w:val="1"/>
        </w:rPr>
        <w:t xml:space="preserve"> </w:t>
      </w:r>
      <w:r>
        <w:t>мысли,</w:t>
      </w:r>
      <w:r>
        <w:rPr>
          <w:spacing w:val="1"/>
        </w:rPr>
        <w:t xml:space="preserve"> </w:t>
      </w:r>
      <w:r>
        <w:t>обеспечивает</w:t>
      </w:r>
      <w:r>
        <w:rPr>
          <w:spacing w:val="1"/>
        </w:rPr>
        <w:t xml:space="preserve"> </w:t>
      </w:r>
      <w:r>
        <w:t>межличностное</w:t>
      </w:r>
      <w:r>
        <w:rPr>
          <w:spacing w:val="1"/>
        </w:rPr>
        <w:t xml:space="preserve"> </w:t>
      </w:r>
      <w:r>
        <w:t>и</w:t>
      </w:r>
      <w:r>
        <w:rPr>
          <w:spacing w:val="1"/>
        </w:rPr>
        <w:t xml:space="preserve"> </w:t>
      </w:r>
      <w:r>
        <w:t>социальное</w:t>
      </w:r>
      <w:r>
        <w:rPr>
          <w:spacing w:val="1"/>
        </w:rPr>
        <w:t xml:space="preserve"> </w:t>
      </w:r>
      <w:r>
        <w:t>взаимодействие,</w:t>
      </w:r>
      <w:r>
        <w:rPr>
          <w:spacing w:val="1"/>
        </w:rPr>
        <w:t xml:space="preserve"> </w:t>
      </w:r>
      <w:r>
        <w:t>способствует</w:t>
      </w:r>
      <w:r>
        <w:rPr>
          <w:spacing w:val="1"/>
        </w:rPr>
        <w:t xml:space="preserve"> </w:t>
      </w:r>
      <w:r>
        <w:t>формированию</w:t>
      </w:r>
      <w:r>
        <w:rPr>
          <w:spacing w:val="1"/>
        </w:rPr>
        <w:t xml:space="preserve"> </w:t>
      </w:r>
      <w:r>
        <w:t>самосознания</w:t>
      </w:r>
      <w:r>
        <w:rPr>
          <w:spacing w:val="1"/>
        </w:rPr>
        <w:t xml:space="preserve"> </w:t>
      </w:r>
      <w:r>
        <w:t>и</w:t>
      </w:r>
      <w:r>
        <w:rPr>
          <w:spacing w:val="1"/>
        </w:rPr>
        <w:t xml:space="preserve"> </w:t>
      </w:r>
      <w:r>
        <w:t>мировоззрения</w:t>
      </w:r>
      <w:r>
        <w:rPr>
          <w:spacing w:val="1"/>
        </w:rPr>
        <w:t xml:space="preserve"> </w:t>
      </w:r>
      <w:r>
        <w:t>личности,</w:t>
      </w:r>
      <w:r>
        <w:rPr>
          <w:spacing w:val="1"/>
        </w:rPr>
        <w:t xml:space="preserve"> </w:t>
      </w:r>
      <w:r>
        <w:t>является</w:t>
      </w:r>
      <w:r>
        <w:rPr>
          <w:spacing w:val="1"/>
        </w:rPr>
        <w:t xml:space="preserve"> </w:t>
      </w:r>
      <w:r>
        <w:t>важнейшим</w:t>
      </w:r>
      <w:r>
        <w:rPr>
          <w:spacing w:val="1"/>
        </w:rPr>
        <w:t xml:space="preserve"> </w:t>
      </w:r>
      <w:r>
        <w:t>средством</w:t>
      </w:r>
      <w:r>
        <w:rPr>
          <w:spacing w:val="1"/>
        </w:rPr>
        <w:t xml:space="preserve"> </w:t>
      </w:r>
      <w:r>
        <w:t>хранения</w:t>
      </w:r>
      <w:r>
        <w:rPr>
          <w:spacing w:val="1"/>
        </w:rPr>
        <w:t xml:space="preserve"> </w:t>
      </w:r>
      <w:r>
        <w:t>и</w:t>
      </w:r>
      <w:r>
        <w:rPr>
          <w:spacing w:val="1"/>
        </w:rPr>
        <w:t xml:space="preserve"> </w:t>
      </w:r>
      <w:r>
        <w:t>передачи</w:t>
      </w:r>
      <w:r>
        <w:rPr>
          <w:spacing w:val="1"/>
        </w:rPr>
        <w:t xml:space="preserve"> </w:t>
      </w:r>
      <w:r>
        <w:t>информации,</w:t>
      </w:r>
      <w:r>
        <w:rPr>
          <w:spacing w:val="1"/>
        </w:rPr>
        <w:t xml:space="preserve"> </w:t>
      </w:r>
      <w:r>
        <w:t>культурных</w:t>
      </w:r>
      <w:r>
        <w:rPr>
          <w:spacing w:val="1"/>
        </w:rPr>
        <w:t xml:space="preserve"> </w:t>
      </w:r>
      <w:r>
        <w:t>традиций,</w:t>
      </w:r>
      <w:r>
        <w:rPr>
          <w:spacing w:val="1"/>
        </w:rPr>
        <w:t xml:space="preserve"> </w:t>
      </w:r>
      <w:r>
        <w:t>истории</w:t>
      </w:r>
      <w:r>
        <w:rPr>
          <w:spacing w:val="1"/>
        </w:rPr>
        <w:t xml:space="preserve"> </w:t>
      </w:r>
      <w:r>
        <w:t>русского</w:t>
      </w:r>
      <w:r>
        <w:rPr>
          <w:spacing w:val="1"/>
        </w:rPr>
        <w:t xml:space="preserve"> </w:t>
      </w:r>
      <w:r>
        <w:t>народа</w:t>
      </w:r>
      <w:r>
        <w:rPr>
          <w:spacing w:val="1"/>
        </w:rPr>
        <w:t xml:space="preserve"> </w:t>
      </w:r>
      <w:r>
        <w:t>и</w:t>
      </w:r>
      <w:r>
        <w:rPr>
          <w:spacing w:val="1"/>
        </w:rPr>
        <w:t xml:space="preserve"> </w:t>
      </w:r>
      <w:r>
        <w:t>других</w:t>
      </w:r>
      <w:r>
        <w:rPr>
          <w:spacing w:val="1"/>
        </w:rPr>
        <w:t xml:space="preserve"> </w:t>
      </w:r>
      <w:r>
        <w:t>народов</w:t>
      </w:r>
      <w:r>
        <w:rPr>
          <w:spacing w:val="1"/>
        </w:rPr>
        <w:t xml:space="preserve"> </w:t>
      </w:r>
      <w:r>
        <w:t>России.</w:t>
      </w:r>
      <w:r>
        <w:rPr>
          <w:spacing w:val="1"/>
        </w:rPr>
        <w:t xml:space="preserve"> </w:t>
      </w:r>
      <w:r>
        <w:t>Свободное</w:t>
      </w:r>
      <w:r>
        <w:rPr>
          <w:spacing w:val="1"/>
        </w:rPr>
        <w:t xml:space="preserve"> </w:t>
      </w:r>
      <w:r>
        <w:t>владение</w:t>
      </w:r>
      <w:r>
        <w:rPr>
          <w:spacing w:val="1"/>
        </w:rPr>
        <w:t xml:space="preserve"> </w:t>
      </w:r>
      <w:r>
        <w:t>языком,</w:t>
      </w:r>
      <w:r>
        <w:rPr>
          <w:spacing w:val="1"/>
        </w:rPr>
        <w:t xml:space="preserve"> </w:t>
      </w:r>
      <w:r>
        <w:t>умение</w:t>
      </w:r>
      <w:r>
        <w:rPr>
          <w:spacing w:val="1"/>
        </w:rPr>
        <w:t xml:space="preserve"> </w:t>
      </w:r>
      <w:r>
        <w:t>выбирать</w:t>
      </w:r>
      <w:r>
        <w:rPr>
          <w:spacing w:val="1"/>
        </w:rPr>
        <w:t xml:space="preserve"> </w:t>
      </w:r>
      <w:r>
        <w:t>нужные</w:t>
      </w:r>
      <w:r>
        <w:rPr>
          <w:spacing w:val="1"/>
        </w:rPr>
        <w:t xml:space="preserve"> </w:t>
      </w:r>
      <w:r>
        <w:t>языковые</w:t>
      </w:r>
      <w:r>
        <w:rPr>
          <w:spacing w:val="1"/>
        </w:rPr>
        <w:t xml:space="preserve"> </w:t>
      </w:r>
      <w:r>
        <w:t>средства</w:t>
      </w:r>
      <w:r>
        <w:rPr>
          <w:spacing w:val="1"/>
        </w:rPr>
        <w:t xml:space="preserve"> </w:t>
      </w:r>
      <w:r>
        <w:t>во</w:t>
      </w:r>
      <w:r>
        <w:rPr>
          <w:spacing w:val="1"/>
        </w:rPr>
        <w:t xml:space="preserve"> </w:t>
      </w:r>
      <w:r>
        <w:t>многом</w:t>
      </w:r>
      <w:r>
        <w:rPr>
          <w:spacing w:val="1"/>
        </w:rPr>
        <w:t xml:space="preserve"> </w:t>
      </w:r>
      <w:r>
        <w:t>определяют</w:t>
      </w:r>
      <w:r>
        <w:rPr>
          <w:spacing w:val="1"/>
        </w:rPr>
        <w:t xml:space="preserve"> </w:t>
      </w:r>
      <w:r>
        <w:t>возможность</w:t>
      </w:r>
      <w:r>
        <w:rPr>
          <w:spacing w:val="-67"/>
        </w:rPr>
        <w:t xml:space="preserve"> </w:t>
      </w:r>
      <w:r>
        <w:t>самовыражения</w:t>
      </w:r>
      <w:r>
        <w:rPr>
          <w:spacing w:val="1"/>
        </w:rPr>
        <w:t xml:space="preserve"> </w:t>
      </w:r>
      <w:r>
        <w:t>взглядов,</w:t>
      </w:r>
      <w:r>
        <w:rPr>
          <w:spacing w:val="1"/>
        </w:rPr>
        <w:t xml:space="preserve"> </w:t>
      </w:r>
      <w:r>
        <w:t>мыслей,</w:t>
      </w:r>
      <w:r>
        <w:rPr>
          <w:spacing w:val="1"/>
        </w:rPr>
        <w:t xml:space="preserve"> </w:t>
      </w:r>
      <w:r>
        <w:t>чувств,</w:t>
      </w:r>
      <w:r>
        <w:rPr>
          <w:spacing w:val="1"/>
        </w:rPr>
        <w:t xml:space="preserve"> </w:t>
      </w:r>
      <w:r>
        <w:t>проявления</w:t>
      </w:r>
      <w:r>
        <w:rPr>
          <w:spacing w:val="1"/>
        </w:rPr>
        <w:t xml:space="preserve"> </w:t>
      </w:r>
      <w:r>
        <w:t>себя</w:t>
      </w:r>
      <w:r>
        <w:rPr>
          <w:spacing w:val="1"/>
        </w:rPr>
        <w:t xml:space="preserve"> </w:t>
      </w:r>
      <w:r>
        <w:t>в различных жизненно</w:t>
      </w:r>
      <w:r>
        <w:rPr>
          <w:spacing w:val="1"/>
        </w:rPr>
        <w:t xml:space="preserve"> </w:t>
      </w:r>
      <w:r>
        <w:t>важных</w:t>
      </w:r>
      <w:r>
        <w:rPr>
          <w:spacing w:val="-4"/>
        </w:rPr>
        <w:t xml:space="preserve"> </w:t>
      </w:r>
      <w:r>
        <w:t>для</w:t>
      </w:r>
      <w:r>
        <w:rPr>
          <w:spacing w:val="3"/>
        </w:rPr>
        <w:t xml:space="preserve"> </w:t>
      </w:r>
      <w:r>
        <w:t>человека</w:t>
      </w:r>
      <w:r>
        <w:rPr>
          <w:spacing w:val="1"/>
        </w:rPr>
        <w:t xml:space="preserve"> </w:t>
      </w:r>
      <w:r>
        <w:t>областях.</w:t>
      </w:r>
    </w:p>
    <w:p w:rsidR="00E767C0" w:rsidRDefault="00A56CA5">
      <w:pPr>
        <w:pStyle w:val="a4"/>
        <w:spacing w:before="1" w:line="276" w:lineRule="auto"/>
        <w:ind w:right="153"/>
      </w:pPr>
      <w:r>
        <w:t>Изучение</w:t>
      </w:r>
      <w:r>
        <w:rPr>
          <w:spacing w:val="1"/>
        </w:rPr>
        <w:t xml:space="preserve"> </w:t>
      </w:r>
      <w:r>
        <w:t>русского</w:t>
      </w:r>
      <w:r>
        <w:rPr>
          <w:spacing w:val="1"/>
        </w:rPr>
        <w:t xml:space="preserve"> </w:t>
      </w:r>
      <w:r>
        <w:t>языка</w:t>
      </w:r>
      <w:r>
        <w:rPr>
          <w:spacing w:val="1"/>
        </w:rPr>
        <w:t xml:space="preserve"> </w:t>
      </w:r>
      <w:r>
        <w:t>обладает</w:t>
      </w:r>
      <w:r>
        <w:rPr>
          <w:spacing w:val="1"/>
        </w:rPr>
        <w:t xml:space="preserve"> </w:t>
      </w:r>
      <w:r>
        <w:t>огромным</w:t>
      </w:r>
      <w:r>
        <w:rPr>
          <w:spacing w:val="1"/>
        </w:rPr>
        <w:t xml:space="preserve"> </w:t>
      </w:r>
      <w:r>
        <w:t>потенциалом</w:t>
      </w:r>
      <w:r>
        <w:rPr>
          <w:spacing w:val="1"/>
        </w:rPr>
        <w:t xml:space="preserve"> </w:t>
      </w:r>
      <w:r>
        <w:t>присвоения</w:t>
      </w:r>
      <w:r>
        <w:rPr>
          <w:spacing w:val="1"/>
        </w:rPr>
        <w:t xml:space="preserve"> </w:t>
      </w:r>
      <w:r>
        <w:t>традиционных</w:t>
      </w:r>
      <w:r>
        <w:rPr>
          <w:spacing w:val="1"/>
        </w:rPr>
        <w:t xml:space="preserve"> </w:t>
      </w:r>
      <w:r>
        <w:t>социокультурных</w:t>
      </w:r>
      <w:r>
        <w:rPr>
          <w:spacing w:val="1"/>
        </w:rPr>
        <w:t xml:space="preserve"> </w:t>
      </w:r>
      <w:r>
        <w:t>и</w:t>
      </w:r>
      <w:r>
        <w:rPr>
          <w:spacing w:val="1"/>
        </w:rPr>
        <w:t xml:space="preserve"> </w:t>
      </w:r>
      <w:r>
        <w:t>духовно-нравственных</w:t>
      </w:r>
      <w:r>
        <w:rPr>
          <w:spacing w:val="1"/>
        </w:rPr>
        <w:t xml:space="preserve"> </w:t>
      </w:r>
      <w:r>
        <w:t>ценностей,</w:t>
      </w:r>
      <w:r>
        <w:rPr>
          <w:spacing w:val="1"/>
        </w:rPr>
        <w:t xml:space="preserve"> </w:t>
      </w:r>
      <w:r>
        <w:t>принятых</w:t>
      </w:r>
      <w:r>
        <w:rPr>
          <w:spacing w:val="1"/>
        </w:rPr>
        <w:t xml:space="preserve"> </w:t>
      </w:r>
      <w:r>
        <w:t>в</w:t>
      </w:r>
      <w:r>
        <w:rPr>
          <w:spacing w:val="1"/>
        </w:rPr>
        <w:t xml:space="preserve"> </w:t>
      </w:r>
      <w:r>
        <w:t>обществе</w:t>
      </w:r>
      <w:r>
        <w:rPr>
          <w:spacing w:val="1"/>
        </w:rPr>
        <w:t xml:space="preserve"> </w:t>
      </w:r>
      <w:r>
        <w:t>правил</w:t>
      </w:r>
      <w:r>
        <w:rPr>
          <w:spacing w:val="1"/>
        </w:rPr>
        <w:t xml:space="preserve"> </w:t>
      </w:r>
      <w:r>
        <w:t>и</w:t>
      </w:r>
      <w:r>
        <w:rPr>
          <w:spacing w:val="1"/>
        </w:rPr>
        <w:t xml:space="preserve"> </w:t>
      </w:r>
      <w:r>
        <w:t>норм</w:t>
      </w:r>
      <w:r>
        <w:rPr>
          <w:spacing w:val="1"/>
        </w:rPr>
        <w:t xml:space="preserve"> </w:t>
      </w:r>
      <w:r>
        <w:t>поведения,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речевого,</w:t>
      </w:r>
      <w:r>
        <w:rPr>
          <w:spacing w:val="1"/>
        </w:rPr>
        <w:t xml:space="preserve"> </w:t>
      </w:r>
      <w:r>
        <w:t>что</w:t>
      </w:r>
      <w:r>
        <w:rPr>
          <w:spacing w:val="1"/>
        </w:rPr>
        <w:t xml:space="preserve"> </w:t>
      </w:r>
      <w:r>
        <w:t>способствует</w:t>
      </w:r>
      <w:r>
        <w:rPr>
          <w:spacing w:val="1"/>
        </w:rPr>
        <w:t xml:space="preserve"> </w:t>
      </w:r>
      <w:r>
        <w:t>формированию</w:t>
      </w:r>
      <w:r>
        <w:rPr>
          <w:spacing w:val="1"/>
        </w:rPr>
        <w:t xml:space="preserve"> </w:t>
      </w:r>
      <w:r>
        <w:t>внутренней</w:t>
      </w:r>
      <w:r>
        <w:rPr>
          <w:spacing w:val="1"/>
        </w:rPr>
        <w:t xml:space="preserve"> </w:t>
      </w:r>
      <w:r>
        <w:t>позиции</w:t>
      </w:r>
      <w:r>
        <w:rPr>
          <w:spacing w:val="1"/>
        </w:rPr>
        <w:t xml:space="preserve"> </w:t>
      </w:r>
      <w:r>
        <w:t>личности.</w:t>
      </w:r>
      <w:r>
        <w:rPr>
          <w:spacing w:val="1"/>
        </w:rPr>
        <w:t xml:space="preserve"> </w:t>
      </w:r>
      <w:r>
        <w:t>Личностные</w:t>
      </w:r>
      <w:r>
        <w:rPr>
          <w:spacing w:val="71"/>
        </w:rPr>
        <w:t xml:space="preserve"> </w:t>
      </w:r>
      <w:r>
        <w:t>достижения</w:t>
      </w:r>
      <w:r>
        <w:rPr>
          <w:spacing w:val="-67"/>
        </w:rPr>
        <w:t xml:space="preserve"> </w:t>
      </w:r>
      <w:r>
        <w:t>обучающегося</w:t>
      </w:r>
      <w:r>
        <w:rPr>
          <w:spacing w:val="1"/>
        </w:rPr>
        <w:t xml:space="preserve"> </w:t>
      </w:r>
      <w:r>
        <w:t>непосредственно</w:t>
      </w:r>
      <w:r>
        <w:rPr>
          <w:spacing w:val="1"/>
        </w:rPr>
        <w:t xml:space="preserve"> </w:t>
      </w:r>
      <w:r>
        <w:t>связаны</w:t>
      </w:r>
      <w:r>
        <w:rPr>
          <w:spacing w:val="1"/>
        </w:rPr>
        <w:t xml:space="preserve"> </w:t>
      </w:r>
      <w:r>
        <w:t>с</w:t>
      </w:r>
      <w:r>
        <w:rPr>
          <w:spacing w:val="1"/>
        </w:rPr>
        <w:t xml:space="preserve"> </w:t>
      </w:r>
      <w:r>
        <w:t>осознанием</w:t>
      </w:r>
      <w:r>
        <w:rPr>
          <w:spacing w:val="1"/>
        </w:rPr>
        <w:t xml:space="preserve"> </w:t>
      </w:r>
      <w:r>
        <w:t>языка</w:t>
      </w:r>
      <w:r>
        <w:rPr>
          <w:spacing w:val="1"/>
        </w:rPr>
        <w:t xml:space="preserve"> </w:t>
      </w:r>
      <w:r>
        <w:t>как</w:t>
      </w:r>
      <w:r>
        <w:rPr>
          <w:spacing w:val="1"/>
        </w:rPr>
        <w:t xml:space="preserve"> </w:t>
      </w:r>
      <w:r>
        <w:t>явления</w:t>
      </w:r>
      <w:r>
        <w:rPr>
          <w:spacing w:val="1"/>
        </w:rPr>
        <w:t xml:space="preserve"> </w:t>
      </w:r>
      <w:r>
        <w:t>национальной</w:t>
      </w:r>
      <w:r>
        <w:rPr>
          <w:spacing w:val="1"/>
        </w:rPr>
        <w:t xml:space="preserve"> </w:t>
      </w:r>
      <w:r>
        <w:t>культуры,</w:t>
      </w:r>
      <w:r>
        <w:rPr>
          <w:spacing w:val="1"/>
        </w:rPr>
        <w:t xml:space="preserve"> </w:t>
      </w:r>
      <w:r>
        <w:t>пониманием</w:t>
      </w:r>
      <w:r>
        <w:rPr>
          <w:spacing w:val="1"/>
        </w:rPr>
        <w:t xml:space="preserve"> </w:t>
      </w:r>
      <w:r>
        <w:t>связи</w:t>
      </w:r>
      <w:r>
        <w:rPr>
          <w:spacing w:val="1"/>
        </w:rPr>
        <w:t xml:space="preserve"> </w:t>
      </w:r>
      <w:r>
        <w:t>языка</w:t>
      </w:r>
      <w:r>
        <w:rPr>
          <w:spacing w:val="1"/>
        </w:rPr>
        <w:t xml:space="preserve"> </w:t>
      </w:r>
      <w:r>
        <w:t>и</w:t>
      </w:r>
      <w:r>
        <w:rPr>
          <w:spacing w:val="1"/>
        </w:rPr>
        <w:t xml:space="preserve"> </w:t>
      </w:r>
      <w:r>
        <w:t>мировоззрения</w:t>
      </w:r>
      <w:r>
        <w:rPr>
          <w:spacing w:val="71"/>
        </w:rPr>
        <w:t xml:space="preserve"> </w:t>
      </w:r>
      <w:r>
        <w:t>народа.</w:t>
      </w:r>
      <w:r>
        <w:rPr>
          <w:spacing w:val="1"/>
        </w:rPr>
        <w:t xml:space="preserve"> </w:t>
      </w:r>
      <w:r>
        <w:t>Значимыми</w:t>
      </w:r>
      <w:r>
        <w:rPr>
          <w:spacing w:val="1"/>
        </w:rPr>
        <w:t xml:space="preserve"> </w:t>
      </w:r>
      <w:r>
        <w:t>личностными</w:t>
      </w:r>
      <w:r>
        <w:rPr>
          <w:spacing w:val="1"/>
        </w:rPr>
        <w:t xml:space="preserve"> </w:t>
      </w:r>
      <w:r>
        <w:t>результатами</w:t>
      </w:r>
      <w:r>
        <w:rPr>
          <w:spacing w:val="1"/>
        </w:rPr>
        <w:t xml:space="preserve"> </w:t>
      </w:r>
      <w:r>
        <w:t>являются</w:t>
      </w:r>
      <w:r>
        <w:rPr>
          <w:spacing w:val="1"/>
        </w:rPr>
        <w:t xml:space="preserve"> </w:t>
      </w:r>
      <w:r>
        <w:t>развитие</w:t>
      </w:r>
      <w:r>
        <w:rPr>
          <w:spacing w:val="1"/>
        </w:rPr>
        <w:t xml:space="preserve"> </w:t>
      </w:r>
      <w:r>
        <w:t>устойчивого</w:t>
      </w:r>
      <w:r>
        <w:rPr>
          <w:spacing w:val="-67"/>
        </w:rPr>
        <w:t xml:space="preserve"> </w:t>
      </w:r>
      <w:r>
        <w:t>познавательного интереса к изучению русского языка, формирование ответственности</w:t>
      </w:r>
      <w:r>
        <w:rPr>
          <w:spacing w:val="-67"/>
        </w:rPr>
        <w:t xml:space="preserve"> </w:t>
      </w:r>
      <w:r>
        <w:t>за</w:t>
      </w:r>
      <w:r>
        <w:rPr>
          <w:spacing w:val="2"/>
        </w:rPr>
        <w:t xml:space="preserve"> </w:t>
      </w:r>
      <w:r>
        <w:t>сохранение</w:t>
      </w:r>
      <w:r>
        <w:rPr>
          <w:spacing w:val="1"/>
        </w:rPr>
        <w:t xml:space="preserve"> </w:t>
      </w:r>
      <w:r>
        <w:t>чистоты русского языка.</w:t>
      </w:r>
    </w:p>
    <w:p w:rsidR="00E767C0" w:rsidRDefault="00A56CA5">
      <w:pPr>
        <w:pStyle w:val="a4"/>
        <w:spacing w:line="276" w:lineRule="auto"/>
        <w:ind w:left="1273" w:right="163" w:firstLine="0"/>
      </w:pPr>
      <w:r>
        <w:t>Изучение русского языка направлено на достижение следующих целей:</w:t>
      </w:r>
      <w:r>
        <w:rPr>
          <w:spacing w:val="1"/>
        </w:rPr>
        <w:t xml:space="preserve"> </w:t>
      </w:r>
      <w:r>
        <w:t>приобретение</w:t>
      </w:r>
      <w:r>
        <w:rPr>
          <w:spacing w:val="58"/>
        </w:rPr>
        <w:t xml:space="preserve"> </w:t>
      </w:r>
      <w:r>
        <w:t>обучающимися</w:t>
      </w:r>
      <w:r>
        <w:rPr>
          <w:spacing w:val="59"/>
        </w:rPr>
        <w:t xml:space="preserve"> </w:t>
      </w:r>
      <w:r>
        <w:t>первоначальных</w:t>
      </w:r>
      <w:r>
        <w:rPr>
          <w:spacing w:val="54"/>
        </w:rPr>
        <w:t xml:space="preserve"> </w:t>
      </w:r>
      <w:r>
        <w:t>представлений</w:t>
      </w:r>
      <w:r>
        <w:rPr>
          <w:spacing w:val="57"/>
        </w:rPr>
        <w:t xml:space="preserve"> </w:t>
      </w:r>
      <w:r>
        <w:t>о</w:t>
      </w:r>
      <w:r>
        <w:rPr>
          <w:spacing w:val="58"/>
        </w:rPr>
        <w:t xml:space="preserve"> </w:t>
      </w:r>
      <w:r>
        <w:t>многообразии</w:t>
      </w:r>
    </w:p>
    <w:p w:rsidR="00E767C0" w:rsidRDefault="00A56CA5">
      <w:pPr>
        <w:pStyle w:val="a4"/>
        <w:spacing w:line="276" w:lineRule="auto"/>
        <w:ind w:right="158" w:firstLine="0"/>
      </w:pPr>
      <w:r>
        <w:t>языков и культур на территории Российской Федерации, о языке как одной из главных</w:t>
      </w:r>
      <w:r>
        <w:rPr>
          <w:spacing w:val="-67"/>
        </w:rPr>
        <w:t xml:space="preserve"> </w:t>
      </w:r>
      <w:r>
        <w:t>духовно-нравственных</w:t>
      </w:r>
      <w:r>
        <w:rPr>
          <w:spacing w:val="1"/>
        </w:rPr>
        <w:t xml:space="preserve"> </w:t>
      </w:r>
      <w:r>
        <w:t>ценностей</w:t>
      </w:r>
      <w:r>
        <w:rPr>
          <w:spacing w:val="1"/>
        </w:rPr>
        <w:t xml:space="preserve"> </w:t>
      </w:r>
      <w:r>
        <w:t>народа;</w:t>
      </w:r>
      <w:r>
        <w:rPr>
          <w:spacing w:val="1"/>
        </w:rPr>
        <w:t xml:space="preserve"> </w:t>
      </w:r>
      <w:r>
        <w:t>понимание</w:t>
      </w:r>
      <w:r>
        <w:rPr>
          <w:spacing w:val="1"/>
        </w:rPr>
        <w:t xml:space="preserve"> </w:t>
      </w:r>
      <w:r>
        <w:t>роли</w:t>
      </w:r>
      <w:r>
        <w:rPr>
          <w:spacing w:val="1"/>
        </w:rPr>
        <w:t xml:space="preserve"> </w:t>
      </w:r>
      <w:r>
        <w:t>языка</w:t>
      </w:r>
      <w:r>
        <w:rPr>
          <w:spacing w:val="1"/>
        </w:rPr>
        <w:t xml:space="preserve"> </w:t>
      </w:r>
      <w:r>
        <w:t>как</w:t>
      </w:r>
      <w:r>
        <w:rPr>
          <w:spacing w:val="1"/>
        </w:rPr>
        <w:t xml:space="preserve"> </w:t>
      </w:r>
      <w:r>
        <w:t>основного</w:t>
      </w:r>
      <w:r>
        <w:rPr>
          <w:spacing w:val="1"/>
        </w:rPr>
        <w:t xml:space="preserve"> </w:t>
      </w:r>
      <w:r>
        <w:t>средства общения; осознание значения русского языка как государственного языка</w:t>
      </w:r>
      <w:r>
        <w:rPr>
          <w:spacing w:val="1"/>
        </w:rPr>
        <w:t xml:space="preserve"> </w:t>
      </w:r>
      <w:r>
        <w:t>Российской Федерации; понимание роли русского языка как языка межнационального</w:t>
      </w:r>
      <w:r>
        <w:rPr>
          <w:spacing w:val="1"/>
        </w:rPr>
        <w:t xml:space="preserve"> </w:t>
      </w:r>
      <w:r>
        <w:t>общения;</w:t>
      </w:r>
      <w:r>
        <w:rPr>
          <w:spacing w:val="1"/>
        </w:rPr>
        <w:t xml:space="preserve"> </w:t>
      </w:r>
      <w:r>
        <w:t>осознание</w:t>
      </w:r>
      <w:r>
        <w:rPr>
          <w:spacing w:val="1"/>
        </w:rPr>
        <w:t xml:space="preserve"> </w:t>
      </w:r>
      <w:r>
        <w:t>правильной</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как показателя</w:t>
      </w:r>
      <w:r>
        <w:rPr>
          <w:spacing w:val="1"/>
        </w:rPr>
        <w:t xml:space="preserve"> </w:t>
      </w:r>
      <w:r>
        <w:t>общей</w:t>
      </w:r>
      <w:r>
        <w:rPr>
          <w:spacing w:val="1"/>
        </w:rPr>
        <w:t xml:space="preserve"> </w:t>
      </w:r>
      <w:r>
        <w:t>культуры человека;</w:t>
      </w:r>
    </w:p>
    <w:p w:rsidR="00E767C0" w:rsidRDefault="00A56CA5">
      <w:pPr>
        <w:pStyle w:val="a4"/>
        <w:spacing w:line="278" w:lineRule="auto"/>
        <w:ind w:right="163"/>
      </w:pPr>
      <w:r>
        <w:t>овладение основными видами речевой деятельности на основе первоначальных</w:t>
      </w:r>
      <w:r>
        <w:rPr>
          <w:spacing w:val="1"/>
        </w:rPr>
        <w:t xml:space="preserve"> </w:t>
      </w:r>
      <w:r>
        <w:t>представлений о нормах современного русского литературного языка: аудирование,</w:t>
      </w:r>
      <w:r>
        <w:rPr>
          <w:spacing w:val="1"/>
        </w:rPr>
        <w:t xml:space="preserve"> </w:t>
      </w:r>
      <w:r>
        <w:t>говорение,</w:t>
      </w:r>
      <w:r>
        <w:rPr>
          <w:spacing w:val="3"/>
        </w:rPr>
        <w:t xml:space="preserve"> </w:t>
      </w:r>
      <w:r>
        <w:t>чтение,</w:t>
      </w:r>
      <w:r>
        <w:rPr>
          <w:spacing w:val="4"/>
        </w:rPr>
        <w:t xml:space="preserve"> </w:t>
      </w:r>
      <w:r>
        <w:t>письмо;</w:t>
      </w:r>
    </w:p>
    <w:p w:rsidR="00E767C0" w:rsidRDefault="00A56CA5">
      <w:pPr>
        <w:pStyle w:val="a4"/>
        <w:spacing w:line="276" w:lineRule="auto"/>
        <w:ind w:right="159"/>
      </w:pPr>
      <w:r>
        <w:t>овладение</w:t>
      </w:r>
      <w:r>
        <w:rPr>
          <w:spacing w:val="1"/>
        </w:rPr>
        <w:t xml:space="preserve"> </w:t>
      </w:r>
      <w:r>
        <w:t>первоначальными</w:t>
      </w:r>
      <w:r>
        <w:rPr>
          <w:spacing w:val="1"/>
        </w:rPr>
        <w:t xml:space="preserve"> </w:t>
      </w:r>
      <w:r>
        <w:t>научными</w:t>
      </w:r>
      <w:r>
        <w:rPr>
          <w:spacing w:val="1"/>
        </w:rPr>
        <w:t xml:space="preserve"> </w:t>
      </w:r>
      <w:r>
        <w:t>представлениями</w:t>
      </w:r>
      <w:r>
        <w:rPr>
          <w:spacing w:val="1"/>
        </w:rPr>
        <w:t xml:space="preserve"> </w:t>
      </w:r>
      <w:r>
        <w:t>о</w:t>
      </w:r>
      <w:r>
        <w:rPr>
          <w:spacing w:val="1"/>
        </w:rPr>
        <w:t xml:space="preserve"> </w:t>
      </w:r>
      <w:r>
        <w:t>системе</w:t>
      </w:r>
      <w:r>
        <w:rPr>
          <w:spacing w:val="1"/>
        </w:rPr>
        <w:t xml:space="preserve"> </w:t>
      </w:r>
      <w:r>
        <w:t>русского</w:t>
      </w:r>
      <w:r>
        <w:rPr>
          <w:spacing w:val="-67"/>
        </w:rPr>
        <w:t xml:space="preserve"> </w:t>
      </w:r>
      <w:r>
        <w:t>языка: фонетика, графика, лексика, морфемика, морфология и синтаксис; об основных</w:t>
      </w:r>
      <w:r>
        <w:rPr>
          <w:spacing w:val="-67"/>
        </w:rPr>
        <w:t xml:space="preserve"> </w:t>
      </w:r>
      <w:r>
        <w:t>единицах языка, их признаках и особенностях употребления в речи; использование в</w:t>
      </w:r>
      <w:r>
        <w:rPr>
          <w:spacing w:val="1"/>
        </w:rPr>
        <w:t xml:space="preserve"> </w:t>
      </w:r>
      <w:r>
        <w:t>речевой</w:t>
      </w:r>
      <w:r>
        <w:rPr>
          <w:spacing w:val="1"/>
        </w:rPr>
        <w:t xml:space="preserve"> </w:t>
      </w:r>
      <w:r>
        <w:t>деятельности</w:t>
      </w:r>
      <w:r>
        <w:rPr>
          <w:spacing w:val="1"/>
        </w:rPr>
        <w:t xml:space="preserve"> </w:t>
      </w:r>
      <w:r>
        <w:t>норм</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w:t>
      </w:r>
      <w:r>
        <w:rPr>
          <w:spacing w:val="-67"/>
        </w:rPr>
        <w:t xml:space="preserve"> </w:t>
      </w:r>
      <w:r>
        <w:t>(орфоэпических, лексических, грамматических, орфографических, пунктуационных) и</w:t>
      </w:r>
      <w:r>
        <w:rPr>
          <w:spacing w:val="-67"/>
        </w:rPr>
        <w:t xml:space="preserve"> </w:t>
      </w:r>
      <w:r>
        <w:t>речевого этикета;</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1"/>
      </w:pPr>
      <w:r>
        <w:lastRenderedPageBreak/>
        <w:t>развитие</w:t>
      </w:r>
      <w:r>
        <w:rPr>
          <w:spacing w:val="1"/>
        </w:rPr>
        <w:t xml:space="preserve"> </w:t>
      </w:r>
      <w:r>
        <w:t>функциональной</w:t>
      </w:r>
      <w:r>
        <w:rPr>
          <w:spacing w:val="1"/>
        </w:rPr>
        <w:t xml:space="preserve"> </w:t>
      </w:r>
      <w:r>
        <w:t>грамотности,</w:t>
      </w:r>
      <w:r>
        <w:rPr>
          <w:spacing w:val="1"/>
        </w:rPr>
        <w:t xml:space="preserve"> </w:t>
      </w:r>
      <w:r>
        <w:t>готовности</w:t>
      </w:r>
      <w:r>
        <w:rPr>
          <w:spacing w:val="1"/>
        </w:rPr>
        <w:t xml:space="preserve"> </w:t>
      </w:r>
      <w:r>
        <w:t>к</w:t>
      </w:r>
      <w:r>
        <w:rPr>
          <w:spacing w:val="1"/>
        </w:rPr>
        <w:t xml:space="preserve"> </w:t>
      </w:r>
      <w:r>
        <w:t>успешному</w:t>
      </w:r>
      <w:r>
        <w:rPr>
          <w:spacing w:val="1"/>
        </w:rPr>
        <w:t xml:space="preserve"> </w:t>
      </w:r>
      <w:r>
        <w:t>взаимодействию</w:t>
      </w:r>
      <w:r>
        <w:rPr>
          <w:spacing w:val="-6"/>
        </w:rPr>
        <w:t xml:space="preserve"> </w:t>
      </w:r>
      <w:r>
        <w:t>с</w:t>
      </w:r>
      <w:r>
        <w:rPr>
          <w:spacing w:val="-3"/>
        </w:rPr>
        <w:t xml:space="preserve"> </w:t>
      </w:r>
      <w:r>
        <w:t>изменяющимся</w:t>
      </w:r>
      <w:r>
        <w:rPr>
          <w:spacing w:val="-2"/>
        </w:rPr>
        <w:t xml:space="preserve"> </w:t>
      </w:r>
      <w:r>
        <w:t>миром</w:t>
      </w:r>
      <w:r>
        <w:rPr>
          <w:spacing w:val="-2"/>
        </w:rPr>
        <w:t xml:space="preserve"> </w:t>
      </w:r>
      <w:r>
        <w:t>и</w:t>
      </w:r>
      <w:r>
        <w:rPr>
          <w:spacing w:val="-4"/>
        </w:rPr>
        <w:t xml:space="preserve"> </w:t>
      </w:r>
      <w:r>
        <w:t>дальнейшему</w:t>
      </w:r>
      <w:r>
        <w:rPr>
          <w:spacing w:val="-4"/>
        </w:rPr>
        <w:t xml:space="preserve"> </w:t>
      </w:r>
      <w:r>
        <w:t>успешному</w:t>
      </w:r>
      <w:r>
        <w:rPr>
          <w:spacing w:val="-8"/>
        </w:rPr>
        <w:t xml:space="preserve"> </w:t>
      </w:r>
      <w:r>
        <w:t>образованию.</w:t>
      </w:r>
    </w:p>
    <w:p w:rsidR="00E767C0" w:rsidRDefault="00A56CA5">
      <w:pPr>
        <w:pStyle w:val="a4"/>
        <w:spacing w:line="276" w:lineRule="auto"/>
        <w:ind w:right="165"/>
      </w:pPr>
      <w:r>
        <w:t>Центральной идеей конструирования содержания и планируемых результатов</w:t>
      </w:r>
      <w:r>
        <w:rPr>
          <w:spacing w:val="1"/>
        </w:rPr>
        <w:t xml:space="preserve"> </w:t>
      </w:r>
      <w:r>
        <w:t>обучения русскому языку является признание равной значимости работы по изучению</w:t>
      </w:r>
      <w:r>
        <w:rPr>
          <w:spacing w:val="-67"/>
        </w:rPr>
        <w:t xml:space="preserve"> </w:t>
      </w:r>
      <w:r>
        <w:t>системы</w:t>
      </w:r>
      <w:r>
        <w:rPr>
          <w:spacing w:val="1"/>
        </w:rPr>
        <w:t xml:space="preserve"> </w:t>
      </w:r>
      <w:r>
        <w:t>языка</w:t>
      </w:r>
      <w:r>
        <w:rPr>
          <w:spacing w:val="1"/>
        </w:rPr>
        <w:t xml:space="preserve"> </w:t>
      </w:r>
      <w:r>
        <w:t>и</w:t>
      </w:r>
      <w:r>
        <w:rPr>
          <w:spacing w:val="1"/>
        </w:rPr>
        <w:t xml:space="preserve"> </w:t>
      </w:r>
      <w:r>
        <w:t>работы</w:t>
      </w:r>
      <w:r>
        <w:rPr>
          <w:spacing w:val="1"/>
        </w:rPr>
        <w:t xml:space="preserve"> </w:t>
      </w:r>
      <w:r>
        <w:t>по</w:t>
      </w:r>
      <w:r>
        <w:rPr>
          <w:spacing w:val="1"/>
        </w:rPr>
        <w:t xml:space="preserve"> </w:t>
      </w:r>
      <w:r>
        <w:t>совершенствованию</w:t>
      </w:r>
      <w:r>
        <w:rPr>
          <w:spacing w:val="1"/>
        </w:rPr>
        <w:t xml:space="preserve"> </w:t>
      </w:r>
      <w:r>
        <w:t>речи</w:t>
      </w:r>
      <w:r>
        <w:rPr>
          <w:spacing w:val="1"/>
        </w:rPr>
        <w:t xml:space="preserve"> </w:t>
      </w:r>
      <w:r>
        <w:t>обучающихся.</w:t>
      </w:r>
      <w:r>
        <w:rPr>
          <w:spacing w:val="1"/>
        </w:rPr>
        <w:t xml:space="preserve"> </w:t>
      </w:r>
      <w:r>
        <w:t>Языковой</w:t>
      </w:r>
      <w:r>
        <w:rPr>
          <w:spacing w:val="1"/>
        </w:rPr>
        <w:t xml:space="preserve"> </w:t>
      </w:r>
      <w:r>
        <w:t>материал призван сформировать первоначальные представления о структуре русского</w:t>
      </w:r>
      <w:r>
        <w:rPr>
          <w:spacing w:val="1"/>
        </w:rPr>
        <w:t xml:space="preserve"> </w:t>
      </w:r>
      <w:r>
        <w:t>языка,</w:t>
      </w:r>
      <w:r>
        <w:rPr>
          <w:spacing w:val="1"/>
        </w:rPr>
        <w:t xml:space="preserve"> </w:t>
      </w:r>
      <w:r>
        <w:t>способствовать</w:t>
      </w:r>
      <w:r>
        <w:rPr>
          <w:spacing w:val="1"/>
        </w:rPr>
        <w:t xml:space="preserve"> </w:t>
      </w:r>
      <w:r>
        <w:t>усвоению</w:t>
      </w:r>
      <w:r>
        <w:rPr>
          <w:spacing w:val="1"/>
        </w:rPr>
        <w:t xml:space="preserve"> </w:t>
      </w:r>
      <w:r>
        <w:t>норм</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орфографических</w:t>
      </w:r>
      <w:r>
        <w:rPr>
          <w:spacing w:val="-4"/>
        </w:rPr>
        <w:t xml:space="preserve"> </w:t>
      </w:r>
      <w:r>
        <w:t>и</w:t>
      </w:r>
      <w:r>
        <w:rPr>
          <w:spacing w:val="1"/>
        </w:rPr>
        <w:t xml:space="preserve"> </w:t>
      </w:r>
      <w:r>
        <w:t>пунктуационных</w:t>
      </w:r>
      <w:r>
        <w:rPr>
          <w:spacing w:val="-4"/>
        </w:rPr>
        <w:t xml:space="preserve"> </w:t>
      </w:r>
      <w:r>
        <w:t>правил.</w:t>
      </w:r>
    </w:p>
    <w:p w:rsidR="00E767C0" w:rsidRDefault="00A56CA5">
      <w:pPr>
        <w:pStyle w:val="a4"/>
        <w:spacing w:before="1" w:line="276" w:lineRule="auto"/>
        <w:ind w:right="160"/>
      </w:pPr>
      <w:r>
        <w:t>Развитие</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обучающихся</w:t>
      </w:r>
      <w:r>
        <w:rPr>
          <w:spacing w:val="1"/>
        </w:rPr>
        <w:t xml:space="preserve"> </w:t>
      </w:r>
      <w:r>
        <w:t>направлено</w:t>
      </w:r>
      <w:r>
        <w:rPr>
          <w:spacing w:val="1"/>
        </w:rPr>
        <w:t xml:space="preserve"> </w:t>
      </w:r>
      <w:r>
        <w:t>на</w:t>
      </w:r>
      <w:r>
        <w:rPr>
          <w:spacing w:val="1"/>
        </w:rPr>
        <w:t xml:space="preserve"> </w:t>
      </w:r>
      <w:r>
        <w:t>решение</w:t>
      </w:r>
      <w:r>
        <w:rPr>
          <w:spacing w:val="1"/>
        </w:rPr>
        <w:t xml:space="preserve"> </w:t>
      </w:r>
      <w:r>
        <w:t>практической задачи развития всех видов речевой деятельности, отработку навыков</w:t>
      </w:r>
      <w:r>
        <w:rPr>
          <w:spacing w:val="1"/>
        </w:rPr>
        <w:t xml:space="preserve"> </w:t>
      </w:r>
      <w:r>
        <w:t>использования усвоенных норм русского литературного языка, речевых норм и правил</w:t>
      </w:r>
      <w:r>
        <w:rPr>
          <w:spacing w:val="-67"/>
        </w:rPr>
        <w:t xml:space="preserve"> </w:t>
      </w:r>
      <w:r>
        <w:t>речевого</w:t>
      </w:r>
      <w:r>
        <w:rPr>
          <w:spacing w:val="1"/>
        </w:rPr>
        <w:t xml:space="preserve"> </w:t>
      </w:r>
      <w:r>
        <w:t>этикета</w:t>
      </w:r>
      <w:r>
        <w:rPr>
          <w:spacing w:val="1"/>
        </w:rPr>
        <w:t xml:space="preserve"> </w:t>
      </w:r>
      <w:r>
        <w:t>в</w:t>
      </w:r>
      <w:r>
        <w:rPr>
          <w:spacing w:val="1"/>
        </w:rPr>
        <w:t xml:space="preserve"> </w:t>
      </w:r>
      <w:r>
        <w:t>процессе</w:t>
      </w:r>
      <w:r>
        <w:rPr>
          <w:spacing w:val="1"/>
        </w:rPr>
        <w:t xml:space="preserve"> </w:t>
      </w:r>
      <w:r>
        <w:t>устного</w:t>
      </w:r>
      <w:r>
        <w:rPr>
          <w:spacing w:val="1"/>
        </w:rPr>
        <w:t xml:space="preserve"> </w:t>
      </w:r>
      <w:r>
        <w:t>и</w:t>
      </w:r>
      <w:r>
        <w:rPr>
          <w:spacing w:val="1"/>
        </w:rPr>
        <w:t xml:space="preserve"> </w:t>
      </w:r>
      <w:r>
        <w:t>письменного</w:t>
      </w:r>
      <w:r>
        <w:rPr>
          <w:spacing w:val="1"/>
        </w:rPr>
        <w:t xml:space="preserve"> </w:t>
      </w:r>
      <w:r>
        <w:t>общения.</w:t>
      </w:r>
      <w:r>
        <w:rPr>
          <w:spacing w:val="1"/>
        </w:rPr>
        <w:t xml:space="preserve"> </w:t>
      </w:r>
      <w:r>
        <w:t>Ряд</w:t>
      </w:r>
      <w:r>
        <w:rPr>
          <w:spacing w:val="1"/>
        </w:rPr>
        <w:t xml:space="preserve"> </w:t>
      </w:r>
      <w:r>
        <w:t>задач</w:t>
      </w:r>
      <w:r>
        <w:rPr>
          <w:spacing w:val="1"/>
        </w:rPr>
        <w:t xml:space="preserve"> </w:t>
      </w:r>
      <w:r>
        <w:t>по</w:t>
      </w:r>
      <w:r>
        <w:rPr>
          <w:spacing w:val="1"/>
        </w:rPr>
        <w:t xml:space="preserve"> </w:t>
      </w:r>
      <w:r>
        <w:t>совершенствованию</w:t>
      </w:r>
      <w:r>
        <w:rPr>
          <w:spacing w:val="3"/>
        </w:rPr>
        <w:t xml:space="preserve"> </w:t>
      </w:r>
      <w:r>
        <w:t>речевой</w:t>
      </w:r>
      <w:r>
        <w:rPr>
          <w:spacing w:val="5"/>
        </w:rPr>
        <w:t xml:space="preserve"> </w:t>
      </w:r>
      <w:r>
        <w:t>деятельности</w:t>
      </w:r>
      <w:r>
        <w:rPr>
          <w:spacing w:val="4"/>
        </w:rPr>
        <w:t xml:space="preserve"> </w:t>
      </w:r>
      <w:r>
        <w:t>решаются</w:t>
      </w:r>
      <w:r>
        <w:rPr>
          <w:spacing w:val="6"/>
        </w:rPr>
        <w:t xml:space="preserve"> </w:t>
      </w:r>
      <w:r>
        <w:t>совместно</w:t>
      </w:r>
      <w:r>
        <w:rPr>
          <w:spacing w:val="4"/>
        </w:rPr>
        <w:t xml:space="preserve"> </w:t>
      </w:r>
      <w:r>
        <w:t>с</w:t>
      </w:r>
      <w:r>
        <w:rPr>
          <w:spacing w:val="5"/>
        </w:rPr>
        <w:t xml:space="preserve"> </w:t>
      </w:r>
      <w:r>
        <w:t>учебным</w:t>
      </w:r>
      <w:r>
        <w:rPr>
          <w:spacing w:val="6"/>
        </w:rPr>
        <w:t xml:space="preserve"> </w:t>
      </w:r>
      <w:r>
        <w:t>предметом</w:t>
      </w:r>
    </w:p>
    <w:p w:rsidR="00E767C0" w:rsidRDefault="00A56CA5">
      <w:pPr>
        <w:pStyle w:val="a4"/>
        <w:spacing w:line="319" w:lineRule="exact"/>
        <w:ind w:firstLine="0"/>
      </w:pPr>
      <w:r>
        <w:t>«Литературное</w:t>
      </w:r>
      <w:r>
        <w:rPr>
          <w:spacing w:val="-10"/>
        </w:rPr>
        <w:t xml:space="preserve"> </w:t>
      </w:r>
      <w:r>
        <w:t>чтение».</w:t>
      </w:r>
    </w:p>
    <w:p w:rsidR="00E767C0" w:rsidRDefault="00A56CA5">
      <w:pPr>
        <w:pStyle w:val="a4"/>
        <w:spacing w:before="52" w:line="276" w:lineRule="auto"/>
        <w:ind w:left="1273" w:right="162" w:firstLine="0"/>
      </w:pPr>
      <w:r>
        <w:t>Программа по русскому языку позволит педагогическому работнику:</w:t>
      </w:r>
      <w:r>
        <w:rPr>
          <w:spacing w:val="1"/>
        </w:rPr>
        <w:t xml:space="preserve"> </w:t>
      </w:r>
      <w:r>
        <w:t>реализовать</w:t>
      </w:r>
      <w:r>
        <w:rPr>
          <w:spacing w:val="41"/>
        </w:rPr>
        <w:t xml:space="preserve"> </w:t>
      </w:r>
      <w:r>
        <w:t>в</w:t>
      </w:r>
      <w:r>
        <w:rPr>
          <w:spacing w:val="41"/>
        </w:rPr>
        <w:t xml:space="preserve"> </w:t>
      </w:r>
      <w:r>
        <w:t>процессе</w:t>
      </w:r>
      <w:r>
        <w:rPr>
          <w:spacing w:val="43"/>
        </w:rPr>
        <w:t xml:space="preserve"> </w:t>
      </w:r>
      <w:r>
        <w:t>преподавания</w:t>
      </w:r>
      <w:r>
        <w:rPr>
          <w:spacing w:val="44"/>
        </w:rPr>
        <w:t xml:space="preserve"> </w:t>
      </w:r>
      <w:r>
        <w:t>русского</w:t>
      </w:r>
      <w:r>
        <w:rPr>
          <w:spacing w:val="43"/>
        </w:rPr>
        <w:t xml:space="preserve"> </w:t>
      </w:r>
      <w:r>
        <w:t>языка</w:t>
      </w:r>
      <w:r>
        <w:rPr>
          <w:spacing w:val="43"/>
        </w:rPr>
        <w:t xml:space="preserve"> </w:t>
      </w:r>
      <w:r>
        <w:t>современные</w:t>
      </w:r>
      <w:r>
        <w:rPr>
          <w:spacing w:val="44"/>
        </w:rPr>
        <w:t xml:space="preserve"> </w:t>
      </w:r>
      <w:r>
        <w:t>подходы</w:t>
      </w:r>
      <w:r>
        <w:rPr>
          <w:spacing w:val="43"/>
        </w:rPr>
        <w:t xml:space="preserve"> </w:t>
      </w:r>
      <w:r>
        <w:t>к</w:t>
      </w:r>
    </w:p>
    <w:p w:rsidR="00E767C0" w:rsidRDefault="00A56CA5">
      <w:pPr>
        <w:pStyle w:val="a4"/>
        <w:spacing w:line="276" w:lineRule="auto"/>
        <w:ind w:right="154" w:firstLine="0"/>
      </w:pPr>
      <w:r>
        <w:t>достижению</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w:t>
      </w:r>
      <w:r>
        <w:rPr>
          <w:spacing w:val="1"/>
        </w:rPr>
        <w:t xml:space="preserve"> </w:t>
      </w:r>
      <w:r>
        <w:t>обучения,</w:t>
      </w:r>
      <w:r>
        <w:rPr>
          <w:spacing w:val="1"/>
        </w:rPr>
        <w:t xml:space="preserve"> </w:t>
      </w:r>
      <w:r>
        <w:t>сформулированных в ФГОС</w:t>
      </w:r>
      <w:r>
        <w:rPr>
          <w:spacing w:val="1"/>
        </w:rPr>
        <w:t xml:space="preserve"> </w:t>
      </w:r>
      <w:r>
        <w:t>НОО;</w:t>
      </w:r>
    </w:p>
    <w:p w:rsidR="00E767C0" w:rsidRDefault="00A56CA5">
      <w:pPr>
        <w:pStyle w:val="a4"/>
        <w:spacing w:line="276" w:lineRule="auto"/>
        <w:ind w:right="163"/>
      </w:pPr>
      <w:r>
        <w:t>определить и структурировать планируемые результаты обучения и содержание</w:t>
      </w:r>
      <w:r>
        <w:rPr>
          <w:spacing w:val="1"/>
        </w:rPr>
        <w:t xml:space="preserve"> </w:t>
      </w:r>
      <w:r>
        <w:t>русского</w:t>
      </w:r>
      <w:r>
        <w:rPr>
          <w:spacing w:val="-2"/>
        </w:rPr>
        <w:t xml:space="preserve"> </w:t>
      </w:r>
      <w:r>
        <w:t>языка по</w:t>
      </w:r>
      <w:r>
        <w:rPr>
          <w:spacing w:val="-1"/>
        </w:rPr>
        <w:t xml:space="preserve"> </w:t>
      </w:r>
      <w:r>
        <w:t>годам обучения в</w:t>
      </w:r>
      <w:r>
        <w:rPr>
          <w:spacing w:val="-2"/>
        </w:rPr>
        <w:t xml:space="preserve"> </w:t>
      </w:r>
      <w:r>
        <w:t>соответствии</w:t>
      </w:r>
      <w:r>
        <w:rPr>
          <w:spacing w:val="-1"/>
        </w:rPr>
        <w:t xml:space="preserve"> </w:t>
      </w:r>
      <w:r>
        <w:t>с</w:t>
      </w:r>
      <w:r>
        <w:rPr>
          <w:spacing w:val="-1"/>
        </w:rPr>
        <w:t xml:space="preserve"> </w:t>
      </w:r>
      <w:r>
        <w:t>ФГОС</w:t>
      </w:r>
      <w:r>
        <w:rPr>
          <w:spacing w:val="-4"/>
        </w:rPr>
        <w:t xml:space="preserve"> </w:t>
      </w:r>
      <w:r>
        <w:t>НОО;</w:t>
      </w:r>
    </w:p>
    <w:p w:rsidR="00E767C0" w:rsidRDefault="00A56CA5">
      <w:pPr>
        <w:pStyle w:val="a4"/>
        <w:spacing w:line="278" w:lineRule="auto"/>
        <w:ind w:right="165"/>
      </w:pPr>
      <w:r>
        <w:t>разработать</w:t>
      </w:r>
      <w:r>
        <w:rPr>
          <w:spacing w:val="1"/>
        </w:rPr>
        <w:t xml:space="preserve"> </w:t>
      </w:r>
      <w:r>
        <w:t>календарно-тематическое</w:t>
      </w:r>
      <w:r>
        <w:rPr>
          <w:spacing w:val="1"/>
        </w:rPr>
        <w:t xml:space="preserve"> </w:t>
      </w:r>
      <w:r>
        <w:t>планирование</w:t>
      </w:r>
      <w:r>
        <w:rPr>
          <w:spacing w:val="1"/>
        </w:rPr>
        <w:t xml:space="preserve"> </w:t>
      </w:r>
      <w:r>
        <w:t>с</w:t>
      </w:r>
      <w:r>
        <w:rPr>
          <w:spacing w:val="1"/>
        </w:rPr>
        <w:t xml:space="preserve"> </w:t>
      </w:r>
      <w:r>
        <w:t>учётом</w:t>
      </w:r>
      <w:r>
        <w:rPr>
          <w:spacing w:val="1"/>
        </w:rPr>
        <w:t xml:space="preserve"> </w:t>
      </w:r>
      <w:r>
        <w:t>особенностей</w:t>
      </w:r>
      <w:r>
        <w:rPr>
          <w:spacing w:val="1"/>
        </w:rPr>
        <w:t xml:space="preserve"> </w:t>
      </w:r>
      <w:r>
        <w:t>конкретного класса.</w:t>
      </w:r>
    </w:p>
    <w:p w:rsidR="00E767C0" w:rsidRDefault="00A56CA5">
      <w:pPr>
        <w:pStyle w:val="a4"/>
        <w:spacing w:line="276" w:lineRule="auto"/>
        <w:ind w:right="158"/>
      </w:pPr>
      <w:r>
        <w:t>В</w:t>
      </w:r>
      <w:r>
        <w:rPr>
          <w:spacing w:val="-7"/>
        </w:rPr>
        <w:t xml:space="preserve"> </w:t>
      </w:r>
      <w:r>
        <w:t>программе</w:t>
      </w:r>
      <w:r>
        <w:rPr>
          <w:spacing w:val="-4"/>
        </w:rPr>
        <w:t xml:space="preserve"> </w:t>
      </w:r>
      <w:r>
        <w:t>по</w:t>
      </w:r>
      <w:r>
        <w:rPr>
          <w:spacing w:val="-4"/>
        </w:rPr>
        <w:t xml:space="preserve"> </w:t>
      </w:r>
      <w:r>
        <w:t>русскому</w:t>
      </w:r>
      <w:r>
        <w:rPr>
          <w:spacing w:val="-9"/>
        </w:rPr>
        <w:t xml:space="preserve"> </w:t>
      </w:r>
      <w:r>
        <w:t>языку</w:t>
      </w:r>
      <w:r>
        <w:rPr>
          <w:spacing w:val="-9"/>
        </w:rPr>
        <w:t xml:space="preserve"> </w:t>
      </w:r>
      <w:r>
        <w:t>определяются</w:t>
      </w:r>
      <w:r>
        <w:rPr>
          <w:spacing w:val="-3"/>
        </w:rPr>
        <w:t xml:space="preserve"> </w:t>
      </w:r>
      <w:r>
        <w:t>цели</w:t>
      </w:r>
      <w:r>
        <w:rPr>
          <w:spacing w:val="-4"/>
        </w:rPr>
        <w:t xml:space="preserve"> </w:t>
      </w:r>
      <w:r>
        <w:t>изучения</w:t>
      </w:r>
      <w:r>
        <w:rPr>
          <w:spacing w:val="-4"/>
        </w:rPr>
        <w:t xml:space="preserve"> </w:t>
      </w:r>
      <w:r>
        <w:t>учебного</w:t>
      </w:r>
      <w:r>
        <w:rPr>
          <w:spacing w:val="-4"/>
        </w:rPr>
        <w:t xml:space="preserve"> </w:t>
      </w:r>
      <w:r>
        <w:t>предмета</w:t>
      </w:r>
      <w:r>
        <w:rPr>
          <w:spacing w:val="-68"/>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67"/>
        </w:rPr>
        <w:t xml:space="preserve"> </w:t>
      </w:r>
      <w:r>
        <w:t>обучающимися</w:t>
      </w:r>
      <w:r>
        <w:rPr>
          <w:spacing w:val="1"/>
        </w:rPr>
        <w:t xml:space="preserve"> </w:t>
      </w:r>
      <w:r>
        <w:t>русского</w:t>
      </w:r>
      <w:r>
        <w:rPr>
          <w:spacing w:val="1"/>
        </w:rPr>
        <w:t xml:space="preserve"> </w:t>
      </w:r>
      <w:r>
        <w:t>языка:</w:t>
      </w:r>
      <w:r>
        <w:rPr>
          <w:spacing w:val="1"/>
        </w:rPr>
        <w:t xml:space="preserve"> </w:t>
      </w:r>
      <w:r>
        <w:t>личностные,</w:t>
      </w:r>
      <w:r>
        <w:rPr>
          <w:spacing w:val="1"/>
        </w:rPr>
        <w:t xml:space="preserve"> </w:t>
      </w:r>
      <w:r>
        <w:t>метапредметные,</w:t>
      </w:r>
      <w:r>
        <w:rPr>
          <w:spacing w:val="1"/>
        </w:rPr>
        <w:t xml:space="preserve"> </w:t>
      </w:r>
      <w:r>
        <w:t>предметные.</w:t>
      </w:r>
      <w:r>
        <w:rPr>
          <w:spacing w:val="1"/>
        </w:rPr>
        <w:t xml:space="preserve"> </w:t>
      </w:r>
      <w:r>
        <w:t>Личностные</w:t>
      </w:r>
      <w:r>
        <w:rPr>
          <w:spacing w:val="1"/>
        </w:rPr>
        <w:t xml:space="preserve"> </w:t>
      </w:r>
      <w:r>
        <w:t>и</w:t>
      </w:r>
      <w:r>
        <w:rPr>
          <w:spacing w:val="1"/>
        </w:rPr>
        <w:t xml:space="preserve"> </w:t>
      </w:r>
      <w:r>
        <w:t>метапредметные</w:t>
      </w:r>
      <w:r>
        <w:rPr>
          <w:spacing w:val="1"/>
        </w:rPr>
        <w:t xml:space="preserve"> </w:t>
      </w:r>
      <w:r>
        <w:t>результаты</w:t>
      </w:r>
      <w:r>
        <w:rPr>
          <w:spacing w:val="1"/>
        </w:rPr>
        <w:t xml:space="preserve"> </w:t>
      </w:r>
      <w:r>
        <w:t>представлены</w:t>
      </w:r>
      <w:r>
        <w:rPr>
          <w:spacing w:val="1"/>
        </w:rPr>
        <w:t xml:space="preserve"> </w:t>
      </w:r>
      <w:r>
        <w:t>с</w:t>
      </w:r>
      <w:r>
        <w:rPr>
          <w:spacing w:val="1"/>
        </w:rPr>
        <w:t xml:space="preserve"> </w:t>
      </w:r>
      <w:r>
        <w:t>учётом</w:t>
      </w:r>
      <w:r>
        <w:rPr>
          <w:spacing w:val="1"/>
        </w:rPr>
        <w:t xml:space="preserve"> </w:t>
      </w:r>
      <w:r>
        <w:t>методических</w:t>
      </w:r>
      <w:r>
        <w:rPr>
          <w:spacing w:val="1"/>
        </w:rPr>
        <w:t xml:space="preserve"> </w:t>
      </w:r>
      <w:r>
        <w:t>традиций и особенностей преподавания русского языка на уровне начального общего</w:t>
      </w:r>
      <w:r>
        <w:rPr>
          <w:spacing w:val="1"/>
        </w:rPr>
        <w:t xml:space="preserve"> </w:t>
      </w:r>
      <w:r>
        <w:t>образования.</w:t>
      </w:r>
      <w:r>
        <w:rPr>
          <w:spacing w:val="1"/>
        </w:rPr>
        <w:t xml:space="preserve"> </w:t>
      </w:r>
      <w:r>
        <w:t>Предметные</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даны</w:t>
      </w:r>
      <w:r>
        <w:rPr>
          <w:spacing w:val="1"/>
        </w:rPr>
        <w:t xml:space="preserve"> </w:t>
      </w:r>
      <w:r>
        <w:t>для</w:t>
      </w:r>
      <w:r>
        <w:rPr>
          <w:spacing w:val="-67"/>
        </w:rPr>
        <w:t xml:space="preserve"> </w:t>
      </w:r>
      <w:r>
        <w:t>каждого года</w:t>
      </w:r>
      <w:r>
        <w:rPr>
          <w:spacing w:val="1"/>
        </w:rPr>
        <w:t xml:space="preserve"> </w:t>
      </w:r>
      <w:r>
        <w:t>русского языка.</w:t>
      </w:r>
    </w:p>
    <w:p w:rsidR="00E767C0" w:rsidRDefault="00A56CA5">
      <w:pPr>
        <w:pStyle w:val="a4"/>
        <w:spacing w:line="276" w:lineRule="auto"/>
        <w:ind w:right="161"/>
      </w:pPr>
      <w:r>
        <w:t>Программа по русскому языку устанавливает распределение учебного материала</w:t>
      </w:r>
      <w:r>
        <w:rPr>
          <w:spacing w:val="-67"/>
        </w:rPr>
        <w:t xml:space="preserve"> </w:t>
      </w:r>
      <w:r>
        <w:t>по</w:t>
      </w:r>
      <w:r>
        <w:rPr>
          <w:spacing w:val="1"/>
        </w:rPr>
        <w:t xml:space="preserve"> </w:t>
      </w:r>
      <w:r>
        <w:t>классам,</w:t>
      </w:r>
      <w:r>
        <w:rPr>
          <w:spacing w:val="1"/>
        </w:rPr>
        <w:t xml:space="preserve"> </w:t>
      </w:r>
      <w:r>
        <w:t>основанное</w:t>
      </w:r>
      <w:r>
        <w:rPr>
          <w:spacing w:val="1"/>
        </w:rPr>
        <w:t xml:space="preserve"> </w:t>
      </w:r>
      <w:r>
        <w:t>на</w:t>
      </w:r>
      <w:r>
        <w:rPr>
          <w:spacing w:val="1"/>
        </w:rPr>
        <w:t xml:space="preserve"> </w:t>
      </w:r>
      <w:r>
        <w:t>логике</w:t>
      </w:r>
      <w:r>
        <w:rPr>
          <w:spacing w:val="1"/>
        </w:rPr>
        <w:t xml:space="preserve"> </w:t>
      </w:r>
      <w:r>
        <w:t>развития</w:t>
      </w:r>
      <w:r>
        <w:rPr>
          <w:spacing w:val="1"/>
        </w:rPr>
        <w:t xml:space="preserve"> </w:t>
      </w:r>
      <w:r>
        <w:t>предметного</w:t>
      </w:r>
      <w:r>
        <w:rPr>
          <w:spacing w:val="1"/>
        </w:rPr>
        <w:t xml:space="preserve"> </w:t>
      </w:r>
      <w:r>
        <w:t>содержания</w:t>
      </w:r>
      <w:r>
        <w:rPr>
          <w:spacing w:val="1"/>
        </w:rPr>
        <w:t xml:space="preserve"> </w:t>
      </w:r>
      <w:r>
        <w:t>и</w:t>
      </w:r>
      <w:r>
        <w:rPr>
          <w:spacing w:val="1"/>
        </w:rPr>
        <w:t xml:space="preserve"> </w:t>
      </w:r>
      <w:r>
        <w:t>учёте</w:t>
      </w:r>
      <w:r>
        <w:rPr>
          <w:spacing w:val="1"/>
        </w:rPr>
        <w:t xml:space="preserve"> </w:t>
      </w:r>
      <w:r>
        <w:t>психологических</w:t>
      </w:r>
      <w:r>
        <w:rPr>
          <w:spacing w:val="-4"/>
        </w:rPr>
        <w:t xml:space="preserve"> </w:t>
      </w:r>
      <w:r>
        <w:t>и возрастных</w:t>
      </w:r>
      <w:r>
        <w:rPr>
          <w:spacing w:val="-4"/>
        </w:rPr>
        <w:t xml:space="preserve"> </w:t>
      </w:r>
      <w:r>
        <w:t>особенностей обучающихся.</w:t>
      </w:r>
    </w:p>
    <w:p w:rsidR="00E767C0" w:rsidRDefault="00A56CA5">
      <w:pPr>
        <w:pStyle w:val="a4"/>
        <w:spacing w:line="276" w:lineRule="auto"/>
        <w:ind w:right="165"/>
      </w:pPr>
      <w:r>
        <w:t>Программа</w:t>
      </w:r>
      <w:r>
        <w:rPr>
          <w:spacing w:val="1"/>
        </w:rPr>
        <w:t xml:space="preserve"> </w:t>
      </w:r>
      <w:r>
        <w:t>по</w:t>
      </w:r>
      <w:r>
        <w:rPr>
          <w:spacing w:val="1"/>
        </w:rPr>
        <w:t xml:space="preserve"> </w:t>
      </w:r>
      <w:r>
        <w:t>русскому</w:t>
      </w:r>
      <w:r>
        <w:rPr>
          <w:spacing w:val="1"/>
        </w:rPr>
        <w:t xml:space="preserve"> </w:t>
      </w:r>
      <w:r>
        <w:t>языку</w:t>
      </w:r>
      <w:r>
        <w:rPr>
          <w:spacing w:val="1"/>
        </w:rPr>
        <w:t xml:space="preserve"> </w:t>
      </w:r>
      <w:r>
        <w:t>предоставляет</w:t>
      </w:r>
      <w:r>
        <w:rPr>
          <w:spacing w:val="1"/>
        </w:rPr>
        <w:t xml:space="preserve"> </w:t>
      </w:r>
      <w:r>
        <w:t>возможности</w:t>
      </w:r>
      <w:r>
        <w:rPr>
          <w:spacing w:val="1"/>
        </w:rPr>
        <w:t xml:space="preserve"> </w:t>
      </w:r>
      <w:r>
        <w:t>для</w:t>
      </w:r>
      <w:r>
        <w:rPr>
          <w:spacing w:val="1"/>
        </w:rPr>
        <w:t xml:space="preserve"> </w:t>
      </w:r>
      <w:r>
        <w:t>реализации</w:t>
      </w:r>
      <w:r>
        <w:rPr>
          <w:spacing w:val="1"/>
        </w:rPr>
        <w:t xml:space="preserve"> </w:t>
      </w:r>
      <w:r>
        <w:t>различных</w:t>
      </w:r>
      <w:r>
        <w:rPr>
          <w:spacing w:val="1"/>
        </w:rPr>
        <w:t xml:space="preserve"> </w:t>
      </w:r>
      <w:r>
        <w:t>методических</w:t>
      </w:r>
      <w:r>
        <w:rPr>
          <w:spacing w:val="1"/>
        </w:rPr>
        <w:t xml:space="preserve"> </w:t>
      </w:r>
      <w:r>
        <w:t>подходов</w:t>
      </w:r>
      <w:r>
        <w:rPr>
          <w:spacing w:val="1"/>
        </w:rPr>
        <w:t xml:space="preserve"> </w:t>
      </w:r>
      <w:r>
        <w:t>к</w:t>
      </w:r>
      <w:r>
        <w:rPr>
          <w:spacing w:val="1"/>
        </w:rPr>
        <w:t xml:space="preserve"> </w:t>
      </w:r>
      <w:r>
        <w:t>преподаванию</w:t>
      </w:r>
      <w:r>
        <w:rPr>
          <w:spacing w:val="1"/>
        </w:rPr>
        <w:t xml:space="preserve"> </w:t>
      </w:r>
      <w:r>
        <w:t>русского</w:t>
      </w:r>
      <w:r>
        <w:rPr>
          <w:spacing w:val="1"/>
        </w:rPr>
        <w:t xml:space="preserve"> </w:t>
      </w:r>
      <w:r>
        <w:t>языка</w:t>
      </w:r>
      <w:r>
        <w:rPr>
          <w:spacing w:val="1"/>
        </w:rPr>
        <w:t xml:space="preserve"> </w:t>
      </w:r>
      <w:r>
        <w:t>при</w:t>
      </w:r>
      <w:r>
        <w:rPr>
          <w:spacing w:val="1"/>
        </w:rPr>
        <w:t xml:space="preserve"> </w:t>
      </w:r>
      <w:r>
        <w:t>условии</w:t>
      </w:r>
      <w:r>
        <w:rPr>
          <w:spacing w:val="1"/>
        </w:rPr>
        <w:t xml:space="preserve"> </w:t>
      </w:r>
      <w:r>
        <w:t>сохранения обязательной</w:t>
      </w:r>
      <w:r>
        <w:rPr>
          <w:spacing w:val="-1"/>
        </w:rPr>
        <w:t xml:space="preserve"> </w:t>
      </w:r>
      <w:r>
        <w:t>части</w:t>
      </w:r>
      <w:r>
        <w:rPr>
          <w:spacing w:val="-1"/>
        </w:rPr>
        <w:t xml:space="preserve"> </w:t>
      </w:r>
      <w:r>
        <w:t>содержания учебного</w:t>
      </w:r>
      <w:r>
        <w:rPr>
          <w:spacing w:val="-1"/>
        </w:rPr>
        <w:t xml:space="preserve"> </w:t>
      </w:r>
      <w:r>
        <w:t>предмета.</w:t>
      </w:r>
    </w:p>
    <w:p w:rsidR="00E767C0" w:rsidRDefault="00A56CA5">
      <w:pPr>
        <w:pStyle w:val="a4"/>
        <w:spacing w:line="276" w:lineRule="auto"/>
        <w:ind w:right="155"/>
      </w:pPr>
      <w:r>
        <w:t>Содержание</w:t>
      </w:r>
      <w:r>
        <w:rPr>
          <w:spacing w:val="1"/>
        </w:rPr>
        <w:t xml:space="preserve"> </w:t>
      </w:r>
      <w:r>
        <w:t>программы</w:t>
      </w:r>
      <w:r>
        <w:rPr>
          <w:spacing w:val="1"/>
        </w:rPr>
        <w:t xml:space="preserve"> </w:t>
      </w:r>
      <w:r>
        <w:t>по</w:t>
      </w:r>
      <w:r>
        <w:rPr>
          <w:spacing w:val="1"/>
        </w:rPr>
        <w:t xml:space="preserve"> </w:t>
      </w:r>
      <w:r>
        <w:t>русскому</w:t>
      </w:r>
      <w:r>
        <w:rPr>
          <w:spacing w:val="1"/>
        </w:rPr>
        <w:t xml:space="preserve"> </w:t>
      </w:r>
      <w:r>
        <w:t>языку</w:t>
      </w:r>
      <w:r>
        <w:rPr>
          <w:spacing w:val="1"/>
        </w:rPr>
        <w:t xml:space="preserve"> </w:t>
      </w:r>
      <w:r>
        <w:t>составлено</w:t>
      </w:r>
      <w:r>
        <w:rPr>
          <w:spacing w:val="1"/>
        </w:rPr>
        <w:t xml:space="preserve"> </w:t>
      </w:r>
      <w:r>
        <w:t>таким</w:t>
      </w:r>
      <w:r>
        <w:rPr>
          <w:spacing w:val="1"/>
        </w:rPr>
        <w:t xml:space="preserve"> </w:t>
      </w:r>
      <w:r>
        <w:t>образом,</w:t>
      </w:r>
      <w:r>
        <w:rPr>
          <w:spacing w:val="1"/>
        </w:rPr>
        <w:t xml:space="preserve"> </w:t>
      </w:r>
      <w:r>
        <w:t>что</w:t>
      </w:r>
      <w:r>
        <w:rPr>
          <w:spacing w:val="1"/>
        </w:rPr>
        <w:t xml:space="preserve"> </w:t>
      </w:r>
      <w:r>
        <w:t>достижение</w:t>
      </w:r>
      <w:r>
        <w:rPr>
          <w:spacing w:val="1"/>
        </w:rPr>
        <w:t xml:space="preserve"> </w:t>
      </w:r>
      <w:r>
        <w:t>обучающимися</w:t>
      </w:r>
      <w:r>
        <w:rPr>
          <w:spacing w:val="1"/>
        </w:rPr>
        <w:t xml:space="preserve"> </w:t>
      </w:r>
      <w:r>
        <w:t>как</w:t>
      </w:r>
      <w:r>
        <w:rPr>
          <w:spacing w:val="1"/>
        </w:rPr>
        <w:t xml:space="preserve"> </w:t>
      </w:r>
      <w:r>
        <w:t>личностных,</w:t>
      </w:r>
      <w:r>
        <w:rPr>
          <w:spacing w:val="1"/>
        </w:rPr>
        <w:t xml:space="preserve"> </w:t>
      </w:r>
      <w:r>
        <w:t>так</w:t>
      </w:r>
      <w:r>
        <w:rPr>
          <w:spacing w:val="1"/>
        </w:rPr>
        <w:t xml:space="preserve"> </w:t>
      </w:r>
      <w:r>
        <w:t>и</w:t>
      </w:r>
      <w:r>
        <w:rPr>
          <w:spacing w:val="1"/>
        </w:rPr>
        <w:t xml:space="preserve"> </w:t>
      </w:r>
      <w:r>
        <w:t>метапредметных</w:t>
      </w:r>
      <w:r>
        <w:rPr>
          <w:spacing w:val="1"/>
        </w:rPr>
        <w:t xml:space="preserve"> </w:t>
      </w:r>
      <w:r>
        <w:t>результатов</w:t>
      </w:r>
      <w:r>
        <w:rPr>
          <w:spacing w:val="1"/>
        </w:rPr>
        <w:t xml:space="preserve"> </w:t>
      </w:r>
      <w:r>
        <w:t>обеспечивает</w:t>
      </w:r>
      <w:r>
        <w:rPr>
          <w:spacing w:val="1"/>
        </w:rPr>
        <w:t xml:space="preserve"> </w:t>
      </w:r>
      <w:r>
        <w:t>преемственность</w:t>
      </w:r>
      <w:r>
        <w:rPr>
          <w:spacing w:val="1"/>
        </w:rPr>
        <w:t xml:space="preserve"> </w:t>
      </w:r>
      <w:r>
        <w:t>и</w:t>
      </w:r>
      <w:r>
        <w:rPr>
          <w:spacing w:val="1"/>
        </w:rPr>
        <w:t xml:space="preserve"> </w:t>
      </w:r>
      <w:r>
        <w:t>перспективность</w:t>
      </w:r>
      <w:r>
        <w:rPr>
          <w:spacing w:val="1"/>
        </w:rPr>
        <w:t xml:space="preserve"> </w:t>
      </w:r>
      <w:r>
        <w:t>в</w:t>
      </w:r>
      <w:r>
        <w:rPr>
          <w:spacing w:val="1"/>
        </w:rPr>
        <w:t xml:space="preserve"> </w:t>
      </w:r>
      <w:r>
        <w:t>изучении</w:t>
      </w:r>
      <w:r>
        <w:rPr>
          <w:spacing w:val="1"/>
        </w:rPr>
        <w:t xml:space="preserve"> </w:t>
      </w:r>
      <w:r>
        <w:t>русского</w:t>
      </w:r>
      <w:r>
        <w:rPr>
          <w:spacing w:val="1"/>
        </w:rPr>
        <w:t xml:space="preserve"> </w:t>
      </w:r>
      <w:r>
        <w:t>языка</w:t>
      </w:r>
      <w:r>
        <w:rPr>
          <w:spacing w:val="1"/>
        </w:rPr>
        <w:t xml:space="preserve"> </w:t>
      </w:r>
      <w:r>
        <w:t>на</w:t>
      </w:r>
      <w:r>
        <w:rPr>
          <w:spacing w:val="1"/>
        </w:rPr>
        <w:t xml:space="preserve"> </w:t>
      </w:r>
      <w:r>
        <w:t>уровне начального общего образования и готовности обучающегося к дальнейшему</w:t>
      </w:r>
      <w:r>
        <w:rPr>
          <w:spacing w:val="1"/>
        </w:rPr>
        <w:t xml:space="preserve"> </w:t>
      </w:r>
      <w:r>
        <w:t>обучению.</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50"/>
      </w:pPr>
      <w:r>
        <w:lastRenderedPageBreak/>
        <w:t>Общее число часов, рекомендованных для изучения русского языка,</w:t>
      </w:r>
      <w:r>
        <w:rPr>
          <w:spacing w:val="1"/>
        </w:rPr>
        <w:t xml:space="preserve"> </w:t>
      </w:r>
      <w:r>
        <w:t>–675 (5</w:t>
      </w:r>
      <w:r>
        <w:rPr>
          <w:spacing w:val="1"/>
        </w:rPr>
        <w:t xml:space="preserve"> </w:t>
      </w:r>
      <w:r>
        <w:t>часов в</w:t>
      </w:r>
      <w:r>
        <w:rPr>
          <w:spacing w:val="1"/>
        </w:rPr>
        <w:t xml:space="preserve"> </w:t>
      </w:r>
      <w:r>
        <w:t>неделю в каждом</w:t>
      </w:r>
      <w:r>
        <w:rPr>
          <w:spacing w:val="1"/>
        </w:rPr>
        <w:t xml:space="preserve"> </w:t>
      </w:r>
      <w:r>
        <w:t>классе): в 1</w:t>
      </w:r>
      <w:r>
        <w:rPr>
          <w:spacing w:val="1"/>
        </w:rPr>
        <w:t xml:space="preserve"> </w:t>
      </w:r>
      <w:r>
        <w:t>классе</w:t>
      </w:r>
      <w:r>
        <w:rPr>
          <w:spacing w:val="1"/>
        </w:rPr>
        <w:t xml:space="preserve"> </w:t>
      </w:r>
      <w:r>
        <w:t>–</w:t>
      </w:r>
      <w:r>
        <w:rPr>
          <w:spacing w:val="1"/>
        </w:rPr>
        <w:t xml:space="preserve"> </w:t>
      </w:r>
      <w:r>
        <w:t>165</w:t>
      </w:r>
      <w:r>
        <w:rPr>
          <w:spacing w:val="1"/>
        </w:rPr>
        <w:t xml:space="preserve"> </w:t>
      </w:r>
      <w:r>
        <w:t>часов,</w:t>
      </w:r>
      <w:r>
        <w:rPr>
          <w:spacing w:val="1"/>
        </w:rPr>
        <w:t xml:space="preserve"> </w:t>
      </w:r>
      <w:r>
        <w:t>во</w:t>
      </w:r>
      <w:r>
        <w:rPr>
          <w:spacing w:val="1"/>
        </w:rPr>
        <w:t xml:space="preserve"> </w:t>
      </w:r>
      <w:r>
        <w:t>2–4</w:t>
      </w:r>
      <w:r>
        <w:rPr>
          <w:spacing w:val="1"/>
        </w:rPr>
        <w:t xml:space="preserve"> </w:t>
      </w:r>
      <w:r>
        <w:t>классах –</w:t>
      </w:r>
      <w:r>
        <w:rPr>
          <w:spacing w:val="1"/>
        </w:rPr>
        <w:t xml:space="preserve"> </w:t>
      </w:r>
      <w:r>
        <w:t>по</w:t>
      </w:r>
      <w:r>
        <w:rPr>
          <w:spacing w:val="70"/>
        </w:rPr>
        <w:t xml:space="preserve"> </w:t>
      </w:r>
      <w:r>
        <w:t>170</w:t>
      </w:r>
      <w:r>
        <w:rPr>
          <w:spacing w:val="-67"/>
        </w:rPr>
        <w:t xml:space="preserve"> </w:t>
      </w:r>
      <w:r>
        <w:t>часов.</w:t>
      </w:r>
    </w:p>
    <w:p w:rsidR="00E767C0" w:rsidRDefault="00A56CA5">
      <w:pPr>
        <w:pStyle w:val="a4"/>
        <w:spacing w:line="276" w:lineRule="auto"/>
        <w:ind w:left="1273" w:right="5925" w:firstLine="0"/>
      </w:pPr>
      <w:r>
        <w:t>Содержание</w:t>
      </w:r>
      <w:r>
        <w:rPr>
          <w:spacing w:val="-6"/>
        </w:rPr>
        <w:t xml:space="preserve"> </w:t>
      </w:r>
      <w:r>
        <w:t>обучения</w:t>
      </w:r>
      <w:r>
        <w:rPr>
          <w:spacing w:val="-6"/>
        </w:rPr>
        <w:t xml:space="preserve"> </w:t>
      </w:r>
      <w:r>
        <w:t>в</w:t>
      </w:r>
      <w:r>
        <w:rPr>
          <w:spacing w:val="-8"/>
        </w:rPr>
        <w:t xml:space="preserve"> </w:t>
      </w:r>
      <w:r>
        <w:t>1</w:t>
      </w:r>
      <w:r>
        <w:rPr>
          <w:spacing w:val="-7"/>
        </w:rPr>
        <w:t xml:space="preserve"> </w:t>
      </w:r>
      <w:r>
        <w:t>классе.</w:t>
      </w:r>
      <w:r>
        <w:rPr>
          <w:spacing w:val="-68"/>
        </w:rPr>
        <w:t xml:space="preserve"> </w:t>
      </w:r>
      <w:r>
        <w:t>Обучение грамоте.</w:t>
      </w:r>
    </w:p>
    <w:p w:rsidR="00E767C0" w:rsidRDefault="00A56CA5">
      <w:pPr>
        <w:pStyle w:val="a4"/>
        <w:spacing w:line="276" w:lineRule="auto"/>
        <w:ind w:right="150"/>
      </w:pPr>
      <w:r>
        <w:t>Начальным</w:t>
      </w:r>
      <w:r>
        <w:rPr>
          <w:spacing w:val="-10"/>
        </w:rPr>
        <w:t xml:space="preserve"> </w:t>
      </w:r>
      <w:r>
        <w:t>этапом</w:t>
      </w:r>
      <w:r>
        <w:rPr>
          <w:spacing w:val="-9"/>
        </w:rPr>
        <w:t xml:space="preserve"> </w:t>
      </w:r>
      <w:r>
        <w:t>изучения</w:t>
      </w:r>
      <w:r>
        <w:rPr>
          <w:spacing w:val="-5"/>
        </w:rPr>
        <w:t xml:space="preserve"> </w:t>
      </w:r>
      <w:r>
        <w:t>учебных</w:t>
      </w:r>
      <w:r>
        <w:rPr>
          <w:spacing w:val="-14"/>
        </w:rPr>
        <w:t xml:space="preserve"> </w:t>
      </w:r>
      <w:r>
        <w:t>предметов</w:t>
      </w:r>
      <w:r>
        <w:rPr>
          <w:spacing w:val="-1"/>
        </w:rPr>
        <w:t xml:space="preserve"> </w:t>
      </w:r>
      <w:r>
        <w:t>«Русский</w:t>
      </w:r>
      <w:r>
        <w:rPr>
          <w:spacing w:val="-11"/>
        </w:rPr>
        <w:t xml:space="preserve"> </w:t>
      </w:r>
      <w:r>
        <w:t>язык»,</w:t>
      </w:r>
      <w:r>
        <w:rPr>
          <w:spacing w:val="-4"/>
        </w:rPr>
        <w:t xml:space="preserve"> </w:t>
      </w:r>
      <w:r>
        <w:t>«Литературное</w:t>
      </w:r>
      <w:r>
        <w:rPr>
          <w:spacing w:val="-68"/>
        </w:rPr>
        <w:t xml:space="preserve"> </w:t>
      </w:r>
      <w:r>
        <w:t>чтение» в 1 классе является учебный курс «Обучение грамоте»: обучение письму идёт</w:t>
      </w:r>
      <w:r>
        <w:rPr>
          <w:spacing w:val="1"/>
        </w:rPr>
        <w:t xml:space="preserve"> </w:t>
      </w:r>
      <w:r>
        <w:t>параллельно</w:t>
      </w:r>
      <w:r>
        <w:rPr>
          <w:spacing w:val="1"/>
        </w:rPr>
        <w:t xml:space="preserve"> </w:t>
      </w:r>
      <w:r>
        <w:t>с</w:t>
      </w:r>
      <w:r>
        <w:rPr>
          <w:spacing w:val="1"/>
        </w:rPr>
        <w:t xml:space="preserve"> </w:t>
      </w:r>
      <w:r>
        <w:t>обучением</w:t>
      </w:r>
      <w:r>
        <w:rPr>
          <w:spacing w:val="1"/>
        </w:rPr>
        <w:t xml:space="preserve"> </w:t>
      </w:r>
      <w:r>
        <w:t>чтению.</w:t>
      </w:r>
      <w:r>
        <w:rPr>
          <w:spacing w:val="1"/>
        </w:rPr>
        <w:t xml:space="preserve"> </w:t>
      </w:r>
      <w:r>
        <w:t>На</w:t>
      </w:r>
      <w:r>
        <w:rPr>
          <w:spacing w:val="1"/>
        </w:rPr>
        <w:t xml:space="preserve"> </w:t>
      </w:r>
      <w:r>
        <w:t>учебный</w:t>
      </w:r>
      <w:r>
        <w:rPr>
          <w:spacing w:val="1"/>
        </w:rPr>
        <w:t xml:space="preserve"> </w:t>
      </w:r>
      <w:r>
        <w:t>курс</w:t>
      </w:r>
      <w:r>
        <w:rPr>
          <w:spacing w:val="1"/>
        </w:rPr>
        <w:t xml:space="preserve"> </w:t>
      </w:r>
      <w:r>
        <w:t>«Обучение</w:t>
      </w:r>
      <w:r>
        <w:rPr>
          <w:spacing w:val="1"/>
        </w:rPr>
        <w:t xml:space="preserve"> </w:t>
      </w:r>
      <w:r>
        <w:t>грамоте»</w:t>
      </w:r>
      <w:r>
        <w:rPr>
          <w:spacing w:val="-67"/>
        </w:rPr>
        <w:t xml:space="preserve"> </w:t>
      </w:r>
      <w:r>
        <w:t>рекомендуется отводить 9 часов в неделю: 5 часов учебного предмета «Русский язык»</w:t>
      </w:r>
      <w:r>
        <w:rPr>
          <w:spacing w:val="1"/>
        </w:rPr>
        <w:t xml:space="preserve"> </w:t>
      </w:r>
      <w:r>
        <w:t>(обучение</w:t>
      </w:r>
      <w:r>
        <w:rPr>
          <w:spacing w:val="1"/>
        </w:rPr>
        <w:t xml:space="preserve"> </w:t>
      </w:r>
      <w:r>
        <w:t>письму)</w:t>
      </w:r>
      <w:r>
        <w:rPr>
          <w:spacing w:val="1"/>
        </w:rPr>
        <w:t xml:space="preserve"> </w:t>
      </w:r>
      <w:r>
        <w:t>и</w:t>
      </w:r>
      <w:r>
        <w:rPr>
          <w:spacing w:val="1"/>
        </w:rPr>
        <w:t xml:space="preserve"> </w:t>
      </w:r>
      <w:r>
        <w:t>4</w:t>
      </w:r>
      <w:r>
        <w:rPr>
          <w:spacing w:val="1"/>
        </w:rPr>
        <w:t xml:space="preserve"> </w:t>
      </w:r>
      <w:r>
        <w:t>часа</w:t>
      </w:r>
      <w:r>
        <w:rPr>
          <w:spacing w:val="1"/>
        </w:rPr>
        <w:t xml:space="preserve"> </w:t>
      </w:r>
      <w:r>
        <w:t>учебного</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(обучение</w:t>
      </w:r>
      <w:r>
        <w:rPr>
          <w:spacing w:val="-67"/>
        </w:rPr>
        <w:t xml:space="preserve"> </w:t>
      </w:r>
      <w:r>
        <w:t>чтению). Продолжительность учебного курса «Обучение грамоте» зависит от уровня</w:t>
      </w:r>
      <w:r>
        <w:rPr>
          <w:spacing w:val="1"/>
        </w:rPr>
        <w:t xml:space="preserve"> </w:t>
      </w:r>
      <w:r>
        <w:t>подготовки</w:t>
      </w:r>
      <w:r>
        <w:rPr>
          <w:spacing w:val="1"/>
        </w:rPr>
        <w:t xml:space="preserve"> </w:t>
      </w:r>
      <w:r>
        <w:t>класса</w:t>
      </w:r>
      <w:r>
        <w:rPr>
          <w:spacing w:val="1"/>
        </w:rPr>
        <w:t xml:space="preserve"> </w:t>
      </w:r>
      <w:r>
        <w:t>и</w:t>
      </w:r>
      <w:r>
        <w:rPr>
          <w:spacing w:val="1"/>
        </w:rPr>
        <w:t xml:space="preserve"> </w:t>
      </w:r>
      <w:r>
        <w:t>может</w:t>
      </w:r>
      <w:r>
        <w:rPr>
          <w:spacing w:val="1"/>
        </w:rPr>
        <w:t xml:space="preserve"> </w:t>
      </w:r>
      <w:r>
        <w:t>составлять</w:t>
      </w:r>
      <w:r>
        <w:rPr>
          <w:spacing w:val="1"/>
        </w:rPr>
        <w:t xml:space="preserve"> </w:t>
      </w:r>
      <w:r>
        <w:t>от</w:t>
      </w:r>
      <w:r>
        <w:rPr>
          <w:spacing w:val="1"/>
        </w:rPr>
        <w:t xml:space="preserve"> </w:t>
      </w:r>
      <w:r>
        <w:t>20</w:t>
      </w:r>
      <w:r>
        <w:rPr>
          <w:spacing w:val="1"/>
        </w:rPr>
        <w:t xml:space="preserve"> </w:t>
      </w:r>
      <w:r>
        <w:t>до</w:t>
      </w:r>
      <w:r>
        <w:rPr>
          <w:spacing w:val="1"/>
        </w:rPr>
        <w:t xml:space="preserve"> </w:t>
      </w:r>
      <w:r>
        <w:t>23</w:t>
      </w:r>
      <w:r>
        <w:rPr>
          <w:spacing w:val="1"/>
        </w:rPr>
        <w:t xml:space="preserve"> </w:t>
      </w:r>
      <w:r>
        <w:t>недель,</w:t>
      </w:r>
      <w:r>
        <w:rPr>
          <w:spacing w:val="1"/>
        </w:rPr>
        <w:t xml:space="preserve"> </w:t>
      </w:r>
      <w:r>
        <w:t>соответственно,</w:t>
      </w:r>
      <w:r>
        <w:rPr>
          <w:spacing w:val="1"/>
        </w:rPr>
        <w:t xml:space="preserve"> </w:t>
      </w:r>
      <w:r>
        <w:t>продолжительность изучения систематического курса в 1 классе может варьироваться</w:t>
      </w:r>
      <w:r>
        <w:rPr>
          <w:spacing w:val="1"/>
        </w:rPr>
        <w:t xml:space="preserve"> </w:t>
      </w:r>
      <w:r>
        <w:t>от</w:t>
      </w:r>
      <w:r>
        <w:rPr>
          <w:spacing w:val="-1"/>
        </w:rPr>
        <w:t xml:space="preserve"> </w:t>
      </w:r>
      <w:r>
        <w:t>10</w:t>
      </w:r>
      <w:r>
        <w:rPr>
          <w:spacing w:val="1"/>
        </w:rPr>
        <w:t xml:space="preserve"> </w:t>
      </w:r>
      <w:r>
        <w:t>до</w:t>
      </w:r>
      <w:r>
        <w:rPr>
          <w:spacing w:val="1"/>
        </w:rPr>
        <w:t xml:space="preserve"> </w:t>
      </w:r>
      <w:r>
        <w:t>13</w:t>
      </w:r>
      <w:r>
        <w:rPr>
          <w:spacing w:val="1"/>
        </w:rPr>
        <w:t xml:space="preserve"> </w:t>
      </w:r>
      <w:r>
        <w:t>недель.</w:t>
      </w:r>
    </w:p>
    <w:p w:rsidR="00E767C0" w:rsidRDefault="00A56CA5">
      <w:pPr>
        <w:pStyle w:val="a4"/>
        <w:spacing w:before="2"/>
        <w:ind w:left="1273" w:firstLine="0"/>
      </w:pPr>
      <w:r>
        <w:t>Развитие</w:t>
      </w:r>
      <w:r>
        <w:rPr>
          <w:spacing w:val="-7"/>
        </w:rPr>
        <w:t xml:space="preserve"> </w:t>
      </w:r>
      <w:r>
        <w:t>речи.</w:t>
      </w:r>
    </w:p>
    <w:p w:rsidR="00E767C0" w:rsidRDefault="00A56CA5">
      <w:pPr>
        <w:pStyle w:val="a4"/>
        <w:spacing w:before="48" w:line="276" w:lineRule="auto"/>
        <w:ind w:right="169"/>
      </w:pPr>
      <w:r>
        <w:t>Составление</w:t>
      </w:r>
      <w:r>
        <w:rPr>
          <w:spacing w:val="1"/>
        </w:rPr>
        <w:t xml:space="preserve"> </w:t>
      </w:r>
      <w:r>
        <w:t>небольших</w:t>
      </w:r>
      <w:r>
        <w:rPr>
          <w:spacing w:val="1"/>
        </w:rPr>
        <w:t xml:space="preserve"> </w:t>
      </w:r>
      <w:r>
        <w:t>рассказов</w:t>
      </w:r>
      <w:r>
        <w:rPr>
          <w:spacing w:val="1"/>
        </w:rPr>
        <w:t xml:space="preserve"> </w:t>
      </w:r>
      <w:r>
        <w:t>повествовательного</w:t>
      </w:r>
      <w:r>
        <w:rPr>
          <w:spacing w:val="1"/>
        </w:rPr>
        <w:t xml:space="preserve"> </w:t>
      </w:r>
      <w:r>
        <w:t>характера</w:t>
      </w:r>
      <w:r>
        <w:rPr>
          <w:spacing w:val="1"/>
        </w:rPr>
        <w:t xml:space="preserve"> </w:t>
      </w:r>
      <w:r>
        <w:t>по</w:t>
      </w:r>
      <w:r>
        <w:rPr>
          <w:spacing w:val="1"/>
        </w:rPr>
        <w:t xml:space="preserve"> </w:t>
      </w:r>
      <w:r>
        <w:t>серии</w:t>
      </w:r>
      <w:r>
        <w:rPr>
          <w:spacing w:val="1"/>
        </w:rPr>
        <w:t xml:space="preserve"> </w:t>
      </w:r>
      <w:r>
        <w:t>сюжетных</w:t>
      </w:r>
      <w:r>
        <w:rPr>
          <w:spacing w:val="-2"/>
        </w:rPr>
        <w:t xml:space="preserve"> </w:t>
      </w:r>
      <w:r>
        <w:t>картинок, на</w:t>
      </w:r>
      <w:r>
        <w:rPr>
          <w:spacing w:val="-1"/>
        </w:rPr>
        <w:t xml:space="preserve"> </w:t>
      </w:r>
      <w:r>
        <w:t>основе</w:t>
      </w:r>
      <w:r>
        <w:rPr>
          <w:spacing w:val="-1"/>
        </w:rPr>
        <w:t xml:space="preserve"> </w:t>
      </w:r>
      <w:r>
        <w:t>собственных</w:t>
      </w:r>
      <w:r>
        <w:rPr>
          <w:spacing w:val="-5"/>
        </w:rPr>
        <w:t xml:space="preserve"> </w:t>
      </w:r>
      <w:r>
        <w:t>игр,</w:t>
      </w:r>
      <w:r>
        <w:rPr>
          <w:spacing w:val="1"/>
        </w:rPr>
        <w:t xml:space="preserve"> </w:t>
      </w:r>
      <w:r>
        <w:t>занятий.</w:t>
      </w:r>
      <w:r>
        <w:rPr>
          <w:spacing w:val="-1"/>
        </w:rPr>
        <w:t xml:space="preserve"> </w:t>
      </w:r>
      <w:r>
        <w:t>Участие</w:t>
      </w:r>
      <w:r>
        <w:rPr>
          <w:spacing w:val="-1"/>
        </w:rPr>
        <w:t xml:space="preserve"> </w:t>
      </w:r>
      <w:r>
        <w:t>в</w:t>
      </w:r>
      <w:r>
        <w:rPr>
          <w:spacing w:val="-2"/>
        </w:rPr>
        <w:t xml:space="preserve"> </w:t>
      </w:r>
      <w:r>
        <w:t>диалоге.</w:t>
      </w:r>
    </w:p>
    <w:p w:rsidR="00E767C0" w:rsidRDefault="00A56CA5">
      <w:pPr>
        <w:pStyle w:val="a4"/>
        <w:spacing w:line="276" w:lineRule="auto"/>
        <w:ind w:left="1273" w:right="215" w:firstLine="0"/>
      </w:pPr>
      <w:r>
        <w:t>Понимание</w:t>
      </w:r>
      <w:r>
        <w:rPr>
          <w:spacing w:val="-7"/>
        </w:rPr>
        <w:t xml:space="preserve"> </w:t>
      </w:r>
      <w:r>
        <w:t>текста</w:t>
      </w:r>
      <w:r>
        <w:rPr>
          <w:spacing w:val="-7"/>
        </w:rPr>
        <w:t xml:space="preserve"> </w:t>
      </w:r>
      <w:r>
        <w:t>при</w:t>
      </w:r>
      <w:r>
        <w:rPr>
          <w:spacing w:val="-8"/>
        </w:rPr>
        <w:t xml:space="preserve"> </w:t>
      </w:r>
      <w:r>
        <w:t>его</w:t>
      </w:r>
      <w:r>
        <w:rPr>
          <w:spacing w:val="-7"/>
        </w:rPr>
        <w:t xml:space="preserve"> </w:t>
      </w:r>
      <w:r>
        <w:t>прослушивании</w:t>
      </w:r>
      <w:r>
        <w:rPr>
          <w:spacing w:val="-8"/>
        </w:rPr>
        <w:t xml:space="preserve"> </w:t>
      </w:r>
      <w:r>
        <w:t>и</w:t>
      </w:r>
      <w:r>
        <w:rPr>
          <w:spacing w:val="-8"/>
        </w:rPr>
        <w:t xml:space="preserve"> </w:t>
      </w:r>
      <w:r>
        <w:t>при</w:t>
      </w:r>
      <w:r>
        <w:rPr>
          <w:spacing w:val="-7"/>
        </w:rPr>
        <w:t xml:space="preserve"> </w:t>
      </w:r>
      <w:r>
        <w:t>самостоятельном</w:t>
      </w:r>
      <w:r>
        <w:rPr>
          <w:spacing w:val="-6"/>
        </w:rPr>
        <w:t xml:space="preserve"> </w:t>
      </w:r>
      <w:r>
        <w:t>чтении</w:t>
      </w:r>
      <w:r>
        <w:rPr>
          <w:spacing w:val="-8"/>
        </w:rPr>
        <w:t xml:space="preserve"> </w:t>
      </w:r>
      <w:r>
        <w:t>вслух.</w:t>
      </w:r>
      <w:r>
        <w:rPr>
          <w:spacing w:val="-68"/>
        </w:rPr>
        <w:t xml:space="preserve"> </w:t>
      </w:r>
      <w:r>
        <w:t>Слово и</w:t>
      </w:r>
      <w:r>
        <w:rPr>
          <w:spacing w:val="1"/>
        </w:rPr>
        <w:t xml:space="preserve"> </w:t>
      </w:r>
      <w:r>
        <w:t>предложение.</w:t>
      </w:r>
    </w:p>
    <w:p w:rsidR="00E767C0" w:rsidRDefault="00A56CA5">
      <w:pPr>
        <w:pStyle w:val="a4"/>
        <w:spacing w:line="276" w:lineRule="auto"/>
        <w:jc w:val="left"/>
      </w:pPr>
      <w:r>
        <w:t>Различение</w:t>
      </w:r>
      <w:r>
        <w:rPr>
          <w:spacing w:val="13"/>
        </w:rPr>
        <w:t xml:space="preserve"> </w:t>
      </w:r>
      <w:r>
        <w:t>слова</w:t>
      </w:r>
      <w:r>
        <w:rPr>
          <w:spacing w:val="13"/>
        </w:rPr>
        <w:t xml:space="preserve"> </w:t>
      </w:r>
      <w:r>
        <w:t>и</w:t>
      </w:r>
      <w:r>
        <w:rPr>
          <w:spacing w:val="12"/>
        </w:rPr>
        <w:t xml:space="preserve"> </w:t>
      </w:r>
      <w:r>
        <w:t>предложения.</w:t>
      </w:r>
      <w:r>
        <w:rPr>
          <w:spacing w:val="14"/>
        </w:rPr>
        <w:t xml:space="preserve"> </w:t>
      </w:r>
      <w:r>
        <w:t>Работа</w:t>
      </w:r>
      <w:r>
        <w:rPr>
          <w:spacing w:val="13"/>
        </w:rPr>
        <w:t xml:space="preserve"> </w:t>
      </w:r>
      <w:r>
        <w:t>с</w:t>
      </w:r>
      <w:r>
        <w:rPr>
          <w:spacing w:val="13"/>
        </w:rPr>
        <w:t xml:space="preserve"> </w:t>
      </w:r>
      <w:r>
        <w:t>предложением:</w:t>
      </w:r>
      <w:r>
        <w:rPr>
          <w:spacing w:val="7"/>
        </w:rPr>
        <w:t xml:space="preserve"> </w:t>
      </w:r>
      <w:r>
        <w:t>выделение</w:t>
      </w:r>
      <w:r>
        <w:rPr>
          <w:spacing w:val="13"/>
        </w:rPr>
        <w:t xml:space="preserve"> </w:t>
      </w:r>
      <w:r>
        <w:t>слов,</w:t>
      </w:r>
      <w:r>
        <w:rPr>
          <w:spacing w:val="-67"/>
        </w:rPr>
        <w:t xml:space="preserve"> </w:t>
      </w:r>
      <w:r>
        <w:t>изменение</w:t>
      </w:r>
      <w:r>
        <w:rPr>
          <w:spacing w:val="1"/>
        </w:rPr>
        <w:t xml:space="preserve"> </w:t>
      </w:r>
      <w:r>
        <w:t>их</w:t>
      </w:r>
      <w:r>
        <w:rPr>
          <w:spacing w:val="-3"/>
        </w:rPr>
        <w:t xml:space="preserve"> </w:t>
      </w:r>
      <w:r>
        <w:t>порядка.</w:t>
      </w:r>
    </w:p>
    <w:p w:rsidR="00E767C0" w:rsidRDefault="00A56CA5">
      <w:pPr>
        <w:pStyle w:val="a4"/>
        <w:spacing w:before="1" w:line="276" w:lineRule="auto"/>
        <w:jc w:val="left"/>
      </w:pPr>
      <w:r>
        <w:t>Восприятие</w:t>
      </w:r>
      <w:r>
        <w:rPr>
          <w:spacing w:val="-5"/>
        </w:rPr>
        <w:t xml:space="preserve"> </w:t>
      </w:r>
      <w:r>
        <w:t>слова</w:t>
      </w:r>
      <w:r>
        <w:rPr>
          <w:spacing w:val="-5"/>
        </w:rPr>
        <w:t xml:space="preserve"> </w:t>
      </w:r>
      <w:r>
        <w:t>как</w:t>
      </w:r>
      <w:r>
        <w:rPr>
          <w:spacing w:val="-7"/>
        </w:rPr>
        <w:t xml:space="preserve"> </w:t>
      </w:r>
      <w:r>
        <w:t>объекта</w:t>
      </w:r>
      <w:r>
        <w:rPr>
          <w:spacing w:val="-5"/>
        </w:rPr>
        <w:t xml:space="preserve"> </w:t>
      </w:r>
      <w:r>
        <w:t>изучения,</w:t>
      </w:r>
      <w:r>
        <w:rPr>
          <w:spacing w:val="-4"/>
        </w:rPr>
        <w:t xml:space="preserve"> </w:t>
      </w:r>
      <w:r>
        <w:t>материала</w:t>
      </w:r>
      <w:r>
        <w:rPr>
          <w:spacing w:val="-8"/>
        </w:rPr>
        <w:t xml:space="preserve"> </w:t>
      </w:r>
      <w:r>
        <w:t>для</w:t>
      </w:r>
      <w:r>
        <w:rPr>
          <w:spacing w:val="-8"/>
        </w:rPr>
        <w:t xml:space="preserve"> </w:t>
      </w:r>
      <w:r>
        <w:t>анализа.</w:t>
      </w:r>
      <w:r>
        <w:rPr>
          <w:spacing w:val="-4"/>
        </w:rPr>
        <w:t xml:space="preserve"> </w:t>
      </w:r>
      <w:r>
        <w:t>Наблюдение</w:t>
      </w:r>
      <w:r>
        <w:rPr>
          <w:spacing w:val="-9"/>
        </w:rPr>
        <w:t xml:space="preserve"> </w:t>
      </w:r>
      <w:r>
        <w:t>над</w:t>
      </w:r>
      <w:r>
        <w:rPr>
          <w:spacing w:val="-67"/>
        </w:rPr>
        <w:t xml:space="preserve"> </w:t>
      </w:r>
      <w:r>
        <w:t>значением</w:t>
      </w:r>
      <w:r>
        <w:rPr>
          <w:spacing w:val="-2"/>
        </w:rPr>
        <w:t xml:space="preserve"> </w:t>
      </w:r>
      <w:r>
        <w:t>слова. Выявление</w:t>
      </w:r>
      <w:r>
        <w:rPr>
          <w:spacing w:val="-2"/>
        </w:rPr>
        <w:t xml:space="preserve"> </w:t>
      </w:r>
      <w:r>
        <w:t>слов, значение</w:t>
      </w:r>
      <w:r>
        <w:rPr>
          <w:spacing w:val="-2"/>
        </w:rPr>
        <w:t xml:space="preserve"> </w:t>
      </w:r>
      <w:r>
        <w:t>которых</w:t>
      </w:r>
      <w:r>
        <w:rPr>
          <w:spacing w:val="-7"/>
        </w:rPr>
        <w:t xml:space="preserve"> </w:t>
      </w:r>
      <w:r>
        <w:t>требует уточнения.</w:t>
      </w:r>
    </w:p>
    <w:p w:rsidR="00E767C0" w:rsidRDefault="00A56CA5">
      <w:pPr>
        <w:pStyle w:val="a4"/>
        <w:spacing w:line="321" w:lineRule="exact"/>
        <w:ind w:left="1273" w:firstLine="0"/>
        <w:jc w:val="left"/>
      </w:pPr>
      <w:r>
        <w:t>Фонетика.</w:t>
      </w:r>
    </w:p>
    <w:p w:rsidR="00E767C0" w:rsidRDefault="00A56CA5">
      <w:pPr>
        <w:pStyle w:val="a4"/>
        <w:spacing w:before="48" w:line="276" w:lineRule="auto"/>
        <w:ind w:right="153"/>
      </w:pPr>
      <w:r>
        <w:t>Звуки речи. Единство звукового состава слова и его значения. Установление</w:t>
      </w:r>
      <w:r>
        <w:rPr>
          <w:spacing w:val="1"/>
        </w:rPr>
        <w:t xml:space="preserve"> </w:t>
      </w:r>
      <w:r>
        <w:t>последовательности звуков в слове и определение количества звуков. Сопоставление</w:t>
      </w:r>
      <w:r>
        <w:rPr>
          <w:spacing w:val="1"/>
        </w:rPr>
        <w:t xml:space="preserve"> </w:t>
      </w:r>
      <w:r>
        <w:t>слов, различающихся одним или несколькими звуками. Звуковой анализ слова, работа</w:t>
      </w:r>
      <w:r>
        <w:rPr>
          <w:spacing w:val="1"/>
        </w:rPr>
        <w:t xml:space="preserve"> </w:t>
      </w:r>
      <w:r>
        <w:t>со звуковыми моделями: построение модели звукового состава слова, подбор слов,</w:t>
      </w:r>
      <w:r>
        <w:rPr>
          <w:spacing w:val="1"/>
        </w:rPr>
        <w:t xml:space="preserve"> </w:t>
      </w:r>
      <w:r>
        <w:t>соответствующих заданной модели. Различение гласных и согласных звуков, гласных</w:t>
      </w:r>
      <w:r>
        <w:rPr>
          <w:spacing w:val="1"/>
        </w:rPr>
        <w:t xml:space="preserve"> </w:t>
      </w:r>
      <w:r>
        <w:t>ударных и безударных, согласных твёрдых и мягких, звонких и глухих. Определение</w:t>
      </w:r>
      <w:r>
        <w:rPr>
          <w:spacing w:val="1"/>
        </w:rPr>
        <w:t xml:space="preserve"> </w:t>
      </w:r>
      <w:r>
        <w:t>места ударения. Слог как минимальная произносительная единица. Количество слогов</w:t>
      </w:r>
      <w:r>
        <w:rPr>
          <w:spacing w:val="-67"/>
        </w:rPr>
        <w:t xml:space="preserve"> </w:t>
      </w:r>
      <w:r>
        <w:t>в</w:t>
      </w:r>
      <w:r>
        <w:rPr>
          <w:spacing w:val="-1"/>
        </w:rPr>
        <w:t xml:space="preserve"> </w:t>
      </w:r>
      <w:r>
        <w:t>слове.</w:t>
      </w:r>
      <w:r>
        <w:rPr>
          <w:spacing w:val="3"/>
        </w:rPr>
        <w:t xml:space="preserve"> </w:t>
      </w:r>
      <w:r>
        <w:t>Ударный слог.</w:t>
      </w:r>
    </w:p>
    <w:p w:rsidR="00E767C0" w:rsidRDefault="00A56CA5">
      <w:pPr>
        <w:pStyle w:val="a4"/>
        <w:ind w:left="1273" w:firstLine="0"/>
        <w:jc w:val="left"/>
      </w:pPr>
      <w:r>
        <w:t>Графика.</w:t>
      </w:r>
    </w:p>
    <w:p w:rsidR="00E767C0" w:rsidRDefault="00A56CA5">
      <w:pPr>
        <w:pStyle w:val="a4"/>
        <w:spacing w:before="48" w:line="276" w:lineRule="auto"/>
        <w:ind w:right="158"/>
      </w:pPr>
      <w:r>
        <w:t>Различение звука и буквы: буква как знак звука. Слоговой принцип русской</w:t>
      </w:r>
      <w:r>
        <w:rPr>
          <w:spacing w:val="1"/>
        </w:rPr>
        <w:t xml:space="preserve"> </w:t>
      </w:r>
      <w:r>
        <w:t>графики.</w:t>
      </w:r>
      <w:r>
        <w:rPr>
          <w:spacing w:val="1"/>
        </w:rPr>
        <w:t xml:space="preserve"> </w:t>
      </w:r>
      <w:r>
        <w:t>Буквы</w:t>
      </w:r>
      <w:r>
        <w:rPr>
          <w:spacing w:val="1"/>
        </w:rPr>
        <w:t xml:space="preserve"> </w:t>
      </w:r>
      <w:r>
        <w:t>гласных</w:t>
      </w:r>
      <w:r>
        <w:rPr>
          <w:spacing w:val="1"/>
        </w:rPr>
        <w:t xml:space="preserve"> </w:t>
      </w:r>
      <w:r>
        <w:t>как</w:t>
      </w:r>
      <w:r>
        <w:rPr>
          <w:spacing w:val="1"/>
        </w:rPr>
        <w:t xml:space="preserve"> </w:t>
      </w:r>
      <w:r>
        <w:t>показатель</w:t>
      </w:r>
      <w:r>
        <w:rPr>
          <w:spacing w:val="1"/>
        </w:rPr>
        <w:t xml:space="preserve"> </w:t>
      </w:r>
      <w:r>
        <w:t>твёрдости</w:t>
      </w:r>
      <w:r>
        <w:rPr>
          <w:spacing w:val="1"/>
        </w:rPr>
        <w:t xml:space="preserve"> </w:t>
      </w:r>
      <w:r>
        <w:t>–</w:t>
      </w:r>
      <w:r>
        <w:rPr>
          <w:spacing w:val="1"/>
        </w:rPr>
        <w:t xml:space="preserve"> </w:t>
      </w:r>
      <w:r>
        <w:t>мягкости</w:t>
      </w:r>
      <w:r>
        <w:rPr>
          <w:spacing w:val="1"/>
        </w:rPr>
        <w:t xml:space="preserve"> </w:t>
      </w:r>
      <w:r>
        <w:t>согласных</w:t>
      </w:r>
      <w:r>
        <w:rPr>
          <w:spacing w:val="1"/>
        </w:rPr>
        <w:t xml:space="preserve"> </w:t>
      </w:r>
      <w:r>
        <w:t>звуков.</w:t>
      </w:r>
      <w:r>
        <w:rPr>
          <w:spacing w:val="1"/>
        </w:rPr>
        <w:t xml:space="preserve"> </w:t>
      </w:r>
      <w:r>
        <w:t>Функции букв е, ё, ю, я. Мягкий знак как показатель мягкости предшествующего</w:t>
      </w:r>
      <w:r>
        <w:rPr>
          <w:spacing w:val="1"/>
        </w:rPr>
        <w:t xml:space="preserve"> </w:t>
      </w:r>
      <w:r>
        <w:t>согласного</w:t>
      </w:r>
      <w:r>
        <w:rPr>
          <w:spacing w:val="-5"/>
        </w:rPr>
        <w:t xml:space="preserve"> </w:t>
      </w:r>
      <w:r>
        <w:t>звука</w:t>
      </w:r>
      <w:r>
        <w:rPr>
          <w:spacing w:val="-4"/>
        </w:rPr>
        <w:t xml:space="preserve"> </w:t>
      </w:r>
      <w:r>
        <w:t>в</w:t>
      </w:r>
      <w:r>
        <w:rPr>
          <w:spacing w:val="-5"/>
        </w:rPr>
        <w:t xml:space="preserve"> </w:t>
      </w:r>
      <w:r>
        <w:t>конце</w:t>
      </w:r>
      <w:r>
        <w:rPr>
          <w:spacing w:val="-4"/>
        </w:rPr>
        <w:t xml:space="preserve"> </w:t>
      </w:r>
      <w:r>
        <w:t>слова.</w:t>
      </w:r>
      <w:r>
        <w:rPr>
          <w:spacing w:val="-1"/>
        </w:rPr>
        <w:t xml:space="preserve"> </w:t>
      </w:r>
      <w:r>
        <w:t>Последовательность</w:t>
      </w:r>
      <w:r>
        <w:rPr>
          <w:spacing w:val="-7"/>
        </w:rPr>
        <w:t xml:space="preserve"> </w:t>
      </w:r>
      <w:r>
        <w:t>букв</w:t>
      </w:r>
      <w:r>
        <w:rPr>
          <w:spacing w:val="-5"/>
        </w:rPr>
        <w:t xml:space="preserve"> </w:t>
      </w:r>
      <w:r>
        <w:t>в</w:t>
      </w:r>
      <w:r>
        <w:rPr>
          <w:spacing w:val="-5"/>
        </w:rPr>
        <w:t xml:space="preserve"> </w:t>
      </w:r>
      <w:r>
        <w:t>русском</w:t>
      </w:r>
      <w:r>
        <w:rPr>
          <w:spacing w:val="-3"/>
        </w:rPr>
        <w:t xml:space="preserve"> </w:t>
      </w:r>
      <w:r>
        <w:t>алфавите.</w:t>
      </w:r>
    </w:p>
    <w:p w:rsidR="00E767C0" w:rsidRDefault="00A56CA5">
      <w:pPr>
        <w:pStyle w:val="a4"/>
        <w:spacing w:before="3"/>
        <w:ind w:left="1273" w:firstLine="0"/>
        <w:jc w:val="left"/>
      </w:pPr>
      <w:r>
        <w:t>Чтение.</w:t>
      </w:r>
    </w:p>
    <w:p w:rsidR="00E767C0" w:rsidRDefault="00A56CA5">
      <w:pPr>
        <w:pStyle w:val="a4"/>
        <w:spacing w:before="48" w:line="276" w:lineRule="auto"/>
        <w:ind w:right="157"/>
      </w:pPr>
      <w:r>
        <w:t>Слоговое чтение (ориентация на букву, обозначающую гласный звук). Плавное</w:t>
      </w:r>
      <w:r>
        <w:rPr>
          <w:spacing w:val="1"/>
        </w:rPr>
        <w:t xml:space="preserve"> </w:t>
      </w:r>
      <w:r>
        <w:t>слоговое</w:t>
      </w:r>
      <w:r>
        <w:rPr>
          <w:spacing w:val="1"/>
        </w:rPr>
        <w:t xml:space="preserve"> </w:t>
      </w:r>
      <w:r>
        <w:t>чтение</w:t>
      </w:r>
      <w:r>
        <w:rPr>
          <w:spacing w:val="1"/>
        </w:rPr>
        <w:t xml:space="preserve"> </w:t>
      </w:r>
      <w:r>
        <w:t>и</w:t>
      </w:r>
      <w:r>
        <w:rPr>
          <w:spacing w:val="1"/>
        </w:rPr>
        <w:t xml:space="preserve"> </w:t>
      </w:r>
      <w:r>
        <w:t>чтение</w:t>
      </w:r>
      <w:r>
        <w:rPr>
          <w:spacing w:val="1"/>
        </w:rPr>
        <w:t xml:space="preserve"> </w:t>
      </w:r>
      <w:r>
        <w:t>целыми</w:t>
      </w:r>
      <w:r>
        <w:rPr>
          <w:spacing w:val="1"/>
        </w:rPr>
        <w:t xml:space="preserve"> </w:t>
      </w:r>
      <w:r>
        <w:t>словами</w:t>
      </w:r>
      <w:r>
        <w:rPr>
          <w:spacing w:val="1"/>
        </w:rPr>
        <w:t xml:space="preserve"> </w:t>
      </w:r>
      <w:r>
        <w:t>со</w:t>
      </w:r>
      <w:r>
        <w:rPr>
          <w:spacing w:val="1"/>
        </w:rPr>
        <w:t xml:space="preserve"> </w:t>
      </w:r>
      <w:r>
        <w:t>скоростью,</w:t>
      </w:r>
      <w:r>
        <w:rPr>
          <w:spacing w:val="1"/>
        </w:rPr>
        <w:t xml:space="preserve"> </w:t>
      </w:r>
      <w:r>
        <w:t>соответствующей</w:t>
      </w:r>
      <w:r>
        <w:rPr>
          <w:spacing w:val="1"/>
        </w:rPr>
        <w:t xml:space="preserve"> </w:t>
      </w:r>
      <w:r>
        <w:t>индивидуальному</w:t>
      </w:r>
      <w:r>
        <w:rPr>
          <w:spacing w:val="1"/>
        </w:rPr>
        <w:t xml:space="preserve"> </w:t>
      </w:r>
      <w:r>
        <w:t>темпу.</w:t>
      </w:r>
      <w:r>
        <w:rPr>
          <w:spacing w:val="1"/>
        </w:rPr>
        <w:t xml:space="preserve"> </w:t>
      </w:r>
      <w:r>
        <w:t>Осознанное</w:t>
      </w:r>
      <w:r>
        <w:rPr>
          <w:spacing w:val="1"/>
        </w:rPr>
        <w:t xml:space="preserve"> </w:t>
      </w:r>
      <w:r>
        <w:t>чтение</w:t>
      </w:r>
      <w:r>
        <w:rPr>
          <w:spacing w:val="1"/>
        </w:rPr>
        <w:t xml:space="preserve"> </w:t>
      </w:r>
      <w:r>
        <w:t>слов,</w:t>
      </w:r>
      <w:r>
        <w:rPr>
          <w:spacing w:val="1"/>
        </w:rPr>
        <w:t xml:space="preserve"> </w:t>
      </w:r>
      <w:r>
        <w:t>словосочетаний,</w:t>
      </w:r>
      <w:r>
        <w:rPr>
          <w:spacing w:val="1"/>
        </w:rPr>
        <w:t xml:space="preserve"> </w:t>
      </w:r>
      <w:r>
        <w:t>предложений.</w:t>
      </w:r>
      <w:r>
        <w:rPr>
          <w:spacing w:val="1"/>
        </w:rPr>
        <w:t xml:space="preserve"> </w:t>
      </w:r>
      <w:r>
        <w:t>Чтение</w:t>
      </w:r>
      <w:r>
        <w:rPr>
          <w:spacing w:val="44"/>
        </w:rPr>
        <w:t xml:space="preserve"> </w:t>
      </w:r>
      <w:r>
        <w:t>с</w:t>
      </w:r>
      <w:r>
        <w:rPr>
          <w:spacing w:val="44"/>
        </w:rPr>
        <w:t xml:space="preserve"> </w:t>
      </w:r>
      <w:r>
        <w:t>интонациями</w:t>
      </w:r>
      <w:r>
        <w:rPr>
          <w:spacing w:val="43"/>
        </w:rPr>
        <w:t xml:space="preserve"> </w:t>
      </w:r>
      <w:r>
        <w:t>и</w:t>
      </w:r>
      <w:r>
        <w:rPr>
          <w:spacing w:val="43"/>
        </w:rPr>
        <w:t xml:space="preserve"> </w:t>
      </w:r>
      <w:r>
        <w:t>паузами</w:t>
      </w:r>
      <w:r>
        <w:rPr>
          <w:spacing w:val="47"/>
        </w:rPr>
        <w:t xml:space="preserve"> </w:t>
      </w:r>
      <w:r>
        <w:t>в</w:t>
      </w:r>
      <w:r>
        <w:rPr>
          <w:spacing w:val="41"/>
        </w:rPr>
        <w:t xml:space="preserve"> </w:t>
      </w:r>
      <w:r>
        <w:t>соответствии</w:t>
      </w:r>
      <w:r>
        <w:rPr>
          <w:spacing w:val="43"/>
        </w:rPr>
        <w:t xml:space="preserve"> </w:t>
      </w:r>
      <w:r>
        <w:t>со</w:t>
      </w:r>
      <w:r>
        <w:rPr>
          <w:spacing w:val="43"/>
        </w:rPr>
        <w:t xml:space="preserve"> </w:t>
      </w:r>
      <w:r>
        <w:t>знаками</w:t>
      </w:r>
      <w:r>
        <w:rPr>
          <w:spacing w:val="43"/>
        </w:rPr>
        <w:t xml:space="preserve"> </w:t>
      </w:r>
      <w:r>
        <w:t>препинания.</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7" w:firstLine="0"/>
      </w:pPr>
      <w:r>
        <w:lastRenderedPageBreak/>
        <w:t>Выразительное</w:t>
      </w:r>
      <w:r>
        <w:rPr>
          <w:spacing w:val="1"/>
        </w:rPr>
        <w:t xml:space="preserve"> </w:t>
      </w:r>
      <w:r>
        <w:t>чтение</w:t>
      </w:r>
      <w:r>
        <w:rPr>
          <w:spacing w:val="1"/>
        </w:rPr>
        <w:t xml:space="preserve"> </w:t>
      </w:r>
      <w:r>
        <w:t>на</w:t>
      </w:r>
      <w:r>
        <w:rPr>
          <w:spacing w:val="1"/>
        </w:rPr>
        <w:t xml:space="preserve"> </w:t>
      </w:r>
      <w:r>
        <w:t>материале</w:t>
      </w:r>
      <w:r>
        <w:rPr>
          <w:spacing w:val="1"/>
        </w:rPr>
        <w:t xml:space="preserve"> </w:t>
      </w:r>
      <w:r>
        <w:t>небольших</w:t>
      </w:r>
      <w:r>
        <w:rPr>
          <w:spacing w:val="1"/>
        </w:rPr>
        <w:t xml:space="preserve"> </w:t>
      </w:r>
      <w:r>
        <w:t>прозаических</w:t>
      </w:r>
      <w:r>
        <w:rPr>
          <w:spacing w:val="1"/>
        </w:rPr>
        <w:t xml:space="preserve"> </w:t>
      </w:r>
      <w:r>
        <w:t>текстов</w:t>
      </w:r>
      <w:r>
        <w:rPr>
          <w:spacing w:val="1"/>
        </w:rPr>
        <w:t xml:space="preserve"> </w:t>
      </w:r>
      <w:r>
        <w:t>и</w:t>
      </w:r>
      <w:r>
        <w:rPr>
          <w:spacing w:val="1"/>
        </w:rPr>
        <w:t xml:space="preserve"> </w:t>
      </w:r>
      <w:r>
        <w:t>стихотворений.</w:t>
      </w:r>
    </w:p>
    <w:p w:rsidR="00E767C0" w:rsidRDefault="00A56CA5">
      <w:pPr>
        <w:pStyle w:val="a4"/>
        <w:spacing w:line="276" w:lineRule="auto"/>
        <w:ind w:right="167"/>
      </w:pPr>
      <w:r>
        <w:t>Орфоэпическое</w:t>
      </w:r>
      <w:r>
        <w:rPr>
          <w:spacing w:val="1"/>
        </w:rPr>
        <w:t xml:space="preserve"> </w:t>
      </w:r>
      <w:r>
        <w:t>чтение</w:t>
      </w:r>
      <w:r>
        <w:rPr>
          <w:spacing w:val="1"/>
        </w:rPr>
        <w:t xml:space="preserve"> </w:t>
      </w:r>
      <w:r>
        <w:t>(при</w:t>
      </w:r>
      <w:r>
        <w:rPr>
          <w:spacing w:val="1"/>
        </w:rPr>
        <w:t xml:space="preserve"> </w:t>
      </w:r>
      <w:r>
        <w:t>переходе</w:t>
      </w:r>
      <w:r>
        <w:rPr>
          <w:spacing w:val="1"/>
        </w:rPr>
        <w:t xml:space="preserve"> </w:t>
      </w:r>
      <w:r>
        <w:t>к</w:t>
      </w:r>
      <w:r>
        <w:rPr>
          <w:spacing w:val="1"/>
        </w:rPr>
        <w:t xml:space="preserve"> </w:t>
      </w:r>
      <w:r>
        <w:t>чтению</w:t>
      </w:r>
      <w:r>
        <w:rPr>
          <w:spacing w:val="1"/>
        </w:rPr>
        <w:t xml:space="preserve"> </w:t>
      </w:r>
      <w:r>
        <w:t>целыми</w:t>
      </w:r>
      <w:r>
        <w:rPr>
          <w:spacing w:val="1"/>
        </w:rPr>
        <w:t xml:space="preserve"> </w:t>
      </w:r>
      <w:r>
        <w:t>словами).</w:t>
      </w:r>
      <w:r>
        <w:rPr>
          <w:spacing w:val="1"/>
        </w:rPr>
        <w:t xml:space="preserve"> </w:t>
      </w:r>
      <w:r>
        <w:t>Орфографическое</w:t>
      </w:r>
      <w:r>
        <w:rPr>
          <w:spacing w:val="-7"/>
        </w:rPr>
        <w:t xml:space="preserve"> </w:t>
      </w:r>
      <w:r>
        <w:t>чтение</w:t>
      </w:r>
      <w:r>
        <w:rPr>
          <w:spacing w:val="-7"/>
        </w:rPr>
        <w:t xml:space="preserve"> </w:t>
      </w:r>
      <w:r>
        <w:t>(проговаривание)</w:t>
      </w:r>
      <w:r>
        <w:rPr>
          <w:spacing w:val="-9"/>
        </w:rPr>
        <w:t xml:space="preserve"> </w:t>
      </w:r>
      <w:r>
        <w:t>как</w:t>
      </w:r>
      <w:r>
        <w:rPr>
          <w:spacing w:val="-8"/>
        </w:rPr>
        <w:t xml:space="preserve"> </w:t>
      </w:r>
      <w:r>
        <w:t>средство</w:t>
      </w:r>
      <w:r>
        <w:rPr>
          <w:spacing w:val="-8"/>
        </w:rPr>
        <w:t xml:space="preserve"> </w:t>
      </w:r>
      <w:r>
        <w:t>самоконтроля</w:t>
      </w:r>
      <w:r>
        <w:rPr>
          <w:spacing w:val="-6"/>
        </w:rPr>
        <w:t xml:space="preserve"> </w:t>
      </w:r>
      <w:r>
        <w:t>при</w:t>
      </w:r>
      <w:r>
        <w:rPr>
          <w:spacing w:val="-8"/>
        </w:rPr>
        <w:t xml:space="preserve"> </w:t>
      </w:r>
      <w:r>
        <w:t>письме</w:t>
      </w:r>
      <w:r>
        <w:rPr>
          <w:spacing w:val="-7"/>
        </w:rPr>
        <w:t xml:space="preserve"> </w:t>
      </w:r>
      <w:r>
        <w:t>под</w:t>
      </w:r>
      <w:r>
        <w:rPr>
          <w:spacing w:val="-67"/>
        </w:rPr>
        <w:t xml:space="preserve"> </w:t>
      </w:r>
      <w:r>
        <w:t>диктовку</w:t>
      </w:r>
      <w:r>
        <w:rPr>
          <w:spacing w:val="-4"/>
        </w:rPr>
        <w:t xml:space="preserve"> </w:t>
      </w:r>
      <w:r>
        <w:t>и</w:t>
      </w:r>
      <w:r>
        <w:rPr>
          <w:spacing w:val="1"/>
        </w:rPr>
        <w:t xml:space="preserve"> </w:t>
      </w:r>
      <w:r>
        <w:t>при</w:t>
      </w:r>
      <w:r>
        <w:rPr>
          <w:spacing w:val="1"/>
        </w:rPr>
        <w:t xml:space="preserve"> </w:t>
      </w:r>
      <w:r>
        <w:t>списывании.</w:t>
      </w:r>
    </w:p>
    <w:p w:rsidR="00E767C0" w:rsidRDefault="00A56CA5">
      <w:pPr>
        <w:pStyle w:val="a4"/>
        <w:spacing w:line="321" w:lineRule="exact"/>
        <w:ind w:left="1273" w:firstLine="0"/>
        <w:jc w:val="left"/>
      </w:pPr>
      <w:r>
        <w:t>Письмо.</w:t>
      </w:r>
    </w:p>
    <w:p w:rsidR="00E767C0" w:rsidRDefault="00A56CA5">
      <w:pPr>
        <w:pStyle w:val="a4"/>
        <w:spacing w:before="51"/>
        <w:ind w:left="1273" w:firstLine="0"/>
        <w:jc w:val="left"/>
      </w:pPr>
      <w:r>
        <w:t>Ориентация</w:t>
      </w:r>
      <w:r>
        <w:rPr>
          <w:spacing w:val="9"/>
        </w:rPr>
        <w:t xml:space="preserve"> </w:t>
      </w:r>
      <w:r>
        <w:t>на</w:t>
      </w:r>
      <w:r>
        <w:rPr>
          <w:spacing w:val="10"/>
        </w:rPr>
        <w:t xml:space="preserve"> </w:t>
      </w:r>
      <w:r>
        <w:t>пространстве</w:t>
      </w:r>
      <w:r>
        <w:rPr>
          <w:spacing w:val="9"/>
        </w:rPr>
        <w:t xml:space="preserve"> </w:t>
      </w:r>
      <w:r>
        <w:t>листа</w:t>
      </w:r>
      <w:r>
        <w:rPr>
          <w:spacing w:val="10"/>
        </w:rPr>
        <w:t xml:space="preserve"> </w:t>
      </w:r>
      <w:r>
        <w:t>в</w:t>
      </w:r>
      <w:r>
        <w:rPr>
          <w:spacing w:val="11"/>
        </w:rPr>
        <w:t xml:space="preserve"> </w:t>
      </w:r>
      <w:r>
        <w:t>тетради</w:t>
      </w:r>
      <w:r>
        <w:rPr>
          <w:spacing w:val="9"/>
        </w:rPr>
        <w:t xml:space="preserve"> </w:t>
      </w:r>
      <w:r>
        <w:t>и</w:t>
      </w:r>
      <w:r>
        <w:rPr>
          <w:spacing w:val="9"/>
        </w:rPr>
        <w:t xml:space="preserve"> </w:t>
      </w:r>
      <w:r>
        <w:t>на</w:t>
      </w:r>
      <w:r>
        <w:rPr>
          <w:spacing w:val="9"/>
        </w:rPr>
        <w:t xml:space="preserve"> </w:t>
      </w:r>
      <w:r>
        <w:t>пространстве</w:t>
      </w:r>
      <w:r>
        <w:rPr>
          <w:spacing w:val="10"/>
        </w:rPr>
        <w:t xml:space="preserve"> </w:t>
      </w:r>
      <w:r>
        <w:t>классной</w:t>
      </w:r>
      <w:r>
        <w:rPr>
          <w:spacing w:val="7"/>
        </w:rPr>
        <w:t xml:space="preserve"> </w:t>
      </w:r>
      <w:r>
        <w:t>доски.</w:t>
      </w:r>
    </w:p>
    <w:p w:rsidR="00E767C0" w:rsidRDefault="00A56CA5">
      <w:pPr>
        <w:pStyle w:val="a4"/>
        <w:spacing w:before="48"/>
        <w:ind w:firstLine="0"/>
        <w:jc w:val="left"/>
      </w:pPr>
      <w:r>
        <w:rPr>
          <w:spacing w:val="-1"/>
        </w:rPr>
        <w:t>Гигиенические</w:t>
      </w:r>
      <w:r>
        <w:rPr>
          <w:spacing w:val="-14"/>
        </w:rPr>
        <w:t xml:space="preserve"> </w:t>
      </w:r>
      <w:r>
        <w:t>требования,</w:t>
      </w:r>
      <w:r>
        <w:rPr>
          <w:spacing w:val="-12"/>
        </w:rPr>
        <w:t xml:space="preserve"> </w:t>
      </w:r>
      <w:r>
        <w:t>которые</w:t>
      </w:r>
      <w:r>
        <w:rPr>
          <w:spacing w:val="-14"/>
        </w:rPr>
        <w:t xml:space="preserve"> </w:t>
      </w:r>
      <w:r>
        <w:t>необходимо</w:t>
      </w:r>
      <w:r>
        <w:rPr>
          <w:spacing w:val="-15"/>
        </w:rPr>
        <w:t xml:space="preserve"> </w:t>
      </w:r>
      <w:r>
        <w:t>соблюдать</w:t>
      </w:r>
      <w:r>
        <w:rPr>
          <w:spacing w:val="-16"/>
        </w:rPr>
        <w:t xml:space="preserve"> </w:t>
      </w:r>
      <w:r>
        <w:t>во</w:t>
      </w:r>
      <w:r>
        <w:rPr>
          <w:spacing w:val="-14"/>
        </w:rPr>
        <w:t xml:space="preserve"> </w:t>
      </w:r>
      <w:r>
        <w:t>время</w:t>
      </w:r>
      <w:r>
        <w:rPr>
          <w:spacing w:val="-13"/>
        </w:rPr>
        <w:t xml:space="preserve"> </w:t>
      </w:r>
      <w:r>
        <w:t>письма.</w:t>
      </w:r>
    </w:p>
    <w:p w:rsidR="00E767C0" w:rsidRDefault="00A56CA5">
      <w:pPr>
        <w:pStyle w:val="a4"/>
        <w:spacing w:before="48" w:line="276" w:lineRule="auto"/>
        <w:ind w:right="159"/>
      </w:pPr>
      <w:r>
        <w:t>Начертание</w:t>
      </w:r>
      <w:r>
        <w:rPr>
          <w:spacing w:val="1"/>
        </w:rPr>
        <w:t xml:space="preserve"> </w:t>
      </w:r>
      <w:r>
        <w:t>письменных</w:t>
      </w:r>
      <w:r>
        <w:rPr>
          <w:spacing w:val="1"/>
        </w:rPr>
        <w:t xml:space="preserve"> </w:t>
      </w:r>
      <w:r>
        <w:t>прописных</w:t>
      </w:r>
      <w:r>
        <w:rPr>
          <w:spacing w:val="1"/>
        </w:rPr>
        <w:t xml:space="preserve"> </w:t>
      </w:r>
      <w:r>
        <w:t>и</w:t>
      </w:r>
      <w:r>
        <w:rPr>
          <w:spacing w:val="1"/>
        </w:rPr>
        <w:t xml:space="preserve"> </w:t>
      </w:r>
      <w:r>
        <w:t>строчных</w:t>
      </w:r>
      <w:r>
        <w:rPr>
          <w:spacing w:val="1"/>
        </w:rPr>
        <w:t xml:space="preserve"> </w:t>
      </w:r>
      <w:r>
        <w:t>букв.</w:t>
      </w:r>
      <w:r>
        <w:rPr>
          <w:spacing w:val="1"/>
        </w:rPr>
        <w:t xml:space="preserve"> </w:t>
      </w:r>
      <w:r>
        <w:t>Письмо</w:t>
      </w:r>
      <w:r>
        <w:rPr>
          <w:spacing w:val="1"/>
        </w:rPr>
        <w:t xml:space="preserve"> </w:t>
      </w:r>
      <w:r>
        <w:t>разборчивым,</w:t>
      </w:r>
      <w:r>
        <w:rPr>
          <w:spacing w:val="-67"/>
        </w:rPr>
        <w:t xml:space="preserve"> </w:t>
      </w:r>
      <w:r>
        <w:t>аккуратным</w:t>
      </w:r>
      <w:r>
        <w:rPr>
          <w:spacing w:val="1"/>
        </w:rPr>
        <w:t xml:space="preserve"> </w:t>
      </w:r>
      <w:r>
        <w:t>почерком.</w:t>
      </w:r>
      <w:r>
        <w:rPr>
          <w:spacing w:val="1"/>
        </w:rPr>
        <w:t xml:space="preserve"> </w:t>
      </w:r>
      <w:r>
        <w:t>Понимание</w:t>
      </w:r>
      <w:r>
        <w:rPr>
          <w:spacing w:val="1"/>
        </w:rPr>
        <w:t xml:space="preserve"> </w:t>
      </w:r>
      <w:r>
        <w:t>функции</w:t>
      </w:r>
      <w:r>
        <w:rPr>
          <w:spacing w:val="1"/>
        </w:rPr>
        <w:t xml:space="preserve"> </w:t>
      </w:r>
      <w:r>
        <w:t>небуквенных</w:t>
      </w:r>
      <w:r>
        <w:rPr>
          <w:spacing w:val="1"/>
        </w:rPr>
        <w:t xml:space="preserve"> </w:t>
      </w:r>
      <w:r>
        <w:t>графических</w:t>
      </w:r>
      <w:r>
        <w:rPr>
          <w:spacing w:val="1"/>
        </w:rPr>
        <w:t xml:space="preserve"> </w:t>
      </w:r>
      <w:r>
        <w:t>средств:</w:t>
      </w:r>
      <w:r>
        <w:rPr>
          <w:spacing w:val="1"/>
        </w:rPr>
        <w:t xml:space="preserve"> </w:t>
      </w:r>
      <w:r>
        <w:t>пробела между словами, знака переноса. Письмо под диктовку слов и предложений,</w:t>
      </w:r>
      <w:r>
        <w:rPr>
          <w:spacing w:val="1"/>
        </w:rPr>
        <w:t xml:space="preserve"> </w:t>
      </w:r>
      <w:r>
        <w:t>написание которых не расходится с их произношением. Приёмы и последовательность</w:t>
      </w:r>
      <w:r>
        <w:rPr>
          <w:spacing w:val="-67"/>
        </w:rPr>
        <w:t xml:space="preserve"> </w:t>
      </w:r>
      <w:r>
        <w:t>правильного списывания</w:t>
      </w:r>
      <w:r>
        <w:rPr>
          <w:spacing w:val="2"/>
        </w:rPr>
        <w:t xml:space="preserve"> </w:t>
      </w:r>
      <w:r>
        <w:t>текста.</w:t>
      </w:r>
    </w:p>
    <w:p w:rsidR="00E767C0" w:rsidRDefault="00A56CA5">
      <w:pPr>
        <w:pStyle w:val="a4"/>
        <w:spacing w:line="319" w:lineRule="exact"/>
        <w:ind w:left="1273" w:firstLine="0"/>
      </w:pPr>
      <w:r>
        <w:t>Орфография</w:t>
      </w:r>
      <w:r>
        <w:rPr>
          <w:spacing w:val="-9"/>
        </w:rPr>
        <w:t xml:space="preserve"> </w:t>
      </w:r>
      <w:r>
        <w:t>и</w:t>
      </w:r>
      <w:r>
        <w:rPr>
          <w:spacing w:val="-10"/>
        </w:rPr>
        <w:t xml:space="preserve"> </w:t>
      </w:r>
      <w:r>
        <w:t>пунктуация.</w:t>
      </w:r>
    </w:p>
    <w:p w:rsidR="00E767C0" w:rsidRDefault="00A56CA5">
      <w:pPr>
        <w:pStyle w:val="a4"/>
        <w:spacing w:before="52" w:line="276" w:lineRule="auto"/>
        <w:ind w:right="155"/>
      </w:pPr>
      <w:r>
        <w:t>Правила</w:t>
      </w:r>
      <w:r>
        <w:rPr>
          <w:spacing w:val="1"/>
        </w:rPr>
        <w:t xml:space="preserve"> </w:t>
      </w:r>
      <w:r>
        <w:t>правописания</w:t>
      </w:r>
      <w:r>
        <w:rPr>
          <w:spacing w:val="1"/>
        </w:rPr>
        <w:t xml:space="preserve"> </w:t>
      </w:r>
      <w:r>
        <w:t>и</w:t>
      </w:r>
      <w:r>
        <w:rPr>
          <w:spacing w:val="1"/>
        </w:rPr>
        <w:t xml:space="preserve"> </w:t>
      </w:r>
      <w:r>
        <w:t>их</w:t>
      </w:r>
      <w:r>
        <w:rPr>
          <w:spacing w:val="1"/>
        </w:rPr>
        <w:t xml:space="preserve"> </w:t>
      </w:r>
      <w:r>
        <w:t>применение:</w:t>
      </w:r>
      <w:r>
        <w:rPr>
          <w:spacing w:val="1"/>
        </w:rPr>
        <w:t xml:space="preserve"> </w:t>
      </w:r>
      <w:r>
        <w:t>раздельное</w:t>
      </w:r>
      <w:r>
        <w:rPr>
          <w:spacing w:val="1"/>
        </w:rPr>
        <w:t xml:space="preserve"> </w:t>
      </w:r>
      <w:r>
        <w:t>написание</w:t>
      </w:r>
      <w:r>
        <w:rPr>
          <w:spacing w:val="1"/>
        </w:rPr>
        <w:t xml:space="preserve"> </w:t>
      </w:r>
      <w:r>
        <w:t>слов;</w:t>
      </w:r>
      <w:r>
        <w:rPr>
          <w:spacing w:val="1"/>
        </w:rPr>
        <w:t xml:space="preserve"> </w:t>
      </w:r>
      <w:r>
        <w:t>обозначение гласных после шипящих в</w:t>
      </w:r>
      <w:r>
        <w:rPr>
          <w:spacing w:val="1"/>
        </w:rPr>
        <w:t xml:space="preserve"> </w:t>
      </w:r>
      <w:r>
        <w:t>сочетаниях «жи»,</w:t>
      </w:r>
      <w:r>
        <w:rPr>
          <w:spacing w:val="1"/>
        </w:rPr>
        <w:t xml:space="preserve"> </w:t>
      </w:r>
      <w:r>
        <w:t>«ши» (в положении под</w:t>
      </w:r>
      <w:r>
        <w:rPr>
          <w:spacing w:val="1"/>
        </w:rPr>
        <w:t xml:space="preserve"> </w:t>
      </w:r>
      <w:r>
        <w:t>ударением), «ча», «ща», «чу», «щу»; прописная буква в начале предложения, в именах</w:t>
      </w:r>
      <w:r>
        <w:rPr>
          <w:spacing w:val="1"/>
        </w:rPr>
        <w:t xml:space="preserve"> </w:t>
      </w:r>
      <w:r>
        <w:t>собственных (имена людей, клички животных); перенос по слогам слов без стечения</w:t>
      </w:r>
      <w:r>
        <w:rPr>
          <w:spacing w:val="1"/>
        </w:rPr>
        <w:t xml:space="preserve"> </w:t>
      </w:r>
      <w:r>
        <w:t>согласных;</w:t>
      </w:r>
      <w:r>
        <w:rPr>
          <w:spacing w:val="-2"/>
        </w:rPr>
        <w:t xml:space="preserve"> </w:t>
      </w:r>
      <w:r>
        <w:t>знаки препинания</w:t>
      </w:r>
      <w:r>
        <w:rPr>
          <w:spacing w:val="1"/>
        </w:rPr>
        <w:t xml:space="preserve"> </w:t>
      </w:r>
      <w:r>
        <w:t>в</w:t>
      </w:r>
      <w:r>
        <w:rPr>
          <w:spacing w:val="-1"/>
        </w:rPr>
        <w:t xml:space="preserve"> </w:t>
      </w:r>
      <w:r>
        <w:t>конце предложения.</w:t>
      </w:r>
    </w:p>
    <w:p w:rsidR="00E767C0" w:rsidRDefault="00A56CA5">
      <w:pPr>
        <w:pStyle w:val="a4"/>
        <w:spacing w:line="276" w:lineRule="auto"/>
        <w:ind w:left="1273" w:right="6882" w:firstLine="0"/>
        <w:jc w:val="left"/>
      </w:pPr>
      <w:r>
        <w:t>Систематический курс.</w:t>
      </w:r>
      <w:r>
        <w:rPr>
          <w:spacing w:val="1"/>
        </w:rPr>
        <w:t xml:space="preserve"> </w:t>
      </w:r>
      <w:r>
        <w:t>Общие</w:t>
      </w:r>
      <w:r>
        <w:rPr>
          <w:spacing w:val="-8"/>
        </w:rPr>
        <w:t xml:space="preserve"> </w:t>
      </w:r>
      <w:r>
        <w:t>сведения</w:t>
      </w:r>
      <w:r>
        <w:rPr>
          <w:spacing w:val="-7"/>
        </w:rPr>
        <w:t xml:space="preserve"> </w:t>
      </w:r>
      <w:r>
        <w:t>о</w:t>
      </w:r>
      <w:r>
        <w:rPr>
          <w:spacing w:val="-9"/>
        </w:rPr>
        <w:t xml:space="preserve"> </w:t>
      </w:r>
      <w:r>
        <w:t>языке.</w:t>
      </w:r>
    </w:p>
    <w:p w:rsidR="00E767C0" w:rsidRDefault="00A56CA5">
      <w:pPr>
        <w:pStyle w:val="a4"/>
        <w:spacing w:before="1" w:line="276" w:lineRule="auto"/>
        <w:ind w:left="1273" w:firstLine="0"/>
        <w:jc w:val="left"/>
      </w:pPr>
      <w:r>
        <w:t>Язык</w:t>
      </w:r>
      <w:r>
        <w:rPr>
          <w:spacing w:val="-9"/>
        </w:rPr>
        <w:t xml:space="preserve"> </w:t>
      </w:r>
      <w:r>
        <w:t>как</w:t>
      </w:r>
      <w:r>
        <w:rPr>
          <w:spacing w:val="-8"/>
        </w:rPr>
        <w:t xml:space="preserve"> </w:t>
      </w:r>
      <w:r>
        <w:t>основное</w:t>
      </w:r>
      <w:r>
        <w:rPr>
          <w:spacing w:val="-7"/>
        </w:rPr>
        <w:t xml:space="preserve"> </w:t>
      </w:r>
      <w:r>
        <w:t>средство</w:t>
      </w:r>
      <w:r>
        <w:rPr>
          <w:spacing w:val="-8"/>
        </w:rPr>
        <w:t xml:space="preserve"> </w:t>
      </w:r>
      <w:r>
        <w:t>человеческого</w:t>
      </w:r>
      <w:r>
        <w:rPr>
          <w:spacing w:val="-8"/>
        </w:rPr>
        <w:t xml:space="preserve"> </w:t>
      </w:r>
      <w:r>
        <w:t>общения.</w:t>
      </w:r>
      <w:r>
        <w:rPr>
          <w:spacing w:val="-10"/>
        </w:rPr>
        <w:t xml:space="preserve"> </w:t>
      </w:r>
      <w:r>
        <w:t>Цели</w:t>
      </w:r>
      <w:r>
        <w:rPr>
          <w:spacing w:val="-8"/>
        </w:rPr>
        <w:t xml:space="preserve"> </w:t>
      </w:r>
      <w:r>
        <w:t>и</w:t>
      </w:r>
      <w:r>
        <w:rPr>
          <w:spacing w:val="-8"/>
        </w:rPr>
        <w:t xml:space="preserve"> </w:t>
      </w:r>
      <w:r>
        <w:t>ситуации</w:t>
      </w:r>
      <w:r>
        <w:rPr>
          <w:spacing w:val="-8"/>
        </w:rPr>
        <w:t xml:space="preserve"> </w:t>
      </w:r>
      <w:r>
        <w:t>общения.</w:t>
      </w:r>
      <w:r>
        <w:rPr>
          <w:spacing w:val="-67"/>
        </w:rPr>
        <w:t xml:space="preserve"> </w:t>
      </w:r>
      <w:r>
        <w:t>Фонетика.</w:t>
      </w:r>
    </w:p>
    <w:p w:rsidR="00E767C0" w:rsidRDefault="00A56CA5">
      <w:pPr>
        <w:pStyle w:val="a4"/>
        <w:spacing w:line="276" w:lineRule="auto"/>
        <w:ind w:right="156"/>
      </w:pPr>
      <w:r>
        <w:t>Звуки</w:t>
      </w:r>
      <w:r>
        <w:rPr>
          <w:spacing w:val="1"/>
        </w:rPr>
        <w:t xml:space="preserve"> </w:t>
      </w:r>
      <w:r>
        <w:t>речи.</w:t>
      </w:r>
      <w:r>
        <w:rPr>
          <w:spacing w:val="1"/>
        </w:rPr>
        <w:t xml:space="preserve"> </w:t>
      </w:r>
      <w:r>
        <w:t>Гласные</w:t>
      </w:r>
      <w:r>
        <w:rPr>
          <w:spacing w:val="1"/>
        </w:rPr>
        <w:t xml:space="preserve"> </w:t>
      </w:r>
      <w:r>
        <w:t>и</w:t>
      </w:r>
      <w:r>
        <w:rPr>
          <w:spacing w:val="1"/>
        </w:rPr>
        <w:t xml:space="preserve"> </w:t>
      </w:r>
      <w:r>
        <w:t>согласные</w:t>
      </w:r>
      <w:r>
        <w:rPr>
          <w:spacing w:val="1"/>
        </w:rPr>
        <w:t xml:space="preserve"> </w:t>
      </w:r>
      <w:r>
        <w:t>звуки,</w:t>
      </w:r>
      <w:r>
        <w:rPr>
          <w:spacing w:val="1"/>
        </w:rPr>
        <w:t xml:space="preserve"> </w:t>
      </w:r>
      <w:r>
        <w:t>их</w:t>
      </w:r>
      <w:r>
        <w:rPr>
          <w:spacing w:val="1"/>
        </w:rPr>
        <w:t xml:space="preserve"> </w:t>
      </w:r>
      <w:r>
        <w:t>различение.</w:t>
      </w:r>
      <w:r>
        <w:rPr>
          <w:spacing w:val="1"/>
        </w:rPr>
        <w:t xml:space="preserve"> </w:t>
      </w:r>
      <w:r>
        <w:t>Ударение</w:t>
      </w:r>
      <w:r>
        <w:rPr>
          <w:spacing w:val="1"/>
        </w:rPr>
        <w:t xml:space="preserve"> </w:t>
      </w:r>
      <w:r>
        <w:t>в</w:t>
      </w:r>
      <w:r>
        <w:rPr>
          <w:spacing w:val="1"/>
        </w:rPr>
        <w:t xml:space="preserve"> </w:t>
      </w:r>
      <w:r>
        <w:t>слове.</w:t>
      </w:r>
      <w:r>
        <w:rPr>
          <w:spacing w:val="1"/>
        </w:rPr>
        <w:t xml:space="preserve"> </w:t>
      </w:r>
      <w:r>
        <w:t>Гласные ударные и безударные. Твёрдые и мягкие согласные звуки, их различение.</w:t>
      </w:r>
      <w:r>
        <w:rPr>
          <w:spacing w:val="1"/>
        </w:rPr>
        <w:t xml:space="preserve"> </w:t>
      </w:r>
      <w:r>
        <w:t>Звонкие и глухие согласные звуки, их различение. Согласный звук [й’] и гласный звук</w:t>
      </w:r>
      <w:r>
        <w:rPr>
          <w:spacing w:val="1"/>
        </w:rPr>
        <w:t xml:space="preserve"> </w:t>
      </w:r>
      <w:r>
        <w:t>[и].</w:t>
      </w:r>
      <w:r>
        <w:rPr>
          <w:spacing w:val="3"/>
        </w:rPr>
        <w:t xml:space="preserve"> </w:t>
      </w:r>
      <w:r>
        <w:t>Шипящие</w:t>
      </w:r>
      <w:r>
        <w:rPr>
          <w:spacing w:val="2"/>
        </w:rPr>
        <w:t xml:space="preserve"> </w:t>
      </w:r>
      <w:r>
        <w:t>[ж],</w:t>
      </w:r>
      <w:r>
        <w:rPr>
          <w:spacing w:val="4"/>
        </w:rPr>
        <w:t xml:space="preserve"> </w:t>
      </w:r>
      <w:r>
        <w:t>[ш],</w:t>
      </w:r>
      <w:r>
        <w:rPr>
          <w:spacing w:val="3"/>
        </w:rPr>
        <w:t xml:space="preserve"> </w:t>
      </w:r>
      <w:r>
        <w:t>[ч’],</w:t>
      </w:r>
      <w:r>
        <w:rPr>
          <w:spacing w:val="5"/>
        </w:rPr>
        <w:t xml:space="preserve"> </w:t>
      </w:r>
      <w:r>
        <w:t>[щ’].</w:t>
      </w:r>
    </w:p>
    <w:p w:rsidR="00E767C0" w:rsidRDefault="00A56CA5">
      <w:pPr>
        <w:pStyle w:val="a4"/>
        <w:spacing w:line="278" w:lineRule="auto"/>
        <w:ind w:right="164"/>
      </w:pPr>
      <w:r>
        <w:t>Слог. Количество слогов в слове. Ударный слог. Деление слов на слоги (простые</w:t>
      </w:r>
      <w:r>
        <w:rPr>
          <w:spacing w:val="-67"/>
        </w:rPr>
        <w:t xml:space="preserve"> </w:t>
      </w:r>
      <w:r>
        <w:t>случаи,</w:t>
      </w:r>
      <w:r>
        <w:rPr>
          <w:spacing w:val="2"/>
        </w:rPr>
        <w:t xml:space="preserve"> </w:t>
      </w:r>
      <w:r>
        <w:t>без</w:t>
      </w:r>
      <w:r>
        <w:rPr>
          <w:spacing w:val="1"/>
        </w:rPr>
        <w:t xml:space="preserve"> </w:t>
      </w:r>
      <w:r>
        <w:t>стечения</w:t>
      </w:r>
      <w:r>
        <w:rPr>
          <w:spacing w:val="2"/>
        </w:rPr>
        <w:t xml:space="preserve"> </w:t>
      </w:r>
      <w:r>
        <w:t>согласных).</w:t>
      </w:r>
    </w:p>
    <w:p w:rsidR="00E767C0" w:rsidRDefault="00A56CA5">
      <w:pPr>
        <w:pStyle w:val="a4"/>
        <w:spacing w:line="319" w:lineRule="exact"/>
        <w:ind w:left="1273" w:firstLine="0"/>
        <w:jc w:val="left"/>
      </w:pPr>
      <w:r>
        <w:t>Графика.</w:t>
      </w:r>
    </w:p>
    <w:p w:rsidR="00E767C0" w:rsidRDefault="00A56CA5">
      <w:pPr>
        <w:pStyle w:val="a4"/>
        <w:spacing w:before="45" w:line="276" w:lineRule="auto"/>
        <w:ind w:right="157"/>
      </w:pPr>
      <w:r>
        <w:t>Звук и буква. Различение звуков и букв. Обозначение при письме твёрдости</w:t>
      </w:r>
      <w:r>
        <w:rPr>
          <w:spacing w:val="1"/>
        </w:rPr>
        <w:t xml:space="preserve"> </w:t>
      </w:r>
      <w:r>
        <w:t>согласных</w:t>
      </w:r>
      <w:r>
        <w:rPr>
          <w:spacing w:val="-13"/>
        </w:rPr>
        <w:t xml:space="preserve"> </w:t>
      </w:r>
      <w:r>
        <w:t>звуков</w:t>
      </w:r>
      <w:r>
        <w:rPr>
          <w:spacing w:val="-11"/>
        </w:rPr>
        <w:t xml:space="preserve"> </w:t>
      </w:r>
      <w:r>
        <w:t>буквами</w:t>
      </w:r>
      <w:r>
        <w:rPr>
          <w:spacing w:val="-1"/>
        </w:rPr>
        <w:t xml:space="preserve"> </w:t>
      </w:r>
      <w:r>
        <w:t>«а»,</w:t>
      </w:r>
      <w:r>
        <w:rPr>
          <w:spacing w:val="-7"/>
        </w:rPr>
        <w:t xml:space="preserve"> </w:t>
      </w:r>
      <w:r>
        <w:t>«о»,</w:t>
      </w:r>
      <w:r>
        <w:rPr>
          <w:spacing w:val="-7"/>
        </w:rPr>
        <w:t xml:space="preserve"> </w:t>
      </w:r>
      <w:r>
        <w:t>«у»,</w:t>
      </w:r>
      <w:r>
        <w:rPr>
          <w:spacing w:val="-4"/>
        </w:rPr>
        <w:t xml:space="preserve"> </w:t>
      </w:r>
      <w:r>
        <w:t>«ы»,</w:t>
      </w:r>
      <w:r>
        <w:rPr>
          <w:spacing w:val="-3"/>
        </w:rPr>
        <w:t xml:space="preserve"> </w:t>
      </w:r>
      <w:r>
        <w:t>«э»;</w:t>
      </w:r>
      <w:r>
        <w:rPr>
          <w:spacing w:val="-10"/>
        </w:rPr>
        <w:t xml:space="preserve"> </w:t>
      </w:r>
      <w:r>
        <w:t>слова</w:t>
      </w:r>
      <w:r>
        <w:rPr>
          <w:spacing w:val="-8"/>
        </w:rPr>
        <w:t xml:space="preserve"> </w:t>
      </w:r>
      <w:r>
        <w:t>с</w:t>
      </w:r>
      <w:r>
        <w:rPr>
          <w:spacing w:val="-9"/>
        </w:rPr>
        <w:t xml:space="preserve"> </w:t>
      </w:r>
      <w:r>
        <w:t>буквой</w:t>
      </w:r>
      <w:r>
        <w:rPr>
          <w:spacing w:val="-4"/>
        </w:rPr>
        <w:t xml:space="preserve"> </w:t>
      </w:r>
      <w:r>
        <w:t>«э».</w:t>
      </w:r>
      <w:r>
        <w:rPr>
          <w:spacing w:val="-6"/>
        </w:rPr>
        <w:t xml:space="preserve"> </w:t>
      </w:r>
      <w:r>
        <w:t>Обозначение</w:t>
      </w:r>
      <w:r>
        <w:rPr>
          <w:spacing w:val="-9"/>
        </w:rPr>
        <w:t xml:space="preserve"> </w:t>
      </w:r>
      <w:r>
        <w:t>при</w:t>
      </w:r>
      <w:r>
        <w:rPr>
          <w:spacing w:val="-68"/>
        </w:rPr>
        <w:t xml:space="preserve"> </w:t>
      </w:r>
      <w:r>
        <w:t>письме</w:t>
      </w:r>
      <w:r>
        <w:rPr>
          <w:spacing w:val="-1"/>
        </w:rPr>
        <w:t xml:space="preserve"> </w:t>
      </w:r>
      <w:r>
        <w:t>мягкости</w:t>
      </w:r>
      <w:r>
        <w:rPr>
          <w:spacing w:val="-2"/>
        </w:rPr>
        <w:t xml:space="preserve"> </w:t>
      </w:r>
      <w:r>
        <w:t>согласных</w:t>
      </w:r>
      <w:r>
        <w:rPr>
          <w:spacing w:val="-6"/>
        </w:rPr>
        <w:t xml:space="preserve"> </w:t>
      </w:r>
      <w:r>
        <w:t>звуков</w:t>
      </w:r>
      <w:r>
        <w:rPr>
          <w:spacing w:val="-4"/>
        </w:rPr>
        <w:t xml:space="preserve"> </w:t>
      </w:r>
      <w:r>
        <w:t>буквами</w:t>
      </w:r>
      <w:r>
        <w:rPr>
          <w:spacing w:val="4"/>
        </w:rPr>
        <w:t xml:space="preserve"> </w:t>
      </w:r>
      <w:r>
        <w:t>«е», «ё», «ю», «я», «и».</w:t>
      </w:r>
      <w:r>
        <w:rPr>
          <w:spacing w:val="1"/>
        </w:rPr>
        <w:t xml:space="preserve"> </w:t>
      </w:r>
      <w:r>
        <w:t>Функции</w:t>
      </w:r>
      <w:r>
        <w:rPr>
          <w:spacing w:val="-3"/>
        </w:rPr>
        <w:t xml:space="preserve"> </w:t>
      </w:r>
      <w:r>
        <w:t>букв</w:t>
      </w:r>
      <w:r>
        <w:rPr>
          <w:spacing w:val="-2"/>
        </w:rPr>
        <w:t xml:space="preserve"> </w:t>
      </w:r>
      <w:r>
        <w:t>«е»,</w:t>
      </w:r>
    </w:p>
    <w:p w:rsidR="00E767C0" w:rsidRDefault="00A56CA5">
      <w:pPr>
        <w:pStyle w:val="a4"/>
        <w:spacing w:line="276" w:lineRule="auto"/>
        <w:ind w:right="161" w:firstLine="0"/>
      </w:pPr>
      <w:r>
        <w:t>«ё», «ю», «я». Мягкий знак как показатель мягкости предшествующего согласного</w:t>
      </w:r>
      <w:r>
        <w:rPr>
          <w:spacing w:val="1"/>
        </w:rPr>
        <w:t xml:space="preserve"> </w:t>
      </w:r>
      <w:r>
        <w:t>звука</w:t>
      </w:r>
      <w:r>
        <w:rPr>
          <w:spacing w:val="1"/>
        </w:rPr>
        <w:t xml:space="preserve"> </w:t>
      </w:r>
      <w:r>
        <w:t>в конце</w:t>
      </w:r>
      <w:r>
        <w:rPr>
          <w:spacing w:val="1"/>
        </w:rPr>
        <w:t xml:space="preserve"> </w:t>
      </w:r>
      <w:r>
        <w:t>слова.</w:t>
      </w:r>
    </w:p>
    <w:p w:rsidR="00E767C0" w:rsidRDefault="00A56CA5">
      <w:pPr>
        <w:pStyle w:val="a4"/>
        <w:spacing w:before="2" w:line="276" w:lineRule="auto"/>
        <w:ind w:right="172"/>
      </w:pPr>
      <w:r>
        <w:t>Установление</w:t>
      </w:r>
      <w:r>
        <w:rPr>
          <w:spacing w:val="1"/>
        </w:rPr>
        <w:t xml:space="preserve"> </w:t>
      </w:r>
      <w:r>
        <w:t>соотношения</w:t>
      </w:r>
      <w:r>
        <w:rPr>
          <w:spacing w:val="1"/>
        </w:rPr>
        <w:t xml:space="preserve"> </w:t>
      </w:r>
      <w:r>
        <w:t>звукового</w:t>
      </w:r>
      <w:r>
        <w:rPr>
          <w:spacing w:val="1"/>
        </w:rPr>
        <w:t xml:space="preserve"> </w:t>
      </w:r>
      <w:r>
        <w:t>и</w:t>
      </w:r>
      <w:r>
        <w:rPr>
          <w:spacing w:val="1"/>
        </w:rPr>
        <w:t xml:space="preserve"> </w:t>
      </w:r>
      <w:r>
        <w:t>буквенного</w:t>
      </w:r>
      <w:r>
        <w:rPr>
          <w:spacing w:val="1"/>
        </w:rPr>
        <w:t xml:space="preserve"> </w:t>
      </w:r>
      <w:r>
        <w:t>состава</w:t>
      </w:r>
      <w:r>
        <w:rPr>
          <w:spacing w:val="1"/>
        </w:rPr>
        <w:t xml:space="preserve"> </w:t>
      </w:r>
      <w:r>
        <w:t>слова</w:t>
      </w:r>
      <w:r>
        <w:rPr>
          <w:spacing w:val="1"/>
        </w:rPr>
        <w:t xml:space="preserve"> </w:t>
      </w:r>
      <w:r>
        <w:t>в</w:t>
      </w:r>
      <w:r>
        <w:rPr>
          <w:spacing w:val="1"/>
        </w:rPr>
        <w:t xml:space="preserve"> </w:t>
      </w:r>
      <w:r>
        <w:t>словах,</w:t>
      </w:r>
      <w:r>
        <w:rPr>
          <w:spacing w:val="1"/>
        </w:rPr>
        <w:t xml:space="preserve"> </w:t>
      </w:r>
      <w:r>
        <w:t>например,</w:t>
      </w:r>
      <w:r>
        <w:rPr>
          <w:spacing w:val="3"/>
        </w:rPr>
        <w:t xml:space="preserve"> </w:t>
      </w:r>
      <w:r>
        <w:t>стол</w:t>
      </w:r>
      <w:r>
        <w:rPr>
          <w:spacing w:val="2"/>
        </w:rPr>
        <w:t xml:space="preserve"> </w:t>
      </w:r>
      <w:r>
        <w:t>и конь.</w:t>
      </w:r>
    </w:p>
    <w:p w:rsidR="00E767C0" w:rsidRDefault="00A56CA5">
      <w:pPr>
        <w:pStyle w:val="a4"/>
        <w:spacing w:line="276" w:lineRule="auto"/>
        <w:ind w:left="1273" w:right="170" w:firstLine="0"/>
      </w:pPr>
      <w:r>
        <w:t>Небуквенные графические средства: пробел между словами, знак переноса.</w:t>
      </w:r>
      <w:r>
        <w:rPr>
          <w:spacing w:val="1"/>
        </w:rPr>
        <w:t xml:space="preserve"> </w:t>
      </w:r>
      <w:r>
        <w:t>Русский</w:t>
      </w:r>
      <w:r>
        <w:rPr>
          <w:spacing w:val="28"/>
        </w:rPr>
        <w:t xml:space="preserve"> </w:t>
      </w:r>
      <w:r>
        <w:t>алфавит:</w:t>
      </w:r>
      <w:r>
        <w:rPr>
          <w:spacing w:val="23"/>
        </w:rPr>
        <w:t xml:space="preserve"> </w:t>
      </w:r>
      <w:r>
        <w:t>правильное</w:t>
      </w:r>
      <w:r>
        <w:rPr>
          <w:spacing w:val="29"/>
        </w:rPr>
        <w:t xml:space="preserve"> </w:t>
      </w:r>
      <w:r>
        <w:t>название</w:t>
      </w:r>
      <w:r>
        <w:rPr>
          <w:spacing w:val="29"/>
        </w:rPr>
        <w:t xml:space="preserve"> </w:t>
      </w:r>
      <w:r>
        <w:t>букв,</w:t>
      </w:r>
      <w:r>
        <w:rPr>
          <w:spacing w:val="30"/>
        </w:rPr>
        <w:t xml:space="preserve"> </w:t>
      </w:r>
      <w:r>
        <w:t>их</w:t>
      </w:r>
      <w:r>
        <w:rPr>
          <w:spacing w:val="23"/>
        </w:rPr>
        <w:t xml:space="preserve"> </w:t>
      </w:r>
      <w:r>
        <w:t>последовательность.</w:t>
      </w:r>
    </w:p>
    <w:p w:rsidR="00E767C0" w:rsidRDefault="00A56CA5">
      <w:pPr>
        <w:pStyle w:val="a4"/>
        <w:spacing w:line="321" w:lineRule="exact"/>
        <w:ind w:firstLine="0"/>
      </w:pPr>
      <w:r>
        <w:t>Использование</w:t>
      </w:r>
      <w:r>
        <w:rPr>
          <w:spacing w:val="-8"/>
        </w:rPr>
        <w:t xml:space="preserve"> </w:t>
      </w:r>
      <w:r>
        <w:t>алфавита</w:t>
      </w:r>
      <w:r>
        <w:rPr>
          <w:spacing w:val="-7"/>
        </w:rPr>
        <w:t xml:space="preserve"> </w:t>
      </w:r>
      <w:r>
        <w:t>для</w:t>
      </w:r>
      <w:r>
        <w:rPr>
          <w:spacing w:val="-7"/>
        </w:rPr>
        <w:t xml:space="preserve"> </w:t>
      </w:r>
      <w:r>
        <w:t>упорядочения</w:t>
      </w:r>
      <w:r>
        <w:rPr>
          <w:spacing w:val="-7"/>
        </w:rPr>
        <w:t xml:space="preserve"> </w:t>
      </w:r>
      <w:r>
        <w:t>списка</w:t>
      </w:r>
      <w:r>
        <w:rPr>
          <w:spacing w:val="-8"/>
        </w:rPr>
        <w:t xml:space="preserve"> </w:t>
      </w:r>
      <w:r>
        <w:t>слов.</w:t>
      </w:r>
    </w:p>
    <w:p w:rsidR="00E767C0" w:rsidRDefault="00A56CA5">
      <w:pPr>
        <w:pStyle w:val="a4"/>
        <w:spacing w:before="46"/>
        <w:ind w:left="1273" w:firstLine="0"/>
        <w:jc w:val="left"/>
      </w:pPr>
      <w:r>
        <w:t>Орфоэпия.</w:t>
      </w:r>
    </w:p>
    <w:p w:rsidR="00E767C0" w:rsidRDefault="00E767C0">
      <w:pPr>
        <w:sectPr w:rsidR="00E767C0">
          <w:pgSz w:w="11910" w:h="16840"/>
          <w:pgMar w:top="940" w:right="280" w:bottom="280" w:left="460" w:header="720" w:footer="720" w:gutter="0"/>
          <w:cols w:space="720"/>
        </w:sectPr>
      </w:pPr>
    </w:p>
    <w:p w:rsidR="00E767C0" w:rsidRDefault="00F10C3B">
      <w:pPr>
        <w:pStyle w:val="a4"/>
        <w:spacing w:before="76" w:line="276" w:lineRule="auto"/>
        <w:ind w:right="160"/>
      </w:pPr>
      <w:r>
        <w:lastRenderedPageBreak/>
        <w:pict>
          <v:shapetype id="_x0000_t202" coordsize="21600,21600" o:spt="202" path="m,l,21600r21600,l21600,xe">
            <v:stroke joinstyle="miter"/>
            <v:path gradientshapeok="t" o:connecttype="rect"/>
          </v:shapetype>
          <v:shape id="_x0000_s1032" type="#_x0000_t202" style="position:absolute;left:0;text-align:left;margin-left:113.35pt;margin-top:71.5pt;width:1.05pt;height:1.1pt;z-index:-25890304;mso-position-horizontal-relative:page" filled="f" stroked="f">
            <v:textbox inset="0,0,0,0">
              <w:txbxContent>
                <w:p w:rsidR="0098487F" w:rsidRDefault="0098487F">
                  <w:pPr>
                    <w:spacing w:line="21" w:lineRule="exact"/>
                    <w:rPr>
                      <w:sz w:val="2"/>
                    </w:rPr>
                  </w:pPr>
                  <w:r>
                    <w:rPr>
                      <w:w w:val="95"/>
                      <w:sz w:val="2"/>
                    </w:rPr>
                    <w:t>0F</w:t>
                  </w:r>
                </w:p>
              </w:txbxContent>
            </v:textbox>
            <w10:wrap anchorx="page"/>
          </v:shape>
        </w:pict>
      </w:r>
      <w:r w:rsidR="00A56CA5">
        <w:t>Произношение звуков и сочетаний звуков, ударение в словах в соответствии с</w:t>
      </w:r>
      <w:r w:rsidR="00A56CA5">
        <w:rPr>
          <w:spacing w:val="1"/>
        </w:rPr>
        <w:t xml:space="preserve"> </w:t>
      </w:r>
      <w:r w:rsidR="00A56CA5">
        <w:t>нормами</w:t>
      </w:r>
      <w:r w:rsidR="00A56CA5">
        <w:rPr>
          <w:spacing w:val="1"/>
        </w:rPr>
        <w:t xml:space="preserve"> </w:t>
      </w:r>
      <w:r w:rsidR="00A56CA5">
        <w:t>современного</w:t>
      </w:r>
      <w:r w:rsidR="00A56CA5">
        <w:rPr>
          <w:spacing w:val="1"/>
        </w:rPr>
        <w:t xml:space="preserve"> </w:t>
      </w:r>
      <w:r w:rsidR="00A56CA5">
        <w:t>русского</w:t>
      </w:r>
      <w:r w:rsidR="00A56CA5">
        <w:rPr>
          <w:spacing w:val="1"/>
        </w:rPr>
        <w:t xml:space="preserve"> </w:t>
      </w:r>
      <w:r w:rsidR="00A56CA5">
        <w:t>литературного</w:t>
      </w:r>
      <w:r w:rsidR="00A56CA5">
        <w:rPr>
          <w:spacing w:val="1"/>
        </w:rPr>
        <w:t xml:space="preserve"> </w:t>
      </w:r>
      <w:r w:rsidR="00A56CA5">
        <w:t>языка</w:t>
      </w:r>
      <w:r w:rsidR="00A56CA5">
        <w:rPr>
          <w:spacing w:val="1"/>
        </w:rPr>
        <w:t xml:space="preserve"> </w:t>
      </w:r>
      <w:r w:rsidR="00A56CA5">
        <w:t>(на</w:t>
      </w:r>
      <w:r w:rsidR="00A56CA5">
        <w:rPr>
          <w:spacing w:val="1"/>
        </w:rPr>
        <w:t xml:space="preserve"> </w:t>
      </w:r>
      <w:r w:rsidR="00A56CA5">
        <w:t>основе</w:t>
      </w:r>
      <w:r w:rsidR="00A56CA5">
        <w:rPr>
          <w:spacing w:val="1"/>
        </w:rPr>
        <w:t xml:space="preserve"> </w:t>
      </w:r>
      <w:r w:rsidR="00A56CA5">
        <w:t>ограниченного</w:t>
      </w:r>
      <w:r w:rsidR="00A56CA5">
        <w:rPr>
          <w:spacing w:val="1"/>
        </w:rPr>
        <w:t xml:space="preserve"> </w:t>
      </w:r>
      <w:r w:rsidR="00A56CA5">
        <w:t>перечня</w:t>
      </w:r>
      <w:r w:rsidR="00A56CA5">
        <w:rPr>
          <w:spacing w:val="1"/>
        </w:rPr>
        <w:t xml:space="preserve"> </w:t>
      </w:r>
      <w:r w:rsidR="00A56CA5">
        <w:t>слов,</w:t>
      </w:r>
      <w:r w:rsidR="00A56CA5">
        <w:rPr>
          <w:spacing w:val="1"/>
        </w:rPr>
        <w:t xml:space="preserve"> </w:t>
      </w:r>
      <w:r w:rsidR="00A56CA5">
        <w:t>отрабатываемого</w:t>
      </w:r>
      <w:r w:rsidR="00A56CA5">
        <w:rPr>
          <w:spacing w:val="1"/>
        </w:rPr>
        <w:t xml:space="preserve"> </w:t>
      </w:r>
      <w:r w:rsidR="00A56CA5">
        <w:t>в</w:t>
      </w:r>
      <w:r w:rsidR="00A56CA5">
        <w:rPr>
          <w:spacing w:val="1"/>
        </w:rPr>
        <w:t xml:space="preserve"> </w:t>
      </w:r>
      <w:r w:rsidR="00A56CA5">
        <w:t>учебнике,</w:t>
      </w:r>
      <w:r w:rsidR="00A56CA5">
        <w:rPr>
          <w:spacing w:val="1"/>
        </w:rPr>
        <w:t xml:space="preserve"> </w:t>
      </w:r>
      <w:r w:rsidR="00A56CA5">
        <w:t>включённом</w:t>
      </w:r>
      <w:r w:rsidR="00A56CA5">
        <w:rPr>
          <w:spacing w:val="1"/>
        </w:rPr>
        <w:t xml:space="preserve"> </w:t>
      </w:r>
      <w:r w:rsidR="00A56CA5">
        <w:t>в</w:t>
      </w:r>
      <w:r w:rsidR="00A56CA5">
        <w:rPr>
          <w:spacing w:val="1"/>
        </w:rPr>
        <w:t xml:space="preserve"> </w:t>
      </w:r>
      <w:r w:rsidR="00A56CA5">
        <w:t>федеральный</w:t>
      </w:r>
      <w:r w:rsidR="00A56CA5">
        <w:rPr>
          <w:spacing w:val="1"/>
        </w:rPr>
        <w:t xml:space="preserve"> </w:t>
      </w:r>
      <w:r w:rsidR="00A56CA5">
        <w:t>перечень</w:t>
      </w:r>
      <w:r w:rsidR="00A56CA5">
        <w:rPr>
          <w:spacing w:val="1"/>
        </w:rPr>
        <w:t xml:space="preserve"> </w:t>
      </w:r>
      <w:r w:rsidR="00A56CA5">
        <w:t>учебников</w:t>
      </w:r>
      <w:r w:rsidR="00A56CA5">
        <w:rPr>
          <w:rFonts w:ascii="Calibri" w:hAnsi="Calibri"/>
          <w:position w:val="10"/>
          <w:sz w:val="14"/>
        </w:rPr>
        <w:t>11</w:t>
      </w:r>
      <w:r w:rsidR="00A56CA5">
        <w:rPr>
          <w:rFonts w:ascii="Calibri" w:hAnsi="Calibri"/>
          <w:spacing w:val="11"/>
          <w:position w:val="10"/>
          <w:sz w:val="14"/>
        </w:rPr>
        <w:t xml:space="preserve"> </w:t>
      </w:r>
      <w:r w:rsidR="00A56CA5">
        <w:t>(далее</w:t>
      </w:r>
      <w:r w:rsidR="00A56CA5">
        <w:rPr>
          <w:spacing w:val="-7"/>
        </w:rPr>
        <w:t xml:space="preserve"> </w:t>
      </w:r>
      <w:r w:rsidR="00A56CA5">
        <w:t>–</w:t>
      </w:r>
      <w:r w:rsidR="00A56CA5">
        <w:rPr>
          <w:spacing w:val="6"/>
        </w:rPr>
        <w:t xml:space="preserve"> </w:t>
      </w:r>
      <w:r w:rsidR="00A56CA5">
        <w:t>учебник).</w:t>
      </w:r>
    </w:p>
    <w:p w:rsidR="00E767C0" w:rsidRDefault="00A56CA5">
      <w:pPr>
        <w:pStyle w:val="a4"/>
        <w:spacing w:line="320" w:lineRule="exact"/>
        <w:ind w:left="1273" w:firstLine="0"/>
        <w:jc w:val="left"/>
      </w:pPr>
      <w:r>
        <w:t>Лексика.</w:t>
      </w:r>
    </w:p>
    <w:p w:rsidR="00E767C0" w:rsidRDefault="00A56CA5">
      <w:pPr>
        <w:pStyle w:val="a4"/>
        <w:spacing w:before="48"/>
        <w:ind w:left="1273" w:firstLine="0"/>
        <w:jc w:val="left"/>
      </w:pPr>
      <w:r>
        <w:t>Слово</w:t>
      </w:r>
      <w:r>
        <w:rPr>
          <w:spacing w:val="-11"/>
        </w:rPr>
        <w:t xml:space="preserve"> </w:t>
      </w:r>
      <w:r>
        <w:t>как</w:t>
      </w:r>
      <w:r>
        <w:rPr>
          <w:spacing w:val="-10"/>
        </w:rPr>
        <w:t xml:space="preserve"> </w:t>
      </w:r>
      <w:r>
        <w:t>единица</w:t>
      </w:r>
      <w:r>
        <w:rPr>
          <w:spacing w:val="-9"/>
        </w:rPr>
        <w:t xml:space="preserve"> </w:t>
      </w:r>
      <w:r>
        <w:t>языка</w:t>
      </w:r>
      <w:r>
        <w:rPr>
          <w:spacing w:val="-9"/>
        </w:rPr>
        <w:t xml:space="preserve"> </w:t>
      </w:r>
      <w:r>
        <w:t>(ознакомление).</w:t>
      </w:r>
    </w:p>
    <w:p w:rsidR="00E767C0" w:rsidRDefault="00A56CA5">
      <w:pPr>
        <w:pStyle w:val="a4"/>
        <w:tabs>
          <w:tab w:val="left" w:pos="2285"/>
          <w:tab w:val="left" w:pos="2952"/>
          <w:tab w:val="left" w:pos="4289"/>
          <w:tab w:val="left" w:pos="5742"/>
          <w:tab w:val="left" w:pos="7099"/>
          <w:tab w:val="left" w:pos="8551"/>
          <w:tab w:val="left" w:pos="9898"/>
        </w:tabs>
        <w:spacing w:before="52" w:line="276" w:lineRule="auto"/>
        <w:ind w:right="161"/>
        <w:jc w:val="left"/>
      </w:pPr>
      <w:r>
        <w:t>Слово</w:t>
      </w:r>
      <w:r>
        <w:tab/>
        <w:t>как</w:t>
      </w:r>
      <w:r>
        <w:tab/>
        <w:t>название</w:t>
      </w:r>
      <w:r>
        <w:tab/>
        <w:t>предмета,</w:t>
      </w:r>
      <w:r>
        <w:tab/>
        <w:t>признака</w:t>
      </w:r>
      <w:r>
        <w:tab/>
        <w:t>предмета,</w:t>
      </w:r>
      <w:r>
        <w:tab/>
        <w:t>действия</w:t>
      </w:r>
      <w:r>
        <w:tab/>
      </w:r>
      <w:r>
        <w:rPr>
          <w:spacing w:val="-1"/>
        </w:rPr>
        <w:t>предмета</w:t>
      </w:r>
      <w:r>
        <w:rPr>
          <w:spacing w:val="-67"/>
        </w:rPr>
        <w:t xml:space="preserve"> </w:t>
      </w:r>
      <w:r>
        <w:t>(ознакомление).</w:t>
      </w:r>
    </w:p>
    <w:p w:rsidR="00E767C0" w:rsidRDefault="00A56CA5">
      <w:pPr>
        <w:pStyle w:val="a4"/>
        <w:spacing w:line="276" w:lineRule="auto"/>
        <w:ind w:left="1273" w:right="3291" w:firstLine="0"/>
        <w:jc w:val="left"/>
      </w:pPr>
      <w:r>
        <w:rPr>
          <w:spacing w:val="-1"/>
        </w:rPr>
        <w:t>Выявление</w:t>
      </w:r>
      <w:r>
        <w:rPr>
          <w:spacing w:val="-13"/>
        </w:rPr>
        <w:t xml:space="preserve"> </w:t>
      </w:r>
      <w:r>
        <w:rPr>
          <w:spacing w:val="-1"/>
        </w:rPr>
        <w:t>слов,</w:t>
      </w:r>
      <w:r>
        <w:rPr>
          <w:spacing w:val="-10"/>
        </w:rPr>
        <w:t xml:space="preserve"> </w:t>
      </w:r>
      <w:r>
        <w:rPr>
          <w:spacing w:val="-1"/>
        </w:rPr>
        <w:t>значение</w:t>
      </w:r>
      <w:r>
        <w:rPr>
          <w:spacing w:val="-12"/>
        </w:rPr>
        <w:t xml:space="preserve"> </w:t>
      </w:r>
      <w:r>
        <w:t>которых</w:t>
      </w:r>
      <w:r>
        <w:rPr>
          <w:spacing w:val="-17"/>
        </w:rPr>
        <w:t xml:space="preserve"> </w:t>
      </w:r>
      <w:r>
        <w:t>требует</w:t>
      </w:r>
      <w:r>
        <w:rPr>
          <w:spacing w:val="-13"/>
        </w:rPr>
        <w:t xml:space="preserve"> </w:t>
      </w:r>
      <w:r>
        <w:t>уточнения.</w:t>
      </w:r>
      <w:r>
        <w:rPr>
          <w:spacing w:val="-67"/>
        </w:rPr>
        <w:t xml:space="preserve"> </w:t>
      </w:r>
      <w:r>
        <w:t>Синтаксис.</w:t>
      </w:r>
    </w:p>
    <w:p w:rsidR="00E767C0" w:rsidRDefault="00A56CA5">
      <w:pPr>
        <w:pStyle w:val="a4"/>
        <w:spacing w:line="321" w:lineRule="exact"/>
        <w:ind w:left="1273" w:firstLine="0"/>
        <w:jc w:val="left"/>
      </w:pPr>
      <w:r>
        <w:t>Предложение</w:t>
      </w:r>
      <w:r>
        <w:rPr>
          <w:spacing w:val="-13"/>
        </w:rPr>
        <w:t xml:space="preserve"> </w:t>
      </w:r>
      <w:r>
        <w:t>как</w:t>
      </w:r>
      <w:r>
        <w:rPr>
          <w:spacing w:val="-14"/>
        </w:rPr>
        <w:t xml:space="preserve"> </w:t>
      </w:r>
      <w:r>
        <w:t>единица</w:t>
      </w:r>
      <w:r>
        <w:rPr>
          <w:spacing w:val="-13"/>
        </w:rPr>
        <w:t xml:space="preserve"> </w:t>
      </w:r>
      <w:r>
        <w:t>языка</w:t>
      </w:r>
      <w:r>
        <w:rPr>
          <w:spacing w:val="-12"/>
        </w:rPr>
        <w:t xml:space="preserve"> </w:t>
      </w:r>
      <w:r>
        <w:t>(ознакомление).</w:t>
      </w:r>
    </w:p>
    <w:p w:rsidR="00E767C0" w:rsidRDefault="00A56CA5">
      <w:pPr>
        <w:pStyle w:val="a4"/>
        <w:spacing w:before="47" w:line="276" w:lineRule="auto"/>
        <w:jc w:val="left"/>
      </w:pPr>
      <w:r>
        <w:t>Слово,</w:t>
      </w:r>
      <w:r>
        <w:rPr>
          <w:spacing w:val="53"/>
        </w:rPr>
        <w:t xml:space="preserve"> </w:t>
      </w:r>
      <w:r>
        <w:t>предложение</w:t>
      </w:r>
      <w:r>
        <w:rPr>
          <w:spacing w:val="52"/>
        </w:rPr>
        <w:t xml:space="preserve"> </w:t>
      </w:r>
      <w:r>
        <w:t>(наблюдение</w:t>
      </w:r>
      <w:r>
        <w:rPr>
          <w:spacing w:val="53"/>
        </w:rPr>
        <w:t xml:space="preserve"> </w:t>
      </w:r>
      <w:r>
        <w:t>над</w:t>
      </w:r>
      <w:r>
        <w:rPr>
          <w:spacing w:val="53"/>
        </w:rPr>
        <w:t xml:space="preserve"> </w:t>
      </w:r>
      <w:r>
        <w:t>сходством</w:t>
      </w:r>
      <w:r>
        <w:rPr>
          <w:spacing w:val="53"/>
        </w:rPr>
        <w:t xml:space="preserve"> </w:t>
      </w:r>
      <w:r>
        <w:t>и</w:t>
      </w:r>
      <w:r>
        <w:rPr>
          <w:spacing w:val="51"/>
        </w:rPr>
        <w:t xml:space="preserve"> </w:t>
      </w:r>
      <w:r>
        <w:t>различием).</w:t>
      </w:r>
      <w:r>
        <w:rPr>
          <w:spacing w:val="53"/>
        </w:rPr>
        <w:t xml:space="preserve"> </w:t>
      </w:r>
      <w:r>
        <w:t>Установление</w:t>
      </w:r>
      <w:r>
        <w:rPr>
          <w:spacing w:val="-67"/>
        </w:rPr>
        <w:t xml:space="preserve"> </w:t>
      </w:r>
      <w:r>
        <w:t>связи слов</w:t>
      </w:r>
      <w:r>
        <w:rPr>
          <w:spacing w:val="-1"/>
        </w:rPr>
        <w:t xml:space="preserve"> </w:t>
      </w:r>
      <w:r>
        <w:t>в</w:t>
      </w:r>
      <w:r>
        <w:rPr>
          <w:spacing w:val="-1"/>
        </w:rPr>
        <w:t xml:space="preserve"> </w:t>
      </w:r>
      <w:r>
        <w:t>предложении при помощи смысловых</w:t>
      </w:r>
      <w:r>
        <w:rPr>
          <w:spacing w:val="-4"/>
        </w:rPr>
        <w:t xml:space="preserve"> </w:t>
      </w:r>
      <w:r>
        <w:t>вопросов.</w:t>
      </w:r>
    </w:p>
    <w:p w:rsidR="00E767C0" w:rsidRDefault="00A56CA5">
      <w:pPr>
        <w:pStyle w:val="a4"/>
        <w:spacing w:line="278" w:lineRule="auto"/>
        <w:jc w:val="left"/>
      </w:pPr>
      <w:r>
        <w:t>Восстановление</w:t>
      </w:r>
      <w:r>
        <w:rPr>
          <w:spacing w:val="28"/>
        </w:rPr>
        <w:t xml:space="preserve"> </w:t>
      </w:r>
      <w:r>
        <w:t>деформированных</w:t>
      </w:r>
      <w:r>
        <w:rPr>
          <w:spacing w:val="28"/>
        </w:rPr>
        <w:t xml:space="preserve"> </w:t>
      </w:r>
      <w:r>
        <w:t>предложений.</w:t>
      </w:r>
      <w:r>
        <w:rPr>
          <w:spacing w:val="28"/>
        </w:rPr>
        <w:t xml:space="preserve"> </w:t>
      </w:r>
      <w:r>
        <w:t>Составление</w:t>
      </w:r>
      <w:r>
        <w:rPr>
          <w:spacing w:val="28"/>
        </w:rPr>
        <w:t xml:space="preserve"> </w:t>
      </w:r>
      <w:r>
        <w:t>предложений</w:t>
      </w:r>
      <w:r>
        <w:rPr>
          <w:spacing w:val="28"/>
        </w:rPr>
        <w:t xml:space="preserve"> </w:t>
      </w:r>
      <w:r>
        <w:t>из</w:t>
      </w:r>
      <w:r>
        <w:rPr>
          <w:spacing w:val="-67"/>
        </w:rPr>
        <w:t xml:space="preserve"> </w:t>
      </w:r>
      <w:r>
        <w:t>набора</w:t>
      </w:r>
      <w:r>
        <w:rPr>
          <w:spacing w:val="1"/>
        </w:rPr>
        <w:t xml:space="preserve"> </w:t>
      </w:r>
      <w:r>
        <w:t>форм</w:t>
      </w:r>
      <w:r>
        <w:rPr>
          <w:spacing w:val="3"/>
        </w:rPr>
        <w:t xml:space="preserve"> </w:t>
      </w:r>
      <w:r>
        <w:t>слов.</w:t>
      </w:r>
    </w:p>
    <w:p w:rsidR="00E767C0" w:rsidRDefault="00A56CA5">
      <w:pPr>
        <w:pStyle w:val="a4"/>
        <w:spacing w:line="319" w:lineRule="exact"/>
        <w:ind w:left="1273" w:firstLine="0"/>
        <w:jc w:val="left"/>
      </w:pPr>
      <w:r>
        <w:t>Орфография</w:t>
      </w:r>
      <w:r>
        <w:rPr>
          <w:spacing w:val="-9"/>
        </w:rPr>
        <w:t xml:space="preserve"> </w:t>
      </w:r>
      <w:r>
        <w:t>и</w:t>
      </w:r>
      <w:r>
        <w:rPr>
          <w:spacing w:val="-10"/>
        </w:rPr>
        <w:t xml:space="preserve"> </w:t>
      </w:r>
      <w:r>
        <w:t>пунктуация.</w:t>
      </w:r>
    </w:p>
    <w:p w:rsidR="00E767C0" w:rsidRDefault="00A56CA5">
      <w:pPr>
        <w:pStyle w:val="a4"/>
        <w:spacing w:before="47"/>
        <w:ind w:left="1273" w:firstLine="0"/>
        <w:jc w:val="left"/>
      </w:pPr>
      <w:r>
        <w:t>Правила</w:t>
      </w:r>
      <w:r>
        <w:rPr>
          <w:spacing w:val="-4"/>
        </w:rPr>
        <w:t xml:space="preserve"> </w:t>
      </w:r>
      <w:r>
        <w:t>правописания</w:t>
      </w:r>
      <w:r>
        <w:rPr>
          <w:spacing w:val="-3"/>
        </w:rPr>
        <w:t xml:space="preserve"> </w:t>
      </w:r>
      <w:r>
        <w:t>и</w:t>
      </w:r>
      <w:r>
        <w:rPr>
          <w:spacing w:val="-5"/>
        </w:rPr>
        <w:t xml:space="preserve"> </w:t>
      </w:r>
      <w:r>
        <w:t>их</w:t>
      </w:r>
      <w:r>
        <w:rPr>
          <w:spacing w:val="-8"/>
        </w:rPr>
        <w:t xml:space="preserve"> </w:t>
      </w:r>
      <w:r>
        <w:t>применение:</w:t>
      </w:r>
    </w:p>
    <w:p w:rsidR="00E767C0" w:rsidRDefault="00A56CA5">
      <w:pPr>
        <w:pStyle w:val="a4"/>
        <w:spacing w:before="48"/>
        <w:ind w:left="1273" w:firstLine="0"/>
        <w:jc w:val="left"/>
      </w:pPr>
      <w:r>
        <w:t>раздельное</w:t>
      </w:r>
      <w:r>
        <w:rPr>
          <w:spacing w:val="-8"/>
        </w:rPr>
        <w:t xml:space="preserve"> </w:t>
      </w:r>
      <w:r>
        <w:t>написание</w:t>
      </w:r>
      <w:r>
        <w:rPr>
          <w:spacing w:val="-7"/>
        </w:rPr>
        <w:t xml:space="preserve"> </w:t>
      </w:r>
      <w:r>
        <w:t>слов</w:t>
      </w:r>
      <w:r>
        <w:rPr>
          <w:spacing w:val="-9"/>
        </w:rPr>
        <w:t xml:space="preserve"> </w:t>
      </w:r>
      <w:r>
        <w:t>в</w:t>
      </w:r>
      <w:r>
        <w:rPr>
          <w:spacing w:val="-9"/>
        </w:rPr>
        <w:t xml:space="preserve"> </w:t>
      </w:r>
      <w:r>
        <w:t>предложении;</w:t>
      </w:r>
    </w:p>
    <w:p w:rsidR="00E767C0" w:rsidRDefault="00A56CA5">
      <w:pPr>
        <w:pStyle w:val="a4"/>
        <w:spacing w:before="48" w:line="276" w:lineRule="auto"/>
        <w:jc w:val="left"/>
      </w:pPr>
      <w:r>
        <w:t>прописная</w:t>
      </w:r>
      <w:r>
        <w:rPr>
          <w:spacing w:val="52"/>
        </w:rPr>
        <w:t xml:space="preserve"> </w:t>
      </w:r>
      <w:r>
        <w:t>буква</w:t>
      </w:r>
      <w:r>
        <w:rPr>
          <w:spacing w:val="57"/>
        </w:rPr>
        <w:t xml:space="preserve"> </w:t>
      </w:r>
      <w:r>
        <w:t>в</w:t>
      </w:r>
      <w:r>
        <w:rPr>
          <w:spacing w:val="50"/>
        </w:rPr>
        <w:t xml:space="preserve"> </w:t>
      </w:r>
      <w:r>
        <w:t>начале</w:t>
      </w:r>
      <w:r>
        <w:rPr>
          <w:spacing w:val="53"/>
        </w:rPr>
        <w:t xml:space="preserve"> </w:t>
      </w:r>
      <w:r>
        <w:t>предложения</w:t>
      </w:r>
      <w:r>
        <w:rPr>
          <w:spacing w:val="53"/>
        </w:rPr>
        <w:t xml:space="preserve"> </w:t>
      </w:r>
      <w:r>
        <w:t>и</w:t>
      </w:r>
      <w:r>
        <w:rPr>
          <w:spacing w:val="51"/>
        </w:rPr>
        <w:t xml:space="preserve"> </w:t>
      </w:r>
      <w:r>
        <w:t>в</w:t>
      </w:r>
      <w:r>
        <w:rPr>
          <w:spacing w:val="50"/>
        </w:rPr>
        <w:t xml:space="preserve"> </w:t>
      </w:r>
      <w:r>
        <w:t>именах</w:t>
      </w:r>
      <w:r>
        <w:rPr>
          <w:spacing w:val="47"/>
        </w:rPr>
        <w:t xml:space="preserve"> </w:t>
      </w:r>
      <w:r>
        <w:t>собственных:</w:t>
      </w:r>
      <w:r>
        <w:rPr>
          <w:spacing w:val="51"/>
        </w:rPr>
        <w:t xml:space="preserve"> </w:t>
      </w:r>
      <w:r>
        <w:t>в</w:t>
      </w:r>
      <w:r>
        <w:rPr>
          <w:spacing w:val="50"/>
        </w:rPr>
        <w:t xml:space="preserve"> </w:t>
      </w:r>
      <w:r>
        <w:t>именах</w:t>
      </w:r>
      <w:r>
        <w:rPr>
          <w:spacing w:val="51"/>
        </w:rPr>
        <w:t xml:space="preserve"> </w:t>
      </w:r>
      <w:r>
        <w:t>и</w:t>
      </w:r>
      <w:r>
        <w:rPr>
          <w:spacing w:val="-67"/>
        </w:rPr>
        <w:t xml:space="preserve"> </w:t>
      </w:r>
      <w:r>
        <w:t>фамилиях</w:t>
      </w:r>
      <w:r>
        <w:rPr>
          <w:spacing w:val="-4"/>
        </w:rPr>
        <w:t xml:space="preserve"> </w:t>
      </w:r>
      <w:r>
        <w:t>людей,</w:t>
      </w:r>
      <w:r>
        <w:rPr>
          <w:spacing w:val="3"/>
        </w:rPr>
        <w:t xml:space="preserve"> </w:t>
      </w:r>
      <w:r>
        <w:t>кличках</w:t>
      </w:r>
      <w:r>
        <w:rPr>
          <w:spacing w:val="-4"/>
        </w:rPr>
        <w:t xml:space="preserve"> </w:t>
      </w:r>
      <w:r>
        <w:t>животных;</w:t>
      </w:r>
    </w:p>
    <w:p w:rsidR="00E767C0" w:rsidRDefault="00A56CA5">
      <w:pPr>
        <w:pStyle w:val="a4"/>
        <w:spacing w:line="321" w:lineRule="exact"/>
        <w:ind w:left="1273" w:firstLine="0"/>
        <w:jc w:val="left"/>
      </w:pPr>
      <w:r>
        <w:t>перенос</w:t>
      </w:r>
      <w:r>
        <w:rPr>
          <w:spacing w:val="-5"/>
        </w:rPr>
        <w:t xml:space="preserve"> </w:t>
      </w:r>
      <w:r>
        <w:t>слов</w:t>
      </w:r>
      <w:r>
        <w:rPr>
          <w:spacing w:val="-6"/>
        </w:rPr>
        <w:t xml:space="preserve"> </w:t>
      </w:r>
      <w:r>
        <w:t>(без</w:t>
      </w:r>
      <w:r>
        <w:rPr>
          <w:spacing w:val="-5"/>
        </w:rPr>
        <w:t xml:space="preserve"> </w:t>
      </w:r>
      <w:r>
        <w:t>учёта</w:t>
      </w:r>
      <w:r>
        <w:rPr>
          <w:spacing w:val="-4"/>
        </w:rPr>
        <w:t xml:space="preserve"> </w:t>
      </w:r>
      <w:r>
        <w:t>морфемного</w:t>
      </w:r>
      <w:r>
        <w:rPr>
          <w:spacing w:val="-5"/>
        </w:rPr>
        <w:t xml:space="preserve"> </w:t>
      </w:r>
      <w:r>
        <w:t>членения</w:t>
      </w:r>
      <w:r>
        <w:rPr>
          <w:spacing w:val="-5"/>
        </w:rPr>
        <w:t xml:space="preserve"> </w:t>
      </w:r>
      <w:r>
        <w:t>слова);</w:t>
      </w:r>
    </w:p>
    <w:p w:rsidR="00E767C0" w:rsidRDefault="00A56CA5">
      <w:pPr>
        <w:pStyle w:val="a4"/>
        <w:spacing w:before="52"/>
        <w:ind w:left="1273" w:firstLine="0"/>
        <w:jc w:val="left"/>
      </w:pPr>
      <w:r>
        <w:t>гласные</w:t>
      </w:r>
      <w:r>
        <w:rPr>
          <w:spacing w:val="53"/>
        </w:rPr>
        <w:t xml:space="preserve"> </w:t>
      </w:r>
      <w:r>
        <w:t>после</w:t>
      </w:r>
      <w:r>
        <w:rPr>
          <w:spacing w:val="54"/>
        </w:rPr>
        <w:t xml:space="preserve"> </w:t>
      </w:r>
      <w:r>
        <w:t>шипящих</w:t>
      </w:r>
      <w:r>
        <w:rPr>
          <w:spacing w:val="49"/>
        </w:rPr>
        <w:t xml:space="preserve"> </w:t>
      </w:r>
      <w:r>
        <w:t>в</w:t>
      </w:r>
      <w:r>
        <w:rPr>
          <w:spacing w:val="51"/>
        </w:rPr>
        <w:t xml:space="preserve"> </w:t>
      </w:r>
      <w:r>
        <w:t>сочетаниях</w:t>
      </w:r>
      <w:r>
        <w:rPr>
          <w:spacing w:val="53"/>
        </w:rPr>
        <w:t xml:space="preserve"> </w:t>
      </w:r>
      <w:r>
        <w:t>жи,</w:t>
      </w:r>
      <w:r>
        <w:rPr>
          <w:spacing w:val="54"/>
        </w:rPr>
        <w:t xml:space="preserve"> </w:t>
      </w:r>
      <w:r>
        <w:t>ши</w:t>
      </w:r>
      <w:r>
        <w:rPr>
          <w:spacing w:val="49"/>
        </w:rPr>
        <w:t xml:space="preserve"> </w:t>
      </w:r>
      <w:r>
        <w:t>(в</w:t>
      </w:r>
      <w:r>
        <w:rPr>
          <w:spacing w:val="51"/>
        </w:rPr>
        <w:t xml:space="preserve"> </w:t>
      </w:r>
      <w:r>
        <w:t>положении</w:t>
      </w:r>
      <w:r>
        <w:rPr>
          <w:spacing w:val="53"/>
        </w:rPr>
        <w:t xml:space="preserve"> </w:t>
      </w:r>
      <w:r>
        <w:t>под</w:t>
      </w:r>
      <w:r>
        <w:rPr>
          <w:spacing w:val="59"/>
        </w:rPr>
        <w:t xml:space="preserve"> </w:t>
      </w:r>
      <w:r>
        <w:t>ударением),</w:t>
      </w:r>
    </w:p>
    <w:p w:rsidR="00E767C0" w:rsidRDefault="00A56CA5">
      <w:pPr>
        <w:pStyle w:val="a4"/>
        <w:spacing w:before="48" w:line="276" w:lineRule="auto"/>
        <w:ind w:left="1273" w:right="7278" w:hanging="711"/>
        <w:jc w:val="left"/>
      </w:pPr>
      <w:r>
        <w:t>«ча»,</w:t>
      </w:r>
      <w:r>
        <w:rPr>
          <w:spacing w:val="4"/>
        </w:rPr>
        <w:t xml:space="preserve"> </w:t>
      </w:r>
      <w:r>
        <w:t>«ща»,</w:t>
      </w:r>
      <w:r>
        <w:rPr>
          <w:spacing w:val="1"/>
        </w:rPr>
        <w:t xml:space="preserve"> </w:t>
      </w:r>
      <w:r>
        <w:t>«чу»,</w:t>
      </w:r>
      <w:r>
        <w:rPr>
          <w:spacing w:val="5"/>
        </w:rPr>
        <w:t xml:space="preserve"> </w:t>
      </w:r>
      <w:r>
        <w:t>«щу»;</w:t>
      </w:r>
      <w:r>
        <w:rPr>
          <w:spacing w:val="1"/>
        </w:rPr>
        <w:t xml:space="preserve"> </w:t>
      </w:r>
      <w:r>
        <w:t>сочетания</w:t>
      </w:r>
      <w:r>
        <w:rPr>
          <w:spacing w:val="-9"/>
        </w:rPr>
        <w:t xml:space="preserve"> </w:t>
      </w:r>
      <w:r>
        <w:t>«чк»,</w:t>
      </w:r>
      <w:r>
        <w:rPr>
          <w:spacing w:val="-12"/>
        </w:rPr>
        <w:t xml:space="preserve"> </w:t>
      </w:r>
      <w:r>
        <w:t>«чн»;</w:t>
      </w:r>
    </w:p>
    <w:p w:rsidR="00E767C0" w:rsidRDefault="00A56CA5">
      <w:pPr>
        <w:pStyle w:val="a4"/>
        <w:tabs>
          <w:tab w:val="left" w:pos="2222"/>
          <w:tab w:val="left" w:pos="2644"/>
          <w:tab w:val="left" w:pos="4979"/>
          <w:tab w:val="left" w:pos="6427"/>
          <w:tab w:val="left" w:pos="6873"/>
          <w:tab w:val="left" w:pos="8585"/>
          <w:tab w:val="left" w:pos="10055"/>
          <w:tab w:val="left" w:pos="10885"/>
        </w:tabs>
        <w:spacing w:line="276" w:lineRule="auto"/>
        <w:ind w:right="149"/>
        <w:jc w:val="left"/>
      </w:pPr>
      <w:r>
        <w:t>слова</w:t>
      </w:r>
      <w:r>
        <w:tab/>
        <w:t>с</w:t>
      </w:r>
      <w:r>
        <w:tab/>
        <w:t>непроверяемыми</w:t>
      </w:r>
      <w:r>
        <w:tab/>
        <w:t>гласными</w:t>
      </w:r>
      <w:r>
        <w:tab/>
        <w:t>и</w:t>
      </w:r>
      <w:r>
        <w:tab/>
        <w:t>согласными</w:t>
      </w:r>
      <w:r>
        <w:tab/>
        <w:t>(перечень</w:t>
      </w:r>
      <w:r>
        <w:tab/>
        <w:t>слов</w:t>
      </w:r>
      <w:r>
        <w:tab/>
      </w:r>
      <w:r>
        <w:rPr>
          <w:spacing w:val="-4"/>
        </w:rPr>
        <w:t>в</w:t>
      </w:r>
      <w:r>
        <w:rPr>
          <w:spacing w:val="-67"/>
        </w:rPr>
        <w:t xml:space="preserve"> </w:t>
      </w:r>
      <w:r>
        <w:t>орфографическом</w:t>
      </w:r>
      <w:r>
        <w:rPr>
          <w:spacing w:val="2"/>
        </w:rPr>
        <w:t xml:space="preserve"> </w:t>
      </w:r>
      <w:r>
        <w:t>словаре</w:t>
      </w:r>
      <w:r>
        <w:rPr>
          <w:spacing w:val="1"/>
        </w:rPr>
        <w:t xml:space="preserve"> </w:t>
      </w:r>
      <w:r>
        <w:t>учебника);</w:t>
      </w:r>
    </w:p>
    <w:p w:rsidR="00E767C0" w:rsidRDefault="00A56CA5">
      <w:pPr>
        <w:pStyle w:val="a4"/>
        <w:tabs>
          <w:tab w:val="left" w:pos="2275"/>
          <w:tab w:val="left" w:pos="4021"/>
          <w:tab w:val="left" w:pos="4487"/>
          <w:tab w:val="left" w:pos="5509"/>
          <w:tab w:val="left" w:pos="7490"/>
          <w:tab w:val="left" w:pos="8540"/>
          <w:tab w:val="left" w:pos="10857"/>
        </w:tabs>
        <w:spacing w:line="276" w:lineRule="auto"/>
        <w:ind w:right="160"/>
        <w:jc w:val="left"/>
      </w:pPr>
      <w:r>
        <w:t>знаки</w:t>
      </w:r>
      <w:r>
        <w:tab/>
        <w:t>препинания</w:t>
      </w:r>
      <w:r>
        <w:tab/>
        <w:t>в</w:t>
      </w:r>
      <w:r>
        <w:tab/>
        <w:t>конце</w:t>
      </w:r>
      <w:r>
        <w:tab/>
        <w:t>предложения:</w:t>
      </w:r>
      <w:r>
        <w:tab/>
        <w:t>точка,</w:t>
      </w:r>
      <w:r>
        <w:tab/>
        <w:t>вопросительный</w:t>
      </w:r>
      <w:r>
        <w:tab/>
      </w:r>
      <w:r>
        <w:rPr>
          <w:spacing w:val="-4"/>
        </w:rPr>
        <w:t>и</w:t>
      </w:r>
      <w:r>
        <w:rPr>
          <w:spacing w:val="-67"/>
        </w:rPr>
        <w:t xml:space="preserve"> </w:t>
      </w:r>
      <w:r>
        <w:t>восклицательный знаки.</w:t>
      </w:r>
    </w:p>
    <w:p w:rsidR="00E767C0" w:rsidRDefault="00A56CA5">
      <w:pPr>
        <w:pStyle w:val="a4"/>
        <w:spacing w:before="1" w:line="276" w:lineRule="auto"/>
        <w:ind w:left="1273" w:right="6335" w:firstLine="0"/>
        <w:jc w:val="left"/>
      </w:pPr>
      <w:r>
        <w:t>Алгоритм</w:t>
      </w:r>
      <w:r>
        <w:rPr>
          <w:spacing w:val="-15"/>
        </w:rPr>
        <w:t xml:space="preserve"> </w:t>
      </w:r>
      <w:r>
        <w:t>списывания</w:t>
      </w:r>
      <w:r>
        <w:rPr>
          <w:spacing w:val="-15"/>
        </w:rPr>
        <w:t xml:space="preserve"> </w:t>
      </w:r>
      <w:r>
        <w:t>текста.</w:t>
      </w:r>
      <w:r>
        <w:rPr>
          <w:spacing w:val="-67"/>
        </w:rPr>
        <w:t xml:space="preserve"> </w:t>
      </w:r>
      <w:r>
        <w:t>Развитие</w:t>
      </w:r>
      <w:r>
        <w:rPr>
          <w:spacing w:val="1"/>
        </w:rPr>
        <w:t xml:space="preserve"> </w:t>
      </w:r>
      <w:r>
        <w:t>речи.</w:t>
      </w:r>
    </w:p>
    <w:p w:rsidR="00E767C0" w:rsidRDefault="00A56CA5">
      <w:pPr>
        <w:pStyle w:val="a4"/>
        <w:spacing w:line="276" w:lineRule="auto"/>
        <w:ind w:right="158"/>
      </w:pPr>
      <w:r>
        <w:t>Речь</w:t>
      </w:r>
      <w:r>
        <w:rPr>
          <w:spacing w:val="1"/>
        </w:rPr>
        <w:t xml:space="preserve"> </w:t>
      </w:r>
      <w:r>
        <w:t>как</w:t>
      </w:r>
      <w:r>
        <w:rPr>
          <w:spacing w:val="1"/>
        </w:rPr>
        <w:t xml:space="preserve"> </w:t>
      </w:r>
      <w:r>
        <w:t>основная</w:t>
      </w:r>
      <w:r>
        <w:rPr>
          <w:spacing w:val="1"/>
        </w:rPr>
        <w:t xml:space="preserve"> </w:t>
      </w:r>
      <w:r>
        <w:t>форма</w:t>
      </w:r>
      <w:r>
        <w:rPr>
          <w:spacing w:val="1"/>
        </w:rPr>
        <w:t xml:space="preserve"> </w:t>
      </w:r>
      <w:r>
        <w:t>общения</w:t>
      </w:r>
      <w:r>
        <w:rPr>
          <w:spacing w:val="1"/>
        </w:rPr>
        <w:t xml:space="preserve"> </w:t>
      </w:r>
      <w:r>
        <w:t>между</w:t>
      </w:r>
      <w:r>
        <w:rPr>
          <w:spacing w:val="1"/>
        </w:rPr>
        <w:t xml:space="preserve"> </w:t>
      </w:r>
      <w:r>
        <w:t>людьми.</w:t>
      </w:r>
      <w:r>
        <w:rPr>
          <w:spacing w:val="1"/>
        </w:rPr>
        <w:t xml:space="preserve"> </w:t>
      </w:r>
      <w:r>
        <w:t>Текст</w:t>
      </w:r>
      <w:r>
        <w:rPr>
          <w:spacing w:val="1"/>
        </w:rPr>
        <w:t xml:space="preserve"> </w:t>
      </w:r>
      <w:r>
        <w:t>как</w:t>
      </w:r>
      <w:r>
        <w:rPr>
          <w:spacing w:val="1"/>
        </w:rPr>
        <w:t xml:space="preserve"> </w:t>
      </w:r>
      <w:r>
        <w:t>единица</w:t>
      </w:r>
      <w:r>
        <w:rPr>
          <w:spacing w:val="1"/>
        </w:rPr>
        <w:t xml:space="preserve"> </w:t>
      </w:r>
      <w:r>
        <w:t>речи</w:t>
      </w:r>
      <w:r>
        <w:rPr>
          <w:spacing w:val="1"/>
        </w:rPr>
        <w:t xml:space="preserve"> </w:t>
      </w:r>
      <w:r>
        <w:t>(ознакомление).</w:t>
      </w:r>
    </w:p>
    <w:p w:rsidR="00E767C0" w:rsidRDefault="00A56CA5">
      <w:pPr>
        <w:pStyle w:val="a4"/>
        <w:spacing w:line="276" w:lineRule="auto"/>
        <w:ind w:right="169"/>
      </w:pPr>
      <w:r>
        <w:t>Ситуация общения: цель общения, с кем и где происходит общение. Ситуации</w:t>
      </w:r>
      <w:r>
        <w:rPr>
          <w:spacing w:val="1"/>
        </w:rPr>
        <w:t xml:space="preserve"> </w:t>
      </w:r>
      <w:r>
        <w:t>устного</w:t>
      </w:r>
      <w:r>
        <w:rPr>
          <w:spacing w:val="1"/>
        </w:rPr>
        <w:t xml:space="preserve"> </w:t>
      </w:r>
      <w:r>
        <w:t>общения</w:t>
      </w:r>
      <w:r>
        <w:rPr>
          <w:spacing w:val="1"/>
        </w:rPr>
        <w:t xml:space="preserve"> </w:t>
      </w:r>
      <w:r>
        <w:t>(чтение</w:t>
      </w:r>
      <w:r>
        <w:rPr>
          <w:spacing w:val="1"/>
        </w:rPr>
        <w:t xml:space="preserve"> </w:t>
      </w:r>
      <w:r>
        <w:t>диалогов</w:t>
      </w:r>
      <w:r>
        <w:rPr>
          <w:spacing w:val="1"/>
        </w:rPr>
        <w:t xml:space="preserve"> </w:t>
      </w:r>
      <w:r>
        <w:t>по</w:t>
      </w:r>
      <w:r>
        <w:rPr>
          <w:spacing w:val="1"/>
        </w:rPr>
        <w:t xml:space="preserve"> </w:t>
      </w:r>
      <w:r>
        <w:t>ролям,</w:t>
      </w:r>
      <w:r>
        <w:rPr>
          <w:spacing w:val="1"/>
        </w:rPr>
        <w:t xml:space="preserve"> </w:t>
      </w:r>
      <w:r>
        <w:t>просмотр</w:t>
      </w:r>
      <w:r>
        <w:rPr>
          <w:spacing w:val="1"/>
        </w:rPr>
        <w:t xml:space="preserve"> </w:t>
      </w:r>
      <w:r>
        <w:t>видеоматериалов,</w:t>
      </w:r>
      <w:r>
        <w:rPr>
          <w:spacing w:val="1"/>
        </w:rPr>
        <w:t xml:space="preserve"> </w:t>
      </w:r>
      <w:r>
        <w:t>прослушивание</w:t>
      </w:r>
      <w:r>
        <w:rPr>
          <w:spacing w:val="1"/>
        </w:rPr>
        <w:t xml:space="preserve"> </w:t>
      </w:r>
      <w:r>
        <w:t>аудиозаписи).</w:t>
      </w:r>
    </w:p>
    <w:p w:rsidR="00E767C0" w:rsidRDefault="00A56CA5">
      <w:pPr>
        <w:pStyle w:val="a4"/>
        <w:spacing w:before="2" w:line="276" w:lineRule="auto"/>
        <w:ind w:right="163"/>
      </w:pPr>
      <w:r>
        <w:t>Нормы</w:t>
      </w:r>
      <w:r>
        <w:rPr>
          <w:spacing w:val="1"/>
        </w:rPr>
        <w:t xml:space="preserve"> </w:t>
      </w:r>
      <w:r>
        <w:t>речевого</w:t>
      </w:r>
      <w:r>
        <w:rPr>
          <w:spacing w:val="1"/>
        </w:rPr>
        <w:t xml:space="preserve"> </w:t>
      </w:r>
      <w:r>
        <w:t>этикета</w:t>
      </w:r>
      <w:r>
        <w:rPr>
          <w:spacing w:val="1"/>
        </w:rPr>
        <w:t xml:space="preserve"> </w:t>
      </w:r>
      <w:r>
        <w:t>в</w:t>
      </w:r>
      <w:r>
        <w:rPr>
          <w:spacing w:val="1"/>
        </w:rPr>
        <w:t xml:space="preserve"> </w:t>
      </w:r>
      <w:r>
        <w:t>ситуациях</w:t>
      </w:r>
      <w:r>
        <w:rPr>
          <w:spacing w:val="1"/>
        </w:rPr>
        <w:t xml:space="preserve"> </w:t>
      </w:r>
      <w:r>
        <w:t>учебного</w:t>
      </w:r>
      <w:r>
        <w:rPr>
          <w:spacing w:val="1"/>
        </w:rPr>
        <w:t xml:space="preserve"> </w:t>
      </w:r>
      <w:r>
        <w:t>и</w:t>
      </w:r>
      <w:r>
        <w:rPr>
          <w:spacing w:val="1"/>
        </w:rPr>
        <w:t xml:space="preserve"> </w:t>
      </w:r>
      <w:r>
        <w:t>бытового</w:t>
      </w:r>
      <w:r>
        <w:rPr>
          <w:spacing w:val="1"/>
        </w:rPr>
        <w:t xml:space="preserve"> </w:t>
      </w:r>
      <w:r>
        <w:t>общения</w:t>
      </w:r>
      <w:r>
        <w:rPr>
          <w:spacing w:val="1"/>
        </w:rPr>
        <w:t xml:space="preserve"> </w:t>
      </w:r>
      <w:r>
        <w:t>(приветствие, прощание,</w:t>
      </w:r>
      <w:r>
        <w:rPr>
          <w:spacing w:val="1"/>
        </w:rPr>
        <w:t xml:space="preserve"> </w:t>
      </w:r>
      <w:r>
        <w:t>извинение,</w:t>
      </w:r>
      <w:r>
        <w:rPr>
          <w:spacing w:val="1"/>
        </w:rPr>
        <w:t xml:space="preserve"> </w:t>
      </w:r>
      <w:r>
        <w:t>благодарность,</w:t>
      </w:r>
      <w:r>
        <w:rPr>
          <w:spacing w:val="1"/>
        </w:rPr>
        <w:t xml:space="preserve"> </w:t>
      </w:r>
      <w:r>
        <w:t>обращение</w:t>
      </w:r>
      <w:r>
        <w:rPr>
          <w:spacing w:val="-1"/>
        </w:rPr>
        <w:t xml:space="preserve"> </w:t>
      </w:r>
      <w:r>
        <w:t>с</w:t>
      </w:r>
      <w:r>
        <w:rPr>
          <w:spacing w:val="-1"/>
        </w:rPr>
        <w:t xml:space="preserve"> </w:t>
      </w:r>
      <w:r>
        <w:t>просьбой).</w:t>
      </w:r>
    </w:p>
    <w:p w:rsidR="00E767C0" w:rsidRDefault="00A56CA5">
      <w:pPr>
        <w:pStyle w:val="a4"/>
        <w:spacing w:line="321" w:lineRule="exact"/>
        <w:ind w:left="1273" w:firstLine="0"/>
      </w:pPr>
      <w:r>
        <w:t>Составление</w:t>
      </w:r>
      <w:r>
        <w:rPr>
          <w:spacing w:val="-8"/>
        </w:rPr>
        <w:t xml:space="preserve"> </w:t>
      </w:r>
      <w:r>
        <w:t>небольших</w:t>
      </w:r>
      <w:r>
        <w:rPr>
          <w:spacing w:val="-12"/>
        </w:rPr>
        <w:t xml:space="preserve"> </w:t>
      </w:r>
      <w:r>
        <w:t>рассказов</w:t>
      </w:r>
      <w:r>
        <w:rPr>
          <w:spacing w:val="-9"/>
        </w:rPr>
        <w:t xml:space="preserve"> </w:t>
      </w:r>
      <w:r>
        <w:t>на</w:t>
      </w:r>
      <w:r>
        <w:rPr>
          <w:spacing w:val="-8"/>
        </w:rPr>
        <w:t xml:space="preserve"> </w:t>
      </w:r>
      <w:r>
        <w:t>основе</w:t>
      </w:r>
      <w:r>
        <w:rPr>
          <w:spacing w:val="-7"/>
        </w:rPr>
        <w:t xml:space="preserve"> </w:t>
      </w:r>
      <w:r>
        <w:t>наблюдений.</w:t>
      </w:r>
    </w:p>
    <w:p w:rsidR="00E767C0" w:rsidRDefault="00E767C0">
      <w:pPr>
        <w:pStyle w:val="a4"/>
        <w:ind w:left="0" w:firstLine="0"/>
        <w:jc w:val="left"/>
        <w:rPr>
          <w:sz w:val="20"/>
        </w:rPr>
      </w:pPr>
    </w:p>
    <w:p w:rsidR="00E767C0" w:rsidRDefault="00F10C3B">
      <w:pPr>
        <w:pStyle w:val="a4"/>
        <w:spacing w:before="11"/>
        <w:ind w:left="0" w:firstLine="0"/>
        <w:jc w:val="left"/>
        <w:rPr>
          <w:sz w:val="23"/>
        </w:rPr>
      </w:pPr>
      <w:r>
        <w:pict>
          <v:rect id="_x0000_s1031" style="position:absolute;margin-left:51.15pt;margin-top:15.75pt;width:144.05pt;height:.7pt;z-index:-15726080;mso-wrap-distance-left:0;mso-wrap-distance-right:0;mso-position-horizontal-relative:page" fillcolor="black" stroked="f">
            <w10:wrap type="topAndBottom" anchorx="page"/>
          </v:rect>
        </w:pict>
      </w:r>
    </w:p>
    <w:p w:rsidR="00E767C0" w:rsidRDefault="00A56CA5">
      <w:pPr>
        <w:spacing w:before="69" w:line="259" w:lineRule="auto"/>
        <w:ind w:left="562" w:right="1177"/>
        <w:rPr>
          <w:sz w:val="24"/>
        </w:rPr>
      </w:pPr>
      <w:r>
        <w:rPr>
          <w:rFonts w:ascii="Calibri" w:hAnsi="Calibri"/>
          <w:sz w:val="24"/>
          <w:vertAlign w:val="superscript"/>
        </w:rPr>
        <w:t>11</w:t>
      </w:r>
      <w:r>
        <w:rPr>
          <w:rFonts w:ascii="Calibri" w:hAnsi="Calibri"/>
          <w:spacing w:val="1"/>
          <w:sz w:val="24"/>
        </w:rPr>
        <w:t xml:space="preserve"> </w:t>
      </w:r>
      <w:r>
        <w:rPr>
          <w:sz w:val="24"/>
        </w:rPr>
        <w:t>Пункт</w:t>
      </w:r>
      <w:r>
        <w:rPr>
          <w:spacing w:val="-6"/>
          <w:sz w:val="24"/>
        </w:rPr>
        <w:t xml:space="preserve"> </w:t>
      </w:r>
      <w:r>
        <w:rPr>
          <w:sz w:val="24"/>
        </w:rPr>
        <w:t>4</w:t>
      </w:r>
      <w:r>
        <w:rPr>
          <w:spacing w:val="-6"/>
          <w:sz w:val="24"/>
        </w:rPr>
        <w:t xml:space="preserve"> </w:t>
      </w:r>
      <w:r>
        <w:rPr>
          <w:sz w:val="24"/>
        </w:rPr>
        <w:t>статьи</w:t>
      </w:r>
      <w:r>
        <w:rPr>
          <w:spacing w:val="-9"/>
          <w:sz w:val="24"/>
        </w:rPr>
        <w:t xml:space="preserve"> </w:t>
      </w:r>
      <w:r>
        <w:rPr>
          <w:sz w:val="24"/>
        </w:rPr>
        <w:t>18</w:t>
      </w:r>
      <w:r>
        <w:rPr>
          <w:spacing w:val="-10"/>
          <w:sz w:val="24"/>
        </w:rPr>
        <w:t xml:space="preserve"> </w:t>
      </w:r>
      <w:r>
        <w:rPr>
          <w:sz w:val="24"/>
        </w:rPr>
        <w:t>Федерального</w:t>
      </w:r>
      <w:r>
        <w:rPr>
          <w:spacing w:val="-6"/>
          <w:sz w:val="24"/>
        </w:rPr>
        <w:t xml:space="preserve"> </w:t>
      </w:r>
      <w:r>
        <w:rPr>
          <w:sz w:val="24"/>
        </w:rPr>
        <w:t>закона</w:t>
      </w:r>
      <w:r>
        <w:rPr>
          <w:spacing w:val="-11"/>
          <w:sz w:val="24"/>
        </w:rPr>
        <w:t xml:space="preserve"> </w:t>
      </w:r>
      <w:r>
        <w:rPr>
          <w:sz w:val="24"/>
        </w:rPr>
        <w:t>от</w:t>
      </w:r>
      <w:r>
        <w:rPr>
          <w:spacing w:val="-10"/>
          <w:sz w:val="24"/>
        </w:rPr>
        <w:t xml:space="preserve"> </w:t>
      </w:r>
      <w:r>
        <w:rPr>
          <w:sz w:val="24"/>
        </w:rPr>
        <w:t>29</w:t>
      </w:r>
      <w:r>
        <w:rPr>
          <w:spacing w:val="-5"/>
          <w:sz w:val="24"/>
        </w:rPr>
        <w:t xml:space="preserve"> </w:t>
      </w:r>
      <w:r>
        <w:rPr>
          <w:sz w:val="24"/>
        </w:rPr>
        <w:t>декабря</w:t>
      </w:r>
      <w:r>
        <w:rPr>
          <w:spacing w:val="-6"/>
          <w:sz w:val="24"/>
        </w:rPr>
        <w:t xml:space="preserve"> </w:t>
      </w:r>
      <w:r>
        <w:rPr>
          <w:sz w:val="24"/>
        </w:rPr>
        <w:t>2012</w:t>
      </w:r>
      <w:r>
        <w:rPr>
          <w:spacing w:val="-6"/>
          <w:sz w:val="24"/>
        </w:rPr>
        <w:t xml:space="preserve"> </w:t>
      </w:r>
      <w:r>
        <w:rPr>
          <w:sz w:val="24"/>
        </w:rPr>
        <w:t>г.</w:t>
      </w:r>
      <w:r>
        <w:rPr>
          <w:spacing w:val="2"/>
          <w:sz w:val="24"/>
        </w:rPr>
        <w:t xml:space="preserve"> </w:t>
      </w:r>
      <w:r>
        <w:rPr>
          <w:sz w:val="24"/>
        </w:rPr>
        <w:t>№</w:t>
      </w:r>
      <w:r>
        <w:rPr>
          <w:spacing w:val="-8"/>
          <w:sz w:val="24"/>
        </w:rPr>
        <w:t xml:space="preserve"> </w:t>
      </w:r>
      <w:r>
        <w:rPr>
          <w:sz w:val="24"/>
        </w:rPr>
        <w:t>273-ФЗ</w:t>
      </w:r>
      <w:r>
        <w:rPr>
          <w:spacing w:val="-6"/>
          <w:sz w:val="24"/>
        </w:rPr>
        <w:t xml:space="preserve"> </w:t>
      </w:r>
      <w:r>
        <w:rPr>
          <w:sz w:val="24"/>
        </w:rPr>
        <w:t>«Об</w:t>
      </w:r>
      <w:r>
        <w:rPr>
          <w:spacing w:val="-8"/>
          <w:sz w:val="24"/>
        </w:rPr>
        <w:t xml:space="preserve"> </w:t>
      </w:r>
      <w:r>
        <w:rPr>
          <w:sz w:val="24"/>
        </w:rPr>
        <w:t>образовании</w:t>
      </w:r>
      <w:r>
        <w:rPr>
          <w:spacing w:val="-57"/>
          <w:sz w:val="24"/>
        </w:rPr>
        <w:t xml:space="preserve"> </w:t>
      </w:r>
      <w:r>
        <w:rPr>
          <w:sz w:val="24"/>
        </w:rPr>
        <w:t>в</w:t>
      </w:r>
      <w:r>
        <w:rPr>
          <w:spacing w:val="2"/>
          <w:sz w:val="24"/>
        </w:rPr>
        <w:t xml:space="preserve"> </w:t>
      </w:r>
      <w:r>
        <w:rPr>
          <w:sz w:val="24"/>
        </w:rPr>
        <w:t>Российской</w:t>
      </w:r>
      <w:r>
        <w:rPr>
          <w:spacing w:val="-2"/>
          <w:sz w:val="24"/>
        </w:rPr>
        <w:t xml:space="preserve"> </w:t>
      </w:r>
      <w:r>
        <w:rPr>
          <w:sz w:val="24"/>
        </w:rPr>
        <w:t>Федерации».</w:t>
      </w:r>
    </w:p>
    <w:p w:rsidR="00E767C0" w:rsidRDefault="00E767C0">
      <w:pPr>
        <w:spacing w:line="259" w:lineRule="auto"/>
        <w:rPr>
          <w:sz w:val="24"/>
        </w:rPr>
        <w:sectPr w:rsidR="00E767C0">
          <w:pgSz w:w="11910" w:h="16840"/>
          <w:pgMar w:top="940" w:right="280" w:bottom="280" w:left="460" w:header="720" w:footer="720" w:gutter="0"/>
          <w:cols w:space="720"/>
        </w:sectPr>
      </w:pPr>
    </w:p>
    <w:p w:rsidR="00E767C0" w:rsidRDefault="00A56CA5">
      <w:pPr>
        <w:pStyle w:val="a4"/>
        <w:spacing w:before="76" w:line="276" w:lineRule="auto"/>
        <w:ind w:right="162"/>
      </w:pPr>
      <w:r>
        <w:lastRenderedPageBreak/>
        <w:t>Изучение</w:t>
      </w:r>
      <w:r>
        <w:rPr>
          <w:spacing w:val="1"/>
        </w:rPr>
        <w:t xml:space="preserve"> </w:t>
      </w:r>
      <w:r>
        <w:t>русского</w:t>
      </w:r>
      <w:r>
        <w:rPr>
          <w:spacing w:val="1"/>
        </w:rPr>
        <w:t xml:space="preserve"> </w:t>
      </w:r>
      <w:r>
        <w:t>языка</w:t>
      </w:r>
      <w:r>
        <w:rPr>
          <w:spacing w:val="1"/>
        </w:rPr>
        <w:t xml:space="preserve"> </w:t>
      </w:r>
      <w:r>
        <w:t>в</w:t>
      </w:r>
      <w:r>
        <w:rPr>
          <w:spacing w:val="1"/>
        </w:rPr>
        <w:t xml:space="preserve"> </w:t>
      </w:r>
      <w:r>
        <w:t>1</w:t>
      </w:r>
      <w:r>
        <w:rPr>
          <w:spacing w:val="1"/>
        </w:rPr>
        <w:t xml:space="preserve"> </w:t>
      </w:r>
      <w:r>
        <w:t>классе</w:t>
      </w:r>
      <w:r>
        <w:rPr>
          <w:spacing w:val="1"/>
        </w:rPr>
        <w:t xml:space="preserve"> </w:t>
      </w:r>
      <w:r>
        <w:t>позволяет</w:t>
      </w:r>
      <w:r>
        <w:rPr>
          <w:spacing w:val="1"/>
        </w:rPr>
        <w:t xml:space="preserve"> </w:t>
      </w:r>
      <w:r>
        <w:t>на</w:t>
      </w:r>
      <w:r>
        <w:rPr>
          <w:spacing w:val="1"/>
        </w:rPr>
        <w:t xml:space="preserve"> </w:t>
      </w:r>
      <w:r>
        <w:t>пропедевтическом</w:t>
      </w:r>
      <w:r>
        <w:rPr>
          <w:spacing w:val="1"/>
        </w:rPr>
        <w:t xml:space="preserve"> </w:t>
      </w:r>
      <w:r>
        <w:t>уровне</w:t>
      </w:r>
      <w:r>
        <w:rPr>
          <w:spacing w:val="-67"/>
        </w:rPr>
        <w:t xml:space="preserve"> </w:t>
      </w:r>
      <w:r>
        <w:t>организовать</w:t>
      </w:r>
      <w:r>
        <w:rPr>
          <w:spacing w:val="1"/>
        </w:rPr>
        <w:t xml:space="preserve"> </w:t>
      </w:r>
      <w:r>
        <w:t>работу</w:t>
      </w:r>
      <w:r>
        <w:rPr>
          <w:spacing w:val="1"/>
        </w:rPr>
        <w:t xml:space="preserve"> </w:t>
      </w:r>
      <w:r>
        <w:t>над</w:t>
      </w:r>
      <w:r>
        <w:rPr>
          <w:spacing w:val="1"/>
        </w:rPr>
        <w:t xml:space="preserve"> </w:t>
      </w:r>
      <w:r>
        <w:t>рядом</w:t>
      </w:r>
      <w:r>
        <w:rPr>
          <w:spacing w:val="1"/>
        </w:rPr>
        <w:t xml:space="preserve"> </w:t>
      </w:r>
      <w:r>
        <w:t>метапредметных</w:t>
      </w:r>
      <w:r>
        <w:rPr>
          <w:spacing w:val="1"/>
        </w:rPr>
        <w:t xml:space="preserve"> </w:t>
      </w:r>
      <w:r>
        <w:t>результатов:</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5"/>
        </w:rPr>
        <w:t xml:space="preserve"> </w:t>
      </w:r>
      <w:r>
        <w:t>регулятивных</w:t>
      </w:r>
      <w:r>
        <w:rPr>
          <w:spacing w:val="-6"/>
        </w:rPr>
        <w:t xml:space="preserve"> </w:t>
      </w:r>
      <w:r>
        <w:t>универсальных</w:t>
      </w:r>
      <w:r>
        <w:rPr>
          <w:spacing w:val="-6"/>
        </w:rPr>
        <w:t xml:space="preserve"> </w:t>
      </w:r>
      <w:r>
        <w:t>учебных</w:t>
      </w:r>
      <w:r>
        <w:rPr>
          <w:spacing w:val="-10"/>
        </w:rPr>
        <w:t xml:space="preserve"> </w:t>
      </w:r>
      <w:r>
        <w:t>действий,</w:t>
      </w:r>
      <w:r>
        <w:rPr>
          <w:spacing w:val="-4"/>
        </w:rPr>
        <w:t xml:space="preserve"> </w:t>
      </w:r>
      <w:r>
        <w:t>совместной</w:t>
      </w:r>
      <w:r>
        <w:rPr>
          <w:spacing w:val="-6"/>
        </w:rPr>
        <w:t xml:space="preserve"> </w:t>
      </w:r>
      <w:r>
        <w:t>деятельности.</w:t>
      </w:r>
    </w:p>
    <w:p w:rsidR="00E767C0" w:rsidRDefault="00A56CA5">
      <w:pPr>
        <w:pStyle w:val="a4"/>
        <w:spacing w:line="276" w:lineRule="auto"/>
        <w:ind w:right="165"/>
      </w:pPr>
      <w:r>
        <w:t>Базовые логические действия как часть познавательных универсальных учебных</w:t>
      </w:r>
      <w:r>
        <w:rPr>
          <w:spacing w:val="-67"/>
        </w:rPr>
        <w:t xml:space="preserve"> </w:t>
      </w:r>
      <w:r>
        <w:t>действий:</w:t>
      </w:r>
    </w:p>
    <w:p w:rsidR="00E767C0" w:rsidRDefault="00A56CA5">
      <w:pPr>
        <w:pStyle w:val="a4"/>
        <w:spacing w:before="2" w:line="276" w:lineRule="auto"/>
        <w:ind w:right="165"/>
      </w:pPr>
      <w:r>
        <w:t>сравнивать звуки в соответствии с учебной задачей: определять отличительные</w:t>
      </w:r>
      <w:r>
        <w:rPr>
          <w:spacing w:val="1"/>
        </w:rPr>
        <w:t xml:space="preserve"> </w:t>
      </w:r>
      <w:r>
        <w:t>особенности</w:t>
      </w:r>
      <w:r>
        <w:rPr>
          <w:spacing w:val="-4"/>
        </w:rPr>
        <w:t xml:space="preserve"> </w:t>
      </w:r>
      <w:r>
        <w:t>гласных</w:t>
      </w:r>
      <w:r>
        <w:rPr>
          <w:spacing w:val="-8"/>
        </w:rPr>
        <w:t xml:space="preserve"> </w:t>
      </w:r>
      <w:r>
        <w:t>и</w:t>
      </w:r>
      <w:r>
        <w:rPr>
          <w:spacing w:val="-4"/>
        </w:rPr>
        <w:t xml:space="preserve"> </w:t>
      </w:r>
      <w:r>
        <w:t>согласных</w:t>
      </w:r>
      <w:r>
        <w:rPr>
          <w:spacing w:val="-8"/>
        </w:rPr>
        <w:t xml:space="preserve"> </w:t>
      </w:r>
      <w:r>
        <w:t>звуков;</w:t>
      </w:r>
      <w:r>
        <w:rPr>
          <w:spacing w:val="-4"/>
        </w:rPr>
        <w:t xml:space="preserve"> </w:t>
      </w:r>
      <w:r>
        <w:t>твёрдых</w:t>
      </w:r>
      <w:r>
        <w:rPr>
          <w:spacing w:val="-7"/>
        </w:rPr>
        <w:t xml:space="preserve"> </w:t>
      </w:r>
      <w:r>
        <w:t>и</w:t>
      </w:r>
      <w:r>
        <w:rPr>
          <w:spacing w:val="-4"/>
        </w:rPr>
        <w:t xml:space="preserve"> </w:t>
      </w:r>
      <w:r>
        <w:t>мягких</w:t>
      </w:r>
      <w:r>
        <w:rPr>
          <w:spacing w:val="-8"/>
        </w:rPr>
        <w:t xml:space="preserve"> </w:t>
      </w:r>
      <w:r>
        <w:t>согласных</w:t>
      </w:r>
      <w:r>
        <w:rPr>
          <w:spacing w:val="-7"/>
        </w:rPr>
        <w:t xml:space="preserve"> </w:t>
      </w:r>
      <w:r>
        <w:t>звуков;</w:t>
      </w:r>
    </w:p>
    <w:p w:rsidR="00E767C0" w:rsidRDefault="00A56CA5">
      <w:pPr>
        <w:pStyle w:val="a4"/>
        <w:spacing w:line="276" w:lineRule="auto"/>
        <w:ind w:right="167"/>
      </w:pPr>
      <w:r>
        <w:t>сравнивать</w:t>
      </w:r>
      <w:r>
        <w:rPr>
          <w:spacing w:val="1"/>
        </w:rPr>
        <w:t xml:space="preserve"> </w:t>
      </w:r>
      <w:r>
        <w:t>звуковой</w:t>
      </w:r>
      <w:r>
        <w:rPr>
          <w:spacing w:val="1"/>
        </w:rPr>
        <w:t xml:space="preserve"> </w:t>
      </w:r>
      <w:r>
        <w:t>и</w:t>
      </w:r>
      <w:r>
        <w:rPr>
          <w:spacing w:val="1"/>
        </w:rPr>
        <w:t xml:space="preserve"> </w:t>
      </w:r>
      <w:r>
        <w:t>буквенный</w:t>
      </w:r>
      <w:r>
        <w:rPr>
          <w:spacing w:val="1"/>
        </w:rPr>
        <w:t xml:space="preserve"> </w:t>
      </w:r>
      <w:r>
        <w:t>состав</w:t>
      </w:r>
      <w:r>
        <w:rPr>
          <w:spacing w:val="1"/>
        </w:rPr>
        <w:t xml:space="preserve"> </w:t>
      </w:r>
      <w:r>
        <w:t>слова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учебной</w:t>
      </w:r>
      <w:r>
        <w:rPr>
          <w:spacing w:val="1"/>
        </w:rPr>
        <w:t xml:space="preserve"> </w:t>
      </w:r>
      <w:r>
        <w:t>задачей:</w:t>
      </w:r>
      <w:r>
        <w:rPr>
          <w:spacing w:val="-14"/>
        </w:rPr>
        <w:t xml:space="preserve"> </w:t>
      </w:r>
      <w:r>
        <w:t>определять</w:t>
      </w:r>
      <w:r>
        <w:rPr>
          <w:spacing w:val="-10"/>
        </w:rPr>
        <w:t xml:space="preserve"> </w:t>
      </w:r>
      <w:r>
        <w:t>совпадения</w:t>
      </w:r>
      <w:r>
        <w:rPr>
          <w:spacing w:val="-8"/>
        </w:rPr>
        <w:t xml:space="preserve"> </w:t>
      </w:r>
      <w:r>
        <w:t>и</w:t>
      </w:r>
      <w:r>
        <w:rPr>
          <w:spacing w:val="-9"/>
        </w:rPr>
        <w:t xml:space="preserve"> </w:t>
      </w:r>
      <w:r>
        <w:t>расхождения</w:t>
      </w:r>
      <w:r>
        <w:rPr>
          <w:spacing w:val="-8"/>
        </w:rPr>
        <w:t xml:space="preserve"> </w:t>
      </w:r>
      <w:r>
        <w:t>в</w:t>
      </w:r>
      <w:r>
        <w:rPr>
          <w:spacing w:val="-10"/>
        </w:rPr>
        <w:t xml:space="preserve"> </w:t>
      </w:r>
      <w:r>
        <w:t>звуковом</w:t>
      </w:r>
      <w:r>
        <w:rPr>
          <w:spacing w:val="-7"/>
        </w:rPr>
        <w:t xml:space="preserve"> </w:t>
      </w:r>
      <w:r>
        <w:t>и буквенном</w:t>
      </w:r>
      <w:r>
        <w:rPr>
          <w:spacing w:val="-7"/>
        </w:rPr>
        <w:t xml:space="preserve"> </w:t>
      </w:r>
      <w:r>
        <w:t>составе</w:t>
      </w:r>
      <w:r>
        <w:rPr>
          <w:spacing w:val="-4"/>
        </w:rPr>
        <w:t xml:space="preserve"> </w:t>
      </w:r>
      <w:r>
        <w:t>слов;</w:t>
      </w:r>
    </w:p>
    <w:p w:rsidR="00E767C0" w:rsidRDefault="00A56CA5">
      <w:pPr>
        <w:pStyle w:val="a4"/>
        <w:spacing w:line="276" w:lineRule="auto"/>
        <w:ind w:right="168"/>
      </w:pPr>
      <w:r>
        <w:t>устанавливать</w:t>
      </w:r>
      <w:r>
        <w:rPr>
          <w:spacing w:val="1"/>
        </w:rPr>
        <w:t xml:space="preserve"> </w:t>
      </w:r>
      <w:r>
        <w:t>основания</w:t>
      </w:r>
      <w:r>
        <w:rPr>
          <w:spacing w:val="1"/>
        </w:rPr>
        <w:t xml:space="preserve"> </w:t>
      </w:r>
      <w:r>
        <w:t>для</w:t>
      </w:r>
      <w:r>
        <w:rPr>
          <w:spacing w:val="1"/>
        </w:rPr>
        <w:t xml:space="preserve"> </w:t>
      </w:r>
      <w:r>
        <w:t>сравнения</w:t>
      </w:r>
      <w:r>
        <w:rPr>
          <w:spacing w:val="1"/>
        </w:rPr>
        <w:t xml:space="preserve"> </w:t>
      </w:r>
      <w:r>
        <w:t>звукового</w:t>
      </w:r>
      <w:r>
        <w:rPr>
          <w:spacing w:val="1"/>
        </w:rPr>
        <w:t xml:space="preserve"> </w:t>
      </w:r>
      <w:r>
        <w:t>состава</w:t>
      </w:r>
      <w:r>
        <w:rPr>
          <w:spacing w:val="1"/>
        </w:rPr>
        <w:t xml:space="preserve"> </w:t>
      </w:r>
      <w:r>
        <w:t>слов:</w:t>
      </w:r>
      <w:r>
        <w:rPr>
          <w:spacing w:val="1"/>
        </w:rPr>
        <w:t xml:space="preserve"> </w:t>
      </w:r>
      <w:r>
        <w:t>выделять</w:t>
      </w:r>
      <w:r>
        <w:rPr>
          <w:spacing w:val="1"/>
        </w:rPr>
        <w:t xml:space="preserve"> </w:t>
      </w:r>
      <w:r>
        <w:t>признаки сходства</w:t>
      </w:r>
      <w:r>
        <w:rPr>
          <w:spacing w:val="1"/>
        </w:rPr>
        <w:t xml:space="preserve"> </w:t>
      </w:r>
      <w:r>
        <w:t>и</w:t>
      </w:r>
      <w:r>
        <w:rPr>
          <w:spacing w:val="1"/>
        </w:rPr>
        <w:t xml:space="preserve"> </w:t>
      </w:r>
      <w:r>
        <w:t>различия;</w:t>
      </w:r>
    </w:p>
    <w:p w:rsidR="00E767C0" w:rsidRDefault="00A56CA5">
      <w:pPr>
        <w:pStyle w:val="a4"/>
        <w:spacing w:line="278" w:lineRule="auto"/>
        <w:ind w:right="153"/>
      </w:pPr>
      <w:r>
        <w:t>характеризовать</w:t>
      </w:r>
      <w:r>
        <w:rPr>
          <w:spacing w:val="1"/>
        </w:rPr>
        <w:t xml:space="preserve"> </w:t>
      </w:r>
      <w:r>
        <w:t>звуки</w:t>
      </w:r>
      <w:r>
        <w:rPr>
          <w:spacing w:val="1"/>
        </w:rPr>
        <w:t xml:space="preserve"> </w:t>
      </w:r>
      <w:r>
        <w:t>по</w:t>
      </w:r>
      <w:r>
        <w:rPr>
          <w:spacing w:val="1"/>
        </w:rPr>
        <w:t xml:space="preserve"> </w:t>
      </w:r>
      <w:r>
        <w:t>заданным</w:t>
      </w:r>
      <w:r>
        <w:rPr>
          <w:spacing w:val="1"/>
        </w:rPr>
        <w:t xml:space="preserve"> </w:t>
      </w:r>
      <w:r>
        <w:t>признакам;</w:t>
      </w:r>
      <w:r>
        <w:rPr>
          <w:spacing w:val="1"/>
        </w:rPr>
        <w:t xml:space="preserve"> </w:t>
      </w:r>
      <w:r>
        <w:t>приводить</w:t>
      </w:r>
      <w:r>
        <w:rPr>
          <w:spacing w:val="1"/>
        </w:rPr>
        <w:t xml:space="preserve"> </w:t>
      </w:r>
      <w:r>
        <w:t>примеры</w:t>
      </w:r>
      <w:r>
        <w:rPr>
          <w:spacing w:val="1"/>
        </w:rPr>
        <w:t xml:space="preserve"> </w:t>
      </w:r>
      <w:r>
        <w:t>гласных</w:t>
      </w:r>
      <w:r>
        <w:rPr>
          <w:spacing w:val="-67"/>
        </w:rPr>
        <w:t xml:space="preserve"> </w:t>
      </w:r>
      <w:r>
        <w:t>звуков; твёрдых согласных, мягких согласных, звонких согласных, глухих согласных</w:t>
      </w:r>
      <w:r>
        <w:rPr>
          <w:spacing w:val="1"/>
        </w:rPr>
        <w:t xml:space="preserve"> </w:t>
      </w:r>
      <w:r>
        <w:t>звуков; слов</w:t>
      </w:r>
      <w:r>
        <w:rPr>
          <w:spacing w:val="-1"/>
        </w:rPr>
        <w:t xml:space="preserve"> </w:t>
      </w:r>
      <w:r>
        <w:t>с</w:t>
      </w:r>
      <w:r>
        <w:rPr>
          <w:spacing w:val="1"/>
        </w:rPr>
        <w:t xml:space="preserve"> </w:t>
      </w:r>
      <w:r>
        <w:t>заданным</w:t>
      </w:r>
      <w:r>
        <w:rPr>
          <w:spacing w:val="1"/>
        </w:rPr>
        <w:t xml:space="preserve"> </w:t>
      </w:r>
      <w:r>
        <w:t>звуком.</w:t>
      </w:r>
    </w:p>
    <w:p w:rsidR="00E767C0" w:rsidRDefault="00A56CA5">
      <w:pPr>
        <w:pStyle w:val="a4"/>
        <w:spacing w:line="276" w:lineRule="auto"/>
        <w:ind w:right="163"/>
      </w:pPr>
      <w:r>
        <w:t>Базовые исследовательские действия как часть познавательных универсальных</w:t>
      </w:r>
      <w:r>
        <w:rPr>
          <w:spacing w:val="1"/>
        </w:rPr>
        <w:t xml:space="preserve"> </w:t>
      </w:r>
      <w:r>
        <w:t>учебных</w:t>
      </w:r>
      <w:r>
        <w:rPr>
          <w:spacing w:val="-4"/>
        </w:rPr>
        <w:t xml:space="preserve"> </w:t>
      </w:r>
      <w:r>
        <w:t>действий:</w:t>
      </w:r>
    </w:p>
    <w:p w:rsidR="00E767C0" w:rsidRDefault="00A56CA5">
      <w:pPr>
        <w:pStyle w:val="a4"/>
        <w:spacing w:line="276" w:lineRule="auto"/>
        <w:ind w:right="169"/>
      </w:pPr>
      <w:r>
        <w:t>проводить изменения звуковой модели по предложенному учителем правилу,</w:t>
      </w:r>
      <w:r>
        <w:rPr>
          <w:spacing w:val="1"/>
        </w:rPr>
        <w:t xml:space="preserve"> </w:t>
      </w:r>
      <w:r>
        <w:t>подбирать</w:t>
      </w:r>
      <w:r>
        <w:rPr>
          <w:spacing w:val="-2"/>
        </w:rPr>
        <w:t xml:space="preserve"> </w:t>
      </w:r>
      <w:r>
        <w:t>слова</w:t>
      </w:r>
      <w:r>
        <w:rPr>
          <w:spacing w:val="2"/>
        </w:rPr>
        <w:t xml:space="preserve"> </w:t>
      </w:r>
      <w:r>
        <w:t>к модели;</w:t>
      </w:r>
    </w:p>
    <w:p w:rsidR="00E767C0" w:rsidRDefault="00A56CA5">
      <w:pPr>
        <w:pStyle w:val="a4"/>
        <w:spacing w:line="276" w:lineRule="auto"/>
        <w:ind w:left="1273" w:right="595" w:firstLine="0"/>
      </w:pPr>
      <w:r>
        <w:t>формулировать</w:t>
      </w:r>
      <w:r>
        <w:rPr>
          <w:spacing w:val="-16"/>
        </w:rPr>
        <w:t xml:space="preserve"> </w:t>
      </w:r>
      <w:r>
        <w:t>выводы</w:t>
      </w:r>
      <w:r>
        <w:rPr>
          <w:spacing w:val="-16"/>
        </w:rPr>
        <w:t xml:space="preserve"> </w:t>
      </w:r>
      <w:r>
        <w:t>о</w:t>
      </w:r>
      <w:r>
        <w:rPr>
          <w:spacing w:val="-15"/>
        </w:rPr>
        <w:t xml:space="preserve"> </w:t>
      </w:r>
      <w:r>
        <w:t>соответствии</w:t>
      </w:r>
      <w:r>
        <w:rPr>
          <w:spacing w:val="-16"/>
        </w:rPr>
        <w:t xml:space="preserve"> </w:t>
      </w:r>
      <w:r>
        <w:t>звукового</w:t>
      </w:r>
      <w:r>
        <w:rPr>
          <w:spacing w:val="-15"/>
        </w:rPr>
        <w:t xml:space="preserve"> </w:t>
      </w:r>
      <w:r>
        <w:t>и</w:t>
      </w:r>
      <w:r>
        <w:rPr>
          <w:spacing w:val="-16"/>
        </w:rPr>
        <w:t xml:space="preserve"> </w:t>
      </w:r>
      <w:r>
        <w:t>буквенного</w:t>
      </w:r>
      <w:r>
        <w:rPr>
          <w:spacing w:val="-15"/>
        </w:rPr>
        <w:t xml:space="preserve"> </w:t>
      </w:r>
      <w:r>
        <w:t>состава</w:t>
      </w:r>
      <w:r>
        <w:rPr>
          <w:spacing w:val="-15"/>
        </w:rPr>
        <w:t xml:space="preserve"> </w:t>
      </w:r>
      <w:r>
        <w:t>слова;</w:t>
      </w:r>
      <w:r>
        <w:rPr>
          <w:spacing w:val="-68"/>
        </w:rPr>
        <w:t xml:space="preserve"> </w:t>
      </w:r>
      <w:r>
        <w:t>использовать</w:t>
      </w:r>
      <w:r>
        <w:rPr>
          <w:spacing w:val="-8"/>
        </w:rPr>
        <w:t xml:space="preserve"> </w:t>
      </w:r>
      <w:r>
        <w:t>алфавит</w:t>
      </w:r>
      <w:r>
        <w:rPr>
          <w:spacing w:val="-7"/>
        </w:rPr>
        <w:t xml:space="preserve"> </w:t>
      </w:r>
      <w:r>
        <w:t>для</w:t>
      </w:r>
      <w:r>
        <w:rPr>
          <w:spacing w:val="-5"/>
        </w:rPr>
        <w:t xml:space="preserve"> </w:t>
      </w:r>
      <w:r>
        <w:t>самостоятельного</w:t>
      </w:r>
      <w:r>
        <w:rPr>
          <w:spacing w:val="-6"/>
        </w:rPr>
        <w:t xml:space="preserve"> </w:t>
      </w:r>
      <w:r>
        <w:t>упорядочивания</w:t>
      </w:r>
      <w:r>
        <w:rPr>
          <w:spacing w:val="-5"/>
        </w:rPr>
        <w:t xml:space="preserve"> </w:t>
      </w:r>
      <w:r>
        <w:t>списка</w:t>
      </w:r>
      <w:r>
        <w:rPr>
          <w:spacing w:val="-5"/>
        </w:rPr>
        <w:t xml:space="preserve"> </w:t>
      </w:r>
      <w:r>
        <w:t>слов.</w:t>
      </w:r>
    </w:p>
    <w:p w:rsidR="00E767C0" w:rsidRDefault="00A56CA5">
      <w:pPr>
        <w:pStyle w:val="a4"/>
        <w:spacing w:line="276" w:lineRule="auto"/>
        <w:ind w:right="164"/>
      </w:pPr>
      <w:r>
        <w:t>Работа</w:t>
      </w:r>
      <w:r>
        <w:rPr>
          <w:spacing w:val="1"/>
        </w:rPr>
        <w:t xml:space="preserve"> </w:t>
      </w:r>
      <w:r>
        <w:t>с</w:t>
      </w:r>
      <w:r>
        <w:rPr>
          <w:spacing w:val="1"/>
        </w:rPr>
        <w:t xml:space="preserve"> </w:t>
      </w:r>
      <w:r>
        <w:t>информацией</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p>
    <w:p w:rsidR="00E767C0" w:rsidRDefault="00A56CA5">
      <w:pPr>
        <w:pStyle w:val="a4"/>
        <w:spacing w:line="276" w:lineRule="auto"/>
        <w:ind w:right="154"/>
      </w:pPr>
      <w:r>
        <w:t>выбирать</w:t>
      </w:r>
      <w:r>
        <w:rPr>
          <w:spacing w:val="1"/>
        </w:rPr>
        <w:t xml:space="preserve"> </w:t>
      </w:r>
      <w:r>
        <w:t>источник</w:t>
      </w:r>
      <w:r>
        <w:rPr>
          <w:spacing w:val="1"/>
        </w:rPr>
        <w:t xml:space="preserve"> </w:t>
      </w:r>
      <w:r>
        <w:t>получения</w:t>
      </w:r>
      <w:r>
        <w:rPr>
          <w:spacing w:val="1"/>
        </w:rPr>
        <w:t xml:space="preserve"> </w:t>
      </w:r>
      <w:r>
        <w:t>информации:</w:t>
      </w:r>
      <w:r>
        <w:rPr>
          <w:spacing w:val="1"/>
        </w:rPr>
        <w:t xml:space="preserve"> </w:t>
      </w:r>
      <w:r>
        <w:t>уточнять</w:t>
      </w:r>
      <w:r>
        <w:rPr>
          <w:spacing w:val="1"/>
        </w:rPr>
        <w:t xml:space="preserve"> </w:t>
      </w:r>
      <w:r>
        <w:t>написание</w:t>
      </w:r>
      <w:r>
        <w:rPr>
          <w:spacing w:val="1"/>
        </w:rPr>
        <w:t xml:space="preserve"> </w:t>
      </w:r>
      <w:r>
        <w:t>слова</w:t>
      </w:r>
      <w:r>
        <w:rPr>
          <w:spacing w:val="1"/>
        </w:rPr>
        <w:t xml:space="preserve"> </w:t>
      </w:r>
      <w:r>
        <w:t>по</w:t>
      </w:r>
      <w:r>
        <w:rPr>
          <w:spacing w:val="1"/>
        </w:rPr>
        <w:t xml:space="preserve"> </w:t>
      </w:r>
      <w:r>
        <w:t>орфографическому словарику учебника; место</w:t>
      </w:r>
      <w:r>
        <w:rPr>
          <w:spacing w:val="1"/>
        </w:rPr>
        <w:t xml:space="preserve"> </w:t>
      </w:r>
      <w:r>
        <w:t>ударения в слове по перечню слов,</w:t>
      </w:r>
      <w:r>
        <w:rPr>
          <w:spacing w:val="1"/>
        </w:rPr>
        <w:t xml:space="preserve"> </w:t>
      </w:r>
      <w:r>
        <w:t>отрабатываемых</w:t>
      </w:r>
      <w:r>
        <w:rPr>
          <w:spacing w:val="-4"/>
        </w:rPr>
        <w:t xml:space="preserve"> </w:t>
      </w:r>
      <w:r>
        <w:t>в</w:t>
      </w:r>
      <w:r>
        <w:rPr>
          <w:spacing w:val="4"/>
        </w:rPr>
        <w:t xml:space="preserve"> </w:t>
      </w:r>
      <w:r>
        <w:t>учебнике;</w:t>
      </w:r>
    </w:p>
    <w:p w:rsidR="00E767C0" w:rsidRDefault="00A56CA5">
      <w:pPr>
        <w:pStyle w:val="a4"/>
        <w:spacing w:line="276" w:lineRule="auto"/>
        <w:ind w:left="1273" w:firstLine="0"/>
        <w:jc w:val="left"/>
      </w:pPr>
      <w:r>
        <w:t>анализировать</w:t>
      </w:r>
      <w:r>
        <w:rPr>
          <w:spacing w:val="-14"/>
        </w:rPr>
        <w:t xml:space="preserve"> </w:t>
      </w:r>
      <w:r>
        <w:t>графическую</w:t>
      </w:r>
      <w:r>
        <w:rPr>
          <w:spacing w:val="-13"/>
        </w:rPr>
        <w:t xml:space="preserve"> </w:t>
      </w:r>
      <w:r>
        <w:t>информацию</w:t>
      </w:r>
      <w:r>
        <w:rPr>
          <w:spacing w:val="-7"/>
        </w:rPr>
        <w:t xml:space="preserve"> </w:t>
      </w:r>
      <w:r>
        <w:t>–</w:t>
      </w:r>
      <w:r>
        <w:rPr>
          <w:spacing w:val="-12"/>
        </w:rPr>
        <w:t xml:space="preserve"> </w:t>
      </w:r>
      <w:r>
        <w:t>модели</w:t>
      </w:r>
      <w:r>
        <w:rPr>
          <w:spacing w:val="-12"/>
        </w:rPr>
        <w:t xml:space="preserve"> </w:t>
      </w:r>
      <w:r>
        <w:t>звукового</w:t>
      </w:r>
      <w:r>
        <w:rPr>
          <w:spacing w:val="-12"/>
        </w:rPr>
        <w:t xml:space="preserve"> </w:t>
      </w:r>
      <w:r>
        <w:t>состава</w:t>
      </w:r>
      <w:r>
        <w:rPr>
          <w:spacing w:val="-11"/>
        </w:rPr>
        <w:t xml:space="preserve"> </w:t>
      </w:r>
      <w:r>
        <w:t>слова;</w:t>
      </w:r>
      <w:r>
        <w:rPr>
          <w:spacing w:val="-67"/>
        </w:rPr>
        <w:t xml:space="preserve"> </w:t>
      </w:r>
      <w:r>
        <w:t>самостоятельно</w:t>
      </w:r>
      <w:r>
        <w:rPr>
          <w:spacing w:val="-2"/>
        </w:rPr>
        <w:t xml:space="preserve"> </w:t>
      </w:r>
      <w:r>
        <w:t>создавать</w:t>
      </w:r>
      <w:r>
        <w:rPr>
          <w:spacing w:val="-4"/>
        </w:rPr>
        <w:t xml:space="preserve"> </w:t>
      </w:r>
      <w:r>
        <w:t>модели</w:t>
      </w:r>
      <w:r>
        <w:rPr>
          <w:spacing w:val="-2"/>
        </w:rPr>
        <w:t xml:space="preserve"> </w:t>
      </w:r>
      <w:r>
        <w:t>звукового</w:t>
      </w:r>
      <w:r>
        <w:rPr>
          <w:spacing w:val="-1"/>
        </w:rPr>
        <w:t xml:space="preserve"> </w:t>
      </w:r>
      <w:r>
        <w:t>состава</w:t>
      </w:r>
      <w:r>
        <w:rPr>
          <w:spacing w:val="-1"/>
        </w:rPr>
        <w:t xml:space="preserve"> </w:t>
      </w:r>
      <w:r>
        <w:t>слова.</w:t>
      </w:r>
    </w:p>
    <w:p w:rsidR="00E767C0" w:rsidRDefault="00A56CA5">
      <w:pPr>
        <w:pStyle w:val="a4"/>
        <w:spacing w:line="276" w:lineRule="auto"/>
        <w:ind w:left="1273" w:firstLine="0"/>
        <w:jc w:val="left"/>
      </w:pPr>
      <w:r>
        <w:t>Общение как часть коммуникативных универсальных учебных действий:</w:t>
      </w:r>
      <w:r>
        <w:rPr>
          <w:spacing w:val="1"/>
        </w:rPr>
        <w:t xml:space="preserve"> </w:t>
      </w:r>
      <w:r>
        <w:t>воспринимать</w:t>
      </w:r>
      <w:r>
        <w:rPr>
          <w:spacing w:val="-5"/>
        </w:rPr>
        <w:t xml:space="preserve"> </w:t>
      </w:r>
      <w:r>
        <w:t>суждения, выражать</w:t>
      </w:r>
      <w:r>
        <w:rPr>
          <w:spacing w:val="-4"/>
        </w:rPr>
        <w:t xml:space="preserve"> </w:t>
      </w:r>
      <w:r>
        <w:t>эмоции</w:t>
      </w:r>
      <w:r>
        <w:rPr>
          <w:spacing w:val="-3"/>
        </w:rPr>
        <w:t xml:space="preserve"> </w:t>
      </w:r>
      <w:r>
        <w:t>в</w:t>
      </w:r>
      <w:r>
        <w:rPr>
          <w:spacing w:val="-4"/>
        </w:rPr>
        <w:t xml:space="preserve"> </w:t>
      </w:r>
      <w:r>
        <w:t>соответствии</w:t>
      </w:r>
      <w:r>
        <w:rPr>
          <w:spacing w:val="-2"/>
        </w:rPr>
        <w:t xml:space="preserve"> </w:t>
      </w:r>
      <w:r>
        <w:t>с</w:t>
      </w:r>
      <w:r>
        <w:rPr>
          <w:spacing w:val="-2"/>
        </w:rPr>
        <w:t xml:space="preserve"> </w:t>
      </w:r>
      <w:r>
        <w:t>целями</w:t>
      </w:r>
      <w:r>
        <w:rPr>
          <w:spacing w:val="-2"/>
        </w:rPr>
        <w:t xml:space="preserve"> </w:t>
      </w:r>
      <w:r>
        <w:t>и</w:t>
      </w:r>
      <w:r>
        <w:rPr>
          <w:spacing w:val="-3"/>
        </w:rPr>
        <w:t xml:space="preserve"> </w:t>
      </w:r>
      <w:r>
        <w:t>условиями</w:t>
      </w:r>
    </w:p>
    <w:p w:rsidR="00E767C0" w:rsidRDefault="00A56CA5">
      <w:pPr>
        <w:pStyle w:val="a4"/>
        <w:spacing w:line="321" w:lineRule="exact"/>
        <w:ind w:firstLine="0"/>
        <w:jc w:val="left"/>
      </w:pPr>
      <w:r>
        <w:t>общения</w:t>
      </w:r>
      <w:r>
        <w:rPr>
          <w:spacing w:val="-8"/>
        </w:rPr>
        <w:t xml:space="preserve"> </w:t>
      </w:r>
      <w:r>
        <w:t>в</w:t>
      </w:r>
      <w:r>
        <w:rPr>
          <w:spacing w:val="-8"/>
        </w:rPr>
        <w:t xml:space="preserve"> </w:t>
      </w:r>
      <w:r>
        <w:t>знакомой</w:t>
      </w:r>
      <w:r>
        <w:rPr>
          <w:spacing w:val="-8"/>
        </w:rPr>
        <w:t xml:space="preserve"> </w:t>
      </w:r>
      <w:r>
        <w:t>среде;</w:t>
      </w:r>
    </w:p>
    <w:p w:rsidR="00E767C0" w:rsidRDefault="00A56CA5">
      <w:pPr>
        <w:pStyle w:val="a4"/>
        <w:tabs>
          <w:tab w:val="left" w:pos="2678"/>
          <w:tab w:val="left" w:pos="4543"/>
          <w:tab w:val="left" w:pos="6058"/>
          <w:tab w:val="left" w:pos="6399"/>
          <w:tab w:val="left" w:pos="8139"/>
          <w:tab w:val="left" w:pos="9583"/>
          <w:tab w:val="left" w:pos="9919"/>
        </w:tabs>
        <w:spacing w:before="40" w:line="276" w:lineRule="auto"/>
        <w:ind w:right="165"/>
        <w:jc w:val="left"/>
      </w:pPr>
      <w:r>
        <w:t>проявлять</w:t>
      </w:r>
      <w:r>
        <w:tab/>
        <w:t>уважительное</w:t>
      </w:r>
      <w:r>
        <w:tab/>
        <w:t>отношение</w:t>
      </w:r>
      <w:r>
        <w:tab/>
        <w:t>к</w:t>
      </w:r>
      <w:r>
        <w:tab/>
        <w:t>собеседнику,</w:t>
      </w:r>
      <w:r>
        <w:tab/>
        <w:t>соблюдать</w:t>
      </w:r>
      <w:r>
        <w:tab/>
        <w:t>в</w:t>
      </w:r>
      <w:r>
        <w:tab/>
        <w:t>процессе</w:t>
      </w:r>
      <w:r>
        <w:rPr>
          <w:spacing w:val="-67"/>
        </w:rPr>
        <w:t xml:space="preserve"> </w:t>
      </w:r>
      <w:r>
        <w:t>общения</w:t>
      </w:r>
      <w:r>
        <w:rPr>
          <w:spacing w:val="1"/>
        </w:rPr>
        <w:t xml:space="preserve"> </w:t>
      </w:r>
      <w:r>
        <w:t>нормы</w:t>
      </w:r>
      <w:r>
        <w:rPr>
          <w:spacing w:val="1"/>
        </w:rPr>
        <w:t xml:space="preserve"> </w:t>
      </w:r>
      <w:r>
        <w:t>речевого этикета;</w:t>
      </w:r>
    </w:p>
    <w:p w:rsidR="00E767C0" w:rsidRDefault="00A56CA5">
      <w:pPr>
        <w:pStyle w:val="a4"/>
        <w:spacing w:line="276" w:lineRule="auto"/>
        <w:ind w:left="1273" w:right="5514" w:firstLine="0"/>
        <w:jc w:val="left"/>
      </w:pPr>
      <w:r>
        <w:t>соблюдать</w:t>
      </w:r>
      <w:r>
        <w:rPr>
          <w:spacing w:val="-17"/>
        </w:rPr>
        <w:t xml:space="preserve"> </w:t>
      </w:r>
      <w:r>
        <w:t>правила</w:t>
      </w:r>
      <w:r>
        <w:rPr>
          <w:spacing w:val="-14"/>
        </w:rPr>
        <w:t xml:space="preserve"> </w:t>
      </w:r>
      <w:r>
        <w:t>ведения</w:t>
      </w:r>
      <w:r>
        <w:rPr>
          <w:spacing w:val="-14"/>
        </w:rPr>
        <w:t xml:space="preserve"> </w:t>
      </w:r>
      <w:r>
        <w:t>диалога;</w:t>
      </w:r>
      <w:r>
        <w:rPr>
          <w:spacing w:val="-67"/>
        </w:rPr>
        <w:t xml:space="preserve"> </w:t>
      </w:r>
      <w:r>
        <w:t>воспринимать</w:t>
      </w:r>
      <w:r>
        <w:rPr>
          <w:spacing w:val="-10"/>
        </w:rPr>
        <w:t xml:space="preserve"> </w:t>
      </w:r>
      <w:r>
        <w:t>разные</w:t>
      </w:r>
      <w:r>
        <w:rPr>
          <w:spacing w:val="-5"/>
        </w:rPr>
        <w:t xml:space="preserve"> </w:t>
      </w:r>
      <w:r>
        <w:t>точки</w:t>
      </w:r>
      <w:r>
        <w:rPr>
          <w:spacing w:val="-7"/>
        </w:rPr>
        <w:t xml:space="preserve"> </w:t>
      </w:r>
      <w:r>
        <w:t>зрения;</w:t>
      </w:r>
    </w:p>
    <w:p w:rsidR="00E767C0" w:rsidRDefault="00A56CA5">
      <w:pPr>
        <w:pStyle w:val="a4"/>
        <w:tabs>
          <w:tab w:val="left" w:pos="2409"/>
          <w:tab w:val="left" w:pos="3411"/>
          <w:tab w:val="left" w:pos="4538"/>
          <w:tab w:val="left" w:pos="6422"/>
          <w:tab w:val="left" w:pos="6911"/>
          <w:tab w:val="left" w:pos="8624"/>
          <w:tab w:val="left" w:pos="9593"/>
          <w:tab w:val="left" w:pos="10864"/>
        </w:tabs>
        <w:spacing w:before="2" w:line="276" w:lineRule="auto"/>
        <w:ind w:left="1273" w:right="163" w:firstLine="0"/>
        <w:jc w:val="left"/>
      </w:pPr>
      <w:r>
        <w:t>в процессе учебного диалога отвечать на вопросы по изученному материалу;</w:t>
      </w:r>
      <w:r>
        <w:rPr>
          <w:spacing w:val="1"/>
        </w:rPr>
        <w:t xml:space="preserve"> </w:t>
      </w:r>
      <w:r>
        <w:t>строить</w:t>
      </w:r>
      <w:r>
        <w:tab/>
        <w:t>устное</w:t>
      </w:r>
      <w:r>
        <w:tab/>
        <w:t>речевое</w:t>
      </w:r>
      <w:r>
        <w:tab/>
        <w:t>высказывание</w:t>
      </w:r>
      <w:r>
        <w:tab/>
        <w:t>об</w:t>
      </w:r>
      <w:r>
        <w:tab/>
        <w:t>обозначении</w:t>
      </w:r>
      <w:r>
        <w:tab/>
        <w:t>звуков</w:t>
      </w:r>
      <w:r>
        <w:tab/>
        <w:t>буквами;</w:t>
      </w:r>
      <w:r>
        <w:tab/>
      </w:r>
      <w:r>
        <w:rPr>
          <w:spacing w:val="-5"/>
        </w:rPr>
        <w:t>о</w:t>
      </w:r>
    </w:p>
    <w:p w:rsidR="00E767C0" w:rsidRDefault="00A56CA5">
      <w:pPr>
        <w:pStyle w:val="a4"/>
        <w:spacing w:line="321" w:lineRule="exact"/>
        <w:ind w:firstLine="0"/>
        <w:jc w:val="left"/>
      </w:pPr>
      <w:r>
        <w:t>звуковом</w:t>
      </w:r>
      <w:r>
        <w:rPr>
          <w:spacing w:val="-11"/>
        </w:rPr>
        <w:t xml:space="preserve"> </w:t>
      </w:r>
      <w:r>
        <w:t>и</w:t>
      </w:r>
      <w:r>
        <w:rPr>
          <w:spacing w:val="-12"/>
        </w:rPr>
        <w:t xml:space="preserve"> </w:t>
      </w:r>
      <w:r>
        <w:t>буквенном</w:t>
      </w:r>
      <w:r>
        <w:rPr>
          <w:spacing w:val="-10"/>
        </w:rPr>
        <w:t xml:space="preserve"> </w:t>
      </w:r>
      <w:r>
        <w:t>составе</w:t>
      </w:r>
      <w:r>
        <w:rPr>
          <w:spacing w:val="-11"/>
        </w:rPr>
        <w:t xml:space="preserve"> </w:t>
      </w:r>
      <w:r>
        <w:t>слова.</w:t>
      </w:r>
    </w:p>
    <w:p w:rsidR="00E767C0" w:rsidRDefault="00A56CA5">
      <w:pPr>
        <w:pStyle w:val="a4"/>
        <w:spacing w:before="49" w:line="276" w:lineRule="auto"/>
        <w:ind w:left="1273" w:firstLine="0"/>
        <w:jc w:val="left"/>
      </w:pPr>
      <w:r>
        <w:t>Самоорганизация как часть регулятивных универсальных учебных действий:</w:t>
      </w:r>
      <w:r>
        <w:rPr>
          <w:spacing w:val="1"/>
        </w:rPr>
        <w:t xml:space="preserve"> </w:t>
      </w:r>
      <w:r>
        <w:t>определять</w:t>
      </w:r>
      <w:r>
        <w:rPr>
          <w:spacing w:val="61"/>
        </w:rPr>
        <w:t xml:space="preserve"> </w:t>
      </w:r>
      <w:r>
        <w:t>последовательность</w:t>
      </w:r>
      <w:r>
        <w:rPr>
          <w:spacing w:val="61"/>
        </w:rPr>
        <w:t xml:space="preserve"> </w:t>
      </w:r>
      <w:r>
        <w:t>учебных</w:t>
      </w:r>
      <w:r>
        <w:rPr>
          <w:spacing w:val="58"/>
        </w:rPr>
        <w:t xml:space="preserve"> </w:t>
      </w:r>
      <w:r>
        <w:t>операций</w:t>
      </w:r>
      <w:r>
        <w:rPr>
          <w:spacing w:val="63"/>
        </w:rPr>
        <w:t xml:space="preserve"> </w:t>
      </w:r>
      <w:r>
        <w:t>при</w:t>
      </w:r>
      <w:r>
        <w:rPr>
          <w:spacing w:val="63"/>
        </w:rPr>
        <w:t xml:space="preserve"> </w:t>
      </w:r>
      <w:r>
        <w:t>проведении</w:t>
      </w:r>
      <w:r>
        <w:rPr>
          <w:spacing w:val="63"/>
        </w:rPr>
        <w:t xml:space="preserve"> </w:t>
      </w:r>
      <w:r>
        <w:t>звукового</w:t>
      </w:r>
    </w:p>
    <w:p w:rsidR="00E767C0" w:rsidRDefault="00A56CA5">
      <w:pPr>
        <w:pStyle w:val="a4"/>
        <w:spacing w:line="321" w:lineRule="exact"/>
        <w:ind w:firstLine="0"/>
        <w:jc w:val="left"/>
      </w:pPr>
      <w:r>
        <w:t>анализа</w:t>
      </w:r>
      <w:r>
        <w:rPr>
          <w:spacing w:val="-3"/>
        </w:rPr>
        <w:t xml:space="preserve"> </w:t>
      </w:r>
      <w:r>
        <w:t>слова;</w:t>
      </w:r>
    </w:p>
    <w:p w:rsidR="00E767C0" w:rsidRDefault="00A56CA5">
      <w:pPr>
        <w:pStyle w:val="a4"/>
        <w:spacing w:before="47"/>
        <w:ind w:left="1273" w:firstLine="0"/>
        <w:jc w:val="left"/>
      </w:pPr>
      <w:r>
        <w:t>определять</w:t>
      </w:r>
      <w:r>
        <w:rPr>
          <w:spacing w:val="-10"/>
        </w:rPr>
        <w:t xml:space="preserve"> </w:t>
      </w:r>
      <w:r>
        <w:t>последовательность</w:t>
      </w:r>
      <w:r>
        <w:rPr>
          <w:spacing w:val="-9"/>
        </w:rPr>
        <w:t xml:space="preserve"> </w:t>
      </w:r>
      <w:r>
        <w:t>учебных</w:t>
      </w:r>
      <w:r>
        <w:rPr>
          <w:spacing w:val="-7"/>
        </w:rPr>
        <w:t xml:space="preserve"> </w:t>
      </w:r>
      <w:r>
        <w:t>операций</w:t>
      </w:r>
      <w:r>
        <w:rPr>
          <w:spacing w:val="-7"/>
        </w:rPr>
        <w:t xml:space="preserve"> </w:t>
      </w:r>
      <w:r>
        <w:t>при</w:t>
      </w:r>
      <w:r>
        <w:rPr>
          <w:spacing w:val="-7"/>
        </w:rPr>
        <w:t xml:space="preserve"> </w:t>
      </w:r>
      <w:r>
        <w:t>списывании;</w:t>
      </w:r>
    </w:p>
    <w:p w:rsidR="00E767C0" w:rsidRDefault="00E767C0">
      <w:pPr>
        <w:sectPr w:rsidR="00E767C0">
          <w:pgSz w:w="11910" w:h="16840"/>
          <w:pgMar w:top="940" w:right="280" w:bottom="0" w:left="460" w:header="720" w:footer="720" w:gutter="0"/>
          <w:cols w:space="720"/>
        </w:sectPr>
      </w:pPr>
    </w:p>
    <w:p w:rsidR="00E767C0" w:rsidRDefault="00A56CA5">
      <w:pPr>
        <w:pStyle w:val="a4"/>
        <w:spacing w:before="76" w:line="276" w:lineRule="auto"/>
        <w:ind w:right="155"/>
      </w:pPr>
      <w:r>
        <w:lastRenderedPageBreak/>
        <w:t>удерживать</w:t>
      </w:r>
      <w:r>
        <w:rPr>
          <w:spacing w:val="-7"/>
        </w:rPr>
        <w:t xml:space="preserve"> </w:t>
      </w:r>
      <w:r>
        <w:t>учебную</w:t>
      </w:r>
      <w:r>
        <w:rPr>
          <w:spacing w:val="-7"/>
        </w:rPr>
        <w:t xml:space="preserve"> </w:t>
      </w:r>
      <w:r>
        <w:t>задачу</w:t>
      </w:r>
      <w:r>
        <w:rPr>
          <w:spacing w:val="-10"/>
        </w:rPr>
        <w:t xml:space="preserve"> </w:t>
      </w:r>
      <w:r>
        <w:t>при</w:t>
      </w:r>
      <w:r>
        <w:rPr>
          <w:spacing w:val="-6"/>
        </w:rPr>
        <w:t xml:space="preserve"> </w:t>
      </w:r>
      <w:r>
        <w:t>проведении</w:t>
      </w:r>
      <w:r>
        <w:rPr>
          <w:spacing w:val="-6"/>
        </w:rPr>
        <w:t xml:space="preserve"> </w:t>
      </w:r>
      <w:r>
        <w:t>звукового</w:t>
      </w:r>
      <w:r>
        <w:rPr>
          <w:spacing w:val="-5"/>
        </w:rPr>
        <w:t xml:space="preserve"> </w:t>
      </w:r>
      <w:r>
        <w:t>анализа,</w:t>
      </w:r>
      <w:r>
        <w:rPr>
          <w:spacing w:val="-4"/>
        </w:rPr>
        <w:t xml:space="preserve"> </w:t>
      </w:r>
      <w:r>
        <w:t>при</w:t>
      </w:r>
      <w:r>
        <w:rPr>
          <w:spacing w:val="-9"/>
        </w:rPr>
        <w:t xml:space="preserve"> </w:t>
      </w:r>
      <w:r>
        <w:t>обозначении</w:t>
      </w:r>
      <w:r>
        <w:rPr>
          <w:spacing w:val="-68"/>
        </w:rPr>
        <w:t xml:space="preserve"> </w:t>
      </w:r>
      <w:r>
        <w:t>звуков</w:t>
      </w:r>
      <w:r>
        <w:rPr>
          <w:spacing w:val="1"/>
        </w:rPr>
        <w:t xml:space="preserve"> </w:t>
      </w:r>
      <w:r>
        <w:t>буквами,</w:t>
      </w:r>
      <w:r>
        <w:rPr>
          <w:spacing w:val="1"/>
        </w:rPr>
        <w:t xml:space="preserve"> </w:t>
      </w:r>
      <w:r>
        <w:t>при</w:t>
      </w:r>
      <w:r>
        <w:rPr>
          <w:spacing w:val="1"/>
        </w:rPr>
        <w:t xml:space="preserve"> </w:t>
      </w:r>
      <w:r>
        <w:t>списывании</w:t>
      </w:r>
      <w:r>
        <w:rPr>
          <w:spacing w:val="1"/>
        </w:rPr>
        <w:t xml:space="preserve"> </w:t>
      </w:r>
      <w:r>
        <w:t>текста,</w:t>
      </w:r>
      <w:r>
        <w:rPr>
          <w:spacing w:val="1"/>
        </w:rPr>
        <w:t xml:space="preserve"> </w:t>
      </w:r>
      <w:r>
        <w:t>при</w:t>
      </w:r>
      <w:r>
        <w:rPr>
          <w:spacing w:val="1"/>
        </w:rPr>
        <w:t xml:space="preserve"> </w:t>
      </w:r>
      <w:r>
        <w:t>письме</w:t>
      </w:r>
      <w:r>
        <w:rPr>
          <w:spacing w:val="1"/>
        </w:rPr>
        <w:t xml:space="preserve"> </w:t>
      </w:r>
      <w:r>
        <w:t>под</w:t>
      </w:r>
      <w:r>
        <w:rPr>
          <w:spacing w:val="1"/>
        </w:rPr>
        <w:t xml:space="preserve"> </w:t>
      </w:r>
      <w:r>
        <w:t>диктовку:</w:t>
      </w:r>
      <w:r>
        <w:rPr>
          <w:spacing w:val="1"/>
        </w:rPr>
        <w:t xml:space="preserve"> </w:t>
      </w:r>
      <w:r>
        <w:t>применять</w:t>
      </w:r>
      <w:r>
        <w:rPr>
          <w:spacing w:val="1"/>
        </w:rPr>
        <w:t xml:space="preserve"> </w:t>
      </w:r>
      <w:r>
        <w:t>отрабатываемый</w:t>
      </w:r>
      <w:r>
        <w:rPr>
          <w:spacing w:val="-2"/>
        </w:rPr>
        <w:t xml:space="preserve"> </w:t>
      </w:r>
      <w:r>
        <w:t>способ</w:t>
      </w:r>
      <w:r>
        <w:rPr>
          <w:spacing w:val="1"/>
        </w:rPr>
        <w:t xml:space="preserve"> </w:t>
      </w:r>
      <w:r>
        <w:t>действия,</w:t>
      </w:r>
      <w:r>
        <w:rPr>
          <w:spacing w:val="2"/>
        </w:rPr>
        <w:t xml:space="preserve"> </w:t>
      </w:r>
      <w:r>
        <w:t>соотносить</w:t>
      </w:r>
      <w:r>
        <w:rPr>
          <w:spacing w:val="-3"/>
        </w:rPr>
        <w:t xml:space="preserve"> </w:t>
      </w:r>
      <w:r>
        <w:t>цель</w:t>
      </w:r>
      <w:r>
        <w:rPr>
          <w:spacing w:val="-3"/>
        </w:rPr>
        <w:t xml:space="preserve"> </w:t>
      </w:r>
      <w:r>
        <w:t>и</w:t>
      </w:r>
      <w:r>
        <w:rPr>
          <w:spacing w:val="-1"/>
        </w:rPr>
        <w:t xml:space="preserve"> </w:t>
      </w:r>
      <w:r>
        <w:t>результат.</w:t>
      </w:r>
    </w:p>
    <w:p w:rsidR="00E767C0" w:rsidRDefault="00A56CA5">
      <w:pPr>
        <w:pStyle w:val="a4"/>
        <w:spacing w:line="276" w:lineRule="auto"/>
        <w:ind w:left="1273" w:right="161" w:firstLine="0"/>
      </w:pPr>
      <w:r>
        <w:t>Самоконтроль как часть регулятивных универсальных учебных действий:</w:t>
      </w:r>
      <w:r>
        <w:rPr>
          <w:spacing w:val="1"/>
        </w:rPr>
        <w:t xml:space="preserve"> </w:t>
      </w:r>
      <w:r>
        <w:t>находить</w:t>
      </w:r>
      <w:r>
        <w:rPr>
          <w:spacing w:val="22"/>
        </w:rPr>
        <w:t xml:space="preserve"> </w:t>
      </w:r>
      <w:r>
        <w:t>ошибку,</w:t>
      </w:r>
      <w:r>
        <w:rPr>
          <w:spacing w:val="25"/>
        </w:rPr>
        <w:t xml:space="preserve"> </w:t>
      </w:r>
      <w:r>
        <w:t>допущенную</w:t>
      </w:r>
      <w:r>
        <w:rPr>
          <w:spacing w:val="21"/>
        </w:rPr>
        <w:t xml:space="preserve"> </w:t>
      </w:r>
      <w:r>
        <w:t>при</w:t>
      </w:r>
      <w:r>
        <w:rPr>
          <w:spacing w:val="23"/>
        </w:rPr>
        <w:t xml:space="preserve"> </w:t>
      </w:r>
      <w:r>
        <w:t>проведении</w:t>
      </w:r>
      <w:r>
        <w:rPr>
          <w:spacing w:val="22"/>
        </w:rPr>
        <w:t xml:space="preserve"> </w:t>
      </w:r>
      <w:r>
        <w:t>звукового</w:t>
      </w:r>
      <w:r>
        <w:rPr>
          <w:spacing w:val="23"/>
        </w:rPr>
        <w:t xml:space="preserve"> </w:t>
      </w:r>
      <w:r>
        <w:t>анализа,</w:t>
      </w:r>
      <w:r>
        <w:rPr>
          <w:spacing w:val="21"/>
        </w:rPr>
        <w:t xml:space="preserve"> </w:t>
      </w:r>
      <w:r>
        <w:t>при</w:t>
      </w:r>
      <w:r>
        <w:rPr>
          <w:spacing w:val="22"/>
        </w:rPr>
        <w:t xml:space="preserve"> </w:t>
      </w:r>
      <w:r>
        <w:t>письме</w:t>
      </w:r>
    </w:p>
    <w:p w:rsidR="00E767C0" w:rsidRDefault="00A56CA5">
      <w:pPr>
        <w:pStyle w:val="a4"/>
        <w:spacing w:line="278" w:lineRule="auto"/>
        <w:ind w:right="161" w:firstLine="0"/>
      </w:pPr>
      <w:r>
        <w:t>под</w:t>
      </w:r>
      <w:r>
        <w:rPr>
          <w:spacing w:val="-11"/>
        </w:rPr>
        <w:t xml:space="preserve"> </w:t>
      </w:r>
      <w:r>
        <w:t>диктовку</w:t>
      </w:r>
      <w:r>
        <w:rPr>
          <w:spacing w:val="-12"/>
        </w:rPr>
        <w:t xml:space="preserve"> </w:t>
      </w:r>
      <w:r>
        <w:t>или</w:t>
      </w:r>
      <w:r>
        <w:rPr>
          <w:spacing w:val="-12"/>
        </w:rPr>
        <w:t xml:space="preserve"> </w:t>
      </w:r>
      <w:r>
        <w:t>списывании</w:t>
      </w:r>
      <w:r>
        <w:rPr>
          <w:spacing w:val="-12"/>
        </w:rPr>
        <w:t xml:space="preserve"> </w:t>
      </w:r>
      <w:r>
        <w:t>слов,</w:t>
      </w:r>
      <w:r>
        <w:rPr>
          <w:spacing w:val="-9"/>
        </w:rPr>
        <w:t xml:space="preserve"> </w:t>
      </w:r>
      <w:r>
        <w:t>предложений,</w:t>
      </w:r>
      <w:r>
        <w:rPr>
          <w:spacing w:val="-11"/>
        </w:rPr>
        <w:t xml:space="preserve"> </w:t>
      </w:r>
      <w:r>
        <w:t>с</w:t>
      </w:r>
      <w:r>
        <w:rPr>
          <w:spacing w:val="-11"/>
        </w:rPr>
        <w:t xml:space="preserve"> </w:t>
      </w:r>
      <w:r>
        <w:t>использованием</w:t>
      </w:r>
      <w:r>
        <w:rPr>
          <w:spacing w:val="-7"/>
        </w:rPr>
        <w:t xml:space="preserve"> </w:t>
      </w:r>
      <w:r>
        <w:t>указаний</w:t>
      </w:r>
      <w:r>
        <w:rPr>
          <w:spacing w:val="-12"/>
        </w:rPr>
        <w:t xml:space="preserve"> </w:t>
      </w:r>
      <w:r>
        <w:t>педагога</w:t>
      </w:r>
      <w:r>
        <w:rPr>
          <w:spacing w:val="-67"/>
        </w:rPr>
        <w:t xml:space="preserve"> </w:t>
      </w:r>
      <w:r>
        <w:t>о наличии</w:t>
      </w:r>
      <w:r>
        <w:rPr>
          <w:spacing w:val="1"/>
        </w:rPr>
        <w:t xml:space="preserve"> </w:t>
      </w:r>
      <w:r>
        <w:t>ошибки;</w:t>
      </w:r>
    </w:p>
    <w:p w:rsidR="00E767C0" w:rsidRDefault="00A56CA5">
      <w:pPr>
        <w:pStyle w:val="a4"/>
        <w:spacing w:line="276" w:lineRule="auto"/>
        <w:ind w:left="1273" w:right="433" w:firstLine="0"/>
      </w:pPr>
      <w:r>
        <w:t>оценивать</w:t>
      </w:r>
      <w:r>
        <w:rPr>
          <w:spacing w:val="-15"/>
        </w:rPr>
        <w:t xml:space="preserve"> </w:t>
      </w:r>
      <w:r>
        <w:t>правильность</w:t>
      </w:r>
      <w:r>
        <w:rPr>
          <w:spacing w:val="-15"/>
        </w:rPr>
        <w:t xml:space="preserve"> </w:t>
      </w:r>
      <w:r>
        <w:t>написания</w:t>
      </w:r>
      <w:r>
        <w:rPr>
          <w:spacing w:val="-12"/>
        </w:rPr>
        <w:t xml:space="preserve"> </w:t>
      </w:r>
      <w:r>
        <w:t>букв,</w:t>
      </w:r>
      <w:r>
        <w:rPr>
          <w:spacing w:val="-10"/>
        </w:rPr>
        <w:t xml:space="preserve"> </w:t>
      </w:r>
      <w:r>
        <w:t>соединений</w:t>
      </w:r>
      <w:r>
        <w:rPr>
          <w:spacing w:val="-13"/>
        </w:rPr>
        <w:t xml:space="preserve"> </w:t>
      </w:r>
      <w:r>
        <w:t>букв,</w:t>
      </w:r>
      <w:r>
        <w:rPr>
          <w:spacing w:val="-11"/>
        </w:rPr>
        <w:t xml:space="preserve"> </w:t>
      </w:r>
      <w:r>
        <w:t>слов,</w:t>
      </w:r>
      <w:r>
        <w:rPr>
          <w:spacing w:val="-10"/>
        </w:rPr>
        <w:t xml:space="preserve"> </w:t>
      </w:r>
      <w:r>
        <w:t>предложений.</w:t>
      </w:r>
      <w:r>
        <w:rPr>
          <w:spacing w:val="-68"/>
        </w:rPr>
        <w:t xml:space="preserve"> </w:t>
      </w:r>
      <w:r>
        <w:t>Совместная</w:t>
      </w:r>
      <w:r>
        <w:rPr>
          <w:spacing w:val="2"/>
        </w:rPr>
        <w:t xml:space="preserve"> </w:t>
      </w:r>
      <w:r>
        <w:t>деятельность:</w:t>
      </w:r>
    </w:p>
    <w:p w:rsidR="00E767C0" w:rsidRDefault="00A56CA5">
      <w:pPr>
        <w:pStyle w:val="a4"/>
        <w:spacing w:line="276" w:lineRule="auto"/>
        <w:ind w:right="163"/>
      </w:pPr>
      <w:r>
        <w:t>принимать цель совместной деятельности, коллективно строить план действий</w:t>
      </w:r>
      <w:r>
        <w:rPr>
          <w:spacing w:val="1"/>
        </w:rPr>
        <w:t xml:space="preserve"> </w:t>
      </w:r>
      <w:r>
        <w:t>по её достижению, распределять роли, договариваться, учитывать интересы и мнения</w:t>
      </w:r>
      <w:r>
        <w:rPr>
          <w:spacing w:val="1"/>
        </w:rPr>
        <w:t xml:space="preserve"> </w:t>
      </w:r>
      <w:r>
        <w:t>участников</w:t>
      </w:r>
      <w:r>
        <w:rPr>
          <w:spacing w:val="-1"/>
        </w:rPr>
        <w:t xml:space="preserve"> </w:t>
      </w:r>
      <w:r>
        <w:t>совместной</w:t>
      </w:r>
      <w:r>
        <w:rPr>
          <w:spacing w:val="1"/>
        </w:rPr>
        <w:t xml:space="preserve"> </w:t>
      </w:r>
      <w:r>
        <w:t>работы;</w:t>
      </w:r>
    </w:p>
    <w:p w:rsidR="00E767C0" w:rsidRDefault="00A56CA5">
      <w:pPr>
        <w:pStyle w:val="a4"/>
        <w:spacing w:line="276" w:lineRule="auto"/>
        <w:ind w:left="1273" w:right="4601" w:firstLine="0"/>
      </w:pPr>
      <w:r>
        <w:t>ответственно</w:t>
      </w:r>
      <w:r>
        <w:rPr>
          <w:spacing w:val="-8"/>
        </w:rPr>
        <w:t xml:space="preserve"> </w:t>
      </w:r>
      <w:r>
        <w:t>выполнять</w:t>
      </w:r>
      <w:r>
        <w:rPr>
          <w:spacing w:val="-10"/>
        </w:rPr>
        <w:t xml:space="preserve"> </w:t>
      </w:r>
      <w:r>
        <w:t>свою</w:t>
      </w:r>
      <w:r>
        <w:rPr>
          <w:spacing w:val="-9"/>
        </w:rPr>
        <w:t xml:space="preserve"> </w:t>
      </w:r>
      <w:r>
        <w:t>часть</w:t>
      </w:r>
      <w:r>
        <w:rPr>
          <w:spacing w:val="-10"/>
        </w:rPr>
        <w:t xml:space="preserve"> </w:t>
      </w:r>
      <w:r>
        <w:t>работы.</w:t>
      </w:r>
      <w:r>
        <w:rPr>
          <w:spacing w:val="-67"/>
        </w:rPr>
        <w:t xml:space="preserve"> </w:t>
      </w:r>
      <w:r>
        <w:t>Содержание</w:t>
      </w:r>
      <w:r>
        <w:rPr>
          <w:spacing w:val="1"/>
        </w:rPr>
        <w:t xml:space="preserve"> </w:t>
      </w:r>
      <w:r>
        <w:t>обучения во 2</w:t>
      </w:r>
      <w:r>
        <w:rPr>
          <w:spacing w:val="-1"/>
        </w:rPr>
        <w:t xml:space="preserve"> </w:t>
      </w:r>
      <w:r>
        <w:t>классе.</w:t>
      </w:r>
    </w:p>
    <w:p w:rsidR="00E767C0" w:rsidRDefault="00A56CA5">
      <w:pPr>
        <w:pStyle w:val="a4"/>
        <w:ind w:left="1273" w:firstLine="0"/>
      </w:pPr>
      <w:r>
        <w:t>Общие</w:t>
      </w:r>
      <w:r>
        <w:rPr>
          <w:spacing w:val="-6"/>
        </w:rPr>
        <w:t xml:space="preserve"> </w:t>
      </w:r>
      <w:r>
        <w:t>сведения</w:t>
      </w:r>
      <w:r>
        <w:rPr>
          <w:spacing w:val="-5"/>
        </w:rPr>
        <w:t xml:space="preserve"> </w:t>
      </w:r>
      <w:r>
        <w:t>о</w:t>
      </w:r>
      <w:r>
        <w:rPr>
          <w:spacing w:val="-5"/>
        </w:rPr>
        <w:t xml:space="preserve"> </w:t>
      </w:r>
      <w:r>
        <w:t>языке.</w:t>
      </w:r>
    </w:p>
    <w:p w:rsidR="00E767C0" w:rsidRDefault="00A56CA5">
      <w:pPr>
        <w:pStyle w:val="a4"/>
        <w:spacing w:before="43" w:line="276" w:lineRule="auto"/>
        <w:ind w:right="167"/>
      </w:pPr>
      <w:r>
        <w:t>Язык как основное средство человеческого общения и явление национальной</w:t>
      </w:r>
      <w:r>
        <w:rPr>
          <w:spacing w:val="1"/>
        </w:rPr>
        <w:t xml:space="preserve"> </w:t>
      </w:r>
      <w:r>
        <w:t>культуры. Первоначальные представления о многообразии языкового пространства</w:t>
      </w:r>
      <w:r>
        <w:rPr>
          <w:spacing w:val="1"/>
        </w:rPr>
        <w:t xml:space="preserve"> </w:t>
      </w:r>
      <w:r>
        <w:t>России</w:t>
      </w:r>
      <w:r>
        <w:rPr>
          <w:spacing w:val="-1"/>
        </w:rPr>
        <w:t xml:space="preserve"> </w:t>
      </w:r>
      <w:r>
        <w:t>и</w:t>
      </w:r>
      <w:r>
        <w:rPr>
          <w:spacing w:val="-1"/>
        </w:rPr>
        <w:t xml:space="preserve"> </w:t>
      </w:r>
      <w:r>
        <w:t>мира.</w:t>
      </w:r>
      <w:r>
        <w:rPr>
          <w:spacing w:val="3"/>
        </w:rPr>
        <w:t xml:space="preserve"> </w:t>
      </w:r>
      <w:r>
        <w:t>Методы</w:t>
      </w:r>
      <w:r>
        <w:rPr>
          <w:spacing w:val="-1"/>
        </w:rPr>
        <w:t xml:space="preserve"> </w:t>
      </w:r>
      <w:r>
        <w:t>познания языка: наблюдение,</w:t>
      </w:r>
      <w:r>
        <w:rPr>
          <w:spacing w:val="2"/>
        </w:rPr>
        <w:t xml:space="preserve"> </w:t>
      </w:r>
      <w:r>
        <w:t>анализ.</w:t>
      </w:r>
    </w:p>
    <w:p w:rsidR="00E767C0" w:rsidRDefault="00A56CA5">
      <w:pPr>
        <w:pStyle w:val="a4"/>
        <w:spacing w:line="320" w:lineRule="exact"/>
        <w:ind w:left="1273" w:firstLine="0"/>
      </w:pPr>
      <w:r>
        <w:t>Фонетика</w:t>
      </w:r>
      <w:r>
        <w:rPr>
          <w:spacing w:val="-7"/>
        </w:rPr>
        <w:t xml:space="preserve"> </w:t>
      </w:r>
      <w:r>
        <w:t>и</w:t>
      </w:r>
      <w:r>
        <w:rPr>
          <w:spacing w:val="-7"/>
        </w:rPr>
        <w:t xml:space="preserve"> </w:t>
      </w:r>
      <w:r>
        <w:t>графика.</w:t>
      </w:r>
    </w:p>
    <w:p w:rsidR="00E767C0" w:rsidRDefault="00A56CA5">
      <w:pPr>
        <w:pStyle w:val="a4"/>
        <w:spacing w:before="48" w:line="276" w:lineRule="auto"/>
        <w:ind w:right="155"/>
      </w:pPr>
      <w:r>
        <w:t>Смыслоразличительная функция звуков; различение звуков и букв; различение</w:t>
      </w:r>
      <w:r>
        <w:rPr>
          <w:spacing w:val="1"/>
        </w:rPr>
        <w:t xml:space="preserve"> </w:t>
      </w:r>
      <w:r>
        <w:t>ударных и безударных гласных звуков, согласного звука [й’] и гласного звука [и],</w:t>
      </w:r>
      <w:r>
        <w:rPr>
          <w:spacing w:val="1"/>
        </w:rPr>
        <w:t xml:space="preserve"> </w:t>
      </w:r>
      <w:r>
        <w:t>твёрдых и мягких согласных звуков, звонких и глухих согласных звуков; шипящие</w:t>
      </w:r>
      <w:r>
        <w:rPr>
          <w:spacing w:val="1"/>
        </w:rPr>
        <w:t xml:space="preserve"> </w:t>
      </w:r>
      <w:r>
        <w:t>согласные звуки [ж], [ш], [ч’], [щ’]; обозначение при письме твёрдости и мягкости</w:t>
      </w:r>
      <w:r>
        <w:rPr>
          <w:spacing w:val="1"/>
        </w:rPr>
        <w:t xml:space="preserve"> </w:t>
      </w:r>
      <w:r>
        <w:t>согласных</w:t>
      </w:r>
      <w:r>
        <w:rPr>
          <w:spacing w:val="-13"/>
        </w:rPr>
        <w:t xml:space="preserve"> </w:t>
      </w:r>
      <w:r>
        <w:t>звуков,</w:t>
      </w:r>
      <w:r>
        <w:rPr>
          <w:spacing w:val="-7"/>
        </w:rPr>
        <w:t xml:space="preserve"> </w:t>
      </w:r>
      <w:r>
        <w:t>функции</w:t>
      </w:r>
      <w:r>
        <w:rPr>
          <w:spacing w:val="-9"/>
        </w:rPr>
        <w:t xml:space="preserve"> </w:t>
      </w:r>
      <w:r>
        <w:t>букв</w:t>
      </w:r>
      <w:r>
        <w:rPr>
          <w:spacing w:val="-3"/>
        </w:rPr>
        <w:t xml:space="preserve"> </w:t>
      </w:r>
      <w:r>
        <w:t>«е»,</w:t>
      </w:r>
      <w:r>
        <w:rPr>
          <w:spacing w:val="-7"/>
        </w:rPr>
        <w:t xml:space="preserve"> </w:t>
      </w:r>
      <w:r>
        <w:t>«ё»,</w:t>
      </w:r>
      <w:r>
        <w:rPr>
          <w:spacing w:val="-6"/>
        </w:rPr>
        <w:t xml:space="preserve"> </w:t>
      </w:r>
      <w:r>
        <w:t>«ю»,</w:t>
      </w:r>
      <w:r>
        <w:rPr>
          <w:spacing w:val="-7"/>
        </w:rPr>
        <w:t xml:space="preserve"> </w:t>
      </w:r>
      <w:r>
        <w:t>«я»</w:t>
      </w:r>
      <w:r>
        <w:rPr>
          <w:spacing w:val="-13"/>
        </w:rPr>
        <w:t xml:space="preserve"> </w:t>
      </w:r>
      <w:r>
        <w:t>(повторение</w:t>
      </w:r>
      <w:r>
        <w:rPr>
          <w:spacing w:val="-8"/>
        </w:rPr>
        <w:t xml:space="preserve"> </w:t>
      </w:r>
      <w:r>
        <w:t>изученного</w:t>
      </w:r>
      <w:r>
        <w:rPr>
          <w:spacing w:val="-10"/>
        </w:rPr>
        <w:t xml:space="preserve"> </w:t>
      </w:r>
      <w:r>
        <w:t>в</w:t>
      </w:r>
      <w:r>
        <w:rPr>
          <w:spacing w:val="-10"/>
        </w:rPr>
        <w:t xml:space="preserve"> </w:t>
      </w:r>
      <w:r>
        <w:t>1</w:t>
      </w:r>
      <w:r>
        <w:rPr>
          <w:spacing w:val="-9"/>
        </w:rPr>
        <w:t xml:space="preserve"> </w:t>
      </w:r>
      <w:r>
        <w:t>классе).</w:t>
      </w:r>
    </w:p>
    <w:p w:rsidR="00E767C0" w:rsidRDefault="00A56CA5">
      <w:pPr>
        <w:pStyle w:val="a4"/>
        <w:spacing w:before="2" w:line="276" w:lineRule="auto"/>
        <w:ind w:left="1273" w:right="2447" w:firstLine="0"/>
      </w:pPr>
      <w:r>
        <w:t>Парные</w:t>
      </w:r>
      <w:r>
        <w:rPr>
          <w:spacing w:val="-8"/>
        </w:rPr>
        <w:t xml:space="preserve"> </w:t>
      </w:r>
      <w:r>
        <w:t>и</w:t>
      </w:r>
      <w:r>
        <w:rPr>
          <w:spacing w:val="-8"/>
        </w:rPr>
        <w:t xml:space="preserve"> </w:t>
      </w:r>
      <w:r>
        <w:t>непарные</w:t>
      </w:r>
      <w:r>
        <w:rPr>
          <w:spacing w:val="-8"/>
        </w:rPr>
        <w:t xml:space="preserve"> </w:t>
      </w:r>
      <w:r>
        <w:t>по</w:t>
      </w:r>
      <w:r>
        <w:rPr>
          <w:spacing w:val="-9"/>
        </w:rPr>
        <w:t xml:space="preserve"> </w:t>
      </w:r>
      <w:r>
        <w:t>твёрдости</w:t>
      </w:r>
      <w:r>
        <w:rPr>
          <w:spacing w:val="2"/>
        </w:rPr>
        <w:t xml:space="preserve"> </w:t>
      </w:r>
      <w:r>
        <w:t>–</w:t>
      </w:r>
      <w:r>
        <w:rPr>
          <w:spacing w:val="-8"/>
        </w:rPr>
        <w:t xml:space="preserve"> </w:t>
      </w:r>
      <w:r>
        <w:t>мягкости</w:t>
      </w:r>
      <w:r>
        <w:rPr>
          <w:spacing w:val="-8"/>
        </w:rPr>
        <w:t xml:space="preserve"> </w:t>
      </w:r>
      <w:r>
        <w:t>согласные</w:t>
      </w:r>
      <w:r>
        <w:rPr>
          <w:spacing w:val="-8"/>
        </w:rPr>
        <w:t xml:space="preserve"> </w:t>
      </w:r>
      <w:r>
        <w:t>звуки.</w:t>
      </w:r>
      <w:r>
        <w:rPr>
          <w:spacing w:val="-68"/>
        </w:rPr>
        <w:t xml:space="preserve"> </w:t>
      </w:r>
      <w:r>
        <w:t>Парные</w:t>
      </w:r>
      <w:r>
        <w:rPr>
          <w:spacing w:val="-10"/>
        </w:rPr>
        <w:t xml:space="preserve"> </w:t>
      </w:r>
      <w:r>
        <w:t>и</w:t>
      </w:r>
      <w:r>
        <w:rPr>
          <w:spacing w:val="-9"/>
        </w:rPr>
        <w:t xml:space="preserve"> </w:t>
      </w:r>
      <w:r>
        <w:t>непарные</w:t>
      </w:r>
      <w:r>
        <w:rPr>
          <w:spacing w:val="-10"/>
        </w:rPr>
        <w:t xml:space="preserve"> </w:t>
      </w:r>
      <w:r>
        <w:t>по</w:t>
      </w:r>
      <w:r>
        <w:rPr>
          <w:spacing w:val="-10"/>
        </w:rPr>
        <w:t xml:space="preserve"> </w:t>
      </w:r>
      <w:r>
        <w:t>звонкости</w:t>
      </w:r>
      <w:r>
        <w:rPr>
          <w:spacing w:val="-1"/>
        </w:rPr>
        <w:t xml:space="preserve"> </w:t>
      </w:r>
      <w:r>
        <w:t>–</w:t>
      </w:r>
      <w:r>
        <w:rPr>
          <w:spacing w:val="-9"/>
        </w:rPr>
        <w:t xml:space="preserve"> </w:t>
      </w:r>
      <w:r>
        <w:t>глухости</w:t>
      </w:r>
      <w:r>
        <w:rPr>
          <w:spacing w:val="-10"/>
        </w:rPr>
        <w:t xml:space="preserve"> </w:t>
      </w:r>
      <w:r>
        <w:t>согласные</w:t>
      </w:r>
      <w:r>
        <w:rPr>
          <w:spacing w:val="-9"/>
        </w:rPr>
        <w:t xml:space="preserve"> </w:t>
      </w:r>
      <w:r>
        <w:t>звуки.</w:t>
      </w:r>
    </w:p>
    <w:p w:rsidR="00E767C0" w:rsidRDefault="00A56CA5">
      <w:pPr>
        <w:pStyle w:val="a4"/>
        <w:spacing w:line="278" w:lineRule="auto"/>
        <w:ind w:right="150"/>
      </w:pPr>
      <w:r>
        <w:t>Качественная характеристика звука: гласный – согласный; гласный ударный –</w:t>
      </w:r>
      <w:r>
        <w:rPr>
          <w:spacing w:val="1"/>
        </w:rPr>
        <w:t xml:space="preserve"> </w:t>
      </w:r>
      <w:r>
        <w:t>безударный; согласный твёрдый – мягкий, парный – непарный; согласный звонкий –</w:t>
      </w:r>
      <w:r>
        <w:rPr>
          <w:spacing w:val="1"/>
        </w:rPr>
        <w:t xml:space="preserve"> </w:t>
      </w:r>
      <w:r>
        <w:t>глухой,</w:t>
      </w:r>
      <w:r>
        <w:rPr>
          <w:spacing w:val="2"/>
        </w:rPr>
        <w:t xml:space="preserve"> </w:t>
      </w:r>
      <w:r>
        <w:t>парный</w:t>
      </w:r>
      <w:r>
        <w:rPr>
          <w:spacing w:val="3"/>
        </w:rPr>
        <w:t xml:space="preserve"> </w:t>
      </w:r>
      <w:r>
        <w:t>–</w:t>
      </w:r>
      <w:r>
        <w:rPr>
          <w:spacing w:val="1"/>
        </w:rPr>
        <w:t xml:space="preserve"> </w:t>
      </w:r>
      <w:r>
        <w:t>непарный.</w:t>
      </w:r>
    </w:p>
    <w:p w:rsidR="00E767C0" w:rsidRDefault="00A56CA5">
      <w:pPr>
        <w:pStyle w:val="a4"/>
        <w:spacing w:line="276" w:lineRule="auto"/>
        <w:ind w:right="145"/>
      </w:pPr>
      <w:r>
        <w:t>Функции «ь»: показатель мягкости предшествующего согласного в конце и в</w:t>
      </w:r>
      <w:r>
        <w:rPr>
          <w:spacing w:val="1"/>
        </w:rPr>
        <w:t xml:space="preserve"> </w:t>
      </w:r>
      <w:r>
        <w:t>середине</w:t>
      </w:r>
      <w:r>
        <w:rPr>
          <w:spacing w:val="52"/>
        </w:rPr>
        <w:t xml:space="preserve"> </w:t>
      </w:r>
      <w:r>
        <w:t>слова;</w:t>
      </w:r>
      <w:r>
        <w:rPr>
          <w:spacing w:val="52"/>
        </w:rPr>
        <w:t xml:space="preserve"> </w:t>
      </w:r>
      <w:r>
        <w:t>разделительный.</w:t>
      </w:r>
      <w:r>
        <w:rPr>
          <w:spacing w:val="55"/>
        </w:rPr>
        <w:t xml:space="preserve"> </w:t>
      </w:r>
      <w:r>
        <w:t>Использование</w:t>
      </w:r>
      <w:r>
        <w:rPr>
          <w:spacing w:val="53"/>
        </w:rPr>
        <w:t xml:space="preserve"> </w:t>
      </w:r>
      <w:r>
        <w:t>при</w:t>
      </w:r>
      <w:r>
        <w:rPr>
          <w:spacing w:val="51"/>
        </w:rPr>
        <w:t xml:space="preserve"> </w:t>
      </w:r>
      <w:r>
        <w:t>письме</w:t>
      </w:r>
      <w:r>
        <w:rPr>
          <w:spacing w:val="54"/>
        </w:rPr>
        <w:t xml:space="preserve"> </w:t>
      </w:r>
      <w:r>
        <w:t>разделительных</w:t>
      </w:r>
      <w:r>
        <w:rPr>
          <w:spacing w:val="65"/>
        </w:rPr>
        <w:t xml:space="preserve"> </w:t>
      </w:r>
      <w:r>
        <w:t>«ъ»</w:t>
      </w:r>
      <w:r>
        <w:rPr>
          <w:spacing w:val="48"/>
        </w:rPr>
        <w:t xml:space="preserve"> </w:t>
      </w:r>
      <w:r>
        <w:t>и</w:t>
      </w:r>
    </w:p>
    <w:p w:rsidR="00E767C0" w:rsidRDefault="00A56CA5">
      <w:pPr>
        <w:pStyle w:val="a4"/>
        <w:spacing w:line="321" w:lineRule="exact"/>
        <w:ind w:firstLine="0"/>
        <w:jc w:val="left"/>
      </w:pPr>
      <w:r>
        <w:t>«ь».</w:t>
      </w:r>
    </w:p>
    <w:p w:rsidR="00E767C0" w:rsidRDefault="00A56CA5">
      <w:pPr>
        <w:pStyle w:val="a4"/>
        <w:spacing w:before="40"/>
        <w:ind w:left="1273" w:firstLine="0"/>
        <w:jc w:val="left"/>
      </w:pPr>
      <w:r>
        <w:t>Соотношение</w:t>
      </w:r>
      <w:r>
        <w:rPr>
          <w:spacing w:val="11"/>
        </w:rPr>
        <w:t xml:space="preserve"> </w:t>
      </w:r>
      <w:r>
        <w:t>звукового</w:t>
      </w:r>
      <w:r>
        <w:rPr>
          <w:spacing w:val="12"/>
        </w:rPr>
        <w:t xml:space="preserve"> </w:t>
      </w:r>
      <w:r>
        <w:t>и</w:t>
      </w:r>
      <w:r>
        <w:rPr>
          <w:spacing w:val="10"/>
        </w:rPr>
        <w:t xml:space="preserve"> </w:t>
      </w:r>
      <w:r>
        <w:t>буквенного</w:t>
      </w:r>
      <w:r>
        <w:rPr>
          <w:spacing w:val="12"/>
        </w:rPr>
        <w:t xml:space="preserve"> </w:t>
      </w:r>
      <w:r>
        <w:t>состава</w:t>
      </w:r>
      <w:r>
        <w:rPr>
          <w:spacing w:val="16"/>
        </w:rPr>
        <w:t xml:space="preserve"> </w:t>
      </w:r>
      <w:r>
        <w:t>в</w:t>
      </w:r>
      <w:r>
        <w:rPr>
          <w:spacing w:val="10"/>
        </w:rPr>
        <w:t xml:space="preserve"> </w:t>
      </w:r>
      <w:r>
        <w:t>словах</w:t>
      </w:r>
      <w:r>
        <w:rPr>
          <w:spacing w:val="7"/>
        </w:rPr>
        <w:t xml:space="preserve"> </w:t>
      </w:r>
      <w:r>
        <w:t>с</w:t>
      </w:r>
      <w:r>
        <w:rPr>
          <w:spacing w:val="11"/>
        </w:rPr>
        <w:t xml:space="preserve"> </w:t>
      </w:r>
      <w:r>
        <w:t>буквами</w:t>
      </w:r>
      <w:r>
        <w:rPr>
          <w:spacing w:val="24"/>
        </w:rPr>
        <w:t xml:space="preserve"> </w:t>
      </w:r>
      <w:r>
        <w:t>«е»,</w:t>
      </w:r>
      <w:r>
        <w:rPr>
          <w:spacing w:val="18"/>
        </w:rPr>
        <w:t xml:space="preserve"> </w:t>
      </w:r>
      <w:r>
        <w:t>«ё»,</w:t>
      </w:r>
      <w:r>
        <w:rPr>
          <w:spacing w:val="18"/>
        </w:rPr>
        <w:t xml:space="preserve"> </w:t>
      </w:r>
      <w:r>
        <w:t>«ю»,</w:t>
      </w:r>
    </w:p>
    <w:p w:rsidR="00E767C0" w:rsidRDefault="00A56CA5">
      <w:pPr>
        <w:pStyle w:val="a4"/>
        <w:spacing w:before="47"/>
        <w:ind w:firstLine="0"/>
        <w:jc w:val="left"/>
      </w:pPr>
      <w:r>
        <w:t>«я»</w:t>
      </w:r>
      <w:r>
        <w:rPr>
          <w:spacing w:val="-10"/>
        </w:rPr>
        <w:t xml:space="preserve"> </w:t>
      </w:r>
      <w:r>
        <w:t>(в</w:t>
      </w:r>
      <w:r>
        <w:rPr>
          <w:spacing w:val="-6"/>
        </w:rPr>
        <w:t xml:space="preserve"> </w:t>
      </w:r>
      <w:r>
        <w:t>начале</w:t>
      </w:r>
      <w:r>
        <w:rPr>
          <w:spacing w:val="-5"/>
        </w:rPr>
        <w:t xml:space="preserve"> </w:t>
      </w:r>
      <w:r>
        <w:t>слова</w:t>
      </w:r>
      <w:r>
        <w:rPr>
          <w:spacing w:val="-4"/>
        </w:rPr>
        <w:t xml:space="preserve"> </w:t>
      </w:r>
      <w:r>
        <w:t>и</w:t>
      </w:r>
      <w:r>
        <w:rPr>
          <w:spacing w:val="-6"/>
        </w:rPr>
        <w:t xml:space="preserve"> </w:t>
      </w:r>
      <w:r>
        <w:t>после</w:t>
      </w:r>
      <w:r>
        <w:rPr>
          <w:spacing w:val="-4"/>
        </w:rPr>
        <w:t xml:space="preserve"> </w:t>
      </w:r>
      <w:r>
        <w:t>гласных).</w:t>
      </w:r>
    </w:p>
    <w:p w:rsidR="00E767C0" w:rsidRDefault="00A56CA5">
      <w:pPr>
        <w:pStyle w:val="a4"/>
        <w:spacing w:before="49" w:line="278" w:lineRule="auto"/>
        <w:ind w:left="1273" w:right="1823" w:firstLine="0"/>
        <w:jc w:val="left"/>
      </w:pPr>
      <w:r>
        <w:t>Деление</w:t>
      </w:r>
      <w:r>
        <w:rPr>
          <w:spacing w:val="-7"/>
        </w:rPr>
        <w:t xml:space="preserve"> </w:t>
      </w:r>
      <w:r>
        <w:t>слов</w:t>
      </w:r>
      <w:r>
        <w:rPr>
          <w:spacing w:val="-8"/>
        </w:rPr>
        <w:t xml:space="preserve"> </w:t>
      </w:r>
      <w:r>
        <w:t>на</w:t>
      </w:r>
      <w:r>
        <w:rPr>
          <w:spacing w:val="-6"/>
        </w:rPr>
        <w:t xml:space="preserve"> </w:t>
      </w:r>
      <w:r>
        <w:t>слоги</w:t>
      </w:r>
      <w:r>
        <w:rPr>
          <w:spacing w:val="-7"/>
        </w:rPr>
        <w:t xml:space="preserve"> </w:t>
      </w:r>
      <w:r>
        <w:t>(в</w:t>
      </w:r>
      <w:r>
        <w:rPr>
          <w:spacing w:val="-8"/>
        </w:rPr>
        <w:t xml:space="preserve"> </w:t>
      </w:r>
      <w:r>
        <w:t>том</w:t>
      </w:r>
      <w:r>
        <w:rPr>
          <w:spacing w:val="-5"/>
        </w:rPr>
        <w:t xml:space="preserve"> </w:t>
      </w:r>
      <w:r>
        <w:t>числе</w:t>
      </w:r>
      <w:r>
        <w:rPr>
          <w:spacing w:val="-7"/>
        </w:rPr>
        <w:t xml:space="preserve"> </w:t>
      </w:r>
      <w:r>
        <w:t>при</w:t>
      </w:r>
      <w:r>
        <w:rPr>
          <w:spacing w:val="-7"/>
        </w:rPr>
        <w:t xml:space="preserve"> </w:t>
      </w:r>
      <w:r>
        <w:t>стечении согласных).</w:t>
      </w:r>
      <w:r>
        <w:rPr>
          <w:spacing w:val="-67"/>
        </w:rPr>
        <w:t xml:space="preserve"> </w:t>
      </w:r>
      <w:r>
        <w:t>Использование</w:t>
      </w:r>
      <w:r>
        <w:rPr>
          <w:spacing w:val="-3"/>
        </w:rPr>
        <w:t xml:space="preserve"> </w:t>
      </w:r>
      <w:r>
        <w:t>знания</w:t>
      </w:r>
      <w:r>
        <w:rPr>
          <w:spacing w:val="-3"/>
        </w:rPr>
        <w:t xml:space="preserve"> </w:t>
      </w:r>
      <w:r>
        <w:t>алфавита</w:t>
      </w:r>
      <w:r>
        <w:rPr>
          <w:spacing w:val="-3"/>
        </w:rPr>
        <w:t xml:space="preserve"> </w:t>
      </w:r>
      <w:r>
        <w:t>при</w:t>
      </w:r>
      <w:r>
        <w:rPr>
          <w:spacing w:val="-4"/>
        </w:rPr>
        <w:t xml:space="preserve"> </w:t>
      </w:r>
      <w:r>
        <w:t>работе</w:t>
      </w:r>
      <w:r>
        <w:rPr>
          <w:spacing w:val="-3"/>
        </w:rPr>
        <w:t xml:space="preserve"> </w:t>
      </w:r>
      <w:r>
        <w:t>со</w:t>
      </w:r>
      <w:r>
        <w:rPr>
          <w:spacing w:val="-4"/>
        </w:rPr>
        <w:t xml:space="preserve"> </w:t>
      </w:r>
      <w:r>
        <w:t>словарями.</w:t>
      </w:r>
    </w:p>
    <w:p w:rsidR="00E767C0" w:rsidRDefault="00A56CA5">
      <w:pPr>
        <w:pStyle w:val="a4"/>
        <w:spacing w:line="276" w:lineRule="auto"/>
        <w:ind w:right="168"/>
        <w:jc w:val="left"/>
      </w:pPr>
      <w:r>
        <w:t>Небуквенные</w:t>
      </w:r>
      <w:r>
        <w:rPr>
          <w:spacing w:val="22"/>
        </w:rPr>
        <w:t xml:space="preserve"> </w:t>
      </w:r>
      <w:r>
        <w:t>графические</w:t>
      </w:r>
      <w:r>
        <w:rPr>
          <w:spacing w:val="22"/>
        </w:rPr>
        <w:t xml:space="preserve"> </w:t>
      </w:r>
      <w:r>
        <w:t>средства:</w:t>
      </w:r>
      <w:r>
        <w:rPr>
          <w:spacing w:val="16"/>
        </w:rPr>
        <w:t xml:space="preserve"> </w:t>
      </w:r>
      <w:r>
        <w:t>пробел</w:t>
      </w:r>
      <w:r>
        <w:rPr>
          <w:spacing w:val="21"/>
        </w:rPr>
        <w:t xml:space="preserve"> </w:t>
      </w:r>
      <w:r>
        <w:t>между</w:t>
      </w:r>
      <w:r>
        <w:rPr>
          <w:spacing w:val="16"/>
        </w:rPr>
        <w:t xml:space="preserve"> </w:t>
      </w:r>
      <w:r>
        <w:t>словами,</w:t>
      </w:r>
      <w:r>
        <w:rPr>
          <w:spacing w:val="23"/>
        </w:rPr>
        <w:t xml:space="preserve"> </w:t>
      </w:r>
      <w:r>
        <w:t>знак</w:t>
      </w:r>
      <w:r>
        <w:rPr>
          <w:spacing w:val="20"/>
        </w:rPr>
        <w:t xml:space="preserve"> </w:t>
      </w:r>
      <w:r>
        <w:t>переноса,</w:t>
      </w:r>
      <w:r>
        <w:rPr>
          <w:spacing w:val="-67"/>
        </w:rPr>
        <w:t xml:space="preserve"> </w:t>
      </w:r>
      <w:r>
        <w:t>абзац</w:t>
      </w:r>
      <w:r>
        <w:rPr>
          <w:spacing w:val="-2"/>
        </w:rPr>
        <w:t xml:space="preserve"> </w:t>
      </w:r>
      <w:r>
        <w:t>(красная</w:t>
      </w:r>
      <w:r>
        <w:rPr>
          <w:spacing w:val="1"/>
        </w:rPr>
        <w:t xml:space="preserve"> </w:t>
      </w:r>
      <w:r>
        <w:t>строка),</w:t>
      </w:r>
      <w:r>
        <w:rPr>
          <w:spacing w:val="1"/>
        </w:rPr>
        <w:t xml:space="preserve"> </w:t>
      </w:r>
      <w:r>
        <w:t>пунктуационные</w:t>
      </w:r>
      <w:r>
        <w:rPr>
          <w:spacing w:val="5"/>
        </w:rPr>
        <w:t xml:space="preserve"> </w:t>
      </w:r>
      <w:r>
        <w:t>знаки</w:t>
      </w:r>
      <w:r>
        <w:rPr>
          <w:spacing w:val="-1"/>
        </w:rPr>
        <w:t xml:space="preserve"> </w:t>
      </w:r>
      <w:r>
        <w:t>(в</w:t>
      </w:r>
      <w:r>
        <w:rPr>
          <w:spacing w:val="-3"/>
        </w:rPr>
        <w:t xml:space="preserve"> </w:t>
      </w:r>
      <w:r>
        <w:t>пределах</w:t>
      </w:r>
      <w:r>
        <w:rPr>
          <w:spacing w:val="-5"/>
        </w:rPr>
        <w:t xml:space="preserve"> </w:t>
      </w:r>
      <w:r>
        <w:t>изученного).</w:t>
      </w:r>
    </w:p>
    <w:p w:rsidR="00E767C0" w:rsidRDefault="00A56CA5">
      <w:pPr>
        <w:pStyle w:val="a4"/>
        <w:spacing w:line="321" w:lineRule="exact"/>
        <w:ind w:left="1273" w:firstLine="0"/>
        <w:jc w:val="left"/>
      </w:pPr>
      <w:r>
        <w:t>Орфоэпия.</w:t>
      </w:r>
    </w:p>
    <w:p w:rsidR="00E767C0" w:rsidRDefault="00A56CA5">
      <w:pPr>
        <w:pStyle w:val="a4"/>
        <w:spacing w:before="44" w:line="276" w:lineRule="auto"/>
        <w:jc w:val="left"/>
      </w:pPr>
      <w:r>
        <w:t>Произношение</w:t>
      </w:r>
      <w:r>
        <w:rPr>
          <w:spacing w:val="32"/>
        </w:rPr>
        <w:t xml:space="preserve"> </w:t>
      </w:r>
      <w:r>
        <w:t>звуков</w:t>
      </w:r>
      <w:r>
        <w:rPr>
          <w:spacing w:val="30"/>
        </w:rPr>
        <w:t xml:space="preserve"> </w:t>
      </w:r>
      <w:r>
        <w:t>и</w:t>
      </w:r>
      <w:r>
        <w:rPr>
          <w:spacing w:val="31"/>
        </w:rPr>
        <w:t xml:space="preserve"> </w:t>
      </w:r>
      <w:r>
        <w:t>сочетаний</w:t>
      </w:r>
      <w:r>
        <w:rPr>
          <w:spacing w:val="31"/>
        </w:rPr>
        <w:t xml:space="preserve"> </w:t>
      </w:r>
      <w:r>
        <w:t>звуков,</w:t>
      </w:r>
      <w:r>
        <w:rPr>
          <w:spacing w:val="34"/>
        </w:rPr>
        <w:t xml:space="preserve"> </w:t>
      </w:r>
      <w:r>
        <w:t>ударение</w:t>
      </w:r>
      <w:r>
        <w:rPr>
          <w:spacing w:val="32"/>
        </w:rPr>
        <w:t xml:space="preserve"> </w:t>
      </w:r>
      <w:r>
        <w:t>в</w:t>
      </w:r>
      <w:r>
        <w:rPr>
          <w:spacing w:val="30"/>
        </w:rPr>
        <w:t xml:space="preserve"> </w:t>
      </w:r>
      <w:r>
        <w:t>словах</w:t>
      </w:r>
      <w:r>
        <w:rPr>
          <w:spacing w:val="28"/>
        </w:rPr>
        <w:t xml:space="preserve"> </w:t>
      </w:r>
      <w:r>
        <w:t>в</w:t>
      </w:r>
      <w:r>
        <w:rPr>
          <w:spacing w:val="30"/>
        </w:rPr>
        <w:t xml:space="preserve"> </w:t>
      </w:r>
      <w:r>
        <w:t>соответствии</w:t>
      </w:r>
      <w:r>
        <w:rPr>
          <w:spacing w:val="31"/>
        </w:rPr>
        <w:t xml:space="preserve"> </w:t>
      </w:r>
      <w:r>
        <w:t>с</w:t>
      </w:r>
      <w:r>
        <w:rPr>
          <w:spacing w:val="-67"/>
        </w:rPr>
        <w:t xml:space="preserve"> </w:t>
      </w:r>
      <w:r>
        <w:t>нормами современного</w:t>
      </w:r>
      <w:r>
        <w:rPr>
          <w:spacing w:val="1"/>
        </w:rPr>
        <w:t xml:space="preserve"> </w:t>
      </w:r>
      <w:r>
        <w:t>русского</w:t>
      </w:r>
      <w:r>
        <w:rPr>
          <w:spacing w:val="1"/>
        </w:rPr>
        <w:t xml:space="preserve"> </w:t>
      </w:r>
      <w:r>
        <w:t>литературного языка</w:t>
      </w:r>
      <w:r>
        <w:rPr>
          <w:spacing w:val="1"/>
        </w:rPr>
        <w:t xml:space="preserve"> </w:t>
      </w:r>
      <w:r>
        <w:t>(на</w:t>
      </w:r>
      <w:r>
        <w:rPr>
          <w:spacing w:val="1"/>
        </w:rPr>
        <w:t xml:space="preserve"> </w:t>
      </w:r>
      <w:r>
        <w:t>ограниченном</w:t>
      </w:r>
      <w:r>
        <w:rPr>
          <w:spacing w:val="2"/>
        </w:rPr>
        <w:t xml:space="preserve"> </w:t>
      </w:r>
      <w:r>
        <w:t>перечне</w:t>
      </w:r>
      <w:r>
        <w:rPr>
          <w:spacing w:val="5"/>
        </w:rPr>
        <w:t xml:space="preserve"> </w:t>
      </w:r>
      <w:r>
        <w:t>слов,</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tabs>
          <w:tab w:val="left" w:pos="2864"/>
          <w:tab w:val="left" w:pos="3338"/>
          <w:tab w:val="left" w:pos="4945"/>
          <w:tab w:val="left" w:pos="7088"/>
          <w:tab w:val="left" w:pos="9174"/>
          <w:tab w:val="left" w:pos="10469"/>
        </w:tabs>
        <w:spacing w:before="76" w:line="276" w:lineRule="auto"/>
        <w:ind w:right="163" w:firstLine="0"/>
        <w:jc w:val="left"/>
      </w:pPr>
      <w:r>
        <w:lastRenderedPageBreak/>
        <w:t>отрабатываемом</w:t>
      </w:r>
      <w:r>
        <w:tab/>
        <w:t>в</w:t>
      </w:r>
      <w:r>
        <w:tab/>
        <w:t>учебнике).</w:t>
      </w:r>
      <w:r>
        <w:tab/>
        <w:t>Использование</w:t>
      </w:r>
      <w:r>
        <w:tab/>
        <w:t>отработанного</w:t>
      </w:r>
      <w:r>
        <w:tab/>
        <w:t>перечня</w:t>
      </w:r>
      <w:r>
        <w:tab/>
      </w:r>
      <w:r>
        <w:rPr>
          <w:spacing w:val="-2"/>
        </w:rPr>
        <w:t>слов</w:t>
      </w:r>
      <w:r>
        <w:rPr>
          <w:spacing w:val="-67"/>
        </w:rPr>
        <w:t xml:space="preserve"> </w:t>
      </w:r>
      <w:r>
        <w:t>(орфоэпического</w:t>
      </w:r>
      <w:r>
        <w:rPr>
          <w:spacing w:val="-2"/>
        </w:rPr>
        <w:t xml:space="preserve"> </w:t>
      </w:r>
      <w:r>
        <w:t>словаря</w:t>
      </w:r>
      <w:r>
        <w:rPr>
          <w:spacing w:val="5"/>
        </w:rPr>
        <w:t xml:space="preserve"> </w:t>
      </w:r>
      <w:r>
        <w:t>учебника)</w:t>
      </w:r>
      <w:r>
        <w:rPr>
          <w:spacing w:val="-2"/>
        </w:rPr>
        <w:t xml:space="preserve"> </w:t>
      </w:r>
      <w:r>
        <w:t>для</w:t>
      </w:r>
      <w:r>
        <w:rPr>
          <w:spacing w:val="1"/>
        </w:rPr>
        <w:t xml:space="preserve"> </w:t>
      </w:r>
      <w:r>
        <w:t>решения практических</w:t>
      </w:r>
      <w:r>
        <w:rPr>
          <w:spacing w:val="-5"/>
        </w:rPr>
        <w:t xml:space="preserve"> </w:t>
      </w:r>
      <w:r>
        <w:t>задач.</w:t>
      </w:r>
    </w:p>
    <w:p w:rsidR="00E767C0" w:rsidRDefault="00A56CA5">
      <w:pPr>
        <w:pStyle w:val="a4"/>
        <w:spacing w:line="321" w:lineRule="exact"/>
        <w:ind w:left="1273" w:firstLine="0"/>
        <w:jc w:val="left"/>
      </w:pPr>
      <w:r>
        <w:t>Лексика.</w:t>
      </w:r>
    </w:p>
    <w:p w:rsidR="00E767C0" w:rsidRDefault="00A56CA5">
      <w:pPr>
        <w:pStyle w:val="a4"/>
        <w:spacing w:before="49" w:line="276" w:lineRule="auto"/>
        <w:ind w:right="166"/>
      </w:pPr>
      <w:r>
        <w:t>Слово как единство звучания и значения. Лексическое значение слова (общее</w:t>
      </w:r>
      <w:r>
        <w:rPr>
          <w:spacing w:val="1"/>
        </w:rPr>
        <w:t xml:space="preserve"> </w:t>
      </w:r>
      <w:r>
        <w:t>представление). Выявление слов, значение которых требует уточнения. Определение</w:t>
      </w:r>
      <w:r>
        <w:rPr>
          <w:spacing w:val="1"/>
        </w:rPr>
        <w:t xml:space="preserve"> </w:t>
      </w:r>
      <w:r>
        <w:t>значения</w:t>
      </w:r>
      <w:r>
        <w:rPr>
          <w:spacing w:val="-5"/>
        </w:rPr>
        <w:t xml:space="preserve"> </w:t>
      </w:r>
      <w:r>
        <w:t>слова</w:t>
      </w:r>
      <w:r>
        <w:rPr>
          <w:spacing w:val="-6"/>
        </w:rPr>
        <w:t xml:space="preserve"> </w:t>
      </w:r>
      <w:r>
        <w:t>по</w:t>
      </w:r>
      <w:r>
        <w:rPr>
          <w:spacing w:val="-5"/>
        </w:rPr>
        <w:t xml:space="preserve"> </w:t>
      </w:r>
      <w:r>
        <w:t>тексту</w:t>
      </w:r>
      <w:r>
        <w:rPr>
          <w:spacing w:val="-10"/>
        </w:rPr>
        <w:t xml:space="preserve"> </w:t>
      </w:r>
      <w:r>
        <w:t>или</w:t>
      </w:r>
      <w:r>
        <w:rPr>
          <w:spacing w:val="-1"/>
        </w:rPr>
        <w:t xml:space="preserve"> </w:t>
      </w:r>
      <w:r>
        <w:t>уточнение</w:t>
      </w:r>
      <w:r>
        <w:rPr>
          <w:spacing w:val="-1"/>
        </w:rPr>
        <w:t xml:space="preserve"> </w:t>
      </w:r>
      <w:r>
        <w:t>значения</w:t>
      </w:r>
      <w:r>
        <w:rPr>
          <w:spacing w:val="-5"/>
        </w:rPr>
        <w:t xml:space="preserve"> </w:t>
      </w:r>
      <w:r>
        <w:t>с</w:t>
      </w:r>
      <w:r>
        <w:rPr>
          <w:spacing w:val="-5"/>
        </w:rPr>
        <w:t xml:space="preserve"> </w:t>
      </w:r>
      <w:r>
        <w:t>помощью</w:t>
      </w:r>
      <w:r>
        <w:rPr>
          <w:spacing w:val="-7"/>
        </w:rPr>
        <w:t xml:space="preserve"> </w:t>
      </w:r>
      <w:r>
        <w:t>толкового</w:t>
      </w:r>
      <w:r>
        <w:rPr>
          <w:spacing w:val="-6"/>
        </w:rPr>
        <w:t xml:space="preserve"> </w:t>
      </w:r>
      <w:r>
        <w:t>словаря.</w:t>
      </w:r>
    </w:p>
    <w:p w:rsidR="00E767C0" w:rsidRDefault="00A56CA5">
      <w:pPr>
        <w:pStyle w:val="a4"/>
        <w:spacing w:before="2" w:line="276" w:lineRule="auto"/>
        <w:ind w:left="1273" w:right="1802" w:firstLine="0"/>
      </w:pPr>
      <w:r>
        <w:t>Однозначные</w:t>
      </w:r>
      <w:r>
        <w:rPr>
          <w:spacing w:val="-15"/>
        </w:rPr>
        <w:t xml:space="preserve"> </w:t>
      </w:r>
      <w:r>
        <w:t>и</w:t>
      </w:r>
      <w:r>
        <w:rPr>
          <w:spacing w:val="-15"/>
        </w:rPr>
        <w:t xml:space="preserve"> </w:t>
      </w:r>
      <w:r>
        <w:t>многозначные</w:t>
      </w:r>
      <w:r>
        <w:rPr>
          <w:spacing w:val="-14"/>
        </w:rPr>
        <w:t xml:space="preserve"> </w:t>
      </w:r>
      <w:r>
        <w:t>слова</w:t>
      </w:r>
      <w:r>
        <w:rPr>
          <w:spacing w:val="-15"/>
        </w:rPr>
        <w:t xml:space="preserve"> </w:t>
      </w:r>
      <w:r>
        <w:t>(простые</w:t>
      </w:r>
      <w:r>
        <w:rPr>
          <w:spacing w:val="-14"/>
        </w:rPr>
        <w:t xml:space="preserve"> </w:t>
      </w:r>
      <w:r>
        <w:t>случаи,</w:t>
      </w:r>
      <w:r>
        <w:rPr>
          <w:spacing w:val="-13"/>
        </w:rPr>
        <w:t xml:space="preserve"> </w:t>
      </w:r>
      <w:r>
        <w:t>наблюдение).</w:t>
      </w:r>
      <w:r>
        <w:rPr>
          <w:spacing w:val="-68"/>
        </w:rPr>
        <w:t xml:space="preserve"> </w:t>
      </w:r>
      <w:r>
        <w:t>Наблюдение</w:t>
      </w:r>
      <w:r>
        <w:rPr>
          <w:spacing w:val="-5"/>
        </w:rPr>
        <w:t xml:space="preserve"> </w:t>
      </w:r>
      <w:r>
        <w:t>за</w:t>
      </w:r>
      <w:r>
        <w:rPr>
          <w:spacing w:val="-3"/>
        </w:rPr>
        <w:t xml:space="preserve"> </w:t>
      </w:r>
      <w:r>
        <w:t>использованием</w:t>
      </w:r>
      <w:r>
        <w:rPr>
          <w:spacing w:val="-3"/>
        </w:rPr>
        <w:t xml:space="preserve"> </w:t>
      </w:r>
      <w:r>
        <w:t>в</w:t>
      </w:r>
      <w:r>
        <w:rPr>
          <w:spacing w:val="-6"/>
        </w:rPr>
        <w:t xml:space="preserve"> </w:t>
      </w:r>
      <w:r>
        <w:t>речи</w:t>
      </w:r>
      <w:r>
        <w:rPr>
          <w:spacing w:val="-5"/>
        </w:rPr>
        <w:t xml:space="preserve"> </w:t>
      </w:r>
      <w:r>
        <w:t>синонимов,</w:t>
      </w:r>
      <w:r>
        <w:rPr>
          <w:spacing w:val="-3"/>
        </w:rPr>
        <w:t xml:space="preserve"> </w:t>
      </w:r>
      <w:r>
        <w:t>антонимов.</w:t>
      </w:r>
    </w:p>
    <w:p w:rsidR="00E767C0" w:rsidRDefault="00A56CA5">
      <w:pPr>
        <w:pStyle w:val="a4"/>
        <w:spacing w:line="321" w:lineRule="exact"/>
        <w:ind w:left="1273" w:firstLine="0"/>
      </w:pPr>
      <w:r>
        <w:t>Состав</w:t>
      </w:r>
      <w:r>
        <w:rPr>
          <w:spacing w:val="-7"/>
        </w:rPr>
        <w:t xml:space="preserve"> </w:t>
      </w:r>
      <w:r>
        <w:t>слова</w:t>
      </w:r>
      <w:r>
        <w:rPr>
          <w:spacing w:val="-5"/>
        </w:rPr>
        <w:t xml:space="preserve"> </w:t>
      </w:r>
      <w:r>
        <w:t>(морфемика).</w:t>
      </w:r>
    </w:p>
    <w:p w:rsidR="00E767C0" w:rsidRDefault="00A56CA5">
      <w:pPr>
        <w:pStyle w:val="a4"/>
        <w:spacing w:before="48" w:line="276" w:lineRule="auto"/>
        <w:ind w:right="152"/>
      </w:pPr>
      <w:r>
        <w:t>Корень</w:t>
      </w:r>
      <w:r>
        <w:rPr>
          <w:spacing w:val="1"/>
        </w:rPr>
        <w:t xml:space="preserve"> </w:t>
      </w:r>
      <w:r>
        <w:t>как</w:t>
      </w:r>
      <w:r>
        <w:rPr>
          <w:spacing w:val="1"/>
        </w:rPr>
        <w:t xml:space="preserve"> </w:t>
      </w:r>
      <w:r>
        <w:t>обязательная</w:t>
      </w:r>
      <w:r>
        <w:rPr>
          <w:spacing w:val="1"/>
        </w:rPr>
        <w:t xml:space="preserve"> </w:t>
      </w:r>
      <w:r>
        <w:t>часть</w:t>
      </w:r>
      <w:r>
        <w:rPr>
          <w:spacing w:val="1"/>
        </w:rPr>
        <w:t xml:space="preserve"> </w:t>
      </w:r>
      <w:r>
        <w:t>слова.</w:t>
      </w:r>
      <w:r>
        <w:rPr>
          <w:spacing w:val="1"/>
        </w:rPr>
        <w:t xml:space="preserve"> </w:t>
      </w:r>
      <w:r>
        <w:t>Однокоренные</w:t>
      </w:r>
      <w:r>
        <w:rPr>
          <w:spacing w:val="1"/>
        </w:rPr>
        <w:t xml:space="preserve"> </w:t>
      </w:r>
      <w:r>
        <w:t>(родственные)</w:t>
      </w:r>
      <w:r>
        <w:rPr>
          <w:spacing w:val="1"/>
        </w:rPr>
        <w:t xml:space="preserve"> </w:t>
      </w:r>
      <w:r>
        <w:t>слова.</w:t>
      </w:r>
      <w:r>
        <w:rPr>
          <w:spacing w:val="1"/>
        </w:rPr>
        <w:t xml:space="preserve"> </w:t>
      </w:r>
      <w:r>
        <w:t>Признаки</w:t>
      </w:r>
      <w:r>
        <w:rPr>
          <w:spacing w:val="1"/>
        </w:rPr>
        <w:t xml:space="preserve"> </w:t>
      </w:r>
      <w:r>
        <w:t>однокоренных</w:t>
      </w:r>
      <w:r>
        <w:rPr>
          <w:spacing w:val="1"/>
        </w:rPr>
        <w:t xml:space="preserve"> </w:t>
      </w:r>
      <w:r>
        <w:t>(родственных)</w:t>
      </w:r>
      <w:r>
        <w:rPr>
          <w:spacing w:val="1"/>
        </w:rPr>
        <w:t xml:space="preserve"> </w:t>
      </w:r>
      <w:r>
        <w:t>слов.</w:t>
      </w:r>
      <w:r>
        <w:rPr>
          <w:spacing w:val="1"/>
        </w:rPr>
        <w:t xml:space="preserve"> </w:t>
      </w:r>
      <w:r>
        <w:t>Различение</w:t>
      </w:r>
      <w:r>
        <w:rPr>
          <w:spacing w:val="1"/>
        </w:rPr>
        <w:t xml:space="preserve"> </w:t>
      </w:r>
      <w:r>
        <w:t>однокоренных</w:t>
      </w:r>
      <w:r>
        <w:rPr>
          <w:spacing w:val="1"/>
        </w:rPr>
        <w:t xml:space="preserve"> </w:t>
      </w:r>
      <w:r>
        <w:t>слов</w:t>
      </w:r>
      <w:r>
        <w:rPr>
          <w:spacing w:val="1"/>
        </w:rPr>
        <w:t xml:space="preserve"> </w:t>
      </w:r>
      <w:r>
        <w:t>и</w:t>
      </w:r>
      <w:r>
        <w:rPr>
          <w:spacing w:val="1"/>
        </w:rPr>
        <w:t xml:space="preserve"> </w:t>
      </w:r>
      <w:r>
        <w:t>синонимов, однокоренных слов и слов с омонимичными корнями. Выделение в словах</w:t>
      </w:r>
      <w:r>
        <w:rPr>
          <w:spacing w:val="-67"/>
        </w:rPr>
        <w:t xml:space="preserve"> </w:t>
      </w:r>
      <w:r>
        <w:t>корня</w:t>
      </w:r>
      <w:r>
        <w:rPr>
          <w:spacing w:val="1"/>
        </w:rPr>
        <w:t xml:space="preserve"> </w:t>
      </w:r>
      <w:r>
        <w:t>(простые</w:t>
      </w:r>
      <w:r>
        <w:rPr>
          <w:spacing w:val="2"/>
        </w:rPr>
        <w:t xml:space="preserve"> </w:t>
      </w:r>
      <w:r>
        <w:t>случаи).</w:t>
      </w:r>
    </w:p>
    <w:p w:rsidR="00E767C0" w:rsidRDefault="00A56CA5">
      <w:pPr>
        <w:pStyle w:val="a4"/>
        <w:spacing w:line="278" w:lineRule="auto"/>
        <w:ind w:right="163"/>
      </w:pPr>
      <w:r>
        <w:t>Окончание как изменяемая часть слова. Изменение формы слова с помощью</w:t>
      </w:r>
      <w:r>
        <w:rPr>
          <w:spacing w:val="1"/>
        </w:rPr>
        <w:t xml:space="preserve"> </w:t>
      </w:r>
      <w:r>
        <w:t>окончания.</w:t>
      </w:r>
      <w:r>
        <w:rPr>
          <w:spacing w:val="2"/>
        </w:rPr>
        <w:t xml:space="preserve"> </w:t>
      </w:r>
      <w:r>
        <w:t>Различение</w:t>
      </w:r>
      <w:r>
        <w:rPr>
          <w:spacing w:val="1"/>
        </w:rPr>
        <w:t xml:space="preserve"> </w:t>
      </w:r>
      <w:r>
        <w:t>изменяемых</w:t>
      </w:r>
      <w:r>
        <w:rPr>
          <w:spacing w:val="-4"/>
        </w:rPr>
        <w:t xml:space="preserve"> </w:t>
      </w:r>
      <w:r>
        <w:t>и неизменяемых</w:t>
      </w:r>
      <w:r>
        <w:rPr>
          <w:spacing w:val="-4"/>
        </w:rPr>
        <w:t xml:space="preserve"> </w:t>
      </w:r>
      <w:r>
        <w:t>слов.</w:t>
      </w:r>
    </w:p>
    <w:p w:rsidR="00E767C0" w:rsidRDefault="00A56CA5">
      <w:pPr>
        <w:pStyle w:val="a4"/>
        <w:spacing w:line="276" w:lineRule="auto"/>
        <w:ind w:left="1273" w:right="184" w:firstLine="0"/>
      </w:pPr>
      <w:r>
        <w:t>Суффикс</w:t>
      </w:r>
      <w:r>
        <w:rPr>
          <w:spacing w:val="-13"/>
        </w:rPr>
        <w:t xml:space="preserve"> </w:t>
      </w:r>
      <w:r>
        <w:t>как</w:t>
      </w:r>
      <w:r>
        <w:rPr>
          <w:spacing w:val="-14"/>
        </w:rPr>
        <w:t xml:space="preserve"> </w:t>
      </w:r>
      <w:r>
        <w:t>часть</w:t>
      </w:r>
      <w:r>
        <w:rPr>
          <w:spacing w:val="-15"/>
        </w:rPr>
        <w:t xml:space="preserve"> </w:t>
      </w:r>
      <w:r>
        <w:t>слова</w:t>
      </w:r>
      <w:r>
        <w:rPr>
          <w:spacing w:val="-13"/>
        </w:rPr>
        <w:t xml:space="preserve"> </w:t>
      </w:r>
      <w:r>
        <w:t>(наблюдение).</w:t>
      </w:r>
      <w:r>
        <w:rPr>
          <w:spacing w:val="-12"/>
        </w:rPr>
        <w:t xml:space="preserve"> </w:t>
      </w:r>
      <w:r>
        <w:t>Приставка</w:t>
      </w:r>
      <w:r>
        <w:rPr>
          <w:spacing w:val="-13"/>
        </w:rPr>
        <w:t xml:space="preserve"> </w:t>
      </w:r>
      <w:r>
        <w:t>как</w:t>
      </w:r>
      <w:r>
        <w:rPr>
          <w:spacing w:val="-13"/>
        </w:rPr>
        <w:t xml:space="preserve"> </w:t>
      </w:r>
      <w:r>
        <w:t>часть</w:t>
      </w:r>
      <w:r>
        <w:rPr>
          <w:spacing w:val="-16"/>
        </w:rPr>
        <w:t xml:space="preserve"> </w:t>
      </w:r>
      <w:r>
        <w:t>слова</w:t>
      </w:r>
      <w:r>
        <w:rPr>
          <w:spacing w:val="-13"/>
        </w:rPr>
        <w:t xml:space="preserve"> </w:t>
      </w:r>
      <w:r>
        <w:t>(наблюдение).</w:t>
      </w:r>
      <w:r>
        <w:rPr>
          <w:spacing w:val="-67"/>
        </w:rPr>
        <w:t xml:space="preserve"> </w:t>
      </w:r>
      <w:r>
        <w:t>Морфология.</w:t>
      </w:r>
    </w:p>
    <w:p w:rsidR="00E767C0" w:rsidRDefault="00A56CA5">
      <w:pPr>
        <w:pStyle w:val="a4"/>
        <w:spacing w:line="321" w:lineRule="exact"/>
        <w:ind w:left="1273" w:firstLine="0"/>
      </w:pPr>
      <w:r>
        <w:t>Имя</w:t>
      </w:r>
      <w:r>
        <w:rPr>
          <w:spacing w:val="85"/>
        </w:rPr>
        <w:t xml:space="preserve"> </w:t>
      </w:r>
      <w:r>
        <w:t xml:space="preserve">существительное  </w:t>
      </w:r>
      <w:r>
        <w:rPr>
          <w:spacing w:val="12"/>
        </w:rPr>
        <w:t xml:space="preserve"> </w:t>
      </w:r>
      <w:r>
        <w:t xml:space="preserve">(ознакомление):  </w:t>
      </w:r>
      <w:r>
        <w:rPr>
          <w:spacing w:val="7"/>
        </w:rPr>
        <w:t xml:space="preserve"> </w:t>
      </w:r>
      <w:r>
        <w:t xml:space="preserve">общее  </w:t>
      </w:r>
      <w:r>
        <w:rPr>
          <w:spacing w:val="13"/>
        </w:rPr>
        <w:t xml:space="preserve"> </w:t>
      </w:r>
      <w:r>
        <w:t xml:space="preserve">значение,  </w:t>
      </w:r>
      <w:r>
        <w:rPr>
          <w:spacing w:val="14"/>
        </w:rPr>
        <w:t xml:space="preserve"> </w:t>
      </w:r>
      <w:r>
        <w:t xml:space="preserve">вопросы  </w:t>
      </w:r>
      <w:r>
        <w:rPr>
          <w:spacing w:val="24"/>
        </w:rPr>
        <w:t xml:space="preserve"> </w:t>
      </w:r>
      <w:r>
        <w:t>(«кто?»,</w:t>
      </w:r>
    </w:p>
    <w:p w:rsidR="00E767C0" w:rsidRDefault="00A56CA5">
      <w:pPr>
        <w:pStyle w:val="a4"/>
        <w:spacing w:before="43"/>
        <w:ind w:firstLine="0"/>
      </w:pPr>
      <w:r>
        <w:t>«что?»),</w:t>
      </w:r>
      <w:r>
        <w:rPr>
          <w:spacing w:val="-6"/>
        </w:rPr>
        <w:t xml:space="preserve"> </w:t>
      </w:r>
      <w:r>
        <w:t>употребление</w:t>
      </w:r>
      <w:r>
        <w:rPr>
          <w:spacing w:val="-7"/>
        </w:rPr>
        <w:t xml:space="preserve"> </w:t>
      </w:r>
      <w:r>
        <w:t>в</w:t>
      </w:r>
      <w:r>
        <w:rPr>
          <w:spacing w:val="-10"/>
        </w:rPr>
        <w:t xml:space="preserve"> </w:t>
      </w:r>
      <w:r>
        <w:t>речи.</w:t>
      </w:r>
    </w:p>
    <w:p w:rsidR="00E767C0" w:rsidRDefault="00A56CA5">
      <w:pPr>
        <w:pStyle w:val="a4"/>
        <w:spacing w:before="47" w:line="276" w:lineRule="auto"/>
        <w:ind w:right="148"/>
        <w:jc w:val="left"/>
      </w:pPr>
      <w:r>
        <w:t>Глагол</w:t>
      </w:r>
      <w:r>
        <w:rPr>
          <w:spacing w:val="4"/>
        </w:rPr>
        <w:t xml:space="preserve"> </w:t>
      </w:r>
      <w:r>
        <w:t>(ознакомление):</w:t>
      </w:r>
      <w:r>
        <w:rPr>
          <w:spacing w:val="-1"/>
        </w:rPr>
        <w:t xml:space="preserve"> </w:t>
      </w:r>
      <w:r>
        <w:t>общее</w:t>
      </w:r>
      <w:r>
        <w:rPr>
          <w:spacing w:val="5"/>
        </w:rPr>
        <w:t xml:space="preserve"> </w:t>
      </w:r>
      <w:r>
        <w:t>значение,</w:t>
      </w:r>
      <w:r>
        <w:rPr>
          <w:spacing w:val="2"/>
        </w:rPr>
        <w:t xml:space="preserve"> </w:t>
      </w:r>
      <w:r>
        <w:t>вопросы</w:t>
      </w:r>
      <w:r>
        <w:rPr>
          <w:spacing w:val="10"/>
        </w:rPr>
        <w:t xml:space="preserve"> </w:t>
      </w:r>
      <w:r>
        <w:t>(«что</w:t>
      </w:r>
      <w:r>
        <w:rPr>
          <w:spacing w:val="4"/>
        </w:rPr>
        <w:t xml:space="preserve"> </w:t>
      </w:r>
      <w:r>
        <w:t>делать?»,</w:t>
      </w:r>
      <w:r>
        <w:rPr>
          <w:spacing w:val="6"/>
        </w:rPr>
        <w:t xml:space="preserve"> </w:t>
      </w:r>
      <w:r>
        <w:t>«что</w:t>
      </w:r>
      <w:r>
        <w:rPr>
          <w:spacing w:val="5"/>
        </w:rPr>
        <w:t xml:space="preserve"> </w:t>
      </w:r>
      <w:r>
        <w:t>сделать?»</w:t>
      </w:r>
      <w:r>
        <w:rPr>
          <w:spacing w:val="-67"/>
        </w:rPr>
        <w:t xml:space="preserve"> </w:t>
      </w:r>
      <w:r>
        <w:t>и другие),</w:t>
      </w:r>
      <w:r>
        <w:rPr>
          <w:spacing w:val="8"/>
        </w:rPr>
        <w:t xml:space="preserve"> </w:t>
      </w:r>
      <w:r>
        <w:t>употребление</w:t>
      </w:r>
      <w:r>
        <w:rPr>
          <w:spacing w:val="1"/>
        </w:rPr>
        <w:t xml:space="preserve"> </w:t>
      </w:r>
      <w:r>
        <w:t>в речи.</w:t>
      </w:r>
    </w:p>
    <w:p w:rsidR="00E767C0" w:rsidRDefault="00A56CA5">
      <w:pPr>
        <w:pStyle w:val="a4"/>
        <w:tabs>
          <w:tab w:val="left" w:pos="1997"/>
          <w:tab w:val="left" w:pos="4082"/>
          <w:tab w:val="left" w:pos="6216"/>
          <w:tab w:val="left" w:pos="7184"/>
          <w:tab w:val="left" w:pos="8537"/>
          <w:tab w:val="left" w:pos="9782"/>
        </w:tabs>
        <w:spacing w:before="4"/>
        <w:ind w:left="1273" w:firstLine="0"/>
        <w:jc w:val="left"/>
      </w:pPr>
      <w:r>
        <w:t>Имя</w:t>
      </w:r>
      <w:r>
        <w:tab/>
        <w:t>прилагательное</w:t>
      </w:r>
      <w:r>
        <w:tab/>
        <w:t>(ознакомление):</w:t>
      </w:r>
      <w:r>
        <w:tab/>
        <w:t>общее</w:t>
      </w:r>
      <w:r>
        <w:tab/>
        <w:t>значение,</w:t>
      </w:r>
      <w:r>
        <w:tab/>
        <w:t>вопросы</w:t>
      </w:r>
      <w:r>
        <w:tab/>
        <w:t>(«какой?»,</w:t>
      </w:r>
    </w:p>
    <w:p w:rsidR="00E767C0" w:rsidRDefault="00A56CA5">
      <w:pPr>
        <w:pStyle w:val="a4"/>
        <w:spacing w:before="48"/>
        <w:ind w:firstLine="0"/>
        <w:jc w:val="left"/>
      </w:pPr>
      <w:r>
        <w:t>«какая?»,</w:t>
      </w:r>
      <w:r>
        <w:rPr>
          <w:spacing w:val="-10"/>
        </w:rPr>
        <w:t xml:space="preserve"> </w:t>
      </w:r>
      <w:r>
        <w:t>«какое?»,</w:t>
      </w:r>
      <w:r>
        <w:rPr>
          <w:spacing w:val="-5"/>
        </w:rPr>
        <w:t xml:space="preserve"> </w:t>
      </w:r>
      <w:r>
        <w:t>«какие?»),</w:t>
      </w:r>
      <w:r>
        <w:rPr>
          <w:spacing w:val="-10"/>
        </w:rPr>
        <w:t xml:space="preserve"> </w:t>
      </w:r>
      <w:r>
        <w:t>употребление</w:t>
      </w:r>
      <w:r>
        <w:rPr>
          <w:spacing w:val="-10"/>
        </w:rPr>
        <w:t xml:space="preserve"> </w:t>
      </w:r>
      <w:r>
        <w:t>в</w:t>
      </w:r>
      <w:r>
        <w:rPr>
          <w:spacing w:val="-13"/>
        </w:rPr>
        <w:t xml:space="preserve"> </w:t>
      </w:r>
      <w:r>
        <w:t>речи.</w:t>
      </w:r>
    </w:p>
    <w:p w:rsidR="00E767C0" w:rsidRDefault="00A56CA5">
      <w:pPr>
        <w:pStyle w:val="a4"/>
        <w:tabs>
          <w:tab w:val="left" w:pos="2567"/>
          <w:tab w:val="left" w:pos="3844"/>
          <w:tab w:val="left" w:pos="5317"/>
          <w:tab w:val="left" w:pos="5830"/>
          <w:tab w:val="left" w:pos="7379"/>
          <w:tab w:val="left" w:pos="8779"/>
        </w:tabs>
        <w:spacing w:before="47" w:line="276" w:lineRule="auto"/>
        <w:ind w:right="168"/>
        <w:jc w:val="left"/>
      </w:pPr>
      <w:r>
        <w:t>Предлог.</w:t>
      </w:r>
      <w:r>
        <w:tab/>
        <w:t>Отличие</w:t>
      </w:r>
      <w:r>
        <w:tab/>
        <w:t>предлогов</w:t>
      </w:r>
      <w:r>
        <w:tab/>
        <w:t>от</w:t>
      </w:r>
      <w:r>
        <w:tab/>
        <w:t>приставок.</w:t>
      </w:r>
      <w:r>
        <w:tab/>
        <w:t>Наиболее</w:t>
      </w:r>
      <w:r>
        <w:tab/>
        <w:t>распространённые</w:t>
      </w:r>
      <w:r>
        <w:rPr>
          <w:spacing w:val="-67"/>
        </w:rPr>
        <w:t xml:space="preserve"> </w:t>
      </w:r>
      <w:r>
        <w:t>предлоги:</w:t>
      </w:r>
      <w:r>
        <w:rPr>
          <w:spacing w:val="-1"/>
        </w:rPr>
        <w:t xml:space="preserve"> </w:t>
      </w:r>
      <w:r>
        <w:t>«в»,</w:t>
      </w:r>
      <w:r>
        <w:rPr>
          <w:spacing w:val="6"/>
        </w:rPr>
        <w:t xml:space="preserve"> </w:t>
      </w:r>
      <w:r>
        <w:t>«на»,</w:t>
      </w:r>
      <w:r>
        <w:rPr>
          <w:spacing w:val="2"/>
        </w:rPr>
        <w:t xml:space="preserve"> </w:t>
      </w:r>
      <w:r>
        <w:t>«из»,</w:t>
      </w:r>
      <w:r>
        <w:rPr>
          <w:spacing w:val="6"/>
        </w:rPr>
        <w:t xml:space="preserve"> </w:t>
      </w:r>
      <w:r>
        <w:t>«без»,</w:t>
      </w:r>
      <w:r>
        <w:rPr>
          <w:spacing w:val="2"/>
        </w:rPr>
        <w:t xml:space="preserve"> </w:t>
      </w:r>
      <w:r>
        <w:t>«над»,</w:t>
      </w:r>
      <w:r>
        <w:rPr>
          <w:spacing w:val="2"/>
        </w:rPr>
        <w:t xml:space="preserve"> </w:t>
      </w:r>
      <w:r>
        <w:t>«до»,</w:t>
      </w:r>
      <w:r>
        <w:rPr>
          <w:spacing w:val="1"/>
        </w:rPr>
        <w:t xml:space="preserve"> </w:t>
      </w:r>
      <w:r>
        <w:t>«у»,</w:t>
      </w:r>
      <w:r>
        <w:rPr>
          <w:spacing w:val="6"/>
        </w:rPr>
        <w:t xml:space="preserve"> </w:t>
      </w:r>
      <w:r>
        <w:t>«о»,</w:t>
      </w:r>
      <w:r>
        <w:rPr>
          <w:spacing w:val="6"/>
        </w:rPr>
        <w:t xml:space="preserve"> </w:t>
      </w:r>
      <w:r>
        <w:t>«об»</w:t>
      </w:r>
      <w:r>
        <w:rPr>
          <w:spacing w:val="-5"/>
        </w:rPr>
        <w:t xml:space="preserve"> </w:t>
      </w:r>
      <w:r>
        <w:t>и</w:t>
      </w:r>
      <w:r>
        <w:rPr>
          <w:spacing w:val="-1"/>
        </w:rPr>
        <w:t xml:space="preserve"> </w:t>
      </w:r>
      <w:r>
        <w:t>другие.</w:t>
      </w:r>
    </w:p>
    <w:p w:rsidR="00E767C0" w:rsidRDefault="00A56CA5">
      <w:pPr>
        <w:pStyle w:val="a4"/>
        <w:spacing w:line="321" w:lineRule="exact"/>
        <w:ind w:left="1273" w:firstLine="0"/>
        <w:jc w:val="left"/>
      </w:pPr>
      <w:r>
        <w:t>Синтаксис.</w:t>
      </w:r>
    </w:p>
    <w:p w:rsidR="00E767C0" w:rsidRDefault="00A56CA5">
      <w:pPr>
        <w:pStyle w:val="a4"/>
        <w:spacing w:before="48"/>
        <w:ind w:left="1273" w:firstLine="0"/>
        <w:jc w:val="left"/>
      </w:pPr>
      <w:r>
        <w:t>Порядок</w:t>
      </w:r>
      <w:r>
        <w:rPr>
          <w:spacing w:val="-9"/>
        </w:rPr>
        <w:t xml:space="preserve"> </w:t>
      </w:r>
      <w:r>
        <w:t>слов</w:t>
      </w:r>
      <w:r>
        <w:rPr>
          <w:spacing w:val="-9"/>
        </w:rPr>
        <w:t xml:space="preserve"> </w:t>
      </w:r>
      <w:r>
        <w:t>в</w:t>
      </w:r>
      <w:r>
        <w:rPr>
          <w:spacing w:val="-9"/>
        </w:rPr>
        <w:t xml:space="preserve"> </w:t>
      </w:r>
      <w:r>
        <w:t>предложении;</w:t>
      </w:r>
      <w:r>
        <w:rPr>
          <w:spacing w:val="-9"/>
        </w:rPr>
        <w:t xml:space="preserve"> </w:t>
      </w:r>
      <w:r>
        <w:t>связь</w:t>
      </w:r>
      <w:r>
        <w:rPr>
          <w:spacing w:val="-9"/>
        </w:rPr>
        <w:t xml:space="preserve"> </w:t>
      </w:r>
      <w:r>
        <w:t>слов</w:t>
      </w:r>
      <w:r>
        <w:rPr>
          <w:spacing w:val="-6"/>
        </w:rPr>
        <w:t xml:space="preserve"> </w:t>
      </w:r>
      <w:r>
        <w:t>в</w:t>
      </w:r>
      <w:r>
        <w:rPr>
          <w:spacing w:val="-9"/>
        </w:rPr>
        <w:t xml:space="preserve"> </w:t>
      </w:r>
      <w:r>
        <w:t>предложении</w:t>
      </w:r>
      <w:r>
        <w:rPr>
          <w:spacing w:val="-8"/>
        </w:rPr>
        <w:t xml:space="preserve"> </w:t>
      </w:r>
      <w:r>
        <w:t>(повторение).</w:t>
      </w:r>
    </w:p>
    <w:p w:rsidR="00E767C0" w:rsidRDefault="00A56CA5">
      <w:pPr>
        <w:pStyle w:val="a4"/>
        <w:spacing w:before="48" w:line="278" w:lineRule="auto"/>
        <w:ind w:right="153"/>
      </w:pPr>
      <w:r>
        <w:t>Предложение</w:t>
      </w:r>
      <w:r>
        <w:rPr>
          <w:spacing w:val="-12"/>
        </w:rPr>
        <w:t xml:space="preserve"> </w:t>
      </w:r>
      <w:r>
        <w:t>как</w:t>
      </w:r>
      <w:r>
        <w:rPr>
          <w:spacing w:val="-12"/>
        </w:rPr>
        <w:t xml:space="preserve"> </w:t>
      </w:r>
      <w:r>
        <w:t>единица</w:t>
      </w:r>
      <w:r>
        <w:rPr>
          <w:spacing w:val="-12"/>
        </w:rPr>
        <w:t xml:space="preserve"> </w:t>
      </w:r>
      <w:r>
        <w:t>языка.</w:t>
      </w:r>
      <w:r>
        <w:rPr>
          <w:spacing w:val="-6"/>
        </w:rPr>
        <w:t xml:space="preserve"> </w:t>
      </w:r>
      <w:r>
        <w:t>Предложение</w:t>
      </w:r>
      <w:r>
        <w:rPr>
          <w:spacing w:val="-12"/>
        </w:rPr>
        <w:t xml:space="preserve"> </w:t>
      </w:r>
      <w:r>
        <w:t>и</w:t>
      </w:r>
      <w:r>
        <w:rPr>
          <w:spacing w:val="-12"/>
        </w:rPr>
        <w:t xml:space="preserve"> </w:t>
      </w:r>
      <w:r>
        <w:t>слово.</w:t>
      </w:r>
      <w:r>
        <w:rPr>
          <w:spacing w:val="-10"/>
        </w:rPr>
        <w:t xml:space="preserve"> </w:t>
      </w:r>
      <w:r>
        <w:t>Отличие</w:t>
      </w:r>
      <w:r>
        <w:rPr>
          <w:spacing w:val="-12"/>
        </w:rPr>
        <w:t xml:space="preserve"> </w:t>
      </w:r>
      <w:r>
        <w:t>предложения</w:t>
      </w:r>
      <w:r>
        <w:rPr>
          <w:spacing w:val="-11"/>
        </w:rPr>
        <w:t xml:space="preserve"> </w:t>
      </w:r>
      <w:r>
        <w:t>от</w:t>
      </w:r>
      <w:r>
        <w:rPr>
          <w:spacing w:val="-68"/>
        </w:rPr>
        <w:t xml:space="preserve"> </w:t>
      </w:r>
      <w:r>
        <w:t>слова.</w:t>
      </w:r>
      <w:r>
        <w:rPr>
          <w:spacing w:val="1"/>
        </w:rPr>
        <w:t xml:space="preserve"> </w:t>
      </w:r>
      <w:r>
        <w:t>Наблюдение</w:t>
      </w:r>
      <w:r>
        <w:rPr>
          <w:spacing w:val="1"/>
        </w:rPr>
        <w:t xml:space="preserve"> </w:t>
      </w:r>
      <w:r>
        <w:t>за</w:t>
      </w:r>
      <w:r>
        <w:rPr>
          <w:spacing w:val="1"/>
        </w:rPr>
        <w:t xml:space="preserve"> </w:t>
      </w:r>
      <w:r>
        <w:t>выделением</w:t>
      </w:r>
      <w:r>
        <w:rPr>
          <w:spacing w:val="1"/>
        </w:rPr>
        <w:t xml:space="preserve"> </w:t>
      </w:r>
      <w:r>
        <w:t>в</w:t>
      </w:r>
      <w:r>
        <w:rPr>
          <w:spacing w:val="1"/>
        </w:rPr>
        <w:t xml:space="preserve"> </w:t>
      </w:r>
      <w:r>
        <w:t>устной</w:t>
      </w:r>
      <w:r>
        <w:rPr>
          <w:spacing w:val="1"/>
        </w:rPr>
        <w:t xml:space="preserve"> </w:t>
      </w:r>
      <w:r>
        <w:t>речи</w:t>
      </w:r>
      <w:r>
        <w:rPr>
          <w:spacing w:val="1"/>
        </w:rPr>
        <w:t xml:space="preserve"> </w:t>
      </w:r>
      <w:r>
        <w:t>одного</w:t>
      </w:r>
      <w:r>
        <w:rPr>
          <w:spacing w:val="1"/>
        </w:rPr>
        <w:t xml:space="preserve"> </w:t>
      </w:r>
      <w:r>
        <w:t>из</w:t>
      </w:r>
      <w:r>
        <w:rPr>
          <w:spacing w:val="1"/>
        </w:rPr>
        <w:t xml:space="preserve"> </w:t>
      </w:r>
      <w:r>
        <w:t>слов</w:t>
      </w:r>
      <w:r>
        <w:rPr>
          <w:spacing w:val="1"/>
        </w:rPr>
        <w:t xml:space="preserve"> </w:t>
      </w:r>
      <w:r>
        <w:t>предложения</w:t>
      </w:r>
      <w:r>
        <w:rPr>
          <w:spacing w:val="1"/>
        </w:rPr>
        <w:t xml:space="preserve"> </w:t>
      </w:r>
      <w:r>
        <w:t>(логическое</w:t>
      </w:r>
      <w:r>
        <w:rPr>
          <w:spacing w:val="6"/>
        </w:rPr>
        <w:t xml:space="preserve"> </w:t>
      </w:r>
      <w:r>
        <w:t>ударение).</w:t>
      </w:r>
    </w:p>
    <w:p w:rsidR="00E767C0" w:rsidRDefault="00A56CA5">
      <w:pPr>
        <w:pStyle w:val="a4"/>
        <w:spacing w:line="276" w:lineRule="auto"/>
        <w:ind w:right="170"/>
      </w:pPr>
      <w:r>
        <w:t>Виды предложений по цели высказывания: повествовательные, вопросительные,</w:t>
      </w:r>
      <w:r>
        <w:rPr>
          <w:spacing w:val="-67"/>
        </w:rPr>
        <w:t xml:space="preserve"> </w:t>
      </w:r>
      <w:r>
        <w:t>побудительные</w:t>
      </w:r>
      <w:r>
        <w:rPr>
          <w:spacing w:val="1"/>
        </w:rPr>
        <w:t xml:space="preserve"> </w:t>
      </w:r>
      <w:r>
        <w:t>предложения.</w:t>
      </w:r>
    </w:p>
    <w:p w:rsidR="00E767C0" w:rsidRDefault="00A56CA5">
      <w:pPr>
        <w:pStyle w:val="a4"/>
        <w:spacing w:line="276" w:lineRule="auto"/>
        <w:ind w:right="163"/>
      </w:pPr>
      <w:r>
        <w:t>Виды</w:t>
      </w:r>
      <w:r>
        <w:rPr>
          <w:spacing w:val="-6"/>
        </w:rPr>
        <w:t xml:space="preserve"> </w:t>
      </w:r>
      <w:r>
        <w:t>предложений</w:t>
      </w:r>
      <w:r>
        <w:rPr>
          <w:spacing w:val="-6"/>
        </w:rPr>
        <w:t xml:space="preserve"> </w:t>
      </w:r>
      <w:r>
        <w:t>по</w:t>
      </w:r>
      <w:r>
        <w:rPr>
          <w:spacing w:val="-6"/>
        </w:rPr>
        <w:t xml:space="preserve"> </w:t>
      </w:r>
      <w:r>
        <w:t>эмоциональной</w:t>
      </w:r>
      <w:r>
        <w:rPr>
          <w:spacing w:val="-6"/>
        </w:rPr>
        <w:t xml:space="preserve"> </w:t>
      </w:r>
      <w:r>
        <w:t>окраске</w:t>
      </w:r>
      <w:r>
        <w:rPr>
          <w:spacing w:val="-4"/>
        </w:rPr>
        <w:t xml:space="preserve"> </w:t>
      </w:r>
      <w:r>
        <w:t>(по</w:t>
      </w:r>
      <w:r>
        <w:rPr>
          <w:spacing w:val="-6"/>
        </w:rPr>
        <w:t xml:space="preserve"> </w:t>
      </w:r>
      <w:r>
        <w:t>интонации):</w:t>
      </w:r>
      <w:r>
        <w:rPr>
          <w:spacing w:val="-10"/>
        </w:rPr>
        <w:t xml:space="preserve"> </w:t>
      </w:r>
      <w:r>
        <w:t>восклицательные</w:t>
      </w:r>
      <w:r>
        <w:rPr>
          <w:spacing w:val="-67"/>
        </w:rPr>
        <w:t xml:space="preserve"> </w:t>
      </w:r>
      <w:r>
        <w:t>и невосклицательные</w:t>
      </w:r>
      <w:r>
        <w:rPr>
          <w:spacing w:val="2"/>
        </w:rPr>
        <w:t xml:space="preserve"> </w:t>
      </w:r>
      <w:r>
        <w:t>предложения.</w:t>
      </w:r>
    </w:p>
    <w:p w:rsidR="00E767C0" w:rsidRDefault="00A56CA5">
      <w:pPr>
        <w:pStyle w:val="a4"/>
        <w:spacing w:line="321" w:lineRule="exact"/>
        <w:ind w:left="1273" w:firstLine="0"/>
      </w:pPr>
      <w:r>
        <w:t>Орфография</w:t>
      </w:r>
      <w:r>
        <w:rPr>
          <w:spacing w:val="-8"/>
        </w:rPr>
        <w:t xml:space="preserve"> </w:t>
      </w:r>
      <w:r>
        <w:t>и</w:t>
      </w:r>
      <w:r>
        <w:rPr>
          <w:spacing w:val="-9"/>
        </w:rPr>
        <w:t xml:space="preserve"> </w:t>
      </w:r>
      <w:r>
        <w:t>пунктуация.</w:t>
      </w:r>
    </w:p>
    <w:p w:rsidR="00E767C0" w:rsidRDefault="00A56CA5">
      <w:pPr>
        <w:pStyle w:val="a4"/>
        <w:spacing w:before="44" w:line="276" w:lineRule="auto"/>
        <w:ind w:right="157"/>
      </w:pPr>
      <w:r>
        <w:t>Прописная</w:t>
      </w:r>
      <w:r>
        <w:rPr>
          <w:spacing w:val="1"/>
        </w:rPr>
        <w:t xml:space="preserve"> </w:t>
      </w:r>
      <w:r>
        <w:t>буква</w:t>
      </w:r>
      <w:r>
        <w:rPr>
          <w:spacing w:val="1"/>
        </w:rPr>
        <w:t xml:space="preserve"> </w:t>
      </w:r>
      <w:r>
        <w:t>в</w:t>
      </w:r>
      <w:r>
        <w:rPr>
          <w:spacing w:val="1"/>
        </w:rPr>
        <w:t xml:space="preserve"> </w:t>
      </w:r>
      <w:r>
        <w:t>начале</w:t>
      </w:r>
      <w:r>
        <w:rPr>
          <w:spacing w:val="1"/>
        </w:rPr>
        <w:t xml:space="preserve"> </w:t>
      </w:r>
      <w:r>
        <w:t>предложения</w:t>
      </w:r>
      <w:r>
        <w:rPr>
          <w:spacing w:val="1"/>
        </w:rPr>
        <w:t xml:space="preserve"> </w:t>
      </w:r>
      <w:r>
        <w:t>и</w:t>
      </w:r>
      <w:r>
        <w:rPr>
          <w:spacing w:val="1"/>
        </w:rPr>
        <w:t xml:space="preserve"> </w:t>
      </w:r>
      <w:r>
        <w:t>в</w:t>
      </w:r>
      <w:r>
        <w:rPr>
          <w:spacing w:val="1"/>
        </w:rPr>
        <w:t xml:space="preserve"> </w:t>
      </w:r>
      <w:r>
        <w:t>именах</w:t>
      </w:r>
      <w:r>
        <w:rPr>
          <w:spacing w:val="1"/>
        </w:rPr>
        <w:t xml:space="preserve"> </w:t>
      </w:r>
      <w:r>
        <w:t>собственных</w:t>
      </w:r>
      <w:r>
        <w:rPr>
          <w:spacing w:val="1"/>
        </w:rPr>
        <w:t xml:space="preserve"> </w:t>
      </w:r>
      <w:r>
        <w:t>(имена</w:t>
      </w:r>
      <w:r>
        <w:rPr>
          <w:spacing w:val="1"/>
        </w:rPr>
        <w:t xml:space="preserve"> </w:t>
      </w:r>
      <w:r>
        <w:t>и</w:t>
      </w:r>
      <w:r>
        <w:rPr>
          <w:spacing w:val="1"/>
        </w:rPr>
        <w:t xml:space="preserve"> </w:t>
      </w:r>
      <w:r>
        <w:t>фамилии людей, клички животных); знаки препинания в конце предложения; перенос</w:t>
      </w:r>
      <w:r>
        <w:rPr>
          <w:spacing w:val="1"/>
        </w:rPr>
        <w:t xml:space="preserve"> </w:t>
      </w:r>
      <w:r>
        <w:t>слов</w:t>
      </w:r>
      <w:r>
        <w:rPr>
          <w:spacing w:val="1"/>
        </w:rPr>
        <w:t xml:space="preserve"> </w:t>
      </w:r>
      <w:r>
        <w:t>со</w:t>
      </w:r>
      <w:r>
        <w:rPr>
          <w:spacing w:val="1"/>
        </w:rPr>
        <w:t xml:space="preserve"> </w:t>
      </w:r>
      <w:r>
        <w:t>строки</w:t>
      </w:r>
      <w:r>
        <w:rPr>
          <w:spacing w:val="1"/>
        </w:rPr>
        <w:t xml:space="preserve"> </w:t>
      </w:r>
      <w:r>
        <w:t>на</w:t>
      </w:r>
      <w:r>
        <w:rPr>
          <w:spacing w:val="1"/>
        </w:rPr>
        <w:t xml:space="preserve"> </w:t>
      </w:r>
      <w:r>
        <w:t>строку (без</w:t>
      </w:r>
      <w:r>
        <w:rPr>
          <w:spacing w:val="1"/>
        </w:rPr>
        <w:t xml:space="preserve"> </w:t>
      </w:r>
      <w:r>
        <w:t>учёта</w:t>
      </w:r>
      <w:r>
        <w:rPr>
          <w:spacing w:val="1"/>
        </w:rPr>
        <w:t xml:space="preserve"> </w:t>
      </w:r>
      <w:r>
        <w:t>морфемного</w:t>
      </w:r>
      <w:r>
        <w:rPr>
          <w:spacing w:val="1"/>
        </w:rPr>
        <w:t xml:space="preserve"> </w:t>
      </w:r>
      <w:r>
        <w:t>членения</w:t>
      </w:r>
      <w:r>
        <w:rPr>
          <w:spacing w:val="1"/>
        </w:rPr>
        <w:t xml:space="preserve"> </w:t>
      </w:r>
      <w:r>
        <w:t>слова);</w:t>
      </w:r>
      <w:r>
        <w:rPr>
          <w:spacing w:val="1"/>
        </w:rPr>
        <w:t xml:space="preserve"> </w:t>
      </w:r>
      <w:r>
        <w:t>гласные</w:t>
      </w:r>
      <w:r>
        <w:rPr>
          <w:spacing w:val="1"/>
        </w:rPr>
        <w:t xml:space="preserve"> </w:t>
      </w:r>
      <w:r>
        <w:t>после</w:t>
      </w:r>
      <w:r>
        <w:rPr>
          <w:spacing w:val="1"/>
        </w:rPr>
        <w:t xml:space="preserve"> </w:t>
      </w:r>
      <w:r>
        <w:t>шипящих</w:t>
      </w:r>
      <w:r>
        <w:rPr>
          <w:spacing w:val="25"/>
        </w:rPr>
        <w:t xml:space="preserve"> </w:t>
      </w:r>
      <w:r>
        <w:t>в</w:t>
      </w:r>
      <w:r>
        <w:rPr>
          <w:spacing w:val="23"/>
        </w:rPr>
        <w:t xml:space="preserve"> </w:t>
      </w:r>
      <w:r>
        <w:t>сочетаниях</w:t>
      </w:r>
      <w:r>
        <w:rPr>
          <w:spacing w:val="29"/>
        </w:rPr>
        <w:t xml:space="preserve"> </w:t>
      </w:r>
      <w:r>
        <w:t>«жи»,</w:t>
      </w:r>
      <w:r>
        <w:rPr>
          <w:spacing w:val="31"/>
        </w:rPr>
        <w:t xml:space="preserve"> </w:t>
      </w:r>
      <w:r>
        <w:t>«ши»</w:t>
      </w:r>
      <w:r>
        <w:rPr>
          <w:spacing w:val="27"/>
        </w:rPr>
        <w:t xml:space="preserve"> </w:t>
      </w:r>
      <w:r>
        <w:t>(в</w:t>
      </w:r>
      <w:r>
        <w:rPr>
          <w:spacing w:val="28"/>
        </w:rPr>
        <w:t xml:space="preserve"> </w:t>
      </w:r>
      <w:r>
        <w:t>положении</w:t>
      </w:r>
      <w:r>
        <w:rPr>
          <w:spacing w:val="28"/>
        </w:rPr>
        <w:t xml:space="preserve"> </w:t>
      </w:r>
      <w:r>
        <w:t>под</w:t>
      </w:r>
      <w:r>
        <w:rPr>
          <w:spacing w:val="32"/>
        </w:rPr>
        <w:t xml:space="preserve"> </w:t>
      </w:r>
      <w:r>
        <w:t>ударением),</w:t>
      </w:r>
      <w:r>
        <w:rPr>
          <w:spacing w:val="31"/>
        </w:rPr>
        <w:t xml:space="preserve"> </w:t>
      </w:r>
      <w:r>
        <w:t>«ча»,</w:t>
      </w:r>
      <w:r>
        <w:rPr>
          <w:spacing w:val="32"/>
        </w:rPr>
        <w:t xml:space="preserve"> </w:t>
      </w:r>
      <w:r>
        <w:t>«ща»,</w:t>
      </w:r>
      <w:r>
        <w:rPr>
          <w:spacing w:val="27"/>
        </w:rPr>
        <w:t xml:space="preserve"> </w:t>
      </w:r>
      <w:r>
        <w:t>«чу»,</w:t>
      </w:r>
    </w:p>
    <w:p w:rsidR="00E767C0" w:rsidRDefault="00A56CA5">
      <w:pPr>
        <w:pStyle w:val="a4"/>
        <w:spacing w:line="320" w:lineRule="exact"/>
        <w:ind w:firstLine="0"/>
      </w:pPr>
      <w:r>
        <w:t>«щу»;</w:t>
      </w:r>
      <w:r>
        <w:rPr>
          <w:spacing w:val="-7"/>
        </w:rPr>
        <w:t xml:space="preserve"> </w:t>
      </w:r>
      <w:r>
        <w:t>сочетания</w:t>
      </w:r>
      <w:r>
        <w:rPr>
          <w:spacing w:val="2"/>
        </w:rPr>
        <w:t xml:space="preserve"> </w:t>
      </w:r>
      <w:r>
        <w:t>«чк»,</w:t>
      </w:r>
      <w:r>
        <w:rPr>
          <w:spacing w:val="-4"/>
        </w:rPr>
        <w:t xml:space="preserve"> </w:t>
      </w:r>
      <w:r>
        <w:t>«чн»</w:t>
      </w:r>
      <w:r>
        <w:rPr>
          <w:spacing w:val="-9"/>
        </w:rPr>
        <w:t xml:space="preserve"> </w:t>
      </w:r>
      <w:r>
        <w:t>(повторение</w:t>
      </w:r>
      <w:r>
        <w:rPr>
          <w:spacing w:val="-1"/>
        </w:rPr>
        <w:t xml:space="preserve"> </w:t>
      </w:r>
      <w:r>
        <w:t>правил</w:t>
      </w:r>
      <w:r>
        <w:rPr>
          <w:spacing w:val="-6"/>
        </w:rPr>
        <w:t xml:space="preserve"> </w:t>
      </w:r>
      <w:r>
        <w:t>правописания,</w:t>
      </w:r>
      <w:r>
        <w:rPr>
          <w:spacing w:val="-4"/>
        </w:rPr>
        <w:t xml:space="preserve"> </w:t>
      </w:r>
      <w:r>
        <w:t>изученных</w:t>
      </w:r>
      <w:r>
        <w:rPr>
          <w:spacing w:val="-9"/>
        </w:rPr>
        <w:t xml:space="preserve"> </w:t>
      </w:r>
      <w:r>
        <w:t>в</w:t>
      </w:r>
      <w:r>
        <w:rPr>
          <w:spacing w:val="-7"/>
        </w:rPr>
        <w:t xml:space="preserve"> </w:t>
      </w:r>
      <w:r>
        <w:t>1</w:t>
      </w:r>
      <w:r>
        <w:rPr>
          <w:spacing w:val="-6"/>
        </w:rPr>
        <w:t xml:space="preserve"> </w:t>
      </w:r>
      <w:r>
        <w:t>классе).</w:t>
      </w:r>
    </w:p>
    <w:p w:rsidR="00E767C0" w:rsidRDefault="00A56CA5">
      <w:pPr>
        <w:pStyle w:val="a4"/>
        <w:spacing w:before="48" w:line="276" w:lineRule="auto"/>
        <w:ind w:right="156"/>
      </w:pPr>
      <w:r>
        <w:t>Орфографическая</w:t>
      </w:r>
      <w:r>
        <w:rPr>
          <w:spacing w:val="1"/>
        </w:rPr>
        <w:t xml:space="preserve"> </w:t>
      </w:r>
      <w:r>
        <w:t>зоркость</w:t>
      </w:r>
      <w:r>
        <w:rPr>
          <w:spacing w:val="1"/>
        </w:rPr>
        <w:t xml:space="preserve"> </w:t>
      </w:r>
      <w:r>
        <w:t>как</w:t>
      </w:r>
      <w:r>
        <w:rPr>
          <w:spacing w:val="1"/>
        </w:rPr>
        <w:t xml:space="preserve"> </w:t>
      </w:r>
      <w:r>
        <w:t>осознание</w:t>
      </w:r>
      <w:r>
        <w:rPr>
          <w:spacing w:val="1"/>
        </w:rPr>
        <w:t xml:space="preserve"> </w:t>
      </w:r>
      <w:r>
        <w:t>места</w:t>
      </w:r>
      <w:r>
        <w:rPr>
          <w:spacing w:val="1"/>
        </w:rPr>
        <w:t xml:space="preserve"> </w:t>
      </w:r>
      <w:r>
        <w:t>возможного</w:t>
      </w:r>
      <w:r>
        <w:rPr>
          <w:spacing w:val="1"/>
        </w:rPr>
        <w:t xml:space="preserve"> </w:t>
      </w:r>
      <w:r>
        <w:t>возникновения</w:t>
      </w:r>
      <w:r>
        <w:rPr>
          <w:spacing w:val="1"/>
        </w:rPr>
        <w:t xml:space="preserve"> </w:t>
      </w:r>
      <w:r>
        <w:t>орфографической</w:t>
      </w:r>
      <w:r>
        <w:rPr>
          <w:spacing w:val="13"/>
        </w:rPr>
        <w:t xml:space="preserve"> </w:t>
      </w:r>
      <w:r>
        <w:t>ошибки.</w:t>
      </w:r>
      <w:r>
        <w:rPr>
          <w:spacing w:val="20"/>
        </w:rPr>
        <w:t xml:space="preserve"> </w:t>
      </w:r>
      <w:r>
        <w:t>Понятие</w:t>
      </w:r>
      <w:r>
        <w:rPr>
          <w:spacing w:val="19"/>
        </w:rPr>
        <w:t xml:space="preserve"> </w:t>
      </w:r>
      <w:r>
        <w:t>орфограммы.</w:t>
      </w:r>
      <w:r>
        <w:rPr>
          <w:spacing w:val="16"/>
        </w:rPr>
        <w:t xml:space="preserve"> </w:t>
      </w:r>
      <w:r>
        <w:t>Различные</w:t>
      </w:r>
      <w:r>
        <w:rPr>
          <w:spacing w:val="14"/>
        </w:rPr>
        <w:t xml:space="preserve"> </w:t>
      </w:r>
      <w:r>
        <w:t>способы</w:t>
      </w:r>
      <w:r>
        <w:rPr>
          <w:spacing w:val="14"/>
        </w:rPr>
        <w:t xml:space="preserve"> </w:t>
      </w:r>
      <w:r>
        <w:t>решения</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70" w:firstLine="0"/>
      </w:pPr>
      <w:r>
        <w:lastRenderedPageBreak/>
        <w:t>орфографической задачи в зависимости от места орфограммы в слове. Использование</w:t>
      </w:r>
      <w:r>
        <w:rPr>
          <w:spacing w:val="1"/>
        </w:rPr>
        <w:t xml:space="preserve"> </w:t>
      </w:r>
      <w:r>
        <w:t>орфографического словаря учебника для определения (уточнения) написания слова.</w:t>
      </w:r>
      <w:r>
        <w:rPr>
          <w:spacing w:val="1"/>
        </w:rPr>
        <w:t xml:space="preserve"> </w:t>
      </w:r>
      <w:r>
        <w:t>Контроль</w:t>
      </w:r>
      <w:r>
        <w:rPr>
          <w:spacing w:val="-6"/>
        </w:rPr>
        <w:t xml:space="preserve"> </w:t>
      </w:r>
      <w:r>
        <w:t>и</w:t>
      </w:r>
      <w:r>
        <w:rPr>
          <w:spacing w:val="-4"/>
        </w:rPr>
        <w:t xml:space="preserve"> </w:t>
      </w:r>
      <w:r>
        <w:t>самоконтроль</w:t>
      </w:r>
      <w:r>
        <w:rPr>
          <w:spacing w:val="-5"/>
        </w:rPr>
        <w:t xml:space="preserve"> </w:t>
      </w:r>
      <w:r>
        <w:t>при</w:t>
      </w:r>
      <w:r>
        <w:rPr>
          <w:spacing w:val="-4"/>
        </w:rPr>
        <w:t xml:space="preserve"> </w:t>
      </w:r>
      <w:r>
        <w:t>проверке</w:t>
      </w:r>
      <w:r>
        <w:rPr>
          <w:spacing w:val="-3"/>
        </w:rPr>
        <w:t xml:space="preserve"> </w:t>
      </w:r>
      <w:r>
        <w:t>собственных</w:t>
      </w:r>
      <w:r>
        <w:rPr>
          <w:spacing w:val="-7"/>
        </w:rPr>
        <w:t xml:space="preserve"> </w:t>
      </w:r>
      <w:r>
        <w:t>и</w:t>
      </w:r>
      <w:r>
        <w:rPr>
          <w:spacing w:val="-4"/>
        </w:rPr>
        <w:t xml:space="preserve"> </w:t>
      </w:r>
      <w:r>
        <w:t>предложенных</w:t>
      </w:r>
      <w:r>
        <w:rPr>
          <w:spacing w:val="-4"/>
        </w:rPr>
        <w:t xml:space="preserve"> </w:t>
      </w:r>
      <w:r>
        <w:t>текстов.</w:t>
      </w:r>
    </w:p>
    <w:p w:rsidR="00E767C0" w:rsidRDefault="00A56CA5">
      <w:pPr>
        <w:pStyle w:val="a4"/>
        <w:spacing w:line="321" w:lineRule="exact"/>
        <w:ind w:left="1273" w:firstLine="0"/>
        <w:jc w:val="left"/>
      </w:pPr>
      <w:r>
        <w:t>Правила</w:t>
      </w:r>
      <w:r>
        <w:rPr>
          <w:spacing w:val="-4"/>
        </w:rPr>
        <w:t xml:space="preserve"> </w:t>
      </w:r>
      <w:r>
        <w:t>правописания</w:t>
      </w:r>
      <w:r>
        <w:rPr>
          <w:spacing w:val="-3"/>
        </w:rPr>
        <w:t xml:space="preserve"> </w:t>
      </w:r>
      <w:r>
        <w:t>и</w:t>
      </w:r>
      <w:r>
        <w:rPr>
          <w:spacing w:val="-5"/>
        </w:rPr>
        <w:t xml:space="preserve"> </w:t>
      </w:r>
      <w:r>
        <w:t>их</w:t>
      </w:r>
      <w:r>
        <w:rPr>
          <w:spacing w:val="-8"/>
        </w:rPr>
        <w:t xml:space="preserve"> </w:t>
      </w:r>
      <w:r>
        <w:t>применение:</w:t>
      </w:r>
    </w:p>
    <w:p w:rsidR="00E767C0" w:rsidRDefault="00A56CA5">
      <w:pPr>
        <w:pStyle w:val="a4"/>
        <w:spacing w:before="48" w:line="276" w:lineRule="auto"/>
        <w:ind w:left="1273" w:right="6368" w:firstLine="0"/>
        <w:jc w:val="left"/>
      </w:pPr>
      <w:r>
        <w:t>разделительный</w:t>
      </w:r>
      <w:r>
        <w:rPr>
          <w:spacing w:val="-10"/>
        </w:rPr>
        <w:t xml:space="preserve"> </w:t>
      </w:r>
      <w:r>
        <w:t>мягкий</w:t>
      </w:r>
      <w:r>
        <w:rPr>
          <w:spacing w:val="-10"/>
        </w:rPr>
        <w:t xml:space="preserve"> </w:t>
      </w:r>
      <w:r>
        <w:t>знак;</w:t>
      </w:r>
      <w:r>
        <w:rPr>
          <w:spacing w:val="-67"/>
        </w:rPr>
        <w:t xml:space="preserve"> </w:t>
      </w:r>
      <w:r>
        <w:t>сочетания «чт»,</w:t>
      </w:r>
      <w:r>
        <w:rPr>
          <w:spacing w:val="-4"/>
        </w:rPr>
        <w:t xml:space="preserve"> </w:t>
      </w:r>
      <w:r>
        <w:t>«щн», «нч»;</w:t>
      </w:r>
    </w:p>
    <w:p w:rsidR="00E767C0" w:rsidRDefault="00A56CA5">
      <w:pPr>
        <w:pStyle w:val="a4"/>
        <w:spacing w:before="3" w:line="276" w:lineRule="auto"/>
        <w:ind w:left="1273" w:right="3892" w:firstLine="0"/>
        <w:jc w:val="left"/>
      </w:pPr>
      <w:r>
        <w:t>проверяемые безударные гласные в корне слова;</w:t>
      </w:r>
      <w:r>
        <w:rPr>
          <w:spacing w:val="1"/>
        </w:rPr>
        <w:t xml:space="preserve"> </w:t>
      </w:r>
      <w:r>
        <w:t>парные</w:t>
      </w:r>
      <w:r>
        <w:rPr>
          <w:spacing w:val="-11"/>
        </w:rPr>
        <w:t xml:space="preserve"> </w:t>
      </w:r>
      <w:r>
        <w:t>звонкие</w:t>
      </w:r>
      <w:r>
        <w:rPr>
          <w:spacing w:val="-10"/>
        </w:rPr>
        <w:t xml:space="preserve"> </w:t>
      </w:r>
      <w:r>
        <w:t>и</w:t>
      </w:r>
      <w:r>
        <w:rPr>
          <w:spacing w:val="-11"/>
        </w:rPr>
        <w:t xml:space="preserve"> </w:t>
      </w:r>
      <w:r>
        <w:t>глухие</w:t>
      </w:r>
      <w:r>
        <w:rPr>
          <w:spacing w:val="-10"/>
        </w:rPr>
        <w:t xml:space="preserve"> </w:t>
      </w:r>
      <w:r>
        <w:t>согласные</w:t>
      </w:r>
      <w:r>
        <w:rPr>
          <w:spacing w:val="-10"/>
        </w:rPr>
        <w:t xml:space="preserve"> </w:t>
      </w:r>
      <w:r>
        <w:t>в</w:t>
      </w:r>
      <w:r>
        <w:rPr>
          <w:spacing w:val="-11"/>
        </w:rPr>
        <w:t xml:space="preserve"> </w:t>
      </w:r>
      <w:r>
        <w:t>корне</w:t>
      </w:r>
      <w:r>
        <w:rPr>
          <w:spacing w:val="-10"/>
        </w:rPr>
        <w:t xml:space="preserve"> </w:t>
      </w:r>
      <w:r>
        <w:t>слова;</w:t>
      </w:r>
    </w:p>
    <w:p w:rsidR="00E767C0" w:rsidRDefault="00A56CA5">
      <w:pPr>
        <w:pStyle w:val="a4"/>
        <w:spacing w:line="276" w:lineRule="auto"/>
        <w:jc w:val="left"/>
      </w:pPr>
      <w:r>
        <w:t>непроверяемые</w:t>
      </w:r>
      <w:r>
        <w:rPr>
          <w:spacing w:val="4"/>
        </w:rPr>
        <w:t xml:space="preserve"> </w:t>
      </w:r>
      <w:r>
        <w:t>гласные</w:t>
      </w:r>
      <w:r>
        <w:rPr>
          <w:spacing w:val="3"/>
        </w:rPr>
        <w:t xml:space="preserve"> </w:t>
      </w:r>
      <w:r>
        <w:t>и</w:t>
      </w:r>
      <w:r>
        <w:rPr>
          <w:spacing w:val="3"/>
        </w:rPr>
        <w:t xml:space="preserve"> </w:t>
      </w:r>
      <w:r>
        <w:t>согласные</w:t>
      </w:r>
      <w:r>
        <w:rPr>
          <w:spacing w:val="3"/>
        </w:rPr>
        <w:t xml:space="preserve"> </w:t>
      </w:r>
      <w:r>
        <w:t>(перечень</w:t>
      </w:r>
      <w:r>
        <w:rPr>
          <w:spacing w:val="1"/>
        </w:rPr>
        <w:t xml:space="preserve"> </w:t>
      </w:r>
      <w:r>
        <w:t>слов</w:t>
      </w:r>
      <w:r>
        <w:rPr>
          <w:spacing w:val="6"/>
        </w:rPr>
        <w:t xml:space="preserve"> </w:t>
      </w:r>
      <w:r>
        <w:t>в</w:t>
      </w:r>
      <w:r>
        <w:rPr>
          <w:spacing w:val="1"/>
        </w:rPr>
        <w:t xml:space="preserve"> </w:t>
      </w:r>
      <w:r>
        <w:t>орфографическом</w:t>
      </w:r>
      <w:r>
        <w:rPr>
          <w:spacing w:val="15"/>
        </w:rPr>
        <w:t xml:space="preserve"> </w:t>
      </w:r>
      <w:r>
        <w:t>словаре</w:t>
      </w:r>
      <w:r>
        <w:rPr>
          <w:spacing w:val="-67"/>
        </w:rPr>
        <w:t xml:space="preserve"> </w:t>
      </w:r>
      <w:r>
        <w:t>учебника);</w:t>
      </w:r>
    </w:p>
    <w:p w:rsidR="00E767C0" w:rsidRDefault="00A56CA5">
      <w:pPr>
        <w:pStyle w:val="a4"/>
        <w:spacing w:line="276" w:lineRule="auto"/>
        <w:jc w:val="left"/>
      </w:pPr>
      <w:r>
        <w:t>прописная</w:t>
      </w:r>
      <w:r>
        <w:rPr>
          <w:spacing w:val="29"/>
        </w:rPr>
        <w:t xml:space="preserve"> </w:t>
      </w:r>
      <w:r>
        <w:t>буква</w:t>
      </w:r>
      <w:r>
        <w:rPr>
          <w:spacing w:val="29"/>
        </w:rPr>
        <w:t xml:space="preserve"> </w:t>
      </w:r>
      <w:r>
        <w:t>в</w:t>
      </w:r>
      <w:r>
        <w:rPr>
          <w:spacing w:val="26"/>
        </w:rPr>
        <w:t xml:space="preserve"> </w:t>
      </w:r>
      <w:r>
        <w:t>именах</w:t>
      </w:r>
      <w:r>
        <w:rPr>
          <w:spacing w:val="23"/>
        </w:rPr>
        <w:t xml:space="preserve"> </w:t>
      </w:r>
      <w:r>
        <w:t>собственных:</w:t>
      </w:r>
      <w:r>
        <w:rPr>
          <w:spacing w:val="27"/>
        </w:rPr>
        <w:t xml:space="preserve"> </w:t>
      </w:r>
      <w:r>
        <w:t>имена,</w:t>
      </w:r>
      <w:r>
        <w:rPr>
          <w:spacing w:val="30"/>
        </w:rPr>
        <w:t xml:space="preserve"> </w:t>
      </w:r>
      <w:r>
        <w:t>фамилии,</w:t>
      </w:r>
      <w:r>
        <w:rPr>
          <w:spacing w:val="30"/>
        </w:rPr>
        <w:t xml:space="preserve"> </w:t>
      </w:r>
      <w:r>
        <w:t>отчества</w:t>
      </w:r>
      <w:r>
        <w:rPr>
          <w:spacing w:val="29"/>
        </w:rPr>
        <w:t xml:space="preserve"> </w:t>
      </w:r>
      <w:r>
        <w:t>людей,</w:t>
      </w:r>
      <w:r>
        <w:rPr>
          <w:spacing w:val="-67"/>
        </w:rPr>
        <w:t xml:space="preserve"> </w:t>
      </w:r>
      <w:r>
        <w:t>клички животных,</w:t>
      </w:r>
      <w:r>
        <w:rPr>
          <w:spacing w:val="3"/>
        </w:rPr>
        <w:t xml:space="preserve"> </w:t>
      </w:r>
      <w:r>
        <w:t>географические</w:t>
      </w:r>
      <w:r>
        <w:rPr>
          <w:spacing w:val="2"/>
        </w:rPr>
        <w:t xml:space="preserve"> </w:t>
      </w:r>
      <w:r>
        <w:t>названия;</w:t>
      </w:r>
    </w:p>
    <w:p w:rsidR="00E767C0" w:rsidRDefault="00A56CA5">
      <w:pPr>
        <w:pStyle w:val="a4"/>
        <w:spacing w:line="276" w:lineRule="auto"/>
        <w:ind w:left="1273" w:right="1351" w:firstLine="0"/>
        <w:jc w:val="left"/>
      </w:pPr>
      <w:r>
        <w:t>раздельное</w:t>
      </w:r>
      <w:r>
        <w:rPr>
          <w:spacing w:val="-9"/>
        </w:rPr>
        <w:t xml:space="preserve"> </w:t>
      </w:r>
      <w:r>
        <w:t>написание</w:t>
      </w:r>
      <w:r>
        <w:rPr>
          <w:spacing w:val="-9"/>
        </w:rPr>
        <w:t xml:space="preserve"> </w:t>
      </w:r>
      <w:r>
        <w:t>предлогов</w:t>
      </w:r>
      <w:r>
        <w:rPr>
          <w:spacing w:val="-10"/>
        </w:rPr>
        <w:t xml:space="preserve"> </w:t>
      </w:r>
      <w:r>
        <w:t>с</w:t>
      </w:r>
      <w:r>
        <w:rPr>
          <w:spacing w:val="-9"/>
        </w:rPr>
        <w:t xml:space="preserve"> </w:t>
      </w:r>
      <w:r>
        <w:t>именами</w:t>
      </w:r>
      <w:r>
        <w:rPr>
          <w:spacing w:val="-9"/>
        </w:rPr>
        <w:t xml:space="preserve"> </w:t>
      </w:r>
      <w:r>
        <w:t>существительными.</w:t>
      </w:r>
      <w:r>
        <w:rPr>
          <w:spacing w:val="-67"/>
        </w:rPr>
        <w:t xml:space="preserve"> </w:t>
      </w:r>
      <w:r>
        <w:t>Развитие</w:t>
      </w:r>
      <w:r>
        <w:rPr>
          <w:spacing w:val="1"/>
        </w:rPr>
        <w:t xml:space="preserve"> </w:t>
      </w:r>
      <w:r>
        <w:t>речи.</w:t>
      </w:r>
    </w:p>
    <w:p w:rsidR="00E767C0" w:rsidRDefault="00A56CA5">
      <w:pPr>
        <w:pStyle w:val="a4"/>
        <w:spacing w:before="1" w:line="276" w:lineRule="auto"/>
        <w:ind w:right="150"/>
      </w:pPr>
      <w:r>
        <w:t>Выбор языковых средств в соответствии с целями и условиями устного общения</w:t>
      </w:r>
      <w:r>
        <w:rPr>
          <w:spacing w:val="-67"/>
        </w:rPr>
        <w:t xml:space="preserve"> </w:t>
      </w:r>
      <w:r>
        <w:t>для эффективного решения коммуникативной задачи (для ответа на заданный вопрос,</w:t>
      </w:r>
      <w:r>
        <w:rPr>
          <w:spacing w:val="1"/>
        </w:rPr>
        <w:t xml:space="preserve"> </w:t>
      </w:r>
      <w:r>
        <w:t>для выражения собственного мнения). Умение вести разговор (начать, поддержать,</w:t>
      </w:r>
      <w:r>
        <w:rPr>
          <w:spacing w:val="1"/>
        </w:rPr>
        <w:t xml:space="preserve"> </w:t>
      </w:r>
      <w:r>
        <w:t>закончить</w:t>
      </w:r>
      <w:r>
        <w:rPr>
          <w:spacing w:val="1"/>
        </w:rPr>
        <w:t xml:space="preserve"> </w:t>
      </w:r>
      <w:r>
        <w:t>разговор,</w:t>
      </w:r>
      <w:r>
        <w:rPr>
          <w:spacing w:val="1"/>
        </w:rPr>
        <w:t xml:space="preserve"> </w:t>
      </w:r>
      <w:r>
        <w:t>привлечь</w:t>
      </w:r>
      <w:r>
        <w:rPr>
          <w:spacing w:val="1"/>
        </w:rPr>
        <w:t xml:space="preserve"> </w:t>
      </w:r>
      <w:r>
        <w:t>внимание</w:t>
      </w:r>
      <w:r>
        <w:rPr>
          <w:spacing w:val="1"/>
        </w:rPr>
        <w:t xml:space="preserve"> </w:t>
      </w:r>
      <w:r>
        <w:t>и</w:t>
      </w:r>
      <w:r>
        <w:rPr>
          <w:spacing w:val="1"/>
        </w:rPr>
        <w:t xml:space="preserve"> </w:t>
      </w:r>
      <w:r>
        <w:t>другие).</w:t>
      </w:r>
      <w:r>
        <w:rPr>
          <w:spacing w:val="1"/>
        </w:rPr>
        <w:t xml:space="preserve"> </w:t>
      </w:r>
      <w:r>
        <w:t>Практическое</w:t>
      </w:r>
      <w:r>
        <w:rPr>
          <w:spacing w:val="1"/>
        </w:rPr>
        <w:t xml:space="preserve"> </w:t>
      </w:r>
      <w:r>
        <w:t>овладение</w:t>
      </w:r>
      <w:r>
        <w:rPr>
          <w:spacing w:val="1"/>
        </w:rPr>
        <w:t xml:space="preserve"> </w:t>
      </w:r>
      <w:r>
        <w:t>диалогической формой речи. Соблюдение норм речевого этикета и орфоэпических</w:t>
      </w:r>
      <w:r>
        <w:rPr>
          <w:spacing w:val="1"/>
        </w:rPr>
        <w:t xml:space="preserve"> </w:t>
      </w:r>
      <w:r>
        <w:t>норм</w:t>
      </w:r>
      <w:r>
        <w:rPr>
          <w:spacing w:val="-11"/>
        </w:rPr>
        <w:t xml:space="preserve"> </w:t>
      </w:r>
      <w:r>
        <w:t>в</w:t>
      </w:r>
      <w:r>
        <w:rPr>
          <w:spacing w:val="-13"/>
        </w:rPr>
        <w:t xml:space="preserve"> </w:t>
      </w:r>
      <w:r>
        <w:t>ситуациях</w:t>
      </w:r>
      <w:r>
        <w:rPr>
          <w:spacing w:val="-12"/>
        </w:rPr>
        <w:t xml:space="preserve"> </w:t>
      </w:r>
      <w:r>
        <w:t>учебного</w:t>
      </w:r>
      <w:r>
        <w:rPr>
          <w:spacing w:val="-12"/>
        </w:rPr>
        <w:t xml:space="preserve"> </w:t>
      </w:r>
      <w:r>
        <w:t>и</w:t>
      </w:r>
      <w:r>
        <w:rPr>
          <w:spacing w:val="-12"/>
        </w:rPr>
        <w:t xml:space="preserve"> </w:t>
      </w:r>
      <w:r>
        <w:t>бытового</w:t>
      </w:r>
      <w:r>
        <w:rPr>
          <w:spacing w:val="-12"/>
        </w:rPr>
        <w:t xml:space="preserve"> </w:t>
      </w:r>
      <w:r>
        <w:t>общения.</w:t>
      </w:r>
      <w:r>
        <w:rPr>
          <w:spacing w:val="-10"/>
        </w:rPr>
        <w:t xml:space="preserve"> </w:t>
      </w:r>
      <w:r>
        <w:t>Умение</w:t>
      </w:r>
      <w:r>
        <w:rPr>
          <w:spacing w:val="-11"/>
        </w:rPr>
        <w:t xml:space="preserve"> </w:t>
      </w:r>
      <w:r>
        <w:t>договариваться</w:t>
      </w:r>
      <w:r>
        <w:rPr>
          <w:spacing w:val="-11"/>
        </w:rPr>
        <w:t xml:space="preserve"> </w:t>
      </w:r>
      <w:r>
        <w:t>и</w:t>
      </w:r>
      <w:r>
        <w:rPr>
          <w:spacing w:val="-12"/>
        </w:rPr>
        <w:t xml:space="preserve"> </w:t>
      </w:r>
      <w:r>
        <w:t>приходить</w:t>
      </w:r>
      <w:r>
        <w:rPr>
          <w:spacing w:val="-10"/>
        </w:rPr>
        <w:t xml:space="preserve"> </w:t>
      </w:r>
      <w:r>
        <w:t>к</w:t>
      </w:r>
      <w:r>
        <w:rPr>
          <w:spacing w:val="-67"/>
        </w:rPr>
        <w:t xml:space="preserve"> </w:t>
      </w:r>
      <w:r>
        <w:t>общему решению в совместной деятельности при проведении парной и групповой</w:t>
      </w:r>
      <w:r>
        <w:rPr>
          <w:spacing w:val="1"/>
        </w:rPr>
        <w:t xml:space="preserve"> </w:t>
      </w:r>
      <w:r>
        <w:t>работы.</w:t>
      </w:r>
    </w:p>
    <w:p w:rsidR="00E767C0" w:rsidRDefault="00A56CA5">
      <w:pPr>
        <w:pStyle w:val="a4"/>
        <w:spacing w:line="276" w:lineRule="auto"/>
        <w:ind w:right="161"/>
      </w:pPr>
      <w:r>
        <w:t>Составление устного рассказа по репродукции картины. Составление устного</w:t>
      </w:r>
      <w:r>
        <w:rPr>
          <w:spacing w:val="1"/>
        </w:rPr>
        <w:t xml:space="preserve"> </w:t>
      </w:r>
      <w:r>
        <w:t>рассказа</w:t>
      </w:r>
      <w:r>
        <w:rPr>
          <w:spacing w:val="1"/>
        </w:rPr>
        <w:t xml:space="preserve"> </w:t>
      </w:r>
      <w:r>
        <w:t>с использованием</w:t>
      </w:r>
      <w:r>
        <w:rPr>
          <w:spacing w:val="2"/>
        </w:rPr>
        <w:t xml:space="preserve"> </w:t>
      </w:r>
      <w:r>
        <w:t>личных</w:t>
      </w:r>
      <w:r>
        <w:rPr>
          <w:spacing w:val="-5"/>
        </w:rPr>
        <w:t xml:space="preserve"> </w:t>
      </w:r>
      <w:r>
        <w:t>наблюдений и</w:t>
      </w:r>
      <w:r>
        <w:rPr>
          <w:spacing w:val="-1"/>
        </w:rPr>
        <w:t xml:space="preserve"> </w:t>
      </w:r>
      <w:r>
        <w:t>на</w:t>
      </w:r>
      <w:r>
        <w:rPr>
          <w:spacing w:val="1"/>
        </w:rPr>
        <w:t xml:space="preserve"> </w:t>
      </w:r>
      <w:r>
        <w:t>вопросы.</w:t>
      </w:r>
    </w:p>
    <w:p w:rsidR="00E767C0" w:rsidRDefault="00A56CA5">
      <w:pPr>
        <w:pStyle w:val="a4"/>
        <w:spacing w:line="276" w:lineRule="auto"/>
        <w:ind w:right="157"/>
      </w:pPr>
      <w:r>
        <w:t>Текст.</w:t>
      </w:r>
      <w:r>
        <w:rPr>
          <w:spacing w:val="1"/>
        </w:rPr>
        <w:t xml:space="preserve"> </w:t>
      </w:r>
      <w:r>
        <w:t>Признаки</w:t>
      </w:r>
      <w:r>
        <w:rPr>
          <w:spacing w:val="1"/>
        </w:rPr>
        <w:t xml:space="preserve"> </w:t>
      </w:r>
      <w:r>
        <w:t>текста:</w:t>
      </w:r>
      <w:r>
        <w:rPr>
          <w:spacing w:val="1"/>
        </w:rPr>
        <w:t xml:space="preserve"> </w:t>
      </w:r>
      <w:r>
        <w:t>смысловое</w:t>
      </w:r>
      <w:r>
        <w:rPr>
          <w:spacing w:val="1"/>
        </w:rPr>
        <w:t xml:space="preserve"> </w:t>
      </w:r>
      <w:r>
        <w:t>единство</w:t>
      </w:r>
      <w:r>
        <w:rPr>
          <w:spacing w:val="1"/>
        </w:rPr>
        <w:t xml:space="preserve"> </w:t>
      </w:r>
      <w:r>
        <w:t>предложений</w:t>
      </w:r>
      <w:r>
        <w:rPr>
          <w:spacing w:val="1"/>
        </w:rPr>
        <w:t xml:space="preserve"> </w:t>
      </w:r>
      <w:r>
        <w:t>в</w:t>
      </w:r>
      <w:r>
        <w:rPr>
          <w:spacing w:val="1"/>
        </w:rPr>
        <w:t xml:space="preserve"> </w:t>
      </w:r>
      <w:r>
        <w:t>тексте;</w:t>
      </w:r>
      <w:r>
        <w:rPr>
          <w:spacing w:val="1"/>
        </w:rPr>
        <w:t xml:space="preserve"> </w:t>
      </w:r>
      <w:r>
        <w:t>последовательность предложений в тексте; выражение в тексте законченной мысли.</w:t>
      </w:r>
      <w:r>
        <w:rPr>
          <w:spacing w:val="1"/>
        </w:rPr>
        <w:t xml:space="preserve"> </w:t>
      </w:r>
      <w:r>
        <w:t>Тема текста. Основная мысль. Заглавие текста. Подбор заголовков к предложенным</w:t>
      </w:r>
      <w:r>
        <w:rPr>
          <w:spacing w:val="1"/>
        </w:rPr>
        <w:t xml:space="preserve"> </w:t>
      </w:r>
      <w:r>
        <w:t>текстам.</w:t>
      </w:r>
      <w:r>
        <w:rPr>
          <w:spacing w:val="1"/>
        </w:rPr>
        <w:t xml:space="preserve"> </w:t>
      </w:r>
      <w:r>
        <w:t>Последовательность</w:t>
      </w:r>
      <w:r>
        <w:rPr>
          <w:spacing w:val="1"/>
        </w:rPr>
        <w:t xml:space="preserve"> </w:t>
      </w:r>
      <w:r>
        <w:t>частей</w:t>
      </w:r>
      <w:r>
        <w:rPr>
          <w:spacing w:val="1"/>
        </w:rPr>
        <w:t xml:space="preserve"> </w:t>
      </w:r>
      <w:r>
        <w:t>текста</w:t>
      </w:r>
      <w:r>
        <w:rPr>
          <w:spacing w:val="1"/>
        </w:rPr>
        <w:t xml:space="preserve"> </w:t>
      </w:r>
      <w:r>
        <w:t>(абзацев).</w:t>
      </w:r>
      <w:r>
        <w:rPr>
          <w:spacing w:val="1"/>
        </w:rPr>
        <w:t xml:space="preserve"> </w:t>
      </w:r>
      <w:r>
        <w:t>Корректирование</w:t>
      </w:r>
      <w:r>
        <w:rPr>
          <w:spacing w:val="1"/>
        </w:rPr>
        <w:t xml:space="preserve"> </w:t>
      </w:r>
      <w:r>
        <w:t>текстов</w:t>
      </w:r>
      <w:r>
        <w:rPr>
          <w:spacing w:val="1"/>
        </w:rPr>
        <w:t xml:space="preserve"> </w:t>
      </w:r>
      <w:r>
        <w:t>с</w:t>
      </w:r>
      <w:r>
        <w:rPr>
          <w:spacing w:val="1"/>
        </w:rPr>
        <w:t xml:space="preserve"> </w:t>
      </w:r>
      <w:r>
        <w:t>нарушенным порядком</w:t>
      </w:r>
      <w:r>
        <w:rPr>
          <w:spacing w:val="2"/>
        </w:rPr>
        <w:t xml:space="preserve"> </w:t>
      </w:r>
      <w:r>
        <w:t>предложений и абзацев.</w:t>
      </w:r>
    </w:p>
    <w:p w:rsidR="00E767C0" w:rsidRDefault="00A56CA5">
      <w:pPr>
        <w:pStyle w:val="a4"/>
        <w:spacing w:before="1" w:line="276" w:lineRule="auto"/>
        <w:ind w:right="157"/>
      </w:pPr>
      <w:r>
        <w:t>Типы</w:t>
      </w:r>
      <w:r>
        <w:rPr>
          <w:spacing w:val="1"/>
        </w:rPr>
        <w:t xml:space="preserve"> </w:t>
      </w:r>
      <w:r>
        <w:t>текстов:</w:t>
      </w:r>
      <w:r>
        <w:rPr>
          <w:spacing w:val="1"/>
        </w:rPr>
        <w:t xml:space="preserve"> </w:t>
      </w:r>
      <w:r>
        <w:t>описание,</w:t>
      </w:r>
      <w:r>
        <w:rPr>
          <w:spacing w:val="1"/>
        </w:rPr>
        <w:t xml:space="preserve"> </w:t>
      </w:r>
      <w:r>
        <w:t>повествование,</w:t>
      </w:r>
      <w:r>
        <w:rPr>
          <w:spacing w:val="1"/>
        </w:rPr>
        <w:t xml:space="preserve"> </w:t>
      </w:r>
      <w:r>
        <w:t>рассуждение,</w:t>
      </w:r>
      <w:r>
        <w:rPr>
          <w:spacing w:val="1"/>
        </w:rPr>
        <w:t xml:space="preserve"> </w:t>
      </w:r>
      <w:r>
        <w:t>их</w:t>
      </w:r>
      <w:r>
        <w:rPr>
          <w:spacing w:val="1"/>
        </w:rPr>
        <w:t xml:space="preserve"> </w:t>
      </w:r>
      <w:r>
        <w:t>особенности</w:t>
      </w:r>
      <w:r>
        <w:rPr>
          <w:spacing w:val="1"/>
        </w:rPr>
        <w:t xml:space="preserve"> </w:t>
      </w:r>
      <w:r>
        <w:t>(первичное</w:t>
      </w:r>
      <w:r>
        <w:rPr>
          <w:spacing w:val="1"/>
        </w:rPr>
        <w:t xml:space="preserve"> </w:t>
      </w:r>
      <w:r>
        <w:t>ознакомление).</w:t>
      </w:r>
    </w:p>
    <w:p w:rsidR="00E767C0" w:rsidRDefault="00A56CA5">
      <w:pPr>
        <w:pStyle w:val="a4"/>
        <w:spacing w:line="321" w:lineRule="exact"/>
        <w:ind w:left="1273" w:firstLine="0"/>
      </w:pPr>
      <w:r>
        <w:t>Поздравление</w:t>
      </w:r>
      <w:r>
        <w:rPr>
          <w:spacing w:val="-11"/>
        </w:rPr>
        <w:t xml:space="preserve"> </w:t>
      </w:r>
      <w:r>
        <w:t>и</w:t>
      </w:r>
      <w:r>
        <w:rPr>
          <w:spacing w:val="-10"/>
        </w:rPr>
        <w:t xml:space="preserve"> </w:t>
      </w:r>
      <w:r>
        <w:t>поздравительная</w:t>
      </w:r>
      <w:r>
        <w:rPr>
          <w:spacing w:val="-10"/>
        </w:rPr>
        <w:t xml:space="preserve"> </w:t>
      </w:r>
      <w:r>
        <w:t>открытка.</w:t>
      </w:r>
    </w:p>
    <w:p w:rsidR="00E767C0" w:rsidRDefault="00A56CA5">
      <w:pPr>
        <w:pStyle w:val="a4"/>
        <w:spacing w:before="47" w:line="276" w:lineRule="auto"/>
        <w:ind w:right="169"/>
      </w:pPr>
      <w:r>
        <w:t>Понимание текста: развитие умения формулировать простые выводы на основе</w:t>
      </w:r>
      <w:r>
        <w:rPr>
          <w:spacing w:val="1"/>
        </w:rPr>
        <w:t xml:space="preserve"> </w:t>
      </w:r>
      <w:r>
        <w:t>информации,</w:t>
      </w:r>
      <w:r>
        <w:rPr>
          <w:spacing w:val="1"/>
        </w:rPr>
        <w:t xml:space="preserve"> </w:t>
      </w:r>
      <w:r>
        <w:t>содержащейся</w:t>
      </w:r>
      <w:r>
        <w:rPr>
          <w:spacing w:val="1"/>
        </w:rPr>
        <w:t xml:space="preserve"> </w:t>
      </w:r>
      <w:r>
        <w:t>в</w:t>
      </w:r>
      <w:r>
        <w:rPr>
          <w:spacing w:val="1"/>
        </w:rPr>
        <w:t xml:space="preserve"> </w:t>
      </w:r>
      <w:r>
        <w:t>тексте.</w:t>
      </w:r>
      <w:r>
        <w:rPr>
          <w:spacing w:val="1"/>
        </w:rPr>
        <w:t xml:space="preserve"> </w:t>
      </w:r>
      <w:r>
        <w:t>Выразительное</w:t>
      </w:r>
      <w:r>
        <w:rPr>
          <w:spacing w:val="1"/>
        </w:rPr>
        <w:t xml:space="preserve"> </w:t>
      </w:r>
      <w:r>
        <w:t>чтение</w:t>
      </w:r>
      <w:r>
        <w:rPr>
          <w:spacing w:val="1"/>
        </w:rPr>
        <w:t xml:space="preserve"> </w:t>
      </w:r>
      <w:r>
        <w:t>текста</w:t>
      </w:r>
      <w:r>
        <w:rPr>
          <w:spacing w:val="1"/>
        </w:rPr>
        <w:t xml:space="preserve"> </w:t>
      </w:r>
      <w:r>
        <w:t>вслух</w:t>
      </w:r>
      <w:r>
        <w:rPr>
          <w:spacing w:val="1"/>
        </w:rPr>
        <w:t xml:space="preserve"> </w:t>
      </w:r>
      <w:r>
        <w:t>с</w:t>
      </w:r>
      <w:r>
        <w:rPr>
          <w:spacing w:val="1"/>
        </w:rPr>
        <w:t xml:space="preserve"> </w:t>
      </w:r>
      <w:r>
        <w:t>соблюдением</w:t>
      </w:r>
      <w:r>
        <w:rPr>
          <w:spacing w:val="2"/>
        </w:rPr>
        <w:t xml:space="preserve"> </w:t>
      </w:r>
      <w:r>
        <w:t>правильной интонации.</w:t>
      </w:r>
    </w:p>
    <w:p w:rsidR="00E767C0" w:rsidRDefault="00A56CA5">
      <w:pPr>
        <w:pStyle w:val="a4"/>
        <w:spacing w:before="4" w:line="276" w:lineRule="auto"/>
        <w:ind w:right="152"/>
      </w:pPr>
      <w:r>
        <w:t>Подробное</w:t>
      </w:r>
      <w:r>
        <w:rPr>
          <w:spacing w:val="1"/>
        </w:rPr>
        <w:t xml:space="preserve"> </w:t>
      </w:r>
      <w:r>
        <w:t>изложение</w:t>
      </w:r>
      <w:r>
        <w:rPr>
          <w:spacing w:val="1"/>
        </w:rPr>
        <w:t xml:space="preserve"> </w:t>
      </w:r>
      <w:r>
        <w:t>повествовательного</w:t>
      </w:r>
      <w:r>
        <w:rPr>
          <w:spacing w:val="1"/>
        </w:rPr>
        <w:t xml:space="preserve"> </w:t>
      </w:r>
      <w:r>
        <w:t>текста</w:t>
      </w:r>
      <w:r>
        <w:rPr>
          <w:spacing w:val="1"/>
        </w:rPr>
        <w:t xml:space="preserve"> </w:t>
      </w:r>
      <w:r>
        <w:t>объёмом</w:t>
      </w:r>
      <w:r>
        <w:rPr>
          <w:spacing w:val="1"/>
        </w:rPr>
        <w:t xml:space="preserve"> </w:t>
      </w:r>
      <w:r>
        <w:t>30–45</w:t>
      </w:r>
      <w:r>
        <w:rPr>
          <w:spacing w:val="1"/>
        </w:rPr>
        <w:t xml:space="preserve"> </w:t>
      </w:r>
      <w:r>
        <w:t>слов</w:t>
      </w:r>
      <w:r>
        <w:rPr>
          <w:spacing w:val="1"/>
        </w:rPr>
        <w:t xml:space="preserve"> </w:t>
      </w:r>
      <w:r>
        <w:t>с</w:t>
      </w:r>
      <w:r>
        <w:rPr>
          <w:spacing w:val="1"/>
        </w:rPr>
        <w:t xml:space="preserve"> </w:t>
      </w:r>
      <w:r>
        <w:t>использованием</w:t>
      </w:r>
      <w:r>
        <w:rPr>
          <w:spacing w:val="2"/>
        </w:rPr>
        <w:t xml:space="preserve"> </w:t>
      </w:r>
      <w:r>
        <w:t>вопросов.</w:t>
      </w:r>
    </w:p>
    <w:p w:rsidR="00E767C0" w:rsidRDefault="00A56CA5">
      <w:pPr>
        <w:pStyle w:val="a4"/>
        <w:spacing w:line="276" w:lineRule="auto"/>
        <w:ind w:right="160"/>
      </w:pPr>
      <w:r>
        <w:t>Изучение русского языка во 2 классе позволяет на пропедевтическом уровне</w:t>
      </w:r>
      <w:r>
        <w:rPr>
          <w:spacing w:val="1"/>
        </w:rPr>
        <w:t xml:space="preserve"> </w:t>
      </w:r>
      <w:r>
        <w:t>организовать</w:t>
      </w:r>
      <w:r>
        <w:rPr>
          <w:spacing w:val="1"/>
        </w:rPr>
        <w:t xml:space="preserve"> </w:t>
      </w:r>
      <w:r>
        <w:t>работу</w:t>
      </w:r>
      <w:r>
        <w:rPr>
          <w:spacing w:val="1"/>
        </w:rPr>
        <w:t xml:space="preserve"> </w:t>
      </w:r>
      <w:r>
        <w:t>над</w:t>
      </w:r>
      <w:r>
        <w:rPr>
          <w:spacing w:val="1"/>
        </w:rPr>
        <w:t xml:space="preserve"> </w:t>
      </w:r>
      <w:r>
        <w:t>рядом</w:t>
      </w:r>
      <w:r>
        <w:rPr>
          <w:spacing w:val="1"/>
        </w:rPr>
        <w:t xml:space="preserve"> </w:t>
      </w:r>
      <w:r>
        <w:t>метапредметных</w:t>
      </w:r>
      <w:r>
        <w:rPr>
          <w:spacing w:val="1"/>
        </w:rPr>
        <w:t xml:space="preserve"> </w:t>
      </w:r>
      <w:r>
        <w:t>результатов:</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5"/>
        </w:rPr>
        <w:t xml:space="preserve"> </w:t>
      </w:r>
      <w:r>
        <w:t>регулятивных</w:t>
      </w:r>
      <w:r>
        <w:rPr>
          <w:spacing w:val="-6"/>
        </w:rPr>
        <w:t xml:space="preserve"> </w:t>
      </w:r>
      <w:r>
        <w:t>универсальных</w:t>
      </w:r>
      <w:r>
        <w:rPr>
          <w:spacing w:val="-6"/>
        </w:rPr>
        <w:t xml:space="preserve"> </w:t>
      </w:r>
      <w:r>
        <w:t>учебных</w:t>
      </w:r>
      <w:r>
        <w:rPr>
          <w:spacing w:val="-9"/>
        </w:rPr>
        <w:t xml:space="preserve"> </w:t>
      </w:r>
      <w:r>
        <w:t>действий,</w:t>
      </w:r>
      <w:r>
        <w:rPr>
          <w:spacing w:val="-5"/>
        </w:rPr>
        <w:t xml:space="preserve"> </w:t>
      </w:r>
      <w:r>
        <w:t>совместной</w:t>
      </w:r>
      <w:r>
        <w:rPr>
          <w:spacing w:val="-6"/>
        </w:rPr>
        <w:t xml:space="preserve"> </w:t>
      </w:r>
      <w:r>
        <w:t>деятельности.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5"/>
      </w:pPr>
      <w:r>
        <w:lastRenderedPageBreak/>
        <w:t>Базовые логические действия как часть познавательных универсальных учебных</w:t>
      </w:r>
      <w:r>
        <w:rPr>
          <w:spacing w:val="-67"/>
        </w:rPr>
        <w:t xml:space="preserve"> </w:t>
      </w:r>
      <w:r>
        <w:t>действий:</w:t>
      </w:r>
    </w:p>
    <w:p w:rsidR="00E767C0" w:rsidRDefault="00A56CA5">
      <w:pPr>
        <w:pStyle w:val="a4"/>
        <w:spacing w:line="276" w:lineRule="auto"/>
        <w:ind w:right="162"/>
      </w:pPr>
      <w:r>
        <w:t>сравнивать</w:t>
      </w:r>
      <w:r>
        <w:rPr>
          <w:spacing w:val="1"/>
        </w:rPr>
        <w:t xml:space="preserve"> </w:t>
      </w:r>
      <w:r>
        <w:t>однокоренные</w:t>
      </w:r>
      <w:r>
        <w:rPr>
          <w:spacing w:val="1"/>
        </w:rPr>
        <w:t xml:space="preserve"> </w:t>
      </w:r>
      <w:r>
        <w:t>(родственные)</w:t>
      </w:r>
      <w:r>
        <w:rPr>
          <w:spacing w:val="1"/>
        </w:rPr>
        <w:t xml:space="preserve"> </w:t>
      </w:r>
      <w:r>
        <w:t>слова</w:t>
      </w:r>
      <w:r>
        <w:rPr>
          <w:spacing w:val="1"/>
        </w:rPr>
        <w:t xml:space="preserve"> </w:t>
      </w:r>
      <w:r>
        <w:t>и</w:t>
      </w:r>
      <w:r>
        <w:rPr>
          <w:spacing w:val="1"/>
        </w:rPr>
        <w:t xml:space="preserve"> </w:t>
      </w:r>
      <w:r>
        <w:t>синонимы;</w:t>
      </w:r>
      <w:r>
        <w:rPr>
          <w:spacing w:val="1"/>
        </w:rPr>
        <w:t xml:space="preserve"> </w:t>
      </w:r>
      <w:r>
        <w:t>однокоренные</w:t>
      </w:r>
      <w:r>
        <w:rPr>
          <w:spacing w:val="1"/>
        </w:rPr>
        <w:t xml:space="preserve"> </w:t>
      </w:r>
      <w:r>
        <w:t>(родственные) слова и слова с омонимичными корнями: называть признаки сходства и</w:t>
      </w:r>
      <w:r>
        <w:rPr>
          <w:spacing w:val="-67"/>
        </w:rPr>
        <w:t xml:space="preserve"> </w:t>
      </w:r>
      <w:r>
        <w:t>различия;</w:t>
      </w:r>
    </w:p>
    <w:p w:rsidR="00E767C0" w:rsidRDefault="00A56CA5">
      <w:pPr>
        <w:pStyle w:val="a4"/>
        <w:spacing w:line="278" w:lineRule="auto"/>
        <w:ind w:right="165"/>
      </w:pPr>
      <w:r>
        <w:t>сравнивать значение однокоренных (родственных) слов: указывать сходство и</w:t>
      </w:r>
      <w:r>
        <w:rPr>
          <w:spacing w:val="1"/>
        </w:rPr>
        <w:t xml:space="preserve"> </w:t>
      </w:r>
      <w:r>
        <w:t>различие</w:t>
      </w:r>
      <w:r>
        <w:rPr>
          <w:spacing w:val="1"/>
        </w:rPr>
        <w:t xml:space="preserve"> </w:t>
      </w:r>
      <w:r>
        <w:t>лексического значения;</w:t>
      </w:r>
    </w:p>
    <w:p w:rsidR="00E767C0" w:rsidRDefault="00A56CA5">
      <w:pPr>
        <w:pStyle w:val="a4"/>
        <w:spacing w:line="276" w:lineRule="auto"/>
        <w:ind w:right="160"/>
      </w:pPr>
      <w:r>
        <w:t>сравнивать буквенную оболочку однокоренных (родственных) слов: выявлять</w:t>
      </w:r>
      <w:r>
        <w:rPr>
          <w:spacing w:val="1"/>
        </w:rPr>
        <w:t xml:space="preserve"> </w:t>
      </w:r>
      <w:r>
        <w:t>случаи чередования;</w:t>
      </w:r>
    </w:p>
    <w:p w:rsidR="00E767C0" w:rsidRDefault="00A56CA5">
      <w:pPr>
        <w:pStyle w:val="a4"/>
        <w:spacing w:line="276" w:lineRule="auto"/>
        <w:ind w:right="169"/>
      </w:pPr>
      <w:r>
        <w:t>устанавливать основания для сравнения слов: на какой вопрос отвечают, что</w:t>
      </w:r>
      <w:r>
        <w:rPr>
          <w:spacing w:val="1"/>
        </w:rPr>
        <w:t xml:space="preserve"> </w:t>
      </w:r>
      <w:r>
        <w:t>обозначают;</w:t>
      </w:r>
    </w:p>
    <w:p w:rsidR="00E767C0" w:rsidRDefault="00A56CA5">
      <w:pPr>
        <w:pStyle w:val="a4"/>
        <w:spacing w:line="321" w:lineRule="exact"/>
        <w:ind w:left="1273" w:firstLine="0"/>
      </w:pPr>
      <w:r>
        <w:t>характеризовать</w:t>
      </w:r>
      <w:r>
        <w:rPr>
          <w:spacing w:val="-12"/>
        </w:rPr>
        <w:t xml:space="preserve"> </w:t>
      </w:r>
      <w:r>
        <w:t>звуки</w:t>
      </w:r>
      <w:r>
        <w:rPr>
          <w:spacing w:val="-11"/>
        </w:rPr>
        <w:t xml:space="preserve"> </w:t>
      </w:r>
      <w:r>
        <w:t>по</w:t>
      </w:r>
      <w:r>
        <w:rPr>
          <w:spacing w:val="-10"/>
        </w:rPr>
        <w:t xml:space="preserve"> </w:t>
      </w:r>
      <w:r>
        <w:t>заданным</w:t>
      </w:r>
      <w:r>
        <w:rPr>
          <w:spacing w:val="-9"/>
        </w:rPr>
        <w:t xml:space="preserve"> </w:t>
      </w:r>
      <w:r>
        <w:t>параметрам;</w:t>
      </w:r>
    </w:p>
    <w:p w:rsidR="00E767C0" w:rsidRDefault="00A56CA5">
      <w:pPr>
        <w:pStyle w:val="a4"/>
        <w:spacing w:before="42" w:line="276" w:lineRule="auto"/>
        <w:ind w:right="154"/>
      </w:pPr>
      <w:r>
        <w:t>определять признак, по которому проведена классификация звуков, букв, слов,</w:t>
      </w:r>
      <w:r>
        <w:rPr>
          <w:spacing w:val="1"/>
        </w:rPr>
        <w:t xml:space="preserve"> </w:t>
      </w:r>
      <w:r>
        <w:t>предложений;</w:t>
      </w:r>
    </w:p>
    <w:p w:rsidR="00E767C0" w:rsidRDefault="00A56CA5">
      <w:pPr>
        <w:pStyle w:val="a4"/>
        <w:spacing w:before="3" w:line="276" w:lineRule="auto"/>
        <w:ind w:left="1273" w:right="164" w:firstLine="0"/>
      </w:pPr>
      <w:r>
        <w:t>находить закономерности в процессе наблюдения за языковыми единицами;</w:t>
      </w:r>
      <w:r>
        <w:rPr>
          <w:spacing w:val="1"/>
        </w:rPr>
        <w:t xml:space="preserve"> </w:t>
      </w:r>
      <w:r>
        <w:t>ориентироваться</w:t>
      </w:r>
      <w:r>
        <w:rPr>
          <w:spacing w:val="31"/>
        </w:rPr>
        <w:t xml:space="preserve"> </w:t>
      </w:r>
      <w:r>
        <w:t>в</w:t>
      </w:r>
      <w:r>
        <w:rPr>
          <w:spacing w:val="29"/>
        </w:rPr>
        <w:t xml:space="preserve"> </w:t>
      </w:r>
      <w:r>
        <w:t>изученных</w:t>
      </w:r>
      <w:r>
        <w:rPr>
          <w:spacing w:val="26"/>
        </w:rPr>
        <w:t xml:space="preserve"> </w:t>
      </w:r>
      <w:r>
        <w:t>понятиях</w:t>
      </w:r>
      <w:r>
        <w:rPr>
          <w:spacing w:val="30"/>
        </w:rPr>
        <w:t xml:space="preserve"> </w:t>
      </w:r>
      <w:r>
        <w:t>(корень,</w:t>
      </w:r>
      <w:r>
        <w:rPr>
          <w:spacing w:val="32"/>
        </w:rPr>
        <w:t xml:space="preserve"> </w:t>
      </w:r>
      <w:r>
        <w:t>окончание,</w:t>
      </w:r>
      <w:r>
        <w:rPr>
          <w:spacing w:val="32"/>
        </w:rPr>
        <w:t xml:space="preserve"> </w:t>
      </w:r>
      <w:r>
        <w:t>текст);</w:t>
      </w:r>
      <w:r>
        <w:rPr>
          <w:spacing w:val="30"/>
        </w:rPr>
        <w:t xml:space="preserve"> </w:t>
      </w:r>
      <w:r>
        <w:t>соотносить</w:t>
      </w:r>
    </w:p>
    <w:p w:rsidR="00E767C0" w:rsidRDefault="00A56CA5">
      <w:pPr>
        <w:pStyle w:val="a4"/>
        <w:spacing w:line="321" w:lineRule="exact"/>
        <w:ind w:firstLine="0"/>
      </w:pPr>
      <w:r>
        <w:t>понятие</w:t>
      </w:r>
      <w:r>
        <w:rPr>
          <w:spacing w:val="-15"/>
        </w:rPr>
        <w:t xml:space="preserve"> </w:t>
      </w:r>
      <w:r>
        <w:t>с</w:t>
      </w:r>
      <w:r>
        <w:rPr>
          <w:spacing w:val="-14"/>
        </w:rPr>
        <w:t xml:space="preserve"> </w:t>
      </w:r>
      <w:r>
        <w:t>его</w:t>
      </w:r>
      <w:r>
        <w:rPr>
          <w:spacing w:val="-14"/>
        </w:rPr>
        <w:t xml:space="preserve"> </w:t>
      </w:r>
      <w:r>
        <w:t>краткой</w:t>
      </w:r>
      <w:r>
        <w:rPr>
          <w:spacing w:val="-11"/>
        </w:rPr>
        <w:t xml:space="preserve"> </w:t>
      </w:r>
      <w:r>
        <w:t>характеристикой.</w:t>
      </w:r>
    </w:p>
    <w:p w:rsidR="00E767C0" w:rsidRDefault="00A56CA5">
      <w:pPr>
        <w:pStyle w:val="a4"/>
        <w:spacing w:before="48" w:line="276" w:lineRule="auto"/>
        <w:jc w:val="left"/>
      </w:pPr>
      <w:r>
        <w:t>Базовые</w:t>
      </w:r>
      <w:r>
        <w:rPr>
          <w:spacing w:val="33"/>
        </w:rPr>
        <w:t xml:space="preserve"> </w:t>
      </w:r>
      <w:r>
        <w:t>исследовательские</w:t>
      </w:r>
      <w:r>
        <w:rPr>
          <w:spacing w:val="32"/>
        </w:rPr>
        <w:t xml:space="preserve"> </w:t>
      </w:r>
      <w:r>
        <w:t>действия</w:t>
      </w:r>
      <w:r>
        <w:rPr>
          <w:spacing w:val="34"/>
        </w:rPr>
        <w:t xml:space="preserve"> </w:t>
      </w:r>
      <w:r>
        <w:t>как</w:t>
      </w:r>
      <w:r>
        <w:rPr>
          <w:spacing w:val="38"/>
        </w:rPr>
        <w:t xml:space="preserve"> </w:t>
      </w:r>
      <w:r>
        <w:t>часть</w:t>
      </w:r>
      <w:r>
        <w:rPr>
          <w:spacing w:val="30"/>
        </w:rPr>
        <w:t xml:space="preserve"> </w:t>
      </w:r>
      <w:r>
        <w:t>познавательных</w:t>
      </w:r>
      <w:r>
        <w:rPr>
          <w:spacing w:val="28"/>
        </w:rPr>
        <w:t xml:space="preserve"> </w:t>
      </w:r>
      <w:r>
        <w:t>универсальных</w:t>
      </w:r>
      <w:r>
        <w:rPr>
          <w:spacing w:val="-67"/>
        </w:rPr>
        <w:t xml:space="preserve"> </w:t>
      </w:r>
      <w:r>
        <w:t>учебных</w:t>
      </w:r>
      <w:r>
        <w:rPr>
          <w:spacing w:val="-4"/>
        </w:rPr>
        <w:t xml:space="preserve"> </w:t>
      </w:r>
      <w:r>
        <w:t>действий:</w:t>
      </w:r>
    </w:p>
    <w:p w:rsidR="00E767C0" w:rsidRDefault="00A56CA5">
      <w:pPr>
        <w:pStyle w:val="a4"/>
        <w:spacing w:line="276" w:lineRule="auto"/>
        <w:jc w:val="left"/>
      </w:pPr>
      <w:r>
        <w:t>проводить</w:t>
      </w:r>
      <w:r>
        <w:rPr>
          <w:spacing w:val="29"/>
        </w:rPr>
        <w:t xml:space="preserve"> </w:t>
      </w:r>
      <w:r>
        <w:t>по</w:t>
      </w:r>
      <w:r>
        <w:rPr>
          <w:spacing w:val="31"/>
        </w:rPr>
        <w:t xml:space="preserve"> </w:t>
      </w:r>
      <w:r>
        <w:t>предложенному</w:t>
      </w:r>
      <w:r>
        <w:rPr>
          <w:spacing w:val="27"/>
        </w:rPr>
        <w:t xml:space="preserve"> </w:t>
      </w:r>
      <w:r>
        <w:t>плану</w:t>
      </w:r>
      <w:r>
        <w:rPr>
          <w:spacing w:val="32"/>
        </w:rPr>
        <w:t xml:space="preserve"> </w:t>
      </w:r>
      <w:r>
        <w:t>наблюдение</w:t>
      </w:r>
      <w:r>
        <w:rPr>
          <w:spacing w:val="32"/>
        </w:rPr>
        <w:t xml:space="preserve"> </w:t>
      </w:r>
      <w:r>
        <w:t>за</w:t>
      </w:r>
      <w:r>
        <w:rPr>
          <w:spacing w:val="33"/>
        </w:rPr>
        <w:t xml:space="preserve"> </w:t>
      </w:r>
      <w:r>
        <w:t>языковыми</w:t>
      </w:r>
      <w:r>
        <w:rPr>
          <w:spacing w:val="31"/>
        </w:rPr>
        <w:t xml:space="preserve"> </w:t>
      </w:r>
      <w:r>
        <w:t>единицами</w:t>
      </w:r>
      <w:r>
        <w:rPr>
          <w:spacing w:val="-67"/>
        </w:rPr>
        <w:t xml:space="preserve"> </w:t>
      </w:r>
      <w:r>
        <w:t>(слово,</w:t>
      </w:r>
      <w:r>
        <w:rPr>
          <w:spacing w:val="3"/>
        </w:rPr>
        <w:t xml:space="preserve"> </w:t>
      </w:r>
      <w:r>
        <w:t>предложение,</w:t>
      </w:r>
      <w:r>
        <w:rPr>
          <w:spacing w:val="3"/>
        </w:rPr>
        <w:t xml:space="preserve"> </w:t>
      </w:r>
      <w:r>
        <w:t>текст);</w:t>
      </w:r>
    </w:p>
    <w:p w:rsidR="00E767C0" w:rsidRDefault="00A56CA5">
      <w:pPr>
        <w:pStyle w:val="a4"/>
        <w:spacing w:before="3" w:line="276" w:lineRule="auto"/>
        <w:jc w:val="left"/>
      </w:pPr>
      <w:r>
        <w:t>формулировать</w:t>
      </w:r>
      <w:r>
        <w:rPr>
          <w:spacing w:val="-12"/>
        </w:rPr>
        <w:t xml:space="preserve"> </w:t>
      </w:r>
      <w:r>
        <w:t>выводы</w:t>
      </w:r>
      <w:r>
        <w:rPr>
          <w:spacing w:val="-11"/>
        </w:rPr>
        <w:t xml:space="preserve"> </w:t>
      </w:r>
      <w:r>
        <w:t>и</w:t>
      </w:r>
      <w:r>
        <w:rPr>
          <w:spacing w:val="-10"/>
        </w:rPr>
        <w:t xml:space="preserve"> </w:t>
      </w:r>
      <w:r>
        <w:t>предлагать</w:t>
      </w:r>
      <w:r>
        <w:rPr>
          <w:spacing w:val="-12"/>
        </w:rPr>
        <w:t xml:space="preserve"> </w:t>
      </w:r>
      <w:r>
        <w:t>доказательства</w:t>
      </w:r>
      <w:r>
        <w:rPr>
          <w:spacing w:val="-10"/>
        </w:rPr>
        <w:t xml:space="preserve"> </w:t>
      </w:r>
      <w:r>
        <w:t>того,</w:t>
      </w:r>
      <w:r>
        <w:rPr>
          <w:spacing w:val="-9"/>
        </w:rPr>
        <w:t xml:space="preserve"> </w:t>
      </w:r>
      <w:r>
        <w:t>что</w:t>
      </w:r>
      <w:r>
        <w:rPr>
          <w:spacing w:val="-10"/>
        </w:rPr>
        <w:t xml:space="preserve"> </w:t>
      </w:r>
      <w:r>
        <w:t>слова</w:t>
      </w:r>
      <w:r>
        <w:rPr>
          <w:spacing w:val="-10"/>
        </w:rPr>
        <w:t xml:space="preserve"> </w:t>
      </w:r>
      <w:r>
        <w:t>являются</w:t>
      </w:r>
      <w:r>
        <w:rPr>
          <w:spacing w:val="-9"/>
        </w:rPr>
        <w:t xml:space="preserve"> </w:t>
      </w:r>
      <w:r>
        <w:t>(не</w:t>
      </w:r>
      <w:r>
        <w:rPr>
          <w:spacing w:val="-67"/>
        </w:rPr>
        <w:t xml:space="preserve"> </w:t>
      </w:r>
      <w:r>
        <w:t>являются)</w:t>
      </w:r>
      <w:r>
        <w:rPr>
          <w:spacing w:val="-1"/>
        </w:rPr>
        <w:t xml:space="preserve"> </w:t>
      </w:r>
      <w:r>
        <w:t>однокоренными</w:t>
      </w:r>
      <w:r>
        <w:rPr>
          <w:spacing w:val="4"/>
        </w:rPr>
        <w:t xml:space="preserve"> </w:t>
      </w:r>
      <w:r>
        <w:t>(родственными).</w:t>
      </w:r>
    </w:p>
    <w:p w:rsidR="00E767C0" w:rsidRDefault="00A56CA5">
      <w:pPr>
        <w:pStyle w:val="a4"/>
        <w:tabs>
          <w:tab w:val="left" w:pos="5008"/>
        </w:tabs>
        <w:spacing w:line="276" w:lineRule="auto"/>
        <w:ind w:right="168"/>
        <w:jc w:val="left"/>
      </w:pPr>
      <w:r>
        <w:t>Работа</w:t>
      </w:r>
      <w:r>
        <w:rPr>
          <w:spacing w:val="118"/>
        </w:rPr>
        <w:t xml:space="preserve"> </w:t>
      </w:r>
      <w:r>
        <w:t>с</w:t>
      </w:r>
      <w:r>
        <w:rPr>
          <w:spacing w:val="118"/>
        </w:rPr>
        <w:t xml:space="preserve"> </w:t>
      </w:r>
      <w:r>
        <w:t>информацией</w:t>
      </w:r>
      <w:r>
        <w:rPr>
          <w:spacing w:val="118"/>
        </w:rPr>
        <w:t xml:space="preserve"> </w:t>
      </w:r>
      <w:r>
        <w:t>как</w:t>
      </w:r>
      <w:r>
        <w:tab/>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67"/>
        </w:rPr>
        <w:t xml:space="preserve"> </w:t>
      </w:r>
      <w:r>
        <w:t>действий:</w:t>
      </w:r>
    </w:p>
    <w:p w:rsidR="00E767C0" w:rsidRDefault="00A56CA5">
      <w:pPr>
        <w:pStyle w:val="a4"/>
        <w:spacing w:line="276" w:lineRule="auto"/>
        <w:jc w:val="left"/>
      </w:pPr>
      <w:r>
        <w:t>выбирать</w:t>
      </w:r>
      <w:r>
        <w:rPr>
          <w:spacing w:val="1"/>
        </w:rPr>
        <w:t xml:space="preserve"> </w:t>
      </w:r>
      <w:r>
        <w:t>источник</w:t>
      </w:r>
      <w:r>
        <w:rPr>
          <w:spacing w:val="1"/>
        </w:rPr>
        <w:t xml:space="preserve"> </w:t>
      </w:r>
      <w:r>
        <w:t>получения</w:t>
      </w:r>
      <w:r>
        <w:rPr>
          <w:spacing w:val="1"/>
        </w:rPr>
        <w:t xml:space="preserve"> </w:t>
      </w:r>
      <w:r>
        <w:t>информации: словарь</w:t>
      </w:r>
      <w:r>
        <w:rPr>
          <w:spacing w:val="1"/>
        </w:rPr>
        <w:t xml:space="preserve"> </w:t>
      </w:r>
      <w:r>
        <w:t>учебника</w:t>
      </w:r>
      <w:r>
        <w:rPr>
          <w:spacing w:val="1"/>
        </w:rPr>
        <w:t xml:space="preserve"> </w:t>
      </w:r>
      <w:r>
        <w:t>для</w:t>
      </w:r>
      <w:r>
        <w:rPr>
          <w:spacing w:val="1"/>
        </w:rPr>
        <w:t xml:space="preserve"> </w:t>
      </w:r>
      <w:r>
        <w:t>получения</w:t>
      </w:r>
      <w:r>
        <w:rPr>
          <w:spacing w:val="-67"/>
        </w:rPr>
        <w:t xml:space="preserve"> </w:t>
      </w:r>
      <w:r>
        <w:t>информации;</w:t>
      </w:r>
    </w:p>
    <w:p w:rsidR="00E767C0" w:rsidRDefault="00A56CA5">
      <w:pPr>
        <w:pStyle w:val="a4"/>
        <w:spacing w:line="321" w:lineRule="exact"/>
        <w:ind w:left="1273" w:firstLine="0"/>
        <w:jc w:val="left"/>
      </w:pPr>
      <w:r>
        <w:t>устанавливать</w:t>
      </w:r>
      <w:r>
        <w:rPr>
          <w:spacing w:val="-14"/>
        </w:rPr>
        <w:t xml:space="preserve"> </w:t>
      </w:r>
      <w:r>
        <w:t>с</w:t>
      </w:r>
      <w:r>
        <w:rPr>
          <w:spacing w:val="-10"/>
        </w:rPr>
        <w:t xml:space="preserve"> </w:t>
      </w:r>
      <w:r>
        <w:t>помощью</w:t>
      </w:r>
      <w:r>
        <w:rPr>
          <w:spacing w:val="-13"/>
        </w:rPr>
        <w:t xml:space="preserve"> </w:t>
      </w:r>
      <w:r>
        <w:t>словаря</w:t>
      </w:r>
      <w:r>
        <w:rPr>
          <w:spacing w:val="-10"/>
        </w:rPr>
        <w:t xml:space="preserve"> </w:t>
      </w:r>
      <w:r>
        <w:t>значения</w:t>
      </w:r>
      <w:r>
        <w:rPr>
          <w:spacing w:val="-10"/>
        </w:rPr>
        <w:t xml:space="preserve"> </w:t>
      </w:r>
      <w:r>
        <w:t>многозначных</w:t>
      </w:r>
      <w:r>
        <w:rPr>
          <w:spacing w:val="-15"/>
        </w:rPr>
        <w:t xml:space="preserve"> </w:t>
      </w:r>
      <w:r>
        <w:t>слов;</w:t>
      </w:r>
    </w:p>
    <w:p w:rsidR="00E767C0" w:rsidRDefault="00A56CA5">
      <w:pPr>
        <w:pStyle w:val="a4"/>
        <w:tabs>
          <w:tab w:val="left" w:pos="2654"/>
          <w:tab w:val="left" w:pos="4245"/>
          <w:tab w:val="left" w:pos="5824"/>
          <w:tab w:val="left" w:pos="7234"/>
          <w:tab w:val="left" w:pos="7705"/>
          <w:tab w:val="left" w:pos="9791"/>
        </w:tabs>
        <w:spacing w:before="50" w:line="276" w:lineRule="auto"/>
        <w:ind w:right="157"/>
        <w:jc w:val="left"/>
      </w:pPr>
      <w:r>
        <w:t>согласно</w:t>
      </w:r>
      <w:r>
        <w:tab/>
        <w:t>заданному</w:t>
      </w:r>
      <w:r>
        <w:tab/>
        <w:t>алгоритму</w:t>
      </w:r>
      <w:r>
        <w:tab/>
        <w:t>находить</w:t>
      </w:r>
      <w:r>
        <w:tab/>
        <w:t>в</w:t>
      </w:r>
      <w:r>
        <w:tab/>
        <w:t>предложенном</w:t>
      </w:r>
      <w:r>
        <w:tab/>
      </w:r>
      <w:r>
        <w:rPr>
          <w:spacing w:val="-3"/>
        </w:rPr>
        <w:t>источнике</w:t>
      </w:r>
      <w:r>
        <w:rPr>
          <w:spacing w:val="-67"/>
        </w:rPr>
        <w:t xml:space="preserve"> </w:t>
      </w:r>
      <w:r>
        <w:t>информацию,</w:t>
      </w:r>
      <w:r>
        <w:rPr>
          <w:spacing w:val="3"/>
        </w:rPr>
        <w:t xml:space="preserve"> </w:t>
      </w:r>
      <w:r>
        <w:t>представленную</w:t>
      </w:r>
      <w:r>
        <w:rPr>
          <w:spacing w:val="-1"/>
        </w:rPr>
        <w:t xml:space="preserve"> </w:t>
      </w:r>
      <w:r>
        <w:t>в явном</w:t>
      </w:r>
      <w:r>
        <w:rPr>
          <w:spacing w:val="2"/>
        </w:rPr>
        <w:t xml:space="preserve"> </w:t>
      </w:r>
      <w:r>
        <w:t>виде;</w:t>
      </w:r>
    </w:p>
    <w:p w:rsidR="00E767C0" w:rsidRDefault="00A56CA5">
      <w:pPr>
        <w:pStyle w:val="a4"/>
        <w:spacing w:line="276" w:lineRule="auto"/>
        <w:ind w:right="168"/>
        <w:jc w:val="left"/>
      </w:pPr>
      <w:r>
        <w:t>анализировать текстовую, графическую и звуковую информацию в соответствии</w:t>
      </w:r>
      <w:r>
        <w:rPr>
          <w:spacing w:val="-67"/>
        </w:rPr>
        <w:t xml:space="preserve"> </w:t>
      </w:r>
      <w:r>
        <w:t>с</w:t>
      </w:r>
      <w:r>
        <w:rPr>
          <w:spacing w:val="-2"/>
        </w:rPr>
        <w:t xml:space="preserve"> </w:t>
      </w:r>
      <w:r>
        <w:t>учебной</w:t>
      </w:r>
      <w:r>
        <w:rPr>
          <w:spacing w:val="-2"/>
        </w:rPr>
        <w:t xml:space="preserve"> </w:t>
      </w:r>
      <w:r>
        <w:t>задачей; «читать»</w:t>
      </w:r>
      <w:r>
        <w:rPr>
          <w:spacing w:val="-6"/>
        </w:rPr>
        <w:t xml:space="preserve"> </w:t>
      </w:r>
      <w:r>
        <w:t>информацию,</w:t>
      </w:r>
      <w:r>
        <w:rPr>
          <w:spacing w:val="1"/>
        </w:rPr>
        <w:t xml:space="preserve"> </w:t>
      </w:r>
      <w:r>
        <w:t>представленную</w:t>
      </w:r>
      <w:r>
        <w:rPr>
          <w:spacing w:val="-4"/>
        </w:rPr>
        <w:t xml:space="preserve"> </w:t>
      </w:r>
      <w:r>
        <w:t>в</w:t>
      </w:r>
      <w:r>
        <w:rPr>
          <w:spacing w:val="-3"/>
        </w:rPr>
        <w:t xml:space="preserve"> </w:t>
      </w:r>
      <w:r>
        <w:t>схеме,</w:t>
      </w:r>
      <w:r>
        <w:rPr>
          <w:spacing w:val="1"/>
        </w:rPr>
        <w:t xml:space="preserve"> </w:t>
      </w:r>
      <w:r>
        <w:t>таблице;</w:t>
      </w:r>
    </w:p>
    <w:p w:rsidR="00E767C0" w:rsidRDefault="00A56CA5">
      <w:pPr>
        <w:pStyle w:val="a4"/>
        <w:spacing w:line="276" w:lineRule="auto"/>
        <w:jc w:val="left"/>
      </w:pPr>
      <w:r>
        <w:t>с</w:t>
      </w:r>
      <w:r>
        <w:rPr>
          <w:spacing w:val="54"/>
        </w:rPr>
        <w:t xml:space="preserve"> </w:t>
      </w:r>
      <w:r>
        <w:t>помощью</w:t>
      </w:r>
      <w:r>
        <w:rPr>
          <w:spacing w:val="56"/>
        </w:rPr>
        <w:t xml:space="preserve"> </w:t>
      </w:r>
      <w:r>
        <w:t>учителя</w:t>
      </w:r>
      <w:r>
        <w:rPr>
          <w:spacing w:val="54"/>
        </w:rPr>
        <w:t xml:space="preserve"> </w:t>
      </w:r>
      <w:r>
        <w:t>на</w:t>
      </w:r>
      <w:r>
        <w:rPr>
          <w:spacing w:val="58"/>
        </w:rPr>
        <w:t xml:space="preserve"> </w:t>
      </w:r>
      <w:r>
        <w:t>уроках</w:t>
      </w:r>
      <w:r>
        <w:rPr>
          <w:spacing w:val="48"/>
        </w:rPr>
        <w:t xml:space="preserve"> </w:t>
      </w:r>
      <w:r>
        <w:t>русского</w:t>
      </w:r>
      <w:r>
        <w:rPr>
          <w:spacing w:val="54"/>
        </w:rPr>
        <w:t xml:space="preserve"> </w:t>
      </w:r>
      <w:r>
        <w:t>языка</w:t>
      </w:r>
      <w:r>
        <w:rPr>
          <w:spacing w:val="54"/>
        </w:rPr>
        <w:t xml:space="preserve"> </w:t>
      </w:r>
      <w:r>
        <w:t>создавать</w:t>
      </w:r>
      <w:r>
        <w:rPr>
          <w:spacing w:val="50"/>
        </w:rPr>
        <w:t xml:space="preserve"> </w:t>
      </w:r>
      <w:r>
        <w:t>схемы,</w:t>
      </w:r>
      <w:r>
        <w:rPr>
          <w:spacing w:val="55"/>
        </w:rPr>
        <w:t xml:space="preserve"> </w:t>
      </w:r>
      <w:r>
        <w:t>таблицы</w:t>
      </w:r>
      <w:r>
        <w:rPr>
          <w:spacing w:val="54"/>
        </w:rPr>
        <w:t xml:space="preserve"> </w:t>
      </w:r>
      <w:r>
        <w:t>для</w:t>
      </w:r>
      <w:r>
        <w:rPr>
          <w:spacing w:val="-67"/>
        </w:rPr>
        <w:t xml:space="preserve"> </w:t>
      </w:r>
      <w:r>
        <w:t>представления</w:t>
      </w:r>
      <w:r>
        <w:rPr>
          <w:spacing w:val="1"/>
        </w:rPr>
        <w:t xml:space="preserve"> </w:t>
      </w:r>
      <w:r>
        <w:t>информации.</w:t>
      </w:r>
    </w:p>
    <w:p w:rsidR="00E767C0" w:rsidRDefault="00A56CA5">
      <w:pPr>
        <w:pStyle w:val="a4"/>
        <w:spacing w:line="278" w:lineRule="auto"/>
        <w:ind w:left="1273" w:firstLine="0"/>
        <w:jc w:val="left"/>
      </w:pPr>
      <w:r>
        <w:t>Общение</w:t>
      </w:r>
      <w:r>
        <w:rPr>
          <w:spacing w:val="-9"/>
        </w:rPr>
        <w:t xml:space="preserve"> </w:t>
      </w:r>
      <w:r>
        <w:t>как</w:t>
      </w:r>
      <w:r>
        <w:rPr>
          <w:spacing w:val="-9"/>
        </w:rPr>
        <w:t xml:space="preserve"> </w:t>
      </w:r>
      <w:r>
        <w:t>часть</w:t>
      </w:r>
      <w:r>
        <w:rPr>
          <w:spacing w:val="-12"/>
        </w:rPr>
        <w:t xml:space="preserve"> </w:t>
      </w:r>
      <w:r>
        <w:t>коммуникативных</w:t>
      </w:r>
      <w:r>
        <w:rPr>
          <w:spacing w:val="-9"/>
        </w:rPr>
        <w:t xml:space="preserve"> </w:t>
      </w:r>
      <w:r>
        <w:t>универсальных</w:t>
      </w:r>
      <w:r>
        <w:rPr>
          <w:spacing w:val="-13"/>
        </w:rPr>
        <w:t xml:space="preserve"> </w:t>
      </w:r>
      <w:r>
        <w:t>учебных</w:t>
      </w:r>
      <w:r>
        <w:rPr>
          <w:spacing w:val="-13"/>
        </w:rPr>
        <w:t xml:space="preserve"> </w:t>
      </w:r>
      <w:r>
        <w:t>действий:</w:t>
      </w:r>
      <w:r>
        <w:rPr>
          <w:spacing w:val="-67"/>
        </w:rPr>
        <w:t xml:space="preserve"> </w:t>
      </w:r>
      <w:r>
        <w:t>воспринимать</w:t>
      </w:r>
      <w:r>
        <w:rPr>
          <w:spacing w:val="-6"/>
        </w:rPr>
        <w:t xml:space="preserve"> </w:t>
      </w:r>
      <w:r>
        <w:t>и</w:t>
      </w:r>
      <w:r>
        <w:rPr>
          <w:spacing w:val="-3"/>
        </w:rPr>
        <w:t xml:space="preserve"> </w:t>
      </w:r>
      <w:r>
        <w:t>формулировать</w:t>
      </w:r>
      <w:r>
        <w:rPr>
          <w:spacing w:val="-6"/>
        </w:rPr>
        <w:t xml:space="preserve"> </w:t>
      </w:r>
      <w:r>
        <w:t>суждения</w:t>
      </w:r>
      <w:r>
        <w:rPr>
          <w:spacing w:val="-1"/>
        </w:rPr>
        <w:t xml:space="preserve"> </w:t>
      </w:r>
      <w:r>
        <w:t>о</w:t>
      </w:r>
      <w:r>
        <w:rPr>
          <w:spacing w:val="-4"/>
        </w:rPr>
        <w:t xml:space="preserve"> </w:t>
      </w:r>
      <w:r>
        <w:t>языковых</w:t>
      </w:r>
      <w:r>
        <w:rPr>
          <w:spacing w:val="-7"/>
        </w:rPr>
        <w:t xml:space="preserve"> </w:t>
      </w:r>
      <w:r>
        <w:t>единицах;</w:t>
      </w:r>
    </w:p>
    <w:p w:rsidR="00E767C0" w:rsidRDefault="00A56CA5">
      <w:pPr>
        <w:pStyle w:val="a4"/>
        <w:spacing w:line="276" w:lineRule="auto"/>
        <w:jc w:val="left"/>
      </w:pPr>
      <w:r>
        <w:t>проявлять</w:t>
      </w:r>
      <w:r>
        <w:rPr>
          <w:spacing w:val="20"/>
        </w:rPr>
        <w:t xml:space="preserve"> </w:t>
      </w:r>
      <w:r>
        <w:t>уважительное</w:t>
      </w:r>
      <w:r>
        <w:rPr>
          <w:spacing w:val="18"/>
        </w:rPr>
        <w:t xml:space="preserve"> </w:t>
      </w:r>
      <w:r>
        <w:t>отношение</w:t>
      </w:r>
      <w:r>
        <w:rPr>
          <w:spacing w:val="19"/>
        </w:rPr>
        <w:t xml:space="preserve"> </w:t>
      </w:r>
      <w:r>
        <w:t>к</w:t>
      </w:r>
      <w:r>
        <w:rPr>
          <w:spacing w:val="17"/>
        </w:rPr>
        <w:t xml:space="preserve"> </w:t>
      </w:r>
      <w:r>
        <w:t>собеседнику,</w:t>
      </w:r>
      <w:r>
        <w:rPr>
          <w:spacing w:val="19"/>
        </w:rPr>
        <w:t xml:space="preserve"> </w:t>
      </w:r>
      <w:r>
        <w:t>соблюдать</w:t>
      </w:r>
      <w:r>
        <w:rPr>
          <w:spacing w:val="26"/>
        </w:rPr>
        <w:t xml:space="preserve"> </w:t>
      </w:r>
      <w:r>
        <w:t>правила</w:t>
      </w:r>
      <w:r>
        <w:rPr>
          <w:spacing w:val="18"/>
        </w:rPr>
        <w:t xml:space="preserve"> </w:t>
      </w:r>
      <w:r>
        <w:t>ведения</w:t>
      </w:r>
      <w:r>
        <w:rPr>
          <w:spacing w:val="-67"/>
        </w:rPr>
        <w:t xml:space="preserve"> </w:t>
      </w:r>
      <w:r>
        <w:t>диалога;</w:t>
      </w:r>
    </w:p>
    <w:p w:rsidR="00E767C0" w:rsidRDefault="00A56CA5">
      <w:pPr>
        <w:pStyle w:val="a4"/>
        <w:spacing w:line="276" w:lineRule="auto"/>
        <w:jc w:val="left"/>
      </w:pPr>
      <w:r>
        <w:t>признавать возможность существования разных точек зрения в процессе анализа</w:t>
      </w:r>
      <w:r>
        <w:rPr>
          <w:spacing w:val="-67"/>
        </w:rPr>
        <w:t xml:space="preserve"> </w:t>
      </w:r>
      <w:r>
        <w:t>результатов</w:t>
      </w:r>
      <w:r>
        <w:rPr>
          <w:spacing w:val="-2"/>
        </w:rPr>
        <w:t xml:space="preserve"> </w:t>
      </w:r>
      <w:r>
        <w:t>наблюдения за</w:t>
      </w:r>
      <w:r>
        <w:rPr>
          <w:spacing w:val="1"/>
        </w:rPr>
        <w:t xml:space="preserve"> </w:t>
      </w:r>
      <w:r>
        <w:t>языковыми единицами;</w:t>
      </w:r>
    </w:p>
    <w:p w:rsidR="00E767C0" w:rsidRDefault="00A56CA5">
      <w:pPr>
        <w:pStyle w:val="a4"/>
        <w:tabs>
          <w:tab w:val="left" w:pos="2731"/>
          <w:tab w:val="left" w:pos="3134"/>
          <w:tab w:val="left" w:pos="5589"/>
          <w:tab w:val="left" w:pos="7331"/>
          <w:tab w:val="left" w:pos="8103"/>
          <w:tab w:val="left" w:pos="9230"/>
          <w:tab w:val="left" w:pos="9618"/>
        </w:tabs>
        <w:spacing w:line="276" w:lineRule="auto"/>
        <w:ind w:right="161"/>
        <w:jc w:val="left"/>
      </w:pPr>
      <w:r>
        <w:t>корректно</w:t>
      </w:r>
      <w:r>
        <w:tab/>
        <w:t>и</w:t>
      </w:r>
      <w:r>
        <w:tab/>
        <w:t>аргументированно</w:t>
      </w:r>
      <w:r>
        <w:tab/>
        <w:t>высказывать</w:t>
      </w:r>
      <w:r>
        <w:tab/>
        <w:t>своё</w:t>
      </w:r>
      <w:r>
        <w:tab/>
        <w:t>мнение</w:t>
      </w:r>
      <w:r>
        <w:tab/>
        <w:t>о</w:t>
      </w:r>
      <w:r>
        <w:tab/>
      </w:r>
      <w:r>
        <w:rPr>
          <w:spacing w:val="-3"/>
        </w:rPr>
        <w:t>результатах</w:t>
      </w:r>
      <w:r>
        <w:rPr>
          <w:spacing w:val="-67"/>
        </w:rPr>
        <w:t xml:space="preserve"> </w:t>
      </w:r>
      <w:r>
        <w:t>наблюдения</w:t>
      </w:r>
      <w:r>
        <w:rPr>
          <w:spacing w:val="1"/>
        </w:rPr>
        <w:t xml:space="preserve"> </w:t>
      </w:r>
      <w:r>
        <w:t>за</w:t>
      </w:r>
      <w:r>
        <w:rPr>
          <w:spacing w:val="2"/>
        </w:rPr>
        <w:t xml:space="preserve"> </w:t>
      </w:r>
      <w:r>
        <w:t>языковыми единицами;</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ind w:left="1273" w:firstLine="0"/>
        <w:jc w:val="left"/>
      </w:pPr>
      <w:r>
        <w:lastRenderedPageBreak/>
        <w:t>строить</w:t>
      </w:r>
      <w:r>
        <w:rPr>
          <w:spacing w:val="-9"/>
        </w:rPr>
        <w:t xml:space="preserve"> </w:t>
      </w:r>
      <w:r>
        <w:t>устное</w:t>
      </w:r>
      <w:r>
        <w:rPr>
          <w:spacing w:val="-6"/>
        </w:rPr>
        <w:t xml:space="preserve"> </w:t>
      </w:r>
      <w:r>
        <w:t>диалогическое</w:t>
      </w:r>
      <w:r>
        <w:rPr>
          <w:spacing w:val="-6"/>
        </w:rPr>
        <w:t xml:space="preserve"> </w:t>
      </w:r>
      <w:r>
        <w:t>выказывание;</w:t>
      </w:r>
    </w:p>
    <w:p w:rsidR="00E767C0" w:rsidRDefault="00A56CA5">
      <w:pPr>
        <w:pStyle w:val="a4"/>
        <w:spacing w:before="48" w:line="276" w:lineRule="auto"/>
        <w:jc w:val="left"/>
      </w:pPr>
      <w:r>
        <w:t>строить</w:t>
      </w:r>
      <w:r>
        <w:rPr>
          <w:spacing w:val="5"/>
        </w:rPr>
        <w:t xml:space="preserve"> </w:t>
      </w:r>
      <w:r>
        <w:t>устное</w:t>
      </w:r>
      <w:r>
        <w:rPr>
          <w:spacing w:val="8"/>
        </w:rPr>
        <w:t xml:space="preserve"> </w:t>
      </w:r>
      <w:r>
        <w:t>монологическое</w:t>
      </w:r>
      <w:r>
        <w:rPr>
          <w:spacing w:val="8"/>
        </w:rPr>
        <w:t xml:space="preserve"> </w:t>
      </w:r>
      <w:r>
        <w:t>высказывание</w:t>
      </w:r>
      <w:r>
        <w:rPr>
          <w:spacing w:val="8"/>
        </w:rPr>
        <w:t xml:space="preserve"> </w:t>
      </w:r>
      <w:r>
        <w:t>на</w:t>
      </w:r>
      <w:r>
        <w:rPr>
          <w:spacing w:val="8"/>
        </w:rPr>
        <w:t xml:space="preserve"> </w:t>
      </w:r>
      <w:r>
        <w:t>определённую</w:t>
      </w:r>
      <w:r>
        <w:rPr>
          <w:spacing w:val="6"/>
        </w:rPr>
        <w:t xml:space="preserve"> </w:t>
      </w:r>
      <w:r>
        <w:t>тему,</w:t>
      </w:r>
      <w:r>
        <w:rPr>
          <w:spacing w:val="9"/>
        </w:rPr>
        <w:t xml:space="preserve"> </w:t>
      </w:r>
      <w:r>
        <w:t>на</w:t>
      </w:r>
      <w:r>
        <w:rPr>
          <w:spacing w:val="8"/>
        </w:rPr>
        <w:t xml:space="preserve"> </w:t>
      </w:r>
      <w:r>
        <w:t>основе</w:t>
      </w:r>
      <w:r>
        <w:rPr>
          <w:spacing w:val="-67"/>
        </w:rPr>
        <w:t xml:space="preserve"> </w:t>
      </w:r>
      <w:r>
        <w:t>наблюдения</w:t>
      </w:r>
      <w:r>
        <w:rPr>
          <w:spacing w:val="-2"/>
        </w:rPr>
        <w:t xml:space="preserve"> </w:t>
      </w:r>
      <w:r>
        <w:t>с</w:t>
      </w:r>
      <w:r>
        <w:rPr>
          <w:spacing w:val="-1"/>
        </w:rPr>
        <w:t xml:space="preserve"> </w:t>
      </w:r>
      <w:r>
        <w:t>соблюдением</w:t>
      </w:r>
      <w:r>
        <w:rPr>
          <w:spacing w:val="-1"/>
        </w:rPr>
        <w:t xml:space="preserve"> </w:t>
      </w:r>
      <w:r>
        <w:t>орфоэпических</w:t>
      </w:r>
      <w:r>
        <w:rPr>
          <w:spacing w:val="-6"/>
        </w:rPr>
        <w:t xml:space="preserve"> </w:t>
      </w:r>
      <w:r>
        <w:t>норм, правильной</w:t>
      </w:r>
      <w:r>
        <w:rPr>
          <w:spacing w:val="-2"/>
        </w:rPr>
        <w:t xml:space="preserve"> </w:t>
      </w:r>
      <w:r>
        <w:t>интонации;</w:t>
      </w:r>
    </w:p>
    <w:p w:rsidR="00E767C0" w:rsidRDefault="00A56CA5">
      <w:pPr>
        <w:pStyle w:val="a4"/>
        <w:spacing w:line="276" w:lineRule="auto"/>
        <w:jc w:val="left"/>
      </w:pPr>
      <w:r>
        <w:t>устно и письменно формулировать простые выводы на основе прочитанного или</w:t>
      </w:r>
      <w:r>
        <w:rPr>
          <w:spacing w:val="-67"/>
        </w:rPr>
        <w:t xml:space="preserve"> </w:t>
      </w:r>
      <w:r>
        <w:t>услышанного текста.</w:t>
      </w:r>
    </w:p>
    <w:p w:rsidR="00E767C0" w:rsidRDefault="00A56CA5">
      <w:pPr>
        <w:pStyle w:val="a4"/>
        <w:spacing w:line="278" w:lineRule="auto"/>
        <w:ind w:left="1273" w:firstLine="0"/>
        <w:jc w:val="left"/>
      </w:pPr>
      <w:r>
        <w:t>Самоорганизация как часть регулятивных универсальных учебных действий:</w:t>
      </w:r>
      <w:r>
        <w:rPr>
          <w:spacing w:val="1"/>
        </w:rPr>
        <w:t xml:space="preserve"> </w:t>
      </w:r>
      <w:r>
        <w:t>планировать</w:t>
      </w:r>
      <w:r>
        <w:rPr>
          <w:spacing w:val="-11"/>
        </w:rPr>
        <w:t xml:space="preserve"> </w:t>
      </w:r>
      <w:r>
        <w:t>с</w:t>
      </w:r>
      <w:r>
        <w:rPr>
          <w:spacing w:val="-9"/>
        </w:rPr>
        <w:t xml:space="preserve"> </w:t>
      </w:r>
      <w:r>
        <w:t>помощью</w:t>
      </w:r>
      <w:r>
        <w:rPr>
          <w:spacing w:val="-10"/>
        </w:rPr>
        <w:t xml:space="preserve"> </w:t>
      </w:r>
      <w:r>
        <w:t>учителя</w:t>
      </w:r>
      <w:r>
        <w:rPr>
          <w:spacing w:val="-7"/>
        </w:rPr>
        <w:t xml:space="preserve"> </w:t>
      </w:r>
      <w:r>
        <w:t>действия</w:t>
      </w:r>
      <w:r>
        <w:rPr>
          <w:spacing w:val="-9"/>
        </w:rPr>
        <w:t xml:space="preserve"> </w:t>
      </w:r>
      <w:r>
        <w:t>по</w:t>
      </w:r>
      <w:r>
        <w:rPr>
          <w:spacing w:val="-9"/>
        </w:rPr>
        <w:t xml:space="preserve"> </w:t>
      </w:r>
      <w:r>
        <w:t>решению</w:t>
      </w:r>
      <w:r>
        <w:rPr>
          <w:spacing w:val="-11"/>
        </w:rPr>
        <w:t xml:space="preserve"> </w:t>
      </w:r>
      <w:r>
        <w:t>орфографической</w:t>
      </w:r>
      <w:r>
        <w:rPr>
          <w:spacing w:val="-9"/>
        </w:rPr>
        <w:t xml:space="preserve"> </w:t>
      </w:r>
      <w:r>
        <w:t>задачи;</w:t>
      </w:r>
      <w:r>
        <w:rPr>
          <w:spacing w:val="-67"/>
        </w:rPr>
        <w:t xml:space="preserve"> </w:t>
      </w:r>
      <w:r>
        <w:t>выстраивать</w:t>
      </w:r>
      <w:r>
        <w:rPr>
          <w:spacing w:val="-2"/>
        </w:rPr>
        <w:t xml:space="preserve"> </w:t>
      </w:r>
      <w:r>
        <w:t>последовательность</w:t>
      </w:r>
      <w:r>
        <w:rPr>
          <w:spacing w:val="-2"/>
        </w:rPr>
        <w:t xml:space="preserve"> </w:t>
      </w:r>
      <w:r>
        <w:t>выбранных</w:t>
      </w:r>
      <w:r>
        <w:rPr>
          <w:spacing w:val="-4"/>
        </w:rPr>
        <w:t xml:space="preserve"> </w:t>
      </w:r>
      <w:r>
        <w:t>действий.</w:t>
      </w:r>
    </w:p>
    <w:p w:rsidR="00E767C0" w:rsidRDefault="00A56CA5">
      <w:pPr>
        <w:pStyle w:val="a4"/>
        <w:spacing w:line="276" w:lineRule="auto"/>
        <w:ind w:left="1273" w:firstLine="0"/>
        <w:jc w:val="left"/>
      </w:pPr>
      <w:r>
        <w:t>Самоконтроль как часть регулятивных универсальных учебных действий:</w:t>
      </w:r>
      <w:r>
        <w:rPr>
          <w:spacing w:val="1"/>
        </w:rPr>
        <w:t xml:space="preserve"> </w:t>
      </w:r>
      <w:r>
        <w:t>устанавливать</w:t>
      </w:r>
      <w:r>
        <w:rPr>
          <w:spacing w:val="46"/>
        </w:rPr>
        <w:t xml:space="preserve"> </w:t>
      </w:r>
      <w:r>
        <w:t>с</w:t>
      </w:r>
      <w:r>
        <w:rPr>
          <w:spacing w:val="50"/>
        </w:rPr>
        <w:t xml:space="preserve"> </w:t>
      </w:r>
      <w:r>
        <w:t>помощью</w:t>
      </w:r>
      <w:r>
        <w:rPr>
          <w:spacing w:val="51"/>
        </w:rPr>
        <w:t xml:space="preserve"> </w:t>
      </w:r>
      <w:r>
        <w:t>учителя</w:t>
      </w:r>
      <w:r>
        <w:rPr>
          <w:spacing w:val="50"/>
        </w:rPr>
        <w:t xml:space="preserve"> </w:t>
      </w:r>
      <w:r>
        <w:t>причины</w:t>
      </w:r>
      <w:r>
        <w:rPr>
          <w:spacing w:val="53"/>
        </w:rPr>
        <w:t xml:space="preserve"> </w:t>
      </w:r>
      <w:r>
        <w:t>успеха</w:t>
      </w:r>
      <w:r>
        <w:rPr>
          <w:spacing w:val="53"/>
        </w:rPr>
        <w:t xml:space="preserve"> </w:t>
      </w:r>
      <w:r>
        <w:t>(неудач)</w:t>
      </w:r>
      <w:r>
        <w:rPr>
          <w:spacing w:val="47"/>
        </w:rPr>
        <w:t xml:space="preserve"> </w:t>
      </w:r>
      <w:r>
        <w:t>при</w:t>
      </w:r>
      <w:r>
        <w:rPr>
          <w:spacing w:val="53"/>
        </w:rPr>
        <w:t xml:space="preserve"> </w:t>
      </w:r>
      <w:r>
        <w:t>выполнении</w:t>
      </w:r>
    </w:p>
    <w:p w:rsidR="00E767C0" w:rsidRDefault="00A56CA5">
      <w:pPr>
        <w:pStyle w:val="a4"/>
        <w:spacing w:line="321" w:lineRule="exact"/>
        <w:ind w:firstLine="0"/>
        <w:jc w:val="left"/>
      </w:pPr>
      <w:r>
        <w:t>заданий</w:t>
      </w:r>
      <w:r>
        <w:rPr>
          <w:spacing w:val="-11"/>
        </w:rPr>
        <w:t xml:space="preserve"> </w:t>
      </w:r>
      <w:r>
        <w:t>по</w:t>
      </w:r>
      <w:r>
        <w:rPr>
          <w:spacing w:val="-10"/>
        </w:rPr>
        <w:t xml:space="preserve"> </w:t>
      </w:r>
      <w:r>
        <w:t>русскому</w:t>
      </w:r>
      <w:r>
        <w:rPr>
          <w:spacing w:val="-14"/>
        </w:rPr>
        <w:t xml:space="preserve"> </w:t>
      </w:r>
      <w:r>
        <w:t>языку;</w:t>
      </w:r>
    </w:p>
    <w:p w:rsidR="00E767C0" w:rsidRDefault="00A56CA5">
      <w:pPr>
        <w:pStyle w:val="a4"/>
        <w:spacing w:before="39" w:line="276" w:lineRule="auto"/>
        <w:ind w:right="157"/>
      </w:pPr>
      <w:r>
        <w:t>корректировать с помощью учителя свои учебные действия для преодоления</w:t>
      </w:r>
      <w:r>
        <w:rPr>
          <w:spacing w:val="1"/>
        </w:rPr>
        <w:t xml:space="preserve"> </w:t>
      </w:r>
      <w:r>
        <w:t>ошибок при выделении в слове корня и окончания, при списывании текстов и записи</w:t>
      </w:r>
      <w:r>
        <w:rPr>
          <w:spacing w:val="1"/>
        </w:rPr>
        <w:t xml:space="preserve"> </w:t>
      </w:r>
      <w:r>
        <w:t>под</w:t>
      </w:r>
      <w:r>
        <w:rPr>
          <w:spacing w:val="2"/>
        </w:rPr>
        <w:t xml:space="preserve"> </w:t>
      </w:r>
      <w:r>
        <w:t>диктовку.</w:t>
      </w:r>
    </w:p>
    <w:p w:rsidR="00E767C0" w:rsidRDefault="00A56CA5">
      <w:pPr>
        <w:pStyle w:val="a4"/>
        <w:spacing w:before="3"/>
        <w:ind w:left="1273" w:firstLine="0"/>
      </w:pPr>
      <w:r>
        <w:t>Совместная</w:t>
      </w:r>
      <w:r>
        <w:rPr>
          <w:spacing w:val="-2"/>
        </w:rPr>
        <w:t xml:space="preserve"> </w:t>
      </w:r>
      <w:r>
        <w:t>деятельность:</w:t>
      </w:r>
    </w:p>
    <w:p w:rsidR="00E767C0" w:rsidRDefault="00A56CA5">
      <w:pPr>
        <w:pStyle w:val="a4"/>
        <w:spacing w:before="48" w:line="276" w:lineRule="auto"/>
        <w:ind w:right="158"/>
      </w:pPr>
      <w:r>
        <w:t>строить</w:t>
      </w:r>
      <w:r>
        <w:rPr>
          <w:spacing w:val="1"/>
        </w:rPr>
        <w:t xml:space="preserve"> </w:t>
      </w:r>
      <w:r>
        <w:t>действия</w:t>
      </w:r>
      <w:r>
        <w:rPr>
          <w:spacing w:val="1"/>
        </w:rPr>
        <w:t xml:space="preserve"> </w:t>
      </w:r>
      <w:r>
        <w:t>по</w:t>
      </w:r>
      <w:r>
        <w:rPr>
          <w:spacing w:val="1"/>
        </w:rPr>
        <w:t xml:space="preserve"> </w:t>
      </w:r>
      <w:r>
        <w:t>достижению</w:t>
      </w:r>
      <w:r>
        <w:rPr>
          <w:spacing w:val="1"/>
        </w:rPr>
        <w:t xml:space="preserve"> </w:t>
      </w:r>
      <w:r>
        <w:t>цели</w:t>
      </w:r>
      <w:r>
        <w:rPr>
          <w:spacing w:val="1"/>
        </w:rPr>
        <w:t xml:space="preserve"> </w:t>
      </w:r>
      <w:r>
        <w:t>совместной</w:t>
      </w:r>
      <w:r>
        <w:rPr>
          <w:spacing w:val="1"/>
        </w:rPr>
        <w:t xml:space="preserve"> </w:t>
      </w:r>
      <w:r>
        <w:t>деятельности</w:t>
      </w:r>
      <w:r>
        <w:rPr>
          <w:spacing w:val="1"/>
        </w:rPr>
        <w:t xml:space="preserve"> </w:t>
      </w:r>
      <w:r>
        <w:t>при</w:t>
      </w:r>
      <w:r>
        <w:rPr>
          <w:spacing w:val="1"/>
        </w:rPr>
        <w:t xml:space="preserve"> </w:t>
      </w:r>
      <w:r>
        <w:t>выполнении парных и групповых заданий на уроках русского языка: распределять</w:t>
      </w:r>
      <w:r>
        <w:rPr>
          <w:spacing w:val="1"/>
        </w:rPr>
        <w:t xml:space="preserve"> </w:t>
      </w:r>
      <w:r>
        <w:t>роли,</w:t>
      </w:r>
      <w:r>
        <w:rPr>
          <w:spacing w:val="1"/>
        </w:rPr>
        <w:t xml:space="preserve"> </w:t>
      </w:r>
      <w:r>
        <w:t>договариваться,</w:t>
      </w:r>
      <w:r>
        <w:rPr>
          <w:spacing w:val="1"/>
        </w:rPr>
        <w:t xml:space="preserve"> </w:t>
      </w:r>
      <w:r>
        <w:t>корректно</w:t>
      </w:r>
      <w:r>
        <w:rPr>
          <w:spacing w:val="1"/>
        </w:rPr>
        <w:t xml:space="preserve"> </w:t>
      </w:r>
      <w:r>
        <w:t>делать</w:t>
      </w:r>
      <w:r>
        <w:rPr>
          <w:spacing w:val="1"/>
        </w:rPr>
        <w:t xml:space="preserve"> </w:t>
      </w:r>
      <w:r>
        <w:t>замечания</w:t>
      </w:r>
      <w:r>
        <w:rPr>
          <w:spacing w:val="1"/>
        </w:rPr>
        <w:t xml:space="preserve"> </w:t>
      </w:r>
      <w:r>
        <w:t>и</w:t>
      </w:r>
      <w:r>
        <w:rPr>
          <w:spacing w:val="1"/>
        </w:rPr>
        <w:t xml:space="preserve"> </w:t>
      </w:r>
      <w:r>
        <w:t>высказывать</w:t>
      </w:r>
      <w:r>
        <w:rPr>
          <w:spacing w:val="1"/>
        </w:rPr>
        <w:t xml:space="preserve"> </w:t>
      </w:r>
      <w:r>
        <w:t>пожелания</w:t>
      </w:r>
      <w:r>
        <w:rPr>
          <w:spacing w:val="1"/>
        </w:rPr>
        <w:t xml:space="preserve"> </w:t>
      </w:r>
      <w:r>
        <w:t>участникам совместной работы, спокойно принимать замечания в свой адрес, мирно</w:t>
      </w:r>
      <w:r>
        <w:rPr>
          <w:spacing w:val="1"/>
        </w:rPr>
        <w:t xml:space="preserve"> </w:t>
      </w:r>
      <w:r>
        <w:t>решать</w:t>
      </w:r>
      <w:r>
        <w:rPr>
          <w:spacing w:val="-3"/>
        </w:rPr>
        <w:t xml:space="preserve"> </w:t>
      </w:r>
      <w:r>
        <w:t>конфликты (в</w:t>
      </w:r>
      <w:r>
        <w:rPr>
          <w:spacing w:val="-1"/>
        </w:rPr>
        <w:t xml:space="preserve"> </w:t>
      </w:r>
      <w:r>
        <w:t>том</w:t>
      </w:r>
      <w:r>
        <w:rPr>
          <w:spacing w:val="1"/>
        </w:rPr>
        <w:t xml:space="preserve"> </w:t>
      </w:r>
      <w:r>
        <w:t>числе</w:t>
      </w:r>
      <w:r>
        <w:rPr>
          <w:spacing w:val="1"/>
        </w:rPr>
        <w:t xml:space="preserve"> </w:t>
      </w:r>
      <w:r>
        <w:t>с помощью</w:t>
      </w:r>
      <w:r>
        <w:rPr>
          <w:spacing w:val="3"/>
        </w:rPr>
        <w:t xml:space="preserve"> </w:t>
      </w:r>
      <w:r>
        <w:t>учителя);</w:t>
      </w:r>
    </w:p>
    <w:p w:rsidR="00E767C0" w:rsidRDefault="00A56CA5">
      <w:pPr>
        <w:pStyle w:val="a4"/>
        <w:spacing w:line="278" w:lineRule="auto"/>
        <w:ind w:left="1273" w:right="3892" w:firstLine="0"/>
        <w:jc w:val="left"/>
      </w:pPr>
      <w:r>
        <w:t>совместно</w:t>
      </w:r>
      <w:r>
        <w:rPr>
          <w:spacing w:val="-13"/>
        </w:rPr>
        <w:t xml:space="preserve"> </w:t>
      </w:r>
      <w:r>
        <w:t>обсуждать</w:t>
      </w:r>
      <w:r>
        <w:rPr>
          <w:spacing w:val="-15"/>
        </w:rPr>
        <w:t xml:space="preserve"> </w:t>
      </w:r>
      <w:r>
        <w:t>процесс</w:t>
      </w:r>
      <w:r>
        <w:rPr>
          <w:spacing w:val="-12"/>
        </w:rPr>
        <w:t xml:space="preserve"> </w:t>
      </w:r>
      <w:r>
        <w:t>и</w:t>
      </w:r>
      <w:r>
        <w:rPr>
          <w:spacing w:val="-13"/>
        </w:rPr>
        <w:t xml:space="preserve"> </w:t>
      </w:r>
      <w:r>
        <w:t>результат</w:t>
      </w:r>
      <w:r>
        <w:rPr>
          <w:spacing w:val="-14"/>
        </w:rPr>
        <w:t xml:space="preserve"> </w:t>
      </w:r>
      <w:r>
        <w:t>работы;</w:t>
      </w:r>
      <w:r>
        <w:rPr>
          <w:spacing w:val="-67"/>
        </w:rPr>
        <w:t xml:space="preserve"> </w:t>
      </w:r>
      <w:r>
        <w:t>ответственно выполнять свою часть работы;</w:t>
      </w:r>
      <w:r>
        <w:rPr>
          <w:spacing w:val="1"/>
        </w:rPr>
        <w:t xml:space="preserve"> </w:t>
      </w:r>
      <w:r>
        <w:t>оценивать</w:t>
      </w:r>
      <w:r>
        <w:rPr>
          <w:spacing w:val="-6"/>
        </w:rPr>
        <w:t xml:space="preserve"> </w:t>
      </w:r>
      <w:r>
        <w:t>свой</w:t>
      </w:r>
      <w:r>
        <w:rPr>
          <w:spacing w:val="-3"/>
        </w:rPr>
        <w:t xml:space="preserve"> </w:t>
      </w:r>
      <w:r>
        <w:t>вклад</w:t>
      </w:r>
      <w:r>
        <w:rPr>
          <w:spacing w:val="-1"/>
        </w:rPr>
        <w:t xml:space="preserve"> </w:t>
      </w:r>
      <w:r>
        <w:t>в</w:t>
      </w:r>
      <w:r>
        <w:rPr>
          <w:spacing w:val="-2"/>
        </w:rPr>
        <w:t xml:space="preserve"> </w:t>
      </w:r>
      <w:r>
        <w:t>общий</w:t>
      </w:r>
      <w:r>
        <w:rPr>
          <w:spacing w:val="-3"/>
        </w:rPr>
        <w:t xml:space="preserve"> </w:t>
      </w:r>
      <w:r>
        <w:t>результат.</w:t>
      </w:r>
    </w:p>
    <w:p w:rsidR="00E767C0" w:rsidRDefault="00A56CA5">
      <w:pPr>
        <w:pStyle w:val="a4"/>
        <w:spacing w:line="276" w:lineRule="auto"/>
        <w:ind w:left="1273" w:right="5917" w:firstLine="0"/>
        <w:jc w:val="left"/>
      </w:pPr>
      <w:r>
        <w:t>Содержание</w:t>
      </w:r>
      <w:r>
        <w:rPr>
          <w:spacing w:val="-6"/>
        </w:rPr>
        <w:t xml:space="preserve"> </w:t>
      </w:r>
      <w:r>
        <w:t>обучения</w:t>
      </w:r>
      <w:r>
        <w:rPr>
          <w:spacing w:val="-6"/>
        </w:rPr>
        <w:t xml:space="preserve"> </w:t>
      </w:r>
      <w:r>
        <w:t>в</w:t>
      </w:r>
      <w:r>
        <w:rPr>
          <w:spacing w:val="-8"/>
        </w:rPr>
        <w:t xml:space="preserve"> </w:t>
      </w:r>
      <w:r>
        <w:t>3</w:t>
      </w:r>
      <w:r>
        <w:rPr>
          <w:spacing w:val="-7"/>
        </w:rPr>
        <w:t xml:space="preserve"> </w:t>
      </w:r>
      <w:r>
        <w:t>классе.</w:t>
      </w:r>
      <w:r>
        <w:rPr>
          <w:spacing w:val="-67"/>
        </w:rPr>
        <w:t xml:space="preserve"> </w:t>
      </w:r>
      <w:r>
        <w:t>Сведения</w:t>
      </w:r>
      <w:r>
        <w:rPr>
          <w:spacing w:val="-3"/>
        </w:rPr>
        <w:t xml:space="preserve"> </w:t>
      </w:r>
      <w:r>
        <w:t>о</w:t>
      </w:r>
      <w:r>
        <w:rPr>
          <w:spacing w:val="-3"/>
        </w:rPr>
        <w:t xml:space="preserve"> </w:t>
      </w:r>
      <w:r>
        <w:t>русском</w:t>
      </w:r>
      <w:r>
        <w:rPr>
          <w:spacing w:val="-1"/>
        </w:rPr>
        <w:t xml:space="preserve"> </w:t>
      </w:r>
      <w:r>
        <w:t>языке.</w:t>
      </w:r>
    </w:p>
    <w:p w:rsidR="00E767C0" w:rsidRDefault="00A56CA5">
      <w:pPr>
        <w:pStyle w:val="a4"/>
        <w:spacing w:line="276" w:lineRule="auto"/>
        <w:ind w:right="168"/>
      </w:pPr>
      <w:r>
        <w:t>Русский</w:t>
      </w:r>
      <w:r>
        <w:rPr>
          <w:spacing w:val="1"/>
        </w:rPr>
        <w:t xml:space="preserve"> </w:t>
      </w:r>
      <w:r>
        <w:t>язык</w:t>
      </w:r>
      <w:r>
        <w:rPr>
          <w:spacing w:val="1"/>
        </w:rPr>
        <w:t xml:space="preserve"> </w:t>
      </w:r>
      <w:r>
        <w:t>как</w:t>
      </w:r>
      <w:r>
        <w:rPr>
          <w:spacing w:val="1"/>
        </w:rPr>
        <w:t xml:space="preserve"> </w:t>
      </w:r>
      <w:r>
        <w:t>государственный</w:t>
      </w:r>
      <w:r>
        <w:rPr>
          <w:spacing w:val="1"/>
        </w:rPr>
        <w:t xml:space="preserve"> </w:t>
      </w:r>
      <w:r>
        <w:t>язык</w:t>
      </w:r>
      <w:r>
        <w:rPr>
          <w:spacing w:val="1"/>
        </w:rPr>
        <w:t xml:space="preserve"> </w:t>
      </w:r>
      <w:r>
        <w:t>Российской</w:t>
      </w:r>
      <w:r>
        <w:rPr>
          <w:spacing w:val="1"/>
        </w:rPr>
        <w:t xml:space="preserve"> </w:t>
      </w:r>
      <w:r>
        <w:t>Федерации.</w:t>
      </w:r>
      <w:r>
        <w:rPr>
          <w:spacing w:val="1"/>
        </w:rPr>
        <w:t xml:space="preserve"> </w:t>
      </w:r>
      <w:r>
        <w:t>Методы</w:t>
      </w:r>
      <w:r>
        <w:rPr>
          <w:spacing w:val="1"/>
        </w:rPr>
        <w:t xml:space="preserve"> </w:t>
      </w:r>
      <w:r>
        <w:t>познания</w:t>
      </w:r>
      <w:r>
        <w:rPr>
          <w:spacing w:val="-1"/>
        </w:rPr>
        <w:t xml:space="preserve"> </w:t>
      </w:r>
      <w:r>
        <w:t>языка:</w:t>
      </w:r>
      <w:r>
        <w:rPr>
          <w:spacing w:val="-7"/>
        </w:rPr>
        <w:t xml:space="preserve"> </w:t>
      </w:r>
      <w:r>
        <w:t>наблюдение,</w:t>
      </w:r>
      <w:r>
        <w:rPr>
          <w:spacing w:val="2"/>
        </w:rPr>
        <w:t xml:space="preserve"> </w:t>
      </w:r>
      <w:r>
        <w:t>анализ,</w:t>
      </w:r>
      <w:r>
        <w:rPr>
          <w:spacing w:val="1"/>
        </w:rPr>
        <w:t xml:space="preserve"> </w:t>
      </w:r>
      <w:r>
        <w:t>лингвистический</w:t>
      </w:r>
      <w:r>
        <w:rPr>
          <w:spacing w:val="-2"/>
        </w:rPr>
        <w:t xml:space="preserve"> </w:t>
      </w:r>
      <w:r>
        <w:t>эксперимент.</w:t>
      </w:r>
    </w:p>
    <w:p w:rsidR="00E767C0" w:rsidRDefault="00A56CA5">
      <w:pPr>
        <w:pStyle w:val="a4"/>
        <w:spacing w:line="321" w:lineRule="exact"/>
        <w:ind w:left="1273" w:firstLine="0"/>
      </w:pPr>
      <w:r>
        <w:t>Фонетика</w:t>
      </w:r>
      <w:r>
        <w:rPr>
          <w:spacing w:val="-7"/>
        </w:rPr>
        <w:t xml:space="preserve"> </w:t>
      </w:r>
      <w:r>
        <w:t>и</w:t>
      </w:r>
      <w:r>
        <w:rPr>
          <w:spacing w:val="-8"/>
        </w:rPr>
        <w:t xml:space="preserve"> </w:t>
      </w:r>
      <w:r>
        <w:t>графика.</w:t>
      </w:r>
    </w:p>
    <w:p w:rsidR="00E767C0" w:rsidRDefault="00A56CA5">
      <w:pPr>
        <w:pStyle w:val="a4"/>
        <w:spacing w:before="42" w:line="276" w:lineRule="auto"/>
        <w:ind w:right="158"/>
      </w:pPr>
      <w:r>
        <w:t>Звуки</w:t>
      </w:r>
      <w:r>
        <w:rPr>
          <w:spacing w:val="1"/>
        </w:rPr>
        <w:t xml:space="preserve"> </w:t>
      </w:r>
      <w:r>
        <w:t>русского</w:t>
      </w:r>
      <w:r>
        <w:rPr>
          <w:spacing w:val="1"/>
        </w:rPr>
        <w:t xml:space="preserve"> </w:t>
      </w:r>
      <w:r>
        <w:t>языка: гласный</w:t>
      </w:r>
      <w:r>
        <w:rPr>
          <w:spacing w:val="1"/>
        </w:rPr>
        <w:t xml:space="preserve"> </w:t>
      </w:r>
      <w:r>
        <w:t>(согласный);</w:t>
      </w:r>
      <w:r>
        <w:rPr>
          <w:spacing w:val="1"/>
        </w:rPr>
        <w:t xml:space="preserve"> </w:t>
      </w:r>
      <w:r>
        <w:t>гласный</w:t>
      </w:r>
      <w:r>
        <w:rPr>
          <w:spacing w:val="1"/>
        </w:rPr>
        <w:t xml:space="preserve"> </w:t>
      </w:r>
      <w:r>
        <w:t>ударный</w:t>
      </w:r>
      <w:r>
        <w:rPr>
          <w:spacing w:val="1"/>
        </w:rPr>
        <w:t xml:space="preserve"> </w:t>
      </w:r>
      <w:r>
        <w:t>(безударный);</w:t>
      </w:r>
      <w:r>
        <w:rPr>
          <w:spacing w:val="1"/>
        </w:rPr>
        <w:t xml:space="preserve"> </w:t>
      </w:r>
      <w:r>
        <w:t>согласный</w:t>
      </w:r>
      <w:r>
        <w:rPr>
          <w:spacing w:val="-9"/>
        </w:rPr>
        <w:t xml:space="preserve"> </w:t>
      </w:r>
      <w:r>
        <w:t>твёрдый</w:t>
      </w:r>
      <w:r>
        <w:rPr>
          <w:spacing w:val="-8"/>
        </w:rPr>
        <w:t xml:space="preserve"> </w:t>
      </w:r>
      <w:r>
        <w:t>(мягкий),</w:t>
      </w:r>
      <w:r>
        <w:rPr>
          <w:spacing w:val="-7"/>
        </w:rPr>
        <w:t xml:space="preserve"> </w:t>
      </w:r>
      <w:r>
        <w:t>парный</w:t>
      </w:r>
      <w:r>
        <w:rPr>
          <w:spacing w:val="-8"/>
        </w:rPr>
        <w:t xml:space="preserve"> </w:t>
      </w:r>
      <w:r>
        <w:t>(непарный);</w:t>
      </w:r>
      <w:r>
        <w:rPr>
          <w:spacing w:val="-8"/>
        </w:rPr>
        <w:t xml:space="preserve"> </w:t>
      </w:r>
      <w:r>
        <w:t>согласный</w:t>
      </w:r>
      <w:r>
        <w:rPr>
          <w:spacing w:val="-9"/>
        </w:rPr>
        <w:t xml:space="preserve"> </w:t>
      </w:r>
      <w:r>
        <w:t>глухой</w:t>
      </w:r>
      <w:r>
        <w:rPr>
          <w:spacing w:val="-8"/>
        </w:rPr>
        <w:t xml:space="preserve"> </w:t>
      </w:r>
      <w:r>
        <w:t>(звонкий),</w:t>
      </w:r>
      <w:r>
        <w:rPr>
          <w:spacing w:val="-7"/>
        </w:rPr>
        <w:t xml:space="preserve"> </w:t>
      </w:r>
      <w:r>
        <w:t>парный</w:t>
      </w:r>
      <w:r>
        <w:rPr>
          <w:spacing w:val="-67"/>
        </w:rPr>
        <w:t xml:space="preserve"> </w:t>
      </w:r>
      <w:r>
        <w:t>(непарный);</w:t>
      </w:r>
      <w:r>
        <w:rPr>
          <w:spacing w:val="1"/>
        </w:rPr>
        <w:t xml:space="preserve"> </w:t>
      </w:r>
      <w:r>
        <w:t>функции</w:t>
      </w:r>
      <w:r>
        <w:rPr>
          <w:spacing w:val="1"/>
        </w:rPr>
        <w:t xml:space="preserve"> </w:t>
      </w:r>
      <w:r>
        <w:t>разделительных</w:t>
      </w:r>
      <w:r>
        <w:rPr>
          <w:spacing w:val="1"/>
        </w:rPr>
        <w:t xml:space="preserve"> </w:t>
      </w:r>
      <w:r>
        <w:t>мягкого</w:t>
      </w:r>
      <w:r>
        <w:rPr>
          <w:spacing w:val="1"/>
        </w:rPr>
        <w:t xml:space="preserve"> </w:t>
      </w:r>
      <w:r>
        <w:t>и</w:t>
      </w:r>
      <w:r>
        <w:rPr>
          <w:spacing w:val="1"/>
        </w:rPr>
        <w:t xml:space="preserve"> </w:t>
      </w:r>
      <w:r>
        <w:t>твёрдого</w:t>
      </w:r>
      <w:r>
        <w:rPr>
          <w:spacing w:val="1"/>
        </w:rPr>
        <w:t xml:space="preserve"> </w:t>
      </w:r>
      <w:r>
        <w:t>знаков,</w:t>
      </w:r>
      <w:r>
        <w:rPr>
          <w:spacing w:val="1"/>
        </w:rPr>
        <w:t xml:space="preserve"> </w:t>
      </w:r>
      <w:r>
        <w:t>условия</w:t>
      </w:r>
      <w:r>
        <w:rPr>
          <w:spacing w:val="1"/>
        </w:rPr>
        <w:t xml:space="preserve"> </w:t>
      </w:r>
      <w:r>
        <w:t>использования при письме разделительных мягкого и твёрдого</w:t>
      </w:r>
      <w:r>
        <w:rPr>
          <w:spacing w:val="1"/>
        </w:rPr>
        <w:t xml:space="preserve"> </w:t>
      </w:r>
      <w:r>
        <w:t>знаков (повторение</w:t>
      </w:r>
      <w:r>
        <w:rPr>
          <w:spacing w:val="1"/>
        </w:rPr>
        <w:t xml:space="preserve"> </w:t>
      </w:r>
      <w:r>
        <w:t>изученного).</w:t>
      </w:r>
    </w:p>
    <w:p w:rsidR="00E767C0" w:rsidRDefault="00A56CA5">
      <w:pPr>
        <w:pStyle w:val="a4"/>
        <w:spacing w:line="276" w:lineRule="auto"/>
        <w:ind w:right="167"/>
      </w:pPr>
      <w:r>
        <w:t>Соотношение звукового и буквенного состава в словах с разделительными ь и ъ,</w:t>
      </w:r>
      <w:r>
        <w:rPr>
          <w:spacing w:val="-67"/>
        </w:rPr>
        <w:t xml:space="preserve"> </w:t>
      </w:r>
      <w:r>
        <w:t>в</w:t>
      </w:r>
      <w:r>
        <w:rPr>
          <w:spacing w:val="-1"/>
        </w:rPr>
        <w:t xml:space="preserve"> </w:t>
      </w:r>
      <w:r>
        <w:t>словах</w:t>
      </w:r>
      <w:r>
        <w:rPr>
          <w:spacing w:val="-3"/>
        </w:rPr>
        <w:t xml:space="preserve"> </w:t>
      </w:r>
      <w:r>
        <w:t>с</w:t>
      </w:r>
      <w:r>
        <w:rPr>
          <w:spacing w:val="1"/>
        </w:rPr>
        <w:t xml:space="preserve"> </w:t>
      </w:r>
      <w:r>
        <w:t>непроизносимыми</w:t>
      </w:r>
      <w:r>
        <w:rPr>
          <w:spacing w:val="1"/>
        </w:rPr>
        <w:t xml:space="preserve"> </w:t>
      </w:r>
      <w:r>
        <w:t>согласными.</w:t>
      </w:r>
    </w:p>
    <w:p w:rsidR="00E767C0" w:rsidRDefault="00A56CA5">
      <w:pPr>
        <w:pStyle w:val="a4"/>
        <w:spacing w:before="1" w:line="276" w:lineRule="auto"/>
        <w:ind w:left="1273" w:right="378" w:firstLine="0"/>
      </w:pPr>
      <w:r>
        <w:t>Использование</w:t>
      </w:r>
      <w:r>
        <w:rPr>
          <w:spacing w:val="-11"/>
        </w:rPr>
        <w:t xml:space="preserve"> </w:t>
      </w:r>
      <w:r>
        <w:t>алфавита</w:t>
      </w:r>
      <w:r>
        <w:rPr>
          <w:spacing w:val="-11"/>
        </w:rPr>
        <w:t xml:space="preserve"> </w:t>
      </w:r>
      <w:r>
        <w:t>при</w:t>
      </w:r>
      <w:r>
        <w:rPr>
          <w:spacing w:val="-11"/>
        </w:rPr>
        <w:t xml:space="preserve"> </w:t>
      </w:r>
      <w:r>
        <w:t>работе</w:t>
      </w:r>
      <w:r>
        <w:rPr>
          <w:spacing w:val="-10"/>
        </w:rPr>
        <w:t xml:space="preserve"> </w:t>
      </w:r>
      <w:r>
        <w:t>со</w:t>
      </w:r>
      <w:r>
        <w:rPr>
          <w:spacing w:val="-12"/>
        </w:rPr>
        <w:t xml:space="preserve"> </w:t>
      </w:r>
      <w:r>
        <w:t>словарями,</w:t>
      </w:r>
      <w:r>
        <w:rPr>
          <w:spacing w:val="-9"/>
        </w:rPr>
        <w:t xml:space="preserve"> </w:t>
      </w:r>
      <w:r>
        <w:t>справочниками,</w:t>
      </w:r>
      <w:r>
        <w:rPr>
          <w:spacing w:val="-10"/>
        </w:rPr>
        <w:t xml:space="preserve"> </w:t>
      </w:r>
      <w:r>
        <w:t>каталогами.</w:t>
      </w:r>
      <w:r>
        <w:rPr>
          <w:spacing w:val="-68"/>
        </w:rPr>
        <w:t xml:space="preserve"> </w:t>
      </w:r>
      <w:r>
        <w:t>Орфоэпия.</w:t>
      </w:r>
    </w:p>
    <w:p w:rsidR="00E767C0" w:rsidRDefault="00A56CA5">
      <w:pPr>
        <w:pStyle w:val="a4"/>
        <w:spacing w:line="276" w:lineRule="auto"/>
        <w:ind w:right="162"/>
      </w:pPr>
      <w:r>
        <w:t>Нормы</w:t>
      </w:r>
      <w:r>
        <w:rPr>
          <w:spacing w:val="1"/>
        </w:rPr>
        <w:t xml:space="preserve"> </w:t>
      </w:r>
      <w:r>
        <w:t>произношения</w:t>
      </w:r>
      <w:r>
        <w:rPr>
          <w:spacing w:val="1"/>
        </w:rPr>
        <w:t xml:space="preserve"> </w:t>
      </w:r>
      <w:r>
        <w:t>звуков</w:t>
      </w:r>
      <w:r>
        <w:rPr>
          <w:spacing w:val="1"/>
        </w:rPr>
        <w:t xml:space="preserve"> </w:t>
      </w:r>
      <w:r>
        <w:t>и</w:t>
      </w:r>
      <w:r>
        <w:rPr>
          <w:spacing w:val="1"/>
        </w:rPr>
        <w:t xml:space="preserve"> </w:t>
      </w:r>
      <w:r>
        <w:t>сочетаний</w:t>
      </w:r>
      <w:r>
        <w:rPr>
          <w:spacing w:val="1"/>
        </w:rPr>
        <w:t xml:space="preserve"> </w:t>
      </w:r>
      <w:r>
        <w:t>звуков;</w:t>
      </w:r>
      <w:r>
        <w:rPr>
          <w:spacing w:val="1"/>
        </w:rPr>
        <w:t xml:space="preserve"> </w:t>
      </w:r>
      <w:r>
        <w:t>ударение</w:t>
      </w:r>
      <w:r>
        <w:rPr>
          <w:spacing w:val="1"/>
        </w:rPr>
        <w:t xml:space="preserve"> </w:t>
      </w:r>
      <w:r>
        <w:t>в</w:t>
      </w:r>
      <w:r>
        <w:rPr>
          <w:spacing w:val="1"/>
        </w:rPr>
        <w:t xml:space="preserve"> </w:t>
      </w:r>
      <w:r>
        <w:t>словах</w:t>
      </w:r>
      <w:r>
        <w:rPr>
          <w:spacing w:val="1"/>
        </w:rPr>
        <w:t xml:space="preserve"> </w:t>
      </w:r>
      <w:r>
        <w:t>в</w:t>
      </w:r>
      <w:r>
        <w:rPr>
          <w:spacing w:val="-67"/>
        </w:rPr>
        <w:t xml:space="preserve"> </w:t>
      </w:r>
      <w:r>
        <w:t>соответствии</w:t>
      </w:r>
      <w:r>
        <w:rPr>
          <w:spacing w:val="1"/>
        </w:rPr>
        <w:t xml:space="preserve"> </w:t>
      </w:r>
      <w:r>
        <w:t>с</w:t>
      </w:r>
      <w:r>
        <w:rPr>
          <w:spacing w:val="1"/>
        </w:rPr>
        <w:t xml:space="preserve"> </w:t>
      </w:r>
      <w:r>
        <w:t>нормами</w:t>
      </w:r>
      <w:r>
        <w:rPr>
          <w:spacing w:val="1"/>
        </w:rPr>
        <w:t xml:space="preserve"> </w:t>
      </w:r>
      <w:r>
        <w:t>современного</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(на</w:t>
      </w:r>
      <w:r>
        <w:rPr>
          <w:spacing w:val="1"/>
        </w:rPr>
        <w:t xml:space="preserve"> </w:t>
      </w:r>
      <w:r>
        <w:t>ограниченном</w:t>
      </w:r>
      <w:r>
        <w:rPr>
          <w:spacing w:val="1"/>
        </w:rPr>
        <w:t xml:space="preserve"> </w:t>
      </w:r>
      <w:r>
        <w:t>перечне слов,</w:t>
      </w:r>
      <w:r>
        <w:rPr>
          <w:spacing w:val="3"/>
        </w:rPr>
        <w:t xml:space="preserve"> </w:t>
      </w:r>
      <w:r>
        <w:t>отрабатываемом</w:t>
      </w:r>
      <w:r>
        <w:rPr>
          <w:spacing w:val="1"/>
        </w:rPr>
        <w:t xml:space="preserve"> </w:t>
      </w:r>
      <w:r>
        <w:t>в</w:t>
      </w:r>
      <w:r>
        <w:rPr>
          <w:spacing w:val="-2"/>
        </w:rPr>
        <w:t xml:space="preserve"> </w:t>
      </w:r>
      <w:r>
        <w:t>учебнике).</w:t>
      </w:r>
    </w:p>
    <w:p w:rsidR="00E767C0" w:rsidRDefault="00A56CA5">
      <w:pPr>
        <w:pStyle w:val="a4"/>
        <w:spacing w:line="276" w:lineRule="auto"/>
        <w:ind w:left="1273" w:right="1034" w:firstLine="0"/>
      </w:pPr>
      <w:r>
        <w:t>Использование</w:t>
      </w:r>
      <w:r>
        <w:rPr>
          <w:spacing w:val="-11"/>
        </w:rPr>
        <w:t xml:space="preserve"> </w:t>
      </w:r>
      <w:r>
        <w:t>орфоэпического</w:t>
      </w:r>
      <w:r>
        <w:rPr>
          <w:spacing w:val="-12"/>
        </w:rPr>
        <w:t xml:space="preserve"> </w:t>
      </w:r>
      <w:r>
        <w:t>словаря</w:t>
      </w:r>
      <w:r>
        <w:rPr>
          <w:spacing w:val="-7"/>
        </w:rPr>
        <w:t xml:space="preserve"> </w:t>
      </w:r>
      <w:r>
        <w:t>для</w:t>
      </w:r>
      <w:r>
        <w:rPr>
          <w:spacing w:val="-10"/>
        </w:rPr>
        <w:t xml:space="preserve"> </w:t>
      </w:r>
      <w:r>
        <w:t>решения</w:t>
      </w:r>
      <w:r>
        <w:rPr>
          <w:spacing w:val="-11"/>
        </w:rPr>
        <w:t xml:space="preserve"> </w:t>
      </w:r>
      <w:r>
        <w:t>практических</w:t>
      </w:r>
      <w:r>
        <w:rPr>
          <w:spacing w:val="-15"/>
        </w:rPr>
        <w:t xml:space="preserve"> </w:t>
      </w:r>
      <w:r>
        <w:t>задач.</w:t>
      </w:r>
      <w:r>
        <w:rPr>
          <w:spacing w:val="-67"/>
        </w:rPr>
        <w:t xml:space="preserve"> </w:t>
      </w:r>
      <w:r>
        <w:t>Лексика.</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ind w:left="1273" w:firstLine="0"/>
      </w:pPr>
      <w:r>
        <w:lastRenderedPageBreak/>
        <w:t>Повторение:</w:t>
      </w:r>
      <w:r>
        <w:rPr>
          <w:spacing w:val="-17"/>
        </w:rPr>
        <w:t xml:space="preserve"> </w:t>
      </w:r>
      <w:r>
        <w:t>лексическое</w:t>
      </w:r>
      <w:r>
        <w:rPr>
          <w:spacing w:val="-13"/>
        </w:rPr>
        <w:t xml:space="preserve"> </w:t>
      </w:r>
      <w:r>
        <w:t>значение</w:t>
      </w:r>
      <w:r>
        <w:rPr>
          <w:spacing w:val="-13"/>
        </w:rPr>
        <w:t xml:space="preserve"> </w:t>
      </w:r>
      <w:r>
        <w:t>слова.</w:t>
      </w:r>
    </w:p>
    <w:p w:rsidR="00E767C0" w:rsidRDefault="00A56CA5">
      <w:pPr>
        <w:pStyle w:val="a4"/>
        <w:spacing w:before="48" w:line="276" w:lineRule="auto"/>
        <w:ind w:right="164"/>
      </w:pPr>
      <w:r>
        <w:t>Прямое</w:t>
      </w:r>
      <w:r>
        <w:rPr>
          <w:spacing w:val="1"/>
        </w:rPr>
        <w:t xml:space="preserve"> </w:t>
      </w:r>
      <w:r>
        <w:t>и</w:t>
      </w:r>
      <w:r>
        <w:rPr>
          <w:spacing w:val="1"/>
        </w:rPr>
        <w:t xml:space="preserve"> </w:t>
      </w:r>
      <w:r>
        <w:t>переносное</w:t>
      </w:r>
      <w:r>
        <w:rPr>
          <w:spacing w:val="1"/>
        </w:rPr>
        <w:t xml:space="preserve"> </w:t>
      </w:r>
      <w:r>
        <w:t>значение</w:t>
      </w:r>
      <w:r>
        <w:rPr>
          <w:spacing w:val="1"/>
        </w:rPr>
        <w:t xml:space="preserve"> </w:t>
      </w:r>
      <w:r>
        <w:t>слова</w:t>
      </w:r>
      <w:r>
        <w:rPr>
          <w:spacing w:val="1"/>
        </w:rPr>
        <w:t xml:space="preserve"> </w:t>
      </w:r>
      <w:r>
        <w:t>(ознакомление).</w:t>
      </w:r>
      <w:r>
        <w:rPr>
          <w:spacing w:val="1"/>
        </w:rPr>
        <w:t xml:space="preserve"> </w:t>
      </w:r>
      <w:r>
        <w:t>Устаревшие</w:t>
      </w:r>
      <w:r>
        <w:rPr>
          <w:spacing w:val="1"/>
        </w:rPr>
        <w:t xml:space="preserve"> </w:t>
      </w:r>
      <w:r>
        <w:t>слова</w:t>
      </w:r>
      <w:r>
        <w:rPr>
          <w:spacing w:val="-67"/>
        </w:rPr>
        <w:t xml:space="preserve"> </w:t>
      </w:r>
      <w:r>
        <w:t>(ознакомление).</w:t>
      </w:r>
    </w:p>
    <w:p w:rsidR="00E767C0" w:rsidRDefault="00A56CA5">
      <w:pPr>
        <w:pStyle w:val="a4"/>
        <w:spacing w:line="321" w:lineRule="exact"/>
        <w:ind w:left="1273" w:firstLine="0"/>
      </w:pPr>
      <w:r>
        <w:t>Состав</w:t>
      </w:r>
      <w:r>
        <w:rPr>
          <w:spacing w:val="-7"/>
        </w:rPr>
        <w:t xml:space="preserve"> </w:t>
      </w:r>
      <w:r>
        <w:t>слова</w:t>
      </w:r>
      <w:r>
        <w:rPr>
          <w:spacing w:val="-5"/>
        </w:rPr>
        <w:t xml:space="preserve"> </w:t>
      </w:r>
      <w:r>
        <w:t>(морфемика).</w:t>
      </w:r>
    </w:p>
    <w:p w:rsidR="00E767C0" w:rsidRDefault="00A56CA5">
      <w:pPr>
        <w:pStyle w:val="a4"/>
        <w:spacing w:before="48" w:line="276" w:lineRule="auto"/>
        <w:ind w:right="154"/>
      </w:pPr>
      <w:r>
        <w:t>Корень</w:t>
      </w:r>
      <w:r>
        <w:rPr>
          <w:spacing w:val="1"/>
        </w:rPr>
        <w:t xml:space="preserve"> </w:t>
      </w:r>
      <w:r>
        <w:t>как</w:t>
      </w:r>
      <w:r>
        <w:rPr>
          <w:spacing w:val="1"/>
        </w:rPr>
        <w:t xml:space="preserve"> </w:t>
      </w:r>
      <w:r>
        <w:t>обязательная</w:t>
      </w:r>
      <w:r>
        <w:rPr>
          <w:spacing w:val="1"/>
        </w:rPr>
        <w:t xml:space="preserve"> </w:t>
      </w:r>
      <w:r>
        <w:t>часть</w:t>
      </w:r>
      <w:r>
        <w:rPr>
          <w:spacing w:val="1"/>
        </w:rPr>
        <w:t xml:space="preserve"> </w:t>
      </w:r>
      <w:r>
        <w:t>слова;</w:t>
      </w:r>
      <w:r>
        <w:rPr>
          <w:spacing w:val="1"/>
        </w:rPr>
        <w:t xml:space="preserve"> </w:t>
      </w:r>
      <w:r>
        <w:t>однокоренные</w:t>
      </w:r>
      <w:r>
        <w:rPr>
          <w:spacing w:val="1"/>
        </w:rPr>
        <w:t xml:space="preserve"> </w:t>
      </w:r>
      <w:r>
        <w:t>(родственные)</w:t>
      </w:r>
      <w:r>
        <w:rPr>
          <w:spacing w:val="1"/>
        </w:rPr>
        <w:t xml:space="preserve"> </w:t>
      </w:r>
      <w:r>
        <w:t>слова;</w:t>
      </w:r>
      <w:r>
        <w:rPr>
          <w:spacing w:val="1"/>
        </w:rPr>
        <w:t xml:space="preserve"> </w:t>
      </w:r>
      <w:r>
        <w:t>признаки</w:t>
      </w:r>
      <w:r>
        <w:rPr>
          <w:spacing w:val="1"/>
        </w:rPr>
        <w:t xml:space="preserve"> </w:t>
      </w:r>
      <w:r>
        <w:t>однокоренных</w:t>
      </w:r>
      <w:r>
        <w:rPr>
          <w:spacing w:val="1"/>
        </w:rPr>
        <w:t xml:space="preserve"> </w:t>
      </w:r>
      <w:r>
        <w:t>(родственных)</w:t>
      </w:r>
      <w:r>
        <w:rPr>
          <w:spacing w:val="1"/>
        </w:rPr>
        <w:t xml:space="preserve"> </w:t>
      </w:r>
      <w:r>
        <w:t>слов;</w:t>
      </w:r>
      <w:r>
        <w:rPr>
          <w:spacing w:val="1"/>
        </w:rPr>
        <w:t xml:space="preserve"> </w:t>
      </w:r>
      <w:r>
        <w:t>различение</w:t>
      </w:r>
      <w:r>
        <w:rPr>
          <w:spacing w:val="1"/>
        </w:rPr>
        <w:t xml:space="preserve"> </w:t>
      </w:r>
      <w:r>
        <w:t>однокоренных</w:t>
      </w:r>
      <w:r>
        <w:rPr>
          <w:spacing w:val="1"/>
        </w:rPr>
        <w:t xml:space="preserve"> </w:t>
      </w:r>
      <w:r>
        <w:t>слов</w:t>
      </w:r>
      <w:r>
        <w:rPr>
          <w:spacing w:val="1"/>
        </w:rPr>
        <w:t xml:space="preserve"> </w:t>
      </w:r>
      <w:r>
        <w:t>и</w:t>
      </w:r>
      <w:r>
        <w:rPr>
          <w:spacing w:val="1"/>
        </w:rPr>
        <w:t xml:space="preserve"> </w:t>
      </w:r>
      <w:r>
        <w:t>синонимов, однокоренных слов и слов с омонимичными корнями; выделение в словах</w:t>
      </w:r>
      <w:r>
        <w:rPr>
          <w:spacing w:val="1"/>
        </w:rPr>
        <w:t xml:space="preserve"> </w:t>
      </w:r>
      <w:r>
        <w:t>корня</w:t>
      </w:r>
      <w:r>
        <w:rPr>
          <w:spacing w:val="1"/>
        </w:rPr>
        <w:t xml:space="preserve"> </w:t>
      </w:r>
      <w:r>
        <w:t>(простые</w:t>
      </w:r>
      <w:r>
        <w:rPr>
          <w:spacing w:val="1"/>
        </w:rPr>
        <w:t xml:space="preserve"> </w:t>
      </w:r>
      <w:r>
        <w:t>случаи);</w:t>
      </w:r>
      <w:r>
        <w:rPr>
          <w:spacing w:val="1"/>
        </w:rPr>
        <w:t xml:space="preserve"> </w:t>
      </w:r>
      <w:r>
        <w:t>окончание</w:t>
      </w:r>
      <w:r>
        <w:rPr>
          <w:spacing w:val="1"/>
        </w:rPr>
        <w:t xml:space="preserve"> </w:t>
      </w:r>
      <w:r>
        <w:t>как</w:t>
      </w:r>
      <w:r>
        <w:rPr>
          <w:spacing w:val="1"/>
        </w:rPr>
        <w:t xml:space="preserve"> </w:t>
      </w:r>
      <w:r>
        <w:t>изменяемая</w:t>
      </w:r>
      <w:r>
        <w:rPr>
          <w:spacing w:val="1"/>
        </w:rPr>
        <w:t xml:space="preserve"> </w:t>
      </w:r>
      <w:r>
        <w:t>часть</w:t>
      </w:r>
      <w:r>
        <w:rPr>
          <w:spacing w:val="1"/>
        </w:rPr>
        <w:t xml:space="preserve"> </w:t>
      </w:r>
      <w:r>
        <w:t>слова</w:t>
      </w:r>
      <w:r>
        <w:rPr>
          <w:spacing w:val="1"/>
        </w:rPr>
        <w:t xml:space="preserve"> </w:t>
      </w:r>
      <w:r>
        <w:t>(повторение</w:t>
      </w:r>
      <w:r>
        <w:rPr>
          <w:spacing w:val="1"/>
        </w:rPr>
        <w:t xml:space="preserve"> </w:t>
      </w:r>
      <w:r>
        <w:t>изученного).</w:t>
      </w:r>
    </w:p>
    <w:p w:rsidR="00E767C0" w:rsidRDefault="00A56CA5">
      <w:pPr>
        <w:pStyle w:val="a4"/>
        <w:spacing w:before="1" w:line="276" w:lineRule="auto"/>
        <w:ind w:right="153"/>
      </w:pPr>
      <w:r>
        <w:t>Однокоренные</w:t>
      </w:r>
      <w:r>
        <w:rPr>
          <w:spacing w:val="1"/>
        </w:rPr>
        <w:t xml:space="preserve"> </w:t>
      </w:r>
      <w:r>
        <w:t>слова</w:t>
      </w:r>
      <w:r>
        <w:rPr>
          <w:spacing w:val="1"/>
        </w:rPr>
        <w:t xml:space="preserve"> </w:t>
      </w:r>
      <w:r>
        <w:t>и</w:t>
      </w:r>
      <w:r>
        <w:rPr>
          <w:spacing w:val="1"/>
        </w:rPr>
        <w:t xml:space="preserve"> </w:t>
      </w:r>
      <w:r>
        <w:t>формы</w:t>
      </w:r>
      <w:r>
        <w:rPr>
          <w:spacing w:val="1"/>
        </w:rPr>
        <w:t xml:space="preserve"> </w:t>
      </w:r>
      <w:r>
        <w:t>одного</w:t>
      </w:r>
      <w:r>
        <w:rPr>
          <w:spacing w:val="1"/>
        </w:rPr>
        <w:t xml:space="preserve"> </w:t>
      </w:r>
      <w:r>
        <w:t>и</w:t>
      </w:r>
      <w:r>
        <w:rPr>
          <w:spacing w:val="1"/>
        </w:rPr>
        <w:t xml:space="preserve"> </w:t>
      </w:r>
      <w:r>
        <w:t>того</w:t>
      </w:r>
      <w:r>
        <w:rPr>
          <w:spacing w:val="1"/>
        </w:rPr>
        <w:t xml:space="preserve"> </w:t>
      </w:r>
      <w:r>
        <w:t>же</w:t>
      </w:r>
      <w:r>
        <w:rPr>
          <w:spacing w:val="1"/>
        </w:rPr>
        <w:t xml:space="preserve"> </w:t>
      </w:r>
      <w:r>
        <w:t>слова.</w:t>
      </w:r>
      <w:r>
        <w:rPr>
          <w:spacing w:val="1"/>
        </w:rPr>
        <w:t xml:space="preserve"> </w:t>
      </w:r>
      <w:r>
        <w:t>Корень,</w:t>
      </w:r>
      <w:r>
        <w:rPr>
          <w:spacing w:val="1"/>
        </w:rPr>
        <w:t xml:space="preserve"> </w:t>
      </w:r>
      <w:r>
        <w:t>приставка,</w:t>
      </w:r>
      <w:r>
        <w:rPr>
          <w:spacing w:val="1"/>
        </w:rPr>
        <w:t xml:space="preserve"> </w:t>
      </w:r>
      <w:r>
        <w:t>суффикс – значимые части слова. Нулевое окончание (ознакомление). Выделение в</w:t>
      </w:r>
      <w:r>
        <w:rPr>
          <w:spacing w:val="1"/>
        </w:rPr>
        <w:t xml:space="preserve"> </w:t>
      </w:r>
      <w:r>
        <w:t>словах</w:t>
      </w:r>
      <w:r>
        <w:rPr>
          <w:spacing w:val="1"/>
        </w:rPr>
        <w:t xml:space="preserve"> </w:t>
      </w:r>
      <w:r>
        <w:t>с</w:t>
      </w:r>
      <w:r>
        <w:rPr>
          <w:spacing w:val="1"/>
        </w:rPr>
        <w:t xml:space="preserve"> </w:t>
      </w:r>
      <w:r>
        <w:t>однозначно</w:t>
      </w:r>
      <w:r>
        <w:rPr>
          <w:spacing w:val="1"/>
        </w:rPr>
        <w:t xml:space="preserve"> </w:t>
      </w:r>
      <w:r>
        <w:t>выделяемыми</w:t>
      </w:r>
      <w:r>
        <w:rPr>
          <w:spacing w:val="1"/>
        </w:rPr>
        <w:t xml:space="preserve"> </w:t>
      </w:r>
      <w:r>
        <w:t>морфемами</w:t>
      </w:r>
      <w:r>
        <w:rPr>
          <w:spacing w:val="1"/>
        </w:rPr>
        <w:t xml:space="preserve"> </w:t>
      </w:r>
      <w:r>
        <w:t>окончания,</w:t>
      </w:r>
      <w:r>
        <w:rPr>
          <w:spacing w:val="1"/>
        </w:rPr>
        <w:t xml:space="preserve"> </w:t>
      </w:r>
      <w:r>
        <w:t>корня,</w:t>
      </w:r>
      <w:r>
        <w:rPr>
          <w:spacing w:val="1"/>
        </w:rPr>
        <w:t xml:space="preserve"> </w:t>
      </w:r>
      <w:r>
        <w:t>приставки,</w:t>
      </w:r>
      <w:r>
        <w:rPr>
          <w:spacing w:val="1"/>
        </w:rPr>
        <w:t xml:space="preserve"> </w:t>
      </w:r>
      <w:r>
        <w:t>суффикса.</w:t>
      </w:r>
    </w:p>
    <w:p w:rsidR="00E767C0" w:rsidRDefault="00A56CA5">
      <w:pPr>
        <w:pStyle w:val="a4"/>
        <w:spacing w:line="278" w:lineRule="auto"/>
        <w:ind w:left="1273" w:right="8312" w:firstLine="0"/>
      </w:pPr>
      <w:r>
        <w:rPr>
          <w:spacing w:val="-1"/>
        </w:rPr>
        <w:t>Морфология.</w:t>
      </w:r>
      <w:r>
        <w:rPr>
          <w:spacing w:val="-68"/>
        </w:rPr>
        <w:t xml:space="preserve"> </w:t>
      </w:r>
      <w:r>
        <w:t>Части</w:t>
      </w:r>
      <w:r>
        <w:rPr>
          <w:spacing w:val="-4"/>
        </w:rPr>
        <w:t xml:space="preserve"> </w:t>
      </w:r>
      <w:r>
        <w:t>речи.</w:t>
      </w:r>
    </w:p>
    <w:p w:rsidR="00E767C0" w:rsidRDefault="00A56CA5">
      <w:pPr>
        <w:pStyle w:val="a4"/>
        <w:spacing w:line="276" w:lineRule="auto"/>
        <w:ind w:right="150"/>
      </w:pPr>
      <w:r>
        <w:t>Имя существительное: общее значение, вопросы, употребление в речи. Имена</w:t>
      </w:r>
      <w:r>
        <w:rPr>
          <w:spacing w:val="1"/>
        </w:rPr>
        <w:t xml:space="preserve"> </w:t>
      </w:r>
      <w:r>
        <w:t>существительные единственного и множественного числа. Имена существительные</w:t>
      </w:r>
      <w:r>
        <w:rPr>
          <w:spacing w:val="1"/>
        </w:rPr>
        <w:t xml:space="preserve"> </w:t>
      </w:r>
      <w:r>
        <w:t>мужского, женского и среднего рода. Падеж имён существительных. Определение</w:t>
      </w:r>
      <w:r>
        <w:rPr>
          <w:spacing w:val="1"/>
        </w:rPr>
        <w:t xml:space="preserve"> </w:t>
      </w:r>
      <w:r>
        <w:t>падежа,</w:t>
      </w:r>
      <w:r>
        <w:rPr>
          <w:spacing w:val="1"/>
        </w:rPr>
        <w:t xml:space="preserve"> </w:t>
      </w:r>
      <w:r>
        <w:t>в</w:t>
      </w:r>
      <w:r>
        <w:rPr>
          <w:spacing w:val="1"/>
        </w:rPr>
        <w:t xml:space="preserve"> </w:t>
      </w:r>
      <w:r>
        <w:t>котором</w:t>
      </w:r>
      <w:r>
        <w:rPr>
          <w:spacing w:val="1"/>
        </w:rPr>
        <w:t xml:space="preserve"> </w:t>
      </w:r>
      <w:r>
        <w:t>употреблено</w:t>
      </w:r>
      <w:r>
        <w:rPr>
          <w:spacing w:val="1"/>
        </w:rPr>
        <w:t xml:space="preserve"> </w:t>
      </w:r>
      <w:r>
        <w:t>имя</w:t>
      </w:r>
      <w:r>
        <w:rPr>
          <w:spacing w:val="1"/>
        </w:rPr>
        <w:t xml:space="preserve"> </w:t>
      </w:r>
      <w:r>
        <w:t>существительное.</w:t>
      </w:r>
      <w:r>
        <w:rPr>
          <w:spacing w:val="1"/>
        </w:rPr>
        <w:t xml:space="preserve"> </w:t>
      </w:r>
      <w:r>
        <w:t>Изменение</w:t>
      </w:r>
      <w:r>
        <w:rPr>
          <w:spacing w:val="1"/>
        </w:rPr>
        <w:t xml:space="preserve"> </w:t>
      </w:r>
      <w:r>
        <w:t>имён</w:t>
      </w:r>
      <w:r>
        <w:rPr>
          <w:spacing w:val="1"/>
        </w:rPr>
        <w:t xml:space="preserve"> </w:t>
      </w:r>
      <w:r>
        <w:t>существительных по падежам и числам (склонение). Имена существительные 1, 2, 3го</w:t>
      </w:r>
      <w:r>
        <w:rPr>
          <w:spacing w:val="1"/>
        </w:rPr>
        <w:t xml:space="preserve"> </w:t>
      </w:r>
      <w:r>
        <w:t>склонения.</w:t>
      </w:r>
      <w:r>
        <w:rPr>
          <w:spacing w:val="1"/>
        </w:rPr>
        <w:t xml:space="preserve"> </w:t>
      </w:r>
      <w:r>
        <w:t>Имена существительные</w:t>
      </w:r>
      <w:r>
        <w:rPr>
          <w:spacing w:val="-1"/>
        </w:rPr>
        <w:t xml:space="preserve"> </w:t>
      </w:r>
      <w:r>
        <w:t>одушевлённые и</w:t>
      </w:r>
      <w:r>
        <w:rPr>
          <w:spacing w:val="-1"/>
        </w:rPr>
        <w:t xml:space="preserve"> </w:t>
      </w:r>
      <w:r>
        <w:t>неодушевлённые.</w:t>
      </w:r>
    </w:p>
    <w:p w:rsidR="00E767C0" w:rsidRDefault="00A56CA5">
      <w:pPr>
        <w:pStyle w:val="a4"/>
        <w:spacing w:line="276" w:lineRule="auto"/>
        <w:ind w:right="164"/>
      </w:pPr>
      <w:r>
        <w:t>Имя</w:t>
      </w:r>
      <w:r>
        <w:rPr>
          <w:spacing w:val="1"/>
        </w:rPr>
        <w:t xml:space="preserve"> </w:t>
      </w:r>
      <w:r>
        <w:t>прилагательное:</w:t>
      </w:r>
      <w:r>
        <w:rPr>
          <w:spacing w:val="1"/>
        </w:rPr>
        <w:t xml:space="preserve"> </w:t>
      </w:r>
      <w:r>
        <w:t>общее</w:t>
      </w:r>
      <w:r>
        <w:rPr>
          <w:spacing w:val="1"/>
        </w:rPr>
        <w:t xml:space="preserve"> </w:t>
      </w:r>
      <w:r>
        <w:t>значение,</w:t>
      </w:r>
      <w:r>
        <w:rPr>
          <w:spacing w:val="1"/>
        </w:rPr>
        <w:t xml:space="preserve"> </w:t>
      </w:r>
      <w:r>
        <w:t>вопросы,</w:t>
      </w:r>
      <w:r>
        <w:rPr>
          <w:spacing w:val="1"/>
        </w:rPr>
        <w:t xml:space="preserve"> </w:t>
      </w:r>
      <w:r>
        <w:t>употребление</w:t>
      </w:r>
      <w:r>
        <w:rPr>
          <w:spacing w:val="1"/>
        </w:rPr>
        <w:t xml:space="preserve"> </w:t>
      </w:r>
      <w:r>
        <w:t>в</w:t>
      </w:r>
      <w:r>
        <w:rPr>
          <w:spacing w:val="1"/>
        </w:rPr>
        <w:t xml:space="preserve"> </w:t>
      </w:r>
      <w:r>
        <w:t>речи.</w:t>
      </w:r>
      <w:r>
        <w:rPr>
          <w:spacing w:val="1"/>
        </w:rPr>
        <w:t xml:space="preserve"> </w:t>
      </w:r>
      <w:r>
        <w:t>Зависимость</w:t>
      </w:r>
      <w:r>
        <w:rPr>
          <w:spacing w:val="1"/>
        </w:rPr>
        <w:t xml:space="preserve"> </w:t>
      </w:r>
      <w:r>
        <w:t>формы</w:t>
      </w:r>
      <w:r>
        <w:rPr>
          <w:spacing w:val="1"/>
        </w:rPr>
        <w:t xml:space="preserve"> </w:t>
      </w:r>
      <w:r>
        <w:t>имени</w:t>
      </w:r>
      <w:r>
        <w:rPr>
          <w:spacing w:val="1"/>
        </w:rPr>
        <w:t xml:space="preserve"> </w:t>
      </w:r>
      <w:r>
        <w:t>прилагательного</w:t>
      </w:r>
      <w:r>
        <w:rPr>
          <w:spacing w:val="1"/>
        </w:rPr>
        <w:t xml:space="preserve"> </w:t>
      </w:r>
      <w:r>
        <w:t>от</w:t>
      </w:r>
      <w:r>
        <w:rPr>
          <w:spacing w:val="1"/>
        </w:rPr>
        <w:t xml:space="preserve"> </w:t>
      </w:r>
      <w:r>
        <w:t>формы</w:t>
      </w:r>
      <w:r>
        <w:rPr>
          <w:spacing w:val="1"/>
        </w:rPr>
        <w:t xml:space="preserve"> </w:t>
      </w:r>
      <w:r>
        <w:t>имени</w:t>
      </w:r>
      <w:r>
        <w:rPr>
          <w:spacing w:val="1"/>
        </w:rPr>
        <w:t xml:space="preserve"> </w:t>
      </w:r>
      <w:r>
        <w:t>существительного.</w:t>
      </w:r>
      <w:r>
        <w:rPr>
          <w:spacing w:val="1"/>
        </w:rPr>
        <w:t xml:space="preserve"> </w:t>
      </w:r>
      <w:r>
        <w:t>Изменение</w:t>
      </w:r>
      <w:r>
        <w:rPr>
          <w:spacing w:val="1"/>
        </w:rPr>
        <w:t xml:space="preserve"> </w:t>
      </w:r>
      <w:r>
        <w:t>имён</w:t>
      </w:r>
      <w:r>
        <w:rPr>
          <w:spacing w:val="1"/>
        </w:rPr>
        <w:t xml:space="preserve"> </w:t>
      </w:r>
      <w:r>
        <w:t>прилагательных</w:t>
      </w:r>
      <w:r>
        <w:rPr>
          <w:spacing w:val="1"/>
        </w:rPr>
        <w:t xml:space="preserve"> </w:t>
      </w:r>
      <w:r>
        <w:t>по</w:t>
      </w:r>
      <w:r>
        <w:rPr>
          <w:spacing w:val="1"/>
        </w:rPr>
        <w:t xml:space="preserve"> </w:t>
      </w:r>
      <w:r>
        <w:t>родам,</w:t>
      </w:r>
      <w:r>
        <w:rPr>
          <w:spacing w:val="1"/>
        </w:rPr>
        <w:t xml:space="preserve"> </w:t>
      </w:r>
      <w:r>
        <w:t>числам</w:t>
      </w:r>
      <w:r>
        <w:rPr>
          <w:spacing w:val="1"/>
        </w:rPr>
        <w:t xml:space="preserve"> </w:t>
      </w:r>
      <w:r>
        <w:t>и</w:t>
      </w:r>
      <w:r>
        <w:rPr>
          <w:spacing w:val="1"/>
        </w:rPr>
        <w:t xml:space="preserve"> </w:t>
      </w:r>
      <w:r>
        <w:t>падежам</w:t>
      </w:r>
      <w:r>
        <w:rPr>
          <w:spacing w:val="1"/>
        </w:rPr>
        <w:t xml:space="preserve"> </w:t>
      </w:r>
      <w:r>
        <w:t>(кроме</w:t>
      </w:r>
      <w:r>
        <w:rPr>
          <w:spacing w:val="1"/>
        </w:rPr>
        <w:t xml:space="preserve"> </w:t>
      </w:r>
      <w:r>
        <w:t>имён</w:t>
      </w:r>
      <w:r>
        <w:rPr>
          <w:spacing w:val="1"/>
        </w:rPr>
        <w:t xml:space="preserve"> </w:t>
      </w:r>
      <w:r>
        <w:t>прилагательных</w:t>
      </w:r>
      <w:r>
        <w:rPr>
          <w:spacing w:val="-6"/>
        </w:rPr>
        <w:t xml:space="preserve"> </w:t>
      </w:r>
      <w:r>
        <w:t>на</w:t>
      </w:r>
      <w:r>
        <w:rPr>
          <w:spacing w:val="7"/>
        </w:rPr>
        <w:t xml:space="preserve"> </w:t>
      </w:r>
      <w:r>
        <w:t>«-ий»,</w:t>
      </w:r>
      <w:r>
        <w:rPr>
          <w:spacing w:val="1"/>
        </w:rPr>
        <w:t xml:space="preserve"> </w:t>
      </w:r>
      <w:r>
        <w:t>«-ов»,</w:t>
      </w:r>
      <w:r>
        <w:rPr>
          <w:spacing w:val="1"/>
        </w:rPr>
        <w:t xml:space="preserve"> </w:t>
      </w:r>
      <w:r>
        <w:t>«-ин»).</w:t>
      </w:r>
      <w:r>
        <w:rPr>
          <w:spacing w:val="2"/>
        </w:rPr>
        <w:t xml:space="preserve"> </w:t>
      </w:r>
      <w:r>
        <w:t>Склонение</w:t>
      </w:r>
      <w:r>
        <w:rPr>
          <w:spacing w:val="-1"/>
        </w:rPr>
        <w:t xml:space="preserve"> </w:t>
      </w:r>
      <w:r>
        <w:t>имён</w:t>
      </w:r>
      <w:r>
        <w:rPr>
          <w:spacing w:val="-2"/>
        </w:rPr>
        <w:t xml:space="preserve"> </w:t>
      </w:r>
      <w:r>
        <w:t>прилагательных.</w:t>
      </w:r>
    </w:p>
    <w:p w:rsidR="00E767C0" w:rsidRDefault="00A56CA5">
      <w:pPr>
        <w:pStyle w:val="a4"/>
        <w:spacing w:line="276" w:lineRule="auto"/>
        <w:ind w:right="158"/>
      </w:pPr>
      <w:r>
        <w:t>Местоимение (общее представление). Личные местоимения, их употребление в</w:t>
      </w:r>
      <w:r>
        <w:rPr>
          <w:spacing w:val="1"/>
        </w:rPr>
        <w:t xml:space="preserve"> </w:t>
      </w:r>
      <w:r>
        <w:t>речи. Использование личных местоимений для устранения неоправданных повторов в</w:t>
      </w:r>
      <w:r>
        <w:rPr>
          <w:spacing w:val="1"/>
        </w:rPr>
        <w:t xml:space="preserve"> </w:t>
      </w:r>
      <w:r>
        <w:t>тексте.</w:t>
      </w:r>
    </w:p>
    <w:p w:rsidR="00E767C0" w:rsidRDefault="00A56CA5">
      <w:pPr>
        <w:pStyle w:val="a4"/>
        <w:spacing w:line="276" w:lineRule="auto"/>
        <w:ind w:right="165"/>
      </w:pPr>
      <w:r>
        <w:t>Глагол: общее значение, вопросы, употребление в речи. Неопределённая форма</w:t>
      </w:r>
      <w:r>
        <w:rPr>
          <w:spacing w:val="1"/>
        </w:rPr>
        <w:t xml:space="preserve"> </w:t>
      </w:r>
      <w:r>
        <w:t>глагола.</w:t>
      </w:r>
      <w:r>
        <w:rPr>
          <w:spacing w:val="1"/>
        </w:rPr>
        <w:t xml:space="preserve"> </w:t>
      </w:r>
      <w:r>
        <w:t>Настоящее,</w:t>
      </w:r>
      <w:r>
        <w:rPr>
          <w:spacing w:val="1"/>
        </w:rPr>
        <w:t xml:space="preserve"> </w:t>
      </w:r>
      <w:r>
        <w:t>будущее,</w:t>
      </w:r>
      <w:r>
        <w:rPr>
          <w:spacing w:val="1"/>
        </w:rPr>
        <w:t xml:space="preserve"> </w:t>
      </w:r>
      <w:r>
        <w:t>прошедшее</w:t>
      </w:r>
      <w:r>
        <w:rPr>
          <w:spacing w:val="1"/>
        </w:rPr>
        <w:t xml:space="preserve"> </w:t>
      </w:r>
      <w:r>
        <w:t>время</w:t>
      </w:r>
      <w:r>
        <w:rPr>
          <w:spacing w:val="1"/>
        </w:rPr>
        <w:t xml:space="preserve"> </w:t>
      </w:r>
      <w:r>
        <w:t>глаголов.</w:t>
      </w:r>
      <w:r>
        <w:rPr>
          <w:spacing w:val="1"/>
        </w:rPr>
        <w:t xml:space="preserve"> </w:t>
      </w:r>
      <w:r>
        <w:t>Изменение</w:t>
      </w:r>
      <w:r>
        <w:rPr>
          <w:spacing w:val="1"/>
        </w:rPr>
        <w:t xml:space="preserve"> </w:t>
      </w:r>
      <w:r>
        <w:t>глаголов</w:t>
      </w:r>
      <w:r>
        <w:rPr>
          <w:spacing w:val="1"/>
        </w:rPr>
        <w:t xml:space="preserve"> </w:t>
      </w:r>
      <w:r>
        <w:t>по</w:t>
      </w:r>
      <w:r>
        <w:rPr>
          <w:spacing w:val="-67"/>
        </w:rPr>
        <w:t xml:space="preserve"> </w:t>
      </w:r>
      <w:r>
        <w:t>временам,</w:t>
      </w:r>
      <w:r>
        <w:rPr>
          <w:spacing w:val="2"/>
        </w:rPr>
        <w:t xml:space="preserve"> </w:t>
      </w:r>
      <w:r>
        <w:t>числам.</w:t>
      </w:r>
      <w:r>
        <w:rPr>
          <w:spacing w:val="3"/>
        </w:rPr>
        <w:t xml:space="preserve"> </w:t>
      </w:r>
      <w:r>
        <w:t>Род</w:t>
      </w:r>
      <w:r>
        <w:rPr>
          <w:spacing w:val="1"/>
        </w:rPr>
        <w:t xml:space="preserve"> </w:t>
      </w:r>
      <w:r>
        <w:t>глаголов</w:t>
      </w:r>
      <w:r>
        <w:rPr>
          <w:spacing w:val="-1"/>
        </w:rPr>
        <w:t xml:space="preserve"> </w:t>
      </w:r>
      <w:r>
        <w:t>в</w:t>
      </w:r>
      <w:r>
        <w:rPr>
          <w:spacing w:val="-2"/>
        </w:rPr>
        <w:t xml:space="preserve"> </w:t>
      </w:r>
      <w:r>
        <w:t>прошедшем</w:t>
      </w:r>
      <w:r>
        <w:rPr>
          <w:spacing w:val="2"/>
        </w:rPr>
        <w:t xml:space="preserve"> </w:t>
      </w:r>
      <w:r>
        <w:t>времени.</w:t>
      </w:r>
    </w:p>
    <w:p w:rsidR="00E767C0" w:rsidRDefault="00A56CA5">
      <w:pPr>
        <w:pStyle w:val="a4"/>
        <w:spacing w:line="276" w:lineRule="auto"/>
        <w:ind w:left="1273" w:right="6704" w:firstLine="0"/>
      </w:pPr>
      <w:r>
        <w:t>Частица</w:t>
      </w:r>
      <w:r>
        <w:rPr>
          <w:spacing w:val="-8"/>
        </w:rPr>
        <w:t xml:space="preserve"> </w:t>
      </w:r>
      <w:r>
        <w:t>«не»,</w:t>
      </w:r>
      <w:r>
        <w:rPr>
          <w:spacing w:val="-8"/>
        </w:rPr>
        <w:t xml:space="preserve"> </w:t>
      </w:r>
      <w:r>
        <w:t>её</w:t>
      </w:r>
      <w:r>
        <w:rPr>
          <w:spacing w:val="-9"/>
        </w:rPr>
        <w:t xml:space="preserve"> </w:t>
      </w:r>
      <w:r>
        <w:t>значение.</w:t>
      </w:r>
      <w:r>
        <w:rPr>
          <w:spacing w:val="-68"/>
        </w:rPr>
        <w:t xml:space="preserve"> </w:t>
      </w:r>
      <w:r>
        <w:t>Синтаксис.</w:t>
      </w:r>
    </w:p>
    <w:p w:rsidR="00E767C0" w:rsidRDefault="00A56CA5">
      <w:pPr>
        <w:pStyle w:val="a4"/>
        <w:spacing w:line="276" w:lineRule="auto"/>
        <w:ind w:right="152"/>
      </w:pPr>
      <w:r>
        <w:t>Предложение.</w:t>
      </w:r>
      <w:r>
        <w:rPr>
          <w:spacing w:val="-6"/>
        </w:rPr>
        <w:t xml:space="preserve"> </w:t>
      </w:r>
      <w:r>
        <w:t>Установление</w:t>
      </w:r>
      <w:r>
        <w:rPr>
          <w:spacing w:val="-7"/>
        </w:rPr>
        <w:t xml:space="preserve"> </w:t>
      </w:r>
      <w:r>
        <w:t>при</w:t>
      </w:r>
      <w:r>
        <w:rPr>
          <w:spacing w:val="-4"/>
        </w:rPr>
        <w:t xml:space="preserve"> </w:t>
      </w:r>
      <w:r>
        <w:t>помощи</w:t>
      </w:r>
      <w:r>
        <w:rPr>
          <w:spacing w:val="-8"/>
        </w:rPr>
        <w:t xml:space="preserve"> </w:t>
      </w:r>
      <w:r>
        <w:t>смысловых</w:t>
      </w:r>
      <w:r>
        <w:rPr>
          <w:spacing w:val="-8"/>
        </w:rPr>
        <w:t xml:space="preserve"> </w:t>
      </w:r>
      <w:r>
        <w:t>(синтаксических)</w:t>
      </w:r>
      <w:r>
        <w:rPr>
          <w:spacing w:val="-8"/>
        </w:rPr>
        <w:t xml:space="preserve"> </w:t>
      </w:r>
      <w:r>
        <w:t>вопросов</w:t>
      </w:r>
      <w:r>
        <w:rPr>
          <w:spacing w:val="-68"/>
        </w:rPr>
        <w:t xml:space="preserve"> </w:t>
      </w:r>
      <w:r>
        <w:t>связи между словами в предложении. Главные члены предложения – подлежащее и</w:t>
      </w:r>
      <w:r>
        <w:rPr>
          <w:spacing w:val="1"/>
        </w:rPr>
        <w:t xml:space="preserve"> </w:t>
      </w:r>
      <w:r>
        <w:t>сказуемое. Второстепенные члены предложения (без деления на виды). Предложения</w:t>
      </w:r>
      <w:r>
        <w:rPr>
          <w:spacing w:val="1"/>
        </w:rPr>
        <w:t xml:space="preserve"> </w:t>
      </w:r>
      <w:r>
        <w:t>распространённые</w:t>
      </w:r>
      <w:r>
        <w:rPr>
          <w:spacing w:val="1"/>
        </w:rPr>
        <w:t xml:space="preserve"> </w:t>
      </w:r>
      <w:r>
        <w:t>и</w:t>
      </w:r>
      <w:r>
        <w:rPr>
          <w:spacing w:val="1"/>
        </w:rPr>
        <w:t xml:space="preserve"> </w:t>
      </w:r>
      <w:r>
        <w:t>нераспространённые.</w:t>
      </w:r>
    </w:p>
    <w:p w:rsidR="00E767C0" w:rsidRDefault="00A56CA5">
      <w:pPr>
        <w:pStyle w:val="a4"/>
        <w:spacing w:line="276" w:lineRule="auto"/>
        <w:ind w:right="155"/>
      </w:pPr>
      <w:r>
        <w:t>Наблюдение за однородными членами предложения с союзами «и», «а», «но» и</w:t>
      </w:r>
      <w:r>
        <w:rPr>
          <w:spacing w:val="1"/>
        </w:rPr>
        <w:t xml:space="preserve"> </w:t>
      </w:r>
      <w:r>
        <w:t>без</w:t>
      </w:r>
      <w:r>
        <w:rPr>
          <w:spacing w:val="1"/>
        </w:rPr>
        <w:t xml:space="preserve"> </w:t>
      </w:r>
      <w:r>
        <w:t>союзов.</w:t>
      </w:r>
    </w:p>
    <w:p w:rsidR="00E767C0" w:rsidRDefault="00A56CA5">
      <w:pPr>
        <w:pStyle w:val="a4"/>
        <w:spacing w:line="321" w:lineRule="exact"/>
        <w:ind w:left="1273" w:firstLine="0"/>
      </w:pPr>
      <w:r>
        <w:t>Орфография</w:t>
      </w:r>
      <w:r>
        <w:rPr>
          <w:spacing w:val="-9"/>
        </w:rPr>
        <w:t xml:space="preserve"> </w:t>
      </w:r>
      <w:r>
        <w:t>и</w:t>
      </w:r>
      <w:r>
        <w:rPr>
          <w:spacing w:val="-10"/>
        </w:rPr>
        <w:t xml:space="preserve"> </w:t>
      </w:r>
      <w:r>
        <w:t>пунктуация.</w:t>
      </w:r>
    </w:p>
    <w:p w:rsidR="00E767C0" w:rsidRDefault="00A56CA5">
      <w:pPr>
        <w:pStyle w:val="a4"/>
        <w:spacing w:before="45" w:line="276" w:lineRule="auto"/>
        <w:ind w:right="164"/>
      </w:pPr>
      <w:r>
        <w:t>Орфографическая</w:t>
      </w:r>
      <w:r>
        <w:rPr>
          <w:spacing w:val="1"/>
        </w:rPr>
        <w:t xml:space="preserve"> </w:t>
      </w:r>
      <w:r>
        <w:t>зоркость</w:t>
      </w:r>
      <w:r>
        <w:rPr>
          <w:spacing w:val="1"/>
        </w:rPr>
        <w:t xml:space="preserve"> </w:t>
      </w:r>
      <w:r>
        <w:t>как</w:t>
      </w:r>
      <w:r>
        <w:rPr>
          <w:spacing w:val="1"/>
        </w:rPr>
        <w:t xml:space="preserve"> </w:t>
      </w:r>
      <w:r>
        <w:t>осознание</w:t>
      </w:r>
      <w:r>
        <w:rPr>
          <w:spacing w:val="1"/>
        </w:rPr>
        <w:t xml:space="preserve"> </w:t>
      </w:r>
      <w:r>
        <w:t>места</w:t>
      </w:r>
      <w:r>
        <w:rPr>
          <w:spacing w:val="1"/>
        </w:rPr>
        <w:t xml:space="preserve"> </w:t>
      </w:r>
      <w:r>
        <w:t>возможного</w:t>
      </w:r>
      <w:r>
        <w:rPr>
          <w:spacing w:val="1"/>
        </w:rPr>
        <w:t xml:space="preserve"> </w:t>
      </w:r>
      <w:r>
        <w:t>возникновения</w:t>
      </w:r>
      <w:r>
        <w:rPr>
          <w:spacing w:val="1"/>
        </w:rPr>
        <w:t xml:space="preserve"> </w:t>
      </w:r>
      <w:r>
        <w:t>орфографической</w:t>
      </w:r>
      <w:r>
        <w:rPr>
          <w:spacing w:val="58"/>
        </w:rPr>
        <w:t xml:space="preserve"> </w:t>
      </w:r>
      <w:r>
        <w:t>ошибки,</w:t>
      </w:r>
      <w:r>
        <w:rPr>
          <w:spacing w:val="61"/>
        </w:rPr>
        <w:t xml:space="preserve"> </w:t>
      </w:r>
      <w:r>
        <w:t>различные</w:t>
      </w:r>
      <w:r>
        <w:rPr>
          <w:spacing w:val="65"/>
        </w:rPr>
        <w:t xml:space="preserve"> </w:t>
      </w:r>
      <w:r>
        <w:t>способы</w:t>
      </w:r>
      <w:r>
        <w:rPr>
          <w:spacing w:val="60"/>
        </w:rPr>
        <w:t xml:space="preserve"> </w:t>
      </w:r>
      <w:r>
        <w:t>решения</w:t>
      </w:r>
      <w:r>
        <w:rPr>
          <w:spacing w:val="59"/>
        </w:rPr>
        <w:t xml:space="preserve"> </w:t>
      </w:r>
      <w:r>
        <w:t>орфографической</w:t>
      </w:r>
      <w:r>
        <w:rPr>
          <w:spacing w:val="64"/>
        </w:rPr>
        <w:t xml:space="preserve"> </w:t>
      </w:r>
      <w:r>
        <w:t>задачи</w:t>
      </w:r>
      <w:r>
        <w:rPr>
          <w:spacing w:val="59"/>
        </w:rPr>
        <w:t xml:space="preserve"> </w:t>
      </w:r>
      <w:r>
        <w:t>в</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3" w:firstLine="0"/>
      </w:pPr>
      <w:r>
        <w:lastRenderedPageBreak/>
        <w:t>зависимости от места орфограммы в слове; контроль и самоконтроль при проверке</w:t>
      </w:r>
      <w:r>
        <w:rPr>
          <w:spacing w:val="1"/>
        </w:rPr>
        <w:t xml:space="preserve"> </w:t>
      </w:r>
      <w:r>
        <w:t>собственных</w:t>
      </w:r>
      <w:r>
        <w:rPr>
          <w:spacing w:val="1"/>
        </w:rPr>
        <w:t xml:space="preserve"> </w:t>
      </w:r>
      <w:r>
        <w:t>и</w:t>
      </w:r>
      <w:r>
        <w:rPr>
          <w:spacing w:val="1"/>
        </w:rPr>
        <w:t xml:space="preserve"> </w:t>
      </w:r>
      <w:r>
        <w:t>предложенных</w:t>
      </w:r>
      <w:r>
        <w:rPr>
          <w:spacing w:val="1"/>
        </w:rPr>
        <w:t xml:space="preserve"> </w:t>
      </w:r>
      <w:r>
        <w:t>текстов</w:t>
      </w:r>
      <w:r>
        <w:rPr>
          <w:spacing w:val="1"/>
        </w:rPr>
        <w:t xml:space="preserve"> </w:t>
      </w:r>
      <w:r>
        <w:t>(повторение</w:t>
      </w:r>
      <w:r>
        <w:rPr>
          <w:spacing w:val="1"/>
        </w:rPr>
        <w:t xml:space="preserve"> </w:t>
      </w:r>
      <w:r>
        <w:t>и</w:t>
      </w:r>
      <w:r>
        <w:rPr>
          <w:spacing w:val="1"/>
        </w:rPr>
        <w:t xml:space="preserve"> </w:t>
      </w:r>
      <w:r>
        <w:t>применение</w:t>
      </w:r>
      <w:r>
        <w:rPr>
          <w:spacing w:val="1"/>
        </w:rPr>
        <w:t xml:space="preserve"> </w:t>
      </w:r>
      <w:r>
        <w:t>на</w:t>
      </w:r>
      <w:r>
        <w:rPr>
          <w:spacing w:val="1"/>
        </w:rPr>
        <w:t xml:space="preserve"> </w:t>
      </w:r>
      <w:r>
        <w:t>новом</w:t>
      </w:r>
      <w:r>
        <w:rPr>
          <w:spacing w:val="1"/>
        </w:rPr>
        <w:t xml:space="preserve"> </w:t>
      </w:r>
      <w:r>
        <w:t>орфографическом</w:t>
      </w:r>
      <w:r>
        <w:rPr>
          <w:spacing w:val="2"/>
        </w:rPr>
        <w:t xml:space="preserve"> </w:t>
      </w:r>
      <w:r>
        <w:t>материале).</w:t>
      </w:r>
    </w:p>
    <w:p w:rsidR="00E767C0" w:rsidRDefault="00A56CA5">
      <w:pPr>
        <w:pStyle w:val="a4"/>
        <w:spacing w:line="276" w:lineRule="auto"/>
        <w:ind w:right="159"/>
      </w:pPr>
      <w:r>
        <w:t>Использование</w:t>
      </w:r>
      <w:r>
        <w:rPr>
          <w:spacing w:val="1"/>
        </w:rPr>
        <w:t xml:space="preserve"> </w:t>
      </w:r>
      <w:r>
        <w:t>орфографического</w:t>
      </w:r>
      <w:r>
        <w:rPr>
          <w:spacing w:val="1"/>
        </w:rPr>
        <w:t xml:space="preserve"> </w:t>
      </w:r>
      <w:r>
        <w:t>словаря</w:t>
      </w:r>
      <w:r>
        <w:rPr>
          <w:spacing w:val="1"/>
        </w:rPr>
        <w:t xml:space="preserve"> </w:t>
      </w:r>
      <w:r>
        <w:t>для</w:t>
      </w:r>
      <w:r>
        <w:rPr>
          <w:spacing w:val="1"/>
        </w:rPr>
        <w:t xml:space="preserve"> </w:t>
      </w:r>
      <w:r>
        <w:t>определения</w:t>
      </w:r>
      <w:r>
        <w:rPr>
          <w:spacing w:val="1"/>
        </w:rPr>
        <w:t xml:space="preserve"> </w:t>
      </w:r>
      <w:r>
        <w:t>(уточнения)</w:t>
      </w:r>
      <w:r>
        <w:rPr>
          <w:spacing w:val="1"/>
        </w:rPr>
        <w:t xml:space="preserve"> </w:t>
      </w:r>
      <w:r>
        <w:t>написания</w:t>
      </w:r>
      <w:r>
        <w:rPr>
          <w:spacing w:val="1"/>
        </w:rPr>
        <w:t xml:space="preserve"> </w:t>
      </w:r>
      <w:r>
        <w:t>слова.</w:t>
      </w:r>
    </w:p>
    <w:p w:rsidR="00E767C0" w:rsidRDefault="00A56CA5">
      <w:pPr>
        <w:pStyle w:val="a4"/>
        <w:spacing w:line="321" w:lineRule="exact"/>
        <w:ind w:left="1273" w:firstLine="0"/>
      </w:pPr>
      <w:r>
        <w:t>Правила</w:t>
      </w:r>
      <w:r>
        <w:rPr>
          <w:spacing w:val="-4"/>
        </w:rPr>
        <w:t xml:space="preserve"> </w:t>
      </w:r>
      <w:r>
        <w:t>правописания</w:t>
      </w:r>
      <w:r>
        <w:rPr>
          <w:spacing w:val="-3"/>
        </w:rPr>
        <w:t xml:space="preserve"> </w:t>
      </w:r>
      <w:r>
        <w:t>и</w:t>
      </w:r>
      <w:r>
        <w:rPr>
          <w:spacing w:val="-5"/>
        </w:rPr>
        <w:t xml:space="preserve"> </w:t>
      </w:r>
      <w:r>
        <w:t>их</w:t>
      </w:r>
      <w:r>
        <w:rPr>
          <w:spacing w:val="-8"/>
        </w:rPr>
        <w:t xml:space="preserve"> </w:t>
      </w:r>
      <w:r>
        <w:t>применение:</w:t>
      </w:r>
    </w:p>
    <w:p w:rsidR="00E767C0" w:rsidRDefault="00A56CA5">
      <w:pPr>
        <w:pStyle w:val="a4"/>
        <w:spacing w:before="51" w:line="276" w:lineRule="auto"/>
        <w:ind w:left="1273" w:right="4577" w:firstLine="0"/>
        <w:jc w:val="left"/>
      </w:pPr>
      <w:r>
        <w:t>разделительный твёрдый знак;</w:t>
      </w:r>
      <w:r>
        <w:rPr>
          <w:spacing w:val="1"/>
        </w:rPr>
        <w:t xml:space="preserve"> </w:t>
      </w:r>
      <w:r>
        <w:t>непроизносимые</w:t>
      </w:r>
      <w:r>
        <w:rPr>
          <w:spacing w:val="-11"/>
        </w:rPr>
        <w:t xml:space="preserve"> </w:t>
      </w:r>
      <w:r>
        <w:t>согласные</w:t>
      </w:r>
      <w:r>
        <w:rPr>
          <w:spacing w:val="-11"/>
        </w:rPr>
        <w:t xml:space="preserve"> </w:t>
      </w:r>
      <w:r>
        <w:t>в</w:t>
      </w:r>
      <w:r>
        <w:rPr>
          <w:spacing w:val="-13"/>
        </w:rPr>
        <w:t xml:space="preserve"> </w:t>
      </w:r>
      <w:r>
        <w:t>корне</w:t>
      </w:r>
      <w:r>
        <w:rPr>
          <w:spacing w:val="-11"/>
        </w:rPr>
        <w:t xml:space="preserve"> </w:t>
      </w:r>
      <w:r>
        <w:t>слова;</w:t>
      </w:r>
    </w:p>
    <w:p w:rsidR="00E767C0" w:rsidRDefault="00A56CA5">
      <w:pPr>
        <w:pStyle w:val="a4"/>
        <w:spacing w:line="321" w:lineRule="exact"/>
        <w:ind w:left="1273" w:firstLine="0"/>
        <w:jc w:val="left"/>
      </w:pPr>
      <w:r>
        <w:t>мягкий</w:t>
      </w:r>
      <w:r>
        <w:rPr>
          <w:spacing w:val="-5"/>
        </w:rPr>
        <w:t xml:space="preserve"> </w:t>
      </w:r>
      <w:r>
        <w:t>знак</w:t>
      </w:r>
      <w:r>
        <w:rPr>
          <w:spacing w:val="-4"/>
        </w:rPr>
        <w:t xml:space="preserve"> </w:t>
      </w:r>
      <w:r>
        <w:t>после</w:t>
      </w:r>
      <w:r>
        <w:rPr>
          <w:spacing w:val="-4"/>
        </w:rPr>
        <w:t xml:space="preserve"> </w:t>
      </w:r>
      <w:r>
        <w:t>шипящих</w:t>
      </w:r>
      <w:r>
        <w:rPr>
          <w:spacing w:val="-8"/>
        </w:rPr>
        <w:t xml:space="preserve"> </w:t>
      </w:r>
      <w:r>
        <w:t>на</w:t>
      </w:r>
      <w:r>
        <w:rPr>
          <w:spacing w:val="-3"/>
        </w:rPr>
        <w:t xml:space="preserve"> </w:t>
      </w:r>
      <w:r>
        <w:t>конце</w:t>
      </w:r>
      <w:r>
        <w:rPr>
          <w:spacing w:val="-4"/>
        </w:rPr>
        <w:t xml:space="preserve"> </w:t>
      </w:r>
      <w:r>
        <w:t>имён</w:t>
      </w:r>
      <w:r>
        <w:rPr>
          <w:spacing w:val="-4"/>
        </w:rPr>
        <w:t xml:space="preserve"> </w:t>
      </w:r>
      <w:r>
        <w:t>существительных;</w:t>
      </w:r>
    </w:p>
    <w:p w:rsidR="00E767C0" w:rsidRDefault="00A56CA5">
      <w:pPr>
        <w:pStyle w:val="a4"/>
        <w:spacing w:before="48" w:line="276" w:lineRule="auto"/>
        <w:jc w:val="left"/>
      </w:pPr>
      <w:r>
        <w:t>безударные</w:t>
      </w:r>
      <w:r>
        <w:rPr>
          <w:spacing w:val="18"/>
        </w:rPr>
        <w:t xml:space="preserve"> </w:t>
      </w:r>
      <w:r>
        <w:t>гласные</w:t>
      </w:r>
      <w:r>
        <w:rPr>
          <w:spacing w:val="18"/>
        </w:rPr>
        <w:t xml:space="preserve"> </w:t>
      </w:r>
      <w:r>
        <w:t>в</w:t>
      </w:r>
      <w:r>
        <w:rPr>
          <w:spacing w:val="16"/>
        </w:rPr>
        <w:t xml:space="preserve"> </w:t>
      </w:r>
      <w:r>
        <w:t>падежных</w:t>
      </w:r>
      <w:r>
        <w:rPr>
          <w:spacing w:val="13"/>
        </w:rPr>
        <w:t xml:space="preserve"> </w:t>
      </w:r>
      <w:r>
        <w:t>окончаниях</w:t>
      </w:r>
      <w:r>
        <w:rPr>
          <w:spacing w:val="13"/>
        </w:rPr>
        <w:t xml:space="preserve"> </w:t>
      </w:r>
      <w:r>
        <w:t>имён</w:t>
      </w:r>
      <w:r>
        <w:rPr>
          <w:spacing w:val="17"/>
        </w:rPr>
        <w:t xml:space="preserve"> </w:t>
      </w:r>
      <w:r>
        <w:t>существительных</w:t>
      </w:r>
      <w:r>
        <w:rPr>
          <w:spacing w:val="13"/>
        </w:rPr>
        <w:t xml:space="preserve"> </w:t>
      </w:r>
      <w:r>
        <w:t>(на</w:t>
      </w:r>
      <w:r>
        <w:rPr>
          <w:spacing w:val="19"/>
        </w:rPr>
        <w:t xml:space="preserve"> </w:t>
      </w:r>
      <w:r>
        <w:t>уровне</w:t>
      </w:r>
      <w:r>
        <w:rPr>
          <w:spacing w:val="-67"/>
        </w:rPr>
        <w:t xml:space="preserve"> </w:t>
      </w:r>
      <w:r>
        <w:t>наблюдения);</w:t>
      </w:r>
    </w:p>
    <w:p w:rsidR="00E767C0" w:rsidRDefault="00A56CA5">
      <w:pPr>
        <w:pStyle w:val="a4"/>
        <w:spacing w:line="276" w:lineRule="auto"/>
        <w:jc w:val="left"/>
      </w:pPr>
      <w:r>
        <w:t>безударные</w:t>
      </w:r>
      <w:r>
        <w:rPr>
          <w:spacing w:val="41"/>
        </w:rPr>
        <w:t xml:space="preserve"> </w:t>
      </w:r>
      <w:r>
        <w:t>гласные</w:t>
      </w:r>
      <w:r>
        <w:rPr>
          <w:spacing w:val="41"/>
        </w:rPr>
        <w:t xml:space="preserve"> </w:t>
      </w:r>
      <w:r>
        <w:t>в</w:t>
      </w:r>
      <w:r>
        <w:rPr>
          <w:spacing w:val="38"/>
        </w:rPr>
        <w:t xml:space="preserve"> </w:t>
      </w:r>
      <w:r>
        <w:t>падежных</w:t>
      </w:r>
      <w:r>
        <w:rPr>
          <w:spacing w:val="36"/>
        </w:rPr>
        <w:t xml:space="preserve"> </w:t>
      </w:r>
      <w:r>
        <w:t>окончаниях</w:t>
      </w:r>
      <w:r>
        <w:rPr>
          <w:spacing w:val="35"/>
        </w:rPr>
        <w:t xml:space="preserve"> </w:t>
      </w:r>
      <w:r>
        <w:t>имён</w:t>
      </w:r>
      <w:r>
        <w:rPr>
          <w:spacing w:val="41"/>
        </w:rPr>
        <w:t xml:space="preserve"> </w:t>
      </w:r>
      <w:r>
        <w:t>прилагательных</w:t>
      </w:r>
      <w:r>
        <w:rPr>
          <w:spacing w:val="35"/>
        </w:rPr>
        <w:t xml:space="preserve"> </w:t>
      </w:r>
      <w:r>
        <w:t>(на</w:t>
      </w:r>
      <w:r>
        <w:rPr>
          <w:spacing w:val="41"/>
        </w:rPr>
        <w:t xml:space="preserve"> </w:t>
      </w:r>
      <w:r>
        <w:t>уровне</w:t>
      </w:r>
      <w:r>
        <w:rPr>
          <w:spacing w:val="-67"/>
        </w:rPr>
        <w:t xml:space="preserve"> </w:t>
      </w:r>
      <w:r>
        <w:t>наблюдения);</w:t>
      </w:r>
    </w:p>
    <w:p w:rsidR="00E767C0" w:rsidRDefault="00A56CA5">
      <w:pPr>
        <w:pStyle w:val="a4"/>
        <w:spacing w:line="321" w:lineRule="exact"/>
        <w:ind w:left="1273" w:firstLine="0"/>
        <w:jc w:val="left"/>
      </w:pPr>
      <w:r>
        <w:t>раздельное</w:t>
      </w:r>
      <w:r>
        <w:rPr>
          <w:spacing w:val="-7"/>
        </w:rPr>
        <w:t xml:space="preserve"> </w:t>
      </w:r>
      <w:r>
        <w:t>написание</w:t>
      </w:r>
      <w:r>
        <w:rPr>
          <w:spacing w:val="-7"/>
        </w:rPr>
        <w:t xml:space="preserve"> </w:t>
      </w:r>
      <w:r>
        <w:t>предлогов</w:t>
      </w:r>
      <w:r>
        <w:rPr>
          <w:spacing w:val="-8"/>
        </w:rPr>
        <w:t xml:space="preserve"> </w:t>
      </w:r>
      <w:r>
        <w:t>с</w:t>
      </w:r>
      <w:r>
        <w:rPr>
          <w:spacing w:val="-7"/>
        </w:rPr>
        <w:t xml:space="preserve"> </w:t>
      </w:r>
      <w:r>
        <w:t>личными</w:t>
      </w:r>
      <w:r>
        <w:rPr>
          <w:spacing w:val="-7"/>
        </w:rPr>
        <w:t xml:space="preserve"> </w:t>
      </w:r>
      <w:r>
        <w:t>местоимениями;</w:t>
      </w:r>
    </w:p>
    <w:p w:rsidR="00E767C0" w:rsidRDefault="00A56CA5">
      <w:pPr>
        <w:pStyle w:val="a4"/>
        <w:spacing w:before="51" w:line="276" w:lineRule="auto"/>
        <w:jc w:val="left"/>
      </w:pPr>
      <w:r>
        <w:t>непроверяемые</w:t>
      </w:r>
      <w:r>
        <w:rPr>
          <w:spacing w:val="5"/>
        </w:rPr>
        <w:t xml:space="preserve"> </w:t>
      </w:r>
      <w:r>
        <w:t>гласные</w:t>
      </w:r>
      <w:r>
        <w:rPr>
          <w:spacing w:val="5"/>
        </w:rPr>
        <w:t xml:space="preserve"> </w:t>
      </w:r>
      <w:r>
        <w:t>и</w:t>
      </w:r>
      <w:r>
        <w:rPr>
          <w:spacing w:val="4"/>
        </w:rPr>
        <w:t xml:space="preserve"> </w:t>
      </w:r>
      <w:r>
        <w:t>согласные</w:t>
      </w:r>
      <w:r>
        <w:rPr>
          <w:spacing w:val="5"/>
        </w:rPr>
        <w:t xml:space="preserve"> </w:t>
      </w:r>
      <w:r>
        <w:t>(перечень</w:t>
      </w:r>
      <w:r>
        <w:rPr>
          <w:spacing w:val="2"/>
        </w:rPr>
        <w:t xml:space="preserve"> </w:t>
      </w:r>
      <w:r>
        <w:t>слов</w:t>
      </w:r>
      <w:r>
        <w:rPr>
          <w:spacing w:val="7"/>
        </w:rPr>
        <w:t xml:space="preserve"> </w:t>
      </w:r>
      <w:r>
        <w:t>в</w:t>
      </w:r>
      <w:r>
        <w:rPr>
          <w:spacing w:val="3"/>
        </w:rPr>
        <w:t xml:space="preserve"> </w:t>
      </w:r>
      <w:r>
        <w:t>орфографическом</w:t>
      </w:r>
      <w:r>
        <w:rPr>
          <w:spacing w:val="6"/>
        </w:rPr>
        <w:t xml:space="preserve"> </w:t>
      </w:r>
      <w:r>
        <w:t>словаре</w:t>
      </w:r>
      <w:r>
        <w:rPr>
          <w:spacing w:val="-67"/>
        </w:rPr>
        <w:t xml:space="preserve"> </w:t>
      </w:r>
      <w:r>
        <w:t>учебника);</w:t>
      </w:r>
    </w:p>
    <w:p w:rsidR="00E767C0" w:rsidRDefault="00A56CA5">
      <w:pPr>
        <w:pStyle w:val="a4"/>
        <w:spacing w:line="276" w:lineRule="auto"/>
        <w:ind w:left="1273" w:right="3291" w:firstLine="0"/>
        <w:jc w:val="left"/>
      </w:pPr>
      <w:r>
        <w:t>раздельное</w:t>
      </w:r>
      <w:r>
        <w:rPr>
          <w:spacing w:val="-11"/>
        </w:rPr>
        <w:t xml:space="preserve"> </w:t>
      </w:r>
      <w:r>
        <w:t>написание</w:t>
      </w:r>
      <w:r>
        <w:rPr>
          <w:spacing w:val="-11"/>
        </w:rPr>
        <w:t xml:space="preserve"> </w:t>
      </w:r>
      <w:r>
        <w:t>частицы</w:t>
      </w:r>
      <w:r>
        <w:rPr>
          <w:spacing w:val="-12"/>
        </w:rPr>
        <w:t xml:space="preserve"> </w:t>
      </w:r>
      <w:r>
        <w:t>не</w:t>
      </w:r>
      <w:r>
        <w:rPr>
          <w:spacing w:val="-11"/>
        </w:rPr>
        <w:t xml:space="preserve"> </w:t>
      </w:r>
      <w:r>
        <w:t>с</w:t>
      </w:r>
      <w:r>
        <w:rPr>
          <w:spacing w:val="-11"/>
        </w:rPr>
        <w:t xml:space="preserve"> </w:t>
      </w:r>
      <w:r>
        <w:t>глаголами.</w:t>
      </w:r>
      <w:r>
        <w:rPr>
          <w:spacing w:val="-67"/>
        </w:rPr>
        <w:t xml:space="preserve"> </w:t>
      </w:r>
      <w:r>
        <w:t>Развитие</w:t>
      </w:r>
      <w:r>
        <w:rPr>
          <w:spacing w:val="1"/>
        </w:rPr>
        <w:t xml:space="preserve"> </w:t>
      </w:r>
      <w:r>
        <w:t>речи.</w:t>
      </w:r>
    </w:p>
    <w:p w:rsidR="00E767C0" w:rsidRDefault="00A56CA5">
      <w:pPr>
        <w:pStyle w:val="a4"/>
        <w:spacing w:line="276" w:lineRule="auto"/>
        <w:ind w:right="150"/>
      </w:pPr>
      <w:r>
        <w:t>Нормы</w:t>
      </w:r>
      <w:r>
        <w:rPr>
          <w:spacing w:val="1"/>
        </w:rPr>
        <w:t xml:space="preserve"> </w:t>
      </w:r>
      <w:r>
        <w:t>речевого</w:t>
      </w:r>
      <w:r>
        <w:rPr>
          <w:spacing w:val="1"/>
        </w:rPr>
        <w:t xml:space="preserve"> </w:t>
      </w:r>
      <w:r>
        <w:t>этикета:</w:t>
      </w:r>
      <w:r>
        <w:rPr>
          <w:spacing w:val="1"/>
        </w:rPr>
        <w:t xml:space="preserve"> </w:t>
      </w:r>
      <w:r>
        <w:t>устное</w:t>
      </w:r>
      <w:r>
        <w:rPr>
          <w:spacing w:val="1"/>
        </w:rPr>
        <w:t xml:space="preserve"> </w:t>
      </w:r>
      <w:r>
        <w:t>и</w:t>
      </w:r>
      <w:r>
        <w:rPr>
          <w:spacing w:val="1"/>
        </w:rPr>
        <w:t xml:space="preserve"> </w:t>
      </w:r>
      <w:r>
        <w:t>письменное</w:t>
      </w:r>
      <w:r>
        <w:rPr>
          <w:spacing w:val="1"/>
        </w:rPr>
        <w:t xml:space="preserve"> </w:t>
      </w:r>
      <w:r>
        <w:t>приглашение,</w:t>
      </w:r>
      <w:r>
        <w:rPr>
          <w:spacing w:val="71"/>
        </w:rPr>
        <w:t xml:space="preserve"> </w:t>
      </w:r>
      <w:r>
        <w:t>просьба,</w:t>
      </w:r>
      <w:r>
        <w:rPr>
          <w:spacing w:val="1"/>
        </w:rPr>
        <w:t xml:space="preserve"> </w:t>
      </w:r>
      <w:r>
        <w:t>извинение,</w:t>
      </w:r>
      <w:r>
        <w:rPr>
          <w:spacing w:val="1"/>
        </w:rPr>
        <w:t xml:space="preserve"> </w:t>
      </w:r>
      <w:r>
        <w:t>благодарность,</w:t>
      </w:r>
      <w:r>
        <w:rPr>
          <w:spacing w:val="1"/>
        </w:rPr>
        <w:t xml:space="preserve"> </w:t>
      </w:r>
      <w:r>
        <w:t>отказ</w:t>
      </w:r>
      <w:r>
        <w:rPr>
          <w:spacing w:val="1"/>
        </w:rPr>
        <w:t xml:space="preserve"> </w:t>
      </w:r>
      <w:r>
        <w:t>и</w:t>
      </w:r>
      <w:r>
        <w:rPr>
          <w:spacing w:val="1"/>
        </w:rPr>
        <w:t xml:space="preserve"> </w:t>
      </w:r>
      <w:r>
        <w:t>другие</w:t>
      </w:r>
      <w:r>
        <w:rPr>
          <w:spacing w:val="1"/>
        </w:rPr>
        <w:t xml:space="preserve"> </w:t>
      </w:r>
      <w:r>
        <w:t>Соблюдение</w:t>
      </w:r>
      <w:r>
        <w:rPr>
          <w:spacing w:val="1"/>
        </w:rPr>
        <w:t xml:space="preserve"> </w:t>
      </w:r>
      <w:r>
        <w:t>норм</w:t>
      </w:r>
      <w:r>
        <w:rPr>
          <w:spacing w:val="1"/>
        </w:rPr>
        <w:t xml:space="preserve"> </w:t>
      </w:r>
      <w:r>
        <w:t>речевого</w:t>
      </w:r>
      <w:r>
        <w:rPr>
          <w:spacing w:val="1"/>
        </w:rPr>
        <w:t xml:space="preserve"> </w:t>
      </w:r>
      <w:r>
        <w:t>этикета</w:t>
      </w:r>
      <w:r>
        <w:rPr>
          <w:spacing w:val="1"/>
        </w:rPr>
        <w:t xml:space="preserve"> </w:t>
      </w:r>
      <w:r>
        <w:t>и</w:t>
      </w:r>
      <w:r>
        <w:rPr>
          <w:spacing w:val="1"/>
        </w:rPr>
        <w:t xml:space="preserve"> </w:t>
      </w:r>
      <w:r>
        <w:t>орфоэпических норм в ситуациях учебного и бытового общения. Речевые средства,</w:t>
      </w:r>
      <w:r>
        <w:rPr>
          <w:spacing w:val="1"/>
        </w:rPr>
        <w:t xml:space="preserve"> </w:t>
      </w:r>
      <w:r>
        <w:t>помогающие:</w:t>
      </w:r>
      <w:r>
        <w:rPr>
          <w:spacing w:val="1"/>
        </w:rPr>
        <w:t xml:space="preserve"> </w:t>
      </w:r>
      <w:r>
        <w:t>формулировать</w:t>
      </w:r>
      <w:r>
        <w:rPr>
          <w:spacing w:val="1"/>
        </w:rPr>
        <w:t xml:space="preserve"> </w:t>
      </w:r>
      <w:r>
        <w:t>и</w:t>
      </w:r>
      <w:r>
        <w:rPr>
          <w:spacing w:val="1"/>
        </w:rPr>
        <w:t xml:space="preserve"> </w:t>
      </w:r>
      <w:r>
        <w:t>аргументировать</w:t>
      </w:r>
      <w:r>
        <w:rPr>
          <w:spacing w:val="1"/>
        </w:rPr>
        <w:t xml:space="preserve"> </w:t>
      </w:r>
      <w:r>
        <w:t>собственное</w:t>
      </w:r>
      <w:r>
        <w:rPr>
          <w:spacing w:val="1"/>
        </w:rPr>
        <w:t xml:space="preserve"> </w:t>
      </w:r>
      <w:r>
        <w:t>мнение</w:t>
      </w:r>
      <w:r>
        <w:rPr>
          <w:spacing w:val="1"/>
        </w:rPr>
        <w:t xml:space="preserve"> </w:t>
      </w:r>
      <w:r>
        <w:t>в</w:t>
      </w:r>
      <w:r>
        <w:rPr>
          <w:spacing w:val="1"/>
        </w:rPr>
        <w:t xml:space="preserve"> </w:t>
      </w:r>
      <w:r>
        <w:t>диалоге</w:t>
      </w:r>
      <w:r>
        <w:rPr>
          <w:spacing w:val="1"/>
        </w:rPr>
        <w:t xml:space="preserve"> </w:t>
      </w:r>
      <w:r>
        <w:t>и</w:t>
      </w:r>
      <w:r>
        <w:rPr>
          <w:spacing w:val="1"/>
        </w:rPr>
        <w:t xml:space="preserve"> </w:t>
      </w:r>
      <w:r>
        <w:t>дискуссии;</w:t>
      </w:r>
      <w:r>
        <w:rPr>
          <w:spacing w:val="1"/>
        </w:rPr>
        <w:t xml:space="preserve"> </w:t>
      </w:r>
      <w:r>
        <w:t>договариваться</w:t>
      </w:r>
      <w:r>
        <w:rPr>
          <w:spacing w:val="1"/>
        </w:rPr>
        <w:t xml:space="preserve"> </w:t>
      </w:r>
      <w:r>
        <w:t>и</w:t>
      </w:r>
      <w:r>
        <w:rPr>
          <w:spacing w:val="1"/>
        </w:rPr>
        <w:t xml:space="preserve"> </w:t>
      </w:r>
      <w:r>
        <w:t>приходить</w:t>
      </w:r>
      <w:r>
        <w:rPr>
          <w:spacing w:val="1"/>
        </w:rPr>
        <w:t xml:space="preserve"> </w:t>
      </w:r>
      <w:r>
        <w:t>к</w:t>
      </w:r>
      <w:r>
        <w:rPr>
          <w:spacing w:val="1"/>
        </w:rPr>
        <w:t xml:space="preserve"> </w:t>
      </w:r>
      <w:r>
        <w:t>общему</w:t>
      </w:r>
      <w:r>
        <w:rPr>
          <w:spacing w:val="1"/>
        </w:rPr>
        <w:t xml:space="preserve"> </w:t>
      </w:r>
      <w:r>
        <w:t>решению</w:t>
      </w:r>
      <w:r>
        <w:rPr>
          <w:spacing w:val="1"/>
        </w:rPr>
        <w:t xml:space="preserve"> </w:t>
      </w:r>
      <w:r>
        <w:t>в</w:t>
      </w:r>
      <w:r>
        <w:rPr>
          <w:spacing w:val="1"/>
        </w:rPr>
        <w:t xml:space="preserve"> </w:t>
      </w:r>
      <w:r>
        <w:t>совместной</w:t>
      </w:r>
      <w:r>
        <w:rPr>
          <w:spacing w:val="1"/>
        </w:rPr>
        <w:t xml:space="preserve"> </w:t>
      </w:r>
      <w:r>
        <w:t>деятельности;</w:t>
      </w:r>
      <w:r>
        <w:rPr>
          <w:spacing w:val="1"/>
        </w:rPr>
        <w:t xml:space="preserve"> </w:t>
      </w:r>
      <w:r>
        <w:t>контролировать</w:t>
      </w:r>
      <w:r>
        <w:rPr>
          <w:spacing w:val="1"/>
        </w:rPr>
        <w:t xml:space="preserve"> </w:t>
      </w:r>
      <w:r>
        <w:t>(устно</w:t>
      </w:r>
      <w:r>
        <w:rPr>
          <w:spacing w:val="1"/>
        </w:rPr>
        <w:t xml:space="preserve"> </w:t>
      </w:r>
      <w:r>
        <w:t>координировать)</w:t>
      </w:r>
      <w:r>
        <w:rPr>
          <w:spacing w:val="1"/>
        </w:rPr>
        <w:t xml:space="preserve"> </w:t>
      </w:r>
      <w:r>
        <w:t>действия</w:t>
      </w:r>
      <w:r>
        <w:rPr>
          <w:spacing w:val="1"/>
        </w:rPr>
        <w:t xml:space="preserve"> </w:t>
      </w:r>
      <w:r>
        <w:t>при</w:t>
      </w:r>
      <w:r>
        <w:rPr>
          <w:spacing w:val="1"/>
        </w:rPr>
        <w:t xml:space="preserve"> </w:t>
      </w:r>
      <w:r>
        <w:t>проведении</w:t>
      </w:r>
      <w:r>
        <w:rPr>
          <w:spacing w:val="1"/>
        </w:rPr>
        <w:t xml:space="preserve"> </w:t>
      </w:r>
      <w:r>
        <w:t>парной и</w:t>
      </w:r>
      <w:r>
        <w:rPr>
          <w:spacing w:val="1"/>
        </w:rPr>
        <w:t xml:space="preserve"> </w:t>
      </w:r>
      <w:r>
        <w:t>групповой</w:t>
      </w:r>
      <w:r>
        <w:rPr>
          <w:spacing w:val="1"/>
        </w:rPr>
        <w:t xml:space="preserve"> </w:t>
      </w:r>
      <w:r>
        <w:t>работы.</w:t>
      </w:r>
    </w:p>
    <w:p w:rsidR="00E767C0" w:rsidRDefault="00A56CA5">
      <w:pPr>
        <w:pStyle w:val="a4"/>
        <w:spacing w:line="276" w:lineRule="auto"/>
        <w:ind w:right="167"/>
      </w:pPr>
      <w:r>
        <w:t>Особенности</w:t>
      </w:r>
      <w:r>
        <w:rPr>
          <w:spacing w:val="1"/>
        </w:rPr>
        <w:t xml:space="preserve"> </w:t>
      </w:r>
      <w:r>
        <w:t>речевого</w:t>
      </w:r>
      <w:r>
        <w:rPr>
          <w:spacing w:val="1"/>
        </w:rPr>
        <w:t xml:space="preserve"> </w:t>
      </w:r>
      <w:r>
        <w:t>этикета</w:t>
      </w:r>
      <w:r>
        <w:rPr>
          <w:spacing w:val="1"/>
        </w:rPr>
        <w:t xml:space="preserve"> </w:t>
      </w:r>
      <w:r>
        <w:t>в</w:t>
      </w:r>
      <w:r>
        <w:rPr>
          <w:spacing w:val="1"/>
        </w:rPr>
        <w:t xml:space="preserve"> </w:t>
      </w:r>
      <w:r>
        <w:t>условиях</w:t>
      </w:r>
      <w:r>
        <w:rPr>
          <w:spacing w:val="1"/>
        </w:rPr>
        <w:t xml:space="preserve"> </w:t>
      </w:r>
      <w:r>
        <w:t>общения</w:t>
      </w:r>
      <w:r>
        <w:rPr>
          <w:spacing w:val="1"/>
        </w:rPr>
        <w:t xml:space="preserve"> </w:t>
      </w:r>
      <w:r>
        <w:t>с</w:t>
      </w:r>
      <w:r>
        <w:rPr>
          <w:spacing w:val="1"/>
        </w:rPr>
        <w:t xml:space="preserve"> </w:t>
      </w:r>
      <w:r>
        <w:t>людьми,</w:t>
      </w:r>
      <w:r>
        <w:rPr>
          <w:spacing w:val="1"/>
        </w:rPr>
        <w:t xml:space="preserve"> </w:t>
      </w:r>
      <w:r>
        <w:t>плохо</w:t>
      </w:r>
      <w:r>
        <w:rPr>
          <w:spacing w:val="1"/>
        </w:rPr>
        <w:t xml:space="preserve"> </w:t>
      </w:r>
      <w:r>
        <w:t>владеющими русским</w:t>
      </w:r>
      <w:r>
        <w:rPr>
          <w:spacing w:val="2"/>
        </w:rPr>
        <w:t xml:space="preserve"> </w:t>
      </w:r>
      <w:r>
        <w:t>языком.</w:t>
      </w:r>
    </w:p>
    <w:p w:rsidR="00E767C0" w:rsidRDefault="00A56CA5">
      <w:pPr>
        <w:pStyle w:val="a4"/>
        <w:spacing w:line="278" w:lineRule="auto"/>
        <w:ind w:right="159"/>
      </w:pPr>
      <w:r>
        <w:t>Повторение и продолжение работы с текстом, начатой во 2 классе: признаки</w:t>
      </w:r>
      <w:r>
        <w:rPr>
          <w:spacing w:val="1"/>
        </w:rPr>
        <w:t xml:space="preserve"> </w:t>
      </w:r>
      <w:r>
        <w:t>текста,</w:t>
      </w:r>
      <w:r>
        <w:rPr>
          <w:spacing w:val="1"/>
        </w:rPr>
        <w:t xml:space="preserve"> </w:t>
      </w:r>
      <w:r>
        <w:t>тема текста,</w:t>
      </w:r>
      <w:r>
        <w:rPr>
          <w:spacing w:val="1"/>
        </w:rPr>
        <w:t xml:space="preserve"> </w:t>
      </w:r>
      <w:r>
        <w:t>основная</w:t>
      </w:r>
      <w:r>
        <w:rPr>
          <w:spacing w:val="1"/>
        </w:rPr>
        <w:t xml:space="preserve"> </w:t>
      </w:r>
      <w:r>
        <w:t>мысль текста,</w:t>
      </w:r>
      <w:r>
        <w:rPr>
          <w:spacing w:val="1"/>
        </w:rPr>
        <w:t xml:space="preserve"> </w:t>
      </w:r>
      <w:r>
        <w:t>заголовок,</w:t>
      </w:r>
      <w:r>
        <w:rPr>
          <w:spacing w:val="1"/>
        </w:rPr>
        <w:t xml:space="preserve"> </w:t>
      </w:r>
      <w:r>
        <w:t>корректирование</w:t>
      </w:r>
      <w:r>
        <w:rPr>
          <w:spacing w:val="1"/>
        </w:rPr>
        <w:t xml:space="preserve"> </w:t>
      </w:r>
      <w:r>
        <w:t>текстов с</w:t>
      </w:r>
      <w:r>
        <w:rPr>
          <w:spacing w:val="1"/>
        </w:rPr>
        <w:t xml:space="preserve"> </w:t>
      </w:r>
      <w:r>
        <w:t>нарушенным порядком</w:t>
      </w:r>
      <w:r>
        <w:rPr>
          <w:spacing w:val="2"/>
        </w:rPr>
        <w:t xml:space="preserve"> </w:t>
      </w:r>
      <w:r>
        <w:t>предложений и абзацев.</w:t>
      </w:r>
    </w:p>
    <w:p w:rsidR="00E767C0" w:rsidRDefault="00A56CA5">
      <w:pPr>
        <w:pStyle w:val="a4"/>
        <w:spacing w:line="276" w:lineRule="auto"/>
        <w:ind w:right="152"/>
      </w:pPr>
      <w:r>
        <w:t>План текста. Составление плана текста, написание текста по заданному плану.</w:t>
      </w:r>
      <w:r>
        <w:rPr>
          <w:spacing w:val="1"/>
        </w:rPr>
        <w:t xml:space="preserve"> </w:t>
      </w:r>
      <w:r>
        <w:t>Связь</w:t>
      </w:r>
      <w:r>
        <w:rPr>
          <w:spacing w:val="-8"/>
        </w:rPr>
        <w:t xml:space="preserve"> </w:t>
      </w:r>
      <w:r>
        <w:t>предложений</w:t>
      </w:r>
      <w:r>
        <w:rPr>
          <w:spacing w:val="-7"/>
        </w:rPr>
        <w:t xml:space="preserve"> </w:t>
      </w:r>
      <w:r>
        <w:t>в</w:t>
      </w:r>
      <w:r>
        <w:rPr>
          <w:spacing w:val="-4"/>
        </w:rPr>
        <w:t xml:space="preserve"> </w:t>
      </w:r>
      <w:r>
        <w:t>тексте</w:t>
      </w:r>
      <w:r>
        <w:rPr>
          <w:spacing w:val="-5"/>
        </w:rPr>
        <w:t xml:space="preserve"> </w:t>
      </w:r>
      <w:r>
        <w:t>с</w:t>
      </w:r>
      <w:r>
        <w:rPr>
          <w:spacing w:val="-6"/>
        </w:rPr>
        <w:t xml:space="preserve"> </w:t>
      </w:r>
      <w:r>
        <w:t>помощью</w:t>
      </w:r>
      <w:r>
        <w:rPr>
          <w:spacing w:val="-4"/>
        </w:rPr>
        <w:t xml:space="preserve"> </w:t>
      </w:r>
      <w:r>
        <w:t>личных</w:t>
      </w:r>
      <w:r>
        <w:rPr>
          <w:spacing w:val="-10"/>
        </w:rPr>
        <w:t xml:space="preserve"> </w:t>
      </w:r>
      <w:r>
        <w:t>местоимений,</w:t>
      </w:r>
      <w:r>
        <w:rPr>
          <w:spacing w:val="-5"/>
        </w:rPr>
        <w:t xml:space="preserve"> </w:t>
      </w:r>
      <w:r>
        <w:t>синонимов,</w:t>
      </w:r>
      <w:r>
        <w:rPr>
          <w:spacing w:val="-4"/>
        </w:rPr>
        <w:t xml:space="preserve"> </w:t>
      </w:r>
      <w:r>
        <w:t>союзов</w:t>
      </w:r>
      <w:r>
        <w:rPr>
          <w:spacing w:val="8"/>
        </w:rPr>
        <w:t xml:space="preserve"> </w:t>
      </w:r>
      <w:r>
        <w:t>«и»,</w:t>
      </w:r>
    </w:p>
    <w:p w:rsidR="00E767C0" w:rsidRDefault="00A56CA5">
      <w:pPr>
        <w:pStyle w:val="a4"/>
        <w:spacing w:line="321" w:lineRule="exact"/>
        <w:ind w:firstLine="0"/>
      </w:pPr>
      <w:r>
        <w:t>«а»,</w:t>
      </w:r>
      <w:r>
        <w:rPr>
          <w:spacing w:val="-2"/>
        </w:rPr>
        <w:t xml:space="preserve"> </w:t>
      </w:r>
      <w:r>
        <w:t>«но».</w:t>
      </w:r>
      <w:r>
        <w:rPr>
          <w:spacing w:val="-6"/>
        </w:rPr>
        <w:t xml:space="preserve"> </w:t>
      </w:r>
      <w:r>
        <w:t>Ключевые</w:t>
      </w:r>
      <w:r>
        <w:rPr>
          <w:spacing w:val="-7"/>
        </w:rPr>
        <w:t xml:space="preserve"> </w:t>
      </w:r>
      <w:r>
        <w:t>слова</w:t>
      </w:r>
      <w:r>
        <w:rPr>
          <w:spacing w:val="-7"/>
        </w:rPr>
        <w:t xml:space="preserve"> </w:t>
      </w:r>
      <w:r>
        <w:t>в</w:t>
      </w:r>
      <w:r>
        <w:rPr>
          <w:spacing w:val="-9"/>
        </w:rPr>
        <w:t xml:space="preserve"> </w:t>
      </w:r>
      <w:r>
        <w:t>тексте.</w:t>
      </w:r>
    </w:p>
    <w:p w:rsidR="00E767C0" w:rsidRDefault="00A56CA5">
      <w:pPr>
        <w:pStyle w:val="a4"/>
        <w:spacing w:before="39" w:line="276" w:lineRule="auto"/>
        <w:ind w:right="170"/>
      </w:pPr>
      <w:r>
        <w:t>Определение типов текстов (повествование, описание, рассуждение) и создание</w:t>
      </w:r>
      <w:r>
        <w:rPr>
          <w:spacing w:val="1"/>
        </w:rPr>
        <w:t xml:space="preserve"> </w:t>
      </w:r>
      <w:r>
        <w:t>собственных</w:t>
      </w:r>
      <w:r>
        <w:rPr>
          <w:spacing w:val="-4"/>
        </w:rPr>
        <w:t xml:space="preserve"> </w:t>
      </w:r>
      <w:r>
        <w:t>текстов заданного типа.</w:t>
      </w:r>
    </w:p>
    <w:p w:rsidR="00E767C0" w:rsidRDefault="00A56CA5">
      <w:pPr>
        <w:pStyle w:val="a4"/>
        <w:spacing w:before="4"/>
        <w:ind w:left="1273" w:firstLine="0"/>
      </w:pPr>
      <w:r>
        <w:t>Жанр</w:t>
      </w:r>
      <w:r>
        <w:rPr>
          <w:spacing w:val="-12"/>
        </w:rPr>
        <w:t xml:space="preserve"> </w:t>
      </w:r>
      <w:r>
        <w:t>письма,</w:t>
      </w:r>
      <w:r>
        <w:rPr>
          <w:spacing w:val="-9"/>
        </w:rPr>
        <w:t xml:space="preserve"> </w:t>
      </w:r>
      <w:r>
        <w:t>объявления.</w:t>
      </w:r>
    </w:p>
    <w:p w:rsidR="00E767C0" w:rsidRDefault="00A56CA5">
      <w:pPr>
        <w:pStyle w:val="a4"/>
        <w:spacing w:before="47" w:line="276" w:lineRule="auto"/>
        <w:ind w:left="1273" w:right="164" w:firstLine="0"/>
      </w:pPr>
      <w:r>
        <w:t>Изложение текста по коллективно или самостоятельно составленному плану.</w:t>
      </w:r>
      <w:r>
        <w:rPr>
          <w:spacing w:val="1"/>
        </w:rPr>
        <w:t xml:space="preserve"> </w:t>
      </w:r>
      <w:r>
        <w:t>Изучающее</w:t>
      </w:r>
      <w:r>
        <w:rPr>
          <w:spacing w:val="-7"/>
        </w:rPr>
        <w:t xml:space="preserve"> </w:t>
      </w:r>
      <w:r>
        <w:t>чтение.</w:t>
      </w:r>
      <w:r>
        <w:rPr>
          <w:spacing w:val="-5"/>
        </w:rPr>
        <w:t xml:space="preserve"> </w:t>
      </w:r>
      <w:r>
        <w:t>Функции</w:t>
      </w:r>
      <w:r>
        <w:rPr>
          <w:spacing w:val="-7"/>
        </w:rPr>
        <w:t xml:space="preserve"> </w:t>
      </w:r>
      <w:r>
        <w:t>ознакомительного</w:t>
      </w:r>
      <w:r>
        <w:rPr>
          <w:spacing w:val="-8"/>
        </w:rPr>
        <w:t xml:space="preserve"> </w:t>
      </w:r>
      <w:r>
        <w:t>чтения,</w:t>
      </w:r>
      <w:r>
        <w:rPr>
          <w:spacing w:val="-4"/>
        </w:rPr>
        <w:t xml:space="preserve"> </w:t>
      </w:r>
      <w:r>
        <w:t>ситуации</w:t>
      </w:r>
      <w:r>
        <w:rPr>
          <w:spacing w:val="-8"/>
        </w:rPr>
        <w:t xml:space="preserve"> </w:t>
      </w:r>
      <w:r>
        <w:t>применения.</w:t>
      </w:r>
    </w:p>
    <w:p w:rsidR="00E767C0" w:rsidRDefault="00A56CA5">
      <w:pPr>
        <w:pStyle w:val="a4"/>
        <w:spacing w:line="276" w:lineRule="auto"/>
        <w:ind w:right="162"/>
      </w:pPr>
      <w:r>
        <w:t>Изучение русского языка в 3 классе позволяет организовать работу над рядом</w:t>
      </w:r>
      <w:r>
        <w:rPr>
          <w:spacing w:val="1"/>
        </w:rPr>
        <w:t xml:space="preserve"> </w:t>
      </w:r>
      <w:r>
        <w:t>метапредметных</w:t>
      </w:r>
      <w:r>
        <w:rPr>
          <w:spacing w:val="1"/>
        </w:rPr>
        <w:t xml:space="preserve"> </w:t>
      </w:r>
      <w:r>
        <w:t>результатов:</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универсальных учебных действий,</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4"/>
        </w:rPr>
        <w:t xml:space="preserve"> </w:t>
      </w:r>
      <w:r>
        <w:t>действий,</w:t>
      </w:r>
      <w:r>
        <w:rPr>
          <w:spacing w:val="3"/>
        </w:rPr>
        <w:t xml:space="preserve"> </w:t>
      </w:r>
      <w:r>
        <w:t>совместной</w:t>
      </w:r>
      <w:r>
        <w:rPr>
          <w:spacing w:val="1"/>
        </w:rPr>
        <w:t xml:space="preserve"> </w:t>
      </w:r>
      <w:r>
        <w:t>деятельности.</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jc w:val="left"/>
      </w:pPr>
      <w:r>
        <w:lastRenderedPageBreak/>
        <w:t>Базовые логические действия как часть познавательных универсальных учебных</w:t>
      </w:r>
      <w:r>
        <w:rPr>
          <w:spacing w:val="-67"/>
        </w:rPr>
        <w:t xml:space="preserve"> </w:t>
      </w:r>
      <w:r>
        <w:t>действий:</w:t>
      </w:r>
    </w:p>
    <w:p w:rsidR="00E767C0" w:rsidRDefault="00A56CA5">
      <w:pPr>
        <w:pStyle w:val="a4"/>
        <w:spacing w:line="276" w:lineRule="auto"/>
        <w:jc w:val="left"/>
      </w:pPr>
      <w:r>
        <w:t>сравнивать</w:t>
      </w:r>
      <w:r>
        <w:rPr>
          <w:spacing w:val="58"/>
        </w:rPr>
        <w:t xml:space="preserve"> </w:t>
      </w:r>
      <w:r>
        <w:t>грамматические</w:t>
      </w:r>
      <w:r>
        <w:rPr>
          <w:spacing w:val="62"/>
        </w:rPr>
        <w:t xml:space="preserve"> </w:t>
      </w:r>
      <w:r>
        <w:t>признаки</w:t>
      </w:r>
      <w:r>
        <w:rPr>
          <w:spacing w:val="60"/>
        </w:rPr>
        <w:t xml:space="preserve"> </w:t>
      </w:r>
      <w:r>
        <w:t>разных</w:t>
      </w:r>
      <w:r>
        <w:rPr>
          <w:spacing w:val="57"/>
        </w:rPr>
        <w:t xml:space="preserve"> </w:t>
      </w:r>
      <w:r>
        <w:t>частей</w:t>
      </w:r>
      <w:r>
        <w:rPr>
          <w:spacing w:val="60"/>
        </w:rPr>
        <w:t xml:space="preserve"> </w:t>
      </w:r>
      <w:r>
        <w:t>речи:</w:t>
      </w:r>
      <w:r>
        <w:rPr>
          <w:spacing w:val="56"/>
        </w:rPr>
        <w:t xml:space="preserve"> </w:t>
      </w:r>
      <w:r>
        <w:t>выделять</w:t>
      </w:r>
      <w:r>
        <w:rPr>
          <w:spacing w:val="59"/>
        </w:rPr>
        <w:t xml:space="preserve"> </w:t>
      </w:r>
      <w:r>
        <w:t>общие</w:t>
      </w:r>
      <w:r>
        <w:rPr>
          <w:spacing w:val="61"/>
        </w:rPr>
        <w:t xml:space="preserve"> </w:t>
      </w:r>
      <w:r>
        <w:t>и</w:t>
      </w:r>
      <w:r>
        <w:rPr>
          <w:spacing w:val="-67"/>
        </w:rPr>
        <w:t xml:space="preserve"> </w:t>
      </w:r>
      <w:r>
        <w:t>различные</w:t>
      </w:r>
      <w:r>
        <w:rPr>
          <w:spacing w:val="1"/>
        </w:rPr>
        <w:t xml:space="preserve"> </w:t>
      </w:r>
      <w:r>
        <w:t>грамматические</w:t>
      </w:r>
      <w:r>
        <w:rPr>
          <w:spacing w:val="2"/>
        </w:rPr>
        <w:t xml:space="preserve"> </w:t>
      </w:r>
      <w:r>
        <w:t>признаки;</w:t>
      </w:r>
    </w:p>
    <w:p w:rsidR="00E767C0" w:rsidRDefault="00A56CA5">
      <w:pPr>
        <w:pStyle w:val="a4"/>
        <w:spacing w:line="321" w:lineRule="exact"/>
        <w:ind w:left="1273" w:firstLine="0"/>
        <w:jc w:val="left"/>
      </w:pPr>
      <w:r>
        <w:t>сравнивать</w:t>
      </w:r>
      <w:r>
        <w:rPr>
          <w:spacing w:val="-6"/>
        </w:rPr>
        <w:t xml:space="preserve"> </w:t>
      </w:r>
      <w:r>
        <w:t>тему</w:t>
      </w:r>
      <w:r>
        <w:rPr>
          <w:spacing w:val="-7"/>
        </w:rPr>
        <w:t xml:space="preserve"> </w:t>
      </w:r>
      <w:r>
        <w:t>и</w:t>
      </w:r>
      <w:r>
        <w:rPr>
          <w:spacing w:val="-3"/>
        </w:rPr>
        <w:t xml:space="preserve"> </w:t>
      </w:r>
      <w:r>
        <w:t>основную</w:t>
      </w:r>
      <w:r>
        <w:rPr>
          <w:spacing w:val="1"/>
        </w:rPr>
        <w:t xml:space="preserve"> </w:t>
      </w:r>
      <w:r>
        <w:t>мысль</w:t>
      </w:r>
      <w:r>
        <w:rPr>
          <w:spacing w:val="-5"/>
        </w:rPr>
        <w:t xml:space="preserve"> </w:t>
      </w:r>
      <w:r>
        <w:t>текста;</w:t>
      </w:r>
    </w:p>
    <w:p w:rsidR="00E767C0" w:rsidRDefault="00A56CA5">
      <w:pPr>
        <w:pStyle w:val="a4"/>
        <w:spacing w:before="47" w:line="278" w:lineRule="auto"/>
        <w:jc w:val="left"/>
      </w:pPr>
      <w:r>
        <w:t>сравнивать</w:t>
      </w:r>
      <w:r>
        <w:rPr>
          <w:spacing w:val="1"/>
        </w:rPr>
        <w:t xml:space="preserve"> </w:t>
      </w:r>
      <w:r>
        <w:t>типы</w:t>
      </w:r>
      <w:r>
        <w:rPr>
          <w:spacing w:val="1"/>
        </w:rPr>
        <w:t xml:space="preserve"> </w:t>
      </w:r>
      <w:r>
        <w:t>текстов</w:t>
      </w:r>
      <w:r>
        <w:rPr>
          <w:spacing w:val="1"/>
        </w:rPr>
        <w:t xml:space="preserve"> </w:t>
      </w:r>
      <w:r>
        <w:t>(повествование,</w:t>
      </w:r>
      <w:r>
        <w:rPr>
          <w:spacing w:val="1"/>
        </w:rPr>
        <w:t xml:space="preserve"> </w:t>
      </w:r>
      <w:r>
        <w:t>описание,</w:t>
      </w:r>
      <w:r>
        <w:rPr>
          <w:spacing w:val="1"/>
        </w:rPr>
        <w:t xml:space="preserve"> </w:t>
      </w:r>
      <w:r>
        <w:t>рассуждение):</w:t>
      </w:r>
      <w:r>
        <w:rPr>
          <w:spacing w:val="1"/>
        </w:rPr>
        <w:t xml:space="preserve"> </w:t>
      </w:r>
      <w:r>
        <w:t>выделять</w:t>
      </w:r>
      <w:r>
        <w:rPr>
          <w:spacing w:val="-67"/>
        </w:rPr>
        <w:t xml:space="preserve"> </w:t>
      </w:r>
      <w:r>
        <w:t>особенности каждого</w:t>
      </w:r>
      <w:r>
        <w:rPr>
          <w:spacing w:val="1"/>
        </w:rPr>
        <w:t xml:space="preserve"> </w:t>
      </w:r>
      <w:r>
        <w:t>типа</w:t>
      </w:r>
      <w:r>
        <w:rPr>
          <w:spacing w:val="1"/>
        </w:rPr>
        <w:t xml:space="preserve"> </w:t>
      </w:r>
      <w:r>
        <w:t>текста;</w:t>
      </w:r>
    </w:p>
    <w:p w:rsidR="00E767C0" w:rsidRDefault="00A56CA5">
      <w:pPr>
        <w:pStyle w:val="a4"/>
        <w:spacing w:line="319" w:lineRule="exact"/>
        <w:ind w:left="1273" w:firstLine="0"/>
        <w:jc w:val="left"/>
      </w:pPr>
      <w:r>
        <w:t>сравнивать</w:t>
      </w:r>
      <w:r>
        <w:rPr>
          <w:spacing w:val="-9"/>
        </w:rPr>
        <w:t xml:space="preserve"> </w:t>
      </w:r>
      <w:r>
        <w:t>прямое</w:t>
      </w:r>
      <w:r>
        <w:rPr>
          <w:spacing w:val="-6"/>
        </w:rPr>
        <w:t xml:space="preserve"> </w:t>
      </w:r>
      <w:r>
        <w:t>и</w:t>
      </w:r>
      <w:r>
        <w:rPr>
          <w:spacing w:val="-6"/>
        </w:rPr>
        <w:t xml:space="preserve"> </w:t>
      </w:r>
      <w:r>
        <w:t>переносное</w:t>
      </w:r>
      <w:r>
        <w:rPr>
          <w:spacing w:val="-6"/>
        </w:rPr>
        <w:t xml:space="preserve"> </w:t>
      </w:r>
      <w:r>
        <w:t>значение</w:t>
      </w:r>
      <w:r>
        <w:rPr>
          <w:spacing w:val="-6"/>
        </w:rPr>
        <w:t xml:space="preserve"> </w:t>
      </w:r>
      <w:r>
        <w:t>слова;</w:t>
      </w:r>
    </w:p>
    <w:p w:rsidR="00E767C0" w:rsidRDefault="00A56CA5">
      <w:pPr>
        <w:pStyle w:val="a4"/>
        <w:tabs>
          <w:tab w:val="left" w:pos="3033"/>
          <w:tab w:val="left" w:pos="4164"/>
          <w:tab w:val="left" w:pos="6677"/>
          <w:tab w:val="left" w:pos="7209"/>
          <w:tab w:val="left" w:pos="8485"/>
          <w:tab w:val="left" w:pos="9176"/>
        </w:tabs>
        <w:spacing w:before="48" w:line="276" w:lineRule="auto"/>
        <w:ind w:left="1273" w:right="157" w:firstLine="0"/>
        <w:jc w:val="left"/>
      </w:pPr>
      <w:r>
        <w:t>группировать слова на основании того, какой частью речи они являются;</w:t>
      </w:r>
      <w:r>
        <w:rPr>
          <w:spacing w:val="1"/>
        </w:rPr>
        <w:t xml:space="preserve"> </w:t>
      </w:r>
      <w:r>
        <w:t>объединять</w:t>
      </w:r>
      <w:r>
        <w:tab/>
        <w:t>имена</w:t>
      </w:r>
      <w:r>
        <w:tab/>
        <w:t>существительные</w:t>
      </w:r>
      <w:r>
        <w:tab/>
        <w:t>в</w:t>
      </w:r>
      <w:r>
        <w:tab/>
        <w:t>группы</w:t>
      </w:r>
      <w:r>
        <w:tab/>
        <w:t>по</w:t>
      </w:r>
      <w:r>
        <w:tab/>
      </w:r>
      <w:r>
        <w:rPr>
          <w:spacing w:val="-1"/>
        </w:rPr>
        <w:t>определённому</w:t>
      </w:r>
    </w:p>
    <w:p w:rsidR="00E767C0" w:rsidRDefault="00A56CA5">
      <w:pPr>
        <w:pStyle w:val="a4"/>
        <w:spacing w:line="276" w:lineRule="auto"/>
        <w:ind w:firstLine="0"/>
        <w:jc w:val="left"/>
      </w:pPr>
      <w:r>
        <w:t>грамматическому</w:t>
      </w:r>
      <w:r>
        <w:rPr>
          <w:spacing w:val="27"/>
        </w:rPr>
        <w:t xml:space="preserve"> </w:t>
      </w:r>
      <w:r>
        <w:t>признаку</w:t>
      </w:r>
      <w:r>
        <w:rPr>
          <w:spacing w:val="22"/>
        </w:rPr>
        <w:t xml:space="preserve"> </w:t>
      </w:r>
      <w:r>
        <w:t>(например,</w:t>
      </w:r>
      <w:r>
        <w:rPr>
          <w:spacing w:val="33"/>
        </w:rPr>
        <w:t xml:space="preserve"> </w:t>
      </w:r>
      <w:r>
        <w:t>род</w:t>
      </w:r>
      <w:r>
        <w:rPr>
          <w:spacing w:val="29"/>
        </w:rPr>
        <w:t xml:space="preserve"> </w:t>
      </w:r>
      <w:r>
        <w:t>или</w:t>
      </w:r>
      <w:r>
        <w:rPr>
          <w:spacing w:val="26"/>
        </w:rPr>
        <w:t xml:space="preserve"> </w:t>
      </w:r>
      <w:r>
        <w:t>число),</w:t>
      </w:r>
      <w:r>
        <w:rPr>
          <w:spacing w:val="29"/>
        </w:rPr>
        <w:t xml:space="preserve"> </w:t>
      </w:r>
      <w:r>
        <w:t>самостоятельно</w:t>
      </w:r>
      <w:r>
        <w:rPr>
          <w:spacing w:val="26"/>
        </w:rPr>
        <w:t xml:space="preserve"> </w:t>
      </w:r>
      <w:r>
        <w:t>находить</w:t>
      </w:r>
      <w:r>
        <w:rPr>
          <w:spacing w:val="-67"/>
        </w:rPr>
        <w:t xml:space="preserve"> </w:t>
      </w:r>
      <w:r>
        <w:t>возможный признак</w:t>
      </w:r>
      <w:r>
        <w:rPr>
          <w:spacing w:val="1"/>
        </w:rPr>
        <w:t xml:space="preserve"> </w:t>
      </w:r>
      <w:r>
        <w:t>группировки;</w:t>
      </w:r>
    </w:p>
    <w:p w:rsidR="00E767C0" w:rsidRDefault="00A56CA5">
      <w:pPr>
        <w:pStyle w:val="a4"/>
        <w:tabs>
          <w:tab w:val="left" w:pos="3738"/>
          <w:tab w:val="left" w:pos="4333"/>
          <w:tab w:val="left" w:pos="6079"/>
          <w:tab w:val="left" w:pos="7655"/>
          <w:tab w:val="left" w:pos="9755"/>
        </w:tabs>
        <w:spacing w:line="276" w:lineRule="auto"/>
        <w:ind w:left="1273" w:right="157" w:firstLine="0"/>
        <w:jc w:val="left"/>
      </w:pPr>
      <w:r>
        <w:t>определять существенный признак для классификации звуков, предложений;</w:t>
      </w:r>
      <w:r>
        <w:rPr>
          <w:spacing w:val="1"/>
        </w:rPr>
        <w:t xml:space="preserve"> </w:t>
      </w:r>
      <w:r>
        <w:t>ориентироваться</w:t>
      </w:r>
      <w:r>
        <w:tab/>
        <w:t>в</w:t>
      </w:r>
      <w:r>
        <w:tab/>
        <w:t>изученных</w:t>
      </w:r>
      <w:r>
        <w:tab/>
        <w:t>понятиях</w:t>
      </w:r>
      <w:r>
        <w:tab/>
        <w:t>(подлежащее,</w:t>
      </w:r>
      <w:r>
        <w:tab/>
      </w:r>
      <w:r>
        <w:rPr>
          <w:spacing w:val="-2"/>
        </w:rPr>
        <w:t>сказуемое,</w:t>
      </w:r>
    </w:p>
    <w:p w:rsidR="00E767C0" w:rsidRDefault="00A56CA5">
      <w:pPr>
        <w:pStyle w:val="a4"/>
        <w:spacing w:before="1" w:line="276" w:lineRule="auto"/>
        <w:ind w:right="168" w:firstLine="0"/>
        <w:jc w:val="left"/>
      </w:pPr>
      <w:r>
        <w:t>второстепенные</w:t>
      </w:r>
      <w:r>
        <w:rPr>
          <w:spacing w:val="1"/>
        </w:rPr>
        <w:t xml:space="preserve"> </w:t>
      </w:r>
      <w:r>
        <w:t>члены предложения,</w:t>
      </w:r>
      <w:r>
        <w:rPr>
          <w:spacing w:val="1"/>
        </w:rPr>
        <w:t xml:space="preserve"> </w:t>
      </w:r>
      <w:r>
        <w:t>часть речи,</w:t>
      </w:r>
      <w:r>
        <w:rPr>
          <w:spacing w:val="1"/>
        </w:rPr>
        <w:t xml:space="preserve"> </w:t>
      </w:r>
      <w:r>
        <w:t>склонение) и соотносить понятие</w:t>
      </w:r>
      <w:r>
        <w:rPr>
          <w:spacing w:val="1"/>
        </w:rPr>
        <w:t xml:space="preserve"> </w:t>
      </w:r>
      <w:r>
        <w:t>с</w:t>
      </w:r>
      <w:r>
        <w:rPr>
          <w:spacing w:val="-67"/>
        </w:rPr>
        <w:t xml:space="preserve"> </w:t>
      </w:r>
      <w:r>
        <w:t>его краткой</w:t>
      </w:r>
      <w:r>
        <w:rPr>
          <w:spacing w:val="5"/>
        </w:rPr>
        <w:t xml:space="preserve"> </w:t>
      </w:r>
      <w:r>
        <w:t>характеристикой.</w:t>
      </w:r>
    </w:p>
    <w:p w:rsidR="00E767C0" w:rsidRDefault="00A56CA5">
      <w:pPr>
        <w:pStyle w:val="a4"/>
        <w:spacing w:line="276" w:lineRule="auto"/>
        <w:jc w:val="left"/>
      </w:pPr>
      <w:r>
        <w:t>Базовые</w:t>
      </w:r>
      <w:r>
        <w:rPr>
          <w:spacing w:val="33"/>
        </w:rPr>
        <w:t xml:space="preserve"> </w:t>
      </w:r>
      <w:r>
        <w:t>исследовательские</w:t>
      </w:r>
      <w:r>
        <w:rPr>
          <w:spacing w:val="32"/>
        </w:rPr>
        <w:t xml:space="preserve"> </w:t>
      </w:r>
      <w:r>
        <w:t>действия</w:t>
      </w:r>
      <w:r>
        <w:rPr>
          <w:spacing w:val="34"/>
        </w:rPr>
        <w:t xml:space="preserve"> </w:t>
      </w:r>
      <w:r>
        <w:t>как</w:t>
      </w:r>
      <w:r>
        <w:rPr>
          <w:spacing w:val="31"/>
        </w:rPr>
        <w:t xml:space="preserve"> </w:t>
      </w:r>
      <w:r>
        <w:t>часть</w:t>
      </w:r>
      <w:r>
        <w:rPr>
          <w:spacing w:val="30"/>
        </w:rPr>
        <w:t xml:space="preserve"> </w:t>
      </w:r>
      <w:r>
        <w:t>познавательных</w:t>
      </w:r>
      <w:r>
        <w:rPr>
          <w:spacing w:val="28"/>
        </w:rPr>
        <w:t xml:space="preserve"> </w:t>
      </w:r>
      <w:r>
        <w:t>универсальных</w:t>
      </w:r>
      <w:r>
        <w:rPr>
          <w:spacing w:val="-67"/>
        </w:rPr>
        <w:t xml:space="preserve"> </w:t>
      </w:r>
      <w:r>
        <w:t>учебных</w:t>
      </w:r>
      <w:r>
        <w:rPr>
          <w:spacing w:val="-4"/>
        </w:rPr>
        <w:t xml:space="preserve"> </w:t>
      </w:r>
      <w:r>
        <w:t>действий:</w:t>
      </w:r>
    </w:p>
    <w:p w:rsidR="00E767C0" w:rsidRDefault="00A56CA5">
      <w:pPr>
        <w:pStyle w:val="a4"/>
        <w:spacing w:line="276" w:lineRule="auto"/>
        <w:jc w:val="left"/>
      </w:pPr>
      <w:r>
        <w:t>определять</w:t>
      </w:r>
      <w:r>
        <w:rPr>
          <w:spacing w:val="11"/>
        </w:rPr>
        <w:t xml:space="preserve"> </w:t>
      </w:r>
      <w:r>
        <w:t>разрыв</w:t>
      </w:r>
      <w:r>
        <w:rPr>
          <w:spacing w:val="13"/>
        </w:rPr>
        <w:t xml:space="preserve"> </w:t>
      </w:r>
      <w:r>
        <w:t>между</w:t>
      </w:r>
      <w:r>
        <w:rPr>
          <w:spacing w:val="10"/>
        </w:rPr>
        <w:t xml:space="preserve"> </w:t>
      </w:r>
      <w:r>
        <w:t>реальным</w:t>
      </w:r>
      <w:r>
        <w:rPr>
          <w:spacing w:val="15"/>
        </w:rPr>
        <w:t xml:space="preserve"> </w:t>
      </w:r>
      <w:r>
        <w:t>и</w:t>
      </w:r>
      <w:r>
        <w:rPr>
          <w:spacing w:val="18"/>
        </w:rPr>
        <w:t xml:space="preserve"> </w:t>
      </w:r>
      <w:r>
        <w:t>желательным</w:t>
      </w:r>
      <w:r>
        <w:rPr>
          <w:spacing w:val="20"/>
        </w:rPr>
        <w:t xml:space="preserve"> </w:t>
      </w:r>
      <w:r>
        <w:t>качеством</w:t>
      </w:r>
      <w:r>
        <w:rPr>
          <w:spacing w:val="15"/>
        </w:rPr>
        <w:t xml:space="preserve"> </w:t>
      </w:r>
      <w:r>
        <w:t>текста</w:t>
      </w:r>
      <w:r>
        <w:rPr>
          <w:spacing w:val="14"/>
        </w:rPr>
        <w:t xml:space="preserve"> </w:t>
      </w:r>
      <w:r>
        <w:t>на</w:t>
      </w:r>
      <w:r>
        <w:rPr>
          <w:spacing w:val="15"/>
        </w:rPr>
        <w:t xml:space="preserve"> </w:t>
      </w:r>
      <w:r>
        <w:t>основе</w:t>
      </w:r>
      <w:r>
        <w:rPr>
          <w:spacing w:val="-67"/>
        </w:rPr>
        <w:t xml:space="preserve"> </w:t>
      </w:r>
      <w:r>
        <w:t>предложенных учителем</w:t>
      </w:r>
      <w:r>
        <w:rPr>
          <w:spacing w:val="3"/>
        </w:rPr>
        <w:t xml:space="preserve"> </w:t>
      </w:r>
      <w:r>
        <w:t>критериев;</w:t>
      </w:r>
    </w:p>
    <w:p w:rsidR="00E767C0" w:rsidRDefault="00A56CA5">
      <w:pPr>
        <w:pStyle w:val="a4"/>
        <w:tabs>
          <w:tab w:val="left" w:pos="1622"/>
          <w:tab w:val="left" w:pos="2999"/>
          <w:tab w:val="left" w:pos="4165"/>
          <w:tab w:val="left" w:pos="6222"/>
          <w:tab w:val="left" w:pos="6985"/>
          <w:tab w:val="left" w:pos="8471"/>
          <w:tab w:val="left" w:pos="9516"/>
        </w:tabs>
        <w:spacing w:line="278" w:lineRule="auto"/>
        <w:ind w:right="161"/>
        <w:jc w:val="left"/>
      </w:pPr>
      <w:r>
        <w:t>с</w:t>
      </w:r>
      <w:r>
        <w:tab/>
        <w:t>помощью</w:t>
      </w:r>
      <w:r>
        <w:tab/>
        <w:t>учителя</w:t>
      </w:r>
      <w:r>
        <w:tab/>
        <w:t>формулировать</w:t>
      </w:r>
      <w:r>
        <w:tab/>
        <w:t>цель</w:t>
      </w:r>
      <w:r>
        <w:tab/>
        <w:t>изменения</w:t>
      </w:r>
      <w:r>
        <w:tab/>
        <w:t>текста,</w:t>
      </w:r>
      <w:r>
        <w:tab/>
      </w:r>
      <w:r>
        <w:rPr>
          <w:spacing w:val="-2"/>
        </w:rPr>
        <w:t>планировать</w:t>
      </w:r>
      <w:r>
        <w:rPr>
          <w:spacing w:val="-67"/>
        </w:rPr>
        <w:t xml:space="preserve"> </w:t>
      </w:r>
      <w:r>
        <w:t>действия</w:t>
      </w:r>
      <w:r>
        <w:rPr>
          <w:spacing w:val="1"/>
        </w:rPr>
        <w:t xml:space="preserve"> </w:t>
      </w:r>
      <w:r>
        <w:t>по</w:t>
      </w:r>
      <w:r>
        <w:rPr>
          <w:spacing w:val="1"/>
        </w:rPr>
        <w:t xml:space="preserve"> </w:t>
      </w:r>
      <w:r>
        <w:t>изменению</w:t>
      </w:r>
      <w:r>
        <w:rPr>
          <w:spacing w:val="-1"/>
        </w:rPr>
        <w:t xml:space="preserve"> </w:t>
      </w:r>
      <w:r>
        <w:t>текста;</w:t>
      </w:r>
    </w:p>
    <w:p w:rsidR="00E767C0" w:rsidRDefault="00A56CA5">
      <w:pPr>
        <w:pStyle w:val="a4"/>
        <w:tabs>
          <w:tab w:val="left" w:pos="2771"/>
          <w:tab w:val="left" w:pos="3328"/>
          <w:tab w:val="left" w:pos="5482"/>
          <w:tab w:val="left" w:pos="6451"/>
          <w:tab w:val="left" w:pos="8004"/>
          <w:tab w:val="left" w:pos="10287"/>
        </w:tabs>
        <w:spacing w:line="276" w:lineRule="auto"/>
        <w:ind w:left="1273" w:right="148" w:firstLine="0"/>
        <w:jc w:val="left"/>
      </w:pPr>
      <w:r>
        <w:t>высказывать предположение в процессе наблюдения за языковым материалом;</w:t>
      </w:r>
      <w:r>
        <w:rPr>
          <w:spacing w:val="1"/>
        </w:rPr>
        <w:t xml:space="preserve"> </w:t>
      </w:r>
      <w:r>
        <w:t>проводить</w:t>
      </w:r>
      <w:r>
        <w:tab/>
        <w:t>по</w:t>
      </w:r>
      <w:r>
        <w:tab/>
        <w:t>предложенному</w:t>
      </w:r>
      <w:r>
        <w:tab/>
        <w:t>плану</w:t>
      </w:r>
      <w:r>
        <w:tab/>
        <w:t>несложное</w:t>
      </w:r>
      <w:r>
        <w:tab/>
        <w:t>лингвистическое</w:t>
      </w:r>
      <w:r>
        <w:tab/>
        <w:t>мини-</w:t>
      </w:r>
    </w:p>
    <w:p w:rsidR="00E767C0" w:rsidRDefault="00A56CA5">
      <w:pPr>
        <w:pStyle w:val="a4"/>
        <w:spacing w:line="321" w:lineRule="exact"/>
        <w:ind w:firstLine="0"/>
        <w:jc w:val="left"/>
      </w:pPr>
      <w:r>
        <w:t>исследование,</w:t>
      </w:r>
      <w:r>
        <w:rPr>
          <w:spacing w:val="-6"/>
        </w:rPr>
        <w:t xml:space="preserve"> </w:t>
      </w:r>
      <w:r>
        <w:t>выполнять</w:t>
      </w:r>
      <w:r>
        <w:rPr>
          <w:spacing w:val="-11"/>
        </w:rPr>
        <w:t xml:space="preserve"> </w:t>
      </w:r>
      <w:r>
        <w:t>по</w:t>
      </w:r>
      <w:r>
        <w:rPr>
          <w:spacing w:val="-8"/>
        </w:rPr>
        <w:t xml:space="preserve"> </w:t>
      </w:r>
      <w:r>
        <w:t>предложенному</w:t>
      </w:r>
      <w:r>
        <w:rPr>
          <w:spacing w:val="-12"/>
        </w:rPr>
        <w:t xml:space="preserve"> </w:t>
      </w:r>
      <w:r>
        <w:t>плану</w:t>
      </w:r>
      <w:r>
        <w:rPr>
          <w:spacing w:val="-12"/>
        </w:rPr>
        <w:t xml:space="preserve"> </w:t>
      </w:r>
      <w:r>
        <w:t>проектное</w:t>
      </w:r>
      <w:r>
        <w:rPr>
          <w:spacing w:val="-8"/>
        </w:rPr>
        <w:t xml:space="preserve"> </w:t>
      </w:r>
      <w:r>
        <w:t>задание;</w:t>
      </w:r>
    </w:p>
    <w:p w:rsidR="00E767C0" w:rsidRDefault="00A56CA5">
      <w:pPr>
        <w:pStyle w:val="a4"/>
        <w:tabs>
          <w:tab w:val="left" w:pos="3307"/>
          <w:tab w:val="left" w:pos="4425"/>
          <w:tab w:val="left" w:pos="4919"/>
          <w:tab w:val="left" w:pos="6755"/>
          <w:tab w:val="left" w:pos="7945"/>
          <w:tab w:val="left" w:pos="8415"/>
          <w:tab w:val="left" w:pos="9149"/>
          <w:tab w:val="left" w:pos="10046"/>
        </w:tabs>
        <w:spacing w:before="42" w:line="276" w:lineRule="auto"/>
        <w:ind w:right="163"/>
        <w:jc w:val="left"/>
      </w:pPr>
      <w:r>
        <w:t>формулировать</w:t>
      </w:r>
      <w:r>
        <w:tab/>
        <w:t>выводы</w:t>
      </w:r>
      <w:r>
        <w:tab/>
        <w:t>об</w:t>
      </w:r>
      <w:r>
        <w:tab/>
        <w:t>особенностях</w:t>
      </w:r>
      <w:r>
        <w:tab/>
        <w:t>каждого</w:t>
      </w:r>
      <w:r>
        <w:tab/>
        <w:t>из</w:t>
      </w:r>
      <w:r>
        <w:tab/>
        <w:t>трёх</w:t>
      </w:r>
      <w:r>
        <w:tab/>
        <w:t>типов</w:t>
      </w:r>
      <w:r>
        <w:tab/>
      </w:r>
      <w:r>
        <w:rPr>
          <w:spacing w:val="-3"/>
        </w:rPr>
        <w:t>текстов,</w:t>
      </w:r>
      <w:r>
        <w:rPr>
          <w:spacing w:val="-67"/>
        </w:rPr>
        <w:t xml:space="preserve"> </w:t>
      </w:r>
      <w:r>
        <w:t>подкреплять</w:t>
      </w:r>
      <w:r>
        <w:rPr>
          <w:spacing w:val="-10"/>
        </w:rPr>
        <w:t xml:space="preserve"> </w:t>
      </w:r>
      <w:r>
        <w:t>их</w:t>
      </w:r>
      <w:r>
        <w:rPr>
          <w:spacing w:val="-12"/>
        </w:rPr>
        <w:t xml:space="preserve"> </w:t>
      </w:r>
      <w:r>
        <w:t>доказательствами</w:t>
      </w:r>
      <w:r>
        <w:rPr>
          <w:spacing w:val="-8"/>
        </w:rPr>
        <w:t xml:space="preserve"> </w:t>
      </w:r>
      <w:r>
        <w:t>на</w:t>
      </w:r>
      <w:r>
        <w:rPr>
          <w:spacing w:val="-7"/>
        </w:rPr>
        <w:t xml:space="preserve"> </w:t>
      </w:r>
      <w:r>
        <w:t>основе</w:t>
      </w:r>
      <w:r>
        <w:rPr>
          <w:spacing w:val="-7"/>
        </w:rPr>
        <w:t xml:space="preserve"> </w:t>
      </w:r>
      <w:r>
        <w:t>результатов</w:t>
      </w:r>
      <w:r>
        <w:rPr>
          <w:spacing w:val="-9"/>
        </w:rPr>
        <w:t xml:space="preserve"> </w:t>
      </w:r>
      <w:r>
        <w:t>проведенного</w:t>
      </w:r>
      <w:r>
        <w:rPr>
          <w:spacing w:val="-8"/>
        </w:rPr>
        <w:t xml:space="preserve"> </w:t>
      </w:r>
      <w:r>
        <w:t>наблюдения;</w:t>
      </w:r>
    </w:p>
    <w:p w:rsidR="00E767C0" w:rsidRDefault="00A56CA5">
      <w:pPr>
        <w:pStyle w:val="a4"/>
        <w:spacing w:line="278" w:lineRule="auto"/>
        <w:jc w:val="left"/>
      </w:pPr>
      <w:r>
        <w:t>выбирать</w:t>
      </w:r>
      <w:r>
        <w:rPr>
          <w:spacing w:val="1"/>
        </w:rPr>
        <w:t xml:space="preserve"> </w:t>
      </w:r>
      <w:r>
        <w:t>наиболее</w:t>
      </w:r>
      <w:r>
        <w:rPr>
          <w:spacing w:val="1"/>
        </w:rPr>
        <w:t xml:space="preserve"> </w:t>
      </w:r>
      <w:r>
        <w:t>подходящий</w:t>
      </w:r>
      <w:r>
        <w:rPr>
          <w:spacing w:val="1"/>
        </w:rPr>
        <w:t xml:space="preserve"> </w:t>
      </w:r>
      <w:r>
        <w:t>для</w:t>
      </w:r>
      <w:r>
        <w:rPr>
          <w:spacing w:val="1"/>
        </w:rPr>
        <w:t xml:space="preserve"> </w:t>
      </w:r>
      <w:r>
        <w:t>данной</w:t>
      </w:r>
      <w:r>
        <w:rPr>
          <w:spacing w:val="1"/>
        </w:rPr>
        <w:t xml:space="preserve"> </w:t>
      </w:r>
      <w:r>
        <w:t>ситуации</w:t>
      </w:r>
      <w:r>
        <w:rPr>
          <w:spacing w:val="1"/>
        </w:rPr>
        <w:t xml:space="preserve"> </w:t>
      </w:r>
      <w:r>
        <w:t>тип</w:t>
      </w:r>
      <w:r>
        <w:rPr>
          <w:spacing w:val="1"/>
        </w:rPr>
        <w:t xml:space="preserve"> </w:t>
      </w:r>
      <w:r>
        <w:t>текста</w:t>
      </w:r>
      <w:r>
        <w:rPr>
          <w:spacing w:val="1"/>
        </w:rPr>
        <w:t xml:space="preserve"> </w:t>
      </w:r>
      <w:r>
        <w:t>(на</w:t>
      </w:r>
      <w:r>
        <w:rPr>
          <w:spacing w:val="1"/>
        </w:rPr>
        <w:t xml:space="preserve"> </w:t>
      </w:r>
      <w:r>
        <w:t>основе</w:t>
      </w:r>
      <w:r>
        <w:rPr>
          <w:spacing w:val="-67"/>
        </w:rPr>
        <w:t xml:space="preserve"> </w:t>
      </w:r>
      <w:r>
        <w:t>предложенных</w:t>
      </w:r>
      <w:r>
        <w:rPr>
          <w:spacing w:val="-4"/>
        </w:rPr>
        <w:t xml:space="preserve"> </w:t>
      </w:r>
      <w:r>
        <w:t>критериев).</w:t>
      </w:r>
    </w:p>
    <w:p w:rsidR="00E767C0" w:rsidRDefault="00A56CA5">
      <w:pPr>
        <w:pStyle w:val="a4"/>
        <w:tabs>
          <w:tab w:val="left" w:pos="5008"/>
        </w:tabs>
        <w:spacing w:line="276" w:lineRule="auto"/>
        <w:ind w:right="168"/>
        <w:jc w:val="left"/>
      </w:pPr>
      <w:r>
        <w:t>Работа</w:t>
      </w:r>
      <w:r>
        <w:rPr>
          <w:spacing w:val="118"/>
        </w:rPr>
        <w:t xml:space="preserve"> </w:t>
      </w:r>
      <w:r>
        <w:t>с</w:t>
      </w:r>
      <w:r>
        <w:rPr>
          <w:spacing w:val="118"/>
        </w:rPr>
        <w:t xml:space="preserve"> </w:t>
      </w:r>
      <w:r>
        <w:t>информацией</w:t>
      </w:r>
      <w:r>
        <w:rPr>
          <w:spacing w:val="118"/>
        </w:rPr>
        <w:t xml:space="preserve"> </w:t>
      </w:r>
      <w:r>
        <w:t>как</w:t>
      </w:r>
      <w:r>
        <w:tab/>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67"/>
        </w:rPr>
        <w:t xml:space="preserve"> </w:t>
      </w:r>
      <w:r>
        <w:t>действий:</w:t>
      </w:r>
    </w:p>
    <w:p w:rsidR="00E767C0" w:rsidRDefault="00A56CA5">
      <w:pPr>
        <w:pStyle w:val="a4"/>
        <w:spacing w:line="276" w:lineRule="auto"/>
        <w:ind w:left="1273" w:firstLine="0"/>
        <w:jc w:val="left"/>
      </w:pPr>
      <w:r>
        <w:t>выбирать источник получения информации при выполнении миниисследования;</w:t>
      </w:r>
      <w:r>
        <w:rPr>
          <w:spacing w:val="-67"/>
        </w:rPr>
        <w:t xml:space="preserve"> </w:t>
      </w:r>
      <w:r>
        <w:t>анализировать</w:t>
      </w:r>
      <w:r>
        <w:rPr>
          <w:spacing w:val="-8"/>
        </w:rPr>
        <w:t xml:space="preserve"> </w:t>
      </w:r>
      <w:r>
        <w:t>текстовую,</w:t>
      </w:r>
      <w:r>
        <w:rPr>
          <w:spacing w:val="-4"/>
        </w:rPr>
        <w:t xml:space="preserve"> </w:t>
      </w:r>
      <w:r>
        <w:t>графическую,</w:t>
      </w:r>
      <w:r>
        <w:rPr>
          <w:spacing w:val="-5"/>
        </w:rPr>
        <w:t xml:space="preserve"> </w:t>
      </w:r>
      <w:r>
        <w:t>звуковую</w:t>
      </w:r>
      <w:r>
        <w:rPr>
          <w:spacing w:val="-7"/>
        </w:rPr>
        <w:t xml:space="preserve"> </w:t>
      </w:r>
      <w:r>
        <w:t>информацию</w:t>
      </w:r>
      <w:r>
        <w:rPr>
          <w:spacing w:val="-8"/>
        </w:rPr>
        <w:t xml:space="preserve"> </w:t>
      </w:r>
      <w:r>
        <w:t>в</w:t>
      </w:r>
      <w:r>
        <w:rPr>
          <w:spacing w:val="-7"/>
        </w:rPr>
        <w:t xml:space="preserve"> </w:t>
      </w:r>
      <w:r>
        <w:t>соответствии</w:t>
      </w:r>
      <w:r>
        <w:rPr>
          <w:spacing w:val="-6"/>
        </w:rPr>
        <w:t xml:space="preserve"> </w:t>
      </w:r>
      <w:r>
        <w:t>с</w:t>
      </w:r>
    </w:p>
    <w:p w:rsidR="00E767C0" w:rsidRDefault="00A56CA5">
      <w:pPr>
        <w:pStyle w:val="a4"/>
        <w:spacing w:line="321" w:lineRule="exact"/>
        <w:ind w:firstLine="0"/>
        <w:jc w:val="left"/>
      </w:pPr>
      <w:r>
        <w:t>учебной</w:t>
      </w:r>
      <w:r>
        <w:rPr>
          <w:spacing w:val="-9"/>
        </w:rPr>
        <w:t xml:space="preserve"> </w:t>
      </w:r>
      <w:r>
        <w:t>задачей;</w:t>
      </w:r>
    </w:p>
    <w:p w:rsidR="00E767C0" w:rsidRDefault="00A56CA5">
      <w:pPr>
        <w:pStyle w:val="a4"/>
        <w:spacing w:before="43" w:line="278" w:lineRule="auto"/>
        <w:jc w:val="left"/>
      </w:pPr>
      <w:r>
        <w:t>самостоятельно</w:t>
      </w:r>
      <w:r>
        <w:rPr>
          <w:spacing w:val="35"/>
        </w:rPr>
        <w:t xml:space="preserve"> </w:t>
      </w:r>
      <w:r>
        <w:t>создавать</w:t>
      </w:r>
      <w:r>
        <w:rPr>
          <w:spacing w:val="35"/>
        </w:rPr>
        <w:t xml:space="preserve"> </w:t>
      </w:r>
      <w:r>
        <w:t>схемы,</w:t>
      </w:r>
      <w:r>
        <w:rPr>
          <w:spacing w:val="37"/>
        </w:rPr>
        <w:t xml:space="preserve"> </w:t>
      </w:r>
      <w:r>
        <w:t>таблицы</w:t>
      </w:r>
      <w:r>
        <w:rPr>
          <w:spacing w:val="36"/>
        </w:rPr>
        <w:t xml:space="preserve"> </w:t>
      </w:r>
      <w:r>
        <w:t>для</w:t>
      </w:r>
      <w:r>
        <w:rPr>
          <w:spacing w:val="38"/>
        </w:rPr>
        <w:t xml:space="preserve"> </w:t>
      </w:r>
      <w:r>
        <w:t>представления</w:t>
      </w:r>
      <w:r>
        <w:rPr>
          <w:spacing w:val="37"/>
        </w:rPr>
        <w:t xml:space="preserve"> </w:t>
      </w:r>
      <w:r>
        <w:t>информации</w:t>
      </w:r>
      <w:r>
        <w:rPr>
          <w:spacing w:val="36"/>
        </w:rPr>
        <w:t xml:space="preserve"> </w:t>
      </w:r>
      <w:r>
        <w:t>как</w:t>
      </w:r>
      <w:r>
        <w:rPr>
          <w:spacing w:val="-67"/>
        </w:rPr>
        <w:t xml:space="preserve"> </w:t>
      </w:r>
      <w:r>
        <w:t>результата наблюдения за</w:t>
      </w:r>
      <w:r>
        <w:rPr>
          <w:spacing w:val="2"/>
        </w:rPr>
        <w:t xml:space="preserve"> </w:t>
      </w:r>
      <w:r>
        <w:t>языковыми</w:t>
      </w:r>
      <w:r>
        <w:rPr>
          <w:spacing w:val="-1"/>
        </w:rPr>
        <w:t xml:space="preserve"> </w:t>
      </w:r>
      <w:r>
        <w:t>единицами.</w:t>
      </w:r>
    </w:p>
    <w:p w:rsidR="00E767C0" w:rsidRDefault="00A56CA5">
      <w:pPr>
        <w:pStyle w:val="a4"/>
        <w:spacing w:line="276" w:lineRule="auto"/>
        <w:ind w:left="1273" w:right="876" w:firstLine="0"/>
        <w:jc w:val="left"/>
      </w:pPr>
      <w:r>
        <w:t>Общение</w:t>
      </w:r>
      <w:r>
        <w:rPr>
          <w:spacing w:val="-9"/>
        </w:rPr>
        <w:t xml:space="preserve"> </w:t>
      </w:r>
      <w:r>
        <w:t>как</w:t>
      </w:r>
      <w:r>
        <w:rPr>
          <w:spacing w:val="-9"/>
        </w:rPr>
        <w:t xml:space="preserve"> </w:t>
      </w:r>
      <w:r>
        <w:t>часть</w:t>
      </w:r>
      <w:r>
        <w:rPr>
          <w:spacing w:val="-11"/>
        </w:rPr>
        <w:t xml:space="preserve"> </w:t>
      </w:r>
      <w:r>
        <w:t>коммуникативных</w:t>
      </w:r>
      <w:r>
        <w:rPr>
          <w:spacing w:val="-3"/>
        </w:rPr>
        <w:t xml:space="preserve"> </w:t>
      </w:r>
      <w:r>
        <w:t>универсальных</w:t>
      </w:r>
      <w:r>
        <w:rPr>
          <w:spacing w:val="-13"/>
        </w:rPr>
        <w:t xml:space="preserve"> </w:t>
      </w:r>
      <w:r>
        <w:t>учебных</w:t>
      </w:r>
      <w:r>
        <w:rPr>
          <w:spacing w:val="-13"/>
        </w:rPr>
        <w:t xml:space="preserve"> </w:t>
      </w:r>
      <w:r>
        <w:t>действий:</w:t>
      </w:r>
      <w:r>
        <w:rPr>
          <w:spacing w:val="-67"/>
        </w:rPr>
        <w:t xml:space="preserve"> </w:t>
      </w:r>
      <w:r>
        <w:t>строить</w:t>
      </w:r>
      <w:r>
        <w:rPr>
          <w:spacing w:val="-7"/>
        </w:rPr>
        <w:t xml:space="preserve"> </w:t>
      </w:r>
      <w:r>
        <w:t>речевое</w:t>
      </w:r>
      <w:r>
        <w:rPr>
          <w:spacing w:val="-3"/>
        </w:rPr>
        <w:t xml:space="preserve"> </w:t>
      </w:r>
      <w:r>
        <w:t>высказывание</w:t>
      </w:r>
      <w:r>
        <w:rPr>
          <w:spacing w:val="-3"/>
        </w:rPr>
        <w:t xml:space="preserve"> </w:t>
      </w:r>
      <w:r>
        <w:t>в</w:t>
      </w:r>
      <w:r>
        <w:rPr>
          <w:spacing w:val="-5"/>
        </w:rPr>
        <w:t xml:space="preserve"> </w:t>
      </w:r>
      <w:r>
        <w:t>соответствии</w:t>
      </w:r>
      <w:r>
        <w:rPr>
          <w:spacing w:val="-5"/>
        </w:rPr>
        <w:t xml:space="preserve"> </w:t>
      </w:r>
      <w:r>
        <w:t>с</w:t>
      </w:r>
      <w:r>
        <w:rPr>
          <w:spacing w:val="-3"/>
        </w:rPr>
        <w:t xml:space="preserve"> </w:t>
      </w:r>
      <w:r>
        <w:t>поставленной</w:t>
      </w:r>
      <w:r>
        <w:rPr>
          <w:spacing w:val="-4"/>
        </w:rPr>
        <w:t xml:space="preserve"> </w:t>
      </w:r>
      <w:r>
        <w:t>задачей;</w:t>
      </w:r>
    </w:p>
    <w:p w:rsidR="00E767C0" w:rsidRDefault="00A56CA5">
      <w:pPr>
        <w:pStyle w:val="a4"/>
        <w:spacing w:line="276" w:lineRule="auto"/>
        <w:jc w:val="left"/>
      </w:pPr>
      <w:r>
        <w:t>создавать устные и письменные тексты (описание, рассуждение, повествование),</w:t>
      </w:r>
      <w:r>
        <w:rPr>
          <w:spacing w:val="-67"/>
        </w:rPr>
        <w:t xml:space="preserve"> </w:t>
      </w:r>
      <w:r>
        <w:t>соответствующие</w:t>
      </w:r>
      <w:r>
        <w:rPr>
          <w:spacing w:val="1"/>
        </w:rPr>
        <w:t xml:space="preserve"> </w:t>
      </w:r>
      <w:r>
        <w:t>ситуации общения;</w:t>
      </w:r>
    </w:p>
    <w:p w:rsidR="00E767C0" w:rsidRDefault="00A56CA5">
      <w:pPr>
        <w:pStyle w:val="a4"/>
        <w:tabs>
          <w:tab w:val="left" w:pos="3325"/>
          <w:tab w:val="left" w:pos="4860"/>
          <w:tab w:val="left" w:pos="6630"/>
          <w:tab w:val="left" w:pos="6994"/>
          <w:tab w:val="left" w:pos="8609"/>
          <w:tab w:val="left" w:pos="10087"/>
        </w:tabs>
        <w:spacing w:line="276" w:lineRule="auto"/>
        <w:ind w:right="160"/>
        <w:jc w:val="left"/>
      </w:pPr>
      <w:r>
        <w:t>подготавливать</w:t>
      </w:r>
      <w:r>
        <w:tab/>
        <w:t>небольшие</w:t>
      </w:r>
      <w:r>
        <w:tab/>
        <w:t>выступления</w:t>
      </w:r>
      <w:r>
        <w:tab/>
        <w:t>о</w:t>
      </w:r>
      <w:r>
        <w:tab/>
        <w:t>результатах</w:t>
      </w:r>
      <w:r>
        <w:tab/>
        <w:t>групповой</w:t>
      </w:r>
      <w:r>
        <w:tab/>
      </w:r>
      <w:r>
        <w:rPr>
          <w:spacing w:val="-2"/>
        </w:rPr>
        <w:t>работы,</w:t>
      </w:r>
      <w:r>
        <w:rPr>
          <w:spacing w:val="-67"/>
        </w:rPr>
        <w:t xml:space="preserve"> </w:t>
      </w:r>
      <w:r>
        <w:t>наблюдения,</w:t>
      </w:r>
      <w:r>
        <w:rPr>
          <w:spacing w:val="1"/>
        </w:rPr>
        <w:t xml:space="preserve"> </w:t>
      </w:r>
      <w:r>
        <w:t>выполненного</w:t>
      </w:r>
      <w:r>
        <w:rPr>
          <w:spacing w:val="-2"/>
        </w:rPr>
        <w:t xml:space="preserve"> </w:t>
      </w:r>
      <w:r>
        <w:t>миниисследования,</w:t>
      </w:r>
      <w:r>
        <w:rPr>
          <w:spacing w:val="2"/>
        </w:rPr>
        <w:t xml:space="preserve"> </w:t>
      </w:r>
      <w:r>
        <w:t>проектного</w:t>
      </w:r>
      <w:r>
        <w:rPr>
          <w:spacing w:val="-2"/>
        </w:rPr>
        <w:t xml:space="preserve"> </w:t>
      </w:r>
      <w:r>
        <w:t>задания;</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jc w:val="left"/>
      </w:pPr>
      <w:r>
        <w:lastRenderedPageBreak/>
        <w:t>создавать</w:t>
      </w:r>
      <w:r>
        <w:rPr>
          <w:spacing w:val="35"/>
        </w:rPr>
        <w:t xml:space="preserve"> </w:t>
      </w:r>
      <w:r>
        <w:t>небольшие</w:t>
      </w:r>
      <w:r>
        <w:rPr>
          <w:spacing w:val="38"/>
        </w:rPr>
        <w:t xml:space="preserve"> </w:t>
      </w:r>
      <w:r>
        <w:t>устные</w:t>
      </w:r>
      <w:r>
        <w:rPr>
          <w:spacing w:val="38"/>
        </w:rPr>
        <w:t xml:space="preserve"> </w:t>
      </w:r>
      <w:r>
        <w:t>и</w:t>
      </w:r>
      <w:r>
        <w:rPr>
          <w:spacing w:val="37"/>
        </w:rPr>
        <w:t xml:space="preserve"> </w:t>
      </w:r>
      <w:r>
        <w:t>письменные</w:t>
      </w:r>
      <w:r>
        <w:rPr>
          <w:spacing w:val="39"/>
        </w:rPr>
        <w:t xml:space="preserve"> </w:t>
      </w:r>
      <w:r>
        <w:t>тексты,</w:t>
      </w:r>
      <w:r>
        <w:rPr>
          <w:spacing w:val="38"/>
        </w:rPr>
        <w:t xml:space="preserve"> </w:t>
      </w:r>
      <w:r>
        <w:t>содержащие</w:t>
      </w:r>
      <w:r>
        <w:rPr>
          <w:spacing w:val="39"/>
        </w:rPr>
        <w:t xml:space="preserve"> </w:t>
      </w:r>
      <w:r>
        <w:t>приглашение,</w:t>
      </w:r>
      <w:r>
        <w:rPr>
          <w:spacing w:val="-67"/>
        </w:rPr>
        <w:t xml:space="preserve"> </w:t>
      </w:r>
      <w:r>
        <w:t>просьбу,</w:t>
      </w:r>
      <w:r>
        <w:rPr>
          <w:spacing w:val="-8"/>
        </w:rPr>
        <w:t xml:space="preserve"> </w:t>
      </w:r>
      <w:r>
        <w:t>извинение,</w:t>
      </w:r>
      <w:r>
        <w:rPr>
          <w:spacing w:val="-7"/>
        </w:rPr>
        <w:t xml:space="preserve"> </w:t>
      </w:r>
      <w:r>
        <w:t>благодарность,</w:t>
      </w:r>
      <w:r>
        <w:rPr>
          <w:spacing w:val="-8"/>
        </w:rPr>
        <w:t xml:space="preserve"> </w:t>
      </w:r>
      <w:r>
        <w:t>отказ,</w:t>
      </w:r>
      <w:r>
        <w:rPr>
          <w:spacing w:val="-7"/>
        </w:rPr>
        <w:t xml:space="preserve"> </w:t>
      </w:r>
      <w:r>
        <w:t>с</w:t>
      </w:r>
      <w:r>
        <w:rPr>
          <w:spacing w:val="-10"/>
        </w:rPr>
        <w:t xml:space="preserve"> </w:t>
      </w:r>
      <w:r>
        <w:t>использованием</w:t>
      </w:r>
      <w:r>
        <w:rPr>
          <w:spacing w:val="-8"/>
        </w:rPr>
        <w:t xml:space="preserve"> </w:t>
      </w:r>
      <w:r>
        <w:t>норм</w:t>
      </w:r>
      <w:r>
        <w:rPr>
          <w:spacing w:val="-8"/>
        </w:rPr>
        <w:t xml:space="preserve"> </w:t>
      </w:r>
      <w:r>
        <w:t>речевого</w:t>
      </w:r>
      <w:r>
        <w:rPr>
          <w:spacing w:val="-10"/>
        </w:rPr>
        <w:t xml:space="preserve"> </w:t>
      </w:r>
      <w:r>
        <w:t>этикета.</w:t>
      </w:r>
    </w:p>
    <w:p w:rsidR="00E767C0" w:rsidRDefault="00A56CA5">
      <w:pPr>
        <w:pStyle w:val="a4"/>
        <w:spacing w:line="276" w:lineRule="auto"/>
        <w:ind w:left="1273" w:firstLine="0"/>
        <w:jc w:val="left"/>
      </w:pPr>
      <w:r>
        <w:t>Самоорганизация</w:t>
      </w:r>
      <w:r>
        <w:rPr>
          <w:spacing w:val="-6"/>
        </w:rPr>
        <w:t xml:space="preserve"> </w:t>
      </w:r>
      <w:r>
        <w:t>как</w:t>
      </w:r>
      <w:r>
        <w:rPr>
          <w:spacing w:val="-8"/>
        </w:rPr>
        <w:t xml:space="preserve"> </w:t>
      </w:r>
      <w:r>
        <w:t>часть</w:t>
      </w:r>
      <w:r>
        <w:rPr>
          <w:spacing w:val="-9"/>
        </w:rPr>
        <w:t xml:space="preserve"> </w:t>
      </w:r>
      <w:r>
        <w:t>регулятивных</w:t>
      </w:r>
      <w:r>
        <w:rPr>
          <w:spacing w:val="-8"/>
        </w:rPr>
        <w:t xml:space="preserve"> </w:t>
      </w:r>
      <w:r>
        <w:t>универсальных</w:t>
      </w:r>
      <w:r>
        <w:rPr>
          <w:spacing w:val="-8"/>
        </w:rPr>
        <w:t xml:space="preserve"> </w:t>
      </w:r>
      <w:r>
        <w:t>учебных</w:t>
      </w:r>
      <w:r>
        <w:rPr>
          <w:spacing w:val="-11"/>
        </w:rPr>
        <w:t xml:space="preserve"> </w:t>
      </w:r>
      <w:r>
        <w:t>действий:</w:t>
      </w:r>
      <w:r>
        <w:rPr>
          <w:spacing w:val="-67"/>
        </w:rPr>
        <w:t xml:space="preserve"> </w:t>
      </w:r>
      <w:r>
        <w:t>планировать</w:t>
      </w:r>
      <w:r>
        <w:rPr>
          <w:spacing w:val="-4"/>
        </w:rPr>
        <w:t xml:space="preserve"> </w:t>
      </w:r>
      <w:r>
        <w:t>действия по</w:t>
      </w:r>
      <w:r>
        <w:rPr>
          <w:spacing w:val="-1"/>
        </w:rPr>
        <w:t xml:space="preserve"> </w:t>
      </w:r>
      <w:r>
        <w:t>решению</w:t>
      </w:r>
      <w:r>
        <w:rPr>
          <w:spacing w:val="-3"/>
        </w:rPr>
        <w:t xml:space="preserve"> </w:t>
      </w:r>
      <w:r>
        <w:t>орфографической</w:t>
      </w:r>
      <w:r>
        <w:rPr>
          <w:spacing w:val="-1"/>
        </w:rPr>
        <w:t xml:space="preserve"> </w:t>
      </w:r>
      <w:r>
        <w:t>задачи;</w:t>
      </w:r>
    </w:p>
    <w:p w:rsidR="00E767C0" w:rsidRDefault="00A56CA5">
      <w:pPr>
        <w:pStyle w:val="a4"/>
        <w:spacing w:line="321" w:lineRule="exact"/>
        <w:ind w:left="1273" w:firstLine="0"/>
        <w:jc w:val="left"/>
      </w:pPr>
      <w:r>
        <w:t>выстраивать</w:t>
      </w:r>
      <w:r>
        <w:rPr>
          <w:spacing w:val="-11"/>
        </w:rPr>
        <w:t xml:space="preserve"> </w:t>
      </w:r>
      <w:r>
        <w:t>последовательность</w:t>
      </w:r>
      <w:r>
        <w:rPr>
          <w:spacing w:val="-10"/>
        </w:rPr>
        <w:t xml:space="preserve"> </w:t>
      </w:r>
      <w:r>
        <w:t>выбранных</w:t>
      </w:r>
      <w:r>
        <w:rPr>
          <w:spacing w:val="-12"/>
        </w:rPr>
        <w:t xml:space="preserve"> </w:t>
      </w:r>
      <w:r>
        <w:t>действий.</w:t>
      </w:r>
    </w:p>
    <w:p w:rsidR="00E767C0" w:rsidRDefault="00A56CA5">
      <w:pPr>
        <w:pStyle w:val="a4"/>
        <w:spacing w:before="47" w:line="278" w:lineRule="auto"/>
        <w:ind w:left="1273" w:firstLine="0"/>
        <w:jc w:val="left"/>
      </w:pPr>
      <w:r>
        <w:t>Самоконтроль как часть регулятивных универсальных учебных действий:</w:t>
      </w:r>
      <w:r>
        <w:rPr>
          <w:spacing w:val="1"/>
        </w:rPr>
        <w:t xml:space="preserve"> </w:t>
      </w:r>
      <w:r>
        <w:t>устанавливать</w:t>
      </w:r>
      <w:r>
        <w:rPr>
          <w:spacing w:val="31"/>
        </w:rPr>
        <w:t xml:space="preserve"> </w:t>
      </w:r>
      <w:r>
        <w:t>причины</w:t>
      </w:r>
      <w:r>
        <w:rPr>
          <w:spacing w:val="38"/>
        </w:rPr>
        <w:t xml:space="preserve"> </w:t>
      </w:r>
      <w:r>
        <w:t>успеха</w:t>
      </w:r>
      <w:r>
        <w:rPr>
          <w:spacing w:val="38"/>
        </w:rPr>
        <w:t xml:space="preserve"> </w:t>
      </w:r>
      <w:r>
        <w:t>(неудач)</w:t>
      </w:r>
      <w:r>
        <w:rPr>
          <w:spacing w:val="36"/>
        </w:rPr>
        <w:t xml:space="preserve"> </w:t>
      </w:r>
      <w:r>
        <w:t>при</w:t>
      </w:r>
      <w:r>
        <w:rPr>
          <w:spacing w:val="33"/>
        </w:rPr>
        <w:t xml:space="preserve"> </w:t>
      </w:r>
      <w:r>
        <w:t>выполнении</w:t>
      </w:r>
      <w:r>
        <w:rPr>
          <w:spacing w:val="33"/>
        </w:rPr>
        <w:t xml:space="preserve"> </w:t>
      </w:r>
      <w:r>
        <w:t>заданий</w:t>
      </w:r>
      <w:r>
        <w:rPr>
          <w:spacing w:val="34"/>
        </w:rPr>
        <w:t xml:space="preserve"> </w:t>
      </w:r>
      <w:r>
        <w:t>по</w:t>
      </w:r>
      <w:r>
        <w:rPr>
          <w:spacing w:val="33"/>
        </w:rPr>
        <w:t xml:space="preserve"> </w:t>
      </w:r>
      <w:r>
        <w:t>русскому</w:t>
      </w:r>
    </w:p>
    <w:p w:rsidR="00E767C0" w:rsidRDefault="00A56CA5">
      <w:pPr>
        <w:pStyle w:val="a4"/>
        <w:spacing w:line="319" w:lineRule="exact"/>
        <w:ind w:firstLine="0"/>
        <w:jc w:val="left"/>
      </w:pPr>
      <w:r>
        <w:t>языку;</w:t>
      </w:r>
    </w:p>
    <w:p w:rsidR="00E767C0" w:rsidRDefault="00A56CA5">
      <w:pPr>
        <w:pStyle w:val="a4"/>
        <w:spacing w:before="48" w:line="276" w:lineRule="auto"/>
        <w:ind w:right="165"/>
      </w:pPr>
      <w:r>
        <w:t>корректировать с помощью учителя свои учебные действия для преодоления</w:t>
      </w:r>
      <w:r>
        <w:rPr>
          <w:spacing w:val="1"/>
        </w:rPr>
        <w:t xml:space="preserve"> </w:t>
      </w:r>
      <w:r>
        <w:t>ошибок при выделении в слове корня и окончания, при определении части речи, члена</w:t>
      </w:r>
      <w:r>
        <w:rPr>
          <w:spacing w:val="-67"/>
        </w:rPr>
        <w:t xml:space="preserve"> </w:t>
      </w:r>
      <w:r>
        <w:t>предложения</w:t>
      </w:r>
      <w:r>
        <w:rPr>
          <w:spacing w:val="-1"/>
        </w:rPr>
        <w:t xml:space="preserve"> </w:t>
      </w:r>
      <w:r>
        <w:t>при</w:t>
      </w:r>
      <w:r>
        <w:rPr>
          <w:spacing w:val="-2"/>
        </w:rPr>
        <w:t xml:space="preserve"> </w:t>
      </w:r>
      <w:r>
        <w:t>списывании</w:t>
      </w:r>
      <w:r>
        <w:rPr>
          <w:spacing w:val="-1"/>
        </w:rPr>
        <w:t xml:space="preserve"> </w:t>
      </w:r>
      <w:r>
        <w:t>текстов</w:t>
      </w:r>
      <w:r>
        <w:rPr>
          <w:spacing w:val="-3"/>
        </w:rPr>
        <w:t xml:space="preserve"> </w:t>
      </w:r>
      <w:r>
        <w:t>и</w:t>
      </w:r>
      <w:r>
        <w:rPr>
          <w:spacing w:val="3"/>
        </w:rPr>
        <w:t xml:space="preserve"> </w:t>
      </w:r>
      <w:r>
        <w:t>записи</w:t>
      </w:r>
      <w:r>
        <w:rPr>
          <w:spacing w:val="6"/>
        </w:rPr>
        <w:t xml:space="preserve"> </w:t>
      </w:r>
      <w:r>
        <w:t>под диктовку.</w:t>
      </w:r>
    </w:p>
    <w:p w:rsidR="00E767C0" w:rsidRDefault="00A56CA5">
      <w:pPr>
        <w:pStyle w:val="a4"/>
        <w:spacing w:line="320" w:lineRule="exact"/>
        <w:ind w:left="1273" w:firstLine="0"/>
      </w:pPr>
      <w:r>
        <w:t>Совместная</w:t>
      </w:r>
      <w:r>
        <w:rPr>
          <w:spacing w:val="-2"/>
        </w:rPr>
        <w:t xml:space="preserve"> </w:t>
      </w:r>
      <w:r>
        <w:t>деятельность:</w:t>
      </w:r>
    </w:p>
    <w:p w:rsidR="00E767C0" w:rsidRDefault="00A56CA5">
      <w:pPr>
        <w:pStyle w:val="a4"/>
        <w:spacing w:before="48" w:line="276" w:lineRule="auto"/>
        <w:ind w:right="157"/>
      </w:pPr>
      <w:r>
        <w:t>формулировать краткосрочные и долгосрочные цели (индивидуальные с учётом</w:t>
      </w:r>
      <w:r>
        <w:rPr>
          <w:spacing w:val="1"/>
        </w:rPr>
        <w:t xml:space="preserve"> </w:t>
      </w:r>
      <w:r>
        <w:t>участия в коллективных задачах) при выполнении коллективного миниисследования</w:t>
      </w:r>
      <w:r>
        <w:rPr>
          <w:spacing w:val="1"/>
        </w:rPr>
        <w:t xml:space="preserve"> </w:t>
      </w:r>
      <w:r>
        <w:t>или</w:t>
      </w:r>
      <w:r>
        <w:rPr>
          <w:spacing w:val="1"/>
        </w:rPr>
        <w:t xml:space="preserve"> </w:t>
      </w:r>
      <w:r>
        <w:t>проектного</w:t>
      </w:r>
      <w:r>
        <w:rPr>
          <w:spacing w:val="1"/>
        </w:rPr>
        <w:t xml:space="preserve"> </w:t>
      </w:r>
      <w:r>
        <w:t>задания</w:t>
      </w:r>
      <w:r>
        <w:rPr>
          <w:spacing w:val="1"/>
        </w:rPr>
        <w:t xml:space="preserve"> </w:t>
      </w:r>
      <w:r>
        <w:t>на</w:t>
      </w:r>
      <w:r>
        <w:rPr>
          <w:spacing w:val="1"/>
        </w:rPr>
        <w:t xml:space="preserve"> </w:t>
      </w:r>
      <w:r>
        <w:t>основе</w:t>
      </w:r>
      <w:r>
        <w:rPr>
          <w:spacing w:val="1"/>
        </w:rPr>
        <w:t xml:space="preserve"> </w:t>
      </w:r>
      <w:r>
        <w:t>предложенного</w:t>
      </w:r>
      <w:r>
        <w:rPr>
          <w:spacing w:val="1"/>
        </w:rPr>
        <w:t xml:space="preserve"> </w:t>
      </w:r>
      <w:r>
        <w:t>формата</w:t>
      </w:r>
      <w:r>
        <w:rPr>
          <w:spacing w:val="1"/>
        </w:rPr>
        <w:t xml:space="preserve"> </w:t>
      </w:r>
      <w:r>
        <w:t>планирования,</w:t>
      </w:r>
      <w:r>
        <w:rPr>
          <w:spacing w:val="1"/>
        </w:rPr>
        <w:t xml:space="preserve"> </w:t>
      </w:r>
      <w:r>
        <w:t>распределения</w:t>
      </w:r>
      <w:r>
        <w:rPr>
          <w:spacing w:val="1"/>
        </w:rPr>
        <w:t xml:space="preserve"> </w:t>
      </w:r>
      <w:r>
        <w:t>промежуточных</w:t>
      </w:r>
      <w:r>
        <w:rPr>
          <w:spacing w:val="-4"/>
        </w:rPr>
        <w:t xml:space="preserve"> </w:t>
      </w:r>
      <w:r>
        <w:t>шагов</w:t>
      </w:r>
      <w:r>
        <w:rPr>
          <w:spacing w:val="-1"/>
        </w:rPr>
        <w:t xml:space="preserve"> </w:t>
      </w:r>
      <w:r>
        <w:t>и сроков;</w:t>
      </w:r>
    </w:p>
    <w:p w:rsidR="00E767C0" w:rsidRDefault="00A56CA5">
      <w:pPr>
        <w:pStyle w:val="a4"/>
        <w:spacing w:before="2" w:line="276" w:lineRule="auto"/>
        <w:ind w:right="168"/>
      </w:pPr>
      <w:r>
        <w:t>выполнять</w:t>
      </w:r>
      <w:r>
        <w:rPr>
          <w:spacing w:val="1"/>
        </w:rPr>
        <w:t xml:space="preserve"> </w:t>
      </w:r>
      <w:r>
        <w:t>совместные</w:t>
      </w:r>
      <w:r>
        <w:rPr>
          <w:spacing w:val="1"/>
        </w:rPr>
        <w:t xml:space="preserve"> </w:t>
      </w:r>
      <w:r>
        <w:t>(в</w:t>
      </w:r>
      <w:r>
        <w:rPr>
          <w:spacing w:val="1"/>
        </w:rPr>
        <w:t xml:space="preserve"> </w:t>
      </w:r>
      <w:r>
        <w:t>группах)</w:t>
      </w:r>
      <w:r>
        <w:rPr>
          <w:spacing w:val="1"/>
        </w:rPr>
        <w:t xml:space="preserve"> </w:t>
      </w:r>
      <w:r>
        <w:t>проектные</w:t>
      </w:r>
      <w:r>
        <w:rPr>
          <w:spacing w:val="1"/>
        </w:rPr>
        <w:t xml:space="preserve"> </w:t>
      </w:r>
      <w:r>
        <w:t>задания</w:t>
      </w:r>
      <w:r>
        <w:rPr>
          <w:spacing w:val="1"/>
        </w:rPr>
        <w:t xml:space="preserve"> </w:t>
      </w:r>
      <w:r>
        <w:t>с</w:t>
      </w:r>
      <w:r>
        <w:rPr>
          <w:spacing w:val="1"/>
        </w:rPr>
        <w:t xml:space="preserve"> </w:t>
      </w:r>
      <w:r>
        <w:t>использованием</w:t>
      </w:r>
      <w:r>
        <w:rPr>
          <w:spacing w:val="-67"/>
        </w:rPr>
        <w:t xml:space="preserve"> </w:t>
      </w:r>
      <w:r>
        <w:t>предложенных</w:t>
      </w:r>
      <w:r>
        <w:rPr>
          <w:spacing w:val="-4"/>
        </w:rPr>
        <w:t xml:space="preserve"> </w:t>
      </w:r>
      <w:r>
        <w:t>образцов;</w:t>
      </w:r>
    </w:p>
    <w:p w:rsidR="00E767C0" w:rsidRDefault="00A56CA5">
      <w:pPr>
        <w:pStyle w:val="a4"/>
        <w:spacing w:line="276" w:lineRule="auto"/>
        <w:ind w:right="166"/>
      </w:pPr>
      <w:r>
        <w:t>при</w:t>
      </w:r>
      <w:r>
        <w:rPr>
          <w:spacing w:val="1"/>
        </w:rPr>
        <w:t xml:space="preserve"> </w:t>
      </w:r>
      <w:r>
        <w:t>выполнении</w:t>
      </w:r>
      <w:r>
        <w:rPr>
          <w:spacing w:val="1"/>
        </w:rPr>
        <w:t xml:space="preserve"> </w:t>
      </w:r>
      <w:r>
        <w:t>совместной</w:t>
      </w:r>
      <w:r>
        <w:rPr>
          <w:spacing w:val="1"/>
        </w:rPr>
        <w:t xml:space="preserve"> </w:t>
      </w:r>
      <w:r>
        <w:t>деятельности</w:t>
      </w:r>
      <w:r>
        <w:rPr>
          <w:spacing w:val="1"/>
        </w:rPr>
        <w:t xml:space="preserve"> </w:t>
      </w:r>
      <w:r>
        <w:t>справедливо</w:t>
      </w:r>
      <w:r>
        <w:rPr>
          <w:spacing w:val="1"/>
        </w:rPr>
        <w:t xml:space="preserve"> </w:t>
      </w:r>
      <w:r>
        <w:t>распределять</w:t>
      </w:r>
      <w:r>
        <w:rPr>
          <w:spacing w:val="1"/>
        </w:rPr>
        <w:t xml:space="preserve"> </w:t>
      </w:r>
      <w:r>
        <w:t>работу,</w:t>
      </w:r>
      <w:r>
        <w:rPr>
          <w:spacing w:val="-67"/>
        </w:rPr>
        <w:t xml:space="preserve"> </w:t>
      </w:r>
      <w:r>
        <w:t>договариваться,</w:t>
      </w:r>
      <w:r>
        <w:rPr>
          <w:spacing w:val="1"/>
        </w:rPr>
        <w:t xml:space="preserve"> </w:t>
      </w:r>
      <w:r>
        <w:t>обсуждать</w:t>
      </w:r>
      <w:r>
        <w:rPr>
          <w:spacing w:val="-4"/>
        </w:rPr>
        <w:t xml:space="preserve"> </w:t>
      </w:r>
      <w:r>
        <w:t>процесс и</w:t>
      </w:r>
      <w:r>
        <w:rPr>
          <w:spacing w:val="-2"/>
        </w:rPr>
        <w:t xml:space="preserve"> </w:t>
      </w:r>
      <w:r>
        <w:t>результат</w:t>
      </w:r>
      <w:r>
        <w:rPr>
          <w:spacing w:val="4"/>
        </w:rPr>
        <w:t xml:space="preserve"> </w:t>
      </w:r>
      <w:r>
        <w:t>совместной</w:t>
      </w:r>
      <w:r>
        <w:rPr>
          <w:spacing w:val="-2"/>
        </w:rPr>
        <w:t xml:space="preserve"> </w:t>
      </w:r>
      <w:r>
        <w:t>работы;</w:t>
      </w:r>
    </w:p>
    <w:p w:rsidR="00E767C0" w:rsidRDefault="00A56CA5">
      <w:pPr>
        <w:pStyle w:val="a4"/>
        <w:spacing w:line="278" w:lineRule="auto"/>
        <w:ind w:right="158"/>
      </w:pPr>
      <w:r>
        <w:t>проявлять</w:t>
      </w:r>
      <w:r>
        <w:rPr>
          <w:spacing w:val="1"/>
        </w:rPr>
        <w:t xml:space="preserve"> </w:t>
      </w:r>
      <w:r>
        <w:t>готовность</w:t>
      </w:r>
      <w:r>
        <w:rPr>
          <w:spacing w:val="1"/>
        </w:rPr>
        <w:t xml:space="preserve"> </w:t>
      </w:r>
      <w:r>
        <w:t>выполнять</w:t>
      </w:r>
      <w:r>
        <w:rPr>
          <w:spacing w:val="1"/>
        </w:rPr>
        <w:t xml:space="preserve"> </w:t>
      </w:r>
      <w:r>
        <w:t>разные</w:t>
      </w:r>
      <w:r>
        <w:rPr>
          <w:spacing w:val="1"/>
        </w:rPr>
        <w:t xml:space="preserve"> </w:t>
      </w:r>
      <w:r>
        <w:t>роли:</w:t>
      </w:r>
      <w:r>
        <w:rPr>
          <w:spacing w:val="1"/>
        </w:rPr>
        <w:t xml:space="preserve"> </w:t>
      </w:r>
      <w:r>
        <w:t>руководителя</w:t>
      </w:r>
      <w:r>
        <w:rPr>
          <w:spacing w:val="1"/>
        </w:rPr>
        <w:t xml:space="preserve"> </w:t>
      </w:r>
      <w:r>
        <w:t>(лидера),</w:t>
      </w:r>
      <w:r>
        <w:rPr>
          <w:spacing w:val="-67"/>
        </w:rPr>
        <w:t xml:space="preserve"> </w:t>
      </w:r>
      <w:r>
        <w:t>подчиненного, проявлять самостоятельность, организованность, инициативность для</w:t>
      </w:r>
      <w:r>
        <w:rPr>
          <w:spacing w:val="1"/>
        </w:rPr>
        <w:t xml:space="preserve"> </w:t>
      </w:r>
      <w:r>
        <w:t>достижения</w:t>
      </w:r>
      <w:r>
        <w:rPr>
          <w:spacing w:val="1"/>
        </w:rPr>
        <w:t xml:space="preserve"> </w:t>
      </w:r>
      <w:r>
        <w:t>общего</w:t>
      </w:r>
      <w:r>
        <w:rPr>
          <w:spacing w:val="1"/>
        </w:rPr>
        <w:t xml:space="preserve"> </w:t>
      </w:r>
      <w:r>
        <w:t>успеха</w:t>
      </w:r>
      <w:r>
        <w:rPr>
          <w:spacing w:val="1"/>
        </w:rPr>
        <w:t xml:space="preserve"> </w:t>
      </w:r>
      <w:r>
        <w:t>деятельности.</w:t>
      </w:r>
    </w:p>
    <w:p w:rsidR="00E767C0" w:rsidRDefault="00A56CA5">
      <w:pPr>
        <w:pStyle w:val="a4"/>
        <w:spacing w:line="276" w:lineRule="auto"/>
        <w:ind w:left="1273" w:right="5925" w:firstLine="0"/>
      </w:pPr>
      <w:r>
        <w:t>Содержание</w:t>
      </w:r>
      <w:r>
        <w:rPr>
          <w:spacing w:val="-6"/>
        </w:rPr>
        <w:t xml:space="preserve"> </w:t>
      </w:r>
      <w:r>
        <w:t>обучения</w:t>
      </w:r>
      <w:r>
        <w:rPr>
          <w:spacing w:val="-6"/>
        </w:rPr>
        <w:t xml:space="preserve"> </w:t>
      </w:r>
      <w:r>
        <w:t>в</w:t>
      </w:r>
      <w:r>
        <w:rPr>
          <w:spacing w:val="-8"/>
        </w:rPr>
        <w:t xml:space="preserve"> </w:t>
      </w:r>
      <w:r>
        <w:t>4</w:t>
      </w:r>
      <w:r>
        <w:rPr>
          <w:spacing w:val="-7"/>
        </w:rPr>
        <w:t xml:space="preserve"> </w:t>
      </w:r>
      <w:r>
        <w:t>классе.</w:t>
      </w:r>
      <w:r>
        <w:rPr>
          <w:spacing w:val="-68"/>
        </w:rPr>
        <w:t xml:space="preserve"> </w:t>
      </w:r>
      <w:r>
        <w:t>Сведения</w:t>
      </w:r>
      <w:r>
        <w:rPr>
          <w:spacing w:val="-3"/>
        </w:rPr>
        <w:t xml:space="preserve"> </w:t>
      </w:r>
      <w:r>
        <w:t>о</w:t>
      </w:r>
      <w:r>
        <w:rPr>
          <w:spacing w:val="-3"/>
        </w:rPr>
        <w:t xml:space="preserve"> </w:t>
      </w:r>
      <w:r>
        <w:t>русском</w:t>
      </w:r>
      <w:r>
        <w:rPr>
          <w:spacing w:val="2"/>
        </w:rPr>
        <w:t xml:space="preserve"> </w:t>
      </w:r>
      <w:r>
        <w:t>языке.</w:t>
      </w:r>
    </w:p>
    <w:p w:rsidR="00E767C0" w:rsidRDefault="00A56CA5">
      <w:pPr>
        <w:pStyle w:val="a4"/>
        <w:spacing w:line="276" w:lineRule="auto"/>
        <w:jc w:val="left"/>
      </w:pPr>
      <w:r>
        <w:t>Русский</w:t>
      </w:r>
      <w:r>
        <w:rPr>
          <w:spacing w:val="-7"/>
        </w:rPr>
        <w:t xml:space="preserve"> </w:t>
      </w:r>
      <w:r>
        <w:t>язык</w:t>
      </w:r>
      <w:r>
        <w:rPr>
          <w:spacing w:val="-7"/>
        </w:rPr>
        <w:t xml:space="preserve"> </w:t>
      </w:r>
      <w:r>
        <w:t>как</w:t>
      </w:r>
      <w:r>
        <w:rPr>
          <w:spacing w:val="-7"/>
        </w:rPr>
        <w:t xml:space="preserve"> </w:t>
      </w:r>
      <w:r>
        <w:t>язык</w:t>
      </w:r>
      <w:r>
        <w:rPr>
          <w:spacing w:val="-6"/>
        </w:rPr>
        <w:t xml:space="preserve"> </w:t>
      </w:r>
      <w:r>
        <w:t>межнационального</w:t>
      </w:r>
      <w:r>
        <w:rPr>
          <w:spacing w:val="-7"/>
        </w:rPr>
        <w:t xml:space="preserve"> </w:t>
      </w:r>
      <w:r>
        <w:t>общения.</w:t>
      </w:r>
      <w:r>
        <w:rPr>
          <w:spacing w:val="-9"/>
        </w:rPr>
        <w:t xml:space="preserve"> </w:t>
      </w:r>
      <w:r>
        <w:t>Различные</w:t>
      </w:r>
      <w:r>
        <w:rPr>
          <w:spacing w:val="-5"/>
        </w:rPr>
        <w:t xml:space="preserve"> </w:t>
      </w:r>
      <w:r>
        <w:t>методы</w:t>
      </w:r>
      <w:r>
        <w:rPr>
          <w:spacing w:val="-7"/>
        </w:rPr>
        <w:t xml:space="preserve"> </w:t>
      </w:r>
      <w:r>
        <w:t>познания</w:t>
      </w:r>
      <w:r>
        <w:rPr>
          <w:spacing w:val="-67"/>
        </w:rPr>
        <w:t xml:space="preserve"> </w:t>
      </w:r>
      <w:r>
        <w:rPr>
          <w:spacing w:val="-1"/>
        </w:rPr>
        <w:t>языка:</w:t>
      </w:r>
      <w:r>
        <w:rPr>
          <w:spacing w:val="-17"/>
        </w:rPr>
        <w:t xml:space="preserve"> </w:t>
      </w:r>
      <w:r>
        <w:rPr>
          <w:spacing w:val="-1"/>
        </w:rPr>
        <w:t>наблюдение,</w:t>
      </w:r>
      <w:r>
        <w:rPr>
          <w:spacing w:val="-10"/>
        </w:rPr>
        <w:t xml:space="preserve"> </w:t>
      </w:r>
      <w:r>
        <w:t>анализ,</w:t>
      </w:r>
      <w:r>
        <w:rPr>
          <w:spacing w:val="-14"/>
        </w:rPr>
        <w:t xml:space="preserve"> </w:t>
      </w:r>
      <w:r>
        <w:t>лингвистический</w:t>
      </w:r>
      <w:r>
        <w:rPr>
          <w:spacing w:val="-12"/>
        </w:rPr>
        <w:t xml:space="preserve"> </w:t>
      </w:r>
      <w:r>
        <w:t>эксперимент,</w:t>
      </w:r>
      <w:r>
        <w:rPr>
          <w:spacing w:val="-10"/>
        </w:rPr>
        <w:t xml:space="preserve"> </w:t>
      </w:r>
      <w:r>
        <w:t>миниисследование,</w:t>
      </w:r>
      <w:r>
        <w:rPr>
          <w:spacing w:val="-10"/>
        </w:rPr>
        <w:t xml:space="preserve"> </w:t>
      </w:r>
      <w:r>
        <w:t>проект.</w:t>
      </w:r>
    </w:p>
    <w:p w:rsidR="00E767C0" w:rsidRDefault="00A56CA5">
      <w:pPr>
        <w:pStyle w:val="a4"/>
        <w:spacing w:line="321" w:lineRule="exact"/>
        <w:ind w:left="1273" w:firstLine="0"/>
        <w:jc w:val="left"/>
      </w:pPr>
      <w:r>
        <w:t>Фонетика</w:t>
      </w:r>
      <w:r>
        <w:rPr>
          <w:spacing w:val="-7"/>
        </w:rPr>
        <w:t xml:space="preserve"> </w:t>
      </w:r>
      <w:r>
        <w:t>и</w:t>
      </w:r>
      <w:r>
        <w:rPr>
          <w:spacing w:val="-8"/>
        </w:rPr>
        <w:t xml:space="preserve"> </w:t>
      </w:r>
      <w:r>
        <w:t>графика.</w:t>
      </w:r>
    </w:p>
    <w:p w:rsidR="00E767C0" w:rsidRDefault="00A56CA5">
      <w:pPr>
        <w:pStyle w:val="a4"/>
        <w:spacing w:before="43" w:line="276" w:lineRule="auto"/>
        <w:jc w:val="left"/>
      </w:pPr>
      <w:r>
        <w:t>Характеристика,</w:t>
      </w:r>
      <w:r>
        <w:rPr>
          <w:spacing w:val="29"/>
        </w:rPr>
        <w:t xml:space="preserve"> </w:t>
      </w:r>
      <w:r>
        <w:t>сравнение,</w:t>
      </w:r>
      <w:r>
        <w:rPr>
          <w:spacing w:val="29"/>
        </w:rPr>
        <w:t xml:space="preserve"> </w:t>
      </w:r>
      <w:r>
        <w:t>классификация</w:t>
      </w:r>
      <w:r>
        <w:rPr>
          <w:spacing w:val="28"/>
        </w:rPr>
        <w:t xml:space="preserve"> </w:t>
      </w:r>
      <w:r>
        <w:t>звуков</w:t>
      </w:r>
      <w:r>
        <w:rPr>
          <w:spacing w:val="25"/>
        </w:rPr>
        <w:t xml:space="preserve"> </w:t>
      </w:r>
      <w:r>
        <w:t>вне</w:t>
      </w:r>
      <w:r>
        <w:rPr>
          <w:spacing w:val="28"/>
        </w:rPr>
        <w:t xml:space="preserve"> </w:t>
      </w:r>
      <w:r>
        <w:t>слова</w:t>
      </w:r>
      <w:r>
        <w:rPr>
          <w:spacing w:val="28"/>
        </w:rPr>
        <w:t xml:space="preserve"> </w:t>
      </w:r>
      <w:r>
        <w:t>и</w:t>
      </w:r>
      <w:r>
        <w:rPr>
          <w:spacing w:val="31"/>
        </w:rPr>
        <w:t xml:space="preserve"> </w:t>
      </w:r>
      <w:r>
        <w:t>в</w:t>
      </w:r>
      <w:r>
        <w:rPr>
          <w:spacing w:val="25"/>
        </w:rPr>
        <w:t xml:space="preserve"> </w:t>
      </w:r>
      <w:r>
        <w:t>слове</w:t>
      </w:r>
      <w:r>
        <w:rPr>
          <w:spacing w:val="28"/>
        </w:rPr>
        <w:t xml:space="preserve"> </w:t>
      </w:r>
      <w:r>
        <w:t>по</w:t>
      </w:r>
      <w:r>
        <w:rPr>
          <w:spacing w:val="-67"/>
        </w:rPr>
        <w:t xml:space="preserve"> </w:t>
      </w:r>
      <w:r>
        <w:t>заданным</w:t>
      </w:r>
      <w:r>
        <w:rPr>
          <w:spacing w:val="-8"/>
        </w:rPr>
        <w:t xml:space="preserve"> </w:t>
      </w:r>
      <w:r>
        <w:t>параметрам.</w:t>
      </w:r>
      <w:r>
        <w:rPr>
          <w:spacing w:val="-5"/>
        </w:rPr>
        <w:t xml:space="preserve"> </w:t>
      </w:r>
      <w:r>
        <w:t>Звукобуквенный</w:t>
      </w:r>
      <w:r>
        <w:rPr>
          <w:spacing w:val="-4"/>
        </w:rPr>
        <w:t xml:space="preserve"> </w:t>
      </w:r>
      <w:r>
        <w:t>разбор</w:t>
      </w:r>
      <w:r>
        <w:rPr>
          <w:spacing w:val="-8"/>
        </w:rPr>
        <w:t xml:space="preserve"> </w:t>
      </w:r>
      <w:r>
        <w:t>слова</w:t>
      </w:r>
      <w:r>
        <w:rPr>
          <w:spacing w:val="-7"/>
        </w:rPr>
        <w:t xml:space="preserve"> </w:t>
      </w:r>
      <w:r>
        <w:t>(по</w:t>
      </w:r>
      <w:r>
        <w:rPr>
          <w:spacing w:val="-8"/>
        </w:rPr>
        <w:t xml:space="preserve"> </w:t>
      </w:r>
      <w:r>
        <w:t>отработанному</w:t>
      </w:r>
      <w:r>
        <w:rPr>
          <w:spacing w:val="-11"/>
        </w:rPr>
        <w:t xml:space="preserve"> </w:t>
      </w:r>
      <w:r>
        <w:t>алгоритму).</w:t>
      </w:r>
    </w:p>
    <w:p w:rsidR="00E767C0" w:rsidRDefault="00A56CA5">
      <w:pPr>
        <w:pStyle w:val="a4"/>
        <w:spacing w:line="321" w:lineRule="exact"/>
        <w:ind w:left="1273" w:firstLine="0"/>
        <w:jc w:val="left"/>
      </w:pPr>
      <w:r>
        <w:t>Орфоэпия.</w:t>
      </w:r>
    </w:p>
    <w:p w:rsidR="00E767C0" w:rsidRDefault="00A56CA5">
      <w:pPr>
        <w:pStyle w:val="a4"/>
        <w:spacing w:before="48" w:line="276" w:lineRule="auto"/>
        <w:ind w:right="160"/>
      </w:pPr>
      <w:r>
        <w:t>Правильная интонация в процессе говорения и чтения. Нормы произношения</w:t>
      </w:r>
      <w:r>
        <w:rPr>
          <w:spacing w:val="1"/>
        </w:rPr>
        <w:t xml:space="preserve"> </w:t>
      </w:r>
      <w:r>
        <w:t>звуков и сочетаний звуков; ударение в словах в соответствии с нормами современного</w:t>
      </w:r>
      <w:r>
        <w:rPr>
          <w:spacing w:val="-67"/>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(на</w:t>
      </w:r>
      <w:r>
        <w:rPr>
          <w:spacing w:val="1"/>
        </w:rPr>
        <w:t xml:space="preserve"> </w:t>
      </w:r>
      <w:r>
        <w:t>ограниченном</w:t>
      </w:r>
      <w:r>
        <w:rPr>
          <w:spacing w:val="1"/>
        </w:rPr>
        <w:t xml:space="preserve"> </w:t>
      </w:r>
      <w:r>
        <w:t>перечне</w:t>
      </w:r>
      <w:r>
        <w:rPr>
          <w:spacing w:val="1"/>
        </w:rPr>
        <w:t xml:space="preserve"> </w:t>
      </w:r>
      <w:r>
        <w:t>слов,</w:t>
      </w:r>
      <w:r>
        <w:rPr>
          <w:spacing w:val="1"/>
        </w:rPr>
        <w:t xml:space="preserve"> </w:t>
      </w:r>
      <w:r>
        <w:t>отрабатываемом</w:t>
      </w:r>
      <w:r>
        <w:rPr>
          <w:spacing w:val="1"/>
        </w:rPr>
        <w:t xml:space="preserve"> </w:t>
      </w:r>
      <w:r>
        <w:t>в</w:t>
      </w:r>
      <w:r>
        <w:rPr>
          <w:spacing w:val="1"/>
        </w:rPr>
        <w:t xml:space="preserve"> </w:t>
      </w:r>
      <w:r>
        <w:t>учебнике).</w:t>
      </w:r>
    </w:p>
    <w:p w:rsidR="00E767C0" w:rsidRDefault="00A56CA5">
      <w:pPr>
        <w:pStyle w:val="a4"/>
        <w:spacing w:before="2" w:line="276" w:lineRule="auto"/>
        <w:ind w:right="162"/>
      </w:pPr>
      <w:r>
        <w:t>Использование</w:t>
      </w:r>
      <w:r>
        <w:rPr>
          <w:spacing w:val="1"/>
        </w:rPr>
        <w:t xml:space="preserve"> </w:t>
      </w:r>
      <w:r>
        <w:t>орфоэпических</w:t>
      </w:r>
      <w:r>
        <w:rPr>
          <w:spacing w:val="1"/>
        </w:rPr>
        <w:t xml:space="preserve"> </w:t>
      </w:r>
      <w:r>
        <w:t>словарей</w:t>
      </w:r>
      <w:r>
        <w:rPr>
          <w:spacing w:val="1"/>
        </w:rPr>
        <w:t xml:space="preserve"> </w:t>
      </w:r>
      <w:r>
        <w:t>русского</w:t>
      </w:r>
      <w:r>
        <w:rPr>
          <w:spacing w:val="1"/>
        </w:rPr>
        <w:t xml:space="preserve"> </w:t>
      </w:r>
      <w:r>
        <w:t>языка</w:t>
      </w:r>
      <w:r>
        <w:rPr>
          <w:spacing w:val="1"/>
        </w:rPr>
        <w:t xml:space="preserve"> </w:t>
      </w:r>
      <w:r>
        <w:t>при</w:t>
      </w:r>
      <w:r>
        <w:rPr>
          <w:spacing w:val="1"/>
        </w:rPr>
        <w:t xml:space="preserve"> </w:t>
      </w:r>
      <w:r>
        <w:t>определении</w:t>
      </w:r>
      <w:r>
        <w:rPr>
          <w:spacing w:val="-67"/>
        </w:rPr>
        <w:t xml:space="preserve"> </w:t>
      </w:r>
      <w:r>
        <w:t>правильного произношения</w:t>
      </w:r>
      <w:r>
        <w:rPr>
          <w:spacing w:val="2"/>
        </w:rPr>
        <w:t xml:space="preserve"> </w:t>
      </w:r>
      <w:r>
        <w:t>слов.</w:t>
      </w:r>
    </w:p>
    <w:p w:rsidR="00E767C0" w:rsidRDefault="00A56CA5">
      <w:pPr>
        <w:pStyle w:val="a4"/>
        <w:spacing w:line="321" w:lineRule="exact"/>
        <w:ind w:left="1273" w:firstLine="0"/>
        <w:jc w:val="left"/>
      </w:pPr>
      <w:r>
        <w:t>Лексика.</w:t>
      </w:r>
    </w:p>
    <w:p w:rsidR="00E767C0" w:rsidRDefault="00A56CA5">
      <w:pPr>
        <w:pStyle w:val="a4"/>
        <w:spacing w:before="48" w:line="276" w:lineRule="auto"/>
        <w:jc w:val="left"/>
      </w:pPr>
      <w:r>
        <w:t>Повторение</w:t>
      </w:r>
      <w:r>
        <w:rPr>
          <w:spacing w:val="22"/>
        </w:rPr>
        <w:t xml:space="preserve"> </w:t>
      </w:r>
      <w:r>
        <w:t>и</w:t>
      </w:r>
      <w:r>
        <w:rPr>
          <w:spacing w:val="21"/>
        </w:rPr>
        <w:t xml:space="preserve"> </w:t>
      </w:r>
      <w:r>
        <w:t>продолжение</w:t>
      </w:r>
      <w:r>
        <w:rPr>
          <w:spacing w:val="22"/>
        </w:rPr>
        <w:t xml:space="preserve"> </w:t>
      </w:r>
      <w:r>
        <w:t>работы:</w:t>
      </w:r>
      <w:r>
        <w:rPr>
          <w:spacing w:val="17"/>
        </w:rPr>
        <w:t xml:space="preserve"> </w:t>
      </w:r>
      <w:r>
        <w:t>наблюдение</w:t>
      </w:r>
      <w:r>
        <w:rPr>
          <w:spacing w:val="22"/>
        </w:rPr>
        <w:t xml:space="preserve"> </w:t>
      </w:r>
      <w:r>
        <w:t>за</w:t>
      </w:r>
      <w:r>
        <w:rPr>
          <w:spacing w:val="19"/>
        </w:rPr>
        <w:t xml:space="preserve"> </w:t>
      </w:r>
      <w:r>
        <w:t>использованием</w:t>
      </w:r>
      <w:r>
        <w:rPr>
          <w:spacing w:val="23"/>
        </w:rPr>
        <w:t xml:space="preserve"> </w:t>
      </w:r>
      <w:r>
        <w:t>в</w:t>
      </w:r>
      <w:r>
        <w:rPr>
          <w:spacing w:val="20"/>
        </w:rPr>
        <w:t xml:space="preserve"> </w:t>
      </w:r>
      <w:r>
        <w:t>речи</w:t>
      </w:r>
      <w:r>
        <w:rPr>
          <w:spacing w:val="-67"/>
        </w:rPr>
        <w:t xml:space="preserve"> </w:t>
      </w:r>
      <w:r>
        <w:t>синонимов,</w:t>
      </w:r>
      <w:r>
        <w:rPr>
          <w:spacing w:val="3"/>
        </w:rPr>
        <w:t xml:space="preserve"> </w:t>
      </w:r>
      <w:r>
        <w:t>антонимов,</w:t>
      </w:r>
      <w:r>
        <w:rPr>
          <w:spacing w:val="3"/>
        </w:rPr>
        <w:t xml:space="preserve"> </w:t>
      </w:r>
      <w:r>
        <w:t>устаревших</w:t>
      </w:r>
      <w:r>
        <w:rPr>
          <w:spacing w:val="-4"/>
        </w:rPr>
        <w:t xml:space="preserve"> </w:t>
      </w:r>
      <w:r>
        <w:t>слов</w:t>
      </w:r>
      <w:r>
        <w:rPr>
          <w:spacing w:val="4"/>
        </w:rPr>
        <w:t xml:space="preserve"> </w:t>
      </w:r>
      <w:r>
        <w:t>(простые</w:t>
      </w:r>
      <w:r>
        <w:rPr>
          <w:spacing w:val="1"/>
        </w:rPr>
        <w:t xml:space="preserve"> </w:t>
      </w:r>
      <w:r>
        <w:t>случаи).</w:t>
      </w:r>
    </w:p>
    <w:p w:rsidR="00E767C0" w:rsidRDefault="00A56CA5">
      <w:pPr>
        <w:pStyle w:val="a4"/>
        <w:spacing w:line="276" w:lineRule="auto"/>
        <w:ind w:left="1273" w:right="876" w:firstLine="0"/>
        <w:jc w:val="left"/>
      </w:pPr>
      <w:r>
        <w:t>Наблюдение</w:t>
      </w:r>
      <w:r>
        <w:rPr>
          <w:spacing w:val="-11"/>
        </w:rPr>
        <w:t xml:space="preserve"> </w:t>
      </w:r>
      <w:r>
        <w:t>за</w:t>
      </w:r>
      <w:r>
        <w:rPr>
          <w:spacing w:val="-9"/>
        </w:rPr>
        <w:t xml:space="preserve"> </w:t>
      </w:r>
      <w:r>
        <w:t>использованием</w:t>
      </w:r>
      <w:r>
        <w:rPr>
          <w:spacing w:val="-10"/>
        </w:rPr>
        <w:t xml:space="preserve"> </w:t>
      </w:r>
      <w:r>
        <w:t>в</w:t>
      </w:r>
      <w:r>
        <w:rPr>
          <w:spacing w:val="-12"/>
        </w:rPr>
        <w:t xml:space="preserve"> </w:t>
      </w:r>
      <w:r>
        <w:t>речи</w:t>
      </w:r>
      <w:r>
        <w:rPr>
          <w:spacing w:val="-11"/>
        </w:rPr>
        <w:t xml:space="preserve"> </w:t>
      </w:r>
      <w:r>
        <w:t>фразеологизмов</w:t>
      </w:r>
      <w:r>
        <w:rPr>
          <w:spacing w:val="-12"/>
        </w:rPr>
        <w:t xml:space="preserve"> </w:t>
      </w:r>
      <w:r>
        <w:t>(простые</w:t>
      </w:r>
      <w:r>
        <w:rPr>
          <w:spacing w:val="-10"/>
        </w:rPr>
        <w:t xml:space="preserve"> </w:t>
      </w:r>
      <w:r>
        <w:t>случаи).</w:t>
      </w:r>
      <w:r>
        <w:rPr>
          <w:spacing w:val="-67"/>
        </w:rPr>
        <w:t xml:space="preserve"> </w:t>
      </w:r>
      <w:r>
        <w:t>Состав</w:t>
      </w:r>
      <w:r>
        <w:rPr>
          <w:spacing w:val="-1"/>
        </w:rPr>
        <w:t xml:space="preserve"> </w:t>
      </w:r>
      <w:r>
        <w:t>слова</w:t>
      </w:r>
      <w:r>
        <w:rPr>
          <w:spacing w:val="2"/>
        </w:rPr>
        <w:t xml:space="preserve"> </w:t>
      </w:r>
      <w:r>
        <w:t>(морфемика).</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jc w:val="left"/>
      </w:pPr>
      <w:r>
        <w:lastRenderedPageBreak/>
        <w:t>Состав</w:t>
      </w:r>
      <w:r>
        <w:rPr>
          <w:spacing w:val="34"/>
        </w:rPr>
        <w:t xml:space="preserve"> </w:t>
      </w:r>
      <w:r>
        <w:t>изменяемых</w:t>
      </w:r>
      <w:r>
        <w:rPr>
          <w:spacing w:val="31"/>
        </w:rPr>
        <w:t xml:space="preserve"> </w:t>
      </w:r>
      <w:r>
        <w:t>слов,</w:t>
      </w:r>
      <w:r>
        <w:rPr>
          <w:spacing w:val="38"/>
        </w:rPr>
        <w:t xml:space="preserve"> </w:t>
      </w:r>
      <w:r>
        <w:t>выделение</w:t>
      </w:r>
      <w:r>
        <w:rPr>
          <w:spacing w:val="40"/>
        </w:rPr>
        <w:t xml:space="preserve"> </w:t>
      </w:r>
      <w:r>
        <w:t>в</w:t>
      </w:r>
      <w:r>
        <w:rPr>
          <w:spacing w:val="34"/>
        </w:rPr>
        <w:t xml:space="preserve"> </w:t>
      </w:r>
      <w:r>
        <w:t>словах</w:t>
      </w:r>
      <w:r>
        <w:rPr>
          <w:spacing w:val="36"/>
        </w:rPr>
        <w:t xml:space="preserve"> </w:t>
      </w:r>
      <w:r>
        <w:t>с</w:t>
      </w:r>
      <w:r>
        <w:rPr>
          <w:spacing w:val="36"/>
        </w:rPr>
        <w:t xml:space="preserve"> </w:t>
      </w:r>
      <w:r>
        <w:t>однозначно</w:t>
      </w:r>
      <w:r>
        <w:rPr>
          <w:spacing w:val="39"/>
        </w:rPr>
        <w:t xml:space="preserve"> </w:t>
      </w:r>
      <w:r>
        <w:t>выделяемыми</w:t>
      </w:r>
      <w:r>
        <w:rPr>
          <w:spacing w:val="-67"/>
        </w:rPr>
        <w:t xml:space="preserve"> </w:t>
      </w:r>
      <w:r>
        <w:t>морфемами</w:t>
      </w:r>
      <w:r>
        <w:rPr>
          <w:spacing w:val="-5"/>
        </w:rPr>
        <w:t xml:space="preserve"> </w:t>
      </w:r>
      <w:r>
        <w:t>окончания,</w:t>
      </w:r>
      <w:r>
        <w:rPr>
          <w:spacing w:val="-1"/>
        </w:rPr>
        <w:t xml:space="preserve"> </w:t>
      </w:r>
      <w:r>
        <w:t>корня,</w:t>
      </w:r>
      <w:r>
        <w:rPr>
          <w:spacing w:val="-2"/>
        </w:rPr>
        <w:t xml:space="preserve"> </w:t>
      </w:r>
      <w:r>
        <w:t>приставки,</w:t>
      </w:r>
      <w:r>
        <w:rPr>
          <w:spacing w:val="-1"/>
        </w:rPr>
        <w:t xml:space="preserve"> </w:t>
      </w:r>
      <w:r>
        <w:t>суффикса</w:t>
      </w:r>
      <w:r>
        <w:rPr>
          <w:spacing w:val="-7"/>
        </w:rPr>
        <w:t xml:space="preserve"> </w:t>
      </w:r>
      <w:r>
        <w:t>(повторение</w:t>
      </w:r>
      <w:r>
        <w:rPr>
          <w:spacing w:val="-3"/>
        </w:rPr>
        <w:t xml:space="preserve"> </w:t>
      </w:r>
      <w:r>
        <w:t>изученного).</w:t>
      </w:r>
    </w:p>
    <w:p w:rsidR="00E767C0" w:rsidRDefault="00A56CA5">
      <w:pPr>
        <w:pStyle w:val="a4"/>
        <w:spacing w:line="321" w:lineRule="exact"/>
        <w:ind w:left="1273" w:firstLine="0"/>
        <w:jc w:val="left"/>
      </w:pPr>
      <w:r>
        <w:t>Основа</w:t>
      </w:r>
      <w:r>
        <w:rPr>
          <w:spacing w:val="-8"/>
        </w:rPr>
        <w:t xml:space="preserve"> </w:t>
      </w:r>
      <w:r>
        <w:t>слова.</w:t>
      </w:r>
    </w:p>
    <w:p w:rsidR="00E767C0" w:rsidRDefault="00A56CA5">
      <w:pPr>
        <w:pStyle w:val="a4"/>
        <w:spacing w:before="49"/>
        <w:ind w:left="1273" w:firstLine="0"/>
        <w:jc w:val="left"/>
      </w:pPr>
      <w:r>
        <w:t>Состав</w:t>
      </w:r>
      <w:r>
        <w:rPr>
          <w:spacing w:val="-9"/>
        </w:rPr>
        <w:t xml:space="preserve"> </w:t>
      </w:r>
      <w:r>
        <w:t>неизменяемых</w:t>
      </w:r>
      <w:r>
        <w:rPr>
          <w:spacing w:val="-11"/>
        </w:rPr>
        <w:t xml:space="preserve"> </w:t>
      </w:r>
      <w:r>
        <w:t>слов</w:t>
      </w:r>
      <w:r>
        <w:rPr>
          <w:spacing w:val="-9"/>
        </w:rPr>
        <w:t xml:space="preserve"> </w:t>
      </w:r>
      <w:r>
        <w:t>(ознакомление).</w:t>
      </w:r>
    </w:p>
    <w:p w:rsidR="00E767C0" w:rsidRDefault="00A56CA5">
      <w:pPr>
        <w:pStyle w:val="a4"/>
        <w:tabs>
          <w:tab w:val="left" w:pos="2664"/>
          <w:tab w:val="left" w:pos="4054"/>
          <w:tab w:val="left" w:pos="6203"/>
          <w:tab w:val="left" w:pos="7791"/>
          <w:tab w:val="left" w:pos="9373"/>
          <w:tab w:val="left" w:pos="10457"/>
        </w:tabs>
        <w:spacing w:before="47" w:line="276" w:lineRule="auto"/>
        <w:ind w:right="161"/>
        <w:jc w:val="left"/>
      </w:pPr>
      <w:r>
        <w:t>Значение</w:t>
      </w:r>
      <w:r>
        <w:tab/>
        <w:t>наиболее</w:t>
      </w:r>
      <w:r>
        <w:tab/>
        <w:t>употребляемых</w:t>
      </w:r>
      <w:r>
        <w:tab/>
        <w:t>суффиксов</w:t>
      </w:r>
      <w:r>
        <w:tab/>
        <w:t>изученных</w:t>
      </w:r>
      <w:r>
        <w:tab/>
        <w:t>частей</w:t>
      </w:r>
      <w:r>
        <w:tab/>
      </w:r>
      <w:r>
        <w:rPr>
          <w:spacing w:val="-3"/>
        </w:rPr>
        <w:t>речи</w:t>
      </w:r>
      <w:r>
        <w:rPr>
          <w:spacing w:val="-67"/>
        </w:rPr>
        <w:t xml:space="preserve"> </w:t>
      </w:r>
      <w:r>
        <w:t>(ознакомление).</w:t>
      </w:r>
    </w:p>
    <w:p w:rsidR="00E767C0" w:rsidRDefault="00A56CA5">
      <w:pPr>
        <w:pStyle w:val="a4"/>
        <w:spacing w:before="4"/>
        <w:ind w:left="1273" w:firstLine="0"/>
        <w:jc w:val="left"/>
      </w:pPr>
      <w:r>
        <w:t>Морфология.</w:t>
      </w:r>
    </w:p>
    <w:p w:rsidR="00E767C0" w:rsidRDefault="00A56CA5">
      <w:pPr>
        <w:pStyle w:val="a4"/>
        <w:spacing w:before="47"/>
        <w:ind w:left="1273" w:firstLine="0"/>
        <w:jc w:val="left"/>
      </w:pPr>
      <w:r>
        <w:t>Части</w:t>
      </w:r>
      <w:r>
        <w:rPr>
          <w:spacing w:val="-7"/>
        </w:rPr>
        <w:t xml:space="preserve"> </w:t>
      </w:r>
      <w:r>
        <w:t>речи</w:t>
      </w:r>
      <w:r>
        <w:rPr>
          <w:spacing w:val="-6"/>
        </w:rPr>
        <w:t xml:space="preserve"> </w:t>
      </w:r>
      <w:r>
        <w:t>самостоятельные</w:t>
      </w:r>
      <w:r>
        <w:rPr>
          <w:spacing w:val="-5"/>
        </w:rPr>
        <w:t xml:space="preserve"> </w:t>
      </w:r>
      <w:r>
        <w:t>и</w:t>
      </w:r>
      <w:r>
        <w:rPr>
          <w:spacing w:val="-7"/>
        </w:rPr>
        <w:t xml:space="preserve"> </w:t>
      </w:r>
      <w:r>
        <w:t>служебные.</w:t>
      </w:r>
    </w:p>
    <w:p w:rsidR="00E767C0" w:rsidRDefault="00A56CA5">
      <w:pPr>
        <w:pStyle w:val="a4"/>
        <w:spacing w:before="48" w:line="276" w:lineRule="auto"/>
        <w:ind w:right="153"/>
      </w:pPr>
      <w:r>
        <w:t>Имя</w:t>
      </w:r>
      <w:r>
        <w:rPr>
          <w:spacing w:val="1"/>
        </w:rPr>
        <w:t xml:space="preserve"> </w:t>
      </w:r>
      <w:r>
        <w:t>существительное.</w:t>
      </w:r>
      <w:r>
        <w:rPr>
          <w:spacing w:val="1"/>
        </w:rPr>
        <w:t xml:space="preserve"> </w:t>
      </w:r>
      <w:r>
        <w:t>Склонение</w:t>
      </w:r>
      <w:r>
        <w:rPr>
          <w:spacing w:val="1"/>
        </w:rPr>
        <w:t xml:space="preserve"> </w:t>
      </w:r>
      <w:r>
        <w:t>имён</w:t>
      </w:r>
      <w:r>
        <w:rPr>
          <w:spacing w:val="1"/>
        </w:rPr>
        <w:t xml:space="preserve"> </w:t>
      </w:r>
      <w:r>
        <w:t>существительных</w:t>
      </w:r>
      <w:r>
        <w:rPr>
          <w:spacing w:val="1"/>
        </w:rPr>
        <w:t xml:space="preserve"> </w:t>
      </w:r>
      <w:r>
        <w:t>(кроме</w:t>
      </w:r>
      <w:r>
        <w:rPr>
          <w:spacing w:val="1"/>
        </w:rPr>
        <w:t xml:space="preserve"> </w:t>
      </w:r>
      <w:r>
        <w:t>существительных на «-мя», «-ий», «-ие», «-ия»; на «-ья», например, «гостья»; на «ье»,</w:t>
      </w:r>
      <w:r>
        <w:rPr>
          <w:spacing w:val="1"/>
        </w:rPr>
        <w:t xml:space="preserve"> </w:t>
      </w:r>
      <w:r>
        <w:t>например,</w:t>
      </w:r>
      <w:r>
        <w:rPr>
          <w:spacing w:val="1"/>
        </w:rPr>
        <w:t xml:space="preserve"> </w:t>
      </w:r>
      <w:r>
        <w:t>«ожерелье» во множественном числе; а также кроме собственных имён</w:t>
      </w:r>
      <w:r>
        <w:rPr>
          <w:spacing w:val="1"/>
        </w:rPr>
        <w:t xml:space="preserve"> </w:t>
      </w:r>
      <w:r>
        <w:t>существительных на «-ов», «-ин», «-ий»); имена существительные 1, 2, 3го склонения</w:t>
      </w:r>
      <w:r>
        <w:rPr>
          <w:spacing w:val="1"/>
        </w:rPr>
        <w:t xml:space="preserve"> </w:t>
      </w:r>
      <w:r>
        <w:t>(повторение</w:t>
      </w:r>
      <w:r>
        <w:rPr>
          <w:spacing w:val="-5"/>
        </w:rPr>
        <w:t xml:space="preserve"> </w:t>
      </w:r>
      <w:r>
        <w:t>изученного).</w:t>
      </w:r>
      <w:r>
        <w:rPr>
          <w:spacing w:val="-3"/>
        </w:rPr>
        <w:t xml:space="preserve"> </w:t>
      </w:r>
      <w:r>
        <w:t>Несклоняемые имена</w:t>
      </w:r>
      <w:r>
        <w:rPr>
          <w:spacing w:val="-4"/>
        </w:rPr>
        <w:t xml:space="preserve"> </w:t>
      </w:r>
      <w:r>
        <w:t>существительные</w:t>
      </w:r>
      <w:r>
        <w:rPr>
          <w:spacing w:val="-5"/>
        </w:rPr>
        <w:t xml:space="preserve"> </w:t>
      </w:r>
      <w:r>
        <w:t>(ознакомление).</w:t>
      </w:r>
    </w:p>
    <w:p w:rsidR="00E767C0" w:rsidRDefault="00A56CA5">
      <w:pPr>
        <w:pStyle w:val="a4"/>
        <w:spacing w:line="278" w:lineRule="auto"/>
        <w:ind w:right="167"/>
      </w:pPr>
      <w:r>
        <w:t>Имя</w:t>
      </w:r>
      <w:r>
        <w:rPr>
          <w:spacing w:val="1"/>
        </w:rPr>
        <w:t xml:space="preserve"> </w:t>
      </w:r>
      <w:r>
        <w:t>прилагательное.</w:t>
      </w:r>
      <w:r>
        <w:rPr>
          <w:spacing w:val="1"/>
        </w:rPr>
        <w:t xml:space="preserve"> </w:t>
      </w:r>
      <w:r>
        <w:t>Зависимость</w:t>
      </w:r>
      <w:r>
        <w:rPr>
          <w:spacing w:val="1"/>
        </w:rPr>
        <w:t xml:space="preserve"> </w:t>
      </w:r>
      <w:r>
        <w:t>формы</w:t>
      </w:r>
      <w:r>
        <w:rPr>
          <w:spacing w:val="1"/>
        </w:rPr>
        <w:t xml:space="preserve"> </w:t>
      </w:r>
      <w:r>
        <w:t>имени</w:t>
      </w:r>
      <w:r>
        <w:rPr>
          <w:spacing w:val="1"/>
        </w:rPr>
        <w:t xml:space="preserve"> </w:t>
      </w:r>
      <w:r>
        <w:t>прилагательного</w:t>
      </w:r>
      <w:r>
        <w:rPr>
          <w:spacing w:val="1"/>
        </w:rPr>
        <w:t xml:space="preserve"> </w:t>
      </w:r>
      <w:r>
        <w:t>от</w:t>
      </w:r>
      <w:r>
        <w:rPr>
          <w:spacing w:val="1"/>
        </w:rPr>
        <w:t xml:space="preserve"> </w:t>
      </w:r>
      <w:r>
        <w:t>формы</w:t>
      </w:r>
      <w:r>
        <w:rPr>
          <w:spacing w:val="1"/>
        </w:rPr>
        <w:t xml:space="preserve"> </w:t>
      </w:r>
      <w:r>
        <w:t>имени</w:t>
      </w:r>
      <w:r>
        <w:rPr>
          <w:spacing w:val="1"/>
        </w:rPr>
        <w:t xml:space="preserve"> </w:t>
      </w:r>
      <w:r>
        <w:t>существительного</w:t>
      </w:r>
      <w:r>
        <w:rPr>
          <w:spacing w:val="1"/>
        </w:rPr>
        <w:t xml:space="preserve"> </w:t>
      </w:r>
      <w:r>
        <w:t>(повторение).</w:t>
      </w:r>
      <w:r>
        <w:rPr>
          <w:spacing w:val="1"/>
        </w:rPr>
        <w:t xml:space="preserve"> </w:t>
      </w:r>
      <w:r>
        <w:t>Склонение</w:t>
      </w:r>
      <w:r>
        <w:rPr>
          <w:spacing w:val="1"/>
        </w:rPr>
        <w:t xml:space="preserve"> </w:t>
      </w:r>
      <w:r>
        <w:t>имён</w:t>
      </w:r>
      <w:r>
        <w:rPr>
          <w:spacing w:val="1"/>
        </w:rPr>
        <w:t xml:space="preserve"> </w:t>
      </w:r>
      <w:r>
        <w:t>прилагательных</w:t>
      </w:r>
      <w:r>
        <w:rPr>
          <w:spacing w:val="1"/>
        </w:rPr>
        <w:t xml:space="preserve"> </w:t>
      </w:r>
      <w:r>
        <w:t>во</w:t>
      </w:r>
      <w:r>
        <w:rPr>
          <w:spacing w:val="1"/>
        </w:rPr>
        <w:t xml:space="preserve"> </w:t>
      </w:r>
      <w:r>
        <w:t>множественном</w:t>
      </w:r>
      <w:r>
        <w:rPr>
          <w:spacing w:val="2"/>
        </w:rPr>
        <w:t xml:space="preserve"> </w:t>
      </w:r>
      <w:r>
        <w:t>числе.</w:t>
      </w:r>
    </w:p>
    <w:p w:rsidR="00E767C0" w:rsidRDefault="00A56CA5">
      <w:pPr>
        <w:pStyle w:val="a4"/>
        <w:spacing w:line="276" w:lineRule="auto"/>
        <w:ind w:right="148"/>
      </w:pPr>
      <w:r>
        <w:t>Местоимение. Личные местоимения (повторение). Личные местоимения 1го и 3-</w:t>
      </w:r>
      <w:r>
        <w:rPr>
          <w:spacing w:val="-67"/>
        </w:rPr>
        <w:t xml:space="preserve"> </w:t>
      </w:r>
      <w:r>
        <w:t>го</w:t>
      </w:r>
      <w:r>
        <w:rPr>
          <w:spacing w:val="-4"/>
        </w:rPr>
        <w:t xml:space="preserve"> </w:t>
      </w:r>
      <w:r>
        <w:t>лица</w:t>
      </w:r>
      <w:r>
        <w:rPr>
          <w:spacing w:val="-2"/>
        </w:rPr>
        <w:t xml:space="preserve"> </w:t>
      </w:r>
      <w:r>
        <w:t>единственного</w:t>
      </w:r>
      <w:r>
        <w:rPr>
          <w:spacing w:val="-4"/>
        </w:rPr>
        <w:t xml:space="preserve"> </w:t>
      </w:r>
      <w:r>
        <w:t>и</w:t>
      </w:r>
      <w:r>
        <w:rPr>
          <w:spacing w:val="-3"/>
        </w:rPr>
        <w:t xml:space="preserve"> </w:t>
      </w:r>
      <w:r>
        <w:t>множественного</w:t>
      </w:r>
      <w:r>
        <w:rPr>
          <w:spacing w:val="-2"/>
        </w:rPr>
        <w:t xml:space="preserve"> </w:t>
      </w:r>
      <w:r>
        <w:t>числа;</w:t>
      </w:r>
      <w:r>
        <w:rPr>
          <w:spacing w:val="-4"/>
        </w:rPr>
        <w:t xml:space="preserve"> </w:t>
      </w:r>
      <w:r>
        <w:t>склонение</w:t>
      </w:r>
      <w:r>
        <w:rPr>
          <w:spacing w:val="-2"/>
        </w:rPr>
        <w:t xml:space="preserve"> </w:t>
      </w:r>
      <w:r>
        <w:t>личных</w:t>
      </w:r>
      <w:r>
        <w:rPr>
          <w:spacing w:val="-7"/>
        </w:rPr>
        <w:t xml:space="preserve"> </w:t>
      </w:r>
      <w:r>
        <w:t>местоимений.</w:t>
      </w:r>
    </w:p>
    <w:p w:rsidR="00E767C0" w:rsidRDefault="00A56CA5">
      <w:pPr>
        <w:pStyle w:val="a4"/>
        <w:spacing w:line="276" w:lineRule="auto"/>
        <w:ind w:right="157"/>
      </w:pPr>
      <w:r>
        <w:t>Глагол. Изменение глаголов по лицам и числам в настоящем и будущем времени</w:t>
      </w:r>
      <w:r>
        <w:rPr>
          <w:spacing w:val="-67"/>
        </w:rPr>
        <w:t xml:space="preserve"> </w:t>
      </w:r>
      <w:r>
        <w:t>(спряжение).</w:t>
      </w:r>
      <w:r>
        <w:rPr>
          <w:spacing w:val="1"/>
        </w:rPr>
        <w:t xml:space="preserve"> </w:t>
      </w:r>
      <w:r>
        <w:t>І</w:t>
      </w:r>
      <w:r>
        <w:rPr>
          <w:spacing w:val="1"/>
        </w:rPr>
        <w:t xml:space="preserve"> </w:t>
      </w:r>
      <w:r>
        <w:t>и</w:t>
      </w:r>
      <w:r>
        <w:rPr>
          <w:spacing w:val="1"/>
        </w:rPr>
        <w:t xml:space="preserve"> </w:t>
      </w:r>
      <w:r>
        <w:t>ІІ</w:t>
      </w:r>
      <w:r>
        <w:rPr>
          <w:spacing w:val="1"/>
        </w:rPr>
        <w:t xml:space="preserve"> </w:t>
      </w:r>
      <w:r>
        <w:t>спряжение</w:t>
      </w:r>
      <w:r>
        <w:rPr>
          <w:spacing w:val="1"/>
        </w:rPr>
        <w:t xml:space="preserve"> </w:t>
      </w:r>
      <w:r>
        <w:t>глаголов.</w:t>
      </w:r>
      <w:r>
        <w:rPr>
          <w:spacing w:val="1"/>
        </w:rPr>
        <w:t xml:space="preserve"> </w:t>
      </w:r>
      <w:r>
        <w:t>Способы</w:t>
      </w:r>
      <w:r>
        <w:rPr>
          <w:spacing w:val="1"/>
        </w:rPr>
        <w:t xml:space="preserve"> </w:t>
      </w:r>
      <w:r>
        <w:t>определения</w:t>
      </w:r>
      <w:r>
        <w:rPr>
          <w:spacing w:val="1"/>
        </w:rPr>
        <w:t xml:space="preserve"> </w:t>
      </w:r>
      <w:r>
        <w:t>I</w:t>
      </w:r>
      <w:r>
        <w:rPr>
          <w:spacing w:val="1"/>
        </w:rPr>
        <w:t xml:space="preserve"> </w:t>
      </w:r>
      <w:r>
        <w:t>и</w:t>
      </w:r>
      <w:r>
        <w:rPr>
          <w:spacing w:val="1"/>
        </w:rPr>
        <w:t xml:space="preserve"> </w:t>
      </w:r>
      <w:r>
        <w:t>II</w:t>
      </w:r>
      <w:r>
        <w:rPr>
          <w:spacing w:val="1"/>
        </w:rPr>
        <w:t xml:space="preserve"> </w:t>
      </w:r>
      <w:r>
        <w:t>спряжения</w:t>
      </w:r>
      <w:r>
        <w:rPr>
          <w:spacing w:val="1"/>
        </w:rPr>
        <w:t xml:space="preserve"> </w:t>
      </w:r>
      <w:r>
        <w:t>глаголов.</w:t>
      </w:r>
    </w:p>
    <w:p w:rsidR="00E767C0" w:rsidRDefault="00A56CA5">
      <w:pPr>
        <w:pStyle w:val="a4"/>
        <w:spacing w:line="276" w:lineRule="auto"/>
        <w:ind w:left="1273" w:right="168" w:firstLine="0"/>
        <w:jc w:val="left"/>
      </w:pPr>
      <w:r>
        <w:t>Наречие</w:t>
      </w:r>
      <w:r>
        <w:rPr>
          <w:spacing w:val="-11"/>
        </w:rPr>
        <w:t xml:space="preserve"> </w:t>
      </w:r>
      <w:r>
        <w:t>(общее</w:t>
      </w:r>
      <w:r>
        <w:rPr>
          <w:spacing w:val="-10"/>
        </w:rPr>
        <w:t xml:space="preserve"> </w:t>
      </w:r>
      <w:r>
        <w:t>представление).</w:t>
      </w:r>
      <w:r>
        <w:rPr>
          <w:spacing w:val="-8"/>
        </w:rPr>
        <w:t xml:space="preserve"> </w:t>
      </w:r>
      <w:r>
        <w:t>Значение,</w:t>
      </w:r>
      <w:r>
        <w:rPr>
          <w:spacing w:val="-9"/>
        </w:rPr>
        <w:t xml:space="preserve"> </w:t>
      </w:r>
      <w:r>
        <w:t>вопросы,</w:t>
      </w:r>
      <w:r>
        <w:rPr>
          <w:spacing w:val="-8"/>
        </w:rPr>
        <w:t xml:space="preserve"> </w:t>
      </w:r>
      <w:r>
        <w:t>употребление</w:t>
      </w:r>
      <w:r>
        <w:rPr>
          <w:spacing w:val="-10"/>
        </w:rPr>
        <w:t xml:space="preserve"> </w:t>
      </w:r>
      <w:r>
        <w:t>в</w:t>
      </w:r>
      <w:r>
        <w:rPr>
          <w:spacing w:val="-12"/>
        </w:rPr>
        <w:t xml:space="preserve"> </w:t>
      </w:r>
      <w:r>
        <w:t>речи.</w:t>
      </w:r>
      <w:r>
        <w:rPr>
          <w:spacing w:val="-67"/>
        </w:rPr>
        <w:t xml:space="preserve"> </w:t>
      </w:r>
      <w:r>
        <w:t>Предлог. Отличие</w:t>
      </w:r>
      <w:r>
        <w:rPr>
          <w:spacing w:val="-1"/>
        </w:rPr>
        <w:t xml:space="preserve"> </w:t>
      </w:r>
      <w:r>
        <w:t>предлогов</w:t>
      </w:r>
      <w:r>
        <w:rPr>
          <w:spacing w:val="-2"/>
        </w:rPr>
        <w:t xml:space="preserve"> </w:t>
      </w:r>
      <w:r>
        <w:t>от</w:t>
      </w:r>
      <w:r>
        <w:rPr>
          <w:spacing w:val="-3"/>
        </w:rPr>
        <w:t xml:space="preserve"> </w:t>
      </w:r>
      <w:r>
        <w:t>приставок</w:t>
      </w:r>
      <w:r>
        <w:rPr>
          <w:spacing w:val="-2"/>
        </w:rPr>
        <w:t xml:space="preserve"> </w:t>
      </w:r>
      <w:r>
        <w:t>(повторение).</w:t>
      </w:r>
    </w:p>
    <w:p w:rsidR="00E767C0" w:rsidRDefault="00A56CA5">
      <w:pPr>
        <w:pStyle w:val="a4"/>
        <w:spacing w:line="276" w:lineRule="auto"/>
        <w:ind w:left="1273" w:right="1351" w:firstLine="0"/>
        <w:jc w:val="left"/>
      </w:pPr>
      <w:r>
        <w:t>Союз;</w:t>
      </w:r>
      <w:r>
        <w:rPr>
          <w:spacing w:val="-6"/>
        </w:rPr>
        <w:t xml:space="preserve"> </w:t>
      </w:r>
      <w:r>
        <w:t>союзы</w:t>
      </w:r>
      <w:r>
        <w:rPr>
          <w:spacing w:val="1"/>
        </w:rPr>
        <w:t xml:space="preserve"> </w:t>
      </w:r>
      <w:r>
        <w:t>«и», «а»,</w:t>
      </w:r>
      <w:r>
        <w:rPr>
          <w:spacing w:val="-3"/>
        </w:rPr>
        <w:t xml:space="preserve"> </w:t>
      </w:r>
      <w:r>
        <w:t>«но»</w:t>
      </w:r>
      <w:r>
        <w:rPr>
          <w:spacing w:val="-5"/>
        </w:rPr>
        <w:t xml:space="preserve"> </w:t>
      </w:r>
      <w:r>
        <w:t>в</w:t>
      </w:r>
      <w:r>
        <w:rPr>
          <w:spacing w:val="-7"/>
        </w:rPr>
        <w:t xml:space="preserve"> </w:t>
      </w:r>
      <w:r>
        <w:t>простых</w:t>
      </w:r>
      <w:r>
        <w:rPr>
          <w:spacing w:val="-9"/>
        </w:rPr>
        <w:t xml:space="preserve"> </w:t>
      </w:r>
      <w:r>
        <w:t>и</w:t>
      </w:r>
      <w:r>
        <w:rPr>
          <w:spacing w:val="-6"/>
        </w:rPr>
        <w:t xml:space="preserve"> </w:t>
      </w:r>
      <w:r>
        <w:t>сложных</w:t>
      </w:r>
      <w:r>
        <w:rPr>
          <w:spacing w:val="-10"/>
        </w:rPr>
        <w:t xml:space="preserve"> </w:t>
      </w:r>
      <w:r>
        <w:t>предложениях.</w:t>
      </w:r>
      <w:r>
        <w:rPr>
          <w:spacing w:val="-67"/>
        </w:rPr>
        <w:t xml:space="preserve"> </w:t>
      </w:r>
      <w:r>
        <w:t>Частица</w:t>
      </w:r>
      <w:r>
        <w:rPr>
          <w:spacing w:val="2"/>
        </w:rPr>
        <w:t xml:space="preserve"> </w:t>
      </w:r>
      <w:r>
        <w:t>«не»,</w:t>
      </w:r>
      <w:r>
        <w:rPr>
          <w:spacing w:val="8"/>
        </w:rPr>
        <w:t xml:space="preserve"> </w:t>
      </w:r>
      <w:r>
        <w:t>«её»</w:t>
      </w:r>
      <w:r>
        <w:rPr>
          <w:spacing w:val="-5"/>
        </w:rPr>
        <w:t xml:space="preserve"> </w:t>
      </w:r>
      <w:r>
        <w:t>значение</w:t>
      </w:r>
      <w:r>
        <w:rPr>
          <w:spacing w:val="1"/>
        </w:rPr>
        <w:t xml:space="preserve"> </w:t>
      </w:r>
      <w:r>
        <w:t>(повторение).</w:t>
      </w:r>
    </w:p>
    <w:p w:rsidR="00E767C0" w:rsidRDefault="00A56CA5">
      <w:pPr>
        <w:pStyle w:val="a4"/>
        <w:spacing w:line="321" w:lineRule="exact"/>
        <w:ind w:left="1273" w:firstLine="0"/>
        <w:jc w:val="left"/>
      </w:pPr>
      <w:r>
        <w:t>Синтаксис.</w:t>
      </w:r>
    </w:p>
    <w:p w:rsidR="00E767C0" w:rsidRDefault="00A56CA5">
      <w:pPr>
        <w:pStyle w:val="a4"/>
        <w:spacing w:before="39" w:line="276" w:lineRule="auto"/>
        <w:ind w:right="156"/>
      </w:pPr>
      <w:r>
        <w:t>Слово, сочетание слов (словосочетание) и предложение, осознание их сходства и</w:t>
      </w:r>
      <w:r>
        <w:rPr>
          <w:spacing w:val="-67"/>
        </w:rPr>
        <w:t xml:space="preserve"> </w:t>
      </w:r>
      <w:r>
        <w:t>различий;</w:t>
      </w:r>
      <w:r>
        <w:rPr>
          <w:spacing w:val="1"/>
        </w:rPr>
        <w:t xml:space="preserve"> </w:t>
      </w:r>
      <w:r>
        <w:t>виды</w:t>
      </w:r>
      <w:r>
        <w:rPr>
          <w:spacing w:val="1"/>
        </w:rPr>
        <w:t xml:space="preserve"> </w:t>
      </w:r>
      <w:r>
        <w:t>предложений</w:t>
      </w:r>
      <w:r>
        <w:rPr>
          <w:spacing w:val="1"/>
        </w:rPr>
        <w:t xml:space="preserve"> </w:t>
      </w:r>
      <w:r>
        <w:t>по</w:t>
      </w:r>
      <w:r>
        <w:rPr>
          <w:spacing w:val="1"/>
        </w:rPr>
        <w:t xml:space="preserve"> </w:t>
      </w:r>
      <w:r>
        <w:t>цели</w:t>
      </w:r>
      <w:r>
        <w:rPr>
          <w:spacing w:val="1"/>
        </w:rPr>
        <w:t xml:space="preserve"> </w:t>
      </w:r>
      <w:r>
        <w:t>высказывания</w:t>
      </w:r>
      <w:r>
        <w:rPr>
          <w:spacing w:val="1"/>
        </w:rPr>
        <w:t xml:space="preserve"> </w:t>
      </w:r>
      <w:r>
        <w:t>(повествовательные,</w:t>
      </w:r>
      <w:r>
        <w:rPr>
          <w:spacing w:val="1"/>
        </w:rPr>
        <w:t xml:space="preserve"> </w:t>
      </w:r>
      <w:r>
        <w:t>вопросительные</w:t>
      </w:r>
      <w:r>
        <w:rPr>
          <w:spacing w:val="1"/>
        </w:rPr>
        <w:t xml:space="preserve"> </w:t>
      </w:r>
      <w:r>
        <w:t>и</w:t>
      </w:r>
      <w:r>
        <w:rPr>
          <w:spacing w:val="1"/>
        </w:rPr>
        <w:t xml:space="preserve"> </w:t>
      </w:r>
      <w:r>
        <w:t>побудительные);</w:t>
      </w:r>
      <w:r>
        <w:rPr>
          <w:spacing w:val="1"/>
        </w:rPr>
        <w:t xml:space="preserve"> </w:t>
      </w:r>
      <w:r>
        <w:t>виды</w:t>
      </w:r>
      <w:r>
        <w:rPr>
          <w:spacing w:val="1"/>
        </w:rPr>
        <w:t xml:space="preserve"> </w:t>
      </w:r>
      <w:r>
        <w:t>предложений</w:t>
      </w:r>
      <w:r>
        <w:rPr>
          <w:spacing w:val="1"/>
        </w:rPr>
        <w:t xml:space="preserve"> </w:t>
      </w:r>
      <w:r>
        <w:t>по</w:t>
      </w:r>
      <w:r>
        <w:rPr>
          <w:spacing w:val="1"/>
        </w:rPr>
        <w:t xml:space="preserve"> </w:t>
      </w:r>
      <w:r>
        <w:t>эмоциональной</w:t>
      </w:r>
      <w:r>
        <w:rPr>
          <w:spacing w:val="1"/>
        </w:rPr>
        <w:t xml:space="preserve"> </w:t>
      </w:r>
      <w:r>
        <w:t>окраске</w:t>
      </w:r>
      <w:r>
        <w:rPr>
          <w:spacing w:val="-67"/>
        </w:rPr>
        <w:t xml:space="preserve"> </w:t>
      </w:r>
      <w:r>
        <w:t>(восклицательные и невосклицательные); связь между словами в предложении (при</w:t>
      </w:r>
      <w:r>
        <w:rPr>
          <w:spacing w:val="1"/>
        </w:rPr>
        <w:t xml:space="preserve"> </w:t>
      </w:r>
      <w:r>
        <w:t>помощи</w:t>
      </w:r>
      <w:r>
        <w:rPr>
          <w:spacing w:val="1"/>
        </w:rPr>
        <w:t xml:space="preserve"> </w:t>
      </w:r>
      <w:r>
        <w:t>смысловых</w:t>
      </w:r>
      <w:r>
        <w:rPr>
          <w:spacing w:val="1"/>
        </w:rPr>
        <w:t xml:space="preserve"> </w:t>
      </w:r>
      <w:r>
        <w:t>вопросов);</w:t>
      </w:r>
      <w:r>
        <w:rPr>
          <w:spacing w:val="1"/>
        </w:rPr>
        <w:t xml:space="preserve"> </w:t>
      </w:r>
      <w:r>
        <w:t>распространённые</w:t>
      </w:r>
      <w:r>
        <w:rPr>
          <w:spacing w:val="1"/>
        </w:rPr>
        <w:t xml:space="preserve"> </w:t>
      </w:r>
      <w:r>
        <w:t>и</w:t>
      </w:r>
      <w:r>
        <w:rPr>
          <w:spacing w:val="71"/>
        </w:rPr>
        <w:t xml:space="preserve"> </w:t>
      </w:r>
      <w:r>
        <w:t>нераспространённые</w:t>
      </w:r>
      <w:r>
        <w:rPr>
          <w:spacing w:val="1"/>
        </w:rPr>
        <w:t xml:space="preserve"> </w:t>
      </w:r>
      <w:r>
        <w:t>предложения</w:t>
      </w:r>
      <w:r>
        <w:rPr>
          <w:spacing w:val="1"/>
        </w:rPr>
        <w:t xml:space="preserve"> </w:t>
      </w:r>
      <w:r>
        <w:t>(повторение</w:t>
      </w:r>
      <w:r>
        <w:rPr>
          <w:spacing w:val="1"/>
        </w:rPr>
        <w:t xml:space="preserve"> </w:t>
      </w:r>
      <w:r>
        <w:t>изученного).</w:t>
      </w:r>
    </w:p>
    <w:p w:rsidR="00E767C0" w:rsidRDefault="00A56CA5">
      <w:pPr>
        <w:pStyle w:val="a4"/>
        <w:spacing w:before="1"/>
        <w:ind w:left="1273" w:firstLine="0"/>
      </w:pPr>
      <w:r>
        <w:t>Связь</w:t>
      </w:r>
      <w:r>
        <w:rPr>
          <w:spacing w:val="-6"/>
        </w:rPr>
        <w:t xml:space="preserve"> </w:t>
      </w:r>
      <w:r>
        <w:t>между</w:t>
      </w:r>
      <w:r>
        <w:rPr>
          <w:spacing w:val="-9"/>
        </w:rPr>
        <w:t xml:space="preserve"> </w:t>
      </w:r>
      <w:r>
        <w:t>словами</w:t>
      </w:r>
      <w:r>
        <w:rPr>
          <w:spacing w:val="-5"/>
        </w:rPr>
        <w:t xml:space="preserve"> </w:t>
      </w:r>
      <w:r>
        <w:t>в</w:t>
      </w:r>
      <w:r>
        <w:rPr>
          <w:spacing w:val="-6"/>
        </w:rPr>
        <w:t xml:space="preserve"> </w:t>
      </w:r>
      <w:r>
        <w:t>словосочетании.</w:t>
      </w:r>
    </w:p>
    <w:p w:rsidR="00E767C0" w:rsidRDefault="00A56CA5">
      <w:pPr>
        <w:pStyle w:val="a4"/>
        <w:spacing w:before="48" w:line="278" w:lineRule="auto"/>
        <w:ind w:right="156"/>
      </w:pPr>
      <w:r>
        <w:t>Предложения</w:t>
      </w:r>
      <w:r>
        <w:rPr>
          <w:spacing w:val="1"/>
        </w:rPr>
        <w:t xml:space="preserve"> </w:t>
      </w:r>
      <w:r>
        <w:t>с</w:t>
      </w:r>
      <w:r>
        <w:rPr>
          <w:spacing w:val="1"/>
        </w:rPr>
        <w:t xml:space="preserve"> </w:t>
      </w:r>
      <w:r>
        <w:t>однородными</w:t>
      </w:r>
      <w:r>
        <w:rPr>
          <w:spacing w:val="1"/>
        </w:rPr>
        <w:t xml:space="preserve"> </w:t>
      </w:r>
      <w:r>
        <w:t>членами:</w:t>
      </w:r>
      <w:r>
        <w:rPr>
          <w:spacing w:val="1"/>
        </w:rPr>
        <w:t xml:space="preserve"> </w:t>
      </w:r>
      <w:r>
        <w:t>без</w:t>
      </w:r>
      <w:r>
        <w:rPr>
          <w:spacing w:val="1"/>
        </w:rPr>
        <w:t xml:space="preserve"> </w:t>
      </w:r>
      <w:r>
        <w:t>союзов,</w:t>
      </w:r>
      <w:r>
        <w:rPr>
          <w:spacing w:val="1"/>
        </w:rPr>
        <w:t xml:space="preserve"> </w:t>
      </w:r>
      <w:r>
        <w:t>с</w:t>
      </w:r>
      <w:r>
        <w:rPr>
          <w:spacing w:val="1"/>
        </w:rPr>
        <w:t xml:space="preserve"> </w:t>
      </w:r>
      <w:r>
        <w:t>союзами</w:t>
      </w:r>
      <w:r>
        <w:rPr>
          <w:spacing w:val="1"/>
        </w:rPr>
        <w:t xml:space="preserve"> </w:t>
      </w:r>
      <w:r>
        <w:t>«а»,</w:t>
      </w:r>
      <w:r>
        <w:rPr>
          <w:spacing w:val="1"/>
        </w:rPr>
        <w:t xml:space="preserve"> </w:t>
      </w:r>
      <w:r>
        <w:t>«но»,</w:t>
      </w:r>
      <w:r>
        <w:rPr>
          <w:spacing w:val="1"/>
        </w:rPr>
        <w:t xml:space="preserve"> </w:t>
      </w:r>
      <w:r>
        <w:t>с</w:t>
      </w:r>
      <w:r>
        <w:rPr>
          <w:spacing w:val="1"/>
        </w:rPr>
        <w:t xml:space="preserve"> </w:t>
      </w:r>
      <w:r>
        <w:t>одиночным союзом «и». Интонация перечисления в предложениях с однородными</w:t>
      </w:r>
      <w:r>
        <w:rPr>
          <w:spacing w:val="1"/>
        </w:rPr>
        <w:t xml:space="preserve"> </w:t>
      </w:r>
      <w:r>
        <w:t>членами.</w:t>
      </w:r>
    </w:p>
    <w:p w:rsidR="00E767C0" w:rsidRDefault="00A56CA5">
      <w:pPr>
        <w:pStyle w:val="a4"/>
        <w:spacing w:line="276" w:lineRule="auto"/>
        <w:ind w:right="152"/>
      </w:pPr>
      <w:r>
        <w:t>Простое</w:t>
      </w:r>
      <w:r>
        <w:rPr>
          <w:spacing w:val="1"/>
        </w:rPr>
        <w:t xml:space="preserve"> </w:t>
      </w:r>
      <w:r>
        <w:t>и</w:t>
      </w:r>
      <w:r>
        <w:rPr>
          <w:spacing w:val="1"/>
        </w:rPr>
        <w:t xml:space="preserve"> </w:t>
      </w:r>
      <w:r>
        <w:t>сложное</w:t>
      </w:r>
      <w:r>
        <w:rPr>
          <w:spacing w:val="1"/>
        </w:rPr>
        <w:t xml:space="preserve"> </w:t>
      </w:r>
      <w:r>
        <w:t>предложения</w:t>
      </w:r>
      <w:r>
        <w:rPr>
          <w:spacing w:val="1"/>
        </w:rPr>
        <w:t xml:space="preserve"> </w:t>
      </w:r>
      <w:r>
        <w:t>(ознакомление).</w:t>
      </w:r>
      <w:r>
        <w:rPr>
          <w:spacing w:val="1"/>
        </w:rPr>
        <w:t xml:space="preserve"> </w:t>
      </w:r>
      <w:r>
        <w:t>Сложные</w:t>
      </w:r>
      <w:r>
        <w:rPr>
          <w:spacing w:val="1"/>
        </w:rPr>
        <w:t xml:space="preserve"> </w:t>
      </w:r>
      <w:r>
        <w:t>предложения:</w:t>
      </w:r>
      <w:r>
        <w:rPr>
          <w:spacing w:val="-67"/>
        </w:rPr>
        <w:t xml:space="preserve"> </w:t>
      </w:r>
      <w:r>
        <w:t>сложносочинённые с союзами «и», «а», «но»; бессоюзные сложные предложения (без</w:t>
      </w:r>
      <w:r>
        <w:rPr>
          <w:spacing w:val="1"/>
        </w:rPr>
        <w:t xml:space="preserve"> </w:t>
      </w:r>
      <w:r>
        <w:t>называния</w:t>
      </w:r>
      <w:r>
        <w:rPr>
          <w:spacing w:val="1"/>
        </w:rPr>
        <w:t xml:space="preserve"> </w:t>
      </w:r>
      <w:r>
        <w:t>терминов).</w:t>
      </w:r>
    </w:p>
    <w:p w:rsidR="00E767C0" w:rsidRDefault="00A56CA5">
      <w:pPr>
        <w:pStyle w:val="a4"/>
        <w:spacing w:line="320" w:lineRule="exact"/>
        <w:ind w:left="1273" w:firstLine="0"/>
      </w:pPr>
      <w:r>
        <w:t>Орфография</w:t>
      </w:r>
      <w:r>
        <w:rPr>
          <w:spacing w:val="-9"/>
        </w:rPr>
        <w:t xml:space="preserve"> </w:t>
      </w:r>
      <w:r>
        <w:t>и</w:t>
      </w:r>
      <w:r>
        <w:rPr>
          <w:spacing w:val="-10"/>
        </w:rPr>
        <w:t xml:space="preserve"> </w:t>
      </w:r>
      <w:r>
        <w:t>пунктуация.</w:t>
      </w:r>
    </w:p>
    <w:p w:rsidR="00E767C0" w:rsidRDefault="00A56CA5">
      <w:pPr>
        <w:pStyle w:val="a4"/>
        <w:spacing w:before="41" w:line="276" w:lineRule="auto"/>
        <w:ind w:right="164"/>
      </w:pPr>
      <w:r>
        <w:t>Повторение</w:t>
      </w:r>
      <w:r>
        <w:rPr>
          <w:spacing w:val="-6"/>
        </w:rPr>
        <w:t xml:space="preserve"> </w:t>
      </w:r>
      <w:r>
        <w:t>правил</w:t>
      </w:r>
      <w:r>
        <w:rPr>
          <w:spacing w:val="-5"/>
        </w:rPr>
        <w:t xml:space="preserve"> </w:t>
      </w:r>
      <w:r>
        <w:t>правописания,</w:t>
      </w:r>
      <w:r>
        <w:rPr>
          <w:spacing w:val="-4"/>
        </w:rPr>
        <w:t xml:space="preserve"> </w:t>
      </w:r>
      <w:r>
        <w:t>изученных</w:t>
      </w:r>
      <w:r>
        <w:rPr>
          <w:spacing w:val="-9"/>
        </w:rPr>
        <w:t xml:space="preserve"> </w:t>
      </w:r>
      <w:r>
        <w:t>в</w:t>
      </w:r>
      <w:r>
        <w:rPr>
          <w:spacing w:val="-7"/>
        </w:rPr>
        <w:t xml:space="preserve"> </w:t>
      </w:r>
      <w:r>
        <w:t>1,</w:t>
      </w:r>
      <w:r>
        <w:rPr>
          <w:spacing w:val="-3"/>
        </w:rPr>
        <w:t xml:space="preserve"> </w:t>
      </w:r>
      <w:r>
        <w:t>2,</w:t>
      </w:r>
      <w:r>
        <w:rPr>
          <w:spacing w:val="-4"/>
        </w:rPr>
        <w:t xml:space="preserve"> </w:t>
      </w:r>
      <w:r>
        <w:t>3</w:t>
      </w:r>
      <w:r>
        <w:rPr>
          <w:spacing w:val="-5"/>
        </w:rPr>
        <w:t xml:space="preserve"> </w:t>
      </w:r>
      <w:r>
        <w:t>классах.</w:t>
      </w:r>
      <w:r>
        <w:rPr>
          <w:spacing w:val="-4"/>
        </w:rPr>
        <w:t xml:space="preserve"> </w:t>
      </w:r>
      <w:r>
        <w:t>Орфографическая</w:t>
      </w:r>
      <w:r>
        <w:rPr>
          <w:spacing w:val="-67"/>
        </w:rPr>
        <w:t xml:space="preserve"> </w:t>
      </w:r>
      <w:r>
        <w:t>зоркость</w:t>
      </w:r>
      <w:r>
        <w:rPr>
          <w:spacing w:val="30"/>
        </w:rPr>
        <w:t xml:space="preserve"> </w:t>
      </w:r>
      <w:r>
        <w:t>как</w:t>
      </w:r>
      <w:r>
        <w:rPr>
          <w:spacing w:val="32"/>
        </w:rPr>
        <w:t xml:space="preserve"> </w:t>
      </w:r>
      <w:r>
        <w:t>осознание</w:t>
      </w:r>
      <w:r>
        <w:rPr>
          <w:spacing w:val="33"/>
        </w:rPr>
        <w:t xml:space="preserve"> </w:t>
      </w:r>
      <w:r>
        <w:t>места</w:t>
      </w:r>
      <w:r>
        <w:rPr>
          <w:spacing w:val="33"/>
        </w:rPr>
        <w:t xml:space="preserve"> </w:t>
      </w:r>
      <w:r>
        <w:t>возможного</w:t>
      </w:r>
      <w:r>
        <w:rPr>
          <w:spacing w:val="33"/>
        </w:rPr>
        <w:t xml:space="preserve"> </w:t>
      </w:r>
      <w:r>
        <w:t>возникновения</w:t>
      </w:r>
      <w:r>
        <w:rPr>
          <w:spacing w:val="33"/>
        </w:rPr>
        <w:t xml:space="preserve"> </w:t>
      </w:r>
      <w:r>
        <w:t>орфографической</w:t>
      </w:r>
      <w:r>
        <w:rPr>
          <w:spacing w:val="32"/>
        </w:rPr>
        <w:t xml:space="preserve"> </w:t>
      </w:r>
      <w:r>
        <w:t>ошибки;</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58" w:firstLine="0"/>
      </w:pPr>
      <w:r>
        <w:lastRenderedPageBreak/>
        <w:t>различные</w:t>
      </w:r>
      <w:r>
        <w:rPr>
          <w:spacing w:val="1"/>
        </w:rPr>
        <w:t xml:space="preserve"> </w:t>
      </w:r>
      <w:r>
        <w:t>способы</w:t>
      </w:r>
      <w:r>
        <w:rPr>
          <w:spacing w:val="1"/>
        </w:rPr>
        <w:t xml:space="preserve"> </w:t>
      </w:r>
      <w:r>
        <w:t>решения</w:t>
      </w:r>
      <w:r>
        <w:rPr>
          <w:spacing w:val="1"/>
        </w:rPr>
        <w:t xml:space="preserve"> </w:t>
      </w:r>
      <w:r>
        <w:t>орфографической</w:t>
      </w:r>
      <w:r>
        <w:rPr>
          <w:spacing w:val="1"/>
        </w:rPr>
        <w:t xml:space="preserve"> </w:t>
      </w:r>
      <w:r>
        <w:t>задачи</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места</w:t>
      </w:r>
      <w:r>
        <w:rPr>
          <w:spacing w:val="1"/>
        </w:rPr>
        <w:t xml:space="preserve"> </w:t>
      </w:r>
      <w:r>
        <w:t>орфограммы в слове; контроль при проверке собственных и предложенных текстов</w:t>
      </w:r>
      <w:r>
        <w:rPr>
          <w:spacing w:val="1"/>
        </w:rPr>
        <w:t xml:space="preserve"> </w:t>
      </w:r>
      <w:r>
        <w:t>(повторение</w:t>
      </w:r>
      <w:r>
        <w:rPr>
          <w:spacing w:val="-1"/>
        </w:rPr>
        <w:t xml:space="preserve"> </w:t>
      </w:r>
      <w:r>
        <w:t>и</w:t>
      </w:r>
      <w:r>
        <w:rPr>
          <w:spacing w:val="-1"/>
        </w:rPr>
        <w:t xml:space="preserve"> </w:t>
      </w:r>
      <w:r>
        <w:t>применение на</w:t>
      </w:r>
      <w:r>
        <w:rPr>
          <w:spacing w:val="-1"/>
        </w:rPr>
        <w:t xml:space="preserve"> </w:t>
      </w:r>
      <w:r>
        <w:t>новом</w:t>
      </w:r>
      <w:r>
        <w:rPr>
          <w:spacing w:val="1"/>
        </w:rPr>
        <w:t xml:space="preserve"> </w:t>
      </w:r>
      <w:r>
        <w:t>орфографическом</w:t>
      </w:r>
      <w:r>
        <w:rPr>
          <w:spacing w:val="1"/>
        </w:rPr>
        <w:t xml:space="preserve"> </w:t>
      </w:r>
      <w:r>
        <w:t>материале).</w:t>
      </w:r>
    </w:p>
    <w:p w:rsidR="00E767C0" w:rsidRDefault="00A56CA5">
      <w:pPr>
        <w:pStyle w:val="a4"/>
        <w:spacing w:line="276" w:lineRule="auto"/>
        <w:ind w:right="165"/>
      </w:pPr>
      <w:r>
        <w:t>Использование</w:t>
      </w:r>
      <w:r>
        <w:rPr>
          <w:spacing w:val="1"/>
        </w:rPr>
        <w:t xml:space="preserve"> </w:t>
      </w:r>
      <w:r>
        <w:t>орфографического</w:t>
      </w:r>
      <w:r>
        <w:rPr>
          <w:spacing w:val="1"/>
        </w:rPr>
        <w:t xml:space="preserve"> </w:t>
      </w:r>
      <w:r>
        <w:t>словаря</w:t>
      </w:r>
      <w:r>
        <w:rPr>
          <w:spacing w:val="1"/>
        </w:rPr>
        <w:t xml:space="preserve"> </w:t>
      </w:r>
      <w:r>
        <w:t>для</w:t>
      </w:r>
      <w:r>
        <w:rPr>
          <w:spacing w:val="1"/>
        </w:rPr>
        <w:t xml:space="preserve"> </w:t>
      </w:r>
      <w:r>
        <w:t>определения</w:t>
      </w:r>
      <w:r>
        <w:rPr>
          <w:spacing w:val="1"/>
        </w:rPr>
        <w:t xml:space="preserve"> </w:t>
      </w:r>
      <w:r>
        <w:t>(уточнения)</w:t>
      </w:r>
      <w:r>
        <w:rPr>
          <w:spacing w:val="1"/>
        </w:rPr>
        <w:t xml:space="preserve"> </w:t>
      </w:r>
      <w:r>
        <w:t>написания</w:t>
      </w:r>
      <w:r>
        <w:rPr>
          <w:spacing w:val="1"/>
        </w:rPr>
        <w:t xml:space="preserve"> </w:t>
      </w:r>
      <w:r>
        <w:t>слова.</w:t>
      </w:r>
    </w:p>
    <w:p w:rsidR="00E767C0" w:rsidRDefault="00A56CA5">
      <w:pPr>
        <w:pStyle w:val="a4"/>
        <w:spacing w:line="321" w:lineRule="exact"/>
        <w:ind w:left="1273" w:firstLine="0"/>
      </w:pPr>
      <w:r>
        <w:t>Правила</w:t>
      </w:r>
      <w:r>
        <w:rPr>
          <w:spacing w:val="-4"/>
        </w:rPr>
        <w:t xml:space="preserve"> </w:t>
      </w:r>
      <w:r>
        <w:t>правописания</w:t>
      </w:r>
      <w:r>
        <w:rPr>
          <w:spacing w:val="-3"/>
        </w:rPr>
        <w:t xml:space="preserve"> </w:t>
      </w:r>
      <w:r>
        <w:t>и</w:t>
      </w:r>
      <w:r>
        <w:rPr>
          <w:spacing w:val="-5"/>
        </w:rPr>
        <w:t xml:space="preserve"> </w:t>
      </w:r>
      <w:r>
        <w:t>их</w:t>
      </w:r>
      <w:r>
        <w:rPr>
          <w:spacing w:val="-8"/>
        </w:rPr>
        <w:t xml:space="preserve"> </w:t>
      </w:r>
      <w:r>
        <w:t>применение:</w:t>
      </w:r>
    </w:p>
    <w:p w:rsidR="00E767C0" w:rsidRDefault="00A56CA5">
      <w:pPr>
        <w:pStyle w:val="a4"/>
        <w:spacing w:before="51" w:line="276" w:lineRule="auto"/>
        <w:ind w:right="146"/>
      </w:pPr>
      <w:r>
        <w:t>безударные</w:t>
      </w:r>
      <w:r>
        <w:rPr>
          <w:spacing w:val="1"/>
        </w:rPr>
        <w:t xml:space="preserve"> </w:t>
      </w:r>
      <w:r>
        <w:t>падежные</w:t>
      </w:r>
      <w:r>
        <w:rPr>
          <w:spacing w:val="1"/>
        </w:rPr>
        <w:t xml:space="preserve"> </w:t>
      </w:r>
      <w:r>
        <w:t>окончания</w:t>
      </w:r>
      <w:r>
        <w:rPr>
          <w:spacing w:val="1"/>
        </w:rPr>
        <w:t xml:space="preserve"> </w:t>
      </w:r>
      <w:r>
        <w:t>имён</w:t>
      </w:r>
      <w:r>
        <w:rPr>
          <w:spacing w:val="1"/>
        </w:rPr>
        <w:t xml:space="preserve"> </w:t>
      </w:r>
      <w:r>
        <w:t>существительных</w:t>
      </w:r>
      <w:r>
        <w:rPr>
          <w:spacing w:val="1"/>
        </w:rPr>
        <w:t xml:space="preserve"> </w:t>
      </w:r>
      <w:r>
        <w:t>(кроме</w:t>
      </w:r>
      <w:r>
        <w:rPr>
          <w:spacing w:val="1"/>
        </w:rPr>
        <w:t xml:space="preserve"> </w:t>
      </w:r>
      <w:r>
        <w:t>существительных на «-мя», «-ий», «-ие», «-ия», на «-ья», например, «гостья», на «ье»,</w:t>
      </w:r>
      <w:r>
        <w:rPr>
          <w:spacing w:val="1"/>
        </w:rPr>
        <w:t xml:space="preserve"> </w:t>
      </w:r>
      <w:r>
        <w:t>например,</w:t>
      </w:r>
      <w:r>
        <w:rPr>
          <w:spacing w:val="1"/>
        </w:rPr>
        <w:t xml:space="preserve"> </w:t>
      </w:r>
      <w:r>
        <w:t>«ожерелье» во множественном числе, а также кроме собственных имён</w:t>
      </w:r>
      <w:r>
        <w:rPr>
          <w:spacing w:val="1"/>
        </w:rPr>
        <w:t xml:space="preserve"> </w:t>
      </w:r>
      <w:r>
        <w:t>существительных</w:t>
      </w:r>
      <w:r>
        <w:rPr>
          <w:spacing w:val="-4"/>
        </w:rPr>
        <w:t xml:space="preserve"> </w:t>
      </w:r>
      <w:r>
        <w:t>на</w:t>
      </w:r>
      <w:r>
        <w:rPr>
          <w:spacing w:val="10"/>
        </w:rPr>
        <w:t xml:space="preserve"> </w:t>
      </w:r>
      <w:r>
        <w:t>«-ов»,</w:t>
      </w:r>
      <w:r>
        <w:rPr>
          <w:spacing w:val="3"/>
        </w:rPr>
        <w:t xml:space="preserve"> </w:t>
      </w:r>
      <w:r>
        <w:t>«-ин»,</w:t>
      </w:r>
      <w:r>
        <w:rPr>
          <w:spacing w:val="8"/>
        </w:rPr>
        <w:t xml:space="preserve"> </w:t>
      </w:r>
      <w:r>
        <w:t>«-ий»);</w:t>
      </w:r>
    </w:p>
    <w:p w:rsidR="00E767C0" w:rsidRDefault="00A56CA5">
      <w:pPr>
        <w:pStyle w:val="a4"/>
        <w:spacing w:line="320" w:lineRule="exact"/>
        <w:ind w:left="1273" w:firstLine="0"/>
      </w:pPr>
      <w:r>
        <w:t>безударные</w:t>
      </w:r>
      <w:r>
        <w:rPr>
          <w:spacing w:val="-15"/>
        </w:rPr>
        <w:t xml:space="preserve"> </w:t>
      </w:r>
      <w:r>
        <w:t>падежные</w:t>
      </w:r>
      <w:r>
        <w:rPr>
          <w:spacing w:val="-15"/>
        </w:rPr>
        <w:t xml:space="preserve"> </w:t>
      </w:r>
      <w:r>
        <w:t>окончания</w:t>
      </w:r>
      <w:r>
        <w:rPr>
          <w:spacing w:val="-14"/>
        </w:rPr>
        <w:t xml:space="preserve"> </w:t>
      </w:r>
      <w:r>
        <w:t>имён</w:t>
      </w:r>
      <w:r>
        <w:rPr>
          <w:spacing w:val="-16"/>
        </w:rPr>
        <w:t xml:space="preserve"> </w:t>
      </w:r>
      <w:r>
        <w:t>прилагательных;</w:t>
      </w:r>
    </w:p>
    <w:p w:rsidR="00E767C0" w:rsidRDefault="00A56CA5">
      <w:pPr>
        <w:pStyle w:val="a4"/>
        <w:spacing w:before="48" w:line="276" w:lineRule="auto"/>
        <w:ind w:right="154"/>
      </w:pPr>
      <w:r>
        <w:t>мягкий знак после шипящих на конце глаголов в форме 2го лица единственного</w:t>
      </w:r>
      <w:r>
        <w:rPr>
          <w:spacing w:val="1"/>
        </w:rPr>
        <w:t xml:space="preserve"> </w:t>
      </w:r>
      <w:r>
        <w:t>числа;</w:t>
      </w:r>
    </w:p>
    <w:p w:rsidR="00E767C0" w:rsidRDefault="00A56CA5">
      <w:pPr>
        <w:pStyle w:val="a4"/>
        <w:spacing w:line="278" w:lineRule="auto"/>
        <w:ind w:left="1273" w:right="1633" w:firstLine="0"/>
      </w:pPr>
      <w:r>
        <w:t>наличие</w:t>
      </w:r>
      <w:r>
        <w:rPr>
          <w:spacing w:val="-7"/>
        </w:rPr>
        <w:t xml:space="preserve"> </w:t>
      </w:r>
      <w:r>
        <w:t>или</w:t>
      </w:r>
      <w:r>
        <w:rPr>
          <w:spacing w:val="-8"/>
        </w:rPr>
        <w:t xml:space="preserve"> </w:t>
      </w:r>
      <w:r>
        <w:t>отсутствие</w:t>
      </w:r>
      <w:r>
        <w:rPr>
          <w:spacing w:val="-7"/>
        </w:rPr>
        <w:t xml:space="preserve"> </w:t>
      </w:r>
      <w:r>
        <w:t>мягкого</w:t>
      </w:r>
      <w:r>
        <w:rPr>
          <w:spacing w:val="-8"/>
        </w:rPr>
        <w:t xml:space="preserve"> </w:t>
      </w:r>
      <w:r>
        <w:t>знака</w:t>
      </w:r>
      <w:r>
        <w:rPr>
          <w:spacing w:val="-7"/>
        </w:rPr>
        <w:t xml:space="preserve"> </w:t>
      </w:r>
      <w:r>
        <w:t>в</w:t>
      </w:r>
      <w:r>
        <w:rPr>
          <w:spacing w:val="-9"/>
        </w:rPr>
        <w:t xml:space="preserve"> </w:t>
      </w:r>
      <w:r>
        <w:t>глаголах</w:t>
      </w:r>
      <w:r>
        <w:rPr>
          <w:spacing w:val="-11"/>
        </w:rPr>
        <w:t xml:space="preserve"> </w:t>
      </w:r>
      <w:r>
        <w:t>на «-ться»</w:t>
      </w:r>
      <w:r>
        <w:rPr>
          <w:spacing w:val="-11"/>
        </w:rPr>
        <w:t xml:space="preserve"> </w:t>
      </w:r>
      <w:r>
        <w:t>и</w:t>
      </w:r>
      <w:r>
        <w:rPr>
          <w:spacing w:val="-8"/>
        </w:rPr>
        <w:t xml:space="preserve"> </w:t>
      </w:r>
      <w:r>
        <w:t>«-тся»;</w:t>
      </w:r>
      <w:r>
        <w:rPr>
          <w:spacing w:val="-68"/>
        </w:rPr>
        <w:t xml:space="preserve"> </w:t>
      </w:r>
      <w:r>
        <w:t>безударные личные окончания глаголов;</w:t>
      </w:r>
    </w:p>
    <w:p w:rsidR="00E767C0" w:rsidRDefault="00A56CA5">
      <w:pPr>
        <w:pStyle w:val="a4"/>
        <w:spacing w:line="276" w:lineRule="auto"/>
        <w:jc w:val="left"/>
      </w:pPr>
      <w:r>
        <w:t>знаки</w:t>
      </w:r>
      <w:r>
        <w:rPr>
          <w:spacing w:val="21"/>
        </w:rPr>
        <w:t xml:space="preserve"> </w:t>
      </w:r>
      <w:r>
        <w:t>препинания</w:t>
      </w:r>
      <w:r>
        <w:rPr>
          <w:spacing w:val="22"/>
        </w:rPr>
        <w:t xml:space="preserve"> </w:t>
      </w:r>
      <w:r>
        <w:t>в</w:t>
      </w:r>
      <w:r>
        <w:rPr>
          <w:spacing w:val="19"/>
        </w:rPr>
        <w:t xml:space="preserve"> </w:t>
      </w:r>
      <w:r>
        <w:t>предложениях</w:t>
      </w:r>
      <w:r>
        <w:rPr>
          <w:spacing w:val="16"/>
        </w:rPr>
        <w:t xml:space="preserve"> </w:t>
      </w:r>
      <w:r>
        <w:t>с</w:t>
      </w:r>
      <w:r>
        <w:rPr>
          <w:spacing w:val="27"/>
        </w:rPr>
        <w:t xml:space="preserve"> </w:t>
      </w:r>
      <w:r>
        <w:t>однородными</w:t>
      </w:r>
      <w:r>
        <w:rPr>
          <w:spacing w:val="21"/>
        </w:rPr>
        <w:t xml:space="preserve"> </w:t>
      </w:r>
      <w:r>
        <w:t>членами,</w:t>
      </w:r>
      <w:r>
        <w:rPr>
          <w:spacing w:val="23"/>
        </w:rPr>
        <w:t xml:space="preserve"> </w:t>
      </w:r>
      <w:r>
        <w:t>соединёнными</w:t>
      </w:r>
      <w:r>
        <w:rPr>
          <w:spacing w:val="-67"/>
        </w:rPr>
        <w:t xml:space="preserve"> </w:t>
      </w:r>
      <w:r>
        <w:t>союзами</w:t>
      </w:r>
      <w:r>
        <w:rPr>
          <w:spacing w:val="2"/>
        </w:rPr>
        <w:t xml:space="preserve"> </w:t>
      </w:r>
      <w:r>
        <w:t>«и»,</w:t>
      </w:r>
      <w:r>
        <w:rPr>
          <w:spacing w:val="4"/>
        </w:rPr>
        <w:t xml:space="preserve"> </w:t>
      </w:r>
      <w:r>
        <w:t>«а»,</w:t>
      </w:r>
      <w:r>
        <w:rPr>
          <w:spacing w:val="4"/>
        </w:rPr>
        <w:t xml:space="preserve"> </w:t>
      </w:r>
      <w:r>
        <w:t>«но»</w:t>
      </w:r>
      <w:r>
        <w:rPr>
          <w:spacing w:val="-4"/>
        </w:rPr>
        <w:t xml:space="preserve"> </w:t>
      </w:r>
      <w:r>
        <w:t>и</w:t>
      </w:r>
      <w:r>
        <w:rPr>
          <w:spacing w:val="1"/>
        </w:rPr>
        <w:t xml:space="preserve"> </w:t>
      </w:r>
      <w:r>
        <w:t>без</w:t>
      </w:r>
      <w:r>
        <w:rPr>
          <w:spacing w:val="2"/>
        </w:rPr>
        <w:t xml:space="preserve"> </w:t>
      </w:r>
      <w:r>
        <w:t>союзов.</w:t>
      </w:r>
    </w:p>
    <w:p w:rsidR="00E767C0" w:rsidRDefault="00A56CA5">
      <w:pPr>
        <w:pStyle w:val="a4"/>
        <w:tabs>
          <w:tab w:val="left" w:pos="2180"/>
          <w:tab w:val="left" w:pos="3806"/>
          <w:tab w:val="left" w:pos="4146"/>
          <w:tab w:val="left" w:pos="5408"/>
          <w:tab w:val="left" w:pos="7274"/>
          <w:tab w:val="left" w:pos="8774"/>
          <w:tab w:val="left" w:pos="9245"/>
          <w:tab w:val="left" w:pos="9993"/>
        </w:tabs>
        <w:spacing w:line="276" w:lineRule="auto"/>
        <w:ind w:right="161"/>
        <w:jc w:val="left"/>
      </w:pPr>
      <w:r>
        <w:t>Знаки</w:t>
      </w:r>
      <w:r>
        <w:tab/>
        <w:t>препинания</w:t>
      </w:r>
      <w:r>
        <w:tab/>
        <w:t>в</w:t>
      </w:r>
      <w:r>
        <w:tab/>
        <w:t>сложном</w:t>
      </w:r>
      <w:r>
        <w:tab/>
        <w:t>предложении,</w:t>
      </w:r>
      <w:r>
        <w:tab/>
        <w:t>состоящем</w:t>
      </w:r>
      <w:r>
        <w:tab/>
        <w:t>из</w:t>
      </w:r>
      <w:r>
        <w:tab/>
        <w:t>двух</w:t>
      </w:r>
      <w:r>
        <w:tab/>
        <w:t>простых</w:t>
      </w:r>
      <w:r>
        <w:rPr>
          <w:spacing w:val="-67"/>
        </w:rPr>
        <w:t xml:space="preserve"> </w:t>
      </w:r>
      <w:r>
        <w:t>(наблюдение).</w:t>
      </w:r>
    </w:p>
    <w:p w:rsidR="00E767C0" w:rsidRDefault="00A56CA5">
      <w:pPr>
        <w:pStyle w:val="a4"/>
        <w:tabs>
          <w:tab w:val="left" w:pos="2213"/>
          <w:tab w:val="left" w:pos="3868"/>
          <w:tab w:val="left" w:pos="4242"/>
          <w:tab w:val="left" w:pos="6070"/>
          <w:tab w:val="left" w:pos="6439"/>
          <w:tab w:val="left" w:pos="7566"/>
          <w:tab w:val="left" w:pos="8542"/>
          <w:tab w:val="left" w:pos="9467"/>
          <w:tab w:val="left" w:pos="10244"/>
        </w:tabs>
        <w:spacing w:line="276" w:lineRule="auto"/>
        <w:ind w:right="155"/>
        <w:jc w:val="left"/>
      </w:pPr>
      <w:r>
        <w:t>Знаки</w:t>
      </w:r>
      <w:r>
        <w:tab/>
        <w:t>препинания</w:t>
      </w:r>
      <w:r>
        <w:tab/>
        <w:t>в</w:t>
      </w:r>
      <w:r>
        <w:tab/>
        <w:t>предложении</w:t>
      </w:r>
      <w:r>
        <w:tab/>
        <w:t>с</w:t>
      </w:r>
      <w:r>
        <w:tab/>
        <w:t>прямой</w:t>
      </w:r>
      <w:r>
        <w:tab/>
        <w:t>речью</w:t>
      </w:r>
      <w:r>
        <w:tab/>
        <w:t>после</w:t>
      </w:r>
      <w:r>
        <w:tab/>
        <w:t>слов</w:t>
      </w:r>
      <w:r>
        <w:tab/>
      </w:r>
      <w:r>
        <w:rPr>
          <w:spacing w:val="-4"/>
        </w:rPr>
        <w:t>автора</w:t>
      </w:r>
      <w:r>
        <w:rPr>
          <w:spacing w:val="-67"/>
        </w:rPr>
        <w:t xml:space="preserve"> </w:t>
      </w:r>
      <w:r>
        <w:t>(наблюдение).</w:t>
      </w:r>
    </w:p>
    <w:p w:rsidR="00E767C0" w:rsidRDefault="00A56CA5">
      <w:pPr>
        <w:pStyle w:val="a4"/>
        <w:ind w:left="1273" w:firstLine="0"/>
        <w:jc w:val="left"/>
      </w:pPr>
      <w:r>
        <w:t>Развитие</w:t>
      </w:r>
      <w:r>
        <w:rPr>
          <w:spacing w:val="-7"/>
        </w:rPr>
        <w:t xml:space="preserve"> </w:t>
      </w:r>
      <w:r>
        <w:t>речи.</w:t>
      </w:r>
    </w:p>
    <w:p w:rsidR="00E767C0" w:rsidRDefault="00A56CA5">
      <w:pPr>
        <w:pStyle w:val="a4"/>
        <w:spacing w:before="45" w:line="276" w:lineRule="auto"/>
        <w:ind w:right="162"/>
      </w:pPr>
      <w:r>
        <w:t>Повторение и продолжение работы, начатой в предыдущих классах: ситуации</w:t>
      </w:r>
      <w:r>
        <w:rPr>
          <w:spacing w:val="1"/>
        </w:rPr>
        <w:t xml:space="preserve"> </w:t>
      </w:r>
      <w:r>
        <w:t>устного и письменного общения (письмо, поздравительная открытка, объявление и</w:t>
      </w:r>
      <w:r>
        <w:rPr>
          <w:spacing w:val="1"/>
        </w:rPr>
        <w:t xml:space="preserve"> </w:t>
      </w:r>
      <w:r>
        <w:t>другие);</w:t>
      </w:r>
      <w:r>
        <w:rPr>
          <w:spacing w:val="-3"/>
        </w:rPr>
        <w:t xml:space="preserve"> </w:t>
      </w:r>
      <w:r>
        <w:t>диалог;</w:t>
      </w:r>
      <w:r>
        <w:rPr>
          <w:spacing w:val="-3"/>
        </w:rPr>
        <w:t xml:space="preserve"> </w:t>
      </w:r>
      <w:r>
        <w:t>монолог;</w:t>
      </w:r>
      <w:r>
        <w:rPr>
          <w:spacing w:val="-2"/>
        </w:rPr>
        <w:t xml:space="preserve"> </w:t>
      </w:r>
      <w:r>
        <w:t>отражение</w:t>
      </w:r>
      <w:r>
        <w:rPr>
          <w:spacing w:val="-2"/>
        </w:rPr>
        <w:t xml:space="preserve"> </w:t>
      </w:r>
      <w:r>
        <w:t>темы</w:t>
      </w:r>
      <w:r>
        <w:rPr>
          <w:spacing w:val="-3"/>
        </w:rPr>
        <w:t xml:space="preserve"> </w:t>
      </w:r>
      <w:r>
        <w:t>текста</w:t>
      </w:r>
      <w:r>
        <w:rPr>
          <w:spacing w:val="-1"/>
        </w:rPr>
        <w:t xml:space="preserve"> </w:t>
      </w:r>
      <w:r>
        <w:t>или</w:t>
      </w:r>
      <w:r>
        <w:rPr>
          <w:spacing w:val="-3"/>
        </w:rPr>
        <w:t xml:space="preserve"> </w:t>
      </w:r>
      <w:r>
        <w:t>основной</w:t>
      </w:r>
      <w:r>
        <w:rPr>
          <w:spacing w:val="-3"/>
        </w:rPr>
        <w:t xml:space="preserve"> </w:t>
      </w:r>
      <w:r>
        <w:t>мысли</w:t>
      </w:r>
      <w:r>
        <w:rPr>
          <w:spacing w:val="-2"/>
        </w:rPr>
        <w:t xml:space="preserve"> </w:t>
      </w:r>
      <w:r>
        <w:t>в</w:t>
      </w:r>
      <w:r>
        <w:rPr>
          <w:spacing w:val="-4"/>
        </w:rPr>
        <w:t xml:space="preserve"> </w:t>
      </w:r>
      <w:r>
        <w:t>заголовке.</w:t>
      </w:r>
    </w:p>
    <w:p w:rsidR="00E767C0" w:rsidRDefault="00A56CA5">
      <w:pPr>
        <w:pStyle w:val="a4"/>
        <w:spacing w:line="276" w:lineRule="auto"/>
        <w:ind w:right="165"/>
      </w:pPr>
      <w:r>
        <w:t>Корректирование</w:t>
      </w:r>
      <w:r>
        <w:rPr>
          <w:spacing w:val="1"/>
        </w:rPr>
        <w:t xml:space="preserve"> </w:t>
      </w:r>
      <w:r>
        <w:t>текстов</w:t>
      </w:r>
      <w:r>
        <w:rPr>
          <w:spacing w:val="1"/>
        </w:rPr>
        <w:t xml:space="preserve"> </w:t>
      </w:r>
      <w:r>
        <w:t>(заданных</w:t>
      </w:r>
      <w:r>
        <w:rPr>
          <w:spacing w:val="1"/>
        </w:rPr>
        <w:t xml:space="preserve"> </w:t>
      </w:r>
      <w:r>
        <w:t>и</w:t>
      </w:r>
      <w:r>
        <w:rPr>
          <w:spacing w:val="1"/>
        </w:rPr>
        <w:t xml:space="preserve"> </w:t>
      </w:r>
      <w:r>
        <w:t>собственных)</w:t>
      </w:r>
      <w:r>
        <w:rPr>
          <w:spacing w:val="1"/>
        </w:rPr>
        <w:t xml:space="preserve"> </w:t>
      </w:r>
      <w:r>
        <w:t>с</w:t>
      </w:r>
      <w:r>
        <w:rPr>
          <w:spacing w:val="1"/>
        </w:rPr>
        <w:t xml:space="preserve"> </w:t>
      </w:r>
      <w:r>
        <w:t>учётом</w:t>
      </w:r>
      <w:r>
        <w:rPr>
          <w:spacing w:val="1"/>
        </w:rPr>
        <w:t xml:space="preserve"> </w:t>
      </w:r>
      <w:r>
        <w:t>точности,</w:t>
      </w:r>
      <w:r>
        <w:rPr>
          <w:spacing w:val="1"/>
        </w:rPr>
        <w:t xml:space="preserve"> </w:t>
      </w:r>
      <w:r>
        <w:t>правильности,</w:t>
      </w:r>
      <w:r>
        <w:rPr>
          <w:spacing w:val="1"/>
        </w:rPr>
        <w:t xml:space="preserve"> </w:t>
      </w:r>
      <w:r>
        <w:t>богатства</w:t>
      </w:r>
      <w:r>
        <w:rPr>
          <w:spacing w:val="1"/>
        </w:rPr>
        <w:t xml:space="preserve"> </w:t>
      </w:r>
      <w:r>
        <w:t>и выразительности письменной речи.</w:t>
      </w:r>
    </w:p>
    <w:p w:rsidR="00E767C0" w:rsidRDefault="00A56CA5">
      <w:pPr>
        <w:pStyle w:val="a4"/>
        <w:spacing w:line="278" w:lineRule="auto"/>
        <w:ind w:right="168"/>
      </w:pPr>
      <w:r>
        <w:t>Изложение</w:t>
      </w:r>
      <w:r>
        <w:rPr>
          <w:spacing w:val="1"/>
        </w:rPr>
        <w:t xml:space="preserve"> </w:t>
      </w:r>
      <w:r>
        <w:t>(подробный</w:t>
      </w:r>
      <w:r>
        <w:rPr>
          <w:spacing w:val="1"/>
        </w:rPr>
        <w:t xml:space="preserve"> </w:t>
      </w:r>
      <w:r>
        <w:t>устный</w:t>
      </w:r>
      <w:r>
        <w:rPr>
          <w:spacing w:val="1"/>
        </w:rPr>
        <w:t xml:space="preserve"> </w:t>
      </w:r>
      <w:r>
        <w:t>и</w:t>
      </w:r>
      <w:r>
        <w:rPr>
          <w:spacing w:val="1"/>
        </w:rPr>
        <w:t xml:space="preserve"> </w:t>
      </w:r>
      <w:r>
        <w:t>письменный</w:t>
      </w:r>
      <w:r>
        <w:rPr>
          <w:spacing w:val="1"/>
        </w:rPr>
        <w:t xml:space="preserve"> </w:t>
      </w:r>
      <w:r>
        <w:t>пересказ</w:t>
      </w:r>
      <w:r>
        <w:rPr>
          <w:spacing w:val="1"/>
        </w:rPr>
        <w:t xml:space="preserve"> </w:t>
      </w:r>
      <w:r>
        <w:t>текста;</w:t>
      </w:r>
      <w:r>
        <w:rPr>
          <w:spacing w:val="1"/>
        </w:rPr>
        <w:t xml:space="preserve"> </w:t>
      </w:r>
      <w:r>
        <w:t>выборочный</w:t>
      </w:r>
      <w:r>
        <w:rPr>
          <w:spacing w:val="1"/>
        </w:rPr>
        <w:t xml:space="preserve"> </w:t>
      </w:r>
      <w:r>
        <w:t>устный пересказ</w:t>
      </w:r>
      <w:r>
        <w:rPr>
          <w:spacing w:val="2"/>
        </w:rPr>
        <w:t xml:space="preserve"> </w:t>
      </w:r>
      <w:r>
        <w:t>текста).</w:t>
      </w:r>
    </w:p>
    <w:p w:rsidR="00E767C0" w:rsidRDefault="00A56CA5">
      <w:pPr>
        <w:pStyle w:val="a4"/>
        <w:spacing w:line="319" w:lineRule="exact"/>
        <w:ind w:left="1273" w:firstLine="0"/>
      </w:pPr>
      <w:r>
        <w:t>Сочинение</w:t>
      </w:r>
      <w:r>
        <w:rPr>
          <w:spacing w:val="-6"/>
        </w:rPr>
        <w:t xml:space="preserve"> </w:t>
      </w:r>
      <w:r>
        <w:t>как</w:t>
      </w:r>
      <w:r>
        <w:rPr>
          <w:spacing w:val="-8"/>
        </w:rPr>
        <w:t xml:space="preserve"> </w:t>
      </w:r>
      <w:r>
        <w:t>вид</w:t>
      </w:r>
      <w:r>
        <w:rPr>
          <w:spacing w:val="-7"/>
        </w:rPr>
        <w:t xml:space="preserve"> </w:t>
      </w:r>
      <w:r>
        <w:t>письменной</w:t>
      </w:r>
      <w:r>
        <w:rPr>
          <w:spacing w:val="-8"/>
        </w:rPr>
        <w:t xml:space="preserve"> </w:t>
      </w:r>
      <w:r>
        <w:t>работы.</w:t>
      </w:r>
    </w:p>
    <w:p w:rsidR="00E767C0" w:rsidRDefault="00A56CA5">
      <w:pPr>
        <w:pStyle w:val="a4"/>
        <w:spacing w:before="46" w:line="276" w:lineRule="auto"/>
        <w:ind w:right="164"/>
      </w:pPr>
      <w:r>
        <w:t>Изучающее</w:t>
      </w:r>
      <w:r>
        <w:rPr>
          <w:spacing w:val="1"/>
        </w:rPr>
        <w:t xml:space="preserve"> </w:t>
      </w:r>
      <w:r>
        <w:t>чтение.</w:t>
      </w:r>
      <w:r>
        <w:rPr>
          <w:spacing w:val="1"/>
        </w:rPr>
        <w:t xml:space="preserve"> </w:t>
      </w:r>
      <w:r>
        <w:t>Поиск</w:t>
      </w:r>
      <w:r>
        <w:rPr>
          <w:spacing w:val="1"/>
        </w:rPr>
        <w:t xml:space="preserve"> </w:t>
      </w:r>
      <w:r>
        <w:t>информации,</w:t>
      </w:r>
      <w:r>
        <w:rPr>
          <w:spacing w:val="1"/>
        </w:rPr>
        <w:t xml:space="preserve"> </w:t>
      </w:r>
      <w:r>
        <w:t>заданной</w:t>
      </w:r>
      <w:r>
        <w:rPr>
          <w:spacing w:val="1"/>
        </w:rPr>
        <w:t xml:space="preserve"> </w:t>
      </w:r>
      <w:r>
        <w:t>в</w:t>
      </w:r>
      <w:r>
        <w:rPr>
          <w:spacing w:val="1"/>
        </w:rPr>
        <w:t xml:space="preserve"> </w:t>
      </w:r>
      <w:r>
        <w:t>тексте</w:t>
      </w:r>
      <w:r>
        <w:rPr>
          <w:spacing w:val="1"/>
        </w:rPr>
        <w:t xml:space="preserve"> </w:t>
      </w:r>
      <w:r>
        <w:t>в</w:t>
      </w:r>
      <w:r>
        <w:rPr>
          <w:spacing w:val="1"/>
        </w:rPr>
        <w:t xml:space="preserve"> </w:t>
      </w:r>
      <w:r>
        <w:t>явном</w:t>
      </w:r>
      <w:r>
        <w:rPr>
          <w:spacing w:val="1"/>
        </w:rPr>
        <w:t xml:space="preserve"> </w:t>
      </w:r>
      <w:r>
        <w:t>виде.</w:t>
      </w:r>
      <w:r>
        <w:rPr>
          <w:spacing w:val="1"/>
        </w:rPr>
        <w:t xml:space="preserve"> </w:t>
      </w:r>
      <w:r>
        <w:t>Формулирование простых выводов на основе информации, содержащейся в тексте.</w:t>
      </w:r>
      <w:r>
        <w:rPr>
          <w:spacing w:val="1"/>
        </w:rPr>
        <w:t xml:space="preserve"> </w:t>
      </w:r>
      <w:r>
        <w:t>Интерпретация и обобщение содержащейся в тексте информации. Ознакомительное</w:t>
      </w:r>
      <w:r>
        <w:rPr>
          <w:spacing w:val="1"/>
        </w:rPr>
        <w:t xml:space="preserve"> </w:t>
      </w:r>
      <w:r>
        <w:t>чтение</w:t>
      </w:r>
      <w:r>
        <w:rPr>
          <w:spacing w:val="1"/>
        </w:rPr>
        <w:t xml:space="preserve"> </w:t>
      </w:r>
      <w:r>
        <w:t>в соответствии</w:t>
      </w:r>
      <w:r>
        <w:rPr>
          <w:spacing w:val="1"/>
        </w:rPr>
        <w:t xml:space="preserve"> </w:t>
      </w:r>
      <w:r>
        <w:t>с</w:t>
      </w:r>
      <w:r>
        <w:rPr>
          <w:spacing w:val="1"/>
        </w:rPr>
        <w:t xml:space="preserve"> </w:t>
      </w:r>
      <w:r>
        <w:t>поставленной</w:t>
      </w:r>
      <w:r>
        <w:rPr>
          <w:spacing w:val="1"/>
        </w:rPr>
        <w:t xml:space="preserve"> </w:t>
      </w:r>
      <w:r>
        <w:t>задачей.</w:t>
      </w:r>
    </w:p>
    <w:p w:rsidR="00E767C0" w:rsidRDefault="00A56CA5">
      <w:pPr>
        <w:pStyle w:val="a4"/>
        <w:spacing w:line="276" w:lineRule="auto"/>
        <w:ind w:right="151"/>
      </w:pPr>
      <w:r>
        <w:t>Изучение русского языка в 4 классе позволяет организовать работу над рядом</w:t>
      </w:r>
      <w:r>
        <w:rPr>
          <w:spacing w:val="1"/>
        </w:rPr>
        <w:t xml:space="preserve"> </w:t>
      </w:r>
      <w:r>
        <w:t>метапредметных</w:t>
      </w:r>
      <w:r>
        <w:rPr>
          <w:spacing w:val="1"/>
        </w:rPr>
        <w:t xml:space="preserve"> </w:t>
      </w:r>
      <w:r>
        <w:t>результатов:</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универсальных учебных действий,</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4"/>
        </w:rPr>
        <w:t xml:space="preserve"> </w:t>
      </w:r>
      <w:r>
        <w:t>действий,</w:t>
      </w:r>
      <w:r>
        <w:rPr>
          <w:spacing w:val="3"/>
        </w:rPr>
        <w:t xml:space="preserve"> </w:t>
      </w:r>
      <w:r>
        <w:t>совместной</w:t>
      </w:r>
      <w:r>
        <w:rPr>
          <w:spacing w:val="1"/>
        </w:rPr>
        <w:t xml:space="preserve"> </w:t>
      </w:r>
      <w:r>
        <w:t>деятельности.</w:t>
      </w:r>
    </w:p>
    <w:p w:rsidR="00E767C0" w:rsidRDefault="00A56CA5">
      <w:pPr>
        <w:pStyle w:val="a4"/>
        <w:spacing w:line="276" w:lineRule="auto"/>
        <w:ind w:right="165"/>
      </w:pPr>
      <w:r>
        <w:t>Базовые логические действия как часть познавательных универсальных учебных</w:t>
      </w:r>
      <w:r>
        <w:rPr>
          <w:spacing w:val="-67"/>
        </w:rPr>
        <w:t xml:space="preserve"> </w:t>
      </w:r>
      <w:r>
        <w:t>действий:</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59"/>
      </w:pPr>
      <w:r>
        <w:lastRenderedPageBreak/>
        <w:t>устанавливать</w:t>
      </w:r>
      <w:r>
        <w:rPr>
          <w:spacing w:val="1"/>
        </w:rPr>
        <w:t xml:space="preserve"> </w:t>
      </w:r>
      <w:r>
        <w:t>основания</w:t>
      </w:r>
      <w:r>
        <w:rPr>
          <w:spacing w:val="1"/>
        </w:rPr>
        <w:t xml:space="preserve"> </w:t>
      </w:r>
      <w:r>
        <w:t>для сравнения</w:t>
      </w:r>
      <w:r>
        <w:rPr>
          <w:spacing w:val="1"/>
        </w:rPr>
        <w:t xml:space="preserve"> </w:t>
      </w:r>
      <w:r>
        <w:t>слов, относящихся</w:t>
      </w:r>
      <w:r>
        <w:rPr>
          <w:spacing w:val="1"/>
        </w:rPr>
        <w:t xml:space="preserve"> </w:t>
      </w:r>
      <w:r>
        <w:t>к</w:t>
      </w:r>
      <w:r>
        <w:rPr>
          <w:spacing w:val="1"/>
        </w:rPr>
        <w:t xml:space="preserve"> </w:t>
      </w:r>
      <w:r>
        <w:t>разным</w:t>
      </w:r>
      <w:r>
        <w:rPr>
          <w:spacing w:val="1"/>
        </w:rPr>
        <w:t xml:space="preserve"> </w:t>
      </w:r>
      <w:r>
        <w:t>частям</w:t>
      </w:r>
      <w:r>
        <w:rPr>
          <w:spacing w:val="1"/>
        </w:rPr>
        <w:t xml:space="preserve"> </w:t>
      </w:r>
      <w:r>
        <w:t>речи; устанавливать основания для сравнения слов, относящихся к одной части речи,</w:t>
      </w:r>
      <w:r>
        <w:rPr>
          <w:spacing w:val="1"/>
        </w:rPr>
        <w:t xml:space="preserve"> </w:t>
      </w:r>
      <w:r>
        <w:t>отличающихся</w:t>
      </w:r>
      <w:r>
        <w:rPr>
          <w:spacing w:val="2"/>
        </w:rPr>
        <w:t xml:space="preserve"> </w:t>
      </w:r>
      <w:r>
        <w:t>грамматическими признаками;</w:t>
      </w:r>
    </w:p>
    <w:p w:rsidR="00E767C0" w:rsidRDefault="00A56CA5">
      <w:pPr>
        <w:pStyle w:val="a4"/>
        <w:spacing w:line="276" w:lineRule="auto"/>
        <w:ind w:left="1273" w:right="163" w:firstLine="0"/>
      </w:pPr>
      <w:r>
        <w:t>группировать слова на основании того, какой частью речи они являются;</w:t>
      </w:r>
      <w:r>
        <w:rPr>
          <w:spacing w:val="1"/>
        </w:rPr>
        <w:t xml:space="preserve"> </w:t>
      </w:r>
      <w:r>
        <w:t>объединять</w:t>
      </w:r>
      <w:r>
        <w:rPr>
          <w:spacing w:val="57"/>
        </w:rPr>
        <w:t xml:space="preserve"> </w:t>
      </w:r>
      <w:r>
        <w:t>глаголы</w:t>
      </w:r>
      <w:r>
        <w:rPr>
          <w:spacing w:val="61"/>
        </w:rPr>
        <w:t xml:space="preserve"> </w:t>
      </w:r>
      <w:r>
        <w:t>в</w:t>
      </w:r>
      <w:r>
        <w:rPr>
          <w:spacing w:val="57"/>
        </w:rPr>
        <w:t xml:space="preserve"> </w:t>
      </w:r>
      <w:r>
        <w:t>группы</w:t>
      </w:r>
      <w:r>
        <w:rPr>
          <w:spacing w:val="60"/>
        </w:rPr>
        <w:t xml:space="preserve"> </w:t>
      </w:r>
      <w:r>
        <w:t>по</w:t>
      </w:r>
      <w:r>
        <w:rPr>
          <w:spacing w:val="59"/>
        </w:rPr>
        <w:t xml:space="preserve"> </w:t>
      </w:r>
      <w:r>
        <w:t>определённому</w:t>
      </w:r>
      <w:r>
        <w:rPr>
          <w:spacing w:val="55"/>
        </w:rPr>
        <w:t xml:space="preserve"> </w:t>
      </w:r>
      <w:r>
        <w:t>признаку</w:t>
      </w:r>
      <w:r>
        <w:rPr>
          <w:spacing w:val="55"/>
        </w:rPr>
        <w:t xml:space="preserve"> </w:t>
      </w:r>
      <w:r>
        <w:t>(например,</w:t>
      </w:r>
      <w:r>
        <w:rPr>
          <w:spacing w:val="62"/>
        </w:rPr>
        <w:t xml:space="preserve"> </w:t>
      </w:r>
      <w:r>
        <w:t>время,</w:t>
      </w:r>
    </w:p>
    <w:p w:rsidR="00E767C0" w:rsidRDefault="00A56CA5">
      <w:pPr>
        <w:pStyle w:val="a4"/>
        <w:spacing w:line="321" w:lineRule="exact"/>
        <w:ind w:firstLine="0"/>
        <w:jc w:val="left"/>
      </w:pPr>
      <w:r>
        <w:t>спряжение);</w:t>
      </w:r>
    </w:p>
    <w:p w:rsidR="00E767C0" w:rsidRDefault="00A56CA5">
      <w:pPr>
        <w:pStyle w:val="a4"/>
        <w:tabs>
          <w:tab w:val="left" w:pos="2966"/>
          <w:tab w:val="left" w:pos="4865"/>
          <w:tab w:val="left" w:pos="5489"/>
          <w:tab w:val="left" w:pos="7652"/>
          <w:tab w:val="left" w:pos="9125"/>
        </w:tabs>
        <w:spacing w:before="51" w:line="276" w:lineRule="auto"/>
        <w:ind w:right="161"/>
        <w:jc w:val="left"/>
      </w:pPr>
      <w:r>
        <w:t>объединять</w:t>
      </w:r>
      <w:r>
        <w:tab/>
        <w:t>предложения</w:t>
      </w:r>
      <w:r>
        <w:tab/>
        <w:t>по</w:t>
      </w:r>
      <w:r>
        <w:tab/>
        <w:t>определённому</w:t>
      </w:r>
      <w:r>
        <w:tab/>
        <w:t>признаку,</w:t>
      </w:r>
      <w:r>
        <w:tab/>
      </w:r>
      <w:r>
        <w:rPr>
          <w:spacing w:val="-1"/>
        </w:rPr>
        <w:t>самостоятельно</w:t>
      </w:r>
      <w:r>
        <w:rPr>
          <w:spacing w:val="-67"/>
        </w:rPr>
        <w:t xml:space="preserve"> </w:t>
      </w:r>
      <w:r>
        <w:t>устанавливать</w:t>
      </w:r>
      <w:r>
        <w:rPr>
          <w:spacing w:val="-2"/>
        </w:rPr>
        <w:t xml:space="preserve"> </w:t>
      </w:r>
      <w:r>
        <w:t>этот признак;</w:t>
      </w:r>
    </w:p>
    <w:p w:rsidR="00E767C0" w:rsidRDefault="00A56CA5">
      <w:pPr>
        <w:pStyle w:val="a4"/>
        <w:spacing w:line="321" w:lineRule="exact"/>
        <w:ind w:left="1273" w:firstLine="0"/>
        <w:jc w:val="left"/>
      </w:pPr>
      <w:r>
        <w:rPr>
          <w:spacing w:val="-1"/>
        </w:rPr>
        <w:t>классифицировать</w:t>
      </w:r>
      <w:r>
        <w:rPr>
          <w:spacing w:val="-16"/>
        </w:rPr>
        <w:t xml:space="preserve"> </w:t>
      </w:r>
      <w:r>
        <w:t>предложенные</w:t>
      </w:r>
      <w:r>
        <w:rPr>
          <w:spacing w:val="-14"/>
        </w:rPr>
        <w:t xml:space="preserve"> </w:t>
      </w:r>
      <w:r>
        <w:t>языковые</w:t>
      </w:r>
      <w:r>
        <w:rPr>
          <w:spacing w:val="-13"/>
        </w:rPr>
        <w:t xml:space="preserve"> </w:t>
      </w:r>
      <w:r>
        <w:t>единицы;</w:t>
      </w:r>
    </w:p>
    <w:p w:rsidR="00E767C0" w:rsidRDefault="00A56CA5">
      <w:pPr>
        <w:pStyle w:val="a4"/>
        <w:spacing w:before="48" w:line="276" w:lineRule="auto"/>
        <w:ind w:left="1273" w:firstLine="0"/>
        <w:jc w:val="left"/>
      </w:pPr>
      <w:r>
        <w:t>устно характеризовать языковые единицы по заданным признакам;</w:t>
      </w:r>
      <w:r>
        <w:rPr>
          <w:spacing w:val="1"/>
        </w:rPr>
        <w:t xml:space="preserve"> </w:t>
      </w:r>
      <w:r>
        <w:t>ориентироваться</w:t>
      </w:r>
      <w:r>
        <w:rPr>
          <w:spacing w:val="10"/>
        </w:rPr>
        <w:t xml:space="preserve"> </w:t>
      </w:r>
      <w:r>
        <w:t>в</w:t>
      </w:r>
      <w:r>
        <w:rPr>
          <w:spacing w:val="8"/>
        </w:rPr>
        <w:t xml:space="preserve"> </w:t>
      </w:r>
      <w:r>
        <w:t>изученных</w:t>
      </w:r>
      <w:r>
        <w:rPr>
          <w:spacing w:val="5"/>
        </w:rPr>
        <w:t xml:space="preserve"> </w:t>
      </w:r>
      <w:r>
        <w:t>понятиях</w:t>
      </w:r>
      <w:r>
        <w:rPr>
          <w:spacing w:val="9"/>
        </w:rPr>
        <w:t xml:space="preserve"> </w:t>
      </w:r>
      <w:r>
        <w:t>(склонение,</w:t>
      </w:r>
      <w:r>
        <w:rPr>
          <w:spacing w:val="12"/>
        </w:rPr>
        <w:t xml:space="preserve"> </w:t>
      </w:r>
      <w:r>
        <w:t>спряжение,</w:t>
      </w:r>
      <w:r>
        <w:rPr>
          <w:spacing w:val="11"/>
        </w:rPr>
        <w:t xml:space="preserve"> </w:t>
      </w:r>
      <w:r>
        <w:t>неопределённая</w:t>
      </w:r>
    </w:p>
    <w:p w:rsidR="00E767C0" w:rsidRDefault="00A56CA5">
      <w:pPr>
        <w:pStyle w:val="a4"/>
        <w:spacing w:line="276" w:lineRule="auto"/>
        <w:ind w:right="168" w:firstLine="0"/>
        <w:jc w:val="left"/>
      </w:pPr>
      <w:r>
        <w:t>форма,</w:t>
      </w:r>
      <w:r>
        <w:rPr>
          <w:spacing w:val="4"/>
        </w:rPr>
        <w:t xml:space="preserve"> </w:t>
      </w:r>
      <w:r>
        <w:t>однородные</w:t>
      </w:r>
      <w:r>
        <w:rPr>
          <w:spacing w:val="2"/>
        </w:rPr>
        <w:t xml:space="preserve"> </w:t>
      </w:r>
      <w:r>
        <w:t>члены</w:t>
      </w:r>
      <w:r>
        <w:rPr>
          <w:spacing w:val="2"/>
        </w:rPr>
        <w:t xml:space="preserve"> </w:t>
      </w:r>
      <w:r>
        <w:t>предложения,</w:t>
      </w:r>
      <w:r>
        <w:rPr>
          <w:spacing w:val="4"/>
        </w:rPr>
        <w:t xml:space="preserve"> </w:t>
      </w:r>
      <w:r>
        <w:t>сложное</w:t>
      </w:r>
      <w:r>
        <w:rPr>
          <w:spacing w:val="2"/>
        </w:rPr>
        <w:t xml:space="preserve"> </w:t>
      </w:r>
      <w:r>
        <w:t>предложение)</w:t>
      </w:r>
      <w:r>
        <w:rPr>
          <w:spacing w:val="1"/>
        </w:rPr>
        <w:t xml:space="preserve"> </w:t>
      </w:r>
      <w:r>
        <w:t>и</w:t>
      </w:r>
      <w:r>
        <w:rPr>
          <w:spacing w:val="2"/>
        </w:rPr>
        <w:t xml:space="preserve"> </w:t>
      </w:r>
      <w:r>
        <w:t>соотносить</w:t>
      </w:r>
      <w:r>
        <w:rPr>
          <w:spacing w:val="-1"/>
        </w:rPr>
        <w:t xml:space="preserve"> </w:t>
      </w:r>
      <w:r>
        <w:t>понятие</w:t>
      </w:r>
      <w:r>
        <w:rPr>
          <w:spacing w:val="-67"/>
        </w:rPr>
        <w:t xml:space="preserve"> </w:t>
      </w:r>
      <w:r>
        <w:t>с</w:t>
      </w:r>
      <w:r>
        <w:rPr>
          <w:spacing w:val="1"/>
        </w:rPr>
        <w:t xml:space="preserve"> </w:t>
      </w:r>
      <w:r>
        <w:t>его краткой</w:t>
      </w:r>
      <w:r>
        <w:rPr>
          <w:spacing w:val="5"/>
        </w:rPr>
        <w:t xml:space="preserve"> </w:t>
      </w:r>
      <w:r>
        <w:t>характеристикой.</w:t>
      </w:r>
    </w:p>
    <w:p w:rsidR="00E767C0" w:rsidRDefault="00A56CA5">
      <w:pPr>
        <w:pStyle w:val="a4"/>
        <w:spacing w:line="278" w:lineRule="auto"/>
        <w:ind w:right="163"/>
      </w:pPr>
      <w:r>
        <w:t>Базовые исследовательские действия как часть познавательных универсальных</w:t>
      </w:r>
      <w:r>
        <w:rPr>
          <w:spacing w:val="1"/>
        </w:rPr>
        <w:t xml:space="preserve"> </w:t>
      </w:r>
      <w:r>
        <w:t>учебных</w:t>
      </w:r>
      <w:r>
        <w:rPr>
          <w:spacing w:val="-4"/>
        </w:rPr>
        <w:t xml:space="preserve"> </w:t>
      </w:r>
      <w:r>
        <w:t>действий:</w:t>
      </w:r>
    </w:p>
    <w:p w:rsidR="00E767C0" w:rsidRDefault="00A56CA5">
      <w:pPr>
        <w:pStyle w:val="a4"/>
        <w:spacing w:line="276" w:lineRule="auto"/>
        <w:ind w:right="149"/>
      </w:pPr>
      <w:r>
        <w:t>сравнивать</w:t>
      </w:r>
      <w:r>
        <w:rPr>
          <w:spacing w:val="1"/>
        </w:rPr>
        <w:t xml:space="preserve"> </w:t>
      </w:r>
      <w:r>
        <w:t>несколько</w:t>
      </w:r>
      <w:r>
        <w:rPr>
          <w:spacing w:val="1"/>
        </w:rPr>
        <w:t xml:space="preserve"> </w:t>
      </w:r>
      <w:r>
        <w:t>вариантов</w:t>
      </w:r>
      <w:r>
        <w:rPr>
          <w:spacing w:val="1"/>
        </w:rPr>
        <w:t xml:space="preserve"> </w:t>
      </w:r>
      <w:r>
        <w:t>выполнения</w:t>
      </w:r>
      <w:r>
        <w:rPr>
          <w:spacing w:val="1"/>
        </w:rPr>
        <w:t xml:space="preserve"> </w:t>
      </w:r>
      <w:r>
        <w:t>заданий</w:t>
      </w:r>
      <w:r>
        <w:rPr>
          <w:spacing w:val="1"/>
        </w:rPr>
        <w:t xml:space="preserve"> </w:t>
      </w:r>
      <w:r>
        <w:t>по</w:t>
      </w:r>
      <w:r>
        <w:rPr>
          <w:spacing w:val="1"/>
        </w:rPr>
        <w:t xml:space="preserve"> </w:t>
      </w:r>
      <w:r>
        <w:t>русскому</w:t>
      </w:r>
      <w:r>
        <w:rPr>
          <w:spacing w:val="1"/>
        </w:rPr>
        <w:t xml:space="preserve"> </w:t>
      </w:r>
      <w:r>
        <w:t>языку,</w:t>
      </w:r>
      <w:r>
        <w:rPr>
          <w:spacing w:val="1"/>
        </w:rPr>
        <w:t xml:space="preserve"> </w:t>
      </w:r>
      <w:r>
        <w:t>выбирать</w:t>
      </w:r>
      <w:r>
        <w:rPr>
          <w:spacing w:val="-4"/>
        </w:rPr>
        <w:t xml:space="preserve"> </w:t>
      </w:r>
      <w:r>
        <w:t>наиболее целесообразный</w:t>
      </w:r>
      <w:r>
        <w:rPr>
          <w:spacing w:val="-1"/>
        </w:rPr>
        <w:t xml:space="preserve"> </w:t>
      </w:r>
      <w:r>
        <w:t>(на основе предложенных</w:t>
      </w:r>
      <w:r>
        <w:rPr>
          <w:spacing w:val="-5"/>
        </w:rPr>
        <w:t xml:space="preserve"> </w:t>
      </w:r>
      <w:r>
        <w:t>критериев);</w:t>
      </w:r>
    </w:p>
    <w:p w:rsidR="00E767C0" w:rsidRDefault="00A56CA5">
      <w:pPr>
        <w:pStyle w:val="a4"/>
        <w:spacing w:line="276" w:lineRule="auto"/>
        <w:ind w:right="148"/>
      </w:pPr>
      <w:r>
        <w:t>проводить</w:t>
      </w:r>
      <w:r>
        <w:rPr>
          <w:spacing w:val="1"/>
        </w:rPr>
        <w:t xml:space="preserve"> </w:t>
      </w:r>
      <w:r>
        <w:t>по</w:t>
      </w:r>
      <w:r>
        <w:rPr>
          <w:spacing w:val="1"/>
        </w:rPr>
        <w:t xml:space="preserve"> </w:t>
      </w:r>
      <w:r>
        <w:t>предложенному</w:t>
      </w:r>
      <w:r>
        <w:rPr>
          <w:spacing w:val="1"/>
        </w:rPr>
        <w:t xml:space="preserve"> </w:t>
      </w:r>
      <w:r>
        <w:t>алгоритму</w:t>
      </w:r>
      <w:r>
        <w:rPr>
          <w:spacing w:val="1"/>
        </w:rPr>
        <w:t xml:space="preserve"> </w:t>
      </w:r>
      <w:r>
        <w:t>различные</w:t>
      </w:r>
      <w:r>
        <w:rPr>
          <w:spacing w:val="1"/>
        </w:rPr>
        <w:t xml:space="preserve"> </w:t>
      </w:r>
      <w:r>
        <w:t>виды</w:t>
      </w:r>
      <w:r>
        <w:rPr>
          <w:spacing w:val="1"/>
        </w:rPr>
        <w:t xml:space="preserve"> </w:t>
      </w:r>
      <w:r>
        <w:t>анализа</w:t>
      </w:r>
      <w:r>
        <w:rPr>
          <w:spacing w:val="1"/>
        </w:rPr>
        <w:t xml:space="preserve"> </w:t>
      </w:r>
      <w:r>
        <w:t>(звуко-</w:t>
      </w:r>
      <w:r>
        <w:rPr>
          <w:spacing w:val="1"/>
        </w:rPr>
        <w:t xml:space="preserve"> </w:t>
      </w:r>
      <w:r>
        <w:t>буквенный,</w:t>
      </w:r>
      <w:r>
        <w:rPr>
          <w:spacing w:val="2"/>
        </w:rPr>
        <w:t xml:space="preserve"> </w:t>
      </w:r>
      <w:r>
        <w:t>морфемный,</w:t>
      </w:r>
      <w:r>
        <w:rPr>
          <w:spacing w:val="2"/>
        </w:rPr>
        <w:t xml:space="preserve"> </w:t>
      </w:r>
      <w:r>
        <w:t>морфологический,</w:t>
      </w:r>
      <w:r>
        <w:rPr>
          <w:spacing w:val="2"/>
        </w:rPr>
        <w:t xml:space="preserve"> </w:t>
      </w:r>
      <w:r>
        <w:t>синтаксический);</w:t>
      </w:r>
    </w:p>
    <w:p w:rsidR="00E767C0" w:rsidRDefault="00A56CA5">
      <w:pPr>
        <w:pStyle w:val="a4"/>
        <w:spacing w:line="278" w:lineRule="auto"/>
        <w:ind w:right="153"/>
      </w:pPr>
      <w:r>
        <w:t>формулировать</w:t>
      </w:r>
      <w:r>
        <w:rPr>
          <w:spacing w:val="1"/>
        </w:rPr>
        <w:t xml:space="preserve"> </w:t>
      </w:r>
      <w:r>
        <w:t>выводы</w:t>
      </w:r>
      <w:r>
        <w:rPr>
          <w:spacing w:val="1"/>
        </w:rPr>
        <w:t xml:space="preserve"> </w:t>
      </w:r>
      <w:r>
        <w:t>и</w:t>
      </w:r>
      <w:r>
        <w:rPr>
          <w:spacing w:val="1"/>
        </w:rPr>
        <w:t xml:space="preserve"> </w:t>
      </w:r>
      <w:r>
        <w:t>подкреплять</w:t>
      </w:r>
      <w:r>
        <w:rPr>
          <w:spacing w:val="1"/>
        </w:rPr>
        <w:t xml:space="preserve"> </w:t>
      </w:r>
      <w:r>
        <w:t>их</w:t>
      </w:r>
      <w:r>
        <w:rPr>
          <w:spacing w:val="1"/>
        </w:rPr>
        <w:t xml:space="preserve"> </w:t>
      </w:r>
      <w:r>
        <w:t>доказательствами</w:t>
      </w:r>
      <w:r>
        <w:rPr>
          <w:spacing w:val="1"/>
        </w:rPr>
        <w:t xml:space="preserve"> </w:t>
      </w:r>
      <w:r>
        <w:t>на</w:t>
      </w:r>
      <w:r>
        <w:rPr>
          <w:spacing w:val="1"/>
        </w:rPr>
        <w:t xml:space="preserve"> </w:t>
      </w:r>
      <w:r>
        <w:t>основе</w:t>
      </w:r>
      <w:r>
        <w:rPr>
          <w:spacing w:val="1"/>
        </w:rPr>
        <w:t xml:space="preserve"> </w:t>
      </w:r>
      <w:r>
        <w:t>результатов</w:t>
      </w:r>
      <w:r>
        <w:rPr>
          <w:spacing w:val="1"/>
        </w:rPr>
        <w:t xml:space="preserve"> </w:t>
      </w:r>
      <w:r>
        <w:t>проведённого</w:t>
      </w:r>
      <w:r>
        <w:rPr>
          <w:spacing w:val="1"/>
        </w:rPr>
        <w:t xml:space="preserve"> </w:t>
      </w:r>
      <w:r>
        <w:t>наблюдения</w:t>
      </w:r>
      <w:r>
        <w:rPr>
          <w:spacing w:val="1"/>
        </w:rPr>
        <w:t xml:space="preserve"> </w:t>
      </w:r>
      <w:r>
        <w:t>за</w:t>
      </w:r>
      <w:r>
        <w:rPr>
          <w:spacing w:val="1"/>
        </w:rPr>
        <w:t xml:space="preserve"> </w:t>
      </w:r>
      <w:r>
        <w:t>языковым</w:t>
      </w:r>
      <w:r>
        <w:rPr>
          <w:spacing w:val="1"/>
        </w:rPr>
        <w:t xml:space="preserve"> </w:t>
      </w:r>
      <w:r>
        <w:t>материалом</w:t>
      </w:r>
      <w:r>
        <w:rPr>
          <w:spacing w:val="1"/>
        </w:rPr>
        <w:t xml:space="preserve"> </w:t>
      </w:r>
      <w:r>
        <w:t>(классификации,</w:t>
      </w:r>
      <w:r>
        <w:rPr>
          <w:spacing w:val="1"/>
        </w:rPr>
        <w:t xml:space="preserve"> </w:t>
      </w:r>
      <w:r>
        <w:t>сравнения,</w:t>
      </w:r>
      <w:r>
        <w:rPr>
          <w:spacing w:val="3"/>
        </w:rPr>
        <w:t xml:space="preserve"> </w:t>
      </w:r>
      <w:r>
        <w:t>мини-исследования);</w:t>
      </w:r>
    </w:p>
    <w:p w:rsidR="00E767C0" w:rsidRDefault="00A56CA5">
      <w:pPr>
        <w:pStyle w:val="a4"/>
        <w:spacing w:line="276" w:lineRule="auto"/>
        <w:ind w:right="163"/>
      </w:pPr>
      <w:r>
        <w:t>выявлять недостаток информации для решения учебной (практической) задачи</w:t>
      </w:r>
      <w:r>
        <w:rPr>
          <w:spacing w:val="1"/>
        </w:rPr>
        <w:t xml:space="preserve"> </w:t>
      </w:r>
      <w:r>
        <w:t>на</w:t>
      </w:r>
      <w:r>
        <w:rPr>
          <w:spacing w:val="1"/>
        </w:rPr>
        <w:t xml:space="preserve"> </w:t>
      </w:r>
      <w:r>
        <w:t>основе</w:t>
      </w:r>
      <w:r>
        <w:rPr>
          <w:spacing w:val="1"/>
        </w:rPr>
        <w:t xml:space="preserve"> </w:t>
      </w:r>
      <w:r>
        <w:t>предложенного</w:t>
      </w:r>
      <w:r>
        <w:rPr>
          <w:spacing w:val="1"/>
        </w:rPr>
        <w:t xml:space="preserve"> </w:t>
      </w:r>
      <w:r>
        <w:t>алгоритма;</w:t>
      </w:r>
    </w:p>
    <w:p w:rsidR="00E767C0" w:rsidRDefault="00A56CA5">
      <w:pPr>
        <w:pStyle w:val="a4"/>
        <w:spacing w:line="321" w:lineRule="exact"/>
        <w:ind w:left="1273" w:firstLine="0"/>
      </w:pPr>
      <w:r>
        <w:t>прогнозировать</w:t>
      </w:r>
      <w:r>
        <w:rPr>
          <w:spacing w:val="-15"/>
        </w:rPr>
        <w:t xml:space="preserve"> </w:t>
      </w:r>
      <w:r>
        <w:t>возможное</w:t>
      </w:r>
      <w:r>
        <w:rPr>
          <w:spacing w:val="-12"/>
        </w:rPr>
        <w:t xml:space="preserve"> </w:t>
      </w:r>
      <w:r>
        <w:t>развитие</w:t>
      </w:r>
      <w:r>
        <w:rPr>
          <w:spacing w:val="-11"/>
        </w:rPr>
        <w:t xml:space="preserve"> </w:t>
      </w:r>
      <w:r>
        <w:t>речевой</w:t>
      </w:r>
      <w:r>
        <w:rPr>
          <w:spacing w:val="-13"/>
        </w:rPr>
        <w:t xml:space="preserve"> </w:t>
      </w:r>
      <w:r>
        <w:t>ситуации.</w:t>
      </w:r>
    </w:p>
    <w:p w:rsidR="00E767C0" w:rsidRDefault="00A56CA5">
      <w:pPr>
        <w:pStyle w:val="a4"/>
        <w:spacing w:before="34" w:line="276" w:lineRule="auto"/>
        <w:ind w:right="164"/>
      </w:pPr>
      <w:r>
        <w:t>Работа</w:t>
      </w:r>
      <w:r>
        <w:rPr>
          <w:spacing w:val="1"/>
        </w:rPr>
        <w:t xml:space="preserve"> </w:t>
      </w:r>
      <w:r>
        <w:t>с</w:t>
      </w:r>
      <w:r>
        <w:rPr>
          <w:spacing w:val="1"/>
        </w:rPr>
        <w:t xml:space="preserve"> </w:t>
      </w:r>
      <w:r>
        <w:t>информацией</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p>
    <w:p w:rsidR="00E767C0" w:rsidRDefault="00A56CA5">
      <w:pPr>
        <w:pStyle w:val="a4"/>
        <w:spacing w:line="276" w:lineRule="auto"/>
        <w:ind w:right="153"/>
      </w:pPr>
      <w:r>
        <w:t>выбирать</w:t>
      </w:r>
      <w:r>
        <w:rPr>
          <w:spacing w:val="1"/>
        </w:rPr>
        <w:t xml:space="preserve"> </w:t>
      </w:r>
      <w:r>
        <w:t>источник</w:t>
      </w:r>
      <w:r>
        <w:rPr>
          <w:spacing w:val="1"/>
        </w:rPr>
        <w:t xml:space="preserve"> </w:t>
      </w:r>
      <w:r>
        <w:t>получения</w:t>
      </w:r>
      <w:r>
        <w:rPr>
          <w:spacing w:val="1"/>
        </w:rPr>
        <w:t xml:space="preserve"> </w:t>
      </w:r>
      <w:r>
        <w:t>информации,</w:t>
      </w:r>
      <w:r>
        <w:rPr>
          <w:spacing w:val="1"/>
        </w:rPr>
        <w:t xml:space="preserve"> </w:t>
      </w:r>
      <w:r>
        <w:t>работать</w:t>
      </w:r>
      <w:r>
        <w:rPr>
          <w:spacing w:val="1"/>
        </w:rPr>
        <w:t xml:space="preserve"> </w:t>
      </w:r>
      <w:r>
        <w:t>со</w:t>
      </w:r>
      <w:r>
        <w:rPr>
          <w:spacing w:val="1"/>
        </w:rPr>
        <w:t xml:space="preserve"> </w:t>
      </w:r>
      <w:r>
        <w:t>словарями,</w:t>
      </w:r>
      <w:r>
        <w:rPr>
          <w:spacing w:val="1"/>
        </w:rPr>
        <w:t xml:space="preserve"> </w:t>
      </w:r>
      <w:r>
        <w:t>справочниками</w:t>
      </w:r>
      <w:r>
        <w:rPr>
          <w:spacing w:val="1"/>
        </w:rPr>
        <w:t xml:space="preserve"> </w:t>
      </w:r>
      <w:r>
        <w:t>в</w:t>
      </w:r>
      <w:r>
        <w:rPr>
          <w:spacing w:val="1"/>
        </w:rPr>
        <w:t xml:space="preserve"> </w:t>
      </w:r>
      <w:r>
        <w:t>поисках</w:t>
      </w:r>
      <w:r>
        <w:rPr>
          <w:spacing w:val="1"/>
        </w:rPr>
        <w:t xml:space="preserve"> </w:t>
      </w:r>
      <w:r>
        <w:t>информации,</w:t>
      </w:r>
      <w:r>
        <w:rPr>
          <w:spacing w:val="1"/>
        </w:rPr>
        <w:t xml:space="preserve"> </w:t>
      </w:r>
      <w:r>
        <w:t>необходимой</w:t>
      </w:r>
      <w:r>
        <w:rPr>
          <w:spacing w:val="1"/>
        </w:rPr>
        <w:t xml:space="preserve"> </w:t>
      </w:r>
      <w:r>
        <w:t>для</w:t>
      </w:r>
      <w:r>
        <w:rPr>
          <w:spacing w:val="1"/>
        </w:rPr>
        <w:t xml:space="preserve"> </w:t>
      </w:r>
      <w:r>
        <w:t>решения</w:t>
      </w:r>
      <w:r>
        <w:rPr>
          <w:spacing w:val="1"/>
        </w:rPr>
        <w:t xml:space="preserve"> </w:t>
      </w:r>
      <w:r>
        <w:t>учебно-</w:t>
      </w:r>
      <w:r>
        <w:rPr>
          <w:spacing w:val="1"/>
        </w:rPr>
        <w:t xml:space="preserve"> </w:t>
      </w:r>
      <w:r>
        <w:t>практической задачи; находить дополнительную информацию, используя справочники</w:t>
      </w:r>
      <w:r>
        <w:rPr>
          <w:spacing w:val="-67"/>
        </w:rPr>
        <w:t xml:space="preserve"> </w:t>
      </w:r>
      <w:r>
        <w:t>и словари;</w:t>
      </w:r>
    </w:p>
    <w:p w:rsidR="00E767C0" w:rsidRDefault="00A56CA5">
      <w:pPr>
        <w:pStyle w:val="a4"/>
        <w:spacing w:before="2" w:line="276" w:lineRule="auto"/>
        <w:ind w:right="162"/>
      </w:pPr>
      <w:r>
        <w:t>распознавать достоверную и недостоверную информацию о языковых единицах</w:t>
      </w:r>
      <w:r>
        <w:rPr>
          <w:spacing w:val="1"/>
        </w:rPr>
        <w:t xml:space="preserve"> </w:t>
      </w:r>
      <w:r>
        <w:t>самостоятельно</w:t>
      </w:r>
      <w:r>
        <w:rPr>
          <w:spacing w:val="-4"/>
        </w:rPr>
        <w:t xml:space="preserve"> </w:t>
      </w:r>
      <w:r>
        <w:t>или</w:t>
      </w:r>
      <w:r>
        <w:rPr>
          <w:spacing w:val="-3"/>
        </w:rPr>
        <w:t xml:space="preserve"> </w:t>
      </w:r>
      <w:r>
        <w:t>на</w:t>
      </w:r>
      <w:r>
        <w:rPr>
          <w:spacing w:val="-2"/>
        </w:rPr>
        <w:t xml:space="preserve"> </w:t>
      </w:r>
      <w:r>
        <w:t>основании</w:t>
      </w:r>
      <w:r>
        <w:rPr>
          <w:spacing w:val="-4"/>
        </w:rPr>
        <w:t xml:space="preserve"> </w:t>
      </w:r>
      <w:r>
        <w:t>предложенного</w:t>
      </w:r>
      <w:r>
        <w:rPr>
          <w:spacing w:val="-3"/>
        </w:rPr>
        <w:t xml:space="preserve"> </w:t>
      </w:r>
      <w:r>
        <w:t>учителем</w:t>
      </w:r>
      <w:r>
        <w:rPr>
          <w:spacing w:val="-1"/>
        </w:rPr>
        <w:t xml:space="preserve"> </w:t>
      </w:r>
      <w:r>
        <w:t>способа</w:t>
      </w:r>
      <w:r>
        <w:rPr>
          <w:spacing w:val="-3"/>
        </w:rPr>
        <w:t xml:space="preserve"> </w:t>
      </w:r>
      <w:r>
        <w:t>её</w:t>
      </w:r>
      <w:r>
        <w:rPr>
          <w:spacing w:val="-2"/>
        </w:rPr>
        <w:t xml:space="preserve"> </w:t>
      </w:r>
      <w:r>
        <w:t>проверки;</w:t>
      </w:r>
    </w:p>
    <w:p w:rsidR="00E767C0" w:rsidRDefault="00A56CA5">
      <w:pPr>
        <w:pStyle w:val="a4"/>
        <w:spacing w:line="276" w:lineRule="auto"/>
        <w:ind w:right="157"/>
      </w:pPr>
      <w:r>
        <w:t>соблюдать</w:t>
      </w:r>
      <w:r>
        <w:rPr>
          <w:spacing w:val="-12"/>
        </w:rPr>
        <w:t xml:space="preserve"> </w:t>
      </w:r>
      <w:r>
        <w:t>элементарные</w:t>
      </w:r>
      <w:r>
        <w:rPr>
          <w:spacing w:val="-9"/>
        </w:rPr>
        <w:t xml:space="preserve"> </w:t>
      </w:r>
      <w:r>
        <w:t>правила</w:t>
      </w:r>
      <w:r>
        <w:rPr>
          <w:spacing w:val="-9"/>
        </w:rPr>
        <w:t xml:space="preserve"> </w:t>
      </w:r>
      <w:r>
        <w:t>информационной</w:t>
      </w:r>
      <w:r>
        <w:rPr>
          <w:spacing w:val="-9"/>
        </w:rPr>
        <w:t xml:space="preserve"> </w:t>
      </w:r>
      <w:r>
        <w:t>безопасности</w:t>
      </w:r>
      <w:r>
        <w:rPr>
          <w:spacing w:val="-10"/>
        </w:rPr>
        <w:t xml:space="preserve"> </w:t>
      </w:r>
      <w:r>
        <w:t>при</w:t>
      </w:r>
      <w:r>
        <w:rPr>
          <w:spacing w:val="-10"/>
        </w:rPr>
        <w:t xml:space="preserve"> </w:t>
      </w:r>
      <w:r>
        <w:t>поиске</w:t>
      </w:r>
      <w:r>
        <w:rPr>
          <w:spacing w:val="-9"/>
        </w:rPr>
        <w:t xml:space="preserve"> </w:t>
      </w:r>
      <w:r>
        <w:t>для</w:t>
      </w:r>
      <w:r>
        <w:rPr>
          <w:spacing w:val="-67"/>
        </w:rPr>
        <w:t xml:space="preserve"> </w:t>
      </w:r>
      <w:r>
        <w:t>выполнения заданий</w:t>
      </w:r>
      <w:r>
        <w:rPr>
          <w:spacing w:val="-1"/>
        </w:rPr>
        <w:t xml:space="preserve"> </w:t>
      </w:r>
      <w:r>
        <w:t>по</w:t>
      </w:r>
      <w:r>
        <w:rPr>
          <w:spacing w:val="-1"/>
        </w:rPr>
        <w:t xml:space="preserve"> </w:t>
      </w:r>
      <w:r>
        <w:t>русскому</w:t>
      </w:r>
      <w:r>
        <w:rPr>
          <w:spacing w:val="-5"/>
        </w:rPr>
        <w:t xml:space="preserve"> </w:t>
      </w:r>
      <w:r>
        <w:t>языку</w:t>
      </w:r>
      <w:r>
        <w:rPr>
          <w:spacing w:val="-1"/>
        </w:rPr>
        <w:t xml:space="preserve"> </w:t>
      </w:r>
      <w:r>
        <w:t>информации</w:t>
      </w:r>
      <w:r>
        <w:rPr>
          <w:spacing w:val="-1"/>
        </w:rPr>
        <w:t xml:space="preserve"> </w:t>
      </w:r>
      <w:r>
        <w:t>в</w:t>
      </w:r>
      <w:r>
        <w:rPr>
          <w:spacing w:val="2"/>
        </w:rPr>
        <w:t xml:space="preserve"> </w:t>
      </w:r>
      <w:r>
        <w:t>Интернете;</w:t>
      </w:r>
    </w:p>
    <w:p w:rsidR="00E767C0" w:rsidRDefault="00A56CA5">
      <w:pPr>
        <w:pStyle w:val="a4"/>
        <w:spacing w:before="2" w:line="276" w:lineRule="auto"/>
        <w:ind w:left="1273" w:firstLine="0"/>
        <w:jc w:val="left"/>
      </w:pPr>
      <w:r>
        <w:t>самостоятельно создавать схемы, таблицы для представления информации.</w:t>
      </w:r>
      <w:r>
        <w:rPr>
          <w:spacing w:val="1"/>
        </w:rPr>
        <w:t xml:space="preserve"> </w:t>
      </w:r>
      <w:r>
        <w:t>Общение как часть коммуникативных универсальных учебных действий:</w:t>
      </w:r>
      <w:r>
        <w:rPr>
          <w:spacing w:val="1"/>
        </w:rPr>
        <w:t xml:space="preserve"> </w:t>
      </w:r>
      <w:r>
        <w:t>воспринимать</w:t>
      </w:r>
      <w:r>
        <w:rPr>
          <w:spacing w:val="80"/>
        </w:rPr>
        <w:t xml:space="preserve"> </w:t>
      </w:r>
      <w:r>
        <w:t>и</w:t>
      </w:r>
      <w:r>
        <w:rPr>
          <w:spacing w:val="82"/>
        </w:rPr>
        <w:t xml:space="preserve"> </w:t>
      </w:r>
      <w:r>
        <w:t>формулировать</w:t>
      </w:r>
      <w:r>
        <w:rPr>
          <w:spacing w:val="86"/>
        </w:rPr>
        <w:t xml:space="preserve"> </w:t>
      </w:r>
      <w:r>
        <w:t>суждения,</w:t>
      </w:r>
      <w:r>
        <w:rPr>
          <w:spacing w:val="84"/>
        </w:rPr>
        <w:t xml:space="preserve"> </w:t>
      </w:r>
      <w:r>
        <w:t>выбирать</w:t>
      </w:r>
      <w:r>
        <w:rPr>
          <w:spacing w:val="80"/>
        </w:rPr>
        <w:t xml:space="preserve"> </w:t>
      </w:r>
      <w:r>
        <w:t>языковые</w:t>
      </w:r>
      <w:r>
        <w:rPr>
          <w:spacing w:val="83"/>
        </w:rPr>
        <w:t xml:space="preserve"> </w:t>
      </w:r>
      <w:r>
        <w:t>средства</w:t>
      </w:r>
      <w:r>
        <w:rPr>
          <w:spacing w:val="83"/>
        </w:rPr>
        <w:t xml:space="preserve"> </w:t>
      </w:r>
      <w:r>
        <w:t>для</w:t>
      </w:r>
    </w:p>
    <w:p w:rsidR="00E767C0" w:rsidRDefault="00A56CA5">
      <w:pPr>
        <w:pStyle w:val="a4"/>
        <w:spacing w:line="276" w:lineRule="auto"/>
        <w:ind w:left="1273" w:hanging="711"/>
        <w:jc w:val="left"/>
      </w:pPr>
      <w:r>
        <w:t>выражения эмоций в соответствии с целями и условиями общения в знакомой среде;</w:t>
      </w:r>
      <w:r>
        <w:rPr>
          <w:spacing w:val="1"/>
        </w:rPr>
        <w:t xml:space="preserve"> </w:t>
      </w:r>
      <w:r>
        <w:t>строить</w:t>
      </w:r>
      <w:r>
        <w:rPr>
          <w:spacing w:val="53"/>
        </w:rPr>
        <w:t xml:space="preserve"> </w:t>
      </w:r>
      <w:r>
        <w:t>устное</w:t>
      </w:r>
      <w:r>
        <w:rPr>
          <w:spacing w:val="58"/>
        </w:rPr>
        <w:t xml:space="preserve"> </w:t>
      </w:r>
      <w:r>
        <w:t>высказывание</w:t>
      </w:r>
      <w:r>
        <w:rPr>
          <w:spacing w:val="57"/>
        </w:rPr>
        <w:t xml:space="preserve"> </w:t>
      </w:r>
      <w:r>
        <w:t>при</w:t>
      </w:r>
      <w:r>
        <w:rPr>
          <w:spacing w:val="56"/>
        </w:rPr>
        <w:t xml:space="preserve"> </w:t>
      </w:r>
      <w:r>
        <w:t>обосновании</w:t>
      </w:r>
      <w:r>
        <w:rPr>
          <w:spacing w:val="56"/>
        </w:rPr>
        <w:t xml:space="preserve"> </w:t>
      </w:r>
      <w:r>
        <w:t>правильности</w:t>
      </w:r>
      <w:r>
        <w:rPr>
          <w:spacing w:val="56"/>
        </w:rPr>
        <w:t xml:space="preserve"> </w:t>
      </w:r>
      <w:r>
        <w:t>написания,</w:t>
      </w:r>
      <w:r>
        <w:rPr>
          <w:spacing w:val="58"/>
        </w:rPr>
        <w:t xml:space="preserve"> </w:t>
      </w:r>
      <w:r>
        <w:t>при</w:t>
      </w:r>
    </w:p>
    <w:p w:rsidR="00E767C0" w:rsidRDefault="00A56CA5">
      <w:pPr>
        <w:pStyle w:val="a4"/>
        <w:spacing w:line="321" w:lineRule="exact"/>
        <w:ind w:firstLine="0"/>
        <w:jc w:val="left"/>
      </w:pPr>
      <w:r>
        <w:t>обобщении</w:t>
      </w:r>
      <w:r>
        <w:rPr>
          <w:spacing w:val="-17"/>
        </w:rPr>
        <w:t xml:space="preserve"> </w:t>
      </w:r>
      <w:r>
        <w:t>результатов</w:t>
      </w:r>
      <w:r>
        <w:rPr>
          <w:spacing w:val="-16"/>
        </w:rPr>
        <w:t xml:space="preserve"> </w:t>
      </w:r>
      <w:r>
        <w:t>наблюдения</w:t>
      </w:r>
      <w:r>
        <w:rPr>
          <w:spacing w:val="-16"/>
        </w:rPr>
        <w:t xml:space="preserve"> </w:t>
      </w:r>
      <w:r>
        <w:t>за</w:t>
      </w:r>
      <w:r>
        <w:rPr>
          <w:spacing w:val="-14"/>
        </w:rPr>
        <w:t xml:space="preserve"> </w:t>
      </w:r>
      <w:r>
        <w:t>орфографическим</w:t>
      </w:r>
      <w:r>
        <w:rPr>
          <w:spacing w:val="-16"/>
        </w:rPr>
        <w:t xml:space="preserve"> </w:t>
      </w:r>
      <w:r>
        <w:t>материалом;</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spacing w:before="76" w:line="276" w:lineRule="auto"/>
        <w:jc w:val="left"/>
      </w:pPr>
      <w:r>
        <w:lastRenderedPageBreak/>
        <w:t>создавать устные и письменные тексты (описание, рассуждение, повествование),</w:t>
      </w:r>
      <w:r>
        <w:rPr>
          <w:spacing w:val="-67"/>
        </w:rPr>
        <w:t xml:space="preserve"> </w:t>
      </w:r>
      <w:r>
        <w:t>определяя необходимый</w:t>
      </w:r>
      <w:r>
        <w:rPr>
          <w:spacing w:val="-1"/>
        </w:rPr>
        <w:t xml:space="preserve"> </w:t>
      </w:r>
      <w:r>
        <w:t>в</w:t>
      </w:r>
      <w:r>
        <w:rPr>
          <w:spacing w:val="-2"/>
        </w:rPr>
        <w:t xml:space="preserve"> </w:t>
      </w:r>
      <w:r>
        <w:t>данной</w:t>
      </w:r>
      <w:r>
        <w:rPr>
          <w:spacing w:val="-1"/>
        </w:rPr>
        <w:t xml:space="preserve"> </w:t>
      </w:r>
      <w:r>
        <w:t>речевой</w:t>
      </w:r>
      <w:r>
        <w:rPr>
          <w:spacing w:val="-1"/>
        </w:rPr>
        <w:t xml:space="preserve"> </w:t>
      </w:r>
      <w:r>
        <w:t>ситуации</w:t>
      </w:r>
      <w:r>
        <w:rPr>
          <w:spacing w:val="-1"/>
        </w:rPr>
        <w:t xml:space="preserve"> </w:t>
      </w:r>
      <w:r>
        <w:t>тип</w:t>
      </w:r>
      <w:r>
        <w:rPr>
          <w:spacing w:val="-1"/>
        </w:rPr>
        <w:t xml:space="preserve"> </w:t>
      </w:r>
      <w:r>
        <w:t>текста;</w:t>
      </w:r>
    </w:p>
    <w:p w:rsidR="00E767C0" w:rsidRDefault="00A56CA5">
      <w:pPr>
        <w:pStyle w:val="a4"/>
        <w:spacing w:line="321" w:lineRule="exact"/>
        <w:ind w:left="1273" w:firstLine="0"/>
        <w:jc w:val="left"/>
      </w:pPr>
      <w:r>
        <w:rPr>
          <w:spacing w:val="-1"/>
        </w:rPr>
        <w:t>подготавливать</w:t>
      </w:r>
      <w:r>
        <w:rPr>
          <w:spacing w:val="-15"/>
        </w:rPr>
        <w:t xml:space="preserve"> </w:t>
      </w:r>
      <w:r>
        <w:t>небольшие</w:t>
      </w:r>
      <w:r>
        <w:rPr>
          <w:spacing w:val="-13"/>
        </w:rPr>
        <w:t xml:space="preserve"> </w:t>
      </w:r>
      <w:r>
        <w:t>публичные</w:t>
      </w:r>
      <w:r>
        <w:rPr>
          <w:spacing w:val="-13"/>
        </w:rPr>
        <w:t xml:space="preserve"> </w:t>
      </w:r>
      <w:r>
        <w:t>выступления;</w:t>
      </w:r>
    </w:p>
    <w:p w:rsidR="00E767C0" w:rsidRDefault="00A56CA5">
      <w:pPr>
        <w:pStyle w:val="a4"/>
        <w:tabs>
          <w:tab w:val="left" w:pos="2725"/>
          <w:tab w:val="left" w:pos="4995"/>
          <w:tab w:val="left" w:pos="6323"/>
          <w:tab w:val="left" w:pos="7700"/>
          <w:tab w:val="left" w:pos="8578"/>
          <w:tab w:val="left" w:pos="9873"/>
          <w:tab w:val="left" w:pos="10243"/>
        </w:tabs>
        <w:spacing w:before="49" w:line="276" w:lineRule="auto"/>
        <w:ind w:right="160"/>
        <w:jc w:val="left"/>
      </w:pPr>
      <w:r>
        <w:t>подбирать</w:t>
      </w:r>
      <w:r>
        <w:tab/>
        <w:t>иллюстративный</w:t>
      </w:r>
      <w:r>
        <w:tab/>
        <w:t>материал</w:t>
      </w:r>
      <w:r>
        <w:tab/>
        <w:t>(рисунки,</w:t>
      </w:r>
      <w:r>
        <w:tab/>
        <w:t>фото,</w:t>
      </w:r>
      <w:r>
        <w:tab/>
        <w:t>плакаты)</w:t>
      </w:r>
      <w:r>
        <w:tab/>
        <w:t>к</w:t>
      </w:r>
      <w:r>
        <w:tab/>
      </w:r>
      <w:r>
        <w:rPr>
          <w:spacing w:val="-2"/>
        </w:rPr>
        <w:t>тексту</w:t>
      </w:r>
      <w:r>
        <w:rPr>
          <w:spacing w:val="-67"/>
        </w:rPr>
        <w:t xml:space="preserve"> </w:t>
      </w:r>
      <w:r>
        <w:t>выступления.</w:t>
      </w:r>
    </w:p>
    <w:p w:rsidR="00E767C0" w:rsidRDefault="00A56CA5">
      <w:pPr>
        <w:pStyle w:val="a4"/>
        <w:tabs>
          <w:tab w:val="left" w:pos="3396"/>
          <w:tab w:val="left" w:pos="5127"/>
          <w:tab w:val="left" w:pos="6450"/>
          <w:tab w:val="left" w:pos="6983"/>
          <w:tab w:val="left" w:pos="8340"/>
          <w:tab w:val="left" w:pos="9563"/>
          <w:tab w:val="left" w:pos="10589"/>
        </w:tabs>
        <w:spacing w:line="278" w:lineRule="auto"/>
        <w:ind w:left="1273" w:right="166" w:firstLine="0"/>
        <w:jc w:val="left"/>
      </w:pPr>
      <w:r>
        <w:t>Самоорганизация как часть регулятивных универсальных учебных действий:</w:t>
      </w:r>
      <w:r>
        <w:rPr>
          <w:spacing w:val="1"/>
        </w:rPr>
        <w:t xml:space="preserve"> </w:t>
      </w:r>
      <w:r>
        <w:t>самостоятельно</w:t>
      </w:r>
      <w:r>
        <w:tab/>
        <w:t>планировать</w:t>
      </w:r>
      <w:r>
        <w:tab/>
        <w:t>действия</w:t>
      </w:r>
      <w:r>
        <w:tab/>
        <w:t>по</w:t>
      </w:r>
      <w:r>
        <w:tab/>
        <w:t>решению</w:t>
      </w:r>
      <w:r>
        <w:tab/>
        <w:t>учебной</w:t>
      </w:r>
      <w:r>
        <w:tab/>
        <w:t>задачи</w:t>
      </w:r>
      <w:r>
        <w:tab/>
      </w:r>
      <w:r>
        <w:rPr>
          <w:spacing w:val="-2"/>
        </w:rPr>
        <w:t>для</w:t>
      </w:r>
    </w:p>
    <w:p w:rsidR="00E767C0" w:rsidRDefault="00A56CA5">
      <w:pPr>
        <w:pStyle w:val="a4"/>
        <w:spacing w:line="319" w:lineRule="exact"/>
        <w:ind w:firstLine="0"/>
        <w:jc w:val="left"/>
      </w:pPr>
      <w:r>
        <w:rPr>
          <w:spacing w:val="-1"/>
        </w:rPr>
        <w:t>получения</w:t>
      </w:r>
      <w:r>
        <w:rPr>
          <w:spacing w:val="-13"/>
        </w:rPr>
        <w:t xml:space="preserve"> </w:t>
      </w:r>
      <w:r>
        <w:rPr>
          <w:spacing w:val="-1"/>
        </w:rPr>
        <w:t>результата;</w:t>
      </w:r>
    </w:p>
    <w:p w:rsidR="00E767C0" w:rsidRDefault="00A56CA5">
      <w:pPr>
        <w:pStyle w:val="a4"/>
        <w:spacing w:before="46" w:line="276" w:lineRule="auto"/>
        <w:ind w:left="1273" w:right="3291" w:firstLine="0"/>
        <w:jc w:val="left"/>
      </w:pPr>
      <w:r>
        <w:t>выстраивать</w:t>
      </w:r>
      <w:r>
        <w:rPr>
          <w:spacing w:val="-13"/>
        </w:rPr>
        <w:t xml:space="preserve"> </w:t>
      </w:r>
      <w:r>
        <w:t>последовательность</w:t>
      </w:r>
      <w:r>
        <w:rPr>
          <w:spacing w:val="-13"/>
        </w:rPr>
        <w:t xml:space="preserve"> </w:t>
      </w:r>
      <w:r>
        <w:t>выбранных</w:t>
      </w:r>
      <w:r>
        <w:rPr>
          <w:spacing w:val="-15"/>
        </w:rPr>
        <w:t xml:space="preserve"> </w:t>
      </w:r>
      <w:r>
        <w:t>действий;</w:t>
      </w:r>
      <w:r>
        <w:rPr>
          <w:spacing w:val="-67"/>
        </w:rPr>
        <w:t xml:space="preserve"> </w:t>
      </w:r>
      <w:r>
        <w:t>предвидеть</w:t>
      </w:r>
      <w:r>
        <w:rPr>
          <w:spacing w:val="-4"/>
        </w:rPr>
        <w:t xml:space="preserve"> </w:t>
      </w:r>
      <w:r>
        <w:t>трудности</w:t>
      </w:r>
      <w:r>
        <w:rPr>
          <w:spacing w:val="-2"/>
        </w:rPr>
        <w:t xml:space="preserve"> </w:t>
      </w:r>
      <w:r>
        <w:t>и</w:t>
      </w:r>
      <w:r>
        <w:rPr>
          <w:spacing w:val="-1"/>
        </w:rPr>
        <w:t xml:space="preserve"> </w:t>
      </w:r>
      <w:r>
        <w:t>возможные</w:t>
      </w:r>
      <w:r>
        <w:rPr>
          <w:spacing w:val="6"/>
        </w:rPr>
        <w:t xml:space="preserve"> </w:t>
      </w:r>
      <w:r>
        <w:t>ошибки.</w:t>
      </w:r>
    </w:p>
    <w:p w:rsidR="00E767C0" w:rsidRDefault="00A56CA5">
      <w:pPr>
        <w:pStyle w:val="a4"/>
        <w:tabs>
          <w:tab w:val="left" w:pos="3369"/>
          <w:tab w:val="left" w:pos="4553"/>
          <w:tab w:val="left" w:pos="4927"/>
          <w:tab w:val="left" w:pos="6270"/>
          <w:tab w:val="left" w:pos="7935"/>
          <w:tab w:val="left" w:pos="9162"/>
        </w:tabs>
        <w:spacing w:line="276" w:lineRule="auto"/>
        <w:ind w:left="1273" w:right="164" w:firstLine="0"/>
        <w:jc w:val="left"/>
      </w:pPr>
      <w:r>
        <w:t>Самоконтроль как часть регулятивных универсальных учебных действий:</w:t>
      </w:r>
      <w:r>
        <w:rPr>
          <w:spacing w:val="1"/>
        </w:rPr>
        <w:t xml:space="preserve"> </w:t>
      </w:r>
      <w:r>
        <w:t>контролировать</w:t>
      </w:r>
      <w:r>
        <w:tab/>
        <w:t>процесс</w:t>
      </w:r>
      <w:r>
        <w:tab/>
        <w:t>и</w:t>
      </w:r>
      <w:r>
        <w:tab/>
        <w:t>результат</w:t>
      </w:r>
      <w:r>
        <w:tab/>
        <w:t>выполнения</w:t>
      </w:r>
      <w:r>
        <w:tab/>
        <w:t>задания,</w:t>
      </w:r>
      <w:r>
        <w:tab/>
      </w:r>
      <w:r>
        <w:rPr>
          <w:spacing w:val="-3"/>
        </w:rPr>
        <w:t>корректировать</w:t>
      </w:r>
    </w:p>
    <w:p w:rsidR="00E767C0" w:rsidRDefault="00A56CA5">
      <w:pPr>
        <w:pStyle w:val="a4"/>
        <w:spacing w:line="321" w:lineRule="exact"/>
        <w:ind w:firstLine="0"/>
        <w:jc w:val="left"/>
      </w:pPr>
      <w:r>
        <w:t>учебные</w:t>
      </w:r>
      <w:r>
        <w:rPr>
          <w:spacing w:val="-8"/>
        </w:rPr>
        <w:t xml:space="preserve"> </w:t>
      </w:r>
      <w:r>
        <w:t>действия</w:t>
      </w:r>
      <w:r>
        <w:rPr>
          <w:spacing w:val="-7"/>
        </w:rPr>
        <w:t xml:space="preserve"> </w:t>
      </w:r>
      <w:r>
        <w:t>для</w:t>
      </w:r>
      <w:r>
        <w:rPr>
          <w:spacing w:val="-6"/>
        </w:rPr>
        <w:t xml:space="preserve"> </w:t>
      </w:r>
      <w:r>
        <w:t>преодоления</w:t>
      </w:r>
      <w:r>
        <w:rPr>
          <w:spacing w:val="-7"/>
        </w:rPr>
        <w:t xml:space="preserve"> </w:t>
      </w:r>
      <w:r>
        <w:t>ошибок;</w:t>
      </w:r>
    </w:p>
    <w:p w:rsidR="00E767C0" w:rsidRDefault="00A56CA5">
      <w:pPr>
        <w:pStyle w:val="a4"/>
        <w:spacing w:before="47" w:line="278" w:lineRule="auto"/>
        <w:ind w:left="1273" w:right="162" w:firstLine="0"/>
        <w:jc w:val="left"/>
      </w:pPr>
      <w:r>
        <w:t>находить ошибки в своей и чужих работах, устанавливать их причины;</w:t>
      </w:r>
      <w:r>
        <w:rPr>
          <w:spacing w:val="1"/>
        </w:rPr>
        <w:t xml:space="preserve"> </w:t>
      </w:r>
      <w:r>
        <w:t>оценивать</w:t>
      </w:r>
      <w:r>
        <w:rPr>
          <w:spacing w:val="35"/>
        </w:rPr>
        <w:t xml:space="preserve"> </w:t>
      </w:r>
      <w:r>
        <w:t>по</w:t>
      </w:r>
      <w:r>
        <w:rPr>
          <w:spacing w:val="38"/>
        </w:rPr>
        <w:t xml:space="preserve"> </w:t>
      </w:r>
      <w:r>
        <w:t>предложенным</w:t>
      </w:r>
      <w:r>
        <w:rPr>
          <w:spacing w:val="39"/>
        </w:rPr>
        <w:t xml:space="preserve"> </w:t>
      </w:r>
      <w:r>
        <w:t>критериям</w:t>
      </w:r>
      <w:r>
        <w:rPr>
          <w:spacing w:val="39"/>
        </w:rPr>
        <w:t xml:space="preserve"> </w:t>
      </w:r>
      <w:r>
        <w:t>общий</w:t>
      </w:r>
      <w:r>
        <w:rPr>
          <w:spacing w:val="37"/>
        </w:rPr>
        <w:t xml:space="preserve"> </w:t>
      </w:r>
      <w:r>
        <w:t>результат</w:t>
      </w:r>
      <w:r>
        <w:rPr>
          <w:spacing w:val="37"/>
        </w:rPr>
        <w:t xml:space="preserve"> </w:t>
      </w:r>
      <w:r>
        <w:t>деятельности</w:t>
      </w:r>
      <w:r>
        <w:rPr>
          <w:spacing w:val="38"/>
        </w:rPr>
        <w:t xml:space="preserve"> </w:t>
      </w:r>
      <w:r>
        <w:t>и</w:t>
      </w:r>
      <w:r>
        <w:rPr>
          <w:spacing w:val="38"/>
        </w:rPr>
        <w:t xml:space="preserve"> </w:t>
      </w:r>
      <w:r>
        <w:t>свой</w:t>
      </w:r>
    </w:p>
    <w:p w:rsidR="00E767C0" w:rsidRDefault="00A56CA5">
      <w:pPr>
        <w:pStyle w:val="a4"/>
        <w:spacing w:line="319" w:lineRule="exact"/>
        <w:ind w:firstLine="0"/>
        <w:jc w:val="left"/>
      </w:pPr>
      <w:r>
        <w:t>вклад</w:t>
      </w:r>
      <w:r>
        <w:rPr>
          <w:spacing w:val="-1"/>
        </w:rPr>
        <w:t xml:space="preserve"> </w:t>
      </w:r>
      <w:r>
        <w:t>в</w:t>
      </w:r>
      <w:r>
        <w:rPr>
          <w:spacing w:val="-3"/>
        </w:rPr>
        <w:t xml:space="preserve"> </w:t>
      </w:r>
      <w:r>
        <w:t>неё;</w:t>
      </w:r>
    </w:p>
    <w:p w:rsidR="00E767C0" w:rsidRDefault="00A56CA5">
      <w:pPr>
        <w:pStyle w:val="a4"/>
        <w:spacing w:before="47" w:line="276" w:lineRule="auto"/>
        <w:ind w:left="1273" w:right="5972" w:firstLine="0"/>
        <w:jc w:val="left"/>
      </w:pPr>
      <w:r>
        <w:t>принимать</w:t>
      </w:r>
      <w:r>
        <w:rPr>
          <w:spacing w:val="-12"/>
        </w:rPr>
        <w:t xml:space="preserve"> </w:t>
      </w:r>
      <w:r>
        <w:t>оценку</w:t>
      </w:r>
      <w:r>
        <w:rPr>
          <w:spacing w:val="-13"/>
        </w:rPr>
        <w:t xml:space="preserve"> </w:t>
      </w:r>
      <w:r>
        <w:t>своей</w:t>
      </w:r>
      <w:r>
        <w:rPr>
          <w:spacing w:val="-9"/>
        </w:rPr>
        <w:t xml:space="preserve"> </w:t>
      </w:r>
      <w:r>
        <w:t>работы.</w:t>
      </w:r>
      <w:r>
        <w:rPr>
          <w:spacing w:val="-67"/>
        </w:rPr>
        <w:t xml:space="preserve"> </w:t>
      </w:r>
      <w:r>
        <w:t>Совместная</w:t>
      </w:r>
      <w:r>
        <w:rPr>
          <w:spacing w:val="2"/>
        </w:rPr>
        <w:t xml:space="preserve"> </w:t>
      </w:r>
      <w:r>
        <w:t>деятельность:</w:t>
      </w:r>
    </w:p>
    <w:p w:rsidR="00E767C0" w:rsidRDefault="00A56CA5">
      <w:pPr>
        <w:pStyle w:val="a4"/>
        <w:spacing w:line="276" w:lineRule="auto"/>
        <w:ind w:right="160"/>
      </w:pPr>
      <w:r>
        <w:t>принимать цель совместной деятельности, коллективно строить действия по её</w:t>
      </w:r>
      <w:r>
        <w:rPr>
          <w:spacing w:val="1"/>
        </w:rPr>
        <w:t xml:space="preserve"> </w:t>
      </w:r>
      <w:r>
        <w:t>достижению:</w:t>
      </w:r>
      <w:r>
        <w:rPr>
          <w:spacing w:val="1"/>
        </w:rPr>
        <w:t xml:space="preserve"> </w:t>
      </w:r>
      <w:r>
        <w:t>распределять</w:t>
      </w:r>
      <w:r>
        <w:rPr>
          <w:spacing w:val="1"/>
        </w:rPr>
        <w:t xml:space="preserve"> </w:t>
      </w:r>
      <w:r>
        <w:t>роли,</w:t>
      </w:r>
      <w:r>
        <w:rPr>
          <w:spacing w:val="1"/>
        </w:rPr>
        <w:t xml:space="preserve"> </w:t>
      </w:r>
      <w:r>
        <w:t>договариваться,</w:t>
      </w:r>
      <w:r>
        <w:rPr>
          <w:spacing w:val="1"/>
        </w:rPr>
        <w:t xml:space="preserve"> </w:t>
      </w:r>
      <w:r>
        <w:t>обсуждать</w:t>
      </w:r>
      <w:r>
        <w:rPr>
          <w:spacing w:val="1"/>
        </w:rPr>
        <w:t xml:space="preserve"> </w:t>
      </w:r>
      <w:r>
        <w:t>процесс</w:t>
      </w:r>
      <w:r>
        <w:rPr>
          <w:spacing w:val="1"/>
        </w:rPr>
        <w:t xml:space="preserve"> </w:t>
      </w:r>
      <w:r>
        <w:t>и</w:t>
      </w:r>
      <w:r>
        <w:rPr>
          <w:spacing w:val="1"/>
        </w:rPr>
        <w:t xml:space="preserve"> </w:t>
      </w:r>
      <w:r>
        <w:t>результат</w:t>
      </w:r>
      <w:r>
        <w:rPr>
          <w:spacing w:val="1"/>
        </w:rPr>
        <w:t xml:space="preserve"> </w:t>
      </w:r>
      <w:r>
        <w:t>совместной работы;</w:t>
      </w:r>
    </w:p>
    <w:p w:rsidR="00E767C0" w:rsidRDefault="00A56CA5">
      <w:pPr>
        <w:pStyle w:val="a4"/>
        <w:spacing w:before="2" w:line="276" w:lineRule="auto"/>
        <w:ind w:left="1273" w:right="1456" w:firstLine="0"/>
      </w:pPr>
      <w:r>
        <w:rPr>
          <w:spacing w:val="-1"/>
        </w:rPr>
        <w:t>проявлять</w:t>
      </w:r>
      <w:r>
        <w:rPr>
          <w:spacing w:val="-15"/>
        </w:rPr>
        <w:t xml:space="preserve"> </w:t>
      </w:r>
      <w:r>
        <w:rPr>
          <w:spacing w:val="-1"/>
        </w:rPr>
        <w:t>готовность</w:t>
      </w:r>
      <w:r>
        <w:rPr>
          <w:spacing w:val="-15"/>
        </w:rPr>
        <w:t xml:space="preserve"> </w:t>
      </w:r>
      <w:r>
        <w:rPr>
          <w:spacing w:val="-1"/>
        </w:rPr>
        <w:t>руководить,</w:t>
      </w:r>
      <w:r>
        <w:rPr>
          <w:spacing w:val="-11"/>
        </w:rPr>
        <w:t xml:space="preserve"> </w:t>
      </w:r>
      <w:r>
        <w:t>выполнять</w:t>
      </w:r>
      <w:r>
        <w:rPr>
          <w:spacing w:val="-15"/>
        </w:rPr>
        <w:t xml:space="preserve"> </w:t>
      </w:r>
      <w:r>
        <w:t>поручения,</w:t>
      </w:r>
      <w:r>
        <w:rPr>
          <w:spacing w:val="-11"/>
        </w:rPr>
        <w:t xml:space="preserve"> </w:t>
      </w:r>
      <w:r>
        <w:t>подчиняться;</w:t>
      </w:r>
      <w:r>
        <w:rPr>
          <w:spacing w:val="-68"/>
        </w:rPr>
        <w:t xml:space="preserve"> </w:t>
      </w:r>
      <w:r>
        <w:t>ответственно выполнять</w:t>
      </w:r>
      <w:r>
        <w:rPr>
          <w:spacing w:val="-2"/>
        </w:rPr>
        <w:t xml:space="preserve"> </w:t>
      </w:r>
      <w:r>
        <w:t>свою</w:t>
      </w:r>
      <w:r>
        <w:rPr>
          <w:spacing w:val="-1"/>
        </w:rPr>
        <w:t xml:space="preserve"> </w:t>
      </w:r>
      <w:r>
        <w:t>часть</w:t>
      </w:r>
      <w:r>
        <w:rPr>
          <w:spacing w:val="-2"/>
        </w:rPr>
        <w:t xml:space="preserve"> </w:t>
      </w:r>
      <w:r>
        <w:t>работы;</w:t>
      </w:r>
    </w:p>
    <w:p w:rsidR="00E767C0" w:rsidRDefault="00A56CA5">
      <w:pPr>
        <w:pStyle w:val="a4"/>
        <w:spacing w:line="321" w:lineRule="exact"/>
        <w:ind w:left="1273" w:firstLine="0"/>
      </w:pPr>
      <w:r>
        <w:t>оценивать</w:t>
      </w:r>
      <w:r>
        <w:rPr>
          <w:spacing w:val="-12"/>
        </w:rPr>
        <w:t xml:space="preserve"> </w:t>
      </w:r>
      <w:r>
        <w:t>свой</w:t>
      </w:r>
      <w:r>
        <w:rPr>
          <w:spacing w:val="-11"/>
        </w:rPr>
        <w:t xml:space="preserve"> </w:t>
      </w:r>
      <w:r>
        <w:t>вклад</w:t>
      </w:r>
      <w:r>
        <w:rPr>
          <w:spacing w:val="-8"/>
        </w:rPr>
        <w:t xml:space="preserve"> </w:t>
      </w:r>
      <w:r>
        <w:t>в</w:t>
      </w:r>
      <w:r>
        <w:rPr>
          <w:spacing w:val="-12"/>
        </w:rPr>
        <w:t xml:space="preserve"> </w:t>
      </w:r>
      <w:r>
        <w:t>общий</w:t>
      </w:r>
      <w:r>
        <w:rPr>
          <w:spacing w:val="-10"/>
        </w:rPr>
        <w:t xml:space="preserve"> </w:t>
      </w:r>
      <w:r>
        <w:t>результат;</w:t>
      </w:r>
    </w:p>
    <w:p w:rsidR="00E767C0" w:rsidRDefault="00A56CA5">
      <w:pPr>
        <w:pStyle w:val="a4"/>
        <w:spacing w:before="48" w:line="276" w:lineRule="auto"/>
        <w:jc w:val="left"/>
      </w:pPr>
      <w:r>
        <w:t>выполнять</w:t>
      </w:r>
      <w:r>
        <w:rPr>
          <w:spacing w:val="20"/>
        </w:rPr>
        <w:t xml:space="preserve"> </w:t>
      </w:r>
      <w:r>
        <w:t>совместные</w:t>
      </w:r>
      <w:r>
        <w:rPr>
          <w:spacing w:val="22"/>
        </w:rPr>
        <w:t xml:space="preserve"> </w:t>
      </w:r>
      <w:r>
        <w:t>проектные</w:t>
      </w:r>
      <w:r>
        <w:rPr>
          <w:spacing w:val="22"/>
        </w:rPr>
        <w:t xml:space="preserve"> </w:t>
      </w:r>
      <w:r>
        <w:t>задания</w:t>
      </w:r>
      <w:r>
        <w:rPr>
          <w:spacing w:val="22"/>
        </w:rPr>
        <w:t xml:space="preserve"> </w:t>
      </w:r>
      <w:r>
        <w:t>с</w:t>
      </w:r>
      <w:r>
        <w:rPr>
          <w:spacing w:val="22"/>
        </w:rPr>
        <w:t xml:space="preserve"> </w:t>
      </w:r>
      <w:r>
        <w:t>использованием</w:t>
      </w:r>
      <w:r>
        <w:rPr>
          <w:spacing w:val="22"/>
        </w:rPr>
        <w:t xml:space="preserve"> </w:t>
      </w:r>
      <w:r>
        <w:t>предложенных</w:t>
      </w:r>
      <w:r>
        <w:rPr>
          <w:spacing w:val="-67"/>
        </w:rPr>
        <w:t xml:space="preserve"> </w:t>
      </w:r>
      <w:r>
        <w:t>образцов,</w:t>
      </w:r>
      <w:r>
        <w:rPr>
          <w:spacing w:val="3"/>
        </w:rPr>
        <w:t xml:space="preserve"> </w:t>
      </w:r>
      <w:r>
        <w:t>планов,</w:t>
      </w:r>
      <w:r>
        <w:rPr>
          <w:spacing w:val="4"/>
        </w:rPr>
        <w:t xml:space="preserve"> </w:t>
      </w:r>
      <w:r>
        <w:t>идей.</w:t>
      </w:r>
    </w:p>
    <w:p w:rsidR="00E767C0" w:rsidRDefault="00A56CA5">
      <w:pPr>
        <w:pStyle w:val="a4"/>
        <w:spacing w:line="276" w:lineRule="auto"/>
        <w:jc w:val="left"/>
      </w:pPr>
      <w:r>
        <w:t>Планируемые</w:t>
      </w:r>
      <w:r>
        <w:rPr>
          <w:spacing w:val="61"/>
        </w:rPr>
        <w:t xml:space="preserve"> </w:t>
      </w:r>
      <w:r>
        <w:t>результаты</w:t>
      </w:r>
      <w:r>
        <w:rPr>
          <w:spacing w:val="62"/>
        </w:rPr>
        <w:t xml:space="preserve"> </w:t>
      </w:r>
      <w:r>
        <w:t>освоения</w:t>
      </w:r>
      <w:r>
        <w:rPr>
          <w:spacing w:val="62"/>
        </w:rPr>
        <w:t xml:space="preserve"> </w:t>
      </w:r>
      <w:r>
        <w:t>программы</w:t>
      </w:r>
      <w:r>
        <w:rPr>
          <w:spacing w:val="62"/>
        </w:rPr>
        <w:t xml:space="preserve"> </w:t>
      </w:r>
      <w:r>
        <w:t>по</w:t>
      </w:r>
      <w:r>
        <w:rPr>
          <w:spacing w:val="61"/>
        </w:rPr>
        <w:t xml:space="preserve"> </w:t>
      </w:r>
      <w:r>
        <w:t>русскому</w:t>
      </w:r>
      <w:r>
        <w:rPr>
          <w:spacing w:val="57"/>
        </w:rPr>
        <w:t xml:space="preserve"> </w:t>
      </w:r>
      <w:r>
        <w:t>языку</w:t>
      </w:r>
      <w:r>
        <w:rPr>
          <w:spacing w:val="56"/>
        </w:rPr>
        <w:t xml:space="preserve"> </w:t>
      </w:r>
      <w:r>
        <w:t>на</w:t>
      </w:r>
      <w:r>
        <w:rPr>
          <w:spacing w:val="67"/>
        </w:rPr>
        <w:t xml:space="preserve"> </w:t>
      </w:r>
      <w:r>
        <w:t>уровне</w:t>
      </w:r>
      <w:r>
        <w:rPr>
          <w:spacing w:val="-67"/>
        </w:rPr>
        <w:t xml:space="preserve"> </w:t>
      </w:r>
      <w:r>
        <w:t>начального общего образования.</w:t>
      </w:r>
    </w:p>
    <w:p w:rsidR="00E767C0" w:rsidRDefault="00A56CA5">
      <w:pPr>
        <w:pStyle w:val="a4"/>
        <w:spacing w:before="3" w:line="276" w:lineRule="auto"/>
        <w:ind w:right="156"/>
        <w:jc w:val="left"/>
      </w:pPr>
      <w:r>
        <w:t>В</w:t>
      </w:r>
      <w:r>
        <w:rPr>
          <w:spacing w:val="-8"/>
        </w:rPr>
        <w:t xml:space="preserve"> </w:t>
      </w:r>
      <w:r>
        <w:t>результате</w:t>
      </w:r>
      <w:r>
        <w:rPr>
          <w:spacing w:val="-4"/>
        </w:rPr>
        <w:t xml:space="preserve"> </w:t>
      </w:r>
      <w:r>
        <w:t>изучения</w:t>
      </w:r>
      <w:r>
        <w:rPr>
          <w:spacing w:val="-4"/>
        </w:rPr>
        <w:t xml:space="preserve"> </w:t>
      </w:r>
      <w:r>
        <w:t>русского</w:t>
      </w:r>
      <w:r>
        <w:rPr>
          <w:spacing w:val="-4"/>
        </w:rPr>
        <w:t xml:space="preserve"> </w:t>
      </w:r>
      <w:r>
        <w:t>языка</w:t>
      </w:r>
      <w:r>
        <w:rPr>
          <w:spacing w:val="-4"/>
        </w:rPr>
        <w:t xml:space="preserve"> </w:t>
      </w:r>
      <w:r>
        <w:t>на</w:t>
      </w:r>
      <w:r>
        <w:rPr>
          <w:spacing w:val="-4"/>
        </w:rPr>
        <w:t xml:space="preserve"> </w:t>
      </w:r>
      <w:r>
        <w:t>уровне</w:t>
      </w:r>
      <w:r>
        <w:rPr>
          <w:spacing w:val="-4"/>
        </w:rPr>
        <w:t xml:space="preserve"> </w:t>
      </w:r>
      <w:r>
        <w:t>начального</w:t>
      </w:r>
      <w:r>
        <w:rPr>
          <w:spacing w:val="-4"/>
        </w:rPr>
        <w:t xml:space="preserve"> </w:t>
      </w:r>
      <w:r>
        <w:t>общего</w:t>
      </w:r>
      <w:r>
        <w:rPr>
          <w:spacing w:val="-5"/>
        </w:rPr>
        <w:t xml:space="preserve"> </w:t>
      </w:r>
      <w:r>
        <w:t>образования</w:t>
      </w:r>
      <w:r>
        <w:rPr>
          <w:spacing w:val="-67"/>
        </w:rPr>
        <w:t xml:space="preserve"> </w:t>
      </w:r>
      <w:r>
        <w:t>у</w:t>
      </w:r>
      <w:r>
        <w:rPr>
          <w:spacing w:val="-5"/>
        </w:rPr>
        <w:t xml:space="preserve"> </w:t>
      </w:r>
      <w:r>
        <w:t>обучающегося</w:t>
      </w:r>
      <w:r>
        <w:rPr>
          <w:spacing w:val="1"/>
        </w:rPr>
        <w:t xml:space="preserve"> </w:t>
      </w:r>
      <w:r>
        <w:t>будут</w:t>
      </w:r>
      <w:r>
        <w:rPr>
          <w:spacing w:val="-2"/>
        </w:rPr>
        <w:t xml:space="preserve"> </w:t>
      </w:r>
      <w:r>
        <w:t>сформированы</w:t>
      </w:r>
      <w:r>
        <w:rPr>
          <w:spacing w:val="-1"/>
        </w:rPr>
        <w:t xml:space="preserve"> </w:t>
      </w:r>
      <w:r>
        <w:t>личностные результаты:</w:t>
      </w:r>
    </w:p>
    <w:p w:rsidR="00E767C0" w:rsidRDefault="00A56CA5" w:rsidP="009132F9">
      <w:pPr>
        <w:pStyle w:val="a5"/>
        <w:numPr>
          <w:ilvl w:val="0"/>
          <w:numId w:val="22"/>
        </w:numPr>
        <w:tabs>
          <w:tab w:val="left" w:pos="1576"/>
        </w:tabs>
        <w:spacing w:line="321" w:lineRule="exact"/>
        <w:rPr>
          <w:sz w:val="28"/>
        </w:rPr>
      </w:pPr>
      <w:r>
        <w:rPr>
          <w:spacing w:val="-1"/>
          <w:sz w:val="28"/>
        </w:rPr>
        <w:t>гражданско-патриотическое</w:t>
      </w:r>
      <w:r>
        <w:rPr>
          <w:spacing w:val="-17"/>
          <w:sz w:val="28"/>
        </w:rPr>
        <w:t xml:space="preserve"> </w:t>
      </w:r>
      <w:r>
        <w:rPr>
          <w:sz w:val="28"/>
        </w:rPr>
        <w:t>воспитание:</w:t>
      </w:r>
    </w:p>
    <w:p w:rsidR="00E767C0" w:rsidRDefault="00A56CA5">
      <w:pPr>
        <w:pStyle w:val="a4"/>
        <w:spacing w:before="47" w:line="276" w:lineRule="auto"/>
        <w:ind w:right="170"/>
      </w:pPr>
      <w:r>
        <w:t>становление ценностного отношения к своей Родине, в том числе через изучение</w:t>
      </w:r>
      <w:r>
        <w:rPr>
          <w:spacing w:val="-68"/>
        </w:rPr>
        <w:t xml:space="preserve"> </w:t>
      </w:r>
      <w:r>
        <w:t>русского</w:t>
      </w:r>
      <w:r>
        <w:rPr>
          <w:spacing w:val="-2"/>
        </w:rPr>
        <w:t xml:space="preserve"> </w:t>
      </w:r>
      <w:r>
        <w:t>языка,</w:t>
      </w:r>
      <w:r>
        <w:rPr>
          <w:spacing w:val="2"/>
        </w:rPr>
        <w:t xml:space="preserve"> </w:t>
      </w:r>
      <w:r>
        <w:t>отражающего</w:t>
      </w:r>
      <w:r>
        <w:rPr>
          <w:spacing w:val="-1"/>
        </w:rPr>
        <w:t xml:space="preserve"> </w:t>
      </w:r>
      <w:r>
        <w:t>историю</w:t>
      </w:r>
      <w:r>
        <w:rPr>
          <w:spacing w:val="-2"/>
        </w:rPr>
        <w:t xml:space="preserve"> </w:t>
      </w:r>
      <w:r>
        <w:t>и</w:t>
      </w:r>
      <w:r>
        <w:rPr>
          <w:spacing w:val="4"/>
        </w:rPr>
        <w:t xml:space="preserve"> </w:t>
      </w:r>
      <w:r>
        <w:t>культуру</w:t>
      </w:r>
      <w:r>
        <w:rPr>
          <w:spacing w:val="-5"/>
        </w:rPr>
        <w:t xml:space="preserve"> </w:t>
      </w:r>
      <w:r>
        <w:t>страны;</w:t>
      </w:r>
    </w:p>
    <w:p w:rsidR="00E767C0" w:rsidRDefault="00A56CA5">
      <w:pPr>
        <w:pStyle w:val="a4"/>
        <w:spacing w:line="278" w:lineRule="auto"/>
        <w:ind w:right="157"/>
      </w:pPr>
      <w:r>
        <w:t>осознание</w:t>
      </w:r>
      <w:r>
        <w:rPr>
          <w:spacing w:val="1"/>
        </w:rPr>
        <w:t xml:space="preserve"> </w:t>
      </w:r>
      <w:r>
        <w:t>своей</w:t>
      </w:r>
      <w:r>
        <w:rPr>
          <w:spacing w:val="1"/>
        </w:rPr>
        <w:t xml:space="preserve"> </w:t>
      </w:r>
      <w:r>
        <w:t>этнокультурной</w:t>
      </w:r>
      <w:r>
        <w:rPr>
          <w:spacing w:val="1"/>
        </w:rPr>
        <w:t xml:space="preserve"> </w:t>
      </w:r>
      <w:r>
        <w:t>и</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1"/>
        </w:rPr>
        <w:t xml:space="preserve"> </w:t>
      </w:r>
      <w:r>
        <w:t>понимание роли русского языка как государственного языка Российской Федерации и</w:t>
      </w:r>
      <w:r>
        <w:rPr>
          <w:spacing w:val="1"/>
        </w:rPr>
        <w:t xml:space="preserve"> </w:t>
      </w:r>
      <w:r>
        <w:t>языка</w:t>
      </w:r>
      <w:r>
        <w:rPr>
          <w:spacing w:val="1"/>
        </w:rPr>
        <w:t xml:space="preserve"> </w:t>
      </w:r>
      <w:r>
        <w:t>межнационального общения</w:t>
      </w:r>
      <w:r>
        <w:rPr>
          <w:spacing w:val="1"/>
        </w:rPr>
        <w:t xml:space="preserve"> </w:t>
      </w:r>
      <w:r>
        <w:t>народов</w:t>
      </w:r>
      <w:r>
        <w:rPr>
          <w:spacing w:val="-1"/>
        </w:rPr>
        <w:t xml:space="preserve"> </w:t>
      </w:r>
      <w:r>
        <w:t>России;</w:t>
      </w:r>
    </w:p>
    <w:p w:rsidR="00E767C0" w:rsidRDefault="00A56CA5">
      <w:pPr>
        <w:pStyle w:val="a4"/>
        <w:spacing w:line="276" w:lineRule="auto"/>
        <w:ind w:right="156"/>
      </w:pPr>
      <w:r>
        <w:t>осознание своей сопричастности к прошлому, настоящему и будущему своей</w:t>
      </w:r>
      <w:r>
        <w:rPr>
          <w:spacing w:val="1"/>
        </w:rPr>
        <w:t xml:space="preserve"> </w:t>
      </w:r>
      <w:r>
        <w:t>страны и родного края, в том числе через обсуждение ситуаций при работе с текстами</w:t>
      </w:r>
      <w:r>
        <w:rPr>
          <w:spacing w:val="1"/>
        </w:rPr>
        <w:t xml:space="preserve"> </w:t>
      </w:r>
      <w:r>
        <w:t>на</w:t>
      </w:r>
      <w:r>
        <w:rPr>
          <w:spacing w:val="1"/>
        </w:rPr>
        <w:t xml:space="preserve"> </w:t>
      </w:r>
      <w:r>
        <w:t>уроках</w:t>
      </w:r>
      <w:r>
        <w:rPr>
          <w:spacing w:val="-3"/>
        </w:rPr>
        <w:t xml:space="preserve"> </w:t>
      </w:r>
      <w:r>
        <w:t>русского языка;</w:t>
      </w:r>
    </w:p>
    <w:p w:rsidR="00E767C0" w:rsidRDefault="00A56CA5">
      <w:pPr>
        <w:pStyle w:val="a4"/>
        <w:spacing w:line="276" w:lineRule="auto"/>
        <w:ind w:right="166"/>
      </w:pPr>
      <w:r>
        <w:t>проявление уважения к своему и другим народам, формируемое в том числе на</w:t>
      </w:r>
      <w:r>
        <w:rPr>
          <w:spacing w:val="1"/>
        </w:rPr>
        <w:t xml:space="preserve"> </w:t>
      </w:r>
      <w:r>
        <w:t>основе</w:t>
      </w:r>
      <w:r>
        <w:rPr>
          <w:spacing w:val="-3"/>
        </w:rPr>
        <w:t xml:space="preserve"> </w:t>
      </w:r>
      <w:r>
        <w:t>примеров</w:t>
      </w:r>
      <w:r>
        <w:rPr>
          <w:spacing w:val="-5"/>
        </w:rPr>
        <w:t xml:space="preserve"> </w:t>
      </w:r>
      <w:r>
        <w:t>из</w:t>
      </w:r>
      <w:r>
        <w:rPr>
          <w:spacing w:val="-3"/>
        </w:rPr>
        <w:t xml:space="preserve"> </w:t>
      </w:r>
      <w:r>
        <w:t>текстов, с</w:t>
      </w:r>
      <w:r>
        <w:rPr>
          <w:spacing w:val="-3"/>
        </w:rPr>
        <w:t xml:space="preserve"> </w:t>
      </w:r>
      <w:r>
        <w:t>которыми</w:t>
      </w:r>
      <w:r>
        <w:rPr>
          <w:spacing w:val="-4"/>
        </w:rPr>
        <w:t xml:space="preserve"> </w:t>
      </w:r>
      <w:r>
        <w:t>идёт</w:t>
      </w:r>
      <w:r>
        <w:rPr>
          <w:spacing w:val="-4"/>
        </w:rPr>
        <w:t xml:space="preserve"> </w:t>
      </w:r>
      <w:r>
        <w:t>работа</w:t>
      </w:r>
      <w:r>
        <w:rPr>
          <w:spacing w:val="-3"/>
        </w:rPr>
        <w:t xml:space="preserve"> </w:t>
      </w:r>
      <w:r>
        <w:t>на</w:t>
      </w:r>
      <w:r>
        <w:rPr>
          <w:spacing w:val="-3"/>
        </w:rPr>
        <w:t xml:space="preserve"> </w:t>
      </w:r>
      <w:r>
        <w:t>уроках</w:t>
      </w:r>
      <w:r>
        <w:rPr>
          <w:spacing w:val="-7"/>
        </w:rPr>
        <w:t xml:space="preserve"> </w:t>
      </w:r>
      <w:r>
        <w:t>русского</w:t>
      </w:r>
      <w:r>
        <w:rPr>
          <w:spacing w:val="-4"/>
        </w:rPr>
        <w:t xml:space="preserve"> </w:t>
      </w:r>
      <w:r>
        <w:t>языка;</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52"/>
      </w:pPr>
      <w:r>
        <w:lastRenderedPageBreak/>
        <w:t>первоначальные</w:t>
      </w:r>
      <w:r>
        <w:rPr>
          <w:spacing w:val="1"/>
        </w:rPr>
        <w:t xml:space="preserve"> </w:t>
      </w:r>
      <w:r>
        <w:t>представления</w:t>
      </w:r>
      <w:r>
        <w:rPr>
          <w:spacing w:val="1"/>
        </w:rPr>
        <w:t xml:space="preserve"> </w:t>
      </w:r>
      <w:r>
        <w:t>о</w:t>
      </w:r>
      <w:r>
        <w:rPr>
          <w:spacing w:val="1"/>
        </w:rPr>
        <w:t xml:space="preserve"> </w:t>
      </w:r>
      <w:r>
        <w:t>человеке</w:t>
      </w:r>
      <w:r>
        <w:rPr>
          <w:spacing w:val="1"/>
        </w:rPr>
        <w:t xml:space="preserve"> </w:t>
      </w:r>
      <w:r>
        <w:t>как</w:t>
      </w:r>
      <w:r>
        <w:rPr>
          <w:spacing w:val="1"/>
        </w:rPr>
        <w:t xml:space="preserve"> </w:t>
      </w:r>
      <w:r>
        <w:t>члене</w:t>
      </w:r>
      <w:r>
        <w:rPr>
          <w:spacing w:val="1"/>
        </w:rPr>
        <w:t xml:space="preserve"> </w:t>
      </w:r>
      <w:r>
        <w:t>общества,</w:t>
      </w:r>
      <w:r>
        <w:rPr>
          <w:spacing w:val="1"/>
        </w:rPr>
        <w:t xml:space="preserve"> </w:t>
      </w:r>
      <w:r>
        <w:t>о</w:t>
      </w:r>
      <w:r>
        <w:rPr>
          <w:spacing w:val="1"/>
        </w:rPr>
        <w:t xml:space="preserve"> </w:t>
      </w:r>
      <w:r>
        <w:t>правах</w:t>
      </w:r>
      <w:r>
        <w:rPr>
          <w:spacing w:val="1"/>
        </w:rPr>
        <w:t xml:space="preserve"> </w:t>
      </w:r>
      <w:r>
        <w:t>и</w:t>
      </w:r>
      <w:r>
        <w:rPr>
          <w:spacing w:val="1"/>
        </w:rPr>
        <w:t xml:space="preserve"> </w:t>
      </w:r>
      <w:r>
        <w:t>ответственности, уважении и достоинстве человека, о нравственноэтических нормах</w:t>
      </w:r>
      <w:r>
        <w:rPr>
          <w:spacing w:val="1"/>
        </w:rPr>
        <w:t xml:space="preserve"> </w:t>
      </w:r>
      <w:r>
        <w:t>поведения и правилах межличностных отношений, в том числе отражённых в текстах,</w:t>
      </w:r>
      <w:r>
        <w:rPr>
          <w:spacing w:val="1"/>
        </w:rPr>
        <w:t xml:space="preserve"> </w:t>
      </w:r>
      <w:r>
        <w:t>с которыми идёт</w:t>
      </w:r>
      <w:r>
        <w:rPr>
          <w:spacing w:val="-1"/>
        </w:rPr>
        <w:t xml:space="preserve"> </w:t>
      </w:r>
      <w:r>
        <w:t>работа</w:t>
      </w:r>
      <w:r>
        <w:rPr>
          <w:spacing w:val="1"/>
        </w:rPr>
        <w:t xml:space="preserve"> </w:t>
      </w:r>
      <w:r>
        <w:t>на</w:t>
      </w:r>
      <w:r>
        <w:rPr>
          <w:spacing w:val="1"/>
        </w:rPr>
        <w:t xml:space="preserve"> </w:t>
      </w:r>
      <w:r>
        <w:t>уроках</w:t>
      </w:r>
      <w:r>
        <w:rPr>
          <w:spacing w:val="-4"/>
        </w:rPr>
        <w:t xml:space="preserve"> </w:t>
      </w:r>
      <w:r>
        <w:t>русского</w:t>
      </w:r>
      <w:r>
        <w:rPr>
          <w:spacing w:val="-1"/>
        </w:rPr>
        <w:t xml:space="preserve"> </w:t>
      </w:r>
      <w:r>
        <w:t>языка;</w:t>
      </w:r>
    </w:p>
    <w:p w:rsidR="00E767C0" w:rsidRDefault="00A56CA5" w:rsidP="009132F9">
      <w:pPr>
        <w:pStyle w:val="a5"/>
        <w:numPr>
          <w:ilvl w:val="0"/>
          <w:numId w:val="22"/>
        </w:numPr>
        <w:tabs>
          <w:tab w:val="left" w:pos="1576"/>
        </w:tabs>
        <w:spacing w:line="320" w:lineRule="exact"/>
        <w:jc w:val="both"/>
        <w:rPr>
          <w:sz w:val="28"/>
        </w:rPr>
      </w:pPr>
      <w:r>
        <w:rPr>
          <w:sz w:val="28"/>
        </w:rPr>
        <w:t>духовно-нравственное</w:t>
      </w:r>
      <w:r>
        <w:rPr>
          <w:spacing w:val="-8"/>
          <w:sz w:val="28"/>
        </w:rPr>
        <w:t xml:space="preserve"> </w:t>
      </w:r>
      <w:r>
        <w:rPr>
          <w:sz w:val="28"/>
        </w:rPr>
        <w:t>воспитание:</w:t>
      </w:r>
    </w:p>
    <w:p w:rsidR="00E767C0" w:rsidRDefault="00A56CA5">
      <w:pPr>
        <w:pStyle w:val="a4"/>
        <w:spacing w:before="48" w:line="278" w:lineRule="auto"/>
        <w:ind w:left="1273" w:right="167" w:firstLine="0"/>
      </w:pPr>
      <w:r>
        <w:t>осознание языка как одной из главных духовно-нравственных ценностей народа;</w:t>
      </w:r>
      <w:r>
        <w:rPr>
          <w:spacing w:val="-67"/>
        </w:rPr>
        <w:t xml:space="preserve"> </w:t>
      </w:r>
      <w:r>
        <w:t>признание</w:t>
      </w:r>
      <w:r>
        <w:rPr>
          <w:spacing w:val="11"/>
        </w:rPr>
        <w:t xml:space="preserve"> </w:t>
      </w:r>
      <w:r>
        <w:t>индивидуальности</w:t>
      </w:r>
      <w:r>
        <w:rPr>
          <w:spacing w:val="11"/>
        </w:rPr>
        <w:t xml:space="preserve"> </w:t>
      </w:r>
      <w:r>
        <w:t>каждого</w:t>
      </w:r>
      <w:r>
        <w:rPr>
          <w:spacing w:val="11"/>
        </w:rPr>
        <w:t xml:space="preserve"> </w:t>
      </w:r>
      <w:r>
        <w:t>человека</w:t>
      </w:r>
      <w:r>
        <w:rPr>
          <w:spacing w:val="12"/>
        </w:rPr>
        <w:t xml:space="preserve"> </w:t>
      </w:r>
      <w:r>
        <w:t>с</w:t>
      </w:r>
      <w:r>
        <w:rPr>
          <w:spacing w:val="12"/>
        </w:rPr>
        <w:t xml:space="preserve"> </w:t>
      </w:r>
      <w:r>
        <w:t>использованием</w:t>
      </w:r>
      <w:r>
        <w:rPr>
          <w:spacing w:val="11"/>
        </w:rPr>
        <w:t xml:space="preserve"> </w:t>
      </w:r>
      <w:r>
        <w:t>собственного</w:t>
      </w:r>
    </w:p>
    <w:p w:rsidR="00E767C0" w:rsidRDefault="00A56CA5">
      <w:pPr>
        <w:pStyle w:val="a4"/>
        <w:spacing w:line="319" w:lineRule="exact"/>
        <w:ind w:firstLine="0"/>
      </w:pPr>
      <w:r>
        <w:t>жизненного</w:t>
      </w:r>
      <w:r>
        <w:rPr>
          <w:spacing w:val="-11"/>
        </w:rPr>
        <w:t xml:space="preserve"> </w:t>
      </w:r>
      <w:r>
        <w:t>и</w:t>
      </w:r>
      <w:r>
        <w:rPr>
          <w:spacing w:val="-11"/>
        </w:rPr>
        <w:t xml:space="preserve"> </w:t>
      </w:r>
      <w:r>
        <w:t>читательского</w:t>
      </w:r>
      <w:r>
        <w:rPr>
          <w:spacing w:val="-11"/>
        </w:rPr>
        <w:t xml:space="preserve"> </w:t>
      </w:r>
      <w:r>
        <w:t>опыта;</w:t>
      </w:r>
    </w:p>
    <w:p w:rsidR="00E767C0" w:rsidRDefault="00A56CA5">
      <w:pPr>
        <w:pStyle w:val="a4"/>
        <w:spacing w:before="48" w:line="276" w:lineRule="auto"/>
        <w:ind w:right="148"/>
      </w:pPr>
      <w:r>
        <w:t>проявление</w:t>
      </w:r>
      <w:r>
        <w:rPr>
          <w:spacing w:val="1"/>
        </w:rPr>
        <w:t xml:space="preserve"> </w:t>
      </w:r>
      <w:r>
        <w:t>сопереживания,</w:t>
      </w:r>
      <w:r>
        <w:rPr>
          <w:spacing w:val="1"/>
        </w:rPr>
        <w:t xml:space="preserve"> </w:t>
      </w:r>
      <w:r>
        <w:t>уважения</w:t>
      </w:r>
      <w:r>
        <w:rPr>
          <w:spacing w:val="1"/>
        </w:rPr>
        <w:t xml:space="preserve"> </w:t>
      </w:r>
      <w:r>
        <w:t>и</w:t>
      </w:r>
      <w:r>
        <w:rPr>
          <w:spacing w:val="1"/>
        </w:rPr>
        <w:t xml:space="preserve"> </w:t>
      </w:r>
      <w:r>
        <w:t>доброжелательности,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использованием</w:t>
      </w:r>
      <w:r>
        <w:rPr>
          <w:spacing w:val="-1"/>
        </w:rPr>
        <w:t xml:space="preserve"> </w:t>
      </w:r>
      <w:r>
        <w:t>языковых</w:t>
      </w:r>
      <w:r>
        <w:rPr>
          <w:spacing w:val="-7"/>
        </w:rPr>
        <w:t xml:space="preserve"> </w:t>
      </w:r>
      <w:r>
        <w:t>средств</w:t>
      </w:r>
      <w:r>
        <w:rPr>
          <w:spacing w:val="-3"/>
        </w:rPr>
        <w:t xml:space="preserve"> </w:t>
      </w:r>
      <w:r>
        <w:t>для</w:t>
      </w:r>
      <w:r>
        <w:rPr>
          <w:spacing w:val="-1"/>
        </w:rPr>
        <w:t xml:space="preserve"> </w:t>
      </w:r>
      <w:r>
        <w:t>выражения</w:t>
      </w:r>
      <w:r>
        <w:rPr>
          <w:spacing w:val="-2"/>
        </w:rPr>
        <w:t xml:space="preserve"> </w:t>
      </w:r>
      <w:r>
        <w:t>своего</w:t>
      </w:r>
      <w:r>
        <w:rPr>
          <w:spacing w:val="-3"/>
        </w:rPr>
        <w:t xml:space="preserve"> </w:t>
      </w:r>
      <w:r>
        <w:t>состояния</w:t>
      </w:r>
      <w:r>
        <w:rPr>
          <w:spacing w:val="-2"/>
        </w:rPr>
        <w:t xml:space="preserve"> </w:t>
      </w:r>
      <w:r>
        <w:t>и</w:t>
      </w:r>
      <w:r>
        <w:rPr>
          <w:spacing w:val="-2"/>
        </w:rPr>
        <w:t xml:space="preserve"> </w:t>
      </w:r>
      <w:r>
        <w:t>чувств;</w:t>
      </w:r>
    </w:p>
    <w:p w:rsidR="00E767C0" w:rsidRDefault="00A56CA5">
      <w:pPr>
        <w:pStyle w:val="a4"/>
        <w:spacing w:line="276" w:lineRule="auto"/>
        <w:ind w:right="168"/>
      </w:pPr>
      <w:r>
        <w:t>неприятие любых форм поведения, направленных на причинение физического и</w:t>
      </w:r>
      <w:r>
        <w:rPr>
          <w:spacing w:val="1"/>
        </w:rPr>
        <w:t xml:space="preserve"> </w:t>
      </w:r>
      <w:r>
        <w:t>морального</w:t>
      </w:r>
      <w:r>
        <w:rPr>
          <w:spacing w:val="1"/>
        </w:rPr>
        <w:t xml:space="preserve"> </w:t>
      </w:r>
      <w:r>
        <w:t>вреда</w:t>
      </w:r>
      <w:r>
        <w:rPr>
          <w:spacing w:val="1"/>
        </w:rPr>
        <w:t xml:space="preserve"> </w:t>
      </w:r>
      <w:r>
        <w:t>другим</w:t>
      </w:r>
      <w:r>
        <w:rPr>
          <w:spacing w:val="1"/>
        </w:rPr>
        <w:t xml:space="preserve"> </w:t>
      </w:r>
      <w:r>
        <w:t>людям</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связанного</w:t>
      </w:r>
      <w:r>
        <w:rPr>
          <w:spacing w:val="1"/>
        </w:rPr>
        <w:t xml:space="preserve"> </w:t>
      </w:r>
      <w:r>
        <w:t>с</w:t>
      </w:r>
      <w:r>
        <w:rPr>
          <w:spacing w:val="1"/>
        </w:rPr>
        <w:t xml:space="preserve"> </w:t>
      </w:r>
      <w:r>
        <w:t>использованием</w:t>
      </w:r>
      <w:r>
        <w:rPr>
          <w:spacing w:val="1"/>
        </w:rPr>
        <w:t xml:space="preserve"> </w:t>
      </w:r>
      <w:r>
        <w:t>недопустимых</w:t>
      </w:r>
      <w:r>
        <w:rPr>
          <w:spacing w:val="-4"/>
        </w:rPr>
        <w:t xml:space="preserve"> </w:t>
      </w:r>
      <w:r>
        <w:t>средств языка);</w:t>
      </w:r>
    </w:p>
    <w:p w:rsidR="00E767C0" w:rsidRDefault="00A56CA5" w:rsidP="009132F9">
      <w:pPr>
        <w:pStyle w:val="a5"/>
        <w:numPr>
          <w:ilvl w:val="0"/>
          <w:numId w:val="22"/>
        </w:numPr>
        <w:tabs>
          <w:tab w:val="left" w:pos="1576"/>
        </w:tabs>
        <w:spacing w:line="321" w:lineRule="exact"/>
        <w:jc w:val="both"/>
        <w:rPr>
          <w:sz w:val="28"/>
        </w:rPr>
      </w:pPr>
      <w:r>
        <w:rPr>
          <w:sz w:val="28"/>
        </w:rPr>
        <w:t>эстетическое</w:t>
      </w:r>
      <w:r>
        <w:rPr>
          <w:spacing w:val="-6"/>
          <w:sz w:val="28"/>
        </w:rPr>
        <w:t xml:space="preserve"> </w:t>
      </w:r>
      <w:r>
        <w:rPr>
          <w:sz w:val="28"/>
        </w:rPr>
        <w:t>воспитание:</w:t>
      </w:r>
    </w:p>
    <w:p w:rsidR="00E767C0" w:rsidRDefault="00A56CA5">
      <w:pPr>
        <w:pStyle w:val="a4"/>
        <w:spacing w:before="51" w:line="276" w:lineRule="auto"/>
        <w:ind w:right="159"/>
      </w:pPr>
      <w:r>
        <w:t>уважительное</w:t>
      </w:r>
      <w:r>
        <w:rPr>
          <w:spacing w:val="1"/>
        </w:rPr>
        <w:t xml:space="preserve"> </w:t>
      </w:r>
      <w:r>
        <w:t>отношение</w:t>
      </w:r>
      <w:r>
        <w:rPr>
          <w:spacing w:val="1"/>
        </w:rPr>
        <w:t xml:space="preserve"> </w:t>
      </w:r>
      <w:r>
        <w:t>и</w:t>
      </w:r>
      <w:r>
        <w:rPr>
          <w:spacing w:val="1"/>
        </w:rPr>
        <w:t xml:space="preserve"> </w:t>
      </w:r>
      <w:r>
        <w:t>интерес</w:t>
      </w:r>
      <w:r>
        <w:rPr>
          <w:spacing w:val="1"/>
        </w:rPr>
        <w:t xml:space="preserve"> </w:t>
      </w:r>
      <w:r>
        <w:t>к</w:t>
      </w:r>
      <w:r>
        <w:rPr>
          <w:spacing w:val="1"/>
        </w:rPr>
        <w:t xml:space="preserve"> </w:t>
      </w:r>
      <w:r>
        <w:t>художественной</w:t>
      </w:r>
      <w:r>
        <w:rPr>
          <w:spacing w:val="1"/>
        </w:rPr>
        <w:t xml:space="preserve"> </w:t>
      </w:r>
      <w:r>
        <w:t>культуре,</w:t>
      </w:r>
      <w:r>
        <w:rPr>
          <w:spacing w:val="1"/>
        </w:rPr>
        <w:t xml:space="preserve"> </w:t>
      </w:r>
      <w:r>
        <w:t>восприимчивость к разным видам искусства, традициям и творчеству своего и других</w:t>
      </w:r>
      <w:r>
        <w:rPr>
          <w:spacing w:val="1"/>
        </w:rPr>
        <w:t xml:space="preserve"> </w:t>
      </w:r>
      <w:r>
        <w:t>народов;</w:t>
      </w:r>
    </w:p>
    <w:p w:rsidR="00E767C0" w:rsidRDefault="00A56CA5">
      <w:pPr>
        <w:pStyle w:val="a4"/>
        <w:spacing w:line="276" w:lineRule="auto"/>
        <w:ind w:right="165"/>
      </w:pPr>
      <w:r>
        <w:t>стремление к самовыражению в искусстве слова; осознание важности русского</w:t>
      </w:r>
      <w:r>
        <w:rPr>
          <w:spacing w:val="1"/>
        </w:rPr>
        <w:t xml:space="preserve"> </w:t>
      </w:r>
      <w:r>
        <w:t>языка</w:t>
      </w:r>
      <w:r>
        <w:rPr>
          <w:spacing w:val="1"/>
        </w:rPr>
        <w:t xml:space="preserve"> </w:t>
      </w:r>
      <w:r>
        <w:t>как средства</w:t>
      </w:r>
      <w:r>
        <w:rPr>
          <w:spacing w:val="1"/>
        </w:rPr>
        <w:t xml:space="preserve"> </w:t>
      </w:r>
      <w:r>
        <w:t>общения</w:t>
      </w:r>
      <w:r>
        <w:rPr>
          <w:spacing w:val="1"/>
        </w:rPr>
        <w:t xml:space="preserve"> </w:t>
      </w:r>
      <w:r>
        <w:t>и</w:t>
      </w:r>
      <w:r>
        <w:rPr>
          <w:spacing w:val="1"/>
        </w:rPr>
        <w:t xml:space="preserve"> </w:t>
      </w:r>
      <w:r>
        <w:t>самовыражения;</w:t>
      </w:r>
    </w:p>
    <w:p w:rsidR="00E767C0" w:rsidRDefault="00A56CA5" w:rsidP="009132F9">
      <w:pPr>
        <w:pStyle w:val="a5"/>
        <w:numPr>
          <w:ilvl w:val="0"/>
          <w:numId w:val="22"/>
        </w:numPr>
        <w:tabs>
          <w:tab w:val="left" w:pos="1605"/>
        </w:tabs>
        <w:spacing w:line="276" w:lineRule="auto"/>
        <w:ind w:left="562" w:right="163" w:firstLine="710"/>
        <w:jc w:val="both"/>
        <w:rPr>
          <w:sz w:val="28"/>
        </w:rPr>
      </w:pPr>
      <w:r>
        <w:rPr>
          <w:sz w:val="28"/>
        </w:rPr>
        <w:t>физическое воспитание, формирование культуры здоровья и эмоционального</w:t>
      </w:r>
      <w:r>
        <w:rPr>
          <w:spacing w:val="1"/>
          <w:sz w:val="28"/>
        </w:rPr>
        <w:t xml:space="preserve"> </w:t>
      </w:r>
      <w:r>
        <w:rPr>
          <w:sz w:val="28"/>
        </w:rPr>
        <w:t>благополучия:</w:t>
      </w:r>
    </w:p>
    <w:p w:rsidR="00E767C0" w:rsidRDefault="00A56CA5">
      <w:pPr>
        <w:pStyle w:val="a4"/>
        <w:spacing w:before="1" w:line="276" w:lineRule="auto"/>
        <w:ind w:right="162"/>
      </w:pPr>
      <w:r>
        <w:t>соблюдение</w:t>
      </w:r>
      <w:r>
        <w:rPr>
          <w:spacing w:val="1"/>
        </w:rPr>
        <w:t xml:space="preserve"> </w:t>
      </w:r>
      <w:r>
        <w:t>правил</w:t>
      </w:r>
      <w:r>
        <w:rPr>
          <w:spacing w:val="1"/>
        </w:rPr>
        <w:t xml:space="preserve"> </w:t>
      </w:r>
      <w:r>
        <w:t>безопасного</w:t>
      </w:r>
      <w:r>
        <w:rPr>
          <w:spacing w:val="1"/>
        </w:rPr>
        <w:t xml:space="preserve"> </w:t>
      </w:r>
      <w:r>
        <w:t>поиска</w:t>
      </w:r>
      <w:r>
        <w:rPr>
          <w:spacing w:val="1"/>
        </w:rPr>
        <w:t xml:space="preserve"> </w:t>
      </w:r>
      <w:r>
        <w:t>в</w:t>
      </w:r>
      <w:r>
        <w:rPr>
          <w:spacing w:val="1"/>
        </w:rPr>
        <w:t xml:space="preserve"> </w:t>
      </w:r>
      <w:r>
        <w:t>информационной</w:t>
      </w:r>
      <w:r>
        <w:rPr>
          <w:spacing w:val="1"/>
        </w:rPr>
        <w:t xml:space="preserve"> </w:t>
      </w:r>
      <w:r>
        <w:t>среде</w:t>
      </w:r>
      <w:r>
        <w:rPr>
          <w:spacing w:val="1"/>
        </w:rPr>
        <w:t xml:space="preserve"> </w:t>
      </w:r>
      <w:r>
        <w:t>дополнительной</w:t>
      </w:r>
      <w:r>
        <w:rPr>
          <w:spacing w:val="-1"/>
        </w:rPr>
        <w:t xml:space="preserve"> </w:t>
      </w:r>
      <w:r>
        <w:t>информации</w:t>
      </w:r>
      <w:r>
        <w:rPr>
          <w:spacing w:val="-1"/>
        </w:rPr>
        <w:t xml:space="preserve"> </w:t>
      </w:r>
      <w:r>
        <w:t>в</w:t>
      </w:r>
      <w:r>
        <w:rPr>
          <w:spacing w:val="-1"/>
        </w:rPr>
        <w:t xml:space="preserve"> </w:t>
      </w:r>
      <w:r>
        <w:t>процессе языкового</w:t>
      </w:r>
      <w:r>
        <w:rPr>
          <w:spacing w:val="-1"/>
        </w:rPr>
        <w:t xml:space="preserve"> </w:t>
      </w:r>
      <w:r>
        <w:t>образования;</w:t>
      </w:r>
    </w:p>
    <w:p w:rsidR="00E767C0" w:rsidRDefault="00A56CA5">
      <w:pPr>
        <w:pStyle w:val="a4"/>
        <w:spacing w:line="276" w:lineRule="auto"/>
        <w:ind w:right="163"/>
      </w:pPr>
      <w:r>
        <w:t>бережное</w:t>
      </w:r>
      <w:r>
        <w:rPr>
          <w:spacing w:val="14"/>
        </w:rPr>
        <w:t xml:space="preserve"> </w:t>
      </w:r>
      <w:r>
        <w:t>отношение</w:t>
      </w:r>
      <w:r>
        <w:rPr>
          <w:spacing w:val="18"/>
        </w:rPr>
        <w:t xml:space="preserve"> </w:t>
      </w:r>
      <w:r>
        <w:t>к</w:t>
      </w:r>
      <w:r>
        <w:rPr>
          <w:spacing w:val="12"/>
        </w:rPr>
        <w:t xml:space="preserve"> </w:t>
      </w:r>
      <w:r>
        <w:t>физическому</w:t>
      </w:r>
      <w:r>
        <w:rPr>
          <w:spacing w:val="10"/>
        </w:rPr>
        <w:t xml:space="preserve"> </w:t>
      </w:r>
      <w:r>
        <w:t>и</w:t>
      </w:r>
      <w:r>
        <w:rPr>
          <w:spacing w:val="17"/>
        </w:rPr>
        <w:t xml:space="preserve"> </w:t>
      </w:r>
      <w:r>
        <w:t>психическому</w:t>
      </w:r>
      <w:r>
        <w:rPr>
          <w:spacing w:val="10"/>
        </w:rPr>
        <w:t xml:space="preserve"> </w:t>
      </w:r>
      <w:r>
        <w:t>здоровью,</w:t>
      </w:r>
      <w:r>
        <w:rPr>
          <w:spacing w:val="16"/>
        </w:rPr>
        <w:t xml:space="preserve"> </w:t>
      </w:r>
      <w:r>
        <w:t>проявляющееся</w:t>
      </w:r>
      <w:r>
        <w:rPr>
          <w:spacing w:val="-68"/>
        </w:rPr>
        <w:t xml:space="preserve"> </w:t>
      </w:r>
      <w:r>
        <w:t>в выборе приемлемых способов речевого самовыражения</w:t>
      </w:r>
      <w:r>
        <w:rPr>
          <w:spacing w:val="1"/>
        </w:rPr>
        <w:t xml:space="preserve"> </w:t>
      </w:r>
      <w:r>
        <w:t>соблюдении норм речевого</w:t>
      </w:r>
      <w:r>
        <w:rPr>
          <w:spacing w:val="1"/>
        </w:rPr>
        <w:t xml:space="preserve"> </w:t>
      </w:r>
      <w:r>
        <w:t>этикета</w:t>
      </w:r>
      <w:r>
        <w:rPr>
          <w:spacing w:val="1"/>
        </w:rPr>
        <w:t xml:space="preserve"> </w:t>
      </w:r>
      <w:r>
        <w:t>и</w:t>
      </w:r>
      <w:r>
        <w:rPr>
          <w:spacing w:val="1"/>
        </w:rPr>
        <w:t xml:space="preserve"> </w:t>
      </w:r>
      <w:r>
        <w:t>правил</w:t>
      </w:r>
      <w:r>
        <w:rPr>
          <w:spacing w:val="1"/>
        </w:rPr>
        <w:t xml:space="preserve"> </w:t>
      </w:r>
      <w:r>
        <w:t>общения;</w:t>
      </w:r>
    </w:p>
    <w:p w:rsidR="00E767C0" w:rsidRDefault="00A56CA5" w:rsidP="009132F9">
      <w:pPr>
        <w:pStyle w:val="a5"/>
        <w:numPr>
          <w:ilvl w:val="0"/>
          <w:numId w:val="22"/>
        </w:numPr>
        <w:tabs>
          <w:tab w:val="left" w:pos="1576"/>
        </w:tabs>
        <w:spacing w:line="321" w:lineRule="exact"/>
        <w:jc w:val="both"/>
        <w:rPr>
          <w:sz w:val="28"/>
        </w:rPr>
      </w:pPr>
      <w:r>
        <w:rPr>
          <w:sz w:val="28"/>
        </w:rPr>
        <w:t>трудовое</w:t>
      </w:r>
      <w:r>
        <w:rPr>
          <w:spacing w:val="-8"/>
          <w:sz w:val="28"/>
        </w:rPr>
        <w:t xml:space="preserve"> </w:t>
      </w:r>
      <w:r>
        <w:rPr>
          <w:sz w:val="28"/>
        </w:rPr>
        <w:t>воспитание:</w:t>
      </w:r>
    </w:p>
    <w:p w:rsidR="00E767C0" w:rsidRDefault="00A56CA5">
      <w:pPr>
        <w:pStyle w:val="a4"/>
        <w:spacing w:before="46" w:line="276" w:lineRule="auto"/>
        <w:ind w:right="149"/>
      </w:pPr>
      <w:r>
        <w:t>осознание ценности труда в жизни человека и общества (в том числе благодаря</w:t>
      </w:r>
      <w:r>
        <w:rPr>
          <w:spacing w:val="1"/>
        </w:rPr>
        <w:t xml:space="preserve"> </w:t>
      </w:r>
      <w:r>
        <w:t>примерам из текстов, с которыми идёт работа на уроках русского языка), интерес к</w:t>
      </w:r>
      <w:r>
        <w:rPr>
          <w:spacing w:val="1"/>
        </w:rPr>
        <w:t xml:space="preserve"> </w:t>
      </w:r>
      <w:r>
        <w:t>различным</w:t>
      </w:r>
      <w:r>
        <w:rPr>
          <w:spacing w:val="1"/>
        </w:rPr>
        <w:t xml:space="preserve"> </w:t>
      </w:r>
      <w:r>
        <w:t>профессиям,</w:t>
      </w:r>
      <w:r>
        <w:rPr>
          <w:spacing w:val="1"/>
        </w:rPr>
        <w:t xml:space="preserve"> </w:t>
      </w:r>
      <w:r>
        <w:t>возникающий</w:t>
      </w:r>
      <w:r>
        <w:rPr>
          <w:spacing w:val="1"/>
        </w:rPr>
        <w:t xml:space="preserve"> </w:t>
      </w:r>
      <w:r>
        <w:t>при</w:t>
      </w:r>
      <w:r>
        <w:rPr>
          <w:spacing w:val="1"/>
        </w:rPr>
        <w:t xml:space="preserve"> </w:t>
      </w:r>
      <w:r>
        <w:t>обсуждении</w:t>
      </w:r>
      <w:r>
        <w:rPr>
          <w:spacing w:val="1"/>
        </w:rPr>
        <w:t xml:space="preserve"> </w:t>
      </w:r>
      <w:r>
        <w:t>примеров</w:t>
      </w:r>
      <w:r>
        <w:rPr>
          <w:spacing w:val="1"/>
        </w:rPr>
        <w:t xml:space="preserve"> </w:t>
      </w:r>
      <w:r>
        <w:t>из</w:t>
      </w:r>
      <w:r>
        <w:rPr>
          <w:spacing w:val="1"/>
        </w:rPr>
        <w:t xml:space="preserve"> </w:t>
      </w:r>
      <w:r>
        <w:t>текстов,</w:t>
      </w:r>
      <w:r>
        <w:rPr>
          <w:spacing w:val="1"/>
        </w:rPr>
        <w:t xml:space="preserve"> </w:t>
      </w:r>
      <w:r>
        <w:t>с</w:t>
      </w:r>
      <w:r>
        <w:rPr>
          <w:spacing w:val="1"/>
        </w:rPr>
        <w:t xml:space="preserve"> </w:t>
      </w:r>
      <w:r>
        <w:t>которыми</w:t>
      </w:r>
      <w:r>
        <w:rPr>
          <w:spacing w:val="-1"/>
        </w:rPr>
        <w:t xml:space="preserve"> </w:t>
      </w:r>
      <w:r>
        <w:t>идёт</w:t>
      </w:r>
      <w:r>
        <w:rPr>
          <w:spacing w:val="-1"/>
        </w:rPr>
        <w:t xml:space="preserve"> </w:t>
      </w:r>
      <w:r>
        <w:t>работа</w:t>
      </w:r>
      <w:r>
        <w:rPr>
          <w:spacing w:val="1"/>
        </w:rPr>
        <w:t xml:space="preserve"> </w:t>
      </w:r>
      <w:r>
        <w:t>на</w:t>
      </w:r>
      <w:r>
        <w:rPr>
          <w:spacing w:val="1"/>
        </w:rPr>
        <w:t xml:space="preserve"> </w:t>
      </w:r>
      <w:r>
        <w:t>уроках</w:t>
      </w:r>
      <w:r>
        <w:rPr>
          <w:spacing w:val="-4"/>
        </w:rPr>
        <w:t xml:space="preserve"> </w:t>
      </w:r>
      <w:r>
        <w:t>русского языка;</w:t>
      </w:r>
    </w:p>
    <w:p w:rsidR="00E767C0" w:rsidRDefault="00A56CA5" w:rsidP="009132F9">
      <w:pPr>
        <w:pStyle w:val="a5"/>
        <w:numPr>
          <w:ilvl w:val="0"/>
          <w:numId w:val="22"/>
        </w:numPr>
        <w:tabs>
          <w:tab w:val="left" w:pos="1576"/>
        </w:tabs>
        <w:spacing w:before="3"/>
        <w:jc w:val="both"/>
        <w:rPr>
          <w:sz w:val="28"/>
        </w:rPr>
      </w:pPr>
      <w:r>
        <w:rPr>
          <w:spacing w:val="-1"/>
          <w:sz w:val="28"/>
        </w:rPr>
        <w:t>экологическое</w:t>
      </w:r>
      <w:r>
        <w:rPr>
          <w:spacing w:val="-7"/>
          <w:sz w:val="28"/>
        </w:rPr>
        <w:t xml:space="preserve"> </w:t>
      </w:r>
      <w:r>
        <w:rPr>
          <w:spacing w:val="-1"/>
          <w:sz w:val="28"/>
        </w:rPr>
        <w:t>воспитание:</w:t>
      </w:r>
    </w:p>
    <w:p w:rsidR="00E767C0" w:rsidRDefault="00A56CA5">
      <w:pPr>
        <w:pStyle w:val="a4"/>
        <w:spacing w:before="47" w:line="276" w:lineRule="auto"/>
        <w:ind w:left="1273" w:right="661" w:firstLine="0"/>
      </w:pPr>
      <w:r>
        <w:t>бережное</w:t>
      </w:r>
      <w:r>
        <w:rPr>
          <w:spacing w:val="-7"/>
        </w:rPr>
        <w:t xml:space="preserve"> </w:t>
      </w:r>
      <w:r>
        <w:t>отношение</w:t>
      </w:r>
      <w:r>
        <w:rPr>
          <w:spacing w:val="-6"/>
        </w:rPr>
        <w:t xml:space="preserve"> </w:t>
      </w:r>
      <w:r>
        <w:t>к</w:t>
      </w:r>
      <w:r>
        <w:rPr>
          <w:spacing w:val="-7"/>
        </w:rPr>
        <w:t xml:space="preserve"> </w:t>
      </w:r>
      <w:r>
        <w:t>природе,</w:t>
      </w:r>
      <w:r>
        <w:rPr>
          <w:spacing w:val="-5"/>
        </w:rPr>
        <w:t xml:space="preserve"> </w:t>
      </w:r>
      <w:r>
        <w:t>формируемое</w:t>
      </w:r>
      <w:r>
        <w:rPr>
          <w:spacing w:val="-6"/>
        </w:rPr>
        <w:t xml:space="preserve"> </w:t>
      </w:r>
      <w:r>
        <w:t>в</w:t>
      </w:r>
      <w:r>
        <w:rPr>
          <w:spacing w:val="-8"/>
        </w:rPr>
        <w:t xml:space="preserve"> </w:t>
      </w:r>
      <w:r>
        <w:t>процессе</w:t>
      </w:r>
      <w:r>
        <w:rPr>
          <w:spacing w:val="-6"/>
        </w:rPr>
        <w:t xml:space="preserve"> </w:t>
      </w:r>
      <w:r>
        <w:t>работы</w:t>
      </w:r>
      <w:r>
        <w:rPr>
          <w:spacing w:val="-7"/>
        </w:rPr>
        <w:t xml:space="preserve"> </w:t>
      </w:r>
      <w:r>
        <w:t>с</w:t>
      </w:r>
      <w:r>
        <w:rPr>
          <w:spacing w:val="-6"/>
        </w:rPr>
        <w:t xml:space="preserve"> </w:t>
      </w:r>
      <w:r>
        <w:t>текстами;</w:t>
      </w:r>
      <w:r>
        <w:rPr>
          <w:spacing w:val="-68"/>
        </w:rPr>
        <w:t xml:space="preserve"> </w:t>
      </w:r>
      <w:r>
        <w:t>неприятие</w:t>
      </w:r>
      <w:r>
        <w:rPr>
          <w:spacing w:val="1"/>
        </w:rPr>
        <w:t xml:space="preserve"> </w:t>
      </w:r>
      <w:r>
        <w:t>действий,</w:t>
      </w:r>
      <w:r>
        <w:rPr>
          <w:spacing w:val="2"/>
        </w:rPr>
        <w:t xml:space="preserve"> </w:t>
      </w:r>
      <w:r>
        <w:t>приносящих</w:t>
      </w:r>
      <w:r>
        <w:rPr>
          <w:spacing w:val="-4"/>
        </w:rPr>
        <w:t xml:space="preserve"> </w:t>
      </w:r>
      <w:r>
        <w:t>вред</w:t>
      </w:r>
      <w:r>
        <w:rPr>
          <w:spacing w:val="2"/>
        </w:rPr>
        <w:t xml:space="preserve"> </w:t>
      </w:r>
      <w:r>
        <w:t>природе;</w:t>
      </w:r>
    </w:p>
    <w:p w:rsidR="00E767C0" w:rsidRDefault="00A56CA5" w:rsidP="009132F9">
      <w:pPr>
        <w:pStyle w:val="a5"/>
        <w:numPr>
          <w:ilvl w:val="0"/>
          <w:numId w:val="22"/>
        </w:numPr>
        <w:tabs>
          <w:tab w:val="left" w:pos="1576"/>
        </w:tabs>
        <w:spacing w:line="321" w:lineRule="exact"/>
        <w:jc w:val="both"/>
        <w:rPr>
          <w:sz w:val="28"/>
        </w:rPr>
      </w:pPr>
      <w:r>
        <w:rPr>
          <w:sz w:val="28"/>
        </w:rPr>
        <w:t>ценность</w:t>
      </w:r>
      <w:r>
        <w:rPr>
          <w:spacing w:val="-11"/>
          <w:sz w:val="28"/>
        </w:rPr>
        <w:t xml:space="preserve"> </w:t>
      </w:r>
      <w:r>
        <w:rPr>
          <w:sz w:val="28"/>
        </w:rPr>
        <w:t>научного</w:t>
      </w:r>
      <w:r>
        <w:rPr>
          <w:spacing w:val="-9"/>
          <w:sz w:val="28"/>
        </w:rPr>
        <w:t xml:space="preserve"> </w:t>
      </w:r>
      <w:r>
        <w:rPr>
          <w:sz w:val="28"/>
        </w:rPr>
        <w:t>познания:</w:t>
      </w:r>
    </w:p>
    <w:p w:rsidR="00E767C0" w:rsidRDefault="00A56CA5">
      <w:pPr>
        <w:pStyle w:val="a4"/>
        <w:spacing w:before="53" w:line="276" w:lineRule="auto"/>
        <w:ind w:right="154"/>
      </w:pPr>
      <w:r>
        <w:t>первоначальные</w:t>
      </w:r>
      <w:r>
        <w:rPr>
          <w:spacing w:val="1"/>
        </w:rPr>
        <w:t xml:space="preserve"> </w:t>
      </w:r>
      <w:r>
        <w:t>представления</w:t>
      </w:r>
      <w:r>
        <w:rPr>
          <w:spacing w:val="1"/>
        </w:rPr>
        <w:t xml:space="preserve"> </w:t>
      </w:r>
      <w:r>
        <w:t>о</w:t>
      </w:r>
      <w:r>
        <w:rPr>
          <w:spacing w:val="1"/>
        </w:rPr>
        <w:t xml:space="preserve"> </w:t>
      </w:r>
      <w:r>
        <w:t>научной</w:t>
      </w:r>
      <w:r>
        <w:rPr>
          <w:spacing w:val="1"/>
        </w:rPr>
        <w:t xml:space="preserve"> </w:t>
      </w:r>
      <w:r>
        <w:t>картине</w:t>
      </w:r>
      <w:r>
        <w:rPr>
          <w:spacing w:val="1"/>
        </w:rPr>
        <w:t xml:space="preserve"> </w:t>
      </w:r>
      <w:r>
        <w:t>мира,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первоначальные</w:t>
      </w:r>
      <w:r>
        <w:rPr>
          <w:spacing w:val="1"/>
        </w:rPr>
        <w:t xml:space="preserve"> </w:t>
      </w:r>
      <w:r>
        <w:t>представления</w:t>
      </w:r>
      <w:r>
        <w:rPr>
          <w:spacing w:val="1"/>
        </w:rPr>
        <w:t xml:space="preserve"> </w:t>
      </w:r>
      <w:r>
        <w:t>о</w:t>
      </w:r>
      <w:r>
        <w:rPr>
          <w:spacing w:val="1"/>
        </w:rPr>
        <w:t xml:space="preserve"> </w:t>
      </w:r>
      <w:r>
        <w:t>системе</w:t>
      </w:r>
      <w:r>
        <w:rPr>
          <w:spacing w:val="1"/>
        </w:rPr>
        <w:t xml:space="preserve"> </w:t>
      </w:r>
      <w:r>
        <w:t>языка</w:t>
      </w:r>
      <w:r>
        <w:rPr>
          <w:spacing w:val="1"/>
        </w:rPr>
        <w:t xml:space="preserve"> </w:t>
      </w:r>
      <w:r>
        <w:t>как</w:t>
      </w:r>
      <w:r>
        <w:rPr>
          <w:spacing w:val="1"/>
        </w:rPr>
        <w:t xml:space="preserve"> </w:t>
      </w:r>
      <w:r>
        <w:t>одной</w:t>
      </w:r>
      <w:r>
        <w:rPr>
          <w:spacing w:val="1"/>
        </w:rPr>
        <w:t xml:space="preserve"> </w:t>
      </w:r>
      <w:r>
        <w:t>из</w:t>
      </w:r>
      <w:r>
        <w:rPr>
          <w:spacing w:val="71"/>
        </w:rPr>
        <w:t xml:space="preserve"> </w:t>
      </w:r>
      <w:r>
        <w:t>составляющих</w:t>
      </w:r>
      <w:r>
        <w:rPr>
          <w:spacing w:val="1"/>
        </w:rPr>
        <w:t xml:space="preserve"> </w:t>
      </w:r>
      <w:r>
        <w:t>целостной научной</w:t>
      </w:r>
      <w:r>
        <w:rPr>
          <w:spacing w:val="1"/>
        </w:rPr>
        <w:t xml:space="preserve"> </w:t>
      </w:r>
      <w:r>
        <w:t>картины мира;</w:t>
      </w:r>
    </w:p>
    <w:p w:rsidR="00E767C0" w:rsidRDefault="00A56CA5">
      <w:pPr>
        <w:pStyle w:val="a4"/>
        <w:spacing w:line="276" w:lineRule="auto"/>
        <w:ind w:right="167"/>
      </w:pPr>
      <w:r>
        <w:t>познавательные</w:t>
      </w:r>
      <w:r>
        <w:rPr>
          <w:spacing w:val="1"/>
        </w:rPr>
        <w:t xml:space="preserve"> </w:t>
      </w:r>
      <w:r>
        <w:t>интересы,</w:t>
      </w:r>
      <w:r>
        <w:rPr>
          <w:spacing w:val="1"/>
        </w:rPr>
        <w:t xml:space="preserve"> </w:t>
      </w:r>
      <w:r>
        <w:t>активность,</w:t>
      </w:r>
      <w:r>
        <w:rPr>
          <w:spacing w:val="1"/>
        </w:rPr>
        <w:t xml:space="preserve"> </w:t>
      </w:r>
      <w:r>
        <w:t>инициативность,</w:t>
      </w:r>
      <w:r>
        <w:rPr>
          <w:spacing w:val="1"/>
        </w:rPr>
        <w:t xml:space="preserve"> </w:t>
      </w:r>
      <w:r>
        <w:t>любознательность</w:t>
      </w:r>
      <w:r>
        <w:rPr>
          <w:spacing w:val="1"/>
        </w:rPr>
        <w:t xml:space="preserve"> </w:t>
      </w:r>
      <w:r>
        <w:t>и</w:t>
      </w:r>
      <w:r>
        <w:rPr>
          <w:spacing w:val="1"/>
        </w:rPr>
        <w:t xml:space="preserve"> </w:t>
      </w:r>
      <w:r>
        <w:t>самостоятельность</w:t>
      </w:r>
      <w:r>
        <w:rPr>
          <w:spacing w:val="1"/>
        </w:rPr>
        <w:t xml:space="preserve"> </w:t>
      </w:r>
      <w:r>
        <w:t>в</w:t>
      </w:r>
      <w:r>
        <w:rPr>
          <w:spacing w:val="1"/>
        </w:rPr>
        <w:t xml:space="preserve"> </w:t>
      </w:r>
      <w:r>
        <w:t>познании,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познавательный</w:t>
      </w:r>
      <w:r>
        <w:rPr>
          <w:spacing w:val="1"/>
        </w:rPr>
        <w:t xml:space="preserve"> </w:t>
      </w:r>
      <w:r>
        <w:t>интерес</w:t>
      </w:r>
      <w:r>
        <w:rPr>
          <w:spacing w:val="1"/>
        </w:rPr>
        <w:t xml:space="preserve"> </w:t>
      </w:r>
      <w:r>
        <w:t>к</w:t>
      </w:r>
      <w:r>
        <w:rPr>
          <w:spacing w:val="1"/>
        </w:rPr>
        <w:t xml:space="preserve"> </w:t>
      </w:r>
      <w:r>
        <w:t>изучению</w:t>
      </w:r>
      <w:r>
        <w:rPr>
          <w:spacing w:val="1"/>
        </w:rPr>
        <w:t xml:space="preserve"> </w:t>
      </w:r>
      <w:r>
        <w:t>русского</w:t>
      </w:r>
      <w:r>
        <w:rPr>
          <w:spacing w:val="-1"/>
        </w:rPr>
        <w:t xml:space="preserve"> </w:t>
      </w:r>
      <w:r>
        <w:t>языка,</w:t>
      </w:r>
      <w:r>
        <w:rPr>
          <w:spacing w:val="3"/>
        </w:rPr>
        <w:t xml:space="preserve"> </w:t>
      </w:r>
      <w:r>
        <w:t>активность</w:t>
      </w:r>
      <w:r>
        <w:rPr>
          <w:spacing w:val="-3"/>
        </w:rPr>
        <w:t xml:space="preserve"> </w:t>
      </w:r>
      <w:r>
        <w:t>и самостоятельность</w:t>
      </w:r>
      <w:r>
        <w:rPr>
          <w:spacing w:val="-2"/>
        </w:rPr>
        <w:t xml:space="preserve"> </w:t>
      </w:r>
      <w:r>
        <w:t>в</w:t>
      </w:r>
      <w:r>
        <w:rPr>
          <w:spacing w:val="-2"/>
        </w:rPr>
        <w:t xml:space="preserve"> </w:t>
      </w:r>
      <w:r>
        <w:t>его познании.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4"/>
      </w:pPr>
      <w:r>
        <w:lastRenderedPageBreak/>
        <w:t>В</w:t>
      </w:r>
      <w:r>
        <w:rPr>
          <w:spacing w:val="-8"/>
        </w:rPr>
        <w:t xml:space="preserve"> </w:t>
      </w:r>
      <w:r>
        <w:t>результате</w:t>
      </w:r>
      <w:r>
        <w:rPr>
          <w:spacing w:val="-4"/>
        </w:rPr>
        <w:t xml:space="preserve"> </w:t>
      </w:r>
      <w:r>
        <w:t>изучения</w:t>
      </w:r>
      <w:r>
        <w:rPr>
          <w:spacing w:val="-4"/>
        </w:rPr>
        <w:t xml:space="preserve"> </w:t>
      </w:r>
      <w:r>
        <w:t>русского</w:t>
      </w:r>
      <w:r>
        <w:rPr>
          <w:spacing w:val="-4"/>
        </w:rPr>
        <w:t xml:space="preserve"> </w:t>
      </w:r>
      <w:r>
        <w:t>языка</w:t>
      </w:r>
      <w:r>
        <w:rPr>
          <w:spacing w:val="-4"/>
        </w:rPr>
        <w:t xml:space="preserve"> </w:t>
      </w:r>
      <w:r>
        <w:t>на</w:t>
      </w:r>
      <w:r>
        <w:rPr>
          <w:spacing w:val="-4"/>
        </w:rPr>
        <w:t xml:space="preserve"> </w:t>
      </w:r>
      <w:r>
        <w:t>уровне</w:t>
      </w:r>
      <w:r>
        <w:rPr>
          <w:spacing w:val="-4"/>
        </w:rPr>
        <w:t xml:space="preserve"> </w:t>
      </w:r>
      <w:r>
        <w:t>начального</w:t>
      </w:r>
      <w:r>
        <w:rPr>
          <w:spacing w:val="-4"/>
        </w:rPr>
        <w:t xml:space="preserve"> </w:t>
      </w:r>
      <w:r>
        <w:t>общего</w:t>
      </w:r>
      <w:r>
        <w:rPr>
          <w:spacing w:val="-5"/>
        </w:rPr>
        <w:t xml:space="preserve"> </w:t>
      </w:r>
      <w:r>
        <w:t>образования</w:t>
      </w:r>
      <w:r>
        <w:rPr>
          <w:spacing w:val="-67"/>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регулятивные</w:t>
      </w:r>
      <w:r>
        <w:rPr>
          <w:spacing w:val="1"/>
        </w:rPr>
        <w:t xml:space="preserve"> </w:t>
      </w:r>
      <w:r>
        <w:t>универсальные</w:t>
      </w:r>
      <w:r>
        <w:rPr>
          <w:spacing w:val="6"/>
        </w:rPr>
        <w:t xml:space="preserve"> </w:t>
      </w:r>
      <w:r>
        <w:t>учебные</w:t>
      </w:r>
      <w:r>
        <w:rPr>
          <w:spacing w:val="1"/>
        </w:rPr>
        <w:t xml:space="preserve"> </w:t>
      </w:r>
      <w:r>
        <w:t>действия,</w:t>
      </w:r>
      <w:r>
        <w:rPr>
          <w:spacing w:val="3"/>
        </w:rPr>
        <w:t xml:space="preserve"> </w:t>
      </w:r>
      <w:r>
        <w:t>совместная</w:t>
      </w:r>
      <w:r>
        <w:rPr>
          <w:spacing w:val="2"/>
        </w:rPr>
        <w:t xml:space="preserve"> </w:t>
      </w:r>
      <w:r>
        <w:t>деятельность.</w:t>
      </w:r>
    </w:p>
    <w:p w:rsidR="00E767C0" w:rsidRDefault="00A56CA5">
      <w:pPr>
        <w:pStyle w:val="a4"/>
        <w:spacing w:line="276" w:lineRule="auto"/>
        <w:ind w:right="169"/>
      </w:pPr>
      <w:r>
        <w:t>У обучающегося будут сформированы следующие базовые логические действия</w:t>
      </w:r>
      <w:r>
        <w:rPr>
          <w:spacing w:val="1"/>
        </w:rPr>
        <w:t xml:space="preserve"> </w:t>
      </w:r>
      <w:r>
        <w:t>как часть</w:t>
      </w:r>
      <w:r>
        <w:rPr>
          <w:spacing w:val="-2"/>
        </w:rPr>
        <w:t xml:space="preserve"> </w:t>
      </w:r>
      <w:r>
        <w:t>познавательных универсальных учебных</w:t>
      </w:r>
      <w:r>
        <w:rPr>
          <w:spacing w:val="-4"/>
        </w:rPr>
        <w:t xml:space="preserve"> </w:t>
      </w:r>
      <w:r>
        <w:t>действий:</w:t>
      </w:r>
    </w:p>
    <w:p w:rsidR="00E767C0" w:rsidRDefault="00A56CA5">
      <w:pPr>
        <w:pStyle w:val="a4"/>
        <w:spacing w:before="2" w:line="276" w:lineRule="auto"/>
        <w:ind w:right="158"/>
      </w:pPr>
      <w:r>
        <w:t>сравнивать различные языковые единицы (звуки, слова, предложения, тексты),</w:t>
      </w:r>
      <w:r>
        <w:rPr>
          <w:spacing w:val="1"/>
        </w:rPr>
        <w:t xml:space="preserve"> </w:t>
      </w:r>
      <w:r>
        <w:t>устанавливать</w:t>
      </w:r>
      <w:r>
        <w:rPr>
          <w:spacing w:val="1"/>
        </w:rPr>
        <w:t xml:space="preserve"> </w:t>
      </w:r>
      <w:r>
        <w:t>основания</w:t>
      </w:r>
      <w:r>
        <w:rPr>
          <w:spacing w:val="1"/>
        </w:rPr>
        <w:t xml:space="preserve"> </w:t>
      </w:r>
      <w:r>
        <w:t>для</w:t>
      </w:r>
      <w:r>
        <w:rPr>
          <w:spacing w:val="1"/>
        </w:rPr>
        <w:t xml:space="preserve"> </w:t>
      </w:r>
      <w:r>
        <w:t>сравнения</w:t>
      </w:r>
      <w:r>
        <w:rPr>
          <w:spacing w:val="1"/>
        </w:rPr>
        <w:t xml:space="preserve"> </w:t>
      </w:r>
      <w:r>
        <w:t>языковых</w:t>
      </w:r>
      <w:r>
        <w:rPr>
          <w:spacing w:val="1"/>
        </w:rPr>
        <w:t xml:space="preserve"> </w:t>
      </w:r>
      <w:r>
        <w:t>единиц</w:t>
      </w:r>
      <w:r>
        <w:rPr>
          <w:spacing w:val="1"/>
        </w:rPr>
        <w:t xml:space="preserve"> </w:t>
      </w:r>
      <w:r>
        <w:t>(частеречная</w:t>
      </w:r>
      <w:r>
        <w:rPr>
          <w:spacing w:val="1"/>
        </w:rPr>
        <w:t xml:space="preserve"> </w:t>
      </w:r>
      <w:r>
        <w:t>принадлежность,</w:t>
      </w:r>
      <w:r>
        <w:rPr>
          <w:spacing w:val="1"/>
        </w:rPr>
        <w:t xml:space="preserve"> </w:t>
      </w:r>
      <w:r>
        <w:t>грамматический</w:t>
      </w:r>
      <w:r>
        <w:rPr>
          <w:spacing w:val="1"/>
        </w:rPr>
        <w:t xml:space="preserve"> </w:t>
      </w:r>
      <w:r>
        <w:t>признак,</w:t>
      </w:r>
      <w:r>
        <w:rPr>
          <w:spacing w:val="1"/>
        </w:rPr>
        <w:t xml:space="preserve"> </w:t>
      </w:r>
      <w:r>
        <w:t>лексическое</w:t>
      </w:r>
      <w:r>
        <w:rPr>
          <w:spacing w:val="1"/>
        </w:rPr>
        <w:t xml:space="preserve"> </w:t>
      </w:r>
      <w:r>
        <w:t>значение</w:t>
      </w:r>
      <w:r>
        <w:rPr>
          <w:spacing w:val="1"/>
        </w:rPr>
        <w:t xml:space="preserve"> </w:t>
      </w:r>
      <w:r>
        <w:t>и</w:t>
      </w:r>
      <w:r>
        <w:rPr>
          <w:spacing w:val="1"/>
        </w:rPr>
        <w:t xml:space="preserve"> </w:t>
      </w:r>
      <w:r>
        <w:t>другие);</w:t>
      </w:r>
      <w:r>
        <w:rPr>
          <w:spacing w:val="-67"/>
        </w:rPr>
        <w:t xml:space="preserve"> </w:t>
      </w:r>
      <w:r>
        <w:t>устанавливать</w:t>
      </w:r>
      <w:r>
        <w:rPr>
          <w:spacing w:val="-2"/>
        </w:rPr>
        <w:t xml:space="preserve"> </w:t>
      </w:r>
      <w:r>
        <w:t>аналогии языковых</w:t>
      </w:r>
      <w:r>
        <w:rPr>
          <w:spacing w:val="-3"/>
        </w:rPr>
        <w:t xml:space="preserve"> </w:t>
      </w:r>
      <w:r>
        <w:t>единиц;</w:t>
      </w:r>
    </w:p>
    <w:p w:rsidR="00E767C0" w:rsidRDefault="00A56CA5">
      <w:pPr>
        <w:pStyle w:val="a4"/>
        <w:spacing w:line="276" w:lineRule="auto"/>
        <w:ind w:left="1273" w:right="158" w:firstLine="0"/>
      </w:pPr>
      <w:r>
        <w:t>объединять объекты (языковые единицы) по определённому признаку;</w:t>
      </w:r>
      <w:r>
        <w:rPr>
          <w:spacing w:val="1"/>
        </w:rPr>
        <w:t xml:space="preserve"> </w:t>
      </w:r>
      <w:r>
        <w:t>определять</w:t>
      </w:r>
      <w:r>
        <w:rPr>
          <w:spacing w:val="-11"/>
        </w:rPr>
        <w:t xml:space="preserve"> </w:t>
      </w:r>
      <w:r>
        <w:t>существенный</w:t>
      </w:r>
      <w:r>
        <w:rPr>
          <w:spacing w:val="-8"/>
        </w:rPr>
        <w:t xml:space="preserve"> </w:t>
      </w:r>
      <w:r>
        <w:t>признак</w:t>
      </w:r>
      <w:r>
        <w:rPr>
          <w:spacing w:val="-10"/>
        </w:rPr>
        <w:t xml:space="preserve"> </w:t>
      </w:r>
      <w:r>
        <w:t>для</w:t>
      </w:r>
      <w:r>
        <w:rPr>
          <w:spacing w:val="-2"/>
        </w:rPr>
        <w:t xml:space="preserve"> </w:t>
      </w:r>
      <w:r>
        <w:t>классификации</w:t>
      </w:r>
      <w:r>
        <w:rPr>
          <w:spacing w:val="-9"/>
        </w:rPr>
        <w:t xml:space="preserve"> </w:t>
      </w:r>
      <w:r>
        <w:t>языковых</w:t>
      </w:r>
      <w:r>
        <w:rPr>
          <w:spacing w:val="-13"/>
        </w:rPr>
        <w:t xml:space="preserve"> </w:t>
      </w:r>
      <w:r>
        <w:t>единиц</w:t>
      </w:r>
      <w:r>
        <w:rPr>
          <w:spacing w:val="-9"/>
        </w:rPr>
        <w:t xml:space="preserve"> </w:t>
      </w:r>
      <w:r>
        <w:t>(звуков,</w:t>
      </w:r>
    </w:p>
    <w:p w:rsidR="00E767C0" w:rsidRDefault="00A56CA5">
      <w:pPr>
        <w:pStyle w:val="a4"/>
        <w:spacing w:line="321" w:lineRule="exact"/>
        <w:ind w:firstLine="0"/>
      </w:pPr>
      <w:r>
        <w:t>частей</w:t>
      </w:r>
      <w:r>
        <w:rPr>
          <w:spacing w:val="-16"/>
        </w:rPr>
        <w:t xml:space="preserve"> </w:t>
      </w:r>
      <w:r>
        <w:t>речи,</w:t>
      </w:r>
      <w:r>
        <w:rPr>
          <w:spacing w:val="-14"/>
        </w:rPr>
        <w:t xml:space="preserve"> </w:t>
      </w:r>
      <w:r>
        <w:t>предложений,</w:t>
      </w:r>
      <w:r>
        <w:rPr>
          <w:spacing w:val="-14"/>
        </w:rPr>
        <w:t xml:space="preserve"> </w:t>
      </w:r>
      <w:r>
        <w:t>текстов);</w:t>
      </w:r>
      <w:r>
        <w:rPr>
          <w:spacing w:val="-15"/>
        </w:rPr>
        <w:t xml:space="preserve"> </w:t>
      </w:r>
      <w:r>
        <w:t>классифицировать</w:t>
      </w:r>
      <w:r>
        <w:rPr>
          <w:spacing w:val="-17"/>
        </w:rPr>
        <w:t xml:space="preserve"> </w:t>
      </w:r>
      <w:r>
        <w:t>языковые</w:t>
      </w:r>
      <w:r>
        <w:rPr>
          <w:spacing w:val="-14"/>
        </w:rPr>
        <w:t xml:space="preserve"> </w:t>
      </w:r>
      <w:r>
        <w:t>единицы;</w:t>
      </w:r>
    </w:p>
    <w:p w:rsidR="00E767C0" w:rsidRDefault="00A56CA5">
      <w:pPr>
        <w:pStyle w:val="a4"/>
        <w:spacing w:before="45" w:line="276" w:lineRule="auto"/>
        <w:ind w:right="166"/>
      </w:pPr>
      <w:r>
        <w:t>находить</w:t>
      </w:r>
      <w:r>
        <w:rPr>
          <w:spacing w:val="1"/>
        </w:rPr>
        <w:t xml:space="preserve"> </w:t>
      </w:r>
      <w:r>
        <w:t>в</w:t>
      </w:r>
      <w:r>
        <w:rPr>
          <w:spacing w:val="1"/>
        </w:rPr>
        <w:t xml:space="preserve"> </w:t>
      </w:r>
      <w:r>
        <w:t>языковом</w:t>
      </w:r>
      <w:r>
        <w:rPr>
          <w:spacing w:val="1"/>
        </w:rPr>
        <w:t xml:space="preserve"> </w:t>
      </w:r>
      <w:r>
        <w:t>материале</w:t>
      </w:r>
      <w:r>
        <w:rPr>
          <w:spacing w:val="1"/>
        </w:rPr>
        <w:t xml:space="preserve"> </w:t>
      </w:r>
      <w:r>
        <w:t>закономерности</w:t>
      </w:r>
      <w:r>
        <w:rPr>
          <w:spacing w:val="1"/>
        </w:rPr>
        <w:t xml:space="preserve"> </w:t>
      </w:r>
      <w:r>
        <w:t>и</w:t>
      </w:r>
      <w:r>
        <w:rPr>
          <w:spacing w:val="1"/>
        </w:rPr>
        <w:t xml:space="preserve"> </w:t>
      </w:r>
      <w:r>
        <w:t>противоречия</w:t>
      </w:r>
      <w:r>
        <w:rPr>
          <w:spacing w:val="1"/>
        </w:rPr>
        <w:t xml:space="preserve"> </w:t>
      </w:r>
      <w:r>
        <w:t>на</w:t>
      </w:r>
      <w:r>
        <w:rPr>
          <w:spacing w:val="1"/>
        </w:rPr>
        <w:t xml:space="preserve"> </w:t>
      </w:r>
      <w:r>
        <w:t>основе</w:t>
      </w:r>
      <w:r>
        <w:rPr>
          <w:spacing w:val="1"/>
        </w:rPr>
        <w:t xml:space="preserve"> </w:t>
      </w:r>
      <w:r>
        <w:t>предложенного учителем алгоритма наблюдения; анализировать алгоритм действий</w:t>
      </w:r>
      <w:r>
        <w:rPr>
          <w:spacing w:val="1"/>
        </w:rPr>
        <w:t xml:space="preserve"> </w:t>
      </w:r>
      <w:r>
        <w:t>при работе с языковыми единицами, самостоятельно выделять учебные операции при</w:t>
      </w:r>
      <w:r>
        <w:rPr>
          <w:spacing w:val="1"/>
        </w:rPr>
        <w:t xml:space="preserve"> </w:t>
      </w:r>
      <w:r>
        <w:t>анализе</w:t>
      </w:r>
      <w:r>
        <w:rPr>
          <w:spacing w:val="2"/>
        </w:rPr>
        <w:t xml:space="preserve"> </w:t>
      </w:r>
      <w:r>
        <w:t>языковых</w:t>
      </w:r>
      <w:r>
        <w:rPr>
          <w:spacing w:val="-3"/>
        </w:rPr>
        <w:t xml:space="preserve"> </w:t>
      </w:r>
      <w:r>
        <w:t>единиц;</w:t>
      </w:r>
    </w:p>
    <w:p w:rsidR="00E767C0" w:rsidRDefault="00A56CA5">
      <w:pPr>
        <w:pStyle w:val="a4"/>
        <w:spacing w:before="3" w:line="276" w:lineRule="auto"/>
        <w:ind w:right="164"/>
      </w:pPr>
      <w:r>
        <w:t>выявлять недостаток информации для решения учебной и практической задачи</w:t>
      </w:r>
      <w:r>
        <w:rPr>
          <w:spacing w:val="1"/>
        </w:rPr>
        <w:t xml:space="preserve"> </w:t>
      </w:r>
      <w:r>
        <w:t>на</w:t>
      </w:r>
      <w:r>
        <w:rPr>
          <w:spacing w:val="1"/>
        </w:rPr>
        <w:t xml:space="preserve"> </w:t>
      </w:r>
      <w:r>
        <w:t>основе</w:t>
      </w:r>
      <w:r>
        <w:rPr>
          <w:spacing w:val="1"/>
        </w:rPr>
        <w:t xml:space="preserve"> </w:t>
      </w:r>
      <w:r>
        <w:t>предложенного</w:t>
      </w:r>
      <w:r>
        <w:rPr>
          <w:spacing w:val="1"/>
        </w:rPr>
        <w:t xml:space="preserve"> </w:t>
      </w:r>
      <w:r>
        <w:t>алгоритма,</w:t>
      </w:r>
      <w:r>
        <w:rPr>
          <w:spacing w:val="1"/>
        </w:rPr>
        <w:t xml:space="preserve"> </w:t>
      </w:r>
      <w:r>
        <w:t>формулировать</w:t>
      </w:r>
      <w:r>
        <w:rPr>
          <w:spacing w:val="1"/>
        </w:rPr>
        <w:t xml:space="preserve"> </w:t>
      </w:r>
      <w:r>
        <w:t>запрос</w:t>
      </w:r>
      <w:r>
        <w:rPr>
          <w:spacing w:val="1"/>
        </w:rPr>
        <w:t xml:space="preserve"> </w:t>
      </w:r>
      <w:r>
        <w:t>на</w:t>
      </w:r>
      <w:r>
        <w:rPr>
          <w:spacing w:val="1"/>
        </w:rPr>
        <w:t xml:space="preserve"> </w:t>
      </w:r>
      <w:r>
        <w:t>дополнительную</w:t>
      </w:r>
      <w:r>
        <w:rPr>
          <w:spacing w:val="1"/>
        </w:rPr>
        <w:t xml:space="preserve"> </w:t>
      </w:r>
      <w:r>
        <w:t>информацию;</w:t>
      </w:r>
    </w:p>
    <w:p w:rsidR="00E767C0" w:rsidRDefault="00A56CA5">
      <w:pPr>
        <w:pStyle w:val="a4"/>
        <w:spacing w:line="278" w:lineRule="auto"/>
        <w:ind w:right="165"/>
      </w:pPr>
      <w:r>
        <w:t>устанавливать</w:t>
      </w:r>
      <w:r>
        <w:rPr>
          <w:spacing w:val="1"/>
        </w:rPr>
        <w:t xml:space="preserve"> </w:t>
      </w:r>
      <w:r>
        <w:t>причинно-следственные</w:t>
      </w:r>
      <w:r>
        <w:rPr>
          <w:spacing w:val="1"/>
        </w:rPr>
        <w:t xml:space="preserve"> </w:t>
      </w:r>
      <w:r>
        <w:t>связи</w:t>
      </w:r>
      <w:r>
        <w:rPr>
          <w:spacing w:val="1"/>
        </w:rPr>
        <w:t xml:space="preserve"> </w:t>
      </w:r>
      <w:r>
        <w:t>в</w:t>
      </w:r>
      <w:r>
        <w:rPr>
          <w:spacing w:val="1"/>
        </w:rPr>
        <w:t xml:space="preserve"> </w:t>
      </w:r>
      <w:r>
        <w:t>ситуациях</w:t>
      </w:r>
      <w:r>
        <w:rPr>
          <w:spacing w:val="1"/>
        </w:rPr>
        <w:t xml:space="preserve"> </w:t>
      </w:r>
      <w:r>
        <w:t>наблюдения</w:t>
      </w:r>
      <w:r>
        <w:rPr>
          <w:spacing w:val="1"/>
        </w:rPr>
        <w:t xml:space="preserve"> </w:t>
      </w:r>
      <w:r>
        <w:t>за</w:t>
      </w:r>
      <w:r>
        <w:rPr>
          <w:spacing w:val="1"/>
        </w:rPr>
        <w:t xml:space="preserve"> </w:t>
      </w:r>
      <w:r>
        <w:t>языковым</w:t>
      </w:r>
      <w:r>
        <w:rPr>
          <w:spacing w:val="1"/>
        </w:rPr>
        <w:t xml:space="preserve"> </w:t>
      </w:r>
      <w:r>
        <w:t>материалом,</w:t>
      </w:r>
      <w:r>
        <w:rPr>
          <w:spacing w:val="3"/>
        </w:rPr>
        <w:t xml:space="preserve"> </w:t>
      </w:r>
      <w:r>
        <w:t>делать</w:t>
      </w:r>
      <w:r>
        <w:rPr>
          <w:spacing w:val="-2"/>
        </w:rPr>
        <w:t xml:space="preserve"> </w:t>
      </w:r>
      <w:r>
        <w:t>выводы.</w:t>
      </w:r>
    </w:p>
    <w:p w:rsidR="00E767C0" w:rsidRDefault="00A56CA5">
      <w:pPr>
        <w:pStyle w:val="a4"/>
        <w:spacing w:line="276" w:lineRule="auto"/>
        <w:ind w:right="169"/>
      </w:pPr>
      <w:r>
        <w:t>У обучающегося будут сформированы следующие базовые исследовательские</w:t>
      </w:r>
      <w:r>
        <w:rPr>
          <w:spacing w:val="1"/>
        </w:rPr>
        <w:t xml:space="preserve"> </w:t>
      </w:r>
      <w:r>
        <w:t>действия как</w:t>
      </w:r>
      <w:r>
        <w:rPr>
          <w:spacing w:val="-1"/>
        </w:rPr>
        <w:t xml:space="preserve"> </w:t>
      </w:r>
      <w:r>
        <w:t>часть</w:t>
      </w:r>
      <w:r>
        <w:rPr>
          <w:spacing w:val="-2"/>
        </w:rPr>
        <w:t xml:space="preserve"> </w:t>
      </w:r>
      <w:r>
        <w:t>познавательных</w:t>
      </w:r>
      <w:r>
        <w:rPr>
          <w:spacing w:val="-1"/>
        </w:rPr>
        <w:t xml:space="preserve"> </w:t>
      </w:r>
      <w:r>
        <w:t>универсальных</w:t>
      </w:r>
      <w:r>
        <w:rPr>
          <w:spacing w:val="-1"/>
        </w:rPr>
        <w:t xml:space="preserve"> </w:t>
      </w:r>
      <w:r>
        <w:t>учебных</w:t>
      </w:r>
      <w:r>
        <w:rPr>
          <w:spacing w:val="-4"/>
        </w:rPr>
        <w:t xml:space="preserve"> </w:t>
      </w:r>
      <w:r>
        <w:t>действий:</w:t>
      </w:r>
    </w:p>
    <w:p w:rsidR="00E767C0" w:rsidRDefault="00A56CA5">
      <w:pPr>
        <w:pStyle w:val="a4"/>
        <w:spacing w:line="276" w:lineRule="auto"/>
        <w:ind w:right="161"/>
      </w:pPr>
      <w:r>
        <w:t>с</w:t>
      </w:r>
      <w:r>
        <w:rPr>
          <w:spacing w:val="1"/>
        </w:rPr>
        <w:t xml:space="preserve"> </w:t>
      </w:r>
      <w:r>
        <w:t>помощью</w:t>
      </w:r>
      <w:r>
        <w:rPr>
          <w:spacing w:val="1"/>
        </w:rPr>
        <w:t xml:space="preserve"> </w:t>
      </w:r>
      <w:r>
        <w:t>учителя</w:t>
      </w:r>
      <w:r>
        <w:rPr>
          <w:spacing w:val="1"/>
        </w:rPr>
        <w:t xml:space="preserve"> </w:t>
      </w:r>
      <w:r>
        <w:t>формулировать</w:t>
      </w:r>
      <w:r>
        <w:rPr>
          <w:spacing w:val="1"/>
        </w:rPr>
        <w:t xml:space="preserve"> </w:t>
      </w:r>
      <w:r>
        <w:t>цель,</w:t>
      </w:r>
      <w:r>
        <w:rPr>
          <w:spacing w:val="1"/>
        </w:rPr>
        <w:t xml:space="preserve"> </w:t>
      </w:r>
      <w:r>
        <w:t>планировать</w:t>
      </w:r>
      <w:r>
        <w:rPr>
          <w:spacing w:val="1"/>
        </w:rPr>
        <w:t xml:space="preserve"> </w:t>
      </w:r>
      <w:r>
        <w:t>изменения</w:t>
      </w:r>
      <w:r>
        <w:rPr>
          <w:spacing w:val="1"/>
        </w:rPr>
        <w:t xml:space="preserve"> </w:t>
      </w:r>
      <w:r>
        <w:t>языкового</w:t>
      </w:r>
      <w:r>
        <w:rPr>
          <w:spacing w:val="-67"/>
        </w:rPr>
        <w:t xml:space="preserve"> </w:t>
      </w:r>
      <w:r>
        <w:t>объекта,</w:t>
      </w:r>
      <w:r>
        <w:rPr>
          <w:spacing w:val="3"/>
        </w:rPr>
        <w:t xml:space="preserve"> </w:t>
      </w:r>
      <w:r>
        <w:t>речевой</w:t>
      </w:r>
      <w:r>
        <w:rPr>
          <w:spacing w:val="1"/>
        </w:rPr>
        <w:t xml:space="preserve"> </w:t>
      </w:r>
      <w:r>
        <w:t>ситуации;</w:t>
      </w:r>
    </w:p>
    <w:p w:rsidR="00E767C0" w:rsidRDefault="00A56CA5">
      <w:pPr>
        <w:pStyle w:val="a4"/>
        <w:spacing w:line="276" w:lineRule="auto"/>
        <w:ind w:right="167"/>
      </w:pPr>
      <w:r>
        <w:t>сравнивать</w:t>
      </w:r>
      <w:r>
        <w:rPr>
          <w:spacing w:val="1"/>
        </w:rPr>
        <w:t xml:space="preserve"> </w:t>
      </w:r>
      <w:r>
        <w:t>несколько</w:t>
      </w:r>
      <w:r>
        <w:rPr>
          <w:spacing w:val="1"/>
        </w:rPr>
        <w:t xml:space="preserve"> </w:t>
      </w:r>
      <w:r>
        <w:t>вариантов</w:t>
      </w:r>
      <w:r>
        <w:rPr>
          <w:spacing w:val="1"/>
        </w:rPr>
        <w:t xml:space="preserve"> </w:t>
      </w:r>
      <w:r>
        <w:t>выполнения</w:t>
      </w:r>
      <w:r>
        <w:rPr>
          <w:spacing w:val="1"/>
        </w:rPr>
        <w:t xml:space="preserve"> </w:t>
      </w:r>
      <w:r>
        <w:t>задания,</w:t>
      </w:r>
      <w:r>
        <w:rPr>
          <w:spacing w:val="1"/>
        </w:rPr>
        <w:t xml:space="preserve"> </w:t>
      </w:r>
      <w:r>
        <w:t>выбирать</w:t>
      </w:r>
      <w:r>
        <w:rPr>
          <w:spacing w:val="1"/>
        </w:rPr>
        <w:t xml:space="preserve"> </w:t>
      </w:r>
      <w:r>
        <w:t>наиболее</w:t>
      </w:r>
      <w:r>
        <w:rPr>
          <w:spacing w:val="-67"/>
        </w:rPr>
        <w:t xml:space="preserve"> </w:t>
      </w:r>
      <w:r>
        <w:t>целесообразный</w:t>
      </w:r>
      <w:r>
        <w:rPr>
          <w:spacing w:val="1"/>
        </w:rPr>
        <w:t xml:space="preserve"> </w:t>
      </w:r>
      <w:r>
        <w:t>(на</w:t>
      </w:r>
      <w:r>
        <w:rPr>
          <w:spacing w:val="1"/>
        </w:rPr>
        <w:t xml:space="preserve"> </w:t>
      </w:r>
      <w:r>
        <w:t>основе</w:t>
      </w:r>
      <w:r>
        <w:rPr>
          <w:spacing w:val="1"/>
        </w:rPr>
        <w:t xml:space="preserve"> </w:t>
      </w:r>
      <w:r>
        <w:t>предложенных</w:t>
      </w:r>
      <w:r>
        <w:rPr>
          <w:spacing w:val="-3"/>
        </w:rPr>
        <w:t xml:space="preserve"> </w:t>
      </w:r>
      <w:r>
        <w:t>критериев);</w:t>
      </w:r>
    </w:p>
    <w:p w:rsidR="00E767C0" w:rsidRDefault="00A56CA5">
      <w:pPr>
        <w:pStyle w:val="a4"/>
        <w:spacing w:line="276" w:lineRule="auto"/>
        <w:ind w:right="148"/>
      </w:pPr>
      <w:r>
        <w:t>проводить</w:t>
      </w:r>
      <w:r>
        <w:rPr>
          <w:spacing w:val="1"/>
        </w:rPr>
        <w:t xml:space="preserve"> </w:t>
      </w:r>
      <w:r>
        <w:t>по</w:t>
      </w:r>
      <w:r>
        <w:rPr>
          <w:spacing w:val="1"/>
        </w:rPr>
        <w:t xml:space="preserve"> </w:t>
      </w:r>
      <w:r>
        <w:t>предложенному</w:t>
      </w:r>
      <w:r>
        <w:rPr>
          <w:spacing w:val="1"/>
        </w:rPr>
        <w:t xml:space="preserve"> </w:t>
      </w:r>
      <w:r>
        <w:t>плану</w:t>
      </w:r>
      <w:r>
        <w:rPr>
          <w:spacing w:val="1"/>
        </w:rPr>
        <w:t xml:space="preserve"> </w:t>
      </w:r>
      <w:r>
        <w:t>несложное</w:t>
      </w:r>
      <w:r>
        <w:rPr>
          <w:spacing w:val="1"/>
        </w:rPr>
        <w:t xml:space="preserve"> </w:t>
      </w:r>
      <w:r>
        <w:t>лингвистическое</w:t>
      </w:r>
      <w:r>
        <w:rPr>
          <w:spacing w:val="1"/>
        </w:rPr>
        <w:t xml:space="preserve"> </w:t>
      </w:r>
      <w:r>
        <w:t>мини-</w:t>
      </w:r>
      <w:r>
        <w:rPr>
          <w:spacing w:val="1"/>
        </w:rPr>
        <w:t xml:space="preserve"> </w:t>
      </w:r>
      <w:r>
        <w:t>исследование,</w:t>
      </w:r>
      <w:r>
        <w:rPr>
          <w:spacing w:val="1"/>
        </w:rPr>
        <w:t xml:space="preserve"> </w:t>
      </w:r>
      <w:r>
        <w:t>выполнять</w:t>
      </w:r>
      <w:r>
        <w:rPr>
          <w:spacing w:val="-3"/>
        </w:rPr>
        <w:t xml:space="preserve"> </w:t>
      </w:r>
      <w:r>
        <w:t>по</w:t>
      </w:r>
      <w:r>
        <w:rPr>
          <w:spacing w:val="-1"/>
        </w:rPr>
        <w:t xml:space="preserve"> </w:t>
      </w:r>
      <w:r>
        <w:t>предложенному</w:t>
      </w:r>
      <w:r>
        <w:rPr>
          <w:spacing w:val="-5"/>
        </w:rPr>
        <w:t xml:space="preserve"> </w:t>
      </w:r>
      <w:r>
        <w:t>плану</w:t>
      </w:r>
      <w:r>
        <w:rPr>
          <w:spacing w:val="-4"/>
        </w:rPr>
        <w:t xml:space="preserve"> </w:t>
      </w:r>
      <w:r>
        <w:t>проектное</w:t>
      </w:r>
      <w:r>
        <w:rPr>
          <w:spacing w:val="-1"/>
        </w:rPr>
        <w:t xml:space="preserve"> </w:t>
      </w:r>
      <w:r>
        <w:t>задание;</w:t>
      </w:r>
    </w:p>
    <w:p w:rsidR="00E767C0" w:rsidRDefault="00A56CA5">
      <w:pPr>
        <w:pStyle w:val="a4"/>
        <w:spacing w:line="276" w:lineRule="auto"/>
        <w:ind w:right="159"/>
      </w:pPr>
      <w:r>
        <w:t>формулировать</w:t>
      </w:r>
      <w:r>
        <w:rPr>
          <w:spacing w:val="1"/>
        </w:rPr>
        <w:t xml:space="preserve"> </w:t>
      </w:r>
      <w:r>
        <w:t>выводы</w:t>
      </w:r>
      <w:r>
        <w:rPr>
          <w:spacing w:val="1"/>
        </w:rPr>
        <w:t xml:space="preserve"> </w:t>
      </w:r>
      <w:r>
        <w:t>и</w:t>
      </w:r>
      <w:r>
        <w:rPr>
          <w:spacing w:val="1"/>
        </w:rPr>
        <w:t xml:space="preserve"> </w:t>
      </w:r>
      <w:r>
        <w:t>подкреплять</w:t>
      </w:r>
      <w:r>
        <w:rPr>
          <w:spacing w:val="1"/>
        </w:rPr>
        <w:t xml:space="preserve"> </w:t>
      </w:r>
      <w:r>
        <w:t>их</w:t>
      </w:r>
      <w:r>
        <w:rPr>
          <w:spacing w:val="1"/>
        </w:rPr>
        <w:t xml:space="preserve"> </w:t>
      </w:r>
      <w:r>
        <w:t>доказательствами</w:t>
      </w:r>
      <w:r>
        <w:rPr>
          <w:spacing w:val="1"/>
        </w:rPr>
        <w:t xml:space="preserve"> </w:t>
      </w:r>
      <w:r>
        <w:t>на</w:t>
      </w:r>
      <w:r>
        <w:rPr>
          <w:spacing w:val="1"/>
        </w:rPr>
        <w:t xml:space="preserve"> </w:t>
      </w:r>
      <w:r>
        <w:t>основе</w:t>
      </w:r>
      <w:r>
        <w:rPr>
          <w:spacing w:val="1"/>
        </w:rPr>
        <w:t xml:space="preserve"> </w:t>
      </w:r>
      <w:r>
        <w:t>результатов</w:t>
      </w:r>
      <w:r>
        <w:rPr>
          <w:spacing w:val="1"/>
        </w:rPr>
        <w:t xml:space="preserve"> </w:t>
      </w:r>
      <w:r>
        <w:t>проведённого</w:t>
      </w:r>
      <w:r>
        <w:rPr>
          <w:spacing w:val="1"/>
        </w:rPr>
        <w:t xml:space="preserve"> </w:t>
      </w:r>
      <w:r>
        <w:t>наблюдения</w:t>
      </w:r>
      <w:r>
        <w:rPr>
          <w:spacing w:val="1"/>
        </w:rPr>
        <w:t xml:space="preserve"> </w:t>
      </w:r>
      <w:r>
        <w:t>за</w:t>
      </w:r>
      <w:r>
        <w:rPr>
          <w:spacing w:val="1"/>
        </w:rPr>
        <w:t xml:space="preserve"> </w:t>
      </w:r>
      <w:r>
        <w:t>языковым</w:t>
      </w:r>
      <w:r>
        <w:rPr>
          <w:spacing w:val="1"/>
        </w:rPr>
        <w:t xml:space="preserve"> </w:t>
      </w:r>
      <w:r>
        <w:t>материалом</w:t>
      </w:r>
      <w:r>
        <w:rPr>
          <w:spacing w:val="1"/>
        </w:rPr>
        <w:t xml:space="preserve"> </w:t>
      </w:r>
      <w:r>
        <w:t>(классификации,</w:t>
      </w:r>
      <w:r>
        <w:rPr>
          <w:spacing w:val="1"/>
        </w:rPr>
        <w:t xml:space="preserve"> </w:t>
      </w:r>
      <w:r>
        <w:t>сравнения, исследования); формулировать с помощью учителя вопросы в процессе</w:t>
      </w:r>
      <w:r>
        <w:rPr>
          <w:spacing w:val="1"/>
        </w:rPr>
        <w:t xml:space="preserve"> </w:t>
      </w:r>
      <w:r>
        <w:t>анализа</w:t>
      </w:r>
      <w:r>
        <w:rPr>
          <w:spacing w:val="1"/>
        </w:rPr>
        <w:t xml:space="preserve"> </w:t>
      </w:r>
      <w:r>
        <w:t>предложенного</w:t>
      </w:r>
      <w:r>
        <w:rPr>
          <w:spacing w:val="1"/>
        </w:rPr>
        <w:t xml:space="preserve"> </w:t>
      </w:r>
      <w:r>
        <w:t>языкового материала;</w:t>
      </w:r>
    </w:p>
    <w:p w:rsidR="00E767C0" w:rsidRDefault="00A56CA5">
      <w:pPr>
        <w:pStyle w:val="a4"/>
        <w:spacing w:line="278" w:lineRule="auto"/>
        <w:ind w:right="167"/>
      </w:pPr>
      <w:r>
        <w:t>прогнозировать возможное</w:t>
      </w:r>
      <w:r>
        <w:rPr>
          <w:spacing w:val="1"/>
        </w:rPr>
        <w:t xml:space="preserve"> </w:t>
      </w:r>
      <w:r>
        <w:t>развитие</w:t>
      </w:r>
      <w:r>
        <w:rPr>
          <w:spacing w:val="1"/>
        </w:rPr>
        <w:t xml:space="preserve"> </w:t>
      </w:r>
      <w:r>
        <w:t>процессов,</w:t>
      </w:r>
      <w:r>
        <w:rPr>
          <w:spacing w:val="1"/>
        </w:rPr>
        <w:t xml:space="preserve"> </w:t>
      </w:r>
      <w:r>
        <w:t>событий</w:t>
      </w:r>
      <w:r>
        <w:rPr>
          <w:spacing w:val="1"/>
        </w:rPr>
        <w:t xml:space="preserve"> </w:t>
      </w:r>
      <w:r>
        <w:t>и</w:t>
      </w:r>
      <w:r>
        <w:rPr>
          <w:spacing w:val="1"/>
        </w:rPr>
        <w:t xml:space="preserve"> </w:t>
      </w:r>
      <w:r>
        <w:t>их последствия</w:t>
      </w:r>
      <w:r>
        <w:rPr>
          <w:spacing w:val="1"/>
        </w:rPr>
        <w:t xml:space="preserve"> </w:t>
      </w:r>
      <w:r>
        <w:t>в</w:t>
      </w:r>
      <w:r>
        <w:rPr>
          <w:spacing w:val="1"/>
        </w:rPr>
        <w:t xml:space="preserve"> </w:t>
      </w:r>
      <w:r>
        <w:t>аналогичных</w:t>
      </w:r>
      <w:r>
        <w:rPr>
          <w:spacing w:val="-4"/>
        </w:rPr>
        <w:t xml:space="preserve"> </w:t>
      </w:r>
      <w:r>
        <w:t>или сходных</w:t>
      </w:r>
      <w:r>
        <w:rPr>
          <w:spacing w:val="-3"/>
        </w:rPr>
        <w:t xml:space="preserve"> </w:t>
      </w:r>
      <w:r>
        <w:t>ситуациях.</w:t>
      </w:r>
    </w:p>
    <w:p w:rsidR="00E767C0" w:rsidRDefault="00A56CA5">
      <w:pPr>
        <w:pStyle w:val="a4"/>
        <w:spacing w:line="276" w:lineRule="auto"/>
        <w:ind w:right="152"/>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действия</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информацией</w:t>
      </w:r>
      <w:r>
        <w:rPr>
          <w:spacing w:val="-2"/>
        </w:rPr>
        <w:t xml:space="preserve"> </w:t>
      </w:r>
      <w:r>
        <w:t>как</w:t>
      </w:r>
      <w:r>
        <w:rPr>
          <w:spacing w:val="-1"/>
        </w:rPr>
        <w:t xml:space="preserve"> </w:t>
      </w:r>
      <w:r>
        <w:t>часть</w:t>
      </w:r>
      <w:r>
        <w:rPr>
          <w:spacing w:val="-4"/>
        </w:rPr>
        <w:t xml:space="preserve"> </w:t>
      </w:r>
      <w:r>
        <w:t>познавательных</w:t>
      </w:r>
      <w:r>
        <w:rPr>
          <w:spacing w:val="-1"/>
        </w:rPr>
        <w:t xml:space="preserve"> </w:t>
      </w:r>
      <w:r>
        <w:t>универсальных</w:t>
      </w:r>
      <w:r>
        <w:rPr>
          <w:spacing w:val="-1"/>
        </w:rPr>
        <w:t xml:space="preserve"> </w:t>
      </w:r>
      <w:r>
        <w:t>учебных</w:t>
      </w:r>
      <w:r>
        <w:rPr>
          <w:spacing w:val="-6"/>
        </w:rPr>
        <w:t xml:space="preserve"> </w:t>
      </w:r>
      <w:r>
        <w:t>действий:</w:t>
      </w:r>
    </w:p>
    <w:p w:rsidR="00E767C0" w:rsidRDefault="00A56CA5">
      <w:pPr>
        <w:pStyle w:val="a4"/>
        <w:spacing w:line="276" w:lineRule="auto"/>
        <w:ind w:right="167"/>
      </w:pPr>
      <w:r>
        <w:t>выбирать</w:t>
      </w:r>
      <w:r>
        <w:rPr>
          <w:spacing w:val="1"/>
        </w:rPr>
        <w:t xml:space="preserve"> </w:t>
      </w:r>
      <w:r>
        <w:t>источник</w:t>
      </w:r>
      <w:r>
        <w:rPr>
          <w:spacing w:val="1"/>
        </w:rPr>
        <w:t xml:space="preserve"> </w:t>
      </w:r>
      <w:r>
        <w:t>получения</w:t>
      </w:r>
      <w:r>
        <w:rPr>
          <w:spacing w:val="1"/>
        </w:rPr>
        <w:t xml:space="preserve"> </w:t>
      </w:r>
      <w:r>
        <w:t>информации:</w:t>
      </w:r>
      <w:r>
        <w:rPr>
          <w:spacing w:val="1"/>
        </w:rPr>
        <w:t xml:space="preserve"> </w:t>
      </w:r>
      <w:r>
        <w:t>нужный</w:t>
      </w:r>
      <w:r>
        <w:rPr>
          <w:spacing w:val="1"/>
        </w:rPr>
        <w:t xml:space="preserve"> </w:t>
      </w:r>
      <w:r>
        <w:t>словарь</w:t>
      </w:r>
      <w:r>
        <w:rPr>
          <w:spacing w:val="1"/>
        </w:rPr>
        <w:t xml:space="preserve"> </w:t>
      </w:r>
      <w:r>
        <w:t>для</w:t>
      </w:r>
      <w:r>
        <w:rPr>
          <w:spacing w:val="1"/>
        </w:rPr>
        <w:t xml:space="preserve"> </w:t>
      </w:r>
      <w:r>
        <w:t>получения</w:t>
      </w:r>
      <w:r>
        <w:rPr>
          <w:spacing w:val="1"/>
        </w:rPr>
        <w:t xml:space="preserve"> </w:t>
      </w:r>
      <w:r>
        <w:t>запрашиваемой информации,</w:t>
      </w:r>
      <w:r>
        <w:rPr>
          <w:spacing w:val="2"/>
        </w:rPr>
        <w:t xml:space="preserve"> </w:t>
      </w:r>
      <w:r>
        <w:t>для</w:t>
      </w:r>
      <w:r>
        <w:rPr>
          <w:spacing w:val="2"/>
        </w:rPr>
        <w:t xml:space="preserve"> </w:t>
      </w:r>
      <w:r>
        <w:t>уточнения;</w:t>
      </w:r>
    </w:p>
    <w:p w:rsidR="00E767C0" w:rsidRDefault="00A56CA5">
      <w:pPr>
        <w:pStyle w:val="a4"/>
        <w:spacing w:line="276" w:lineRule="auto"/>
        <w:ind w:right="162"/>
      </w:pPr>
      <w:r>
        <w:t>согласно</w:t>
      </w:r>
      <w:r>
        <w:rPr>
          <w:spacing w:val="1"/>
        </w:rPr>
        <w:t xml:space="preserve"> </w:t>
      </w:r>
      <w:r>
        <w:t>заданному</w:t>
      </w:r>
      <w:r>
        <w:rPr>
          <w:spacing w:val="1"/>
        </w:rPr>
        <w:t xml:space="preserve"> </w:t>
      </w:r>
      <w:r>
        <w:t>алгоритму</w:t>
      </w:r>
      <w:r>
        <w:rPr>
          <w:spacing w:val="1"/>
        </w:rPr>
        <w:t xml:space="preserve"> </w:t>
      </w:r>
      <w:r>
        <w:t>находить</w:t>
      </w:r>
      <w:r>
        <w:rPr>
          <w:spacing w:val="1"/>
        </w:rPr>
        <w:t xml:space="preserve"> </w:t>
      </w:r>
      <w:r>
        <w:t>представленную</w:t>
      </w:r>
      <w:r>
        <w:rPr>
          <w:spacing w:val="1"/>
        </w:rPr>
        <w:t xml:space="preserve"> </w:t>
      </w:r>
      <w:r>
        <w:t>в</w:t>
      </w:r>
      <w:r>
        <w:rPr>
          <w:spacing w:val="1"/>
        </w:rPr>
        <w:t xml:space="preserve"> </w:t>
      </w:r>
      <w:r>
        <w:t>явном</w:t>
      </w:r>
      <w:r>
        <w:rPr>
          <w:spacing w:val="1"/>
        </w:rPr>
        <w:t xml:space="preserve"> </w:t>
      </w:r>
      <w:r>
        <w:t>виде</w:t>
      </w:r>
      <w:r>
        <w:rPr>
          <w:spacing w:val="1"/>
        </w:rPr>
        <w:t xml:space="preserve"> </w:t>
      </w:r>
      <w:r>
        <w:t>информацию</w:t>
      </w:r>
      <w:r>
        <w:rPr>
          <w:spacing w:val="-4"/>
        </w:rPr>
        <w:t xml:space="preserve"> </w:t>
      </w:r>
      <w:r>
        <w:t>в</w:t>
      </w:r>
      <w:r>
        <w:rPr>
          <w:spacing w:val="-3"/>
        </w:rPr>
        <w:t xml:space="preserve"> </w:t>
      </w:r>
      <w:r>
        <w:t>предложенном источнике:</w:t>
      </w:r>
      <w:r>
        <w:rPr>
          <w:spacing w:val="-6"/>
        </w:rPr>
        <w:t xml:space="preserve"> </w:t>
      </w:r>
      <w:r>
        <w:t>в</w:t>
      </w:r>
      <w:r>
        <w:rPr>
          <w:spacing w:val="-3"/>
        </w:rPr>
        <w:t xml:space="preserve"> </w:t>
      </w:r>
      <w:r>
        <w:t>словарях,</w:t>
      </w:r>
      <w:r>
        <w:rPr>
          <w:spacing w:val="1"/>
        </w:rPr>
        <w:t xml:space="preserve"> </w:t>
      </w:r>
      <w:r>
        <w:t>справочниках;</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4"/>
      </w:pPr>
      <w:r>
        <w:lastRenderedPageBreak/>
        <w:t>распознавать</w:t>
      </w:r>
      <w:r>
        <w:rPr>
          <w:spacing w:val="42"/>
        </w:rPr>
        <w:t xml:space="preserve"> </w:t>
      </w:r>
      <w:r>
        <w:t>достоверную</w:t>
      </w:r>
      <w:r>
        <w:rPr>
          <w:spacing w:val="42"/>
        </w:rPr>
        <w:t xml:space="preserve"> </w:t>
      </w:r>
      <w:r>
        <w:t>и</w:t>
      </w:r>
      <w:r>
        <w:rPr>
          <w:spacing w:val="45"/>
        </w:rPr>
        <w:t xml:space="preserve"> </w:t>
      </w:r>
      <w:r>
        <w:t>недостоверную</w:t>
      </w:r>
      <w:r>
        <w:rPr>
          <w:spacing w:val="42"/>
        </w:rPr>
        <w:t xml:space="preserve"> </w:t>
      </w:r>
      <w:r>
        <w:t>информацию</w:t>
      </w:r>
      <w:r>
        <w:rPr>
          <w:spacing w:val="43"/>
        </w:rPr>
        <w:t xml:space="preserve"> </w:t>
      </w:r>
      <w:r>
        <w:t>самостоятельно</w:t>
      </w:r>
      <w:r>
        <w:rPr>
          <w:spacing w:val="44"/>
        </w:rPr>
        <w:t xml:space="preserve"> </w:t>
      </w:r>
      <w:r>
        <w:t>или</w:t>
      </w:r>
      <w:r>
        <w:rPr>
          <w:spacing w:val="-67"/>
        </w:rPr>
        <w:t xml:space="preserve"> </w:t>
      </w:r>
      <w:r>
        <w:t>на основании предложенного учителем способа её проверки (обращаясь к словарям,</w:t>
      </w:r>
      <w:r>
        <w:rPr>
          <w:spacing w:val="1"/>
        </w:rPr>
        <w:t xml:space="preserve"> </w:t>
      </w:r>
      <w:r>
        <w:t>справочникам,</w:t>
      </w:r>
      <w:r>
        <w:rPr>
          <w:spacing w:val="3"/>
        </w:rPr>
        <w:t xml:space="preserve"> </w:t>
      </w:r>
      <w:r>
        <w:t>учебнику);</w:t>
      </w:r>
    </w:p>
    <w:p w:rsidR="00E767C0" w:rsidRDefault="00A56CA5">
      <w:pPr>
        <w:pStyle w:val="a4"/>
        <w:spacing w:line="276" w:lineRule="auto"/>
        <w:ind w:right="160"/>
      </w:pPr>
      <w:r>
        <w:t>соблюдать</w:t>
      </w:r>
      <w:r>
        <w:rPr>
          <w:spacing w:val="1"/>
        </w:rPr>
        <w:t xml:space="preserve"> </w:t>
      </w:r>
      <w:r>
        <w:t>с</w:t>
      </w:r>
      <w:r>
        <w:rPr>
          <w:spacing w:val="1"/>
        </w:rPr>
        <w:t xml:space="preserve"> </w:t>
      </w:r>
      <w:r>
        <w:t>помощью</w:t>
      </w:r>
      <w:r>
        <w:rPr>
          <w:spacing w:val="1"/>
        </w:rPr>
        <w:t xml:space="preserve"> </w:t>
      </w:r>
      <w:r>
        <w:t>взрослых</w:t>
      </w:r>
      <w:r>
        <w:rPr>
          <w:spacing w:val="1"/>
        </w:rPr>
        <w:t xml:space="preserve"> </w:t>
      </w:r>
      <w:r>
        <w:t>(педагогических</w:t>
      </w:r>
      <w:r>
        <w:rPr>
          <w:spacing w:val="1"/>
        </w:rPr>
        <w:t xml:space="preserve"> </w:t>
      </w:r>
      <w:r>
        <w:t>работников,</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правила</w:t>
      </w:r>
      <w:r>
        <w:rPr>
          <w:spacing w:val="1"/>
        </w:rPr>
        <w:t xml:space="preserve"> </w:t>
      </w:r>
      <w:r>
        <w:t>информационной</w:t>
      </w:r>
      <w:r>
        <w:rPr>
          <w:spacing w:val="1"/>
        </w:rPr>
        <w:t xml:space="preserve"> </w:t>
      </w:r>
      <w:r>
        <w:t>безопасности</w:t>
      </w:r>
      <w:r>
        <w:rPr>
          <w:spacing w:val="1"/>
        </w:rPr>
        <w:t xml:space="preserve"> </w:t>
      </w:r>
      <w:r>
        <w:t>при</w:t>
      </w:r>
      <w:r>
        <w:rPr>
          <w:spacing w:val="1"/>
        </w:rPr>
        <w:t xml:space="preserve"> </w:t>
      </w:r>
      <w:r>
        <w:t>поиске</w:t>
      </w:r>
      <w:r>
        <w:rPr>
          <w:spacing w:val="1"/>
        </w:rPr>
        <w:t xml:space="preserve"> </w:t>
      </w:r>
      <w:r>
        <w:t>информации</w:t>
      </w:r>
      <w:r>
        <w:rPr>
          <w:spacing w:val="1"/>
        </w:rPr>
        <w:t xml:space="preserve"> </w:t>
      </w:r>
      <w:r>
        <w:t>в</w:t>
      </w:r>
      <w:r>
        <w:rPr>
          <w:spacing w:val="1"/>
        </w:rPr>
        <w:t xml:space="preserve"> </w:t>
      </w:r>
      <w:r>
        <w:t>Интернете</w:t>
      </w:r>
      <w:r>
        <w:rPr>
          <w:spacing w:val="1"/>
        </w:rPr>
        <w:t xml:space="preserve"> </w:t>
      </w:r>
      <w:r>
        <w:t>(информации</w:t>
      </w:r>
      <w:r>
        <w:rPr>
          <w:spacing w:val="1"/>
        </w:rPr>
        <w:t xml:space="preserve"> </w:t>
      </w:r>
      <w:r>
        <w:t>о</w:t>
      </w:r>
      <w:r>
        <w:rPr>
          <w:spacing w:val="1"/>
        </w:rPr>
        <w:t xml:space="preserve"> </w:t>
      </w:r>
      <w:r>
        <w:t>написании</w:t>
      </w:r>
      <w:r>
        <w:rPr>
          <w:spacing w:val="1"/>
        </w:rPr>
        <w:t xml:space="preserve"> </w:t>
      </w:r>
      <w:r>
        <w:t>и</w:t>
      </w:r>
      <w:r>
        <w:rPr>
          <w:spacing w:val="1"/>
        </w:rPr>
        <w:t xml:space="preserve"> </w:t>
      </w:r>
      <w:r>
        <w:t>произношении</w:t>
      </w:r>
      <w:r>
        <w:rPr>
          <w:spacing w:val="1"/>
        </w:rPr>
        <w:t xml:space="preserve"> </w:t>
      </w:r>
      <w:r>
        <w:t>слова,</w:t>
      </w:r>
      <w:r>
        <w:rPr>
          <w:spacing w:val="70"/>
        </w:rPr>
        <w:t xml:space="preserve"> </w:t>
      </w:r>
      <w:r>
        <w:t>о</w:t>
      </w:r>
      <w:r>
        <w:rPr>
          <w:spacing w:val="1"/>
        </w:rPr>
        <w:t xml:space="preserve"> </w:t>
      </w:r>
      <w:r>
        <w:t>значении</w:t>
      </w:r>
      <w:r>
        <w:rPr>
          <w:spacing w:val="-1"/>
        </w:rPr>
        <w:t xml:space="preserve"> </w:t>
      </w:r>
      <w:r>
        <w:t>слова,</w:t>
      </w:r>
      <w:r>
        <w:rPr>
          <w:spacing w:val="2"/>
        </w:rPr>
        <w:t xml:space="preserve"> </w:t>
      </w:r>
      <w:r>
        <w:t>о</w:t>
      </w:r>
      <w:r>
        <w:rPr>
          <w:spacing w:val="-1"/>
        </w:rPr>
        <w:t xml:space="preserve"> </w:t>
      </w:r>
      <w:r>
        <w:t>происхождении</w:t>
      </w:r>
      <w:r>
        <w:rPr>
          <w:spacing w:val="-1"/>
        </w:rPr>
        <w:t xml:space="preserve"> </w:t>
      </w:r>
      <w:r>
        <w:t>слова,</w:t>
      </w:r>
      <w:r>
        <w:rPr>
          <w:spacing w:val="6"/>
        </w:rPr>
        <w:t xml:space="preserve"> </w:t>
      </w:r>
      <w:r>
        <w:t>о</w:t>
      </w:r>
      <w:r>
        <w:rPr>
          <w:spacing w:val="-1"/>
        </w:rPr>
        <w:t xml:space="preserve"> </w:t>
      </w:r>
      <w:r>
        <w:t>синонимах</w:t>
      </w:r>
      <w:r>
        <w:rPr>
          <w:spacing w:val="-5"/>
        </w:rPr>
        <w:t xml:space="preserve"> </w:t>
      </w:r>
      <w:r>
        <w:t>слова);</w:t>
      </w:r>
    </w:p>
    <w:p w:rsidR="00E767C0" w:rsidRDefault="00A56CA5">
      <w:pPr>
        <w:pStyle w:val="a4"/>
        <w:spacing w:before="1" w:line="276" w:lineRule="auto"/>
        <w:ind w:right="157"/>
      </w:pPr>
      <w:r>
        <w:t>анализировать</w:t>
      </w:r>
      <w:r>
        <w:rPr>
          <w:spacing w:val="1"/>
        </w:rPr>
        <w:t xml:space="preserve"> </w:t>
      </w:r>
      <w:r>
        <w:t>и</w:t>
      </w:r>
      <w:r>
        <w:rPr>
          <w:spacing w:val="1"/>
        </w:rPr>
        <w:t xml:space="preserve"> </w:t>
      </w:r>
      <w:r>
        <w:t>создавать</w:t>
      </w:r>
      <w:r>
        <w:rPr>
          <w:spacing w:val="1"/>
        </w:rPr>
        <w:t xml:space="preserve"> </w:t>
      </w:r>
      <w:r>
        <w:t>текстовую,</w:t>
      </w:r>
      <w:r>
        <w:rPr>
          <w:spacing w:val="1"/>
        </w:rPr>
        <w:t xml:space="preserve"> </w:t>
      </w:r>
      <w:r>
        <w:t>видео,</w:t>
      </w:r>
      <w:r>
        <w:rPr>
          <w:spacing w:val="1"/>
        </w:rPr>
        <w:t xml:space="preserve"> </w:t>
      </w:r>
      <w:r>
        <w:t>графическую,</w:t>
      </w:r>
      <w:r>
        <w:rPr>
          <w:spacing w:val="1"/>
        </w:rPr>
        <w:t xml:space="preserve"> </w:t>
      </w:r>
      <w:r>
        <w:t>звуковую</w:t>
      </w:r>
      <w:r>
        <w:rPr>
          <w:spacing w:val="1"/>
        </w:rPr>
        <w:t xml:space="preserve"> </w:t>
      </w:r>
      <w:r>
        <w:t>информацию</w:t>
      </w:r>
      <w:r>
        <w:rPr>
          <w:spacing w:val="-2"/>
        </w:rPr>
        <w:t xml:space="preserve"> </w:t>
      </w:r>
      <w:r>
        <w:t>в</w:t>
      </w:r>
      <w:r>
        <w:rPr>
          <w:spacing w:val="-1"/>
        </w:rPr>
        <w:t xml:space="preserve"> </w:t>
      </w:r>
      <w:r>
        <w:t>соответствии с</w:t>
      </w:r>
      <w:r>
        <w:rPr>
          <w:spacing w:val="7"/>
        </w:rPr>
        <w:t xml:space="preserve"> </w:t>
      </w:r>
      <w:r>
        <w:t>учебной задачей;</w:t>
      </w:r>
    </w:p>
    <w:p w:rsidR="00E767C0" w:rsidRDefault="00A56CA5">
      <w:pPr>
        <w:pStyle w:val="a4"/>
        <w:spacing w:line="276" w:lineRule="auto"/>
        <w:ind w:right="162"/>
      </w:pPr>
      <w:r>
        <w:t>понимать</w:t>
      </w:r>
      <w:r>
        <w:rPr>
          <w:spacing w:val="-12"/>
        </w:rPr>
        <w:t xml:space="preserve"> </w:t>
      </w:r>
      <w:r>
        <w:t>лингвистическую</w:t>
      </w:r>
      <w:r>
        <w:rPr>
          <w:spacing w:val="-8"/>
        </w:rPr>
        <w:t xml:space="preserve"> </w:t>
      </w:r>
      <w:r>
        <w:t>информацию,</w:t>
      </w:r>
      <w:r>
        <w:rPr>
          <w:spacing w:val="-8"/>
        </w:rPr>
        <w:t xml:space="preserve"> </w:t>
      </w:r>
      <w:r>
        <w:t>зафиксированную</w:t>
      </w:r>
      <w:r>
        <w:rPr>
          <w:spacing w:val="-7"/>
        </w:rPr>
        <w:t xml:space="preserve"> </w:t>
      </w:r>
      <w:r>
        <w:t>в</w:t>
      </w:r>
      <w:r>
        <w:rPr>
          <w:spacing w:val="-11"/>
        </w:rPr>
        <w:t xml:space="preserve"> </w:t>
      </w:r>
      <w:r>
        <w:t>виде</w:t>
      </w:r>
      <w:r>
        <w:rPr>
          <w:spacing w:val="-9"/>
        </w:rPr>
        <w:t xml:space="preserve"> </w:t>
      </w:r>
      <w:r>
        <w:t>таблиц,</w:t>
      </w:r>
      <w:r>
        <w:rPr>
          <w:spacing w:val="-8"/>
        </w:rPr>
        <w:t xml:space="preserve"> </w:t>
      </w:r>
      <w:r>
        <w:t>схем;</w:t>
      </w:r>
      <w:r>
        <w:rPr>
          <w:spacing w:val="-68"/>
        </w:rPr>
        <w:t xml:space="preserve"> </w:t>
      </w:r>
      <w:r>
        <w:t>самостоятельно</w:t>
      </w:r>
      <w:r>
        <w:rPr>
          <w:spacing w:val="1"/>
        </w:rPr>
        <w:t xml:space="preserve"> </w:t>
      </w:r>
      <w:r>
        <w:t>создавать</w:t>
      </w:r>
      <w:r>
        <w:rPr>
          <w:spacing w:val="1"/>
        </w:rPr>
        <w:t xml:space="preserve"> </w:t>
      </w:r>
      <w:r>
        <w:t>схемы,</w:t>
      </w:r>
      <w:r>
        <w:rPr>
          <w:spacing w:val="1"/>
        </w:rPr>
        <w:t xml:space="preserve"> </w:t>
      </w:r>
      <w:r>
        <w:t>таблицы</w:t>
      </w:r>
      <w:r>
        <w:rPr>
          <w:spacing w:val="1"/>
        </w:rPr>
        <w:t xml:space="preserve"> </w:t>
      </w:r>
      <w:r>
        <w:t>для</w:t>
      </w:r>
      <w:r>
        <w:rPr>
          <w:spacing w:val="1"/>
        </w:rPr>
        <w:t xml:space="preserve"> </w:t>
      </w:r>
      <w:r>
        <w:t>представления</w:t>
      </w:r>
      <w:r>
        <w:rPr>
          <w:spacing w:val="1"/>
        </w:rPr>
        <w:t xml:space="preserve"> </w:t>
      </w:r>
      <w:r>
        <w:t>лингвистической</w:t>
      </w:r>
      <w:r>
        <w:rPr>
          <w:spacing w:val="1"/>
        </w:rPr>
        <w:t xml:space="preserve"> </w:t>
      </w:r>
      <w:r>
        <w:t>информации.</w:t>
      </w:r>
    </w:p>
    <w:p w:rsidR="00E767C0" w:rsidRDefault="00A56CA5">
      <w:pPr>
        <w:pStyle w:val="a4"/>
        <w:spacing w:line="276" w:lineRule="auto"/>
        <w:ind w:right="168"/>
      </w:pPr>
      <w:r>
        <w:t>У обучающегося будут сформированы следующие действия общения как часть</w:t>
      </w:r>
      <w:r>
        <w:rPr>
          <w:spacing w:val="1"/>
        </w:rPr>
        <w:t xml:space="preserve"> </w:t>
      </w:r>
      <w:r>
        <w:t>коммуникативных универсальных учебных</w:t>
      </w:r>
      <w:r>
        <w:rPr>
          <w:spacing w:val="-4"/>
        </w:rPr>
        <w:t xml:space="preserve"> </w:t>
      </w:r>
      <w:r>
        <w:t>действий:</w:t>
      </w:r>
    </w:p>
    <w:p w:rsidR="00E767C0" w:rsidRDefault="00A56CA5">
      <w:pPr>
        <w:pStyle w:val="a4"/>
        <w:spacing w:before="1" w:line="276" w:lineRule="auto"/>
        <w:ind w:right="168"/>
      </w:pPr>
      <w:r>
        <w:t>воспринимать и формулировать суждения, выражать эмоции в соответствии с</w:t>
      </w:r>
      <w:r>
        <w:rPr>
          <w:spacing w:val="1"/>
        </w:rPr>
        <w:t xml:space="preserve"> </w:t>
      </w:r>
      <w:r>
        <w:t>целями и условиями общения</w:t>
      </w:r>
      <w:r>
        <w:rPr>
          <w:spacing w:val="2"/>
        </w:rPr>
        <w:t xml:space="preserve"> </w:t>
      </w:r>
      <w:r>
        <w:t>в</w:t>
      </w:r>
      <w:r>
        <w:rPr>
          <w:spacing w:val="-1"/>
        </w:rPr>
        <w:t xml:space="preserve"> </w:t>
      </w:r>
      <w:r>
        <w:t>знакомой среде;</w:t>
      </w:r>
    </w:p>
    <w:p w:rsidR="00E767C0" w:rsidRDefault="00A56CA5">
      <w:pPr>
        <w:pStyle w:val="a4"/>
        <w:spacing w:line="276" w:lineRule="auto"/>
        <w:ind w:right="163"/>
      </w:pPr>
      <w:r>
        <w:t>проявлять уважительное отношение к собеседнику, соблюдать правила ведения</w:t>
      </w:r>
      <w:r>
        <w:rPr>
          <w:spacing w:val="1"/>
        </w:rPr>
        <w:t xml:space="preserve"> </w:t>
      </w:r>
      <w:r>
        <w:t>диалоги и</w:t>
      </w:r>
      <w:r>
        <w:rPr>
          <w:spacing w:val="1"/>
        </w:rPr>
        <w:t xml:space="preserve"> </w:t>
      </w:r>
      <w:r>
        <w:t>дискуссии;</w:t>
      </w:r>
    </w:p>
    <w:p w:rsidR="00E767C0" w:rsidRDefault="00A56CA5">
      <w:pPr>
        <w:pStyle w:val="a4"/>
        <w:spacing w:line="276" w:lineRule="auto"/>
        <w:ind w:left="1273" w:right="1351" w:firstLine="0"/>
        <w:jc w:val="left"/>
      </w:pPr>
      <w:r>
        <w:t>признавать</w:t>
      </w:r>
      <w:r>
        <w:rPr>
          <w:spacing w:val="-14"/>
        </w:rPr>
        <w:t xml:space="preserve"> </w:t>
      </w:r>
      <w:r>
        <w:t>возможность</w:t>
      </w:r>
      <w:r>
        <w:rPr>
          <w:spacing w:val="-13"/>
        </w:rPr>
        <w:t xml:space="preserve"> </w:t>
      </w:r>
      <w:r>
        <w:t>существования</w:t>
      </w:r>
      <w:r>
        <w:rPr>
          <w:spacing w:val="-12"/>
        </w:rPr>
        <w:t xml:space="preserve"> </w:t>
      </w:r>
      <w:r>
        <w:t>разных</w:t>
      </w:r>
      <w:r>
        <w:rPr>
          <w:spacing w:val="-15"/>
        </w:rPr>
        <w:t xml:space="preserve"> </w:t>
      </w:r>
      <w:r>
        <w:t>точек</w:t>
      </w:r>
      <w:r>
        <w:rPr>
          <w:spacing w:val="-11"/>
        </w:rPr>
        <w:t xml:space="preserve"> </w:t>
      </w:r>
      <w:r>
        <w:t>зрения;</w:t>
      </w:r>
      <w:r>
        <w:rPr>
          <w:spacing w:val="-67"/>
        </w:rPr>
        <w:t xml:space="preserve"> </w:t>
      </w:r>
      <w:r>
        <w:t>корректно</w:t>
      </w:r>
      <w:r>
        <w:rPr>
          <w:spacing w:val="-6"/>
        </w:rPr>
        <w:t xml:space="preserve"> </w:t>
      </w:r>
      <w:r>
        <w:t>и</w:t>
      </w:r>
      <w:r>
        <w:rPr>
          <w:spacing w:val="-5"/>
        </w:rPr>
        <w:t xml:space="preserve"> </w:t>
      </w:r>
      <w:r>
        <w:t>аргументированно</w:t>
      </w:r>
      <w:r>
        <w:rPr>
          <w:spacing w:val="-6"/>
        </w:rPr>
        <w:t xml:space="preserve"> </w:t>
      </w:r>
      <w:r>
        <w:t>высказывать</w:t>
      </w:r>
      <w:r>
        <w:rPr>
          <w:spacing w:val="-7"/>
        </w:rPr>
        <w:t xml:space="preserve"> </w:t>
      </w:r>
      <w:r>
        <w:t>своё</w:t>
      </w:r>
      <w:r>
        <w:rPr>
          <w:spacing w:val="-5"/>
        </w:rPr>
        <w:t xml:space="preserve"> </w:t>
      </w:r>
      <w:r>
        <w:t>мнение;</w:t>
      </w:r>
    </w:p>
    <w:p w:rsidR="00E767C0" w:rsidRDefault="00A56CA5">
      <w:pPr>
        <w:pStyle w:val="a4"/>
        <w:spacing w:line="321" w:lineRule="exact"/>
        <w:ind w:left="1273" w:firstLine="0"/>
        <w:jc w:val="left"/>
      </w:pPr>
      <w:r>
        <w:t>строить</w:t>
      </w:r>
      <w:r>
        <w:rPr>
          <w:spacing w:val="-7"/>
        </w:rPr>
        <w:t xml:space="preserve"> </w:t>
      </w:r>
      <w:r>
        <w:t>речевое</w:t>
      </w:r>
      <w:r>
        <w:rPr>
          <w:spacing w:val="-5"/>
        </w:rPr>
        <w:t xml:space="preserve"> </w:t>
      </w:r>
      <w:r>
        <w:t>высказывание</w:t>
      </w:r>
      <w:r>
        <w:rPr>
          <w:spacing w:val="-4"/>
        </w:rPr>
        <w:t xml:space="preserve"> </w:t>
      </w:r>
      <w:r>
        <w:t>в</w:t>
      </w:r>
      <w:r>
        <w:rPr>
          <w:spacing w:val="-6"/>
        </w:rPr>
        <w:t xml:space="preserve"> </w:t>
      </w:r>
      <w:r>
        <w:t>соответствии</w:t>
      </w:r>
      <w:r>
        <w:rPr>
          <w:spacing w:val="-5"/>
        </w:rPr>
        <w:t xml:space="preserve"> </w:t>
      </w:r>
      <w:r>
        <w:t>с</w:t>
      </w:r>
      <w:r>
        <w:rPr>
          <w:spacing w:val="-4"/>
        </w:rPr>
        <w:t xml:space="preserve"> </w:t>
      </w:r>
      <w:r>
        <w:t>поставленной</w:t>
      </w:r>
      <w:r>
        <w:rPr>
          <w:spacing w:val="-5"/>
        </w:rPr>
        <w:t xml:space="preserve"> </w:t>
      </w:r>
      <w:r>
        <w:t>задачей;</w:t>
      </w:r>
    </w:p>
    <w:p w:rsidR="00E767C0" w:rsidRDefault="00A56CA5">
      <w:pPr>
        <w:pStyle w:val="a4"/>
        <w:spacing w:before="51" w:line="276" w:lineRule="auto"/>
        <w:ind w:right="168"/>
      </w:pPr>
      <w:r>
        <w:t>создавать устные и письменные тексты (описание, рассуждение, повествование)</w:t>
      </w:r>
      <w:r>
        <w:rPr>
          <w:spacing w:val="1"/>
        </w:rPr>
        <w:t xml:space="preserve"> </w:t>
      </w:r>
      <w:r>
        <w:t>в</w:t>
      </w:r>
      <w:r>
        <w:rPr>
          <w:spacing w:val="-1"/>
        </w:rPr>
        <w:t xml:space="preserve"> </w:t>
      </w:r>
      <w:r>
        <w:t>соответствии с</w:t>
      </w:r>
      <w:r>
        <w:rPr>
          <w:spacing w:val="2"/>
        </w:rPr>
        <w:t xml:space="preserve"> </w:t>
      </w:r>
      <w:r>
        <w:t>речевой ситуацией;</w:t>
      </w:r>
    </w:p>
    <w:p w:rsidR="00E767C0" w:rsidRDefault="00A56CA5">
      <w:pPr>
        <w:pStyle w:val="a4"/>
        <w:spacing w:line="276" w:lineRule="auto"/>
        <w:ind w:right="159"/>
      </w:pPr>
      <w:r>
        <w:t>подготавливать</w:t>
      </w:r>
      <w:r>
        <w:rPr>
          <w:spacing w:val="1"/>
        </w:rPr>
        <w:t xml:space="preserve"> </w:t>
      </w:r>
      <w:r>
        <w:t>небольшие</w:t>
      </w:r>
      <w:r>
        <w:rPr>
          <w:spacing w:val="1"/>
        </w:rPr>
        <w:t xml:space="preserve"> </w:t>
      </w:r>
      <w:r>
        <w:t>публичные</w:t>
      </w:r>
      <w:r>
        <w:rPr>
          <w:spacing w:val="1"/>
        </w:rPr>
        <w:t xml:space="preserve"> </w:t>
      </w:r>
      <w:r>
        <w:t>выступления</w:t>
      </w:r>
      <w:r>
        <w:rPr>
          <w:spacing w:val="1"/>
        </w:rPr>
        <w:t xml:space="preserve"> </w:t>
      </w:r>
      <w:r>
        <w:t>о</w:t>
      </w:r>
      <w:r>
        <w:rPr>
          <w:spacing w:val="1"/>
        </w:rPr>
        <w:t xml:space="preserve"> </w:t>
      </w:r>
      <w:r>
        <w:t>результатах</w:t>
      </w:r>
      <w:r>
        <w:rPr>
          <w:spacing w:val="1"/>
        </w:rPr>
        <w:t xml:space="preserve"> </w:t>
      </w:r>
      <w:r>
        <w:t>парной</w:t>
      </w:r>
      <w:r>
        <w:rPr>
          <w:spacing w:val="1"/>
        </w:rPr>
        <w:t xml:space="preserve"> </w:t>
      </w:r>
      <w:r>
        <w:t>и</w:t>
      </w:r>
      <w:r>
        <w:rPr>
          <w:spacing w:val="1"/>
        </w:rPr>
        <w:t xml:space="preserve"> </w:t>
      </w:r>
      <w:r>
        <w:t>групповой</w:t>
      </w:r>
      <w:r>
        <w:rPr>
          <w:spacing w:val="1"/>
        </w:rPr>
        <w:t xml:space="preserve"> </w:t>
      </w:r>
      <w:r>
        <w:t>работы,</w:t>
      </w:r>
      <w:r>
        <w:rPr>
          <w:spacing w:val="1"/>
        </w:rPr>
        <w:t xml:space="preserve"> </w:t>
      </w:r>
      <w:r>
        <w:t>о</w:t>
      </w:r>
      <w:r>
        <w:rPr>
          <w:spacing w:val="1"/>
        </w:rPr>
        <w:t xml:space="preserve"> </w:t>
      </w:r>
      <w:r>
        <w:t>результатах</w:t>
      </w:r>
      <w:r>
        <w:rPr>
          <w:spacing w:val="1"/>
        </w:rPr>
        <w:t xml:space="preserve"> </w:t>
      </w:r>
      <w:r>
        <w:t>наблюдения,</w:t>
      </w:r>
      <w:r>
        <w:rPr>
          <w:spacing w:val="1"/>
        </w:rPr>
        <w:t xml:space="preserve"> </w:t>
      </w:r>
      <w:r>
        <w:t>выполненного</w:t>
      </w:r>
      <w:r>
        <w:rPr>
          <w:spacing w:val="1"/>
        </w:rPr>
        <w:t xml:space="preserve"> </w:t>
      </w:r>
      <w:r>
        <w:t>миниисследования,</w:t>
      </w:r>
      <w:r>
        <w:rPr>
          <w:spacing w:val="1"/>
        </w:rPr>
        <w:t xml:space="preserve"> </w:t>
      </w:r>
      <w:r>
        <w:t>проектного задания;</w:t>
      </w:r>
    </w:p>
    <w:p w:rsidR="00E767C0" w:rsidRDefault="00A56CA5">
      <w:pPr>
        <w:pStyle w:val="a4"/>
        <w:spacing w:line="276" w:lineRule="auto"/>
        <w:ind w:right="160"/>
      </w:pPr>
      <w:r>
        <w:t>подбирать</w:t>
      </w:r>
      <w:r>
        <w:rPr>
          <w:spacing w:val="1"/>
        </w:rPr>
        <w:t xml:space="preserve"> </w:t>
      </w:r>
      <w:r>
        <w:t>иллюстративный</w:t>
      </w:r>
      <w:r>
        <w:rPr>
          <w:spacing w:val="1"/>
        </w:rPr>
        <w:t xml:space="preserve"> </w:t>
      </w:r>
      <w:r>
        <w:t>материал</w:t>
      </w:r>
      <w:r>
        <w:rPr>
          <w:spacing w:val="1"/>
        </w:rPr>
        <w:t xml:space="preserve"> </w:t>
      </w:r>
      <w:r>
        <w:t>(рисунки,</w:t>
      </w:r>
      <w:r>
        <w:rPr>
          <w:spacing w:val="1"/>
        </w:rPr>
        <w:t xml:space="preserve"> </w:t>
      </w:r>
      <w:r>
        <w:t>фото,</w:t>
      </w:r>
      <w:r>
        <w:rPr>
          <w:spacing w:val="1"/>
        </w:rPr>
        <w:t xml:space="preserve"> </w:t>
      </w:r>
      <w:r>
        <w:t>плакаты)</w:t>
      </w:r>
      <w:r>
        <w:rPr>
          <w:spacing w:val="1"/>
        </w:rPr>
        <w:t xml:space="preserve"> </w:t>
      </w:r>
      <w:r>
        <w:t>к</w:t>
      </w:r>
      <w:r>
        <w:rPr>
          <w:spacing w:val="1"/>
        </w:rPr>
        <w:t xml:space="preserve"> </w:t>
      </w:r>
      <w:r>
        <w:t>тексту</w:t>
      </w:r>
      <w:r>
        <w:rPr>
          <w:spacing w:val="1"/>
        </w:rPr>
        <w:t xml:space="preserve"> </w:t>
      </w:r>
      <w:r>
        <w:t>выступления.</w:t>
      </w:r>
    </w:p>
    <w:p w:rsidR="00E767C0" w:rsidRDefault="00A56CA5">
      <w:pPr>
        <w:pStyle w:val="a4"/>
        <w:spacing w:line="276" w:lineRule="auto"/>
        <w:ind w:right="164"/>
      </w:pPr>
      <w:r>
        <w:t>У обучающегося будут сформированы следующие действия самоорганизации</w:t>
      </w:r>
      <w:r>
        <w:rPr>
          <w:spacing w:val="1"/>
        </w:rPr>
        <w:t xml:space="preserve"> </w:t>
      </w:r>
      <w:r>
        <w:t>как часть</w:t>
      </w:r>
      <w:r>
        <w:rPr>
          <w:spacing w:val="-2"/>
        </w:rPr>
        <w:t xml:space="preserve"> </w:t>
      </w:r>
      <w:r>
        <w:t>регулятивных универсальных учебных</w:t>
      </w:r>
      <w:r>
        <w:rPr>
          <w:spacing w:val="-4"/>
        </w:rPr>
        <w:t xml:space="preserve"> </w:t>
      </w:r>
      <w:r>
        <w:t>действий:</w:t>
      </w:r>
    </w:p>
    <w:p w:rsidR="00E767C0" w:rsidRDefault="00A56CA5">
      <w:pPr>
        <w:pStyle w:val="a4"/>
        <w:spacing w:line="276" w:lineRule="auto"/>
        <w:ind w:left="1273" w:right="609" w:firstLine="0"/>
      </w:pPr>
      <w:r>
        <w:t>планировать</w:t>
      </w:r>
      <w:r>
        <w:rPr>
          <w:spacing w:val="-14"/>
        </w:rPr>
        <w:t xml:space="preserve"> </w:t>
      </w:r>
      <w:r>
        <w:t>действия</w:t>
      </w:r>
      <w:r>
        <w:rPr>
          <w:spacing w:val="-7"/>
        </w:rPr>
        <w:t xml:space="preserve"> </w:t>
      </w:r>
      <w:r>
        <w:t>по</w:t>
      </w:r>
      <w:r>
        <w:rPr>
          <w:spacing w:val="-12"/>
        </w:rPr>
        <w:t xml:space="preserve"> </w:t>
      </w:r>
      <w:r>
        <w:t>решению</w:t>
      </w:r>
      <w:r>
        <w:rPr>
          <w:spacing w:val="-10"/>
        </w:rPr>
        <w:t xml:space="preserve"> </w:t>
      </w:r>
      <w:r>
        <w:t>учебной</w:t>
      </w:r>
      <w:r>
        <w:rPr>
          <w:spacing w:val="-12"/>
        </w:rPr>
        <w:t xml:space="preserve"> </w:t>
      </w:r>
      <w:r>
        <w:t>задачи</w:t>
      </w:r>
      <w:r>
        <w:rPr>
          <w:spacing w:val="-12"/>
        </w:rPr>
        <w:t xml:space="preserve"> </w:t>
      </w:r>
      <w:r>
        <w:t>для</w:t>
      </w:r>
      <w:r>
        <w:rPr>
          <w:spacing w:val="-10"/>
        </w:rPr>
        <w:t xml:space="preserve"> </w:t>
      </w:r>
      <w:r>
        <w:t>получения</w:t>
      </w:r>
      <w:r>
        <w:rPr>
          <w:spacing w:val="-11"/>
        </w:rPr>
        <w:t xml:space="preserve"> </w:t>
      </w:r>
      <w:r>
        <w:t>результата;</w:t>
      </w:r>
      <w:r>
        <w:rPr>
          <w:spacing w:val="-68"/>
        </w:rPr>
        <w:t xml:space="preserve"> </w:t>
      </w:r>
      <w:r>
        <w:t>выстраивать</w:t>
      </w:r>
      <w:r>
        <w:rPr>
          <w:spacing w:val="-2"/>
        </w:rPr>
        <w:t xml:space="preserve"> </w:t>
      </w:r>
      <w:r>
        <w:t>последовательность</w:t>
      </w:r>
      <w:r>
        <w:rPr>
          <w:spacing w:val="-2"/>
        </w:rPr>
        <w:t xml:space="preserve"> </w:t>
      </w:r>
      <w:r>
        <w:t>выбранных</w:t>
      </w:r>
      <w:r>
        <w:rPr>
          <w:spacing w:val="-4"/>
        </w:rPr>
        <w:t xml:space="preserve"> </w:t>
      </w:r>
      <w:r>
        <w:t>действий.</w:t>
      </w:r>
    </w:p>
    <w:p w:rsidR="00E767C0" w:rsidRDefault="00A56CA5">
      <w:pPr>
        <w:pStyle w:val="a4"/>
        <w:spacing w:line="276" w:lineRule="auto"/>
        <w:jc w:val="left"/>
      </w:pPr>
      <w:r>
        <w:t>У</w:t>
      </w:r>
      <w:r>
        <w:rPr>
          <w:spacing w:val="40"/>
        </w:rPr>
        <w:t xml:space="preserve"> </w:t>
      </w:r>
      <w:r>
        <w:t>обучающегося</w:t>
      </w:r>
      <w:r>
        <w:rPr>
          <w:spacing w:val="42"/>
        </w:rPr>
        <w:t xml:space="preserve"> </w:t>
      </w:r>
      <w:r>
        <w:t>будут</w:t>
      </w:r>
      <w:r>
        <w:rPr>
          <w:spacing w:val="40"/>
        </w:rPr>
        <w:t xml:space="preserve"> </w:t>
      </w:r>
      <w:r>
        <w:t>сформированы</w:t>
      </w:r>
      <w:r>
        <w:rPr>
          <w:spacing w:val="41"/>
        </w:rPr>
        <w:t xml:space="preserve"> </w:t>
      </w:r>
      <w:r>
        <w:t>следующие</w:t>
      </w:r>
      <w:r>
        <w:rPr>
          <w:spacing w:val="43"/>
        </w:rPr>
        <w:t xml:space="preserve"> </w:t>
      </w:r>
      <w:r>
        <w:t>действия</w:t>
      </w:r>
      <w:r>
        <w:rPr>
          <w:spacing w:val="42"/>
        </w:rPr>
        <w:t xml:space="preserve"> </w:t>
      </w:r>
      <w:r>
        <w:t>самоконтроля</w:t>
      </w:r>
      <w:r>
        <w:rPr>
          <w:spacing w:val="43"/>
        </w:rPr>
        <w:t xml:space="preserve"> </w:t>
      </w:r>
      <w:r>
        <w:t>как</w:t>
      </w:r>
      <w:r>
        <w:rPr>
          <w:spacing w:val="-67"/>
        </w:rPr>
        <w:t xml:space="preserve"> </w:t>
      </w:r>
      <w:r>
        <w:t>часть</w:t>
      </w:r>
      <w:r>
        <w:rPr>
          <w:spacing w:val="-2"/>
        </w:rPr>
        <w:t xml:space="preserve"> </w:t>
      </w:r>
      <w:r>
        <w:t>регулятивных универсальных учебных</w:t>
      </w:r>
      <w:r>
        <w:rPr>
          <w:spacing w:val="-3"/>
        </w:rPr>
        <w:t xml:space="preserve"> </w:t>
      </w:r>
      <w:r>
        <w:t>действий:</w:t>
      </w:r>
    </w:p>
    <w:p w:rsidR="00E767C0" w:rsidRDefault="00A56CA5">
      <w:pPr>
        <w:pStyle w:val="a4"/>
        <w:spacing w:line="321" w:lineRule="exact"/>
        <w:ind w:left="1273" w:firstLine="0"/>
        <w:jc w:val="left"/>
      </w:pPr>
      <w:r>
        <w:t>устанавливать</w:t>
      </w:r>
      <w:r>
        <w:rPr>
          <w:spacing w:val="-16"/>
        </w:rPr>
        <w:t xml:space="preserve"> </w:t>
      </w:r>
      <w:r>
        <w:t>причины</w:t>
      </w:r>
      <w:r>
        <w:rPr>
          <w:spacing w:val="-13"/>
        </w:rPr>
        <w:t xml:space="preserve"> </w:t>
      </w:r>
      <w:r>
        <w:t>успеха</w:t>
      </w:r>
      <w:r>
        <w:rPr>
          <w:spacing w:val="-13"/>
        </w:rPr>
        <w:t xml:space="preserve"> </w:t>
      </w:r>
      <w:r>
        <w:t>(неудач)</w:t>
      </w:r>
      <w:r>
        <w:rPr>
          <w:spacing w:val="-10"/>
        </w:rPr>
        <w:t xml:space="preserve"> </w:t>
      </w:r>
      <w:r>
        <w:t>учебной</w:t>
      </w:r>
      <w:r>
        <w:rPr>
          <w:spacing w:val="-14"/>
        </w:rPr>
        <w:t xml:space="preserve"> </w:t>
      </w:r>
      <w:r>
        <w:t>деятельности;</w:t>
      </w:r>
    </w:p>
    <w:p w:rsidR="00E767C0" w:rsidRDefault="00A56CA5">
      <w:pPr>
        <w:pStyle w:val="a4"/>
        <w:tabs>
          <w:tab w:val="left" w:pos="3431"/>
          <w:tab w:val="left" w:pos="4290"/>
          <w:tab w:val="left" w:pos="5613"/>
          <w:tab w:val="left" w:pos="6999"/>
          <w:tab w:val="left" w:pos="7728"/>
          <w:tab w:val="left" w:pos="9555"/>
          <w:tab w:val="left" w:pos="10850"/>
        </w:tabs>
        <w:spacing w:before="51" w:line="276" w:lineRule="auto"/>
        <w:ind w:right="166"/>
        <w:jc w:val="left"/>
      </w:pPr>
      <w:r>
        <w:t>корректировать</w:t>
      </w:r>
      <w:r>
        <w:tab/>
        <w:t>свои</w:t>
      </w:r>
      <w:r>
        <w:tab/>
        <w:t>учебные</w:t>
      </w:r>
      <w:r>
        <w:tab/>
        <w:t>действия</w:t>
      </w:r>
      <w:r>
        <w:tab/>
        <w:t>для</w:t>
      </w:r>
      <w:r>
        <w:tab/>
        <w:t>преодоления</w:t>
      </w:r>
      <w:r>
        <w:tab/>
        <w:t>речевых</w:t>
      </w:r>
      <w:r>
        <w:tab/>
      </w:r>
      <w:r>
        <w:rPr>
          <w:spacing w:val="-3"/>
        </w:rPr>
        <w:t>и</w:t>
      </w:r>
      <w:r>
        <w:rPr>
          <w:spacing w:val="-67"/>
        </w:rPr>
        <w:t xml:space="preserve"> </w:t>
      </w:r>
      <w:r>
        <w:t>орфографических</w:t>
      </w:r>
      <w:r>
        <w:rPr>
          <w:spacing w:val="-4"/>
        </w:rPr>
        <w:t xml:space="preserve"> </w:t>
      </w:r>
      <w:r>
        <w:t>ошибок;</w:t>
      </w:r>
    </w:p>
    <w:p w:rsidR="00E767C0" w:rsidRDefault="00A56CA5">
      <w:pPr>
        <w:pStyle w:val="a4"/>
        <w:tabs>
          <w:tab w:val="left" w:pos="2855"/>
          <w:tab w:val="left" w:pos="4222"/>
          <w:tab w:val="left" w:pos="6067"/>
          <w:tab w:val="left" w:pos="6436"/>
          <w:tab w:val="left" w:pos="8330"/>
          <w:tab w:val="left" w:pos="9558"/>
          <w:tab w:val="left" w:pos="10708"/>
        </w:tabs>
        <w:spacing w:line="276" w:lineRule="auto"/>
        <w:ind w:right="169"/>
        <w:jc w:val="left"/>
      </w:pPr>
      <w:r>
        <w:t>соотносить</w:t>
      </w:r>
      <w:r>
        <w:tab/>
        <w:t>результат</w:t>
      </w:r>
      <w:r>
        <w:tab/>
        <w:t>деятельности</w:t>
      </w:r>
      <w:r>
        <w:tab/>
        <w:t>с</w:t>
      </w:r>
      <w:r>
        <w:tab/>
        <w:t>поставленной</w:t>
      </w:r>
      <w:r>
        <w:tab/>
        <w:t>учебной</w:t>
      </w:r>
      <w:r>
        <w:tab/>
        <w:t>задачей</w:t>
      </w:r>
      <w:r>
        <w:tab/>
      </w:r>
      <w:r>
        <w:rPr>
          <w:spacing w:val="-2"/>
        </w:rPr>
        <w:t>по</w:t>
      </w:r>
      <w:r>
        <w:rPr>
          <w:spacing w:val="-67"/>
        </w:rPr>
        <w:t xml:space="preserve"> </w:t>
      </w:r>
      <w:r>
        <w:t>выделению,</w:t>
      </w:r>
      <w:r>
        <w:rPr>
          <w:spacing w:val="5"/>
        </w:rPr>
        <w:t xml:space="preserve"> </w:t>
      </w:r>
      <w:r>
        <w:t>характеристике,</w:t>
      </w:r>
      <w:r>
        <w:rPr>
          <w:spacing w:val="2"/>
        </w:rPr>
        <w:t xml:space="preserve"> </w:t>
      </w:r>
      <w:r>
        <w:t>использованию</w:t>
      </w:r>
      <w:r>
        <w:rPr>
          <w:spacing w:val="-2"/>
        </w:rPr>
        <w:t xml:space="preserve"> </w:t>
      </w:r>
      <w:r>
        <w:t>языковых</w:t>
      </w:r>
      <w:r>
        <w:rPr>
          <w:spacing w:val="-5"/>
        </w:rPr>
        <w:t xml:space="preserve"> </w:t>
      </w:r>
      <w:r>
        <w:t>единиц;</w:t>
      </w:r>
    </w:p>
    <w:p w:rsidR="00E767C0" w:rsidRDefault="00A56CA5">
      <w:pPr>
        <w:pStyle w:val="a4"/>
        <w:spacing w:line="276" w:lineRule="auto"/>
        <w:jc w:val="left"/>
      </w:pPr>
      <w:r>
        <w:t>находить</w:t>
      </w:r>
      <w:r>
        <w:rPr>
          <w:spacing w:val="42"/>
        </w:rPr>
        <w:t xml:space="preserve"> </w:t>
      </w:r>
      <w:r>
        <w:t>ошибку,</w:t>
      </w:r>
      <w:r>
        <w:rPr>
          <w:spacing w:val="47"/>
        </w:rPr>
        <w:t xml:space="preserve"> </w:t>
      </w:r>
      <w:r>
        <w:t>допущенную</w:t>
      </w:r>
      <w:r>
        <w:rPr>
          <w:spacing w:val="44"/>
        </w:rPr>
        <w:t xml:space="preserve"> </w:t>
      </w:r>
      <w:r>
        <w:t>при</w:t>
      </w:r>
      <w:r>
        <w:rPr>
          <w:spacing w:val="44"/>
        </w:rPr>
        <w:t xml:space="preserve"> </w:t>
      </w:r>
      <w:r>
        <w:t>работе</w:t>
      </w:r>
      <w:r>
        <w:rPr>
          <w:spacing w:val="46"/>
        </w:rPr>
        <w:t xml:space="preserve"> </w:t>
      </w:r>
      <w:r>
        <w:t>с</w:t>
      </w:r>
      <w:r>
        <w:rPr>
          <w:spacing w:val="46"/>
        </w:rPr>
        <w:t xml:space="preserve"> </w:t>
      </w:r>
      <w:r>
        <w:t>языковым</w:t>
      </w:r>
      <w:r>
        <w:rPr>
          <w:spacing w:val="46"/>
        </w:rPr>
        <w:t xml:space="preserve"> </w:t>
      </w:r>
      <w:r>
        <w:t>материалом,</w:t>
      </w:r>
      <w:r>
        <w:rPr>
          <w:spacing w:val="43"/>
        </w:rPr>
        <w:t xml:space="preserve"> </w:t>
      </w:r>
      <w:r>
        <w:t>находить</w:t>
      </w:r>
      <w:r>
        <w:rPr>
          <w:spacing w:val="-67"/>
        </w:rPr>
        <w:t xml:space="preserve"> </w:t>
      </w:r>
      <w:r>
        <w:t>орфографическую</w:t>
      </w:r>
      <w:r>
        <w:rPr>
          <w:spacing w:val="-1"/>
        </w:rPr>
        <w:t xml:space="preserve"> </w:t>
      </w:r>
      <w:r>
        <w:t>и</w:t>
      </w:r>
      <w:r>
        <w:rPr>
          <w:spacing w:val="1"/>
        </w:rPr>
        <w:t xml:space="preserve"> </w:t>
      </w:r>
      <w:r>
        <w:t>пунктуационную</w:t>
      </w:r>
      <w:r>
        <w:rPr>
          <w:spacing w:val="-1"/>
        </w:rPr>
        <w:t xml:space="preserve"> </w:t>
      </w:r>
      <w:r>
        <w:t>ошибки;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6"/>
      </w:pPr>
      <w:r>
        <w:lastRenderedPageBreak/>
        <w:t>сравнивать результаты своей деятельности и деятельности других обучающихся,</w:t>
      </w:r>
      <w:r>
        <w:rPr>
          <w:spacing w:val="-67"/>
        </w:rPr>
        <w:t xml:space="preserve"> </w:t>
      </w:r>
      <w:r>
        <w:t>объективно</w:t>
      </w:r>
      <w:r>
        <w:rPr>
          <w:spacing w:val="-1"/>
        </w:rPr>
        <w:t xml:space="preserve"> </w:t>
      </w:r>
      <w:r>
        <w:t>оценивать</w:t>
      </w:r>
      <w:r>
        <w:rPr>
          <w:spacing w:val="-2"/>
        </w:rPr>
        <w:t xml:space="preserve"> </w:t>
      </w:r>
      <w:r>
        <w:t>их</w:t>
      </w:r>
      <w:r>
        <w:rPr>
          <w:spacing w:val="-4"/>
        </w:rPr>
        <w:t xml:space="preserve"> </w:t>
      </w:r>
      <w:r>
        <w:t>по предложенным</w:t>
      </w:r>
      <w:r>
        <w:rPr>
          <w:spacing w:val="1"/>
        </w:rPr>
        <w:t xml:space="preserve"> </w:t>
      </w:r>
      <w:r>
        <w:t>критериям.</w:t>
      </w:r>
    </w:p>
    <w:p w:rsidR="00E767C0" w:rsidRDefault="00A56CA5">
      <w:pPr>
        <w:pStyle w:val="a4"/>
        <w:spacing w:line="276" w:lineRule="auto"/>
        <w:ind w:right="164"/>
      </w:pPr>
      <w:r>
        <w:t>У обучающегося будут сформированы следующие действия при осуществлении</w:t>
      </w:r>
      <w:r>
        <w:rPr>
          <w:spacing w:val="1"/>
        </w:rPr>
        <w:t xml:space="preserve"> </w:t>
      </w:r>
      <w:r>
        <w:t>совместной деятельности:</w:t>
      </w:r>
    </w:p>
    <w:p w:rsidR="00E767C0" w:rsidRDefault="00A56CA5">
      <w:pPr>
        <w:pStyle w:val="a4"/>
        <w:spacing w:line="276" w:lineRule="auto"/>
        <w:ind w:right="157"/>
      </w:pPr>
      <w:r>
        <w:t>формулировать краткосрочные и долгосрочные цели (индивидуальные с учётом</w:t>
      </w:r>
      <w:r>
        <w:rPr>
          <w:spacing w:val="1"/>
        </w:rPr>
        <w:t xml:space="preserve"> </w:t>
      </w:r>
      <w:r>
        <w:t>участия</w:t>
      </w:r>
      <w:r>
        <w:rPr>
          <w:spacing w:val="1"/>
        </w:rPr>
        <w:t xml:space="preserve"> </w:t>
      </w:r>
      <w:r>
        <w:t>в</w:t>
      </w:r>
      <w:r>
        <w:rPr>
          <w:spacing w:val="1"/>
        </w:rPr>
        <w:t xml:space="preserve"> </w:t>
      </w:r>
      <w:r>
        <w:t>коллективных</w:t>
      </w:r>
      <w:r>
        <w:rPr>
          <w:spacing w:val="1"/>
        </w:rPr>
        <w:t xml:space="preserve"> </w:t>
      </w:r>
      <w:r>
        <w:t>задачах)</w:t>
      </w:r>
      <w:r>
        <w:rPr>
          <w:spacing w:val="1"/>
        </w:rPr>
        <w:t xml:space="preserve"> </w:t>
      </w:r>
      <w:r>
        <w:t>в</w:t>
      </w:r>
      <w:r>
        <w:rPr>
          <w:spacing w:val="1"/>
        </w:rPr>
        <w:t xml:space="preserve"> </w:t>
      </w:r>
      <w:r>
        <w:t>стандартной</w:t>
      </w:r>
      <w:r>
        <w:rPr>
          <w:spacing w:val="1"/>
        </w:rPr>
        <w:t xml:space="preserve"> </w:t>
      </w:r>
      <w:r>
        <w:t>(типовой)</w:t>
      </w:r>
      <w:r>
        <w:rPr>
          <w:spacing w:val="1"/>
        </w:rPr>
        <w:t xml:space="preserve"> </w:t>
      </w:r>
      <w:r>
        <w:t>ситуации</w:t>
      </w:r>
      <w:r>
        <w:rPr>
          <w:spacing w:val="1"/>
        </w:rPr>
        <w:t xml:space="preserve"> </w:t>
      </w:r>
      <w:r>
        <w:t>на</w:t>
      </w:r>
      <w:r>
        <w:rPr>
          <w:spacing w:val="1"/>
        </w:rPr>
        <w:t xml:space="preserve"> </w:t>
      </w:r>
      <w:r>
        <w:t>основе</w:t>
      </w:r>
      <w:r>
        <w:rPr>
          <w:spacing w:val="1"/>
        </w:rPr>
        <w:t xml:space="preserve"> </w:t>
      </w:r>
      <w:r>
        <w:t>предложенного</w:t>
      </w:r>
      <w:r>
        <w:rPr>
          <w:spacing w:val="1"/>
        </w:rPr>
        <w:t xml:space="preserve"> </w:t>
      </w:r>
      <w:r>
        <w:t>учителем</w:t>
      </w:r>
      <w:r>
        <w:rPr>
          <w:spacing w:val="1"/>
        </w:rPr>
        <w:t xml:space="preserve"> </w:t>
      </w:r>
      <w:r>
        <w:t>формата</w:t>
      </w:r>
      <w:r>
        <w:rPr>
          <w:spacing w:val="1"/>
        </w:rPr>
        <w:t xml:space="preserve"> </w:t>
      </w:r>
      <w:r>
        <w:t>планирования,</w:t>
      </w:r>
      <w:r>
        <w:rPr>
          <w:spacing w:val="1"/>
        </w:rPr>
        <w:t xml:space="preserve"> </w:t>
      </w:r>
      <w:r>
        <w:t>распределения</w:t>
      </w:r>
      <w:r>
        <w:rPr>
          <w:spacing w:val="1"/>
        </w:rPr>
        <w:t xml:space="preserve"> </w:t>
      </w:r>
      <w:r>
        <w:t>промежуточных</w:t>
      </w:r>
      <w:r>
        <w:rPr>
          <w:spacing w:val="1"/>
        </w:rPr>
        <w:t xml:space="preserve"> </w:t>
      </w:r>
      <w:r>
        <w:t>шагов</w:t>
      </w:r>
      <w:r>
        <w:rPr>
          <w:spacing w:val="-1"/>
        </w:rPr>
        <w:t xml:space="preserve"> </w:t>
      </w:r>
      <w:r>
        <w:t>и</w:t>
      </w:r>
      <w:r>
        <w:rPr>
          <w:spacing w:val="1"/>
        </w:rPr>
        <w:t xml:space="preserve"> </w:t>
      </w:r>
      <w:r>
        <w:t>сроков;</w:t>
      </w:r>
    </w:p>
    <w:p w:rsidR="00E767C0" w:rsidRDefault="00A56CA5">
      <w:pPr>
        <w:pStyle w:val="a4"/>
        <w:spacing w:before="1" w:line="276" w:lineRule="auto"/>
        <w:ind w:right="166"/>
      </w:pPr>
      <w:r>
        <w:t>принимать цель совместной деятельности, коллективно строить действия по её</w:t>
      </w:r>
      <w:r>
        <w:rPr>
          <w:spacing w:val="1"/>
        </w:rPr>
        <w:t xml:space="preserve"> </w:t>
      </w:r>
      <w:r>
        <w:t>достижению:</w:t>
      </w:r>
      <w:r>
        <w:rPr>
          <w:spacing w:val="1"/>
        </w:rPr>
        <w:t xml:space="preserve"> </w:t>
      </w:r>
      <w:r>
        <w:t>распределять</w:t>
      </w:r>
      <w:r>
        <w:rPr>
          <w:spacing w:val="1"/>
        </w:rPr>
        <w:t xml:space="preserve"> </w:t>
      </w:r>
      <w:r>
        <w:t>роли,</w:t>
      </w:r>
      <w:r>
        <w:rPr>
          <w:spacing w:val="1"/>
        </w:rPr>
        <w:t xml:space="preserve"> </w:t>
      </w:r>
      <w:r>
        <w:t>договариваться,</w:t>
      </w:r>
      <w:r>
        <w:rPr>
          <w:spacing w:val="1"/>
        </w:rPr>
        <w:t xml:space="preserve"> </w:t>
      </w:r>
      <w:r>
        <w:t>обсуждать</w:t>
      </w:r>
      <w:r>
        <w:rPr>
          <w:spacing w:val="1"/>
        </w:rPr>
        <w:t xml:space="preserve"> </w:t>
      </w:r>
      <w:r>
        <w:t>процесс</w:t>
      </w:r>
      <w:r>
        <w:rPr>
          <w:spacing w:val="1"/>
        </w:rPr>
        <w:t xml:space="preserve"> </w:t>
      </w:r>
      <w:r>
        <w:t>и</w:t>
      </w:r>
      <w:r>
        <w:rPr>
          <w:spacing w:val="1"/>
        </w:rPr>
        <w:t xml:space="preserve"> </w:t>
      </w:r>
      <w:r>
        <w:t>результат</w:t>
      </w:r>
      <w:r>
        <w:rPr>
          <w:spacing w:val="1"/>
        </w:rPr>
        <w:t xml:space="preserve"> </w:t>
      </w:r>
      <w:r>
        <w:t>совместной работы;</w:t>
      </w:r>
    </w:p>
    <w:p w:rsidR="00E767C0" w:rsidRDefault="00A56CA5">
      <w:pPr>
        <w:pStyle w:val="a4"/>
        <w:spacing w:line="276" w:lineRule="auto"/>
        <w:ind w:right="159"/>
      </w:pPr>
      <w:r>
        <w:t>проявлять</w:t>
      </w:r>
      <w:r>
        <w:rPr>
          <w:spacing w:val="1"/>
        </w:rPr>
        <w:t xml:space="preserve"> </w:t>
      </w:r>
      <w:r>
        <w:t>готовность</w:t>
      </w:r>
      <w:r>
        <w:rPr>
          <w:spacing w:val="1"/>
        </w:rPr>
        <w:t xml:space="preserve"> </w:t>
      </w:r>
      <w:r>
        <w:t>руководить,</w:t>
      </w:r>
      <w:r>
        <w:rPr>
          <w:spacing w:val="1"/>
        </w:rPr>
        <w:t xml:space="preserve"> </w:t>
      </w:r>
      <w:r>
        <w:t>выполнять</w:t>
      </w:r>
      <w:r>
        <w:rPr>
          <w:spacing w:val="1"/>
        </w:rPr>
        <w:t xml:space="preserve"> </w:t>
      </w:r>
      <w:r>
        <w:t>поручения,</w:t>
      </w:r>
      <w:r>
        <w:rPr>
          <w:spacing w:val="1"/>
        </w:rPr>
        <w:t xml:space="preserve"> </w:t>
      </w:r>
      <w:r>
        <w:t>подчиняться,</w:t>
      </w:r>
      <w:r>
        <w:rPr>
          <w:spacing w:val="1"/>
        </w:rPr>
        <w:t xml:space="preserve"> </w:t>
      </w:r>
      <w:r>
        <w:t>самостоятельно разрешать</w:t>
      </w:r>
      <w:r>
        <w:rPr>
          <w:spacing w:val="-2"/>
        </w:rPr>
        <w:t xml:space="preserve"> </w:t>
      </w:r>
      <w:r>
        <w:t>конфликты;</w:t>
      </w:r>
    </w:p>
    <w:p w:rsidR="00E767C0" w:rsidRDefault="00A56CA5">
      <w:pPr>
        <w:pStyle w:val="a4"/>
        <w:spacing w:line="278" w:lineRule="auto"/>
        <w:ind w:left="1273" w:right="4593" w:firstLine="0"/>
      </w:pPr>
      <w:r>
        <w:t>ответственно</w:t>
      </w:r>
      <w:r>
        <w:rPr>
          <w:spacing w:val="-8"/>
        </w:rPr>
        <w:t xml:space="preserve"> </w:t>
      </w:r>
      <w:r>
        <w:t>выполнять</w:t>
      </w:r>
      <w:r>
        <w:rPr>
          <w:spacing w:val="-10"/>
        </w:rPr>
        <w:t xml:space="preserve"> </w:t>
      </w:r>
      <w:r>
        <w:t>свою</w:t>
      </w:r>
      <w:r>
        <w:rPr>
          <w:spacing w:val="-9"/>
        </w:rPr>
        <w:t xml:space="preserve"> </w:t>
      </w:r>
      <w:r>
        <w:t>часть</w:t>
      </w:r>
      <w:r>
        <w:rPr>
          <w:spacing w:val="-10"/>
        </w:rPr>
        <w:t xml:space="preserve"> </w:t>
      </w:r>
      <w:r>
        <w:t>работы;</w:t>
      </w:r>
      <w:r>
        <w:rPr>
          <w:spacing w:val="-67"/>
        </w:rPr>
        <w:t xml:space="preserve"> </w:t>
      </w:r>
      <w:r>
        <w:t>оценивать</w:t>
      </w:r>
      <w:r>
        <w:rPr>
          <w:spacing w:val="-8"/>
        </w:rPr>
        <w:t xml:space="preserve"> </w:t>
      </w:r>
      <w:r>
        <w:t>свой</w:t>
      </w:r>
      <w:r>
        <w:rPr>
          <w:spacing w:val="-5"/>
        </w:rPr>
        <w:t xml:space="preserve"> </w:t>
      </w:r>
      <w:r>
        <w:t>вклад</w:t>
      </w:r>
      <w:r>
        <w:rPr>
          <w:spacing w:val="-4"/>
        </w:rPr>
        <w:t xml:space="preserve"> </w:t>
      </w:r>
      <w:r>
        <w:t>в</w:t>
      </w:r>
      <w:r>
        <w:rPr>
          <w:spacing w:val="-7"/>
        </w:rPr>
        <w:t xml:space="preserve"> </w:t>
      </w:r>
      <w:r>
        <w:t>общий</w:t>
      </w:r>
      <w:r>
        <w:rPr>
          <w:spacing w:val="-5"/>
        </w:rPr>
        <w:t xml:space="preserve"> </w:t>
      </w:r>
      <w:r>
        <w:t>результат;</w:t>
      </w:r>
    </w:p>
    <w:p w:rsidR="00E767C0" w:rsidRDefault="00A56CA5">
      <w:pPr>
        <w:pStyle w:val="a4"/>
        <w:spacing w:line="276" w:lineRule="auto"/>
        <w:ind w:right="168"/>
      </w:pPr>
      <w:r>
        <w:t>выполнять</w:t>
      </w:r>
      <w:r>
        <w:rPr>
          <w:spacing w:val="1"/>
        </w:rPr>
        <w:t xml:space="preserve"> </w:t>
      </w:r>
      <w:r>
        <w:t>совместные</w:t>
      </w:r>
      <w:r>
        <w:rPr>
          <w:spacing w:val="1"/>
        </w:rPr>
        <w:t xml:space="preserve"> </w:t>
      </w:r>
      <w:r>
        <w:t>проектные</w:t>
      </w:r>
      <w:r>
        <w:rPr>
          <w:spacing w:val="1"/>
        </w:rPr>
        <w:t xml:space="preserve"> </w:t>
      </w:r>
      <w:r>
        <w:t>задания</w:t>
      </w:r>
      <w:r>
        <w:rPr>
          <w:spacing w:val="1"/>
        </w:rPr>
        <w:t xml:space="preserve"> </w:t>
      </w:r>
      <w:r>
        <w:t>с</w:t>
      </w:r>
      <w:r>
        <w:rPr>
          <w:spacing w:val="1"/>
        </w:rPr>
        <w:t xml:space="preserve"> </w:t>
      </w:r>
      <w:r>
        <w:t>использованием</w:t>
      </w:r>
      <w:r>
        <w:rPr>
          <w:spacing w:val="1"/>
        </w:rPr>
        <w:t xml:space="preserve"> </w:t>
      </w:r>
      <w:r>
        <w:t>предложенных</w:t>
      </w:r>
      <w:r>
        <w:rPr>
          <w:spacing w:val="1"/>
        </w:rPr>
        <w:t xml:space="preserve"> </w:t>
      </w:r>
      <w:r>
        <w:t>образцов.</w:t>
      </w:r>
    </w:p>
    <w:p w:rsidR="00E767C0" w:rsidRDefault="00A56CA5">
      <w:pPr>
        <w:pStyle w:val="a4"/>
        <w:spacing w:line="276" w:lineRule="auto"/>
        <w:ind w:right="156"/>
      </w:pPr>
      <w:r>
        <w:t>Предметные результаты изучения русского языка. К концу обучения в 1 классе</w:t>
      </w:r>
      <w:r>
        <w:rPr>
          <w:spacing w:val="1"/>
        </w:rPr>
        <w:t xml:space="preserve"> </w:t>
      </w:r>
      <w:r>
        <w:t>обучающийся</w:t>
      </w:r>
      <w:r>
        <w:rPr>
          <w:spacing w:val="2"/>
        </w:rPr>
        <w:t xml:space="preserve"> </w:t>
      </w:r>
      <w:r>
        <w:t>научится:</w:t>
      </w:r>
    </w:p>
    <w:p w:rsidR="00E767C0" w:rsidRDefault="00A56CA5">
      <w:pPr>
        <w:pStyle w:val="a4"/>
        <w:spacing w:line="276" w:lineRule="auto"/>
        <w:ind w:left="1273" w:right="2084" w:firstLine="0"/>
      </w:pPr>
      <w:r>
        <w:t>различать</w:t>
      </w:r>
      <w:r>
        <w:rPr>
          <w:spacing w:val="-12"/>
        </w:rPr>
        <w:t xml:space="preserve"> </w:t>
      </w:r>
      <w:r>
        <w:t>слово</w:t>
      </w:r>
      <w:r>
        <w:rPr>
          <w:spacing w:val="-10"/>
        </w:rPr>
        <w:t xml:space="preserve"> </w:t>
      </w:r>
      <w:r>
        <w:t>и</w:t>
      </w:r>
      <w:r>
        <w:rPr>
          <w:spacing w:val="-10"/>
        </w:rPr>
        <w:t xml:space="preserve"> </w:t>
      </w:r>
      <w:r>
        <w:t>предложение;</w:t>
      </w:r>
      <w:r>
        <w:rPr>
          <w:spacing w:val="-10"/>
        </w:rPr>
        <w:t xml:space="preserve"> </w:t>
      </w:r>
      <w:r>
        <w:t>выделять</w:t>
      </w:r>
      <w:r>
        <w:rPr>
          <w:spacing w:val="-11"/>
        </w:rPr>
        <w:t xml:space="preserve"> </w:t>
      </w:r>
      <w:r>
        <w:t>слова</w:t>
      </w:r>
      <w:r>
        <w:rPr>
          <w:spacing w:val="-9"/>
        </w:rPr>
        <w:t xml:space="preserve"> </w:t>
      </w:r>
      <w:r>
        <w:t>из</w:t>
      </w:r>
      <w:r>
        <w:rPr>
          <w:spacing w:val="-9"/>
        </w:rPr>
        <w:t xml:space="preserve"> </w:t>
      </w:r>
      <w:r>
        <w:t>предложений;</w:t>
      </w:r>
      <w:r>
        <w:rPr>
          <w:spacing w:val="-68"/>
        </w:rPr>
        <w:t xml:space="preserve"> </w:t>
      </w:r>
      <w:r>
        <w:t>выделять</w:t>
      </w:r>
      <w:r>
        <w:rPr>
          <w:spacing w:val="-2"/>
        </w:rPr>
        <w:t xml:space="preserve"> </w:t>
      </w:r>
      <w:r>
        <w:t>звуки</w:t>
      </w:r>
      <w:r>
        <w:rPr>
          <w:spacing w:val="1"/>
        </w:rPr>
        <w:t xml:space="preserve"> </w:t>
      </w:r>
      <w:r>
        <w:t>из</w:t>
      </w:r>
      <w:r>
        <w:rPr>
          <w:spacing w:val="1"/>
        </w:rPr>
        <w:t xml:space="preserve"> </w:t>
      </w:r>
      <w:r>
        <w:t>слова;</w:t>
      </w:r>
    </w:p>
    <w:p w:rsidR="00E767C0" w:rsidRDefault="00A56CA5">
      <w:pPr>
        <w:pStyle w:val="a4"/>
        <w:spacing w:line="276" w:lineRule="auto"/>
        <w:ind w:right="169"/>
      </w:pPr>
      <w:r>
        <w:t>различать гласные и согласные звуки (в том числе различать в словах согласный</w:t>
      </w:r>
      <w:r>
        <w:rPr>
          <w:spacing w:val="-67"/>
        </w:rPr>
        <w:t xml:space="preserve"> </w:t>
      </w:r>
      <w:r>
        <w:t>звук [й’]</w:t>
      </w:r>
      <w:r>
        <w:rPr>
          <w:spacing w:val="-1"/>
        </w:rPr>
        <w:t xml:space="preserve"> </w:t>
      </w:r>
      <w:r>
        <w:t>и</w:t>
      </w:r>
      <w:r>
        <w:rPr>
          <w:spacing w:val="1"/>
        </w:rPr>
        <w:t xml:space="preserve"> </w:t>
      </w:r>
      <w:r>
        <w:t>гласный звук</w:t>
      </w:r>
      <w:r>
        <w:rPr>
          <w:spacing w:val="1"/>
        </w:rPr>
        <w:t xml:space="preserve"> </w:t>
      </w:r>
      <w:r>
        <w:t>[и]);</w:t>
      </w:r>
    </w:p>
    <w:p w:rsidR="00E767C0" w:rsidRDefault="00A56CA5">
      <w:pPr>
        <w:pStyle w:val="a4"/>
        <w:spacing w:line="321" w:lineRule="exact"/>
        <w:ind w:left="1273" w:firstLine="0"/>
      </w:pPr>
      <w:r>
        <w:t>различать</w:t>
      </w:r>
      <w:r>
        <w:rPr>
          <w:spacing w:val="-14"/>
        </w:rPr>
        <w:t xml:space="preserve"> </w:t>
      </w:r>
      <w:r>
        <w:t>ударные</w:t>
      </w:r>
      <w:r>
        <w:rPr>
          <w:spacing w:val="-16"/>
        </w:rPr>
        <w:t xml:space="preserve"> </w:t>
      </w:r>
      <w:r>
        <w:t>и</w:t>
      </w:r>
      <w:r>
        <w:rPr>
          <w:spacing w:val="-16"/>
        </w:rPr>
        <w:t xml:space="preserve"> </w:t>
      </w:r>
      <w:r>
        <w:t>безударные</w:t>
      </w:r>
      <w:r>
        <w:rPr>
          <w:spacing w:val="-15"/>
        </w:rPr>
        <w:t xml:space="preserve"> </w:t>
      </w:r>
      <w:r>
        <w:t>гласные</w:t>
      </w:r>
      <w:r>
        <w:rPr>
          <w:spacing w:val="-15"/>
        </w:rPr>
        <w:t xml:space="preserve"> </w:t>
      </w:r>
      <w:r>
        <w:t>звуки;</w:t>
      </w:r>
    </w:p>
    <w:p w:rsidR="00E767C0" w:rsidRDefault="00A56CA5">
      <w:pPr>
        <w:pStyle w:val="a4"/>
        <w:spacing w:before="43" w:line="276" w:lineRule="auto"/>
        <w:ind w:right="168"/>
      </w:pPr>
      <w:r>
        <w:t>различать согласные звуки: мягкие и твёрдые, звонкие и глухие (вне слова и в</w:t>
      </w:r>
      <w:r>
        <w:rPr>
          <w:spacing w:val="1"/>
        </w:rPr>
        <w:t xml:space="preserve"> </w:t>
      </w:r>
      <w:r>
        <w:t>слове);</w:t>
      </w:r>
    </w:p>
    <w:p w:rsidR="00E767C0" w:rsidRDefault="00A56CA5">
      <w:pPr>
        <w:pStyle w:val="a4"/>
        <w:spacing w:line="321" w:lineRule="exact"/>
        <w:ind w:left="1273" w:firstLine="0"/>
      </w:pPr>
      <w:r>
        <w:t>различать</w:t>
      </w:r>
      <w:r>
        <w:rPr>
          <w:spacing w:val="-12"/>
        </w:rPr>
        <w:t xml:space="preserve"> </w:t>
      </w:r>
      <w:r>
        <w:t>понятия</w:t>
      </w:r>
      <w:r>
        <w:rPr>
          <w:spacing w:val="-5"/>
        </w:rPr>
        <w:t xml:space="preserve"> </w:t>
      </w:r>
      <w:r>
        <w:t>«звук»</w:t>
      </w:r>
      <w:r>
        <w:rPr>
          <w:spacing w:val="-13"/>
        </w:rPr>
        <w:t xml:space="preserve"> </w:t>
      </w:r>
      <w:r>
        <w:t>и</w:t>
      </w:r>
      <w:r>
        <w:rPr>
          <w:spacing w:val="-10"/>
        </w:rPr>
        <w:t xml:space="preserve"> </w:t>
      </w:r>
      <w:r>
        <w:t>«буква»;</w:t>
      </w:r>
    </w:p>
    <w:p w:rsidR="00E767C0" w:rsidRDefault="00A56CA5">
      <w:pPr>
        <w:pStyle w:val="a4"/>
        <w:spacing w:before="48" w:line="278" w:lineRule="auto"/>
        <w:ind w:right="150"/>
      </w:pPr>
      <w:r>
        <w:t>определять количество слогов в слове; делить слова на слоги (простые случаи:</w:t>
      </w:r>
      <w:r>
        <w:rPr>
          <w:spacing w:val="1"/>
        </w:rPr>
        <w:t xml:space="preserve"> </w:t>
      </w:r>
      <w:r>
        <w:t>слова</w:t>
      </w:r>
      <w:r>
        <w:rPr>
          <w:spacing w:val="-1"/>
        </w:rPr>
        <w:t xml:space="preserve"> </w:t>
      </w:r>
      <w:r>
        <w:t>без стечения согласных);</w:t>
      </w:r>
      <w:r>
        <w:rPr>
          <w:spacing w:val="-1"/>
        </w:rPr>
        <w:t xml:space="preserve"> </w:t>
      </w:r>
      <w:r>
        <w:t>определять</w:t>
      </w:r>
      <w:r>
        <w:rPr>
          <w:spacing w:val="-3"/>
        </w:rPr>
        <w:t xml:space="preserve"> </w:t>
      </w:r>
      <w:r>
        <w:t>в</w:t>
      </w:r>
      <w:r>
        <w:rPr>
          <w:spacing w:val="-2"/>
        </w:rPr>
        <w:t xml:space="preserve"> </w:t>
      </w:r>
      <w:r>
        <w:t>слове</w:t>
      </w:r>
      <w:r>
        <w:rPr>
          <w:spacing w:val="4"/>
        </w:rPr>
        <w:t xml:space="preserve"> </w:t>
      </w:r>
      <w:r>
        <w:t>ударный</w:t>
      </w:r>
      <w:r>
        <w:rPr>
          <w:spacing w:val="-1"/>
        </w:rPr>
        <w:t xml:space="preserve"> </w:t>
      </w:r>
      <w:r>
        <w:t>слог;</w:t>
      </w:r>
    </w:p>
    <w:p w:rsidR="00E767C0" w:rsidRDefault="00A56CA5">
      <w:pPr>
        <w:pStyle w:val="a4"/>
        <w:spacing w:line="276" w:lineRule="auto"/>
        <w:ind w:right="150"/>
      </w:pPr>
      <w:r>
        <w:t>обозначать при письме мягкость согласных звуков буквами «е», «ё», «ю», «я» и</w:t>
      </w:r>
      <w:r>
        <w:rPr>
          <w:spacing w:val="1"/>
        </w:rPr>
        <w:t xml:space="preserve"> </w:t>
      </w:r>
      <w:r>
        <w:t>буквой</w:t>
      </w:r>
      <w:r>
        <w:rPr>
          <w:spacing w:val="5"/>
        </w:rPr>
        <w:t xml:space="preserve"> </w:t>
      </w:r>
      <w:r>
        <w:t>«ь»</w:t>
      </w:r>
      <w:r>
        <w:rPr>
          <w:spacing w:val="-3"/>
        </w:rPr>
        <w:t xml:space="preserve"> </w:t>
      </w:r>
      <w:r>
        <w:t>в</w:t>
      </w:r>
      <w:r>
        <w:rPr>
          <w:spacing w:val="-1"/>
        </w:rPr>
        <w:t xml:space="preserve"> </w:t>
      </w:r>
      <w:r>
        <w:t>конце</w:t>
      </w:r>
      <w:r>
        <w:rPr>
          <w:spacing w:val="2"/>
        </w:rPr>
        <w:t xml:space="preserve"> </w:t>
      </w:r>
      <w:r>
        <w:t>слова;</w:t>
      </w:r>
    </w:p>
    <w:p w:rsidR="00E767C0" w:rsidRDefault="00A56CA5">
      <w:pPr>
        <w:pStyle w:val="a4"/>
        <w:spacing w:line="276" w:lineRule="auto"/>
        <w:ind w:right="165"/>
      </w:pPr>
      <w:r>
        <w:t>правильно</w:t>
      </w:r>
      <w:r>
        <w:rPr>
          <w:spacing w:val="1"/>
        </w:rPr>
        <w:t xml:space="preserve"> </w:t>
      </w:r>
      <w:r>
        <w:t>называть</w:t>
      </w:r>
      <w:r>
        <w:rPr>
          <w:spacing w:val="1"/>
        </w:rPr>
        <w:t xml:space="preserve"> </w:t>
      </w:r>
      <w:r>
        <w:t>буквы</w:t>
      </w:r>
      <w:r>
        <w:rPr>
          <w:spacing w:val="1"/>
        </w:rPr>
        <w:t xml:space="preserve"> </w:t>
      </w:r>
      <w:r>
        <w:t>русского</w:t>
      </w:r>
      <w:r>
        <w:rPr>
          <w:spacing w:val="1"/>
        </w:rPr>
        <w:t xml:space="preserve"> </w:t>
      </w:r>
      <w:r>
        <w:t>алфавита;</w:t>
      </w:r>
      <w:r>
        <w:rPr>
          <w:spacing w:val="1"/>
        </w:rPr>
        <w:t xml:space="preserve"> </w:t>
      </w:r>
      <w:r>
        <w:t>использовать</w:t>
      </w:r>
      <w:r>
        <w:rPr>
          <w:spacing w:val="1"/>
        </w:rPr>
        <w:t xml:space="preserve"> </w:t>
      </w:r>
      <w:r>
        <w:t>знание</w:t>
      </w:r>
      <w:r>
        <w:rPr>
          <w:spacing w:val="1"/>
        </w:rPr>
        <w:t xml:space="preserve"> </w:t>
      </w:r>
      <w:r>
        <w:t>последовательности</w:t>
      </w:r>
      <w:r>
        <w:rPr>
          <w:spacing w:val="1"/>
        </w:rPr>
        <w:t xml:space="preserve"> </w:t>
      </w:r>
      <w:r>
        <w:t>букв русского</w:t>
      </w:r>
      <w:r>
        <w:rPr>
          <w:spacing w:val="1"/>
        </w:rPr>
        <w:t xml:space="preserve"> </w:t>
      </w:r>
      <w:r>
        <w:t>алфавита</w:t>
      </w:r>
      <w:r>
        <w:rPr>
          <w:spacing w:val="1"/>
        </w:rPr>
        <w:t xml:space="preserve"> </w:t>
      </w:r>
      <w:r>
        <w:t>для</w:t>
      </w:r>
      <w:r>
        <w:rPr>
          <w:spacing w:val="1"/>
        </w:rPr>
        <w:t xml:space="preserve"> </w:t>
      </w:r>
      <w:r>
        <w:t>упорядочения</w:t>
      </w:r>
      <w:r>
        <w:rPr>
          <w:spacing w:val="1"/>
        </w:rPr>
        <w:t xml:space="preserve"> </w:t>
      </w:r>
      <w:r>
        <w:t>небольшого</w:t>
      </w:r>
      <w:r>
        <w:rPr>
          <w:spacing w:val="1"/>
        </w:rPr>
        <w:t xml:space="preserve"> </w:t>
      </w:r>
      <w:r>
        <w:t>списка</w:t>
      </w:r>
      <w:r>
        <w:rPr>
          <w:spacing w:val="1"/>
        </w:rPr>
        <w:t xml:space="preserve"> </w:t>
      </w:r>
      <w:r>
        <w:t>слов;</w:t>
      </w:r>
    </w:p>
    <w:p w:rsidR="00E767C0" w:rsidRDefault="00A56CA5">
      <w:pPr>
        <w:pStyle w:val="a4"/>
        <w:spacing w:line="278" w:lineRule="auto"/>
        <w:ind w:right="169"/>
      </w:pPr>
      <w:r>
        <w:t>писать</w:t>
      </w:r>
      <w:r>
        <w:rPr>
          <w:spacing w:val="1"/>
        </w:rPr>
        <w:t xml:space="preserve"> </w:t>
      </w:r>
      <w:r>
        <w:t>аккуратным</w:t>
      </w:r>
      <w:r>
        <w:rPr>
          <w:spacing w:val="1"/>
        </w:rPr>
        <w:t xml:space="preserve"> </w:t>
      </w:r>
      <w:r>
        <w:t>разборчивым</w:t>
      </w:r>
      <w:r>
        <w:rPr>
          <w:spacing w:val="1"/>
        </w:rPr>
        <w:t xml:space="preserve"> </w:t>
      </w:r>
      <w:r>
        <w:t>почерком</w:t>
      </w:r>
      <w:r>
        <w:rPr>
          <w:spacing w:val="1"/>
        </w:rPr>
        <w:t xml:space="preserve"> </w:t>
      </w:r>
      <w:r>
        <w:t>прописные</w:t>
      </w:r>
      <w:r>
        <w:rPr>
          <w:spacing w:val="1"/>
        </w:rPr>
        <w:t xml:space="preserve"> </w:t>
      </w:r>
      <w:r>
        <w:t>и</w:t>
      </w:r>
      <w:r>
        <w:rPr>
          <w:spacing w:val="1"/>
        </w:rPr>
        <w:t xml:space="preserve"> </w:t>
      </w:r>
      <w:r>
        <w:t>строчные</w:t>
      </w:r>
      <w:r>
        <w:rPr>
          <w:spacing w:val="1"/>
        </w:rPr>
        <w:t xml:space="preserve"> </w:t>
      </w:r>
      <w:r>
        <w:t>буквы,</w:t>
      </w:r>
      <w:r>
        <w:rPr>
          <w:spacing w:val="1"/>
        </w:rPr>
        <w:t xml:space="preserve"> </w:t>
      </w:r>
      <w:r>
        <w:t>соединения</w:t>
      </w:r>
      <w:r>
        <w:rPr>
          <w:spacing w:val="1"/>
        </w:rPr>
        <w:t xml:space="preserve"> </w:t>
      </w:r>
      <w:r>
        <w:t>букв,</w:t>
      </w:r>
      <w:r>
        <w:rPr>
          <w:spacing w:val="4"/>
        </w:rPr>
        <w:t xml:space="preserve"> </w:t>
      </w:r>
      <w:r>
        <w:t>слова;</w:t>
      </w:r>
    </w:p>
    <w:p w:rsidR="00E767C0" w:rsidRDefault="00A56CA5">
      <w:pPr>
        <w:pStyle w:val="a4"/>
        <w:spacing w:line="276" w:lineRule="auto"/>
        <w:ind w:right="157"/>
      </w:pPr>
      <w:r>
        <w:t>применять</w:t>
      </w:r>
      <w:r>
        <w:rPr>
          <w:spacing w:val="1"/>
        </w:rPr>
        <w:t xml:space="preserve"> </w:t>
      </w:r>
      <w:r>
        <w:t>изученные</w:t>
      </w:r>
      <w:r>
        <w:rPr>
          <w:spacing w:val="1"/>
        </w:rPr>
        <w:t xml:space="preserve"> </w:t>
      </w:r>
      <w:r>
        <w:t>правила</w:t>
      </w:r>
      <w:r>
        <w:rPr>
          <w:spacing w:val="1"/>
        </w:rPr>
        <w:t xml:space="preserve"> </w:t>
      </w:r>
      <w:r>
        <w:t>правописания:</w:t>
      </w:r>
      <w:r>
        <w:rPr>
          <w:spacing w:val="1"/>
        </w:rPr>
        <w:t xml:space="preserve"> </w:t>
      </w:r>
      <w:r>
        <w:t>раздельное</w:t>
      </w:r>
      <w:r>
        <w:rPr>
          <w:spacing w:val="1"/>
        </w:rPr>
        <w:t xml:space="preserve"> </w:t>
      </w:r>
      <w:r>
        <w:t>написание</w:t>
      </w:r>
      <w:r>
        <w:rPr>
          <w:spacing w:val="1"/>
        </w:rPr>
        <w:t xml:space="preserve"> </w:t>
      </w:r>
      <w:r>
        <w:t>слов</w:t>
      </w:r>
      <w:r>
        <w:rPr>
          <w:spacing w:val="1"/>
        </w:rPr>
        <w:t xml:space="preserve"> </w:t>
      </w:r>
      <w:r>
        <w:t>в</w:t>
      </w:r>
      <w:r>
        <w:rPr>
          <w:spacing w:val="1"/>
        </w:rPr>
        <w:t xml:space="preserve"> </w:t>
      </w:r>
      <w:r>
        <w:t>предложении;</w:t>
      </w:r>
      <w:r>
        <w:rPr>
          <w:spacing w:val="1"/>
        </w:rPr>
        <w:t xml:space="preserve"> </w:t>
      </w:r>
      <w:r>
        <w:t>знаки</w:t>
      </w:r>
      <w:r>
        <w:rPr>
          <w:spacing w:val="1"/>
        </w:rPr>
        <w:t xml:space="preserve"> </w:t>
      </w:r>
      <w:r>
        <w:t>препинания</w:t>
      </w:r>
      <w:r>
        <w:rPr>
          <w:spacing w:val="1"/>
        </w:rPr>
        <w:t xml:space="preserve"> </w:t>
      </w:r>
      <w:r>
        <w:t>в</w:t>
      </w:r>
      <w:r>
        <w:rPr>
          <w:spacing w:val="1"/>
        </w:rPr>
        <w:t xml:space="preserve"> </w:t>
      </w:r>
      <w:r>
        <w:t>конце</w:t>
      </w:r>
      <w:r>
        <w:rPr>
          <w:spacing w:val="1"/>
        </w:rPr>
        <w:t xml:space="preserve"> </w:t>
      </w:r>
      <w:r>
        <w:t>предложения:</w:t>
      </w:r>
      <w:r>
        <w:rPr>
          <w:spacing w:val="1"/>
        </w:rPr>
        <w:t xml:space="preserve"> </w:t>
      </w:r>
      <w:r>
        <w:t>точка,</w:t>
      </w:r>
      <w:r>
        <w:rPr>
          <w:spacing w:val="1"/>
        </w:rPr>
        <w:t xml:space="preserve"> </w:t>
      </w:r>
      <w:r>
        <w:t>вопросительный</w:t>
      </w:r>
      <w:r>
        <w:rPr>
          <w:spacing w:val="1"/>
        </w:rPr>
        <w:t xml:space="preserve"> </w:t>
      </w:r>
      <w:r>
        <w:t>и</w:t>
      </w:r>
      <w:r>
        <w:rPr>
          <w:spacing w:val="1"/>
        </w:rPr>
        <w:t xml:space="preserve"> </w:t>
      </w:r>
      <w:r>
        <w:t>восклицательный</w:t>
      </w:r>
      <w:r>
        <w:rPr>
          <w:spacing w:val="1"/>
        </w:rPr>
        <w:t xml:space="preserve"> </w:t>
      </w:r>
      <w:r>
        <w:t>знаки;</w:t>
      </w:r>
      <w:r>
        <w:rPr>
          <w:spacing w:val="1"/>
        </w:rPr>
        <w:t xml:space="preserve"> </w:t>
      </w:r>
      <w:r>
        <w:t>прописная</w:t>
      </w:r>
      <w:r>
        <w:rPr>
          <w:spacing w:val="1"/>
        </w:rPr>
        <w:t xml:space="preserve"> </w:t>
      </w:r>
      <w:r>
        <w:t>буква</w:t>
      </w:r>
      <w:r>
        <w:rPr>
          <w:spacing w:val="1"/>
        </w:rPr>
        <w:t xml:space="preserve"> </w:t>
      </w:r>
      <w:r>
        <w:t>в</w:t>
      </w:r>
      <w:r>
        <w:rPr>
          <w:spacing w:val="1"/>
        </w:rPr>
        <w:t xml:space="preserve"> </w:t>
      </w:r>
      <w:r>
        <w:t>начале</w:t>
      </w:r>
      <w:r>
        <w:rPr>
          <w:spacing w:val="1"/>
        </w:rPr>
        <w:t xml:space="preserve"> </w:t>
      </w:r>
      <w:r>
        <w:t>предложения</w:t>
      </w:r>
      <w:r>
        <w:rPr>
          <w:spacing w:val="1"/>
        </w:rPr>
        <w:t xml:space="preserve"> </w:t>
      </w:r>
      <w:r>
        <w:t>и</w:t>
      </w:r>
      <w:r>
        <w:rPr>
          <w:spacing w:val="1"/>
        </w:rPr>
        <w:t xml:space="preserve"> </w:t>
      </w:r>
      <w:r>
        <w:t>в</w:t>
      </w:r>
      <w:r>
        <w:rPr>
          <w:spacing w:val="1"/>
        </w:rPr>
        <w:t xml:space="preserve"> </w:t>
      </w:r>
      <w:r>
        <w:t>именах</w:t>
      </w:r>
      <w:r>
        <w:rPr>
          <w:spacing w:val="1"/>
        </w:rPr>
        <w:t xml:space="preserve"> </w:t>
      </w:r>
      <w:r>
        <w:t>собственных (имена и фамилии людей, клички животных); перенос слов по слогам</w:t>
      </w:r>
      <w:r>
        <w:rPr>
          <w:spacing w:val="1"/>
        </w:rPr>
        <w:t xml:space="preserve"> </w:t>
      </w:r>
      <w:r>
        <w:t>(простые</w:t>
      </w:r>
      <w:r>
        <w:rPr>
          <w:spacing w:val="1"/>
        </w:rPr>
        <w:t xml:space="preserve"> </w:t>
      </w:r>
      <w:r>
        <w:t>случаи:</w:t>
      </w:r>
      <w:r>
        <w:rPr>
          <w:spacing w:val="1"/>
        </w:rPr>
        <w:t xml:space="preserve"> </w:t>
      </w:r>
      <w:r>
        <w:t>слова</w:t>
      </w:r>
      <w:r>
        <w:rPr>
          <w:spacing w:val="1"/>
        </w:rPr>
        <w:t xml:space="preserve"> </w:t>
      </w:r>
      <w:r>
        <w:t>из</w:t>
      </w:r>
      <w:r>
        <w:rPr>
          <w:spacing w:val="1"/>
        </w:rPr>
        <w:t xml:space="preserve"> </w:t>
      </w:r>
      <w:r>
        <w:t>слогов</w:t>
      </w:r>
      <w:r>
        <w:rPr>
          <w:spacing w:val="1"/>
        </w:rPr>
        <w:t xml:space="preserve"> </w:t>
      </w:r>
      <w:r>
        <w:t>типа</w:t>
      </w:r>
      <w:r>
        <w:rPr>
          <w:spacing w:val="1"/>
        </w:rPr>
        <w:t xml:space="preserve"> </w:t>
      </w:r>
      <w:r>
        <w:t>«согласный</w:t>
      </w:r>
      <w:r>
        <w:rPr>
          <w:spacing w:val="1"/>
        </w:rPr>
        <w:t xml:space="preserve"> </w:t>
      </w:r>
      <w:r>
        <w:t>+</w:t>
      </w:r>
      <w:r>
        <w:rPr>
          <w:spacing w:val="1"/>
        </w:rPr>
        <w:t xml:space="preserve"> </w:t>
      </w:r>
      <w:r>
        <w:t>гласный»);</w:t>
      </w:r>
      <w:r>
        <w:rPr>
          <w:spacing w:val="1"/>
        </w:rPr>
        <w:t xml:space="preserve"> </w:t>
      </w:r>
      <w:r>
        <w:t>гласные</w:t>
      </w:r>
      <w:r>
        <w:rPr>
          <w:spacing w:val="1"/>
        </w:rPr>
        <w:t xml:space="preserve"> </w:t>
      </w:r>
      <w:r>
        <w:t>после</w:t>
      </w:r>
      <w:r>
        <w:rPr>
          <w:spacing w:val="1"/>
        </w:rPr>
        <w:t xml:space="preserve"> </w:t>
      </w:r>
      <w:r>
        <w:t>шипящих</w:t>
      </w:r>
      <w:r>
        <w:rPr>
          <w:spacing w:val="25"/>
        </w:rPr>
        <w:t xml:space="preserve"> </w:t>
      </w:r>
      <w:r>
        <w:t>в</w:t>
      </w:r>
      <w:r>
        <w:rPr>
          <w:spacing w:val="23"/>
        </w:rPr>
        <w:t xml:space="preserve"> </w:t>
      </w:r>
      <w:r>
        <w:t>сочетаниях</w:t>
      </w:r>
      <w:r>
        <w:rPr>
          <w:spacing w:val="29"/>
        </w:rPr>
        <w:t xml:space="preserve"> </w:t>
      </w:r>
      <w:r>
        <w:t>«жи»,</w:t>
      </w:r>
      <w:r>
        <w:rPr>
          <w:spacing w:val="31"/>
        </w:rPr>
        <w:t xml:space="preserve"> </w:t>
      </w:r>
      <w:r>
        <w:t>«ши»</w:t>
      </w:r>
      <w:r>
        <w:rPr>
          <w:spacing w:val="27"/>
        </w:rPr>
        <w:t xml:space="preserve"> </w:t>
      </w:r>
      <w:r>
        <w:t>(в</w:t>
      </w:r>
      <w:r>
        <w:rPr>
          <w:spacing w:val="28"/>
        </w:rPr>
        <w:t xml:space="preserve"> </w:t>
      </w:r>
      <w:r>
        <w:t>положении</w:t>
      </w:r>
      <w:r>
        <w:rPr>
          <w:spacing w:val="28"/>
        </w:rPr>
        <w:t xml:space="preserve"> </w:t>
      </w:r>
      <w:r>
        <w:t>под</w:t>
      </w:r>
      <w:r>
        <w:rPr>
          <w:spacing w:val="32"/>
        </w:rPr>
        <w:t xml:space="preserve"> </w:t>
      </w:r>
      <w:r>
        <w:t>ударением),</w:t>
      </w:r>
      <w:r>
        <w:rPr>
          <w:spacing w:val="31"/>
        </w:rPr>
        <w:t xml:space="preserve"> </w:t>
      </w:r>
      <w:r>
        <w:t>«ча»,</w:t>
      </w:r>
      <w:r>
        <w:rPr>
          <w:spacing w:val="32"/>
        </w:rPr>
        <w:t xml:space="preserve"> </w:t>
      </w:r>
      <w:r>
        <w:t>«ща»,</w:t>
      </w:r>
      <w:r>
        <w:rPr>
          <w:spacing w:val="27"/>
        </w:rPr>
        <w:t xml:space="preserve"> </w:t>
      </w:r>
      <w:r>
        <w:t>«чу»,</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9" w:firstLine="0"/>
      </w:pPr>
      <w:r>
        <w:lastRenderedPageBreak/>
        <w:t>«щу»;</w:t>
      </w:r>
      <w:r>
        <w:rPr>
          <w:spacing w:val="-6"/>
        </w:rPr>
        <w:t xml:space="preserve"> </w:t>
      </w:r>
      <w:r>
        <w:t>непроверяемые</w:t>
      </w:r>
      <w:r>
        <w:rPr>
          <w:spacing w:val="-5"/>
        </w:rPr>
        <w:t xml:space="preserve"> </w:t>
      </w:r>
      <w:r>
        <w:t>гласные</w:t>
      </w:r>
      <w:r>
        <w:rPr>
          <w:spacing w:val="-5"/>
        </w:rPr>
        <w:t xml:space="preserve"> </w:t>
      </w:r>
      <w:r>
        <w:t>и</w:t>
      </w:r>
      <w:r>
        <w:rPr>
          <w:spacing w:val="-5"/>
        </w:rPr>
        <w:t xml:space="preserve"> </w:t>
      </w:r>
      <w:r>
        <w:t>согласные</w:t>
      </w:r>
      <w:r>
        <w:rPr>
          <w:spacing w:val="-5"/>
        </w:rPr>
        <w:t xml:space="preserve"> </w:t>
      </w:r>
      <w:r>
        <w:t>(перечень</w:t>
      </w:r>
      <w:r>
        <w:rPr>
          <w:spacing w:val="-7"/>
        </w:rPr>
        <w:t xml:space="preserve"> </w:t>
      </w:r>
      <w:r>
        <w:t>слов</w:t>
      </w:r>
      <w:r>
        <w:rPr>
          <w:spacing w:val="-3"/>
        </w:rPr>
        <w:t xml:space="preserve"> </w:t>
      </w:r>
      <w:r>
        <w:t>в</w:t>
      </w:r>
      <w:r>
        <w:rPr>
          <w:spacing w:val="-8"/>
        </w:rPr>
        <w:t xml:space="preserve"> </w:t>
      </w:r>
      <w:r>
        <w:t>орфографическом</w:t>
      </w:r>
      <w:r>
        <w:rPr>
          <w:spacing w:val="-4"/>
        </w:rPr>
        <w:t xml:space="preserve"> </w:t>
      </w:r>
      <w:r>
        <w:t>словаре</w:t>
      </w:r>
      <w:r>
        <w:rPr>
          <w:spacing w:val="-68"/>
        </w:rPr>
        <w:t xml:space="preserve"> </w:t>
      </w:r>
      <w:r>
        <w:t>учебника);</w:t>
      </w:r>
    </w:p>
    <w:p w:rsidR="00E767C0" w:rsidRDefault="00A56CA5">
      <w:pPr>
        <w:pStyle w:val="a4"/>
        <w:spacing w:line="276" w:lineRule="auto"/>
        <w:ind w:right="157"/>
      </w:pPr>
      <w:r>
        <w:t>правильно списывать (без пропусков и искажений букв) слова и предложения,</w:t>
      </w:r>
      <w:r>
        <w:rPr>
          <w:spacing w:val="1"/>
        </w:rPr>
        <w:t xml:space="preserve"> </w:t>
      </w:r>
      <w:r>
        <w:t>тексты объёмом</w:t>
      </w:r>
      <w:r>
        <w:rPr>
          <w:spacing w:val="3"/>
        </w:rPr>
        <w:t xml:space="preserve"> </w:t>
      </w:r>
      <w:r>
        <w:t>не</w:t>
      </w:r>
      <w:r>
        <w:rPr>
          <w:spacing w:val="1"/>
        </w:rPr>
        <w:t xml:space="preserve"> </w:t>
      </w:r>
      <w:r>
        <w:t>более</w:t>
      </w:r>
      <w:r>
        <w:rPr>
          <w:spacing w:val="-2"/>
        </w:rPr>
        <w:t xml:space="preserve"> </w:t>
      </w:r>
      <w:r>
        <w:t>25 слов;</w:t>
      </w:r>
    </w:p>
    <w:p w:rsidR="00E767C0" w:rsidRDefault="00A56CA5">
      <w:pPr>
        <w:pStyle w:val="a4"/>
        <w:spacing w:line="278" w:lineRule="auto"/>
        <w:ind w:right="150"/>
      </w:pPr>
      <w:r>
        <w:t>писать</w:t>
      </w:r>
      <w:r>
        <w:rPr>
          <w:spacing w:val="-8"/>
        </w:rPr>
        <w:t xml:space="preserve"> </w:t>
      </w:r>
      <w:r>
        <w:t>под</w:t>
      </w:r>
      <w:r>
        <w:rPr>
          <w:spacing w:val="-4"/>
        </w:rPr>
        <w:t xml:space="preserve"> </w:t>
      </w:r>
      <w:r>
        <w:t>диктовку</w:t>
      </w:r>
      <w:r>
        <w:rPr>
          <w:spacing w:val="-11"/>
        </w:rPr>
        <w:t xml:space="preserve"> </w:t>
      </w:r>
      <w:r>
        <w:t>(без</w:t>
      </w:r>
      <w:r>
        <w:rPr>
          <w:spacing w:val="-6"/>
        </w:rPr>
        <w:t xml:space="preserve"> </w:t>
      </w:r>
      <w:r>
        <w:t>пропусков</w:t>
      </w:r>
      <w:r>
        <w:rPr>
          <w:spacing w:val="-7"/>
        </w:rPr>
        <w:t xml:space="preserve"> </w:t>
      </w:r>
      <w:r>
        <w:t>и</w:t>
      </w:r>
      <w:r>
        <w:rPr>
          <w:spacing w:val="-6"/>
        </w:rPr>
        <w:t xml:space="preserve"> </w:t>
      </w:r>
      <w:r>
        <w:t>искажений</w:t>
      </w:r>
      <w:r>
        <w:rPr>
          <w:spacing w:val="-7"/>
        </w:rPr>
        <w:t xml:space="preserve"> </w:t>
      </w:r>
      <w:r>
        <w:t>букв)</w:t>
      </w:r>
      <w:r>
        <w:rPr>
          <w:spacing w:val="-7"/>
        </w:rPr>
        <w:t xml:space="preserve"> </w:t>
      </w:r>
      <w:r>
        <w:t>слова,</w:t>
      </w:r>
      <w:r>
        <w:rPr>
          <w:spacing w:val="-4"/>
        </w:rPr>
        <w:t xml:space="preserve"> </w:t>
      </w:r>
      <w:r>
        <w:t>предложения</w:t>
      </w:r>
      <w:r>
        <w:rPr>
          <w:spacing w:val="-5"/>
        </w:rPr>
        <w:t xml:space="preserve"> </w:t>
      </w:r>
      <w:r>
        <w:t>из</w:t>
      </w:r>
      <w:r>
        <w:rPr>
          <w:spacing w:val="5"/>
        </w:rPr>
        <w:t xml:space="preserve"> </w:t>
      </w:r>
      <w:r>
        <w:t>3–</w:t>
      </w:r>
      <w:r>
        <w:rPr>
          <w:spacing w:val="-68"/>
        </w:rPr>
        <w:t xml:space="preserve"> </w:t>
      </w:r>
      <w:r>
        <w:t>5 слов, тексты объёмом не более 20 слов, правописание которых не расходится с</w:t>
      </w:r>
      <w:r>
        <w:rPr>
          <w:spacing w:val="1"/>
        </w:rPr>
        <w:t xml:space="preserve"> </w:t>
      </w:r>
      <w:r>
        <w:t>произношением;</w:t>
      </w:r>
    </w:p>
    <w:p w:rsidR="00E767C0" w:rsidRDefault="00A56CA5">
      <w:pPr>
        <w:pStyle w:val="a4"/>
        <w:spacing w:line="276" w:lineRule="auto"/>
        <w:ind w:left="1273" w:right="3159" w:firstLine="0"/>
      </w:pPr>
      <w:r>
        <w:t>находить</w:t>
      </w:r>
      <w:r>
        <w:rPr>
          <w:spacing w:val="-12"/>
        </w:rPr>
        <w:t xml:space="preserve"> </w:t>
      </w:r>
      <w:r>
        <w:t>и</w:t>
      </w:r>
      <w:r>
        <w:rPr>
          <w:spacing w:val="-10"/>
        </w:rPr>
        <w:t xml:space="preserve"> </w:t>
      </w:r>
      <w:r>
        <w:t>исправлять</w:t>
      </w:r>
      <w:r>
        <w:rPr>
          <w:spacing w:val="-12"/>
        </w:rPr>
        <w:t xml:space="preserve"> </w:t>
      </w:r>
      <w:r>
        <w:t>ошибки</w:t>
      </w:r>
      <w:r>
        <w:rPr>
          <w:spacing w:val="-10"/>
        </w:rPr>
        <w:t xml:space="preserve"> </w:t>
      </w:r>
      <w:r>
        <w:t>по</w:t>
      </w:r>
      <w:r>
        <w:rPr>
          <w:spacing w:val="-11"/>
        </w:rPr>
        <w:t xml:space="preserve"> </w:t>
      </w:r>
      <w:r>
        <w:t>изученным</w:t>
      </w:r>
      <w:r>
        <w:rPr>
          <w:spacing w:val="-9"/>
        </w:rPr>
        <w:t xml:space="preserve"> </w:t>
      </w:r>
      <w:r>
        <w:t>правилам;</w:t>
      </w:r>
      <w:r>
        <w:rPr>
          <w:spacing w:val="-67"/>
        </w:rPr>
        <w:t xml:space="preserve"> </w:t>
      </w:r>
      <w:r>
        <w:t>понимать</w:t>
      </w:r>
      <w:r>
        <w:rPr>
          <w:spacing w:val="-2"/>
        </w:rPr>
        <w:t xml:space="preserve"> </w:t>
      </w:r>
      <w:r>
        <w:t>прослушанный текст;</w:t>
      </w:r>
    </w:p>
    <w:p w:rsidR="00E767C0" w:rsidRDefault="00A56CA5">
      <w:pPr>
        <w:pStyle w:val="a4"/>
        <w:spacing w:line="276" w:lineRule="auto"/>
        <w:ind w:right="170"/>
      </w:pPr>
      <w:r>
        <w:t>читать</w:t>
      </w:r>
      <w:r>
        <w:rPr>
          <w:spacing w:val="1"/>
        </w:rPr>
        <w:t xml:space="preserve"> </w:t>
      </w:r>
      <w:r>
        <w:t>вслух</w:t>
      </w:r>
      <w:r>
        <w:rPr>
          <w:spacing w:val="1"/>
        </w:rPr>
        <w:t xml:space="preserve"> </w:t>
      </w:r>
      <w:r>
        <w:t>и</w:t>
      </w:r>
      <w:r>
        <w:rPr>
          <w:spacing w:val="1"/>
        </w:rPr>
        <w:t xml:space="preserve"> </w:t>
      </w:r>
      <w:r>
        <w:t>про</w:t>
      </w:r>
      <w:r>
        <w:rPr>
          <w:spacing w:val="1"/>
        </w:rPr>
        <w:t xml:space="preserve"> </w:t>
      </w:r>
      <w:r>
        <w:t>себя</w:t>
      </w:r>
      <w:r>
        <w:rPr>
          <w:spacing w:val="1"/>
        </w:rPr>
        <w:t xml:space="preserve"> </w:t>
      </w:r>
      <w:r>
        <w:t>(с</w:t>
      </w:r>
      <w:r>
        <w:rPr>
          <w:spacing w:val="1"/>
        </w:rPr>
        <w:t xml:space="preserve"> </w:t>
      </w:r>
      <w:r>
        <w:t>пониманием)</w:t>
      </w:r>
      <w:r>
        <w:rPr>
          <w:spacing w:val="1"/>
        </w:rPr>
        <w:t xml:space="preserve"> </w:t>
      </w:r>
      <w:r>
        <w:t>короткие</w:t>
      </w:r>
      <w:r>
        <w:rPr>
          <w:spacing w:val="1"/>
        </w:rPr>
        <w:t xml:space="preserve"> </w:t>
      </w:r>
      <w:r>
        <w:t>тексты</w:t>
      </w:r>
      <w:r>
        <w:rPr>
          <w:spacing w:val="1"/>
        </w:rPr>
        <w:t xml:space="preserve"> </w:t>
      </w:r>
      <w:r>
        <w:t>с</w:t>
      </w:r>
      <w:r>
        <w:rPr>
          <w:spacing w:val="1"/>
        </w:rPr>
        <w:t xml:space="preserve"> </w:t>
      </w:r>
      <w:r>
        <w:t>соблюдением</w:t>
      </w:r>
      <w:r>
        <w:rPr>
          <w:spacing w:val="1"/>
        </w:rPr>
        <w:t xml:space="preserve"> </w:t>
      </w:r>
      <w:r>
        <w:t>интонации</w:t>
      </w:r>
      <w:r>
        <w:rPr>
          <w:spacing w:val="-4"/>
        </w:rPr>
        <w:t xml:space="preserve"> </w:t>
      </w:r>
      <w:r>
        <w:t>и</w:t>
      </w:r>
      <w:r>
        <w:rPr>
          <w:spacing w:val="-4"/>
        </w:rPr>
        <w:t xml:space="preserve"> </w:t>
      </w:r>
      <w:r>
        <w:t>пауз</w:t>
      </w:r>
      <w:r>
        <w:rPr>
          <w:spacing w:val="-2"/>
        </w:rPr>
        <w:t xml:space="preserve"> </w:t>
      </w:r>
      <w:r>
        <w:t>в</w:t>
      </w:r>
      <w:r>
        <w:rPr>
          <w:spacing w:val="-5"/>
        </w:rPr>
        <w:t xml:space="preserve"> </w:t>
      </w:r>
      <w:r>
        <w:t>соответствии</w:t>
      </w:r>
      <w:r>
        <w:rPr>
          <w:spacing w:val="-3"/>
        </w:rPr>
        <w:t xml:space="preserve"> </w:t>
      </w:r>
      <w:r>
        <w:t>со</w:t>
      </w:r>
      <w:r>
        <w:rPr>
          <w:spacing w:val="-4"/>
        </w:rPr>
        <w:t xml:space="preserve"> </w:t>
      </w:r>
      <w:r>
        <w:t>знаками</w:t>
      </w:r>
      <w:r>
        <w:rPr>
          <w:spacing w:val="-4"/>
        </w:rPr>
        <w:t xml:space="preserve"> </w:t>
      </w:r>
      <w:r>
        <w:t>препинания</w:t>
      </w:r>
      <w:r>
        <w:rPr>
          <w:spacing w:val="-1"/>
        </w:rPr>
        <w:t xml:space="preserve"> </w:t>
      </w:r>
      <w:r>
        <w:t>в</w:t>
      </w:r>
      <w:r>
        <w:rPr>
          <w:spacing w:val="-5"/>
        </w:rPr>
        <w:t xml:space="preserve"> </w:t>
      </w:r>
      <w:r>
        <w:t>конце</w:t>
      </w:r>
      <w:r>
        <w:rPr>
          <w:spacing w:val="-2"/>
        </w:rPr>
        <w:t xml:space="preserve"> </w:t>
      </w:r>
      <w:r>
        <w:t>предложения;</w:t>
      </w:r>
    </w:p>
    <w:p w:rsidR="00E767C0" w:rsidRDefault="00A56CA5">
      <w:pPr>
        <w:pStyle w:val="a4"/>
        <w:spacing w:line="276" w:lineRule="auto"/>
        <w:ind w:left="1273" w:right="2468" w:firstLine="0"/>
      </w:pPr>
      <w:r>
        <w:rPr>
          <w:spacing w:val="-1"/>
        </w:rPr>
        <w:t>находить</w:t>
      </w:r>
      <w:r>
        <w:rPr>
          <w:spacing w:val="-11"/>
        </w:rPr>
        <w:t xml:space="preserve"> </w:t>
      </w:r>
      <w:r>
        <w:rPr>
          <w:spacing w:val="-1"/>
        </w:rPr>
        <w:t>в</w:t>
      </w:r>
      <w:r>
        <w:rPr>
          <w:spacing w:val="-15"/>
        </w:rPr>
        <w:t xml:space="preserve"> </w:t>
      </w:r>
      <w:r>
        <w:rPr>
          <w:spacing w:val="-1"/>
        </w:rPr>
        <w:t>тексте</w:t>
      </w:r>
      <w:r>
        <w:rPr>
          <w:spacing w:val="-12"/>
        </w:rPr>
        <w:t xml:space="preserve"> </w:t>
      </w:r>
      <w:r>
        <w:rPr>
          <w:spacing w:val="-1"/>
        </w:rPr>
        <w:t>слова,</w:t>
      </w:r>
      <w:r>
        <w:rPr>
          <w:spacing w:val="-11"/>
        </w:rPr>
        <w:t xml:space="preserve"> </w:t>
      </w:r>
      <w:r>
        <w:rPr>
          <w:spacing w:val="-1"/>
        </w:rPr>
        <w:t>значение</w:t>
      </w:r>
      <w:r>
        <w:rPr>
          <w:spacing w:val="-13"/>
        </w:rPr>
        <w:t xml:space="preserve"> </w:t>
      </w:r>
      <w:r>
        <w:t>которых</w:t>
      </w:r>
      <w:r>
        <w:rPr>
          <w:spacing w:val="-16"/>
        </w:rPr>
        <w:t xml:space="preserve"> </w:t>
      </w:r>
      <w:r>
        <w:t>требует</w:t>
      </w:r>
      <w:r>
        <w:rPr>
          <w:spacing w:val="-11"/>
        </w:rPr>
        <w:t xml:space="preserve"> </w:t>
      </w:r>
      <w:r>
        <w:t>уточнения;</w:t>
      </w:r>
      <w:r>
        <w:rPr>
          <w:spacing w:val="-68"/>
        </w:rPr>
        <w:t xml:space="preserve"> </w:t>
      </w:r>
      <w:r>
        <w:t>составлять</w:t>
      </w:r>
      <w:r>
        <w:rPr>
          <w:spacing w:val="-3"/>
        </w:rPr>
        <w:t xml:space="preserve"> </w:t>
      </w:r>
      <w:r>
        <w:t>предложение</w:t>
      </w:r>
      <w:r>
        <w:rPr>
          <w:spacing w:val="1"/>
        </w:rPr>
        <w:t xml:space="preserve"> </w:t>
      </w:r>
      <w:r>
        <w:t>из</w:t>
      </w:r>
      <w:r>
        <w:rPr>
          <w:spacing w:val="1"/>
        </w:rPr>
        <w:t xml:space="preserve"> </w:t>
      </w:r>
      <w:r>
        <w:t>набора</w:t>
      </w:r>
      <w:r>
        <w:rPr>
          <w:spacing w:val="1"/>
        </w:rPr>
        <w:t xml:space="preserve"> </w:t>
      </w:r>
      <w:r>
        <w:t>форм</w:t>
      </w:r>
      <w:r>
        <w:rPr>
          <w:spacing w:val="1"/>
        </w:rPr>
        <w:t xml:space="preserve"> </w:t>
      </w:r>
      <w:r>
        <w:t>слов;</w:t>
      </w:r>
    </w:p>
    <w:p w:rsidR="00E767C0" w:rsidRDefault="00A56CA5">
      <w:pPr>
        <w:pStyle w:val="a4"/>
        <w:spacing w:line="278" w:lineRule="auto"/>
        <w:ind w:right="161"/>
      </w:pPr>
      <w:r>
        <w:t>устно составлять текст из 3–5 предложений по сюжетным картинкам и на основе</w:t>
      </w:r>
      <w:r>
        <w:rPr>
          <w:spacing w:val="-67"/>
        </w:rPr>
        <w:t xml:space="preserve"> </w:t>
      </w:r>
      <w:r>
        <w:t>наблюдений;</w:t>
      </w:r>
    </w:p>
    <w:p w:rsidR="00E767C0" w:rsidRDefault="00A56CA5">
      <w:pPr>
        <w:pStyle w:val="a4"/>
        <w:spacing w:line="319" w:lineRule="exact"/>
        <w:ind w:left="1273" w:firstLine="0"/>
      </w:pPr>
      <w:r>
        <w:t>использовать</w:t>
      </w:r>
      <w:r>
        <w:rPr>
          <w:spacing w:val="-10"/>
        </w:rPr>
        <w:t xml:space="preserve"> </w:t>
      </w:r>
      <w:r>
        <w:t>изученные</w:t>
      </w:r>
      <w:r>
        <w:rPr>
          <w:spacing w:val="-6"/>
        </w:rPr>
        <w:t xml:space="preserve"> </w:t>
      </w:r>
      <w:r>
        <w:t>понятия</w:t>
      </w:r>
      <w:r>
        <w:rPr>
          <w:spacing w:val="-6"/>
        </w:rPr>
        <w:t xml:space="preserve"> </w:t>
      </w:r>
      <w:r>
        <w:t>в</w:t>
      </w:r>
      <w:r>
        <w:rPr>
          <w:spacing w:val="-9"/>
        </w:rPr>
        <w:t xml:space="preserve"> </w:t>
      </w:r>
      <w:r>
        <w:t>процессе</w:t>
      </w:r>
      <w:r>
        <w:rPr>
          <w:spacing w:val="-6"/>
        </w:rPr>
        <w:t xml:space="preserve"> </w:t>
      </w:r>
      <w:r>
        <w:t>решения</w:t>
      </w:r>
      <w:r>
        <w:rPr>
          <w:spacing w:val="-6"/>
        </w:rPr>
        <w:t xml:space="preserve"> </w:t>
      </w:r>
      <w:r>
        <w:t>учебных</w:t>
      </w:r>
      <w:r>
        <w:rPr>
          <w:spacing w:val="-11"/>
        </w:rPr>
        <w:t xml:space="preserve"> </w:t>
      </w:r>
      <w:r>
        <w:t>задач.</w:t>
      </w:r>
    </w:p>
    <w:p w:rsidR="00E767C0" w:rsidRDefault="00A56CA5">
      <w:pPr>
        <w:pStyle w:val="a4"/>
        <w:spacing w:before="36" w:line="276" w:lineRule="auto"/>
        <w:ind w:right="164"/>
      </w:pPr>
      <w:r>
        <w:t>Предметные результаты изучения русского языка. К концу обучения во 2 классе</w:t>
      </w:r>
      <w:r>
        <w:rPr>
          <w:spacing w:val="1"/>
        </w:rPr>
        <w:t xml:space="preserve"> </w:t>
      </w:r>
      <w:r>
        <w:t>обучающийся</w:t>
      </w:r>
      <w:r>
        <w:rPr>
          <w:spacing w:val="2"/>
        </w:rPr>
        <w:t xml:space="preserve"> </w:t>
      </w:r>
      <w:r>
        <w:t>научится:</w:t>
      </w:r>
    </w:p>
    <w:p w:rsidR="00E767C0" w:rsidRDefault="00A56CA5">
      <w:pPr>
        <w:pStyle w:val="a4"/>
        <w:spacing w:line="321" w:lineRule="exact"/>
        <w:ind w:left="1273" w:firstLine="0"/>
      </w:pPr>
      <w:r>
        <w:t>осознавать</w:t>
      </w:r>
      <w:r>
        <w:rPr>
          <w:spacing w:val="-7"/>
        </w:rPr>
        <w:t xml:space="preserve"> </w:t>
      </w:r>
      <w:r>
        <w:t>язык</w:t>
      </w:r>
      <w:r>
        <w:rPr>
          <w:spacing w:val="-5"/>
        </w:rPr>
        <w:t xml:space="preserve"> </w:t>
      </w:r>
      <w:r>
        <w:t>как</w:t>
      </w:r>
      <w:r>
        <w:rPr>
          <w:spacing w:val="-4"/>
        </w:rPr>
        <w:t xml:space="preserve"> </w:t>
      </w:r>
      <w:r>
        <w:t>основное</w:t>
      </w:r>
      <w:r>
        <w:rPr>
          <w:spacing w:val="-4"/>
        </w:rPr>
        <w:t xml:space="preserve"> </w:t>
      </w:r>
      <w:r>
        <w:t>средство</w:t>
      </w:r>
      <w:r>
        <w:rPr>
          <w:spacing w:val="-5"/>
        </w:rPr>
        <w:t xml:space="preserve"> </w:t>
      </w:r>
      <w:r>
        <w:t>общения;</w:t>
      </w:r>
    </w:p>
    <w:p w:rsidR="00E767C0" w:rsidRDefault="00A56CA5">
      <w:pPr>
        <w:pStyle w:val="a4"/>
        <w:spacing w:before="48" w:line="278" w:lineRule="auto"/>
        <w:ind w:right="159"/>
      </w:pPr>
      <w:r>
        <w:t>характеризовать согласные звуки вне слова и в слове по заданным параметрам:</w:t>
      </w:r>
      <w:r>
        <w:rPr>
          <w:spacing w:val="1"/>
        </w:rPr>
        <w:t xml:space="preserve"> </w:t>
      </w:r>
      <w:r>
        <w:t>согласный парный (непарный) по твёрдости (мягкости); согласный парный (непарный)</w:t>
      </w:r>
      <w:r>
        <w:rPr>
          <w:spacing w:val="-67"/>
        </w:rPr>
        <w:t xml:space="preserve"> </w:t>
      </w:r>
      <w:r>
        <w:t>по звонкости</w:t>
      </w:r>
      <w:r>
        <w:rPr>
          <w:spacing w:val="1"/>
        </w:rPr>
        <w:t xml:space="preserve"> </w:t>
      </w:r>
      <w:r>
        <w:t>(глухости);</w:t>
      </w:r>
    </w:p>
    <w:p w:rsidR="00E767C0" w:rsidRDefault="00A56CA5">
      <w:pPr>
        <w:pStyle w:val="a4"/>
        <w:spacing w:line="276" w:lineRule="auto"/>
        <w:ind w:right="168"/>
      </w:pPr>
      <w:r>
        <w:t>определять количество слогов в слове; делить слово на слоги (в том числе слова</w:t>
      </w:r>
      <w:r>
        <w:rPr>
          <w:spacing w:val="1"/>
        </w:rPr>
        <w:t xml:space="preserve"> </w:t>
      </w:r>
      <w:r>
        <w:t>со стечением</w:t>
      </w:r>
      <w:r>
        <w:rPr>
          <w:spacing w:val="3"/>
        </w:rPr>
        <w:t xml:space="preserve"> </w:t>
      </w:r>
      <w:r>
        <w:t>согласных);</w:t>
      </w:r>
    </w:p>
    <w:p w:rsidR="00E767C0" w:rsidRDefault="00A56CA5">
      <w:pPr>
        <w:pStyle w:val="a4"/>
        <w:spacing w:line="276" w:lineRule="auto"/>
        <w:ind w:right="166"/>
      </w:pPr>
      <w:r>
        <w:t>устанавливать соотношение звукового и буквенного состава слова, в том числе с</w:t>
      </w:r>
      <w:r>
        <w:rPr>
          <w:spacing w:val="-67"/>
        </w:rPr>
        <w:t xml:space="preserve"> </w:t>
      </w:r>
      <w:r>
        <w:t>учётом</w:t>
      </w:r>
      <w:r>
        <w:rPr>
          <w:spacing w:val="2"/>
        </w:rPr>
        <w:t xml:space="preserve"> </w:t>
      </w:r>
      <w:r>
        <w:t>функций букв</w:t>
      </w:r>
      <w:r>
        <w:rPr>
          <w:spacing w:val="5"/>
        </w:rPr>
        <w:t xml:space="preserve"> </w:t>
      </w:r>
      <w:r>
        <w:t>«е»,</w:t>
      </w:r>
      <w:r>
        <w:rPr>
          <w:spacing w:val="7"/>
        </w:rPr>
        <w:t xml:space="preserve"> </w:t>
      </w:r>
      <w:r>
        <w:t>«ё»,</w:t>
      </w:r>
      <w:r>
        <w:rPr>
          <w:spacing w:val="3"/>
        </w:rPr>
        <w:t xml:space="preserve"> </w:t>
      </w:r>
      <w:r>
        <w:t>«ю»,</w:t>
      </w:r>
      <w:r>
        <w:rPr>
          <w:spacing w:val="7"/>
        </w:rPr>
        <w:t xml:space="preserve"> </w:t>
      </w:r>
      <w:r>
        <w:t>«я»;</w:t>
      </w:r>
    </w:p>
    <w:p w:rsidR="00E767C0" w:rsidRDefault="00A56CA5">
      <w:pPr>
        <w:pStyle w:val="a4"/>
        <w:spacing w:line="276" w:lineRule="auto"/>
        <w:ind w:right="157"/>
      </w:pPr>
      <w:r>
        <w:t>обозначать</w:t>
      </w:r>
      <w:r>
        <w:rPr>
          <w:spacing w:val="1"/>
        </w:rPr>
        <w:t xml:space="preserve"> </w:t>
      </w:r>
      <w:r>
        <w:t>при</w:t>
      </w:r>
      <w:r>
        <w:rPr>
          <w:spacing w:val="1"/>
        </w:rPr>
        <w:t xml:space="preserve"> </w:t>
      </w:r>
      <w:r>
        <w:t>письме</w:t>
      </w:r>
      <w:r>
        <w:rPr>
          <w:spacing w:val="1"/>
        </w:rPr>
        <w:t xml:space="preserve"> </w:t>
      </w:r>
      <w:r>
        <w:t>мягкость</w:t>
      </w:r>
      <w:r>
        <w:rPr>
          <w:spacing w:val="1"/>
        </w:rPr>
        <w:t xml:space="preserve"> </w:t>
      </w:r>
      <w:r>
        <w:t>согласных</w:t>
      </w:r>
      <w:r>
        <w:rPr>
          <w:spacing w:val="1"/>
        </w:rPr>
        <w:t xml:space="preserve"> </w:t>
      </w:r>
      <w:r>
        <w:t>звуков</w:t>
      </w:r>
      <w:r>
        <w:rPr>
          <w:spacing w:val="1"/>
        </w:rPr>
        <w:t xml:space="preserve"> </w:t>
      </w:r>
      <w:r>
        <w:t>буквой</w:t>
      </w:r>
      <w:r>
        <w:rPr>
          <w:spacing w:val="1"/>
        </w:rPr>
        <w:t xml:space="preserve"> </w:t>
      </w:r>
      <w:r>
        <w:t>мягкий</w:t>
      </w:r>
      <w:r>
        <w:rPr>
          <w:spacing w:val="1"/>
        </w:rPr>
        <w:t xml:space="preserve"> </w:t>
      </w:r>
      <w:r>
        <w:t>знак</w:t>
      </w:r>
      <w:r>
        <w:rPr>
          <w:spacing w:val="1"/>
        </w:rPr>
        <w:t xml:space="preserve"> </w:t>
      </w:r>
      <w:r>
        <w:t>в</w:t>
      </w:r>
      <w:r>
        <w:rPr>
          <w:spacing w:val="1"/>
        </w:rPr>
        <w:t xml:space="preserve"> </w:t>
      </w:r>
      <w:r>
        <w:t>середине</w:t>
      </w:r>
      <w:r>
        <w:rPr>
          <w:spacing w:val="1"/>
        </w:rPr>
        <w:t xml:space="preserve"> </w:t>
      </w:r>
      <w:r>
        <w:t>слова;</w:t>
      </w:r>
    </w:p>
    <w:p w:rsidR="00E767C0" w:rsidRDefault="00A56CA5">
      <w:pPr>
        <w:pStyle w:val="a4"/>
        <w:ind w:left="1273" w:firstLine="0"/>
      </w:pPr>
      <w:r>
        <w:rPr>
          <w:spacing w:val="-1"/>
        </w:rPr>
        <w:t>находить</w:t>
      </w:r>
      <w:r>
        <w:rPr>
          <w:spacing w:val="-13"/>
        </w:rPr>
        <w:t xml:space="preserve"> </w:t>
      </w:r>
      <w:r>
        <w:rPr>
          <w:spacing w:val="-1"/>
        </w:rPr>
        <w:t>однокоренные</w:t>
      </w:r>
      <w:r>
        <w:rPr>
          <w:spacing w:val="-14"/>
        </w:rPr>
        <w:t xml:space="preserve"> </w:t>
      </w:r>
      <w:r>
        <w:t>слова;</w:t>
      </w:r>
    </w:p>
    <w:p w:rsidR="00E767C0" w:rsidRDefault="00A56CA5">
      <w:pPr>
        <w:pStyle w:val="a4"/>
        <w:spacing w:before="42" w:line="276" w:lineRule="auto"/>
        <w:ind w:left="1273" w:right="4770" w:firstLine="0"/>
      </w:pPr>
      <w:r>
        <w:t>выделять</w:t>
      </w:r>
      <w:r>
        <w:rPr>
          <w:spacing w:val="-8"/>
        </w:rPr>
        <w:t xml:space="preserve"> </w:t>
      </w:r>
      <w:r>
        <w:t>в</w:t>
      </w:r>
      <w:r>
        <w:rPr>
          <w:spacing w:val="-6"/>
        </w:rPr>
        <w:t xml:space="preserve"> </w:t>
      </w:r>
      <w:r>
        <w:t>слове</w:t>
      </w:r>
      <w:r>
        <w:rPr>
          <w:spacing w:val="-4"/>
        </w:rPr>
        <w:t xml:space="preserve"> </w:t>
      </w:r>
      <w:r>
        <w:t>корень</w:t>
      </w:r>
      <w:r>
        <w:rPr>
          <w:spacing w:val="-7"/>
        </w:rPr>
        <w:t xml:space="preserve"> </w:t>
      </w:r>
      <w:r>
        <w:t>(простые</w:t>
      </w:r>
      <w:r>
        <w:rPr>
          <w:spacing w:val="-4"/>
        </w:rPr>
        <w:t xml:space="preserve"> </w:t>
      </w:r>
      <w:r>
        <w:t>случаи);</w:t>
      </w:r>
      <w:r>
        <w:rPr>
          <w:spacing w:val="-68"/>
        </w:rPr>
        <w:t xml:space="preserve"> </w:t>
      </w:r>
      <w:r>
        <w:t>выделять</w:t>
      </w:r>
      <w:r>
        <w:rPr>
          <w:spacing w:val="-3"/>
        </w:rPr>
        <w:t xml:space="preserve"> </w:t>
      </w:r>
      <w:r>
        <w:t>в</w:t>
      </w:r>
      <w:r>
        <w:rPr>
          <w:spacing w:val="-1"/>
        </w:rPr>
        <w:t xml:space="preserve"> </w:t>
      </w:r>
      <w:r>
        <w:t>слове</w:t>
      </w:r>
      <w:r>
        <w:rPr>
          <w:spacing w:val="1"/>
        </w:rPr>
        <w:t xml:space="preserve"> </w:t>
      </w:r>
      <w:r>
        <w:t>окончание;</w:t>
      </w:r>
    </w:p>
    <w:p w:rsidR="00E767C0" w:rsidRDefault="00A56CA5">
      <w:pPr>
        <w:pStyle w:val="a4"/>
        <w:spacing w:line="276" w:lineRule="auto"/>
        <w:ind w:right="162"/>
      </w:pPr>
      <w:r>
        <w:t>выявлять</w:t>
      </w:r>
      <w:r>
        <w:rPr>
          <w:spacing w:val="1"/>
        </w:rPr>
        <w:t xml:space="preserve"> </w:t>
      </w:r>
      <w:r>
        <w:t>в</w:t>
      </w:r>
      <w:r>
        <w:rPr>
          <w:spacing w:val="1"/>
        </w:rPr>
        <w:t xml:space="preserve"> </w:t>
      </w:r>
      <w:r>
        <w:t>тексте</w:t>
      </w:r>
      <w:r>
        <w:rPr>
          <w:spacing w:val="1"/>
        </w:rPr>
        <w:t xml:space="preserve"> </w:t>
      </w:r>
      <w:r>
        <w:t>случаи</w:t>
      </w:r>
      <w:r>
        <w:rPr>
          <w:spacing w:val="1"/>
        </w:rPr>
        <w:t xml:space="preserve"> </w:t>
      </w:r>
      <w:r>
        <w:t>употребления</w:t>
      </w:r>
      <w:r>
        <w:rPr>
          <w:spacing w:val="1"/>
        </w:rPr>
        <w:t xml:space="preserve"> </w:t>
      </w:r>
      <w:r>
        <w:t>многозначных</w:t>
      </w:r>
      <w:r>
        <w:rPr>
          <w:spacing w:val="1"/>
        </w:rPr>
        <w:t xml:space="preserve"> </w:t>
      </w:r>
      <w:r>
        <w:t>слов,</w:t>
      </w:r>
      <w:r>
        <w:rPr>
          <w:spacing w:val="1"/>
        </w:rPr>
        <w:t xml:space="preserve"> </w:t>
      </w:r>
      <w:r>
        <w:t>понимать</w:t>
      </w:r>
      <w:r>
        <w:rPr>
          <w:spacing w:val="1"/>
        </w:rPr>
        <w:t xml:space="preserve"> </w:t>
      </w:r>
      <w:r>
        <w:t>их</w:t>
      </w:r>
      <w:r>
        <w:rPr>
          <w:spacing w:val="1"/>
        </w:rPr>
        <w:t xml:space="preserve"> </w:t>
      </w:r>
      <w:r>
        <w:t>значения и уточнять значение по учебным словарям; выявлять случаи употребления</w:t>
      </w:r>
      <w:r>
        <w:rPr>
          <w:spacing w:val="1"/>
        </w:rPr>
        <w:t xml:space="preserve"> </w:t>
      </w:r>
      <w:r>
        <w:t>синонимов</w:t>
      </w:r>
      <w:r>
        <w:rPr>
          <w:spacing w:val="-1"/>
        </w:rPr>
        <w:t xml:space="preserve"> </w:t>
      </w:r>
      <w:r>
        <w:t>и антонимов</w:t>
      </w:r>
      <w:r>
        <w:rPr>
          <w:spacing w:val="-1"/>
        </w:rPr>
        <w:t xml:space="preserve"> </w:t>
      </w:r>
      <w:r>
        <w:t>(без</w:t>
      </w:r>
      <w:r>
        <w:rPr>
          <w:spacing w:val="1"/>
        </w:rPr>
        <w:t xml:space="preserve"> </w:t>
      </w:r>
      <w:r>
        <w:t>называния</w:t>
      </w:r>
      <w:r>
        <w:rPr>
          <w:spacing w:val="6"/>
        </w:rPr>
        <w:t xml:space="preserve"> </w:t>
      </w:r>
      <w:r>
        <w:t>терминов);</w:t>
      </w:r>
    </w:p>
    <w:p w:rsidR="00E767C0" w:rsidRDefault="00A56CA5">
      <w:pPr>
        <w:pStyle w:val="a4"/>
        <w:spacing w:line="321" w:lineRule="exact"/>
        <w:ind w:left="1273" w:firstLine="0"/>
      </w:pPr>
      <w:r>
        <w:t>распознавать</w:t>
      </w:r>
      <w:r>
        <w:rPr>
          <w:spacing w:val="-12"/>
        </w:rPr>
        <w:t xml:space="preserve"> </w:t>
      </w:r>
      <w:r>
        <w:t>слова,</w:t>
      </w:r>
      <w:r>
        <w:rPr>
          <w:spacing w:val="-7"/>
        </w:rPr>
        <w:t xml:space="preserve"> </w:t>
      </w:r>
      <w:r>
        <w:t>отвечающие</w:t>
      </w:r>
      <w:r>
        <w:rPr>
          <w:spacing w:val="-8"/>
        </w:rPr>
        <w:t xml:space="preserve"> </w:t>
      </w:r>
      <w:r>
        <w:t>на</w:t>
      </w:r>
      <w:r>
        <w:rPr>
          <w:spacing w:val="-9"/>
        </w:rPr>
        <w:t xml:space="preserve"> </w:t>
      </w:r>
      <w:r>
        <w:t>вопросы</w:t>
      </w:r>
      <w:r>
        <w:rPr>
          <w:spacing w:val="-4"/>
        </w:rPr>
        <w:t xml:space="preserve"> </w:t>
      </w:r>
      <w:r>
        <w:t>«кто?»,</w:t>
      </w:r>
      <w:r>
        <w:rPr>
          <w:spacing w:val="-7"/>
        </w:rPr>
        <w:t xml:space="preserve"> </w:t>
      </w:r>
      <w:r>
        <w:t>«что?»;</w:t>
      </w:r>
    </w:p>
    <w:p w:rsidR="00E767C0" w:rsidRDefault="00A56CA5">
      <w:pPr>
        <w:pStyle w:val="a4"/>
        <w:spacing w:before="52" w:line="276" w:lineRule="auto"/>
        <w:ind w:right="155"/>
      </w:pPr>
      <w:r>
        <w:t>распознавать слова, отвечающие на вопросы «что делать?», «что сделать?» и</w:t>
      </w:r>
      <w:r>
        <w:rPr>
          <w:spacing w:val="1"/>
        </w:rPr>
        <w:t xml:space="preserve"> </w:t>
      </w:r>
      <w:r>
        <w:t>другие;</w:t>
      </w:r>
    </w:p>
    <w:p w:rsidR="00E767C0" w:rsidRDefault="00A56CA5">
      <w:pPr>
        <w:pStyle w:val="a4"/>
        <w:spacing w:line="321" w:lineRule="exact"/>
        <w:ind w:left="1273" w:firstLine="0"/>
      </w:pPr>
      <w:r>
        <w:t>распознавать</w:t>
      </w:r>
      <w:r>
        <w:rPr>
          <w:spacing w:val="32"/>
        </w:rPr>
        <w:t xml:space="preserve"> </w:t>
      </w:r>
      <w:r>
        <w:t>слова,</w:t>
      </w:r>
      <w:r>
        <w:rPr>
          <w:spacing w:val="105"/>
        </w:rPr>
        <w:t xml:space="preserve"> </w:t>
      </w:r>
      <w:r>
        <w:t>отвечающие</w:t>
      </w:r>
      <w:r>
        <w:rPr>
          <w:spacing w:val="108"/>
        </w:rPr>
        <w:t xml:space="preserve"> </w:t>
      </w:r>
      <w:r>
        <w:t>на</w:t>
      </w:r>
      <w:r>
        <w:rPr>
          <w:spacing w:val="104"/>
        </w:rPr>
        <w:t xml:space="preserve"> </w:t>
      </w:r>
      <w:r>
        <w:t>вопросы</w:t>
      </w:r>
      <w:r>
        <w:rPr>
          <w:spacing w:val="104"/>
        </w:rPr>
        <w:t xml:space="preserve"> </w:t>
      </w:r>
      <w:r>
        <w:t>«какой?»,</w:t>
      </w:r>
      <w:r>
        <w:rPr>
          <w:spacing w:val="105"/>
        </w:rPr>
        <w:t xml:space="preserve"> </w:t>
      </w:r>
      <w:r>
        <w:t>«какая?»,</w:t>
      </w:r>
      <w:r>
        <w:rPr>
          <w:spacing w:val="105"/>
        </w:rPr>
        <w:t xml:space="preserve"> </w:t>
      </w:r>
      <w:r>
        <w:t>«какое?»,</w:t>
      </w:r>
    </w:p>
    <w:p w:rsidR="00E767C0" w:rsidRDefault="00A56CA5">
      <w:pPr>
        <w:pStyle w:val="a4"/>
        <w:spacing w:before="48"/>
        <w:ind w:firstLine="0"/>
        <w:jc w:val="left"/>
      </w:pPr>
      <w:r>
        <w:t>«какие?»;</w:t>
      </w:r>
    </w:p>
    <w:p w:rsidR="00E767C0" w:rsidRDefault="00A56CA5">
      <w:pPr>
        <w:pStyle w:val="a4"/>
        <w:tabs>
          <w:tab w:val="left" w:pos="3426"/>
          <w:tab w:val="left" w:pos="5191"/>
          <w:tab w:val="left" w:pos="5680"/>
          <w:tab w:val="left" w:pos="6438"/>
          <w:tab w:val="left" w:pos="8314"/>
          <w:tab w:val="left" w:pos="8664"/>
        </w:tabs>
        <w:spacing w:before="47" w:line="276" w:lineRule="auto"/>
        <w:ind w:right="168"/>
        <w:jc w:val="left"/>
      </w:pPr>
      <w:r>
        <w:t>определять</w:t>
      </w:r>
      <w:r>
        <w:rPr>
          <w:spacing w:val="120"/>
        </w:rPr>
        <w:t xml:space="preserve"> </w:t>
      </w:r>
      <w:r>
        <w:t>вид</w:t>
      </w:r>
      <w:r>
        <w:tab/>
        <w:t>предложения</w:t>
      </w:r>
      <w:r>
        <w:tab/>
        <w:t>по</w:t>
      </w:r>
      <w:r>
        <w:tab/>
        <w:t>цели</w:t>
      </w:r>
      <w:r>
        <w:tab/>
        <w:t>высказывания</w:t>
      </w:r>
      <w:r>
        <w:tab/>
        <w:t>и</w:t>
      </w:r>
      <w:r>
        <w:tab/>
        <w:t>по</w:t>
      </w:r>
      <w:r>
        <w:rPr>
          <w:spacing w:val="35"/>
        </w:rPr>
        <w:t xml:space="preserve"> </w:t>
      </w:r>
      <w:r>
        <w:t>эмоциональной</w:t>
      </w:r>
      <w:r>
        <w:rPr>
          <w:spacing w:val="-67"/>
        </w:rPr>
        <w:t xml:space="preserve"> </w:t>
      </w:r>
      <w:r>
        <w:t>окраске;</w:t>
      </w:r>
    </w:p>
    <w:p w:rsidR="00E767C0" w:rsidRDefault="00A56CA5">
      <w:pPr>
        <w:pStyle w:val="a4"/>
        <w:spacing w:line="321" w:lineRule="exact"/>
        <w:ind w:left="1273" w:firstLine="0"/>
        <w:jc w:val="left"/>
      </w:pPr>
      <w:r>
        <w:t>находить</w:t>
      </w:r>
      <w:r>
        <w:rPr>
          <w:spacing w:val="-8"/>
        </w:rPr>
        <w:t xml:space="preserve"> </w:t>
      </w:r>
      <w:r>
        <w:t>место</w:t>
      </w:r>
      <w:r>
        <w:rPr>
          <w:spacing w:val="-6"/>
        </w:rPr>
        <w:t xml:space="preserve"> </w:t>
      </w:r>
      <w:r>
        <w:t>орфограммы</w:t>
      </w:r>
      <w:r>
        <w:rPr>
          <w:spacing w:val="-6"/>
        </w:rPr>
        <w:t xml:space="preserve"> </w:t>
      </w:r>
      <w:r>
        <w:t>в</w:t>
      </w:r>
      <w:r>
        <w:rPr>
          <w:spacing w:val="-7"/>
        </w:rPr>
        <w:t xml:space="preserve"> </w:t>
      </w:r>
      <w:r>
        <w:t>слове</w:t>
      </w:r>
      <w:r>
        <w:rPr>
          <w:spacing w:val="-5"/>
        </w:rPr>
        <w:t xml:space="preserve"> </w:t>
      </w:r>
      <w:r>
        <w:t>и</w:t>
      </w:r>
      <w:r>
        <w:rPr>
          <w:spacing w:val="-6"/>
        </w:rPr>
        <w:t xml:space="preserve"> </w:t>
      </w:r>
      <w:r>
        <w:t>между</w:t>
      </w:r>
      <w:r>
        <w:rPr>
          <w:spacing w:val="-10"/>
        </w:rPr>
        <w:t xml:space="preserve"> </w:t>
      </w:r>
      <w:r>
        <w:t>словами</w:t>
      </w:r>
      <w:r>
        <w:rPr>
          <w:spacing w:val="-6"/>
        </w:rPr>
        <w:t xml:space="preserve"> </w:t>
      </w:r>
      <w:r>
        <w:t>по</w:t>
      </w:r>
      <w:r>
        <w:rPr>
          <w:spacing w:val="-6"/>
        </w:rPr>
        <w:t xml:space="preserve"> </w:t>
      </w:r>
      <w:r>
        <w:t>изученным</w:t>
      </w:r>
      <w:r>
        <w:rPr>
          <w:spacing w:val="-5"/>
        </w:rPr>
        <w:t xml:space="preserve"> </w:t>
      </w:r>
      <w:r>
        <w:t>правилам;</w:t>
      </w:r>
    </w:p>
    <w:p w:rsidR="00E767C0" w:rsidRDefault="00E767C0">
      <w:pPr>
        <w:spacing w:line="321" w:lineRule="exact"/>
        <w:sectPr w:rsidR="00E767C0">
          <w:pgSz w:w="11910" w:h="16840"/>
          <w:pgMar w:top="940" w:right="280" w:bottom="0" w:left="460" w:header="720" w:footer="720" w:gutter="0"/>
          <w:cols w:space="720"/>
        </w:sectPr>
      </w:pPr>
    </w:p>
    <w:p w:rsidR="00E767C0" w:rsidRDefault="00A56CA5">
      <w:pPr>
        <w:pStyle w:val="a4"/>
        <w:spacing w:before="76" w:line="276" w:lineRule="auto"/>
        <w:ind w:right="153"/>
      </w:pPr>
      <w:r>
        <w:lastRenderedPageBreak/>
        <w:t>применять изученные правила правописания, в том числе сочетания чк, чн, чт;</w:t>
      </w:r>
      <w:r>
        <w:rPr>
          <w:spacing w:val="1"/>
        </w:rPr>
        <w:t xml:space="preserve"> </w:t>
      </w:r>
      <w:r>
        <w:t>щн, нч; проверяемые безударные гласные в корне слова; парные звонкие и глухие</w:t>
      </w:r>
      <w:r>
        <w:rPr>
          <w:spacing w:val="1"/>
        </w:rPr>
        <w:t xml:space="preserve"> </w:t>
      </w:r>
      <w:r>
        <w:t>согласные</w:t>
      </w:r>
      <w:r>
        <w:rPr>
          <w:spacing w:val="1"/>
        </w:rPr>
        <w:t xml:space="preserve"> </w:t>
      </w:r>
      <w:r>
        <w:t>в</w:t>
      </w:r>
      <w:r>
        <w:rPr>
          <w:spacing w:val="1"/>
        </w:rPr>
        <w:t xml:space="preserve"> </w:t>
      </w:r>
      <w:r>
        <w:t>корне</w:t>
      </w:r>
      <w:r>
        <w:rPr>
          <w:spacing w:val="1"/>
        </w:rPr>
        <w:t xml:space="preserve"> </w:t>
      </w:r>
      <w:r>
        <w:t>слова;</w:t>
      </w:r>
      <w:r>
        <w:rPr>
          <w:spacing w:val="1"/>
        </w:rPr>
        <w:t xml:space="preserve"> </w:t>
      </w:r>
      <w:r>
        <w:t>непроверяемые</w:t>
      </w:r>
      <w:r>
        <w:rPr>
          <w:spacing w:val="1"/>
        </w:rPr>
        <w:t xml:space="preserve"> </w:t>
      </w:r>
      <w:r>
        <w:t>гласные</w:t>
      </w:r>
      <w:r>
        <w:rPr>
          <w:spacing w:val="1"/>
        </w:rPr>
        <w:t xml:space="preserve"> </w:t>
      </w:r>
      <w:r>
        <w:t>и</w:t>
      </w:r>
      <w:r>
        <w:rPr>
          <w:spacing w:val="1"/>
        </w:rPr>
        <w:t xml:space="preserve"> </w:t>
      </w:r>
      <w:r>
        <w:t>согласные</w:t>
      </w:r>
      <w:r>
        <w:rPr>
          <w:spacing w:val="1"/>
        </w:rPr>
        <w:t xml:space="preserve"> </w:t>
      </w:r>
      <w:r>
        <w:t>(перечень</w:t>
      </w:r>
      <w:r>
        <w:rPr>
          <w:spacing w:val="1"/>
        </w:rPr>
        <w:t xml:space="preserve"> </w:t>
      </w:r>
      <w:r>
        <w:t>слов</w:t>
      </w:r>
      <w:r>
        <w:rPr>
          <w:spacing w:val="1"/>
        </w:rPr>
        <w:t xml:space="preserve"> </w:t>
      </w:r>
      <w:r>
        <w:t>в</w:t>
      </w:r>
      <w:r>
        <w:rPr>
          <w:spacing w:val="1"/>
        </w:rPr>
        <w:t xml:space="preserve"> </w:t>
      </w:r>
      <w:r>
        <w:t>орфографическом словаре учебника); прописная буква в именах, отчествах, фамилиях</w:t>
      </w:r>
      <w:r>
        <w:rPr>
          <w:spacing w:val="1"/>
        </w:rPr>
        <w:t xml:space="preserve"> </w:t>
      </w:r>
      <w:r>
        <w:t>людей,</w:t>
      </w:r>
      <w:r>
        <w:rPr>
          <w:spacing w:val="1"/>
        </w:rPr>
        <w:t xml:space="preserve"> </w:t>
      </w:r>
      <w:r>
        <w:t>кличках</w:t>
      </w:r>
      <w:r>
        <w:rPr>
          <w:spacing w:val="1"/>
        </w:rPr>
        <w:t xml:space="preserve"> </w:t>
      </w:r>
      <w:r>
        <w:t>животных,</w:t>
      </w:r>
      <w:r>
        <w:rPr>
          <w:spacing w:val="1"/>
        </w:rPr>
        <w:t xml:space="preserve"> </w:t>
      </w:r>
      <w:r>
        <w:t>географических</w:t>
      </w:r>
      <w:r>
        <w:rPr>
          <w:spacing w:val="1"/>
        </w:rPr>
        <w:t xml:space="preserve"> </w:t>
      </w:r>
      <w:r>
        <w:t>названиях;</w:t>
      </w:r>
      <w:r>
        <w:rPr>
          <w:spacing w:val="1"/>
        </w:rPr>
        <w:t xml:space="preserve"> </w:t>
      </w:r>
      <w:r>
        <w:t>раздельное</w:t>
      </w:r>
      <w:r>
        <w:rPr>
          <w:spacing w:val="1"/>
        </w:rPr>
        <w:t xml:space="preserve"> </w:t>
      </w:r>
      <w:r>
        <w:t>написание</w:t>
      </w:r>
      <w:r>
        <w:rPr>
          <w:spacing w:val="1"/>
        </w:rPr>
        <w:t xml:space="preserve"> </w:t>
      </w:r>
      <w:r>
        <w:t>предлогов</w:t>
      </w:r>
      <w:r>
        <w:rPr>
          <w:spacing w:val="-2"/>
        </w:rPr>
        <w:t xml:space="preserve"> </w:t>
      </w:r>
      <w:r>
        <w:t>с именами</w:t>
      </w:r>
      <w:r>
        <w:rPr>
          <w:spacing w:val="-1"/>
        </w:rPr>
        <w:t xml:space="preserve"> </w:t>
      </w:r>
      <w:r>
        <w:t>существительными,</w:t>
      </w:r>
      <w:r>
        <w:rPr>
          <w:spacing w:val="1"/>
        </w:rPr>
        <w:t xml:space="preserve"> </w:t>
      </w:r>
      <w:r>
        <w:t>разделительный мягкий</w:t>
      </w:r>
      <w:r>
        <w:rPr>
          <w:spacing w:val="-1"/>
        </w:rPr>
        <w:t xml:space="preserve"> </w:t>
      </w:r>
      <w:r>
        <w:t>знак;</w:t>
      </w:r>
    </w:p>
    <w:p w:rsidR="00E767C0" w:rsidRDefault="00A56CA5">
      <w:pPr>
        <w:pStyle w:val="a4"/>
        <w:spacing w:before="2" w:line="276" w:lineRule="auto"/>
        <w:ind w:right="170"/>
      </w:pPr>
      <w:r>
        <w:t>правильно списывать (без пропусков и искажений букв) слова и предложения,</w:t>
      </w:r>
      <w:r>
        <w:rPr>
          <w:spacing w:val="1"/>
        </w:rPr>
        <w:t xml:space="preserve"> </w:t>
      </w:r>
      <w:r>
        <w:t>тексты объёмом</w:t>
      </w:r>
      <w:r>
        <w:rPr>
          <w:spacing w:val="3"/>
        </w:rPr>
        <w:t xml:space="preserve"> </w:t>
      </w:r>
      <w:r>
        <w:t>не</w:t>
      </w:r>
      <w:r>
        <w:rPr>
          <w:spacing w:val="1"/>
        </w:rPr>
        <w:t xml:space="preserve"> </w:t>
      </w:r>
      <w:r>
        <w:t>более</w:t>
      </w:r>
      <w:r>
        <w:rPr>
          <w:spacing w:val="-2"/>
        </w:rPr>
        <w:t xml:space="preserve"> </w:t>
      </w:r>
      <w:r>
        <w:t>50 слов;</w:t>
      </w:r>
    </w:p>
    <w:p w:rsidR="00E767C0" w:rsidRDefault="00A56CA5">
      <w:pPr>
        <w:pStyle w:val="a4"/>
        <w:spacing w:line="276" w:lineRule="auto"/>
        <w:ind w:right="162"/>
      </w:pPr>
      <w:r>
        <w:t>писать под диктовку (без пропусков и искажений букв) слова, предложения,</w:t>
      </w:r>
      <w:r>
        <w:rPr>
          <w:spacing w:val="1"/>
        </w:rPr>
        <w:t xml:space="preserve"> </w:t>
      </w:r>
      <w:r>
        <w:t>тексты</w:t>
      </w:r>
      <w:r>
        <w:rPr>
          <w:spacing w:val="-3"/>
        </w:rPr>
        <w:t xml:space="preserve"> </w:t>
      </w:r>
      <w:r>
        <w:t>объёмом не</w:t>
      </w:r>
      <w:r>
        <w:rPr>
          <w:spacing w:val="-1"/>
        </w:rPr>
        <w:t xml:space="preserve"> </w:t>
      </w:r>
      <w:r>
        <w:t>более</w:t>
      </w:r>
      <w:r>
        <w:rPr>
          <w:spacing w:val="-5"/>
        </w:rPr>
        <w:t xml:space="preserve"> </w:t>
      </w:r>
      <w:r>
        <w:t>45</w:t>
      </w:r>
      <w:r>
        <w:rPr>
          <w:spacing w:val="-2"/>
        </w:rPr>
        <w:t xml:space="preserve"> </w:t>
      </w:r>
      <w:r>
        <w:t>слов</w:t>
      </w:r>
      <w:r>
        <w:rPr>
          <w:spacing w:val="-3"/>
        </w:rPr>
        <w:t xml:space="preserve"> </w:t>
      </w:r>
      <w:r>
        <w:t>с</w:t>
      </w:r>
      <w:r>
        <w:rPr>
          <w:spacing w:val="-1"/>
        </w:rPr>
        <w:t xml:space="preserve"> </w:t>
      </w:r>
      <w:r>
        <w:t>учётом</w:t>
      </w:r>
      <w:r>
        <w:rPr>
          <w:spacing w:val="-1"/>
        </w:rPr>
        <w:t xml:space="preserve"> </w:t>
      </w:r>
      <w:r>
        <w:t>изученных</w:t>
      </w:r>
      <w:r>
        <w:rPr>
          <w:spacing w:val="-6"/>
        </w:rPr>
        <w:t xml:space="preserve"> </w:t>
      </w:r>
      <w:r>
        <w:t>правил</w:t>
      </w:r>
      <w:r>
        <w:rPr>
          <w:spacing w:val="-2"/>
        </w:rPr>
        <w:t xml:space="preserve"> </w:t>
      </w:r>
      <w:r>
        <w:t>правописания;</w:t>
      </w:r>
    </w:p>
    <w:p w:rsidR="00E767C0" w:rsidRDefault="00A56CA5">
      <w:pPr>
        <w:pStyle w:val="a4"/>
        <w:spacing w:line="321" w:lineRule="exact"/>
        <w:ind w:left="1273" w:firstLine="0"/>
      </w:pPr>
      <w:r>
        <w:t>находить</w:t>
      </w:r>
      <w:r>
        <w:rPr>
          <w:spacing w:val="-11"/>
        </w:rPr>
        <w:t xml:space="preserve"> </w:t>
      </w:r>
      <w:r>
        <w:t>и</w:t>
      </w:r>
      <w:r>
        <w:rPr>
          <w:spacing w:val="-9"/>
        </w:rPr>
        <w:t xml:space="preserve"> </w:t>
      </w:r>
      <w:r>
        <w:t>исправлять</w:t>
      </w:r>
      <w:r>
        <w:rPr>
          <w:spacing w:val="-10"/>
        </w:rPr>
        <w:t xml:space="preserve"> </w:t>
      </w:r>
      <w:r>
        <w:t>ошибки</w:t>
      </w:r>
      <w:r>
        <w:rPr>
          <w:spacing w:val="-9"/>
        </w:rPr>
        <w:t xml:space="preserve"> </w:t>
      </w:r>
      <w:r>
        <w:t>по</w:t>
      </w:r>
      <w:r>
        <w:rPr>
          <w:spacing w:val="-9"/>
        </w:rPr>
        <w:t xml:space="preserve"> </w:t>
      </w:r>
      <w:r>
        <w:t>изученным</w:t>
      </w:r>
      <w:r>
        <w:rPr>
          <w:spacing w:val="-8"/>
        </w:rPr>
        <w:t xml:space="preserve"> </w:t>
      </w:r>
      <w:r>
        <w:t>правилам;</w:t>
      </w:r>
    </w:p>
    <w:p w:rsidR="00E767C0" w:rsidRDefault="00A56CA5">
      <w:pPr>
        <w:pStyle w:val="a4"/>
        <w:tabs>
          <w:tab w:val="left" w:pos="1775"/>
          <w:tab w:val="left" w:pos="2854"/>
          <w:tab w:val="left" w:pos="4887"/>
          <w:tab w:val="left" w:pos="5323"/>
          <w:tab w:val="left" w:pos="7534"/>
          <w:tab w:val="left" w:pos="9792"/>
        </w:tabs>
        <w:spacing w:before="46" w:line="276" w:lineRule="auto"/>
        <w:ind w:right="150"/>
        <w:jc w:val="right"/>
      </w:pPr>
      <w:r>
        <w:t>пользоваться толковым, орфографическим, орфоэпическим словарями учебника;</w:t>
      </w:r>
      <w:r>
        <w:rPr>
          <w:spacing w:val="-67"/>
        </w:rPr>
        <w:t xml:space="preserve"> </w:t>
      </w:r>
      <w:r>
        <w:t>строить</w:t>
      </w:r>
      <w:r>
        <w:tab/>
        <w:t>устное</w:t>
      </w:r>
      <w:r>
        <w:tab/>
        <w:t>диалогическое</w:t>
      </w:r>
      <w:r>
        <w:tab/>
        <w:t>и</w:t>
      </w:r>
      <w:r>
        <w:tab/>
        <w:t>монологическое</w:t>
      </w:r>
      <w:r>
        <w:tab/>
        <w:t>высказывания</w:t>
      </w:r>
      <w:r>
        <w:tab/>
        <w:t>(2–4</w:t>
      </w:r>
      <w:r>
        <w:rPr>
          <w:spacing w:val="1"/>
        </w:rPr>
        <w:t xml:space="preserve"> </w:t>
      </w:r>
      <w:r>
        <w:t>предложения</w:t>
      </w:r>
      <w:r>
        <w:rPr>
          <w:spacing w:val="4"/>
        </w:rPr>
        <w:t xml:space="preserve"> </w:t>
      </w:r>
      <w:r>
        <w:t>на</w:t>
      </w:r>
      <w:r>
        <w:rPr>
          <w:spacing w:val="4"/>
        </w:rPr>
        <w:t xml:space="preserve"> </w:t>
      </w:r>
      <w:r>
        <w:t>определённую</w:t>
      </w:r>
      <w:r>
        <w:rPr>
          <w:spacing w:val="2"/>
        </w:rPr>
        <w:t xml:space="preserve"> </w:t>
      </w:r>
      <w:r>
        <w:t>тему,</w:t>
      </w:r>
      <w:r>
        <w:rPr>
          <w:spacing w:val="6"/>
        </w:rPr>
        <w:t xml:space="preserve"> </w:t>
      </w:r>
      <w:r>
        <w:t>по</w:t>
      </w:r>
      <w:r>
        <w:rPr>
          <w:spacing w:val="3"/>
        </w:rPr>
        <w:t xml:space="preserve"> </w:t>
      </w:r>
      <w:r>
        <w:t>наблюдениям)</w:t>
      </w:r>
      <w:r>
        <w:rPr>
          <w:spacing w:val="2"/>
        </w:rPr>
        <w:t xml:space="preserve"> </w:t>
      </w:r>
      <w:r>
        <w:t>с</w:t>
      </w:r>
      <w:r>
        <w:rPr>
          <w:spacing w:val="1"/>
        </w:rPr>
        <w:t xml:space="preserve"> </w:t>
      </w:r>
      <w:r>
        <w:t>соблюдением</w:t>
      </w:r>
      <w:r>
        <w:rPr>
          <w:spacing w:val="1"/>
        </w:rPr>
        <w:t xml:space="preserve"> </w:t>
      </w:r>
      <w:r>
        <w:t>орфоэпических</w:t>
      </w:r>
    </w:p>
    <w:p w:rsidR="00E767C0" w:rsidRDefault="00A56CA5">
      <w:pPr>
        <w:pStyle w:val="a4"/>
        <w:spacing w:before="4"/>
        <w:ind w:firstLine="0"/>
      </w:pPr>
      <w:r>
        <w:t>норм,</w:t>
      </w:r>
      <w:r>
        <w:rPr>
          <w:spacing w:val="-8"/>
        </w:rPr>
        <w:t xml:space="preserve"> </w:t>
      </w:r>
      <w:r>
        <w:t>правильной</w:t>
      </w:r>
      <w:r>
        <w:rPr>
          <w:spacing w:val="-9"/>
        </w:rPr>
        <w:t xml:space="preserve"> </w:t>
      </w:r>
      <w:r>
        <w:t>интонации;</w:t>
      </w:r>
    </w:p>
    <w:p w:rsidR="00E767C0" w:rsidRDefault="00A56CA5">
      <w:pPr>
        <w:pStyle w:val="a4"/>
        <w:spacing w:before="47" w:line="276" w:lineRule="auto"/>
        <w:ind w:right="167"/>
      </w:pPr>
      <w:r>
        <w:t>формулировать простые выводы на основе прочитанного (услышанного) устно и</w:t>
      </w:r>
      <w:r>
        <w:rPr>
          <w:spacing w:val="-67"/>
        </w:rPr>
        <w:t xml:space="preserve"> </w:t>
      </w:r>
      <w:r>
        <w:t>письменно</w:t>
      </w:r>
      <w:r>
        <w:rPr>
          <w:spacing w:val="1"/>
        </w:rPr>
        <w:t xml:space="preserve"> </w:t>
      </w:r>
      <w:r>
        <w:t>(1–2</w:t>
      </w:r>
      <w:r>
        <w:rPr>
          <w:spacing w:val="1"/>
        </w:rPr>
        <w:t xml:space="preserve"> </w:t>
      </w:r>
      <w:r>
        <w:t>предложения);</w:t>
      </w:r>
    </w:p>
    <w:p w:rsidR="00E767C0" w:rsidRDefault="00A56CA5">
      <w:pPr>
        <w:pStyle w:val="a4"/>
        <w:spacing w:line="276" w:lineRule="auto"/>
        <w:ind w:right="166"/>
      </w:pPr>
      <w:r>
        <w:t>составлять предложения из слов, устанавливая между ними смысловую связь по</w:t>
      </w:r>
      <w:r>
        <w:rPr>
          <w:spacing w:val="1"/>
        </w:rPr>
        <w:t xml:space="preserve"> </w:t>
      </w:r>
      <w:r>
        <w:t>вопросам;</w:t>
      </w:r>
    </w:p>
    <w:p w:rsidR="00E767C0" w:rsidRDefault="00A56CA5">
      <w:pPr>
        <w:pStyle w:val="a4"/>
        <w:spacing w:line="276" w:lineRule="auto"/>
        <w:ind w:left="1273" w:right="2240" w:firstLine="0"/>
      </w:pPr>
      <w:r>
        <w:t>определять</w:t>
      </w:r>
      <w:r>
        <w:rPr>
          <w:spacing w:val="-15"/>
        </w:rPr>
        <w:t xml:space="preserve"> </w:t>
      </w:r>
      <w:r>
        <w:t>тему</w:t>
      </w:r>
      <w:r>
        <w:rPr>
          <w:spacing w:val="-17"/>
        </w:rPr>
        <w:t xml:space="preserve"> </w:t>
      </w:r>
      <w:r>
        <w:t>текста</w:t>
      </w:r>
      <w:r>
        <w:rPr>
          <w:spacing w:val="-12"/>
        </w:rPr>
        <w:t xml:space="preserve"> </w:t>
      </w:r>
      <w:r>
        <w:t>и</w:t>
      </w:r>
      <w:r>
        <w:rPr>
          <w:spacing w:val="-13"/>
        </w:rPr>
        <w:t xml:space="preserve"> </w:t>
      </w:r>
      <w:r>
        <w:t>озаглавливать</w:t>
      </w:r>
      <w:r>
        <w:rPr>
          <w:spacing w:val="-15"/>
        </w:rPr>
        <w:t xml:space="preserve"> </w:t>
      </w:r>
      <w:r>
        <w:t>текст,</w:t>
      </w:r>
      <w:r>
        <w:rPr>
          <w:spacing w:val="-11"/>
        </w:rPr>
        <w:t xml:space="preserve"> </w:t>
      </w:r>
      <w:r>
        <w:t>отражая</w:t>
      </w:r>
      <w:r>
        <w:rPr>
          <w:spacing w:val="-12"/>
        </w:rPr>
        <w:t xml:space="preserve"> </w:t>
      </w:r>
      <w:r>
        <w:t>его</w:t>
      </w:r>
      <w:r>
        <w:rPr>
          <w:spacing w:val="-13"/>
        </w:rPr>
        <w:t xml:space="preserve"> </w:t>
      </w:r>
      <w:r>
        <w:t>тему;</w:t>
      </w:r>
      <w:r>
        <w:rPr>
          <w:spacing w:val="-67"/>
        </w:rPr>
        <w:t xml:space="preserve"> </w:t>
      </w:r>
      <w:r>
        <w:t>составлять</w:t>
      </w:r>
      <w:r>
        <w:rPr>
          <w:spacing w:val="-9"/>
        </w:rPr>
        <w:t xml:space="preserve"> </w:t>
      </w:r>
      <w:r>
        <w:t>текст</w:t>
      </w:r>
      <w:r>
        <w:rPr>
          <w:spacing w:val="-8"/>
        </w:rPr>
        <w:t xml:space="preserve"> </w:t>
      </w:r>
      <w:r>
        <w:t>из</w:t>
      </w:r>
      <w:r>
        <w:rPr>
          <w:spacing w:val="-5"/>
        </w:rPr>
        <w:t xml:space="preserve"> </w:t>
      </w:r>
      <w:r>
        <w:t>разрозненных</w:t>
      </w:r>
      <w:r>
        <w:rPr>
          <w:spacing w:val="-11"/>
        </w:rPr>
        <w:t xml:space="preserve"> </w:t>
      </w:r>
      <w:r>
        <w:t>предложений,</w:t>
      </w:r>
      <w:r>
        <w:rPr>
          <w:spacing w:val="-5"/>
        </w:rPr>
        <w:t xml:space="preserve"> </w:t>
      </w:r>
      <w:r>
        <w:t>частей</w:t>
      </w:r>
      <w:r>
        <w:rPr>
          <w:spacing w:val="-6"/>
        </w:rPr>
        <w:t xml:space="preserve"> </w:t>
      </w:r>
      <w:r>
        <w:t>текста;</w:t>
      </w:r>
    </w:p>
    <w:p w:rsidR="00E767C0" w:rsidRDefault="00A56CA5">
      <w:pPr>
        <w:pStyle w:val="a4"/>
        <w:spacing w:before="2" w:line="276" w:lineRule="auto"/>
        <w:ind w:right="152"/>
      </w:pPr>
      <w:r>
        <w:t>писать подробное изложение повествовательного текста объёмом 30–45 слов с</w:t>
      </w:r>
      <w:r>
        <w:rPr>
          <w:spacing w:val="1"/>
        </w:rPr>
        <w:t xml:space="preserve"> </w:t>
      </w:r>
      <w:r>
        <w:t>использованием</w:t>
      </w:r>
      <w:r>
        <w:rPr>
          <w:spacing w:val="2"/>
        </w:rPr>
        <w:t xml:space="preserve"> </w:t>
      </w:r>
      <w:r>
        <w:t>вопросов;</w:t>
      </w:r>
    </w:p>
    <w:p w:rsidR="00E767C0" w:rsidRDefault="00A56CA5">
      <w:pPr>
        <w:pStyle w:val="a4"/>
        <w:spacing w:line="276" w:lineRule="auto"/>
        <w:ind w:right="164"/>
      </w:pPr>
      <w:r>
        <w:t>объяснять</w:t>
      </w:r>
      <w:r>
        <w:rPr>
          <w:spacing w:val="1"/>
        </w:rPr>
        <w:t xml:space="preserve"> </w:t>
      </w:r>
      <w:r>
        <w:t>своими</w:t>
      </w:r>
      <w:r>
        <w:rPr>
          <w:spacing w:val="1"/>
        </w:rPr>
        <w:t xml:space="preserve"> </w:t>
      </w:r>
      <w:r>
        <w:t>словами</w:t>
      </w:r>
      <w:r>
        <w:rPr>
          <w:spacing w:val="1"/>
        </w:rPr>
        <w:t xml:space="preserve"> </w:t>
      </w:r>
      <w:r>
        <w:t>значение</w:t>
      </w:r>
      <w:r>
        <w:rPr>
          <w:spacing w:val="1"/>
        </w:rPr>
        <w:t xml:space="preserve"> </w:t>
      </w:r>
      <w:r>
        <w:t>изученных</w:t>
      </w:r>
      <w:r>
        <w:rPr>
          <w:spacing w:val="1"/>
        </w:rPr>
        <w:t xml:space="preserve"> </w:t>
      </w:r>
      <w:r>
        <w:t>понятий;</w:t>
      </w:r>
      <w:r>
        <w:rPr>
          <w:spacing w:val="1"/>
        </w:rPr>
        <w:t xml:space="preserve"> </w:t>
      </w:r>
      <w:r>
        <w:t>использовать</w:t>
      </w:r>
      <w:r>
        <w:rPr>
          <w:spacing w:val="1"/>
        </w:rPr>
        <w:t xml:space="preserve"> </w:t>
      </w:r>
      <w:r>
        <w:t>изученные</w:t>
      </w:r>
      <w:r>
        <w:rPr>
          <w:spacing w:val="1"/>
        </w:rPr>
        <w:t xml:space="preserve"> </w:t>
      </w:r>
      <w:r>
        <w:t>понятия</w:t>
      </w:r>
      <w:r>
        <w:rPr>
          <w:spacing w:val="1"/>
        </w:rPr>
        <w:t xml:space="preserve"> </w:t>
      </w:r>
      <w:r>
        <w:t>в</w:t>
      </w:r>
      <w:r>
        <w:rPr>
          <w:spacing w:val="-1"/>
        </w:rPr>
        <w:t xml:space="preserve"> </w:t>
      </w:r>
      <w:r>
        <w:t>процессе</w:t>
      </w:r>
      <w:r>
        <w:rPr>
          <w:spacing w:val="1"/>
        </w:rPr>
        <w:t xml:space="preserve"> </w:t>
      </w:r>
      <w:r>
        <w:t>решения</w:t>
      </w:r>
      <w:r>
        <w:rPr>
          <w:spacing w:val="1"/>
        </w:rPr>
        <w:t xml:space="preserve"> </w:t>
      </w:r>
      <w:r>
        <w:t>учебных</w:t>
      </w:r>
      <w:r>
        <w:rPr>
          <w:spacing w:val="-4"/>
        </w:rPr>
        <w:t xml:space="preserve"> </w:t>
      </w:r>
      <w:r>
        <w:t>задач.</w:t>
      </w:r>
    </w:p>
    <w:p w:rsidR="00E767C0" w:rsidRDefault="00A56CA5">
      <w:pPr>
        <w:pStyle w:val="a4"/>
        <w:spacing w:line="276" w:lineRule="auto"/>
        <w:ind w:right="150"/>
      </w:pPr>
      <w:r>
        <w:t>Предметные результаты изучения русского языка. К концу обучения в 3 классе</w:t>
      </w:r>
      <w:r>
        <w:rPr>
          <w:spacing w:val="1"/>
        </w:rPr>
        <w:t xml:space="preserve"> </w:t>
      </w:r>
      <w:r>
        <w:t>обучающийся</w:t>
      </w:r>
      <w:r>
        <w:rPr>
          <w:spacing w:val="2"/>
        </w:rPr>
        <w:t xml:space="preserve"> </w:t>
      </w:r>
      <w:r>
        <w:t>научится:</w:t>
      </w:r>
    </w:p>
    <w:p w:rsidR="00E767C0" w:rsidRDefault="00A56CA5">
      <w:pPr>
        <w:pStyle w:val="a4"/>
        <w:spacing w:line="278" w:lineRule="auto"/>
        <w:ind w:right="163"/>
      </w:pPr>
      <w:r>
        <w:t>объяснять</w:t>
      </w:r>
      <w:r>
        <w:rPr>
          <w:spacing w:val="1"/>
        </w:rPr>
        <w:t xml:space="preserve"> </w:t>
      </w:r>
      <w:r>
        <w:t>значение</w:t>
      </w:r>
      <w:r>
        <w:rPr>
          <w:spacing w:val="1"/>
        </w:rPr>
        <w:t xml:space="preserve"> </w:t>
      </w:r>
      <w:r>
        <w:t>русского</w:t>
      </w:r>
      <w:r>
        <w:rPr>
          <w:spacing w:val="1"/>
        </w:rPr>
        <w:t xml:space="preserve"> </w:t>
      </w:r>
      <w:r>
        <w:t>языка</w:t>
      </w:r>
      <w:r>
        <w:rPr>
          <w:spacing w:val="1"/>
        </w:rPr>
        <w:t xml:space="preserve"> </w:t>
      </w:r>
      <w:r>
        <w:t>как</w:t>
      </w:r>
      <w:r>
        <w:rPr>
          <w:spacing w:val="1"/>
        </w:rPr>
        <w:t xml:space="preserve"> </w:t>
      </w:r>
      <w:r>
        <w:t>государственного</w:t>
      </w:r>
      <w:r>
        <w:rPr>
          <w:spacing w:val="1"/>
        </w:rPr>
        <w:t xml:space="preserve"> </w:t>
      </w:r>
      <w:r>
        <w:t>языка</w:t>
      </w:r>
      <w:r>
        <w:rPr>
          <w:spacing w:val="1"/>
        </w:rPr>
        <w:t xml:space="preserve"> </w:t>
      </w:r>
      <w:r>
        <w:t>Российской</w:t>
      </w:r>
      <w:r>
        <w:rPr>
          <w:spacing w:val="1"/>
        </w:rPr>
        <w:t xml:space="preserve"> </w:t>
      </w:r>
      <w:r>
        <w:t>Федерации;</w:t>
      </w:r>
    </w:p>
    <w:p w:rsidR="00E767C0" w:rsidRDefault="00A56CA5">
      <w:pPr>
        <w:pStyle w:val="a4"/>
        <w:spacing w:line="276" w:lineRule="auto"/>
        <w:ind w:right="163"/>
      </w:pPr>
      <w:r>
        <w:t>характеризовать, сравнивать, классифицировать звуки вне слова и в слове по</w:t>
      </w:r>
      <w:r>
        <w:rPr>
          <w:spacing w:val="1"/>
        </w:rPr>
        <w:t xml:space="preserve"> </w:t>
      </w:r>
      <w:r>
        <w:t>заданным</w:t>
      </w:r>
      <w:r>
        <w:rPr>
          <w:spacing w:val="1"/>
        </w:rPr>
        <w:t xml:space="preserve"> </w:t>
      </w:r>
      <w:r>
        <w:t>параметрам;</w:t>
      </w:r>
    </w:p>
    <w:p w:rsidR="00E767C0" w:rsidRDefault="00A56CA5">
      <w:pPr>
        <w:pStyle w:val="a4"/>
        <w:spacing w:line="276" w:lineRule="auto"/>
        <w:ind w:right="157"/>
      </w:pPr>
      <w:r>
        <w:t>производить</w:t>
      </w:r>
      <w:r>
        <w:rPr>
          <w:spacing w:val="1"/>
        </w:rPr>
        <w:t xml:space="preserve"> </w:t>
      </w:r>
      <w:r>
        <w:t>звуко-буквенный</w:t>
      </w:r>
      <w:r>
        <w:rPr>
          <w:spacing w:val="1"/>
        </w:rPr>
        <w:t xml:space="preserve"> </w:t>
      </w:r>
      <w:r>
        <w:t>анализ</w:t>
      </w:r>
      <w:r>
        <w:rPr>
          <w:spacing w:val="1"/>
        </w:rPr>
        <w:t xml:space="preserve"> </w:t>
      </w:r>
      <w:r>
        <w:t>слова</w:t>
      </w:r>
      <w:r>
        <w:rPr>
          <w:spacing w:val="1"/>
        </w:rPr>
        <w:t xml:space="preserve"> </w:t>
      </w:r>
      <w:r>
        <w:t>(в</w:t>
      </w:r>
      <w:r>
        <w:rPr>
          <w:spacing w:val="1"/>
        </w:rPr>
        <w:t xml:space="preserve"> </w:t>
      </w:r>
      <w:r>
        <w:t>словах</w:t>
      </w:r>
      <w:r>
        <w:rPr>
          <w:spacing w:val="1"/>
        </w:rPr>
        <w:t xml:space="preserve"> </w:t>
      </w:r>
      <w:r>
        <w:t>с</w:t>
      </w:r>
      <w:r>
        <w:rPr>
          <w:spacing w:val="1"/>
        </w:rPr>
        <w:t xml:space="preserve"> </w:t>
      </w:r>
      <w:r>
        <w:t>орфограммами;</w:t>
      </w:r>
      <w:r>
        <w:rPr>
          <w:spacing w:val="1"/>
        </w:rPr>
        <w:t xml:space="preserve"> </w:t>
      </w:r>
      <w:r>
        <w:t>без</w:t>
      </w:r>
      <w:r>
        <w:rPr>
          <w:spacing w:val="1"/>
        </w:rPr>
        <w:t xml:space="preserve"> </w:t>
      </w:r>
      <w:r>
        <w:t>транскрибирования);</w:t>
      </w:r>
    </w:p>
    <w:p w:rsidR="00E767C0" w:rsidRDefault="00A56CA5">
      <w:pPr>
        <w:pStyle w:val="a4"/>
        <w:spacing w:line="276" w:lineRule="auto"/>
        <w:ind w:right="158"/>
      </w:pPr>
      <w:r>
        <w:t>определять</w:t>
      </w:r>
      <w:r>
        <w:rPr>
          <w:spacing w:val="1"/>
        </w:rPr>
        <w:t xml:space="preserve"> </w:t>
      </w:r>
      <w:r>
        <w:t>функцию</w:t>
      </w:r>
      <w:r>
        <w:rPr>
          <w:spacing w:val="1"/>
        </w:rPr>
        <w:t xml:space="preserve"> </w:t>
      </w:r>
      <w:r>
        <w:t>разделительных</w:t>
      </w:r>
      <w:r>
        <w:rPr>
          <w:spacing w:val="1"/>
        </w:rPr>
        <w:t xml:space="preserve"> </w:t>
      </w:r>
      <w:r>
        <w:t>мягкого</w:t>
      </w:r>
      <w:r>
        <w:rPr>
          <w:spacing w:val="1"/>
        </w:rPr>
        <w:t xml:space="preserve"> </w:t>
      </w:r>
      <w:r>
        <w:t>и</w:t>
      </w:r>
      <w:r>
        <w:rPr>
          <w:spacing w:val="1"/>
        </w:rPr>
        <w:t xml:space="preserve"> </w:t>
      </w:r>
      <w:r>
        <w:t>твёрдого</w:t>
      </w:r>
      <w:r>
        <w:rPr>
          <w:spacing w:val="1"/>
        </w:rPr>
        <w:t xml:space="preserve"> </w:t>
      </w:r>
      <w:r>
        <w:t>знаков</w:t>
      </w:r>
      <w:r>
        <w:rPr>
          <w:spacing w:val="1"/>
        </w:rPr>
        <w:t xml:space="preserve"> </w:t>
      </w:r>
      <w:r>
        <w:t>в</w:t>
      </w:r>
      <w:r>
        <w:rPr>
          <w:spacing w:val="1"/>
        </w:rPr>
        <w:t xml:space="preserve"> </w:t>
      </w:r>
      <w:r>
        <w:t>словах;</w:t>
      </w:r>
      <w:r>
        <w:rPr>
          <w:spacing w:val="1"/>
        </w:rPr>
        <w:t xml:space="preserve"> </w:t>
      </w:r>
      <w:r>
        <w:t>устанавливать соотношение звукового и буквенного состава, в том числе с учётом</w:t>
      </w:r>
      <w:r>
        <w:rPr>
          <w:spacing w:val="1"/>
        </w:rPr>
        <w:t xml:space="preserve"> </w:t>
      </w:r>
      <w:r>
        <w:t>функций букв «е», «ё», «ю», «я», в словах с разделительными «ь», «ъ», в словах с</w:t>
      </w:r>
      <w:r>
        <w:rPr>
          <w:spacing w:val="1"/>
        </w:rPr>
        <w:t xml:space="preserve"> </w:t>
      </w:r>
      <w:r>
        <w:t>непроизносимыми согласными;</w:t>
      </w:r>
    </w:p>
    <w:p w:rsidR="00E767C0" w:rsidRDefault="00A56CA5">
      <w:pPr>
        <w:pStyle w:val="a4"/>
        <w:spacing w:line="276" w:lineRule="auto"/>
        <w:ind w:right="164"/>
      </w:pPr>
      <w:r>
        <w:t>различать</w:t>
      </w:r>
      <w:r>
        <w:rPr>
          <w:spacing w:val="1"/>
        </w:rPr>
        <w:t xml:space="preserve"> </w:t>
      </w:r>
      <w:r>
        <w:t>однокоренные</w:t>
      </w:r>
      <w:r>
        <w:rPr>
          <w:spacing w:val="1"/>
        </w:rPr>
        <w:t xml:space="preserve"> </w:t>
      </w:r>
      <w:r>
        <w:t>слова</w:t>
      </w:r>
      <w:r>
        <w:rPr>
          <w:spacing w:val="1"/>
        </w:rPr>
        <w:t xml:space="preserve"> </w:t>
      </w:r>
      <w:r>
        <w:t>и</w:t>
      </w:r>
      <w:r>
        <w:rPr>
          <w:spacing w:val="1"/>
        </w:rPr>
        <w:t xml:space="preserve"> </w:t>
      </w:r>
      <w:r>
        <w:t>формы</w:t>
      </w:r>
      <w:r>
        <w:rPr>
          <w:spacing w:val="1"/>
        </w:rPr>
        <w:t xml:space="preserve"> </w:t>
      </w:r>
      <w:r>
        <w:t>одного</w:t>
      </w:r>
      <w:r>
        <w:rPr>
          <w:spacing w:val="1"/>
        </w:rPr>
        <w:t xml:space="preserve"> </w:t>
      </w:r>
      <w:r>
        <w:t>и</w:t>
      </w:r>
      <w:r>
        <w:rPr>
          <w:spacing w:val="1"/>
        </w:rPr>
        <w:t xml:space="preserve"> </w:t>
      </w:r>
      <w:r>
        <w:t>того</w:t>
      </w:r>
      <w:r>
        <w:rPr>
          <w:spacing w:val="1"/>
        </w:rPr>
        <w:t xml:space="preserve"> </w:t>
      </w:r>
      <w:r>
        <w:t>же</w:t>
      </w:r>
      <w:r>
        <w:rPr>
          <w:spacing w:val="1"/>
        </w:rPr>
        <w:t xml:space="preserve"> </w:t>
      </w:r>
      <w:r>
        <w:t>слова;</w:t>
      </w:r>
      <w:r>
        <w:rPr>
          <w:spacing w:val="1"/>
        </w:rPr>
        <w:t xml:space="preserve"> </w:t>
      </w:r>
      <w:r>
        <w:t>различать</w:t>
      </w:r>
      <w:r>
        <w:rPr>
          <w:spacing w:val="-67"/>
        </w:rPr>
        <w:t xml:space="preserve"> </w:t>
      </w:r>
      <w:r>
        <w:t>однокоренные</w:t>
      </w:r>
      <w:r>
        <w:rPr>
          <w:spacing w:val="1"/>
        </w:rPr>
        <w:t xml:space="preserve"> </w:t>
      </w:r>
      <w:r>
        <w:t>слова</w:t>
      </w:r>
      <w:r>
        <w:rPr>
          <w:spacing w:val="1"/>
        </w:rPr>
        <w:t xml:space="preserve"> </w:t>
      </w:r>
      <w:r>
        <w:t>и</w:t>
      </w:r>
      <w:r>
        <w:rPr>
          <w:spacing w:val="1"/>
        </w:rPr>
        <w:t xml:space="preserve"> </w:t>
      </w:r>
      <w:r>
        <w:t>слова</w:t>
      </w:r>
      <w:r>
        <w:rPr>
          <w:spacing w:val="1"/>
        </w:rPr>
        <w:t xml:space="preserve"> </w:t>
      </w:r>
      <w:r>
        <w:t>с</w:t>
      </w:r>
      <w:r>
        <w:rPr>
          <w:spacing w:val="1"/>
        </w:rPr>
        <w:t xml:space="preserve"> </w:t>
      </w:r>
      <w:r>
        <w:t>омонимичными</w:t>
      </w:r>
      <w:r>
        <w:rPr>
          <w:spacing w:val="1"/>
        </w:rPr>
        <w:t xml:space="preserve"> </w:t>
      </w:r>
      <w:r>
        <w:t>корнями</w:t>
      </w:r>
      <w:r>
        <w:rPr>
          <w:spacing w:val="1"/>
        </w:rPr>
        <w:t xml:space="preserve"> </w:t>
      </w:r>
      <w:r>
        <w:t>(без</w:t>
      </w:r>
      <w:r>
        <w:rPr>
          <w:spacing w:val="1"/>
        </w:rPr>
        <w:t xml:space="preserve"> </w:t>
      </w:r>
      <w:r>
        <w:t>называния</w:t>
      </w:r>
      <w:r>
        <w:rPr>
          <w:spacing w:val="1"/>
        </w:rPr>
        <w:t xml:space="preserve"> </w:t>
      </w:r>
      <w:r>
        <w:t>термина);</w:t>
      </w:r>
      <w:r>
        <w:rPr>
          <w:spacing w:val="-67"/>
        </w:rPr>
        <w:t xml:space="preserve"> </w:t>
      </w:r>
      <w:r>
        <w:t>различать</w:t>
      </w:r>
      <w:r>
        <w:rPr>
          <w:spacing w:val="-2"/>
        </w:rPr>
        <w:t xml:space="preserve"> </w:t>
      </w:r>
      <w:r>
        <w:t>однокоренные</w:t>
      </w:r>
      <w:r>
        <w:rPr>
          <w:spacing w:val="1"/>
        </w:rPr>
        <w:t xml:space="preserve"> </w:t>
      </w:r>
      <w:r>
        <w:t>слова</w:t>
      </w:r>
      <w:r>
        <w:rPr>
          <w:spacing w:val="1"/>
        </w:rPr>
        <w:t xml:space="preserve"> </w:t>
      </w:r>
      <w:r>
        <w:t>и синонимы;</w:t>
      </w:r>
    </w:p>
    <w:p w:rsidR="00E767C0" w:rsidRDefault="00A56CA5">
      <w:pPr>
        <w:pStyle w:val="a4"/>
        <w:spacing w:line="276" w:lineRule="auto"/>
        <w:ind w:right="165"/>
      </w:pPr>
      <w:r>
        <w:t>находить в словах с однозначно выделяемыми морфемами окончание, корень,</w:t>
      </w:r>
      <w:r>
        <w:rPr>
          <w:spacing w:val="1"/>
        </w:rPr>
        <w:t xml:space="preserve"> </w:t>
      </w:r>
      <w:r>
        <w:t>приставку,</w:t>
      </w:r>
      <w:r>
        <w:rPr>
          <w:spacing w:val="3"/>
        </w:rPr>
        <w:t xml:space="preserve"> </w:t>
      </w:r>
      <w:r>
        <w:t>суффикс;</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8"/>
      </w:pPr>
      <w:r>
        <w:lastRenderedPageBreak/>
        <w:t>выявлять случаи употребления синонимов и антонимов; подбирать синонимы и</w:t>
      </w:r>
      <w:r>
        <w:rPr>
          <w:spacing w:val="1"/>
        </w:rPr>
        <w:t xml:space="preserve"> </w:t>
      </w:r>
      <w:r>
        <w:t>антонимы к</w:t>
      </w:r>
      <w:r>
        <w:rPr>
          <w:spacing w:val="1"/>
        </w:rPr>
        <w:t xml:space="preserve"> </w:t>
      </w:r>
      <w:r>
        <w:t>словам</w:t>
      </w:r>
      <w:r>
        <w:rPr>
          <w:spacing w:val="2"/>
        </w:rPr>
        <w:t xml:space="preserve"> </w:t>
      </w:r>
      <w:r>
        <w:t>разных</w:t>
      </w:r>
      <w:r>
        <w:rPr>
          <w:spacing w:val="-3"/>
        </w:rPr>
        <w:t xml:space="preserve"> </w:t>
      </w:r>
      <w:r>
        <w:t>частей речи;</w:t>
      </w:r>
    </w:p>
    <w:p w:rsidR="00E767C0" w:rsidRDefault="00A56CA5">
      <w:pPr>
        <w:pStyle w:val="a4"/>
        <w:spacing w:line="276" w:lineRule="auto"/>
        <w:ind w:right="148"/>
      </w:pPr>
      <w:r>
        <w:t>распознавать слова, употребляемые в прямом и переносном значении (простые</w:t>
      </w:r>
      <w:r>
        <w:rPr>
          <w:spacing w:val="1"/>
        </w:rPr>
        <w:t xml:space="preserve"> </w:t>
      </w:r>
      <w:r>
        <w:t>случаи);</w:t>
      </w:r>
    </w:p>
    <w:p w:rsidR="00E767C0" w:rsidRDefault="00A56CA5">
      <w:pPr>
        <w:pStyle w:val="a4"/>
        <w:spacing w:line="321" w:lineRule="exact"/>
        <w:ind w:left="1273" w:firstLine="0"/>
      </w:pPr>
      <w:r>
        <w:t>определять</w:t>
      </w:r>
      <w:r>
        <w:rPr>
          <w:spacing w:val="-11"/>
        </w:rPr>
        <w:t xml:space="preserve"> </w:t>
      </w:r>
      <w:r>
        <w:t>значение</w:t>
      </w:r>
      <w:r>
        <w:rPr>
          <w:spacing w:val="-8"/>
        </w:rPr>
        <w:t xml:space="preserve"> </w:t>
      </w:r>
      <w:r>
        <w:t>слова</w:t>
      </w:r>
      <w:r>
        <w:rPr>
          <w:spacing w:val="-7"/>
        </w:rPr>
        <w:t xml:space="preserve"> </w:t>
      </w:r>
      <w:r>
        <w:t>в</w:t>
      </w:r>
      <w:r>
        <w:rPr>
          <w:spacing w:val="-10"/>
        </w:rPr>
        <w:t xml:space="preserve"> </w:t>
      </w:r>
      <w:r>
        <w:t>тексте;</w:t>
      </w:r>
    </w:p>
    <w:p w:rsidR="00E767C0" w:rsidRDefault="00A56CA5">
      <w:pPr>
        <w:pStyle w:val="a4"/>
        <w:spacing w:before="47" w:line="278" w:lineRule="auto"/>
        <w:ind w:right="169"/>
      </w:pPr>
      <w:r>
        <w:t>распознавать</w:t>
      </w:r>
      <w:r>
        <w:rPr>
          <w:spacing w:val="1"/>
        </w:rPr>
        <w:t xml:space="preserve"> </w:t>
      </w:r>
      <w:r>
        <w:t>имена</w:t>
      </w:r>
      <w:r>
        <w:rPr>
          <w:spacing w:val="1"/>
        </w:rPr>
        <w:t xml:space="preserve"> </w:t>
      </w:r>
      <w:r>
        <w:t>существительные;</w:t>
      </w:r>
      <w:r>
        <w:rPr>
          <w:spacing w:val="1"/>
        </w:rPr>
        <w:t xml:space="preserve"> </w:t>
      </w:r>
      <w:r>
        <w:t>определять</w:t>
      </w:r>
      <w:r>
        <w:rPr>
          <w:spacing w:val="1"/>
        </w:rPr>
        <w:t xml:space="preserve"> </w:t>
      </w:r>
      <w:r>
        <w:t>грамматические</w:t>
      </w:r>
      <w:r>
        <w:rPr>
          <w:spacing w:val="1"/>
        </w:rPr>
        <w:t xml:space="preserve"> </w:t>
      </w:r>
      <w:r>
        <w:t>признаки</w:t>
      </w:r>
      <w:r>
        <w:rPr>
          <w:spacing w:val="1"/>
        </w:rPr>
        <w:t xml:space="preserve"> </w:t>
      </w:r>
      <w:r>
        <w:t>имён</w:t>
      </w:r>
      <w:r>
        <w:rPr>
          <w:spacing w:val="1"/>
        </w:rPr>
        <w:t xml:space="preserve"> </w:t>
      </w:r>
      <w:r>
        <w:t>существительных: род,</w:t>
      </w:r>
      <w:r>
        <w:rPr>
          <w:spacing w:val="1"/>
        </w:rPr>
        <w:t xml:space="preserve"> </w:t>
      </w:r>
      <w:r>
        <w:t>число,</w:t>
      </w:r>
      <w:r>
        <w:rPr>
          <w:spacing w:val="1"/>
        </w:rPr>
        <w:t xml:space="preserve"> </w:t>
      </w:r>
      <w:r>
        <w:t>падеж;</w:t>
      </w:r>
      <w:r>
        <w:rPr>
          <w:spacing w:val="1"/>
        </w:rPr>
        <w:t xml:space="preserve"> </w:t>
      </w:r>
      <w:r>
        <w:t>склонять</w:t>
      </w:r>
      <w:r>
        <w:rPr>
          <w:spacing w:val="1"/>
        </w:rPr>
        <w:t xml:space="preserve"> </w:t>
      </w:r>
      <w:r>
        <w:t>в</w:t>
      </w:r>
      <w:r>
        <w:rPr>
          <w:spacing w:val="1"/>
        </w:rPr>
        <w:t xml:space="preserve"> </w:t>
      </w:r>
      <w:r>
        <w:t>единственном</w:t>
      </w:r>
      <w:r>
        <w:rPr>
          <w:spacing w:val="1"/>
        </w:rPr>
        <w:t xml:space="preserve"> </w:t>
      </w:r>
      <w:r>
        <w:t>числе имена</w:t>
      </w:r>
      <w:r>
        <w:rPr>
          <w:spacing w:val="1"/>
        </w:rPr>
        <w:t xml:space="preserve"> </w:t>
      </w:r>
      <w:r>
        <w:t>существительные</w:t>
      </w:r>
      <w:r>
        <w:rPr>
          <w:spacing w:val="1"/>
        </w:rPr>
        <w:t xml:space="preserve"> </w:t>
      </w:r>
      <w:r>
        <w:t>с</w:t>
      </w:r>
      <w:r>
        <w:rPr>
          <w:spacing w:val="6"/>
        </w:rPr>
        <w:t xml:space="preserve"> </w:t>
      </w:r>
      <w:r>
        <w:t>ударными окончаниями;</w:t>
      </w:r>
    </w:p>
    <w:p w:rsidR="00E767C0" w:rsidRDefault="00A56CA5">
      <w:pPr>
        <w:pStyle w:val="a4"/>
        <w:spacing w:line="276" w:lineRule="auto"/>
        <w:ind w:right="162"/>
      </w:pPr>
      <w:r>
        <w:t>распознавать имена прилагательные; определять грамматические признаки имён</w:t>
      </w:r>
      <w:r>
        <w:rPr>
          <w:spacing w:val="-67"/>
        </w:rPr>
        <w:t xml:space="preserve"> </w:t>
      </w:r>
      <w:r>
        <w:t>прилагательных:</w:t>
      </w:r>
      <w:r>
        <w:rPr>
          <w:spacing w:val="-5"/>
        </w:rPr>
        <w:t xml:space="preserve"> </w:t>
      </w:r>
      <w:r>
        <w:t>род,</w:t>
      </w:r>
      <w:r>
        <w:rPr>
          <w:spacing w:val="4"/>
        </w:rPr>
        <w:t xml:space="preserve"> </w:t>
      </w:r>
      <w:r>
        <w:t>число,</w:t>
      </w:r>
      <w:r>
        <w:rPr>
          <w:spacing w:val="3"/>
        </w:rPr>
        <w:t xml:space="preserve"> </w:t>
      </w:r>
      <w:r>
        <w:t>падеж;</w:t>
      </w:r>
    </w:p>
    <w:p w:rsidR="00E767C0" w:rsidRDefault="00A56CA5">
      <w:pPr>
        <w:pStyle w:val="a4"/>
        <w:spacing w:line="276" w:lineRule="auto"/>
        <w:ind w:right="166"/>
      </w:pPr>
      <w:r>
        <w:t>изменять имена прилагательные по падежам, числам, родам (в единственном</w:t>
      </w:r>
      <w:r>
        <w:rPr>
          <w:spacing w:val="1"/>
        </w:rPr>
        <w:t xml:space="preserve"> </w:t>
      </w:r>
      <w:r>
        <w:t>числе)</w:t>
      </w:r>
      <w:r>
        <w:rPr>
          <w:spacing w:val="-3"/>
        </w:rPr>
        <w:t xml:space="preserve"> </w:t>
      </w:r>
      <w:r>
        <w:t>в</w:t>
      </w:r>
      <w:r>
        <w:rPr>
          <w:spacing w:val="-3"/>
        </w:rPr>
        <w:t xml:space="preserve"> </w:t>
      </w:r>
      <w:r>
        <w:t>соответствии</w:t>
      </w:r>
      <w:r>
        <w:rPr>
          <w:spacing w:val="-2"/>
        </w:rPr>
        <w:t xml:space="preserve"> </w:t>
      </w:r>
      <w:r>
        <w:t>с</w:t>
      </w:r>
      <w:r>
        <w:rPr>
          <w:spacing w:val="-1"/>
        </w:rPr>
        <w:t xml:space="preserve"> </w:t>
      </w:r>
      <w:r>
        <w:t>падежом, числом и</w:t>
      </w:r>
      <w:r>
        <w:rPr>
          <w:spacing w:val="-2"/>
        </w:rPr>
        <w:t xml:space="preserve"> </w:t>
      </w:r>
      <w:r>
        <w:t>родом имён</w:t>
      </w:r>
      <w:r>
        <w:rPr>
          <w:spacing w:val="-2"/>
        </w:rPr>
        <w:t xml:space="preserve"> </w:t>
      </w:r>
      <w:r>
        <w:t>существительных;</w:t>
      </w:r>
    </w:p>
    <w:p w:rsidR="00E767C0" w:rsidRDefault="00A56CA5">
      <w:pPr>
        <w:pStyle w:val="a4"/>
        <w:spacing w:line="276" w:lineRule="auto"/>
        <w:ind w:right="150"/>
      </w:pPr>
      <w:r>
        <w:t>распознавать глаголы; различать глаголы, отвечающие на вопросы «что делать?»</w:t>
      </w:r>
      <w:r>
        <w:rPr>
          <w:spacing w:val="-67"/>
        </w:rPr>
        <w:t xml:space="preserve"> </w:t>
      </w:r>
      <w:r>
        <w:t>и</w:t>
      </w:r>
      <w:r>
        <w:rPr>
          <w:spacing w:val="1"/>
        </w:rPr>
        <w:t xml:space="preserve"> </w:t>
      </w:r>
      <w:r>
        <w:t>«что</w:t>
      </w:r>
      <w:r>
        <w:rPr>
          <w:spacing w:val="1"/>
        </w:rPr>
        <w:t xml:space="preserve"> </w:t>
      </w:r>
      <w:r>
        <w:t>сделать?»;</w:t>
      </w:r>
      <w:r>
        <w:rPr>
          <w:spacing w:val="1"/>
        </w:rPr>
        <w:t xml:space="preserve"> </w:t>
      </w:r>
      <w:r>
        <w:t>определять</w:t>
      </w:r>
      <w:r>
        <w:rPr>
          <w:spacing w:val="1"/>
        </w:rPr>
        <w:t xml:space="preserve"> </w:t>
      </w:r>
      <w:r>
        <w:t>грамматические</w:t>
      </w:r>
      <w:r>
        <w:rPr>
          <w:spacing w:val="1"/>
        </w:rPr>
        <w:t xml:space="preserve"> </w:t>
      </w:r>
      <w:r>
        <w:t>признаки</w:t>
      </w:r>
      <w:r>
        <w:rPr>
          <w:spacing w:val="1"/>
        </w:rPr>
        <w:t xml:space="preserve"> </w:t>
      </w:r>
      <w:r>
        <w:t>глаголов:</w:t>
      </w:r>
      <w:r>
        <w:rPr>
          <w:spacing w:val="1"/>
        </w:rPr>
        <w:t xml:space="preserve"> </w:t>
      </w:r>
      <w:r>
        <w:t>форму</w:t>
      </w:r>
      <w:r>
        <w:rPr>
          <w:spacing w:val="1"/>
        </w:rPr>
        <w:t xml:space="preserve"> </w:t>
      </w:r>
      <w:r>
        <w:t>времени,</w:t>
      </w:r>
      <w:r>
        <w:rPr>
          <w:spacing w:val="-67"/>
        </w:rPr>
        <w:t xml:space="preserve"> </w:t>
      </w:r>
      <w:r>
        <w:t>число, род (в прошедшем времени); изменять глагол по временам (простые случаи), в</w:t>
      </w:r>
      <w:r>
        <w:rPr>
          <w:spacing w:val="1"/>
        </w:rPr>
        <w:t xml:space="preserve"> </w:t>
      </w:r>
      <w:r>
        <w:t>прошедшем</w:t>
      </w:r>
      <w:r>
        <w:rPr>
          <w:spacing w:val="2"/>
        </w:rPr>
        <w:t xml:space="preserve"> </w:t>
      </w:r>
      <w:r>
        <w:t>времени</w:t>
      </w:r>
      <w:r>
        <w:rPr>
          <w:spacing w:val="5"/>
        </w:rPr>
        <w:t xml:space="preserve"> </w:t>
      </w:r>
      <w:r>
        <w:t>–</w:t>
      </w:r>
      <w:r>
        <w:rPr>
          <w:spacing w:val="1"/>
        </w:rPr>
        <w:t xml:space="preserve"> </w:t>
      </w:r>
      <w:r>
        <w:t>по</w:t>
      </w:r>
      <w:r>
        <w:rPr>
          <w:spacing w:val="1"/>
        </w:rPr>
        <w:t xml:space="preserve"> </w:t>
      </w:r>
      <w:r>
        <w:t>родам;</w:t>
      </w:r>
    </w:p>
    <w:p w:rsidR="00E767C0" w:rsidRDefault="00A56CA5">
      <w:pPr>
        <w:pStyle w:val="a4"/>
        <w:ind w:left="1273" w:firstLine="0"/>
      </w:pPr>
      <w:r>
        <w:t>распознавать</w:t>
      </w:r>
      <w:r>
        <w:rPr>
          <w:spacing w:val="-11"/>
        </w:rPr>
        <w:t xml:space="preserve"> </w:t>
      </w:r>
      <w:r>
        <w:t>личные</w:t>
      </w:r>
      <w:r>
        <w:rPr>
          <w:spacing w:val="-7"/>
        </w:rPr>
        <w:t xml:space="preserve"> </w:t>
      </w:r>
      <w:r>
        <w:t>местоимения</w:t>
      </w:r>
      <w:r>
        <w:rPr>
          <w:spacing w:val="-7"/>
        </w:rPr>
        <w:t xml:space="preserve"> </w:t>
      </w:r>
      <w:r>
        <w:t>(в</w:t>
      </w:r>
      <w:r>
        <w:rPr>
          <w:spacing w:val="-10"/>
        </w:rPr>
        <w:t xml:space="preserve"> </w:t>
      </w:r>
      <w:r>
        <w:t>начальной</w:t>
      </w:r>
      <w:r>
        <w:rPr>
          <w:spacing w:val="-8"/>
        </w:rPr>
        <w:t xml:space="preserve"> </w:t>
      </w:r>
      <w:r>
        <w:t>форме);</w:t>
      </w:r>
    </w:p>
    <w:p w:rsidR="00E767C0" w:rsidRDefault="00A56CA5">
      <w:pPr>
        <w:pStyle w:val="a4"/>
        <w:spacing w:before="41" w:line="276" w:lineRule="auto"/>
        <w:ind w:right="166"/>
      </w:pPr>
      <w:r>
        <w:t>использовать личные местоимения для устранения неоправданных повторов в</w:t>
      </w:r>
      <w:r>
        <w:rPr>
          <w:spacing w:val="1"/>
        </w:rPr>
        <w:t xml:space="preserve"> </w:t>
      </w:r>
      <w:r>
        <w:t>тексте;</w:t>
      </w:r>
    </w:p>
    <w:p w:rsidR="00E767C0" w:rsidRDefault="00A56CA5">
      <w:pPr>
        <w:pStyle w:val="a4"/>
        <w:spacing w:line="321" w:lineRule="exact"/>
        <w:ind w:left="1273" w:firstLine="0"/>
      </w:pPr>
      <w:r>
        <w:t>различать</w:t>
      </w:r>
      <w:r>
        <w:rPr>
          <w:spacing w:val="-7"/>
        </w:rPr>
        <w:t xml:space="preserve"> </w:t>
      </w:r>
      <w:r>
        <w:t>предлоги</w:t>
      </w:r>
      <w:r>
        <w:rPr>
          <w:spacing w:val="-5"/>
        </w:rPr>
        <w:t xml:space="preserve"> </w:t>
      </w:r>
      <w:r>
        <w:t>и</w:t>
      </w:r>
      <w:r>
        <w:rPr>
          <w:spacing w:val="-5"/>
        </w:rPr>
        <w:t xml:space="preserve"> </w:t>
      </w:r>
      <w:r>
        <w:t>приставки;</w:t>
      </w:r>
    </w:p>
    <w:p w:rsidR="00E767C0" w:rsidRDefault="00A56CA5">
      <w:pPr>
        <w:pStyle w:val="a4"/>
        <w:spacing w:before="48" w:line="278" w:lineRule="auto"/>
        <w:ind w:right="165"/>
      </w:pPr>
      <w:r>
        <w:t>определять</w:t>
      </w:r>
      <w:r>
        <w:rPr>
          <w:spacing w:val="1"/>
        </w:rPr>
        <w:t xml:space="preserve"> </w:t>
      </w:r>
      <w:r>
        <w:t>вид</w:t>
      </w:r>
      <w:r>
        <w:rPr>
          <w:spacing w:val="1"/>
        </w:rPr>
        <w:t xml:space="preserve"> </w:t>
      </w:r>
      <w:r>
        <w:t>предложения</w:t>
      </w:r>
      <w:r>
        <w:rPr>
          <w:spacing w:val="1"/>
        </w:rPr>
        <w:t xml:space="preserve"> </w:t>
      </w:r>
      <w:r>
        <w:t>по</w:t>
      </w:r>
      <w:r>
        <w:rPr>
          <w:spacing w:val="1"/>
        </w:rPr>
        <w:t xml:space="preserve"> </w:t>
      </w:r>
      <w:r>
        <w:t>цели</w:t>
      </w:r>
      <w:r>
        <w:rPr>
          <w:spacing w:val="1"/>
        </w:rPr>
        <w:t xml:space="preserve"> </w:t>
      </w:r>
      <w:r>
        <w:t>высказывания</w:t>
      </w:r>
      <w:r>
        <w:rPr>
          <w:spacing w:val="1"/>
        </w:rPr>
        <w:t xml:space="preserve"> </w:t>
      </w:r>
      <w:r>
        <w:t>и</w:t>
      </w:r>
      <w:r>
        <w:rPr>
          <w:spacing w:val="1"/>
        </w:rPr>
        <w:t xml:space="preserve"> </w:t>
      </w:r>
      <w:r>
        <w:t>по</w:t>
      </w:r>
      <w:r>
        <w:rPr>
          <w:spacing w:val="1"/>
        </w:rPr>
        <w:t xml:space="preserve"> </w:t>
      </w:r>
      <w:r>
        <w:t>эмоциональной</w:t>
      </w:r>
      <w:r>
        <w:rPr>
          <w:spacing w:val="1"/>
        </w:rPr>
        <w:t xml:space="preserve"> </w:t>
      </w:r>
      <w:r>
        <w:t>окраске;</w:t>
      </w:r>
    </w:p>
    <w:p w:rsidR="00E767C0" w:rsidRDefault="00A56CA5">
      <w:pPr>
        <w:pStyle w:val="a4"/>
        <w:spacing w:line="276" w:lineRule="auto"/>
        <w:ind w:left="1273" w:right="360" w:firstLine="0"/>
      </w:pPr>
      <w:r>
        <w:t>находить</w:t>
      </w:r>
      <w:r>
        <w:rPr>
          <w:spacing w:val="-13"/>
        </w:rPr>
        <w:t xml:space="preserve"> </w:t>
      </w:r>
      <w:r>
        <w:t>главные</w:t>
      </w:r>
      <w:r>
        <w:rPr>
          <w:spacing w:val="-9"/>
        </w:rPr>
        <w:t xml:space="preserve"> </w:t>
      </w:r>
      <w:r>
        <w:t>и</w:t>
      </w:r>
      <w:r>
        <w:rPr>
          <w:spacing w:val="-10"/>
        </w:rPr>
        <w:t xml:space="preserve"> </w:t>
      </w:r>
      <w:r>
        <w:t>второстепенные</w:t>
      </w:r>
      <w:r>
        <w:rPr>
          <w:spacing w:val="-10"/>
        </w:rPr>
        <w:t xml:space="preserve"> </w:t>
      </w:r>
      <w:r>
        <w:t>(без</w:t>
      </w:r>
      <w:r>
        <w:rPr>
          <w:spacing w:val="-9"/>
        </w:rPr>
        <w:t xml:space="preserve"> </w:t>
      </w:r>
      <w:r>
        <w:t>деления</w:t>
      </w:r>
      <w:r>
        <w:rPr>
          <w:spacing w:val="-10"/>
        </w:rPr>
        <w:t xml:space="preserve"> </w:t>
      </w:r>
      <w:r>
        <w:t>на</w:t>
      </w:r>
      <w:r>
        <w:rPr>
          <w:spacing w:val="-10"/>
        </w:rPr>
        <w:t xml:space="preserve"> </w:t>
      </w:r>
      <w:r>
        <w:t>виды)</w:t>
      </w:r>
      <w:r>
        <w:rPr>
          <w:spacing w:val="-11"/>
        </w:rPr>
        <w:t xml:space="preserve"> </w:t>
      </w:r>
      <w:r>
        <w:t>члены</w:t>
      </w:r>
      <w:r>
        <w:rPr>
          <w:spacing w:val="-10"/>
        </w:rPr>
        <w:t xml:space="preserve"> </w:t>
      </w:r>
      <w:r>
        <w:t>предложения;</w:t>
      </w:r>
      <w:r>
        <w:rPr>
          <w:spacing w:val="-68"/>
        </w:rPr>
        <w:t xml:space="preserve"> </w:t>
      </w:r>
      <w:r>
        <w:t>распознавать</w:t>
      </w:r>
      <w:r>
        <w:rPr>
          <w:spacing w:val="-4"/>
        </w:rPr>
        <w:t xml:space="preserve"> </w:t>
      </w:r>
      <w:r>
        <w:t>распространённые</w:t>
      </w:r>
      <w:r>
        <w:rPr>
          <w:spacing w:val="-2"/>
        </w:rPr>
        <w:t xml:space="preserve"> </w:t>
      </w:r>
      <w:r>
        <w:t>и</w:t>
      </w:r>
      <w:r>
        <w:rPr>
          <w:spacing w:val="-2"/>
        </w:rPr>
        <w:t xml:space="preserve"> </w:t>
      </w:r>
      <w:r>
        <w:t>нераспространённые</w:t>
      </w:r>
      <w:r>
        <w:rPr>
          <w:spacing w:val="-1"/>
        </w:rPr>
        <w:t xml:space="preserve"> </w:t>
      </w:r>
      <w:r>
        <w:t>предложения;</w:t>
      </w:r>
    </w:p>
    <w:p w:rsidR="00E767C0" w:rsidRDefault="00A56CA5">
      <w:pPr>
        <w:pStyle w:val="a4"/>
        <w:spacing w:line="276" w:lineRule="auto"/>
        <w:ind w:right="152"/>
      </w:pPr>
      <w:r>
        <w:t>находить место орфограммы в слове и между словами по изученным правилам;</w:t>
      </w:r>
      <w:r>
        <w:rPr>
          <w:spacing w:val="1"/>
        </w:rPr>
        <w:t xml:space="preserve"> </w:t>
      </w:r>
      <w:r>
        <w:t>применять изученные правила правописания, в том числе непроверяемые гласные и</w:t>
      </w:r>
      <w:r>
        <w:rPr>
          <w:spacing w:val="1"/>
        </w:rPr>
        <w:t xml:space="preserve"> </w:t>
      </w:r>
      <w:r>
        <w:t>согласные</w:t>
      </w:r>
      <w:r>
        <w:rPr>
          <w:spacing w:val="1"/>
        </w:rPr>
        <w:t xml:space="preserve"> </w:t>
      </w:r>
      <w:r>
        <w:t>(перечень слов в орфографическом</w:t>
      </w:r>
      <w:r>
        <w:rPr>
          <w:spacing w:val="1"/>
        </w:rPr>
        <w:t xml:space="preserve"> </w:t>
      </w:r>
      <w:r>
        <w:t>словаре</w:t>
      </w:r>
      <w:r>
        <w:rPr>
          <w:spacing w:val="1"/>
        </w:rPr>
        <w:t xml:space="preserve"> </w:t>
      </w:r>
      <w:r>
        <w:t>учебника);</w:t>
      </w:r>
      <w:r>
        <w:rPr>
          <w:spacing w:val="1"/>
        </w:rPr>
        <w:t xml:space="preserve"> </w:t>
      </w:r>
      <w:r>
        <w:t>непроизносимые</w:t>
      </w:r>
      <w:r>
        <w:rPr>
          <w:spacing w:val="1"/>
        </w:rPr>
        <w:t xml:space="preserve"> </w:t>
      </w:r>
      <w:r>
        <w:t>согласные в корне слова; разделительный твёрдый знак; мягкий знак после шипящих</w:t>
      </w:r>
      <w:r>
        <w:rPr>
          <w:spacing w:val="1"/>
        </w:rPr>
        <w:t xml:space="preserve"> </w:t>
      </w:r>
      <w:r>
        <w:t>на конце имён существительных; не с глаголами; раздельное написание предлогов со</w:t>
      </w:r>
      <w:r>
        <w:rPr>
          <w:spacing w:val="1"/>
        </w:rPr>
        <w:t xml:space="preserve"> </w:t>
      </w:r>
      <w:r>
        <w:t>словами;</w:t>
      </w:r>
    </w:p>
    <w:p w:rsidR="00E767C0" w:rsidRDefault="00A56CA5">
      <w:pPr>
        <w:pStyle w:val="a4"/>
        <w:spacing w:line="276" w:lineRule="auto"/>
        <w:ind w:left="1273" w:right="163" w:firstLine="0"/>
      </w:pPr>
      <w:r>
        <w:t>правильно списывать слова, предложения, тексты объёмом не более 70 слов;</w:t>
      </w:r>
      <w:r>
        <w:rPr>
          <w:spacing w:val="1"/>
        </w:rPr>
        <w:t xml:space="preserve"> </w:t>
      </w:r>
      <w:r>
        <w:t>писать</w:t>
      </w:r>
      <w:r>
        <w:rPr>
          <w:spacing w:val="66"/>
        </w:rPr>
        <w:t xml:space="preserve"> </w:t>
      </w:r>
      <w:r>
        <w:t>под</w:t>
      </w:r>
      <w:r>
        <w:rPr>
          <w:spacing w:val="65"/>
        </w:rPr>
        <w:t xml:space="preserve"> </w:t>
      </w:r>
      <w:r>
        <w:t>диктовку</w:t>
      </w:r>
      <w:r>
        <w:rPr>
          <w:spacing w:val="63"/>
        </w:rPr>
        <w:t xml:space="preserve"> </w:t>
      </w:r>
      <w:r>
        <w:t>тексты</w:t>
      </w:r>
      <w:r>
        <w:rPr>
          <w:spacing w:val="69"/>
        </w:rPr>
        <w:t xml:space="preserve"> </w:t>
      </w:r>
      <w:r>
        <w:t>объёмом</w:t>
      </w:r>
      <w:r>
        <w:rPr>
          <w:spacing w:val="64"/>
        </w:rPr>
        <w:t xml:space="preserve"> </w:t>
      </w:r>
      <w:r>
        <w:t>не</w:t>
      </w:r>
      <w:r>
        <w:rPr>
          <w:spacing w:val="64"/>
        </w:rPr>
        <w:t xml:space="preserve"> </w:t>
      </w:r>
      <w:r>
        <w:t>более</w:t>
      </w:r>
      <w:r>
        <w:rPr>
          <w:spacing w:val="65"/>
        </w:rPr>
        <w:t xml:space="preserve"> </w:t>
      </w:r>
      <w:r>
        <w:t>65</w:t>
      </w:r>
      <w:r>
        <w:rPr>
          <w:spacing w:val="63"/>
        </w:rPr>
        <w:t xml:space="preserve"> </w:t>
      </w:r>
      <w:r>
        <w:t>слов</w:t>
      </w:r>
      <w:r>
        <w:rPr>
          <w:spacing w:val="63"/>
        </w:rPr>
        <w:t xml:space="preserve"> </w:t>
      </w:r>
      <w:r>
        <w:t>с</w:t>
      </w:r>
      <w:r>
        <w:rPr>
          <w:spacing w:val="69"/>
        </w:rPr>
        <w:t xml:space="preserve"> </w:t>
      </w:r>
      <w:r>
        <w:t>учётом</w:t>
      </w:r>
      <w:r>
        <w:rPr>
          <w:spacing w:val="64"/>
        </w:rPr>
        <w:t xml:space="preserve"> </w:t>
      </w:r>
      <w:r>
        <w:t>изученных</w:t>
      </w:r>
    </w:p>
    <w:p w:rsidR="00E767C0" w:rsidRDefault="00A56CA5">
      <w:pPr>
        <w:pStyle w:val="a4"/>
        <w:spacing w:line="321" w:lineRule="exact"/>
        <w:ind w:firstLine="0"/>
      </w:pPr>
      <w:r>
        <w:t>правил</w:t>
      </w:r>
      <w:r>
        <w:rPr>
          <w:spacing w:val="-7"/>
        </w:rPr>
        <w:t xml:space="preserve"> </w:t>
      </w:r>
      <w:r>
        <w:t>правописания;</w:t>
      </w:r>
    </w:p>
    <w:p w:rsidR="00E767C0" w:rsidRDefault="00A56CA5">
      <w:pPr>
        <w:pStyle w:val="a4"/>
        <w:spacing w:before="45"/>
        <w:ind w:left="1273" w:firstLine="0"/>
      </w:pPr>
      <w:r>
        <w:t>находить</w:t>
      </w:r>
      <w:r>
        <w:rPr>
          <w:spacing w:val="-11"/>
        </w:rPr>
        <w:t xml:space="preserve"> </w:t>
      </w:r>
      <w:r>
        <w:t>и</w:t>
      </w:r>
      <w:r>
        <w:rPr>
          <w:spacing w:val="-9"/>
        </w:rPr>
        <w:t xml:space="preserve"> </w:t>
      </w:r>
      <w:r>
        <w:t>исправлять</w:t>
      </w:r>
      <w:r>
        <w:rPr>
          <w:spacing w:val="-10"/>
        </w:rPr>
        <w:t xml:space="preserve"> </w:t>
      </w:r>
      <w:r>
        <w:t>ошибки</w:t>
      </w:r>
      <w:r>
        <w:rPr>
          <w:spacing w:val="-9"/>
        </w:rPr>
        <w:t xml:space="preserve"> </w:t>
      </w:r>
      <w:r>
        <w:t>по</w:t>
      </w:r>
      <w:r>
        <w:rPr>
          <w:spacing w:val="-9"/>
        </w:rPr>
        <w:t xml:space="preserve"> </w:t>
      </w:r>
      <w:r>
        <w:t>изученным</w:t>
      </w:r>
      <w:r>
        <w:rPr>
          <w:spacing w:val="-8"/>
        </w:rPr>
        <w:t xml:space="preserve"> </w:t>
      </w:r>
      <w:r>
        <w:t>правилам;</w:t>
      </w:r>
    </w:p>
    <w:p w:rsidR="00E767C0" w:rsidRDefault="00A56CA5">
      <w:pPr>
        <w:pStyle w:val="a4"/>
        <w:spacing w:before="49" w:line="278" w:lineRule="auto"/>
        <w:ind w:left="1273" w:right="162" w:firstLine="0"/>
      </w:pPr>
      <w:r>
        <w:t>понимать тексты разных типов, находить в тексте заданную информацию;</w:t>
      </w:r>
      <w:r>
        <w:rPr>
          <w:spacing w:val="1"/>
        </w:rPr>
        <w:t xml:space="preserve"> </w:t>
      </w:r>
      <w:r>
        <w:t>формулировать</w:t>
      </w:r>
      <w:r>
        <w:rPr>
          <w:spacing w:val="57"/>
        </w:rPr>
        <w:t xml:space="preserve"> </w:t>
      </w:r>
      <w:r>
        <w:t>устно</w:t>
      </w:r>
      <w:r>
        <w:rPr>
          <w:spacing w:val="59"/>
        </w:rPr>
        <w:t xml:space="preserve"> </w:t>
      </w:r>
      <w:r>
        <w:t>и</w:t>
      </w:r>
      <w:r>
        <w:rPr>
          <w:spacing w:val="54"/>
        </w:rPr>
        <w:t xml:space="preserve"> </w:t>
      </w:r>
      <w:r>
        <w:t>письменно</w:t>
      </w:r>
      <w:r>
        <w:rPr>
          <w:spacing w:val="59"/>
        </w:rPr>
        <w:t xml:space="preserve"> </w:t>
      </w:r>
      <w:r>
        <w:t>на</w:t>
      </w:r>
      <w:r>
        <w:rPr>
          <w:spacing w:val="55"/>
        </w:rPr>
        <w:t xml:space="preserve"> </w:t>
      </w:r>
      <w:r>
        <w:t>основе</w:t>
      </w:r>
      <w:r>
        <w:rPr>
          <w:spacing w:val="55"/>
        </w:rPr>
        <w:t xml:space="preserve"> </w:t>
      </w:r>
      <w:r>
        <w:t>прочитанной</w:t>
      </w:r>
      <w:r>
        <w:rPr>
          <w:spacing w:val="59"/>
        </w:rPr>
        <w:t xml:space="preserve"> </w:t>
      </w:r>
      <w:r>
        <w:t>(услышанной)</w:t>
      </w:r>
    </w:p>
    <w:p w:rsidR="00E767C0" w:rsidRDefault="00A56CA5">
      <w:pPr>
        <w:pStyle w:val="a4"/>
        <w:spacing w:line="319" w:lineRule="exact"/>
        <w:ind w:firstLine="0"/>
      </w:pPr>
      <w:r>
        <w:t>информации</w:t>
      </w:r>
      <w:r>
        <w:rPr>
          <w:spacing w:val="-11"/>
        </w:rPr>
        <w:t xml:space="preserve"> </w:t>
      </w:r>
      <w:r>
        <w:t>простые</w:t>
      </w:r>
      <w:r>
        <w:rPr>
          <w:spacing w:val="-9"/>
        </w:rPr>
        <w:t xml:space="preserve"> </w:t>
      </w:r>
      <w:r>
        <w:t>выводы</w:t>
      </w:r>
      <w:r>
        <w:rPr>
          <w:spacing w:val="-5"/>
        </w:rPr>
        <w:t xml:space="preserve"> </w:t>
      </w:r>
      <w:r>
        <w:t>(1–2</w:t>
      </w:r>
      <w:r>
        <w:rPr>
          <w:spacing w:val="-10"/>
        </w:rPr>
        <w:t xml:space="preserve"> </w:t>
      </w:r>
      <w:r>
        <w:t>предложения);</w:t>
      </w:r>
    </w:p>
    <w:p w:rsidR="00E767C0" w:rsidRDefault="00A56CA5">
      <w:pPr>
        <w:pStyle w:val="a4"/>
        <w:spacing w:before="47" w:line="276" w:lineRule="auto"/>
        <w:ind w:right="150"/>
      </w:pPr>
      <w:r>
        <w:t>строить</w:t>
      </w:r>
      <w:r>
        <w:rPr>
          <w:spacing w:val="1"/>
        </w:rPr>
        <w:t xml:space="preserve"> </w:t>
      </w:r>
      <w:r>
        <w:t>устное</w:t>
      </w:r>
      <w:r>
        <w:rPr>
          <w:spacing w:val="1"/>
        </w:rPr>
        <w:t xml:space="preserve"> </w:t>
      </w:r>
      <w:r>
        <w:t>диалогическое</w:t>
      </w:r>
      <w:r>
        <w:rPr>
          <w:spacing w:val="1"/>
        </w:rPr>
        <w:t xml:space="preserve"> </w:t>
      </w:r>
      <w:r>
        <w:t>и</w:t>
      </w:r>
      <w:r>
        <w:rPr>
          <w:spacing w:val="1"/>
        </w:rPr>
        <w:t xml:space="preserve"> </w:t>
      </w:r>
      <w:r>
        <w:t>монологическое</w:t>
      </w:r>
      <w:r>
        <w:rPr>
          <w:spacing w:val="1"/>
        </w:rPr>
        <w:t xml:space="preserve"> </w:t>
      </w:r>
      <w:r>
        <w:t>высказывания</w:t>
      </w:r>
      <w:r>
        <w:rPr>
          <w:spacing w:val="1"/>
        </w:rPr>
        <w:t xml:space="preserve"> </w:t>
      </w:r>
      <w:r>
        <w:t>(3–5</w:t>
      </w:r>
      <w:r>
        <w:rPr>
          <w:spacing w:val="-67"/>
        </w:rPr>
        <w:t xml:space="preserve"> </w:t>
      </w:r>
      <w:r>
        <w:t>предложений</w:t>
      </w:r>
      <w:r>
        <w:rPr>
          <w:spacing w:val="1"/>
        </w:rPr>
        <w:t xml:space="preserve"> </w:t>
      </w:r>
      <w:r>
        <w:t>на</w:t>
      </w:r>
      <w:r>
        <w:rPr>
          <w:spacing w:val="1"/>
        </w:rPr>
        <w:t xml:space="preserve"> </w:t>
      </w:r>
      <w:r>
        <w:t>определённую</w:t>
      </w:r>
      <w:r>
        <w:rPr>
          <w:spacing w:val="1"/>
        </w:rPr>
        <w:t xml:space="preserve"> </w:t>
      </w:r>
      <w:r>
        <w:t>тему,</w:t>
      </w:r>
      <w:r>
        <w:rPr>
          <w:spacing w:val="1"/>
        </w:rPr>
        <w:t xml:space="preserve"> </w:t>
      </w:r>
      <w:r>
        <w:t>по</w:t>
      </w:r>
      <w:r>
        <w:rPr>
          <w:spacing w:val="1"/>
        </w:rPr>
        <w:t xml:space="preserve"> </w:t>
      </w:r>
      <w:r>
        <w:t>результатам</w:t>
      </w:r>
      <w:r>
        <w:rPr>
          <w:spacing w:val="1"/>
        </w:rPr>
        <w:t xml:space="preserve"> </w:t>
      </w:r>
      <w:r>
        <w:t>наблюдений)</w:t>
      </w:r>
      <w:r>
        <w:rPr>
          <w:spacing w:val="1"/>
        </w:rPr>
        <w:t xml:space="preserve"> </w:t>
      </w:r>
      <w:r>
        <w:t>с</w:t>
      </w:r>
      <w:r>
        <w:rPr>
          <w:spacing w:val="1"/>
        </w:rPr>
        <w:t xml:space="preserve"> </w:t>
      </w:r>
      <w:r>
        <w:t>соблюдением</w:t>
      </w:r>
      <w:r>
        <w:rPr>
          <w:spacing w:val="-67"/>
        </w:rPr>
        <w:t xml:space="preserve"> </w:t>
      </w:r>
      <w:r>
        <w:t>орфоэпических</w:t>
      </w:r>
      <w:r>
        <w:rPr>
          <w:spacing w:val="1"/>
        </w:rPr>
        <w:t xml:space="preserve"> </w:t>
      </w:r>
      <w:r>
        <w:t>норм,</w:t>
      </w:r>
      <w:r>
        <w:rPr>
          <w:spacing w:val="1"/>
        </w:rPr>
        <w:t xml:space="preserve"> </w:t>
      </w:r>
      <w:r>
        <w:t>правильной</w:t>
      </w:r>
      <w:r>
        <w:rPr>
          <w:spacing w:val="1"/>
        </w:rPr>
        <w:t xml:space="preserve"> </w:t>
      </w:r>
      <w:r>
        <w:t>интонации;</w:t>
      </w:r>
      <w:r>
        <w:rPr>
          <w:spacing w:val="1"/>
        </w:rPr>
        <w:t xml:space="preserve"> </w:t>
      </w:r>
      <w:r>
        <w:t>создавать</w:t>
      </w:r>
      <w:r>
        <w:rPr>
          <w:spacing w:val="1"/>
        </w:rPr>
        <w:t xml:space="preserve"> </w:t>
      </w:r>
      <w:r>
        <w:t>небольшие</w:t>
      </w:r>
      <w:r>
        <w:rPr>
          <w:spacing w:val="1"/>
        </w:rPr>
        <w:t xml:space="preserve"> </w:t>
      </w:r>
      <w:r>
        <w:t>устные</w:t>
      </w:r>
      <w:r>
        <w:rPr>
          <w:spacing w:val="1"/>
        </w:rPr>
        <w:t xml:space="preserve"> </w:t>
      </w:r>
      <w:r>
        <w:t>и</w:t>
      </w:r>
      <w:r>
        <w:rPr>
          <w:spacing w:val="1"/>
        </w:rPr>
        <w:t xml:space="preserve"> </w:t>
      </w:r>
      <w:r>
        <w:t>письменные</w:t>
      </w:r>
      <w:r>
        <w:rPr>
          <w:spacing w:val="-14"/>
        </w:rPr>
        <w:t xml:space="preserve"> </w:t>
      </w:r>
      <w:r>
        <w:t>тексты</w:t>
      </w:r>
      <w:r>
        <w:rPr>
          <w:spacing w:val="-12"/>
        </w:rPr>
        <w:t xml:space="preserve"> </w:t>
      </w:r>
      <w:r>
        <w:t>(2–4</w:t>
      </w:r>
      <w:r>
        <w:rPr>
          <w:spacing w:val="-14"/>
        </w:rPr>
        <w:t xml:space="preserve"> </w:t>
      </w:r>
      <w:r>
        <w:t>предложения),</w:t>
      </w:r>
      <w:r>
        <w:rPr>
          <w:spacing w:val="-16"/>
        </w:rPr>
        <w:t xml:space="preserve"> </w:t>
      </w:r>
      <w:r>
        <w:t>содержащие</w:t>
      </w:r>
      <w:r>
        <w:rPr>
          <w:spacing w:val="-13"/>
        </w:rPr>
        <w:t xml:space="preserve"> </w:t>
      </w:r>
      <w:r>
        <w:t>приглашение,</w:t>
      </w:r>
      <w:r>
        <w:rPr>
          <w:spacing w:val="-13"/>
        </w:rPr>
        <w:t xml:space="preserve"> </w:t>
      </w:r>
      <w:r>
        <w:t>просьбу,</w:t>
      </w:r>
      <w:r>
        <w:rPr>
          <w:spacing w:val="-13"/>
        </w:rPr>
        <w:t xml:space="preserve"> </w:t>
      </w:r>
      <w:r>
        <w:t>извинение,</w:t>
      </w:r>
      <w:r>
        <w:rPr>
          <w:spacing w:val="-68"/>
        </w:rPr>
        <w:t xml:space="preserve"> </w:t>
      </w:r>
      <w:r>
        <w:t>благодарность,</w:t>
      </w:r>
      <w:r>
        <w:rPr>
          <w:spacing w:val="1"/>
        </w:rPr>
        <w:t xml:space="preserve"> </w:t>
      </w:r>
      <w:r>
        <w:t>отказ,</w:t>
      </w:r>
      <w:r>
        <w:rPr>
          <w:spacing w:val="2"/>
        </w:rPr>
        <w:t xml:space="preserve"> </w:t>
      </w:r>
      <w:r>
        <w:t>с</w:t>
      </w:r>
      <w:r>
        <w:rPr>
          <w:spacing w:val="-1"/>
        </w:rPr>
        <w:t xml:space="preserve"> </w:t>
      </w:r>
      <w:r>
        <w:t>использованием</w:t>
      </w:r>
      <w:r>
        <w:rPr>
          <w:spacing w:val="1"/>
        </w:rPr>
        <w:t xml:space="preserve"> </w:t>
      </w:r>
      <w:r>
        <w:t>норм</w:t>
      </w:r>
      <w:r>
        <w:rPr>
          <w:spacing w:val="1"/>
        </w:rPr>
        <w:t xml:space="preserve"> </w:t>
      </w:r>
      <w:r>
        <w:t>речевого</w:t>
      </w:r>
      <w:r>
        <w:rPr>
          <w:spacing w:val="-2"/>
        </w:rPr>
        <w:t xml:space="preserve"> </w:t>
      </w:r>
      <w:r>
        <w:t>этикета;</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7"/>
      </w:pPr>
      <w:r>
        <w:lastRenderedPageBreak/>
        <w:t>определять</w:t>
      </w:r>
      <w:r>
        <w:rPr>
          <w:spacing w:val="1"/>
        </w:rPr>
        <w:t xml:space="preserve"> </w:t>
      </w:r>
      <w:r>
        <w:t>связь</w:t>
      </w:r>
      <w:r>
        <w:rPr>
          <w:spacing w:val="1"/>
        </w:rPr>
        <w:t xml:space="preserve"> </w:t>
      </w:r>
      <w:r>
        <w:t>предложений</w:t>
      </w:r>
      <w:r>
        <w:rPr>
          <w:spacing w:val="1"/>
        </w:rPr>
        <w:t xml:space="preserve"> </w:t>
      </w:r>
      <w:r>
        <w:t>в</w:t>
      </w:r>
      <w:r>
        <w:rPr>
          <w:spacing w:val="1"/>
        </w:rPr>
        <w:t xml:space="preserve"> </w:t>
      </w:r>
      <w:r>
        <w:t>тексте</w:t>
      </w:r>
      <w:r>
        <w:rPr>
          <w:spacing w:val="1"/>
        </w:rPr>
        <w:t xml:space="preserve"> </w:t>
      </w:r>
      <w:r>
        <w:t>(с</w:t>
      </w:r>
      <w:r>
        <w:rPr>
          <w:spacing w:val="1"/>
        </w:rPr>
        <w:t xml:space="preserve"> </w:t>
      </w:r>
      <w:r>
        <w:t>помощью</w:t>
      </w:r>
      <w:r>
        <w:rPr>
          <w:spacing w:val="1"/>
        </w:rPr>
        <w:t xml:space="preserve"> </w:t>
      </w:r>
      <w:r>
        <w:t>личных</w:t>
      </w:r>
      <w:r>
        <w:rPr>
          <w:spacing w:val="1"/>
        </w:rPr>
        <w:t xml:space="preserve"> </w:t>
      </w:r>
      <w:r>
        <w:t>местоимений,</w:t>
      </w:r>
      <w:r>
        <w:rPr>
          <w:spacing w:val="1"/>
        </w:rPr>
        <w:t xml:space="preserve"> </w:t>
      </w:r>
      <w:r>
        <w:t>синонимов,</w:t>
      </w:r>
      <w:r>
        <w:rPr>
          <w:spacing w:val="3"/>
        </w:rPr>
        <w:t xml:space="preserve"> </w:t>
      </w:r>
      <w:r>
        <w:t>союзов</w:t>
      </w:r>
      <w:r>
        <w:rPr>
          <w:spacing w:val="3"/>
        </w:rPr>
        <w:t xml:space="preserve"> </w:t>
      </w:r>
      <w:r>
        <w:t>«и»,</w:t>
      </w:r>
      <w:r>
        <w:rPr>
          <w:spacing w:val="3"/>
        </w:rPr>
        <w:t xml:space="preserve"> </w:t>
      </w:r>
      <w:r>
        <w:t>«а»,</w:t>
      </w:r>
      <w:r>
        <w:rPr>
          <w:spacing w:val="8"/>
        </w:rPr>
        <w:t xml:space="preserve"> </w:t>
      </w:r>
      <w:r>
        <w:t>«но»);</w:t>
      </w:r>
    </w:p>
    <w:p w:rsidR="00E767C0" w:rsidRDefault="00A56CA5">
      <w:pPr>
        <w:pStyle w:val="a4"/>
        <w:spacing w:line="321" w:lineRule="exact"/>
        <w:ind w:left="1273" w:firstLine="0"/>
      </w:pPr>
      <w:r>
        <w:t>определять</w:t>
      </w:r>
      <w:r>
        <w:rPr>
          <w:spacing w:val="-11"/>
        </w:rPr>
        <w:t xml:space="preserve"> </w:t>
      </w:r>
      <w:r>
        <w:t>ключевые</w:t>
      </w:r>
      <w:r>
        <w:rPr>
          <w:spacing w:val="-8"/>
        </w:rPr>
        <w:t xml:space="preserve"> </w:t>
      </w:r>
      <w:r>
        <w:t>слова</w:t>
      </w:r>
      <w:r>
        <w:rPr>
          <w:spacing w:val="-8"/>
        </w:rPr>
        <w:t xml:space="preserve"> </w:t>
      </w:r>
      <w:r>
        <w:t>в</w:t>
      </w:r>
      <w:r>
        <w:rPr>
          <w:spacing w:val="-9"/>
        </w:rPr>
        <w:t xml:space="preserve"> </w:t>
      </w:r>
      <w:r>
        <w:t>тексте;</w:t>
      </w:r>
    </w:p>
    <w:p w:rsidR="00E767C0" w:rsidRDefault="00A56CA5">
      <w:pPr>
        <w:pStyle w:val="a4"/>
        <w:spacing w:before="49"/>
        <w:ind w:left="1273" w:firstLine="0"/>
      </w:pPr>
      <w:r>
        <w:t>определять</w:t>
      </w:r>
      <w:r>
        <w:rPr>
          <w:spacing w:val="-6"/>
        </w:rPr>
        <w:t xml:space="preserve"> </w:t>
      </w:r>
      <w:r>
        <w:t>тему</w:t>
      </w:r>
      <w:r>
        <w:rPr>
          <w:spacing w:val="-7"/>
        </w:rPr>
        <w:t xml:space="preserve"> </w:t>
      </w:r>
      <w:r>
        <w:t>текста</w:t>
      </w:r>
      <w:r>
        <w:rPr>
          <w:spacing w:val="-3"/>
        </w:rPr>
        <w:t xml:space="preserve"> </w:t>
      </w:r>
      <w:r>
        <w:t>и</w:t>
      </w:r>
      <w:r>
        <w:rPr>
          <w:spacing w:val="-3"/>
        </w:rPr>
        <w:t xml:space="preserve"> </w:t>
      </w:r>
      <w:r>
        <w:t>основную</w:t>
      </w:r>
      <w:r>
        <w:rPr>
          <w:spacing w:val="-5"/>
        </w:rPr>
        <w:t xml:space="preserve"> </w:t>
      </w:r>
      <w:r>
        <w:t>мысль</w:t>
      </w:r>
      <w:r>
        <w:rPr>
          <w:spacing w:val="-5"/>
        </w:rPr>
        <w:t xml:space="preserve"> </w:t>
      </w:r>
      <w:r>
        <w:t>текста;</w:t>
      </w:r>
    </w:p>
    <w:p w:rsidR="00E767C0" w:rsidRDefault="00A56CA5">
      <w:pPr>
        <w:pStyle w:val="a4"/>
        <w:spacing w:before="47" w:line="276" w:lineRule="auto"/>
        <w:ind w:right="168"/>
      </w:pPr>
      <w:r>
        <w:t>выявлять</w:t>
      </w:r>
      <w:r>
        <w:rPr>
          <w:spacing w:val="1"/>
        </w:rPr>
        <w:t xml:space="preserve"> </w:t>
      </w:r>
      <w:r>
        <w:t>части</w:t>
      </w:r>
      <w:r>
        <w:rPr>
          <w:spacing w:val="1"/>
        </w:rPr>
        <w:t xml:space="preserve"> </w:t>
      </w:r>
      <w:r>
        <w:t>текста</w:t>
      </w:r>
      <w:r>
        <w:rPr>
          <w:spacing w:val="1"/>
        </w:rPr>
        <w:t xml:space="preserve"> </w:t>
      </w:r>
      <w:r>
        <w:t>(абзацы)</w:t>
      </w:r>
      <w:r>
        <w:rPr>
          <w:spacing w:val="1"/>
        </w:rPr>
        <w:t xml:space="preserve"> </w:t>
      </w:r>
      <w:r>
        <w:t>и</w:t>
      </w:r>
      <w:r>
        <w:rPr>
          <w:spacing w:val="1"/>
        </w:rPr>
        <w:t xml:space="preserve"> </w:t>
      </w:r>
      <w:r>
        <w:t>отражать</w:t>
      </w:r>
      <w:r>
        <w:rPr>
          <w:spacing w:val="1"/>
        </w:rPr>
        <w:t xml:space="preserve"> </w:t>
      </w:r>
      <w:r>
        <w:t>с</w:t>
      </w:r>
      <w:r>
        <w:rPr>
          <w:spacing w:val="1"/>
        </w:rPr>
        <w:t xml:space="preserve"> </w:t>
      </w:r>
      <w:r>
        <w:t>помощью</w:t>
      </w:r>
      <w:r>
        <w:rPr>
          <w:spacing w:val="1"/>
        </w:rPr>
        <w:t xml:space="preserve"> </w:t>
      </w:r>
      <w:r>
        <w:t>ключевых</w:t>
      </w:r>
      <w:r>
        <w:rPr>
          <w:spacing w:val="1"/>
        </w:rPr>
        <w:t xml:space="preserve"> </w:t>
      </w:r>
      <w:r>
        <w:t>слов</w:t>
      </w:r>
      <w:r>
        <w:rPr>
          <w:spacing w:val="1"/>
        </w:rPr>
        <w:t xml:space="preserve"> </w:t>
      </w:r>
      <w:r>
        <w:t>или</w:t>
      </w:r>
      <w:r>
        <w:rPr>
          <w:spacing w:val="1"/>
        </w:rPr>
        <w:t xml:space="preserve"> </w:t>
      </w:r>
      <w:r>
        <w:t>предложений их</w:t>
      </w:r>
      <w:r>
        <w:rPr>
          <w:spacing w:val="-4"/>
        </w:rPr>
        <w:t xml:space="preserve"> </w:t>
      </w:r>
      <w:r>
        <w:t>смысловое</w:t>
      </w:r>
      <w:r>
        <w:rPr>
          <w:spacing w:val="2"/>
        </w:rPr>
        <w:t xml:space="preserve"> </w:t>
      </w:r>
      <w:r>
        <w:t>содержание;</w:t>
      </w:r>
    </w:p>
    <w:p w:rsidR="00E767C0" w:rsidRDefault="00A56CA5">
      <w:pPr>
        <w:pStyle w:val="a4"/>
        <w:spacing w:before="4"/>
        <w:ind w:left="1273" w:firstLine="0"/>
      </w:pPr>
      <w:r>
        <w:t>составлять</w:t>
      </w:r>
      <w:r>
        <w:rPr>
          <w:spacing w:val="-11"/>
        </w:rPr>
        <w:t xml:space="preserve"> </w:t>
      </w:r>
      <w:r>
        <w:t>план</w:t>
      </w:r>
      <w:r>
        <w:rPr>
          <w:spacing w:val="-9"/>
        </w:rPr>
        <w:t xml:space="preserve"> </w:t>
      </w:r>
      <w:r>
        <w:t>текста,</w:t>
      </w:r>
      <w:r>
        <w:rPr>
          <w:spacing w:val="-7"/>
        </w:rPr>
        <w:t xml:space="preserve"> </w:t>
      </w:r>
      <w:r>
        <w:t>создавать</w:t>
      </w:r>
      <w:r>
        <w:rPr>
          <w:spacing w:val="-11"/>
        </w:rPr>
        <w:t xml:space="preserve"> </w:t>
      </w:r>
      <w:r>
        <w:t>по</w:t>
      </w:r>
      <w:r>
        <w:rPr>
          <w:spacing w:val="-9"/>
        </w:rPr>
        <w:t xml:space="preserve"> </w:t>
      </w:r>
      <w:r>
        <w:t>нему</w:t>
      </w:r>
      <w:r>
        <w:rPr>
          <w:spacing w:val="-12"/>
        </w:rPr>
        <w:t xml:space="preserve"> </w:t>
      </w:r>
      <w:r>
        <w:t>текст</w:t>
      </w:r>
      <w:r>
        <w:rPr>
          <w:spacing w:val="-10"/>
        </w:rPr>
        <w:t xml:space="preserve"> </w:t>
      </w:r>
      <w:r>
        <w:t>и</w:t>
      </w:r>
      <w:r>
        <w:rPr>
          <w:spacing w:val="-9"/>
        </w:rPr>
        <w:t xml:space="preserve"> </w:t>
      </w:r>
      <w:r>
        <w:t>корректировать</w:t>
      </w:r>
      <w:r>
        <w:rPr>
          <w:spacing w:val="-11"/>
        </w:rPr>
        <w:t xml:space="preserve"> </w:t>
      </w:r>
      <w:r>
        <w:t>текст;</w:t>
      </w:r>
    </w:p>
    <w:p w:rsidR="00E767C0" w:rsidRDefault="00A56CA5">
      <w:pPr>
        <w:pStyle w:val="a4"/>
        <w:spacing w:before="47" w:line="276" w:lineRule="auto"/>
        <w:ind w:right="168"/>
      </w:pPr>
      <w:r>
        <w:t>писать подробное изложение по заданному, коллективно или самостоятельно</w:t>
      </w:r>
      <w:r>
        <w:rPr>
          <w:spacing w:val="1"/>
        </w:rPr>
        <w:t xml:space="preserve"> </w:t>
      </w:r>
      <w:r>
        <w:t>составленному</w:t>
      </w:r>
      <w:r>
        <w:rPr>
          <w:spacing w:val="-4"/>
        </w:rPr>
        <w:t xml:space="preserve"> </w:t>
      </w:r>
      <w:r>
        <w:t>плану;</w:t>
      </w:r>
    </w:p>
    <w:p w:rsidR="00E767C0" w:rsidRDefault="00A56CA5">
      <w:pPr>
        <w:pStyle w:val="a4"/>
        <w:spacing w:line="276" w:lineRule="auto"/>
        <w:ind w:right="153"/>
      </w:pPr>
      <w:r>
        <w:t>объяснять</w:t>
      </w:r>
      <w:r>
        <w:rPr>
          <w:spacing w:val="1"/>
        </w:rPr>
        <w:t xml:space="preserve"> </w:t>
      </w:r>
      <w:r>
        <w:t>своими</w:t>
      </w:r>
      <w:r>
        <w:rPr>
          <w:spacing w:val="1"/>
        </w:rPr>
        <w:t xml:space="preserve"> </w:t>
      </w:r>
      <w:r>
        <w:t>словами</w:t>
      </w:r>
      <w:r>
        <w:rPr>
          <w:spacing w:val="1"/>
        </w:rPr>
        <w:t xml:space="preserve"> </w:t>
      </w:r>
      <w:r>
        <w:t>значение</w:t>
      </w:r>
      <w:r>
        <w:rPr>
          <w:spacing w:val="1"/>
        </w:rPr>
        <w:t xml:space="preserve"> </w:t>
      </w:r>
      <w:r>
        <w:t>изученных</w:t>
      </w:r>
      <w:r>
        <w:rPr>
          <w:spacing w:val="1"/>
        </w:rPr>
        <w:t xml:space="preserve"> </w:t>
      </w:r>
      <w:r>
        <w:t>понятий,</w:t>
      </w:r>
      <w:r>
        <w:rPr>
          <w:spacing w:val="1"/>
        </w:rPr>
        <w:t xml:space="preserve"> </w:t>
      </w:r>
      <w:r>
        <w:t>использовать</w:t>
      </w:r>
      <w:r>
        <w:rPr>
          <w:spacing w:val="1"/>
        </w:rPr>
        <w:t xml:space="preserve"> </w:t>
      </w:r>
      <w:r>
        <w:t>изученные</w:t>
      </w:r>
      <w:r>
        <w:rPr>
          <w:spacing w:val="1"/>
        </w:rPr>
        <w:t xml:space="preserve"> </w:t>
      </w:r>
      <w:r>
        <w:t>понятия</w:t>
      </w:r>
      <w:r>
        <w:rPr>
          <w:spacing w:val="1"/>
        </w:rPr>
        <w:t xml:space="preserve"> </w:t>
      </w:r>
      <w:r>
        <w:t>в</w:t>
      </w:r>
      <w:r>
        <w:rPr>
          <w:spacing w:val="-1"/>
        </w:rPr>
        <w:t xml:space="preserve"> </w:t>
      </w:r>
      <w:r>
        <w:t>процессе</w:t>
      </w:r>
      <w:r>
        <w:rPr>
          <w:spacing w:val="1"/>
        </w:rPr>
        <w:t xml:space="preserve"> </w:t>
      </w:r>
      <w:r>
        <w:t>решения</w:t>
      </w:r>
      <w:r>
        <w:rPr>
          <w:spacing w:val="1"/>
        </w:rPr>
        <w:t xml:space="preserve"> </w:t>
      </w:r>
      <w:r>
        <w:t>учебных</w:t>
      </w:r>
      <w:r>
        <w:rPr>
          <w:spacing w:val="-4"/>
        </w:rPr>
        <w:t xml:space="preserve"> </w:t>
      </w:r>
      <w:r>
        <w:t>задач;</w:t>
      </w:r>
    </w:p>
    <w:p w:rsidR="00E767C0" w:rsidRDefault="00A56CA5">
      <w:pPr>
        <w:pStyle w:val="a4"/>
        <w:spacing w:line="321" w:lineRule="exact"/>
        <w:ind w:left="1273" w:firstLine="0"/>
      </w:pPr>
      <w:r>
        <w:t>уточнять</w:t>
      </w:r>
      <w:r>
        <w:rPr>
          <w:spacing w:val="-15"/>
        </w:rPr>
        <w:t xml:space="preserve"> </w:t>
      </w:r>
      <w:r>
        <w:t>значение</w:t>
      </w:r>
      <w:r>
        <w:rPr>
          <w:spacing w:val="-12"/>
        </w:rPr>
        <w:t xml:space="preserve"> </w:t>
      </w:r>
      <w:r>
        <w:t>слова</w:t>
      </w:r>
      <w:r>
        <w:rPr>
          <w:spacing w:val="-11"/>
        </w:rPr>
        <w:t xml:space="preserve"> </w:t>
      </w:r>
      <w:r>
        <w:t>с</w:t>
      </w:r>
      <w:r>
        <w:rPr>
          <w:spacing w:val="-12"/>
        </w:rPr>
        <w:t xml:space="preserve"> </w:t>
      </w:r>
      <w:r>
        <w:t>помощью</w:t>
      </w:r>
      <w:r>
        <w:rPr>
          <w:spacing w:val="-14"/>
        </w:rPr>
        <w:t xml:space="preserve"> </w:t>
      </w:r>
      <w:r>
        <w:t>толкового</w:t>
      </w:r>
      <w:r>
        <w:rPr>
          <w:spacing w:val="-12"/>
        </w:rPr>
        <w:t xml:space="preserve"> </w:t>
      </w:r>
      <w:r>
        <w:t>словаря.</w:t>
      </w:r>
    </w:p>
    <w:p w:rsidR="00E767C0" w:rsidRDefault="00A56CA5">
      <w:pPr>
        <w:pStyle w:val="a4"/>
        <w:spacing w:before="48" w:line="276" w:lineRule="auto"/>
        <w:ind w:right="160"/>
      </w:pPr>
      <w:r>
        <w:t>Предметные результаты изучения русского языка. К концу обучения в 4 классе</w:t>
      </w:r>
      <w:r>
        <w:rPr>
          <w:spacing w:val="1"/>
        </w:rPr>
        <w:t xml:space="preserve"> </w:t>
      </w:r>
      <w:r>
        <w:t>обучающийся</w:t>
      </w:r>
      <w:r>
        <w:rPr>
          <w:spacing w:val="2"/>
        </w:rPr>
        <w:t xml:space="preserve"> </w:t>
      </w:r>
      <w:r>
        <w:t>научится:</w:t>
      </w:r>
    </w:p>
    <w:p w:rsidR="00E767C0" w:rsidRDefault="00A56CA5">
      <w:pPr>
        <w:pStyle w:val="a4"/>
        <w:spacing w:before="3" w:line="276" w:lineRule="auto"/>
        <w:ind w:right="153"/>
      </w:pPr>
      <w:r>
        <w:t>осознавать</w:t>
      </w:r>
      <w:r>
        <w:rPr>
          <w:spacing w:val="1"/>
        </w:rPr>
        <w:t xml:space="preserve"> </w:t>
      </w:r>
      <w:r>
        <w:t>многообразие</w:t>
      </w:r>
      <w:r>
        <w:rPr>
          <w:spacing w:val="1"/>
        </w:rPr>
        <w:t xml:space="preserve"> </w:t>
      </w:r>
      <w:r>
        <w:t>языков</w:t>
      </w:r>
      <w:r>
        <w:rPr>
          <w:spacing w:val="1"/>
        </w:rPr>
        <w:t xml:space="preserve"> </w:t>
      </w:r>
      <w:r>
        <w:t>и</w:t>
      </w:r>
      <w:r>
        <w:rPr>
          <w:spacing w:val="1"/>
        </w:rPr>
        <w:t xml:space="preserve"> </w:t>
      </w:r>
      <w:r>
        <w:t>культур</w:t>
      </w:r>
      <w:r>
        <w:rPr>
          <w:spacing w:val="1"/>
        </w:rPr>
        <w:t xml:space="preserve"> </w:t>
      </w:r>
      <w:r>
        <w:t>на</w:t>
      </w:r>
      <w:r>
        <w:rPr>
          <w:spacing w:val="1"/>
        </w:rPr>
        <w:t xml:space="preserve"> </w:t>
      </w:r>
      <w:r>
        <w:t>территории</w:t>
      </w:r>
      <w:r>
        <w:rPr>
          <w:spacing w:val="1"/>
        </w:rPr>
        <w:t xml:space="preserve"> </w:t>
      </w:r>
      <w:r>
        <w:t>Российской</w:t>
      </w:r>
      <w:r>
        <w:rPr>
          <w:spacing w:val="1"/>
        </w:rPr>
        <w:t xml:space="preserve"> </w:t>
      </w:r>
      <w:r>
        <w:t>Федерации, осознавать язык как одну из главных духовно-нравственных ценностей</w:t>
      </w:r>
      <w:r>
        <w:rPr>
          <w:spacing w:val="1"/>
        </w:rPr>
        <w:t xml:space="preserve"> </w:t>
      </w:r>
      <w:r>
        <w:t>народа;</w:t>
      </w:r>
    </w:p>
    <w:p w:rsidR="00E767C0" w:rsidRDefault="00A56CA5">
      <w:pPr>
        <w:pStyle w:val="a4"/>
        <w:spacing w:line="320" w:lineRule="exact"/>
        <w:ind w:left="1273" w:firstLine="0"/>
      </w:pPr>
      <w:r>
        <w:t>объяснять</w:t>
      </w:r>
      <w:r>
        <w:rPr>
          <w:spacing w:val="-11"/>
        </w:rPr>
        <w:t xml:space="preserve"> </w:t>
      </w:r>
      <w:r>
        <w:t>роль</w:t>
      </w:r>
      <w:r>
        <w:rPr>
          <w:spacing w:val="-10"/>
        </w:rPr>
        <w:t xml:space="preserve"> </w:t>
      </w:r>
      <w:r>
        <w:t>языка</w:t>
      </w:r>
      <w:r>
        <w:rPr>
          <w:spacing w:val="-8"/>
        </w:rPr>
        <w:t xml:space="preserve"> </w:t>
      </w:r>
      <w:r>
        <w:t>как</w:t>
      </w:r>
      <w:r>
        <w:rPr>
          <w:spacing w:val="-5"/>
        </w:rPr>
        <w:t xml:space="preserve"> </w:t>
      </w:r>
      <w:r>
        <w:t>основного</w:t>
      </w:r>
      <w:r>
        <w:rPr>
          <w:spacing w:val="-8"/>
        </w:rPr>
        <w:t xml:space="preserve"> </w:t>
      </w:r>
      <w:r>
        <w:t>средства</w:t>
      </w:r>
      <w:r>
        <w:rPr>
          <w:spacing w:val="-8"/>
        </w:rPr>
        <w:t xml:space="preserve"> </w:t>
      </w:r>
      <w:r>
        <w:t>общения;</w:t>
      </w:r>
    </w:p>
    <w:p w:rsidR="00E767C0" w:rsidRDefault="00A56CA5">
      <w:pPr>
        <w:pStyle w:val="a4"/>
        <w:spacing w:before="48" w:line="276" w:lineRule="auto"/>
        <w:ind w:right="166"/>
      </w:pPr>
      <w:r>
        <w:t>объяснять</w:t>
      </w:r>
      <w:r>
        <w:rPr>
          <w:spacing w:val="1"/>
        </w:rPr>
        <w:t xml:space="preserve"> </w:t>
      </w:r>
      <w:r>
        <w:t>роль</w:t>
      </w:r>
      <w:r>
        <w:rPr>
          <w:spacing w:val="1"/>
        </w:rPr>
        <w:t xml:space="preserve"> </w:t>
      </w:r>
      <w:r>
        <w:t>русского</w:t>
      </w:r>
      <w:r>
        <w:rPr>
          <w:spacing w:val="1"/>
        </w:rPr>
        <w:t xml:space="preserve"> </w:t>
      </w:r>
      <w:r>
        <w:t>языка</w:t>
      </w:r>
      <w:r>
        <w:rPr>
          <w:spacing w:val="1"/>
        </w:rPr>
        <w:t xml:space="preserve"> </w:t>
      </w:r>
      <w:r>
        <w:t>как</w:t>
      </w:r>
      <w:r>
        <w:rPr>
          <w:spacing w:val="1"/>
        </w:rPr>
        <w:t xml:space="preserve"> </w:t>
      </w:r>
      <w:r>
        <w:t>государственного</w:t>
      </w:r>
      <w:r>
        <w:rPr>
          <w:spacing w:val="1"/>
        </w:rPr>
        <w:t xml:space="preserve"> </w:t>
      </w:r>
      <w:r>
        <w:t>языка</w:t>
      </w:r>
      <w:r>
        <w:rPr>
          <w:spacing w:val="1"/>
        </w:rPr>
        <w:t xml:space="preserve"> </w:t>
      </w:r>
      <w:r>
        <w:t>Российской</w:t>
      </w:r>
      <w:r>
        <w:rPr>
          <w:spacing w:val="1"/>
        </w:rPr>
        <w:t xml:space="preserve"> </w:t>
      </w:r>
      <w:r>
        <w:t>Федерации и</w:t>
      </w:r>
      <w:r>
        <w:rPr>
          <w:spacing w:val="1"/>
        </w:rPr>
        <w:t xml:space="preserve"> </w:t>
      </w:r>
      <w:r>
        <w:t>языка</w:t>
      </w:r>
      <w:r>
        <w:rPr>
          <w:spacing w:val="1"/>
        </w:rPr>
        <w:t xml:space="preserve"> </w:t>
      </w:r>
      <w:r>
        <w:t>межнационального</w:t>
      </w:r>
      <w:r>
        <w:rPr>
          <w:spacing w:val="1"/>
        </w:rPr>
        <w:t xml:space="preserve"> </w:t>
      </w:r>
      <w:r>
        <w:t>общения;</w:t>
      </w:r>
    </w:p>
    <w:p w:rsidR="00E767C0" w:rsidRDefault="00A56CA5">
      <w:pPr>
        <w:pStyle w:val="a4"/>
        <w:spacing w:line="278" w:lineRule="auto"/>
        <w:ind w:right="163"/>
      </w:pPr>
      <w:r>
        <w:t>осознавать</w:t>
      </w:r>
      <w:r>
        <w:rPr>
          <w:spacing w:val="1"/>
        </w:rPr>
        <w:t xml:space="preserve"> </w:t>
      </w:r>
      <w:r>
        <w:t>правильную</w:t>
      </w:r>
      <w:r>
        <w:rPr>
          <w:spacing w:val="1"/>
        </w:rPr>
        <w:t xml:space="preserve"> </w:t>
      </w:r>
      <w:r>
        <w:t>устную</w:t>
      </w:r>
      <w:r>
        <w:rPr>
          <w:spacing w:val="1"/>
        </w:rPr>
        <w:t xml:space="preserve"> </w:t>
      </w:r>
      <w:r>
        <w:t>и</w:t>
      </w:r>
      <w:r>
        <w:rPr>
          <w:spacing w:val="1"/>
        </w:rPr>
        <w:t xml:space="preserve"> </w:t>
      </w:r>
      <w:r>
        <w:t>письменную</w:t>
      </w:r>
      <w:r>
        <w:rPr>
          <w:spacing w:val="1"/>
        </w:rPr>
        <w:t xml:space="preserve"> </w:t>
      </w:r>
      <w:r>
        <w:t>речь</w:t>
      </w:r>
      <w:r>
        <w:rPr>
          <w:spacing w:val="1"/>
        </w:rPr>
        <w:t xml:space="preserve"> </w:t>
      </w:r>
      <w:r>
        <w:t>как</w:t>
      </w:r>
      <w:r>
        <w:rPr>
          <w:spacing w:val="1"/>
        </w:rPr>
        <w:t xml:space="preserve"> </w:t>
      </w:r>
      <w:r>
        <w:t>показатель</w:t>
      </w:r>
      <w:r>
        <w:rPr>
          <w:spacing w:val="1"/>
        </w:rPr>
        <w:t xml:space="preserve"> </w:t>
      </w:r>
      <w:r>
        <w:t>общей</w:t>
      </w:r>
      <w:r>
        <w:rPr>
          <w:spacing w:val="1"/>
        </w:rPr>
        <w:t xml:space="preserve"> </w:t>
      </w:r>
      <w:r>
        <w:t>культуры человека;</w:t>
      </w:r>
    </w:p>
    <w:p w:rsidR="00E767C0" w:rsidRDefault="00A56CA5">
      <w:pPr>
        <w:pStyle w:val="a4"/>
        <w:spacing w:line="276" w:lineRule="auto"/>
        <w:ind w:right="162"/>
      </w:pPr>
      <w:r>
        <w:t>проводить</w:t>
      </w:r>
      <w:r>
        <w:rPr>
          <w:spacing w:val="1"/>
        </w:rPr>
        <w:t xml:space="preserve"> </w:t>
      </w:r>
      <w:r>
        <w:t>звуко-буквенный</w:t>
      </w:r>
      <w:r>
        <w:rPr>
          <w:spacing w:val="1"/>
        </w:rPr>
        <w:t xml:space="preserve"> </w:t>
      </w:r>
      <w:r>
        <w:t>разбор</w:t>
      </w:r>
      <w:r>
        <w:rPr>
          <w:spacing w:val="1"/>
        </w:rPr>
        <w:t xml:space="preserve"> </w:t>
      </w:r>
      <w:r>
        <w:t>слов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предложенным</w:t>
      </w:r>
      <w:r>
        <w:rPr>
          <w:spacing w:val="1"/>
        </w:rPr>
        <w:t xml:space="preserve"> </w:t>
      </w:r>
      <w:r>
        <w:t>в</w:t>
      </w:r>
      <w:r>
        <w:rPr>
          <w:spacing w:val="1"/>
        </w:rPr>
        <w:t xml:space="preserve"> </w:t>
      </w:r>
      <w:r>
        <w:t>учебнике</w:t>
      </w:r>
      <w:r>
        <w:rPr>
          <w:spacing w:val="1"/>
        </w:rPr>
        <w:t xml:space="preserve"> </w:t>
      </w:r>
      <w:r>
        <w:t>алгоритмом);</w:t>
      </w:r>
    </w:p>
    <w:p w:rsidR="00E767C0" w:rsidRDefault="00A56CA5">
      <w:pPr>
        <w:pStyle w:val="a4"/>
        <w:spacing w:line="276" w:lineRule="auto"/>
        <w:ind w:right="156"/>
      </w:pPr>
      <w:r>
        <w:t>подбирать</w:t>
      </w:r>
      <w:r>
        <w:rPr>
          <w:spacing w:val="1"/>
        </w:rPr>
        <w:t xml:space="preserve"> </w:t>
      </w:r>
      <w:r>
        <w:t>к</w:t>
      </w:r>
      <w:r>
        <w:rPr>
          <w:spacing w:val="1"/>
        </w:rPr>
        <w:t xml:space="preserve"> </w:t>
      </w:r>
      <w:r>
        <w:t>предложенным</w:t>
      </w:r>
      <w:r>
        <w:rPr>
          <w:spacing w:val="1"/>
        </w:rPr>
        <w:t xml:space="preserve"> </w:t>
      </w:r>
      <w:r>
        <w:t>словам</w:t>
      </w:r>
      <w:r>
        <w:rPr>
          <w:spacing w:val="1"/>
        </w:rPr>
        <w:t xml:space="preserve"> </w:t>
      </w:r>
      <w:r>
        <w:t>синонимы;</w:t>
      </w:r>
      <w:r>
        <w:rPr>
          <w:spacing w:val="1"/>
        </w:rPr>
        <w:t xml:space="preserve"> </w:t>
      </w:r>
      <w:r>
        <w:t>подбирать</w:t>
      </w:r>
      <w:r>
        <w:rPr>
          <w:spacing w:val="1"/>
        </w:rPr>
        <w:t xml:space="preserve"> </w:t>
      </w:r>
      <w:r>
        <w:t>к</w:t>
      </w:r>
      <w:r>
        <w:rPr>
          <w:spacing w:val="1"/>
        </w:rPr>
        <w:t xml:space="preserve"> </w:t>
      </w:r>
      <w:r>
        <w:t>предложенным</w:t>
      </w:r>
      <w:r>
        <w:rPr>
          <w:spacing w:val="1"/>
        </w:rPr>
        <w:t xml:space="preserve"> </w:t>
      </w:r>
      <w:r>
        <w:t>словам</w:t>
      </w:r>
      <w:r>
        <w:rPr>
          <w:spacing w:val="2"/>
        </w:rPr>
        <w:t xml:space="preserve"> </w:t>
      </w:r>
      <w:r>
        <w:t>антонимы;</w:t>
      </w:r>
    </w:p>
    <w:p w:rsidR="00E767C0" w:rsidRDefault="00A56CA5">
      <w:pPr>
        <w:pStyle w:val="a4"/>
        <w:spacing w:line="276" w:lineRule="auto"/>
        <w:ind w:right="164"/>
      </w:pPr>
      <w:r>
        <w:t>выявлять</w:t>
      </w:r>
      <w:r>
        <w:rPr>
          <w:spacing w:val="1"/>
        </w:rPr>
        <w:t xml:space="preserve"> </w:t>
      </w:r>
      <w:r>
        <w:t>в</w:t>
      </w:r>
      <w:r>
        <w:rPr>
          <w:spacing w:val="1"/>
        </w:rPr>
        <w:t xml:space="preserve"> </w:t>
      </w:r>
      <w:r>
        <w:t>речи</w:t>
      </w:r>
      <w:r>
        <w:rPr>
          <w:spacing w:val="1"/>
        </w:rPr>
        <w:t xml:space="preserve"> </w:t>
      </w:r>
      <w:r>
        <w:t>слова,</w:t>
      </w:r>
      <w:r>
        <w:rPr>
          <w:spacing w:val="1"/>
        </w:rPr>
        <w:t xml:space="preserve"> </w:t>
      </w:r>
      <w:r>
        <w:t>значение</w:t>
      </w:r>
      <w:r>
        <w:rPr>
          <w:spacing w:val="1"/>
        </w:rPr>
        <w:t xml:space="preserve"> </w:t>
      </w:r>
      <w:r>
        <w:t>которых</w:t>
      </w:r>
      <w:r>
        <w:rPr>
          <w:spacing w:val="1"/>
        </w:rPr>
        <w:t xml:space="preserve"> </w:t>
      </w:r>
      <w:r>
        <w:t>требует</w:t>
      </w:r>
      <w:r>
        <w:rPr>
          <w:spacing w:val="1"/>
        </w:rPr>
        <w:t xml:space="preserve"> </w:t>
      </w:r>
      <w:r>
        <w:t>уточнения,</w:t>
      </w:r>
      <w:r>
        <w:rPr>
          <w:spacing w:val="1"/>
        </w:rPr>
        <w:t xml:space="preserve"> </w:t>
      </w:r>
      <w:r>
        <w:t>определять</w:t>
      </w:r>
      <w:r>
        <w:rPr>
          <w:spacing w:val="1"/>
        </w:rPr>
        <w:t xml:space="preserve"> </w:t>
      </w:r>
      <w:r>
        <w:t>значение</w:t>
      </w:r>
      <w:r>
        <w:rPr>
          <w:spacing w:val="1"/>
        </w:rPr>
        <w:t xml:space="preserve"> </w:t>
      </w:r>
      <w:r>
        <w:t>слова</w:t>
      </w:r>
      <w:r>
        <w:rPr>
          <w:spacing w:val="1"/>
        </w:rPr>
        <w:t xml:space="preserve"> </w:t>
      </w:r>
      <w:r>
        <w:t>по контексту;</w:t>
      </w:r>
    </w:p>
    <w:p w:rsidR="00E767C0" w:rsidRDefault="00A56CA5">
      <w:pPr>
        <w:pStyle w:val="a4"/>
        <w:spacing w:line="276" w:lineRule="auto"/>
        <w:ind w:right="164"/>
      </w:pPr>
      <w:r>
        <w:t>проводить</w:t>
      </w:r>
      <w:r>
        <w:rPr>
          <w:spacing w:val="1"/>
        </w:rPr>
        <w:t xml:space="preserve"> </w:t>
      </w:r>
      <w:r>
        <w:t>разбор</w:t>
      </w:r>
      <w:r>
        <w:rPr>
          <w:spacing w:val="1"/>
        </w:rPr>
        <w:t xml:space="preserve"> </w:t>
      </w:r>
      <w:r>
        <w:t>по</w:t>
      </w:r>
      <w:r>
        <w:rPr>
          <w:spacing w:val="1"/>
        </w:rPr>
        <w:t xml:space="preserve"> </w:t>
      </w:r>
      <w:r>
        <w:t>составу</w:t>
      </w:r>
      <w:r>
        <w:rPr>
          <w:spacing w:val="1"/>
        </w:rPr>
        <w:t xml:space="preserve"> </w:t>
      </w:r>
      <w:r>
        <w:t>слов</w:t>
      </w:r>
      <w:r>
        <w:rPr>
          <w:spacing w:val="1"/>
        </w:rPr>
        <w:t xml:space="preserve"> </w:t>
      </w:r>
      <w:r>
        <w:t>с</w:t>
      </w:r>
      <w:r>
        <w:rPr>
          <w:spacing w:val="1"/>
        </w:rPr>
        <w:t xml:space="preserve"> </w:t>
      </w:r>
      <w:r>
        <w:t>однозначно</w:t>
      </w:r>
      <w:r>
        <w:rPr>
          <w:spacing w:val="1"/>
        </w:rPr>
        <w:t xml:space="preserve"> </w:t>
      </w:r>
      <w:r>
        <w:t>выделяемыми</w:t>
      </w:r>
      <w:r>
        <w:rPr>
          <w:spacing w:val="1"/>
        </w:rPr>
        <w:t xml:space="preserve"> </w:t>
      </w:r>
      <w:r>
        <w:t>морфемами;</w:t>
      </w:r>
      <w:r>
        <w:rPr>
          <w:spacing w:val="1"/>
        </w:rPr>
        <w:t xml:space="preserve"> </w:t>
      </w:r>
      <w:r>
        <w:t>составлять</w:t>
      </w:r>
      <w:r>
        <w:rPr>
          <w:spacing w:val="-5"/>
        </w:rPr>
        <w:t xml:space="preserve"> </w:t>
      </w:r>
      <w:r>
        <w:t>схему</w:t>
      </w:r>
      <w:r>
        <w:rPr>
          <w:spacing w:val="-6"/>
        </w:rPr>
        <w:t xml:space="preserve"> </w:t>
      </w:r>
      <w:r>
        <w:t>состава</w:t>
      </w:r>
      <w:r>
        <w:rPr>
          <w:spacing w:val="-1"/>
        </w:rPr>
        <w:t xml:space="preserve"> </w:t>
      </w:r>
      <w:r>
        <w:t>слова;</w:t>
      </w:r>
      <w:r>
        <w:rPr>
          <w:spacing w:val="-3"/>
        </w:rPr>
        <w:t xml:space="preserve"> </w:t>
      </w:r>
      <w:r>
        <w:t>соотносить</w:t>
      </w:r>
      <w:r>
        <w:rPr>
          <w:spacing w:val="-4"/>
        </w:rPr>
        <w:t xml:space="preserve"> </w:t>
      </w:r>
      <w:r>
        <w:t>состав</w:t>
      </w:r>
      <w:r>
        <w:rPr>
          <w:spacing w:val="-4"/>
        </w:rPr>
        <w:t xml:space="preserve"> </w:t>
      </w:r>
      <w:r>
        <w:t>слова</w:t>
      </w:r>
      <w:r>
        <w:rPr>
          <w:spacing w:val="-1"/>
        </w:rPr>
        <w:t xml:space="preserve"> </w:t>
      </w:r>
      <w:r>
        <w:t>с</w:t>
      </w:r>
      <w:r>
        <w:rPr>
          <w:spacing w:val="-1"/>
        </w:rPr>
        <w:t xml:space="preserve"> </w:t>
      </w:r>
      <w:r>
        <w:t>представленной</w:t>
      </w:r>
      <w:r>
        <w:rPr>
          <w:spacing w:val="-3"/>
        </w:rPr>
        <w:t xml:space="preserve"> </w:t>
      </w:r>
      <w:r>
        <w:t>схемой;</w:t>
      </w:r>
    </w:p>
    <w:p w:rsidR="00E767C0" w:rsidRDefault="00A56CA5">
      <w:pPr>
        <w:pStyle w:val="a4"/>
        <w:spacing w:line="276" w:lineRule="auto"/>
        <w:ind w:right="159"/>
      </w:pPr>
      <w:r>
        <w:t>устанавливать</w:t>
      </w:r>
      <w:r>
        <w:rPr>
          <w:spacing w:val="1"/>
        </w:rPr>
        <w:t xml:space="preserve"> </w:t>
      </w:r>
      <w:r>
        <w:t>принадлежность</w:t>
      </w:r>
      <w:r>
        <w:rPr>
          <w:spacing w:val="1"/>
        </w:rPr>
        <w:t xml:space="preserve"> </w:t>
      </w:r>
      <w:r>
        <w:t>слова</w:t>
      </w:r>
      <w:r>
        <w:rPr>
          <w:spacing w:val="1"/>
        </w:rPr>
        <w:t xml:space="preserve"> </w:t>
      </w:r>
      <w:r>
        <w:t>к</w:t>
      </w:r>
      <w:r>
        <w:rPr>
          <w:spacing w:val="1"/>
        </w:rPr>
        <w:t xml:space="preserve"> </w:t>
      </w:r>
      <w:r>
        <w:t>определённой</w:t>
      </w:r>
      <w:r>
        <w:rPr>
          <w:spacing w:val="1"/>
        </w:rPr>
        <w:t xml:space="preserve"> </w:t>
      </w:r>
      <w:r>
        <w:t>части</w:t>
      </w:r>
      <w:r>
        <w:rPr>
          <w:spacing w:val="1"/>
        </w:rPr>
        <w:t xml:space="preserve"> </w:t>
      </w:r>
      <w:r>
        <w:t>речи</w:t>
      </w:r>
      <w:r>
        <w:rPr>
          <w:spacing w:val="1"/>
        </w:rPr>
        <w:t xml:space="preserve"> </w:t>
      </w:r>
      <w:r>
        <w:t>(в</w:t>
      </w:r>
      <w:r>
        <w:rPr>
          <w:spacing w:val="1"/>
        </w:rPr>
        <w:t xml:space="preserve"> </w:t>
      </w:r>
      <w:r>
        <w:t>объёме</w:t>
      </w:r>
      <w:r>
        <w:rPr>
          <w:spacing w:val="1"/>
        </w:rPr>
        <w:t xml:space="preserve"> </w:t>
      </w:r>
      <w:r>
        <w:t>изученного)</w:t>
      </w:r>
      <w:r>
        <w:rPr>
          <w:spacing w:val="-2"/>
        </w:rPr>
        <w:t xml:space="preserve"> </w:t>
      </w:r>
      <w:r>
        <w:t>по</w:t>
      </w:r>
      <w:r>
        <w:rPr>
          <w:spacing w:val="-1"/>
        </w:rPr>
        <w:t xml:space="preserve"> </w:t>
      </w:r>
      <w:r>
        <w:t>комплексу</w:t>
      </w:r>
      <w:r>
        <w:rPr>
          <w:spacing w:val="-5"/>
        </w:rPr>
        <w:t xml:space="preserve"> </w:t>
      </w:r>
      <w:r>
        <w:t>освоенных</w:t>
      </w:r>
      <w:r>
        <w:rPr>
          <w:spacing w:val="-5"/>
        </w:rPr>
        <w:t xml:space="preserve"> </w:t>
      </w:r>
      <w:r>
        <w:t>грамматических</w:t>
      </w:r>
      <w:r>
        <w:rPr>
          <w:spacing w:val="-5"/>
        </w:rPr>
        <w:t xml:space="preserve"> </w:t>
      </w:r>
      <w:r>
        <w:t>признаков;</w:t>
      </w:r>
    </w:p>
    <w:p w:rsidR="00E767C0" w:rsidRDefault="00A56CA5">
      <w:pPr>
        <w:pStyle w:val="a4"/>
        <w:spacing w:line="276" w:lineRule="auto"/>
        <w:ind w:right="165"/>
      </w:pPr>
      <w:r>
        <w:t>определять грамматические признаки имён существительных: склонение, род,</w:t>
      </w:r>
      <w:r>
        <w:rPr>
          <w:spacing w:val="1"/>
        </w:rPr>
        <w:t xml:space="preserve"> </w:t>
      </w:r>
      <w:r>
        <w:t>число,</w:t>
      </w:r>
      <w:r>
        <w:rPr>
          <w:spacing w:val="1"/>
        </w:rPr>
        <w:t xml:space="preserve"> </w:t>
      </w:r>
      <w:r>
        <w:t>падеж;</w:t>
      </w:r>
      <w:r>
        <w:rPr>
          <w:spacing w:val="-2"/>
        </w:rPr>
        <w:t xml:space="preserve"> </w:t>
      </w:r>
      <w:r>
        <w:t>проводить</w:t>
      </w:r>
      <w:r>
        <w:rPr>
          <w:spacing w:val="-3"/>
        </w:rPr>
        <w:t xml:space="preserve"> </w:t>
      </w:r>
      <w:r>
        <w:t>разбор</w:t>
      </w:r>
      <w:r>
        <w:rPr>
          <w:spacing w:val="-2"/>
        </w:rPr>
        <w:t xml:space="preserve"> </w:t>
      </w:r>
      <w:r>
        <w:t>имени</w:t>
      </w:r>
      <w:r>
        <w:rPr>
          <w:spacing w:val="4"/>
        </w:rPr>
        <w:t xml:space="preserve"> </w:t>
      </w:r>
      <w:r>
        <w:t>существительного</w:t>
      </w:r>
      <w:r>
        <w:rPr>
          <w:spacing w:val="-1"/>
        </w:rPr>
        <w:t xml:space="preserve"> </w:t>
      </w:r>
      <w:r>
        <w:t>как</w:t>
      </w:r>
      <w:r>
        <w:rPr>
          <w:spacing w:val="-2"/>
        </w:rPr>
        <w:t xml:space="preserve"> </w:t>
      </w:r>
      <w:r>
        <w:t>части</w:t>
      </w:r>
      <w:r>
        <w:rPr>
          <w:spacing w:val="-1"/>
        </w:rPr>
        <w:t xml:space="preserve"> </w:t>
      </w:r>
      <w:r>
        <w:t>речи;</w:t>
      </w:r>
    </w:p>
    <w:p w:rsidR="00E767C0" w:rsidRDefault="00A56CA5">
      <w:pPr>
        <w:pStyle w:val="a4"/>
        <w:spacing w:line="278" w:lineRule="auto"/>
        <w:ind w:right="160"/>
      </w:pPr>
      <w:r>
        <w:t>определять</w:t>
      </w:r>
      <w:r>
        <w:rPr>
          <w:spacing w:val="1"/>
        </w:rPr>
        <w:t xml:space="preserve"> </w:t>
      </w:r>
      <w:r>
        <w:t>грамматические</w:t>
      </w:r>
      <w:r>
        <w:rPr>
          <w:spacing w:val="1"/>
        </w:rPr>
        <w:t xml:space="preserve"> </w:t>
      </w:r>
      <w:r>
        <w:t>признаки</w:t>
      </w:r>
      <w:r>
        <w:rPr>
          <w:spacing w:val="1"/>
        </w:rPr>
        <w:t xml:space="preserve"> </w:t>
      </w:r>
      <w:r>
        <w:t>имён</w:t>
      </w:r>
      <w:r>
        <w:rPr>
          <w:spacing w:val="1"/>
        </w:rPr>
        <w:t xml:space="preserve"> </w:t>
      </w:r>
      <w:r>
        <w:t>прилагательных:</w:t>
      </w:r>
      <w:r>
        <w:rPr>
          <w:spacing w:val="1"/>
        </w:rPr>
        <w:t xml:space="preserve"> </w:t>
      </w:r>
      <w:r>
        <w:t>род</w:t>
      </w:r>
      <w:r>
        <w:rPr>
          <w:spacing w:val="1"/>
        </w:rPr>
        <w:t xml:space="preserve"> </w:t>
      </w:r>
      <w:r>
        <w:t>(в</w:t>
      </w:r>
      <w:r>
        <w:rPr>
          <w:spacing w:val="1"/>
        </w:rPr>
        <w:t xml:space="preserve"> </w:t>
      </w:r>
      <w:r>
        <w:t>единственном</w:t>
      </w:r>
      <w:r>
        <w:rPr>
          <w:spacing w:val="1"/>
        </w:rPr>
        <w:t xml:space="preserve"> </w:t>
      </w:r>
      <w:r>
        <w:t>числе),</w:t>
      </w:r>
      <w:r>
        <w:rPr>
          <w:spacing w:val="1"/>
        </w:rPr>
        <w:t xml:space="preserve"> </w:t>
      </w:r>
      <w:r>
        <w:t>число,</w:t>
      </w:r>
      <w:r>
        <w:rPr>
          <w:spacing w:val="1"/>
        </w:rPr>
        <w:t xml:space="preserve"> </w:t>
      </w:r>
      <w:r>
        <w:t>падеж;</w:t>
      </w:r>
      <w:r>
        <w:rPr>
          <w:spacing w:val="1"/>
        </w:rPr>
        <w:t xml:space="preserve"> </w:t>
      </w:r>
      <w:r>
        <w:t>проводить</w:t>
      </w:r>
      <w:r>
        <w:rPr>
          <w:spacing w:val="1"/>
        </w:rPr>
        <w:t xml:space="preserve"> </w:t>
      </w:r>
      <w:r>
        <w:t>разбор</w:t>
      </w:r>
      <w:r>
        <w:rPr>
          <w:spacing w:val="1"/>
        </w:rPr>
        <w:t xml:space="preserve"> </w:t>
      </w:r>
      <w:r>
        <w:t>имени</w:t>
      </w:r>
      <w:r>
        <w:rPr>
          <w:spacing w:val="1"/>
        </w:rPr>
        <w:t xml:space="preserve"> </w:t>
      </w:r>
      <w:r>
        <w:t>прилагательного</w:t>
      </w:r>
      <w:r>
        <w:rPr>
          <w:spacing w:val="1"/>
        </w:rPr>
        <w:t xml:space="preserve"> </w:t>
      </w:r>
      <w:r>
        <w:t>как</w:t>
      </w:r>
      <w:r>
        <w:rPr>
          <w:spacing w:val="-67"/>
        </w:rPr>
        <w:t xml:space="preserve"> </w:t>
      </w:r>
      <w:r>
        <w:t>части речи;</w:t>
      </w:r>
    </w:p>
    <w:p w:rsidR="00E767C0" w:rsidRDefault="00A56CA5">
      <w:pPr>
        <w:pStyle w:val="a4"/>
        <w:spacing w:line="276" w:lineRule="auto"/>
        <w:ind w:right="160"/>
      </w:pPr>
      <w:r>
        <w:t>устанавливать</w:t>
      </w:r>
      <w:r>
        <w:rPr>
          <w:spacing w:val="1"/>
        </w:rPr>
        <w:t xml:space="preserve"> </w:t>
      </w:r>
      <w:r>
        <w:t>(находить)</w:t>
      </w:r>
      <w:r>
        <w:rPr>
          <w:spacing w:val="1"/>
        </w:rPr>
        <w:t xml:space="preserve"> </w:t>
      </w:r>
      <w:r>
        <w:t>неопределённую</w:t>
      </w:r>
      <w:r>
        <w:rPr>
          <w:spacing w:val="1"/>
        </w:rPr>
        <w:t xml:space="preserve"> </w:t>
      </w:r>
      <w:r>
        <w:t>форму</w:t>
      </w:r>
      <w:r>
        <w:rPr>
          <w:spacing w:val="1"/>
        </w:rPr>
        <w:t xml:space="preserve"> </w:t>
      </w:r>
      <w:r>
        <w:t>глагола;</w:t>
      </w:r>
      <w:r>
        <w:rPr>
          <w:spacing w:val="1"/>
        </w:rPr>
        <w:t xml:space="preserve"> </w:t>
      </w:r>
      <w:r>
        <w:t>определять</w:t>
      </w:r>
      <w:r>
        <w:rPr>
          <w:spacing w:val="1"/>
        </w:rPr>
        <w:t xml:space="preserve"> </w:t>
      </w:r>
      <w:r>
        <w:t>грамматические признаки глаголов: спряжение, время, лицо (в настоящем и будущем</w:t>
      </w:r>
      <w:r>
        <w:rPr>
          <w:spacing w:val="1"/>
        </w:rPr>
        <w:t xml:space="preserve"> </w:t>
      </w:r>
      <w:r>
        <w:t>времени), число, род (в прошедшем времени в единственном числе); изменять глаголы</w:t>
      </w:r>
      <w:r>
        <w:rPr>
          <w:spacing w:val="-67"/>
        </w:rPr>
        <w:t xml:space="preserve"> </w:t>
      </w:r>
      <w:r>
        <w:t>в настоящем и будущем времени по лицам и числам (спрягать); проводить разбор</w:t>
      </w:r>
      <w:r>
        <w:rPr>
          <w:spacing w:val="1"/>
        </w:rPr>
        <w:t xml:space="preserve"> </w:t>
      </w:r>
      <w:r>
        <w:t>глагола</w:t>
      </w:r>
      <w:r>
        <w:rPr>
          <w:spacing w:val="1"/>
        </w:rPr>
        <w:t xml:space="preserve"> </w:t>
      </w:r>
      <w:r>
        <w:t>как</w:t>
      </w:r>
      <w:r>
        <w:rPr>
          <w:spacing w:val="1"/>
        </w:rPr>
        <w:t xml:space="preserve"> </w:t>
      </w:r>
      <w:r>
        <w:t>части</w:t>
      </w:r>
      <w:r>
        <w:rPr>
          <w:spacing w:val="3"/>
        </w:rPr>
        <w:t xml:space="preserve"> </w:t>
      </w:r>
      <w:r>
        <w:t>речи;</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59"/>
      </w:pPr>
      <w:r>
        <w:lastRenderedPageBreak/>
        <w:t>определять грамматические признаки личного местоимения в начальной форме:</w:t>
      </w:r>
      <w:r>
        <w:rPr>
          <w:spacing w:val="1"/>
        </w:rPr>
        <w:t xml:space="preserve"> </w:t>
      </w:r>
      <w:r>
        <w:t>лицо,</w:t>
      </w:r>
      <w:r>
        <w:rPr>
          <w:spacing w:val="1"/>
        </w:rPr>
        <w:t xml:space="preserve"> </w:t>
      </w:r>
      <w:r>
        <w:t>число,</w:t>
      </w:r>
      <w:r>
        <w:rPr>
          <w:spacing w:val="1"/>
        </w:rPr>
        <w:t xml:space="preserve"> </w:t>
      </w:r>
      <w:r>
        <w:t>род</w:t>
      </w:r>
      <w:r>
        <w:rPr>
          <w:spacing w:val="1"/>
        </w:rPr>
        <w:t xml:space="preserve"> </w:t>
      </w:r>
      <w:r>
        <w:t>(у</w:t>
      </w:r>
      <w:r>
        <w:rPr>
          <w:spacing w:val="1"/>
        </w:rPr>
        <w:t xml:space="preserve"> </w:t>
      </w:r>
      <w:r>
        <w:t>местоимений</w:t>
      </w:r>
      <w:r>
        <w:rPr>
          <w:spacing w:val="1"/>
        </w:rPr>
        <w:t xml:space="preserve"> </w:t>
      </w:r>
      <w:r>
        <w:t>3го</w:t>
      </w:r>
      <w:r>
        <w:rPr>
          <w:spacing w:val="1"/>
        </w:rPr>
        <w:t xml:space="preserve"> </w:t>
      </w:r>
      <w:r>
        <w:t>лица</w:t>
      </w:r>
      <w:r>
        <w:rPr>
          <w:spacing w:val="1"/>
        </w:rPr>
        <w:t xml:space="preserve"> </w:t>
      </w:r>
      <w:r>
        <w:t>в</w:t>
      </w:r>
      <w:r>
        <w:rPr>
          <w:spacing w:val="1"/>
        </w:rPr>
        <w:t xml:space="preserve"> </w:t>
      </w:r>
      <w:r>
        <w:t>единственном</w:t>
      </w:r>
      <w:r>
        <w:rPr>
          <w:spacing w:val="1"/>
        </w:rPr>
        <w:t xml:space="preserve"> </w:t>
      </w:r>
      <w:r>
        <w:t>числе);</w:t>
      </w:r>
      <w:r>
        <w:rPr>
          <w:spacing w:val="1"/>
        </w:rPr>
        <w:t xml:space="preserve"> </w:t>
      </w:r>
      <w:r>
        <w:t>использовать</w:t>
      </w:r>
      <w:r>
        <w:rPr>
          <w:spacing w:val="1"/>
        </w:rPr>
        <w:t xml:space="preserve"> </w:t>
      </w:r>
      <w:r>
        <w:t>личные местоимения для</w:t>
      </w:r>
      <w:r>
        <w:rPr>
          <w:spacing w:val="1"/>
        </w:rPr>
        <w:t xml:space="preserve"> </w:t>
      </w:r>
      <w:r>
        <w:t>устранения неоправданных</w:t>
      </w:r>
      <w:r>
        <w:rPr>
          <w:spacing w:val="-5"/>
        </w:rPr>
        <w:t xml:space="preserve"> </w:t>
      </w:r>
      <w:r>
        <w:t>повторов</w:t>
      </w:r>
      <w:r>
        <w:rPr>
          <w:spacing w:val="-2"/>
        </w:rPr>
        <w:t xml:space="preserve"> </w:t>
      </w:r>
      <w:r>
        <w:t>в</w:t>
      </w:r>
      <w:r>
        <w:rPr>
          <w:spacing w:val="-2"/>
        </w:rPr>
        <w:t xml:space="preserve"> </w:t>
      </w:r>
      <w:r>
        <w:t>тексте;</w:t>
      </w:r>
    </w:p>
    <w:p w:rsidR="00E767C0" w:rsidRDefault="00A56CA5">
      <w:pPr>
        <w:pStyle w:val="a4"/>
        <w:spacing w:line="321" w:lineRule="exact"/>
        <w:ind w:left="1273" w:firstLine="0"/>
      </w:pPr>
      <w:r>
        <w:t>различать</w:t>
      </w:r>
      <w:r>
        <w:rPr>
          <w:spacing w:val="-11"/>
        </w:rPr>
        <w:t xml:space="preserve"> </w:t>
      </w:r>
      <w:r>
        <w:t>предложение,</w:t>
      </w:r>
      <w:r>
        <w:rPr>
          <w:spacing w:val="-6"/>
        </w:rPr>
        <w:t xml:space="preserve"> </w:t>
      </w:r>
      <w:r>
        <w:t>словосочетание</w:t>
      </w:r>
      <w:r>
        <w:rPr>
          <w:spacing w:val="-7"/>
        </w:rPr>
        <w:t xml:space="preserve"> </w:t>
      </w:r>
      <w:r>
        <w:t>и</w:t>
      </w:r>
      <w:r>
        <w:rPr>
          <w:spacing w:val="-9"/>
        </w:rPr>
        <w:t xml:space="preserve"> </w:t>
      </w:r>
      <w:r>
        <w:t>слово;</w:t>
      </w:r>
    </w:p>
    <w:p w:rsidR="00E767C0" w:rsidRDefault="00A56CA5">
      <w:pPr>
        <w:pStyle w:val="a4"/>
        <w:spacing w:before="48" w:line="276" w:lineRule="auto"/>
        <w:ind w:right="162"/>
      </w:pPr>
      <w:r>
        <w:t>классифицировать</w:t>
      </w:r>
      <w:r>
        <w:rPr>
          <w:spacing w:val="1"/>
        </w:rPr>
        <w:t xml:space="preserve"> </w:t>
      </w:r>
      <w:r>
        <w:t>предложения</w:t>
      </w:r>
      <w:r>
        <w:rPr>
          <w:spacing w:val="1"/>
        </w:rPr>
        <w:t xml:space="preserve"> </w:t>
      </w:r>
      <w:r>
        <w:t>по</w:t>
      </w:r>
      <w:r>
        <w:rPr>
          <w:spacing w:val="1"/>
        </w:rPr>
        <w:t xml:space="preserve"> </w:t>
      </w:r>
      <w:r>
        <w:t>цели</w:t>
      </w:r>
      <w:r>
        <w:rPr>
          <w:spacing w:val="1"/>
        </w:rPr>
        <w:t xml:space="preserve"> </w:t>
      </w:r>
      <w:r>
        <w:t>высказывания</w:t>
      </w:r>
      <w:r>
        <w:rPr>
          <w:spacing w:val="1"/>
        </w:rPr>
        <w:t xml:space="preserve"> </w:t>
      </w:r>
      <w:r>
        <w:t>и</w:t>
      </w:r>
      <w:r>
        <w:rPr>
          <w:spacing w:val="1"/>
        </w:rPr>
        <w:t xml:space="preserve"> </w:t>
      </w:r>
      <w:r>
        <w:t>по</w:t>
      </w:r>
      <w:r>
        <w:rPr>
          <w:spacing w:val="1"/>
        </w:rPr>
        <w:t xml:space="preserve"> </w:t>
      </w:r>
      <w:r>
        <w:t>эмоциональной</w:t>
      </w:r>
      <w:r>
        <w:rPr>
          <w:spacing w:val="1"/>
        </w:rPr>
        <w:t xml:space="preserve"> </w:t>
      </w:r>
      <w:r>
        <w:t>окраске;</w:t>
      </w:r>
    </w:p>
    <w:p w:rsidR="00E767C0" w:rsidRDefault="00A56CA5">
      <w:pPr>
        <w:pStyle w:val="a4"/>
        <w:spacing w:before="3"/>
        <w:ind w:left="1273" w:firstLine="0"/>
      </w:pPr>
      <w:r>
        <w:t>различать</w:t>
      </w:r>
      <w:r>
        <w:rPr>
          <w:spacing w:val="-11"/>
        </w:rPr>
        <w:t xml:space="preserve"> </w:t>
      </w:r>
      <w:r>
        <w:t>распространённые</w:t>
      </w:r>
      <w:r>
        <w:rPr>
          <w:spacing w:val="-8"/>
        </w:rPr>
        <w:t xml:space="preserve"> </w:t>
      </w:r>
      <w:r>
        <w:t>и</w:t>
      </w:r>
      <w:r>
        <w:rPr>
          <w:spacing w:val="-9"/>
        </w:rPr>
        <w:t xml:space="preserve"> </w:t>
      </w:r>
      <w:r>
        <w:t>нераспространённые</w:t>
      </w:r>
      <w:r>
        <w:rPr>
          <w:spacing w:val="-8"/>
        </w:rPr>
        <w:t xml:space="preserve"> </w:t>
      </w:r>
      <w:r>
        <w:t>предложения;</w:t>
      </w:r>
    </w:p>
    <w:p w:rsidR="00E767C0" w:rsidRDefault="00A56CA5">
      <w:pPr>
        <w:pStyle w:val="a4"/>
        <w:spacing w:before="48" w:line="276" w:lineRule="auto"/>
        <w:ind w:right="165"/>
      </w:pPr>
      <w:r>
        <w:t>распознавать предложения с однородными членами; составлять предложения с</w:t>
      </w:r>
      <w:r>
        <w:rPr>
          <w:spacing w:val="1"/>
        </w:rPr>
        <w:t xml:space="preserve"> </w:t>
      </w:r>
      <w:r>
        <w:t>однородными</w:t>
      </w:r>
      <w:r>
        <w:rPr>
          <w:spacing w:val="-8"/>
        </w:rPr>
        <w:t xml:space="preserve"> </w:t>
      </w:r>
      <w:r>
        <w:t>членами;</w:t>
      </w:r>
      <w:r>
        <w:rPr>
          <w:spacing w:val="-4"/>
        </w:rPr>
        <w:t xml:space="preserve"> </w:t>
      </w:r>
      <w:r>
        <w:t>использовать</w:t>
      </w:r>
      <w:r>
        <w:rPr>
          <w:spacing w:val="-9"/>
        </w:rPr>
        <w:t xml:space="preserve"> </w:t>
      </w:r>
      <w:r>
        <w:t>предложения</w:t>
      </w:r>
      <w:r>
        <w:rPr>
          <w:spacing w:val="-6"/>
        </w:rPr>
        <w:t xml:space="preserve"> </w:t>
      </w:r>
      <w:r>
        <w:t>с</w:t>
      </w:r>
      <w:r>
        <w:rPr>
          <w:spacing w:val="-6"/>
        </w:rPr>
        <w:t xml:space="preserve"> </w:t>
      </w:r>
      <w:r>
        <w:t>однородными</w:t>
      </w:r>
      <w:r>
        <w:rPr>
          <w:spacing w:val="-7"/>
        </w:rPr>
        <w:t xml:space="preserve"> </w:t>
      </w:r>
      <w:r>
        <w:t>членами</w:t>
      </w:r>
      <w:r>
        <w:rPr>
          <w:spacing w:val="-7"/>
        </w:rPr>
        <w:t xml:space="preserve"> </w:t>
      </w:r>
      <w:r>
        <w:t>в</w:t>
      </w:r>
      <w:r>
        <w:rPr>
          <w:spacing w:val="-8"/>
        </w:rPr>
        <w:t xml:space="preserve"> </w:t>
      </w:r>
      <w:r>
        <w:t>речи;</w:t>
      </w:r>
    </w:p>
    <w:p w:rsidR="00E767C0" w:rsidRDefault="00A56CA5">
      <w:pPr>
        <w:pStyle w:val="a4"/>
        <w:spacing w:line="276" w:lineRule="auto"/>
        <w:ind w:right="154"/>
      </w:pPr>
      <w:r>
        <w:t>разграничивать простые распространённые и сложные предложения, состоящие</w:t>
      </w:r>
      <w:r>
        <w:rPr>
          <w:spacing w:val="1"/>
        </w:rPr>
        <w:t xml:space="preserve"> </w:t>
      </w:r>
      <w:r>
        <w:t>из двух простых (сложносочинённые с союзами «и», «а», «но» и бессоюзные сложные</w:t>
      </w:r>
      <w:r>
        <w:rPr>
          <w:spacing w:val="1"/>
        </w:rPr>
        <w:t xml:space="preserve"> </w:t>
      </w:r>
      <w:r>
        <w:t>предложения</w:t>
      </w:r>
      <w:r>
        <w:rPr>
          <w:spacing w:val="1"/>
        </w:rPr>
        <w:t xml:space="preserve"> </w:t>
      </w:r>
      <w:r>
        <w:t>без</w:t>
      </w:r>
      <w:r>
        <w:rPr>
          <w:spacing w:val="1"/>
        </w:rPr>
        <w:t xml:space="preserve"> </w:t>
      </w:r>
      <w:r>
        <w:t>называния</w:t>
      </w:r>
      <w:r>
        <w:rPr>
          <w:spacing w:val="1"/>
        </w:rPr>
        <w:t xml:space="preserve"> </w:t>
      </w:r>
      <w:r>
        <w:t>терминов);</w:t>
      </w:r>
      <w:r>
        <w:rPr>
          <w:spacing w:val="1"/>
        </w:rPr>
        <w:t xml:space="preserve"> </w:t>
      </w:r>
      <w:r>
        <w:t>составлять</w:t>
      </w:r>
      <w:r>
        <w:rPr>
          <w:spacing w:val="1"/>
        </w:rPr>
        <w:t xml:space="preserve"> </w:t>
      </w:r>
      <w:r>
        <w:t>простые</w:t>
      </w:r>
      <w:r>
        <w:rPr>
          <w:spacing w:val="1"/>
        </w:rPr>
        <w:t xml:space="preserve"> </w:t>
      </w:r>
      <w:r>
        <w:t>распространённые</w:t>
      </w:r>
      <w:r>
        <w:rPr>
          <w:spacing w:val="1"/>
        </w:rPr>
        <w:t xml:space="preserve"> </w:t>
      </w:r>
      <w:r>
        <w:t>и</w:t>
      </w:r>
      <w:r>
        <w:rPr>
          <w:spacing w:val="1"/>
        </w:rPr>
        <w:t xml:space="preserve"> </w:t>
      </w:r>
      <w:r>
        <w:t>сложные</w:t>
      </w:r>
      <w:r>
        <w:rPr>
          <w:spacing w:val="58"/>
        </w:rPr>
        <w:t xml:space="preserve"> </w:t>
      </w:r>
      <w:r>
        <w:t>предложения,</w:t>
      </w:r>
      <w:r>
        <w:rPr>
          <w:spacing w:val="61"/>
        </w:rPr>
        <w:t xml:space="preserve"> </w:t>
      </w:r>
      <w:r>
        <w:t>состоящие</w:t>
      </w:r>
      <w:r>
        <w:rPr>
          <w:spacing w:val="59"/>
        </w:rPr>
        <w:t xml:space="preserve"> </w:t>
      </w:r>
      <w:r>
        <w:t>из</w:t>
      </w:r>
      <w:r>
        <w:rPr>
          <w:spacing w:val="58"/>
        </w:rPr>
        <w:t xml:space="preserve"> </w:t>
      </w:r>
      <w:r>
        <w:t>двух</w:t>
      </w:r>
      <w:r>
        <w:rPr>
          <w:spacing w:val="54"/>
        </w:rPr>
        <w:t xml:space="preserve"> </w:t>
      </w:r>
      <w:r>
        <w:t>простых</w:t>
      </w:r>
      <w:r>
        <w:rPr>
          <w:spacing w:val="54"/>
        </w:rPr>
        <w:t xml:space="preserve"> </w:t>
      </w:r>
      <w:r>
        <w:t>(сложносочинённые</w:t>
      </w:r>
      <w:r>
        <w:rPr>
          <w:spacing w:val="59"/>
        </w:rPr>
        <w:t xml:space="preserve"> </w:t>
      </w:r>
      <w:r>
        <w:t>с</w:t>
      </w:r>
      <w:r>
        <w:rPr>
          <w:spacing w:val="59"/>
        </w:rPr>
        <w:t xml:space="preserve"> </w:t>
      </w:r>
      <w:r>
        <w:t>союзами</w:t>
      </w:r>
    </w:p>
    <w:p w:rsidR="00E767C0" w:rsidRDefault="00A56CA5">
      <w:pPr>
        <w:pStyle w:val="a4"/>
        <w:spacing w:line="278" w:lineRule="auto"/>
        <w:ind w:left="1273" w:right="1297" w:hanging="711"/>
      </w:pPr>
      <w:r>
        <w:t>«и»,</w:t>
      </w:r>
      <w:r>
        <w:rPr>
          <w:spacing w:val="-3"/>
        </w:rPr>
        <w:t xml:space="preserve"> </w:t>
      </w:r>
      <w:r>
        <w:t>«а»,</w:t>
      </w:r>
      <w:r>
        <w:rPr>
          <w:spacing w:val="-6"/>
        </w:rPr>
        <w:t xml:space="preserve"> </w:t>
      </w:r>
      <w:r>
        <w:t>«но»</w:t>
      </w:r>
      <w:r>
        <w:rPr>
          <w:spacing w:val="-11"/>
        </w:rPr>
        <w:t xml:space="preserve"> </w:t>
      </w:r>
      <w:r>
        <w:t>и</w:t>
      </w:r>
      <w:r>
        <w:rPr>
          <w:spacing w:val="-9"/>
        </w:rPr>
        <w:t xml:space="preserve"> </w:t>
      </w:r>
      <w:r>
        <w:t>бессоюзные</w:t>
      </w:r>
      <w:r>
        <w:rPr>
          <w:spacing w:val="-6"/>
        </w:rPr>
        <w:t xml:space="preserve"> </w:t>
      </w:r>
      <w:r>
        <w:t>сложные</w:t>
      </w:r>
      <w:r>
        <w:rPr>
          <w:spacing w:val="-8"/>
        </w:rPr>
        <w:t xml:space="preserve"> </w:t>
      </w:r>
      <w:r>
        <w:t>предложения</w:t>
      </w:r>
      <w:r>
        <w:rPr>
          <w:spacing w:val="-8"/>
        </w:rPr>
        <w:t xml:space="preserve"> </w:t>
      </w:r>
      <w:r>
        <w:t>без</w:t>
      </w:r>
      <w:r>
        <w:rPr>
          <w:spacing w:val="-7"/>
        </w:rPr>
        <w:t xml:space="preserve"> </w:t>
      </w:r>
      <w:r>
        <w:t>называния</w:t>
      </w:r>
      <w:r>
        <w:rPr>
          <w:spacing w:val="-8"/>
        </w:rPr>
        <w:t xml:space="preserve"> </w:t>
      </w:r>
      <w:r>
        <w:t>терминов);</w:t>
      </w:r>
      <w:r>
        <w:rPr>
          <w:spacing w:val="-67"/>
        </w:rPr>
        <w:t xml:space="preserve"> </w:t>
      </w:r>
      <w:r>
        <w:t>производить</w:t>
      </w:r>
      <w:r>
        <w:rPr>
          <w:spacing w:val="-4"/>
        </w:rPr>
        <w:t xml:space="preserve"> </w:t>
      </w:r>
      <w:r>
        <w:t>синтаксический</w:t>
      </w:r>
      <w:r>
        <w:rPr>
          <w:spacing w:val="-2"/>
        </w:rPr>
        <w:t xml:space="preserve"> </w:t>
      </w:r>
      <w:r>
        <w:t>разбор</w:t>
      </w:r>
      <w:r>
        <w:rPr>
          <w:spacing w:val="-2"/>
        </w:rPr>
        <w:t xml:space="preserve"> </w:t>
      </w:r>
      <w:r>
        <w:t>простого</w:t>
      </w:r>
      <w:r>
        <w:rPr>
          <w:spacing w:val="-1"/>
        </w:rPr>
        <w:t xml:space="preserve"> </w:t>
      </w:r>
      <w:r>
        <w:t>предложения;</w:t>
      </w:r>
    </w:p>
    <w:p w:rsidR="00E767C0" w:rsidRDefault="00A56CA5">
      <w:pPr>
        <w:pStyle w:val="a4"/>
        <w:spacing w:line="276" w:lineRule="auto"/>
        <w:ind w:left="1273" w:right="168" w:firstLine="0"/>
      </w:pPr>
      <w:r>
        <w:t>находить место орфограммы в слове и между словами по изученным правилам;</w:t>
      </w:r>
      <w:r>
        <w:rPr>
          <w:spacing w:val="1"/>
        </w:rPr>
        <w:t xml:space="preserve"> </w:t>
      </w:r>
      <w:r>
        <w:t>применять</w:t>
      </w:r>
      <w:r>
        <w:rPr>
          <w:spacing w:val="109"/>
        </w:rPr>
        <w:t xml:space="preserve"> </w:t>
      </w:r>
      <w:r>
        <w:t>изученные</w:t>
      </w:r>
      <w:r>
        <w:rPr>
          <w:spacing w:val="113"/>
        </w:rPr>
        <w:t xml:space="preserve"> </w:t>
      </w:r>
      <w:r>
        <w:t>правила</w:t>
      </w:r>
      <w:r>
        <w:rPr>
          <w:spacing w:val="113"/>
        </w:rPr>
        <w:t xml:space="preserve"> </w:t>
      </w:r>
      <w:r>
        <w:t>правописания,</w:t>
      </w:r>
      <w:r>
        <w:rPr>
          <w:spacing w:val="115"/>
        </w:rPr>
        <w:t xml:space="preserve"> </w:t>
      </w:r>
      <w:r>
        <w:t>в</w:t>
      </w:r>
      <w:r>
        <w:rPr>
          <w:spacing w:val="111"/>
        </w:rPr>
        <w:t xml:space="preserve"> </w:t>
      </w:r>
      <w:r>
        <w:t>том</w:t>
      </w:r>
      <w:r>
        <w:rPr>
          <w:spacing w:val="113"/>
        </w:rPr>
        <w:t xml:space="preserve"> </w:t>
      </w:r>
      <w:r>
        <w:t>числе:</w:t>
      </w:r>
      <w:r>
        <w:rPr>
          <w:spacing w:val="111"/>
        </w:rPr>
        <w:t xml:space="preserve"> </w:t>
      </w:r>
      <w:r>
        <w:t>непроверяемые</w:t>
      </w:r>
    </w:p>
    <w:p w:rsidR="00E767C0" w:rsidRDefault="00A56CA5">
      <w:pPr>
        <w:pStyle w:val="a4"/>
        <w:spacing w:line="276" w:lineRule="auto"/>
        <w:ind w:right="153" w:firstLine="0"/>
      </w:pPr>
      <w:r>
        <w:t>гласные</w:t>
      </w:r>
      <w:r>
        <w:rPr>
          <w:spacing w:val="1"/>
        </w:rPr>
        <w:t xml:space="preserve"> </w:t>
      </w:r>
      <w:r>
        <w:t>и</w:t>
      </w:r>
      <w:r>
        <w:rPr>
          <w:spacing w:val="1"/>
        </w:rPr>
        <w:t xml:space="preserve"> </w:t>
      </w:r>
      <w:r>
        <w:t>согласные</w:t>
      </w:r>
      <w:r>
        <w:rPr>
          <w:spacing w:val="1"/>
        </w:rPr>
        <w:t xml:space="preserve"> </w:t>
      </w:r>
      <w:r>
        <w:t>(перечень</w:t>
      </w:r>
      <w:r>
        <w:rPr>
          <w:spacing w:val="1"/>
        </w:rPr>
        <w:t xml:space="preserve"> </w:t>
      </w:r>
      <w:r>
        <w:t>слов</w:t>
      </w:r>
      <w:r>
        <w:rPr>
          <w:spacing w:val="1"/>
        </w:rPr>
        <w:t xml:space="preserve"> </w:t>
      </w:r>
      <w:r>
        <w:t>в</w:t>
      </w:r>
      <w:r>
        <w:rPr>
          <w:spacing w:val="1"/>
        </w:rPr>
        <w:t xml:space="preserve"> </w:t>
      </w:r>
      <w:r>
        <w:t>орфографическом</w:t>
      </w:r>
      <w:r>
        <w:rPr>
          <w:spacing w:val="1"/>
        </w:rPr>
        <w:t xml:space="preserve"> </w:t>
      </w:r>
      <w:r>
        <w:t>словаре</w:t>
      </w:r>
      <w:r>
        <w:rPr>
          <w:spacing w:val="1"/>
        </w:rPr>
        <w:t xml:space="preserve"> </w:t>
      </w:r>
      <w:r>
        <w:t>учебника);</w:t>
      </w:r>
      <w:r>
        <w:rPr>
          <w:spacing w:val="1"/>
        </w:rPr>
        <w:t xml:space="preserve"> </w:t>
      </w:r>
      <w:r>
        <w:t>безударные</w:t>
      </w:r>
      <w:r>
        <w:rPr>
          <w:spacing w:val="23"/>
        </w:rPr>
        <w:t xml:space="preserve"> </w:t>
      </w:r>
      <w:r>
        <w:t>падежные</w:t>
      </w:r>
      <w:r>
        <w:rPr>
          <w:spacing w:val="23"/>
        </w:rPr>
        <w:t xml:space="preserve"> </w:t>
      </w:r>
      <w:r>
        <w:t>окончания</w:t>
      </w:r>
      <w:r>
        <w:rPr>
          <w:spacing w:val="23"/>
        </w:rPr>
        <w:t xml:space="preserve"> </w:t>
      </w:r>
      <w:r>
        <w:t>имён</w:t>
      </w:r>
      <w:r>
        <w:rPr>
          <w:spacing w:val="18"/>
        </w:rPr>
        <w:t xml:space="preserve"> </w:t>
      </w:r>
      <w:r>
        <w:t>существительных</w:t>
      </w:r>
      <w:r>
        <w:rPr>
          <w:spacing w:val="18"/>
        </w:rPr>
        <w:t xml:space="preserve"> </w:t>
      </w:r>
      <w:r>
        <w:t>(кроме</w:t>
      </w:r>
      <w:r>
        <w:rPr>
          <w:spacing w:val="24"/>
        </w:rPr>
        <w:t xml:space="preserve"> </w:t>
      </w:r>
      <w:r>
        <w:t>существительных</w:t>
      </w:r>
      <w:r>
        <w:rPr>
          <w:spacing w:val="18"/>
        </w:rPr>
        <w:t xml:space="preserve"> </w:t>
      </w:r>
      <w:r>
        <w:t>на</w:t>
      </w:r>
    </w:p>
    <w:p w:rsidR="00E767C0" w:rsidRDefault="00A56CA5">
      <w:pPr>
        <w:pStyle w:val="a4"/>
        <w:spacing w:line="276" w:lineRule="auto"/>
        <w:ind w:right="157" w:firstLine="0"/>
      </w:pPr>
      <w:r>
        <w:t>«-мя», «-ий», «-ие», «-ия», на «-ья», например, «гостья»; на «ье», например, ожерелье</w:t>
      </w:r>
      <w:r>
        <w:rPr>
          <w:spacing w:val="1"/>
        </w:rPr>
        <w:t xml:space="preserve"> </w:t>
      </w:r>
      <w:r>
        <w:t>во</w:t>
      </w:r>
      <w:r>
        <w:rPr>
          <w:spacing w:val="-4"/>
        </w:rPr>
        <w:t xml:space="preserve"> </w:t>
      </w:r>
      <w:r>
        <w:t>множественном</w:t>
      </w:r>
      <w:r>
        <w:rPr>
          <w:spacing w:val="-2"/>
        </w:rPr>
        <w:t xml:space="preserve"> </w:t>
      </w:r>
      <w:r>
        <w:t>числе,</w:t>
      </w:r>
      <w:r>
        <w:rPr>
          <w:spacing w:val="-1"/>
        </w:rPr>
        <w:t xml:space="preserve"> </w:t>
      </w:r>
      <w:r>
        <w:t>а</w:t>
      </w:r>
      <w:r>
        <w:rPr>
          <w:spacing w:val="-2"/>
        </w:rPr>
        <w:t xml:space="preserve"> </w:t>
      </w:r>
      <w:r>
        <w:t>также</w:t>
      </w:r>
      <w:r>
        <w:rPr>
          <w:spacing w:val="-2"/>
        </w:rPr>
        <w:t xml:space="preserve"> </w:t>
      </w:r>
      <w:r>
        <w:t>кроме</w:t>
      </w:r>
      <w:r>
        <w:rPr>
          <w:spacing w:val="-2"/>
        </w:rPr>
        <w:t xml:space="preserve"> </w:t>
      </w:r>
      <w:r>
        <w:t>собственных</w:t>
      </w:r>
      <w:r>
        <w:rPr>
          <w:spacing w:val="-8"/>
        </w:rPr>
        <w:t xml:space="preserve"> </w:t>
      </w:r>
      <w:r>
        <w:t>имён</w:t>
      </w:r>
      <w:r>
        <w:rPr>
          <w:spacing w:val="-3"/>
        </w:rPr>
        <w:t xml:space="preserve"> </w:t>
      </w:r>
      <w:r>
        <w:t>существительных</w:t>
      </w:r>
      <w:r>
        <w:rPr>
          <w:spacing w:val="-7"/>
        </w:rPr>
        <w:t xml:space="preserve"> </w:t>
      </w:r>
      <w:r>
        <w:t>на</w:t>
      </w:r>
      <w:r>
        <w:rPr>
          <w:spacing w:val="15"/>
        </w:rPr>
        <w:t xml:space="preserve"> </w:t>
      </w:r>
      <w:r>
        <w:t>«-ов»,</w:t>
      </w:r>
    </w:p>
    <w:p w:rsidR="00E767C0" w:rsidRDefault="00A56CA5">
      <w:pPr>
        <w:pStyle w:val="a4"/>
        <w:spacing w:line="276" w:lineRule="auto"/>
        <w:ind w:right="160" w:firstLine="0"/>
      </w:pPr>
      <w:r>
        <w:t>«-ин», «-ий»); безударные падежные окончания имён прилагательных; мягкий знак</w:t>
      </w:r>
      <w:r>
        <w:rPr>
          <w:spacing w:val="1"/>
        </w:rPr>
        <w:t xml:space="preserve"> </w:t>
      </w:r>
      <w:r>
        <w:t>после</w:t>
      </w:r>
      <w:r>
        <w:rPr>
          <w:spacing w:val="-6"/>
        </w:rPr>
        <w:t xml:space="preserve"> </w:t>
      </w:r>
      <w:r>
        <w:t>шипящих</w:t>
      </w:r>
      <w:r>
        <w:rPr>
          <w:spacing w:val="-11"/>
        </w:rPr>
        <w:t xml:space="preserve"> </w:t>
      </w:r>
      <w:r>
        <w:t>на</w:t>
      </w:r>
      <w:r>
        <w:rPr>
          <w:spacing w:val="-1"/>
        </w:rPr>
        <w:t xml:space="preserve"> </w:t>
      </w:r>
      <w:r>
        <w:t>конце</w:t>
      </w:r>
      <w:r>
        <w:rPr>
          <w:spacing w:val="-6"/>
        </w:rPr>
        <w:t xml:space="preserve"> </w:t>
      </w:r>
      <w:r>
        <w:t>глаголов</w:t>
      </w:r>
      <w:r>
        <w:rPr>
          <w:spacing w:val="-7"/>
        </w:rPr>
        <w:t xml:space="preserve"> </w:t>
      </w:r>
      <w:r>
        <w:t>в</w:t>
      </w:r>
      <w:r>
        <w:rPr>
          <w:spacing w:val="-8"/>
        </w:rPr>
        <w:t xml:space="preserve"> </w:t>
      </w:r>
      <w:r>
        <w:t>форме</w:t>
      </w:r>
      <w:r>
        <w:rPr>
          <w:spacing w:val="1"/>
        </w:rPr>
        <w:t xml:space="preserve"> </w:t>
      </w:r>
      <w:r>
        <w:t>2го</w:t>
      </w:r>
      <w:r>
        <w:rPr>
          <w:spacing w:val="-7"/>
        </w:rPr>
        <w:t xml:space="preserve"> </w:t>
      </w:r>
      <w:r>
        <w:t>лица</w:t>
      </w:r>
      <w:r>
        <w:rPr>
          <w:spacing w:val="-6"/>
        </w:rPr>
        <w:t xml:space="preserve"> </w:t>
      </w:r>
      <w:r>
        <w:t>единственного</w:t>
      </w:r>
      <w:r>
        <w:rPr>
          <w:spacing w:val="-7"/>
        </w:rPr>
        <w:t xml:space="preserve"> </w:t>
      </w:r>
      <w:r>
        <w:t>числа;</w:t>
      </w:r>
      <w:r>
        <w:rPr>
          <w:spacing w:val="-2"/>
        </w:rPr>
        <w:t xml:space="preserve"> </w:t>
      </w:r>
      <w:r>
        <w:t>наличие</w:t>
      </w:r>
      <w:r>
        <w:rPr>
          <w:spacing w:val="-6"/>
        </w:rPr>
        <w:t xml:space="preserve"> </w:t>
      </w:r>
      <w:r>
        <w:t>или</w:t>
      </w:r>
      <w:r>
        <w:rPr>
          <w:spacing w:val="-67"/>
        </w:rPr>
        <w:t xml:space="preserve"> </w:t>
      </w:r>
      <w:r>
        <w:t>отсутствие мягкого знака в глаголах на -ться и -тся; безударные личные окончания</w:t>
      </w:r>
      <w:r>
        <w:rPr>
          <w:spacing w:val="1"/>
        </w:rPr>
        <w:t xml:space="preserve"> </w:t>
      </w:r>
      <w:r>
        <w:t>глаголов; знаки препинания в предложениях с однородными членами, соединёнными</w:t>
      </w:r>
      <w:r>
        <w:rPr>
          <w:spacing w:val="1"/>
        </w:rPr>
        <w:t xml:space="preserve"> </w:t>
      </w:r>
      <w:r>
        <w:t>союзами и,</w:t>
      </w:r>
      <w:r>
        <w:rPr>
          <w:spacing w:val="3"/>
        </w:rPr>
        <w:t xml:space="preserve"> </w:t>
      </w:r>
      <w:r>
        <w:t>а,</w:t>
      </w:r>
      <w:r>
        <w:rPr>
          <w:spacing w:val="7"/>
        </w:rPr>
        <w:t xml:space="preserve"> </w:t>
      </w:r>
      <w:r>
        <w:t>но</w:t>
      </w:r>
      <w:r>
        <w:rPr>
          <w:spacing w:val="1"/>
        </w:rPr>
        <w:t xml:space="preserve"> </w:t>
      </w:r>
      <w:r>
        <w:t>и</w:t>
      </w:r>
      <w:r>
        <w:rPr>
          <w:spacing w:val="-5"/>
        </w:rPr>
        <w:t xml:space="preserve"> </w:t>
      </w:r>
      <w:r>
        <w:t>без</w:t>
      </w:r>
      <w:r>
        <w:rPr>
          <w:spacing w:val="-3"/>
        </w:rPr>
        <w:t xml:space="preserve"> </w:t>
      </w:r>
      <w:r>
        <w:t>союзов;</w:t>
      </w:r>
    </w:p>
    <w:p w:rsidR="00E767C0" w:rsidRDefault="00A56CA5">
      <w:pPr>
        <w:pStyle w:val="a4"/>
        <w:spacing w:line="319" w:lineRule="exact"/>
        <w:ind w:left="1273" w:firstLine="0"/>
      </w:pPr>
      <w:r>
        <w:t>правильно</w:t>
      </w:r>
      <w:r>
        <w:rPr>
          <w:spacing w:val="-8"/>
        </w:rPr>
        <w:t xml:space="preserve"> </w:t>
      </w:r>
      <w:r>
        <w:t>списывать</w:t>
      </w:r>
      <w:r>
        <w:rPr>
          <w:spacing w:val="-9"/>
        </w:rPr>
        <w:t xml:space="preserve"> </w:t>
      </w:r>
      <w:r>
        <w:t>тексты</w:t>
      </w:r>
      <w:r>
        <w:rPr>
          <w:spacing w:val="-7"/>
        </w:rPr>
        <w:t xml:space="preserve"> </w:t>
      </w:r>
      <w:r>
        <w:t>объёмом</w:t>
      </w:r>
      <w:r>
        <w:rPr>
          <w:spacing w:val="-6"/>
        </w:rPr>
        <w:t xml:space="preserve"> </w:t>
      </w:r>
      <w:r>
        <w:t>не</w:t>
      </w:r>
      <w:r>
        <w:rPr>
          <w:spacing w:val="-9"/>
        </w:rPr>
        <w:t xml:space="preserve"> </w:t>
      </w:r>
      <w:r>
        <w:t>более</w:t>
      </w:r>
      <w:r>
        <w:rPr>
          <w:spacing w:val="-7"/>
        </w:rPr>
        <w:t xml:space="preserve"> </w:t>
      </w:r>
      <w:r>
        <w:t>85</w:t>
      </w:r>
      <w:r>
        <w:rPr>
          <w:spacing w:val="-7"/>
        </w:rPr>
        <w:t xml:space="preserve"> </w:t>
      </w:r>
      <w:r>
        <w:t>слов;</w:t>
      </w:r>
    </w:p>
    <w:p w:rsidR="00E767C0" w:rsidRDefault="00A56CA5">
      <w:pPr>
        <w:pStyle w:val="a4"/>
        <w:spacing w:before="43" w:line="278" w:lineRule="auto"/>
        <w:ind w:right="163"/>
      </w:pPr>
      <w:r>
        <w:t>писать</w:t>
      </w:r>
      <w:r>
        <w:rPr>
          <w:spacing w:val="1"/>
        </w:rPr>
        <w:t xml:space="preserve"> </w:t>
      </w:r>
      <w:r>
        <w:t>под</w:t>
      </w:r>
      <w:r>
        <w:rPr>
          <w:spacing w:val="1"/>
        </w:rPr>
        <w:t xml:space="preserve"> </w:t>
      </w:r>
      <w:r>
        <w:t>диктовку тексты</w:t>
      </w:r>
      <w:r>
        <w:rPr>
          <w:spacing w:val="1"/>
        </w:rPr>
        <w:t xml:space="preserve"> </w:t>
      </w:r>
      <w:r>
        <w:t>объёмом не более 80 слов с</w:t>
      </w:r>
      <w:r>
        <w:rPr>
          <w:spacing w:val="1"/>
        </w:rPr>
        <w:t xml:space="preserve"> </w:t>
      </w:r>
      <w:r>
        <w:t>учётом изученных</w:t>
      </w:r>
      <w:r>
        <w:rPr>
          <w:spacing w:val="1"/>
        </w:rPr>
        <w:t xml:space="preserve"> </w:t>
      </w:r>
      <w:r>
        <w:t>правил правописания;</w:t>
      </w:r>
    </w:p>
    <w:p w:rsidR="00E767C0" w:rsidRDefault="00A56CA5">
      <w:pPr>
        <w:pStyle w:val="a4"/>
        <w:spacing w:line="276" w:lineRule="auto"/>
        <w:ind w:right="162"/>
      </w:pPr>
      <w:r>
        <w:t>находить</w:t>
      </w:r>
      <w:r>
        <w:rPr>
          <w:spacing w:val="1"/>
        </w:rPr>
        <w:t xml:space="preserve"> </w:t>
      </w:r>
      <w:r>
        <w:t>и</w:t>
      </w:r>
      <w:r>
        <w:rPr>
          <w:spacing w:val="1"/>
        </w:rPr>
        <w:t xml:space="preserve"> </w:t>
      </w:r>
      <w:r>
        <w:t>исправлять</w:t>
      </w:r>
      <w:r>
        <w:rPr>
          <w:spacing w:val="1"/>
        </w:rPr>
        <w:t xml:space="preserve"> </w:t>
      </w:r>
      <w:r>
        <w:t>орфографические</w:t>
      </w:r>
      <w:r>
        <w:rPr>
          <w:spacing w:val="1"/>
        </w:rPr>
        <w:t xml:space="preserve"> </w:t>
      </w:r>
      <w:r>
        <w:t>и</w:t>
      </w:r>
      <w:r>
        <w:rPr>
          <w:spacing w:val="1"/>
        </w:rPr>
        <w:t xml:space="preserve"> </w:t>
      </w:r>
      <w:r>
        <w:t>пунктуационные</w:t>
      </w:r>
      <w:r>
        <w:rPr>
          <w:spacing w:val="1"/>
        </w:rPr>
        <w:t xml:space="preserve"> </w:t>
      </w:r>
      <w:r>
        <w:t>ошибки</w:t>
      </w:r>
      <w:r>
        <w:rPr>
          <w:spacing w:val="1"/>
        </w:rPr>
        <w:t xml:space="preserve"> </w:t>
      </w:r>
      <w:r>
        <w:t>по</w:t>
      </w:r>
      <w:r>
        <w:rPr>
          <w:spacing w:val="1"/>
        </w:rPr>
        <w:t xml:space="preserve"> </w:t>
      </w:r>
      <w:r>
        <w:t>изученным</w:t>
      </w:r>
      <w:r>
        <w:rPr>
          <w:spacing w:val="1"/>
        </w:rPr>
        <w:t xml:space="preserve"> </w:t>
      </w:r>
      <w:r>
        <w:t>правилам;</w:t>
      </w:r>
    </w:p>
    <w:p w:rsidR="00E767C0" w:rsidRDefault="00A56CA5">
      <w:pPr>
        <w:pStyle w:val="a4"/>
        <w:spacing w:line="276" w:lineRule="auto"/>
        <w:ind w:right="166"/>
      </w:pPr>
      <w:r>
        <w:t>осознавать ситуацию общения (с какой целью, с кем, где происходит общение);</w:t>
      </w:r>
      <w:r>
        <w:rPr>
          <w:spacing w:val="1"/>
        </w:rPr>
        <w:t xml:space="preserve"> </w:t>
      </w:r>
      <w:r>
        <w:t>выбирать</w:t>
      </w:r>
      <w:r>
        <w:rPr>
          <w:spacing w:val="-2"/>
        </w:rPr>
        <w:t xml:space="preserve"> </w:t>
      </w:r>
      <w:r>
        <w:t>языковые средства</w:t>
      </w:r>
      <w:r>
        <w:rPr>
          <w:spacing w:val="1"/>
        </w:rPr>
        <w:t xml:space="preserve"> </w:t>
      </w:r>
      <w:r>
        <w:t>в</w:t>
      </w:r>
      <w:r>
        <w:rPr>
          <w:spacing w:val="-1"/>
        </w:rPr>
        <w:t xml:space="preserve"> </w:t>
      </w:r>
      <w:r>
        <w:t>ситуации общения;</w:t>
      </w:r>
    </w:p>
    <w:p w:rsidR="00E767C0" w:rsidRDefault="00A56CA5">
      <w:pPr>
        <w:pStyle w:val="a4"/>
        <w:spacing w:line="278" w:lineRule="auto"/>
        <w:ind w:right="150"/>
      </w:pPr>
      <w:r>
        <w:t>строить</w:t>
      </w:r>
      <w:r>
        <w:rPr>
          <w:spacing w:val="1"/>
        </w:rPr>
        <w:t xml:space="preserve"> </w:t>
      </w:r>
      <w:r>
        <w:t>устное</w:t>
      </w:r>
      <w:r>
        <w:rPr>
          <w:spacing w:val="1"/>
        </w:rPr>
        <w:t xml:space="preserve"> </w:t>
      </w:r>
      <w:r>
        <w:t>диалогическое</w:t>
      </w:r>
      <w:r>
        <w:rPr>
          <w:spacing w:val="1"/>
        </w:rPr>
        <w:t xml:space="preserve"> </w:t>
      </w:r>
      <w:r>
        <w:t>и</w:t>
      </w:r>
      <w:r>
        <w:rPr>
          <w:spacing w:val="1"/>
        </w:rPr>
        <w:t xml:space="preserve"> </w:t>
      </w:r>
      <w:r>
        <w:t>монологическое</w:t>
      </w:r>
      <w:r>
        <w:rPr>
          <w:spacing w:val="1"/>
        </w:rPr>
        <w:t xml:space="preserve"> </w:t>
      </w:r>
      <w:r>
        <w:t>высказывания</w:t>
      </w:r>
      <w:r>
        <w:rPr>
          <w:spacing w:val="1"/>
        </w:rPr>
        <w:t xml:space="preserve"> </w:t>
      </w:r>
      <w:r>
        <w:t>(4–6</w:t>
      </w:r>
      <w:r>
        <w:rPr>
          <w:spacing w:val="-67"/>
        </w:rPr>
        <w:t xml:space="preserve"> </w:t>
      </w:r>
      <w:r>
        <w:t>предложений),</w:t>
      </w:r>
      <w:r>
        <w:rPr>
          <w:spacing w:val="1"/>
        </w:rPr>
        <w:t xml:space="preserve"> </w:t>
      </w:r>
      <w:r>
        <w:t>соблюдая</w:t>
      </w:r>
      <w:r>
        <w:rPr>
          <w:spacing w:val="1"/>
        </w:rPr>
        <w:t xml:space="preserve"> </w:t>
      </w:r>
      <w:r>
        <w:t>орфоэпические</w:t>
      </w:r>
      <w:r>
        <w:rPr>
          <w:spacing w:val="1"/>
        </w:rPr>
        <w:t xml:space="preserve"> </w:t>
      </w:r>
      <w:r>
        <w:t>нормы,</w:t>
      </w:r>
      <w:r>
        <w:rPr>
          <w:spacing w:val="1"/>
        </w:rPr>
        <w:t xml:space="preserve"> </w:t>
      </w:r>
      <w:r>
        <w:t>правильную</w:t>
      </w:r>
      <w:r>
        <w:rPr>
          <w:spacing w:val="1"/>
        </w:rPr>
        <w:t xml:space="preserve"> </w:t>
      </w:r>
      <w:r>
        <w:t>интонацию,</w:t>
      </w:r>
      <w:r>
        <w:rPr>
          <w:spacing w:val="1"/>
        </w:rPr>
        <w:t xml:space="preserve"> </w:t>
      </w:r>
      <w:r>
        <w:t>нормы</w:t>
      </w:r>
      <w:r>
        <w:rPr>
          <w:spacing w:val="1"/>
        </w:rPr>
        <w:t xml:space="preserve"> </w:t>
      </w:r>
      <w:r>
        <w:t>речевого взаимодействия;</w:t>
      </w:r>
    </w:p>
    <w:p w:rsidR="00E767C0" w:rsidRDefault="00A56CA5">
      <w:pPr>
        <w:pStyle w:val="a4"/>
        <w:spacing w:line="276" w:lineRule="auto"/>
        <w:ind w:right="159"/>
      </w:pPr>
      <w:r>
        <w:t>создавать</w:t>
      </w:r>
      <w:r>
        <w:rPr>
          <w:spacing w:val="1"/>
        </w:rPr>
        <w:t xml:space="preserve"> </w:t>
      </w:r>
      <w:r>
        <w:t>небольшие</w:t>
      </w:r>
      <w:r>
        <w:rPr>
          <w:spacing w:val="1"/>
        </w:rPr>
        <w:t xml:space="preserve"> </w:t>
      </w:r>
      <w:r>
        <w:t>устные</w:t>
      </w:r>
      <w:r>
        <w:rPr>
          <w:spacing w:val="1"/>
        </w:rPr>
        <w:t xml:space="preserve"> </w:t>
      </w:r>
      <w:r>
        <w:t>и</w:t>
      </w:r>
      <w:r>
        <w:rPr>
          <w:spacing w:val="1"/>
        </w:rPr>
        <w:t xml:space="preserve"> </w:t>
      </w:r>
      <w:r>
        <w:t>письменные</w:t>
      </w:r>
      <w:r>
        <w:rPr>
          <w:spacing w:val="1"/>
        </w:rPr>
        <w:t xml:space="preserve"> </w:t>
      </w:r>
      <w:r>
        <w:t>тексты</w:t>
      </w:r>
      <w:r>
        <w:rPr>
          <w:spacing w:val="1"/>
        </w:rPr>
        <w:t xml:space="preserve"> </w:t>
      </w:r>
      <w:r>
        <w:t>(3–5</w:t>
      </w:r>
      <w:r>
        <w:rPr>
          <w:spacing w:val="1"/>
        </w:rPr>
        <w:t xml:space="preserve"> </w:t>
      </w:r>
      <w:r>
        <w:t>предложений)</w:t>
      </w:r>
      <w:r>
        <w:rPr>
          <w:spacing w:val="1"/>
        </w:rPr>
        <w:t xml:space="preserve"> </w:t>
      </w:r>
      <w:r>
        <w:t>для</w:t>
      </w:r>
      <w:r>
        <w:rPr>
          <w:spacing w:val="1"/>
        </w:rPr>
        <w:t xml:space="preserve"> </w:t>
      </w:r>
      <w:r>
        <w:t>конкретной</w:t>
      </w:r>
      <w:r>
        <w:rPr>
          <w:spacing w:val="1"/>
        </w:rPr>
        <w:t xml:space="preserve"> </w:t>
      </w:r>
      <w:r>
        <w:t>ситуации</w:t>
      </w:r>
      <w:r>
        <w:rPr>
          <w:spacing w:val="1"/>
        </w:rPr>
        <w:t xml:space="preserve"> </w:t>
      </w:r>
      <w:r>
        <w:t>письменного</w:t>
      </w:r>
      <w:r>
        <w:rPr>
          <w:spacing w:val="1"/>
        </w:rPr>
        <w:t xml:space="preserve"> </w:t>
      </w:r>
      <w:r>
        <w:t>общения</w:t>
      </w:r>
      <w:r>
        <w:rPr>
          <w:spacing w:val="1"/>
        </w:rPr>
        <w:t xml:space="preserve"> </w:t>
      </w:r>
      <w:r>
        <w:t>(письма,</w:t>
      </w:r>
      <w:r>
        <w:rPr>
          <w:spacing w:val="1"/>
        </w:rPr>
        <w:t xml:space="preserve"> </w:t>
      </w:r>
      <w:r>
        <w:t>поздравительные</w:t>
      </w:r>
      <w:r>
        <w:rPr>
          <w:spacing w:val="1"/>
        </w:rPr>
        <w:t xml:space="preserve"> </w:t>
      </w:r>
      <w:r>
        <w:t>открытки,</w:t>
      </w:r>
      <w:r>
        <w:rPr>
          <w:spacing w:val="1"/>
        </w:rPr>
        <w:t xml:space="preserve"> </w:t>
      </w:r>
      <w:r>
        <w:t>объявления</w:t>
      </w:r>
      <w:r>
        <w:rPr>
          <w:spacing w:val="1"/>
        </w:rPr>
        <w:t xml:space="preserve"> </w:t>
      </w:r>
      <w:r>
        <w:t>и</w:t>
      </w:r>
      <w:r>
        <w:rPr>
          <w:spacing w:val="1"/>
        </w:rPr>
        <w:t xml:space="preserve"> </w:t>
      </w:r>
      <w:r>
        <w:t>другие);</w:t>
      </w:r>
    </w:p>
    <w:p w:rsidR="00E767C0" w:rsidRDefault="00A56CA5">
      <w:pPr>
        <w:pStyle w:val="a4"/>
        <w:spacing w:line="276" w:lineRule="auto"/>
        <w:ind w:right="154"/>
      </w:pPr>
      <w:r>
        <w:t>определять тему и основную мысль текста; самостоятельно озаглавливать</w:t>
      </w:r>
      <w:r>
        <w:rPr>
          <w:spacing w:val="70"/>
        </w:rPr>
        <w:t xml:space="preserve"> </w:t>
      </w:r>
      <w:r>
        <w:t>текст</w:t>
      </w:r>
      <w:r>
        <w:rPr>
          <w:spacing w:val="1"/>
        </w:rPr>
        <w:t xml:space="preserve"> </w:t>
      </w:r>
      <w:r>
        <w:t>с</w:t>
      </w:r>
      <w:r>
        <w:rPr>
          <w:spacing w:val="1"/>
        </w:rPr>
        <w:t xml:space="preserve"> </w:t>
      </w:r>
      <w:r>
        <w:t>использованием</w:t>
      </w:r>
      <w:r>
        <w:rPr>
          <w:spacing w:val="3"/>
        </w:rPr>
        <w:t xml:space="preserve"> </w:t>
      </w:r>
      <w:r>
        <w:t>темы или</w:t>
      </w:r>
      <w:r>
        <w:rPr>
          <w:spacing w:val="1"/>
        </w:rPr>
        <w:t xml:space="preserve"> </w:t>
      </w:r>
      <w:r>
        <w:t>основной мысли;</w:t>
      </w:r>
    </w:p>
    <w:p w:rsidR="00E767C0" w:rsidRDefault="00A56CA5">
      <w:pPr>
        <w:pStyle w:val="a4"/>
        <w:spacing w:line="321" w:lineRule="exact"/>
        <w:ind w:left="1273" w:firstLine="0"/>
      </w:pPr>
      <w:r>
        <w:t>корректировать</w:t>
      </w:r>
      <w:r>
        <w:rPr>
          <w:spacing w:val="-15"/>
        </w:rPr>
        <w:t xml:space="preserve"> </w:t>
      </w:r>
      <w:r>
        <w:t>порядок</w:t>
      </w:r>
      <w:r>
        <w:rPr>
          <w:spacing w:val="-13"/>
        </w:rPr>
        <w:t xml:space="preserve"> </w:t>
      </w:r>
      <w:r>
        <w:t>предложений</w:t>
      </w:r>
      <w:r>
        <w:rPr>
          <w:spacing w:val="-12"/>
        </w:rPr>
        <w:t xml:space="preserve"> </w:t>
      </w:r>
      <w:r>
        <w:t>и</w:t>
      </w:r>
      <w:r>
        <w:rPr>
          <w:spacing w:val="-9"/>
        </w:rPr>
        <w:t xml:space="preserve"> </w:t>
      </w:r>
      <w:r>
        <w:t>частей</w:t>
      </w:r>
      <w:r>
        <w:rPr>
          <w:spacing w:val="-13"/>
        </w:rPr>
        <w:t xml:space="preserve"> </w:t>
      </w:r>
      <w:r>
        <w:t>текста;</w:t>
      </w:r>
    </w:p>
    <w:p w:rsidR="00E767C0" w:rsidRDefault="00E767C0">
      <w:pPr>
        <w:spacing w:line="321" w:lineRule="exact"/>
        <w:sectPr w:rsidR="00E767C0">
          <w:pgSz w:w="11910" w:h="16840"/>
          <w:pgMar w:top="940" w:right="280" w:bottom="0" w:left="460" w:header="720" w:footer="720" w:gutter="0"/>
          <w:cols w:space="720"/>
        </w:sectPr>
      </w:pPr>
    </w:p>
    <w:p w:rsidR="00E767C0" w:rsidRDefault="00A56CA5">
      <w:pPr>
        <w:pStyle w:val="a4"/>
        <w:spacing w:before="76"/>
        <w:ind w:left="1273" w:firstLine="0"/>
        <w:jc w:val="left"/>
      </w:pPr>
      <w:r>
        <w:lastRenderedPageBreak/>
        <w:t>составлять</w:t>
      </w:r>
      <w:r>
        <w:rPr>
          <w:spacing w:val="-6"/>
        </w:rPr>
        <w:t xml:space="preserve"> </w:t>
      </w:r>
      <w:r>
        <w:t>план</w:t>
      </w:r>
      <w:r>
        <w:rPr>
          <w:spacing w:val="-4"/>
        </w:rPr>
        <w:t xml:space="preserve"> </w:t>
      </w:r>
      <w:r>
        <w:t>к</w:t>
      </w:r>
      <w:r>
        <w:rPr>
          <w:spacing w:val="-4"/>
        </w:rPr>
        <w:t xml:space="preserve"> </w:t>
      </w:r>
      <w:r>
        <w:t>заданным</w:t>
      </w:r>
      <w:r>
        <w:rPr>
          <w:spacing w:val="-4"/>
        </w:rPr>
        <w:t xml:space="preserve"> </w:t>
      </w:r>
      <w:r>
        <w:t>текстам;</w:t>
      </w:r>
    </w:p>
    <w:p w:rsidR="00E767C0" w:rsidRDefault="00A56CA5">
      <w:pPr>
        <w:pStyle w:val="a4"/>
        <w:spacing w:before="48" w:line="276" w:lineRule="auto"/>
        <w:ind w:left="1273" w:right="1823" w:firstLine="0"/>
        <w:jc w:val="left"/>
      </w:pPr>
      <w:r>
        <w:t>осуществлять</w:t>
      </w:r>
      <w:r>
        <w:rPr>
          <w:spacing w:val="-10"/>
        </w:rPr>
        <w:t xml:space="preserve"> </w:t>
      </w:r>
      <w:r>
        <w:t>подробный</w:t>
      </w:r>
      <w:r>
        <w:rPr>
          <w:spacing w:val="-7"/>
        </w:rPr>
        <w:t xml:space="preserve"> </w:t>
      </w:r>
      <w:r>
        <w:t>пересказ</w:t>
      </w:r>
      <w:r>
        <w:rPr>
          <w:spacing w:val="-6"/>
        </w:rPr>
        <w:t xml:space="preserve"> </w:t>
      </w:r>
      <w:r>
        <w:t>текста</w:t>
      </w:r>
      <w:r>
        <w:rPr>
          <w:spacing w:val="-7"/>
        </w:rPr>
        <w:t xml:space="preserve"> </w:t>
      </w:r>
      <w:r>
        <w:t>(устно</w:t>
      </w:r>
      <w:r>
        <w:rPr>
          <w:spacing w:val="-7"/>
        </w:rPr>
        <w:t xml:space="preserve"> </w:t>
      </w:r>
      <w:r>
        <w:t>и</w:t>
      </w:r>
      <w:r>
        <w:rPr>
          <w:spacing w:val="-7"/>
        </w:rPr>
        <w:t xml:space="preserve"> </w:t>
      </w:r>
      <w:r>
        <w:t>письменно);</w:t>
      </w:r>
      <w:r>
        <w:rPr>
          <w:spacing w:val="-67"/>
        </w:rPr>
        <w:t xml:space="preserve"> </w:t>
      </w:r>
      <w:r>
        <w:t>осуществлять</w:t>
      </w:r>
      <w:r>
        <w:rPr>
          <w:spacing w:val="-3"/>
        </w:rPr>
        <w:t xml:space="preserve"> </w:t>
      </w:r>
      <w:r>
        <w:t>выборочный</w:t>
      </w:r>
      <w:r>
        <w:rPr>
          <w:spacing w:val="-1"/>
        </w:rPr>
        <w:t xml:space="preserve"> </w:t>
      </w:r>
      <w:r>
        <w:t>пересказ</w:t>
      </w:r>
      <w:r>
        <w:rPr>
          <w:spacing w:val="1"/>
        </w:rPr>
        <w:t xml:space="preserve"> </w:t>
      </w:r>
      <w:r>
        <w:t>текста (устно);</w:t>
      </w:r>
    </w:p>
    <w:p w:rsidR="00E767C0" w:rsidRDefault="00A56CA5">
      <w:pPr>
        <w:pStyle w:val="a4"/>
        <w:tabs>
          <w:tab w:val="left" w:pos="3301"/>
          <w:tab w:val="left" w:pos="3820"/>
          <w:tab w:val="left" w:pos="5297"/>
          <w:tab w:val="left" w:pos="7144"/>
          <w:tab w:val="left" w:pos="8343"/>
          <w:tab w:val="left" w:pos="9427"/>
        </w:tabs>
        <w:spacing w:line="276" w:lineRule="auto"/>
        <w:ind w:left="1273" w:right="160" w:firstLine="0"/>
        <w:jc w:val="left"/>
      </w:pPr>
      <w:r>
        <w:t>писать (после предварительной подготовки) сочинения по заданным темам;</w:t>
      </w:r>
      <w:r>
        <w:rPr>
          <w:spacing w:val="1"/>
        </w:rPr>
        <w:t xml:space="preserve"> </w:t>
      </w:r>
      <w:r>
        <w:t>осуществлять</w:t>
      </w:r>
      <w:r>
        <w:tab/>
        <w:t>в</w:t>
      </w:r>
      <w:r>
        <w:tab/>
        <w:t>процессе</w:t>
      </w:r>
      <w:r>
        <w:tab/>
        <w:t>изучающего</w:t>
      </w:r>
      <w:r>
        <w:tab/>
        <w:t>чтения</w:t>
      </w:r>
      <w:r>
        <w:tab/>
        <w:t>поиск</w:t>
      </w:r>
      <w:r>
        <w:tab/>
      </w:r>
      <w:r>
        <w:rPr>
          <w:spacing w:val="-2"/>
        </w:rPr>
        <w:t>информации;</w:t>
      </w:r>
    </w:p>
    <w:p w:rsidR="00E767C0" w:rsidRDefault="00A56CA5">
      <w:pPr>
        <w:pStyle w:val="a4"/>
        <w:spacing w:line="276" w:lineRule="auto"/>
        <w:ind w:right="157" w:firstLine="0"/>
      </w:pPr>
      <w:r>
        <w:t>формулировать</w:t>
      </w:r>
      <w:r>
        <w:rPr>
          <w:spacing w:val="1"/>
        </w:rPr>
        <w:t xml:space="preserve"> </w:t>
      </w:r>
      <w:r>
        <w:t>устно</w:t>
      </w:r>
      <w:r>
        <w:rPr>
          <w:spacing w:val="1"/>
        </w:rPr>
        <w:t xml:space="preserve"> </w:t>
      </w:r>
      <w:r>
        <w:t>и</w:t>
      </w:r>
      <w:r>
        <w:rPr>
          <w:spacing w:val="1"/>
        </w:rPr>
        <w:t xml:space="preserve"> </w:t>
      </w:r>
      <w:r>
        <w:t>письменно</w:t>
      </w:r>
      <w:r>
        <w:rPr>
          <w:spacing w:val="1"/>
        </w:rPr>
        <w:t xml:space="preserve"> </w:t>
      </w:r>
      <w:r>
        <w:t>простые</w:t>
      </w:r>
      <w:r>
        <w:rPr>
          <w:spacing w:val="1"/>
        </w:rPr>
        <w:t xml:space="preserve"> </w:t>
      </w:r>
      <w:r>
        <w:t>выводы</w:t>
      </w:r>
      <w:r>
        <w:rPr>
          <w:spacing w:val="1"/>
        </w:rPr>
        <w:t xml:space="preserve"> </w:t>
      </w:r>
      <w:r>
        <w:t>на</w:t>
      </w:r>
      <w:r>
        <w:rPr>
          <w:spacing w:val="1"/>
        </w:rPr>
        <w:t xml:space="preserve"> </w:t>
      </w:r>
      <w:r>
        <w:t>основе</w:t>
      </w:r>
      <w:r>
        <w:rPr>
          <w:spacing w:val="1"/>
        </w:rPr>
        <w:t xml:space="preserve"> </w:t>
      </w:r>
      <w:r>
        <w:t>прочитанной</w:t>
      </w:r>
      <w:r>
        <w:rPr>
          <w:spacing w:val="1"/>
        </w:rPr>
        <w:t xml:space="preserve"> </w:t>
      </w:r>
      <w:r>
        <w:t>(услышанной) информации; интерпретировать и</w:t>
      </w:r>
      <w:r>
        <w:rPr>
          <w:spacing w:val="1"/>
        </w:rPr>
        <w:t xml:space="preserve"> </w:t>
      </w:r>
      <w:r>
        <w:t>обобщать содержащуюся</w:t>
      </w:r>
      <w:r>
        <w:rPr>
          <w:spacing w:val="1"/>
        </w:rPr>
        <w:t xml:space="preserve"> </w:t>
      </w:r>
      <w:r>
        <w:t>в</w:t>
      </w:r>
      <w:r>
        <w:rPr>
          <w:spacing w:val="1"/>
        </w:rPr>
        <w:t xml:space="preserve"> </w:t>
      </w:r>
      <w:r>
        <w:t>тексте</w:t>
      </w:r>
      <w:r>
        <w:rPr>
          <w:spacing w:val="1"/>
        </w:rPr>
        <w:t xml:space="preserve"> </w:t>
      </w:r>
      <w:r>
        <w:t>информацию; использовать ознакомительное чтение в соответствии с поставленной</w:t>
      </w:r>
      <w:r>
        <w:rPr>
          <w:spacing w:val="1"/>
        </w:rPr>
        <w:t xml:space="preserve"> </w:t>
      </w:r>
      <w:r>
        <w:t>задачей;</w:t>
      </w:r>
    </w:p>
    <w:p w:rsidR="00E767C0" w:rsidRDefault="00A56CA5">
      <w:pPr>
        <w:pStyle w:val="a4"/>
        <w:spacing w:line="276" w:lineRule="auto"/>
        <w:ind w:right="164"/>
      </w:pPr>
      <w:r>
        <w:t>объяснять</w:t>
      </w:r>
      <w:r>
        <w:rPr>
          <w:spacing w:val="1"/>
        </w:rPr>
        <w:t xml:space="preserve"> </w:t>
      </w:r>
      <w:r>
        <w:t>своими</w:t>
      </w:r>
      <w:r>
        <w:rPr>
          <w:spacing w:val="1"/>
        </w:rPr>
        <w:t xml:space="preserve"> </w:t>
      </w:r>
      <w:r>
        <w:t>словами</w:t>
      </w:r>
      <w:r>
        <w:rPr>
          <w:spacing w:val="1"/>
        </w:rPr>
        <w:t xml:space="preserve"> </w:t>
      </w:r>
      <w:r>
        <w:t>значение</w:t>
      </w:r>
      <w:r>
        <w:rPr>
          <w:spacing w:val="1"/>
        </w:rPr>
        <w:t xml:space="preserve"> </w:t>
      </w:r>
      <w:r>
        <w:t>изученных</w:t>
      </w:r>
      <w:r>
        <w:rPr>
          <w:spacing w:val="1"/>
        </w:rPr>
        <w:t xml:space="preserve"> </w:t>
      </w:r>
      <w:r>
        <w:t>понятий;</w:t>
      </w:r>
      <w:r>
        <w:rPr>
          <w:spacing w:val="1"/>
        </w:rPr>
        <w:t xml:space="preserve"> </w:t>
      </w:r>
      <w:r>
        <w:t>использовать</w:t>
      </w:r>
      <w:r>
        <w:rPr>
          <w:spacing w:val="1"/>
        </w:rPr>
        <w:t xml:space="preserve"> </w:t>
      </w:r>
      <w:r>
        <w:t>изученные</w:t>
      </w:r>
      <w:r>
        <w:rPr>
          <w:spacing w:val="1"/>
        </w:rPr>
        <w:t xml:space="preserve"> </w:t>
      </w:r>
      <w:r>
        <w:t>понятия;</w:t>
      </w:r>
    </w:p>
    <w:p w:rsidR="00E767C0" w:rsidRDefault="00A56CA5">
      <w:pPr>
        <w:pStyle w:val="a4"/>
        <w:spacing w:line="276" w:lineRule="auto"/>
        <w:ind w:right="165"/>
      </w:pPr>
      <w:r>
        <w:t>уточнять значение слова с помощью справочных изданий, в том числе из числа</w:t>
      </w:r>
      <w:r>
        <w:rPr>
          <w:spacing w:val="1"/>
        </w:rPr>
        <w:t xml:space="preserve"> </w:t>
      </w:r>
      <w:r>
        <w:t>верифицированных</w:t>
      </w:r>
      <w:r>
        <w:rPr>
          <w:spacing w:val="-8"/>
        </w:rPr>
        <w:t xml:space="preserve"> </w:t>
      </w:r>
      <w:r>
        <w:t>электронных</w:t>
      </w:r>
      <w:r>
        <w:rPr>
          <w:spacing w:val="-7"/>
        </w:rPr>
        <w:t xml:space="preserve"> </w:t>
      </w:r>
      <w:r>
        <w:t>ресурсов, включённых</w:t>
      </w:r>
      <w:r>
        <w:rPr>
          <w:spacing w:val="-7"/>
        </w:rPr>
        <w:t xml:space="preserve"> </w:t>
      </w:r>
      <w:r>
        <w:t>в</w:t>
      </w:r>
      <w:r>
        <w:rPr>
          <w:spacing w:val="-4"/>
        </w:rPr>
        <w:t xml:space="preserve"> </w:t>
      </w:r>
      <w:r>
        <w:t>федеральный</w:t>
      </w:r>
      <w:r>
        <w:rPr>
          <w:spacing w:val="-4"/>
        </w:rPr>
        <w:t xml:space="preserve"> </w:t>
      </w:r>
      <w:r>
        <w:t>перечень.</w:t>
      </w:r>
    </w:p>
    <w:p w:rsidR="00E767C0" w:rsidRDefault="00E767C0">
      <w:pPr>
        <w:pStyle w:val="a4"/>
        <w:ind w:left="0" w:firstLine="0"/>
        <w:jc w:val="left"/>
        <w:rPr>
          <w:sz w:val="27"/>
        </w:rPr>
      </w:pPr>
    </w:p>
    <w:p w:rsidR="00E767C0" w:rsidRDefault="00A56CA5" w:rsidP="009132F9">
      <w:pPr>
        <w:pStyle w:val="1"/>
        <w:numPr>
          <w:ilvl w:val="2"/>
          <w:numId w:val="23"/>
        </w:numPr>
        <w:tabs>
          <w:tab w:val="left" w:pos="1965"/>
        </w:tabs>
        <w:ind w:left="1965" w:hanging="697"/>
        <w:jc w:val="left"/>
      </w:pPr>
      <w:r>
        <w:t>Рабочая</w:t>
      </w:r>
      <w:r>
        <w:rPr>
          <w:spacing w:val="-10"/>
        </w:rPr>
        <w:t xml:space="preserve"> </w:t>
      </w:r>
      <w:r>
        <w:t>программа</w:t>
      </w:r>
      <w:r>
        <w:rPr>
          <w:spacing w:val="56"/>
        </w:rPr>
        <w:t xml:space="preserve"> </w:t>
      </w:r>
      <w:r>
        <w:t>по</w:t>
      </w:r>
      <w:r>
        <w:rPr>
          <w:spacing w:val="-11"/>
        </w:rPr>
        <w:t xml:space="preserve"> </w:t>
      </w:r>
      <w:r>
        <w:t>учебному</w:t>
      </w:r>
      <w:r>
        <w:rPr>
          <w:spacing w:val="-7"/>
        </w:rPr>
        <w:t xml:space="preserve"> </w:t>
      </w:r>
      <w:r>
        <w:t>предмету</w:t>
      </w:r>
      <w:r>
        <w:rPr>
          <w:spacing w:val="-2"/>
        </w:rPr>
        <w:t xml:space="preserve"> </w:t>
      </w:r>
      <w:r>
        <w:t>«Литературное</w:t>
      </w:r>
      <w:r>
        <w:rPr>
          <w:spacing w:val="-7"/>
        </w:rPr>
        <w:t xml:space="preserve"> </w:t>
      </w:r>
      <w:r>
        <w:t>чтение».</w:t>
      </w:r>
    </w:p>
    <w:p w:rsidR="00E767C0" w:rsidRDefault="00A56CA5">
      <w:pPr>
        <w:pStyle w:val="a4"/>
        <w:spacing w:before="249" w:line="273" w:lineRule="auto"/>
        <w:ind w:right="148" w:firstLine="0"/>
      </w:pP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«Литературное</w:t>
      </w:r>
      <w:r>
        <w:rPr>
          <w:spacing w:val="1"/>
        </w:rPr>
        <w:t xml:space="preserve"> </w:t>
      </w:r>
      <w:r>
        <w:t>чтение»</w:t>
      </w:r>
      <w:r>
        <w:rPr>
          <w:spacing w:val="70"/>
        </w:rPr>
        <w:t xml:space="preserve"> </w:t>
      </w:r>
      <w:r>
        <w:t>(предметная</w:t>
      </w:r>
      <w:r>
        <w:rPr>
          <w:spacing w:val="1"/>
        </w:rPr>
        <w:t xml:space="preserve"> </w:t>
      </w:r>
      <w:r>
        <w:t>область «Русский язык и литературное чтение») (далее соответственно – программа по</w:t>
      </w:r>
      <w:r>
        <w:rPr>
          <w:spacing w:val="-67"/>
        </w:rPr>
        <w:t xml:space="preserve"> </w:t>
      </w:r>
      <w:r>
        <w:t>литературному</w:t>
      </w:r>
      <w:r>
        <w:rPr>
          <w:spacing w:val="1"/>
        </w:rPr>
        <w:t xml:space="preserve"> </w:t>
      </w:r>
      <w:r>
        <w:t>чтению,</w:t>
      </w:r>
      <w:r>
        <w:rPr>
          <w:spacing w:val="1"/>
        </w:rPr>
        <w:t xml:space="preserve"> </w:t>
      </w:r>
      <w:r>
        <w:t>литературное</w:t>
      </w:r>
      <w:r>
        <w:rPr>
          <w:spacing w:val="1"/>
        </w:rPr>
        <w:t xml:space="preserve"> </w:t>
      </w:r>
      <w:r>
        <w:t>чтение)</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литературному</w:t>
      </w:r>
      <w:r>
        <w:rPr>
          <w:spacing w:val="-4"/>
        </w:rPr>
        <w:t xml:space="preserve"> </w:t>
      </w:r>
      <w:r>
        <w:t>чтению.</w:t>
      </w:r>
    </w:p>
    <w:p w:rsidR="00E767C0" w:rsidRDefault="00A56CA5">
      <w:pPr>
        <w:pStyle w:val="a4"/>
        <w:spacing w:before="215" w:line="276" w:lineRule="auto"/>
        <w:ind w:right="162"/>
      </w:pPr>
      <w:r>
        <w:t>Пояснительная записка отражает общие цели и задачи изучения литературного</w:t>
      </w:r>
      <w:r>
        <w:rPr>
          <w:spacing w:val="1"/>
        </w:rPr>
        <w:t xml:space="preserve"> </w:t>
      </w:r>
      <w:r>
        <w:t>чтения, место в структуре учебного плана, а также подходы к отбору содержания и</w:t>
      </w:r>
      <w:r>
        <w:rPr>
          <w:spacing w:val="1"/>
        </w:rPr>
        <w:t xml:space="preserve"> </w:t>
      </w:r>
      <w:r>
        <w:t>планируемым</w:t>
      </w:r>
      <w:r>
        <w:rPr>
          <w:spacing w:val="1"/>
        </w:rPr>
        <w:t xml:space="preserve"> </w:t>
      </w:r>
      <w:r>
        <w:t>результатам.</w:t>
      </w:r>
    </w:p>
    <w:p w:rsidR="00E767C0" w:rsidRDefault="00A56CA5">
      <w:pPr>
        <w:pStyle w:val="a4"/>
        <w:spacing w:line="276" w:lineRule="auto"/>
        <w:ind w:right="160"/>
      </w:pPr>
      <w:r>
        <w:t>Содержание</w:t>
      </w:r>
      <w:r>
        <w:rPr>
          <w:spacing w:val="1"/>
        </w:rPr>
        <w:t xml:space="preserve"> </w:t>
      </w:r>
      <w:r>
        <w:t>обучения</w:t>
      </w:r>
      <w:r>
        <w:rPr>
          <w:spacing w:val="1"/>
        </w:rPr>
        <w:t xml:space="preserve"> </w:t>
      </w:r>
      <w:r>
        <w:t>представлено</w:t>
      </w:r>
      <w:r>
        <w:rPr>
          <w:spacing w:val="1"/>
        </w:rPr>
        <w:t xml:space="preserve"> </w:t>
      </w:r>
      <w:r>
        <w:t>тематическими</w:t>
      </w:r>
      <w:r>
        <w:rPr>
          <w:spacing w:val="1"/>
        </w:rPr>
        <w:t xml:space="preserve"> </w:t>
      </w:r>
      <w:r>
        <w:t>блоками,</w:t>
      </w:r>
      <w:r>
        <w:rPr>
          <w:spacing w:val="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w:t>
      </w:r>
      <w:r>
        <w:rPr>
          <w:spacing w:val="1"/>
        </w:rPr>
        <w:t xml:space="preserve"> </w:t>
      </w:r>
      <w:r>
        <w:t>уровне</w:t>
      </w:r>
      <w:r>
        <w:rPr>
          <w:spacing w:val="1"/>
        </w:rPr>
        <w:t xml:space="preserve"> </w:t>
      </w:r>
      <w:r>
        <w:t>начального</w:t>
      </w:r>
      <w:r>
        <w:rPr>
          <w:spacing w:val="-67"/>
        </w:rPr>
        <w:t xml:space="preserve"> </w:t>
      </w:r>
      <w:r>
        <w:t>общего образования. Содержание обучения в каждом классе завершается перечнем</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(познавательных,</w:t>
      </w:r>
      <w:r>
        <w:rPr>
          <w:spacing w:val="71"/>
        </w:rPr>
        <w:t xml:space="preserve"> </w:t>
      </w:r>
      <w:r>
        <w:t>коммуникативных,</w:t>
      </w:r>
      <w:r>
        <w:rPr>
          <w:spacing w:val="1"/>
        </w:rPr>
        <w:t xml:space="preserve"> </w:t>
      </w:r>
      <w:r>
        <w:t>регулятивных), которые возможно формировать средствами литературного чтения с</w:t>
      </w:r>
      <w:r>
        <w:rPr>
          <w:spacing w:val="1"/>
        </w:rPr>
        <w:t xml:space="preserve"> </w:t>
      </w:r>
      <w:r>
        <w:t>учётом</w:t>
      </w:r>
      <w:r>
        <w:rPr>
          <w:spacing w:val="2"/>
        </w:rPr>
        <w:t xml:space="preserve"> </w:t>
      </w:r>
      <w:r>
        <w:t>возрастных</w:t>
      </w:r>
      <w:r>
        <w:rPr>
          <w:spacing w:val="-4"/>
        </w:rPr>
        <w:t xml:space="preserve"> </w:t>
      </w:r>
      <w:r>
        <w:t>особенностей обучающихся.</w:t>
      </w:r>
    </w:p>
    <w:p w:rsidR="00E767C0" w:rsidRDefault="00A56CA5">
      <w:pPr>
        <w:pStyle w:val="a4"/>
        <w:spacing w:line="276" w:lineRule="auto"/>
        <w:ind w:right="155"/>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литературному</w:t>
      </w:r>
      <w:r>
        <w:rPr>
          <w:spacing w:val="1"/>
        </w:rPr>
        <w:t xml:space="preserve"> </w:t>
      </w:r>
      <w:r>
        <w:t>чтению</w:t>
      </w:r>
      <w:r>
        <w:rPr>
          <w:spacing w:val="-67"/>
        </w:rPr>
        <w:t xml:space="preserve"> </w:t>
      </w:r>
      <w:r>
        <w:t>включают</w:t>
      </w:r>
      <w:r>
        <w:rPr>
          <w:spacing w:val="1"/>
        </w:rPr>
        <w:t xml:space="preserve"> </w:t>
      </w:r>
      <w:r>
        <w:t>личностные,</w:t>
      </w:r>
      <w:r>
        <w:rPr>
          <w:spacing w:val="1"/>
        </w:rPr>
        <w:t xml:space="preserve"> </w:t>
      </w:r>
      <w:r>
        <w:t>метапредметные</w:t>
      </w:r>
      <w:r>
        <w:rPr>
          <w:spacing w:val="1"/>
        </w:rPr>
        <w:t xml:space="preserve"> </w:t>
      </w:r>
      <w:r>
        <w:t>результаты</w:t>
      </w:r>
      <w:r>
        <w:rPr>
          <w:spacing w:val="1"/>
        </w:rPr>
        <w:t xml:space="preserve"> </w:t>
      </w:r>
      <w:r>
        <w:t>за</w:t>
      </w:r>
      <w:r>
        <w:rPr>
          <w:spacing w:val="1"/>
        </w:rPr>
        <w:t xml:space="preserve"> </w:t>
      </w:r>
      <w:r>
        <w:t>период</w:t>
      </w:r>
      <w:r>
        <w:rPr>
          <w:spacing w:val="1"/>
        </w:rPr>
        <w:t xml:space="preserve"> </w:t>
      </w:r>
      <w:r>
        <w:t>обучения,</w:t>
      </w:r>
      <w:r>
        <w:rPr>
          <w:spacing w:val="1"/>
        </w:rPr>
        <w:t xml:space="preserve"> </w:t>
      </w:r>
      <w:r>
        <w:t>а</w:t>
      </w:r>
      <w:r>
        <w:rPr>
          <w:spacing w:val="1"/>
        </w:rPr>
        <w:t xml:space="preserve"> </w:t>
      </w:r>
      <w:r>
        <w:t>также</w:t>
      </w:r>
      <w:r>
        <w:rPr>
          <w:spacing w:val="1"/>
        </w:rPr>
        <w:t xml:space="preserve"> </w:t>
      </w:r>
      <w:r>
        <w:t>предметные достижения обучающегося за каждый год обучения на уровне начального</w:t>
      </w:r>
      <w:r>
        <w:rPr>
          <w:spacing w:val="1"/>
        </w:rPr>
        <w:t xml:space="preserve"> </w:t>
      </w:r>
      <w:r>
        <w:t>общего образования.</w:t>
      </w:r>
    </w:p>
    <w:p w:rsidR="00E767C0" w:rsidRDefault="00A56CA5">
      <w:pPr>
        <w:pStyle w:val="a4"/>
        <w:spacing w:before="3"/>
        <w:ind w:left="1273" w:firstLine="0"/>
      </w:pPr>
      <w:r>
        <w:t>Пояснительная</w:t>
      </w:r>
      <w:r>
        <w:rPr>
          <w:spacing w:val="-11"/>
        </w:rPr>
        <w:t xml:space="preserve"> </w:t>
      </w:r>
      <w:r>
        <w:t>записка.</w:t>
      </w:r>
    </w:p>
    <w:p w:rsidR="00E767C0" w:rsidRDefault="00A56CA5">
      <w:pPr>
        <w:pStyle w:val="a4"/>
        <w:spacing w:before="47" w:line="276" w:lineRule="auto"/>
        <w:ind w:right="157"/>
      </w:pPr>
      <w:r>
        <w:t>Программа по литературному чтению на уровне начального общего образования</w:t>
      </w:r>
      <w:r>
        <w:rPr>
          <w:spacing w:val="-67"/>
        </w:rPr>
        <w:t xml:space="preserve"> </w:t>
      </w:r>
      <w:r>
        <w:t>составлена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ФГОС</w:t>
      </w:r>
      <w:r>
        <w:rPr>
          <w:spacing w:val="1"/>
        </w:rPr>
        <w:t xml:space="preserve"> </w:t>
      </w:r>
      <w:r>
        <w:t>НОО,</w:t>
      </w:r>
      <w:r>
        <w:rPr>
          <w:spacing w:val="1"/>
        </w:rPr>
        <w:t xml:space="preserve"> </w:t>
      </w:r>
      <w:r>
        <w:t>а</w:t>
      </w:r>
      <w:r>
        <w:rPr>
          <w:spacing w:val="1"/>
        </w:rPr>
        <w:t xml:space="preserve"> </w:t>
      </w:r>
      <w:r>
        <w:t>также</w:t>
      </w:r>
      <w:r>
        <w:rPr>
          <w:spacing w:val="1"/>
        </w:rPr>
        <w:t xml:space="preserve"> </w:t>
      </w:r>
      <w:r>
        <w:t>ориентирована</w:t>
      </w:r>
      <w:r>
        <w:rPr>
          <w:spacing w:val="1"/>
        </w:rPr>
        <w:t xml:space="preserve"> </w:t>
      </w:r>
      <w:r>
        <w:t>на</w:t>
      </w:r>
      <w:r>
        <w:rPr>
          <w:spacing w:val="1"/>
        </w:rPr>
        <w:t xml:space="preserve"> </w:t>
      </w:r>
      <w:r>
        <w:t>целевые</w:t>
      </w:r>
      <w:r>
        <w:rPr>
          <w:spacing w:val="1"/>
        </w:rPr>
        <w:t xml:space="preserve"> </w:t>
      </w:r>
      <w:r>
        <w:t>приоритеты</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сформулированные в</w:t>
      </w:r>
      <w:r>
        <w:rPr>
          <w:spacing w:val="-2"/>
        </w:rPr>
        <w:t xml:space="preserve"> </w:t>
      </w:r>
      <w:r>
        <w:t>федеральной</w:t>
      </w:r>
      <w:r>
        <w:rPr>
          <w:spacing w:val="-1"/>
        </w:rPr>
        <w:t xml:space="preserve"> </w:t>
      </w:r>
      <w:r>
        <w:t>рабочей</w:t>
      </w:r>
      <w:r>
        <w:rPr>
          <w:spacing w:val="-1"/>
        </w:rPr>
        <w:t xml:space="preserve"> </w:t>
      </w:r>
      <w:r>
        <w:t>программе воспитания.</w:t>
      </w:r>
    </w:p>
    <w:p w:rsidR="00E767C0" w:rsidRDefault="00A56CA5">
      <w:pPr>
        <w:pStyle w:val="a4"/>
        <w:spacing w:before="2" w:line="276" w:lineRule="auto"/>
        <w:ind w:right="157"/>
      </w:pPr>
      <w:r>
        <w:t>Литературное чтение – один из ведущих учебных предметов уровня начального</w:t>
      </w:r>
      <w:r>
        <w:rPr>
          <w:spacing w:val="1"/>
        </w:rPr>
        <w:t xml:space="preserve"> </w:t>
      </w:r>
      <w:r>
        <w:t>общего</w:t>
      </w:r>
      <w:r>
        <w:rPr>
          <w:spacing w:val="45"/>
        </w:rPr>
        <w:t xml:space="preserve"> </w:t>
      </w:r>
      <w:r>
        <w:t>образования,</w:t>
      </w:r>
      <w:r>
        <w:rPr>
          <w:spacing w:val="47"/>
        </w:rPr>
        <w:t xml:space="preserve"> </w:t>
      </w:r>
      <w:r>
        <w:t>который</w:t>
      </w:r>
      <w:r>
        <w:rPr>
          <w:spacing w:val="45"/>
        </w:rPr>
        <w:t xml:space="preserve"> </w:t>
      </w:r>
      <w:r>
        <w:t>обеспечивает,</w:t>
      </w:r>
      <w:r>
        <w:rPr>
          <w:spacing w:val="47"/>
        </w:rPr>
        <w:t xml:space="preserve"> </w:t>
      </w:r>
      <w:r>
        <w:t>наряду</w:t>
      </w:r>
      <w:r>
        <w:rPr>
          <w:spacing w:val="41"/>
        </w:rPr>
        <w:t xml:space="preserve"> </w:t>
      </w:r>
      <w:r>
        <w:t>с</w:t>
      </w:r>
      <w:r>
        <w:rPr>
          <w:spacing w:val="46"/>
        </w:rPr>
        <w:t xml:space="preserve"> </w:t>
      </w:r>
      <w:r>
        <w:t>достижением</w:t>
      </w:r>
      <w:r>
        <w:rPr>
          <w:spacing w:val="46"/>
        </w:rPr>
        <w:t xml:space="preserve"> </w:t>
      </w:r>
      <w:r>
        <w:t>предметных</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56" w:firstLine="0"/>
      </w:pPr>
      <w:r>
        <w:lastRenderedPageBreak/>
        <w:t>результатов,</w:t>
      </w:r>
      <w:r>
        <w:rPr>
          <w:spacing w:val="1"/>
        </w:rPr>
        <w:t xml:space="preserve"> </w:t>
      </w:r>
      <w:r>
        <w:t>становление базового умения,</w:t>
      </w:r>
      <w:r>
        <w:rPr>
          <w:spacing w:val="1"/>
        </w:rPr>
        <w:t xml:space="preserve"> </w:t>
      </w:r>
      <w:r>
        <w:t>необходимого для успешного изучения</w:t>
      </w:r>
      <w:r>
        <w:rPr>
          <w:spacing w:val="1"/>
        </w:rPr>
        <w:t xml:space="preserve"> </w:t>
      </w:r>
      <w:r>
        <w:t>других предметов и дальнейшего обучения, читательской грамотности и закладывает</w:t>
      </w:r>
      <w:r>
        <w:rPr>
          <w:spacing w:val="1"/>
        </w:rPr>
        <w:t xml:space="preserve"> </w:t>
      </w:r>
      <w:r>
        <w:t>основы</w:t>
      </w:r>
      <w:r>
        <w:rPr>
          <w:spacing w:val="1"/>
        </w:rPr>
        <w:t xml:space="preserve"> </w:t>
      </w:r>
      <w:r>
        <w:t>интеллектуального,</w:t>
      </w:r>
      <w:r>
        <w:rPr>
          <w:spacing w:val="1"/>
        </w:rPr>
        <w:t xml:space="preserve"> </w:t>
      </w:r>
      <w:r>
        <w:t>речевого,</w:t>
      </w:r>
      <w:r>
        <w:rPr>
          <w:spacing w:val="1"/>
        </w:rPr>
        <w:t xml:space="preserve"> </w:t>
      </w:r>
      <w:r>
        <w:t>эмоционального,</w:t>
      </w:r>
      <w:r>
        <w:rPr>
          <w:spacing w:val="1"/>
        </w:rPr>
        <w:t xml:space="preserve"> </w:t>
      </w:r>
      <w:r>
        <w:t>духовно-нравственного</w:t>
      </w:r>
      <w:r>
        <w:rPr>
          <w:spacing w:val="1"/>
        </w:rPr>
        <w:t xml:space="preserve"> </w:t>
      </w:r>
      <w:r>
        <w:t>развития</w:t>
      </w:r>
      <w:r>
        <w:rPr>
          <w:spacing w:val="1"/>
        </w:rPr>
        <w:t xml:space="preserve"> </w:t>
      </w:r>
      <w:r>
        <w:t>обучающихся.</w:t>
      </w:r>
    </w:p>
    <w:p w:rsidR="00E767C0" w:rsidRDefault="00A56CA5">
      <w:pPr>
        <w:pStyle w:val="a4"/>
        <w:spacing w:line="276" w:lineRule="auto"/>
        <w:ind w:right="155"/>
      </w:pPr>
      <w:r>
        <w:t>Литературное</w:t>
      </w:r>
      <w:r>
        <w:rPr>
          <w:spacing w:val="1"/>
        </w:rPr>
        <w:t xml:space="preserve"> </w:t>
      </w:r>
      <w:r>
        <w:t>чтение</w:t>
      </w:r>
      <w:r>
        <w:rPr>
          <w:spacing w:val="1"/>
        </w:rPr>
        <w:t xml:space="preserve"> </w:t>
      </w:r>
      <w:r>
        <w:t>призвано</w:t>
      </w:r>
      <w:r>
        <w:rPr>
          <w:spacing w:val="1"/>
        </w:rPr>
        <w:t xml:space="preserve"> </w:t>
      </w:r>
      <w:r>
        <w:t>ввести</w:t>
      </w:r>
      <w:r>
        <w:rPr>
          <w:spacing w:val="1"/>
        </w:rPr>
        <w:t xml:space="preserve"> </w:t>
      </w:r>
      <w:r>
        <w:t>обучающегося</w:t>
      </w:r>
      <w:r>
        <w:rPr>
          <w:spacing w:val="1"/>
        </w:rPr>
        <w:t xml:space="preserve"> </w:t>
      </w:r>
      <w:r>
        <w:t>в</w:t>
      </w:r>
      <w:r>
        <w:rPr>
          <w:spacing w:val="1"/>
        </w:rPr>
        <w:t xml:space="preserve"> </w:t>
      </w:r>
      <w:r>
        <w:t>мир</w:t>
      </w:r>
      <w:r>
        <w:rPr>
          <w:spacing w:val="1"/>
        </w:rPr>
        <w:t xml:space="preserve"> </w:t>
      </w:r>
      <w:r>
        <w:t>художественной</w:t>
      </w:r>
      <w:r>
        <w:rPr>
          <w:spacing w:val="1"/>
        </w:rPr>
        <w:t xml:space="preserve"> </w:t>
      </w:r>
      <w:r>
        <w:t>литературы,</w:t>
      </w:r>
      <w:r>
        <w:rPr>
          <w:spacing w:val="1"/>
        </w:rPr>
        <w:t xml:space="preserve"> </w:t>
      </w:r>
      <w:r>
        <w:t>обеспечить</w:t>
      </w:r>
      <w:r>
        <w:rPr>
          <w:spacing w:val="1"/>
        </w:rPr>
        <w:t xml:space="preserve"> </w:t>
      </w:r>
      <w:r>
        <w:t>формирование</w:t>
      </w:r>
      <w:r>
        <w:rPr>
          <w:spacing w:val="1"/>
        </w:rPr>
        <w:t xml:space="preserve"> </w:t>
      </w:r>
      <w:r>
        <w:t>навыков</w:t>
      </w:r>
      <w:r>
        <w:rPr>
          <w:spacing w:val="1"/>
        </w:rPr>
        <w:t xml:space="preserve"> </w:t>
      </w:r>
      <w:r>
        <w:t>смыслового</w:t>
      </w:r>
      <w:r>
        <w:rPr>
          <w:spacing w:val="1"/>
        </w:rPr>
        <w:t xml:space="preserve"> </w:t>
      </w:r>
      <w:r>
        <w:t>чтения,</w:t>
      </w:r>
      <w:r>
        <w:rPr>
          <w:spacing w:val="1"/>
        </w:rPr>
        <w:t xml:space="preserve"> </w:t>
      </w:r>
      <w:r>
        <w:t>способов</w:t>
      </w:r>
      <w:r>
        <w:rPr>
          <w:spacing w:val="1"/>
        </w:rPr>
        <w:t xml:space="preserve"> </w:t>
      </w:r>
      <w:r>
        <w:t>и</w:t>
      </w:r>
      <w:r>
        <w:rPr>
          <w:spacing w:val="1"/>
        </w:rPr>
        <w:t xml:space="preserve"> </w:t>
      </w:r>
      <w:r>
        <w:t>приёмов</w:t>
      </w:r>
      <w:r>
        <w:rPr>
          <w:spacing w:val="1"/>
        </w:rPr>
        <w:t xml:space="preserve"> </w:t>
      </w:r>
      <w:r>
        <w:t>работы</w:t>
      </w:r>
      <w:r>
        <w:rPr>
          <w:spacing w:val="1"/>
        </w:rPr>
        <w:t xml:space="preserve"> </w:t>
      </w:r>
      <w:r>
        <w:t>с</w:t>
      </w:r>
      <w:r>
        <w:rPr>
          <w:spacing w:val="1"/>
        </w:rPr>
        <w:t xml:space="preserve"> </w:t>
      </w:r>
      <w:r>
        <w:t>различными</w:t>
      </w:r>
      <w:r>
        <w:rPr>
          <w:spacing w:val="1"/>
        </w:rPr>
        <w:t xml:space="preserve"> </w:t>
      </w:r>
      <w:r>
        <w:t>видами</w:t>
      </w:r>
      <w:r>
        <w:rPr>
          <w:spacing w:val="1"/>
        </w:rPr>
        <w:t xml:space="preserve"> </w:t>
      </w:r>
      <w:r>
        <w:t>текстов</w:t>
      </w:r>
      <w:r>
        <w:rPr>
          <w:spacing w:val="1"/>
        </w:rPr>
        <w:t xml:space="preserve"> </w:t>
      </w:r>
      <w:r>
        <w:t>и</w:t>
      </w:r>
      <w:r>
        <w:rPr>
          <w:spacing w:val="1"/>
        </w:rPr>
        <w:t xml:space="preserve"> </w:t>
      </w:r>
      <w:r>
        <w:t>книгой,</w:t>
      </w:r>
      <w:r>
        <w:rPr>
          <w:spacing w:val="1"/>
        </w:rPr>
        <w:t xml:space="preserve"> </w:t>
      </w:r>
      <w:r>
        <w:t>знакомство</w:t>
      </w:r>
      <w:r>
        <w:rPr>
          <w:spacing w:val="1"/>
        </w:rPr>
        <w:t xml:space="preserve"> </w:t>
      </w:r>
      <w:r>
        <w:t>с</w:t>
      </w:r>
      <w:r>
        <w:rPr>
          <w:spacing w:val="1"/>
        </w:rPr>
        <w:t xml:space="preserve"> </w:t>
      </w:r>
      <w:r>
        <w:t>детской</w:t>
      </w:r>
      <w:r>
        <w:rPr>
          <w:spacing w:val="1"/>
        </w:rPr>
        <w:t xml:space="preserve"> </w:t>
      </w:r>
      <w:r>
        <w:t>литературой</w:t>
      </w:r>
      <w:r>
        <w:rPr>
          <w:spacing w:val="1"/>
        </w:rPr>
        <w:t xml:space="preserve"> </w:t>
      </w:r>
      <w:r>
        <w:t>и</w:t>
      </w:r>
      <w:r>
        <w:rPr>
          <w:spacing w:val="1"/>
        </w:rPr>
        <w:t xml:space="preserve"> </w:t>
      </w:r>
      <w:r>
        <w:t>с</w:t>
      </w:r>
      <w:r>
        <w:rPr>
          <w:spacing w:val="1"/>
        </w:rPr>
        <w:t xml:space="preserve"> </w:t>
      </w:r>
      <w:r>
        <w:t>учётом</w:t>
      </w:r>
      <w:r>
        <w:rPr>
          <w:spacing w:val="1"/>
        </w:rPr>
        <w:t xml:space="preserve"> </w:t>
      </w:r>
      <w:r>
        <w:t>этого</w:t>
      </w:r>
      <w:r>
        <w:rPr>
          <w:spacing w:val="1"/>
        </w:rPr>
        <w:t xml:space="preserve"> </w:t>
      </w:r>
      <w:r>
        <w:t>направлено</w:t>
      </w:r>
      <w:r>
        <w:rPr>
          <w:spacing w:val="1"/>
        </w:rPr>
        <w:t xml:space="preserve"> </w:t>
      </w:r>
      <w:r>
        <w:t>на</w:t>
      </w:r>
      <w:r>
        <w:rPr>
          <w:spacing w:val="1"/>
        </w:rPr>
        <w:t xml:space="preserve"> </w:t>
      </w:r>
      <w:r>
        <w:t>общее</w:t>
      </w:r>
      <w:r>
        <w:rPr>
          <w:spacing w:val="1"/>
        </w:rPr>
        <w:t xml:space="preserve"> </w:t>
      </w:r>
      <w:r>
        <w:t>и</w:t>
      </w:r>
      <w:r>
        <w:rPr>
          <w:spacing w:val="1"/>
        </w:rPr>
        <w:t xml:space="preserve"> </w:t>
      </w:r>
      <w:r>
        <w:t>литературное</w:t>
      </w:r>
      <w:r>
        <w:rPr>
          <w:spacing w:val="1"/>
        </w:rPr>
        <w:t xml:space="preserve"> </w:t>
      </w:r>
      <w:r>
        <w:t>развитие</w:t>
      </w:r>
      <w:r>
        <w:rPr>
          <w:spacing w:val="1"/>
        </w:rPr>
        <w:t xml:space="preserve"> </w:t>
      </w:r>
      <w:r>
        <w:t>обучающегося,</w:t>
      </w:r>
      <w:r>
        <w:rPr>
          <w:spacing w:val="1"/>
        </w:rPr>
        <w:t xml:space="preserve"> </w:t>
      </w:r>
      <w:r>
        <w:t>реализацию</w:t>
      </w:r>
      <w:r>
        <w:rPr>
          <w:spacing w:val="1"/>
        </w:rPr>
        <w:t xml:space="preserve"> </w:t>
      </w:r>
      <w:r>
        <w:t>творческих</w:t>
      </w:r>
      <w:r>
        <w:rPr>
          <w:spacing w:val="1"/>
        </w:rPr>
        <w:t xml:space="preserve"> </w:t>
      </w:r>
      <w:r>
        <w:t>способностей</w:t>
      </w:r>
      <w:r>
        <w:rPr>
          <w:spacing w:val="1"/>
        </w:rPr>
        <w:t xml:space="preserve"> </w:t>
      </w:r>
      <w:r>
        <w:t>обучающегося,</w:t>
      </w:r>
      <w:r>
        <w:rPr>
          <w:spacing w:val="1"/>
        </w:rPr>
        <w:t xml:space="preserve"> </w:t>
      </w:r>
      <w:r>
        <w:t>а</w:t>
      </w:r>
      <w:r>
        <w:rPr>
          <w:spacing w:val="1"/>
        </w:rPr>
        <w:t xml:space="preserve"> </w:t>
      </w:r>
      <w:r>
        <w:t>также</w:t>
      </w:r>
      <w:r>
        <w:rPr>
          <w:spacing w:val="1"/>
        </w:rPr>
        <w:t xml:space="preserve"> </w:t>
      </w:r>
      <w:r>
        <w:t>на</w:t>
      </w:r>
      <w:r>
        <w:rPr>
          <w:spacing w:val="1"/>
        </w:rPr>
        <w:t xml:space="preserve"> </w:t>
      </w:r>
      <w:r>
        <w:t>обеспечение</w:t>
      </w:r>
      <w:r>
        <w:rPr>
          <w:spacing w:val="-3"/>
        </w:rPr>
        <w:t xml:space="preserve"> </w:t>
      </w:r>
      <w:r>
        <w:t>преемственности</w:t>
      </w:r>
      <w:r>
        <w:rPr>
          <w:spacing w:val="-4"/>
        </w:rPr>
        <w:t xml:space="preserve"> </w:t>
      </w:r>
      <w:r>
        <w:t>в</w:t>
      </w:r>
      <w:r>
        <w:rPr>
          <w:spacing w:val="-4"/>
        </w:rPr>
        <w:t xml:space="preserve"> </w:t>
      </w:r>
      <w:r>
        <w:t>изучении</w:t>
      </w:r>
      <w:r>
        <w:rPr>
          <w:spacing w:val="-4"/>
        </w:rPr>
        <w:t xml:space="preserve"> </w:t>
      </w:r>
      <w:r>
        <w:t>систематического</w:t>
      </w:r>
      <w:r>
        <w:rPr>
          <w:spacing w:val="-4"/>
        </w:rPr>
        <w:t xml:space="preserve"> </w:t>
      </w:r>
      <w:r>
        <w:t>курса</w:t>
      </w:r>
      <w:r>
        <w:rPr>
          <w:spacing w:val="-3"/>
        </w:rPr>
        <w:t xml:space="preserve"> </w:t>
      </w:r>
      <w:r>
        <w:t>литературы.</w:t>
      </w:r>
    </w:p>
    <w:p w:rsidR="00E767C0" w:rsidRDefault="00A56CA5">
      <w:pPr>
        <w:pStyle w:val="a4"/>
        <w:spacing w:line="276" w:lineRule="auto"/>
        <w:ind w:right="153" w:firstLine="782"/>
      </w:pPr>
      <w:r>
        <w:t>Приоритетная цель обучения литературному чтению – становление грамотного</w:t>
      </w:r>
      <w:r>
        <w:rPr>
          <w:spacing w:val="1"/>
        </w:rPr>
        <w:t xml:space="preserve"> </w:t>
      </w:r>
      <w:r>
        <w:t>читателя, мотивированного к использованию читательской деятельности как средства</w:t>
      </w:r>
      <w:r>
        <w:rPr>
          <w:spacing w:val="1"/>
        </w:rPr>
        <w:t xml:space="preserve"> </w:t>
      </w:r>
      <w:r>
        <w:t>самообразования и саморазвития, осознающего роль чтения в успешности обучения и</w:t>
      </w:r>
      <w:r>
        <w:rPr>
          <w:spacing w:val="1"/>
        </w:rPr>
        <w:t xml:space="preserve"> </w:t>
      </w:r>
      <w:r>
        <w:t>повседневной</w:t>
      </w:r>
      <w:r>
        <w:rPr>
          <w:spacing w:val="1"/>
        </w:rPr>
        <w:t xml:space="preserve"> </w:t>
      </w:r>
      <w:r>
        <w:t>жизни,</w:t>
      </w:r>
      <w:r>
        <w:rPr>
          <w:spacing w:val="1"/>
        </w:rPr>
        <w:t xml:space="preserve"> </w:t>
      </w:r>
      <w:r>
        <w:t>эмоционально</w:t>
      </w:r>
      <w:r>
        <w:rPr>
          <w:spacing w:val="1"/>
        </w:rPr>
        <w:t xml:space="preserve"> </w:t>
      </w:r>
      <w:r>
        <w:t>откликающегося</w:t>
      </w:r>
      <w:r>
        <w:rPr>
          <w:spacing w:val="1"/>
        </w:rPr>
        <w:t xml:space="preserve"> </w:t>
      </w:r>
      <w:r>
        <w:t>на</w:t>
      </w:r>
      <w:r>
        <w:rPr>
          <w:spacing w:val="1"/>
        </w:rPr>
        <w:t xml:space="preserve"> </w:t>
      </w:r>
      <w:r>
        <w:t>прослушанное</w:t>
      </w:r>
      <w:r>
        <w:rPr>
          <w:spacing w:val="1"/>
        </w:rPr>
        <w:t xml:space="preserve"> </w:t>
      </w:r>
      <w:r>
        <w:t>или</w:t>
      </w:r>
      <w:r>
        <w:rPr>
          <w:spacing w:val="1"/>
        </w:rPr>
        <w:t xml:space="preserve"> </w:t>
      </w:r>
      <w:r>
        <w:t>прочитанное</w:t>
      </w:r>
      <w:r>
        <w:rPr>
          <w:spacing w:val="1"/>
        </w:rPr>
        <w:t xml:space="preserve"> </w:t>
      </w:r>
      <w:r>
        <w:t>произведение.</w:t>
      </w:r>
    </w:p>
    <w:p w:rsidR="00E767C0" w:rsidRDefault="00A56CA5">
      <w:pPr>
        <w:pStyle w:val="a4"/>
        <w:spacing w:before="1" w:line="276" w:lineRule="auto"/>
        <w:ind w:right="155"/>
      </w:pPr>
      <w:r>
        <w:t>Приобретённые</w:t>
      </w:r>
      <w:r>
        <w:rPr>
          <w:spacing w:val="1"/>
        </w:rPr>
        <w:t xml:space="preserve"> </w:t>
      </w:r>
      <w:r>
        <w:t>обучающимися</w:t>
      </w:r>
      <w:r>
        <w:rPr>
          <w:spacing w:val="1"/>
        </w:rPr>
        <w:t xml:space="preserve"> </w:t>
      </w:r>
      <w:r>
        <w:t>знания,</w:t>
      </w:r>
      <w:r>
        <w:rPr>
          <w:spacing w:val="1"/>
        </w:rPr>
        <w:t xml:space="preserve"> </w:t>
      </w:r>
      <w:r>
        <w:t>полученный</w:t>
      </w:r>
      <w:r>
        <w:rPr>
          <w:spacing w:val="1"/>
        </w:rPr>
        <w:t xml:space="preserve"> </w:t>
      </w:r>
      <w:r>
        <w:t>опыт</w:t>
      </w:r>
      <w:r>
        <w:rPr>
          <w:spacing w:val="1"/>
        </w:rPr>
        <w:t xml:space="preserve"> </w:t>
      </w:r>
      <w:r>
        <w:t>решения</w:t>
      </w:r>
      <w:r>
        <w:rPr>
          <w:spacing w:val="1"/>
        </w:rPr>
        <w:t xml:space="preserve"> </w:t>
      </w:r>
      <w:r>
        <w:t>учебных</w:t>
      </w:r>
      <w:r>
        <w:rPr>
          <w:spacing w:val="1"/>
        </w:rPr>
        <w:t xml:space="preserve"> </w:t>
      </w:r>
      <w:r>
        <w:t>задач, а также сформированность предметных и универсальных действий в процессе</w:t>
      </w:r>
      <w:r>
        <w:rPr>
          <w:spacing w:val="1"/>
        </w:rPr>
        <w:t xml:space="preserve"> </w:t>
      </w:r>
      <w:r>
        <w:t>изучения литературного чтения станут фундаментом обучения на уровне основного</w:t>
      </w:r>
      <w:r>
        <w:rPr>
          <w:spacing w:val="1"/>
        </w:rPr>
        <w:t xml:space="preserve"> </w:t>
      </w:r>
      <w:r>
        <w:t>общего</w:t>
      </w:r>
      <w:r>
        <w:rPr>
          <w:spacing w:val="-1"/>
        </w:rPr>
        <w:t xml:space="preserve"> </w:t>
      </w:r>
      <w:r>
        <w:t>образования,</w:t>
      </w:r>
      <w:r>
        <w:rPr>
          <w:spacing w:val="3"/>
        </w:rPr>
        <w:t xml:space="preserve"> </w:t>
      </w:r>
      <w:r>
        <w:t>а также</w:t>
      </w:r>
      <w:r>
        <w:rPr>
          <w:spacing w:val="1"/>
        </w:rPr>
        <w:t xml:space="preserve"> </w:t>
      </w:r>
      <w:r>
        <w:t>будут</w:t>
      </w:r>
      <w:r>
        <w:rPr>
          <w:spacing w:val="-2"/>
        </w:rPr>
        <w:t xml:space="preserve"> </w:t>
      </w:r>
      <w:r>
        <w:t>востребованы в</w:t>
      </w:r>
      <w:r>
        <w:rPr>
          <w:spacing w:val="-2"/>
        </w:rPr>
        <w:t xml:space="preserve"> </w:t>
      </w:r>
      <w:r>
        <w:t>жизни.</w:t>
      </w:r>
    </w:p>
    <w:p w:rsidR="00E767C0" w:rsidRDefault="00A56CA5">
      <w:pPr>
        <w:pStyle w:val="a4"/>
        <w:spacing w:line="276" w:lineRule="auto"/>
        <w:ind w:right="164"/>
      </w:pPr>
      <w:r>
        <w:t>Достижение</w:t>
      </w:r>
      <w:r>
        <w:rPr>
          <w:spacing w:val="1"/>
        </w:rPr>
        <w:t xml:space="preserve"> </w:t>
      </w:r>
      <w:r>
        <w:t>цели</w:t>
      </w:r>
      <w:r>
        <w:rPr>
          <w:spacing w:val="1"/>
        </w:rPr>
        <w:t xml:space="preserve"> </w:t>
      </w:r>
      <w:r>
        <w:t>изучения</w:t>
      </w:r>
      <w:r>
        <w:rPr>
          <w:spacing w:val="1"/>
        </w:rPr>
        <w:t xml:space="preserve"> </w:t>
      </w:r>
      <w:r>
        <w:t>литературного</w:t>
      </w:r>
      <w:r>
        <w:rPr>
          <w:spacing w:val="1"/>
        </w:rPr>
        <w:t xml:space="preserve"> </w:t>
      </w:r>
      <w:r>
        <w:t>чтения</w:t>
      </w:r>
      <w:r>
        <w:rPr>
          <w:spacing w:val="1"/>
        </w:rPr>
        <w:t xml:space="preserve"> </w:t>
      </w:r>
      <w:r>
        <w:t>определяется</w:t>
      </w:r>
      <w:r>
        <w:rPr>
          <w:spacing w:val="1"/>
        </w:rPr>
        <w:t xml:space="preserve"> </w:t>
      </w:r>
      <w:r>
        <w:t>решением</w:t>
      </w:r>
      <w:r>
        <w:rPr>
          <w:spacing w:val="1"/>
        </w:rPr>
        <w:t xml:space="preserve"> </w:t>
      </w:r>
      <w:r>
        <w:t>следующих</w:t>
      </w:r>
      <w:r>
        <w:rPr>
          <w:spacing w:val="-4"/>
        </w:rPr>
        <w:t xml:space="preserve"> </w:t>
      </w:r>
      <w:r>
        <w:t>задач:</w:t>
      </w:r>
    </w:p>
    <w:p w:rsidR="00E767C0" w:rsidRDefault="00A56CA5">
      <w:pPr>
        <w:pStyle w:val="a4"/>
        <w:spacing w:before="2" w:line="276" w:lineRule="auto"/>
        <w:ind w:right="155"/>
      </w:pPr>
      <w:r>
        <w:t>формирование у обучающихся положительной мотивации к систематическому</w:t>
      </w:r>
      <w:r>
        <w:rPr>
          <w:spacing w:val="1"/>
        </w:rPr>
        <w:t xml:space="preserve"> </w:t>
      </w:r>
      <w:r>
        <w:t>чтению и слушанию художественной литературы и произведений устного народного</w:t>
      </w:r>
      <w:r>
        <w:rPr>
          <w:spacing w:val="1"/>
        </w:rPr>
        <w:t xml:space="preserve"> </w:t>
      </w:r>
      <w:r>
        <w:t>творчества;</w:t>
      </w:r>
    </w:p>
    <w:p w:rsidR="00E767C0" w:rsidRDefault="00A56CA5">
      <w:pPr>
        <w:pStyle w:val="a4"/>
        <w:spacing w:line="276" w:lineRule="auto"/>
        <w:ind w:right="162"/>
      </w:pPr>
      <w:r>
        <w:t>достижение</w:t>
      </w:r>
      <w:r>
        <w:rPr>
          <w:spacing w:val="1"/>
        </w:rPr>
        <w:t xml:space="preserve"> </w:t>
      </w:r>
      <w:r>
        <w:t>необходимого</w:t>
      </w:r>
      <w:r>
        <w:rPr>
          <w:spacing w:val="1"/>
        </w:rPr>
        <w:t xml:space="preserve"> </w:t>
      </w:r>
      <w:r>
        <w:t>для</w:t>
      </w:r>
      <w:r>
        <w:rPr>
          <w:spacing w:val="1"/>
        </w:rPr>
        <w:t xml:space="preserve"> </w:t>
      </w:r>
      <w:r>
        <w:t>продолжения</w:t>
      </w:r>
      <w:r>
        <w:rPr>
          <w:spacing w:val="1"/>
        </w:rPr>
        <w:t xml:space="preserve"> </w:t>
      </w:r>
      <w:r>
        <w:t>образования</w:t>
      </w:r>
      <w:r>
        <w:rPr>
          <w:spacing w:val="1"/>
        </w:rPr>
        <w:t xml:space="preserve"> </w:t>
      </w:r>
      <w:r>
        <w:t>уровня</w:t>
      </w:r>
      <w:r>
        <w:rPr>
          <w:spacing w:val="1"/>
        </w:rPr>
        <w:t xml:space="preserve"> </w:t>
      </w:r>
      <w:r>
        <w:t>общего</w:t>
      </w:r>
      <w:r>
        <w:rPr>
          <w:spacing w:val="1"/>
        </w:rPr>
        <w:t xml:space="preserve"> </w:t>
      </w:r>
      <w:r>
        <w:t>речевого развития;</w:t>
      </w:r>
    </w:p>
    <w:p w:rsidR="00E767C0" w:rsidRDefault="00A56CA5">
      <w:pPr>
        <w:pStyle w:val="a4"/>
        <w:spacing w:line="276" w:lineRule="auto"/>
        <w:ind w:right="161"/>
      </w:pPr>
      <w:r>
        <w:t>осознание</w:t>
      </w:r>
      <w:r>
        <w:rPr>
          <w:spacing w:val="1"/>
        </w:rPr>
        <w:t xml:space="preserve"> </w:t>
      </w:r>
      <w:r>
        <w:t>значимости</w:t>
      </w:r>
      <w:r>
        <w:rPr>
          <w:spacing w:val="1"/>
        </w:rPr>
        <w:t xml:space="preserve"> </w:t>
      </w:r>
      <w:r>
        <w:t>художественной</w:t>
      </w:r>
      <w:r>
        <w:rPr>
          <w:spacing w:val="1"/>
        </w:rPr>
        <w:t xml:space="preserve"> </w:t>
      </w:r>
      <w:r>
        <w:t>литературы</w:t>
      </w:r>
      <w:r>
        <w:rPr>
          <w:spacing w:val="1"/>
        </w:rPr>
        <w:t xml:space="preserve"> </w:t>
      </w:r>
      <w:r>
        <w:t>и</w:t>
      </w:r>
      <w:r>
        <w:rPr>
          <w:spacing w:val="1"/>
        </w:rPr>
        <w:t xml:space="preserve"> </w:t>
      </w:r>
      <w:r>
        <w:t>произведений</w:t>
      </w:r>
      <w:r>
        <w:rPr>
          <w:spacing w:val="1"/>
        </w:rPr>
        <w:t xml:space="preserve"> </w:t>
      </w:r>
      <w:r>
        <w:t>устного</w:t>
      </w:r>
      <w:r>
        <w:rPr>
          <w:spacing w:val="1"/>
        </w:rPr>
        <w:t xml:space="preserve"> </w:t>
      </w:r>
      <w:r>
        <w:t>народного</w:t>
      </w:r>
      <w:r>
        <w:rPr>
          <w:spacing w:val="-1"/>
        </w:rPr>
        <w:t xml:space="preserve"> </w:t>
      </w:r>
      <w:r>
        <w:t>творчества для</w:t>
      </w:r>
      <w:r>
        <w:rPr>
          <w:spacing w:val="1"/>
        </w:rPr>
        <w:t xml:space="preserve"> </w:t>
      </w:r>
      <w:r>
        <w:t>всестороннего</w:t>
      </w:r>
      <w:r>
        <w:rPr>
          <w:spacing w:val="-1"/>
        </w:rPr>
        <w:t xml:space="preserve"> </w:t>
      </w:r>
      <w:r>
        <w:t>развития личности</w:t>
      </w:r>
      <w:r>
        <w:rPr>
          <w:spacing w:val="-1"/>
        </w:rPr>
        <w:t xml:space="preserve"> </w:t>
      </w:r>
      <w:r>
        <w:t>человека;</w:t>
      </w:r>
    </w:p>
    <w:p w:rsidR="00E767C0" w:rsidRDefault="00A56CA5">
      <w:pPr>
        <w:pStyle w:val="a4"/>
        <w:spacing w:before="1" w:line="276" w:lineRule="auto"/>
        <w:ind w:right="161"/>
      </w:pPr>
      <w:r>
        <w:t>первоначальное</w:t>
      </w:r>
      <w:r>
        <w:rPr>
          <w:spacing w:val="1"/>
        </w:rPr>
        <w:t xml:space="preserve"> </w:t>
      </w:r>
      <w:r>
        <w:t>представление</w:t>
      </w:r>
      <w:r>
        <w:rPr>
          <w:spacing w:val="1"/>
        </w:rPr>
        <w:t xml:space="preserve"> </w:t>
      </w:r>
      <w:r>
        <w:t>о</w:t>
      </w:r>
      <w:r>
        <w:rPr>
          <w:spacing w:val="1"/>
        </w:rPr>
        <w:t xml:space="preserve"> </w:t>
      </w:r>
      <w:r>
        <w:t>многообразии</w:t>
      </w:r>
      <w:r>
        <w:rPr>
          <w:spacing w:val="1"/>
        </w:rPr>
        <w:t xml:space="preserve"> </w:t>
      </w:r>
      <w:r>
        <w:t>жанров</w:t>
      </w:r>
      <w:r>
        <w:rPr>
          <w:spacing w:val="1"/>
        </w:rPr>
        <w:t xml:space="preserve"> </w:t>
      </w:r>
      <w:r>
        <w:t>художественных</w:t>
      </w:r>
      <w:r>
        <w:rPr>
          <w:spacing w:val="1"/>
        </w:rPr>
        <w:t xml:space="preserve"> </w:t>
      </w:r>
      <w:r>
        <w:t>произведений</w:t>
      </w:r>
      <w:r>
        <w:rPr>
          <w:spacing w:val="-1"/>
        </w:rPr>
        <w:t xml:space="preserve"> </w:t>
      </w:r>
      <w:r>
        <w:t>и</w:t>
      </w:r>
      <w:r>
        <w:rPr>
          <w:spacing w:val="-1"/>
        </w:rPr>
        <w:t xml:space="preserve"> </w:t>
      </w:r>
      <w:r>
        <w:t>произведений</w:t>
      </w:r>
      <w:r>
        <w:rPr>
          <w:spacing w:val="3"/>
        </w:rPr>
        <w:t xml:space="preserve"> </w:t>
      </w:r>
      <w:r>
        <w:t>устного</w:t>
      </w:r>
      <w:r>
        <w:rPr>
          <w:spacing w:val="-1"/>
        </w:rPr>
        <w:t xml:space="preserve"> </w:t>
      </w:r>
      <w:r>
        <w:t>народного</w:t>
      </w:r>
      <w:r>
        <w:rPr>
          <w:spacing w:val="-1"/>
        </w:rPr>
        <w:t xml:space="preserve"> </w:t>
      </w:r>
      <w:r>
        <w:t>творчества;</w:t>
      </w:r>
    </w:p>
    <w:p w:rsidR="00E767C0" w:rsidRDefault="00A56CA5">
      <w:pPr>
        <w:pStyle w:val="a4"/>
        <w:spacing w:line="276" w:lineRule="auto"/>
        <w:ind w:right="157"/>
      </w:pPr>
      <w:r>
        <w:t>овладение</w:t>
      </w:r>
      <w:r>
        <w:rPr>
          <w:spacing w:val="1"/>
        </w:rPr>
        <w:t xml:space="preserve"> </w:t>
      </w:r>
      <w:r>
        <w:t>элементарными</w:t>
      </w:r>
      <w:r>
        <w:rPr>
          <w:spacing w:val="1"/>
        </w:rPr>
        <w:t xml:space="preserve"> </w:t>
      </w:r>
      <w:r>
        <w:t>умениями</w:t>
      </w:r>
      <w:r>
        <w:rPr>
          <w:spacing w:val="1"/>
        </w:rPr>
        <w:t xml:space="preserve"> </w:t>
      </w:r>
      <w:r>
        <w:t>анализа</w:t>
      </w:r>
      <w:r>
        <w:rPr>
          <w:spacing w:val="1"/>
        </w:rPr>
        <w:t xml:space="preserve"> </w:t>
      </w:r>
      <w:r>
        <w:t>и</w:t>
      </w:r>
      <w:r>
        <w:rPr>
          <w:spacing w:val="1"/>
        </w:rPr>
        <w:t xml:space="preserve"> </w:t>
      </w:r>
      <w:r>
        <w:t>интерпретации</w:t>
      </w:r>
      <w:r>
        <w:rPr>
          <w:spacing w:val="1"/>
        </w:rPr>
        <w:t xml:space="preserve"> </w:t>
      </w:r>
      <w:r>
        <w:t>текста,</w:t>
      </w:r>
      <w:r>
        <w:rPr>
          <w:spacing w:val="-67"/>
        </w:rPr>
        <w:t xml:space="preserve"> </w:t>
      </w:r>
      <w:r>
        <w:t>осознанного использования при анализе текста изученных литературных понятий в</w:t>
      </w:r>
      <w:r>
        <w:rPr>
          <w:spacing w:val="1"/>
        </w:rPr>
        <w:t xml:space="preserve"> </w:t>
      </w:r>
      <w:r>
        <w:t>соответствии</w:t>
      </w:r>
      <w:r>
        <w:rPr>
          <w:spacing w:val="-2"/>
        </w:rPr>
        <w:t xml:space="preserve"> </w:t>
      </w:r>
      <w:r>
        <w:t>с</w:t>
      </w:r>
      <w:r>
        <w:rPr>
          <w:spacing w:val="-1"/>
        </w:rPr>
        <w:t xml:space="preserve"> </w:t>
      </w:r>
      <w:r>
        <w:t>представленными</w:t>
      </w:r>
      <w:r>
        <w:rPr>
          <w:spacing w:val="-2"/>
        </w:rPr>
        <w:t xml:space="preserve"> </w:t>
      </w:r>
      <w:r>
        <w:t>предметными</w:t>
      </w:r>
      <w:r>
        <w:rPr>
          <w:spacing w:val="-2"/>
        </w:rPr>
        <w:t xml:space="preserve"> </w:t>
      </w:r>
      <w:r>
        <w:t>результатами</w:t>
      </w:r>
      <w:r>
        <w:rPr>
          <w:spacing w:val="-1"/>
        </w:rPr>
        <w:t xml:space="preserve"> </w:t>
      </w:r>
      <w:r>
        <w:t>по</w:t>
      </w:r>
      <w:r>
        <w:rPr>
          <w:spacing w:val="-2"/>
        </w:rPr>
        <w:t xml:space="preserve"> </w:t>
      </w:r>
      <w:r>
        <w:t>классам;</w:t>
      </w:r>
    </w:p>
    <w:p w:rsidR="00E767C0" w:rsidRDefault="00A56CA5">
      <w:pPr>
        <w:pStyle w:val="a4"/>
        <w:spacing w:line="276" w:lineRule="auto"/>
        <w:ind w:right="162"/>
      </w:pPr>
      <w:r>
        <w:t>овладение техникой смыслового чтения вслух, обеспечивающей понимание и</w:t>
      </w:r>
      <w:r>
        <w:rPr>
          <w:spacing w:val="1"/>
        </w:rPr>
        <w:t xml:space="preserve"> </w:t>
      </w:r>
      <w:r>
        <w:t>использование информации для</w:t>
      </w:r>
      <w:r>
        <w:rPr>
          <w:spacing w:val="2"/>
        </w:rPr>
        <w:t xml:space="preserve"> </w:t>
      </w:r>
      <w:r>
        <w:t>решения</w:t>
      </w:r>
      <w:r>
        <w:rPr>
          <w:spacing w:val="-3"/>
        </w:rPr>
        <w:t xml:space="preserve"> </w:t>
      </w:r>
      <w:r>
        <w:t>учебных</w:t>
      </w:r>
      <w:r>
        <w:rPr>
          <w:spacing w:val="-4"/>
        </w:rPr>
        <w:t xml:space="preserve"> </w:t>
      </w:r>
      <w:r>
        <w:t>задач.</w:t>
      </w:r>
    </w:p>
    <w:p w:rsidR="00E767C0" w:rsidRDefault="00A56CA5">
      <w:pPr>
        <w:pStyle w:val="a4"/>
        <w:spacing w:before="1" w:line="276" w:lineRule="auto"/>
        <w:ind w:right="158"/>
      </w:pPr>
      <w:r>
        <w:t>Программа</w:t>
      </w:r>
      <w:r>
        <w:rPr>
          <w:spacing w:val="1"/>
        </w:rPr>
        <w:t xml:space="preserve"> </w:t>
      </w:r>
      <w:r>
        <w:t>по</w:t>
      </w:r>
      <w:r>
        <w:rPr>
          <w:spacing w:val="1"/>
        </w:rPr>
        <w:t xml:space="preserve"> </w:t>
      </w:r>
      <w:r>
        <w:t>литературному</w:t>
      </w:r>
      <w:r>
        <w:rPr>
          <w:spacing w:val="1"/>
        </w:rPr>
        <w:t xml:space="preserve"> </w:t>
      </w:r>
      <w:r>
        <w:t>чтению</w:t>
      </w:r>
      <w:r>
        <w:rPr>
          <w:spacing w:val="1"/>
        </w:rPr>
        <w:t xml:space="preserve"> </w:t>
      </w:r>
      <w:r>
        <w:t>представляет</w:t>
      </w:r>
      <w:r>
        <w:rPr>
          <w:spacing w:val="1"/>
        </w:rPr>
        <w:t xml:space="preserve"> </w:t>
      </w:r>
      <w:r>
        <w:t>вариант</w:t>
      </w:r>
      <w:r>
        <w:rPr>
          <w:spacing w:val="1"/>
        </w:rPr>
        <w:t xml:space="preserve"> </w:t>
      </w:r>
      <w:r>
        <w:t>распределения</w:t>
      </w:r>
      <w:r>
        <w:rPr>
          <w:spacing w:val="1"/>
        </w:rPr>
        <w:t xml:space="preserve"> </w:t>
      </w:r>
      <w:r>
        <w:t>предметного</w:t>
      </w:r>
      <w:r>
        <w:rPr>
          <w:spacing w:val="1"/>
        </w:rPr>
        <w:t xml:space="preserve"> </w:t>
      </w:r>
      <w:r>
        <w:t>содержания</w:t>
      </w:r>
      <w:r>
        <w:rPr>
          <w:spacing w:val="1"/>
        </w:rPr>
        <w:t xml:space="preserve"> </w:t>
      </w:r>
      <w:r>
        <w:t>по</w:t>
      </w:r>
      <w:r>
        <w:rPr>
          <w:spacing w:val="1"/>
        </w:rPr>
        <w:t xml:space="preserve"> </w:t>
      </w:r>
      <w:r>
        <w:t>годам</w:t>
      </w:r>
      <w:r>
        <w:rPr>
          <w:spacing w:val="1"/>
        </w:rPr>
        <w:t xml:space="preserve"> </w:t>
      </w:r>
      <w:r>
        <w:t>обучения</w:t>
      </w:r>
      <w:r>
        <w:rPr>
          <w:spacing w:val="1"/>
        </w:rPr>
        <w:t xml:space="preserve"> </w:t>
      </w:r>
      <w:r>
        <w:t>с</w:t>
      </w:r>
      <w:r>
        <w:rPr>
          <w:spacing w:val="1"/>
        </w:rPr>
        <w:t xml:space="preserve"> </w:t>
      </w:r>
      <w:r>
        <w:t>характеристикой</w:t>
      </w:r>
      <w:r>
        <w:rPr>
          <w:spacing w:val="1"/>
        </w:rPr>
        <w:t xml:space="preserve"> </w:t>
      </w:r>
      <w:r>
        <w:t>планируемых</w:t>
      </w:r>
      <w:r>
        <w:rPr>
          <w:spacing w:val="1"/>
        </w:rPr>
        <w:t xml:space="preserve"> </w:t>
      </w:r>
      <w:r>
        <w:t>результатов.</w:t>
      </w:r>
      <w:r>
        <w:rPr>
          <w:spacing w:val="1"/>
        </w:rPr>
        <w:t xml:space="preserve"> </w:t>
      </w:r>
      <w:r>
        <w:t>Содержание</w:t>
      </w:r>
      <w:r>
        <w:rPr>
          <w:spacing w:val="1"/>
        </w:rPr>
        <w:t xml:space="preserve"> </w:t>
      </w:r>
      <w:r>
        <w:t>программы</w:t>
      </w:r>
      <w:r>
        <w:rPr>
          <w:spacing w:val="1"/>
        </w:rPr>
        <w:t xml:space="preserve"> </w:t>
      </w:r>
      <w:r>
        <w:t>по</w:t>
      </w:r>
      <w:r>
        <w:rPr>
          <w:spacing w:val="1"/>
        </w:rPr>
        <w:t xml:space="preserve"> </w:t>
      </w:r>
      <w:r>
        <w:t>литературному</w:t>
      </w:r>
      <w:r>
        <w:rPr>
          <w:spacing w:val="1"/>
        </w:rPr>
        <w:t xml:space="preserve"> </w:t>
      </w:r>
      <w:r>
        <w:t>чтению</w:t>
      </w:r>
      <w:r>
        <w:rPr>
          <w:spacing w:val="1"/>
        </w:rPr>
        <w:t xml:space="preserve"> </w:t>
      </w:r>
      <w:r>
        <w:t>раскрывает</w:t>
      </w:r>
      <w:r>
        <w:rPr>
          <w:spacing w:val="1"/>
        </w:rPr>
        <w:t xml:space="preserve"> </w:t>
      </w:r>
      <w:r>
        <w:t>следующие</w:t>
      </w:r>
      <w:r>
        <w:rPr>
          <w:spacing w:val="1"/>
        </w:rPr>
        <w:t xml:space="preserve"> </w:t>
      </w:r>
      <w:r>
        <w:t>направления</w:t>
      </w:r>
      <w:r>
        <w:rPr>
          <w:spacing w:val="1"/>
        </w:rPr>
        <w:t xml:space="preserve"> </w:t>
      </w:r>
      <w:r>
        <w:t>литературного</w:t>
      </w:r>
      <w:r>
        <w:rPr>
          <w:spacing w:val="1"/>
        </w:rPr>
        <w:t xml:space="preserve"> </w:t>
      </w:r>
      <w:r>
        <w:t>образования</w:t>
      </w:r>
      <w:r>
        <w:rPr>
          <w:spacing w:val="1"/>
        </w:rPr>
        <w:t xml:space="preserve"> </w:t>
      </w:r>
      <w:r>
        <w:t>обучающегося:</w:t>
      </w:r>
      <w:r>
        <w:rPr>
          <w:spacing w:val="1"/>
        </w:rPr>
        <w:t xml:space="preserve"> </w:t>
      </w:r>
      <w:r>
        <w:t>речевая</w:t>
      </w:r>
      <w:r>
        <w:rPr>
          <w:spacing w:val="1"/>
        </w:rPr>
        <w:t xml:space="preserve"> </w:t>
      </w:r>
      <w:r>
        <w:t>и</w:t>
      </w:r>
      <w:r>
        <w:rPr>
          <w:spacing w:val="1"/>
        </w:rPr>
        <w:t xml:space="preserve"> </w:t>
      </w:r>
      <w:r>
        <w:t>читательская</w:t>
      </w:r>
      <w:r>
        <w:rPr>
          <w:spacing w:val="1"/>
        </w:rPr>
        <w:t xml:space="preserve"> </w:t>
      </w:r>
      <w:r>
        <w:t>деятельности,</w:t>
      </w:r>
      <w:r>
        <w:rPr>
          <w:spacing w:val="1"/>
        </w:rPr>
        <w:t xml:space="preserve"> </w:t>
      </w:r>
      <w:r>
        <w:t>круг</w:t>
      </w:r>
      <w:r>
        <w:rPr>
          <w:spacing w:val="1"/>
        </w:rPr>
        <w:t xml:space="preserve"> </w:t>
      </w:r>
      <w:r>
        <w:t>чтения,</w:t>
      </w:r>
      <w:r>
        <w:rPr>
          <w:spacing w:val="6"/>
        </w:rPr>
        <w:t xml:space="preserve"> </w:t>
      </w:r>
      <w:r>
        <w:t>творческая</w:t>
      </w:r>
      <w:r>
        <w:rPr>
          <w:spacing w:val="2"/>
        </w:rPr>
        <w:t xml:space="preserve"> </w:t>
      </w:r>
      <w:r>
        <w:t>деятельность.</w:t>
      </w:r>
    </w:p>
    <w:p w:rsidR="00E767C0" w:rsidRDefault="00A56CA5">
      <w:pPr>
        <w:pStyle w:val="a4"/>
        <w:spacing w:line="276" w:lineRule="auto"/>
        <w:ind w:right="161"/>
      </w:pPr>
      <w:r>
        <w:t>В</w:t>
      </w:r>
      <w:r>
        <w:rPr>
          <w:spacing w:val="1"/>
        </w:rPr>
        <w:t xml:space="preserve"> </w:t>
      </w:r>
      <w:r>
        <w:t>основу</w:t>
      </w:r>
      <w:r>
        <w:rPr>
          <w:spacing w:val="1"/>
        </w:rPr>
        <w:t xml:space="preserve"> </w:t>
      </w:r>
      <w:r>
        <w:t>отбора</w:t>
      </w:r>
      <w:r>
        <w:rPr>
          <w:spacing w:val="1"/>
        </w:rPr>
        <w:t xml:space="preserve"> </w:t>
      </w:r>
      <w:r>
        <w:t>произведений</w:t>
      </w:r>
      <w:r>
        <w:rPr>
          <w:spacing w:val="1"/>
        </w:rPr>
        <w:t xml:space="preserve"> </w:t>
      </w:r>
      <w:r>
        <w:t>для</w:t>
      </w:r>
      <w:r>
        <w:rPr>
          <w:spacing w:val="1"/>
        </w:rPr>
        <w:t xml:space="preserve"> </w:t>
      </w:r>
      <w:r>
        <w:t>литературного</w:t>
      </w:r>
      <w:r>
        <w:rPr>
          <w:spacing w:val="1"/>
        </w:rPr>
        <w:t xml:space="preserve"> </w:t>
      </w:r>
      <w:r>
        <w:t>чтения</w:t>
      </w:r>
      <w:r>
        <w:rPr>
          <w:spacing w:val="1"/>
        </w:rPr>
        <w:t xml:space="preserve"> </w:t>
      </w:r>
      <w:r>
        <w:t>положены</w:t>
      </w:r>
      <w:r>
        <w:rPr>
          <w:spacing w:val="1"/>
        </w:rPr>
        <w:t xml:space="preserve"> </w:t>
      </w:r>
      <w:r>
        <w:t>общедидактические</w:t>
      </w:r>
      <w:r>
        <w:rPr>
          <w:spacing w:val="54"/>
        </w:rPr>
        <w:t xml:space="preserve"> </w:t>
      </w:r>
      <w:r>
        <w:t>принципы</w:t>
      </w:r>
      <w:r>
        <w:rPr>
          <w:spacing w:val="55"/>
        </w:rPr>
        <w:t xml:space="preserve"> </w:t>
      </w:r>
      <w:r>
        <w:t>обучения:</w:t>
      </w:r>
      <w:r>
        <w:rPr>
          <w:spacing w:val="50"/>
        </w:rPr>
        <w:t xml:space="preserve"> </w:t>
      </w:r>
      <w:r>
        <w:t>соответствие</w:t>
      </w:r>
      <w:r>
        <w:rPr>
          <w:spacing w:val="55"/>
        </w:rPr>
        <w:t xml:space="preserve"> </w:t>
      </w:r>
      <w:r>
        <w:t>возрастным</w:t>
      </w:r>
      <w:r>
        <w:rPr>
          <w:spacing w:val="56"/>
        </w:rPr>
        <w:t xml:space="preserve"> </w:t>
      </w:r>
      <w:r>
        <w:t>возможностям</w:t>
      </w:r>
      <w:r>
        <w:rPr>
          <w:spacing w:val="56"/>
        </w:rPr>
        <w:t xml:space="preserve"> </w:t>
      </w:r>
      <w:r>
        <w:t>и</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52" w:firstLine="0"/>
      </w:pPr>
      <w:r>
        <w:lastRenderedPageBreak/>
        <w:t>особенностям восприятия обучающимися фольклорных произведений и литературных</w:t>
      </w:r>
      <w:r>
        <w:rPr>
          <w:spacing w:val="-67"/>
        </w:rPr>
        <w:t xml:space="preserve"> </w:t>
      </w:r>
      <w:r>
        <w:t>текстов;</w:t>
      </w:r>
      <w:r>
        <w:rPr>
          <w:spacing w:val="1"/>
        </w:rPr>
        <w:t xml:space="preserve"> </w:t>
      </w:r>
      <w:r>
        <w:t>представленность</w:t>
      </w:r>
      <w:r>
        <w:rPr>
          <w:spacing w:val="1"/>
        </w:rPr>
        <w:t xml:space="preserve"> </w:t>
      </w:r>
      <w:r>
        <w:t>в</w:t>
      </w:r>
      <w:r>
        <w:rPr>
          <w:spacing w:val="1"/>
        </w:rPr>
        <w:t xml:space="preserve"> </w:t>
      </w:r>
      <w:r>
        <w:t>произведениях</w:t>
      </w:r>
      <w:r>
        <w:rPr>
          <w:spacing w:val="1"/>
        </w:rPr>
        <w:t xml:space="preserve"> </w:t>
      </w:r>
      <w:r>
        <w:t>нравственно-эстетических</w:t>
      </w:r>
      <w:r>
        <w:rPr>
          <w:spacing w:val="1"/>
        </w:rPr>
        <w:t xml:space="preserve"> </w:t>
      </w:r>
      <w:r>
        <w:t>ценностей,</w:t>
      </w:r>
      <w:r>
        <w:rPr>
          <w:spacing w:val="1"/>
        </w:rPr>
        <w:t xml:space="preserve"> </w:t>
      </w:r>
      <w:r>
        <w:t>культурных</w:t>
      </w:r>
      <w:r>
        <w:rPr>
          <w:spacing w:val="1"/>
        </w:rPr>
        <w:t xml:space="preserve"> </w:t>
      </w:r>
      <w:r>
        <w:t>традиций</w:t>
      </w:r>
      <w:r>
        <w:rPr>
          <w:spacing w:val="1"/>
        </w:rPr>
        <w:t xml:space="preserve"> </w:t>
      </w:r>
      <w:r>
        <w:t>народов</w:t>
      </w:r>
      <w:r>
        <w:rPr>
          <w:spacing w:val="1"/>
        </w:rPr>
        <w:t xml:space="preserve"> </w:t>
      </w:r>
      <w:r>
        <w:t>России,</w:t>
      </w:r>
      <w:r>
        <w:rPr>
          <w:spacing w:val="1"/>
        </w:rPr>
        <w:t xml:space="preserve"> </w:t>
      </w:r>
      <w:r>
        <w:t>отдельных</w:t>
      </w:r>
      <w:r>
        <w:rPr>
          <w:spacing w:val="1"/>
        </w:rPr>
        <w:t xml:space="preserve"> </w:t>
      </w:r>
      <w:r>
        <w:t>произведений</w:t>
      </w:r>
      <w:r>
        <w:rPr>
          <w:spacing w:val="1"/>
        </w:rPr>
        <w:t xml:space="preserve"> </w:t>
      </w:r>
      <w:r>
        <w:t>выдающихся</w:t>
      </w:r>
      <w:r>
        <w:rPr>
          <w:spacing w:val="1"/>
        </w:rPr>
        <w:t xml:space="preserve"> </w:t>
      </w:r>
      <w:r>
        <w:t>представителей мировой детской литературы.</w:t>
      </w:r>
    </w:p>
    <w:p w:rsidR="00E767C0" w:rsidRDefault="00A56CA5">
      <w:pPr>
        <w:pStyle w:val="a4"/>
        <w:spacing w:line="276" w:lineRule="auto"/>
        <w:ind w:right="151"/>
      </w:pPr>
      <w:r>
        <w:t>Важным принципом отбора содержания программы по литературному чтению</w:t>
      </w:r>
      <w:r>
        <w:rPr>
          <w:spacing w:val="1"/>
        </w:rPr>
        <w:t xml:space="preserve"> </w:t>
      </w:r>
      <w:r>
        <w:t>является</w:t>
      </w:r>
      <w:r>
        <w:rPr>
          <w:spacing w:val="1"/>
        </w:rPr>
        <w:t xml:space="preserve"> </w:t>
      </w:r>
      <w:r>
        <w:t>представленность</w:t>
      </w:r>
      <w:r>
        <w:rPr>
          <w:spacing w:val="1"/>
        </w:rPr>
        <w:t xml:space="preserve"> </w:t>
      </w:r>
      <w:r>
        <w:t>разных</w:t>
      </w:r>
      <w:r>
        <w:rPr>
          <w:spacing w:val="1"/>
        </w:rPr>
        <w:t xml:space="preserve"> </w:t>
      </w:r>
      <w:r>
        <w:t>жанров,</w:t>
      </w:r>
      <w:r>
        <w:rPr>
          <w:spacing w:val="1"/>
        </w:rPr>
        <w:t xml:space="preserve"> </w:t>
      </w:r>
      <w:r>
        <w:t>видов</w:t>
      </w:r>
      <w:r>
        <w:rPr>
          <w:spacing w:val="1"/>
        </w:rPr>
        <w:t xml:space="preserve"> </w:t>
      </w:r>
      <w:r>
        <w:t>и</w:t>
      </w:r>
      <w:r>
        <w:rPr>
          <w:spacing w:val="1"/>
        </w:rPr>
        <w:t xml:space="preserve"> </w:t>
      </w:r>
      <w:r>
        <w:t>стилей</w:t>
      </w:r>
      <w:r>
        <w:rPr>
          <w:spacing w:val="1"/>
        </w:rPr>
        <w:t xml:space="preserve"> </w:t>
      </w:r>
      <w:r>
        <w:t>произведений,</w:t>
      </w:r>
      <w:r>
        <w:rPr>
          <w:spacing w:val="1"/>
        </w:rPr>
        <w:t xml:space="preserve"> </w:t>
      </w:r>
      <w:r>
        <w:t>обеспечивающих</w:t>
      </w:r>
      <w:r>
        <w:rPr>
          <w:spacing w:val="1"/>
        </w:rPr>
        <w:t xml:space="preserve"> </w:t>
      </w:r>
      <w:r>
        <w:t>формирование</w:t>
      </w:r>
      <w:r>
        <w:rPr>
          <w:spacing w:val="1"/>
        </w:rPr>
        <w:t xml:space="preserve"> </w:t>
      </w:r>
      <w:r>
        <w:t>функциональной</w:t>
      </w:r>
      <w:r>
        <w:rPr>
          <w:spacing w:val="1"/>
        </w:rPr>
        <w:t xml:space="preserve"> </w:t>
      </w:r>
      <w:r>
        <w:t>литературной</w:t>
      </w:r>
      <w:r>
        <w:rPr>
          <w:spacing w:val="1"/>
        </w:rPr>
        <w:t xml:space="preserve"> </w:t>
      </w:r>
      <w:r>
        <w:t>грамотности</w:t>
      </w:r>
      <w:r>
        <w:rPr>
          <w:spacing w:val="-67"/>
        </w:rPr>
        <w:t xml:space="preserve"> </w:t>
      </w:r>
      <w:r>
        <w:t>обучающегося,</w:t>
      </w:r>
      <w:r>
        <w:rPr>
          <w:spacing w:val="1"/>
        </w:rPr>
        <w:t xml:space="preserve"> </w:t>
      </w:r>
      <w:r>
        <w:t>а</w:t>
      </w:r>
      <w:r>
        <w:rPr>
          <w:spacing w:val="1"/>
        </w:rPr>
        <w:t xml:space="preserve"> </w:t>
      </w:r>
      <w:r>
        <w:t>также</w:t>
      </w:r>
      <w:r>
        <w:rPr>
          <w:spacing w:val="1"/>
        </w:rPr>
        <w:t xml:space="preserve"> </w:t>
      </w:r>
      <w:r>
        <w:t>возможность</w:t>
      </w:r>
      <w:r>
        <w:rPr>
          <w:spacing w:val="1"/>
        </w:rPr>
        <w:t xml:space="preserve"> </w:t>
      </w:r>
      <w:r>
        <w:t>достижения</w:t>
      </w:r>
      <w:r>
        <w:rPr>
          <w:spacing w:val="1"/>
        </w:rPr>
        <w:t xml:space="preserve"> </w:t>
      </w:r>
      <w:r>
        <w:t>метапредметных</w:t>
      </w:r>
      <w:r>
        <w:rPr>
          <w:spacing w:val="1"/>
        </w:rPr>
        <w:t xml:space="preserve"> </w:t>
      </w:r>
      <w:r>
        <w:t>результатов,</w:t>
      </w:r>
      <w:r>
        <w:rPr>
          <w:spacing w:val="1"/>
        </w:rPr>
        <w:t xml:space="preserve"> </w:t>
      </w:r>
      <w:r>
        <w:t>способности обучающегося воспринимать различные учебные тексты при изучении</w:t>
      </w:r>
      <w:r>
        <w:rPr>
          <w:spacing w:val="1"/>
        </w:rPr>
        <w:t xml:space="preserve"> </w:t>
      </w:r>
      <w:r>
        <w:t>других</w:t>
      </w:r>
      <w:r>
        <w:rPr>
          <w:spacing w:val="-6"/>
        </w:rPr>
        <w:t xml:space="preserve"> </w:t>
      </w:r>
      <w:r>
        <w:t>предметов</w:t>
      </w:r>
      <w:r>
        <w:rPr>
          <w:spacing w:val="2"/>
        </w:rPr>
        <w:t xml:space="preserve"> </w:t>
      </w:r>
      <w:r>
        <w:t>учебного</w:t>
      </w:r>
      <w:r>
        <w:rPr>
          <w:spacing w:val="-1"/>
        </w:rPr>
        <w:t xml:space="preserve"> </w:t>
      </w:r>
      <w:r>
        <w:t>плана начального</w:t>
      </w:r>
      <w:r>
        <w:rPr>
          <w:spacing w:val="-1"/>
        </w:rPr>
        <w:t xml:space="preserve"> </w:t>
      </w:r>
      <w:r>
        <w:t>общего</w:t>
      </w:r>
      <w:r>
        <w:rPr>
          <w:spacing w:val="-2"/>
        </w:rPr>
        <w:t xml:space="preserve"> </w:t>
      </w:r>
      <w:r>
        <w:t>образования.</w:t>
      </w:r>
    </w:p>
    <w:p w:rsidR="00E767C0" w:rsidRDefault="00A56CA5">
      <w:pPr>
        <w:pStyle w:val="a4"/>
        <w:spacing w:line="276" w:lineRule="auto"/>
        <w:ind w:right="157"/>
      </w:pPr>
      <w:r>
        <w:t>Планируемые</w:t>
      </w:r>
      <w:r>
        <w:rPr>
          <w:spacing w:val="-13"/>
        </w:rPr>
        <w:t xml:space="preserve"> </w:t>
      </w:r>
      <w:r>
        <w:t>результаты</w:t>
      </w:r>
      <w:r>
        <w:rPr>
          <w:spacing w:val="-13"/>
        </w:rPr>
        <w:t xml:space="preserve"> </w:t>
      </w:r>
      <w:r>
        <w:t>изучения</w:t>
      </w:r>
      <w:r>
        <w:rPr>
          <w:spacing w:val="-13"/>
        </w:rPr>
        <w:t xml:space="preserve"> </w:t>
      </w:r>
      <w:r>
        <w:t>литературного</w:t>
      </w:r>
      <w:r>
        <w:rPr>
          <w:spacing w:val="-13"/>
        </w:rPr>
        <w:t xml:space="preserve"> </w:t>
      </w:r>
      <w:r>
        <w:t>чтения</w:t>
      </w:r>
      <w:r>
        <w:rPr>
          <w:spacing w:val="-13"/>
        </w:rPr>
        <w:t xml:space="preserve"> </w:t>
      </w:r>
      <w:r>
        <w:t>включают</w:t>
      </w:r>
      <w:r>
        <w:rPr>
          <w:spacing w:val="-15"/>
        </w:rPr>
        <w:t xml:space="preserve"> </w:t>
      </w:r>
      <w:r>
        <w:t>личностные,</w:t>
      </w:r>
      <w:r>
        <w:rPr>
          <w:spacing w:val="-67"/>
        </w:rPr>
        <w:t xml:space="preserve"> </w:t>
      </w:r>
      <w:r>
        <w:t>метапредметные</w:t>
      </w:r>
      <w:r>
        <w:rPr>
          <w:spacing w:val="1"/>
        </w:rPr>
        <w:t xml:space="preserve"> </w:t>
      </w:r>
      <w:r>
        <w:t>результаты</w:t>
      </w:r>
      <w:r>
        <w:rPr>
          <w:spacing w:val="1"/>
        </w:rPr>
        <w:t xml:space="preserve"> </w:t>
      </w:r>
      <w:r>
        <w:t>за</w:t>
      </w:r>
      <w:r>
        <w:rPr>
          <w:spacing w:val="1"/>
        </w:rPr>
        <w:t xml:space="preserve"> </w:t>
      </w:r>
      <w:r>
        <w:t>период</w:t>
      </w:r>
      <w:r>
        <w:rPr>
          <w:spacing w:val="1"/>
        </w:rPr>
        <w:t xml:space="preserve"> </w:t>
      </w:r>
      <w:r>
        <w:t>обучения,</w:t>
      </w:r>
      <w:r>
        <w:rPr>
          <w:spacing w:val="1"/>
        </w:rPr>
        <w:t xml:space="preserve"> </w:t>
      </w:r>
      <w:r>
        <w:t>а</w:t>
      </w:r>
      <w:r>
        <w:rPr>
          <w:spacing w:val="1"/>
        </w:rPr>
        <w:t xml:space="preserve"> </w:t>
      </w:r>
      <w:r>
        <w:t>также</w:t>
      </w:r>
      <w:r>
        <w:rPr>
          <w:spacing w:val="1"/>
        </w:rPr>
        <w:t xml:space="preserve"> </w:t>
      </w:r>
      <w:r>
        <w:t>предметные</w:t>
      </w:r>
      <w:r>
        <w:rPr>
          <w:spacing w:val="1"/>
        </w:rPr>
        <w:t xml:space="preserve"> </w:t>
      </w:r>
      <w:r>
        <w:t>достижения</w:t>
      </w:r>
      <w:r>
        <w:rPr>
          <w:spacing w:val="-67"/>
        </w:rPr>
        <w:t xml:space="preserve"> </w:t>
      </w:r>
      <w:r>
        <w:t>обучающегося</w:t>
      </w:r>
      <w:r>
        <w:rPr>
          <w:spacing w:val="-5"/>
        </w:rPr>
        <w:t xml:space="preserve"> </w:t>
      </w:r>
      <w:r>
        <w:t>за</w:t>
      </w:r>
      <w:r>
        <w:rPr>
          <w:spacing w:val="-5"/>
        </w:rPr>
        <w:t xml:space="preserve"> </w:t>
      </w:r>
      <w:r>
        <w:t>каждый</w:t>
      </w:r>
      <w:r>
        <w:rPr>
          <w:spacing w:val="-6"/>
        </w:rPr>
        <w:t xml:space="preserve"> </w:t>
      </w:r>
      <w:r>
        <w:t>год</w:t>
      </w:r>
      <w:r>
        <w:rPr>
          <w:spacing w:val="-4"/>
        </w:rPr>
        <w:t xml:space="preserve"> </w:t>
      </w:r>
      <w:r>
        <w:t>обучения</w:t>
      </w:r>
      <w:r>
        <w:rPr>
          <w:spacing w:val="-6"/>
        </w:rPr>
        <w:t xml:space="preserve"> </w:t>
      </w:r>
      <w:r>
        <w:t>на</w:t>
      </w:r>
      <w:r>
        <w:rPr>
          <w:spacing w:val="-5"/>
        </w:rPr>
        <w:t xml:space="preserve"> </w:t>
      </w:r>
      <w:r>
        <w:t>уровне</w:t>
      </w:r>
      <w:r>
        <w:rPr>
          <w:spacing w:val="-6"/>
        </w:rPr>
        <w:t xml:space="preserve"> </w:t>
      </w:r>
      <w:r>
        <w:t>начального</w:t>
      </w:r>
      <w:r>
        <w:rPr>
          <w:spacing w:val="-6"/>
        </w:rPr>
        <w:t xml:space="preserve"> </w:t>
      </w:r>
      <w:r>
        <w:t>общего</w:t>
      </w:r>
      <w:r>
        <w:rPr>
          <w:spacing w:val="-6"/>
        </w:rPr>
        <w:t xml:space="preserve"> </w:t>
      </w:r>
      <w:r>
        <w:t>образования.</w:t>
      </w:r>
    </w:p>
    <w:p w:rsidR="00E767C0" w:rsidRDefault="00A56CA5">
      <w:pPr>
        <w:pStyle w:val="a4"/>
        <w:spacing w:line="278" w:lineRule="auto"/>
        <w:ind w:right="164"/>
      </w:pPr>
      <w:r>
        <w:t>Литературное</w:t>
      </w:r>
      <w:r>
        <w:rPr>
          <w:spacing w:val="1"/>
        </w:rPr>
        <w:t xml:space="preserve"> </w:t>
      </w:r>
      <w:r>
        <w:t>чтение</w:t>
      </w:r>
      <w:r>
        <w:rPr>
          <w:spacing w:val="1"/>
        </w:rPr>
        <w:t xml:space="preserve"> </w:t>
      </w:r>
      <w:r>
        <w:t>является</w:t>
      </w:r>
      <w:r>
        <w:rPr>
          <w:spacing w:val="1"/>
        </w:rPr>
        <w:t xml:space="preserve"> </w:t>
      </w:r>
      <w:r>
        <w:t>преемственным</w:t>
      </w:r>
      <w:r>
        <w:rPr>
          <w:spacing w:val="1"/>
        </w:rPr>
        <w:t xml:space="preserve"> </w:t>
      </w:r>
      <w:r>
        <w:t>по</w:t>
      </w:r>
      <w:r>
        <w:rPr>
          <w:spacing w:val="1"/>
        </w:rPr>
        <w:t xml:space="preserve"> </w:t>
      </w:r>
      <w:r>
        <w:t>отношению</w:t>
      </w:r>
      <w:r>
        <w:rPr>
          <w:spacing w:val="1"/>
        </w:rPr>
        <w:t xml:space="preserve"> </w:t>
      </w:r>
      <w:r>
        <w:t>к</w:t>
      </w:r>
      <w:r>
        <w:rPr>
          <w:spacing w:val="1"/>
        </w:rPr>
        <w:t xml:space="preserve"> </w:t>
      </w:r>
      <w:r>
        <w:t>учебному</w:t>
      </w:r>
      <w:r>
        <w:rPr>
          <w:spacing w:val="1"/>
        </w:rPr>
        <w:t xml:space="preserve"> </w:t>
      </w:r>
      <w:r>
        <w:t>предмету</w:t>
      </w:r>
      <w:r>
        <w:rPr>
          <w:spacing w:val="-8"/>
        </w:rPr>
        <w:t xml:space="preserve"> </w:t>
      </w:r>
      <w:r>
        <w:t>«Литература»,</w:t>
      </w:r>
      <w:r>
        <w:rPr>
          <w:spacing w:val="-7"/>
        </w:rPr>
        <w:t xml:space="preserve"> </w:t>
      </w:r>
      <w:r>
        <w:t>который</w:t>
      </w:r>
      <w:r>
        <w:rPr>
          <w:spacing w:val="-10"/>
        </w:rPr>
        <w:t xml:space="preserve"> </w:t>
      </w:r>
      <w:r>
        <w:t>изучается</w:t>
      </w:r>
      <w:r>
        <w:rPr>
          <w:spacing w:val="-8"/>
        </w:rPr>
        <w:t xml:space="preserve"> </w:t>
      </w:r>
      <w:r>
        <w:t>на</w:t>
      </w:r>
      <w:r>
        <w:rPr>
          <w:spacing w:val="-9"/>
        </w:rPr>
        <w:t xml:space="preserve"> </w:t>
      </w:r>
      <w:r>
        <w:t>уровне</w:t>
      </w:r>
      <w:r>
        <w:rPr>
          <w:spacing w:val="-9"/>
        </w:rPr>
        <w:t xml:space="preserve"> </w:t>
      </w:r>
      <w:r>
        <w:t>основного</w:t>
      </w:r>
      <w:r>
        <w:rPr>
          <w:spacing w:val="-9"/>
        </w:rPr>
        <w:t xml:space="preserve"> </w:t>
      </w:r>
      <w:r>
        <w:t>общего</w:t>
      </w:r>
      <w:r>
        <w:rPr>
          <w:spacing w:val="-10"/>
        </w:rPr>
        <w:t xml:space="preserve"> </w:t>
      </w:r>
      <w:r>
        <w:t>образования.</w:t>
      </w:r>
    </w:p>
    <w:p w:rsidR="00E767C0" w:rsidRDefault="00A56CA5">
      <w:pPr>
        <w:pStyle w:val="a4"/>
        <w:spacing w:line="276" w:lineRule="auto"/>
        <w:ind w:right="159"/>
      </w:pPr>
      <w:r>
        <w:t>Освоение программы по литературному чтению в 1 классе начинается вводным</w:t>
      </w:r>
      <w:r>
        <w:rPr>
          <w:spacing w:val="1"/>
        </w:rPr>
        <w:t xml:space="preserve"> </w:t>
      </w:r>
      <w:r>
        <w:t>интегрированным</w:t>
      </w:r>
      <w:r>
        <w:rPr>
          <w:spacing w:val="52"/>
        </w:rPr>
        <w:t xml:space="preserve"> </w:t>
      </w:r>
      <w:r>
        <w:t>учебным</w:t>
      </w:r>
      <w:r>
        <w:rPr>
          <w:spacing w:val="48"/>
        </w:rPr>
        <w:t xml:space="preserve"> </w:t>
      </w:r>
      <w:r>
        <w:t>курсом</w:t>
      </w:r>
      <w:r>
        <w:rPr>
          <w:spacing w:val="58"/>
        </w:rPr>
        <w:t xml:space="preserve"> </w:t>
      </w:r>
      <w:r>
        <w:t>«Обучение</w:t>
      </w:r>
      <w:r>
        <w:rPr>
          <w:spacing w:val="47"/>
        </w:rPr>
        <w:t xml:space="preserve"> </w:t>
      </w:r>
      <w:r>
        <w:t>грамоте»</w:t>
      </w:r>
      <w:r>
        <w:rPr>
          <w:spacing w:val="43"/>
        </w:rPr>
        <w:t xml:space="preserve"> </w:t>
      </w:r>
      <w:r>
        <w:t>(180</w:t>
      </w:r>
      <w:r>
        <w:rPr>
          <w:spacing w:val="48"/>
        </w:rPr>
        <w:t xml:space="preserve"> </w:t>
      </w:r>
      <w:r>
        <w:t>часов:</w:t>
      </w:r>
      <w:r>
        <w:rPr>
          <w:spacing w:val="43"/>
        </w:rPr>
        <w:t xml:space="preserve"> </w:t>
      </w:r>
      <w:r>
        <w:t>русского</w:t>
      </w:r>
      <w:r>
        <w:rPr>
          <w:spacing w:val="47"/>
        </w:rPr>
        <w:t xml:space="preserve"> </w:t>
      </w:r>
      <w:r>
        <w:t>языка</w:t>
      </w:r>
    </w:p>
    <w:p w:rsidR="00E767C0" w:rsidRDefault="00A56CA5">
      <w:pPr>
        <w:pStyle w:val="a4"/>
        <w:spacing w:line="276" w:lineRule="auto"/>
        <w:ind w:right="151" w:firstLine="0"/>
      </w:pPr>
      <w:r>
        <w:t>100</w:t>
      </w:r>
      <w:r>
        <w:rPr>
          <w:spacing w:val="1"/>
        </w:rPr>
        <w:t xml:space="preserve"> </w:t>
      </w:r>
      <w:r>
        <w:t>часов</w:t>
      </w:r>
      <w:r>
        <w:rPr>
          <w:spacing w:val="1"/>
        </w:rPr>
        <w:t xml:space="preserve"> </w:t>
      </w:r>
      <w:r>
        <w:t>и</w:t>
      </w:r>
      <w:r>
        <w:rPr>
          <w:spacing w:val="1"/>
        </w:rPr>
        <w:t xml:space="preserve"> </w:t>
      </w:r>
      <w:r>
        <w:t>литературного</w:t>
      </w:r>
      <w:r>
        <w:rPr>
          <w:spacing w:val="1"/>
        </w:rPr>
        <w:t xml:space="preserve"> </w:t>
      </w:r>
      <w:r>
        <w:t>чтения</w:t>
      </w:r>
      <w:r>
        <w:rPr>
          <w:spacing w:val="1"/>
        </w:rPr>
        <w:t xml:space="preserve"> </w:t>
      </w:r>
      <w:r>
        <w:t>80</w:t>
      </w:r>
      <w:r>
        <w:rPr>
          <w:spacing w:val="1"/>
        </w:rPr>
        <w:t xml:space="preserve"> </w:t>
      </w:r>
      <w:r>
        <w:t>часов).</w:t>
      </w:r>
      <w:r>
        <w:rPr>
          <w:spacing w:val="1"/>
        </w:rPr>
        <w:t xml:space="preserve"> </w:t>
      </w:r>
      <w:r>
        <w:t>Содержание</w:t>
      </w:r>
      <w:r>
        <w:rPr>
          <w:spacing w:val="1"/>
        </w:rPr>
        <w:t xml:space="preserve"> </w:t>
      </w:r>
      <w:r>
        <w:t>литературного</w:t>
      </w:r>
      <w:r>
        <w:rPr>
          <w:spacing w:val="1"/>
        </w:rPr>
        <w:t xml:space="preserve"> </w:t>
      </w:r>
      <w:r>
        <w:t>чтения,</w:t>
      </w:r>
      <w:r>
        <w:rPr>
          <w:spacing w:val="1"/>
        </w:rPr>
        <w:t xml:space="preserve"> </w:t>
      </w:r>
      <w:r>
        <w:t>реализуемого</w:t>
      </w:r>
      <w:r>
        <w:rPr>
          <w:spacing w:val="1"/>
        </w:rPr>
        <w:t xml:space="preserve"> </w:t>
      </w:r>
      <w:r>
        <w:t>в период</w:t>
      </w:r>
      <w:r>
        <w:rPr>
          <w:spacing w:val="1"/>
        </w:rPr>
        <w:t xml:space="preserve"> </w:t>
      </w:r>
      <w:r>
        <w:t>обучения</w:t>
      </w:r>
      <w:r>
        <w:rPr>
          <w:spacing w:val="1"/>
        </w:rPr>
        <w:t xml:space="preserve"> </w:t>
      </w:r>
      <w:r>
        <w:t>грамоте,</w:t>
      </w:r>
      <w:r>
        <w:rPr>
          <w:spacing w:val="1"/>
        </w:rPr>
        <w:t xml:space="preserve"> </w:t>
      </w:r>
      <w:r>
        <w:t>представлено</w:t>
      </w:r>
      <w:r>
        <w:rPr>
          <w:spacing w:val="1"/>
        </w:rPr>
        <w:t xml:space="preserve"> </w:t>
      </w:r>
      <w:r>
        <w:t>в программе</w:t>
      </w:r>
      <w:r>
        <w:rPr>
          <w:spacing w:val="1"/>
        </w:rPr>
        <w:t xml:space="preserve"> </w:t>
      </w:r>
      <w:r>
        <w:t>по</w:t>
      </w:r>
      <w:r>
        <w:rPr>
          <w:spacing w:val="1"/>
        </w:rPr>
        <w:t xml:space="preserve"> </w:t>
      </w:r>
      <w:r>
        <w:t>русскому</w:t>
      </w:r>
      <w:r>
        <w:rPr>
          <w:spacing w:val="1"/>
        </w:rPr>
        <w:t xml:space="preserve"> </w:t>
      </w:r>
      <w:r>
        <w:t>языку.</w:t>
      </w:r>
      <w:r>
        <w:rPr>
          <w:spacing w:val="1"/>
        </w:rPr>
        <w:t xml:space="preserve"> </w:t>
      </w:r>
      <w:r>
        <w:t>После периода обучения грамоте начинается раздельное изучение русского</w:t>
      </w:r>
      <w:r>
        <w:rPr>
          <w:spacing w:val="1"/>
        </w:rPr>
        <w:t xml:space="preserve"> </w:t>
      </w:r>
      <w:r>
        <w:t>языка и литературного чтения. На литературное чтение в 1 классе отводится не менее</w:t>
      </w:r>
      <w:r>
        <w:rPr>
          <w:spacing w:val="1"/>
        </w:rPr>
        <w:t xml:space="preserve"> </w:t>
      </w:r>
      <w:r>
        <w:t>10 учебных недель (40 часов), для изучения литературного чтения во</w:t>
      </w:r>
      <w:r>
        <w:rPr>
          <w:spacing w:val="1"/>
        </w:rPr>
        <w:t xml:space="preserve"> </w:t>
      </w:r>
      <w:r>
        <w:t>2–4 классах</w:t>
      </w:r>
      <w:r>
        <w:rPr>
          <w:spacing w:val="1"/>
        </w:rPr>
        <w:t xml:space="preserve"> </w:t>
      </w:r>
      <w:r>
        <w:t>рекомендуется отводить</w:t>
      </w:r>
      <w:r>
        <w:rPr>
          <w:spacing w:val="-3"/>
        </w:rPr>
        <w:t xml:space="preserve"> </w:t>
      </w:r>
      <w:r>
        <w:t>по</w:t>
      </w:r>
      <w:r>
        <w:rPr>
          <w:spacing w:val="-2"/>
        </w:rPr>
        <w:t xml:space="preserve"> </w:t>
      </w:r>
      <w:r>
        <w:t>136</w:t>
      </w:r>
      <w:r>
        <w:rPr>
          <w:spacing w:val="-1"/>
        </w:rPr>
        <w:t xml:space="preserve"> </w:t>
      </w:r>
      <w:r>
        <w:t>часов</w:t>
      </w:r>
      <w:r>
        <w:rPr>
          <w:spacing w:val="-3"/>
        </w:rPr>
        <w:t xml:space="preserve"> </w:t>
      </w:r>
      <w:r>
        <w:t>(4</w:t>
      </w:r>
      <w:r>
        <w:rPr>
          <w:spacing w:val="4"/>
        </w:rPr>
        <w:t xml:space="preserve"> </w:t>
      </w:r>
      <w:r>
        <w:t>часа</w:t>
      </w:r>
      <w:r>
        <w:rPr>
          <w:spacing w:val="-1"/>
        </w:rPr>
        <w:t xml:space="preserve"> </w:t>
      </w:r>
      <w:r>
        <w:t>в</w:t>
      </w:r>
      <w:r>
        <w:rPr>
          <w:spacing w:val="-2"/>
        </w:rPr>
        <w:t xml:space="preserve"> </w:t>
      </w:r>
      <w:r>
        <w:t>неделю</w:t>
      </w:r>
      <w:r>
        <w:rPr>
          <w:spacing w:val="-3"/>
        </w:rPr>
        <w:t xml:space="preserve"> </w:t>
      </w:r>
      <w:r>
        <w:t>в</w:t>
      </w:r>
      <w:r>
        <w:rPr>
          <w:spacing w:val="-2"/>
        </w:rPr>
        <w:t xml:space="preserve"> </w:t>
      </w:r>
      <w:r>
        <w:t>каждом классе).</w:t>
      </w:r>
    </w:p>
    <w:p w:rsidR="00E767C0" w:rsidRDefault="00A56CA5">
      <w:pPr>
        <w:pStyle w:val="a4"/>
        <w:ind w:left="1273" w:firstLine="0"/>
      </w:pPr>
      <w:r>
        <w:t>Содержание</w:t>
      </w:r>
      <w:r>
        <w:rPr>
          <w:spacing w:val="-4"/>
        </w:rPr>
        <w:t xml:space="preserve"> </w:t>
      </w:r>
      <w:r>
        <w:t>обучения</w:t>
      </w:r>
      <w:r>
        <w:rPr>
          <w:spacing w:val="-5"/>
        </w:rPr>
        <w:t xml:space="preserve"> </w:t>
      </w:r>
      <w:r>
        <w:t>в</w:t>
      </w:r>
      <w:r>
        <w:rPr>
          <w:spacing w:val="-6"/>
        </w:rPr>
        <w:t xml:space="preserve"> </w:t>
      </w:r>
      <w:r>
        <w:t>1</w:t>
      </w:r>
      <w:r>
        <w:rPr>
          <w:spacing w:val="-5"/>
        </w:rPr>
        <w:t xml:space="preserve"> </w:t>
      </w:r>
      <w:r>
        <w:t>классе.</w:t>
      </w:r>
    </w:p>
    <w:p w:rsidR="00E767C0" w:rsidRDefault="00A56CA5">
      <w:pPr>
        <w:pStyle w:val="a4"/>
        <w:spacing w:before="43" w:line="276" w:lineRule="auto"/>
        <w:ind w:right="154"/>
      </w:pPr>
      <w:r>
        <w:t>Сказка фольклорная (народная) и литературная (авторская). Восприятие текста</w:t>
      </w:r>
      <w:r>
        <w:rPr>
          <w:spacing w:val="1"/>
        </w:rPr>
        <w:t xml:space="preserve"> </w:t>
      </w:r>
      <w:r>
        <w:t>произведений художественной литературы и устного народного творчества (не менее</w:t>
      </w:r>
      <w:r>
        <w:rPr>
          <w:spacing w:val="1"/>
        </w:rPr>
        <w:t xml:space="preserve"> </w:t>
      </w:r>
      <w:r>
        <w:t>четырёх произведений). Фольклорная и литературная (авторская) сказка: сходство и</w:t>
      </w:r>
      <w:r>
        <w:rPr>
          <w:spacing w:val="1"/>
        </w:rPr>
        <w:t xml:space="preserve"> </w:t>
      </w:r>
      <w:r>
        <w:t>различия.</w:t>
      </w:r>
      <w:r>
        <w:rPr>
          <w:spacing w:val="1"/>
        </w:rPr>
        <w:t xml:space="preserve"> </w:t>
      </w:r>
      <w:r>
        <w:t>Реальность</w:t>
      </w:r>
      <w:r>
        <w:rPr>
          <w:spacing w:val="1"/>
        </w:rPr>
        <w:t xml:space="preserve"> </w:t>
      </w:r>
      <w:r>
        <w:t>и</w:t>
      </w:r>
      <w:r>
        <w:rPr>
          <w:spacing w:val="1"/>
        </w:rPr>
        <w:t xml:space="preserve"> </w:t>
      </w:r>
      <w:r>
        <w:t>волшебство</w:t>
      </w:r>
      <w:r>
        <w:rPr>
          <w:spacing w:val="1"/>
        </w:rPr>
        <w:t xml:space="preserve"> </w:t>
      </w:r>
      <w:r>
        <w:t>в</w:t>
      </w:r>
      <w:r>
        <w:rPr>
          <w:spacing w:val="1"/>
        </w:rPr>
        <w:t xml:space="preserve"> </w:t>
      </w:r>
      <w:r>
        <w:t>сказке.</w:t>
      </w:r>
      <w:r>
        <w:rPr>
          <w:spacing w:val="1"/>
        </w:rPr>
        <w:t xml:space="preserve"> </w:t>
      </w:r>
      <w:r>
        <w:t>Событийная</w:t>
      </w:r>
      <w:r>
        <w:rPr>
          <w:spacing w:val="1"/>
        </w:rPr>
        <w:t xml:space="preserve"> </w:t>
      </w:r>
      <w:r>
        <w:t>сторона</w:t>
      </w:r>
      <w:r>
        <w:rPr>
          <w:spacing w:val="1"/>
        </w:rPr>
        <w:t xml:space="preserve"> </w:t>
      </w:r>
      <w:r>
        <w:t>сказок:</w:t>
      </w:r>
      <w:r>
        <w:rPr>
          <w:spacing w:val="1"/>
        </w:rPr>
        <w:t xml:space="preserve"> </w:t>
      </w:r>
      <w:r>
        <w:t>последовательность событий в фольклорной (народной) и литературной (авторской)</w:t>
      </w:r>
      <w:r>
        <w:rPr>
          <w:spacing w:val="1"/>
        </w:rPr>
        <w:t xml:space="preserve"> </w:t>
      </w:r>
      <w:r>
        <w:t>сказке.</w:t>
      </w:r>
      <w:r>
        <w:rPr>
          <w:spacing w:val="1"/>
        </w:rPr>
        <w:t xml:space="preserve"> </w:t>
      </w:r>
      <w:r>
        <w:t>Отражение</w:t>
      </w:r>
      <w:r>
        <w:rPr>
          <w:spacing w:val="1"/>
        </w:rPr>
        <w:t xml:space="preserve"> </w:t>
      </w:r>
      <w:r>
        <w:t>сюжета</w:t>
      </w:r>
      <w:r>
        <w:rPr>
          <w:spacing w:val="1"/>
        </w:rPr>
        <w:t xml:space="preserve"> </w:t>
      </w:r>
      <w:r>
        <w:t>в</w:t>
      </w:r>
      <w:r>
        <w:rPr>
          <w:spacing w:val="1"/>
        </w:rPr>
        <w:t xml:space="preserve"> </w:t>
      </w:r>
      <w:r>
        <w:t>иллюстрациях.</w:t>
      </w:r>
      <w:r>
        <w:rPr>
          <w:spacing w:val="1"/>
        </w:rPr>
        <w:t xml:space="preserve"> </w:t>
      </w:r>
      <w:r>
        <w:t>Герои</w:t>
      </w:r>
      <w:r>
        <w:rPr>
          <w:spacing w:val="1"/>
        </w:rPr>
        <w:t xml:space="preserve"> </w:t>
      </w:r>
      <w:r>
        <w:t>сказочных</w:t>
      </w:r>
      <w:r>
        <w:rPr>
          <w:spacing w:val="1"/>
        </w:rPr>
        <w:t xml:space="preserve"> </w:t>
      </w:r>
      <w:r>
        <w:t>произведений.</w:t>
      </w:r>
      <w:r>
        <w:rPr>
          <w:spacing w:val="1"/>
        </w:rPr>
        <w:t xml:space="preserve"> </w:t>
      </w:r>
      <w:r>
        <w:t>Нравственные</w:t>
      </w:r>
      <w:r>
        <w:rPr>
          <w:spacing w:val="1"/>
        </w:rPr>
        <w:t xml:space="preserve"> </w:t>
      </w:r>
      <w:r>
        <w:t>ценности</w:t>
      </w:r>
      <w:r>
        <w:rPr>
          <w:spacing w:val="1"/>
        </w:rPr>
        <w:t xml:space="preserve"> </w:t>
      </w:r>
      <w:r>
        <w:t>и</w:t>
      </w:r>
      <w:r>
        <w:rPr>
          <w:spacing w:val="1"/>
        </w:rPr>
        <w:t xml:space="preserve"> </w:t>
      </w:r>
      <w:r>
        <w:t>идеи</w:t>
      </w:r>
      <w:r>
        <w:rPr>
          <w:spacing w:val="1"/>
        </w:rPr>
        <w:t xml:space="preserve"> </w:t>
      </w:r>
      <w:r>
        <w:t>в</w:t>
      </w:r>
      <w:r>
        <w:rPr>
          <w:spacing w:val="1"/>
        </w:rPr>
        <w:t xml:space="preserve"> </w:t>
      </w:r>
      <w:r>
        <w:t>русских</w:t>
      </w:r>
      <w:r>
        <w:rPr>
          <w:spacing w:val="1"/>
        </w:rPr>
        <w:t xml:space="preserve"> </w:t>
      </w:r>
      <w:r>
        <w:t>народных</w:t>
      </w:r>
      <w:r>
        <w:rPr>
          <w:spacing w:val="1"/>
        </w:rPr>
        <w:t xml:space="preserve"> </w:t>
      </w:r>
      <w:r>
        <w:t>и</w:t>
      </w:r>
      <w:r>
        <w:rPr>
          <w:spacing w:val="1"/>
        </w:rPr>
        <w:t xml:space="preserve"> </w:t>
      </w:r>
      <w:r>
        <w:t>литературных</w:t>
      </w:r>
      <w:r>
        <w:rPr>
          <w:spacing w:val="1"/>
        </w:rPr>
        <w:t xml:space="preserve"> </w:t>
      </w:r>
      <w:r>
        <w:t>(авторских)</w:t>
      </w:r>
      <w:r>
        <w:rPr>
          <w:spacing w:val="1"/>
        </w:rPr>
        <w:t xml:space="preserve"> </w:t>
      </w:r>
      <w:r>
        <w:t>сказках, поступки, отражающие нравственные качества (отношение к природе, людям,</w:t>
      </w:r>
      <w:r>
        <w:rPr>
          <w:spacing w:val="-67"/>
        </w:rPr>
        <w:t xml:space="preserve"> </w:t>
      </w:r>
      <w:r>
        <w:t>предметам).</w:t>
      </w:r>
    </w:p>
    <w:p w:rsidR="00E767C0" w:rsidRDefault="00A56CA5">
      <w:pPr>
        <w:pStyle w:val="a4"/>
        <w:spacing w:line="276" w:lineRule="auto"/>
        <w:ind w:right="151"/>
      </w:pPr>
      <w:r>
        <w:t>Произведения для чтения: народные сказки о животных, например, «Лисица и</w:t>
      </w:r>
      <w:r>
        <w:rPr>
          <w:spacing w:val="1"/>
        </w:rPr>
        <w:t xml:space="preserve"> </w:t>
      </w:r>
      <w:r>
        <w:t>тетерев», «Лиса и рак» и другие, литературные (авторские) сказки, например, К.Д.</w:t>
      </w:r>
      <w:r>
        <w:rPr>
          <w:spacing w:val="1"/>
        </w:rPr>
        <w:t xml:space="preserve"> </w:t>
      </w:r>
      <w:r>
        <w:t>Ушинского</w:t>
      </w:r>
      <w:r>
        <w:rPr>
          <w:spacing w:val="-5"/>
        </w:rPr>
        <w:t xml:space="preserve"> </w:t>
      </w:r>
      <w:r>
        <w:t>«Петух</w:t>
      </w:r>
      <w:r>
        <w:rPr>
          <w:spacing w:val="-10"/>
        </w:rPr>
        <w:t xml:space="preserve"> </w:t>
      </w:r>
      <w:r>
        <w:t>и</w:t>
      </w:r>
      <w:r>
        <w:rPr>
          <w:spacing w:val="-6"/>
        </w:rPr>
        <w:t xml:space="preserve"> </w:t>
      </w:r>
      <w:r>
        <w:t>собака»,</w:t>
      </w:r>
      <w:r>
        <w:rPr>
          <w:spacing w:val="-4"/>
        </w:rPr>
        <w:t xml:space="preserve"> </w:t>
      </w:r>
      <w:r>
        <w:t>сказки</w:t>
      </w:r>
      <w:r>
        <w:rPr>
          <w:spacing w:val="-7"/>
        </w:rPr>
        <w:t xml:space="preserve"> </w:t>
      </w:r>
      <w:r>
        <w:t>В.Г.</w:t>
      </w:r>
      <w:r>
        <w:rPr>
          <w:spacing w:val="-4"/>
        </w:rPr>
        <w:t xml:space="preserve"> </w:t>
      </w:r>
      <w:r>
        <w:t>Сутеева</w:t>
      </w:r>
      <w:r>
        <w:rPr>
          <w:spacing w:val="-2"/>
        </w:rPr>
        <w:t xml:space="preserve"> </w:t>
      </w:r>
      <w:r>
        <w:t>«Кораблик»,</w:t>
      </w:r>
      <w:r>
        <w:rPr>
          <w:spacing w:val="-5"/>
        </w:rPr>
        <w:t xml:space="preserve"> </w:t>
      </w:r>
      <w:r>
        <w:t>«Под</w:t>
      </w:r>
      <w:r>
        <w:rPr>
          <w:spacing w:val="-4"/>
        </w:rPr>
        <w:t xml:space="preserve"> </w:t>
      </w:r>
      <w:r>
        <w:t>грибом»</w:t>
      </w:r>
      <w:r>
        <w:rPr>
          <w:spacing w:val="-9"/>
        </w:rPr>
        <w:t xml:space="preserve"> </w:t>
      </w:r>
      <w:r>
        <w:t>и</w:t>
      </w:r>
      <w:r>
        <w:rPr>
          <w:spacing w:val="-6"/>
        </w:rPr>
        <w:t xml:space="preserve"> </w:t>
      </w:r>
      <w:r>
        <w:t>другие</w:t>
      </w:r>
      <w:r>
        <w:rPr>
          <w:spacing w:val="-67"/>
        </w:rPr>
        <w:t xml:space="preserve"> </w:t>
      </w:r>
      <w:r>
        <w:t>(по выбору).</w:t>
      </w:r>
    </w:p>
    <w:p w:rsidR="00E767C0" w:rsidRDefault="00A56CA5">
      <w:pPr>
        <w:pStyle w:val="a4"/>
        <w:spacing w:before="2" w:line="276" w:lineRule="auto"/>
        <w:ind w:right="154"/>
      </w:pPr>
      <w:r>
        <w:t>Произведения о детях. Понятие «тема произведения» (общее представление):</w:t>
      </w:r>
      <w:r>
        <w:rPr>
          <w:spacing w:val="1"/>
        </w:rPr>
        <w:t xml:space="preserve"> </w:t>
      </w:r>
      <w:r>
        <w:t>чему посвящено, о чём рассказывает. Главная мысль произведения: его основная идея</w:t>
      </w:r>
      <w:r>
        <w:rPr>
          <w:spacing w:val="1"/>
        </w:rPr>
        <w:t xml:space="preserve"> </w:t>
      </w:r>
      <w:r>
        <w:t>(чему</w:t>
      </w:r>
      <w:r>
        <w:rPr>
          <w:spacing w:val="1"/>
        </w:rPr>
        <w:t xml:space="preserve"> </w:t>
      </w:r>
      <w:r>
        <w:t>учит?</w:t>
      </w:r>
      <w:r>
        <w:rPr>
          <w:spacing w:val="1"/>
        </w:rPr>
        <w:t xml:space="preserve"> </w:t>
      </w:r>
      <w:r>
        <w:t>какие</w:t>
      </w:r>
      <w:r>
        <w:rPr>
          <w:spacing w:val="1"/>
        </w:rPr>
        <w:t xml:space="preserve"> </w:t>
      </w:r>
      <w:r>
        <w:t>качества</w:t>
      </w:r>
      <w:r>
        <w:rPr>
          <w:spacing w:val="1"/>
        </w:rPr>
        <w:t xml:space="preserve"> </w:t>
      </w:r>
      <w:r>
        <w:t>воспитывает?).</w:t>
      </w:r>
      <w:r>
        <w:rPr>
          <w:spacing w:val="1"/>
        </w:rPr>
        <w:t xml:space="preserve"> </w:t>
      </w:r>
      <w:r>
        <w:t>Произведения</w:t>
      </w:r>
      <w:r>
        <w:rPr>
          <w:spacing w:val="1"/>
        </w:rPr>
        <w:t xml:space="preserve"> </w:t>
      </w:r>
      <w:r>
        <w:t>одной</w:t>
      </w:r>
      <w:r>
        <w:rPr>
          <w:spacing w:val="1"/>
        </w:rPr>
        <w:t xml:space="preserve"> </w:t>
      </w:r>
      <w:r>
        <w:t>темы,</w:t>
      </w:r>
      <w:r>
        <w:rPr>
          <w:spacing w:val="1"/>
        </w:rPr>
        <w:t xml:space="preserve"> </w:t>
      </w:r>
      <w:r>
        <w:t>но</w:t>
      </w:r>
      <w:r>
        <w:rPr>
          <w:spacing w:val="1"/>
        </w:rPr>
        <w:t xml:space="preserve"> </w:t>
      </w:r>
      <w:r>
        <w:t>разных</w:t>
      </w:r>
      <w:r>
        <w:rPr>
          <w:spacing w:val="1"/>
        </w:rPr>
        <w:t xml:space="preserve"> </w:t>
      </w:r>
      <w:r>
        <w:t>жанров: рассказ, стихотворение (общее представление на примере</w:t>
      </w:r>
      <w:r>
        <w:rPr>
          <w:spacing w:val="1"/>
        </w:rPr>
        <w:t xml:space="preserve"> </w:t>
      </w:r>
      <w:r>
        <w:t>не менее шести</w:t>
      </w:r>
      <w:r>
        <w:rPr>
          <w:spacing w:val="1"/>
        </w:rPr>
        <w:t xml:space="preserve"> </w:t>
      </w:r>
      <w:r>
        <w:t>произведений</w:t>
      </w:r>
      <w:r>
        <w:rPr>
          <w:spacing w:val="-13"/>
        </w:rPr>
        <w:t xml:space="preserve"> </w:t>
      </w:r>
      <w:r>
        <w:t>К.Д.</w:t>
      </w:r>
      <w:r>
        <w:rPr>
          <w:spacing w:val="-9"/>
        </w:rPr>
        <w:t xml:space="preserve"> </w:t>
      </w:r>
      <w:r>
        <w:t>Ушинского,</w:t>
      </w:r>
      <w:r>
        <w:rPr>
          <w:spacing w:val="-13"/>
        </w:rPr>
        <w:t xml:space="preserve"> </w:t>
      </w:r>
      <w:r>
        <w:t>Л.Н.</w:t>
      </w:r>
      <w:r>
        <w:rPr>
          <w:spacing w:val="-10"/>
        </w:rPr>
        <w:t xml:space="preserve"> </w:t>
      </w:r>
      <w:r>
        <w:t>Толстого,</w:t>
      </w:r>
      <w:r>
        <w:rPr>
          <w:spacing w:val="-10"/>
        </w:rPr>
        <w:t xml:space="preserve"> </w:t>
      </w:r>
      <w:r>
        <w:t>Е.А.</w:t>
      </w:r>
      <w:r>
        <w:rPr>
          <w:spacing w:val="-10"/>
        </w:rPr>
        <w:t xml:space="preserve"> </w:t>
      </w:r>
      <w:r>
        <w:t>Пермяка,</w:t>
      </w:r>
      <w:r>
        <w:rPr>
          <w:spacing w:val="-10"/>
        </w:rPr>
        <w:t xml:space="preserve"> </w:t>
      </w:r>
      <w:r>
        <w:t>В.А.</w:t>
      </w:r>
      <w:r>
        <w:rPr>
          <w:spacing w:val="-9"/>
        </w:rPr>
        <w:t xml:space="preserve"> </w:t>
      </w:r>
      <w:r>
        <w:t>Осеевой,</w:t>
      </w:r>
      <w:r>
        <w:rPr>
          <w:spacing w:val="-10"/>
        </w:rPr>
        <w:t xml:space="preserve"> </w:t>
      </w:r>
      <w:r>
        <w:t>А.Л.</w:t>
      </w:r>
      <w:r>
        <w:rPr>
          <w:spacing w:val="-13"/>
        </w:rPr>
        <w:t xml:space="preserve"> </w:t>
      </w:r>
      <w:r>
        <w:t>Барто,</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2" w:firstLine="0"/>
      </w:pPr>
      <w:r>
        <w:lastRenderedPageBreak/>
        <w:t>Ю.И.</w:t>
      </w:r>
      <w:r>
        <w:rPr>
          <w:spacing w:val="1"/>
        </w:rPr>
        <w:t xml:space="preserve"> </w:t>
      </w:r>
      <w:r>
        <w:t>Ермолаева</w:t>
      </w:r>
      <w:r>
        <w:rPr>
          <w:spacing w:val="1"/>
        </w:rPr>
        <w:t xml:space="preserve"> </w:t>
      </w:r>
      <w:r>
        <w:t>и</w:t>
      </w:r>
      <w:r>
        <w:rPr>
          <w:spacing w:val="1"/>
        </w:rPr>
        <w:t xml:space="preserve"> </w:t>
      </w:r>
      <w:r>
        <w:t>других).</w:t>
      </w:r>
      <w:r>
        <w:rPr>
          <w:spacing w:val="1"/>
        </w:rPr>
        <w:t xml:space="preserve"> </w:t>
      </w:r>
      <w:r>
        <w:t>Характеристика</w:t>
      </w:r>
      <w:r>
        <w:rPr>
          <w:spacing w:val="1"/>
        </w:rPr>
        <w:t xml:space="preserve"> </w:t>
      </w:r>
      <w:r>
        <w:t>героя</w:t>
      </w:r>
      <w:r>
        <w:rPr>
          <w:spacing w:val="1"/>
        </w:rPr>
        <w:t xml:space="preserve"> </w:t>
      </w:r>
      <w:r>
        <w:t>произведения,</w:t>
      </w:r>
      <w:r>
        <w:rPr>
          <w:spacing w:val="1"/>
        </w:rPr>
        <w:t xml:space="preserve"> </w:t>
      </w:r>
      <w:r>
        <w:t>общая</w:t>
      </w:r>
      <w:r>
        <w:rPr>
          <w:spacing w:val="1"/>
        </w:rPr>
        <w:t xml:space="preserve"> </w:t>
      </w:r>
      <w:r>
        <w:t>оценка</w:t>
      </w:r>
      <w:r>
        <w:rPr>
          <w:spacing w:val="1"/>
        </w:rPr>
        <w:t xml:space="preserve"> </w:t>
      </w:r>
      <w:r>
        <w:t>поступков.</w:t>
      </w:r>
      <w:r>
        <w:rPr>
          <w:spacing w:val="1"/>
        </w:rPr>
        <w:t xml:space="preserve"> </w:t>
      </w:r>
      <w:r>
        <w:t>Понимание</w:t>
      </w:r>
      <w:r>
        <w:rPr>
          <w:spacing w:val="1"/>
        </w:rPr>
        <w:t xml:space="preserve"> </w:t>
      </w:r>
      <w:r>
        <w:t>заголовка</w:t>
      </w:r>
      <w:r>
        <w:rPr>
          <w:spacing w:val="1"/>
        </w:rPr>
        <w:t xml:space="preserve"> </w:t>
      </w:r>
      <w:r>
        <w:t>произведения,</w:t>
      </w:r>
      <w:r>
        <w:rPr>
          <w:spacing w:val="1"/>
        </w:rPr>
        <w:t xml:space="preserve"> </w:t>
      </w:r>
      <w:r>
        <w:t>его</w:t>
      </w:r>
      <w:r>
        <w:rPr>
          <w:spacing w:val="1"/>
        </w:rPr>
        <w:t xml:space="preserve"> </w:t>
      </w:r>
      <w:r>
        <w:t>соотношения</w:t>
      </w:r>
      <w:r>
        <w:rPr>
          <w:spacing w:val="1"/>
        </w:rPr>
        <w:t xml:space="preserve"> </w:t>
      </w:r>
      <w:r>
        <w:t>с</w:t>
      </w:r>
      <w:r>
        <w:rPr>
          <w:spacing w:val="1"/>
        </w:rPr>
        <w:t xml:space="preserve"> </w:t>
      </w:r>
      <w:r>
        <w:t>содержанием</w:t>
      </w:r>
      <w:r>
        <w:rPr>
          <w:spacing w:val="1"/>
        </w:rPr>
        <w:t xml:space="preserve"> </w:t>
      </w:r>
      <w:r>
        <w:t>произведения и его идеей. Осознание нравственно-этических понятий: друг, дружба,</w:t>
      </w:r>
      <w:r>
        <w:rPr>
          <w:spacing w:val="1"/>
        </w:rPr>
        <w:t xml:space="preserve"> </w:t>
      </w:r>
      <w:r>
        <w:t>забота,</w:t>
      </w:r>
      <w:r>
        <w:rPr>
          <w:spacing w:val="3"/>
        </w:rPr>
        <w:t xml:space="preserve"> </w:t>
      </w:r>
      <w:r>
        <w:t>труд,</w:t>
      </w:r>
      <w:r>
        <w:rPr>
          <w:spacing w:val="4"/>
        </w:rPr>
        <w:t xml:space="preserve"> </w:t>
      </w:r>
      <w:r>
        <w:t>взаимопомощь.</w:t>
      </w:r>
    </w:p>
    <w:p w:rsidR="00E767C0" w:rsidRDefault="00A56CA5">
      <w:pPr>
        <w:pStyle w:val="a4"/>
        <w:spacing w:line="276" w:lineRule="auto"/>
        <w:ind w:right="158"/>
      </w:pPr>
      <w:r>
        <w:t>Произведения</w:t>
      </w:r>
      <w:r>
        <w:rPr>
          <w:spacing w:val="1"/>
        </w:rPr>
        <w:t xml:space="preserve"> </w:t>
      </w:r>
      <w:r>
        <w:t>для</w:t>
      </w:r>
      <w:r>
        <w:rPr>
          <w:spacing w:val="1"/>
        </w:rPr>
        <w:t xml:space="preserve"> </w:t>
      </w:r>
      <w:r>
        <w:t>чтения: К.Д.</w:t>
      </w:r>
      <w:r>
        <w:rPr>
          <w:spacing w:val="1"/>
        </w:rPr>
        <w:t xml:space="preserve"> </w:t>
      </w:r>
      <w:r>
        <w:t>Ушинский</w:t>
      </w:r>
      <w:r>
        <w:rPr>
          <w:spacing w:val="1"/>
        </w:rPr>
        <w:t xml:space="preserve"> </w:t>
      </w:r>
      <w:r>
        <w:t>«Худо</w:t>
      </w:r>
      <w:r>
        <w:rPr>
          <w:spacing w:val="1"/>
        </w:rPr>
        <w:t xml:space="preserve"> </w:t>
      </w:r>
      <w:r>
        <w:t>тому,</w:t>
      </w:r>
      <w:r>
        <w:rPr>
          <w:spacing w:val="1"/>
        </w:rPr>
        <w:t xml:space="preserve"> </w:t>
      </w:r>
      <w:r>
        <w:t>кто</w:t>
      </w:r>
      <w:r>
        <w:rPr>
          <w:spacing w:val="1"/>
        </w:rPr>
        <w:t xml:space="preserve"> </w:t>
      </w:r>
      <w:r>
        <w:t>добра</w:t>
      </w:r>
      <w:r>
        <w:rPr>
          <w:spacing w:val="1"/>
        </w:rPr>
        <w:t xml:space="preserve"> </w:t>
      </w:r>
      <w:r>
        <w:t>не</w:t>
      </w:r>
      <w:r>
        <w:rPr>
          <w:spacing w:val="1"/>
        </w:rPr>
        <w:t xml:space="preserve"> </w:t>
      </w:r>
      <w:r>
        <w:t>делает</w:t>
      </w:r>
      <w:r>
        <w:rPr>
          <w:spacing w:val="-67"/>
        </w:rPr>
        <w:t xml:space="preserve"> </w:t>
      </w:r>
      <w:r>
        <w:t>никому»,</w:t>
      </w:r>
      <w:r>
        <w:rPr>
          <w:spacing w:val="33"/>
        </w:rPr>
        <w:t xml:space="preserve"> </w:t>
      </w:r>
      <w:r>
        <w:t>Л.Н.</w:t>
      </w:r>
      <w:r>
        <w:rPr>
          <w:spacing w:val="33"/>
        </w:rPr>
        <w:t xml:space="preserve"> </w:t>
      </w:r>
      <w:r>
        <w:t>Толстой</w:t>
      </w:r>
      <w:r>
        <w:rPr>
          <w:spacing w:val="37"/>
        </w:rPr>
        <w:t xml:space="preserve"> </w:t>
      </w:r>
      <w:r>
        <w:t>«Косточка»,</w:t>
      </w:r>
      <w:r>
        <w:rPr>
          <w:spacing w:val="33"/>
        </w:rPr>
        <w:t xml:space="preserve"> </w:t>
      </w:r>
      <w:r>
        <w:t>Е.А.</w:t>
      </w:r>
      <w:r>
        <w:rPr>
          <w:spacing w:val="33"/>
        </w:rPr>
        <w:t xml:space="preserve"> </w:t>
      </w:r>
      <w:r>
        <w:t>Пермяк</w:t>
      </w:r>
      <w:r>
        <w:rPr>
          <w:spacing w:val="32"/>
        </w:rPr>
        <w:t xml:space="preserve"> </w:t>
      </w:r>
      <w:r>
        <w:t>«Торопливый</w:t>
      </w:r>
      <w:r>
        <w:rPr>
          <w:spacing w:val="31"/>
        </w:rPr>
        <w:t xml:space="preserve"> </w:t>
      </w:r>
      <w:r>
        <w:t>ножик»,</w:t>
      </w:r>
      <w:r>
        <w:rPr>
          <w:spacing w:val="33"/>
        </w:rPr>
        <w:t xml:space="preserve"> </w:t>
      </w:r>
      <w:r>
        <w:t>В.А.</w:t>
      </w:r>
      <w:r>
        <w:rPr>
          <w:spacing w:val="33"/>
        </w:rPr>
        <w:t xml:space="preserve"> </w:t>
      </w:r>
      <w:r>
        <w:t>Осеева</w:t>
      </w:r>
    </w:p>
    <w:p w:rsidR="00E767C0" w:rsidRDefault="00A56CA5">
      <w:pPr>
        <w:pStyle w:val="a4"/>
        <w:spacing w:before="2" w:line="276" w:lineRule="auto"/>
        <w:ind w:right="156" w:firstLine="0"/>
      </w:pPr>
      <w:r>
        <w:t>«Три товарища», А.Л. Барто «Я – лишний», Ю.И. Ермолаев «Лучший друг» и другие</w:t>
      </w:r>
      <w:r>
        <w:rPr>
          <w:spacing w:val="1"/>
        </w:rPr>
        <w:t xml:space="preserve"> </w:t>
      </w:r>
      <w:r>
        <w:t>(по выбору).</w:t>
      </w:r>
    </w:p>
    <w:p w:rsidR="00E767C0" w:rsidRDefault="00A56CA5">
      <w:pPr>
        <w:pStyle w:val="a4"/>
        <w:spacing w:line="276" w:lineRule="auto"/>
        <w:ind w:right="156"/>
      </w:pPr>
      <w:r>
        <w:t>Произведения</w:t>
      </w:r>
      <w:r>
        <w:rPr>
          <w:spacing w:val="1"/>
        </w:rPr>
        <w:t xml:space="preserve"> </w:t>
      </w:r>
      <w:r>
        <w:t>о</w:t>
      </w:r>
      <w:r>
        <w:rPr>
          <w:spacing w:val="1"/>
        </w:rPr>
        <w:t xml:space="preserve"> </w:t>
      </w:r>
      <w:r>
        <w:t>родной</w:t>
      </w:r>
      <w:r>
        <w:rPr>
          <w:spacing w:val="1"/>
        </w:rPr>
        <w:t xml:space="preserve"> </w:t>
      </w:r>
      <w:r>
        <w:t>природе.</w:t>
      </w:r>
      <w:r>
        <w:rPr>
          <w:spacing w:val="1"/>
        </w:rPr>
        <w:t xml:space="preserve"> </w:t>
      </w:r>
      <w:r>
        <w:t>Восприятие</w:t>
      </w:r>
      <w:r>
        <w:rPr>
          <w:spacing w:val="1"/>
        </w:rPr>
        <w:t xml:space="preserve"> </w:t>
      </w:r>
      <w:r>
        <w:t>и</w:t>
      </w:r>
      <w:r>
        <w:rPr>
          <w:spacing w:val="1"/>
        </w:rPr>
        <w:t xml:space="preserve"> </w:t>
      </w:r>
      <w:r>
        <w:t>самостоятельное</w:t>
      </w:r>
      <w:r>
        <w:rPr>
          <w:spacing w:val="1"/>
        </w:rPr>
        <w:t xml:space="preserve"> </w:t>
      </w:r>
      <w:r>
        <w:t>чтение</w:t>
      </w:r>
      <w:r>
        <w:rPr>
          <w:spacing w:val="1"/>
        </w:rPr>
        <w:t xml:space="preserve"> </w:t>
      </w:r>
      <w:r>
        <w:t>произведений</w:t>
      </w:r>
      <w:r>
        <w:rPr>
          <w:spacing w:val="1"/>
        </w:rPr>
        <w:t xml:space="preserve"> </w:t>
      </w:r>
      <w:r>
        <w:t>о</w:t>
      </w:r>
      <w:r>
        <w:rPr>
          <w:spacing w:val="1"/>
        </w:rPr>
        <w:t xml:space="preserve"> </w:t>
      </w:r>
      <w:r>
        <w:t>природе</w:t>
      </w:r>
      <w:r>
        <w:rPr>
          <w:spacing w:val="1"/>
        </w:rPr>
        <w:t xml:space="preserve"> </w:t>
      </w:r>
      <w:r>
        <w:t>(на</w:t>
      </w:r>
      <w:r>
        <w:rPr>
          <w:spacing w:val="1"/>
        </w:rPr>
        <w:t xml:space="preserve"> </w:t>
      </w:r>
      <w:r>
        <w:t>примере</w:t>
      </w:r>
      <w:r>
        <w:rPr>
          <w:spacing w:val="1"/>
        </w:rPr>
        <w:t xml:space="preserve"> </w:t>
      </w:r>
      <w:r>
        <w:t>трёх–четырёх доступных произведений</w:t>
      </w:r>
      <w:r>
        <w:rPr>
          <w:spacing w:val="1"/>
        </w:rPr>
        <w:t xml:space="preserve"> </w:t>
      </w:r>
      <w:r>
        <w:t>А.К.</w:t>
      </w:r>
      <w:r>
        <w:rPr>
          <w:spacing w:val="1"/>
        </w:rPr>
        <w:t xml:space="preserve"> </w:t>
      </w:r>
      <w:r>
        <w:t>Толстого, А.Н. Плещеева, Е.Ф. Трутневой, С.Я. Маршака и другие). Тема поэтических</w:t>
      </w:r>
      <w:r>
        <w:rPr>
          <w:spacing w:val="1"/>
        </w:rPr>
        <w:t xml:space="preserve"> </w:t>
      </w:r>
      <w:r>
        <w:t>произведений: звуки и краски природы, времена года, человек и природа; Родина,</w:t>
      </w:r>
      <w:r>
        <w:rPr>
          <w:spacing w:val="1"/>
        </w:rPr>
        <w:t xml:space="preserve"> </w:t>
      </w:r>
      <w:r>
        <w:t>природа родного края. Особенности стихотворной речи, сравнение с прозаической:</w:t>
      </w:r>
      <w:r>
        <w:rPr>
          <w:spacing w:val="1"/>
        </w:rPr>
        <w:t xml:space="preserve"> </w:t>
      </w:r>
      <w:r>
        <w:t>рифма, ритм (практическое ознакомление). Настроение, которое рождает поэтическое</w:t>
      </w:r>
      <w:r>
        <w:rPr>
          <w:spacing w:val="1"/>
        </w:rPr>
        <w:t xml:space="preserve"> </w:t>
      </w:r>
      <w:r>
        <w:t>произведение.</w:t>
      </w:r>
      <w:r>
        <w:rPr>
          <w:spacing w:val="1"/>
        </w:rPr>
        <w:t xml:space="preserve"> </w:t>
      </w:r>
      <w:r>
        <w:t>Отражение</w:t>
      </w:r>
      <w:r>
        <w:rPr>
          <w:spacing w:val="1"/>
        </w:rPr>
        <w:t xml:space="preserve"> </w:t>
      </w:r>
      <w:r>
        <w:t>нравственной</w:t>
      </w:r>
      <w:r>
        <w:rPr>
          <w:spacing w:val="1"/>
        </w:rPr>
        <w:t xml:space="preserve"> </w:t>
      </w:r>
      <w:r>
        <w:t>идеи</w:t>
      </w:r>
      <w:r>
        <w:rPr>
          <w:spacing w:val="1"/>
        </w:rPr>
        <w:t xml:space="preserve"> </w:t>
      </w:r>
      <w:r>
        <w:t>в</w:t>
      </w:r>
      <w:r>
        <w:rPr>
          <w:spacing w:val="1"/>
        </w:rPr>
        <w:t xml:space="preserve"> </w:t>
      </w:r>
      <w:r>
        <w:t>произведении:</w:t>
      </w:r>
      <w:r>
        <w:rPr>
          <w:spacing w:val="1"/>
        </w:rPr>
        <w:t xml:space="preserve"> </w:t>
      </w:r>
      <w:r>
        <w:t>любовь</w:t>
      </w:r>
      <w:r>
        <w:rPr>
          <w:spacing w:val="1"/>
        </w:rPr>
        <w:t xml:space="preserve"> </w:t>
      </w:r>
      <w:r>
        <w:t>к</w:t>
      </w:r>
      <w:r>
        <w:rPr>
          <w:spacing w:val="1"/>
        </w:rPr>
        <w:t xml:space="preserve"> </w:t>
      </w:r>
      <w:r>
        <w:t>Родине,</w:t>
      </w:r>
      <w:r>
        <w:rPr>
          <w:spacing w:val="1"/>
        </w:rPr>
        <w:t xml:space="preserve"> </w:t>
      </w:r>
      <w:r>
        <w:t>природе родного края. Иллюстрация к произведению как отражение эмоционального</w:t>
      </w:r>
      <w:r>
        <w:rPr>
          <w:spacing w:val="1"/>
        </w:rPr>
        <w:t xml:space="preserve"> </w:t>
      </w:r>
      <w:r>
        <w:t>отклика</w:t>
      </w:r>
      <w:r>
        <w:rPr>
          <w:spacing w:val="-9"/>
        </w:rPr>
        <w:t xml:space="preserve"> </w:t>
      </w:r>
      <w:r>
        <w:t>на</w:t>
      </w:r>
      <w:r>
        <w:rPr>
          <w:spacing w:val="-9"/>
        </w:rPr>
        <w:t xml:space="preserve"> </w:t>
      </w:r>
      <w:r>
        <w:t>произведение.</w:t>
      </w:r>
      <w:r>
        <w:rPr>
          <w:spacing w:val="-7"/>
        </w:rPr>
        <w:t xml:space="preserve"> </w:t>
      </w:r>
      <w:r>
        <w:t>Роль</w:t>
      </w:r>
      <w:r>
        <w:rPr>
          <w:spacing w:val="-11"/>
        </w:rPr>
        <w:t xml:space="preserve"> </w:t>
      </w:r>
      <w:r>
        <w:t>интонации</w:t>
      </w:r>
      <w:r>
        <w:rPr>
          <w:spacing w:val="-10"/>
        </w:rPr>
        <w:t xml:space="preserve"> </w:t>
      </w:r>
      <w:r>
        <w:t>при</w:t>
      </w:r>
      <w:r>
        <w:rPr>
          <w:spacing w:val="-9"/>
        </w:rPr>
        <w:t xml:space="preserve"> </w:t>
      </w:r>
      <w:r>
        <w:t>выразительном</w:t>
      </w:r>
      <w:r>
        <w:rPr>
          <w:spacing w:val="-8"/>
        </w:rPr>
        <w:t xml:space="preserve"> </w:t>
      </w:r>
      <w:r>
        <w:t>чтении.</w:t>
      </w:r>
      <w:r>
        <w:rPr>
          <w:spacing w:val="1"/>
        </w:rPr>
        <w:t xml:space="preserve"> </w:t>
      </w:r>
      <w:r>
        <w:t>Интонационный</w:t>
      </w:r>
      <w:r>
        <w:rPr>
          <w:spacing w:val="-67"/>
        </w:rPr>
        <w:t xml:space="preserve"> </w:t>
      </w:r>
      <w:r>
        <w:t>рисунок</w:t>
      </w:r>
      <w:r>
        <w:rPr>
          <w:spacing w:val="-1"/>
        </w:rPr>
        <w:t xml:space="preserve"> </w:t>
      </w:r>
      <w:r>
        <w:t>выразительного чтения:</w:t>
      </w:r>
      <w:r>
        <w:rPr>
          <w:spacing w:val="-5"/>
        </w:rPr>
        <w:t xml:space="preserve"> </w:t>
      </w:r>
      <w:r>
        <w:t>ритм,</w:t>
      </w:r>
      <w:r>
        <w:rPr>
          <w:spacing w:val="3"/>
        </w:rPr>
        <w:t xml:space="preserve"> </w:t>
      </w:r>
      <w:r>
        <w:t>темп,</w:t>
      </w:r>
      <w:r>
        <w:rPr>
          <w:spacing w:val="3"/>
        </w:rPr>
        <w:t xml:space="preserve"> </w:t>
      </w:r>
      <w:r>
        <w:t>сила</w:t>
      </w:r>
      <w:r>
        <w:rPr>
          <w:spacing w:val="-3"/>
        </w:rPr>
        <w:t xml:space="preserve"> </w:t>
      </w:r>
      <w:r>
        <w:t>голоса.</w:t>
      </w:r>
    </w:p>
    <w:p w:rsidR="00E767C0" w:rsidRDefault="00A56CA5">
      <w:pPr>
        <w:pStyle w:val="a4"/>
        <w:spacing w:line="276" w:lineRule="auto"/>
        <w:ind w:right="157"/>
      </w:pPr>
      <w:r>
        <w:t>Устное</w:t>
      </w:r>
      <w:r>
        <w:rPr>
          <w:spacing w:val="1"/>
        </w:rPr>
        <w:t xml:space="preserve"> </w:t>
      </w:r>
      <w:r>
        <w:t>народное</w:t>
      </w:r>
      <w:r>
        <w:rPr>
          <w:spacing w:val="1"/>
        </w:rPr>
        <w:t xml:space="preserve"> </w:t>
      </w:r>
      <w:r>
        <w:t>творчество:</w:t>
      </w:r>
      <w:r>
        <w:rPr>
          <w:spacing w:val="1"/>
        </w:rPr>
        <w:t xml:space="preserve"> </w:t>
      </w:r>
      <w:r>
        <w:t>малые</w:t>
      </w:r>
      <w:r>
        <w:rPr>
          <w:spacing w:val="1"/>
        </w:rPr>
        <w:t xml:space="preserve"> </w:t>
      </w:r>
      <w:r>
        <w:t>фольклорные</w:t>
      </w:r>
      <w:r>
        <w:rPr>
          <w:spacing w:val="1"/>
        </w:rPr>
        <w:t xml:space="preserve"> </w:t>
      </w:r>
      <w:r>
        <w:t>жанры</w:t>
      </w:r>
      <w:r>
        <w:rPr>
          <w:spacing w:val="1"/>
        </w:rPr>
        <w:t xml:space="preserve"> </w:t>
      </w:r>
      <w:r>
        <w:t>(не</w:t>
      </w:r>
      <w:r>
        <w:rPr>
          <w:spacing w:val="1"/>
        </w:rPr>
        <w:t xml:space="preserve"> </w:t>
      </w:r>
      <w:r>
        <w:t>менее</w:t>
      </w:r>
      <w:r>
        <w:rPr>
          <w:spacing w:val="1"/>
        </w:rPr>
        <w:t xml:space="preserve"> </w:t>
      </w:r>
      <w:r>
        <w:t>шести</w:t>
      </w:r>
      <w:r>
        <w:rPr>
          <w:spacing w:val="1"/>
        </w:rPr>
        <w:t xml:space="preserve"> </w:t>
      </w:r>
      <w:r>
        <w:t>произведений). Многообразие малых жанров устного народного творчества: потешка,</w:t>
      </w:r>
      <w:r>
        <w:rPr>
          <w:spacing w:val="1"/>
        </w:rPr>
        <w:t xml:space="preserve"> </w:t>
      </w:r>
      <w:r>
        <w:t>загадка, пословица, их назначение (веселить, потешать, играть, поучать). Особенности</w:t>
      </w:r>
      <w:r>
        <w:rPr>
          <w:spacing w:val="-67"/>
        </w:rPr>
        <w:t xml:space="preserve"> </w:t>
      </w:r>
      <w:r>
        <w:t>разных</w:t>
      </w:r>
      <w:r>
        <w:rPr>
          <w:spacing w:val="9"/>
        </w:rPr>
        <w:t xml:space="preserve"> </w:t>
      </w:r>
      <w:r>
        <w:t>малых</w:t>
      </w:r>
      <w:r>
        <w:rPr>
          <w:spacing w:val="9"/>
        </w:rPr>
        <w:t xml:space="preserve"> </w:t>
      </w:r>
      <w:r>
        <w:t>фольклорных</w:t>
      </w:r>
      <w:r>
        <w:rPr>
          <w:spacing w:val="14"/>
        </w:rPr>
        <w:t xml:space="preserve"> </w:t>
      </w:r>
      <w:r>
        <w:t>жанров.</w:t>
      </w:r>
      <w:r>
        <w:rPr>
          <w:spacing w:val="16"/>
        </w:rPr>
        <w:t xml:space="preserve"> </w:t>
      </w:r>
      <w:r>
        <w:t>Потешка</w:t>
      </w:r>
      <w:r>
        <w:rPr>
          <w:spacing w:val="20"/>
        </w:rPr>
        <w:t xml:space="preserve"> </w:t>
      </w:r>
      <w:r>
        <w:t>–</w:t>
      </w:r>
      <w:r>
        <w:rPr>
          <w:spacing w:val="14"/>
        </w:rPr>
        <w:t xml:space="preserve"> </w:t>
      </w:r>
      <w:r>
        <w:t>игровой</w:t>
      </w:r>
      <w:r>
        <w:rPr>
          <w:spacing w:val="13"/>
        </w:rPr>
        <w:t xml:space="preserve"> </w:t>
      </w:r>
      <w:r>
        <w:t>народный</w:t>
      </w:r>
      <w:r>
        <w:rPr>
          <w:spacing w:val="13"/>
        </w:rPr>
        <w:t xml:space="preserve"> </w:t>
      </w:r>
      <w:r>
        <w:t>фольклор.</w:t>
      </w:r>
      <w:r>
        <w:rPr>
          <w:spacing w:val="15"/>
        </w:rPr>
        <w:t xml:space="preserve"> </w:t>
      </w:r>
      <w:r>
        <w:t>Загадка</w:t>
      </w:r>
    </w:p>
    <w:p w:rsidR="00E767C0" w:rsidRDefault="00A56CA5">
      <w:pPr>
        <w:pStyle w:val="a4"/>
        <w:spacing w:line="276" w:lineRule="auto"/>
        <w:ind w:right="157" w:firstLine="0"/>
      </w:pPr>
      <w:r>
        <w:t>–</w:t>
      </w:r>
      <w:r>
        <w:rPr>
          <w:spacing w:val="1"/>
        </w:rPr>
        <w:t xml:space="preserve"> </w:t>
      </w:r>
      <w:r>
        <w:t>средство воспитания</w:t>
      </w:r>
      <w:r>
        <w:rPr>
          <w:spacing w:val="1"/>
        </w:rPr>
        <w:t xml:space="preserve"> </w:t>
      </w:r>
      <w:r>
        <w:t>живости</w:t>
      </w:r>
      <w:r>
        <w:rPr>
          <w:spacing w:val="1"/>
        </w:rPr>
        <w:t xml:space="preserve"> </w:t>
      </w:r>
      <w:r>
        <w:t>ума,</w:t>
      </w:r>
      <w:r>
        <w:rPr>
          <w:spacing w:val="1"/>
        </w:rPr>
        <w:t xml:space="preserve"> </w:t>
      </w:r>
      <w:r>
        <w:t>сообразительности.</w:t>
      </w:r>
      <w:r>
        <w:rPr>
          <w:spacing w:val="1"/>
        </w:rPr>
        <w:t xml:space="preserve"> </w:t>
      </w:r>
      <w:r>
        <w:t>Пословицы</w:t>
      </w:r>
      <w:r>
        <w:rPr>
          <w:spacing w:val="1"/>
        </w:rPr>
        <w:t xml:space="preserve"> </w:t>
      </w:r>
      <w:r>
        <w:t>–</w:t>
      </w:r>
      <w:r>
        <w:rPr>
          <w:spacing w:val="1"/>
        </w:rPr>
        <w:t xml:space="preserve"> </w:t>
      </w:r>
      <w:r>
        <w:t>проявление</w:t>
      </w:r>
      <w:r>
        <w:rPr>
          <w:spacing w:val="1"/>
        </w:rPr>
        <w:t xml:space="preserve"> </w:t>
      </w:r>
      <w:r>
        <w:t>народной</w:t>
      </w:r>
      <w:r>
        <w:rPr>
          <w:spacing w:val="-1"/>
        </w:rPr>
        <w:t xml:space="preserve"> </w:t>
      </w:r>
      <w:r>
        <w:t>мудрости, средство</w:t>
      </w:r>
      <w:r>
        <w:rPr>
          <w:spacing w:val="-1"/>
        </w:rPr>
        <w:t xml:space="preserve"> </w:t>
      </w:r>
      <w:r>
        <w:t>воспитания</w:t>
      </w:r>
      <w:r>
        <w:rPr>
          <w:spacing w:val="1"/>
        </w:rPr>
        <w:t xml:space="preserve"> </w:t>
      </w:r>
      <w:r>
        <w:t>понимания жизненных</w:t>
      </w:r>
      <w:r>
        <w:rPr>
          <w:spacing w:val="-4"/>
        </w:rPr>
        <w:t xml:space="preserve"> </w:t>
      </w:r>
      <w:r>
        <w:t>правил.</w:t>
      </w:r>
    </w:p>
    <w:p w:rsidR="00E767C0" w:rsidRDefault="00A56CA5">
      <w:pPr>
        <w:pStyle w:val="a4"/>
        <w:spacing w:line="321" w:lineRule="exact"/>
        <w:ind w:left="1273" w:firstLine="0"/>
      </w:pPr>
      <w:r>
        <w:t>Произведения</w:t>
      </w:r>
      <w:r>
        <w:rPr>
          <w:spacing w:val="-6"/>
        </w:rPr>
        <w:t xml:space="preserve"> </w:t>
      </w:r>
      <w:r>
        <w:t>для</w:t>
      </w:r>
      <w:r>
        <w:rPr>
          <w:spacing w:val="-4"/>
        </w:rPr>
        <w:t xml:space="preserve"> </w:t>
      </w:r>
      <w:r>
        <w:t>чтения:</w:t>
      </w:r>
      <w:r>
        <w:rPr>
          <w:spacing w:val="-10"/>
        </w:rPr>
        <w:t xml:space="preserve"> </w:t>
      </w:r>
      <w:r>
        <w:t>потешки,</w:t>
      </w:r>
      <w:r>
        <w:rPr>
          <w:spacing w:val="-4"/>
        </w:rPr>
        <w:t xml:space="preserve"> </w:t>
      </w:r>
      <w:r>
        <w:t>загадки,</w:t>
      </w:r>
      <w:r>
        <w:rPr>
          <w:spacing w:val="-4"/>
        </w:rPr>
        <w:t xml:space="preserve"> </w:t>
      </w:r>
      <w:r>
        <w:t>пословицы.</w:t>
      </w:r>
    </w:p>
    <w:p w:rsidR="00E767C0" w:rsidRDefault="00A56CA5">
      <w:pPr>
        <w:pStyle w:val="a4"/>
        <w:spacing w:before="49" w:line="276" w:lineRule="auto"/>
        <w:ind w:right="150"/>
      </w:pPr>
      <w:r>
        <w:t>Произведения о братьях наших меньших (три-четыре автора по выбору) – герои</w:t>
      </w:r>
      <w:r>
        <w:rPr>
          <w:spacing w:val="1"/>
        </w:rPr>
        <w:t xml:space="preserve"> </w:t>
      </w:r>
      <w:r>
        <w:t>произведений.</w:t>
      </w:r>
      <w:r>
        <w:rPr>
          <w:spacing w:val="1"/>
        </w:rPr>
        <w:t xml:space="preserve"> </w:t>
      </w:r>
      <w:r>
        <w:t>Цель</w:t>
      </w:r>
      <w:r>
        <w:rPr>
          <w:spacing w:val="1"/>
        </w:rPr>
        <w:t xml:space="preserve"> </w:t>
      </w:r>
      <w:r>
        <w:t>и</w:t>
      </w:r>
      <w:r>
        <w:rPr>
          <w:spacing w:val="1"/>
        </w:rPr>
        <w:t xml:space="preserve"> </w:t>
      </w:r>
      <w:r>
        <w:t>назначение</w:t>
      </w:r>
      <w:r>
        <w:rPr>
          <w:spacing w:val="1"/>
        </w:rPr>
        <w:t xml:space="preserve"> </w:t>
      </w:r>
      <w:r>
        <w:t>произведений</w:t>
      </w:r>
      <w:r>
        <w:rPr>
          <w:spacing w:val="1"/>
        </w:rPr>
        <w:t xml:space="preserve"> </w:t>
      </w:r>
      <w:r>
        <w:t>о</w:t>
      </w:r>
      <w:r>
        <w:rPr>
          <w:spacing w:val="1"/>
        </w:rPr>
        <w:t xml:space="preserve"> </w:t>
      </w:r>
      <w:r>
        <w:t>взаимоотношениях</w:t>
      </w:r>
      <w:r>
        <w:rPr>
          <w:spacing w:val="1"/>
        </w:rPr>
        <w:t xml:space="preserve"> </w:t>
      </w:r>
      <w:r>
        <w:t>человека</w:t>
      </w:r>
      <w:r>
        <w:rPr>
          <w:spacing w:val="1"/>
        </w:rPr>
        <w:t xml:space="preserve"> </w:t>
      </w:r>
      <w:r>
        <w:t>и</w:t>
      </w:r>
      <w:r>
        <w:rPr>
          <w:spacing w:val="1"/>
        </w:rPr>
        <w:t xml:space="preserve"> </w:t>
      </w:r>
      <w:r>
        <w:t>животных</w:t>
      </w:r>
      <w:r>
        <w:rPr>
          <w:spacing w:val="1"/>
        </w:rPr>
        <w:t xml:space="preserve"> </w:t>
      </w:r>
      <w:r>
        <w:t>воспитание</w:t>
      </w:r>
      <w:r>
        <w:rPr>
          <w:spacing w:val="1"/>
        </w:rPr>
        <w:t xml:space="preserve"> </w:t>
      </w:r>
      <w:r>
        <w:t>добрых</w:t>
      </w:r>
      <w:r>
        <w:rPr>
          <w:spacing w:val="1"/>
        </w:rPr>
        <w:t xml:space="preserve"> </w:t>
      </w:r>
      <w:r>
        <w:t>чувств</w:t>
      </w:r>
      <w:r>
        <w:rPr>
          <w:spacing w:val="1"/>
        </w:rPr>
        <w:t xml:space="preserve"> </w:t>
      </w:r>
      <w:r>
        <w:t>и</w:t>
      </w:r>
      <w:r>
        <w:rPr>
          <w:spacing w:val="1"/>
        </w:rPr>
        <w:t xml:space="preserve"> </w:t>
      </w:r>
      <w:r>
        <w:t>бережного</w:t>
      </w:r>
      <w:r>
        <w:rPr>
          <w:spacing w:val="1"/>
        </w:rPr>
        <w:t xml:space="preserve"> </w:t>
      </w:r>
      <w:r>
        <w:t>отношения</w:t>
      </w:r>
      <w:r>
        <w:rPr>
          <w:spacing w:val="1"/>
        </w:rPr>
        <w:t xml:space="preserve"> </w:t>
      </w:r>
      <w:r>
        <w:t>к</w:t>
      </w:r>
      <w:r>
        <w:rPr>
          <w:spacing w:val="1"/>
        </w:rPr>
        <w:t xml:space="preserve"> </w:t>
      </w:r>
      <w:r>
        <w:t>животным.</w:t>
      </w:r>
      <w:r>
        <w:rPr>
          <w:spacing w:val="1"/>
        </w:rPr>
        <w:t xml:space="preserve"> </w:t>
      </w:r>
      <w:r>
        <w:t>Виды</w:t>
      </w:r>
      <w:r>
        <w:rPr>
          <w:spacing w:val="-67"/>
        </w:rPr>
        <w:t xml:space="preserve"> </w:t>
      </w:r>
      <w:r>
        <w:t>текстов: художественный</w:t>
      </w:r>
      <w:r>
        <w:rPr>
          <w:spacing w:val="1"/>
        </w:rPr>
        <w:t xml:space="preserve"> </w:t>
      </w:r>
      <w:r>
        <w:t>и</w:t>
      </w:r>
      <w:r>
        <w:rPr>
          <w:spacing w:val="1"/>
        </w:rPr>
        <w:t xml:space="preserve"> </w:t>
      </w:r>
      <w:r>
        <w:t>научно-познавательный,</w:t>
      </w:r>
      <w:r>
        <w:rPr>
          <w:spacing w:val="1"/>
        </w:rPr>
        <w:t xml:space="preserve"> </w:t>
      </w:r>
      <w:r>
        <w:t>их сравнение.</w:t>
      </w:r>
      <w:r>
        <w:rPr>
          <w:spacing w:val="1"/>
        </w:rPr>
        <w:t xml:space="preserve"> </w:t>
      </w:r>
      <w:r>
        <w:t>Характеристика</w:t>
      </w:r>
      <w:r>
        <w:rPr>
          <w:spacing w:val="1"/>
        </w:rPr>
        <w:t xml:space="preserve"> </w:t>
      </w:r>
      <w:r>
        <w:t>героя: описание его внешности, действий, нравственно-этических понятий: любовь и</w:t>
      </w:r>
      <w:r>
        <w:rPr>
          <w:spacing w:val="1"/>
        </w:rPr>
        <w:t xml:space="preserve"> </w:t>
      </w:r>
      <w:r>
        <w:t>забота</w:t>
      </w:r>
      <w:r>
        <w:rPr>
          <w:spacing w:val="1"/>
        </w:rPr>
        <w:t xml:space="preserve"> </w:t>
      </w:r>
      <w:r>
        <w:t>о</w:t>
      </w:r>
      <w:r>
        <w:rPr>
          <w:spacing w:val="1"/>
        </w:rPr>
        <w:t xml:space="preserve"> </w:t>
      </w:r>
      <w:r>
        <w:t>животных.</w:t>
      </w:r>
    </w:p>
    <w:p w:rsidR="00E767C0" w:rsidRDefault="00A56CA5">
      <w:pPr>
        <w:pStyle w:val="a4"/>
        <w:spacing w:before="1" w:line="276" w:lineRule="auto"/>
        <w:ind w:right="155"/>
      </w:pPr>
      <w:r>
        <w:t>Произведения для чтения: В.В. Бианки «Лис и Мышонок», Е.И. Чарушин «Про</w:t>
      </w:r>
      <w:r>
        <w:rPr>
          <w:spacing w:val="1"/>
        </w:rPr>
        <w:t xml:space="preserve"> </w:t>
      </w:r>
      <w:r>
        <w:t>Томку»,</w:t>
      </w:r>
      <w:r>
        <w:rPr>
          <w:spacing w:val="1"/>
        </w:rPr>
        <w:t xml:space="preserve"> </w:t>
      </w:r>
      <w:r>
        <w:t>М.М.</w:t>
      </w:r>
      <w:r>
        <w:rPr>
          <w:spacing w:val="1"/>
        </w:rPr>
        <w:t xml:space="preserve"> </w:t>
      </w:r>
      <w:r>
        <w:t>Пришвин</w:t>
      </w:r>
      <w:r>
        <w:rPr>
          <w:spacing w:val="5"/>
        </w:rPr>
        <w:t xml:space="preserve"> </w:t>
      </w:r>
      <w:r>
        <w:t>«Ёж»,</w:t>
      </w:r>
      <w:r>
        <w:rPr>
          <w:spacing w:val="1"/>
        </w:rPr>
        <w:t xml:space="preserve"> </w:t>
      </w:r>
      <w:r>
        <w:t>Н.И.</w:t>
      </w:r>
      <w:r>
        <w:rPr>
          <w:spacing w:val="2"/>
        </w:rPr>
        <w:t xml:space="preserve"> </w:t>
      </w:r>
      <w:r>
        <w:t>Сладков</w:t>
      </w:r>
      <w:r>
        <w:rPr>
          <w:spacing w:val="-1"/>
        </w:rPr>
        <w:t xml:space="preserve"> </w:t>
      </w:r>
      <w:r>
        <w:t>«Лисица и</w:t>
      </w:r>
      <w:r>
        <w:rPr>
          <w:spacing w:val="-2"/>
        </w:rPr>
        <w:t xml:space="preserve"> </w:t>
      </w:r>
      <w:r>
        <w:t>Ёж»</w:t>
      </w:r>
      <w:r>
        <w:rPr>
          <w:spacing w:val="-5"/>
        </w:rPr>
        <w:t xml:space="preserve"> </w:t>
      </w:r>
      <w:r>
        <w:t>и</w:t>
      </w:r>
      <w:r>
        <w:rPr>
          <w:spacing w:val="-2"/>
        </w:rPr>
        <w:t xml:space="preserve"> </w:t>
      </w:r>
      <w:r>
        <w:t>другие.</w:t>
      </w:r>
    </w:p>
    <w:p w:rsidR="00E767C0" w:rsidRDefault="00A56CA5">
      <w:pPr>
        <w:pStyle w:val="a4"/>
        <w:spacing w:line="276" w:lineRule="auto"/>
        <w:ind w:right="152"/>
      </w:pPr>
      <w:r>
        <w:t>Произведения о маме. Восприятие и самостоятельное чтение произведений о</w:t>
      </w:r>
      <w:r>
        <w:rPr>
          <w:spacing w:val="1"/>
        </w:rPr>
        <w:t xml:space="preserve"> </w:t>
      </w:r>
      <w:r>
        <w:t>маме (не менее одного автора по выбору, на примере произведений Е.А. Благининой,</w:t>
      </w:r>
      <w:r>
        <w:rPr>
          <w:spacing w:val="1"/>
        </w:rPr>
        <w:t xml:space="preserve"> </w:t>
      </w:r>
      <w:r>
        <w:t>А.Л.</w:t>
      </w:r>
      <w:r>
        <w:rPr>
          <w:spacing w:val="1"/>
        </w:rPr>
        <w:t xml:space="preserve"> </w:t>
      </w:r>
      <w:r>
        <w:t>Барто,</w:t>
      </w:r>
      <w:r>
        <w:rPr>
          <w:spacing w:val="1"/>
        </w:rPr>
        <w:t xml:space="preserve"> </w:t>
      </w:r>
      <w:r>
        <w:t>А.В.</w:t>
      </w:r>
      <w:r>
        <w:rPr>
          <w:spacing w:val="1"/>
        </w:rPr>
        <w:t xml:space="preserve"> </w:t>
      </w:r>
      <w:r>
        <w:t>Митяева</w:t>
      </w:r>
      <w:r>
        <w:rPr>
          <w:spacing w:val="1"/>
        </w:rPr>
        <w:t xml:space="preserve"> </w:t>
      </w:r>
      <w:r>
        <w:t>и</w:t>
      </w:r>
      <w:r>
        <w:rPr>
          <w:spacing w:val="1"/>
        </w:rPr>
        <w:t xml:space="preserve"> </w:t>
      </w:r>
      <w:r>
        <w:t>других).</w:t>
      </w:r>
      <w:r>
        <w:rPr>
          <w:spacing w:val="1"/>
        </w:rPr>
        <w:t xml:space="preserve"> </w:t>
      </w:r>
      <w:r>
        <w:t>Осознание</w:t>
      </w:r>
      <w:r>
        <w:rPr>
          <w:spacing w:val="1"/>
        </w:rPr>
        <w:t xml:space="preserve"> </w:t>
      </w:r>
      <w:r>
        <w:t>нравственно-этических</w:t>
      </w:r>
      <w:r>
        <w:rPr>
          <w:spacing w:val="1"/>
        </w:rPr>
        <w:t xml:space="preserve"> </w:t>
      </w:r>
      <w:r>
        <w:t>понятий:</w:t>
      </w:r>
      <w:r>
        <w:rPr>
          <w:spacing w:val="1"/>
        </w:rPr>
        <w:t xml:space="preserve"> </w:t>
      </w:r>
      <w:r>
        <w:t>чувство любви как привязанность одного человека к другому (матери к ребёнку, детей</w:t>
      </w:r>
      <w:r>
        <w:rPr>
          <w:spacing w:val="-67"/>
        </w:rPr>
        <w:t xml:space="preserve"> </w:t>
      </w:r>
      <w:r>
        <w:t>к</w:t>
      </w:r>
      <w:r>
        <w:rPr>
          <w:spacing w:val="-2"/>
        </w:rPr>
        <w:t xml:space="preserve"> </w:t>
      </w:r>
      <w:r>
        <w:t>матери,</w:t>
      </w:r>
      <w:r>
        <w:rPr>
          <w:spacing w:val="1"/>
        </w:rPr>
        <w:t xml:space="preserve"> </w:t>
      </w:r>
      <w:r>
        <w:t>близким),</w:t>
      </w:r>
      <w:r>
        <w:rPr>
          <w:spacing w:val="2"/>
        </w:rPr>
        <w:t xml:space="preserve"> </w:t>
      </w:r>
      <w:r>
        <w:t>проявление любви</w:t>
      </w:r>
      <w:r>
        <w:rPr>
          <w:spacing w:val="-1"/>
        </w:rPr>
        <w:t xml:space="preserve"> </w:t>
      </w:r>
      <w:r>
        <w:t>и</w:t>
      </w:r>
      <w:r>
        <w:rPr>
          <w:spacing w:val="4"/>
        </w:rPr>
        <w:t xml:space="preserve"> </w:t>
      </w:r>
      <w:r>
        <w:t>заботы</w:t>
      </w:r>
      <w:r>
        <w:rPr>
          <w:spacing w:val="-1"/>
        </w:rPr>
        <w:t xml:space="preserve"> </w:t>
      </w:r>
      <w:r>
        <w:t>о</w:t>
      </w:r>
      <w:r>
        <w:rPr>
          <w:spacing w:val="-1"/>
        </w:rPr>
        <w:t xml:space="preserve"> </w:t>
      </w:r>
      <w:r>
        <w:t>родных</w:t>
      </w:r>
      <w:r>
        <w:rPr>
          <w:spacing w:val="-5"/>
        </w:rPr>
        <w:t xml:space="preserve"> </w:t>
      </w:r>
      <w:r>
        <w:t>людях.</w:t>
      </w:r>
    </w:p>
    <w:p w:rsidR="00E767C0" w:rsidRDefault="00A56CA5">
      <w:pPr>
        <w:pStyle w:val="a4"/>
        <w:spacing w:before="1"/>
        <w:ind w:left="1273" w:firstLine="0"/>
      </w:pPr>
      <w:r>
        <w:t>Произведения</w:t>
      </w:r>
      <w:r>
        <w:rPr>
          <w:spacing w:val="65"/>
        </w:rPr>
        <w:t xml:space="preserve"> </w:t>
      </w:r>
      <w:r>
        <w:t>для</w:t>
      </w:r>
      <w:r>
        <w:rPr>
          <w:spacing w:val="67"/>
        </w:rPr>
        <w:t xml:space="preserve"> </w:t>
      </w:r>
      <w:r>
        <w:t>чтения:</w:t>
      </w:r>
      <w:r>
        <w:rPr>
          <w:spacing w:val="61"/>
        </w:rPr>
        <w:t xml:space="preserve"> </w:t>
      </w:r>
      <w:r>
        <w:t>Е.А.</w:t>
      </w:r>
      <w:r>
        <w:rPr>
          <w:spacing w:val="66"/>
        </w:rPr>
        <w:t xml:space="preserve"> </w:t>
      </w:r>
      <w:r>
        <w:t>Благинина</w:t>
      </w:r>
      <w:r>
        <w:rPr>
          <w:spacing w:val="4"/>
        </w:rPr>
        <w:t xml:space="preserve"> </w:t>
      </w:r>
      <w:r>
        <w:t>«Посидим</w:t>
      </w:r>
      <w:r>
        <w:rPr>
          <w:spacing w:val="66"/>
        </w:rPr>
        <w:t xml:space="preserve"> </w:t>
      </w:r>
      <w:r>
        <w:t>в</w:t>
      </w:r>
      <w:r>
        <w:rPr>
          <w:spacing w:val="63"/>
        </w:rPr>
        <w:t xml:space="preserve"> </w:t>
      </w:r>
      <w:r>
        <w:t>тишине»,</w:t>
      </w:r>
      <w:r>
        <w:rPr>
          <w:spacing w:val="73"/>
        </w:rPr>
        <w:t xml:space="preserve"> </w:t>
      </w:r>
      <w:r>
        <w:t>А.Л.</w:t>
      </w:r>
      <w:r>
        <w:rPr>
          <w:spacing w:val="67"/>
        </w:rPr>
        <w:t xml:space="preserve"> </w:t>
      </w:r>
      <w:r>
        <w:t>Барто</w:t>
      </w:r>
    </w:p>
    <w:p w:rsidR="00E767C0" w:rsidRDefault="00A56CA5">
      <w:pPr>
        <w:pStyle w:val="a4"/>
        <w:spacing w:before="48"/>
        <w:ind w:firstLine="0"/>
      </w:pPr>
      <w:r>
        <w:t>«Мама»,</w:t>
      </w:r>
      <w:r>
        <w:rPr>
          <w:spacing w:val="1"/>
        </w:rPr>
        <w:t xml:space="preserve"> </w:t>
      </w:r>
      <w:r>
        <w:t>А.В.</w:t>
      </w:r>
      <w:r>
        <w:rPr>
          <w:spacing w:val="-2"/>
        </w:rPr>
        <w:t xml:space="preserve"> </w:t>
      </w:r>
      <w:r>
        <w:t>Митяев</w:t>
      </w:r>
      <w:r>
        <w:rPr>
          <w:spacing w:val="-1"/>
        </w:rPr>
        <w:t xml:space="preserve"> </w:t>
      </w:r>
      <w:r>
        <w:t>«За</w:t>
      </w:r>
      <w:r>
        <w:rPr>
          <w:spacing w:val="-5"/>
        </w:rPr>
        <w:t xml:space="preserve"> </w:t>
      </w:r>
      <w:r>
        <w:t>что</w:t>
      </w:r>
      <w:r>
        <w:rPr>
          <w:spacing w:val="-5"/>
        </w:rPr>
        <w:t xml:space="preserve"> </w:t>
      </w:r>
      <w:r>
        <w:t>я</w:t>
      </w:r>
      <w:r>
        <w:rPr>
          <w:spacing w:val="-4"/>
        </w:rPr>
        <w:t xml:space="preserve"> </w:t>
      </w:r>
      <w:r>
        <w:t>люблю</w:t>
      </w:r>
      <w:r>
        <w:rPr>
          <w:spacing w:val="-6"/>
        </w:rPr>
        <w:t xml:space="preserve"> </w:t>
      </w:r>
      <w:r>
        <w:t>маму»</w:t>
      </w:r>
      <w:r>
        <w:rPr>
          <w:spacing w:val="-9"/>
        </w:rPr>
        <w:t xml:space="preserve"> </w:t>
      </w:r>
      <w:r>
        <w:t>и</w:t>
      </w:r>
      <w:r>
        <w:rPr>
          <w:spacing w:val="-5"/>
        </w:rPr>
        <w:t xml:space="preserve"> </w:t>
      </w:r>
      <w:r>
        <w:t>другие</w:t>
      </w:r>
      <w:r>
        <w:rPr>
          <w:spacing w:val="-5"/>
        </w:rPr>
        <w:t xml:space="preserve"> </w:t>
      </w:r>
      <w:r>
        <w:t>(по</w:t>
      </w:r>
      <w:r>
        <w:rPr>
          <w:spacing w:val="-5"/>
        </w:rPr>
        <w:t xml:space="preserve"> </w:t>
      </w:r>
      <w:r>
        <w:t>выбору).</w:t>
      </w:r>
    </w:p>
    <w:p w:rsidR="00E767C0" w:rsidRDefault="00A56CA5">
      <w:pPr>
        <w:pStyle w:val="a4"/>
        <w:spacing w:before="47" w:line="276" w:lineRule="auto"/>
        <w:ind w:right="164"/>
      </w:pPr>
      <w:r>
        <w:t>Фольклорные и авторские произведения о чудесах и фантазии (не менее трёх</w:t>
      </w:r>
      <w:r>
        <w:rPr>
          <w:spacing w:val="1"/>
        </w:rPr>
        <w:t xml:space="preserve"> </w:t>
      </w:r>
      <w:r>
        <w:t>произведений).</w:t>
      </w:r>
      <w:r>
        <w:rPr>
          <w:spacing w:val="60"/>
        </w:rPr>
        <w:t xml:space="preserve"> </w:t>
      </w:r>
      <w:r>
        <w:t>Способность</w:t>
      </w:r>
      <w:r>
        <w:rPr>
          <w:spacing w:val="55"/>
        </w:rPr>
        <w:t xml:space="preserve"> </w:t>
      </w:r>
      <w:r>
        <w:t>автора</w:t>
      </w:r>
      <w:r>
        <w:rPr>
          <w:spacing w:val="58"/>
        </w:rPr>
        <w:t xml:space="preserve"> </w:t>
      </w:r>
      <w:r>
        <w:t>произведения</w:t>
      </w:r>
      <w:r>
        <w:rPr>
          <w:spacing w:val="58"/>
        </w:rPr>
        <w:t xml:space="preserve"> </w:t>
      </w:r>
      <w:r>
        <w:t>находить</w:t>
      </w:r>
      <w:r>
        <w:rPr>
          <w:spacing w:val="55"/>
        </w:rPr>
        <w:t xml:space="preserve"> </w:t>
      </w:r>
      <w:r>
        <w:t>чудесное</w:t>
      </w:r>
      <w:r>
        <w:rPr>
          <w:spacing w:val="58"/>
        </w:rPr>
        <w:t xml:space="preserve"> </w:t>
      </w:r>
      <w:r>
        <w:t>в</w:t>
      </w:r>
      <w:r>
        <w:rPr>
          <w:spacing w:val="56"/>
        </w:rPr>
        <w:t xml:space="preserve"> </w:t>
      </w:r>
      <w:r>
        <w:t>каждом</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57" w:firstLine="0"/>
      </w:pPr>
      <w:r>
        <w:lastRenderedPageBreak/>
        <w:t>жизненном</w:t>
      </w:r>
      <w:r>
        <w:rPr>
          <w:spacing w:val="1"/>
        </w:rPr>
        <w:t xml:space="preserve"> </w:t>
      </w:r>
      <w:r>
        <w:t>проявлении,</w:t>
      </w:r>
      <w:r>
        <w:rPr>
          <w:spacing w:val="1"/>
        </w:rPr>
        <w:t xml:space="preserve"> </w:t>
      </w:r>
      <w:r>
        <w:t>необычное</w:t>
      </w:r>
      <w:r>
        <w:rPr>
          <w:spacing w:val="1"/>
        </w:rPr>
        <w:t xml:space="preserve"> </w:t>
      </w:r>
      <w:r>
        <w:t>в обыкновенных явлениях окружающего</w:t>
      </w:r>
      <w:r>
        <w:rPr>
          <w:spacing w:val="1"/>
        </w:rPr>
        <w:t xml:space="preserve"> </w:t>
      </w:r>
      <w:r>
        <w:t>мира.</w:t>
      </w:r>
      <w:r>
        <w:rPr>
          <w:spacing w:val="1"/>
        </w:rPr>
        <w:t xml:space="preserve"> </w:t>
      </w:r>
      <w:r>
        <w:t>Сочетание</w:t>
      </w:r>
      <w:r>
        <w:rPr>
          <w:spacing w:val="1"/>
        </w:rPr>
        <w:t xml:space="preserve"> </w:t>
      </w:r>
      <w:r>
        <w:t>в</w:t>
      </w:r>
      <w:r>
        <w:rPr>
          <w:spacing w:val="1"/>
        </w:rPr>
        <w:t xml:space="preserve"> </w:t>
      </w:r>
      <w:r>
        <w:t>произведении</w:t>
      </w:r>
      <w:r>
        <w:rPr>
          <w:spacing w:val="1"/>
        </w:rPr>
        <w:t xml:space="preserve"> </w:t>
      </w:r>
      <w:r>
        <w:t>реалистических</w:t>
      </w:r>
      <w:r>
        <w:rPr>
          <w:spacing w:val="1"/>
        </w:rPr>
        <w:t xml:space="preserve"> </w:t>
      </w:r>
      <w:r>
        <w:t>событий</w:t>
      </w:r>
      <w:r>
        <w:rPr>
          <w:spacing w:val="1"/>
        </w:rPr>
        <w:t xml:space="preserve"> </w:t>
      </w:r>
      <w:r>
        <w:t>с</w:t>
      </w:r>
      <w:r>
        <w:rPr>
          <w:spacing w:val="1"/>
        </w:rPr>
        <w:t xml:space="preserve"> </w:t>
      </w:r>
      <w:r>
        <w:t>необычными,</w:t>
      </w:r>
      <w:r>
        <w:rPr>
          <w:spacing w:val="1"/>
        </w:rPr>
        <w:t xml:space="preserve"> </w:t>
      </w:r>
      <w:r>
        <w:t>сказочными,</w:t>
      </w:r>
      <w:r>
        <w:rPr>
          <w:spacing w:val="1"/>
        </w:rPr>
        <w:t xml:space="preserve"> </w:t>
      </w:r>
      <w:r>
        <w:t>фантастическими.</w:t>
      </w:r>
    </w:p>
    <w:p w:rsidR="00E767C0" w:rsidRDefault="00A56CA5">
      <w:pPr>
        <w:pStyle w:val="a4"/>
        <w:spacing w:line="276" w:lineRule="auto"/>
        <w:ind w:right="153"/>
      </w:pPr>
      <w:r>
        <w:t>Произведения для чтения: Р.С. Сеф «Чудо», В.В. Лунин «Я видел чудо», Б.В.</w:t>
      </w:r>
      <w:r>
        <w:rPr>
          <w:spacing w:val="1"/>
        </w:rPr>
        <w:t xml:space="preserve"> </w:t>
      </w:r>
      <w:r>
        <w:t>Заходер</w:t>
      </w:r>
      <w:r>
        <w:rPr>
          <w:spacing w:val="-2"/>
        </w:rPr>
        <w:t xml:space="preserve"> </w:t>
      </w:r>
      <w:r>
        <w:t>«Моя</w:t>
      </w:r>
      <w:r>
        <w:rPr>
          <w:spacing w:val="-2"/>
        </w:rPr>
        <w:t xml:space="preserve"> </w:t>
      </w:r>
      <w:r>
        <w:t>Вообразилия»,</w:t>
      </w:r>
      <w:r>
        <w:rPr>
          <w:spacing w:val="-1"/>
        </w:rPr>
        <w:t xml:space="preserve"> </w:t>
      </w:r>
      <w:r>
        <w:t>Ю.П. Мориц</w:t>
      </w:r>
      <w:r>
        <w:rPr>
          <w:spacing w:val="-4"/>
        </w:rPr>
        <w:t xml:space="preserve"> </w:t>
      </w:r>
      <w:r>
        <w:t>«Сто</w:t>
      </w:r>
      <w:r>
        <w:rPr>
          <w:spacing w:val="-3"/>
        </w:rPr>
        <w:t xml:space="preserve"> </w:t>
      </w:r>
      <w:r>
        <w:t>фантазий»</w:t>
      </w:r>
      <w:r>
        <w:rPr>
          <w:spacing w:val="-8"/>
        </w:rPr>
        <w:t xml:space="preserve"> </w:t>
      </w:r>
      <w:r>
        <w:t>и</w:t>
      </w:r>
      <w:r>
        <w:rPr>
          <w:spacing w:val="-3"/>
        </w:rPr>
        <w:t xml:space="preserve"> </w:t>
      </w:r>
      <w:r>
        <w:t>другие</w:t>
      </w:r>
      <w:r>
        <w:rPr>
          <w:spacing w:val="-3"/>
        </w:rPr>
        <w:t xml:space="preserve"> </w:t>
      </w:r>
      <w:r>
        <w:t>(по</w:t>
      </w:r>
      <w:r>
        <w:rPr>
          <w:spacing w:val="-3"/>
        </w:rPr>
        <w:t xml:space="preserve"> </w:t>
      </w:r>
      <w:r>
        <w:t>выбору).</w:t>
      </w:r>
    </w:p>
    <w:p w:rsidR="00E767C0" w:rsidRDefault="00A56CA5">
      <w:pPr>
        <w:pStyle w:val="a4"/>
        <w:spacing w:line="276" w:lineRule="auto"/>
        <w:ind w:right="151"/>
      </w:pPr>
      <w:r>
        <w:t>Библиографическая культура (работа с детской книгой). Представление о том,</w:t>
      </w:r>
      <w:r>
        <w:rPr>
          <w:spacing w:val="1"/>
        </w:rPr>
        <w:t xml:space="preserve"> </w:t>
      </w:r>
      <w:r>
        <w:t>что книга – источник необходимых знаний. Обложка, оглавление, иллюстрации как</w:t>
      </w:r>
      <w:r>
        <w:rPr>
          <w:spacing w:val="1"/>
        </w:rPr>
        <w:t xml:space="preserve"> </w:t>
      </w:r>
      <w:r>
        <w:t>элементы</w:t>
      </w:r>
      <w:r>
        <w:rPr>
          <w:spacing w:val="1"/>
        </w:rPr>
        <w:t xml:space="preserve"> </w:t>
      </w:r>
      <w:r>
        <w:t>ориентировки</w:t>
      </w:r>
      <w:r>
        <w:rPr>
          <w:spacing w:val="1"/>
        </w:rPr>
        <w:t xml:space="preserve"> </w:t>
      </w:r>
      <w:r>
        <w:t>в</w:t>
      </w:r>
      <w:r>
        <w:rPr>
          <w:spacing w:val="1"/>
        </w:rPr>
        <w:t xml:space="preserve"> </w:t>
      </w:r>
      <w:r>
        <w:t>книге.</w:t>
      </w:r>
      <w:r>
        <w:rPr>
          <w:spacing w:val="1"/>
        </w:rPr>
        <w:t xml:space="preserve"> </w:t>
      </w:r>
      <w:r>
        <w:t>Умение</w:t>
      </w:r>
      <w:r>
        <w:rPr>
          <w:spacing w:val="1"/>
        </w:rPr>
        <w:t xml:space="preserve"> </w:t>
      </w:r>
      <w:r>
        <w:t>использовать</w:t>
      </w:r>
      <w:r>
        <w:rPr>
          <w:spacing w:val="1"/>
        </w:rPr>
        <w:t xml:space="preserve"> </w:t>
      </w:r>
      <w:r>
        <w:t>тематический</w:t>
      </w:r>
      <w:r>
        <w:rPr>
          <w:spacing w:val="1"/>
        </w:rPr>
        <w:t xml:space="preserve"> </w:t>
      </w:r>
      <w:r>
        <w:t>каталог</w:t>
      </w:r>
      <w:r>
        <w:rPr>
          <w:spacing w:val="1"/>
        </w:rPr>
        <w:t xml:space="preserve"> </w:t>
      </w:r>
      <w:r>
        <w:t>при</w:t>
      </w:r>
      <w:r>
        <w:rPr>
          <w:spacing w:val="1"/>
        </w:rPr>
        <w:t xml:space="preserve"> </w:t>
      </w:r>
      <w:r>
        <w:t>выборе</w:t>
      </w:r>
      <w:r>
        <w:rPr>
          <w:spacing w:val="1"/>
        </w:rPr>
        <w:t xml:space="preserve"> </w:t>
      </w:r>
      <w:r>
        <w:t>книг</w:t>
      </w:r>
      <w:r>
        <w:rPr>
          <w:spacing w:val="2"/>
        </w:rPr>
        <w:t xml:space="preserve"> </w:t>
      </w:r>
      <w:r>
        <w:t>в библиотеке.</w:t>
      </w:r>
    </w:p>
    <w:p w:rsidR="00E767C0" w:rsidRDefault="00A56CA5">
      <w:pPr>
        <w:pStyle w:val="a4"/>
        <w:spacing w:line="276" w:lineRule="auto"/>
        <w:ind w:right="162"/>
      </w:pPr>
      <w:r>
        <w:t>Изучение</w:t>
      </w:r>
      <w:r>
        <w:rPr>
          <w:spacing w:val="1"/>
        </w:rPr>
        <w:t xml:space="preserve"> </w:t>
      </w:r>
      <w:r>
        <w:t>литературного</w:t>
      </w:r>
      <w:r>
        <w:rPr>
          <w:spacing w:val="1"/>
        </w:rPr>
        <w:t xml:space="preserve"> </w:t>
      </w:r>
      <w:r>
        <w:t>чтения</w:t>
      </w:r>
      <w:r>
        <w:rPr>
          <w:spacing w:val="1"/>
        </w:rPr>
        <w:t xml:space="preserve"> </w:t>
      </w:r>
      <w:r>
        <w:t>в</w:t>
      </w:r>
      <w:r>
        <w:rPr>
          <w:spacing w:val="1"/>
        </w:rPr>
        <w:t xml:space="preserve"> </w:t>
      </w:r>
      <w:r>
        <w:t>1</w:t>
      </w:r>
      <w:r>
        <w:rPr>
          <w:spacing w:val="1"/>
        </w:rPr>
        <w:t xml:space="preserve"> </w:t>
      </w:r>
      <w:r>
        <w:t>классе</w:t>
      </w:r>
      <w:r>
        <w:rPr>
          <w:spacing w:val="1"/>
        </w:rPr>
        <w:t xml:space="preserve"> </w:t>
      </w:r>
      <w:r>
        <w:t>способствует</w:t>
      </w:r>
      <w:r>
        <w:rPr>
          <w:spacing w:val="1"/>
        </w:rPr>
        <w:t xml:space="preserve"> </w:t>
      </w:r>
      <w:r>
        <w:t>освоению</w:t>
      </w:r>
      <w:r>
        <w:rPr>
          <w:spacing w:val="1"/>
        </w:rPr>
        <w:t xml:space="preserve"> </w:t>
      </w:r>
      <w:r>
        <w:t>на</w:t>
      </w:r>
      <w:r>
        <w:rPr>
          <w:spacing w:val="1"/>
        </w:rPr>
        <w:t xml:space="preserve"> </w:t>
      </w:r>
      <w:r>
        <w:t>пропедевтическом</w:t>
      </w:r>
      <w:r>
        <w:rPr>
          <w:spacing w:val="1"/>
        </w:rPr>
        <w:t xml:space="preserve"> </w:t>
      </w:r>
      <w:r>
        <w:t>уровне</w:t>
      </w:r>
      <w:r>
        <w:rPr>
          <w:spacing w:val="1"/>
        </w:rPr>
        <w:t xml:space="preserve"> </w:t>
      </w:r>
      <w:r>
        <w:t>ряда</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5"/>
        </w:rPr>
        <w:t xml:space="preserve"> </w:t>
      </w:r>
      <w:r>
        <w:t>регулятивных</w:t>
      </w:r>
      <w:r>
        <w:rPr>
          <w:spacing w:val="-6"/>
        </w:rPr>
        <w:t xml:space="preserve"> </w:t>
      </w:r>
      <w:r>
        <w:t>универсальных</w:t>
      </w:r>
      <w:r>
        <w:rPr>
          <w:spacing w:val="-6"/>
        </w:rPr>
        <w:t xml:space="preserve"> </w:t>
      </w:r>
      <w:r>
        <w:t>учебных</w:t>
      </w:r>
      <w:r>
        <w:rPr>
          <w:spacing w:val="-9"/>
        </w:rPr>
        <w:t xml:space="preserve"> </w:t>
      </w:r>
      <w:r>
        <w:t>действий,</w:t>
      </w:r>
      <w:r>
        <w:rPr>
          <w:spacing w:val="-4"/>
        </w:rPr>
        <w:t xml:space="preserve"> </w:t>
      </w:r>
      <w:r>
        <w:t>совместной</w:t>
      </w:r>
      <w:r>
        <w:rPr>
          <w:spacing w:val="-6"/>
        </w:rPr>
        <w:t xml:space="preserve"> </w:t>
      </w:r>
      <w:r>
        <w:t>деятельности.</w:t>
      </w:r>
    </w:p>
    <w:p w:rsidR="00E767C0" w:rsidRDefault="00A56CA5">
      <w:pPr>
        <w:pStyle w:val="a4"/>
        <w:spacing w:line="278" w:lineRule="auto"/>
        <w:ind w:right="165"/>
      </w:pPr>
      <w:r>
        <w:t>Базовые логические действия как часть познавательных универсальных учебных</w:t>
      </w:r>
      <w:r>
        <w:rPr>
          <w:spacing w:val="-67"/>
        </w:rPr>
        <w:t xml:space="preserve"> </w:t>
      </w:r>
      <w:r>
        <w:t>действий способствуют</w:t>
      </w:r>
      <w:r>
        <w:rPr>
          <w:spacing w:val="-1"/>
        </w:rPr>
        <w:t xml:space="preserve"> </w:t>
      </w:r>
      <w:r>
        <w:t>формированию</w:t>
      </w:r>
      <w:r>
        <w:rPr>
          <w:spacing w:val="3"/>
        </w:rPr>
        <w:t xml:space="preserve"> </w:t>
      </w:r>
      <w:r>
        <w:t>умений:</w:t>
      </w:r>
    </w:p>
    <w:p w:rsidR="00E767C0" w:rsidRDefault="00A56CA5">
      <w:pPr>
        <w:pStyle w:val="a4"/>
        <w:spacing w:line="276" w:lineRule="auto"/>
        <w:ind w:right="150"/>
      </w:pPr>
      <w:r>
        <w:t>читать</w:t>
      </w:r>
      <w:r>
        <w:rPr>
          <w:spacing w:val="1"/>
        </w:rPr>
        <w:t xml:space="preserve"> </w:t>
      </w:r>
      <w:r>
        <w:t>вслух</w:t>
      </w:r>
      <w:r>
        <w:rPr>
          <w:spacing w:val="1"/>
        </w:rPr>
        <w:t xml:space="preserve"> </w:t>
      </w:r>
      <w:r>
        <w:t>целыми</w:t>
      </w:r>
      <w:r>
        <w:rPr>
          <w:spacing w:val="1"/>
        </w:rPr>
        <w:t xml:space="preserve"> </w:t>
      </w:r>
      <w:r>
        <w:t>словами</w:t>
      </w:r>
      <w:r>
        <w:rPr>
          <w:spacing w:val="1"/>
        </w:rPr>
        <w:t xml:space="preserve"> </w:t>
      </w:r>
      <w:r>
        <w:t>без</w:t>
      </w:r>
      <w:r>
        <w:rPr>
          <w:spacing w:val="1"/>
        </w:rPr>
        <w:t xml:space="preserve"> </w:t>
      </w:r>
      <w:r>
        <w:t>пропусков</w:t>
      </w:r>
      <w:r>
        <w:rPr>
          <w:spacing w:val="1"/>
        </w:rPr>
        <w:t xml:space="preserve"> </w:t>
      </w:r>
      <w:r>
        <w:t>и</w:t>
      </w:r>
      <w:r>
        <w:rPr>
          <w:spacing w:val="1"/>
        </w:rPr>
        <w:t xml:space="preserve"> </w:t>
      </w:r>
      <w:r>
        <w:t>перестановок</w:t>
      </w:r>
      <w:r>
        <w:rPr>
          <w:spacing w:val="1"/>
        </w:rPr>
        <w:t xml:space="preserve"> </w:t>
      </w:r>
      <w:r>
        <w:t>букв</w:t>
      </w:r>
      <w:r>
        <w:rPr>
          <w:spacing w:val="1"/>
        </w:rPr>
        <w:t xml:space="preserve"> </w:t>
      </w:r>
      <w:r>
        <w:t>и</w:t>
      </w:r>
      <w:r>
        <w:rPr>
          <w:spacing w:val="1"/>
        </w:rPr>
        <w:t xml:space="preserve"> </w:t>
      </w:r>
      <w:r>
        <w:t>слогов</w:t>
      </w:r>
      <w:r>
        <w:rPr>
          <w:spacing w:val="1"/>
        </w:rPr>
        <w:t xml:space="preserve"> </w:t>
      </w:r>
      <w:r>
        <w:t>доступные</w:t>
      </w:r>
      <w:r>
        <w:rPr>
          <w:spacing w:val="1"/>
        </w:rPr>
        <w:t xml:space="preserve"> </w:t>
      </w:r>
      <w:r>
        <w:t>по</w:t>
      </w:r>
      <w:r>
        <w:rPr>
          <w:spacing w:val="1"/>
        </w:rPr>
        <w:t xml:space="preserve"> </w:t>
      </w:r>
      <w:r>
        <w:t>восприятию</w:t>
      </w:r>
      <w:r>
        <w:rPr>
          <w:spacing w:val="1"/>
        </w:rPr>
        <w:t xml:space="preserve"> </w:t>
      </w:r>
      <w:r>
        <w:t>и</w:t>
      </w:r>
      <w:r>
        <w:rPr>
          <w:spacing w:val="1"/>
        </w:rPr>
        <w:t xml:space="preserve"> </w:t>
      </w:r>
      <w:r>
        <w:t>небольшие</w:t>
      </w:r>
      <w:r>
        <w:rPr>
          <w:spacing w:val="1"/>
        </w:rPr>
        <w:t xml:space="preserve"> </w:t>
      </w:r>
      <w:r>
        <w:t>по</w:t>
      </w:r>
      <w:r>
        <w:rPr>
          <w:spacing w:val="1"/>
        </w:rPr>
        <w:t xml:space="preserve"> </w:t>
      </w:r>
      <w:r>
        <w:t>объёму</w:t>
      </w:r>
      <w:r>
        <w:rPr>
          <w:spacing w:val="1"/>
        </w:rPr>
        <w:t xml:space="preserve"> </w:t>
      </w:r>
      <w:r>
        <w:t>прозаические</w:t>
      </w:r>
      <w:r>
        <w:rPr>
          <w:spacing w:val="1"/>
        </w:rPr>
        <w:t xml:space="preserve"> </w:t>
      </w:r>
      <w:r>
        <w:t>и</w:t>
      </w:r>
      <w:r>
        <w:rPr>
          <w:spacing w:val="1"/>
        </w:rPr>
        <w:t xml:space="preserve"> </w:t>
      </w:r>
      <w:r>
        <w:t>стихотворные</w:t>
      </w:r>
      <w:r>
        <w:rPr>
          <w:spacing w:val="1"/>
        </w:rPr>
        <w:t xml:space="preserve"> </w:t>
      </w:r>
      <w:r>
        <w:t>произведения;</w:t>
      </w:r>
    </w:p>
    <w:p w:rsidR="00E767C0" w:rsidRDefault="00A56CA5">
      <w:pPr>
        <w:pStyle w:val="a4"/>
        <w:spacing w:line="276" w:lineRule="auto"/>
        <w:ind w:left="1273" w:right="168" w:firstLine="0"/>
      </w:pPr>
      <w:r>
        <w:t>понимать фактическое содержание прочитанного или прослушанного текста;</w:t>
      </w:r>
      <w:r>
        <w:rPr>
          <w:spacing w:val="1"/>
        </w:rPr>
        <w:t xml:space="preserve"> </w:t>
      </w:r>
      <w:r>
        <w:t>ориентироваться</w:t>
      </w:r>
      <w:r>
        <w:rPr>
          <w:spacing w:val="13"/>
        </w:rPr>
        <w:t xml:space="preserve"> </w:t>
      </w:r>
      <w:r>
        <w:t>в</w:t>
      </w:r>
      <w:r>
        <w:rPr>
          <w:spacing w:val="10"/>
        </w:rPr>
        <w:t xml:space="preserve"> </w:t>
      </w:r>
      <w:r>
        <w:t>терминах</w:t>
      </w:r>
      <w:r>
        <w:rPr>
          <w:spacing w:val="8"/>
        </w:rPr>
        <w:t xml:space="preserve"> </w:t>
      </w:r>
      <w:r>
        <w:t>и</w:t>
      </w:r>
      <w:r>
        <w:rPr>
          <w:spacing w:val="11"/>
        </w:rPr>
        <w:t xml:space="preserve"> </w:t>
      </w:r>
      <w:r>
        <w:t>понятиях:</w:t>
      </w:r>
      <w:r>
        <w:rPr>
          <w:spacing w:val="7"/>
        </w:rPr>
        <w:t xml:space="preserve"> </w:t>
      </w:r>
      <w:r>
        <w:t>фольклор,</w:t>
      </w:r>
      <w:r>
        <w:rPr>
          <w:spacing w:val="14"/>
        </w:rPr>
        <w:t xml:space="preserve"> </w:t>
      </w:r>
      <w:r>
        <w:t>малые</w:t>
      </w:r>
      <w:r>
        <w:rPr>
          <w:spacing w:val="13"/>
        </w:rPr>
        <w:t xml:space="preserve"> </w:t>
      </w:r>
      <w:r>
        <w:t>фольклорные</w:t>
      </w:r>
      <w:r>
        <w:rPr>
          <w:spacing w:val="13"/>
        </w:rPr>
        <w:t xml:space="preserve"> </w:t>
      </w:r>
      <w:r>
        <w:t>жанры,</w:t>
      </w:r>
    </w:p>
    <w:p w:rsidR="00E767C0" w:rsidRDefault="00A56CA5">
      <w:pPr>
        <w:pStyle w:val="a4"/>
        <w:spacing w:line="278" w:lineRule="auto"/>
        <w:ind w:right="162" w:firstLine="0"/>
      </w:pPr>
      <w:r>
        <w:t>тема,</w:t>
      </w:r>
      <w:r>
        <w:rPr>
          <w:spacing w:val="-11"/>
        </w:rPr>
        <w:t xml:space="preserve"> </w:t>
      </w:r>
      <w:r>
        <w:t>идея,</w:t>
      </w:r>
      <w:r>
        <w:rPr>
          <w:spacing w:val="-10"/>
        </w:rPr>
        <w:t xml:space="preserve"> </w:t>
      </w:r>
      <w:r>
        <w:t>заголовок,</w:t>
      </w:r>
      <w:r>
        <w:rPr>
          <w:spacing w:val="-6"/>
        </w:rPr>
        <w:t xml:space="preserve"> </w:t>
      </w:r>
      <w:r>
        <w:t>содержание</w:t>
      </w:r>
      <w:r>
        <w:rPr>
          <w:spacing w:val="-8"/>
        </w:rPr>
        <w:t xml:space="preserve"> </w:t>
      </w:r>
      <w:r>
        <w:t>произведения,</w:t>
      </w:r>
      <w:r>
        <w:rPr>
          <w:spacing w:val="-7"/>
        </w:rPr>
        <w:t xml:space="preserve"> </w:t>
      </w:r>
      <w:r>
        <w:t>сказка</w:t>
      </w:r>
      <w:r>
        <w:rPr>
          <w:spacing w:val="-7"/>
        </w:rPr>
        <w:t xml:space="preserve"> </w:t>
      </w:r>
      <w:r>
        <w:t>(фольклорная</w:t>
      </w:r>
      <w:r>
        <w:rPr>
          <w:spacing w:val="-8"/>
        </w:rPr>
        <w:t xml:space="preserve"> </w:t>
      </w:r>
      <w:r>
        <w:t>и</w:t>
      </w:r>
      <w:r>
        <w:rPr>
          <w:spacing w:val="-8"/>
        </w:rPr>
        <w:t xml:space="preserve"> </w:t>
      </w:r>
      <w:r>
        <w:t>литературная),</w:t>
      </w:r>
      <w:r>
        <w:rPr>
          <w:spacing w:val="-68"/>
        </w:rPr>
        <w:t xml:space="preserve"> </w:t>
      </w:r>
      <w:r>
        <w:t>автор,</w:t>
      </w:r>
      <w:r>
        <w:rPr>
          <w:spacing w:val="2"/>
        </w:rPr>
        <w:t xml:space="preserve"> </w:t>
      </w:r>
      <w:r>
        <w:t>герой,</w:t>
      </w:r>
      <w:r>
        <w:rPr>
          <w:spacing w:val="1"/>
        </w:rPr>
        <w:t xml:space="preserve"> </w:t>
      </w:r>
      <w:r>
        <w:t>рассказ,</w:t>
      </w:r>
      <w:r>
        <w:rPr>
          <w:spacing w:val="2"/>
        </w:rPr>
        <w:t xml:space="preserve"> </w:t>
      </w:r>
      <w:r>
        <w:t>стихотворение (в</w:t>
      </w:r>
      <w:r>
        <w:rPr>
          <w:spacing w:val="-2"/>
        </w:rPr>
        <w:t xml:space="preserve"> </w:t>
      </w:r>
      <w:r>
        <w:t>пределах</w:t>
      </w:r>
      <w:r>
        <w:rPr>
          <w:spacing w:val="-5"/>
        </w:rPr>
        <w:t xml:space="preserve"> </w:t>
      </w:r>
      <w:r>
        <w:t>изученного);</w:t>
      </w:r>
    </w:p>
    <w:p w:rsidR="00E767C0" w:rsidRDefault="00A56CA5">
      <w:pPr>
        <w:pStyle w:val="a4"/>
        <w:spacing w:line="276" w:lineRule="auto"/>
        <w:ind w:right="166"/>
      </w:pPr>
      <w:r>
        <w:t>различать и группировать произведения по жанрам (загадки, пословицы, сказки</w:t>
      </w:r>
      <w:r>
        <w:rPr>
          <w:spacing w:val="1"/>
        </w:rPr>
        <w:t xml:space="preserve"> </w:t>
      </w:r>
      <w:r>
        <w:t>(фольклорная</w:t>
      </w:r>
      <w:r>
        <w:rPr>
          <w:spacing w:val="1"/>
        </w:rPr>
        <w:t xml:space="preserve"> </w:t>
      </w:r>
      <w:r>
        <w:t>и литературная),</w:t>
      </w:r>
      <w:r>
        <w:rPr>
          <w:spacing w:val="3"/>
        </w:rPr>
        <w:t xml:space="preserve"> </w:t>
      </w:r>
      <w:r>
        <w:t>стихотворение,</w:t>
      </w:r>
      <w:r>
        <w:rPr>
          <w:spacing w:val="3"/>
        </w:rPr>
        <w:t xml:space="preserve"> </w:t>
      </w:r>
      <w:r>
        <w:t>рассказ);</w:t>
      </w:r>
    </w:p>
    <w:p w:rsidR="00E767C0" w:rsidRDefault="00A56CA5">
      <w:pPr>
        <w:pStyle w:val="a4"/>
        <w:spacing w:line="276" w:lineRule="auto"/>
        <w:ind w:right="161"/>
      </w:pPr>
      <w:r>
        <w:t>анализировать</w:t>
      </w:r>
      <w:r>
        <w:rPr>
          <w:spacing w:val="1"/>
        </w:rPr>
        <w:t xml:space="preserve"> </w:t>
      </w:r>
      <w:r>
        <w:t>текст:</w:t>
      </w:r>
      <w:r>
        <w:rPr>
          <w:spacing w:val="1"/>
        </w:rPr>
        <w:t xml:space="preserve"> </w:t>
      </w:r>
      <w:r>
        <w:t>определять</w:t>
      </w:r>
      <w:r>
        <w:rPr>
          <w:spacing w:val="1"/>
        </w:rPr>
        <w:t xml:space="preserve"> </w:t>
      </w:r>
      <w:r>
        <w:t>тему,</w:t>
      </w:r>
      <w:r>
        <w:rPr>
          <w:spacing w:val="1"/>
        </w:rPr>
        <w:t xml:space="preserve"> </w:t>
      </w:r>
      <w:r>
        <w:t>устанавливать</w:t>
      </w:r>
      <w:r>
        <w:rPr>
          <w:spacing w:val="1"/>
        </w:rPr>
        <w:t xml:space="preserve"> </w:t>
      </w:r>
      <w:r>
        <w:t>последовательность</w:t>
      </w:r>
      <w:r>
        <w:rPr>
          <w:spacing w:val="1"/>
        </w:rPr>
        <w:t xml:space="preserve"> </w:t>
      </w:r>
      <w:r>
        <w:t>событий</w:t>
      </w:r>
      <w:r>
        <w:rPr>
          <w:spacing w:val="1"/>
        </w:rPr>
        <w:t xml:space="preserve"> </w:t>
      </w:r>
      <w:r>
        <w:t>в</w:t>
      </w:r>
      <w:r>
        <w:rPr>
          <w:spacing w:val="1"/>
        </w:rPr>
        <w:t xml:space="preserve"> </w:t>
      </w:r>
      <w:r>
        <w:t>произведении,</w:t>
      </w:r>
      <w:r>
        <w:rPr>
          <w:spacing w:val="1"/>
        </w:rPr>
        <w:t xml:space="preserve"> </w:t>
      </w:r>
      <w:r>
        <w:t>характеризовать</w:t>
      </w:r>
      <w:r>
        <w:rPr>
          <w:spacing w:val="1"/>
        </w:rPr>
        <w:t xml:space="preserve"> </w:t>
      </w:r>
      <w:r>
        <w:t>героя,</w:t>
      </w:r>
      <w:r>
        <w:rPr>
          <w:spacing w:val="1"/>
        </w:rPr>
        <w:t xml:space="preserve"> </w:t>
      </w:r>
      <w:r>
        <w:t>давать</w:t>
      </w:r>
      <w:r>
        <w:rPr>
          <w:spacing w:val="1"/>
        </w:rPr>
        <w:t xml:space="preserve"> </w:t>
      </w:r>
      <w:r>
        <w:t>положительную</w:t>
      </w:r>
      <w:r>
        <w:rPr>
          <w:spacing w:val="1"/>
        </w:rPr>
        <w:t xml:space="preserve"> </w:t>
      </w:r>
      <w:r>
        <w:t>или</w:t>
      </w:r>
      <w:r>
        <w:rPr>
          <w:spacing w:val="1"/>
        </w:rPr>
        <w:t xml:space="preserve"> </w:t>
      </w:r>
      <w:r>
        <w:t>отрицательную</w:t>
      </w:r>
      <w:r>
        <w:rPr>
          <w:spacing w:val="1"/>
        </w:rPr>
        <w:t xml:space="preserve"> </w:t>
      </w:r>
      <w:r>
        <w:t>оценку</w:t>
      </w:r>
      <w:r>
        <w:rPr>
          <w:spacing w:val="1"/>
        </w:rPr>
        <w:t xml:space="preserve"> </w:t>
      </w:r>
      <w:r>
        <w:t>его</w:t>
      </w:r>
      <w:r>
        <w:rPr>
          <w:spacing w:val="1"/>
        </w:rPr>
        <w:t xml:space="preserve"> </w:t>
      </w:r>
      <w:r>
        <w:t>поступкам,</w:t>
      </w:r>
      <w:r>
        <w:rPr>
          <w:spacing w:val="1"/>
        </w:rPr>
        <w:t xml:space="preserve"> </w:t>
      </w:r>
      <w:r>
        <w:t>задавать</w:t>
      </w:r>
      <w:r>
        <w:rPr>
          <w:spacing w:val="1"/>
        </w:rPr>
        <w:t xml:space="preserve"> </w:t>
      </w:r>
      <w:r>
        <w:t>вопросы</w:t>
      </w:r>
      <w:r>
        <w:rPr>
          <w:spacing w:val="1"/>
        </w:rPr>
        <w:t xml:space="preserve"> </w:t>
      </w:r>
      <w:r>
        <w:t>по</w:t>
      </w:r>
      <w:r>
        <w:rPr>
          <w:spacing w:val="1"/>
        </w:rPr>
        <w:t xml:space="preserve"> </w:t>
      </w:r>
      <w:r>
        <w:t>фактическому</w:t>
      </w:r>
      <w:r>
        <w:rPr>
          <w:spacing w:val="1"/>
        </w:rPr>
        <w:t xml:space="preserve"> </w:t>
      </w:r>
      <w:r>
        <w:t>содержанию;</w:t>
      </w:r>
    </w:p>
    <w:p w:rsidR="00E767C0" w:rsidRDefault="00A56CA5">
      <w:pPr>
        <w:pStyle w:val="a4"/>
        <w:ind w:left="1273" w:firstLine="0"/>
      </w:pPr>
      <w:r>
        <w:t>сравнивать</w:t>
      </w:r>
      <w:r>
        <w:rPr>
          <w:spacing w:val="-14"/>
        </w:rPr>
        <w:t xml:space="preserve"> </w:t>
      </w:r>
      <w:r>
        <w:t>произведения</w:t>
      </w:r>
      <w:r>
        <w:rPr>
          <w:spacing w:val="-7"/>
        </w:rPr>
        <w:t xml:space="preserve"> </w:t>
      </w:r>
      <w:r>
        <w:t>по</w:t>
      </w:r>
      <w:r>
        <w:rPr>
          <w:spacing w:val="-11"/>
        </w:rPr>
        <w:t xml:space="preserve"> </w:t>
      </w:r>
      <w:r>
        <w:t>теме,</w:t>
      </w:r>
      <w:r>
        <w:rPr>
          <w:spacing w:val="-9"/>
        </w:rPr>
        <w:t xml:space="preserve"> </w:t>
      </w:r>
      <w:r>
        <w:t>настроению,</w:t>
      </w:r>
      <w:r>
        <w:rPr>
          <w:spacing w:val="-10"/>
        </w:rPr>
        <w:t xml:space="preserve"> </w:t>
      </w:r>
      <w:r>
        <w:t>которое</w:t>
      </w:r>
      <w:r>
        <w:rPr>
          <w:spacing w:val="-11"/>
        </w:rPr>
        <w:t xml:space="preserve"> </w:t>
      </w:r>
      <w:r>
        <w:t>оно</w:t>
      </w:r>
      <w:r>
        <w:rPr>
          <w:spacing w:val="-11"/>
        </w:rPr>
        <w:t xml:space="preserve"> </w:t>
      </w:r>
      <w:r>
        <w:t>вызывает.</w:t>
      </w:r>
    </w:p>
    <w:p w:rsidR="00E767C0" w:rsidRDefault="00A56CA5">
      <w:pPr>
        <w:pStyle w:val="a4"/>
        <w:spacing w:before="39" w:line="276" w:lineRule="auto"/>
        <w:ind w:right="164"/>
      </w:pPr>
      <w:r>
        <w:t>Работа</w:t>
      </w:r>
      <w:r>
        <w:rPr>
          <w:spacing w:val="1"/>
        </w:rPr>
        <w:t xml:space="preserve"> </w:t>
      </w:r>
      <w:r>
        <w:t>с</w:t>
      </w:r>
      <w:r>
        <w:rPr>
          <w:spacing w:val="1"/>
        </w:rPr>
        <w:t xml:space="preserve"> </w:t>
      </w:r>
      <w:r>
        <w:t>информацией</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 способствует</w:t>
      </w:r>
      <w:r>
        <w:rPr>
          <w:spacing w:val="-1"/>
        </w:rPr>
        <w:t xml:space="preserve"> </w:t>
      </w:r>
      <w:r>
        <w:t>формированию</w:t>
      </w:r>
      <w:r>
        <w:rPr>
          <w:spacing w:val="3"/>
        </w:rPr>
        <w:t xml:space="preserve"> </w:t>
      </w:r>
      <w:r>
        <w:t>умений:</w:t>
      </w:r>
    </w:p>
    <w:p w:rsidR="00E767C0" w:rsidRDefault="00A56CA5">
      <w:pPr>
        <w:pStyle w:val="a4"/>
        <w:spacing w:line="276" w:lineRule="auto"/>
        <w:ind w:right="166"/>
      </w:pPr>
      <w:r>
        <w:t>понимать,</w:t>
      </w:r>
      <w:r>
        <w:rPr>
          <w:spacing w:val="1"/>
        </w:rPr>
        <w:t xml:space="preserve"> </w:t>
      </w:r>
      <w:r>
        <w:t>что текст произведения</w:t>
      </w:r>
      <w:r>
        <w:rPr>
          <w:spacing w:val="1"/>
        </w:rPr>
        <w:t xml:space="preserve"> </w:t>
      </w:r>
      <w:r>
        <w:t>может быть представлен в иллюстрациях,</w:t>
      </w:r>
      <w:r>
        <w:rPr>
          <w:spacing w:val="1"/>
        </w:rPr>
        <w:t xml:space="preserve"> </w:t>
      </w:r>
      <w:r>
        <w:t>различных</w:t>
      </w:r>
      <w:r>
        <w:rPr>
          <w:spacing w:val="-5"/>
        </w:rPr>
        <w:t xml:space="preserve"> </w:t>
      </w:r>
      <w:r>
        <w:t>видах</w:t>
      </w:r>
      <w:r>
        <w:rPr>
          <w:spacing w:val="-5"/>
        </w:rPr>
        <w:t xml:space="preserve"> </w:t>
      </w:r>
      <w:r>
        <w:t>зрительного искусства (фильм,</w:t>
      </w:r>
      <w:r>
        <w:rPr>
          <w:spacing w:val="3"/>
        </w:rPr>
        <w:t xml:space="preserve"> </w:t>
      </w:r>
      <w:r>
        <w:t>спектакль</w:t>
      </w:r>
      <w:r>
        <w:rPr>
          <w:spacing w:val="-3"/>
        </w:rPr>
        <w:t xml:space="preserve"> </w:t>
      </w:r>
      <w:r>
        <w:t>и</w:t>
      </w:r>
      <w:r>
        <w:rPr>
          <w:spacing w:val="-1"/>
        </w:rPr>
        <w:t xml:space="preserve"> </w:t>
      </w:r>
      <w:r>
        <w:t>другие);</w:t>
      </w:r>
    </w:p>
    <w:p w:rsidR="00E767C0" w:rsidRDefault="00A56CA5">
      <w:pPr>
        <w:pStyle w:val="a4"/>
        <w:spacing w:line="276" w:lineRule="auto"/>
        <w:ind w:right="167"/>
      </w:pPr>
      <w:r>
        <w:t>соотносить иллюстрацию с текстом произведения, читать отрывки из текста,</w:t>
      </w:r>
      <w:r>
        <w:rPr>
          <w:spacing w:val="1"/>
        </w:rPr>
        <w:t xml:space="preserve"> </w:t>
      </w:r>
      <w:r>
        <w:t>которые</w:t>
      </w:r>
      <w:r>
        <w:rPr>
          <w:spacing w:val="1"/>
        </w:rPr>
        <w:t xml:space="preserve"> </w:t>
      </w:r>
      <w:r>
        <w:t>соответствуют</w:t>
      </w:r>
      <w:r>
        <w:rPr>
          <w:spacing w:val="-1"/>
        </w:rPr>
        <w:t xml:space="preserve"> </w:t>
      </w:r>
      <w:r>
        <w:t>иллюстрации.</w:t>
      </w:r>
    </w:p>
    <w:p w:rsidR="00E767C0" w:rsidRDefault="00A56CA5">
      <w:pPr>
        <w:pStyle w:val="a4"/>
        <w:spacing w:before="1" w:line="276" w:lineRule="auto"/>
        <w:ind w:right="149"/>
      </w:pP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(далее</w:t>
      </w:r>
      <w:r>
        <w:rPr>
          <w:spacing w:val="1"/>
        </w:rPr>
        <w:t xml:space="preserve"> </w:t>
      </w:r>
      <w:r>
        <w:t>–</w:t>
      </w:r>
      <w:r>
        <w:rPr>
          <w:spacing w:val="1"/>
        </w:rPr>
        <w:t xml:space="preserve"> </w:t>
      </w:r>
      <w:r>
        <w:t>УУД)</w:t>
      </w:r>
      <w:r>
        <w:rPr>
          <w:spacing w:val="1"/>
        </w:rPr>
        <w:t xml:space="preserve"> </w:t>
      </w:r>
      <w:r>
        <w:t>способствуют</w:t>
      </w:r>
      <w:r>
        <w:rPr>
          <w:spacing w:val="-1"/>
        </w:rPr>
        <w:t xml:space="preserve"> </w:t>
      </w:r>
      <w:r>
        <w:t>формированию</w:t>
      </w:r>
      <w:r>
        <w:rPr>
          <w:spacing w:val="3"/>
        </w:rPr>
        <w:t xml:space="preserve"> </w:t>
      </w:r>
      <w:r>
        <w:t>умений:</w:t>
      </w:r>
    </w:p>
    <w:p w:rsidR="00E767C0" w:rsidRDefault="00A56CA5">
      <w:pPr>
        <w:pStyle w:val="a4"/>
        <w:spacing w:line="276" w:lineRule="auto"/>
        <w:ind w:right="155"/>
      </w:pPr>
      <w:r>
        <w:t>читать наизусть стихотворения, соблюдать орфоэпические и пунктуационные</w:t>
      </w:r>
      <w:r>
        <w:rPr>
          <w:spacing w:val="1"/>
        </w:rPr>
        <w:t xml:space="preserve"> </w:t>
      </w:r>
      <w:r>
        <w:t>нормы;</w:t>
      </w:r>
    </w:p>
    <w:p w:rsidR="00E767C0" w:rsidRDefault="00A56CA5">
      <w:pPr>
        <w:pStyle w:val="a4"/>
        <w:spacing w:line="276" w:lineRule="auto"/>
        <w:ind w:right="163"/>
      </w:pPr>
      <w:r>
        <w:t>участвовать в беседе по обсуждению прослушанного или прочитанного текста:</w:t>
      </w:r>
      <w:r>
        <w:rPr>
          <w:spacing w:val="1"/>
        </w:rPr>
        <w:t xml:space="preserve"> </w:t>
      </w:r>
      <w:r>
        <w:t>слушать</w:t>
      </w:r>
      <w:r>
        <w:rPr>
          <w:spacing w:val="1"/>
        </w:rPr>
        <w:t xml:space="preserve"> </w:t>
      </w:r>
      <w:r>
        <w:t>собеседника,</w:t>
      </w:r>
      <w:r>
        <w:rPr>
          <w:spacing w:val="1"/>
        </w:rPr>
        <w:t xml:space="preserve"> </w:t>
      </w:r>
      <w:r>
        <w:t>отвечать</w:t>
      </w:r>
      <w:r>
        <w:rPr>
          <w:spacing w:val="1"/>
        </w:rPr>
        <w:t xml:space="preserve"> </w:t>
      </w:r>
      <w:r>
        <w:t>на</w:t>
      </w:r>
      <w:r>
        <w:rPr>
          <w:spacing w:val="1"/>
        </w:rPr>
        <w:t xml:space="preserve"> </w:t>
      </w:r>
      <w:r>
        <w:t>вопросы,</w:t>
      </w:r>
      <w:r>
        <w:rPr>
          <w:spacing w:val="1"/>
        </w:rPr>
        <w:t xml:space="preserve"> </w:t>
      </w:r>
      <w:r>
        <w:t>высказывать</w:t>
      </w:r>
      <w:r>
        <w:rPr>
          <w:spacing w:val="1"/>
        </w:rPr>
        <w:t xml:space="preserve"> </w:t>
      </w:r>
      <w:r>
        <w:t>своё</w:t>
      </w:r>
      <w:r>
        <w:rPr>
          <w:spacing w:val="1"/>
        </w:rPr>
        <w:t xml:space="preserve"> </w:t>
      </w:r>
      <w:r>
        <w:t>отношение</w:t>
      </w:r>
      <w:r>
        <w:rPr>
          <w:spacing w:val="1"/>
        </w:rPr>
        <w:t xml:space="preserve"> </w:t>
      </w:r>
      <w:r>
        <w:t>к</w:t>
      </w:r>
      <w:r>
        <w:rPr>
          <w:spacing w:val="1"/>
        </w:rPr>
        <w:t xml:space="preserve"> </w:t>
      </w:r>
      <w:r>
        <w:t>обсуждаемой проблеме;</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jc w:val="left"/>
      </w:pPr>
      <w:r>
        <w:lastRenderedPageBreak/>
        <w:t>пересказывать</w:t>
      </w:r>
      <w:r>
        <w:rPr>
          <w:spacing w:val="1"/>
        </w:rPr>
        <w:t xml:space="preserve"> </w:t>
      </w:r>
      <w:r>
        <w:t>(устно)</w:t>
      </w:r>
      <w:r>
        <w:rPr>
          <w:spacing w:val="1"/>
        </w:rPr>
        <w:t xml:space="preserve"> </w:t>
      </w:r>
      <w:r>
        <w:t>содержание</w:t>
      </w:r>
      <w:r>
        <w:rPr>
          <w:spacing w:val="1"/>
        </w:rPr>
        <w:t xml:space="preserve"> </w:t>
      </w:r>
      <w:r>
        <w:t>произведения</w:t>
      </w:r>
      <w:r>
        <w:rPr>
          <w:spacing w:val="1"/>
        </w:rPr>
        <w:t xml:space="preserve"> </w:t>
      </w:r>
      <w:r>
        <w:t>с</w:t>
      </w:r>
      <w:r>
        <w:rPr>
          <w:spacing w:val="1"/>
        </w:rPr>
        <w:t xml:space="preserve"> </w:t>
      </w:r>
      <w:r>
        <w:t>использованием</w:t>
      </w:r>
      <w:r>
        <w:rPr>
          <w:spacing w:val="1"/>
        </w:rPr>
        <w:t xml:space="preserve"> </w:t>
      </w:r>
      <w:r>
        <w:t>вопросов,</w:t>
      </w:r>
      <w:r>
        <w:rPr>
          <w:spacing w:val="-67"/>
        </w:rPr>
        <w:t xml:space="preserve"> </w:t>
      </w:r>
      <w:r>
        <w:t>рисунков,</w:t>
      </w:r>
      <w:r>
        <w:rPr>
          <w:spacing w:val="3"/>
        </w:rPr>
        <w:t xml:space="preserve"> </w:t>
      </w:r>
      <w:r>
        <w:t>предложенного плана;</w:t>
      </w:r>
    </w:p>
    <w:p w:rsidR="00E767C0" w:rsidRDefault="00A56CA5">
      <w:pPr>
        <w:pStyle w:val="a4"/>
        <w:spacing w:line="321" w:lineRule="exact"/>
        <w:ind w:left="1273" w:firstLine="0"/>
        <w:jc w:val="left"/>
      </w:pPr>
      <w:r>
        <w:t>объяснять</w:t>
      </w:r>
      <w:r>
        <w:rPr>
          <w:spacing w:val="-12"/>
        </w:rPr>
        <w:t xml:space="preserve"> </w:t>
      </w:r>
      <w:r>
        <w:t>своими</w:t>
      </w:r>
      <w:r>
        <w:rPr>
          <w:spacing w:val="-10"/>
        </w:rPr>
        <w:t xml:space="preserve"> </w:t>
      </w:r>
      <w:r>
        <w:t>словами</w:t>
      </w:r>
      <w:r>
        <w:rPr>
          <w:spacing w:val="-10"/>
        </w:rPr>
        <w:t xml:space="preserve"> </w:t>
      </w:r>
      <w:r>
        <w:t>значение</w:t>
      </w:r>
      <w:r>
        <w:rPr>
          <w:spacing w:val="-10"/>
        </w:rPr>
        <w:t xml:space="preserve"> </w:t>
      </w:r>
      <w:r>
        <w:t>изученных</w:t>
      </w:r>
      <w:r>
        <w:rPr>
          <w:spacing w:val="-13"/>
        </w:rPr>
        <w:t xml:space="preserve"> </w:t>
      </w:r>
      <w:r>
        <w:t>понятий;</w:t>
      </w:r>
    </w:p>
    <w:p w:rsidR="00E767C0" w:rsidRDefault="00A56CA5">
      <w:pPr>
        <w:pStyle w:val="a4"/>
        <w:spacing w:before="49" w:line="276" w:lineRule="auto"/>
        <w:jc w:val="left"/>
      </w:pPr>
      <w:r>
        <w:t>описывать</w:t>
      </w:r>
      <w:r>
        <w:rPr>
          <w:spacing w:val="4"/>
        </w:rPr>
        <w:t xml:space="preserve"> </w:t>
      </w:r>
      <w:r>
        <w:t>своё</w:t>
      </w:r>
      <w:r>
        <w:rPr>
          <w:spacing w:val="6"/>
        </w:rPr>
        <w:t xml:space="preserve"> </w:t>
      </w:r>
      <w:r>
        <w:t>настроение</w:t>
      </w:r>
      <w:r>
        <w:rPr>
          <w:spacing w:val="6"/>
        </w:rPr>
        <w:t xml:space="preserve"> </w:t>
      </w:r>
      <w:r>
        <w:t>после</w:t>
      </w:r>
      <w:r>
        <w:rPr>
          <w:spacing w:val="7"/>
        </w:rPr>
        <w:t xml:space="preserve"> </w:t>
      </w:r>
      <w:r>
        <w:t>слушания</w:t>
      </w:r>
      <w:r>
        <w:rPr>
          <w:spacing w:val="6"/>
        </w:rPr>
        <w:t xml:space="preserve"> </w:t>
      </w:r>
      <w:r>
        <w:t>(чтения)</w:t>
      </w:r>
      <w:r>
        <w:rPr>
          <w:spacing w:val="4"/>
        </w:rPr>
        <w:t xml:space="preserve"> </w:t>
      </w:r>
      <w:r>
        <w:t>стихотворений,</w:t>
      </w:r>
      <w:r>
        <w:rPr>
          <w:spacing w:val="8"/>
        </w:rPr>
        <w:t xml:space="preserve"> </w:t>
      </w:r>
      <w:r>
        <w:t>сказок,</w:t>
      </w:r>
      <w:r>
        <w:rPr>
          <w:spacing w:val="-67"/>
        </w:rPr>
        <w:t xml:space="preserve"> </w:t>
      </w:r>
      <w:r>
        <w:t>рассказов.</w:t>
      </w:r>
    </w:p>
    <w:p w:rsidR="00E767C0" w:rsidRDefault="00A56CA5">
      <w:pPr>
        <w:pStyle w:val="a4"/>
        <w:spacing w:line="278" w:lineRule="auto"/>
        <w:jc w:val="left"/>
      </w:pPr>
      <w:r>
        <w:t>Регулятивные</w:t>
      </w:r>
      <w:r>
        <w:rPr>
          <w:spacing w:val="57"/>
        </w:rPr>
        <w:t xml:space="preserve"> </w:t>
      </w:r>
      <w:r>
        <w:t>универсальные</w:t>
      </w:r>
      <w:r>
        <w:rPr>
          <w:spacing w:val="57"/>
        </w:rPr>
        <w:t xml:space="preserve"> </w:t>
      </w:r>
      <w:r>
        <w:t>учебные</w:t>
      </w:r>
      <w:r>
        <w:rPr>
          <w:spacing w:val="59"/>
        </w:rPr>
        <w:t xml:space="preserve"> </w:t>
      </w:r>
      <w:r>
        <w:t>действия</w:t>
      </w:r>
      <w:r>
        <w:rPr>
          <w:spacing w:val="53"/>
        </w:rPr>
        <w:t xml:space="preserve"> </w:t>
      </w:r>
      <w:r>
        <w:t>способствуют</w:t>
      </w:r>
      <w:r>
        <w:rPr>
          <w:spacing w:val="51"/>
        </w:rPr>
        <w:t xml:space="preserve"> </w:t>
      </w:r>
      <w:r>
        <w:t>формированию</w:t>
      </w:r>
      <w:r>
        <w:rPr>
          <w:spacing w:val="-67"/>
        </w:rPr>
        <w:t xml:space="preserve"> </w:t>
      </w:r>
      <w:r>
        <w:t>умений:</w:t>
      </w:r>
    </w:p>
    <w:p w:rsidR="00E767C0" w:rsidRDefault="00A56CA5">
      <w:pPr>
        <w:pStyle w:val="a4"/>
        <w:spacing w:line="276" w:lineRule="auto"/>
        <w:jc w:val="left"/>
      </w:pPr>
      <w:r>
        <w:t>понимать</w:t>
      </w:r>
      <w:r>
        <w:rPr>
          <w:spacing w:val="8"/>
        </w:rPr>
        <w:t xml:space="preserve"> </w:t>
      </w:r>
      <w:r>
        <w:t>и</w:t>
      </w:r>
      <w:r>
        <w:rPr>
          <w:spacing w:val="11"/>
        </w:rPr>
        <w:t xml:space="preserve"> </w:t>
      </w:r>
      <w:r>
        <w:t>удерживать</w:t>
      </w:r>
      <w:r>
        <w:rPr>
          <w:spacing w:val="9"/>
        </w:rPr>
        <w:t xml:space="preserve"> </w:t>
      </w:r>
      <w:r>
        <w:t>поставленную</w:t>
      </w:r>
      <w:r>
        <w:rPr>
          <w:spacing w:val="8"/>
        </w:rPr>
        <w:t xml:space="preserve"> </w:t>
      </w:r>
      <w:r>
        <w:t>учебную</w:t>
      </w:r>
      <w:r>
        <w:rPr>
          <w:spacing w:val="9"/>
        </w:rPr>
        <w:t xml:space="preserve"> </w:t>
      </w:r>
      <w:r>
        <w:t>задачу,</w:t>
      </w:r>
      <w:r>
        <w:rPr>
          <w:spacing w:val="12"/>
        </w:rPr>
        <w:t xml:space="preserve"> </w:t>
      </w:r>
      <w:r>
        <w:t>в</w:t>
      </w:r>
      <w:r>
        <w:rPr>
          <w:spacing w:val="9"/>
        </w:rPr>
        <w:t xml:space="preserve"> </w:t>
      </w:r>
      <w:r>
        <w:t>случае</w:t>
      </w:r>
      <w:r>
        <w:rPr>
          <w:spacing w:val="11"/>
        </w:rPr>
        <w:t xml:space="preserve"> </w:t>
      </w:r>
      <w:r>
        <w:t>необходимости</w:t>
      </w:r>
      <w:r>
        <w:rPr>
          <w:spacing w:val="-67"/>
        </w:rPr>
        <w:t xml:space="preserve"> </w:t>
      </w:r>
      <w:r>
        <w:t>обращаться</w:t>
      </w:r>
      <w:r>
        <w:rPr>
          <w:spacing w:val="1"/>
        </w:rPr>
        <w:t xml:space="preserve"> </w:t>
      </w:r>
      <w:r>
        <w:t>за</w:t>
      </w:r>
      <w:r>
        <w:rPr>
          <w:spacing w:val="2"/>
        </w:rPr>
        <w:t xml:space="preserve"> </w:t>
      </w:r>
      <w:r>
        <w:t>помощью</w:t>
      </w:r>
      <w:r>
        <w:rPr>
          <w:spacing w:val="-2"/>
        </w:rPr>
        <w:t xml:space="preserve"> </w:t>
      </w:r>
      <w:r>
        <w:t>к педагогическому</w:t>
      </w:r>
      <w:r>
        <w:rPr>
          <w:spacing w:val="-4"/>
        </w:rPr>
        <w:t xml:space="preserve"> </w:t>
      </w:r>
      <w:r>
        <w:t>работнику;</w:t>
      </w:r>
    </w:p>
    <w:p w:rsidR="00E767C0" w:rsidRDefault="00A56CA5">
      <w:pPr>
        <w:pStyle w:val="a4"/>
        <w:tabs>
          <w:tab w:val="left" w:pos="2697"/>
          <w:tab w:val="left" w:pos="3924"/>
          <w:tab w:val="left" w:pos="6034"/>
          <w:tab w:val="left" w:pos="7117"/>
          <w:tab w:val="left" w:pos="9501"/>
          <w:tab w:val="left" w:pos="10273"/>
        </w:tabs>
        <w:spacing w:line="276" w:lineRule="auto"/>
        <w:ind w:right="167"/>
        <w:jc w:val="left"/>
      </w:pPr>
      <w:r>
        <w:t>проявлять</w:t>
      </w:r>
      <w:r>
        <w:tab/>
        <w:t>желание</w:t>
      </w:r>
      <w:r>
        <w:tab/>
        <w:t>самостоятельно</w:t>
      </w:r>
      <w:r>
        <w:tab/>
        <w:t>читать,</w:t>
      </w:r>
      <w:r>
        <w:tab/>
        <w:t>совершенствовать</w:t>
      </w:r>
      <w:r>
        <w:tab/>
        <w:t>свой</w:t>
      </w:r>
      <w:r>
        <w:tab/>
      </w:r>
      <w:r>
        <w:rPr>
          <w:spacing w:val="-2"/>
        </w:rPr>
        <w:t>навык</w:t>
      </w:r>
      <w:r>
        <w:rPr>
          <w:spacing w:val="-67"/>
        </w:rPr>
        <w:t xml:space="preserve"> </w:t>
      </w:r>
      <w:r>
        <w:t>чтения;</w:t>
      </w:r>
    </w:p>
    <w:p w:rsidR="00E767C0" w:rsidRDefault="00A56CA5">
      <w:pPr>
        <w:pStyle w:val="a4"/>
        <w:spacing w:line="276" w:lineRule="auto"/>
        <w:ind w:right="161"/>
        <w:jc w:val="left"/>
      </w:pPr>
      <w:r>
        <w:t>с помощью учителя оценивать свои успехи (трудности) в освоении читательской</w:t>
      </w:r>
      <w:r>
        <w:rPr>
          <w:spacing w:val="-67"/>
        </w:rPr>
        <w:t xml:space="preserve"> </w:t>
      </w:r>
      <w:r>
        <w:t>деятельности.</w:t>
      </w:r>
    </w:p>
    <w:p w:rsidR="00E767C0" w:rsidRDefault="00A56CA5">
      <w:pPr>
        <w:pStyle w:val="a4"/>
        <w:spacing w:line="278" w:lineRule="auto"/>
        <w:ind w:left="1273" w:right="1351" w:firstLine="0"/>
        <w:jc w:val="left"/>
      </w:pPr>
      <w:r>
        <w:t>Совместная</w:t>
      </w:r>
      <w:r>
        <w:rPr>
          <w:spacing w:val="-10"/>
        </w:rPr>
        <w:t xml:space="preserve"> </w:t>
      </w:r>
      <w:r>
        <w:t>деятельность</w:t>
      </w:r>
      <w:r>
        <w:rPr>
          <w:spacing w:val="-13"/>
        </w:rPr>
        <w:t xml:space="preserve"> </w:t>
      </w:r>
      <w:r>
        <w:t>способствует</w:t>
      </w:r>
      <w:r>
        <w:rPr>
          <w:spacing w:val="-12"/>
        </w:rPr>
        <w:t xml:space="preserve"> </w:t>
      </w:r>
      <w:r>
        <w:t>формированию</w:t>
      </w:r>
      <w:r>
        <w:rPr>
          <w:spacing w:val="-8"/>
        </w:rPr>
        <w:t xml:space="preserve"> </w:t>
      </w:r>
      <w:r>
        <w:t>умений:</w:t>
      </w:r>
      <w:r>
        <w:rPr>
          <w:spacing w:val="-67"/>
        </w:rPr>
        <w:t xml:space="preserve"> </w:t>
      </w:r>
      <w:r>
        <w:t>проявлять</w:t>
      </w:r>
      <w:r>
        <w:rPr>
          <w:spacing w:val="-5"/>
        </w:rPr>
        <w:t xml:space="preserve"> </w:t>
      </w:r>
      <w:r>
        <w:t>желание</w:t>
      </w:r>
      <w:r>
        <w:rPr>
          <w:spacing w:val="-2"/>
        </w:rPr>
        <w:t xml:space="preserve"> </w:t>
      </w:r>
      <w:r>
        <w:t>работать</w:t>
      </w:r>
      <w:r>
        <w:rPr>
          <w:spacing w:val="-4"/>
        </w:rPr>
        <w:t xml:space="preserve"> </w:t>
      </w:r>
      <w:r>
        <w:t>в</w:t>
      </w:r>
      <w:r>
        <w:rPr>
          <w:spacing w:val="-4"/>
        </w:rPr>
        <w:t xml:space="preserve"> </w:t>
      </w:r>
      <w:r>
        <w:t>парах,</w:t>
      </w:r>
      <w:r>
        <w:rPr>
          <w:spacing w:val="1"/>
        </w:rPr>
        <w:t xml:space="preserve"> </w:t>
      </w:r>
      <w:r>
        <w:t>небольших</w:t>
      </w:r>
      <w:r>
        <w:rPr>
          <w:spacing w:val="-7"/>
        </w:rPr>
        <w:t xml:space="preserve"> </w:t>
      </w:r>
      <w:r>
        <w:t>группах;</w:t>
      </w:r>
    </w:p>
    <w:p w:rsidR="00E767C0" w:rsidRDefault="00A56CA5">
      <w:pPr>
        <w:pStyle w:val="a4"/>
        <w:spacing w:line="276" w:lineRule="auto"/>
        <w:ind w:right="153"/>
      </w:pPr>
      <w:r>
        <w:t>проявлять</w:t>
      </w:r>
      <w:r>
        <w:rPr>
          <w:spacing w:val="1"/>
        </w:rPr>
        <w:t xml:space="preserve"> </w:t>
      </w:r>
      <w:r>
        <w:t>культуру</w:t>
      </w:r>
      <w:r>
        <w:rPr>
          <w:spacing w:val="1"/>
        </w:rPr>
        <w:t xml:space="preserve"> </w:t>
      </w:r>
      <w:r>
        <w:t>взаимодействия,</w:t>
      </w:r>
      <w:r>
        <w:rPr>
          <w:spacing w:val="1"/>
        </w:rPr>
        <w:t xml:space="preserve"> </w:t>
      </w:r>
      <w:r>
        <w:t>терпение,</w:t>
      </w:r>
      <w:r>
        <w:rPr>
          <w:spacing w:val="1"/>
        </w:rPr>
        <w:t xml:space="preserve"> </w:t>
      </w:r>
      <w:r>
        <w:t>умение</w:t>
      </w:r>
      <w:r>
        <w:rPr>
          <w:spacing w:val="1"/>
        </w:rPr>
        <w:t xml:space="preserve"> </w:t>
      </w:r>
      <w:r>
        <w:t>договариваться,</w:t>
      </w:r>
      <w:r>
        <w:rPr>
          <w:spacing w:val="1"/>
        </w:rPr>
        <w:t xml:space="preserve"> </w:t>
      </w:r>
      <w:r>
        <w:t>ответственно выполнять</w:t>
      </w:r>
      <w:r>
        <w:rPr>
          <w:spacing w:val="-1"/>
        </w:rPr>
        <w:t xml:space="preserve"> </w:t>
      </w:r>
      <w:r>
        <w:t>свою</w:t>
      </w:r>
      <w:r>
        <w:rPr>
          <w:spacing w:val="-1"/>
        </w:rPr>
        <w:t xml:space="preserve"> </w:t>
      </w:r>
      <w:r>
        <w:t>часть</w:t>
      </w:r>
      <w:r>
        <w:rPr>
          <w:spacing w:val="-1"/>
        </w:rPr>
        <w:t xml:space="preserve"> </w:t>
      </w:r>
      <w:r>
        <w:t>работы.</w:t>
      </w:r>
    </w:p>
    <w:p w:rsidR="00E767C0" w:rsidRDefault="00A56CA5">
      <w:pPr>
        <w:pStyle w:val="a4"/>
        <w:spacing w:line="321" w:lineRule="exact"/>
        <w:ind w:left="1273" w:firstLine="0"/>
      </w:pPr>
      <w:r>
        <w:t>Содержание</w:t>
      </w:r>
      <w:r>
        <w:rPr>
          <w:spacing w:val="-5"/>
        </w:rPr>
        <w:t xml:space="preserve"> </w:t>
      </w:r>
      <w:r>
        <w:t>обучения</w:t>
      </w:r>
      <w:r>
        <w:rPr>
          <w:spacing w:val="-5"/>
        </w:rPr>
        <w:t xml:space="preserve"> </w:t>
      </w:r>
      <w:r>
        <w:t>во</w:t>
      </w:r>
      <w:r>
        <w:rPr>
          <w:spacing w:val="-5"/>
        </w:rPr>
        <w:t xml:space="preserve"> </w:t>
      </w:r>
      <w:r>
        <w:t>2</w:t>
      </w:r>
      <w:r>
        <w:rPr>
          <w:spacing w:val="-6"/>
        </w:rPr>
        <w:t xml:space="preserve"> </w:t>
      </w:r>
      <w:r>
        <w:t>классе.</w:t>
      </w:r>
    </w:p>
    <w:p w:rsidR="00E767C0" w:rsidRDefault="00A56CA5">
      <w:pPr>
        <w:pStyle w:val="a4"/>
        <w:spacing w:before="37" w:line="276" w:lineRule="auto"/>
        <w:ind w:right="160"/>
      </w:pPr>
      <w:r>
        <w:t>О нашей Родине. Круг чтения: произведения о Родине (на примере не менее трёх</w:t>
      </w:r>
      <w:r>
        <w:rPr>
          <w:spacing w:val="-67"/>
        </w:rPr>
        <w:t xml:space="preserve"> </w:t>
      </w:r>
      <w:r>
        <w:t>произведений</w:t>
      </w:r>
      <w:r>
        <w:rPr>
          <w:spacing w:val="1"/>
        </w:rPr>
        <w:t xml:space="preserve"> </w:t>
      </w:r>
      <w:r>
        <w:t>И.С.</w:t>
      </w:r>
      <w:r>
        <w:rPr>
          <w:spacing w:val="1"/>
        </w:rPr>
        <w:t xml:space="preserve"> </w:t>
      </w:r>
      <w:r>
        <w:t>Никитина,</w:t>
      </w:r>
      <w:r>
        <w:rPr>
          <w:spacing w:val="1"/>
        </w:rPr>
        <w:t xml:space="preserve"> </w:t>
      </w:r>
      <w:r>
        <w:t>Ф.П.</w:t>
      </w:r>
      <w:r>
        <w:rPr>
          <w:spacing w:val="1"/>
        </w:rPr>
        <w:t xml:space="preserve"> </w:t>
      </w:r>
      <w:r>
        <w:t>Савинова,</w:t>
      </w:r>
      <w:r>
        <w:rPr>
          <w:spacing w:val="1"/>
        </w:rPr>
        <w:t xml:space="preserve"> </w:t>
      </w:r>
      <w:r>
        <w:t>А.А.</w:t>
      </w:r>
      <w:r>
        <w:rPr>
          <w:spacing w:val="1"/>
        </w:rPr>
        <w:t xml:space="preserve"> </w:t>
      </w:r>
      <w:r>
        <w:t>Прокофьева</w:t>
      </w:r>
      <w:r>
        <w:rPr>
          <w:spacing w:val="1"/>
        </w:rPr>
        <w:t xml:space="preserve"> </w:t>
      </w:r>
      <w:r>
        <w:t>и</w:t>
      </w:r>
      <w:r>
        <w:rPr>
          <w:spacing w:val="1"/>
        </w:rPr>
        <w:t xml:space="preserve"> </w:t>
      </w:r>
      <w:r>
        <w:t>других).</w:t>
      </w:r>
      <w:r>
        <w:rPr>
          <w:spacing w:val="1"/>
        </w:rPr>
        <w:t xml:space="preserve"> </w:t>
      </w:r>
      <w:r>
        <w:t>Патриотическое</w:t>
      </w:r>
      <w:r>
        <w:rPr>
          <w:spacing w:val="1"/>
        </w:rPr>
        <w:t xml:space="preserve"> </w:t>
      </w:r>
      <w:r>
        <w:t>звучание</w:t>
      </w:r>
      <w:r>
        <w:rPr>
          <w:spacing w:val="1"/>
        </w:rPr>
        <w:t xml:space="preserve"> </w:t>
      </w:r>
      <w:r>
        <w:t>произведений</w:t>
      </w:r>
      <w:r>
        <w:rPr>
          <w:spacing w:val="1"/>
        </w:rPr>
        <w:t xml:space="preserve"> </w:t>
      </w:r>
      <w:r>
        <w:t>о</w:t>
      </w:r>
      <w:r>
        <w:rPr>
          <w:spacing w:val="1"/>
        </w:rPr>
        <w:t xml:space="preserve"> </w:t>
      </w:r>
      <w:r>
        <w:t>родном</w:t>
      </w:r>
      <w:r>
        <w:rPr>
          <w:spacing w:val="1"/>
        </w:rPr>
        <w:t xml:space="preserve"> </w:t>
      </w:r>
      <w:r>
        <w:t>крае</w:t>
      </w:r>
      <w:r>
        <w:rPr>
          <w:spacing w:val="1"/>
        </w:rPr>
        <w:t xml:space="preserve"> </w:t>
      </w:r>
      <w:r>
        <w:t>и</w:t>
      </w:r>
      <w:r>
        <w:rPr>
          <w:spacing w:val="1"/>
        </w:rPr>
        <w:t xml:space="preserve"> </w:t>
      </w:r>
      <w:r>
        <w:t>природе.</w:t>
      </w:r>
      <w:r>
        <w:rPr>
          <w:spacing w:val="1"/>
        </w:rPr>
        <w:t xml:space="preserve"> </w:t>
      </w:r>
      <w:r>
        <w:t>Отражение</w:t>
      </w:r>
      <w:r>
        <w:rPr>
          <w:spacing w:val="1"/>
        </w:rPr>
        <w:t xml:space="preserve"> </w:t>
      </w:r>
      <w:r>
        <w:t>в</w:t>
      </w:r>
      <w:r>
        <w:rPr>
          <w:spacing w:val="1"/>
        </w:rPr>
        <w:t xml:space="preserve"> </w:t>
      </w:r>
      <w:r>
        <w:t>произведениях</w:t>
      </w:r>
      <w:r>
        <w:rPr>
          <w:spacing w:val="1"/>
        </w:rPr>
        <w:t xml:space="preserve"> </w:t>
      </w:r>
      <w:r>
        <w:t>нравственно-этических</w:t>
      </w:r>
      <w:r>
        <w:rPr>
          <w:spacing w:val="1"/>
        </w:rPr>
        <w:t xml:space="preserve"> </w:t>
      </w:r>
      <w:r>
        <w:t>понятий:</w:t>
      </w:r>
      <w:r>
        <w:rPr>
          <w:spacing w:val="1"/>
        </w:rPr>
        <w:t xml:space="preserve"> </w:t>
      </w:r>
      <w:r>
        <w:t>любовь</w:t>
      </w:r>
      <w:r>
        <w:rPr>
          <w:spacing w:val="1"/>
        </w:rPr>
        <w:t xml:space="preserve"> </w:t>
      </w:r>
      <w:r>
        <w:t>к</w:t>
      </w:r>
      <w:r>
        <w:rPr>
          <w:spacing w:val="1"/>
        </w:rPr>
        <w:t xml:space="preserve"> </w:t>
      </w:r>
      <w:r>
        <w:t>Родине,</w:t>
      </w:r>
      <w:r>
        <w:rPr>
          <w:spacing w:val="1"/>
        </w:rPr>
        <w:t xml:space="preserve"> </w:t>
      </w:r>
      <w:r>
        <w:t>родному</w:t>
      </w:r>
      <w:r>
        <w:rPr>
          <w:spacing w:val="1"/>
        </w:rPr>
        <w:t xml:space="preserve"> </w:t>
      </w:r>
      <w:r>
        <w:t>краю,</w:t>
      </w:r>
      <w:r>
        <w:rPr>
          <w:spacing w:val="1"/>
        </w:rPr>
        <w:t xml:space="preserve"> </w:t>
      </w:r>
      <w:r>
        <w:t>Отечеству.</w:t>
      </w:r>
      <w:r>
        <w:rPr>
          <w:spacing w:val="1"/>
        </w:rPr>
        <w:t xml:space="preserve"> </w:t>
      </w:r>
      <w:r>
        <w:t>Анализ</w:t>
      </w:r>
      <w:r>
        <w:rPr>
          <w:spacing w:val="1"/>
        </w:rPr>
        <w:t xml:space="preserve"> </w:t>
      </w:r>
      <w:r>
        <w:t>заголовка,</w:t>
      </w:r>
      <w:r>
        <w:rPr>
          <w:spacing w:val="1"/>
        </w:rPr>
        <w:t xml:space="preserve"> </w:t>
      </w:r>
      <w:r>
        <w:t>соотнесение</w:t>
      </w:r>
      <w:r>
        <w:rPr>
          <w:spacing w:val="1"/>
        </w:rPr>
        <w:t xml:space="preserve"> </w:t>
      </w:r>
      <w:r>
        <w:t>его</w:t>
      </w:r>
      <w:r>
        <w:rPr>
          <w:spacing w:val="1"/>
        </w:rPr>
        <w:t xml:space="preserve"> </w:t>
      </w:r>
      <w:r>
        <w:t>с</w:t>
      </w:r>
      <w:r>
        <w:rPr>
          <w:spacing w:val="1"/>
        </w:rPr>
        <w:t xml:space="preserve"> </w:t>
      </w:r>
      <w:r>
        <w:t>главной</w:t>
      </w:r>
      <w:r>
        <w:rPr>
          <w:spacing w:val="1"/>
        </w:rPr>
        <w:t xml:space="preserve"> </w:t>
      </w:r>
      <w:r>
        <w:t>мыслью</w:t>
      </w:r>
      <w:r>
        <w:rPr>
          <w:spacing w:val="1"/>
        </w:rPr>
        <w:t xml:space="preserve"> </w:t>
      </w:r>
      <w:r>
        <w:t>и</w:t>
      </w:r>
      <w:r>
        <w:rPr>
          <w:spacing w:val="1"/>
        </w:rPr>
        <w:t xml:space="preserve"> </w:t>
      </w:r>
      <w:r>
        <w:t>идеей</w:t>
      </w:r>
      <w:r>
        <w:rPr>
          <w:spacing w:val="1"/>
        </w:rPr>
        <w:t xml:space="preserve"> </w:t>
      </w:r>
      <w:r>
        <w:t>произведения. Отражение темы Родины в изобразительном искусстве (пейзажи И.И.</w:t>
      </w:r>
      <w:r>
        <w:rPr>
          <w:spacing w:val="1"/>
        </w:rPr>
        <w:t xml:space="preserve"> </w:t>
      </w:r>
      <w:r>
        <w:t>Левитана,</w:t>
      </w:r>
      <w:r>
        <w:rPr>
          <w:spacing w:val="3"/>
        </w:rPr>
        <w:t xml:space="preserve"> </w:t>
      </w:r>
      <w:r>
        <w:t>И.И.</w:t>
      </w:r>
      <w:r>
        <w:rPr>
          <w:spacing w:val="3"/>
        </w:rPr>
        <w:t xml:space="preserve"> </w:t>
      </w:r>
      <w:r>
        <w:t>Шишкина,</w:t>
      </w:r>
      <w:r>
        <w:rPr>
          <w:spacing w:val="3"/>
        </w:rPr>
        <w:t xml:space="preserve"> </w:t>
      </w:r>
      <w:r>
        <w:t>В.Д.</w:t>
      </w:r>
      <w:r>
        <w:rPr>
          <w:spacing w:val="3"/>
        </w:rPr>
        <w:t xml:space="preserve"> </w:t>
      </w:r>
      <w:r>
        <w:t>Поленова</w:t>
      </w:r>
      <w:r>
        <w:rPr>
          <w:spacing w:val="1"/>
        </w:rPr>
        <w:t xml:space="preserve"> </w:t>
      </w:r>
      <w:r>
        <w:t>и других).</w:t>
      </w:r>
    </w:p>
    <w:p w:rsidR="00E767C0" w:rsidRDefault="00A56CA5">
      <w:pPr>
        <w:pStyle w:val="a4"/>
        <w:spacing w:before="1" w:line="276" w:lineRule="auto"/>
        <w:ind w:right="157"/>
      </w:pPr>
      <w:r>
        <w:t>Произведения для чтения: И.С. Никитин «Русь», Ф.П. Савинов «Родина», А.А.</w:t>
      </w:r>
      <w:r>
        <w:rPr>
          <w:spacing w:val="1"/>
        </w:rPr>
        <w:t xml:space="preserve"> </w:t>
      </w:r>
      <w:r>
        <w:t>Прокофьев</w:t>
      </w:r>
      <w:r>
        <w:rPr>
          <w:spacing w:val="5"/>
        </w:rPr>
        <w:t xml:space="preserve"> </w:t>
      </w:r>
      <w:r>
        <w:t>«Родина»</w:t>
      </w:r>
      <w:r>
        <w:rPr>
          <w:spacing w:val="-4"/>
        </w:rPr>
        <w:t xml:space="preserve"> </w:t>
      </w:r>
      <w:r>
        <w:t>и другие</w:t>
      </w:r>
      <w:r>
        <w:rPr>
          <w:spacing w:val="1"/>
        </w:rPr>
        <w:t xml:space="preserve"> </w:t>
      </w:r>
      <w:r>
        <w:t>(по</w:t>
      </w:r>
      <w:r>
        <w:rPr>
          <w:spacing w:val="1"/>
        </w:rPr>
        <w:t xml:space="preserve"> </w:t>
      </w:r>
      <w:r>
        <w:t>выбору).</w:t>
      </w:r>
    </w:p>
    <w:p w:rsidR="00E767C0" w:rsidRDefault="00A56CA5">
      <w:pPr>
        <w:pStyle w:val="a4"/>
        <w:spacing w:line="276" w:lineRule="auto"/>
        <w:ind w:right="150" w:firstLine="782"/>
      </w:pPr>
      <w:r>
        <w:t>Фольклор</w:t>
      </w:r>
      <w:r>
        <w:rPr>
          <w:spacing w:val="1"/>
        </w:rPr>
        <w:t xml:space="preserve"> </w:t>
      </w:r>
      <w:r>
        <w:t>(устное</w:t>
      </w:r>
      <w:r>
        <w:rPr>
          <w:spacing w:val="1"/>
        </w:rPr>
        <w:t xml:space="preserve"> </w:t>
      </w:r>
      <w:r>
        <w:t>народное</w:t>
      </w:r>
      <w:r>
        <w:rPr>
          <w:spacing w:val="1"/>
        </w:rPr>
        <w:t xml:space="preserve"> </w:t>
      </w:r>
      <w:r>
        <w:t>творчество).</w:t>
      </w:r>
      <w:r>
        <w:rPr>
          <w:spacing w:val="1"/>
        </w:rPr>
        <w:t xml:space="preserve"> </w:t>
      </w:r>
      <w:r>
        <w:t>Произведения</w:t>
      </w:r>
      <w:r>
        <w:rPr>
          <w:spacing w:val="1"/>
        </w:rPr>
        <w:t xml:space="preserve"> </w:t>
      </w:r>
      <w:r>
        <w:t>малых</w:t>
      </w:r>
      <w:r>
        <w:rPr>
          <w:spacing w:val="1"/>
        </w:rPr>
        <w:t xml:space="preserve"> </w:t>
      </w:r>
      <w:r>
        <w:t>жанров</w:t>
      </w:r>
      <w:r>
        <w:rPr>
          <w:spacing w:val="1"/>
        </w:rPr>
        <w:t xml:space="preserve"> </w:t>
      </w:r>
      <w:r>
        <w:t>фольклора</w:t>
      </w:r>
      <w:r>
        <w:rPr>
          <w:spacing w:val="1"/>
        </w:rPr>
        <w:t xml:space="preserve"> </w:t>
      </w:r>
      <w:r>
        <w:t>(потешки,</w:t>
      </w:r>
      <w:r>
        <w:rPr>
          <w:spacing w:val="1"/>
        </w:rPr>
        <w:t xml:space="preserve"> </w:t>
      </w:r>
      <w:r>
        <w:t>считалки,</w:t>
      </w:r>
      <w:r>
        <w:rPr>
          <w:spacing w:val="1"/>
        </w:rPr>
        <w:t xml:space="preserve"> </w:t>
      </w:r>
      <w:r>
        <w:t>пословицы,</w:t>
      </w:r>
      <w:r>
        <w:rPr>
          <w:spacing w:val="1"/>
        </w:rPr>
        <w:t xml:space="preserve"> </w:t>
      </w:r>
      <w:r>
        <w:t>скороговорки,</w:t>
      </w:r>
      <w:r>
        <w:rPr>
          <w:spacing w:val="1"/>
        </w:rPr>
        <w:t xml:space="preserve"> </w:t>
      </w:r>
      <w:r>
        <w:t>небылицы,</w:t>
      </w:r>
      <w:r>
        <w:rPr>
          <w:spacing w:val="1"/>
        </w:rPr>
        <w:t xml:space="preserve"> </w:t>
      </w:r>
      <w:r>
        <w:t>загадки</w:t>
      </w:r>
      <w:r>
        <w:rPr>
          <w:spacing w:val="1"/>
        </w:rPr>
        <w:t xml:space="preserve"> </w:t>
      </w:r>
      <w:r>
        <w:t>по</w:t>
      </w:r>
      <w:r>
        <w:rPr>
          <w:spacing w:val="1"/>
        </w:rPr>
        <w:t xml:space="preserve"> </w:t>
      </w:r>
      <w:r>
        <w:t>выбору).</w:t>
      </w:r>
      <w:r>
        <w:rPr>
          <w:spacing w:val="1"/>
        </w:rPr>
        <w:t xml:space="preserve"> </w:t>
      </w:r>
      <w:r>
        <w:t>Шуточные</w:t>
      </w:r>
      <w:r>
        <w:rPr>
          <w:spacing w:val="1"/>
        </w:rPr>
        <w:t xml:space="preserve"> </w:t>
      </w:r>
      <w:r>
        <w:t>фольклорные</w:t>
      </w:r>
      <w:r>
        <w:rPr>
          <w:spacing w:val="1"/>
        </w:rPr>
        <w:t xml:space="preserve"> </w:t>
      </w:r>
      <w:r>
        <w:t>произведения,</w:t>
      </w:r>
      <w:r>
        <w:rPr>
          <w:spacing w:val="1"/>
        </w:rPr>
        <w:t xml:space="preserve"> </w:t>
      </w:r>
      <w:r>
        <w:t>скороговорки,</w:t>
      </w:r>
      <w:r>
        <w:rPr>
          <w:spacing w:val="1"/>
        </w:rPr>
        <w:t xml:space="preserve"> </w:t>
      </w:r>
      <w:r>
        <w:t>небылицы.</w:t>
      </w:r>
      <w:r>
        <w:rPr>
          <w:spacing w:val="-67"/>
        </w:rPr>
        <w:t xml:space="preserve"> </w:t>
      </w:r>
      <w:r>
        <w:t>Особенности скороговорок, их роль в речи. Игра со словом, «перевёртыш событий»</w:t>
      </w:r>
      <w:r>
        <w:rPr>
          <w:spacing w:val="1"/>
        </w:rPr>
        <w:t xml:space="preserve"> </w:t>
      </w:r>
      <w:r>
        <w:t>как</w:t>
      </w:r>
      <w:r>
        <w:rPr>
          <w:spacing w:val="10"/>
        </w:rPr>
        <w:t xml:space="preserve"> </w:t>
      </w:r>
      <w:r>
        <w:t>основа</w:t>
      </w:r>
      <w:r>
        <w:rPr>
          <w:spacing w:val="11"/>
        </w:rPr>
        <w:t xml:space="preserve"> </w:t>
      </w:r>
      <w:r>
        <w:t>построения</w:t>
      </w:r>
      <w:r>
        <w:rPr>
          <w:spacing w:val="11"/>
        </w:rPr>
        <w:t xml:space="preserve"> </w:t>
      </w:r>
      <w:r>
        <w:t>небылиц.</w:t>
      </w:r>
      <w:r>
        <w:rPr>
          <w:spacing w:val="13"/>
        </w:rPr>
        <w:t xml:space="preserve"> </w:t>
      </w:r>
      <w:r>
        <w:t>Ритм</w:t>
      </w:r>
      <w:r>
        <w:rPr>
          <w:spacing w:val="12"/>
        </w:rPr>
        <w:t xml:space="preserve"> </w:t>
      </w:r>
      <w:r>
        <w:t>и</w:t>
      </w:r>
      <w:r>
        <w:rPr>
          <w:spacing w:val="15"/>
        </w:rPr>
        <w:t xml:space="preserve"> </w:t>
      </w:r>
      <w:r>
        <w:t>счёт</w:t>
      </w:r>
      <w:r>
        <w:rPr>
          <w:spacing w:val="10"/>
        </w:rPr>
        <w:t xml:space="preserve"> </w:t>
      </w:r>
      <w:r>
        <w:t>как</w:t>
      </w:r>
      <w:r>
        <w:rPr>
          <w:spacing w:val="20"/>
        </w:rPr>
        <w:t xml:space="preserve"> </w:t>
      </w:r>
      <w:r>
        <w:t>основные</w:t>
      </w:r>
      <w:r>
        <w:rPr>
          <w:spacing w:val="13"/>
        </w:rPr>
        <w:t xml:space="preserve"> </w:t>
      </w:r>
      <w:r>
        <w:t>средства</w:t>
      </w:r>
      <w:r>
        <w:rPr>
          <w:spacing w:val="15"/>
        </w:rPr>
        <w:t xml:space="preserve"> </w:t>
      </w:r>
      <w:r>
        <w:t>выразительности</w:t>
      </w:r>
      <w:r>
        <w:rPr>
          <w:spacing w:val="-67"/>
        </w:rPr>
        <w:t xml:space="preserve"> </w:t>
      </w:r>
      <w:r>
        <w:t>и</w:t>
      </w:r>
      <w:r>
        <w:rPr>
          <w:spacing w:val="1"/>
        </w:rPr>
        <w:t xml:space="preserve"> </w:t>
      </w:r>
      <w:r>
        <w:t>построения</w:t>
      </w:r>
      <w:r>
        <w:rPr>
          <w:spacing w:val="1"/>
        </w:rPr>
        <w:t xml:space="preserve"> </w:t>
      </w:r>
      <w:r>
        <w:t>считалки.</w:t>
      </w:r>
      <w:r>
        <w:rPr>
          <w:spacing w:val="1"/>
        </w:rPr>
        <w:t xml:space="preserve"> </w:t>
      </w:r>
      <w:r>
        <w:t>Народные</w:t>
      </w:r>
      <w:r>
        <w:rPr>
          <w:spacing w:val="1"/>
        </w:rPr>
        <w:t xml:space="preserve"> </w:t>
      </w:r>
      <w:r>
        <w:t>песни,</w:t>
      </w:r>
      <w:r>
        <w:rPr>
          <w:spacing w:val="1"/>
        </w:rPr>
        <w:t xml:space="preserve"> </w:t>
      </w:r>
      <w:r>
        <w:t>их</w:t>
      </w:r>
      <w:r>
        <w:rPr>
          <w:spacing w:val="1"/>
        </w:rPr>
        <w:t xml:space="preserve"> </w:t>
      </w:r>
      <w:r>
        <w:t>особенности.</w:t>
      </w:r>
      <w:r>
        <w:rPr>
          <w:spacing w:val="1"/>
        </w:rPr>
        <w:t xml:space="preserve"> </w:t>
      </w:r>
      <w:r>
        <w:t>Загадка</w:t>
      </w:r>
      <w:r>
        <w:rPr>
          <w:spacing w:val="1"/>
        </w:rPr>
        <w:t xml:space="preserve"> </w:t>
      </w:r>
      <w:r>
        <w:t>как</w:t>
      </w:r>
      <w:r>
        <w:rPr>
          <w:spacing w:val="71"/>
        </w:rPr>
        <w:t xml:space="preserve"> </w:t>
      </w:r>
      <w:r>
        <w:t>жанр</w:t>
      </w:r>
      <w:r>
        <w:rPr>
          <w:spacing w:val="1"/>
        </w:rPr>
        <w:t xml:space="preserve"> </w:t>
      </w:r>
      <w:r>
        <w:t>фольклора, тематические группы загадок. Сказка – выражение народной мудрости,</w:t>
      </w:r>
      <w:r>
        <w:rPr>
          <w:spacing w:val="1"/>
        </w:rPr>
        <w:t xml:space="preserve"> </w:t>
      </w:r>
      <w:r>
        <w:t>нравственная</w:t>
      </w:r>
      <w:r>
        <w:rPr>
          <w:spacing w:val="1"/>
        </w:rPr>
        <w:t xml:space="preserve"> </w:t>
      </w:r>
      <w:r>
        <w:t>идея</w:t>
      </w:r>
      <w:r>
        <w:rPr>
          <w:spacing w:val="1"/>
        </w:rPr>
        <w:t xml:space="preserve"> </w:t>
      </w:r>
      <w:r>
        <w:t>фольклорных</w:t>
      </w:r>
      <w:r>
        <w:rPr>
          <w:spacing w:val="1"/>
        </w:rPr>
        <w:t xml:space="preserve"> </w:t>
      </w:r>
      <w:r>
        <w:t>сказок.</w:t>
      </w:r>
      <w:r>
        <w:rPr>
          <w:spacing w:val="1"/>
        </w:rPr>
        <w:t xml:space="preserve"> </w:t>
      </w:r>
      <w:r>
        <w:t>Особенности</w:t>
      </w:r>
      <w:r>
        <w:rPr>
          <w:spacing w:val="1"/>
        </w:rPr>
        <w:t xml:space="preserve"> </w:t>
      </w:r>
      <w:r>
        <w:t>сказок</w:t>
      </w:r>
      <w:r>
        <w:rPr>
          <w:spacing w:val="1"/>
        </w:rPr>
        <w:t xml:space="preserve"> </w:t>
      </w:r>
      <w:r>
        <w:t>разного</w:t>
      </w:r>
      <w:r>
        <w:rPr>
          <w:spacing w:val="1"/>
        </w:rPr>
        <w:t xml:space="preserve"> </w:t>
      </w:r>
      <w:r>
        <w:t>вида</w:t>
      </w:r>
      <w:r>
        <w:rPr>
          <w:spacing w:val="1"/>
        </w:rPr>
        <w:t xml:space="preserve"> </w:t>
      </w:r>
      <w:r>
        <w:t>(о</w:t>
      </w:r>
      <w:r>
        <w:rPr>
          <w:spacing w:val="1"/>
        </w:rPr>
        <w:t xml:space="preserve"> </w:t>
      </w:r>
      <w:r>
        <w:t>животных, бытовые, волшебные). Особенности сказок о животных: сказки народов</w:t>
      </w:r>
      <w:r>
        <w:rPr>
          <w:spacing w:val="1"/>
        </w:rPr>
        <w:t xml:space="preserve"> </w:t>
      </w:r>
      <w:r>
        <w:t>России.</w:t>
      </w:r>
      <w:r>
        <w:rPr>
          <w:spacing w:val="1"/>
        </w:rPr>
        <w:t xml:space="preserve"> </w:t>
      </w:r>
      <w:r>
        <w:t>Бытовая</w:t>
      </w:r>
      <w:r>
        <w:rPr>
          <w:spacing w:val="1"/>
        </w:rPr>
        <w:t xml:space="preserve"> </w:t>
      </w:r>
      <w:r>
        <w:t>сказка:</w:t>
      </w:r>
      <w:r>
        <w:rPr>
          <w:spacing w:val="1"/>
        </w:rPr>
        <w:t xml:space="preserve"> </w:t>
      </w:r>
      <w:r>
        <w:t>герои,</w:t>
      </w:r>
      <w:r>
        <w:rPr>
          <w:spacing w:val="1"/>
        </w:rPr>
        <w:t xml:space="preserve"> </w:t>
      </w:r>
      <w:r>
        <w:t>место</w:t>
      </w:r>
      <w:r>
        <w:rPr>
          <w:spacing w:val="1"/>
        </w:rPr>
        <w:t xml:space="preserve"> </w:t>
      </w:r>
      <w:r>
        <w:t>действия,</w:t>
      </w:r>
      <w:r>
        <w:rPr>
          <w:spacing w:val="1"/>
        </w:rPr>
        <w:t xml:space="preserve"> </w:t>
      </w:r>
      <w:r>
        <w:t>особенности</w:t>
      </w:r>
      <w:r>
        <w:rPr>
          <w:spacing w:val="1"/>
        </w:rPr>
        <w:t xml:space="preserve"> </w:t>
      </w:r>
      <w:r>
        <w:t>построения</w:t>
      </w:r>
      <w:r>
        <w:rPr>
          <w:spacing w:val="1"/>
        </w:rPr>
        <w:t xml:space="preserve"> </w:t>
      </w:r>
      <w:r>
        <w:t>и</w:t>
      </w:r>
      <w:r>
        <w:rPr>
          <w:spacing w:val="1"/>
        </w:rPr>
        <w:t xml:space="preserve"> </w:t>
      </w:r>
      <w:r>
        <w:t>языка.</w:t>
      </w:r>
      <w:r>
        <w:rPr>
          <w:spacing w:val="1"/>
        </w:rPr>
        <w:t xml:space="preserve"> </w:t>
      </w:r>
      <w:r>
        <w:t>Диалог</w:t>
      </w:r>
      <w:r>
        <w:rPr>
          <w:spacing w:val="1"/>
        </w:rPr>
        <w:t xml:space="preserve"> </w:t>
      </w:r>
      <w:r>
        <w:t>в</w:t>
      </w:r>
      <w:r>
        <w:rPr>
          <w:spacing w:val="1"/>
        </w:rPr>
        <w:t xml:space="preserve"> </w:t>
      </w:r>
      <w:r>
        <w:t>сказке.</w:t>
      </w:r>
      <w:r>
        <w:rPr>
          <w:spacing w:val="1"/>
        </w:rPr>
        <w:t xml:space="preserve"> </w:t>
      </w:r>
      <w:r>
        <w:t>Понятие</w:t>
      </w:r>
      <w:r>
        <w:rPr>
          <w:spacing w:val="1"/>
        </w:rPr>
        <w:t xml:space="preserve"> </w:t>
      </w:r>
      <w:r>
        <w:t>о</w:t>
      </w:r>
      <w:r>
        <w:rPr>
          <w:spacing w:val="1"/>
        </w:rPr>
        <w:t xml:space="preserve"> </w:t>
      </w:r>
      <w:r>
        <w:t>волшебной</w:t>
      </w:r>
      <w:r>
        <w:rPr>
          <w:spacing w:val="1"/>
        </w:rPr>
        <w:t xml:space="preserve"> </w:t>
      </w:r>
      <w:r>
        <w:t>сказке</w:t>
      </w:r>
      <w:r>
        <w:rPr>
          <w:spacing w:val="1"/>
        </w:rPr>
        <w:t xml:space="preserve"> </w:t>
      </w:r>
      <w:r>
        <w:t>(общее</w:t>
      </w:r>
      <w:r>
        <w:rPr>
          <w:spacing w:val="1"/>
        </w:rPr>
        <w:t xml:space="preserve"> </w:t>
      </w:r>
      <w:r>
        <w:t>представление):</w:t>
      </w:r>
      <w:r>
        <w:rPr>
          <w:spacing w:val="1"/>
        </w:rPr>
        <w:t xml:space="preserve"> </w:t>
      </w:r>
      <w:r>
        <w:t>наличие</w:t>
      </w:r>
      <w:r>
        <w:rPr>
          <w:spacing w:val="1"/>
        </w:rPr>
        <w:t xml:space="preserve"> </w:t>
      </w:r>
      <w:r>
        <w:t>присказки,</w:t>
      </w:r>
      <w:r>
        <w:rPr>
          <w:spacing w:val="1"/>
        </w:rPr>
        <w:t xml:space="preserve"> </w:t>
      </w:r>
      <w:r>
        <w:t>постоянные</w:t>
      </w:r>
      <w:r>
        <w:rPr>
          <w:spacing w:val="1"/>
        </w:rPr>
        <w:t xml:space="preserve"> </w:t>
      </w:r>
      <w:r>
        <w:t>эпитеты,</w:t>
      </w:r>
      <w:r>
        <w:rPr>
          <w:spacing w:val="1"/>
        </w:rPr>
        <w:t xml:space="preserve"> </w:t>
      </w:r>
      <w:r>
        <w:t>волшебные</w:t>
      </w:r>
      <w:r>
        <w:rPr>
          <w:spacing w:val="1"/>
        </w:rPr>
        <w:t xml:space="preserve"> </w:t>
      </w:r>
      <w:r>
        <w:t>герои.</w:t>
      </w:r>
      <w:r>
        <w:rPr>
          <w:spacing w:val="1"/>
        </w:rPr>
        <w:t xml:space="preserve"> </w:t>
      </w:r>
      <w:r>
        <w:t>Фольклорные</w:t>
      </w:r>
      <w:r>
        <w:rPr>
          <w:spacing w:val="1"/>
        </w:rPr>
        <w:t xml:space="preserve"> </w:t>
      </w:r>
      <w:r>
        <w:t>произведения</w:t>
      </w:r>
      <w:r>
        <w:rPr>
          <w:spacing w:val="-67"/>
        </w:rPr>
        <w:t xml:space="preserve"> </w:t>
      </w:r>
      <w:r>
        <w:t>народов</w:t>
      </w:r>
      <w:r>
        <w:rPr>
          <w:spacing w:val="-3"/>
        </w:rPr>
        <w:t xml:space="preserve"> </w:t>
      </w:r>
      <w:r>
        <w:t>России:</w:t>
      </w:r>
      <w:r>
        <w:rPr>
          <w:spacing w:val="-1"/>
        </w:rPr>
        <w:t xml:space="preserve"> </w:t>
      </w:r>
      <w:r>
        <w:t>отражение в</w:t>
      </w:r>
      <w:r>
        <w:rPr>
          <w:spacing w:val="-3"/>
        </w:rPr>
        <w:t xml:space="preserve"> </w:t>
      </w:r>
      <w:r>
        <w:t>сказках</w:t>
      </w:r>
      <w:r>
        <w:rPr>
          <w:spacing w:val="-5"/>
        </w:rPr>
        <w:t xml:space="preserve"> </w:t>
      </w:r>
      <w:r>
        <w:t>народного</w:t>
      </w:r>
      <w:r>
        <w:rPr>
          <w:spacing w:val="-1"/>
        </w:rPr>
        <w:t xml:space="preserve"> </w:t>
      </w:r>
      <w:r>
        <w:t>быта</w:t>
      </w:r>
      <w:r>
        <w:rPr>
          <w:spacing w:val="-1"/>
        </w:rPr>
        <w:t xml:space="preserve"> </w:t>
      </w:r>
      <w:r>
        <w:t>и</w:t>
      </w:r>
      <w:r>
        <w:rPr>
          <w:spacing w:val="-1"/>
        </w:rPr>
        <w:t xml:space="preserve"> </w:t>
      </w:r>
      <w:r>
        <w:t>культуры.</w:t>
      </w:r>
    </w:p>
    <w:p w:rsidR="00E767C0" w:rsidRDefault="00A56CA5">
      <w:pPr>
        <w:pStyle w:val="a4"/>
        <w:spacing w:before="1" w:line="276" w:lineRule="auto"/>
        <w:ind w:right="153"/>
      </w:pPr>
      <w:r>
        <w:t>Произведения</w:t>
      </w:r>
      <w:r>
        <w:rPr>
          <w:spacing w:val="1"/>
        </w:rPr>
        <w:t xml:space="preserve"> </w:t>
      </w:r>
      <w:r>
        <w:t>для</w:t>
      </w:r>
      <w:r>
        <w:rPr>
          <w:spacing w:val="1"/>
        </w:rPr>
        <w:t xml:space="preserve"> </w:t>
      </w:r>
      <w:r>
        <w:t>чтения:</w:t>
      </w:r>
      <w:r>
        <w:rPr>
          <w:spacing w:val="1"/>
        </w:rPr>
        <w:t xml:space="preserve"> </w:t>
      </w:r>
      <w:r>
        <w:t>потешки,</w:t>
      </w:r>
      <w:r>
        <w:rPr>
          <w:spacing w:val="1"/>
        </w:rPr>
        <w:t xml:space="preserve"> </w:t>
      </w:r>
      <w:r>
        <w:t>считалки,</w:t>
      </w:r>
      <w:r>
        <w:rPr>
          <w:spacing w:val="1"/>
        </w:rPr>
        <w:t xml:space="preserve"> </w:t>
      </w:r>
      <w:r>
        <w:t>пословицы,</w:t>
      </w:r>
      <w:r>
        <w:rPr>
          <w:spacing w:val="1"/>
        </w:rPr>
        <w:t xml:space="preserve"> </w:t>
      </w:r>
      <w:r>
        <w:t>скороговорки,</w:t>
      </w:r>
      <w:r>
        <w:rPr>
          <w:spacing w:val="1"/>
        </w:rPr>
        <w:t xml:space="preserve"> </w:t>
      </w:r>
      <w:r>
        <w:t>загадки,</w:t>
      </w:r>
      <w:r>
        <w:rPr>
          <w:spacing w:val="-5"/>
        </w:rPr>
        <w:t xml:space="preserve"> </w:t>
      </w:r>
      <w:r>
        <w:t>народные</w:t>
      </w:r>
      <w:r>
        <w:rPr>
          <w:spacing w:val="-6"/>
        </w:rPr>
        <w:t xml:space="preserve"> </w:t>
      </w:r>
      <w:r>
        <w:t>песни,</w:t>
      </w:r>
      <w:r>
        <w:rPr>
          <w:spacing w:val="-9"/>
        </w:rPr>
        <w:t xml:space="preserve"> </w:t>
      </w:r>
      <w:r>
        <w:t>русская</w:t>
      </w:r>
      <w:r>
        <w:rPr>
          <w:spacing w:val="-6"/>
        </w:rPr>
        <w:t xml:space="preserve"> </w:t>
      </w:r>
      <w:r>
        <w:t>народная</w:t>
      </w:r>
      <w:r>
        <w:rPr>
          <w:spacing w:val="-6"/>
        </w:rPr>
        <w:t xml:space="preserve"> </w:t>
      </w:r>
      <w:r>
        <w:t>сказка</w:t>
      </w:r>
      <w:r>
        <w:rPr>
          <w:spacing w:val="3"/>
        </w:rPr>
        <w:t xml:space="preserve"> </w:t>
      </w:r>
      <w:r>
        <w:t>«Каша</w:t>
      </w:r>
      <w:r>
        <w:rPr>
          <w:spacing w:val="-6"/>
        </w:rPr>
        <w:t xml:space="preserve"> </w:t>
      </w:r>
      <w:r>
        <w:t>из</w:t>
      </w:r>
      <w:r>
        <w:rPr>
          <w:spacing w:val="-7"/>
        </w:rPr>
        <w:t xml:space="preserve"> </w:t>
      </w:r>
      <w:r>
        <w:t>топора»,</w:t>
      </w:r>
      <w:r>
        <w:rPr>
          <w:spacing w:val="-4"/>
        </w:rPr>
        <w:t xml:space="preserve"> </w:t>
      </w:r>
      <w:r>
        <w:t>русская</w:t>
      </w:r>
      <w:r>
        <w:rPr>
          <w:spacing w:val="-4"/>
        </w:rPr>
        <w:t xml:space="preserve"> </w:t>
      </w:r>
      <w:r>
        <w:t>народная</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57" w:firstLine="0"/>
      </w:pPr>
      <w:r>
        <w:lastRenderedPageBreak/>
        <w:t>сказка «У страха глаза велики», русская народная сказка «Зимовье зверей», русская</w:t>
      </w:r>
      <w:r>
        <w:rPr>
          <w:spacing w:val="1"/>
        </w:rPr>
        <w:t xml:space="preserve"> </w:t>
      </w:r>
      <w:r>
        <w:t>народная</w:t>
      </w:r>
      <w:r>
        <w:rPr>
          <w:spacing w:val="-4"/>
        </w:rPr>
        <w:t xml:space="preserve"> </w:t>
      </w:r>
      <w:r>
        <w:t>сказка</w:t>
      </w:r>
      <w:r>
        <w:rPr>
          <w:spacing w:val="-2"/>
        </w:rPr>
        <w:t xml:space="preserve"> </w:t>
      </w:r>
      <w:r>
        <w:t>«Снегурочка»,</w:t>
      </w:r>
      <w:r>
        <w:rPr>
          <w:spacing w:val="-3"/>
        </w:rPr>
        <w:t xml:space="preserve"> </w:t>
      </w:r>
      <w:r>
        <w:t>сказки</w:t>
      </w:r>
      <w:r>
        <w:rPr>
          <w:spacing w:val="-6"/>
        </w:rPr>
        <w:t xml:space="preserve"> </w:t>
      </w:r>
      <w:r>
        <w:t>народов</w:t>
      </w:r>
      <w:r>
        <w:rPr>
          <w:spacing w:val="-7"/>
        </w:rPr>
        <w:t xml:space="preserve"> </w:t>
      </w:r>
      <w:r>
        <w:t>России</w:t>
      </w:r>
      <w:r>
        <w:rPr>
          <w:spacing w:val="-5"/>
        </w:rPr>
        <w:t xml:space="preserve"> </w:t>
      </w:r>
      <w:r>
        <w:t>(1-2</w:t>
      </w:r>
      <w:r>
        <w:rPr>
          <w:spacing w:val="-6"/>
        </w:rPr>
        <w:t xml:space="preserve"> </w:t>
      </w:r>
      <w:r>
        <w:t>произведения)</w:t>
      </w:r>
      <w:r>
        <w:rPr>
          <w:spacing w:val="-6"/>
        </w:rPr>
        <w:t xml:space="preserve"> </w:t>
      </w:r>
      <w:r>
        <w:t>и</w:t>
      </w:r>
      <w:r>
        <w:rPr>
          <w:spacing w:val="-5"/>
        </w:rPr>
        <w:t xml:space="preserve"> </w:t>
      </w:r>
      <w:r>
        <w:t>другие.</w:t>
      </w:r>
    </w:p>
    <w:p w:rsidR="00E767C0" w:rsidRDefault="00A56CA5">
      <w:pPr>
        <w:pStyle w:val="a4"/>
        <w:spacing w:line="276" w:lineRule="auto"/>
        <w:ind w:right="153"/>
      </w:pPr>
      <w:r>
        <w:t>Звуки и краски родной природы в разные времена года. Тема природы в разные</w:t>
      </w:r>
      <w:r>
        <w:rPr>
          <w:spacing w:val="1"/>
        </w:rPr>
        <w:t xml:space="preserve"> </w:t>
      </w:r>
      <w:r>
        <w:t>времена года (осень, зима, весна, лето) в произведениях литературы (по выбору, не</w:t>
      </w:r>
      <w:r>
        <w:rPr>
          <w:spacing w:val="1"/>
        </w:rPr>
        <w:t xml:space="preserve"> </w:t>
      </w:r>
      <w:r>
        <w:t>менее</w:t>
      </w:r>
      <w:r>
        <w:rPr>
          <w:spacing w:val="-8"/>
        </w:rPr>
        <w:t xml:space="preserve"> </w:t>
      </w:r>
      <w:r>
        <w:t>пяти</w:t>
      </w:r>
      <w:r>
        <w:rPr>
          <w:spacing w:val="-7"/>
        </w:rPr>
        <w:t xml:space="preserve"> </w:t>
      </w:r>
      <w:r>
        <w:t>авторов).</w:t>
      </w:r>
      <w:r>
        <w:rPr>
          <w:spacing w:val="-6"/>
        </w:rPr>
        <w:t xml:space="preserve"> </w:t>
      </w:r>
      <w:r>
        <w:t>Эстетическое</w:t>
      </w:r>
      <w:r>
        <w:rPr>
          <w:spacing w:val="-7"/>
        </w:rPr>
        <w:t xml:space="preserve"> </w:t>
      </w:r>
      <w:r>
        <w:t>восприятие</w:t>
      </w:r>
      <w:r>
        <w:rPr>
          <w:spacing w:val="-7"/>
        </w:rPr>
        <w:t xml:space="preserve"> </w:t>
      </w:r>
      <w:r>
        <w:t>явлений</w:t>
      </w:r>
      <w:r>
        <w:rPr>
          <w:spacing w:val="-8"/>
        </w:rPr>
        <w:t xml:space="preserve"> </w:t>
      </w:r>
      <w:r>
        <w:t>природы</w:t>
      </w:r>
      <w:r>
        <w:rPr>
          <w:spacing w:val="-7"/>
        </w:rPr>
        <w:t xml:space="preserve"> </w:t>
      </w:r>
      <w:r>
        <w:t>(звуки,</w:t>
      </w:r>
      <w:r>
        <w:rPr>
          <w:spacing w:val="-7"/>
        </w:rPr>
        <w:t xml:space="preserve"> </w:t>
      </w:r>
      <w:r>
        <w:t>краски</w:t>
      </w:r>
      <w:r>
        <w:rPr>
          <w:spacing w:val="-8"/>
        </w:rPr>
        <w:t xml:space="preserve"> </w:t>
      </w:r>
      <w:r>
        <w:t>времён</w:t>
      </w:r>
      <w:r>
        <w:rPr>
          <w:spacing w:val="-67"/>
        </w:rPr>
        <w:t xml:space="preserve"> </w:t>
      </w:r>
      <w:r>
        <w:t>года).</w:t>
      </w:r>
      <w:r>
        <w:rPr>
          <w:spacing w:val="1"/>
        </w:rPr>
        <w:t xml:space="preserve"> </w:t>
      </w:r>
      <w:r>
        <w:t>Средства</w:t>
      </w:r>
      <w:r>
        <w:rPr>
          <w:spacing w:val="1"/>
        </w:rPr>
        <w:t xml:space="preserve"> </w:t>
      </w:r>
      <w:r>
        <w:t>выразительности</w:t>
      </w:r>
      <w:r>
        <w:rPr>
          <w:spacing w:val="1"/>
        </w:rPr>
        <w:t xml:space="preserve"> </w:t>
      </w:r>
      <w:r>
        <w:t>при</w:t>
      </w:r>
      <w:r>
        <w:rPr>
          <w:spacing w:val="1"/>
        </w:rPr>
        <w:t xml:space="preserve"> </w:t>
      </w:r>
      <w:r>
        <w:t>описании</w:t>
      </w:r>
      <w:r>
        <w:rPr>
          <w:spacing w:val="1"/>
        </w:rPr>
        <w:t xml:space="preserve"> </w:t>
      </w:r>
      <w:r>
        <w:t>природы:</w:t>
      </w:r>
      <w:r>
        <w:rPr>
          <w:spacing w:val="1"/>
        </w:rPr>
        <w:t xml:space="preserve"> </w:t>
      </w:r>
      <w:r>
        <w:t>сравнение</w:t>
      </w:r>
      <w:r>
        <w:rPr>
          <w:spacing w:val="1"/>
        </w:rPr>
        <w:t xml:space="preserve"> </w:t>
      </w:r>
      <w:r>
        <w:t>и</w:t>
      </w:r>
      <w:r>
        <w:rPr>
          <w:spacing w:val="1"/>
        </w:rPr>
        <w:t xml:space="preserve"> </w:t>
      </w:r>
      <w:r>
        <w:t>эпитет.</w:t>
      </w:r>
      <w:r>
        <w:rPr>
          <w:spacing w:val="1"/>
        </w:rPr>
        <w:t xml:space="preserve"> </w:t>
      </w:r>
      <w:r>
        <w:t>Настроение, которое создаёт пейзажная лирика. Отражение темы «Времена года» в</w:t>
      </w:r>
      <w:r>
        <w:rPr>
          <w:spacing w:val="1"/>
        </w:rPr>
        <w:t xml:space="preserve"> </w:t>
      </w:r>
      <w:r>
        <w:t>картинах</w:t>
      </w:r>
      <w:r>
        <w:rPr>
          <w:spacing w:val="1"/>
        </w:rPr>
        <w:t xml:space="preserve"> </w:t>
      </w:r>
      <w:r>
        <w:t>художников</w:t>
      </w:r>
      <w:r>
        <w:rPr>
          <w:spacing w:val="1"/>
        </w:rPr>
        <w:t xml:space="preserve"> </w:t>
      </w:r>
      <w:r>
        <w:t>(на</w:t>
      </w:r>
      <w:r>
        <w:rPr>
          <w:spacing w:val="1"/>
        </w:rPr>
        <w:t xml:space="preserve"> </w:t>
      </w:r>
      <w:r>
        <w:t>примере</w:t>
      </w:r>
      <w:r>
        <w:rPr>
          <w:spacing w:val="1"/>
        </w:rPr>
        <w:t xml:space="preserve"> </w:t>
      </w:r>
      <w:r>
        <w:t>пейзажей</w:t>
      </w:r>
      <w:r>
        <w:rPr>
          <w:spacing w:val="1"/>
        </w:rPr>
        <w:t xml:space="preserve"> </w:t>
      </w:r>
      <w:r>
        <w:t>И.И.</w:t>
      </w:r>
      <w:r>
        <w:rPr>
          <w:spacing w:val="1"/>
        </w:rPr>
        <w:t xml:space="preserve"> </w:t>
      </w:r>
      <w:r>
        <w:t>Левитана,</w:t>
      </w:r>
      <w:r>
        <w:rPr>
          <w:spacing w:val="1"/>
        </w:rPr>
        <w:t xml:space="preserve"> </w:t>
      </w:r>
      <w:r>
        <w:t>В.Д.</w:t>
      </w:r>
      <w:r>
        <w:rPr>
          <w:spacing w:val="1"/>
        </w:rPr>
        <w:t xml:space="preserve"> </w:t>
      </w:r>
      <w:r>
        <w:t>Поленова,</w:t>
      </w:r>
      <w:r>
        <w:rPr>
          <w:spacing w:val="1"/>
        </w:rPr>
        <w:t xml:space="preserve"> </w:t>
      </w:r>
      <w:r>
        <w:t>А.И.</w:t>
      </w:r>
      <w:r>
        <w:rPr>
          <w:spacing w:val="1"/>
        </w:rPr>
        <w:t xml:space="preserve"> </w:t>
      </w:r>
      <w:r>
        <w:t>Куинджи,</w:t>
      </w:r>
      <w:r>
        <w:rPr>
          <w:spacing w:val="1"/>
        </w:rPr>
        <w:t xml:space="preserve"> </w:t>
      </w:r>
      <w:r>
        <w:t>И.И.</w:t>
      </w:r>
      <w:r>
        <w:rPr>
          <w:spacing w:val="1"/>
        </w:rPr>
        <w:t xml:space="preserve"> </w:t>
      </w:r>
      <w:r>
        <w:t>Шишкина</w:t>
      </w:r>
      <w:r>
        <w:rPr>
          <w:spacing w:val="1"/>
        </w:rPr>
        <w:t xml:space="preserve"> </w:t>
      </w:r>
      <w:r>
        <w:t>и</w:t>
      </w:r>
      <w:r>
        <w:rPr>
          <w:spacing w:val="1"/>
        </w:rPr>
        <w:t xml:space="preserve"> </w:t>
      </w:r>
      <w:r>
        <w:t>других)</w:t>
      </w:r>
      <w:r>
        <w:rPr>
          <w:spacing w:val="1"/>
        </w:rPr>
        <w:t xml:space="preserve"> </w:t>
      </w:r>
      <w:r>
        <w:t>и</w:t>
      </w:r>
      <w:r>
        <w:rPr>
          <w:spacing w:val="1"/>
        </w:rPr>
        <w:t xml:space="preserve"> </w:t>
      </w:r>
      <w:r>
        <w:t>музыкальных</w:t>
      </w:r>
      <w:r>
        <w:rPr>
          <w:spacing w:val="1"/>
        </w:rPr>
        <w:t xml:space="preserve"> </w:t>
      </w:r>
      <w:r>
        <w:t>произведениях</w:t>
      </w:r>
      <w:r>
        <w:rPr>
          <w:spacing w:val="1"/>
        </w:rPr>
        <w:t xml:space="preserve"> </w:t>
      </w:r>
      <w:r>
        <w:t>(например,</w:t>
      </w:r>
      <w:r>
        <w:rPr>
          <w:spacing w:val="1"/>
        </w:rPr>
        <w:t xml:space="preserve"> </w:t>
      </w:r>
      <w:r>
        <w:t>произведения</w:t>
      </w:r>
      <w:r>
        <w:rPr>
          <w:spacing w:val="5"/>
        </w:rPr>
        <w:t xml:space="preserve"> </w:t>
      </w:r>
      <w:r>
        <w:t>П.И.</w:t>
      </w:r>
      <w:r>
        <w:rPr>
          <w:spacing w:val="2"/>
        </w:rPr>
        <w:t xml:space="preserve"> </w:t>
      </w:r>
      <w:r>
        <w:t>Чайковского,</w:t>
      </w:r>
      <w:r>
        <w:rPr>
          <w:spacing w:val="2"/>
        </w:rPr>
        <w:t xml:space="preserve"> </w:t>
      </w:r>
      <w:r>
        <w:t>А.</w:t>
      </w:r>
      <w:r>
        <w:rPr>
          <w:spacing w:val="2"/>
        </w:rPr>
        <w:t xml:space="preserve"> </w:t>
      </w:r>
      <w:r>
        <w:t>Вивальди и</w:t>
      </w:r>
      <w:r>
        <w:rPr>
          <w:spacing w:val="-1"/>
        </w:rPr>
        <w:t xml:space="preserve"> </w:t>
      </w:r>
      <w:r>
        <w:t>других).</w:t>
      </w:r>
    </w:p>
    <w:p w:rsidR="00E767C0" w:rsidRDefault="00A56CA5">
      <w:pPr>
        <w:pStyle w:val="a4"/>
        <w:spacing w:line="276" w:lineRule="auto"/>
        <w:ind w:right="149"/>
      </w:pPr>
      <w:r>
        <w:t>Произведения для чтения: А.С. Пушкин</w:t>
      </w:r>
      <w:r>
        <w:rPr>
          <w:spacing w:val="1"/>
        </w:rPr>
        <w:t xml:space="preserve"> </w:t>
      </w:r>
      <w:r>
        <w:t>«Уж небо осенью дышало…», «Вот</w:t>
      </w:r>
      <w:r>
        <w:rPr>
          <w:spacing w:val="1"/>
        </w:rPr>
        <w:t xml:space="preserve"> </w:t>
      </w:r>
      <w:r>
        <w:t>север, тучи нагоняя…», А.А. Плещеев «Осень», А.К. Толстой «Осень. Обсыпается наш</w:t>
      </w:r>
      <w:r>
        <w:rPr>
          <w:spacing w:val="-67"/>
        </w:rPr>
        <w:t xml:space="preserve"> </w:t>
      </w:r>
      <w:r>
        <w:t>сад…», М.М. Пришвин «Осеннее утро», Г.А. Скребицкий «Четыре художника», Ф.И.</w:t>
      </w:r>
      <w:r>
        <w:rPr>
          <w:spacing w:val="1"/>
        </w:rPr>
        <w:t xml:space="preserve"> </w:t>
      </w:r>
      <w:r>
        <w:t>Тютчев</w:t>
      </w:r>
      <w:r>
        <w:rPr>
          <w:spacing w:val="-8"/>
        </w:rPr>
        <w:t xml:space="preserve"> </w:t>
      </w:r>
      <w:r>
        <w:t>«Чародейкою</w:t>
      </w:r>
      <w:r>
        <w:rPr>
          <w:spacing w:val="-8"/>
        </w:rPr>
        <w:t xml:space="preserve"> </w:t>
      </w:r>
      <w:r>
        <w:t>Зимою»,</w:t>
      </w:r>
      <w:r>
        <w:rPr>
          <w:spacing w:val="-1"/>
        </w:rPr>
        <w:t xml:space="preserve"> </w:t>
      </w:r>
      <w:r>
        <w:t>«Зима</w:t>
      </w:r>
      <w:r>
        <w:rPr>
          <w:spacing w:val="-5"/>
        </w:rPr>
        <w:t xml:space="preserve"> </w:t>
      </w:r>
      <w:r>
        <w:t>недаром</w:t>
      </w:r>
      <w:r>
        <w:rPr>
          <w:spacing w:val="-5"/>
        </w:rPr>
        <w:t xml:space="preserve"> </w:t>
      </w:r>
      <w:r>
        <w:t>злится»,</w:t>
      </w:r>
      <w:r>
        <w:rPr>
          <w:spacing w:val="-4"/>
        </w:rPr>
        <w:t xml:space="preserve"> </w:t>
      </w:r>
      <w:r>
        <w:t>И.С.</w:t>
      </w:r>
      <w:r>
        <w:rPr>
          <w:spacing w:val="-5"/>
        </w:rPr>
        <w:t xml:space="preserve"> </w:t>
      </w:r>
      <w:r>
        <w:t>Соколов-Микитов</w:t>
      </w:r>
      <w:r>
        <w:rPr>
          <w:spacing w:val="-7"/>
        </w:rPr>
        <w:t xml:space="preserve"> </w:t>
      </w:r>
      <w:r>
        <w:t>«Зима</w:t>
      </w:r>
      <w:r>
        <w:rPr>
          <w:spacing w:val="-5"/>
        </w:rPr>
        <w:t xml:space="preserve"> </w:t>
      </w:r>
      <w:r>
        <w:t>в</w:t>
      </w:r>
      <w:r>
        <w:rPr>
          <w:spacing w:val="-68"/>
        </w:rPr>
        <w:t xml:space="preserve"> </w:t>
      </w:r>
      <w:r>
        <w:t>лесу», С.А. Есенин «Поёт</w:t>
      </w:r>
      <w:r>
        <w:rPr>
          <w:spacing w:val="-3"/>
        </w:rPr>
        <w:t xml:space="preserve"> </w:t>
      </w:r>
      <w:r>
        <w:t>зима –</w:t>
      </w:r>
      <w:r>
        <w:rPr>
          <w:spacing w:val="-1"/>
        </w:rPr>
        <w:t xml:space="preserve"> </w:t>
      </w:r>
      <w:r>
        <w:t>аукает…»,</w:t>
      </w:r>
      <w:r>
        <w:rPr>
          <w:spacing w:val="5"/>
        </w:rPr>
        <w:t xml:space="preserve"> </w:t>
      </w:r>
      <w:r>
        <w:t>И.З.</w:t>
      </w:r>
      <w:r>
        <w:rPr>
          <w:spacing w:val="-1"/>
        </w:rPr>
        <w:t xml:space="preserve"> </w:t>
      </w:r>
      <w:r>
        <w:t>Суриков</w:t>
      </w:r>
      <w:r>
        <w:rPr>
          <w:spacing w:val="3"/>
        </w:rPr>
        <w:t xml:space="preserve"> </w:t>
      </w:r>
      <w:r>
        <w:t>«Лето»</w:t>
      </w:r>
      <w:r>
        <w:rPr>
          <w:spacing w:val="-6"/>
        </w:rPr>
        <w:t xml:space="preserve"> </w:t>
      </w:r>
      <w:r>
        <w:t>и</w:t>
      </w:r>
      <w:r>
        <w:rPr>
          <w:spacing w:val="-3"/>
        </w:rPr>
        <w:t xml:space="preserve"> </w:t>
      </w:r>
      <w:r>
        <w:t>другие.</w:t>
      </w:r>
    </w:p>
    <w:p w:rsidR="00E767C0" w:rsidRDefault="00A56CA5">
      <w:pPr>
        <w:pStyle w:val="a4"/>
        <w:spacing w:before="1" w:line="276" w:lineRule="auto"/>
        <w:ind w:right="155"/>
      </w:pPr>
      <w:r>
        <w:t>О детях и дружбе. Круг чтения: тема дружбы в художественном произведении</w:t>
      </w:r>
      <w:r>
        <w:rPr>
          <w:spacing w:val="1"/>
        </w:rPr>
        <w:t xml:space="preserve"> </w:t>
      </w:r>
      <w:r>
        <w:t>(расширение</w:t>
      </w:r>
      <w:r>
        <w:rPr>
          <w:spacing w:val="1"/>
        </w:rPr>
        <w:t xml:space="preserve"> </w:t>
      </w:r>
      <w:r>
        <w:t>круга</w:t>
      </w:r>
      <w:r>
        <w:rPr>
          <w:spacing w:val="1"/>
        </w:rPr>
        <w:t xml:space="preserve"> </w:t>
      </w:r>
      <w:r>
        <w:t>чтения:</w:t>
      </w:r>
      <w:r>
        <w:rPr>
          <w:spacing w:val="1"/>
        </w:rPr>
        <w:t xml:space="preserve"> </w:t>
      </w:r>
      <w:r>
        <w:t>не</w:t>
      </w:r>
      <w:r>
        <w:rPr>
          <w:spacing w:val="1"/>
        </w:rPr>
        <w:t xml:space="preserve"> </w:t>
      </w:r>
      <w:r>
        <w:t>менее</w:t>
      </w:r>
      <w:r>
        <w:rPr>
          <w:spacing w:val="1"/>
        </w:rPr>
        <w:t xml:space="preserve"> </w:t>
      </w:r>
      <w:r>
        <w:t>четырёх</w:t>
      </w:r>
      <w:r>
        <w:rPr>
          <w:spacing w:val="1"/>
        </w:rPr>
        <w:t xml:space="preserve"> </w:t>
      </w:r>
      <w:r>
        <w:t>произведений,</w:t>
      </w:r>
      <w:r>
        <w:rPr>
          <w:spacing w:val="1"/>
        </w:rPr>
        <w:t xml:space="preserve"> </w:t>
      </w:r>
      <w:r>
        <w:t>Н.Н.</w:t>
      </w:r>
      <w:r>
        <w:rPr>
          <w:spacing w:val="1"/>
        </w:rPr>
        <w:t xml:space="preserve"> </w:t>
      </w:r>
      <w:r>
        <w:t>Носова,</w:t>
      </w:r>
      <w:r>
        <w:rPr>
          <w:spacing w:val="1"/>
        </w:rPr>
        <w:t xml:space="preserve"> </w:t>
      </w:r>
      <w:r>
        <w:t>В.А.</w:t>
      </w:r>
      <w:r>
        <w:rPr>
          <w:spacing w:val="1"/>
        </w:rPr>
        <w:t xml:space="preserve"> </w:t>
      </w:r>
      <w:r>
        <w:t>Осеевой,</w:t>
      </w:r>
      <w:r>
        <w:rPr>
          <w:spacing w:val="1"/>
        </w:rPr>
        <w:t xml:space="preserve"> </w:t>
      </w:r>
      <w:r>
        <w:t>В.Ю.</w:t>
      </w:r>
      <w:r>
        <w:rPr>
          <w:spacing w:val="1"/>
        </w:rPr>
        <w:t xml:space="preserve"> </w:t>
      </w:r>
      <w:r>
        <w:t>Драгунского,</w:t>
      </w:r>
      <w:r>
        <w:rPr>
          <w:spacing w:val="1"/>
        </w:rPr>
        <w:t xml:space="preserve"> </w:t>
      </w:r>
      <w:r>
        <w:t>В.В.</w:t>
      </w:r>
      <w:r>
        <w:rPr>
          <w:spacing w:val="1"/>
        </w:rPr>
        <w:t xml:space="preserve"> </w:t>
      </w:r>
      <w:r>
        <w:t>Лунина</w:t>
      </w:r>
      <w:r>
        <w:rPr>
          <w:spacing w:val="1"/>
        </w:rPr>
        <w:t xml:space="preserve"> </w:t>
      </w:r>
      <w:r>
        <w:t>и</w:t>
      </w:r>
      <w:r>
        <w:rPr>
          <w:spacing w:val="1"/>
        </w:rPr>
        <w:t xml:space="preserve"> </w:t>
      </w:r>
      <w:r>
        <w:t>других).</w:t>
      </w:r>
      <w:r>
        <w:rPr>
          <w:spacing w:val="1"/>
        </w:rPr>
        <w:t xml:space="preserve"> </w:t>
      </w:r>
      <w:r>
        <w:t>Отражение</w:t>
      </w:r>
      <w:r>
        <w:rPr>
          <w:spacing w:val="1"/>
        </w:rPr>
        <w:t xml:space="preserve"> </w:t>
      </w:r>
      <w:r>
        <w:t>в</w:t>
      </w:r>
      <w:r>
        <w:rPr>
          <w:spacing w:val="1"/>
        </w:rPr>
        <w:t xml:space="preserve"> </w:t>
      </w:r>
      <w:r>
        <w:t>произведениях</w:t>
      </w:r>
      <w:r>
        <w:rPr>
          <w:spacing w:val="1"/>
        </w:rPr>
        <w:t xml:space="preserve"> </w:t>
      </w:r>
      <w:r>
        <w:t>нравственно-этических</w:t>
      </w:r>
      <w:r>
        <w:rPr>
          <w:spacing w:val="1"/>
        </w:rPr>
        <w:t xml:space="preserve"> </w:t>
      </w:r>
      <w:r>
        <w:t>понятий:</w:t>
      </w:r>
      <w:r>
        <w:rPr>
          <w:spacing w:val="1"/>
        </w:rPr>
        <w:t xml:space="preserve"> </w:t>
      </w:r>
      <w:r>
        <w:t>дружба,</w:t>
      </w:r>
      <w:r>
        <w:rPr>
          <w:spacing w:val="1"/>
        </w:rPr>
        <w:t xml:space="preserve"> </w:t>
      </w:r>
      <w:r>
        <w:t>терпение,</w:t>
      </w:r>
      <w:r>
        <w:rPr>
          <w:spacing w:val="1"/>
        </w:rPr>
        <w:t xml:space="preserve"> </w:t>
      </w:r>
      <w:r>
        <w:t>уважение,</w:t>
      </w:r>
      <w:r>
        <w:rPr>
          <w:spacing w:val="1"/>
        </w:rPr>
        <w:t xml:space="preserve"> </w:t>
      </w:r>
      <w:r>
        <w:t>помощь</w:t>
      </w:r>
      <w:r>
        <w:rPr>
          <w:spacing w:val="1"/>
        </w:rPr>
        <w:t xml:space="preserve"> </w:t>
      </w:r>
      <w:r>
        <w:t>друг</w:t>
      </w:r>
      <w:r>
        <w:rPr>
          <w:spacing w:val="1"/>
        </w:rPr>
        <w:t xml:space="preserve"> </w:t>
      </w:r>
      <w:r>
        <w:t>другу.</w:t>
      </w:r>
      <w:r>
        <w:rPr>
          <w:spacing w:val="-67"/>
        </w:rPr>
        <w:t xml:space="preserve"> </w:t>
      </w:r>
      <w:r>
        <w:t>Главная мысль произведения (идея). Герой произведения (введение понятия «главный</w:t>
      </w:r>
      <w:r>
        <w:rPr>
          <w:spacing w:val="1"/>
        </w:rPr>
        <w:t xml:space="preserve"> </w:t>
      </w:r>
      <w:r>
        <w:t>герой»),</w:t>
      </w:r>
      <w:r>
        <w:rPr>
          <w:spacing w:val="2"/>
        </w:rPr>
        <w:t xml:space="preserve"> </w:t>
      </w:r>
      <w:r>
        <w:t>его</w:t>
      </w:r>
      <w:r>
        <w:rPr>
          <w:spacing w:val="-1"/>
        </w:rPr>
        <w:t xml:space="preserve"> </w:t>
      </w:r>
      <w:r>
        <w:t>характеристика</w:t>
      </w:r>
      <w:r>
        <w:rPr>
          <w:spacing w:val="1"/>
        </w:rPr>
        <w:t xml:space="preserve"> </w:t>
      </w:r>
      <w:r>
        <w:t>(портрет),</w:t>
      </w:r>
      <w:r>
        <w:rPr>
          <w:spacing w:val="2"/>
        </w:rPr>
        <w:t xml:space="preserve"> </w:t>
      </w:r>
      <w:r>
        <w:t>оценка</w:t>
      </w:r>
      <w:r>
        <w:rPr>
          <w:spacing w:val="1"/>
        </w:rPr>
        <w:t xml:space="preserve"> </w:t>
      </w:r>
      <w:r>
        <w:t>поступков.</w:t>
      </w:r>
    </w:p>
    <w:p w:rsidR="00E767C0" w:rsidRDefault="00A56CA5">
      <w:pPr>
        <w:pStyle w:val="a4"/>
        <w:spacing w:before="2" w:line="276" w:lineRule="auto"/>
        <w:ind w:right="151"/>
      </w:pPr>
      <w:r>
        <w:t>Произведения</w:t>
      </w:r>
      <w:r>
        <w:rPr>
          <w:spacing w:val="1"/>
        </w:rPr>
        <w:t xml:space="preserve"> </w:t>
      </w:r>
      <w:r>
        <w:t>для</w:t>
      </w:r>
      <w:r>
        <w:rPr>
          <w:spacing w:val="1"/>
        </w:rPr>
        <w:t xml:space="preserve"> </w:t>
      </w:r>
      <w:r>
        <w:t>чтения:</w:t>
      </w:r>
      <w:r>
        <w:rPr>
          <w:spacing w:val="1"/>
        </w:rPr>
        <w:t xml:space="preserve"> </w:t>
      </w:r>
      <w:r>
        <w:t>Л.Н.</w:t>
      </w:r>
      <w:r>
        <w:rPr>
          <w:spacing w:val="1"/>
        </w:rPr>
        <w:t xml:space="preserve"> </w:t>
      </w:r>
      <w:r>
        <w:t>Толстой</w:t>
      </w:r>
      <w:r>
        <w:rPr>
          <w:spacing w:val="1"/>
        </w:rPr>
        <w:t xml:space="preserve"> </w:t>
      </w:r>
      <w:r>
        <w:t>«Филиппок»,</w:t>
      </w:r>
      <w:r>
        <w:rPr>
          <w:spacing w:val="1"/>
        </w:rPr>
        <w:t xml:space="preserve"> </w:t>
      </w:r>
      <w:r>
        <w:t>Е.А.</w:t>
      </w:r>
      <w:r>
        <w:rPr>
          <w:spacing w:val="1"/>
        </w:rPr>
        <w:t xml:space="preserve"> </w:t>
      </w:r>
      <w:r>
        <w:t>Пермяк</w:t>
      </w:r>
      <w:r>
        <w:rPr>
          <w:spacing w:val="1"/>
        </w:rPr>
        <w:t xml:space="preserve"> </w:t>
      </w:r>
      <w:r>
        <w:t>«Две</w:t>
      </w:r>
      <w:r>
        <w:rPr>
          <w:spacing w:val="1"/>
        </w:rPr>
        <w:t xml:space="preserve"> </w:t>
      </w:r>
      <w:r>
        <w:t>пословицы»,</w:t>
      </w:r>
      <w:r>
        <w:rPr>
          <w:spacing w:val="1"/>
        </w:rPr>
        <w:t xml:space="preserve"> </w:t>
      </w:r>
      <w:r>
        <w:t>Ю.И.</w:t>
      </w:r>
      <w:r>
        <w:rPr>
          <w:spacing w:val="1"/>
        </w:rPr>
        <w:t xml:space="preserve"> </w:t>
      </w:r>
      <w:r>
        <w:t>Ермолаев</w:t>
      </w:r>
      <w:r>
        <w:rPr>
          <w:spacing w:val="1"/>
        </w:rPr>
        <w:t xml:space="preserve"> </w:t>
      </w:r>
      <w:r>
        <w:t>«Два</w:t>
      </w:r>
      <w:r>
        <w:rPr>
          <w:spacing w:val="1"/>
        </w:rPr>
        <w:t xml:space="preserve"> </w:t>
      </w:r>
      <w:r>
        <w:t>пирожных»,</w:t>
      </w:r>
      <w:r>
        <w:rPr>
          <w:spacing w:val="1"/>
        </w:rPr>
        <w:t xml:space="preserve"> </w:t>
      </w:r>
      <w:r>
        <w:t>В.А.</w:t>
      </w:r>
      <w:r>
        <w:rPr>
          <w:spacing w:val="1"/>
        </w:rPr>
        <w:t xml:space="preserve"> </w:t>
      </w:r>
      <w:r>
        <w:t>Осеева</w:t>
      </w:r>
      <w:r>
        <w:rPr>
          <w:spacing w:val="1"/>
        </w:rPr>
        <w:t xml:space="preserve"> </w:t>
      </w:r>
      <w:r>
        <w:t>«Синие</w:t>
      </w:r>
      <w:r>
        <w:rPr>
          <w:spacing w:val="1"/>
        </w:rPr>
        <w:t xml:space="preserve"> </w:t>
      </w:r>
      <w:r>
        <w:t>листья»,</w:t>
      </w:r>
      <w:r>
        <w:rPr>
          <w:spacing w:val="1"/>
        </w:rPr>
        <w:t xml:space="preserve"> </w:t>
      </w:r>
      <w:r>
        <w:t>Н.Н.</w:t>
      </w:r>
      <w:r>
        <w:rPr>
          <w:spacing w:val="-67"/>
        </w:rPr>
        <w:t xml:space="preserve"> </w:t>
      </w:r>
      <w:r>
        <w:t>Носов «На горке», «Заплатка», А.Л. Барто «Катя», В.В. Лунин «Я и Вовка», В.Ю.</w:t>
      </w:r>
      <w:r>
        <w:rPr>
          <w:spacing w:val="1"/>
        </w:rPr>
        <w:t xml:space="preserve"> </w:t>
      </w:r>
      <w:r>
        <w:t>Драгунский</w:t>
      </w:r>
      <w:r>
        <w:rPr>
          <w:spacing w:val="6"/>
        </w:rPr>
        <w:t xml:space="preserve"> </w:t>
      </w:r>
      <w:r>
        <w:t>«Тайное</w:t>
      </w:r>
      <w:r>
        <w:rPr>
          <w:spacing w:val="1"/>
        </w:rPr>
        <w:t xml:space="preserve"> </w:t>
      </w:r>
      <w:r>
        <w:t>становится</w:t>
      </w:r>
      <w:r>
        <w:rPr>
          <w:spacing w:val="2"/>
        </w:rPr>
        <w:t xml:space="preserve"> </w:t>
      </w:r>
      <w:r>
        <w:t>явным»</w:t>
      </w:r>
      <w:r>
        <w:rPr>
          <w:spacing w:val="1"/>
        </w:rPr>
        <w:t xml:space="preserve"> </w:t>
      </w:r>
      <w:r>
        <w:t>и другие (по выбору).</w:t>
      </w:r>
    </w:p>
    <w:p w:rsidR="00E767C0" w:rsidRDefault="00A56CA5">
      <w:pPr>
        <w:pStyle w:val="a4"/>
        <w:spacing w:line="320" w:lineRule="exact"/>
        <w:ind w:left="1273" w:firstLine="0"/>
      </w:pPr>
      <w:r>
        <w:t>Мир</w:t>
      </w:r>
      <w:r>
        <w:rPr>
          <w:spacing w:val="76"/>
        </w:rPr>
        <w:t xml:space="preserve"> </w:t>
      </w:r>
      <w:r>
        <w:t xml:space="preserve">сказок.  </w:t>
      </w:r>
      <w:r>
        <w:rPr>
          <w:spacing w:val="7"/>
        </w:rPr>
        <w:t xml:space="preserve"> </w:t>
      </w:r>
      <w:r>
        <w:t xml:space="preserve">Фольклорная  </w:t>
      </w:r>
      <w:r>
        <w:rPr>
          <w:spacing w:val="7"/>
        </w:rPr>
        <w:t xml:space="preserve"> </w:t>
      </w:r>
      <w:r>
        <w:t xml:space="preserve">(народная)  </w:t>
      </w:r>
      <w:r>
        <w:rPr>
          <w:spacing w:val="4"/>
        </w:rPr>
        <w:t xml:space="preserve"> </w:t>
      </w:r>
      <w:r>
        <w:t xml:space="preserve">и  </w:t>
      </w:r>
      <w:r>
        <w:rPr>
          <w:spacing w:val="5"/>
        </w:rPr>
        <w:t xml:space="preserve"> </w:t>
      </w:r>
      <w:r>
        <w:t xml:space="preserve">литературная  </w:t>
      </w:r>
      <w:r>
        <w:rPr>
          <w:spacing w:val="8"/>
        </w:rPr>
        <w:t xml:space="preserve"> </w:t>
      </w:r>
      <w:r>
        <w:t xml:space="preserve">(авторская)  </w:t>
      </w:r>
      <w:r>
        <w:rPr>
          <w:spacing w:val="4"/>
        </w:rPr>
        <w:t xml:space="preserve"> </w:t>
      </w:r>
      <w:r>
        <w:t>сказка:</w:t>
      </w:r>
    </w:p>
    <w:p w:rsidR="00E767C0" w:rsidRDefault="00A56CA5">
      <w:pPr>
        <w:pStyle w:val="a4"/>
        <w:spacing w:before="48" w:line="276" w:lineRule="auto"/>
        <w:ind w:right="162" w:firstLine="0"/>
      </w:pPr>
      <w:r>
        <w:t>«бродячие»</w:t>
      </w:r>
      <w:r>
        <w:rPr>
          <w:spacing w:val="-11"/>
        </w:rPr>
        <w:t xml:space="preserve"> </w:t>
      </w:r>
      <w:r>
        <w:t>сюжеты</w:t>
      </w:r>
      <w:r>
        <w:rPr>
          <w:spacing w:val="-7"/>
        </w:rPr>
        <w:t xml:space="preserve"> </w:t>
      </w:r>
      <w:r>
        <w:t>(произведения</w:t>
      </w:r>
      <w:r>
        <w:rPr>
          <w:spacing w:val="-6"/>
        </w:rPr>
        <w:t xml:space="preserve"> </w:t>
      </w:r>
      <w:r>
        <w:t>по</w:t>
      </w:r>
      <w:r>
        <w:rPr>
          <w:spacing w:val="-7"/>
        </w:rPr>
        <w:t xml:space="preserve"> </w:t>
      </w:r>
      <w:r>
        <w:t>выбору,</w:t>
      </w:r>
      <w:r>
        <w:rPr>
          <w:spacing w:val="-5"/>
        </w:rPr>
        <w:t xml:space="preserve"> </w:t>
      </w:r>
      <w:r>
        <w:t>не</w:t>
      </w:r>
      <w:r>
        <w:rPr>
          <w:spacing w:val="-6"/>
        </w:rPr>
        <w:t xml:space="preserve"> </w:t>
      </w:r>
      <w:r>
        <w:t>менее</w:t>
      </w:r>
      <w:r>
        <w:rPr>
          <w:spacing w:val="-11"/>
        </w:rPr>
        <w:t xml:space="preserve"> </w:t>
      </w:r>
      <w:r>
        <w:t>четырёх).</w:t>
      </w:r>
      <w:r>
        <w:rPr>
          <w:spacing w:val="-5"/>
        </w:rPr>
        <w:t xml:space="preserve"> </w:t>
      </w:r>
      <w:r>
        <w:t>Фольклорная</w:t>
      </w:r>
      <w:r>
        <w:rPr>
          <w:spacing w:val="-6"/>
        </w:rPr>
        <w:t xml:space="preserve"> </w:t>
      </w:r>
      <w:r>
        <w:t>основа</w:t>
      </w:r>
      <w:r>
        <w:rPr>
          <w:spacing w:val="-68"/>
        </w:rPr>
        <w:t xml:space="preserve"> </w:t>
      </w:r>
      <w:r>
        <w:t>авторских сказок: сравнение сюжетов, героев, особенностей языка. Составление плана</w:t>
      </w:r>
      <w:r>
        <w:rPr>
          <w:spacing w:val="-67"/>
        </w:rPr>
        <w:t xml:space="preserve"> </w:t>
      </w:r>
      <w:r>
        <w:t>произведения: части текста, их главные темы. Иллюстрации, их значение в раскрытии</w:t>
      </w:r>
      <w:r>
        <w:rPr>
          <w:spacing w:val="1"/>
        </w:rPr>
        <w:t xml:space="preserve"> </w:t>
      </w:r>
      <w:r>
        <w:t>содержания</w:t>
      </w:r>
      <w:r>
        <w:rPr>
          <w:spacing w:val="2"/>
        </w:rPr>
        <w:t xml:space="preserve"> </w:t>
      </w:r>
      <w:r>
        <w:t>произведения.</w:t>
      </w:r>
    </w:p>
    <w:p w:rsidR="00E767C0" w:rsidRDefault="00A56CA5">
      <w:pPr>
        <w:pStyle w:val="a4"/>
        <w:spacing w:before="2"/>
        <w:ind w:left="1273" w:firstLine="0"/>
      </w:pPr>
      <w:r>
        <w:t>Произведения</w:t>
      </w:r>
      <w:r>
        <w:rPr>
          <w:spacing w:val="24"/>
        </w:rPr>
        <w:t xml:space="preserve"> </w:t>
      </w:r>
      <w:r>
        <w:t>для</w:t>
      </w:r>
      <w:r>
        <w:rPr>
          <w:spacing w:val="94"/>
        </w:rPr>
        <w:t xml:space="preserve"> </w:t>
      </w:r>
      <w:r>
        <w:t>чтения:</w:t>
      </w:r>
      <w:r>
        <w:rPr>
          <w:spacing w:val="87"/>
        </w:rPr>
        <w:t xml:space="preserve"> </w:t>
      </w:r>
      <w:r>
        <w:t>народная</w:t>
      </w:r>
      <w:r>
        <w:rPr>
          <w:spacing w:val="94"/>
        </w:rPr>
        <w:t xml:space="preserve"> </w:t>
      </w:r>
      <w:r>
        <w:t>сказка</w:t>
      </w:r>
      <w:r>
        <w:rPr>
          <w:spacing w:val="105"/>
        </w:rPr>
        <w:t xml:space="preserve"> </w:t>
      </w:r>
      <w:r>
        <w:t>«Золотая</w:t>
      </w:r>
      <w:r>
        <w:rPr>
          <w:spacing w:val="94"/>
        </w:rPr>
        <w:t xml:space="preserve"> </w:t>
      </w:r>
      <w:r>
        <w:t>рыбка»,</w:t>
      </w:r>
      <w:r>
        <w:rPr>
          <w:spacing w:val="99"/>
        </w:rPr>
        <w:t xml:space="preserve"> </w:t>
      </w:r>
      <w:r>
        <w:t>А.С.</w:t>
      </w:r>
      <w:r>
        <w:rPr>
          <w:spacing w:val="94"/>
        </w:rPr>
        <w:t xml:space="preserve"> </w:t>
      </w:r>
      <w:r>
        <w:t>Пушкин</w:t>
      </w:r>
    </w:p>
    <w:p w:rsidR="00E767C0" w:rsidRDefault="00A56CA5">
      <w:pPr>
        <w:pStyle w:val="a4"/>
        <w:spacing w:before="48" w:line="276" w:lineRule="auto"/>
        <w:ind w:right="150" w:firstLine="0"/>
      </w:pPr>
      <w:r>
        <w:t>«Сказка</w:t>
      </w:r>
      <w:r>
        <w:rPr>
          <w:spacing w:val="1"/>
        </w:rPr>
        <w:t xml:space="preserve"> </w:t>
      </w:r>
      <w:r>
        <w:t>о</w:t>
      </w:r>
      <w:r>
        <w:rPr>
          <w:spacing w:val="1"/>
        </w:rPr>
        <w:t xml:space="preserve"> </w:t>
      </w:r>
      <w:r>
        <w:t>рыбаке и рыбке»,</w:t>
      </w:r>
      <w:r>
        <w:rPr>
          <w:spacing w:val="1"/>
        </w:rPr>
        <w:t xml:space="preserve"> </w:t>
      </w:r>
      <w:r>
        <w:t>народная сказка</w:t>
      </w:r>
      <w:r>
        <w:rPr>
          <w:spacing w:val="1"/>
        </w:rPr>
        <w:t xml:space="preserve"> </w:t>
      </w:r>
      <w:r>
        <w:t>«Морозко»,</w:t>
      </w:r>
      <w:r>
        <w:rPr>
          <w:spacing w:val="1"/>
        </w:rPr>
        <w:t xml:space="preserve"> </w:t>
      </w:r>
      <w:r>
        <w:t>В.Ф.</w:t>
      </w:r>
      <w:r>
        <w:rPr>
          <w:spacing w:val="1"/>
        </w:rPr>
        <w:t xml:space="preserve"> </w:t>
      </w:r>
      <w:r>
        <w:t>Одоевский</w:t>
      </w:r>
      <w:r>
        <w:rPr>
          <w:spacing w:val="1"/>
        </w:rPr>
        <w:t xml:space="preserve"> </w:t>
      </w:r>
      <w:r>
        <w:t>«Мороз</w:t>
      </w:r>
      <w:r>
        <w:rPr>
          <w:spacing w:val="1"/>
        </w:rPr>
        <w:t xml:space="preserve"> </w:t>
      </w:r>
      <w:r>
        <w:t>Иванович»,</w:t>
      </w:r>
      <w:r>
        <w:rPr>
          <w:spacing w:val="2"/>
        </w:rPr>
        <w:t xml:space="preserve"> </w:t>
      </w:r>
      <w:r>
        <w:t>В.И.</w:t>
      </w:r>
      <w:r>
        <w:rPr>
          <w:spacing w:val="3"/>
        </w:rPr>
        <w:t xml:space="preserve"> </w:t>
      </w:r>
      <w:r>
        <w:t>Даль «Девочка</w:t>
      </w:r>
      <w:r>
        <w:rPr>
          <w:spacing w:val="1"/>
        </w:rPr>
        <w:t xml:space="preserve"> </w:t>
      </w:r>
      <w:r>
        <w:t>Снегурочка»</w:t>
      </w:r>
      <w:r>
        <w:rPr>
          <w:spacing w:val="-4"/>
        </w:rPr>
        <w:t xml:space="preserve"> </w:t>
      </w:r>
      <w:r>
        <w:t>и другие.</w:t>
      </w:r>
    </w:p>
    <w:p w:rsidR="00E767C0" w:rsidRDefault="00A56CA5">
      <w:pPr>
        <w:pStyle w:val="a4"/>
        <w:spacing w:line="276" w:lineRule="auto"/>
        <w:ind w:right="153"/>
      </w:pPr>
      <w:r>
        <w:t>О братьях наших меньших. Жанровое многообразие произведений о животных</w:t>
      </w:r>
      <w:r>
        <w:rPr>
          <w:spacing w:val="1"/>
        </w:rPr>
        <w:t xml:space="preserve"> </w:t>
      </w:r>
      <w:r>
        <w:t>(песни, загадки, сказки, басни, рассказы, стихотворения; произведения по выбору, не</w:t>
      </w:r>
      <w:r>
        <w:rPr>
          <w:spacing w:val="1"/>
        </w:rPr>
        <w:t xml:space="preserve"> </w:t>
      </w:r>
      <w:r>
        <w:t>менее</w:t>
      </w:r>
      <w:r>
        <w:rPr>
          <w:spacing w:val="-9"/>
        </w:rPr>
        <w:t xml:space="preserve"> </w:t>
      </w:r>
      <w:r>
        <w:t>пяти</w:t>
      </w:r>
      <w:r>
        <w:rPr>
          <w:spacing w:val="-9"/>
        </w:rPr>
        <w:t xml:space="preserve"> </w:t>
      </w:r>
      <w:r>
        <w:t>авторов).</w:t>
      </w:r>
      <w:r>
        <w:rPr>
          <w:spacing w:val="-7"/>
        </w:rPr>
        <w:t xml:space="preserve"> </w:t>
      </w:r>
      <w:r>
        <w:t>Дружба</w:t>
      </w:r>
      <w:r>
        <w:rPr>
          <w:spacing w:val="-9"/>
        </w:rPr>
        <w:t xml:space="preserve"> </w:t>
      </w:r>
      <w:r>
        <w:t>людей</w:t>
      </w:r>
      <w:r>
        <w:rPr>
          <w:spacing w:val="-9"/>
        </w:rPr>
        <w:t xml:space="preserve"> </w:t>
      </w:r>
      <w:r>
        <w:t>и</w:t>
      </w:r>
      <w:r>
        <w:rPr>
          <w:spacing w:val="-10"/>
        </w:rPr>
        <w:t xml:space="preserve"> </w:t>
      </w:r>
      <w:r>
        <w:t>животных</w:t>
      </w:r>
      <w:r>
        <w:rPr>
          <w:spacing w:val="-6"/>
        </w:rPr>
        <w:t xml:space="preserve"> </w:t>
      </w:r>
      <w:r>
        <w:t>–</w:t>
      </w:r>
      <w:r>
        <w:rPr>
          <w:spacing w:val="-6"/>
        </w:rPr>
        <w:t xml:space="preserve"> </w:t>
      </w:r>
      <w:r>
        <w:t>тема</w:t>
      </w:r>
      <w:r>
        <w:rPr>
          <w:spacing w:val="-8"/>
        </w:rPr>
        <w:t xml:space="preserve"> </w:t>
      </w:r>
      <w:r>
        <w:t>литературы</w:t>
      </w:r>
      <w:r>
        <w:rPr>
          <w:spacing w:val="-10"/>
        </w:rPr>
        <w:t xml:space="preserve"> </w:t>
      </w:r>
      <w:r>
        <w:t>(произведения</w:t>
      </w:r>
      <w:r>
        <w:rPr>
          <w:spacing w:val="-8"/>
        </w:rPr>
        <w:t xml:space="preserve"> </w:t>
      </w:r>
      <w:r>
        <w:t>Е.И.</w:t>
      </w:r>
      <w:r>
        <w:rPr>
          <w:spacing w:val="-68"/>
        </w:rPr>
        <w:t xml:space="preserve"> </w:t>
      </w:r>
      <w:r>
        <w:t>Чарушина, В.В. Бианки, С.В. Михалкова, Б.С. Житкова, М.М. Пришвина и других).</w:t>
      </w:r>
      <w:r>
        <w:rPr>
          <w:spacing w:val="1"/>
        </w:rPr>
        <w:t xml:space="preserve"> </w:t>
      </w:r>
      <w:r>
        <w:t>Отражение образов животных в фольклоре (русские народные песни, загадки, сказки).</w:t>
      </w:r>
      <w:r>
        <w:rPr>
          <w:spacing w:val="1"/>
        </w:rPr>
        <w:t xml:space="preserve"> </w:t>
      </w:r>
      <w:r>
        <w:t>Герои стихотворных и прозаических произведений о животных. Описание животных в</w:t>
      </w:r>
      <w:r>
        <w:rPr>
          <w:spacing w:val="-67"/>
        </w:rPr>
        <w:t xml:space="preserve"> </w:t>
      </w:r>
      <w:r>
        <w:t>художественном</w:t>
      </w:r>
      <w:r>
        <w:rPr>
          <w:spacing w:val="1"/>
        </w:rPr>
        <w:t xml:space="preserve"> </w:t>
      </w:r>
      <w:r>
        <w:t>и</w:t>
      </w:r>
      <w:r>
        <w:rPr>
          <w:spacing w:val="1"/>
        </w:rPr>
        <w:t xml:space="preserve"> </w:t>
      </w:r>
      <w:r>
        <w:t>научно-познавательном</w:t>
      </w:r>
      <w:r>
        <w:rPr>
          <w:spacing w:val="1"/>
        </w:rPr>
        <w:t xml:space="preserve"> </w:t>
      </w:r>
      <w:r>
        <w:t>тексте.</w:t>
      </w:r>
      <w:r>
        <w:rPr>
          <w:spacing w:val="1"/>
        </w:rPr>
        <w:t xml:space="preserve"> </w:t>
      </w:r>
      <w:r>
        <w:t>Нравственно-этические</w:t>
      </w:r>
      <w:r>
        <w:rPr>
          <w:spacing w:val="1"/>
        </w:rPr>
        <w:t xml:space="preserve"> </w:t>
      </w:r>
      <w:r>
        <w:t>понятия:</w:t>
      </w:r>
      <w:r>
        <w:rPr>
          <w:spacing w:val="-67"/>
        </w:rPr>
        <w:t xml:space="preserve"> </w:t>
      </w:r>
      <w:r>
        <w:t>отношение человека к животным (любовь и забота). Особенности басни как жанра</w:t>
      </w:r>
      <w:r>
        <w:rPr>
          <w:spacing w:val="1"/>
        </w:rPr>
        <w:t xml:space="preserve"> </w:t>
      </w:r>
      <w:r>
        <w:t>литературы,</w:t>
      </w:r>
      <w:r>
        <w:rPr>
          <w:spacing w:val="16"/>
        </w:rPr>
        <w:t xml:space="preserve"> </w:t>
      </w:r>
      <w:r>
        <w:t>прозаические</w:t>
      </w:r>
      <w:r>
        <w:rPr>
          <w:spacing w:val="14"/>
        </w:rPr>
        <w:t xml:space="preserve"> </w:t>
      </w:r>
      <w:r>
        <w:t>и</w:t>
      </w:r>
      <w:r>
        <w:rPr>
          <w:spacing w:val="13"/>
        </w:rPr>
        <w:t xml:space="preserve"> </w:t>
      </w:r>
      <w:r>
        <w:t>стихотворные</w:t>
      </w:r>
      <w:r>
        <w:rPr>
          <w:spacing w:val="21"/>
        </w:rPr>
        <w:t xml:space="preserve"> </w:t>
      </w:r>
      <w:r>
        <w:t>басни</w:t>
      </w:r>
      <w:r>
        <w:rPr>
          <w:spacing w:val="13"/>
        </w:rPr>
        <w:t xml:space="preserve"> </w:t>
      </w:r>
      <w:r>
        <w:t>(на</w:t>
      </w:r>
      <w:r>
        <w:rPr>
          <w:spacing w:val="14"/>
        </w:rPr>
        <w:t xml:space="preserve"> </w:t>
      </w:r>
      <w:r>
        <w:t>примере</w:t>
      </w:r>
      <w:r>
        <w:rPr>
          <w:spacing w:val="14"/>
        </w:rPr>
        <w:t xml:space="preserve"> </w:t>
      </w:r>
      <w:r>
        <w:t>произведений</w:t>
      </w:r>
      <w:r>
        <w:rPr>
          <w:spacing w:val="18"/>
        </w:rPr>
        <w:t xml:space="preserve"> </w:t>
      </w:r>
      <w:r>
        <w:t>И.А.</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4" w:firstLine="0"/>
      </w:pPr>
      <w:r>
        <w:lastRenderedPageBreak/>
        <w:t>Крылова,</w:t>
      </w:r>
      <w:r>
        <w:rPr>
          <w:spacing w:val="1"/>
        </w:rPr>
        <w:t xml:space="preserve"> </w:t>
      </w:r>
      <w:r>
        <w:t>Л.Н.</w:t>
      </w:r>
      <w:r>
        <w:rPr>
          <w:spacing w:val="1"/>
        </w:rPr>
        <w:t xml:space="preserve"> </w:t>
      </w:r>
      <w:r>
        <w:t>Толстого).</w:t>
      </w:r>
      <w:r>
        <w:rPr>
          <w:spacing w:val="1"/>
        </w:rPr>
        <w:t xml:space="preserve"> </w:t>
      </w:r>
      <w:r>
        <w:t>Мораль</w:t>
      </w:r>
      <w:r>
        <w:rPr>
          <w:spacing w:val="1"/>
        </w:rPr>
        <w:t xml:space="preserve"> </w:t>
      </w:r>
      <w:r>
        <w:t>басни</w:t>
      </w:r>
      <w:r>
        <w:rPr>
          <w:spacing w:val="1"/>
        </w:rPr>
        <w:t xml:space="preserve"> </w:t>
      </w:r>
      <w:r>
        <w:t>как</w:t>
      </w:r>
      <w:r>
        <w:rPr>
          <w:spacing w:val="1"/>
        </w:rPr>
        <w:t xml:space="preserve"> </w:t>
      </w:r>
      <w:r>
        <w:t>нравственный</w:t>
      </w:r>
      <w:r>
        <w:rPr>
          <w:spacing w:val="1"/>
        </w:rPr>
        <w:t xml:space="preserve"> </w:t>
      </w:r>
      <w:r>
        <w:t>урок</w:t>
      </w:r>
      <w:r>
        <w:rPr>
          <w:spacing w:val="1"/>
        </w:rPr>
        <w:t xml:space="preserve"> </w:t>
      </w:r>
      <w:r>
        <w:t>(поучение).</w:t>
      </w:r>
      <w:r>
        <w:rPr>
          <w:spacing w:val="1"/>
        </w:rPr>
        <w:t xml:space="preserve"> </w:t>
      </w:r>
      <w:r>
        <w:t>Знакомство</w:t>
      </w:r>
      <w:r>
        <w:rPr>
          <w:spacing w:val="1"/>
        </w:rPr>
        <w:t xml:space="preserve"> </w:t>
      </w:r>
      <w:r>
        <w:t>с</w:t>
      </w:r>
      <w:r>
        <w:rPr>
          <w:spacing w:val="1"/>
        </w:rPr>
        <w:t xml:space="preserve"> </w:t>
      </w:r>
      <w:r>
        <w:t>художниками-иллюстраторами,</w:t>
      </w:r>
      <w:r>
        <w:rPr>
          <w:spacing w:val="1"/>
        </w:rPr>
        <w:t xml:space="preserve"> </w:t>
      </w:r>
      <w:r>
        <w:t>анималистами</w:t>
      </w:r>
      <w:r>
        <w:rPr>
          <w:spacing w:val="1"/>
        </w:rPr>
        <w:t xml:space="preserve"> </w:t>
      </w:r>
      <w:r>
        <w:t>(без</w:t>
      </w:r>
      <w:r>
        <w:rPr>
          <w:spacing w:val="1"/>
        </w:rPr>
        <w:t xml:space="preserve"> </w:t>
      </w:r>
      <w:r>
        <w:t>использования</w:t>
      </w:r>
      <w:r>
        <w:rPr>
          <w:spacing w:val="1"/>
        </w:rPr>
        <w:t xml:space="preserve"> </w:t>
      </w:r>
      <w:r>
        <w:t>термина): Е.И.</w:t>
      </w:r>
      <w:r>
        <w:rPr>
          <w:spacing w:val="3"/>
        </w:rPr>
        <w:t xml:space="preserve"> </w:t>
      </w:r>
      <w:r>
        <w:t>Чарушин,</w:t>
      </w:r>
      <w:r>
        <w:rPr>
          <w:spacing w:val="3"/>
        </w:rPr>
        <w:t xml:space="preserve"> </w:t>
      </w:r>
      <w:r>
        <w:t>В.В.</w:t>
      </w:r>
      <w:r>
        <w:rPr>
          <w:spacing w:val="3"/>
        </w:rPr>
        <w:t xml:space="preserve"> </w:t>
      </w:r>
      <w:r>
        <w:t>Бианки.</w:t>
      </w:r>
    </w:p>
    <w:p w:rsidR="00E767C0" w:rsidRDefault="00A56CA5">
      <w:pPr>
        <w:pStyle w:val="a4"/>
        <w:spacing w:line="321" w:lineRule="exact"/>
        <w:ind w:left="1273" w:firstLine="0"/>
      </w:pPr>
      <w:r>
        <w:t>Произведения</w:t>
      </w:r>
      <w:r>
        <w:rPr>
          <w:spacing w:val="50"/>
        </w:rPr>
        <w:t xml:space="preserve"> </w:t>
      </w:r>
      <w:r>
        <w:t>для</w:t>
      </w:r>
      <w:r>
        <w:rPr>
          <w:spacing w:val="52"/>
        </w:rPr>
        <w:t xml:space="preserve"> </w:t>
      </w:r>
      <w:r>
        <w:t>чтения:</w:t>
      </w:r>
      <w:r>
        <w:rPr>
          <w:spacing w:val="44"/>
        </w:rPr>
        <w:t xml:space="preserve"> </w:t>
      </w:r>
      <w:r>
        <w:t>И.А.</w:t>
      </w:r>
      <w:r>
        <w:rPr>
          <w:spacing w:val="52"/>
        </w:rPr>
        <w:t xml:space="preserve"> </w:t>
      </w:r>
      <w:r>
        <w:t>Крылов</w:t>
      </w:r>
      <w:r>
        <w:rPr>
          <w:spacing w:val="54"/>
        </w:rPr>
        <w:t xml:space="preserve"> </w:t>
      </w:r>
      <w:r>
        <w:t>«Лебедь,</w:t>
      </w:r>
      <w:r>
        <w:rPr>
          <w:spacing w:val="52"/>
        </w:rPr>
        <w:t xml:space="preserve"> </w:t>
      </w:r>
      <w:r>
        <w:t>Щука</w:t>
      </w:r>
      <w:r>
        <w:rPr>
          <w:spacing w:val="50"/>
        </w:rPr>
        <w:t xml:space="preserve"> </w:t>
      </w:r>
      <w:r>
        <w:t>и</w:t>
      </w:r>
      <w:r>
        <w:rPr>
          <w:spacing w:val="50"/>
        </w:rPr>
        <w:t xml:space="preserve"> </w:t>
      </w:r>
      <w:r>
        <w:t>Рак»,</w:t>
      </w:r>
      <w:r>
        <w:rPr>
          <w:spacing w:val="51"/>
        </w:rPr>
        <w:t xml:space="preserve"> </w:t>
      </w:r>
      <w:r>
        <w:t>Л.Н.</w:t>
      </w:r>
      <w:r>
        <w:rPr>
          <w:spacing w:val="52"/>
        </w:rPr>
        <w:t xml:space="preserve"> </w:t>
      </w:r>
      <w:r>
        <w:t>Толстой</w:t>
      </w:r>
    </w:p>
    <w:p w:rsidR="00E767C0" w:rsidRDefault="00A56CA5">
      <w:pPr>
        <w:pStyle w:val="a4"/>
        <w:spacing w:before="48" w:line="278" w:lineRule="auto"/>
        <w:ind w:right="153" w:firstLine="0"/>
      </w:pPr>
      <w:r>
        <w:t>«Лев и мышь», М.М. Пришвин «Ребята и утята», Б.С. Житков «Храбрый утёнок», В.Д.</w:t>
      </w:r>
      <w:r>
        <w:rPr>
          <w:spacing w:val="-67"/>
        </w:rPr>
        <w:t xml:space="preserve"> </w:t>
      </w:r>
      <w:r>
        <w:t>Берестов</w:t>
      </w:r>
      <w:r>
        <w:rPr>
          <w:spacing w:val="1"/>
        </w:rPr>
        <w:t xml:space="preserve"> </w:t>
      </w:r>
      <w:r>
        <w:t>«Кошкин</w:t>
      </w:r>
      <w:r>
        <w:rPr>
          <w:spacing w:val="1"/>
        </w:rPr>
        <w:t xml:space="preserve"> </w:t>
      </w:r>
      <w:r>
        <w:t>щенок»,</w:t>
      </w:r>
      <w:r>
        <w:rPr>
          <w:spacing w:val="1"/>
        </w:rPr>
        <w:t xml:space="preserve"> </w:t>
      </w:r>
      <w:r>
        <w:t>В.В.</w:t>
      </w:r>
      <w:r>
        <w:rPr>
          <w:spacing w:val="1"/>
        </w:rPr>
        <w:t xml:space="preserve"> </w:t>
      </w:r>
      <w:r>
        <w:t>Бианки</w:t>
      </w:r>
      <w:r>
        <w:rPr>
          <w:spacing w:val="1"/>
        </w:rPr>
        <w:t xml:space="preserve"> </w:t>
      </w:r>
      <w:r>
        <w:t>«Музыкант»,</w:t>
      </w:r>
      <w:r>
        <w:rPr>
          <w:spacing w:val="1"/>
        </w:rPr>
        <w:t xml:space="preserve"> </w:t>
      </w:r>
      <w:r>
        <w:t>Е.И.</w:t>
      </w:r>
      <w:r>
        <w:rPr>
          <w:spacing w:val="1"/>
        </w:rPr>
        <w:t xml:space="preserve"> </w:t>
      </w:r>
      <w:r>
        <w:t>Чарушин</w:t>
      </w:r>
      <w:r>
        <w:rPr>
          <w:spacing w:val="1"/>
        </w:rPr>
        <w:t xml:space="preserve"> </w:t>
      </w:r>
      <w:r>
        <w:t>«Страшный</w:t>
      </w:r>
      <w:r>
        <w:rPr>
          <w:spacing w:val="1"/>
        </w:rPr>
        <w:t xml:space="preserve"> </w:t>
      </w:r>
      <w:r>
        <w:t>рассказ»,</w:t>
      </w:r>
      <w:r>
        <w:rPr>
          <w:spacing w:val="2"/>
        </w:rPr>
        <w:t xml:space="preserve"> </w:t>
      </w:r>
      <w:r>
        <w:t>С.В.</w:t>
      </w:r>
      <w:r>
        <w:rPr>
          <w:spacing w:val="2"/>
        </w:rPr>
        <w:t xml:space="preserve"> </w:t>
      </w:r>
      <w:r>
        <w:t>Михалков</w:t>
      </w:r>
      <w:r>
        <w:rPr>
          <w:spacing w:val="4"/>
        </w:rPr>
        <w:t xml:space="preserve"> </w:t>
      </w:r>
      <w:r>
        <w:t>«Мой щенок»</w:t>
      </w:r>
      <w:r>
        <w:rPr>
          <w:spacing w:val="-5"/>
        </w:rPr>
        <w:t xml:space="preserve"> </w:t>
      </w:r>
      <w:r>
        <w:t>и</w:t>
      </w:r>
      <w:r>
        <w:rPr>
          <w:spacing w:val="5"/>
        </w:rPr>
        <w:t xml:space="preserve"> </w:t>
      </w:r>
      <w:r>
        <w:t>другие (по выбору).</w:t>
      </w:r>
    </w:p>
    <w:p w:rsidR="00E767C0" w:rsidRDefault="00A56CA5">
      <w:pPr>
        <w:pStyle w:val="a4"/>
        <w:spacing w:line="276" w:lineRule="auto"/>
        <w:ind w:right="155"/>
      </w:pPr>
      <w:r>
        <w:t>О наших близких, о семье. Тема семьи, детства, взаимоотношений взрослых и</w:t>
      </w:r>
      <w:r>
        <w:rPr>
          <w:spacing w:val="1"/>
        </w:rPr>
        <w:t xml:space="preserve"> </w:t>
      </w:r>
      <w:r>
        <w:t>детей в творчестве писателей и фольклорных произведениях (по выбору). Отражение</w:t>
      </w:r>
      <w:r>
        <w:rPr>
          <w:spacing w:val="1"/>
        </w:rPr>
        <w:t xml:space="preserve"> </w:t>
      </w:r>
      <w:r>
        <w:t>нравственных</w:t>
      </w:r>
      <w:r>
        <w:rPr>
          <w:spacing w:val="1"/>
        </w:rPr>
        <w:t xml:space="preserve"> </w:t>
      </w:r>
      <w:r>
        <w:t>семейных</w:t>
      </w:r>
      <w:r>
        <w:rPr>
          <w:spacing w:val="1"/>
        </w:rPr>
        <w:t xml:space="preserve"> </w:t>
      </w:r>
      <w:r>
        <w:t>ценностей</w:t>
      </w:r>
      <w:r>
        <w:rPr>
          <w:spacing w:val="1"/>
        </w:rPr>
        <w:t xml:space="preserve"> </w:t>
      </w:r>
      <w:r>
        <w:t>в</w:t>
      </w:r>
      <w:r>
        <w:rPr>
          <w:spacing w:val="1"/>
        </w:rPr>
        <w:t xml:space="preserve"> </w:t>
      </w:r>
      <w:r>
        <w:t>произведениях</w:t>
      </w:r>
      <w:r>
        <w:rPr>
          <w:spacing w:val="1"/>
        </w:rPr>
        <w:t xml:space="preserve"> </w:t>
      </w:r>
      <w:r>
        <w:t>о</w:t>
      </w:r>
      <w:r>
        <w:rPr>
          <w:spacing w:val="1"/>
        </w:rPr>
        <w:t xml:space="preserve"> </w:t>
      </w:r>
      <w:r>
        <w:t>семье:</w:t>
      </w:r>
      <w:r>
        <w:rPr>
          <w:spacing w:val="1"/>
        </w:rPr>
        <w:t xml:space="preserve"> </w:t>
      </w:r>
      <w:r>
        <w:t>любовь</w:t>
      </w:r>
      <w:r>
        <w:rPr>
          <w:spacing w:val="71"/>
        </w:rPr>
        <w:t xml:space="preserve"> </w:t>
      </w:r>
      <w:r>
        <w:t>и</w:t>
      </w:r>
      <w:r>
        <w:rPr>
          <w:spacing w:val="1"/>
        </w:rPr>
        <w:t xml:space="preserve"> </w:t>
      </w:r>
      <w:r>
        <w:t>сопереживание,</w:t>
      </w:r>
      <w:r>
        <w:rPr>
          <w:spacing w:val="1"/>
        </w:rPr>
        <w:t xml:space="preserve"> </w:t>
      </w:r>
      <w:r>
        <w:t>уважение</w:t>
      </w:r>
      <w:r>
        <w:rPr>
          <w:spacing w:val="1"/>
        </w:rPr>
        <w:t xml:space="preserve"> </w:t>
      </w:r>
      <w:r>
        <w:t>и</w:t>
      </w:r>
      <w:r>
        <w:rPr>
          <w:spacing w:val="1"/>
        </w:rPr>
        <w:t xml:space="preserve"> </w:t>
      </w:r>
      <w:r>
        <w:t>внимание</w:t>
      </w:r>
      <w:r>
        <w:rPr>
          <w:spacing w:val="1"/>
        </w:rPr>
        <w:t xml:space="preserve"> </w:t>
      </w:r>
      <w:r>
        <w:t>к</w:t>
      </w:r>
      <w:r>
        <w:rPr>
          <w:spacing w:val="1"/>
        </w:rPr>
        <w:t xml:space="preserve"> </w:t>
      </w:r>
      <w:r>
        <w:t>старшему поколению,</w:t>
      </w:r>
      <w:r>
        <w:rPr>
          <w:spacing w:val="1"/>
        </w:rPr>
        <w:t xml:space="preserve"> </w:t>
      </w:r>
      <w:r>
        <w:t>радость общения</w:t>
      </w:r>
      <w:r>
        <w:rPr>
          <w:spacing w:val="1"/>
        </w:rPr>
        <w:t xml:space="preserve"> </w:t>
      </w:r>
      <w:r>
        <w:t>и</w:t>
      </w:r>
      <w:r>
        <w:rPr>
          <w:spacing w:val="1"/>
        </w:rPr>
        <w:t xml:space="preserve"> </w:t>
      </w:r>
      <w:r>
        <w:t>защищённость</w:t>
      </w:r>
      <w:r>
        <w:rPr>
          <w:spacing w:val="1"/>
        </w:rPr>
        <w:t xml:space="preserve"> </w:t>
      </w:r>
      <w:r>
        <w:t>в</w:t>
      </w:r>
      <w:r>
        <w:rPr>
          <w:spacing w:val="1"/>
        </w:rPr>
        <w:t xml:space="preserve"> </w:t>
      </w:r>
      <w:r>
        <w:t>семье.</w:t>
      </w:r>
      <w:r>
        <w:rPr>
          <w:spacing w:val="1"/>
        </w:rPr>
        <w:t xml:space="preserve"> </w:t>
      </w:r>
      <w:r>
        <w:t>Тема</w:t>
      </w:r>
      <w:r>
        <w:rPr>
          <w:spacing w:val="1"/>
        </w:rPr>
        <w:t xml:space="preserve"> </w:t>
      </w:r>
      <w:r>
        <w:t>художественных</w:t>
      </w:r>
      <w:r>
        <w:rPr>
          <w:spacing w:val="1"/>
        </w:rPr>
        <w:t xml:space="preserve"> </w:t>
      </w:r>
      <w:r>
        <w:t>произведений:</w:t>
      </w:r>
      <w:r>
        <w:rPr>
          <w:spacing w:val="1"/>
        </w:rPr>
        <w:t xml:space="preserve"> </w:t>
      </w:r>
      <w:r>
        <w:t>Международный</w:t>
      </w:r>
      <w:r>
        <w:rPr>
          <w:spacing w:val="1"/>
        </w:rPr>
        <w:t xml:space="preserve"> </w:t>
      </w:r>
      <w:r>
        <w:t>женский день,</w:t>
      </w:r>
      <w:r>
        <w:rPr>
          <w:spacing w:val="4"/>
        </w:rPr>
        <w:t xml:space="preserve"> </w:t>
      </w:r>
      <w:r>
        <w:t>День</w:t>
      </w:r>
      <w:r>
        <w:rPr>
          <w:spacing w:val="-2"/>
        </w:rPr>
        <w:t xml:space="preserve"> </w:t>
      </w:r>
      <w:r>
        <w:t>Победы.</w:t>
      </w:r>
    </w:p>
    <w:p w:rsidR="00E767C0" w:rsidRDefault="00A56CA5">
      <w:pPr>
        <w:pStyle w:val="a4"/>
        <w:spacing w:line="319" w:lineRule="exact"/>
        <w:ind w:left="1273" w:firstLine="0"/>
      </w:pPr>
      <w:r>
        <w:t>Произведения</w:t>
      </w:r>
      <w:r>
        <w:rPr>
          <w:spacing w:val="28"/>
        </w:rPr>
        <w:t xml:space="preserve"> </w:t>
      </w:r>
      <w:r>
        <w:t>для</w:t>
      </w:r>
      <w:r>
        <w:rPr>
          <w:spacing w:val="97"/>
        </w:rPr>
        <w:t xml:space="preserve"> </w:t>
      </w:r>
      <w:r>
        <w:t>чтения:</w:t>
      </w:r>
      <w:r>
        <w:rPr>
          <w:spacing w:val="91"/>
        </w:rPr>
        <w:t xml:space="preserve"> </w:t>
      </w:r>
      <w:r>
        <w:t>Л.Н.</w:t>
      </w:r>
      <w:r>
        <w:rPr>
          <w:spacing w:val="98"/>
        </w:rPr>
        <w:t xml:space="preserve"> </w:t>
      </w:r>
      <w:r>
        <w:t>Толстой</w:t>
      </w:r>
      <w:r>
        <w:rPr>
          <w:spacing w:val="102"/>
        </w:rPr>
        <w:t xml:space="preserve"> </w:t>
      </w:r>
      <w:r>
        <w:t>«Отец</w:t>
      </w:r>
      <w:r>
        <w:rPr>
          <w:spacing w:val="95"/>
        </w:rPr>
        <w:t xml:space="preserve"> </w:t>
      </w:r>
      <w:r>
        <w:t>и</w:t>
      </w:r>
      <w:r>
        <w:rPr>
          <w:spacing w:val="95"/>
        </w:rPr>
        <w:t xml:space="preserve"> </w:t>
      </w:r>
      <w:r>
        <w:t>сыновья»,</w:t>
      </w:r>
      <w:r>
        <w:rPr>
          <w:spacing w:val="97"/>
        </w:rPr>
        <w:t xml:space="preserve"> </w:t>
      </w:r>
      <w:r>
        <w:t>А.А.</w:t>
      </w:r>
      <w:r>
        <w:rPr>
          <w:spacing w:val="98"/>
        </w:rPr>
        <w:t xml:space="preserve"> </w:t>
      </w:r>
      <w:r>
        <w:t>Плещеев</w:t>
      </w:r>
    </w:p>
    <w:p w:rsidR="00E767C0" w:rsidRDefault="00A56CA5">
      <w:pPr>
        <w:pStyle w:val="a4"/>
        <w:spacing w:before="45" w:line="276" w:lineRule="auto"/>
        <w:ind w:right="154" w:firstLine="0"/>
      </w:pPr>
      <w:r>
        <w:t>«Песня</w:t>
      </w:r>
      <w:r>
        <w:rPr>
          <w:spacing w:val="1"/>
        </w:rPr>
        <w:t xml:space="preserve"> </w:t>
      </w:r>
      <w:r>
        <w:t>матери»,</w:t>
      </w:r>
      <w:r>
        <w:rPr>
          <w:spacing w:val="1"/>
        </w:rPr>
        <w:t xml:space="preserve"> </w:t>
      </w:r>
      <w:r>
        <w:t>В.А.</w:t>
      </w:r>
      <w:r>
        <w:rPr>
          <w:spacing w:val="1"/>
        </w:rPr>
        <w:t xml:space="preserve"> </w:t>
      </w:r>
      <w:r>
        <w:t>Осеева</w:t>
      </w:r>
      <w:r>
        <w:rPr>
          <w:spacing w:val="1"/>
        </w:rPr>
        <w:t xml:space="preserve"> </w:t>
      </w:r>
      <w:r>
        <w:t>«Сыновья»,</w:t>
      </w:r>
      <w:r>
        <w:rPr>
          <w:spacing w:val="1"/>
        </w:rPr>
        <w:t xml:space="preserve"> </w:t>
      </w:r>
      <w:r>
        <w:t>С.В.</w:t>
      </w:r>
      <w:r>
        <w:rPr>
          <w:spacing w:val="1"/>
        </w:rPr>
        <w:t xml:space="preserve"> </w:t>
      </w:r>
      <w:r>
        <w:t>Михалков</w:t>
      </w:r>
      <w:r>
        <w:rPr>
          <w:spacing w:val="1"/>
        </w:rPr>
        <w:t xml:space="preserve"> </w:t>
      </w:r>
      <w:r>
        <w:t>«Быль</w:t>
      </w:r>
      <w:r>
        <w:rPr>
          <w:spacing w:val="1"/>
        </w:rPr>
        <w:t xml:space="preserve"> </w:t>
      </w:r>
      <w:r>
        <w:t>для</w:t>
      </w:r>
      <w:r>
        <w:rPr>
          <w:spacing w:val="1"/>
        </w:rPr>
        <w:t xml:space="preserve"> </w:t>
      </w:r>
      <w:r>
        <w:t>детей»,</w:t>
      </w:r>
      <w:r>
        <w:rPr>
          <w:spacing w:val="1"/>
        </w:rPr>
        <w:t xml:space="preserve"> </w:t>
      </w:r>
      <w:r>
        <w:t>С.А.</w:t>
      </w:r>
      <w:r>
        <w:rPr>
          <w:spacing w:val="1"/>
        </w:rPr>
        <w:t xml:space="preserve"> </w:t>
      </w:r>
      <w:r>
        <w:t>Баруздин</w:t>
      </w:r>
      <w:r>
        <w:rPr>
          <w:spacing w:val="6"/>
        </w:rPr>
        <w:t xml:space="preserve"> </w:t>
      </w:r>
      <w:r>
        <w:t>«Салют»</w:t>
      </w:r>
      <w:r>
        <w:rPr>
          <w:spacing w:val="-4"/>
        </w:rPr>
        <w:t xml:space="preserve"> </w:t>
      </w:r>
      <w:r>
        <w:t>и</w:t>
      </w:r>
      <w:r>
        <w:rPr>
          <w:spacing w:val="1"/>
        </w:rPr>
        <w:t xml:space="preserve"> </w:t>
      </w:r>
      <w:r>
        <w:t>другие</w:t>
      </w:r>
      <w:r>
        <w:rPr>
          <w:spacing w:val="1"/>
        </w:rPr>
        <w:t xml:space="preserve"> </w:t>
      </w:r>
      <w:r>
        <w:t>(по</w:t>
      </w:r>
      <w:r>
        <w:rPr>
          <w:spacing w:val="1"/>
        </w:rPr>
        <w:t xml:space="preserve"> </w:t>
      </w:r>
      <w:r>
        <w:t>выбору).</w:t>
      </w:r>
    </w:p>
    <w:p w:rsidR="00E767C0" w:rsidRDefault="00A56CA5">
      <w:pPr>
        <w:pStyle w:val="a4"/>
        <w:spacing w:line="276" w:lineRule="auto"/>
        <w:ind w:right="153"/>
      </w:pPr>
      <w:r>
        <w:t>Зарубежная литература. Круг чтения: литературная (авторская) сказка (не менее</w:t>
      </w:r>
      <w:r>
        <w:rPr>
          <w:spacing w:val="1"/>
        </w:rPr>
        <w:t xml:space="preserve"> </w:t>
      </w:r>
      <w:r>
        <w:t>двух произведений): зарубежные писатели-сказочники (Ш. Перро, Х.-К. Андерсен и</w:t>
      </w:r>
      <w:r>
        <w:rPr>
          <w:spacing w:val="1"/>
        </w:rPr>
        <w:t xml:space="preserve"> </w:t>
      </w:r>
      <w:r>
        <w:t>другие). Характеристика авторской сказки: герои, особенности построения и языка.</w:t>
      </w:r>
      <w:r>
        <w:rPr>
          <w:spacing w:val="1"/>
        </w:rPr>
        <w:t xml:space="preserve"> </w:t>
      </w:r>
      <w:r>
        <w:t>Сходство тем и сюжетов сказок разных народов. Составление плана художественного</w:t>
      </w:r>
      <w:r>
        <w:rPr>
          <w:spacing w:val="1"/>
        </w:rPr>
        <w:t xml:space="preserve"> </w:t>
      </w:r>
      <w:r>
        <w:t>произведения: части текста, их главные темы. Иллюстрации, их значение в раскрытии</w:t>
      </w:r>
      <w:r>
        <w:rPr>
          <w:spacing w:val="1"/>
        </w:rPr>
        <w:t xml:space="preserve"> </w:t>
      </w:r>
      <w:r>
        <w:t>содержания</w:t>
      </w:r>
      <w:r>
        <w:rPr>
          <w:spacing w:val="2"/>
        </w:rPr>
        <w:t xml:space="preserve"> </w:t>
      </w:r>
      <w:r>
        <w:t>произведения.</w:t>
      </w:r>
    </w:p>
    <w:p w:rsidR="00E767C0" w:rsidRDefault="00A56CA5">
      <w:pPr>
        <w:pStyle w:val="a4"/>
        <w:spacing w:before="1" w:line="276" w:lineRule="auto"/>
        <w:ind w:right="152"/>
      </w:pPr>
      <w:r>
        <w:t>Произведения</w:t>
      </w:r>
      <w:r>
        <w:rPr>
          <w:spacing w:val="-5"/>
        </w:rPr>
        <w:t xml:space="preserve"> </w:t>
      </w:r>
      <w:r>
        <w:t>для</w:t>
      </w:r>
      <w:r>
        <w:rPr>
          <w:spacing w:val="-4"/>
        </w:rPr>
        <w:t xml:space="preserve"> </w:t>
      </w:r>
      <w:r>
        <w:t>чтения:</w:t>
      </w:r>
      <w:r>
        <w:rPr>
          <w:spacing w:val="-5"/>
        </w:rPr>
        <w:t xml:space="preserve"> </w:t>
      </w:r>
      <w:r>
        <w:t>Ш.</w:t>
      </w:r>
      <w:r>
        <w:rPr>
          <w:spacing w:val="-3"/>
        </w:rPr>
        <w:t xml:space="preserve"> </w:t>
      </w:r>
      <w:r>
        <w:t>Перро</w:t>
      </w:r>
      <w:r>
        <w:rPr>
          <w:spacing w:val="-1"/>
        </w:rPr>
        <w:t xml:space="preserve"> </w:t>
      </w:r>
      <w:r>
        <w:t>«Кот</w:t>
      </w:r>
      <w:r>
        <w:rPr>
          <w:spacing w:val="-7"/>
        </w:rPr>
        <w:t xml:space="preserve"> </w:t>
      </w:r>
      <w:r>
        <w:t>в</w:t>
      </w:r>
      <w:r>
        <w:rPr>
          <w:spacing w:val="-6"/>
        </w:rPr>
        <w:t xml:space="preserve"> </w:t>
      </w:r>
      <w:r>
        <w:t>сапогах»,</w:t>
      </w:r>
      <w:r>
        <w:rPr>
          <w:spacing w:val="-3"/>
        </w:rPr>
        <w:t xml:space="preserve"> </w:t>
      </w:r>
      <w:r>
        <w:t>Х.-К.</w:t>
      </w:r>
      <w:r>
        <w:rPr>
          <w:spacing w:val="-3"/>
        </w:rPr>
        <w:t xml:space="preserve"> </w:t>
      </w:r>
      <w:r>
        <w:t>Андерсен</w:t>
      </w:r>
      <w:r>
        <w:rPr>
          <w:spacing w:val="-3"/>
        </w:rPr>
        <w:t xml:space="preserve"> </w:t>
      </w:r>
      <w:r>
        <w:t>«Пятеро</w:t>
      </w:r>
      <w:r>
        <w:rPr>
          <w:spacing w:val="-5"/>
        </w:rPr>
        <w:t xml:space="preserve"> </w:t>
      </w:r>
      <w:r>
        <w:t>из</w:t>
      </w:r>
      <w:r>
        <w:rPr>
          <w:spacing w:val="-68"/>
        </w:rPr>
        <w:t xml:space="preserve"> </w:t>
      </w:r>
      <w:r>
        <w:t>одного стручка»</w:t>
      </w:r>
      <w:r>
        <w:rPr>
          <w:spacing w:val="-4"/>
        </w:rPr>
        <w:t xml:space="preserve"> </w:t>
      </w:r>
      <w:r>
        <w:t>и</w:t>
      </w:r>
      <w:r>
        <w:rPr>
          <w:spacing w:val="1"/>
        </w:rPr>
        <w:t xml:space="preserve"> </w:t>
      </w:r>
      <w:r>
        <w:t>другие</w:t>
      </w:r>
      <w:r>
        <w:rPr>
          <w:spacing w:val="1"/>
        </w:rPr>
        <w:t xml:space="preserve"> </w:t>
      </w:r>
      <w:r>
        <w:t>(по</w:t>
      </w:r>
      <w:r>
        <w:rPr>
          <w:spacing w:val="1"/>
        </w:rPr>
        <w:t xml:space="preserve"> </w:t>
      </w:r>
      <w:r>
        <w:t>выбору).</w:t>
      </w:r>
    </w:p>
    <w:p w:rsidR="00E767C0" w:rsidRDefault="00A56CA5">
      <w:pPr>
        <w:pStyle w:val="a4"/>
        <w:spacing w:line="276" w:lineRule="auto"/>
        <w:ind w:right="164"/>
      </w:pPr>
      <w:r>
        <w:t>Библиографическая</w:t>
      </w:r>
      <w:r>
        <w:rPr>
          <w:spacing w:val="1"/>
        </w:rPr>
        <w:t xml:space="preserve"> </w:t>
      </w:r>
      <w:r>
        <w:t>культура</w:t>
      </w:r>
      <w:r>
        <w:rPr>
          <w:spacing w:val="1"/>
        </w:rPr>
        <w:t xml:space="preserve"> </w:t>
      </w:r>
      <w:r>
        <w:t>(работа</w:t>
      </w:r>
      <w:r>
        <w:rPr>
          <w:spacing w:val="1"/>
        </w:rPr>
        <w:t xml:space="preserve"> </w:t>
      </w:r>
      <w:r>
        <w:t>с</w:t>
      </w:r>
      <w:r>
        <w:rPr>
          <w:spacing w:val="1"/>
        </w:rPr>
        <w:t xml:space="preserve"> </w:t>
      </w:r>
      <w:r>
        <w:t>детской</w:t>
      </w:r>
      <w:r>
        <w:rPr>
          <w:spacing w:val="1"/>
        </w:rPr>
        <w:t xml:space="preserve"> </w:t>
      </w:r>
      <w:r>
        <w:t>книгой</w:t>
      </w:r>
      <w:r>
        <w:rPr>
          <w:spacing w:val="1"/>
        </w:rPr>
        <w:t xml:space="preserve"> </w:t>
      </w:r>
      <w:r>
        <w:t>и</w:t>
      </w:r>
      <w:r>
        <w:rPr>
          <w:spacing w:val="1"/>
        </w:rPr>
        <w:t xml:space="preserve"> </w:t>
      </w:r>
      <w:r>
        <w:t>справочной</w:t>
      </w:r>
      <w:r>
        <w:rPr>
          <w:spacing w:val="1"/>
        </w:rPr>
        <w:t xml:space="preserve"> </w:t>
      </w:r>
      <w:r>
        <w:t>литературой). Книга как источник необходимых знаний. Элементы книги: содержание</w:t>
      </w:r>
      <w:r>
        <w:rPr>
          <w:spacing w:val="-67"/>
        </w:rPr>
        <w:t xml:space="preserve"> </w:t>
      </w:r>
      <w:r>
        <w:t>или оглавление, аннотация, иллюстрация. Выбор книг на основе рекомендательного</w:t>
      </w:r>
      <w:r>
        <w:rPr>
          <w:spacing w:val="1"/>
        </w:rPr>
        <w:t xml:space="preserve"> </w:t>
      </w:r>
      <w:r>
        <w:t>списка,</w:t>
      </w:r>
      <w:r>
        <w:rPr>
          <w:spacing w:val="1"/>
        </w:rPr>
        <w:t xml:space="preserve"> </w:t>
      </w:r>
      <w:r>
        <w:t>тематические</w:t>
      </w:r>
      <w:r>
        <w:rPr>
          <w:spacing w:val="1"/>
        </w:rPr>
        <w:t xml:space="preserve"> </w:t>
      </w:r>
      <w:r>
        <w:t>картотеки</w:t>
      </w:r>
      <w:r>
        <w:rPr>
          <w:spacing w:val="1"/>
        </w:rPr>
        <w:t xml:space="preserve"> </w:t>
      </w:r>
      <w:r>
        <w:t>библиотеки.</w:t>
      </w:r>
      <w:r>
        <w:rPr>
          <w:spacing w:val="1"/>
        </w:rPr>
        <w:t xml:space="preserve"> </w:t>
      </w:r>
      <w:r>
        <w:t>Книга</w:t>
      </w:r>
      <w:r>
        <w:rPr>
          <w:spacing w:val="1"/>
        </w:rPr>
        <w:t xml:space="preserve"> </w:t>
      </w:r>
      <w:r>
        <w:t>учебная,</w:t>
      </w:r>
      <w:r>
        <w:rPr>
          <w:spacing w:val="1"/>
        </w:rPr>
        <w:t xml:space="preserve"> </w:t>
      </w:r>
      <w:r>
        <w:t>художественная,</w:t>
      </w:r>
      <w:r>
        <w:rPr>
          <w:spacing w:val="1"/>
        </w:rPr>
        <w:t xml:space="preserve"> </w:t>
      </w:r>
      <w:r>
        <w:t>справочная.</w:t>
      </w:r>
    </w:p>
    <w:p w:rsidR="00E767C0" w:rsidRDefault="00A56CA5">
      <w:pPr>
        <w:pStyle w:val="a4"/>
        <w:spacing w:line="276" w:lineRule="auto"/>
        <w:ind w:right="162"/>
      </w:pPr>
      <w:r>
        <w:t>Изучение</w:t>
      </w:r>
      <w:r>
        <w:rPr>
          <w:spacing w:val="1"/>
        </w:rPr>
        <w:t xml:space="preserve"> </w:t>
      </w:r>
      <w:r>
        <w:t>литературного</w:t>
      </w:r>
      <w:r>
        <w:rPr>
          <w:spacing w:val="1"/>
        </w:rPr>
        <w:t xml:space="preserve"> </w:t>
      </w:r>
      <w:r>
        <w:t>чтения</w:t>
      </w:r>
      <w:r>
        <w:rPr>
          <w:spacing w:val="1"/>
        </w:rPr>
        <w:t xml:space="preserve"> </w:t>
      </w:r>
      <w:r>
        <w:t>во</w:t>
      </w:r>
      <w:r>
        <w:rPr>
          <w:spacing w:val="1"/>
        </w:rPr>
        <w:t xml:space="preserve"> </w:t>
      </w:r>
      <w:r>
        <w:t>2</w:t>
      </w:r>
      <w:r>
        <w:rPr>
          <w:spacing w:val="1"/>
        </w:rPr>
        <w:t xml:space="preserve"> </w:t>
      </w:r>
      <w:r>
        <w:t>классе</w:t>
      </w:r>
      <w:r>
        <w:rPr>
          <w:spacing w:val="1"/>
        </w:rPr>
        <w:t xml:space="preserve"> </w:t>
      </w:r>
      <w:r>
        <w:t>способствует</w:t>
      </w:r>
      <w:r>
        <w:rPr>
          <w:spacing w:val="1"/>
        </w:rPr>
        <w:t xml:space="preserve"> </w:t>
      </w:r>
      <w:r>
        <w:t>освоению</w:t>
      </w:r>
      <w:r>
        <w:rPr>
          <w:spacing w:val="1"/>
        </w:rPr>
        <w:t xml:space="preserve"> </w:t>
      </w:r>
      <w:r>
        <w:t>на</w:t>
      </w:r>
      <w:r>
        <w:rPr>
          <w:spacing w:val="1"/>
        </w:rPr>
        <w:t xml:space="preserve"> </w:t>
      </w:r>
      <w:r>
        <w:t>пропедевтическом</w:t>
      </w:r>
      <w:r>
        <w:rPr>
          <w:spacing w:val="1"/>
        </w:rPr>
        <w:t xml:space="preserve"> </w:t>
      </w:r>
      <w:r>
        <w:t>уровне</w:t>
      </w:r>
      <w:r>
        <w:rPr>
          <w:spacing w:val="1"/>
        </w:rPr>
        <w:t xml:space="preserve"> </w:t>
      </w:r>
      <w:r>
        <w:t>ряда</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4"/>
        </w:rPr>
        <w:t xml:space="preserve"> </w:t>
      </w:r>
      <w:r>
        <w:t>регулятивных</w:t>
      </w:r>
      <w:r>
        <w:rPr>
          <w:spacing w:val="-5"/>
        </w:rPr>
        <w:t xml:space="preserve"> </w:t>
      </w:r>
      <w:r>
        <w:t>универсальных</w:t>
      </w:r>
      <w:r>
        <w:rPr>
          <w:spacing w:val="-6"/>
        </w:rPr>
        <w:t xml:space="preserve"> </w:t>
      </w:r>
      <w:r>
        <w:t>учебных</w:t>
      </w:r>
      <w:r>
        <w:rPr>
          <w:spacing w:val="-9"/>
        </w:rPr>
        <w:t xml:space="preserve"> </w:t>
      </w:r>
      <w:r>
        <w:t>действий,</w:t>
      </w:r>
      <w:r>
        <w:rPr>
          <w:spacing w:val="-3"/>
        </w:rPr>
        <w:t xml:space="preserve"> </w:t>
      </w:r>
      <w:r>
        <w:t>совместной</w:t>
      </w:r>
      <w:r>
        <w:rPr>
          <w:spacing w:val="-5"/>
        </w:rPr>
        <w:t xml:space="preserve"> </w:t>
      </w:r>
      <w:r>
        <w:t>деятельности.</w:t>
      </w:r>
    </w:p>
    <w:p w:rsidR="00E767C0" w:rsidRDefault="00A56CA5">
      <w:pPr>
        <w:pStyle w:val="a4"/>
        <w:spacing w:line="276" w:lineRule="auto"/>
        <w:ind w:right="164"/>
      </w:pPr>
      <w:r>
        <w:t>Базовые логические и</w:t>
      </w:r>
      <w:r>
        <w:rPr>
          <w:spacing w:val="1"/>
        </w:rPr>
        <w:t xml:space="preserve"> </w:t>
      </w:r>
      <w:r>
        <w:t>исследовательские действия как часть познавательных</w:t>
      </w:r>
      <w:r>
        <w:rPr>
          <w:spacing w:val="1"/>
        </w:rPr>
        <w:t xml:space="preserve"> </w:t>
      </w:r>
      <w:r>
        <w:t>универсальных</w:t>
      </w:r>
      <w:r>
        <w:rPr>
          <w:spacing w:val="-2"/>
        </w:rPr>
        <w:t xml:space="preserve"> </w:t>
      </w:r>
      <w:r>
        <w:t>учебных</w:t>
      </w:r>
      <w:r>
        <w:rPr>
          <w:spacing w:val="-5"/>
        </w:rPr>
        <w:t xml:space="preserve"> </w:t>
      </w:r>
      <w:r>
        <w:t>действий</w:t>
      </w:r>
      <w:r>
        <w:rPr>
          <w:spacing w:val="-1"/>
        </w:rPr>
        <w:t xml:space="preserve"> </w:t>
      </w:r>
      <w:r>
        <w:t>способствуют</w:t>
      </w:r>
      <w:r>
        <w:rPr>
          <w:spacing w:val="-2"/>
        </w:rPr>
        <w:t xml:space="preserve"> </w:t>
      </w:r>
      <w:r>
        <w:t>формированию</w:t>
      </w:r>
      <w:r>
        <w:rPr>
          <w:spacing w:val="2"/>
        </w:rPr>
        <w:t xml:space="preserve"> </w:t>
      </w:r>
      <w:r>
        <w:t>умений:</w:t>
      </w:r>
    </w:p>
    <w:p w:rsidR="00E767C0" w:rsidRDefault="00A56CA5">
      <w:pPr>
        <w:pStyle w:val="a4"/>
        <w:spacing w:before="2" w:line="276" w:lineRule="auto"/>
        <w:ind w:right="160"/>
      </w:pPr>
      <w:r>
        <w:t>читать</w:t>
      </w:r>
      <w:r>
        <w:rPr>
          <w:spacing w:val="1"/>
        </w:rPr>
        <w:t xml:space="preserve"> </w:t>
      </w:r>
      <w:r>
        <w:t>вслух</w:t>
      </w:r>
      <w:r>
        <w:rPr>
          <w:spacing w:val="1"/>
        </w:rPr>
        <w:t xml:space="preserve"> </w:t>
      </w:r>
      <w:r>
        <w:t>целыми</w:t>
      </w:r>
      <w:r>
        <w:rPr>
          <w:spacing w:val="1"/>
        </w:rPr>
        <w:t xml:space="preserve"> </w:t>
      </w:r>
      <w:r>
        <w:t>словами</w:t>
      </w:r>
      <w:r>
        <w:rPr>
          <w:spacing w:val="1"/>
        </w:rPr>
        <w:t xml:space="preserve"> </w:t>
      </w:r>
      <w:r>
        <w:t>без</w:t>
      </w:r>
      <w:r>
        <w:rPr>
          <w:spacing w:val="1"/>
        </w:rPr>
        <w:t xml:space="preserve"> </w:t>
      </w:r>
      <w:r>
        <w:t>пропусков</w:t>
      </w:r>
      <w:r>
        <w:rPr>
          <w:spacing w:val="1"/>
        </w:rPr>
        <w:t xml:space="preserve"> </w:t>
      </w:r>
      <w:r>
        <w:t>и</w:t>
      </w:r>
      <w:r>
        <w:rPr>
          <w:spacing w:val="1"/>
        </w:rPr>
        <w:t xml:space="preserve"> </w:t>
      </w:r>
      <w:r>
        <w:t>перестановок</w:t>
      </w:r>
      <w:r>
        <w:rPr>
          <w:spacing w:val="1"/>
        </w:rPr>
        <w:t xml:space="preserve"> </w:t>
      </w:r>
      <w:r>
        <w:t>букв</w:t>
      </w:r>
      <w:r>
        <w:rPr>
          <w:spacing w:val="1"/>
        </w:rPr>
        <w:t xml:space="preserve"> </w:t>
      </w:r>
      <w:r>
        <w:t>и</w:t>
      </w:r>
      <w:r>
        <w:rPr>
          <w:spacing w:val="1"/>
        </w:rPr>
        <w:t xml:space="preserve"> </w:t>
      </w:r>
      <w:r>
        <w:t>слогов</w:t>
      </w:r>
      <w:r>
        <w:rPr>
          <w:spacing w:val="1"/>
        </w:rPr>
        <w:t xml:space="preserve"> </w:t>
      </w:r>
      <w:r>
        <w:t>доступные</w:t>
      </w:r>
      <w:r>
        <w:rPr>
          <w:spacing w:val="1"/>
        </w:rPr>
        <w:t xml:space="preserve"> </w:t>
      </w:r>
      <w:r>
        <w:t>по</w:t>
      </w:r>
      <w:r>
        <w:rPr>
          <w:spacing w:val="1"/>
        </w:rPr>
        <w:t xml:space="preserve"> </w:t>
      </w:r>
      <w:r>
        <w:t>восприятию</w:t>
      </w:r>
      <w:r>
        <w:rPr>
          <w:spacing w:val="1"/>
        </w:rPr>
        <w:t xml:space="preserve"> </w:t>
      </w:r>
      <w:r>
        <w:t>и</w:t>
      </w:r>
      <w:r>
        <w:rPr>
          <w:spacing w:val="1"/>
        </w:rPr>
        <w:t xml:space="preserve"> </w:t>
      </w:r>
      <w:r>
        <w:t>небольшие</w:t>
      </w:r>
      <w:r>
        <w:rPr>
          <w:spacing w:val="1"/>
        </w:rPr>
        <w:t xml:space="preserve"> </w:t>
      </w:r>
      <w:r>
        <w:t>по</w:t>
      </w:r>
      <w:r>
        <w:rPr>
          <w:spacing w:val="1"/>
        </w:rPr>
        <w:t xml:space="preserve"> </w:t>
      </w:r>
      <w:r>
        <w:t>объёму</w:t>
      </w:r>
      <w:r>
        <w:rPr>
          <w:spacing w:val="1"/>
        </w:rPr>
        <w:t xml:space="preserve"> </w:t>
      </w:r>
      <w:r>
        <w:t>прозаические</w:t>
      </w:r>
      <w:r>
        <w:rPr>
          <w:spacing w:val="1"/>
        </w:rPr>
        <w:t xml:space="preserve"> </w:t>
      </w:r>
      <w:r>
        <w:t>и</w:t>
      </w:r>
      <w:r>
        <w:rPr>
          <w:spacing w:val="1"/>
        </w:rPr>
        <w:t xml:space="preserve"> </w:t>
      </w:r>
      <w:r>
        <w:t>стихотворные</w:t>
      </w:r>
      <w:r>
        <w:rPr>
          <w:spacing w:val="1"/>
        </w:rPr>
        <w:t xml:space="preserve"> </w:t>
      </w:r>
      <w:r>
        <w:t>произведения</w:t>
      </w:r>
      <w:r>
        <w:rPr>
          <w:spacing w:val="1"/>
        </w:rPr>
        <w:t xml:space="preserve"> </w:t>
      </w:r>
      <w:r>
        <w:t>(без</w:t>
      </w:r>
      <w:r>
        <w:rPr>
          <w:spacing w:val="1"/>
        </w:rPr>
        <w:t xml:space="preserve"> </w:t>
      </w:r>
      <w:r>
        <w:t>отметочного оценивания);</w:t>
      </w:r>
    </w:p>
    <w:p w:rsidR="00E767C0" w:rsidRDefault="00A56CA5">
      <w:pPr>
        <w:pStyle w:val="a4"/>
        <w:spacing w:line="276" w:lineRule="auto"/>
        <w:ind w:right="156"/>
      </w:pPr>
      <w:r>
        <w:t>сравнивать и группировать различные произведения по теме (о Родине, о родной</w:t>
      </w:r>
      <w:r>
        <w:rPr>
          <w:spacing w:val="-67"/>
        </w:rPr>
        <w:t xml:space="preserve"> </w:t>
      </w:r>
      <w:r>
        <w:t>природе,</w:t>
      </w:r>
      <w:r>
        <w:rPr>
          <w:spacing w:val="1"/>
        </w:rPr>
        <w:t xml:space="preserve"> </w:t>
      </w:r>
      <w:r>
        <w:t>о</w:t>
      </w:r>
      <w:r>
        <w:rPr>
          <w:spacing w:val="1"/>
        </w:rPr>
        <w:t xml:space="preserve"> </w:t>
      </w:r>
      <w:r>
        <w:t>детях,</w:t>
      </w:r>
      <w:r>
        <w:rPr>
          <w:spacing w:val="1"/>
        </w:rPr>
        <w:t xml:space="preserve"> </w:t>
      </w:r>
      <w:r>
        <w:t>о</w:t>
      </w:r>
      <w:r>
        <w:rPr>
          <w:spacing w:val="1"/>
        </w:rPr>
        <w:t xml:space="preserve"> </w:t>
      </w:r>
      <w:r>
        <w:t>животных,</w:t>
      </w:r>
      <w:r>
        <w:rPr>
          <w:spacing w:val="1"/>
        </w:rPr>
        <w:t xml:space="preserve"> </w:t>
      </w:r>
      <w:r>
        <w:t>о</w:t>
      </w:r>
      <w:r>
        <w:rPr>
          <w:spacing w:val="1"/>
        </w:rPr>
        <w:t xml:space="preserve"> </w:t>
      </w:r>
      <w:r>
        <w:t>семье,</w:t>
      </w:r>
      <w:r>
        <w:rPr>
          <w:spacing w:val="1"/>
        </w:rPr>
        <w:t xml:space="preserve"> </w:t>
      </w:r>
      <w:r>
        <w:t>о</w:t>
      </w:r>
      <w:r>
        <w:rPr>
          <w:spacing w:val="1"/>
        </w:rPr>
        <w:t xml:space="preserve"> </w:t>
      </w:r>
      <w:r>
        <w:t>чудесах</w:t>
      </w:r>
      <w:r>
        <w:rPr>
          <w:spacing w:val="1"/>
        </w:rPr>
        <w:t xml:space="preserve"> </w:t>
      </w:r>
      <w:r>
        <w:t>и</w:t>
      </w:r>
      <w:r>
        <w:rPr>
          <w:spacing w:val="1"/>
        </w:rPr>
        <w:t xml:space="preserve"> </w:t>
      </w:r>
      <w:r>
        <w:t>превращениях),</w:t>
      </w:r>
      <w:r>
        <w:rPr>
          <w:spacing w:val="1"/>
        </w:rPr>
        <w:t xml:space="preserve"> </w:t>
      </w:r>
      <w:r>
        <w:t>по</w:t>
      </w:r>
      <w:r>
        <w:rPr>
          <w:spacing w:val="1"/>
        </w:rPr>
        <w:t xml:space="preserve"> </w:t>
      </w:r>
      <w:r>
        <w:t>жанрам</w:t>
      </w:r>
      <w:r>
        <w:rPr>
          <w:spacing w:val="1"/>
        </w:rPr>
        <w:t xml:space="preserve"> </w:t>
      </w:r>
      <w:r>
        <w:t>(произведения устного народного творчества, сказка (фольклорная и литературная),</w:t>
      </w:r>
      <w:r>
        <w:rPr>
          <w:spacing w:val="1"/>
        </w:rPr>
        <w:t xml:space="preserve"> </w:t>
      </w:r>
      <w:r>
        <w:t>рассказ,</w:t>
      </w:r>
      <w:r>
        <w:rPr>
          <w:spacing w:val="3"/>
        </w:rPr>
        <w:t xml:space="preserve"> </w:t>
      </w:r>
      <w:r>
        <w:t>басня,</w:t>
      </w:r>
      <w:r>
        <w:rPr>
          <w:spacing w:val="3"/>
        </w:rPr>
        <w:t xml:space="preserve"> </w:t>
      </w:r>
      <w:r>
        <w:t>стихотворение);</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6"/>
      </w:pPr>
      <w:r>
        <w:lastRenderedPageBreak/>
        <w:t>характеризовать (кратко) особенности жанров (произведения устного народного</w:t>
      </w:r>
      <w:r>
        <w:rPr>
          <w:spacing w:val="1"/>
        </w:rPr>
        <w:t xml:space="preserve"> </w:t>
      </w:r>
      <w:r>
        <w:t>творчества,</w:t>
      </w:r>
      <w:r>
        <w:rPr>
          <w:spacing w:val="1"/>
        </w:rPr>
        <w:t xml:space="preserve"> </w:t>
      </w:r>
      <w:r>
        <w:t>литературная</w:t>
      </w:r>
      <w:r>
        <w:rPr>
          <w:spacing w:val="1"/>
        </w:rPr>
        <w:t xml:space="preserve"> </w:t>
      </w:r>
      <w:r>
        <w:t>сказка,</w:t>
      </w:r>
      <w:r>
        <w:rPr>
          <w:spacing w:val="2"/>
        </w:rPr>
        <w:t xml:space="preserve"> </w:t>
      </w:r>
      <w:r>
        <w:t>рассказ,</w:t>
      </w:r>
      <w:r>
        <w:rPr>
          <w:spacing w:val="2"/>
        </w:rPr>
        <w:t xml:space="preserve"> </w:t>
      </w:r>
      <w:r>
        <w:t>басня,</w:t>
      </w:r>
      <w:r>
        <w:rPr>
          <w:spacing w:val="2"/>
        </w:rPr>
        <w:t xml:space="preserve"> </w:t>
      </w:r>
      <w:r>
        <w:t>стихотворение);</w:t>
      </w:r>
    </w:p>
    <w:p w:rsidR="00E767C0" w:rsidRDefault="00A56CA5">
      <w:pPr>
        <w:pStyle w:val="a4"/>
        <w:spacing w:line="276" w:lineRule="auto"/>
        <w:ind w:right="168"/>
      </w:pPr>
      <w:r>
        <w:t>анализировать текст сказки, рассказа, басни: определять тему, главную мысль</w:t>
      </w:r>
      <w:r>
        <w:rPr>
          <w:spacing w:val="1"/>
        </w:rPr>
        <w:t xml:space="preserve"> </w:t>
      </w:r>
      <w:r>
        <w:t>произведения,</w:t>
      </w:r>
      <w:r>
        <w:rPr>
          <w:spacing w:val="1"/>
        </w:rPr>
        <w:t xml:space="preserve"> </w:t>
      </w:r>
      <w:r>
        <w:t>находить</w:t>
      </w:r>
      <w:r>
        <w:rPr>
          <w:spacing w:val="1"/>
        </w:rPr>
        <w:t xml:space="preserve"> </w:t>
      </w:r>
      <w:r>
        <w:t>в</w:t>
      </w:r>
      <w:r>
        <w:rPr>
          <w:spacing w:val="1"/>
        </w:rPr>
        <w:t xml:space="preserve"> </w:t>
      </w:r>
      <w:r>
        <w:t>тексте</w:t>
      </w:r>
      <w:r>
        <w:rPr>
          <w:spacing w:val="1"/>
        </w:rPr>
        <w:t xml:space="preserve"> </w:t>
      </w:r>
      <w:r>
        <w:t>слова,</w:t>
      </w:r>
      <w:r>
        <w:rPr>
          <w:spacing w:val="1"/>
        </w:rPr>
        <w:t xml:space="preserve"> </w:t>
      </w:r>
      <w:r>
        <w:t>подтверждающие</w:t>
      </w:r>
      <w:r>
        <w:rPr>
          <w:spacing w:val="1"/>
        </w:rPr>
        <w:t xml:space="preserve"> </w:t>
      </w:r>
      <w:r>
        <w:t>характеристику</w:t>
      </w:r>
      <w:r>
        <w:rPr>
          <w:spacing w:val="1"/>
        </w:rPr>
        <w:t xml:space="preserve"> </w:t>
      </w:r>
      <w:r>
        <w:t>героя,</w:t>
      </w:r>
      <w:r>
        <w:rPr>
          <w:spacing w:val="1"/>
        </w:rPr>
        <w:t xml:space="preserve"> </w:t>
      </w:r>
      <w:r>
        <w:t>оценивать</w:t>
      </w:r>
      <w:r>
        <w:rPr>
          <w:spacing w:val="1"/>
        </w:rPr>
        <w:t xml:space="preserve"> </w:t>
      </w:r>
      <w:r>
        <w:t>его</w:t>
      </w:r>
      <w:r>
        <w:rPr>
          <w:spacing w:val="1"/>
        </w:rPr>
        <w:t xml:space="preserve"> </w:t>
      </w:r>
      <w:r>
        <w:t>поступки,</w:t>
      </w:r>
      <w:r>
        <w:rPr>
          <w:spacing w:val="1"/>
        </w:rPr>
        <w:t xml:space="preserve"> </w:t>
      </w:r>
      <w:r>
        <w:t>сравнивать</w:t>
      </w:r>
      <w:r>
        <w:rPr>
          <w:spacing w:val="1"/>
        </w:rPr>
        <w:t xml:space="preserve"> </w:t>
      </w:r>
      <w:r>
        <w:t>героев</w:t>
      </w:r>
      <w:r>
        <w:rPr>
          <w:spacing w:val="1"/>
        </w:rPr>
        <w:t xml:space="preserve"> </w:t>
      </w:r>
      <w:r>
        <w:t>по</w:t>
      </w:r>
      <w:r>
        <w:rPr>
          <w:spacing w:val="1"/>
        </w:rPr>
        <w:t xml:space="preserve"> </w:t>
      </w:r>
      <w:r>
        <w:t>предложенному</w:t>
      </w:r>
      <w:r>
        <w:rPr>
          <w:spacing w:val="1"/>
        </w:rPr>
        <w:t xml:space="preserve"> </w:t>
      </w:r>
      <w:r>
        <w:t>алгоритму,</w:t>
      </w:r>
      <w:r>
        <w:rPr>
          <w:spacing w:val="1"/>
        </w:rPr>
        <w:t xml:space="preserve"> </w:t>
      </w:r>
      <w:r>
        <w:t>устанавливать</w:t>
      </w:r>
      <w:r>
        <w:rPr>
          <w:spacing w:val="-4"/>
        </w:rPr>
        <w:t xml:space="preserve"> </w:t>
      </w:r>
      <w:r>
        <w:t>последовательность</w:t>
      </w:r>
      <w:r>
        <w:rPr>
          <w:spacing w:val="-4"/>
        </w:rPr>
        <w:t xml:space="preserve"> </w:t>
      </w:r>
      <w:r>
        <w:t>событий</w:t>
      </w:r>
      <w:r>
        <w:rPr>
          <w:spacing w:val="-1"/>
        </w:rPr>
        <w:t xml:space="preserve"> </w:t>
      </w:r>
      <w:r>
        <w:t>(действий)</w:t>
      </w:r>
      <w:r>
        <w:rPr>
          <w:spacing w:val="1"/>
        </w:rPr>
        <w:t xml:space="preserve"> </w:t>
      </w:r>
      <w:r>
        <w:t>в</w:t>
      </w:r>
      <w:r>
        <w:rPr>
          <w:spacing w:val="-3"/>
        </w:rPr>
        <w:t xml:space="preserve"> </w:t>
      </w:r>
      <w:r>
        <w:t>сказке и</w:t>
      </w:r>
      <w:r>
        <w:rPr>
          <w:spacing w:val="-2"/>
        </w:rPr>
        <w:t xml:space="preserve"> </w:t>
      </w:r>
      <w:r>
        <w:t>рассказе;</w:t>
      </w:r>
    </w:p>
    <w:p w:rsidR="00E767C0" w:rsidRDefault="00A56CA5">
      <w:pPr>
        <w:pStyle w:val="a4"/>
        <w:spacing w:before="2" w:line="276" w:lineRule="auto"/>
        <w:ind w:right="161"/>
      </w:pPr>
      <w:r>
        <w:t>анализировать текст стихотворения: называть особенности жанра (ритм, рифма),</w:t>
      </w:r>
      <w:r>
        <w:rPr>
          <w:spacing w:val="-67"/>
        </w:rPr>
        <w:t xml:space="preserve"> </w:t>
      </w:r>
      <w:r>
        <w:t>находить</w:t>
      </w:r>
      <w:r>
        <w:rPr>
          <w:spacing w:val="1"/>
        </w:rPr>
        <w:t xml:space="preserve"> </w:t>
      </w:r>
      <w:r>
        <w:t>в</w:t>
      </w:r>
      <w:r>
        <w:rPr>
          <w:spacing w:val="1"/>
        </w:rPr>
        <w:t xml:space="preserve"> </w:t>
      </w:r>
      <w:r>
        <w:t>тексте</w:t>
      </w:r>
      <w:r>
        <w:rPr>
          <w:spacing w:val="1"/>
        </w:rPr>
        <w:t xml:space="preserve"> </w:t>
      </w:r>
      <w:r>
        <w:t>сравнения,</w:t>
      </w:r>
      <w:r>
        <w:rPr>
          <w:spacing w:val="1"/>
        </w:rPr>
        <w:t xml:space="preserve"> </w:t>
      </w:r>
      <w:r>
        <w:t>эпитеты,</w:t>
      </w:r>
      <w:r>
        <w:rPr>
          <w:spacing w:val="1"/>
        </w:rPr>
        <w:t xml:space="preserve"> </w:t>
      </w:r>
      <w:r>
        <w:t>слова</w:t>
      </w:r>
      <w:r>
        <w:rPr>
          <w:spacing w:val="1"/>
        </w:rPr>
        <w:t xml:space="preserve"> </w:t>
      </w:r>
      <w:r>
        <w:t>в</w:t>
      </w:r>
      <w:r>
        <w:rPr>
          <w:spacing w:val="1"/>
        </w:rPr>
        <w:t xml:space="preserve"> </w:t>
      </w:r>
      <w:r>
        <w:t>переносном</w:t>
      </w:r>
      <w:r>
        <w:rPr>
          <w:spacing w:val="1"/>
        </w:rPr>
        <w:t xml:space="preserve"> </w:t>
      </w:r>
      <w:r>
        <w:t>значении,</w:t>
      </w:r>
      <w:r>
        <w:rPr>
          <w:spacing w:val="1"/>
        </w:rPr>
        <w:t xml:space="preserve"> </w:t>
      </w:r>
      <w:r>
        <w:t>объяснять</w:t>
      </w:r>
      <w:r>
        <w:rPr>
          <w:spacing w:val="1"/>
        </w:rPr>
        <w:t xml:space="preserve"> </w:t>
      </w:r>
      <w:r>
        <w:t>значение</w:t>
      </w:r>
      <w:r>
        <w:rPr>
          <w:spacing w:val="-2"/>
        </w:rPr>
        <w:t xml:space="preserve"> </w:t>
      </w:r>
      <w:r>
        <w:t>незнакомого</w:t>
      </w:r>
      <w:r>
        <w:rPr>
          <w:spacing w:val="-2"/>
        </w:rPr>
        <w:t xml:space="preserve"> </w:t>
      </w:r>
      <w:r>
        <w:t>слова</w:t>
      </w:r>
      <w:r>
        <w:rPr>
          <w:spacing w:val="-1"/>
        </w:rPr>
        <w:t xml:space="preserve"> </w:t>
      </w:r>
      <w:r>
        <w:t>с</w:t>
      </w:r>
      <w:r>
        <w:rPr>
          <w:spacing w:val="-1"/>
        </w:rPr>
        <w:t xml:space="preserve"> </w:t>
      </w:r>
      <w:r>
        <w:t>использованием</w:t>
      </w:r>
      <w:r>
        <w:rPr>
          <w:spacing w:val="-1"/>
        </w:rPr>
        <w:t xml:space="preserve"> </w:t>
      </w:r>
      <w:r>
        <w:t>контекста</w:t>
      </w:r>
      <w:r>
        <w:rPr>
          <w:spacing w:val="-1"/>
        </w:rPr>
        <w:t xml:space="preserve"> </w:t>
      </w:r>
      <w:r>
        <w:t>и</w:t>
      </w:r>
      <w:r>
        <w:rPr>
          <w:spacing w:val="-2"/>
        </w:rPr>
        <w:t xml:space="preserve"> </w:t>
      </w:r>
      <w:r>
        <w:t>по</w:t>
      </w:r>
      <w:r>
        <w:rPr>
          <w:spacing w:val="-2"/>
        </w:rPr>
        <w:t xml:space="preserve"> </w:t>
      </w:r>
      <w:r>
        <w:t>словарю.</w:t>
      </w:r>
    </w:p>
    <w:p w:rsidR="00E767C0" w:rsidRDefault="00A56CA5">
      <w:pPr>
        <w:pStyle w:val="a4"/>
        <w:spacing w:line="276" w:lineRule="auto"/>
        <w:ind w:right="164" w:firstLine="782"/>
      </w:pPr>
      <w:r>
        <w:t>Работа</w:t>
      </w:r>
      <w:r>
        <w:rPr>
          <w:spacing w:val="1"/>
        </w:rPr>
        <w:t xml:space="preserve"> </w:t>
      </w:r>
      <w:r>
        <w:t>с</w:t>
      </w:r>
      <w:r>
        <w:rPr>
          <w:spacing w:val="1"/>
        </w:rPr>
        <w:t xml:space="preserve"> </w:t>
      </w:r>
      <w:r>
        <w:t>информацией</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 способствует</w:t>
      </w:r>
      <w:r>
        <w:rPr>
          <w:spacing w:val="-1"/>
        </w:rPr>
        <w:t xml:space="preserve"> </w:t>
      </w:r>
      <w:r>
        <w:t>формированию</w:t>
      </w:r>
      <w:r>
        <w:rPr>
          <w:spacing w:val="3"/>
        </w:rPr>
        <w:t xml:space="preserve"> </w:t>
      </w:r>
      <w:r>
        <w:t>умений:</w:t>
      </w:r>
    </w:p>
    <w:p w:rsidR="00E767C0" w:rsidRDefault="00A56CA5">
      <w:pPr>
        <w:pStyle w:val="a4"/>
        <w:spacing w:line="321" w:lineRule="exact"/>
        <w:ind w:left="1273" w:firstLine="0"/>
      </w:pPr>
      <w:r>
        <w:t>соотносить</w:t>
      </w:r>
      <w:r>
        <w:rPr>
          <w:spacing w:val="-11"/>
        </w:rPr>
        <w:t xml:space="preserve"> </w:t>
      </w:r>
      <w:r>
        <w:t>иллюстрации</w:t>
      </w:r>
      <w:r>
        <w:rPr>
          <w:spacing w:val="-8"/>
        </w:rPr>
        <w:t xml:space="preserve"> </w:t>
      </w:r>
      <w:r>
        <w:t>с</w:t>
      </w:r>
      <w:r>
        <w:rPr>
          <w:spacing w:val="-8"/>
        </w:rPr>
        <w:t xml:space="preserve"> </w:t>
      </w:r>
      <w:r>
        <w:t>текстом</w:t>
      </w:r>
      <w:r>
        <w:rPr>
          <w:spacing w:val="-7"/>
        </w:rPr>
        <w:t xml:space="preserve"> </w:t>
      </w:r>
      <w:r>
        <w:t>произведения;</w:t>
      </w:r>
    </w:p>
    <w:p w:rsidR="00E767C0" w:rsidRDefault="00A56CA5">
      <w:pPr>
        <w:pStyle w:val="a4"/>
        <w:spacing w:before="46" w:line="276" w:lineRule="auto"/>
        <w:ind w:right="167"/>
      </w:pPr>
      <w:r>
        <w:t>ориентироваться</w:t>
      </w:r>
      <w:r>
        <w:rPr>
          <w:spacing w:val="1"/>
        </w:rPr>
        <w:t xml:space="preserve"> </w:t>
      </w:r>
      <w:r>
        <w:t>в</w:t>
      </w:r>
      <w:r>
        <w:rPr>
          <w:spacing w:val="1"/>
        </w:rPr>
        <w:t xml:space="preserve"> </w:t>
      </w:r>
      <w:r>
        <w:t>содержании</w:t>
      </w:r>
      <w:r>
        <w:rPr>
          <w:spacing w:val="1"/>
        </w:rPr>
        <w:t xml:space="preserve"> </w:t>
      </w:r>
      <w:r>
        <w:t>книги,</w:t>
      </w:r>
      <w:r>
        <w:rPr>
          <w:spacing w:val="1"/>
        </w:rPr>
        <w:t xml:space="preserve"> </w:t>
      </w:r>
      <w:r>
        <w:t>каталоге,</w:t>
      </w:r>
      <w:r>
        <w:rPr>
          <w:spacing w:val="1"/>
        </w:rPr>
        <w:t xml:space="preserve"> </w:t>
      </w:r>
      <w:r>
        <w:t>выбирать</w:t>
      </w:r>
      <w:r>
        <w:rPr>
          <w:spacing w:val="1"/>
        </w:rPr>
        <w:t xml:space="preserve"> </w:t>
      </w:r>
      <w:r>
        <w:t>книгу</w:t>
      </w:r>
      <w:r>
        <w:rPr>
          <w:spacing w:val="1"/>
        </w:rPr>
        <w:t xml:space="preserve"> </w:t>
      </w:r>
      <w:r>
        <w:t>по</w:t>
      </w:r>
      <w:r>
        <w:rPr>
          <w:spacing w:val="1"/>
        </w:rPr>
        <w:t xml:space="preserve"> </w:t>
      </w:r>
      <w:r>
        <w:t>автору,</w:t>
      </w:r>
      <w:r>
        <w:rPr>
          <w:spacing w:val="1"/>
        </w:rPr>
        <w:t xml:space="preserve"> </w:t>
      </w:r>
      <w:r>
        <w:t>каталогу</w:t>
      </w:r>
      <w:r>
        <w:rPr>
          <w:spacing w:val="-4"/>
        </w:rPr>
        <w:t xml:space="preserve"> </w:t>
      </w:r>
      <w:r>
        <w:t>на</w:t>
      </w:r>
      <w:r>
        <w:rPr>
          <w:spacing w:val="1"/>
        </w:rPr>
        <w:t xml:space="preserve"> </w:t>
      </w:r>
      <w:r>
        <w:t>основе</w:t>
      </w:r>
      <w:r>
        <w:rPr>
          <w:spacing w:val="1"/>
        </w:rPr>
        <w:t xml:space="preserve"> </w:t>
      </w:r>
      <w:r>
        <w:t>рекомендованного списка;</w:t>
      </w:r>
    </w:p>
    <w:p w:rsidR="00E767C0" w:rsidRDefault="00A56CA5">
      <w:pPr>
        <w:pStyle w:val="a4"/>
        <w:spacing w:before="4" w:line="276" w:lineRule="auto"/>
        <w:ind w:right="165"/>
      </w:pPr>
      <w:r>
        <w:t>по информации, представленной в оглавлении, в иллюстрациях предполагать</w:t>
      </w:r>
      <w:r>
        <w:rPr>
          <w:spacing w:val="1"/>
        </w:rPr>
        <w:t xml:space="preserve"> </w:t>
      </w:r>
      <w:r>
        <w:t>тему</w:t>
      </w:r>
      <w:r>
        <w:rPr>
          <w:spacing w:val="-4"/>
        </w:rPr>
        <w:t xml:space="preserve"> </w:t>
      </w:r>
      <w:r>
        <w:t>и</w:t>
      </w:r>
      <w:r>
        <w:rPr>
          <w:spacing w:val="1"/>
        </w:rPr>
        <w:t xml:space="preserve"> </w:t>
      </w:r>
      <w:r>
        <w:t>содержание</w:t>
      </w:r>
      <w:r>
        <w:rPr>
          <w:spacing w:val="2"/>
        </w:rPr>
        <w:t xml:space="preserve"> </w:t>
      </w:r>
      <w:r>
        <w:t>книги;</w:t>
      </w:r>
    </w:p>
    <w:p w:rsidR="00E767C0" w:rsidRDefault="00A56CA5">
      <w:pPr>
        <w:pStyle w:val="a4"/>
        <w:spacing w:line="321" w:lineRule="exact"/>
        <w:ind w:left="1273" w:firstLine="0"/>
      </w:pPr>
      <w:r>
        <w:t>пользоваться</w:t>
      </w:r>
      <w:r>
        <w:rPr>
          <w:spacing w:val="-14"/>
        </w:rPr>
        <w:t xml:space="preserve"> </w:t>
      </w:r>
      <w:r>
        <w:t>словарями</w:t>
      </w:r>
      <w:r>
        <w:rPr>
          <w:spacing w:val="-15"/>
        </w:rPr>
        <w:t xml:space="preserve"> </w:t>
      </w:r>
      <w:r>
        <w:t>для</w:t>
      </w:r>
      <w:r>
        <w:rPr>
          <w:spacing w:val="-13"/>
        </w:rPr>
        <w:t xml:space="preserve"> </w:t>
      </w:r>
      <w:r>
        <w:t>уточнения</w:t>
      </w:r>
      <w:r>
        <w:rPr>
          <w:spacing w:val="-14"/>
        </w:rPr>
        <w:t xml:space="preserve"> </w:t>
      </w:r>
      <w:r>
        <w:t>значения</w:t>
      </w:r>
      <w:r>
        <w:rPr>
          <w:spacing w:val="-14"/>
        </w:rPr>
        <w:t xml:space="preserve"> </w:t>
      </w:r>
      <w:r>
        <w:t>незнакомого</w:t>
      </w:r>
      <w:r>
        <w:rPr>
          <w:spacing w:val="-15"/>
        </w:rPr>
        <w:t xml:space="preserve"> </w:t>
      </w:r>
      <w:r>
        <w:t>слова.</w:t>
      </w:r>
    </w:p>
    <w:p w:rsidR="00E767C0" w:rsidRDefault="00A56CA5">
      <w:pPr>
        <w:pStyle w:val="a4"/>
        <w:spacing w:before="48" w:line="276" w:lineRule="auto"/>
        <w:ind w:right="164"/>
      </w:pP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способствуют</w:t>
      </w:r>
      <w:r>
        <w:rPr>
          <w:spacing w:val="1"/>
        </w:rPr>
        <w:t xml:space="preserve"> </w:t>
      </w:r>
      <w:r>
        <w:t>формированию</w:t>
      </w:r>
      <w:r>
        <w:rPr>
          <w:spacing w:val="3"/>
        </w:rPr>
        <w:t xml:space="preserve"> </w:t>
      </w:r>
      <w:r>
        <w:t>умений:</w:t>
      </w:r>
    </w:p>
    <w:p w:rsidR="00E767C0" w:rsidRDefault="00A56CA5">
      <w:pPr>
        <w:pStyle w:val="a4"/>
        <w:spacing w:line="278" w:lineRule="auto"/>
        <w:ind w:right="165"/>
      </w:pPr>
      <w:r>
        <w:t>участвовать</w:t>
      </w:r>
      <w:r>
        <w:rPr>
          <w:spacing w:val="1"/>
        </w:rPr>
        <w:t xml:space="preserve"> </w:t>
      </w:r>
      <w:r>
        <w:t>в</w:t>
      </w:r>
      <w:r>
        <w:rPr>
          <w:spacing w:val="1"/>
        </w:rPr>
        <w:t xml:space="preserve"> </w:t>
      </w:r>
      <w:r>
        <w:t>диалоге:</w:t>
      </w:r>
      <w:r>
        <w:rPr>
          <w:spacing w:val="1"/>
        </w:rPr>
        <w:t xml:space="preserve"> </w:t>
      </w:r>
      <w:r>
        <w:t>отвечать</w:t>
      </w:r>
      <w:r>
        <w:rPr>
          <w:spacing w:val="1"/>
        </w:rPr>
        <w:t xml:space="preserve"> </w:t>
      </w:r>
      <w:r>
        <w:t>на</w:t>
      </w:r>
      <w:r>
        <w:rPr>
          <w:spacing w:val="1"/>
        </w:rPr>
        <w:t xml:space="preserve"> </w:t>
      </w:r>
      <w:r>
        <w:t>вопросы,</w:t>
      </w:r>
      <w:r>
        <w:rPr>
          <w:spacing w:val="1"/>
        </w:rPr>
        <w:t xml:space="preserve"> </w:t>
      </w:r>
      <w:r>
        <w:t>кратко</w:t>
      </w:r>
      <w:r>
        <w:rPr>
          <w:spacing w:val="1"/>
        </w:rPr>
        <w:t xml:space="preserve"> </w:t>
      </w:r>
      <w:r>
        <w:t>объяснять</w:t>
      </w:r>
      <w:r>
        <w:rPr>
          <w:spacing w:val="1"/>
        </w:rPr>
        <w:t xml:space="preserve"> </w:t>
      </w:r>
      <w:r>
        <w:t>свои</w:t>
      </w:r>
      <w:r>
        <w:rPr>
          <w:spacing w:val="1"/>
        </w:rPr>
        <w:t xml:space="preserve"> </w:t>
      </w:r>
      <w:r>
        <w:t>ответы,</w:t>
      </w:r>
      <w:r>
        <w:rPr>
          <w:spacing w:val="-67"/>
        </w:rPr>
        <w:t xml:space="preserve"> </w:t>
      </w:r>
      <w:r>
        <w:t>дополнять ответы других участников, составлять свои вопросы и высказывания на</w:t>
      </w:r>
      <w:r>
        <w:rPr>
          <w:spacing w:val="1"/>
        </w:rPr>
        <w:t xml:space="preserve"> </w:t>
      </w:r>
      <w:r>
        <w:t>заданную</w:t>
      </w:r>
      <w:r>
        <w:rPr>
          <w:spacing w:val="-2"/>
        </w:rPr>
        <w:t xml:space="preserve"> </w:t>
      </w:r>
      <w:r>
        <w:t>тему;</w:t>
      </w:r>
    </w:p>
    <w:p w:rsidR="00E767C0" w:rsidRDefault="00A56CA5">
      <w:pPr>
        <w:pStyle w:val="a4"/>
        <w:spacing w:line="316" w:lineRule="exact"/>
        <w:ind w:left="1273" w:firstLine="0"/>
      </w:pPr>
      <w:r>
        <w:t>пересказывать</w:t>
      </w:r>
      <w:r>
        <w:rPr>
          <w:spacing w:val="-13"/>
        </w:rPr>
        <w:t xml:space="preserve"> </w:t>
      </w:r>
      <w:r>
        <w:t>подробно</w:t>
      </w:r>
      <w:r>
        <w:rPr>
          <w:spacing w:val="-11"/>
        </w:rPr>
        <w:t xml:space="preserve"> </w:t>
      </w:r>
      <w:r>
        <w:t>и</w:t>
      </w:r>
      <w:r>
        <w:rPr>
          <w:spacing w:val="-11"/>
        </w:rPr>
        <w:t xml:space="preserve"> </w:t>
      </w:r>
      <w:r>
        <w:t>выборочно</w:t>
      </w:r>
      <w:r>
        <w:rPr>
          <w:spacing w:val="-11"/>
        </w:rPr>
        <w:t xml:space="preserve"> </w:t>
      </w:r>
      <w:r>
        <w:t>прочитанное</w:t>
      </w:r>
      <w:r>
        <w:rPr>
          <w:spacing w:val="-10"/>
        </w:rPr>
        <w:t xml:space="preserve"> </w:t>
      </w:r>
      <w:r>
        <w:t>произведение;</w:t>
      </w:r>
    </w:p>
    <w:p w:rsidR="00E767C0" w:rsidRDefault="00A56CA5">
      <w:pPr>
        <w:pStyle w:val="a4"/>
        <w:spacing w:before="46" w:line="276" w:lineRule="auto"/>
        <w:ind w:right="163"/>
      </w:pPr>
      <w:r>
        <w:t>обсуждать</w:t>
      </w:r>
      <w:r>
        <w:rPr>
          <w:spacing w:val="-12"/>
        </w:rPr>
        <w:t xml:space="preserve"> </w:t>
      </w:r>
      <w:r>
        <w:t>(в</w:t>
      </w:r>
      <w:r>
        <w:rPr>
          <w:spacing w:val="-11"/>
        </w:rPr>
        <w:t xml:space="preserve"> </w:t>
      </w:r>
      <w:r>
        <w:t>парах,</w:t>
      </w:r>
      <w:r>
        <w:rPr>
          <w:spacing w:val="-8"/>
        </w:rPr>
        <w:t xml:space="preserve"> </w:t>
      </w:r>
      <w:r>
        <w:t>группах)</w:t>
      </w:r>
      <w:r>
        <w:rPr>
          <w:spacing w:val="-10"/>
        </w:rPr>
        <w:t xml:space="preserve"> </w:t>
      </w:r>
      <w:r>
        <w:t>содержание</w:t>
      </w:r>
      <w:r>
        <w:rPr>
          <w:spacing w:val="-10"/>
        </w:rPr>
        <w:t xml:space="preserve"> </w:t>
      </w:r>
      <w:r>
        <w:t>текста,</w:t>
      </w:r>
      <w:r>
        <w:rPr>
          <w:spacing w:val="-7"/>
        </w:rPr>
        <w:t xml:space="preserve"> </w:t>
      </w:r>
      <w:r>
        <w:t>формулировать</w:t>
      </w:r>
      <w:r>
        <w:rPr>
          <w:spacing w:val="-12"/>
        </w:rPr>
        <w:t xml:space="preserve"> </w:t>
      </w:r>
      <w:r>
        <w:t>(устно)</w:t>
      </w:r>
      <w:r>
        <w:rPr>
          <w:spacing w:val="-11"/>
        </w:rPr>
        <w:t xml:space="preserve"> </w:t>
      </w:r>
      <w:r>
        <w:t>простые</w:t>
      </w:r>
      <w:r>
        <w:rPr>
          <w:spacing w:val="-67"/>
        </w:rPr>
        <w:t xml:space="preserve"> </w:t>
      </w:r>
      <w:r>
        <w:t>выводы</w:t>
      </w:r>
      <w:r>
        <w:rPr>
          <w:spacing w:val="-1"/>
        </w:rPr>
        <w:t xml:space="preserve"> </w:t>
      </w:r>
      <w:r>
        <w:t>на основе прочитанного (прослушанного)</w:t>
      </w:r>
      <w:r>
        <w:rPr>
          <w:spacing w:val="-2"/>
        </w:rPr>
        <w:t xml:space="preserve"> </w:t>
      </w:r>
      <w:r>
        <w:t>произведения;</w:t>
      </w:r>
    </w:p>
    <w:p w:rsidR="00E767C0" w:rsidRDefault="00A56CA5">
      <w:pPr>
        <w:pStyle w:val="a4"/>
        <w:spacing w:line="321" w:lineRule="exact"/>
        <w:ind w:left="1273" w:firstLine="0"/>
      </w:pPr>
      <w:r>
        <w:t>описывать</w:t>
      </w:r>
      <w:r>
        <w:rPr>
          <w:spacing w:val="-13"/>
        </w:rPr>
        <w:t xml:space="preserve"> </w:t>
      </w:r>
      <w:r>
        <w:t>(устно)</w:t>
      </w:r>
      <w:r>
        <w:rPr>
          <w:spacing w:val="-11"/>
        </w:rPr>
        <w:t xml:space="preserve"> </w:t>
      </w:r>
      <w:r>
        <w:t>картины</w:t>
      </w:r>
      <w:r>
        <w:rPr>
          <w:spacing w:val="-11"/>
        </w:rPr>
        <w:t xml:space="preserve"> </w:t>
      </w:r>
      <w:r>
        <w:t>природы;</w:t>
      </w:r>
    </w:p>
    <w:p w:rsidR="00E767C0" w:rsidRDefault="00A56CA5">
      <w:pPr>
        <w:pStyle w:val="a4"/>
        <w:spacing w:before="48" w:line="276" w:lineRule="auto"/>
        <w:ind w:left="1273" w:right="157" w:firstLine="0"/>
      </w:pPr>
      <w:r>
        <w:t>сочинять по аналогии с прочитанным загадки, рассказы, небольшие сказки;</w:t>
      </w:r>
      <w:r>
        <w:rPr>
          <w:spacing w:val="1"/>
        </w:rPr>
        <w:t xml:space="preserve"> </w:t>
      </w:r>
      <w:r>
        <w:t>участвовать</w:t>
      </w:r>
      <w:r>
        <w:rPr>
          <w:spacing w:val="19"/>
        </w:rPr>
        <w:t xml:space="preserve"> </w:t>
      </w:r>
      <w:r>
        <w:t>в</w:t>
      </w:r>
      <w:r>
        <w:rPr>
          <w:spacing w:val="19"/>
        </w:rPr>
        <w:t xml:space="preserve"> </w:t>
      </w:r>
      <w:r>
        <w:t>инсценировках</w:t>
      </w:r>
      <w:r>
        <w:rPr>
          <w:spacing w:val="17"/>
        </w:rPr>
        <w:t xml:space="preserve"> </w:t>
      </w:r>
      <w:r>
        <w:t>и</w:t>
      </w:r>
      <w:r>
        <w:rPr>
          <w:spacing w:val="20"/>
        </w:rPr>
        <w:t xml:space="preserve"> </w:t>
      </w:r>
      <w:r>
        <w:t>драматизации</w:t>
      </w:r>
      <w:r>
        <w:rPr>
          <w:spacing w:val="20"/>
        </w:rPr>
        <w:t xml:space="preserve"> </w:t>
      </w:r>
      <w:r>
        <w:t>отрывков</w:t>
      </w:r>
      <w:r>
        <w:rPr>
          <w:spacing w:val="19"/>
        </w:rPr>
        <w:t xml:space="preserve"> </w:t>
      </w:r>
      <w:r>
        <w:t>из</w:t>
      </w:r>
      <w:r>
        <w:rPr>
          <w:spacing w:val="21"/>
        </w:rPr>
        <w:t xml:space="preserve"> </w:t>
      </w:r>
      <w:r>
        <w:t>художественных</w:t>
      </w:r>
    </w:p>
    <w:p w:rsidR="00E767C0" w:rsidRDefault="00A56CA5">
      <w:pPr>
        <w:pStyle w:val="a4"/>
        <w:spacing w:before="3"/>
        <w:ind w:firstLine="0"/>
        <w:jc w:val="left"/>
      </w:pPr>
      <w:r>
        <w:t>произведений.</w:t>
      </w:r>
    </w:p>
    <w:p w:rsidR="00E767C0" w:rsidRDefault="00A56CA5">
      <w:pPr>
        <w:pStyle w:val="a4"/>
        <w:spacing w:before="48" w:line="276" w:lineRule="auto"/>
        <w:jc w:val="left"/>
      </w:pPr>
      <w:r>
        <w:t>Регулятивные</w:t>
      </w:r>
      <w:r>
        <w:rPr>
          <w:spacing w:val="57"/>
        </w:rPr>
        <w:t xml:space="preserve"> </w:t>
      </w:r>
      <w:r>
        <w:t>универсальные</w:t>
      </w:r>
      <w:r>
        <w:rPr>
          <w:spacing w:val="57"/>
        </w:rPr>
        <w:t xml:space="preserve"> </w:t>
      </w:r>
      <w:r>
        <w:t>учебные</w:t>
      </w:r>
      <w:r>
        <w:rPr>
          <w:spacing w:val="52"/>
        </w:rPr>
        <w:t xml:space="preserve"> </w:t>
      </w:r>
      <w:r>
        <w:t>действия</w:t>
      </w:r>
      <w:r>
        <w:rPr>
          <w:spacing w:val="54"/>
        </w:rPr>
        <w:t xml:space="preserve"> </w:t>
      </w:r>
      <w:r>
        <w:t>способствуют</w:t>
      </w:r>
      <w:r>
        <w:rPr>
          <w:spacing w:val="50"/>
        </w:rPr>
        <w:t xml:space="preserve"> </w:t>
      </w:r>
      <w:r>
        <w:t>формированию</w:t>
      </w:r>
      <w:r>
        <w:rPr>
          <w:spacing w:val="-67"/>
        </w:rPr>
        <w:t xml:space="preserve"> </w:t>
      </w:r>
      <w:r>
        <w:t>умений:</w:t>
      </w:r>
    </w:p>
    <w:p w:rsidR="00E767C0" w:rsidRDefault="00A56CA5">
      <w:pPr>
        <w:pStyle w:val="a4"/>
        <w:spacing w:line="276" w:lineRule="auto"/>
        <w:jc w:val="left"/>
      </w:pPr>
      <w:r>
        <w:t>оценивать своё эмоциональное состояние, возникшее при прочтении (слушании)</w:t>
      </w:r>
      <w:r>
        <w:rPr>
          <w:spacing w:val="-67"/>
        </w:rPr>
        <w:t xml:space="preserve"> </w:t>
      </w:r>
      <w:r>
        <w:t>произведения;</w:t>
      </w:r>
    </w:p>
    <w:p w:rsidR="00E767C0" w:rsidRDefault="00A56CA5">
      <w:pPr>
        <w:pStyle w:val="a4"/>
        <w:tabs>
          <w:tab w:val="left" w:pos="3057"/>
          <w:tab w:val="left" w:pos="3609"/>
          <w:tab w:val="left" w:pos="4884"/>
          <w:tab w:val="left" w:pos="7700"/>
          <w:tab w:val="left" w:pos="9138"/>
        </w:tabs>
        <w:spacing w:line="276" w:lineRule="auto"/>
        <w:ind w:right="168"/>
        <w:jc w:val="left"/>
      </w:pPr>
      <w:r>
        <w:t>удерживать</w:t>
      </w:r>
      <w:r>
        <w:tab/>
        <w:t>в</w:t>
      </w:r>
      <w:r>
        <w:tab/>
        <w:t>памяти</w:t>
      </w:r>
      <w:r>
        <w:tab/>
        <w:t>последовательность</w:t>
      </w:r>
      <w:r>
        <w:tab/>
        <w:t>событий</w:t>
      </w:r>
      <w:r>
        <w:tab/>
      </w:r>
      <w:r>
        <w:rPr>
          <w:w w:val="95"/>
        </w:rPr>
        <w:t>прослушанного</w:t>
      </w:r>
      <w:r>
        <w:rPr>
          <w:spacing w:val="1"/>
          <w:w w:val="95"/>
        </w:rPr>
        <w:t xml:space="preserve"> </w:t>
      </w:r>
      <w:r>
        <w:t>(прочитанного)</w:t>
      </w:r>
      <w:r>
        <w:rPr>
          <w:spacing w:val="-1"/>
        </w:rPr>
        <w:t xml:space="preserve"> </w:t>
      </w:r>
      <w:r>
        <w:t>текста;</w:t>
      </w:r>
    </w:p>
    <w:p w:rsidR="00E767C0" w:rsidRDefault="00A56CA5">
      <w:pPr>
        <w:pStyle w:val="a4"/>
        <w:tabs>
          <w:tab w:val="left" w:pos="3657"/>
          <w:tab w:val="left" w:pos="5614"/>
          <w:tab w:val="left" w:pos="7777"/>
          <w:tab w:val="left" w:pos="9274"/>
          <w:tab w:val="left" w:pos="10569"/>
        </w:tabs>
        <w:spacing w:before="2" w:line="276" w:lineRule="auto"/>
        <w:ind w:right="160"/>
        <w:jc w:val="left"/>
      </w:pPr>
      <w:r>
        <w:t>контролировать</w:t>
      </w:r>
      <w:r>
        <w:tab/>
        <w:t>выполнение</w:t>
      </w:r>
      <w:r>
        <w:tab/>
        <w:t>поставленной</w:t>
      </w:r>
      <w:r>
        <w:tab/>
        <w:t>учебной</w:t>
      </w:r>
      <w:r>
        <w:tab/>
        <w:t>задачи</w:t>
      </w:r>
      <w:r>
        <w:tab/>
      </w:r>
      <w:r>
        <w:rPr>
          <w:spacing w:val="-2"/>
        </w:rPr>
        <w:t>при</w:t>
      </w:r>
      <w:r>
        <w:rPr>
          <w:spacing w:val="-67"/>
        </w:rPr>
        <w:t xml:space="preserve"> </w:t>
      </w:r>
      <w:r>
        <w:t>чтении(слушании)</w:t>
      </w:r>
      <w:r>
        <w:rPr>
          <w:spacing w:val="-1"/>
        </w:rPr>
        <w:t xml:space="preserve"> </w:t>
      </w:r>
      <w:r>
        <w:t>произведения;</w:t>
      </w:r>
    </w:p>
    <w:p w:rsidR="00E767C0" w:rsidRDefault="00A56CA5">
      <w:pPr>
        <w:pStyle w:val="a4"/>
        <w:spacing w:line="276" w:lineRule="auto"/>
        <w:ind w:left="1273" w:right="1823" w:firstLine="0"/>
        <w:jc w:val="left"/>
      </w:pPr>
      <w:r>
        <w:t>проверять</w:t>
      </w:r>
      <w:r>
        <w:rPr>
          <w:spacing w:val="-10"/>
        </w:rPr>
        <w:t xml:space="preserve"> </w:t>
      </w:r>
      <w:r>
        <w:t>(по</w:t>
      </w:r>
      <w:r>
        <w:rPr>
          <w:spacing w:val="-8"/>
        </w:rPr>
        <w:t xml:space="preserve"> </w:t>
      </w:r>
      <w:r>
        <w:t>образцу)</w:t>
      </w:r>
      <w:r>
        <w:rPr>
          <w:spacing w:val="-9"/>
        </w:rPr>
        <w:t xml:space="preserve"> </w:t>
      </w:r>
      <w:r>
        <w:t>выполнение</w:t>
      </w:r>
      <w:r>
        <w:rPr>
          <w:spacing w:val="-8"/>
        </w:rPr>
        <w:t xml:space="preserve"> </w:t>
      </w:r>
      <w:r>
        <w:t>поставленной</w:t>
      </w:r>
      <w:r>
        <w:rPr>
          <w:spacing w:val="-4"/>
        </w:rPr>
        <w:t xml:space="preserve"> </w:t>
      </w:r>
      <w:r>
        <w:t>учебной</w:t>
      </w:r>
      <w:r>
        <w:rPr>
          <w:spacing w:val="-8"/>
        </w:rPr>
        <w:t xml:space="preserve"> </w:t>
      </w:r>
      <w:r>
        <w:t>задачи.</w:t>
      </w:r>
      <w:r>
        <w:rPr>
          <w:spacing w:val="-67"/>
        </w:rPr>
        <w:t xml:space="preserve"> </w:t>
      </w:r>
      <w:r>
        <w:t>Совместная деятельность способствует формированию умений:</w:t>
      </w:r>
      <w:r>
        <w:rPr>
          <w:spacing w:val="1"/>
        </w:rPr>
        <w:t xml:space="preserve"> </w:t>
      </w:r>
      <w:r>
        <w:t>выбирать</w:t>
      </w:r>
      <w:r>
        <w:rPr>
          <w:spacing w:val="-3"/>
        </w:rPr>
        <w:t xml:space="preserve"> </w:t>
      </w:r>
      <w:r>
        <w:t>себе партнёров</w:t>
      </w:r>
      <w:r>
        <w:rPr>
          <w:spacing w:val="-2"/>
        </w:rPr>
        <w:t xml:space="preserve"> </w:t>
      </w:r>
      <w:r>
        <w:t>по</w:t>
      </w:r>
      <w:r>
        <w:rPr>
          <w:spacing w:val="-1"/>
        </w:rPr>
        <w:t xml:space="preserve"> </w:t>
      </w:r>
      <w:r>
        <w:t>совместной</w:t>
      </w:r>
      <w:r>
        <w:rPr>
          <w:spacing w:val="5"/>
        </w:rPr>
        <w:t xml:space="preserve"> </w:t>
      </w:r>
      <w:r>
        <w:t>деятельности;</w:t>
      </w:r>
    </w:p>
    <w:p w:rsidR="00E767C0" w:rsidRDefault="00A56CA5">
      <w:pPr>
        <w:pStyle w:val="a4"/>
        <w:spacing w:line="276" w:lineRule="auto"/>
        <w:ind w:right="148"/>
        <w:jc w:val="left"/>
      </w:pPr>
      <w:r>
        <w:t>распределять работу, договариваться, приходить к общему решению, отвечать за</w:t>
      </w:r>
      <w:r>
        <w:rPr>
          <w:spacing w:val="-68"/>
        </w:rPr>
        <w:t xml:space="preserve"> </w:t>
      </w:r>
      <w:r>
        <w:t>общий результат работы.</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ind w:left="1273" w:firstLine="0"/>
      </w:pPr>
      <w:r>
        <w:lastRenderedPageBreak/>
        <w:t>Содержание</w:t>
      </w:r>
      <w:r>
        <w:rPr>
          <w:spacing w:val="-4"/>
        </w:rPr>
        <w:t xml:space="preserve"> </w:t>
      </w:r>
      <w:r>
        <w:t>обучения</w:t>
      </w:r>
      <w:r>
        <w:rPr>
          <w:spacing w:val="-5"/>
        </w:rPr>
        <w:t xml:space="preserve"> </w:t>
      </w:r>
      <w:r>
        <w:t>в</w:t>
      </w:r>
      <w:r>
        <w:rPr>
          <w:spacing w:val="-6"/>
        </w:rPr>
        <w:t xml:space="preserve"> </w:t>
      </w:r>
      <w:r>
        <w:t>3</w:t>
      </w:r>
      <w:r>
        <w:rPr>
          <w:spacing w:val="-5"/>
        </w:rPr>
        <w:t xml:space="preserve"> </w:t>
      </w:r>
      <w:r>
        <w:t>классе.</w:t>
      </w:r>
    </w:p>
    <w:p w:rsidR="00E767C0" w:rsidRDefault="00A56CA5">
      <w:pPr>
        <w:pStyle w:val="a4"/>
        <w:spacing w:before="48" w:line="276" w:lineRule="auto"/>
        <w:ind w:right="151"/>
      </w:pPr>
      <w:r>
        <w:t>О</w:t>
      </w:r>
      <w:r>
        <w:rPr>
          <w:spacing w:val="1"/>
        </w:rPr>
        <w:t xml:space="preserve"> </w:t>
      </w:r>
      <w:r>
        <w:t>Родине</w:t>
      </w:r>
      <w:r>
        <w:rPr>
          <w:spacing w:val="1"/>
        </w:rPr>
        <w:t xml:space="preserve"> </w:t>
      </w:r>
      <w:r>
        <w:t>и</w:t>
      </w:r>
      <w:r>
        <w:rPr>
          <w:spacing w:val="1"/>
        </w:rPr>
        <w:t xml:space="preserve"> </w:t>
      </w:r>
      <w:r>
        <w:t>её</w:t>
      </w:r>
      <w:r>
        <w:rPr>
          <w:spacing w:val="1"/>
        </w:rPr>
        <w:t xml:space="preserve"> </w:t>
      </w:r>
      <w:r>
        <w:t>истории.</w:t>
      </w:r>
      <w:r>
        <w:rPr>
          <w:spacing w:val="1"/>
        </w:rPr>
        <w:t xml:space="preserve"> </w:t>
      </w:r>
      <w:r>
        <w:t>Любовь</w:t>
      </w:r>
      <w:r>
        <w:rPr>
          <w:spacing w:val="1"/>
        </w:rPr>
        <w:t xml:space="preserve"> </w:t>
      </w:r>
      <w:r>
        <w:t>к</w:t>
      </w:r>
      <w:r>
        <w:rPr>
          <w:spacing w:val="1"/>
        </w:rPr>
        <w:t xml:space="preserve"> </w:t>
      </w:r>
      <w:r>
        <w:t>Родине</w:t>
      </w:r>
      <w:r>
        <w:rPr>
          <w:spacing w:val="1"/>
        </w:rPr>
        <w:t xml:space="preserve"> </w:t>
      </w:r>
      <w:r>
        <w:t>и</w:t>
      </w:r>
      <w:r>
        <w:rPr>
          <w:spacing w:val="1"/>
        </w:rPr>
        <w:t xml:space="preserve"> </w:t>
      </w:r>
      <w:r>
        <w:t>её</w:t>
      </w:r>
      <w:r>
        <w:rPr>
          <w:spacing w:val="1"/>
        </w:rPr>
        <w:t xml:space="preserve"> </w:t>
      </w:r>
      <w:r>
        <w:t>история</w:t>
      </w:r>
      <w:r>
        <w:rPr>
          <w:spacing w:val="1"/>
        </w:rPr>
        <w:t xml:space="preserve"> </w:t>
      </w:r>
      <w:r>
        <w:t>–</w:t>
      </w:r>
      <w:r>
        <w:rPr>
          <w:spacing w:val="1"/>
        </w:rPr>
        <w:t xml:space="preserve"> </w:t>
      </w:r>
      <w:r>
        <w:t>важные</w:t>
      </w:r>
      <w:r>
        <w:rPr>
          <w:spacing w:val="1"/>
        </w:rPr>
        <w:t xml:space="preserve"> </w:t>
      </w:r>
      <w:r>
        <w:t>темы</w:t>
      </w:r>
      <w:r>
        <w:rPr>
          <w:spacing w:val="1"/>
        </w:rPr>
        <w:t xml:space="preserve"> </w:t>
      </w:r>
      <w:r>
        <w:t>произведений литературы (произведения одного-двух авторов по выбору). Чувство</w:t>
      </w:r>
      <w:r>
        <w:rPr>
          <w:spacing w:val="1"/>
        </w:rPr>
        <w:t xml:space="preserve"> </w:t>
      </w:r>
      <w:r>
        <w:t>любви к Родине, сопричастность к прошлому и настоящему своей страны и родного</w:t>
      </w:r>
      <w:r>
        <w:rPr>
          <w:spacing w:val="1"/>
        </w:rPr>
        <w:t xml:space="preserve"> </w:t>
      </w:r>
      <w:r>
        <w:t>края – главные идеи, нравственные ценности, выраженные в произведениях о Родине.</w:t>
      </w:r>
      <w:r>
        <w:rPr>
          <w:spacing w:val="1"/>
        </w:rPr>
        <w:t xml:space="preserve"> </w:t>
      </w:r>
      <w:r>
        <w:t>Образ Родины в стихотворных и прозаических произведениях писателей и поэтов ХIХ</w:t>
      </w:r>
      <w:r>
        <w:rPr>
          <w:spacing w:val="-67"/>
        </w:rPr>
        <w:t xml:space="preserve"> </w:t>
      </w:r>
      <w:r>
        <w:t>и ХХ веков. Осознание нравственно-этических понятий: любовь к родной стороне,</w:t>
      </w:r>
      <w:r>
        <w:rPr>
          <w:spacing w:val="1"/>
        </w:rPr>
        <w:t xml:space="preserve"> </w:t>
      </w:r>
      <w:r>
        <w:t>малой родине, гордость за красоту и величие своей Отчизны. Роль и особенности</w:t>
      </w:r>
      <w:r>
        <w:rPr>
          <w:spacing w:val="1"/>
        </w:rPr>
        <w:t xml:space="preserve"> </w:t>
      </w:r>
      <w:r>
        <w:t>заголовка произведения. Репродукции картин как иллюстрации к произведениям о</w:t>
      </w:r>
      <w:r>
        <w:rPr>
          <w:spacing w:val="1"/>
        </w:rPr>
        <w:t xml:space="preserve"> </w:t>
      </w:r>
      <w:r>
        <w:t>Родине. Использование средств выразительности при чтении вслух: интонация, темп,</w:t>
      </w:r>
      <w:r>
        <w:rPr>
          <w:spacing w:val="1"/>
        </w:rPr>
        <w:t xml:space="preserve"> </w:t>
      </w:r>
      <w:r>
        <w:t>ритм,</w:t>
      </w:r>
      <w:r>
        <w:rPr>
          <w:spacing w:val="3"/>
        </w:rPr>
        <w:t xml:space="preserve"> </w:t>
      </w:r>
      <w:r>
        <w:t>логические</w:t>
      </w:r>
      <w:r>
        <w:rPr>
          <w:spacing w:val="7"/>
        </w:rPr>
        <w:t xml:space="preserve"> </w:t>
      </w:r>
      <w:r>
        <w:t>ударения.</w:t>
      </w:r>
    </w:p>
    <w:p w:rsidR="00E767C0" w:rsidRDefault="00A56CA5">
      <w:pPr>
        <w:pStyle w:val="a4"/>
        <w:spacing w:line="321" w:lineRule="exact"/>
        <w:ind w:left="1273" w:firstLine="0"/>
      </w:pPr>
      <w:r>
        <w:t>Произведения</w:t>
      </w:r>
      <w:r>
        <w:rPr>
          <w:spacing w:val="49"/>
        </w:rPr>
        <w:t xml:space="preserve"> </w:t>
      </w:r>
      <w:r>
        <w:t>для</w:t>
      </w:r>
      <w:r>
        <w:rPr>
          <w:spacing w:val="50"/>
        </w:rPr>
        <w:t xml:space="preserve"> </w:t>
      </w:r>
      <w:r>
        <w:t>чтения:</w:t>
      </w:r>
      <w:r>
        <w:rPr>
          <w:spacing w:val="44"/>
        </w:rPr>
        <w:t xml:space="preserve"> </w:t>
      </w:r>
      <w:r>
        <w:t>К.Д.</w:t>
      </w:r>
      <w:r>
        <w:rPr>
          <w:spacing w:val="50"/>
        </w:rPr>
        <w:t xml:space="preserve"> </w:t>
      </w:r>
      <w:r>
        <w:t>Ушинский</w:t>
      </w:r>
      <w:r>
        <w:rPr>
          <w:spacing w:val="58"/>
        </w:rPr>
        <w:t xml:space="preserve"> </w:t>
      </w:r>
      <w:r>
        <w:t>«Наше</w:t>
      </w:r>
      <w:r>
        <w:rPr>
          <w:spacing w:val="49"/>
        </w:rPr>
        <w:t xml:space="preserve"> </w:t>
      </w:r>
      <w:r>
        <w:t>отечество»,</w:t>
      </w:r>
      <w:r>
        <w:rPr>
          <w:spacing w:val="51"/>
        </w:rPr>
        <w:t xml:space="preserve"> </w:t>
      </w:r>
      <w:r>
        <w:t>М.М.</w:t>
      </w:r>
      <w:r>
        <w:rPr>
          <w:spacing w:val="45"/>
        </w:rPr>
        <w:t xml:space="preserve"> </w:t>
      </w:r>
      <w:r>
        <w:t>Пришвин</w:t>
      </w:r>
    </w:p>
    <w:p w:rsidR="00E767C0" w:rsidRDefault="00A56CA5">
      <w:pPr>
        <w:pStyle w:val="a4"/>
        <w:spacing w:before="48" w:line="276" w:lineRule="auto"/>
        <w:ind w:right="145" w:firstLine="0"/>
      </w:pPr>
      <w:r>
        <w:t>«Моя Родина», С.А. Васильев «Россия», Н.П. Кончаловская «Наша древняя столица»</w:t>
      </w:r>
      <w:r>
        <w:rPr>
          <w:spacing w:val="1"/>
        </w:rPr>
        <w:t xml:space="preserve"> </w:t>
      </w:r>
      <w:r>
        <w:t>(отрывки)</w:t>
      </w:r>
      <w:r>
        <w:rPr>
          <w:spacing w:val="-1"/>
        </w:rPr>
        <w:t xml:space="preserve"> </w:t>
      </w:r>
      <w:r>
        <w:t>и</w:t>
      </w:r>
      <w:r>
        <w:rPr>
          <w:spacing w:val="1"/>
        </w:rPr>
        <w:t xml:space="preserve"> </w:t>
      </w:r>
      <w:r>
        <w:t>другие</w:t>
      </w:r>
      <w:r>
        <w:rPr>
          <w:spacing w:val="2"/>
        </w:rPr>
        <w:t xml:space="preserve"> </w:t>
      </w:r>
      <w:r>
        <w:t>(по выбору).</w:t>
      </w:r>
    </w:p>
    <w:p w:rsidR="00E767C0" w:rsidRDefault="00A56CA5">
      <w:pPr>
        <w:pStyle w:val="a4"/>
        <w:spacing w:before="4" w:line="276" w:lineRule="auto"/>
        <w:ind w:right="161"/>
      </w:pPr>
      <w:r>
        <w:t>Фольклор (устное народное творчество). Круг чтения: малые жанры фольклора</w:t>
      </w:r>
      <w:r>
        <w:rPr>
          <w:spacing w:val="1"/>
        </w:rPr>
        <w:t xml:space="preserve"> </w:t>
      </w:r>
      <w:r>
        <w:t>(пословицы,</w:t>
      </w:r>
      <w:r>
        <w:rPr>
          <w:spacing w:val="1"/>
        </w:rPr>
        <w:t xml:space="preserve"> </w:t>
      </w:r>
      <w:r>
        <w:t>потешки,</w:t>
      </w:r>
      <w:r>
        <w:rPr>
          <w:spacing w:val="1"/>
        </w:rPr>
        <w:t xml:space="preserve"> </w:t>
      </w:r>
      <w:r>
        <w:t>считалки,</w:t>
      </w:r>
      <w:r>
        <w:rPr>
          <w:spacing w:val="1"/>
        </w:rPr>
        <w:t xml:space="preserve"> </w:t>
      </w:r>
      <w:r>
        <w:t>небылицы,</w:t>
      </w:r>
      <w:r>
        <w:rPr>
          <w:spacing w:val="1"/>
        </w:rPr>
        <w:t xml:space="preserve"> </w:t>
      </w:r>
      <w:r>
        <w:t>скороговорки,</w:t>
      </w:r>
      <w:r>
        <w:rPr>
          <w:spacing w:val="1"/>
        </w:rPr>
        <w:t xml:space="preserve"> </w:t>
      </w:r>
      <w:r>
        <w:t>загадки,</w:t>
      </w:r>
      <w:r>
        <w:rPr>
          <w:spacing w:val="1"/>
        </w:rPr>
        <w:t xml:space="preserve"> </w:t>
      </w:r>
      <w:r>
        <w:t>по</w:t>
      </w:r>
      <w:r>
        <w:rPr>
          <w:spacing w:val="1"/>
        </w:rPr>
        <w:t xml:space="preserve"> </w:t>
      </w:r>
      <w:r>
        <w:t>выбору).</w:t>
      </w:r>
      <w:r>
        <w:rPr>
          <w:spacing w:val="1"/>
        </w:rPr>
        <w:t xml:space="preserve"> </w:t>
      </w:r>
      <w:r>
        <w:t>Знакомство с видами загадок. Пословицы народов России (значение, характеристика,</w:t>
      </w:r>
      <w:r>
        <w:rPr>
          <w:spacing w:val="1"/>
        </w:rPr>
        <w:t xml:space="preserve"> </w:t>
      </w:r>
      <w:r>
        <w:t>нравственная основа). Книги и словари, созданные В.И. Далем. Активный словарь</w:t>
      </w:r>
      <w:r>
        <w:rPr>
          <w:spacing w:val="1"/>
        </w:rPr>
        <w:t xml:space="preserve"> </w:t>
      </w:r>
      <w:r>
        <w:t>устной</w:t>
      </w:r>
      <w:r>
        <w:rPr>
          <w:spacing w:val="1"/>
        </w:rPr>
        <w:t xml:space="preserve"> </w:t>
      </w:r>
      <w:r>
        <w:t>речи:</w:t>
      </w:r>
      <w:r>
        <w:rPr>
          <w:spacing w:val="1"/>
        </w:rPr>
        <w:t xml:space="preserve"> </w:t>
      </w:r>
      <w:r>
        <w:t>использование</w:t>
      </w:r>
      <w:r>
        <w:rPr>
          <w:spacing w:val="1"/>
        </w:rPr>
        <w:t xml:space="preserve"> </w:t>
      </w:r>
      <w:r>
        <w:t>образных</w:t>
      </w:r>
      <w:r>
        <w:rPr>
          <w:spacing w:val="1"/>
        </w:rPr>
        <w:t xml:space="preserve"> </w:t>
      </w:r>
      <w:r>
        <w:t>слов,</w:t>
      </w:r>
      <w:r>
        <w:rPr>
          <w:spacing w:val="1"/>
        </w:rPr>
        <w:t xml:space="preserve"> </w:t>
      </w:r>
      <w:r>
        <w:t>пословиц</w:t>
      </w:r>
      <w:r>
        <w:rPr>
          <w:spacing w:val="1"/>
        </w:rPr>
        <w:t xml:space="preserve"> </w:t>
      </w:r>
      <w:r>
        <w:t>и</w:t>
      </w:r>
      <w:r>
        <w:rPr>
          <w:spacing w:val="1"/>
        </w:rPr>
        <w:t xml:space="preserve"> </w:t>
      </w:r>
      <w:r>
        <w:t>поговорок,</w:t>
      </w:r>
      <w:r>
        <w:rPr>
          <w:spacing w:val="1"/>
        </w:rPr>
        <w:t xml:space="preserve"> </w:t>
      </w:r>
      <w:r>
        <w:t>крылатых</w:t>
      </w:r>
      <w:r>
        <w:rPr>
          <w:spacing w:val="-67"/>
        </w:rPr>
        <w:t xml:space="preserve"> </w:t>
      </w:r>
      <w:r>
        <w:t>выражений.</w:t>
      </w:r>
      <w:r>
        <w:rPr>
          <w:spacing w:val="-2"/>
        </w:rPr>
        <w:t xml:space="preserve"> </w:t>
      </w:r>
      <w:r>
        <w:t>Нравственные</w:t>
      </w:r>
      <w:r>
        <w:rPr>
          <w:spacing w:val="-3"/>
        </w:rPr>
        <w:t xml:space="preserve"> </w:t>
      </w:r>
      <w:r>
        <w:t>ценности</w:t>
      </w:r>
      <w:r>
        <w:rPr>
          <w:spacing w:val="-4"/>
        </w:rPr>
        <w:t xml:space="preserve"> </w:t>
      </w:r>
      <w:r>
        <w:t>в</w:t>
      </w:r>
      <w:r>
        <w:rPr>
          <w:spacing w:val="-5"/>
        </w:rPr>
        <w:t xml:space="preserve"> </w:t>
      </w:r>
      <w:r>
        <w:t>фольклорных</w:t>
      </w:r>
      <w:r>
        <w:rPr>
          <w:spacing w:val="-7"/>
        </w:rPr>
        <w:t xml:space="preserve"> </w:t>
      </w:r>
      <w:r>
        <w:t>произведениях</w:t>
      </w:r>
      <w:r>
        <w:rPr>
          <w:spacing w:val="-8"/>
        </w:rPr>
        <w:t xml:space="preserve"> </w:t>
      </w:r>
      <w:r>
        <w:t>народов</w:t>
      </w:r>
      <w:r>
        <w:rPr>
          <w:spacing w:val="-4"/>
        </w:rPr>
        <w:t xml:space="preserve"> </w:t>
      </w:r>
      <w:r>
        <w:t>России.</w:t>
      </w:r>
    </w:p>
    <w:p w:rsidR="00E767C0" w:rsidRDefault="00A56CA5">
      <w:pPr>
        <w:pStyle w:val="a4"/>
        <w:spacing w:line="276" w:lineRule="auto"/>
        <w:ind w:right="165"/>
      </w:pPr>
      <w:r>
        <w:t>Фольклорная</w:t>
      </w:r>
      <w:r>
        <w:rPr>
          <w:spacing w:val="1"/>
        </w:rPr>
        <w:t xml:space="preserve"> </w:t>
      </w:r>
      <w:r>
        <w:t>сказка</w:t>
      </w:r>
      <w:r>
        <w:rPr>
          <w:spacing w:val="1"/>
        </w:rPr>
        <w:t xml:space="preserve"> </w:t>
      </w:r>
      <w:r>
        <w:t>как</w:t>
      </w:r>
      <w:r>
        <w:rPr>
          <w:spacing w:val="1"/>
        </w:rPr>
        <w:t xml:space="preserve"> </w:t>
      </w:r>
      <w:r>
        <w:t>отражение</w:t>
      </w:r>
      <w:r>
        <w:rPr>
          <w:spacing w:val="1"/>
        </w:rPr>
        <w:t xml:space="preserve"> </w:t>
      </w:r>
      <w:r>
        <w:t>общечеловеческих</w:t>
      </w:r>
      <w:r>
        <w:rPr>
          <w:spacing w:val="1"/>
        </w:rPr>
        <w:t xml:space="preserve"> </w:t>
      </w:r>
      <w:r>
        <w:t>ценностей</w:t>
      </w:r>
      <w:r>
        <w:rPr>
          <w:spacing w:val="71"/>
        </w:rPr>
        <w:t xml:space="preserve"> </w:t>
      </w:r>
      <w:r>
        <w:t>и</w:t>
      </w:r>
      <w:r>
        <w:rPr>
          <w:spacing w:val="1"/>
        </w:rPr>
        <w:t xml:space="preserve"> </w:t>
      </w:r>
      <w:r>
        <w:t>нравственных</w:t>
      </w:r>
      <w:r>
        <w:rPr>
          <w:spacing w:val="1"/>
        </w:rPr>
        <w:t xml:space="preserve"> </w:t>
      </w:r>
      <w:r>
        <w:t>правил.</w:t>
      </w:r>
      <w:r>
        <w:rPr>
          <w:spacing w:val="1"/>
        </w:rPr>
        <w:t xml:space="preserve"> </w:t>
      </w:r>
      <w:r>
        <w:t>Виды</w:t>
      </w:r>
      <w:r>
        <w:rPr>
          <w:spacing w:val="1"/>
        </w:rPr>
        <w:t xml:space="preserve"> </w:t>
      </w:r>
      <w:r>
        <w:t>сказок</w:t>
      </w:r>
      <w:r>
        <w:rPr>
          <w:spacing w:val="1"/>
        </w:rPr>
        <w:t xml:space="preserve"> </w:t>
      </w:r>
      <w:r>
        <w:t>(о</w:t>
      </w:r>
      <w:r>
        <w:rPr>
          <w:spacing w:val="1"/>
        </w:rPr>
        <w:t xml:space="preserve"> </w:t>
      </w:r>
      <w:r>
        <w:t>животных,</w:t>
      </w:r>
      <w:r>
        <w:rPr>
          <w:spacing w:val="1"/>
        </w:rPr>
        <w:t xml:space="preserve"> </w:t>
      </w:r>
      <w:r>
        <w:t>бытовые,</w:t>
      </w:r>
      <w:r>
        <w:rPr>
          <w:spacing w:val="1"/>
        </w:rPr>
        <w:t xml:space="preserve"> </w:t>
      </w:r>
      <w:r>
        <w:t>волшебные).</w:t>
      </w:r>
      <w:r>
        <w:rPr>
          <w:spacing w:val="1"/>
        </w:rPr>
        <w:t xml:space="preserve"> </w:t>
      </w:r>
      <w:r>
        <w:t>Художественные</w:t>
      </w:r>
      <w:r>
        <w:rPr>
          <w:spacing w:val="1"/>
        </w:rPr>
        <w:t xml:space="preserve"> </w:t>
      </w:r>
      <w:r>
        <w:t>особенности</w:t>
      </w:r>
      <w:r>
        <w:rPr>
          <w:spacing w:val="1"/>
        </w:rPr>
        <w:t xml:space="preserve"> </w:t>
      </w:r>
      <w:r>
        <w:t>сказок:</w:t>
      </w:r>
      <w:r>
        <w:rPr>
          <w:spacing w:val="1"/>
        </w:rPr>
        <w:t xml:space="preserve"> </w:t>
      </w:r>
      <w:r>
        <w:t>построение</w:t>
      </w:r>
      <w:r>
        <w:rPr>
          <w:spacing w:val="1"/>
        </w:rPr>
        <w:t xml:space="preserve"> </w:t>
      </w:r>
      <w:r>
        <w:t>(композиция),</w:t>
      </w:r>
      <w:r>
        <w:rPr>
          <w:spacing w:val="1"/>
        </w:rPr>
        <w:t xml:space="preserve"> </w:t>
      </w:r>
      <w:r>
        <w:t>язык</w:t>
      </w:r>
      <w:r>
        <w:rPr>
          <w:spacing w:val="1"/>
        </w:rPr>
        <w:t xml:space="preserve"> </w:t>
      </w:r>
      <w:r>
        <w:t>(лексика).</w:t>
      </w:r>
      <w:r>
        <w:rPr>
          <w:spacing w:val="1"/>
        </w:rPr>
        <w:t xml:space="preserve"> </w:t>
      </w:r>
      <w:r>
        <w:t>Характеристика героя, волшебные помощники, иллюстрация как отражение сюжета</w:t>
      </w:r>
      <w:r>
        <w:rPr>
          <w:spacing w:val="1"/>
        </w:rPr>
        <w:t xml:space="preserve"> </w:t>
      </w:r>
      <w:r>
        <w:t>волшебной сказки (например, картины В.М. Васнецова, иллюстрации И.Я. Билибина и</w:t>
      </w:r>
      <w:r>
        <w:rPr>
          <w:spacing w:val="-67"/>
        </w:rPr>
        <w:t xml:space="preserve"> </w:t>
      </w:r>
      <w:r>
        <w:t>других).</w:t>
      </w:r>
      <w:r>
        <w:rPr>
          <w:spacing w:val="-5"/>
        </w:rPr>
        <w:t xml:space="preserve"> </w:t>
      </w:r>
      <w:r>
        <w:t>Отражение</w:t>
      </w:r>
      <w:r>
        <w:rPr>
          <w:spacing w:val="-6"/>
        </w:rPr>
        <w:t xml:space="preserve"> </w:t>
      </w:r>
      <w:r>
        <w:t>в</w:t>
      </w:r>
      <w:r>
        <w:rPr>
          <w:spacing w:val="-8"/>
        </w:rPr>
        <w:t xml:space="preserve"> </w:t>
      </w:r>
      <w:r>
        <w:t>сказках</w:t>
      </w:r>
      <w:r>
        <w:rPr>
          <w:spacing w:val="-11"/>
        </w:rPr>
        <w:t xml:space="preserve"> </w:t>
      </w:r>
      <w:r>
        <w:t>народного</w:t>
      </w:r>
      <w:r>
        <w:rPr>
          <w:spacing w:val="-7"/>
        </w:rPr>
        <w:t xml:space="preserve"> </w:t>
      </w:r>
      <w:r>
        <w:t>быта</w:t>
      </w:r>
      <w:r>
        <w:rPr>
          <w:spacing w:val="-7"/>
        </w:rPr>
        <w:t xml:space="preserve"> </w:t>
      </w:r>
      <w:r>
        <w:t>и</w:t>
      </w:r>
      <w:r>
        <w:rPr>
          <w:spacing w:val="-7"/>
        </w:rPr>
        <w:t xml:space="preserve"> </w:t>
      </w:r>
      <w:r>
        <w:t>культуры.</w:t>
      </w:r>
      <w:r>
        <w:rPr>
          <w:spacing w:val="-4"/>
        </w:rPr>
        <w:t xml:space="preserve"> </w:t>
      </w:r>
      <w:r>
        <w:t>Составление</w:t>
      </w:r>
      <w:r>
        <w:rPr>
          <w:spacing w:val="-7"/>
        </w:rPr>
        <w:t xml:space="preserve"> </w:t>
      </w:r>
      <w:r>
        <w:t>плана</w:t>
      </w:r>
      <w:r>
        <w:rPr>
          <w:spacing w:val="-6"/>
        </w:rPr>
        <w:t xml:space="preserve"> </w:t>
      </w:r>
      <w:r>
        <w:t>сказки.</w:t>
      </w:r>
    </w:p>
    <w:p w:rsidR="00E767C0" w:rsidRDefault="00A56CA5">
      <w:pPr>
        <w:pStyle w:val="a4"/>
        <w:spacing w:line="276" w:lineRule="auto"/>
        <w:ind w:right="156"/>
      </w:pPr>
      <w:r>
        <w:t>Круг чтения: народная песня. Чувства, которые</w:t>
      </w:r>
      <w:r>
        <w:rPr>
          <w:spacing w:val="1"/>
        </w:rPr>
        <w:t xml:space="preserve"> </w:t>
      </w:r>
      <w:r>
        <w:t>рождают песни, темы песен.</w:t>
      </w:r>
      <w:r>
        <w:rPr>
          <w:spacing w:val="1"/>
        </w:rPr>
        <w:t xml:space="preserve"> </w:t>
      </w:r>
      <w:r>
        <w:t>Описание картин природы как способ рассказать в песне о родной земле. Былина как</w:t>
      </w:r>
      <w:r>
        <w:rPr>
          <w:spacing w:val="1"/>
        </w:rPr>
        <w:t xml:space="preserve"> </w:t>
      </w:r>
      <w:r>
        <w:t>народный песенный сказ о важном историческом событии. Фольклорные особенности</w:t>
      </w:r>
      <w:r>
        <w:rPr>
          <w:spacing w:val="1"/>
        </w:rPr>
        <w:t xml:space="preserve"> </w:t>
      </w:r>
      <w:r>
        <w:t>жанра</w:t>
      </w:r>
      <w:r>
        <w:rPr>
          <w:spacing w:val="1"/>
        </w:rPr>
        <w:t xml:space="preserve"> </w:t>
      </w:r>
      <w:r>
        <w:t>былин:</w:t>
      </w:r>
      <w:r>
        <w:rPr>
          <w:spacing w:val="1"/>
        </w:rPr>
        <w:t xml:space="preserve"> </w:t>
      </w:r>
      <w:r>
        <w:t>язык</w:t>
      </w:r>
      <w:r>
        <w:rPr>
          <w:spacing w:val="1"/>
        </w:rPr>
        <w:t xml:space="preserve"> </w:t>
      </w:r>
      <w:r>
        <w:t>(напевность</w:t>
      </w:r>
      <w:r>
        <w:rPr>
          <w:spacing w:val="1"/>
        </w:rPr>
        <w:t xml:space="preserve"> </w:t>
      </w:r>
      <w:r>
        <w:t>исполнения,</w:t>
      </w:r>
      <w:r>
        <w:rPr>
          <w:spacing w:val="1"/>
        </w:rPr>
        <w:t xml:space="preserve"> </w:t>
      </w:r>
      <w:r>
        <w:t>выразительность),</w:t>
      </w:r>
      <w:r>
        <w:rPr>
          <w:spacing w:val="1"/>
        </w:rPr>
        <w:t xml:space="preserve"> </w:t>
      </w:r>
      <w:r>
        <w:t>характеристика</w:t>
      </w:r>
      <w:r>
        <w:rPr>
          <w:spacing w:val="1"/>
        </w:rPr>
        <w:t xml:space="preserve"> </w:t>
      </w:r>
      <w:r>
        <w:t>главного героя (где жил, чем занимался, какими качествами обладал). Характеристика</w:t>
      </w:r>
      <w:r>
        <w:rPr>
          <w:spacing w:val="1"/>
        </w:rPr>
        <w:t xml:space="preserve"> </w:t>
      </w:r>
      <w:r>
        <w:t>былин как героического песенного сказа, их особенности (тема, язык). Язык былин,</w:t>
      </w:r>
      <w:r>
        <w:rPr>
          <w:spacing w:val="1"/>
        </w:rPr>
        <w:t xml:space="preserve"> </w:t>
      </w:r>
      <w:r>
        <w:t>устаревшие</w:t>
      </w:r>
      <w:r>
        <w:rPr>
          <w:spacing w:val="1"/>
        </w:rPr>
        <w:t xml:space="preserve"> </w:t>
      </w:r>
      <w:r>
        <w:t>слова,</w:t>
      </w:r>
      <w:r>
        <w:rPr>
          <w:spacing w:val="1"/>
        </w:rPr>
        <w:t xml:space="preserve"> </w:t>
      </w:r>
      <w:r>
        <w:t>их</w:t>
      </w:r>
      <w:r>
        <w:rPr>
          <w:spacing w:val="1"/>
        </w:rPr>
        <w:t xml:space="preserve"> </w:t>
      </w:r>
      <w:r>
        <w:t>место</w:t>
      </w:r>
      <w:r>
        <w:rPr>
          <w:spacing w:val="1"/>
        </w:rPr>
        <w:t xml:space="preserve"> </w:t>
      </w:r>
      <w:r>
        <w:t>в</w:t>
      </w:r>
      <w:r>
        <w:rPr>
          <w:spacing w:val="1"/>
        </w:rPr>
        <w:t xml:space="preserve"> </w:t>
      </w:r>
      <w:r>
        <w:t>былине</w:t>
      </w:r>
      <w:r>
        <w:rPr>
          <w:spacing w:val="1"/>
        </w:rPr>
        <w:t xml:space="preserve"> </w:t>
      </w:r>
      <w:r>
        <w:t>и</w:t>
      </w:r>
      <w:r>
        <w:rPr>
          <w:spacing w:val="1"/>
        </w:rPr>
        <w:t xml:space="preserve"> </w:t>
      </w:r>
      <w:r>
        <w:t>представление</w:t>
      </w:r>
      <w:r>
        <w:rPr>
          <w:spacing w:val="1"/>
        </w:rPr>
        <w:t xml:space="preserve"> </w:t>
      </w:r>
      <w:r>
        <w:t>в</w:t>
      </w:r>
      <w:r>
        <w:rPr>
          <w:spacing w:val="1"/>
        </w:rPr>
        <w:t xml:space="preserve"> </w:t>
      </w:r>
      <w:r>
        <w:t>современной</w:t>
      </w:r>
      <w:r>
        <w:rPr>
          <w:spacing w:val="1"/>
        </w:rPr>
        <w:t xml:space="preserve"> </w:t>
      </w:r>
      <w:r>
        <w:t>лексике.</w:t>
      </w:r>
      <w:r>
        <w:rPr>
          <w:spacing w:val="1"/>
        </w:rPr>
        <w:t xml:space="preserve"> </w:t>
      </w:r>
      <w:r>
        <w:t>Репродукции</w:t>
      </w:r>
      <w:r>
        <w:rPr>
          <w:spacing w:val="-3"/>
        </w:rPr>
        <w:t xml:space="preserve"> </w:t>
      </w:r>
      <w:r>
        <w:t>картин</w:t>
      </w:r>
      <w:r>
        <w:rPr>
          <w:spacing w:val="-4"/>
        </w:rPr>
        <w:t xml:space="preserve"> </w:t>
      </w:r>
      <w:r>
        <w:t>как</w:t>
      </w:r>
      <w:r>
        <w:rPr>
          <w:spacing w:val="-4"/>
        </w:rPr>
        <w:t xml:space="preserve"> </w:t>
      </w:r>
      <w:r>
        <w:t>иллюстрации</w:t>
      </w:r>
      <w:r>
        <w:rPr>
          <w:spacing w:val="-4"/>
        </w:rPr>
        <w:t xml:space="preserve"> </w:t>
      </w:r>
      <w:r>
        <w:t>к эпизодам</w:t>
      </w:r>
      <w:r>
        <w:rPr>
          <w:spacing w:val="-3"/>
        </w:rPr>
        <w:t xml:space="preserve"> </w:t>
      </w:r>
      <w:r>
        <w:t>фольклорного</w:t>
      </w:r>
      <w:r>
        <w:rPr>
          <w:spacing w:val="-4"/>
        </w:rPr>
        <w:t xml:space="preserve"> </w:t>
      </w:r>
      <w:r>
        <w:t>произведения.</w:t>
      </w:r>
    </w:p>
    <w:p w:rsidR="00E767C0" w:rsidRDefault="00A56CA5">
      <w:pPr>
        <w:pStyle w:val="a4"/>
        <w:ind w:left="1273" w:firstLine="0"/>
      </w:pPr>
      <w:r>
        <w:t>Произведения</w:t>
      </w:r>
      <w:r>
        <w:rPr>
          <w:spacing w:val="60"/>
        </w:rPr>
        <w:t xml:space="preserve"> </w:t>
      </w:r>
      <w:r>
        <w:t>для</w:t>
      </w:r>
      <w:r>
        <w:rPr>
          <w:spacing w:val="61"/>
        </w:rPr>
        <w:t xml:space="preserve"> </w:t>
      </w:r>
      <w:r>
        <w:t>чтения:</w:t>
      </w:r>
      <w:r>
        <w:rPr>
          <w:spacing w:val="54"/>
        </w:rPr>
        <w:t xml:space="preserve"> </w:t>
      </w:r>
      <w:r>
        <w:t>малые</w:t>
      </w:r>
      <w:r>
        <w:rPr>
          <w:spacing w:val="61"/>
        </w:rPr>
        <w:t xml:space="preserve"> </w:t>
      </w:r>
      <w:r>
        <w:t>жанры</w:t>
      </w:r>
      <w:r>
        <w:rPr>
          <w:spacing w:val="61"/>
        </w:rPr>
        <w:t xml:space="preserve"> </w:t>
      </w:r>
      <w:r>
        <w:t>фольклора,</w:t>
      </w:r>
      <w:r>
        <w:rPr>
          <w:spacing w:val="62"/>
        </w:rPr>
        <w:t xml:space="preserve"> </w:t>
      </w:r>
      <w:r>
        <w:t>русская</w:t>
      </w:r>
      <w:r>
        <w:rPr>
          <w:spacing w:val="61"/>
        </w:rPr>
        <w:t xml:space="preserve"> </w:t>
      </w:r>
      <w:r>
        <w:t>народная</w:t>
      </w:r>
      <w:r>
        <w:rPr>
          <w:spacing w:val="61"/>
        </w:rPr>
        <w:t xml:space="preserve"> </w:t>
      </w:r>
      <w:r>
        <w:t>сказка</w:t>
      </w:r>
    </w:p>
    <w:p w:rsidR="00E767C0" w:rsidRDefault="00A56CA5">
      <w:pPr>
        <w:pStyle w:val="a4"/>
        <w:spacing w:before="51"/>
        <w:ind w:firstLine="0"/>
      </w:pPr>
      <w:r>
        <w:t>«Иван-царевич</w:t>
      </w:r>
      <w:r>
        <w:rPr>
          <w:spacing w:val="-7"/>
        </w:rPr>
        <w:t xml:space="preserve"> </w:t>
      </w:r>
      <w:r>
        <w:t>и</w:t>
      </w:r>
      <w:r>
        <w:rPr>
          <w:spacing w:val="-6"/>
        </w:rPr>
        <w:t xml:space="preserve"> </w:t>
      </w:r>
      <w:r>
        <w:t>серый</w:t>
      </w:r>
      <w:r>
        <w:rPr>
          <w:spacing w:val="-5"/>
        </w:rPr>
        <w:t xml:space="preserve"> </w:t>
      </w:r>
      <w:r>
        <w:t>волк»,</w:t>
      </w:r>
      <w:r>
        <w:rPr>
          <w:spacing w:val="-3"/>
        </w:rPr>
        <w:t xml:space="preserve"> </w:t>
      </w:r>
      <w:r>
        <w:t>былина</w:t>
      </w:r>
      <w:r>
        <w:rPr>
          <w:spacing w:val="-5"/>
        </w:rPr>
        <w:t xml:space="preserve"> </w:t>
      </w:r>
      <w:r>
        <w:t>об</w:t>
      </w:r>
      <w:r>
        <w:rPr>
          <w:spacing w:val="-4"/>
        </w:rPr>
        <w:t xml:space="preserve"> </w:t>
      </w:r>
      <w:r>
        <w:t>Илье</w:t>
      </w:r>
      <w:r>
        <w:rPr>
          <w:spacing w:val="-5"/>
        </w:rPr>
        <w:t xml:space="preserve"> </w:t>
      </w:r>
      <w:r>
        <w:t>Муромце</w:t>
      </w:r>
      <w:r>
        <w:rPr>
          <w:spacing w:val="-4"/>
        </w:rPr>
        <w:t xml:space="preserve"> </w:t>
      </w:r>
      <w:r>
        <w:t>и</w:t>
      </w:r>
      <w:r>
        <w:rPr>
          <w:spacing w:val="-6"/>
        </w:rPr>
        <w:t xml:space="preserve"> </w:t>
      </w:r>
      <w:r>
        <w:t>другие</w:t>
      </w:r>
      <w:r>
        <w:rPr>
          <w:spacing w:val="-5"/>
        </w:rPr>
        <w:t xml:space="preserve"> </w:t>
      </w:r>
      <w:r>
        <w:t>(по</w:t>
      </w:r>
      <w:r>
        <w:rPr>
          <w:spacing w:val="-6"/>
        </w:rPr>
        <w:t xml:space="preserve"> </w:t>
      </w:r>
      <w:r>
        <w:t>выбору).</w:t>
      </w:r>
    </w:p>
    <w:p w:rsidR="00E767C0" w:rsidRDefault="00A56CA5">
      <w:pPr>
        <w:pStyle w:val="a4"/>
        <w:spacing w:before="47" w:line="276" w:lineRule="auto"/>
        <w:ind w:right="153" w:firstLine="782"/>
      </w:pPr>
      <w:r>
        <w:t>Творчество А.С. Пушкина. А.С. Пушкин – великий русский поэт. Лирические</w:t>
      </w:r>
      <w:r>
        <w:rPr>
          <w:spacing w:val="1"/>
        </w:rPr>
        <w:t xml:space="preserve"> </w:t>
      </w:r>
      <w:r>
        <w:t>произведения А.С. Пушкина: средства художественной выразительности (сравнение,</w:t>
      </w:r>
      <w:r>
        <w:rPr>
          <w:spacing w:val="1"/>
        </w:rPr>
        <w:t xml:space="preserve"> </w:t>
      </w:r>
      <w:r>
        <w:t>эпитет);</w:t>
      </w:r>
      <w:r>
        <w:rPr>
          <w:spacing w:val="1"/>
        </w:rPr>
        <w:t xml:space="preserve"> </w:t>
      </w:r>
      <w:r>
        <w:t>рифма,</w:t>
      </w:r>
      <w:r>
        <w:rPr>
          <w:spacing w:val="1"/>
        </w:rPr>
        <w:t xml:space="preserve"> </w:t>
      </w:r>
      <w:r>
        <w:t>ритм.</w:t>
      </w:r>
      <w:r>
        <w:rPr>
          <w:spacing w:val="1"/>
        </w:rPr>
        <w:t xml:space="preserve"> </w:t>
      </w:r>
      <w:r>
        <w:t>Литературные</w:t>
      </w:r>
      <w:r>
        <w:rPr>
          <w:spacing w:val="1"/>
        </w:rPr>
        <w:t xml:space="preserve"> </w:t>
      </w:r>
      <w:r>
        <w:t>сказки</w:t>
      </w:r>
      <w:r>
        <w:rPr>
          <w:spacing w:val="1"/>
        </w:rPr>
        <w:t xml:space="preserve"> </w:t>
      </w:r>
      <w:r>
        <w:t>А.С.</w:t>
      </w:r>
      <w:r>
        <w:rPr>
          <w:spacing w:val="1"/>
        </w:rPr>
        <w:t xml:space="preserve"> </w:t>
      </w:r>
      <w:r>
        <w:t>Пушкина</w:t>
      </w:r>
      <w:r>
        <w:rPr>
          <w:spacing w:val="1"/>
        </w:rPr>
        <w:t xml:space="preserve"> </w:t>
      </w:r>
      <w:r>
        <w:t>в</w:t>
      </w:r>
      <w:r>
        <w:rPr>
          <w:spacing w:val="1"/>
        </w:rPr>
        <w:t xml:space="preserve"> </w:t>
      </w:r>
      <w:r>
        <w:t>стихах</w:t>
      </w:r>
      <w:r>
        <w:rPr>
          <w:spacing w:val="1"/>
        </w:rPr>
        <w:t xml:space="preserve"> </w:t>
      </w:r>
      <w:r>
        <w:t>(по</w:t>
      </w:r>
      <w:r>
        <w:rPr>
          <w:spacing w:val="1"/>
        </w:rPr>
        <w:t xml:space="preserve"> </w:t>
      </w:r>
      <w:r>
        <w:t>выбору,</w:t>
      </w:r>
      <w:r>
        <w:rPr>
          <w:spacing w:val="1"/>
        </w:rPr>
        <w:t xml:space="preserve"> </w:t>
      </w:r>
      <w:r>
        <w:t>например, «Сказка о царе Салтане, о сыне его славном и могучем богатыре князе</w:t>
      </w:r>
      <w:r>
        <w:rPr>
          <w:spacing w:val="1"/>
        </w:rPr>
        <w:t xml:space="preserve"> </w:t>
      </w:r>
      <w:r>
        <w:t>Гвидоне</w:t>
      </w:r>
      <w:r>
        <w:rPr>
          <w:spacing w:val="1"/>
        </w:rPr>
        <w:t xml:space="preserve"> </w:t>
      </w:r>
      <w:r>
        <w:t>Салтановиче</w:t>
      </w:r>
      <w:r>
        <w:rPr>
          <w:spacing w:val="1"/>
        </w:rPr>
        <w:t xml:space="preserve"> </w:t>
      </w:r>
      <w:r>
        <w:t>и</w:t>
      </w:r>
      <w:r>
        <w:rPr>
          <w:spacing w:val="1"/>
        </w:rPr>
        <w:t xml:space="preserve"> </w:t>
      </w:r>
      <w:r>
        <w:t>о</w:t>
      </w:r>
      <w:r>
        <w:rPr>
          <w:spacing w:val="1"/>
        </w:rPr>
        <w:t xml:space="preserve"> </w:t>
      </w:r>
      <w:r>
        <w:t>прекрасной</w:t>
      </w:r>
      <w:r>
        <w:rPr>
          <w:spacing w:val="1"/>
        </w:rPr>
        <w:t xml:space="preserve"> </w:t>
      </w:r>
      <w:r>
        <w:t>царевне</w:t>
      </w:r>
      <w:r>
        <w:rPr>
          <w:spacing w:val="1"/>
        </w:rPr>
        <w:t xml:space="preserve"> </w:t>
      </w:r>
      <w:r>
        <w:t>Лебеди»).</w:t>
      </w:r>
      <w:r>
        <w:rPr>
          <w:spacing w:val="1"/>
        </w:rPr>
        <w:t xml:space="preserve"> </w:t>
      </w:r>
      <w:r>
        <w:t>Нравственный</w:t>
      </w:r>
      <w:r>
        <w:rPr>
          <w:spacing w:val="1"/>
        </w:rPr>
        <w:t xml:space="preserve"> </w:t>
      </w:r>
      <w:r>
        <w:t>смысл</w:t>
      </w:r>
      <w:r>
        <w:rPr>
          <w:spacing w:val="1"/>
        </w:rPr>
        <w:t xml:space="preserve"> </w:t>
      </w:r>
      <w:r>
        <w:t>произведения,</w:t>
      </w:r>
      <w:r>
        <w:rPr>
          <w:spacing w:val="30"/>
        </w:rPr>
        <w:t xml:space="preserve"> </w:t>
      </w:r>
      <w:r>
        <w:t>структура</w:t>
      </w:r>
      <w:r>
        <w:rPr>
          <w:spacing w:val="28"/>
        </w:rPr>
        <w:t xml:space="preserve"> </w:t>
      </w:r>
      <w:r>
        <w:t>сказочного</w:t>
      </w:r>
      <w:r>
        <w:rPr>
          <w:spacing w:val="28"/>
        </w:rPr>
        <w:t xml:space="preserve"> </w:t>
      </w:r>
      <w:r>
        <w:t>текста,</w:t>
      </w:r>
      <w:r>
        <w:rPr>
          <w:spacing w:val="31"/>
        </w:rPr>
        <w:t xml:space="preserve"> </w:t>
      </w:r>
      <w:r>
        <w:t>особенности</w:t>
      </w:r>
      <w:r>
        <w:rPr>
          <w:spacing w:val="27"/>
        </w:rPr>
        <w:t xml:space="preserve"> </w:t>
      </w:r>
      <w:r>
        <w:t>сюжета,</w:t>
      </w:r>
      <w:r>
        <w:rPr>
          <w:spacing w:val="31"/>
        </w:rPr>
        <w:t xml:space="preserve"> </w:t>
      </w:r>
      <w:r>
        <w:t>приём</w:t>
      </w:r>
      <w:r>
        <w:rPr>
          <w:spacing w:val="29"/>
        </w:rPr>
        <w:t xml:space="preserve"> </w:t>
      </w:r>
      <w:r>
        <w:t>повтора</w:t>
      </w:r>
      <w:r>
        <w:rPr>
          <w:spacing w:val="29"/>
        </w:rPr>
        <w:t xml:space="preserve"> </w:t>
      </w:r>
      <w:r>
        <w:t>как</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1" w:firstLine="0"/>
      </w:pPr>
      <w:r>
        <w:lastRenderedPageBreak/>
        <w:t>основа</w:t>
      </w:r>
      <w:r>
        <w:rPr>
          <w:spacing w:val="1"/>
        </w:rPr>
        <w:t xml:space="preserve"> </w:t>
      </w:r>
      <w:r>
        <w:t>изменения</w:t>
      </w:r>
      <w:r>
        <w:rPr>
          <w:spacing w:val="1"/>
        </w:rPr>
        <w:t xml:space="preserve"> </w:t>
      </w:r>
      <w:r>
        <w:t>сюжета.</w:t>
      </w:r>
      <w:r>
        <w:rPr>
          <w:spacing w:val="1"/>
        </w:rPr>
        <w:t xml:space="preserve"> </w:t>
      </w:r>
      <w:r>
        <w:t>Связь</w:t>
      </w:r>
      <w:r>
        <w:rPr>
          <w:spacing w:val="1"/>
        </w:rPr>
        <w:t xml:space="preserve"> </w:t>
      </w:r>
      <w:r>
        <w:t>пушкинских</w:t>
      </w:r>
      <w:r>
        <w:rPr>
          <w:spacing w:val="1"/>
        </w:rPr>
        <w:t xml:space="preserve"> </w:t>
      </w:r>
      <w:r>
        <w:t>сказок</w:t>
      </w:r>
      <w:r>
        <w:rPr>
          <w:spacing w:val="1"/>
        </w:rPr>
        <w:t xml:space="preserve"> </w:t>
      </w:r>
      <w:r>
        <w:t>с</w:t>
      </w:r>
      <w:r>
        <w:rPr>
          <w:spacing w:val="71"/>
        </w:rPr>
        <w:t xml:space="preserve"> </w:t>
      </w:r>
      <w:r>
        <w:t>фольклорными.</w:t>
      </w:r>
      <w:r>
        <w:rPr>
          <w:spacing w:val="1"/>
        </w:rPr>
        <w:t xml:space="preserve"> </w:t>
      </w:r>
      <w:r>
        <w:t>Положительные</w:t>
      </w:r>
      <w:r>
        <w:rPr>
          <w:spacing w:val="1"/>
        </w:rPr>
        <w:t xml:space="preserve"> </w:t>
      </w:r>
      <w:r>
        <w:t>и</w:t>
      </w:r>
      <w:r>
        <w:rPr>
          <w:spacing w:val="1"/>
        </w:rPr>
        <w:t xml:space="preserve"> </w:t>
      </w:r>
      <w:r>
        <w:t>отрицательные</w:t>
      </w:r>
      <w:r>
        <w:rPr>
          <w:spacing w:val="1"/>
        </w:rPr>
        <w:t xml:space="preserve"> </w:t>
      </w:r>
      <w:r>
        <w:t>герои,</w:t>
      </w:r>
      <w:r>
        <w:rPr>
          <w:spacing w:val="1"/>
        </w:rPr>
        <w:t xml:space="preserve"> </w:t>
      </w:r>
      <w:r>
        <w:t>волшебные</w:t>
      </w:r>
      <w:r>
        <w:rPr>
          <w:spacing w:val="1"/>
        </w:rPr>
        <w:t xml:space="preserve"> </w:t>
      </w:r>
      <w:r>
        <w:t>помощники,</w:t>
      </w:r>
      <w:r>
        <w:rPr>
          <w:spacing w:val="1"/>
        </w:rPr>
        <w:t xml:space="preserve"> </w:t>
      </w:r>
      <w:r>
        <w:t>язык</w:t>
      </w:r>
      <w:r>
        <w:rPr>
          <w:spacing w:val="1"/>
        </w:rPr>
        <w:t xml:space="preserve"> </w:t>
      </w:r>
      <w:r>
        <w:t>авторской</w:t>
      </w:r>
      <w:r>
        <w:rPr>
          <w:spacing w:val="1"/>
        </w:rPr>
        <w:t xml:space="preserve"> </w:t>
      </w:r>
      <w:r>
        <w:t>сказки.</w:t>
      </w:r>
      <w:r>
        <w:rPr>
          <w:spacing w:val="1"/>
        </w:rPr>
        <w:t xml:space="preserve"> </w:t>
      </w:r>
      <w:r>
        <w:t>И.Я.</w:t>
      </w:r>
      <w:r>
        <w:rPr>
          <w:spacing w:val="3"/>
        </w:rPr>
        <w:t xml:space="preserve"> </w:t>
      </w:r>
      <w:r>
        <w:t>Билибин</w:t>
      </w:r>
      <w:r>
        <w:rPr>
          <w:spacing w:val="3"/>
        </w:rPr>
        <w:t xml:space="preserve"> </w:t>
      </w:r>
      <w:r>
        <w:t>–</w:t>
      </w:r>
      <w:r>
        <w:rPr>
          <w:spacing w:val="5"/>
        </w:rPr>
        <w:t xml:space="preserve"> </w:t>
      </w:r>
      <w:r>
        <w:t>иллюстратор</w:t>
      </w:r>
      <w:r>
        <w:rPr>
          <w:spacing w:val="-1"/>
        </w:rPr>
        <w:t xml:space="preserve"> </w:t>
      </w:r>
      <w:r>
        <w:t>сказок А.С.</w:t>
      </w:r>
      <w:r>
        <w:rPr>
          <w:spacing w:val="2"/>
        </w:rPr>
        <w:t xml:space="preserve"> </w:t>
      </w:r>
      <w:r>
        <w:t>Пушкина.</w:t>
      </w:r>
    </w:p>
    <w:p w:rsidR="00E767C0" w:rsidRDefault="00A56CA5">
      <w:pPr>
        <w:pStyle w:val="a4"/>
        <w:spacing w:line="276" w:lineRule="auto"/>
        <w:ind w:right="152"/>
      </w:pPr>
      <w:r>
        <w:t>Произведения для чтения: А.С. Пушкин «Сказка о царе Салтане, о сыне его</w:t>
      </w:r>
      <w:r>
        <w:rPr>
          <w:spacing w:val="1"/>
        </w:rPr>
        <w:t xml:space="preserve"> </w:t>
      </w:r>
      <w:r>
        <w:t>славном</w:t>
      </w:r>
      <w:r>
        <w:rPr>
          <w:spacing w:val="1"/>
        </w:rPr>
        <w:t xml:space="preserve"> </w:t>
      </w:r>
      <w:r>
        <w:t>и могучем</w:t>
      </w:r>
      <w:r>
        <w:rPr>
          <w:spacing w:val="1"/>
        </w:rPr>
        <w:t xml:space="preserve"> </w:t>
      </w:r>
      <w:r>
        <w:t>богатыре</w:t>
      </w:r>
      <w:r>
        <w:rPr>
          <w:spacing w:val="1"/>
        </w:rPr>
        <w:t xml:space="preserve"> </w:t>
      </w:r>
      <w:r>
        <w:t>князе</w:t>
      </w:r>
      <w:r>
        <w:rPr>
          <w:spacing w:val="1"/>
        </w:rPr>
        <w:t xml:space="preserve"> </w:t>
      </w:r>
      <w:r>
        <w:t>Гвидоне</w:t>
      </w:r>
      <w:r>
        <w:rPr>
          <w:spacing w:val="1"/>
        </w:rPr>
        <w:t xml:space="preserve"> </w:t>
      </w:r>
      <w:r>
        <w:t>Салтановиче</w:t>
      </w:r>
      <w:r>
        <w:rPr>
          <w:spacing w:val="1"/>
        </w:rPr>
        <w:t xml:space="preserve"> </w:t>
      </w:r>
      <w:r>
        <w:t>и о прекрасной царевне</w:t>
      </w:r>
      <w:r>
        <w:rPr>
          <w:spacing w:val="1"/>
        </w:rPr>
        <w:t xml:space="preserve"> </w:t>
      </w:r>
      <w:r>
        <w:t>Лебеди», «В тот год осенняя погода…», «Опрятней модного паркета…» и другие (по</w:t>
      </w:r>
      <w:r>
        <w:rPr>
          <w:spacing w:val="1"/>
        </w:rPr>
        <w:t xml:space="preserve"> </w:t>
      </w:r>
      <w:r>
        <w:t>выбору).</w:t>
      </w:r>
    </w:p>
    <w:p w:rsidR="00E767C0" w:rsidRDefault="00A56CA5">
      <w:pPr>
        <w:pStyle w:val="a4"/>
        <w:spacing w:before="1" w:line="276" w:lineRule="auto"/>
        <w:ind w:right="153"/>
      </w:pPr>
      <w:r>
        <w:t>Творчество И.А. Крылова. Басня – произведение-поучение, которое помогает</w:t>
      </w:r>
      <w:r>
        <w:rPr>
          <w:spacing w:val="1"/>
        </w:rPr>
        <w:t xml:space="preserve"> </w:t>
      </w:r>
      <w:r>
        <w:t>увидеть свои и чужие недостатки.</w:t>
      </w:r>
      <w:r>
        <w:rPr>
          <w:spacing w:val="1"/>
        </w:rPr>
        <w:t xml:space="preserve"> </w:t>
      </w:r>
      <w:r>
        <w:t>Иносказание</w:t>
      </w:r>
      <w:r>
        <w:rPr>
          <w:spacing w:val="1"/>
        </w:rPr>
        <w:t xml:space="preserve"> </w:t>
      </w:r>
      <w:r>
        <w:t>в баснях.</w:t>
      </w:r>
      <w:r>
        <w:rPr>
          <w:spacing w:val="1"/>
        </w:rPr>
        <w:t xml:space="preserve"> </w:t>
      </w:r>
      <w:r>
        <w:t>И.А. Крылов</w:t>
      </w:r>
      <w:r>
        <w:rPr>
          <w:spacing w:val="1"/>
        </w:rPr>
        <w:t xml:space="preserve"> </w:t>
      </w:r>
      <w:r>
        <w:t>– великий</w:t>
      </w:r>
      <w:r>
        <w:rPr>
          <w:spacing w:val="1"/>
        </w:rPr>
        <w:t xml:space="preserve"> </w:t>
      </w:r>
      <w:r>
        <w:t>русский баснописец. Басни И.А. Крылова (не менее двух): назначение, темы и герои,</w:t>
      </w:r>
      <w:r>
        <w:rPr>
          <w:spacing w:val="1"/>
        </w:rPr>
        <w:t xml:space="preserve"> </w:t>
      </w:r>
      <w:r>
        <w:t>особенности</w:t>
      </w:r>
      <w:r>
        <w:rPr>
          <w:spacing w:val="1"/>
        </w:rPr>
        <w:t xml:space="preserve"> </w:t>
      </w:r>
      <w:r>
        <w:t>языка.</w:t>
      </w:r>
      <w:r>
        <w:rPr>
          <w:spacing w:val="1"/>
        </w:rPr>
        <w:t xml:space="preserve"> </w:t>
      </w:r>
      <w:r>
        <w:t>Явная</w:t>
      </w:r>
      <w:r>
        <w:rPr>
          <w:spacing w:val="1"/>
        </w:rPr>
        <w:t xml:space="preserve"> </w:t>
      </w:r>
      <w:r>
        <w:t>и</w:t>
      </w:r>
      <w:r>
        <w:rPr>
          <w:spacing w:val="1"/>
        </w:rPr>
        <w:t xml:space="preserve"> </w:t>
      </w:r>
      <w:r>
        <w:t>скрытая</w:t>
      </w:r>
      <w:r>
        <w:rPr>
          <w:spacing w:val="1"/>
        </w:rPr>
        <w:t xml:space="preserve"> </w:t>
      </w:r>
      <w:r>
        <w:t>мораль</w:t>
      </w:r>
      <w:r>
        <w:rPr>
          <w:spacing w:val="1"/>
        </w:rPr>
        <w:t xml:space="preserve"> </w:t>
      </w:r>
      <w:r>
        <w:t>басен.</w:t>
      </w:r>
      <w:r>
        <w:rPr>
          <w:spacing w:val="1"/>
        </w:rPr>
        <w:t xml:space="preserve"> </w:t>
      </w:r>
      <w:r>
        <w:t>Использование</w:t>
      </w:r>
      <w:r>
        <w:rPr>
          <w:spacing w:val="1"/>
        </w:rPr>
        <w:t xml:space="preserve"> </w:t>
      </w:r>
      <w:r>
        <w:t>крылатых</w:t>
      </w:r>
      <w:r>
        <w:rPr>
          <w:spacing w:val="1"/>
        </w:rPr>
        <w:t xml:space="preserve"> </w:t>
      </w:r>
      <w:r>
        <w:t>выражений в речи.</w:t>
      </w:r>
    </w:p>
    <w:p w:rsidR="00E767C0" w:rsidRDefault="00A56CA5">
      <w:pPr>
        <w:pStyle w:val="a4"/>
        <w:spacing w:line="276" w:lineRule="auto"/>
        <w:ind w:right="152"/>
      </w:pPr>
      <w:r>
        <w:t>Произведения</w:t>
      </w:r>
      <w:r>
        <w:rPr>
          <w:spacing w:val="1"/>
        </w:rPr>
        <w:t xml:space="preserve"> </w:t>
      </w:r>
      <w:r>
        <w:t>для</w:t>
      </w:r>
      <w:r>
        <w:rPr>
          <w:spacing w:val="1"/>
        </w:rPr>
        <w:t xml:space="preserve"> </w:t>
      </w:r>
      <w:r>
        <w:t>чтения:</w:t>
      </w:r>
      <w:r>
        <w:rPr>
          <w:spacing w:val="1"/>
        </w:rPr>
        <w:t xml:space="preserve"> </w:t>
      </w:r>
      <w:r>
        <w:t>И.А.</w:t>
      </w:r>
      <w:r>
        <w:rPr>
          <w:spacing w:val="1"/>
        </w:rPr>
        <w:t xml:space="preserve"> </w:t>
      </w:r>
      <w:r>
        <w:t>Крылов</w:t>
      </w:r>
      <w:r>
        <w:rPr>
          <w:spacing w:val="1"/>
        </w:rPr>
        <w:t xml:space="preserve"> </w:t>
      </w:r>
      <w:r>
        <w:t>«Ворона</w:t>
      </w:r>
      <w:r>
        <w:rPr>
          <w:spacing w:val="1"/>
        </w:rPr>
        <w:t xml:space="preserve"> </w:t>
      </w:r>
      <w:r>
        <w:t>и</w:t>
      </w:r>
      <w:r>
        <w:rPr>
          <w:spacing w:val="1"/>
        </w:rPr>
        <w:t xml:space="preserve"> </w:t>
      </w:r>
      <w:r>
        <w:t>Лисица»,</w:t>
      </w:r>
      <w:r>
        <w:rPr>
          <w:spacing w:val="1"/>
        </w:rPr>
        <w:t xml:space="preserve"> </w:t>
      </w:r>
      <w:r>
        <w:t>«Лисица</w:t>
      </w:r>
      <w:r>
        <w:rPr>
          <w:spacing w:val="1"/>
        </w:rPr>
        <w:t xml:space="preserve"> </w:t>
      </w:r>
      <w:r>
        <w:t>и</w:t>
      </w:r>
      <w:r>
        <w:rPr>
          <w:spacing w:val="1"/>
        </w:rPr>
        <w:t xml:space="preserve"> </w:t>
      </w:r>
      <w:r>
        <w:t>виноград»,</w:t>
      </w:r>
      <w:r>
        <w:rPr>
          <w:spacing w:val="2"/>
        </w:rPr>
        <w:t xml:space="preserve"> </w:t>
      </w:r>
      <w:r>
        <w:t>«Мартышка</w:t>
      </w:r>
      <w:r>
        <w:rPr>
          <w:spacing w:val="2"/>
        </w:rPr>
        <w:t xml:space="preserve"> </w:t>
      </w:r>
      <w:r>
        <w:t>и очки»</w:t>
      </w:r>
      <w:r>
        <w:rPr>
          <w:spacing w:val="-4"/>
        </w:rPr>
        <w:t xml:space="preserve"> </w:t>
      </w:r>
      <w:r>
        <w:t>и другие</w:t>
      </w:r>
      <w:r>
        <w:rPr>
          <w:spacing w:val="6"/>
        </w:rPr>
        <w:t xml:space="preserve"> </w:t>
      </w:r>
      <w:r>
        <w:t>(по выбору).</w:t>
      </w:r>
    </w:p>
    <w:p w:rsidR="00E767C0" w:rsidRDefault="00A56CA5">
      <w:pPr>
        <w:pStyle w:val="a4"/>
        <w:spacing w:before="1" w:line="276" w:lineRule="auto"/>
        <w:ind w:right="153"/>
      </w:pPr>
      <w:r>
        <w:t>Картины</w:t>
      </w:r>
      <w:r>
        <w:rPr>
          <w:spacing w:val="1"/>
        </w:rPr>
        <w:t xml:space="preserve"> </w:t>
      </w:r>
      <w:r>
        <w:t>природы</w:t>
      </w:r>
      <w:r>
        <w:rPr>
          <w:spacing w:val="1"/>
        </w:rPr>
        <w:t xml:space="preserve"> </w:t>
      </w:r>
      <w:r>
        <w:t>в</w:t>
      </w:r>
      <w:r>
        <w:rPr>
          <w:spacing w:val="1"/>
        </w:rPr>
        <w:t xml:space="preserve"> </w:t>
      </w:r>
      <w:r>
        <w:t>произведениях</w:t>
      </w:r>
      <w:r>
        <w:rPr>
          <w:spacing w:val="1"/>
        </w:rPr>
        <w:t xml:space="preserve"> </w:t>
      </w:r>
      <w:r>
        <w:t>поэтов</w:t>
      </w:r>
      <w:r>
        <w:rPr>
          <w:spacing w:val="1"/>
        </w:rPr>
        <w:t xml:space="preserve"> </w:t>
      </w:r>
      <w:r>
        <w:t>и</w:t>
      </w:r>
      <w:r>
        <w:rPr>
          <w:spacing w:val="1"/>
        </w:rPr>
        <w:t xml:space="preserve"> </w:t>
      </w:r>
      <w:r>
        <w:t>писателей</w:t>
      </w:r>
      <w:r>
        <w:rPr>
          <w:spacing w:val="1"/>
        </w:rPr>
        <w:t xml:space="preserve"> </w:t>
      </w:r>
      <w:r>
        <w:t>ХIХ–ХХ</w:t>
      </w:r>
      <w:r>
        <w:rPr>
          <w:spacing w:val="1"/>
        </w:rPr>
        <w:t xml:space="preserve"> </w:t>
      </w:r>
      <w:r>
        <w:t>веков.</w:t>
      </w:r>
      <w:r>
        <w:rPr>
          <w:spacing w:val="1"/>
        </w:rPr>
        <w:t xml:space="preserve"> </w:t>
      </w:r>
      <w:r>
        <w:t>Лирические</w:t>
      </w:r>
      <w:r>
        <w:rPr>
          <w:spacing w:val="1"/>
        </w:rPr>
        <w:t xml:space="preserve"> </w:t>
      </w:r>
      <w:r>
        <w:t>произведения</w:t>
      </w:r>
      <w:r>
        <w:rPr>
          <w:spacing w:val="1"/>
        </w:rPr>
        <w:t xml:space="preserve"> </w:t>
      </w:r>
      <w:r>
        <w:t>как</w:t>
      </w:r>
      <w:r>
        <w:rPr>
          <w:spacing w:val="1"/>
        </w:rPr>
        <w:t xml:space="preserve"> </w:t>
      </w:r>
      <w:r>
        <w:t>способ</w:t>
      </w:r>
      <w:r>
        <w:rPr>
          <w:spacing w:val="1"/>
        </w:rPr>
        <w:t xml:space="preserve"> </w:t>
      </w:r>
      <w:r>
        <w:t>передачи</w:t>
      </w:r>
      <w:r>
        <w:rPr>
          <w:spacing w:val="1"/>
        </w:rPr>
        <w:t xml:space="preserve"> </w:t>
      </w:r>
      <w:r>
        <w:t>чувств</w:t>
      </w:r>
      <w:r>
        <w:rPr>
          <w:spacing w:val="1"/>
        </w:rPr>
        <w:t xml:space="preserve"> </w:t>
      </w:r>
      <w:r>
        <w:t>людей,</w:t>
      </w:r>
      <w:r>
        <w:rPr>
          <w:spacing w:val="1"/>
        </w:rPr>
        <w:t xml:space="preserve"> </w:t>
      </w:r>
      <w:r>
        <w:t>автора.</w:t>
      </w:r>
      <w:r>
        <w:rPr>
          <w:spacing w:val="1"/>
        </w:rPr>
        <w:t xml:space="preserve"> </w:t>
      </w:r>
      <w:r>
        <w:t>Картины</w:t>
      </w:r>
      <w:r>
        <w:rPr>
          <w:spacing w:val="1"/>
        </w:rPr>
        <w:t xml:space="preserve"> </w:t>
      </w:r>
      <w:r>
        <w:t>природы в произведениях поэтов и писателей (не менее пяти авторов по выбору): Ф.И.</w:t>
      </w:r>
      <w:r>
        <w:rPr>
          <w:spacing w:val="-67"/>
        </w:rPr>
        <w:t xml:space="preserve"> </w:t>
      </w:r>
      <w:r>
        <w:t>Тютчев, А.А. Фет, А.Н. Майков, Н.А. Некрасов, А.А. Блок, С.А. Есенин, И.А. Бунин,</w:t>
      </w:r>
      <w:r>
        <w:rPr>
          <w:spacing w:val="1"/>
        </w:rPr>
        <w:t xml:space="preserve"> </w:t>
      </w:r>
      <w:r>
        <w:t>А.П.</w:t>
      </w:r>
      <w:r>
        <w:rPr>
          <w:spacing w:val="1"/>
        </w:rPr>
        <w:t xml:space="preserve"> </w:t>
      </w:r>
      <w:r>
        <w:t>Чехов,</w:t>
      </w:r>
      <w:r>
        <w:rPr>
          <w:spacing w:val="1"/>
        </w:rPr>
        <w:t xml:space="preserve"> </w:t>
      </w:r>
      <w:r>
        <w:t>К.Г.</w:t>
      </w:r>
      <w:r>
        <w:rPr>
          <w:spacing w:val="1"/>
        </w:rPr>
        <w:t xml:space="preserve"> </w:t>
      </w:r>
      <w:r>
        <w:t>Паустовский</w:t>
      </w:r>
      <w:r>
        <w:rPr>
          <w:spacing w:val="1"/>
        </w:rPr>
        <w:t xml:space="preserve"> </w:t>
      </w:r>
      <w:r>
        <w:t>и</w:t>
      </w:r>
      <w:r>
        <w:rPr>
          <w:spacing w:val="1"/>
        </w:rPr>
        <w:t xml:space="preserve"> </w:t>
      </w:r>
      <w:r>
        <w:t>другие.</w:t>
      </w:r>
      <w:r>
        <w:rPr>
          <w:spacing w:val="1"/>
        </w:rPr>
        <w:t xml:space="preserve"> </w:t>
      </w:r>
      <w:r>
        <w:t>Чувства,</w:t>
      </w:r>
      <w:r>
        <w:rPr>
          <w:spacing w:val="1"/>
        </w:rPr>
        <w:t xml:space="preserve"> </w:t>
      </w:r>
      <w:r>
        <w:t>вызываемые</w:t>
      </w:r>
      <w:r>
        <w:rPr>
          <w:spacing w:val="1"/>
        </w:rPr>
        <w:t xml:space="preserve"> </w:t>
      </w:r>
      <w:r>
        <w:t>лирическими</w:t>
      </w:r>
      <w:r>
        <w:rPr>
          <w:spacing w:val="1"/>
        </w:rPr>
        <w:t xml:space="preserve"> </w:t>
      </w:r>
      <w:r>
        <w:t>произведениями.</w:t>
      </w:r>
      <w:r>
        <w:rPr>
          <w:spacing w:val="1"/>
        </w:rPr>
        <w:t xml:space="preserve"> </w:t>
      </w:r>
      <w:r>
        <w:t>Средства</w:t>
      </w:r>
      <w:r>
        <w:rPr>
          <w:spacing w:val="1"/>
        </w:rPr>
        <w:t xml:space="preserve"> </w:t>
      </w:r>
      <w:r>
        <w:t>выразительности</w:t>
      </w:r>
      <w:r>
        <w:rPr>
          <w:spacing w:val="1"/>
        </w:rPr>
        <w:t xml:space="preserve"> </w:t>
      </w:r>
      <w:r>
        <w:t>в</w:t>
      </w:r>
      <w:r>
        <w:rPr>
          <w:spacing w:val="1"/>
        </w:rPr>
        <w:t xml:space="preserve"> </w:t>
      </w:r>
      <w:r>
        <w:t>произведениях</w:t>
      </w:r>
      <w:r>
        <w:rPr>
          <w:spacing w:val="1"/>
        </w:rPr>
        <w:t xml:space="preserve"> </w:t>
      </w:r>
      <w:r>
        <w:t>лирики:</w:t>
      </w:r>
      <w:r>
        <w:rPr>
          <w:spacing w:val="1"/>
        </w:rPr>
        <w:t xml:space="preserve"> </w:t>
      </w:r>
      <w:r>
        <w:t>эпитеты,</w:t>
      </w:r>
      <w:r>
        <w:rPr>
          <w:spacing w:val="1"/>
        </w:rPr>
        <w:t xml:space="preserve"> </w:t>
      </w:r>
      <w:r>
        <w:t>синонимы,</w:t>
      </w:r>
      <w:r>
        <w:rPr>
          <w:spacing w:val="1"/>
        </w:rPr>
        <w:t xml:space="preserve"> </w:t>
      </w:r>
      <w:r>
        <w:t>антонимы,</w:t>
      </w:r>
      <w:r>
        <w:rPr>
          <w:spacing w:val="1"/>
        </w:rPr>
        <w:t xml:space="preserve"> </w:t>
      </w:r>
      <w:r>
        <w:t>сравнения.</w:t>
      </w:r>
      <w:r>
        <w:rPr>
          <w:spacing w:val="1"/>
        </w:rPr>
        <w:t xml:space="preserve"> </w:t>
      </w:r>
      <w:r>
        <w:t>Звукопись,</w:t>
      </w:r>
      <w:r>
        <w:rPr>
          <w:spacing w:val="1"/>
        </w:rPr>
        <w:t xml:space="preserve"> </w:t>
      </w:r>
      <w:r>
        <w:t>её</w:t>
      </w:r>
      <w:r>
        <w:rPr>
          <w:spacing w:val="1"/>
        </w:rPr>
        <w:t xml:space="preserve"> </w:t>
      </w:r>
      <w:r>
        <w:t>выразительное</w:t>
      </w:r>
      <w:r>
        <w:rPr>
          <w:spacing w:val="1"/>
        </w:rPr>
        <w:t xml:space="preserve"> </w:t>
      </w:r>
      <w:r>
        <w:t>значение.</w:t>
      </w:r>
      <w:r>
        <w:rPr>
          <w:spacing w:val="-67"/>
        </w:rPr>
        <w:t xml:space="preserve"> </w:t>
      </w:r>
      <w:r>
        <w:t>Олицетворение</w:t>
      </w:r>
      <w:r>
        <w:rPr>
          <w:spacing w:val="1"/>
        </w:rPr>
        <w:t xml:space="preserve"> </w:t>
      </w:r>
      <w:r>
        <w:t>как</w:t>
      </w:r>
      <w:r>
        <w:rPr>
          <w:spacing w:val="1"/>
        </w:rPr>
        <w:t xml:space="preserve"> </w:t>
      </w:r>
      <w:r>
        <w:t>одно</w:t>
      </w:r>
      <w:r>
        <w:rPr>
          <w:spacing w:val="1"/>
        </w:rPr>
        <w:t xml:space="preserve"> </w:t>
      </w:r>
      <w:r>
        <w:t>из</w:t>
      </w:r>
      <w:r>
        <w:rPr>
          <w:spacing w:val="1"/>
        </w:rPr>
        <w:t xml:space="preserve"> </w:t>
      </w:r>
      <w:r>
        <w:t>средств</w:t>
      </w:r>
      <w:r>
        <w:rPr>
          <w:spacing w:val="1"/>
        </w:rPr>
        <w:t xml:space="preserve"> </w:t>
      </w:r>
      <w:r>
        <w:t>выразительности</w:t>
      </w:r>
      <w:r>
        <w:rPr>
          <w:spacing w:val="1"/>
        </w:rPr>
        <w:t xml:space="preserve"> </w:t>
      </w:r>
      <w:r>
        <w:t>лирического</w:t>
      </w:r>
      <w:r>
        <w:rPr>
          <w:spacing w:val="1"/>
        </w:rPr>
        <w:t xml:space="preserve"> </w:t>
      </w:r>
      <w:r>
        <w:t>произведения.</w:t>
      </w:r>
      <w:r>
        <w:rPr>
          <w:spacing w:val="1"/>
        </w:rPr>
        <w:t xml:space="preserve"> </w:t>
      </w:r>
      <w:r>
        <w:t>Живописные</w:t>
      </w:r>
      <w:r>
        <w:rPr>
          <w:spacing w:val="1"/>
        </w:rPr>
        <w:t xml:space="preserve"> </w:t>
      </w:r>
      <w:r>
        <w:t>полотна</w:t>
      </w:r>
      <w:r>
        <w:rPr>
          <w:spacing w:val="1"/>
        </w:rPr>
        <w:t xml:space="preserve"> </w:t>
      </w:r>
      <w:r>
        <w:t>как</w:t>
      </w:r>
      <w:r>
        <w:rPr>
          <w:spacing w:val="1"/>
        </w:rPr>
        <w:t xml:space="preserve"> </w:t>
      </w:r>
      <w:r>
        <w:t>иллюстрация</w:t>
      </w:r>
      <w:r>
        <w:rPr>
          <w:spacing w:val="1"/>
        </w:rPr>
        <w:t xml:space="preserve"> </w:t>
      </w:r>
      <w:r>
        <w:t>к</w:t>
      </w:r>
      <w:r>
        <w:rPr>
          <w:spacing w:val="1"/>
        </w:rPr>
        <w:t xml:space="preserve"> </w:t>
      </w:r>
      <w:r>
        <w:t>лирическому</w:t>
      </w:r>
      <w:r>
        <w:rPr>
          <w:spacing w:val="1"/>
        </w:rPr>
        <w:t xml:space="preserve"> </w:t>
      </w:r>
      <w:r>
        <w:t>произведению:</w:t>
      </w:r>
      <w:r>
        <w:rPr>
          <w:spacing w:val="1"/>
        </w:rPr>
        <w:t xml:space="preserve"> </w:t>
      </w:r>
      <w:r>
        <w:t>пейзаж.</w:t>
      </w:r>
      <w:r>
        <w:rPr>
          <w:spacing w:val="-67"/>
        </w:rPr>
        <w:t xml:space="preserve"> </w:t>
      </w:r>
      <w:r>
        <w:t>Сравнение</w:t>
      </w:r>
      <w:r>
        <w:rPr>
          <w:spacing w:val="1"/>
        </w:rPr>
        <w:t xml:space="preserve"> </w:t>
      </w:r>
      <w:r>
        <w:t>средств</w:t>
      </w:r>
      <w:r>
        <w:rPr>
          <w:spacing w:val="1"/>
        </w:rPr>
        <w:t xml:space="preserve"> </w:t>
      </w:r>
      <w:r>
        <w:t>создания</w:t>
      </w:r>
      <w:r>
        <w:rPr>
          <w:spacing w:val="1"/>
        </w:rPr>
        <w:t xml:space="preserve"> </w:t>
      </w:r>
      <w:r>
        <w:t>пейзажа</w:t>
      </w:r>
      <w:r>
        <w:rPr>
          <w:spacing w:val="1"/>
        </w:rPr>
        <w:t xml:space="preserve"> </w:t>
      </w:r>
      <w:r>
        <w:t>в</w:t>
      </w:r>
      <w:r>
        <w:rPr>
          <w:spacing w:val="1"/>
        </w:rPr>
        <w:t xml:space="preserve"> </w:t>
      </w:r>
      <w:r>
        <w:t>тексте-описании</w:t>
      </w:r>
      <w:r>
        <w:rPr>
          <w:spacing w:val="1"/>
        </w:rPr>
        <w:t xml:space="preserve"> </w:t>
      </w:r>
      <w:r>
        <w:t>(эпитеты,</w:t>
      </w:r>
      <w:r>
        <w:rPr>
          <w:spacing w:val="1"/>
        </w:rPr>
        <w:t xml:space="preserve"> </w:t>
      </w:r>
      <w:r>
        <w:t>сравнения,</w:t>
      </w:r>
      <w:r>
        <w:rPr>
          <w:spacing w:val="1"/>
        </w:rPr>
        <w:t xml:space="preserve"> </w:t>
      </w:r>
      <w:r>
        <w:t>олицетворения), в изобразительном искусстве (цвет, композиция), в произведениях</w:t>
      </w:r>
      <w:r>
        <w:rPr>
          <w:spacing w:val="1"/>
        </w:rPr>
        <w:t xml:space="preserve"> </w:t>
      </w:r>
      <w:r>
        <w:t>музыкального искусства</w:t>
      </w:r>
      <w:r>
        <w:rPr>
          <w:spacing w:val="1"/>
        </w:rPr>
        <w:t xml:space="preserve"> </w:t>
      </w:r>
      <w:r>
        <w:t>(тон,</w:t>
      </w:r>
      <w:r>
        <w:rPr>
          <w:spacing w:val="2"/>
        </w:rPr>
        <w:t xml:space="preserve"> </w:t>
      </w:r>
      <w:r>
        <w:t>темп,</w:t>
      </w:r>
      <w:r>
        <w:rPr>
          <w:spacing w:val="2"/>
        </w:rPr>
        <w:t xml:space="preserve"> </w:t>
      </w:r>
      <w:r>
        <w:t>мелодия).</w:t>
      </w:r>
    </w:p>
    <w:p w:rsidR="00E767C0" w:rsidRDefault="00A56CA5">
      <w:pPr>
        <w:pStyle w:val="a4"/>
        <w:spacing w:line="278" w:lineRule="auto"/>
        <w:ind w:right="152"/>
      </w:pPr>
      <w:r>
        <w:t>Произведения для чтения: Ф.И. Тютчев «Есть в осени первоначальной…», А.А.</w:t>
      </w:r>
      <w:r>
        <w:rPr>
          <w:spacing w:val="1"/>
        </w:rPr>
        <w:t xml:space="preserve"> </w:t>
      </w:r>
      <w:r>
        <w:t>Фет</w:t>
      </w:r>
      <w:r>
        <w:rPr>
          <w:spacing w:val="-6"/>
        </w:rPr>
        <w:t xml:space="preserve"> </w:t>
      </w:r>
      <w:r>
        <w:t>«Кот</w:t>
      </w:r>
      <w:r>
        <w:rPr>
          <w:spacing w:val="-6"/>
        </w:rPr>
        <w:t xml:space="preserve"> </w:t>
      </w:r>
      <w:r>
        <w:t>поёт,</w:t>
      </w:r>
      <w:r>
        <w:rPr>
          <w:spacing w:val="-6"/>
        </w:rPr>
        <w:t xml:space="preserve"> </w:t>
      </w:r>
      <w:r>
        <w:t>глаза</w:t>
      </w:r>
      <w:r>
        <w:rPr>
          <w:spacing w:val="-8"/>
        </w:rPr>
        <w:t xml:space="preserve"> </w:t>
      </w:r>
      <w:r>
        <w:t>прищуря»,</w:t>
      </w:r>
      <w:r>
        <w:rPr>
          <w:spacing w:val="-3"/>
        </w:rPr>
        <w:t xml:space="preserve"> </w:t>
      </w:r>
      <w:r>
        <w:t>«Мама!</w:t>
      </w:r>
      <w:r>
        <w:rPr>
          <w:spacing w:val="-13"/>
        </w:rPr>
        <w:t xml:space="preserve"> </w:t>
      </w:r>
      <w:r>
        <w:t>Глянь-ка</w:t>
      </w:r>
      <w:r>
        <w:rPr>
          <w:spacing w:val="-7"/>
        </w:rPr>
        <w:t xml:space="preserve"> </w:t>
      </w:r>
      <w:r>
        <w:t>из</w:t>
      </w:r>
      <w:r>
        <w:rPr>
          <w:spacing w:val="-9"/>
        </w:rPr>
        <w:t xml:space="preserve"> </w:t>
      </w:r>
      <w:r>
        <w:t>окошка…»,</w:t>
      </w:r>
      <w:r>
        <w:rPr>
          <w:spacing w:val="-2"/>
        </w:rPr>
        <w:t xml:space="preserve"> </w:t>
      </w:r>
      <w:r>
        <w:t>А.Н.</w:t>
      </w:r>
      <w:r>
        <w:rPr>
          <w:spacing w:val="-6"/>
        </w:rPr>
        <w:t xml:space="preserve"> </w:t>
      </w:r>
      <w:r>
        <w:t>Майков</w:t>
      </w:r>
      <w:r>
        <w:rPr>
          <w:spacing w:val="-5"/>
        </w:rPr>
        <w:t xml:space="preserve"> </w:t>
      </w:r>
      <w:r>
        <w:t>«Осень»,</w:t>
      </w:r>
      <w:r>
        <w:rPr>
          <w:spacing w:val="-67"/>
        </w:rPr>
        <w:t xml:space="preserve"> </w:t>
      </w:r>
      <w:r>
        <w:t>С.А.</w:t>
      </w:r>
      <w:r>
        <w:rPr>
          <w:spacing w:val="41"/>
        </w:rPr>
        <w:t xml:space="preserve"> </w:t>
      </w:r>
      <w:r>
        <w:t>Есенин</w:t>
      </w:r>
      <w:r>
        <w:rPr>
          <w:spacing w:val="39"/>
        </w:rPr>
        <w:t xml:space="preserve"> </w:t>
      </w:r>
      <w:r>
        <w:t>«Берёза»,</w:t>
      </w:r>
      <w:r>
        <w:rPr>
          <w:spacing w:val="41"/>
        </w:rPr>
        <w:t xml:space="preserve"> </w:t>
      </w:r>
      <w:r>
        <w:t>Н.А.</w:t>
      </w:r>
      <w:r>
        <w:rPr>
          <w:spacing w:val="41"/>
        </w:rPr>
        <w:t xml:space="preserve"> </w:t>
      </w:r>
      <w:r>
        <w:t>Некрасов</w:t>
      </w:r>
      <w:r>
        <w:rPr>
          <w:spacing w:val="40"/>
        </w:rPr>
        <w:t xml:space="preserve"> </w:t>
      </w:r>
      <w:r>
        <w:t>«Железная</w:t>
      </w:r>
      <w:r>
        <w:rPr>
          <w:spacing w:val="40"/>
        </w:rPr>
        <w:t xml:space="preserve"> </w:t>
      </w:r>
      <w:r>
        <w:t>дорога»</w:t>
      </w:r>
      <w:r>
        <w:rPr>
          <w:spacing w:val="34"/>
        </w:rPr>
        <w:t xml:space="preserve"> </w:t>
      </w:r>
      <w:r>
        <w:t>(отрывок),</w:t>
      </w:r>
      <w:r>
        <w:rPr>
          <w:spacing w:val="41"/>
        </w:rPr>
        <w:t xml:space="preserve"> </w:t>
      </w:r>
      <w:r>
        <w:t>А.А.</w:t>
      </w:r>
      <w:r>
        <w:rPr>
          <w:spacing w:val="41"/>
        </w:rPr>
        <w:t xml:space="preserve"> </w:t>
      </w:r>
      <w:r>
        <w:t>Блок</w:t>
      </w:r>
    </w:p>
    <w:p w:rsidR="00E767C0" w:rsidRDefault="00A56CA5">
      <w:pPr>
        <w:pStyle w:val="a4"/>
        <w:spacing w:line="315" w:lineRule="exact"/>
        <w:ind w:firstLine="0"/>
      </w:pPr>
      <w:r>
        <w:t>«Ворона»,</w:t>
      </w:r>
      <w:r>
        <w:rPr>
          <w:spacing w:val="-3"/>
        </w:rPr>
        <w:t xml:space="preserve"> </w:t>
      </w:r>
      <w:r>
        <w:t>И.А.</w:t>
      </w:r>
      <w:r>
        <w:rPr>
          <w:spacing w:val="-3"/>
        </w:rPr>
        <w:t xml:space="preserve"> </w:t>
      </w:r>
      <w:r>
        <w:t>Бунин «Первый</w:t>
      </w:r>
      <w:r>
        <w:rPr>
          <w:spacing w:val="-5"/>
        </w:rPr>
        <w:t xml:space="preserve"> </w:t>
      </w:r>
      <w:r>
        <w:t>снег»</w:t>
      </w:r>
      <w:r>
        <w:rPr>
          <w:spacing w:val="-9"/>
        </w:rPr>
        <w:t xml:space="preserve"> </w:t>
      </w:r>
      <w:r>
        <w:t>и</w:t>
      </w:r>
      <w:r>
        <w:rPr>
          <w:spacing w:val="-1"/>
        </w:rPr>
        <w:t xml:space="preserve"> </w:t>
      </w:r>
      <w:r>
        <w:t>другие</w:t>
      </w:r>
      <w:r>
        <w:rPr>
          <w:spacing w:val="-5"/>
        </w:rPr>
        <w:t xml:space="preserve"> </w:t>
      </w:r>
      <w:r>
        <w:t>(по</w:t>
      </w:r>
      <w:r>
        <w:rPr>
          <w:spacing w:val="-5"/>
        </w:rPr>
        <w:t xml:space="preserve"> </w:t>
      </w:r>
      <w:r>
        <w:t>выбору).</w:t>
      </w:r>
    </w:p>
    <w:p w:rsidR="00E767C0" w:rsidRDefault="00A56CA5">
      <w:pPr>
        <w:pStyle w:val="a4"/>
        <w:spacing w:before="46" w:line="276" w:lineRule="auto"/>
        <w:ind w:right="157"/>
      </w:pPr>
      <w:r>
        <w:t>Творчество</w:t>
      </w:r>
      <w:r>
        <w:rPr>
          <w:spacing w:val="-10"/>
        </w:rPr>
        <w:t xml:space="preserve"> </w:t>
      </w:r>
      <w:r>
        <w:t>Л.Н.</w:t>
      </w:r>
      <w:r>
        <w:rPr>
          <w:spacing w:val="-8"/>
        </w:rPr>
        <w:t xml:space="preserve"> </w:t>
      </w:r>
      <w:r>
        <w:t>Толстого.</w:t>
      </w:r>
      <w:r>
        <w:rPr>
          <w:spacing w:val="-8"/>
        </w:rPr>
        <w:t xml:space="preserve"> </w:t>
      </w:r>
      <w:r>
        <w:t>Жанровое</w:t>
      </w:r>
      <w:r>
        <w:rPr>
          <w:spacing w:val="-8"/>
        </w:rPr>
        <w:t xml:space="preserve"> </w:t>
      </w:r>
      <w:r>
        <w:t>многообразие</w:t>
      </w:r>
      <w:r>
        <w:rPr>
          <w:spacing w:val="-9"/>
        </w:rPr>
        <w:t xml:space="preserve"> </w:t>
      </w:r>
      <w:r>
        <w:t>произведений</w:t>
      </w:r>
      <w:r>
        <w:rPr>
          <w:spacing w:val="-10"/>
        </w:rPr>
        <w:t xml:space="preserve"> </w:t>
      </w:r>
      <w:r>
        <w:t>Л.Н.</w:t>
      </w:r>
      <w:r>
        <w:rPr>
          <w:spacing w:val="-8"/>
        </w:rPr>
        <w:t xml:space="preserve"> </w:t>
      </w:r>
      <w:r>
        <w:t>Толстого:</w:t>
      </w:r>
      <w:r>
        <w:rPr>
          <w:spacing w:val="-68"/>
        </w:rPr>
        <w:t xml:space="preserve"> </w:t>
      </w:r>
      <w:r>
        <w:t>сказки,</w:t>
      </w:r>
      <w:r>
        <w:rPr>
          <w:spacing w:val="1"/>
        </w:rPr>
        <w:t xml:space="preserve"> </w:t>
      </w:r>
      <w:r>
        <w:t>рассказы,</w:t>
      </w:r>
      <w:r>
        <w:rPr>
          <w:spacing w:val="1"/>
        </w:rPr>
        <w:t xml:space="preserve"> </w:t>
      </w:r>
      <w:r>
        <w:t>басни,</w:t>
      </w:r>
      <w:r>
        <w:rPr>
          <w:spacing w:val="1"/>
        </w:rPr>
        <w:t xml:space="preserve"> </w:t>
      </w:r>
      <w:r>
        <w:t>быль</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произведений).</w:t>
      </w:r>
      <w:r>
        <w:rPr>
          <w:spacing w:val="1"/>
        </w:rPr>
        <w:t xml:space="preserve"> </w:t>
      </w:r>
      <w:r>
        <w:t>Рассказ</w:t>
      </w:r>
      <w:r>
        <w:rPr>
          <w:spacing w:val="1"/>
        </w:rPr>
        <w:t xml:space="preserve"> </w:t>
      </w:r>
      <w:r>
        <w:t>как</w:t>
      </w:r>
      <w:r>
        <w:rPr>
          <w:spacing w:val="1"/>
        </w:rPr>
        <w:t xml:space="preserve"> </w:t>
      </w:r>
      <w:r>
        <w:t>повествование:</w:t>
      </w:r>
      <w:r>
        <w:rPr>
          <w:spacing w:val="1"/>
        </w:rPr>
        <w:t xml:space="preserve"> </w:t>
      </w:r>
      <w:r>
        <w:t>связь</w:t>
      </w:r>
      <w:r>
        <w:rPr>
          <w:spacing w:val="1"/>
        </w:rPr>
        <w:t xml:space="preserve"> </w:t>
      </w:r>
      <w:r>
        <w:t>содержания</w:t>
      </w:r>
      <w:r>
        <w:rPr>
          <w:spacing w:val="1"/>
        </w:rPr>
        <w:t xml:space="preserve"> </w:t>
      </w:r>
      <w:r>
        <w:t>с</w:t>
      </w:r>
      <w:r>
        <w:rPr>
          <w:spacing w:val="1"/>
        </w:rPr>
        <w:t xml:space="preserve"> </w:t>
      </w:r>
      <w:r>
        <w:t>реальным</w:t>
      </w:r>
      <w:r>
        <w:rPr>
          <w:spacing w:val="1"/>
        </w:rPr>
        <w:t xml:space="preserve"> </w:t>
      </w:r>
      <w:r>
        <w:t>событием.</w:t>
      </w:r>
      <w:r>
        <w:rPr>
          <w:spacing w:val="1"/>
        </w:rPr>
        <w:t xml:space="preserve"> </w:t>
      </w:r>
      <w:r>
        <w:t>Структурные</w:t>
      </w:r>
      <w:r>
        <w:rPr>
          <w:spacing w:val="1"/>
        </w:rPr>
        <w:t xml:space="preserve"> </w:t>
      </w:r>
      <w:r>
        <w:t>части</w:t>
      </w:r>
      <w:r>
        <w:rPr>
          <w:spacing w:val="1"/>
        </w:rPr>
        <w:t xml:space="preserve"> </w:t>
      </w:r>
      <w:r>
        <w:t>произведения (композиция): начало, завязка действия, кульминация, развязка. Эпизод</w:t>
      </w:r>
      <w:r>
        <w:rPr>
          <w:spacing w:val="1"/>
        </w:rPr>
        <w:t xml:space="preserve"> </w:t>
      </w:r>
      <w:r>
        <w:t>как</w:t>
      </w:r>
      <w:r>
        <w:rPr>
          <w:spacing w:val="1"/>
        </w:rPr>
        <w:t xml:space="preserve"> </w:t>
      </w:r>
      <w:r>
        <w:t>часть</w:t>
      </w:r>
      <w:r>
        <w:rPr>
          <w:spacing w:val="1"/>
        </w:rPr>
        <w:t xml:space="preserve"> </w:t>
      </w:r>
      <w:r>
        <w:t>рассказа.</w:t>
      </w:r>
      <w:r>
        <w:rPr>
          <w:spacing w:val="1"/>
        </w:rPr>
        <w:t xml:space="preserve"> </w:t>
      </w:r>
      <w:r>
        <w:t>Различные</w:t>
      </w:r>
      <w:r>
        <w:rPr>
          <w:spacing w:val="1"/>
        </w:rPr>
        <w:t xml:space="preserve"> </w:t>
      </w:r>
      <w:r>
        <w:t>виды</w:t>
      </w:r>
      <w:r>
        <w:rPr>
          <w:spacing w:val="1"/>
        </w:rPr>
        <w:t xml:space="preserve"> </w:t>
      </w:r>
      <w:r>
        <w:t>планов.</w:t>
      </w:r>
      <w:r>
        <w:rPr>
          <w:spacing w:val="1"/>
        </w:rPr>
        <w:t xml:space="preserve"> </w:t>
      </w:r>
      <w:r>
        <w:t>Сюжет</w:t>
      </w:r>
      <w:r>
        <w:rPr>
          <w:spacing w:val="1"/>
        </w:rPr>
        <w:t xml:space="preserve"> </w:t>
      </w:r>
      <w:r>
        <w:t>рассказа:</w:t>
      </w:r>
      <w:r>
        <w:rPr>
          <w:spacing w:val="1"/>
        </w:rPr>
        <w:t xml:space="preserve"> </w:t>
      </w:r>
      <w:r>
        <w:t>основные</w:t>
      </w:r>
      <w:r>
        <w:rPr>
          <w:spacing w:val="1"/>
        </w:rPr>
        <w:t xml:space="preserve"> </w:t>
      </w:r>
      <w:r>
        <w:t>события,</w:t>
      </w:r>
      <w:r>
        <w:rPr>
          <w:spacing w:val="1"/>
        </w:rPr>
        <w:t xml:space="preserve"> </w:t>
      </w:r>
      <w:r>
        <w:t>главные</w:t>
      </w:r>
      <w:r>
        <w:rPr>
          <w:spacing w:val="1"/>
        </w:rPr>
        <w:t xml:space="preserve"> </w:t>
      </w:r>
      <w:r>
        <w:t>герои,</w:t>
      </w:r>
      <w:r>
        <w:rPr>
          <w:spacing w:val="1"/>
        </w:rPr>
        <w:t xml:space="preserve"> </w:t>
      </w:r>
      <w:r>
        <w:t>различение</w:t>
      </w:r>
      <w:r>
        <w:rPr>
          <w:spacing w:val="1"/>
        </w:rPr>
        <w:t xml:space="preserve"> </w:t>
      </w:r>
      <w:r>
        <w:t>рассказчика</w:t>
      </w:r>
      <w:r>
        <w:rPr>
          <w:spacing w:val="1"/>
        </w:rPr>
        <w:t xml:space="preserve"> </w:t>
      </w:r>
      <w:r>
        <w:t>и</w:t>
      </w:r>
      <w:r>
        <w:rPr>
          <w:spacing w:val="1"/>
        </w:rPr>
        <w:t xml:space="preserve"> </w:t>
      </w:r>
      <w:r>
        <w:t>автора</w:t>
      </w:r>
      <w:r>
        <w:rPr>
          <w:spacing w:val="1"/>
        </w:rPr>
        <w:t xml:space="preserve"> </w:t>
      </w:r>
      <w:r>
        <w:t>произведения.</w:t>
      </w:r>
      <w:r>
        <w:rPr>
          <w:spacing w:val="1"/>
        </w:rPr>
        <w:t xml:space="preserve"> </w:t>
      </w:r>
      <w:r>
        <w:t>Художественные</w:t>
      </w:r>
      <w:r>
        <w:rPr>
          <w:spacing w:val="1"/>
        </w:rPr>
        <w:t xml:space="preserve"> </w:t>
      </w:r>
      <w:r>
        <w:t>особенности текста-описания,</w:t>
      </w:r>
      <w:r>
        <w:rPr>
          <w:spacing w:val="3"/>
        </w:rPr>
        <w:t xml:space="preserve"> </w:t>
      </w:r>
      <w:r>
        <w:t>текста-рассуждения.</w:t>
      </w:r>
    </w:p>
    <w:p w:rsidR="00E767C0" w:rsidRDefault="00A56CA5">
      <w:pPr>
        <w:pStyle w:val="a4"/>
        <w:spacing w:before="1" w:line="276" w:lineRule="auto"/>
        <w:ind w:right="150"/>
      </w:pPr>
      <w:r>
        <w:t>Произведения</w:t>
      </w:r>
      <w:r>
        <w:rPr>
          <w:spacing w:val="-9"/>
        </w:rPr>
        <w:t xml:space="preserve"> </w:t>
      </w:r>
      <w:r>
        <w:t>для</w:t>
      </w:r>
      <w:r>
        <w:rPr>
          <w:spacing w:val="-7"/>
        </w:rPr>
        <w:t xml:space="preserve"> </w:t>
      </w:r>
      <w:r>
        <w:t>чтения:</w:t>
      </w:r>
      <w:r>
        <w:rPr>
          <w:spacing w:val="-13"/>
        </w:rPr>
        <w:t xml:space="preserve"> </w:t>
      </w:r>
      <w:r>
        <w:t>Л.Н.</w:t>
      </w:r>
      <w:r>
        <w:rPr>
          <w:spacing w:val="-7"/>
        </w:rPr>
        <w:t xml:space="preserve"> </w:t>
      </w:r>
      <w:r>
        <w:t>Толстой</w:t>
      </w:r>
      <w:r>
        <w:rPr>
          <w:spacing w:val="-4"/>
        </w:rPr>
        <w:t xml:space="preserve"> </w:t>
      </w:r>
      <w:r>
        <w:t>«Лебеди»,</w:t>
      </w:r>
      <w:r>
        <w:rPr>
          <w:spacing w:val="-7"/>
        </w:rPr>
        <w:t xml:space="preserve"> </w:t>
      </w:r>
      <w:r>
        <w:t>«Зайцы»,</w:t>
      </w:r>
      <w:r>
        <w:rPr>
          <w:spacing w:val="-8"/>
        </w:rPr>
        <w:t xml:space="preserve"> </w:t>
      </w:r>
      <w:r>
        <w:t>«Прыжок»,</w:t>
      </w:r>
      <w:r>
        <w:rPr>
          <w:spacing w:val="-3"/>
        </w:rPr>
        <w:t xml:space="preserve"> </w:t>
      </w:r>
      <w:r>
        <w:t>«Акула»</w:t>
      </w:r>
      <w:r>
        <w:rPr>
          <w:spacing w:val="-68"/>
        </w:rPr>
        <w:t xml:space="preserve"> </w:t>
      </w:r>
      <w:r>
        <w:t>и другие.</w:t>
      </w:r>
    </w:p>
    <w:p w:rsidR="00E767C0" w:rsidRDefault="00A56CA5">
      <w:pPr>
        <w:pStyle w:val="a4"/>
        <w:spacing w:line="276" w:lineRule="auto"/>
        <w:ind w:right="157"/>
      </w:pPr>
      <w:r>
        <w:t>Литературная сказка. Литературная сказка русских писателей (не менее двух).</w:t>
      </w:r>
      <w:r>
        <w:rPr>
          <w:spacing w:val="1"/>
        </w:rPr>
        <w:t xml:space="preserve"> </w:t>
      </w:r>
      <w:r>
        <w:t>Круг чтения: произведения В.М. Гаршина, М. Горького, И.С. Соколова-Микитова и</w:t>
      </w:r>
      <w:r>
        <w:rPr>
          <w:spacing w:val="1"/>
        </w:rPr>
        <w:t xml:space="preserve"> </w:t>
      </w:r>
      <w:r>
        <w:t>других.</w:t>
      </w:r>
      <w:r>
        <w:rPr>
          <w:spacing w:val="-7"/>
        </w:rPr>
        <w:t xml:space="preserve"> </w:t>
      </w:r>
      <w:r>
        <w:t>Особенности</w:t>
      </w:r>
      <w:r>
        <w:rPr>
          <w:spacing w:val="-8"/>
        </w:rPr>
        <w:t xml:space="preserve"> </w:t>
      </w:r>
      <w:r>
        <w:t>авторских</w:t>
      </w:r>
      <w:r>
        <w:rPr>
          <w:spacing w:val="-12"/>
        </w:rPr>
        <w:t xml:space="preserve"> </w:t>
      </w:r>
      <w:r>
        <w:t>сказок</w:t>
      </w:r>
      <w:r>
        <w:rPr>
          <w:spacing w:val="-9"/>
        </w:rPr>
        <w:t xml:space="preserve"> </w:t>
      </w:r>
      <w:r>
        <w:t>(сюжет,</w:t>
      </w:r>
      <w:r>
        <w:rPr>
          <w:spacing w:val="-6"/>
        </w:rPr>
        <w:t xml:space="preserve"> </w:t>
      </w:r>
      <w:r>
        <w:t>язык,</w:t>
      </w:r>
      <w:r>
        <w:rPr>
          <w:spacing w:val="-7"/>
        </w:rPr>
        <w:t xml:space="preserve"> </w:t>
      </w:r>
      <w:r>
        <w:t>герои).</w:t>
      </w:r>
      <w:r>
        <w:rPr>
          <w:spacing w:val="-6"/>
        </w:rPr>
        <w:t xml:space="preserve"> </w:t>
      </w:r>
      <w:r>
        <w:t>Составление</w:t>
      </w:r>
      <w:r>
        <w:rPr>
          <w:spacing w:val="-8"/>
        </w:rPr>
        <w:t xml:space="preserve"> </w:t>
      </w:r>
      <w:r>
        <w:t>аннотации.</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53"/>
      </w:pPr>
      <w:r>
        <w:lastRenderedPageBreak/>
        <w:t>Произведения</w:t>
      </w:r>
      <w:r>
        <w:rPr>
          <w:spacing w:val="1"/>
        </w:rPr>
        <w:t xml:space="preserve"> </w:t>
      </w:r>
      <w:r>
        <w:t>для</w:t>
      </w:r>
      <w:r>
        <w:rPr>
          <w:spacing w:val="1"/>
        </w:rPr>
        <w:t xml:space="preserve"> </w:t>
      </w:r>
      <w:r>
        <w:t>чтения:</w:t>
      </w:r>
      <w:r>
        <w:rPr>
          <w:spacing w:val="1"/>
        </w:rPr>
        <w:t xml:space="preserve"> </w:t>
      </w:r>
      <w:r>
        <w:t>В.М.</w:t>
      </w:r>
      <w:r>
        <w:rPr>
          <w:spacing w:val="1"/>
        </w:rPr>
        <w:t xml:space="preserve"> </w:t>
      </w:r>
      <w:r>
        <w:t>Гаршин</w:t>
      </w:r>
      <w:r>
        <w:rPr>
          <w:spacing w:val="1"/>
        </w:rPr>
        <w:t xml:space="preserve"> </w:t>
      </w:r>
      <w:r>
        <w:t>«Лягушка-путешественница»,</w:t>
      </w:r>
      <w:r>
        <w:rPr>
          <w:spacing w:val="1"/>
        </w:rPr>
        <w:t xml:space="preserve"> </w:t>
      </w:r>
      <w:r>
        <w:t>И.С.</w:t>
      </w:r>
      <w:r>
        <w:rPr>
          <w:spacing w:val="1"/>
        </w:rPr>
        <w:t xml:space="preserve"> </w:t>
      </w:r>
      <w:r>
        <w:t>Соколов-Микитов «Листопадничек», М. Горький «Случай с Евсейкой» и другие (по</w:t>
      </w:r>
      <w:r>
        <w:rPr>
          <w:spacing w:val="1"/>
        </w:rPr>
        <w:t xml:space="preserve"> </w:t>
      </w:r>
      <w:r>
        <w:t>выбору).</w:t>
      </w:r>
    </w:p>
    <w:p w:rsidR="00E767C0" w:rsidRDefault="00A56CA5">
      <w:pPr>
        <w:pStyle w:val="a4"/>
        <w:spacing w:line="276" w:lineRule="auto"/>
        <w:ind w:right="155"/>
      </w:pPr>
      <w:r>
        <w:t>Произведения</w:t>
      </w:r>
      <w:r>
        <w:rPr>
          <w:spacing w:val="1"/>
        </w:rPr>
        <w:t xml:space="preserve"> </w:t>
      </w:r>
      <w:r>
        <w:t>о</w:t>
      </w:r>
      <w:r>
        <w:rPr>
          <w:spacing w:val="1"/>
        </w:rPr>
        <w:t xml:space="preserve"> </w:t>
      </w:r>
      <w:r>
        <w:t>взаимоотношениях</w:t>
      </w:r>
      <w:r>
        <w:rPr>
          <w:spacing w:val="1"/>
        </w:rPr>
        <w:t xml:space="preserve"> </w:t>
      </w:r>
      <w:r>
        <w:t>человека</w:t>
      </w:r>
      <w:r>
        <w:rPr>
          <w:spacing w:val="1"/>
        </w:rPr>
        <w:t xml:space="preserve"> </w:t>
      </w:r>
      <w:r>
        <w:t>и</w:t>
      </w:r>
      <w:r>
        <w:rPr>
          <w:spacing w:val="1"/>
        </w:rPr>
        <w:t xml:space="preserve"> </w:t>
      </w:r>
      <w:r>
        <w:t>животных.</w:t>
      </w:r>
      <w:r>
        <w:rPr>
          <w:spacing w:val="1"/>
        </w:rPr>
        <w:t xml:space="preserve"> </w:t>
      </w:r>
      <w:r>
        <w:t>Человек</w:t>
      </w:r>
      <w:r>
        <w:rPr>
          <w:spacing w:val="1"/>
        </w:rPr>
        <w:t xml:space="preserve"> </w:t>
      </w:r>
      <w:r>
        <w:t>и</w:t>
      </w:r>
      <w:r>
        <w:rPr>
          <w:spacing w:val="1"/>
        </w:rPr>
        <w:t xml:space="preserve"> </w:t>
      </w:r>
      <w:r>
        <w:t>его</w:t>
      </w:r>
      <w:r>
        <w:rPr>
          <w:spacing w:val="1"/>
        </w:rPr>
        <w:t xml:space="preserve"> </w:t>
      </w:r>
      <w:r>
        <w:t>отношения с животными: верность, преданность, забота и любовь. Круг чтения (по</w:t>
      </w:r>
      <w:r>
        <w:rPr>
          <w:spacing w:val="1"/>
        </w:rPr>
        <w:t xml:space="preserve"> </w:t>
      </w:r>
      <w:r>
        <w:t>выбору, не менее четырёх произведений): произведения Д.Н. Мамина-Сибиряка, К.Г.</w:t>
      </w:r>
      <w:r>
        <w:rPr>
          <w:spacing w:val="1"/>
        </w:rPr>
        <w:t xml:space="preserve"> </w:t>
      </w:r>
      <w:r>
        <w:t>Паустовского,</w:t>
      </w:r>
      <w:r>
        <w:rPr>
          <w:spacing w:val="1"/>
        </w:rPr>
        <w:t xml:space="preserve"> </w:t>
      </w:r>
      <w:r>
        <w:t>М.М.</w:t>
      </w:r>
      <w:r>
        <w:rPr>
          <w:spacing w:val="1"/>
        </w:rPr>
        <w:t xml:space="preserve"> </w:t>
      </w:r>
      <w:r>
        <w:t>Пришвина,</w:t>
      </w:r>
      <w:r>
        <w:rPr>
          <w:spacing w:val="1"/>
        </w:rPr>
        <w:t xml:space="preserve"> </w:t>
      </w:r>
      <w:r>
        <w:t>Б.С.</w:t>
      </w:r>
      <w:r>
        <w:rPr>
          <w:spacing w:val="1"/>
        </w:rPr>
        <w:t xml:space="preserve"> </w:t>
      </w:r>
      <w:r>
        <w:t>Житкова.</w:t>
      </w:r>
      <w:r>
        <w:rPr>
          <w:spacing w:val="1"/>
        </w:rPr>
        <w:t xml:space="preserve"> </w:t>
      </w:r>
      <w:r>
        <w:t>Особенности</w:t>
      </w:r>
      <w:r>
        <w:rPr>
          <w:spacing w:val="1"/>
        </w:rPr>
        <w:t xml:space="preserve"> </w:t>
      </w:r>
      <w:r>
        <w:t>рассказа: тема,</w:t>
      </w:r>
      <w:r>
        <w:rPr>
          <w:spacing w:val="1"/>
        </w:rPr>
        <w:t xml:space="preserve"> </w:t>
      </w:r>
      <w:r>
        <w:t>герои,</w:t>
      </w:r>
      <w:r>
        <w:rPr>
          <w:spacing w:val="1"/>
        </w:rPr>
        <w:t xml:space="preserve"> </w:t>
      </w:r>
      <w:r>
        <w:t>реальность</w:t>
      </w:r>
      <w:r>
        <w:rPr>
          <w:spacing w:val="1"/>
        </w:rPr>
        <w:t xml:space="preserve"> </w:t>
      </w:r>
      <w:r>
        <w:t>событий,</w:t>
      </w:r>
      <w:r>
        <w:rPr>
          <w:spacing w:val="1"/>
        </w:rPr>
        <w:t xml:space="preserve"> </w:t>
      </w:r>
      <w:r>
        <w:t>композиция,</w:t>
      </w:r>
      <w:r>
        <w:rPr>
          <w:spacing w:val="1"/>
        </w:rPr>
        <w:t xml:space="preserve"> </w:t>
      </w:r>
      <w:r>
        <w:t>объекты</w:t>
      </w:r>
      <w:r>
        <w:rPr>
          <w:spacing w:val="1"/>
        </w:rPr>
        <w:t xml:space="preserve"> </w:t>
      </w:r>
      <w:r>
        <w:t>описания</w:t>
      </w:r>
      <w:r>
        <w:rPr>
          <w:spacing w:val="1"/>
        </w:rPr>
        <w:t xml:space="preserve"> </w:t>
      </w:r>
      <w:r>
        <w:t>(портрет</w:t>
      </w:r>
      <w:r>
        <w:rPr>
          <w:spacing w:val="1"/>
        </w:rPr>
        <w:t xml:space="preserve"> </w:t>
      </w:r>
      <w:r>
        <w:t>героя,</w:t>
      </w:r>
      <w:r>
        <w:rPr>
          <w:spacing w:val="1"/>
        </w:rPr>
        <w:t xml:space="preserve"> </w:t>
      </w:r>
      <w:r>
        <w:t>описание</w:t>
      </w:r>
      <w:r>
        <w:rPr>
          <w:spacing w:val="1"/>
        </w:rPr>
        <w:t xml:space="preserve"> </w:t>
      </w:r>
      <w:r>
        <w:t>интерьера).</w:t>
      </w:r>
    </w:p>
    <w:p w:rsidR="00E767C0" w:rsidRDefault="00A56CA5">
      <w:pPr>
        <w:pStyle w:val="a4"/>
        <w:ind w:left="1273" w:firstLine="0"/>
      </w:pPr>
      <w:r>
        <w:t>Произведения</w:t>
      </w:r>
      <w:r>
        <w:rPr>
          <w:spacing w:val="15"/>
        </w:rPr>
        <w:t xml:space="preserve"> </w:t>
      </w:r>
      <w:r>
        <w:t>для</w:t>
      </w:r>
      <w:r>
        <w:rPr>
          <w:spacing w:val="84"/>
        </w:rPr>
        <w:t xml:space="preserve"> </w:t>
      </w:r>
      <w:r>
        <w:t>чтения:</w:t>
      </w:r>
      <w:r>
        <w:rPr>
          <w:spacing w:val="78"/>
        </w:rPr>
        <w:t xml:space="preserve"> </w:t>
      </w:r>
      <w:r>
        <w:t>Б.С.</w:t>
      </w:r>
      <w:r>
        <w:rPr>
          <w:spacing w:val="85"/>
        </w:rPr>
        <w:t xml:space="preserve"> </w:t>
      </w:r>
      <w:r>
        <w:t>Житков</w:t>
      </w:r>
      <w:r>
        <w:rPr>
          <w:spacing w:val="93"/>
        </w:rPr>
        <w:t xml:space="preserve"> </w:t>
      </w:r>
      <w:r>
        <w:t>«Про</w:t>
      </w:r>
      <w:r>
        <w:rPr>
          <w:spacing w:val="83"/>
        </w:rPr>
        <w:t xml:space="preserve"> </w:t>
      </w:r>
      <w:r>
        <w:t>обезьянку»,</w:t>
      </w:r>
      <w:r>
        <w:rPr>
          <w:spacing w:val="86"/>
        </w:rPr>
        <w:t xml:space="preserve"> </w:t>
      </w:r>
      <w:r>
        <w:t>К.Г.</w:t>
      </w:r>
      <w:r>
        <w:rPr>
          <w:spacing w:val="84"/>
        </w:rPr>
        <w:t xml:space="preserve"> </w:t>
      </w:r>
      <w:r>
        <w:t>Паустовский</w:t>
      </w:r>
    </w:p>
    <w:p w:rsidR="00E767C0" w:rsidRDefault="00A56CA5">
      <w:pPr>
        <w:pStyle w:val="a4"/>
        <w:spacing w:before="48" w:line="276" w:lineRule="auto"/>
        <w:ind w:right="152" w:firstLine="0"/>
      </w:pPr>
      <w:r>
        <w:t>«Барсучий</w:t>
      </w:r>
      <w:r>
        <w:rPr>
          <w:spacing w:val="1"/>
        </w:rPr>
        <w:t xml:space="preserve"> </w:t>
      </w:r>
      <w:r>
        <w:t>нос»,</w:t>
      </w:r>
      <w:r>
        <w:rPr>
          <w:spacing w:val="1"/>
        </w:rPr>
        <w:t xml:space="preserve"> </w:t>
      </w:r>
      <w:r>
        <w:t>«Кот-ворюга»,</w:t>
      </w:r>
      <w:r>
        <w:rPr>
          <w:spacing w:val="1"/>
        </w:rPr>
        <w:t xml:space="preserve"> </w:t>
      </w:r>
      <w:r>
        <w:t>Д.Н.</w:t>
      </w:r>
      <w:r>
        <w:rPr>
          <w:spacing w:val="1"/>
        </w:rPr>
        <w:t xml:space="preserve"> </w:t>
      </w:r>
      <w:r>
        <w:t>Мамин-Сибиряк</w:t>
      </w:r>
      <w:r>
        <w:rPr>
          <w:spacing w:val="1"/>
        </w:rPr>
        <w:t xml:space="preserve"> </w:t>
      </w:r>
      <w:r>
        <w:t>«Приёмыш»</w:t>
      </w:r>
      <w:r>
        <w:rPr>
          <w:spacing w:val="1"/>
        </w:rPr>
        <w:t xml:space="preserve"> </w:t>
      </w:r>
      <w:r>
        <w:t>и</w:t>
      </w:r>
      <w:r>
        <w:rPr>
          <w:spacing w:val="1"/>
        </w:rPr>
        <w:t xml:space="preserve"> </w:t>
      </w:r>
      <w:r>
        <w:t>другие</w:t>
      </w:r>
      <w:r>
        <w:rPr>
          <w:spacing w:val="1"/>
        </w:rPr>
        <w:t xml:space="preserve"> </w:t>
      </w:r>
      <w:r>
        <w:t>(по</w:t>
      </w:r>
      <w:r>
        <w:rPr>
          <w:spacing w:val="1"/>
        </w:rPr>
        <w:t xml:space="preserve"> </w:t>
      </w:r>
      <w:r>
        <w:t>выбору).</w:t>
      </w:r>
    </w:p>
    <w:p w:rsidR="00E767C0" w:rsidRDefault="00A56CA5">
      <w:pPr>
        <w:pStyle w:val="a4"/>
        <w:spacing w:line="276" w:lineRule="auto"/>
        <w:ind w:right="151"/>
      </w:pPr>
      <w:r>
        <w:t>Произведения</w:t>
      </w:r>
      <w:r>
        <w:rPr>
          <w:spacing w:val="1"/>
        </w:rPr>
        <w:t xml:space="preserve"> </w:t>
      </w:r>
      <w:r>
        <w:t>о</w:t>
      </w:r>
      <w:r>
        <w:rPr>
          <w:spacing w:val="1"/>
        </w:rPr>
        <w:t xml:space="preserve"> </w:t>
      </w:r>
      <w:r>
        <w:t>детях.</w:t>
      </w:r>
      <w:r>
        <w:rPr>
          <w:spacing w:val="1"/>
        </w:rPr>
        <w:t xml:space="preserve"> </w:t>
      </w:r>
      <w:r>
        <w:t>Дети</w:t>
      </w:r>
      <w:r>
        <w:rPr>
          <w:spacing w:val="1"/>
        </w:rPr>
        <w:t xml:space="preserve"> </w:t>
      </w:r>
      <w:r>
        <w:t>–</w:t>
      </w:r>
      <w:r>
        <w:rPr>
          <w:spacing w:val="1"/>
        </w:rPr>
        <w:t xml:space="preserve"> </w:t>
      </w:r>
      <w:r>
        <w:t>герои</w:t>
      </w:r>
      <w:r>
        <w:rPr>
          <w:spacing w:val="1"/>
        </w:rPr>
        <w:t xml:space="preserve"> </w:t>
      </w:r>
      <w:r>
        <w:t>произведений:</w:t>
      </w:r>
      <w:r>
        <w:rPr>
          <w:spacing w:val="1"/>
        </w:rPr>
        <w:t xml:space="preserve"> </w:t>
      </w:r>
      <w:r>
        <w:t>раскрытие</w:t>
      </w:r>
      <w:r>
        <w:rPr>
          <w:spacing w:val="1"/>
        </w:rPr>
        <w:t xml:space="preserve"> </w:t>
      </w:r>
      <w:r>
        <w:t>тем</w:t>
      </w:r>
      <w:r>
        <w:rPr>
          <w:spacing w:val="1"/>
        </w:rPr>
        <w:t xml:space="preserve"> </w:t>
      </w:r>
      <w:r>
        <w:t>«Разные</w:t>
      </w:r>
      <w:r>
        <w:rPr>
          <w:spacing w:val="1"/>
        </w:rPr>
        <w:t xml:space="preserve"> </w:t>
      </w:r>
      <w:r>
        <w:t>детские судьбы», «Дети на войне». Отличие автора от героя и рассказчика. Герой</w:t>
      </w:r>
      <w:r>
        <w:rPr>
          <w:spacing w:val="1"/>
        </w:rPr>
        <w:t xml:space="preserve"> </w:t>
      </w:r>
      <w:r>
        <w:t>художественного произведения: время и место проживания, особенности внешнего</w:t>
      </w:r>
      <w:r>
        <w:rPr>
          <w:spacing w:val="1"/>
        </w:rPr>
        <w:t xml:space="preserve"> </w:t>
      </w:r>
      <w:r>
        <w:t>вида и характера. Историческая обстановка как фон создания произведения: судьбы</w:t>
      </w:r>
      <w:r>
        <w:rPr>
          <w:spacing w:val="1"/>
        </w:rPr>
        <w:t xml:space="preserve"> </w:t>
      </w:r>
      <w:r>
        <w:t>крестьянских</w:t>
      </w:r>
      <w:r>
        <w:rPr>
          <w:spacing w:val="1"/>
        </w:rPr>
        <w:t xml:space="preserve"> </w:t>
      </w:r>
      <w:r>
        <w:t>детей,</w:t>
      </w:r>
      <w:r>
        <w:rPr>
          <w:spacing w:val="1"/>
        </w:rPr>
        <w:t xml:space="preserve"> </w:t>
      </w:r>
      <w:r>
        <w:t>дети</w:t>
      </w:r>
      <w:r>
        <w:rPr>
          <w:spacing w:val="1"/>
        </w:rPr>
        <w:t xml:space="preserve"> </w:t>
      </w:r>
      <w:r>
        <w:t>на</w:t>
      </w:r>
      <w:r>
        <w:rPr>
          <w:spacing w:val="1"/>
        </w:rPr>
        <w:t xml:space="preserve"> </w:t>
      </w:r>
      <w:r>
        <w:t>войне</w:t>
      </w:r>
      <w:r>
        <w:rPr>
          <w:spacing w:val="1"/>
        </w:rPr>
        <w:t xml:space="preserve"> </w:t>
      </w:r>
      <w:r>
        <w:t>(произведения</w:t>
      </w:r>
      <w:r>
        <w:rPr>
          <w:spacing w:val="1"/>
        </w:rPr>
        <w:t xml:space="preserve"> </w:t>
      </w:r>
      <w:r>
        <w:t>по</w:t>
      </w:r>
      <w:r>
        <w:rPr>
          <w:spacing w:val="1"/>
        </w:rPr>
        <w:t xml:space="preserve"> </w:t>
      </w:r>
      <w:r>
        <w:t>выбору</w:t>
      </w:r>
      <w:r>
        <w:rPr>
          <w:spacing w:val="1"/>
        </w:rPr>
        <w:t xml:space="preserve"> </w:t>
      </w:r>
      <w:r>
        <w:t>двух–трёх</w:t>
      </w:r>
      <w:r>
        <w:rPr>
          <w:spacing w:val="1"/>
        </w:rPr>
        <w:t xml:space="preserve"> </w:t>
      </w:r>
      <w:r>
        <w:t>авторов).</w:t>
      </w:r>
      <w:r>
        <w:rPr>
          <w:spacing w:val="1"/>
        </w:rPr>
        <w:t xml:space="preserve"> </w:t>
      </w:r>
      <w:r>
        <w:t>Основные</w:t>
      </w:r>
      <w:r>
        <w:rPr>
          <w:spacing w:val="1"/>
        </w:rPr>
        <w:t xml:space="preserve"> </w:t>
      </w:r>
      <w:r>
        <w:t>события</w:t>
      </w:r>
      <w:r>
        <w:rPr>
          <w:spacing w:val="1"/>
        </w:rPr>
        <w:t xml:space="preserve"> </w:t>
      </w:r>
      <w:r>
        <w:t>сюжета,</w:t>
      </w:r>
      <w:r>
        <w:rPr>
          <w:spacing w:val="1"/>
        </w:rPr>
        <w:t xml:space="preserve"> </w:t>
      </w:r>
      <w:r>
        <w:t>отношение</w:t>
      </w:r>
      <w:r>
        <w:rPr>
          <w:spacing w:val="1"/>
        </w:rPr>
        <w:t xml:space="preserve"> </w:t>
      </w:r>
      <w:r>
        <w:t>к</w:t>
      </w:r>
      <w:r>
        <w:rPr>
          <w:spacing w:val="1"/>
        </w:rPr>
        <w:t xml:space="preserve"> </w:t>
      </w:r>
      <w:r>
        <w:t>ним</w:t>
      </w:r>
      <w:r>
        <w:rPr>
          <w:spacing w:val="1"/>
        </w:rPr>
        <w:t xml:space="preserve"> </w:t>
      </w:r>
      <w:r>
        <w:t>героев</w:t>
      </w:r>
      <w:r>
        <w:rPr>
          <w:spacing w:val="1"/>
        </w:rPr>
        <w:t xml:space="preserve"> </w:t>
      </w:r>
      <w:r>
        <w:t>произведения.</w:t>
      </w:r>
      <w:r>
        <w:rPr>
          <w:spacing w:val="1"/>
        </w:rPr>
        <w:t xml:space="preserve"> </w:t>
      </w:r>
      <w:r>
        <w:t>Оценка</w:t>
      </w:r>
      <w:r>
        <w:rPr>
          <w:spacing w:val="1"/>
        </w:rPr>
        <w:t xml:space="preserve"> </w:t>
      </w:r>
      <w:r>
        <w:t>нравственных</w:t>
      </w:r>
      <w:r>
        <w:rPr>
          <w:spacing w:val="-5"/>
        </w:rPr>
        <w:t xml:space="preserve"> </w:t>
      </w:r>
      <w:r>
        <w:t>качеств,</w:t>
      </w:r>
      <w:r>
        <w:rPr>
          <w:spacing w:val="3"/>
        </w:rPr>
        <w:t xml:space="preserve"> </w:t>
      </w:r>
      <w:r>
        <w:t>проявляющихся</w:t>
      </w:r>
      <w:r>
        <w:rPr>
          <w:spacing w:val="2"/>
        </w:rPr>
        <w:t xml:space="preserve"> </w:t>
      </w:r>
      <w:r>
        <w:t>в</w:t>
      </w:r>
      <w:r>
        <w:rPr>
          <w:spacing w:val="3"/>
        </w:rPr>
        <w:t xml:space="preserve"> </w:t>
      </w:r>
      <w:r>
        <w:t>военное</w:t>
      </w:r>
      <w:r>
        <w:rPr>
          <w:spacing w:val="1"/>
        </w:rPr>
        <w:t xml:space="preserve"> </w:t>
      </w:r>
      <w:r>
        <w:t>время.</w:t>
      </w:r>
    </w:p>
    <w:p w:rsidR="00E767C0" w:rsidRDefault="00A56CA5">
      <w:pPr>
        <w:pStyle w:val="a4"/>
        <w:spacing w:line="276" w:lineRule="auto"/>
        <w:ind w:right="152"/>
      </w:pPr>
      <w:r>
        <w:t>Произведения для чтения: Л. Пантелеев «На ялике», А. Гайдар «Тимур и его</w:t>
      </w:r>
      <w:r>
        <w:rPr>
          <w:spacing w:val="1"/>
        </w:rPr>
        <w:t xml:space="preserve"> </w:t>
      </w:r>
      <w:r>
        <w:t>команда»</w:t>
      </w:r>
      <w:r>
        <w:rPr>
          <w:spacing w:val="-5"/>
        </w:rPr>
        <w:t xml:space="preserve"> </w:t>
      </w:r>
      <w:r>
        <w:t>(отрывки),</w:t>
      </w:r>
      <w:r>
        <w:rPr>
          <w:spacing w:val="3"/>
        </w:rPr>
        <w:t xml:space="preserve"> </w:t>
      </w:r>
      <w:r>
        <w:t>Л.</w:t>
      </w:r>
      <w:r>
        <w:rPr>
          <w:spacing w:val="3"/>
        </w:rPr>
        <w:t xml:space="preserve"> </w:t>
      </w:r>
      <w:r>
        <w:t>Кассиль</w:t>
      </w:r>
      <w:r>
        <w:rPr>
          <w:spacing w:val="-2"/>
        </w:rPr>
        <w:t xml:space="preserve"> </w:t>
      </w:r>
      <w:r>
        <w:t>и другие</w:t>
      </w:r>
      <w:r>
        <w:rPr>
          <w:spacing w:val="1"/>
        </w:rPr>
        <w:t xml:space="preserve"> </w:t>
      </w:r>
      <w:r>
        <w:t>(по выбору).</w:t>
      </w:r>
    </w:p>
    <w:p w:rsidR="00E767C0" w:rsidRDefault="00A56CA5">
      <w:pPr>
        <w:pStyle w:val="a4"/>
        <w:spacing w:before="3" w:line="276" w:lineRule="auto"/>
        <w:ind w:right="154"/>
      </w:pPr>
      <w:r>
        <w:t>Юмористические</w:t>
      </w:r>
      <w:r>
        <w:rPr>
          <w:spacing w:val="1"/>
        </w:rPr>
        <w:t xml:space="preserve"> </w:t>
      </w:r>
      <w:r>
        <w:t>произведения.</w:t>
      </w:r>
      <w:r>
        <w:rPr>
          <w:spacing w:val="1"/>
        </w:rPr>
        <w:t xml:space="preserve"> </w:t>
      </w:r>
      <w:r>
        <w:t>Комичность</w:t>
      </w:r>
      <w:r>
        <w:rPr>
          <w:spacing w:val="1"/>
        </w:rPr>
        <w:t xml:space="preserve"> </w:t>
      </w:r>
      <w:r>
        <w:t>как</w:t>
      </w:r>
      <w:r>
        <w:rPr>
          <w:spacing w:val="1"/>
        </w:rPr>
        <w:t xml:space="preserve"> </w:t>
      </w:r>
      <w:r>
        <w:t>основа</w:t>
      </w:r>
      <w:r>
        <w:rPr>
          <w:spacing w:val="1"/>
        </w:rPr>
        <w:t xml:space="preserve"> </w:t>
      </w:r>
      <w:r>
        <w:t>сюжета.</w:t>
      </w:r>
      <w:r>
        <w:rPr>
          <w:spacing w:val="1"/>
        </w:rPr>
        <w:t xml:space="preserve"> </w:t>
      </w:r>
      <w:r>
        <w:t>Герой</w:t>
      </w:r>
      <w:r>
        <w:rPr>
          <w:spacing w:val="1"/>
        </w:rPr>
        <w:t xml:space="preserve"> </w:t>
      </w:r>
      <w:r>
        <w:t>юмористического произведения. Средства выразительности текста юмористического</w:t>
      </w:r>
      <w:r>
        <w:rPr>
          <w:spacing w:val="1"/>
        </w:rPr>
        <w:t xml:space="preserve"> </w:t>
      </w:r>
      <w:r>
        <w:t>содержания:</w:t>
      </w:r>
      <w:r>
        <w:rPr>
          <w:spacing w:val="1"/>
        </w:rPr>
        <w:t xml:space="preserve"> </w:t>
      </w:r>
      <w:r>
        <w:t>преувеличение.</w:t>
      </w:r>
      <w:r>
        <w:rPr>
          <w:spacing w:val="1"/>
        </w:rPr>
        <w:t xml:space="preserve"> </w:t>
      </w:r>
      <w:r>
        <w:t>Авторы</w:t>
      </w:r>
      <w:r>
        <w:rPr>
          <w:spacing w:val="1"/>
        </w:rPr>
        <w:t xml:space="preserve"> </w:t>
      </w:r>
      <w:r>
        <w:t>юмористических</w:t>
      </w:r>
      <w:r>
        <w:rPr>
          <w:spacing w:val="1"/>
        </w:rPr>
        <w:t xml:space="preserve"> </w:t>
      </w:r>
      <w:r>
        <w:t>рассказов</w:t>
      </w:r>
      <w:r>
        <w:rPr>
          <w:spacing w:val="1"/>
        </w:rPr>
        <w:t xml:space="preserve"> </w:t>
      </w:r>
      <w:r>
        <w:t>(не</w:t>
      </w:r>
      <w:r>
        <w:rPr>
          <w:spacing w:val="1"/>
        </w:rPr>
        <w:t xml:space="preserve"> </w:t>
      </w:r>
      <w:r>
        <w:t>менее</w:t>
      </w:r>
      <w:r>
        <w:rPr>
          <w:spacing w:val="1"/>
        </w:rPr>
        <w:t xml:space="preserve"> </w:t>
      </w:r>
      <w:r>
        <w:t>двух</w:t>
      </w:r>
      <w:r>
        <w:rPr>
          <w:spacing w:val="1"/>
        </w:rPr>
        <w:t xml:space="preserve"> </w:t>
      </w:r>
      <w:r>
        <w:t>произведений):</w:t>
      </w:r>
      <w:r>
        <w:rPr>
          <w:spacing w:val="-9"/>
        </w:rPr>
        <w:t xml:space="preserve"> </w:t>
      </w:r>
      <w:r>
        <w:t>М.М.</w:t>
      </w:r>
      <w:r>
        <w:rPr>
          <w:spacing w:val="-2"/>
        </w:rPr>
        <w:t xml:space="preserve"> </w:t>
      </w:r>
      <w:r>
        <w:t>Зощенко,</w:t>
      </w:r>
      <w:r>
        <w:rPr>
          <w:spacing w:val="-1"/>
        </w:rPr>
        <w:t xml:space="preserve"> </w:t>
      </w:r>
      <w:r>
        <w:t>Н.Н.</w:t>
      </w:r>
      <w:r>
        <w:rPr>
          <w:spacing w:val="-1"/>
        </w:rPr>
        <w:t xml:space="preserve"> </w:t>
      </w:r>
      <w:r>
        <w:t>Носов,</w:t>
      </w:r>
      <w:r>
        <w:rPr>
          <w:spacing w:val="-2"/>
        </w:rPr>
        <w:t xml:space="preserve"> </w:t>
      </w:r>
      <w:r>
        <w:t>В.Ю.</w:t>
      </w:r>
      <w:r>
        <w:rPr>
          <w:spacing w:val="-1"/>
        </w:rPr>
        <w:t xml:space="preserve"> </w:t>
      </w:r>
      <w:r>
        <w:t>Драгунский</w:t>
      </w:r>
      <w:r>
        <w:rPr>
          <w:spacing w:val="-4"/>
        </w:rPr>
        <w:t xml:space="preserve"> </w:t>
      </w:r>
      <w:r>
        <w:t>и</w:t>
      </w:r>
      <w:r>
        <w:rPr>
          <w:spacing w:val="5"/>
        </w:rPr>
        <w:t xml:space="preserve"> </w:t>
      </w:r>
      <w:r>
        <w:t>другие</w:t>
      </w:r>
      <w:r>
        <w:rPr>
          <w:spacing w:val="-3"/>
        </w:rPr>
        <w:t xml:space="preserve"> </w:t>
      </w:r>
      <w:r>
        <w:t>(по</w:t>
      </w:r>
      <w:r>
        <w:rPr>
          <w:spacing w:val="-4"/>
        </w:rPr>
        <w:t xml:space="preserve"> </w:t>
      </w:r>
      <w:r>
        <w:t>выбору).</w:t>
      </w:r>
    </w:p>
    <w:p w:rsidR="00E767C0" w:rsidRDefault="00A56CA5">
      <w:pPr>
        <w:pStyle w:val="a4"/>
        <w:spacing w:line="276" w:lineRule="auto"/>
        <w:ind w:right="150"/>
      </w:pPr>
      <w:r>
        <w:t>Произведения</w:t>
      </w:r>
      <w:r>
        <w:rPr>
          <w:spacing w:val="1"/>
        </w:rPr>
        <w:t xml:space="preserve"> </w:t>
      </w:r>
      <w:r>
        <w:t>для</w:t>
      </w:r>
      <w:r>
        <w:rPr>
          <w:spacing w:val="1"/>
        </w:rPr>
        <w:t xml:space="preserve"> </w:t>
      </w:r>
      <w:r>
        <w:t>чтения:</w:t>
      </w:r>
      <w:r>
        <w:rPr>
          <w:spacing w:val="1"/>
        </w:rPr>
        <w:t xml:space="preserve"> </w:t>
      </w:r>
      <w:r>
        <w:t>В.Ю.</w:t>
      </w:r>
      <w:r>
        <w:rPr>
          <w:spacing w:val="1"/>
        </w:rPr>
        <w:t xml:space="preserve"> </w:t>
      </w:r>
      <w:r>
        <w:t>Драгунский</w:t>
      </w:r>
      <w:r>
        <w:rPr>
          <w:spacing w:val="1"/>
        </w:rPr>
        <w:t xml:space="preserve"> </w:t>
      </w:r>
      <w:r>
        <w:t>«Денискины</w:t>
      </w:r>
      <w:r>
        <w:rPr>
          <w:spacing w:val="1"/>
        </w:rPr>
        <w:t xml:space="preserve"> </w:t>
      </w:r>
      <w:r>
        <w:t>рассказы»</w:t>
      </w:r>
      <w:r>
        <w:rPr>
          <w:spacing w:val="1"/>
        </w:rPr>
        <w:t xml:space="preserve"> </w:t>
      </w:r>
      <w:r>
        <w:t>(1–2</w:t>
      </w:r>
      <w:r>
        <w:rPr>
          <w:spacing w:val="1"/>
        </w:rPr>
        <w:t xml:space="preserve"> </w:t>
      </w:r>
      <w:r>
        <w:t>произведения),</w:t>
      </w:r>
      <w:r>
        <w:rPr>
          <w:spacing w:val="6"/>
        </w:rPr>
        <w:t xml:space="preserve"> </w:t>
      </w:r>
      <w:r>
        <w:t>Н.Н.</w:t>
      </w:r>
      <w:r>
        <w:rPr>
          <w:spacing w:val="6"/>
        </w:rPr>
        <w:t xml:space="preserve"> </w:t>
      </w:r>
      <w:r>
        <w:t>Носов</w:t>
      </w:r>
      <w:r>
        <w:rPr>
          <w:spacing w:val="7"/>
        </w:rPr>
        <w:t xml:space="preserve"> </w:t>
      </w:r>
      <w:r>
        <w:t>«Весёлая</w:t>
      </w:r>
      <w:r>
        <w:rPr>
          <w:spacing w:val="1"/>
        </w:rPr>
        <w:t xml:space="preserve"> </w:t>
      </w:r>
      <w:r>
        <w:t>семейка»</w:t>
      </w:r>
      <w:r>
        <w:rPr>
          <w:spacing w:val="-4"/>
        </w:rPr>
        <w:t xml:space="preserve"> </w:t>
      </w:r>
      <w:r>
        <w:t>и</w:t>
      </w:r>
      <w:r>
        <w:rPr>
          <w:spacing w:val="-1"/>
        </w:rPr>
        <w:t xml:space="preserve"> </w:t>
      </w:r>
      <w:r>
        <w:t>другие</w:t>
      </w:r>
      <w:r>
        <w:rPr>
          <w:spacing w:val="1"/>
        </w:rPr>
        <w:t xml:space="preserve"> </w:t>
      </w:r>
      <w:r>
        <w:t>(по</w:t>
      </w:r>
      <w:r>
        <w:rPr>
          <w:spacing w:val="-1"/>
        </w:rPr>
        <w:t xml:space="preserve"> </w:t>
      </w:r>
      <w:r>
        <w:t>выбору).</w:t>
      </w:r>
    </w:p>
    <w:p w:rsidR="00E767C0" w:rsidRDefault="00A56CA5">
      <w:pPr>
        <w:pStyle w:val="a4"/>
        <w:spacing w:line="276" w:lineRule="auto"/>
        <w:ind w:right="152"/>
      </w:pPr>
      <w:r>
        <w:t>Зарубежная</w:t>
      </w:r>
      <w:r>
        <w:rPr>
          <w:spacing w:val="1"/>
        </w:rPr>
        <w:t xml:space="preserve"> </w:t>
      </w:r>
      <w:r>
        <w:t>литература.</w:t>
      </w:r>
      <w:r>
        <w:rPr>
          <w:spacing w:val="1"/>
        </w:rPr>
        <w:t xml:space="preserve"> </w:t>
      </w:r>
      <w:r>
        <w:t>Круг</w:t>
      </w:r>
      <w:r>
        <w:rPr>
          <w:spacing w:val="1"/>
        </w:rPr>
        <w:t xml:space="preserve"> </w:t>
      </w:r>
      <w:r>
        <w:t>чтения</w:t>
      </w:r>
      <w:r>
        <w:rPr>
          <w:spacing w:val="1"/>
        </w:rPr>
        <w:t xml:space="preserve"> </w:t>
      </w:r>
      <w:r>
        <w:t>(произведения</w:t>
      </w:r>
      <w:r>
        <w:rPr>
          <w:spacing w:val="1"/>
        </w:rPr>
        <w:t xml:space="preserve"> </w:t>
      </w:r>
      <w:r>
        <w:t>двух-трёх</w:t>
      </w:r>
      <w:r>
        <w:rPr>
          <w:spacing w:val="1"/>
        </w:rPr>
        <w:t xml:space="preserve"> </w:t>
      </w:r>
      <w:r>
        <w:t>авторов</w:t>
      </w:r>
      <w:r>
        <w:rPr>
          <w:spacing w:val="1"/>
        </w:rPr>
        <w:t xml:space="preserve"> </w:t>
      </w:r>
      <w:r>
        <w:t>по</w:t>
      </w:r>
      <w:r>
        <w:rPr>
          <w:spacing w:val="1"/>
        </w:rPr>
        <w:t xml:space="preserve"> </w:t>
      </w:r>
      <w:r>
        <w:t>выбору): литературные сказки Ш. Перро, Х.-К. Андерсена, Р. Киплинга. Особенности</w:t>
      </w:r>
      <w:r>
        <w:rPr>
          <w:spacing w:val="1"/>
        </w:rPr>
        <w:t xml:space="preserve"> </w:t>
      </w:r>
      <w:r>
        <w:t>авторских сказок (сюжет, язык, герои). Рассказы зарубежных писателей о животных.</w:t>
      </w:r>
      <w:r>
        <w:rPr>
          <w:spacing w:val="1"/>
        </w:rPr>
        <w:t xml:space="preserve"> </w:t>
      </w:r>
      <w:r>
        <w:t>Известные переводчики зарубежной литературы: С.Я. Маршак, К.И. Чуковский, Б.В.</w:t>
      </w:r>
      <w:r>
        <w:rPr>
          <w:spacing w:val="1"/>
        </w:rPr>
        <w:t xml:space="preserve"> </w:t>
      </w:r>
      <w:r>
        <w:t>Заходер.</w:t>
      </w:r>
    </w:p>
    <w:p w:rsidR="00E767C0" w:rsidRDefault="00A56CA5">
      <w:pPr>
        <w:pStyle w:val="a4"/>
        <w:spacing w:line="276" w:lineRule="auto"/>
        <w:ind w:right="150"/>
      </w:pPr>
      <w:r>
        <w:t>Произведения для чтения: Х.-К. Андерсен «Гадкий утёнок», Ш. Перро «Подарок</w:t>
      </w:r>
      <w:r>
        <w:rPr>
          <w:spacing w:val="-67"/>
        </w:rPr>
        <w:t xml:space="preserve"> </w:t>
      </w:r>
      <w:r>
        <w:t>феи»</w:t>
      </w:r>
      <w:r>
        <w:rPr>
          <w:spacing w:val="-4"/>
        </w:rPr>
        <w:t xml:space="preserve"> </w:t>
      </w:r>
      <w:r>
        <w:t>и</w:t>
      </w:r>
      <w:r>
        <w:rPr>
          <w:spacing w:val="1"/>
        </w:rPr>
        <w:t xml:space="preserve"> </w:t>
      </w:r>
      <w:r>
        <w:t>другие</w:t>
      </w:r>
      <w:r>
        <w:rPr>
          <w:spacing w:val="2"/>
        </w:rPr>
        <w:t xml:space="preserve"> </w:t>
      </w:r>
      <w:r>
        <w:t>(по</w:t>
      </w:r>
      <w:r>
        <w:rPr>
          <w:spacing w:val="1"/>
        </w:rPr>
        <w:t xml:space="preserve"> </w:t>
      </w:r>
      <w:r>
        <w:t>выбору).</w:t>
      </w:r>
    </w:p>
    <w:p w:rsidR="00E767C0" w:rsidRDefault="00A56CA5">
      <w:pPr>
        <w:pStyle w:val="a4"/>
        <w:spacing w:line="276" w:lineRule="auto"/>
        <w:ind w:right="161" w:firstLine="782"/>
      </w:pPr>
      <w:r>
        <w:t>Библиографическая</w:t>
      </w:r>
      <w:r>
        <w:rPr>
          <w:spacing w:val="1"/>
        </w:rPr>
        <w:t xml:space="preserve"> </w:t>
      </w:r>
      <w:r>
        <w:t>культура</w:t>
      </w:r>
      <w:r>
        <w:rPr>
          <w:spacing w:val="1"/>
        </w:rPr>
        <w:t xml:space="preserve"> </w:t>
      </w:r>
      <w:r>
        <w:t>(работа</w:t>
      </w:r>
      <w:r>
        <w:rPr>
          <w:spacing w:val="1"/>
        </w:rPr>
        <w:t xml:space="preserve"> </w:t>
      </w:r>
      <w:r>
        <w:t>с</w:t>
      </w:r>
      <w:r>
        <w:rPr>
          <w:spacing w:val="1"/>
        </w:rPr>
        <w:t xml:space="preserve"> </w:t>
      </w:r>
      <w:r>
        <w:t>детской</w:t>
      </w:r>
      <w:r>
        <w:rPr>
          <w:spacing w:val="1"/>
        </w:rPr>
        <w:t xml:space="preserve"> </w:t>
      </w:r>
      <w:r>
        <w:t>книгой</w:t>
      </w:r>
      <w:r>
        <w:rPr>
          <w:spacing w:val="1"/>
        </w:rPr>
        <w:t xml:space="preserve"> </w:t>
      </w:r>
      <w:r>
        <w:t>и</w:t>
      </w:r>
      <w:r>
        <w:rPr>
          <w:spacing w:val="1"/>
        </w:rPr>
        <w:t xml:space="preserve"> </w:t>
      </w:r>
      <w:r>
        <w:t>справочной</w:t>
      </w:r>
      <w:r>
        <w:rPr>
          <w:spacing w:val="1"/>
        </w:rPr>
        <w:t xml:space="preserve"> </w:t>
      </w:r>
      <w:r>
        <w:t>литературой). Ценность чтения художественной литературы и фольклора, осознание</w:t>
      </w:r>
      <w:r>
        <w:rPr>
          <w:spacing w:val="1"/>
        </w:rPr>
        <w:t xml:space="preserve"> </w:t>
      </w:r>
      <w:r>
        <w:t>важности</w:t>
      </w:r>
      <w:r>
        <w:rPr>
          <w:spacing w:val="-8"/>
        </w:rPr>
        <w:t xml:space="preserve"> </w:t>
      </w:r>
      <w:r>
        <w:t>читательской</w:t>
      </w:r>
      <w:r>
        <w:rPr>
          <w:spacing w:val="-8"/>
        </w:rPr>
        <w:t xml:space="preserve"> </w:t>
      </w:r>
      <w:r>
        <w:t>деятельности.</w:t>
      </w:r>
      <w:r>
        <w:rPr>
          <w:spacing w:val="-6"/>
        </w:rPr>
        <w:t xml:space="preserve"> </w:t>
      </w:r>
      <w:r>
        <w:t>Использование</w:t>
      </w:r>
      <w:r>
        <w:rPr>
          <w:spacing w:val="-7"/>
        </w:rPr>
        <w:t xml:space="preserve"> </w:t>
      </w:r>
      <w:r>
        <w:t>с</w:t>
      </w:r>
      <w:r>
        <w:rPr>
          <w:spacing w:val="-6"/>
        </w:rPr>
        <w:t xml:space="preserve"> </w:t>
      </w:r>
      <w:r>
        <w:t>учётом</w:t>
      </w:r>
      <w:r>
        <w:rPr>
          <w:spacing w:val="-7"/>
        </w:rPr>
        <w:t xml:space="preserve"> </w:t>
      </w:r>
      <w:r>
        <w:t>учебных</w:t>
      </w:r>
      <w:r>
        <w:rPr>
          <w:spacing w:val="-12"/>
        </w:rPr>
        <w:t xml:space="preserve"> </w:t>
      </w:r>
      <w:r>
        <w:t>задач</w:t>
      </w:r>
      <w:r>
        <w:rPr>
          <w:spacing w:val="-9"/>
        </w:rPr>
        <w:t xml:space="preserve"> </w:t>
      </w:r>
      <w:r>
        <w:t>аппарата</w:t>
      </w:r>
      <w:r>
        <w:rPr>
          <w:spacing w:val="-67"/>
        </w:rPr>
        <w:t xml:space="preserve"> </w:t>
      </w:r>
      <w:r>
        <w:t>издания</w:t>
      </w:r>
      <w:r>
        <w:rPr>
          <w:spacing w:val="-10"/>
        </w:rPr>
        <w:t xml:space="preserve"> </w:t>
      </w:r>
      <w:r>
        <w:t>(обложка,</w:t>
      </w:r>
      <w:r>
        <w:rPr>
          <w:spacing w:val="-8"/>
        </w:rPr>
        <w:t xml:space="preserve"> </w:t>
      </w:r>
      <w:r>
        <w:t>оглавление,</w:t>
      </w:r>
      <w:r>
        <w:rPr>
          <w:spacing w:val="-8"/>
        </w:rPr>
        <w:t xml:space="preserve"> </w:t>
      </w:r>
      <w:r>
        <w:t>аннотация,</w:t>
      </w:r>
      <w:r>
        <w:rPr>
          <w:spacing w:val="-9"/>
        </w:rPr>
        <w:t xml:space="preserve"> </w:t>
      </w:r>
      <w:r>
        <w:t>предисловие,</w:t>
      </w:r>
      <w:r>
        <w:rPr>
          <w:spacing w:val="-8"/>
        </w:rPr>
        <w:t xml:space="preserve"> </w:t>
      </w:r>
      <w:r>
        <w:t>иллюстрации).</w:t>
      </w:r>
      <w:r>
        <w:rPr>
          <w:spacing w:val="-8"/>
        </w:rPr>
        <w:t xml:space="preserve"> </w:t>
      </w:r>
      <w:r>
        <w:t>Правила</w:t>
      </w:r>
      <w:r>
        <w:rPr>
          <w:spacing w:val="-6"/>
        </w:rPr>
        <w:t xml:space="preserve"> </w:t>
      </w:r>
      <w:r>
        <w:t>юного</w:t>
      </w:r>
      <w:r>
        <w:rPr>
          <w:spacing w:val="-67"/>
        </w:rPr>
        <w:t xml:space="preserve"> </w:t>
      </w:r>
      <w:r>
        <w:t>читателя. Книга как особый вид искусства. Общее представление о первых книгах на</w:t>
      </w:r>
      <w:r>
        <w:rPr>
          <w:spacing w:val="1"/>
        </w:rPr>
        <w:t xml:space="preserve"> </w:t>
      </w:r>
      <w:r>
        <w:t>Руси,</w:t>
      </w:r>
      <w:r>
        <w:rPr>
          <w:spacing w:val="2"/>
        </w:rPr>
        <w:t xml:space="preserve"> </w:t>
      </w:r>
      <w:r>
        <w:t>знакомство с</w:t>
      </w:r>
      <w:r>
        <w:rPr>
          <w:spacing w:val="1"/>
        </w:rPr>
        <w:t xml:space="preserve"> </w:t>
      </w:r>
      <w:r>
        <w:t>рукописными книгами.</w:t>
      </w:r>
    </w:p>
    <w:p w:rsidR="00E767C0" w:rsidRDefault="00A56CA5">
      <w:pPr>
        <w:pStyle w:val="a4"/>
        <w:spacing w:line="276" w:lineRule="auto"/>
        <w:ind w:right="164"/>
      </w:pPr>
      <w:r>
        <w:t>Изучение</w:t>
      </w:r>
      <w:r>
        <w:rPr>
          <w:spacing w:val="1"/>
        </w:rPr>
        <w:t xml:space="preserve"> </w:t>
      </w:r>
      <w:r>
        <w:t>литературного</w:t>
      </w:r>
      <w:r>
        <w:rPr>
          <w:spacing w:val="1"/>
        </w:rPr>
        <w:t xml:space="preserve"> </w:t>
      </w:r>
      <w:r>
        <w:t>чтения</w:t>
      </w:r>
      <w:r>
        <w:rPr>
          <w:spacing w:val="1"/>
        </w:rPr>
        <w:t xml:space="preserve"> </w:t>
      </w:r>
      <w:r>
        <w:t>в</w:t>
      </w:r>
      <w:r>
        <w:rPr>
          <w:spacing w:val="1"/>
        </w:rPr>
        <w:t xml:space="preserve"> </w:t>
      </w:r>
      <w:r>
        <w:t>3</w:t>
      </w:r>
      <w:r>
        <w:rPr>
          <w:spacing w:val="1"/>
        </w:rPr>
        <w:t xml:space="preserve"> </w:t>
      </w:r>
      <w:r>
        <w:t>классе</w:t>
      </w:r>
      <w:r>
        <w:rPr>
          <w:spacing w:val="1"/>
        </w:rPr>
        <w:t xml:space="preserve"> </w:t>
      </w:r>
      <w:r>
        <w:t>способствует</w:t>
      </w:r>
      <w:r>
        <w:rPr>
          <w:spacing w:val="1"/>
        </w:rPr>
        <w:t xml:space="preserve"> </w:t>
      </w:r>
      <w:r>
        <w:t>освоению</w:t>
      </w:r>
      <w:r>
        <w:rPr>
          <w:spacing w:val="1"/>
        </w:rPr>
        <w:t xml:space="preserve"> </w:t>
      </w:r>
      <w:r>
        <w:t>ряда</w:t>
      </w:r>
      <w:r>
        <w:rPr>
          <w:spacing w:val="1"/>
        </w:rPr>
        <w:t xml:space="preserve"> </w:t>
      </w:r>
      <w:r>
        <w:t>универсальных</w:t>
      </w:r>
      <w:r>
        <w:rPr>
          <w:spacing w:val="3"/>
        </w:rPr>
        <w:t xml:space="preserve"> </w:t>
      </w:r>
      <w:r>
        <w:t>учебных</w:t>
      </w:r>
      <w:r>
        <w:rPr>
          <w:spacing w:val="-1"/>
        </w:rPr>
        <w:t xml:space="preserve"> </w:t>
      </w:r>
      <w:r>
        <w:t>действий:</w:t>
      </w:r>
      <w:r>
        <w:rPr>
          <w:spacing w:val="-1"/>
        </w:rPr>
        <w:t xml:space="preserve"> </w:t>
      </w:r>
      <w:r>
        <w:t>познавательных</w:t>
      </w:r>
      <w:r>
        <w:rPr>
          <w:spacing w:val="3"/>
        </w:rPr>
        <w:t xml:space="preserve"> </w:t>
      </w:r>
      <w:r>
        <w:t>универсальных</w:t>
      </w:r>
      <w:r>
        <w:rPr>
          <w:spacing w:val="3"/>
        </w:rPr>
        <w:t xml:space="preserve"> </w:t>
      </w:r>
      <w:r>
        <w:t>учебных</w:t>
      </w:r>
      <w:r>
        <w:rPr>
          <w:spacing w:val="-1"/>
        </w:rPr>
        <w:t xml:space="preserve"> </w:t>
      </w:r>
      <w:r>
        <w:t>действий,</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2" w:firstLine="0"/>
      </w:pPr>
      <w:r>
        <w:lastRenderedPageBreak/>
        <w:t>коммуникативных</w:t>
      </w:r>
      <w:r>
        <w:rPr>
          <w:spacing w:val="1"/>
        </w:rPr>
        <w:t xml:space="preserve"> </w:t>
      </w:r>
      <w:r>
        <w:t>универсальных учебных действий,</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4"/>
        </w:rPr>
        <w:t xml:space="preserve"> </w:t>
      </w:r>
      <w:r>
        <w:t>действий,</w:t>
      </w:r>
      <w:r>
        <w:rPr>
          <w:spacing w:val="3"/>
        </w:rPr>
        <w:t xml:space="preserve"> </w:t>
      </w:r>
      <w:r>
        <w:t>совместной</w:t>
      </w:r>
      <w:r>
        <w:rPr>
          <w:spacing w:val="1"/>
        </w:rPr>
        <w:t xml:space="preserve"> </w:t>
      </w:r>
      <w:r>
        <w:t>деятельности.</w:t>
      </w:r>
    </w:p>
    <w:p w:rsidR="00E767C0" w:rsidRDefault="00A56CA5">
      <w:pPr>
        <w:pStyle w:val="a4"/>
        <w:spacing w:line="276" w:lineRule="auto"/>
        <w:ind w:right="164"/>
      </w:pPr>
      <w:r>
        <w:t>Базовые логические и</w:t>
      </w:r>
      <w:r>
        <w:rPr>
          <w:spacing w:val="1"/>
        </w:rPr>
        <w:t xml:space="preserve"> </w:t>
      </w:r>
      <w:r>
        <w:t>исследовательские действия как часть познавательных</w:t>
      </w:r>
      <w:r>
        <w:rPr>
          <w:spacing w:val="1"/>
        </w:rPr>
        <w:t xml:space="preserve"> </w:t>
      </w:r>
      <w:r>
        <w:t>универсальных</w:t>
      </w:r>
      <w:r>
        <w:rPr>
          <w:spacing w:val="-2"/>
        </w:rPr>
        <w:t xml:space="preserve"> </w:t>
      </w:r>
      <w:r>
        <w:t>учебных</w:t>
      </w:r>
      <w:r>
        <w:rPr>
          <w:spacing w:val="-5"/>
        </w:rPr>
        <w:t xml:space="preserve"> </w:t>
      </w:r>
      <w:r>
        <w:t>действий</w:t>
      </w:r>
      <w:r>
        <w:rPr>
          <w:spacing w:val="-1"/>
        </w:rPr>
        <w:t xml:space="preserve"> </w:t>
      </w:r>
      <w:r>
        <w:t>способствуют</w:t>
      </w:r>
      <w:r>
        <w:rPr>
          <w:spacing w:val="-2"/>
        </w:rPr>
        <w:t xml:space="preserve"> </w:t>
      </w:r>
      <w:r>
        <w:t>формированию</w:t>
      </w:r>
      <w:r>
        <w:rPr>
          <w:spacing w:val="2"/>
        </w:rPr>
        <w:t xml:space="preserve"> </w:t>
      </w:r>
      <w:r>
        <w:t>умений:</w:t>
      </w:r>
    </w:p>
    <w:p w:rsidR="00E767C0" w:rsidRDefault="00A56CA5">
      <w:pPr>
        <w:pStyle w:val="a4"/>
        <w:spacing w:line="276" w:lineRule="auto"/>
        <w:ind w:right="162"/>
      </w:pPr>
      <w:r>
        <w:t>читать</w:t>
      </w:r>
      <w:r>
        <w:rPr>
          <w:spacing w:val="1"/>
        </w:rPr>
        <w:t xml:space="preserve"> </w:t>
      </w:r>
      <w:r>
        <w:t>доступные</w:t>
      </w:r>
      <w:r>
        <w:rPr>
          <w:spacing w:val="1"/>
        </w:rPr>
        <w:t xml:space="preserve"> </w:t>
      </w:r>
      <w:r>
        <w:t>по</w:t>
      </w:r>
      <w:r>
        <w:rPr>
          <w:spacing w:val="1"/>
        </w:rPr>
        <w:t xml:space="preserve"> </w:t>
      </w:r>
      <w:r>
        <w:t>восприятию</w:t>
      </w:r>
      <w:r>
        <w:rPr>
          <w:spacing w:val="1"/>
        </w:rPr>
        <w:t xml:space="preserve"> </w:t>
      </w:r>
      <w:r>
        <w:t>и</w:t>
      </w:r>
      <w:r>
        <w:rPr>
          <w:spacing w:val="1"/>
        </w:rPr>
        <w:t xml:space="preserve"> </w:t>
      </w:r>
      <w:r>
        <w:t>небольшие</w:t>
      </w:r>
      <w:r>
        <w:rPr>
          <w:spacing w:val="1"/>
        </w:rPr>
        <w:t xml:space="preserve"> </w:t>
      </w:r>
      <w:r>
        <w:t>по</w:t>
      </w:r>
      <w:r>
        <w:rPr>
          <w:spacing w:val="1"/>
        </w:rPr>
        <w:t xml:space="preserve"> </w:t>
      </w:r>
      <w:r>
        <w:t>объёму</w:t>
      </w:r>
      <w:r>
        <w:rPr>
          <w:spacing w:val="1"/>
        </w:rPr>
        <w:t xml:space="preserve"> </w:t>
      </w:r>
      <w:r>
        <w:t>прозаические</w:t>
      </w:r>
      <w:r>
        <w:rPr>
          <w:spacing w:val="1"/>
        </w:rPr>
        <w:t xml:space="preserve"> </w:t>
      </w:r>
      <w:r>
        <w:t>и</w:t>
      </w:r>
      <w:r>
        <w:rPr>
          <w:spacing w:val="1"/>
        </w:rPr>
        <w:t xml:space="preserve"> </w:t>
      </w:r>
      <w:r>
        <w:t>стихотворные</w:t>
      </w:r>
      <w:r>
        <w:rPr>
          <w:spacing w:val="1"/>
        </w:rPr>
        <w:t xml:space="preserve"> </w:t>
      </w:r>
      <w:r>
        <w:t>произведения;</w:t>
      </w:r>
    </w:p>
    <w:p w:rsidR="00E767C0" w:rsidRDefault="00A56CA5">
      <w:pPr>
        <w:pStyle w:val="a4"/>
        <w:spacing w:before="2" w:line="276" w:lineRule="auto"/>
        <w:ind w:right="165"/>
      </w:pPr>
      <w:r>
        <w:t>различать сказочные и реалистические, лирические и эпические, народные и</w:t>
      </w:r>
      <w:r>
        <w:rPr>
          <w:spacing w:val="1"/>
        </w:rPr>
        <w:t xml:space="preserve"> </w:t>
      </w:r>
      <w:r>
        <w:t>авторские</w:t>
      </w:r>
      <w:r>
        <w:rPr>
          <w:spacing w:val="1"/>
        </w:rPr>
        <w:t xml:space="preserve"> </w:t>
      </w:r>
      <w:r>
        <w:t>произведения;</w:t>
      </w:r>
    </w:p>
    <w:p w:rsidR="00E767C0" w:rsidRDefault="00A56CA5">
      <w:pPr>
        <w:pStyle w:val="a4"/>
        <w:spacing w:line="276" w:lineRule="auto"/>
        <w:ind w:right="162"/>
      </w:pPr>
      <w:r>
        <w:t>анализировать текст: обосновывать принадлежность к жанру, определять тему и</w:t>
      </w:r>
      <w:r>
        <w:rPr>
          <w:spacing w:val="1"/>
        </w:rPr>
        <w:t xml:space="preserve"> </w:t>
      </w:r>
      <w:r>
        <w:t>главную мысль, делить текст на части, озаглавливать их, находить в тексте заданный</w:t>
      </w:r>
      <w:r>
        <w:rPr>
          <w:spacing w:val="1"/>
        </w:rPr>
        <w:t xml:space="preserve"> </w:t>
      </w:r>
      <w:r>
        <w:t>эпизод, определять</w:t>
      </w:r>
      <w:r>
        <w:rPr>
          <w:spacing w:val="-4"/>
        </w:rPr>
        <w:t xml:space="preserve"> </w:t>
      </w:r>
      <w:r>
        <w:t>композицию</w:t>
      </w:r>
      <w:r>
        <w:rPr>
          <w:spacing w:val="-4"/>
        </w:rPr>
        <w:t xml:space="preserve"> </w:t>
      </w:r>
      <w:r>
        <w:t>произведения,</w:t>
      </w:r>
      <w:r>
        <w:rPr>
          <w:spacing w:val="1"/>
        </w:rPr>
        <w:t xml:space="preserve"> </w:t>
      </w:r>
      <w:r>
        <w:t>характеризовать</w:t>
      </w:r>
      <w:r>
        <w:rPr>
          <w:spacing w:val="-5"/>
        </w:rPr>
        <w:t xml:space="preserve"> </w:t>
      </w:r>
      <w:r>
        <w:t>героя;</w:t>
      </w:r>
    </w:p>
    <w:p w:rsidR="00E767C0" w:rsidRDefault="00A56CA5">
      <w:pPr>
        <w:pStyle w:val="a4"/>
        <w:spacing w:line="276" w:lineRule="auto"/>
        <w:ind w:right="166"/>
      </w:pPr>
      <w:r>
        <w:t>конструировать</w:t>
      </w:r>
      <w:r>
        <w:rPr>
          <w:spacing w:val="1"/>
        </w:rPr>
        <w:t xml:space="preserve"> </w:t>
      </w:r>
      <w:r>
        <w:t>план</w:t>
      </w:r>
      <w:r>
        <w:rPr>
          <w:spacing w:val="1"/>
        </w:rPr>
        <w:t xml:space="preserve"> </w:t>
      </w:r>
      <w:r>
        <w:t>текста,</w:t>
      </w:r>
      <w:r>
        <w:rPr>
          <w:spacing w:val="1"/>
        </w:rPr>
        <w:t xml:space="preserve"> </w:t>
      </w:r>
      <w:r>
        <w:t>дополнять</w:t>
      </w:r>
      <w:r>
        <w:rPr>
          <w:spacing w:val="1"/>
        </w:rPr>
        <w:t xml:space="preserve"> </w:t>
      </w:r>
      <w:r>
        <w:t>и</w:t>
      </w:r>
      <w:r>
        <w:rPr>
          <w:spacing w:val="1"/>
        </w:rPr>
        <w:t xml:space="preserve"> </w:t>
      </w:r>
      <w:r>
        <w:t>восстанавливать</w:t>
      </w:r>
      <w:r>
        <w:rPr>
          <w:spacing w:val="1"/>
        </w:rPr>
        <w:t xml:space="preserve"> </w:t>
      </w:r>
      <w:r>
        <w:t>нарушенную</w:t>
      </w:r>
      <w:r>
        <w:rPr>
          <w:spacing w:val="1"/>
        </w:rPr>
        <w:t xml:space="preserve"> </w:t>
      </w:r>
      <w:r>
        <w:t>последовательность;</w:t>
      </w:r>
    </w:p>
    <w:p w:rsidR="00E767C0" w:rsidRDefault="00A56CA5">
      <w:pPr>
        <w:pStyle w:val="a4"/>
        <w:spacing w:line="278" w:lineRule="auto"/>
        <w:ind w:right="162"/>
      </w:pPr>
      <w:r>
        <w:t>сравнивать</w:t>
      </w:r>
      <w:r>
        <w:rPr>
          <w:spacing w:val="1"/>
        </w:rPr>
        <w:t xml:space="preserve"> </w:t>
      </w:r>
      <w:r>
        <w:t>произведения,</w:t>
      </w:r>
      <w:r>
        <w:rPr>
          <w:spacing w:val="1"/>
        </w:rPr>
        <w:t xml:space="preserve"> </w:t>
      </w:r>
      <w:r>
        <w:t>относящиеся</w:t>
      </w:r>
      <w:r>
        <w:rPr>
          <w:spacing w:val="1"/>
        </w:rPr>
        <w:t xml:space="preserve"> </w:t>
      </w:r>
      <w:r>
        <w:t>к</w:t>
      </w:r>
      <w:r>
        <w:rPr>
          <w:spacing w:val="1"/>
        </w:rPr>
        <w:t xml:space="preserve"> </w:t>
      </w:r>
      <w:r>
        <w:t>одной</w:t>
      </w:r>
      <w:r>
        <w:rPr>
          <w:spacing w:val="1"/>
        </w:rPr>
        <w:t xml:space="preserve"> </w:t>
      </w:r>
      <w:r>
        <w:t>теме,</w:t>
      </w:r>
      <w:r>
        <w:rPr>
          <w:spacing w:val="1"/>
        </w:rPr>
        <w:t xml:space="preserve"> </w:t>
      </w:r>
      <w:r>
        <w:t>но</w:t>
      </w:r>
      <w:r>
        <w:rPr>
          <w:spacing w:val="1"/>
        </w:rPr>
        <w:t xml:space="preserve"> </w:t>
      </w:r>
      <w:r>
        <w:t>разным</w:t>
      </w:r>
      <w:r>
        <w:rPr>
          <w:spacing w:val="1"/>
        </w:rPr>
        <w:t xml:space="preserve"> </w:t>
      </w:r>
      <w:r>
        <w:t>жанрам;</w:t>
      </w:r>
      <w:r>
        <w:rPr>
          <w:spacing w:val="1"/>
        </w:rPr>
        <w:t xml:space="preserve"> </w:t>
      </w:r>
      <w:r>
        <w:t>произведения одного жанра,</w:t>
      </w:r>
      <w:r>
        <w:rPr>
          <w:spacing w:val="3"/>
        </w:rPr>
        <w:t xml:space="preserve"> </w:t>
      </w:r>
      <w:r>
        <w:t>но разной тематики;</w:t>
      </w:r>
    </w:p>
    <w:p w:rsidR="00E767C0" w:rsidRDefault="00A56CA5">
      <w:pPr>
        <w:pStyle w:val="a4"/>
        <w:spacing w:line="276" w:lineRule="auto"/>
        <w:ind w:right="165"/>
      </w:pPr>
      <w:r>
        <w:t>исследовать текст: находить описания в произведениях разных жанров (портрет,</w:t>
      </w:r>
      <w:r>
        <w:rPr>
          <w:spacing w:val="-67"/>
        </w:rPr>
        <w:t xml:space="preserve"> </w:t>
      </w:r>
      <w:r>
        <w:t>пейзаж,</w:t>
      </w:r>
      <w:r>
        <w:rPr>
          <w:spacing w:val="2"/>
        </w:rPr>
        <w:t xml:space="preserve"> </w:t>
      </w:r>
      <w:r>
        <w:t>интерьер).</w:t>
      </w:r>
    </w:p>
    <w:p w:rsidR="00E767C0" w:rsidRDefault="00A56CA5">
      <w:pPr>
        <w:pStyle w:val="a4"/>
        <w:spacing w:line="276" w:lineRule="auto"/>
        <w:ind w:right="164"/>
      </w:pPr>
      <w:r>
        <w:t>Работа</w:t>
      </w:r>
      <w:r>
        <w:rPr>
          <w:spacing w:val="1"/>
        </w:rPr>
        <w:t xml:space="preserve"> </w:t>
      </w:r>
      <w:r>
        <w:t>с</w:t>
      </w:r>
      <w:r>
        <w:rPr>
          <w:spacing w:val="1"/>
        </w:rPr>
        <w:t xml:space="preserve"> </w:t>
      </w:r>
      <w:r>
        <w:t>информацией</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 способствуют</w:t>
      </w:r>
      <w:r>
        <w:rPr>
          <w:spacing w:val="-1"/>
        </w:rPr>
        <w:t xml:space="preserve"> </w:t>
      </w:r>
      <w:r>
        <w:t>формированию</w:t>
      </w:r>
      <w:r>
        <w:rPr>
          <w:spacing w:val="3"/>
        </w:rPr>
        <w:t xml:space="preserve"> </w:t>
      </w:r>
      <w:r>
        <w:t>умений:</w:t>
      </w:r>
    </w:p>
    <w:p w:rsidR="00E767C0" w:rsidRDefault="00A56CA5">
      <w:pPr>
        <w:pStyle w:val="a4"/>
        <w:spacing w:line="276" w:lineRule="auto"/>
        <w:ind w:right="157"/>
      </w:pPr>
      <w:r>
        <w:t>сравнивать информацию словесную (текст), графическую или изобразительную</w:t>
      </w:r>
      <w:r>
        <w:rPr>
          <w:spacing w:val="1"/>
        </w:rPr>
        <w:t xml:space="preserve"> </w:t>
      </w:r>
      <w:r>
        <w:t>(иллюстрация),</w:t>
      </w:r>
      <w:r>
        <w:rPr>
          <w:spacing w:val="2"/>
        </w:rPr>
        <w:t xml:space="preserve"> </w:t>
      </w:r>
      <w:r>
        <w:t>звуковую</w:t>
      </w:r>
      <w:r>
        <w:rPr>
          <w:spacing w:val="-1"/>
        </w:rPr>
        <w:t xml:space="preserve"> </w:t>
      </w:r>
      <w:r>
        <w:t>(музыкальное</w:t>
      </w:r>
      <w:r>
        <w:rPr>
          <w:spacing w:val="1"/>
        </w:rPr>
        <w:t xml:space="preserve"> </w:t>
      </w:r>
      <w:r>
        <w:t>произведение);</w:t>
      </w:r>
    </w:p>
    <w:p w:rsidR="00E767C0" w:rsidRDefault="00A56CA5">
      <w:pPr>
        <w:pStyle w:val="a4"/>
        <w:spacing w:line="276" w:lineRule="auto"/>
        <w:ind w:right="163"/>
      </w:pPr>
      <w:r>
        <w:t>подбирать</w:t>
      </w:r>
      <w:r>
        <w:rPr>
          <w:spacing w:val="1"/>
        </w:rPr>
        <w:t xml:space="preserve"> </w:t>
      </w:r>
      <w:r>
        <w:t>иллюстрации</w:t>
      </w:r>
      <w:r>
        <w:rPr>
          <w:spacing w:val="1"/>
        </w:rPr>
        <w:t xml:space="preserve"> </w:t>
      </w:r>
      <w:r>
        <w:t>к</w:t>
      </w:r>
      <w:r>
        <w:rPr>
          <w:spacing w:val="1"/>
        </w:rPr>
        <w:t xml:space="preserve"> </w:t>
      </w:r>
      <w:r>
        <w:t>тексту,</w:t>
      </w:r>
      <w:r>
        <w:rPr>
          <w:spacing w:val="1"/>
        </w:rPr>
        <w:t xml:space="preserve"> </w:t>
      </w:r>
      <w:r>
        <w:t>соотносить</w:t>
      </w:r>
      <w:r>
        <w:rPr>
          <w:spacing w:val="1"/>
        </w:rPr>
        <w:t xml:space="preserve"> </w:t>
      </w:r>
      <w:r>
        <w:t>произведения</w:t>
      </w:r>
      <w:r>
        <w:rPr>
          <w:spacing w:val="1"/>
        </w:rPr>
        <w:t xml:space="preserve"> </w:t>
      </w:r>
      <w:r>
        <w:t>литературы</w:t>
      </w:r>
      <w:r>
        <w:rPr>
          <w:spacing w:val="1"/>
        </w:rPr>
        <w:t xml:space="preserve"> </w:t>
      </w:r>
      <w:r>
        <w:t>и</w:t>
      </w:r>
      <w:r>
        <w:rPr>
          <w:spacing w:val="1"/>
        </w:rPr>
        <w:t xml:space="preserve"> </w:t>
      </w:r>
      <w:r>
        <w:t>изобразительного</w:t>
      </w:r>
      <w:r>
        <w:rPr>
          <w:spacing w:val="-6"/>
        </w:rPr>
        <w:t xml:space="preserve"> </w:t>
      </w:r>
      <w:r>
        <w:t>искусства</w:t>
      </w:r>
      <w:r>
        <w:rPr>
          <w:spacing w:val="-5"/>
        </w:rPr>
        <w:t xml:space="preserve"> </w:t>
      </w:r>
      <w:r>
        <w:t>по</w:t>
      </w:r>
      <w:r>
        <w:rPr>
          <w:spacing w:val="-6"/>
        </w:rPr>
        <w:t xml:space="preserve"> </w:t>
      </w:r>
      <w:r>
        <w:t>тематике,</w:t>
      </w:r>
      <w:r>
        <w:rPr>
          <w:spacing w:val="-3"/>
        </w:rPr>
        <w:t xml:space="preserve"> </w:t>
      </w:r>
      <w:r>
        <w:t>настроению,</w:t>
      </w:r>
      <w:r>
        <w:rPr>
          <w:spacing w:val="-3"/>
        </w:rPr>
        <w:t xml:space="preserve"> </w:t>
      </w:r>
      <w:r>
        <w:t>средствам</w:t>
      </w:r>
      <w:r>
        <w:rPr>
          <w:spacing w:val="-4"/>
        </w:rPr>
        <w:t xml:space="preserve"> </w:t>
      </w:r>
      <w:r>
        <w:t>выразительности;</w:t>
      </w:r>
    </w:p>
    <w:p w:rsidR="00E767C0" w:rsidRDefault="00A56CA5">
      <w:pPr>
        <w:pStyle w:val="a4"/>
        <w:spacing w:line="276" w:lineRule="auto"/>
        <w:ind w:right="161"/>
      </w:pPr>
      <w:r>
        <w:t>выбирать</w:t>
      </w:r>
      <w:r>
        <w:rPr>
          <w:spacing w:val="1"/>
        </w:rPr>
        <w:t xml:space="preserve"> </w:t>
      </w:r>
      <w:r>
        <w:t>книгу</w:t>
      </w:r>
      <w:r>
        <w:rPr>
          <w:spacing w:val="1"/>
        </w:rPr>
        <w:t xml:space="preserve"> </w:t>
      </w:r>
      <w:r>
        <w:t>в</w:t>
      </w:r>
      <w:r>
        <w:rPr>
          <w:spacing w:val="1"/>
        </w:rPr>
        <w:t xml:space="preserve"> </w:t>
      </w:r>
      <w:r>
        <w:t>библиотеке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учебной</w:t>
      </w:r>
      <w:r>
        <w:rPr>
          <w:spacing w:val="1"/>
        </w:rPr>
        <w:t xml:space="preserve"> </w:t>
      </w:r>
      <w:r>
        <w:t>задачей;</w:t>
      </w:r>
      <w:r>
        <w:rPr>
          <w:spacing w:val="1"/>
        </w:rPr>
        <w:t xml:space="preserve"> </w:t>
      </w:r>
      <w:r>
        <w:t>составлять</w:t>
      </w:r>
      <w:r>
        <w:rPr>
          <w:spacing w:val="-67"/>
        </w:rPr>
        <w:t xml:space="preserve"> </w:t>
      </w:r>
      <w:r>
        <w:t>аннотацию.</w:t>
      </w:r>
    </w:p>
    <w:p w:rsidR="00E767C0" w:rsidRDefault="00A56CA5">
      <w:pPr>
        <w:pStyle w:val="a4"/>
        <w:spacing w:line="276" w:lineRule="auto"/>
        <w:ind w:right="164"/>
      </w:pP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способствуют</w:t>
      </w:r>
      <w:r>
        <w:rPr>
          <w:spacing w:val="1"/>
        </w:rPr>
        <w:t xml:space="preserve"> </w:t>
      </w:r>
      <w:r>
        <w:t>формированию</w:t>
      </w:r>
      <w:r>
        <w:rPr>
          <w:spacing w:val="3"/>
        </w:rPr>
        <w:t xml:space="preserve"> </w:t>
      </w:r>
      <w:r>
        <w:t>умений:</w:t>
      </w:r>
    </w:p>
    <w:p w:rsidR="00E767C0" w:rsidRDefault="00A56CA5">
      <w:pPr>
        <w:pStyle w:val="a4"/>
        <w:spacing w:line="278" w:lineRule="auto"/>
        <w:ind w:right="173"/>
      </w:pPr>
      <w:r>
        <w:t>читать текст с разными интонациями, передавая своё отношение к событиям,</w:t>
      </w:r>
      <w:r>
        <w:rPr>
          <w:spacing w:val="1"/>
        </w:rPr>
        <w:t xml:space="preserve"> </w:t>
      </w:r>
      <w:r>
        <w:t>героям</w:t>
      </w:r>
      <w:r>
        <w:rPr>
          <w:spacing w:val="2"/>
        </w:rPr>
        <w:t xml:space="preserve"> </w:t>
      </w:r>
      <w:r>
        <w:t>произведения;</w:t>
      </w:r>
    </w:p>
    <w:p w:rsidR="00E767C0" w:rsidRDefault="00A56CA5">
      <w:pPr>
        <w:pStyle w:val="a4"/>
        <w:spacing w:line="276" w:lineRule="auto"/>
        <w:ind w:left="1273" w:right="2172" w:firstLine="0"/>
      </w:pPr>
      <w:r>
        <w:t>формулировать вопросы по основным событиям текста;</w:t>
      </w:r>
      <w:r>
        <w:rPr>
          <w:spacing w:val="1"/>
        </w:rPr>
        <w:t xml:space="preserve"> </w:t>
      </w:r>
      <w:r>
        <w:t>пересказывать</w:t>
      </w:r>
      <w:r>
        <w:rPr>
          <w:spacing w:val="-14"/>
        </w:rPr>
        <w:t xml:space="preserve"> </w:t>
      </w:r>
      <w:r>
        <w:t>текст</w:t>
      </w:r>
      <w:r>
        <w:rPr>
          <w:spacing w:val="-12"/>
        </w:rPr>
        <w:t xml:space="preserve"> </w:t>
      </w:r>
      <w:r>
        <w:t>(подробно,</w:t>
      </w:r>
      <w:r>
        <w:rPr>
          <w:spacing w:val="-10"/>
        </w:rPr>
        <w:t xml:space="preserve"> </w:t>
      </w:r>
      <w:r>
        <w:t>выборочно,</w:t>
      </w:r>
      <w:r>
        <w:rPr>
          <w:spacing w:val="-10"/>
        </w:rPr>
        <w:t xml:space="preserve"> </w:t>
      </w:r>
      <w:r>
        <w:t>с</w:t>
      </w:r>
      <w:r>
        <w:rPr>
          <w:spacing w:val="-11"/>
        </w:rPr>
        <w:t xml:space="preserve"> </w:t>
      </w:r>
      <w:r>
        <w:t>изменением</w:t>
      </w:r>
      <w:r>
        <w:rPr>
          <w:spacing w:val="-10"/>
        </w:rPr>
        <w:t xml:space="preserve"> </w:t>
      </w:r>
      <w:r>
        <w:t>лица);</w:t>
      </w:r>
    </w:p>
    <w:p w:rsidR="00E767C0" w:rsidRDefault="00A56CA5">
      <w:pPr>
        <w:pStyle w:val="a4"/>
        <w:spacing w:line="276" w:lineRule="auto"/>
        <w:ind w:right="170"/>
      </w:pPr>
      <w:r>
        <w:t>выразительно исполнять стихотворное произведение, создавая соответствующее</w:t>
      </w:r>
      <w:r>
        <w:rPr>
          <w:spacing w:val="-67"/>
        </w:rPr>
        <w:t xml:space="preserve"> </w:t>
      </w:r>
      <w:r>
        <w:t>настроение;</w:t>
      </w:r>
    </w:p>
    <w:p w:rsidR="00E767C0" w:rsidRDefault="00A56CA5">
      <w:pPr>
        <w:pStyle w:val="a4"/>
        <w:spacing w:line="321" w:lineRule="exact"/>
        <w:ind w:left="1273" w:firstLine="0"/>
      </w:pPr>
      <w:r>
        <w:t>сочинять</w:t>
      </w:r>
      <w:r>
        <w:rPr>
          <w:spacing w:val="-8"/>
        </w:rPr>
        <w:t xml:space="preserve"> </w:t>
      </w:r>
      <w:r>
        <w:t>простые</w:t>
      </w:r>
      <w:r>
        <w:rPr>
          <w:spacing w:val="-5"/>
        </w:rPr>
        <w:t xml:space="preserve"> </w:t>
      </w:r>
      <w:r>
        <w:t>истории</w:t>
      </w:r>
      <w:r>
        <w:rPr>
          <w:spacing w:val="-5"/>
        </w:rPr>
        <w:t xml:space="preserve"> </w:t>
      </w:r>
      <w:r>
        <w:t>(сказки,</w:t>
      </w:r>
      <w:r>
        <w:rPr>
          <w:spacing w:val="-4"/>
        </w:rPr>
        <w:t xml:space="preserve"> </w:t>
      </w:r>
      <w:r>
        <w:t>рассказы)</w:t>
      </w:r>
      <w:r>
        <w:rPr>
          <w:spacing w:val="-7"/>
        </w:rPr>
        <w:t xml:space="preserve"> </w:t>
      </w:r>
      <w:r>
        <w:t>по</w:t>
      </w:r>
      <w:r>
        <w:rPr>
          <w:spacing w:val="-5"/>
        </w:rPr>
        <w:t xml:space="preserve"> </w:t>
      </w:r>
      <w:r>
        <w:t>аналогии.</w:t>
      </w:r>
    </w:p>
    <w:p w:rsidR="00E767C0" w:rsidRDefault="00A56CA5">
      <w:pPr>
        <w:pStyle w:val="a4"/>
        <w:spacing w:before="36" w:line="278" w:lineRule="auto"/>
        <w:ind w:left="1273" w:right="168" w:firstLine="0"/>
      </w:pPr>
      <w:r>
        <w:t>Регулятивные универсальные учебные способствуют формированию умений:</w:t>
      </w:r>
      <w:r>
        <w:rPr>
          <w:spacing w:val="1"/>
        </w:rPr>
        <w:t xml:space="preserve"> </w:t>
      </w:r>
      <w:r>
        <w:t>понимать</w:t>
      </w:r>
      <w:r>
        <w:rPr>
          <w:spacing w:val="22"/>
        </w:rPr>
        <w:t xml:space="preserve"> </w:t>
      </w:r>
      <w:r>
        <w:t>цель</w:t>
      </w:r>
      <w:r>
        <w:rPr>
          <w:spacing w:val="23"/>
        </w:rPr>
        <w:t xml:space="preserve"> </w:t>
      </w:r>
      <w:r>
        <w:t>чтения,</w:t>
      </w:r>
      <w:r>
        <w:rPr>
          <w:spacing w:val="26"/>
        </w:rPr>
        <w:t xml:space="preserve"> </w:t>
      </w:r>
      <w:r>
        <w:t>удерживать</w:t>
      </w:r>
      <w:r>
        <w:rPr>
          <w:spacing w:val="23"/>
        </w:rPr>
        <w:t xml:space="preserve"> </w:t>
      </w:r>
      <w:r>
        <w:t>её</w:t>
      </w:r>
      <w:r>
        <w:rPr>
          <w:spacing w:val="25"/>
        </w:rPr>
        <w:t xml:space="preserve"> </w:t>
      </w:r>
      <w:r>
        <w:t>в</w:t>
      </w:r>
      <w:r>
        <w:rPr>
          <w:spacing w:val="23"/>
        </w:rPr>
        <w:t xml:space="preserve"> </w:t>
      </w:r>
      <w:r>
        <w:t>памяти,</w:t>
      </w:r>
      <w:r>
        <w:rPr>
          <w:spacing w:val="26"/>
        </w:rPr>
        <w:t xml:space="preserve"> </w:t>
      </w:r>
      <w:r>
        <w:t>использовать</w:t>
      </w:r>
      <w:r>
        <w:rPr>
          <w:spacing w:val="23"/>
        </w:rPr>
        <w:t xml:space="preserve"> </w:t>
      </w:r>
      <w:r>
        <w:t>в</w:t>
      </w:r>
      <w:r>
        <w:rPr>
          <w:spacing w:val="23"/>
        </w:rPr>
        <w:t xml:space="preserve"> </w:t>
      </w:r>
      <w:r>
        <w:t>зависимости</w:t>
      </w:r>
      <w:r>
        <w:rPr>
          <w:spacing w:val="24"/>
        </w:rPr>
        <w:t xml:space="preserve"> </w:t>
      </w:r>
      <w:r>
        <w:t>от</w:t>
      </w:r>
    </w:p>
    <w:p w:rsidR="00E767C0" w:rsidRDefault="00A56CA5">
      <w:pPr>
        <w:pStyle w:val="a4"/>
        <w:spacing w:line="276" w:lineRule="auto"/>
        <w:ind w:left="1273" w:right="340" w:hanging="711"/>
      </w:pPr>
      <w:r>
        <w:t>учебной</w:t>
      </w:r>
      <w:r>
        <w:rPr>
          <w:spacing w:val="-10"/>
        </w:rPr>
        <w:t xml:space="preserve"> </w:t>
      </w:r>
      <w:r>
        <w:t>задачи</w:t>
      </w:r>
      <w:r>
        <w:rPr>
          <w:spacing w:val="-9"/>
        </w:rPr>
        <w:t xml:space="preserve"> </w:t>
      </w:r>
      <w:r>
        <w:t>вид</w:t>
      </w:r>
      <w:r>
        <w:rPr>
          <w:spacing w:val="-8"/>
        </w:rPr>
        <w:t xml:space="preserve"> </w:t>
      </w:r>
      <w:r>
        <w:t>чтения,</w:t>
      </w:r>
      <w:r>
        <w:rPr>
          <w:spacing w:val="-6"/>
        </w:rPr>
        <w:t xml:space="preserve"> </w:t>
      </w:r>
      <w:r>
        <w:t>контролировать</w:t>
      </w:r>
      <w:r>
        <w:rPr>
          <w:spacing w:val="-11"/>
        </w:rPr>
        <w:t xml:space="preserve"> </w:t>
      </w:r>
      <w:r>
        <w:t>реализацию</w:t>
      </w:r>
      <w:r>
        <w:rPr>
          <w:spacing w:val="-11"/>
        </w:rPr>
        <w:t xml:space="preserve"> </w:t>
      </w:r>
      <w:r>
        <w:t>поставленной</w:t>
      </w:r>
      <w:r>
        <w:rPr>
          <w:spacing w:val="-9"/>
        </w:rPr>
        <w:t xml:space="preserve"> </w:t>
      </w:r>
      <w:r>
        <w:t>задачи</w:t>
      </w:r>
      <w:r>
        <w:rPr>
          <w:spacing w:val="-10"/>
        </w:rPr>
        <w:t xml:space="preserve"> </w:t>
      </w:r>
      <w:r>
        <w:t>чтения;</w:t>
      </w:r>
      <w:r>
        <w:rPr>
          <w:spacing w:val="-67"/>
        </w:rPr>
        <w:t xml:space="preserve"> </w:t>
      </w:r>
      <w:r>
        <w:t>оценивать</w:t>
      </w:r>
      <w:r>
        <w:rPr>
          <w:spacing w:val="-3"/>
        </w:rPr>
        <w:t xml:space="preserve"> </w:t>
      </w:r>
      <w:r>
        <w:t>качество своего</w:t>
      </w:r>
      <w:r>
        <w:rPr>
          <w:spacing w:val="-1"/>
        </w:rPr>
        <w:t xml:space="preserve"> </w:t>
      </w:r>
      <w:r>
        <w:t>восприятия</w:t>
      </w:r>
      <w:r>
        <w:rPr>
          <w:spacing w:val="1"/>
        </w:rPr>
        <w:t xml:space="preserve"> </w:t>
      </w:r>
      <w:r>
        <w:t>текста</w:t>
      </w:r>
      <w:r>
        <w:rPr>
          <w:spacing w:val="1"/>
        </w:rPr>
        <w:t xml:space="preserve"> </w:t>
      </w:r>
      <w:r>
        <w:t>на слух;</w:t>
      </w:r>
    </w:p>
    <w:p w:rsidR="00E767C0" w:rsidRDefault="00A56CA5">
      <w:pPr>
        <w:pStyle w:val="a4"/>
        <w:spacing w:line="276" w:lineRule="auto"/>
        <w:ind w:right="169"/>
      </w:pPr>
      <w:r>
        <w:t>выполнять действия контроля (самоконтроля) и оценки процесса и результата</w:t>
      </w:r>
      <w:r>
        <w:rPr>
          <w:spacing w:val="1"/>
        </w:rPr>
        <w:t xml:space="preserve"> </w:t>
      </w:r>
      <w:r>
        <w:t>деятельности,</w:t>
      </w:r>
      <w:r>
        <w:rPr>
          <w:spacing w:val="-3"/>
        </w:rPr>
        <w:t xml:space="preserve"> </w:t>
      </w:r>
      <w:r>
        <w:t>при</w:t>
      </w:r>
      <w:r>
        <w:rPr>
          <w:spacing w:val="-4"/>
        </w:rPr>
        <w:t xml:space="preserve"> </w:t>
      </w:r>
      <w:r>
        <w:t>необходимости</w:t>
      </w:r>
      <w:r>
        <w:rPr>
          <w:spacing w:val="-4"/>
        </w:rPr>
        <w:t xml:space="preserve"> </w:t>
      </w:r>
      <w:r>
        <w:t>вносить</w:t>
      </w:r>
      <w:r>
        <w:rPr>
          <w:spacing w:val="-5"/>
        </w:rPr>
        <w:t xml:space="preserve"> </w:t>
      </w:r>
      <w:r>
        <w:t>коррективы в</w:t>
      </w:r>
      <w:r>
        <w:rPr>
          <w:spacing w:val="-5"/>
        </w:rPr>
        <w:t xml:space="preserve"> </w:t>
      </w:r>
      <w:r>
        <w:t>выполняемые</w:t>
      </w:r>
      <w:r>
        <w:rPr>
          <w:spacing w:val="-3"/>
        </w:rPr>
        <w:t xml:space="preserve"> </w:t>
      </w:r>
      <w:r>
        <w:t>действия.</w:t>
      </w:r>
    </w:p>
    <w:p w:rsidR="00E767C0" w:rsidRDefault="00A56CA5">
      <w:pPr>
        <w:pStyle w:val="a4"/>
        <w:spacing w:line="321" w:lineRule="exact"/>
        <w:ind w:left="1273" w:firstLine="0"/>
      </w:pPr>
      <w:r>
        <w:t>Совместная</w:t>
      </w:r>
      <w:r>
        <w:rPr>
          <w:spacing w:val="-8"/>
        </w:rPr>
        <w:t xml:space="preserve"> </w:t>
      </w:r>
      <w:r>
        <w:t>деятельность</w:t>
      </w:r>
      <w:r>
        <w:rPr>
          <w:spacing w:val="-11"/>
        </w:rPr>
        <w:t xml:space="preserve"> </w:t>
      </w:r>
      <w:r>
        <w:t>способствует</w:t>
      </w:r>
      <w:r>
        <w:rPr>
          <w:spacing w:val="-10"/>
        </w:rPr>
        <w:t xml:space="preserve"> </w:t>
      </w:r>
      <w:r>
        <w:t>формированию</w:t>
      </w:r>
      <w:r>
        <w:rPr>
          <w:spacing w:val="-6"/>
        </w:rPr>
        <w:t xml:space="preserve"> </w:t>
      </w:r>
      <w:r>
        <w:t>умений:</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spacing w:before="76" w:line="276" w:lineRule="auto"/>
        <w:ind w:right="155"/>
      </w:pPr>
      <w:r>
        <w:lastRenderedPageBreak/>
        <w:t>участвовать в совместной деятельности: выполнять роли лидера, подчинённого,</w:t>
      </w:r>
      <w:r>
        <w:rPr>
          <w:spacing w:val="1"/>
        </w:rPr>
        <w:t xml:space="preserve"> </w:t>
      </w:r>
      <w:r>
        <w:t>соблюдать</w:t>
      </w:r>
      <w:r>
        <w:rPr>
          <w:spacing w:val="-2"/>
        </w:rPr>
        <w:t xml:space="preserve"> </w:t>
      </w:r>
      <w:r>
        <w:t>равноправие</w:t>
      </w:r>
      <w:r>
        <w:rPr>
          <w:spacing w:val="1"/>
        </w:rPr>
        <w:t xml:space="preserve"> </w:t>
      </w:r>
      <w:r>
        <w:t>и дружелюбие;</w:t>
      </w:r>
    </w:p>
    <w:p w:rsidR="00E767C0" w:rsidRDefault="00A56CA5">
      <w:pPr>
        <w:pStyle w:val="a4"/>
        <w:spacing w:line="276" w:lineRule="auto"/>
        <w:ind w:right="161"/>
      </w:pPr>
      <w:r>
        <w:t>в коллективной театрализованной деятельности читать по ролям, инсценировать</w:t>
      </w:r>
      <w:r>
        <w:rPr>
          <w:spacing w:val="-67"/>
        </w:rPr>
        <w:t xml:space="preserve"> </w:t>
      </w:r>
      <w:r>
        <w:t>несложные произведения фольклора и художественной литературы; выбирать роль,</w:t>
      </w:r>
      <w:r>
        <w:rPr>
          <w:spacing w:val="1"/>
        </w:rPr>
        <w:t xml:space="preserve"> </w:t>
      </w:r>
      <w:r>
        <w:t>договариваться о</w:t>
      </w:r>
      <w:r>
        <w:rPr>
          <w:spacing w:val="-1"/>
        </w:rPr>
        <w:t xml:space="preserve"> </w:t>
      </w:r>
      <w:r>
        <w:t>манере</w:t>
      </w:r>
      <w:r>
        <w:rPr>
          <w:spacing w:val="-1"/>
        </w:rPr>
        <w:t xml:space="preserve"> </w:t>
      </w:r>
      <w:r>
        <w:t>её</w:t>
      </w:r>
      <w:r>
        <w:rPr>
          <w:spacing w:val="-4"/>
        </w:rPr>
        <w:t xml:space="preserve"> </w:t>
      </w:r>
      <w:r>
        <w:t>исполнения</w:t>
      </w:r>
      <w:r>
        <w:rPr>
          <w:spacing w:val="-1"/>
        </w:rPr>
        <w:t xml:space="preserve"> </w:t>
      </w:r>
      <w:r>
        <w:t>в</w:t>
      </w:r>
      <w:r>
        <w:rPr>
          <w:spacing w:val="-2"/>
        </w:rPr>
        <w:t xml:space="preserve"> </w:t>
      </w:r>
      <w:r>
        <w:t>соответствии</w:t>
      </w:r>
      <w:r>
        <w:rPr>
          <w:spacing w:val="-2"/>
        </w:rPr>
        <w:t xml:space="preserve"> </w:t>
      </w:r>
      <w:r>
        <w:t>с общим</w:t>
      </w:r>
      <w:r>
        <w:rPr>
          <w:spacing w:val="-1"/>
        </w:rPr>
        <w:t xml:space="preserve"> </w:t>
      </w:r>
      <w:r>
        <w:t>замыслом;</w:t>
      </w:r>
    </w:p>
    <w:p w:rsidR="00E767C0" w:rsidRDefault="00A56CA5">
      <w:pPr>
        <w:pStyle w:val="a4"/>
        <w:spacing w:line="278" w:lineRule="auto"/>
        <w:ind w:right="169"/>
      </w:pPr>
      <w:r>
        <w:t>осуществлять взаимопомощь, проявлять ответственность при выполнении своей</w:t>
      </w:r>
      <w:r>
        <w:rPr>
          <w:spacing w:val="-67"/>
        </w:rPr>
        <w:t xml:space="preserve"> </w:t>
      </w:r>
      <w:r>
        <w:t>части работы,</w:t>
      </w:r>
      <w:r>
        <w:rPr>
          <w:spacing w:val="3"/>
        </w:rPr>
        <w:t xml:space="preserve"> </w:t>
      </w:r>
      <w:r>
        <w:t>оценивать</w:t>
      </w:r>
      <w:r>
        <w:rPr>
          <w:spacing w:val="-1"/>
        </w:rPr>
        <w:t xml:space="preserve"> </w:t>
      </w:r>
      <w:r>
        <w:t>свой вклад</w:t>
      </w:r>
      <w:r>
        <w:rPr>
          <w:spacing w:val="2"/>
        </w:rPr>
        <w:t xml:space="preserve"> </w:t>
      </w:r>
      <w:r>
        <w:t>в общее</w:t>
      </w:r>
      <w:r>
        <w:rPr>
          <w:spacing w:val="1"/>
        </w:rPr>
        <w:t xml:space="preserve"> </w:t>
      </w:r>
      <w:r>
        <w:t>дело.</w:t>
      </w:r>
    </w:p>
    <w:p w:rsidR="00E767C0" w:rsidRDefault="00A56CA5">
      <w:pPr>
        <w:pStyle w:val="a4"/>
        <w:spacing w:line="319" w:lineRule="exact"/>
        <w:ind w:left="1345" w:firstLine="0"/>
      </w:pPr>
      <w:r>
        <w:t>Содержание</w:t>
      </w:r>
      <w:r>
        <w:rPr>
          <w:spacing w:val="-5"/>
        </w:rPr>
        <w:t xml:space="preserve"> </w:t>
      </w:r>
      <w:r>
        <w:t>обучения</w:t>
      </w:r>
      <w:r>
        <w:rPr>
          <w:spacing w:val="-5"/>
        </w:rPr>
        <w:t xml:space="preserve"> </w:t>
      </w:r>
      <w:r>
        <w:t>в</w:t>
      </w:r>
      <w:r>
        <w:rPr>
          <w:spacing w:val="-8"/>
        </w:rPr>
        <w:t xml:space="preserve"> </w:t>
      </w:r>
      <w:r>
        <w:t>4</w:t>
      </w:r>
      <w:r>
        <w:rPr>
          <w:spacing w:val="-6"/>
        </w:rPr>
        <w:t xml:space="preserve"> </w:t>
      </w:r>
      <w:r>
        <w:t>классе.</w:t>
      </w:r>
    </w:p>
    <w:p w:rsidR="00E767C0" w:rsidRDefault="00A56CA5">
      <w:pPr>
        <w:pStyle w:val="a4"/>
        <w:spacing w:before="46" w:line="276" w:lineRule="auto"/>
        <w:ind w:right="150"/>
      </w:pPr>
      <w:r>
        <w:t>О Родине, героические страницы истории. Наше Отечество, образ родной земли</w:t>
      </w:r>
      <w:r>
        <w:rPr>
          <w:spacing w:val="1"/>
        </w:rPr>
        <w:t xml:space="preserve"> </w:t>
      </w:r>
      <w:r>
        <w:t>в стихотворных и</w:t>
      </w:r>
      <w:r>
        <w:rPr>
          <w:spacing w:val="1"/>
        </w:rPr>
        <w:t xml:space="preserve"> </w:t>
      </w:r>
      <w:r>
        <w:t>прозаических произведениях писателей</w:t>
      </w:r>
      <w:r>
        <w:rPr>
          <w:spacing w:val="1"/>
        </w:rPr>
        <w:t xml:space="preserve"> </w:t>
      </w:r>
      <w:r>
        <w:t>и</w:t>
      </w:r>
      <w:r>
        <w:rPr>
          <w:spacing w:val="1"/>
        </w:rPr>
        <w:t xml:space="preserve"> </w:t>
      </w:r>
      <w:r>
        <w:t>поэтов ХIХ</w:t>
      </w:r>
      <w:r>
        <w:rPr>
          <w:spacing w:val="1"/>
        </w:rPr>
        <w:t xml:space="preserve"> </w:t>
      </w:r>
      <w:r>
        <w:t>и</w:t>
      </w:r>
      <w:r>
        <w:rPr>
          <w:spacing w:val="1"/>
        </w:rPr>
        <w:t xml:space="preserve"> </w:t>
      </w:r>
      <w:r>
        <w:t>ХХ</w:t>
      </w:r>
      <w:r>
        <w:rPr>
          <w:spacing w:val="70"/>
        </w:rPr>
        <w:t xml:space="preserve"> </w:t>
      </w:r>
      <w:r>
        <w:t>веков</w:t>
      </w:r>
      <w:r>
        <w:rPr>
          <w:spacing w:val="-67"/>
        </w:rPr>
        <w:t xml:space="preserve"> </w:t>
      </w:r>
      <w:r>
        <w:t>(по</w:t>
      </w:r>
      <w:r>
        <w:rPr>
          <w:spacing w:val="1"/>
        </w:rPr>
        <w:t xml:space="preserve"> </w:t>
      </w:r>
      <w:r>
        <w:t>выбору,</w:t>
      </w:r>
      <w:r>
        <w:rPr>
          <w:spacing w:val="1"/>
        </w:rPr>
        <w:t xml:space="preserve"> </w:t>
      </w:r>
      <w:r>
        <w:t>не</w:t>
      </w:r>
      <w:r>
        <w:rPr>
          <w:spacing w:val="1"/>
        </w:rPr>
        <w:t xml:space="preserve"> </w:t>
      </w:r>
      <w:r>
        <w:t>менее</w:t>
      </w:r>
      <w:r>
        <w:rPr>
          <w:spacing w:val="1"/>
        </w:rPr>
        <w:t xml:space="preserve"> </w:t>
      </w:r>
      <w:r>
        <w:t>четырёх,</w:t>
      </w:r>
      <w:r>
        <w:rPr>
          <w:spacing w:val="1"/>
        </w:rPr>
        <w:t xml:space="preserve"> </w:t>
      </w:r>
      <w:r>
        <w:t>например,</w:t>
      </w:r>
      <w:r>
        <w:rPr>
          <w:spacing w:val="1"/>
        </w:rPr>
        <w:t xml:space="preserve"> </w:t>
      </w:r>
      <w:r>
        <w:t>произведения</w:t>
      </w:r>
      <w:r>
        <w:rPr>
          <w:spacing w:val="1"/>
        </w:rPr>
        <w:t xml:space="preserve"> </w:t>
      </w:r>
      <w:r>
        <w:t>С.Т.</w:t>
      </w:r>
      <w:r>
        <w:rPr>
          <w:spacing w:val="1"/>
        </w:rPr>
        <w:t xml:space="preserve"> </w:t>
      </w:r>
      <w:r>
        <w:t>Романовского,</w:t>
      </w:r>
      <w:r>
        <w:rPr>
          <w:spacing w:val="1"/>
        </w:rPr>
        <w:t xml:space="preserve"> </w:t>
      </w:r>
      <w:r>
        <w:t>А.Т.</w:t>
      </w:r>
      <w:r>
        <w:rPr>
          <w:spacing w:val="1"/>
        </w:rPr>
        <w:t xml:space="preserve"> </w:t>
      </w:r>
      <w:r>
        <w:t>Твардовского, С.Д. Дрожжина, В.М. Пескова и другие). Представление о проявлении</w:t>
      </w:r>
      <w:r>
        <w:rPr>
          <w:spacing w:val="1"/>
        </w:rPr>
        <w:t xml:space="preserve"> </w:t>
      </w:r>
      <w:r>
        <w:t>любви к родной земле в литературе разных народов (на примере писателей родного</w:t>
      </w:r>
      <w:r>
        <w:rPr>
          <w:spacing w:val="1"/>
        </w:rPr>
        <w:t xml:space="preserve"> </w:t>
      </w:r>
      <w:r>
        <w:t>края, представителей разных народов России). Страницы истории России, великие</w:t>
      </w:r>
      <w:r>
        <w:rPr>
          <w:spacing w:val="1"/>
        </w:rPr>
        <w:t xml:space="preserve"> </w:t>
      </w:r>
      <w:r>
        <w:t>люди</w:t>
      </w:r>
      <w:r>
        <w:rPr>
          <w:spacing w:val="1"/>
        </w:rPr>
        <w:t xml:space="preserve"> </w:t>
      </w:r>
      <w:r>
        <w:t>и</w:t>
      </w:r>
      <w:r>
        <w:rPr>
          <w:spacing w:val="1"/>
        </w:rPr>
        <w:t xml:space="preserve"> </w:t>
      </w:r>
      <w:r>
        <w:t>события:</w:t>
      </w:r>
      <w:r>
        <w:rPr>
          <w:spacing w:val="1"/>
        </w:rPr>
        <w:t xml:space="preserve"> </w:t>
      </w:r>
      <w:r>
        <w:t>образы</w:t>
      </w:r>
      <w:r>
        <w:rPr>
          <w:spacing w:val="1"/>
        </w:rPr>
        <w:t xml:space="preserve"> </w:t>
      </w:r>
      <w:r>
        <w:t>Александра</w:t>
      </w:r>
      <w:r>
        <w:rPr>
          <w:spacing w:val="1"/>
        </w:rPr>
        <w:t xml:space="preserve"> </w:t>
      </w:r>
      <w:r>
        <w:t>Невского,</w:t>
      </w:r>
      <w:r>
        <w:rPr>
          <w:spacing w:val="1"/>
        </w:rPr>
        <w:t xml:space="preserve"> </w:t>
      </w:r>
      <w:r>
        <w:t>Михаила</w:t>
      </w:r>
      <w:r>
        <w:rPr>
          <w:spacing w:val="1"/>
        </w:rPr>
        <w:t xml:space="preserve"> </w:t>
      </w:r>
      <w:r>
        <w:t>Кутузова</w:t>
      </w:r>
      <w:r>
        <w:rPr>
          <w:spacing w:val="1"/>
        </w:rPr>
        <w:t xml:space="preserve"> </w:t>
      </w:r>
      <w:r>
        <w:t>и</w:t>
      </w:r>
      <w:r>
        <w:rPr>
          <w:spacing w:val="1"/>
        </w:rPr>
        <w:t xml:space="preserve"> </w:t>
      </w:r>
      <w:r>
        <w:t>других</w:t>
      </w:r>
      <w:r>
        <w:rPr>
          <w:spacing w:val="1"/>
        </w:rPr>
        <w:t xml:space="preserve"> </w:t>
      </w:r>
      <w:r>
        <w:t>выдающихся защитников Отечества в литературе для детей. Отражение нравственной</w:t>
      </w:r>
      <w:r>
        <w:rPr>
          <w:spacing w:val="1"/>
        </w:rPr>
        <w:t xml:space="preserve"> </w:t>
      </w:r>
      <w:r>
        <w:t>идеи: любовь к Родине. Героическое прошлое России, тема Великой Отечественной</w:t>
      </w:r>
      <w:r>
        <w:rPr>
          <w:spacing w:val="1"/>
        </w:rPr>
        <w:t xml:space="preserve"> </w:t>
      </w:r>
      <w:r>
        <w:t>войны</w:t>
      </w:r>
      <w:r>
        <w:rPr>
          <w:spacing w:val="1"/>
        </w:rPr>
        <w:t xml:space="preserve"> </w:t>
      </w:r>
      <w:r>
        <w:t>в</w:t>
      </w:r>
      <w:r>
        <w:rPr>
          <w:spacing w:val="1"/>
        </w:rPr>
        <w:t xml:space="preserve"> </w:t>
      </w:r>
      <w:r>
        <w:t>произведениях</w:t>
      </w:r>
      <w:r>
        <w:rPr>
          <w:spacing w:val="1"/>
        </w:rPr>
        <w:t xml:space="preserve"> </w:t>
      </w:r>
      <w:r>
        <w:t>литературы</w:t>
      </w:r>
      <w:r>
        <w:rPr>
          <w:spacing w:val="1"/>
        </w:rPr>
        <w:t xml:space="preserve"> </w:t>
      </w:r>
      <w:r>
        <w:t>(на</w:t>
      </w:r>
      <w:r>
        <w:rPr>
          <w:spacing w:val="1"/>
        </w:rPr>
        <w:t xml:space="preserve"> </w:t>
      </w:r>
      <w:r>
        <w:t>примере</w:t>
      </w:r>
      <w:r>
        <w:rPr>
          <w:spacing w:val="1"/>
        </w:rPr>
        <w:t xml:space="preserve"> </w:t>
      </w:r>
      <w:r>
        <w:t>рассказов</w:t>
      </w:r>
      <w:r>
        <w:rPr>
          <w:spacing w:val="1"/>
        </w:rPr>
        <w:t xml:space="preserve"> </w:t>
      </w:r>
      <w:r>
        <w:t>Л.А.</w:t>
      </w:r>
      <w:r>
        <w:rPr>
          <w:spacing w:val="1"/>
        </w:rPr>
        <w:t xml:space="preserve"> </w:t>
      </w:r>
      <w:r>
        <w:t>Кассиля,</w:t>
      </w:r>
      <w:r>
        <w:rPr>
          <w:spacing w:val="1"/>
        </w:rPr>
        <w:t xml:space="preserve"> </w:t>
      </w:r>
      <w:r>
        <w:t>С.П.</w:t>
      </w:r>
      <w:r>
        <w:rPr>
          <w:spacing w:val="1"/>
        </w:rPr>
        <w:t xml:space="preserve"> </w:t>
      </w:r>
      <w:r>
        <w:t>Алексеева).</w:t>
      </w:r>
      <w:r>
        <w:rPr>
          <w:spacing w:val="2"/>
        </w:rPr>
        <w:t xml:space="preserve"> </w:t>
      </w:r>
      <w:r>
        <w:t>Осознание</w:t>
      </w:r>
      <w:r>
        <w:rPr>
          <w:spacing w:val="1"/>
        </w:rPr>
        <w:t xml:space="preserve"> </w:t>
      </w:r>
      <w:r>
        <w:t>понятия:</w:t>
      </w:r>
      <w:r>
        <w:rPr>
          <w:spacing w:val="-5"/>
        </w:rPr>
        <w:t xml:space="preserve"> </w:t>
      </w:r>
      <w:r>
        <w:t>поступок,</w:t>
      </w:r>
      <w:r>
        <w:rPr>
          <w:spacing w:val="3"/>
        </w:rPr>
        <w:t xml:space="preserve"> </w:t>
      </w:r>
      <w:r>
        <w:t>подвиг.</w:t>
      </w:r>
    </w:p>
    <w:p w:rsidR="00E767C0" w:rsidRDefault="00A56CA5">
      <w:pPr>
        <w:pStyle w:val="a4"/>
        <w:spacing w:line="278" w:lineRule="auto"/>
        <w:ind w:right="152"/>
      </w:pPr>
      <w:r>
        <w:t>Круг</w:t>
      </w:r>
      <w:r>
        <w:rPr>
          <w:spacing w:val="1"/>
        </w:rPr>
        <w:t xml:space="preserve"> </w:t>
      </w:r>
      <w:r>
        <w:t>чтения:</w:t>
      </w:r>
      <w:r>
        <w:rPr>
          <w:spacing w:val="1"/>
        </w:rPr>
        <w:t xml:space="preserve"> </w:t>
      </w:r>
      <w:r>
        <w:t>народная</w:t>
      </w:r>
      <w:r>
        <w:rPr>
          <w:spacing w:val="1"/>
        </w:rPr>
        <w:t xml:space="preserve"> </w:t>
      </w:r>
      <w:r>
        <w:t>и</w:t>
      </w:r>
      <w:r>
        <w:rPr>
          <w:spacing w:val="1"/>
        </w:rPr>
        <w:t xml:space="preserve"> </w:t>
      </w:r>
      <w:r>
        <w:t>авторская</w:t>
      </w:r>
      <w:r>
        <w:rPr>
          <w:spacing w:val="1"/>
        </w:rPr>
        <w:t xml:space="preserve"> </w:t>
      </w:r>
      <w:r>
        <w:t>песня:</w:t>
      </w:r>
      <w:r>
        <w:rPr>
          <w:spacing w:val="1"/>
        </w:rPr>
        <w:t xml:space="preserve"> </w:t>
      </w:r>
      <w:r>
        <w:t>понятие</w:t>
      </w:r>
      <w:r>
        <w:rPr>
          <w:spacing w:val="1"/>
        </w:rPr>
        <w:t xml:space="preserve"> </w:t>
      </w:r>
      <w:r>
        <w:t>исторической</w:t>
      </w:r>
      <w:r>
        <w:rPr>
          <w:spacing w:val="1"/>
        </w:rPr>
        <w:t xml:space="preserve"> </w:t>
      </w:r>
      <w:r>
        <w:t>песни,</w:t>
      </w:r>
      <w:r>
        <w:rPr>
          <w:spacing w:val="1"/>
        </w:rPr>
        <w:t xml:space="preserve"> </w:t>
      </w:r>
      <w:r>
        <w:t>знакомство с песнями на тему Великой Отечественной войны (2–3 произведения по</w:t>
      </w:r>
      <w:r>
        <w:rPr>
          <w:spacing w:val="1"/>
        </w:rPr>
        <w:t xml:space="preserve"> </w:t>
      </w:r>
      <w:r>
        <w:t>выбору).</w:t>
      </w:r>
    </w:p>
    <w:p w:rsidR="00E767C0" w:rsidRDefault="00A56CA5">
      <w:pPr>
        <w:pStyle w:val="a4"/>
        <w:spacing w:line="276" w:lineRule="auto"/>
        <w:ind w:right="152"/>
      </w:pPr>
      <w:r>
        <w:t>Произведения для чтения: С.Д. Дрожжин «Родине», В.М. Песков «Родине», А.Т.</w:t>
      </w:r>
      <w:r>
        <w:rPr>
          <w:spacing w:val="-67"/>
        </w:rPr>
        <w:t xml:space="preserve"> </w:t>
      </w:r>
      <w:r>
        <w:t>Твардовский «О Родине большой и малой» (отрывок), С.Т. Романовский «Ледовое</w:t>
      </w:r>
      <w:r>
        <w:rPr>
          <w:spacing w:val="1"/>
        </w:rPr>
        <w:t xml:space="preserve"> </w:t>
      </w:r>
      <w:r>
        <w:t>побоище», С.П. Алексеев (1–2 рассказа военно-исторической тематики) и другие (по</w:t>
      </w:r>
      <w:r>
        <w:rPr>
          <w:spacing w:val="1"/>
        </w:rPr>
        <w:t xml:space="preserve"> </w:t>
      </w:r>
      <w:r>
        <w:t>выбору).</w:t>
      </w:r>
    </w:p>
    <w:p w:rsidR="00E767C0" w:rsidRDefault="00A56CA5">
      <w:pPr>
        <w:pStyle w:val="a4"/>
        <w:spacing w:line="276" w:lineRule="auto"/>
        <w:ind w:right="159"/>
      </w:pPr>
      <w:r>
        <w:t>Фольклор</w:t>
      </w:r>
      <w:r>
        <w:rPr>
          <w:spacing w:val="1"/>
        </w:rPr>
        <w:t xml:space="preserve"> </w:t>
      </w:r>
      <w:r>
        <w:t>(устное</w:t>
      </w:r>
      <w:r>
        <w:rPr>
          <w:spacing w:val="1"/>
        </w:rPr>
        <w:t xml:space="preserve"> </w:t>
      </w:r>
      <w:r>
        <w:t>народное</w:t>
      </w:r>
      <w:r>
        <w:rPr>
          <w:spacing w:val="1"/>
        </w:rPr>
        <w:t xml:space="preserve"> </w:t>
      </w:r>
      <w:r>
        <w:t>творчество).</w:t>
      </w:r>
      <w:r>
        <w:rPr>
          <w:spacing w:val="1"/>
        </w:rPr>
        <w:t xml:space="preserve"> </w:t>
      </w:r>
      <w:r>
        <w:t>Фольклор</w:t>
      </w:r>
      <w:r>
        <w:rPr>
          <w:spacing w:val="1"/>
        </w:rPr>
        <w:t xml:space="preserve"> </w:t>
      </w:r>
      <w:r>
        <w:t>как</w:t>
      </w:r>
      <w:r>
        <w:rPr>
          <w:spacing w:val="1"/>
        </w:rPr>
        <w:t xml:space="preserve"> </w:t>
      </w:r>
      <w:r>
        <w:t>народная</w:t>
      </w:r>
      <w:r>
        <w:rPr>
          <w:spacing w:val="1"/>
        </w:rPr>
        <w:t xml:space="preserve"> </w:t>
      </w:r>
      <w:r>
        <w:t>духовная</w:t>
      </w:r>
      <w:r>
        <w:rPr>
          <w:spacing w:val="1"/>
        </w:rPr>
        <w:t xml:space="preserve"> </w:t>
      </w:r>
      <w:r>
        <w:t>культура</w:t>
      </w:r>
      <w:r>
        <w:rPr>
          <w:spacing w:val="1"/>
        </w:rPr>
        <w:t xml:space="preserve"> </w:t>
      </w:r>
      <w:r>
        <w:t>(произведения</w:t>
      </w:r>
      <w:r>
        <w:rPr>
          <w:spacing w:val="1"/>
        </w:rPr>
        <w:t xml:space="preserve"> </w:t>
      </w:r>
      <w:r>
        <w:t>по</w:t>
      </w:r>
      <w:r>
        <w:rPr>
          <w:spacing w:val="1"/>
        </w:rPr>
        <w:t xml:space="preserve"> </w:t>
      </w:r>
      <w:r>
        <w:t>выбору).</w:t>
      </w:r>
      <w:r>
        <w:rPr>
          <w:spacing w:val="1"/>
        </w:rPr>
        <w:t xml:space="preserve"> </w:t>
      </w:r>
      <w:r>
        <w:t>Многообразие</w:t>
      </w:r>
      <w:r>
        <w:rPr>
          <w:spacing w:val="1"/>
        </w:rPr>
        <w:t xml:space="preserve"> </w:t>
      </w:r>
      <w:r>
        <w:t>видов</w:t>
      </w:r>
      <w:r>
        <w:rPr>
          <w:spacing w:val="1"/>
        </w:rPr>
        <w:t xml:space="preserve"> </w:t>
      </w:r>
      <w:r>
        <w:t>фольклора:</w:t>
      </w:r>
      <w:r>
        <w:rPr>
          <w:spacing w:val="1"/>
        </w:rPr>
        <w:t xml:space="preserve"> </w:t>
      </w:r>
      <w:r>
        <w:t>словесный,</w:t>
      </w:r>
      <w:r>
        <w:rPr>
          <w:spacing w:val="1"/>
        </w:rPr>
        <w:t xml:space="preserve"> </w:t>
      </w:r>
      <w:r>
        <w:t>музыкальный,</w:t>
      </w:r>
      <w:r>
        <w:rPr>
          <w:spacing w:val="1"/>
        </w:rPr>
        <w:t xml:space="preserve"> </w:t>
      </w:r>
      <w:r>
        <w:t>обрядовый</w:t>
      </w:r>
      <w:r>
        <w:rPr>
          <w:spacing w:val="1"/>
        </w:rPr>
        <w:t xml:space="preserve"> </w:t>
      </w:r>
      <w:r>
        <w:t>(календарный).</w:t>
      </w:r>
      <w:r>
        <w:rPr>
          <w:spacing w:val="1"/>
        </w:rPr>
        <w:t xml:space="preserve"> </w:t>
      </w:r>
      <w:r>
        <w:t>Культурное</w:t>
      </w:r>
      <w:r>
        <w:rPr>
          <w:spacing w:val="1"/>
        </w:rPr>
        <w:t xml:space="preserve"> </w:t>
      </w:r>
      <w:r>
        <w:t>значение</w:t>
      </w:r>
      <w:r>
        <w:rPr>
          <w:spacing w:val="1"/>
        </w:rPr>
        <w:t xml:space="preserve"> </w:t>
      </w:r>
      <w:r>
        <w:t>фольклора</w:t>
      </w:r>
      <w:r>
        <w:rPr>
          <w:spacing w:val="1"/>
        </w:rPr>
        <w:t xml:space="preserve"> </w:t>
      </w:r>
      <w:r>
        <w:t>для</w:t>
      </w:r>
      <w:r>
        <w:rPr>
          <w:spacing w:val="1"/>
        </w:rPr>
        <w:t xml:space="preserve"> </w:t>
      </w:r>
      <w:r>
        <w:t>появления</w:t>
      </w:r>
      <w:r>
        <w:rPr>
          <w:spacing w:val="1"/>
        </w:rPr>
        <w:t xml:space="preserve"> </w:t>
      </w:r>
      <w:r>
        <w:t>художественной</w:t>
      </w:r>
      <w:r>
        <w:rPr>
          <w:spacing w:val="1"/>
        </w:rPr>
        <w:t xml:space="preserve"> </w:t>
      </w:r>
      <w:r>
        <w:t>литературы.</w:t>
      </w:r>
      <w:r>
        <w:rPr>
          <w:spacing w:val="1"/>
        </w:rPr>
        <w:t xml:space="preserve"> </w:t>
      </w:r>
      <w:r>
        <w:t>Малые</w:t>
      </w:r>
      <w:r>
        <w:rPr>
          <w:spacing w:val="1"/>
        </w:rPr>
        <w:t xml:space="preserve"> </w:t>
      </w:r>
      <w:r>
        <w:t>жанры</w:t>
      </w:r>
      <w:r>
        <w:rPr>
          <w:spacing w:val="1"/>
        </w:rPr>
        <w:t xml:space="preserve"> </w:t>
      </w:r>
      <w:r>
        <w:t>фольклора</w:t>
      </w:r>
      <w:r>
        <w:rPr>
          <w:spacing w:val="1"/>
        </w:rPr>
        <w:t xml:space="preserve"> </w:t>
      </w:r>
      <w:r>
        <w:t>(назначение,</w:t>
      </w:r>
      <w:r>
        <w:rPr>
          <w:spacing w:val="1"/>
        </w:rPr>
        <w:t xml:space="preserve"> </w:t>
      </w:r>
      <w:r>
        <w:t>сравнение,</w:t>
      </w:r>
      <w:r>
        <w:rPr>
          <w:spacing w:val="-8"/>
        </w:rPr>
        <w:t xml:space="preserve"> </w:t>
      </w:r>
      <w:r>
        <w:t>классификация).</w:t>
      </w:r>
      <w:r>
        <w:rPr>
          <w:spacing w:val="-7"/>
        </w:rPr>
        <w:t xml:space="preserve"> </w:t>
      </w:r>
      <w:r>
        <w:t>Собиратели</w:t>
      </w:r>
      <w:r>
        <w:rPr>
          <w:spacing w:val="-5"/>
        </w:rPr>
        <w:t xml:space="preserve"> </w:t>
      </w:r>
      <w:r>
        <w:t>фольклора</w:t>
      </w:r>
      <w:r>
        <w:rPr>
          <w:spacing w:val="-9"/>
        </w:rPr>
        <w:t xml:space="preserve"> </w:t>
      </w:r>
      <w:r>
        <w:t>(А.Н.</w:t>
      </w:r>
      <w:r>
        <w:rPr>
          <w:spacing w:val="-7"/>
        </w:rPr>
        <w:t xml:space="preserve"> </w:t>
      </w:r>
      <w:r>
        <w:t>Афанасьев,</w:t>
      </w:r>
      <w:r>
        <w:rPr>
          <w:spacing w:val="-7"/>
        </w:rPr>
        <w:t xml:space="preserve"> </w:t>
      </w:r>
      <w:r>
        <w:t>В.И.</w:t>
      </w:r>
      <w:r>
        <w:rPr>
          <w:spacing w:val="-7"/>
        </w:rPr>
        <w:t xml:space="preserve"> </w:t>
      </w:r>
      <w:r>
        <w:t>Даль).</w:t>
      </w:r>
      <w:r>
        <w:rPr>
          <w:spacing w:val="-7"/>
        </w:rPr>
        <w:t xml:space="preserve"> </w:t>
      </w:r>
      <w:r>
        <w:t>Виды</w:t>
      </w:r>
      <w:r>
        <w:rPr>
          <w:spacing w:val="-68"/>
        </w:rPr>
        <w:t xml:space="preserve"> </w:t>
      </w:r>
      <w:r>
        <w:t>сказок: о</w:t>
      </w:r>
      <w:r>
        <w:rPr>
          <w:spacing w:val="1"/>
        </w:rPr>
        <w:t xml:space="preserve"> </w:t>
      </w:r>
      <w:r>
        <w:t>животных,</w:t>
      </w:r>
      <w:r>
        <w:rPr>
          <w:spacing w:val="1"/>
        </w:rPr>
        <w:t xml:space="preserve"> </w:t>
      </w:r>
      <w:r>
        <w:t>бытовые,</w:t>
      </w:r>
      <w:r>
        <w:rPr>
          <w:spacing w:val="1"/>
        </w:rPr>
        <w:t xml:space="preserve"> </w:t>
      </w:r>
      <w:r>
        <w:t>волшебные.</w:t>
      </w:r>
      <w:r>
        <w:rPr>
          <w:spacing w:val="1"/>
        </w:rPr>
        <w:t xml:space="preserve"> </w:t>
      </w:r>
      <w:r>
        <w:t>Отражение</w:t>
      </w:r>
      <w:r>
        <w:rPr>
          <w:spacing w:val="1"/>
        </w:rPr>
        <w:t xml:space="preserve"> </w:t>
      </w:r>
      <w:r>
        <w:t>в произведениях фольклора</w:t>
      </w:r>
      <w:r>
        <w:rPr>
          <w:spacing w:val="1"/>
        </w:rPr>
        <w:t xml:space="preserve"> </w:t>
      </w:r>
      <w:r>
        <w:t>нравственных</w:t>
      </w:r>
      <w:r>
        <w:rPr>
          <w:spacing w:val="1"/>
        </w:rPr>
        <w:t xml:space="preserve"> </w:t>
      </w:r>
      <w:r>
        <w:t>ценностей,</w:t>
      </w:r>
      <w:r>
        <w:rPr>
          <w:spacing w:val="1"/>
        </w:rPr>
        <w:t xml:space="preserve"> </w:t>
      </w:r>
      <w:r>
        <w:t>быта</w:t>
      </w:r>
      <w:r>
        <w:rPr>
          <w:spacing w:val="1"/>
        </w:rPr>
        <w:t xml:space="preserve"> </w:t>
      </w:r>
      <w:r>
        <w:t>и</w:t>
      </w:r>
      <w:r>
        <w:rPr>
          <w:spacing w:val="1"/>
        </w:rPr>
        <w:t xml:space="preserve"> </w:t>
      </w:r>
      <w:r>
        <w:t>культуры</w:t>
      </w:r>
      <w:r>
        <w:rPr>
          <w:spacing w:val="1"/>
        </w:rPr>
        <w:t xml:space="preserve"> </w:t>
      </w:r>
      <w:r>
        <w:t>народов</w:t>
      </w:r>
      <w:r>
        <w:rPr>
          <w:spacing w:val="1"/>
        </w:rPr>
        <w:t xml:space="preserve"> </w:t>
      </w:r>
      <w:r>
        <w:t>мира.</w:t>
      </w:r>
      <w:r>
        <w:rPr>
          <w:spacing w:val="1"/>
        </w:rPr>
        <w:t xml:space="preserve"> </w:t>
      </w:r>
      <w:r>
        <w:t>Сходство</w:t>
      </w:r>
      <w:r>
        <w:rPr>
          <w:spacing w:val="1"/>
        </w:rPr>
        <w:t xml:space="preserve"> </w:t>
      </w:r>
      <w:r>
        <w:t>фольклорных</w:t>
      </w:r>
      <w:r>
        <w:rPr>
          <w:spacing w:val="1"/>
        </w:rPr>
        <w:t xml:space="preserve"> </w:t>
      </w:r>
      <w:r>
        <w:t>произведений</w:t>
      </w:r>
      <w:r>
        <w:rPr>
          <w:spacing w:val="1"/>
        </w:rPr>
        <w:t xml:space="preserve"> </w:t>
      </w:r>
      <w:r>
        <w:t>разных</w:t>
      </w:r>
      <w:r>
        <w:rPr>
          <w:spacing w:val="1"/>
        </w:rPr>
        <w:t xml:space="preserve"> </w:t>
      </w:r>
      <w:r>
        <w:t>народов</w:t>
      </w:r>
      <w:r>
        <w:rPr>
          <w:spacing w:val="1"/>
        </w:rPr>
        <w:t xml:space="preserve"> </w:t>
      </w:r>
      <w:r>
        <w:t>по</w:t>
      </w:r>
      <w:r>
        <w:rPr>
          <w:spacing w:val="1"/>
        </w:rPr>
        <w:t xml:space="preserve"> </w:t>
      </w:r>
      <w:r>
        <w:t>тематике,</w:t>
      </w:r>
      <w:r>
        <w:rPr>
          <w:spacing w:val="1"/>
        </w:rPr>
        <w:t xml:space="preserve"> </w:t>
      </w:r>
      <w:r>
        <w:t>художественным</w:t>
      </w:r>
      <w:r>
        <w:rPr>
          <w:spacing w:val="1"/>
        </w:rPr>
        <w:t xml:space="preserve"> </w:t>
      </w:r>
      <w:r>
        <w:t>образам</w:t>
      </w:r>
      <w:r>
        <w:rPr>
          <w:spacing w:val="1"/>
        </w:rPr>
        <w:t xml:space="preserve"> </w:t>
      </w:r>
      <w:r>
        <w:t>и</w:t>
      </w:r>
      <w:r>
        <w:rPr>
          <w:spacing w:val="1"/>
        </w:rPr>
        <w:t xml:space="preserve"> </w:t>
      </w:r>
      <w:r>
        <w:t>форме</w:t>
      </w:r>
      <w:r>
        <w:rPr>
          <w:spacing w:val="1"/>
        </w:rPr>
        <w:t xml:space="preserve"> </w:t>
      </w:r>
      <w:r>
        <w:t>(«бродячие»</w:t>
      </w:r>
      <w:r>
        <w:rPr>
          <w:spacing w:val="-4"/>
        </w:rPr>
        <w:t xml:space="preserve"> </w:t>
      </w:r>
      <w:r>
        <w:t>сюжеты).</w:t>
      </w:r>
    </w:p>
    <w:p w:rsidR="00E767C0" w:rsidRDefault="00A56CA5">
      <w:pPr>
        <w:pStyle w:val="a4"/>
        <w:ind w:left="1273" w:firstLine="0"/>
      </w:pPr>
      <w:r>
        <w:t>Круг чтения:</w:t>
      </w:r>
      <w:r>
        <w:rPr>
          <w:spacing w:val="-10"/>
        </w:rPr>
        <w:t xml:space="preserve"> </w:t>
      </w:r>
      <w:r>
        <w:t>былина</w:t>
      </w:r>
      <w:r>
        <w:rPr>
          <w:spacing w:val="-5"/>
        </w:rPr>
        <w:t xml:space="preserve"> </w:t>
      </w:r>
      <w:r>
        <w:t>как</w:t>
      </w:r>
      <w:r>
        <w:rPr>
          <w:spacing w:val="-5"/>
        </w:rPr>
        <w:t xml:space="preserve"> </w:t>
      </w:r>
      <w:r>
        <w:t>эпическая</w:t>
      </w:r>
      <w:r>
        <w:rPr>
          <w:spacing w:val="-4"/>
        </w:rPr>
        <w:t xml:space="preserve"> </w:t>
      </w:r>
      <w:r>
        <w:t>песня</w:t>
      </w:r>
      <w:r>
        <w:rPr>
          <w:spacing w:val="-3"/>
        </w:rPr>
        <w:t xml:space="preserve"> </w:t>
      </w:r>
      <w:r>
        <w:t>о</w:t>
      </w:r>
      <w:r>
        <w:rPr>
          <w:spacing w:val="-5"/>
        </w:rPr>
        <w:t xml:space="preserve"> </w:t>
      </w:r>
      <w:r>
        <w:t>героическом</w:t>
      </w:r>
      <w:r>
        <w:rPr>
          <w:spacing w:val="-4"/>
        </w:rPr>
        <w:t xml:space="preserve"> </w:t>
      </w:r>
      <w:r>
        <w:t>событии.</w:t>
      </w:r>
      <w:r>
        <w:rPr>
          <w:spacing w:val="-3"/>
        </w:rPr>
        <w:t xml:space="preserve"> </w:t>
      </w:r>
      <w:r>
        <w:t>Герой</w:t>
      </w:r>
      <w:r>
        <w:rPr>
          <w:spacing w:val="-6"/>
        </w:rPr>
        <w:t xml:space="preserve"> </w:t>
      </w:r>
      <w:r>
        <w:t>былины</w:t>
      </w:r>
    </w:p>
    <w:p w:rsidR="00E767C0" w:rsidRDefault="00A56CA5">
      <w:pPr>
        <w:pStyle w:val="a4"/>
        <w:spacing w:before="42" w:line="276" w:lineRule="auto"/>
        <w:ind w:right="156" w:firstLine="0"/>
      </w:pPr>
      <w:r>
        <w:t>– защитник страны. Образы русских богатырей: Ильи Муромца, Алёши Поповича,</w:t>
      </w:r>
      <w:r>
        <w:rPr>
          <w:spacing w:val="1"/>
        </w:rPr>
        <w:t xml:space="preserve"> </w:t>
      </w:r>
      <w:r>
        <w:t>Добрыни Никитича, Никиты Кожемяки (где жил, чем занимался, какими качествами</w:t>
      </w:r>
      <w:r>
        <w:rPr>
          <w:spacing w:val="1"/>
        </w:rPr>
        <w:t xml:space="preserve"> </w:t>
      </w:r>
      <w:r>
        <w:t>обладал).</w:t>
      </w:r>
      <w:r>
        <w:rPr>
          <w:spacing w:val="1"/>
        </w:rPr>
        <w:t xml:space="preserve"> </w:t>
      </w:r>
      <w:r>
        <w:t>Средства</w:t>
      </w:r>
      <w:r>
        <w:rPr>
          <w:spacing w:val="1"/>
        </w:rPr>
        <w:t xml:space="preserve"> </w:t>
      </w:r>
      <w:r>
        <w:t>художественной</w:t>
      </w:r>
      <w:r>
        <w:rPr>
          <w:spacing w:val="1"/>
        </w:rPr>
        <w:t xml:space="preserve"> </w:t>
      </w:r>
      <w:r>
        <w:t>выразительности</w:t>
      </w:r>
      <w:r>
        <w:rPr>
          <w:spacing w:val="1"/>
        </w:rPr>
        <w:t xml:space="preserve"> </w:t>
      </w:r>
      <w:r>
        <w:t>в</w:t>
      </w:r>
      <w:r>
        <w:rPr>
          <w:spacing w:val="1"/>
        </w:rPr>
        <w:t xml:space="preserve"> </w:t>
      </w:r>
      <w:r>
        <w:t>былине:</w:t>
      </w:r>
      <w:r>
        <w:rPr>
          <w:spacing w:val="1"/>
        </w:rPr>
        <w:t xml:space="preserve"> </w:t>
      </w:r>
      <w:r>
        <w:t>устойчивые</w:t>
      </w:r>
      <w:r>
        <w:rPr>
          <w:spacing w:val="1"/>
        </w:rPr>
        <w:t xml:space="preserve"> </w:t>
      </w:r>
      <w:r>
        <w:t>выражения,</w:t>
      </w:r>
      <w:r>
        <w:rPr>
          <w:spacing w:val="1"/>
        </w:rPr>
        <w:t xml:space="preserve"> </w:t>
      </w:r>
      <w:r>
        <w:t>повторы,</w:t>
      </w:r>
      <w:r>
        <w:rPr>
          <w:spacing w:val="1"/>
        </w:rPr>
        <w:t xml:space="preserve"> </w:t>
      </w:r>
      <w:r>
        <w:t>гипербола.</w:t>
      </w:r>
      <w:r>
        <w:rPr>
          <w:spacing w:val="1"/>
        </w:rPr>
        <w:t xml:space="preserve"> </w:t>
      </w:r>
      <w:r>
        <w:t>Устаревшие</w:t>
      </w:r>
      <w:r>
        <w:rPr>
          <w:spacing w:val="1"/>
        </w:rPr>
        <w:t xml:space="preserve"> </w:t>
      </w:r>
      <w:r>
        <w:t>слова,</w:t>
      </w:r>
      <w:r>
        <w:rPr>
          <w:spacing w:val="1"/>
        </w:rPr>
        <w:t xml:space="preserve"> </w:t>
      </w:r>
      <w:r>
        <w:t>их</w:t>
      </w:r>
      <w:r>
        <w:rPr>
          <w:spacing w:val="1"/>
        </w:rPr>
        <w:t xml:space="preserve"> </w:t>
      </w:r>
      <w:r>
        <w:t>место</w:t>
      </w:r>
      <w:r>
        <w:rPr>
          <w:spacing w:val="1"/>
        </w:rPr>
        <w:t xml:space="preserve"> </w:t>
      </w:r>
      <w:r>
        <w:t>в</w:t>
      </w:r>
      <w:r>
        <w:rPr>
          <w:spacing w:val="1"/>
        </w:rPr>
        <w:t xml:space="preserve"> </w:t>
      </w:r>
      <w:r>
        <w:t>былине</w:t>
      </w:r>
      <w:r>
        <w:rPr>
          <w:spacing w:val="1"/>
        </w:rPr>
        <w:t xml:space="preserve"> </w:t>
      </w:r>
      <w:r>
        <w:t>и</w:t>
      </w:r>
      <w:r>
        <w:rPr>
          <w:spacing w:val="1"/>
        </w:rPr>
        <w:t xml:space="preserve"> </w:t>
      </w:r>
      <w:r>
        <w:t>представление</w:t>
      </w:r>
      <w:r>
        <w:rPr>
          <w:spacing w:val="1"/>
        </w:rPr>
        <w:t xml:space="preserve"> </w:t>
      </w:r>
      <w:r>
        <w:t>в</w:t>
      </w:r>
      <w:r>
        <w:rPr>
          <w:spacing w:val="1"/>
        </w:rPr>
        <w:t xml:space="preserve"> </w:t>
      </w:r>
      <w:r>
        <w:t>современной</w:t>
      </w:r>
      <w:r>
        <w:rPr>
          <w:spacing w:val="1"/>
        </w:rPr>
        <w:t xml:space="preserve"> </w:t>
      </w:r>
      <w:r>
        <w:t>лексике.</w:t>
      </w:r>
      <w:r>
        <w:rPr>
          <w:spacing w:val="1"/>
        </w:rPr>
        <w:t xml:space="preserve"> </w:t>
      </w:r>
      <w:r>
        <w:t>Народные</w:t>
      </w:r>
      <w:r>
        <w:rPr>
          <w:spacing w:val="1"/>
        </w:rPr>
        <w:t xml:space="preserve"> </w:t>
      </w:r>
      <w:r>
        <w:t>былинно-сказочные</w:t>
      </w:r>
      <w:r>
        <w:rPr>
          <w:spacing w:val="1"/>
        </w:rPr>
        <w:t xml:space="preserve"> </w:t>
      </w:r>
      <w:r>
        <w:t>темы</w:t>
      </w:r>
      <w:r>
        <w:rPr>
          <w:spacing w:val="1"/>
        </w:rPr>
        <w:t xml:space="preserve"> </w:t>
      </w:r>
      <w:r>
        <w:t>в</w:t>
      </w:r>
      <w:r>
        <w:rPr>
          <w:spacing w:val="1"/>
        </w:rPr>
        <w:t xml:space="preserve"> </w:t>
      </w:r>
      <w:r>
        <w:t>творчестве художника</w:t>
      </w:r>
      <w:r>
        <w:rPr>
          <w:spacing w:val="6"/>
        </w:rPr>
        <w:t xml:space="preserve"> </w:t>
      </w:r>
      <w:r>
        <w:t>В.М.</w:t>
      </w:r>
      <w:r>
        <w:rPr>
          <w:spacing w:val="3"/>
        </w:rPr>
        <w:t xml:space="preserve"> </w:t>
      </w:r>
      <w:r>
        <w:t>Васнецова.</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47"/>
      </w:pPr>
      <w:r>
        <w:lastRenderedPageBreak/>
        <w:t>Произведения для чтения: произведения малых жанров фольклора,</w:t>
      </w:r>
      <w:r>
        <w:rPr>
          <w:spacing w:val="1"/>
        </w:rPr>
        <w:t xml:space="preserve"> </w:t>
      </w:r>
      <w:r>
        <w:t>народные</w:t>
      </w:r>
      <w:r>
        <w:rPr>
          <w:spacing w:val="1"/>
        </w:rPr>
        <w:t xml:space="preserve"> </w:t>
      </w:r>
      <w:r>
        <w:t>сказки (2–3 сказки по выбору), сказки народов России (2–3 сказки по выбору), былины</w:t>
      </w:r>
      <w:r>
        <w:rPr>
          <w:spacing w:val="-67"/>
        </w:rPr>
        <w:t xml:space="preserve"> </w:t>
      </w:r>
      <w:r>
        <w:t>из</w:t>
      </w:r>
      <w:r>
        <w:rPr>
          <w:spacing w:val="-3"/>
        </w:rPr>
        <w:t xml:space="preserve"> </w:t>
      </w:r>
      <w:r>
        <w:t>цикла</w:t>
      </w:r>
      <w:r>
        <w:rPr>
          <w:spacing w:val="-2"/>
        </w:rPr>
        <w:t xml:space="preserve"> </w:t>
      </w:r>
      <w:r>
        <w:t>об</w:t>
      </w:r>
      <w:r>
        <w:rPr>
          <w:spacing w:val="-1"/>
        </w:rPr>
        <w:t xml:space="preserve"> </w:t>
      </w:r>
      <w:r>
        <w:t>Илье</w:t>
      </w:r>
      <w:r>
        <w:rPr>
          <w:spacing w:val="-3"/>
        </w:rPr>
        <w:t xml:space="preserve"> </w:t>
      </w:r>
      <w:r>
        <w:t>Муромце, Алёше</w:t>
      </w:r>
      <w:r>
        <w:rPr>
          <w:spacing w:val="-2"/>
        </w:rPr>
        <w:t xml:space="preserve"> </w:t>
      </w:r>
      <w:r>
        <w:t>Поповиче,</w:t>
      </w:r>
      <w:r>
        <w:rPr>
          <w:spacing w:val="-1"/>
        </w:rPr>
        <w:t xml:space="preserve"> </w:t>
      </w:r>
      <w:r>
        <w:t>Добрыне</w:t>
      </w:r>
      <w:r>
        <w:rPr>
          <w:spacing w:val="-2"/>
        </w:rPr>
        <w:t xml:space="preserve"> </w:t>
      </w:r>
      <w:r>
        <w:t>Никитиче</w:t>
      </w:r>
      <w:r>
        <w:rPr>
          <w:spacing w:val="8"/>
        </w:rPr>
        <w:t xml:space="preserve"> </w:t>
      </w:r>
      <w:r>
        <w:t>(1–2</w:t>
      </w:r>
      <w:r>
        <w:rPr>
          <w:spacing w:val="-3"/>
        </w:rPr>
        <w:t xml:space="preserve"> </w:t>
      </w:r>
      <w:r>
        <w:t>по</w:t>
      </w:r>
      <w:r>
        <w:rPr>
          <w:spacing w:val="-3"/>
        </w:rPr>
        <w:t xml:space="preserve"> </w:t>
      </w:r>
      <w:r>
        <w:t>выбору).</w:t>
      </w:r>
    </w:p>
    <w:p w:rsidR="00E767C0" w:rsidRDefault="00A56CA5">
      <w:pPr>
        <w:pStyle w:val="a4"/>
        <w:spacing w:line="276" w:lineRule="auto"/>
        <w:ind w:right="157"/>
      </w:pPr>
      <w:r>
        <w:t>Творчество А.С. Пушкина. Картины природы в лирических произведениях А.С.</w:t>
      </w:r>
      <w:r>
        <w:rPr>
          <w:spacing w:val="1"/>
        </w:rPr>
        <w:t xml:space="preserve"> </w:t>
      </w:r>
      <w:r>
        <w:t>Пушкина. Средства художественной выразительности в стихотворном произведении</w:t>
      </w:r>
      <w:r>
        <w:rPr>
          <w:spacing w:val="1"/>
        </w:rPr>
        <w:t xml:space="preserve"> </w:t>
      </w:r>
      <w:r>
        <w:t>(сравнение,</w:t>
      </w:r>
      <w:r>
        <w:rPr>
          <w:spacing w:val="1"/>
        </w:rPr>
        <w:t xml:space="preserve"> </w:t>
      </w:r>
      <w:r>
        <w:t>эпитет,</w:t>
      </w:r>
      <w:r>
        <w:rPr>
          <w:spacing w:val="1"/>
        </w:rPr>
        <w:t xml:space="preserve"> </w:t>
      </w:r>
      <w:r>
        <w:t>олицетворение)</w:t>
      </w:r>
      <w:r>
        <w:rPr>
          <w:spacing w:val="1"/>
        </w:rPr>
        <w:t xml:space="preserve"> </w:t>
      </w:r>
      <w:r>
        <w:t>на</w:t>
      </w:r>
      <w:r>
        <w:rPr>
          <w:spacing w:val="1"/>
        </w:rPr>
        <w:t xml:space="preserve"> </w:t>
      </w:r>
      <w:r>
        <w:t>примере</w:t>
      </w:r>
      <w:r>
        <w:rPr>
          <w:spacing w:val="1"/>
        </w:rPr>
        <w:t xml:space="preserve"> </w:t>
      </w:r>
      <w:r>
        <w:t>2-3</w:t>
      </w:r>
      <w:r>
        <w:rPr>
          <w:spacing w:val="1"/>
        </w:rPr>
        <w:t xml:space="preserve"> </w:t>
      </w:r>
      <w:r>
        <w:t>произведений.</w:t>
      </w:r>
      <w:r>
        <w:rPr>
          <w:spacing w:val="1"/>
        </w:rPr>
        <w:t xml:space="preserve"> </w:t>
      </w:r>
      <w:r>
        <w:t>Литературные</w:t>
      </w:r>
      <w:r>
        <w:rPr>
          <w:spacing w:val="1"/>
        </w:rPr>
        <w:t xml:space="preserve"> </w:t>
      </w:r>
      <w:r>
        <w:t>сказки</w:t>
      </w:r>
      <w:r>
        <w:rPr>
          <w:spacing w:val="1"/>
        </w:rPr>
        <w:t xml:space="preserve"> </w:t>
      </w:r>
      <w:r>
        <w:t>А.С.</w:t>
      </w:r>
      <w:r>
        <w:rPr>
          <w:spacing w:val="1"/>
        </w:rPr>
        <w:t xml:space="preserve"> </w:t>
      </w:r>
      <w:r>
        <w:t>Пушкина</w:t>
      </w:r>
      <w:r>
        <w:rPr>
          <w:spacing w:val="1"/>
        </w:rPr>
        <w:t xml:space="preserve"> </w:t>
      </w:r>
      <w:r>
        <w:t>в стихах:</w:t>
      </w:r>
      <w:r>
        <w:rPr>
          <w:spacing w:val="1"/>
        </w:rPr>
        <w:t xml:space="preserve"> </w:t>
      </w:r>
      <w:r>
        <w:t>«Сказка</w:t>
      </w:r>
      <w:r>
        <w:rPr>
          <w:spacing w:val="1"/>
        </w:rPr>
        <w:t xml:space="preserve"> </w:t>
      </w:r>
      <w:r>
        <w:t>о</w:t>
      </w:r>
      <w:r>
        <w:rPr>
          <w:spacing w:val="1"/>
        </w:rPr>
        <w:t xml:space="preserve"> </w:t>
      </w:r>
      <w:r>
        <w:t>мёртвой</w:t>
      </w:r>
      <w:r>
        <w:rPr>
          <w:spacing w:val="1"/>
        </w:rPr>
        <w:t xml:space="preserve"> </w:t>
      </w:r>
      <w:r>
        <w:t>царевне</w:t>
      </w:r>
      <w:r>
        <w:rPr>
          <w:spacing w:val="1"/>
        </w:rPr>
        <w:t xml:space="preserve"> </w:t>
      </w:r>
      <w:r>
        <w:t>и</w:t>
      </w:r>
      <w:r>
        <w:rPr>
          <w:spacing w:val="1"/>
        </w:rPr>
        <w:t xml:space="preserve"> </w:t>
      </w:r>
      <w:r>
        <w:t>о</w:t>
      </w:r>
      <w:r>
        <w:rPr>
          <w:spacing w:val="1"/>
        </w:rPr>
        <w:t xml:space="preserve"> </w:t>
      </w:r>
      <w:r>
        <w:t>семи богатырях».</w:t>
      </w:r>
      <w:r>
        <w:rPr>
          <w:spacing w:val="1"/>
        </w:rPr>
        <w:t xml:space="preserve"> </w:t>
      </w:r>
      <w:r>
        <w:t>Фольклорная</w:t>
      </w:r>
      <w:r>
        <w:rPr>
          <w:spacing w:val="1"/>
        </w:rPr>
        <w:t xml:space="preserve"> </w:t>
      </w:r>
      <w:r>
        <w:t>основа</w:t>
      </w:r>
      <w:r>
        <w:rPr>
          <w:spacing w:val="1"/>
        </w:rPr>
        <w:t xml:space="preserve"> </w:t>
      </w:r>
      <w:r>
        <w:t>авторской</w:t>
      </w:r>
      <w:r>
        <w:rPr>
          <w:spacing w:val="1"/>
        </w:rPr>
        <w:t xml:space="preserve"> </w:t>
      </w:r>
      <w:r>
        <w:t>сказки.</w:t>
      </w:r>
      <w:r>
        <w:rPr>
          <w:spacing w:val="1"/>
        </w:rPr>
        <w:t xml:space="preserve"> </w:t>
      </w:r>
      <w:r>
        <w:t>Положительные</w:t>
      </w:r>
      <w:r>
        <w:rPr>
          <w:spacing w:val="1"/>
        </w:rPr>
        <w:t xml:space="preserve"> </w:t>
      </w:r>
      <w:r>
        <w:t>и</w:t>
      </w:r>
      <w:r>
        <w:rPr>
          <w:spacing w:val="1"/>
        </w:rPr>
        <w:t xml:space="preserve"> </w:t>
      </w:r>
      <w:r>
        <w:t>отрицательные</w:t>
      </w:r>
      <w:r>
        <w:rPr>
          <w:spacing w:val="1"/>
        </w:rPr>
        <w:t xml:space="preserve"> </w:t>
      </w:r>
      <w:r>
        <w:t>герои,</w:t>
      </w:r>
      <w:r>
        <w:rPr>
          <w:spacing w:val="1"/>
        </w:rPr>
        <w:t xml:space="preserve"> </w:t>
      </w:r>
      <w:r>
        <w:t>волшебные помощники,</w:t>
      </w:r>
      <w:r>
        <w:rPr>
          <w:spacing w:val="2"/>
        </w:rPr>
        <w:t xml:space="preserve"> </w:t>
      </w:r>
      <w:r>
        <w:t>язык авторской</w:t>
      </w:r>
      <w:r>
        <w:rPr>
          <w:spacing w:val="5"/>
        </w:rPr>
        <w:t xml:space="preserve"> </w:t>
      </w:r>
      <w:r>
        <w:t>сказки.</w:t>
      </w:r>
    </w:p>
    <w:p w:rsidR="00E767C0" w:rsidRDefault="00A56CA5">
      <w:pPr>
        <w:pStyle w:val="a4"/>
        <w:spacing w:line="276" w:lineRule="auto"/>
        <w:ind w:right="151"/>
      </w:pPr>
      <w:r>
        <w:t>Произведения для чтения: А.С. Пушкин «Сказка о мёртвой царевне и о семи</w:t>
      </w:r>
      <w:r>
        <w:rPr>
          <w:spacing w:val="1"/>
        </w:rPr>
        <w:t xml:space="preserve"> </w:t>
      </w:r>
      <w:r>
        <w:t>богатырях»,</w:t>
      </w:r>
      <w:r>
        <w:rPr>
          <w:spacing w:val="2"/>
        </w:rPr>
        <w:t xml:space="preserve"> </w:t>
      </w:r>
      <w:r>
        <w:t>«Няне»,</w:t>
      </w:r>
      <w:r>
        <w:rPr>
          <w:spacing w:val="3"/>
        </w:rPr>
        <w:t xml:space="preserve"> </w:t>
      </w:r>
      <w:r>
        <w:t>«Осень» (отрывки),</w:t>
      </w:r>
      <w:r>
        <w:rPr>
          <w:spacing w:val="9"/>
        </w:rPr>
        <w:t xml:space="preserve"> </w:t>
      </w:r>
      <w:r>
        <w:t>«Зимняя</w:t>
      </w:r>
      <w:r>
        <w:rPr>
          <w:spacing w:val="1"/>
        </w:rPr>
        <w:t xml:space="preserve"> </w:t>
      </w:r>
      <w:r>
        <w:t>дорога»</w:t>
      </w:r>
      <w:r>
        <w:rPr>
          <w:spacing w:val="-4"/>
        </w:rPr>
        <w:t xml:space="preserve"> </w:t>
      </w:r>
      <w:r>
        <w:t>и другие.</w:t>
      </w:r>
    </w:p>
    <w:p w:rsidR="00E767C0" w:rsidRDefault="00A56CA5">
      <w:pPr>
        <w:pStyle w:val="a4"/>
        <w:spacing w:line="276" w:lineRule="auto"/>
        <w:ind w:right="149"/>
      </w:pPr>
      <w:r>
        <w:t>Творчество И.А. Крылова. Представление о басне как лиро-эпическом жанре.</w:t>
      </w:r>
      <w:r>
        <w:rPr>
          <w:spacing w:val="1"/>
        </w:rPr>
        <w:t xml:space="preserve"> </w:t>
      </w:r>
      <w:r>
        <w:t>Круг чтения: басни на примере произведений И.А. Крылова, И.И. Хемницера, Л.Н.</w:t>
      </w:r>
      <w:r>
        <w:rPr>
          <w:spacing w:val="1"/>
        </w:rPr>
        <w:t xml:space="preserve"> </w:t>
      </w:r>
      <w:r>
        <w:t>Толстого,</w:t>
      </w:r>
      <w:r>
        <w:rPr>
          <w:spacing w:val="1"/>
        </w:rPr>
        <w:t xml:space="preserve"> </w:t>
      </w:r>
      <w:r>
        <w:t>С.В.</w:t>
      </w:r>
      <w:r>
        <w:rPr>
          <w:spacing w:val="1"/>
        </w:rPr>
        <w:t xml:space="preserve"> </w:t>
      </w:r>
      <w:r>
        <w:t>Михалкова.</w:t>
      </w:r>
      <w:r>
        <w:rPr>
          <w:spacing w:val="1"/>
        </w:rPr>
        <w:t xml:space="preserve"> </w:t>
      </w:r>
      <w:r>
        <w:t>Басни</w:t>
      </w:r>
      <w:r>
        <w:rPr>
          <w:spacing w:val="1"/>
        </w:rPr>
        <w:t xml:space="preserve"> </w:t>
      </w:r>
      <w:r>
        <w:t>стихотворные</w:t>
      </w:r>
      <w:r>
        <w:rPr>
          <w:spacing w:val="1"/>
        </w:rPr>
        <w:t xml:space="preserve"> </w:t>
      </w:r>
      <w:r>
        <w:t>и</w:t>
      </w:r>
      <w:r>
        <w:rPr>
          <w:spacing w:val="1"/>
        </w:rPr>
        <w:t xml:space="preserve"> </w:t>
      </w:r>
      <w:r>
        <w:t>прозаические</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Развитие событий в басне, её герои (положительные, отрицательные). Аллегория в</w:t>
      </w:r>
      <w:r>
        <w:rPr>
          <w:spacing w:val="1"/>
        </w:rPr>
        <w:t xml:space="preserve"> </w:t>
      </w:r>
      <w:r>
        <w:t>баснях.</w:t>
      </w:r>
      <w:r>
        <w:rPr>
          <w:spacing w:val="1"/>
        </w:rPr>
        <w:t xml:space="preserve"> </w:t>
      </w:r>
      <w:r>
        <w:t>Сравнение басен:</w:t>
      </w:r>
      <w:r>
        <w:rPr>
          <w:spacing w:val="-5"/>
        </w:rPr>
        <w:t xml:space="preserve"> </w:t>
      </w:r>
      <w:r>
        <w:t>назначение,</w:t>
      </w:r>
      <w:r>
        <w:rPr>
          <w:spacing w:val="1"/>
        </w:rPr>
        <w:t xml:space="preserve"> </w:t>
      </w:r>
      <w:r>
        <w:t>темы</w:t>
      </w:r>
      <w:r>
        <w:rPr>
          <w:spacing w:val="-1"/>
        </w:rPr>
        <w:t xml:space="preserve"> </w:t>
      </w:r>
      <w:r>
        <w:t>и</w:t>
      </w:r>
      <w:r>
        <w:rPr>
          <w:spacing w:val="-1"/>
        </w:rPr>
        <w:t xml:space="preserve"> </w:t>
      </w:r>
      <w:r>
        <w:t>герои,</w:t>
      </w:r>
      <w:r>
        <w:rPr>
          <w:spacing w:val="1"/>
        </w:rPr>
        <w:t xml:space="preserve"> </w:t>
      </w:r>
      <w:r>
        <w:t>особенности</w:t>
      </w:r>
      <w:r>
        <w:rPr>
          <w:spacing w:val="-1"/>
        </w:rPr>
        <w:t xml:space="preserve"> </w:t>
      </w:r>
      <w:r>
        <w:t>языка.</w:t>
      </w:r>
    </w:p>
    <w:p w:rsidR="00E767C0" w:rsidRDefault="00A56CA5">
      <w:pPr>
        <w:pStyle w:val="a4"/>
        <w:spacing w:before="1" w:line="276" w:lineRule="auto"/>
        <w:ind w:right="152"/>
      </w:pPr>
      <w:r>
        <w:t>Произведения для чтения: Крылов И.А. «Стрекоза и муравей», «Квартет», И.И.</w:t>
      </w:r>
      <w:r>
        <w:rPr>
          <w:spacing w:val="1"/>
        </w:rPr>
        <w:t xml:space="preserve"> </w:t>
      </w:r>
      <w:r>
        <w:t>Хемницер</w:t>
      </w:r>
      <w:r>
        <w:rPr>
          <w:spacing w:val="1"/>
        </w:rPr>
        <w:t xml:space="preserve"> </w:t>
      </w:r>
      <w:r>
        <w:t>«Стрекоза»,</w:t>
      </w:r>
      <w:r>
        <w:rPr>
          <w:spacing w:val="1"/>
        </w:rPr>
        <w:t xml:space="preserve"> </w:t>
      </w:r>
      <w:r>
        <w:t>Л.Н.</w:t>
      </w:r>
      <w:r>
        <w:rPr>
          <w:spacing w:val="1"/>
        </w:rPr>
        <w:t xml:space="preserve"> </w:t>
      </w:r>
      <w:r>
        <w:t>Толстой «Стрекоза</w:t>
      </w:r>
      <w:r>
        <w:rPr>
          <w:spacing w:val="1"/>
        </w:rPr>
        <w:t xml:space="preserve"> </w:t>
      </w:r>
      <w:r>
        <w:t>и</w:t>
      </w:r>
      <w:r>
        <w:rPr>
          <w:spacing w:val="-2"/>
        </w:rPr>
        <w:t xml:space="preserve"> </w:t>
      </w:r>
      <w:r>
        <w:t>муравьи»</w:t>
      </w:r>
      <w:r>
        <w:rPr>
          <w:spacing w:val="-5"/>
        </w:rPr>
        <w:t xml:space="preserve"> </w:t>
      </w:r>
      <w:r>
        <w:t>и</w:t>
      </w:r>
      <w:r>
        <w:rPr>
          <w:spacing w:val="-2"/>
        </w:rPr>
        <w:t xml:space="preserve"> </w:t>
      </w:r>
      <w:r>
        <w:t>другие.</w:t>
      </w:r>
    </w:p>
    <w:p w:rsidR="00E767C0" w:rsidRDefault="00A56CA5">
      <w:pPr>
        <w:pStyle w:val="a4"/>
        <w:spacing w:line="276" w:lineRule="auto"/>
        <w:ind w:right="153"/>
      </w:pPr>
      <w:r>
        <w:t>Творчество</w:t>
      </w:r>
      <w:r>
        <w:rPr>
          <w:spacing w:val="1"/>
        </w:rPr>
        <w:t xml:space="preserve"> </w:t>
      </w:r>
      <w:r>
        <w:t>М.Ю.</w:t>
      </w:r>
      <w:r>
        <w:rPr>
          <w:spacing w:val="1"/>
        </w:rPr>
        <w:t xml:space="preserve"> </w:t>
      </w:r>
      <w:r>
        <w:t>Лермонтова.</w:t>
      </w:r>
      <w:r>
        <w:rPr>
          <w:spacing w:val="1"/>
        </w:rPr>
        <w:t xml:space="preserve"> </w:t>
      </w:r>
      <w:r>
        <w:t>Круг</w:t>
      </w:r>
      <w:r>
        <w:rPr>
          <w:spacing w:val="1"/>
        </w:rPr>
        <w:t xml:space="preserve"> </w:t>
      </w:r>
      <w:r>
        <w:t>чтения:</w:t>
      </w:r>
      <w:r>
        <w:rPr>
          <w:spacing w:val="1"/>
        </w:rPr>
        <w:t xml:space="preserve"> </w:t>
      </w:r>
      <w:r>
        <w:t>лирические</w:t>
      </w:r>
      <w:r>
        <w:rPr>
          <w:spacing w:val="1"/>
        </w:rPr>
        <w:t xml:space="preserve"> </w:t>
      </w:r>
      <w:r>
        <w:t>произведения</w:t>
      </w:r>
      <w:r>
        <w:rPr>
          <w:spacing w:val="1"/>
        </w:rPr>
        <w:t xml:space="preserve"> </w:t>
      </w:r>
      <w:r>
        <w:t>М.Ю.</w:t>
      </w:r>
      <w:r>
        <w:rPr>
          <w:spacing w:val="-67"/>
        </w:rPr>
        <w:t xml:space="preserve"> </w:t>
      </w:r>
      <w:r>
        <w:t>Лермонтова (не менее трёх). Средства художественной выразительности (сравнение,</w:t>
      </w:r>
      <w:r>
        <w:rPr>
          <w:spacing w:val="1"/>
        </w:rPr>
        <w:t xml:space="preserve"> </w:t>
      </w:r>
      <w:r>
        <w:t>эпитет, олицетворение); рифма, ритм. Метафора как «свёрнутое» сравнение. Строфа</w:t>
      </w:r>
      <w:r>
        <w:rPr>
          <w:spacing w:val="1"/>
        </w:rPr>
        <w:t xml:space="preserve"> </w:t>
      </w:r>
      <w:r>
        <w:t>как</w:t>
      </w:r>
      <w:r>
        <w:rPr>
          <w:spacing w:val="1"/>
        </w:rPr>
        <w:t xml:space="preserve"> </w:t>
      </w:r>
      <w:r>
        <w:t>элемент</w:t>
      </w:r>
      <w:r>
        <w:rPr>
          <w:spacing w:val="1"/>
        </w:rPr>
        <w:t xml:space="preserve"> </w:t>
      </w:r>
      <w:r>
        <w:t>композиции</w:t>
      </w:r>
      <w:r>
        <w:rPr>
          <w:spacing w:val="1"/>
        </w:rPr>
        <w:t xml:space="preserve"> </w:t>
      </w:r>
      <w:r>
        <w:t>стихотворения.</w:t>
      </w:r>
      <w:r>
        <w:rPr>
          <w:spacing w:val="1"/>
        </w:rPr>
        <w:t xml:space="preserve"> </w:t>
      </w:r>
      <w:r>
        <w:t>Переносное</w:t>
      </w:r>
      <w:r>
        <w:rPr>
          <w:spacing w:val="1"/>
        </w:rPr>
        <w:t xml:space="preserve"> </w:t>
      </w:r>
      <w:r>
        <w:t>значение</w:t>
      </w:r>
      <w:r>
        <w:rPr>
          <w:spacing w:val="1"/>
        </w:rPr>
        <w:t xml:space="preserve"> </w:t>
      </w:r>
      <w:r>
        <w:t>слов</w:t>
      </w:r>
      <w:r>
        <w:rPr>
          <w:spacing w:val="1"/>
        </w:rPr>
        <w:t xml:space="preserve"> </w:t>
      </w:r>
      <w:r>
        <w:t>в</w:t>
      </w:r>
      <w:r>
        <w:rPr>
          <w:spacing w:val="1"/>
        </w:rPr>
        <w:t xml:space="preserve"> </w:t>
      </w:r>
      <w:r>
        <w:t>метафоре.</w:t>
      </w:r>
      <w:r>
        <w:rPr>
          <w:spacing w:val="1"/>
        </w:rPr>
        <w:t xml:space="preserve"> </w:t>
      </w:r>
      <w:r>
        <w:t>Метафора</w:t>
      </w:r>
      <w:r>
        <w:rPr>
          <w:spacing w:val="1"/>
        </w:rPr>
        <w:t xml:space="preserve"> </w:t>
      </w:r>
      <w:r>
        <w:t>в</w:t>
      </w:r>
      <w:r>
        <w:rPr>
          <w:spacing w:val="-1"/>
        </w:rPr>
        <w:t xml:space="preserve"> </w:t>
      </w:r>
      <w:r>
        <w:t>стихотворениях</w:t>
      </w:r>
      <w:r>
        <w:rPr>
          <w:spacing w:val="-4"/>
        </w:rPr>
        <w:t xml:space="preserve"> </w:t>
      </w:r>
      <w:r>
        <w:t>М.Ю.</w:t>
      </w:r>
      <w:r>
        <w:rPr>
          <w:spacing w:val="3"/>
        </w:rPr>
        <w:t xml:space="preserve"> </w:t>
      </w:r>
      <w:r>
        <w:t>Лермонтова.</w:t>
      </w:r>
    </w:p>
    <w:p w:rsidR="00E767C0" w:rsidRDefault="00A56CA5">
      <w:pPr>
        <w:pStyle w:val="a4"/>
        <w:spacing w:before="1"/>
        <w:ind w:left="1273" w:firstLine="0"/>
      </w:pPr>
      <w:r>
        <w:t>Произведения</w:t>
      </w:r>
      <w:r>
        <w:rPr>
          <w:spacing w:val="6"/>
        </w:rPr>
        <w:t xml:space="preserve"> </w:t>
      </w:r>
      <w:r>
        <w:t>для</w:t>
      </w:r>
      <w:r>
        <w:rPr>
          <w:spacing w:val="7"/>
        </w:rPr>
        <w:t xml:space="preserve"> </w:t>
      </w:r>
      <w:r>
        <w:t>чтения:</w:t>
      </w:r>
      <w:r>
        <w:rPr>
          <w:spacing w:val="1"/>
        </w:rPr>
        <w:t xml:space="preserve"> </w:t>
      </w:r>
      <w:r>
        <w:t>М.Ю.</w:t>
      </w:r>
      <w:r>
        <w:rPr>
          <w:spacing w:val="4"/>
        </w:rPr>
        <w:t xml:space="preserve"> </w:t>
      </w:r>
      <w:r>
        <w:t>Лермонтов</w:t>
      </w:r>
      <w:r>
        <w:rPr>
          <w:spacing w:val="12"/>
        </w:rPr>
        <w:t xml:space="preserve"> </w:t>
      </w:r>
      <w:r>
        <w:t>«Утёс»,</w:t>
      </w:r>
      <w:r>
        <w:rPr>
          <w:spacing w:val="8"/>
        </w:rPr>
        <w:t xml:space="preserve"> </w:t>
      </w:r>
      <w:r>
        <w:t>«Парус»,</w:t>
      </w:r>
      <w:r>
        <w:rPr>
          <w:spacing w:val="8"/>
        </w:rPr>
        <w:t xml:space="preserve"> </w:t>
      </w:r>
      <w:r>
        <w:t>«Москва,</w:t>
      </w:r>
      <w:r>
        <w:rPr>
          <w:spacing w:val="8"/>
        </w:rPr>
        <w:t xml:space="preserve"> </w:t>
      </w:r>
      <w:r>
        <w:t>Москва!</w:t>
      </w:r>
    </w:p>
    <w:p w:rsidR="00E767C0" w:rsidRDefault="00A56CA5">
      <w:pPr>
        <w:pStyle w:val="a4"/>
        <w:spacing w:before="47"/>
        <w:ind w:firstLine="0"/>
      </w:pPr>
      <w:r>
        <w:t>…Люблю</w:t>
      </w:r>
      <w:r>
        <w:rPr>
          <w:spacing w:val="-7"/>
        </w:rPr>
        <w:t xml:space="preserve"> </w:t>
      </w:r>
      <w:r>
        <w:t>тебя</w:t>
      </w:r>
      <w:r>
        <w:rPr>
          <w:spacing w:val="-3"/>
        </w:rPr>
        <w:t xml:space="preserve"> </w:t>
      </w:r>
      <w:r>
        <w:t>как</w:t>
      </w:r>
      <w:r>
        <w:rPr>
          <w:spacing w:val="-5"/>
        </w:rPr>
        <w:t xml:space="preserve"> </w:t>
      </w:r>
      <w:r>
        <w:t>сын…»</w:t>
      </w:r>
      <w:r>
        <w:rPr>
          <w:spacing w:val="-9"/>
        </w:rPr>
        <w:t xml:space="preserve"> </w:t>
      </w:r>
      <w:r>
        <w:t>и</w:t>
      </w:r>
      <w:r>
        <w:rPr>
          <w:spacing w:val="-5"/>
        </w:rPr>
        <w:t xml:space="preserve"> </w:t>
      </w:r>
      <w:r>
        <w:t>другие.</w:t>
      </w:r>
    </w:p>
    <w:p w:rsidR="00E767C0" w:rsidRDefault="00A56CA5">
      <w:pPr>
        <w:pStyle w:val="a4"/>
        <w:spacing w:before="49" w:line="276" w:lineRule="auto"/>
        <w:ind w:right="150"/>
      </w:pPr>
      <w:r>
        <w:t>Литературная</w:t>
      </w:r>
      <w:r>
        <w:rPr>
          <w:spacing w:val="1"/>
        </w:rPr>
        <w:t xml:space="preserve"> </w:t>
      </w:r>
      <w:r>
        <w:t>сказка.</w:t>
      </w:r>
      <w:r>
        <w:rPr>
          <w:spacing w:val="1"/>
        </w:rPr>
        <w:t xml:space="preserve"> </w:t>
      </w:r>
      <w:r>
        <w:t>Тематика</w:t>
      </w:r>
      <w:r>
        <w:rPr>
          <w:spacing w:val="1"/>
        </w:rPr>
        <w:t xml:space="preserve"> </w:t>
      </w:r>
      <w:r>
        <w:t>авторских</w:t>
      </w:r>
      <w:r>
        <w:rPr>
          <w:spacing w:val="1"/>
        </w:rPr>
        <w:t xml:space="preserve"> </w:t>
      </w:r>
      <w:r>
        <w:t>стихотворных</w:t>
      </w:r>
      <w:r>
        <w:rPr>
          <w:spacing w:val="1"/>
        </w:rPr>
        <w:t xml:space="preserve"> </w:t>
      </w:r>
      <w:r>
        <w:t>сказок</w:t>
      </w:r>
      <w:r>
        <w:rPr>
          <w:spacing w:val="1"/>
        </w:rPr>
        <w:t xml:space="preserve"> </w:t>
      </w:r>
      <w:r>
        <w:t>(две-три</w:t>
      </w:r>
      <w:r>
        <w:rPr>
          <w:spacing w:val="1"/>
        </w:rPr>
        <w:t xml:space="preserve"> </w:t>
      </w:r>
      <w:r>
        <w:t>по</w:t>
      </w:r>
      <w:r>
        <w:rPr>
          <w:spacing w:val="1"/>
        </w:rPr>
        <w:t xml:space="preserve"> </w:t>
      </w:r>
      <w:r>
        <w:t>выбору). Герои литературных сказок (произведения П.П. Ершова, П.П. Бажова, С.Т.</w:t>
      </w:r>
      <w:r>
        <w:rPr>
          <w:spacing w:val="1"/>
        </w:rPr>
        <w:t xml:space="preserve"> </w:t>
      </w:r>
      <w:r>
        <w:t>Аксакова,</w:t>
      </w:r>
      <w:r>
        <w:rPr>
          <w:spacing w:val="1"/>
        </w:rPr>
        <w:t xml:space="preserve"> </w:t>
      </w:r>
      <w:r>
        <w:t>С.Я.</w:t>
      </w:r>
      <w:r>
        <w:rPr>
          <w:spacing w:val="1"/>
        </w:rPr>
        <w:t xml:space="preserve"> </w:t>
      </w:r>
      <w:r>
        <w:t>Маршака</w:t>
      </w:r>
      <w:r>
        <w:rPr>
          <w:spacing w:val="1"/>
        </w:rPr>
        <w:t xml:space="preserve"> </w:t>
      </w:r>
      <w:r>
        <w:t>и</w:t>
      </w:r>
      <w:r>
        <w:rPr>
          <w:spacing w:val="1"/>
        </w:rPr>
        <w:t xml:space="preserve"> </w:t>
      </w:r>
      <w:r>
        <w:t>другие).</w:t>
      </w:r>
      <w:r>
        <w:rPr>
          <w:spacing w:val="1"/>
        </w:rPr>
        <w:t xml:space="preserve"> </w:t>
      </w:r>
      <w:r>
        <w:t>Связь</w:t>
      </w:r>
      <w:r>
        <w:rPr>
          <w:spacing w:val="1"/>
        </w:rPr>
        <w:t xml:space="preserve"> </w:t>
      </w:r>
      <w:r>
        <w:t>литературной</w:t>
      </w:r>
      <w:r>
        <w:rPr>
          <w:spacing w:val="1"/>
        </w:rPr>
        <w:t xml:space="preserve"> </w:t>
      </w:r>
      <w:r>
        <w:t>сказки</w:t>
      </w:r>
      <w:r>
        <w:rPr>
          <w:spacing w:val="1"/>
        </w:rPr>
        <w:t xml:space="preserve"> </w:t>
      </w:r>
      <w:r>
        <w:t>с</w:t>
      </w:r>
      <w:r>
        <w:rPr>
          <w:spacing w:val="1"/>
        </w:rPr>
        <w:t xml:space="preserve"> </w:t>
      </w:r>
      <w:r>
        <w:t>фольклорной:</w:t>
      </w:r>
      <w:r>
        <w:rPr>
          <w:spacing w:val="1"/>
        </w:rPr>
        <w:t xml:space="preserve"> </w:t>
      </w:r>
      <w:r>
        <w:t>народная речь как особенность авторской сказки. Иллюстрации в сказке: назначение,</w:t>
      </w:r>
      <w:r>
        <w:rPr>
          <w:spacing w:val="1"/>
        </w:rPr>
        <w:t xml:space="preserve"> </w:t>
      </w:r>
      <w:r>
        <w:t>особенности.</w:t>
      </w:r>
    </w:p>
    <w:p w:rsidR="00E767C0" w:rsidRDefault="00A56CA5">
      <w:pPr>
        <w:pStyle w:val="a4"/>
        <w:spacing w:before="1"/>
        <w:ind w:left="1273" w:firstLine="0"/>
      </w:pPr>
      <w:r>
        <w:t>Произведения</w:t>
      </w:r>
      <w:r>
        <w:rPr>
          <w:spacing w:val="25"/>
        </w:rPr>
        <w:t xml:space="preserve"> </w:t>
      </w:r>
      <w:r>
        <w:t>для</w:t>
      </w:r>
      <w:r>
        <w:rPr>
          <w:spacing w:val="94"/>
        </w:rPr>
        <w:t xml:space="preserve"> </w:t>
      </w:r>
      <w:r>
        <w:t>чтения:</w:t>
      </w:r>
      <w:r>
        <w:rPr>
          <w:spacing w:val="92"/>
        </w:rPr>
        <w:t xml:space="preserve"> </w:t>
      </w:r>
      <w:r>
        <w:t>П.П.</w:t>
      </w:r>
      <w:r>
        <w:rPr>
          <w:spacing w:val="94"/>
        </w:rPr>
        <w:t xml:space="preserve"> </w:t>
      </w:r>
      <w:r>
        <w:t>Бажов</w:t>
      </w:r>
      <w:r>
        <w:rPr>
          <w:spacing w:val="93"/>
        </w:rPr>
        <w:t xml:space="preserve"> </w:t>
      </w:r>
      <w:r>
        <w:t>«Серебряное</w:t>
      </w:r>
      <w:r>
        <w:rPr>
          <w:spacing w:val="93"/>
        </w:rPr>
        <w:t xml:space="preserve"> </w:t>
      </w:r>
      <w:r>
        <w:t>копытце»,</w:t>
      </w:r>
      <w:r>
        <w:rPr>
          <w:spacing w:val="100"/>
        </w:rPr>
        <w:t xml:space="preserve"> </w:t>
      </w:r>
      <w:r>
        <w:t>П.П.</w:t>
      </w:r>
      <w:r>
        <w:rPr>
          <w:spacing w:val="94"/>
        </w:rPr>
        <w:t xml:space="preserve"> </w:t>
      </w:r>
      <w:r>
        <w:t>Ершов</w:t>
      </w:r>
    </w:p>
    <w:p w:rsidR="00E767C0" w:rsidRDefault="00A56CA5">
      <w:pPr>
        <w:pStyle w:val="a4"/>
        <w:spacing w:before="48"/>
        <w:ind w:firstLine="0"/>
      </w:pPr>
      <w:r>
        <w:rPr>
          <w:spacing w:val="-1"/>
        </w:rPr>
        <w:t>«Конёк-Горбунок»,</w:t>
      </w:r>
      <w:r>
        <w:rPr>
          <w:spacing w:val="-11"/>
        </w:rPr>
        <w:t xml:space="preserve"> </w:t>
      </w:r>
      <w:r>
        <w:rPr>
          <w:spacing w:val="-1"/>
        </w:rPr>
        <w:t>С.Т.</w:t>
      </w:r>
      <w:r>
        <w:rPr>
          <w:spacing w:val="-10"/>
        </w:rPr>
        <w:t xml:space="preserve"> </w:t>
      </w:r>
      <w:r>
        <w:rPr>
          <w:spacing w:val="-1"/>
        </w:rPr>
        <w:t>Аксаков</w:t>
      </w:r>
      <w:r>
        <w:rPr>
          <w:spacing w:val="-12"/>
        </w:rPr>
        <w:t xml:space="preserve"> </w:t>
      </w:r>
      <w:r>
        <w:rPr>
          <w:spacing w:val="-1"/>
        </w:rPr>
        <w:t>«Аленький</w:t>
      </w:r>
      <w:r>
        <w:rPr>
          <w:spacing w:val="-13"/>
        </w:rPr>
        <w:t xml:space="preserve"> </w:t>
      </w:r>
      <w:r>
        <w:rPr>
          <w:spacing w:val="-1"/>
        </w:rPr>
        <w:t>цветочек»</w:t>
      </w:r>
      <w:r>
        <w:rPr>
          <w:spacing w:val="-16"/>
        </w:rPr>
        <w:t xml:space="preserve"> </w:t>
      </w:r>
      <w:r>
        <w:rPr>
          <w:spacing w:val="-1"/>
        </w:rPr>
        <w:t>и</w:t>
      </w:r>
      <w:r>
        <w:rPr>
          <w:spacing w:val="-13"/>
        </w:rPr>
        <w:t xml:space="preserve"> </w:t>
      </w:r>
      <w:r>
        <w:rPr>
          <w:spacing w:val="-1"/>
        </w:rPr>
        <w:t>другие.</w:t>
      </w:r>
    </w:p>
    <w:p w:rsidR="00E767C0" w:rsidRDefault="00A56CA5">
      <w:pPr>
        <w:pStyle w:val="a4"/>
        <w:spacing w:before="48" w:line="276" w:lineRule="auto"/>
        <w:ind w:right="151"/>
      </w:pPr>
      <w:r>
        <w:t>Картины</w:t>
      </w:r>
      <w:r>
        <w:rPr>
          <w:spacing w:val="1"/>
        </w:rPr>
        <w:t xml:space="preserve"> </w:t>
      </w:r>
      <w:r>
        <w:t>природы</w:t>
      </w:r>
      <w:r>
        <w:rPr>
          <w:spacing w:val="1"/>
        </w:rPr>
        <w:t xml:space="preserve"> </w:t>
      </w:r>
      <w:r>
        <w:t>в</w:t>
      </w:r>
      <w:r>
        <w:rPr>
          <w:spacing w:val="1"/>
        </w:rPr>
        <w:t xml:space="preserve"> </w:t>
      </w:r>
      <w:r>
        <w:t>творчестве</w:t>
      </w:r>
      <w:r>
        <w:rPr>
          <w:spacing w:val="1"/>
        </w:rPr>
        <w:t xml:space="preserve"> </w:t>
      </w:r>
      <w:r>
        <w:t>поэтов</w:t>
      </w:r>
      <w:r>
        <w:rPr>
          <w:spacing w:val="1"/>
        </w:rPr>
        <w:t xml:space="preserve"> </w:t>
      </w:r>
      <w:r>
        <w:t>и</w:t>
      </w:r>
      <w:r>
        <w:rPr>
          <w:spacing w:val="1"/>
        </w:rPr>
        <w:t xml:space="preserve"> </w:t>
      </w:r>
      <w:r>
        <w:t>писателей</w:t>
      </w:r>
      <w:r>
        <w:rPr>
          <w:spacing w:val="1"/>
        </w:rPr>
        <w:t xml:space="preserve"> </w:t>
      </w:r>
      <w:r>
        <w:t>ХIХ‒ХХ</w:t>
      </w:r>
      <w:r>
        <w:rPr>
          <w:spacing w:val="1"/>
        </w:rPr>
        <w:t xml:space="preserve"> </w:t>
      </w:r>
      <w:r>
        <w:t>веков.</w:t>
      </w:r>
      <w:r>
        <w:rPr>
          <w:spacing w:val="1"/>
        </w:rPr>
        <w:t xml:space="preserve"> </w:t>
      </w:r>
      <w:r>
        <w:t>Лирика,</w:t>
      </w:r>
      <w:r>
        <w:rPr>
          <w:spacing w:val="-67"/>
        </w:rPr>
        <w:t xml:space="preserve"> </w:t>
      </w:r>
      <w:r>
        <w:t>лирические</w:t>
      </w:r>
      <w:r>
        <w:rPr>
          <w:spacing w:val="1"/>
        </w:rPr>
        <w:t xml:space="preserve"> </w:t>
      </w:r>
      <w:r>
        <w:t>произведения</w:t>
      </w:r>
      <w:r>
        <w:rPr>
          <w:spacing w:val="1"/>
        </w:rPr>
        <w:t xml:space="preserve"> </w:t>
      </w:r>
      <w:r>
        <w:t>как</w:t>
      </w:r>
      <w:r>
        <w:rPr>
          <w:spacing w:val="1"/>
        </w:rPr>
        <w:t xml:space="preserve"> </w:t>
      </w:r>
      <w:r>
        <w:t>описание</w:t>
      </w:r>
      <w:r>
        <w:rPr>
          <w:spacing w:val="1"/>
        </w:rPr>
        <w:t xml:space="preserve"> </w:t>
      </w:r>
      <w:r>
        <w:t>в</w:t>
      </w:r>
      <w:r>
        <w:rPr>
          <w:spacing w:val="1"/>
        </w:rPr>
        <w:t xml:space="preserve"> </w:t>
      </w:r>
      <w:r>
        <w:t>стихотворной</w:t>
      </w:r>
      <w:r>
        <w:rPr>
          <w:spacing w:val="1"/>
        </w:rPr>
        <w:t xml:space="preserve"> </w:t>
      </w:r>
      <w:r>
        <w:t>форме</w:t>
      </w:r>
      <w:r>
        <w:rPr>
          <w:spacing w:val="1"/>
        </w:rPr>
        <w:t xml:space="preserve"> </w:t>
      </w:r>
      <w:r>
        <w:t>чувств</w:t>
      </w:r>
      <w:r>
        <w:rPr>
          <w:spacing w:val="71"/>
        </w:rPr>
        <w:t xml:space="preserve"> </w:t>
      </w:r>
      <w:r>
        <w:t>поэта,</w:t>
      </w:r>
      <w:r>
        <w:rPr>
          <w:spacing w:val="1"/>
        </w:rPr>
        <w:t xml:space="preserve"> </w:t>
      </w:r>
      <w:r>
        <w:t>связанных</w:t>
      </w:r>
      <w:r>
        <w:rPr>
          <w:spacing w:val="1"/>
        </w:rPr>
        <w:t xml:space="preserve"> </w:t>
      </w:r>
      <w:r>
        <w:t>с</w:t>
      </w:r>
      <w:r>
        <w:rPr>
          <w:spacing w:val="1"/>
        </w:rPr>
        <w:t xml:space="preserve"> </w:t>
      </w:r>
      <w:r>
        <w:t>наблюдениями,</w:t>
      </w:r>
      <w:r>
        <w:rPr>
          <w:spacing w:val="1"/>
        </w:rPr>
        <w:t xml:space="preserve"> </w:t>
      </w:r>
      <w:r>
        <w:t>описаниями</w:t>
      </w:r>
      <w:r>
        <w:rPr>
          <w:spacing w:val="1"/>
        </w:rPr>
        <w:t xml:space="preserve"> </w:t>
      </w:r>
      <w:r>
        <w:t>природы.</w:t>
      </w:r>
      <w:r>
        <w:rPr>
          <w:spacing w:val="1"/>
        </w:rPr>
        <w:t xml:space="preserve"> </w:t>
      </w:r>
      <w:r>
        <w:t>Круг</w:t>
      </w:r>
      <w:r>
        <w:rPr>
          <w:spacing w:val="1"/>
        </w:rPr>
        <w:t xml:space="preserve"> </w:t>
      </w:r>
      <w:r>
        <w:t>чтения:</w:t>
      </w:r>
      <w:r>
        <w:rPr>
          <w:spacing w:val="1"/>
        </w:rPr>
        <w:t xml:space="preserve"> </w:t>
      </w:r>
      <w:r>
        <w:t>лирические</w:t>
      </w:r>
      <w:r>
        <w:rPr>
          <w:spacing w:val="1"/>
        </w:rPr>
        <w:t xml:space="preserve"> </w:t>
      </w:r>
      <w:r>
        <w:t>произведения поэтов и писателей (не менее пяти авторов по выбору): В.А. Жуковский,</w:t>
      </w:r>
      <w:r>
        <w:rPr>
          <w:spacing w:val="-67"/>
        </w:rPr>
        <w:t xml:space="preserve"> </w:t>
      </w:r>
      <w:r>
        <w:t>И.С. Никитин, Е.А. Баратынский, Ф.И. Тютчев, А.А. Фет, Н.А. Некрасов, И.А. Бунин,</w:t>
      </w:r>
      <w:r>
        <w:rPr>
          <w:spacing w:val="1"/>
        </w:rPr>
        <w:t xml:space="preserve"> </w:t>
      </w:r>
      <w:r>
        <w:t>А.А.</w:t>
      </w:r>
      <w:r>
        <w:rPr>
          <w:spacing w:val="1"/>
        </w:rPr>
        <w:t xml:space="preserve"> </w:t>
      </w:r>
      <w:r>
        <w:t>Блок,</w:t>
      </w:r>
      <w:r>
        <w:rPr>
          <w:spacing w:val="1"/>
        </w:rPr>
        <w:t xml:space="preserve"> </w:t>
      </w:r>
      <w:r>
        <w:t>К.Д.</w:t>
      </w:r>
      <w:r>
        <w:rPr>
          <w:spacing w:val="1"/>
        </w:rPr>
        <w:t xml:space="preserve"> </w:t>
      </w:r>
      <w:r>
        <w:t>Бальмонт</w:t>
      </w:r>
      <w:r>
        <w:rPr>
          <w:spacing w:val="1"/>
        </w:rPr>
        <w:t xml:space="preserve"> </w:t>
      </w:r>
      <w:r>
        <w:t>и</w:t>
      </w:r>
      <w:r>
        <w:rPr>
          <w:spacing w:val="1"/>
        </w:rPr>
        <w:t xml:space="preserve"> </w:t>
      </w:r>
      <w:r>
        <w:t>другие.</w:t>
      </w:r>
      <w:r>
        <w:rPr>
          <w:spacing w:val="1"/>
        </w:rPr>
        <w:t xml:space="preserve"> </w:t>
      </w:r>
      <w:r>
        <w:t>Темы</w:t>
      </w:r>
      <w:r>
        <w:rPr>
          <w:spacing w:val="1"/>
        </w:rPr>
        <w:t xml:space="preserve"> </w:t>
      </w:r>
      <w:r>
        <w:t>стихотворных</w:t>
      </w:r>
      <w:r>
        <w:rPr>
          <w:spacing w:val="1"/>
        </w:rPr>
        <w:t xml:space="preserve"> </w:t>
      </w:r>
      <w:r>
        <w:t>произведений,</w:t>
      </w:r>
      <w:r>
        <w:rPr>
          <w:spacing w:val="1"/>
        </w:rPr>
        <w:t xml:space="preserve"> </w:t>
      </w:r>
      <w:r>
        <w:t>герой</w:t>
      </w:r>
      <w:r>
        <w:rPr>
          <w:spacing w:val="1"/>
        </w:rPr>
        <w:t xml:space="preserve"> </w:t>
      </w:r>
      <w:r>
        <w:t>лирического произведения.</w:t>
      </w:r>
      <w:r>
        <w:rPr>
          <w:spacing w:val="1"/>
        </w:rPr>
        <w:t xml:space="preserve"> </w:t>
      </w:r>
      <w:r>
        <w:t>Авторские приёмы создания художественного образа в</w:t>
      </w:r>
      <w:r>
        <w:rPr>
          <w:spacing w:val="1"/>
        </w:rPr>
        <w:t xml:space="preserve"> </w:t>
      </w:r>
      <w:r>
        <w:t>лирике.</w:t>
      </w:r>
      <w:r>
        <w:rPr>
          <w:spacing w:val="1"/>
        </w:rPr>
        <w:t xml:space="preserve"> </w:t>
      </w:r>
      <w:r>
        <w:t>Средства</w:t>
      </w:r>
      <w:r>
        <w:rPr>
          <w:spacing w:val="1"/>
        </w:rPr>
        <w:t xml:space="preserve"> </w:t>
      </w:r>
      <w:r>
        <w:t>выразительности</w:t>
      </w:r>
      <w:r>
        <w:rPr>
          <w:spacing w:val="1"/>
        </w:rPr>
        <w:t xml:space="preserve"> </w:t>
      </w:r>
      <w:r>
        <w:t>в</w:t>
      </w:r>
      <w:r>
        <w:rPr>
          <w:spacing w:val="1"/>
        </w:rPr>
        <w:t xml:space="preserve"> </w:t>
      </w:r>
      <w:r>
        <w:t>произведениях</w:t>
      </w:r>
      <w:r>
        <w:rPr>
          <w:spacing w:val="1"/>
        </w:rPr>
        <w:t xml:space="preserve"> </w:t>
      </w:r>
      <w:r>
        <w:t>лирики:</w:t>
      </w:r>
      <w:r>
        <w:rPr>
          <w:spacing w:val="1"/>
        </w:rPr>
        <w:t xml:space="preserve"> </w:t>
      </w:r>
      <w:r>
        <w:t>эпитеты,</w:t>
      </w:r>
      <w:r>
        <w:rPr>
          <w:spacing w:val="1"/>
        </w:rPr>
        <w:t xml:space="preserve"> </w:t>
      </w:r>
      <w:r>
        <w:t>синонимы,</w:t>
      </w:r>
      <w:r>
        <w:rPr>
          <w:spacing w:val="1"/>
        </w:rPr>
        <w:t xml:space="preserve"> </w:t>
      </w:r>
      <w:r>
        <w:t>антонимы,</w:t>
      </w:r>
      <w:r>
        <w:rPr>
          <w:spacing w:val="1"/>
        </w:rPr>
        <w:t xml:space="preserve"> </w:t>
      </w:r>
      <w:r>
        <w:t>сравнения,</w:t>
      </w:r>
      <w:r>
        <w:rPr>
          <w:spacing w:val="1"/>
        </w:rPr>
        <w:t xml:space="preserve"> </w:t>
      </w:r>
      <w:r>
        <w:t>олицетворения,</w:t>
      </w:r>
      <w:r>
        <w:rPr>
          <w:spacing w:val="1"/>
        </w:rPr>
        <w:t xml:space="preserve"> </w:t>
      </w:r>
      <w:r>
        <w:t>метафоры.</w:t>
      </w:r>
      <w:r>
        <w:rPr>
          <w:spacing w:val="1"/>
        </w:rPr>
        <w:t xml:space="preserve"> </w:t>
      </w:r>
      <w:r>
        <w:t>Репродукция</w:t>
      </w:r>
      <w:r>
        <w:rPr>
          <w:spacing w:val="1"/>
        </w:rPr>
        <w:t xml:space="preserve"> </w:t>
      </w:r>
      <w:r>
        <w:t>картины</w:t>
      </w:r>
      <w:r>
        <w:rPr>
          <w:spacing w:val="1"/>
        </w:rPr>
        <w:t xml:space="preserve"> </w:t>
      </w:r>
      <w:r>
        <w:t>как</w:t>
      </w:r>
      <w:r>
        <w:rPr>
          <w:spacing w:val="1"/>
        </w:rPr>
        <w:t xml:space="preserve"> </w:t>
      </w:r>
      <w:r>
        <w:t>иллюстрация</w:t>
      </w:r>
      <w:r>
        <w:rPr>
          <w:spacing w:val="1"/>
        </w:rPr>
        <w:t xml:space="preserve"> </w:t>
      </w:r>
      <w:r>
        <w:t>к лирическому</w:t>
      </w:r>
      <w:r>
        <w:rPr>
          <w:spacing w:val="-3"/>
        </w:rPr>
        <w:t xml:space="preserve"> </w:t>
      </w:r>
      <w:r>
        <w:t>произведению.</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50"/>
      </w:pPr>
      <w:r>
        <w:lastRenderedPageBreak/>
        <w:t>Произведения для чтения: В.А. Жуковский «Загадка», И.С. Никитин «В синем</w:t>
      </w:r>
      <w:r>
        <w:rPr>
          <w:spacing w:val="1"/>
        </w:rPr>
        <w:t xml:space="preserve"> </w:t>
      </w:r>
      <w:r>
        <w:t>небе</w:t>
      </w:r>
      <w:r>
        <w:rPr>
          <w:spacing w:val="91"/>
        </w:rPr>
        <w:t xml:space="preserve"> </w:t>
      </w:r>
      <w:r>
        <w:t>плывут</w:t>
      </w:r>
      <w:r>
        <w:rPr>
          <w:spacing w:val="89"/>
        </w:rPr>
        <w:t xml:space="preserve"> </w:t>
      </w:r>
      <w:r>
        <w:t>над</w:t>
      </w:r>
      <w:r>
        <w:rPr>
          <w:spacing w:val="93"/>
        </w:rPr>
        <w:t xml:space="preserve"> </w:t>
      </w:r>
      <w:r>
        <w:t>полями…»,</w:t>
      </w:r>
      <w:r>
        <w:rPr>
          <w:spacing w:val="94"/>
        </w:rPr>
        <w:t xml:space="preserve"> </w:t>
      </w:r>
      <w:r>
        <w:t>Ф.И.</w:t>
      </w:r>
      <w:r>
        <w:rPr>
          <w:spacing w:val="93"/>
        </w:rPr>
        <w:t xml:space="preserve"> </w:t>
      </w:r>
      <w:r>
        <w:t>Тютчев</w:t>
      </w:r>
      <w:r>
        <w:rPr>
          <w:spacing w:val="95"/>
        </w:rPr>
        <w:t xml:space="preserve"> </w:t>
      </w:r>
      <w:r>
        <w:t>«Как</w:t>
      </w:r>
      <w:r>
        <w:rPr>
          <w:spacing w:val="90"/>
        </w:rPr>
        <w:t xml:space="preserve"> </w:t>
      </w:r>
      <w:r>
        <w:t>неожиданно</w:t>
      </w:r>
      <w:r>
        <w:rPr>
          <w:spacing w:val="90"/>
        </w:rPr>
        <w:t xml:space="preserve"> </w:t>
      </w:r>
      <w:r>
        <w:t>и</w:t>
      </w:r>
      <w:r>
        <w:rPr>
          <w:spacing w:val="91"/>
        </w:rPr>
        <w:t xml:space="preserve"> </w:t>
      </w:r>
      <w:r>
        <w:t>ярко»,</w:t>
      </w:r>
      <w:r>
        <w:rPr>
          <w:spacing w:val="94"/>
        </w:rPr>
        <w:t xml:space="preserve"> </w:t>
      </w:r>
      <w:r>
        <w:t>А.А.</w:t>
      </w:r>
      <w:r>
        <w:rPr>
          <w:spacing w:val="92"/>
        </w:rPr>
        <w:t xml:space="preserve"> </w:t>
      </w:r>
      <w:r>
        <w:t>Фет</w:t>
      </w:r>
    </w:p>
    <w:p w:rsidR="00E767C0" w:rsidRDefault="00A56CA5">
      <w:pPr>
        <w:pStyle w:val="a4"/>
        <w:spacing w:line="321" w:lineRule="exact"/>
        <w:ind w:firstLine="0"/>
      </w:pPr>
      <w:r>
        <w:t>«Весенний</w:t>
      </w:r>
      <w:r>
        <w:rPr>
          <w:spacing w:val="12"/>
        </w:rPr>
        <w:t xml:space="preserve"> </w:t>
      </w:r>
      <w:r>
        <w:t>дождь»,</w:t>
      </w:r>
      <w:r>
        <w:rPr>
          <w:spacing w:val="14"/>
        </w:rPr>
        <w:t xml:space="preserve"> </w:t>
      </w:r>
      <w:r>
        <w:t>Е.А.</w:t>
      </w:r>
      <w:r>
        <w:rPr>
          <w:spacing w:val="15"/>
        </w:rPr>
        <w:t xml:space="preserve"> </w:t>
      </w:r>
      <w:r>
        <w:t>Баратынский</w:t>
      </w:r>
      <w:r>
        <w:rPr>
          <w:spacing w:val="15"/>
        </w:rPr>
        <w:t xml:space="preserve"> </w:t>
      </w:r>
      <w:r>
        <w:t>«Весна,</w:t>
      </w:r>
      <w:r>
        <w:rPr>
          <w:spacing w:val="15"/>
        </w:rPr>
        <w:t xml:space="preserve"> </w:t>
      </w:r>
      <w:r>
        <w:t>весна!</w:t>
      </w:r>
      <w:r>
        <w:rPr>
          <w:spacing w:val="6"/>
        </w:rPr>
        <w:t xml:space="preserve"> </w:t>
      </w:r>
      <w:r>
        <w:t>Как</w:t>
      </w:r>
      <w:r>
        <w:rPr>
          <w:spacing w:val="12"/>
        </w:rPr>
        <w:t xml:space="preserve"> </w:t>
      </w:r>
      <w:r>
        <w:t>воздух</w:t>
      </w:r>
      <w:r>
        <w:rPr>
          <w:spacing w:val="12"/>
        </w:rPr>
        <w:t xml:space="preserve"> </w:t>
      </w:r>
      <w:r>
        <w:t>чист…»,</w:t>
      </w:r>
      <w:r>
        <w:rPr>
          <w:spacing w:val="15"/>
        </w:rPr>
        <w:t xml:space="preserve"> </w:t>
      </w:r>
      <w:r>
        <w:t>И.А.</w:t>
      </w:r>
      <w:r>
        <w:rPr>
          <w:spacing w:val="15"/>
        </w:rPr>
        <w:t xml:space="preserve"> </w:t>
      </w:r>
      <w:r>
        <w:t>Бунин</w:t>
      </w:r>
    </w:p>
    <w:p w:rsidR="00E767C0" w:rsidRDefault="00A56CA5">
      <w:pPr>
        <w:pStyle w:val="a4"/>
        <w:spacing w:before="49"/>
        <w:ind w:firstLine="0"/>
      </w:pPr>
      <w:r>
        <w:t>«Листопад»</w:t>
      </w:r>
      <w:r>
        <w:rPr>
          <w:spacing w:val="-9"/>
        </w:rPr>
        <w:t xml:space="preserve"> </w:t>
      </w:r>
      <w:r>
        <w:t>(отрывки)</w:t>
      </w:r>
      <w:r>
        <w:rPr>
          <w:spacing w:val="-6"/>
        </w:rPr>
        <w:t xml:space="preserve"> </w:t>
      </w:r>
      <w:r>
        <w:t>и</w:t>
      </w:r>
      <w:r>
        <w:rPr>
          <w:spacing w:val="-5"/>
        </w:rPr>
        <w:t xml:space="preserve"> </w:t>
      </w:r>
      <w:r>
        <w:t>другие</w:t>
      </w:r>
      <w:r>
        <w:rPr>
          <w:spacing w:val="-4"/>
        </w:rPr>
        <w:t xml:space="preserve"> </w:t>
      </w:r>
      <w:r>
        <w:t>(по</w:t>
      </w:r>
      <w:r>
        <w:rPr>
          <w:spacing w:val="-4"/>
        </w:rPr>
        <w:t xml:space="preserve"> </w:t>
      </w:r>
      <w:r>
        <w:t>выбору).</w:t>
      </w:r>
    </w:p>
    <w:p w:rsidR="00E767C0" w:rsidRDefault="00A56CA5">
      <w:pPr>
        <w:pStyle w:val="a4"/>
        <w:spacing w:before="47" w:line="276" w:lineRule="auto"/>
        <w:ind w:right="158"/>
      </w:pPr>
      <w:r>
        <w:t>Творчество Л.Н. Толстого. Круг чтения (не менее трёх произведений): рассказ</w:t>
      </w:r>
      <w:r>
        <w:rPr>
          <w:spacing w:val="1"/>
        </w:rPr>
        <w:t xml:space="preserve"> </w:t>
      </w:r>
      <w:r>
        <w:t>(художественный</w:t>
      </w:r>
      <w:r>
        <w:rPr>
          <w:spacing w:val="1"/>
        </w:rPr>
        <w:t xml:space="preserve"> </w:t>
      </w:r>
      <w:r>
        <w:t>и</w:t>
      </w:r>
      <w:r>
        <w:rPr>
          <w:spacing w:val="1"/>
        </w:rPr>
        <w:t xml:space="preserve"> </w:t>
      </w:r>
      <w:r>
        <w:t>научно-познавательный),</w:t>
      </w:r>
      <w:r>
        <w:rPr>
          <w:spacing w:val="1"/>
        </w:rPr>
        <w:t xml:space="preserve"> </w:t>
      </w:r>
      <w:r>
        <w:t>сказки,</w:t>
      </w:r>
      <w:r>
        <w:rPr>
          <w:spacing w:val="1"/>
        </w:rPr>
        <w:t xml:space="preserve"> </w:t>
      </w:r>
      <w:r>
        <w:t>басни,</w:t>
      </w:r>
      <w:r>
        <w:rPr>
          <w:spacing w:val="1"/>
        </w:rPr>
        <w:t xml:space="preserve"> </w:t>
      </w:r>
      <w:r>
        <w:t>быль.</w:t>
      </w:r>
      <w:r>
        <w:rPr>
          <w:spacing w:val="1"/>
        </w:rPr>
        <w:t xml:space="preserve"> </w:t>
      </w:r>
      <w:r>
        <w:t>Повесть</w:t>
      </w:r>
      <w:r>
        <w:rPr>
          <w:spacing w:val="1"/>
        </w:rPr>
        <w:t xml:space="preserve"> </w:t>
      </w:r>
      <w:r>
        <w:t>как</w:t>
      </w:r>
      <w:r>
        <w:rPr>
          <w:spacing w:val="-67"/>
        </w:rPr>
        <w:t xml:space="preserve"> </w:t>
      </w:r>
      <w:r>
        <w:t>эпический жанр (общее представление). Значение реальных жизненных ситуаций в</w:t>
      </w:r>
      <w:r>
        <w:rPr>
          <w:spacing w:val="1"/>
        </w:rPr>
        <w:t xml:space="preserve"> </w:t>
      </w:r>
      <w:r>
        <w:t>создании</w:t>
      </w:r>
      <w:r>
        <w:rPr>
          <w:spacing w:val="34"/>
        </w:rPr>
        <w:t xml:space="preserve"> </w:t>
      </w:r>
      <w:r>
        <w:t>рассказа,</w:t>
      </w:r>
      <w:r>
        <w:rPr>
          <w:spacing w:val="37"/>
        </w:rPr>
        <w:t xml:space="preserve"> </w:t>
      </w:r>
      <w:r>
        <w:t>повести.</w:t>
      </w:r>
      <w:r>
        <w:rPr>
          <w:spacing w:val="37"/>
        </w:rPr>
        <w:t xml:space="preserve"> </w:t>
      </w:r>
      <w:r>
        <w:t>Отрывки</w:t>
      </w:r>
      <w:r>
        <w:rPr>
          <w:spacing w:val="34"/>
        </w:rPr>
        <w:t xml:space="preserve"> </w:t>
      </w:r>
      <w:r>
        <w:t>из</w:t>
      </w:r>
      <w:r>
        <w:rPr>
          <w:spacing w:val="36"/>
        </w:rPr>
        <w:t xml:space="preserve"> </w:t>
      </w:r>
      <w:r>
        <w:t>автобиографической</w:t>
      </w:r>
      <w:r>
        <w:rPr>
          <w:spacing w:val="35"/>
        </w:rPr>
        <w:t xml:space="preserve"> </w:t>
      </w:r>
      <w:r>
        <w:t>повести</w:t>
      </w:r>
      <w:r>
        <w:rPr>
          <w:spacing w:val="35"/>
        </w:rPr>
        <w:t xml:space="preserve"> </w:t>
      </w:r>
      <w:r>
        <w:t>Л.Н.</w:t>
      </w:r>
      <w:r>
        <w:rPr>
          <w:spacing w:val="36"/>
        </w:rPr>
        <w:t xml:space="preserve"> </w:t>
      </w:r>
      <w:r>
        <w:t>Толстого</w:t>
      </w:r>
    </w:p>
    <w:p w:rsidR="00E767C0" w:rsidRDefault="00A56CA5">
      <w:pPr>
        <w:pStyle w:val="a4"/>
        <w:spacing w:before="3" w:line="276" w:lineRule="auto"/>
        <w:ind w:right="158" w:firstLine="0"/>
      </w:pPr>
      <w:r>
        <w:t>«Детство».</w:t>
      </w:r>
      <w:r>
        <w:rPr>
          <w:spacing w:val="1"/>
        </w:rPr>
        <w:t xml:space="preserve"> </w:t>
      </w:r>
      <w:r>
        <w:t>Особенности</w:t>
      </w:r>
      <w:r>
        <w:rPr>
          <w:spacing w:val="1"/>
        </w:rPr>
        <w:t xml:space="preserve"> </w:t>
      </w:r>
      <w:r>
        <w:t>художественного</w:t>
      </w:r>
      <w:r>
        <w:rPr>
          <w:spacing w:val="1"/>
        </w:rPr>
        <w:t xml:space="preserve"> </w:t>
      </w:r>
      <w:r>
        <w:t>текста-описания: пейзаж,</w:t>
      </w:r>
      <w:r>
        <w:rPr>
          <w:spacing w:val="1"/>
        </w:rPr>
        <w:t xml:space="preserve"> </w:t>
      </w:r>
      <w:r>
        <w:t>портрет</w:t>
      </w:r>
      <w:r>
        <w:rPr>
          <w:spacing w:val="1"/>
        </w:rPr>
        <w:t xml:space="preserve"> </w:t>
      </w:r>
      <w:r>
        <w:t>героя,</w:t>
      </w:r>
      <w:r>
        <w:rPr>
          <w:spacing w:val="1"/>
        </w:rPr>
        <w:t xml:space="preserve"> </w:t>
      </w:r>
      <w:r>
        <w:t>интерьер.</w:t>
      </w:r>
      <w:r>
        <w:rPr>
          <w:spacing w:val="1"/>
        </w:rPr>
        <w:t xml:space="preserve"> </w:t>
      </w:r>
      <w:r>
        <w:t>Примеры</w:t>
      </w:r>
      <w:r>
        <w:rPr>
          <w:spacing w:val="-1"/>
        </w:rPr>
        <w:t xml:space="preserve"> </w:t>
      </w:r>
      <w:r>
        <w:t>текста-рассуждения</w:t>
      </w:r>
      <w:r>
        <w:rPr>
          <w:spacing w:val="4"/>
        </w:rPr>
        <w:t xml:space="preserve"> </w:t>
      </w:r>
      <w:r>
        <w:t>в</w:t>
      </w:r>
      <w:r>
        <w:rPr>
          <w:spacing w:val="-2"/>
        </w:rPr>
        <w:t xml:space="preserve"> </w:t>
      </w:r>
      <w:r>
        <w:t>рассказах</w:t>
      </w:r>
      <w:r>
        <w:rPr>
          <w:spacing w:val="-2"/>
        </w:rPr>
        <w:t xml:space="preserve"> </w:t>
      </w:r>
      <w:r>
        <w:t>Л.Н.</w:t>
      </w:r>
      <w:r>
        <w:rPr>
          <w:spacing w:val="2"/>
        </w:rPr>
        <w:t xml:space="preserve"> </w:t>
      </w:r>
      <w:r>
        <w:t>Толстого.</w:t>
      </w:r>
    </w:p>
    <w:p w:rsidR="00E767C0" w:rsidRDefault="00A56CA5">
      <w:pPr>
        <w:pStyle w:val="a4"/>
        <w:spacing w:line="321" w:lineRule="exact"/>
        <w:ind w:left="1273" w:firstLine="0"/>
      </w:pPr>
      <w:r>
        <w:t>Произведения</w:t>
      </w:r>
      <w:r>
        <w:rPr>
          <w:spacing w:val="18"/>
        </w:rPr>
        <w:t xml:space="preserve"> </w:t>
      </w:r>
      <w:r>
        <w:t>для</w:t>
      </w:r>
      <w:r>
        <w:rPr>
          <w:spacing w:val="19"/>
        </w:rPr>
        <w:t xml:space="preserve"> </w:t>
      </w:r>
      <w:r>
        <w:t>чтения:</w:t>
      </w:r>
      <w:r>
        <w:rPr>
          <w:spacing w:val="13"/>
        </w:rPr>
        <w:t xml:space="preserve"> </w:t>
      </w:r>
      <w:r>
        <w:t>Л.Н.</w:t>
      </w:r>
      <w:r>
        <w:rPr>
          <w:spacing w:val="20"/>
        </w:rPr>
        <w:t xml:space="preserve"> </w:t>
      </w:r>
      <w:r>
        <w:t>Толстой</w:t>
      </w:r>
      <w:r>
        <w:rPr>
          <w:spacing w:val="27"/>
        </w:rPr>
        <w:t xml:space="preserve"> </w:t>
      </w:r>
      <w:r>
        <w:t>«Детство»</w:t>
      </w:r>
      <w:r>
        <w:rPr>
          <w:spacing w:val="14"/>
        </w:rPr>
        <w:t xml:space="preserve"> </w:t>
      </w:r>
      <w:r>
        <w:t>(отдельные</w:t>
      </w:r>
      <w:r>
        <w:rPr>
          <w:spacing w:val="18"/>
        </w:rPr>
        <w:t xml:space="preserve"> </w:t>
      </w:r>
      <w:r>
        <w:t>главы),</w:t>
      </w:r>
      <w:r>
        <w:rPr>
          <w:spacing w:val="27"/>
        </w:rPr>
        <w:t xml:space="preserve"> </w:t>
      </w:r>
      <w:r>
        <w:t>«Русак»,</w:t>
      </w:r>
    </w:p>
    <w:p w:rsidR="00E767C0" w:rsidRDefault="00A56CA5">
      <w:pPr>
        <w:pStyle w:val="a4"/>
        <w:spacing w:before="47"/>
        <w:ind w:firstLine="0"/>
      </w:pPr>
      <w:r>
        <w:t>«Черепаха»</w:t>
      </w:r>
      <w:r>
        <w:rPr>
          <w:spacing w:val="-9"/>
        </w:rPr>
        <w:t xml:space="preserve"> </w:t>
      </w:r>
      <w:r>
        <w:t>и</w:t>
      </w:r>
      <w:r>
        <w:rPr>
          <w:spacing w:val="-4"/>
        </w:rPr>
        <w:t xml:space="preserve"> </w:t>
      </w:r>
      <w:r>
        <w:t>другие</w:t>
      </w:r>
      <w:r>
        <w:rPr>
          <w:spacing w:val="-4"/>
        </w:rPr>
        <w:t xml:space="preserve"> </w:t>
      </w:r>
      <w:r>
        <w:t>(по</w:t>
      </w:r>
      <w:r>
        <w:rPr>
          <w:spacing w:val="-4"/>
        </w:rPr>
        <w:t xml:space="preserve"> </w:t>
      </w:r>
      <w:r>
        <w:t>выбору).</w:t>
      </w:r>
    </w:p>
    <w:p w:rsidR="00E767C0" w:rsidRDefault="00A56CA5">
      <w:pPr>
        <w:pStyle w:val="a4"/>
        <w:spacing w:before="49" w:line="276" w:lineRule="auto"/>
        <w:ind w:right="156"/>
      </w:pPr>
      <w:r>
        <w:t>Произведения</w:t>
      </w:r>
      <w:r>
        <w:rPr>
          <w:spacing w:val="1"/>
        </w:rPr>
        <w:t xml:space="preserve"> </w:t>
      </w:r>
      <w:r>
        <w:t>о</w:t>
      </w:r>
      <w:r>
        <w:rPr>
          <w:spacing w:val="1"/>
        </w:rPr>
        <w:t xml:space="preserve"> </w:t>
      </w:r>
      <w:r>
        <w:t>животных</w:t>
      </w:r>
      <w:r>
        <w:rPr>
          <w:spacing w:val="1"/>
        </w:rPr>
        <w:t xml:space="preserve"> </w:t>
      </w:r>
      <w:r>
        <w:t>и</w:t>
      </w:r>
      <w:r>
        <w:rPr>
          <w:spacing w:val="1"/>
        </w:rPr>
        <w:t xml:space="preserve"> </w:t>
      </w:r>
      <w:r>
        <w:t>родной</w:t>
      </w:r>
      <w:r>
        <w:rPr>
          <w:spacing w:val="1"/>
        </w:rPr>
        <w:t xml:space="preserve"> </w:t>
      </w:r>
      <w:r>
        <w:t>природе.</w:t>
      </w:r>
      <w:r>
        <w:rPr>
          <w:spacing w:val="1"/>
        </w:rPr>
        <w:t xml:space="preserve"> </w:t>
      </w:r>
      <w:r>
        <w:t>Взаимоотношения</w:t>
      </w:r>
      <w:r>
        <w:rPr>
          <w:spacing w:val="1"/>
        </w:rPr>
        <w:t xml:space="preserve"> </w:t>
      </w:r>
      <w:r>
        <w:t>человека</w:t>
      </w:r>
      <w:r>
        <w:rPr>
          <w:spacing w:val="1"/>
        </w:rPr>
        <w:t xml:space="preserve"> </w:t>
      </w:r>
      <w:r>
        <w:t>и</w:t>
      </w:r>
      <w:r>
        <w:rPr>
          <w:spacing w:val="1"/>
        </w:rPr>
        <w:t xml:space="preserve"> </w:t>
      </w:r>
      <w:r>
        <w:t>животных, защита и охрана природы как тема произведений литературы. Круг чтения</w:t>
      </w:r>
      <w:r>
        <w:rPr>
          <w:spacing w:val="1"/>
        </w:rPr>
        <w:t xml:space="preserve"> </w:t>
      </w:r>
      <w:r>
        <w:t>(не менее трёх авторов): на примере произведений А.И. Куприна, В.П. Астафьева, К.Г.</w:t>
      </w:r>
      <w:r>
        <w:rPr>
          <w:spacing w:val="-67"/>
        </w:rPr>
        <w:t xml:space="preserve"> </w:t>
      </w:r>
      <w:r>
        <w:t>Паустовского,</w:t>
      </w:r>
      <w:r>
        <w:rPr>
          <w:spacing w:val="2"/>
        </w:rPr>
        <w:t xml:space="preserve"> </w:t>
      </w:r>
      <w:r>
        <w:t>М.М.</w:t>
      </w:r>
      <w:r>
        <w:rPr>
          <w:spacing w:val="2"/>
        </w:rPr>
        <w:t xml:space="preserve"> </w:t>
      </w:r>
      <w:r>
        <w:t>Пришвина,</w:t>
      </w:r>
      <w:r>
        <w:rPr>
          <w:spacing w:val="2"/>
        </w:rPr>
        <w:t xml:space="preserve"> </w:t>
      </w:r>
      <w:r>
        <w:t>Ю.И.</w:t>
      </w:r>
      <w:r>
        <w:rPr>
          <w:spacing w:val="2"/>
        </w:rPr>
        <w:t xml:space="preserve"> </w:t>
      </w:r>
      <w:r>
        <w:t>Коваля</w:t>
      </w:r>
      <w:r>
        <w:rPr>
          <w:spacing w:val="1"/>
        </w:rPr>
        <w:t xml:space="preserve"> </w:t>
      </w:r>
      <w:r>
        <w:t>и другие.</w:t>
      </w:r>
    </w:p>
    <w:p w:rsidR="00E767C0" w:rsidRDefault="00A56CA5">
      <w:pPr>
        <w:pStyle w:val="a4"/>
        <w:spacing w:before="2"/>
        <w:ind w:left="1273" w:firstLine="0"/>
      </w:pPr>
      <w:r>
        <w:t>Произведения</w:t>
      </w:r>
      <w:r>
        <w:rPr>
          <w:spacing w:val="115"/>
        </w:rPr>
        <w:t xml:space="preserve"> </w:t>
      </w:r>
      <w:r>
        <w:t xml:space="preserve">для  </w:t>
      </w:r>
      <w:r>
        <w:rPr>
          <w:spacing w:val="44"/>
        </w:rPr>
        <w:t xml:space="preserve"> </w:t>
      </w:r>
      <w:r>
        <w:t xml:space="preserve">чтения:  </w:t>
      </w:r>
      <w:r>
        <w:rPr>
          <w:spacing w:val="38"/>
        </w:rPr>
        <w:t xml:space="preserve"> </w:t>
      </w:r>
      <w:r>
        <w:t xml:space="preserve">В.П.  </w:t>
      </w:r>
      <w:r>
        <w:rPr>
          <w:spacing w:val="45"/>
        </w:rPr>
        <w:t xml:space="preserve"> </w:t>
      </w:r>
      <w:r>
        <w:t xml:space="preserve">Астафьев  </w:t>
      </w:r>
      <w:r>
        <w:rPr>
          <w:spacing w:val="54"/>
        </w:rPr>
        <w:t xml:space="preserve"> </w:t>
      </w:r>
      <w:r>
        <w:t xml:space="preserve">«Капалуха»,  </w:t>
      </w:r>
      <w:r>
        <w:rPr>
          <w:spacing w:val="46"/>
        </w:rPr>
        <w:t xml:space="preserve"> </w:t>
      </w:r>
      <w:r>
        <w:t xml:space="preserve">М.М.  </w:t>
      </w:r>
      <w:r>
        <w:rPr>
          <w:spacing w:val="44"/>
        </w:rPr>
        <w:t xml:space="preserve"> </w:t>
      </w:r>
      <w:r>
        <w:t>Пришвин</w:t>
      </w:r>
    </w:p>
    <w:p w:rsidR="00E767C0" w:rsidRDefault="00A56CA5">
      <w:pPr>
        <w:pStyle w:val="a4"/>
        <w:spacing w:before="48"/>
        <w:ind w:firstLine="0"/>
      </w:pPr>
      <w:r>
        <w:t>«Выскочка»</w:t>
      </w:r>
      <w:r>
        <w:rPr>
          <w:spacing w:val="-13"/>
        </w:rPr>
        <w:t xml:space="preserve"> </w:t>
      </w:r>
      <w:r>
        <w:t>и</w:t>
      </w:r>
      <w:r>
        <w:rPr>
          <w:spacing w:val="-9"/>
        </w:rPr>
        <w:t xml:space="preserve"> </w:t>
      </w:r>
      <w:r>
        <w:t>другие</w:t>
      </w:r>
      <w:r>
        <w:rPr>
          <w:spacing w:val="-9"/>
        </w:rPr>
        <w:t xml:space="preserve"> </w:t>
      </w:r>
      <w:r>
        <w:t>(по</w:t>
      </w:r>
      <w:r>
        <w:rPr>
          <w:spacing w:val="-9"/>
        </w:rPr>
        <w:t xml:space="preserve"> </w:t>
      </w:r>
      <w:r>
        <w:t>выбору).</w:t>
      </w:r>
    </w:p>
    <w:p w:rsidR="00E767C0" w:rsidRDefault="00A56CA5">
      <w:pPr>
        <w:pStyle w:val="a4"/>
        <w:spacing w:before="47" w:line="276" w:lineRule="auto"/>
        <w:ind w:right="159"/>
      </w:pPr>
      <w:r>
        <w:t>Произведения</w:t>
      </w:r>
      <w:r>
        <w:rPr>
          <w:spacing w:val="1"/>
        </w:rPr>
        <w:t xml:space="preserve"> </w:t>
      </w:r>
      <w:r>
        <w:t>о</w:t>
      </w:r>
      <w:r>
        <w:rPr>
          <w:spacing w:val="1"/>
        </w:rPr>
        <w:t xml:space="preserve"> </w:t>
      </w:r>
      <w:r>
        <w:t>детях.</w:t>
      </w:r>
      <w:r>
        <w:rPr>
          <w:spacing w:val="1"/>
        </w:rPr>
        <w:t xml:space="preserve"> </w:t>
      </w:r>
      <w:r>
        <w:t>Тематика</w:t>
      </w:r>
      <w:r>
        <w:rPr>
          <w:spacing w:val="1"/>
        </w:rPr>
        <w:t xml:space="preserve"> </w:t>
      </w:r>
      <w:r>
        <w:t>произведений</w:t>
      </w:r>
      <w:r>
        <w:rPr>
          <w:spacing w:val="1"/>
        </w:rPr>
        <w:t xml:space="preserve"> </w:t>
      </w:r>
      <w:r>
        <w:t>о</w:t>
      </w:r>
      <w:r>
        <w:rPr>
          <w:spacing w:val="1"/>
        </w:rPr>
        <w:t xml:space="preserve"> </w:t>
      </w:r>
      <w:r>
        <w:t>детях,</w:t>
      </w:r>
      <w:r>
        <w:rPr>
          <w:spacing w:val="1"/>
        </w:rPr>
        <w:t xml:space="preserve"> </w:t>
      </w:r>
      <w:r>
        <w:t>их</w:t>
      </w:r>
      <w:r>
        <w:rPr>
          <w:spacing w:val="1"/>
        </w:rPr>
        <w:t xml:space="preserve"> </w:t>
      </w:r>
      <w:r>
        <w:t>жизни,</w:t>
      </w:r>
      <w:r>
        <w:rPr>
          <w:spacing w:val="1"/>
        </w:rPr>
        <w:t xml:space="preserve"> </w:t>
      </w:r>
      <w:r>
        <w:t>играх</w:t>
      </w:r>
      <w:r>
        <w:rPr>
          <w:spacing w:val="1"/>
        </w:rPr>
        <w:t xml:space="preserve"> </w:t>
      </w:r>
      <w:r>
        <w:t>и</w:t>
      </w:r>
      <w:r>
        <w:rPr>
          <w:spacing w:val="1"/>
        </w:rPr>
        <w:t xml:space="preserve"> </w:t>
      </w:r>
      <w:r>
        <w:t>занятиях, взаимоотношениях с взрослыми и сверстниками (на примере произведений</w:t>
      </w:r>
      <w:r>
        <w:rPr>
          <w:spacing w:val="1"/>
        </w:rPr>
        <w:t xml:space="preserve"> </w:t>
      </w:r>
      <w:r>
        <w:t>не менее трёх авторов): А.П. Чехова, Б.С. Житкова, Н.Г. Гарина-Михайловского, В.В.</w:t>
      </w:r>
      <w:r>
        <w:rPr>
          <w:spacing w:val="1"/>
        </w:rPr>
        <w:t xml:space="preserve"> </w:t>
      </w:r>
      <w:r>
        <w:t>Крапивина и других. Словесный портрет героя как его характеристика. Авторский</w:t>
      </w:r>
      <w:r>
        <w:rPr>
          <w:spacing w:val="1"/>
        </w:rPr>
        <w:t xml:space="preserve"> </w:t>
      </w:r>
      <w:r>
        <w:t>способ</w:t>
      </w:r>
      <w:r>
        <w:rPr>
          <w:spacing w:val="1"/>
        </w:rPr>
        <w:t xml:space="preserve"> </w:t>
      </w:r>
      <w:r>
        <w:t>выражения</w:t>
      </w:r>
      <w:r>
        <w:rPr>
          <w:spacing w:val="1"/>
        </w:rPr>
        <w:t xml:space="preserve"> </w:t>
      </w:r>
      <w:r>
        <w:t>главной</w:t>
      </w:r>
      <w:r>
        <w:rPr>
          <w:spacing w:val="1"/>
        </w:rPr>
        <w:t xml:space="preserve"> </w:t>
      </w:r>
      <w:r>
        <w:t>мысли.</w:t>
      </w:r>
      <w:r>
        <w:rPr>
          <w:spacing w:val="1"/>
        </w:rPr>
        <w:t xml:space="preserve"> </w:t>
      </w:r>
      <w:r>
        <w:t>Основные</w:t>
      </w:r>
      <w:r>
        <w:rPr>
          <w:spacing w:val="1"/>
        </w:rPr>
        <w:t xml:space="preserve"> </w:t>
      </w:r>
      <w:r>
        <w:t>события</w:t>
      </w:r>
      <w:r>
        <w:rPr>
          <w:spacing w:val="1"/>
        </w:rPr>
        <w:t xml:space="preserve"> </w:t>
      </w:r>
      <w:r>
        <w:t>сюжета,</w:t>
      </w:r>
      <w:r>
        <w:rPr>
          <w:spacing w:val="1"/>
        </w:rPr>
        <w:t xml:space="preserve"> </w:t>
      </w:r>
      <w:r>
        <w:t>отношение</w:t>
      </w:r>
      <w:r>
        <w:rPr>
          <w:spacing w:val="1"/>
        </w:rPr>
        <w:t xml:space="preserve"> </w:t>
      </w:r>
      <w:r>
        <w:t>к</w:t>
      </w:r>
      <w:r>
        <w:rPr>
          <w:spacing w:val="1"/>
        </w:rPr>
        <w:t xml:space="preserve"> </w:t>
      </w:r>
      <w:r>
        <w:t>ним</w:t>
      </w:r>
      <w:r>
        <w:rPr>
          <w:spacing w:val="1"/>
        </w:rPr>
        <w:t xml:space="preserve"> </w:t>
      </w:r>
      <w:r>
        <w:t>героев.</w:t>
      </w:r>
    </w:p>
    <w:p w:rsidR="00E767C0" w:rsidRDefault="00A56CA5">
      <w:pPr>
        <w:pStyle w:val="a4"/>
        <w:spacing w:before="1"/>
        <w:ind w:left="1345" w:firstLine="0"/>
      </w:pPr>
      <w:r>
        <w:t>Произведения</w:t>
      </w:r>
      <w:r>
        <w:rPr>
          <w:spacing w:val="30"/>
        </w:rPr>
        <w:t xml:space="preserve"> </w:t>
      </w:r>
      <w:r>
        <w:t>для</w:t>
      </w:r>
      <w:r>
        <w:rPr>
          <w:spacing w:val="32"/>
        </w:rPr>
        <w:t xml:space="preserve"> </w:t>
      </w:r>
      <w:r>
        <w:t>чтения:</w:t>
      </w:r>
      <w:r>
        <w:rPr>
          <w:spacing w:val="25"/>
        </w:rPr>
        <w:t xml:space="preserve"> </w:t>
      </w:r>
      <w:r>
        <w:t>А.П.</w:t>
      </w:r>
      <w:r>
        <w:rPr>
          <w:spacing w:val="32"/>
        </w:rPr>
        <w:t xml:space="preserve"> </w:t>
      </w:r>
      <w:r>
        <w:t>Чехов</w:t>
      </w:r>
      <w:r>
        <w:rPr>
          <w:spacing w:val="37"/>
        </w:rPr>
        <w:t xml:space="preserve"> </w:t>
      </w:r>
      <w:r>
        <w:t>«Мальчики»,</w:t>
      </w:r>
      <w:r>
        <w:rPr>
          <w:spacing w:val="32"/>
        </w:rPr>
        <w:t xml:space="preserve"> </w:t>
      </w:r>
      <w:r>
        <w:t>Н.Г.</w:t>
      </w:r>
      <w:r>
        <w:rPr>
          <w:spacing w:val="32"/>
        </w:rPr>
        <w:t xml:space="preserve"> </w:t>
      </w:r>
      <w:r>
        <w:t>Гарин-Михайловский</w:t>
      </w:r>
    </w:p>
    <w:p w:rsidR="00E767C0" w:rsidRDefault="00A56CA5">
      <w:pPr>
        <w:pStyle w:val="a4"/>
        <w:spacing w:before="49" w:line="276" w:lineRule="auto"/>
        <w:ind w:right="150" w:firstLine="0"/>
      </w:pPr>
      <w:r>
        <w:t>«Детство</w:t>
      </w:r>
      <w:r>
        <w:rPr>
          <w:spacing w:val="1"/>
        </w:rPr>
        <w:t xml:space="preserve"> </w:t>
      </w:r>
      <w:r>
        <w:t>Тёмы»</w:t>
      </w:r>
      <w:r>
        <w:rPr>
          <w:spacing w:val="1"/>
        </w:rPr>
        <w:t xml:space="preserve"> </w:t>
      </w:r>
      <w:r>
        <w:t>(отдельные</w:t>
      </w:r>
      <w:r>
        <w:rPr>
          <w:spacing w:val="1"/>
        </w:rPr>
        <w:t xml:space="preserve"> </w:t>
      </w:r>
      <w:r>
        <w:t>главы),</w:t>
      </w:r>
      <w:r>
        <w:rPr>
          <w:spacing w:val="1"/>
        </w:rPr>
        <w:t xml:space="preserve"> </w:t>
      </w:r>
      <w:r>
        <w:t>М.М.</w:t>
      </w:r>
      <w:r>
        <w:rPr>
          <w:spacing w:val="1"/>
        </w:rPr>
        <w:t xml:space="preserve"> </w:t>
      </w:r>
      <w:r>
        <w:t>Зощенко</w:t>
      </w:r>
      <w:r>
        <w:rPr>
          <w:spacing w:val="1"/>
        </w:rPr>
        <w:t xml:space="preserve"> </w:t>
      </w:r>
      <w:r>
        <w:t>«О</w:t>
      </w:r>
      <w:r>
        <w:rPr>
          <w:spacing w:val="1"/>
        </w:rPr>
        <w:t xml:space="preserve"> </w:t>
      </w:r>
      <w:r>
        <w:t>Лёньке</w:t>
      </w:r>
      <w:r>
        <w:rPr>
          <w:spacing w:val="1"/>
        </w:rPr>
        <w:t xml:space="preserve"> </w:t>
      </w:r>
      <w:r>
        <w:t>и</w:t>
      </w:r>
      <w:r>
        <w:rPr>
          <w:spacing w:val="1"/>
        </w:rPr>
        <w:t xml:space="preserve"> </w:t>
      </w:r>
      <w:r>
        <w:t>Миньке»</w:t>
      </w:r>
      <w:r>
        <w:rPr>
          <w:spacing w:val="70"/>
        </w:rPr>
        <w:t xml:space="preserve"> </w:t>
      </w:r>
      <w:r>
        <w:t>(1–2</w:t>
      </w:r>
      <w:r>
        <w:rPr>
          <w:spacing w:val="1"/>
        </w:rPr>
        <w:t xml:space="preserve"> </w:t>
      </w:r>
      <w:r>
        <w:t>рассказа</w:t>
      </w:r>
      <w:r>
        <w:rPr>
          <w:spacing w:val="-3"/>
        </w:rPr>
        <w:t xml:space="preserve"> </w:t>
      </w:r>
      <w:r>
        <w:t>из</w:t>
      </w:r>
      <w:r>
        <w:rPr>
          <w:spacing w:val="-4"/>
        </w:rPr>
        <w:t xml:space="preserve"> </w:t>
      </w:r>
      <w:r>
        <w:t>цикла),</w:t>
      </w:r>
      <w:r>
        <w:rPr>
          <w:spacing w:val="-1"/>
        </w:rPr>
        <w:t xml:space="preserve"> </w:t>
      </w:r>
      <w:r>
        <w:t>К.Г.</w:t>
      </w:r>
      <w:r>
        <w:rPr>
          <w:spacing w:val="-2"/>
        </w:rPr>
        <w:t xml:space="preserve"> </w:t>
      </w:r>
      <w:r>
        <w:t>Паустовский</w:t>
      </w:r>
      <w:r>
        <w:rPr>
          <w:spacing w:val="5"/>
        </w:rPr>
        <w:t xml:space="preserve"> </w:t>
      </w:r>
      <w:r>
        <w:t>«Корзина</w:t>
      </w:r>
      <w:r>
        <w:rPr>
          <w:spacing w:val="-4"/>
        </w:rPr>
        <w:t xml:space="preserve"> </w:t>
      </w:r>
      <w:r>
        <w:t>с</w:t>
      </w:r>
      <w:r>
        <w:rPr>
          <w:spacing w:val="-3"/>
        </w:rPr>
        <w:t xml:space="preserve"> </w:t>
      </w:r>
      <w:r>
        <w:t>еловыми</w:t>
      </w:r>
      <w:r>
        <w:rPr>
          <w:spacing w:val="-5"/>
        </w:rPr>
        <w:t xml:space="preserve"> </w:t>
      </w:r>
      <w:r>
        <w:t>шишками»</w:t>
      </w:r>
      <w:r>
        <w:rPr>
          <w:spacing w:val="-8"/>
        </w:rPr>
        <w:t xml:space="preserve"> </w:t>
      </w:r>
      <w:r>
        <w:t>и</w:t>
      </w:r>
      <w:r>
        <w:rPr>
          <w:spacing w:val="-4"/>
        </w:rPr>
        <w:t xml:space="preserve"> </w:t>
      </w:r>
      <w:r>
        <w:t>другие.</w:t>
      </w:r>
    </w:p>
    <w:p w:rsidR="00E767C0" w:rsidRDefault="00A56CA5">
      <w:pPr>
        <w:pStyle w:val="a4"/>
        <w:spacing w:line="278" w:lineRule="auto"/>
        <w:ind w:right="152"/>
      </w:pPr>
      <w:r>
        <w:t>Пьеса.</w:t>
      </w:r>
      <w:r>
        <w:rPr>
          <w:spacing w:val="1"/>
        </w:rPr>
        <w:t xml:space="preserve"> </w:t>
      </w:r>
      <w:r>
        <w:t>Знакомство</w:t>
      </w:r>
      <w:r>
        <w:rPr>
          <w:spacing w:val="1"/>
        </w:rPr>
        <w:t xml:space="preserve"> </w:t>
      </w:r>
      <w:r>
        <w:t>с</w:t>
      </w:r>
      <w:r>
        <w:rPr>
          <w:spacing w:val="1"/>
        </w:rPr>
        <w:t xml:space="preserve"> </w:t>
      </w:r>
      <w:r>
        <w:t>новым</w:t>
      </w:r>
      <w:r>
        <w:rPr>
          <w:spacing w:val="1"/>
        </w:rPr>
        <w:t xml:space="preserve"> </w:t>
      </w:r>
      <w:r>
        <w:t>жанром</w:t>
      </w:r>
      <w:r>
        <w:rPr>
          <w:spacing w:val="1"/>
        </w:rPr>
        <w:t xml:space="preserve"> </w:t>
      </w:r>
      <w:r>
        <w:t>пьесой-сказкой.</w:t>
      </w:r>
      <w:r>
        <w:rPr>
          <w:spacing w:val="1"/>
        </w:rPr>
        <w:t xml:space="preserve"> </w:t>
      </w:r>
      <w:r>
        <w:t>Пьеса</w:t>
      </w:r>
      <w:r>
        <w:rPr>
          <w:spacing w:val="1"/>
        </w:rPr>
        <w:t xml:space="preserve"> </w:t>
      </w:r>
      <w:r>
        <w:t>–</w:t>
      </w:r>
      <w:r>
        <w:rPr>
          <w:spacing w:val="1"/>
        </w:rPr>
        <w:t xml:space="preserve"> </w:t>
      </w:r>
      <w:r>
        <w:t>произведение</w:t>
      </w:r>
      <w:r>
        <w:rPr>
          <w:spacing w:val="1"/>
        </w:rPr>
        <w:t xml:space="preserve"> </w:t>
      </w:r>
      <w:r>
        <w:t>литературы</w:t>
      </w:r>
      <w:r>
        <w:rPr>
          <w:spacing w:val="1"/>
        </w:rPr>
        <w:t xml:space="preserve"> </w:t>
      </w:r>
      <w:r>
        <w:t>и</w:t>
      </w:r>
      <w:r>
        <w:rPr>
          <w:spacing w:val="1"/>
        </w:rPr>
        <w:t xml:space="preserve"> </w:t>
      </w:r>
      <w:r>
        <w:t>театрального</w:t>
      </w:r>
      <w:r>
        <w:rPr>
          <w:spacing w:val="1"/>
        </w:rPr>
        <w:t xml:space="preserve"> </w:t>
      </w:r>
      <w:r>
        <w:t>искусства</w:t>
      </w:r>
      <w:r>
        <w:rPr>
          <w:spacing w:val="1"/>
        </w:rPr>
        <w:t xml:space="preserve"> </w:t>
      </w:r>
      <w:r>
        <w:t>(одна</w:t>
      </w:r>
      <w:r>
        <w:rPr>
          <w:spacing w:val="1"/>
        </w:rPr>
        <w:t xml:space="preserve"> </w:t>
      </w:r>
      <w:r>
        <w:t>по</w:t>
      </w:r>
      <w:r>
        <w:rPr>
          <w:spacing w:val="1"/>
        </w:rPr>
        <w:t xml:space="preserve"> </w:t>
      </w:r>
      <w:r>
        <w:t>выбору).</w:t>
      </w:r>
      <w:r>
        <w:rPr>
          <w:spacing w:val="1"/>
        </w:rPr>
        <w:t xml:space="preserve"> </w:t>
      </w:r>
      <w:r>
        <w:t>Пьеса</w:t>
      </w:r>
      <w:r>
        <w:rPr>
          <w:spacing w:val="1"/>
        </w:rPr>
        <w:t xml:space="preserve"> </w:t>
      </w:r>
      <w:r>
        <w:t>как</w:t>
      </w:r>
      <w:r>
        <w:rPr>
          <w:spacing w:val="1"/>
        </w:rPr>
        <w:t xml:space="preserve"> </w:t>
      </w:r>
      <w:r>
        <w:t>жанр</w:t>
      </w:r>
      <w:r>
        <w:rPr>
          <w:spacing w:val="1"/>
        </w:rPr>
        <w:t xml:space="preserve"> </w:t>
      </w:r>
      <w:r>
        <w:t>драматического произведения.</w:t>
      </w:r>
    </w:p>
    <w:p w:rsidR="00E767C0" w:rsidRDefault="00A56CA5">
      <w:pPr>
        <w:pStyle w:val="a4"/>
        <w:spacing w:line="276" w:lineRule="auto"/>
        <w:ind w:right="162"/>
      </w:pPr>
      <w:r>
        <w:t>Пьеса и сказка: драматическое и эпическое произведения. Авторские ремарки:</w:t>
      </w:r>
      <w:r>
        <w:rPr>
          <w:spacing w:val="1"/>
        </w:rPr>
        <w:t xml:space="preserve"> </w:t>
      </w:r>
      <w:r>
        <w:t>назначение,</w:t>
      </w:r>
      <w:r>
        <w:rPr>
          <w:spacing w:val="3"/>
        </w:rPr>
        <w:t xml:space="preserve"> </w:t>
      </w:r>
      <w:r>
        <w:t>содержание.</w:t>
      </w:r>
    </w:p>
    <w:p w:rsidR="00E767C0" w:rsidRDefault="00A56CA5">
      <w:pPr>
        <w:pStyle w:val="a4"/>
        <w:spacing w:line="321" w:lineRule="exact"/>
        <w:ind w:left="1345" w:firstLine="0"/>
      </w:pPr>
      <w:r>
        <w:t>Произведения</w:t>
      </w:r>
      <w:r>
        <w:rPr>
          <w:spacing w:val="-4"/>
        </w:rPr>
        <w:t xml:space="preserve"> </w:t>
      </w:r>
      <w:r>
        <w:t>для</w:t>
      </w:r>
      <w:r>
        <w:rPr>
          <w:spacing w:val="-3"/>
        </w:rPr>
        <w:t xml:space="preserve"> </w:t>
      </w:r>
      <w:r>
        <w:t>чтения:</w:t>
      </w:r>
      <w:r>
        <w:rPr>
          <w:spacing w:val="-10"/>
        </w:rPr>
        <w:t xml:space="preserve"> </w:t>
      </w:r>
      <w:r>
        <w:t>С.Я.</w:t>
      </w:r>
      <w:r>
        <w:rPr>
          <w:spacing w:val="-2"/>
        </w:rPr>
        <w:t xml:space="preserve"> </w:t>
      </w:r>
      <w:r>
        <w:t>Маршак</w:t>
      </w:r>
      <w:r>
        <w:rPr>
          <w:spacing w:val="2"/>
        </w:rPr>
        <w:t xml:space="preserve"> </w:t>
      </w:r>
      <w:r>
        <w:t>«Двенадцать</w:t>
      </w:r>
      <w:r>
        <w:rPr>
          <w:spacing w:val="-7"/>
        </w:rPr>
        <w:t xml:space="preserve"> </w:t>
      </w:r>
      <w:r>
        <w:t>месяцев»</w:t>
      </w:r>
      <w:r>
        <w:rPr>
          <w:spacing w:val="-9"/>
        </w:rPr>
        <w:t xml:space="preserve"> </w:t>
      </w:r>
      <w:r>
        <w:t>и</w:t>
      </w:r>
      <w:r>
        <w:rPr>
          <w:spacing w:val="-4"/>
        </w:rPr>
        <w:t xml:space="preserve"> </w:t>
      </w:r>
      <w:r>
        <w:t>другие.</w:t>
      </w:r>
    </w:p>
    <w:p w:rsidR="00E767C0" w:rsidRDefault="00A56CA5">
      <w:pPr>
        <w:pStyle w:val="a4"/>
        <w:spacing w:before="40" w:line="276" w:lineRule="auto"/>
        <w:ind w:right="157"/>
      </w:pPr>
      <w:r>
        <w:t>Юмористические произведения. Круг чтения (не менее двух произведений по</w:t>
      </w:r>
      <w:r>
        <w:rPr>
          <w:spacing w:val="1"/>
        </w:rPr>
        <w:t xml:space="preserve"> </w:t>
      </w:r>
      <w:r>
        <w:t>выбору): юмористические произведения на примере рассказов М.М. Зощенко, В.Ю.</w:t>
      </w:r>
      <w:r>
        <w:rPr>
          <w:spacing w:val="1"/>
        </w:rPr>
        <w:t xml:space="preserve"> </w:t>
      </w:r>
      <w:r>
        <w:t>Драгунского,</w:t>
      </w:r>
      <w:r>
        <w:rPr>
          <w:spacing w:val="1"/>
        </w:rPr>
        <w:t xml:space="preserve"> </w:t>
      </w:r>
      <w:r>
        <w:t>Н.Н.</w:t>
      </w:r>
      <w:r>
        <w:rPr>
          <w:spacing w:val="1"/>
        </w:rPr>
        <w:t xml:space="preserve"> </w:t>
      </w:r>
      <w:r>
        <w:t>Носова,</w:t>
      </w:r>
      <w:r>
        <w:rPr>
          <w:spacing w:val="1"/>
        </w:rPr>
        <w:t xml:space="preserve"> </w:t>
      </w:r>
      <w:r>
        <w:t>В.В.</w:t>
      </w:r>
      <w:r>
        <w:rPr>
          <w:spacing w:val="1"/>
        </w:rPr>
        <w:t xml:space="preserve"> </w:t>
      </w:r>
      <w:r>
        <w:t>Голявкина.</w:t>
      </w:r>
      <w:r>
        <w:rPr>
          <w:spacing w:val="1"/>
        </w:rPr>
        <w:t xml:space="preserve"> </w:t>
      </w:r>
      <w:r>
        <w:t>Герои</w:t>
      </w:r>
      <w:r>
        <w:rPr>
          <w:spacing w:val="1"/>
        </w:rPr>
        <w:t xml:space="preserve"> </w:t>
      </w:r>
      <w:r>
        <w:t>юмористических</w:t>
      </w:r>
      <w:r>
        <w:rPr>
          <w:spacing w:val="1"/>
        </w:rPr>
        <w:t xml:space="preserve"> </w:t>
      </w:r>
      <w:r>
        <w:t>произведений.</w:t>
      </w:r>
      <w:r>
        <w:rPr>
          <w:spacing w:val="1"/>
        </w:rPr>
        <w:t xml:space="preserve"> </w:t>
      </w:r>
      <w:r>
        <w:t>Средства</w:t>
      </w:r>
      <w:r>
        <w:rPr>
          <w:spacing w:val="1"/>
        </w:rPr>
        <w:t xml:space="preserve"> </w:t>
      </w:r>
      <w:r>
        <w:t>выразительности</w:t>
      </w:r>
      <w:r>
        <w:rPr>
          <w:spacing w:val="1"/>
        </w:rPr>
        <w:t xml:space="preserve"> </w:t>
      </w:r>
      <w:r>
        <w:t>текста</w:t>
      </w:r>
      <w:r>
        <w:rPr>
          <w:spacing w:val="1"/>
        </w:rPr>
        <w:t xml:space="preserve"> </w:t>
      </w:r>
      <w:r>
        <w:t>юмористического</w:t>
      </w:r>
      <w:r>
        <w:rPr>
          <w:spacing w:val="1"/>
        </w:rPr>
        <w:t xml:space="preserve"> </w:t>
      </w:r>
      <w:r>
        <w:t>содержания:</w:t>
      </w:r>
      <w:r>
        <w:rPr>
          <w:spacing w:val="1"/>
        </w:rPr>
        <w:t xml:space="preserve"> </w:t>
      </w:r>
      <w:r>
        <w:t>гипербола.</w:t>
      </w:r>
      <w:r>
        <w:rPr>
          <w:spacing w:val="1"/>
        </w:rPr>
        <w:t xml:space="preserve"> </w:t>
      </w:r>
      <w:r>
        <w:t>Юмористические</w:t>
      </w:r>
      <w:r>
        <w:rPr>
          <w:spacing w:val="1"/>
        </w:rPr>
        <w:t xml:space="preserve"> </w:t>
      </w:r>
      <w:r>
        <w:t>произведения</w:t>
      </w:r>
      <w:r>
        <w:rPr>
          <w:spacing w:val="1"/>
        </w:rPr>
        <w:t xml:space="preserve"> </w:t>
      </w:r>
      <w:r>
        <w:t>в кино и</w:t>
      </w:r>
      <w:r>
        <w:rPr>
          <w:spacing w:val="6"/>
        </w:rPr>
        <w:t xml:space="preserve"> </w:t>
      </w:r>
      <w:r>
        <w:t>театре.</w:t>
      </w:r>
    </w:p>
    <w:p w:rsidR="00E767C0" w:rsidRDefault="00A56CA5">
      <w:pPr>
        <w:pStyle w:val="a4"/>
        <w:spacing w:before="2" w:line="276" w:lineRule="auto"/>
        <w:ind w:right="150" w:firstLine="782"/>
      </w:pPr>
      <w:r>
        <w:t>Произведения</w:t>
      </w:r>
      <w:r>
        <w:rPr>
          <w:spacing w:val="1"/>
        </w:rPr>
        <w:t xml:space="preserve"> </w:t>
      </w:r>
      <w:r>
        <w:t>для</w:t>
      </w:r>
      <w:r>
        <w:rPr>
          <w:spacing w:val="1"/>
        </w:rPr>
        <w:t xml:space="preserve"> </w:t>
      </w:r>
      <w:r>
        <w:t>чтения:</w:t>
      </w:r>
      <w:r>
        <w:rPr>
          <w:spacing w:val="1"/>
        </w:rPr>
        <w:t xml:space="preserve"> </w:t>
      </w:r>
      <w:r>
        <w:t>В.Ю.</w:t>
      </w:r>
      <w:r>
        <w:rPr>
          <w:spacing w:val="1"/>
        </w:rPr>
        <w:t xml:space="preserve"> </w:t>
      </w:r>
      <w:r>
        <w:t>Драгунский</w:t>
      </w:r>
      <w:r>
        <w:rPr>
          <w:spacing w:val="1"/>
        </w:rPr>
        <w:t xml:space="preserve"> </w:t>
      </w:r>
      <w:r>
        <w:t>«Денискины</w:t>
      </w:r>
      <w:r>
        <w:rPr>
          <w:spacing w:val="1"/>
        </w:rPr>
        <w:t xml:space="preserve"> </w:t>
      </w:r>
      <w:r>
        <w:t>рассказы»</w:t>
      </w:r>
      <w:r>
        <w:rPr>
          <w:spacing w:val="1"/>
        </w:rPr>
        <w:t xml:space="preserve"> </w:t>
      </w:r>
      <w:r>
        <w:t>(1–2</w:t>
      </w:r>
      <w:r>
        <w:rPr>
          <w:spacing w:val="1"/>
        </w:rPr>
        <w:t xml:space="preserve"> </w:t>
      </w:r>
      <w:r>
        <w:t>произведения по выбору), Н.Н. Носов</w:t>
      </w:r>
      <w:r>
        <w:rPr>
          <w:spacing w:val="1"/>
        </w:rPr>
        <w:t xml:space="preserve"> </w:t>
      </w:r>
      <w:r>
        <w:t>«Витя Малеев в школе и дома» (отдельные</w:t>
      </w:r>
      <w:r>
        <w:rPr>
          <w:spacing w:val="1"/>
        </w:rPr>
        <w:t xml:space="preserve"> </w:t>
      </w:r>
      <w:r>
        <w:t>главы)</w:t>
      </w:r>
      <w:r>
        <w:rPr>
          <w:spacing w:val="-1"/>
        </w:rPr>
        <w:t xml:space="preserve"> </w:t>
      </w:r>
      <w:r>
        <w:t>и</w:t>
      </w:r>
      <w:r>
        <w:rPr>
          <w:spacing w:val="1"/>
        </w:rPr>
        <w:t xml:space="preserve"> </w:t>
      </w:r>
      <w:r>
        <w:t>другие.</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57" w:firstLine="782"/>
      </w:pPr>
      <w:r>
        <w:lastRenderedPageBreak/>
        <w:t>Зарубежная литература. Расширение круга чтения произведений зарубежных</w:t>
      </w:r>
      <w:r>
        <w:rPr>
          <w:spacing w:val="1"/>
        </w:rPr>
        <w:t xml:space="preserve"> </w:t>
      </w:r>
      <w:r>
        <w:t>писателей. Литературные сказки Ш. Перро, Х.-К. Андерсена, братьев Гримм и других</w:t>
      </w:r>
      <w:r>
        <w:rPr>
          <w:spacing w:val="1"/>
        </w:rPr>
        <w:t xml:space="preserve"> </w:t>
      </w:r>
      <w:r>
        <w:t>(по</w:t>
      </w:r>
      <w:r>
        <w:rPr>
          <w:spacing w:val="-4"/>
        </w:rPr>
        <w:t xml:space="preserve"> </w:t>
      </w:r>
      <w:r>
        <w:t>выбору).</w:t>
      </w:r>
      <w:r>
        <w:rPr>
          <w:spacing w:val="-1"/>
        </w:rPr>
        <w:t xml:space="preserve"> </w:t>
      </w:r>
      <w:r>
        <w:t>Приключенческая</w:t>
      </w:r>
      <w:r>
        <w:rPr>
          <w:spacing w:val="-2"/>
        </w:rPr>
        <w:t xml:space="preserve"> </w:t>
      </w:r>
      <w:r>
        <w:t>литература:</w:t>
      </w:r>
      <w:r>
        <w:rPr>
          <w:spacing w:val="-8"/>
        </w:rPr>
        <w:t xml:space="preserve"> </w:t>
      </w:r>
      <w:r>
        <w:t>произведения</w:t>
      </w:r>
      <w:r>
        <w:rPr>
          <w:spacing w:val="-2"/>
        </w:rPr>
        <w:t xml:space="preserve"> </w:t>
      </w:r>
      <w:r>
        <w:t>Д.</w:t>
      </w:r>
      <w:r>
        <w:rPr>
          <w:spacing w:val="-1"/>
        </w:rPr>
        <w:t xml:space="preserve"> </w:t>
      </w:r>
      <w:r>
        <w:t>Свифта,</w:t>
      </w:r>
      <w:r>
        <w:rPr>
          <w:spacing w:val="-1"/>
        </w:rPr>
        <w:t xml:space="preserve"> </w:t>
      </w:r>
      <w:r>
        <w:t>М.</w:t>
      </w:r>
      <w:r>
        <w:rPr>
          <w:spacing w:val="-1"/>
        </w:rPr>
        <w:t xml:space="preserve"> </w:t>
      </w:r>
      <w:r>
        <w:t>Твена.</w:t>
      </w:r>
    </w:p>
    <w:p w:rsidR="00E767C0" w:rsidRDefault="00A56CA5">
      <w:pPr>
        <w:pStyle w:val="a4"/>
        <w:spacing w:line="276" w:lineRule="auto"/>
        <w:ind w:right="150"/>
      </w:pPr>
      <w:r>
        <w:t>Произведения</w:t>
      </w:r>
      <w:r>
        <w:rPr>
          <w:spacing w:val="1"/>
        </w:rPr>
        <w:t xml:space="preserve"> </w:t>
      </w:r>
      <w:r>
        <w:t>для</w:t>
      </w:r>
      <w:r>
        <w:rPr>
          <w:spacing w:val="1"/>
        </w:rPr>
        <w:t xml:space="preserve"> </w:t>
      </w:r>
      <w:r>
        <w:t>чтения:</w:t>
      </w:r>
      <w:r>
        <w:rPr>
          <w:spacing w:val="1"/>
        </w:rPr>
        <w:t xml:space="preserve"> </w:t>
      </w:r>
      <w:r>
        <w:t>Х.-К.</w:t>
      </w:r>
      <w:r>
        <w:rPr>
          <w:spacing w:val="1"/>
        </w:rPr>
        <w:t xml:space="preserve"> </w:t>
      </w:r>
      <w:r>
        <w:t>Андерсен</w:t>
      </w:r>
      <w:r>
        <w:rPr>
          <w:spacing w:val="1"/>
        </w:rPr>
        <w:t xml:space="preserve"> </w:t>
      </w:r>
      <w:r>
        <w:t>«Дикие</w:t>
      </w:r>
      <w:r>
        <w:rPr>
          <w:spacing w:val="1"/>
        </w:rPr>
        <w:t xml:space="preserve"> </w:t>
      </w:r>
      <w:r>
        <w:t>лебеди»,</w:t>
      </w:r>
      <w:r>
        <w:rPr>
          <w:spacing w:val="1"/>
        </w:rPr>
        <w:t xml:space="preserve"> </w:t>
      </w:r>
      <w:r>
        <w:t>«Русалочка»,</w:t>
      </w:r>
      <w:r>
        <w:rPr>
          <w:spacing w:val="1"/>
        </w:rPr>
        <w:t xml:space="preserve"> </w:t>
      </w:r>
      <w:r>
        <w:t>Д.</w:t>
      </w:r>
      <w:r>
        <w:rPr>
          <w:spacing w:val="1"/>
        </w:rPr>
        <w:t xml:space="preserve"> </w:t>
      </w:r>
      <w:r>
        <w:t>Свифт</w:t>
      </w:r>
      <w:r>
        <w:rPr>
          <w:spacing w:val="1"/>
        </w:rPr>
        <w:t xml:space="preserve"> </w:t>
      </w:r>
      <w:r>
        <w:t>«Приключения</w:t>
      </w:r>
      <w:r>
        <w:rPr>
          <w:spacing w:val="1"/>
        </w:rPr>
        <w:t xml:space="preserve"> </w:t>
      </w:r>
      <w:r>
        <w:t>Гулливера»</w:t>
      </w:r>
      <w:r>
        <w:rPr>
          <w:spacing w:val="1"/>
        </w:rPr>
        <w:t xml:space="preserve"> </w:t>
      </w:r>
      <w:r>
        <w:t>(отдельные</w:t>
      </w:r>
      <w:r>
        <w:rPr>
          <w:spacing w:val="1"/>
        </w:rPr>
        <w:t xml:space="preserve"> </w:t>
      </w:r>
      <w:r>
        <w:t>главы),</w:t>
      </w:r>
      <w:r>
        <w:rPr>
          <w:spacing w:val="1"/>
        </w:rPr>
        <w:t xml:space="preserve"> </w:t>
      </w:r>
      <w:r>
        <w:t>М.</w:t>
      </w:r>
      <w:r>
        <w:rPr>
          <w:spacing w:val="1"/>
        </w:rPr>
        <w:t xml:space="preserve"> </w:t>
      </w:r>
      <w:r>
        <w:t>Твен</w:t>
      </w:r>
      <w:r>
        <w:rPr>
          <w:spacing w:val="1"/>
        </w:rPr>
        <w:t xml:space="preserve"> </w:t>
      </w:r>
      <w:r>
        <w:t>«Том</w:t>
      </w:r>
      <w:r>
        <w:rPr>
          <w:spacing w:val="1"/>
        </w:rPr>
        <w:t xml:space="preserve"> </w:t>
      </w:r>
      <w:r>
        <w:t>Сойер»</w:t>
      </w:r>
      <w:r>
        <w:rPr>
          <w:spacing w:val="1"/>
        </w:rPr>
        <w:t xml:space="preserve"> </w:t>
      </w:r>
      <w:r>
        <w:t>(отдельные</w:t>
      </w:r>
      <w:r>
        <w:rPr>
          <w:spacing w:val="1"/>
        </w:rPr>
        <w:t xml:space="preserve"> </w:t>
      </w:r>
      <w:r>
        <w:t>главы)</w:t>
      </w:r>
      <w:r>
        <w:rPr>
          <w:spacing w:val="-1"/>
        </w:rPr>
        <w:t xml:space="preserve"> </w:t>
      </w:r>
      <w:r>
        <w:t>и другие</w:t>
      </w:r>
      <w:r>
        <w:rPr>
          <w:spacing w:val="2"/>
        </w:rPr>
        <w:t xml:space="preserve"> </w:t>
      </w:r>
      <w:r>
        <w:t>(по выбору).</w:t>
      </w:r>
    </w:p>
    <w:p w:rsidR="00E767C0" w:rsidRDefault="00A56CA5">
      <w:pPr>
        <w:pStyle w:val="a4"/>
        <w:spacing w:before="2" w:line="276" w:lineRule="auto"/>
        <w:ind w:right="156" w:firstLine="782"/>
      </w:pPr>
      <w:r>
        <w:t>Библиографическая</w:t>
      </w:r>
      <w:r>
        <w:rPr>
          <w:spacing w:val="1"/>
        </w:rPr>
        <w:t xml:space="preserve"> </w:t>
      </w:r>
      <w:r>
        <w:t>культура</w:t>
      </w:r>
      <w:r>
        <w:rPr>
          <w:spacing w:val="1"/>
        </w:rPr>
        <w:t xml:space="preserve"> </w:t>
      </w:r>
      <w:r>
        <w:t>(работа</w:t>
      </w:r>
      <w:r>
        <w:rPr>
          <w:spacing w:val="1"/>
        </w:rPr>
        <w:t xml:space="preserve"> </w:t>
      </w:r>
      <w:r>
        <w:t>с</w:t>
      </w:r>
      <w:r>
        <w:rPr>
          <w:spacing w:val="1"/>
        </w:rPr>
        <w:t xml:space="preserve"> </w:t>
      </w:r>
      <w:r>
        <w:t>детской</w:t>
      </w:r>
      <w:r>
        <w:rPr>
          <w:spacing w:val="1"/>
        </w:rPr>
        <w:t xml:space="preserve"> </w:t>
      </w:r>
      <w:r>
        <w:t>книгой</w:t>
      </w:r>
      <w:r>
        <w:rPr>
          <w:spacing w:val="1"/>
        </w:rPr>
        <w:t xml:space="preserve"> </w:t>
      </w:r>
      <w:r>
        <w:t>и</w:t>
      </w:r>
      <w:r>
        <w:rPr>
          <w:spacing w:val="1"/>
        </w:rPr>
        <w:t xml:space="preserve"> </w:t>
      </w:r>
      <w:r>
        <w:t>справочной</w:t>
      </w:r>
      <w:r>
        <w:rPr>
          <w:spacing w:val="1"/>
        </w:rPr>
        <w:t xml:space="preserve"> </w:t>
      </w:r>
      <w:r>
        <w:t>литературой). Польза чтения и книги: книга – друг и учитель. Правила читателя и</w:t>
      </w:r>
      <w:r>
        <w:rPr>
          <w:spacing w:val="1"/>
        </w:rPr>
        <w:t xml:space="preserve"> </w:t>
      </w:r>
      <w:r>
        <w:t>способы выбора книги (тематический, систематический каталог). Виды информации в</w:t>
      </w:r>
      <w:r>
        <w:rPr>
          <w:spacing w:val="1"/>
        </w:rPr>
        <w:t xml:space="preserve"> </w:t>
      </w:r>
      <w:r>
        <w:t>книге:</w:t>
      </w:r>
      <w:r>
        <w:rPr>
          <w:spacing w:val="1"/>
        </w:rPr>
        <w:t xml:space="preserve"> </w:t>
      </w:r>
      <w:r>
        <w:t>научная,</w:t>
      </w:r>
      <w:r>
        <w:rPr>
          <w:spacing w:val="1"/>
        </w:rPr>
        <w:t xml:space="preserve"> </w:t>
      </w:r>
      <w:r>
        <w:t>художественная,</w:t>
      </w:r>
      <w:r>
        <w:rPr>
          <w:spacing w:val="1"/>
        </w:rPr>
        <w:t xml:space="preserve"> </w:t>
      </w:r>
      <w:r>
        <w:t>справочно-иллюстративный</w:t>
      </w:r>
      <w:r>
        <w:rPr>
          <w:spacing w:val="1"/>
        </w:rPr>
        <w:t xml:space="preserve"> </w:t>
      </w:r>
      <w:r>
        <w:t>материал.</w:t>
      </w:r>
      <w:r>
        <w:rPr>
          <w:spacing w:val="1"/>
        </w:rPr>
        <w:t xml:space="preserve"> </w:t>
      </w:r>
      <w:r>
        <w:t>Типы</w:t>
      </w:r>
      <w:r>
        <w:rPr>
          <w:spacing w:val="1"/>
        </w:rPr>
        <w:t xml:space="preserve"> </w:t>
      </w:r>
      <w:r>
        <w:t>книг</w:t>
      </w:r>
      <w:r>
        <w:rPr>
          <w:spacing w:val="-67"/>
        </w:rPr>
        <w:t xml:space="preserve"> </w:t>
      </w:r>
      <w:r>
        <w:t>(изданий): книга-произведение, книга-сборник, собрание сочинений, периодическая</w:t>
      </w:r>
      <w:r>
        <w:rPr>
          <w:spacing w:val="1"/>
        </w:rPr>
        <w:t xml:space="preserve"> </w:t>
      </w:r>
      <w:r>
        <w:t>печать,</w:t>
      </w:r>
      <w:r>
        <w:rPr>
          <w:spacing w:val="-1"/>
        </w:rPr>
        <w:t xml:space="preserve"> </w:t>
      </w:r>
      <w:r>
        <w:t>справочные</w:t>
      </w:r>
      <w:r>
        <w:rPr>
          <w:spacing w:val="-3"/>
        </w:rPr>
        <w:t xml:space="preserve"> </w:t>
      </w:r>
      <w:r>
        <w:t>издания.</w:t>
      </w:r>
      <w:r>
        <w:rPr>
          <w:spacing w:val="-1"/>
        </w:rPr>
        <w:t xml:space="preserve"> </w:t>
      </w:r>
      <w:r>
        <w:t>Работа</w:t>
      </w:r>
      <w:r>
        <w:rPr>
          <w:spacing w:val="-3"/>
        </w:rPr>
        <w:t xml:space="preserve"> </w:t>
      </w:r>
      <w:r>
        <w:t>с</w:t>
      </w:r>
      <w:r>
        <w:rPr>
          <w:spacing w:val="-2"/>
        </w:rPr>
        <w:t xml:space="preserve"> </w:t>
      </w:r>
      <w:r>
        <w:t>источниками</w:t>
      </w:r>
      <w:r>
        <w:rPr>
          <w:spacing w:val="-4"/>
        </w:rPr>
        <w:t xml:space="preserve"> </w:t>
      </w:r>
      <w:r>
        <w:t>периодической</w:t>
      </w:r>
      <w:r>
        <w:rPr>
          <w:spacing w:val="-4"/>
        </w:rPr>
        <w:t xml:space="preserve"> </w:t>
      </w:r>
      <w:r>
        <w:t>печати.</w:t>
      </w:r>
    </w:p>
    <w:p w:rsidR="00E767C0" w:rsidRDefault="00A56CA5">
      <w:pPr>
        <w:pStyle w:val="a4"/>
        <w:spacing w:line="276" w:lineRule="auto"/>
        <w:ind w:right="162"/>
      </w:pPr>
      <w:r>
        <w:t>Изучение</w:t>
      </w:r>
      <w:r>
        <w:rPr>
          <w:spacing w:val="1"/>
        </w:rPr>
        <w:t xml:space="preserve"> </w:t>
      </w:r>
      <w:r>
        <w:t>литературного</w:t>
      </w:r>
      <w:r>
        <w:rPr>
          <w:spacing w:val="1"/>
        </w:rPr>
        <w:t xml:space="preserve"> </w:t>
      </w:r>
      <w:r>
        <w:t>чтения</w:t>
      </w:r>
      <w:r>
        <w:rPr>
          <w:spacing w:val="1"/>
        </w:rPr>
        <w:t xml:space="preserve"> </w:t>
      </w:r>
      <w:r>
        <w:t>в</w:t>
      </w:r>
      <w:r>
        <w:rPr>
          <w:spacing w:val="1"/>
        </w:rPr>
        <w:t xml:space="preserve"> </w:t>
      </w:r>
      <w:r>
        <w:t>4</w:t>
      </w:r>
      <w:r>
        <w:rPr>
          <w:spacing w:val="1"/>
        </w:rPr>
        <w:t xml:space="preserve"> </w:t>
      </w:r>
      <w:r>
        <w:t>классе</w:t>
      </w:r>
      <w:r>
        <w:rPr>
          <w:spacing w:val="1"/>
        </w:rPr>
        <w:t xml:space="preserve"> </w:t>
      </w:r>
      <w:r>
        <w:t>способствует</w:t>
      </w:r>
      <w:r>
        <w:rPr>
          <w:spacing w:val="1"/>
        </w:rPr>
        <w:t xml:space="preserve"> </w:t>
      </w:r>
      <w:r>
        <w:t>освоению</w:t>
      </w:r>
      <w:r>
        <w:rPr>
          <w:spacing w:val="1"/>
        </w:rPr>
        <w:t xml:space="preserve"> </w:t>
      </w:r>
      <w:r>
        <w:t>ряда</w:t>
      </w:r>
      <w:r>
        <w:rPr>
          <w:spacing w:val="1"/>
        </w:rPr>
        <w:t xml:space="preserve"> </w:t>
      </w:r>
      <w:r>
        <w:t>универсальных учебных действий: познавательных универсальных учебных действий,</w:t>
      </w:r>
      <w:r>
        <w:rPr>
          <w:spacing w:val="-67"/>
        </w:rPr>
        <w:t xml:space="preserve"> </w:t>
      </w:r>
      <w:r>
        <w:t>коммуникативных</w:t>
      </w:r>
      <w:r>
        <w:rPr>
          <w:spacing w:val="1"/>
        </w:rPr>
        <w:t xml:space="preserve"> </w:t>
      </w:r>
      <w:r>
        <w:t>универсальных учебных действий,</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4"/>
        </w:rPr>
        <w:t xml:space="preserve"> </w:t>
      </w:r>
      <w:r>
        <w:t>действий,</w:t>
      </w:r>
      <w:r>
        <w:rPr>
          <w:spacing w:val="3"/>
        </w:rPr>
        <w:t xml:space="preserve"> </w:t>
      </w:r>
      <w:r>
        <w:t>совместной</w:t>
      </w:r>
      <w:r>
        <w:rPr>
          <w:spacing w:val="1"/>
        </w:rPr>
        <w:t xml:space="preserve"> </w:t>
      </w:r>
      <w:r>
        <w:t>деятельности.</w:t>
      </w:r>
    </w:p>
    <w:p w:rsidR="00E767C0" w:rsidRDefault="00A56CA5">
      <w:pPr>
        <w:pStyle w:val="a4"/>
        <w:spacing w:line="276" w:lineRule="auto"/>
        <w:ind w:right="164"/>
      </w:pPr>
      <w:r>
        <w:t>Базовые логические и</w:t>
      </w:r>
      <w:r>
        <w:rPr>
          <w:spacing w:val="1"/>
        </w:rPr>
        <w:t xml:space="preserve"> </w:t>
      </w:r>
      <w:r>
        <w:t>исследовательские действия как часть познавательных</w:t>
      </w:r>
      <w:r>
        <w:rPr>
          <w:spacing w:val="1"/>
        </w:rPr>
        <w:t xml:space="preserve"> </w:t>
      </w:r>
      <w:r>
        <w:t>универсальных</w:t>
      </w:r>
      <w:r>
        <w:rPr>
          <w:spacing w:val="-2"/>
        </w:rPr>
        <w:t xml:space="preserve"> </w:t>
      </w:r>
      <w:r>
        <w:t>учебных</w:t>
      </w:r>
      <w:r>
        <w:rPr>
          <w:spacing w:val="-5"/>
        </w:rPr>
        <w:t xml:space="preserve"> </w:t>
      </w:r>
      <w:r>
        <w:t>действий</w:t>
      </w:r>
      <w:r>
        <w:rPr>
          <w:spacing w:val="-1"/>
        </w:rPr>
        <w:t xml:space="preserve"> </w:t>
      </w:r>
      <w:r>
        <w:t>способствуют</w:t>
      </w:r>
      <w:r>
        <w:rPr>
          <w:spacing w:val="-2"/>
        </w:rPr>
        <w:t xml:space="preserve"> </w:t>
      </w:r>
      <w:r>
        <w:t>формированию</w:t>
      </w:r>
      <w:r>
        <w:rPr>
          <w:spacing w:val="2"/>
        </w:rPr>
        <w:t xml:space="preserve"> </w:t>
      </w:r>
      <w:r>
        <w:t>умений:</w:t>
      </w:r>
    </w:p>
    <w:p w:rsidR="00E767C0" w:rsidRDefault="00A56CA5">
      <w:pPr>
        <w:pStyle w:val="a4"/>
        <w:spacing w:line="276" w:lineRule="auto"/>
        <w:ind w:right="160"/>
      </w:pPr>
      <w:r>
        <w:t>читать</w:t>
      </w:r>
      <w:r>
        <w:rPr>
          <w:spacing w:val="1"/>
        </w:rPr>
        <w:t xml:space="preserve"> </w:t>
      </w:r>
      <w:r>
        <w:t>вслух</w:t>
      </w:r>
      <w:r>
        <w:rPr>
          <w:spacing w:val="1"/>
        </w:rPr>
        <w:t xml:space="preserve"> </w:t>
      </w:r>
      <w:r>
        <w:t>целыми</w:t>
      </w:r>
      <w:r>
        <w:rPr>
          <w:spacing w:val="1"/>
        </w:rPr>
        <w:t xml:space="preserve"> </w:t>
      </w:r>
      <w:r>
        <w:t>словами</w:t>
      </w:r>
      <w:r>
        <w:rPr>
          <w:spacing w:val="1"/>
        </w:rPr>
        <w:t xml:space="preserve"> </w:t>
      </w:r>
      <w:r>
        <w:t>без</w:t>
      </w:r>
      <w:r>
        <w:rPr>
          <w:spacing w:val="1"/>
        </w:rPr>
        <w:t xml:space="preserve"> </w:t>
      </w:r>
      <w:r>
        <w:t>пропусков</w:t>
      </w:r>
      <w:r>
        <w:rPr>
          <w:spacing w:val="1"/>
        </w:rPr>
        <w:t xml:space="preserve"> </w:t>
      </w:r>
      <w:r>
        <w:t>и</w:t>
      </w:r>
      <w:r>
        <w:rPr>
          <w:spacing w:val="1"/>
        </w:rPr>
        <w:t xml:space="preserve"> </w:t>
      </w:r>
      <w:r>
        <w:t>перестановок</w:t>
      </w:r>
      <w:r>
        <w:rPr>
          <w:spacing w:val="1"/>
        </w:rPr>
        <w:t xml:space="preserve"> </w:t>
      </w:r>
      <w:r>
        <w:t>букв</w:t>
      </w:r>
      <w:r>
        <w:rPr>
          <w:spacing w:val="1"/>
        </w:rPr>
        <w:t xml:space="preserve"> </w:t>
      </w:r>
      <w:r>
        <w:t>и</w:t>
      </w:r>
      <w:r>
        <w:rPr>
          <w:spacing w:val="1"/>
        </w:rPr>
        <w:t xml:space="preserve"> </w:t>
      </w:r>
      <w:r>
        <w:t>слогов</w:t>
      </w:r>
      <w:r>
        <w:rPr>
          <w:spacing w:val="1"/>
        </w:rPr>
        <w:t xml:space="preserve"> </w:t>
      </w:r>
      <w:r>
        <w:t>доступные</w:t>
      </w:r>
      <w:r>
        <w:rPr>
          <w:spacing w:val="1"/>
        </w:rPr>
        <w:t xml:space="preserve"> </w:t>
      </w:r>
      <w:r>
        <w:t>по</w:t>
      </w:r>
      <w:r>
        <w:rPr>
          <w:spacing w:val="1"/>
        </w:rPr>
        <w:t xml:space="preserve"> </w:t>
      </w:r>
      <w:r>
        <w:t>восприятию</w:t>
      </w:r>
      <w:r>
        <w:rPr>
          <w:spacing w:val="1"/>
        </w:rPr>
        <w:t xml:space="preserve"> </w:t>
      </w:r>
      <w:r>
        <w:t>и</w:t>
      </w:r>
      <w:r>
        <w:rPr>
          <w:spacing w:val="1"/>
        </w:rPr>
        <w:t xml:space="preserve"> </w:t>
      </w:r>
      <w:r>
        <w:t>небольшие</w:t>
      </w:r>
      <w:r>
        <w:rPr>
          <w:spacing w:val="1"/>
        </w:rPr>
        <w:t xml:space="preserve"> </w:t>
      </w:r>
      <w:r>
        <w:t>по</w:t>
      </w:r>
      <w:r>
        <w:rPr>
          <w:spacing w:val="1"/>
        </w:rPr>
        <w:t xml:space="preserve"> </w:t>
      </w:r>
      <w:r>
        <w:t>объёму</w:t>
      </w:r>
      <w:r>
        <w:rPr>
          <w:spacing w:val="1"/>
        </w:rPr>
        <w:t xml:space="preserve"> </w:t>
      </w:r>
      <w:r>
        <w:t>прозаические</w:t>
      </w:r>
      <w:r>
        <w:rPr>
          <w:spacing w:val="1"/>
        </w:rPr>
        <w:t xml:space="preserve"> </w:t>
      </w:r>
      <w:r>
        <w:t>и</w:t>
      </w:r>
      <w:r>
        <w:rPr>
          <w:spacing w:val="1"/>
        </w:rPr>
        <w:t xml:space="preserve"> </w:t>
      </w:r>
      <w:r>
        <w:t>стихотворные</w:t>
      </w:r>
      <w:r>
        <w:rPr>
          <w:spacing w:val="1"/>
        </w:rPr>
        <w:t xml:space="preserve"> </w:t>
      </w:r>
      <w:r>
        <w:t>произведения</w:t>
      </w:r>
      <w:r>
        <w:rPr>
          <w:spacing w:val="1"/>
        </w:rPr>
        <w:t xml:space="preserve"> </w:t>
      </w:r>
      <w:r>
        <w:t>(без</w:t>
      </w:r>
      <w:r>
        <w:rPr>
          <w:spacing w:val="1"/>
        </w:rPr>
        <w:t xml:space="preserve"> </w:t>
      </w:r>
      <w:r>
        <w:t>отметочного оценивания);</w:t>
      </w:r>
    </w:p>
    <w:p w:rsidR="00E767C0" w:rsidRDefault="00A56CA5">
      <w:pPr>
        <w:pStyle w:val="a4"/>
        <w:spacing w:before="1" w:line="276" w:lineRule="auto"/>
        <w:ind w:right="162"/>
      </w:pPr>
      <w:r>
        <w:t>читать про себя (молча), оценивать своё чтение с точки зрения понимания и</w:t>
      </w:r>
      <w:r>
        <w:rPr>
          <w:spacing w:val="1"/>
        </w:rPr>
        <w:t xml:space="preserve"> </w:t>
      </w:r>
      <w:r>
        <w:t>запоминания</w:t>
      </w:r>
      <w:r>
        <w:rPr>
          <w:spacing w:val="1"/>
        </w:rPr>
        <w:t xml:space="preserve"> </w:t>
      </w:r>
      <w:r>
        <w:t>текста;</w:t>
      </w:r>
    </w:p>
    <w:p w:rsidR="00E767C0" w:rsidRDefault="00A56CA5">
      <w:pPr>
        <w:pStyle w:val="a4"/>
        <w:spacing w:line="276" w:lineRule="auto"/>
        <w:ind w:right="163"/>
      </w:pPr>
      <w:r>
        <w:t>анализировать текст: определять главную мысль, обосновывать принадлежность</w:t>
      </w:r>
      <w:r>
        <w:rPr>
          <w:spacing w:val="-67"/>
        </w:rPr>
        <w:t xml:space="preserve"> </w:t>
      </w:r>
      <w:r>
        <w:t>к</w:t>
      </w:r>
      <w:r>
        <w:rPr>
          <w:spacing w:val="1"/>
        </w:rPr>
        <w:t xml:space="preserve"> </w:t>
      </w:r>
      <w:r>
        <w:t>жанру,</w:t>
      </w:r>
      <w:r>
        <w:rPr>
          <w:spacing w:val="1"/>
        </w:rPr>
        <w:t xml:space="preserve"> </w:t>
      </w:r>
      <w:r>
        <w:t>определять</w:t>
      </w:r>
      <w:r>
        <w:rPr>
          <w:spacing w:val="1"/>
        </w:rPr>
        <w:t xml:space="preserve"> </w:t>
      </w:r>
      <w:r>
        <w:t>тему</w:t>
      </w:r>
      <w:r>
        <w:rPr>
          <w:spacing w:val="1"/>
        </w:rPr>
        <w:t xml:space="preserve"> </w:t>
      </w:r>
      <w:r>
        <w:t>и</w:t>
      </w:r>
      <w:r>
        <w:rPr>
          <w:spacing w:val="1"/>
        </w:rPr>
        <w:t xml:space="preserve"> </w:t>
      </w:r>
      <w:r>
        <w:t>главную</w:t>
      </w:r>
      <w:r>
        <w:rPr>
          <w:spacing w:val="1"/>
        </w:rPr>
        <w:t xml:space="preserve"> </w:t>
      </w:r>
      <w:r>
        <w:t>мысль,</w:t>
      </w:r>
      <w:r>
        <w:rPr>
          <w:spacing w:val="1"/>
        </w:rPr>
        <w:t xml:space="preserve"> </w:t>
      </w:r>
      <w:r>
        <w:t>находить</w:t>
      </w:r>
      <w:r>
        <w:rPr>
          <w:spacing w:val="1"/>
        </w:rPr>
        <w:t xml:space="preserve"> </w:t>
      </w:r>
      <w:r>
        <w:t>в</w:t>
      </w:r>
      <w:r>
        <w:rPr>
          <w:spacing w:val="1"/>
        </w:rPr>
        <w:t xml:space="preserve"> </w:t>
      </w:r>
      <w:r>
        <w:t>тексте</w:t>
      </w:r>
      <w:r>
        <w:rPr>
          <w:spacing w:val="1"/>
        </w:rPr>
        <w:t xml:space="preserve"> </w:t>
      </w:r>
      <w:r>
        <w:t>заданный</w:t>
      </w:r>
      <w:r>
        <w:rPr>
          <w:spacing w:val="1"/>
        </w:rPr>
        <w:t xml:space="preserve"> </w:t>
      </w:r>
      <w:r>
        <w:t>эпизод,</w:t>
      </w:r>
      <w:r>
        <w:rPr>
          <w:spacing w:val="-67"/>
        </w:rPr>
        <w:t xml:space="preserve"> </w:t>
      </w:r>
      <w:r>
        <w:t>устанавливать</w:t>
      </w:r>
      <w:r>
        <w:rPr>
          <w:spacing w:val="-3"/>
        </w:rPr>
        <w:t xml:space="preserve"> </w:t>
      </w:r>
      <w:r>
        <w:t>взаимосвязь</w:t>
      </w:r>
      <w:r>
        <w:rPr>
          <w:spacing w:val="-1"/>
        </w:rPr>
        <w:t xml:space="preserve"> </w:t>
      </w:r>
      <w:r>
        <w:t>между</w:t>
      </w:r>
      <w:r>
        <w:rPr>
          <w:spacing w:val="-4"/>
        </w:rPr>
        <w:t xml:space="preserve"> </w:t>
      </w:r>
      <w:r>
        <w:t>событиями,</w:t>
      </w:r>
      <w:r>
        <w:rPr>
          <w:spacing w:val="1"/>
        </w:rPr>
        <w:t xml:space="preserve"> </w:t>
      </w:r>
      <w:r>
        <w:t>эпизодами текста;</w:t>
      </w:r>
    </w:p>
    <w:p w:rsidR="00E767C0" w:rsidRDefault="00A56CA5">
      <w:pPr>
        <w:pStyle w:val="a4"/>
        <w:spacing w:line="321" w:lineRule="exact"/>
        <w:ind w:left="1273" w:firstLine="0"/>
      </w:pPr>
      <w:r>
        <w:t>характеризовать</w:t>
      </w:r>
      <w:r>
        <w:rPr>
          <w:spacing w:val="-13"/>
        </w:rPr>
        <w:t xml:space="preserve"> </w:t>
      </w:r>
      <w:r>
        <w:t>героя</w:t>
      </w:r>
      <w:r>
        <w:rPr>
          <w:spacing w:val="-10"/>
        </w:rPr>
        <w:t xml:space="preserve"> </w:t>
      </w:r>
      <w:r>
        <w:t>и</w:t>
      </w:r>
      <w:r>
        <w:rPr>
          <w:spacing w:val="-11"/>
        </w:rPr>
        <w:t xml:space="preserve"> </w:t>
      </w:r>
      <w:r>
        <w:t>давать</w:t>
      </w:r>
      <w:r>
        <w:rPr>
          <w:spacing w:val="-13"/>
        </w:rPr>
        <w:t xml:space="preserve"> </w:t>
      </w:r>
      <w:r>
        <w:t>оценку</w:t>
      </w:r>
      <w:r>
        <w:rPr>
          <w:spacing w:val="-14"/>
        </w:rPr>
        <w:t xml:space="preserve"> </w:t>
      </w:r>
      <w:r>
        <w:t>его</w:t>
      </w:r>
      <w:r>
        <w:rPr>
          <w:spacing w:val="-11"/>
        </w:rPr>
        <w:t xml:space="preserve"> </w:t>
      </w:r>
      <w:r>
        <w:t>поступкам;</w:t>
      </w:r>
    </w:p>
    <w:p w:rsidR="00E767C0" w:rsidRDefault="00A56CA5">
      <w:pPr>
        <w:pStyle w:val="a4"/>
        <w:spacing w:before="46" w:line="278" w:lineRule="auto"/>
        <w:ind w:right="163"/>
      </w:pPr>
      <w:r>
        <w:t>сравнивать</w:t>
      </w:r>
      <w:r>
        <w:rPr>
          <w:spacing w:val="1"/>
        </w:rPr>
        <w:t xml:space="preserve"> </w:t>
      </w:r>
      <w:r>
        <w:t>героев</w:t>
      </w:r>
      <w:r>
        <w:rPr>
          <w:spacing w:val="1"/>
        </w:rPr>
        <w:t xml:space="preserve"> </w:t>
      </w:r>
      <w:r>
        <w:t>одного</w:t>
      </w:r>
      <w:r>
        <w:rPr>
          <w:spacing w:val="1"/>
        </w:rPr>
        <w:t xml:space="preserve"> </w:t>
      </w:r>
      <w:r>
        <w:t>произведения</w:t>
      </w:r>
      <w:r>
        <w:rPr>
          <w:spacing w:val="1"/>
        </w:rPr>
        <w:t xml:space="preserve"> </w:t>
      </w:r>
      <w:r>
        <w:t>по</w:t>
      </w:r>
      <w:r>
        <w:rPr>
          <w:spacing w:val="1"/>
        </w:rPr>
        <w:t xml:space="preserve"> </w:t>
      </w:r>
      <w:r>
        <w:t>предложенным</w:t>
      </w:r>
      <w:r>
        <w:rPr>
          <w:spacing w:val="1"/>
        </w:rPr>
        <w:t xml:space="preserve"> </w:t>
      </w:r>
      <w:r>
        <w:t>критериям,</w:t>
      </w:r>
      <w:r>
        <w:rPr>
          <w:spacing w:val="-67"/>
        </w:rPr>
        <w:t xml:space="preserve"> </w:t>
      </w:r>
      <w:r>
        <w:t>самостоятельно выбирать критерий сопоставления героев, их поступков (по контрасту</w:t>
      </w:r>
      <w:r>
        <w:rPr>
          <w:spacing w:val="-67"/>
        </w:rPr>
        <w:t xml:space="preserve"> </w:t>
      </w:r>
      <w:r>
        <w:t>или аналогии);</w:t>
      </w:r>
    </w:p>
    <w:p w:rsidR="00E767C0" w:rsidRDefault="00A56CA5">
      <w:pPr>
        <w:pStyle w:val="a4"/>
        <w:spacing w:line="276" w:lineRule="auto"/>
        <w:ind w:right="164"/>
      </w:pPr>
      <w:r>
        <w:t>составлять</w:t>
      </w:r>
      <w:r>
        <w:rPr>
          <w:spacing w:val="1"/>
        </w:rPr>
        <w:t xml:space="preserve"> </w:t>
      </w:r>
      <w:r>
        <w:t>план</w:t>
      </w:r>
      <w:r>
        <w:rPr>
          <w:spacing w:val="1"/>
        </w:rPr>
        <w:t xml:space="preserve"> </w:t>
      </w:r>
      <w:r>
        <w:t>(вопросный,</w:t>
      </w:r>
      <w:r>
        <w:rPr>
          <w:spacing w:val="1"/>
        </w:rPr>
        <w:t xml:space="preserve"> </w:t>
      </w:r>
      <w:r>
        <w:t>номинативный,</w:t>
      </w:r>
      <w:r>
        <w:rPr>
          <w:spacing w:val="1"/>
        </w:rPr>
        <w:t xml:space="preserve"> </w:t>
      </w:r>
      <w:r>
        <w:t>цитатный)</w:t>
      </w:r>
      <w:r>
        <w:rPr>
          <w:spacing w:val="1"/>
        </w:rPr>
        <w:t xml:space="preserve"> </w:t>
      </w:r>
      <w:r>
        <w:t>текста,</w:t>
      </w:r>
      <w:r>
        <w:rPr>
          <w:spacing w:val="1"/>
        </w:rPr>
        <w:t xml:space="preserve"> </w:t>
      </w:r>
      <w:r>
        <w:t>дополнять</w:t>
      </w:r>
      <w:r>
        <w:rPr>
          <w:spacing w:val="1"/>
        </w:rPr>
        <w:t xml:space="preserve"> </w:t>
      </w:r>
      <w:r>
        <w:t>и</w:t>
      </w:r>
      <w:r>
        <w:rPr>
          <w:spacing w:val="1"/>
        </w:rPr>
        <w:t xml:space="preserve"> </w:t>
      </w:r>
      <w:r>
        <w:t>восстанавливать</w:t>
      </w:r>
      <w:r>
        <w:rPr>
          <w:spacing w:val="-2"/>
        </w:rPr>
        <w:t xml:space="preserve"> </w:t>
      </w:r>
      <w:r>
        <w:t>нарушенную</w:t>
      </w:r>
      <w:r>
        <w:rPr>
          <w:spacing w:val="-1"/>
        </w:rPr>
        <w:t xml:space="preserve"> </w:t>
      </w:r>
      <w:r>
        <w:t>последовательность;</w:t>
      </w:r>
    </w:p>
    <w:p w:rsidR="00E767C0" w:rsidRDefault="00A56CA5">
      <w:pPr>
        <w:pStyle w:val="a4"/>
        <w:spacing w:line="276" w:lineRule="auto"/>
        <w:ind w:right="157"/>
      </w:pPr>
      <w:r>
        <w:t>исследовать</w:t>
      </w:r>
      <w:r>
        <w:rPr>
          <w:spacing w:val="1"/>
        </w:rPr>
        <w:t xml:space="preserve"> </w:t>
      </w:r>
      <w:r>
        <w:t>текст:</w:t>
      </w:r>
      <w:r>
        <w:rPr>
          <w:spacing w:val="1"/>
        </w:rPr>
        <w:t xml:space="preserve"> </w:t>
      </w:r>
      <w:r>
        <w:t>находить</w:t>
      </w:r>
      <w:r>
        <w:rPr>
          <w:spacing w:val="1"/>
        </w:rPr>
        <w:t xml:space="preserve"> </w:t>
      </w:r>
      <w:r>
        <w:t>средства</w:t>
      </w:r>
      <w:r>
        <w:rPr>
          <w:spacing w:val="1"/>
        </w:rPr>
        <w:t xml:space="preserve"> </w:t>
      </w:r>
      <w:r>
        <w:t>художественной</w:t>
      </w:r>
      <w:r>
        <w:rPr>
          <w:spacing w:val="1"/>
        </w:rPr>
        <w:t xml:space="preserve"> </w:t>
      </w:r>
      <w:r>
        <w:t>выразительности</w:t>
      </w:r>
      <w:r>
        <w:rPr>
          <w:spacing w:val="1"/>
        </w:rPr>
        <w:t xml:space="preserve"> </w:t>
      </w:r>
      <w:r>
        <w:t>(сравнение,</w:t>
      </w:r>
      <w:r>
        <w:rPr>
          <w:spacing w:val="1"/>
        </w:rPr>
        <w:t xml:space="preserve"> </w:t>
      </w:r>
      <w:r>
        <w:t>эпитет,</w:t>
      </w:r>
      <w:r>
        <w:rPr>
          <w:spacing w:val="1"/>
        </w:rPr>
        <w:t xml:space="preserve"> </w:t>
      </w:r>
      <w:r>
        <w:t>олицетворение,</w:t>
      </w:r>
      <w:r>
        <w:rPr>
          <w:spacing w:val="1"/>
        </w:rPr>
        <w:t xml:space="preserve"> </w:t>
      </w:r>
      <w:r>
        <w:t>метафора),</w:t>
      </w:r>
      <w:r>
        <w:rPr>
          <w:spacing w:val="1"/>
        </w:rPr>
        <w:t xml:space="preserve"> </w:t>
      </w:r>
      <w:r>
        <w:t>описания</w:t>
      </w:r>
      <w:r>
        <w:rPr>
          <w:spacing w:val="1"/>
        </w:rPr>
        <w:t xml:space="preserve"> </w:t>
      </w:r>
      <w:r>
        <w:t>в</w:t>
      </w:r>
      <w:r>
        <w:rPr>
          <w:spacing w:val="1"/>
        </w:rPr>
        <w:t xml:space="preserve"> </w:t>
      </w:r>
      <w:r>
        <w:t>произведениях</w:t>
      </w:r>
      <w:r>
        <w:rPr>
          <w:spacing w:val="1"/>
        </w:rPr>
        <w:t xml:space="preserve"> </w:t>
      </w:r>
      <w:r>
        <w:t>разных</w:t>
      </w:r>
      <w:r>
        <w:rPr>
          <w:spacing w:val="1"/>
        </w:rPr>
        <w:t xml:space="preserve"> </w:t>
      </w:r>
      <w:r>
        <w:t>жанров (пейзаж, интерьер), выявлять особенности стихотворного текста (ритм, рифма,</w:t>
      </w:r>
      <w:r>
        <w:rPr>
          <w:spacing w:val="-67"/>
        </w:rPr>
        <w:t xml:space="preserve"> </w:t>
      </w:r>
      <w:r>
        <w:t>строфа).</w:t>
      </w:r>
    </w:p>
    <w:p w:rsidR="00E767C0" w:rsidRDefault="00A56CA5">
      <w:pPr>
        <w:pStyle w:val="a4"/>
        <w:spacing w:line="276" w:lineRule="auto"/>
        <w:ind w:right="164"/>
      </w:pPr>
      <w:r>
        <w:t>Работа</w:t>
      </w:r>
      <w:r>
        <w:rPr>
          <w:spacing w:val="1"/>
        </w:rPr>
        <w:t xml:space="preserve"> </w:t>
      </w:r>
      <w:r>
        <w:t>с</w:t>
      </w:r>
      <w:r>
        <w:rPr>
          <w:spacing w:val="1"/>
        </w:rPr>
        <w:t xml:space="preserve"> </w:t>
      </w:r>
      <w:r>
        <w:t>информацией</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 способствуют</w:t>
      </w:r>
      <w:r>
        <w:rPr>
          <w:spacing w:val="-1"/>
        </w:rPr>
        <w:t xml:space="preserve"> </w:t>
      </w:r>
      <w:r>
        <w:t>формированию</w:t>
      </w:r>
      <w:r>
        <w:rPr>
          <w:spacing w:val="3"/>
        </w:rPr>
        <w:t xml:space="preserve"> </w:t>
      </w:r>
      <w:r>
        <w:t>умений:</w:t>
      </w:r>
    </w:p>
    <w:p w:rsidR="00E767C0" w:rsidRDefault="00A56CA5">
      <w:pPr>
        <w:pStyle w:val="a4"/>
        <w:spacing w:line="276" w:lineRule="auto"/>
        <w:ind w:right="167"/>
      </w:pPr>
      <w:r>
        <w:t>использовать</w:t>
      </w:r>
      <w:r>
        <w:rPr>
          <w:spacing w:val="1"/>
        </w:rPr>
        <w:t xml:space="preserve"> </w:t>
      </w:r>
      <w:r>
        <w:t>справочную</w:t>
      </w:r>
      <w:r>
        <w:rPr>
          <w:spacing w:val="1"/>
        </w:rPr>
        <w:t xml:space="preserve"> </w:t>
      </w:r>
      <w:r>
        <w:t>информацию</w:t>
      </w:r>
      <w:r>
        <w:rPr>
          <w:spacing w:val="1"/>
        </w:rPr>
        <w:t xml:space="preserve"> </w:t>
      </w:r>
      <w:r>
        <w:t>для</w:t>
      </w:r>
      <w:r>
        <w:rPr>
          <w:spacing w:val="1"/>
        </w:rPr>
        <w:t xml:space="preserve"> </w:t>
      </w:r>
      <w:r>
        <w:t>получения</w:t>
      </w:r>
      <w:r>
        <w:rPr>
          <w:spacing w:val="1"/>
        </w:rPr>
        <w:t xml:space="preserve"> </w:t>
      </w:r>
      <w:r>
        <w:t>дополнительной</w:t>
      </w:r>
      <w:r>
        <w:rPr>
          <w:spacing w:val="1"/>
        </w:rPr>
        <w:t xml:space="preserve"> </w:t>
      </w:r>
      <w:r>
        <w:t>информации в</w:t>
      </w:r>
      <w:r>
        <w:rPr>
          <w:spacing w:val="-1"/>
        </w:rPr>
        <w:t xml:space="preserve"> </w:t>
      </w:r>
      <w:r>
        <w:t>соответствии с</w:t>
      </w:r>
      <w:r>
        <w:rPr>
          <w:spacing w:val="2"/>
        </w:rPr>
        <w:t xml:space="preserve"> </w:t>
      </w:r>
      <w:r>
        <w:t>учебной задачей;</w:t>
      </w:r>
    </w:p>
    <w:p w:rsidR="00E767C0" w:rsidRDefault="00A56CA5">
      <w:pPr>
        <w:pStyle w:val="a4"/>
        <w:spacing w:line="276" w:lineRule="auto"/>
        <w:ind w:right="165"/>
      </w:pPr>
      <w:r>
        <w:t>характеризовать</w:t>
      </w:r>
      <w:r>
        <w:rPr>
          <w:spacing w:val="1"/>
        </w:rPr>
        <w:t xml:space="preserve"> </w:t>
      </w:r>
      <w:r>
        <w:t>книгу</w:t>
      </w:r>
      <w:r>
        <w:rPr>
          <w:spacing w:val="1"/>
        </w:rPr>
        <w:t xml:space="preserve"> </w:t>
      </w:r>
      <w:r>
        <w:t>по</w:t>
      </w:r>
      <w:r>
        <w:rPr>
          <w:spacing w:val="1"/>
        </w:rPr>
        <w:t xml:space="preserve"> </w:t>
      </w:r>
      <w:r>
        <w:t>её</w:t>
      </w:r>
      <w:r>
        <w:rPr>
          <w:spacing w:val="1"/>
        </w:rPr>
        <w:t xml:space="preserve"> </w:t>
      </w:r>
      <w:r>
        <w:t>элементам</w:t>
      </w:r>
      <w:r>
        <w:rPr>
          <w:spacing w:val="1"/>
        </w:rPr>
        <w:t xml:space="preserve"> </w:t>
      </w:r>
      <w:r>
        <w:t>(обложка,</w:t>
      </w:r>
      <w:r>
        <w:rPr>
          <w:spacing w:val="1"/>
        </w:rPr>
        <w:t xml:space="preserve"> </w:t>
      </w:r>
      <w:r>
        <w:t>оглавление,</w:t>
      </w:r>
      <w:r>
        <w:rPr>
          <w:spacing w:val="1"/>
        </w:rPr>
        <w:t xml:space="preserve"> </w:t>
      </w:r>
      <w:r>
        <w:t>аннотация,</w:t>
      </w:r>
      <w:r>
        <w:rPr>
          <w:spacing w:val="1"/>
        </w:rPr>
        <w:t xml:space="preserve"> </w:t>
      </w:r>
      <w:r>
        <w:t>предисловие,</w:t>
      </w:r>
      <w:r>
        <w:rPr>
          <w:spacing w:val="3"/>
        </w:rPr>
        <w:t xml:space="preserve"> </w:t>
      </w:r>
      <w:r>
        <w:t>иллюстрации,</w:t>
      </w:r>
      <w:r>
        <w:rPr>
          <w:spacing w:val="2"/>
        </w:rPr>
        <w:t xml:space="preserve"> </w:t>
      </w:r>
      <w:r>
        <w:t>примечания</w:t>
      </w:r>
      <w:r>
        <w:rPr>
          <w:spacing w:val="1"/>
        </w:rPr>
        <w:t xml:space="preserve"> </w:t>
      </w:r>
      <w:r>
        <w:t>и</w:t>
      </w:r>
      <w:r>
        <w:rPr>
          <w:spacing w:val="6"/>
        </w:rPr>
        <w:t xml:space="preserve"> </w:t>
      </w:r>
      <w:r>
        <w:t>другие);</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jc w:val="left"/>
      </w:pPr>
      <w:r>
        <w:lastRenderedPageBreak/>
        <w:t>выбирать</w:t>
      </w:r>
      <w:r>
        <w:rPr>
          <w:spacing w:val="2"/>
        </w:rPr>
        <w:t xml:space="preserve"> </w:t>
      </w:r>
      <w:r>
        <w:t>книгу</w:t>
      </w:r>
      <w:r>
        <w:rPr>
          <w:spacing w:val="68"/>
        </w:rPr>
        <w:t xml:space="preserve"> </w:t>
      </w:r>
      <w:r>
        <w:t>в</w:t>
      </w:r>
      <w:r>
        <w:rPr>
          <w:spacing w:val="1"/>
        </w:rPr>
        <w:t xml:space="preserve"> </w:t>
      </w:r>
      <w:r>
        <w:t>библиотеке</w:t>
      </w:r>
      <w:r>
        <w:rPr>
          <w:spacing w:val="4"/>
        </w:rPr>
        <w:t xml:space="preserve"> </w:t>
      </w:r>
      <w:r>
        <w:t>в</w:t>
      </w:r>
      <w:r>
        <w:rPr>
          <w:spacing w:val="66"/>
        </w:rPr>
        <w:t xml:space="preserve"> </w:t>
      </w:r>
      <w:r>
        <w:t>соответствии</w:t>
      </w:r>
      <w:r>
        <w:rPr>
          <w:spacing w:val="3"/>
        </w:rPr>
        <w:t xml:space="preserve"> </w:t>
      </w:r>
      <w:r>
        <w:t>с</w:t>
      </w:r>
      <w:r>
        <w:rPr>
          <w:spacing w:val="4"/>
        </w:rPr>
        <w:t xml:space="preserve"> </w:t>
      </w:r>
      <w:r>
        <w:t>учебной</w:t>
      </w:r>
      <w:r>
        <w:rPr>
          <w:spacing w:val="3"/>
        </w:rPr>
        <w:t xml:space="preserve"> </w:t>
      </w:r>
      <w:r>
        <w:t>задачей;</w:t>
      </w:r>
      <w:r>
        <w:rPr>
          <w:spacing w:val="2"/>
        </w:rPr>
        <w:t xml:space="preserve"> </w:t>
      </w:r>
      <w:r>
        <w:t>составлять</w:t>
      </w:r>
      <w:r>
        <w:rPr>
          <w:spacing w:val="-67"/>
        </w:rPr>
        <w:t xml:space="preserve"> </w:t>
      </w:r>
      <w:r>
        <w:t>аннотацию.</w:t>
      </w:r>
    </w:p>
    <w:p w:rsidR="00E767C0" w:rsidRDefault="00A56CA5">
      <w:pPr>
        <w:pStyle w:val="a4"/>
        <w:tabs>
          <w:tab w:val="left" w:pos="3979"/>
          <w:tab w:val="left" w:pos="6286"/>
          <w:tab w:val="left" w:pos="7778"/>
          <w:tab w:val="left" w:pos="9341"/>
        </w:tabs>
        <w:spacing w:line="276" w:lineRule="auto"/>
        <w:ind w:right="164"/>
        <w:jc w:val="left"/>
      </w:pPr>
      <w:r>
        <w:t>Коммуникативные</w:t>
      </w:r>
      <w:r>
        <w:tab/>
        <w:t>универсальные</w:t>
      </w:r>
      <w:r>
        <w:tab/>
        <w:t>учебные</w:t>
      </w:r>
      <w:r>
        <w:tab/>
        <w:t>действия</w:t>
      </w:r>
      <w:r>
        <w:tab/>
      </w:r>
      <w:r>
        <w:rPr>
          <w:spacing w:val="-2"/>
        </w:rPr>
        <w:t>способствуют</w:t>
      </w:r>
      <w:r>
        <w:rPr>
          <w:spacing w:val="-67"/>
        </w:rPr>
        <w:t xml:space="preserve"> </w:t>
      </w:r>
      <w:r>
        <w:t>формированию</w:t>
      </w:r>
      <w:r>
        <w:rPr>
          <w:spacing w:val="3"/>
        </w:rPr>
        <w:t xml:space="preserve"> </w:t>
      </w:r>
      <w:r>
        <w:t>умений:</w:t>
      </w:r>
    </w:p>
    <w:p w:rsidR="00E767C0" w:rsidRDefault="00A56CA5">
      <w:pPr>
        <w:pStyle w:val="a4"/>
        <w:spacing w:line="276" w:lineRule="auto"/>
        <w:jc w:val="left"/>
      </w:pPr>
      <w:r>
        <w:t>соблюдать</w:t>
      </w:r>
      <w:r>
        <w:rPr>
          <w:spacing w:val="57"/>
        </w:rPr>
        <w:t xml:space="preserve"> </w:t>
      </w:r>
      <w:r>
        <w:t>правила</w:t>
      </w:r>
      <w:r>
        <w:rPr>
          <w:spacing w:val="59"/>
        </w:rPr>
        <w:t xml:space="preserve"> </w:t>
      </w:r>
      <w:r>
        <w:t>речевого</w:t>
      </w:r>
      <w:r>
        <w:rPr>
          <w:spacing w:val="59"/>
        </w:rPr>
        <w:t xml:space="preserve"> </w:t>
      </w:r>
      <w:r>
        <w:t>этикета</w:t>
      </w:r>
      <w:r>
        <w:rPr>
          <w:spacing w:val="64"/>
        </w:rPr>
        <w:t xml:space="preserve"> </w:t>
      </w:r>
      <w:r>
        <w:t>в</w:t>
      </w:r>
      <w:r>
        <w:rPr>
          <w:spacing w:val="62"/>
        </w:rPr>
        <w:t xml:space="preserve"> </w:t>
      </w:r>
      <w:r>
        <w:t>учебном</w:t>
      </w:r>
      <w:r>
        <w:rPr>
          <w:spacing w:val="60"/>
        </w:rPr>
        <w:t xml:space="preserve"> </w:t>
      </w:r>
      <w:r>
        <w:t>диалоге,</w:t>
      </w:r>
      <w:r>
        <w:rPr>
          <w:spacing w:val="60"/>
        </w:rPr>
        <w:t xml:space="preserve"> </w:t>
      </w:r>
      <w:r>
        <w:t>отвечать</w:t>
      </w:r>
      <w:r>
        <w:rPr>
          <w:spacing w:val="57"/>
        </w:rPr>
        <w:t xml:space="preserve"> </w:t>
      </w:r>
      <w:r>
        <w:t>и</w:t>
      </w:r>
      <w:r>
        <w:rPr>
          <w:spacing w:val="59"/>
        </w:rPr>
        <w:t xml:space="preserve"> </w:t>
      </w:r>
      <w:r>
        <w:t>задавать</w:t>
      </w:r>
      <w:r>
        <w:rPr>
          <w:spacing w:val="-67"/>
        </w:rPr>
        <w:t xml:space="preserve"> </w:t>
      </w:r>
      <w:r>
        <w:t>вопросы</w:t>
      </w:r>
      <w:r>
        <w:rPr>
          <w:spacing w:val="1"/>
        </w:rPr>
        <w:t xml:space="preserve"> </w:t>
      </w:r>
      <w:r>
        <w:t>к</w:t>
      </w:r>
      <w:r>
        <w:rPr>
          <w:spacing w:val="4"/>
        </w:rPr>
        <w:t xml:space="preserve"> </w:t>
      </w:r>
      <w:r>
        <w:t>учебным</w:t>
      </w:r>
      <w:r>
        <w:rPr>
          <w:spacing w:val="1"/>
        </w:rPr>
        <w:t xml:space="preserve"> </w:t>
      </w:r>
      <w:r>
        <w:t>и</w:t>
      </w:r>
      <w:r>
        <w:rPr>
          <w:spacing w:val="5"/>
        </w:rPr>
        <w:t xml:space="preserve"> </w:t>
      </w:r>
      <w:r>
        <w:t>художественным</w:t>
      </w:r>
      <w:r>
        <w:rPr>
          <w:spacing w:val="1"/>
        </w:rPr>
        <w:t xml:space="preserve"> </w:t>
      </w:r>
      <w:r>
        <w:t>текстам;</w:t>
      </w:r>
    </w:p>
    <w:p w:rsidR="00E767C0" w:rsidRDefault="00A56CA5">
      <w:pPr>
        <w:pStyle w:val="a4"/>
        <w:spacing w:before="2"/>
        <w:ind w:left="1273" w:firstLine="0"/>
        <w:jc w:val="left"/>
      </w:pPr>
      <w:r>
        <w:t>пересказывать</w:t>
      </w:r>
      <w:r>
        <w:rPr>
          <w:spacing w:val="-10"/>
        </w:rPr>
        <w:t xml:space="preserve"> </w:t>
      </w:r>
      <w:r>
        <w:t>текст</w:t>
      </w:r>
      <w:r>
        <w:rPr>
          <w:spacing w:val="-8"/>
        </w:rPr>
        <w:t xml:space="preserve"> </w:t>
      </w:r>
      <w:r>
        <w:t>в</w:t>
      </w:r>
      <w:r>
        <w:rPr>
          <w:spacing w:val="-9"/>
        </w:rPr>
        <w:t xml:space="preserve"> </w:t>
      </w:r>
      <w:r>
        <w:t>соответствии</w:t>
      </w:r>
      <w:r>
        <w:rPr>
          <w:spacing w:val="-7"/>
        </w:rPr>
        <w:t xml:space="preserve"> </w:t>
      </w:r>
      <w:r>
        <w:t>с</w:t>
      </w:r>
      <w:r>
        <w:rPr>
          <w:spacing w:val="-7"/>
        </w:rPr>
        <w:t xml:space="preserve"> </w:t>
      </w:r>
      <w:r>
        <w:t>учебной</w:t>
      </w:r>
      <w:r>
        <w:rPr>
          <w:spacing w:val="-8"/>
        </w:rPr>
        <w:t xml:space="preserve"> </w:t>
      </w:r>
      <w:r>
        <w:t>задачей;</w:t>
      </w:r>
    </w:p>
    <w:p w:rsidR="00E767C0" w:rsidRDefault="00A56CA5">
      <w:pPr>
        <w:pStyle w:val="a4"/>
        <w:spacing w:before="47" w:line="276" w:lineRule="auto"/>
        <w:jc w:val="left"/>
      </w:pPr>
      <w:r>
        <w:t>рассказывать</w:t>
      </w:r>
      <w:r>
        <w:rPr>
          <w:spacing w:val="41"/>
        </w:rPr>
        <w:t xml:space="preserve"> </w:t>
      </w:r>
      <w:r>
        <w:t>о</w:t>
      </w:r>
      <w:r>
        <w:rPr>
          <w:spacing w:val="43"/>
        </w:rPr>
        <w:t xml:space="preserve"> </w:t>
      </w:r>
      <w:r>
        <w:t>тематике</w:t>
      </w:r>
      <w:r>
        <w:rPr>
          <w:spacing w:val="44"/>
        </w:rPr>
        <w:t xml:space="preserve"> </w:t>
      </w:r>
      <w:r>
        <w:t>детской</w:t>
      </w:r>
      <w:r>
        <w:rPr>
          <w:spacing w:val="43"/>
        </w:rPr>
        <w:t xml:space="preserve"> </w:t>
      </w:r>
      <w:r>
        <w:t>литературы,</w:t>
      </w:r>
      <w:r>
        <w:rPr>
          <w:spacing w:val="45"/>
        </w:rPr>
        <w:t xml:space="preserve"> </w:t>
      </w:r>
      <w:r>
        <w:t>о</w:t>
      </w:r>
      <w:r>
        <w:rPr>
          <w:spacing w:val="43"/>
        </w:rPr>
        <w:t xml:space="preserve"> </w:t>
      </w:r>
      <w:r>
        <w:t>любимом</w:t>
      </w:r>
      <w:r>
        <w:rPr>
          <w:spacing w:val="44"/>
        </w:rPr>
        <w:t xml:space="preserve"> </w:t>
      </w:r>
      <w:r>
        <w:t>писателе</w:t>
      </w:r>
      <w:r>
        <w:rPr>
          <w:spacing w:val="44"/>
        </w:rPr>
        <w:t xml:space="preserve"> </w:t>
      </w:r>
      <w:r>
        <w:t>и</w:t>
      </w:r>
      <w:r>
        <w:rPr>
          <w:spacing w:val="43"/>
        </w:rPr>
        <w:t xml:space="preserve"> </w:t>
      </w:r>
      <w:r>
        <w:t>его</w:t>
      </w:r>
      <w:r>
        <w:rPr>
          <w:spacing w:val="-67"/>
        </w:rPr>
        <w:t xml:space="preserve"> </w:t>
      </w:r>
      <w:r>
        <w:t>произведениях;</w:t>
      </w:r>
    </w:p>
    <w:p w:rsidR="00E767C0" w:rsidRDefault="00A56CA5">
      <w:pPr>
        <w:pStyle w:val="a4"/>
        <w:spacing w:line="321" w:lineRule="exact"/>
        <w:ind w:left="1273" w:firstLine="0"/>
        <w:jc w:val="left"/>
      </w:pPr>
      <w:r>
        <w:t>оценивать</w:t>
      </w:r>
      <w:r>
        <w:rPr>
          <w:spacing w:val="-9"/>
        </w:rPr>
        <w:t xml:space="preserve"> </w:t>
      </w:r>
      <w:r>
        <w:t>мнение</w:t>
      </w:r>
      <w:r>
        <w:rPr>
          <w:spacing w:val="-6"/>
        </w:rPr>
        <w:t xml:space="preserve"> </w:t>
      </w:r>
      <w:r>
        <w:t>авторов</w:t>
      </w:r>
      <w:r>
        <w:rPr>
          <w:spacing w:val="-7"/>
        </w:rPr>
        <w:t xml:space="preserve"> </w:t>
      </w:r>
      <w:r>
        <w:t>о</w:t>
      </w:r>
      <w:r>
        <w:rPr>
          <w:spacing w:val="-7"/>
        </w:rPr>
        <w:t xml:space="preserve"> </w:t>
      </w:r>
      <w:r>
        <w:t>героях</w:t>
      </w:r>
      <w:r>
        <w:rPr>
          <w:spacing w:val="-10"/>
        </w:rPr>
        <w:t xml:space="preserve"> </w:t>
      </w:r>
      <w:r>
        <w:t>и</w:t>
      </w:r>
      <w:r>
        <w:rPr>
          <w:spacing w:val="-7"/>
        </w:rPr>
        <w:t xml:space="preserve"> </w:t>
      </w:r>
      <w:r>
        <w:t>своё</w:t>
      </w:r>
      <w:r>
        <w:rPr>
          <w:spacing w:val="-6"/>
        </w:rPr>
        <w:t xml:space="preserve"> </w:t>
      </w:r>
      <w:r>
        <w:t>отношение</w:t>
      </w:r>
      <w:r>
        <w:rPr>
          <w:spacing w:val="-6"/>
        </w:rPr>
        <w:t xml:space="preserve"> </w:t>
      </w:r>
      <w:r>
        <w:t>к</w:t>
      </w:r>
      <w:r>
        <w:rPr>
          <w:spacing w:val="-6"/>
        </w:rPr>
        <w:t xml:space="preserve"> </w:t>
      </w:r>
      <w:r>
        <w:t>ним;</w:t>
      </w:r>
    </w:p>
    <w:p w:rsidR="00E767C0" w:rsidRDefault="00A56CA5">
      <w:pPr>
        <w:pStyle w:val="a4"/>
        <w:tabs>
          <w:tab w:val="left" w:pos="3205"/>
          <w:tab w:val="left" w:pos="4707"/>
          <w:tab w:val="left" w:pos="6803"/>
          <w:tab w:val="left" w:pos="7604"/>
          <w:tab w:val="left" w:pos="9388"/>
        </w:tabs>
        <w:spacing w:before="48" w:line="276" w:lineRule="auto"/>
        <w:ind w:right="156"/>
        <w:jc w:val="left"/>
      </w:pPr>
      <w:r>
        <w:t>использовать</w:t>
      </w:r>
      <w:r>
        <w:tab/>
        <w:t>элементы</w:t>
      </w:r>
      <w:r>
        <w:tab/>
        <w:t>импровизации</w:t>
      </w:r>
      <w:r>
        <w:tab/>
        <w:t>при</w:t>
      </w:r>
      <w:r>
        <w:tab/>
        <w:t>исполнении</w:t>
      </w:r>
      <w:r>
        <w:tab/>
      </w:r>
      <w:r>
        <w:rPr>
          <w:spacing w:val="-1"/>
        </w:rPr>
        <w:t>фольклорных</w:t>
      </w:r>
      <w:r>
        <w:rPr>
          <w:spacing w:val="-67"/>
        </w:rPr>
        <w:t xml:space="preserve"> </w:t>
      </w:r>
      <w:r>
        <w:t>произведений;</w:t>
      </w:r>
    </w:p>
    <w:p w:rsidR="00E767C0" w:rsidRDefault="00A56CA5">
      <w:pPr>
        <w:pStyle w:val="a4"/>
        <w:spacing w:line="276" w:lineRule="auto"/>
        <w:jc w:val="left"/>
      </w:pPr>
      <w:r>
        <w:t>сочинять</w:t>
      </w:r>
      <w:r>
        <w:rPr>
          <w:spacing w:val="32"/>
        </w:rPr>
        <w:t xml:space="preserve"> </w:t>
      </w:r>
      <w:r>
        <w:t>небольшие</w:t>
      </w:r>
      <w:r>
        <w:rPr>
          <w:spacing w:val="35"/>
        </w:rPr>
        <w:t xml:space="preserve"> </w:t>
      </w:r>
      <w:r>
        <w:t>тексты</w:t>
      </w:r>
      <w:r>
        <w:rPr>
          <w:spacing w:val="35"/>
        </w:rPr>
        <w:t xml:space="preserve"> </w:t>
      </w:r>
      <w:r>
        <w:t>повествовательного</w:t>
      </w:r>
      <w:r>
        <w:rPr>
          <w:spacing w:val="34"/>
        </w:rPr>
        <w:t xml:space="preserve"> </w:t>
      </w:r>
      <w:r>
        <w:t>и</w:t>
      </w:r>
      <w:r>
        <w:rPr>
          <w:spacing w:val="35"/>
        </w:rPr>
        <w:t xml:space="preserve"> </w:t>
      </w:r>
      <w:r>
        <w:t>описательного</w:t>
      </w:r>
      <w:r>
        <w:rPr>
          <w:spacing w:val="38"/>
        </w:rPr>
        <w:t xml:space="preserve"> </w:t>
      </w:r>
      <w:r>
        <w:t>характера</w:t>
      </w:r>
      <w:r>
        <w:rPr>
          <w:spacing w:val="36"/>
        </w:rPr>
        <w:t xml:space="preserve"> </w:t>
      </w:r>
      <w:r>
        <w:t>по</w:t>
      </w:r>
      <w:r>
        <w:rPr>
          <w:spacing w:val="-67"/>
        </w:rPr>
        <w:t xml:space="preserve"> </w:t>
      </w:r>
      <w:r>
        <w:t>наблюдениям,</w:t>
      </w:r>
      <w:r>
        <w:rPr>
          <w:spacing w:val="3"/>
        </w:rPr>
        <w:t xml:space="preserve"> </w:t>
      </w:r>
      <w:r>
        <w:t>на</w:t>
      </w:r>
      <w:r>
        <w:rPr>
          <w:spacing w:val="1"/>
        </w:rPr>
        <w:t xml:space="preserve"> </w:t>
      </w:r>
      <w:r>
        <w:t>заданную</w:t>
      </w:r>
      <w:r>
        <w:rPr>
          <w:spacing w:val="-1"/>
        </w:rPr>
        <w:t xml:space="preserve"> </w:t>
      </w:r>
      <w:r>
        <w:t>тему.</w:t>
      </w:r>
    </w:p>
    <w:p w:rsidR="00E767C0" w:rsidRDefault="00A56CA5">
      <w:pPr>
        <w:pStyle w:val="a4"/>
        <w:spacing w:before="3" w:line="276" w:lineRule="auto"/>
        <w:jc w:val="left"/>
      </w:pPr>
      <w:r>
        <w:t>Регулятивные</w:t>
      </w:r>
      <w:r>
        <w:rPr>
          <w:spacing w:val="57"/>
        </w:rPr>
        <w:t xml:space="preserve"> </w:t>
      </w:r>
      <w:r>
        <w:t>универсальные</w:t>
      </w:r>
      <w:r>
        <w:rPr>
          <w:spacing w:val="57"/>
        </w:rPr>
        <w:t xml:space="preserve"> </w:t>
      </w:r>
      <w:r>
        <w:t>учебные</w:t>
      </w:r>
      <w:r>
        <w:rPr>
          <w:spacing w:val="52"/>
        </w:rPr>
        <w:t xml:space="preserve"> </w:t>
      </w:r>
      <w:r>
        <w:t>действия</w:t>
      </w:r>
      <w:r>
        <w:rPr>
          <w:spacing w:val="54"/>
        </w:rPr>
        <w:t xml:space="preserve"> </w:t>
      </w:r>
      <w:r>
        <w:t>способствуют</w:t>
      </w:r>
      <w:r>
        <w:rPr>
          <w:spacing w:val="50"/>
        </w:rPr>
        <w:t xml:space="preserve"> </w:t>
      </w:r>
      <w:r>
        <w:t>формированию</w:t>
      </w:r>
      <w:r>
        <w:rPr>
          <w:spacing w:val="-67"/>
        </w:rPr>
        <w:t xml:space="preserve"> </w:t>
      </w:r>
      <w:r>
        <w:t>умений:</w:t>
      </w:r>
    </w:p>
    <w:p w:rsidR="00E767C0" w:rsidRDefault="00A56CA5">
      <w:pPr>
        <w:pStyle w:val="a4"/>
        <w:spacing w:line="276" w:lineRule="auto"/>
        <w:ind w:right="157"/>
        <w:jc w:val="left"/>
      </w:pPr>
      <w:r>
        <w:t>понимать значения чтения для самообразования и саморазвития; самостоятельно</w:t>
      </w:r>
      <w:r>
        <w:rPr>
          <w:spacing w:val="-67"/>
        </w:rPr>
        <w:t xml:space="preserve"> </w:t>
      </w:r>
      <w:r>
        <w:t>организовывать</w:t>
      </w:r>
      <w:r>
        <w:rPr>
          <w:spacing w:val="-3"/>
        </w:rPr>
        <w:t xml:space="preserve"> </w:t>
      </w:r>
      <w:r>
        <w:t>читательскую</w:t>
      </w:r>
      <w:r>
        <w:rPr>
          <w:spacing w:val="-1"/>
        </w:rPr>
        <w:t xml:space="preserve"> </w:t>
      </w:r>
      <w:r>
        <w:t>деятельность</w:t>
      </w:r>
      <w:r>
        <w:rPr>
          <w:spacing w:val="-2"/>
        </w:rPr>
        <w:t xml:space="preserve"> </w:t>
      </w:r>
      <w:r>
        <w:t>во время</w:t>
      </w:r>
      <w:r>
        <w:rPr>
          <w:spacing w:val="2"/>
        </w:rPr>
        <w:t xml:space="preserve"> </w:t>
      </w:r>
      <w:r>
        <w:t>досуга;</w:t>
      </w:r>
    </w:p>
    <w:p w:rsidR="00E767C0" w:rsidRDefault="00A56CA5">
      <w:pPr>
        <w:pStyle w:val="a4"/>
        <w:spacing w:line="321" w:lineRule="exact"/>
        <w:ind w:left="1273" w:firstLine="0"/>
        <w:jc w:val="left"/>
      </w:pPr>
      <w:r>
        <w:t>определять</w:t>
      </w:r>
      <w:r>
        <w:rPr>
          <w:spacing w:val="-10"/>
        </w:rPr>
        <w:t xml:space="preserve"> </w:t>
      </w:r>
      <w:r>
        <w:t>цель</w:t>
      </w:r>
      <w:r>
        <w:rPr>
          <w:spacing w:val="-10"/>
        </w:rPr>
        <w:t xml:space="preserve"> </w:t>
      </w:r>
      <w:r>
        <w:t>выразительного</w:t>
      </w:r>
      <w:r>
        <w:rPr>
          <w:spacing w:val="-8"/>
        </w:rPr>
        <w:t xml:space="preserve"> </w:t>
      </w:r>
      <w:r>
        <w:t>исполнения</w:t>
      </w:r>
      <w:r>
        <w:rPr>
          <w:spacing w:val="-7"/>
        </w:rPr>
        <w:t xml:space="preserve"> </w:t>
      </w:r>
      <w:r>
        <w:t>и</w:t>
      </w:r>
      <w:r>
        <w:rPr>
          <w:spacing w:val="-8"/>
        </w:rPr>
        <w:t xml:space="preserve"> </w:t>
      </w:r>
      <w:r>
        <w:t>работы</w:t>
      </w:r>
      <w:r>
        <w:rPr>
          <w:spacing w:val="-8"/>
        </w:rPr>
        <w:t xml:space="preserve"> </w:t>
      </w:r>
      <w:r>
        <w:t>с</w:t>
      </w:r>
      <w:r>
        <w:rPr>
          <w:spacing w:val="-8"/>
        </w:rPr>
        <w:t xml:space="preserve"> </w:t>
      </w:r>
      <w:r>
        <w:t>текстом;</w:t>
      </w:r>
    </w:p>
    <w:p w:rsidR="00E767C0" w:rsidRDefault="00A56CA5">
      <w:pPr>
        <w:pStyle w:val="a4"/>
        <w:spacing w:before="46" w:line="276" w:lineRule="auto"/>
        <w:ind w:right="161"/>
      </w:pPr>
      <w:r>
        <w:t>оценивать выступление (своё и других обучающихся) с точки зрения передачи</w:t>
      </w:r>
      <w:r>
        <w:rPr>
          <w:spacing w:val="1"/>
        </w:rPr>
        <w:t xml:space="preserve"> </w:t>
      </w:r>
      <w:r>
        <w:t>настроения,</w:t>
      </w:r>
      <w:r>
        <w:rPr>
          <w:spacing w:val="3"/>
        </w:rPr>
        <w:t xml:space="preserve"> </w:t>
      </w:r>
      <w:r>
        <w:t>особенностей произведения</w:t>
      </w:r>
      <w:r>
        <w:rPr>
          <w:spacing w:val="7"/>
        </w:rPr>
        <w:t xml:space="preserve"> </w:t>
      </w:r>
      <w:r>
        <w:t>и героев;</w:t>
      </w:r>
    </w:p>
    <w:p w:rsidR="00E767C0" w:rsidRDefault="00A56CA5">
      <w:pPr>
        <w:pStyle w:val="a4"/>
        <w:spacing w:before="4" w:line="276" w:lineRule="auto"/>
        <w:ind w:right="167"/>
      </w:pPr>
      <w:r>
        <w:t>осуществлять</w:t>
      </w:r>
      <w:r>
        <w:rPr>
          <w:spacing w:val="1"/>
        </w:rPr>
        <w:t xml:space="preserve"> </w:t>
      </w:r>
      <w:r>
        <w:t>контроль</w:t>
      </w:r>
      <w:r>
        <w:rPr>
          <w:spacing w:val="1"/>
        </w:rPr>
        <w:t xml:space="preserve"> </w:t>
      </w:r>
      <w:r>
        <w:t>процесса</w:t>
      </w:r>
      <w:r>
        <w:rPr>
          <w:spacing w:val="1"/>
        </w:rPr>
        <w:t xml:space="preserve"> </w:t>
      </w:r>
      <w:r>
        <w:t>и</w:t>
      </w:r>
      <w:r>
        <w:rPr>
          <w:spacing w:val="1"/>
        </w:rPr>
        <w:t xml:space="preserve"> </w:t>
      </w:r>
      <w:r>
        <w:t>результата</w:t>
      </w:r>
      <w:r>
        <w:rPr>
          <w:spacing w:val="1"/>
        </w:rPr>
        <w:t xml:space="preserve"> </w:t>
      </w:r>
      <w:r>
        <w:t>деятельности,</w:t>
      </w:r>
      <w:r>
        <w:rPr>
          <w:spacing w:val="1"/>
        </w:rPr>
        <w:t xml:space="preserve"> </w:t>
      </w:r>
      <w:r>
        <w:t>устанавливать</w:t>
      </w:r>
      <w:r>
        <w:rPr>
          <w:spacing w:val="1"/>
        </w:rPr>
        <w:t xml:space="preserve"> </w:t>
      </w:r>
      <w:r>
        <w:t>причины возникших ошибок и трудностей, проявлять способность предвидеть их в</w:t>
      </w:r>
      <w:r>
        <w:rPr>
          <w:spacing w:val="1"/>
        </w:rPr>
        <w:t xml:space="preserve"> </w:t>
      </w:r>
      <w:r>
        <w:t>предстоящей работе.</w:t>
      </w:r>
    </w:p>
    <w:p w:rsidR="00E767C0" w:rsidRDefault="00A56CA5">
      <w:pPr>
        <w:pStyle w:val="a4"/>
        <w:spacing w:line="320" w:lineRule="exact"/>
        <w:ind w:left="1345" w:firstLine="0"/>
      </w:pPr>
      <w:r>
        <w:t>Совместная</w:t>
      </w:r>
      <w:r>
        <w:rPr>
          <w:spacing w:val="-8"/>
        </w:rPr>
        <w:t xml:space="preserve"> </w:t>
      </w:r>
      <w:r>
        <w:t>деятельность</w:t>
      </w:r>
      <w:r>
        <w:rPr>
          <w:spacing w:val="-12"/>
        </w:rPr>
        <w:t xml:space="preserve"> </w:t>
      </w:r>
      <w:r>
        <w:t>способствует</w:t>
      </w:r>
      <w:r>
        <w:rPr>
          <w:spacing w:val="1"/>
        </w:rPr>
        <w:t xml:space="preserve"> </w:t>
      </w:r>
      <w:r>
        <w:t>формированию</w:t>
      </w:r>
      <w:r>
        <w:rPr>
          <w:spacing w:val="-8"/>
        </w:rPr>
        <w:t xml:space="preserve"> </w:t>
      </w:r>
      <w:r>
        <w:t>умений:</w:t>
      </w:r>
    </w:p>
    <w:p w:rsidR="00E767C0" w:rsidRDefault="00A56CA5">
      <w:pPr>
        <w:pStyle w:val="a4"/>
        <w:spacing w:before="48" w:line="276" w:lineRule="auto"/>
        <w:ind w:right="162"/>
      </w:pPr>
      <w:r>
        <w:t>участвовать</w:t>
      </w:r>
      <w:r>
        <w:rPr>
          <w:spacing w:val="1"/>
        </w:rPr>
        <w:t xml:space="preserve"> </w:t>
      </w:r>
      <w:r>
        <w:t>в</w:t>
      </w:r>
      <w:r>
        <w:rPr>
          <w:spacing w:val="1"/>
        </w:rPr>
        <w:t xml:space="preserve"> </w:t>
      </w:r>
      <w:r>
        <w:t>театрализованной</w:t>
      </w:r>
      <w:r>
        <w:rPr>
          <w:spacing w:val="1"/>
        </w:rPr>
        <w:t xml:space="preserve"> </w:t>
      </w:r>
      <w:r>
        <w:t>деятельности:</w:t>
      </w:r>
      <w:r>
        <w:rPr>
          <w:spacing w:val="1"/>
        </w:rPr>
        <w:t xml:space="preserve"> </w:t>
      </w:r>
      <w:r>
        <w:t>инсценировании</w:t>
      </w:r>
      <w:r>
        <w:rPr>
          <w:spacing w:val="1"/>
        </w:rPr>
        <w:t xml:space="preserve"> </w:t>
      </w:r>
      <w:r>
        <w:t>(читать</w:t>
      </w:r>
      <w:r>
        <w:rPr>
          <w:spacing w:val="1"/>
        </w:rPr>
        <w:t xml:space="preserve"> </w:t>
      </w:r>
      <w:r>
        <w:t>по</w:t>
      </w:r>
      <w:r>
        <w:rPr>
          <w:spacing w:val="1"/>
        </w:rPr>
        <w:t xml:space="preserve"> </w:t>
      </w:r>
      <w:r>
        <w:t>ролям,</w:t>
      </w:r>
      <w:r>
        <w:rPr>
          <w:spacing w:val="3"/>
        </w:rPr>
        <w:t xml:space="preserve"> </w:t>
      </w:r>
      <w:r>
        <w:t>разыгрывать</w:t>
      </w:r>
      <w:r>
        <w:rPr>
          <w:spacing w:val="-1"/>
        </w:rPr>
        <w:t xml:space="preserve"> </w:t>
      </w:r>
      <w:r>
        <w:t>сценки);</w:t>
      </w:r>
    </w:p>
    <w:p w:rsidR="00E767C0" w:rsidRDefault="00A56CA5">
      <w:pPr>
        <w:pStyle w:val="a4"/>
        <w:spacing w:line="321" w:lineRule="exact"/>
        <w:ind w:left="1273" w:firstLine="0"/>
      </w:pPr>
      <w:r>
        <w:rPr>
          <w:spacing w:val="-1"/>
        </w:rPr>
        <w:t>соблюдать</w:t>
      </w:r>
      <w:r>
        <w:rPr>
          <w:spacing w:val="-15"/>
        </w:rPr>
        <w:t xml:space="preserve"> </w:t>
      </w:r>
      <w:r>
        <w:rPr>
          <w:spacing w:val="-1"/>
        </w:rPr>
        <w:t>правила</w:t>
      </w:r>
      <w:r>
        <w:rPr>
          <w:spacing w:val="-13"/>
        </w:rPr>
        <w:t xml:space="preserve"> </w:t>
      </w:r>
      <w:r>
        <w:t>взаимодействия;</w:t>
      </w:r>
    </w:p>
    <w:p w:rsidR="00E767C0" w:rsidRDefault="00A56CA5">
      <w:pPr>
        <w:pStyle w:val="a4"/>
        <w:spacing w:before="52" w:line="276" w:lineRule="auto"/>
        <w:ind w:right="167"/>
      </w:pPr>
      <w:r>
        <w:t>ответственно</w:t>
      </w:r>
      <w:r>
        <w:rPr>
          <w:spacing w:val="1"/>
        </w:rPr>
        <w:t xml:space="preserve"> </w:t>
      </w:r>
      <w:r>
        <w:t>относиться</w:t>
      </w:r>
      <w:r>
        <w:rPr>
          <w:spacing w:val="1"/>
        </w:rPr>
        <w:t xml:space="preserve"> </w:t>
      </w:r>
      <w:r>
        <w:t>к</w:t>
      </w:r>
      <w:r>
        <w:rPr>
          <w:spacing w:val="1"/>
        </w:rPr>
        <w:t xml:space="preserve"> </w:t>
      </w:r>
      <w:r>
        <w:t>своим</w:t>
      </w:r>
      <w:r>
        <w:rPr>
          <w:spacing w:val="1"/>
        </w:rPr>
        <w:t xml:space="preserve"> </w:t>
      </w:r>
      <w:r>
        <w:t>обязанностям</w:t>
      </w:r>
      <w:r>
        <w:rPr>
          <w:spacing w:val="1"/>
        </w:rPr>
        <w:t xml:space="preserve"> </w:t>
      </w:r>
      <w:r>
        <w:t>в</w:t>
      </w:r>
      <w:r>
        <w:rPr>
          <w:spacing w:val="1"/>
        </w:rPr>
        <w:t xml:space="preserve"> </w:t>
      </w:r>
      <w:r>
        <w:t>процессе</w:t>
      </w:r>
      <w:r>
        <w:rPr>
          <w:spacing w:val="1"/>
        </w:rPr>
        <w:t xml:space="preserve"> </w:t>
      </w:r>
      <w:r>
        <w:t>совместной</w:t>
      </w:r>
      <w:r>
        <w:rPr>
          <w:spacing w:val="1"/>
        </w:rPr>
        <w:t xml:space="preserve"> </w:t>
      </w:r>
      <w:r>
        <w:t>деятельности,</w:t>
      </w:r>
      <w:r>
        <w:rPr>
          <w:spacing w:val="2"/>
        </w:rPr>
        <w:t xml:space="preserve"> </w:t>
      </w:r>
      <w:r>
        <w:t>оценивать</w:t>
      </w:r>
      <w:r>
        <w:rPr>
          <w:spacing w:val="-2"/>
        </w:rPr>
        <w:t xml:space="preserve"> </w:t>
      </w:r>
      <w:r>
        <w:t>свой</w:t>
      </w:r>
      <w:r>
        <w:rPr>
          <w:spacing w:val="1"/>
        </w:rPr>
        <w:t xml:space="preserve"> </w:t>
      </w:r>
      <w:r>
        <w:t>вклад</w:t>
      </w:r>
      <w:r>
        <w:rPr>
          <w:spacing w:val="9"/>
        </w:rPr>
        <w:t xml:space="preserve"> </w:t>
      </w:r>
      <w:r>
        <w:t>в общее</w:t>
      </w:r>
      <w:r>
        <w:rPr>
          <w:spacing w:val="1"/>
        </w:rPr>
        <w:t xml:space="preserve"> </w:t>
      </w:r>
      <w:r>
        <w:t>дело.</w:t>
      </w:r>
    </w:p>
    <w:p w:rsidR="00E767C0" w:rsidRDefault="00A56CA5">
      <w:pPr>
        <w:pStyle w:val="a4"/>
        <w:spacing w:line="276" w:lineRule="auto"/>
        <w:ind w:right="168" w:firstLine="782"/>
      </w:pPr>
      <w:r>
        <w:t>Планируемые результаты освоения программы по литературному чтению на</w:t>
      </w:r>
      <w:r>
        <w:rPr>
          <w:spacing w:val="1"/>
        </w:rPr>
        <w:t xml:space="preserve"> </w:t>
      </w:r>
      <w:r>
        <w:t>уровне</w:t>
      </w:r>
      <w:r>
        <w:rPr>
          <w:spacing w:val="1"/>
        </w:rPr>
        <w:t xml:space="preserve"> </w:t>
      </w:r>
      <w:r>
        <w:t>начального общего</w:t>
      </w:r>
      <w:r>
        <w:rPr>
          <w:spacing w:val="1"/>
        </w:rPr>
        <w:t xml:space="preserve"> </w:t>
      </w:r>
      <w:r>
        <w:t>образования.</w:t>
      </w:r>
    </w:p>
    <w:p w:rsidR="00E767C0" w:rsidRDefault="00A56CA5">
      <w:pPr>
        <w:pStyle w:val="a4"/>
        <w:spacing w:line="276" w:lineRule="auto"/>
        <w:ind w:right="157"/>
      </w:pPr>
      <w:r>
        <w:t>Личностные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литературному</w:t>
      </w:r>
      <w:r>
        <w:rPr>
          <w:spacing w:val="1"/>
        </w:rPr>
        <w:t xml:space="preserve"> </w:t>
      </w:r>
      <w:r>
        <w:t>чтению</w:t>
      </w:r>
      <w:r>
        <w:rPr>
          <w:spacing w:val="1"/>
        </w:rPr>
        <w:t xml:space="preserve"> </w:t>
      </w:r>
      <w:r>
        <w:t>достигаются</w:t>
      </w:r>
      <w:r>
        <w:rPr>
          <w:spacing w:val="1"/>
        </w:rPr>
        <w:t xml:space="preserve"> </w:t>
      </w:r>
      <w:r>
        <w:t>в</w:t>
      </w:r>
      <w:r>
        <w:rPr>
          <w:spacing w:val="1"/>
        </w:rPr>
        <w:t xml:space="preserve"> </w:t>
      </w:r>
      <w:r>
        <w:t>процессе</w:t>
      </w:r>
      <w:r>
        <w:rPr>
          <w:spacing w:val="1"/>
        </w:rPr>
        <w:t xml:space="preserve"> </w:t>
      </w:r>
      <w:r>
        <w:t>единства</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деятельности,</w:t>
      </w:r>
      <w:r>
        <w:rPr>
          <w:spacing w:val="1"/>
        </w:rPr>
        <w:t xml:space="preserve"> </w:t>
      </w:r>
      <w:r>
        <w:t>обеспечивающей</w:t>
      </w:r>
      <w:r>
        <w:rPr>
          <w:spacing w:val="1"/>
        </w:rPr>
        <w:t xml:space="preserve"> </w:t>
      </w:r>
      <w:r>
        <w:t>позитивную</w:t>
      </w:r>
      <w:r>
        <w:rPr>
          <w:spacing w:val="1"/>
        </w:rPr>
        <w:t xml:space="preserve"> </w:t>
      </w:r>
      <w:r>
        <w:t>динамику</w:t>
      </w:r>
      <w:r>
        <w:rPr>
          <w:spacing w:val="1"/>
        </w:rPr>
        <w:t xml:space="preserve"> </w:t>
      </w:r>
      <w:r>
        <w:t>развития</w:t>
      </w:r>
      <w:r>
        <w:rPr>
          <w:spacing w:val="1"/>
        </w:rPr>
        <w:t xml:space="preserve"> </w:t>
      </w:r>
      <w:r>
        <w:t>личности</w:t>
      </w:r>
      <w:r>
        <w:rPr>
          <w:spacing w:val="1"/>
        </w:rPr>
        <w:t xml:space="preserve"> </w:t>
      </w:r>
      <w:r>
        <w:t>обучающегося,</w:t>
      </w:r>
      <w:r>
        <w:rPr>
          <w:spacing w:val="1"/>
        </w:rPr>
        <w:t xml:space="preserve"> </w:t>
      </w:r>
      <w:r>
        <w:t>ориентированную</w:t>
      </w:r>
      <w:r>
        <w:rPr>
          <w:spacing w:val="1"/>
        </w:rPr>
        <w:t xml:space="preserve"> </w:t>
      </w:r>
      <w:r>
        <w:t>на</w:t>
      </w:r>
      <w:r>
        <w:rPr>
          <w:spacing w:val="1"/>
        </w:rPr>
        <w:t xml:space="preserve"> </w:t>
      </w:r>
      <w:r>
        <w:t>процессы</w:t>
      </w:r>
      <w:r>
        <w:rPr>
          <w:spacing w:val="1"/>
        </w:rPr>
        <w:t xml:space="preserve"> </w:t>
      </w:r>
      <w:r>
        <w:t>самопознания,</w:t>
      </w:r>
      <w:r>
        <w:rPr>
          <w:spacing w:val="1"/>
        </w:rPr>
        <w:t xml:space="preserve"> </w:t>
      </w:r>
      <w:r>
        <w:t>саморазвития</w:t>
      </w:r>
      <w:r>
        <w:rPr>
          <w:spacing w:val="1"/>
        </w:rPr>
        <w:t xml:space="preserve"> </w:t>
      </w:r>
      <w:r>
        <w:t>и</w:t>
      </w:r>
      <w:r>
        <w:rPr>
          <w:spacing w:val="1"/>
        </w:rPr>
        <w:t xml:space="preserve"> </w:t>
      </w:r>
      <w:r>
        <w:t>самовоспитания.</w:t>
      </w:r>
      <w:r>
        <w:rPr>
          <w:spacing w:val="1"/>
        </w:rPr>
        <w:t xml:space="preserve"> </w:t>
      </w:r>
      <w:r>
        <w:t>Личностные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литературному</w:t>
      </w:r>
      <w:r>
        <w:rPr>
          <w:spacing w:val="1"/>
        </w:rPr>
        <w:t xml:space="preserve"> </w:t>
      </w:r>
      <w:r>
        <w:t>чтению</w:t>
      </w:r>
      <w:r>
        <w:rPr>
          <w:spacing w:val="1"/>
        </w:rPr>
        <w:t xml:space="preserve"> </w:t>
      </w:r>
      <w:r>
        <w:t>отражают</w:t>
      </w:r>
      <w:r>
        <w:rPr>
          <w:spacing w:val="-67"/>
        </w:rPr>
        <w:t xml:space="preserve"> </w:t>
      </w:r>
      <w:r>
        <w:t>освоение</w:t>
      </w:r>
      <w:r>
        <w:rPr>
          <w:spacing w:val="1"/>
        </w:rPr>
        <w:t xml:space="preserve"> </w:t>
      </w:r>
      <w:r>
        <w:t>обучающимися</w:t>
      </w:r>
      <w:r>
        <w:rPr>
          <w:spacing w:val="1"/>
        </w:rPr>
        <w:t xml:space="preserve"> </w:t>
      </w:r>
      <w:r>
        <w:t>социально</w:t>
      </w:r>
      <w:r>
        <w:rPr>
          <w:spacing w:val="1"/>
        </w:rPr>
        <w:t xml:space="preserve"> </w:t>
      </w:r>
      <w:r>
        <w:t>значимых</w:t>
      </w:r>
      <w:r>
        <w:rPr>
          <w:spacing w:val="1"/>
        </w:rPr>
        <w:t xml:space="preserve"> </w:t>
      </w:r>
      <w:r>
        <w:t>норм</w:t>
      </w:r>
      <w:r>
        <w:rPr>
          <w:spacing w:val="1"/>
        </w:rPr>
        <w:t xml:space="preserve"> </w:t>
      </w:r>
      <w:r>
        <w:t>и</w:t>
      </w:r>
      <w:r>
        <w:rPr>
          <w:spacing w:val="1"/>
        </w:rPr>
        <w:t xml:space="preserve"> </w:t>
      </w:r>
      <w:r>
        <w:t>отношений,</w:t>
      </w:r>
      <w:r>
        <w:rPr>
          <w:spacing w:val="1"/>
        </w:rPr>
        <w:t xml:space="preserve"> </w:t>
      </w:r>
      <w:r>
        <w:t>развитие</w:t>
      </w:r>
      <w:r>
        <w:rPr>
          <w:spacing w:val="1"/>
        </w:rPr>
        <w:t xml:space="preserve"> </w:t>
      </w:r>
      <w:r>
        <w:t>позитивного</w:t>
      </w:r>
      <w:r>
        <w:rPr>
          <w:spacing w:val="1"/>
        </w:rPr>
        <w:t xml:space="preserve"> </w:t>
      </w:r>
      <w:r>
        <w:t>отношения</w:t>
      </w:r>
      <w:r>
        <w:rPr>
          <w:spacing w:val="1"/>
        </w:rPr>
        <w:t xml:space="preserve"> </w:t>
      </w:r>
      <w:r>
        <w:t>обучающихся</w:t>
      </w:r>
      <w:r>
        <w:rPr>
          <w:spacing w:val="1"/>
        </w:rPr>
        <w:t xml:space="preserve"> </w:t>
      </w:r>
      <w:r>
        <w:t>к</w:t>
      </w:r>
      <w:r>
        <w:rPr>
          <w:spacing w:val="1"/>
        </w:rPr>
        <w:t xml:space="preserve"> </w:t>
      </w:r>
      <w:r>
        <w:t>общественным,</w:t>
      </w:r>
      <w:r>
        <w:rPr>
          <w:spacing w:val="1"/>
        </w:rPr>
        <w:t xml:space="preserve"> </w:t>
      </w:r>
      <w:r>
        <w:t>традиционным,</w:t>
      </w:r>
      <w:r>
        <w:rPr>
          <w:spacing w:val="1"/>
        </w:rPr>
        <w:t xml:space="preserve"> </w:t>
      </w:r>
      <w:r>
        <w:t>социокультурным</w:t>
      </w:r>
      <w:r>
        <w:rPr>
          <w:spacing w:val="1"/>
        </w:rPr>
        <w:t xml:space="preserve"> </w:t>
      </w:r>
      <w:r>
        <w:t>и</w:t>
      </w:r>
      <w:r>
        <w:rPr>
          <w:spacing w:val="1"/>
        </w:rPr>
        <w:t xml:space="preserve"> </w:t>
      </w:r>
      <w:r>
        <w:t>духовно-нравственным</w:t>
      </w:r>
      <w:r>
        <w:rPr>
          <w:spacing w:val="1"/>
        </w:rPr>
        <w:t xml:space="preserve"> </w:t>
      </w:r>
      <w:r>
        <w:t>ценностям,</w:t>
      </w:r>
      <w:r>
        <w:rPr>
          <w:spacing w:val="1"/>
        </w:rPr>
        <w:t xml:space="preserve"> </w:t>
      </w:r>
      <w:r>
        <w:t>приобретение</w:t>
      </w:r>
      <w:r>
        <w:rPr>
          <w:spacing w:val="1"/>
        </w:rPr>
        <w:t xml:space="preserve"> </w:t>
      </w:r>
      <w:r>
        <w:t>опыта</w:t>
      </w:r>
      <w:r>
        <w:rPr>
          <w:spacing w:val="1"/>
        </w:rPr>
        <w:t xml:space="preserve"> </w:t>
      </w:r>
      <w:r>
        <w:t>применения</w:t>
      </w:r>
      <w:r>
        <w:rPr>
          <w:spacing w:val="-1"/>
        </w:rPr>
        <w:t xml:space="preserve"> </w:t>
      </w:r>
      <w:r>
        <w:t>сформированных</w:t>
      </w:r>
      <w:r>
        <w:rPr>
          <w:spacing w:val="-5"/>
        </w:rPr>
        <w:t xml:space="preserve"> </w:t>
      </w:r>
      <w:r>
        <w:t>представлений</w:t>
      </w:r>
      <w:r>
        <w:rPr>
          <w:spacing w:val="-2"/>
        </w:rPr>
        <w:t xml:space="preserve"> </w:t>
      </w:r>
      <w:r>
        <w:t>и</w:t>
      </w:r>
      <w:r>
        <w:rPr>
          <w:spacing w:val="-1"/>
        </w:rPr>
        <w:t xml:space="preserve"> </w:t>
      </w:r>
      <w:r>
        <w:t>отношений</w:t>
      </w:r>
      <w:r>
        <w:rPr>
          <w:spacing w:val="-1"/>
        </w:rPr>
        <w:t xml:space="preserve"> </w:t>
      </w:r>
      <w:r>
        <w:t>на</w:t>
      </w:r>
      <w:r>
        <w:rPr>
          <w:spacing w:val="-1"/>
        </w:rPr>
        <w:t xml:space="preserve"> </w:t>
      </w:r>
      <w:r>
        <w:t>практике.</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56"/>
      </w:pPr>
      <w:r>
        <w:lastRenderedPageBreak/>
        <w:t>В</w:t>
      </w:r>
      <w:r>
        <w:rPr>
          <w:spacing w:val="1"/>
        </w:rPr>
        <w:t xml:space="preserve"> </w:t>
      </w:r>
      <w:r>
        <w:t>результате</w:t>
      </w:r>
      <w:r>
        <w:rPr>
          <w:spacing w:val="1"/>
        </w:rPr>
        <w:t xml:space="preserve"> </w:t>
      </w:r>
      <w:r>
        <w:t>изучения</w:t>
      </w:r>
      <w:r>
        <w:rPr>
          <w:spacing w:val="1"/>
        </w:rPr>
        <w:t xml:space="preserve"> </w:t>
      </w:r>
      <w:r>
        <w:t>литературного</w:t>
      </w:r>
      <w:r>
        <w:rPr>
          <w:spacing w:val="1"/>
        </w:rPr>
        <w:t xml:space="preserve"> </w:t>
      </w:r>
      <w:r>
        <w:t>чтения</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3"/>
        </w:rPr>
        <w:t xml:space="preserve"> </w:t>
      </w:r>
      <w:r>
        <w:t>у</w:t>
      </w:r>
      <w:r>
        <w:rPr>
          <w:spacing w:val="-7"/>
        </w:rPr>
        <w:t xml:space="preserve"> </w:t>
      </w:r>
      <w:r>
        <w:t>обучающегося</w:t>
      </w:r>
      <w:r>
        <w:rPr>
          <w:spacing w:val="-2"/>
        </w:rPr>
        <w:t xml:space="preserve"> </w:t>
      </w:r>
      <w:r>
        <w:t>будут</w:t>
      </w:r>
      <w:r>
        <w:rPr>
          <w:spacing w:val="-4"/>
        </w:rPr>
        <w:t xml:space="preserve"> </w:t>
      </w:r>
      <w:r>
        <w:t>сформированы</w:t>
      </w:r>
      <w:r>
        <w:rPr>
          <w:spacing w:val="-3"/>
        </w:rPr>
        <w:t xml:space="preserve"> </w:t>
      </w:r>
      <w:r>
        <w:t>личностные</w:t>
      </w:r>
      <w:r>
        <w:rPr>
          <w:spacing w:val="-3"/>
        </w:rPr>
        <w:t xml:space="preserve"> </w:t>
      </w:r>
      <w:r>
        <w:t>результаты:</w:t>
      </w:r>
    </w:p>
    <w:p w:rsidR="00E767C0" w:rsidRDefault="00A56CA5" w:rsidP="009132F9">
      <w:pPr>
        <w:pStyle w:val="a5"/>
        <w:numPr>
          <w:ilvl w:val="0"/>
          <w:numId w:val="1"/>
        </w:numPr>
        <w:tabs>
          <w:tab w:val="left" w:pos="1577"/>
        </w:tabs>
        <w:spacing w:line="321" w:lineRule="exact"/>
        <w:ind w:hanging="304"/>
        <w:jc w:val="both"/>
        <w:rPr>
          <w:sz w:val="28"/>
        </w:rPr>
      </w:pPr>
      <w:r>
        <w:rPr>
          <w:sz w:val="28"/>
        </w:rPr>
        <w:t>гражданско-патриотическое</w:t>
      </w:r>
      <w:r>
        <w:rPr>
          <w:spacing w:val="-18"/>
          <w:sz w:val="28"/>
        </w:rPr>
        <w:t xml:space="preserve"> </w:t>
      </w:r>
      <w:r>
        <w:rPr>
          <w:sz w:val="28"/>
        </w:rPr>
        <w:t>воспитание:</w:t>
      </w:r>
    </w:p>
    <w:p w:rsidR="00E767C0" w:rsidRDefault="00A56CA5">
      <w:pPr>
        <w:pStyle w:val="a4"/>
        <w:spacing w:before="49" w:line="276" w:lineRule="auto"/>
        <w:ind w:right="165"/>
      </w:pPr>
      <w:r>
        <w:t>становление ценностного отношения к своей Родине, малой родине, проявление</w:t>
      </w:r>
      <w:r>
        <w:rPr>
          <w:spacing w:val="1"/>
        </w:rPr>
        <w:t xml:space="preserve"> </w:t>
      </w:r>
      <w:r>
        <w:t>интереса</w:t>
      </w:r>
      <w:r>
        <w:rPr>
          <w:spacing w:val="1"/>
        </w:rPr>
        <w:t xml:space="preserve"> </w:t>
      </w:r>
      <w:r>
        <w:t>к</w:t>
      </w:r>
      <w:r>
        <w:rPr>
          <w:spacing w:val="1"/>
        </w:rPr>
        <w:t xml:space="preserve"> </w:t>
      </w:r>
      <w:r>
        <w:t>изучению</w:t>
      </w:r>
      <w:r>
        <w:rPr>
          <w:spacing w:val="1"/>
        </w:rPr>
        <w:t xml:space="preserve"> </w:t>
      </w:r>
      <w:r>
        <w:t>родного</w:t>
      </w:r>
      <w:r>
        <w:rPr>
          <w:spacing w:val="1"/>
        </w:rPr>
        <w:t xml:space="preserve"> </w:t>
      </w:r>
      <w:r>
        <w:t>языка,</w:t>
      </w:r>
      <w:r>
        <w:rPr>
          <w:spacing w:val="1"/>
        </w:rPr>
        <w:t xml:space="preserve"> </w:t>
      </w:r>
      <w:r>
        <w:t>истории</w:t>
      </w:r>
      <w:r>
        <w:rPr>
          <w:spacing w:val="1"/>
        </w:rPr>
        <w:t xml:space="preserve"> </w:t>
      </w:r>
      <w:r>
        <w:t>и</w:t>
      </w:r>
      <w:r>
        <w:rPr>
          <w:spacing w:val="1"/>
        </w:rPr>
        <w:t xml:space="preserve"> </w:t>
      </w:r>
      <w:r>
        <w:t>культуре</w:t>
      </w:r>
      <w:r>
        <w:rPr>
          <w:spacing w:val="1"/>
        </w:rPr>
        <w:t xml:space="preserve"> </w:t>
      </w:r>
      <w:r>
        <w:t>Российской</w:t>
      </w:r>
      <w:r>
        <w:rPr>
          <w:spacing w:val="1"/>
        </w:rPr>
        <w:t xml:space="preserve"> </w:t>
      </w:r>
      <w:r>
        <w:t>Федерации,</w:t>
      </w:r>
      <w:r>
        <w:rPr>
          <w:spacing w:val="1"/>
        </w:rPr>
        <w:t xml:space="preserve"> </w:t>
      </w:r>
      <w:r>
        <w:t>понимание</w:t>
      </w:r>
      <w:r>
        <w:rPr>
          <w:spacing w:val="-3"/>
        </w:rPr>
        <w:t xml:space="preserve"> </w:t>
      </w:r>
      <w:r>
        <w:t>естественной</w:t>
      </w:r>
      <w:r>
        <w:rPr>
          <w:spacing w:val="-3"/>
        </w:rPr>
        <w:t xml:space="preserve"> </w:t>
      </w:r>
      <w:r>
        <w:t>связи</w:t>
      </w:r>
      <w:r>
        <w:rPr>
          <w:spacing w:val="-2"/>
        </w:rPr>
        <w:t xml:space="preserve"> </w:t>
      </w:r>
      <w:r>
        <w:t>прошлого</w:t>
      </w:r>
      <w:r>
        <w:rPr>
          <w:spacing w:val="-3"/>
        </w:rPr>
        <w:t xml:space="preserve"> </w:t>
      </w:r>
      <w:r>
        <w:t>и</w:t>
      </w:r>
      <w:r>
        <w:rPr>
          <w:spacing w:val="-3"/>
        </w:rPr>
        <w:t xml:space="preserve"> </w:t>
      </w:r>
      <w:r>
        <w:t>настоящего</w:t>
      </w:r>
      <w:r>
        <w:rPr>
          <w:spacing w:val="-3"/>
        </w:rPr>
        <w:t xml:space="preserve"> </w:t>
      </w:r>
      <w:r>
        <w:t>в</w:t>
      </w:r>
      <w:r>
        <w:rPr>
          <w:spacing w:val="-4"/>
        </w:rPr>
        <w:t xml:space="preserve"> </w:t>
      </w:r>
      <w:r>
        <w:t>культуре</w:t>
      </w:r>
      <w:r>
        <w:rPr>
          <w:spacing w:val="-2"/>
        </w:rPr>
        <w:t xml:space="preserve"> </w:t>
      </w:r>
      <w:r>
        <w:t>общества;</w:t>
      </w:r>
    </w:p>
    <w:p w:rsidR="00E767C0" w:rsidRDefault="00A56CA5">
      <w:pPr>
        <w:pStyle w:val="a4"/>
        <w:spacing w:before="2" w:line="276" w:lineRule="auto"/>
        <w:ind w:right="149"/>
      </w:pPr>
      <w:r>
        <w:t>осознание</w:t>
      </w:r>
      <w:r>
        <w:rPr>
          <w:spacing w:val="1"/>
        </w:rPr>
        <w:t xml:space="preserve"> </w:t>
      </w:r>
      <w:r>
        <w:t>своей</w:t>
      </w:r>
      <w:r>
        <w:rPr>
          <w:spacing w:val="1"/>
        </w:rPr>
        <w:t xml:space="preserve"> </w:t>
      </w:r>
      <w:r>
        <w:t>этнокультурной</w:t>
      </w:r>
      <w:r>
        <w:rPr>
          <w:spacing w:val="1"/>
        </w:rPr>
        <w:t xml:space="preserve"> </w:t>
      </w:r>
      <w:r>
        <w:t>и</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1"/>
        </w:rPr>
        <w:t xml:space="preserve"> </w:t>
      </w:r>
      <w:r>
        <w:t>сопричастности к прошлому, настоящему и будущему своей страны и родного края,</w:t>
      </w:r>
      <w:r>
        <w:rPr>
          <w:spacing w:val="1"/>
        </w:rPr>
        <w:t xml:space="preserve"> </w:t>
      </w:r>
      <w:r>
        <w:t>проявление уважения к традициям и культуре своего и других народов в процессе</w:t>
      </w:r>
      <w:r>
        <w:rPr>
          <w:spacing w:val="1"/>
        </w:rPr>
        <w:t xml:space="preserve"> </w:t>
      </w:r>
      <w:r>
        <w:t>восприятия и анализа произведений выдающихся представителей русской литературы</w:t>
      </w:r>
      <w:r>
        <w:rPr>
          <w:spacing w:val="1"/>
        </w:rPr>
        <w:t xml:space="preserve"> </w:t>
      </w:r>
      <w:r>
        <w:t>и творчества</w:t>
      </w:r>
      <w:r>
        <w:rPr>
          <w:spacing w:val="2"/>
        </w:rPr>
        <w:t xml:space="preserve"> </w:t>
      </w:r>
      <w:r>
        <w:t>народов</w:t>
      </w:r>
      <w:r>
        <w:rPr>
          <w:spacing w:val="-1"/>
        </w:rPr>
        <w:t xml:space="preserve"> </w:t>
      </w:r>
      <w:r>
        <w:t>России;</w:t>
      </w:r>
    </w:p>
    <w:p w:rsidR="00E767C0" w:rsidRDefault="00A56CA5">
      <w:pPr>
        <w:pStyle w:val="a4"/>
        <w:spacing w:line="276" w:lineRule="auto"/>
        <w:ind w:right="152"/>
      </w:pPr>
      <w:r>
        <w:t>первоначальные</w:t>
      </w:r>
      <w:r>
        <w:rPr>
          <w:spacing w:val="1"/>
        </w:rPr>
        <w:t xml:space="preserve"> </w:t>
      </w:r>
      <w:r>
        <w:t>представления</w:t>
      </w:r>
      <w:r>
        <w:rPr>
          <w:spacing w:val="1"/>
        </w:rPr>
        <w:t xml:space="preserve"> </w:t>
      </w:r>
      <w:r>
        <w:t>о</w:t>
      </w:r>
      <w:r>
        <w:rPr>
          <w:spacing w:val="1"/>
        </w:rPr>
        <w:t xml:space="preserve"> </w:t>
      </w:r>
      <w:r>
        <w:t>человеке</w:t>
      </w:r>
      <w:r>
        <w:rPr>
          <w:spacing w:val="1"/>
        </w:rPr>
        <w:t xml:space="preserve"> </w:t>
      </w:r>
      <w:r>
        <w:t>как</w:t>
      </w:r>
      <w:r>
        <w:rPr>
          <w:spacing w:val="1"/>
        </w:rPr>
        <w:t xml:space="preserve"> </w:t>
      </w:r>
      <w:r>
        <w:t>члене</w:t>
      </w:r>
      <w:r>
        <w:rPr>
          <w:spacing w:val="1"/>
        </w:rPr>
        <w:t xml:space="preserve"> </w:t>
      </w:r>
      <w:r>
        <w:t>общества,</w:t>
      </w:r>
      <w:r>
        <w:rPr>
          <w:spacing w:val="1"/>
        </w:rPr>
        <w:t xml:space="preserve"> </w:t>
      </w:r>
      <w:r>
        <w:t>о</w:t>
      </w:r>
      <w:r>
        <w:rPr>
          <w:spacing w:val="1"/>
        </w:rPr>
        <w:t xml:space="preserve"> </w:t>
      </w:r>
      <w:r>
        <w:t>правах</w:t>
      </w:r>
      <w:r>
        <w:rPr>
          <w:spacing w:val="1"/>
        </w:rPr>
        <w:t xml:space="preserve"> </w:t>
      </w:r>
      <w:r>
        <w:t>и</w:t>
      </w:r>
      <w:r>
        <w:rPr>
          <w:spacing w:val="1"/>
        </w:rPr>
        <w:t xml:space="preserve"> </w:t>
      </w:r>
      <w:r>
        <w:t>ответственности, уважении и достоинстве человека, о нравственно-этических нормах</w:t>
      </w:r>
      <w:r>
        <w:rPr>
          <w:spacing w:val="1"/>
        </w:rPr>
        <w:t xml:space="preserve"> </w:t>
      </w:r>
      <w:r>
        <w:t>поведения</w:t>
      </w:r>
      <w:r>
        <w:rPr>
          <w:spacing w:val="1"/>
        </w:rPr>
        <w:t xml:space="preserve"> </w:t>
      </w:r>
      <w:r>
        <w:t>и правилах</w:t>
      </w:r>
      <w:r>
        <w:rPr>
          <w:spacing w:val="-3"/>
        </w:rPr>
        <w:t xml:space="preserve"> </w:t>
      </w:r>
      <w:r>
        <w:t>межличностных</w:t>
      </w:r>
      <w:r>
        <w:rPr>
          <w:spacing w:val="-4"/>
        </w:rPr>
        <w:t xml:space="preserve"> </w:t>
      </w:r>
      <w:r>
        <w:t>отношений.</w:t>
      </w:r>
    </w:p>
    <w:p w:rsidR="00E767C0" w:rsidRDefault="00A56CA5" w:rsidP="009132F9">
      <w:pPr>
        <w:pStyle w:val="a5"/>
        <w:numPr>
          <w:ilvl w:val="0"/>
          <w:numId w:val="1"/>
        </w:numPr>
        <w:tabs>
          <w:tab w:val="left" w:pos="1577"/>
        </w:tabs>
        <w:spacing w:before="1"/>
        <w:ind w:hanging="304"/>
        <w:jc w:val="both"/>
        <w:rPr>
          <w:sz w:val="28"/>
        </w:rPr>
      </w:pPr>
      <w:r>
        <w:rPr>
          <w:sz w:val="28"/>
        </w:rPr>
        <w:t>духовно-нравственное</w:t>
      </w:r>
      <w:r>
        <w:rPr>
          <w:spacing w:val="-9"/>
          <w:sz w:val="28"/>
        </w:rPr>
        <w:t xml:space="preserve"> </w:t>
      </w:r>
      <w:r>
        <w:rPr>
          <w:sz w:val="28"/>
        </w:rPr>
        <w:t>воспитание:</w:t>
      </w:r>
    </w:p>
    <w:p w:rsidR="00E767C0" w:rsidRDefault="00A56CA5">
      <w:pPr>
        <w:pStyle w:val="a4"/>
        <w:spacing w:before="47" w:line="276" w:lineRule="auto"/>
        <w:ind w:right="167"/>
      </w:pPr>
      <w:r>
        <w:t>освоение</w:t>
      </w:r>
      <w:r>
        <w:rPr>
          <w:spacing w:val="1"/>
        </w:rPr>
        <w:t xml:space="preserve"> </w:t>
      </w:r>
      <w:r>
        <w:t>опыта</w:t>
      </w:r>
      <w:r>
        <w:rPr>
          <w:spacing w:val="1"/>
        </w:rPr>
        <w:t xml:space="preserve"> </w:t>
      </w:r>
      <w:r>
        <w:t>человеческих</w:t>
      </w:r>
      <w:r>
        <w:rPr>
          <w:spacing w:val="1"/>
        </w:rPr>
        <w:t xml:space="preserve"> </w:t>
      </w:r>
      <w:r>
        <w:t>взаимоотношений,</w:t>
      </w:r>
      <w:r>
        <w:rPr>
          <w:spacing w:val="1"/>
        </w:rPr>
        <w:t xml:space="preserve"> </w:t>
      </w:r>
      <w:r>
        <w:t>проявление</w:t>
      </w:r>
      <w:r>
        <w:rPr>
          <w:spacing w:val="1"/>
        </w:rPr>
        <w:t xml:space="preserve"> </w:t>
      </w:r>
      <w:r>
        <w:t>сопереживания,</w:t>
      </w:r>
      <w:r>
        <w:rPr>
          <w:spacing w:val="1"/>
        </w:rPr>
        <w:t xml:space="preserve"> </w:t>
      </w:r>
      <w:r>
        <w:t>уважения,</w:t>
      </w:r>
      <w:r>
        <w:rPr>
          <w:spacing w:val="1"/>
        </w:rPr>
        <w:t xml:space="preserve"> </w:t>
      </w:r>
      <w:r>
        <w:t>любви,</w:t>
      </w:r>
      <w:r>
        <w:rPr>
          <w:spacing w:val="1"/>
        </w:rPr>
        <w:t xml:space="preserve"> </w:t>
      </w:r>
      <w:r>
        <w:t>доброжелательности</w:t>
      </w:r>
      <w:r>
        <w:rPr>
          <w:spacing w:val="1"/>
        </w:rPr>
        <w:t xml:space="preserve"> </w:t>
      </w:r>
      <w:r>
        <w:t>и</w:t>
      </w:r>
      <w:r>
        <w:rPr>
          <w:spacing w:val="1"/>
        </w:rPr>
        <w:t xml:space="preserve"> </w:t>
      </w:r>
      <w:r>
        <w:t>других</w:t>
      </w:r>
      <w:r>
        <w:rPr>
          <w:spacing w:val="1"/>
        </w:rPr>
        <w:t xml:space="preserve"> </w:t>
      </w:r>
      <w:r>
        <w:t>моральных</w:t>
      </w:r>
      <w:r>
        <w:rPr>
          <w:spacing w:val="1"/>
        </w:rPr>
        <w:t xml:space="preserve"> </w:t>
      </w:r>
      <w:r>
        <w:t>качеств</w:t>
      </w:r>
      <w:r>
        <w:rPr>
          <w:spacing w:val="1"/>
        </w:rPr>
        <w:t xml:space="preserve"> </w:t>
      </w:r>
      <w:r>
        <w:t>к</w:t>
      </w:r>
      <w:r>
        <w:rPr>
          <w:spacing w:val="1"/>
        </w:rPr>
        <w:t xml:space="preserve"> </w:t>
      </w:r>
      <w:r>
        <w:t>родным</w:t>
      </w:r>
      <w:r>
        <w:rPr>
          <w:spacing w:val="1"/>
        </w:rPr>
        <w:t xml:space="preserve"> </w:t>
      </w:r>
      <w:r>
        <w:t>и</w:t>
      </w:r>
      <w:r>
        <w:rPr>
          <w:spacing w:val="1"/>
        </w:rPr>
        <w:t xml:space="preserve"> </w:t>
      </w:r>
      <w:r>
        <w:t>другим</w:t>
      </w:r>
      <w:r>
        <w:rPr>
          <w:spacing w:val="1"/>
        </w:rPr>
        <w:t xml:space="preserve"> </w:t>
      </w:r>
      <w:r>
        <w:t>людям,</w:t>
      </w:r>
      <w:r>
        <w:rPr>
          <w:spacing w:val="1"/>
        </w:rPr>
        <w:t xml:space="preserve"> </w:t>
      </w:r>
      <w:r>
        <w:t>независимо</w:t>
      </w:r>
      <w:r>
        <w:rPr>
          <w:spacing w:val="1"/>
        </w:rPr>
        <w:t xml:space="preserve"> </w:t>
      </w:r>
      <w:r>
        <w:t>от</w:t>
      </w:r>
      <w:r>
        <w:rPr>
          <w:spacing w:val="1"/>
        </w:rPr>
        <w:t xml:space="preserve"> </w:t>
      </w:r>
      <w:r>
        <w:t>их</w:t>
      </w:r>
      <w:r>
        <w:rPr>
          <w:spacing w:val="1"/>
        </w:rPr>
        <w:t xml:space="preserve"> </w:t>
      </w:r>
      <w:r>
        <w:t>национальности,</w:t>
      </w:r>
      <w:r>
        <w:rPr>
          <w:spacing w:val="1"/>
        </w:rPr>
        <w:t xml:space="preserve"> </w:t>
      </w:r>
      <w:r>
        <w:t>социального</w:t>
      </w:r>
      <w:r>
        <w:rPr>
          <w:spacing w:val="1"/>
        </w:rPr>
        <w:t xml:space="preserve"> </w:t>
      </w:r>
      <w:r>
        <w:t>статуса,</w:t>
      </w:r>
      <w:r>
        <w:rPr>
          <w:spacing w:val="1"/>
        </w:rPr>
        <w:t xml:space="preserve"> </w:t>
      </w:r>
      <w:r>
        <w:t>вероисповедания;</w:t>
      </w:r>
    </w:p>
    <w:p w:rsidR="00E767C0" w:rsidRDefault="00A56CA5">
      <w:pPr>
        <w:pStyle w:val="a4"/>
        <w:spacing w:line="276" w:lineRule="auto"/>
        <w:ind w:right="164"/>
      </w:pPr>
      <w:r>
        <w:t>осознание</w:t>
      </w:r>
      <w:r>
        <w:rPr>
          <w:spacing w:val="1"/>
        </w:rPr>
        <w:t xml:space="preserve"> </w:t>
      </w:r>
      <w:r>
        <w:t>этических</w:t>
      </w:r>
      <w:r>
        <w:rPr>
          <w:spacing w:val="1"/>
        </w:rPr>
        <w:t xml:space="preserve"> </w:t>
      </w:r>
      <w:r>
        <w:t>понятий,</w:t>
      </w:r>
      <w:r>
        <w:rPr>
          <w:spacing w:val="1"/>
        </w:rPr>
        <w:t xml:space="preserve"> </w:t>
      </w:r>
      <w:r>
        <w:t>оценка</w:t>
      </w:r>
      <w:r>
        <w:rPr>
          <w:spacing w:val="1"/>
        </w:rPr>
        <w:t xml:space="preserve"> </w:t>
      </w:r>
      <w:r>
        <w:t>поведения</w:t>
      </w:r>
      <w:r>
        <w:rPr>
          <w:spacing w:val="1"/>
        </w:rPr>
        <w:t xml:space="preserve"> </w:t>
      </w:r>
      <w:r>
        <w:t>и</w:t>
      </w:r>
      <w:r>
        <w:rPr>
          <w:spacing w:val="1"/>
        </w:rPr>
        <w:t xml:space="preserve"> </w:t>
      </w:r>
      <w:r>
        <w:t>поступков</w:t>
      </w:r>
      <w:r>
        <w:rPr>
          <w:spacing w:val="1"/>
        </w:rPr>
        <w:t xml:space="preserve"> </w:t>
      </w:r>
      <w:r>
        <w:t>персонажей</w:t>
      </w:r>
      <w:r>
        <w:rPr>
          <w:spacing w:val="1"/>
        </w:rPr>
        <w:t xml:space="preserve"> </w:t>
      </w:r>
      <w:r>
        <w:t>художественных</w:t>
      </w:r>
      <w:r>
        <w:rPr>
          <w:spacing w:val="-6"/>
        </w:rPr>
        <w:t xml:space="preserve"> </w:t>
      </w:r>
      <w:r>
        <w:t>произведений</w:t>
      </w:r>
      <w:r>
        <w:rPr>
          <w:spacing w:val="-1"/>
        </w:rPr>
        <w:t xml:space="preserve"> </w:t>
      </w:r>
      <w:r>
        <w:t>в</w:t>
      </w:r>
      <w:r>
        <w:rPr>
          <w:spacing w:val="-2"/>
        </w:rPr>
        <w:t xml:space="preserve"> </w:t>
      </w:r>
      <w:r>
        <w:t>ситуации</w:t>
      </w:r>
      <w:r>
        <w:rPr>
          <w:spacing w:val="4"/>
        </w:rPr>
        <w:t xml:space="preserve"> </w:t>
      </w:r>
      <w:r>
        <w:t>нравственного</w:t>
      </w:r>
      <w:r>
        <w:rPr>
          <w:spacing w:val="-1"/>
        </w:rPr>
        <w:t xml:space="preserve"> </w:t>
      </w:r>
      <w:r>
        <w:t>выбора;</w:t>
      </w:r>
    </w:p>
    <w:p w:rsidR="00E767C0" w:rsidRDefault="00A56CA5">
      <w:pPr>
        <w:pStyle w:val="a4"/>
        <w:spacing w:before="2" w:line="276" w:lineRule="auto"/>
        <w:ind w:right="166"/>
      </w:pPr>
      <w:r>
        <w:t>выражение</w:t>
      </w:r>
      <w:r>
        <w:rPr>
          <w:spacing w:val="1"/>
        </w:rPr>
        <w:t xml:space="preserve"> </w:t>
      </w:r>
      <w:r>
        <w:t>своего</w:t>
      </w:r>
      <w:r>
        <w:rPr>
          <w:spacing w:val="1"/>
        </w:rPr>
        <w:t xml:space="preserve"> </w:t>
      </w:r>
      <w:r>
        <w:t>видения</w:t>
      </w:r>
      <w:r>
        <w:rPr>
          <w:spacing w:val="1"/>
        </w:rPr>
        <w:t xml:space="preserve"> </w:t>
      </w:r>
      <w:r>
        <w:t>мира,</w:t>
      </w:r>
      <w:r>
        <w:rPr>
          <w:spacing w:val="1"/>
        </w:rPr>
        <w:t xml:space="preserve"> </w:t>
      </w:r>
      <w:r>
        <w:t>индивидуальной</w:t>
      </w:r>
      <w:r>
        <w:rPr>
          <w:spacing w:val="1"/>
        </w:rPr>
        <w:t xml:space="preserve"> </w:t>
      </w:r>
      <w:r>
        <w:t>позиции</w:t>
      </w:r>
      <w:r>
        <w:rPr>
          <w:spacing w:val="1"/>
        </w:rPr>
        <w:t xml:space="preserve"> </w:t>
      </w:r>
      <w:r>
        <w:t>посредством</w:t>
      </w:r>
      <w:r>
        <w:rPr>
          <w:spacing w:val="1"/>
        </w:rPr>
        <w:t xml:space="preserve"> </w:t>
      </w:r>
      <w:r>
        <w:t>накопления</w:t>
      </w:r>
      <w:r>
        <w:rPr>
          <w:spacing w:val="1"/>
        </w:rPr>
        <w:t xml:space="preserve"> </w:t>
      </w:r>
      <w:r>
        <w:t>и</w:t>
      </w:r>
      <w:r>
        <w:rPr>
          <w:spacing w:val="1"/>
        </w:rPr>
        <w:t xml:space="preserve"> </w:t>
      </w:r>
      <w:r>
        <w:t>систематизации</w:t>
      </w:r>
      <w:r>
        <w:rPr>
          <w:spacing w:val="1"/>
        </w:rPr>
        <w:t xml:space="preserve"> </w:t>
      </w:r>
      <w:r>
        <w:t>литературных</w:t>
      </w:r>
      <w:r>
        <w:rPr>
          <w:spacing w:val="1"/>
        </w:rPr>
        <w:t xml:space="preserve"> </w:t>
      </w:r>
      <w:r>
        <w:t>впечатлений,</w:t>
      </w:r>
      <w:r>
        <w:rPr>
          <w:spacing w:val="1"/>
        </w:rPr>
        <w:t xml:space="preserve"> </w:t>
      </w:r>
      <w:r>
        <w:t>разнообразных</w:t>
      </w:r>
      <w:r>
        <w:rPr>
          <w:spacing w:val="1"/>
        </w:rPr>
        <w:t xml:space="preserve"> </w:t>
      </w:r>
      <w:r>
        <w:t>по</w:t>
      </w:r>
      <w:r>
        <w:rPr>
          <w:spacing w:val="1"/>
        </w:rPr>
        <w:t xml:space="preserve"> </w:t>
      </w:r>
      <w:r>
        <w:t>эмоциональной окраске;</w:t>
      </w:r>
    </w:p>
    <w:p w:rsidR="00E767C0" w:rsidRDefault="00A56CA5">
      <w:pPr>
        <w:pStyle w:val="a4"/>
        <w:spacing w:line="276" w:lineRule="auto"/>
        <w:ind w:right="169"/>
      </w:pPr>
      <w:r>
        <w:t>неприятие любых форм поведения, направленных на причинение физического и</w:t>
      </w:r>
      <w:r>
        <w:rPr>
          <w:spacing w:val="1"/>
        </w:rPr>
        <w:t xml:space="preserve"> </w:t>
      </w:r>
      <w:r>
        <w:t>морального вреда</w:t>
      </w:r>
      <w:r>
        <w:rPr>
          <w:spacing w:val="1"/>
        </w:rPr>
        <w:t xml:space="preserve"> </w:t>
      </w:r>
      <w:r>
        <w:t>другим</w:t>
      </w:r>
      <w:r>
        <w:rPr>
          <w:spacing w:val="2"/>
        </w:rPr>
        <w:t xml:space="preserve"> </w:t>
      </w:r>
      <w:r>
        <w:t>людям.</w:t>
      </w:r>
    </w:p>
    <w:p w:rsidR="00E767C0" w:rsidRDefault="00A56CA5" w:rsidP="009132F9">
      <w:pPr>
        <w:pStyle w:val="a5"/>
        <w:numPr>
          <w:ilvl w:val="0"/>
          <w:numId w:val="1"/>
        </w:numPr>
        <w:tabs>
          <w:tab w:val="left" w:pos="1577"/>
        </w:tabs>
        <w:spacing w:line="321" w:lineRule="exact"/>
        <w:ind w:hanging="304"/>
        <w:jc w:val="both"/>
        <w:rPr>
          <w:sz w:val="28"/>
        </w:rPr>
      </w:pPr>
      <w:r>
        <w:rPr>
          <w:sz w:val="28"/>
        </w:rPr>
        <w:t>эстетическое</w:t>
      </w:r>
      <w:r>
        <w:rPr>
          <w:spacing w:val="-6"/>
          <w:sz w:val="28"/>
        </w:rPr>
        <w:t xml:space="preserve"> </w:t>
      </w:r>
      <w:r>
        <w:rPr>
          <w:sz w:val="28"/>
        </w:rPr>
        <w:t>воспитание:</w:t>
      </w:r>
    </w:p>
    <w:p w:rsidR="00E767C0" w:rsidRDefault="00A56CA5">
      <w:pPr>
        <w:pStyle w:val="a4"/>
        <w:spacing w:before="46" w:line="276" w:lineRule="auto"/>
        <w:ind w:right="160"/>
      </w:pPr>
      <w:r>
        <w:t>проявление уважительного отношения и интереса к художественной культуре, к</w:t>
      </w:r>
      <w:r>
        <w:rPr>
          <w:spacing w:val="1"/>
        </w:rPr>
        <w:t xml:space="preserve"> </w:t>
      </w:r>
      <w:r>
        <w:t>различным</w:t>
      </w:r>
      <w:r>
        <w:rPr>
          <w:spacing w:val="1"/>
        </w:rPr>
        <w:t xml:space="preserve"> </w:t>
      </w:r>
      <w:r>
        <w:t>видам искусства, восприимчивость к традициям и</w:t>
      </w:r>
      <w:r>
        <w:rPr>
          <w:spacing w:val="1"/>
        </w:rPr>
        <w:t xml:space="preserve"> </w:t>
      </w:r>
      <w:r>
        <w:t>творчеству своего и</w:t>
      </w:r>
      <w:r>
        <w:rPr>
          <w:spacing w:val="1"/>
        </w:rPr>
        <w:t xml:space="preserve"> </w:t>
      </w:r>
      <w:r>
        <w:t>других народов, готовность выражать своё отношение в разных видах художественной</w:t>
      </w:r>
      <w:r>
        <w:rPr>
          <w:spacing w:val="-68"/>
        </w:rPr>
        <w:t xml:space="preserve"> </w:t>
      </w:r>
      <w:r>
        <w:t>деятельности;</w:t>
      </w:r>
    </w:p>
    <w:p w:rsidR="00E767C0" w:rsidRDefault="00A56CA5">
      <w:pPr>
        <w:pStyle w:val="a4"/>
        <w:spacing w:before="2" w:line="276" w:lineRule="auto"/>
        <w:ind w:right="153"/>
      </w:pPr>
      <w:r>
        <w:t>приобретение</w:t>
      </w:r>
      <w:r>
        <w:rPr>
          <w:spacing w:val="1"/>
        </w:rPr>
        <w:t xml:space="preserve"> </w:t>
      </w:r>
      <w:r>
        <w:t>эстетического</w:t>
      </w:r>
      <w:r>
        <w:rPr>
          <w:spacing w:val="1"/>
        </w:rPr>
        <w:t xml:space="preserve"> </w:t>
      </w:r>
      <w:r>
        <w:t>опыта</w:t>
      </w:r>
      <w:r>
        <w:rPr>
          <w:spacing w:val="1"/>
        </w:rPr>
        <w:t xml:space="preserve"> </w:t>
      </w:r>
      <w:r>
        <w:t>слушания,</w:t>
      </w:r>
      <w:r>
        <w:rPr>
          <w:spacing w:val="1"/>
        </w:rPr>
        <w:t xml:space="preserve"> </w:t>
      </w:r>
      <w:r>
        <w:t>чтения</w:t>
      </w:r>
      <w:r>
        <w:rPr>
          <w:spacing w:val="1"/>
        </w:rPr>
        <w:t xml:space="preserve"> </w:t>
      </w:r>
      <w:r>
        <w:t>и</w:t>
      </w:r>
      <w:r>
        <w:rPr>
          <w:spacing w:val="1"/>
        </w:rPr>
        <w:t xml:space="preserve"> </w:t>
      </w:r>
      <w:r>
        <w:t>эмоционально-</w:t>
      </w:r>
      <w:r>
        <w:rPr>
          <w:spacing w:val="1"/>
        </w:rPr>
        <w:t xml:space="preserve"> </w:t>
      </w:r>
      <w:r>
        <w:t>эстетической</w:t>
      </w:r>
      <w:r>
        <w:rPr>
          <w:spacing w:val="-4"/>
        </w:rPr>
        <w:t xml:space="preserve"> </w:t>
      </w:r>
      <w:r>
        <w:t>оценки</w:t>
      </w:r>
      <w:r>
        <w:rPr>
          <w:spacing w:val="-5"/>
        </w:rPr>
        <w:t xml:space="preserve"> </w:t>
      </w:r>
      <w:r>
        <w:t>произведений</w:t>
      </w:r>
      <w:r>
        <w:rPr>
          <w:spacing w:val="-4"/>
        </w:rPr>
        <w:t xml:space="preserve"> </w:t>
      </w:r>
      <w:r>
        <w:t>фольклора</w:t>
      </w:r>
      <w:r>
        <w:rPr>
          <w:spacing w:val="-3"/>
        </w:rPr>
        <w:t xml:space="preserve"> </w:t>
      </w:r>
      <w:r>
        <w:t>и</w:t>
      </w:r>
      <w:r>
        <w:rPr>
          <w:spacing w:val="-4"/>
        </w:rPr>
        <w:t xml:space="preserve"> </w:t>
      </w:r>
      <w:r>
        <w:t>художественной</w:t>
      </w:r>
      <w:r>
        <w:rPr>
          <w:spacing w:val="-4"/>
        </w:rPr>
        <w:t xml:space="preserve"> </w:t>
      </w:r>
      <w:r>
        <w:t>литературы;</w:t>
      </w:r>
    </w:p>
    <w:p w:rsidR="00E767C0" w:rsidRDefault="00A56CA5">
      <w:pPr>
        <w:pStyle w:val="a4"/>
        <w:spacing w:line="276" w:lineRule="auto"/>
        <w:ind w:right="162"/>
      </w:pPr>
      <w:r>
        <w:t>понимание</w:t>
      </w:r>
      <w:r>
        <w:rPr>
          <w:spacing w:val="1"/>
        </w:rPr>
        <w:t xml:space="preserve"> </w:t>
      </w:r>
      <w:r>
        <w:t>образного</w:t>
      </w:r>
      <w:r>
        <w:rPr>
          <w:spacing w:val="1"/>
        </w:rPr>
        <w:t xml:space="preserve"> </w:t>
      </w:r>
      <w:r>
        <w:t>языка</w:t>
      </w:r>
      <w:r>
        <w:rPr>
          <w:spacing w:val="1"/>
        </w:rPr>
        <w:t xml:space="preserve"> </w:t>
      </w:r>
      <w:r>
        <w:t>художественных</w:t>
      </w:r>
      <w:r>
        <w:rPr>
          <w:spacing w:val="1"/>
        </w:rPr>
        <w:t xml:space="preserve"> </w:t>
      </w:r>
      <w:r>
        <w:t>произведений,</w:t>
      </w:r>
      <w:r>
        <w:rPr>
          <w:spacing w:val="1"/>
        </w:rPr>
        <w:t xml:space="preserve"> </w:t>
      </w:r>
      <w:r>
        <w:t>выразительных</w:t>
      </w:r>
      <w:r>
        <w:rPr>
          <w:spacing w:val="1"/>
        </w:rPr>
        <w:t xml:space="preserve"> </w:t>
      </w:r>
      <w:r>
        <w:t>средств,</w:t>
      </w:r>
      <w:r>
        <w:rPr>
          <w:spacing w:val="3"/>
        </w:rPr>
        <w:t xml:space="preserve"> </w:t>
      </w:r>
      <w:r>
        <w:t>создающих художественный образ.</w:t>
      </w:r>
    </w:p>
    <w:p w:rsidR="00E767C0" w:rsidRDefault="00A56CA5" w:rsidP="009132F9">
      <w:pPr>
        <w:pStyle w:val="a5"/>
        <w:numPr>
          <w:ilvl w:val="0"/>
          <w:numId w:val="1"/>
        </w:numPr>
        <w:tabs>
          <w:tab w:val="left" w:pos="1577"/>
        </w:tabs>
        <w:spacing w:before="3"/>
        <w:ind w:hanging="304"/>
        <w:jc w:val="both"/>
        <w:rPr>
          <w:sz w:val="28"/>
        </w:rPr>
      </w:pPr>
      <w:r>
        <w:rPr>
          <w:sz w:val="28"/>
        </w:rPr>
        <w:t>трудовое</w:t>
      </w:r>
      <w:r>
        <w:rPr>
          <w:spacing w:val="-8"/>
          <w:sz w:val="28"/>
        </w:rPr>
        <w:t xml:space="preserve"> </w:t>
      </w:r>
      <w:r>
        <w:rPr>
          <w:sz w:val="28"/>
        </w:rPr>
        <w:t>воспитание:</w:t>
      </w:r>
    </w:p>
    <w:p w:rsidR="00E767C0" w:rsidRDefault="00A56CA5">
      <w:pPr>
        <w:pStyle w:val="a4"/>
        <w:spacing w:before="47" w:line="276" w:lineRule="auto"/>
        <w:ind w:right="166"/>
      </w:pPr>
      <w:r>
        <w:t>осознание</w:t>
      </w:r>
      <w:r>
        <w:rPr>
          <w:spacing w:val="1"/>
        </w:rPr>
        <w:t xml:space="preserve"> </w:t>
      </w:r>
      <w:r>
        <w:t>ценности</w:t>
      </w:r>
      <w:r>
        <w:rPr>
          <w:spacing w:val="1"/>
        </w:rPr>
        <w:t xml:space="preserve"> </w:t>
      </w:r>
      <w:r>
        <w:t>труда</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ответственное</w:t>
      </w:r>
      <w:r>
        <w:rPr>
          <w:spacing w:val="-67"/>
        </w:rPr>
        <w:t xml:space="preserve"> </w:t>
      </w:r>
      <w:r>
        <w:t>потребление и бережное отношение к результатам труда, навыки участия в различных</w:t>
      </w:r>
      <w:r>
        <w:rPr>
          <w:spacing w:val="1"/>
        </w:rPr>
        <w:t xml:space="preserve"> </w:t>
      </w:r>
      <w:r>
        <w:t>видах</w:t>
      </w:r>
      <w:r>
        <w:rPr>
          <w:spacing w:val="-4"/>
        </w:rPr>
        <w:t xml:space="preserve"> </w:t>
      </w:r>
      <w:r>
        <w:t>трудовой деятельности,</w:t>
      </w:r>
      <w:r>
        <w:rPr>
          <w:spacing w:val="2"/>
        </w:rPr>
        <w:t xml:space="preserve"> </w:t>
      </w:r>
      <w:r>
        <w:t>интерес</w:t>
      </w:r>
      <w:r>
        <w:rPr>
          <w:spacing w:val="1"/>
        </w:rPr>
        <w:t xml:space="preserve"> </w:t>
      </w:r>
      <w:r>
        <w:t>к</w:t>
      </w:r>
      <w:r>
        <w:rPr>
          <w:spacing w:val="4"/>
        </w:rPr>
        <w:t xml:space="preserve"> </w:t>
      </w:r>
      <w:r>
        <w:t>различным</w:t>
      </w:r>
      <w:r>
        <w:rPr>
          <w:spacing w:val="1"/>
        </w:rPr>
        <w:t xml:space="preserve"> </w:t>
      </w:r>
      <w:r>
        <w:t>профессиям.</w:t>
      </w:r>
    </w:p>
    <w:p w:rsidR="00E767C0" w:rsidRDefault="00A56CA5" w:rsidP="009132F9">
      <w:pPr>
        <w:pStyle w:val="a5"/>
        <w:numPr>
          <w:ilvl w:val="0"/>
          <w:numId w:val="1"/>
        </w:numPr>
        <w:tabs>
          <w:tab w:val="left" w:pos="1577"/>
        </w:tabs>
        <w:spacing w:line="320" w:lineRule="exact"/>
        <w:ind w:hanging="304"/>
        <w:jc w:val="both"/>
        <w:rPr>
          <w:sz w:val="28"/>
        </w:rPr>
      </w:pPr>
      <w:r>
        <w:rPr>
          <w:sz w:val="28"/>
        </w:rPr>
        <w:t>экологическое</w:t>
      </w:r>
      <w:r>
        <w:rPr>
          <w:spacing w:val="-12"/>
          <w:sz w:val="28"/>
        </w:rPr>
        <w:t xml:space="preserve"> </w:t>
      </w:r>
      <w:r>
        <w:rPr>
          <w:sz w:val="28"/>
        </w:rPr>
        <w:t>воспитание:</w:t>
      </w:r>
    </w:p>
    <w:p w:rsidR="00E767C0" w:rsidRDefault="00A56CA5">
      <w:pPr>
        <w:pStyle w:val="a4"/>
        <w:spacing w:before="48" w:line="276" w:lineRule="auto"/>
        <w:ind w:right="160"/>
      </w:pPr>
      <w:r>
        <w:t>бережное отношение к природе, осознание проблем взаимоотношений человека</w:t>
      </w:r>
      <w:r>
        <w:rPr>
          <w:spacing w:val="1"/>
        </w:rPr>
        <w:t xml:space="preserve"> </w:t>
      </w:r>
      <w:r>
        <w:t>и животных,</w:t>
      </w:r>
      <w:r>
        <w:rPr>
          <w:spacing w:val="3"/>
        </w:rPr>
        <w:t xml:space="preserve"> </w:t>
      </w:r>
      <w:r>
        <w:t>отражённых в</w:t>
      </w:r>
      <w:r>
        <w:rPr>
          <w:spacing w:val="-1"/>
        </w:rPr>
        <w:t xml:space="preserve"> </w:t>
      </w:r>
      <w:r>
        <w:t>литературных</w:t>
      </w:r>
      <w:r>
        <w:rPr>
          <w:spacing w:val="-4"/>
        </w:rPr>
        <w:t xml:space="preserve"> </w:t>
      </w:r>
      <w:r>
        <w:t>произведениях;</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ind w:left="1273" w:firstLine="0"/>
      </w:pPr>
      <w:r>
        <w:lastRenderedPageBreak/>
        <w:t>неприятие</w:t>
      </w:r>
      <w:r>
        <w:rPr>
          <w:spacing w:val="-7"/>
        </w:rPr>
        <w:t xml:space="preserve"> </w:t>
      </w:r>
      <w:r>
        <w:t>действий,</w:t>
      </w:r>
      <w:r>
        <w:rPr>
          <w:spacing w:val="-5"/>
        </w:rPr>
        <w:t xml:space="preserve"> </w:t>
      </w:r>
      <w:r>
        <w:t>приносящих</w:t>
      </w:r>
      <w:r>
        <w:rPr>
          <w:spacing w:val="-11"/>
        </w:rPr>
        <w:t xml:space="preserve"> </w:t>
      </w:r>
      <w:r>
        <w:t>вред</w:t>
      </w:r>
      <w:r>
        <w:rPr>
          <w:spacing w:val="-5"/>
        </w:rPr>
        <w:t xml:space="preserve"> </w:t>
      </w:r>
      <w:r>
        <w:t>окружающей</w:t>
      </w:r>
      <w:r>
        <w:rPr>
          <w:spacing w:val="-7"/>
        </w:rPr>
        <w:t xml:space="preserve"> </w:t>
      </w:r>
      <w:r>
        <w:t>среде.</w:t>
      </w:r>
    </w:p>
    <w:p w:rsidR="00E767C0" w:rsidRDefault="00A56CA5" w:rsidP="009132F9">
      <w:pPr>
        <w:pStyle w:val="a5"/>
        <w:numPr>
          <w:ilvl w:val="0"/>
          <w:numId w:val="1"/>
        </w:numPr>
        <w:tabs>
          <w:tab w:val="left" w:pos="1577"/>
        </w:tabs>
        <w:spacing w:before="48"/>
        <w:ind w:hanging="304"/>
        <w:jc w:val="both"/>
        <w:rPr>
          <w:sz w:val="28"/>
        </w:rPr>
      </w:pPr>
      <w:r>
        <w:rPr>
          <w:sz w:val="28"/>
        </w:rPr>
        <w:t>ценности</w:t>
      </w:r>
      <w:r>
        <w:rPr>
          <w:spacing w:val="-9"/>
          <w:sz w:val="28"/>
        </w:rPr>
        <w:t xml:space="preserve"> </w:t>
      </w:r>
      <w:r>
        <w:rPr>
          <w:sz w:val="28"/>
        </w:rPr>
        <w:t>научного</w:t>
      </w:r>
      <w:r>
        <w:rPr>
          <w:spacing w:val="-6"/>
          <w:sz w:val="28"/>
        </w:rPr>
        <w:t xml:space="preserve"> </w:t>
      </w:r>
      <w:r>
        <w:rPr>
          <w:sz w:val="28"/>
        </w:rPr>
        <w:t>познания:</w:t>
      </w:r>
    </w:p>
    <w:p w:rsidR="00E767C0" w:rsidRDefault="00A56CA5">
      <w:pPr>
        <w:pStyle w:val="a4"/>
        <w:spacing w:before="48" w:line="276" w:lineRule="auto"/>
        <w:ind w:right="151"/>
      </w:pPr>
      <w:r>
        <w:t>ориентация в деятельности на первоначальные представления о научной картине</w:t>
      </w:r>
      <w:r>
        <w:rPr>
          <w:spacing w:val="-67"/>
        </w:rPr>
        <w:t xml:space="preserve"> </w:t>
      </w:r>
      <w:r>
        <w:t>мира, понимание важности слова как средства создания словесно-художественного</w:t>
      </w:r>
      <w:r>
        <w:rPr>
          <w:spacing w:val="1"/>
        </w:rPr>
        <w:t xml:space="preserve"> </w:t>
      </w:r>
      <w:r>
        <w:t>образа,</w:t>
      </w:r>
      <w:r>
        <w:rPr>
          <w:spacing w:val="2"/>
        </w:rPr>
        <w:t xml:space="preserve"> </w:t>
      </w:r>
      <w:r>
        <w:t>способа</w:t>
      </w:r>
      <w:r>
        <w:rPr>
          <w:spacing w:val="1"/>
        </w:rPr>
        <w:t xml:space="preserve"> </w:t>
      </w:r>
      <w:r>
        <w:t>выражения</w:t>
      </w:r>
      <w:r>
        <w:rPr>
          <w:spacing w:val="1"/>
        </w:rPr>
        <w:t xml:space="preserve"> </w:t>
      </w:r>
      <w:r>
        <w:t>мыслей,</w:t>
      </w:r>
      <w:r>
        <w:rPr>
          <w:spacing w:val="2"/>
        </w:rPr>
        <w:t xml:space="preserve"> </w:t>
      </w:r>
      <w:r>
        <w:t>чувств,</w:t>
      </w:r>
      <w:r>
        <w:rPr>
          <w:spacing w:val="3"/>
        </w:rPr>
        <w:t xml:space="preserve"> </w:t>
      </w:r>
      <w:r>
        <w:t>идей автора;</w:t>
      </w:r>
    </w:p>
    <w:p w:rsidR="00E767C0" w:rsidRDefault="00A56CA5">
      <w:pPr>
        <w:pStyle w:val="a4"/>
        <w:spacing w:line="278" w:lineRule="auto"/>
        <w:ind w:right="159"/>
      </w:pPr>
      <w:r>
        <w:t>овладение</w:t>
      </w:r>
      <w:r>
        <w:rPr>
          <w:spacing w:val="1"/>
        </w:rPr>
        <w:t xml:space="preserve"> </w:t>
      </w:r>
      <w:r>
        <w:t>смысловым</w:t>
      </w:r>
      <w:r>
        <w:rPr>
          <w:spacing w:val="1"/>
        </w:rPr>
        <w:t xml:space="preserve"> </w:t>
      </w:r>
      <w:r>
        <w:t>чтением</w:t>
      </w:r>
      <w:r>
        <w:rPr>
          <w:spacing w:val="1"/>
        </w:rPr>
        <w:t xml:space="preserve"> </w:t>
      </w:r>
      <w:r>
        <w:t>для</w:t>
      </w:r>
      <w:r>
        <w:rPr>
          <w:spacing w:val="1"/>
        </w:rPr>
        <w:t xml:space="preserve"> </w:t>
      </w:r>
      <w:r>
        <w:t>решения</w:t>
      </w:r>
      <w:r>
        <w:rPr>
          <w:spacing w:val="1"/>
        </w:rPr>
        <w:t xml:space="preserve"> </w:t>
      </w:r>
      <w:r>
        <w:t>различного</w:t>
      </w:r>
      <w:r>
        <w:rPr>
          <w:spacing w:val="1"/>
        </w:rPr>
        <w:t xml:space="preserve"> </w:t>
      </w:r>
      <w:r>
        <w:t>уровня</w:t>
      </w:r>
      <w:r>
        <w:rPr>
          <w:spacing w:val="1"/>
        </w:rPr>
        <w:t xml:space="preserve"> </w:t>
      </w:r>
      <w:r>
        <w:t>учебных</w:t>
      </w:r>
      <w:r>
        <w:rPr>
          <w:spacing w:val="1"/>
        </w:rPr>
        <w:t xml:space="preserve"> </w:t>
      </w:r>
      <w:r>
        <w:t>и</w:t>
      </w:r>
      <w:r>
        <w:rPr>
          <w:spacing w:val="1"/>
        </w:rPr>
        <w:t xml:space="preserve"> </w:t>
      </w:r>
      <w:r>
        <w:t>жизненных</w:t>
      </w:r>
      <w:r>
        <w:rPr>
          <w:spacing w:val="-4"/>
        </w:rPr>
        <w:t xml:space="preserve"> </w:t>
      </w:r>
      <w:r>
        <w:t>задач;</w:t>
      </w:r>
    </w:p>
    <w:p w:rsidR="00E767C0" w:rsidRDefault="00A56CA5">
      <w:pPr>
        <w:pStyle w:val="a4"/>
        <w:spacing w:line="276" w:lineRule="auto"/>
        <w:ind w:right="151"/>
      </w:pPr>
      <w:r>
        <w:t>потребность</w:t>
      </w:r>
      <w:r>
        <w:rPr>
          <w:spacing w:val="1"/>
        </w:rPr>
        <w:t xml:space="preserve"> </w:t>
      </w:r>
      <w:r>
        <w:t>в</w:t>
      </w:r>
      <w:r>
        <w:rPr>
          <w:spacing w:val="1"/>
        </w:rPr>
        <w:t xml:space="preserve"> </w:t>
      </w:r>
      <w:r>
        <w:t>самостоятельной</w:t>
      </w:r>
      <w:r>
        <w:rPr>
          <w:spacing w:val="1"/>
        </w:rPr>
        <w:t xml:space="preserve"> </w:t>
      </w:r>
      <w:r>
        <w:t>читательской</w:t>
      </w:r>
      <w:r>
        <w:rPr>
          <w:spacing w:val="1"/>
        </w:rPr>
        <w:t xml:space="preserve"> </w:t>
      </w:r>
      <w:r>
        <w:t>деятельности,</w:t>
      </w:r>
      <w:r>
        <w:rPr>
          <w:spacing w:val="1"/>
        </w:rPr>
        <w:t xml:space="preserve"> </w:t>
      </w:r>
      <w:r>
        <w:t>саморазвитии</w:t>
      </w:r>
      <w:r>
        <w:rPr>
          <w:spacing w:val="1"/>
        </w:rPr>
        <w:t xml:space="preserve"> </w:t>
      </w:r>
      <w:r>
        <w:t>средствами</w:t>
      </w:r>
      <w:r>
        <w:rPr>
          <w:spacing w:val="1"/>
        </w:rPr>
        <w:t xml:space="preserve"> </w:t>
      </w:r>
      <w:r>
        <w:t>литературы,</w:t>
      </w:r>
      <w:r>
        <w:rPr>
          <w:spacing w:val="1"/>
        </w:rPr>
        <w:t xml:space="preserve"> </w:t>
      </w:r>
      <w:r>
        <w:t>развитие</w:t>
      </w:r>
      <w:r>
        <w:rPr>
          <w:spacing w:val="1"/>
        </w:rPr>
        <w:t xml:space="preserve"> </w:t>
      </w:r>
      <w:r>
        <w:t>познавательного</w:t>
      </w:r>
      <w:r>
        <w:rPr>
          <w:spacing w:val="1"/>
        </w:rPr>
        <w:t xml:space="preserve"> </w:t>
      </w:r>
      <w:r>
        <w:t>интереса,</w:t>
      </w:r>
      <w:r>
        <w:rPr>
          <w:spacing w:val="1"/>
        </w:rPr>
        <w:t xml:space="preserve"> </w:t>
      </w:r>
      <w:r>
        <w:t>активности,</w:t>
      </w:r>
      <w:r>
        <w:rPr>
          <w:spacing w:val="1"/>
        </w:rPr>
        <w:t xml:space="preserve"> </w:t>
      </w:r>
      <w:r>
        <w:t>инициативности,</w:t>
      </w:r>
      <w:r>
        <w:rPr>
          <w:spacing w:val="1"/>
        </w:rPr>
        <w:t xml:space="preserve"> </w:t>
      </w:r>
      <w:r>
        <w:t>любознательности</w:t>
      </w:r>
      <w:r>
        <w:rPr>
          <w:spacing w:val="1"/>
        </w:rPr>
        <w:t xml:space="preserve"> </w:t>
      </w:r>
      <w:r>
        <w:t>и</w:t>
      </w:r>
      <w:r>
        <w:rPr>
          <w:spacing w:val="1"/>
        </w:rPr>
        <w:t xml:space="preserve"> </w:t>
      </w:r>
      <w:r>
        <w:t>самостоятельности</w:t>
      </w:r>
      <w:r>
        <w:rPr>
          <w:spacing w:val="1"/>
        </w:rPr>
        <w:t xml:space="preserve"> </w:t>
      </w:r>
      <w:r>
        <w:t>в познании</w:t>
      </w:r>
      <w:r>
        <w:rPr>
          <w:spacing w:val="1"/>
        </w:rPr>
        <w:t xml:space="preserve"> </w:t>
      </w:r>
      <w:r>
        <w:t>произведений</w:t>
      </w:r>
      <w:r>
        <w:rPr>
          <w:spacing w:val="1"/>
        </w:rPr>
        <w:t xml:space="preserve"> </w:t>
      </w:r>
      <w:r>
        <w:t>фольклора</w:t>
      </w:r>
      <w:r>
        <w:rPr>
          <w:spacing w:val="-1"/>
        </w:rPr>
        <w:t xml:space="preserve"> </w:t>
      </w:r>
      <w:r>
        <w:t>и</w:t>
      </w:r>
      <w:r>
        <w:rPr>
          <w:spacing w:val="-1"/>
        </w:rPr>
        <w:t xml:space="preserve"> </w:t>
      </w:r>
      <w:r>
        <w:t>художественной</w:t>
      </w:r>
      <w:r>
        <w:rPr>
          <w:spacing w:val="-2"/>
        </w:rPr>
        <w:t xml:space="preserve"> </w:t>
      </w:r>
      <w:r>
        <w:t>литературы,</w:t>
      </w:r>
      <w:r>
        <w:rPr>
          <w:spacing w:val="2"/>
        </w:rPr>
        <w:t xml:space="preserve"> </w:t>
      </w:r>
      <w:r>
        <w:t>творчества писателей.</w:t>
      </w:r>
    </w:p>
    <w:p w:rsidR="00E767C0" w:rsidRDefault="00A56CA5">
      <w:pPr>
        <w:pStyle w:val="a4"/>
        <w:spacing w:line="276" w:lineRule="auto"/>
        <w:ind w:right="160"/>
      </w:pPr>
      <w:r>
        <w:t>В</w:t>
      </w:r>
      <w:r>
        <w:rPr>
          <w:spacing w:val="1"/>
        </w:rPr>
        <w:t xml:space="preserve"> </w:t>
      </w:r>
      <w:r>
        <w:t>результате</w:t>
      </w:r>
      <w:r>
        <w:rPr>
          <w:spacing w:val="1"/>
        </w:rPr>
        <w:t xml:space="preserve"> </w:t>
      </w:r>
      <w:r>
        <w:t>изучения</w:t>
      </w:r>
      <w:r>
        <w:rPr>
          <w:spacing w:val="1"/>
        </w:rPr>
        <w:t xml:space="preserve"> </w:t>
      </w:r>
      <w:r>
        <w:t>литературного</w:t>
      </w:r>
      <w:r>
        <w:rPr>
          <w:spacing w:val="1"/>
        </w:rPr>
        <w:t xml:space="preserve"> </w:t>
      </w:r>
      <w:r>
        <w:t>чтения</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w:t>
      </w:r>
      <w:r>
        <w:rPr>
          <w:spacing w:val="-67"/>
        </w:rPr>
        <w:t xml:space="preserve"> </w:t>
      </w:r>
      <w:r>
        <w:t>учебные действия, коммуникативные универсальные учебные действия, регулятивные</w:t>
      </w:r>
      <w:r>
        <w:rPr>
          <w:spacing w:val="-67"/>
        </w:rPr>
        <w:t xml:space="preserve"> </w:t>
      </w:r>
      <w:r>
        <w:t>универсальные</w:t>
      </w:r>
      <w:r>
        <w:rPr>
          <w:spacing w:val="6"/>
        </w:rPr>
        <w:t xml:space="preserve"> </w:t>
      </w:r>
      <w:r>
        <w:t>учебные</w:t>
      </w:r>
      <w:r>
        <w:rPr>
          <w:spacing w:val="1"/>
        </w:rPr>
        <w:t xml:space="preserve"> </w:t>
      </w:r>
      <w:r>
        <w:t>действия,</w:t>
      </w:r>
      <w:r>
        <w:rPr>
          <w:spacing w:val="3"/>
        </w:rPr>
        <w:t xml:space="preserve"> </w:t>
      </w:r>
      <w:r>
        <w:t>совместная</w:t>
      </w:r>
      <w:r>
        <w:rPr>
          <w:spacing w:val="2"/>
        </w:rPr>
        <w:t xml:space="preserve"> </w:t>
      </w:r>
      <w:r>
        <w:t>деятельность.</w:t>
      </w:r>
    </w:p>
    <w:p w:rsidR="00E767C0" w:rsidRDefault="00A56CA5">
      <w:pPr>
        <w:pStyle w:val="a4"/>
        <w:spacing w:line="276" w:lineRule="auto"/>
        <w:ind w:right="169"/>
      </w:pPr>
      <w:r>
        <w:t>У обучающегося будут сформированы следующие базовые логические действия</w:t>
      </w:r>
      <w:r>
        <w:rPr>
          <w:spacing w:val="1"/>
        </w:rPr>
        <w:t xml:space="preserve"> </w:t>
      </w:r>
      <w:r>
        <w:t>как часть</w:t>
      </w:r>
      <w:r>
        <w:rPr>
          <w:spacing w:val="-2"/>
        </w:rPr>
        <w:t xml:space="preserve"> </w:t>
      </w:r>
      <w:r>
        <w:t>познавательных универсальных учебных</w:t>
      </w:r>
      <w:r>
        <w:rPr>
          <w:spacing w:val="-4"/>
        </w:rPr>
        <w:t xml:space="preserve"> </w:t>
      </w:r>
      <w:r>
        <w:t>действий:</w:t>
      </w:r>
    </w:p>
    <w:p w:rsidR="00E767C0" w:rsidRDefault="00A56CA5">
      <w:pPr>
        <w:pStyle w:val="a4"/>
        <w:spacing w:line="276" w:lineRule="auto"/>
        <w:ind w:right="155"/>
      </w:pPr>
      <w:r>
        <w:t>сравнивать</w:t>
      </w:r>
      <w:r>
        <w:rPr>
          <w:spacing w:val="1"/>
        </w:rPr>
        <w:t xml:space="preserve"> </w:t>
      </w:r>
      <w:r>
        <w:t>произведения</w:t>
      </w:r>
      <w:r>
        <w:rPr>
          <w:spacing w:val="1"/>
        </w:rPr>
        <w:t xml:space="preserve"> </w:t>
      </w:r>
      <w:r>
        <w:t>по</w:t>
      </w:r>
      <w:r>
        <w:rPr>
          <w:spacing w:val="1"/>
        </w:rPr>
        <w:t xml:space="preserve"> </w:t>
      </w:r>
      <w:r>
        <w:t>теме,</w:t>
      </w:r>
      <w:r>
        <w:rPr>
          <w:spacing w:val="1"/>
        </w:rPr>
        <w:t xml:space="preserve"> </w:t>
      </w:r>
      <w:r>
        <w:t>главной</w:t>
      </w:r>
      <w:r>
        <w:rPr>
          <w:spacing w:val="1"/>
        </w:rPr>
        <w:t xml:space="preserve"> </w:t>
      </w:r>
      <w:r>
        <w:t>мысли,</w:t>
      </w:r>
      <w:r>
        <w:rPr>
          <w:spacing w:val="1"/>
        </w:rPr>
        <w:t xml:space="preserve"> </w:t>
      </w:r>
      <w:r>
        <w:t>жанру,</w:t>
      </w:r>
      <w:r>
        <w:rPr>
          <w:spacing w:val="1"/>
        </w:rPr>
        <w:t xml:space="preserve"> </w:t>
      </w:r>
      <w:r>
        <w:t>соотносить</w:t>
      </w:r>
      <w:r>
        <w:rPr>
          <w:spacing w:val="1"/>
        </w:rPr>
        <w:t xml:space="preserve"> </w:t>
      </w:r>
      <w:r>
        <w:t>произведение и его автора,</w:t>
      </w:r>
      <w:r>
        <w:rPr>
          <w:spacing w:val="1"/>
        </w:rPr>
        <w:t xml:space="preserve"> </w:t>
      </w:r>
      <w:r>
        <w:t>устанавливать основания для сравнения произведений,</w:t>
      </w:r>
      <w:r>
        <w:rPr>
          <w:spacing w:val="1"/>
        </w:rPr>
        <w:t xml:space="preserve"> </w:t>
      </w:r>
      <w:r>
        <w:t>устанавливать</w:t>
      </w:r>
      <w:r>
        <w:rPr>
          <w:spacing w:val="-2"/>
        </w:rPr>
        <w:t xml:space="preserve"> </w:t>
      </w:r>
      <w:r>
        <w:t>аналогии;</w:t>
      </w:r>
    </w:p>
    <w:p w:rsidR="00E767C0" w:rsidRDefault="00A56CA5">
      <w:pPr>
        <w:pStyle w:val="a4"/>
        <w:spacing w:line="320" w:lineRule="exact"/>
        <w:ind w:left="1273" w:firstLine="0"/>
      </w:pPr>
      <w:r>
        <w:rPr>
          <w:spacing w:val="-1"/>
        </w:rPr>
        <w:t>объединять</w:t>
      </w:r>
      <w:r>
        <w:rPr>
          <w:spacing w:val="-15"/>
        </w:rPr>
        <w:t xml:space="preserve"> </w:t>
      </w:r>
      <w:r>
        <w:rPr>
          <w:spacing w:val="-1"/>
        </w:rPr>
        <w:t>произведения</w:t>
      </w:r>
      <w:r>
        <w:rPr>
          <w:spacing w:val="-13"/>
        </w:rPr>
        <w:t xml:space="preserve"> </w:t>
      </w:r>
      <w:r>
        <w:t>по</w:t>
      </w:r>
      <w:r>
        <w:rPr>
          <w:spacing w:val="-13"/>
        </w:rPr>
        <w:t xml:space="preserve"> </w:t>
      </w:r>
      <w:r>
        <w:t>жанру,</w:t>
      </w:r>
      <w:r>
        <w:rPr>
          <w:spacing w:val="-11"/>
        </w:rPr>
        <w:t xml:space="preserve"> </w:t>
      </w:r>
      <w:r>
        <w:t>авторской</w:t>
      </w:r>
      <w:r>
        <w:rPr>
          <w:spacing w:val="-13"/>
        </w:rPr>
        <w:t xml:space="preserve"> </w:t>
      </w:r>
      <w:r>
        <w:t>принадлежности;</w:t>
      </w:r>
    </w:p>
    <w:p w:rsidR="00E767C0" w:rsidRDefault="00A56CA5">
      <w:pPr>
        <w:pStyle w:val="a4"/>
        <w:spacing w:before="48" w:line="276" w:lineRule="auto"/>
        <w:ind w:right="154"/>
      </w:pPr>
      <w:r>
        <w:t>определять</w:t>
      </w:r>
      <w:r>
        <w:rPr>
          <w:spacing w:val="1"/>
        </w:rPr>
        <w:t xml:space="preserve"> </w:t>
      </w:r>
      <w:r>
        <w:t>существенный</w:t>
      </w:r>
      <w:r>
        <w:rPr>
          <w:spacing w:val="1"/>
        </w:rPr>
        <w:t xml:space="preserve"> </w:t>
      </w:r>
      <w:r>
        <w:t>признак</w:t>
      </w:r>
      <w:r>
        <w:rPr>
          <w:spacing w:val="1"/>
        </w:rPr>
        <w:t xml:space="preserve"> </w:t>
      </w:r>
      <w:r>
        <w:t>для</w:t>
      </w:r>
      <w:r>
        <w:rPr>
          <w:spacing w:val="1"/>
        </w:rPr>
        <w:t xml:space="preserve"> </w:t>
      </w:r>
      <w:r>
        <w:t>классификации,</w:t>
      </w:r>
      <w:r>
        <w:rPr>
          <w:spacing w:val="1"/>
        </w:rPr>
        <w:t xml:space="preserve"> </w:t>
      </w:r>
      <w:r>
        <w:t>классифицировать</w:t>
      </w:r>
      <w:r>
        <w:rPr>
          <w:spacing w:val="1"/>
        </w:rPr>
        <w:t xml:space="preserve"> </w:t>
      </w:r>
      <w:r>
        <w:t>произведения</w:t>
      </w:r>
      <w:r>
        <w:rPr>
          <w:spacing w:val="1"/>
        </w:rPr>
        <w:t xml:space="preserve"> </w:t>
      </w:r>
      <w:r>
        <w:t>по</w:t>
      </w:r>
      <w:r>
        <w:rPr>
          <w:spacing w:val="1"/>
        </w:rPr>
        <w:t xml:space="preserve"> </w:t>
      </w:r>
      <w:r>
        <w:t>темам,</w:t>
      </w:r>
      <w:r>
        <w:rPr>
          <w:spacing w:val="4"/>
        </w:rPr>
        <w:t xml:space="preserve"> </w:t>
      </w:r>
      <w:r>
        <w:t>жанрам;</w:t>
      </w:r>
    </w:p>
    <w:p w:rsidR="00E767C0" w:rsidRDefault="00A56CA5">
      <w:pPr>
        <w:pStyle w:val="a4"/>
        <w:spacing w:line="276" w:lineRule="auto"/>
        <w:ind w:right="166"/>
      </w:pPr>
      <w:r>
        <w:t>находить закономерности и противоречия при анализе сюжета (композиции),</w:t>
      </w:r>
      <w:r>
        <w:rPr>
          <w:spacing w:val="1"/>
        </w:rPr>
        <w:t xml:space="preserve"> </w:t>
      </w:r>
      <w:r>
        <w:t>восстанавливать</w:t>
      </w:r>
      <w:r>
        <w:rPr>
          <w:spacing w:val="1"/>
        </w:rPr>
        <w:t xml:space="preserve"> </w:t>
      </w:r>
      <w:r>
        <w:t>нарушенную</w:t>
      </w:r>
      <w:r>
        <w:rPr>
          <w:spacing w:val="1"/>
        </w:rPr>
        <w:t xml:space="preserve"> </w:t>
      </w:r>
      <w:r>
        <w:t>последовательность</w:t>
      </w:r>
      <w:r>
        <w:rPr>
          <w:spacing w:val="1"/>
        </w:rPr>
        <w:t xml:space="preserve"> </w:t>
      </w:r>
      <w:r>
        <w:t>событий</w:t>
      </w:r>
      <w:r>
        <w:rPr>
          <w:spacing w:val="1"/>
        </w:rPr>
        <w:t xml:space="preserve"> </w:t>
      </w:r>
      <w:r>
        <w:t>(сюжета),</w:t>
      </w:r>
      <w:r>
        <w:rPr>
          <w:spacing w:val="1"/>
        </w:rPr>
        <w:t xml:space="preserve"> </w:t>
      </w:r>
      <w:r>
        <w:t>составлять</w:t>
      </w:r>
      <w:r>
        <w:rPr>
          <w:spacing w:val="-67"/>
        </w:rPr>
        <w:t xml:space="preserve"> </w:t>
      </w:r>
      <w:r>
        <w:t>аннотацию,</w:t>
      </w:r>
      <w:r>
        <w:rPr>
          <w:spacing w:val="3"/>
        </w:rPr>
        <w:t xml:space="preserve"> </w:t>
      </w:r>
      <w:r>
        <w:t>отзыв</w:t>
      </w:r>
      <w:r>
        <w:rPr>
          <w:spacing w:val="-1"/>
        </w:rPr>
        <w:t xml:space="preserve"> </w:t>
      </w:r>
      <w:r>
        <w:t>по предложенному</w:t>
      </w:r>
      <w:r>
        <w:rPr>
          <w:spacing w:val="-4"/>
        </w:rPr>
        <w:t xml:space="preserve"> </w:t>
      </w:r>
      <w:r>
        <w:t>алгоритму;</w:t>
      </w:r>
    </w:p>
    <w:p w:rsidR="00E767C0" w:rsidRDefault="00A56CA5">
      <w:pPr>
        <w:pStyle w:val="a4"/>
        <w:spacing w:line="276" w:lineRule="auto"/>
        <w:ind w:right="159"/>
      </w:pPr>
      <w:r>
        <w:t>выявлять недостаток информации для решения учебной (практической) задачи</w:t>
      </w:r>
      <w:r>
        <w:rPr>
          <w:spacing w:val="1"/>
        </w:rPr>
        <w:t xml:space="preserve"> </w:t>
      </w:r>
      <w:r>
        <w:t>на</w:t>
      </w:r>
      <w:r>
        <w:rPr>
          <w:spacing w:val="1"/>
        </w:rPr>
        <w:t xml:space="preserve"> </w:t>
      </w:r>
      <w:r>
        <w:t>основе</w:t>
      </w:r>
      <w:r>
        <w:rPr>
          <w:spacing w:val="1"/>
        </w:rPr>
        <w:t xml:space="preserve"> </w:t>
      </w:r>
      <w:r>
        <w:t>предложенного</w:t>
      </w:r>
      <w:r>
        <w:rPr>
          <w:spacing w:val="1"/>
        </w:rPr>
        <w:t xml:space="preserve"> </w:t>
      </w:r>
      <w:r>
        <w:t>алгоритма;</w:t>
      </w:r>
    </w:p>
    <w:p w:rsidR="00E767C0" w:rsidRDefault="00A56CA5">
      <w:pPr>
        <w:pStyle w:val="a4"/>
        <w:spacing w:line="276" w:lineRule="auto"/>
        <w:ind w:right="152"/>
      </w:pPr>
      <w:r>
        <w:t>устанавливать</w:t>
      </w:r>
      <w:r>
        <w:rPr>
          <w:spacing w:val="1"/>
        </w:rPr>
        <w:t xml:space="preserve"> </w:t>
      </w:r>
      <w:r>
        <w:t>причинно-следственные</w:t>
      </w:r>
      <w:r>
        <w:rPr>
          <w:spacing w:val="1"/>
        </w:rPr>
        <w:t xml:space="preserve"> </w:t>
      </w:r>
      <w:r>
        <w:t>связи</w:t>
      </w:r>
      <w:r>
        <w:rPr>
          <w:spacing w:val="1"/>
        </w:rPr>
        <w:t xml:space="preserve"> </w:t>
      </w:r>
      <w:r>
        <w:t>в</w:t>
      </w:r>
      <w:r>
        <w:rPr>
          <w:spacing w:val="1"/>
        </w:rPr>
        <w:t xml:space="preserve"> </w:t>
      </w:r>
      <w:r>
        <w:t>сюжете</w:t>
      </w:r>
      <w:r>
        <w:rPr>
          <w:spacing w:val="1"/>
        </w:rPr>
        <w:t xml:space="preserve"> </w:t>
      </w:r>
      <w:r>
        <w:t>фольклорного</w:t>
      </w:r>
      <w:r>
        <w:rPr>
          <w:spacing w:val="1"/>
        </w:rPr>
        <w:t xml:space="preserve"> </w:t>
      </w:r>
      <w:r>
        <w:t>и</w:t>
      </w:r>
      <w:r>
        <w:rPr>
          <w:spacing w:val="1"/>
        </w:rPr>
        <w:t xml:space="preserve"> </w:t>
      </w:r>
      <w:r>
        <w:t>художественного</w:t>
      </w:r>
      <w:r>
        <w:rPr>
          <w:spacing w:val="1"/>
        </w:rPr>
        <w:t xml:space="preserve"> </w:t>
      </w:r>
      <w:r>
        <w:t>текста,</w:t>
      </w:r>
      <w:r>
        <w:rPr>
          <w:spacing w:val="1"/>
        </w:rPr>
        <w:t xml:space="preserve"> </w:t>
      </w:r>
      <w:r>
        <w:t>при</w:t>
      </w:r>
      <w:r>
        <w:rPr>
          <w:spacing w:val="1"/>
        </w:rPr>
        <w:t xml:space="preserve"> </w:t>
      </w:r>
      <w:r>
        <w:t>составлении</w:t>
      </w:r>
      <w:r>
        <w:rPr>
          <w:spacing w:val="1"/>
        </w:rPr>
        <w:t xml:space="preserve"> </w:t>
      </w:r>
      <w:r>
        <w:t>плана,</w:t>
      </w:r>
      <w:r>
        <w:rPr>
          <w:spacing w:val="1"/>
        </w:rPr>
        <w:t xml:space="preserve"> </w:t>
      </w:r>
      <w:r>
        <w:t>пересказе</w:t>
      </w:r>
      <w:r>
        <w:rPr>
          <w:spacing w:val="1"/>
        </w:rPr>
        <w:t xml:space="preserve"> </w:t>
      </w:r>
      <w:r>
        <w:t>текста,</w:t>
      </w:r>
      <w:r>
        <w:rPr>
          <w:spacing w:val="1"/>
        </w:rPr>
        <w:t xml:space="preserve"> </w:t>
      </w:r>
      <w:r>
        <w:t>характеристике</w:t>
      </w:r>
      <w:r>
        <w:rPr>
          <w:spacing w:val="-67"/>
        </w:rPr>
        <w:t xml:space="preserve"> </w:t>
      </w:r>
      <w:r>
        <w:t>поступков</w:t>
      </w:r>
      <w:r>
        <w:rPr>
          <w:spacing w:val="-1"/>
        </w:rPr>
        <w:t xml:space="preserve"> </w:t>
      </w:r>
      <w:r>
        <w:t>героев.</w:t>
      </w:r>
    </w:p>
    <w:p w:rsidR="00E767C0" w:rsidRDefault="00A56CA5">
      <w:pPr>
        <w:pStyle w:val="a4"/>
        <w:spacing w:line="276" w:lineRule="auto"/>
        <w:ind w:right="168"/>
      </w:pPr>
      <w:r>
        <w:t>У обучающегося будут сформированы следующие базовые исследовательские</w:t>
      </w:r>
      <w:r>
        <w:rPr>
          <w:spacing w:val="1"/>
        </w:rPr>
        <w:t xml:space="preserve"> </w:t>
      </w:r>
      <w:r>
        <w:t>действия как</w:t>
      </w:r>
      <w:r>
        <w:rPr>
          <w:spacing w:val="-1"/>
        </w:rPr>
        <w:t xml:space="preserve"> </w:t>
      </w:r>
      <w:r>
        <w:t>часть</w:t>
      </w:r>
      <w:r>
        <w:rPr>
          <w:spacing w:val="-2"/>
        </w:rPr>
        <w:t xml:space="preserve"> </w:t>
      </w:r>
      <w:r>
        <w:t>познавательных</w:t>
      </w:r>
      <w:r>
        <w:rPr>
          <w:spacing w:val="-1"/>
        </w:rPr>
        <w:t xml:space="preserve"> </w:t>
      </w:r>
      <w:r>
        <w:t>универсальных</w:t>
      </w:r>
      <w:r>
        <w:rPr>
          <w:spacing w:val="-1"/>
        </w:rPr>
        <w:t xml:space="preserve"> </w:t>
      </w:r>
      <w:r>
        <w:t>учебных</w:t>
      </w:r>
      <w:r>
        <w:rPr>
          <w:spacing w:val="-4"/>
        </w:rPr>
        <w:t xml:space="preserve"> </w:t>
      </w:r>
      <w:r>
        <w:t>действий:</w:t>
      </w:r>
    </w:p>
    <w:p w:rsidR="00E767C0" w:rsidRDefault="00A56CA5">
      <w:pPr>
        <w:pStyle w:val="a4"/>
        <w:spacing w:line="276" w:lineRule="auto"/>
        <w:ind w:right="159"/>
      </w:pPr>
      <w:r>
        <w:t>определять</w:t>
      </w:r>
      <w:r>
        <w:rPr>
          <w:spacing w:val="1"/>
        </w:rPr>
        <w:t xml:space="preserve"> </w:t>
      </w:r>
      <w:r>
        <w:t>разрыв</w:t>
      </w:r>
      <w:r>
        <w:rPr>
          <w:spacing w:val="1"/>
        </w:rPr>
        <w:t xml:space="preserve"> </w:t>
      </w:r>
      <w:r>
        <w:t>между</w:t>
      </w:r>
      <w:r>
        <w:rPr>
          <w:spacing w:val="1"/>
        </w:rPr>
        <w:t xml:space="preserve"> </w:t>
      </w:r>
      <w:r>
        <w:t>реальным</w:t>
      </w:r>
      <w:r>
        <w:rPr>
          <w:spacing w:val="1"/>
        </w:rPr>
        <w:t xml:space="preserve"> </w:t>
      </w:r>
      <w:r>
        <w:t>и</w:t>
      </w:r>
      <w:r>
        <w:rPr>
          <w:spacing w:val="1"/>
        </w:rPr>
        <w:t xml:space="preserve"> </w:t>
      </w:r>
      <w:r>
        <w:t>желательным</w:t>
      </w:r>
      <w:r>
        <w:rPr>
          <w:spacing w:val="1"/>
        </w:rPr>
        <w:t xml:space="preserve"> </w:t>
      </w:r>
      <w:r>
        <w:t>состоянием</w:t>
      </w:r>
      <w:r>
        <w:rPr>
          <w:spacing w:val="1"/>
        </w:rPr>
        <w:t xml:space="preserve"> </w:t>
      </w:r>
      <w:r>
        <w:t>объекта</w:t>
      </w:r>
      <w:r>
        <w:rPr>
          <w:spacing w:val="-67"/>
        </w:rPr>
        <w:t xml:space="preserve"> </w:t>
      </w:r>
      <w:r>
        <w:t>(ситуации)</w:t>
      </w:r>
      <w:r>
        <w:rPr>
          <w:spacing w:val="-1"/>
        </w:rPr>
        <w:t xml:space="preserve"> </w:t>
      </w:r>
      <w:r>
        <w:t>на</w:t>
      </w:r>
      <w:r>
        <w:rPr>
          <w:spacing w:val="1"/>
        </w:rPr>
        <w:t xml:space="preserve"> </w:t>
      </w:r>
      <w:r>
        <w:t>основе</w:t>
      </w:r>
      <w:r>
        <w:rPr>
          <w:spacing w:val="1"/>
        </w:rPr>
        <w:t xml:space="preserve"> </w:t>
      </w:r>
      <w:r>
        <w:t>предложенных учителем</w:t>
      </w:r>
      <w:r>
        <w:rPr>
          <w:spacing w:val="2"/>
        </w:rPr>
        <w:t xml:space="preserve"> </w:t>
      </w:r>
      <w:r>
        <w:t>вопросов;</w:t>
      </w:r>
    </w:p>
    <w:p w:rsidR="00E767C0" w:rsidRDefault="00A56CA5">
      <w:pPr>
        <w:pStyle w:val="a4"/>
        <w:spacing w:before="1" w:line="276" w:lineRule="auto"/>
        <w:ind w:right="163"/>
      </w:pPr>
      <w:r>
        <w:t>формулировать</w:t>
      </w:r>
      <w:r>
        <w:rPr>
          <w:spacing w:val="1"/>
        </w:rPr>
        <w:t xml:space="preserve"> </w:t>
      </w:r>
      <w:r>
        <w:t>с</w:t>
      </w:r>
      <w:r>
        <w:rPr>
          <w:spacing w:val="1"/>
        </w:rPr>
        <w:t xml:space="preserve"> </w:t>
      </w:r>
      <w:r>
        <w:t>помощью</w:t>
      </w:r>
      <w:r>
        <w:rPr>
          <w:spacing w:val="1"/>
        </w:rPr>
        <w:t xml:space="preserve"> </w:t>
      </w:r>
      <w:r>
        <w:t>учителя</w:t>
      </w:r>
      <w:r>
        <w:rPr>
          <w:spacing w:val="1"/>
        </w:rPr>
        <w:t xml:space="preserve"> </w:t>
      </w:r>
      <w:r>
        <w:t>цель,</w:t>
      </w:r>
      <w:r>
        <w:rPr>
          <w:spacing w:val="1"/>
        </w:rPr>
        <w:t xml:space="preserve"> </w:t>
      </w:r>
      <w:r>
        <w:t>планировать</w:t>
      </w:r>
      <w:r>
        <w:rPr>
          <w:spacing w:val="1"/>
        </w:rPr>
        <w:t xml:space="preserve"> </w:t>
      </w:r>
      <w:r>
        <w:t>изменения</w:t>
      </w:r>
      <w:r>
        <w:rPr>
          <w:spacing w:val="1"/>
        </w:rPr>
        <w:t xml:space="preserve"> </w:t>
      </w:r>
      <w:r>
        <w:t>объекта,</w:t>
      </w:r>
      <w:r>
        <w:rPr>
          <w:spacing w:val="1"/>
        </w:rPr>
        <w:t xml:space="preserve"> </w:t>
      </w:r>
      <w:r>
        <w:t>ситуации;</w:t>
      </w:r>
    </w:p>
    <w:p w:rsidR="00E767C0" w:rsidRDefault="00A56CA5">
      <w:pPr>
        <w:pStyle w:val="a4"/>
        <w:spacing w:line="276" w:lineRule="auto"/>
        <w:ind w:right="164"/>
      </w:pPr>
      <w:r>
        <w:t>сравнивать</w:t>
      </w:r>
      <w:r>
        <w:rPr>
          <w:spacing w:val="1"/>
        </w:rPr>
        <w:t xml:space="preserve"> </w:t>
      </w:r>
      <w:r>
        <w:t>несколько</w:t>
      </w:r>
      <w:r>
        <w:rPr>
          <w:spacing w:val="1"/>
        </w:rPr>
        <w:t xml:space="preserve"> </w:t>
      </w:r>
      <w:r>
        <w:t>вариантов</w:t>
      </w:r>
      <w:r>
        <w:rPr>
          <w:spacing w:val="1"/>
        </w:rPr>
        <w:t xml:space="preserve"> </w:t>
      </w:r>
      <w:r>
        <w:t>решения</w:t>
      </w:r>
      <w:r>
        <w:rPr>
          <w:spacing w:val="1"/>
        </w:rPr>
        <w:t xml:space="preserve"> </w:t>
      </w:r>
      <w:r>
        <w:t>задачи,</w:t>
      </w:r>
      <w:r>
        <w:rPr>
          <w:spacing w:val="1"/>
        </w:rPr>
        <w:t xml:space="preserve"> </w:t>
      </w:r>
      <w:r>
        <w:t>выбирать</w:t>
      </w:r>
      <w:r>
        <w:rPr>
          <w:spacing w:val="1"/>
        </w:rPr>
        <w:t xml:space="preserve"> </w:t>
      </w:r>
      <w:r>
        <w:t>наиболее</w:t>
      </w:r>
      <w:r>
        <w:rPr>
          <w:spacing w:val="1"/>
        </w:rPr>
        <w:t xml:space="preserve"> </w:t>
      </w:r>
      <w:r>
        <w:t>подходящий</w:t>
      </w:r>
      <w:r>
        <w:rPr>
          <w:spacing w:val="-1"/>
        </w:rPr>
        <w:t xml:space="preserve"> </w:t>
      </w:r>
      <w:r>
        <w:t>(на</w:t>
      </w:r>
      <w:r>
        <w:rPr>
          <w:spacing w:val="1"/>
        </w:rPr>
        <w:t xml:space="preserve"> </w:t>
      </w:r>
      <w:r>
        <w:t>основе</w:t>
      </w:r>
      <w:r>
        <w:rPr>
          <w:spacing w:val="1"/>
        </w:rPr>
        <w:t xml:space="preserve"> </w:t>
      </w:r>
      <w:r>
        <w:t>предложенных</w:t>
      </w:r>
      <w:r>
        <w:rPr>
          <w:spacing w:val="-4"/>
        </w:rPr>
        <w:t xml:space="preserve"> </w:t>
      </w:r>
      <w:r>
        <w:t>критериев);</w:t>
      </w:r>
    </w:p>
    <w:p w:rsidR="00E767C0" w:rsidRDefault="00A56CA5">
      <w:pPr>
        <w:pStyle w:val="a4"/>
        <w:spacing w:line="276" w:lineRule="auto"/>
        <w:ind w:right="162"/>
      </w:pPr>
      <w:r>
        <w:t>формулировать</w:t>
      </w:r>
      <w:r>
        <w:rPr>
          <w:spacing w:val="1"/>
        </w:rPr>
        <w:t xml:space="preserve"> </w:t>
      </w:r>
      <w:r>
        <w:t>выводы</w:t>
      </w:r>
      <w:r>
        <w:rPr>
          <w:spacing w:val="1"/>
        </w:rPr>
        <w:t xml:space="preserve"> </w:t>
      </w:r>
      <w:r>
        <w:t>и</w:t>
      </w:r>
      <w:r>
        <w:rPr>
          <w:spacing w:val="1"/>
        </w:rPr>
        <w:t xml:space="preserve"> </w:t>
      </w:r>
      <w:r>
        <w:t>подкреплять</w:t>
      </w:r>
      <w:r>
        <w:rPr>
          <w:spacing w:val="1"/>
        </w:rPr>
        <w:t xml:space="preserve"> </w:t>
      </w:r>
      <w:r>
        <w:t>их</w:t>
      </w:r>
      <w:r>
        <w:rPr>
          <w:spacing w:val="1"/>
        </w:rPr>
        <w:t xml:space="preserve"> </w:t>
      </w:r>
      <w:r>
        <w:t>доказательствами</w:t>
      </w:r>
      <w:r>
        <w:rPr>
          <w:spacing w:val="1"/>
        </w:rPr>
        <w:t xml:space="preserve"> </w:t>
      </w:r>
      <w:r>
        <w:t>на</w:t>
      </w:r>
      <w:r>
        <w:rPr>
          <w:spacing w:val="1"/>
        </w:rPr>
        <w:t xml:space="preserve"> </w:t>
      </w:r>
      <w:r>
        <w:t>основе</w:t>
      </w:r>
      <w:r>
        <w:rPr>
          <w:spacing w:val="1"/>
        </w:rPr>
        <w:t xml:space="preserve"> </w:t>
      </w:r>
      <w:r>
        <w:t>результатов</w:t>
      </w:r>
      <w:r>
        <w:rPr>
          <w:spacing w:val="1"/>
        </w:rPr>
        <w:t xml:space="preserve"> </w:t>
      </w:r>
      <w:r>
        <w:t>проведённого</w:t>
      </w:r>
      <w:r>
        <w:rPr>
          <w:spacing w:val="1"/>
        </w:rPr>
        <w:t xml:space="preserve"> </w:t>
      </w:r>
      <w:r>
        <w:t>наблюдения</w:t>
      </w:r>
      <w:r>
        <w:rPr>
          <w:spacing w:val="1"/>
        </w:rPr>
        <w:t xml:space="preserve"> </w:t>
      </w:r>
      <w:r>
        <w:t>(опыта,</w:t>
      </w:r>
      <w:r>
        <w:rPr>
          <w:spacing w:val="1"/>
        </w:rPr>
        <w:t xml:space="preserve"> </w:t>
      </w:r>
      <w:r>
        <w:t>классификации,</w:t>
      </w:r>
      <w:r>
        <w:rPr>
          <w:spacing w:val="1"/>
        </w:rPr>
        <w:t xml:space="preserve"> </w:t>
      </w:r>
      <w:r>
        <w:t>сравнения,</w:t>
      </w:r>
      <w:r>
        <w:rPr>
          <w:spacing w:val="1"/>
        </w:rPr>
        <w:t xml:space="preserve"> </w:t>
      </w:r>
      <w:r>
        <w:t>исследования);</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7"/>
      </w:pPr>
      <w:r>
        <w:lastRenderedPageBreak/>
        <w:t>прогнозировать возможное</w:t>
      </w:r>
      <w:r>
        <w:rPr>
          <w:spacing w:val="1"/>
        </w:rPr>
        <w:t xml:space="preserve"> </w:t>
      </w:r>
      <w:r>
        <w:t>развитие</w:t>
      </w:r>
      <w:r>
        <w:rPr>
          <w:spacing w:val="1"/>
        </w:rPr>
        <w:t xml:space="preserve"> </w:t>
      </w:r>
      <w:r>
        <w:t>процессов,</w:t>
      </w:r>
      <w:r>
        <w:rPr>
          <w:spacing w:val="1"/>
        </w:rPr>
        <w:t xml:space="preserve"> </w:t>
      </w:r>
      <w:r>
        <w:t>событий</w:t>
      </w:r>
      <w:r>
        <w:rPr>
          <w:spacing w:val="1"/>
        </w:rPr>
        <w:t xml:space="preserve"> </w:t>
      </w:r>
      <w:r>
        <w:t>и</w:t>
      </w:r>
      <w:r>
        <w:rPr>
          <w:spacing w:val="1"/>
        </w:rPr>
        <w:t xml:space="preserve"> </w:t>
      </w:r>
      <w:r>
        <w:t>их последствия</w:t>
      </w:r>
      <w:r>
        <w:rPr>
          <w:spacing w:val="1"/>
        </w:rPr>
        <w:t xml:space="preserve"> </w:t>
      </w:r>
      <w:r>
        <w:t>в</w:t>
      </w:r>
      <w:r>
        <w:rPr>
          <w:spacing w:val="1"/>
        </w:rPr>
        <w:t xml:space="preserve"> </w:t>
      </w:r>
      <w:r>
        <w:t>аналогичных</w:t>
      </w:r>
      <w:r>
        <w:rPr>
          <w:spacing w:val="-4"/>
        </w:rPr>
        <w:t xml:space="preserve"> </w:t>
      </w:r>
      <w:r>
        <w:t>или сходных</w:t>
      </w:r>
      <w:r>
        <w:rPr>
          <w:spacing w:val="-3"/>
        </w:rPr>
        <w:t xml:space="preserve"> </w:t>
      </w:r>
      <w:r>
        <w:t>ситуациях.</w:t>
      </w:r>
    </w:p>
    <w:p w:rsidR="00E767C0" w:rsidRDefault="00A56CA5">
      <w:pPr>
        <w:pStyle w:val="a4"/>
        <w:spacing w:line="276" w:lineRule="auto"/>
        <w:ind w:right="153"/>
      </w:pPr>
      <w:r>
        <w:t>У</w:t>
      </w:r>
      <w:r>
        <w:rPr>
          <w:spacing w:val="-6"/>
        </w:rPr>
        <w:t xml:space="preserve"> </w:t>
      </w:r>
      <w:r>
        <w:t>обучающегося</w:t>
      </w:r>
      <w:r>
        <w:rPr>
          <w:spacing w:val="-4"/>
        </w:rPr>
        <w:t xml:space="preserve"> </w:t>
      </w:r>
      <w:r>
        <w:t>будут</w:t>
      </w:r>
      <w:r>
        <w:rPr>
          <w:spacing w:val="-7"/>
        </w:rPr>
        <w:t xml:space="preserve"> </w:t>
      </w:r>
      <w:r>
        <w:t>сформированы</w:t>
      </w:r>
      <w:r>
        <w:rPr>
          <w:spacing w:val="-1"/>
        </w:rPr>
        <w:t xml:space="preserve"> </w:t>
      </w:r>
      <w:r>
        <w:t>умения</w:t>
      </w:r>
      <w:r>
        <w:rPr>
          <w:spacing w:val="-5"/>
        </w:rPr>
        <w:t xml:space="preserve"> </w:t>
      </w:r>
      <w:r>
        <w:t>работать</w:t>
      </w:r>
      <w:r>
        <w:rPr>
          <w:spacing w:val="-7"/>
        </w:rPr>
        <w:t xml:space="preserve"> </w:t>
      </w:r>
      <w:r>
        <w:t>с</w:t>
      </w:r>
      <w:r>
        <w:rPr>
          <w:spacing w:val="-4"/>
        </w:rPr>
        <w:t xml:space="preserve"> </w:t>
      </w:r>
      <w:r>
        <w:t>информацией</w:t>
      </w:r>
      <w:r>
        <w:rPr>
          <w:spacing w:val="-6"/>
        </w:rPr>
        <w:t xml:space="preserve"> </w:t>
      </w:r>
      <w:r>
        <w:t>как</w:t>
      </w:r>
      <w:r>
        <w:rPr>
          <w:spacing w:val="-6"/>
        </w:rPr>
        <w:t xml:space="preserve"> </w:t>
      </w:r>
      <w:r>
        <w:t>часть</w:t>
      </w:r>
      <w:r>
        <w:rPr>
          <w:spacing w:val="-67"/>
        </w:rPr>
        <w:t xml:space="preserve"> </w:t>
      </w:r>
      <w:r>
        <w:t>познавательных универсальных учебных</w:t>
      </w:r>
      <w:r>
        <w:rPr>
          <w:spacing w:val="1"/>
        </w:rPr>
        <w:t xml:space="preserve"> </w:t>
      </w:r>
      <w:r>
        <w:t>действий:</w:t>
      </w:r>
    </w:p>
    <w:p w:rsidR="00E767C0" w:rsidRDefault="00A56CA5">
      <w:pPr>
        <w:pStyle w:val="a4"/>
        <w:spacing w:line="321" w:lineRule="exact"/>
        <w:ind w:left="1273" w:firstLine="0"/>
      </w:pPr>
      <w:r>
        <w:t>выбирать</w:t>
      </w:r>
      <w:r>
        <w:rPr>
          <w:spacing w:val="-15"/>
        </w:rPr>
        <w:t xml:space="preserve"> </w:t>
      </w:r>
      <w:r>
        <w:t>источник</w:t>
      </w:r>
      <w:r>
        <w:rPr>
          <w:spacing w:val="-13"/>
        </w:rPr>
        <w:t xml:space="preserve"> </w:t>
      </w:r>
      <w:r>
        <w:t>получения</w:t>
      </w:r>
      <w:r>
        <w:rPr>
          <w:spacing w:val="-12"/>
        </w:rPr>
        <w:t xml:space="preserve"> </w:t>
      </w:r>
      <w:r>
        <w:t>информации;</w:t>
      </w:r>
    </w:p>
    <w:p w:rsidR="00E767C0" w:rsidRDefault="00A56CA5">
      <w:pPr>
        <w:pStyle w:val="a4"/>
        <w:spacing w:before="47" w:line="278" w:lineRule="auto"/>
        <w:ind w:right="162"/>
      </w:pPr>
      <w:r>
        <w:t>находить</w:t>
      </w:r>
      <w:r>
        <w:rPr>
          <w:spacing w:val="1"/>
        </w:rPr>
        <w:t xml:space="preserve"> </w:t>
      </w:r>
      <w:r>
        <w:t>в</w:t>
      </w:r>
      <w:r>
        <w:rPr>
          <w:spacing w:val="1"/>
        </w:rPr>
        <w:t xml:space="preserve"> </w:t>
      </w:r>
      <w:r>
        <w:t>предложенном</w:t>
      </w:r>
      <w:r>
        <w:rPr>
          <w:spacing w:val="1"/>
        </w:rPr>
        <w:t xml:space="preserve"> </w:t>
      </w:r>
      <w:r>
        <w:t>источнике</w:t>
      </w:r>
      <w:r>
        <w:rPr>
          <w:spacing w:val="1"/>
        </w:rPr>
        <w:t xml:space="preserve"> </w:t>
      </w:r>
      <w:r>
        <w:t>информацию,</w:t>
      </w:r>
      <w:r>
        <w:rPr>
          <w:spacing w:val="1"/>
        </w:rPr>
        <w:t xml:space="preserve"> </w:t>
      </w:r>
      <w:r>
        <w:t>представленную</w:t>
      </w:r>
      <w:r>
        <w:rPr>
          <w:spacing w:val="1"/>
        </w:rPr>
        <w:t xml:space="preserve"> </w:t>
      </w:r>
      <w:r>
        <w:t>в</w:t>
      </w:r>
      <w:r>
        <w:rPr>
          <w:spacing w:val="1"/>
        </w:rPr>
        <w:t xml:space="preserve"> </w:t>
      </w:r>
      <w:r>
        <w:t>явном</w:t>
      </w:r>
      <w:r>
        <w:rPr>
          <w:spacing w:val="-67"/>
        </w:rPr>
        <w:t xml:space="preserve"> </w:t>
      </w:r>
      <w:r>
        <w:t>виде,</w:t>
      </w:r>
      <w:r>
        <w:rPr>
          <w:spacing w:val="3"/>
        </w:rPr>
        <w:t xml:space="preserve"> </w:t>
      </w:r>
      <w:r>
        <w:t>согласно заданному</w:t>
      </w:r>
      <w:r>
        <w:rPr>
          <w:spacing w:val="-3"/>
        </w:rPr>
        <w:t xml:space="preserve"> </w:t>
      </w:r>
      <w:r>
        <w:t>алгоритму;</w:t>
      </w:r>
    </w:p>
    <w:p w:rsidR="00E767C0" w:rsidRDefault="00A56CA5">
      <w:pPr>
        <w:pStyle w:val="a4"/>
        <w:spacing w:line="276" w:lineRule="auto"/>
        <w:ind w:right="154"/>
      </w:pPr>
      <w:r>
        <w:t>распознавать достоверную и недостоверную информацию</w:t>
      </w:r>
      <w:r>
        <w:rPr>
          <w:spacing w:val="70"/>
        </w:rPr>
        <w:t xml:space="preserve"> </w:t>
      </w:r>
      <w:r>
        <w:t>самостоятельно или</w:t>
      </w:r>
      <w:r>
        <w:rPr>
          <w:spacing w:val="1"/>
        </w:rPr>
        <w:t xml:space="preserve"> </w:t>
      </w:r>
      <w:r>
        <w:t>на основании предложенного</w:t>
      </w:r>
      <w:r>
        <w:rPr>
          <w:spacing w:val="4"/>
        </w:rPr>
        <w:t xml:space="preserve"> </w:t>
      </w:r>
      <w:r>
        <w:t>учителем</w:t>
      </w:r>
      <w:r>
        <w:rPr>
          <w:spacing w:val="2"/>
        </w:rPr>
        <w:t xml:space="preserve"> </w:t>
      </w:r>
      <w:r>
        <w:t>способа её</w:t>
      </w:r>
      <w:r>
        <w:rPr>
          <w:spacing w:val="1"/>
        </w:rPr>
        <w:t xml:space="preserve"> </w:t>
      </w:r>
      <w:r>
        <w:t>проверки;</w:t>
      </w:r>
    </w:p>
    <w:p w:rsidR="00E767C0" w:rsidRDefault="00A56CA5">
      <w:pPr>
        <w:pStyle w:val="a4"/>
        <w:spacing w:line="276" w:lineRule="auto"/>
        <w:ind w:right="161"/>
      </w:pPr>
      <w:r>
        <w:t>соблюдать</w:t>
      </w:r>
      <w:r>
        <w:rPr>
          <w:spacing w:val="1"/>
        </w:rPr>
        <w:t xml:space="preserve"> </w:t>
      </w:r>
      <w:r>
        <w:t>с</w:t>
      </w:r>
      <w:r>
        <w:rPr>
          <w:spacing w:val="1"/>
        </w:rPr>
        <w:t xml:space="preserve"> </w:t>
      </w:r>
      <w:r>
        <w:t>помощью</w:t>
      </w:r>
      <w:r>
        <w:rPr>
          <w:spacing w:val="1"/>
        </w:rPr>
        <w:t xml:space="preserve"> </w:t>
      </w:r>
      <w:r>
        <w:t>взрослых</w:t>
      </w:r>
      <w:r>
        <w:rPr>
          <w:spacing w:val="1"/>
        </w:rPr>
        <w:t xml:space="preserve"> </w:t>
      </w:r>
      <w:r>
        <w:t>(учителей,</w:t>
      </w:r>
      <w:r>
        <w:rPr>
          <w:spacing w:val="1"/>
        </w:rPr>
        <w:t xml:space="preserve"> </w:t>
      </w:r>
      <w:r>
        <w:t>родителей</w:t>
      </w:r>
      <w:r>
        <w:rPr>
          <w:spacing w:val="1"/>
        </w:rPr>
        <w:t xml:space="preserve"> </w:t>
      </w:r>
      <w:r>
        <w:t>(законных</w:t>
      </w:r>
      <w:r>
        <w:rPr>
          <w:spacing w:val="1"/>
        </w:rPr>
        <w:t xml:space="preserve"> </w:t>
      </w:r>
      <w:r>
        <w:t>представителей) правила информационной безопасности при поиске информации в</w:t>
      </w:r>
      <w:r>
        <w:rPr>
          <w:spacing w:val="1"/>
        </w:rPr>
        <w:t xml:space="preserve"> </w:t>
      </w:r>
      <w:r>
        <w:t>Интернете;</w:t>
      </w:r>
    </w:p>
    <w:p w:rsidR="00E767C0" w:rsidRDefault="00A56CA5">
      <w:pPr>
        <w:pStyle w:val="a4"/>
        <w:spacing w:line="276" w:lineRule="auto"/>
        <w:ind w:right="159"/>
      </w:pPr>
      <w:r>
        <w:t>анализировать</w:t>
      </w:r>
      <w:r>
        <w:rPr>
          <w:spacing w:val="1"/>
        </w:rPr>
        <w:t xml:space="preserve"> </w:t>
      </w:r>
      <w:r>
        <w:t>и</w:t>
      </w:r>
      <w:r>
        <w:rPr>
          <w:spacing w:val="1"/>
        </w:rPr>
        <w:t xml:space="preserve"> </w:t>
      </w:r>
      <w:r>
        <w:t>создавать</w:t>
      </w:r>
      <w:r>
        <w:rPr>
          <w:spacing w:val="1"/>
        </w:rPr>
        <w:t xml:space="preserve"> </w:t>
      </w:r>
      <w:r>
        <w:t>текстовую,</w:t>
      </w:r>
      <w:r>
        <w:rPr>
          <w:spacing w:val="1"/>
        </w:rPr>
        <w:t xml:space="preserve"> </w:t>
      </w:r>
      <w:r>
        <w:t>видео,</w:t>
      </w:r>
      <w:r>
        <w:rPr>
          <w:spacing w:val="1"/>
        </w:rPr>
        <w:t xml:space="preserve"> </w:t>
      </w:r>
      <w:r>
        <w:t>графическую,</w:t>
      </w:r>
      <w:r>
        <w:rPr>
          <w:spacing w:val="1"/>
        </w:rPr>
        <w:t xml:space="preserve"> </w:t>
      </w:r>
      <w:r>
        <w:t>звуковую</w:t>
      </w:r>
      <w:r>
        <w:rPr>
          <w:spacing w:val="1"/>
        </w:rPr>
        <w:t xml:space="preserve"> </w:t>
      </w:r>
      <w:r>
        <w:t>информацию</w:t>
      </w:r>
      <w:r>
        <w:rPr>
          <w:spacing w:val="-2"/>
        </w:rPr>
        <w:t xml:space="preserve"> </w:t>
      </w:r>
      <w:r>
        <w:t>в</w:t>
      </w:r>
      <w:r>
        <w:rPr>
          <w:spacing w:val="-1"/>
        </w:rPr>
        <w:t xml:space="preserve"> </w:t>
      </w:r>
      <w:r>
        <w:t>соответствии с</w:t>
      </w:r>
      <w:r>
        <w:rPr>
          <w:spacing w:val="7"/>
        </w:rPr>
        <w:t xml:space="preserve"> </w:t>
      </w:r>
      <w:r>
        <w:t>учебной задачей;</w:t>
      </w:r>
    </w:p>
    <w:p w:rsidR="00E767C0" w:rsidRDefault="00A56CA5">
      <w:pPr>
        <w:pStyle w:val="a4"/>
        <w:ind w:left="1273" w:firstLine="0"/>
      </w:pPr>
      <w:r>
        <w:t>самостоятельно</w:t>
      </w:r>
      <w:r>
        <w:rPr>
          <w:spacing w:val="-13"/>
        </w:rPr>
        <w:t xml:space="preserve"> </w:t>
      </w:r>
      <w:r>
        <w:t>создавать</w:t>
      </w:r>
      <w:r>
        <w:rPr>
          <w:spacing w:val="-14"/>
        </w:rPr>
        <w:t xml:space="preserve"> </w:t>
      </w:r>
      <w:r>
        <w:t>схемы,</w:t>
      </w:r>
      <w:r>
        <w:rPr>
          <w:spacing w:val="-10"/>
        </w:rPr>
        <w:t xml:space="preserve"> </w:t>
      </w:r>
      <w:r>
        <w:t>таблицы</w:t>
      </w:r>
      <w:r>
        <w:rPr>
          <w:spacing w:val="-12"/>
        </w:rPr>
        <w:t xml:space="preserve"> </w:t>
      </w:r>
      <w:r>
        <w:t>для</w:t>
      </w:r>
      <w:r>
        <w:rPr>
          <w:spacing w:val="-11"/>
        </w:rPr>
        <w:t xml:space="preserve"> </w:t>
      </w:r>
      <w:r>
        <w:t>представления</w:t>
      </w:r>
      <w:r>
        <w:rPr>
          <w:spacing w:val="-11"/>
        </w:rPr>
        <w:t xml:space="preserve"> </w:t>
      </w:r>
      <w:r>
        <w:t>информации.</w:t>
      </w:r>
    </w:p>
    <w:p w:rsidR="00E767C0" w:rsidRDefault="00A56CA5">
      <w:pPr>
        <w:pStyle w:val="a4"/>
        <w:tabs>
          <w:tab w:val="left" w:pos="1815"/>
          <w:tab w:val="left" w:pos="3891"/>
          <w:tab w:val="left" w:pos="4894"/>
          <w:tab w:val="left" w:pos="7023"/>
          <w:tab w:val="left" w:pos="8231"/>
          <w:tab w:val="left" w:pos="9626"/>
          <w:tab w:val="left" w:pos="10360"/>
        </w:tabs>
        <w:spacing w:before="45" w:line="276" w:lineRule="auto"/>
        <w:ind w:right="161"/>
        <w:jc w:val="left"/>
      </w:pPr>
      <w:r>
        <w:t>У</w:t>
      </w:r>
      <w:r>
        <w:tab/>
        <w:t>обучающегося</w:t>
      </w:r>
      <w:r>
        <w:tab/>
        <w:t>будут</w:t>
      </w:r>
      <w:r>
        <w:tab/>
        <w:t>сформированы</w:t>
      </w:r>
      <w:r>
        <w:tab/>
        <w:t>умения</w:t>
      </w:r>
      <w:r>
        <w:tab/>
        <w:t>общения</w:t>
      </w:r>
      <w:r>
        <w:tab/>
        <w:t>как</w:t>
      </w:r>
      <w:r>
        <w:tab/>
        <w:t>часть</w:t>
      </w:r>
      <w:r>
        <w:rPr>
          <w:spacing w:val="-67"/>
        </w:rPr>
        <w:t xml:space="preserve"> </w:t>
      </w:r>
      <w:r>
        <w:t>коммуникативных универсальных учебных</w:t>
      </w:r>
      <w:r>
        <w:rPr>
          <w:spacing w:val="-4"/>
        </w:rPr>
        <w:t xml:space="preserve"> </w:t>
      </w:r>
      <w:r>
        <w:t>действий:</w:t>
      </w:r>
    </w:p>
    <w:p w:rsidR="00E767C0" w:rsidRDefault="00A56CA5">
      <w:pPr>
        <w:pStyle w:val="a4"/>
        <w:spacing w:line="276" w:lineRule="auto"/>
        <w:jc w:val="left"/>
      </w:pPr>
      <w:r>
        <w:t>воспринимать</w:t>
      </w:r>
      <w:r>
        <w:rPr>
          <w:spacing w:val="41"/>
        </w:rPr>
        <w:t xml:space="preserve"> </w:t>
      </w:r>
      <w:r>
        <w:t>и</w:t>
      </w:r>
      <w:r>
        <w:rPr>
          <w:spacing w:val="42"/>
        </w:rPr>
        <w:t xml:space="preserve"> </w:t>
      </w:r>
      <w:r>
        <w:t>формулировать</w:t>
      </w:r>
      <w:r>
        <w:rPr>
          <w:spacing w:val="41"/>
        </w:rPr>
        <w:t xml:space="preserve"> </w:t>
      </w:r>
      <w:r>
        <w:t>суждения,</w:t>
      </w:r>
      <w:r>
        <w:rPr>
          <w:spacing w:val="45"/>
        </w:rPr>
        <w:t xml:space="preserve"> </w:t>
      </w:r>
      <w:r>
        <w:t>выражать</w:t>
      </w:r>
      <w:r>
        <w:rPr>
          <w:spacing w:val="46"/>
        </w:rPr>
        <w:t xml:space="preserve"> </w:t>
      </w:r>
      <w:r>
        <w:t>эмоции</w:t>
      </w:r>
      <w:r>
        <w:rPr>
          <w:spacing w:val="46"/>
        </w:rPr>
        <w:t xml:space="preserve"> </w:t>
      </w:r>
      <w:r>
        <w:t>в</w:t>
      </w:r>
      <w:r>
        <w:rPr>
          <w:spacing w:val="41"/>
        </w:rPr>
        <w:t xml:space="preserve"> </w:t>
      </w:r>
      <w:r>
        <w:t>соответствии</w:t>
      </w:r>
      <w:r>
        <w:rPr>
          <w:spacing w:val="43"/>
        </w:rPr>
        <w:t xml:space="preserve"> </w:t>
      </w:r>
      <w:r>
        <w:t>с</w:t>
      </w:r>
      <w:r>
        <w:rPr>
          <w:spacing w:val="-67"/>
        </w:rPr>
        <w:t xml:space="preserve"> </w:t>
      </w:r>
      <w:r>
        <w:t>целями и условиями общения</w:t>
      </w:r>
      <w:r>
        <w:rPr>
          <w:spacing w:val="2"/>
        </w:rPr>
        <w:t xml:space="preserve"> </w:t>
      </w:r>
      <w:r>
        <w:t>в</w:t>
      </w:r>
      <w:r>
        <w:rPr>
          <w:spacing w:val="-1"/>
        </w:rPr>
        <w:t xml:space="preserve"> </w:t>
      </w:r>
      <w:r>
        <w:t>знакомой среде;</w:t>
      </w:r>
    </w:p>
    <w:p w:rsidR="00E767C0" w:rsidRDefault="00A56CA5">
      <w:pPr>
        <w:pStyle w:val="a4"/>
        <w:spacing w:line="276" w:lineRule="auto"/>
        <w:jc w:val="left"/>
      </w:pPr>
      <w:r>
        <w:t>проявлять</w:t>
      </w:r>
      <w:r>
        <w:rPr>
          <w:spacing w:val="20"/>
        </w:rPr>
        <w:t xml:space="preserve"> </w:t>
      </w:r>
      <w:r>
        <w:t>уважительное</w:t>
      </w:r>
      <w:r>
        <w:rPr>
          <w:spacing w:val="18"/>
        </w:rPr>
        <w:t xml:space="preserve"> </w:t>
      </w:r>
      <w:r>
        <w:t>отношение</w:t>
      </w:r>
      <w:r>
        <w:rPr>
          <w:spacing w:val="18"/>
        </w:rPr>
        <w:t xml:space="preserve"> </w:t>
      </w:r>
      <w:r>
        <w:t>к</w:t>
      </w:r>
      <w:r>
        <w:rPr>
          <w:spacing w:val="17"/>
        </w:rPr>
        <w:t xml:space="preserve"> </w:t>
      </w:r>
      <w:r>
        <w:t>собеседнику,</w:t>
      </w:r>
      <w:r>
        <w:rPr>
          <w:spacing w:val="19"/>
        </w:rPr>
        <w:t xml:space="preserve"> </w:t>
      </w:r>
      <w:r>
        <w:t>соблюдать</w:t>
      </w:r>
      <w:r>
        <w:rPr>
          <w:spacing w:val="16"/>
        </w:rPr>
        <w:t xml:space="preserve"> </w:t>
      </w:r>
      <w:r>
        <w:t>правила</w:t>
      </w:r>
      <w:r>
        <w:rPr>
          <w:spacing w:val="19"/>
        </w:rPr>
        <w:t xml:space="preserve"> </w:t>
      </w:r>
      <w:r>
        <w:t>ведения</w:t>
      </w:r>
      <w:r>
        <w:rPr>
          <w:spacing w:val="-67"/>
        </w:rPr>
        <w:t xml:space="preserve"> </w:t>
      </w:r>
      <w:r>
        <w:t>диалога</w:t>
      </w:r>
      <w:r>
        <w:rPr>
          <w:spacing w:val="1"/>
        </w:rPr>
        <w:t xml:space="preserve"> </w:t>
      </w:r>
      <w:r>
        <w:t>и</w:t>
      </w:r>
      <w:r>
        <w:rPr>
          <w:spacing w:val="-3"/>
        </w:rPr>
        <w:t xml:space="preserve"> </w:t>
      </w:r>
      <w:r>
        <w:t>дискуссии;</w:t>
      </w:r>
    </w:p>
    <w:p w:rsidR="00E767C0" w:rsidRDefault="00A56CA5">
      <w:pPr>
        <w:pStyle w:val="a4"/>
        <w:spacing w:before="2" w:line="276" w:lineRule="auto"/>
        <w:ind w:left="1273" w:right="1351" w:firstLine="0"/>
        <w:jc w:val="left"/>
      </w:pPr>
      <w:r>
        <w:t>признавать</w:t>
      </w:r>
      <w:r>
        <w:rPr>
          <w:spacing w:val="-14"/>
        </w:rPr>
        <w:t xml:space="preserve"> </w:t>
      </w:r>
      <w:r>
        <w:t>возможность</w:t>
      </w:r>
      <w:r>
        <w:rPr>
          <w:spacing w:val="-13"/>
        </w:rPr>
        <w:t xml:space="preserve"> </w:t>
      </w:r>
      <w:r>
        <w:t>существования</w:t>
      </w:r>
      <w:r>
        <w:rPr>
          <w:spacing w:val="-11"/>
        </w:rPr>
        <w:t xml:space="preserve"> </w:t>
      </w:r>
      <w:r>
        <w:t>разных</w:t>
      </w:r>
      <w:r>
        <w:rPr>
          <w:spacing w:val="-8"/>
        </w:rPr>
        <w:t xml:space="preserve"> </w:t>
      </w:r>
      <w:r>
        <w:t>точек</w:t>
      </w:r>
      <w:r>
        <w:rPr>
          <w:spacing w:val="-12"/>
        </w:rPr>
        <w:t xml:space="preserve"> </w:t>
      </w:r>
      <w:r>
        <w:t>зрения;</w:t>
      </w:r>
      <w:r>
        <w:rPr>
          <w:spacing w:val="-67"/>
        </w:rPr>
        <w:t xml:space="preserve"> </w:t>
      </w:r>
      <w:r>
        <w:t>корректно</w:t>
      </w:r>
      <w:r>
        <w:rPr>
          <w:spacing w:val="-6"/>
        </w:rPr>
        <w:t xml:space="preserve"> </w:t>
      </w:r>
      <w:r>
        <w:t>и</w:t>
      </w:r>
      <w:r>
        <w:rPr>
          <w:spacing w:val="-5"/>
        </w:rPr>
        <w:t xml:space="preserve"> </w:t>
      </w:r>
      <w:r>
        <w:t>аргументированно</w:t>
      </w:r>
      <w:r>
        <w:rPr>
          <w:spacing w:val="-6"/>
        </w:rPr>
        <w:t xml:space="preserve"> </w:t>
      </w:r>
      <w:r>
        <w:t>высказывать</w:t>
      </w:r>
      <w:r>
        <w:rPr>
          <w:spacing w:val="-7"/>
        </w:rPr>
        <w:t xml:space="preserve"> </w:t>
      </w:r>
      <w:r>
        <w:t>своё</w:t>
      </w:r>
      <w:r>
        <w:rPr>
          <w:spacing w:val="-4"/>
        </w:rPr>
        <w:t xml:space="preserve"> </w:t>
      </w:r>
      <w:r>
        <w:t>мнение;</w:t>
      </w:r>
    </w:p>
    <w:p w:rsidR="00E767C0" w:rsidRDefault="00A56CA5">
      <w:pPr>
        <w:pStyle w:val="a4"/>
        <w:spacing w:line="276" w:lineRule="auto"/>
        <w:ind w:left="1273" w:right="217" w:firstLine="0"/>
        <w:jc w:val="left"/>
      </w:pPr>
      <w:r>
        <w:t>строить</w:t>
      </w:r>
      <w:r>
        <w:rPr>
          <w:spacing w:val="1"/>
        </w:rPr>
        <w:t xml:space="preserve"> </w:t>
      </w:r>
      <w:r>
        <w:t>речевое</w:t>
      </w:r>
      <w:r>
        <w:rPr>
          <w:spacing w:val="4"/>
        </w:rPr>
        <w:t xml:space="preserve"> </w:t>
      </w:r>
      <w:r>
        <w:t>высказывание</w:t>
      </w:r>
      <w:r>
        <w:rPr>
          <w:spacing w:val="5"/>
        </w:rPr>
        <w:t xml:space="preserve"> </w:t>
      </w:r>
      <w:r>
        <w:t>в</w:t>
      </w:r>
      <w:r>
        <w:rPr>
          <w:spacing w:val="2"/>
        </w:rPr>
        <w:t xml:space="preserve"> </w:t>
      </w:r>
      <w:r>
        <w:t>соответствии</w:t>
      </w:r>
      <w:r>
        <w:rPr>
          <w:spacing w:val="4"/>
        </w:rPr>
        <w:t xml:space="preserve"> </w:t>
      </w:r>
      <w:r>
        <w:t>с</w:t>
      </w:r>
      <w:r>
        <w:rPr>
          <w:spacing w:val="4"/>
        </w:rPr>
        <w:t xml:space="preserve"> </w:t>
      </w:r>
      <w:r>
        <w:t>поставленной</w:t>
      </w:r>
      <w:r>
        <w:rPr>
          <w:spacing w:val="3"/>
        </w:rPr>
        <w:t xml:space="preserve"> </w:t>
      </w:r>
      <w:r>
        <w:t>задачей;</w:t>
      </w:r>
      <w:r>
        <w:rPr>
          <w:spacing w:val="1"/>
        </w:rPr>
        <w:t xml:space="preserve"> </w:t>
      </w:r>
      <w:r>
        <w:t>создавать</w:t>
      </w:r>
      <w:r>
        <w:rPr>
          <w:spacing w:val="-10"/>
        </w:rPr>
        <w:t xml:space="preserve"> </w:t>
      </w:r>
      <w:r>
        <w:t>устные</w:t>
      </w:r>
      <w:r>
        <w:rPr>
          <w:spacing w:val="-11"/>
        </w:rPr>
        <w:t xml:space="preserve"> </w:t>
      </w:r>
      <w:r>
        <w:t>и</w:t>
      </w:r>
      <w:r>
        <w:rPr>
          <w:spacing w:val="-12"/>
        </w:rPr>
        <w:t xml:space="preserve"> </w:t>
      </w:r>
      <w:r>
        <w:t>письменные</w:t>
      </w:r>
      <w:r>
        <w:rPr>
          <w:spacing w:val="-11"/>
        </w:rPr>
        <w:t xml:space="preserve"> </w:t>
      </w:r>
      <w:r>
        <w:t>тексты</w:t>
      </w:r>
      <w:r>
        <w:rPr>
          <w:spacing w:val="-12"/>
        </w:rPr>
        <w:t xml:space="preserve"> </w:t>
      </w:r>
      <w:r>
        <w:t>(описание,</w:t>
      </w:r>
      <w:r>
        <w:rPr>
          <w:spacing w:val="-9"/>
        </w:rPr>
        <w:t xml:space="preserve"> </w:t>
      </w:r>
      <w:r>
        <w:t>рассуждение,</w:t>
      </w:r>
      <w:r>
        <w:rPr>
          <w:spacing w:val="-9"/>
        </w:rPr>
        <w:t xml:space="preserve"> </w:t>
      </w:r>
      <w:r>
        <w:t>повествование);</w:t>
      </w:r>
      <w:r>
        <w:rPr>
          <w:spacing w:val="-67"/>
        </w:rPr>
        <w:t xml:space="preserve"> </w:t>
      </w:r>
      <w:r>
        <w:t>подготавливать</w:t>
      </w:r>
      <w:r>
        <w:rPr>
          <w:spacing w:val="-3"/>
        </w:rPr>
        <w:t xml:space="preserve"> </w:t>
      </w:r>
      <w:r>
        <w:t>небольшие</w:t>
      </w:r>
      <w:r>
        <w:rPr>
          <w:spacing w:val="1"/>
        </w:rPr>
        <w:t xml:space="preserve"> </w:t>
      </w:r>
      <w:r>
        <w:t>публичные выступления;</w:t>
      </w:r>
    </w:p>
    <w:p w:rsidR="00E767C0" w:rsidRDefault="00A56CA5">
      <w:pPr>
        <w:pStyle w:val="a4"/>
        <w:tabs>
          <w:tab w:val="left" w:pos="2725"/>
          <w:tab w:val="left" w:pos="4995"/>
          <w:tab w:val="left" w:pos="6323"/>
          <w:tab w:val="left" w:pos="7700"/>
          <w:tab w:val="left" w:pos="8578"/>
          <w:tab w:val="left" w:pos="9873"/>
          <w:tab w:val="left" w:pos="10243"/>
        </w:tabs>
        <w:spacing w:line="276" w:lineRule="auto"/>
        <w:ind w:right="160"/>
        <w:jc w:val="left"/>
      </w:pPr>
      <w:r>
        <w:t>подбирать</w:t>
      </w:r>
      <w:r>
        <w:tab/>
        <w:t>иллюстративный</w:t>
      </w:r>
      <w:r>
        <w:tab/>
        <w:t>материал</w:t>
      </w:r>
      <w:r>
        <w:tab/>
        <w:t>(рисунки,</w:t>
      </w:r>
      <w:r>
        <w:tab/>
        <w:t>фото,</w:t>
      </w:r>
      <w:r>
        <w:tab/>
        <w:t>плакаты)</w:t>
      </w:r>
      <w:r>
        <w:tab/>
        <w:t>к</w:t>
      </w:r>
      <w:r>
        <w:tab/>
      </w:r>
      <w:r>
        <w:rPr>
          <w:spacing w:val="-2"/>
        </w:rPr>
        <w:t>тексту</w:t>
      </w:r>
      <w:r>
        <w:rPr>
          <w:spacing w:val="-67"/>
        </w:rPr>
        <w:t xml:space="preserve"> </w:t>
      </w:r>
      <w:r>
        <w:t>выступления.</w:t>
      </w:r>
    </w:p>
    <w:p w:rsidR="00E767C0" w:rsidRDefault="00A56CA5">
      <w:pPr>
        <w:pStyle w:val="a4"/>
        <w:tabs>
          <w:tab w:val="left" w:pos="9757"/>
        </w:tabs>
        <w:spacing w:before="1" w:line="276" w:lineRule="auto"/>
        <w:ind w:right="168"/>
        <w:jc w:val="left"/>
      </w:pPr>
      <w:r>
        <w:t>У</w:t>
      </w:r>
      <w:r>
        <w:rPr>
          <w:spacing w:val="112"/>
        </w:rPr>
        <w:t xml:space="preserve"> </w:t>
      </w:r>
      <w:r>
        <w:t>обучающегося</w:t>
      </w:r>
      <w:r>
        <w:rPr>
          <w:spacing w:val="113"/>
        </w:rPr>
        <w:t xml:space="preserve"> </w:t>
      </w:r>
      <w:r>
        <w:t>будут</w:t>
      </w:r>
      <w:r>
        <w:rPr>
          <w:spacing w:val="110"/>
        </w:rPr>
        <w:t xml:space="preserve"> </w:t>
      </w:r>
      <w:r>
        <w:t>сформированы</w:t>
      </w:r>
      <w:r>
        <w:rPr>
          <w:spacing w:val="112"/>
        </w:rPr>
        <w:t xml:space="preserve"> </w:t>
      </w:r>
      <w:r>
        <w:t>умения</w:t>
      </w:r>
      <w:r>
        <w:rPr>
          <w:spacing w:val="113"/>
        </w:rPr>
        <w:t xml:space="preserve"> </w:t>
      </w:r>
      <w:r>
        <w:t>самоорганизации</w:t>
      </w:r>
      <w:r>
        <w:tab/>
        <w:t>как</w:t>
      </w:r>
      <w:r>
        <w:rPr>
          <w:spacing w:val="35"/>
        </w:rPr>
        <w:t xml:space="preserve"> </w:t>
      </w:r>
      <w:r>
        <w:t>части</w:t>
      </w:r>
      <w:r>
        <w:rPr>
          <w:spacing w:val="-67"/>
        </w:rPr>
        <w:t xml:space="preserve"> </w:t>
      </w:r>
      <w:r>
        <w:t>регулятивных универсальных учебных</w:t>
      </w:r>
      <w:r>
        <w:rPr>
          <w:spacing w:val="-3"/>
        </w:rPr>
        <w:t xml:space="preserve"> </w:t>
      </w:r>
      <w:r>
        <w:t>действий:</w:t>
      </w:r>
    </w:p>
    <w:p w:rsidR="00E767C0" w:rsidRDefault="00A56CA5">
      <w:pPr>
        <w:pStyle w:val="a4"/>
        <w:spacing w:line="276" w:lineRule="auto"/>
        <w:ind w:left="1273" w:firstLine="0"/>
        <w:jc w:val="left"/>
      </w:pPr>
      <w:r>
        <w:t>планировать</w:t>
      </w:r>
      <w:r>
        <w:rPr>
          <w:spacing w:val="-13"/>
        </w:rPr>
        <w:t xml:space="preserve"> </w:t>
      </w:r>
      <w:r>
        <w:t>действия</w:t>
      </w:r>
      <w:r>
        <w:rPr>
          <w:spacing w:val="-10"/>
        </w:rPr>
        <w:t xml:space="preserve"> </w:t>
      </w:r>
      <w:r>
        <w:t>по</w:t>
      </w:r>
      <w:r>
        <w:rPr>
          <w:spacing w:val="-11"/>
        </w:rPr>
        <w:t xml:space="preserve"> </w:t>
      </w:r>
      <w:r>
        <w:t>решению</w:t>
      </w:r>
      <w:r>
        <w:rPr>
          <w:spacing w:val="-8"/>
        </w:rPr>
        <w:t xml:space="preserve"> </w:t>
      </w:r>
      <w:r>
        <w:t>учебной</w:t>
      </w:r>
      <w:r>
        <w:rPr>
          <w:spacing w:val="-11"/>
        </w:rPr>
        <w:t xml:space="preserve"> </w:t>
      </w:r>
      <w:r>
        <w:t>задачи</w:t>
      </w:r>
      <w:r>
        <w:rPr>
          <w:spacing w:val="-11"/>
        </w:rPr>
        <w:t xml:space="preserve"> </w:t>
      </w:r>
      <w:r>
        <w:t>для</w:t>
      </w:r>
      <w:r>
        <w:rPr>
          <w:spacing w:val="-9"/>
        </w:rPr>
        <w:t xml:space="preserve"> </w:t>
      </w:r>
      <w:r>
        <w:t>получения</w:t>
      </w:r>
      <w:r>
        <w:rPr>
          <w:spacing w:val="-10"/>
        </w:rPr>
        <w:t xml:space="preserve"> </w:t>
      </w:r>
      <w:r>
        <w:t>результата;</w:t>
      </w:r>
      <w:r>
        <w:rPr>
          <w:spacing w:val="-67"/>
        </w:rPr>
        <w:t xml:space="preserve"> </w:t>
      </w:r>
      <w:r>
        <w:t>выстраивать</w:t>
      </w:r>
      <w:r>
        <w:rPr>
          <w:spacing w:val="-2"/>
        </w:rPr>
        <w:t xml:space="preserve"> </w:t>
      </w:r>
      <w:r>
        <w:t>последовательность</w:t>
      </w:r>
      <w:r>
        <w:rPr>
          <w:spacing w:val="-2"/>
        </w:rPr>
        <w:t xml:space="preserve"> </w:t>
      </w:r>
      <w:r>
        <w:t>выбранных</w:t>
      </w:r>
      <w:r>
        <w:rPr>
          <w:spacing w:val="-4"/>
        </w:rPr>
        <w:t xml:space="preserve"> </w:t>
      </w:r>
      <w:r>
        <w:t>действий.</w:t>
      </w:r>
    </w:p>
    <w:p w:rsidR="00E767C0" w:rsidRDefault="00A56CA5">
      <w:pPr>
        <w:pStyle w:val="a4"/>
        <w:tabs>
          <w:tab w:val="left" w:pos="1728"/>
          <w:tab w:val="left" w:pos="3714"/>
          <w:tab w:val="left" w:pos="4630"/>
          <w:tab w:val="left" w:pos="6669"/>
          <w:tab w:val="left" w:pos="7786"/>
          <w:tab w:val="left" w:pos="9694"/>
          <w:tab w:val="left" w:pos="10342"/>
        </w:tabs>
        <w:spacing w:line="276" w:lineRule="auto"/>
        <w:ind w:right="162"/>
        <w:jc w:val="left"/>
      </w:pPr>
      <w:r>
        <w:t>У</w:t>
      </w:r>
      <w:r>
        <w:tab/>
        <w:t>обучающегося</w:t>
      </w:r>
      <w:r>
        <w:tab/>
        <w:t>будут</w:t>
      </w:r>
      <w:r>
        <w:tab/>
        <w:t>сформированы</w:t>
      </w:r>
      <w:r>
        <w:tab/>
        <w:t>умения</w:t>
      </w:r>
      <w:r>
        <w:tab/>
        <w:t>самоконтроля</w:t>
      </w:r>
      <w:r>
        <w:tab/>
        <w:t>как</w:t>
      </w:r>
      <w:r>
        <w:tab/>
      </w:r>
      <w:r>
        <w:rPr>
          <w:spacing w:val="-1"/>
        </w:rPr>
        <w:t>части</w:t>
      </w:r>
      <w:r>
        <w:rPr>
          <w:spacing w:val="-67"/>
        </w:rPr>
        <w:t xml:space="preserve"> </w:t>
      </w:r>
      <w:r>
        <w:t>регулятивных универсальных учебных</w:t>
      </w:r>
      <w:r>
        <w:rPr>
          <w:spacing w:val="-3"/>
        </w:rPr>
        <w:t xml:space="preserve"> </w:t>
      </w:r>
      <w:r>
        <w:t>действий:</w:t>
      </w:r>
    </w:p>
    <w:p w:rsidR="00E767C0" w:rsidRDefault="00A56CA5">
      <w:pPr>
        <w:pStyle w:val="a4"/>
        <w:spacing w:line="278" w:lineRule="auto"/>
        <w:ind w:left="1273" w:right="1351" w:firstLine="0"/>
        <w:jc w:val="left"/>
      </w:pPr>
      <w:r>
        <w:t>устанавливать причины успеха (неудач) учебной деятельности;</w:t>
      </w:r>
      <w:r>
        <w:rPr>
          <w:spacing w:val="1"/>
        </w:rPr>
        <w:t xml:space="preserve"> </w:t>
      </w:r>
      <w:r>
        <w:t>корректировать</w:t>
      </w:r>
      <w:r>
        <w:rPr>
          <w:spacing w:val="-14"/>
        </w:rPr>
        <w:t xml:space="preserve"> </w:t>
      </w:r>
      <w:r>
        <w:t>свои</w:t>
      </w:r>
      <w:r>
        <w:rPr>
          <w:spacing w:val="-13"/>
        </w:rPr>
        <w:t xml:space="preserve"> </w:t>
      </w:r>
      <w:r>
        <w:t>учебные</w:t>
      </w:r>
      <w:r>
        <w:rPr>
          <w:spacing w:val="-11"/>
        </w:rPr>
        <w:t xml:space="preserve"> </w:t>
      </w:r>
      <w:r>
        <w:t>действия</w:t>
      </w:r>
      <w:r>
        <w:rPr>
          <w:spacing w:val="-12"/>
        </w:rPr>
        <w:t xml:space="preserve"> </w:t>
      </w:r>
      <w:r>
        <w:t>для</w:t>
      </w:r>
      <w:r>
        <w:rPr>
          <w:spacing w:val="-11"/>
        </w:rPr>
        <w:t xml:space="preserve"> </w:t>
      </w:r>
      <w:r>
        <w:t>преодоления</w:t>
      </w:r>
      <w:r>
        <w:rPr>
          <w:spacing w:val="-11"/>
        </w:rPr>
        <w:t xml:space="preserve"> </w:t>
      </w:r>
      <w:r>
        <w:t>ошибок.</w:t>
      </w:r>
    </w:p>
    <w:p w:rsidR="00E767C0" w:rsidRDefault="00A56CA5">
      <w:pPr>
        <w:pStyle w:val="a4"/>
        <w:spacing w:line="276" w:lineRule="auto"/>
        <w:ind w:left="1273" w:firstLine="0"/>
        <w:jc w:val="left"/>
      </w:pPr>
      <w:r>
        <w:t>У обучающегося будут сформированы умения совместной деятельности:</w:t>
      </w:r>
      <w:r>
        <w:rPr>
          <w:spacing w:val="1"/>
        </w:rPr>
        <w:t xml:space="preserve"> </w:t>
      </w:r>
      <w:r>
        <w:t>формулировать</w:t>
      </w:r>
      <w:r>
        <w:rPr>
          <w:spacing w:val="9"/>
        </w:rPr>
        <w:t xml:space="preserve"> </w:t>
      </w:r>
      <w:r>
        <w:t>краткосрочные</w:t>
      </w:r>
      <w:r>
        <w:rPr>
          <w:spacing w:val="12"/>
        </w:rPr>
        <w:t xml:space="preserve"> </w:t>
      </w:r>
      <w:r>
        <w:t>и</w:t>
      </w:r>
      <w:r>
        <w:rPr>
          <w:spacing w:val="11"/>
        </w:rPr>
        <w:t xml:space="preserve"> </w:t>
      </w:r>
      <w:r>
        <w:t>долгосрочные</w:t>
      </w:r>
      <w:r>
        <w:rPr>
          <w:spacing w:val="13"/>
        </w:rPr>
        <w:t xml:space="preserve"> </w:t>
      </w:r>
      <w:r>
        <w:t>цели</w:t>
      </w:r>
      <w:r>
        <w:rPr>
          <w:spacing w:val="11"/>
        </w:rPr>
        <w:t xml:space="preserve"> </w:t>
      </w:r>
      <w:r>
        <w:t>(индивидуальные</w:t>
      </w:r>
      <w:r>
        <w:rPr>
          <w:spacing w:val="12"/>
        </w:rPr>
        <w:t xml:space="preserve"> </w:t>
      </w:r>
      <w:r>
        <w:t>с</w:t>
      </w:r>
      <w:r>
        <w:rPr>
          <w:spacing w:val="12"/>
        </w:rPr>
        <w:t xml:space="preserve"> </w:t>
      </w:r>
      <w:r>
        <w:t>учётом</w:t>
      </w:r>
    </w:p>
    <w:p w:rsidR="00E767C0" w:rsidRDefault="00A56CA5">
      <w:pPr>
        <w:pStyle w:val="a4"/>
        <w:spacing w:line="276" w:lineRule="auto"/>
        <w:ind w:right="163" w:firstLine="0"/>
      </w:pPr>
      <w:r>
        <w:t>участия</w:t>
      </w:r>
      <w:r>
        <w:rPr>
          <w:spacing w:val="1"/>
        </w:rPr>
        <w:t xml:space="preserve"> </w:t>
      </w:r>
      <w:r>
        <w:t>в</w:t>
      </w:r>
      <w:r>
        <w:rPr>
          <w:spacing w:val="1"/>
        </w:rPr>
        <w:t xml:space="preserve"> </w:t>
      </w:r>
      <w:r>
        <w:t>коллективных</w:t>
      </w:r>
      <w:r>
        <w:rPr>
          <w:spacing w:val="1"/>
        </w:rPr>
        <w:t xml:space="preserve"> </w:t>
      </w:r>
      <w:r>
        <w:t>задачах)</w:t>
      </w:r>
      <w:r>
        <w:rPr>
          <w:spacing w:val="1"/>
        </w:rPr>
        <w:t xml:space="preserve"> </w:t>
      </w:r>
      <w:r>
        <w:t>в</w:t>
      </w:r>
      <w:r>
        <w:rPr>
          <w:spacing w:val="1"/>
        </w:rPr>
        <w:t xml:space="preserve"> </w:t>
      </w:r>
      <w:r>
        <w:t>стандартной</w:t>
      </w:r>
      <w:r>
        <w:rPr>
          <w:spacing w:val="1"/>
        </w:rPr>
        <w:t xml:space="preserve"> </w:t>
      </w:r>
      <w:r>
        <w:t>(типовой)</w:t>
      </w:r>
      <w:r>
        <w:rPr>
          <w:spacing w:val="1"/>
        </w:rPr>
        <w:t xml:space="preserve"> </w:t>
      </w:r>
      <w:r>
        <w:t>ситуации</w:t>
      </w:r>
      <w:r>
        <w:rPr>
          <w:spacing w:val="1"/>
        </w:rPr>
        <w:t xml:space="preserve"> </w:t>
      </w:r>
      <w:r>
        <w:t>на</w:t>
      </w:r>
      <w:r>
        <w:rPr>
          <w:spacing w:val="1"/>
        </w:rPr>
        <w:t xml:space="preserve"> </w:t>
      </w:r>
      <w:r>
        <w:t>основе</w:t>
      </w:r>
      <w:r>
        <w:rPr>
          <w:spacing w:val="1"/>
        </w:rPr>
        <w:t xml:space="preserve"> </w:t>
      </w:r>
      <w:r>
        <w:t>предложенного</w:t>
      </w:r>
      <w:r>
        <w:rPr>
          <w:spacing w:val="1"/>
        </w:rPr>
        <w:t xml:space="preserve"> </w:t>
      </w:r>
      <w:r>
        <w:t>формата</w:t>
      </w:r>
      <w:r>
        <w:rPr>
          <w:spacing w:val="1"/>
        </w:rPr>
        <w:t xml:space="preserve"> </w:t>
      </w:r>
      <w:r>
        <w:t>планирования,</w:t>
      </w:r>
      <w:r>
        <w:rPr>
          <w:spacing w:val="1"/>
        </w:rPr>
        <w:t xml:space="preserve"> </w:t>
      </w:r>
      <w:r>
        <w:t>распределения</w:t>
      </w:r>
      <w:r>
        <w:rPr>
          <w:spacing w:val="1"/>
        </w:rPr>
        <w:t xml:space="preserve"> </w:t>
      </w:r>
      <w:r>
        <w:t>промежуточных</w:t>
      </w:r>
      <w:r>
        <w:rPr>
          <w:spacing w:val="1"/>
        </w:rPr>
        <w:t xml:space="preserve"> </w:t>
      </w:r>
      <w:r>
        <w:t>шагов</w:t>
      </w:r>
      <w:r>
        <w:rPr>
          <w:spacing w:val="1"/>
        </w:rPr>
        <w:t xml:space="preserve"> </w:t>
      </w:r>
      <w:r>
        <w:t>и</w:t>
      </w:r>
      <w:r>
        <w:rPr>
          <w:spacing w:val="1"/>
        </w:rPr>
        <w:t xml:space="preserve"> </w:t>
      </w:r>
      <w:r>
        <w:t>сроков;</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6"/>
      </w:pPr>
      <w:r>
        <w:lastRenderedPageBreak/>
        <w:t>принимать цель совместной деятельности, коллективно строить действия по её</w:t>
      </w:r>
      <w:r>
        <w:rPr>
          <w:spacing w:val="1"/>
        </w:rPr>
        <w:t xml:space="preserve"> </w:t>
      </w:r>
      <w:r>
        <w:t>достижению:</w:t>
      </w:r>
      <w:r>
        <w:rPr>
          <w:spacing w:val="1"/>
        </w:rPr>
        <w:t xml:space="preserve"> </w:t>
      </w:r>
      <w:r>
        <w:t>распределять</w:t>
      </w:r>
      <w:r>
        <w:rPr>
          <w:spacing w:val="1"/>
        </w:rPr>
        <w:t xml:space="preserve"> </w:t>
      </w:r>
      <w:r>
        <w:t>роли,</w:t>
      </w:r>
      <w:r>
        <w:rPr>
          <w:spacing w:val="1"/>
        </w:rPr>
        <w:t xml:space="preserve"> </w:t>
      </w:r>
      <w:r>
        <w:t>договариваться,</w:t>
      </w:r>
      <w:r>
        <w:rPr>
          <w:spacing w:val="1"/>
        </w:rPr>
        <w:t xml:space="preserve"> </w:t>
      </w:r>
      <w:r>
        <w:t>обсуждать</w:t>
      </w:r>
      <w:r>
        <w:rPr>
          <w:spacing w:val="1"/>
        </w:rPr>
        <w:t xml:space="preserve"> </w:t>
      </w:r>
      <w:r>
        <w:t>процесс</w:t>
      </w:r>
      <w:r>
        <w:rPr>
          <w:spacing w:val="1"/>
        </w:rPr>
        <w:t xml:space="preserve"> </w:t>
      </w:r>
      <w:r>
        <w:t>и</w:t>
      </w:r>
      <w:r>
        <w:rPr>
          <w:spacing w:val="1"/>
        </w:rPr>
        <w:t xml:space="preserve"> </w:t>
      </w:r>
      <w:r>
        <w:t>результат</w:t>
      </w:r>
      <w:r>
        <w:rPr>
          <w:spacing w:val="1"/>
        </w:rPr>
        <w:t xml:space="preserve"> </w:t>
      </w:r>
      <w:r>
        <w:t>совместной работы;</w:t>
      </w:r>
    </w:p>
    <w:p w:rsidR="00E767C0" w:rsidRDefault="00A56CA5">
      <w:pPr>
        <w:pStyle w:val="a4"/>
        <w:spacing w:line="276" w:lineRule="auto"/>
        <w:ind w:left="1273" w:right="1455" w:firstLine="0"/>
      </w:pPr>
      <w:r>
        <w:rPr>
          <w:spacing w:val="-1"/>
        </w:rPr>
        <w:t>проявлять</w:t>
      </w:r>
      <w:r>
        <w:rPr>
          <w:spacing w:val="-15"/>
        </w:rPr>
        <w:t xml:space="preserve"> </w:t>
      </w:r>
      <w:r>
        <w:rPr>
          <w:spacing w:val="-1"/>
        </w:rPr>
        <w:t>готовность</w:t>
      </w:r>
      <w:r>
        <w:rPr>
          <w:spacing w:val="-15"/>
        </w:rPr>
        <w:t xml:space="preserve"> </w:t>
      </w:r>
      <w:r>
        <w:rPr>
          <w:spacing w:val="-1"/>
        </w:rPr>
        <w:t>руководить,</w:t>
      </w:r>
      <w:r>
        <w:rPr>
          <w:spacing w:val="-11"/>
        </w:rPr>
        <w:t xml:space="preserve"> </w:t>
      </w:r>
      <w:r>
        <w:t>выполнять</w:t>
      </w:r>
      <w:r>
        <w:rPr>
          <w:spacing w:val="-15"/>
        </w:rPr>
        <w:t xml:space="preserve"> </w:t>
      </w:r>
      <w:r>
        <w:t>поручения,</w:t>
      </w:r>
      <w:r>
        <w:rPr>
          <w:spacing w:val="-11"/>
        </w:rPr>
        <w:t xml:space="preserve"> </w:t>
      </w:r>
      <w:r>
        <w:t>подчиняться;</w:t>
      </w:r>
      <w:r>
        <w:rPr>
          <w:spacing w:val="-67"/>
        </w:rPr>
        <w:t xml:space="preserve"> </w:t>
      </w:r>
      <w:r>
        <w:t>ответственно выполнять</w:t>
      </w:r>
      <w:r>
        <w:rPr>
          <w:spacing w:val="-2"/>
        </w:rPr>
        <w:t xml:space="preserve"> </w:t>
      </w:r>
      <w:r>
        <w:t>свою</w:t>
      </w:r>
      <w:r>
        <w:rPr>
          <w:spacing w:val="-1"/>
        </w:rPr>
        <w:t xml:space="preserve"> </w:t>
      </w:r>
      <w:r>
        <w:t>часть</w:t>
      </w:r>
      <w:r>
        <w:rPr>
          <w:spacing w:val="-2"/>
        </w:rPr>
        <w:t xml:space="preserve"> </w:t>
      </w:r>
      <w:r>
        <w:t>работы;</w:t>
      </w:r>
    </w:p>
    <w:p w:rsidR="00E767C0" w:rsidRDefault="00A56CA5">
      <w:pPr>
        <w:pStyle w:val="a4"/>
        <w:spacing w:line="321" w:lineRule="exact"/>
        <w:ind w:left="1273" w:firstLine="0"/>
      </w:pPr>
      <w:r>
        <w:t>оценивать</w:t>
      </w:r>
      <w:r>
        <w:rPr>
          <w:spacing w:val="-12"/>
        </w:rPr>
        <w:t xml:space="preserve"> </w:t>
      </w:r>
      <w:r>
        <w:t>свой</w:t>
      </w:r>
      <w:r>
        <w:rPr>
          <w:spacing w:val="-11"/>
        </w:rPr>
        <w:t xml:space="preserve"> </w:t>
      </w:r>
      <w:r>
        <w:t>вклад</w:t>
      </w:r>
      <w:r>
        <w:rPr>
          <w:spacing w:val="-8"/>
        </w:rPr>
        <w:t xml:space="preserve"> </w:t>
      </w:r>
      <w:r>
        <w:t>в</w:t>
      </w:r>
      <w:r>
        <w:rPr>
          <w:spacing w:val="-12"/>
        </w:rPr>
        <w:t xml:space="preserve"> </w:t>
      </w:r>
      <w:r>
        <w:t>общий</w:t>
      </w:r>
      <w:r>
        <w:rPr>
          <w:spacing w:val="-10"/>
        </w:rPr>
        <w:t xml:space="preserve"> </w:t>
      </w:r>
      <w:r>
        <w:t>результат;</w:t>
      </w:r>
    </w:p>
    <w:p w:rsidR="00E767C0" w:rsidRDefault="00A56CA5">
      <w:pPr>
        <w:pStyle w:val="a4"/>
        <w:spacing w:before="51" w:line="276" w:lineRule="auto"/>
        <w:ind w:right="168"/>
      </w:pPr>
      <w:r>
        <w:t>выполнять</w:t>
      </w:r>
      <w:r>
        <w:rPr>
          <w:spacing w:val="1"/>
        </w:rPr>
        <w:t xml:space="preserve"> </w:t>
      </w:r>
      <w:r>
        <w:t>совместные</w:t>
      </w:r>
      <w:r>
        <w:rPr>
          <w:spacing w:val="1"/>
        </w:rPr>
        <w:t xml:space="preserve"> </w:t>
      </w:r>
      <w:r>
        <w:t>проектные</w:t>
      </w:r>
      <w:r>
        <w:rPr>
          <w:spacing w:val="1"/>
        </w:rPr>
        <w:t xml:space="preserve"> </w:t>
      </w:r>
      <w:r>
        <w:t>задания</w:t>
      </w:r>
      <w:r>
        <w:rPr>
          <w:spacing w:val="1"/>
        </w:rPr>
        <w:t xml:space="preserve"> </w:t>
      </w:r>
      <w:r>
        <w:t>с</w:t>
      </w:r>
      <w:r>
        <w:rPr>
          <w:spacing w:val="1"/>
        </w:rPr>
        <w:t xml:space="preserve"> </w:t>
      </w:r>
      <w:r>
        <w:t>использованием</w:t>
      </w:r>
      <w:r>
        <w:rPr>
          <w:spacing w:val="1"/>
        </w:rPr>
        <w:t xml:space="preserve"> </w:t>
      </w:r>
      <w:r>
        <w:t>предложенных</w:t>
      </w:r>
      <w:r>
        <w:rPr>
          <w:spacing w:val="1"/>
        </w:rPr>
        <w:t xml:space="preserve"> </w:t>
      </w:r>
      <w:r>
        <w:t>образцов;</w:t>
      </w:r>
    </w:p>
    <w:p w:rsidR="00E767C0" w:rsidRDefault="00A56CA5">
      <w:pPr>
        <w:pStyle w:val="a4"/>
        <w:spacing w:line="276" w:lineRule="auto"/>
        <w:ind w:left="1273" w:right="607" w:firstLine="0"/>
      </w:pPr>
      <w:r>
        <w:t>планировать</w:t>
      </w:r>
      <w:r>
        <w:rPr>
          <w:spacing w:val="-13"/>
        </w:rPr>
        <w:t xml:space="preserve"> </w:t>
      </w:r>
      <w:r>
        <w:t>действия</w:t>
      </w:r>
      <w:r>
        <w:rPr>
          <w:spacing w:val="-11"/>
        </w:rPr>
        <w:t xml:space="preserve"> </w:t>
      </w:r>
      <w:r>
        <w:t>по</w:t>
      </w:r>
      <w:r>
        <w:rPr>
          <w:spacing w:val="-11"/>
        </w:rPr>
        <w:t xml:space="preserve"> </w:t>
      </w:r>
      <w:r>
        <w:t>решению</w:t>
      </w:r>
      <w:r>
        <w:rPr>
          <w:spacing w:val="-9"/>
        </w:rPr>
        <w:t xml:space="preserve"> </w:t>
      </w:r>
      <w:r>
        <w:t>учебной</w:t>
      </w:r>
      <w:r>
        <w:rPr>
          <w:spacing w:val="-11"/>
        </w:rPr>
        <w:t xml:space="preserve"> </w:t>
      </w:r>
      <w:r>
        <w:t>задачи</w:t>
      </w:r>
      <w:r>
        <w:rPr>
          <w:spacing w:val="-12"/>
        </w:rPr>
        <w:t xml:space="preserve"> </w:t>
      </w:r>
      <w:r>
        <w:t>для</w:t>
      </w:r>
      <w:r>
        <w:rPr>
          <w:spacing w:val="-9"/>
        </w:rPr>
        <w:t xml:space="preserve"> </w:t>
      </w:r>
      <w:r>
        <w:t>получения</w:t>
      </w:r>
      <w:r>
        <w:rPr>
          <w:spacing w:val="-11"/>
        </w:rPr>
        <w:t xml:space="preserve"> </w:t>
      </w:r>
      <w:r>
        <w:t>результата;</w:t>
      </w:r>
      <w:r>
        <w:rPr>
          <w:spacing w:val="-67"/>
        </w:rPr>
        <w:t xml:space="preserve"> </w:t>
      </w:r>
      <w:r>
        <w:t>выстраивать</w:t>
      </w:r>
      <w:r>
        <w:rPr>
          <w:spacing w:val="-2"/>
        </w:rPr>
        <w:t xml:space="preserve"> </w:t>
      </w:r>
      <w:r>
        <w:t>последовательность</w:t>
      </w:r>
      <w:r>
        <w:rPr>
          <w:spacing w:val="-2"/>
        </w:rPr>
        <w:t xml:space="preserve"> </w:t>
      </w:r>
      <w:r>
        <w:t>выбранных</w:t>
      </w:r>
      <w:r>
        <w:rPr>
          <w:spacing w:val="-4"/>
        </w:rPr>
        <w:t xml:space="preserve"> </w:t>
      </w:r>
      <w:r>
        <w:t>действий.</w:t>
      </w:r>
    </w:p>
    <w:p w:rsidR="00E767C0" w:rsidRDefault="00A56CA5">
      <w:pPr>
        <w:pStyle w:val="a4"/>
        <w:spacing w:line="276" w:lineRule="auto"/>
        <w:ind w:right="166"/>
      </w:pPr>
      <w:r>
        <w:t>Предметные результаты изучения литературного чтения. К концу обучения в 1</w:t>
      </w:r>
      <w:r>
        <w:rPr>
          <w:spacing w:val="1"/>
        </w:rPr>
        <w:t xml:space="preserve"> </w:t>
      </w:r>
      <w:r>
        <w:t>классе</w:t>
      </w:r>
      <w:r>
        <w:rPr>
          <w:spacing w:val="1"/>
        </w:rPr>
        <w:t xml:space="preserve"> </w:t>
      </w:r>
      <w:r>
        <w:t>обучающийся</w:t>
      </w:r>
      <w:r>
        <w:rPr>
          <w:spacing w:val="3"/>
        </w:rPr>
        <w:t xml:space="preserve"> </w:t>
      </w:r>
      <w:r>
        <w:t>научится:</w:t>
      </w:r>
    </w:p>
    <w:p w:rsidR="00E767C0" w:rsidRDefault="00A56CA5">
      <w:pPr>
        <w:pStyle w:val="a4"/>
        <w:spacing w:line="276" w:lineRule="auto"/>
        <w:ind w:right="143"/>
      </w:pPr>
      <w:r>
        <w:t>понимать</w:t>
      </w:r>
      <w:r>
        <w:rPr>
          <w:spacing w:val="1"/>
        </w:rPr>
        <w:t xml:space="preserve"> </w:t>
      </w:r>
      <w:r>
        <w:t>ценность</w:t>
      </w:r>
      <w:r>
        <w:rPr>
          <w:spacing w:val="1"/>
        </w:rPr>
        <w:t xml:space="preserve"> </w:t>
      </w:r>
      <w:r>
        <w:t>чтения</w:t>
      </w:r>
      <w:r>
        <w:rPr>
          <w:spacing w:val="1"/>
        </w:rPr>
        <w:t xml:space="preserve"> </w:t>
      </w:r>
      <w:r>
        <w:t>для</w:t>
      </w:r>
      <w:r>
        <w:rPr>
          <w:spacing w:val="1"/>
        </w:rPr>
        <w:t xml:space="preserve"> </w:t>
      </w:r>
      <w:r>
        <w:t>решения</w:t>
      </w:r>
      <w:r>
        <w:rPr>
          <w:spacing w:val="1"/>
        </w:rPr>
        <w:t xml:space="preserve"> </w:t>
      </w:r>
      <w:r>
        <w:t>учебных</w:t>
      </w:r>
      <w:r>
        <w:rPr>
          <w:spacing w:val="1"/>
        </w:rPr>
        <w:t xml:space="preserve"> </w:t>
      </w:r>
      <w:r>
        <w:t>задач</w:t>
      </w:r>
      <w:r>
        <w:rPr>
          <w:spacing w:val="1"/>
        </w:rPr>
        <w:t xml:space="preserve"> </w:t>
      </w:r>
      <w:r>
        <w:t>и</w:t>
      </w:r>
      <w:r>
        <w:rPr>
          <w:spacing w:val="1"/>
        </w:rPr>
        <w:t xml:space="preserve"> </w:t>
      </w:r>
      <w:r>
        <w:t>применения</w:t>
      </w:r>
      <w:r>
        <w:rPr>
          <w:spacing w:val="1"/>
        </w:rPr>
        <w:t xml:space="preserve"> </w:t>
      </w:r>
      <w:r>
        <w:t>в</w:t>
      </w:r>
      <w:r>
        <w:rPr>
          <w:spacing w:val="1"/>
        </w:rPr>
        <w:t xml:space="preserve"> </w:t>
      </w:r>
      <w:r>
        <w:t>различных жизненных ситуациях: отвечать на вопрос о важности чтения для личного</w:t>
      </w:r>
      <w:r>
        <w:rPr>
          <w:spacing w:val="1"/>
        </w:rPr>
        <w:t xml:space="preserve"> </w:t>
      </w:r>
      <w:r>
        <w:t>развития,</w:t>
      </w:r>
      <w:r>
        <w:rPr>
          <w:spacing w:val="1"/>
        </w:rPr>
        <w:t xml:space="preserve"> </w:t>
      </w:r>
      <w:r>
        <w:t>находить</w:t>
      </w:r>
      <w:r>
        <w:rPr>
          <w:spacing w:val="1"/>
        </w:rPr>
        <w:t xml:space="preserve"> </w:t>
      </w:r>
      <w:r>
        <w:t>в</w:t>
      </w:r>
      <w:r>
        <w:rPr>
          <w:spacing w:val="1"/>
        </w:rPr>
        <w:t xml:space="preserve"> </w:t>
      </w:r>
      <w:r>
        <w:t>художественных</w:t>
      </w:r>
      <w:r>
        <w:rPr>
          <w:spacing w:val="1"/>
        </w:rPr>
        <w:t xml:space="preserve"> </w:t>
      </w:r>
      <w:r>
        <w:t>произведениях</w:t>
      </w:r>
      <w:r>
        <w:rPr>
          <w:spacing w:val="1"/>
        </w:rPr>
        <w:t xml:space="preserve"> </w:t>
      </w:r>
      <w:r>
        <w:t>отражение</w:t>
      </w:r>
      <w:r>
        <w:rPr>
          <w:spacing w:val="1"/>
        </w:rPr>
        <w:t xml:space="preserve"> </w:t>
      </w:r>
      <w:r>
        <w:t>нравственных</w:t>
      </w:r>
      <w:r>
        <w:rPr>
          <w:spacing w:val="1"/>
        </w:rPr>
        <w:t xml:space="preserve"> </w:t>
      </w:r>
      <w:r>
        <w:t>ценностей,</w:t>
      </w:r>
      <w:r>
        <w:rPr>
          <w:spacing w:val="2"/>
        </w:rPr>
        <w:t xml:space="preserve"> </w:t>
      </w:r>
      <w:r>
        <w:t>традиций,</w:t>
      </w:r>
      <w:r>
        <w:rPr>
          <w:spacing w:val="3"/>
        </w:rPr>
        <w:t xml:space="preserve"> </w:t>
      </w:r>
      <w:r>
        <w:t>быта</w:t>
      </w:r>
      <w:r>
        <w:rPr>
          <w:spacing w:val="1"/>
        </w:rPr>
        <w:t xml:space="preserve"> </w:t>
      </w:r>
      <w:r>
        <w:t>разных</w:t>
      </w:r>
      <w:r>
        <w:rPr>
          <w:spacing w:val="-3"/>
        </w:rPr>
        <w:t xml:space="preserve"> </w:t>
      </w:r>
      <w:r>
        <w:t>народов;</w:t>
      </w:r>
    </w:p>
    <w:p w:rsidR="00E767C0" w:rsidRDefault="00A56CA5">
      <w:pPr>
        <w:pStyle w:val="a4"/>
        <w:spacing w:line="276" w:lineRule="auto"/>
        <w:ind w:right="152"/>
      </w:pPr>
      <w:r>
        <w:t>владеть техникой слогового плавного чтения с переходом на чтение целыми</w:t>
      </w:r>
      <w:r>
        <w:rPr>
          <w:spacing w:val="1"/>
        </w:rPr>
        <w:t xml:space="preserve"> </w:t>
      </w:r>
      <w:r>
        <w:t>словами,</w:t>
      </w:r>
      <w:r>
        <w:rPr>
          <w:spacing w:val="12"/>
        </w:rPr>
        <w:t xml:space="preserve"> </w:t>
      </w:r>
      <w:r>
        <w:t>читать</w:t>
      </w:r>
      <w:r>
        <w:rPr>
          <w:spacing w:val="9"/>
        </w:rPr>
        <w:t xml:space="preserve"> </w:t>
      </w:r>
      <w:r>
        <w:t>осознанно</w:t>
      </w:r>
      <w:r>
        <w:rPr>
          <w:spacing w:val="11"/>
        </w:rPr>
        <w:t xml:space="preserve"> </w:t>
      </w:r>
      <w:r>
        <w:t>вслух</w:t>
      </w:r>
      <w:r>
        <w:rPr>
          <w:spacing w:val="7"/>
        </w:rPr>
        <w:t xml:space="preserve"> </w:t>
      </w:r>
      <w:r>
        <w:t>целыми</w:t>
      </w:r>
      <w:r>
        <w:rPr>
          <w:spacing w:val="11"/>
        </w:rPr>
        <w:t xml:space="preserve"> </w:t>
      </w:r>
      <w:r>
        <w:t>словами</w:t>
      </w:r>
      <w:r>
        <w:rPr>
          <w:spacing w:val="10"/>
        </w:rPr>
        <w:t xml:space="preserve"> </w:t>
      </w:r>
      <w:r>
        <w:t>без</w:t>
      </w:r>
      <w:r>
        <w:rPr>
          <w:spacing w:val="7"/>
        </w:rPr>
        <w:t xml:space="preserve"> </w:t>
      </w:r>
      <w:r>
        <w:t>пропусков</w:t>
      </w:r>
      <w:r>
        <w:rPr>
          <w:spacing w:val="10"/>
        </w:rPr>
        <w:t xml:space="preserve"> </w:t>
      </w:r>
      <w:r>
        <w:t>и</w:t>
      </w:r>
      <w:r>
        <w:rPr>
          <w:spacing w:val="11"/>
        </w:rPr>
        <w:t xml:space="preserve"> </w:t>
      </w:r>
      <w:r>
        <w:t>перестановок</w:t>
      </w:r>
      <w:r>
        <w:rPr>
          <w:spacing w:val="11"/>
        </w:rPr>
        <w:t xml:space="preserve"> </w:t>
      </w:r>
      <w:r>
        <w:t>букв</w:t>
      </w:r>
      <w:r>
        <w:rPr>
          <w:spacing w:val="-68"/>
        </w:rPr>
        <w:t xml:space="preserve"> </w:t>
      </w:r>
      <w:r>
        <w:t>и слогов доступные для восприятия и небольшие по объёму произведения в темпе не</w:t>
      </w:r>
      <w:r>
        <w:rPr>
          <w:spacing w:val="1"/>
        </w:rPr>
        <w:t xml:space="preserve"> </w:t>
      </w:r>
      <w:r>
        <w:t>менее 30 слов</w:t>
      </w:r>
      <w:r>
        <w:rPr>
          <w:spacing w:val="-1"/>
        </w:rPr>
        <w:t xml:space="preserve"> </w:t>
      </w:r>
      <w:r>
        <w:t>в</w:t>
      </w:r>
      <w:r>
        <w:rPr>
          <w:spacing w:val="-1"/>
        </w:rPr>
        <w:t xml:space="preserve"> </w:t>
      </w:r>
      <w:r>
        <w:t>минуту</w:t>
      </w:r>
      <w:r>
        <w:rPr>
          <w:spacing w:val="-4"/>
        </w:rPr>
        <w:t xml:space="preserve"> </w:t>
      </w:r>
      <w:r>
        <w:t>(без</w:t>
      </w:r>
      <w:r>
        <w:rPr>
          <w:spacing w:val="1"/>
        </w:rPr>
        <w:t xml:space="preserve"> </w:t>
      </w:r>
      <w:r>
        <w:t>отметочного</w:t>
      </w:r>
      <w:r>
        <w:rPr>
          <w:spacing w:val="5"/>
        </w:rPr>
        <w:t xml:space="preserve"> </w:t>
      </w:r>
      <w:r>
        <w:t>оценивания);</w:t>
      </w:r>
    </w:p>
    <w:p w:rsidR="00E767C0" w:rsidRDefault="00A56CA5">
      <w:pPr>
        <w:pStyle w:val="a4"/>
        <w:spacing w:line="278" w:lineRule="auto"/>
        <w:ind w:right="158"/>
      </w:pPr>
      <w:r>
        <w:t>читать</w:t>
      </w:r>
      <w:r>
        <w:rPr>
          <w:spacing w:val="1"/>
        </w:rPr>
        <w:t xml:space="preserve"> </w:t>
      </w:r>
      <w:r>
        <w:t>наизусть</w:t>
      </w:r>
      <w:r>
        <w:rPr>
          <w:spacing w:val="1"/>
        </w:rPr>
        <w:t xml:space="preserve"> </w:t>
      </w:r>
      <w:r>
        <w:t>с</w:t>
      </w:r>
      <w:r>
        <w:rPr>
          <w:spacing w:val="1"/>
        </w:rPr>
        <w:t xml:space="preserve"> </w:t>
      </w:r>
      <w:r>
        <w:t>соблюдением</w:t>
      </w:r>
      <w:r>
        <w:rPr>
          <w:spacing w:val="1"/>
        </w:rPr>
        <w:t xml:space="preserve"> </w:t>
      </w:r>
      <w:r>
        <w:t>орфоэпических</w:t>
      </w:r>
      <w:r>
        <w:rPr>
          <w:spacing w:val="1"/>
        </w:rPr>
        <w:t xml:space="preserve"> </w:t>
      </w:r>
      <w:r>
        <w:t>и</w:t>
      </w:r>
      <w:r>
        <w:rPr>
          <w:spacing w:val="1"/>
        </w:rPr>
        <w:t xml:space="preserve"> </w:t>
      </w:r>
      <w:r>
        <w:t>пунктуационных</w:t>
      </w:r>
      <w:r>
        <w:rPr>
          <w:spacing w:val="1"/>
        </w:rPr>
        <w:t xml:space="preserve"> </w:t>
      </w:r>
      <w:r>
        <w:t>норм</w:t>
      </w:r>
      <w:r>
        <w:rPr>
          <w:spacing w:val="1"/>
        </w:rPr>
        <w:t xml:space="preserve"> </w:t>
      </w:r>
      <w:r>
        <w:t>не</w:t>
      </w:r>
      <w:r>
        <w:rPr>
          <w:spacing w:val="1"/>
        </w:rPr>
        <w:t xml:space="preserve"> </w:t>
      </w:r>
      <w:r>
        <w:t>менее 2 стихотворений о Родине, о детях, о семье, о родной природе в разные времена</w:t>
      </w:r>
      <w:r>
        <w:rPr>
          <w:spacing w:val="1"/>
        </w:rPr>
        <w:t xml:space="preserve"> </w:t>
      </w:r>
      <w:r>
        <w:t>года;</w:t>
      </w:r>
    </w:p>
    <w:p w:rsidR="00E767C0" w:rsidRDefault="00A56CA5">
      <w:pPr>
        <w:pStyle w:val="a4"/>
        <w:spacing w:line="313" w:lineRule="exact"/>
        <w:ind w:left="1273" w:firstLine="0"/>
      </w:pPr>
      <w:r>
        <w:t>различать</w:t>
      </w:r>
      <w:r>
        <w:rPr>
          <w:spacing w:val="-12"/>
        </w:rPr>
        <w:t xml:space="preserve"> </w:t>
      </w:r>
      <w:r>
        <w:t>прозаическую</w:t>
      </w:r>
      <w:r>
        <w:rPr>
          <w:spacing w:val="-10"/>
        </w:rPr>
        <w:t xml:space="preserve"> </w:t>
      </w:r>
      <w:r>
        <w:t>(нестихотворную)</w:t>
      </w:r>
      <w:r>
        <w:rPr>
          <w:spacing w:val="-10"/>
        </w:rPr>
        <w:t xml:space="preserve"> </w:t>
      </w:r>
      <w:r>
        <w:t>и</w:t>
      </w:r>
      <w:r>
        <w:rPr>
          <w:spacing w:val="-9"/>
        </w:rPr>
        <w:t xml:space="preserve"> </w:t>
      </w:r>
      <w:r>
        <w:t>стихотворную</w:t>
      </w:r>
      <w:r>
        <w:rPr>
          <w:spacing w:val="-11"/>
        </w:rPr>
        <w:t xml:space="preserve"> </w:t>
      </w:r>
      <w:r>
        <w:t>речь;</w:t>
      </w:r>
    </w:p>
    <w:p w:rsidR="00E767C0" w:rsidRDefault="00A56CA5">
      <w:pPr>
        <w:pStyle w:val="a4"/>
        <w:spacing w:before="47" w:line="276" w:lineRule="auto"/>
        <w:ind w:right="152"/>
      </w:pPr>
      <w:r>
        <w:t>различать</w:t>
      </w:r>
      <w:r>
        <w:rPr>
          <w:spacing w:val="1"/>
        </w:rPr>
        <w:t xml:space="preserve"> </w:t>
      </w:r>
      <w:r>
        <w:t>отдельные</w:t>
      </w:r>
      <w:r>
        <w:rPr>
          <w:spacing w:val="1"/>
        </w:rPr>
        <w:t xml:space="preserve"> </w:t>
      </w:r>
      <w:r>
        <w:t>жанры</w:t>
      </w:r>
      <w:r>
        <w:rPr>
          <w:spacing w:val="1"/>
        </w:rPr>
        <w:t xml:space="preserve"> </w:t>
      </w:r>
      <w:r>
        <w:t>фольклора</w:t>
      </w:r>
      <w:r>
        <w:rPr>
          <w:spacing w:val="1"/>
        </w:rPr>
        <w:t xml:space="preserve"> </w:t>
      </w:r>
      <w:r>
        <w:t>(устного</w:t>
      </w:r>
      <w:r>
        <w:rPr>
          <w:spacing w:val="1"/>
        </w:rPr>
        <w:t xml:space="preserve"> </w:t>
      </w:r>
      <w:r>
        <w:t>народного</w:t>
      </w:r>
      <w:r>
        <w:rPr>
          <w:spacing w:val="1"/>
        </w:rPr>
        <w:t xml:space="preserve"> </w:t>
      </w:r>
      <w:r>
        <w:t>творчества)</w:t>
      </w:r>
      <w:r>
        <w:rPr>
          <w:spacing w:val="1"/>
        </w:rPr>
        <w:t xml:space="preserve"> </w:t>
      </w:r>
      <w:r>
        <w:t>и</w:t>
      </w:r>
      <w:r>
        <w:rPr>
          <w:spacing w:val="1"/>
        </w:rPr>
        <w:t xml:space="preserve"> </w:t>
      </w:r>
      <w:r>
        <w:t>художественной литературы (загадки, пословицы, потешки, сказки (фольклорные и</w:t>
      </w:r>
      <w:r>
        <w:rPr>
          <w:spacing w:val="1"/>
        </w:rPr>
        <w:t xml:space="preserve"> </w:t>
      </w:r>
      <w:r>
        <w:t>литературные),</w:t>
      </w:r>
      <w:r>
        <w:rPr>
          <w:spacing w:val="3"/>
        </w:rPr>
        <w:t xml:space="preserve"> </w:t>
      </w:r>
      <w:r>
        <w:t>рассказы,</w:t>
      </w:r>
      <w:r>
        <w:rPr>
          <w:spacing w:val="3"/>
        </w:rPr>
        <w:t xml:space="preserve"> </w:t>
      </w:r>
      <w:r>
        <w:t>стихотворения);</w:t>
      </w:r>
    </w:p>
    <w:p w:rsidR="00E767C0" w:rsidRDefault="00A56CA5">
      <w:pPr>
        <w:pStyle w:val="a4"/>
        <w:spacing w:line="278" w:lineRule="auto"/>
        <w:ind w:right="163"/>
      </w:pPr>
      <w:r>
        <w:t>понимать содержание прослушанного (прочитанного) произведения: отвечать на</w:t>
      </w:r>
      <w:r>
        <w:rPr>
          <w:spacing w:val="-67"/>
        </w:rPr>
        <w:t xml:space="preserve"> </w:t>
      </w:r>
      <w:r>
        <w:t>вопросы по фактическому</w:t>
      </w:r>
      <w:r>
        <w:rPr>
          <w:spacing w:val="-4"/>
        </w:rPr>
        <w:t xml:space="preserve"> </w:t>
      </w:r>
      <w:r>
        <w:t>содержанию</w:t>
      </w:r>
      <w:r>
        <w:rPr>
          <w:spacing w:val="-1"/>
        </w:rPr>
        <w:t xml:space="preserve"> </w:t>
      </w:r>
      <w:r>
        <w:t>произведения;</w:t>
      </w:r>
    </w:p>
    <w:p w:rsidR="00E767C0" w:rsidRDefault="00A56CA5">
      <w:pPr>
        <w:pStyle w:val="a4"/>
        <w:spacing w:line="276" w:lineRule="auto"/>
        <w:ind w:right="159"/>
      </w:pPr>
      <w:r>
        <w:t>владеть</w:t>
      </w:r>
      <w:r>
        <w:rPr>
          <w:spacing w:val="1"/>
        </w:rPr>
        <w:t xml:space="preserve"> </w:t>
      </w:r>
      <w:r>
        <w:t>элементарными</w:t>
      </w:r>
      <w:r>
        <w:rPr>
          <w:spacing w:val="1"/>
        </w:rPr>
        <w:t xml:space="preserve"> </w:t>
      </w:r>
      <w:r>
        <w:t>умениями</w:t>
      </w:r>
      <w:r>
        <w:rPr>
          <w:spacing w:val="1"/>
        </w:rPr>
        <w:t xml:space="preserve"> </w:t>
      </w:r>
      <w:r>
        <w:t>анализа</w:t>
      </w:r>
      <w:r>
        <w:rPr>
          <w:spacing w:val="1"/>
        </w:rPr>
        <w:t xml:space="preserve"> </w:t>
      </w:r>
      <w:r>
        <w:t>текста</w:t>
      </w:r>
      <w:r>
        <w:rPr>
          <w:spacing w:val="1"/>
        </w:rPr>
        <w:t xml:space="preserve"> </w:t>
      </w:r>
      <w:r>
        <w:t>прослушанного</w:t>
      </w:r>
      <w:r>
        <w:rPr>
          <w:spacing w:val="1"/>
        </w:rPr>
        <w:t xml:space="preserve"> </w:t>
      </w:r>
      <w:r>
        <w:t>(прочитанного)</w:t>
      </w:r>
      <w:r>
        <w:rPr>
          <w:spacing w:val="1"/>
        </w:rPr>
        <w:t xml:space="preserve"> </w:t>
      </w:r>
      <w:r>
        <w:t>произведения:</w:t>
      </w:r>
      <w:r>
        <w:rPr>
          <w:spacing w:val="1"/>
        </w:rPr>
        <w:t xml:space="preserve"> </w:t>
      </w:r>
      <w:r>
        <w:t>определять</w:t>
      </w:r>
      <w:r>
        <w:rPr>
          <w:spacing w:val="1"/>
        </w:rPr>
        <w:t xml:space="preserve"> </w:t>
      </w:r>
      <w:r>
        <w:t>последовательность</w:t>
      </w:r>
      <w:r>
        <w:rPr>
          <w:spacing w:val="1"/>
        </w:rPr>
        <w:t xml:space="preserve"> </w:t>
      </w:r>
      <w:r>
        <w:t>событий</w:t>
      </w:r>
      <w:r>
        <w:rPr>
          <w:spacing w:val="1"/>
        </w:rPr>
        <w:t xml:space="preserve"> </w:t>
      </w:r>
      <w:r>
        <w:t>в</w:t>
      </w:r>
      <w:r>
        <w:rPr>
          <w:spacing w:val="1"/>
        </w:rPr>
        <w:t xml:space="preserve"> </w:t>
      </w:r>
      <w:r>
        <w:t>произведении, характеризовать поступки (положительные или отрицательные) героя,</w:t>
      </w:r>
      <w:r>
        <w:rPr>
          <w:spacing w:val="1"/>
        </w:rPr>
        <w:t xml:space="preserve"> </w:t>
      </w:r>
      <w:r>
        <w:t>объяснять</w:t>
      </w:r>
      <w:r>
        <w:rPr>
          <w:spacing w:val="-4"/>
        </w:rPr>
        <w:t xml:space="preserve"> </w:t>
      </w:r>
      <w:r>
        <w:t>значение незнакомого</w:t>
      </w:r>
      <w:r>
        <w:rPr>
          <w:spacing w:val="-1"/>
        </w:rPr>
        <w:t xml:space="preserve"> </w:t>
      </w:r>
      <w:r>
        <w:t>слова</w:t>
      </w:r>
      <w:r>
        <w:rPr>
          <w:spacing w:val="-1"/>
        </w:rPr>
        <w:t xml:space="preserve"> </w:t>
      </w:r>
      <w:r>
        <w:t>с</w:t>
      </w:r>
      <w:r>
        <w:rPr>
          <w:spacing w:val="-5"/>
        </w:rPr>
        <w:t xml:space="preserve"> </w:t>
      </w:r>
      <w:r>
        <w:t>использованием</w:t>
      </w:r>
      <w:r>
        <w:rPr>
          <w:spacing w:val="1"/>
        </w:rPr>
        <w:t xml:space="preserve"> </w:t>
      </w:r>
      <w:r>
        <w:t>словаря;</w:t>
      </w:r>
    </w:p>
    <w:p w:rsidR="00E767C0" w:rsidRDefault="00A56CA5">
      <w:pPr>
        <w:pStyle w:val="a4"/>
        <w:spacing w:line="276" w:lineRule="auto"/>
        <w:ind w:right="160"/>
      </w:pPr>
      <w:r>
        <w:t>участвовать</w:t>
      </w:r>
      <w:r>
        <w:rPr>
          <w:spacing w:val="1"/>
        </w:rPr>
        <w:t xml:space="preserve"> </w:t>
      </w:r>
      <w:r>
        <w:t>в</w:t>
      </w:r>
      <w:r>
        <w:rPr>
          <w:spacing w:val="1"/>
        </w:rPr>
        <w:t xml:space="preserve"> </w:t>
      </w:r>
      <w:r>
        <w:t>обсуждении</w:t>
      </w:r>
      <w:r>
        <w:rPr>
          <w:spacing w:val="1"/>
        </w:rPr>
        <w:t xml:space="preserve"> </w:t>
      </w:r>
      <w:r>
        <w:t>прослушанного</w:t>
      </w:r>
      <w:r>
        <w:rPr>
          <w:spacing w:val="1"/>
        </w:rPr>
        <w:t xml:space="preserve"> </w:t>
      </w:r>
      <w:r>
        <w:t>(прочитанного)</w:t>
      </w:r>
      <w:r>
        <w:rPr>
          <w:spacing w:val="1"/>
        </w:rPr>
        <w:t xml:space="preserve"> </w:t>
      </w:r>
      <w:r>
        <w:t>произведения:</w:t>
      </w:r>
      <w:r>
        <w:rPr>
          <w:spacing w:val="1"/>
        </w:rPr>
        <w:t xml:space="preserve"> </w:t>
      </w:r>
      <w:r>
        <w:t>отвечать на вопросы о впечатлении от произведения, использовать в беседе изученные</w:t>
      </w:r>
      <w:r>
        <w:rPr>
          <w:spacing w:val="-67"/>
        </w:rPr>
        <w:t xml:space="preserve"> </w:t>
      </w:r>
      <w:r>
        <w:t>литературные</w:t>
      </w:r>
      <w:r>
        <w:rPr>
          <w:spacing w:val="-7"/>
        </w:rPr>
        <w:t xml:space="preserve"> </w:t>
      </w:r>
      <w:r>
        <w:t>понятия</w:t>
      </w:r>
      <w:r>
        <w:rPr>
          <w:spacing w:val="-6"/>
        </w:rPr>
        <w:t xml:space="preserve"> </w:t>
      </w:r>
      <w:r>
        <w:t>(автор,</w:t>
      </w:r>
      <w:r>
        <w:rPr>
          <w:spacing w:val="-6"/>
        </w:rPr>
        <w:t xml:space="preserve"> </w:t>
      </w:r>
      <w:r>
        <w:t>герой,</w:t>
      </w:r>
      <w:r>
        <w:rPr>
          <w:spacing w:val="-5"/>
        </w:rPr>
        <w:t xml:space="preserve"> </w:t>
      </w:r>
      <w:r>
        <w:t>тема,</w:t>
      </w:r>
      <w:r>
        <w:rPr>
          <w:spacing w:val="-6"/>
        </w:rPr>
        <w:t xml:space="preserve"> </w:t>
      </w:r>
      <w:r>
        <w:t>идея,</w:t>
      </w:r>
      <w:r>
        <w:rPr>
          <w:spacing w:val="-6"/>
        </w:rPr>
        <w:t xml:space="preserve"> </w:t>
      </w:r>
      <w:r>
        <w:t>заголовок,</w:t>
      </w:r>
      <w:r>
        <w:rPr>
          <w:spacing w:val="-5"/>
        </w:rPr>
        <w:t xml:space="preserve"> </w:t>
      </w:r>
      <w:r>
        <w:t>содержание</w:t>
      </w:r>
      <w:r>
        <w:rPr>
          <w:spacing w:val="-7"/>
        </w:rPr>
        <w:t xml:space="preserve"> </w:t>
      </w:r>
      <w:r>
        <w:t>произведения),</w:t>
      </w:r>
      <w:r>
        <w:rPr>
          <w:spacing w:val="-67"/>
        </w:rPr>
        <w:t xml:space="preserve"> </w:t>
      </w:r>
      <w:r>
        <w:t>подтверждать</w:t>
      </w:r>
      <w:r>
        <w:rPr>
          <w:spacing w:val="-2"/>
        </w:rPr>
        <w:t xml:space="preserve"> </w:t>
      </w:r>
      <w:r>
        <w:t>свой ответ</w:t>
      </w:r>
      <w:r>
        <w:rPr>
          <w:spacing w:val="-1"/>
        </w:rPr>
        <w:t xml:space="preserve"> </w:t>
      </w:r>
      <w:r>
        <w:t>примерами</w:t>
      </w:r>
      <w:r>
        <w:rPr>
          <w:spacing w:val="1"/>
        </w:rPr>
        <w:t xml:space="preserve"> </w:t>
      </w:r>
      <w:r>
        <w:t>из</w:t>
      </w:r>
      <w:r>
        <w:rPr>
          <w:spacing w:val="1"/>
        </w:rPr>
        <w:t xml:space="preserve"> </w:t>
      </w:r>
      <w:r>
        <w:t>текста;</w:t>
      </w:r>
    </w:p>
    <w:p w:rsidR="00E767C0" w:rsidRDefault="00A56CA5">
      <w:pPr>
        <w:pStyle w:val="a4"/>
        <w:spacing w:line="276" w:lineRule="auto"/>
        <w:ind w:right="163"/>
      </w:pPr>
      <w:r>
        <w:t>пересказывать</w:t>
      </w:r>
      <w:r>
        <w:rPr>
          <w:spacing w:val="1"/>
        </w:rPr>
        <w:t xml:space="preserve"> </w:t>
      </w:r>
      <w:r>
        <w:t>(устно)</w:t>
      </w:r>
      <w:r>
        <w:rPr>
          <w:spacing w:val="1"/>
        </w:rPr>
        <w:t xml:space="preserve"> </w:t>
      </w:r>
      <w:r>
        <w:t>содержание</w:t>
      </w:r>
      <w:r>
        <w:rPr>
          <w:spacing w:val="1"/>
        </w:rPr>
        <w:t xml:space="preserve"> </w:t>
      </w:r>
      <w:r>
        <w:t>произведения</w:t>
      </w:r>
      <w:r>
        <w:rPr>
          <w:spacing w:val="1"/>
        </w:rPr>
        <w:t xml:space="preserve"> </w:t>
      </w:r>
      <w:r>
        <w:t>с</w:t>
      </w:r>
      <w:r>
        <w:rPr>
          <w:spacing w:val="1"/>
        </w:rPr>
        <w:t xml:space="preserve"> </w:t>
      </w:r>
      <w:r>
        <w:t>соблюдением</w:t>
      </w:r>
      <w:r>
        <w:rPr>
          <w:spacing w:val="1"/>
        </w:rPr>
        <w:t xml:space="preserve"> </w:t>
      </w:r>
      <w:r>
        <w:t>последовательности</w:t>
      </w:r>
      <w:r>
        <w:rPr>
          <w:spacing w:val="1"/>
        </w:rPr>
        <w:t xml:space="preserve"> </w:t>
      </w:r>
      <w:r>
        <w:t>событий,</w:t>
      </w:r>
      <w:r>
        <w:rPr>
          <w:spacing w:val="1"/>
        </w:rPr>
        <w:t xml:space="preserve"> </w:t>
      </w:r>
      <w:r>
        <w:t>с</w:t>
      </w:r>
      <w:r>
        <w:rPr>
          <w:spacing w:val="1"/>
        </w:rPr>
        <w:t xml:space="preserve"> </w:t>
      </w:r>
      <w:r>
        <w:t>использованием</w:t>
      </w:r>
      <w:r>
        <w:rPr>
          <w:spacing w:val="1"/>
        </w:rPr>
        <w:t xml:space="preserve"> </w:t>
      </w:r>
      <w:r>
        <w:t>предложенных</w:t>
      </w:r>
      <w:r>
        <w:rPr>
          <w:spacing w:val="1"/>
        </w:rPr>
        <w:t xml:space="preserve"> </w:t>
      </w:r>
      <w:r>
        <w:t>ключевых</w:t>
      </w:r>
      <w:r>
        <w:rPr>
          <w:spacing w:val="1"/>
        </w:rPr>
        <w:t xml:space="preserve"> </w:t>
      </w:r>
      <w:r>
        <w:t>слов,</w:t>
      </w:r>
      <w:r>
        <w:rPr>
          <w:spacing w:val="1"/>
        </w:rPr>
        <w:t xml:space="preserve"> </w:t>
      </w:r>
      <w:r>
        <w:t>вопросов,</w:t>
      </w:r>
      <w:r>
        <w:rPr>
          <w:spacing w:val="3"/>
        </w:rPr>
        <w:t xml:space="preserve"> </w:t>
      </w:r>
      <w:r>
        <w:t>рисунков,</w:t>
      </w:r>
      <w:r>
        <w:rPr>
          <w:spacing w:val="3"/>
        </w:rPr>
        <w:t xml:space="preserve"> </w:t>
      </w:r>
      <w:r>
        <w:t>предложенного плана;</w:t>
      </w:r>
    </w:p>
    <w:p w:rsidR="00E767C0" w:rsidRDefault="00A56CA5">
      <w:pPr>
        <w:pStyle w:val="a4"/>
        <w:spacing w:line="320" w:lineRule="exact"/>
        <w:ind w:left="1273" w:firstLine="0"/>
      </w:pPr>
      <w:r>
        <w:t>читать</w:t>
      </w:r>
      <w:r>
        <w:rPr>
          <w:spacing w:val="-13"/>
        </w:rPr>
        <w:t xml:space="preserve"> </w:t>
      </w:r>
      <w:r>
        <w:t>по</w:t>
      </w:r>
      <w:r>
        <w:rPr>
          <w:spacing w:val="-10"/>
        </w:rPr>
        <w:t xml:space="preserve"> </w:t>
      </w:r>
      <w:r>
        <w:t>ролям</w:t>
      </w:r>
      <w:r>
        <w:rPr>
          <w:spacing w:val="-9"/>
        </w:rPr>
        <w:t xml:space="preserve"> </w:t>
      </w:r>
      <w:r>
        <w:t>с</w:t>
      </w:r>
      <w:r>
        <w:rPr>
          <w:spacing w:val="-10"/>
        </w:rPr>
        <w:t xml:space="preserve"> </w:t>
      </w:r>
      <w:r>
        <w:t>соблюдением</w:t>
      </w:r>
      <w:r>
        <w:rPr>
          <w:spacing w:val="-8"/>
        </w:rPr>
        <w:t xml:space="preserve"> </w:t>
      </w:r>
      <w:r>
        <w:t>норм</w:t>
      </w:r>
      <w:r>
        <w:rPr>
          <w:spacing w:val="-9"/>
        </w:rPr>
        <w:t xml:space="preserve"> </w:t>
      </w:r>
      <w:r>
        <w:t>произношения,</w:t>
      </w:r>
      <w:r>
        <w:rPr>
          <w:spacing w:val="-8"/>
        </w:rPr>
        <w:t xml:space="preserve"> </w:t>
      </w:r>
      <w:r>
        <w:t>расстановки</w:t>
      </w:r>
      <w:r>
        <w:rPr>
          <w:spacing w:val="-7"/>
        </w:rPr>
        <w:t xml:space="preserve"> </w:t>
      </w:r>
      <w:r>
        <w:t>ударения;</w:t>
      </w:r>
    </w:p>
    <w:p w:rsidR="00E767C0" w:rsidRDefault="00E767C0">
      <w:pPr>
        <w:spacing w:line="320" w:lineRule="exact"/>
        <w:sectPr w:rsidR="00E767C0">
          <w:pgSz w:w="11910" w:h="16840"/>
          <w:pgMar w:top="940" w:right="280" w:bottom="280" w:left="460" w:header="720" w:footer="720" w:gutter="0"/>
          <w:cols w:space="720"/>
        </w:sectPr>
      </w:pPr>
    </w:p>
    <w:p w:rsidR="00E767C0" w:rsidRDefault="00A56CA5">
      <w:pPr>
        <w:pStyle w:val="a4"/>
        <w:spacing w:before="76" w:line="276" w:lineRule="auto"/>
        <w:ind w:right="168"/>
      </w:pPr>
      <w:r>
        <w:lastRenderedPageBreak/>
        <w:t>составлять</w:t>
      </w:r>
      <w:r>
        <w:rPr>
          <w:spacing w:val="1"/>
        </w:rPr>
        <w:t xml:space="preserve"> </w:t>
      </w:r>
      <w:r>
        <w:t>высказывания</w:t>
      </w:r>
      <w:r>
        <w:rPr>
          <w:spacing w:val="1"/>
        </w:rPr>
        <w:t xml:space="preserve"> </w:t>
      </w:r>
      <w:r>
        <w:t>по</w:t>
      </w:r>
      <w:r>
        <w:rPr>
          <w:spacing w:val="1"/>
        </w:rPr>
        <w:t xml:space="preserve"> </w:t>
      </w:r>
      <w:r>
        <w:t>содержанию</w:t>
      </w:r>
      <w:r>
        <w:rPr>
          <w:spacing w:val="1"/>
        </w:rPr>
        <w:t xml:space="preserve"> </w:t>
      </w:r>
      <w:r>
        <w:t>произведения</w:t>
      </w:r>
      <w:r>
        <w:rPr>
          <w:spacing w:val="1"/>
        </w:rPr>
        <w:t xml:space="preserve"> </w:t>
      </w:r>
      <w:r>
        <w:t>(не</w:t>
      </w:r>
      <w:r>
        <w:rPr>
          <w:spacing w:val="1"/>
        </w:rPr>
        <w:t xml:space="preserve"> </w:t>
      </w:r>
      <w:r>
        <w:t>менее</w:t>
      </w:r>
      <w:r>
        <w:rPr>
          <w:spacing w:val="1"/>
        </w:rPr>
        <w:t xml:space="preserve"> </w:t>
      </w:r>
      <w:r>
        <w:t>3</w:t>
      </w:r>
      <w:r>
        <w:rPr>
          <w:spacing w:val="1"/>
        </w:rPr>
        <w:t xml:space="preserve"> </w:t>
      </w:r>
      <w:r>
        <w:t>предложений)</w:t>
      </w:r>
      <w:r>
        <w:rPr>
          <w:spacing w:val="-2"/>
        </w:rPr>
        <w:t xml:space="preserve"> </w:t>
      </w:r>
      <w:r>
        <w:t>по заданному</w:t>
      </w:r>
      <w:r>
        <w:rPr>
          <w:spacing w:val="-3"/>
        </w:rPr>
        <w:t xml:space="preserve"> </w:t>
      </w:r>
      <w:r>
        <w:t>алгоритму;</w:t>
      </w:r>
    </w:p>
    <w:p w:rsidR="00E767C0" w:rsidRDefault="00A56CA5">
      <w:pPr>
        <w:pStyle w:val="a4"/>
        <w:spacing w:line="276" w:lineRule="auto"/>
        <w:ind w:right="162"/>
      </w:pPr>
      <w:r>
        <w:t>сочинять</w:t>
      </w:r>
      <w:r>
        <w:rPr>
          <w:spacing w:val="1"/>
        </w:rPr>
        <w:t xml:space="preserve"> </w:t>
      </w:r>
      <w:r>
        <w:t>небольшие</w:t>
      </w:r>
      <w:r>
        <w:rPr>
          <w:spacing w:val="1"/>
        </w:rPr>
        <w:t xml:space="preserve"> </w:t>
      </w:r>
      <w:r>
        <w:t>тексты</w:t>
      </w:r>
      <w:r>
        <w:rPr>
          <w:spacing w:val="1"/>
        </w:rPr>
        <w:t xml:space="preserve"> </w:t>
      </w:r>
      <w:r>
        <w:t>по</w:t>
      </w:r>
      <w:r>
        <w:rPr>
          <w:spacing w:val="1"/>
        </w:rPr>
        <w:t xml:space="preserve"> </w:t>
      </w:r>
      <w:r>
        <w:t>предложенному</w:t>
      </w:r>
      <w:r>
        <w:rPr>
          <w:spacing w:val="1"/>
        </w:rPr>
        <w:t xml:space="preserve"> </w:t>
      </w:r>
      <w:r>
        <w:t>началу</w:t>
      </w:r>
      <w:r>
        <w:rPr>
          <w:spacing w:val="1"/>
        </w:rPr>
        <w:t xml:space="preserve"> </w:t>
      </w:r>
      <w:r>
        <w:t>(не</w:t>
      </w:r>
      <w:r>
        <w:rPr>
          <w:spacing w:val="1"/>
        </w:rPr>
        <w:t xml:space="preserve"> </w:t>
      </w:r>
      <w:r>
        <w:t>менее</w:t>
      </w:r>
      <w:r>
        <w:rPr>
          <w:spacing w:val="1"/>
        </w:rPr>
        <w:t xml:space="preserve"> </w:t>
      </w:r>
      <w:r>
        <w:t>3</w:t>
      </w:r>
      <w:r>
        <w:rPr>
          <w:spacing w:val="-67"/>
        </w:rPr>
        <w:t xml:space="preserve"> </w:t>
      </w:r>
      <w:r>
        <w:t>предложений);</w:t>
      </w:r>
    </w:p>
    <w:p w:rsidR="00E767C0" w:rsidRDefault="00A56CA5">
      <w:pPr>
        <w:pStyle w:val="a4"/>
        <w:spacing w:line="321" w:lineRule="exact"/>
        <w:ind w:left="1273" w:firstLine="0"/>
      </w:pPr>
      <w:r>
        <w:t>ориентироваться</w:t>
      </w:r>
      <w:r>
        <w:rPr>
          <w:spacing w:val="-10"/>
        </w:rPr>
        <w:t xml:space="preserve"> </w:t>
      </w:r>
      <w:r>
        <w:t>в</w:t>
      </w:r>
      <w:r>
        <w:rPr>
          <w:spacing w:val="-13"/>
        </w:rPr>
        <w:t xml:space="preserve"> </w:t>
      </w:r>
      <w:r>
        <w:t>книге</w:t>
      </w:r>
      <w:r>
        <w:rPr>
          <w:spacing w:val="-11"/>
        </w:rPr>
        <w:t xml:space="preserve"> </w:t>
      </w:r>
      <w:r>
        <w:t>(учебнике)</w:t>
      </w:r>
      <w:r>
        <w:rPr>
          <w:spacing w:val="-12"/>
        </w:rPr>
        <w:t xml:space="preserve"> </w:t>
      </w:r>
      <w:r>
        <w:t>по</w:t>
      </w:r>
      <w:r>
        <w:rPr>
          <w:spacing w:val="-12"/>
        </w:rPr>
        <w:t xml:space="preserve"> </w:t>
      </w:r>
      <w:r>
        <w:t>обложке,</w:t>
      </w:r>
      <w:r>
        <w:rPr>
          <w:spacing w:val="-13"/>
        </w:rPr>
        <w:t xml:space="preserve"> </w:t>
      </w:r>
      <w:r>
        <w:t>оглавлению,</w:t>
      </w:r>
      <w:r>
        <w:rPr>
          <w:spacing w:val="-9"/>
        </w:rPr>
        <w:t xml:space="preserve"> </w:t>
      </w:r>
      <w:r>
        <w:t>иллюстрациям;</w:t>
      </w:r>
    </w:p>
    <w:p w:rsidR="00E767C0" w:rsidRDefault="00A56CA5">
      <w:pPr>
        <w:pStyle w:val="a4"/>
        <w:spacing w:before="47" w:line="278" w:lineRule="auto"/>
        <w:ind w:right="167"/>
      </w:pPr>
      <w:r>
        <w:t>выбирать книги для самостоятельного чтения по совету взрослого и с учётом</w:t>
      </w:r>
      <w:r>
        <w:rPr>
          <w:spacing w:val="1"/>
        </w:rPr>
        <w:t xml:space="preserve"> </w:t>
      </w:r>
      <w:r>
        <w:t>рекомендованного</w:t>
      </w:r>
      <w:r>
        <w:rPr>
          <w:spacing w:val="1"/>
        </w:rPr>
        <w:t xml:space="preserve"> </w:t>
      </w:r>
      <w:r>
        <w:t>учителем</w:t>
      </w:r>
      <w:r>
        <w:rPr>
          <w:spacing w:val="1"/>
        </w:rPr>
        <w:t xml:space="preserve"> </w:t>
      </w:r>
      <w:r>
        <w:t>списка,</w:t>
      </w:r>
      <w:r>
        <w:rPr>
          <w:spacing w:val="1"/>
        </w:rPr>
        <w:t xml:space="preserve"> </w:t>
      </w:r>
      <w:r>
        <w:t>рассказывать</w:t>
      </w:r>
      <w:r>
        <w:rPr>
          <w:spacing w:val="1"/>
        </w:rPr>
        <w:t xml:space="preserve"> </w:t>
      </w:r>
      <w:r>
        <w:t>о</w:t>
      </w:r>
      <w:r>
        <w:rPr>
          <w:spacing w:val="1"/>
        </w:rPr>
        <w:t xml:space="preserve"> </w:t>
      </w:r>
      <w:r>
        <w:t>прочитанной</w:t>
      </w:r>
      <w:r>
        <w:rPr>
          <w:spacing w:val="1"/>
        </w:rPr>
        <w:t xml:space="preserve"> </w:t>
      </w:r>
      <w:r>
        <w:t>книге</w:t>
      </w:r>
      <w:r>
        <w:rPr>
          <w:spacing w:val="1"/>
        </w:rPr>
        <w:t xml:space="preserve"> </w:t>
      </w:r>
      <w:r>
        <w:t>по</w:t>
      </w:r>
      <w:r>
        <w:rPr>
          <w:spacing w:val="-67"/>
        </w:rPr>
        <w:t xml:space="preserve"> </w:t>
      </w:r>
      <w:r>
        <w:t>предложенному</w:t>
      </w:r>
      <w:r>
        <w:rPr>
          <w:spacing w:val="-4"/>
        </w:rPr>
        <w:t xml:space="preserve"> </w:t>
      </w:r>
      <w:r>
        <w:t>алгоритму;</w:t>
      </w:r>
    </w:p>
    <w:p w:rsidR="00E767C0" w:rsidRDefault="00A56CA5">
      <w:pPr>
        <w:pStyle w:val="a4"/>
        <w:spacing w:line="276" w:lineRule="auto"/>
        <w:ind w:right="166"/>
      </w:pPr>
      <w:r>
        <w:t>обращаться</w:t>
      </w:r>
      <w:r>
        <w:rPr>
          <w:spacing w:val="1"/>
        </w:rPr>
        <w:t xml:space="preserve"> </w:t>
      </w:r>
      <w:r>
        <w:t>к</w:t>
      </w:r>
      <w:r>
        <w:rPr>
          <w:spacing w:val="1"/>
        </w:rPr>
        <w:t xml:space="preserve"> </w:t>
      </w:r>
      <w:r>
        <w:t>справочной</w:t>
      </w:r>
      <w:r>
        <w:rPr>
          <w:spacing w:val="1"/>
        </w:rPr>
        <w:t xml:space="preserve"> </w:t>
      </w:r>
      <w:r>
        <w:t>литературе</w:t>
      </w:r>
      <w:r>
        <w:rPr>
          <w:spacing w:val="1"/>
        </w:rPr>
        <w:t xml:space="preserve"> </w:t>
      </w:r>
      <w:r>
        <w:t>для</w:t>
      </w:r>
      <w:r>
        <w:rPr>
          <w:spacing w:val="1"/>
        </w:rPr>
        <w:t xml:space="preserve"> </w:t>
      </w:r>
      <w:r>
        <w:t>получения</w:t>
      </w:r>
      <w:r>
        <w:rPr>
          <w:spacing w:val="1"/>
        </w:rPr>
        <w:t xml:space="preserve"> </w:t>
      </w:r>
      <w:r>
        <w:t>дополнительной</w:t>
      </w:r>
      <w:r>
        <w:rPr>
          <w:spacing w:val="1"/>
        </w:rPr>
        <w:t xml:space="preserve"> </w:t>
      </w:r>
      <w:r>
        <w:t>информации в</w:t>
      </w:r>
      <w:r>
        <w:rPr>
          <w:spacing w:val="-1"/>
        </w:rPr>
        <w:t xml:space="preserve"> </w:t>
      </w:r>
      <w:r>
        <w:t>соответствии с</w:t>
      </w:r>
      <w:r>
        <w:rPr>
          <w:spacing w:val="2"/>
        </w:rPr>
        <w:t xml:space="preserve"> </w:t>
      </w:r>
      <w:r>
        <w:t>учебной задачей.</w:t>
      </w:r>
    </w:p>
    <w:p w:rsidR="00E767C0" w:rsidRDefault="00A56CA5">
      <w:pPr>
        <w:pStyle w:val="a4"/>
        <w:spacing w:line="276" w:lineRule="auto"/>
        <w:ind w:right="162"/>
      </w:pPr>
      <w:r>
        <w:t>Предметные результаты изучения литературного чтения. К концу обучения во 2</w:t>
      </w:r>
      <w:r>
        <w:rPr>
          <w:spacing w:val="1"/>
        </w:rPr>
        <w:t xml:space="preserve"> </w:t>
      </w:r>
      <w:r>
        <w:t>классе</w:t>
      </w:r>
      <w:r>
        <w:rPr>
          <w:spacing w:val="1"/>
        </w:rPr>
        <w:t xml:space="preserve"> </w:t>
      </w:r>
      <w:r>
        <w:t>обучающийся</w:t>
      </w:r>
      <w:r>
        <w:rPr>
          <w:spacing w:val="3"/>
        </w:rPr>
        <w:t xml:space="preserve"> </w:t>
      </w:r>
      <w:r>
        <w:t>научится:</w:t>
      </w:r>
    </w:p>
    <w:p w:rsidR="00E767C0" w:rsidRDefault="00A56CA5">
      <w:pPr>
        <w:pStyle w:val="a4"/>
        <w:spacing w:line="276" w:lineRule="auto"/>
        <w:ind w:right="151"/>
      </w:pPr>
      <w:r>
        <w:t>объяснять</w:t>
      </w:r>
      <w:r>
        <w:rPr>
          <w:spacing w:val="1"/>
        </w:rPr>
        <w:t xml:space="preserve"> </w:t>
      </w:r>
      <w:r>
        <w:t>важность</w:t>
      </w:r>
      <w:r>
        <w:rPr>
          <w:spacing w:val="1"/>
        </w:rPr>
        <w:t xml:space="preserve"> </w:t>
      </w:r>
      <w:r>
        <w:t>чтения</w:t>
      </w:r>
      <w:r>
        <w:rPr>
          <w:spacing w:val="1"/>
        </w:rPr>
        <w:t xml:space="preserve"> </w:t>
      </w:r>
      <w:r>
        <w:t>для</w:t>
      </w:r>
      <w:r>
        <w:rPr>
          <w:spacing w:val="1"/>
        </w:rPr>
        <w:t xml:space="preserve"> </w:t>
      </w:r>
      <w:r>
        <w:t>решения</w:t>
      </w:r>
      <w:r>
        <w:rPr>
          <w:spacing w:val="1"/>
        </w:rPr>
        <w:t xml:space="preserve"> </w:t>
      </w:r>
      <w:r>
        <w:t>учебных</w:t>
      </w:r>
      <w:r>
        <w:rPr>
          <w:spacing w:val="1"/>
        </w:rPr>
        <w:t xml:space="preserve"> </w:t>
      </w:r>
      <w:r>
        <w:t>задач</w:t>
      </w:r>
      <w:r>
        <w:rPr>
          <w:spacing w:val="1"/>
        </w:rPr>
        <w:t xml:space="preserve"> </w:t>
      </w:r>
      <w:r>
        <w:t>и</w:t>
      </w:r>
      <w:r>
        <w:rPr>
          <w:spacing w:val="1"/>
        </w:rPr>
        <w:t xml:space="preserve"> </w:t>
      </w:r>
      <w:r>
        <w:t>применения</w:t>
      </w:r>
      <w:r>
        <w:rPr>
          <w:spacing w:val="1"/>
        </w:rPr>
        <w:t xml:space="preserve"> </w:t>
      </w:r>
      <w:r>
        <w:t>в</w:t>
      </w:r>
      <w:r>
        <w:rPr>
          <w:spacing w:val="1"/>
        </w:rPr>
        <w:t xml:space="preserve"> </w:t>
      </w:r>
      <w:r>
        <w:t>различных жизненных ситуациях: переходить от чтения вслух к чтению про себя в</w:t>
      </w:r>
      <w:r>
        <w:rPr>
          <w:spacing w:val="1"/>
        </w:rPr>
        <w:t xml:space="preserve"> </w:t>
      </w:r>
      <w:r>
        <w:t>соответствии</w:t>
      </w:r>
      <w:r>
        <w:rPr>
          <w:spacing w:val="1"/>
        </w:rPr>
        <w:t xml:space="preserve"> </w:t>
      </w:r>
      <w:r>
        <w:t>с</w:t>
      </w:r>
      <w:r>
        <w:rPr>
          <w:spacing w:val="1"/>
        </w:rPr>
        <w:t xml:space="preserve"> </w:t>
      </w:r>
      <w:r>
        <w:t>учебной</w:t>
      </w:r>
      <w:r>
        <w:rPr>
          <w:spacing w:val="1"/>
        </w:rPr>
        <w:t xml:space="preserve"> </w:t>
      </w:r>
      <w:r>
        <w:t>задачей,</w:t>
      </w:r>
      <w:r>
        <w:rPr>
          <w:spacing w:val="1"/>
        </w:rPr>
        <w:t xml:space="preserve"> </w:t>
      </w:r>
      <w:r>
        <w:t>обращаться</w:t>
      </w:r>
      <w:r>
        <w:rPr>
          <w:spacing w:val="1"/>
        </w:rPr>
        <w:t xml:space="preserve"> </w:t>
      </w:r>
      <w:r>
        <w:t>к</w:t>
      </w:r>
      <w:r>
        <w:rPr>
          <w:spacing w:val="1"/>
        </w:rPr>
        <w:t xml:space="preserve"> </w:t>
      </w:r>
      <w:r>
        <w:t>разным</w:t>
      </w:r>
      <w:r>
        <w:rPr>
          <w:spacing w:val="1"/>
        </w:rPr>
        <w:t xml:space="preserve"> </w:t>
      </w:r>
      <w:r>
        <w:t>видам</w:t>
      </w:r>
      <w:r>
        <w:rPr>
          <w:spacing w:val="1"/>
        </w:rPr>
        <w:t xml:space="preserve"> </w:t>
      </w:r>
      <w:r>
        <w:t>чтения</w:t>
      </w:r>
      <w:r>
        <w:rPr>
          <w:spacing w:val="1"/>
        </w:rPr>
        <w:t xml:space="preserve"> </w:t>
      </w:r>
      <w:r>
        <w:t>(изучающее,</w:t>
      </w:r>
      <w:r>
        <w:rPr>
          <w:spacing w:val="-67"/>
        </w:rPr>
        <w:t xml:space="preserve"> </w:t>
      </w:r>
      <w:r>
        <w:t>ознакомительное,</w:t>
      </w:r>
      <w:r>
        <w:rPr>
          <w:spacing w:val="1"/>
        </w:rPr>
        <w:t xml:space="preserve"> </w:t>
      </w:r>
      <w:r>
        <w:t>поисковое</w:t>
      </w:r>
      <w:r>
        <w:rPr>
          <w:spacing w:val="1"/>
        </w:rPr>
        <w:t xml:space="preserve"> </w:t>
      </w:r>
      <w:r>
        <w:t>выборочное,</w:t>
      </w:r>
      <w:r>
        <w:rPr>
          <w:spacing w:val="1"/>
        </w:rPr>
        <w:t xml:space="preserve"> </w:t>
      </w:r>
      <w:r>
        <w:t>просмотровое</w:t>
      </w:r>
      <w:r>
        <w:rPr>
          <w:spacing w:val="1"/>
        </w:rPr>
        <w:t xml:space="preserve"> </w:t>
      </w:r>
      <w:r>
        <w:t>выборочное),</w:t>
      </w:r>
      <w:r>
        <w:rPr>
          <w:spacing w:val="1"/>
        </w:rPr>
        <w:t xml:space="preserve"> </w:t>
      </w:r>
      <w:r>
        <w:t>находить</w:t>
      </w:r>
      <w:r>
        <w:rPr>
          <w:spacing w:val="1"/>
        </w:rPr>
        <w:t xml:space="preserve"> </w:t>
      </w:r>
      <w:r>
        <w:t>в</w:t>
      </w:r>
      <w:r>
        <w:rPr>
          <w:spacing w:val="1"/>
        </w:rPr>
        <w:t xml:space="preserve"> </w:t>
      </w:r>
      <w:r>
        <w:t>фольклоре</w:t>
      </w:r>
      <w:r>
        <w:rPr>
          <w:spacing w:val="1"/>
        </w:rPr>
        <w:t xml:space="preserve"> </w:t>
      </w:r>
      <w:r>
        <w:t>и</w:t>
      </w:r>
      <w:r>
        <w:rPr>
          <w:spacing w:val="1"/>
        </w:rPr>
        <w:t xml:space="preserve"> </w:t>
      </w:r>
      <w:r>
        <w:t>литературных</w:t>
      </w:r>
      <w:r>
        <w:rPr>
          <w:spacing w:val="1"/>
        </w:rPr>
        <w:t xml:space="preserve"> </w:t>
      </w:r>
      <w:r>
        <w:t>произведениях</w:t>
      </w:r>
      <w:r>
        <w:rPr>
          <w:spacing w:val="1"/>
        </w:rPr>
        <w:t xml:space="preserve"> </w:t>
      </w:r>
      <w:r>
        <w:t>отражение</w:t>
      </w:r>
      <w:r>
        <w:rPr>
          <w:spacing w:val="1"/>
        </w:rPr>
        <w:t xml:space="preserve"> </w:t>
      </w:r>
      <w:r>
        <w:t>нравственных</w:t>
      </w:r>
      <w:r>
        <w:rPr>
          <w:spacing w:val="1"/>
        </w:rPr>
        <w:t xml:space="preserve"> </w:t>
      </w:r>
      <w:r>
        <w:t>ценностей,</w:t>
      </w:r>
      <w:r>
        <w:rPr>
          <w:spacing w:val="-67"/>
        </w:rPr>
        <w:t xml:space="preserve"> </w:t>
      </w:r>
      <w:r>
        <w:t>традиций, быта, культуры разных народов, ориентироваться в нравственно-этических</w:t>
      </w:r>
      <w:r>
        <w:rPr>
          <w:spacing w:val="1"/>
        </w:rPr>
        <w:t xml:space="preserve"> </w:t>
      </w:r>
      <w:r>
        <w:t>понятиях</w:t>
      </w:r>
      <w:r>
        <w:rPr>
          <w:spacing w:val="-4"/>
        </w:rPr>
        <w:t xml:space="preserve"> </w:t>
      </w:r>
      <w:r>
        <w:t>в</w:t>
      </w:r>
      <w:r>
        <w:rPr>
          <w:spacing w:val="-1"/>
        </w:rPr>
        <w:t xml:space="preserve"> </w:t>
      </w:r>
      <w:r>
        <w:t>контексте</w:t>
      </w:r>
      <w:r>
        <w:rPr>
          <w:spacing w:val="1"/>
        </w:rPr>
        <w:t xml:space="preserve"> </w:t>
      </w:r>
      <w:r>
        <w:t>изученных</w:t>
      </w:r>
      <w:r>
        <w:rPr>
          <w:spacing w:val="-4"/>
        </w:rPr>
        <w:t xml:space="preserve"> </w:t>
      </w:r>
      <w:r>
        <w:t>произведений;</w:t>
      </w:r>
    </w:p>
    <w:p w:rsidR="00E767C0" w:rsidRDefault="00A56CA5">
      <w:pPr>
        <w:pStyle w:val="a4"/>
        <w:spacing w:line="278" w:lineRule="auto"/>
        <w:ind w:right="160"/>
      </w:pPr>
      <w:r>
        <w:t>читать</w:t>
      </w:r>
      <w:r>
        <w:rPr>
          <w:spacing w:val="1"/>
        </w:rPr>
        <w:t xml:space="preserve"> </w:t>
      </w:r>
      <w:r>
        <w:t>вслух</w:t>
      </w:r>
      <w:r>
        <w:rPr>
          <w:spacing w:val="1"/>
        </w:rPr>
        <w:t xml:space="preserve"> </w:t>
      </w:r>
      <w:r>
        <w:t>целыми</w:t>
      </w:r>
      <w:r>
        <w:rPr>
          <w:spacing w:val="1"/>
        </w:rPr>
        <w:t xml:space="preserve"> </w:t>
      </w:r>
      <w:r>
        <w:t>словами</w:t>
      </w:r>
      <w:r>
        <w:rPr>
          <w:spacing w:val="1"/>
        </w:rPr>
        <w:t xml:space="preserve"> </w:t>
      </w:r>
      <w:r>
        <w:t>без</w:t>
      </w:r>
      <w:r>
        <w:rPr>
          <w:spacing w:val="1"/>
        </w:rPr>
        <w:t xml:space="preserve"> </w:t>
      </w:r>
      <w:r>
        <w:t>пропусков</w:t>
      </w:r>
      <w:r>
        <w:rPr>
          <w:spacing w:val="1"/>
        </w:rPr>
        <w:t xml:space="preserve"> </w:t>
      </w:r>
      <w:r>
        <w:t>и</w:t>
      </w:r>
      <w:r>
        <w:rPr>
          <w:spacing w:val="1"/>
        </w:rPr>
        <w:t xml:space="preserve"> </w:t>
      </w:r>
      <w:r>
        <w:t>перестановок</w:t>
      </w:r>
      <w:r>
        <w:rPr>
          <w:spacing w:val="1"/>
        </w:rPr>
        <w:t xml:space="preserve"> </w:t>
      </w:r>
      <w:r>
        <w:t>букв</w:t>
      </w:r>
      <w:r>
        <w:rPr>
          <w:spacing w:val="1"/>
        </w:rPr>
        <w:t xml:space="preserve"> </w:t>
      </w:r>
      <w:r>
        <w:t>и</w:t>
      </w:r>
      <w:r>
        <w:rPr>
          <w:spacing w:val="1"/>
        </w:rPr>
        <w:t xml:space="preserve"> </w:t>
      </w:r>
      <w:r>
        <w:t>слогов</w:t>
      </w:r>
      <w:r>
        <w:rPr>
          <w:spacing w:val="1"/>
        </w:rPr>
        <w:t xml:space="preserve"> </w:t>
      </w:r>
      <w:r>
        <w:t>доступные</w:t>
      </w:r>
      <w:r>
        <w:rPr>
          <w:spacing w:val="1"/>
        </w:rPr>
        <w:t xml:space="preserve"> </w:t>
      </w:r>
      <w:r>
        <w:t>по</w:t>
      </w:r>
      <w:r>
        <w:rPr>
          <w:spacing w:val="1"/>
        </w:rPr>
        <w:t xml:space="preserve"> </w:t>
      </w:r>
      <w:r>
        <w:t>восприятию</w:t>
      </w:r>
      <w:r>
        <w:rPr>
          <w:spacing w:val="1"/>
        </w:rPr>
        <w:t xml:space="preserve"> </w:t>
      </w:r>
      <w:r>
        <w:t>и</w:t>
      </w:r>
      <w:r>
        <w:rPr>
          <w:spacing w:val="1"/>
        </w:rPr>
        <w:t xml:space="preserve"> </w:t>
      </w:r>
      <w:r>
        <w:t>небольшие</w:t>
      </w:r>
      <w:r>
        <w:rPr>
          <w:spacing w:val="1"/>
        </w:rPr>
        <w:t xml:space="preserve"> </w:t>
      </w:r>
      <w:r>
        <w:t>по</w:t>
      </w:r>
      <w:r>
        <w:rPr>
          <w:spacing w:val="1"/>
        </w:rPr>
        <w:t xml:space="preserve"> </w:t>
      </w:r>
      <w:r>
        <w:t>объёму</w:t>
      </w:r>
      <w:r>
        <w:rPr>
          <w:spacing w:val="1"/>
        </w:rPr>
        <w:t xml:space="preserve"> </w:t>
      </w:r>
      <w:r>
        <w:t>прозаические</w:t>
      </w:r>
      <w:r>
        <w:rPr>
          <w:spacing w:val="1"/>
        </w:rPr>
        <w:t xml:space="preserve"> </w:t>
      </w:r>
      <w:r>
        <w:t>и</w:t>
      </w:r>
      <w:r>
        <w:rPr>
          <w:spacing w:val="1"/>
        </w:rPr>
        <w:t xml:space="preserve"> </w:t>
      </w:r>
      <w:r>
        <w:t>стихотворные</w:t>
      </w:r>
      <w:r>
        <w:rPr>
          <w:spacing w:val="1"/>
        </w:rPr>
        <w:t xml:space="preserve"> </w:t>
      </w:r>
      <w:r>
        <w:t>произведения</w:t>
      </w:r>
      <w:r>
        <w:rPr>
          <w:spacing w:val="-3"/>
        </w:rPr>
        <w:t xml:space="preserve"> </w:t>
      </w:r>
      <w:r>
        <w:t>в</w:t>
      </w:r>
      <w:r>
        <w:rPr>
          <w:spacing w:val="-4"/>
        </w:rPr>
        <w:t xml:space="preserve"> </w:t>
      </w:r>
      <w:r>
        <w:t>темпе</w:t>
      </w:r>
      <w:r>
        <w:rPr>
          <w:spacing w:val="-2"/>
        </w:rPr>
        <w:t xml:space="preserve"> </w:t>
      </w:r>
      <w:r>
        <w:t>не</w:t>
      </w:r>
      <w:r>
        <w:rPr>
          <w:spacing w:val="-2"/>
        </w:rPr>
        <w:t xml:space="preserve"> </w:t>
      </w:r>
      <w:r>
        <w:t>менее</w:t>
      </w:r>
      <w:r>
        <w:rPr>
          <w:spacing w:val="-2"/>
        </w:rPr>
        <w:t xml:space="preserve"> </w:t>
      </w:r>
      <w:r>
        <w:t>40</w:t>
      </w:r>
      <w:r>
        <w:rPr>
          <w:spacing w:val="-3"/>
        </w:rPr>
        <w:t xml:space="preserve"> </w:t>
      </w:r>
      <w:r>
        <w:t>слов</w:t>
      </w:r>
      <w:r>
        <w:rPr>
          <w:spacing w:val="-4"/>
        </w:rPr>
        <w:t xml:space="preserve"> </w:t>
      </w:r>
      <w:r>
        <w:t>в</w:t>
      </w:r>
      <w:r>
        <w:rPr>
          <w:spacing w:val="-4"/>
        </w:rPr>
        <w:t xml:space="preserve"> </w:t>
      </w:r>
      <w:r>
        <w:t>минуту</w:t>
      </w:r>
      <w:r>
        <w:rPr>
          <w:spacing w:val="-7"/>
        </w:rPr>
        <w:t xml:space="preserve"> </w:t>
      </w:r>
      <w:r>
        <w:t>(без</w:t>
      </w:r>
      <w:r>
        <w:rPr>
          <w:spacing w:val="-2"/>
        </w:rPr>
        <w:t xml:space="preserve"> </w:t>
      </w:r>
      <w:r>
        <w:t>отметочного</w:t>
      </w:r>
      <w:r>
        <w:rPr>
          <w:spacing w:val="-3"/>
        </w:rPr>
        <w:t xml:space="preserve"> </w:t>
      </w:r>
      <w:r>
        <w:t>оценивания);</w:t>
      </w:r>
    </w:p>
    <w:p w:rsidR="00E767C0" w:rsidRDefault="00A56CA5">
      <w:pPr>
        <w:pStyle w:val="a4"/>
        <w:spacing w:line="276" w:lineRule="auto"/>
        <w:ind w:right="156"/>
      </w:pPr>
      <w:r>
        <w:t>читать</w:t>
      </w:r>
      <w:r>
        <w:rPr>
          <w:spacing w:val="1"/>
        </w:rPr>
        <w:t xml:space="preserve"> </w:t>
      </w:r>
      <w:r>
        <w:t>наизусть</w:t>
      </w:r>
      <w:r>
        <w:rPr>
          <w:spacing w:val="1"/>
        </w:rPr>
        <w:t xml:space="preserve"> </w:t>
      </w:r>
      <w:r>
        <w:t>с</w:t>
      </w:r>
      <w:r>
        <w:rPr>
          <w:spacing w:val="1"/>
        </w:rPr>
        <w:t xml:space="preserve"> </w:t>
      </w:r>
      <w:r>
        <w:t>соблюдением</w:t>
      </w:r>
      <w:r>
        <w:rPr>
          <w:spacing w:val="1"/>
        </w:rPr>
        <w:t xml:space="preserve"> </w:t>
      </w:r>
      <w:r>
        <w:t>орфоэпических</w:t>
      </w:r>
      <w:r>
        <w:rPr>
          <w:spacing w:val="1"/>
        </w:rPr>
        <w:t xml:space="preserve"> </w:t>
      </w:r>
      <w:r>
        <w:t>и</w:t>
      </w:r>
      <w:r>
        <w:rPr>
          <w:spacing w:val="1"/>
        </w:rPr>
        <w:t xml:space="preserve"> </w:t>
      </w:r>
      <w:r>
        <w:t>пунктуационных</w:t>
      </w:r>
      <w:r>
        <w:rPr>
          <w:spacing w:val="1"/>
        </w:rPr>
        <w:t xml:space="preserve"> </w:t>
      </w:r>
      <w:r>
        <w:t>норм</w:t>
      </w:r>
      <w:r>
        <w:rPr>
          <w:spacing w:val="1"/>
        </w:rPr>
        <w:t xml:space="preserve"> </w:t>
      </w:r>
      <w:r>
        <w:t>не</w:t>
      </w:r>
      <w:r>
        <w:rPr>
          <w:spacing w:val="1"/>
        </w:rPr>
        <w:t xml:space="preserve"> </w:t>
      </w:r>
      <w:r>
        <w:t>менее 3 стихотворений о Родине, о детях, о семье, о родной природе в разные времена</w:t>
      </w:r>
      <w:r>
        <w:rPr>
          <w:spacing w:val="1"/>
        </w:rPr>
        <w:t xml:space="preserve"> </w:t>
      </w:r>
      <w:r>
        <w:t>года;</w:t>
      </w:r>
    </w:p>
    <w:p w:rsidR="00E767C0" w:rsidRDefault="00A56CA5">
      <w:pPr>
        <w:pStyle w:val="a4"/>
        <w:spacing w:line="306" w:lineRule="exact"/>
        <w:ind w:left="1273" w:firstLine="0"/>
      </w:pPr>
      <w:r>
        <w:t xml:space="preserve">различать  </w:t>
      </w:r>
      <w:r>
        <w:rPr>
          <w:spacing w:val="18"/>
        </w:rPr>
        <w:t xml:space="preserve"> </w:t>
      </w:r>
      <w:r>
        <w:t xml:space="preserve">прозаическую   </w:t>
      </w:r>
      <w:r>
        <w:rPr>
          <w:spacing w:val="17"/>
        </w:rPr>
        <w:t xml:space="preserve"> </w:t>
      </w:r>
      <w:r>
        <w:t xml:space="preserve">и   </w:t>
      </w:r>
      <w:r>
        <w:rPr>
          <w:spacing w:val="18"/>
        </w:rPr>
        <w:t xml:space="preserve"> </w:t>
      </w:r>
      <w:r>
        <w:t xml:space="preserve">стихотворную   </w:t>
      </w:r>
      <w:r>
        <w:rPr>
          <w:spacing w:val="17"/>
        </w:rPr>
        <w:t xml:space="preserve"> </w:t>
      </w:r>
      <w:r>
        <w:t xml:space="preserve">речь:   </w:t>
      </w:r>
      <w:r>
        <w:rPr>
          <w:spacing w:val="14"/>
        </w:rPr>
        <w:t xml:space="preserve"> </w:t>
      </w:r>
      <w:r>
        <w:t xml:space="preserve">называть   </w:t>
      </w:r>
      <w:r>
        <w:rPr>
          <w:spacing w:val="16"/>
        </w:rPr>
        <w:t xml:space="preserve"> </w:t>
      </w:r>
      <w:r>
        <w:t>особенности</w:t>
      </w:r>
    </w:p>
    <w:p w:rsidR="00E767C0" w:rsidRDefault="00A56CA5">
      <w:pPr>
        <w:pStyle w:val="a4"/>
        <w:spacing w:before="47"/>
        <w:ind w:firstLine="0"/>
      </w:pPr>
      <w:r>
        <w:t>стихотворного</w:t>
      </w:r>
      <w:r>
        <w:rPr>
          <w:spacing w:val="-13"/>
        </w:rPr>
        <w:t xml:space="preserve"> </w:t>
      </w:r>
      <w:r>
        <w:t>произведения</w:t>
      </w:r>
      <w:r>
        <w:rPr>
          <w:spacing w:val="-13"/>
        </w:rPr>
        <w:t xml:space="preserve"> </w:t>
      </w:r>
      <w:r>
        <w:t>(ритм,</w:t>
      </w:r>
      <w:r>
        <w:rPr>
          <w:spacing w:val="-10"/>
        </w:rPr>
        <w:t xml:space="preserve"> </w:t>
      </w:r>
      <w:r>
        <w:t>рифма);</w:t>
      </w:r>
    </w:p>
    <w:p w:rsidR="00E767C0" w:rsidRDefault="00A56CA5">
      <w:pPr>
        <w:pStyle w:val="a4"/>
        <w:spacing w:before="48" w:line="278" w:lineRule="auto"/>
        <w:ind w:right="161"/>
      </w:pPr>
      <w:r>
        <w:t>понимать</w:t>
      </w:r>
      <w:r>
        <w:rPr>
          <w:spacing w:val="1"/>
        </w:rPr>
        <w:t xml:space="preserve"> </w:t>
      </w:r>
      <w:r>
        <w:t>содержание,</w:t>
      </w:r>
      <w:r>
        <w:rPr>
          <w:spacing w:val="1"/>
        </w:rPr>
        <w:t xml:space="preserve"> </w:t>
      </w:r>
      <w:r>
        <w:t>смысл</w:t>
      </w:r>
      <w:r>
        <w:rPr>
          <w:spacing w:val="1"/>
        </w:rPr>
        <w:t xml:space="preserve"> </w:t>
      </w:r>
      <w:r>
        <w:t>прослушанного</w:t>
      </w:r>
      <w:r>
        <w:rPr>
          <w:spacing w:val="1"/>
        </w:rPr>
        <w:t xml:space="preserve"> </w:t>
      </w:r>
      <w:r>
        <w:t>(прочитанного)</w:t>
      </w:r>
      <w:r>
        <w:rPr>
          <w:spacing w:val="1"/>
        </w:rPr>
        <w:t xml:space="preserve"> </w:t>
      </w:r>
      <w:r>
        <w:t>произведения:</w:t>
      </w:r>
      <w:r>
        <w:rPr>
          <w:spacing w:val="1"/>
        </w:rPr>
        <w:t xml:space="preserve"> </w:t>
      </w:r>
      <w:r>
        <w:t>отвечать</w:t>
      </w:r>
      <w:r>
        <w:rPr>
          <w:spacing w:val="-7"/>
        </w:rPr>
        <w:t xml:space="preserve"> </w:t>
      </w:r>
      <w:r>
        <w:t>и</w:t>
      </w:r>
      <w:r>
        <w:rPr>
          <w:spacing w:val="-4"/>
        </w:rPr>
        <w:t xml:space="preserve"> </w:t>
      </w:r>
      <w:r>
        <w:t>формулировать</w:t>
      </w:r>
      <w:r>
        <w:rPr>
          <w:spacing w:val="-6"/>
        </w:rPr>
        <w:t xml:space="preserve"> </w:t>
      </w:r>
      <w:r>
        <w:t>вопросы</w:t>
      </w:r>
      <w:r>
        <w:rPr>
          <w:spacing w:val="-5"/>
        </w:rPr>
        <w:t xml:space="preserve"> </w:t>
      </w:r>
      <w:r>
        <w:t>по</w:t>
      </w:r>
      <w:r>
        <w:rPr>
          <w:spacing w:val="-4"/>
        </w:rPr>
        <w:t xml:space="preserve"> </w:t>
      </w:r>
      <w:r>
        <w:t>фактическому</w:t>
      </w:r>
      <w:r>
        <w:rPr>
          <w:spacing w:val="-8"/>
        </w:rPr>
        <w:t xml:space="preserve"> </w:t>
      </w:r>
      <w:r>
        <w:t>содержанию</w:t>
      </w:r>
      <w:r>
        <w:rPr>
          <w:spacing w:val="-6"/>
        </w:rPr>
        <w:t xml:space="preserve"> </w:t>
      </w:r>
      <w:r>
        <w:t>произведения;</w:t>
      </w:r>
    </w:p>
    <w:p w:rsidR="00E767C0" w:rsidRDefault="00A56CA5">
      <w:pPr>
        <w:pStyle w:val="a4"/>
        <w:spacing w:line="276" w:lineRule="auto"/>
        <w:ind w:right="165"/>
      </w:pPr>
      <w:r>
        <w:t>различать отдельные жанры фольклора (считалки, загадки, пословицы, потешки,</w:t>
      </w:r>
      <w:r>
        <w:rPr>
          <w:spacing w:val="-67"/>
        </w:rPr>
        <w:t xml:space="preserve"> </w:t>
      </w:r>
      <w:r>
        <w:t>небылицы, народные песни, скороговорки, сказки о животных, бытовые и волшебные)</w:t>
      </w:r>
      <w:r>
        <w:rPr>
          <w:spacing w:val="-67"/>
        </w:rPr>
        <w:t xml:space="preserve"> </w:t>
      </w:r>
      <w:r>
        <w:t>и</w:t>
      </w:r>
      <w:r>
        <w:rPr>
          <w:spacing w:val="-16"/>
        </w:rPr>
        <w:t xml:space="preserve"> </w:t>
      </w:r>
      <w:r>
        <w:t>художественной</w:t>
      </w:r>
      <w:r>
        <w:rPr>
          <w:spacing w:val="-15"/>
        </w:rPr>
        <w:t xml:space="preserve"> </w:t>
      </w:r>
      <w:r>
        <w:t>литературы</w:t>
      </w:r>
      <w:r>
        <w:rPr>
          <w:spacing w:val="-15"/>
        </w:rPr>
        <w:t xml:space="preserve"> </w:t>
      </w:r>
      <w:r>
        <w:t>(литературные</w:t>
      </w:r>
      <w:r>
        <w:rPr>
          <w:spacing w:val="-15"/>
        </w:rPr>
        <w:t xml:space="preserve"> </w:t>
      </w:r>
      <w:r>
        <w:t>сказки,</w:t>
      </w:r>
      <w:r>
        <w:rPr>
          <w:spacing w:val="-14"/>
        </w:rPr>
        <w:t xml:space="preserve"> </w:t>
      </w:r>
      <w:r>
        <w:t>рассказы,</w:t>
      </w:r>
      <w:r>
        <w:rPr>
          <w:spacing w:val="-13"/>
        </w:rPr>
        <w:t xml:space="preserve"> </w:t>
      </w:r>
      <w:r>
        <w:t>стихотворения,</w:t>
      </w:r>
      <w:r>
        <w:rPr>
          <w:spacing w:val="-13"/>
        </w:rPr>
        <w:t xml:space="preserve"> </w:t>
      </w:r>
      <w:r>
        <w:t>басни);</w:t>
      </w:r>
    </w:p>
    <w:p w:rsidR="00E767C0" w:rsidRDefault="00A56CA5">
      <w:pPr>
        <w:pStyle w:val="a4"/>
        <w:spacing w:line="276" w:lineRule="auto"/>
        <w:ind w:right="164"/>
      </w:pPr>
      <w:r>
        <w:t>владеть элементарными умениями анализа и интерпретации текста: определять</w:t>
      </w:r>
      <w:r>
        <w:rPr>
          <w:spacing w:val="1"/>
        </w:rPr>
        <w:t xml:space="preserve"> </w:t>
      </w:r>
      <w:r>
        <w:t>тему</w:t>
      </w:r>
      <w:r>
        <w:rPr>
          <w:spacing w:val="1"/>
        </w:rPr>
        <w:t xml:space="preserve"> </w:t>
      </w:r>
      <w:r>
        <w:t>и</w:t>
      </w:r>
      <w:r>
        <w:rPr>
          <w:spacing w:val="1"/>
        </w:rPr>
        <w:t xml:space="preserve"> </w:t>
      </w:r>
      <w:r>
        <w:t>главную</w:t>
      </w:r>
      <w:r>
        <w:rPr>
          <w:spacing w:val="1"/>
        </w:rPr>
        <w:t xml:space="preserve"> </w:t>
      </w:r>
      <w:r>
        <w:t>мысль,</w:t>
      </w:r>
      <w:r>
        <w:rPr>
          <w:spacing w:val="1"/>
        </w:rPr>
        <w:t xml:space="preserve"> </w:t>
      </w:r>
      <w:r>
        <w:t>воспроизводить</w:t>
      </w:r>
      <w:r>
        <w:rPr>
          <w:spacing w:val="1"/>
        </w:rPr>
        <w:t xml:space="preserve"> </w:t>
      </w:r>
      <w:r>
        <w:t>последовательность</w:t>
      </w:r>
      <w:r>
        <w:rPr>
          <w:spacing w:val="1"/>
        </w:rPr>
        <w:t xml:space="preserve"> </w:t>
      </w:r>
      <w:r>
        <w:t>событий</w:t>
      </w:r>
      <w:r>
        <w:rPr>
          <w:spacing w:val="1"/>
        </w:rPr>
        <w:t xml:space="preserve"> </w:t>
      </w:r>
      <w:r>
        <w:t>тексте</w:t>
      </w:r>
      <w:r>
        <w:rPr>
          <w:spacing w:val="1"/>
        </w:rPr>
        <w:t xml:space="preserve"> </w:t>
      </w:r>
      <w:r>
        <w:t>произведения,</w:t>
      </w:r>
      <w:r>
        <w:rPr>
          <w:spacing w:val="2"/>
        </w:rPr>
        <w:t xml:space="preserve"> </w:t>
      </w:r>
      <w:r>
        <w:t>составлять</w:t>
      </w:r>
      <w:r>
        <w:rPr>
          <w:spacing w:val="-3"/>
        </w:rPr>
        <w:t xml:space="preserve"> </w:t>
      </w:r>
      <w:r>
        <w:t>план</w:t>
      </w:r>
      <w:r>
        <w:rPr>
          <w:spacing w:val="-1"/>
        </w:rPr>
        <w:t xml:space="preserve"> </w:t>
      </w:r>
      <w:r>
        <w:t>текста (вопросный,</w:t>
      </w:r>
      <w:r>
        <w:rPr>
          <w:spacing w:val="1"/>
        </w:rPr>
        <w:t xml:space="preserve"> </w:t>
      </w:r>
      <w:r>
        <w:t>номинативный);</w:t>
      </w:r>
    </w:p>
    <w:p w:rsidR="00E767C0" w:rsidRDefault="00A56CA5">
      <w:pPr>
        <w:pStyle w:val="a4"/>
        <w:spacing w:line="276" w:lineRule="auto"/>
        <w:ind w:right="156"/>
      </w:pPr>
      <w:r>
        <w:t>описывать характер героя, находить в тексте средства изображения (портрет)</w:t>
      </w:r>
      <w:r>
        <w:rPr>
          <w:spacing w:val="1"/>
        </w:rPr>
        <w:t xml:space="preserve"> </w:t>
      </w:r>
      <w:r>
        <w:t>героя</w:t>
      </w:r>
      <w:r>
        <w:rPr>
          <w:spacing w:val="1"/>
        </w:rPr>
        <w:t xml:space="preserve"> </w:t>
      </w:r>
      <w:r>
        <w:t>и</w:t>
      </w:r>
      <w:r>
        <w:rPr>
          <w:spacing w:val="1"/>
        </w:rPr>
        <w:t xml:space="preserve"> </w:t>
      </w:r>
      <w:r>
        <w:t>выражения</w:t>
      </w:r>
      <w:r>
        <w:rPr>
          <w:spacing w:val="1"/>
        </w:rPr>
        <w:t xml:space="preserve"> </w:t>
      </w:r>
      <w:r>
        <w:t>его</w:t>
      </w:r>
      <w:r>
        <w:rPr>
          <w:spacing w:val="1"/>
        </w:rPr>
        <w:t xml:space="preserve"> </w:t>
      </w:r>
      <w:r>
        <w:t>чувств,</w:t>
      </w:r>
      <w:r>
        <w:rPr>
          <w:spacing w:val="1"/>
        </w:rPr>
        <w:t xml:space="preserve"> </w:t>
      </w:r>
      <w:r>
        <w:t>оценивать</w:t>
      </w:r>
      <w:r>
        <w:rPr>
          <w:spacing w:val="1"/>
        </w:rPr>
        <w:t xml:space="preserve"> </w:t>
      </w:r>
      <w:r>
        <w:t>поступки</w:t>
      </w:r>
      <w:r>
        <w:rPr>
          <w:spacing w:val="1"/>
        </w:rPr>
        <w:t xml:space="preserve"> </w:t>
      </w:r>
      <w:r>
        <w:t>героев</w:t>
      </w:r>
      <w:r>
        <w:rPr>
          <w:spacing w:val="1"/>
        </w:rPr>
        <w:t xml:space="preserve"> </w:t>
      </w:r>
      <w:r>
        <w:t>произведения,</w:t>
      </w:r>
      <w:r>
        <w:rPr>
          <w:spacing w:val="-67"/>
        </w:rPr>
        <w:t xml:space="preserve"> </w:t>
      </w:r>
      <w:r>
        <w:t>устанавливать</w:t>
      </w:r>
      <w:r>
        <w:rPr>
          <w:spacing w:val="1"/>
        </w:rPr>
        <w:t xml:space="preserve"> </w:t>
      </w:r>
      <w:r>
        <w:t>взаимосвязь</w:t>
      </w:r>
      <w:r>
        <w:rPr>
          <w:spacing w:val="1"/>
        </w:rPr>
        <w:t xml:space="preserve"> </w:t>
      </w:r>
      <w:r>
        <w:t>между характером</w:t>
      </w:r>
      <w:r>
        <w:rPr>
          <w:spacing w:val="1"/>
        </w:rPr>
        <w:t xml:space="preserve"> </w:t>
      </w:r>
      <w:r>
        <w:t>героя</w:t>
      </w:r>
      <w:r>
        <w:rPr>
          <w:spacing w:val="1"/>
        </w:rPr>
        <w:t xml:space="preserve"> </w:t>
      </w:r>
      <w:r>
        <w:t>и</w:t>
      </w:r>
      <w:r>
        <w:rPr>
          <w:spacing w:val="1"/>
        </w:rPr>
        <w:t xml:space="preserve"> </w:t>
      </w:r>
      <w:r>
        <w:t>его поступками,</w:t>
      </w:r>
      <w:r>
        <w:rPr>
          <w:spacing w:val="1"/>
        </w:rPr>
        <w:t xml:space="preserve"> </w:t>
      </w:r>
      <w:r>
        <w:t>сравнивать</w:t>
      </w:r>
      <w:r>
        <w:rPr>
          <w:spacing w:val="1"/>
        </w:rPr>
        <w:t xml:space="preserve"> </w:t>
      </w:r>
      <w:r>
        <w:t>героев</w:t>
      </w:r>
      <w:r>
        <w:rPr>
          <w:spacing w:val="-8"/>
        </w:rPr>
        <w:t xml:space="preserve"> </w:t>
      </w:r>
      <w:r>
        <w:t>одного</w:t>
      </w:r>
      <w:r>
        <w:rPr>
          <w:spacing w:val="-6"/>
        </w:rPr>
        <w:t xml:space="preserve"> </w:t>
      </w:r>
      <w:r>
        <w:t>произведения</w:t>
      </w:r>
      <w:r>
        <w:rPr>
          <w:spacing w:val="-5"/>
        </w:rPr>
        <w:t xml:space="preserve"> </w:t>
      </w:r>
      <w:r>
        <w:t>по</w:t>
      </w:r>
      <w:r>
        <w:rPr>
          <w:spacing w:val="-6"/>
        </w:rPr>
        <w:t xml:space="preserve"> </w:t>
      </w:r>
      <w:r>
        <w:t>предложенным</w:t>
      </w:r>
      <w:r>
        <w:rPr>
          <w:spacing w:val="-5"/>
        </w:rPr>
        <w:t xml:space="preserve"> </w:t>
      </w:r>
      <w:r>
        <w:t>критериям,</w:t>
      </w:r>
      <w:r>
        <w:rPr>
          <w:spacing w:val="-5"/>
        </w:rPr>
        <w:t xml:space="preserve"> </w:t>
      </w:r>
      <w:r>
        <w:t>характеризовать</w:t>
      </w:r>
      <w:r>
        <w:rPr>
          <w:spacing w:val="-7"/>
        </w:rPr>
        <w:t xml:space="preserve"> </w:t>
      </w:r>
      <w:r>
        <w:t>отношение</w:t>
      </w:r>
      <w:r>
        <w:rPr>
          <w:spacing w:val="-68"/>
        </w:rPr>
        <w:t xml:space="preserve"> </w:t>
      </w:r>
      <w:r>
        <w:t>автора</w:t>
      </w:r>
      <w:r>
        <w:rPr>
          <w:spacing w:val="1"/>
        </w:rPr>
        <w:t xml:space="preserve"> </w:t>
      </w:r>
      <w:r>
        <w:t>к героям,</w:t>
      </w:r>
      <w:r>
        <w:rPr>
          <w:spacing w:val="4"/>
        </w:rPr>
        <w:t xml:space="preserve"> </w:t>
      </w:r>
      <w:r>
        <w:t>его поступкам;</w:t>
      </w:r>
    </w:p>
    <w:p w:rsidR="00E767C0" w:rsidRDefault="00A56CA5">
      <w:pPr>
        <w:pStyle w:val="a4"/>
        <w:spacing w:line="276" w:lineRule="auto"/>
        <w:ind w:right="163"/>
      </w:pPr>
      <w:r>
        <w:t>объяснять значение незнакомого слова с использованием контекста и словаря;</w:t>
      </w:r>
      <w:r>
        <w:rPr>
          <w:spacing w:val="1"/>
        </w:rPr>
        <w:t xml:space="preserve"> </w:t>
      </w:r>
      <w:r>
        <w:t>находить</w:t>
      </w:r>
      <w:r>
        <w:rPr>
          <w:spacing w:val="-2"/>
        </w:rPr>
        <w:t xml:space="preserve"> </w:t>
      </w:r>
      <w:r>
        <w:t>в</w:t>
      </w:r>
      <w:r>
        <w:rPr>
          <w:spacing w:val="-6"/>
        </w:rPr>
        <w:t xml:space="preserve"> </w:t>
      </w:r>
      <w:r>
        <w:t>тексте</w:t>
      </w:r>
      <w:r>
        <w:rPr>
          <w:spacing w:val="-4"/>
        </w:rPr>
        <w:t xml:space="preserve"> </w:t>
      </w:r>
      <w:r>
        <w:t>примеры</w:t>
      </w:r>
      <w:r>
        <w:rPr>
          <w:spacing w:val="-4"/>
        </w:rPr>
        <w:t xml:space="preserve"> </w:t>
      </w:r>
      <w:r>
        <w:t>использования</w:t>
      </w:r>
      <w:r>
        <w:rPr>
          <w:spacing w:val="-4"/>
        </w:rPr>
        <w:t xml:space="preserve"> </w:t>
      </w:r>
      <w:r>
        <w:t>слов</w:t>
      </w:r>
      <w:r>
        <w:rPr>
          <w:spacing w:val="-6"/>
        </w:rPr>
        <w:t xml:space="preserve"> </w:t>
      </w:r>
      <w:r>
        <w:t>в</w:t>
      </w:r>
      <w:r>
        <w:rPr>
          <w:spacing w:val="-5"/>
        </w:rPr>
        <w:t xml:space="preserve"> </w:t>
      </w:r>
      <w:r>
        <w:t>прямом</w:t>
      </w:r>
      <w:r>
        <w:rPr>
          <w:spacing w:val="-3"/>
        </w:rPr>
        <w:t xml:space="preserve"> </w:t>
      </w:r>
      <w:r>
        <w:t>и</w:t>
      </w:r>
      <w:r>
        <w:rPr>
          <w:spacing w:val="-5"/>
        </w:rPr>
        <w:t xml:space="preserve"> </w:t>
      </w:r>
      <w:r>
        <w:t>переносном</w:t>
      </w:r>
      <w:r>
        <w:rPr>
          <w:spacing w:val="-2"/>
        </w:rPr>
        <w:t xml:space="preserve"> </w:t>
      </w:r>
      <w:r>
        <w:t>значении;</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5"/>
      </w:pPr>
      <w:r>
        <w:lastRenderedPageBreak/>
        <w:t>осознанно</w:t>
      </w:r>
      <w:r>
        <w:rPr>
          <w:spacing w:val="1"/>
        </w:rPr>
        <w:t xml:space="preserve"> </w:t>
      </w:r>
      <w:r>
        <w:t>применять</w:t>
      </w:r>
      <w:r>
        <w:rPr>
          <w:spacing w:val="1"/>
        </w:rPr>
        <w:t xml:space="preserve"> </w:t>
      </w:r>
      <w:r>
        <w:t>для</w:t>
      </w:r>
      <w:r>
        <w:rPr>
          <w:spacing w:val="1"/>
        </w:rPr>
        <w:t xml:space="preserve"> </w:t>
      </w:r>
      <w:r>
        <w:t>анализа</w:t>
      </w:r>
      <w:r>
        <w:rPr>
          <w:spacing w:val="1"/>
        </w:rPr>
        <w:t xml:space="preserve"> </w:t>
      </w:r>
      <w:r>
        <w:t>текста</w:t>
      </w:r>
      <w:r>
        <w:rPr>
          <w:spacing w:val="1"/>
        </w:rPr>
        <w:t xml:space="preserve"> </w:t>
      </w:r>
      <w:r>
        <w:t>изученные</w:t>
      </w:r>
      <w:r>
        <w:rPr>
          <w:spacing w:val="1"/>
        </w:rPr>
        <w:t xml:space="preserve"> </w:t>
      </w:r>
      <w:r>
        <w:t>понятия</w:t>
      </w:r>
      <w:r>
        <w:rPr>
          <w:spacing w:val="1"/>
        </w:rPr>
        <w:t xml:space="preserve"> </w:t>
      </w:r>
      <w:r>
        <w:t>(автор,</w:t>
      </w:r>
      <w:r>
        <w:rPr>
          <w:spacing w:val="1"/>
        </w:rPr>
        <w:t xml:space="preserve"> </w:t>
      </w:r>
      <w:r>
        <w:t>литературный</w:t>
      </w:r>
      <w:r>
        <w:rPr>
          <w:spacing w:val="1"/>
        </w:rPr>
        <w:t xml:space="preserve"> </w:t>
      </w:r>
      <w:r>
        <w:t>герой,</w:t>
      </w:r>
      <w:r>
        <w:rPr>
          <w:spacing w:val="1"/>
        </w:rPr>
        <w:t xml:space="preserve"> </w:t>
      </w:r>
      <w:r>
        <w:t>тема,</w:t>
      </w:r>
      <w:r>
        <w:rPr>
          <w:spacing w:val="1"/>
        </w:rPr>
        <w:t xml:space="preserve"> </w:t>
      </w:r>
      <w:r>
        <w:t>идея,</w:t>
      </w:r>
      <w:r>
        <w:rPr>
          <w:spacing w:val="1"/>
        </w:rPr>
        <w:t xml:space="preserve"> </w:t>
      </w:r>
      <w:r>
        <w:t>заголовок,</w:t>
      </w:r>
      <w:r>
        <w:rPr>
          <w:spacing w:val="1"/>
        </w:rPr>
        <w:t xml:space="preserve"> </w:t>
      </w:r>
      <w:r>
        <w:t>содержание</w:t>
      </w:r>
      <w:r>
        <w:rPr>
          <w:spacing w:val="1"/>
        </w:rPr>
        <w:t xml:space="preserve"> </w:t>
      </w:r>
      <w:r>
        <w:t>произведения,</w:t>
      </w:r>
      <w:r>
        <w:rPr>
          <w:spacing w:val="1"/>
        </w:rPr>
        <w:t xml:space="preserve"> </w:t>
      </w:r>
      <w:r>
        <w:t>сравнение,</w:t>
      </w:r>
      <w:r>
        <w:rPr>
          <w:spacing w:val="1"/>
        </w:rPr>
        <w:t xml:space="preserve"> </w:t>
      </w:r>
      <w:r>
        <w:t>эпитет);</w:t>
      </w:r>
    </w:p>
    <w:p w:rsidR="00E767C0" w:rsidRDefault="00A56CA5">
      <w:pPr>
        <w:pStyle w:val="a4"/>
        <w:spacing w:line="276" w:lineRule="auto"/>
        <w:ind w:right="160"/>
      </w:pPr>
      <w:r>
        <w:t>участвовать</w:t>
      </w:r>
      <w:r>
        <w:rPr>
          <w:spacing w:val="1"/>
        </w:rPr>
        <w:t xml:space="preserve"> </w:t>
      </w:r>
      <w:r>
        <w:t>в</w:t>
      </w:r>
      <w:r>
        <w:rPr>
          <w:spacing w:val="1"/>
        </w:rPr>
        <w:t xml:space="preserve"> </w:t>
      </w:r>
      <w:r>
        <w:t>обсуждении</w:t>
      </w:r>
      <w:r>
        <w:rPr>
          <w:spacing w:val="1"/>
        </w:rPr>
        <w:t xml:space="preserve"> </w:t>
      </w:r>
      <w:r>
        <w:t>прослушанного</w:t>
      </w:r>
      <w:r>
        <w:rPr>
          <w:spacing w:val="1"/>
        </w:rPr>
        <w:t xml:space="preserve"> </w:t>
      </w:r>
      <w:r>
        <w:t>(прочитанного)</w:t>
      </w:r>
      <w:r>
        <w:rPr>
          <w:spacing w:val="1"/>
        </w:rPr>
        <w:t xml:space="preserve"> </w:t>
      </w:r>
      <w:r>
        <w:t>произведения:</w:t>
      </w:r>
      <w:r>
        <w:rPr>
          <w:spacing w:val="1"/>
        </w:rPr>
        <w:t xml:space="preserve"> </w:t>
      </w:r>
      <w:r>
        <w:t>понимать</w:t>
      </w:r>
      <w:r>
        <w:rPr>
          <w:spacing w:val="1"/>
        </w:rPr>
        <w:t xml:space="preserve"> </w:t>
      </w:r>
      <w:r>
        <w:t>жанровую</w:t>
      </w:r>
      <w:r>
        <w:rPr>
          <w:spacing w:val="1"/>
        </w:rPr>
        <w:t xml:space="preserve"> </w:t>
      </w:r>
      <w:r>
        <w:t>принадлежность</w:t>
      </w:r>
      <w:r>
        <w:rPr>
          <w:spacing w:val="1"/>
        </w:rPr>
        <w:t xml:space="preserve"> </w:t>
      </w:r>
      <w:r>
        <w:t>произведения,</w:t>
      </w:r>
      <w:r>
        <w:rPr>
          <w:spacing w:val="1"/>
        </w:rPr>
        <w:t xml:space="preserve"> </w:t>
      </w:r>
      <w:r>
        <w:t>формулировать</w:t>
      </w:r>
      <w:r>
        <w:rPr>
          <w:spacing w:val="1"/>
        </w:rPr>
        <w:t xml:space="preserve"> </w:t>
      </w:r>
      <w:r>
        <w:t>устно</w:t>
      </w:r>
      <w:r>
        <w:rPr>
          <w:spacing w:val="1"/>
        </w:rPr>
        <w:t xml:space="preserve"> </w:t>
      </w:r>
      <w:r>
        <w:t>простые</w:t>
      </w:r>
      <w:r>
        <w:rPr>
          <w:spacing w:val="-67"/>
        </w:rPr>
        <w:t xml:space="preserve"> </w:t>
      </w:r>
      <w:r>
        <w:t>выводы,</w:t>
      </w:r>
      <w:r>
        <w:rPr>
          <w:spacing w:val="2"/>
        </w:rPr>
        <w:t xml:space="preserve"> </w:t>
      </w:r>
      <w:r>
        <w:t>подтверждать</w:t>
      </w:r>
      <w:r>
        <w:rPr>
          <w:spacing w:val="-2"/>
        </w:rPr>
        <w:t xml:space="preserve"> </w:t>
      </w:r>
      <w:r>
        <w:t>свой ответ</w:t>
      </w:r>
      <w:r>
        <w:rPr>
          <w:spacing w:val="-1"/>
        </w:rPr>
        <w:t xml:space="preserve"> </w:t>
      </w:r>
      <w:r>
        <w:t>примерами из</w:t>
      </w:r>
      <w:r>
        <w:rPr>
          <w:spacing w:val="1"/>
        </w:rPr>
        <w:t xml:space="preserve"> </w:t>
      </w:r>
      <w:r>
        <w:t>текста;</w:t>
      </w:r>
    </w:p>
    <w:p w:rsidR="00E767C0" w:rsidRDefault="00A56CA5">
      <w:pPr>
        <w:pStyle w:val="a4"/>
        <w:spacing w:before="2" w:line="276" w:lineRule="auto"/>
        <w:ind w:right="164"/>
      </w:pPr>
      <w:r>
        <w:t>пересказывать (устно) содержание произведения подробно, выборочно, от лица</w:t>
      </w:r>
      <w:r>
        <w:rPr>
          <w:spacing w:val="1"/>
        </w:rPr>
        <w:t xml:space="preserve"> </w:t>
      </w:r>
      <w:r>
        <w:t>героя,</w:t>
      </w:r>
      <w:r>
        <w:rPr>
          <w:spacing w:val="3"/>
        </w:rPr>
        <w:t xml:space="preserve"> </w:t>
      </w:r>
      <w:r>
        <w:t>от третьего</w:t>
      </w:r>
      <w:r>
        <w:rPr>
          <w:spacing w:val="1"/>
        </w:rPr>
        <w:t xml:space="preserve"> </w:t>
      </w:r>
      <w:r>
        <w:t>лица;</w:t>
      </w:r>
    </w:p>
    <w:p w:rsidR="00E767C0" w:rsidRDefault="00A56CA5">
      <w:pPr>
        <w:pStyle w:val="a4"/>
        <w:spacing w:line="276" w:lineRule="auto"/>
        <w:ind w:right="172"/>
      </w:pPr>
      <w:r>
        <w:t>читать по ролям с соблюдением норм произношения,</w:t>
      </w:r>
      <w:r>
        <w:rPr>
          <w:spacing w:val="1"/>
        </w:rPr>
        <w:t xml:space="preserve"> </w:t>
      </w:r>
      <w:r>
        <w:t>расстановки</w:t>
      </w:r>
      <w:r>
        <w:rPr>
          <w:spacing w:val="1"/>
        </w:rPr>
        <w:t xml:space="preserve"> </w:t>
      </w:r>
      <w:r>
        <w:t>ударения,</w:t>
      </w:r>
      <w:r>
        <w:rPr>
          <w:spacing w:val="1"/>
        </w:rPr>
        <w:t xml:space="preserve"> </w:t>
      </w:r>
      <w:r>
        <w:t>инсценировать</w:t>
      </w:r>
      <w:r>
        <w:rPr>
          <w:spacing w:val="-3"/>
        </w:rPr>
        <w:t xml:space="preserve"> </w:t>
      </w:r>
      <w:r>
        <w:t>небольшие</w:t>
      </w:r>
      <w:r>
        <w:rPr>
          <w:spacing w:val="1"/>
        </w:rPr>
        <w:t xml:space="preserve"> </w:t>
      </w:r>
      <w:r>
        <w:t>эпизоды из</w:t>
      </w:r>
      <w:r>
        <w:rPr>
          <w:spacing w:val="1"/>
        </w:rPr>
        <w:t xml:space="preserve"> </w:t>
      </w:r>
      <w:r>
        <w:t>произведения;</w:t>
      </w:r>
    </w:p>
    <w:p w:rsidR="00E767C0" w:rsidRDefault="00A56CA5">
      <w:pPr>
        <w:pStyle w:val="a4"/>
        <w:spacing w:line="276" w:lineRule="auto"/>
        <w:ind w:right="163"/>
      </w:pPr>
      <w:r>
        <w:t>составлять высказывания на заданную тему по содержанию произведения (не</w:t>
      </w:r>
      <w:r>
        <w:rPr>
          <w:spacing w:val="1"/>
        </w:rPr>
        <w:t xml:space="preserve"> </w:t>
      </w:r>
      <w:r>
        <w:t>менее</w:t>
      </w:r>
      <w:r>
        <w:rPr>
          <w:spacing w:val="1"/>
        </w:rPr>
        <w:t xml:space="preserve"> </w:t>
      </w:r>
      <w:r>
        <w:t>5</w:t>
      </w:r>
      <w:r>
        <w:rPr>
          <w:spacing w:val="1"/>
        </w:rPr>
        <w:t xml:space="preserve"> </w:t>
      </w:r>
      <w:r>
        <w:t>предложений);</w:t>
      </w:r>
    </w:p>
    <w:p w:rsidR="00E767C0" w:rsidRDefault="00A56CA5">
      <w:pPr>
        <w:pStyle w:val="a4"/>
        <w:spacing w:line="276" w:lineRule="auto"/>
        <w:ind w:left="1273" w:right="164" w:firstLine="0"/>
      </w:pPr>
      <w:r>
        <w:t>сочинять по аналогии с прочитанным загадки, небольшие сказки, рассказы;</w:t>
      </w:r>
      <w:r>
        <w:rPr>
          <w:spacing w:val="1"/>
        </w:rPr>
        <w:t xml:space="preserve"> </w:t>
      </w:r>
      <w:r>
        <w:t>ориентироваться</w:t>
      </w:r>
      <w:r>
        <w:rPr>
          <w:spacing w:val="18"/>
        </w:rPr>
        <w:t xml:space="preserve"> </w:t>
      </w:r>
      <w:r>
        <w:t>в</w:t>
      </w:r>
      <w:r>
        <w:rPr>
          <w:spacing w:val="16"/>
        </w:rPr>
        <w:t xml:space="preserve"> </w:t>
      </w:r>
      <w:r>
        <w:t>книге</w:t>
      </w:r>
      <w:r>
        <w:rPr>
          <w:spacing w:val="19"/>
        </w:rPr>
        <w:t xml:space="preserve"> </w:t>
      </w:r>
      <w:r>
        <w:t>и</w:t>
      </w:r>
      <w:r>
        <w:rPr>
          <w:spacing w:val="17"/>
        </w:rPr>
        <w:t xml:space="preserve"> </w:t>
      </w:r>
      <w:r>
        <w:t>(или)</w:t>
      </w:r>
      <w:r>
        <w:rPr>
          <w:spacing w:val="21"/>
        </w:rPr>
        <w:t xml:space="preserve"> </w:t>
      </w:r>
      <w:r>
        <w:t>учебнике</w:t>
      </w:r>
      <w:r>
        <w:rPr>
          <w:spacing w:val="18"/>
        </w:rPr>
        <w:t xml:space="preserve"> </w:t>
      </w:r>
      <w:r>
        <w:t>по</w:t>
      </w:r>
      <w:r>
        <w:rPr>
          <w:spacing w:val="18"/>
        </w:rPr>
        <w:t xml:space="preserve"> </w:t>
      </w:r>
      <w:r>
        <w:t>обложке,</w:t>
      </w:r>
      <w:r>
        <w:rPr>
          <w:spacing w:val="16"/>
        </w:rPr>
        <w:t xml:space="preserve"> </w:t>
      </w:r>
      <w:r>
        <w:t>оглавлению,</w:t>
      </w:r>
      <w:r>
        <w:rPr>
          <w:spacing w:val="19"/>
        </w:rPr>
        <w:t xml:space="preserve"> </w:t>
      </w:r>
      <w:r>
        <w:t>аннотации,</w:t>
      </w:r>
    </w:p>
    <w:p w:rsidR="00E767C0" w:rsidRDefault="00A56CA5">
      <w:pPr>
        <w:pStyle w:val="a4"/>
        <w:ind w:firstLine="0"/>
      </w:pPr>
      <w:r>
        <w:t>иллюстрациям,</w:t>
      </w:r>
      <w:r>
        <w:rPr>
          <w:spacing w:val="-10"/>
        </w:rPr>
        <w:t xml:space="preserve"> </w:t>
      </w:r>
      <w:r>
        <w:t>предисловию,</w:t>
      </w:r>
      <w:r>
        <w:rPr>
          <w:spacing w:val="-6"/>
        </w:rPr>
        <w:t xml:space="preserve"> </w:t>
      </w:r>
      <w:r>
        <w:t>условным</w:t>
      </w:r>
      <w:r>
        <w:rPr>
          <w:spacing w:val="-5"/>
        </w:rPr>
        <w:t xml:space="preserve"> </w:t>
      </w:r>
      <w:r>
        <w:t>обозначениям;</w:t>
      </w:r>
    </w:p>
    <w:p w:rsidR="00E767C0" w:rsidRDefault="00A56CA5">
      <w:pPr>
        <w:pStyle w:val="a4"/>
        <w:spacing w:before="48" w:line="276" w:lineRule="auto"/>
        <w:ind w:right="162"/>
      </w:pPr>
      <w:r>
        <w:t>выбирать</w:t>
      </w:r>
      <w:r>
        <w:rPr>
          <w:spacing w:val="1"/>
        </w:rPr>
        <w:t xml:space="preserve"> </w:t>
      </w:r>
      <w:r>
        <w:t>книги</w:t>
      </w:r>
      <w:r>
        <w:rPr>
          <w:spacing w:val="1"/>
        </w:rPr>
        <w:t xml:space="preserve"> </w:t>
      </w:r>
      <w:r>
        <w:t>для</w:t>
      </w:r>
      <w:r>
        <w:rPr>
          <w:spacing w:val="1"/>
        </w:rPr>
        <w:t xml:space="preserve"> </w:t>
      </w:r>
      <w:r>
        <w:t>самостоятельного</w:t>
      </w:r>
      <w:r>
        <w:rPr>
          <w:spacing w:val="1"/>
        </w:rPr>
        <w:t xml:space="preserve"> </w:t>
      </w:r>
      <w:r>
        <w:t>чтения</w:t>
      </w:r>
      <w:r>
        <w:rPr>
          <w:spacing w:val="1"/>
        </w:rPr>
        <w:t xml:space="preserve"> </w:t>
      </w:r>
      <w:r>
        <w:t>с</w:t>
      </w:r>
      <w:r>
        <w:rPr>
          <w:spacing w:val="1"/>
        </w:rPr>
        <w:t xml:space="preserve"> </w:t>
      </w:r>
      <w:r>
        <w:t>учётом</w:t>
      </w:r>
      <w:r>
        <w:rPr>
          <w:spacing w:val="1"/>
        </w:rPr>
        <w:t xml:space="preserve"> </w:t>
      </w:r>
      <w:r>
        <w:t>рекомендательного</w:t>
      </w:r>
      <w:r>
        <w:rPr>
          <w:spacing w:val="1"/>
        </w:rPr>
        <w:t xml:space="preserve"> </w:t>
      </w:r>
      <w:r>
        <w:t>списка,</w:t>
      </w:r>
      <w:r>
        <w:rPr>
          <w:spacing w:val="1"/>
        </w:rPr>
        <w:t xml:space="preserve"> </w:t>
      </w:r>
      <w:r>
        <w:t>используя картотеки,</w:t>
      </w:r>
      <w:r>
        <w:rPr>
          <w:spacing w:val="1"/>
        </w:rPr>
        <w:t xml:space="preserve"> </w:t>
      </w:r>
      <w:r>
        <w:t>рассказывать</w:t>
      </w:r>
      <w:r>
        <w:rPr>
          <w:spacing w:val="-4"/>
        </w:rPr>
        <w:t xml:space="preserve"> </w:t>
      </w:r>
      <w:r>
        <w:t>о</w:t>
      </w:r>
      <w:r>
        <w:rPr>
          <w:spacing w:val="-1"/>
        </w:rPr>
        <w:t xml:space="preserve"> </w:t>
      </w:r>
      <w:r>
        <w:t>прочитанной</w:t>
      </w:r>
      <w:r>
        <w:rPr>
          <w:spacing w:val="-2"/>
        </w:rPr>
        <w:t xml:space="preserve"> </w:t>
      </w:r>
      <w:r>
        <w:t>книге;</w:t>
      </w:r>
    </w:p>
    <w:p w:rsidR="00E767C0" w:rsidRDefault="00A56CA5">
      <w:pPr>
        <w:pStyle w:val="a4"/>
        <w:spacing w:line="276" w:lineRule="auto"/>
        <w:ind w:right="165"/>
      </w:pPr>
      <w:r>
        <w:t>использовать</w:t>
      </w:r>
      <w:r>
        <w:rPr>
          <w:spacing w:val="1"/>
        </w:rPr>
        <w:t xml:space="preserve"> </w:t>
      </w:r>
      <w:r>
        <w:t>справочную</w:t>
      </w:r>
      <w:r>
        <w:rPr>
          <w:spacing w:val="1"/>
        </w:rPr>
        <w:t xml:space="preserve"> </w:t>
      </w:r>
      <w:r>
        <w:t>литературу</w:t>
      </w:r>
      <w:r>
        <w:rPr>
          <w:spacing w:val="1"/>
        </w:rPr>
        <w:t xml:space="preserve"> </w:t>
      </w:r>
      <w:r>
        <w:t>для</w:t>
      </w:r>
      <w:r>
        <w:rPr>
          <w:spacing w:val="1"/>
        </w:rPr>
        <w:t xml:space="preserve"> </w:t>
      </w:r>
      <w:r>
        <w:t>получения</w:t>
      </w:r>
      <w:r>
        <w:rPr>
          <w:spacing w:val="1"/>
        </w:rPr>
        <w:t xml:space="preserve"> </w:t>
      </w:r>
      <w:r>
        <w:t>дополнительной</w:t>
      </w:r>
      <w:r>
        <w:rPr>
          <w:spacing w:val="1"/>
        </w:rPr>
        <w:t xml:space="preserve"> </w:t>
      </w:r>
      <w:r>
        <w:t>информации в</w:t>
      </w:r>
      <w:r>
        <w:rPr>
          <w:spacing w:val="-1"/>
        </w:rPr>
        <w:t xml:space="preserve"> </w:t>
      </w:r>
      <w:r>
        <w:t>соответствии с</w:t>
      </w:r>
      <w:r>
        <w:rPr>
          <w:spacing w:val="2"/>
        </w:rPr>
        <w:t xml:space="preserve"> </w:t>
      </w:r>
      <w:r>
        <w:t>учебной задачей.</w:t>
      </w:r>
    </w:p>
    <w:p w:rsidR="00E767C0" w:rsidRDefault="00A56CA5">
      <w:pPr>
        <w:pStyle w:val="a4"/>
        <w:spacing w:line="276" w:lineRule="auto"/>
        <w:ind w:right="166"/>
      </w:pPr>
      <w:r>
        <w:t>Предметные результаты изучения литературного чтения. К концу обучения в 3</w:t>
      </w:r>
      <w:r>
        <w:rPr>
          <w:spacing w:val="1"/>
        </w:rPr>
        <w:t xml:space="preserve"> </w:t>
      </w:r>
      <w:r>
        <w:t>классе</w:t>
      </w:r>
      <w:r>
        <w:rPr>
          <w:spacing w:val="1"/>
        </w:rPr>
        <w:t xml:space="preserve"> </w:t>
      </w:r>
      <w:r>
        <w:t>обучающийся</w:t>
      </w:r>
      <w:r>
        <w:rPr>
          <w:spacing w:val="3"/>
        </w:rPr>
        <w:t xml:space="preserve"> </w:t>
      </w:r>
      <w:r>
        <w:t>научится:</w:t>
      </w:r>
    </w:p>
    <w:p w:rsidR="00E767C0" w:rsidRDefault="00A56CA5">
      <w:pPr>
        <w:pStyle w:val="a4"/>
        <w:spacing w:before="1" w:line="276" w:lineRule="auto"/>
        <w:ind w:right="158"/>
      </w:pPr>
      <w:r>
        <w:t>отвечать на вопрос о культурной значимости устного народного творчества и</w:t>
      </w:r>
      <w:r>
        <w:rPr>
          <w:spacing w:val="1"/>
        </w:rPr>
        <w:t xml:space="preserve"> </w:t>
      </w:r>
      <w:r>
        <w:t>художественной литературы, находить в фольклоре и литературных произведениях</w:t>
      </w:r>
      <w:r>
        <w:rPr>
          <w:spacing w:val="1"/>
        </w:rPr>
        <w:t xml:space="preserve"> </w:t>
      </w:r>
      <w:r>
        <w:t>отражение</w:t>
      </w:r>
      <w:r>
        <w:rPr>
          <w:spacing w:val="1"/>
        </w:rPr>
        <w:t xml:space="preserve"> </w:t>
      </w:r>
      <w:r>
        <w:t>нравственных</w:t>
      </w:r>
      <w:r>
        <w:rPr>
          <w:spacing w:val="1"/>
        </w:rPr>
        <w:t xml:space="preserve"> </w:t>
      </w:r>
      <w:r>
        <w:t>ценностей,</w:t>
      </w:r>
      <w:r>
        <w:rPr>
          <w:spacing w:val="1"/>
        </w:rPr>
        <w:t xml:space="preserve"> </w:t>
      </w:r>
      <w:r>
        <w:t>традиций,</w:t>
      </w:r>
      <w:r>
        <w:rPr>
          <w:spacing w:val="1"/>
        </w:rPr>
        <w:t xml:space="preserve"> </w:t>
      </w:r>
      <w:r>
        <w:t>быта,</w:t>
      </w:r>
      <w:r>
        <w:rPr>
          <w:spacing w:val="1"/>
        </w:rPr>
        <w:t xml:space="preserve"> </w:t>
      </w:r>
      <w:r>
        <w:t>культуры</w:t>
      </w:r>
      <w:r>
        <w:rPr>
          <w:spacing w:val="1"/>
        </w:rPr>
        <w:t xml:space="preserve"> </w:t>
      </w:r>
      <w:r>
        <w:t>разных</w:t>
      </w:r>
      <w:r>
        <w:rPr>
          <w:spacing w:val="1"/>
        </w:rPr>
        <w:t xml:space="preserve"> </w:t>
      </w:r>
      <w:r>
        <w:t>народов,</w:t>
      </w:r>
      <w:r>
        <w:rPr>
          <w:spacing w:val="1"/>
        </w:rPr>
        <w:t xml:space="preserve"> </w:t>
      </w:r>
      <w:r>
        <w:t>ориентироваться</w:t>
      </w:r>
      <w:r>
        <w:rPr>
          <w:spacing w:val="1"/>
        </w:rPr>
        <w:t xml:space="preserve"> </w:t>
      </w:r>
      <w:r>
        <w:t>в</w:t>
      </w:r>
      <w:r>
        <w:rPr>
          <w:spacing w:val="1"/>
        </w:rPr>
        <w:t xml:space="preserve"> </w:t>
      </w:r>
      <w:r>
        <w:t>нравственно-этических</w:t>
      </w:r>
      <w:r>
        <w:rPr>
          <w:spacing w:val="1"/>
        </w:rPr>
        <w:t xml:space="preserve"> </w:t>
      </w:r>
      <w:r>
        <w:t>понятиях</w:t>
      </w:r>
      <w:r>
        <w:rPr>
          <w:spacing w:val="1"/>
        </w:rPr>
        <w:t xml:space="preserve"> </w:t>
      </w:r>
      <w:r>
        <w:t>в</w:t>
      </w:r>
      <w:r>
        <w:rPr>
          <w:spacing w:val="1"/>
        </w:rPr>
        <w:t xml:space="preserve"> </w:t>
      </w:r>
      <w:r>
        <w:t>контексте</w:t>
      </w:r>
      <w:r>
        <w:rPr>
          <w:spacing w:val="1"/>
        </w:rPr>
        <w:t xml:space="preserve"> </w:t>
      </w:r>
      <w:r>
        <w:t>изученных</w:t>
      </w:r>
      <w:r>
        <w:rPr>
          <w:spacing w:val="1"/>
        </w:rPr>
        <w:t xml:space="preserve"> </w:t>
      </w:r>
      <w:r>
        <w:t>произведений;</w:t>
      </w:r>
    </w:p>
    <w:p w:rsidR="00E767C0" w:rsidRDefault="00A56CA5">
      <w:pPr>
        <w:pStyle w:val="a4"/>
        <w:spacing w:line="278" w:lineRule="auto"/>
        <w:ind w:right="162"/>
      </w:pPr>
      <w:r>
        <w:t>читать вслух и про себя в соответствии с учебной задачей, использовать разные</w:t>
      </w:r>
      <w:r>
        <w:rPr>
          <w:spacing w:val="1"/>
        </w:rPr>
        <w:t xml:space="preserve"> </w:t>
      </w:r>
      <w:r>
        <w:t>виды</w:t>
      </w:r>
      <w:r>
        <w:rPr>
          <w:spacing w:val="1"/>
        </w:rPr>
        <w:t xml:space="preserve"> </w:t>
      </w:r>
      <w:r>
        <w:t>чтения</w:t>
      </w:r>
      <w:r>
        <w:rPr>
          <w:spacing w:val="1"/>
        </w:rPr>
        <w:t xml:space="preserve"> </w:t>
      </w:r>
      <w:r>
        <w:t>(изучающее,</w:t>
      </w:r>
      <w:r>
        <w:rPr>
          <w:spacing w:val="1"/>
        </w:rPr>
        <w:t xml:space="preserve"> </w:t>
      </w:r>
      <w:r>
        <w:t>ознакомительное,</w:t>
      </w:r>
      <w:r>
        <w:rPr>
          <w:spacing w:val="1"/>
        </w:rPr>
        <w:t xml:space="preserve"> </w:t>
      </w:r>
      <w:r>
        <w:t>поисковое</w:t>
      </w:r>
      <w:r>
        <w:rPr>
          <w:spacing w:val="1"/>
        </w:rPr>
        <w:t xml:space="preserve"> </w:t>
      </w:r>
      <w:r>
        <w:t>выборочное,</w:t>
      </w:r>
      <w:r>
        <w:rPr>
          <w:spacing w:val="1"/>
        </w:rPr>
        <w:t xml:space="preserve"> </w:t>
      </w:r>
      <w:r>
        <w:t>просмотровое</w:t>
      </w:r>
      <w:r>
        <w:rPr>
          <w:spacing w:val="1"/>
        </w:rPr>
        <w:t xml:space="preserve"> </w:t>
      </w:r>
      <w:r>
        <w:t>выборочное);</w:t>
      </w:r>
    </w:p>
    <w:p w:rsidR="00E767C0" w:rsidRDefault="00A56CA5">
      <w:pPr>
        <w:pStyle w:val="a4"/>
        <w:spacing w:line="276" w:lineRule="auto"/>
        <w:ind w:right="160"/>
      </w:pPr>
      <w:r>
        <w:t>читать</w:t>
      </w:r>
      <w:r>
        <w:rPr>
          <w:spacing w:val="1"/>
        </w:rPr>
        <w:t xml:space="preserve"> </w:t>
      </w:r>
      <w:r>
        <w:t>вслух</w:t>
      </w:r>
      <w:r>
        <w:rPr>
          <w:spacing w:val="1"/>
        </w:rPr>
        <w:t xml:space="preserve"> </w:t>
      </w:r>
      <w:r>
        <w:t>целыми</w:t>
      </w:r>
      <w:r>
        <w:rPr>
          <w:spacing w:val="1"/>
        </w:rPr>
        <w:t xml:space="preserve"> </w:t>
      </w:r>
      <w:r>
        <w:t>словами</w:t>
      </w:r>
      <w:r>
        <w:rPr>
          <w:spacing w:val="1"/>
        </w:rPr>
        <w:t xml:space="preserve"> </w:t>
      </w:r>
      <w:r>
        <w:t>без</w:t>
      </w:r>
      <w:r>
        <w:rPr>
          <w:spacing w:val="1"/>
        </w:rPr>
        <w:t xml:space="preserve"> </w:t>
      </w:r>
      <w:r>
        <w:t>пропусков</w:t>
      </w:r>
      <w:r>
        <w:rPr>
          <w:spacing w:val="1"/>
        </w:rPr>
        <w:t xml:space="preserve"> </w:t>
      </w:r>
      <w:r>
        <w:t>и</w:t>
      </w:r>
      <w:r>
        <w:rPr>
          <w:spacing w:val="1"/>
        </w:rPr>
        <w:t xml:space="preserve"> </w:t>
      </w:r>
      <w:r>
        <w:t>перестановок</w:t>
      </w:r>
      <w:r>
        <w:rPr>
          <w:spacing w:val="1"/>
        </w:rPr>
        <w:t xml:space="preserve"> </w:t>
      </w:r>
      <w:r>
        <w:t>букв</w:t>
      </w:r>
      <w:r>
        <w:rPr>
          <w:spacing w:val="1"/>
        </w:rPr>
        <w:t xml:space="preserve"> </w:t>
      </w:r>
      <w:r>
        <w:t>и</w:t>
      </w:r>
      <w:r>
        <w:rPr>
          <w:spacing w:val="1"/>
        </w:rPr>
        <w:t xml:space="preserve"> </w:t>
      </w:r>
      <w:r>
        <w:t>слогов</w:t>
      </w:r>
      <w:r>
        <w:rPr>
          <w:spacing w:val="1"/>
        </w:rPr>
        <w:t xml:space="preserve"> </w:t>
      </w:r>
      <w:r>
        <w:t>доступные</w:t>
      </w:r>
      <w:r>
        <w:rPr>
          <w:spacing w:val="1"/>
        </w:rPr>
        <w:t xml:space="preserve"> </w:t>
      </w:r>
      <w:r>
        <w:t>по</w:t>
      </w:r>
      <w:r>
        <w:rPr>
          <w:spacing w:val="1"/>
        </w:rPr>
        <w:t xml:space="preserve"> </w:t>
      </w:r>
      <w:r>
        <w:t>восприятию</w:t>
      </w:r>
      <w:r>
        <w:rPr>
          <w:spacing w:val="1"/>
        </w:rPr>
        <w:t xml:space="preserve"> </w:t>
      </w:r>
      <w:r>
        <w:t>и</w:t>
      </w:r>
      <w:r>
        <w:rPr>
          <w:spacing w:val="1"/>
        </w:rPr>
        <w:t xml:space="preserve"> </w:t>
      </w:r>
      <w:r>
        <w:t>небольшие</w:t>
      </w:r>
      <w:r>
        <w:rPr>
          <w:spacing w:val="1"/>
        </w:rPr>
        <w:t xml:space="preserve"> </w:t>
      </w:r>
      <w:r>
        <w:t>по</w:t>
      </w:r>
      <w:r>
        <w:rPr>
          <w:spacing w:val="1"/>
        </w:rPr>
        <w:t xml:space="preserve"> </w:t>
      </w:r>
      <w:r>
        <w:t>объёму</w:t>
      </w:r>
      <w:r>
        <w:rPr>
          <w:spacing w:val="1"/>
        </w:rPr>
        <w:t xml:space="preserve"> </w:t>
      </w:r>
      <w:r>
        <w:t>прозаические</w:t>
      </w:r>
      <w:r>
        <w:rPr>
          <w:spacing w:val="1"/>
        </w:rPr>
        <w:t xml:space="preserve"> </w:t>
      </w:r>
      <w:r>
        <w:t>и</w:t>
      </w:r>
      <w:r>
        <w:rPr>
          <w:spacing w:val="1"/>
        </w:rPr>
        <w:t xml:space="preserve"> </w:t>
      </w:r>
      <w:r>
        <w:t>стихотворные</w:t>
      </w:r>
      <w:r>
        <w:rPr>
          <w:spacing w:val="1"/>
        </w:rPr>
        <w:t xml:space="preserve"> </w:t>
      </w:r>
      <w:r>
        <w:t>произведения</w:t>
      </w:r>
      <w:r>
        <w:rPr>
          <w:spacing w:val="-2"/>
        </w:rPr>
        <w:t xml:space="preserve"> </w:t>
      </w:r>
      <w:r>
        <w:t>в</w:t>
      </w:r>
      <w:r>
        <w:rPr>
          <w:spacing w:val="-4"/>
        </w:rPr>
        <w:t xml:space="preserve"> </w:t>
      </w:r>
      <w:r>
        <w:t>темпе</w:t>
      </w:r>
      <w:r>
        <w:rPr>
          <w:spacing w:val="-2"/>
        </w:rPr>
        <w:t xml:space="preserve"> </w:t>
      </w:r>
      <w:r>
        <w:t>не</w:t>
      </w:r>
      <w:r>
        <w:rPr>
          <w:spacing w:val="-1"/>
        </w:rPr>
        <w:t xml:space="preserve"> </w:t>
      </w:r>
      <w:r>
        <w:t>менее</w:t>
      </w:r>
      <w:r>
        <w:rPr>
          <w:spacing w:val="-2"/>
        </w:rPr>
        <w:t xml:space="preserve"> </w:t>
      </w:r>
      <w:r>
        <w:t>60</w:t>
      </w:r>
      <w:r>
        <w:rPr>
          <w:spacing w:val="-3"/>
        </w:rPr>
        <w:t xml:space="preserve"> </w:t>
      </w:r>
      <w:r>
        <w:t>слов</w:t>
      </w:r>
      <w:r>
        <w:rPr>
          <w:spacing w:val="-4"/>
        </w:rPr>
        <w:t xml:space="preserve"> </w:t>
      </w:r>
      <w:r>
        <w:t>в</w:t>
      </w:r>
      <w:r>
        <w:rPr>
          <w:spacing w:val="-3"/>
        </w:rPr>
        <w:t xml:space="preserve"> </w:t>
      </w:r>
      <w:r>
        <w:t>минуту</w:t>
      </w:r>
      <w:r>
        <w:rPr>
          <w:spacing w:val="-7"/>
        </w:rPr>
        <w:t xml:space="preserve"> </w:t>
      </w:r>
      <w:r>
        <w:t>(без</w:t>
      </w:r>
      <w:r>
        <w:rPr>
          <w:spacing w:val="-1"/>
        </w:rPr>
        <w:t xml:space="preserve"> </w:t>
      </w:r>
      <w:r>
        <w:t>отметочного</w:t>
      </w:r>
      <w:r>
        <w:rPr>
          <w:spacing w:val="-3"/>
        </w:rPr>
        <w:t xml:space="preserve"> </w:t>
      </w:r>
      <w:r>
        <w:t>оценивания);</w:t>
      </w:r>
    </w:p>
    <w:p w:rsidR="00E767C0" w:rsidRDefault="00A56CA5">
      <w:pPr>
        <w:pStyle w:val="a4"/>
        <w:spacing w:line="276" w:lineRule="auto"/>
        <w:ind w:right="163"/>
      </w:pPr>
      <w:r>
        <w:t>читать</w:t>
      </w:r>
      <w:r>
        <w:rPr>
          <w:spacing w:val="-10"/>
        </w:rPr>
        <w:t xml:space="preserve"> </w:t>
      </w:r>
      <w:r>
        <w:t>наизусть</w:t>
      </w:r>
      <w:r>
        <w:rPr>
          <w:spacing w:val="-6"/>
        </w:rPr>
        <w:t xml:space="preserve"> </w:t>
      </w:r>
      <w:r>
        <w:t>не</w:t>
      </w:r>
      <w:r>
        <w:rPr>
          <w:spacing w:val="-7"/>
        </w:rPr>
        <w:t xml:space="preserve"> </w:t>
      </w:r>
      <w:r>
        <w:t>менее</w:t>
      </w:r>
      <w:r>
        <w:rPr>
          <w:spacing w:val="-8"/>
        </w:rPr>
        <w:t xml:space="preserve"> </w:t>
      </w:r>
      <w:r>
        <w:t>4</w:t>
      </w:r>
      <w:r>
        <w:rPr>
          <w:spacing w:val="-8"/>
        </w:rPr>
        <w:t xml:space="preserve"> </w:t>
      </w:r>
      <w:r>
        <w:t>стихотворений</w:t>
      </w:r>
      <w:r>
        <w:rPr>
          <w:spacing w:val="-8"/>
        </w:rPr>
        <w:t xml:space="preserve"> </w:t>
      </w:r>
      <w:r>
        <w:t>в</w:t>
      </w:r>
      <w:r>
        <w:rPr>
          <w:spacing w:val="-9"/>
        </w:rPr>
        <w:t xml:space="preserve"> </w:t>
      </w:r>
      <w:r>
        <w:t>соответствии</w:t>
      </w:r>
      <w:r>
        <w:rPr>
          <w:spacing w:val="-8"/>
        </w:rPr>
        <w:t xml:space="preserve"> </w:t>
      </w:r>
      <w:r>
        <w:t>с</w:t>
      </w:r>
      <w:r>
        <w:rPr>
          <w:spacing w:val="-8"/>
        </w:rPr>
        <w:t xml:space="preserve"> </w:t>
      </w:r>
      <w:r>
        <w:t>изученной</w:t>
      </w:r>
      <w:r>
        <w:rPr>
          <w:spacing w:val="-8"/>
        </w:rPr>
        <w:t xml:space="preserve"> </w:t>
      </w:r>
      <w:r>
        <w:t>тематикой</w:t>
      </w:r>
      <w:r>
        <w:rPr>
          <w:spacing w:val="-67"/>
        </w:rPr>
        <w:t xml:space="preserve"> </w:t>
      </w:r>
      <w:r>
        <w:t>произведений;</w:t>
      </w:r>
    </w:p>
    <w:p w:rsidR="00E767C0" w:rsidRDefault="00A56CA5">
      <w:pPr>
        <w:pStyle w:val="a4"/>
        <w:spacing w:line="321" w:lineRule="exact"/>
        <w:ind w:left="1273" w:firstLine="0"/>
      </w:pPr>
      <w:r>
        <w:t>различать</w:t>
      </w:r>
      <w:r>
        <w:rPr>
          <w:spacing w:val="-16"/>
        </w:rPr>
        <w:t xml:space="preserve"> </w:t>
      </w:r>
      <w:r>
        <w:t>художественные</w:t>
      </w:r>
      <w:r>
        <w:rPr>
          <w:spacing w:val="-16"/>
        </w:rPr>
        <w:t xml:space="preserve"> </w:t>
      </w:r>
      <w:r>
        <w:t>произведения</w:t>
      </w:r>
      <w:r>
        <w:rPr>
          <w:spacing w:val="-13"/>
        </w:rPr>
        <w:t xml:space="preserve"> </w:t>
      </w:r>
      <w:r>
        <w:t>и</w:t>
      </w:r>
      <w:r>
        <w:rPr>
          <w:spacing w:val="-18"/>
        </w:rPr>
        <w:t xml:space="preserve"> </w:t>
      </w:r>
      <w:r>
        <w:t>познавательные</w:t>
      </w:r>
      <w:r>
        <w:rPr>
          <w:spacing w:val="-17"/>
        </w:rPr>
        <w:t xml:space="preserve"> </w:t>
      </w:r>
      <w:r>
        <w:t>тексты;</w:t>
      </w:r>
    </w:p>
    <w:p w:rsidR="00E767C0" w:rsidRDefault="00A56CA5">
      <w:pPr>
        <w:pStyle w:val="a4"/>
        <w:spacing w:before="42" w:line="276" w:lineRule="auto"/>
        <w:ind w:right="167"/>
      </w:pPr>
      <w:r>
        <w:t>различать</w:t>
      </w:r>
      <w:r>
        <w:rPr>
          <w:spacing w:val="1"/>
        </w:rPr>
        <w:t xml:space="preserve"> </w:t>
      </w:r>
      <w:r>
        <w:t>прозаическую</w:t>
      </w:r>
      <w:r>
        <w:rPr>
          <w:spacing w:val="1"/>
        </w:rPr>
        <w:t xml:space="preserve"> </w:t>
      </w:r>
      <w:r>
        <w:t>и</w:t>
      </w:r>
      <w:r>
        <w:rPr>
          <w:spacing w:val="1"/>
        </w:rPr>
        <w:t xml:space="preserve"> </w:t>
      </w:r>
      <w:r>
        <w:t>стихотворную</w:t>
      </w:r>
      <w:r>
        <w:rPr>
          <w:spacing w:val="1"/>
        </w:rPr>
        <w:t xml:space="preserve"> </w:t>
      </w:r>
      <w:r>
        <w:t>речь:</w:t>
      </w:r>
      <w:r>
        <w:rPr>
          <w:spacing w:val="1"/>
        </w:rPr>
        <w:t xml:space="preserve"> </w:t>
      </w:r>
      <w:r>
        <w:t>называть</w:t>
      </w:r>
      <w:r>
        <w:rPr>
          <w:spacing w:val="1"/>
        </w:rPr>
        <w:t xml:space="preserve"> </w:t>
      </w:r>
      <w:r>
        <w:t>особенности</w:t>
      </w:r>
      <w:r>
        <w:rPr>
          <w:spacing w:val="1"/>
        </w:rPr>
        <w:t xml:space="preserve"> </w:t>
      </w:r>
      <w:r>
        <w:t>стихотворного</w:t>
      </w:r>
      <w:r>
        <w:rPr>
          <w:spacing w:val="1"/>
        </w:rPr>
        <w:t xml:space="preserve"> </w:t>
      </w:r>
      <w:r>
        <w:t>произведения</w:t>
      </w:r>
      <w:r>
        <w:rPr>
          <w:spacing w:val="1"/>
        </w:rPr>
        <w:t xml:space="preserve"> </w:t>
      </w:r>
      <w:r>
        <w:t>(ритм,</w:t>
      </w:r>
      <w:r>
        <w:rPr>
          <w:spacing w:val="1"/>
        </w:rPr>
        <w:t xml:space="preserve"> </w:t>
      </w:r>
      <w:r>
        <w:t>рифма,</w:t>
      </w:r>
      <w:r>
        <w:rPr>
          <w:spacing w:val="1"/>
        </w:rPr>
        <w:t xml:space="preserve"> </w:t>
      </w:r>
      <w:r>
        <w:t>строфа),</w:t>
      </w:r>
      <w:r>
        <w:rPr>
          <w:spacing w:val="1"/>
        </w:rPr>
        <w:t xml:space="preserve"> </w:t>
      </w:r>
      <w:r>
        <w:t>отличать</w:t>
      </w:r>
      <w:r>
        <w:rPr>
          <w:spacing w:val="1"/>
        </w:rPr>
        <w:t xml:space="preserve"> </w:t>
      </w:r>
      <w:r>
        <w:t>лирическое</w:t>
      </w:r>
      <w:r>
        <w:rPr>
          <w:spacing w:val="1"/>
        </w:rPr>
        <w:t xml:space="preserve"> </w:t>
      </w:r>
      <w:r>
        <w:t>произведение</w:t>
      </w:r>
      <w:r>
        <w:rPr>
          <w:spacing w:val="1"/>
        </w:rPr>
        <w:t xml:space="preserve"> </w:t>
      </w:r>
      <w:r>
        <w:t>от эпического;</w:t>
      </w:r>
    </w:p>
    <w:p w:rsidR="00E767C0" w:rsidRDefault="00A56CA5">
      <w:pPr>
        <w:pStyle w:val="a4"/>
        <w:tabs>
          <w:tab w:val="left" w:pos="3178"/>
          <w:tab w:val="left" w:pos="5174"/>
          <w:tab w:val="left" w:pos="8004"/>
          <w:tab w:val="left" w:pos="10254"/>
        </w:tabs>
        <w:spacing w:line="276" w:lineRule="auto"/>
        <w:ind w:right="159"/>
      </w:pPr>
      <w:r>
        <w:t>понимать</w:t>
      </w:r>
      <w:r>
        <w:tab/>
        <w:t>жанровую</w:t>
      </w:r>
      <w:r>
        <w:tab/>
        <w:t>принадлежность,</w:t>
      </w:r>
      <w:r>
        <w:tab/>
        <w:t>содержание,</w:t>
      </w:r>
      <w:r>
        <w:tab/>
      </w:r>
      <w:r>
        <w:rPr>
          <w:spacing w:val="-1"/>
        </w:rPr>
        <w:t>смысл</w:t>
      </w:r>
      <w:r>
        <w:rPr>
          <w:spacing w:val="-68"/>
        </w:rPr>
        <w:t xml:space="preserve"> </w:t>
      </w:r>
      <w:r>
        <w:t>прослушанного(прочитанного) произведения: отвечать и формулировать вопросы к</w:t>
      </w:r>
      <w:r>
        <w:rPr>
          <w:spacing w:val="1"/>
        </w:rPr>
        <w:t xml:space="preserve"> </w:t>
      </w:r>
      <w:r>
        <w:t>учебным</w:t>
      </w:r>
      <w:r>
        <w:rPr>
          <w:spacing w:val="1"/>
        </w:rPr>
        <w:t xml:space="preserve"> </w:t>
      </w:r>
      <w:r>
        <w:t>и</w:t>
      </w:r>
      <w:r>
        <w:rPr>
          <w:spacing w:val="5"/>
        </w:rPr>
        <w:t xml:space="preserve"> </w:t>
      </w:r>
      <w:r>
        <w:t>художественным</w:t>
      </w:r>
      <w:r>
        <w:rPr>
          <w:spacing w:val="1"/>
        </w:rPr>
        <w:t xml:space="preserve"> </w:t>
      </w:r>
      <w:r>
        <w:t>текстам;</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5"/>
      </w:pPr>
      <w:r>
        <w:lastRenderedPageBreak/>
        <w:t>различать отдельные жанры фольклора (считалки, загадки, пословицы, потешки,</w:t>
      </w:r>
      <w:r>
        <w:rPr>
          <w:spacing w:val="-67"/>
        </w:rPr>
        <w:t xml:space="preserve"> </w:t>
      </w:r>
      <w:r>
        <w:t>небылицы, народные песни, скороговорки, сказки о животных, бытовые и волшебные)</w:t>
      </w:r>
      <w:r>
        <w:rPr>
          <w:spacing w:val="-67"/>
        </w:rPr>
        <w:t xml:space="preserve"> </w:t>
      </w:r>
      <w:r>
        <w:t>и художественной литературы (литературные сказки, рассказы, стихотворения, басни),</w:t>
      </w:r>
      <w:r>
        <w:rPr>
          <w:spacing w:val="-68"/>
        </w:rPr>
        <w:t xml:space="preserve"> </w:t>
      </w:r>
      <w:r>
        <w:t>приводить</w:t>
      </w:r>
      <w:r>
        <w:rPr>
          <w:spacing w:val="-3"/>
        </w:rPr>
        <w:t xml:space="preserve"> </w:t>
      </w:r>
      <w:r>
        <w:t>примеры</w:t>
      </w:r>
      <w:r>
        <w:rPr>
          <w:spacing w:val="-1"/>
        </w:rPr>
        <w:t xml:space="preserve"> </w:t>
      </w:r>
      <w:r>
        <w:t>произведений</w:t>
      </w:r>
      <w:r>
        <w:rPr>
          <w:spacing w:val="-1"/>
        </w:rPr>
        <w:t xml:space="preserve"> </w:t>
      </w:r>
      <w:r>
        <w:t>фольклора разных</w:t>
      </w:r>
      <w:r>
        <w:rPr>
          <w:spacing w:val="-5"/>
        </w:rPr>
        <w:t xml:space="preserve"> </w:t>
      </w:r>
      <w:r>
        <w:t>народов</w:t>
      </w:r>
      <w:r>
        <w:rPr>
          <w:spacing w:val="-1"/>
        </w:rPr>
        <w:t xml:space="preserve"> </w:t>
      </w:r>
      <w:r>
        <w:t>России;</w:t>
      </w:r>
    </w:p>
    <w:p w:rsidR="00E767C0" w:rsidRDefault="00A56CA5">
      <w:pPr>
        <w:pStyle w:val="a4"/>
        <w:spacing w:line="276" w:lineRule="auto"/>
        <w:ind w:right="154"/>
      </w:pPr>
      <w:r>
        <w:t>владеть</w:t>
      </w:r>
      <w:r>
        <w:rPr>
          <w:spacing w:val="1"/>
        </w:rPr>
        <w:t xml:space="preserve"> </w:t>
      </w:r>
      <w:r>
        <w:t>элементарными</w:t>
      </w:r>
      <w:r>
        <w:rPr>
          <w:spacing w:val="1"/>
        </w:rPr>
        <w:t xml:space="preserve"> </w:t>
      </w:r>
      <w:r>
        <w:t>умениями</w:t>
      </w:r>
      <w:r>
        <w:rPr>
          <w:spacing w:val="1"/>
        </w:rPr>
        <w:t xml:space="preserve"> </w:t>
      </w:r>
      <w:r>
        <w:t>анализа</w:t>
      </w:r>
      <w:r>
        <w:rPr>
          <w:spacing w:val="1"/>
        </w:rPr>
        <w:t xml:space="preserve"> </w:t>
      </w:r>
      <w:r>
        <w:t>и</w:t>
      </w:r>
      <w:r>
        <w:rPr>
          <w:spacing w:val="1"/>
        </w:rPr>
        <w:t xml:space="preserve"> </w:t>
      </w:r>
      <w:r>
        <w:t>интерпретации</w:t>
      </w:r>
      <w:r>
        <w:rPr>
          <w:spacing w:val="1"/>
        </w:rPr>
        <w:t xml:space="preserve"> </w:t>
      </w:r>
      <w:r>
        <w:t>текста:</w:t>
      </w:r>
      <w:r>
        <w:rPr>
          <w:spacing w:val="1"/>
        </w:rPr>
        <w:t xml:space="preserve"> </w:t>
      </w:r>
      <w:r>
        <w:t>формулировать</w:t>
      </w:r>
      <w:r>
        <w:rPr>
          <w:spacing w:val="1"/>
        </w:rPr>
        <w:t xml:space="preserve"> </w:t>
      </w:r>
      <w:r>
        <w:t>тему</w:t>
      </w:r>
      <w:r>
        <w:rPr>
          <w:spacing w:val="1"/>
        </w:rPr>
        <w:t xml:space="preserve"> </w:t>
      </w:r>
      <w:r>
        <w:t>и</w:t>
      </w:r>
      <w:r>
        <w:rPr>
          <w:spacing w:val="1"/>
        </w:rPr>
        <w:t xml:space="preserve"> </w:t>
      </w:r>
      <w:r>
        <w:t>главную</w:t>
      </w:r>
      <w:r>
        <w:rPr>
          <w:spacing w:val="1"/>
        </w:rPr>
        <w:t xml:space="preserve"> </w:t>
      </w:r>
      <w:r>
        <w:t>мысль,</w:t>
      </w:r>
      <w:r>
        <w:rPr>
          <w:spacing w:val="1"/>
        </w:rPr>
        <w:t xml:space="preserve"> </w:t>
      </w:r>
      <w:r>
        <w:t>определять</w:t>
      </w:r>
      <w:r>
        <w:rPr>
          <w:spacing w:val="1"/>
        </w:rPr>
        <w:t xml:space="preserve"> </w:t>
      </w:r>
      <w:r>
        <w:t>последовательность</w:t>
      </w:r>
      <w:r>
        <w:rPr>
          <w:spacing w:val="1"/>
        </w:rPr>
        <w:t xml:space="preserve"> </w:t>
      </w:r>
      <w:r>
        <w:t>событий</w:t>
      </w:r>
      <w:r>
        <w:rPr>
          <w:spacing w:val="1"/>
        </w:rPr>
        <w:t xml:space="preserve"> </w:t>
      </w:r>
      <w:r>
        <w:t>в</w:t>
      </w:r>
      <w:r>
        <w:rPr>
          <w:spacing w:val="-67"/>
        </w:rPr>
        <w:t xml:space="preserve"> </w:t>
      </w:r>
      <w:r>
        <w:t>тексте произведения, выявлять связь событий, эпизодов текста; составлять план текста</w:t>
      </w:r>
      <w:r>
        <w:rPr>
          <w:spacing w:val="-67"/>
        </w:rPr>
        <w:t xml:space="preserve"> </w:t>
      </w:r>
      <w:r>
        <w:t>(вопросный,</w:t>
      </w:r>
      <w:r>
        <w:rPr>
          <w:spacing w:val="2"/>
        </w:rPr>
        <w:t xml:space="preserve"> </w:t>
      </w:r>
      <w:r>
        <w:t>номинативный,</w:t>
      </w:r>
      <w:r>
        <w:rPr>
          <w:spacing w:val="2"/>
        </w:rPr>
        <w:t xml:space="preserve"> </w:t>
      </w:r>
      <w:r>
        <w:t>цитатный);</w:t>
      </w:r>
    </w:p>
    <w:p w:rsidR="00E767C0" w:rsidRDefault="00A56CA5">
      <w:pPr>
        <w:pStyle w:val="a4"/>
        <w:spacing w:before="1" w:line="276" w:lineRule="auto"/>
        <w:ind w:right="153"/>
      </w:pPr>
      <w:r>
        <w:t>характеризовать</w:t>
      </w:r>
      <w:r>
        <w:rPr>
          <w:spacing w:val="1"/>
        </w:rPr>
        <w:t xml:space="preserve"> </w:t>
      </w:r>
      <w:r>
        <w:t>героев,</w:t>
      </w:r>
      <w:r>
        <w:rPr>
          <w:spacing w:val="1"/>
        </w:rPr>
        <w:t xml:space="preserve"> </w:t>
      </w:r>
      <w:r>
        <w:t>описывать</w:t>
      </w:r>
      <w:r>
        <w:rPr>
          <w:spacing w:val="1"/>
        </w:rPr>
        <w:t xml:space="preserve"> </w:t>
      </w:r>
      <w:r>
        <w:t>характер</w:t>
      </w:r>
      <w:r>
        <w:rPr>
          <w:spacing w:val="1"/>
        </w:rPr>
        <w:t xml:space="preserve"> </w:t>
      </w:r>
      <w:r>
        <w:t>героя,</w:t>
      </w:r>
      <w:r>
        <w:rPr>
          <w:spacing w:val="1"/>
        </w:rPr>
        <w:t xml:space="preserve"> </w:t>
      </w:r>
      <w:r>
        <w:t>давать</w:t>
      </w:r>
      <w:r>
        <w:rPr>
          <w:spacing w:val="1"/>
        </w:rPr>
        <w:t xml:space="preserve"> </w:t>
      </w:r>
      <w:r>
        <w:t>оценку</w:t>
      </w:r>
      <w:r>
        <w:rPr>
          <w:spacing w:val="1"/>
        </w:rPr>
        <w:t xml:space="preserve"> </w:t>
      </w:r>
      <w:r>
        <w:t>поступкам</w:t>
      </w:r>
      <w:r>
        <w:rPr>
          <w:spacing w:val="-67"/>
        </w:rPr>
        <w:t xml:space="preserve"> </w:t>
      </w:r>
      <w:r>
        <w:t>героев,</w:t>
      </w:r>
      <w:r>
        <w:rPr>
          <w:spacing w:val="1"/>
        </w:rPr>
        <w:t xml:space="preserve"> </w:t>
      </w:r>
      <w:r>
        <w:t>составлять</w:t>
      </w:r>
      <w:r>
        <w:rPr>
          <w:spacing w:val="1"/>
        </w:rPr>
        <w:t xml:space="preserve"> </w:t>
      </w:r>
      <w:r>
        <w:t>портретные</w:t>
      </w:r>
      <w:r>
        <w:rPr>
          <w:spacing w:val="1"/>
        </w:rPr>
        <w:t xml:space="preserve"> </w:t>
      </w:r>
      <w:r>
        <w:t>характеристики</w:t>
      </w:r>
      <w:r>
        <w:rPr>
          <w:spacing w:val="1"/>
        </w:rPr>
        <w:t xml:space="preserve"> </w:t>
      </w:r>
      <w:r>
        <w:t>персонажей;</w:t>
      </w:r>
      <w:r>
        <w:rPr>
          <w:spacing w:val="1"/>
        </w:rPr>
        <w:t xml:space="preserve"> </w:t>
      </w:r>
      <w:r>
        <w:t>выявлять</w:t>
      </w:r>
      <w:r>
        <w:rPr>
          <w:spacing w:val="1"/>
        </w:rPr>
        <w:t xml:space="preserve"> </w:t>
      </w:r>
      <w:r>
        <w:t>взаимосвязь</w:t>
      </w:r>
      <w:r>
        <w:rPr>
          <w:spacing w:val="1"/>
        </w:rPr>
        <w:t xml:space="preserve"> </w:t>
      </w:r>
      <w:r>
        <w:t>между</w:t>
      </w:r>
      <w:r>
        <w:rPr>
          <w:spacing w:val="1"/>
        </w:rPr>
        <w:t xml:space="preserve"> </w:t>
      </w:r>
      <w:r>
        <w:t>поступками,</w:t>
      </w:r>
      <w:r>
        <w:rPr>
          <w:spacing w:val="1"/>
        </w:rPr>
        <w:t xml:space="preserve"> </w:t>
      </w:r>
      <w:r>
        <w:t>мыслями,</w:t>
      </w:r>
      <w:r>
        <w:rPr>
          <w:spacing w:val="1"/>
        </w:rPr>
        <w:t xml:space="preserve"> </w:t>
      </w:r>
      <w:r>
        <w:t>чувствами</w:t>
      </w:r>
      <w:r>
        <w:rPr>
          <w:spacing w:val="1"/>
        </w:rPr>
        <w:t xml:space="preserve"> </w:t>
      </w:r>
      <w:r>
        <w:t>героев,</w:t>
      </w:r>
      <w:r>
        <w:rPr>
          <w:spacing w:val="1"/>
        </w:rPr>
        <w:t xml:space="preserve"> </w:t>
      </w:r>
      <w:r>
        <w:t>сравнивать</w:t>
      </w:r>
      <w:r>
        <w:rPr>
          <w:spacing w:val="1"/>
        </w:rPr>
        <w:t xml:space="preserve"> </w:t>
      </w:r>
      <w:r>
        <w:t>героев</w:t>
      </w:r>
      <w:r>
        <w:rPr>
          <w:spacing w:val="1"/>
        </w:rPr>
        <w:t xml:space="preserve"> </w:t>
      </w:r>
      <w:r>
        <w:t>одного</w:t>
      </w:r>
      <w:r>
        <w:rPr>
          <w:spacing w:val="-67"/>
        </w:rPr>
        <w:t xml:space="preserve"> </w:t>
      </w:r>
      <w:r>
        <w:t>произведения и сопоставлять их поступки по предложенным критериям (по аналогии</w:t>
      </w:r>
      <w:r>
        <w:rPr>
          <w:spacing w:val="1"/>
        </w:rPr>
        <w:t xml:space="preserve"> </w:t>
      </w:r>
      <w:r>
        <w:t>или по</w:t>
      </w:r>
      <w:r>
        <w:rPr>
          <w:spacing w:val="1"/>
        </w:rPr>
        <w:t xml:space="preserve"> </w:t>
      </w:r>
      <w:r>
        <w:t>контрасту);</w:t>
      </w:r>
    </w:p>
    <w:p w:rsidR="00E767C0" w:rsidRDefault="00A56CA5">
      <w:pPr>
        <w:pStyle w:val="a4"/>
        <w:spacing w:line="278" w:lineRule="auto"/>
        <w:ind w:right="159"/>
      </w:pPr>
      <w:r>
        <w:t>отличать</w:t>
      </w:r>
      <w:r>
        <w:rPr>
          <w:spacing w:val="1"/>
        </w:rPr>
        <w:t xml:space="preserve"> </w:t>
      </w:r>
      <w:r>
        <w:t>автора</w:t>
      </w:r>
      <w:r>
        <w:rPr>
          <w:spacing w:val="1"/>
        </w:rPr>
        <w:t xml:space="preserve"> </w:t>
      </w:r>
      <w:r>
        <w:t>произведения</w:t>
      </w:r>
      <w:r>
        <w:rPr>
          <w:spacing w:val="1"/>
        </w:rPr>
        <w:t xml:space="preserve"> </w:t>
      </w:r>
      <w:r>
        <w:t>от</w:t>
      </w:r>
      <w:r>
        <w:rPr>
          <w:spacing w:val="1"/>
        </w:rPr>
        <w:t xml:space="preserve"> </w:t>
      </w:r>
      <w:r>
        <w:t>героя</w:t>
      </w:r>
      <w:r>
        <w:rPr>
          <w:spacing w:val="1"/>
        </w:rPr>
        <w:t xml:space="preserve"> </w:t>
      </w:r>
      <w:r>
        <w:t>и</w:t>
      </w:r>
      <w:r>
        <w:rPr>
          <w:spacing w:val="1"/>
        </w:rPr>
        <w:t xml:space="preserve"> </w:t>
      </w:r>
      <w:r>
        <w:t>рассказчика,</w:t>
      </w:r>
      <w:r>
        <w:rPr>
          <w:spacing w:val="1"/>
        </w:rPr>
        <w:t xml:space="preserve"> </w:t>
      </w:r>
      <w:r>
        <w:t>характеризовать</w:t>
      </w:r>
      <w:r>
        <w:rPr>
          <w:spacing w:val="1"/>
        </w:rPr>
        <w:t xml:space="preserve"> </w:t>
      </w:r>
      <w:r>
        <w:t>отношение</w:t>
      </w:r>
      <w:r>
        <w:rPr>
          <w:spacing w:val="-7"/>
        </w:rPr>
        <w:t xml:space="preserve"> </w:t>
      </w:r>
      <w:r>
        <w:t>автора</w:t>
      </w:r>
      <w:r>
        <w:rPr>
          <w:spacing w:val="-7"/>
        </w:rPr>
        <w:t xml:space="preserve"> </w:t>
      </w:r>
      <w:r>
        <w:t>к</w:t>
      </w:r>
      <w:r>
        <w:rPr>
          <w:spacing w:val="-8"/>
        </w:rPr>
        <w:t xml:space="preserve"> </w:t>
      </w:r>
      <w:r>
        <w:t>героям,</w:t>
      </w:r>
      <w:r>
        <w:rPr>
          <w:spacing w:val="-5"/>
        </w:rPr>
        <w:t xml:space="preserve"> </w:t>
      </w:r>
      <w:r>
        <w:t>поступкам,</w:t>
      </w:r>
      <w:r>
        <w:rPr>
          <w:spacing w:val="-6"/>
        </w:rPr>
        <w:t xml:space="preserve"> </w:t>
      </w:r>
      <w:r>
        <w:t>описанной</w:t>
      </w:r>
      <w:r>
        <w:rPr>
          <w:spacing w:val="-8"/>
        </w:rPr>
        <w:t xml:space="preserve"> </w:t>
      </w:r>
      <w:r>
        <w:t>картине,</w:t>
      </w:r>
      <w:r>
        <w:rPr>
          <w:spacing w:val="-6"/>
        </w:rPr>
        <w:t xml:space="preserve"> </w:t>
      </w:r>
      <w:r>
        <w:t>находить</w:t>
      </w:r>
      <w:r>
        <w:rPr>
          <w:spacing w:val="-9"/>
        </w:rPr>
        <w:t xml:space="preserve"> </w:t>
      </w:r>
      <w:r>
        <w:t>в</w:t>
      </w:r>
      <w:r>
        <w:rPr>
          <w:spacing w:val="2"/>
        </w:rPr>
        <w:t xml:space="preserve"> </w:t>
      </w:r>
      <w:r>
        <w:t>тексте</w:t>
      </w:r>
      <w:r>
        <w:rPr>
          <w:spacing w:val="-7"/>
        </w:rPr>
        <w:t xml:space="preserve"> </w:t>
      </w:r>
      <w:r>
        <w:t>средства</w:t>
      </w:r>
      <w:r>
        <w:rPr>
          <w:spacing w:val="-68"/>
        </w:rPr>
        <w:t xml:space="preserve"> </w:t>
      </w:r>
      <w:r>
        <w:t>изображения героев</w:t>
      </w:r>
      <w:r>
        <w:rPr>
          <w:spacing w:val="-1"/>
        </w:rPr>
        <w:t xml:space="preserve"> </w:t>
      </w:r>
      <w:r>
        <w:t>(портрет),</w:t>
      </w:r>
      <w:r>
        <w:rPr>
          <w:spacing w:val="3"/>
        </w:rPr>
        <w:t xml:space="preserve"> </w:t>
      </w:r>
      <w:r>
        <w:t>описание</w:t>
      </w:r>
      <w:r>
        <w:rPr>
          <w:spacing w:val="5"/>
        </w:rPr>
        <w:t xml:space="preserve"> </w:t>
      </w:r>
      <w:r>
        <w:t>пейзажа</w:t>
      </w:r>
      <w:r>
        <w:rPr>
          <w:spacing w:val="1"/>
        </w:rPr>
        <w:t xml:space="preserve"> </w:t>
      </w:r>
      <w:r>
        <w:t>и интерьера;</w:t>
      </w:r>
    </w:p>
    <w:p w:rsidR="00E767C0" w:rsidRDefault="00A56CA5">
      <w:pPr>
        <w:pStyle w:val="a4"/>
        <w:spacing w:line="276" w:lineRule="auto"/>
        <w:ind w:right="163"/>
      </w:pPr>
      <w:r>
        <w:t>объяснять значение незнакомого слова с использованием контекста и словаря;</w:t>
      </w:r>
      <w:r>
        <w:rPr>
          <w:spacing w:val="1"/>
        </w:rPr>
        <w:t xml:space="preserve"> </w:t>
      </w:r>
      <w:r>
        <w:t>находить в тексте примеры использования слов в прямом и переносном значении,</w:t>
      </w:r>
      <w:r>
        <w:rPr>
          <w:spacing w:val="1"/>
        </w:rPr>
        <w:t xml:space="preserve"> </w:t>
      </w:r>
      <w:r>
        <w:t>средств</w:t>
      </w:r>
      <w:r>
        <w:rPr>
          <w:spacing w:val="-6"/>
        </w:rPr>
        <w:t xml:space="preserve"> </w:t>
      </w:r>
      <w:r>
        <w:t>художественной</w:t>
      </w:r>
      <w:r>
        <w:rPr>
          <w:spacing w:val="-4"/>
        </w:rPr>
        <w:t xml:space="preserve"> </w:t>
      </w:r>
      <w:r>
        <w:t>выразительности</w:t>
      </w:r>
      <w:r>
        <w:rPr>
          <w:spacing w:val="-5"/>
        </w:rPr>
        <w:t xml:space="preserve"> </w:t>
      </w:r>
      <w:r>
        <w:t>(сравнение,</w:t>
      </w:r>
      <w:r>
        <w:rPr>
          <w:spacing w:val="-2"/>
        </w:rPr>
        <w:t xml:space="preserve"> </w:t>
      </w:r>
      <w:r>
        <w:t>эпитет,</w:t>
      </w:r>
      <w:r>
        <w:rPr>
          <w:spacing w:val="-1"/>
        </w:rPr>
        <w:t xml:space="preserve"> </w:t>
      </w:r>
      <w:r>
        <w:t>олицетворение);</w:t>
      </w:r>
    </w:p>
    <w:p w:rsidR="00E767C0" w:rsidRDefault="00A56CA5">
      <w:pPr>
        <w:pStyle w:val="a4"/>
        <w:spacing w:line="278" w:lineRule="auto"/>
        <w:ind w:right="166"/>
      </w:pPr>
      <w:r>
        <w:t>осознанно применять изученные понятия (автор, мораль басни, литературный</w:t>
      </w:r>
      <w:r>
        <w:rPr>
          <w:spacing w:val="1"/>
        </w:rPr>
        <w:t xml:space="preserve"> </w:t>
      </w:r>
      <w:r>
        <w:t>герой, персонаж, характер, тема, идея, заголовок, содержание произведения, эпизод,</w:t>
      </w:r>
      <w:r>
        <w:rPr>
          <w:spacing w:val="1"/>
        </w:rPr>
        <w:t xml:space="preserve"> </w:t>
      </w:r>
      <w:r>
        <w:t>смысловые</w:t>
      </w:r>
      <w:r>
        <w:rPr>
          <w:spacing w:val="-1"/>
        </w:rPr>
        <w:t xml:space="preserve"> </w:t>
      </w:r>
      <w:r>
        <w:t>части,</w:t>
      </w:r>
      <w:r>
        <w:rPr>
          <w:spacing w:val="1"/>
        </w:rPr>
        <w:t xml:space="preserve"> </w:t>
      </w:r>
      <w:r>
        <w:t>композиция,</w:t>
      </w:r>
      <w:r>
        <w:rPr>
          <w:spacing w:val="1"/>
        </w:rPr>
        <w:t xml:space="preserve"> </w:t>
      </w:r>
      <w:r>
        <w:t>сравнение,</w:t>
      </w:r>
      <w:r>
        <w:rPr>
          <w:spacing w:val="2"/>
        </w:rPr>
        <w:t xml:space="preserve"> </w:t>
      </w:r>
      <w:r>
        <w:t>эпитет,</w:t>
      </w:r>
      <w:r>
        <w:rPr>
          <w:spacing w:val="1"/>
        </w:rPr>
        <w:t xml:space="preserve"> </w:t>
      </w:r>
      <w:r>
        <w:t>олицетворение);</w:t>
      </w:r>
    </w:p>
    <w:p w:rsidR="00E767C0" w:rsidRDefault="00A56CA5">
      <w:pPr>
        <w:pStyle w:val="a4"/>
        <w:spacing w:line="276" w:lineRule="auto"/>
        <w:ind w:right="159"/>
      </w:pPr>
      <w:r>
        <w:t>участвовать</w:t>
      </w:r>
      <w:r>
        <w:rPr>
          <w:spacing w:val="1"/>
        </w:rPr>
        <w:t xml:space="preserve"> </w:t>
      </w:r>
      <w:r>
        <w:t>в</w:t>
      </w:r>
      <w:r>
        <w:rPr>
          <w:spacing w:val="1"/>
        </w:rPr>
        <w:t xml:space="preserve"> </w:t>
      </w:r>
      <w:r>
        <w:t>обсуждении</w:t>
      </w:r>
      <w:r>
        <w:rPr>
          <w:spacing w:val="1"/>
        </w:rPr>
        <w:t xml:space="preserve"> </w:t>
      </w:r>
      <w:r>
        <w:t>прослушанного</w:t>
      </w:r>
      <w:r>
        <w:rPr>
          <w:spacing w:val="1"/>
        </w:rPr>
        <w:t xml:space="preserve"> </w:t>
      </w:r>
      <w:r>
        <w:t>(прочитанного)</w:t>
      </w:r>
      <w:r>
        <w:rPr>
          <w:spacing w:val="71"/>
        </w:rPr>
        <w:t xml:space="preserve"> </w:t>
      </w:r>
      <w:r>
        <w:t>произведения:</w:t>
      </w:r>
      <w:r>
        <w:rPr>
          <w:spacing w:val="1"/>
        </w:rPr>
        <w:t xml:space="preserve"> </w:t>
      </w:r>
      <w:r>
        <w:t>строить</w:t>
      </w:r>
      <w:r>
        <w:rPr>
          <w:spacing w:val="1"/>
        </w:rPr>
        <w:t xml:space="preserve"> </w:t>
      </w:r>
      <w:r>
        <w:t>монологическое</w:t>
      </w:r>
      <w:r>
        <w:rPr>
          <w:spacing w:val="1"/>
        </w:rPr>
        <w:t xml:space="preserve"> </w:t>
      </w:r>
      <w:r>
        <w:t>и</w:t>
      </w:r>
      <w:r>
        <w:rPr>
          <w:spacing w:val="1"/>
        </w:rPr>
        <w:t xml:space="preserve"> </w:t>
      </w:r>
      <w:r>
        <w:t>диалогическое</w:t>
      </w:r>
      <w:r>
        <w:rPr>
          <w:spacing w:val="1"/>
        </w:rPr>
        <w:t xml:space="preserve"> </w:t>
      </w:r>
      <w:r>
        <w:t>высказывание</w:t>
      </w:r>
      <w:r>
        <w:rPr>
          <w:spacing w:val="1"/>
        </w:rPr>
        <w:t xml:space="preserve"> </w:t>
      </w:r>
      <w:r>
        <w:t>с</w:t>
      </w:r>
      <w:r>
        <w:rPr>
          <w:spacing w:val="1"/>
        </w:rPr>
        <w:t xml:space="preserve"> </w:t>
      </w:r>
      <w:r>
        <w:t>соблюдением</w:t>
      </w:r>
      <w:r>
        <w:rPr>
          <w:spacing w:val="1"/>
        </w:rPr>
        <w:t xml:space="preserve"> </w:t>
      </w:r>
      <w:r>
        <w:t>орфоэпических и пунктуационных норм, устно и письменно формулировать простые</w:t>
      </w:r>
      <w:r>
        <w:rPr>
          <w:spacing w:val="1"/>
        </w:rPr>
        <w:t xml:space="preserve"> </w:t>
      </w:r>
      <w:r>
        <w:t>выводы,</w:t>
      </w:r>
      <w:r>
        <w:rPr>
          <w:spacing w:val="1"/>
        </w:rPr>
        <w:t xml:space="preserve"> </w:t>
      </w:r>
      <w:r>
        <w:t>подтверждать</w:t>
      </w:r>
      <w:r>
        <w:rPr>
          <w:spacing w:val="1"/>
        </w:rPr>
        <w:t xml:space="preserve"> </w:t>
      </w:r>
      <w:r>
        <w:t>свой</w:t>
      </w:r>
      <w:r>
        <w:rPr>
          <w:spacing w:val="1"/>
        </w:rPr>
        <w:t xml:space="preserve"> </w:t>
      </w:r>
      <w:r>
        <w:t>ответ</w:t>
      </w:r>
      <w:r>
        <w:rPr>
          <w:spacing w:val="1"/>
        </w:rPr>
        <w:t xml:space="preserve"> </w:t>
      </w:r>
      <w:r>
        <w:t>примерами</w:t>
      </w:r>
      <w:r>
        <w:rPr>
          <w:spacing w:val="1"/>
        </w:rPr>
        <w:t xml:space="preserve"> </w:t>
      </w:r>
      <w:r>
        <w:t>из</w:t>
      </w:r>
      <w:r>
        <w:rPr>
          <w:spacing w:val="1"/>
        </w:rPr>
        <w:t xml:space="preserve"> </w:t>
      </w:r>
      <w:r>
        <w:t>текста;</w:t>
      </w:r>
      <w:r>
        <w:rPr>
          <w:spacing w:val="1"/>
        </w:rPr>
        <w:t xml:space="preserve"> </w:t>
      </w:r>
      <w:r>
        <w:t>использовать</w:t>
      </w:r>
      <w:r>
        <w:rPr>
          <w:spacing w:val="1"/>
        </w:rPr>
        <w:t xml:space="preserve"> </w:t>
      </w:r>
      <w:r>
        <w:t>в</w:t>
      </w:r>
      <w:r>
        <w:rPr>
          <w:spacing w:val="1"/>
        </w:rPr>
        <w:t xml:space="preserve"> </w:t>
      </w:r>
      <w:r>
        <w:t>беседе</w:t>
      </w:r>
      <w:r>
        <w:rPr>
          <w:spacing w:val="1"/>
        </w:rPr>
        <w:t xml:space="preserve"> </w:t>
      </w:r>
      <w:r>
        <w:t>изученные</w:t>
      </w:r>
      <w:r>
        <w:rPr>
          <w:spacing w:val="1"/>
        </w:rPr>
        <w:t xml:space="preserve"> </w:t>
      </w:r>
      <w:r>
        <w:t>литературные</w:t>
      </w:r>
      <w:r>
        <w:rPr>
          <w:spacing w:val="2"/>
        </w:rPr>
        <w:t xml:space="preserve"> </w:t>
      </w:r>
      <w:r>
        <w:t>понятия;</w:t>
      </w:r>
    </w:p>
    <w:p w:rsidR="00E767C0" w:rsidRDefault="00A56CA5">
      <w:pPr>
        <w:pStyle w:val="a4"/>
        <w:spacing w:line="278" w:lineRule="auto"/>
        <w:ind w:right="164"/>
      </w:pPr>
      <w:r>
        <w:t>пересказывать произведение (устно) подробно, выборочно, сжато (кратко), от</w:t>
      </w:r>
      <w:r>
        <w:rPr>
          <w:spacing w:val="1"/>
        </w:rPr>
        <w:t xml:space="preserve"> </w:t>
      </w:r>
      <w:r>
        <w:t>лица героя,</w:t>
      </w:r>
      <w:r>
        <w:rPr>
          <w:spacing w:val="2"/>
        </w:rPr>
        <w:t xml:space="preserve"> </w:t>
      </w:r>
      <w:r>
        <w:t>с изменением</w:t>
      </w:r>
      <w:r>
        <w:rPr>
          <w:spacing w:val="1"/>
        </w:rPr>
        <w:t xml:space="preserve"> </w:t>
      </w:r>
      <w:r>
        <w:t>лица</w:t>
      </w:r>
      <w:r>
        <w:rPr>
          <w:spacing w:val="1"/>
        </w:rPr>
        <w:t xml:space="preserve"> </w:t>
      </w:r>
      <w:r>
        <w:t>рассказчика,</w:t>
      </w:r>
      <w:r>
        <w:rPr>
          <w:spacing w:val="2"/>
        </w:rPr>
        <w:t xml:space="preserve"> </w:t>
      </w:r>
      <w:r>
        <w:t>от</w:t>
      </w:r>
      <w:r>
        <w:rPr>
          <w:spacing w:val="-2"/>
        </w:rPr>
        <w:t xml:space="preserve"> </w:t>
      </w:r>
      <w:r>
        <w:t>третьего</w:t>
      </w:r>
      <w:r>
        <w:rPr>
          <w:spacing w:val="-1"/>
        </w:rPr>
        <w:t xml:space="preserve"> </w:t>
      </w:r>
      <w:r>
        <w:t>лица;</w:t>
      </w:r>
    </w:p>
    <w:p w:rsidR="00E767C0" w:rsidRDefault="00A56CA5">
      <w:pPr>
        <w:pStyle w:val="a4"/>
        <w:spacing w:line="276" w:lineRule="auto"/>
        <w:ind w:right="159"/>
      </w:pPr>
      <w:r>
        <w:t>при</w:t>
      </w:r>
      <w:r>
        <w:rPr>
          <w:spacing w:val="1"/>
        </w:rPr>
        <w:t xml:space="preserve"> </w:t>
      </w:r>
      <w:r>
        <w:t>анализе</w:t>
      </w:r>
      <w:r>
        <w:rPr>
          <w:spacing w:val="1"/>
        </w:rPr>
        <w:t xml:space="preserve"> </w:t>
      </w:r>
      <w:r>
        <w:t>и</w:t>
      </w:r>
      <w:r>
        <w:rPr>
          <w:spacing w:val="1"/>
        </w:rPr>
        <w:t xml:space="preserve"> </w:t>
      </w:r>
      <w:r>
        <w:t>интерпретации</w:t>
      </w:r>
      <w:r>
        <w:rPr>
          <w:spacing w:val="1"/>
        </w:rPr>
        <w:t xml:space="preserve"> </w:t>
      </w:r>
      <w:r>
        <w:t>текста</w:t>
      </w:r>
      <w:r>
        <w:rPr>
          <w:spacing w:val="1"/>
        </w:rPr>
        <w:t xml:space="preserve"> </w:t>
      </w:r>
      <w:r>
        <w:t>использовать</w:t>
      </w:r>
      <w:r>
        <w:rPr>
          <w:spacing w:val="1"/>
        </w:rPr>
        <w:t xml:space="preserve"> </w:t>
      </w:r>
      <w:r>
        <w:t>разные</w:t>
      </w:r>
      <w:r>
        <w:rPr>
          <w:spacing w:val="1"/>
        </w:rPr>
        <w:t xml:space="preserve"> </w:t>
      </w:r>
      <w:r>
        <w:t>типы</w:t>
      </w:r>
      <w:r>
        <w:rPr>
          <w:spacing w:val="1"/>
        </w:rPr>
        <w:t xml:space="preserve"> </w:t>
      </w:r>
      <w:r>
        <w:t>речи</w:t>
      </w:r>
      <w:r>
        <w:rPr>
          <w:spacing w:val="1"/>
        </w:rPr>
        <w:t xml:space="preserve"> </w:t>
      </w:r>
      <w:r>
        <w:t>(повествование,</w:t>
      </w:r>
      <w:r>
        <w:rPr>
          <w:spacing w:val="1"/>
        </w:rPr>
        <w:t xml:space="preserve"> </w:t>
      </w:r>
      <w:r>
        <w:t>описание,</w:t>
      </w:r>
      <w:r>
        <w:rPr>
          <w:spacing w:val="1"/>
        </w:rPr>
        <w:t xml:space="preserve"> </w:t>
      </w:r>
      <w:r>
        <w:t>рассуждение)</w:t>
      </w:r>
      <w:r>
        <w:rPr>
          <w:spacing w:val="1"/>
        </w:rPr>
        <w:t xml:space="preserve"> </w:t>
      </w:r>
      <w:r>
        <w:t>с</w:t>
      </w:r>
      <w:r>
        <w:rPr>
          <w:spacing w:val="1"/>
        </w:rPr>
        <w:t xml:space="preserve"> </w:t>
      </w:r>
      <w:r>
        <w:t>учётом</w:t>
      </w:r>
      <w:r>
        <w:rPr>
          <w:spacing w:val="1"/>
        </w:rPr>
        <w:t xml:space="preserve"> </w:t>
      </w:r>
      <w:r>
        <w:t>специфики</w:t>
      </w:r>
      <w:r>
        <w:rPr>
          <w:spacing w:val="1"/>
        </w:rPr>
        <w:t xml:space="preserve"> </w:t>
      </w:r>
      <w:r>
        <w:t>учебного</w:t>
      </w:r>
      <w:r>
        <w:rPr>
          <w:spacing w:val="1"/>
        </w:rPr>
        <w:t xml:space="preserve"> </w:t>
      </w:r>
      <w:r>
        <w:t>и</w:t>
      </w:r>
      <w:r>
        <w:rPr>
          <w:spacing w:val="1"/>
        </w:rPr>
        <w:t xml:space="preserve"> </w:t>
      </w:r>
      <w:r>
        <w:t>художественного текстов;</w:t>
      </w:r>
    </w:p>
    <w:p w:rsidR="00E767C0" w:rsidRDefault="00A56CA5">
      <w:pPr>
        <w:pStyle w:val="a4"/>
        <w:spacing w:line="276" w:lineRule="auto"/>
        <w:ind w:right="164"/>
      </w:pPr>
      <w:r>
        <w:t>читать по ролям с соблюдением норм произношения, инсценировать небольшие</w:t>
      </w:r>
      <w:r>
        <w:rPr>
          <w:spacing w:val="1"/>
        </w:rPr>
        <w:t xml:space="preserve"> </w:t>
      </w:r>
      <w:r>
        <w:t>эпизоды из</w:t>
      </w:r>
      <w:r>
        <w:rPr>
          <w:spacing w:val="2"/>
        </w:rPr>
        <w:t xml:space="preserve"> </w:t>
      </w:r>
      <w:r>
        <w:t>произведения;</w:t>
      </w:r>
    </w:p>
    <w:p w:rsidR="00E767C0" w:rsidRDefault="00A56CA5">
      <w:pPr>
        <w:pStyle w:val="a4"/>
        <w:spacing w:line="278" w:lineRule="auto"/>
        <w:ind w:right="155"/>
      </w:pPr>
      <w:r>
        <w:t>составлять</w:t>
      </w:r>
      <w:r>
        <w:rPr>
          <w:spacing w:val="1"/>
        </w:rPr>
        <w:t xml:space="preserve"> </w:t>
      </w:r>
      <w:r>
        <w:t>устные</w:t>
      </w:r>
      <w:r>
        <w:rPr>
          <w:spacing w:val="1"/>
        </w:rPr>
        <w:t xml:space="preserve"> </w:t>
      </w:r>
      <w:r>
        <w:t>и</w:t>
      </w:r>
      <w:r>
        <w:rPr>
          <w:spacing w:val="1"/>
        </w:rPr>
        <w:t xml:space="preserve"> </w:t>
      </w:r>
      <w:r>
        <w:t>письменные</w:t>
      </w:r>
      <w:r>
        <w:rPr>
          <w:spacing w:val="1"/>
        </w:rPr>
        <w:t xml:space="preserve"> </w:t>
      </w:r>
      <w:r>
        <w:t>высказывания</w:t>
      </w:r>
      <w:r>
        <w:rPr>
          <w:spacing w:val="1"/>
        </w:rPr>
        <w:t xml:space="preserve"> </w:t>
      </w:r>
      <w:r>
        <w:t>на</w:t>
      </w:r>
      <w:r>
        <w:rPr>
          <w:spacing w:val="1"/>
        </w:rPr>
        <w:t xml:space="preserve"> </w:t>
      </w:r>
      <w:r>
        <w:t>основе</w:t>
      </w:r>
      <w:r>
        <w:rPr>
          <w:spacing w:val="1"/>
        </w:rPr>
        <w:t xml:space="preserve"> </w:t>
      </w:r>
      <w:r>
        <w:t>прочитанного</w:t>
      </w:r>
      <w:r>
        <w:rPr>
          <w:spacing w:val="1"/>
        </w:rPr>
        <w:t xml:space="preserve"> </w:t>
      </w:r>
      <w:r>
        <w:t>(прослушанного) текста на заданную тему по содержанию произведения (не менее 8</w:t>
      </w:r>
      <w:r>
        <w:rPr>
          <w:spacing w:val="1"/>
        </w:rPr>
        <w:t xml:space="preserve"> </w:t>
      </w:r>
      <w:r>
        <w:t>предложений),</w:t>
      </w:r>
      <w:r>
        <w:rPr>
          <w:spacing w:val="1"/>
        </w:rPr>
        <w:t xml:space="preserve"> </w:t>
      </w:r>
      <w:r>
        <w:t>корректировать</w:t>
      </w:r>
      <w:r>
        <w:rPr>
          <w:spacing w:val="-3"/>
        </w:rPr>
        <w:t xml:space="preserve"> </w:t>
      </w:r>
      <w:r>
        <w:t>собственный</w:t>
      </w:r>
      <w:r>
        <w:rPr>
          <w:spacing w:val="-1"/>
        </w:rPr>
        <w:t xml:space="preserve"> </w:t>
      </w:r>
      <w:r>
        <w:t>письменный</w:t>
      </w:r>
      <w:r>
        <w:rPr>
          <w:spacing w:val="-2"/>
        </w:rPr>
        <w:t xml:space="preserve"> </w:t>
      </w:r>
      <w:r>
        <w:t>текст;</w:t>
      </w:r>
    </w:p>
    <w:p w:rsidR="00E767C0" w:rsidRDefault="00A56CA5">
      <w:pPr>
        <w:pStyle w:val="a4"/>
        <w:spacing w:line="276" w:lineRule="auto"/>
        <w:ind w:left="1273" w:right="165" w:firstLine="0"/>
      </w:pPr>
      <w:r>
        <w:t>составлять</w:t>
      </w:r>
      <w:r>
        <w:rPr>
          <w:spacing w:val="-11"/>
        </w:rPr>
        <w:t xml:space="preserve"> </w:t>
      </w:r>
      <w:r>
        <w:t>краткий</w:t>
      </w:r>
      <w:r>
        <w:rPr>
          <w:spacing w:val="-8"/>
        </w:rPr>
        <w:t xml:space="preserve"> </w:t>
      </w:r>
      <w:r>
        <w:t>отзыв</w:t>
      </w:r>
      <w:r>
        <w:rPr>
          <w:spacing w:val="-9"/>
        </w:rPr>
        <w:t xml:space="preserve"> </w:t>
      </w:r>
      <w:r>
        <w:t>о</w:t>
      </w:r>
      <w:r>
        <w:rPr>
          <w:spacing w:val="-9"/>
        </w:rPr>
        <w:t xml:space="preserve"> </w:t>
      </w:r>
      <w:r>
        <w:t>прочитанном</w:t>
      </w:r>
      <w:r>
        <w:rPr>
          <w:spacing w:val="-7"/>
        </w:rPr>
        <w:t xml:space="preserve"> </w:t>
      </w:r>
      <w:r>
        <w:t>произведении</w:t>
      </w:r>
      <w:r>
        <w:rPr>
          <w:spacing w:val="-9"/>
        </w:rPr>
        <w:t xml:space="preserve"> </w:t>
      </w:r>
      <w:r>
        <w:t>по</w:t>
      </w:r>
      <w:r>
        <w:rPr>
          <w:spacing w:val="-8"/>
        </w:rPr>
        <w:t xml:space="preserve"> </w:t>
      </w:r>
      <w:r>
        <w:t>заданному</w:t>
      </w:r>
      <w:r>
        <w:rPr>
          <w:spacing w:val="-12"/>
        </w:rPr>
        <w:t xml:space="preserve"> </w:t>
      </w:r>
      <w:r>
        <w:t>алгоритму;</w:t>
      </w:r>
      <w:r>
        <w:rPr>
          <w:spacing w:val="-68"/>
        </w:rPr>
        <w:t xml:space="preserve"> </w:t>
      </w:r>
      <w:r>
        <w:t>сочинять</w:t>
      </w:r>
      <w:r>
        <w:rPr>
          <w:spacing w:val="10"/>
        </w:rPr>
        <w:t xml:space="preserve"> </w:t>
      </w:r>
      <w:r>
        <w:t>тексты,</w:t>
      </w:r>
      <w:r>
        <w:rPr>
          <w:spacing w:val="13"/>
        </w:rPr>
        <w:t xml:space="preserve"> </w:t>
      </w:r>
      <w:r>
        <w:t>используя</w:t>
      </w:r>
      <w:r>
        <w:rPr>
          <w:spacing w:val="13"/>
        </w:rPr>
        <w:t xml:space="preserve"> </w:t>
      </w:r>
      <w:r>
        <w:t>аналогии,</w:t>
      </w:r>
      <w:r>
        <w:rPr>
          <w:spacing w:val="13"/>
        </w:rPr>
        <w:t xml:space="preserve"> </w:t>
      </w:r>
      <w:r>
        <w:t>иллюстрации,</w:t>
      </w:r>
      <w:r>
        <w:rPr>
          <w:spacing w:val="14"/>
        </w:rPr>
        <w:t xml:space="preserve"> </w:t>
      </w:r>
      <w:r>
        <w:t>придумывать</w:t>
      </w:r>
      <w:r>
        <w:rPr>
          <w:spacing w:val="10"/>
        </w:rPr>
        <w:t xml:space="preserve"> </w:t>
      </w:r>
      <w:r>
        <w:t>продолжение</w:t>
      </w:r>
    </w:p>
    <w:p w:rsidR="00E767C0" w:rsidRDefault="00A56CA5">
      <w:pPr>
        <w:pStyle w:val="a4"/>
        <w:spacing w:line="321" w:lineRule="exact"/>
        <w:ind w:firstLine="0"/>
      </w:pPr>
      <w:r>
        <w:t>прочитанного</w:t>
      </w:r>
      <w:r>
        <w:rPr>
          <w:spacing w:val="-17"/>
        </w:rPr>
        <w:t xml:space="preserve"> </w:t>
      </w:r>
      <w:r>
        <w:t>произведения;</w:t>
      </w:r>
    </w:p>
    <w:p w:rsidR="00E767C0" w:rsidRDefault="00A56CA5">
      <w:pPr>
        <w:pStyle w:val="a4"/>
        <w:spacing w:before="15" w:line="276" w:lineRule="auto"/>
        <w:ind w:right="167"/>
      </w:pPr>
      <w:r>
        <w:t>ориентироваться в книге по её элементам (автор, название, обложка, титульный</w:t>
      </w:r>
      <w:r>
        <w:rPr>
          <w:spacing w:val="1"/>
        </w:rPr>
        <w:t xml:space="preserve"> </w:t>
      </w:r>
      <w:r>
        <w:t>лист,</w:t>
      </w:r>
      <w:r>
        <w:rPr>
          <w:spacing w:val="2"/>
        </w:rPr>
        <w:t xml:space="preserve"> </w:t>
      </w:r>
      <w:r>
        <w:t>оглавление,</w:t>
      </w:r>
      <w:r>
        <w:rPr>
          <w:spacing w:val="2"/>
        </w:rPr>
        <w:t xml:space="preserve"> </w:t>
      </w:r>
      <w:r>
        <w:t>предисловие,</w:t>
      </w:r>
      <w:r>
        <w:rPr>
          <w:spacing w:val="2"/>
        </w:rPr>
        <w:t xml:space="preserve"> </w:t>
      </w:r>
      <w:r>
        <w:t>аннотация,</w:t>
      </w:r>
      <w:r>
        <w:rPr>
          <w:spacing w:val="2"/>
        </w:rPr>
        <w:t xml:space="preserve"> </w:t>
      </w:r>
      <w:r>
        <w:t>иллюстрации);</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54"/>
      </w:pPr>
      <w:r>
        <w:lastRenderedPageBreak/>
        <w:t>выбирать</w:t>
      </w:r>
      <w:r>
        <w:rPr>
          <w:spacing w:val="1"/>
        </w:rPr>
        <w:t xml:space="preserve"> </w:t>
      </w:r>
      <w:r>
        <w:t>книги</w:t>
      </w:r>
      <w:r>
        <w:rPr>
          <w:spacing w:val="1"/>
        </w:rPr>
        <w:t xml:space="preserve"> </w:t>
      </w:r>
      <w:r>
        <w:t>для</w:t>
      </w:r>
      <w:r>
        <w:rPr>
          <w:spacing w:val="1"/>
        </w:rPr>
        <w:t xml:space="preserve"> </w:t>
      </w:r>
      <w:r>
        <w:t>самостоятельного</w:t>
      </w:r>
      <w:r>
        <w:rPr>
          <w:spacing w:val="1"/>
        </w:rPr>
        <w:t xml:space="preserve"> </w:t>
      </w:r>
      <w:r>
        <w:t>чтения</w:t>
      </w:r>
      <w:r>
        <w:rPr>
          <w:spacing w:val="1"/>
        </w:rPr>
        <w:t xml:space="preserve"> </w:t>
      </w:r>
      <w:r>
        <w:t>с</w:t>
      </w:r>
      <w:r>
        <w:rPr>
          <w:spacing w:val="1"/>
        </w:rPr>
        <w:t xml:space="preserve"> </w:t>
      </w:r>
      <w:r>
        <w:t>учётом</w:t>
      </w:r>
      <w:r>
        <w:rPr>
          <w:spacing w:val="1"/>
        </w:rPr>
        <w:t xml:space="preserve"> </w:t>
      </w:r>
      <w:r>
        <w:t>рекомендательного</w:t>
      </w:r>
      <w:r>
        <w:rPr>
          <w:spacing w:val="1"/>
        </w:rPr>
        <w:t xml:space="preserve"> </w:t>
      </w:r>
      <w:r>
        <w:t>списка,</w:t>
      </w:r>
      <w:r>
        <w:rPr>
          <w:spacing w:val="1"/>
        </w:rPr>
        <w:t xml:space="preserve"> </w:t>
      </w:r>
      <w:r>
        <w:t>используя картотеки,</w:t>
      </w:r>
      <w:r>
        <w:rPr>
          <w:spacing w:val="1"/>
        </w:rPr>
        <w:t xml:space="preserve"> </w:t>
      </w:r>
      <w:r>
        <w:t>рассказывать</w:t>
      </w:r>
      <w:r>
        <w:rPr>
          <w:spacing w:val="-4"/>
        </w:rPr>
        <w:t xml:space="preserve"> </w:t>
      </w:r>
      <w:r>
        <w:t>о</w:t>
      </w:r>
      <w:r>
        <w:rPr>
          <w:spacing w:val="-1"/>
        </w:rPr>
        <w:t xml:space="preserve"> </w:t>
      </w:r>
      <w:r>
        <w:t>прочитанной</w:t>
      </w:r>
      <w:r>
        <w:rPr>
          <w:spacing w:val="-2"/>
        </w:rPr>
        <w:t xml:space="preserve"> </w:t>
      </w:r>
      <w:r>
        <w:t>книге;</w:t>
      </w:r>
    </w:p>
    <w:p w:rsidR="00E767C0" w:rsidRDefault="00A56CA5">
      <w:pPr>
        <w:pStyle w:val="a4"/>
        <w:spacing w:line="276" w:lineRule="auto"/>
        <w:ind w:right="158"/>
      </w:pPr>
      <w:r>
        <w:t>использовать справочные издания, в том числе верифицированные электронные</w:t>
      </w:r>
      <w:r>
        <w:rPr>
          <w:spacing w:val="1"/>
        </w:rPr>
        <w:t xml:space="preserve"> </w:t>
      </w:r>
      <w:r>
        <w:t>образовательные</w:t>
      </w:r>
      <w:r>
        <w:rPr>
          <w:spacing w:val="-7"/>
        </w:rPr>
        <w:t xml:space="preserve"> </w:t>
      </w:r>
      <w:r>
        <w:t>и</w:t>
      </w:r>
      <w:r>
        <w:rPr>
          <w:spacing w:val="-7"/>
        </w:rPr>
        <w:t xml:space="preserve"> </w:t>
      </w:r>
      <w:r>
        <w:t>информационные</w:t>
      </w:r>
      <w:r>
        <w:rPr>
          <w:spacing w:val="-7"/>
        </w:rPr>
        <w:t xml:space="preserve"> </w:t>
      </w:r>
      <w:r>
        <w:t>ресурсы,</w:t>
      </w:r>
      <w:r>
        <w:rPr>
          <w:spacing w:val="-5"/>
        </w:rPr>
        <w:t xml:space="preserve"> </w:t>
      </w:r>
      <w:r>
        <w:t>включённые</w:t>
      </w:r>
      <w:r>
        <w:rPr>
          <w:spacing w:val="-6"/>
        </w:rPr>
        <w:t xml:space="preserve"> </w:t>
      </w:r>
      <w:r>
        <w:t>в</w:t>
      </w:r>
      <w:r>
        <w:rPr>
          <w:spacing w:val="-8"/>
        </w:rPr>
        <w:t xml:space="preserve"> </w:t>
      </w:r>
      <w:r>
        <w:t>федеральный</w:t>
      </w:r>
      <w:r>
        <w:rPr>
          <w:spacing w:val="-8"/>
        </w:rPr>
        <w:t xml:space="preserve"> </w:t>
      </w:r>
      <w:r>
        <w:t>перечень.</w:t>
      </w:r>
    </w:p>
    <w:p w:rsidR="00E767C0" w:rsidRDefault="00A56CA5">
      <w:pPr>
        <w:pStyle w:val="a4"/>
        <w:spacing w:line="276" w:lineRule="auto"/>
        <w:ind w:right="164"/>
      </w:pPr>
      <w:r>
        <w:t>Предметные результаты изучения литературного чтения. К концу обучения в 4</w:t>
      </w:r>
      <w:r>
        <w:rPr>
          <w:spacing w:val="1"/>
        </w:rPr>
        <w:t xml:space="preserve"> </w:t>
      </w:r>
      <w:r>
        <w:t>классе</w:t>
      </w:r>
      <w:r>
        <w:rPr>
          <w:spacing w:val="1"/>
        </w:rPr>
        <w:t xml:space="preserve"> </w:t>
      </w:r>
      <w:r>
        <w:t>обучающийся</w:t>
      </w:r>
      <w:r>
        <w:rPr>
          <w:spacing w:val="3"/>
        </w:rPr>
        <w:t xml:space="preserve"> </w:t>
      </w:r>
      <w:r>
        <w:t>научится:</w:t>
      </w:r>
    </w:p>
    <w:p w:rsidR="00E767C0" w:rsidRDefault="00A56CA5">
      <w:pPr>
        <w:pStyle w:val="a4"/>
        <w:spacing w:before="2" w:line="276" w:lineRule="auto"/>
        <w:ind w:right="156"/>
      </w:pPr>
      <w:r>
        <w:t>осознавать</w:t>
      </w:r>
      <w:r>
        <w:rPr>
          <w:spacing w:val="1"/>
        </w:rPr>
        <w:t xml:space="preserve"> </w:t>
      </w:r>
      <w:r>
        <w:t>значимость</w:t>
      </w:r>
      <w:r>
        <w:rPr>
          <w:spacing w:val="1"/>
        </w:rPr>
        <w:t xml:space="preserve"> </w:t>
      </w:r>
      <w:r>
        <w:t>художественной</w:t>
      </w:r>
      <w:r>
        <w:rPr>
          <w:spacing w:val="1"/>
        </w:rPr>
        <w:t xml:space="preserve"> </w:t>
      </w:r>
      <w:r>
        <w:t>литературы</w:t>
      </w:r>
      <w:r>
        <w:rPr>
          <w:spacing w:val="1"/>
        </w:rPr>
        <w:t xml:space="preserve"> </w:t>
      </w:r>
      <w:r>
        <w:t>и</w:t>
      </w:r>
      <w:r>
        <w:rPr>
          <w:spacing w:val="1"/>
        </w:rPr>
        <w:t xml:space="preserve"> </w:t>
      </w:r>
      <w:r>
        <w:t>фольклора</w:t>
      </w:r>
      <w:r>
        <w:rPr>
          <w:spacing w:val="1"/>
        </w:rPr>
        <w:t xml:space="preserve"> </w:t>
      </w:r>
      <w:r>
        <w:t>для</w:t>
      </w:r>
      <w:r>
        <w:rPr>
          <w:spacing w:val="1"/>
        </w:rPr>
        <w:t xml:space="preserve"> </w:t>
      </w:r>
      <w:r>
        <w:t>всестороннего</w:t>
      </w:r>
      <w:r>
        <w:rPr>
          <w:spacing w:val="1"/>
        </w:rPr>
        <w:t xml:space="preserve"> </w:t>
      </w:r>
      <w:r>
        <w:t>развития</w:t>
      </w:r>
      <w:r>
        <w:rPr>
          <w:spacing w:val="1"/>
        </w:rPr>
        <w:t xml:space="preserve"> </w:t>
      </w:r>
      <w:r>
        <w:t>личности</w:t>
      </w:r>
      <w:r>
        <w:rPr>
          <w:spacing w:val="1"/>
        </w:rPr>
        <w:t xml:space="preserve"> </w:t>
      </w:r>
      <w:r>
        <w:t>человека,</w:t>
      </w:r>
      <w:r>
        <w:rPr>
          <w:spacing w:val="1"/>
        </w:rPr>
        <w:t xml:space="preserve"> </w:t>
      </w:r>
      <w:r>
        <w:t>находить</w:t>
      </w:r>
      <w:r>
        <w:rPr>
          <w:spacing w:val="1"/>
        </w:rPr>
        <w:t xml:space="preserve"> </w:t>
      </w:r>
      <w:r>
        <w:t>в</w:t>
      </w:r>
      <w:r>
        <w:rPr>
          <w:spacing w:val="1"/>
        </w:rPr>
        <w:t xml:space="preserve"> </w:t>
      </w:r>
      <w:r>
        <w:t>произведениях</w:t>
      </w:r>
      <w:r>
        <w:rPr>
          <w:spacing w:val="1"/>
        </w:rPr>
        <w:t xml:space="preserve"> </w:t>
      </w:r>
      <w:r>
        <w:t>отражение</w:t>
      </w:r>
      <w:r>
        <w:rPr>
          <w:spacing w:val="1"/>
        </w:rPr>
        <w:t xml:space="preserve"> </w:t>
      </w:r>
      <w:r>
        <w:t>нравственных ценностей,</w:t>
      </w:r>
      <w:r>
        <w:rPr>
          <w:spacing w:val="1"/>
        </w:rPr>
        <w:t xml:space="preserve"> </w:t>
      </w:r>
      <w:r>
        <w:t>фактов бытовой и духовной культуры народов России и</w:t>
      </w:r>
      <w:r>
        <w:rPr>
          <w:spacing w:val="1"/>
        </w:rPr>
        <w:t xml:space="preserve"> </w:t>
      </w:r>
      <w:r>
        <w:t>мира,</w:t>
      </w:r>
      <w:r>
        <w:rPr>
          <w:spacing w:val="1"/>
        </w:rPr>
        <w:t xml:space="preserve"> </w:t>
      </w:r>
      <w:r>
        <w:t>ориентироваться</w:t>
      </w:r>
      <w:r>
        <w:rPr>
          <w:spacing w:val="1"/>
        </w:rPr>
        <w:t xml:space="preserve"> </w:t>
      </w:r>
      <w:r>
        <w:t>в</w:t>
      </w:r>
      <w:r>
        <w:rPr>
          <w:spacing w:val="1"/>
        </w:rPr>
        <w:t xml:space="preserve"> </w:t>
      </w:r>
      <w:r>
        <w:t>нравственно-этических</w:t>
      </w:r>
      <w:r>
        <w:rPr>
          <w:spacing w:val="1"/>
        </w:rPr>
        <w:t xml:space="preserve"> </w:t>
      </w:r>
      <w:r>
        <w:t>понятиях</w:t>
      </w:r>
      <w:r>
        <w:rPr>
          <w:spacing w:val="1"/>
        </w:rPr>
        <w:t xml:space="preserve"> </w:t>
      </w:r>
      <w:r>
        <w:t>в</w:t>
      </w:r>
      <w:r>
        <w:rPr>
          <w:spacing w:val="1"/>
        </w:rPr>
        <w:t xml:space="preserve"> </w:t>
      </w:r>
      <w:r>
        <w:t>контексте</w:t>
      </w:r>
      <w:r>
        <w:rPr>
          <w:spacing w:val="1"/>
        </w:rPr>
        <w:t xml:space="preserve"> </w:t>
      </w:r>
      <w:r>
        <w:t>изученных</w:t>
      </w:r>
      <w:r>
        <w:rPr>
          <w:spacing w:val="1"/>
        </w:rPr>
        <w:t xml:space="preserve"> </w:t>
      </w:r>
      <w:r>
        <w:t>произведений;</w:t>
      </w:r>
    </w:p>
    <w:p w:rsidR="00E767C0" w:rsidRDefault="00A56CA5">
      <w:pPr>
        <w:pStyle w:val="a4"/>
        <w:spacing w:line="276" w:lineRule="auto"/>
        <w:ind w:right="159"/>
      </w:pPr>
      <w:r>
        <w:t>читать вслух и про себя в соответствии с учебной задачей, использовать разные</w:t>
      </w:r>
      <w:r>
        <w:rPr>
          <w:spacing w:val="1"/>
        </w:rPr>
        <w:t xml:space="preserve"> </w:t>
      </w:r>
      <w:r>
        <w:t>виды</w:t>
      </w:r>
      <w:r>
        <w:rPr>
          <w:spacing w:val="1"/>
        </w:rPr>
        <w:t xml:space="preserve"> </w:t>
      </w:r>
      <w:r>
        <w:t>чтения</w:t>
      </w:r>
      <w:r>
        <w:rPr>
          <w:spacing w:val="1"/>
        </w:rPr>
        <w:t xml:space="preserve"> </w:t>
      </w:r>
      <w:r>
        <w:t>(изучающее,</w:t>
      </w:r>
      <w:r>
        <w:rPr>
          <w:spacing w:val="1"/>
        </w:rPr>
        <w:t xml:space="preserve"> </w:t>
      </w:r>
      <w:r>
        <w:t>ознакомительное,</w:t>
      </w:r>
      <w:r>
        <w:rPr>
          <w:spacing w:val="1"/>
        </w:rPr>
        <w:t xml:space="preserve"> </w:t>
      </w:r>
      <w:r>
        <w:t>поисковое</w:t>
      </w:r>
      <w:r>
        <w:rPr>
          <w:spacing w:val="1"/>
        </w:rPr>
        <w:t xml:space="preserve"> </w:t>
      </w:r>
      <w:r>
        <w:t>выборочное,</w:t>
      </w:r>
      <w:r>
        <w:rPr>
          <w:spacing w:val="1"/>
        </w:rPr>
        <w:t xml:space="preserve"> </w:t>
      </w:r>
      <w:r>
        <w:t>просмотровое</w:t>
      </w:r>
      <w:r>
        <w:rPr>
          <w:spacing w:val="1"/>
        </w:rPr>
        <w:t xml:space="preserve"> </w:t>
      </w:r>
      <w:r>
        <w:t>выборочное);</w:t>
      </w:r>
    </w:p>
    <w:p w:rsidR="00E767C0" w:rsidRDefault="00A56CA5">
      <w:pPr>
        <w:pStyle w:val="a4"/>
        <w:spacing w:line="276" w:lineRule="auto"/>
        <w:ind w:right="160"/>
      </w:pPr>
      <w:r>
        <w:t>читать</w:t>
      </w:r>
      <w:r>
        <w:rPr>
          <w:spacing w:val="1"/>
        </w:rPr>
        <w:t xml:space="preserve"> </w:t>
      </w:r>
      <w:r>
        <w:t>вслух</w:t>
      </w:r>
      <w:r>
        <w:rPr>
          <w:spacing w:val="1"/>
        </w:rPr>
        <w:t xml:space="preserve"> </w:t>
      </w:r>
      <w:r>
        <w:t>целыми</w:t>
      </w:r>
      <w:r>
        <w:rPr>
          <w:spacing w:val="1"/>
        </w:rPr>
        <w:t xml:space="preserve"> </w:t>
      </w:r>
      <w:r>
        <w:t>словами</w:t>
      </w:r>
      <w:r>
        <w:rPr>
          <w:spacing w:val="1"/>
        </w:rPr>
        <w:t xml:space="preserve"> </w:t>
      </w:r>
      <w:r>
        <w:t>без</w:t>
      </w:r>
      <w:r>
        <w:rPr>
          <w:spacing w:val="1"/>
        </w:rPr>
        <w:t xml:space="preserve"> </w:t>
      </w:r>
      <w:r>
        <w:t>пропусков</w:t>
      </w:r>
      <w:r>
        <w:rPr>
          <w:spacing w:val="1"/>
        </w:rPr>
        <w:t xml:space="preserve"> </w:t>
      </w:r>
      <w:r>
        <w:t>и</w:t>
      </w:r>
      <w:r>
        <w:rPr>
          <w:spacing w:val="1"/>
        </w:rPr>
        <w:t xml:space="preserve"> </w:t>
      </w:r>
      <w:r>
        <w:t>перестановок</w:t>
      </w:r>
      <w:r>
        <w:rPr>
          <w:spacing w:val="1"/>
        </w:rPr>
        <w:t xml:space="preserve"> </w:t>
      </w:r>
      <w:r>
        <w:t>букв</w:t>
      </w:r>
      <w:r>
        <w:rPr>
          <w:spacing w:val="1"/>
        </w:rPr>
        <w:t xml:space="preserve"> </w:t>
      </w:r>
      <w:r>
        <w:t>и</w:t>
      </w:r>
      <w:r>
        <w:rPr>
          <w:spacing w:val="1"/>
        </w:rPr>
        <w:t xml:space="preserve"> </w:t>
      </w:r>
      <w:r>
        <w:t>слогов</w:t>
      </w:r>
      <w:r>
        <w:rPr>
          <w:spacing w:val="1"/>
        </w:rPr>
        <w:t xml:space="preserve"> </w:t>
      </w:r>
      <w:r>
        <w:t>доступные</w:t>
      </w:r>
      <w:r>
        <w:rPr>
          <w:spacing w:val="1"/>
        </w:rPr>
        <w:t xml:space="preserve"> </w:t>
      </w:r>
      <w:r>
        <w:t>по</w:t>
      </w:r>
      <w:r>
        <w:rPr>
          <w:spacing w:val="1"/>
        </w:rPr>
        <w:t xml:space="preserve"> </w:t>
      </w:r>
      <w:r>
        <w:t>восприятию</w:t>
      </w:r>
      <w:r>
        <w:rPr>
          <w:spacing w:val="1"/>
        </w:rPr>
        <w:t xml:space="preserve"> </w:t>
      </w:r>
      <w:r>
        <w:t>и</w:t>
      </w:r>
      <w:r>
        <w:rPr>
          <w:spacing w:val="1"/>
        </w:rPr>
        <w:t xml:space="preserve"> </w:t>
      </w:r>
      <w:r>
        <w:t>небольшие</w:t>
      </w:r>
      <w:r>
        <w:rPr>
          <w:spacing w:val="1"/>
        </w:rPr>
        <w:t xml:space="preserve"> </w:t>
      </w:r>
      <w:r>
        <w:t>по</w:t>
      </w:r>
      <w:r>
        <w:rPr>
          <w:spacing w:val="1"/>
        </w:rPr>
        <w:t xml:space="preserve"> </w:t>
      </w:r>
      <w:r>
        <w:t>объёму</w:t>
      </w:r>
      <w:r>
        <w:rPr>
          <w:spacing w:val="1"/>
        </w:rPr>
        <w:t xml:space="preserve"> </w:t>
      </w:r>
      <w:r>
        <w:t>прозаические</w:t>
      </w:r>
      <w:r>
        <w:rPr>
          <w:spacing w:val="1"/>
        </w:rPr>
        <w:t xml:space="preserve"> </w:t>
      </w:r>
      <w:r>
        <w:t>и</w:t>
      </w:r>
      <w:r>
        <w:rPr>
          <w:spacing w:val="1"/>
        </w:rPr>
        <w:t xml:space="preserve"> </w:t>
      </w:r>
      <w:r>
        <w:t>стихотворные</w:t>
      </w:r>
      <w:r>
        <w:rPr>
          <w:spacing w:val="1"/>
        </w:rPr>
        <w:t xml:space="preserve"> </w:t>
      </w:r>
      <w:r>
        <w:t>произведения</w:t>
      </w:r>
      <w:r>
        <w:rPr>
          <w:spacing w:val="-2"/>
        </w:rPr>
        <w:t xml:space="preserve"> </w:t>
      </w:r>
      <w:r>
        <w:t>в</w:t>
      </w:r>
      <w:r>
        <w:rPr>
          <w:spacing w:val="-4"/>
        </w:rPr>
        <w:t xml:space="preserve"> </w:t>
      </w:r>
      <w:r>
        <w:t>темпе</w:t>
      </w:r>
      <w:r>
        <w:rPr>
          <w:spacing w:val="-1"/>
        </w:rPr>
        <w:t xml:space="preserve"> </w:t>
      </w:r>
      <w:r>
        <w:t>не</w:t>
      </w:r>
      <w:r>
        <w:rPr>
          <w:spacing w:val="-2"/>
        </w:rPr>
        <w:t xml:space="preserve"> </w:t>
      </w:r>
      <w:r>
        <w:t>менее</w:t>
      </w:r>
      <w:r>
        <w:rPr>
          <w:spacing w:val="-2"/>
        </w:rPr>
        <w:t xml:space="preserve"> </w:t>
      </w:r>
      <w:r>
        <w:t>80</w:t>
      </w:r>
      <w:r>
        <w:rPr>
          <w:spacing w:val="-2"/>
        </w:rPr>
        <w:t xml:space="preserve"> </w:t>
      </w:r>
      <w:r>
        <w:t>слов</w:t>
      </w:r>
      <w:r>
        <w:rPr>
          <w:spacing w:val="-4"/>
        </w:rPr>
        <w:t xml:space="preserve"> </w:t>
      </w:r>
      <w:r>
        <w:t>в</w:t>
      </w:r>
      <w:r>
        <w:rPr>
          <w:spacing w:val="-4"/>
        </w:rPr>
        <w:t xml:space="preserve"> </w:t>
      </w:r>
      <w:r>
        <w:t>минуту</w:t>
      </w:r>
      <w:r>
        <w:rPr>
          <w:spacing w:val="-6"/>
        </w:rPr>
        <w:t xml:space="preserve"> </w:t>
      </w:r>
      <w:r>
        <w:t>(без</w:t>
      </w:r>
      <w:r>
        <w:rPr>
          <w:spacing w:val="-2"/>
        </w:rPr>
        <w:t xml:space="preserve"> </w:t>
      </w:r>
      <w:r>
        <w:t>отметочного</w:t>
      </w:r>
      <w:r>
        <w:rPr>
          <w:spacing w:val="-2"/>
        </w:rPr>
        <w:t xml:space="preserve"> </w:t>
      </w:r>
      <w:r>
        <w:t>оценивания);</w:t>
      </w:r>
    </w:p>
    <w:p w:rsidR="00E767C0" w:rsidRDefault="00A56CA5">
      <w:pPr>
        <w:pStyle w:val="a4"/>
        <w:spacing w:line="276" w:lineRule="auto"/>
        <w:ind w:right="163"/>
      </w:pPr>
      <w:r>
        <w:t>читать</w:t>
      </w:r>
      <w:r>
        <w:rPr>
          <w:spacing w:val="-10"/>
        </w:rPr>
        <w:t xml:space="preserve"> </w:t>
      </w:r>
      <w:r>
        <w:t>наизусть</w:t>
      </w:r>
      <w:r>
        <w:rPr>
          <w:spacing w:val="-6"/>
        </w:rPr>
        <w:t xml:space="preserve"> </w:t>
      </w:r>
      <w:r>
        <w:t>не</w:t>
      </w:r>
      <w:r>
        <w:rPr>
          <w:spacing w:val="-7"/>
        </w:rPr>
        <w:t xml:space="preserve"> </w:t>
      </w:r>
      <w:r>
        <w:t>менее</w:t>
      </w:r>
      <w:r>
        <w:rPr>
          <w:spacing w:val="-8"/>
        </w:rPr>
        <w:t xml:space="preserve"> </w:t>
      </w:r>
      <w:r>
        <w:t>5</w:t>
      </w:r>
      <w:r>
        <w:rPr>
          <w:spacing w:val="-8"/>
        </w:rPr>
        <w:t xml:space="preserve"> </w:t>
      </w:r>
      <w:r>
        <w:t>стихотворений</w:t>
      </w:r>
      <w:r>
        <w:rPr>
          <w:spacing w:val="-8"/>
        </w:rPr>
        <w:t xml:space="preserve"> </w:t>
      </w:r>
      <w:r>
        <w:t>в</w:t>
      </w:r>
      <w:r>
        <w:rPr>
          <w:spacing w:val="-9"/>
        </w:rPr>
        <w:t xml:space="preserve"> </w:t>
      </w:r>
      <w:r>
        <w:t>соответствии</w:t>
      </w:r>
      <w:r>
        <w:rPr>
          <w:spacing w:val="-8"/>
        </w:rPr>
        <w:t xml:space="preserve"> </w:t>
      </w:r>
      <w:r>
        <w:t>с</w:t>
      </w:r>
      <w:r>
        <w:rPr>
          <w:spacing w:val="-8"/>
        </w:rPr>
        <w:t xml:space="preserve"> </w:t>
      </w:r>
      <w:r>
        <w:t>изученной</w:t>
      </w:r>
      <w:r>
        <w:rPr>
          <w:spacing w:val="-8"/>
        </w:rPr>
        <w:t xml:space="preserve"> </w:t>
      </w:r>
      <w:r>
        <w:t>тематикой</w:t>
      </w:r>
      <w:r>
        <w:rPr>
          <w:spacing w:val="-67"/>
        </w:rPr>
        <w:t xml:space="preserve"> </w:t>
      </w:r>
      <w:r>
        <w:t>произведений;</w:t>
      </w:r>
    </w:p>
    <w:p w:rsidR="00E767C0" w:rsidRDefault="00A56CA5">
      <w:pPr>
        <w:pStyle w:val="a4"/>
        <w:spacing w:line="321" w:lineRule="exact"/>
        <w:ind w:left="1273" w:firstLine="0"/>
      </w:pPr>
      <w:r>
        <w:t>различать</w:t>
      </w:r>
      <w:r>
        <w:rPr>
          <w:spacing w:val="-16"/>
        </w:rPr>
        <w:t xml:space="preserve"> </w:t>
      </w:r>
      <w:r>
        <w:t>художественные</w:t>
      </w:r>
      <w:r>
        <w:rPr>
          <w:spacing w:val="-16"/>
        </w:rPr>
        <w:t xml:space="preserve"> </w:t>
      </w:r>
      <w:r>
        <w:t>произведения</w:t>
      </w:r>
      <w:r>
        <w:rPr>
          <w:spacing w:val="-13"/>
        </w:rPr>
        <w:t xml:space="preserve"> </w:t>
      </w:r>
      <w:r>
        <w:t>и</w:t>
      </w:r>
      <w:r>
        <w:rPr>
          <w:spacing w:val="-18"/>
        </w:rPr>
        <w:t xml:space="preserve"> </w:t>
      </w:r>
      <w:r>
        <w:t>познавательные</w:t>
      </w:r>
      <w:r>
        <w:rPr>
          <w:spacing w:val="-17"/>
        </w:rPr>
        <w:t xml:space="preserve"> </w:t>
      </w:r>
      <w:r>
        <w:t>тексты;</w:t>
      </w:r>
    </w:p>
    <w:p w:rsidR="00E767C0" w:rsidRDefault="00A56CA5">
      <w:pPr>
        <w:pStyle w:val="a4"/>
        <w:spacing w:before="46" w:line="278" w:lineRule="auto"/>
        <w:ind w:right="167"/>
      </w:pPr>
      <w:r>
        <w:t>различать</w:t>
      </w:r>
      <w:r>
        <w:rPr>
          <w:spacing w:val="1"/>
        </w:rPr>
        <w:t xml:space="preserve"> </w:t>
      </w:r>
      <w:r>
        <w:t>прозаическую</w:t>
      </w:r>
      <w:r>
        <w:rPr>
          <w:spacing w:val="1"/>
        </w:rPr>
        <w:t xml:space="preserve"> </w:t>
      </w:r>
      <w:r>
        <w:t>и</w:t>
      </w:r>
      <w:r>
        <w:rPr>
          <w:spacing w:val="1"/>
        </w:rPr>
        <w:t xml:space="preserve"> </w:t>
      </w:r>
      <w:r>
        <w:t>стихотворную</w:t>
      </w:r>
      <w:r>
        <w:rPr>
          <w:spacing w:val="1"/>
        </w:rPr>
        <w:t xml:space="preserve"> </w:t>
      </w:r>
      <w:r>
        <w:t>речь:</w:t>
      </w:r>
      <w:r>
        <w:rPr>
          <w:spacing w:val="1"/>
        </w:rPr>
        <w:t xml:space="preserve"> </w:t>
      </w:r>
      <w:r>
        <w:t>называть</w:t>
      </w:r>
      <w:r>
        <w:rPr>
          <w:spacing w:val="1"/>
        </w:rPr>
        <w:t xml:space="preserve"> </w:t>
      </w:r>
      <w:r>
        <w:t>особенности</w:t>
      </w:r>
      <w:r>
        <w:rPr>
          <w:spacing w:val="1"/>
        </w:rPr>
        <w:t xml:space="preserve"> </w:t>
      </w:r>
      <w:r>
        <w:t>стихотворного</w:t>
      </w:r>
      <w:r>
        <w:rPr>
          <w:spacing w:val="1"/>
        </w:rPr>
        <w:t xml:space="preserve"> </w:t>
      </w:r>
      <w:r>
        <w:t>произведения</w:t>
      </w:r>
      <w:r>
        <w:rPr>
          <w:spacing w:val="1"/>
        </w:rPr>
        <w:t xml:space="preserve"> </w:t>
      </w:r>
      <w:r>
        <w:t>(ритм,</w:t>
      </w:r>
      <w:r>
        <w:rPr>
          <w:spacing w:val="1"/>
        </w:rPr>
        <w:t xml:space="preserve"> </w:t>
      </w:r>
      <w:r>
        <w:t>рифма,</w:t>
      </w:r>
      <w:r>
        <w:rPr>
          <w:spacing w:val="1"/>
        </w:rPr>
        <w:t xml:space="preserve"> </w:t>
      </w:r>
      <w:r>
        <w:t>строфа),</w:t>
      </w:r>
      <w:r>
        <w:rPr>
          <w:spacing w:val="1"/>
        </w:rPr>
        <w:t xml:space="preserve"> </w:t>
      </w:r>
      <w:r>
        <w:t>отличать</w:t>
      </w:r>
      <w:r>
        <w:rPr>
          <w:spacing w:val="1"/>
        </w:rPr>
        <w:t xml:space="preserve"> </w:t>
      </w:r>
      <w:r>
        <w:t>лирическое</w:t>
      </w:r>
      <w:r>
        <w:rPr>
          <w:spacing w:val="1"/>
        </w:rPr>
        <w:t xml:space="preserve"> </w:t>
      </w:r>
      <w:r>
        <w:t>произведение</w:t>
      </w:r>
      <w:r>
        <w:rPr>
          <w:spacing w:val="1"/>
        </w:rPr>
        <w:t xml:space="preserve"> </w:t>
      </w:r>
      <w:r>
        <w:t>от эпического;</w:t>
      </w:r>
    </w:p>
    <w:p w:rsidR="00E767C0" w:rsidRDefault="00A56CA5">
      <w:pPr>
        <w:pStyle w:val="a4"/>
        <w:spacing w:line="276" w:lineRule="auto"/>
        <w:ind w:right="166"/>
      </w:pPr>
      <w:r>
        <w:t>понимать</w:t>
      </w:r>
      <w:r>
        <w:rPr>
          <w:spacing w:val="1"/>
        </w:rPr>
        <w:t xml:space="preserve"> </w:t>
      </w:r>
      <w:r>
        <w:t>жанровую</w:t>
      </w:r>
      <w:r>
        <w:rPr>
          <w:spacing w:val="1"/>
        </w:rPr>
        <w:t xml:space="preserve"> </w:t>
      </w:r>
      <w:r>
        <w:t>принадлежность,</w:t>
      </w:r>
      <w:r>
        <w:rPr>
          <w:spacing w:val="1"/>
        </w:rPr>
        <w:t xml:space="preserve"> </w:t>
      </w:r>
      <w:r>
        <w:t>содержание,</w:t>
      </w:r>
      <w:r>
        <w:rPr>
          <w:spacing w:val="1"/>
        </w:rPr>
        <w:t xml:space="preserve"> </w:t>
      </w:r>
      <w:r>
        <w:t>смысл</w:t>
      </w:r>
      <w:r>
        <w:rPr>
          <w:spacing w:val="1"/>
        </w:rPr>
        <w:t xml:space="preserve"> </w:t>
      </w:r>
      <w:r>
        <w:t>прослушанного</w:t>
      </w:r>
      <w:r>
        <w:rPr>
          <w:spacing w:val="1"/>
        </w:rPr>
        <w:t xml:space="preserve"> </w:t>
      </w:r>
      <w:r>
        <w:t>(прочитанного)</w:t>
      </w:r>
      <w:r>
        <w:rPr>
          <w:spacing w:val="-1"/>
        </w:rPr>
        <w:t xml:space="preserve"> </w:t>
      </w:r>
      <w:r>
        <w:t>произведения;</w:t>
      </w:r>
    </w:p>
    <w:p w:rsidR="00E767C0" w:rsidRDefault="00A56CA5">
      <w:pPr>
        <w:pStyle w:val="a4"/>
        <w:spacing w:line="276" w:lineRule="auto"/>
        <w:ind w:right="165"/>
      </w:pPr>
      <w:r>
        <w:t>различать отдельные жанры фольклора (считалки, загадки, пословицы, потешки,</w:t>
      </w:r>
      <w:r>
        <w:rPr>
          <w:spacing w:val="-67"/>
        </w:rPr>
        <w:t xml:space="preserve"> </w:t>
      </w:r>
      <w:r>
        <w:t>небылицы,</w:t>
      </w:r>
      <w:r>
        <w:rPr>
          <w:spacing w:val="-6"/>
        </w:rPr>
        <w:t xml:space="preserve"> </w:t>
      </w:r>
      <w:r>
        <w:t>народные</w:t>
      </w:r>
      <w:r>
        <w:rPr>
          <w:spacing w:val="-8"/>
        </w:rPr>
        <w:t xml:space="preserve"> </w:t>
      </w:r>
      <w:r>
        <w:t>песни,</w:t>
      </w:r>
      <w:r>
        <w:rPr>
          <w:spacing w:val="-7"/>
        </w:rPr>
        <w:t xml:space="preserve"> </w:t>
      </w:r>
      <w:r>
        <w:t>скороговорки,</w:t>
      </w:r>
      <w:r>
        <w:rPr>
          <w:spacing w:val="-6"/>
        </w:rPr>
        <w:t xml:space="preserve"> </w:t>
      </w:r>
      <w:r>
        <w:t>сказки</w:t>
      </w:r>
      <w:r>
        <w:rPr>
          <w:spacing w:val="-10"/>
        </w:rPr>
        <w:t xml:space="preserve"> </w:t>
      </w:r>
      <w:r>
        <w:t>о</w:t>
      </w:r>
      <w:r>
        <w:rPr>
          <w:spacing w:val="-8"/>
        </w:rPr>
        <w:t xml:space="preserve"> </w:t>
      </w:r>
      <w:r>
        <w:t>животных,</w:t>
      </w:r>
      <w:r>
        <w:rPr>
          <w:spacing w:val="-6"/>
        </w:rPr>
        <w:t xml:space="preserve"> </w:t>
      </w:r>
      <w:r>
        <w:t>бытовые</w:t>
      </w:r>
      <w:r>
        <w:rPr>
          <w:spacing w:val="-7"/>
        </w:rPr>
        <w:t xml:space="preserve"> </w:t>
      </w:r>
      <w:r>
        <w:t>и</w:t>
      </w:r>
      <w:r>
        <w:rPr>
          <w:spacing w:val="-9"/>
        </w:rPr>
        <w:t xml:space="preserve"> </w:t>
      </w:r>
      <w:r>
        <w:t>волшебные),</w:t>
      </w:r>
      <w:r>
        <w:rPr>
          <w:spacing w:val="-67"/>
        </w:rPr>
        <w:t xml:space="preserve"> </w:t>
      </w:r>
      <w:r>
        <w:t>приводить</w:t>
      </w:r>
      <w:r>
        <w:rPr>
          <w:spacing w:val="-3"/>
        </w:rPr>
        <w:t xml:space="preserve"> </w:t>
      </w:r>
      <w:r>
        <w:t>примеры</w:t>
      </w:r>
      <w:r>
        <w:rPr>
          <w:spacing w:val="-1"/>
        </w:rPr>
        <w:t xml:space="preserve"> </w:t>
      </w:r>
      <w:r>
        <w:t>произведений</w:t>
      </w:r>
      <w:r>
        <w:rPr>
          <w:spacing w:val="-1"/>
        </w:rPr>
        <w:t xml:space="preserve"> </w:t>
      </w:r>
      <w:r>
        <w:t>фольклора разных</w:t>
      </w:r>
      <w:r>
        <w:rPr>
          <w:spacing w:val="-5"/>
        </w:rPr>
        <w:t xml:space="preserve"> </w:t>
      </w:r>
      <w:r>
        <w:t>народов</w:t>
      </w:r>
      <w:r>
        <w:rPr>
          <w:spacing w:val="-2"/>
        </w:rPr>
        <w:t xml:space="preserve"> </w:t>
      </w:r>
      <w:r>
        <w:t>России;</w:t>
      </w:r>
    </w:p>
    <w:p w:rsidR="00E767C0" w:rsidRDefault="00A56CA5">
      <w:pPr>
        <w:pStyle w:val="a4"/>
        <w:spacing w:line="276" w:lineRule="auto"/>
        <w:ind w:right="154"/>
      </w:pPr>
      <w:r>
        <w:t>соотносить</w:t>
      </w:r>
      <w:r>
        <w:rPr>
          <w:spacing w:val="1"/>
        </w:rPr>
        <w:t xml:space="preserve"> </w:t>
      </w:r>
      <w:r>
        <w:t>читаемый</w:t>
      </w:r>
      <w:r>
        <w:rPr>
          <w:spacing w:val="1"/>
        </w:rPr>
        <w:t xml:space="preserve"> </w:t>
      </w:r>
      <w:r>
        <w:t>текст</w:t>
      </w:r>
      <w:r>
        <w:rPr>
          <w:spacing w:val="1"/>
        </w:rPr>
        <w:t xml:space="preserve"> </w:t>
      </w:r>
      <w:r>
        <w:t>с</w:t>
      </w:r>
      <w:r>
        <w:rPr>
          <w:spacing w:val="1"/>
        </w:rPr>
        <w:t xml:space="preserve"> </w:t>
      </w:r>
      <w:r>
        <w:t>жанром</w:t>
      </w:r>
      <w:r>
        <w:rPr>
          <w:spacing w:val="1"/>
        </w:rPr>
        <w:t xml:space="preserve"> </w:t>
      </w:r>
      <w:r>
        <w:t>художественной</w:t>
      </w:r>
      <w:r>
        <w:rPr>
          <w:spacing w:val="71"/>
        </w:rPr>
        <w:t xml:space="preserve"> </w:t>
      </w:r>
      <w:r>
        <w:t>литературы</w:t>
      </w:r>
      <w:r>
        <w:rPr>
          <w:spacing w:val="1"/>
        </w:rPr>
        <w:t xml:space="preserve"> </w:t>
      </w:r>
      <w:r>
        <w:t>(литературные сказки, рассказы, стихотворения, басни), приводить примеры разных</w:t>
      </w:r>
      <w:r>
        <w:rPr>
          <w:spacing w:val="1"/>
        </w:rPr>
        <w:t xml:space="preserve"> </w:t>
      </w:r>
      <w:r>
        <w:t>жанров</w:t>
      </w:r>
      <w:r>
        <w:rPr>
          <w:spacing w:val="-1"/>
        </w:rPr>
        <w:t xml:space="preserve"> </w:t>
      </w:r>
      <w:r>
        <w:t>литературы</w:t>
      </w:r>
      <w:r>
        <w:rPr>
          <w:spacing w:val="1"/>
        </w:rPr>
        <w:t xml:space="preserve"> </w:t>
      </w:r>
      <w:r>
        <w:t>России и</w:t>
      </w:r>
      <w:r>
        <w:rPr>
          <w:spacing w:val="1"/>
        </w:rPr>
        <w:t xml:space="preserve"> </w:t>
      </w:r>
      <w:r>
        <w:t>стран</w:t>
      </w:r>
      <w:r>
        <w:rPr>
          <w:spacing w:val="1"/>
        </w:rPr>
        <w:t xml:space="preserve"> </w:t>
      </w:r>
      <w:r>
        <w:t>мира;</w:t>
      </w:r>
    </w:p>
    <w:p w:rsidR="00E767C0" w:rsidRDefault="00A56CA5">
      <w:pPr>
        <w:pStyle w:val="a4"/>
        <w:spacing w:line="276" w:lineRule="auto"/>
        <w:ind w:right="163"/>
      </w:pPr>
      <w:r>
        <w:t>владеть элементарными умениями анализа и интерпретации текста: определять</w:t>
      </w:r>
      <w:r>
        <w:rPr>
          <w:spacing w:val="1"/>
        </w:rPr>
        <w:t xml:space="preserve"> </w:t>
      </w:r>
      <w:r>
        <w:t>тему и главную мысль, последовательность событий в тексте произведения, выявлять</w:t>
      </w:r>
      <w:r>
        <w:rPr>
          <w:spacing w:val="1"/>
        </w:rPr>
        <w:t xml:space="preserve"> </w:t>
      </w:r>
      <w:r>
        <w:t>связь</w:t>
      </w:r>
      <w:r>
        <w:rPr>
          <w:spacing w:val="-1"/>
        </w:rPr>
        <w:t xml:space="preserve"> </w:t>
      </w:r>
      <w:r>
        <w:t>событий,</w:t>
      </w:r>
      <w:r>
        <w:rPr>
          <w:spacing w:val="3"/>
        </w:rPr>
        <w:t xml:space="preserve"> </w:t>
      </w:r>
      <w:r>
        <w:t>эпизодов</w:t>
      </w:r>
      <w:r>
        <w:rPr>
          <w:spacing w:val="-1"/>
        </w:rPr>
        <w:t xml:space="preserve"> </w:t>
      </w:r>
      <w:r>
        <w:t>текста;</w:t>
      </w:r>
    </w:p>
    <w:p w:rsidR="00E767C0" w:rsidRDefault="00A56CA5">
      <w:pPr>
        <w:pStyle w:val="a4"/>
        <w:spacing w:line="276" w:lineRule="auto"/>
        <w:ind w:right="159"/>
      </w:pPr>
      <w:r>
        <w:t>характеризовать</w:t>
      </w:r>
      <w:r>
        <w:rPr>
          <w:spacing w:val="1"/>
        </w:rPr>
        <w:t xml:space="preserve"> </w:t>
      </w:r>
      <w:r>
        <w:t>героев,</w:t>
      </w:r>
      <w:r>
        <w:rPr>
          <w:spacing w:val="1"/>
        </w:rPr>
        <w:t xml:space="preserve"> </w:t>
      </w:r>
      <w:r>
        <w:t>давать</w:t>
      </w:r>
      <w:r>
        <w:rPr>
          <w:spacing w:val="1"/>
        </w:rPr>
        <w:t xml:space="preserve"> </w:t>
      </w:r>
      <w:r>
        <w:t>оценку</w:t>
      </w:r>
      <w:r>
        <w:rPr>
          <w:spacing w:val="1"/>
        </w:rPr>
        <w:t xml:space="preserve"> </w:t>
      </w:r>
      <w:r>
        <w:t>их</w:t>
      </w:r>
      <w:r>
        <w:rPr>
          <w:spacing w:val="1"/>
        </w:rPr>
        <w:t xml:space="preserve"> </w:t>
      </w:r>
      <w:r>
        <w:t>поступкам,</w:t>
      </w:r>
      <w:r>
        <w:rPr>
          <w:spacing w:val="1"/>
        </w:rPr>
        <w:t xml:space="preserve"> </w:t>
      </w:r>
      <w:r>
        <w:t>составлять</w:t>
      </w:r>
      <w:r>
        <w:rPr>
          <w:spacing w:val="1"/>
        </w:rPr>
        <w:t xml:space="preserve"> </w:t>
      </w:r>
      <w:r>
        <w:t>портретные</w:t>
      </w:r>
      <w:r>
        <w:rPr>
          <w:spacing w:val="-67"/>
        </w:rPr>
        <w:t xml:space="preserve"> </w:t>
      </w:r>
      <w:r>
        <w:t>характеристики</w:t>
      </w:r>
      <w:r>
        <w:rPr>
          <w:spacing w:val="1"/>
        </w:rPr>
        <w:t xml:space="preserve"> </w:t>
      </w:r>
      <w:r>
        <w:t>персонажей,</w:t>
      </w:r>
      <w:r>
        <w:rPr>
          <w:spacing w:val="1"/>
        </w:rPr>
        <w:t xml:space="preserve"> </w:t>
      </w:r>
      <w:r>
        <w:t>выявлять</w:t>
      </w:r>
      <w:r>
        <w:rPr>
          <w:spacing w:val="1"/>
        </w:rPr>
        <w:t xml:space="preserve"> </w:t>
      </w:r>
      <w:r>
        <w:t>взаимосвязь</w:t>
      </w:r>
      <w:r>
        <w:rPr>
          <w:spacing w:val="1"/>
        </w:rPr>
        <w:t xml:space="preserve"> </w:t>
      </w:r>
      <w:r>
        <w:t>между</w:t>
      </w:r>
      <w:r>
        <w:rPr>
          <w:spacing w:val="1"/>
        </w:rPr>
        <w:t xml:space="preserve"> </w:t>
      </w:r>
      <w:r>
        <w:t>поступками</w:t>
      </w:r>
      <w:r>
        <w:rPr>
          <w:spacing w:val="1"/>
        </w:rPr>
        <w:t xml:space="preserve"> </w:t>
      </w:r>
      <w:r>
        <w:t>и</w:t>
      </w:r>
      <w:r>
        <w:rPr>
          <w:spacing w:val="1"/>
        </w:rPr>
        <w:t xml:space="preserve"> </w:t>
      </w:r>
      <w:r>
        <w:t>мыслями,</w:t>
      </w:r>
      <w:r>
        <w:rPr>
          <w:spacing w:val="-67"/>
        </w:rPr>
        <w:t xml:space="preserve"> </w:t>
      </w:r>
      <w:r>
        <w:t>чувствами</w:t>
      </w:r>
      <w:r>
        <w:rPr>
          <w:spacing w:val="1"/>
        </w:rPr>
        <w:t xml:space="preserve"> </w:t>
      </w:r>
      <w:r>
        <w:t>героев,</w:t>
      </w:r>
      <w:r>
        <w:rPr>
          <w:spacing w:val="1"/>
        </w:rPr>
        <w:t xml:space="preserve"> </w:t>
      </w:r>
      <w:r>
        <w:t>сравнивать</w:t>
      </w:r>
      <w:r>
        <w:rPr>
          <w:spacing w:val="1"/>
        </w:rPr>
        <w:t xml:space="preserve"> </w:t>
      </w:r>
      <w:r>
        <w:t>героев</w:t>
      </w:r>
      <w:r>
        <w:rPr>
          <w:spacing w:val="1"/>
        </w:rPr>
        <w:t xml:space="preserve"> </w:t>
      </w:r>
      <w:r>
        <w:t>одного</w:t>
      </w:r>
      <w:r>
        <w:rPr>
          <w:spacing w:val="1"/>
        </w:rPr>
        <w:t xml:space="preserve"> </w:t>
      </w:r>
      <w:r>
        <w:t>произведения</w:t>
      </w:r>
      <w:r>
        <w:rPr>
          <w:spacing w:val="1"/>
        </w:rPr>
        <w:t xml:space="preserve"> </w:t>
      </w:r>
      <w:r>
        <w:t>по</w:t>
      </w:r>
      <w:r>
        <w:rPr>
          <w:spacing w:val="1"/>
        </w:rPr>
        <w:t xml:space="preserve"> </w:t>
      </w:r>
      <w:r>
        <w:t>самостоятельно</w:t>
      </w:r>
      <w:r>
        <w:rPr>
          <w:spacing w:val="1"/>
        </w:rPr>
        <w:t xml:space="preserve"> </w:t>
      </w:r>
      <w:r>
        <w:t>выбранному критерию (по аналогии или по контрасту), характеризовать собственное</w:t>
      </w:r>
      <w:r>
        <w:rPr>
          <w:spacing w:val="1"/>
        </w:rPr>
        <w:t xml:space="preserve"> </w:t>
      </w:r>
      <w:r>
        <w:t>отношение</w:t>
      </w:r>
      <w:r>
        <w:rPr>
          <w:spacing w:val="1"/>
        </w:rPr>
        <w:t xml:space="preserve"> </w:t>
      </w:r>
      <w:r>
        <w:t>к</w:t>
      </w:r>
      <w:r>
        <w:rPr>
          <w:spacing w:val="1"/>
        </w:rPr>
        <w:t xml:space="preserve"> </w:t>
      </w:r>
      <w:r>
        <w:t>героям,</w:t>
      </w:r>
      <w:r>
        <w:rPr>
          <w:spacing w:val="1"/>
        </w:rPr>
        <w:t xml:space="preserve"> </w:t>
      </w:r>
      <w:r>
        <w:t>поступкам;</w:t>
      </w:r>
      <w:r>
        <w:rPr>
          <w:spacing w:val="1"/>
        </w:rPr>
        <w:t xml:space="preserve"> </w:t>
      </w:r>
      <w:r>
        <w:t>находить</w:t>
      </w:r>
      <w:r>
        <w:rPr>
          <w:spacing w:val="1"/>
        </w:rPr>
        <w:t xml:space="preserve"> </w:t>
      </w:r>
      <w:r>
        <w:t>в</w:t>
      </w:r>
      <w:r>
        <w:rPr>
          <w:spacing w:val="1"/>
        </w:rPr>
        <w:t xml:space="preserve"> </w:t>
      </w:r>
      <w:r>
        <w:t>тексте</w:t>
      </w:r>
      <w:r>
        <w:rPr>
          <w:spacing w:val="1"/>
        </w:rPr>
        <w:t xml:space="preserve"> </w:t>
      </w:r>
      <w:r>
        <w:t>средства</w:t>
      </w:r>
      <w:r>
        <w:rPr>
          <w:spacing w:val="1"/>
        </w:rPr>
        <w:t xml:space="preserve"> </w:t>
      </w:r>
      <w:r>
        <w:t>изображения</w:t>
      </w:r>
      <w:r>
        <w:rPr>
          <w:spacing w:val="1"/>
        </w:rPr>
        <w:t xml:space="preserve"> </w:t>
      </w:r>
      <w:r>
        <w:t>героев</w:t>
      </w:r>
      <w:r>
        <w:rPr>
          <w:spacing w:val="1"/>
        </w:rPr>
        <w:t xml:space="preserve"> </w:t>
      </w:r>
      <w:r>
        <w:t>(портрет)</w:t>
      </w:r>
      <w:r>
        <w:rPr>
          <w:spacing w:val="1"/>
        </w:rPr>
        <w:t xml:space="preserve"> </w:t>
      </w:r>
      <w:r>
        <w:t>и</w:t>
      </w:r>
      <w:r>
        <w:rPr>
          <w:spacing w:val="1"/>
        </w:rPr>
        <w:t xml:space="preserve"> </w:t>
      </w:r>
      <w:r>
        <w:t>выражения</w:t>
      </w:r>
      <w:r>
        <w:rPr>
          <w:spacing w:val="1"/>
        </w:rPr>
        <w:t xml:space="preserve"> </w:t>
      </w:r>
      <w:r>
        <w:t>их</w:t>
      </w:r>
      <w:r>
        <w:rPr>
          <w:spacing w:val="1"/>
        </w:rPr>
        <w:t xml:space="preserve"> </w:t>
      </w:r>
      <w:r>
        <w:t>чувств,</w:t>
      </w:r>
      <w:r>
        <w:rPr>
          <w:spacing w:val="1"/>
        </w:rPr>
        <w:t xml:space="preserve"> </w:t>
      </w:r>
      <w:r>
        <w:t>описание</w:t>
      </w:r>
      <w:r>
        <w:rPr>
          <w:spacing w:val="1"/>
        </w:rPr>
        <w:t xml:space="preserve"> </w:t>
      </w:r>
      <w:r>
        <w:t>пейзажа</w:t>
      </w:r>
      <w:r>
        <w:rPr>
          <w:spacing w:val="1"/>
        </w:rPr>
        <w:t xml:space="preserve"> </w:t>
      </w:r>
      <w:r>
        <w:t>и</w:t>
      </w:r>
      <w:r>
        <w:rPr>
          <w:spacing w:val="1"/>
        </w:rPr>
        <w:t xml:space="preserve"> </w:t>
      </w:r>
      <w:r>
        <w:t>интерьера,</w:t>
      </w:r>
      <w:r>
        <w:rPr>
          <w:spacing w:val="1"/>
        </w:rPr>
        <w:t xml:space="preserve"> </w:t>
      </w:r>
      <w:r>
        <w:t>устанавливать</w:t>
      </w:r>
      <w:r>
        <w:rPr>
          <w:spacing w:val="1"/>
        </w:rPr>
        <w:t xml:space="preserve"> </w:t>
      </w:r>
      <w:r>
        <w:t>причинно-следственные связи событий,</w:t>
      </w:r>
      <w:r>
        <w:rPr>
          <w:spacing w:val="1"/>
        </w:rPr>
        <w:t xml:space="preserve"> </w:t>
      </w:r>
      <w:r>
        <w:t>явлений,</w:t>
      </w:r>
      <w:r>
        <w:rPr>
          <w:spacing w:val="1"/>
        </w:rPr>
        <w:t xml:space="preserve"> </w:t>
      </w:r>
      <w:r>
        <w:t>поступков</w:t>
      </w:r>
      <w:r>
        <w:rPr>
          <w:spacing w:val="5"/>
        </w:rPr>
        <w:t xml:space="preserve"> </w:t>
      </w:r>
      <w:r>
        <w:t>героев;</w:t>
      </w:r>
    </w:p>
    <w:p w:rsidR="00E767C0" w:rsidRDefault="00A56CA5">
      <w:pPr>
        <w:pStyle w:val="a4"/>
        <w:ind w:left="1273" w:firstLine="0"/>
      </w:pPr>
      <w:r>
        <w:t>объяснять</w:t>
      </w:r>
      <w:r>
        <w:rPr>
          <w:spacing w:val="-15"/>
        </w:rPr>
        <w:t xml:space="preserve"> </w:t>
      </w:r>
      <w:r>
        <w:t>значение</w:t>
      </w:r>
      <w:r>
        <w:rPr>
          <w:spacing w:val="-13"/>
        </w:rPr>
        <w:t xml:space="preserve"> </w:t>
      </w:r>
      <w:r>
        <w:t>незнакомого</w:t>
      </w:r>
      <w:r>
        <w:rPr>
          <w:spacing w:val="-13"/>
        </w:rPr>
        <w:t xml:space="preserve"> </w:t>
      </w:r>
      <w:r>
        <w:t>слова</w:t>
      </w:r>
      <w:r>
        <w:rPr>
          <w:spacing w:val="-12"/>
        </w:rPr>
        <w:t xml:space="preserve"> </w:t>
      </w:r>
      <w:r>
        <w:t>с</w:t>
      </w:r>
      <w:r>
        <w:rPr>
          <w:spacing w:val="-16"/>
        </w:rPr>
        <w:t xml:space="preserve"> </w:t>
      </w:r>
      <w:r>
        <w:t>использованием</w:t>
      </w:r>
      <w:r>
        <w:rPr>
          <w:spacing w:val="-12"/>
        </w:rPr>
        <w:t xml:space="preserve"> </w:t>
      </w:r>
      <w:r>
        <w:t>контекста</w:t>
      </w:r>
      <w:r>
        <w:rPr>
          <w:spacing w:val="-12"/>
        </w:rPr>
        <w:t xml:space="preserve"> </w:t>
      </w:r>
      <w:r>
        <w:t>и</w:t>
      </w:r>
      <w:r>
        <w:rPr>
          <w:spacing w:val="-13"/>
        </w:rPr>
        <w:t xml:space="preserve"> </w:t>
      </w:r>
      <w:r>
        <w:t>словаря;</w:t>
      </w:r>
    </w:p>
    <w:p w:rsidR="00E767C0" w:rsidRDefault="00E767C0">
      <w:pPr>
        <w:sectPr w:rsidR="00E767C0">
          <w:pgSz w:w="11910" w:h="16840"/>
          <w:pgMar w:top="940" w:right="280" w:bottom="0" w:left="460" w:header="720" w:footer="720" w:gutter="0"/>
          <w:cols w:space="720"/>
        </w:sectPr>
      </w:pPr>
    </w:p>
    <w:p w:rsidR="00E767C0" w:rsidRDefault="00A56CA5">
      <w:pPr>
        <w:pStyle w:val="a4"/>
        <w:spacing w:before="76" w:line="276" w:lineRule="auto"/>
        <w:ind w:right="169"/>
      </w:pPr>
      <w:r>
        <w:lastRenderedPageBreak/>
        <w:t>находить</w:t>
      </w:r>
      <w:r>
        <w:rPr>
          <w:spacing w:val="1"/>
        </w:rPr>
        <w:t xml:space="preserve"> </w:t>
      </w:r>
      <w:r>
        <w:t>в</w:t>
      </w:r>
      <w:r>
        <w:rPr>
          <w:spacing w:val="1"/>
        </w:rPr>
        <w:t xml:space="preserve"> </w:t>
      </w:r>
      <w:r>
        <w:t>тексте</w:t>
      </w:r>
      <w:r>
        <w:rPr>
          <w:spacing w:val="1"/>
        </w:rPr>
        <w:t xml:space="preserve"> </w:t>
      </w:r>
      <w:r>
        <w:t>примеры</w:t>
      </w:r>
      <w:r>
        <w:rPr>
          <w:spacing w:val="1"/>
        </w:rPr>
        <w:t xml:space="preserve"> </w:t>
      </w:r>
      <w:r>
        <w:t>использования</w:t>
      </w:r>
      <w:r>
        <w:rPr>
          <w:spacing w:val="1"/>
        </w:rPr>
        <w:t xml:space="preserve"> </w:t>
      </w:r>
      <w:r>
        <w:t>слов</w:t>
      </w:r>
      <w:r>
        <w:rPr>
          <w:spacing w:val="1"/>
        </w:rPr>
        <w:t xml:space="preserve"> </w:t>
      </w:r>
      <w:r>
        <w:t>в</w:t>
      </w:r>
      <w:r>
        <w:rPr>
          <w:spacing w:val="1"/>
        </w:rPr>
        <w:t xml:space="preserve"> </w:t>
      </w:r>
      <w:r>
        <w:t>прямом</w:t>
      </w:r>
      <w:r>
        <w:rPr>
          <w:spacing w:val="1"/>
        </w:rPr>
        <w:t xml:space="preserve"> </w:t>
      </w:r>
      <w:r>
        <w:t>и</w:t>
      </w:r>
      <w:r>
        <w:rPr>
          <w:spacing w:val="1"/>
        </w:rPr>
        <w:t xml:space="preserve"> </w:t>
      </w:r>
      <w:r>
        <w:t>переносном</w:t>
      </w:r>
      <w:r>
        <w:rPr>
          <w:spacing w:val="1"/>
        </w:rPr>
        <w:t xml:space="preserve"> </w:t>
      </w:r>
      <w:r>
        <w:t>значении,</w:t>
      </w:r>
      <w:r>
        <w:rPr>
          <w:spacing w:val="1"/>
        </w:rPr>
        <w:t xml:space="preserve"> </w:t>
      </w:r>
      <w:r>
        <w:t>средства</w:t>
      </w:r>
      <w:r>
        <w:rPr>
          <w:spacing w:val="1"/>
        </w:rPr>
        <w:t xml:space="preserve"> </w:t>
      </w:r>
      <w:r>
        <w:t>художественной</w:t>
      </w:r>
      <w:r>
        <w:rPr>
          <w:spacing w:val="1"/>
        </w:rPr>
        <w:t xml:space="preserve"> </w:t>
      </w:r>
      <w:r>
        <w:t>выразительности</w:t>
      </w:r>
      <w:r>
        <w:rPr>
          <w:spacing w:val="1"/>
        </w:rPr>
        <w:t xml:space="preserve"> </w:t>
      </w:r>
      <w:r>
        <w:t>(сравнение,</w:t>
      </w:r>
      <w:r>
        <w:rPr>
          <w:spacing w:val="1"/>
        </w:rPr>
        <w:t xml:space="preserve"> </w:t>
      </w:r>
      <w:r>
        <w:t>эпитет,</w:t>
      </w:r>
      <w:r>
        <w:rPr>
          <w:spacing w:val="1"/>
        </w:rPr>
        <w:t xml:space="preserve"> </w:t>
      </w:r>
      <w:r>
        <w:t>олицетворение,</w:t>
      </w:r>
      <w:r>
        <w:rPr>
          <w:spacing w:val="3"/>
        </w:rPr>
        <w:t xml:space="preserve"> </w:t>
      </w:r>
      <w:r>
        <w:t>метафора);</w:t>
      </w:r>
    </w:p>
    <w:p w:rsidR="00E767C0" w:rsidRDefault="00A56CA5">
      <w:pPr>
        <w:pStyle w:val="a4"/>
        <w:spacing w:line="276" w:lineRule="auto"/>
        <w:ind w:right="164"/>
      </w:pPr>
      <w:r>
        <w:t>осознанно применять изученные понятия (автор, мораль басни, литературный</w:t>
      </w:r>
      <w:r>
        <w:rPr>
          <w:spacing w:val="1"/>
        </w:rPr>
        <w:t xml:space="preserve"> </w:t>
      </w:r>
      <w:r>
        <w:t>герой, персонаж, характер, тема, идея, заголовок, содержание произведения, эпизод,</w:t>
      </w:r>
      <w:r>
        <w:rPr>
          <w:spacing w:val="1"/>
        </w:rPr>
        <w:t xml:space="preserve"> </w:t>
      </w:r>
      <w:r>
        <w:t>смысловые части, композиция, сравнение, эпитет, олицетворение, метафора, лирика,</w:t>
      </w:r>
      <w:r>
        <w:rPr>
          <w:spacing w:val="1"/>
        </w:rPr>
        <w:t xml:space="preserve"> </w:t>
      </w:r>
      <w:r>
        <w:t>эпос,</w:t>
      </w:r>
      <w:r>
        <w:rPr>
          <w:spacing w:val="3"/>
        </w:rPr>
        <w:t xml:space="preserve"> </w:t>
      </w:r>
      <w:r>
        <w:t>образ);</w:t>
      </w:r>
    </w:p>
    <w:p w:rsidR="00E767C0" w:rsidRDefault="00A56CA5">
      <w:pPr>
        <w:pStyle w:val="a4"/>
        <w:spacing w:before="1" w:line="276" w:lineRule="auto"/>
        <w:ind w:right="158"/>
      </w:pPr>
      <w:r>
        <w:t>участвовать</w:t>
      </w:r>
      <w:r>
        <w:rPr>
          <w:spacing w:val="1"/>
        </w:rPr>
        <w:t xml:space="preserve"> </w:t>
      </w:r>
      <w:r>
        <w:t>в</w:t>
      </w:r>
      <w:r>
        <w:rPr>
          <w:spacing w:val="1"/>
        </w:rPr>
        <w:t xml:space="preserve"> </w:t>
      </w:r>
      <w:r>
        <w:t>обсуждении</w:t>
      </w:r>
      <w:r>
        <w:rPr>
          <w:spacing w:val="1"/>
        </w:rPr>
        <w:t xml:space="preserve"> </w:t>
      </w:r>
      <w:r>
        <w:t>прослушанного</w:t>
      </w:r>
      <w:r>
        <w:rPr>
          <w:spacing w:val="1"/>
        </w:rPr>
        <w:t xml:space="preserve"> </w:t>
      </w:r>
      <w:r>
        <w:t>(прочитанного)</w:t>
      </w:r>
      <w:r>
        <w:rPr>
          <w:spacing w:val="71"/>
        </w:rPr>
        <w:t xml:space="preserve"> </w:t>
      </w:r>
      <w:r>
        <w:t>произведения:</w:t>
      </w:r>
      <w:r>
        <w:rPr>
          <w:spacing w:val="1"/>
        </w:rPr>
        <w:t xml:space="preserve"> </w:t>
      </w:r>
      <w:r>
        <w:t>строить монологическое и диалогическое высказывание с соблюдением норм русского</w:t>
      </w:r>
      <w:r>
        <w:rPr>
          <w:spacing w:val="-67"/>
        </w:rPr>
        <w:t xml:space="preserve"> </w:t>
      </w:r>
      <w:r>
        <w:t>литературного языка (норм произношения, словоупотребления, грамматики); устно и</w:t>
      </w:r>
      <w:r>
        <w:rPr>
          <w:spacing w:val="1"/>
        </w:rPr>
        <w:t xml:space="preserve"> </w:t>
      </w:r>
      <w:r>
        <w:t>письменно формулировать простые выводы на основе прослушанного (прочитанного)</w:t>
      </w:r>
      <w:r>
        <w:rPr>
          <w:spacing w:val="1"/>
        </w:rPr>
        <w:t xml:space="preserve"> </w:t>
      </w:r>
      <w:r>
        <w:t>текста,</w:t>
      </w:r>
      <w:r>
        <w:rPr>
          <w:spacing w:val="2"/>
        </w:rPr>
        <w:t xml:space="preserve"> </w:t>
      </w:r>
      <w:r>
        <w:t>подтверждать</w:t>
      </w:r>
      <w:r>
        <w:rPr>
          <w:spacing w:val="-2"/>
        </w:rPr>
        <w:t xml:space="preserve"> </w:t>
      </w:r>
      <w:r>
        <w:t>свой ответ</w:t>
      </w:r>
      <w:r>
        <w:rPr>
          <w:spacing w:val="-1"/>
        </w:rPr>
        <w:t xml:space="preserve"> </w:t>
      </w:r>
      <w:r>
        <w:t>примерами из</w:t>
      </w:r>
      <w:r>
        <w:rPr>
          <w:spacing w:val="1"/>
        </w:rPr>
        <w:t xml:space="preserve"> </w:t>
      </w:r>
      <w:r>
        <w:t>текста;</w:t>
      </w:r>
    </w:p>
    <w:p w:rsidR="00E767C0" w:rsidRDefault="00A56CA5">
      <w:pPr>
        <w:pStyle w:val="a4"/>
        <w:spacing w:line="278" w:lineRule="auto"/>
        <w:ind w:right="165"/>
      </w:pPr>
      <w:r>
        <w:t>составлять план текста (вопросный, номинативный, цитатный), пересказывать</w:t>
      </w:r>
      <w:r>
        <w:rPr>
          <w:spacing w:val="1"/>
        </w:rPr>
        <w:t xml:space="preserve"> </w:t>
      </w:r>
      <w:r>
        <w:t>(устно)</w:t>
      </w:r>
      <w:r>
        <w:rPr>
          <w:spacing w:val="1"/>
        </w:rPr>
        <w:t xml:space="preserve"> </w:t>
      </w:r>
      <w:r>
        <w:t>подробно,</w:t>
      </w:r>
      <w:r>
        <w:rPr>
          <w:spacing w:val="1"/>
        </w:rPr>
        <w:t xml:space="preserve"> </w:t>
      </w:r>
      <w:r>
        <w:t>выборочно,</w:t>
      </w:r>
      <w:r>
        <w:rPr>
          <w:spacing w:val="1"/>
        </w:rPr>
        <w:t xml:space="preserve"> </w:t>
      </w:r>
      <w:r>
        <w:t>сжато</w:t>
      </w:r>
      <w:r>
        <w:rPr>
          <w:spacing w:val="1"/>
        </w:rPr>
        <w:t xml:space="preserve"> </w:t>
      </w:r>
      <w:r>
        <w:t>(кратко),</w:t>
      </w:r>
      <w:r>
        <w:rPr>
          <w:spacing w:val="1"/>
        </w:rPr>
        <w:t xml:space="preserve"> </w:t>
      </w:r>
      <w:r>
        <w:t>от</w:t>
      </w:r>
      <w:r>
        <w:rPr>
          <w:spacing w:val="1"/>
        </w:rPr>
        <w:t xml:space="preserve"> </w:t>
      </w:r>
      <w:r>
        <w:t>лица</w:t>
      </w:r>
      <w:r>
        <w:rPr>
          <w:spacing w:val="1"/>
        </w:rPr>
        <w:t xml:space="preserve"> </w:t>
      </w:r>
      <w:r>
        <w:t>героя,</w:t>
      </w:r>
      <w:r>
        <w:rPr>
          <w:spacing w:val="1"/>
        </w:rPr>
        <w:t xml:space="preserve"> </w:t>
      </w:r>
      <w:r>
        <w:t>с</w:t>
      </w:r>
      <w:r>
        <w:rPr>
          <w:spacing w:val="1"/>
        </w:rPr>
        <w:t xml:space="preserve"> </w:t>
      </w:r>
      <w:r>
        <w:t>изменением</w:t>
      </w:r>
      <w:r>
        <w:rPr>
          <w:spacing w:val="1"/>
        </w:rPr>
        <w:t xml:space="preserve"> </w:t>
      </w:r>
      <w:r>
        <w:t>лица</w:t>
      </w:r>
      <w:r>
        <w:rPr>
          <w:spacing w:val="1"/>
        </w:rPr>
        <w:t xml:space="preserve"> </w:t>
      </w:r>
      <w:r>
        <w:t>рассказчика,</w:t>
      </w:r>
      <w:r>
        <w:rPr>
          <w:spacing w:val="3"/>
        </w:rPr>
        <w:t xml:space="preserve"> </w:t>
      </w:r>
      <w:r>
        <w:t>от третьего лица;</w:t>
      </w:r>
    </w:p>
    <w:p w:rsidR="00E767C0" w:rsidRDefault="00A56CA5">
      <w:pPr>
        <w:pStyle w:val="a4"/>
        <w:spacing w:line="276" w:lineRule="auto"/>
        <w:ind w:right="172"/>
      </w:pPr>
      <w:r>
        <w:t>читать по ролям с соблюдением норм произношения,</w:t>
      </w:r>
      <w:r>
        <w:rPr>
          <w:spacing w:val="1"/>
        </w:rPr>
        <w:t xml:space="preserve"> </w:t>
      </w:r>
      <w:r>
        <w:t>расстановки</w:t>
      </w:r>
      <w:r>
        <w:rPr>
          <w:spacing w:val="1"/>
        </w:rPr>
        <w:t xml:space="preserve"> </w:t>
      </w:r>
      <w:r>
        <w:t>ударения,</w:t>
      </w:r>
      <w:r>
        <w:rPr>
          <w:spacing w:val="1"/>
        </w:rPr>
        <w:t xml:space="preserve"> </w:t>
      </w:r>
      <w:r>
        <w:t>инсценировать</w:t>
      </w:r>
      <w:r>
        <w:rPr>
          <w:spacing w:val="-3"/>
        </w:rPr>
        <w:t xml:space="preserve"> </w:t>
      </w:r>
      <w:r>
        <w:t>небольшие</w:t>
      </w:r>
      <w:r>
        <w:rPr>
          <w:spacing w:val="1"/>
        </w:rPr>
        <w:t xml:space="preserve"> </w:t>
      </w:r>
      <w:r>
        <w:t>эпизоды из</w:t>
      </w:r>
      <w:r>
        <w:rPr>
          <w:spacing w:val="1"/>
        </w:rPr>
        <w:t xml:space="preserve"> </w:t>
      </w:r>
      <w:r>
        <w:t>произведения;</w:t>
      </w:r>
    </w:p>
    <w:p w:rsidR="00E767C0" w:rsidRDefault="00A56CA5">
      <w:pPr>
        <w:pStyle w:val="a4"/>
        <w:spacing w:line="276" w:lineRule="auto"/>
        <w:ind w:right="158"/>
      </w:pPr>
      <w:r>
        <w:t>составлять</w:t>
      </w:r>
      <w:r>
        <w:rPr>
          <w:spacing w:val="1"/>
        </w:rPr>
        <w:t xml:space="preserve"> </w:t>
      </w:r>
      <w:r>
        <w:t>устные</w:t>
      </w:r>
      <w:r>
        <w:rPr>
          <w:spacing w:val="1"/>
        </w:rPr>
        <w:t xml:space="preserve"> </w:t>
      </w:r>
      <w:r>
        <w:t>и</w:t>
      </w:r>
      <w:r>
        <w:rPr>
          <w:spacing w:val="1"/>
        </w:rPr>
        <w:t xml:space="preserve"> </w:t>
      </w:r>
      <w:r>
        <w:t>письменные</w:t>
      </w:r>
      <w:r>
        <w:rPr>
          <w:spacing w:val="1"/>
        </w:rPr>
        <w:t xml:space="preserve"> </w:t>
      </w:r>
      <w:r>
        <w:t>высказывания</w:t>
      </w:r>
      <w:r>
        <w:rPr>
          <w:spacing w:val="1"/>
        </w:rPr>
        <w:t xml:space="preserve"> </w:t>
      </w:r>
      <w:r>
        <w:t>на</w:t>
      </w:r>
      <w:r>
        <w:rPr>
          <w:spacing w:val="1"/>
        </w:rPr>
        <w:t xml:space="preserve"> </w:t>
      </w:r>
      <w:r>
        <w:t>заданную</w:t>
      </w:r>
      <w:r>
        <w:rPr>
          <w:spacing w:val="1"/>
        </w:rPr>
        <w:t xml:space="preserve"> </w:t>
      </w:r>
      <w:r>
        <w:t>тему</w:t>
      </w:r>
      <w:r>
        <w:rPr>
          <w:spacing w:val="1"/>
        </w:rPr>
        <w:t xml:space="preserve"> </w:t>
      </w:r>
      <w:r>
        <w:t>по</w:t>
      </w:r>
      <w:r>
        <w:rPr>
          <w:spacing w:val="1"/>
        </w:rPr>
        <w:t xml:space="preserve"> </w:t>
      </w:r>
      <w:r>
        <w:t>содержанию произведения (не менее 10 предложений), писать сочинения на заданную</w:t>
      </w:r>
      <w:r>
        <w:rPr>
          <w:spacing w:val="1"/>
        </w:rPr>
        <w:t xml:space="preserve"> </w:t>
      </w:r>
      <w:r>
        <w:t>тему,</w:t>
      </w:r>
      <w:r>
        <w:rPr>
          <w:spacing w:val="1"/>
        </w:rPr>
        <w:t xml:space="preserve"> </w:t>
      </w:r>
      <w:r>
        <w:t>используя</w:t>
      </w:r>
      <w:r>
        <w:rPr>
          <w:spacing w:val="1"/>
        </w:rPr>
        <w:t xml:space="preserve"> </w:t>
      </w:r>
      <w:r>
        <w:t>разные</w:t>
      </w:r>
      <w:r>
        <w:rPr>
          <w:spacing w:val="1"/>
        </w:rPr>
        <w:t xml:space="preserve"> </w:t>
      </w:r>
      <w:r>
        <w:t>типы</w:t>
      </w:r>
      <w:r>
        <w:rPr>
          <w:spacing w:val="1"/>
        </w:rPr>
        <w:t xml:space="preserve"> </w:t>
      </w:r>
      <w:r>
        <w:t>речи</w:t>
      </w:r>
      <w:r>
        <w:rPr>
          <w:spacing w:val="1"/>
        </w:rPr>
        <w:t xml:space="preserve"> </w:t>
      </w:r>
      <w:r>
        <w:t>(повествование,</w:t>
      </w:r>
      <w:r>
        <w:rPr>
          <w:spacing w:val="1"/>
        </w:rPr>
        <w:t xml:space="preserve"> </w:t>
      </w:r>
      <w:r>
        <w:t>описание,</w:t>
      </w:r>
      <w:r>
        <w:rPr>
          <w:spacing w:val="1"/>
        </w:rPr>
        <w:t xml:space="preserve"> </w:t>
      </w:r>
      <w:r>
        <w:t>рассуждение),</w:t>
      </w:r>
      <w:r>
        <w:rPr>
          <w:spacing w:val="1"/>
        </w:rPr>
        <w:t xml:space="preserve"> </w:t>
      </w:r>
      <w:r>
        <w:t>корректировать</w:t>
      </w:r>
      <w:r>
        <w:rPr>
          <w:spacing w:val="1"/>
        </w:rPr>
        <w:t xml:space="preserve"> </w:t>
      </w:r>
      <w:r>
        <w:t>собственный</w:t>
      </w:r>
      <w:r>
        <w:rPr>
          <w:spacing w:val="1"/>
        </w:rPr>
        <w:t xml:space="preserve"> </w:t>
      </w:r>
      <w:r>
        <w:t>текст</w:t>
      </w:r>
      <w:r>
        <w:rPr>
          <w:spacing w:val="1"/>
        </w:rPr>
        <w:t xml:space="preserve"> </w:t>
      </w:r>
      <w:r>
        <w:t>с</w:t>
      </w:r>
      <w:r>
        <w:rPr>
          <w:spacing w:val="1"/>
        </w:rPr>
        <w:t xml:space="preserve"> </w:t>
      </w:r>
      <w:r>
        <w:t>учётом</w:t>
      </w:r>
      <w:r>
        <w:rPr>
          <w:spacing w:val="1"/>
        </w:rPr>
        <w:t xml:space="preserve"> </w:t>
      </w:r>
      <w:r>
        <w:t>правильности,</w:t>
      </w:r>
      <w:r>
        <w:rPr>
          <w:spacing w:val="1"/>
        </w:rPr>
        <w:t xml:space="preserve"> </w:t>
      </w:r>
      <w:r>
        <w:t>выразительности</w:t>
      </w:r>
      <w:r>
        <w:rPr>
          <w:spacing w:val="1"/>
        </w:rPr>
        <w:t xml:space="preserve"> </w:t>
      </w:r>
      <w:r>
        <w:t>письменной речи;</w:t>
      </w:r>
    </w:p>
    <w:p w:rsidR="00E767C0" w:rsidRDefault="00A56CA5">
      <w:pPr>
        <w:pStyle w:val="a4"/>
        <w:spacing w:line="276" w:lineRule="auto"/>
        <w:ind w:right="164"/>
        <w:jc w:val="right"/>
      </w:pPr>
      <w:r>
        <w:t>составлять</w:t>
      </w:r>
      <w:r>
        <w:rPr>
          <w:spacing w:val="-9"/>
        </w:rPr>
        <w:t xml:space="preserve"> </w:t>
      </w:r>
      <w:r>
        <w:t>краткий</w:t>
      </w:r>
      <w:r>
        <w:rPr>
          <w:spacing w:val="-8"/>
        </w:rPr>
        <w:t xml:space="preserve"> </w:t>
      </w:r>
      <w:r>
        <w:t>отзыв</w:t>
      </w:r>
      <w:r>
        <w:rPr>
          <w:spacing w:val="-8"/>
        </w:rPr>
        <w:t xml:space="preserve"> </w:t>
      </w:r>
      <w:r>
        <w:t>о</w:t>
      </w:r>
      <w:r>
        <w:rPr>
          <w:spacing w:val="-7"/>
        </w:rPr>
        <w:t xml:space="preserve"> </w:t>
      </w:r>
      <w:r>
        <w:t>прочитанном</w:t>
      </w:r>
      <w:r>
        <w:rPr>
          <w:spacing w:val="-6"/>
        </w:rPr>
        <w:t xml:space="preserve"> </w:t>
      </w:r>
      <w:r>
        <w:t>произведении</w:t>
      </w:r>
      <w:r>
        <w:rPr>
          <w:spacing w:val="-7"/>
        </w:rPr>
        <w:t xml:space="preserve"> </w:t>
      </w:r>
      <w:r>
        <w:t>по</w:t>
      </w:r>
      <w:r>
        <w:rPr>
          <w:spacing w:val="-7"/>
        </w:rPr>
        <w:t xml:space="preserve"> </w:t>
      </w:r>
      <w:r>
        <w:t>заданному</w:t>
      </w:r>
      <w:r>
        <w:rPr>
          <w:spacing w:val="-11"/>
        </w:rPr>
        <w:t xml:space="preserve"> </w:t>
      </w:r>
      <w:r>
        <w:t>алгоритму;</w:t>
      </w:r>
      <w:r>
        <w:rPr>
          <w:spacing w:val="-67"/>
        </w:rPr>
        <w:t xml:space="preserve"> </w:t>
      </w:r>
      <w:r>
        <w:t>сочинять по</w:t>
      </w:r>
      <w:r>
        <w:rPr>
          <w:spacing w:val="1"/>
        </w:rPr>
        <w:t xml:space="preserve"> </w:t>
      </w:r>
      <w:r>
        <w:t>аналогии</w:t>
      </w:r>
      <w:r>
        <w:rPr>
          <w:spacing w:val="1"/>
        </w:rPr>
        <w:t xml:space="preserve"> </w:t>
      </w:r>
      <w:r>
        <w:t>с</w:t>
      </w:r>
      <w:r>
        <w:rPr>
          <w:spacing w:val="1"/>
        </w:rPr>
        <w:t xml:space="preserve"> </w:t>
      </w:r>
      <w:r>
        <w:t>прочитанным,</w:t>
      </w:r>
      <w:r>
        <w:rPr>
          <w:spacing w:val="1"/>
        </w:rPr>
        <w:t xml:space="preserve"> </w:t>
      </w:r>
      <w:r>
        <w:t>составлять</w:t>
      </w:r>
      <w:r>
        <w:rPr>
          <w:spacing w:val="70"/>
        </w:rPr>
        <w:t xml:space="preserve"> </w:t>
      </w:r>
      <w:r>
        <w:t>рассказ</w:t>
      </w:r>
      <w:r>
        <w:rPr>
          <w:spacing w:val="70"/>
        </w:rPr>
        <w:t xml:space="preserve"> </w:t>
      </w:r>
      <w:r>
        <w:t>по</w:t>
      </w:r>
      <w:r>
        <w:rPr>
          <w:spacing w:val="70"/>
        </w:rPr>
        <w:t xml:space="preserve"> </w:t>
      </w:r>
      <w:r>
        <w:t>иллюстрациям,</w:t>
      </w:r>
      <w:r>
        <w:rPr>
          <w:spacing w:val="70"/>
        </w:rPr>
        <w:t xml:space="preserve"> </w:t>
      </w:r>
      <w:r>
        <w:t>от</w:t>
      </w:r>
      <w:r>
        <w:rPr>
          <w:spacing w:val="1"/>
        </w:rPr>
        <w:t xml:space="preserve"> </w:t>
      </w:r>
      <w:r>
        <w:t>имени</w:t>
      </w:r>
      <w:r>
        <w:rPr>
          <w:spacing w:val="37"/>
        </w:rPr>
        <w:t xml:space="preserve"> </w:t>
      </w:r>
      <w:r>
        <w:t>одного</w:t>
      </w:r>
      <w:r>
        <w:rPr>
          <w:spacing w:val="37"/>
        </w:rPr>
        <w:t xml:space="preserve"> </w:t>
      </w:r>
      <w:r>
        <w:t>из</w:t>
      </w:r>
      <w:r>
        <w:rPr>
          <w:spacing w:val="37"/>
        </w:rPr>
        <w:t xml:space="preserve"> </w:t>
      </w:r>
      <w:r>
        <w:t>героев,</w:t>
      </w:r>
      <w:r>
        <w:rPr>
          <w:spacing w:val="39"/>
        </w:rPr>
        <w:t xml:space="preserve"> </w:t>
      </w:r>
      <w:r>
        <w:t>придумывать</w:t>
      </w:r>
      <w:r>
        <w:rPr>
          <w:spacing w:val="35"/>
        </w:rPr>
        <w:t xml:space="preserve"> </w:t>
      </w:r>
      <w:r>
        <w:t>продолжение</w:t>
      </w:r>
      <w:r>
        <w:rPr>
          <w:spacing w:val="38"/>
        </w:rPr>
        <w:t xml:space="preserve"> </w:t>
      </w:r>
      <w:r>
        <w:t>прочитанного</w:t>
      </w:r>
      <w:r>
        <w:rPr>
          <w:spacing w:val="37"/>
        </w:rPr>
        <w:t xml:space="preserve"> </w:t>
      </w:r>
      <w:r>
        <w:t>произведения</w:t>
      </w:r>
      <w:r>
        <w:rPr>
          <w:spacing w:val="38"/>
        </w:rPr>
        <w:t xml:space="preserve"> </w:t>
      </w:r>
      <w:r>
        <w:t>(не</w:t>
      </w:r>
    </w:p>
    <w:p w:rsidR="00E767C0" w:rsidRDefault="00A56CA5">
      <w:pPr>
        <w:pStyle w:val="a4"/>
        <w:spacing w:line="321" w:lineRule="exact"/>
        <w:ind w:firstLine="0"/>
      </w:pPr>
      <w:r>
        <w:t>менее</w:t>
      </w:r>
      <w:r>
        <w:rPr>
          <w:spacing w:val="-9"/>
        </w:rPr>
        <w:t xml:space="preserve"> </w:t>
      </w:r>
      <w:r>
        <w:t>10</w:t>
      </w:r>
      <w:r>
        <w:rPr>
          <w:spacing w:val="-10"/>
        </w:rPr>
        <w:t xml:space="preserve"> </w:t>
      </w:r>
      <w:r>
        <w:t>предложений);</w:t>
      </w:r>
    </w:p>
    <w:p w:rsidR="00E767C0" w:rsidRDefault="00A56CA5">
      <w:pPr>
        <w:pStyle w:val="a4"/>
        <w:spacing w:before="39" w:line="276" w:lineRule="auto"/>
        <w:ind w:right="155"/>
      </w:pPr>
      <w:r>
        <w:t>ориентироваться в книге по её элементам (автор, название, обложка, титульный</w:t>
      </w:r>
      <w:r>
        <w:rPr>
          <w:spacing w:val="1"/>
        </w:rPr>
        <w:t xml:space="preserve"> </w:t>
      </w:r>
      <w:r>
        <w:t>лист,</w:t>
      </w:r>
      <w:r>
        <w:rPr>
          <w:spacing w:val="2"/>
        </w:rPr>
        <w:t xml:space="preserve"> </w:t>
      </w:r>
      <w:r>
        <w:t>оглавление,</w:t>
      </w:r>
      <w:r>
        <w:rPr>
          <w:spacing w:val="2"/>
        </w:rPr>
        <w:t xml:space="preserve"> </w:t>
      </w:r>
      <w:r>
        <w:t>предисловие,</w:t>
      </w:r>
      <w:r>
        <w:rPr>
          <w:spacing w:val="2"/>
        </w:rPr>
        <w:t xml:space="preserve"> </w:t>
      </w:r>
      <w:r>
        <w:t>аннотация,</w:t>
      </w:r>
      <w:r>
        <w:rPr>
          <w:spacing w:val="2"/>
        </w:rPr>
        <w:t xml:space="preserve"> </w:t>
      </w:r>
      <w:r>
        <w:t>иллюстрации);</w:t>
      </w:r>
    </w:p>
    <w:p w:rsidR="00E767C0" w:rsidRDefault="00A56CA5">
      <w:pPr>
        <w:pStyle w:val="a4"/>
        <w:spacing w:before="4" w:line="276" w:lineRule="auto"/>
        <w:ind w:right="162"/>
      </w:pPr>
      <w:r>
        <w:t>выбирать</w:t>
      </w:r>
      <w:r>
        <w:rPr>
          <w:spacing w:val="1"/>
        </w:rPr>
        <w:t xml:space="preserve"> </w:t>
      </w:r>
      <w:r>
        <w:t>книги</w:t>
      </w:r>
      <w:r>
        <w:rPr>
          <w:spacing w:val="1"/>
        </w:rPr>
        <w:t xml:space="preserve"> </w:t>
      </w:r>
      <w:r>
        <w:t>для</w:t>
      </w:r>
      <w:r>
        <w:rPr>
          <w:spacing w:val="1"/>
        </w:rPr>
        <w:t xml:space="preserve"> </w:t>
      </w:r>
      <w:r>
        <w:t>самостоятельного</w:t>
      </w:r>
      <w:r>
        <w:rPr>
          <w:spacing w:val="1"/>
        </w:rPr>
        <w:t xml:space="preserve"> </w:t>
      </w:r>
      <w:r>
        <w:t>чтения</w:t>
      </w:r>
      <w:r>
        <w:rPr>
          <w:spacing w:val="1"/>
        </w:rPr>
        <w:t xml:space="preserve"> </w:t>
      </w:r>
      <w:r>
        <w:t>с</w:t>
      </w:r>
      <w:r>
        <w:rPr>
          <w:spacing w:val="1"/>
        </w:rPr>
        <w:t xml:space="preserve"> </w:t>
      </w:r>
      <w:r>
        <w:t>учётом</w:t>
      </w:r>
      <w:r>
        <w:rPr>
          <w:spacing w:val="1"/>
        </w:rPr>
        <w:t xml:space="preserve"> </w:t>
      </w:r>
      <w:r>
        <w:t>рекомендательного</w:t>
      </w:r>
      <w:r>
        <w:rPr>
          <w:spacing w:val="1"/>
        </w:rPr>
        <w:t xml:space="preserve"> </w:t>
      </w:r>
      <w:r>
        <w:t>списка,</w:t>
      </w:r>
      <w:r>
        <w:rPr>
          <w:spacing w:val="1"/>
        </w:rPr>
        <w:t xml:space="preserve"> </w:t>
      </w:r>
      <w:r>
        <w:t>используя картотеки,</w:t>
      </w:r>
      <w:r>
        <w:rPr>
          <w:spacing w:val="1"/>
        </w:rPr>
        <w:t xml:space="preserve"> </w:t>
      </w:r>
      <w:r>
        <w:t>рассказывать</w:t>
      </w:r>
      <w:r>
        <w:rPr>
          <w:spacing w:val="-4"/>
        </w:rPr>
        <w:t xml:space="preserve"> </w:t>
      </w:r>
      <w:r>
        <w:t>о</w:t>
      </w:r>
      <w:r>
        <w:rPr>
          <w:spacing w:val="-1"/>
        </w:rPr>
        <w:t xml:space="preserve"> </w:t>
      </w:r>
      <w:r>
        <w:t>прочитанной</w:t>
      </w:r>
      <w:r>
        <w:rPr>
          <w:spacing w:val="-2"/>
        </w:rPr>
        <w:t xml:space="preserve"> </w:t>
      </w:r>
      <w:r>
        <w:t>книге;</w:t>
      </w:r>
    </w:p>
    <w:p w:rsidR="00E767C0" w:rsidRDefault="00A56CA5">
      <w:pPr>
        <w:pStyle w:val="a4"/>
        <w:spacing w:line="276" w:lineRule="auto"/>
        <w:ind w:right="150"/>
      </w:pPr>
      <w:r>
        <w:t>использовать</w:t>
      </w:r>
      <w:r>
        <w:rPr>
          <w:spacing w:val="1"/>
        </w:rPr>
        <w:t xml:space="preserve"> </w:t>
      </w:r>
      <w:r>
        <w:t>справочную</w:t>
      </w:r>
      <w:r>
        <w:rPr>
          <w:spacing w:val="1"/>
        </w:rPr>
        <w:t xml:space="preserve"> </w:t>
      </w:r>
      <w:r>
        <w:t>литературу,</w:t>
      </w:r>
      <w:r>
        <w:rPr>
          <w:spacing w:val="1"/>
        </w:rPr>
        <w:t xml:space="preserve"> </w:t>
      </w:r>
      <w:r>
        <w:t>электронные</w:t>
      </w:r>
      <w:r>
        <w:rPr>
          <w:spacing w:val="1"/>
        </w:rPr>
        <w:t xml:space="preserve"> </w:t>
      </w:r>
      <w:r>
        <w:t>образовательные</w:t>
      </w:r>
      <w:r>
        <w:rPr>
          <w:spacing w:val="1"/>
        </w:rPr>
        <w:t xml:space="preserve"> </w:t>
      </w:r>
      <w:r>
        <w:t>и</w:t>
      </w:r>
      <w:r>
        <w:rPr>
          <w:spacing w:val="1"/>
        </w:rPr>
        <w:t xml:space="preserve"> </w:t>
      </w:r>
      <w:r>
        <w:t>информационные</w:t>
      </w:r>
      <w:r>
        <w:rPr>
          <w:spacing w:val="1"/>
        </w:rPr>
        <w:t xml:space="preserve"> </w:t>
      </w:r>
      <w:r>
        <w:t>ресурсы</w:t>
      </w:r>
      <w:r>
        <w:rPr>
          <w:spacing w:val="1"/>
        </w:rPr>
        <w:t xml:space="preserve"> </w:t>
      </w:r>
      <w:r>
        <w:t>в</w:t>
      </w:r>
      <w:r>
        <w:rPr>
          <w:spacing w:val="1"/>
        </w:rPr>
        <w:t xml:space="preserve"> </w:t>
      </w:r>
      <w:r>
        <w:t>Интернете</w:t>
      </w:r>
      <w:r>
        <w:rPr>
          <w:spacing w:val="1"/>
        </w:rPr>
        <w:t xml:space="preserve"> </w:t>
      </w:r>
      <w:r>
        <w:t>(в</w:t>
      </w:r>
      <w:r>
        <w:rPr>
          <w:spacing w:val="1"/>
        </w:rPr>
        <w:t xml:space="preserve"> </w:t>
      </w:r>
      <w:r>
        <w:t>условиях</w:t>
      </w:r>
      <w:r>
        <w:rPr>
          <w:spacing w:val="1"/>
        </w:rPr>
        <w:t xml:space="preserve"> </w:t>
      </w:r>
      <w:r>
        <w:t>контролируемого</w:t>
      </w:r>
      <w:r>
        <w:rPr>
          <w:spacing w:val="1"/>
        </w:rPr>
        <w:t xml:space="preserve"> </w:t>
      </w:r>
      <w:r>
        <w:t>входа),</w:t>
      </w:r>
      <w:r>
        <w:rPr>
          <w:spacing w:val="1"/>
        </w:rPr>
        <w:t xml:space="preserve"> </w:t>
      </w:r>
      <w:r>
        <w:t>для</w:t>
      </w:r>
      <w:r>
        <w:rPr>
          <w:spacing w:val="1"/>
        </w:rPr>
        <w:t xml:space="preserve"> </w:t>
      </w:r>
      <w:r>
        <w:t>получения</w:t>
      </w:r>
      <w:r>
        <w:rPr>
          <w:spacing w:val="-1"/>
        </w:rPr>
        <w:t xml:space="preserve"> </w:t>
      </w:r>
      <w:r>
        <w:t>дополнительной</w:t>
      </w:r>
      <w:r>
        <w:rPr>
          <w:spacing w:val="-2"/>
        </w:rPr>
        <w:t xml:space="preserve"> </w:t>
      </w:r>
      <w:r>
        <w:t>информации</w:t>
      </w:r>
      <w:r>
        <w:rPr>
          <w:spacing w:val="2"/>
        </w:rPr>
        <w:t xml:space="preserve"> </w:t>
      </w:r>
      <w:r>
        <w:t>в</w:t>
      </w:r>
      <w:r>
        <w:rPr>
          <w:spacing w:val="-3"/>
        </w:rPr>
        <w:t xml:space="preserve"> </w:t>
      </w:r>
      <w:r>
        <w:t>соответствии</w:t>
      </w:r>
      <w:r>
        <w:rPr>
          <w:spacing w:val="-2"/>
        </w:rPr>
        <w:t xml:space="preserve"> </w:t>
      </w:r>
      <w:r>
        <w:t>с</w:t>
      </w:r>
      <w:r>
        <w:rPr>
          <w:spacing w:val="-1"/>
        </w:rPr>
        <w:t xml:space="preserve"> </w:t>
      </w:r>
      <w:r>
        <w:t>учебной</w:t>
      </w:r>
      <w:r>
        <w:rPr>
          <w:spacing w:val="-2"/>
        </w:rPr>
        <w:t xml:space="preserve"> </w:t>
      </w:r>
      <w:r>
        <w:t>задачей.</w:t>
      </w:r>
    </w:p>
    <w:p w:rsidR="00E767C0" w:rsidRDefault="00E767C0">
      <w:pPr>
        <w:pStyle w:val="a4"/>
        <w:ind w:left="0" w:firstLine="0"/>
        <w:jc w:val="left"/>
        <w:rPr>
          <w:sz w:val="30"/>
        </w:rPr>
      </w:pPr>
    </w:p>
    <w:p w:rsidR="00E767C0" w:rsidRDefault="00E767C0">
      <w:pPr>
        <w:pStyle w:val="a4"/>
        <w:spacing w:before="7"/>
        <w:ind w:left="0" w:firstLine="0"/>
        <w:jc w:val="left"/>
        <w:rPr>
          <w:sz w:val="23"/>
        </w:rPr>
      </w:pPr>
    </w:p>
    <w:p w:rsidR="00E767C0" w:rsidRDefault="00A56CA5" w:rsidP="009132F9">
      <w:pPr>
        <w:pStyle w:val="1"/>
        <w:numPr>
          <w:ilvl w:val="2"/>
          <w:numId w:val="21"/>
        </w:numPr>
        <w:tabs>
          <w:tab w:val="left" w:pos="1903"/>
        </w:tabs>
      </w:pPr>
      <w:r>
        <w:t>Рабочая</w:t>
      </w:r>
      <w:r>
        <w:rPr>
          <w:spacing w:val="-11"/>
        </w:rPr>
        <w:t xml:space="preserve"> </w:t>
      </w:r>
      <w:r>
        <w:t>программа</w:t>
      </w:r>
      <w:r>
        <w:rPr>
          <w:spacing w:val="54"/>
        </w:rPr>
        <w:t xml:space="preserve"> </w:t>
      </w:r>
      <w:r>
        <w:t>по</w:t>
      </w:r>
      <w:r>
        <w:rPr>
          <w:spacing w:val="-12"/>
        </w:rPr>
        <w:t xml:space="preserve"> </w:t>
      </w:r>
      <w:r>
        <w:t>учебному</w:t>
      </w:r>
      <w:r>
        <w:rPr>
          <w:spacing w:val="-4"/>
        </w:rPr>
        <w:t xml:space="preserve"> </w:t>
      </w:r>
      <w:r>
        <w:t>предмету</w:t>
      </w:r>
      <w:r>
        <w:rPr>
          <w:spacing w:val="-2"/>
        </w:rPr>
        <w:t xml:space="preserve"> </w:t>
      </w:r>
      <w:r>
        <w:t>«Родной</w:t>
      </w:r>
      <w:r>
        <w:rPr>
          <w:spacing w:val="-11"/>
        </w:rPr>
        <w:t xml:space="preserve"> </w:t>
      </w:r>
      <w:r>
        <w:t>(русский)</w:t>
      </w:r>
      <w:r>
        <w:rPr>
          <w:spacing w:val="-9"/>
        </w:rPr>
        <w:t xml:space="preserve"> </w:t>
      </w:r>
      <w:r>
        <w:t>язык».</w:t>
      </w:r>
    </w:p>
    <w:p w:rsidR="00E767C0" w:rsidRDefault="00A56CA5">
      <w:pPr>
        <w:pStyle w:val="a4"/>
        <w:spacing w:before="249" w:line="276" w:lineRule="auto"/>
        <w:ind w:right="150"/>
      </w:pP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«Родной</w:t>
      </w:r>
      <w:r>
        <w:rPr>
          <w:spacing w:val="71"/>
        </w:rPr>
        <w:t xml:space="preserve"> </w:t>
      </w:r>
      <w:r>
        <w:t>(русский)</w:t>
      </w:r>
      <w:r>
        <w:rPr>
          <w:spacing w:val="71"/>
        </w:rPr>
        <w:t xml:space="preserve"> </w:t>
      </w:r>
      <w:r>
        <w:t>язык»</w:t>
      </w:r>
      <w:r>
        <w:rPr>
          <w:spacing w:val="1"/>
        </w:rPr>
        <w:t xml:space="preserve"> </w:t>
      </w:r>
      <w:r>
        <w:t>(предметная область «Родной язык и литературное чтение на родном языке») (далее</w:t>
      </w:r>
      <w:r>
        <w:rPr>
          <w:spacing w:val="1"/>
        </w:rPr>
        <w:t xml:space="preserve"> </w:t>
      </w:r>
      <w:r>
        <w:t>соответственно – программа по родному (русскому) языку, родной (русский) язык)</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 программы по</w:t>
      </w:r>
      <w:r>
        <w:rPr>
          <w:spacing w:val="-1"/>
        </w:rPr>
        <w:t xml:space="preserve"> </w:t>
      </w:r>
      <w:r>
        <w:t>родному</w:t>
      </w:r>
      <w:r>
        <w:rPr>
          <w:spacing w:val="-4"/>
        </w:rPr>
        <w:t xml:space="preserve"> </w:t>
      </w:r>
      <w:r>
        <w:t>(русскому)</w:t>
      </w:r>
      <w:r>
        <w:rPr>
          <w:spacing w:val="-1"/>
        </w:rPr>
        <w:t xml:space="preserve"> </w:t>
      </w:r>
      <w:r>
        <w:t>языку.</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2"/>
      </w:pPr>
      <w:r>
        <w:lastRenderedPageBreak/>
        <w:t>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изучения</w:t>
      </w:r>
      <w:r>
        <w:rPr>
          <w:spacing w:val="1"/>
        </w:rPr>
        <w:t xml:space="preserve"> </w:t>
      </w:r>
      <w:r>
        <w:t>родного</w:t>
      </w:r>
      <w:r>
        <w:rPr>
          <w:spacing w:val="1"/>
        </w:rPr>
        <w:t xml:space="preserve"> </w:t>
      </w:r>
      <w:r>
        <w:t>(русского)</w:t>
      </w:r>
      <w:r>
        <w:rPr>
          <w:spacing w:val="1"/>
        </w:rPr>
        <w:t xml:space="preserve"> </w:t>
      </w:r>
      <w:r>
        <w:t>языка,</w:t>
      </w:r>
      <w:r>
        <w:rPr>
          <w:spacing w:val="1"/>
        </w:rPr>
        <w:t xml:space="preserve"> </w:t>
      </w:r>
      <w:r>
        <w:t>место</w:t>
      </w:r>
      <w:r>
        <w:rPr>
          <w:spacing w:val="1"/>
        </w:rPr>
        <w:t xml:space="preserve"> </w:t>
      </w:r>
      <w:r>
        <w:t>в</w:t>
      </w:r>
      <w:r>
        <w:rPr>
          <w:spacing w:val="1"/>
        </w:rPr>
        <w:t xml:space="preserve"> </w:t>
      </w:r>
      <w:r>
        <w:t>структуре</w:t>
      </w:r>
      <w:r>
        <w:rPr>
          <w:spacing w:val="1"/>
        </w:rPr>
        <w:t xml:space="preserve"> </w:t>
      </w:r>
      <w:r>
        <w:t>учебного</w:t>
      </w:r>
      <w:r>
        <w:rPr>
          <w:spacing w:val="1"/>
        </w:rPr>
        <w:t xml:space="preserve"> </w:t>
      </w:r>
      <w:r>
        <w:t>плана,</w:t>
      </w:r>
      <w:r>
        <w:rPr>
          <w:spacing w:val="1"/>
        </w:rPr>
        <w:t xml:space="preserve"> </w:t>
      </w:r>
      <w:r>
        <w:t>а</w:t>
      </w:r>
      <w:r>
        <w:rPr>
          <w:spacing w:val="1"/>
        </w:rPr>
        <w:t xml:space="preserve"> </w:t>
      </w:r>
      <w:r>
        <w:t>также</w:t>
      </w:r>
      <w:r>
        <w:rPr>
          <w:spacing w:val="1"/>
        </w:rPr>
        <w:t xml:space="preserve"> </w:t>
      </w:r>
      <w:r>
        <w:t>подходы</w:t>
      </w:r>
      <w:r>
        <w:rPr>
          <w:spacing w:val="1"/>
        </w:rPr>
        <w:t xml:space="preserve"> </w:t>
      </w:r>
      <w:r>
        <w:t>к</w:t>
      </w:r>
      <w:r>
        <w:rPr>
          <w:spacing w:val="1"/>
        </w:rPr>
        <w:t xml:space="preserve"> </w:t>
      </w:r>
      <w:r>
        <w:t>отбору</w:t>
      </w:r>
      <w:r>
        <w:rPr>
          <w:spacing w:val="1"/>
        </w:rPr>
        <w:t xml:space="preserve"> </w:t>
      </w:r>
      <w:r>
        <w:t>содержания</w:t>
      </w:r>
      <w:r>
        <w:rPr>
          <w:spacing w:val="2"/>
        </w:rPr>
        <w:t xml:space="preserve"> </w:t>
      </w:r>
      <w:r>
        <w:t>и планируемым</w:t>
      </w:r>
      <w:r>
        <w:rPr>
          <w:spacing w:val="1"/>
        </w:rPr>
        <w:t xml:space="preserve"> </w:t>
      </w:r>
      <w:r>
        <w:t>результатам.</w:t>
      </w:r>
    </w:p>
    <w:p w:rsidR="00E767C0" w:rsidRDefault="00A56CA5">
      <w:pPr>
        <w:pStyle w:val="a4"/>
        <w:spacing w:line="276" w:lineRule="auto"/>
        <w:ind w:right="158"/>
      </w:pPr>
      <w:r>
        <w:t>Содержание</w:t>
      </w:r>
      <w:r>
        <w:rPr>
          <w:spacing w:val="-11"/>
        </w:rPr>
        <w:t xml:space="preserve"> </w:t>
      </w:r>
      <w:r>
        <w:t>обучения</w:t>
      </w:r>
      <w:r>
        <w:rPr>
          <w:spacing w:val="-11"/>
        </w:rPr>
        <w:t xml:space="preserve"> </w:t>
      </w:r>
      <w:r>
        <w:t>раскрывает</w:t>
      </w:r>
      <w:r>
        <w:rPr>
          <w:spacing w:val="-13"/>
        </w:rPr>
        <w:t xml:space="preserve"> </w:t>
      </w:r>
      <w:r>
        <w:t>содержательные</w:t>
      </w:r>
      <w:r>
        <w:rPr>
          <w:spacing w:val="-11"/>
        </w:rPr>
        <w:t xml:space="preserve"> </w:t>
      </w:r>
      <w:r>
        <w:t>линии,</w:t>
      </w:r>
      <w:r>
        <w:rPr>
          <w:spacing w:val="-10"/>
        </w:rPr>
        <w:t xml:space="preserve"> </w:t>
      </w:r>
      <w:r>
        <w:t>которые</w:t>
      </w:r>
      <w:r>
        <w:rPr>
          <w:spacing w:val="-11"/>
        </w:rPr>
        <w:t xml:space="preserve"> </w:t>
      </w:r>
      <w:r>
        <w:t>предлагаются</w:t>
      </w:r>
      <w:r>
        <w:rPr>
          <w:spacing w:val="-67"/>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p>
    <w:p w:rsidR="00E767C0" w:rsidRDefault="00A56CA5">
      <w:pPr>
        <w:pStyle w:val="a4"/>
        <w:spacing w:before="2" w:line="276" w:lineRule="auto"/>
        <w:ind w:right="162"/>
      </w:pPr>
      <w:r>
        <w:t>Планируемые результаты</w:t>
      </w:r>
      <w:r>
        <w:rPr>
          <w:spacing w:val="1"/>
        </w:rPr>
        <w:t xml:space="preserve"> </w:t>
      </w:r>
      <w:r>
        <w:t>освоения программы по родному (русскому) языку</w:t>
      </w:r>
      <w:r>
        <w:rPr>
          <w:spacing w:val="1"/>
        </w:rPr>
        <w:t xml:space="preserve"> </w:t>
      </w:r>
      <w:r>
        <w:t>включают</w:t>
      </w:r>
      <w:r>
        <w:rPr>
          <w:spacing w:val="-10"/>
        </w:rPr>
        <w:t xml:space="preserve"> </w:t>
      </w:r>
      <w:r>
        <w:t>личностные,</w:t>
      </w:r>
      <w:r>
        <w:rPr>
          <w:spacing w:val="-6"/>
        </w:rPr>
        <w:t xml:space="preserve"> </w:t>
      </w:r>
      <w:r>
        <w:t>метапредметные</w:t>
      </w:r>
      <w:r>
        <w:rPr>
          <w:spacing w:val="-7"/>
        </w:rPr>
        <w:t xml:space="preserve"> </w:t>
      </w:r>
      <w:r>
        <w:t>результаты</w:t>
      </w:r>
      <w:r>
        <w:rPr>
          <w:spacing w:val="-8"/>
        </w:rPr>
        <w:t xml:space="preserve"> </w:t>
      </w:r>
      <w:r>
        <w:t>за</w:t>
      </w:r>
      <w:r>
        <w:rPr>
          <w:spacing w:val="-7"/>
        </w:rPr>
        <w:t xml:space="preserve"> </w:t>
      </w:r>
      <w:r>
        <w:t>весь</w:t>
      </w:r>
      <w:r>
        <w:rPr>
          <w:spacing w:val="-9"/>
        </w:rPr>
        <w:t xml:space="preserve"> </w:t>
      </w:r>
      <w:r>
        <w:t>период</w:t>
      </w:r>
      <w:r>
        <w:rPr>
          <w:spacing w:val="-6"/>
        </w:rPr>
        <w:t xml:space="preserve"> </w:t>
      </w:r>
      <w:r>
        <w:t>обучения</w:t>
      </w:r>
      <w:r>
        <w:rPr>
          <w:spacing w:val="-7"/>
        </w:rPr>
        <w:t xml:space="preserve"> </w:t>
      </w:r>
      <w:r>
        <w:t>на</w:t>
      </w:r>
      <w:r>
        <w:rPr>
          <w:spacing w:val="-7"/>
        </w:rPr>
        <w:t xml:space="preserve"> </w:t>
      </w:r>
      <w:r>
        <w:t>уровне</w:t>
      </w:r>
      <w:r>
        <w:rPr>
          <w:spacing w:val="-68"/>
        </w:rPr>
        <w:t xml:space="preserve"> </w:t>
      </w:r>
      <w:r>
        <w:t>начального общего образования, а также предметные достижения обучающегося за</w:t>
      </w:r>
      <w:r>
        <w:rPr>
          <w:spacing w:val="1"/>
        </w:rPr>
        <w:t xml:space="preserve"> </w:t>
      </w:r>
      <w:r>
        <w:t>каждый год</w:t>
      </w:r>
      <w:r>
        <w:rPr>
          <w:spacing w:val="3"/>
        </w:rPr>
        <w:t xml:space="preserve"> </w:t>
      </w:r>
      <w:r>
        <w:t>обучения.</w:t>
      </w:r>
    </w:p>
    <w:p w:rsidR="00E767C0" w:rsidRDefault="00A56CA5">
      <w:pPr>
        <w:pStyle w:val="a4"/>
        <w:spacing w:line="320" w:lineRule="exact"/>
        <w:ind w:left="1273" w:firstLine="0"/>
      </w:pPr>
      <w:r>
        <w:t>Пояснительная</w:t>
      </w:r>
      <w:r>
        <w:rPr>
          <w:spacing w:val="-13"/>
        </w:rPr>
        <w:t xml:space="preserve"> </w:t>
      </w:r>
      <w:r>
        <w:t>записка.</w:t>
      </w:r>
    </w:p>
    <w:p w:rsidR="00E767C0" w:rsidRDefault="00A56CA5">
      <w:pPr>
        <w:pStyle w:val="a4"/>
        <w:spacing w:before="47" w:line="276" w:lineRule="auto"/>
        <w:ind w:right="155"/>
      </w:pPr>
      <w:r>
        <w:t>Программа</w:t>
      </w:r>
      <w:r>
        <w:rPr>
          <w:spacing w:val="1"/>
        </w:rPr>
        <w:t xml:space="preserve"> </w:t>
      </w:r>
      <w:r>
        <w:t>по</w:t>
      </w:r>
      <w:r>
        <w:rPr>
          <w:spacing w:val="1"/>
        </w:rPr>
        <w:t xml:space="preserve"> </w:t>
      </w:r>
      <w:r>
        <w:t>родному</w:t>
      </w:r>
      <w:r>
        <w:rPr>
          <w:spacing w:val="1"/>
        </w:rPr>
        <w:t xml:space="preserve"> </w:t>
      </w:r>
      <w:r>
        <w:t>(русскому)</w:t>
      </w:r>
      <w:r>
        <w:rPr>
          <w:spacing w:val="1"/>
        </w:rPr>
        <w:t xml:space="preserve"> </w:t>
      </w:r>
      <w:r>
        <w:t>языку</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67"/>
        </w:rPr>
        <w:t xml:space="preserve"> </w:t>
      </w:r>
      <w:r>
        <w:t>образования</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 программы начального общего образования ФГОС НОО, а также</w:t>
      </w:r>
      <w:r>
        <w:rPr>
          <w:spacing w:val="1"/>
        </w:rPr>
        <w:t xml:space="preserve"> </w:t>
      </w:r>
      <w:r>
        <w:t>ориентирована на целевые приоритеты духовно-нравственного развития, воспитания и</w:t>
      </w:r>
      <w:r>
        <w:rPr>
          <w:spacing w:val="-67"/>
        </w:rPr>
        <w:t xml:space="preserve"> </w:t>
      </w:r>
      <w:r>
        <w:t>социализации обучающихся, сформулированные в федеральной рабочей программе</w:t>
      </w:r>
      <w:r>
        <w:rPr>
          <w:spacing w:val="1"/>
        </w:rPr>
        <w:t xml:space="preserve"> </w:t>
      </w:r>
      <w:r>
        <w:t>воспитания.</w:t>
      </w:r>
    </w:p>
    <w:p w:rsidR="00E767C0" w:rsidRDefault="00A56CA5">
      <w:pPr>
        <w:pStyle w:val="a4"/>
        <w:spacing w:before="2" w:line="276" w:lineRule="auto"/>
        <w:ind w:right="157"/>
      </w:pPr>
      <w:r>
        <w:t>Программа</w:t>
      </w:r>
      <w:r>
        <w:rPr>
          <w:spacing w:val="1"/>
        </w:rPr>
        <w:t xml:space="preserve"> </w:t>
      </w:r>
      <w:r>
        <w:t>по</w:t>
      </w:r>
      <w:r>
        <w:rPr>
          <w:spacing w:val="1"/>
        </w:rPr>
        <w:t xml:space="preserve"> </w:t>
      </w:r>
      <w:r>
        <w:t>родному</w:t>
      </w:r>
      <w:r>
        <w:rPr>
          <w:spacing w:val="1"/>
        </w:rPr>
        <w:t xml:space="preserve"> </w:t>
      </w:r>
      <w:r>
        <w:t>(русскому)</w:t>
      </w:r>
      <w:r>
        <w:rPr>
          <w:spacing w:val="1"/>
        </w:rPr>
        <w:t xml:space="preserve"> </w:t>
      </w:r>
      <w:r>
        <w:t>языку</w:t>
      </w:r>
      <w:r>
        <w:rPr>
          <w:spacing w:val="1"/>
        </w:rPr>
        <w:t xml:space="preserve"> </w:t>
      </w:r>
      <w:r>
        <w:t>разработана</w:t>
      </w:r>
      <w:r>
        <w:rPr>
          <w:spacing w:val="1"/>
        </w:rPr>
        <w:t xml:space="preserve"> </w:t>
      </w:r>
      <w:r>
        <w:t>для</w:t>
      </w:r>
      <w:r>
        <w:rPr>
          <w:spacing w:val="1"/>
        </w:rPr>
        <w:t xml:space="preserve"> </w:t>
      </w:r>
      <w:r>
        <w:t>образовательных</w:t>
      </w:r>
      <w:r>
        <w:rPr>
          <w:spacing w:val="1"/>
        </w:rPr>
        <w:t xml:space="preserve"> </w:t>
      </w:r>
      <w:r>
        <w:t>организаций,</w:t>
      </w:r>
      <w:r>
        <w:rPr>
          <w:spacing w:val="1"/>
        </w:rPr>
        <w:t xml:space="preserve"> </w:t>
      </w:r>
      <w:r>
        <w:t>реализующих</w:t>
      </w:r>
      <w:r>
        <w:rPr>
          <w:spacing w:val="1"/>
        </w:rPr>
        <w:t xml:space="preserve"> </w:t>
      </w:r>
      <w:r>
        <w:t>образовательные</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p>
    <w:p w:rsidR="00E767C0" w:rsidRDefault="00A56CA5">
      <w:pPr>
        <w:pStyle w:val="a4"/>
        <w:spacing w:line="278" w:lineRule="auto"/>
        <w:ind w:left="1273" w:right="169" w:firstLine="0"/>
      </w:pPr>
      <w:r>
        <w:t>Программа по родному (русскому) языку позволит педагогическому работнику:</w:t>
      </w:r>
      <w:r>
        <w:rPr>
          <w:spacing w:val="1"/>
        </w:rPr>
        <w:t xml:space="preserve"> </w:t>
      </w:r>
      <w:r>
        <w:t>реализовать</w:t>
      </w:r>
      <w:r>
        <w:rPr>
          <w:spacing w:val="59"/>
        </w:rPr>
        <w:t xml:space="preserve"> </w:t>
      </w:r>
      <w:r>
        <w:t>в</w:t>
      </w:r>
      <w:r>
        <w:rPr>
          <w:spacing w:val="60"/>
        </w:rPr>
        <w:t xml:space="preserve"> </w:t>
      </w:r>
      <w:r>
        <w:t>процессе</w:t>
      </w:r>
      <w:r>
        <w:rPr>
          <w:spacing w:val="63"/>
        </w:rPr>
        <w:t xml:space="preserve"> </w:t>
      </w:r>
      <w:r>
        <w:t>преподавания</w:t>
      </w:r>
      <w:r>
        <w:rPr>
          <w:spacing w:val="62"/>
        </w:rPr>
        <w:t xml:space="preserve"> </w:t>
      </w:r>
      <w:r>
        <w:t>родного</w:t>
      </w:r>
      <w:r>
        <w:rPr>
          <w:spacing w:val="62"/>
        </w:rPr>
        <w:t xml:space="preserve"> </w:t>
      </w:r>
      <w:r>
        <w:t>(русского)</w:t>
      </w:r>
      <w:r>
        <w:rPr>
          <w:spacing w:val="60"/>
        </w:rPr>
        <w:t xml:space="preserve"> </w:t>
      </w:r>
      <w:r>
        <w:t>языка</w:t>
      </w:r>
      <w:r>
        <w:rPr>
          <w:spacing w:val="63"/>
        </w:rPr>
        <w:t xml:space="preserve"> </w:t>
      </w:r>
      <w:r>
        <w:t>современные</w:t>
      </w:r>
    </w:p>
    <w:p w:rsidR="00E767C0" w:rsidRDefault="00A56CA5">
      <w:pPr>
        <w:pStyle w:val="a4"/>
        <w:spacing w:line="276" w:lineRule="auto"/>
        <w:ind w:right="168" w:firstLine="0"/>
      </w:pPr>
      <w:r>
        <w:t>подходы</w:t>
      </w:r>
      <w:r>
        <w:rPr>
          <w:spacing w:val="1"/>
        </w:rPr>
        <w:t xml:space="preserve"> </w:t>
      </w:r>
      <w:r>
        <w:t>к</w:t>
      </w:r>
      <w:r>
        <w:rPr>
          <w:spacing w:val="1"/>
        </w:rPr>
        <w:t xml:space="preserve"> </w:t>
      </w:r>
      <w:r>
        <w:t>достижению</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w:t>
      </w:r>
      <w:r>
        <w:rPr>
          <w:spacing w:val="1"/>
        </w:rPr>
        <w:t xml:space="preserve"> </w:t>
      </w:r>
      <w:r>
        <w:t>обучения,</w:t>
      </w:r>
      <w:r>
        <w:rPr>
          <w:spacing w:val="3"/>
        </w:rPr>
        <w:t xml:space="preserve"> </w:t>
      </w:r>
      <w:r>
        <w:t>сформулированных</w:t>
      </w:r>
      <w:r>
        <w:rPr>
          <w:spacing w:val="-4"/>
        </w:rPr>
        <w:t xml:space="preserve"> </w:t>
      </w:r>
      <w:r>
        <w:t>в</w:t>
      </w:r>
      <w:r>
        <w:rPr>
          <w:spacing w:val="-1"/>
        </w:rPr>
        <w:t xml:space="preserve"> </w:t>
      </w:r>
      <w:r>
        <w:t>ФГОС</w:t>
      </w:r>
      <w:r>
        <w:rPr>
          <w:spacing w:val="1"/>
        </w:rPr>
        <w:t xml:space="preserve"> </w:t>
      </w:r>
      <w:r>
        <w:t>НОО;</w:t>
      </w:r>
    </w:p>
    <w:p w:rsidR="00E767C0" w:rsidRDefault="00A56CA5">
      <w:pPr>
        <w:pStyle w:val="a4"/>
        <w:spacing w:line="276" w:lineRule="auto"/>
        <w:ind w:right="152"/>
      </w:pPr>
      <w:r>
        <w:t>определить и структурировать планируемые результаты обучения и содержание</w:t>
      </w:r>
      <w:r>
        <w:rPr>
          <w:spacing w:val="1"/>
        </w:rPr>
        <w:t xml:space="preserve"> </w:t>
      </w:r>
      <w:r>
        <w:t>учебного</w:t>
      </w:r>
      <w:r>
        <w:rPr>
          <w:spacing w:val="1"/>
        </w:rPr>
        <w:t xml:space="preserve"> </w:t>
      </w:r>
      <w:r>
        <w:t>предмета</w:t>
      </w:r>
      <w:r>
        <w:rPr>
          <w:spacing w:val="1"/>
        </w:rPr>
        <w:t xml:space="preserve"> </w:t>
      </w:r>
      <w:r>
        <w:t>«Родной</w:t>
      </w:r>
      <w:r>
        <w:rPr>
          <w:spacing w:val="1"/>
        </w:rPr>
        <w:t xml:space="preserve"> </w:t>
      </w:r>
      <w:r>
        <w:t>(русский)</w:t>
      </w:r>
      <w:r>
        <w:rPr>
          <w:spacing w:val="1"/>
        </w:rPr>
        <w:t xml:space="preserve"> </w:t>
      </w:r>
      <w:r>
        <w:t>язык»</w:t>
      </w:r>
      <w:r>
        <w:rPr>
          <w:spacing w:val="1"/>
        </w:rPr>
        <w:t xml:space="preserve"> </w:t>
      </w:r>
      <w:r>
        <w:t>по</w:t>
      </w:r>
      <w:r>
        <w:rPr>
          <w:spacing w:val="1"/>
        </w:rPr>
        <w:t xml:space="preserve"> </w:t>
      </w:r>
      <w:r>
        <w:t>годам</w:t>
      </w:r>
      <w:r>
        <w:rPr>
          <w:spacing w:val="1"/>
        </w:rPr>
        <w:t xml:space="preserve"> </w:t>
      </w:r>
      <w:r>
        <w:t>обучения</w:t>
      </w:r>
      <w:r>
        <w:rPr>
          <w:spacing w:val="1"/>
        </w:rPr>
        <w:t xml:space="preserve"> </w:t>
      </w:r>
      <w:r>
        <w:t>в</w:t>
      </w:r>
      <w:r>
        <w:rPr>
          <w:spacing w:val="1"/>
        </w:rPr>
        <w:t xml:space="preserve"> </w:t>
      </w:r>
      <w:r>
        <w:t>соответствии</w:t>
      </w:r>
      <w:r>
        <w:rPr>
          <w:spacing w:val="1"/>
        </w:rPr>
        <w:t xml:space="preserve"> </w:t>
      </w:r>
      <w:r>
        <w:t>с</w:t>
      </w:r>
      <w:r>
        <w:rPr>
          <w:spacing w:val="-67"/>
        </w:rPr>
        <w:t xml:space="preserve"> </w:t>
      </w:r>
      <w:r>
        <w:t>ФГОС</w:t>
      </w:r>
      <w:r>
        <w:rPr>
          <w:spacing w:val="1"/>
        </w:rPr>
        <w:t xml:space="preserve"> </w:t>
      </w:r>
      <w:r>
        <w:t>НОО;</w:t>
      </w:r>
    </w:p>
    <w:p w:rsidR="00E767C0" w:rsidRDefault="00A56CA5">
      <w:pPr>
        <w:pStyle w:val="a4"/>
        <w:spacing w:line="278" w:lineRule="auto"/>
        <w:ind w:right="165"/>
      </w:pPr>
      <w:r>
        <w:t>разработать</w:t>
      </w:r>
      <w:r>
        <w:rPr>
          <w:spacing w:val="1"/>
        </w:rPr>
        <w:t xml:space="preserve"> </w:t>
      </w:r>
      <w:r>
        <w:t>календарно-тематическое</w:t>
      </w:r>
      <w:r>
        <w:rPr>
          <w:spacing w:val="1"/>
        </w:rPr>
        <w:t xml:space="preserve"> </w:t>
      </w:r>
      <w:r>
        <w:t>планирование</w:t>
      </w:r>
      <w:r>
        <w:rPr>
          <w:spacing w:val="1"/>
        </w:rPr>
        <w:t xml:space="preserve"> </w:t>
      </w:r>
      <w:r>
        <w:t>с</w:t>
      </w:r>
      <w:r>
        <w:rPr>
          <w:spacing w:val="1"/>
        </w:rPr>
        <w:t xml:space="preserve"> </w:t>
      </w:r>
      <w:r>
        <w:t>учётом</w:t>
      </w:r>
      <w:r>
        <w:rPr>
          <w:spacing w:val="1"/>
        </w:rPr>
        <w:t xml:space="preserve"> </w:t>
      </w:r>
      <w:r>
        <w:t>особенностей</w:t>
      </w:r>
      <w:r>
        <w:rPr>
          <w:spacing w:val="1"/>
        </w:rPr>
        <w:t xml:space="preserve"> </w:t>
      </w:r>
      <w:r>
        <w:t>конкретного класса.</w:t>
      </w:r>
    </w:p>
    <w:p w:rsidR="00E767C0" w:rsidRDefault="00A56CA5">
      <w:pPr>
        <w:pStyle w:val="a4"/>
        <w:spacing w:line="276" w:lineRule="auto"/>
        <w:ind w:right="158"/>
      </w:pPr>
      <w:r>
        <w:t>Содержание</w:t>
      </w:r>
      <w:r>
        <w:rPr>
          <w:spacing w:val="-9"/>
        </w:rPr>
        <w:t xml:space="preserve"> </w:t>
      </w:r>
      <w:r>
        <w:t>программы</w:t>
      </w:r>
      <w:r>
        <w:rPr>
          <w:spacing w:val="-11"/>
        </w:rPr>
        <w:t xml:space="preserve"> </w:t>
      </w:r>
      <w:r>
        <w:t>по</w:t>
      </w:r>
      <w:r>
        <w:rPr>
          <w:spacing w:val="-10"/>
        </w:rPr>
        <w:t xml:space="preserve"> </w:t>
      </w:r>
      <w:r>
        <w:t>родному</w:t>
      </w:r>
      <w:r>
        <w:rPr>
          <w:spacing w:val="-11"/>
        </w:rPr>
        <w:t xml:space="preserve"> </w:t>
      </w:r>
      <w:r>
        <w:t>(русскому)</w:t>
      </w:r>
      <w:r>
        <w:rPr>
          <w:spacing w:val="-11"/>
        </w:rPr>
        <w:t xml:space="preserve"> </w:t>
      </w:r>
      <w:r>
        <w:t>языку</w:t>
      </w:r>
      <w:r>
        <w:rPr>
          <w:spacing w:val="-15"/>
        </w:rPr>
        <w:t xml:space="preserve"> </w:t>
      </w:r>
      <w:r>
        <w:t>направлено</w:t>
      </w:r>
      <w:r>
        <w:rPr>
          <w:spacing w:val="-11"/>
        </w:rPr>
        <w:t xml:space="preserve"> </w:t>
      </w:r>
      <w:r>
        <w:t>на достижение</w:t>
      </w:r>
      <w:r>
        <w:rPr>
          <w:spacing w:val="-68"/>
        </w:rPr>
        <w:t xml:space="preserve"> </w:t>
      </w:r>
      <w:r>
        <w:t>результатов</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7"/>
        </w:rPr>
        <w:t xml:space="preserve"> </w:t>
      </w:r>
      <w:r>
        <w:t>в</w:t>
      </w:r>
      <w:r>
        <w:rPr>
          <w:spacing w:val="15"/>
        </w:rPr>
        <w:t xml:space="preserve"> </w:t>
      </w:r>
      <w:r>
        <w:t>части</w:t>
      </w:r>
      <w:r>
        <w:rPr>
          <w:spacing w:val="16"/>
        </w:rPr>
        <w:t xml:space="preserve"> </w:t>
      </w:r>
      <w:r>
        <w:t>требований,</w:t>
      </w:r>
      <w:r>
        <w:rPr>
          <w:spacing w:val="18"/>
        </w:rPr>
        <w:t xml:space="preserve"> </w:t>
      </w:r>
      <w:r>
        <w:t>заданных</w:t>
      </w:r>
      <w:r>
        <w:rPr>
          <w:spacing w:val="12"/>
        </w:rPr>
        <w:t xml:space="preserve"> </w:t>
      </w:r>
      <w:r>
        <w:t>ФГОС</w:t>
      </w:r>
      <w:r>
        <w:rPr>
          <w:spacing w:val="17"/>
        </w:rPr>
        <w:t xml:space="preserve"> </w:t>
      </w:r>
      <w:r>
        <w:t>НОО</w:t>
      </w:r>
      <w:r>
        <w:rPr>
          <w:spacing w:val="17"/>
        </w:rPr>
        <w:t xml:space="preserve"> </w:t>
      </w:r>
      <w:r>
        <w:t>для</w:t>
      </w:r>
      <w:r>
        <w:rPr>
          <w:spacing w:val="18"/>
        </w:rPr>
        <w:t xml:space="preserve"> </w:t>
      </w:r>
      <w:r>
        <w:t>предметной</w:t>
      </w:r>
      <w:r>
        <w:rPr>
          <w:spacing w:val="16"/>
        </w:rPr>
        <w:t xml:space="preserve"> </w:t>
      </w:r>
      <w:r>
        <w:t>области</w:t>
      </w:r>
    </w:p>
    <w:p w:rsidR="00E767C0" w:rsidRDefault="00F10C3B">
      <w:pPr>
        <w:pStyle w:val="a4"/>
        <w:spacing w:line="276" w:lineRule="auto"/>
        <w:ind w:right="154" w:firstLine="0"/>
      </w:pPr>
      <w:r>
        <w:pict>
          <v:rect id="_x0000_s1030" style="position:absolute;left:0;text-align:left;margin-left:381pt;margin-top:27.95pt;width:9.1pt;height:.7pt;z-index:-25889792;mso-position-horizontal-relative:page" fillcolor="black" stroked="f">
            <w10:wrap anchorx="page"/>
          </v:rect>
        </w:pict>
      </w:r>
      <w:r w:rsidR="00A56CA5">
        <w:t>«Родной</w:t>
      </w:r>
      <w:r w:rsidR="00A56CA5">
        <w:rPr>
          <w:spacing w:val="1"/>
        </w:rPr>
        <w:t xml:space="preserve"> </w:t>
      </w:r>
      <w:r w:rsidR="00A56CA5">
        <w:t>язык</w:t>
      </w:r>
      <w:r w:rsidR="00A56CA5">
        <w:rPr>
          <w:spacing w:val="1"/>
        </w:rPr>
        <w:t xml:space="preserve"> </w:t>
      </w:r>
      <w:r w:rsidR="00A56CA5">
        <w:t>и</w:t>
      </w:r>
      <w:r w:rsidR="00A56CA5">
        <w:rPr>
          <w:spacing w:val="1"/>
        </w:rPr>
        <w:t xml:space="preserve"> </w:t>
      </w:r>
      <w:r w:rsidR="00A56CA5">
        <w:t>литературное</w:t>
      </w:r>
      <w:r w:rsidR="00A56CA5">
        <w:rPr>
          <w:spacing w:val="1"/>
        </w:rPr>
        <w:t xml:space="preserve"> </w:t>
      </w:r>
      <w:r w:rsidR="00A56CA5">
        <w:t>чтение</w:t>
      </w:r>
      <w:r w:rsidR="00A56CA5">
        <w:rPr>
          <w:spacing w:val="1"/>
        </w:rPr>
        <w:t xml:space="preserve"> </w:t>
      </w:r>
      <w:r w:rsidR="00A56CA5">
        <w:t>на</w:t>
      </w:r>
      <w:r w:rsidR="00A56CA5">
        <w:rPr>
          <w:spacing w:val="1"/>
        </w:rPr>
        <w:t xml:space="preserve"> </w:t>
      </w:r>
      <w:r w:rsidR="00A56CA5">
        <w:t>родном</w:t>
      </w:r>
      <w:r w:rsidR="00A56CA5">
        <w:rPr>
          <w:spacing w:val="1"/>
        </w:rPr>
        <w:t xml:space="preserve"> </w:t>
      </w:r>
      <w:r w:rsidR="00A56CA5">
        <w:t>языке».</w:t>
      </w:r>
      <w:r w:rsidR="00A56CA5">
        <w:rPr>
          <w:spacing w:val="1"/>
        </w:rPr>
        <w:t xml:space="preserve"> </w:t>
      </w:r>
      <w:r w:rsidR="00A56CA5">
        <w:t>Программа</w:t>
      </w:r>
      <w:r w:rsidR="00A56CA5">
        <w:rPr>
          <w:spacing w:val="1"/>
        </w:rPr>
        <w:t xml:space="preserve"> </w:t>
      </w:r>
      <w:r w:rsidR="00A56CA5">
        <w:t>по</w:t>
      </w:r>
      <w:r w:rsidR="00A56CA5">
        <w:rPr>
          <w:spacing w:val="1"/>
        </w:rPr>
        <w:t xml:space="preserve"> </w:t>
      </w:r>
      <w:r w:rsidR="00A56CA5">
        <w:t>родному</w:t>
      </w:r>
      <w:r w:rsidR="00A56CA5">
        <w:rPr>
          <w:spacing w:val="1"/>
        </w:rPr>
        <w:t xml:space="preserve"> </w:t>
      </w:r>
      <w:r w:rsidR="00A56CA5">
        <w:t>(русскому)</w:t>
      </w:r>
      <w:r w:rsidR="00A56CA5">
        <w:rPr>
          <w:spacing w:val="1"/>
        </w:rPr>
        <w:t xml:space="preserve"> </w:t>
      </w:r>
      <w:r w:rsidR="00A56CA5">
        <w:t>языку</w:t>
      </w:r>
      <w:r w:rsidR="00A56CA5">
        <w:rPr>
          <w:spacing w:val="1"/>
        </w:rPr>
        <w:t xml:space="preserve"> </w:t>
      </w:r>
      <w:r w:rsidR="00A56CA5">
        <w:t>ориентирована</w:t>
      </w:r>
      <w:r w:rsidR="00A56CA5">
        <w:rPr>
          <w:spacing w:val="1"/>
        </w:rPr>
        <w:t xml:space="preserve"> </w:t>
      </w:r>
      <w:r w:rsidR="00A56CA5">
        <w:t>на</w:t>
      </w:r>
      <w:r w:rsidR="00A56CA5">
        <w:rPr>
          <w:spacing w:val="1"/>
        </w:rPr>
        <w:t xml:space="preserve"> </w:t>
      </w:r>
      <w:r w:rsidR="00A56CA5">
        <w:t>сопровождение</w:t>
      </w:r>
      <w:r w:rsidR="00A56CA5">
        <w:rPr>
          <w:spacing w:val="1"/>
        </w:rPr>
        <w:t xml:space="preserve"> </w:t>
      </w:r>
      <w:r w:rsidR="00A56CA5">
        <w:t>учебного</w:t>
      </w:r>
      <w:r w:rsidR="00A56CA5">
        <w:rPr>
          <w:spacing w:val="1"/>
        </w:rPr>
        <w:t xml:space="preserve"> </w:t>
      </w:r>
      <w:r w:rsidR="00A56CA5">
        <w:t>предмета</w:t>
      </w:r>
      <w:r w:rsidR="00A56CA5">
        <w:rPr>
          <w:spacing w:val="1"/>
        </w:rPr>
        <w:t xml:space="preserve"> </w:t>
      </w:r>
      <w:r w:rsidR="00A56CA5">
        <w:t>«Русский</w:t>
      </w:r>
      <w:r w:rsidR="00A56CA5">
        <w:rPr>
          <w:spacing w:val="1"/>
        </w:rPr>
        <w:t xml:space="preserve"> </w:t>
      </w:r>
      <w:r w:rsidR="00A56CA5">
        <w:t>язык»,</w:t>
      </w:r>
      <w:r w:rsidR="00A56CA5">
        <w:rPr>
          <w:spacing w:val="-1"/>
        </w:rPr>
        <w:t xml:space="preserve"> </w:t>
      </w:r>
      <w:r w:rsidR="00A56CA5">
        <w:t>входящего</w:t>
      </w:r>
      <w:r w:rsidR="00A56CA5">
        <w:rPr>
          <w:spacing w:val="-4"/>
        </w:rPr>
        <w:t xml:space="preserve"> </w:t>
      </w:r>
      <w:r w:rsidR="00A56CA5">
        <w:t>в</w:t>
      </w:r>
      <w:r w:rsidR="00A56CA5">
        <w:rPr>
          <w:spacing w:val="-4"/>
        </w:rPr>
        <w:t xml:space="preserve"> </w:t>
      </w:r>
      <w:r w:rsidR="00A56CA5">
        <w:t>предметную</w:t>
      </w:r>
      <w:r w:rsidR="00A56CA5">
        <w:rPr>
          <w:spacing w:val="-4"/>
        </w:rPr>
        <w:t xml:space="preserve"> </w:t>
      </w:r>
      <w:r w:rsidR="00A56CA5">
        <w:t>область</w:t>
      </w:r>
      <w:r w:rsidR="00A56CA5">
        <w:rPr>
          <w:spacing w:val="-1"/>
        </w:rPr>
        <w:t xml:space="preserve"> </w:t>
      </w:r>
      <w:r w:rsidR="00A56CA5">
        <w:t>«Русский</w:t>
      </w:r>
      <w:r w:rsidR="00A56CA5">
        <w:rPr>
          <w:spacing w:val="-4"/>
        </w:rPr>
        <w:t xml:space="preserve"> </w:t>
      </w:r>
      <w:r w:rsidR="00A56CA5">
        <w:t>язык</w:t>
      </w:r>
      <w:r w:rsidR="00A56CA5">
        <w:rPr>
          <w:spacing w:val="-3"/>
        </w:rPr>
        <w:t xml:space="preserve"> </w:t>
      </w:r>
      <w:r w:rsidR="00A56CA5">
        <w:t>и</w:t>
      </w:r>
      <w:r w:rsidR="00A56CA5">
        <w:rPr>
          <w:spacing w:val="-3"/>
        </w:rPr>
        <w:t xml:space="preserve"> </w:t>
      </w:r>
      <w:r w:rsidR="00A56CA5">
        <w:t>литературное</w:t>
      </w:r>
      <w:r w:rsidR="00A56CA5">
        <w:rPr>
          <w:spacing w:val="-3"/>
        </w:rPr>
        <w:t xml:space="preserve"> </w:t>
      </w:r>
      <w:r w:rsidR="00A56CA5">
        <w:t>чтение».</w:t>
      </w:r>
    </w:p>
    <w:p w:rsidR="00E767C0" w:rsidRDefault="00A56CA5">
      <w:pPr>
        <w:pStyle w:val="a4"/>
        <w:ind w:left="1273" w:firstLine="0"/>
      </w:pPr>
      <w:r>
        <w:t>Целями</w:t>
      </w:r>
      <w:r>
        <w:rPr>
          <w:spacing w:val="-14"/>
        </w:rPr>
        <w:t xml:space="preserve"> </w:t>
      </w:r>
      <w:r>
        <w:t>изучения</w:t>
      </w:r>
      <w:r>
        <w:rPr>
          <w:spacing w:val="-12"/>
        </w:rPr>
        <w:t xml:space="preserve"> </w:t>
      </w:r>
      <w:r>
        <w:t>родного</w:t>
      </w:r>
      <w:r>
        <w:rPr>
          <w:spacing w:val="-13"/>
        </w:rPr>
        <w:t xml:space="preserve"> </w:t>
      </w:r>
      <w:r>
        <w:t>(русского)</w:t>
      </w:r>
      <w:r>
        <w:rPr>
          <w:spacing w:val="-14"/>
        </w:rPr>
        <w:t xml:space="preserve"> </w:t>
      </w:r>
      <w:r>
        <w:t>языка</w:t>
      </w:r>
      <w:r>
        <w:rPr>
          <w:spacing w:val="-12"/>
        </w:rPr>
        <w:t xml:space="preserve"> </w:t>
      </w:r>
      <w:r>
        <w:t>являются:</w:t>
      </w:r>
    </w:p>
    <w:p w:rsidR="00E767C0" w:rsidRDefault="00A56CA5">
      <w:pPr>
        <w:pStyle w:val="a4"/>
        <w:spacing w:before="39" w:line="276" w:lineRule="auto"/>
        <w:ind w:right="151"/>
      </w:pPr>
      <w:r>
        <w:t>осознание</w:t>
      </w:r>
      <w:r>
        <w:rPr>
          <w:spacing w:val="1"/>
        </w:rPr>
        <w:t xml:space="preserve"> </w:t>
      </w:r>
      <w:r>
        <w:t>русского</w:t>
      </w:r>
      <w:r>
        <w:rPr>
          <w:spacing w:val="1"/>
        </w:rPr>
        <w:t xml:space="preserve"> </w:t>
      </w:r>
      <w:r>
        <w:t>языка</w:t>
      </w:r>
      <w:r>
        <w:rPr>
          <w:spacing w:val="1"/>
        </w:rPr>
        <w:t xml:space="preserve"> </w:t>
      </w:r>
      <w:r>
        <w:t>как</w:t>
      </w:r>
      <w:r>
        <w:rPr>
          <w:spacing w:val="1"/>
        </w:rPr>
        <w:t xml:space="preserve"> </w:t>
      </w:r>
      <w:r>
        <w:t>одной</w:t>
      </w:r>
      <w:r>
        <w:rPr>
          <w:spacing w:val="1"/>
        </w:rPr>
        <w:t xml:space="preserve"> </w:t>
      </w:r>
      <w:r>
        <w:t>из</w:t>
      </w:r>
      <w:r>
        <w:rPr>
          <w:spacing w:val="1"/>
        </w:rPr>
        <w:t xml:space="preserve"> </w:t>
      </w:r>
      <w:r>
        <w:t>главных</w:t>
      </w:r>
      <w:r>
        <w:rPr>
          <w:spacing w:val="1"/>
        </w:rPr>
        <w:t xml:space="preserve"> </w:t>
      </w:r>
      <w:r>
        <w:t>духовно-нравственных</w:t>
      </w:r>
      <w:r>
        <w:rPr>
          <w:spacing w:val="1"/>
        </w:rPr>
        <w:t xml:space="preserve"> </w:t>
      </w:r>
      <w:r>
        <w:t>ценностей</w:t>
      </w:r>
      <w:r>
        <w:rPr>
          <w:spacing w:val="1"/>
        </w:rPr>
        <w:t xml:space="preserve"> </w:t>
      </w:r>
      <w:r>
        <w:t>русского</w:t>
      </w:r>
      <w:r>
        <w:rPr>
          <w:spacing w:val="1"/>
        </w:rPr>
        <w:t xml:space="preserve"> </w:t>
      </w:r>
      <w:r>
        <w:t>народа,</w:t>
      </w:r>
      <w:r>
        <w:rPr>
          <w:spacing w:val="1"/>
        </w:rPr>
        <w:t xml:space="preserve"> </w:t>
      </w:r>
      <w:r>
        <w:t>понимание</w:t>
      </w:r>
      <w:r>
        <w:rPr>
          <w:spacing w:val="1"/>
        </w:rPr>
        <w:t xml:space="preserve"> </w:t>
      </w:r>
      <w:r>
        <w:t>значения</w:t>
      </w:r>
      <w:r>
        <w:rPr>
          <w:spacing w:val="1"/>
        </w:rPr>
        <w:t xml:space="preserve"> </w:t>
      </w:r>
      <w:r>
        <w:t>родного</w:t>
      </w:r>
      <w:r>
        <w:rPr>
          <w:spacing w:val="1"/>
        </w:rPr>
        <w:t xml:space="preserve"> </w:t>
      </w:r>
      <w:r>
        <w:t>языка</w:t>
      </w:r>
      <w:r>
        <w:rPr>
          <w:spacing w:val="1"/>
        </w:rPr>
        <w:t xml:space="preserve"> </w:t>
      </w:r>
      <w:r>
        <w:t>для</w:t>
      </w:r>
      <w:r>
        <w:rPr>
          <w:spacing w:val="1"/>
        </w:rPr>
        <w:t xml:space="preserve"> </w:t>
      </w:r>
      <w:r>
        <w:t>освоения</w:t>
      </w:r>
      <w:r>
        <w:rPr>
          <w:spacing w:val="1"/>
        </w:rPr>
        <w:t xml:space="preserve"> </w:t>
      </w:r>
      <w:r>
        <w:t>и</w:t>
      </w:r>
      <w:r>
        <w:rPr>
          <w:spacing w:val="1"/>
        </w:rPr>
        <w:t xml:space="preserve"> </w:t>
      </w:r>
      <w:r>
        <w:t>укрепления</w:t>
      </w:r>
      <w:r>
        <w:rPr>
          <w:spacing w:val="1"/>
        </w:rPr>
        <w:t xml:space="preserve"> </w:t>
      </w:r>
      <w:r>
        <w:t>культуры</w:t>
      </w:r>
      <w:r>
        <w:rPr>
          <w:spacing w:val="1"/>
        </w:rPr>
        <w:t xml:space="preserve"> </w:t>
      </w:r>
      <w:r>
        <w:t>и</w:t>
      </w:r>
      <w:r>
        <w:rPr>
          <w:spacing w:val="1"/>
        </w:rPr>
        <w:t xml:space="preserve"> </w:t>
      </w:r>
      <w:r>
        <w:t>традиций</w:t>
      </w:r>
      <w:r>
        <w:rPr>
          <w:spacing w:val="1"/>
        </w:rPr>
        <w:t xml:space="preserve"> </w:t>
      </w:r>
      <w:r>
        <w:t>своего</w:t>
      </w:r>
      <w:r>
        <w:rPr>
          <w:spacing w:val="1"/>
        </w:rPr>
        <w:t xml:space="preserve"> </w:t>
      </w:r>
      <w:r>
        <w:t>народа,</w:t>
      </w:r>
      <w:r>
        <w:rPr>
          <w:spacing w:val="1"/>
        </w:rPr>
        <w:t xml:space="preserve"> </w:t>
      </w:r>
      <w:r>
        <w:t>осознание</w:t>
      </w:r>
      <w:r>
        <w:rPr>
          <w:spacing w:val="71"/>
        </w:rPr>
        <w:t xml:space="preserve"> </w:t>
      </w:r>
      <w:r>
        <w:t>национального</w:t>
      </w:r>
      <w:r>
        <w:rPr>
          <w:spacing w:val="-67"/>
        </w:rPr>
        <w:t xml:space="preserve"> </w:t>
      </w:r>
      <w:r>
        <w:t>своеобразия</w:t>
      </w:r>
      <w:r>
        <w:rPr>
          <w:spacing w:val="-11"/>
        </w:rPr>
        <w:t xml:space="preserve"> </w:t>
      </w:r>
      <w:r>
        <w:t>русского</w:t>
      </w:r>
      <w:r>
        <w:rPr>
          <w:spacing w:val="-12"/>
        </w:rPr>
        <w:t xml:space="preserve"> </w:t>
      </w:r>
      <w:r>
        <w:t>языка,</w:t>
      </w:r>
      <w:r>
        <w:rPr>
          <w:spacing w:val="-10"/>
        </w:rPr>
        <w:t xml:space="preserve"> </w:t>
      </w:r>
      <w:r>
        <w:t>формирование</w:t>
      </w:r>
      <w:r>
        <w:rPr>
          <w:spacing w:val="-11"/>
        </w:rPr>
        <w:t xml:space="preserve"> </w:t>
      </w:r>
      <w:r>
        <w:t>познавательного</w:t>
      </w:r>
      <w:r>
        <w:rPr>
          <w:spacing w:val="-12"/>
        </w:rPr>
        <w:t xml:space="preserve"> </w:t>
      </w:r>
      <w:r>
        <w:t>интереса</w:t>
      </w:r>
      <w:r>
        <w:rPr>
          <w:spacing w:val="-11"/>
        </w:rPr>
        <w:t xml:space="preserve"> </w:t>
      </w:r>
      <w:r>
        <w:t>к</w:t>
      </w:r>
      <w:r>
        <w:rPr>
          <w:spacing w:val="-12"/>
        </w:rPr>
        <w:t xml:space="preserve"> </w:t>
      </w:r>
      <w:r>
        <w:t>родному</w:t>
      </w:r>
      <w:r>
        <w:rPr>
          <w:spacing w:val="-13"/>
        </w:rPr>
        <w:t xml:space="preserve"> </w:t>
      </w:r>
      <w:r>
        <w:t>языку</w:t>
      </w:r>
      <w:r>
        <w:rPr>
          <w:spacing w:val="-67"/>
        </w:rPr>
        <w:t xml:space="preserve"> </w:t>
      </w:r>
      <w:r>
        <w:t>и желания его изучать, любви, уважительного отношения к русскому языку, а через</w:t>
      </w:r>
      <w:r>
        <w:rPr>
          <w:spacing w:val="1"/>
        </w:rPr>
        <w:t xml:space="preserve"> </w:t>
      </w:r>
      <w:r>
        <w:t>него</w:t>
      </w:r>
      <w:r>
        <w:rPr>
          <w:spacing w:val="-4"/>
        </w:rPr>
        <w:t xml:space="preserve"> </w:t>
      </w:r>
      <w:r>
        <w:t>–</w:t>
      </w:r>
      <w:r>
        <w:rPr>
          <w:spacing w:val="1"/>
        </w:rPr>
        <w:t xml:space="preserve"> </w:t>
      </w:r>
      <w:r>
        <w:t>к</w:t>
      </w:r>
      <w:r>
        <w:rPr>
          <w:spacing w:val="1"/>
        </w:rPr>
        <w:t xml:space="preserve"> </w:t>
      </w:r>
      <w:r>
        <w:t>родной культуре;</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55"/>
      </w:pPr>
      <w:r>
        <w:lastRenderedPageBreak/>
        <w:t>овладение</w:t>
      </w:r>
      <w:r>
        <w:rPr>
          <w:spacing w:val="1"/>
        </w:rPr>
        <w:t xml:space="preserve"> </w:t>
      </w:r>
      <w:r>
        <w:t>первоначальными</w:t>
      </w:r>
      <w:r>
        <w:rPr>
          <w:spacing w:val="1"/>
        </w:rPr>
        <w:t xml:space="preserve"> </w:t>
      </w:r>
      <w:r>
        <w:t>представлениями</w:t>
      </w:r>
      <w:r>
        <w:rPr>
          <w:spacing w:val="1"/>
        </w:rPr>
        <w:t xml:space="preserve"> </w:t>
      </w:r>
      <w:r>
        <w:t>о</w:t>
      </w:r>
      <w:r>
        <w:rPr>
          <w:spacing w:val="1"/>
        </w:rPr>
        <w:t xml:space="preserve"> </w:t>
      </w:r>
      <w:r>
        <w:t>единстве</w:t>
      </w:r>
      <w:r>
        <w:rPr>
          <w:spacing w:val="1"/>
        </w:rPr>
        <w:t xml:space="preserve"> </w:t>
      </w:r>
      <w:r>
        <w:t>и</w:t>
      </w:r>
      <w:r>
        <w:rPr>
          <w:spacing w:val="1"/>
        </w:rPr>
        <w:t xml:space="preserve"> </w:t>
      </w:r>
      <w:r>
        <w:t>многообразии</w:t>
      </w:r>
      <w:r>
        <w:rPr>
          <w:spacing w:val="1"/>
        </w:rPr>
        <w:t xml:space="preserve"> </w:t>
      </w:r>
      <w:r>
        <w:t>языкового и культурного пространства Российской Федерации, о месте русского языка</w:t>
      </w:r>
      <w:r>
        <w:rPr>
          <w:spacing w:val="-67"/>
        </w:rPr>
        <w:t xml:space="preserve"> </w:t>
      </w:r>
      <w:r>
        <w:t>среди</w:t>
      </w:r>
      <w:r>
        <w:rPr>
          <w:spacing w:val="1"/>
        </w:rPr>
        <w:t xml:space="preserve"> </w:t>
      </w:r>
      <w:r>
        <w:t>других</w:t>
      </w:r>
      <w:r>
        <w:rPr>
          <w:spacing w:val="1"/>
        </w:rPr>
        <w:t xml:space="preserve"> </w:t>
      </w:r>
      <w:r>
        <w:t>языков</w:t>
      </w:r>
      <w:r>
        <w:rPr>
          <w:spacing w:val="1"/>
        </w:rPr>
        <w:t xml:space="preserve"> </w:t>
      </w:r>
      <w:r>
        <w:t>народов</w:t>
      </w:r>
      <w:r>
        <w:rPr>
          <w:spacing w:val="1"/>
        </w:rPr>
        <w:t xml:space="preserve"> </w:t>
      </w:r>
      <w:r>
        <w:t>России,</w:t>
      </w:r>
      <w:r>
        <w:rPr>
          <w:spacing w:val="1"/>
        </w:rPr>
        <w:t xml:space="preserve"> </w:t>
      </w:r>
      <w:r>
        <w:t>воспитание</w:t>
      </w:r>
      <w:r>
        <w:rPr>
          <w:spacing w:val="1"/>
        </w:rPr>
        <w:t xml:space="preserve"> </w:t>
      </w:r>
      <w:r>
        <w:t>уважительного</w:t>
      </w:r>
      <w:r>
        <w:rPr>
          <w:spacing w:val="1"/>
        </w:rPr>
        <w:t xml:space="preserve"> </w:t>
      </w:r>
      <w:r>
        <w:t>отношения</w:t>
      </w:r>
      <w:r>
        <w:rPr>
          <w:spacing w:val="1"/>
        </w:rPr>
        <w:t xml:space="preserve"> </w:t>
      </w:r>
      <w:r>
        <w:t>к</w:t>
      </w:r>
      <w:r>
        <w:rPr>
          <w:spacing w:val="1"/>
        </w:rPr>
        <w:t xml:space="preserve"> </w:t>
      </w:r>
      <w:r>
        <w:t>культурам</w:t>
      </w:r>
      <w:r>
        <w:rPr>
          <w:spacing w:val="1"/>
        </w:rPr>
        <w:t xml:space="preserve"> </w:t>
      </w:r>
      <w:r>
        <w:t>и</w:t>
      </w:r>
      <w:r>
        <w:rPr>
          <w:spacing w:val="1"/>
        </w:rPr>
        <w:t xml:space="preserve"> </w:t>
      </w:r>
      <w:r>
        <w:t>языкам</w:t>
      </w:r>
      <w:r>
        <w:rPr>
          <w:spacing w:val="1"/>
        </w:rPr>
        <w:t xml:space="preserve"> </w:t>
      </w:r>
      <w:r>
        <w:t>народов</w:t>
      </w:r>
      <w:r>
        <w:rPr>
          <w:spacing w:val="1"/>
        </w:rPr>
        <w:t xml:space="preserve"> </w:t>
      </w:r>
      <w:r>
        <w:t>России,</w:t>
      </w:r>
      <w:r>
        <w:rPr>
          <w:spacing w:val="1"/>
        </w:rPr>
        <w:t xml:space="preserve"> </w:t>
      </w:r>
      <w:r>
        <w:t>овладение</w:t>
      </w:r>
      <w:r>
        <w:rPr>
          <w:spacing w:val="1"/>
        </w:rPr>
        <w:t xml:space="preserve"> </w:t>
      </w:r>
      <w:r>
        <w:t>культурой</w:t>
      </w:r>
      <w:r>
        <w:rPr>
          <w:spacing w:val="1"/>
        </w:rPr>
        <w:t xml:space="preserve"> </w:t>
      </w:r>
      <w:r>
        <w:t>межнационального</w:t>
      </w:r>
      <w:r>
        <w:rPr>
          <w:spacing w:val="1"/>
        </w:rPr>
        <w:t xml:space="preserve"> </w:t>
      </w:r>
      <w:r>
        <w:t>общения;</w:t>
      </w:r>
    </w:p>
    <w:p w:rsidR="00E767C0" w:rsidRDefault="00A56CA5">
      <w:pPr>
        <w:pStyle w:val="a4"/>
        <w:spacing w:line="276" w:lineRule="auto"/>
        <w:ind w:right="158"/>
      </w:pPr>
      <w:r>
        <w:t>овладение</w:t>
      </w:r>
      <w:r>
        <w:rPr>
          <w:spacing w:val="1"/>
        </w:rPr>
        <w:t xml:space="preserve"> </w:t>
      </w:r>
      <w:r>
        <w:t>первоначальными</w:t>
      </w:r>
      <w:r>
        <w:rPr>
          <w:spacing w:val="1"/>
        </w:rPr>
        <w:t xml:space="preserve"> </w:t>
      </w:r>
      <w:r>
        <w:t>представлениями</w:t>
      </w:r>
      <w:r>
        <w:rPr>
          <w:spacing w:val="1"/>
        </w:rPr>
        <w:t xml:space="preserve"> </w:t>
      </w:r>
      <w:r>
        <w:t>о</w:t>
      </w:r>
      <w:r>
        <w:rPr>
          <w:spacing w:val="1"/>
        </w:rPr>
        <w:t xml:space="preserve"> </w:t>
      </w:r>
      <w:r>
        <w:t>национальной</w:t>
      </w:r>
      <w:r>
        <w:rPr>
          <w:spacing w:val="1"/>
        </w:rPr>
        <w:t xml:space="preserve"> </w:t>
      </w:r>
      <w:r>
        <w:t>специфике</w:t>
      </w:r>
      <w:r>
        <w:rPr>
          <w:spacing w:val="1"/>
        </w:rPr>
        <w:t xml:space="preserve"> </w:t>
      </w:r>
      <w:r>
        <w:t>языковых</w:t>
      </w:r>
      <w:r>
        <w:rPr>
          <w:spacing w:val="1"/>
        </w:rPr>
        <w:t xml:space="preserve"> </w:t>
      </w:r>
      <w:r>
        <w:t>единиц</w:t>
      </w:r>
      <w:r>
        <w:rPr>
          <w:spacing w:val="1"/>
        </w:rPr>
        <w:t xml:space="preserve"> </w:t>
      </w:r>
      <w:r>
        <w:t>русского</w:t>
      </w:r>
      <w:r>
        <w:rPr>
          <w:spacing w:val="1"/>
        </w:rPr>
        <w:t xml:space="preserve"> </w:t>
      </w:r>
      <w:r>
        <w:t>языка</w:t>
      </w:r>
      <w:r>
        <w:rPr>
          <w:spacing w:val="1"/>
        </w:rPr>
        <w:t xml:space="preserve"> </w:t>
      </w:r>
      <w:r>
        <w:t>(прежде</w:t>
      </w:r>
      <w:r>
        <w:rPr>
          <w:spacing w:val="1"/>
        </w:rPr>
        <w:t xml:space="preserve"> </w:t>
      </w:r>
      <w:r>
        <w:t>всего</w:t>
      </w:r>
      <w:r>
        <w:rPr>
          <w:spacing w:val="1"/>
        </w:rPr>
        <w:t xml:space="preserve"> </w:t>
      </w:r>
      <w:r>
        <w:t>лексических</w:t>
      </w:r>
      <w:r>
        <w:rPr>
          <w:spacing w:val="1"/>
        </w:rPr>
        <w:t xml:space="preserve"> </w:t>
      </w:r>
      <w:r>
        <w:t>и</w:t>
      </w:r>
      <w:r>
        <w:rPr>
          <w:spacing w:val="1"/>
        </w:rPr>
        <w:t xml:space="preserve"> </w:t>
      </w:r>
      <w:r>
        <w:t>фразеологических</w:t>
      </w:r>
      <w:r>
        <w:rPr>
          <w:spacing w:val="1"/>
        </w:rPr>
        <w:t xml:space="preserve"> </w:t>
      </w:r>
      <w:r>
        <w:t>единиц</w:t>
      </w:r>
      <w:r>
        <w:rPr>
          <w:spacing w:val="1"/>
        </w:rPr>
        <w:t xml:space="preserve"> </w:t>
      </w:r>
      <w:r>
        <w:t>с</w:t>
      </w:r>
      <w:r>
        <w:rPr>
          <w:spacing w:val="1"/>
        </w:rPr>
        <w:t xml:space="preserve"> </w:t>
      </w:r>
      <w:r>
        <w:t>национально-культурной</w:t>
      </w:r>
      <w:r>
        <w:rPr>
          <w:spacing w:val="1"/>
        </w:rPr>
        <w:t xml:space="preserve"> </w:t>
      </w:r>
      <w:r>
        <w:t>семантикой),</w:t>
      </w:r>
      <w:r>
        <w:rPr>
          <w:spacing w:val="1"/>
        </w:rPr>
        <w:t xml:space="preserve"> </w:t>
      </w:r>
      <w:r>
        <w:t>об</w:t>
      </w:r>
      <w:r>
        <w:rPr>
          <w:spacing w:val="1"/>
        </w:rPr>
        <w:t xml:space="preserve"> </w:t>
      </w:r>
      <w:r>
        <w:t>основных</w:t>
      </w:r>
      <w:r>
        <w:rPr>
          <w:spacing w:val="1"/>
        </w:rPr>
        <w:t xml:space="preserve"> </w:t>
      </w:r>
      <w:r>
        <w:t>нормах</w:t>
      </w:r>
      <w:r>
        <w:rPr>
          <w:spacing w:val="1"/>
        </w:rPr>
        <w:t xml:space="preserve"> </w:t>
      </w:r>
      <w:r>
        <w:t>русского</w:t>
      </w:r>
      <w:r>
        <w:rPr>
          <w:spacing w:val="1"/>
        </w:rPr>
        <w:t xml:space="preserve"> </w:t>
      </w:r>
      <w:r>
        <w:t>литературного</w:t>
      </w:r>
      <w:r>
        <w:rPr>
          <w:spacing w:val="1"/>
        </w:rPr>
        <w:t xml:space="preserve"> </w:t>
      </w:r>
      <w:r>
        <w:t>языка</w:t>
      </w:r>
      <w:r>
        <w:rPr>
          <w:spacing w:val="1"/>
        </w:rPr>
        <w:t xml:space="preserve"> </w:t>
      </w:r>
      <w:r>
        <w:t>и</w:t>
      </w:r>
      <w:r>
        <w:rPr>
          <w:spacing w:val="1"/>
        </w:rPr>
        <w:t xml:space="preserve"> </w:t>
      </w:r>
      <w:r>
        <w:t>русском</w:t>
      </w:r>
      <w:r>
        <w:rPr>
          <w:spacing w:val="1"/>
        </w:rPr>
        <w:t xml:space="preserve"> </w:t>
      </w:r>
      <w:r>
        <w:t>речевом</w:t>
      </w:r>
      <w:r>
        <w:rPr>
          <w:spacing w:val="1"/>
        </w:rPr>
        <w:t xml:space="preserve"> </w:t>
      </w:r>
      <w:r>
        <w:t>этикете,</w:t>
      </w:r>
      <w:r>
        <w:rPr>
          <w:spacing w:val="1"/>
        </w:rPr>
        <w:t xml:space="preserve"> </w:t>
      </w:r>
      <w:r>
        <w:t>овладение</w:t>
      </w:r>
      <w:r>
        <w:rPr>
          <w:spacing w:val="1"/>
        </w:rPr>
        <w:t xml:space="preserve"> </w:t>
      </w:r>
      <w:r>
        <w:t>выразительными</w:t>
      </w:r>
      <w:r>
        <w:rPr>
          <w:spacing w:val="1"/>
        </w:rPr>
        <w:t xml:space="preserve"> </w:t>
      </w:r>
      <w:r>
        <w:t>средствами русского языка;</w:t>
      </w:r>
    </w:p>
    <w:p w:rsidR="00E767C0" w:rsidRDefault="00A56CA5">
      <w:pPr>
        <w:pStyle w:val="a4"/>
        <w:spacing w:line="276" w:lineRule="auto"/>
        <w:ind w:right="164"/>
      </w:pPr>
      <w:r>
        <w:t>совершенствование</w:t>
      </w:r>
      <w:r>
        <w:rPr>
          <w:spacing w:val="-6"/>
        </w:rPr>
        <w:t xml:space="preserve"> </w:t>
      </w:r>
      <w:r>
        <w:t>умений</w:t>
      </w:r>
      <w:r>
        <w:rPr>
          <w:spacing w:val="-10"/>
        </w:rPr>
        <w:t xml:space="preserve"> </w:t>
      </w:r>
      <w:r>
        <w:t>наблюдать</w:t>
      </w:r>
      <w:r>
        <w:rPr>
          <w:spacing w:val="-11"/>
        </w:rPr>
        <w:t xml:space="preserve"> </w:t>
      </w:r>
      <w:r>
        <w:t>за</w:t>
      </w:r>
      <w:r>
        <w:rPr>
          <w:spacing w:val="-12"/>
        </w:rPr>
        <w:t xml:space="preserve"> </w:t>
      </w:r>
      <w:r>
        <w:t>функционированием</w:t>
      </w:r>
      <w:r>
        <w:rPr>
          <w:spacing w:val="-8"/>
        </w:rPr>
        <w:t xml:space="preserve"> </w:t>
      </w:r>
      <w:r>
        <w:t>языковых</w:t>
      </w:r>
      <w:r>
        <w:rPr>
          <w:spacing w:val="-13"/>
        </w:rPr>
        <w:t xml:space="preserve"> </w:t>
      </w:r>
      <w:r>
        <w:t>единиц,</w:t>
      </w:r>
      <w:r>
        <w:rPr>
          <w:spacing w:val="-68"/>
        </w:rPr>
        <w:t xml:space="preserve"> </w:t>
      </w:r>
      <w:r>
        <w:t>анализировать и классифицировать их,</w:t>
      </w:r>
      <w:r>
        <w:rPr>
          <w:spacing w:val="1"/>
        </w:rPr>
        <w:t xml:space="preserve"> </w:t>
      </w:r>
      <w:r>
        <w:t>оценивать их с точки зрения особенностей</w:t>
      </w:r>
      <w:r>
        <w:rPr>
          <w:spacing w:val="1"/>
        </w:rPr>
        <w:t xml:space="preserve"> </w:t>
      </w:r>
      <w:r>
        <w:t>картины мира,</w:t>
      </w:r>
      <w:r>
        <w:rPr>
          <w:spacing w:val="3"/>
        </w:rPr>
        <w:t xml:space="preserve"> </w:t>
      </w:r>
      <w:r>
        <w:t>отраженной</w:t>
      </w:r>
      <w:r>
        <w:rPr>
          <w:spacing w:val="1"/>
        </w:rPr>
        <w:t xml:space="preserve"> </w:t>
      </w:r>
      <w:r>
        <w:t>в</w:t>
      </w:r>
      <w:r>
        <w:rPr>
          <w:spacing w:val="-1"/>
        </w:rPr>
        <w:t xml:space="preserve"> </w:t>
      </w:r>
      <w:r>
        <w:t>языке;</w:t>
      </w:r>
    </w:p>
    <w:p w:rsidR="00E767C0" w:rsidRDefault="00A56CA5">
      <w:pPr>
        <w:pStyle w:val="a4"/>
        <w:spacing w:line="278" w:lineRule="auto"/>
        <w:ind w:right="170"/>
      </w:pPr>
      <w:r>
        <w:t>совершенствование</w:t>
      </w:r>
      <w:r>
        <w:rPr>
          <w:spacing w:val="1"/>
        </w:rPr>
        <w:t xml:space="preserve"> </w:t>
      </w:r>
      <w:r>
        <w:t>умений</w:t>
      </w:r>
      <w:r>
        <w:rPr>
          <w:spacing w:val="1"/>
        </w:rPr>
        <w:t xml:space="preserve"> </w:t>
      </w:r>
      <w:r>
        <w:t>работать</w:t>
      </w:r>
      <w:r>
        <w:rPr>
          <w:spacing w:val="1"/>
        </w:rPr>
        <w:t xml:space="preserve"> </w:t>
      </w:r>
      <w:r>
        <w:t>с</w:t>
      </w:r>
      <w:r>
        <w:rPr>
          <w:spacing w:val="1"/>
        </w:rPr>
        <w:t xml:space="preserve"> </w:t>
      </w:r>
      <w:r>
        <w:t>текстом,</w:t>
      </w:r>
      <w:r>
        <w:rPr>
          <w:spacing w:val="1"/>
        </w:rPr>
        <w:t xml:space="preserve"> </w:t>
      </w:r>
      <w:r>
        <w:t>осуществлять</w:t>
      </w:r>
      <w:r>
        <w:rPr>
          <w:spacing w:val="1"/>
        </w:rPr>
        <w:t xml:space="preserve"> </w:t>
      </w:r>
      <w:r>
        <w:t>элементарный</w:t>
      </w:r>
      <w:r>
        <w:rPr>
          <w:spacing w:val="1"/>
        </w:rPr>
        <w:t xml:space="preserve"> </w:t>
      </w:r>
      <w:r>
        <w:t>информационный</w:t>
      </w:r>
      <w:r>
        <w:rPr>
          <w:spacing w:val="-9"/>
        </w:rPr>
        <w:t xml:space="preserve"> </w:t>
      </w:r>
      <w:r>
        <w:t>поиск,</w:t>
      </w:r>
      <w:r>
        <w:rPr>
          <w:spacing w:val="-5"/>
        </w:rPr>
        <w:t xml:space="preserve"> </w:t>
      </w:r>
      <w:r>
        <w:t>извлекать</w:t>
      </w:r>
      <w:r>
        <w:rPr>
          <w:spacing w:val="-9"/>
        </w:rPr>
        <w:t xml:space="preserve"> </w:t>
      </w:r>
      <w:r>
        <w:t>и</w:t>
      </w:r>
      <w:r>
        <w:rPr>
          <w:spacing w:val="-8"/>
        </w:rPr>
        <w:t xml:space="preserve"> </w:t>
      </w:r>
      <w:r>
        <w:t>преобразовывать</w:t>
      </w:r>
      <w:r>
        <w:rPr>
          <w:spacing w:val="-9"/>
        </w:rPr>
        <w:t xml:space="preserve"> </w:t>
      </w:r>
      <w:r>
        <w:t>необходимую</w:t>
      </w:r>
      <w:r>
        <w:rPr>
          <w:spacing w:val="-9"/>
        </w:rPr>
        <w:t xml:space="preserve"> </w:t>
      </w:r>
      <w:r>
        <w:t>информацию;</w:t>
      </w:r>
    </w:p>
    <w:p w:rsidR="00E767C0" w:rsidRDefault="00A56CA5">
      <w:pPr>
        <w:pStyle w:val="a4"/>
        <w:spacing w:line="276" w:lineRule="auto"/>
        <w:ind w:right="160"/>
      </w:pPr>
      <w:r>
        <w:t>совершенствование</w:t>
      </w:r>
      <w:r>
        <w:rPr>
          <w:spacing w:val="1"/>
        </w:rPr>
        <w:t xml:space="preserve"> </w:t>
      </w:r>
      <w:r>
        <w:t>коммуникативных</w:t>
      </w:r>
      <w:r>
        <w:rPr>
          <w:spacing w:val="1"/>
        </w:rPr>
        <w:t xml:space="preserve"> </w:t>
      </w:r>
      <w:r>
        <w:t>умений</w:t>
      </w:r>
      <w:r>
        <w:rPr>
          <w:spacing w:val="1"/>
        </w:rPr>
        <w:t xml:space="preserve"> </w:t>
      </w:r>
      <w:r>
        <w:t>и</w:t>
      </w:r>
      <w:r>
        <w:rPr>
          <w:spacing w:val="1"/>
        </w:rPr>
        <w:t xml:space="preserve"> </w:t>
      </w:r>
      <w:r>
        <w:t>культуры</w:t>
      </w:r>
      <w:r>
        <w:rPr>
          <w:spacing w:val="1"/>
        </w:rPr>
        <w:t xml:space="preserve"> </w:t>
      </w:r>
      <w:r>
        <w:t>речи,</w:t>
      </w:r>
      <w:r>
        <w:rPr>
          <w:spacing w:val="1"/>
        </w:rPr>
        <w:t xml:space="preserve"> </w:t>
      </w:r>
      <w:r>
        <w:t>обеспечивающих владение</w:t>
      </w:r>
      <w:r>
        <w:rPr>
          <w:spacing w:val="1"/>
        </w:rPr>
        <w:t xml:space="preserve"> </w:t>
      </w:r>
      <w:r>
        <w:t>русским</w:t>
      </w:r>
      <w:r>
        <w:rPr>
          <w:spacing w:val="1"/>
        </w:rPr>
        <w:t xml:space="preserve"> </w:t>
      </w:r>
      <w:r>
        <w:t>литературным</w:t>
      </w:r>
      <w:r>
        <w:rPr>
          <w:spacing w:val="1"/>
        </w:rPr>
        <w:t xml:space="preserve"> </w:t>
      </w:r>
      <w:r>
        <w:t>языком</w:t>
      </w:r>
      <w:r>
        <w:rPr>
          <w:spacing w:val="1"/>
        </w:rPr>
        <w:t xml:space="preserve"> </w:t>
      </w:r>
      <w:r>
        <w:t>в разных ситуациях его</w:t>
      </w:r>
      <w:r>
        <w:rPr>
          <w:spacing w:val="1"/>
        </w:rPr>
        <w:t xml:space="preserve"> </w:t>
      </w:r>
      <w:r>
        <w:t>использования,</w:t>
      </w:r>
      <w:r>
        <w:rPr>
          <w:spacing w:val="-7"/>
        </w:rPr>
        <w:t xml:space="preserve"> </w:t>
      </w:r>
      <w:r>
        <w:t>обогащение</w:t>
      </w:r>
      <w:r>
        <w:rPr>
          <w:spacing w:val="-7"/>
        </w:rPr>
        <w:t xml:space="preserve"> </w:t>
      </w:r>
      <w:r>
        <w:t>словарного</w:t>
      </w:r>
      <w:r>
        <w:rPr>
          <w:spacing w:val="-4"/>
        </w:rPr>
        <w:t xml:space="preserve"> </w:t>
      </w:r>
      <w:r>
        <w:t>запаса</w:t>
      </w:r>
      <w:r>
        <w:rPr>
          <w:spacing w:val="-7"/>
        </w:rPr>
        <w:t xml:space="preserve"> </w:t>
      </w:r>
      <w:r>
        <w:t>и</w:t>
      </w:r>
      <w:r>
        <w:rPr>
          <w:spacing w:val="-8"/>
        </w:rPr>
        <w:t xml:space="preserve"> </w:t>
      </w:r>
      <w:r>
        <w:t>грамматического</w:t>
      </w:r>
      <w:r>
        <w:rPr>
          <w:spacing w:val="-8"/>
        </w:rPr>
        <w:t xml:space="preserve"> </w:t>
      </w:r>
      <w:r>
        <w:t>строя</w:t>
      </w:r>
      <w:r>
        <w:rPr>
          <w:spacing w:val="-8"/>
        </w:rPr>
        <w:t xml:space="preserve"> </w:t>
      </w:r>
      <w:r>
        <w:t>речи,</w:t>
      </w:r>
      <w:r>
        <w:rPr>
          <w:spacing w:val="-6"/>
        </w:rPr>
        <w:t xml:space="preserve"> </w:t>
      </w:r>
      <w:r>
        <w:t>развитие</w:t>
      </w:r>
      <w:r>
        <w:rPr>
          <w:spacing w:val="-68"/>
        </w:rPr>
        <w:t xml:space="preserve"> </w:t>
      </w:r>
      <w:r>
        <w:t>потребности к речевому</w:t>
      </w:r>
      <w:r>
        <w:rPr>
          <w:spacing w:val="-3"/>
        </w:rPr>
        <w:t xml:space="preserve"> </w:t>
      </w:r>
      <w:r>
        <w:t>самосовершенствованию;</w:t>
      </w:r>
    </w:p>
    <w:p w:rsidR="00E767C0" w:rsidRDefault="00A56CA5">
      <w:pPr>
        <w:pStyle w:val="a4"/>
        <w:spacing w:line="276" w:lineRule="auto"/>
        <w:ind w:right="163"/>
      </w:pPr>
      <w:r>
        <w:t>приобретение</w:t>
      </w:r>
      <w:r>
        <w:rPr>
          <w:spacing w:val="1"/>
        </w:rPr>
        <w:t xml:space="preserve"> </w:t>
      </w:r>
      <w:r>
        <w:t>практического</w:t>
      </w:r>
      <w:r>
        <w:rPr>
          <w:spacing w:val="1"/>
        </w:rPr>
        <w:t xml:space="preserve"> </w:t>
      </w:r>
      <w:r>
        <w:t>опыта</w:t>
      </w:r>
      <w:r>
        <w:rPr>
          <w:spacing w:val="1"/>
        </w:rPr>
        <w:t xml:space="preserve"> </w:t>
      </w:r>
      <w:r>
        <w:t>исследовательской</w:t>
      </w:r>
      <w:r>
        <w:rPr>
          <w:spacing w:val="1"/>
        </w:rPr>
        <w:t xml:space="preserve"> </w:t>
      </w:r>
      <w:r>
        <w:t>работы</w:t>
      </w:r>
      <w:r>
        <w:rPr>
          <w:spacing w:val="1"/>
        </w:rPr>
        <w:t xml:space="preserve"> </w:t>
      </w:r>
      <w:r>
        <w:t>по</w:t>
      </w:r>
      <w:r>
        <w:rPr>
          <w:spacing w:val="1"/>
        </w:rPr>
        <w:t xml:space="preserve"> </w:t>
      </w:r>
      <w:r>
        <w:t>русскому</w:t>
      </w:r>
      <w:r>
        <w:rPr>
          <w:spacing w:val="1"/>
        </w:rPr>
        <w:t xml:space="preserve"> </w:t>
      </w:r>
      <w:r>
        <w:t>языку,</w:t>
      </w:r>
      <w:r>
        <w:rPr>
          <w:spacing w:val="2"/>
        </w:rPr>
        <w:t xml:space="preserve"> </w:t>
      </w:r>
      <w:r>
        <w:t>воспитание самостоятельности в</w:t>
      </w:r>
      <w:r>
        <w:rPr>
          <w:spacing w:val="2"/>
        </w:rPr>
        <w:t xml:space="preserve"> </w:t>
      </w:r>
      <w:r>
        <w:t>приобретении знаний.</w:t>
      </w:r>
    </w:p>
    <w:p w:rsidR="00E767C0" w:rsidRDefault="00A56CA5">
      <w:pPr>
        <w:pStyle w:val="a4"/>
        <w:spacing w:line="276" w:lineRule="auto"/>
        <w:ind w:right="153"/>
      </w:pPr>
      <w:r>
        <w:t>В</w:t>
      </w:r>
      <w:r>
        <w:rPr>
          <w:spacing w:val="1"/>
        </w:rPr>
        <w:t xml:space="preserve"> </w:t>
      </w:r>
      <w:r>
        <w:t>соответствии</w:t>
      </w:r>
      <w:r>
        <w:rPr>
          <w:spacing w:val="1"/>
        </w:rPr>
        <w:t xml:space="preserve"> </w:t>
      </w:r>
      <w:r>
        <w:t>с</w:t>
      </w:r>
      <w:r>
        <w:rPr>
          <w:spacing w:val="1"/>
        </w:rPr>
        <w:t xml:space="preserve"> </w:t>
      </w:r>
      <w:r>
        <w:t>ФГОС</w:t>
      </w:r>
      <w:r>
        <w:rPr>
          <w:spacing w:val="1"/>
        </w:rPr>
        <w:t xml:space="preserve"> </w:t>
      </w:r>
      <w:r>
        <w:t>НОО</w:t>
      </w:r>
      <w:r>
        <w:rPr>
          <w:spacing w:val="1"/>
        </w:rPr>
        <w:t xml:space="preserve"> </w:t>
      </w:r>
      <w:r>
        <w:t>родной</w:t>
      </w:r>
      <w:r>
        <w:rPr>
          <w:spacing w:val="1"/>
        </w:rPr>
        <w:t xml:space="preserve"> </w:t>
      </w:r>
      <w:r>
        <w:t>(русский)</w:t>
      </w:r>
      <w:r>
        <w:rPr>
          <w:spacing w:val="1"/>
        </w:rPr>
        <w:t xml:space="preserve"> </w:t>
      </w:r>
      <w:r>
        <w:t>язык</w:t>
      </w:r>
      <w:r>
        <w:rPr>
          <w:spacing w:val="1"/>
        </w:rPr>
        <w:t xml:space="preserve"> </w:t>
      </w:r>
      <w:r>
        <w:t>входит</w:t>
      </w:r>
      <w:r>
        <w:rPr>
          <w:spacing w:val="1"/>
        </w:rPr>
        <w:t xml:space="preserve"> </w:t>
      </w:r>
      <w:r>
        <w:t>в</w:t>
      </w:r>
      <w:r>
        <w:rPr>
          <w:spacing w:val="1"/>
        </w:rPr>
        <w:t xml:space="preserve"> </w:t>
      </w:r>
      <w:r>
        <w:t>предметную</w:t>
      </w:r>
      <w:r>
        <w:rPr>
          <w:spacing w:val="-67"/>
        </w:rPr>
        <w:t xml:space="preserve"> </w:t>
      </w:r>
      <w:r>
        <w:t>область</w:t>
      </w:r>
      <w:r>
        <w:rPr>
          <w:spacing w:val="1"/>
        </w:rPr>
        <w:t xml:space="preserve"> </w:t>
      </w:r>
      <w:r>
        <w:t>«Родной</w:t>
      </w:r>
      <w:r>
        <w:rPr>
          <w:spacing w:val="1"/>
        </w:rPr>
        <w:t xml:space="preserve"> </w:t>
      </w:r>
      <w:r>
        <w:t>язык</w:t>
      </w:r>
      <w:r>
        <w:rPr>
          <w:spacing w:val="1"/>
        </w:rPr>
        <w:t xml:space="preserve"> </w:t>
      </w:r>
      <w:r>
        <w:t>и</w:t>
      </w:r>
      <w:r>
        <w:rPr>
          <w:spacing w:val="1"/>
        </w:rPr>
        <w:t xml:space="preserve"> </w:t>
      </w:r>
      <w:r>
        <w:t>литературное</w:t>
      </w:r>
      <w:r>
        <w:rPr>
          <w:spacing w:val="1"/>
        </w:rPr>
        <w:t xml:space="preserve"> </w:t>
      </w:r>
      <w:r>
        <w:t>чтение</w:t>
      </w:r>
      <w:r>
        <w:rPr>
          <w:spacing w:val="1"/>
        </w:rPr>
        <w:t xml:space="preserve"> </w:t>
      </w:r>
      <w:r>
        <w:t>на</w:t>
      </w:r>
      <w:r>
        <w:rPr>
          <w:spacing w:val="1"/>
        </w:rPr>
        <w:t xml:space="preserve"> </w:t>
      </w:r>
      <w:r>
        <w:t>родном</w:t>
      </w:r>
      <w:r>
        <w:rPr>
          <w:spacing w:val="1"/>
        </w:rPr>
        <w:t xml:space="preserve"> </w:t>
      </w:r>
      <w:r>
        <w:t>языке»</w:t>
      </w:r>
      <w:r>
        <w:rPr>
          <w:spacing w:val="1"/>
        </w:rPr>
        <w:t xml:space="preserve"> </w:t>
      </w:r>
      <w:r>
        <w:t>и</w:t>
      </w:r>
      <w:r>
        <w:rPr>
          <w:spacing w:val="1"/>
        </w:rPr>
        <w:t xml:space="preserve"> </w:t>
      </w:r>
      <w:r>
        <w:t>является</w:t>
      </w:r>
      <w:r>
        <w:rPr>
          <w:spacing w:val="1"/>
        </w:rPr>
        <w:t xml:space="preserve"> </w:t>
      </w:r>
      <w:r>
        <w:t>обязательным</w:t>
      </w:r>
      <w:r>
        <w:rPr>
          <w:spacing w:val="1"/>
        </w:rPr>
        <w:t xml:space="preserve"> </w:t>
      </w:r>
      <w:r>
        <w:t>для</w:t>
      </w:r>
      <w:r>
        <w:rPr>
          <w:spacing w:val="3"/>
        </w:rPr>
        <w:t xml:space="preserve"> </w:t>
      </w:r>
      <w:r>
        <w:t>изучения.</w:t>
      </w:r>
    </w:p>
    <w:p w:rsidR="00E767C0" w:rsidRDefault="00A56CA5">
      <w:pPr>
        <w:pStyle w:val="a4"/>
        <w:spacing w:line="276" w:lineRule="auto"/>
        <w:ind w:right="156"/>
      </w:pPr>
      <w:r>
        <w:t>Содержание</w:t>
      </w:r>
      <w:r>
        <w:rPr>
          <w:spacing w:val="1"/>
        </w:rPr>
        <w:t xml:space="preserve"> </w:t>
      </w:r>
      <w:r>
        <w:t>учебного</w:t>
      </w:r>
      <w:r>
        <w:rPr>
          <w:spacing w:val="1"/>
        </w:rPr>
        <w:t xml:space="preserve"> </w:t>
      </w:r>
      <w:r>
        <w:t>предмета</w:t>
      </w:r>
      <w:r>
        <w:rPr>
          <w:spacing w:val="1"/>
        </w:rPr>
        <w:t xml:space="preserve"> </w:t>
      </w:r>
      <w:r>
        <w:t>«Родной</w:t>
      </w:r>
      <w:r>
        <w:rPr>
          <w:spacing w:val="1"/>
        </w:rPr>
        <w:t xml:space="preserve"> </w:t>
      </w:r>
      <w:r>
        <w:t>(русский)</w:t>
      </w:r>
      <w:r>
        <w:rPr>
          <w:spacing w:val="1"/>
        </w:rPr>
        <w:t xml:space="preserve"> </w:t>
      </w:r>
      <w:r>
        <w:t>язык»,</w:t>
      </w:r>
      <w:r>
        <w:rPr>
          <w:spacing w:val="1"/>
        </w:rPr>
        <w:t xml:space="preserve"> </w:t>
      </w:r>
      <w:r>
        <w:t>представленное</w:t>
      </w:r>
      <w:r>
        <w:rPr>
          <w:spacing w:val="1"/>
        </w:rPr>
        <w:t xml:space="preserve"> </w:t>
      </w:r>
      <w:r>
        <w:t>в</w:t>
      </w:r>
      <w:r>
        <w:rPr>
          <w:spacing w:val="1"/>
        </w:rPr>
        <w:t xml:space="preserve"> </w:t>
      </w:r>
      <w:r>
        <w:t>программе</w:t>
      </w:r>
      <w:r>
        <w:rPr>
          <w:spacing w:val="-2"/>
        </w:rPr>
        <w:t xml:space="preserve"> </w:t>
      </w:r>
      <w:r>
        <w:t>по</w:t>
      </w:r>
      <w:r>
        <w:rPr>
          <w:spacing w:val="-3"/>
        </w:rPr>
        <w:t xml:space="preserve"> </w:t>
      </w:r>
      <w:r>
        <w:t>родному</w:t>
      </w:r>
      <w:r>
        <w:rPr>
          <w:spacing w:val="-6"/>
        </w:rPr>
        <w:t xml:space="preserve"> </w:t>
      </w:r>
      <w:r>
        <w:t>(русскому)</w:t>
      </w:r>
      <w:r>
        <w:rPr>
          <w:spacing w:val="-3"/>
        </w:rPr>
        <w:t xml:space="preserve"> </w:t>
      </w:r>
      <w:r>
        <w:t>языку,</w:t>
      </w:r>
      <w:r>
        <w:rPr>
          <w:spacing w:val="4"/>
        </w:rPr>
        <w:t xml:space="preserve"> </w:t>
      </w:r>
      <w:r>
        <w:t>соответствует</w:t>
      </w:r>
      <w:r>
        <w:rPr>
          <w:spacing w:val="-4"/>
        </w:rPr>
        <w:t xml:space="preserve"> </w:t>
      </w:r>
      <w:r>
        <w:t>ФГОС</w:t>
      </w:r>
      <w:r>
        <w:rPr>
          <w:spacing w:val="-1"/>
        </w:rPr>
        <w:t xml:space="preserve"> </w:t>
      </w:r>
      <w:r>
        <w:t>НОО.</w:t>
      </w:r>
    </w:p>
    <w:p w:rsidR="00E767C0" w:rsidRDefault="00A56CA5">
      <w:pPr>
        <w:pStyle w:val="a4"/>
        <w:spacing w:line="278" w:lineRule="auto"/>
        <w:ind w:right="162"/>
      </w:pPr>
      <w:r>
        <w:t>Содержание</w:t>
      </w:r>
      <w:r>
        <w:rPr>
          <w:spacing w:val="1"/>
        </w:rPr>
        <w:t xml:space="preserve"> </w:t>
      </w:r>
      <w:r>
        <w:t>программы</w:t>
      </w:r>
      <w:r>
        <w:rPr>
          <w:spacing w:val="1"/>
        </w:rPr>
        <w:t xml:space="preserve"> </w:t>
      </w:r>
      <w:r>
        <w:t>по</w:t>
      </w:r>
      <w:r>
        <w:rPr>
          <w:spacing w:val="1"/>
        </w:rPr>
        <w:t xml:space="preserve"> </w:t>
      </w:r>
      <w:r>
        <w:t>родному</w:t>
      </w:r>
      <w:r>
        <w:rPr>
          <w:spacing w:val="1"/>
        </w:rPr>
        <w:t xml:space="preserve"> </w:t>
      </w:r>
      <w:r>
        <w:t>(русскому)</w:t>
      </w:r>
      <w:r>
        <w:rPr>
          <w:spacing w:val="1"/>
        </w:rPr>
        <w:t xml:space="preserve"> </w:t>
      </w:r>
      <w:r>
        <w:t>языку</w:t>
      </w:r>
      <w:r>
        <w:rPr>
          <w:spacing w:val="1"/>
        </w:rPr>
        <w:t xml:space="preserve"> </w:t>
      </w:r>
      <w:r>
        <w:t>направлено</w:t>
      </w:r>
      <w:r>
        <w:rPr>
          <w:spacing w:val="1"/>
        </w:rPr>
        <w:t xml:space="preserve"> </w:t>
      </w:r>
      <w:r>
        <w:t>на</w:t>
      </w:r>
      <w:r>
        <w:rPr>
          <w:spacing w:val="1"/>
        </w:rPr>
        <w:t xml:space="preserve"> </w:t>
      </w:r>
      <w:r>
        <w:t>удовлетворение потребности обучающихся в изучении родного языка как инструмента</w:t>
      </w:r>
      <w:r>
        <w:rPr>
          <w:spacing w:val="-68"/>
        </w:rPr>
        <w:t xml:space="preserve"> </w:t>
      </w:r>
      <w:r>
        <w:t>познания национальной культуры и самореализации в</w:t>
      </w:r>
      <w:r>
        <w:rPr>
          <w:spacing w:val="-1"/>
        </w:rPr>
        <w:t xml:space="preserve"> </w:t>
      </w:r>
      <w:r>
        <w:t>ней.</w:t>
      </w:r>
    </w:p>
    <w:p w:rsidR="00E767C0" w:rsidRDefault="00A56CA5">
      <w:pPr>
        <w:pStyle w:val="a4"/>
        <w:spacing w:line="276" w:lineRule="auto"/>
        <w:ind w:right="153"/>
      </w:pPr>
      <w:r>
        <w:t>В</w:t>
      </w:r>
      <w:r>
        <w:rPr>
          <w:spacing w:val="1"/>
        </w:rPr>
        <w:t xml:space="preserve"> </w:t>
      </w:r>
      <w:r>
        <w:t>содержании</w:t>
      </w:r>
      <w:r>
        <w:rPr>
          <w:spacing w:val="1"/>
        </w:rPr>
        <w:t xml:space="preserve"> </w:t>
      </w:r>
      <w:r>
        <w:t>программы</w:t>
      </w:r>
      <w:r>
        <w:rPr>
          <w:spacing w:val="1"/>
        </w:rPr>
        <w:t xml:space="preserve"> </w:t>
      </w:r>
      <w:r>
        <w:t>по</w:t>
      </w:r>
      <w:r>
        <w:rPr>
          <w:spacing w:val="1"/>
        </w:rPr>
        <w:t xml:space="preserve"> </w:t>
      </w:r>
      <w:r>
        <w:t>родному</w:t>
      </w:r>
      <w:r>
        <w:rPr>
          <w:spacing w:val="1"/>
        </w:rPr>
        <w:t xml:space="preserve"> </w:t>
      </w:r>
      <w:r>
        <w:t>(русскому)</w:t>
      </w:r>
      <w:r>
        <w:rPr>
          <w:spacing w:val="1"/>
        </w:rPr>
        <w:t xml:space="preserve"> </w:t>
      </w:r>
      <w:r>
        <w:t>языку</w:t>
      </w:r>
      <w:r>
        <w:rPr>
          <w:spacing w:val="1"/>
        </w:rPr>
        <w:t xml:space="preserve"> </w:t>
      </w:r>
      <w:r>
        <w:t>предусматривается</w:t>
      </w:r>
      <w:r>
        <w:rPr>
          <w:spacing w:val="1"/>
        </w:rPr>
        <w:t xml:space="preserve"> </w:t>
      </w:r>
      <w:r>
        <w:t>расширение сведений, имеющих отношение не к внутреннему системному устройству</w:t>
      </w:r>
      <w:r>
        <w:rPr>
          <w:spacing w:val="1"/>
        </w:rPr>
        <w:t xml:space="preserve"> </w:t>
      </w:r>
      <w:r>
        <w:t>языка,</w:t>
      </w:r>
      <w:r>
        <w:rPr>
          <w:spacing w:val="1"/>
        </w:rPr>
        <w:t xml:space="preserve"> </w:t>
      </w:r>
      <w:r>
        <w:t>а</w:t>
      </w:r>
      <w:r>
        <w:rPr>
          <w:spacing w:val="1"/>
        </w:rPr>
        <w:t xml:space="preserve"> </w:t>
      </w:r>
      <w:r>
        <w:t>к</w:t>
      </w:r>
      <w:r>
        <w:rPr>
          <w:spacing w:val="1"/>
        </w:rPr>
        <w:t xml:space="preserve"> </w:t>
      </w:r>
      <w:r>
        <w:t>вопросам</w:t>
      </w:r>
      <w:r>
        <w:rPr>
          <w:spacing w:val="1"/>
        </w:rPr>
        <w:t xml:space="preserve"> </w:t>
      </w:r>
      <w:r>
        <w:t>реализации</w:t>
      </w:r>
      <w:r>
        <w:rPr>
          <w:spacing w:val="1"/>
        </w:rPr>
        <w:t xml:space="preserve"> </w:t>
      </w:r>
      <w:r>
        <w:t>языковой</w:t>
      </w:r>
      <w:r>
        <w:rPr>
          <w:spacing w:val="1"/>
        </w:rPr>
        <w:t xml:space="preserve"> </w:t>
      </w:r>
      <w:r>
        <w:t>системы</w:t>
      </w:r>
      <w:r>
        <w:rPr>
          <w:spacing w:val="1"/>
        </w:rPr>
        <w:t xml:space="preserve"> </w:t>
      </w:r>
      <w:r>
        <w:t>в</w:t>
      </w:r>
      <w:r>
        <w:rPr>
          <w:spacing w:val="1"/>
        </w:rPr>
        <w:t xml:space="preserve"> </w:t>
      </w:r>
      <w:r>
        <w:t>речи‚</w:t>
      </w:r>
      <w:r>
        <w:rPr>
          <w:spacing w:val="1"/>
        </w:rPr>
        <w:t xml:space="preserve"> </w:t>
      </w:r>
      <w:r>
        <w:t>внешней</w:t>
      </w:r>
      <w:r>
        <w:rPr>
          <w:spacing w:val="1"/>
        </w:rPr>
        <w:t xml:space="preserve"> </w:t>
      </w:r>
      <w:r>
        <w:t>стороне</w:t>
      </w:r>
      <w:r>
        <w:rPr>
          <w:spacing w:val="1"/>
        </w:rPr>
        <w:t xml:space="preserve"> </w:t>
      </w:r>
      <w:r>
        <w:t>существования</w:t>
      </w:r>
      <w:r>
        <w:rPr>
          <w:spacing w:val="1"/>
        </w:rPr>
        <w:t xml:space="preserve"> </w:t>
      </w:r>
      <w:r>
        <w:t>языка:</w:t>
      </w:r>
      <w:r>
        <w:rPr>
          <w:spacing w:val="1"/>
        </w:rPr>
        <w:t xml:space="preserve"> </w:t>
      </w:r>
      <w:r>
        <w:t>к</w:t>
      </w:r>
      <w:r>
        <w:rPr>
          <w:spacing w:val="1"/>
        </w:rPr>
        <w:t xml:space="preserve"> </w:t>
      </w:r>
      <w:r>
        <w:t>многообразным</w:t>
      </w:r>
      <w:r>
        <w:rPr>
          <w:spacing w:val="1"/>
        </w:rPr>
        <w:t xml:space="preserve"> </w:t>
      </w:r>
      <w:r>
        <w:t>связям</w:t>
      </w:r>
      <w:r>
        <w:rPr>
          <w:spacing w:val="1"/>
        </w:rPr>
        <w:t xml:space="preserve"> </w:t>
      </w:r>
      <w:r>
        <w:t>русского</w:t>
      </w:r>
      <w:r>
        <w:rPr>
          <w:spacing w:val="1"/>
        </w:rPr>
        <w:t xml:space="preserve"> </w:t>
      </w:r>
      <w:r>
        <w:t>языка</w:t>
      </w:r>
      <w:r>
        <w:rPr>
          <w:spacing w:val="1"/>
        </w:rPr>
        <w:t xml:space="preserve"> </w:t>
      </w:r>
      <w:r>
        <w:t>с</w:t>
      </w:r>
      <w:r>
        <w:rPr>
          <w:spacing w:val="1"/>
        </w:rPr>
        <w:t xml:space="preserve"> </w:t>
      </w:r>
      <w:r>
        <w:t>цивилизацией</w:t>
      </w:r>
      <w:r>
        <w:rPr>
          <w:spacing w:val="1"/>
        </w:rPr>
        <w:t xml:space="preserve"> </w:t>
      </w:r>
      <w:r>
        <w:t>и</w:t>
      </w:r>
      <w:r>
        <w:rPr>
          <w:spacing w:val="1"/>
        </w:rPr>
        <w:t xml:space="preserve"> </w:t>
      </w:r>
      <w:r>
        <w:t>культурой,</w:t>
      </w:r>
      <w:r>
        <w:rPr>
          <w:spacing w:val="1"/>
        </w:rPr>
        <w:t xml:space="preserve"> </w:t>
      </w:r>
      <w:r>
        <w:t>государством</w:t>
      </w:r>
      <w:r>
        <w:rPr>
          <w:spacing w:val="1"/>
        </w:rPr>
        <w:t xml:space="preserve"> </w:t>
      </w:r>
      <w:r>
        <w:t>и</w:t>
      </w:r>
      <w:r>
        <w:rPr>
          <w:spacing w:val="1"/>
        </w:rPr>
        <w:t xml:space="preserve"> </w:t>
      </w:r>
      <w:r>
        <w:t>обществом.</w:t>
      </w:r>
      <w:r>
        <w:rPr>
          <w:spacing w:val="1"/>
        </w:rPr>
        <w:t xml:space="preserve"> </w:t>
      </w:r>
      <w:r>
        <w:t>Программа</w:t>
      </w:r>
      <w:r>
        <w:rPr>
          <w:spacing w:val="1"/>
        </w:rPr>
        <w:t xml:space="preserve"> </w:t>
      </w:r>
      <w:r>
        <w:t>по</w:t>
      </w:r>
      <w:r>
        <w:rPr>
          <w:spacing w:val="1"/>
        </w:rPr>
        <w:t xml:space="preserve"> </w:t>
      </w:r>
      <w:r>
        <w:t>родному</w:t>
      </w:r>
      <w:r>
        <w:rPr>
          <w:spacing w:val="1"/>
        </w:rPr>
        <w:t xml:space="preserve"> </w:t>
      </w:r>
      <w:r>
        <w:t>(русскому)</w:t>
      </w:r>
      <w:r>
        <w:rPr>
          <w:spacing w:val="1"/>
        </w:rPr>
        <w:t xml:space="preserve"> </w:t>
      </w:r>
      <w:r>
        <w:t>языку</w:t>
      </w:r>
      <w:r>
        <w:rPr>
          <w:spacing w:val="1"/>
        </w:rPr>
        <w:t xml:space="preserve"> </w:t>
      </w:r>
      <w:r>
        <w:t>отражает социокультурный контекст существования русского языка, в частности те</w:t>
      </w:r>
      <w:r>
        <w:rPr>
          <w:spacing w:val="1"/>
        </w:rPr>
        <w:t xml:space="preserve"> </w:t>
      </w:r>
      <w:r>
        <w:t>языковые</w:t>
      </w:r>
      <w:r>
        <w:rPr>
          <w:spacing w:val="1"/>
        </w:rPr>
        <w:t xml:space="preserve"> </w:t>
      </w:r>
      <w:r>
        <w:t>аспекты,</w:t>
      </w:r>
      <w:r>
        <w:rPr>
          <w:spacing w:val="1"/>
        </w:rPr>
        <w:t xml:space="preserve"> </w:t>
      </w:r>
      <w:r>
        <w:t>которые</w:t>
      </w:r>
      <w:r>
        <w:rPr>
          <w:spacing w:val="1"/>
        </w:rPr>
        <w:t xml:space="preserve"> </w:t>
      </w:r>
      <w:r>
        <w:t>обнаруживают</w:t>
      </w:r>
      <w:r>
        <w:rPr>
          <w:spacing w:val="1"/>
        </w:rPr>
        <w:t xml:space="preserve"> </w:t>
      </w:r>
      <w:r>
        <w:t>прямую,</w:t>
      </w:r>
      <w:r>
        <w:rPr>
          <w:spacing w:val="1"/>
        </w:rPr>
        <w:t xml:space="preserve"> </w:t>
      </w:r>
      <w:r>
        <w:t>непосредственную</w:t>
      </w:r>
      <w:r>
        <w:rPr>
          <w:spacing w:val="1"/>
        </w:rPr>
        <w:t xml:space="preserve"> </w:t>
      </w:r>
      <w:r>
        <w:t>культурно-</w:t>
      </w:r>
      <w:r>
        <w:rPr>
          <w:spacing w:val="1"/>
        </w:rPr>
        <w:t xml:space="preserve"> </w:t>
      </w:r>
      <w:r>
        <w:t>историческую</w:t>
      </w:r>
      <w:r>
        <w:rPr>
          <w:spacing w:val="-1"/>
        </w:rPr>
        <w:t xml:space="preserve"> </w:t>
      </w:r>
      <w:r>
        <w:t>обусловленность.</w:t>
      </w:r>
    </w:p>
    <w:p w:rsidR="00E767C0" w:rsidRDefault="00A56CA5">
      <w:pPr>
        <w:pStyle w:val="a4"/>
        <w:spacing w:line="276" w:lineRule="auto"/>
        <w:ind w:right="155"/>
      </w:pPr>
      <w:r>
        <w:t>Основные</w:t>
      </w:r>
      <w:r>
        <w:rPr>
          <w:spacing w:val="1"/>
        </w:rPr>
        <w:t xml:space="preserve"> </w:t>
      </w:r>
      <w:r>
        <w:t>содержательные</w:t>
      </w:r>
      <w:r>
        <w:rPr>
          <w:spacing w:val="1"/>
        </w:rPr>
        <w:t xml:space="preserve"> </w:t>
      </w:r>
      <w:r>
        <w:t>линии</w:t>
      </w:r>
      <w:r>
        <w:rPr>
          <w:spacing w:val="1"/>
        </w:rPr>
        <w:t xml:space="preserve"> </w:t>
      </w:r>
      <w:r>
        <w:t>программы</w:t>
      </w:r>
      <w:r>
        <w:rPr>
          <w:spacing w:val="1"/>
        </w:rPr>
        <w:t xml:space="preserve"> </w:t>
      </w:r>
      <w:r>
        <w:t>по</w:t>
      </w:r>
      <w:r>
        <w:rPr>
          <w:spacing w:val="1"/>
        </w:rPr>
        <w:t xml:space="preserve"> </w:t>
      </w:r>
      <w:r>
        <w:t>родному</w:t>
      </w:r>
      <w:r>
        <w:rPr>
          <w:spacing w:val="1"/>
        </w:rPr>
        <w:t xml:space="preserve"> </w:t>
      </w:r>
      <w:r>
        <w:t>(русскому)</w:t>
      </w:r>
      <w:r>
        <w:rPr>
          <w:spacing w:val="1"/>
        </w:rPr>
        <w:t xml:space="preserve"> </w:t>
      </w:r>
      <w:r>
        <w:t>языку</w:t>
      </w:r>
      <w:r>
        <w:rPr>
          <w:spacing w:val="1"/>
        </w:rPr>
        <w:t xml:space="preserve"> </w:t>
      </w:r>
      <w:r>
        <w:t>соотносятся</w:t>
      </w:r>
      <w:r>
        <w:rPr>
          <w:spacing w:val="1"/>
        </w:rPr>
        <w:t xml:space="preserve"> </w:t>
      </w:r>
      <w:r>
        <w:t>с</w:t>
      </w:r>
      <w:r>
        <w:rPr>
          <w:spacing w:val="1"/>
        </w:rPr>
        <w:t xml:space="preserve"> </w:t>
      </w:r>
      <w:r>
        <w:t>основными содержательными линиями</w:t>
      </w:r>
      <w:r>
        <w:rPr>
          <w:spacing w:val="1"/>
        </w:rPr>
        <w:t xml:space="preserve"> </w:t>
      </w:r>
      <w:r>
        <w:t>учебного предмета</w:t>
      </w:r>
      <w:r>
        <w:rPr>
          <w:spacing w:val="1"/>
        </w:rPr>
        <w:t xml:space="preserve"> </w:t>
      </w:r>
      <w:r>
        <w:t>«Русский</w:t>
      </w:r>
      <w:r>
        <w:rPr>
          <w:spacing w:val="1"/>
        </w:rPr>
        <w:t xml:space="preserve"> </w:t>
      </w:r>
      <w:r>
        <w:t>язык»</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но</w:t>
      </w:r>
      <w:r>
        <w:rPr>
          <w:spacing w:val="1"/>
        </w:rPr>
        <w:t xml:space="preserve"> </w:t>
      </w:r>
      <w:r>
        <w:t>не</w:t>
      </w:r>
      <w:r>
        <w:rPr>
          <w:spacing w:val="1"/>
        </w:rPr>
        <w:t xml:space="preserve"> </w:t>
      </w:r>
      <w:r>
        <w:t>дублируют</w:t>
      </w:r>
      <w:r>
        <w:rPr>
          <w:spacing w:val="1"/>
        </w:rPr>
        <w:t xml:space="preserve"> </w:t>
      </w:r>
      <w:r>
        <w:t>их</w:t>
      </w:r>
      <w:r>
        <w:rPr>
          <w:spacing w:val="1"/>
        </w:rPr>
        <w:t xml:space="preserve"> </w:t>
      </w:r>
      <w:r>
        <w:t>и</w:t>
      </w:r>
      <w:r>
        <w:rPr>
          <w:spacing w:val="1"/>
        </w:rPr>
        <w:t xml:space="preserve"> </w:t>
      </w:r>
      <w:r>
        <w:t>имеют</w:t>
      </w:r>
      <w:r>
        <w:rPr>
          <w:spacing w:val="1"/>
        </w:rPr>
        <w:t xml:space="preserve"> </w:t>
      </w:r>
      <w:r>
        <w:t>преимущественно</w:t>
      </w:r>
      <w:r>
        <w:rPr>
          <w:spacing w:val="-1"/>
        </w:rPr>
        <w:t xml:space="preserve"> </w:t>
      </w:r>
      <w:r>
        <w:t>практико-ориентированный</w:t>
      </w:r>
      <w:r>
        <w:rPr>
          <w:spacing w:val="5"/>
        </w:rPr>
        <w:t xml:space="preserve"> </w:t>
      </w:r>
      <w:r>
        <w:t>характер.</w:t>
      </w:r>
    </w:p>
    <w:p w:rsidR="00E767C0" w:rsidRDefault="00A56CA5">
      <w:pPr>
        <w:pStyle w:val="a4"/>
        <w:spacing w:line="320" w:lineRule="exact"/>
        <w:ind w:left="1273" w:firstLine="0"/>
      </w:pPr>
      <w:r>
        <w:t>Задачами</w:t>
      </w:r>
      <w:r>
        <w:rPr>
          <w:spacing w:val="-15"/>
        </w:rPr>
        <w:t xml:space="preserve"> </w:t>
      </w:r>
      <w:r>
        <w:t>изучения</w:t>
      </w:r>
      <w:r>
        <w:rPr>
          <w:spacing w:val="-13"/>
        </w:rPr>
        <w:t xml:space="preserve"> </w:t>
      </w:r>
      <w:r>
        <w:t>родного</w:t>
      </w:r>
      <w:r>
        <w:rPr>
          <w:spacing w:val="-14"/>
        </w:rPr>
        <w:t xml:space="preserve"> </w:t>
      </w:r>
      <w:r>
        <w:t>(русского)</w:t>
      </w:r>
      <w:r>
        <w:rPr>
          <w:spacing w:val="-15"/>
        </w:rPr>
        <w:t xml:space="preserve"> </w:t>
      </w:r>
      <w:r>
        <w:t>языка</w:t>
      </w:r>
      <w:r>
        <w:rPr>
          <w:spacing w:val="-14"/>
        </w:rPr>
        <w:t xml:space="preserve"> </w:t>
      </w:r>
      <w:r>
        <w:t>являются:</w:t>
      </w:r>
    </w:p>
    <w:p w:rsidR="00E767C0" w:rsidRDefault="00E767C0">
      <w:pPr>
        <w:spacing w:line="320" w:lineRule="exact"/>
        <w:sectPr w:rsidR="00E767C0">
          <w:pgSz w:w="11910" w:h="16840"/>
          <w:pgMar w:top="940" w:right="280" w:bottom="0" w:left="460" w:header="720" w:footer="720" w:gutter="0"/>
          <w:cols w:space="720"/>
        </w:sectPr>
      </w:pPr>
    </w:p>
    <w:p w:rsidR="00E767C0" w:rsidRDefault="00A56CA5">
      <w:pPr>
        <w:pStyle w:val="a4"/>
        <w:spacing w:before="76" w:line="276" w:lineRule="auto"/>
        <w:ind w:right="164"/>
      </w:pPr>
      <w:r>
        <w:lastRenderedPageBreak/>
        <w:t>совершенствование</w:t>
      </w:r>
      <w:r>
        <w:rPr>
          <w:spacing w:val="1"/>
        </w:rPr>
        <w:t xml:space="preserve"> </w:t>
      </w:r>
      <w:r>
        <w:t>у</w:t>
      </w:r>
      <w:r>
        <w:rPr>
          <w:spacing w:val="1"/>
        </w:rPr>
        <w:t xml:space="preserve"> </w:t>
      </w:r>
      <w:r>
        <w:t>обучающихся</w:t>
      </w:r>
      <w:r>
        <w:rPr>
          <w:spacing w:val="1"/>
        </w:rPr>
        <w:t xml:space="preserve"> </w:t>
      </w:r>
      <w:r>
        <w:t>как</w:t>
      </w:r>
      <w:r>
        <w:rPr>
          <w:spacing w:val="1"/>
        </w:rPr>
        <w:t xml:space="preserve"> </w:t>
      </w:r>
      <w:r>
        <w:t>носителей</w:t>
      </w:r>
      <w:r>
        <w:rPr>
          <w:spacing w:val="1"/>
        </w:rPr>
        <w:t xml:space="preserve"> </w:t>
      </w:r>
      <w:r>
        <w:t>языка</w:t>
      </w:r>
      <w:r>
        <w:rPr>
          <w:spacing w:val="1"/>
        </w:rPr>
        <w:t xml:space="preserve"> </w:t>
      </w:r>
      <w:r>
        <w:t>способности</w:t>
      </w:r>
      <w:r>
        <w:rPr>
          <w:spacing w:val="1"/>
        </w:rPr>
        <w:t xml:space="preserve"> </w:t>
      </w:r>
      <w:r>
        <w:t>ориентироваться в пространстве языка и речи, развитие языковой интуиции, изучение</w:t>
      </w:r>
      <w:r>
        <w:rPr>
          <w:spacing w:val="1"/>
        </w:rPr>
        <w:t xml:space="preserve"> </w:t>
      </w:r>
      <w:r>
        <w:t>исторических</w:t>
      </w:r>
      <w:r>
        <w:rPr>
          <w:spacing w:val="-4"/>
        </w:rPr>
        <w:t xml:space="preserve"> </w:t>
      </w:r>
      <w:r>
        <w:t>фактов развития</w:t>
      </w:r>
      <w:r>
        <w:rPr>
          <w:spacing w:val="1"/>
        </w:rPr>
        <w:t xml:space="preserve"> </w:t>
      </w:r>
      <w:r>
        <w:t>языка;</w:t>
      </w:r>
    </w:p>
    <w:p w:rsidR="00E767C0" w:rsidRDefault="00A56CA5">
      <w:pPr>
        <w:pStyle w:val="a4"/>
        <w:spacing w:line="276" w:lineRule="auto"/>
        <w:ind w:right="164"/>
      </w:pPr>
      <w:r>
        <w:t>расширение</w:t>
      </w:r>
      <w:r>
        <w:rPr>
          <w:spacing w:val="1"/>
        </w:rPr>
        <w:t xml:space="preserve"> </w:t>
      </w:r>
      <w:r>
        <w:t>представлений</w:t>
      </w:r>
      <w:r>
        <w:rPr>
          <w:spacing w:val="1"/>
        </w:rPr>
        <w:t xml:space="preserve"> </w:t>
      </w:r>
      <w:r>
        <w:t>о</w:t>
      </w:r>
      <w:r>
        <w:rPr>
          <w:spacing w:val="1"/>
        </w:rPr>
        <w:t xml:space="preserve"> </w:t>
      </w:r>
      <w:r>
        <w:t>различных</w:t>
      </w:r>
      <w:r>
        <w:rPr>
          <w:spacing w:val="1"/>
        </w:rPr>
        <w:t xml:space="preserve"> </w:t>
      </w:r>
      <w:r>
        <w:t>методах</w:t>
      </w:r>
      <w:r>
        <w:rPr>
          <w:spacing w:val="1"/>
        </w:rPr>
        <w:t xml:space="preserve"> </w:t>
      </w:r>
      <w:r>
        <w:t>познания</w:t>
      </w:r>
      <w:r>
        <w:rPr>
          <w:spacing w:val="1"/>
        </w:rPr>
        <w:t xml:space="preserve"> </w:t>
      </w:r>
      <w:r>
        <w:t>языка</w:t>
      </w:r>
      <w:r>
        <w:rPr>
          <w:spacing w:val="1"/>
        </w:rPr>
        <w:t xml:space="preserve"> </w:t>
      </w:r>
      <w:r>
        <w:t>(учебное</w:t>
      </w:r>
      <w:r>
        <w:rPr>
          <w:spacing w:val="1"/>
        </w:rPr>
        <w:t xml:space="preserve"> </w:t>
      </w:r>
      <w:r>
        <w:t>лингвистическое</w:t>
      </w:r>
      <w:r>
        <w:rPr>
          <w:spacing w:val="1"/>
        </w:rPr>
        <w:t xml:space="preserve"> </w:t>
      </w:r>
      <w:r>
        <w:t>мини-исследование,</w:t>
      </w:r>
      <w:r>
        <w:rPr>
          <w:spacing w:val="1"/>
        </w:rPr>
        <w:t xml:space="preserve"> </w:t>
      </w:r>
      <w:r>
        <w:t>проект,</w:t>
      </w:r>
      <w:r>
        <w:rPr>
          <w:spacing w:val="1"/>
        </w:rPr>
        <w:t xml:space="preserve"> </w:t>
      </w:r>
      <w:r>
        <w:t>наблюдение,</w:t>
      </w:r>
      <w:r>
        <w:rPr>
          <w:spacing w:val="1"/>
        </w:rPr>
        <w:t xml:space="preserve"> </w:t>
      </w:r>
      <w:r>
        <w:t>анализ</w:t>
      </w:r>
      <w:r>
        <w:rPr>
          <w:spacing w:val="1"/>
        </w:rPr>
        <w:t xml:space="preserve"> </w:t>
      </w:r>
      <w:r>
        <w:t>и</w:t>
      </w:r>
      <w:r>
        <w:rPr>
          <w:spacing w:val="1"/>
        </w:rPr>
        <w:t xml:space="preserve"> </w:t>
      </w:r>
      <w:r>
        <w:t>другие),</w:t>
      </w:r>
      <w:r>
        <w:rPr>
          <w:spacing w:val="1"/>
        </w:rPr>
        <w:t xml:space="preserve"> </w:t>
      </w:r>
      <w:r>
        <w:t>включение обучающихся</w:t>
      </w:r>
      <w:r>
        <w:rPr>
          <w:spacing w:val="1"/>
        </w:rPr>
        <w:t xml:space="preserve"> </w:t>
      </w:r>
      <w:r>
        <w:t>в</w:t>
      </w:r>
      <w:r>
        <w:rPr>
          <w:spacing w:val="-2"/>
        </w:rPr>
        <w:t xml:space="preserve"> </w:t>
      </w:r>
      <w:r>
        <w:t>практическую</w:t>
      </w:r>
      <w:r>
        <w:rPr>
          <w:spacing w:val="-2"/>
        </w:rPr>
        <w:t xml:space="preserve"> </w:t>
      </w:r>
      <w:r>
        <w:t>речевую</w:t>
      </w:r>
      <w:r>
        <w:rPr>
          <w:spacing w:val="-2"/>
        </w:rPr>
        <w:t xml:space="preserve"> </w:t>
      </w:r>
      <w:r>
        <w:t>деятельность.</w:t>
      </w:r>
    </w:p>
    <w:p w:rsidR="00E767C0" w:rsidRDefault="00A56CA5">
      <w:pPr>
        <w:pStyle w:val="a4"/>
        <w:spacing w:before="2" w:line="276" w:lineRule="auto"/>
        <w:ind w:right="170"/>
      </w:pPr>
      <w:r>
        <w:t>В соответствии с этим в программе по родному (русскому) языку выделяются</w:t>
      </w:r>
      <w:r>
        <w:rPr>
          <w:spacing w:val="1"/>
        </w:rPr>
        <w:t xml:space="preserve"> </w:t>
      </w:r>
      <w:r>
        <w:t>три блока.</w:t>
      </w:r>
    </w:p>
    <w:p w:rsidR="00E767C0" w:rsidRDefault="00A56CA5">
      <w:pPr>
        <w:pStyle w:val="a4"/>
        <w:spacing w:line="276" w:lineRule="auto"/>
        <w:ind w:right="155"/>
      </w:pPr>
      <w:r>
        <w:t>Первый блок – «Русский язык: прошлое и настоящее» – включает содержание,</w:t>
      </w:r>
      <w:r>
        <w:rPr>
          <w:spacing w:val="1"/>
        </w:rPr>
        <w:t xml:space="preserve"> </w:t>
      </w:r>
      <w:r>
        <w:t>обеспечивающее расширение знаний об истории русского языка, о происхождении</w:t>
      </w:r>
      <w:r>
        <w:rPr>
          <w:spacing w:val="1"/>
        </w:rPr>
        <w:t xml:space="preserve"> </w:t>
      </w:r>
      <w:r>
        <w:t>слов, об изменениях значений общеупотребительных слов. Данный блок содержит</w:t>
      </w:r>
      <w:r>
        <w:rPr>
          <w:spacing w:val="1"/>
        </w:rPr>
        <w:t xml:space="preserve"> </w:t>
      </w:r>
      <w:r>
        <w:t>сведения</w:t>
      </w:r>
      <w:r>
        <w:rPr>
          <w:spacing w:val="1"/>
        </w:rPr>
        <w:t xml:space="preserve"> </w:t>
      </w:r>
      <w:r>
        <w:t>о</w:t>
      </w:r>
      <w:r>
        <w:rPr>
          <w:spacing w:val="1"/>
        </w:rPr>
        <w:t xml:space="preserve"> </w:t>
      </w:r>
      <w:r>
        <w:t>взаимосвязи</w:t>
      </w:r>
      <w:r>
        <w:rPr>
          <w:spacing w:val="1"/>
        </w:rPr>
        <w:t xml:space="preserve"> </w:t>
      </w:r>
      <w:r>
        <w:t>языка</w:t>
      </w:r>
      <w:r>
        <w:rPr>
          <w:spacing w:val="1"/>
        </w:rPr>
        <w:t xml:space="preserve"> </w:t>
      </w:r>
      <w:r>
        <w:t>и</w:t>
      </w:r>
      <w:r>
        <w:rPr>
          <w:spacing w:val="1"/>
        </w:rPr>
        <w:t xml:space="preserve"> </w:t>
      </w:r>
      <w:r>
        <w:t>истории,</w:t>
      </w:r>
      <w:r>
        <w:rPr>
          <w:spacing w:val="1"/>
        </w:rPr>
        <w:t xml:space="preserve"> </w:t>
      </w:r>
      <w:r>
        <w:t>языка</w:t>
      </w:r>
      <w:r>
        <w:rPr>
          <w:spacing w:val="1"/>
        </w:rPr>
        <w:t xml:space="preserve"> </w:t>
      </w:r>
      <w:r>
        <w:t>и</w:t>
      </w:r>
      <w:r>
        <w:rPr>
          <w:spacing w:val="1"/>
        </w:rPr>
        <w:t xml:space="preserve"> </w:t>
      </w:r>
      <w:r>
        <w:t>культуры</w:t>
      </w:r>
      <w:r>
        <w:rPr>
          <w:spacing w:val="1"/>
        </w:rPr>
        <w:t xml:space="preserve"> </w:t>
      </w:r>
      <w:r>
        <w:t>народа,</w:t>
      </w:r>
      <w:r>
        <w:rPr>
          <w:spacing w:val="1"/>
        </w:rPr>
        <w:t xml:space="preserve"> </w:t>
      </w:r>
      <w:r>
        <w:t>сведения</w:t>
      </w:r>
      <w:r>
        <w:rPr>
          <w:spacing w:val="1"/>
        </w:rPr>
        <w:t xml:space="preserve"> </w:t>
      </w:r>
      <w:r>
        <w:t>о</w:t>
      </w:r>
      <w:r>
        <w:rPr>
          <w:spacing w:val="1"/>
        </w:rPr>
        <w:t xml:space="preserve"> </w:t>
      </w:r>
      <w:r>
        <w:t>национально-культурной специфике русского языка, об общем и специфическом в</w:t>
      </w:r>
      <w:r>
        <w:rPr>
          <w:spacing w:val="1"/>
        </w:rPr>
        <w:t xml:space="preserve"> </w:t>
      </w:r>
      <w:r>
        <w:t>языках</w:t>
      </w:r>
      <w:r>
        <w:rPr>
          <w:spacing w:val="-5"/>
        </w:rPr>
        <w:t xml:space="preserve"> </w:t>
      </w:r>
      <w:r>
        <w:t>и</w:t>
      </w:r>
      <w:r>
        <w:rPr>
          <w:spacing w:val="-1"/>
        </w:rPr>
        <w:t xml:space="preserve"> </w:t>
      </w:r>
      <w:r>
        <w:t>культурах</w:t>
      </w:r>
      <w:r>
        <w:rPr>
          <w:spacing w:val="-5"/>
        </w:rPr>
        <w:t xml:space="preserve"> </w:t>
      </w:r>
      <w:r>
        <w:t>русского</w:t>
      </w:r>
      <w:r>
        <w:rPr>
          <w:spacing w:val="-1"/>
        </w:rPr>
        <w:t xml:space="preserve"> </w:t>
      </w:r>
      <w:r>
        <w:t>и</w:t>
      </w:r>
      <w:r>
        <w:rPr>
          <w:spacing w:val="-1"/>
        </w:rPr>
        <w:t xml:space="preserve"> </w:t>
      </w:r>
      <w:r>
        <w:t>других</w:t>
      </w:r>
      <w:r>
        <w:rPr>
          <w:spacing w:val="-5"/>
        </w:rPr>
        <w:t xml:space="preserve"> </w:t>
      </w:r>
      <w:r>
        <w:t>народов</w:t>
      </w:r>
      <w:r>
        <w:rPr>
          <w:spacing w:val="-2"/>
        </w:rPr>
        <w:t xml:space="preserve"> </w:t>
      </w:r>
      <w:r>
        <w:t>России</w:t>
      </w:r>
      <w:r>
        <w:rPr>
          <w:spacing w:val="-1"/>
        </w:rPr>
        <w:t xml:space="preserve"> </w:t>
      </w:r>
      <w:r>
        <w:t>и</w:t>
      </w:r>
      <w:r>
        <w:rPr>
          <w:spacing w:val="-1"/>
        </w:rPr>
        <w:t xml:space="preserve"> </w:t>
      </w:r>
      <w:r>
        <w:t>мира.</w:t>
      </w:r>
    </w:p>
    <w:p w:rsidR="00E767C0" w:rsidRDefault="00A56CA5">
      <w:pPr>
        <w:pStyle w:val="a4"/>
        <w:spacing w:line="276" w:lineRule="auto"/>
        <w:ind w:right="157"/>
      </w:pPr>
      <w:r>
        <w:t>Второй блок</w:t>
      </w:r>
      <w:r>
        <w:rPr>
          <w:spacing w:val="1"/>
        </w:rPr>
        <w:t xml:space="preserve"> </w:t>
      </w:r>
      <w:r>
        <w:t>–</w:t>
      </w:r>
      <w:r>
        <w:rPr>
          <w:spacing w:val="1"/>
        </w:rPr>
        <w:t xml:space="preserve"> </w:t>
      </w:r>
      <w:r>
        <w:t>«Язык в действии»</w:t>
      </w:r>
      <w:r>
        <w:rPr>
          <w:spacing w:val="1"/>
        </w:rPr>
        <w:t xml:space="preserve"> </w:t>
      </w:r>
      <w:r>
        <w:t>–</w:t>
      </w:r>
      <w:r>
        <w:rPr>
          <w:spacing w:val="1"/>
        </w:rPr>
        <w:t xml:space="preserve"> </w:t>
      </w:r>
      <w:r>
        <w:t>включает содержание,</w:t>
      </w:r>
      <w:r>
        <w:rPr>
          <w:spacing w:val="1"/>
        </w:rPr>
        <w:t xml:space="preserve"> </w:t>
      </w:r>
      <w:r>
        <w:t>обеспечивающее</w:t>
      </w:r>
      <w:r>
        <w:rPr>
          <w:spacing w:val="1"/>
        </w:rPr>
        <w:t xml:space="preserve"> </w:t>
      </w:r>
      <w:r>
        <w:t>наблюдение за употреблением языковых единиц, развитие базовых умений и навыков</w:t>
      </w:r>
      <w:r>
        <w:rPr>
          <w:spacing w:val="1"/>
        </w:rPr>
        <w:t xml:space="preserve"> </w:t>
      </w:r>
      <w:r>
        <w:t>использования языковых единиц в учебных и практических ситуациях, формирование</w:t>
      </w:r>
      <w:r>
        <w:rPr>
          <w:spacing w:val="1"/>
        </w:rPr>
        <w:t xml:space="preserve"> </w:t>
      </w:r>
      <w:r>
        <w:t>первоначальных</w:t>
      </w:r>
      <w:r>
        <w:rPr>
          <w:spacing w:val="-11"/>
        </w:rPr>
        <w:t xml:space="preserve"> </w:t>
      </w:r>
      <w:r>
        <w:t>представлений</w:t>
      </w:r>
      <w:r>
        <w:rPr>
          <w:spacing w:val="-7"/>
        </w:rPr>
        <w:t xml:space="preserve"> </w:t>
      </w:r>
      <w:r>
        <w:t>о</w:t>
      </w:r>
      <w:r>
        <w:rPr>
          <w:spacing w:val="-6"/>
        </w:rPr>
        <w:t xml:space="preserve"> </w:t>
      </w:r>
      <w:r>
        <w:t>нормах</w:t>
      </w:r>
      <w:r>
        <w:rPr>
          <w:spacing w:val="-10"/>
        </w:rPr>
        <w:t xml:space="preserve"> </w:t>
      </w:r>
      <w:r>
        <w:t>современного</w:t>
      </w:r>
      <w:r>
        <w:rPr>
          <w:spacing w:val="-7"/>
        </w:rPr>
        <w:t xml:space="preserve"> </w:t>
      </w:r>
      <w:r>
        <w:t>русского</w:t>
      </w:r>
      <w:r>
        <w:rPr>
          <w:spacing w:val="-6"/>
        </w:rPr>
        <w:t xml:space="preserve"> </w:t>
      </w:r>
      <w:r>
        <w:t>литературного</w:t>
      </w:r>
      <w:r>
        <w:rPr>
          <w:spacing w:val="-6"/>
        </w:rPr>
        <w:t xml:space="preserve"> </w:t>
      </w:r>
      <w:r>
        <w:t>языка,</w:t>
      </w:r>
      <w:r>
        <w:rPr>
          <w:spacing w:val="-68"/>
        </w:rPr>
        <w:t xml:space="preserve"> </w:t>
      </w:r>
      <w:r>
        <w:t>развитие потребности обращаться к нормативным словарям современного русского</w:t>
      </w:r>
      <w:r>
        <w:rPr>
          <w:spacing w:val="1"/>
        </w:rPr>
        <w:t xml:space="preserve"> </w:t>
      </w:r>
      <w:r>
        <w:t>литературного языка и совершенствование умений пользоваться словарями. Данный</w:t>
      </w:r>
      <w:r>
        <w:rPr>
          <w:spacing w:val="1"/>
        </w:rPr>
        <w:t xml:space="preserve"> </w:t>
      </w:r>
      <w:r>
        <w:t>блок</w:t>
      </w:r>
      <w:r>
        <w:rPr>
          <w:spacing w:val="-7"/>
        </w:rPr>
        <w:t xml:space="preserve"> </w:t>
      </w:r>
      <w:r>
        <w:t>ориентирован</w:t>
      </w:r>
      <w:r>
        <w:rPr>
          <w:spacing w:val="-7"/>
        </w:rPr>
        <w:t xml:space="preserve"> </w:t>
      </w:r>
      <w:r>
        <w:t>на</w:t>
      </w:r>
      <w:r>
        <w:rPr>
          <w:spacing w:val="-6"/>
        </w:rPr>
        <w:t xml:space="preserve"> </w:t>
      </w:r>
      <w:r>
        <w:t>практическое</w:t>
      </w:r>
      <w:r>
        <w:rPr>
          <w:spacing w:val="-6"/>
        </w:rPr>
        <w:t xml:space="preserve"> </w:t>
      </w:r>
      <w:r>
        <w:t>овладение</w:t>
      </w:r>
      <w:r>
        <w:rPr>
          <w:spacing w:val="-6"/>
        </w:rPr>
        <w:t xml:space="preserve"> </w:t>
      </w:r>
      <w:r>
        <w:t>культурой</w:t>
      </w:r>
      <w:r>
        <w:rPr>
          <w:spacing w:val="-7"/>
        </w:rPr>
        <w:t xml:space="preserve"> </w:t>
      </w:r>
      <w:r>
        <w:t>речи:</w:t>
      </w:r>
      <w:r>
        <w:rPr>
          <w:spacing w:val="-11"/>
        </w:rPr>
        <w:t xml:space="preserve"> </w:t>
      </w:r>
      <w:r>
        <w:t>практическое</w:t>
      </w:r>
      <w:r>
        <w:rPr>
          <w:spacing w:val="-6"/>
        </w:rPr>
        <w:t xml:space="preserve"> </w:t>
      </w:r>
      <w:r>
        <w:t>освоение</w:t>
      </w:r>
      <w:r>
        <w:rPr>
          <w:spacing w:val="-68"/>
        </w:rPr>
        <w:t xml:space="preserve"> </w:t>
      </w:r>
      <w:r>
        <w:t>норм современного русского литературного языка (в рамках изученного), развитие</w:t>
      </w:r>
      <w:r>
        <w:rPr>
          <w:spacing w:val="1"/>
        </w:rPr>
        <w:t xml:space="preserve"> </w:t>
      </w:r>
      <w:r>
        <w:t>ответственного и осознанного отношения к использованию русского языка во всех</w:t>
      </w:r>
      <w:r>
        <w:rPr>
          <w:spacing w:val="1"/>
        </w:rPr>
        <w:t xml:space="preserve"> </w:t>
      </w:r>
      <w:r>
        <w:t>сферах</w:t>
      </w:r>
      <w:r>
        <w:rPr>
          <w:spacing w:val="-4"/>
        </w:rPr>
        <w:t xml:space="preserve"> </w:t>
      </w:r>
      <w:r>
        <w:t>жизни.</w:t>
      </w:r>
    </w:p>
    <w:p w:rsidR="00E767C0" w:rsidRDefault="00A56CA5">
      <w:pPr>
        <w:pStyle w:val="a4"/>
        <w:spacing w:line="276" w:lineRule="auto"/>
        <w:ind w:right="151"/>
      </w:pPr>
      <w:r>
        <w:t>Третий блок – «Секреты речи и текста» – связан с совершенствованием четырёх</w:t>
      </w:r>
      <w:r>
        <w:rPr>
          <w:spacing w:val="1"/>
        </w:rPr>
        <w:t xml:space="preserve"> </w:t>
      </w:r>
      <w:r>
        <w:t>видов речевой деятельности в их взаимосвязи, развитием коммуникативных навыков</w:t>
      </w:r>
      <w:r>
        <w:rPr>
          <w:spacing w:val="1"/>
        </w:rPr>
        <w:t xml:space="preserve"> </w:t>
      </w:r>
      <w:r>
        <w:t>обучающихся (умениями определять цели общения, участвовать в речевом общении),</w:t>
      </w:r>
      <w:r>
        <w:rPr>
          <w:spacing w:val="1"/>
        </w:rPr>
        <w:t xml:space="preserve"> </w:t>
      </w:r>
      <w:r>
        <w:t>расширением</w:t>
      </w:r>
      <w:r>
        <w:rPr>
          <w:spacing w:val="1"/>
        </w:rPr>
        <w:t xml:space="preserve"> </w:t>
      </w:r>
      <w:r>
        <w:t>практики</w:t>
      </w:r>
      <w:r>
        <w:rPr>
          <w:spacing w:val="1"/>
        </w:rPr>
        <w:t xml:space="preserve"> </w:t>
      </w:r>
      <w:r>
        <w:t>применения</w:t>
      </w:r>
      <w:r>
        <w:rPr>
          <w:spacing w:val="1"/>
        </w:rPr>
        <w:t xml:space="preserve"> </w:t>
      </w:r>
      <w:r>
        <w:t>правил</w:t>
      </w:r>
      <w:r>
        <w:rPr>
          <w:spacing w:val="1"/>
        </w:rPr>
        <w:t xml:space="preserve"> </w:t>
      </w:r>
      <w:r>
        <w:t>речевого</w:t>
      </w:r>
      <w:r>
        <w:rPr>
          <w:spacing w:val="1"/>
        </w:rPr>
        <w:t xml:space="preserve"> </w:t>
      </w:r>
      <w:r>
        <w:t>этикета.</w:t>
      </w:r>
      <w:r>
        <w:rPr>
          <w:spacing w:val="1"/>
        </w:rPr>
        <w:t xml:space="preserve"> </w:t>
      </w:r>
      <w:r>
        <w:t>Одним</w:t>
      </w:r>
      <w:r>
        <w:rPr>
          <w:spacing w:val="1"/>
        </w:rPr>
        <w:t xml:space="preserve"> </w:t>
      </w:r>
      <w:r>
        <w:t>из</w:t>
      </w:r>
      <w:r>
        <w:rPr>
          <w:spacing w:val="1"/>
        </w:rPr>
        <w:t xml:space="preserve"> </w:t>
      </w:r>
      <w:r>
        <w:t>ведущих</w:t>
      </w:r>
      <w:r>
        <w:rPr>
          <w:spacing w:val="1"/>
        </w:rPr>
        <w:t xml:space="preserve"> </w:t>
      </w:r>
      <w:r>
        <w:t>содержательных центров данного блока является работа с текстами: развитие умений</w:t>
      </w:r>
      <w:r>
        <w:rPr>
          <w:spacing w:val="1"/>
        </w:rPr>
        <w:t xml:space="preserve"> </w:t>
      </w:r>
      <w:r>
        <w:t>понимать,</w:t>
      </w:r>
      <w:r>
        <w:rPr>
          <w:spacing w:val="-9"/>
        </w:rPr>
        <w:t xml:space="preserve"> </w:t>
      </w:r>
      <w:r>
        <w:t>анализировать</w:t>
      </w:r>
      <w:r>
        <w:rPr>
          <w:spacing w:val="-12"/>
        </w:rPr>
        <w:t xml:space="preserve"> </w:t>
      </w:r>
      <w:r>
        <w:t>предлагаемые</w:t>
      </w:r>
      <w:r>
        <w:rPr>
          <w:spacing w:val="-6"/>
        </w:rPr>
        <w:t xml:space="preserve"> </w:t>
      </w:r>
      <w:r>
        <w:t>тексты</w:t>
      </w:r>
      <w:r>
        <w:rPr>
          <w:spacing w:val="-11"/>
        </w:rPr>
        <w:t xml:space="preserve"> </w:t>
      </w:r>
      <w:r>
        <w:t>и</w:t>
      </w:r>
      <w:r>
        <w:rPr>
          <w:spacing w:val="-10"/>
        </w:rPr>
        <w:t xml:space="preserve"> </w:t>
      </w:r>
      <w:r>
        <w:t>создавать</w:t>
      </w:r>
      <w:r>
        <w:rPr>
          <w:spacing w:val="-13"/>
        </w:rPr>
        <w:t xml:space="preserve"> </w:t>
      </w:r>
      <w:r>
        <w:t>собственные</w:t>
      </w:r>
      <w:r>
        <w:rPr>
          <w:spacing w:val="-9"/>
        </w:rPr>
        <w:t xml:space="preserve"> </w:t>
      </w:r>
      <w:r>
        <w:t>тексты</w:t>
      </w:r>
      <w:r>
        <w:rPr>
          <w:spacing w:val="-7"/>
        </w:rPr>
        <w:t xml:space="preserve"> </w:t>
      </w:r>
      <w:r>
        <w:t>разных</w:t>
      </w:r>
      <w:r>
        <w:rPr>
          <w:spacing w:val="-68"/>
        </w:rPr>
        <w:t xml:space="preserve"> </w:t>
      </w:r>
      <w:r>
        <w:t>функционально-смысловых</w:t>
      </w:r>
      <w:r>
        <w:rPr>
          <w:spacing w:val="-6"/>
        </w:rPr>
        <w:t xml:space="preserve"> </w:t>
      </w:r>
      <w:r>
        <w:t>типов,</w:t>
      </w:r>
      <w:r>
        <w:rPr>
          <w:spacing w:val="1"/>
        </w:rPr>
        <w:t xml:space="preserve"> </w:t>
      </w:r>
      <w:r>
        <w:t>жанров,</w:t>
      </w:r>
      <w:r>
        <w:rPr>
          <w:spacing w:val="2"/>
        </w:rPr>
        <w:t xml:space="preserve"> </w:t>
      </w:r>
      <w:r>
        <w:t>стилистической</w:t>
      </w:r>
      <w:r>
        <w:rPr>
          <w:spacing w:val="-2"/>
        </w:rPr>
        <w:t xml:space="preserve"> </w:t>
      </w:r>
      <w:r>
        <w:t>принадлежности.</w:t>
      </w:r>
    </w:p>
    <w:p w:rsidR="00E767C0" w:rsidRDefault="00A56CA5">
      <w:pPr>
        <w:pStyle w:val="a4"/>
        <w:spacing w:line="276" w:lineRule="auto"/>
        <w:ind w:right="155"/>
      </w:pPr>
      <w:r>
        <w:t>Общее число часов</w:t>
      </w:r>
      <w:r>
        <w:rPr>
          <w:spacing w:val="1"/>
        </w:rPr>
        <w:t xml:space="preserve"> </w:t>
      </w:r>
      <w:r>
        <w:t>для изучения родного (русского) языка,</w:t>
      </w:r>
      <w:r>
        <w:rPr>
          <w:spacing w:val="70"/>
        </w:rPr>
        <w:t xml:space="preserve"> </w:t>
      </w:r>
      <w:r>
        <w:t>– 118 часа: в 1</w:t>
      </w:r>
      <w:r>
        <w:rPr>
          <w:spacing w:val="1"/>
        </w:rPr>
        <w:t xml:space="preserve"> </w:t>
      </w:r>
      <w:r>
        <w:t>классе</w:t>
      </w:r>
      <w:r>
        <w:rPr>
          <w:spacing w:val="16"/>
        </w:rPr>
        <w:t xml:space="preserve"> </w:t>
      </w:r>
      <w:r>
        <w:t>–</w:t>
      </w:r>
      <w:r>
        <w:rPr>
          <w:spacing w:val="14"/>
        </w:rPr>
        <w:t xml:space="preserve"> </w:t>
      </w:r>
      <w:r>
        <w:t>33</w:t>
      </w:r>
      <w:r>
        <w:rPr>
          <w:spacing w:val="15"/>
        </w:rPr>
        <w:t xml:space="preserve"> </w:t>
      </w:r>
      <w:r>
        <w:t>часа</w:t>
      </w:r>
      <w:r>
        <w:rPr>
          <w:spacing w:val="15"/>
        </w:rPr>
        <w:t xml:space="preserve"> </w:t>
      </w:r>
      <w:r>
        <w:t>(1</w:t>
      </w:r>
      <w:r>
        <w:rPr>
          <w:spacing w:val="14"/>
        </w:rPr>
        <w:t xml:space="preserve"> </w:t>
      </w:r>
      <w:r>
        <w:t>час</w:t>
      </w:r>
      <w:r>
        <w:rPr>
          <w:spacing w:val="15"/>
        </w:rPr>
        <w:t xml:space="preserve"> </w:t>
      </w:r>
      <w:r>
        <w:t>в</w:t>
      </w:r>
      <w:r>
        <w:rPr>
          <w:spacing w:val="12"/>
        </w:rPr>
        <w:t xml:space="preserve"> </w:t>
      </w:r>
      <w:r>
        <w:t>неделю),</w:t>
      </w:r>
      <w:r>
        <w:rPr>
          <w:spacing w:val="17"/>
        </w:rPr>
        <w:t xml:space="preserve"> </w:t>
      </w:r>
      <w:r>
        <w:t>во</w:t>
      </w:r>
      <w:r>
        <w:rPr>
          <w:spacing w:val="14"/>
        </w:rPr>
        <w:t xml:space="preserve"> </w:t>
      </w:r>
      <w:r>
        <w:t>2</w:t>
      </w:r>
      <w:r>
        <w:rPr>
          <w:spacing w:val="19"/>
        </w:rPr>
        <w:t xml:space="preserve"> </w:t>
      </w:r>
      <w:r>
        <w:t>классе</w:t>
      </w:r>
      <w:r>
        <w:rPr>
          <w:spacing w:val="22"/>
        </w:rPr>
        <w:t xml:space="preserve"> </w:t>
      </w:r>
      <w:r>
        <w:t>–</w:t>
      </w:r>
      <w:r>
        <w:rPr>
          <w:spacing w:val="14"/>
        </w:rPr>
        <w:t xml:space="preserve"> </w:t>
      </w:r>
      <w:r>
        <w:t>34</w:t>
      </w:r>
      <w:r>
        <w:rPr>
          <w:spacing w:val="15"/>
        </w:rPr>
        <w:t xml:space="preserve"> </w:t>
      </w:r>
      <w:r>
        <w:t>часа</w:t>
      </w:r>
      <w:r>
        <w:rPr>
          <w:spacing w:val="14"/>
        </w:rPr>
        <w:t xml:space="preserve"> </w:t>
      </w:r>
      <w:r>
        <w:t>(1</w:t>
      </w:r>
      <w:r>
        <w:rPr>
          <w:spacing w:val="15"/>
        </w:rPr>
        <w:t xml:space="preserve"> </w:t>
      </w:r>
      <w:r>
        <w:t>час</w:t>
      </w:r>
      <w:r>
        <w:rPr>
          <w:spacing w:val="14"/>
        </w:rPr>
        <w:t xml:space="preserve"> </w:t>
      </w:r>
      <w:r>
        <w:t>в</w:t>
      </w:r>
      <w:r>
        <w:rPr>
          <w:spacing w:val="13"/>
        </w:rPr>
        <w:t xml:space="preserve"> </w:t>
      </w:r>
      <w:r>
        <w:t>неделю),</w:t>
      </w:r>
      <w:r>
        <w:rPr>
          <w:spacing w:val="16"/>
        </w:rPr>
        <w:t xml:space="preserve"> </w:t>
      </w:r>
      <w:r>
        <w:t>в</w:t>
      </w:r>
      <w:r>
        <w:rPr>
          <w:spacing w:val="18"/>
        </w:rPr>
        <w:t xml:space="preserve"> </w:t>
      </w:r>
      <w:r>
        <w:t>3</w:t>
      </w:r>
      <w:r>
        <w:rPr>
          <w:spacing w:val="14"/>
        </w:rPr>
        <w:t xml:space="preserve"> </w:t>
      </w:r>
      <w:r>
        <w:t>классе</w:t>
      </w:r>
      <w:r>
        <w:rPr>
          <w:spacing w:val="19"/>
        </w:rPr>
        <w:t xml:space="preserve"> </w:t>
      </w:r>
      <w:r>
        <w:t>–</w:t>
      </w:r>
      <w:r>
        <w:rPr>
          <w:spacing w:val="-68"/>
        </w:rPr>
        <w:t xml:space="preserve"> </w:t>
      </w:r>
      <w:r>
        <w:t>34 часа</w:t>
      </w:r>
      <w:r>
        <w:rPr>
          <w:spacing w:val="1"/>
        </w:rPr>
        <w:t xml:space="preserve"> </w:t>
      </w:r>
      <w:r>
        <w:t>(1 час</w:t>
      </w:r>
      <w:r>
        <w:rPr>
          <w:spacing w:val="1"/>
        </w:rPr>
        <w:t xml:space="preserve"> </w:t>
      </w:r>
      <w:r>
        <w:t>в</w:t>
      </w:r>
      <w:r>
        <w:rPr>
          <w:spacing w:val="-1"/>
        </w:rPr>
        <w:t xml:space="preserve"> </w:t>
      </w:r>
      <w:r>
        <w:t>неделю),</w:t>
      </w:r>
      <w:r>
        <w:rPr>
          <w:spacing w:val="3"/>
        </w:rPr>
        <w:t xml:space="preserve"> </w:t>
      </w:r>
      <w:r>
        <w:t>в</w:t>
      </w:r>
      <w:r>
        <w:rPr>
          <w:spacing w:val="-1"/>
        </w:rPr>
        <w:t xml:space="preserve"> </w:t>
      </w:r>
      <w:r>
        <w:t>4 классе</w:t>
      </w:r>
      <w:r>
        <w:rPr>
          <w:spacing w:val="-2"/>
        </w:rPr>
        <w:t xml:space="preserve"> </w:t>
      </w:r>
      <w:r>
        <w:t>–</w:t>
      </w:r>
      <w:r>
        <w:rPr>
          <w:spacing w:val="6"/>
        </w:rPr>
        <w:t xml:space="preserve"> </w:t>
      </w:r>
      <w:r>
        <w:t>17</w:t>
      </w:r>
      <w:r>
        <w:rPr>
          <w:spacing w:val="-4"/>
        </w:rPr>
        <w:t xml:space="preserve"> </w:t>
      </w:r>
      <w:r>
        <w:t>часов</w:t>
      </w:r>
      <w:r>
        <w:rPr>
          <w:spacing w:val="-1"/>
        </w:rPr>
        <w:t xml:space="preserve"> </w:t>
      </w:r>
      <w:r>
        <w:t>(0,5</w:t>
      </w:r>
      <w:r>
        <w:rPr>
          <w:spacing w:val="1"/>
        </w:rPr>
        <w:t xml:space="preserve"> </w:t>
      </w:r>
      <w:r>
        <w:t>часов</w:t>
      </w:r>
      <w:r>
        <w:rPr>
          <w:spacing w:val="-1"/>
        </w:rPr>
        <w:t xml:space="preserve"> </w:t>
      </w:r>
      <w:r>
        <w:t>в</w:t>
      </w:r>
      <w:r>
        <w:rPr>
          <w:spacing w:val="-1"/>
        </w:rPr>
        <w:t xml:space="preserve"> </w:t>
      </w:r>
      <w:r>
        <w:t>неделю).</w:t>
      </w:r>
    </w:p>
    <w:p w:rsidR="00E767C0" w:rsidRDefault="00A56CA5">
      <w:pPr>
        <w:pStyle w:val="a4"/>
        <w:spacing w:line="278" w:lineRule="auto"/>
        <w:ind w:left="1273" w:right="5484" w:firstLine="0"/>
      </w:pPr>
      <w:r>
        <w:t>Содержание обучения в 1 классе.</w:t>
      </w:r>
      <w:r>
        <w:rPr>
          <w:spacing w:val="1"/>
        </w:rPr>
        <w:t xml:space="preserve"> </w:t>
      </w:r>
      <w:r>
        <w:t>Русский</w:t>
      </w:r>
      <w:r>
        <w:rPr>
          <w:spacing w:val="-7"/>
        </w:rPr>
        <w:t xml:space="preserve"> </w:t>
      </w:r>
      <w:r>
        <w:t>язык:</w:t>
      </w:r>
      <w:r>
        <w:rPr>
          <w:spacing w:val="-11"/>
        </w:rPr>
        <w:t xml:space="preserve"> </w:t>
      </w:r>
      <w:r>
        <w:t>прошлое</w:t>
      </w:r>
      <w:r>
        <w:rPr>
          <w:spacing w:val="-6"/>
        </w:rPr>
        <w:t xml:space="preserve"> </w:t>
      </w:r>
      <w:r>
        <w:t>и</w:t>
      </w:r>
      <w:r>
        <w:rPr>
          <w:spacing w:val="-6"/>
        </w:rPr>
        <w:t xml:space="preserve"> </w:t>
      </w:r>
      <w:r>
        <w:t>настоящее.</w:t>
      </w:r>
    </w:p>
    <w:p w:rsidR="00E767C0" w:rsidRDefault="00A56CA5">
      <w:pPr>
        <w:pStyle w:val="a4"/>
        <w:spacing w:line="276" w:lineRule="auto"/>
        <w:jc w:val="left"/>
      </w:pPr>
      <w:r>
        <w:t>Сведения</w:t>
      </w:r>
      <w:r>
        <w:rPr>
          <w:spacing w:val="1"/>
        </w:rPr>
        <w:t xml:space="preserve"> </w:t>
      </w:r>
      <w:r>
        <w:t>об</w:t>
      </w:r>
      <w:r>
        <w:rPr>
          <w:spacing w:val="2"/>
        </w:rPr>
        <w:t xml:space="preserve"> </w:t>
      </w:r>
      <w:r>
        <w:t>истории</w:t>
      </w:r>
      <w:r>
        <w:rPr>
          <w:spacing w:val="1"/>
        </w:rPr>
        <w:t xml:space="preserve"> </w:t>
      </w:r>
      <w:r>
        <w:t>русской</w:t>
      </w:r>
      <w:r>
        <w:rPr>
          <w:spacing w:val="1"/>
        </w:rPr>
        <w:t xml:space="preserve"> </w:t>
      </w:r>
      <w:r>
        <w:t>письменности:</w:t>
      </w:r>
      <w:r>
        <w:rPr>
          <w:spacing w:val="-4"/>
        </w:rPr>
        <w:t xml:space="preserve"> </w:t>
      </w:r>
      <w:r>
        <w:t>как</w:t>
      </w:r>
      <w:r>
        <w:rPr>
          <w:spacing w:val="-1"/>
        </w:rPr>
        <w:t xml:space="preserve"> </w:t>
      </w:r>
      <w:r>
        <w:t>появились</w:t>
      </w:r>
      <w:r>
        <w:rPr>
          <w:spacing w:val="-1"/>
        </w:rPr>
        <w:t xml:space="preserve"> </w:t>
      </w:r>
      <w:r>
        <w:t>буквы</w:t>
      </w:r>
      <w:r>
        <w:rPr>
          <w:spacing w:val="1"/>
        </w:rPr>
        <w:t xml:space="preserve"> </w:t>
      </w:r>
      <w:r>
        <w:t>современного</w:t>
      </w:r>
      <w:r>
        <w:rPr>
          <w:spacing w:val="-67"/>
        </w:rPr>
        <w:t xml:space="preserve"> </w:t>
      </w:r>
      <w:r>
        <w:t>русского алфавита.</w:t>
      </w:r>
    </w:p>
    <w:p w:rsidR="00E767C0" w:rsidRDefault="00A56CA5">
      <w:pPr>
        <w:pStyle w:val="a4"/>
        <w:spacing w:line="276" w:lineRule="auto"/>
        <w:jc w:val="left"/>
      </w:pPr>
      <w:r>
        <w:t>Особенности</w:t>
      </w:r>
      <w:r>
        <w:rPr>
          <w:spacing w:val="32"/>
        </w:rPr>
        <w:t xml:space="preserve"> </w:t>
      </w:r>
      <w:r>
        <w:t>оформления</w:t>
      </w:r>
      <w:r>
        <w:rPr>
          <w:spacing w:val="34"/>
        </w:rPr>
        <w:t xml:space="preserve"> </w:t>
      </w:r>
      <w:r>
        <w:t>книг</w:t>
      </w:r>
      <w:r>
        <w:rPr>
          <w:spacing w:val="33"/>
        </w:rPr>
        <w:t xml:space="preserve"> </w:t>
      </w:r>
      <w:r>
        <w:t>в</w:t>
      </w:r>
      <w:r>
        <w:rPr>
          <w:spacing w:val="32"/>
        </w:rPr>
        <w:t xml:space="preserve"> </w:t>
      </w:r>
      <w:r>
        <w:t>Древней</w:t>
      </w:r>
      <w:r>
        <w:rPr>
          <w:spacing w:val="32"/>
        </w:rPr>
        <w:t xml:space="preserve"> </w:t>
      </w:r>
      <w:r>
        <w:t>Руси:</w:t>
      </w:r>
      <w:r>
        <w:rPr>
          <w:spacing w:val="29"/>
        </w:rPr>
        <w:t xml:space="preserve"> </w:t>
      </w:r>
      <w:r>
        <w:t>оформление</w:t>
      </w:r>
      <w:r>
        <w:rPr>
          <w:spacing w:val="33"/>
        </w:rPr>
        <w:t xml:space="preserve"> </w:t>
      </w:r>
      <w:r>
        <w:t>красной</w:t>
      </w:r>
      <w:r>
        <w:rPr>
          <w:spacing w:val="32"/>
        </w:rPr>
        <w:t xml:space="preserve"> </w:t>
      </w:r>
      <w:r>
        <w:t>строки</w:t>
      </w:r>
      <w:r>
        <w:rPr>
          <w:spacing w:val="33"/>
        </w:rPr>
        <w:t xml:space="preserve"> </w:t>
      </w:r>
      <w:r>
        <w:t>и</w:t>
      </w:r>
      <w:r>
        <w:rPr>
          <w:spacing w:val="-67"/>
        </w:rPr>
        <w:t xml:space="preserve"> </w:t>
      </w:r>
      <w:r>
        <w:t>заставок.</w:t>
      </w:r>
    </w:p>
    <w:p w:rsidR="00E767C0" w:rsidRDefault="00A56CA5">
      <w:pPr>
        <w:pStyle w:val="a4"/>
        <w:spacing w:line="321" w:lineRule="exact"/>
        <w:ind w:left="1273" w:firstLine="0"/>
        <w:jc w:val="left"/>
      </w:pPr>
      <w:r>
        <w:t>Практическая</w:t>
      </w:r>
      <w:r>
        <w:rPr>
          <w:spacing w:val="-7"/>
        </w:rPr>
        <w:t xml:space="preserve"> </w:t>
      </w:r>
      <w:r>
        <w:t>работа.</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tabs>
          <w:tab w:val="left" w:pos="3052"/>
          <w:tab w:val="left" w:pos="4146"/>
          <w:tab w:val="left" w:pos="4554"/>
          <w:tab w:val="left" w:pos="5896"/>
          <w:tab w:val="left" w:pos="7675"/>
          <w:tab w:val="left" w:pos="8979"/>
          <w:tab w:val="left" w:pos="9363"/>
        </w:tabs>
        <w:spacing w:before="76" w:line="276" w:lineRule="auto"/>
        <w:ind w:right="148"/>
        <w:jc w:val="left"/>
      </w:pPr>
      <w:r>
        <w:lastRenderedPageBreak/>
        <w:t>Оформление</w:t>
      </w:r>
      <w:r>
        <w:tab/>
        <w:t>буквиц</w:t>
      </w:r>
      <w:r>
        <w:tab/>
        <w:t>и</w:t>
      </w:r>
      <w:r>
        <w:tab/>
        <w:t>заставок.</w:t>
      </w:r>
      <w:r>
        <w:tab/>
        <w:t>Лексические</w:t>
      </w:r>
      <w:r>
        <w:tab/>
        <w:t>единицы</w:t>
      </w:r>
      <w:r>
        <w:tab/>
        <w:t>с</w:t>
      </w:r>
      <w:r>
        <w:tab/>
        <w:t>национально-</w:t>
      </w:r>
      <w:r>
        <w:rPr>
          <w:spacing w:val="-67"/>
        </w:rPr>
        <w:t xml:space="preserve"> </w:t>
      </w:r>
      <w:r>
        <w:t>культурной</w:t>
      </w:r>
      <w:r>
        <w:rPr>
          <w:spacing w:val="-7"/>
        </w:rPr>
        <w:t xml:space="preserve"> </w:t>
      </w:r>
      <w:r>
        <w:t>семантикой,</w:t>
      </w:r>
      <w:r>
        <w:rPr>
          <w:spacing w:val="-4"/>
        </w:rPr>
        <w:t xml:space="preserve"> </w:t>
      </w:r>
      <w:r>
        <w:t>обозначающие</w:t>
      </w:r>
      <w:r>
        <w:rPr>
          <w:spacing w:val="-1"/>
        </w:rPr>
        <w:t xml:space="preserve"> </w:t>
      </w:r>
      <w:r>
        <w:t>предметы</w:t>
      </w:r>
      <w:r>
        <w:rPr>
          <w:spacing w:val="-6"/>
        </w:rPr>
        <w:t xml:space="preserve"> </w:t>
      </w:r>
      <w:r>
        <w:t>традиционного</w:t>
      </w:r>
      <w:r>
        <w:rPr>
          <w:spacing w:val="-7"/>
        </w:rPr>
        <w:t xml:space="preserve"> </w:t>
      </w:r>
      <w:r>
        <w:t>русского</w:t>
      </w:r>
      <w:r>
        <w:rPr>
          <w:spacing w:val="-6"/>
        </w:rPr>
        <w:t xml:space="preserve"> </w:t>
      </w:r>
      <w:r>
        <w:t>быта:</w:t>
      </w:r>
    </w:p>
    <w:p w:rsidR="00E767C0" w:rsidRDefault="00A56CA5">
      <w:pPr>
        <w:pStyle w:val="a4"/>
        <w:spacing w:line="276" w:lineRule="auto"/>
        <w:jc w:val="left"/>
      </w:pPr>
      <w:r>
        <w:t>дом</w:t>
      </w:r>
      <w:r>
        <w:rPr>
          <w:spacing w:val="62"/>
        </w:rPr>
        <w:t xml:space="preserve"> </w:t>
      </w:r>
      <w:r>
        <w:t>в</w:t>
      </w:r>
      <w:r>
        <w:rPr>
          <w:spacing w:val="59"/>
        </w:rPr>
        <w:t xml:space="preserve"> </w:t>
      </w:r>
      <w:r>
        <w:t>старину:</w:t>
      </w:r>
      <w:r>
        <w:rPr>
          <w:spacing w:val="56"/>
        </w:rPr>
        <w:t xml:space="preserve"> </w:t>
      </w:r>
      <w:r>
        <w:t>что</w:t>
      </w:r>
      <w:r>
        <w:rPr>
          <w:spacing w:val="60"/>
        </w:rPr>
        <w:t xml:space="preserve"> </w:t>
      </w:r>
      <w:r>
        <w:t>как</w:t>
      </w:r>
      <w:r>
        <w:rPr>
          <w:spacing w:val="61"/>
        </w:rPr>
        <w:t xml:space="preserve"> </w:t>
      </w:r>
      <w:r>
        <w:t>называлось</w:t>
      </w:r>
      <w:r>
        <w:rPr>
          <w:spacing w:val="58"/>
        </w:rPr>
        <w:t xml:space="preserve"> </w:t>
      </w:r>
      <w:r>
        <w:t>(изба,</w:t>
      </w:r>
      <w:r>
        <w:rPr>
          <w:spacing w:val="63"/>
        </w:rPr>
        <w:t xml:space="preserve"> </w:t>
      </w:r>
      <w:r>
        <w:t>терем,</w:t>
      </w:r>
      <w:r>
        <w:rPr>
          <w:spacing w:val="64"/>
        </w:rPr>
        <w:t xml:space="preserve"> </w:t>
      </w:r>
      <w:r>
        <w:t>хоромы,</w:t>
      </w:r>
      <w:r>
        <w:rPr>
          <w:spacing w:val="63"/>
        </w:rPr>
        <w:t xml:space="preserve"> </w:t>
      </w:r>
      <w:r>
        <w:t>горница,</w:t>
      </w:r>
      <w:r>
        <w:rPr>
          <w:spacing w:val="63"/>
        </w:rPr>
        <w:t xml:space="preserve"> </w:t>
      </w:r>
      <w:r>
        <w:t>светлица,</w:t>
      </w:r>
      <w:r>
        <w:rPr>
          <w:spacing w:val="-67"/>
        </w:rPr>
        <w:t xml:space="preserve"> </w:t>
      </w:r>
      <w:r>
        <w:t>светец,</w:t>
      </w:r>
      <w:r>
        <w:rPr>
          <w:spacing w:val="2"/>
        </w:rPr>
        <w:t xml:space="preserve"> </w:t>
      </w:r>
      <w:r>
        <w:t>лучина</w:t>
      </w:r>
      <w:r>
        <w:rPr>
          <w:spacing w:val="2"/>
        </w:rPr>
        <w:t xml:space="preserve"> </w:t>
      </w:r>
      <w:r>
        <w:t>и</w:t>
      </w:r>
      <w:r>
        <w:rPr>
          <w:spacing w:val="1"/>
        </w:rPr>
        <w:t xml:space="preserve"> </w:t>
      </w:r>
      <w:r>
        <w:t>другие);</w:t>
      </w:r>
    </w:p>
    <w:p w:rsidR="00E767C0" w:rsidRDefault="00A56CA5">
      <w:pPr>
        <w:pStyle w:val="a4"/>
        <w:spacing w:line="276" w:lineRule="auto"/>
        <w:jc w:val="left"/>
      </w:pPr>
      <w:r>
        <w:t>как</w:t>
      </w:r>
      <w:r>
        <w:rPr>
          <w:spacing w:val="12"/>
        </w:rPr>
        <w:t xml:space="preserve"> </w:t>
      </w:r>
      <w:r>
        <w:t>называлось</w:t>
      </w:r>
      <w:r>
        <w:rPr>
          <w:spacing w:val="10"/>
        </w:rPr>
        <w:t xml:space="preserve"> </w:t>
      </w:r>
      <w:r>
        <w:t>то,</w:t>
      </w:r>
      <w:r>
        <w:rPr>
          <w:spacing w:val="15"/>
        </w:rPr>
        <w:t xml:space="preserve"> </w:t>
      </w:r>
      <w:r>
        <w:t>во</w:t>
      </w:r>
      <w:r>
        <w:rPr>
          <w:spacing w:val="13"/>
        </w:rPr>
        <w:t xml:space="preserve"> </w:t>
      </w:r>
      <w:r>
        <w:t>что</w:t>
      </w:r>
      <w:r>
        <w:rPr>
          <w:spacing w:val="13"/>
        </w:rPr>
        <w:t xml:space="preserve"> </w:t>
      </w:r>
      <w:r>
        <w:t>одевались</w:t>
      </w:r>
      <w:r>
        <w:rPr>
          <w:spacing w:val="10"/>
        </w:rPr>
        <w:t xml:space="preserve"> </w:t>
      </w:r>
      <w:r>
        <w:t>в</w:t>
      </w:r>
      <w:r>
        <w:rPr>
          <w:spacing w:val="11"/>
        </w:rPr>
        <w:t xml:space="preserve"> </w:t>
      </w:r>
      <w:r>
        <w:t>старину</w:t>
      </w:r>
      <w:r>
        <w:rPr>
          <w:spacing w:val="9"/>
        </w:rPr>
        <w:t xml:space="preserve"> </w:t>
      </w:r>
      <w:r>
        <w:t>(кафтан,</w:t>
      </w:r>
      <w:r>
        <w:rPr>
          <w:spacing w:val="14"/>
        </w:rPr>
        <w:t xml:space="preserve"> </w:t>
      </w:r>
      <w:r>
        <w:t>кушак,</w:t>
      </w:r>
      <w:r>
        <w:rPr>
          <w:spacing w:val="15"/>
        </w:rPr>
        <w:t xml:space="preserve"> </w:t>
      </w:r>
      <w:r>
        <w:t>рубаха,</w:t>
      </w:r>
      <w:r>
        <w:rPr>
          <w:spacing w:val="15"/>
        </w:rPr>
        <w:t xml:space="preserve"> </w:t>
      </w:r>
      <w:r>
        <w:t>сарафан,</w:t>
      </w:r>
      <w:r>
        <w:rPr>
          <w:spacing w:val="-67"/>
        </w:rPr>
        <w:t xml:space="preserve"> </w:t>
      </w:r>
      <w:r>
        <w:t>лапти и</w:t>
      </w:r>
      <w:r>
        <w:rPr>
          <w:spacing w:val="1"/>
        </w:rPr>
        <w:t xml:space="preserve"> </w:t>
      </w:r>
      <w:r>
        <w:t>другие).</w:t>
      </w:r>
    </w:p>
    <w:p w:rsidR="00E767C0" w:rsidRDefault="00A56CA5">
      <w:pPr>
        <w:pStyle w:val="a4"/>
        <w:tabs>
          <w:tab w:val="left" w:pos="2313"/>
          <w:tab w:val="left" w:pos="2712"/>
          <w:tab w:val="left" w:pos="3748"/>
          <w:tab w:val="left" w:pos="4885"/>
          <w:tab w:val="left" w:pos="6425"/>
          <w:tab w:val="left" w:pos="8247"/>
          <w:tab w:val="left" w:pos="9927"/>
        </w:tabs>
        <w:spacing w:before="2" w:line="276" w:lineRule="auto"/>
        <w:ind w:right="162"/>
        <w:jc w:val="left"/>
      </w:pPr>
      <w:r>
        <w:t>Имена</w:t>
      </w:r>
      <w:r>
        <w:tab/>
        <w:t>в</w:t>
      </w:r>
      <w:r>
        <w:tab/>
        <w:t>малых</w:t>
      </w:r>
      <w:r>
        <w:tab/>
        <w:t>жанрах</w:t>
      </w:r>
      <w:r>
        <w:tab/>
        <w:t>фольклора</w:t>
      </w:r>
      <w:r>
        <w:tab/>
        <w:t>(пословицах,</w:t>
      </w:r>
      <w:r>
        <w:tab/>
        <w:t>поговорках,</w:t>
      </w:r>
      <w:r>
        <w:tab/>
      </w:r>
      <w:r>
        <w:rPr>
          <w:spacing w:val="-2"/>
        </w:rPr>
        <w:t>загадках,</w:t>
      </w:r>
      <w:r>
        <w:rPr>
          <w:spacing w:val="-67"/>
        </w:rPr>
        <w:t xml:space="preserve"> </w:t>
      </w:r>
      <w:r>
        <w:t>прибаутках).</w:t>
      </w:r>
    </w:p>
    <w:p w:rsidR="00E767C0" w:rsidRDefault="00A56CA5">
      <w:pPr>
        <w:pStyle w:val="a4"/>
        <w:spacing w:line="276" w:lineRule="auto"/>
        <w:ind w:left="1273" w:right="7353" w:firstLine="0"/>
        <w:jc w:val="left"/>
      </w:pPr>
      <w:r>
        <w:t>Проектное задание.</w:t>
      </w:r>
      <w:r>
        <w:rPr>
          <w:spacing w:val="1"/>
        </w:rPr>
        <w:t xml:space="preserve"> </w:t>
      </w:r>
      <w:r>
        <w:t>Словарь</w:t>
      </w:r>
      <w:r>
        <w:rPr>
          <w:spacing w:val="-16"/>
        </w:rPr>
        <w:t xml:space="preserve"> </w:t>
      </w:r>
      <w:r>
        <w:t>в</w:t>
      </w:r>
      <w:r>
        <w:rPr>
          <w:spacing w:val="-16"/>
        </w:rPr>
        <w:t xml:space="preserve"> </w:t>
      </w:r>
      <w:r>
        <w:t>картинках.</w:t>
      </w:r>
      <w:r>
        <w:rPr>
          <w:spacing w:val="-67"/>
        </w:rPr>
        <w:t xml:space="preserve"> </w:t>
      </w:r>
      <w:r>
        <w:t>Язык</w:t>
      </w:r>
      <w:r>
        <w:rPr>
          <w:spacing w:val="-2"/>
        </w:rPr>
        <w:t xml:space="preserve"> </w:t>
      </w:r>
      <w:r>
        <w:t>в</w:t>
      </w:r>
      <w:r>
        <w:rPr>
          <w:spacing w:val="-1"/>
        </w:rPr>
        <w:t xml:space="preserve"> </w:t>
      </w:r>
      <w:r>
        <w:t>действии.</w:t>
      </w:r>
    </w:p>
    <w:p w:rsidR="00E767C0" w:rsidRDefault="00A56CA5">
      <w:pPr>
        <w:pStyle w:val="a4"/>
        <w:spacing w:line="276" w:lineRule="auto"/>
        <w:ind w:right="167"/>
      </w:pPr>
      <w:r>
        <w:t>Как нельзя произносить слова (пропедевтическая работа по предупреждению</w:t>
      </w:r>
      <w:r>
        <w:rPr>
          <w:spacing w:val="1"/>
        </w:rPr>
        <w:t xml:space="preserve"> </w:t>
      </w:r>
      <w:r>
        <w:t>ошибок в произношении</w:t>
      </w:r>
      <w:r>
        <w:rPr>
          <w:spacing w:val="1"/>
        </w:rPr>
        <w:t xml:space="preserve"> </w:t>
      </w:r>
      <w:r>
        <w:t>слов).</w:t>
      </w:r>
    </w:p>
    <w:p w:rsidR="00E767C0" w:rsidRDefault="00A56CA5">
      <w:pPr>
        <w:pStyle w:val="a4"/>
        <w:spacing w:line="321" w:lineRule="exact"/>
        <w:ind w:left="1273" w:firstLine="0"/>
      </w:pPr>
      <w:r>
        <w:t>Смыслоразличительная</w:t>
      </w:r>
      <w:r>
        <w:rPr>
          <w:spacing w:val="-12"/>
        </w:rPr>
        <w:t xml:space="preserve"> </w:t>
      </w:r>
      <w:r>
        <w:t>роль</w:t>
      </w:r>
      <w:r>
        <w:rPr>
          <w:spacing w:val="-11"/>
        </w:rPr>
        <w:t xml:space="preserve"> </w:t>
      </w:r>
      <w:r>
        <w:t>ударения.</w:t>
      </w:r>
    </w:p>
    <w:p w:rsidR="00E767C0" w:rsidRDefault="00A56CA5">
      <w:pPr>
        <w:pStyle w:val="a4"/>
        <w:spacing w:before="49" w:line="276" w:lineRule="auto"/>
        <w:ind w:right="160"/>
      </w:pPr>
      <w:r>
        <w:t>Звукопись</w:t>
      </w:r>
      <w:r>
        <w:rPr>
          <w:spacing w:val="1"/>
        </w:rPr>
        <w:t xml:space="preserve"> </w:t>
      </w:r>
      <w:r>
        <w:t>в</w:t>
      </w:r>
      <w:r>
        <w:rPr>
          <w:spacing w:val="1"/>
        </w:rPr>
        <w:t xml:space="preserve"> </w:t>
      </w:r>
      <w:r>
        <w:t>стихотворном</w:t>
      </w:r>
      <w:r>
        <w:rPr>
          <w:spacing w:val="1"/>
        </w:rPr>
        <w:t xml:space="preserve"> </w:t>
      </w:r>
      <w:r>
        <w:t>художественном</w:t>
      </w:r>
      <w:r>
        <w:rPr>
          <w:spacing w:val="1"/>
        </w:rPr>
        <w:t xml:space="preserve"> </w:t>
      </w:r>
      <w:r>
        <w:t>тексте.</w:t>
      </w:r>
      <w:r>
        <w:rPr>
          <w:spacing w:val="1"/>
        </w:rPr>
        <w:t xml:space="preserve"> </w:t>
      </w:r>
      <w:r>
        <w:t>Наблюдение</w:t>
      </w:r>
      <w:r>
        <w:rPr>
          <w:spacing w:val="1"/>
        </w:rPr>
        <w:t xml:space="preserve"> </w:t>
      </w:r>
      <w:r>
        <w:t>за</w:t>
      </w:r>
      <w:r>
        <w:rPr>
          <w:spacing w:val="1"/>
        </w:rPr>
        <w:t xml:space="preserve"> </w:t>
      </w:r>
      <w:r>
        <w:t>сочетаемостью</w:t>
      </w:r>
      <w:r>
        <w:rPr>
          <w:spacing w:val="1"/>
        </w:rPr>
        <w:t xml:space="preserve"> </w:t>
      </w:r>
      <w:r>
        <w:t>слов</w:t>
      </w:r>
      <w:r>
        <w:rPr>
          <w:spacing w:val="1"/>
        </w:rPr>
        <w:t xml:space="preserve"> </w:t>
      </w:r>
      <w:r>
        <w:t>(пропедевтическая</w:t>
      </w:r>
      <w:r>
        <w:rPr>
          <w:spacing w:val="1"/>
        </w:rPr>
        <w:t xml:space="preserve"> </w:t>
      </w:r>
      <w:r>
        <w:t>работа</w:t>
      </w:r>
      <w:r>
        <w:rPr>
          <w:spacing w:val="1"/>
        </w:rPr>
        <w:t xml:space="preserve"> </w:t>
      </w:r>
      <w:r>
        <w:t>по</w:t>
      </w:r>
      <w:r>
        <w:rPr>
          <w:spacing w:val="1"/>
        </w:rPr>
        <w:t xml:space="preserve"> </w:t>
      </w:r>
      <w:r>
        <w:t>предупреждению</w:t>
      </w:r>
      <w:r>
        <w:rPr>
          <w:spacing w:val="1"/>
        </w:rPr>
        <w:t xml:space="preserve"> </w:t>
      </w:r>
      <w:r>
        <w:t>ошибок</w:t>
      </w:r>
      <w:r>
        <w:rPr>
          <w:spacing w:val="1"/>
        </w:rPr>
        <w:t xml:space="preserve"> </w:t>
      </w:r>
      <w:r>
        <w:t>в</w:t>
      </w:r>
      <w:r>
        <w:rPr>
          <w:spacing w:val="1"/>
        </w:rPr>
        <w:t xml:space="preserve"> </w:t>
      </w:r>
      <w:r>
        <w:t>сочетаемости слов).</w:t>
      </w:r>
    </w:p>
    <w:p w:rsidR="00E767C0" w:rsidRDefault="00A56CA5">
      <w:pPr>
        <w:pStyle w:val="a4"/>
        <w:spacing w:line="320" w:lineRule="exact"/>
        <w:ind w:left="1273" w:firstLine="0"/>
      </w:pPr>
      <w:r>
        <w:t>Секреты</w:t>
      </w:r>
      <w:r>
        <w:rPr>
          <w:spacing w:val="-5"/>
        </w:rPr>
        <w:t xml:space="preserve"> </w:t>
      </w:r>
      <w:r>
        <w:t>речи</w:t>
      </w:r>
      <w:r>
        <w:rPr>
          <w:spacing w:val="-4"/>
        </w:rPr>
        <w:t xml:space="preserve"> </w:t>
      </w:r>
      <w:r>
        <w:t>и</w:t>
      </w:r>
      <w:r>
        <w:rPr>
          <w:spacing w:val="-4"/>
        </w:rPr>
        <w:t xml:space="preserve"> </w:t>
      </w:r>
      <w:r>
        <w:t>текста.</w:t>
      </w:r>
    </w:p>
    <w:p w:rsidR="00E767C0" w:rsidRDefault="00A56CA5">
      <w:pPr>
        <w:pStyle w:val="a4"/>
        <w:spacing w:before="48" w:line="276" w:lineRule="auto"/>
        <w:ind w:right="160"/>
      </w:pPr>
      <w:r>
        <w:t>Секреты</w:t>
      </w:r>
      <w:r>
        <w:rPr>
          <w:spacing w:val="1"/>
        </w:rPr>
        <w:t xml:space="preserve"> </w:t>
      </w:r>
      <w:r>
        <w:t>диалога:</w:t>
      </w:r>
      <w:r>
        <w:rPr>
          <w:spacing w:val="1"/>
        </w:rPr>
        <w:t xml:space="preserve"> </w:t>
      </w:r>
      <w:r>
        <w:t>учимся</w:t>
      </w:r>
      <w:r>
        <w:rPr>
          <w:spacing w:val="1"/>
        </w:rPr>
        <w:t xml:space="preserve"> </w:t>
      </w:r>
      <w:r>
        <w:t>разговаривать</w:t>
      </w:r>
      <w:r>
        <w:rPr>
          <w:spacing w:val="1"/>
        </w:rPr>
        <w:t xml:space="preserve"> </w:t>
      </w:r>
      <w:r>
        <w:t>друг</w:t>
      </w:r>
      <w:r>
        <w:rPr>
          <w:spacing w:val="1"/>
        </w:rPr>
        <w:t xml:space="preserve"> </w:t>
      </w:r>
      <w:r>
        <w:t>с</w:t>
      </w:r>
      <w:r>
        <w:rPr>
          <w:spacing w:val="1"/>
        </w:rPr>
        <w:t xml:space="preserve"> </w:t>
      </w:r>
      <w:r>
        <w:t>другом</w:t>
      </w:r>
      <w:r>
        <w:rPr>
          <w:spacing w:val="1"/>
        </w:rPr>
        <w:t xml:space="preserve"> </w:t>
      </w:r>
      <w:r>
        <w:t>и</w:t>
      </w:r>
      <w:r>
        <w:rPr>
          <w:spacing w:val="1"/>
        </w:rPr>
        <w:t xml:space="preserve"> </w:t>
      </w:r>
      <w:r>
        <w:t>со</w:t>
      </w:r>
      <w:r>
        <w:rPr>
          <w:spacing w:val="1"/>
        </w:rPr>
        <w:t xml:space="preserve"> </w:t>
      </w:r>
      <w:r>
        <w:t>взрослыми.</w:t>
      </w:r>
      <w:r>
        <w:rPr>
          <w:spacing w:val="1"/>
        </w:rPr>
        <w:t xml:space="preserve"> </w:t>
      </w:r>
      <w:r>
        <w:t>Диалоговая</w:t>
      </w:r>
      <w:r>
        <w:rPr>
          <w:spacing w:val="-4"/>
        </w:rPr>
        <w:t xml:space="preserve"> </w:t>
      </w:r>
      <w:r>
        <w:t>форма</w:t>
      </w:r>
      <w:r>
        <w:rPr>
          <w:spacing w:val="-5"/>
        </w:rPr>
        <w:t xml:space="preserve"> </w:t>
      </w:r>
      <w:r>
        <w:t>устной</w:t>
      </w:r>
      <w:r>
        <w:rPr>
          <w:spacing w:val="-4"/>
        </w:rPr>
        <w:t xml:space="preserve"> </w:t>
      </w:r>
      <w:r>
        <w:t>речи.</w:t>
      </w:r>
      <w:r>
        <w:rPr>
          <w:spacing w:val="-3"/>
        </w:rPr>
        <w:t xml:space="preserve"> </w:t>
      </w:r>
      <w:r>
        <w:t>Стандартные</w:t>
      </w:r>
      <w:r>
        <w:rPr>
          <w:spacing w:val="-3"/>
        </w:rPr>
        <w:t xml:space="preserve"> </w:t>
      </w:r>
      <w:r>
        <w:t>обороты</w:t>
      </w:r>
      <w:r>
        <w:rPr>
          <w:spacing w:val="-4"/>
        </w:rPr>
        <w:t xml:space="preserve"> </w:t>
      </w:r>
      <w:r>
        <w:t>речи</w:t>
      </w:r>
      <w:r>
        <w:rPr>
          <w:spacing w:val="-4"/>
        </w:rPr>
        <w:t xml:space="preserve"> </w:t>
      </w:r>
      <w:r>
        <w:t>для</w:t>
      </w:r>
      <w:r>
        <w:rPr>
          <w:spacing w:val="-7"/>
        </w:rPr>
        <w:t xml:space="preserve"> </w:t>
      </w:r>
      <w:r>
        <w:t>участия</w:t>
      </w:r>
      <w:r>
        <w:rPr>
          <w:spacing w:val="-3"/>
        </w:rPr>
        <w:t xml:space="preserve"> </w:t>
      </w:r>
      <w:r>
        <w:t>в</w:t>
      </w:r>
      <w:r>
        <w:rPr>
          <w:spacing w:val="-6"/>
        </w:rPr>
        <w:t xml:space="preserve"> </w:t>
      </w:r>
      <w:r>
        <w:t>диалоге</w:t>
      </w:r>
      <w:r>
        <w:rPr>
          <w:spacing w:val="-4"/>
        </w:rPr>
        <w:t xml:space="preserve"> </w:t>
      </w:r>
      <w:r>
        <w:t>(Как</w:t>
      </w:r>
      <w:r>
        <w:rPr>
          <w:spacing w:val="-67"/>
        </w:rPr>
        <w:t xml:space="preserve"> </w:t>
      </w:r>
      <w:r>
        <w:t>вежливо</w:t>
      </w:r>
      <w:r>
        <w:rPr>
          <w:spacing w:val="-6"/>
        </w:rPr>
        <w:t xml:space="preserve"> </w:t>
      </w:r>
      <w:r>
        <w:t>попросить?</w:t>
      </w:r>
      <w:r>
        <w:rPr>
          <w:spacing w:val="-9"/>
        </w:rPr>
        <w:t xml:space="preserve"> </w:t>
      </w:r>
      <w:r>
        <w:t>Как</w:t>
      </w:r>
      <w:r>
        <w:rPr>
          <w:spacing w:val="-6"/>
        </w:rPr>
        <w:t xml:space="preserve"> </w:t>
      </w:r>
      <w:r>
        <w:t>похвалить</w:t>
      </w:r>
      <w:r>
        <w:rPr>
          <w:spacing w:val="-8"/>
        </w:rPr>
        <w:t xml:space="preserve"> </w:t>
      </w:r>
      <w:r>
        <w:t>товарища?</w:t>
      </w:r>
      <w:r>
        <w:rPr>
          <w:spacing w:val="-8"/>
        </w:rPr>
        <w:t xml:space="preserve"> </w:t>
      </w:r>
      <w:r>
        <w:t>Как</w:t>
      </w:r>
      <w:r>
        <w:rPr>
          <w:spacing w:val="-7"/>
        </w:rPr>
        <w:t xml:space="preserve"> </w:t>
      </w:r>
      <w:r>
        <w:t>правильно</w:t>
      </w:r>
      <w:r>
        <w:rPr>
          <w:spacing w:val="-5"/>
        </w:rPr>
        <w:t xml:space="preserve"> </w:t>
      </w:r>
      <w:r>
        <w:t>поблагодарить?).</w:t>
      </w:r>
      <w:r>
        <w:rPr>
          <w:spacing w:val="-4"/>
        </w:rPr>
        <w:t xml:space="preserve"> </w:t>
      </w:r>
      <w:r>
        <w:t>Цели</w:t>
      </w:r>
      <w:r>
        <w:rPr>
          <w:spacing w:val="-6"/>
        </w:rPr>
        <w:t xml:space="preserve"> </w:t>
      </w:r>
      <w:r>
        <w:t>и</w:t>
      </w:r>
      <w:r>
        <w:rPr>
          <w:spacing w:val="-67"/>
        </w:rPr>
        <w:t xml:space="preserve"> </w:t>
      </w:r>
      <w:r>
        <w:t>виды</w:t>
      </w:r>
      <w:r>
        <w:rPr>
          <w:spacing w:val="-2"/>
        </w:rPr>
        <w:t xml:space="preserve"> </w:t>
      </w:r>
      <w:r>
        <w:t>вопросов</w:t>
      </w:r>
      <w:r>
        <w:rPr>
          <w:spacing w:val="-2"/>
        </w:rPr>
        <w:t xml:space="preserve"> </w:t>
      </w:r>
      <w:r>
        <w:t>(вопрос-уточнение,</w:t>
      </w:r>
      <w:r>
        <w:rPr>
          <w:spacing w:val="2"/>
        </w:rPr>
        <w:t xml:space="preserve"> </w:t>
      </w:r>
      <w:r>
        <w:t>вопрос как</w:t>
      </w:r>
      <w:r>
        <w:rPr>
          <w:spacing w:val="-1"/>
        </w:rPr>
        <w:t xml:space="preserve"> </w:t>
      </w:r>
      <w:r>
        <w:t>запрос на новое содержание).</w:t>
      </w:r>
    </w:p>
    <w:p w:rsidR="00E767C0" w:rsidRDefault="00A56CA5">
      <w:pPr>
        <w:pStyle w:val="a4"/>
        <w:spacing w:before="2" w:line="276" w:lineRule="auto"/>
        <w:ind w:right="160"/>
      </w:pPr>
      <w:r>
        <w:t>Различные приемы слушания научно-познавательных и художественных текстов</w:t>
      </w:r>
      <w:r>
        <w:rPr>
          <w:spacing w:val="-67"/>
        </w:rPr>
        <w:t xml:space="preserve"> </w:t>
      </w:r>
      <w:r>
        <w:t>об</w:t>
      </w:r>
      <w:r>
        <w:rPr>
          <w:spacing w:val="1"/>
        </w:rPr>
        <w:t xml:space="preserve"> </w:t>
      </w:r>
      <w:r>
        <w:t>истории языка и культуре</w:t>
      </w:r>
      <w:r>
        <w:rPr>
          <w:spacing w:val="1"/>
        </w:rPr>
        <w:t xml:space="preserve"> </w:t>
      </w:r>
      <w:r>
        <w:t>русского</w:t>
      </w:r>
      <w:r>
        <w:rPr>
          <w:spacing w:val="-1"/>
        </w:rPr>
        <w:t xml:space="preserve"> </w:t>
      </w:r>
      <w:r>
        <w:t>народа.</w:t>
      </w:r>
    </w:p>
    <w:p w:rsidR="00E767C0" w:rsidRDefault="00A56CA5">
      <w:pPr>
        <w:pStyle w:val="a4"/>
        <w:spacing w:line="276" w:lineRule="auto"/>
        <w:ind w:left="1273" w:right="5484" w:firstLine="0"/>
      </w:pPr>
      <w:r>
        <w:t>Содержание обучения во 2 классе.</w:t>
      </w:r>
      <w:r>
        <w:rPr>
          <w:spacing w:val="1"/>
        </w:rPr>
        <w:t xml:space="preserve"> </w:t>
      </w:r>
      <w:r>
        <w:t>Русский</w:t>
      </w:r>
      <w:r>
        <w:rPr>
          <w:spacing w:val="-7"/>
        </w:rPr>
        <w:t xml:space="preserve"> </w:t>
      </w:r>
      <w:r>
        <w:t>язык:</w:t>
      </w:r>
      <w:r>
        <w:rPr>
          <w:spacing w:val="-11"/>
        </w:rPr>
        <w:t xml:space="preserve"> </w:t>
      </w:r>
      <w:r>
        <w:t>прошлое</w:t>
      </w:r>
      <w:r>
        <w:rPr>
          <w:spacing w:val="-6"/>
        </w:rPr>
        <w:t xml:space="preserve"> </w:t>
      </w:r>
      <w:r>
        <w:t>и</w:t>
      </w:r>
      <w:r>
        <w:rPr>
          <w:spacing w:val="-6"/>
        </w:rPr>
        <w:t xml:space="preserve"> </w:t>
      </w:r>
      <w:r>
        <w:t>настоящее.</w:t>
      </w:r>
    </w:p>
    <w:p w:rsidR="00E767C0" w:rsidRDefault="00A56CA5">
      <w:pPr>
        <w:pStyle w:val="a4"/>
        <w:spacing w:line="278" w:lineRule="auto"/>
        <w:ind w:right="161"/>
      </w:pPr>
      <w:r>
        <w:t>Лексические</w:t>
      </w:r>
      <w:r>
        <w:rPr>
          <w:spacing w:val="1"/>
        </w:rPr>
        <w:t xml:space="preserve"> </w:t>
      </w:r>
      <w:r>
        <w:t>единицы</w:t>
      </w:r>
      <w:r>
        <w:rPr>
          <w:spacing w:val="1"/>
        </w:rPr>
        <w:t xml:space="preserve"> </w:t>
      </w:r>
      <w:r>
        <w:t>с</w:t>
      </w:r>
      <w:r>
        <w:rPr>
          <w:spacing w:val="1"/>
        </w:rPr>
        <w:t xml:space="preserve"> </w:t>
      </w:r>
      <w:r>
        <w:t>национально-культурной</w:t>
      </w:r>
      <w:r>
        <w:rPr>
          <w:spacing w:val="1"/>
        </w:rPr>
        <w:t xml:space="preserve"> </w:t>
      </w:r>
      <w:r>
        <w:t>семантикой,</w:t>
      </w:r>
      <w:r>
        <w:rPr>
          <w:spacing w:val="1"/>
        </w:rPr>
        <w:t xml:space="preserve"> </w:t>
      </w:r>
      <w:r>
        <w:t>называющие</w:t>
      </w:r>
      <w:r>
        <w:rPr>
          <w:spacing w:val="1"/>
        </w:rPr>
        <w:t xml:space="preserve"> </w:t>
      </w:r>
      <w:r>
        <w:t>игры,</w:t>
      </w:r>
      <w:r>
        <w:rPr>
          <w:spacing w:val="1"/>
        </w:rPr>
        <w:t xml:space="preserve"> </w:t>
      </w:r>
      <w:r>
        <w:t>забавы,</w:t>
      </w:r>
      <w:r>
        <w:rPr>
          <w:spacing w:val="1"/>
        </w:rPr>
        <w:t xml:space="preserve"> </w:t>
      </w:r>
      <w:r>
        <w:t>игрушки</w:t>
      </w:r>
      <w:r>
        <w:rPr>
          <w:spacing w:val="1"/>
        </w:rPr>
        <w:t xml:space="preserve"> </w:t>
      </w:r>
      <w:r>
        <w:t>(например,</w:t>
      </w:r>
      <w:r>
        <w:rPr>
          <w:spacing w:val="1"/>
        </w:rPr>
        <w:t xml:space="preserve"> </w:t>
      </w:r>
      <w:r>
        <w:t>городки,</w:t>
      </w:r>
      <w:r>
        <w:rPr>
          <w:spacing w:val="1"/>
        </w:rPr>
        <w:t xml:space="preserve"> </w:t>
      </w:r>
      <w:r>
        <w:t>салочки,</w:t>
      </w:r>
      <w:r>
        <w:rPr>
          <w:spacing w:val="1"/>
        </w:rPr>
        <w:t xml:space="preserve"> </w:t>
      </w:r>
      <w:r>
        <w:t>салазки,</w:t>
      </w:r>
      <w:r>
        <w:rPr>
          <w:spacing w:val="1"/>
        </w:rPr>
        <w:t xml:space="preserve"> </w:t>
      </w:r>
      <w:r>
        <w:t>санки,</w:t>
      </w:r>
      <w:r>
        <w:rPr>
          <w:spacing w:val="1"/>
        </w:rPr>
        <w:t xml:space="preserve"> </w:t>
      </w:r>
      <w:r>
        <w:t>волчок,</w:t>
      </w:r>
      <w:r>
        <w:rPr>
          <w:spacing w:val="1"/>
        </w:rPr>
        <w:t xml:space="preserve"> </w:t>
      </w:r>
      <w:r>
        <w:t>свистулька).</w:t>
      </w:r>
    </w:p>
    <w:p w:rsidR="00E767C0" w:rsidRDefault="00A56CA5">
      <w:pPr>
        <w:pStyle w:val="a4"/>
        <w:spacing w:line="276" w:lineRule="auto"/>
        <w:ind w:right="161"/>
      </w:pPr>
      <w:r>
        <w:t>Лексические</w:t>
      </w:r>
      <w:r>
        <w:rPr>
          <w:spacing w:val="1"/>
        </w:rPr>
        <w:t xml:space="preserve"> </w:t>
      </w:r>
      <w:r>
        <w:t>единицы</w:t>
      </w:r>
      <w:r>
        <w:rPr>
          <w:spacing w:val="1"/>
        </w:rPr>
        <w:t xml:space="preserve"> </w:t>
      </w:r>
      <w:r>
        <w:t>с</w:t>
      </w:r>
      <w:r>
        <w:rPr>
          <w:spacing w:val="1"/>
        </w:rPr>
        <w:t xml:space="preserve"> </w:t>
      </w:r>
      <w:r>
        <w:t>национально-культурной</w:t>
      </w:r>
      <w:r>
        <w:rPr>
          <w:spacing w:val="1"/>
        </w:rPr>
        <w:t xml:space="preserve"> </w:t>
      </w:r>
      <w:r>
        <w:t>семантикой,</w:t>
      </w:r>
      <w:r>
        <w:rPr>
          <w:spacing w:val="1"/>
        </w:rPr>
        <w:t xml:space="preserve"> </w:t>
      </w:r>
      <w:r>
        <w:t>называющие</w:t>
      </w:r>
      <w:r>
        <w:rPr>
          <w:spacing w:val="1"/>
        </w:rPr>
        <w:t xml:space="preserve"> </w:t>
      </w:r>
      <w:r>
        <w:t>предметы традиционного русского</w:t>
      </w:r>
      <w:r>
        <w:rPr>
          <w:spacing w:val="1"/>
        </w:rPr>
        <w:t xml:space="preserve"> </w:t>
      </w:r>
      <w:r>
        <w:t>быта:</w:t>
      </w:r>
    </w:p>
    <w:p w:rsidR="00E767C0" w:rsidRDefault="00A56CA5" w:rsidP="009132F9">
      <w:pPr>
        <w:pStyle w:val="a5"/>
        <w:numPr>
          <w:ilvl w:val="0"/>
          <w:numId w:val="20"/>
        </w:numPr>
        <w:tabs>
          <w:tab w:val="left" w:pos="1590"/>
        </w:tabs>
        <w:spacing w:line="276" w:lineRule="auto"/>
        <w:ind w:right="172" w:firstLine="710"/>
        <w:jc w:val="both"/>
        <w:rPr>
          <w:sz w:val="28"/>
        </w:rPr>
      </w:pPr>
      <w:r>
        <w:rPr>
          <w:sz w:val="28"/>
        </w:rPr>
        <w:t>слова,</w:t>
      </w:r>
      <w:r>
        <w:rPr>
          <w:spacing w:val="-3"/>
          <w:sz w:val="28"/>
        </w:rPr>
        <w:t xml:space="preserve"> </w:t>
      </w:r>
      <w:r>
        <w:rPr>
          <w:sz w:val="28"/>
        </w:rPr>
        <w:t>называющие</w:t>
      </w:r>
      <w:r>
        <w:rPr>
          <w:spacing w:val="-5"/>
          <w:sz w:val="28"/>
        </w:rPr>
        <w:t xml:space="preserve"> </w:t>
      </w:r>
      <w:r>
        <w:rPr>
          <w:sz w:val="28"/>
        </w:rPr>
        <w:t>домашнюю</w:t>
      </w:r>
      <w:r>
        <w:rPr>
          <w:spacing w:val="-6"/>
          <w:sz w:val="28"/>
        </w:rPr>
        <w:t xml:space="preserve"> </w:t>
      </w:r>
      <w:r>
        <w:rPr>
          <w:sz w:val="28"/>
        </w:rPr>
        <w:t>утварь</w:t>
      </w:r>
      <w:r>
        <w:rPr>
          <w:spacing w:val="-6"/>
          <w:sz w:val="28"/>
        </w:rPr>
        <w:t xml:space="preserve"> </w:t>
      </w:r>
      <w:r>
        <w:rPr>
          <w:sz w:val="28"/>
        </w:rPr>
        <w:t>и</w:t>
      </w:r>
      <w:r>
        <w:rPr>
          <w:spacing w:val="-5"/>
          <w:sz w:val="28"/>
        </w:rPr>
        <w:t xml:space="preserve"> </w:t>
      </w:r>
      <w:r>
        <w:rPr>
          <w:sz w:val="28"/>
        </w:rPr>
        <w:t>орудия</w:t>
      </w:r>
      <w:r>
        <w:rPr>
          <w:spacing w:val="-4"/>
          <w:sz w:val="28"/>
        </w:rPr>
        <w:t xml:space="preserve"> </w:t>
      </w:r>
      <w:r>
        <w:rPr>
          <w:sz w:val="28"/>
        </w:rPr>
        <w:t>труда</w:t>
      </w:r>
      <w:r>
        <w:rPr>
          <w:spacing w:val="-4"/>
          <w:sz w:val="28"/>
        </w:rPr>
        <w:t xml:space="preserve"> </w:t>
      </w:r>
      <w:r>
        <w:rPr>
          <w:sz w:val="28"/>
        </w:rPr>
        <w:t>(например,</w:t>
      </w:r>
      <w:r>
        <w:rPr>
          <w:spacing w:val="-3"/>
          <w:sz w:val="28"/>
        </w:rPr>
        <w:t xml:space="preserve"> </w:t>
      </w:r>
      <w:r>
        <w:rPr>
          <w:sz w:val="28"/>
        </w:rPr>
        <w:t>ухват,</w:t>
      </w:r>
      <w:r>
        <w:rPr>
          <w:spacing w:val="-3"/>
          <w:sz w:val="28"/>
        </w:rPr>
        <w:t xml:space="preserve"> </w:t>
      </w:r>
      <w:r>
        <w:rPr>
          <w:sz w:val="28"/>
        </w:rPr>
        <w:t>ушат,</w:t>
      </w:r>
      <w:r>
        <w:rPr>
          <w:spacing w:val="-68"/>
          <w:sz w:val="28"/>
        </w:rPr>
        <w:t xml:space="preserve"> </w:t>
      </w:r>
      <w:r>
        <w:rPr>
          <w:sz w:val="28"/>
        </w:rPr>
        <w:t>ступа,</w:t>
      </w:r>
      <w:r>
        <w:rPr>
          <w:spacing w:val="1"/>
          <w:sz w:val="28"/>
        </w:rPr>
        <w:t xml:space="preserve"> </w:t>
      </w:r>
      <w:r>
        <w:rPr>
          <w:sz w:val="28"/>
        </w:rPr>
        <w:t>плошка,</w:t>
      </w:r>
      <w:r>
        <w:rPr>
          <w:spacing w:val="2"/>
          <w:sz w:val="28"/>
        </w:rPr>
        <w:t xml:space="preserve"> </w:t>
      </w:r>
      <w:r>
        <w:rPr>
          <w:sz w:val="28"/>
        </w:rPr>
        <w:t>крынка,</w:t>
      </w:r>
      <w:r>
        <w:rPr>
          <w:spacing w:val="1"/>
          <w:sz w:val="28"/>
        </w:rPr>
        <w:t xml:space="preserve"> </w:t>
      </w:r>
      <w:r>
        <w:rPr>
          <w:sz w:val="28"/>
        </w:rPr>
        <w:t>ковш,</w:t>
      </w:r>
      <w:r>
        <w:rPr>
          <w:spacing w:val="2"/>
          <w:sz w:val="28"/>
        </w:rPr>
        <w:t xml:space="preserve"> </w:t>
      </w:r>
      <w:r>
        <w:rPr>
          <w:sz w:val="28"/>
        </w:rPr>
        <w:t>решето,</w:t>
      </w:r>
      <w:r>
        <w:rPr>
          <w:spacing w:val="2"/>
          <w:sz w:val="28"/>
        </w:rPr>
        <w:t xml:space="preserve"> </w:t>
      </w:r>
      <w:r>
        <w:rPr>
          <w:sz w:val="28"/>
        </w:rPr>
        <w:t>веретено,</w:t>
      </w:r>
      <w:r>
        <w:rPr>
          <w:spacing w:val="1"/>
          <w:sz w:val="28"/>
        </w:rPr>
        <w:t xml:space="preserve"> </w:t>
      </w:r>
      <w:r>
        <w:rPr>
          <w:sz w:val="28"/>
        </w:rPr>
        <w:t>серп, коса,</w:t>
      </w:r>
      <w:r>
        <w:rPr>
          <w:spacing w:val="2"/>
          <w:sz w:val="28"/>
        </w:rPr>
        <w:t xml:space="preserve"> </w:t>
      </w:r>
      <w:r>
        <w:rPr>
          <w:sz w:val="28"/>
        </w:rPr>
        <w:t>плуг),</w:t>
      </w:r>
    </w:p>
    <w:p w:rsidR="00E767C0" w:rsidRDefault="00A56CA5" w:rsidP="009132F9">
      <w:pPr>
        <w:pStyle w:val="a5"/>
        <w:numPr>
          <w:ilvl w:val="0"/>
          <w:numId w:val="20"/>
        </w:numPr>
        <w:tabs>
          <w:tab w:val="left" w:pos="1605"/>
        </w:tabs>
        <w:spacing w:line="278" w:lineRule="auto"/>
        <w:ind w:right="162" w:firstLine="710"/>
        <w:jc w:val="both"/>
        <w:rPr>
          <w:sz w:val="28"/>
        </w:rPr>
      </w:pPr>
      <w:r>
        <w:rPr>
          <w:sz w:val="28"/>
        </w:rPr>
        <w:t>слова, называющие то, что ели в старину (например, тюря, полба, каша, щи,</w:t>
      </w:r>
      <w:r>
        <w:rPr>
          <w:spacing w:val="1"/>
          <w:sz w:val="28"/>
        </w:rPr>
        <w:t xml:space="preserve"> </w:t>
      </w:r>
      <w:r>
        <w:rPr>
          <w:sz w:val="28"/>
        </w:rPr>
        <w:t>похлёбка, бублик, ватрушка, калач, коврижки): какие из них сохранились до нашего</w:t>
      </w:r>
      <w:r>
        <w:rPr>
          <w:spacing w:val="1"/>
          <w:sz w:val="28"/>
        </w:rPr>
        <w:t xml:space="preserve"> </w:t>
      </w:r>
      <w:r>
        <w:rPr>
          <w:sz w:val="28"/>
        </w:rPr>
        <w:t>времени,</w:t>
      </w:r>
    </w:p>
    <w:p w:rsidR="00E767C0" w:rsidRDefault="00A56CA5" w:rsidP="009132F9">
      <w:pPr>
        <w:pStyle w:val="a5"/>
        <w:numPr>
          <w:ilvl w:val="0"/>
          <w:numId w:val="20"/>
        </w:numPr>
        <w:tabs>
          <w:tab w:val="left" w:pos="1629"/>
        </w:tabs>
        <w:spacing w:line="276" w:lineRule="auto"/>
        <w:ind w:right="155" w:firstLine="710"/>
        <w:jc w:val="both"/>
        <w:rPr>
          <w:sz w:val="28"/>
        </w:rPr>
      </w:pPr>
      <w:r>
        <w:rPr>
          <w:sz w:val="28"/>
        </w:rPr>
        <w:t>слова, называющие то, во что раньше одевались дети (например, шубейка,</w:t>
      </w:r>
      <w:r>
        <w:rPr>
          <w:spacing w:val="1"/>
          <w:sz w:val="28"/>
        </w:rPr>
        <w:t xml:space="preserve"> </w:t>
      </w:r>
      <w:r>
        <w:rPr>
          <w:sz w:val="28"/>
        </w:rPr>
        <w:t>тулуп,</w:t>
      </w:r>
      <w:r>
        <w:rPr>
          <w:spacing w:val="1"/>
          <w:sz w:val="28"/>
        </w:rPr>
        <w:t xml:space="preserve"> </w:t>
      </w:r>
      <w:r>
        <w:rPr>
          <w:sz w:val="28"/>
        </w:rPr>
        <w:t>шапка,</w:t>
      </w:r>
      <w:r>
        <w:rPr>
          <w:spacing w:val="3"/>
          <w:sz w:val="28"/>
        </w:rPr>
        <w:t xml:space="preserve"> </w:t>
      </w:r>
      <w:r>
        <w:rPr>
          <w:sz w:val="28"/>
        </w:rPr>
        <w:t>валенки,</w:t>
      </w:r>
      <w:r>
        <w:rPr>
          <w:spacing w:val="2"/>
          <w:sz w:val="28"/>
        </w:rPr>
        <w:t xml:space="preserve"> </w:t>
      </w:r>
      <w:r>
        <w:rPr>
          <w:sz w:val="28"/>
        </w:rPr>
        <w:t>сарафан,</w:t>
      </w:r>
      <w:r>
        <w:rPr>
          <w:spacing w:val="-2"/>
          <w:sz w:val="28"/>
        </w:rPr>
        <w:t xml:space="preserve"> </w:t>
      </w:r>
      <w:r>
        <w:rPr>
          <w:sz w:val="28"/>
        </w:rPr>
        <w:t>рубаха,</w:t>
      </w:r>
      <w:r>
        <w:rPr>
          <w:spacing w:val="3"/>
          <w:sz w:val="28"/>
        </w:rPr>
        <w:t xml:space="preserve"> </w:t>
      </w:r>
      <w:r>
        <w:rPr>
          <w:sz w:val="28"/>
        </w:rPr>
        <w:t>лапти).</w:t>
      </w:r>
    </w:p>
    <w:p w:rsidR="00E767C0" w:rsidRDefault="00A56CA5">
      <w:pPr>
        <w:pStyle w:val="a4"/>
        <w:spacing w:line="276" w:lineRule="auto"/>
        <w:ind w:right="161"/>
      </w:pPr>
      <w:r>
        <w:t>Пословицы,</w:t>
      </w:r>
      <w:r>
        <w:rPr>
          <w:spacing w:val="1"/>
        </w:rPr>
        <w:t xml:space="preserve"> </w:t>
      </w:r>
      <w:r>
        <w:t>поговорки,</w:t>
      </w:r>
      <w:r>
        <w:rPr>
          <w:spacing w:val="1"/>
        </w:rPr>
        <w:t xml:space="preserve"> </w:t>
      </w:r>
      <w:r>
        <w:t>фразеологизмы,</w:t>
      </w:r>
      <w:r>
        <w:rPr>
          <w:spacing w:val="1"/>
        </w:rPr>
        <w:t xml:space="preserve"> </w:t>
      </w:r>
      <w:r>
        <w:t>возникновение</w:t>
      </w:r>
      <w:r>
        <w:rPr>
          <w:spacing w:val="1"/>
        </w:rPr>
        <w:t xml:space="preserve"> </w:t>
      </w:r>
      <w:r>
        <w:t>которых</w:t>
      </w:r>
      <w:r>
        <w:rPr>
          <w:spacing w:val="1"/>
        </w:rPr>
        <w:t xml:space="preserve"> </w:t>
      </w:r>
      <w:r>
        <w:t>связано</w:t>
      </w:r>
      <w:r>
        <w:rPr>
          <w:spacing w:val="1"/>
        </w:rPr>
        <w:t xml:space="preserve"> </w:t>
      </w:r>
      <w:r>
        <w:t>с</w:t>
      </w:r>
      <w:r>
        <w:rPr>
          <w:spacing w:val="1"/>
        </w:rPr>
        <w:t xml:space="preserve"> </w:t>
      </w:r>
      <w:r>
        <w:t>предметами и явлениями традиционного русского быта: игры, утварь, орудия труда,</w:t>
      </w:r>
      <w:r>
        <w:rPr>
          <w:spacing w:val="1"/>
        </w:rPr>
        <w:t xml:space="preserve"> </w:t>
      </w:r>
      <w:r>
        <w:t>еда, одежда (например, каши не сваришь, ни за какие коврижки). Сравнение русских</w:t>
      </w:r>
      <w:r>
        <w:rPr>
          <w:spacing w:val="1"/>
        </w:rPr>
        <w:t xml:space="preserve"> </w:t>
      </w:r>
      <w:r>
        <w:t>пословиц</w:t>
      </w:r>
      <w:r>
        <w:rPr>
          <w:spacing w:val="10"/>
        </w:rPr>
        <w:t xml:space="preserve"> </w:t>
      </w:r>
      <w:r>
        <w:t>и</w:t>
      </w:r>
      <w:r>
        <w:rPr>
          <w:spacing w:val="10"/>
        </w:rPr>
        <w:t xml:space="preserve"> </w:t>
      </w:r>
      <w:r>
        <w:t>поговорок</w:t>
      </w:r>
      <w:r>
        <w:rPr>
          <w:spacing w:val="10"/>
        </w:rPr>
        <w:t xml:space="preserve"> </w:t>
      </w:r>
      <w:r>
        <w:t>с</w:t>
      </w:r>
      <w:r>
        <w:rPr>
          <w:spacing w:val="12"/>
        </w:rPr>
        <w:t xml:space="preserve"> </w:t>
      </w:r>
      <w:r>
        <w:t>пословицами</w:t>
      </w:r>
      <w:r>
        <w:rPr>
          <w:spacing w:val="15"/>
        </w:rPr>
        <w:t xml:space="preserve"> </w:t>
      </w:r>
      <w:r>
        <w:t>и</w:t>
      </w:r>
      <w:r>
        <w:rPr>
          <w:spacing w:val="10"/>
        </w:rPr>
        <w:t xml:space="preserve"> </w:t>
      </w:r>
      <w:r>
        <w:t>поговорками</w:t>
      </w:r>
      <w:r>
        <w:rPr>
          <w:spacing w:val="10"/>
        </w:rPr>
        <w:t xml:space="preserve"> </w:t>
      </w:r>
      <w:r>
        <w:t>других</w:t>
      </w:r>
      <w:r>
        <w:rPr>
          <w:spacing w:val="6"/>
        </w:rPr>
        <w:t xml:space="preserve"> </w:t>
      </w:r>
      <w:r>
        <w:t>народов.</w:t>
      </w:r>
      <w:r>
        <w:rPr>
          <w:spacing w:val="13"/>
        </w:rPr>
        <w:t xml:space="preserve"> </w:t>
      </w:r>
      <w:r>
        <w:t>Сравнение</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firstLine="0"/>
        <w:jc w:val="left"/>
      </w:pPr>
      <w:r>
        <w:lastRenderedPageBreak/>
        <w:t>фразеологизмов,</w:t>
      </w:r>
      <w:r>
        <w:rPr>
          <w:spacing w:val="52"/>
        </w:rPr>
        <w:t xml:space="preserve"> </w:t>
      </w:r>
      <w:r>
        <w:t>имеющих</w:t>
      </w:r>
      <w:r>
        <w:rPr>
          <w:spacing w:val="45"/>
        </w:rPr>
        <w:t xml:space="preserve"> </w:t>
      </w:r>
      <w:r>
        <w:t>в</w:t>
      </w:r>
      <w:r>
        <w:rPr>
          <w:spacing w:val="48"/>
        </w:rPr>
        <w:t xml:space="preserve"> </w:t>
      </w:r>
      <w:r>
        <w:t>разных</w:t>
      </w:r>
      <w:r>
        <w:rPr>
          <w:spacing w:val="46"/>
        </w:rPr>
        <w:t xml:space="preserve"> </w:t>
      </w:r>
      <w:r>
        <w:t>языках</w:t>
      </w:r>
      <w:r>
        <w:rPr>
          <w:spacing w:val="45"/>
        </w:rPr>
        <w:t xml:space="preserve"> </w:t>
      </w:r>
      <w:r>
        <w:t>общий</w:t>
      </w:r>
      <w:r>
        <w:rPr>
          <w:spacing w:val="50"/>
        </w:rPr>
        <w:t xml:space="preserve"> </w:t>
      </w:r>
      <w:r>
        <w:t>смысл,</w:t>
      </w:r>
      <w:r>
        <w:rPr>
          <w:spacing w:val="52"/>
        </w:rPr>
        <w:t xml:space="preserve"> </w:t>
      </w:r>
      <w:r>
        <w:t>но</w:t>
      </w:r>
      <w:r>
        <w:rPr>
          <w:spacing w:val="51"/>
        </w:rPr>
        <w:t xml:space="preserve"> </w:t>
      </w:r>
      <w:r>
        <w:t>различную</w:t>
      </w:r>
      <w:r>
        <w:rPr>
          <w:spacing w:val="48"/>
        </w:rPr>
        <w:t xml:space="preserve"> </w:t>
      </w:r>
      <w:r>
        <w:t>образную</w:t>
      </w:r>
      <w:r>
        <w:rPr>
          <w:spacing w:val="-67"/>
        </w:rPr>
        <w:t xml:space="preserve"> </w:t>
      </w:r>
      <w:r>
        <w:t>форму</w:t>
      </w:r>
      <w:r>
        <w:rPr>
          <w:spacing w:val="-13"/>
        </w:rPr>
        <w:t xml:space="preserve"> </w:t>
      </w:r>
      <w:r>
        <w:t>(например,</w:t>
      </w:r>
      <w:r>
        <w:rPr>
          <w:spacing w:val="-5"/>
        </w:rPr>
        <w:t xml:space="preserve"> </w:t>
      </w:r>
      <w:r>
        <w:t>ехать</w:t>
      </w:r>
      <w:r>
        <w:rPr>
          <w:spacing w:val="-11"/>
        </w:rPr>
        <w:t xml:space="preserve"> </w:t>
      </w:r>
      <w:r>
        <w:t>в</w:t>
      </w:r>
      <w:r>
        <w:rPr>
          <w:spacing w:val="-6"/>
        </w:rPr>
        <w:t xml:space="preserve"> </w:t>
      </w:r>
      <w:r>
        <w:t>Тулу</w:t>
      </w:r>
      <w:r>
        <w:rPr>
          <w:spacing w:val="-12"/>
        </w:rPr>
        <w:t xml:space="preserve"> </w:t>
      </w:r>
      <w:r>
        <w:t>со</w:t>
      </w:r>
      <w:r>
        <w:rPr>
          <w:spacing w:val="-8"/>
        </w:rPr>
        <w:t xml:space="preserve"> </w:t>
      </w:r>
      <w:r>
        <w:t>своим</w:t>
      </w:r>
      <w:r>
        <w:rPr>
          <w:spacing w:val="-4"/>
        </w:rPr>
        <w:t xml:space="preserve"> </w:t>
      </w:r>
      <w:r>
        <w:t>самоваром</w:t>
      </w:r>
      <w:r>
        <w:rPr>
          <w:spacing w:val="-6"/>
        </w:rPr>
        <w:t xml:space="preserve"> </w:t>
      </w:r>
      <w:r>
        <w:t>(рус.);</w:t>
      </w:r>
      <w:r>
        <w:rPr>
          <w:spacing w:val="-9"/>
        </w:rPr>
        <w:t xml:space="preserve"> </w:t>
      </w:r>
      <w:r>
        <w:t>ехать</w:t>
      </w:r>
      <w:r>
        <w:rPr>
          <w:spacing w:val="-10"/>
        </w:rPr>
        <w:t xml:space="preserve"> </w:t>
      </w:r>
      <w:r>
        <w:t>в</w:t>
      </w:r>
      <w:r>
        <w:rPr>
          <w:spacing w:val="-10"/>
        </w:rPr>
        <w:t xml:space="preserve"> </w:t>
      </w:r>
      <w:r>
        <w:t>лес</w:t>
      </w:r>
      <w:r>
        <w:rPr>
          <w:spacing w:val="-7"/>
        </w:rPr>
        <w:t xml:space="preserve"> </w:t>
      </w:r>
      <w:r>
        <w:t>с</w:t>
      </w:r>
      <w:r>
        <w:rPr>
          <w:spacing w:val="-8"/>
        </w:rPr>
        <w:t xml:space="preserve"> </w:t>
      </w:r>
      <w:r>
        <w:t>дровами</w:t>
      </w:r>
      <w:r>
        <w:rPr>
          <w:spacing w:val="-9"/>
        </w:rPr>
        <w:t xml:space="preserve"> </w:t>
      </w:r>
      <w:r>
        <w:t>(тат.).</w:t>
      </w:r>
    </w:p>
    <w:p w:rsidR="00E767C0" w:rsidRDefault="00A56CA5">
      <w:pPr>
        <w:pStyle w:val="a4"/>
        <w:spacing w:line="321" w:lineRule="exact"/>
        <w:ind w:left="1273" w:firstLine="0"/>
        <w:jc w:val="left"/>
      </w:pPr>
      <w:r>
        <w:t>Проектное</w:t>
      </w:r>
      <w:r>
        <w:rPr>
          <w:spacing w:val="-4"/>
        </w:rPr>
        <w:t xml:space="preserve"> </w:t>
      </w:r>
      <w:r>
        <w:t>задание.</w:t>
      </w:r>
    </w:p>
    <w:p w:rsidR="00E767C0" w:rsidRDefault="00A56CA5">
      <w:pPr>
        <w:pStyle w:val="a4"/>
        <w:spacing w:before="49" w:line="276" w:lineRule="auto"/>
        <w:ind w:left="1273" w:right="5149" w:firstLine="0"/>
        <w:jc w:val="left"/>
      </w:pPr>
      <w:r>
        <w:t>Словарь</w:t>
      </w:r>
      <w:r>
        <w:rPr>
          <w:spacing w:val="-9"/>
        </w:rPr>
        <w:t xml:space="preserve"> </w:t>
      </w:r>
      <w:r>
        <w:t>«Почему</w:t>
      </w:r>
      <w:r>
        <w:rPr>
          <w:spacing w:val="-11"/>
        </w:rPr>
        <w:t xml:space="preserve"> </w:t>
      </w:r>
      <w:r>
        <w:t>это</w:t>
      </w:r>
      <w:r>
        <w:rPr>
          <w:spacing w:val="-8"/>
        </w:rPr>
        <w:t xml:space="preserve"> </w:t>
      </w:r>
      <w:r>
        <w:t>так</w:t>
      </w:r>
      <w:r>
        <w:rPr>
          <w:spacing w:val="-8"/>
        </w:rPr>
        <w:t xml:space="preserve"> </w:t>
      </w:r>
      <w:r>
        <w:t>называется?».</w:t>
      </w:r>
      <w:r>
        <w:rPr>
          <w:spacing w:val="-67"/>
        </w:rPr>
        <w:t xml:space="preserve"> </w:t>
      </w:r>
      <w:r>
        <w:t>Язык в действии.</w:t>
      </w:r>
    </w:p>
    <w:p w:rsidR="00E767C0" w:rsidRDefault="00A56CA5">
      <w:pPr>
        <w:pStyle w:val="a4"/>
        <w:tabs>
          <w:tab w:val="left" w:pos="2141"/>
          <w:tab w:val="left" w:pos="3815"/>
          <w:tab w:val="left" w:pos="5753"/>
          <w:tab w:val="left" w:pos="6832"/>
          <w:tab w:val="left" w:pos="9493"/>
          <w:tab w:val="left" w:pos="10711"/>
        </w:tabs>
        <w:spacing w:line="278" w:lineRule="auto"/>
        <w:ind w:right="167"/>
        <w:jc w:val="left"/>
      </w:pPr>
      <w:r>
        <w:t>Как</w:t>
      </w:r>
      <w:r>
        <w:tab/>
        <w:t>правильно</w:t>
      </w:r>
      <w:r>
        <w:tab/>
        <w:t>произносить</w:t>
      </w:r>
      <w:r>
        <w:tab/>
        <w:t>слова</w:t>
      </w:r>
      <w:r>
        <w:tab/>
        <w:t>(пропедевтическая</w:t>
      </w:r>
      <w:r>
        <w:tab/>
        <w:t>работа</w:t>
      </w:r>
      <w:r>
        <w:tab/>
      </w:r>
      <w:r>
        <w:rPr>
          <w:spacing w:val="-3"/>
        </w:rPr>
        <w:t>по</w:t>
      </w:r>
      <w:r>
        <w:rPr>
          <w:spacing w:val="-67"/>
        </w:rPr>
        <w:t xml:space="preserve"> </w:t>
      </w:r>
      <w:r>
        <w:t>предупреждению</w:t>
      </w:r>
      <w:r>
        <w:rPr>
          <w:spacing w:val="-2"/>
        </w:rPr>
        <w:t xml:space="preserve"> </w:t>
      </w:r>
      <w:r>
        <w:t>ошибок</w:t>
      </w:r>
      <w:r>
        <w:rPr>
          <w:spacing w:val="4"/>
        </w:rPr>
        <w:t xml:space="preserve"> </w:t>
      </w:r>
      <w:r>
        <w:t>в</w:t>
      </w:r>
      <w:r>
        <w:rPr>
          <w:spacing w:val="-1"/>
        </w:rPr>
        <w:t xml:space="preserve"> </w:t>
      </w:r>
      <w:r>
        <w:t>произношении слов</w:t>
      </w:r>
      <w:r>
        <w:rPr>
          <w:spacing w:val="-1"/>
        </w:rPr>
        <w:t xml:space="preserve"> </w:t>
      </w:r>
      <w:r>
        <w:t>в</w:t>
      </w:r>
      <w:r>
        <w:rPr>
          <w:spacing w:val="-1"/>
        </w:rPr>
        <w:t xml:space="preserve"> </w:t>
      </w:r>
      <w:r>
        <w:t>речи).</w:t>
      </w:r>
    </w:p>
    <w:p w:rsidR="00E767C0" w:rsidRDefault="00A56CA5">
      <w:pPr>
        <w:pStyle w:val="a4"/>
        <w:tabs>
          <w:tab w:val="left" w:pos="4323"/>
          <w:tab w:val="left" w:pos="5100"/>
          <w:tab w:val="left" w:pos="6486"/>
          <w:tab w:val="left" w:pos="8198"/>
          <w:tab w:val="left" w:pos="8663"/>
          <w:tab w:val="left" w:pos="10322"/>
        </w:tabs>
        <w:spacing w:line="276" w:lineRule="auto"/>
        <w:ind w:right="164"/>
        <w:jc w:val="left"/>
      </w:pPr>
      <w:r>
        <w:t>Смыслоразличительная</w:t>
      </w:r>
      <w:r>
        <w:tab/>
        <w:t>роль</w:t>
      </w:r>
      <w:r>
        <w:tab/>
        <w:t>ударения.</w:t>
      </w:r>
      <w:r>
        <w:tab/>
        <w:t>Наблюдение</w:t>
      </w:r>
      <w:r>
        <w:tab/>
        <w:t>за</w:t>
      </w:r>
      <w:r>
        <w:tab/>
        <w:t>изменением</w:t>
      </w:r>
      <w:r>
        <w:tab/>
        <w:t>места</w:t>
      </w:r>
      <w:r>
        <w:rPr>
          <w:spacing w:val="-67"/>
        </w:rPr>
        <w:t xml:space="preserve"> </w:t>
      </w:r>
      <w:r>
        <w:t>ударения</w:t>
      </w:r>
      <w:r>
        <w:rPr>
          <w:spacing w:val="-1"/>
        </w:rPr>
        <w:t xml:space="preserve"> </w:t>
      </w:r>
      <w:r>
        <w:t>в</w:t>
      </w:r>
      <w:r>
        <w:rPr>
          <w:spacing w:val="-2"/>
        </w:rPr>
        <w:t xml:space="preserve"> </w:t>
      </w:r>
      <w:r>
        <w:t>поэтическом тексте.</w:t>
      </w:r>
      <w:r>
        <w:rPr>
          <w:spacing w:val="2"/>
        </w:rPr>
        <w:t xml:space="preserve"> </w:t>
      </w:r>
      <w:r>
        <w:t>Работа со</w:t>
      </w:r>
      <w:r>
        <w:rPr>
          <w:spacing w:val="-2"/>
        </w:rPr>
        <w:t xml:space="preserve"> </w:t>
      </w:r>
      <w:r>
        <w:t>словарем</w:t>
      </w:r>
      <w:r>
        <w:rPr>
          <w:spacing w:val="5"/>
        </w:rPr>
        <w:t xml:space="preserve"> </w:t>
      </w:r>
      <w:r>
        <w:t>ударений.</w:t>
      </w:r>
    </w:p>
    <w:p w:rsidR="00E767C0" w:rsidRDefault="00A56CA5">
      <w:pPr>
        <w:pStyle w:val="a4"/>
        <w:spacing w:line="321" w:lineRule="exact"/>
        <w:ind w:left="1273" w:firstLine="0"/>
        <w:jc w:val="left"/>
      </w:pPr>
      <w:r>
        <w:t>Практическая</w:t>
      </w:r>
      <w:r>
        <w:rPr>
          <w:spacing w:val="-7"/>
        </w:rPr>
        <w:t xml:space="preserve"> </w:t>
      </w:r>
      <w:r>
        <w:t>работа.</w:t>
      </w:r>
    </w:p>
    <w:p w:rsidR="00E767C0" w:rsidRDefault="00A56CA5">
      <w:pPr>
        <w:pStyle w:val="a4"/>
        <w:spacing w:before="43" w:line="276" w:lineRule="auto"/>
        <w:jc w:val="left"/>
      </w:pPr>
      <w:r>
        <w:t>Слушаем</w:t>
      </w:r>
      <w:r>
        <w:rPr>
          <w:spacing w:val="36"/>
        </w:rPr>
        <w:t xml:space="preserve"> </w:t>
      </w:r>
      <w:r>
        <w:t>и</w:t>
      </w:r>
      <w:r>
        <w:rPr>
          <w:spacing w:val="34"/>
        </w:rPr>
        <w:t xml:space="preserve"> </w:t>
      </w:r>
      <w:r>
        <w:t>учимся</w:t>
      </w:r>
      <w:r>
        <w:rPr>
          <w:spacing w:val="37"/>
        </w:rPr>
        <w:t xml:space="preserve"> </w:t>
      </w:r>
      <w:r>
        <w:t>читать</w:t>
      </w:r>
      <w:r>
        <w:rPr>
          <w:spacing w:val="32"/>
        </w:rPr>
        <w:t xml:space="preserve"> </w:t>
      </w:r>
      <w:r>
        <w:t>фрагменты</w:t>
      </w:r>
      <w:r>
        <w:rPr>
          <w:spacing w:val="36"/>
        </w:rPr>
        <w:t xml:space="preserve"> </w:t>
      </w:r>
      <w:r>
        <w:t>стихов</w:t>
      </w:r>
      <w:r>
        <w:rPr>
          <w:spacing w:val="33"/>
        </w:rPr>
        <w:t xml:space="preserve"> </w:t>
      </w:r>
      <w:r>
        <w:t>и</w:t>
      </w:r>
      <w:r>
        <w:rPr>
          <w:spacing w:val="35"/>
        </w:rPr>
        <w:t xml:space="preserve"> </w:t>
      </w:r>
      <w:r>
        <w:t>сказок,</w:t>
      </w:r>
      <w:r>
        <w:rPr>
          <w:spacing w:val="36"/>
        </w:rPr>
        <w:t xml:space="preserve"> </w:t>
      </w:r>
      <w:r>
        <w:t>в</w:t>
      </w:r>
      <w:r>
        <w:rPr>
          <w:spacing w:val="33"/>
        </w:rPr>
        <w:t xml:space="preserve"> </w:t>
      </w:r>
      <w:r>
        <w:t>которых</w:t>
      </w:r>
      <w:r>
        <w:rPr>
          <w:spacing w:val="31"/>
        </w:rPr>
        <w:t xml:space="preserve"> </w:t>
      </w:r>
      <w:r>
        <w:t>есть</w:t>
      </w:r>
      <w:r>
        <w:rPr>
          <w:spacing w:val="33"/>
        </w:rPr>
        <w:t xml:space="preserve"> </w:t>
      </w:r>
      <w:r>
        <w:t>слова</w:t>
      </w:r>
      <w:r>
        <w:rPr>
          <w:spacing w:val="35"/>
        </w:rPr>
        <w:t xml:space="preserve"> </w:t>
      </w:r>
      <w:r>
        <w:t>с</w:t>
      </w:r>
      <w:r>
        <w:rPr>
          <w:spacing w:val="-67"/>
        </w:rPr>
        <w:t xml:space="preserve"> </w:t>
      </w:r>
      <w:r>
        <w:t>необычным</w:t>
      </w:r>
      <w:r>
        <w:rPr>
          <w:spacing w:val="1"/>
        </w:rPr>
        <w:t xml:space="preserve"> </w:t>
      </w:r>
      <w:r>
        <w:t>произношением</w:t>
      </w:r>
      <w:r>
        <w:rPr>
          <w:spacing w:val="2"/>
        </w:rPr>
        <w:t xml:space="preserve"> </w:t>
      </w:r>
      <w:r>
        <w:t>и</w:t>
      </w:r>
      <w:r>
        <w:rPr>
          <w:spacing w:val="1"/>
        </w:rPr>
        <w:t xml:space="preserve"> </w:t>
      </w:r>
      <w:r>
        <w:t>ударением.</w:t>
      </w:r>
    </w:p>
    <w:p w:rsidR="00E767C0" w:rsidRDefault="00A56CA5">
      <w:pPr>
        <w:pStyle w:val="a4"/>
        <w:spacing w:line="276" w:lineRule="auto"/>
        <w:ind w:left="1273" w:firstLine="0"/>
        <w:jc w:val="left"/>
      </w:pPr>
      <w:r>
        <w:t>Разные</w:t>
      </w:r>
      <w:r>
        <w:rPr>
          <w:spacing w:val="-10"/>
        </w:rPr>
        <w:t xml:space="preserve"> </w:t>
      </w:r>
      <w:r>
        <w:t>способы</w:t>
      </w:r>
      <w:r>
        <w:rPr>
          <w:spacing w:val="-12"/>
        </w:rPr>
        <w:t xml:space="preserve"> </w:t>
      </w:r>
      <w:r>
        <w:t>толкования</w:t>
      </w:r>
      <w:r>
        <w:rPr>
          <w:spacing w:val="-10"/>
        </w:rPr>
        <w:t xml:space="preserve"> </w:t>
      </w:r>
      <w:r>
        <w:t>значения</w:t>
      </w:r>
      <w:r>
        <w:rPr>
          <w:spacing w:val="-11"/>
        </w:rPr>
        <w:t xml:space="preserve"> </w:t>
      </w:r>
      <w:r>
        <w:t>слов.</w:t>
      </w:r>
      <w:r>
        <w:rPr>
          <w:spacing w:val="-9"/>
        </w:rPr>
        <w:t xml:space="preserve"> </w:t>
      </w:r>
      <w:r>
        <w:t>Наблюдение</w:t>
      </w:r>
      <w:r>
        <w:rPr>
          <w:spacing w:val="-10"/>
        </w:rPr>
        <w:t xml:space="preserve"> </w:t>
      </w:r>
      <w:r>
        <w:t>за</w:t>
      </w:r>
      <w:r>
        <w:rPr>
          <w:spacing w:val="-10"/>
        </w:rPr>
        <w:t xml:space="preserve"> </w:t>
      </w:r>
      <w:r>
        <w:t>сочетаемостью</w:t>
      </w:r>
      <w:r>
        <w:rPr>
          <w:spacing w:val="-13"/>
        </w:rPr>
        <w:t xml:space="preserve"> </w:t>
      </w:r>
      <w:r>
        <w:t>слов.</w:t>
      </w:r>
      <w:r>
        <w:rPr>
          <w:spacing w:val="-67"/>
        </w:rPr>
        <w:t xml:space="preserve"> </w:t>
      </w:r>
      <w:r>
        <w:t>Совершенствование</w:t>
      </w:r>
      <w:r>
        <w:rPr>
          <w:spacing w:val="1"/>
        </w:rPr>
        <w:t xml:space="preserve"> </w:t>
      </w:r>
      <w:r>
        <w:t>орфографических</w:t>
      </w:r>
      <w:r>
        <w:rPr>
          <w:spacing w:val="-4"/>
        </w:rPr>
        <w:t xml:space="preserve"> </w:t>
      </w:r>
      <w:r>
        <w:t>навыков.</w:t>
      </w:r>
    </w:p>
    <w:p w:rsidR="00E767C0" w:rsidRDefault="00A56CA5">
      <w:pPr>
        <w:pStyle w:val="a4"/>
        <w:spacing w:before="3"/>
        <w:ind w:left="1273" w:firstLine="0"/>
        <w:jc w:val="left"/>
      </w:pPr>
      <w:r>
        <w:t>Секреты</w:t>
      </w:r>
      <w:r>
        <w:rPr>
          <w:spacing w:val="-5"/>
        </w:rPr>
        <w:t xml:space="preserve"> </w:t>
      </w:r>
      <w:r>
        <w:t>речи</w:t>
      </w:r>
      <w:r>
        <w:rPr>
          <w:spacing w:val="-4"/>
        </w:rPr>
        <w:t xml:space="preserve"> </w:t>
      </w:r>
      <w:r>
        <w:t>и</w:t>
      </w:r>
      <w:r>
        <w:rPr>
          <w:spacing w:val="-4"/>
        </w:rPr>
        <w:t xml:space="preserve"> </w:t>
      </w:r>
      <w:r>
        <w:t>текста.</w:t>
      </w:r>
    </w:p>
    <w:p w:rsidR="00E767C0" w:rsidRDefault="00A56CA5">
      <w:pPr>
        <w:pStyle w:val="a4"/>
        <w:spacing w:before="47" w:line="276" w:lineRule="auto"/>
        <w:ind w:right="151"/>
      </w:pPr>
      <w:r>
        <w:t>Приемы</w:t>
      </w:r>
      <w:r>
        <w:rPr>
          <w:spacing w:val="1"/>
        </w:rPr>
        <w:t xml:space="preserve"> </w:t>
      </w:r>
      <w:r>
        <w:t>общения:</w:t>
      </w:r>
      <w:r>
        <w:rPr>
          <w:spacing w:val="1"/>
        </w:rPr>
        <w:t xml:space="preserve"> </w:t>
      </w:r>
      <w:r>
        <w:t>убеждение,</w:t>
      </w:r>
      <w:r>
        <w:rPr>
          <w:spacing w:val="1"/>
        </w:rPr>
        <w:t xml:space="preserve"> </w:t>
      </w:r>
      <w:r>
        <w:t>уговаривание,</w:t>
      </w:r>
      <w:r>
        <w:rPr>
          <w:spacing w:val="1"/>
        </w:rPr>
        <w:t xml:space="preserve"> </w:t>
      </w:r>
      <w:r>
        <w:t>просьба,</w:t>
      </w:r>
      <w:r>
        <w:rPr>
          <w:spacing w:val="1"/>
        </w:rPr>
        <w:t xml:space="preserve"> </w:t>
      </w:r>
      <w:r>
        <w:t>похвала</w:t>
      </w:r>
      <w:r>
        <w:rPr>
          <w:spacing w:val="1"/>
        </w:rPr>
        <w:t xml:space="preserve"> </w:t>
      </w:r>
      <w:r>
        <w:t>и</w:t>
      </w:r>
      <w:r>
        <w:rPr>
          <w:spacing w:val="1"/>
        </w:rPr>
        <w:t xml:space="preserve"> </w:t>
      </w:r>
      <w:r>
        <w:t>другие,</w:t>
      </w:r>
      <w:r>
        <w:rPr>
          <w:spacing w:val="1"/>
        </w:rPr>
        <w:t xml:space="preserve"> </w:t>
      </w:r>
      <w:r>
        <w:t>сохранение инициативы в диалоге, уклонение от инициативы, завершение диалога и</w:t>
      </w:r>
      <w:r>
        <w:rPr>
          <w:spacing w:val="1"/>
        </w:rPr>
        <w:t xml:space="preserve"> </w:t>
      </w:r>
      <w:r>
        <w:t>другие</w:t>
      </w:r>
      <w:r>
        <w:rPr>
          <w:spacing w:val="-3"/>
        </w:rPr>
        <w:t xml:space="preserve"> </w:t>
      </w:r>
      <w:r>
        <w:t>(например,</w:t>
      </w:r>
      <w:r>
        <w:rPr>
          <w:spacing w:val="-1"/>
        </w:rPr>
        <w:t xml:space="preserve"> </w:t>
      </w:r>
      <w:r>
        <w:t>как</w:t>
      </w:r>
      <w:r>
        <w:rPr>
          <w:spacing w:val="-4"/>
        </w:rPr>
        <w:t xml:space="preserve"> </w:t>
      </w:r>
      <w:r>
        <w:t>правильно</w:t>
      </w:r>
      <w:r>
        <w:rPr>
          <w:spacing w:val="-3"/>
        </w:rPr>
        <w:t xml:space="preserve"> </w:t>
      </w:r>
      <w:r>
        <w:t>выразить</w:t>
      </w:r>
      <w:r>
        <w:rPr>
          <w:spacing w:val="-6"/>
        </w:rPr>
        <w:t xml:space="preserve"> </w:t>
      </w:r>
      <w:r>
        <w:t>несогласие,</w:t>
      </w:r>
      <w:r>
        <w:rPr>
          <w:spacing w:val="-1"/>
        </w:rPr>
        <w:t xml:space="preserve"> </w:t>
      </w:r>
      <w:r>
        <w:t>как убедить</w:t>
      </w:r>
      <w:r>
        <w:rPr>
          <w:spacing w:val="-5"/>
        </w:rPr>
        <w:t xml:space="preserve"> </w:t>
      </w:r>
      <w:r>
        <w:t>товарища).</w:t>
      </w:r>
    </w:p>
    <w:p w:rsidR="00E767C0" w:rsidRDefault="00A56CA5">
      <w:pPr>
        <w:pStyle w:val="a4"/>
        <w:spacing w:line="276" w:lineRule="auto"/>
        <w:ind w:right="163"/>
      </w:pPr>
      <w:r>
        <w:t>Особенности русского речевого этикета. Устойчивые этикетные выражения в</w:t>
      </w:r>
      <w:r>
        <w:rPr>
          <w:spacing w:val="1"/>
        </w:rPr>
        <w:t xml:space="preserve"> </w:t>
      </w:r>
      <w:r>
        <w:t>учебно-научной</w:t>
      </w:r>
      <w:r>
        <w:rPr>
          <w:spacing w:val="1"/>
        </w:rPr>
        <w:t xml:space="preserve"> </w:t>
      </w:r>
      <w:r>
        <w:t>коммуникации:</w:t>
      </w:r>
      <w:r>
        <w:rPr>
          <w:spacing w:val="1"/>
        </w:rPr>
        <w:t xml:space="preserve"> </w:t>
      </w:r>
      <w:r>
        <w:t>формы</w:t>
      </w:r>
      <w:r>
        <w:rPr>
          <w:spacing w:val="1"/>
        </w:rPr>
        <w:t xml:space="preserve"> </w:t>
      </w:r>
      <w:r>
        <w:t>обращения,</w:t>
      </w:r>
      <w:r>
        <w:rPr>
          <w:spacing w:val="1"/>
        </w:rPr>
        <w:t xml:space="preserve"> </w:t>
      </w:r>
      <w:r>
        <w:t>различение</w:t>
      </w:r>
      <w:r>
        <w:rPr>
          <w:spacing w:val="1"/>
        </w:rPr>
        <w:t xml:space="preserve"> </w:t>
      </w:r>
      <w:r>
        <w:t>этикетных</w:t>
      </w:r>
      <w:r>
        <w:rPr>
          <w:spacing w:val="1"/>
        </w:rPr>
        <w:t xml:space="preserve"> </w:t>
      </w:r>
      <w:r>
        <w:t>форм</w:t>
      </w:r>
      <w:r>
        <w:rPr>
          <w:spacing w:val="1"/>
        </w:rPr>
        <w:t xml:space="preserve"> </w:t>
      </w:r>
      <w:r>
        <w:t>обращения</w:t>
      </w:r>
      <w:r>
        <w:rPr>
          <w:spacing w:val="1"/>
        </w:rPr>
        <w:t xml:space="preserve"> </w:t>
      </w:r>
      <w:r>
        <w:t>в</w:t>
      </w:r>
      <w:r>
        <w:rPr>
          <w:spacing w:val="1"/>
        </w:rPr>
        <w:t xml:space="preserve"> </w:t>
      </w:r>
      <w:r>
        <w:t>официальной</w:t>
      </w:r>
      <w:r>
        <w:rPr>
          <w:spacing w:val="1"/>
        </w:rPr>
        <w:t xml:space="preserve"> </w:t>
      </w:r>
      <w:r>
        <w:t>и</w:t>
      </w:r>
      <w:r>
        <w:rPr>
          <w:spacing w:val="1"/>
        </w:rPr>
        <w:t xml:space="preserve"> </w:t>
      </w:r>
      <w:r>
        <w:t>неофициальной</w:t>
      </w:r>
      <w:r>
        <w:rPr>
          <w:spacing w:val="1"/>
        </w:rPr>
        <w:t xml:space="preserve"> </w:t>
      </w:r>
      <w:r>
        <w:t>речевой</w:t>
      </w:r>
      <w:r>
        <w:rPr>
          <w:spacing w:val="1"/>
        </w:rPr>
        <w:t xml:space="preserve"> </w:t>
      </w:r>
      <w:r>
        <w:t>ситуации,</w:t>
      </w:r>
      <w:r>
        <w:rPr>
          <w:spacing w:val="1"/>
        </w:rPr>
        <w:t xml:space="preserve"> </w:t>
      </w:r>
      <w:r>
        <w:t>использование</w:t>
      </w:r>
      <w:r>
        <w:rPr>
          <w:spacing w:val="1"/>
        </w:rPr>
        <w:t xml:space="preserve"> </w:t>
      </w:r>
      <w:r>
        <w:t>обращений ты</w:t>
      </w:r>
      <w:r>
        <w:rPr>
          <w:spacing w:val="1"/>
        </w:rPr>
        <w:t xml:space="preserve"> </w:t>
      </w:r>
      <w:r>
        <w:t>и</w:t>
      </w:r>
      <w:r>
        <w:rPr>
          <w:spacing w:val="1"/>
        </w:rPr>
        <w:t xml:space="preserve"> </w:t>
      </w:r>
      <w:r>
        <w:t>вы.</w:t>
      </w:r>
    </w:p>
    <w:p w:rsidR="00E767C0" w:rsidRDefault="00A56CA5">
      <w:pPr>
        <w:pStyle w:val="a4"/>
        <w:spacing w:before="1" w:line="276" w:lineRule="auto"/>
        <w:ind w:right="159"/>
      </w:pPr>
      <w:r>
        <w:t>Устный</w:t>
      </w:r>
      <w:r>
        <w:rPr>
          <w:spacing w:val="-6"/>
        </w:rPr>
        <w:t xml:space="preserve"> </w:t>
      </w:r>
      <w:r>
        <w:t>ответ</w:t>
      </w:r>
      <w:r>
        <w:rPr>
          <w:spacing w:val="-11"/>
        </w:rPr>
        <w:t xml:space="preserve"> </w:t>
      </w:r>
      <w:r>
        <w:t>как</w:t>
      </w:r>
      <w:r>
        <w:rPr>
          <w:spacing w:val="-5"/>
        </w:rPr>
        <w:t xml:space="preserve"> </w:t>
      </w:r>
      <w:r>
        <w:t>жанр</w:t>
      </w:r>
      <w:r>
        <w:rPr>
          <w:spacing w:val="-8"/>
        </w:rPr>
        <w:t xml:space="preserve"> </w:t>
      </w:r>
      <w:r>
        <w:t>монологической</w:t>
      </w:r>
      <w:r>
        <w:rPr>
          <w:spacing w:val="-5"/>
        </w:rPr>
        <w:t xml:space="preserve"> </w:t>
      </w:r>
      <w:r>
        <w:t>устной</w:t>
      </w:r>
      <w:r>
        <w:rPr>
          <w:spacing w:val="-6"/>
        </w:rPr>
        <w:t xml:space="preserve"> </w:t>
      </w:r>
      <w:r>
        <w:t>учебно-научной</w:t>
      </w:r>
      <w:r>
        <w:rPr>
          <w:spacing w:val="-8"/>
        </w:rPr>
        <w:t xml:space="preserve"> </w:t>
      </w:r>
      <w:r>
        <w:t>речи.</w:t>
      </w:r>
      <w:r>
        <w:rPr>
          <w:spacing w:val="-8"/>
        </w:rPr>
        <w:t xml:space="preserve"> </w:t>
      </w:r>
      <w:r>
        <w:t>Различные</w:t>
      </w:r>
      <w:r>
        <w:rPr>
          <w:spacing w:val="-67"/>
        </w:rPr>
        <w:t xml:space="preserve"> </w:t>
      </w:r>
      <w:r>
        <w:t>виды</w:t>
      </w:r>
      <w:r>
        <w:rPr>
          <w:spacing w:val="-4"/>
        </w:rPr>
        <w:t xml:space="preserve"> </w:t>
      </w:r>
      <w:r>
        <w:t>ответов:</w:t>
      </w:r>
      <w:r>
        <w:rPr>
          <w:spacing w:val="-9"/>
        </w:rPr>
        <w:t xml:space="preserve"> </w:t>
      </w:r>
      <w:r>
        <w:t>развернутый</w:t>
      </w:r>
      <w:r>
        <w:rPr>
          <w:spacing w:val="-4"/>
        </w:rPr>
        <w:t xml:space="preserve"> </w:t>
      </w:r>
      <w:r>
        <w:t>ответ,</w:t>
      </w:r>
      <w:r>
        <w:rPr>
          <w:spacing w:val="-1"/>
        </w:rPr>
        <w:t xml:space="preserve"> </w:t>
      </w:r>
      <w:r>
        <w:t>ответ-добавление</w:t>
      </w:r>
      <w:r>
        <w:rPr>
          <w:spacing w:val="-3"/>
        </w:rPr>
        <w:t xml:space="preserve"> </w:t>
      </w:r>
      <w:r>
        <w:t>(на</w:t>
      </w:r>
      <w:r>
        <w:rPr>
          <w:spacing w:val="-3"/>
        </w:rPr>
        <w:t xml:space="preserve"> </w:t>
      </w:r>
      <w:r>
        <w:t>практическом</w:t>
      </w:r>
      <w:r>
        <w:rPr>
          <w:spacing w:val="-2"/>
        </w:rPr>
        <w:t xml:space="preserve"> </w:t>
      </w:r>
      <w:r>
        <w:t>уровне).</w:t>
      </w:r>
    </w:p>
    <w:p w:rsidR="00E767C0" w:rsidRDefault="00A56CA5">
      <w:pPr>
        <w:pStyle w:val="a4"/>
        <w:spacing w:line="276" w:lineRule="auto"/>
        <w:ind w:right="156"/>
      </w:pPr>
      <w:r>
        <w:t>Связь</w:t>
      </w:r>
      <w:r>
        <w:rPr>
          <w:spacing w:val="1"/>
        </w:rPr>
        <w:t xml:space="preserve"> </w:t>
      </w:r>
      <w:r>
        <w:t>предложений</w:t>
      </w:r>
      <w:r>
        <w:rPr>
          <w:spacing w:val="1"/>
        </w:rPr>
        <w:t xml:space="preserve"> </w:t>
      </w:r>
      <w:r>
        <w:t>в</w:t>
      </w:r>
      <w:r>
        <w:rPr>
          <w:spacing w:val="1"/>
        </w:rPr>
        <w:t xml:space="preserve"> </w:t>
      </w:r>
      <w:r>
        <w:t>тексте.</w:t>
      </w:r>
      <w:r>
        <w:rPr>
          <w:spacing w:val="1"/>
        </w:rPr>
        <w:t xml:space="preserve"> </w:t>
      </w:r>
      <w:r>
        <w:t>Практическое</w:t>
      </w:r>
      <w:r>
        <w:rPr>
          <w:spacing w:val="1"/>
        </w:rPr>
        <w:t xml:space="preserve"> </w:t>
      </w:r>
      <w:r>
        <w:t>овладение</w:t>
      </w:r>
      <w:r>
        <w:rPr>
          <w:spacing w:val="1"/>
        </w:rPr>
        <w:t xml:space="preserve"> </w:t>
      </w:r>
      <w:r>
        <w:t>средствами</w:t>
      </w:r>
      <w:r>
        <w:rPr>
          <w:spacing w:val="1"/>
        </w:rPr>
        <w:t xml:space="preserve"> </w:t>
      </w:r>
      <w:r>
        <w:t>связи:</w:t>
      </w:r>
      <w:r>
        <w:rPr>
          <w:spacing w:val="-67"/>
        </w:rPr>
        <w:t xml:space="preserve"> </w:t>
      </w:r>
      <w:r>
        <w:t>лексический повтор,</w:t>
      </w:r>
      <w:r>
        <w:rPr>
          <w:spacing w:val="3"/>
        </w:rPr>
        <w:t xml:space="preserve"> </w:t>
      </w:r>
      <w:r>
        <w:t>местоименный</w:t>
      </w:r>
      <w:r>
        <w:rPr>
          <w:spacing w:val="1"/>
        </w:rPr>
        <w:t xml:space="preserve"> </w:t>
      </w:r>
      <w:r>
        <w:t>повтор.</w:t>
      </w:r>
    </w:p>
    <w:p w:rsidR="00E767C0" w:rsidRDefault="00A56CA5">
      <w:pPr>
        <w:pStyle w:val="a4"/>
        <w:spacing w:line="276" w:lineRule="auto"/>
        <w:ind w:right="164"/>
      </w:pPr>
      <w:r>
        <w:t>Создание</w:t>
      </w:r>
      <w:r>
        <w:rPr>
          <w:spacing w:val="1"/>
        </w:rPr>
        <w:t xml:space="preserve"> </w:t>
      </w:r>
      <w:r>
        <w:t>текстов-повествований: заметки о посещении музеев,</w:t>
      </w:r>
      <w:r>
        <w:rPr>
          <w:spacing w:val="1"/>
        </w:rPr>
        <w:t xml:space="preserve"> </w:t>
      </w:r>
      <w:r>
        <w:t>об участии в</w:t>
      </w:r>
      <w:r>
        <w:rPr>
          <w:spacing w:val="1"/>
        </w:rPr>
        <w:t xml:space="preserve"> </w:t>
      </w:r>
      <w:r>
        <w:t>народных</w:t>
      </w:r>
      <w:r>
        <w:rPr>
          <w:spacing w:val="-4"/>
        </w:rPr>
        <w:t xml:space="preserve"> </w:t>
      </w:r>
      <w:r>
        <w:t>праздниках.</w:t>
      </w:r>
    </w:p>
    <w:p w:rsidR="00E767C0" w:rsidRDefault="00A56CA5">
      <w:pPr>
        <w:pStyle w:val="a4"/>
        <w:spacing w:before="1" w:line="276" w:lineRule="auto"/>
        <w:ind w:right="165"/>
      </w:pPr>
      <w:r>
        <w:t>Создание текста: развёрнутое толкование значения слова. Анализ информации</w:t>
      </w:r>
      <w:r>
        <w:rPr>
          <w:spacing w:val="1"/>
        </w:rPr>
        <w:t xml:space="preserve"> </w:t>
      </w:r>
      <w:r>
        <w:t>прочитанного и прослушанного</w:t>
      </w:r>
      <w:r>
        <w:rPr>
          <w:spacing w:val="1"/>
        </w:rPr>
        <w:t xml:space="preserve"> </w:t>
      </w:r>
      <w:r>
        <w:t>текста:</w:t>
      </w:r>
    </w:p>
    <w:p w:rsidR="00E767C0" w:rsidRDefault="00A56CA5">
      <w:pPr>
        <w:pStyle w:val="a4"/>
        <w:spacing w:line="276" w:lineRule="auto"/>
        <w:ind w:right="164"/>
      </w:pPr>
      <w:r>
        <w:t>различение</w:t>
      </w:r>
      <w:r>
        <w:rPr>
          <w:spacing w:val="1"/>
        </w:rPr>
        <w:t xml:space="preserve"> </w:t>
      </w:r>
      <w:r>
        <w:t>главных</w:t>
      </w:r>
      <w:r>
        <w:rPr>
          <w:spacing w:val="1"/>
        </w:rPr>
        <w:t xml:space="preserve"> </w:t>
      </w:r>
      <w:r>
        <w:t>фактов</w:t>
      </w:r>
      <w:r>
        <w:rPr>
          <w:spacing w:val="1"/>
        </w:rPr>
        <w:t xml:space="preserve"> </w:t>
      </w:r>
      <w:r>
        <w:t>и</w:t>
      </w:r>
      <w:r>
        <w:rPr>
          <w:spacing w:val="1"/>
        </w:rPr>
        <w:t xml:space="preserve"> </w:t>
      </w:r>
      <w:r>
        <w:t>второстепенных,</w:t>
      </w:r>
      <w:r>
        <w:rPr>
          <w:spacing w:val="1"/>
        </w:rPr>
        <w:t xml:space="preserve"> </w:t>
      </w:r>
      <w:r>
        <w:t>выделение</w:t>
      </w:r>
      <w:r>
        <w:rPr>
          <w:spacing w:val="1"/>
        </w:rPr>
        <w:t xml:space="preserve"> </w:t>
      </w:r>
      <w:r>
        <w:t>наиболее</w:t>
      </w:r>
      <w:r>
        <w:rPr>
          <w:spacing w:val="1"/>
        </w:rPr>
        <w:t xml:space="preserve"> </w:t>
      </w:r>
      <w:r>
        <w:t>существенных</w:t>
      </w:r>
      <w:r>
        <w:rPr>
          <w:spacing w:val="-5"/>
        </w:rPr>
        <w:t xml:space="preserve"> </w:t>
      </w:r>
      <w:r>
        <w:t>фактов,</w:t>
      </w:r>
      <w:r>
        <w:rPr>
          <w:spacing w:val="1"/>
        </w:rPr>
        <w:t xml:space="preserve"> </w:t>
      </w:r>
      <w:r>
        <w:t>установление логической</w:t>
      </w:r>
      <w:r>
        <w:rPr>
          <w:spacing w:val="-1"/>
        </w:rPr>
        <w:t xml:space="preserve"> </w:t>
      </w:r>
      <w:r>
        <w:t>связи между</w:t>
      </w:r>
      <w:r>
        <w:rPr>
          <w:spacing w:val="-5"/>
        </w:rPr>
        <w:t xml:space="preserve"> </w:t>
      </w:r>
      <w:r>
        <w:t>фактами.</w:t>
      </w:r>
    </w:p>
    <w:p w:rsidR="00E767C0" w:rsidRDefault="00A56CA5">
      <w:pPr>
        <w:pStyle w:val="a4"/>
        <w:spacing w:line="276" w:lineRule="auto"/>
        <w:ind w:left="1273" w:right="5484" w:firstLine="0"/>
      </w:pPr>
      <w:r>
        <w:t>Содержание обучения в 3 классе.</w:t>
      </w:r>
      <w:r>
        <w:rPr>
          <w:spacing w:val="1"/>
        </w:rPr>
        <w:t xml:space="preserve"> </w:t>
      </w:r>
      <w:r>
        <w:t>Русский</w:t>
      </w:r>
      <w:r>
        <w:rPr>
          <w:spacing w:val="-7"/>
        </w:rPr>
        <w:t xml:space="preserve"> </w:t>
      </w:r>
      <w:r>
        <w:t>язык:</w:t>
      </w:r>
      <w:r>
        <w:rPr>
          <w:spacing w:val="-11"/>
        </w:rPr>
        <w:t xml:space="preserve"> </w:t>
      </w:r>
      <w:r>
        <w:t>прошлое</w:t>
      </w:r>
      <w:r>
        <w:rPr>
          <w:spacing w:val="-6"/>
        </w:rPr>
        <w:t xml:space="preserve"> </w:t>
      </w:r>
      <w:r>
        <w:t>и</w:t>
      </w:r>
      <w:r>
        <w:rPr>
          <w:spacing w:val="-6"/>
        </w:rPr>
        <w:t xml:space="preserve"> </w:t>
      </w:r>
      <w:r>
        <w:t>настоящее.</w:t>
      </w:r>
    </w:p>
    <w:p w:rsidR="00E767C0" w:rsidRDefault="00A56CA5">
      <w:pPr>
        <w:pStyle w:val="a4"/>
        <w:spacing w:line="278" w:lineRule="auto"/>
        <w:ind w:right="150"/>
      </w:pPr>
      <w:r>
        <w:t>Лексические</w:t>
      </w:r>
      <w:r>
        <w:rPr>
          <w:spacing w:val="1"/>
        </w:rPr>
        <w:t xml:space="preserve"> </w:t>
      </w:r>
      <w:r>
        <w:t>единицы</w:t>
      </w:r>
      <w:r>
        <w:rPr>
          <w:spacing w:val="1"/>
        </w:rPr>
        <w:t xml:space="preserve"> </w:t>
      </w:r>
      <w:r>
        <w:t>с</w:t>
      </w:r>
      <w:r>
        <w:rPr>
          <w:spacing w:val="1"/>
        </w:rPr>
        <w:t xml:space="preserve"> </w:t>
      </w:r>
      <w:r>
        <w:t>национально-культурной</w:t>
      </w:r>
      <w:r>
        <w:rPr>
          <w:spacing w:val="1"/>
        </w:rPr>
        <w:t xml:space="preserve"> </w:t>
      </w:r>
      <w:r>
        <w:t>семантикой,</w:t>
      </w:r>
      <w:r>
        <w:rPr>
          <w:spacing w:val="1"/>
        </w:rPr>
        <w:t xml:space="preserve"> </w:t>
      </w:r>
      <w:r>
        <w:t>связанные</w:t>
      </w:r>
      <w:r>
        <w:rPr>
          <w:spacing w:val="1"/>
        </w:rPr>
        <w:t xml:space="preserve"> </w:t>
      </w:r>
      <w:r>
        <w:t>с</w:t>
      </w:r>
      <w:r>
        <w:rPr>
          <w:spacing w:val="1"/>
        </w:rPr>
        <w:t xml:space="preserve"> </w:t>
      </w:r>
      <w:r>
        <w:t>особенностями</w:t>
      </w:r>
      <w:r>
        <w:rPr>
          <w:spacing w:val="1"/>
        </w:rPr>
        <w:t xml:space="preserve"> </w:t>
      </w:r>
      <w:r>
        <w:t>мировосприятия</w:t>
      </w:r>
      <w:r>
        <w:rPr>
          <w:spacing w:val="1"/>
        </w:rPr>
        <w:t xml:space="preserve"> </w:t>
      </w:r>
      <w:r>
        <w:t>и</w:t>
      </w:r>
      <w:r>
        <w:rPr>
          <w:spacing w:val="1"/>
        </w:rPr>
        <w:t xml:space="preserve"> </w:t>
      </w:r>
      <w:r>
        <w:t>отношений</w:t>
      </w:r>
      <w:r>
        <w:rPr>
          <w:spacing w:val="1"/>
        </w:rPr>
        <w:t xml:space="preserve"> </w:t>
      </w:r>
      <w:r>
        <w:t>между</w:t>
      </w:r>
      <w:r>
        <w:rPr>
          <w:spacing w:val="1"/>
        </w:rPr>
        <w:t xml:space="preserve"> </w:t>
      </w:r>
      <w:r>
        <w:t>людьми</w:t>
      </w:r>
      <w:r>
        <w:rPr>
          <w:spacing w:val="1"/>
        </w:rPr>
        <w:t xml:space="preserve"> </w:t>
      </w:r>
      <w:r>
        <w:t>(например,</w:t>
      </w:r>
      <w:r>
        <w:rPr>
          <w:spacing w:val="1"/>
        </w:rPr>
        <w:t xml:space="preserve"> </w:t>
      </w:r>
      <w:r>
        <w:t>правда</w:t>
      </w:r>
      <w:r>
        <w:rPr>
          <w:spacing w:val="1"/>
        </w:rPr>
        <w:t xml:space="preserve"> </w:t>
      </w:r>
      <w:r>
        <w:t>–</w:t>
      </w:r>
      <w:r>
        <w:rPr>
          <w:spacing w:val="-67"/>
        </w:rPr>
        <w:t xml:space="preserve"> </w:t>
      </w:r>
      <w:r>
        <w:t>ложь,</w:t>
      </w:r>
      <w:r>
        <w:rPr>
          <w:spacing w:val="2"/>
        </w:rPr>
        <w:t xml:space="preserve"> </w:t>
      </w:r>
      <w:r>
        <w:t>друг</w:t>
      </w:r>
      <w:r>
        <w:rPr>
          <w:spacing w:val="6"/>
        </w:rPr>
        <w:t xml:space="preserve"> </w:t>
      </w:r>
      <w:r>
        <w:t>– недруг,</w:t>
      </w:r>
      <w:r>
        <w:rPr>
          <w:spacing w:val="2"/>
        </w:rPr>
        <w:t xml:space="preserve"> </w:t>
      </w:r>
      <w:r>
        <w:t>брат</w:t>
      </w:r>
      <w:r>
        <w:rPr>
          <w:spacing w:val="5"/>
        </w:rPr>
        <w:t xml:space="preserve"> </w:t>
      </w:r>
      <w:r>
        <w:t>– братство – побратим).</w:t>
      </w:r>
    </w:p>
    <w:p w:rsidR="00E767C0" w:rsidRDefault="00A56CA5">
      <w:pPr>
        <w:pStyle w:val="a4"/>
        <w:spacing w:line="276" w:lineRule="auto"/>
        <w:ind w:right="160"/>
      </w:pPr>
      <w:r>
        <w:t>Лексические</w:t>
      </w:r>
      <w:r>
        <w:rPr>
          <w:spacing w:val="1"/>
        </w:rPr>
        <w:t xml:space="preserve"> </w:t>
      </w:r>
      <w:r>
        <w:t>единицы</w:t>
      </w:r>
      <w:r>
        <w:rPr>
          <w:spacing w:val="1"/>
        </w:rPr>
        <w:t xml:space="preserve"> </w:t>
      </w:r>
      <w:r>
        <w:t>с</w:t>
      </w:r>
      <w:r>
        <w:rPr>
          <w:spacing w:val="1"/>
        </w:rPr>
        <w:t xml:space="preserve"> </w:t>
      </w:r>
      <w:r>
        <w:t>национально-культурной</w:t>
      </w:r>
      <w:r>
        <w:rPr>
          <w:spacing w:val="1"/>
        </w:rPr>
        <w:t xml:space="preserve"> </w:t>
      </w:r>
      <w:r>
        <w:t>семантикой,</w:t>
      </w:r>
      <w:r>
        <w:rPr>
          <w:spacing w:val="1"/>
        </w:rPr>
        <w:t xml:space="preserve"> </w:t>
      </w:r>
      <w:r>
        <w:t>называющие</w:t>
      </w:r>
      <w:r>
        <w:rPr>
          <w:spacing w:val="1"/>
        </w:rPr>
        <w:t xml:space="preserve"> </w:t>
      </w:r>
      <w:r>
        <w:t>природные явления и растения (например, образные названия ветра, дождя, снега,</w:t>
      </w:r>
      <w:r>
        <w:rPr>
          <w:spacing w:val="1"/>
        </w:rPr>
        <w:t xml:space="preserve"> </w:t>
      </w:r>
      <w:r>
        <w:t>названия</w:t>
      </w:r>
      <w:r>
        <w:rPr>
          <w:spacing w:val="1"/>
        </w:rPr>
        <w:t xml:space="preserve"> </w:t>
      </w:r>
      <w:r>
        <w:t>растений).</w:t>
      </w:r>
    </w:p>
    <w:p w:rsidR="00E767C0" w:rsidRDefault="00A56CA5">
      <w:pPr>
        <w:pStyle w:val="a4"/>
        <w:spacing w:line="276" w:lineRule="auto"/>
        <w:ind w:right="161"/>
      </w:pPr>
      <w:r>
        <w:t>Лексические</w:t>
      </w:r>
      <w:r>
        <w:rPr>
          <w:spacing w:val="1"/>
        </w:rPr>
        <w:t xml:space="preserve"> </w:t>
      </w:r>
      <w:r>
        <w:t>единицы</w:t>
      </w:r>
      <w:r>
        <w:rPr>
          <w:spacing w:val="1"/>
        </w:rPr>
        <w:t xml:space="preserve"> </w:t>
      </w:r>
      <w:r>
        <w:t>с</w:t>
      </w:r>
      <w:r>
        <w:rPr>
          <w:spacing w:val="1"/>
        </w:rPr>
        <w:t xml:space="preserve"> </w:t>
      </w:r>
      <w:r>
        <w:t>национально-культурной</w:t>
      </w:r>
      <w:r>
        <w:rPr>
          <w:spacing w:val="1"/>
        </w:rPr>
        <w:t xml:space="preserve"> </w:t>
      </w:r>
      <w:r>
        <w:t>семантикой,</w:t>
      </w:r>
      <w:r>
        <w:rPr>
          <w:spacing w:val="1"/>
        </w:rPr>
        <w:t xml:space="preserve"> </w:t>
      </w:r>
      <w:r>
        <w:t>называющие</w:t>
      </w:r>
      <w:r>
        <w:rPr>
          <w:spacing w:val="1"/>
        </w:rPr>
        <w:t xml:space="preserve"> </w:t>
      </w:r>
      <w:r>
        <w:t>занятия</w:t>
      </w:r>
      <w:r>
        <w:rPr>
          <w:spacing w:val="-1"/>
        </w:rPr>
        <w:t xml:space="preserve"> </w:t>
      </w:r>
      <w:r>
        <w:t>людей</w:t>
      </w:r>
      <w:r>
        <w:rPr>
          <w:spacing w:val="-2"/>
        </w:rPr>
        <w:t xml:space="preserve"> </w:t>
      </w:r>
      <w:r>
        <w:t>(например,</w:t>
      </w:r>
      <w:r>
        <w:rPr>
          <w:spacing w:val="1"/>
        </w:rPr>
        <w:t xml:space="preserve"> </w:t>
      </w:r>
      <w:r>
        <w:t>ямщик,</w:t>
      </w:r>
      <w:r>
        <w:rPr>
          <w:spacing w:val="1"/>
        </w:rPr>
        <w:t xml:space="preserve"> </w:t>
      </w:r>
      <w:r>
        <w:t>извозчик,</w:t>
      </w:r>
      <w:r>
        <w:rPr>
          <w:spacing w:val="1"/>
        </w:rPr>
        <w:t xml:space="preserve"> </w:t>
      </w:r>
      <w:r>
        <w:t>коробейник,</w:t>
      </w:r>
      <w:r>
        <w:rPr>
          <w:spacing w:val="1"/>
        </w:rPr>
        <w:t xml:space="preserve"> </w:t>
      </w:r>
      <w:r>
        <w:t>лавочник).</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1"/>
      </w:pPr>
      <w:r>
        <w:lastRenderedPageBreak/>
        <w:t>Лексические</w:t>
      </w:r>
      <w:r>
        <w:rPr>
          <w:spacing w:val="1"/>
        </w:rPr>
        <w:t xml:space="preserve"> </w:t>
      </w:r>
      <w:r>
        <w:t>единицы</w:t>
      </w:r>
      <w:r>
        <w:rPr>
          <w:spacing w:val="1"/>
        </w:rPr>
        <w:t xml:space="preserve"> </w:t>
      </w:r>
      <w:r>
        <w:t>с</w:t>
      </w:r>
      <w:r>
        <w:rPr>
          <w:spacing w:val="1"/>
        </w:rPr>
        <w:t xml:space="preserve"> </w:t>
      </w:r>
      <w:r>
        <w:t>национально-культурной</w:t>
      </w:r>
      <w:r>
        <w:rPr>
          <w:spacing w:val="1"/>
        </w:rPr>
        <w:t xml:space="preserve"> </w:t>
      </w:r>
      <w:r>
        <w:t>семантикой,</w:t>
      </w:r>
      <w:r>
        <w:rPr>
          <w:spacing w:val="1"/>
        </w:rPr>
        <w:t xml:space="preserve"> </w:t>
      </w:r>
      <w:r>
        <w:t>называющие</w:t>
      </w:r>
      <w:r>
        <w:rPr>
          <w:spacing w:val="1"/>
        </w:rPr>
        <w:t xml:space="preserve"> </w:t>
      </w:r>
      <w:r>
        <w:t>музыкальные инструменты</w:t>
      </w:r>
      <w:r>
        <w:rPr>
          <w:spacing w:val="-1"/>
        </w:rPr>
        <w:t xml:space="preserve"> </w:t>
      </w:r>
      <w:r>
        <w:t>(например,</w:t>
      </w:r>
      <w:r>
        <w:rPr>
          <w:spacing w:val="2"/>
        </w:rPr>
        <w:t xml:space="preserve"> </w:t>
      </w:r>
      <w:r>
        <w:t>балалайка,</w:t>
      </w:r>
      <w:r>
        <w:rPr>
          <w:spacing w:val="3"/>
        </w:rPr>
        <w:t xml:space="preserve"> </w:t>
      </w:r>
      <w:r>
        <w:t>гусли,</w:t>
      </w:r>
      <w:r>
        <w:rPr>
          <w:spacing w:val="2"/>
        </w:rPr>
        <w:t xml:space="preserve"> </w:t>
      </w:r>
      <w:r>
        <w:t>гармонь).</w:t>
      </w:r>
    </w:p>
    <w:p w:rsidR="00E767C0" w:rsidRDefault="00A56CA5">
      <w:pPr>
        <w:pStyle w:val="a4"/>
        <w:spacing w:line="276" w:lineRule="auto"/>
        <w:ind w:right="161"/>
      </w:pPr>
      <w:r>
        <w:t>Русские</w:t>
      </w:r>
      <w:r>
        <w:rPr>
          <w:spacing w:val="1"/>
        </w:rPr>
        <w:t xml:space="preserve"> </w:t>
      </w:r>
      <w:r>
        <w:t>традиционные</w:t>
      </w:r>
      <w:r>
        <w:rPr>
          <w:spacing w:val="1"/>
        </w:rPr>
        <w:t xml:space="preserve"> </w:t>
      </w:r>
      <w:r>
        <w:t>сказочные</w:t>
      </w:r>
      <w:r>
        <w:rPr>
          <w:spacing w:val="1"/>
        </w:rPr>
        <w:t xml:space="preserve"> </w:t>
      </w:r>
      <w:r>
        <w:t>образы,</w:t>
      </w:r>
      <w:r>
        <w:rPr>
          <w:spacing w:val="1"/>
        </w:rPr>
        <w:t xml:space="preserve"> </w:t>
      </w:r>
      <w:r>
        <w:t>эпитеты</w:t>
      </w:r>
      <w:r>
        <w:rPr>
          <w:spacing w:val="1"/>
        </w:rPr>
        <w:t xml:space="preserve"> </w:t>
      </w:r>
      <w:r>
        <w:t>и</w:t>
      </w:r>
      <w:r>
        <w:rPr>
          <w:spacing w:val="1"/>
        </w:rPr>
        <w:t xml:space="preserve"> </w:t>
      </w:r>
      <w:r>
        <w:t>сравнения</w:t>
      </w:r>
      <w:r>
        <w:rPr>
          <w:spacing w:val="1"/>
        </w:rPr>
        <w:t xml:space="preserve"> </w:t>
      </w:r>
      <w:r>
        <w:t>(например,</w:t>
      </w:r>
      <w:r>
        <w:rPr>
          <w:spacing w:val="1"/>
        </w:rPr>
        <w:t xml:space="preserve"> </w:t>
      </w:r>
      <w:r>
        <w:t>Снегурочка,</w:t>
      </w:r>
      <w:r>
        <w:rPr>
          <w:spacing w:val="-14"/>
        </w:rPr>
        <w:t xml:space="preserve"> </w:t>
      </w:r>
      <w:r>
        <w:t>дубрава,</w:t>
      </w:r>
      <w:r>
        <w:rPr>
          <w:spacing w:val="-14"/>
        </w:rPr>
        <w:t xml:space="preserve"> </w:t>
      </w:r>
      <w:r>
        <w:t>сокол,</w:t>
      </w:r>
      <w:r>
        <w:rPr>
          <w:spacing w:val="-13"/>
        </w:rPr>
        <w:t xml:space="preserve"> </w:t>
      </w:r>
      <w:r>
        <w:t>соловей,</w:t>
      </w:r>
      <w:r>
        <w:rPr>
          <w:spacing w:val="-14"/>
        </w:rPr>
        <w:t xml:space="preserve"> </w:t>
      </w:r>
      <w:r>
        <w:t>зорька,</w:t>
      </w:r>
      <w:r>
        <w:rPr>
          <w:spacing w:val="-14"/>
        </w:rPr>
        <w:t xml:space="preserve"> </w:t>
      </w:r>
      <w:r>
        <w:t>солнце):</w:t>
      </w:r>
      <w:r>
        <w:rPr>
          <w:spacing w:val="-16"/>
        </w:rPr>
        <w:t xml:space="preserve"> </w:t>
      </w:r>
      <w:r>
        <w:t>уточнение</w:t>
      </w:r>
      <w:r>
        <w:rPr>
          <w:spacing w:val="-15"/>
        </w:rPr>
        <w:t xml:space="preserve"> </w:t>
      </w:r>
      <w:r>
        <w:t>значений,</w:t>
      </w:r>
      <w:r>
        <w:rPr>
          <w:spacing w:val="-14"/>
        </w:rPr>
        <w:t xml:space="preserve"> </w:t>
      </w:r>
      <w:r>
        <w:t>наблюдение</w:t>
      </w:r>
      <w:r>
        <w:rPr>
          <w:spacing w:val="-68"/>
        </w:rPr>
        <w:t xml:space="preserve"> </w:t>
      </w:r>
      <w:r>
        <w:t>за</w:t>
      </w:r>
      <w:r>
        <w:rPr>
          <w:spacing w:val="-3"/>
        </w:rPr>
        <w:t xml:space="preserve"> </w:t>
      </w:r>
      <w:r>
        <w:t>использованием</w:t>
      </w:r>
      <w:r>
        <w:rPr>
          <w:spacing w:val="-2"/>
        </w:rPr>
        <w:t xml:space="preserve"> </w:t>
      </w:r>
      <w:r>
        <w:t>в</w:t>
      </w:r>
      <w:r>
        <w:rPr>
          <w:spacing w:val="-5"/>
        </w:rPr>
        <w:t xml:space="preserve"> </w:t>
      </w:r>
      <w:r>
        <w:t>произведениях</w:t>
      </w:r>
      <w:r>
        <w:rPr>
          <w:spacing w:val="-8"/>
        </w:rPr>
        <w:t xml:space="preserve"> </w:t>
      </w:r>
      <w:r>
        <w:t>фольклора</w:t>
      </w:r>
      <w:r>
        <w:rPr>
          <w:spacing w:val="-3"/>
        </w:rPr>
        <w:t xml:space="preserve"> </w:t>
      </w:r>
      <w:r>
        <w:t>и художественной</w:t>
      </w:r>
      <w:r>
        <w:rPr>
          <w:spacing w:val="-4"/>
        </w:rPr>
        <w:t xml:space="preserve"> </w:t>
      </w:r>
      <w:r>
        <w:t>литературы.</w:t>
      </w:r>
    </w:p>
    <w:p w:rsidR="00E767C0" w:rsidRDefault="00A56CA5">
      <w:pPr>
        <w:pStyle w:val="a4"/>
        <w:spacing w:line="278" w:lineRule="auto"/>
        <w:ind w:left="1273" w:right="208" w:firstLine="0"/>
      </w:pPr>
      <w:r>
        <w:t>Названия</w:t>
      </w:r>
      <w:r>
        <w:rPr>
          <w:spacing w:val="-11"/>
        </w:rPr>
        <w:t xml:space="preserve"> </w:t>
      </w:r>
      <w:r>
        <w:t>старинных</w:t>
      </w:r>
      <w:r>
        <w:rPr>
          <w:spacing w:val="-11"/>
        </w:rPr>
        <w:t xml:space="preserve"> </w:t>
      </w:r>
      <w:r>
        <w:t>русских</w:t>
      </w:r>
      <w:r>
        <w:rPr>
          <w:spacing w:val="-14"/>
        </w:rPr>
        <w:t xml:space="preserve"> </w:t>
      </w:r>
      <w:r>
        <w:t>городов,</w:t>
      </w:r>
      <w:r>
        <w:rPr>
          <w:spacing w:val="-9"/>
        </w:rPr>
        <w:t xml:space="preserve"> </w:t>
      </w:r>
      <w:r>
        <w:t>сведения</w:t>
      </w:r>
      <w:r>
        <w:rPr>
          <w:spacing w:val="-10"/>
        </w:rPr>
        <w:t xml:space="preserve"> </w:t>
      </w:r>
      <w:r>
        <w:t>о</w:t>
      </w:r>
      <w:r>
        <w:rPr>
          <w:spacing w:val="-11"/>
        </w:rPr>
        <w:t xml:space="preserve"> </w:t>
      </w:r>
      <w:r>
        <w:t>происхождении</w:t>
      </w:r>
      <w:r>
        <w:rPr>
          <w:spacing w:val="-12"/>
        </w:rPr>
        <w:t xml:space="preserve"> </w:t>
      </w:r>
      <w:r>
        <w:t>этих</w:t>
      </w:r>
      <w:r>
        <w:rPr>
          <w:spacing w:val="-14"/>
        </w:rPr>
        <w:t xml:space="preserve"> </w:t>
      </w:r>
      <w:r>
        <w:t>названий.</w:t>
      </w:r>
      <w:r>
        <w:rPr>
          <w:spacing w:val="-68"/>
        </w:rPr>
        <w:t xml:space="preserve"> </w:t>
      </w:r>
      <w:r>
        <w:t>Проектные</w:t>
      </w:r>
      <w:r>
        <w:rPr>
          <w:spacing w:val="1"/>
        </w:rPr>
        <w:t xml:space="preserve"> </w:t>
      </w:r>
      <w:r>
        <w:t>задания.</w:t>
      </w:r>
    </w:p>
    <w:p w:rsidR="00E767C0" w:rsidRDefault="00A56CA5">
      <w:pPr>
        <w:pStyle w:val="a4"/>
        <w:spacing w:line="276" w:lineRule="auto"/>
        <w:ind w:right="160"/>
      </w:pPr>
      <w:r>
        <w:t>Откуда</w:t>
      </w:r>
      <w:r>
        <w:rPr>
          <w:spacing w:val="1"/>
        </w:rPr>
        <w:t xml:space="preserve"> </w:t>
      </w:r>
      <w:r>
        <w:t>в</w:t>
      </w:r>
      <w:r>
        <w:rPr>
          <w:spacing w:val="1"/>
        </w:rPr>
        <w:t xml:space="preserve"> </w:t>
      </w:r>
      <w:r>
        <w:t>русском</w:t>
      </w:r>
      <w:r>
        <w:rPr>
          <w:spacing w:val="1"/>
        </w:rPr>
        <w:t xml:space="preserve"> </w:t>
      </w:r>
      <w:r>
        <w:t>языке</w:t>
      </w:r>
      <w:r>
        <w:rPr>
          <w:spacing w:val="1"/>
        </w:rPr>
        <w:t xml:space="preserve"> </w:t>
      </w:r>
      <w:r>
        <w:t>эта</w:t>
      </w:r>
      <w:r>
        <w:rPr>
          <w:spacing w:val="1"/>
        </w:rPr>
        <w:t xml:space="preserve"> </w:t>
      </w:r>
      <w:r>
        <w:t>фамилия?</w:t>
      </w:r>
      <w:r>
        <w:rPr>
          <w:spacing w:val="1"/>
        </w:rPr>
        <w:t xml:space="preserve"> </w:t>
      </w:r>
      <w:r>
        <w:t>История</w:t>
      </w:r>
      <w:r>
        <w:rPr>
          <w:spacing w:val="1"/>
        </w:rPr>
        <w:t xml:space="preserve"> </w:t>
      </w:r>
      <w:r>
        <w:t>моих</w:t>
      </w:r>
      <w:r>
        <w:rPr>
          <w:spacing w:val="1"/>
        </w:rPr>
        <w:t xml:space="preserve"> </w:t>
      </w:r>
      <w:r>
        <w:t>имени</w:t>
      </w:r>
      <w:r>
        <w:rPr>
          <w:spacing w:val="1"/>
        </w:rPr>
        <w:t xml:space="preserve"> </w:t>
      </w:r>
      <w:r>
        <w:t>и</w:t>
      </w:r>
      <w:r>
        <w:rPr>
          <w:spacing w:val="1"/>
        </w:rPr>
        <w:t xml:space="preserve"> </w:t>
      </w:r>
      <w:r>
        <w:t>фамилии.</w:t>
      </w:r>
      <w:r>
        <w:rPr>
          <w:spacing w:val="1"/>
        </w:rPr>
        <w:t xml:space="preserve"> </w:t>
      </w:r>
      <w:r>
        <w:t>(Приобретение опыта поиска информации</w:t>
      </w:r>
      <w:r>
        <w:rPr>
          <w:spacing w:val="-1"/>
        </w:rPr>
        <w:t xml:space="preserve"> </w:t>
      </w:r>
      <w:r>
        <w:t>о происхождении</w:t>
      </w:r>
      <w:r>
        <w:rPr>
          <w:spacing w:val="-1"/>
        </w:rPr>
        <w:t xml:space="preserve"> </w:t>
      </w:r>
      <w:r>
        <w:t>слов.)</w:t>
      </w:r>
    </w:p>
    <w:p w:rsidR="00E767C0" w:rsidRDefault="00A56CA5">
      <w:pPr>
        <w:pStyle w:val="a4"/>
        <w:spacing w:line="321" w:lineRule="exact"/>
        <w:ind w:left="1273" w:firstLine="0"/>
      </w:pPr>
      <w:r>
        <w:t>Раздел</w:t>
      </w:r>
      <w:r>
        <w:rPr>
          <w:spacing w:val="-4"/>
        </w:rPr>
        <w:t xml:space="preserve"> </w:t>
      </w:r>
      <w:r>
        <w:t>2.</w:t>
      </w:r>
      <w:r>
        <w:rPr>
          <w:spacing w:val="-2"/>
        </w:rPr>
        <w:t xml:space="preserve"> </w:t>
      </w:r>
      <w:r>
        <w:t>Язык</w:t>
      </w:r>
      <w:r>
        <w:rPr>
          <w:spacing w:val="-4"/>
        </w:rPr>
        <w:t xml:space="preserve"> </w:t>
      </w:r>
      <w:r>
        <w:t>в</w:t>
      </w:r>
      <w:r>
        <w:rPr>
          <w:spacing w:val="-5"/>
        </w:rPr>
        <w:t xml:space="preserve"> </w:t>
      </w:r>
      <w:r>
        <w:t>действии.</w:t>
      </w:r>
    </w:p>
    <w:p w:rsidR="00E767C0" w:rsidRDefault="00A56CA5">
      <w:pPr>
        <w:pStyle w:val="a4"/>
        <w:spacing w:before="42" w:line="276" w:lineRule="auto"/>
        <w:ind w:right="167"/>
      </w:pPr>
      <w:r>
        <w:t>Как</w:t>
      </w:r>
      <w:r>
        <w:rPr>
          <w:spacing w:val="1"/>
        </w:rPr>
        <w:t xml:space="preserve"> </w:t>
      </w:r>
      <w:r>
        <w:t>правильно</w:t>
      </w:r>
      <w:r>
        <w:rPr>
          <w:spacing w:val="1"/>
        </w:rPr>
        <w:t xml:space="preserve"> </w:t>
      </w:r>
      <w:r>
        <w:t>произносить</w:t>
      </w:r>
      <w:r>
        <w:rPr>
          <w:spacing w:val="1"/>
        </w:rPr>
        <w:t xml:space="preserve"> </w:t>
      </w:r>
      <w:r>
        <w:t>слова</w:t>
      </w:r>
      <w:r>
        <w:rPr>
          <w:spacing w:val="1"/>
        </w:rPr>
        <w:t xml:space="preserve"> </w:t>
      </w:r>
      <w:r>
        <w:t>(пропедевтическая</w:t>
      </w:r>
      <w:r>
        <w:rPr>
          <w:spacing w:val="1"/>
        </w:rPr>
        <w:t xml:space="preserve"> </w:t>
      </w:r>
      <w:r>
        <w:t>работа</w:t>
      </w:r>
      <w:r>
        <w:rPr>
          <w:spacing w:val="71"/>
        </w:rPr>
        <w:t xml:space="preserve"> </w:t>
      </w:r>
      <w:r>
        <w:t>по</w:t>
      </w:r>
      <w:r>
        <w:rPr>
          <w:spacing w:val="1"/>
        </w:rPr>
        <w:t xml:space="preserve"> </w:t>
      </w:r>
      <w:r>
        <w:t>предупреждению</w:t>
      </w:r>
      <w:r>
        <w:rPr>
          <w:spacing w:val="-2"/>
        </w:rPr>
        <w:t xml:space="preserve"> </w:t>
      </w:r>
      <w:r>
        <w:t>ошибок</w:t>
      </w:r>
      <w:r>
        <w:rPr>
          <w:spacing w:val="4"/>
        </w:rPr>
        <w:t xml:space="preserve"> </w:t>
      </w:r>
      <w:r>
        <w:t>в</w:t>
      </w:r>
      <w:r>
        <w:rPr>
          <w:spacing w:val="-1"/>
        </w:rPr>
        <w:t xml:space="preserve"> </w:t>
      </w:r>
      <w:r>
        <w:t>произношении слов</w:t>
      </w:r>
      <w:r>
        <w:rPr>
          <w:spacing w:val="-1"/>
        </w:rPr>
        <w:t xml:space="preserve"> </w:t>
      </w:r>
      <w:r>
        <w:t>в</w:t>
      </w:r>
      <w:r>
        <w:rPr>
          <w:spacing w:val="-1"/>
        </w:rPr>
        <w:t xml:space="preserve"> </w:t>
      </w:r>
      <w:r>
        <w:t>речи).</w:t>
      </w:r>
    </w:p>
    <w:p w:rsidR="00E767C0" w:rsidRDefault="00A56CA5">
      <w:pPr>
        <w:pStyle w:val="a4"/>
        <w:spacing w:line="276" w:lineRule="auto"/>
        <w:ind w:right="163"/>
      </w:pPr>
      <w:r>
        <w:t>Многообразие</w:t>
      </w:r>
      <w:r>
        <w:rPr>
          <w:spacing w:val="-12"/>
        </w:rPr>
        <w:t xml:space="preserve"> </w:t>
      </w:r>
      <w:r>
        <w:t>суффиксов,</w:t>
      </w:r>
      <w:r>
        <w:rPr>
          <w:spacing w:val="-9"/>
        </w:rPr>
        <w:t xml:space="preserve"> </w:t>
      </w:r>
      <w:r>
        <w:t>позволяющих</w:t>
      </w:r>
      <w:r>
        <w:rPr>
          <w:spacing w:val="-12"/>
        </w:rPr>
        <w:t xml:space="preserve"> </w:t>
      </w:r>
      <w:r>
        <w:t>выразить</w:t>
      </w:r>
      <w:r>
        <w:rPr>
          <w:spacing w:val="-13"/>
        </w:rPr>
        <w:t xml:space="preserve"> </w:t>
      </w:r>
      <w:r>
        <w:t>различные</w:t>
      </w:r>
      <w:r>
        <w:rPr>
          <w:spacing w:val="-11"/>
        </w:rPr>
        <w:t xml:space="preserve"> </w:t>
      </w:r>
      <w:r>
        <w:t>оттенки</w:t>
      </w:r>
      <w:r>
        <w:rPr>
          <w:spacing w:val="-12"/>
        </w:rPr>
        <w:t xml:space="preserve"> </w:t>
      </w:r>
      <w:r>
        <w:t>значения</w:t>
      </w:r>
      <w:r>
        <w:rPr>
          <w:spacing w:val="-11"/>
        </w:rPr>
        <w:t xml:space="preserve"> </w:t>
      </w:r>
      <w:r>
        <w:t>и</w:t>
      </w:r>
      <w:r>
        <w:rPr>
          <w:spacing w:val="-68"/>
        </w:rPr>
        <w:t xml:space="preserve"> </w:t>
      </w:r>
      <w:r>
        <w:t>различную</w:t>
      </w:r>
      <w:r>
        <w:rPr>
          <w:spacing w:val="-15"/>
        </w:rPr>
        <w:t xml:space="preserve"> </w:t>
      </w:r>
      <w:r>
        <w:t>оценку,</w:t>
      </w:r>
      <w:r>
        <w:rPr>
          <w:spacing w:val="-11"/>
        </w:rPr>
        <w:t xml:space="preserve"> </w:t>
      </w:r>
      <w:r>
        <w:t>как</w:t>
      </w:r>
      <w:r>
        <w:rPr>
          <w:spacing w:val="-13"/>
        </w:rPr>
        <w:t xml:space="preserve"> </w:t>
      </w:r>
      <w:r>
        <w:t>специфика</w:t>
      </w:r>
      <w:r>
        <w:rPr>
          <w:spacing w:val="-13"/>
        </w:rPr>
        <w:t xml:space="preserve"> </w:t>
      </w:r>
      <w:r>
        <w:t>русского</w:t>
      </w:r>
      <w:r>
        <w:rPr>
          <w:spacing w:val="-14"/>
        </w:rPr>
        <w:t xml:space="preserve"> </w:t>
      </w:r>
      <w:r>
        <w:t>языка</w:t>
      </w:r>
      <w:r>
        <w:rPr>
          <w:spacing w:val="-12"/>
        </w:rPr>
        <w:t xml:space="preserve"> </w:t>
      </w:r>
      <w:r>
        <w:t>(например,</w:t>
      </w:r>
      <w:r>
        <w:rPr>
          <w:spacing w:val="-12"/>
        </w:rPr>
        <w:t xml:space="preserve"> </w:t>
      </w:r>
      <w:r>
        <w:t>книга,</w:t>
      </w:r>
      <w:r>
        <w:rPr>
          <w:spacing w:val="-11"/>
        </w:rPr>
        <w:t xml:space="preserve"> </w:t>
      </w:r>
      <w:r>
        <w:t>книжка,</w:t>
      </w:r>
      <w:r>
        <w:rPr>
          <w:spacing w:val="-11"/>
        </w:rPr>
        <w:t xml:space="preserve"> </w:t>
      </w:r>
      <w:r>
        <w:t>книжечка,</w:t>
      </w:r>
      <w:r>
        <w:rPr>
          <w:spacing w:val="-68"/>
        </w:rPr>
        <w:t xml:space="preserve"> </w:t>
      </w:r>
      <w:r>
        <w:t>книжица,</w:t>
      </w:r>
      <w:r>
        <w:rPr>
          <w:spacing w:val="1"/>
        </w:rPr>
        <w:t xml:space="preserve"> </w:t>
      </w:r>
      <w:r>
        <w:t>книжонка,</w:t>
      </w:r>
      <w:r>
        <w:rPr>
          <w:spacing w:val="1"/>
        </w:rPr>
        <w:t xml:space="preserve"> </w:t>
      </w:r>
      <w:r>
        <w:t>книжища,</w:t>
      </w:r>
      <w:r>
        <w:rPr>
          <w:spacing w:val="1"/>
        </w:rPr>
        <w:t xml:space="preserve"> </w:t>
      </w:r>
      <w:r>
        <w:t>заяц,</w:t>
      </w:r>
      <w:r>
        <w:rPr>
          <w:spacing w:val="1"/>
        </w:rPr>
        <w:t xml:space="preserve"> </w:t>
      </w:r>
      <w:r>
        <w:t>зайчик,</w:t>
      </w:r>
      <w:r>
        <w:rPr>
          <w:spacing w:val="1"/>
        </w:rPr>
        <w:t xml:space="preserve"> </w:t>
      </w:r>
      <w:r>
        <w:t>зайчонок,</w:t>
      </w:r>
      <w:r>
        <w:rPr>
          <w:spacing w:val="1"/>
        </w:rPr>
        <w:t xml:space="preserve"> </w:t>
      </w:r>
      <w:r>
        <w:t>зайчишка,</w:t>
      </w:r>
      <w:r>
        <w:rPr>
          <w:spacing w:val="1"/>
        </w:rPr>
        <w:t xml:space="preserve"> </w:t>
      </w:r>
      <w:r>
        <w:t>заинька)</w:t>
      </w:r>
      <w:r>
        <w:rPr>
          <w:spacing w:val="1"/>
        </w:rPr>
        <w:t xml:space="preserve"> </w:t>
      </w:r>
      <w:r>
        <w:t>(на</w:t>
      </w:r>
      <w:r>
        <w:rPr>
          <w:spacing w:val="1"/>
        </w:rPr>
        <w:t xml:space="preserve"> </w:t>
      </w:r>
      <w:r>
        <w:t>практическом</w:t>
      </w:r>
      <w:r>
        <w:rPr>
          <w:spacing w:val="2"/>
        </w:rPr>
        <w:t xml:space="preserve"> </w:t>
      </w:r>
      <w:r>
        <w:t>уровне).</w:t>
      </w:r>
    </w:p>
    <w:p w:rsidR="00E767C0" w:rsidRDefault="00A56CA5">
      <w:pPr>
        <w:pStyle w:val="a4"/>
        <w:spacing w:before="2" w:line="276" w:lineRule="auto"/>
        <w:ind w:right="152"/>
      </w:pPr>
      <w:r>
        <w:t>Специфика</w:t>
      </w:r>
      <w:r>
        <w:rPr>
          <w:spacing w:val="1"/>
        </w:rPr>
        <w:t xml:space="preserve"> </w:t>
      </w:r>
      <w:r>
        <w:t>грамматических</w:t>
      </w:r>
      <w:r>
        <w:rPr>
          <w:spacing w:val="1"/>
        </w:rPr>
        <w:t xml:space="preserve"> </w:t>
      </w:r>
      <w:r>
        <w:t>категорий</w:t>
      </w:r>
      <w:r>
        <w:rPr>
          <w:spacing w:val="1"/>
        </w:rPr>
        <w:t xml:space="preserve"> </w:t>
      </w:r>
      <w:r>
        <w:t>русского</w:t>
      </w:r>
      <w:r>
        <w:rPr>
          <w:spacing w:val="1"/>
        </w:rPr>
        <w:t xml:space="preserve"> </w:t>
      </w:r>
      <w:r>
        <w:t>языка</w:t>
      </w:r>
      <w:r>
        <w:rPr>
          <w:spacing w:val="1"/>
        </w:rPr>
        <w:t xml:space="preserve"> </w:t>
      </w:r>
      <w:r>
        <w:t>(например,</w:t>
      </w:r>
      <w:r>
        <w:rPr>
          <w:spacing w:val="1"/>
        </w:rPr>
        <w:t xml:space="preserve"> </w:t>
      </w:r>
      <w:r>
        <w:t>категории</w:t>
      </w:r>
      <w:r>
        <w:rPr>
          <w:spacing w:val="1"/>
        </w:rPr>
        <w:t xml:space="preserve"> </w:t>
      </w:r>
      <w:r>
        <w:t>рода, числа имён существительных). Практическое овладение нормами употребления</w:t>
      </w:r>
      <w:r>
        <w:rPr>
          <w:spacing w:val="1"/>
        </w:rPr>
        <w:t xml:space="preserve"> </w:t>
      </w:r>
      <w:r>
        <w:t>отдельных</w:t>
      </w:r>
      <w:r>
        <w:rPr>
          <w:spacing w:val="1"/>
        </w:rPr>
        <w:t xml:space="preserve"> </w:t>
      </w:r>
      <w:r>
        <w:t>грамматических</w:t>
      </w:r>
      <w:r>
        <w:rPr>
          <w:spacing w:val="1"/>
        </w:rPr>
        <w:t xml:space="preserve"> </w:t>
      </w:r>
      <w:r>
        <w:t>форм</w:t>
      </w:r>
      <w:r>
        <w:rPr>
          <w:spacing w:val="1"/>
        </w:rPr>
        <w:t xml:space="preserve"> </w:t>
      </w:r>
      <w:r>
        <w:t>имён</w:t>
      </w:r>
      <w:r>
        <w:rPr>
          <w:spacing w:val="1"/>
        </w:rPr>
        <w:t xml:space="preserve"> </w:t>
      </w:r>
      <w:r>
        <w:t>существительных</w:t>
      </w:r>
      <w:r>
        <w:rPr>
          <w:spacing w:val="1"/>
        </w:rPr>
        <w:t xml:space="preserve"> </w:t>
      </w:r>
      <w:r>
        <w:t>(например,</w:t>
      </w:r>
      <w:r>
        <w:rPr>
          <w:spacing w:val="1"/>
        </w:rPr>
        <w:t xml:space="preserve"> </w:t>
      </w:r>
      <w:r>
        <w:t>форм</w:t>
      </w:r>
      <w:r>
        <w:rPr>
          <w:spacing w:val="1"/>
        </w:rPr>
        <w:t xml:space="preserve"> </w:t>
      </w:r>
      <w:r>
        <w:t>родительного</w:t>
      </w:r>
      <w:r>
        <w:rPr>
          <w:spacing w:val="1"/>
        </w:rPr>
        <w:t xml:space="preserve"> </w:t>
      </w:r>
      <w:r>
        <w:t>падежа</w:t>
      </w:r>
      <w:r>
        <w:rPr>
          <w:spacing w:val="1"/>
        </w:rPr>
        <w:t xml:space="preserve"> </w:t>
      </w:r>
      <w:r>
        <w:t>множественного</w:t>
      </w:r>
      <w:r>
        <w:rPr>
          <w:spacing w:val="1"/>
        </w:rPr>
        <w:t xml:space="preserve"> </w:t>
      </w:r>
      <w:r>
        <w:t>числа).</w:t>
      </w:r>
      <w:r>
        <w:rPr>
          <w:spacing w:val="1"/>
        </w:rPr>
        <w:t xml:space="preserve"> </w:t>
      </w:r>
      <w:r>
        <w:t>Практическое</w:t>
      </w:r>
      <w:r>
        <w:rPr>
          <w:spacing w:val="1"/>
        </w:rPr>
        <w:t xml:space="preserve"> </w:t>
      </w:r>
      <w:r>
        <w:t>овладение</w:t>
      </w:r>
      <w:r>
        <w:rPr>
          <w:spacing w:val="1"/>
        </w:rPr>
        <w:t xml:space="preserve"> </w:t>
      </w:r>
      <w:r>
        <w:t>нормами</w:t>
      </w:r>
      <w:r>
        <w:rPr>
          <w:spacing w:val="1"/>
        </w:rPr>
        <w:t xml:space="preserve"> </w:t>
      </w:r>
      <w:r>
        <w:t>правильного и точного употребления предлогов, образования предложно-падежных</w:t>
      </w:r>
      <w:r>
        <w:rPr>
          <w:spacing w:val="1"/>
        </w:rPr>
        <w:t xml:space="preserve"> </w:t>
      </w:r>
      <w:r>
        <w:t>форм</w:t>
      </w:r>
      <w:r>
        <w:rPr>
          <w:spacing w:val="-10"/>
        </w:rPr>
        <w:t xml:space="preserve"> </w:t>
      </w:r>
      <w:r>
        <w:t>существительных</w:t>
      </w:r>
      <w:r>
        <w:rPr>
          <w:spacing w:val="-12"/>
        </w:rPr>
        <w:t xml:space="preserve"> </w:t>
      </w:r>
      <w:r>
        <w:t>(на</w:t>
      </w:r>
      <w:r>
        <w:rPr>
          <w:spacing w:val="-10"/>
        </w:rPr>
        <w:t xml:space="preserve"> </w:t>
      </w:r>
      <w:r>
        <w:t>практическом</w:t>
      </w:r>
      <w:r>
        <w:rPr>
          <w:spacing w:val="-11"/>
        </w:rPr>
        <w:t xml:space="preserve"> </w:t>
      </w:r>
      <w:r>
        <w:t>уровне).</w:t>
      </w:r>
      <w:r>
        <w:rPr>
          <w:spacing w:val="-9"/>
        </w:rPr>
        <w:t xml:space="preserve"> </w:t>
      </w:r>
      <w:r>
        <w:t>Существительные,</w:t>
      </w:r>
      <w:r>
        <w:rPr>
          <w:spacing w:val="-9"/>
        </w:rPr>
        <w:t xml:space="preserve"> </w:t>
      </w:r>
      <w:r>
        <w:t>имеющие</w:t>
      </w:r>
      <w:r>
        <w:rPr>
          <w:spacing w:val="-6"/>
        </w:rPr>
        <w:t xml:space="preserve"> </w:t>
      </w:r>
      <w:r>
        <w:t>только</w:t>
      </w:r>
      <w:r>
        <w:rPr>
          <w:spacing w:val="-68"/>
        </w:rPr>
        <w:t xml:space="preserve"> </w:t>
      </w:r>
      <w:r>
        <w:t>форму</w:t>
      </w:r>
      <w:r>
        <w:rPr>
          <w:spacing w:val="-14"/>
        </w:rPr>
        <w:t xml:space="preserve"> </w:t>
      </w:r>
      <w:r>
        <w:t>единственного</w:t>
      </w:r>
      <w:r>
        <w:rPr>
          <w:spacing w:val="-11"/>
        </w:rPr>
        <w:t xml:space="preserve"> </w:t>
      </w:r>
      <w:r>
        <w:t>или</w:t>
      </w:r>
      <w:r>
        <w:rPr>
          <w:spacing w:val="-10"/>
        </w:rPr>
        <w:t xml:space="preserve"> </w:t>
      </w:r>
      <w:r>
        <w:t>только</w:t>
      </w:r>
      <w:r>
        <w:rPr>
          <w:spacing w:val="-10"/>
        </w:rPr>
        <w:t xml:space="preserve"> </w:t>
      </w:r>
      <w:r>
        <w:t>форму</w:t>
      </w:r>
      <w:r>
        <w:rPr>
          <w:spacing w:val="-14"/>
        </w:rPr>
        <w:t xml:space="preserve"> </w:t>
      </w:r>
      <w:r>
        <w:t>множественного</w:t>
      </w:r>
      <w:r>
        <w:rPr>
          <w:spacing w:val="-10"/>
        </w:rPr>
        <w:t xml:space="preserve"> </w:t>
      </w:r>
      <w:r>
        <w:t>числа</w:t>
      </w:r>
      <w:r>
        <w:rPr>
          <w:spacing w:val="-10"/>
        </w:rPr>
        <w:t xml:space="preserve"> </w:t>
      </w:r>
      <w:r>
        <w:t>(в</w:t>
      </w:r>
      <w:r>
        <w:rPr>
          <w:spacing w:val="-11"/>
        </w:rPr>
        <w:t xml:space="preserve"> </w:t>
      </w:r>
      <w:r>
        <w:t>рамках</w:t>
      </w:r>
      <w:r>
        <w:rPr>
          <w:spacing w:val="-14"/>
        </w:rPr>
        <w:t xml:space="preserve"> </w:t>
      </w:r>
      <w:r>
        <w:t>изученного).</w:t>
      </w:r>
    </w:p>
    <w:p w:rsidR="00E767C0" w:rsidRDefault="00A56CA5">
      <w:pPr>
        <w:pStyle w:val="a4"/>
        <w:spacing w:before="1" w:line="276" w:lineRule="auto"/>
        <w:ind w:left="1273" w:right="1729" w:firstLine="0"/>
      </w:pPr>
      <w:r>
        <w:rPr>
          <w:spacing w:val="-1"/>
        </w:rPr>
        <w:t>Совершенствование</w:t>
      </w:r>
      <w:r>
        <w:rPr>
          <w:spacing w:val="-15"/>
        </w:rPr>
        <w:t xml:space="preserve"> </w:t>
      </w:r>
      <w:r>
        <w:t>навыков</w:t>
      </w:r>
      <w:r>
        <w:rPr>
          <w:spacing w:val="-16"/>
        </w:rPr>
        <w:t xml:space="preserve"> </w:t>
      </w:r>
      <w:r>
        <w:t>орфографического</w:t>
      </w:r>
      <w:r>
        <w:rPr>
          <w:spacing w:val="-16"/>
        </w:rPr>
        <w:t xml:space="preserve"> </w:t>
      </w:r>
      <w:r>
        <w:t>оформления</w:t>
      </w:r>
      <w:r>
        <w:rPr>
          <w:spacing w:val="-15"/>
        </w:rPr>
        <w:t xml:space="preserve"> </w:t>
      </w:r>
      <w:r>
        <w:t>текста.</w:t>
      </w:r>
      <w:r>
        <w:rPr>
          <w:spacing w:val="-67"/>
        </w:rPr>
        <w:t xml:space="preserve"> </w:t>
      </w:r>
      <w:r>
        <w:t>Секреты речи</w:t>
      </w:r>
      <w:r>
        <w:rPr>
          <w:spacing w:val="3"/>
        </w:rPr>
        <w:t xml:space="preserve"> </w:t>
      </w:r>
      <w:r>
        <w:t>и</w:t>
      </w:r>
      <w:r>
        <w:rPr>
          <w:spacing w:val="1"/>
        </w:rPr>
        <w:t xml:space="preserve"> </w:t>
      </w:r>
      <w:r>
        <w:t>текста.</w:t>
      </w:r>
    </w:p>
    <w:p w:rsidR="00E767C0" w:rsidRDefault="00A56CA5">
      <w:pPr>
        <w:pStyle w:val="a4"/>
        <w:spacing w:line="321" w:lineRule="exact"/>
        <w:ind w:left="1273" w:firstLine="0"/>
      </w:pPr>
      <w:r>
        <w:t>Особенности</w:t>
      </w:r>
      <w:r>
        <w:rPr>
          <w:spacing w:val="-11"/>
        </w:rPr>
        <w:t xml:space="preserve"> </w:t>
      </w:r>
      <w:r>
        <w:t>устного</w:t>
      </w:r>
      <w:r>
        <w:rPr>
          <w:spacing w:val="-10"/>
        </w:rPr>
        <w:t xml:space="preserve"> </w:t>
      </w:r>
      <w:r>
        <w:t>выступления.</w:t>
      </w:r>
    </w:p>
    <w:p w:rsidR="00E767C0" w:rsidRDefault="00A56CA5">
      <w:pPr>
        <w:pStyle w:val="a4"/>
        <w:spacing w:before="47" w:line="276" w:lineRule="auto"/>
        <w:ind w:right="156"/>
      </w:pPr>
      <w:r>
        <w:t>Создание</w:t>
      </w:r>
      <w:r>
        <w:rPr>
          <w:spacing w:val="1"/>
        </w:rPr>
        <w:t xml:space="preserve"> </w:t>
      </w:r>
      <w:r>
        <w:t>текстов-повествований</w:t>
      </w:r>
      <w:r>
        <w:rPr>
          <w:spacing w:val="1"/>
        </w:rPr>
        <w:t xml:space="preserve"> </w:t>
      </w:r>
      <w:r>
        <w:t>о</w:t>
      </w:r>
      <w:r>
        <w:rPr>
          <w:spacing w:val="1"/>
        </w:rPr>
        <w:t xml:space="preserve"> </w:t>
      </w:r>
      <w:r>
        <w:t>путешествии</w:t>
      </w:r>
      <w:r>
        <w:rPr>
          <w:spacing w:val="1"/>
        </w:rPr>
        <w:t xml:space="preserve"> </w:t>
      </w:r>
      <w:r>
        <w:t>по</w:t>
      </w:r>
      <w:r>
        <w:rPr>
          <w:spacing w:val="1"/>
        </w:rPr>
        <w:t xml:space="preserve"> </w:t>
      </w:r>
      <w:r>
        <w:t>городам,</w:t>
      </w:r>
      <w:r>
        <w:rPr>
          <w:spacing w:val="1"/>
        </w:rPr>
        <w:t xml:space="preserve"> </w:t>
      </w:r>
      <w:r>
        <w:t>об</w:t>
      </w:r>
      <w:r>
        <w:rPr>
          <w:spacing w:val="1"/>
        </w:rPr>
        <w:t xml:space="preserve"> </w:t>
      </w:r>
      <w:r>
        <w:t>участии</w:t>
      </w:r>
      <w:r>
        <w:rPr>
          <w:spacing w:val="1"/>
        </w:rPr>
        <w:t xml:space="preserve"> </w:t>
      </w:r>
      <w:r>
        <w:t>в</w:t>
      </w:r>
      <w:r>
        <w:rPr>
          <w:spacing w:val="1"/>
        </w:rPr>
        <w:t xml:space="preserve"> </w:t>
      </w:r>
      <w:r>
        <w:t>мастер-классах,</w:t>
      </w:r>
      <w:r>
        <w:rPr>
          <w:spacing w:val="18"/>
        </w:rPr>
        <w:t xml:space="preserve"> </w:t>
      </w:r>
      <w:r>
        <w:t>связанных</w:t>
      </w:r>
      <w:r>
        <w:rPr>
          <w:spacing w:val="13"/>
        </w:rPr>
        <w:t xml:space="preserve"> </w:t>
      </w:r>
      <w:r>
        <w:t>с</w:t>
      </w:r>
      <w:r>
        <w:rPr>
          <w:spacing w:val="18"/>
        </w:rPr>
        <w:t xml:space="preserve"> </w:t>
      </w:r>
      <w:r>
        <w:t>народными</w:t>
      </w:r>
      <w:r>
        <w:rPr>
          <w:spacing w:val="21"/>
        </w:rPr>
        <w:t xml:space="preserve"> </w:t>
      </w:r>
      <w:r>
        <w:t>промыслами.</w:t>
      </w:r>
      <w:r>
        <w:rPr>
          <w:spacing w:val="19"/>
        </w:rPr>
        <w:t xml:space="preserve"> </w:t>
      </w:r>
      <w:r>
        <w:t>Создание</w:t>
      </w:r>
      <w:r>
        <w:rPr>
          <w:spacing w:val="17"/>
        </w:rPr>
        <w:t xml:space="preserve"> </w:t>
      </w:r>
      <w:r>
        <w:t>текстов-рассуждений</w:t>
      </w:r>
      <w:r>
        <w:rPr>
          <w:spacing w:val="-67"/>
        </w:rPr>
        <w:t xml:space="preserve"> </w:t>
      </w:r>
      <w:r>
        <w:t>с</w:t>
      </w:r>
      <w:r>
        <w:rPr>
          <w:spacing w:val="1"/>
        </w:rPr>
        <w:t xml:space="preserve"> </w:t>
      </w:r>
      <w:r>
        <w:t>использованием</w:t>
      </w:r>
      <w:r>
        <w:rPr>
          <w:spacing w:val="1"/>
        </w:rPr>
        <w:t xml:space="preserve"> </w:t>
      </w:r>
      <w:r>
        <w:t>различных</w:t>
      </w:r>
      <w:r>
        <w:rPr>
          <w:spacing w:val="1"/>
        </w:rPr>
        <w:t xml:space="preserve"> </w:t>
      </w:r>
      <w:r>
        <w:t>способов</w:t>
      </w:r>
      <w:r>
        <w:rPr>
          <w:spacing w:val="1"/>
        </w:rPr>
        <w:t xml:space="preserve"> </w:t>
      </w:r>
      <w:r>
        <w:t>аргументации</w:t>
      </w:r>
      <w:r>
        <w:rPr>
          <w:spacing w:val="1"/>
        </w:rPr>
        <w:t xml:space="preserve"> </w:t>
      </w:r>
      <w:r>
        <w:t>(в</w:t>
      </w:r>
      <w:r>
        <w:rPr>
          <w:spacing w:val="1"/>
        </w:rPr>
        <w:t xml:space="preserve"> </w:t>
      </w:r>
      <w:r>
        <w:t>рамках</w:t>
      </w:r>
      <w:r>
        <w:rPr>
          <w:spacing w:val="1"/>
        </w:rPr>
        <w:t xml:space="preserve"> </w:t>
      </w:r>
      <w:r>
        <w:t>изученного).</w:t>
      </w:r>
      <w:r>
        <w:rPr>
          <w:spacing w:val="1"/>
        </w:rPr>
        <w:t xml:space="preserve"> </w:t>
      </w:r>
      <w:r>
        <w:t>Редактирование предложенных текстов с целью совершенствования их содержания и</w:t>
      </w:r>
      <w:r>
        <w:rPr>
          <w:spacing w:val="1"/>
        </w:rPr>
        <w:t xml:space="preserve"> </w:t>
      </w:r>
      <w:r>
        <w:t>формы (в</w:t>
      </w:r>
      <w:r>
        <w:rPr>
          <w:spacing w:val="-1"/>
        </w:rPr>
        <w:t xml:space="preserve"> </w:t>
      </w:r>
      <w:r>
        <w:t>пределах</w:t>
      </w:r>
      <w:r>
        <w:rPr>
          <w:spacing w:val="-4"/>
        </w:rPr>
        <w:t xml:space="preserve"> </w:t>
      </w:r>
      <w:r>
        <w:t>изученного в основном</w:t>
      </w:r>
      <w:r>
        <w:rPr>
          <w:spacing w:val="2"/>
        </w:rPr>
        <w:t xml:space="preserve"> </w:t>
      </w:r>
      <w:r>
        <w:t>курсе).</w:t>
      </w:r>
    </w:p>
    <w:p w:rsidR="00E767C0" w:rsidRDefault="00A56CA5">
      <w:pPr>
        <w:pStyle w:val="a4"/>
        <w:spacing w:before="2" w:line="276" w:lineRule="auto"/>
        <w:ind w:right="157"/>
      </w:pPr>
      <w:r>
        <w:t>Смысловой анализ фольклорных и художественных текстов или их фрагментов</w:t>
      </w:r>
      <w:r>
        <w:rPr>
          <w:spacing w:val="1"/>
        </w:rPr>
        <w:t xml:space="preserve"> </w:t>
      </w:r>
      <w:r>
        <w:t>(народных и</w:t>
      </w:r>
      <w:r>
        <w:rPr>
          <w:spacing w:val="1"/>
        </w:rPr>
        <w:t xml:space="preserve"> </w:t>
      </w:r>
      <w:r>
        <w:t>литературных сказок,</w:t>
      </w:r>
      <w:r>
        <w:rPr>
          <w:spacing w:val="1"/>
        </w:rPr>
        <w:t xml:space="preserve"> </w:t>
      </w:r>
      <w:r>
        <w:t>рассказов,</w:t>
      </w:r>
      <w:r>
        <w:rPr>
          <w:spacing w:val="1"/>
        </w:rPr>
        <w:t xml:space="preserve"> </w:t>
      </w:r>
      <w:r>
        <w:t>загадок,</w:t>
      </w:r>
      <w:r>
        <w:rPr>
          <w:spacing w:val="1"/>
        </w:rPr>
        <w:t xml:space="preserve"> </w:t>
      </w:r>
      <w:r>
        <w:t>пословиц,</w:t>
      </w:r>
      <w:r>
        <w:rPr>
          <w:spacing w:val="1"/>
        </w:rPr>
        <w:t xml:space="preserve"> </w:t>
      </w:r>
      <w:r>
        <w:t>притч</w:t>
      </w:r>
      <w:r>
        <w:rPr>
          <w:spacing w:val="1"/>
        </w:rPr>
        <w:t xml:space="preserve"> </w:t>
      </w:r>
      <w:r>
        <w:t>и</w:t>
      </w:r>
      <w:r>
        <w:rPr>
          <w:spacing w:val="1"/>
        </w:rPr>
        <w:t xml:space="preserve"> </w:t>
      </w:r>
      <w:r>
        <w:t>других).</w:t>
      </w:r>
      <w:r>
        <w:rPr>
          <w:spacing w:val="1"/>
        </w:rPr>
        <w:t xml:space="preserve"> </w:t>
      </w:r>
      <w:r>
        <w:t>Языковые</w:t>
      </w:r>
      <w:r>
        <w:rPr>
          <w:spacing w:val="1"/>
        </w:rPr>
        <w:t xml:space="preserve"> </w:t>
      </w:r>
      <w:r>
        <w:t>особенности</w:t>
      </w:r>
      <w:r>
        <w:rPr>
          <w:spacing w:val="1"/>
        </w:rPr>
        <w:t xml:space="preserve"> </w:t>
      </w:r>
      <w:r>
        <w:t>текстов</w:t>
      </w:r>
      <w:r>
        <w:rPr>
          <w:spacing w:val="1"/>
        </w:rPr>
        <w:t xml:space="preserve"> </w:t>
      </w:r>
      <w:r>
        <w:t>фольклора</w:t>
      </w:r>
      <w:r>
        <w:rPr>
          <w:spacing w:val="1"/>
        </w:rPr>
        <w:t xml:space="preserve"> </w:t>
      </w:r>
      <w:r>
        <w:t>и</w:t>
      </w:r>
      <w:r>
        <w:rPr>
          <w:spacing w:val="1"/>
        </w:rPr>
        <w:t xml:space="preserve"> </w:t>
      </w:r>
      <w:r>
        <w:t>художественных</w:t>
      </w:r>
      <w:r>
        <w:rPr>
          <w:spacing w:val="1"/>
        </w:rPr>
        <w:t xml:space="preserve"> </w:t>
      </w:r>
      <w:r>
        <w:t>текстов</w:t>
      </w:r>
      <w:r>
        <w:rPr>
          <w:spacing w:val="1"/>
        </w:rPr>
        <w:t xml:space="preserve"> </w:t>
      </w:r>
      <w:r>
        <w:t>или</w:t>
      </w:r>
      <w:r>
        <w:rPr>
          <w:spacing w:val="1"/>
        </w:rPr>
        <w:t xml:space="preserve"> </w:t>
      </w:r>
      <w:r>
        <w:t>их</w:t>
      </w:r>
      <w:r>
        <w:rPr>
          <w:spacing w:val="1"/>
        </w:rPr>
        <w:t xml:space="preserve"> </w:t>
      </w:r>
      <w:r>
        <w:t>фрагментов.</w:t>
      </w:r>
    </w:p>
    <w:p w:rsidR="00E767C0" w:rsidRDefault="00A56CA5">
      <w:pPr>
        <w:pStyle w:val="a4"/>
        <w:spacing w:before="3" w:line="276" w:lineRule="auto"/>
        <w:ind w:left="1273" w:right="5484" w:firstLine="0"/>
      </w:pPr>
      <w:r>
        <w:t>Содержание обучения в 4 классе.</w:t>
      </w:r>
      <w:r>
        <w:rPr>
          <w:spacing w:val="1"/>
        </w:rPr>
        <w:t xml:space="preserve"> </w:t>
      </w:r>
      <w:r>
        <w:t>Русский</w:t>
      </w:r>
      <w:r>
        <w:rPr>
          <w:spacing w:val="-7"/>
        </w:rPr>
        <w:t xml:space="preserve"> </w:t>
      </w:r>
      <w:r>
        <w:t>язык:</w:t>
      </w:r>
      <w:r>
        <w:rPr>
          <w:spacing w:val="-11"/>
        </w:rPr>
        <w:t xml:space="preserve"> </w:t>
      </w:r>
      <w:r>
        <w:t>прошлое</w:t>
      </w:r>
      <w:r>
        <w:rPr>
          <w:spacing w:val="-6"/>
        </w:rPr>
        <w:t xml:space="preserve"> </w:t>
      </w:r>
      <w:r>
        <w:t>и</w:t>
      </w:r>
      <w:r>
        <w:rPr>
          <w:spacing w:val="-6"/>
        </w:rPr>
        <w:t xml:space="preserve"> </w:t>
      </w:r>
      <w:r>
        <w:t>настоящее.</w:t>
      </w:r>
    </w:p>
    <w:p w:rsidR="00E767C0" w:rsidRDefault="00A56CA5">
      <w:pPr>
        <w:pStyle w:val="a4"/>
        <w:spacing w:line="276" w:lineRule="auto"/>
        <w:ind w:right="161"/>
      </w:pPr>
      <w:r>
        <w:t>Лексические</w:t>
      </w:r>
      <w:r>
        <w:rPr>
          <w:spacing w:val="1"/>
        </w:rPr>
        <w:t xml:space="preserve"> </w:t>
      </w:r>
      <w:r>
        <w:t>единицы</w:t>
      </w:r>
      <w:r>
        <w:rPr>
          <w:spacing w:val="1"/>
        </w:rPr>
        <w:t xml:space="preserve"> </w:t>
      </w:r>
      <w:r>
        <w:t>с</w:t>
      </w:r>
      <w:r>
        <w:rPr>
          <w:spacing w:val="1"/>
        </w:rPr>
        <w:t xml:space="preserve"> </w:t>
      </w:r>
      <w:r>
        <w:t>национально-культурной</w:t>
      </w:r>
      <w:r>
        <w:rPr>
          <w:spacing w:val="1"/>
        </w:rPr>
        <w:t xml:space="preserve"> </w:t>
      </w:r>
      <w:r>
        <w:t>семантикой,</w:t>
      </w:r>
      <w:r>
        <w:rPr>
          <w:spacing w:val="1"/>
        </w:rPr>
        <w:t xml:space="preserve"> </w:t>
      </w:r>
      <w:r>
        <w:t>связанные</w:t>
      </w:r>
      <w:r>
        <w:rPr>
          <w:spacing w:val="1"/>
        </w:rPr>
        <w:t xml:space="preserve"> </w:t>
      </w:r>
      <w:r>
        <w:t>с</w:t>
      </w:r>
      <w:r>
        <w:rPr>
          <w:spacing w:val="1"/>
        </w:rPr>
        <w:t xml:space="preserve"> </w:t>
      </w:r>
      <w:r>
        <w:t>качествами</w:t>
      </w:r>
      <w:r>
        <w:rPr>
          <w:spacing w:val="1"/>
        </w:rPr>
        <w:t xml:space="preserve"> </w:t>
      </w:r>
      <w:r>
        <w:t>и</w:t>
      </w:r>
      <w:r>
        <w:rPr>
          <w:spacing w:val="1"/>
        </w:rPr>
        <w:t xml:space="preserve"> </w:t>
      </w:r>
      <w:r>
        <w:t>чувствами</w:t>
      </w:r>
      <w:r>
        <w:rPr>
          <w:spacing w:val="1"/>
        </w:rPr>
        <w:t xml:space="preserve"> </w:t>
      </w:r>
      <w:r>
        <w:t>людей</w:t>
      </w:r>
      <w:r>
        <w:rPr>
          <w:spacing w:val="1"/>
        </w:rPr>
        <w:t xml:space="preserve"> </w:t>
      </w:r>
      <w:r>
        <w:t>(например,</w:t>
      </w:r>
      <w:r>
        <w:rPr>
          <w:spacing w:val="1"/>
        </w:rPr>
        <w:t xml:space="preserve"> </w:t>
      </w:r>
      <w:r>
        <w:t>добросердечный,</w:t>
      </w:r>
      <w:r>
        <w:rPr>
          <w:spacing w:val="1"/>
        </w:rPr>
        <w:t xml:space="preserve"> </w:t>
      </w:r>
      <w:r>
        <w:t>доброжелательный,</w:t>
      </w:r>
      <w:r>
        <w:rPr>
          <w:spacing w:val="1"/>
        </w:rPr>
        <w:t xml:space="preserve"> </w:t>
      </w:r>
      <w:r>
        <w:t>благодарный,</w:t>
      </w:r>
      <w:r>
        <w:rPr>
          <w:spacing w:val="1"/>
        </w:rPr>
        <w:t xml:space="preserve"> </w:t>
      </w:r>
      <w:r>
        <w:t>бескорыстный),</w:t>
      </w:r>
      <w:r>
        <w:rPr>
          <w:spacing w:val="1"/>
        </w:rPr>
        <w:t xml:space="preserve"> </w:t>
      </w:r>
      <w:r>
        <w:t>связанные</w:t>
      </w:r>
      <w:r>
        <w:rPr>
          <w:spacing w:val="1"/>
        </w:rPr>
        <w:t xml:space="preserve"> </w:t>
      </w:r>
      <w:r>
        <w:t>с</w:t>
      </w:r>
      <w:r>
        <w:rPr>
          <w:spacing w:val="1"/>
        </w:rPr>
        <w:t xml:space="preserve"> </w:t>
      </w:r>
      <w:r>
        <w:t>обучением.</w:t>
      </w:r>
      <w:r>
        <w:rPr>
          <w:spacing w:val="1"/>
        </w:rPr>
        <w:t xml:space="preserve"> </w:t>
      </w:r>
      <w:r>
        <w:t>Лексические</w:t>
      </w:r>
      <w:r>
        <w:rPr>
          <w:spacing w:val="1"/>
        </w:rPr>
        <w:t xml:space="preserve"> </w:t>
      </w:r>
      <w:r>
        <w:t>единицы</w:t>
      </w:r>
      <w:r>
        <w:rPr>
          <w:spacing w:val="1"/>
        </w:rPr>
        <w:t xml:space="preserve"> </w:t>
      </w:r>
      <w:r>
        <w:t>с</w:t>
      </w:r>
      <w:r>
        <w:rPr>
          <w:spacing w:val="-67"/>
        </w:rPr>
        <w:t xml:space="preserve"> </w:t>
      </w:r>
      <w:r>
        <w:t>национально-культурной</w:t>
      </w:r>
      <w:r>
        <w:rPr>
          <w:spacing w:val="1"/>
        </w:rPr>
        <w:t xml:space="preserve"> </w:t>
      </w:r>
      <w:r>
        <w:t>семантикой,</w:t>
      </w:r>
      <w:r>
        <w:rPr>
          <w:spacing w:val="1"/>
        </w:rPr>
        <w:t xml:space="preserve"> </w:t>
      </w:r>
      <w:r>
        <w:t>называющие</w:t>
      </w:r>
      <w:r>
        <w:rPr>
          <w:spacing w:val="1"/>
        </w:rPr>
        <w:t xml:space="preserve"> </w:t>
      </w:r>
      <w:r>
        <w:t>родственные</w:t>
      </w:r>
      <w:r>
        <w:rPr>
          <w:spacing w:val="1"/>
        </w:rPr>
        <w:t xml:space="preserve"> </w:t>
      </w:r>
      <w:r>
        <w:t>отношения</w:t>
      </w:r>
      <w:r>
        <w:rPr>
          <w:spacing w:val="1"/>
        </w:rPr>
        <w:t xml:space="preserve"> </w:t>
      </w:r>
      <w:r>
        <w:t>(например,</w:t>
      </w:r>
      <w:r>
        <w:rPr>
          <w:spacing w:val="1"/>
        </w:rPr>
        <w:t xml:space="preserve"> </w:t>
      </w:r>
      <w:r>
        <w:t>матушка,</w:t>
      </w:r>
      <w:r>
        <w:rPr>
          <w:spacing w:val="1"/>
        </w:rPr>
        <w:t xml:space="preserve"> </w:t>
      </w:r>
      <w:r>
        <w:t>батюшка,</w:t>
      </w:r>
      <w:r>
        <w:rPr>
          <w:spacing w:val="1"/>
        </w:rPr>
        <w:t xml:space="preserve"> </w:t>
      </w:r>
      <w:r>
        <w:t>братец, сестрица,</w:t>
      </w:r>
      <w:r>
        <w:rPr>
          <w:spacing w:val="2"/>
        </w:rPr>
        <w:t xml:space="preserve"> </w:t>
      </w:r>
      <w:r>
        <w:t>мачеха,</w:t>
      </w:r>
      <w:r>
        <w:rPr>
          <w:spacing w:val="1"/>
        </w:rPr>
        <w:t xml:space="preserve"> </w:t>
      </w:r>
      <w:r>
        <w:t>падчерица).</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45"/>
      </w:pPr>
      <w:r>
        <w:lastRenderedPageBreak/>
        <w:t>Пословицы,</w:t>
      </w:r>
      <w:r>
        <w:rPr>
          <w:spacing w:val="1"/>
        </w:rPr>
        <w:t xml:space="preserve"> </w:t>
      </w:r>
      <w:r>
        <w:t>поговорки</w:t>
      </w:r>
      <w:r>
        <w:rPr>
          <w:spacing w:val="1"/>
        </w:rPr>
        <w:t xml:space="preserve"> </w:t>
      </w:r>
      <w:r>
        <w:t>и</w:t>
      </w:r>
      <w:r>
        <w:rPr>
          <w:spacing w:val="1"/>
        </w:rPr>
        <w:t xml:space="preserve"> </w:t>
      </w:r>
      <w:r>
        <w:t>фразеологизмы,</w:t>
      </w:r>
      <w:r>
        <w:rPr>
          <w:spacing w:val="1"/>
        </w:rPr>
        <w:t xml:space="preserve"> </w:t>
      </w:r>
      <w:r>
        <w:t>возникновение</w:t>
      </w:r>
      <w:r>
        <w:rPr>
          <w:spacing w:val="1"/>
        </w:rPr>
        <w:t xml:space="preserve"> </w:t>
      </w:r>
      <w:r>
        <w:t>которых</w:t>
      </w:r>
      <w:r>
        <w:rPr>
          <w:spacing w:val="1"/>
        </w:rPr>
        <w:t xml:space="preserve"> </w:t>
      </w:r>
      <w:r>
        <w:t>связано</w:t>
      </w:r>
      <w:r>
        <w:rPr>
          <w:spacing w:val="1"/>
        </w:rPr>
        <w:t xml:space="preserve"> </w:t>
      </w:r>
      <w:r>
        <w:t>с</w:t>
      </w:r>
      <w:r>
        <w:rPr>
          <w:spacing w:val="1"/>
        </w:rPr>
        <w:t xml:space="preserve"> </w:t>
      </w:r>
      <w:r>
        <w:t>качествами, чувствами людей, с учением, с родственными отношениями (например, от</w:t>
      </w:r>
      <w:r>
        <w:rPr>
          <w:spacing w:val="-67"/>
        </w:rPr>
        <w:t xml:space="preserve"> </w:t>
      </w:r>
      <w:r>
        <w:t>корки до корки, вся семья вместе, так и душа на месте). Сравнение с пословицами и</w:t>
      </w:r>
      <w:r>
        <w:rPr>
          <w:spacing w:val="1"/>
        </w:rPr>
        <w:t xml:space="preserve"> </w:t>
      </w:r>
      <w:r>
        <w:t>поговорками других народов. Сравнение фразеологизмов из разных языков, имеющих</w:t>
      </w:r>
      <w:r>
        <w:rPr>
          <w:spacing w:val="1"/>
        </w:rPr>
        <w:t xml:space="preserve"> </w:t>
      </w:r>
      <w:r>
        <w:t>общий смысл,</w:t>
      </w:r>
      <w:r>
        <w:rPr>
          <w:spacing w:val="3"/>
        </w:rPr>
        <w:t xml:space="preserve"> </w:t>
      </w:r>
      <w:r>
        <w:t>но различную</w:t>
      </w:r>
      <w:r>
        <w:rPr>
          <w:spacing w:val="-2"/>
        </w:rPr>
        <w:t xml:space="preserve"> </w:t>
      </w:r>
      <w:r>
        <w:t>образную форму.</w:t>
      </w:r>
    </w:p>
    <w:p w:rsidR="00E767C0" w:rsidRDefault="00A56CA5">
      <w:pPr>
        <w:pStyle w:val="a4"/>
        <w:spacing w:line="278" w:lineRule="auto"/>
        <w:ind w:right="159"/>
      </w:pPr>
      <w:r>
        <w:t>Русские</w:t>
      </w:r>
      <w:r>
        <w:rPr>
          <w:spacing w:val="1"/>
        </w:rPr>
        <w:t xml:space="preserve"> </w:t>
      </w:r>
      <w:r>
        <w:t>традиционные</w:t>
      </w:r>
      <w:r>
        <w:rPr>
          <w:spacing w:val="1"/>
        </w:rPr>
        <w:t xml:space="preserve"> </w:t>
      </w:r>
      <w:r>
        <w:t>эпитеты:</w:t>
      </w:r>
      <w:r>
        <w:rPr>
          <w:spacing w:val="1"/>
        </w:rPr>
        <w:t xml:space="preserve"> </w:t>
      </w:r>
      <w:r>
        <w:t>уточнение</w:t>
      </w:r>
      <w:r>
        <w:rPr>
          <w:spacing w:val="1"/>
        </w:rPr>
        <w:t xml:space="preserve"> </w:t>
      </w:r>
      <w:r>
        <w:t>значений,</w:t>
      </w:r>
      <w:r>
        <w:rPr>
          <w:spacing w:val="1"/>
        </w:rPr>
        <w:t xml:space="preserve"> </w:t>
      </w:r>
      <w:r>
        <w:t>наблюдение</w:t>
      </w:r>
      <w:r>
        <w:rPr>
          <w:spacing w:val="1"/>
        </w:rPr>
        <w:t xml:space="preserve"> </w:t>
      </w:r>
      <w:r>
        <w:t>за</w:t>
      </w:r>
      <w:r>
        <w:rPr>
          <w:spacing w:val="1"/>
        </w:rPr>
        <w:t xml:space="preserve"> </w:t>
      </w:r>
      <w:r>
        <w:t>использованием</w:t>
      </w:r>
      <w:r>
        <w:rPr>
          <w:spacing w:val="-1"/>
        </w:rPr>
        <w:t xml:space="preserve"> </w:t>
      </w:r>
      <w:r>
        <w:t>в</w:t>
      </w:r>
      <w:r>
        <w:rPr>
          <w:spacing w:val="-4"/>
        </w:rPr>
        <w:t xml:space="preserve"> </w:t>
      </w:r>
      <w:r>
        <w:t>произведениях</w:t>
      </w:r>
      <w:r>
        <w:rPr>
          <w:spacing w:val="-7"/>
        </w:rPr>
        <w:t xml:space="preserve"> </w:t>
      </w:r>
      <w:r>
        <w:t>фольклора</w:t>
      </w:r>
      <w:r>
        <w:rPr>
          <w:spacing w:val="-1"/>
        </w:rPr>
        <w:t xml:space="preserve"> </w:t>
      </w:r>
      <w:r>
        <w:t>и</w:t>
      </w:r>
      <w:r>
        <w:rPr>
          <w:spacing w:val="-3"/>
        </w:rPr>
        <w:t xml:space="preserve"> </w:t>
      </w:r>
      <w:r>
        <w:t>художественной</w:t>
      </w:r>
      <w:r>
        <w:rPr>
          <w:spacing w:val="-3"/>
        </w:rPr>
        <w:t xml:space="preserve"> </w:t>
      </w:r>
      <w:r>
        <w:t>литературы.</w:t>
      </w:r>
    </w:p>
    <w:p w:rsidR="00E767C0" w:rsidRDefault="00A56CA5">
      <w:pPr>
        <w:pStyle w:val="a4"/>
        <w:spacing w:line="319" w:lineRule="exact"/>
        <w:ind w:left="1273" w:firstLine="0"/>
      </w:pPr>
      <w:r>
        <w:t>Лексика,</w:t>
      </w:r>
      <w:r>
        <w:rPr>
          <w:spacing w:val="61"/>
        </w:rPr>
        <w:t xml:space="preserve"> </w:t>
      </w:r>
      <w:r>
        <w:t>заимствованная</w:t>
      </w:r>
      <w:r>
        <w:rPr>
          <w:spacing w:val="62"/>
        </w:rPr>
        <w:t xml:space="preserve"> </w:t>
      </w:r>
      <w:r>
        <w:t>русским</w:t>
      </w:r>
      <w:r>
        <w:rPr>
          <w:spacing w:val="60"/>
        </w:rPr>
        <w:t xml:space="preserve"> </w:t>
      </w:r>
      <w:r>
        <w:t>языком</w:t>
      </w:r>
      <w:r>
        <w:rPr>
          <w:spacing w:val="61"/>
        </w:rPr>
        <w:t xml:space="preserve"> </w:t>
      </w:r>
      <w:r>
        <w:t>из</w:t>
      </w:r>
      <w:r>
        <w:rPr>
          <w:spacing w:val="60"/>
        </w:rPr>
        <w:t xml:space="preserve"> </w:t>
      </w:r>
      <w:r>
        <w:t>языков</w:t>
      </w:r>
      <w:r>
        <w:rPr>
          <w:spacing w:val="58"/>
        </w:rPr>
        <w:t xml:space="preserve"> </w:t>
      </w:r>
      <w:r>
        <w:t>народов</w:t>
      </w:r>
      <w:r>
        <w:rPr>
          <w:spacing w:val="58"/>
        </w:rPr>
        <w:t xml:space="preserve"> </w:t>
      </w:r>
      <w:r>
        <w:t>России</w:t>
      </w:r>
      <w:r>
        <w:rPr>
          <w:spacing w:val="60"/>
        </w:rPr>
        <w:t xml:space="preserve"> </w:t>
      </w:r>
      <w:r>
        <w:t>и</w:t>
      </w:r>
      <w:r>
        <w:rPr>
          <w:spacing w:val="59"/>
        </w:rPr>
        <w:t xml:space="preserve"> </w:t>
      </w:r>
      <w:r>
        <w:t>мира.</w:t>
      </w:r>
    </w:p>
    <w:p w:rsidR="00E767C0" w:rsidRDefault="00A56CA5">
      <w:pPr>
        <w:pStyle w:val="a4"/>
        <w:spacing w:before="46"/>
        <w:ind w:firstLine="0"/>
      </w:pPr>
      <w:r>
        <w:t>Русские</w:t>
      </w:r>
      <w:r>
        <w:rPr>
          <w:spacing w:val="-5"/>
        </w:rPr>
        <w:t xml:space="preserve"> </w:t>
      </w:r>
      <w:r>
        <w:t>слова</w:t>
      </w:r>
      <w:r>
        <w:rPr>
          <w:spacing w:val="-5"/>
        </w:rPr>
        <w:t xml:space="preserve"> </w:t>
      </w:r>
      <w:r>
        <w:t>в</w:t>
      </w:r>
      <w:r>
        <w:rPr>
          <w:spacing w:val="-7"/>
        </w:rPr>
        <w:t xml:space="preserve"> </w:t>
      </w:r>
      <w:r>
        <w:t>языках</w:t>
      </w:r>
      <w:r>
        <w:rPr>
          <w:spacing w:val="-9"/>
        </w:rPr>
        <w:t xml:space="preserve"> </w:t>
      </w:r>
      <w:r>
        <w:t>других</w:t>
      </w:r>
      <w:r>
        <w:rPr>
          <w:spacing w:val="-10"/>
        </w:rPr>
        <w:t xml:space="preserve"> </w:t>
      </w:r>
      <w:r>
        <w:t>народов.</w:t>
      </w:r>
    </w:p>
    <w:p w:rsidR="00E767C0" w:rsidRDefault="00A56CA5">
      <w:pPr>
        <w:pStyle w:val="a4"/>
        <w:spacing w:before="47"/>
        <w:ind w:left="1273" w:firstLine="0"/>
      </w:pPr>
      <w:r>
        <w:t>Проектные</w:t>
      </w:r>
      <w:r>
        <w:rPr>
          <w:spacing w:val="-6"/>
        </w:rPr>
        <w:t xml:space="preserve"> </w:t>
      </w:r>
      <w:r>
        <w:t>задания.</w:t>
      </w:r>
    </w:p>
    <w:p w:rsidR="00E767C0" w:rsidRDefault="00A56CA5">
      <w:pPr>
        <w:pStyle w:val="a4"/>
        <w:spacing w:before="48" w:line="276" w:lineRule="auto"/>
        <w:ind w:right="147"/>
      </w:pPr>
      <w:r>
        <w:t>Откуда</w:t>
      </w:r>
      <w:r>
        <w:rPr>
          <w:spacing w:val="1"/>
        </w:rPr>
        <w:t xml:space="preserve"> </w:t>
      </w:r>
      <w:r>
        <w:t>это</w:t>
      </w:r>
      <w:r>
        <w:rPr>
          <w:spacing w:val="1"/>
        </w:rPr>
        <w:t xml:space="preserve"> </w:t>
      </w:r>
      <w:r>
        <w:t>слово</w:t>
      </w:r>
      <w:r>
        <w:rPr>
          <w:spacing w:val="1"/>
        </w:rPr>
        <w:t xml:space="preserve"> </w:t>
      </w:r>
      <w:r>
        <w:t>появилось</w:t>
      </w:r>
      <w:r>
        <w:rPr>
          <w:spacing w:val="1"/>
        </w:rPr>
        <w:t xml:space="preserve"> </w:t>
      </w:r>
      <w:r>
        <w:t>в</w:t>
      </w:r>
      <w:r>
        <w:rPr>
          <w:spacing w:val="1"/>
        </w:rPr>
        <w:t xml:space="preserve"> </w:t>
      </w:r>
      <w:r>
        <w:t>русском</w:t>
      </w:r>
      <w:r>
        <w:rPr>
          <w:spacing w:val="1"/>
        </w:rPr>
        <w:t xml:space="preserve"> </w:t>
      </w:r>
      <w:r>
        <w:t>языке?</w:t>
      </w:r>
      <w:r>
        <w:rPr>
          <w:spacing w:val="1"/>
        </w:rPr>
        <w:t xml:space="preserve"> </w:t>
      </w:r>
      <w:r>
        <w:t>(Приобретение</w:t>
      </w:r>
      <w:r>
        <w:rPr>
          <w:spacing w:val="1"/>
        </w:rPr>
        <w:t xml:space="preserve"> </w:t>
      </w:r>
      <w:r>
        <w:t>опыта</w:t>
      </w:r>
      <w:r>
        <w:rPr>
          <w:spacing w:val="1"/>
        </w:rPr>
        <w:t xml:space="preserve"> </w:t>
      </w:r>
      <w:r>
        <w:t>поиска</w:t>
      </w:r>
      <w:r>
        <w:rPr>
          <w:spacing w:val="-67"/>
        </w:rPr>
        <w:t xml:space="preserve"> </w:t>
      </w:r>
      <w:r>
        <w:t>информации о происхождении слов.) Сравнение толкований слов в словаре В.И. Даля</w:t>
      </w:r>
      <w:r>
        <w:rPr>
          <w:spacing w:val="1"/>
        </w:rPr>
        <w:t xml:space="preserve"> </w:t>
      </w:r>
      <w:r>
        <w:t>и</w:t>
      </w:r>
      <w:r>
        <w:rPr>
          <w:spacing w:val="-3"/>
        </w:rPr>
        <w:t xml:space="preserve"> </w:t>
      </w:r>
      <w:r>
        <w:t>современном толковом</w:t>
      </w:r>
      <w:r>
        <w:rPr>
          <w:spacing w:val="-1"/>
        </w:rPr>
        <w:t xml:space="preserve"> </w:t>
      </w:r>
      <w:r>
        <w:t>словаре.</w:t>
      </w:r>
      <w:r>
        <w:rPr>
          <w:spacing w:val="1"/>
        </w:rPr>
        <w:t xml:space="preserve"> </w:t>
      </w:r>
      <w:r>
        <w:t>Русские</w:t>
      </w:r>
      <w:r>
        <w:rPr>
          <w:spacing w:val="-2"/>
        </w:rPr>
        <w:t xml:space="preserve"> </w:t>
      </w:r>
      <w:r>
        <w:t>слова</w:t>
      </w:r>
      <w:r>
        <w:rPr>
          <w:spacing w:val="-1"/>
        </w:rPr>
        <w:t xml:space="preserve"> </w:t>
      </w:r>
      <w:r>
        <w:t>в</w:t>
      </w:r>
      <w:r>
        <w:rPr>
          <w:spacing w:val="-4"/>
        </w:rPr>
        <w:t xml:space="preserve"> </w:t>
      </w:r>
      <w:r>
        <w:t>языках</w:t>
      </w:r>
      <w:r>
        <w:rPr>
          <w:spacing w:val="-6"/>
        </w:rPr>
        <w:t xml:space="preserve"> </w:t>
      </w:r>
      <w:r>
        <w:t>других</w:t>
      </w:r>
      <w:r>
        <w:rPr>
          <w:spacing w:val="-6"/>
        </w:rPr>
        <w:t xml:space="preserve"> </w:t>
      </w:r>
      <w:r>
        <w:t>народов.</w:t>
      </w:r>
    </w:p>
    <w:p w:rsidR="00E767C0" w:rsidRDefault="00A56CA5">
      <w:pPr>
        <w:pStyle w:val="a4"/>
        <w:spacing w:line="321" w:lineRule="exact"/>
        <w:ind w:left="1273" w:firstLine="0"/>
      </w:pPr>
      <w:r>
        <w:t>Язык</w:t>
      </w:r>
      <w:r>
        <w:rPr>
          <w:spacing w:val="-5"/>
        </w:rPr>
        <w:t xml:space="preserve"> </w:t>
      </w:r>
      <w:r>
        <w:t>в</w:t>
      </w:r>
      <w:r>
        <w:rPr>
          <w:spacing w:val="-5"/>
        </w:rPr>
        <w:t xml:space="preserve"> </w:t>
      </w:r>
      <w:r>
        <w:t>действии.</w:t>
      </w:r>
    </w:p>
    <w:p w:rsidR="00E767C0" w:rsidRDefault="00A56CA5">
      <w:pPr>
        <w:pStyle w:val="a4"/>
        <w:spacing w:before="52" w:line="276" w:lineRule="auto"/>
        <w:ind w:right="167"/>
      </w:pPr>
      <w:r>
        <w:t>Как</w:t>
      </w:r>
      <w:r>
        <w:rPr>
          <w:spacing w:val="1"/>
        </w:rPr>
        <w:t xml:space="preserve"> </w:t>
      </w:r>
      <w:r>
        <w:t>правильно</w:t>
      </w:r>
      <w:r>
        <w:rPr>
          <w:spacing w:val="1"/>
        </w:rPr>
        <w:t xml:space="preserve"> </w:t>
      </w:r>
      <w:r>
        <w:t>произносить</w:t>
      </w:r>
      <w:r>
        <w:rPr>
          <w:spacing w:val="1"/>
        </w:rPr>
        <w:t xml:space="preserve"> </w:t>
      </w:r>
      <w:r>
        <w:t>слова</w:t>
      </w:r>
      <w:r>
        <w:rPr>
          <w:spacing w:val="1"/>
        </w:rPr>
        <w:t xml:space="preserve"> </w:t>
      </w:r>
      <w:r>
        <w:t>(пропедевтическая</w:t>
      </w:r>
      <w:r>
        <w:rPr>
          <w:spacing w:val="1"/>
        </w:rPr>
        <w:t xml:space="preserve"> </w:t>
      </w:r>
      <w:r>
        <w:t>работа</w:t>
      </w:r>
      <w:r>
        <w:rPr>
          <w:spacing w:val="71"/>
        </w:rPr>
        <w:t xml:space="preserve"> </w:t>
      </w:r>
      <w:r>
        <w:t>по</w:t>
      </w:r>
      <w:r>
        <w:rPr>
          <w:spacing w:val="1"/>
        </w:rPr>
        <w:t xml:space="preserve"> </w:t>
      </w:r>
      <w:r>
        <w:t>предупреждению</w:t>
      </w:r>
      <w:r>
        <w:rPr>
          <w:spacing w:val="-2"/>
        </w:rPr>
        <w:t xml:space="preserve"> </w:t>
      </w:r>
      <w:r>
        <w:t>ошибок</w:t>
      </w:r>
      <w:r>
        <w:rPr>
          <w:spacing w:val="4"/>
        </w:rPr>
        <w:t xml:space="preserve"> </w:t>
      </w:r>
      <w:r>
        <w:t>в</w:t>
      </w:r>
      <w:r>
        <w:rPr>
          <w:spacing w:val="-1"/>
        </w:rPr>
        <w:t xml:space="preserve"> </w:t>
      </w:r>
      <w:r>
        <w:t>произношении слов</w:t>
      </w:r>
      <w:r>
        <w:rPr>
          <w:spacing w:val="-1"/>
        </w:rPr>
        <w:t xml:space="preserve"> </w:t>
      </w:r>
      <w:r>
        <w:t>в</w:t>
      </w:r>
      <w:r>
        <w:rPr>
          <w:spacing w:val="-1"/>
        </w:rPr>
        <w:t xml:space="preserve"> </w:t>
      </w:r>
      <w:r>
        <w:t>речи).</w:t>
      </w:r>
    </w:p>
    <w:p w:rsidR="00E767C0" w:rsidRDefault="00A56CA5">
      <w:pPr>
        <w:pStyle w:val="a4"/>
        <w:spacing w:line="276" w:lineRule="auto"/>
        <w:ind w:right="156"/>
      </w:pPr>
      <w:r>
        <w:t>Трудные случаи образования формы 1-го лица единственного числа настоящего</w:t>
      </w:r>
      <w:r>
        <w:rPr>
          <w:spacing w:val="1"/>
        </w:rPr>
        <w:t xml:space="preserve"> </w:t>
      </w:r>
      <w:r>
        <w:t>и</w:t>
      </w:r>
      <w:r>
        <w:rPr>
          <w:spacing w:val="1"/>
        </w:rPr>
        <w:t xml:space="preserve"> </w:t>
      </w:r>
      <w:r>
        <w:t>будущего</w:t>
      </w:r>
      <w:r>
        <w:rPr>
          <w:spacing w:val="1"/>
        </w:rPr>
        <w:t xml:space="preserve"> </w:t>
      </w:r>
      <w:r>
        <w:t>времени</w:t>
      </w:r>
      <w:r>
        <w:rPr>
          <w:spacing w:val="1"/>
        </w:rPr>
        <w:t xml:space="preserve"> </w:t>
      </w:r>
      <w:r>
        <w:t>глаголов</w:t>
      </w:r>
      <w:r>
        <w:rPr>
          <w:spacing w:val="1"/>
        </w:rPr>
        <w:t xml:space="preserve"> </w:t>
      </w:r>
      <w:r>
        <w:t>(на</w:t>
      </w:r>
      <w:r>
        <w:rPr>
          <w:spacing w:val="1"/>
        </w:rPr>
        <w:t xml:space="preserve"> </w:t>
      </w:r>
      <w:r>
        <w:t>пропедевтическом</w:t>
      </w:r>
      <w:r>
        <w:rPr>
          <w:spacing w:val="1"/>
        </w:rPr>
        <w:t xml:space="preserve"> </w:t>
      </w:r>
      <w:r>
        <w:t>уровне).</w:t>
      </w:r>
      <w:r>
        <w:rPr>
          <w:spacing w:val="1"/>
        </w:rPr>
        <w:t xml:space="preserve"> </w:t>
      </w:r>
      <w:r>
        <w:t>Наблюдение</w:t>
      </w:r>
      <w:r>
        <w:rPr>
          <w:spacing w:val="1"/>
        </w:rPr>
        <w:t xml:space="preserve"> </w:t>
      </w:r>
      <w:r>
        <w:t>за</w:t>
      </w:r>
      <w:r>
        <w:rPr>
          <w:spacing w:val="1"/>
        </w:rPr>
        <w:t xml:space="preserve"> </w:t>
      </w:r>
      <w:r>
        <w:t>синонимией синтаксических конструкций на уровне словосочетаний и предложений</w:t>
      </w:r>
      <w:r>
        <w:rPr>
          <w:spacing w:val="1"/>
        </w:rPr>
        <w:t xml:space="preserve"> </w:t>
      </w:r>
      <w:r>
        <w:t>(на</w:t>
      </w:r>
      <w:r>
        <w:rPr>
          <w:spacing w:val="1"/>
        </w:rPr>
        <w:t xml:space="preserve"> </w:t>
      </w:r>
      <w:r>
        <w:t>пропедевтическом</w:t>
      </w:r>
      <w:r>
        <w:rPr>
          <w:spacing w:val="6"/>
        </w:rPr>
        <w:t xml:space="preserve"> </w:t>
      </w:r>
      <w:r>
        <w:t>уровне).</w:t>
      </w:r>
    </w:p>
    <w:p w:rsidR="00E767C0" w:rsidRDefault="00A56CA5">
      <w:pPr>
        <w:pStyle w:val="a4"/>
        <w:spacing w:line="320" w:lineRule="exact"/>
        <w:ind w:left="1273" w:firstLine="0"/>
      </w:pPr>
      <w:r>
        <w:t>История</w:t>
      </w:r>
      <w:r>
        <w:rPr>
          <w:spacing w:val="44"/>
        </w:rPr>
        <w:t xml:space="preserve"> </w:t>
      </w:r>
      <w:r>
        <w:t>возникновения</w:t>
      </w:r>
      <w:r>
        <w:rPr>
          <w:spacing w:val="44"/>
        </w:rPr>
        <w:t xml:space="preserve"> </w:t>
      </w:r>
      <w:r>
        <w:t>и</w:t>
      </w:r>
      <w:r>
        <w:rPr>
          <w:spacing w:val="44"/>
        </w:rPr>
        <w:t xml:space="preserve"> </w:t>
      </w:r>
      <w:r>
        <w:t>функции</w:t>
      </w:r>
      <w:r>
        <w:rPr>
          <w:spacing w:val="43"/>
        </w:rPr>
        <w:t xml:space="preserve"> </w:t>
      </w:r>
      <w:r>
        <w:t>знаков</w:t>
      </w:r>
      <w:r>
        <w:rPr>
          <w:spacing w:val="42"/>
        </w:rPr>
        <w:t xml:space="preserve"> </w:t>
      </w:r>
      <w:r>
        <w:t>препинания</w:t>
      </w:r>
      <w:r>
        <w:rPr>
          <w:spacing w:val="44"/>
        </w:rPr>
        <w:t xml:space="preserve"> </w:t>
      </w:r>
      <w:r>
        <w:t>(в</w:t>
      </w:r>
      <w:r>
        <w:rPr>
          <w:spacing w:val="42"/>
        </w:rPr>
        <w:t xml:space="preserve"> </w:t>
      </w:r>
      <w:r>
        <w:t>рамках</w:t>
      </w:r>
      <w:r>
        <w:rPr>
          <w:spacing w:val="39"/>
        </w:rPr>
        <w:t xml:space="preserve"> </w:t>
      </w:r>
      <w:r>
        <w:t>изученного).</w:t>
      </w:r>
    </w:p>
    <w:p w:rsidR="00E767C0" w:rsidRDefault="00A56CA5">
      <w:pPr>
        <w:pStyle w:val="a4"/>
        <w:spacing w:before="52"/>
        <w:ind w:firstLine="0"/>
      </w:pPr>
      <w:r>
        <w:t>Совершенствование</w:t>
      </w:r>
      <w:r>
        <w:rPr>
          <w:spacing w:val="-16"/>
        </w:rPr>
        <w:t xml:space="preserve"> </w:t>
      </w:r>
      <w:r>
        <w:t>навыков</w:t>
      </w:r>
      <w:r>
        <w:rPr>
          <w:spacing w:val="-17"/>
        </w:rPr>
        <w:t xml:space="preserve"> </w:t>
      </w:r>
      <w:r>
        <w:t>правильного</w:t>
      </w:r>
      <w:r>
        <w:rPr>
          <w:spacing w:val="-17"/>
        </w:rPr>
        <w:t xml:space="preserve"> </w:t>
      </w:r>
      <w:r>
        <w:t>пунктуационного</w:t>
      </w:r>
      <w:r>
        <w:rPr>
          <w:spacing w:val="-16"/>
        </w:rPr>
        <w:t xml:space="preserve"> </w:t>
      </w:r>
      <w:r>
        <w:t>оформления</w:t>
      </w:r>
      <w:r>
        <w:rPr>
          <w:spacing w:val="-16"/>
        </w:rPr>
        <w:t xml:space="preserve"> </w:t>
      </w:r>
      <w:r>
        <w:t>текста.</w:t>
      </w:r>
    </w:p>
    <w:p w:rsidR="00E767C0" w:rsidRDefault="00A56CA5">
      <w:pPr>
        <w:pStyle w:val="a4"/>
        <w:spacing w:before="47"/>
        <w:ind w:left="1273" w:firstLine="0"/>
      </w:pPr>
      <w:r>
        <w:t>Секреты</w:t>
      </w:r>
      <w:r>
        <w:rPr>
          <w:spacing w:val="-5"/>
        </w:rPr>
        <w:t xml:space="preserve"> </w:t>
      </w:r>
      <w:r>
        <w:t>речи</w:t>
      </w:r>
      <w:r>
        <w:rPr>
          <w:spacing w:val="-4"/>
        </w:rPr>
        <w:t xml:space="preserve"> </w:t>
      </w:r>
      <w:r>
        <w:t>и</w:t>
      </w:r>
      <w:r>
        <w:rPr>
          <w:spacing w:val="-4"/>
        </w:rPr>
        <w:t xml:space="preserve"> </w:t>
      </w:r>
      <w:r>
        <w:t>текста.</w:t>
      </w:r>
    </w:p>
    <w:p w:rsidR="00E767C0" w:rsidRDefault="00A56CA5">
      <w:pPr>
        <w:pStyle w:val="a4"/>
        <w:spacing w:before="48"/>
        <w:ind w:left="1273" w:firstLine="0"/>
      </w:pPr>
      <w:r>
        <w:t>Правила</w:t>
      </w:r>
      <w:r>
        <w:rPr>
          <w:spacing w:val="-9"/>
        </w:rPr>
        <w:t xml:space="preserve"> </w:t>
      </w:r>
      <w:r>
        <w:t>ведения</w:t>
      </w:r>
      <w:r>
        <w:rPr>
          <w:spacing w:val="-8"/>
        </w:rPr>
        <w:t xml:space="preserve"> </w:t>
      </w:r>
      <w:r>
        <w:t>диалога:</w:t>
      </w:r>
      <w:r>
        <w:rPr>
          <w:spacing w:val="-14"/>
        </w:rPr>
        <w:t xml:space="preserve"> </w:t>
      </w:r>
      <w:r>
        <w:t>корректные</w:t>
      </w:r>
      <w:r>
        <w:rPr>
          <w:spacing w:val="-9"/>
        </w:rPr>
        <w:t xml:space="preserve"> </w:t>
      </w:r>
      <w:r>
        <w:t>и</w:t>
      </w:r>
      <w:r>
        <w:rPr>
          <w:spacing w:val="-9"/>
        </w:rPr>
        <w:t xml:space="preserve"> </w:t>
      </w:r>
      <w:r>
        <w:t>некорректные</w:t>
      </w:r>
      <w:r>
        <w:rPr>
          <w:spacing w:val="-8"/>
        </w:rPr>
        <w:t xml:space="preserve"> </w:t>
      </w:r>
      <w:r>
        <w:t>вопросы.</w:t>
      </w:r>
    </w:p>
    <w:p w:rsidR="00E767C0" w:rsidRDefault="00A56CA5">
      <w:pPr>
        <w:pStyle w:val="a4"/>
        <w:spacing w:before="48" w:line="276" w:lineRule="auto"/>
        <w:ind w:right="152"/>
      </w:pPr>
      <w:r>
        <w:t>Различные</w:t>
      </w:r>
      <w:r>
        <w:rPr>
          <w:spacing w:val="1"/>
        </w:rPr>
        <w:t xml:space="preserve"> </w:t>
      </w:r>
      <w:r>
        <w:t>виды</w:t>
      </w:r>
      <w:r>
        <w:rPr>
          <w:spacing w:val="1"/>
        </w:rPr>
        <w:t xml:space="preserve"> </w:t>
      </w:r>
      <w:r>
        <w:t>чтения</w:t>
      </w:r>
      <w:r>
        <w:rPr>
          <w:spacing w:val="1"/>
        </w:rPr>
        <w:t xml:space="preserve"> </w:t>
      </w:r>
      <w:r>
        <w:t>(изучающее</w:t>
      </w:r>
      <w:r>
        <w:rPr>
          <w:spacing w:val="1"/>
        </w:rPr>
        <w:t xml:space="preserve"> </w:t>
      </w:r>
      <w:r>
        <w:t>и</w:t>
      </w:r>
      <w:r>
        <w:rPr>
          <w:spacing w:val="1"/>
        </w:rPr>
        <w:t xml:space="preserve"> </w:t>
      </w:r>
      <w:r>
        <w:t>поисковое)</w:t>
      </w:r>
      <w:r>
        <w:rPr>
          <w:spacing w:val="1"/>
        </w:rPr>
        <w:t xml:space="preserve"> </w:t>
      </w:r>
      <w:r>
        <w:t>научно-познавательных</w:t>
      </w:r>
      <w:r>
        <w:rPr>
          <w:spacing w:val="1"/>
        </w:rPr>
        <w:t xml:space="preserve"> </w:t>
      </w:r>
      <w:r>
        <w:t>и</w:t>
      </w:r>
      <w:r>
        <w:rPr>
          <w:spacing w:val="1"/>
        </w:rPr>
        <w:t xml:space="preserve"> </w:t>
      </w:r>
      <w:r>
        <w:t>художественных</w:t>
      </w:r>
      <w:r>
        <w:rPr>
          <w:spacing w:val="-8"/>
        </w:rPr>
        <w:t xml:space="preserve"> </w:t>
      </w:r>
      <w:r>
        <w:t>текстов</w:t>
      </w:r>
      <w:r>
        <w:rPr>
          <w:spacing w:val="-4"/>
        </w:rPr>
        <w:t xml:space="preserve"> </w:t>
      </w:r>
      <w:r>
        <w:t>об</w:t>
      </w:r>
      <w:r>
        <w:rPr>
          <w:spacing w:val="-1"/>
        </w:rPr>
        <w:t xml:space="preserve"> </w:t>
      </w:r>
      <w:r>
        <w:t>истории</w:t>
      </w:r>
      <w:r>
        <w:rPr>
          <w:spacing w:val="-4"/>
        </w:rPr>
        <w:t xml:space="preserve"> </w:t>
      </w:r>
      <w:r>
        <w:t>языка</w:t>
      </w:r>
      <w:r>
        <w:rPr>
          <w:spacing w:val="-2"/>
        </w:rPr>
        <w:t xml:space="preserve"> </w:t>
      </w:r>
      <w:r>
        <w:t>и</w:t>
      </w:r>
      <w:r>
        <w:rPr>
          <w:spacing w:val="-3"/>
        </w:rPr>
        <w:t xml:space="preserve"> </w:t>
      </w:r>
      <w:r>
        <w:t>культуре</w:t>
      </w:r>
      <w:r>
        <w:rPr>
          <w:spacing w:val="-3"/>
        </w:rPr>
        <w:t xml:space="preserve"> </w:t>
      </w:r>
      <w:r>
        <w:t>русского</w:t>
      </w:r>
      <w:r>
        <w:rPr>
          <w:spacing w:val="-3"/>
        </w:rPr>
        <w:t xml:space="preserve"> </w:t>
      </w:r>
      <w:r>
        <w:t>народа.</w:t>
      </w:r>
    </w:p>
    <w:p w:rsidR="00E767C0" w:rsidRDefault="00A56CA5">
      <w:pPr>
        <w:pStyle w:val="a4"/>
        <w:spacing w:line="321" w:lineRule="exact"/>
        <w:ind w:left="1273" w:firstLine="0"/>
      </w:pPr>
      <w:r>
        <w:t>Приёмы</w:t>
      </w:r>
      <w:r>
        <w:rPr>
          <w:spacing w:val="13"/>
        </w:rPr>
        <w:t xml:space="preserve"> </w:t>
      </w:r>
      <w:r>
        <w:t>работы</w:t>
      </w:r>
      <w:r>
        <w:rPr>
          <w:spacing w:val="13"/>
        </w:rPr>
        <w:t xml:space="preserve"> </w:t>
      </w:r>
      <w:r>
        <w:t>с</w:t>
      </w:r>
      <w:r>
        <w:rPr>
          <w:spacing w:val="15"/>
        </w:rPr>
        <w:t xml:space="preserve"> </w:t>
      </w:r>
      <w:r>
        <w:t>примечаниями</w:t>
      </w:r>
      <w:r>
        <w:rPr>
          <w:spacing w:val="13"/>
        </w:rPr>
        <w:t xml:space="preserve"> </w:t>
      </w:r>
      <w:r>
        <w:t>к</w:t>
      </w:r>
      <w:r>
        <w:rPr>
          <w:spacing w:val="13"/>
        </w:rPr>
        <w:t xml:space="preserve"> </w:t>
      </w:r>
      <w:r>
        <w:t>тексту.</w:t>
      </w:r>
      <w:r>
        <w:rPr>
          <w:spacing w:val="19"/>
        </w:rPr>
        <w:t xml:space="preserve"> </w:t>
      </w:r>
      <w:r>
        <w:t>Информативная</w:t>
      </w:r>
      <w:r>
        <w:rPr>
          <w:spacing w:val="14"/>
        </w:rPr>
        <w:t xml:space="preserve"> </w:t>
      </w:r>
      <w:r>
        <w:t>функция</w:t>
      </w:r>
      <w:r>
        <w:rPr>
          <w:spacing w:val="14"/>
        </w:rPr>
        <w:t xml:space="preserve"> </w:t>
      </w:r>
      <w:r>
        <w:t>заголовков.</w:t>
      </w:r>
    </w:p>
    <w:p w:rsidR="00E767C0" w:rsidRDefault="00A56CA5">
      <w:pPr>
        <w:pStyle w:val="a4"/>
        <w:spacing w:before="47"/>
        <w:ind w:firstLine="0"/>
      </w:pPr>
      <w:r>
        <w:rPr>
          <w:spacing w:val="-1"/>
        </w:rPr>
        <w:t>Типы</w:t>
      </w:r>
      <w:r>
        <w:rPr>
          <w:spacing w:val="-12"/>
        </w:rPr>
        <w:t xml:space="preserve"> </w:t>
      </w:r>
      <w:r>
        <w:rPr>
          <w:spacing w:val="-1"/>
        </w:rPr>
        <w:t>заголовков.</w:t>
      </w:r>
    </w:p>
    <w:p w:rsidR="00E767C0" w:rsidRDefault="00A56CA5">
      <w:pPr>
        <w:pStyle w:val="a4"/>
        <w:spacing w:before="53" w:line="276" w:lineRule="auto"/>
        <w:ind w:right="163"/>
      </w:pPr>
      <w:r>
        <w:t>Соотношение</w:t>
      </w:r>
      <w:r>
        <w:rPr>
          <w:spacing w:val="1"/>
        </w:rPr>
        <w:t xml:space="preserve"> </w:t>
      </w:r>
      <w:r>
        <w:t>частей</w:t>
      </w:r>
      <w:r>
        <w:rPr>
          <w:spacing w:val="1"/>
        </w:rPr>
        <w:t xml:space="preserve"> </w:t>
      </w:r>
      <w:r>
        <w:t>прочитанного</w:t>
      </w:r>
      <w:r>
        <w:rPr>
          <w:spacing w:val="1"/>
        </w:rPr>
        <w:t xml:space="preserve"> </w:t>
      </w:r>
      <w:r>
        <w:t>или</w:t>
      </w:r>
      <w:r>
        <w:rPr>
          <w:spacing w:val="1"/>
        </w:rPr>
        <w:t xml:space="preserve"> </w:t>
      </w:r>
      <w:r>
        <w:t>прослушанного</w:t>
      </w:r>
      <w:r>
        <w:rPr>
          <w:spacing w:val="1"/>
        </w:rPr>
        <w:t xml:space="preserve"> </w:t>
      </w:r>
      <w:r>
        <w:t>текста:</w:t>
      </w:r>
      <w:r>
        <w:rPr>
          <w:spacing w:val="1"/>
        </w:rPr>
        <w:t xml:space="preserve"> </w:t>
      </w:r>
      <w:r>
        <w:t>установление</w:t>
      </w:r>
      <w:r>
        <w:rPr>
          <w:spacing w:val="-67"/>
        </w:rPr>
        <w:t xml:space="preserve"> </w:t>
      </w:r>
      <w:r>
        <w:t>причинно-следственных отношений этих частей, логических связей между абзацами</w:t>
      </w:r>
      <w:r>
        <w:rPr>
          <w:spacing w:val="1"/>
        </w:rPr>
        <w:t xml:space="preserve"> </w:t>
      </w:r>
      <w:r>
        <w:t>текста.</w:t>
      </w:r>
      <w:r>
        <w:rPr>
          <w:spacing w:val="1"/>
        </w:rPr>
        <w:t xml:space="preserve"> </w:t>
      </w:r>
      <w:r>
        <w:t>Составление</w:t>
      </w:r>
      <w:r>
        <w:rPr>
          <w:spacing w:val="1"/>
        </w:rPr>
        <w:t xml:space="preserve"> </w:t>
      </w:r>
      <w:r>
        <w:t>плана</w:t>
      </w:r>
      <w:r>
        <w:rPr>
          <w:spacing w:val="1"/>
        </w:rPr>
        <w:t xml:space="preserve"> </w:t>
      </w:r>
      <w:r>
        <w:t>текста,</w:t>
      </w:r>
      <w:r>
        <w:rPr>
          <w:spacing w:val="1"/>
        </w:rPr>
        <w:t xml:space="preserve"> </w:t>
      </w:r>
      <w:r>
        <w:t>не</w:t>
      </w:r>
      <w:r>
        <w:rPr>
          <w:spacing w:val="1"/>
        </w:rPr>
        <w:t xml:space="preserve"> </w:t>
      </w:r>
      <w:r>
        <w:t>разделенного</w:t>
      </w:r>
      <w:r>
        <w:rPr>
          <w:spacing w:val="1"/>
        </w:rPr>
        <w:t xml:space="preserve"> </w:t>
      </w:r>
      <w:r>
        <w:t>на</w:t>
      </w:r>
      <w:r>
        <w:rPr>
          <w:spacing w:val="1"/>
        </w:rPr>
        <w:t xml:space="preserve"> </w:t>
      </w:r>
      <w:r>
        <w:t>абзацы.</w:t>
      </w:r>
      <w:r>
        <w:rPr>
          <w:spacing w:val="1"/>
        </w:rPr>
        <w:t xml:space="preserve"> </w:t>
      </w:r>
      <w:r>
        <w:t>Информационная</w:t>
      </w:r>
      <w:r>
        <w:rPr>
          <w:spacing w:val="1"/>
        </w:rPr>
        <w:t xml:space="preserve"> </w:t>
      </w:r>
      <w:r>
        <w:t>переработка</w:t>
      </w:r>
      <w:r>
        <w:rPr>
          <w:spacing w:val="-5"/>
        </w:rPr>
        <w:t xml:space="preserve"> </w:t>
      </w:r>
      <w:r>
        <w:t>прослушанного</w:t>
      </w:r>
      <w:r>
        <w:rPr>
          <w:spacing w:val="-5"/>
        </w:rPr>
        <w:t xml:space="preserve"> </w:t>
      </w:r>
      <w:r>
        <w:t>или</w:t>
      </w:r>
      <w:r>
        <w:rPr>
          <w:spacing w:val="-5"/>
        </w:rPr>
        <w:t xml:space="preserve"> </w:t>
      </w:r>
      <w:r>
        <w:t>прочитанного</w:t>
      </w:r>
      <w:r>
        <w:rPr>
          <w:spacing w:val="-5"/>
        </w:rPr>
        <w:t xml:space="preserve"> </w:t>
      </w:r>
      <w:r>
        <w:t>текста:</w:t>
      </w:r>
      <w:r>
        <w:rPr>
          <w:spacing w:val="-9"/>
        </w:rPr>
        <w:t xml:space="preserve"> </w:t>
      </w:r>
      <w:r>
        <w:t>пересказ</w:t>
      </w:r>
      <w:r>
        <w:rPr>
          <w:spacing w:val="-5"/>
        </w:rPr>
        <w:t xml:space="preserve"> </w:t>
      </w:r>
      <w:r>
        <w:t>с</w:t>
      </w:r>
      <w:r>
        <w:rPr>
          <w:spacing w:val="-4"/>
        </w:rPr>
        <w:t xml:space="preserve"> </w:t>
      </w:r>
      <w:r>
        <w:t>изменением</w:t>
      </w:r>
      <w:r>
        <w:rPr>
          <w:spacing w:val="-3"/>
        </w:rPr>
        <w:t xml:space="preserve"> </w:t>
      </w:r>
      <w:r>
        <w:t>лица.</w:t>
      </w:r>
    </w:p>
    <w:p w:rsidR="00E767C0" w:rsidRDefault="00A56CA5">
      <w:pPr>
        <w:pStyle w:val="a4"/>
        <w:spacing w:line="320" w:lineRule="exact"/>
        <w:ind w:left="1273" w:firstLine="0"/>
      </w:pPr>
      <w:r>
        <w:rPr>
          <w:spacing w:val="-1"/>
        </w:rPr>
        <w:t>Создание</w:t>
      </w:r>
      <w:r>
        <w:rPr>
          <w:spacing w:val="-16"/>
        </w:rPr>
        <w:t xml:space="preserve"> </w:t>
      </w:r>
      <w:r>
        <w:t>текста</w:t>
      </w:r>
      <w:r>
        <w:rPr>
          <w:spacing w:val="-16"/>
        </w:rPr>
        <w:t xml:space="preserve"> </w:t>
      </w:r>
      <w:r>
        <w:t>как</w:t>
      </w:r>
      <w:r>
        <w:rPr>
          <w:spacing w:val="-17"/>
        </w:rPr>
        <w:t xml:space="preserve"> </w:t>
      </w:r>
      <w:r>
        <w:t>результата</w:t>
      </w:r>
      <w:r>
        <w:rPr>
          <w:spacing w:val="-16"/>
        </w:rPr>
        <w:t xml:space="preserve"> </w:t>
      </w:r>
      <w:r>
        <w:t>собственной</w:t>
      </w:r>
      <w:r>
        <w:rPr>
          <w:spacing w:val="-17"/>
        </w:rPr>
        <w:t xml:space="preserve"> </w:t>
      </w:r>
      <w:r>
        <w:t>исследовательской</w:t>
      </w:r>
      <w:r>
        <w:rPr>
          <w:spacing w:val="-17"/>
        </w:rPr>
        <w:t xml:space="preserve"> </w:t>
      </w:r>
      <w:r>
        <w:t>деятельности.</w:t>
      </w:r>
    </w:p>
    <w:p w:rsidR="00E767C0" w:rsidRDefault="00A56CA5">
      <w:pPr>
        <w:pStyle w:val="a4"/>
        <w:spacing w:before="47" w:line="276" w:lineRule="auto"/>
        <w:ind w:right="162"/>
      </w:pPr>
      <w:r>
        <w:t>Оценивание</w:t>
      </w:r>
      <w:r>
        <w:rPr>
          <w:spacing w:val="1"/>
        </w:rPr>
        <w:t xml:space="preserve"> </w:t>
      </w:r>
      <w:r>
        <w:t>устных</w:t>
      </w:r>
      <w:r>
        <w:rPr>
          <w:spacing w:val="1"/>
        </w:rPr>
        <w:t xml:space="preserve"> </w:t>
      </w:r>
      <w:r>
        <w:t>и</w:t>
      </w:r>
      <w:r>
        <w:rPr>
          <w:spacing w:val="1"/>
        </w:rPr>
        <w:t xml:space="preserve"> </w:t>
      </w:r>
      <w:r>
        <w:t>письменных</w:t>
      </w:r>
      <w:r>
        <w:rPr>
          <w:spacing w:val="1"/>
        </w:rPr>
        <w:t xml:space="preserve"> </w:t>
      </w:r>
      <w:r>
        <w:t>речевых</w:t>
      </w:r>
      <w:r>
        <w:rPr>
          <w:spacing w:val="1"/>
        </w:rPr>
        <w:t xml:space="preserve"> </w:t>
      </w:r>
      <w:r>
        <w:t>высказываний</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точного,</w:t>
      </w:r>
      <w:r>
        <w:rPr>
          <w:spacing w:val="1"/>
        </w:rPr>
        <w:t xml:space="preserve"> </w:t>
      </w:r>
      <w:r>
        <w:t>уместного</w:t>
      </w:r>
      <w:r>
        <w:rPr>
          <w:spacing w:val="1"/>
        </w:rPr>
        <w:t xml:space="preserve"> </w:t>
      </w:r>
      <w:r>
        <w:t>и</w:t>
      </w:r>
      <w:r>
        <w:rPr>
          <w:spacing w:val="1"/>
        </w:rPr>
        <w:t xml:space="preserve"> </w:t>
      </w:r>
      <w:r>
        <w:t>выразительного</w:t>
      </w:r>
      <w:r>
        <w:rPr>
          <w:spacing w:val="1"/>
        </w:rPr>
        <w:t xml:space="preserve"> </w:t>
      </w:r>
      <w:r>
        <w:t>словоупотребления.</w:t>
      </w:r>
      <w:r>
        <w:rPr>
          <w:spacing w:val="1"/>
        </w:rPr>
        <w:t xml:space="preserve"> </w:t>
      </w:r>
      <w:r>
        <w:t>Редактирование</w:t>
      </w:r>
      <w:r>
        <w:rPr>
          <w:spacing w:val="1"/>
        </w:rPr>
        <w:t xml:space="preserve"> </w:t>
      </w:r>
      <w:r>
        <w:t>предложенных и собственных текстов с целью совершенствования их содержания и</w:t>
      </w:r>
      <w:r>
        <w:rPr>
          <w:spacing w:val="1"/>
        </w:rPr>
        <w:t xml:space="preserve"> </w:t>
      </w:r>
      <w:r>
        <w:t>формы, сопоставление первоначального и отредактированного текстов. Практический</w:t>
      </w:r>
      <w:r>
        <w:rPr>
          <w:spacing w:val="1"/>
        </w:rPr>
        <w:t xml:space="preserve"> </w:t>
      </w:r>
      <w:r>
        <w:t>опыт</w:t>
      </w:r>
      <w:r>
        <w:rPr>
          <w:spacing w:val="-3"/>
        </w:rPr>
        <w:t xml:space="preserve"> </w:t>
      </w:r>
      <w:r>
        <w:t>использования</w:t>
      </w:r>
      <w:r>
        <w:rPr>
          <w:spacing w:val="4"/>
        </w:rPr>
        <w:t xml:space="preserve"> </w:t>
      </w:r>
      <w:r>
        <w:t>учебных</w:t>
      </w:r>
      <w:r>
        <w:rPr>
          <w:spacing w:val="-6"/>
        </w:rPr>
        <w:t xml:space="preserve"> </w:t>
      </w:r>
      <w:r>
        <w:t>словарей</w:t>
      </w:r>
      <w:r>
        <w:rPr>
          <w:spacing w:val="-1"/>
        </w:rPr>
        <w:t xml:space="preserve"> </w:t>
      </w:r>
      <w:r>
        <w:t>в</w:t>
      </w:r>
      <w:r>
        <w:rPr>
          <w:spacing w:val="1"/>
        </w:rPr>
        <w:t xml:space="preserve"> </w:t>
      </w:r>
      <w:r>
        <w:t>процессе</w:t>
      </w:r>
      <w:r>
        <w:rPr>
          <w:spacing w:val="-1"/>
        </w:rPr>
        <w:t xml:space="preserve"> </w:t>
      </w:r>
      <w:r>
        <w:t>редактирования текста.</w:t>
      </w:r>
    </w:p>
    <w:p w:rsidR="00E767C0" w:rsidRDefault="00A56CA5">
      <w:pPr>
        <w:pStyle w:val="a4"/>
        <w:spacing w:before="3" w:line="276" w:lineRule="auto"/>
        <w:ind w:right="169"/>
      </w:pPr>
      <w:r>
        <w:t>Планируемые результаты освоения программы по родному (русскому) языку на</w:t>
      </w:r>
      <w:r>
        <w:rPr>
          <w:spacing w:val="1"/>
        </w:rPr>
        <w:t xml:space="preserve"> </w:t>
      </w:r>
      <w:r>
        <w:t>уровне</w:t>
      </w:r>
      <w:r>
        <w:rPr>
          <w:spacing w:val="1"/>
        </w:rPr>
        <w:t xml:space="preserve"> </w:t>
      </w:r>
      <w:r>
        <w:t>начального общего</w:t>
      </w:r>
      <w:r>
        <w:rPr>
          <w:spacing w:val="1"/>
        </w:rPr>
        <w:t xml:space="preserve"> </w:t>
      </w:r>
      <w:r>
        <w:t>образования.</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1"/>
      </w:pPr>
      <w:r>
        <w:lastRenderedPageBreak/>
        <w:t>В результате изучения родного (русского) языка на уровне начального 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личностные</w:t>
      </w:r>
      <w:r>
        <w:rPr>
          <w:spacing w:val="1"/>
        </w:rPr>
        <w:t xml:space="preserve"> </w:t>
      </w:r>
      <w:r>
        <w:t>результаты:</w:t>
      </w:r>
    </w:p>
    <w:p w:rsidR="00E767C0" w:rsidRDefault="00A56CA5">
      <w:pPr>
        <w:pStyle w:val="a4"/>
        <w:spacing w:line="321" w:lineRule="exact"/>
        <w:ind w:left="1273" w:firstLine="0"/>
      </w:pPr>
      <w:r>
        <w:rPr>
          <w:spacing w:val="-1"/>
        </w:rPr>
        <w:t>Гражданско-патриотическое</w:t>
      </w:r>
      <w:r>
        <w:rPr>
          <w:spacing w:val="-15"/>
        </w:rPr>
        <w:t xml:space="preserve"> </w:t>
      </w:r>
      <w:r>
        <w:t>воспитание:</w:t>
      </w:r>
    </w:p>
    <w:p w:rsidR="00E767C0" w:rsidRDefault="00A56CA5">
      <w:pPr>
        <w:pStyle w:val="a4"/>
        <w:spacing w:before="48" w:line="276" w:lineRule="auto"/>
        <w:ind w:right="158"/>
      </w:pPr>
      <w:r>
        <w:t>становление ценностного отношения к своей Родине – России, в том числе через</w:t>
      </w:r>
      <w:r>
        <w:rPr>
          <w:spacing w:val="-67"/>
        </w:rPr>
        <w:t xml:space="preserve"> </w:t>
      </w:r>
      <w:r>
        <w:t>изучение</w:t>
      </w:r>
      <w:r>
        <w:rPr>
          <w:spacing w:val="-4"/>
        </w:rPr>
        <w:t xml:space="preserve"> </w:t>
      </w:r>
      <w:r>
        <w:t>родного</w:t>
      </w:r>
      <w:r>
        <w:rPr>
          <w:spacing w:val="-4"/>
        </w:rPr>
        <w:t xml:space="preserve"> </w:t>
      </w:r>
      <w:r>
        <w:t>русского</w:t>
      </w:r>
      <w:r>
        <w:rPr>
          <w:spacing w:val="-5"/>
        </w:rPr>
        <w:t xml:space="preserve"> </w:t>
      </w:r>
      <w:r>
        <w:t>языка,</w:t>
      </w:r>
      <w:r>
        <w:rPr>
          <w:spacing w:val="-1"/>
        </w:rPr>
        <w:t xml:space="preserve"> </w:t>
      </w:r>
      <w:r>
        <w:t>отражающего</w:t>
      </w:r>
      <w:r>
        <w:rPr>
          <w:spacing w:val="-5"/>
        </w:rPr>
        <w:t xml:space="preserve"> </w:t>
      </w:r>
      <w:r>
        <w:t>историю</w:t>
      </w:r>
      <w:r>
        <w:rPr>
          <w:spacing w:val="-5"/>
        </w:rPr>
        <w:t xml:space="preserve"> </w:t>
      </w:r>
      <w:r>
        <w:t>и</w:t>
      </w:r>
      <w:r>
        <w:rPr>
          <w:spacing w:val="-4"/>
        </w:rPr>
        <w:t xml:space="preserve"> </w:t>
      </w:r>
      <w:r>
        <w:t>культуру</w:t>
      </w:r>
      <w:r>
        <w:rPr>
          <w:spacing w:val="-8"/>
        </w:rPr>
        <w:t xml:space="preserve"> </w:t>
      </w:r>
      <w:r>
        <w:t>страны;</w:t>
      </w:r>
    </w:p>
    <w:p w:rsidR="00E767C0" w:rsidRDefault="00A56CA5">
      <w:pPr>
        <w:pStyle w:val="a4"/>
        <w:spacing w:before="3" w:line="276" w:lineRule="auto"/>
        <w:ind w:right="168"/>
      </w:pPr>
      <w:r>
        <w:t>осознание</w:t>
      </w:r>
      <w:r>
        <w:rPr>
          <w:spacing w:val="1"/>
        </w:rPr>
        <w:t xml:space="preserve"> </w:t>
      </w:r>
      <w:r>
        <w:t>своей</w:t>
      </w:r>
      <w:r>
        <w:rPr>
          <w:spacing w:val="1"/>
        </w:rPr>
        <w:t xml:space="preserve"> </w:t>
      </w:r>
      <w:r>
        <w:t>этнокультурной</w:t>
      </w:r>
      <w:r>
        <w:rPr>
          <w:spacing w:val="1"/>
        </w:rPr>
        <w:t xml:space="preserve"> </w:t>
      </w:r>
      <w:r>
        <w:t>и</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1"/>
        </w:rPr>
        <w:t xml:space="preserve"> </w:t>
      </w:r>
      <w:r>
        <w:t>понимание роли русского языка как государственного языка Российской Федерации и</w:t>
      </w:r>
      <w:r>
        <w:rPr>
          <w:spacing w:val="1"/>
        </w:rPr>
        <w:t xml:space="preserve"> </w:t>
      </w:r>
      <w:r>
        <w:t>языка</w:t>
      </w:r>
      <w:r>
        <w:rPr>
          <w:spacing w:val="1"/>
        </w:rPr>
        <w:t xml:space="preserve"> </w:t>
      </w:r>
      <w:r>
        <w:t>межнационального общения</w:t>
      </w:r>
      <w:r>
        <w:rPr>
          <w:spacing w:val="1"/>
        </w:rPr>
        <w:t xml:space="preserve"> </w:t>
      </w:r>
      <w:r>
        <w:t>народов России;</w:t>
      </w:r>
    </w:p>
    <w:p w:rsidR="00E767C0" w:rsidRDefault="00A56CA5">
      <w:pPr>
        <w:pStyle w:val="a4"/>
        <w:spacing w:line="276" w:lineRule="auto"/>
        <w:ind w:right="165"/>
      </w:pPr>
      <w:r>
        <w:t>сопричастность к прошлому, настоящему и будущему своей страны и родного</w:t>
      </w:r>
      <w:r>
        <w:rPr>
          <w:spacing w:val="1"/>
        </w:rPr>
        <w:t xml:space="preserve"> </w:t>
      </w:r>
      <w:r>
        <w:t>края,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через</w:t>
      </w:r>
      <w:r>
        <w:rPr>
          <w:spacing w:val="1"/>
        </w:rPr>
        <w:t xml:space="preserve"> </w:t>
      </w:r>
      <w:r>
        <w:t>обсуждение</w:t>
      </w:r>
      <w:r>
        <w:rPr>
          <w:spacing w:val="1"/>
        </w:rPr>
        <w:t xml:space="preserve"> </w:t>
      </w:r>
      <w:r>
        <w:t>ситуаций</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художественными</w:t>
      </w:r>
      <w:r>
        <w:rPr>
          <w:spacing w:val="1"/>
        </w:rPr>
        <w:t xml:space="preserve"> </w:t>
      </w:r>
      <w:r>
        <w:t>произведениями;</w:t>
      </w:r>
    </w:p>
    <w:p w:rsidR="00E767C0" w:rsidRDefault="00A56CA5">
      <w:pPr>
        <w:pStyle w:val="a4"/>
        <w:spacing w:line="276" w:lineRule="auto"/>
        <w:ind w:right="151"/>
      </w:pPr>
      <w:r>
        <w:t>уважение</w:t>
      </w:r>
      <w:r>
        <w:rPr>
          <w:spacing w:val="1"/>
        </w:rPr>
        <w:t xml:space="preserve"> </w:t>
      </w:r>
      <w:r>
        <w:t>к</w:t>
      </w:r>
      <w:r>
        <w:rPr>
          <w:spacing w:val="1"/>
        </w:rPr>
        <w:t xml:space="preserve"> </w:t>
      </w:r>
      <w:r>
        <w:t>своему</w:t>
      </w:r>
      <w:r>
        <w:rPr>
          <w:spacing w:val="1"/>
        </w:rPr>
        <w:t xml:space="preserve"> </w:t>
      </w:r>
      <w:r>
        <w:t>и</w:t>
      </w:r>
      <w:r>
        <w:rPr>
          <w:spacing w:val="1"/>
        </w:rPr>
        <w:t xml:space="preserve"> </w:t>
      </w:r>
      <w:r>
        <w:t>другим</w:t>
      </w:r>
      <w:r>
        <w:rPr>
          <w:spacing w:val="1"/>
        </w:rPr>
        <w:t xml:space="preserve"> </w:t>
      </w:r>
      <w:r>
        <w:t>народам,</w:t>
      </w:r>
      <w:r>
        <w:rPr>
          <w:spacing w:val="1"/>
        </w:rPr>
        <w:t xml:space="preserve"> </w:t>
      </w:r>
      <w:r>
        <w:t>формируемое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w:t>
      </w:r>
      <w:r>
        <w:rPr>
          <w:spacing w:val="1"/>
        </w:rPr>
        <w:t xml:space="preserve"> </w:t>
      </w:r>
      <w:r>
        <w:t>основе</w:t>
      </w:r>
      <w:r>
        <w:rPr>
          <w:spacing w:val="-67"/>
        </w:rPr>
        <w:t xml:space="preserve"> </w:t>
      </w:r>
      <w:r>
        <w:t>примеров</w:t>
      </w:r>
      <w:r>
        <w:rPr>
          <w:spacing w:val="-1"/>
        </w:rPr>
        <w:t xml:space="preserve"> </w:t>
      </w:r>
      <w:r>
        <w:t>из</w:t>
      </w:r>
      <w:r>
        <w:rPr>
          <w:spacing w:val="5"/>
        </w:rPr>
        <w:t xml:space="preserve"> </w:t>
      </w:r>
      <w:r>
        <w:t>художественных</w:t>
      </w:r>
      <w:r>
        <w:rPr>
          <w:spacing w:val="-4"/>
        </w:rPr>
        <w:t xml:space="preserve"> </w:t>
      </w:r>
      <w:r>
        <w:t>произведений;</w:t>
      </w:r>
    </w:p>
    <w:p w:rsidR="00E767C0" w:rsidRDefault="00A56CA5">
      <w:pPr>
        <w:pStyle w:val="a4"/>
        <w:spacing w:before="1" w:line="276" w:lineRule="auto"/>
        <w:ind w:right="152"/>
      </w:pPr>
      <w:r>
        <w:t>первоначальные</w:t>
      </w:r>
      <w:r>
        <w:rPr>
          <w:spacing w:val="1"/>
        </w:rPr>
        <w:t xml:space="preserve"> </w:t>
      </w:r>
      <w:r>
        <w:t>представления</w:t>
      </w:r>
      <w:r>
        <w:rPr>
          <w:spacing w:val="1"/>
        </w:rPr>
        <w:t xml:space="preserve"> </w:t>
      </w:r>
      <w:r>
        <w:t>о</w:t>
      </w:r>
      <w:r>
        <w:rPr>
          <w:spacing w:val="1"/>
        </w:rPr>
        <w:t xml:space="preserve"> </w:t>
      </w:r>
      <w:r>
        <w:t>человеке</w:t>
      </w:r>
      <w:r>
        <w:rPr>
          <w:spacing w:val="1"/>
        </w:rPr>
        <w:t xml:space="preserve"> </w:t>
      </w:r>
      <w:r>
        <w:t>как</w:t>
      </w:r>
      <w:r>
        <w:rPr>
          <w:spacing w:val="1"/>
        </w:rPr>
        <w:t xml:space="preserve"> </w:t>
      </w:r>
      <w:r>
        <w:t>члене</w:t>
      </w:r>
      <w:r>
        <w:rPr>
          <w:spacing w:val="1"/>
        </w:rPr>
        <w:t xml:space="preserve"> </w:t>
      </w:r>
      <w:r>
        <w:t>общества,</w:t>
      </w:r>
      <w:r>
        <w:rPr>
          <w:spacing w:val="1"/>
        </w:rPr>
        <w:t xml:space="preserve"> </w:t>
      </w:r>
      <w:r>
        <w:t>о</w:t>
      </w:r>
      <w:r>
        <w:rPr>
          <w:spacing w:val="1"/>
        </w:rPr>
        <w:t xml:space="preserve"> </w:t>
      </w:r>
      <w:r>
        <w:t>правах</w:t>
      </w:r>
      <w:r>
        <w:rPr>
          <w:spacing w:val="1"/>
        </w:rPr>
        <w:t xml:space="preserve"> </w:t>
      </w:r>
      <w:r>
        <w:t>и</w:t>
      </w:r>
      <w:r>
        <w:rPr>
          <w:spacing w:val="1"/>
        </w:rPr>
        <w:t xml:space="preserve"> </w:t>
      </w:r>
      <w:r>
        <w:t>ответственности, уважении и достоинстве человека, о нравственно-этических нормах</w:t>
      </w:r>
      <w:r>
        <w:rPr>
          <w:spacing w:val="1"/>
        </w:rPr>
        <w:t xml:space="preserve"> </w:t>
      </w:r>
      <w:r>
        <w:t>поведения</w:t>
      </w:r>
      <w:r>
        <w:rPr>
          <w:spacing w:val="1"/>
        </w:rPr>
        <w:t xml:space="preserve"> </w:t>
      </w:r>
      <w:r>
        <w:t>и</w:t>
      </w:r>
      <w:r>
        <w:rPr>
          <w:spacing w:val="1"/>
        </w:rPr>
        <w:t xml:space="preserve"> </w:t>
      </w:r>
      <w:r>
        <w:t>правилах</w:t>
      </w:r>
      <w:r>
        <w:rPr>
          <w:spacing w:val="1"/>
        </w:rPr>
        <w:t xml:space="preserve"> </w:t>
      </w:r>
      <w:r>
        <w:t>межличностных</w:t>
      </w:r>
      <w:r>
        <w:rPr>
          <w:spacing w:val="1"/>
        </w:rPr>
        <w:t xml:space="preserve"> </w:t>
      </w:r>
      <w:r>
        <w:t>отношений,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отражённых</w:t>
      </w:r>
      <w:r>
        <w:rPr>
          <w:spacing w:val="1"/>
        </w:rPr>
        <w:t xml:space="preserve"> </w:t>
      </w:r>
      <w:r>
        <w:t>в</w:t>
      </w:r>
      <w:r>
        <w:rPr>
          <w:spacing w:val="1"/>
        </w:rPr>
        <w:t xml:space="preserve"> </w:t>
      </w:r>
      <w:r>
        <w:t>художественных</w:t>
      </w:r>
      <w:r>
        <w:rPr>
          <w:spacing w:val="-4"/>
        </w:rPr>
        <w:t xml:space="preserve"> </w:t>
      </w:r>
      <w:r>
        <w:t>произведениях.</w:t>
      </w:r>
    </w:p>
    <w:p w:rsidR="00E767C0" w:rsidRDefault="00A56CA5">
      <w:pPr>
        <w:pStyle w:val="a4"/>
        <w:spacing w:line="320" w:lineRule="exact"/>
        <w:ind w:left="1273" w:firstLine="0"/>
      </w:pPr>
      <w:r>
        <w:t>Духовно-нравственное</w:t>
      </w:r>
      <w:r>
        <w:rPr>
          <w:spacing w:val="-9"/>
        </w:rPr>
        <w:t xml:space="preserve"> </w:t>
      </w:r>
      <w:r>
        <w:t>воспитание:</w:t>
      </w:r>
    </w:p>
    <w:p w:rsidR="00E767C0" w:rsidRDefault="00A56CA5">
      <w:pPr>
        <w:pStyle w:val="a4"/>
        <w:spacing w:before="47" w:line="276" w:lineRule="auto"/>
        <w:ind w:right="167"/>
      </w:pPr>
      <w:r>
        <w:t>признание индивидуальности каждого человека с использованием собственного</w:t>
      </w:r>
      <w:r>
        <w:rPr>
          <w:spacing w:val="1"/>
        </w:rPr>
        <w:t xml:space="preserve"> </w:t>
      </w:r>
      <w:r>
        <w:t>жизненного и читательского</w:t>
      </w:r>
      <w:r>
        <w:rPr>
          <w:spacing w:val="1"/>
        </w:rPr>
        <w:t xml:space="preserve"> </w:t>
      </w:r>
      <w:r>
        <w:t>опыта;</w:t>
      </w:r>
    </w:p>
    <w:p w:rsidR="00E767C0" w:rsidRDefault="00A56CA5">
      <w:pPr>
        <w:pStyle w:val="a4"/>
        <w:spacing w:before="4" w:line="276" w:lineRule="auto"/>
        <w:ind w:right="161"/>
      </w:pPr>
      <w:r>
        <w:t>проявление</w:t>
      </w:r>
      <w:r>
        <w:rPr>
          <w:spacing w:val="1"/>
        </w:rPr>
        <w:t xml:space="preserve"> </w:t>
      </w:r>
      <w:r>
        <w:t>сопереживания,</w:t>
      </w:r>
      <w:r>
        <w:rPr>
          <w:spacing w:val="1"/>
        </w:rPr>
        <w:t xml:space="preserve"> </w:t>
      </w:r>
      <w:r>
        <w:t>уважения</w:t>
      </w:r>
      <w:r>
        <w:rPr>
          <w:spacing w:val="1"/>
        </w:rPr>
        <w:t xml:space="preserve"> </w:t>
      </w:r>
      <w:r>
        <w:t>и</w:t>
      </w:r>
      <w:r>
        <w:rPr>
          <w:spacing w:val="1"/>
        </w:rPr>
        <w:t xml:space="preserve"> </w:t>
      </w:r>
      <w:r>
        <w:t>доброжелательности,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использованием</w:t>
      </w:r>
      <w:r>
        <w:rPr>
          <w:spacing w:val="-1"/>
        </w:rPr>
        <w:t xml:space="preserve"> </w:t>
      </w:r>
      <w:r>
        <w:t>языковых</w:t>
      </w:r>
      <w:r>
        <w:rPr>
          <w:spacing w:val="-7"/>
        </w:rPr>
        <w:t xml:space="preserve"> </w:t>
      </w:r>
      <w:r>
        <w:t>средств</w:t>
      </w:r>
      <w:r>
        <w:rPr>
          <w:spacing w:val="-3"/>
        </w:rPr>
        <w:t xml:space="preserve"> </w:t>
      </w:r>
      <w:r>
        <w:t>для</w:t>
      </w:r>
      <w:r>
        <w:rPr>
          <w:spacing w:val="-1"/>
        </w:rPr>
        <w:t xml:space="preserve"> </w:t>
      </w:r>
      <w:r>
        <w:t>выражения</w:t>
      </w:r>
      <w:r>
        <w:rPr>
          <w:spacing w:val="-2"/>
        </w:rPr>
        <w:t xml:space="preserve"> </w:t>
      </w:r>
      <w:r>
        <w:t>своего</w:t>
      </w:r>
      <w:r>
        <w:rPr>
          <w:spacing w:val="-3"/>
        </w:rPr>
        <w:t xml:space="preserve"> </w:t>
      </w:r>
      <w:r>
        <w:t>состояния</w:t>
      </w:r>
      <w:r>
        <w:rPr>
          <w:spacing w:val="-1"/>
        </w:rPr>
        <w:t xml:space="preserve"> </w:t>
      </w:r>
      <w:r>
        <w:t>и</w:t>
      </w:r>
      <w:r>
        <w:rPr>
          <w:spacing w:val="-3"/>
        </w:rPr>
        <w:t xml:space="preserve"> </w:t>
      </w:r>
      <w:r>
        <w:t>чувств;</w:t>
      </w:r>
    </w:p>
    <w:p w:rsidR="00E767C0" w:rsidRDefault="00A56CA5">
      <w:pPr>
        <w:pStyle w:val="a4"/>
        <w:spacing w:line="276" w:lineRule="auto"/>
        <w:ind w:right="168"/>
      </w:pPr>
      <w:r>
        <w:t>неприятие любых форм поведения, направленных на причинение физического и</w:t>
      </w:r>
      <w:r>
        <w:rPr>
          <w:spacing w:val="1"/>
        </w:rPr>
        <w:t xml:space="preserve"> </w:t>
      </w:r>
      <w:r>
        <w:t>морального</w:t>
      </w:r>
      <w:r>
        <w:rPr>
          <w:spacing w:val="1"/>
        </w:rPr>
        <w:t xml:space="preserve"> </w:t>
      </w:r>
      <w:r>
        <w:t>вреда</w:t>
      </w:r>
      <w:r>
        <w:rPr>
          <w:spacing w:val="1"/>
        </w:rPr>
        <w:t xml:space="preserve"> </w:t>
      </w:r>
      <w:r>
        <w:t>другим</w:t>
      </w:r>
      <w:r>
        <w:rPr>
          <w:spacing w:val="1"/>
        </w:rPr>
        <w:t xml:space="preserve"> </w:t>
      </w:r>
      <w:r>
        <w:t>людям</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связанного</w:t>
      </w:r>
      <w:r>
        <w:rPr>
          <w:spacing w:val="1"/>
        </w:rPr>
        <w:t xml:space="preserve"> </w:t>
      </w:r>
      <w:r>
        <w:t>с</w:t>
      </w:r>
      <w:r>
        <w:rPr>
          <w:spacing w:val="1"/>
        </w:rPr>
        <w:t xml:space="preserve"> </w:t>
      </w:r>
      <w:r>
        <w:t>использованием</w:t>
      </w:r>
      <w:r>
        <w:rPr>
          <w:spacing w:val="1"/>
        </w:rPr>
        <w:t xml:space="preserve"> </w:t>
      </w:r>
      <w:r>
        <w:t>недопустимых</w:t>
      </w:r>
      <w:r>
        <w:rPr>
          <w:spacing w:val="-4"/>
        </w:rPr>
        <w:t xml:space="preserve"> </w:t>
      </w:r>
      <w:r>
        <w:t>средств языка).</w:t>
      </w:r>
    </w:p>
    <w:p w:rsidR="00E767C0" w:rsidRDefault="00A56CA5">
      <w:pPr>
        <w:pStyle w:val="a4"/>
        <w:spacing w:line="321" w:lineRule="exact"/>
        <w:ind w:left="1273" w:firstLine="0"/>
      </w:pPr>
      <w:r>
        <w:t>Эстетическое</w:t>
      </w:r>
      <w:r>
        <w:rPr>
          <w:spacing w:val="-3"/>
        </w:rPr>
        <w:t xml:space="preserve"> </w:t>
      </w:r>
      <w:r>
        <w:t>воспитание:</w:t>
      </w:r>
    </w:p>
    <w:p w:rsidR="00E767C0" w:rsidRDefault="00A56CA5">
      <w:pPr>
        <w:pStyle w:val="a4"/>
        <w:spacing w:before="47" w:line="278" w:lineRule="auto"/>
        <w:ind w:right="159"/>
      </w:pPr>
      <w:r>
        <w:t>уважительное</w:t>
      </w:r>
      <w:r>
        <w:rPr>
          <w:spacing w:val="1"/>
        </w:rPr>
        <w:t xml:space="preserve"> </w:t>
      </w:r>
      <w:r>
        <w:t>отношение</w:t>
      </w:r>
      <w:r>
        <w:rPr>
          <w:spacing w:val="1"/>
        </w:rPr>
        <w:t xml:space="preserve"> </w:t>
      </w:r>
      <w:r>
        <w:t>и</w:t>
      </w:r>
      <w:r>
        <w:rPr>
          <w:spacing w:val="1"/>
        </w:rPr>
        <w:t xml:space="preserve"> </w:t>
      </w:r>
      <w:r>
        <w:t>интерес</w:t>
      </w:r>
      <w:r>
        <w:rPr>
          <w:spacing w:val="1"/>
        </w:rPr>
        <w:t xml:space="preserve"> </w:t>
      </w:r>
      <w:r>
        <w:t>к</w:t>
      </w:r>
      <w:r>
        <w:rPr>
          <w:spacing w:val="1"/>
        </w:rPr>
        <w:t xml:space="preserve"> </w:t>
      </w:r>
      <w:r>
        <w:t>художественной</w:t>
      </w:r>
      <w:r>
        <w:rPr>
          <w:spacing w:val="1"/>
        </w:rPr>
        <w:t xml:space="preserve"> </w:t>
      </w:r>
      <w:r>
        <w:t>культуре,</w:t>
      </w:r>
      <w:r>
        <w:rPr>
          <w:spacing w:val="1"/>
        </w:rPr>
        <w:t xml:space="preserve"> </w:t>
      </w:r>
      <w:r>
        <w:t>восприимчивость к разным видам искусства, традициям и творчеству своего и других</w:t>
      </w:r>
      <w:r>
        <w:rPr>
          <w:spacing w:val="1"/>
        </w:rPr>
        <w:t xml:space="preserve"> </w:t>
      </w:r>
      <w:r>
        <w:t>народов;</w:t>
      </w:r>
    </w:p>
    <w:p w:rsidR="00E767C0" w:rsidRDefault="00A56CA5">
      <w:pPr>
        <w:pStyle w:val="a4"/>
        <w:spacing w:line="276" w:lineRule="auto"/>
        <w:ind w:right="168"/>
      </w:pPr>
      <w:r>
        <w:t>стремление к самовыражению в разных видах художественной деятельности, 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искусстве</w:t>
      </w:r>
      <w:r>
        <w:rPr>
          <w:spacing w:val="1"/>
        </w:rPr>
        <w:t xml:space="preserve"> </w:t>
      </w:r>
      <w:r>
        <w:t>слова,</w:t>
      </w:r>
      <w:r>
        <w:rPr>
          <w:spacing w:val="1"/>
        </w:rPr>
        <w:t xml:space="preserve"> </w:t>
      </w:r>
      <w:r>
        <w:t>осознание</w:t>
      </w:r>
      <w:r>
        <w:rPr>
          <w:spacing w:val="1"/>
        </w:rPr>
        <w:t xml:space="preserve"> </w:t>
      </w:r>
      <w:r>
        <w:t>важности</w:t>
      </w:r>
      <w:r>
        <w:rPr>
          <w:spacing w:val="1"/>
        </w:rPr>
        <w:t xml:space="preserve"> </w:t>
      </w:r>
      <w:r>
        <w:t>русского</w:t>
      </w:r>
      <w:r>
        <w:rPr>
          <w:spacing w:val="1"/>
        </w:rPr>
        <w:t xml:space="preserve"> </w:t>
      </w:r>
      <w:r>
        <w:t>языка</w:t>
      </w:r>
      <w:r>
        <w:rPr>
          <w:spacing w:val="1"/>
        </w:rPr>
        <w:t xml:space="preserve"> </w:t>
      </w:r>
      <w:r>
        <w:t>как</w:t>
      </w:r>
      <w:r>
        <w:rPr>
          <w:spacing w:val="70"/>
        </w:rPr>
        <w:t xml:space="preserve"> </w:t>
      </w:r>
      <w:r>
        <w:t>средства</w:t>
      </w:r>
      <w:r>
        <w:rPr>
          <w:spacing w:val="1"/>
        </w:rPr>
        <w:t xml:space="preserve"> </w:t>
      </w:r>
      <w:r>
        <w:t>общения</w:t>
      </w:r>
      <w:r>
        <w:rPr>
          <w:spacing w:val="1"/>
        </w:rPr>
        <w:t xml:space="preserve"> </w:t>
      </w:r>
      <w:r>
        <w:t>и</w:t>
      </w:r>
      <w:r>
        <w:rPr>
          <w:spacing w:val="1"/>
        </w:rPr>
        <w:t xml:space="preserve"> </w:t>
      </w:r>
      <w:r>
        <w:t>самовыражения;</w:t>
      </w:r>
    </w:p>
    <w:p w:rsidR="00E767C0" w:rsidRDefault="00A56CA5">
      <w:pPr>
        <w:pStyle w:val="a4"/>
        <w:spacing w:line="276" w:lineRule="auto"/>
        <w:ind w:right="168"/>
      </w:pPr>
      <w:r>
        <w:t>Физическое воспитание, формирование культуры здоровья и эмоционального</w:t>
      </w:r>
      <w:r>
        <w:rPr>
          <w:spacing w:val="1"/>
        </w:rPr>
        <w:t xml:space="preserve"> </w:t>
      </w:r>
      <w:r>
        <w:t>благополучия:</w:t>
      </w:r>
    </w:p>
    <w:p w:rsidR="00E767C0" w:rsidRDefault="00A56CA5">
      <w:pPr>
        <w:pStyle w:val="a4"/>
        <w:spacing w:line="276" w:lineRule="auto"/>
        <w:ind w:right="162"/>
      </w:pPr>
      <w:r>
        <w:t>соблюдение правил здорового и безопасного (для себя и других людей) образа</w:t>
      </w:r>
      <w:r>
        <w:rPr>
          <w:spacing w:val="1"/>
        </w:rPr>
        <w:t xml:space="preserve"> </w:t>
      </w:r>
      <w:r>
        <w:t>жизни</w:t>
      </w:r>
      <w:r>
        <w:rPr>
          <w:spacing w:val="1"/>
        </w:rPr>
        <w:t xml:space="preserve"> </w:t>
      </w:r>
      <w:r>
        <w:t>в</w:t>
      </w:r>
      <w:r>
        <w:rPr>
          <w:spacing w:val="1"/>
        </w:rPr>
        <w:t xml:space="preserve"> </w:t>
      </w:r>
      <w:r>
        <w:t>окружающей</w:t>
      </w:r>
      <w:r>
        <w:rPr>
          <w:spacing w:val="1"/>
        </w:rPr>
        <w:t xml:space="preserve"> </w:t>
      </w:r>
      <w:r>
        <w:t>среде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информационной)</w:t>
      </w:r>
      <w:r>
        <w:rPr>
          <w:spacing w:val="1"/>
        </w:rPr>
        <w:t xml:space="preserve"> </w:t>
      </w:r>
      <w:r>
        <w:t>при</w:t>
      </w:r>
      <w:r>
        <w:rPr>
          <w:spacing w:val="1"/>
        </w:rPr>
        <w:t xml:space="preserve"> </w:t>
      </w:r>
      <w:r>
        <w:t>поиске</w:t>
      </w:r>
      <w:r>
        <w:rPr>
          <w:spacing w:val="-67"/>
        </w:rPr>
        <w:t xml:space="preserve"> </w:t>
      </w:r>
      <w:r>
        <w:t>дополнительной</w:t>
      </w:r>
      <w:r>
        <w:rPr>
          <w:spacing w:val="-1"/>
        </w:rPr>
        <w:t xml:space="preserve"> </w:t>
      </w:r>
      <w:r>
        <w:t>информации</w:t>
      </w:r>
      <w:r>
        <w:rPr>
          <w:spacing w:val="-1"/>
        </w:rPr>
        <w:t xml:space="preserve"> </w:t>
      </w:r>
      <w:r>
        <w:t>в</w:t>
      </w:r>
      <w:r>
        <w:rPr>
          <w:spacing w:val="-1"/>
        </w:rPr>
        <w:t xml:space="preserve"> </w:t>
      </w:r>
      <w:r>
        <w:t>процессе языкового</w:t>
      </w:r>
      <w:r>
        <w:rPr>
          <w:spacing w:val="-1"/>
        </w:rPr>
        <w:t xml:space="preserve"> </w:t>
      </w:r>
      <w:r>
        <w:t>образования;</w:t>
      </w:r>
    </w:p>
    <w:p w:rsidR="00E767C0" w:rsidRDefault="00A56CA5">
      <w:pPr>
        <w:pStyle w:val="a4"/>
        <w:spacing w:line="276" w:lineRule="auto"/>
        <w:ind w:right="151"/>
      </w:pPr>
      <w:r>
        <w:t>бережное</w:t>
      </w:r>
      <w:r>
        <w:rPr>
          <w:spacing w:val="14"/>
        </w:rPr>
        <w:t xml:space="preserve"> </w:t>
      </w:r>
      <w:r>
        <w:t>отношение</w:t>
      </w:r>
      <w:r>
        <w:rPr>
          <w:spacing w:val="18"/>
        </w:rPr>
        <w:t xml:space="preserve"> </w:t>
      </w:r>
      <w:r>
        <w:t>к</w:t>
      </w:r>
      <w:r>
        <w:rPr>
          <w:spacing w:val="13"/>
        </w:rPr>
        <w:t xml:space="preserve"> </w:t>
      </w:r>
      <w:r>
        <w:t>физическому</w:t>
      </w:r>
      <w:r>
        <w:rPr>
          <w:spacing w:val="10"/>
        </w:rPr>
        <w:t xml:space="preserve"> </w:t>
      </w:r>
      <w:r>
        <w:t>и</w:t>
      </w:r>
      <w:r>
        <w:rPr>
          <w:spacing w:val="17"/>
        </w:rPr>
        <w:t xml:space="preserve"> </w:t>
      </w:r>
      <w:r>
        <w:t>психическому</w:t>
      </w:r>
      <w:r>
        <w:rPr>
          <w:spacing w:val="10"/>
        </w:rPr>
        <w:t xml:space="preserve"> </w:t>
      </w:r>
      <w:r>
        <w:t>здоровью,</w:t>
      </w:r>
      <w:r>
        <w:rPr>
          <w:spacing w:val="16"/>
        </w:rPr>
        <w:t xml:space="preserve"> </w:t>
      </w:r>
      <w:r>
        <w:t>проявляющееся</w:t>
      </w:r>
      <w:r>
        <w:rPr>
          <w:spacing w:val="-67"/>
        </w:rPr>
        <w:t xml:space="preserve"> </w:t>
      </w:r>
      <w:r>
        <w:t>в</w:t>
      </w:r>
      <w:r>
        <w:rPr>
          <w:spacing w:val="-7"/>
        </w:rPr>
        <w:t xml:space="preserve"> </w:t>
      </w:r>
      <w:r>
        <w:t>выборе</w:t>
      </w:r>
      <w:r>
        <w:rPr>
          <w:spacing w:val="-3"/>
        </w:rPr>
        <w:t xml:space="preserve"> </w:t>
      </w:r>
      <w:r>
        <w:t>приемлемых</w:t>
      </w:r>
      <w:r>
        <w:rPr>
          <w:spacing w:val="-9"/>
        </w:rPr>
        <w:t xml:space="preserve"> </w:t>
      </w:r>
      <w:r>
        <w:t>способов</w:t>
      </w:r>
      <w:r>
        <w:rPr>
          <w:spacing w:val="-6"/>
        </w:rPr>
        <w:t xml:space="preserve"> </w:t>
      </w:r>
      <w:r>
        <w:t>речевого</w:t>
      </w:r>
      <w:r>
        <w:rPr>
          <w:spacing w:val="-4"/>
        </w:rPr>
        <w:t xml:space="preserve"> </w:t>
      </w:r>
      <w:r>
        <w:t>самовыражения</w:t>
      </w:r>
      <w:r>
        <w:rPr>
          <w:spacing w:val="-4"/>
        </w:rPr>
        <w:t xml:space="preserve"> </w:t>
      </w:r>
      <w:r>
        <w:t>и</w:t>
      </w:r>
      <w:r>
        <w:rPr>
          <w:spacing w:val="-4"/>
        </w:rPr>
        <w:t xml:space="preserve"> </w:t>
      </w:r>
      <w:r>
        <w:t>соблюдении</w:t>
      </w:r>
      <w:r>
        <w:rPr>
          <w:spacing w:val="-5"/>
        </w:rPr>
        <w:t xml:space="preserve"> </w:t>
      </w:r>
      <w:r>
        <w:t>норм</w:t>
      </w:r>
      <w:r>
        <w:rPr>
          <w:spacing w:val="-4"/>
        </w:rPr>
        <w:t xml:space="preserve"> </w:t>
      </w:r>
      <w:r>
        <w:t>речевого</w:t>
      </w:r>
      <w:r>
        <w:rPr>
          <w:spacing w:val="-67"/>
        </w:rPr>
        <w:t xml:space="preserve"> </w:t>
      </w:r>
      <w:r>
        <w:t>этикета</w:t>
      </w:r>
      <w:r>
        <w:rPr>
          <w:spacing w:val="1"/>
        </w:rPr>
        <w:t xml:space="preserve"> </w:t>
      </w:r>
      <w:r>
        <w:t>и</w:t>
      </w:r>
      <w:r>
        <w:rPr>
          <w:spacing w:val="1"/>
        </w:rPr>
        <w:t xml:space="preserve"> </w:t>
      </w:r>
      <w:r>
        <w:t>правил</w:t>
      </w:r>
      <w:r>
        <w:rPr>
          <w:spacing w:val="1"/>
        </w:rPr>
        <w:t xml:space="preserve"> </w:t>
      </w:r>
      <w:r>
        <w:t>общения.</w:t>
      </w:r>
    </w:p>
    <w:p w:rsidR="00E767C0" w:rsidRDefault="00A56CA5">
      <w:pPr>
        <w:pStyle w:val="a4"/>
        <w:spacing w:line="320" w:lineRule="exact"/>
        <w:ind w:left="1273" w:firstLine="0"/>
      </w:pPr>
      <w:r>
        <w:t>Трудовое</w:t>
      </w:r>
      <w:r>
        <w:rPr>
          <w:spacing w:val="-14"/>
        </w:rPr>
        <w:t xml:space="preserve"> </w:t>
      </w:r>
      <w:r>
        <w:t>воспитание:</w:t>
      </w:r>
    </w:p>
    <w:p w:rsidR="00E767C0" w:rsidRDefault="00E767C0">
      <w:pPr>
        <w:spacing w:line="320" w:lineRule="exact"/>
        <w:sectPr w:rsidR="00E767C0">
          <w:pgSz w:w="11910" w:h="16840"/>
          <w:pgMar w:top="940" w:right="280" w:bottom="0" w:left="460" w:header="720" w:footer="720" w:gutter="0"/>
          <w:cols w:space="720"/>
        </w:sectPr>
      </w:pPr>
    </w:p>
    <w:p w:rsidR="00E767C0" w:rsidRDefault="00A56CA5">
      <w:pPr>
        <w:pStyle w:val="a4"/>
        <w:spacing w:before="76" w:line="276" w:lineRule="auto"/>
        <w:ind w:right="161"/>
      </w:pPr>
      <w:r>
        <w:lastRenderedPageBreak/>
        <w:t>осознание ценности труда в жизни человека и общества (в том числе благодаря</w:t>
      </w:r>
      <w:r>
        <w:rPr>
          <w:spacing w:val="1"/>
        </w:rPr>
        <w:t xml:space="preserve"> </w:t>
      </w:r>
      <w:r>
        <w:t>примерам из художественных произведений), ответственное потребление и бережное</w:t>
      </w:r>
      <w:r>
        <w:rPr>
          <w:spacing w:val="1"/>
        </w:rPr>
        <w:t xml:space="preserve"> </w:t>
      </w:r>
      <w:r>
        <w:t>отношение</w:t>
      </w:r>
      <w:r>
        <w:rPr>
          <w:spacing w:val="1"/>
        </w:rPr>
        <w:t xml:space="preserve"> </w:t>
      </w:r>
      <w:r>
        <w:t>к</w:t>
      </w:r>
      <w:r>
        <w:rPr>
          <w:spacing w:val="1"/>
        </w:rPr>
        <w:t xml:space="preserve"> </w:t>
      </w:r>
      <w:r>
        <w:t>результатам</w:t>
      </w:r>
      <w:r>
        <w:rPr>
          <w:spacing w:val="1"/>
        </w:rPr>
        <w:t xml:space="preserve"> </w:t>
      </w:r>
      <w:r>
        <w:t>труда,</w:t>
      </w:r>
      <w:r>
        <w:rPr>
          <w:spacing w:val="1"/>
        </w:rPr>
        <w:t xml:space="preserve"> </w:t>
      </w:r>
      <w:r>
        <w:t>навыки</w:t>
      </w:r>
      <w:r>
        <w:rPr>
          <w:spacing w:val="1"/>
        </w:rPr>
        <w:t xml:space="preserve"> </w:t>
      </w:r>
      <w:r>
        <w:t>участия</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трудовой</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различным</w:t>
      </w:r>
      <w:r>
        <w:rPr>
          <w:spacing w:val="1"/>
        </w:rPr>
        <w:t xml:space="preserve"> </w:t>
      </w:r>
      <w:r>
        <w:t>профессиям,</w:t>
      </w:r>
      <w:r>
        <w:rPr>
          <w:spacing w:val="1"/>
        </w:rPr>
        <w:t xml:space="preserve"> </w:t>
      </w:r>
      <w:r>
        <w:t>возникающий</w:t>
      </w:r>
      <w:r>
        <w:rPr>
          <w:spacing w:val="1"/>
        </w:rPr>
        <w:t xml:space="preserve"> </w:t>
      </w:r>
      <w:r>
        <w:t>при</w:t>
      </w:r>
      <w:r>
        <w:rPr>
          <w:spacing w:val="1"/>
        </w:rPr>
        <w:t xml:space="preserve"> </w:t>
      </w:r>
      <w:r>
        <w:t>обсуждении</w:t>
      </w:r>
      <w:r>
        <w:rPr>
          <w:spacing w:val="1"/>
        </w:rPr>
        <w:t xml:space="preserve"> </w:t>
      </w:r>
      <w:r>
        <w:t>примеров</w:t>
      </w:r>
      <w:r>
        <w:rPr>
          <w:spacing w:val="-1"/>
        </w:rPr>
        <w:t xml:space="preserve"> </w:t>
      </w:r>
      <w:r>
        <w:t>из</w:t>
      </w:r>
      <w:r>
        <w:rPr>
          <w:spacing w:val="5"/>
        </w:rPr>
        <w:t xml:space="preserve"> </w:t>
      </w:r>
      <w:r>
        <w:t>художественных</w:t>
      </w:r>
      <w:r>
        <w:rPr>
          <w:spacing w:val="-4"/>
        </w:rPr>
        <w:t xml:space="preserve"> </w:t>
      </w:r>
      <w:r>
        <w:t>произведений.</w:t>
      </w:r>
    </w:p>
    <w:p w:rsidR="00E767C0" w:rsidRDefault="00A56CA5">
      <w:pPr>
        <w:pStyle w:val="a4"/>
        <w:spacing w:line="319" w:lineRule="exact"/>
        <w:ind w:left="1273" w:firstLine="0"/>
      </w:pPr>
      <w:r>
        <w:t>Экологическое</w:t>
      </w:r>
      <w:r>
        <w:rPr>
          <w:spacing w:val="-13"/>
        </w:rPr>
        <w:t xml:space="preserve"> </w:t>
      </w:r>
      <w:r>
        <w:t>воспитание:</w:t>
      </w:r>
    </w:p>
    <w:p w:rsidR="00E767C0" w:rsidRDefault="00A56CA5">
      <w:pPr>
        <w:pStyle w:val="a4"/>
        <w:spacing w:before="53" w:line="276" w:lineRule="auto"/>
        <w:ind w:left="1273" w:right="663" w:firstLine="0"/>
      </w:pPr>
      <w:r>
        <w:t>бережное</w:t>
      </w:r>
      <w:r>
        <w:rPr>
          <w:spacing w:val="-7"/>
        </w:rPr>
        <w:t xml:space="preserve"> </w:t>
      </w:r>
      <w:r>
        <w:t>отношение</w:t>
      </w:r>
      <w:r>
        <w:rPr>
          <w:spacing w:val="-7"/>
        </w:rPr>
        <w:t xml:space="preserve"> </w:t>
      </w:r>
      <w:r>
        <w:t>к</w:t>
      </w:r>
      <w:r>
        <w:rPr>
          <w:spacing w:val="-7"/>
        </w:rPr>
        <w:t xml:space="preserve"> </w:t>
      </w:r>
      <w:r>
        <w:t>природе,</w:t>
      </w:r>
      <w:r>
        <w:rPr>
          <w:spacing w:val="-5"/>
        </w:rPr>
        <w:t xml:space="preserve"> </w:t>
      </w:r>
      <w:r>
        <w:t>формируемое</w:t>
      </w:r>
      <w:r>
        <w:rPr>
          <w:spacing w:val="-7"/>
        </w:rPr>
        <w:t xml:space="preserve"> </w:t>
      </w:r>
      <w:r>
        <w:t>в</w:t>
      </w:r>
      <w:r>
        <w:rPr>
          <w:spacing w:val="-8"/>
        </w:rPr>
        <w:t xml:space="preserve"> </w:t>
      </w:r>
      <w:r>
        <w:t>процессе</w:t>
      </w:r>
      <w:r>
        <w:rPr>
          <w:spacing w:val="-7"/>
        </w:rPr>
        <w:t xml:space="preserve"> </w:t>
      </w:r>
      <w:r>
        <w:t>работы</w:t>
      </w:r>
      <w:r>
        <w:rPr>
          <w:spacing w:val="-7"/>
        </w:rPr>
        <w:t xml:space="preserve"> </w:t>
      </w:r>
      <w:r>
        <w:t>с</w:t>
      </w:r>
      <w:r>
        <w:rPr>
          <w:spacing w:val="-7"/>
        </w:rPr>
        <w:t xml:space="preserve"> </w:t>
      </w:r>
      <w:r>
        <w:t>текстами;</w:t>
      </w:r>
      <w:r>
        <w:rPr>
          <w:spacing w:val="-68"/>
        </w:rPr>
        <w:t xml:space="preserve"> </w:t>
      </w:r>
      <w:r>
        <w:t>неприятие</w:t>
      </w:r>
      <w:r>
        <w:rPr>
          <w:spacing w:val="1"/>
        </w:rPr>
        <w:t xml:space="preserve"> </w:t>
      </w:r>
      <w:r>
        <w:t>действий,</w:t>
      </w:r>
      <w:r>
        <w:rPr>
          <w:spacing w:val="3"/>
        </w:rPr>
        <w:t xml:space="preserve"> </w:t>
      </w:r>
      <w:r>
        <w:t>приносящих</w:t>
      </w:r>
      <w:r>
        <w:rPr>
          <w:spacing w:val="-4"/>
        </w:rPr>
        <w:t xml:space="preserve"> </w:t>
      </w:r>
      <w:r>
        <w:t>ей</w:t>
      </w:r>
      <w:r>
        <w:rPr>
          <w:spacing w:val="1"/>
        </w:rPr>
        <w:t xml:space="preserve"> </w:t>
      </w:r>
      <w:r>
        <w:t>вред.</w:t>
      </w:r>
    </w:p>
    <w:p w:rsidR="00E767C0" w:rsidRDefault="00A56CA5">
      <w:pPr>
        <w:pStyle w:val="a4"/>
        <w:spacing w:line="321" w:lineRule="exact"/>
        <w:ind w:left="1273" w:firstLine="0"/>
      </w:pPr>
      <w:r>
        <w:t>Ценности</w:t>
      </w:r>
      <w:r>
        <w:rPr>
          <w:spacing w:val="-11"/>
        </w:rPr>
        <w:t xml:space="preserve"> </w:t>
      </w:r>
      <w:r>
        <w:t>научного</w:t>
      </w:r>
      <w:r>
        <w:rPr>
          <w:spacing w:val="-10"/>
        </w:rPr>
        <w:t xml:space="preserve"> </w:t>
      </w:r>
      <w:r>
        <w:t>познания:</w:t>
      </w:r>
    </w:p>
    <w:p w:rsidR="00E767C0" w:rsidRDefault="00A56CA5">
      <w:pPr>
        <w:pStyle w:val="a4"/>
        <w:spacing w:before="47" w:line="276" w:lineRule="auto"/>
        <w:ind w:right="158"/>
      </w:pPr>
      <w:r>
        <w:t>первоначальные</w:t>
      </w:r>
      <w:r>
        <w:rPr>
          <w:spacing w:val="1"/>
        </w:rPr>
        <w:t xml:space="preserve"> </w:t>
      </w:r>
      <w:r>
        <w:t>представления</w:t>
      </w:r>
      <w:r>
        <w:rPr>
          <w:spacing w:val="1"/>
        </w:rPr>
        <w:t xml:space="preserve"> </w:t>
      </w:r>
      <w:r>
        <w:t>о</w:t>
      </w:r>
      <w:r>
        <w:rPr>
          <w:spacing w:val="1"/>
        </w:rPr>
        <w:t xml:space="preserve"> </w:t>
      </w:r>
      <w:r>
        <w:t>научной</w:t>
      </w:r>
      <w:r>
        <w:rPr>
          <w:spacing w:val="1"/>
        </w:rPr>
        <w:t xml:space="preserve"> </w:t>
      </w:r>
      <w:r>
        <w:t>картине</w:t>
      </w:r>
      <w:r>
        <w:rPr>
          <w:spacing w:val="1"/>
        </w:rPr>
        <w:t xml:space="preserve"> </w:t>
      </w:r>
      <w:r>
        <w:t>мира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первоначальные</w:t>
      </w:r>
      <w:r>
        <w:rPr>
          <w:spacing w:val="1"/>
        </w:rPr>
        <w:t xml:space="preserve"> </w:t>
      </w:r>
      <w:r>
        <w:t>представления</w:t>
      </w:r>
      <w:r>
        <w:rPr>
          <w:spacing w:val="1"/>
        </w:rPr>
        <w:t xml:space="preserve"> </w:t>
      </w:r>
      <w:r>
        <w:t>о</w:t>
      </w:r>
      <w:r>
        <w:rPr>
          <w:spacing w:val="1"/>
        </w:rPr>
        <w:t xml:space="preserve"> </w:t>
      </w:r>
      <w:r>
        <w:t>системе</w:t>
      </w:r>
      <w:r>
        <w:rPr>
          <w:spacing w:val="1"/>
        </w:rPr>
        <w:t xml:space="preserve"> </w:t>
      </w:r>
      <w:r>
        <w:t>языка</w:t>
      </w:r>
      <w:r>
        <w:rPr>
          <w:spacing w:val="1"/>
        </w:rPr>
        <w:t xml:space="preserve"> </w:t>
      </w:r>
      <w:r>
        <w:t>как</w:t>
      </w:r>
      <w:r>
        <w:rPr>
          <w:spacing w:val="1"/>
        </w:rPr>
        <w:t xml:space="preserve"> </w:t>
      </w:r>
      <w:r>
        <w:t>одной</w:t>
      </w:r>
      <w:r>
        <w:rPr>
          <w:spacing w:val="1"/>
        </w:rPr>
        <w:t xml:space="preserve"> </w:t>
      </w:r>
      <w:r>
        <w:t>из</w:t>
      </w:r>
      <w:r>
        <w:rPr>
          <w:spacing w:val="71"/>
        </w:rPr>
        <w:t xml:space="preserve"> </w:t>
      </w:r>
      <w:r>
        <w:t>составляющих</w:t>
      </w:r>
      <w:r>
        <w:rPr>
          <w:spacing w:val="1"/>
        </w:rPr>
        <w:t xml:space="preserve"> </w:t>
      </w:r>
      <w:r>
        <w:t>целостной</w:t>
      </w:r>
      <w:r>
        <w:rPr>
          <w:spacing w:val="1"/>
        </w:rPr>
        <w:t xml:space="preserve"> </w:t>
      </w:r>
      <w:r>
        <w:t>научной</w:t>
      </w:r>
      <w:r>
        <w:rPr>
          <w:spacing w:val="1"/>
        </w:rPr>
        <w:t xml:space="preserve"> </w:t>
      </w:r>
      <w:r>
        <w:t>картины</w:t>
      </w:r>
      <w:r>
        <w:rPr>
          <w:spacing w:val="1"/>
        </w:rPr>
        <w:t xml:space="preserve"> </w:t>
      </w:r>
      <w:r>
        <w:t>мира),</w:t>
      </w:r>
      <w:r>
        <w:rPr>
          <w:spacing w:val="1"/>
        </w:rPr>
        <w:t xml:space="preserve"> </w:t>
      </w:r>
      <w:r>
        <w:t>познавательные</w:t>
      </w:r>
      <w:r>
        <w:rPr>
          <w:spacing w:val="1"/>
        </w:rPr>
        <w:t xml:space="preserve"> </w:t>
      </w:r>
      <w:r>
        <w:t>интересы,</w:t>
      </w:r>
      <w:r>
        <w:rPr>
          <w:spacing w:val="1"/>
        </w:rPr>
        <w:t xml:space="preserve"> </w:t>
      </w:r>
      <w:r>
        <w:t>активность,</w:t>
      </w:r>
      <w:r>
        <w:rPr>
          <w:spacing w:val="1"/>
        </w:rPr>
        <w:t xml:space="preserve"> </w:t>
      </w:r>
      <w:r>
        <w:t>инициативность,</w:t>
      </w:r>
      <w:r>
        <w:rPr>
          <w:spacing w:val="1"/>
        </w:rPr>
        <w:t xml:space="preserve"> </w:t>
      </w:r>
      <w:r>
        <w:t>любознательность</w:t>
      </w:r>
      <w:r>
        <w:rPr>
          <w:spacing w:val="1"/>
        </w:rPr>
        <w:t xml:space="preserve"> </w:t>
      </w:r>
      <w:r>
        <w:t>и</w:t>
      </w:r>
      <w:r>
        <w:rPr>
          <w:spacing w:val="1"/>
        </w:rPr>
        <w:t xml:space="preserve"> </w:t>
      </w:r>
      <w:r>
        <w:t>самостоятельность</w:t>
      </w:r>
      <w:r>
        <w:rPr>
          <w:spacing w:val="1"/>
        </w:rPr>
        <w:t xml:space="preserve"> </w:t>
      </w:r>
      <w:r>
        <w:t>в</w:t>
      </w:r>
      <w:r>
        <w:rPr>
          <w:spacing w:val="1"/>
        </w:rPr>
        <w:t xml:space="preserve"> </w:t>
      </w:r>
      <w:r>
        <w:t>познании,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познавательный</w:t>
      </w:r>
      <w:r>
        <w:rPr>
          <w:spacing w:val="13"/>
        </w:rPr>
        <w:t xml:space="preserve"> </w:t>
      </w:r>
      <w:r>
        <w:t>интерес</w:t>
      </w:r>
      <w:r>
        <w:rPr>
          <w:spacing w:val="15"/>
        </w:rPr>
        <w:t xml:space="preserve"> </w:t>
      </w:r>
      <w:r>
        <w:t>к</w:t>
      </w:r>
      <w:r>
        <w:rPr>
          <w:spacing w:val="12"/>
        </w:rPr>
        <w:t xml:space="preserve"> </w:t>
      </w:r>
      <w:r>
        <w:t>изучению</w:t>
      </w:r>
      <w:r>
        <w:rPr>
          <w:spacing w:val="12"/>
        </w:rPr>
        <w:t xml:space="preserve"> </w:t>
      </w:r>
      <w:r>
        <w:t>русского</w:t>
      </w:r>
      <w:r>
        <w:rPr>
          <w:spacing w:val="14"/>
        </w:rPr>
        <w:t xml:space="preserve"> </w:t>
      </w:r>
      <w:r>
        <w:t>языка,</w:t>
      </w:r>
      <w:r>
        <w:rPr>
          <w:spacing w:val="16"/>
        </w:rPr>
        <w:t xml:space="preserve"> </w:t>
      </w:r>
      <w:r>
        <w:t>активность</w:t>
      </w:r>
      <w:r>
        <w:rPr>
          <w:spacing w:val="12"/>
        </w:rPr>
        <w:t xml:space="preserve"> </w:t>
      </w:r>
      <w:r>
        <w:t>и</w:t>
      </w:r>
      <w:r>
        <w:rPr>
          <w:spacing w:val="14"/>
        </w:rPr>
        <w:t xml:space="preserve"> </w:t>
      </w:r>
      <w:r>
        <w:t>самостоятельность</w:t>
      </w:r>
      <w:r>
        <w:rPr>
          <w:spacing w:val="-68"/>
        </w:rPr>
        <w:t xml:space="preserve"> </w:t>
      </w:r>
      <w:r>
        <w:t>в</w:t>
      </w:r>
      <w:r>
        <w:rPr>
          <w:spacing w:val="-1"/>
        </w:rPr>
        <w:t xml:space="preserve"> </w:t>
      </w:r>
      <w:r>
        <w:t>его</w:t>
      </w:r>
      <w:r>
        <w:rPr>
          <w:spacing w:val="1"/>
        </w:rPr>
        <w:t xml:space="preserve"> </w:t>
      </w:r>
      <w:r>
        <w:t>познании.</w:t>
      </w:r>
    </w:p>
    <w:p w:rsidR="00E767C0" w:rsidRDefault="00A56CA5">
      <w:pPr>
        <w:pStyle w:val="a4"/>
        <w:spacing w:before="2" w:line="276" w:lineRule="auto"/>
        <w:ind w:right="161"/>
      </w:pPr>
      <w:r>
        <w:t>В результате изучения родного (русского) языка на уровне начального 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w:t>
      </w:r>
      <w:r>
        <w:rPr>
          <w:spacing w:val="-67"/>
        </w:rPr>
        <w:t xml:space="preserve"> </w:t>
      </w:r>
      <w:r>
        <w:t>учебные действия, коммуникативные универсальные учебные действия, регулятивные</w:t>
      </w:r>
      <w:r>
        <w:rPr>
          <w:spacing w:val="-67"/>
        </w:rPr>
        <w:t xml:space="preserve"> </w:t>
      </w:r>
      <w:r>
        <w:t>универсальные</w:t>
      </w:r>
      <w:r>
        <w:rPr>
          <w:spacing w:val="6"/>
        </w:rPr>
        <w:t xml:space="preserve"> </w:t>
      </w:r>
      <w:r>
        <w:t>учебные</w:t>
      </w:r>
      <w:r>
        <w:rPr>
          <w:spacing w:val="1"/>
        </w:rPr>
        <w:t xml:space="preserve"> </w:t>
      </w:r>
      <w:r>
        <w:t>действия,</w:t>
      </w:r>
      <w:r>
        <w:rPr>
          <w:spacing w:val="3"/>
        </w:rPr>
        <w:t xml:space="preserve"> </w:t>
      </w:r>
      <w:r>
        <w:t>совместная</w:t>
      </w:r>
      <w:r>
        <w:rPr>
          <w:spacing w:val="2"/>
        </w:rPr>
        <w:t xml:space="preserve"> </w:t>
      </w:r>
      <w:r>
        <w:t>деятельность.</w:t>
      </w:r>
    </w:p>
    <w:p w:rsidR="00E767C0" w:rsidRDefault="00A56CA5">
      <w:pPr>
        <w:pStyle w:val="a4"/>
        <w:spacing w:line="276" w:lineRule="auto"/>
        <w:ind w:right="159"/>
      </w:pPr>
      <w:r>
        <w:t>У обучающегося будут сформированы следующие базовые логические действия</w:t>
      </w:r>
      <w:r>
        <w:rPr>
          <w:spacing w:val="1"/>
        </w:rPr>
        <w:t xml:space="preserve"> </w:t>
      </w:r>
      <w:r>
        <w:t>как часть</w:t>
      </w:r>
      <w:r>
        <w:rPr>
          <w:spacing w:val="-2"/>
        </w:rPr>
        <w:t xml:space="preserve"> </w:t>
      </w:r>
      <w:r>
        <w:t>познавательных универсальных учебных</w:t>
      </w:r>
      <w:r>
        <w:rPr>
          <w:spacing w:val="-4"/>
        </w:rPr>
        <w:t xml:space="preserve"> </w:t>
      </w:r>
      <w:r>
        <w:t>действий:</w:t>
      </w:r>
    </w:p>
    <w:p w:rsidR="00E767C0" w:rsidRDefault="00A56CA5">
      <w:pPr>
        <w:pStyle w:val="a4"/>
        <w:spacing w:before="1" w:line="276" w:lineRule="auto"/>
        <w:ind w:right="165"/>
      </w:pPr>
      <w:r>
        <w:t>сравнивать</w:t>
      </w:r>
      <w:r>
        <w:rPr>
          <w:spacing w:val="1"/>
        </w:rPr>
        <w:t xml:space="preserve"> </w:t>
      </w:r>
      <w:r>
        <w:t>различные</w:t>
      </w:r>
      <w:r>
        <w:rPr>
          <w:spacing w:val="1"/>
        </w:rPr>
        <w:t xml:space="preserve"> </w:t>
      </w:r>
      <w:r>
        <w:t>языковые</w:t>
      </w:r>
      <w:r>
        <w:rPr>
          <w:spacing w:val="1"/>
        </w:rPr>
        <w:t xml:space="preserve"> </w:t>
      </w:r>
      <w:r>
        <w:t>единицы,</w:t>
      </w:r>
      <w:r>
        <w:rPr>
          <w:spacing w:val="1"/>
        </w:rPr>
        <w:t xml:space="preserve"> </w:t>
      </w:r>
      <w:r>
        <w:t>устанавливать</w:t>
      </w:r>
      <w:r>
        <w:rPr>
          <w:spacing w:val="1"/>
        </w:rPr>
        <w:t xml:space="preserve"> </w:t>
      </w:r>
      <w:r>
        <w:t>основания</w:t>
      </w:r>
      <w:r>
        <w:rPr>
          <w:spacing w:val="1"/>
        </w:rPr>
        <w:t xml:space="preserve"> </w:t>
      </w:r>
      <w:r>
        <w:t>для</w:t>
      </w:r>
      <w:r>
        <w:rPr>
          <w:spacing w:val="1"/>
        </w:rPr>
        <w:t xml:space="preserve"> </w:t>
      </w:r>
      <w:r>
        <w:t>сравнения</w:t>
      </w:r>
      <w:r>
        <w:rPr>
          <w:spacing w:val="-1"/>
        </w:rPr>
        <w:t xml:space="preserve"> </w:t>
      </w:r>
      <w:r>
        <w:t>языковых</w:t>
      </w:r>
      <w:r>
        <w:rPr>
          <w:spacing w:val="-6"/>
        </w:rPr>
        <w:t xml:space="preserve"> </w:t>
      </w:r>
      <w:r>
        <w:t>единиц, устанавливать</w:t>
      </w:r>
      <w:r>
        <w:rPr>
          <w:spacing w:val="-3"/>
        </w:rPr>
        <w:t xml:space="preserve"> </w:t>
      </w:r>
      <w:r>
        <w:t>аналогии</w:t>
      </w:r>
      <w:r>
        <w:rPr>
          <w:spacing w:val="-2"/>
        </w:rPr>
        <w:t xml:space="preserve"> </w:t>
      </w:r>
      <w:r>
        <w:t>языковых</w:t>
      </w:r>
      <w:r>
        <w:rPr>
          <w:spacing w:val="-6"/>
        </w:rPr>
        <w:t xml:space="preserve"> </w:t>
      </w:r>
      <w:r>
        <w:t>единиц;</w:t>
      </w:r>
    </w:p>
    <w:p w:rsidR="00E767C0" w:rsidRDefault="00A56CA5">
      <w:pPr>
        <w:pStyle w:val="a4"/>
        <w:spacing w:line="276" w:lineRule="auto"/>
        <w:ind w:left="1273" w:right="165" w:firstLine="0"/>
      </w:pPr>
      <w:r>
        <w:t>объединять объекты (языковые единицы) по определённому признаку;</w:t>
      </w:r>
      <w:r>
        <w:rPr>
          <w:spacing w:val="1"/>
        </w:rPr>
        <w:t xml:space="preserve"> </w:t>
      </w:r>
      <w:r>
        <w:t>определять</w:t>
      </w:r>
      <w:r>
        <w:rPr>
          <w:spacing w:val="6"/>
        </w:rPr>
        <w:t xml:space="preserve"> </w:t>
      </w:r>
      <w:r>
        <w:t>существенный</w:t>
      </w:r>
      <w:r>
        <w:rPr>
          <w:spacing w:val="7"/>
        </w:rPr>
        <w:t xml:space="preserve"> </w:t>
      </w:r>
      <w:r>
        <w:t>признак</w:t>
      </w:r>
      <w:r>
        <w:rPr>
          <w:spacing w:val="7"/>
        </w:rPr>
        <w:t xml:space="preserve"> </w:t>
      </w:r>
      <w:r>
        <w:t>для</w:t>
      </w:r>
      <w:r>
        <w:rPr>
          <w:spacing w:val="9"/>
        </w:rPr>
        <w:t xml:space="preserve"> </w:t>
      </w:r>
      <w:r>
        <w:t>классификации</w:t>
      </w:r>
      <w:r>
        <w:rPr>
          <w:spacing w:val="7"/>
        </w:rPr>
        <w:t xml:space="preserve"> </w:t>
      </w:r>
      <w:r>
        <w:t>языковых</w:t>
      </w:r>
      <w:r>
        <w:rPr>
          <w:spacing w:val="3"/>
        </w:rPr>
        <w:t xml:space="preserve"> </w:t>
      </w:r>
      <w:r>
        <w:t>единиц;</w:t>
      </w:r>
    </w:p>
    <w:p w:rsidR="00E767C0" w:rsidRDefault="00A56CA5">
      <w:pPr>
        <w:pStyle w:val="a4"/>
        <w:spacing w:line="321" w:lineRule="exact"/>
        <w:ind w:firstLine="0"/>
      </w:pPr>
      <w:r>
        <w:t>классифицировать</w:t>
      </w:r>
      <w:r>
        <w:rPr>
          <w:spacing w:val="-17"/>
        </w:rPr>
        <w:t xml:space="preserve"> </w:t>
      </w:r>
      <w:r>
        <w:t>языковые</w:t>
      </w:r>
      <w:r>
        <w:rPr>
          <w:spacing w:val="-14"/>
        </w:rPr>
        <w:t xml:space="preserve"> </w:t>
      </w:r>
      <w:r>
        <w:t>единицы;</w:t>
      </w:r>
    </w:p>
    <w:p w:rsidR="00E767C0" w:rsidRDefault="00A56CA5">
      <w:pPr>
        <w:pStyle w:val="a4"/>
        <w:spacing w:before="47" w:line="276" w:lineRule="auto"/>
        <w:ind w:right="157"/>
      </w:pPr>
      <w:r>
        <w:t>находить</w:t>
      </w:r>
      <w:r>
        <w:rPr>
          <w:spacing w:val="1"/>
        </w:rPr>
        <w:t xml:space="preserve"> </w:t>
      </w:r>
      <w:r>
        <w:t>в</w:t>
      </w:r>
      <w:r>
        <w:rPr>
          <w:spacing w:val="1"/>
        </w:rPr>
        <w:t xml:space="preserve"> </w:t>
      </w:r>
      <w:r>
        <w:t>языковом</w:t>
      </w:r>
      <w:r>
        <w:rPr>
          <w:spacing w:val="1"/>
        </w:rPr>
        <w:t xml:space="preserve"> </w:t>
      </w:r>
      <w:r>
        <w:t>материале</w:t>
      </w:r>
      <w:r>
        <w:rPr>
          <w:spacing w:val="1"/>
        </w:rPr>
        <w:t xml:space="preserve"> </w:t>
      </w:r>
      <w:r>
        <w:t>закономерности</w:t>
      </w:r>
      <w:r>
        <w:rPr>
          <w:spacing w:val="1"/>
        </w:rPr>
        <w:t xml:space="preserve"> </w:t>
      </w:r>
      <w:r>
        <w:t>и</w:t>
      </w:r>
      <w:r>
        <w:rPr>
          <w:spacing w:val="1"/>
        </w:rPr>
        <w:t xml:space="preserve"> </w:t>
      </w:r>
      <w:r>
        <w:t>противоречия</w:t>
      </w:r>
      <w:r>
        <w:rPr>
          <w:spacing w:val="1"/>
        </w:rPr>
        <w:t xml:space="preserve"> </w:t>
      </w:r>
      <w:r>
        <w:t>на</w:t>
      </w:r>
      <w:r>
        <w:rPr>
          <w:spacing w:val="1"/>
        </w:rPr>
        <w:t xml:space="preserve"> </w:t>
      </w:r>
      <w:r>
        <w:t>основе</w:t>
      </w:r>
      <w:r>
        <w:rPr>
          <w:spacing w:val="1"/>
        </w:rPr>
        <w:t xml:space="preserve"> </w:t>
      </w:r>
      <w:r>
        <w:t>предложенного учителем алгоритма наблюдения, анализировать алгоритм действий</w:t>
      </w:r>
      <w:r>
        <w:rPr>
          <w:spacing w:val="1"/>
        </w:rPr>
        <w:t xml:space="preserve"> </w:t>
      </w:r>
      <w:r>
        <w:t>при работе с языковыми единицами, самостоятельно выделять учебные операции при</w:t>
      </w:r>
      <w:r>
        <w:rPr>
          <w:spacing w:val="1"/>
        </w:rPr>
        <w:t xml:space="preserve"> </w:t>
      </w:r>
      <w:r>
        <w:t>анализе</w:t>
      </w:r>
      <w:r>
        <w:rPr>
          <w:spacing w:val="2"/>
        </w:rPr>
        <w:t xml:space="preserve"> </w:t>
      </w:r>
      <w:r>
        <w:t>языковых</w:t>
      </w:r>
      <w:r>
        <w:rPr>
          <w:spacing w:val="-3"/>
        </w:rPr>
        <w:t xml:space="preserve"> </w:t>
      </w:r>
      <w:r>
        <w:t>единиц;</w:t>
      </w:r>
    </w:p>
    <w:p w:rsidR="00E767C0" w:rsidRDefault="00A56CA5">
      <w:pPr>
        <w:pStyle w:val="a4"/>
        <w:spacing w:before="2" w:line="276" w:lineRule="auto"/>
        <w:ind w:right="155"/>
      </w:pPr>
      <w:r>
        <w:t>выявлять недостаток информации для решения учебной и практической задачи</w:t>
      </w:r>
      <w:r>
        <w:rPr>
          <w:spacing w:val="1"/>
        </w:rPr>
        <w:t xml:space="preserve"> </w:t>
      </w:r>
      <w:r>
        <w:t>на</w:t>
      </w:r>
      <w:r>
        <w:rPr>
          <w:spacing w:val="1"/>
        </w:rPr>
        <w:t xml:space="preserve"> </w:t>
      </w:r>
      <w:r>
        <w:t>основе</w:t>
      </w:r>
      <w:r>
        <w:rPr>
          <w:spacing w:val="1"/>
        </w:rPr>
        <w:t xml:space="preserve"> </w:t>
      </w:r>
      <w:r>
        <w:t>предложенного</w:t>
      </w:r>
      <w:r>
        <w:rPr>
          <w:spacing w:val="1"/>
        </w:rPr>
        <w:t xml:space="preserve"> </w:t>
      </w:r>
      <w:r>
        <w:t>алгоритма,</w:t>
      </w:r>
      <w:r>
        <w:rPr>
          <w:spacing w:val="1"/>
        </w:rPr>
        <w:t xml:space="preserve"> </w:t>
      </w:r>
      <w:r>
        <w:t>формулировать</w:t>
      </w:r>
      <w:r>
        <w:rPr>
          <w:spacing w:val="1"/>
        </w:rPr>
        <w:t xml:space="preserve"> </w:t>
      </w:r>
      <w:r>
        <w:t>запрос</w:t>
      </w:r>
      <w:r>
        <w:rPr>
          <w:spacing w:val="1"/>
        </w:rPr>
        <w:t xml:space="preserve"> </w:t>
      </w:r>
      <w:r>
        <w:t>на</w:t>
      </w:r>
      <w:r>
        <w:rPr>
          <w:spacing w:val="1"/>
        </w:rPr>
        <w:t xml:space="preserve"> </w:t>
      </w:r>
      <w:r>
        <w:t>дополнительную</w:t>
      </w:r>
      <w:r>
        <w:rPr>
          <w:spacing w:val="1"/>
        </w:rPr>
        <w:t xml:space="preserve"> </w:t>
      </w:r>
      <w:r>
        <w:t>информацию;</w:t>
      </w:r>
    </w:p>
    <w:p w:rsidR="00E767C0" w:rsidRDefault="00A56CA5">
      <w:pPr>
        <w:pStyle w:val="a4"/>
        <w:spacing w:line="276" w:lineRule="auto"/>
        <w:ind w:right="165"/>
      </w:pPr>
      <w:r>
        <w:t>устанавливать</w:t>
      </w:r>
      <w:r>
        <w:rPr>
          <w:spacing w:val="1"/>
        </w:rPr>
        <w:t xml:space="preserve"> </w:t>
      </w:r>
      <w:r>
        <w:t>причинно-следственные</w:t>
      </w:r>
      <w:r>
        <w:rPr>
          <w:spacing w:val="1"/>
        </w:rPr>
        <w:t xml:space="preserve"> </w:t>
      </w:r>
      <w:r>
        <w:t>связи</w:t>
      </w:r>
      <w:r>
        <w:rPr>
          <w:spacing w:val="1"/>
        </w:rPr>
        <w:t xml:space="preserve"> </w:t>
      </w:r>
      <w:r>
        <w:t>в</w:t>
      </w:r>
      <w:r>
        <w:rPr>
          <w:spacing w:val="1"/>
        </w:rPr>
        <w:t xml:space="preserve"> </w:t>
      </w:r>
      <w:r>
        <w:t>ситуациях</w:t>
      </w:r>
      <w:r>
        <w:rPr>
          <w:spacing w:val="1"/>
        </w:rPr>
        <w:t xml:space="preserve"> </w:t>
      </w:r>
      <w:r>
        <w:t>наблюдения</w:t>
      </w:r>
      <w:r>
        <w:rPr>
          <w:spacing w:val="1"/>
        </w:rPr>
        <w:t xml:space="preserve"> </w:t>
      </w:r>
      <w:r>
        <w:t>за</w:t>
      </w:r>
      <w:r>
        <w:rPr>
          <w:spacing w:val="1"/>
        </w:rPr>
        <w:t xml:space="preserve"> </w:t>
      </w:r>
      <w:r>
        <w:t>языковым</w:t>
      </w:r>
      <w:r>
        <w:rPr>
          <w:spacing w:val="1"/>
        </w:rPr>
        <w:t xml:space="preserve"> </w:t>
      </w:r>
      <w:r>
        <w:t>материалом,</w:t>
      </w:r>
      <w:r>
        <w:rPr>
          <w:spacing w:val="3"/>
        </w:rPr>
        <w:t xml:space="preserve"> </w:t>
      </w:r>
      <w:r>
        <w:t>делать</w:t>
      </w:r>
      <w:r>
        <w:rPr>
          <w:spacing w:val="-2"/>
        </w:rPr>
        <w:t xml:space="preserve"> </w:t>
      </w:r>
      <w:r>
        <w:t>выводы.</w:t>
      </w:r>
    </w:p>
    <w:p w:rsidR="00E767C0" w:rsidRDefault="00A56CA5">
      <w:pPr>
        <w:pStyle w:val="a4"/>
        <w:spacing w:before="2" w:line="276" w:lineRule="auto"/>
        <w:ind w:right="169"/>
      </w:pPr>
      <w:r>
        <w:t>У обучающегося будут сформированы следующие базовые исследовательские</w:t>
      </w:r>
      <w:r>
        <w:rPr>
          <w:spacing w:val="1"/>
        </w:rPr>
        <w:t xml:space="preserve"> </w:t>
      </w:r>
      <w:r>
        <w:t>действия как часть</w:t>
      </w:r>
      <w:r>
        <w:rPr>
          <w:spacing w:val="-3"/>
        </w:rPr>
        <w:t xml:space="preserve"> </w:t>
      </w:r>
      <w:r>
        <w:t>познавательных универсальных учебных</w:t>
      </w:r>
      <w:r>
        <w:rPr>
          <w:spacing w:val="-5"/>
        </w:rPr>
        <w:t xml:space="preserve"> </w:t>
      </w:r>
      <w:r>
        <w:t>действий:</w:t>
      </w:r>
    </w:p>
    <w:p w:rsidR="00E767C0" w:rsidRDefault="00A56CA5">
      <w:pPr>
        <w:pStyle w:val="a4"/>
        <w:spacing w:line="276" w:lineRule="auto"/>
        <w:ind w:right="163"/>
      </w:pPr>
      <w:r>
        <w:t>с</w:t>
      </w:r>
      <w:r>
        <w:rPr>
          <w:spacing w:val="1"/>
        </w:rPr>
        <w:t xml:space="preserve"> </w:t>
      </w:r>
      <w:r>
        <w:t>помощью</w:t>
      </w:r>
      <w:r>
        <w:rPr>
          <w:spacing w:val="1"/>
        </w:rPr>
        <w:t xml:space="preserve"> </w:t>
      </w:r>
      <w:r>
        <w:t>учителя</w:t>
      </w:r>
      <w:r>
        <w:rPr>
          <w:spacing w:val="1"/>
        </w:rPr>
        <w:t xml:space="preserve"> </w:t>
      </w:r>
      <w:r>
        <w:t>формулировать</w:t>
      </w:r>
      <w:r>
        <w:rPr>
          <w:spacing w:val="1"/>
        </w:rPr>
        <w:t xml:space="preserve"> </w:t>
      </w:r>
      <w:r>
        <w:t>цель,</w:t>
      </w:r>
      <w:r>
        <w:rPr>
          <w:spacing w:val="1"/>
        </w:rPr>
        <w:t xml:space="preserve"> </w:t>
      </w:r>
      <w:r>
        <w:t>планировать</w:t>
      </w:r>
      <w:r>
        <w:rPr>
          <w:spacing w:val="1"/>
        </w:rPr>
        <w:t xml:space="preserve"> </w:t>
      </w:r>
      <w:r>
        <w:t>изменения</w:t>
      </w:r>
      <w:r>
        <w:rPr>
          <w:spacing w:val="1"/>
        </w:rPr>
        <w:t xml:space="preserve"> </w:t>
      </w:r>
      <w:r>
        <w:t>языкового</w:t>
      </w:r>
      <w:r>
        <w:rPr>
          <w:spacing w:val="-67"/>
        </w:rPr>
        <w:t xml:space="preserve"> </w:t>
      </w:r>
      <w:r>
        <w:t>объекта,</w:t>
      </w:r>
      <w:r>
        <w:rPr>
          <w:spacing w:val="3"/>
        </w:rPr>
        <w:t xml:space="preserve"> </w:t>
      </w:r>
      <w:r>
        <w:t>речевой</w:t>
      </w:r>
      <w:r>
        <w:rPr>
          <w:spacing w:val="1"/>
        </w:rPr>
        <w:t xml:space="preserve"> </w:t>
      </w:r>
      <w:r>
        <w:t>ситуации;</w:t>
      </w:r>
    </w:p>
    <w:p w:rsidR="00E767C0" w:rsidRDefault="00A56CA5">
      <w:pPr>
        <w:pStyle w:val="a4"/>
        <w:spacing w:line="276" w:lineRule="auto"/>
        <w:ind w:right="161"/>
      </w:pPr>
      <w:r>
        <w:t>сравнивать</w:t>
      </w:r>
      <w:r>
        <w:rPr>
          <w:spacing w:val="1"/>
        </w:rPr>
        <w:t xml:space="preserve"> </w:t>
      </w:r>
      <w:r>
        <w:t>несколько</w:t>
      </w:r>
      <w:r>
        <w:rPr>
          <w:spacing w:val="1"/>
        </w:rPr>
        <w:t xml:space="preserve"> </w:t>
      </w:r>
      <w:r>
        <w:t>вариантов</w:t>
      </w:r>
      <w:r>
        <w:rPr>
          <w:spacing w:val="1"/>
        </w:rPr>
        <w:t xml:space="preserve"> </w:t>
      </w:r>
      <w:r>
        <w:t>выполнения</w:t>
      </w:r>
      <w:r>
        <w:rPr>
          <w:spacing w:val="1"/>
        </w:rPr>
        <w:t xml:space="preserve"> </w:t>
      </w:r>
      <w:r>
        <w:t>задания,</w:t>
      </w:r>
      <w:r>
        <w:rPr>
          <w:spacing w:val="1"/>
        </w:rPr>
        <w:t xml:space="preserve"> </w:t>
      </w:r>
      <w:r>
        <w:t>выбирать</w:t>
      </w:r>
      <w:r>
        <w:rPr>
          <w:spacing w:val="1"/>
        </w:rPr>
        <w:t xml:space="preserve"> </w:t>
      </w:r>
      <w:r>
        <w:t>наиболее</w:t>
      </w:r>
      <w:r>
        <w:rPr>
          <w:spacing w:val="-67"/>
        </w:rPr>
        <w:t xml:space="preserve"> </w:t>
      </w:r>
      <w:r>
        <w:t>подходящий</w:t>
      </w:r>
      <w:r>
        <w:rPr>
          <w:spacing w:val="21"/>
        </w:rPr>
        <w:t xml:space="preserve"> </w:t>
      </w:r>
      <w:r>
        <w:t>(на</w:t>
      </w:r>
      <w:r>
        <w:rPr>
          <w:spacing w:val="23"/>
        </w:rPr>
        <w:t xml:space="preserve"> </w:t>
      </w:r>
      <w:r>
        <w:t>основе</w:t>
      </w:r>
      <w:r>
        <w:rPr>
          <w:spacing w:val="23"/>
        </w:rPr>
        <w:t xml:space="preserve"> </w:t>
      </w:r>
      <w:r>
        <w:t>предложенных</w:t>
      </w:r>
      <w:r>
        <w:rPr>
          <w:spacing w:val="17"/>
        </w:rPr>
        <w:t xml:space="preserve"> </w:t>
      </w:r>
      <w:r>
        <w:t>критериев),</w:t>
      </w:r>
      <w:r>
        <w:rPr>
          <w:spacing w:val="24"/>
        </w:rPr>
        <w:t xml:space="preserve"> </w:t>
      </w:r>
      <w:r>
        <w:t>проводить</w:t>
      </w:r>
      <w:r>
        <w:rPr>
          <w:spacing w:val="20"/>
        </w:rPr>
        <w:t xml:space="preserve"> </w:t>
      </w:r>
      <w:r>
        <w:t>по</w:t>
      </w:r>
      <w:r>
        <w:rPr>
          <w:spacing w:val="21"/>
        </w:rPr>
        <w:t xml:space="preserve"> </w:t>
      </w:r>
      <w:r>
        <w:t>предложенному</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56" w:firstLine="0"/>
      </w:pPr>
      <w:r>
        <w:lastRenderedPageBreak/>
        <w:t>плану несложное лингвистическое мини-исследование, выполнять по предложенному</w:t>
      </w:r>
      <w:r>
        <w:rPr>
          <w:spacing w:val="1"/>
        </w:rPr>
        <w:t xml:space="preserve"> </w:t>
      </w:r>
      <w:r>
        <w:t>плану</w:t>
      </w:r>
      <w:r>
        <w:rPr>
          <w:spacing w:val="-4"/>
        </w:rPr>
        <w:t xml:space="preserve"> </w:t>
      </w:r>
      <w:r>
        <w:t>проектное</w:t>
      </w:r>
      <w:r>
        <w:rPr>
          <w:spacing w:val="2"/>
        </w:rPr>
        <w:t xml:space="preserve"> </w:t>
      </w:r>
      <w:r>
        <w:t>задание;</w:t>
      </w:r>
    </w:p>
    <w:p w:rsidR="00E767C0" w:rsidRDefault="00A56CA5">
      <w:pPr>
        <w:pStyle w:val="a4"/>
        <w:spacing w:line="276" w:lineRule="auto"/>
        <w:ind w:right="161"/>
      </w:pPr>
      <w:r>
        <w:t>формулировать</w:t>
      </w:r>
      <w:r>
        <w:rPr>
          <w:spacing w:val="1"/>
        </w:rPr>
        <w:t xml:space="preserve"> </w:t>
      </w:r>
      <w:r>
        <w:t>выводы</w:t>
      </w:r>
      <w:r>
        <w:rPr>
          <w:spacing w:val="1"/>
        </w:rPr>
        <w:t xml:space="preserve"> </w:t>
      </w:r>
      <w:r>
        <w:t>и</w:t>
      </w:r>
      <w:r>
        <w:rPr>
          <w:spacing w:val="1"/>
        </w:rPr>
        <w:t xml:space="preserve"> </w:t>
      </w:r>
      <w:r>
        <w:t>подкреплять</w:t>
      </w:r>
      <w:r>
        <w:rPr>
          <w:spacing w:val="1"/>
        </w:rPr>
        <w:t xml:space="preserve"> </w:t>
      </w:r>
      <w:r>
        <w:t>их</w:t>
      </w:r>
      <w:r>
        <w:rPr>
          <w:spacing w:val="1"/>
        </w:rPr>
        <w:t xml:space="preserve"> </w:t>
      </w:r>
      <w:r>
        <w:t>доказательствами</w:t>
      </w:r>
      <w:r>
        <w:rPr>
          <w:spacing w:val="1"/>
        </w:rPr>
        <w:t xml:space="preserve"> </w:t>
      </w:r>
      <w:r>
        <w:t>на</w:t>
      </w:r>
      <w:r>
        <w:rPr>
          <w:spacing w:val="1"/>
        </w:rPr>
        <w:t xml:space="preserve"> </w:t>
      </w:r>
      <w:r>
        <w:t>основе</w:t>
      </w:r>
      <w:r>
        <w:rPr>
          <w:spacing w:val="1"/>
        </w:rPr>
        <w:t xml:space="preserve"> </w:t>
      </w:r>
      <w:r>
        <w:t>результатов</w:t>
      </w:r>
      <w:r>
        <w:rPr>
          <w:spacing w:val="1"/>
        </w:rPr>
        <w:t xml:space="preserve"> </w:t>
      </w:r>
      <w:r>
        <w:t>проведённого</w:t>
      </w:r>
      <w:r>
        <w:rPr>
          <w:spacing w:val="1"/>
        </w:rPr>
        <w:t xml:space="preserve"> </w:t>
      </w:r>
      <w:r>
        <w:t>наблюдения</w:t>
      </w:r>
      <w:r>
        <w:rPr>
          <w:spacing w:val="1"/>
        </w:rPr>
        <w:t xml:space="preserve"> </w:t>
      </w:r>
      <w:r>
        <w:t>за</w:t>
      </w:r>
      <w:r>
        <w:rPr>
          <w:spacing w:val="1"/>
        </w:rPr>
        <w:t xml:space="preserve"> </w:t>
      </w:r>
      <w:r>
        <w:t>языковым</w:t>
      </w:r>
      <w:r>
        <w:rPr>
          <w:spacing w:val="1"/>
        </w:rPr>
        <w:t xml:space="preserve"> </w:t>
      </w:r>
      <w:r>
        <w:t>материалом</w:t>
      </w:r>
      <w:r>
        <w:rPr>
          <w:spacing w:val="1"/>
        </w:rPr>
        <w:t xml:space="preserve"> </w:t>
      </w:r>
      <w:r>
        <w:t>(классификации,</w:t>
      </w:r>
      <w:r>
        <w:rPr>
          <w:spacing w:val="1"/>
        </w:rPr>
        <w:t xml:space="preserve"> </w:t>
      </w:r>
      <w:r>
        <w:t>сравнения, исследования), формулировать с помощью учителя вопросы в процессе</w:t>
      </w:r>
      <w:r>
        <w:rPr>
          <w:spacing w:val="1"/>
        </w:rPr>
        <w:t xml:space="preserve"> </w:t>
      </w:r>
      <w:r>
        <w:t>анализа</w:t>
      </w:r>
      <w:r>
        <w:rPr>
          <w:spacing w:val="1"/>
        </w:rPr>
        <w:t xml:space="preserve"> </w:t>
      </w:r>
      <w:r>
        <w:t>предложенного</w:t>
      </w:r>
      <w:r>
        <w:rPr>
          <w:spacing w:val="1"/>
        </w:rPr>
        <w:t xml:space="preserve"> </w:t>
      </w:r>
      <w:r>
        <w:t>языкового материала;</w:t>
      </w:r>
    </w:p>
    <w:p w:rsidR="00E767C0" w:rsidRDefault="00A56CA5">
      <w:pPr>
        <w:pStyle w:val="a4"/>
        <w:spacing w:before="2" w:line="276" w:lineRule="auto"/>
        <w:ind w:right="167"/>
      </w:pPr>
      <w:r>
        <w:t>прогнозировать возможное</w:t>
      </w:r>
      <w:r>
        <w:rPr>
          <w:spacing w:val="1"/>
        </w:rPr>
        <w:t xml:space="preserve"> </w:t>
      </w:r>
      <w:r>
        <w:t>развитие</w:t>
      </w:r>
      <w:r>
        <w:rPr>
          <w:spacing w:val="1"/>
        </w:rPr>
        <w:t xml:space="preserve"> </w:t>
      </w:r>
      <w:r>
        <w:t>процессов,</w:t>
      </w:r>
      <w:r>
        <w:rPr>
          <w:spacing w:val="1"/>
        </w:rPr>
        <w:t xml:space="preserve"> </w:t>
      </w:r>
      <w:r>
        <w:t>событий</w:t>
      </w:r>
      <w:r>
        <w:rPr>
          <w:spacing w:val="1"/>
        </w:rPr>
        <w:t xml:space="preserve"> </w:t>
      </w:r>
      <w:r>
        <w:t>и</w:t>
      </w:r>
      <w:r>
        <w:rPr>
          <w:spacing w:val="1"/>
        </w:rPr>
        <w:t xml:space="preserve"> </w:t>
      </w:r>
      <w:r>
        <w:t>их последствия</w:t>
      </w:r>
      <w:r>
        <w:rPr>
          <w:spacing w:val="1"/>
        </w:rPr>
        <w:t xml:space="preserve"> </w:t>
      </w:r>
      <w:r>
        <w:t>в</w:t>
      </w:r>
      <w:r>
        <w:rPr>
          <w:spacing w:val="1"/>
        </w:rPr>
        <w:t xml:space="preserve"> </w:t>
      </w:r>
      <w:r>
        <w:t>аналогичных</w:t>
      </w:r>
      <w:r>
        <w:rPr>
          <w:spacing w:val="-4"/>
        </w:rPr>
        <w:t xml:space="preserve"> </w:t>
      </w:r>
      <w:r>
        <w:t>или сходных</w:t>
      </w:r>
      <w:r>
        <w:rPr>
          <w:spacing w:val="-3"/>
        </w:rPr>
        <w:t xml:space="preserve"> </w:t>
      </w:r>
      <w:r>
        <w:t>ситуациях.</w:t>
      </w:r>
    </w:p>
    <w:p w:rsidR="00E767C0" w:rsidRDefault="00A56CA5">
      <w:pPr>
        <w:pStyle w:val="a4"/>
        <w:spacing w:line="276" w:lineRule="auto"/>
        <w:ind w:right="157"/>
      </w:pPr>
      <w:r>
        <w:t>У</w:t>
      </w:r>
      <w:r>
        <w:rPr>
          <w:spacing w:val="-7"/>
        </w:rPr>
        <w:t xml:space="preserve"> </w:t>
      </w:r>
      <w:r>
        <w:t>обучающегося</w:t>
      </w:r>
      <w:r>
        <w:rPr>
          <w:spacing w:val="-6"/>
        </w:rPr>
        <w:t xml:space="preserve"> </w:t>
      </w:r>
      <w:r>
        <w:t>будут</w:t>
      </w:r>
      <w:r>
        <w:rPr>
          <w:spacing w:val="-8"/>
        </w:rPr>
        <w:t xml:space="preserve"> </w:t>
      </w:r>
      <w:r>
        <w:t>сформированы</w:t>
      </w:r>
      <w:r>
        <w:rPr>
          <w:spacing w:val="-3"/>
        </w:rPr>
        <w:t xml:space="preserve"> </w:t>
      </w:r>
      <w:r>
        <w:t>умения</w:t>
      </w:r>
      <w:r>
        <w:rPr>
          <w:spacing w:val="-6"/>
        </w:rPr>
        <w:t xml:space="preserve"> </w:t>
      </w:r>
      <w:r>
        <w:t>работать с</w:t>
      </w:r>
      <w:r>
        <w:rPr>
          <w:spacing w:val="-6"/>
        </w:rPr>
        <w:t xml:space="preserve"> </w:t>
      </w:r>
      <w:r>
        <w:t>информацией</w:t>
      </w:r>
      <w:r>
        <w:rPr>
          <w:spacing w:val="-6"/>
        </w:rPr>
        <w:t xml:space="preserve"> </w:t>
      </w:r>
      <w:r>
        <w:t>как</w:t>
      </w:r>
      <w:r>
        <w:rPr>
          <w:spacing w:val="-8"/>
        </w:rPr>
        <w:t xml:space="preserve"> </w:t>
      </w:r>
      <w:r>
        <w:t>часть</w:t>
      </w:r>
      <w:r>
        <w:rPr>
          <w:spacing w:val="-68"/>
        </w:rPr>
        <w:t xml:space="preserve"> </w:t>
      </w:r>
      <w:r>
        <w:t>познавательных универсальных учебных</w:t>
      </w:r>
      <w:r>
        <w:rPr>
          <w:spacing w:val="1"/>
        </w:rPr>
        <w:t xml:space="preserve"> </w:t>
      </w:r>
      <w:r>
        <w:t>действий:</w:t>
      </w:r>
    </w:p>
    <w:p w:rsidR="00E767C0" w:rsidRDefault="00A56CA5">
      <w:pPr>
        <w:pStyle w:val="a4"/>
        <w:spacing w:line="276" w:lineRule="auto"/>
        <w:ind w:right="167"/>
      </w:pPr>
      <w:r>
        <w:t>выбирать</w:t>
      </w:r>
      <w:r>
        <w:rPr>
          <w:spacing w:val="1"/>
        </w:rPr>
        <w:t xml:space="preserve"> </w:t>
      </w:r>
      <w:r>
        <w:t>источник</w:t>
      </w:r>
      <w:r>
        <w:rPr>
          <w:spacing w:val="1"/>
        </w:rPr>
        <w:t xml:space="preserve"> </w:t>
      </w:r>
      <w:r>
        <w:t>получения</w:t>
      </w:r>
      <w:r>
        <w:rPr>
          <w:spacing w:val="1"/>
        </w:rPr>
        <w:t xml:space="preserve"> </w:t>
      </w:r>
      <w:r>
        <w:t>информации:</w:t>
      </w:r>
      <w:r>
        <w:rPr>
          <w:spacing w:val="1"/>
        </w:rPr>
        <w:t xml:space="preserve"> </w:t>
      </w:r>
      <w:r>
        <w:t>нужный</w:t>
      </w:r>
      <w:r>
        <w:rPr>
          <w:spacing w:val="1"/>
        </w:rPr>
        <w:t xml:space="preserve"> </w:t>
      </w:r>
      <w:r>
        <w:t>словарь</w:t>
      </w:r>
      <w:r>
        <w:rPr>
          <w:spacing w:val="1"/>
        </w:rPr>
        <w:t xml:space="preserve"> </w:t>
      </w:r>
      <w:r>
        <w:t>для</w:t>
      </w:r>
      <w:r>
        <w:rPr>
          <w:spacing w:val="1"/>
        </w:rPr>
        <w:t xml:space="preserve"> </w:t>
      </w:r>
      <w:r>
        <w:t>получения</w:t>
      </w:r>
      <w:r>
        <w:rPr>
          <w:spacing w:val="1"/>
        </w:rPr>
        <w:t xml:space="preserve"> </w:t>
      </w:r>
      <w:r>
        <w:t>запрашиваемой информации,</w:t>
      </w:r>
      <w:r>
        <w:rPr>
          <w:spacing w:val="2"/>
        </w:rPr>
        <w:t xml:space="preserve"> </w:t>
      </w:r>
      <w:r>
        <w:t>для</w:t>
      </w:r>
      <w:r>
        <w:rPr>
          <w:spacing w:val="2"/>
        </w:rPr>
        <w:t xml:space="preserve"> </w:t>
      </w:r>
      <w:r>
        <w:t>уточнения;</w:t>
      </w:r>
    </w:p>
    <w:p w:rsidR="00E767C0" w:rsidRDefault="00A56CA5">
      <w:pPr>
        <w:pStyle w:val="a4"/>
        <w:spacing w:line="276" w:lineRule="auto"/>
        <w:ind w:right="162"/>
      </w:pPr>
      <w:r>
        <w:t>согласно</w:t>
      </w:r>
      <w:r>
        <w:rPr>
          <w:spacing w:val="1"/>
        </w:rPr>
        <w:t xml:space="preserve"> </w:t>
      </w:r>
      <w:r>
        <w:t>заданному</w:t>
      </w:r>
      <w:r>
        <w:rPr>
          <w:spacing w:val="1"/>
        </w:rPr>
        <w:t xml:space="preserve"> </w:t>
      </w:r>
      <w:r>
        <w:t>алгоритму</w:t>
      </w:r>
      <w:r>
        <w:rPr>
          <w:spacing w:val="1"/>
        </w:rPr>
        <w:t xml:space="preserve"> </w:t>
      </w:r>
      <w:r>
        <w:t>находить</w:t>
      </w:r>
      <w:r>
        <w:rPr>
          <w:spacing w:val="1"/>
        </w:rPr>
        <w:t xml:space="preserve"> </w:t>
      </w:r>
      <w:r>
        <w:t>представленную</w:t>
      </w:r>
      <w:r>
        <w:rPr>
          <w:spacing w:val="1"/>
        </w:rPr>
        <w:t xml:space="preserve"> </w:t>
      </w:r>
      <w:r>
        <w:t>в</w:t>
      </w:r>
      <w:r>
        <w:rPr>
          <w:spacing w:val="1"/>
        </w:rPr>
        <w:t xml:space="preserve"> </w:t>
      </w:r>
      <w:r>
        <w:t>явном</w:t>
      </w:r>
      <w:r>
        <w:rPr>
          <w:spacing w:val="1"/>
        </w:rPr>
        <w:t xml:space="preserve"> </w:t>
      </w:r>
      <w:r>
        <w:t>виде</w:t>
      </w:r>
      <w:r>
        <w:rPr>
          <w:spacing w:val="1"/>
        </w:rPr>
        <w:t xml:space="preserve"> </w:t>
      </w:r>
      <w:r>
        <w:t>информацию</w:t>
      </w:r>
      <w:r>
        <w:rPr>
          <w:spacing w:val="-3"/>
        </w:rPr>
        <w:t xml:space="preserve"> </w:t>
      </w:r>
      <w:r>
        <w:t>в</w:t>
      </w:r>
      <w:r>
        <w:rPr>
          <w:spacing w:val="-3"/>
        </w:rPr>
        <w:t xml:space="preserve"> </w:t>
      </w:r>
      <w:r>
        <w:t>предложенном источнике:</w:t>
      </w:r>
      <w:r>
        <w:rPr>
          <w:spacing w:val="-6"/>
        </w:rPr>
        <w:t xml:space="preserve"> </w:t>
      </w:r>
      <w:r>
        <w:t>в</w:t>
      </w:r>
      <w:r>
        <w:rPr>
          <w:spacing w:val="-3"/>
        </w:rPr>
        <w:t xml:space="preserve"> </w:t>
      </w:r>
      <w:r>
        <w:t>словарях,</w:t>
      </w:r>
      <w:r>
        <w:rPr>
          <w:spacing w:val="1"/>
        </w:rPr>
        <w:t xml:space="preserve"> </w:t>
      </w:r>
      <w:r>
        <w:t>справочниках;</w:t>
      </w:r>
    </w:p>
    <w:p w:rsidR="00E767C0" w:rsidRDefault="00A56CA5">
      <w:pPr>
        <w:pStyle w:val="a4"/>
        <w:spacing w:line="276" w:lineRule="auto"/>
        <w:ind w:right="164"/>
      </w:pPr>
      <w:r>
        <w:t>распознавать</w:t>
      </w:r>
      <w:r>
        <w:rPr>
          <w:spacing w:val="42"/>
        </w:rPr>
        <w:t xml:space="preserve"> </w:t>
      </w:r>
      <w:r>
        <w:t>достоверную</w:t>
      </w:r>
      <w:r>
        <w:rPr>
          <w:spacing w:val="42"/>
        </w:rPr>
        <w:t xml:space="preserve"> </w:t>
      </w:r>
      <w:r>
        <w:t>и</w:t>
      </w:r>
      <w:r>
        <w:rPr>
          <w:spacing w:val="45"/>
        </w:rPr>
        <w:t xml:space="preserve"> </w:t>
      </w:r>
      <w:r>
        <w:t>недостоверную</w:t>
      </w:r>
      <w:r>
        <w:rPr>
          <w:spacing w:val="42"/>
        </w:rPr>
        <w:t xml:space="preserve"> </w:t>
      </w:r>
      <w:r>
        <w:t>информацию</w:t>
      </w:r>
      <w:r>
        <w:rPr>
          <w:spacing w:val="43"/>
        </w:rPr>
        <w:t xml:space="preserve"> </w:t>
      </w:r>
      <w:r>
        <w:t>самостоятельно</w:t>
      </w:r>
      <w:r>
        <w:rPr>
          <w:spacing w:val="44"/>
        </w:rPr>
        <w:t xml:space="preserve"> </w:t>
      </w:r>
      <w:r>
        <w:t>или</w:t>
      </w:r>
      <w:r>
        <w:rPr>
          <w:spacing w:val="-67"/>
        </w:rPr>
        <w:t xml:space="preserve"> </w:t>
      </w:r>
      <w:r>
        <w:t>на основании предложенного учителем способа её проверки (обращаясь к словарям,</w:t>
      </w:r>
      <w:r>
        <w:rPr>
          <w:spacing w:val="1"/>
        </w:rPr>
        <w:t xml:space="preserve"> </w:t>
      </w:r>
      <w:r>
        <w:t>справочникам,</w:t>
      </w:r>
      <w:r>
        <w:rPr>
          <w:spacing w:val="3"/>
        </w:rPr>
        <w:t xml:space="preserve"> </w:t>
      </w:r>
      <w:r>
        <w:t>учебнику);</w:t>
      </w:r>
    </w:p>
    <w:p w:rsidR="00E767C0" w:rsidRDefault="00A56CA5">
      <w:pPr>
        <w:pStyle w:val="a4"/>
        <w:spacing w:line="276" w:lineRule="auto"/>
        <w:ind w:right="159"/>
      </w:pPr>
      <w:r>
        <w:t>соблюдать</w:t>
      </w:r>
      <w:r>
        <w:rPr>
          <w:spacing w:val="1"/>
        </w:rPr>
        <w:t xml:space="preserve"> </w:t>
      </w:r>
      <w:r>
        <w:t>с</w:t>
      </w:r>
      <w:r>
        <w:rPr>
          <w:spacing w:val="1"/>
        </w:rPr>
        <w:t xml:space="preserve"> </w:t>
      </w:r>
      <w:r>
        <w:t>помощью</w:t>
      </w:r>
      <w:r>
        <w:rPr>
          <w:spacing w:val="1"/>
        </w:rPr>
        <w:t xml:space="preserve"> </w:t>
      </w:r>
      <w:r>
        <w:t>взрослых</w:t>
      </w:r>
      <w:r>
        <w:rPr>
          <w:spacing w:val="1"/>
        </w:rPr>
        <w:t xml:space="preserve"> </w:t>
      </w:r>
      <w:r>
        <w:t>(педагогических</w:t>
      </w:r>
      <w:r>
        <w:rPr>
          <w:spacing w:val="1"/>
        </w:rPr>
        <w:t xml:space="preserve"> </w:t>
      </w:r>
      <w:r>
        <w:t>работников,</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правила</w:t>
      </w:r>
      <w:r>
        <w:rPr>
          <w:spacing w:val="1"/>
        </w:rPr>
        <w:t xml:space="preserve"> </w:t>
      </w:r>
      <w:r>
        <w:t>информационной</w:t>
      </w:r>
      <w:r>
        <w:rPr>
          <w:spacing w:val="1"/>
        </w:rPr>
        <w:t xml:space="preserve"> </w:t>
      </w:r>
      <w:r>
        <w:t>безопасности</w:t>
      </w:r>
      <w:r>
        <w:rPr>
          <w:spacing w:val="1"/>
        </w:rPr>
        <w:t xml:space="preserve"> </w:t>
      </w:r>
      <w:r>
        <w:t>при</w:t>
      </w:r>
      <w:r>
        <w:rPr>
          <w:spacing w:val="1"/>
        </w:rPr>
        <w:t xml:space="preserve"> </w:t>
      </w:r>
      <w:r>
        <w:t>поиске</w:t>
      </w:r>
      <w:r>
        <w:rPr>
          <w:spacing w:val="1"/>
        </w:rPr>
        <w:t xml:space="preserve"> </w:t>
      </w:r>
      <w:r>
        <w:t>информации</w:t>
      </w:r>
      <w:r>
        <w:rPr>
          <w:spacing w:val="1"/>
        </w:rPr>
        <w:t xml:space="preserve"> </w:t>
      </w:r>
      <w:r>
        <w:t>в</w:t>
      </w:r>
      <w:r>
        <w:rPr>
          <w:spacing w:val="1"/>
        </w:rPr>
        <w:t xml:space="preserve"> </w:t>
      </w:r>
      <w:r>
        <w:t>Интернете</w:t>
      </w:r>
      <w:r>
        <w:rPr>
          <w:spacing w:val="1"/>
        </w:rPr>
        <w:t xml:space="preserve"> </w:t>
      </w:r>
      <w:r>
        <w:t>(информации</w:t>
      </w:r>
      <w:r>
        <w:rPr>
          <w:spacing w:val="1"/>
        </w:rPr>
        <w:t xml:space="preserve"> </w:t>
      </w:r>
      <w:r>
        <w:t>о</w:t>
      </w:r>
      <w:r>
        <w:rPr>
          <w:spacing w:val="1"/>
        </w:rPr>
        <w:t xml:space="preserve"> </w:t>
      </w:r>
      <w:r>
        <w:t>написании</w:t>
      </w:r>
      <w:r>
        <w:rPr>
          <w:spacing w:val="1"/>
        </w:rPr>
        <w:t xml:space="preserve"> </w:t>
      </w:r>
      <w:r>
        <w:t>и</w:t>
      </w:r>
      <w:r>
        <w:rPr>
          <w:spacing w:val="1"/>
        </w:rPr>
        <w:t xml:space="preserve"> </w:t>
      </w:r>
      <w:r>
        <w:t>произношении</w:t>
      </w:r>
      <w:r>
        <w:rPr>
          <w:spacing w:val="1"/>
        </w:rPr>
        <w:t xml:space="preserve"> </w:t>
      </w:r>
      <w:r>
        <w:t>слова,</w:t>
      </w:r>
      <w:r>
        <w:rPr>
          <w:spacing w:val="70"/>
        </w:rPr>
        <w:t xml:space="preserve"> </w:t>
      </w:r>
      <w:r>
        <w:t>о</w:t>
      </w:r>
      <w:r>
        <w:rPr>
          <w:spacing w:val="1"/>
        </w:rPr>
        <w:t xml:space="preserve"> </w:t>
      </w:r>
      <w:r>
        <w:t>значении</w:t>
      </w:r>
      <w:r>
        <w:rPr>
          <w:spacing w:val="-1"/>
        </w:rPr>
        <w:t xml:space="preserve"> </w:t>
      </w:r>
      <w:r>
        <w:t>слова,</w:t>
      </w:r>
      <w:r>
        <w:rPr>
          <w:spacing w:val="2"/>
        </w:rPr>
        <w:t xml:space="preserve"> </w:t>
      </w:r>
      <w:r>
        <w:t>о</w:t>
      </w:r>
      <w:r>
        <w:rPr>
          <w:spacing w:val="-1"/>
        </w:rPr>
        <w:t xml:space="preserve"> </w:t>
      </w:r>
      <w:r>
        <w:t>происхождении</w:t>
      </w:r>
      <w:r>
        <w:rPr>
          <w:spacing w:val="-1"/>
        </w:rPr>
        <w:t xml:space="preserve"> </w:t>
      </w:r>
      <w:r>
        <w:t>слова,</w:t>
      </w:r>
      <w:r>
        <w:rPr>
          <w:spacing w:val="6"/>
        </w:rPr>
        <w:t xml:space="preserve"> </w:t>
      </w:r>
      <w:r>
        <w:t>о</w:t>
      </w:r>
      <w:r>
        <w:rPr>
          <w:spacing w:val="-1"/>
        </w:rPr>
        <w:t xml:space="preserve"> </w:t>
      </w:r>
      <w:r>
        <w:t>синонимах</w:t>
      </w:r>
      <w:r>
        <w:rPr>
          <w:spacing w:val="-5"/>
        </w:rPr>
        <w:t xml:space="preserve"> </w:t>
      </w:r>
      <w:r>
        <w:t>слова);</w:t>
      </w:r>
    </w:p>
    <w:p w:rsidR="00E767C0" w:rsidRDefault="00A56CA5">
      <w:pPr>
        <w:pStyle w:val="a4"/>
        <w:spacing w:before="1" w:line="276" w:lineRule="auto"/>
        <w:ind w:right="165"/>
      </w:pPr>
      <w:r>
        <w:t>анализировать</w:t>
      </w:r>
      <w:r>
        <w:rPr>
          <w:spacing w:val="1"/>
        </w:rPr>
        <w:t xml:space="preserve"> </w:t>
      </w:r>
      <w:r>
        <w:t>и</w:t>
      </w:r>
      <w:r>
        <w:rPr>
          <w:spacing w:val="1"/>
        </w:rPr>
        <w:t xml:space="preserve"> </w:t>
      </w:r>
      <w:r>
        <w:t>создавать</w:t>
      </w:r>
      <w:r>
        <w:rPr>
          <w:spacing w:val="1"/>
        </w:rPr>
        <w:t xml:space="preserve"> </w:t>
      </w:r>
      <w:r>
        <w:t>текстовую,</w:t>
      </w:r>
      <w:r>
        <w:rPr>
          <w:spacing w:val="1"/>
        </w:rPr>
        <w:t xml:space="preserve"> </w:t>
      </w:r>
      <w:r>
        <w:t>видео,</w:t>
      </w:r>
      <w:r>
        <w:rPr>
          <w:spacing w:val="1"/>
        </w:rPr>
        <w:t xml:space="preserve"> </w:t>
      </w:r>
      <w:r>
        <w:t>графическую,</w:t>
      </w:r>
      <w:r>
        <w:rPr>
          <w:spacing w:val="1"/>
        </w:rPr>
        <w:t xml:space="preserve"> </w:t>
      </w:r>
      <w:r>
        <w:t>звуковую</w:t>
      </w:r>
      <w:r>
        <w:rPr>
          <w:spacing w:val="1"/>
        </w:rPr>
        <w:t xml:space="preserve"> </w:t>
      </w:r>
      <w:r>
        <w:t>информацию</w:t>
      </w:r>
      <w:r>
        <w:rPr>
          <w:spacing w:val="-2"/>
        </w:rPr>
        <w:t xml:space="preserve"> </w:t>
      </w:r>
      <w:r>
        <w:t>в</w:t>
      </w:r>
      <w:r>
        <w:rPr>
          <w:spacing w:val="-1"/>
        </w:rPr>
        <w:t xml:space="preserve"> </w:t>
      </w:r>
      <w:r>
        <w:t>соответствии с</w:t>
      </w:r>
      <w:r>
        <w:rPr>
          <w:spacing w:val="7"/>
        </w:rPr>
        <w:t xml:space="preserve"> </w:t>
      </w:r>
      <w:r>
        <w:t>учебной задачей;</w:t>
      </w:r>
    </w:p>
    <w:p w:rsidR="00E767C0" w:rsidRDefault="00A56CA5">
      <w:pPr>
        <w:pStyle w:val="a4"/>
        <w:spacing w:line="276" w:lineRule="auto"/>
        <w:ind w:right="155"/>
      </w:pPr>
      <w:r>
        <w:t>понимать</w:t>
      </w:r>
      <w:r>
        <w:rPr>
          <w:spacing w:val="-10"/>
        </w:rPr>
        <w:t xml:space="preserve"> </w:t>
      </w:r>
      <w:r>
        <w:t>лингвистическую</w:t>
      </w:r>
      <w:r>
        <w:rPr>
          <w:spacing w:val="-9"/>
        </w:rPr>
        <w:t xml:space="preserve"> </w:t>
      </w:r>
      <w:r>
        <w:t>информацию,</w:t>
      </w:r>
      <w:r>
        <w:rPr>
          <w:spacing w:val="-6"/>
        </w:rPr>
        <w:t xml:space="preserve"> </w:t>
      </w:r>
      <w:r>
        <w:t>зафиксированную</w:t>
      </w:r>
      <w:r>
        <w:rPr>
          <w:spacing w:val="-9"/>
        </w:rPr>
        <w:t xml:space="preserve"> </w:t>
      </w:r>
      <w:r>
        <w:t>в</w:t>
      </w:r>
      <w:r>
        <w:rPr>
          <w:spacing w:val="-9"/>
        </w:rPr>
        <w:t xml:space="preserve"> </w:t>
      </w:r>
      <w:r>
        <w:t>виде</w:t>
      </w:r>
      <w:r>
        <w:rPr>
          <w:spacing w:val="-7"/>
        </w:rPr>
        <w:t xml:space="preserve"> </w:t>
      </w:r>
      <w:r>
        <w:t>таблиц,</w:t>
      </w:r>
      <w:r>
        <w:rPr>
          <w:spacing w:val="-6"/>
        </w:rPr>
        <w:t xml:space="preserve"> </w:t>
      </w:r>
      <w:r>
        <w:t>схем,</w:t>
      </w:r>
      <w:r>
        <w:rPr>
          <w:spacing w:val="-68"/>
        </w:rPr>
        <w:t xml:space="preserve"> </w:t>
      </w:r>
      <w:r>
        <w:t>самостоятельно</w:t>
      </w:r>
      <w:r>
        <w:rPr>
          <w:spacing w:val="1"/>
        </w:rPr>
        <w:t xml:space="preserve"> </w:t>
      </w:r>
      <w:r>
        <w:t>создавать</w:t>
      </w:r>
      <w:r>
        <w:rPr>
          <w:spacing w:val="1"/>
        </w:rPr>
        <w:t xml:space="preserve"> </w:t>
      </w:r>
      <w:r>
        <w:t>схемы,</w:t>
      </w:r>
      <w:r>
        <w:rPr>
          <w:spacing w:val="1"/>
        </w:rPr>
        <w:t xml:space="preserve"> </w:t>
      </w:r>
      <w:r>
        <w:t>таблицы</w:t>
      </w:r>
      <w:r>
        <w:rPr>
          <w:spacing w:val="1"/>
        </w:rPr>
        <w:t xml:space="preserve"> </w:t>
      </w:r>
      <w:r>
        <w:t>для</w:t>
      </w:r>
      <w:r>
        <w:rPr>
          <w:spacing w:val="1"/>
        </w:rPr>
        <w:t xml:space="preserve"> </w:t>
      </w:r>
      <w:r>
        <w:t>представления</w:t>
      </w:r>
      <w:r>
        <w:rPr>
          <w:spacing w:val="1"/>
        </w:rPr>
        <w:t xml:space="preserve"> </w:t>
      </w:r>
      <w:r>
        <w:t>лингвистической</w:t>
      </w:r>
      <w:r>
        <w:rPr>
          <w:spacing w:val="1"/>
        </w:rPr>
        <w:t xml:space="preserve"> </w:t>
      </w:r>
      <w:r>
        <w:t>информации.</w:t>
      </w:r>
    </w:p>
    <w:p w:rsidR="00E767C0" w:rsidRDefault="00A56CA5">
      <w:pPr>
        <w:pStyle w:val="a4"/>
        <w:spacing w:line="276" w:lineRule="auto"/>
        <w:ind w:right="161"/>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 универсальных учебных</w:t>
      </w:r>
      <w:r>
        <w:rPr>
          <w:spacing w:val="-4"/>
        </w:rPr>
        <w:t xml:space="preserve"> </w:t>
      </w:r>
      <w:r>
        <w:t>действий:</w:t>
      </w:r>
    </w:p>
    <w:p w:rsidR="00E767C0" w:rsidRDefault="00A56CA5">
      <w:pPr>
        <w:pStyle w:val="a4"/>
        <w:spacing w:before="1" w:line="276" w:lineRule="auto"/>
        <w:ind w:right="157"/>
      </w:pPr>
      <w:r>
        <w:t>воспринимать и формулировать суждения, выражать эмоции в соответствии с</w:t>
      </w:r>
      <w:r>
        <w:rPr>
          <w:spacing w:val="1"/>
        </w:rPr>
        <w:t xml:space="preserve"> </w:t>
      </w:r>
      <w:r>
        <w:t>целями и условиями общения в знакомой среде, проявлять уважительное отношение к</w:t>
      </w:r>
      <w:r>
        <w:rPr>
          <w:spacing w:val="1"/>
        </w:rPr>
        <w:t xml:space="preserve"> </w:t>
      </w:r>
      <w:r>
        <w:t>собеседнику,</w:t>
      </w:r>
      <w:r>
        <w:rPr>
          <w:spacing w:val="1"/>
        </w:rPr>
        <w:t xml:space="preserve"> </w:t>
      </w:r>
      <w:r>
        <w:t>соблюдать</w:t>
      </w:r>
      <w:r>
        <w:rPr>
          <w:spacing w:val="-3"/>
        </w:rPr>
        <w:t xml:space="preserve"> </w:t>
      </w:r>
      <w:r>
        <w:t>правила</w:t>
      </w:r>
      <w:r>
        <w:rPr>
          <w:spacing w:val="-1"/>
        </w:rPr>
        <w:t xml:space="preserve"> </w:t>
      </w:r>
      <w:r>
        <w:t>ведения</w:t>
      </w:r>
      <w:r>
        <w:rPr>
          <w:spacing w:val="5"/>
        </w:rPr>
        <w:t xml:space="preserve"> </w:t>
      </w:r>
      <w:r>
        <w:t>диалоги</w:t>
      </w:r>
      <w:r>
        <w:rPr>
          <w:spacing w:val="-2"/>
        </w:rPr>
        <w:t xml:space="preserve"> </w:t>
      </w:r>
      <w:r>
        <w:t>и</w:t>
      </w:r>
      <w:r>
        <w:rPr>
          <w:spacing w:val="-5"/>
        </w:rPr>
        <w:t xml:space="preserve"> </w:t>
      </w:r>
      <w:r>
        <w:t>дискуссии;</w:t>
      </w:r>
    </w:p>
    <w:p w:rsidR="00E767C0" w:rsidRDefault="00A56CA5">
      <w:pPr>
        <w:pStyle w:val="a4"/>
        <w:spacing w:line="320" w:lineRule="exact"/>
        <w:ind w:left="1273" w:firstLine="0"/>
      </w:pPr>
      <w:r>
        <w:t>признавать</w:t>
      </w:r>
      <w:r>
        <w:rPr>
          <w:spacing w:val="-12"/>
        </w:rPr>
        <w:t xml:space="preserve"> </w:t>
      </w:r>
      <w:r>
        <w:t>возможность</w:t>
      </w:r>
      <w:r>
        <w:rPr>
          <w:spacing w:val="-12"/>
        </w:rPr>
        <w:t xml:space="preserve"> </w:t>
      </w:r>
      <w:r>
        <w:t>существования</w:t>
      </w:r>
      <w:r>
        <w:rPr>
          <w:spacing w:val="-9"/>
        </w:rPr>
        <w:t xml:space="preserve"> </w:t>
      </w:r>
      <w:r>
        <w:t>разных</w:t>
      </w:r>
      <w:r>
        <w:rPr>
          <w:spacing w:val="-13"/>
        </w:rPr>
        <w:t xml:space="preserve"> </w:t>
      </w:r>
      <w:r>
        <w:t>точек</w:t>
      </w:r>
      <w:r>
        <w:rPr>
          <w:spacing w:val="-11"/>
        </w:rPr>
        <w:t xml:space="preserve"> </w:t>
      </w:r>
      <w:r>
        <w:t>зрения;</w:t>
      </w:r>
    </w:p>
    <w:p w:rsidR="00E767C0" w:rsidRDefault="00A56CA5">
      <w:pPr>
        <w:pStyle w:val="a4"/>
        <w:spacing w:before="47" w:line="276" w:lineRule="auto"/>
        <w:ind w:right="163"/>
      </w:pPr>
      <w:r>
        <w:t>корректно</w:t>
      </w:r>
      <w:r>
        <w:rPr>
          <w:spacing w:val="1"/>
        </w:rPr>
        <w:t xml:space="preserve"> </w:t>
      </w:r>
      <w:r>
        <w:t>и</w:t>
      </w:r>
      <w:r>
        <w:rPr>
          <w:spacing w:val="1"/>
        </w:rPr>
        <w:t xml:space="preserve"> </w:t>
      </w:r>
      <w:r>
        <w:t>аргументированно</w:t>
      </w:r>
      <w:r>
        <w:rPr>
          <w:spacing w:val="1"/>
        </w:rPr>
        <w:t xml:space="preserve"> </w:t>
      </w:r>
      <w:r>
        <w:t>высказывать</w:t>
      </w:r>
      <w:r>
        <w:rPr>
          <w:spacing w:val="1"/>
        </w:rPr>
        <w:t xml:space="preserve"> </w:t>
      </w:r>
      <w:r>
        <w:t>своё</w:t>
      </w:r>
      <w:r>
        <w:rPr>
          <w:spacing w:val="1"/>
        </w:rPr>
        <w:t xml:space="preserve"> </w:t>
      </w:r>
      <w:r>
        <w:t>мнение,</w:t>
      </w:r>
      <w:r>
        <w:rPr>
          <w:spacing w:val="1"/>
        </w:rPr>
        <w:t xml:space="preserve"> </w:t>
      </w:r>
      <w:r>
        <w:t>строить</w:t>
      </w:r>
      <w:r>
        <w:rPr>
          <w:spacing w:val="1"/>
        </w:rPr>
        <w:t xml:space="preserve"> </w:t>
      </w:r>
      <w:r>
        <w:t>речевое</w:t>
      </w:r>
      <w:r>
        <w:rPr>
          <w:spacing w:val="1"/>
        </w:rPr>
        <w:t xml:space="preserve"> </w:t>
      </w:r>
      <w:r>
        <w:t>высказывание</w:t>
      </w:r>
      <w:r>
        <w:rPr>
          <w:spacing w:val="1"/>
        </w:rPr>
        <w:t xml:space="preserve"> </w:t>
      </w:r>
      <w:r>
        <w:t>в</w:t>
      </w:r>
      <w:r>
        <w:rPr>
          <w:spacing w:val="-1"/>
        </w:rPr>
        <w:t xml:space="preserve"> </w:t>
      </w:r>
      <w:r>
        <w:t>соответствии с</w:t>
      </w:r>
      <w:r>
        <w:rPr>
          <w:spacing w:val="2"/>
        </w:rPr>
        <w:t xml:space="preserve"> </w:t>
      </w:r>
      <w:r>
        <w:t>поставленной задачей;</w:t>
      </w:r>
    </w:p>
    <w:p w:rsidR="00E767C0" w:rsidRDefault="00A56CA5">
      <w:pPr>
        <w:pStyle w:val="a4"/>
        <w:spacing w:line="278" w:lineRule="auto"/>
        <w:ind w:right="168"/>
      </w:pPr>
      <w:r>
        <w:t>создавать устные и письменные тексты (описание, рассуждение, повествование)</w:t>
      </w:r>
      <w:r>
        <w:rPr>
          <w:spacing w:val="1"/>
        </w:rPr>
        <w:t xml:space="preserve"> </w:t>
      </w:r>
      <w:r>
        <w:t>в</w:t>
      </w:r>
      <w:r>
        <w:rPr>
          <w:spacing w:val="-1"/>
        </w:rPr>
        <w:t xml:space="preserve"> </w:t>
      </w:r>
      <w:r>
        <w:t>соответствии с</w:t>
      </w:r>
      <w:r>
        <w:rPr>
          <w:spacing w:val="2"/>
        </w:rPr>
        <w:t xml:space="preserve"> </w:t>
      </w:r>
      <w:r>
        <w:t>речевой ситуацией;</w:t>
      </w:r>
    </w:p>
    <w:p w:rsidR="00E767C0" w:rsidRDefault="00A56CA5">
      <w:pPr>
        <w:pStyle w:val="a4"/>
        <w:spacing w:line="276" w:lineRule="auto"/>
        <w:ind w:right="157"/>
      </w:pPr>
      <w:r>
        <w:t>подготавливать</w:t>
      </w:r>
      <w:r>
        <w:rPr>
          <w:spacing w:val="1"/>
        </w:rPr>
        <w:t xml:space="preserve"> </w:t>
      </w:r>
      <w:r>
        <w:t>небольшие</w:t>
      </w:r>
      <w:r>
        <w:rPr>
          <w:spacing w:val="1"/>
        </w:rPr>
        <w:t xml:space="preserve"> </w:t>
      </w:r>
      <w:r>
        <w:t>публичные</w:t>
      </w:r>
      <w:r>
        <w:rPr>
          <w:spacing w:val="1"/>
        </w:rPr>
        <w:t xml:space="preserve"> </w:t>
      </w:r>
      <w:r>
        <w:t>выступления</w:t>
      </w:r>
      <w:r>
        <w:rPr>
          <w:spacing w:val="1"/>
        </w:rPr>
        <w:t xml:space="preserve"> </w:t>
      </w:r>
      <w:r>
        <w:t>о</w:t>
      </w:r>
      <w:r>
        <w:rPr>
          <w:spacing w:val="1"/>
        </w:rPr>
        <w:t xml:space="preserve"> </w:t>
      </w:r>
      <w:r>
        <w:t>результатах</w:t>
      </w:r>
      <w:r>
        <w:rPr>
          <w:spacing w:val="1"/>
        </w:rPr>
        <w:t xml:space="preserve"> </w:t>
      </w:r>
      <w:r>
        <w:t>парной</w:t>
      </w:r>
      <w:r>
        <w:rPr>
          <w:spacing w:val="1"/>
        </w:rPr>
        <w:t xml:space="preserve"> </w:t>
      </w:r>
      <w:r>
        <w:t>и</w:t>
      </w:r>
      <w:r>
        <w:rPr>
          <w:spacing w:val="1"/>
        </w:rPr>
        <w:t xml:space="preserve"> </w:t>
      </w:r>
      <w:r>
        <w:t>групповой</w:t>
      </w:r>
      <w:r>
        <w:rPr>
          <w:spacing w:val="1"/>
        </w:rPr>
        <w:t xml:space="preserve"> </w:t>
      </w:r>
      <w:r>
        <w:t>работы,</w:t>
      </w:r>
      <w:r>
        <w:rPr>
          <w:spacing w:val="1"/>
        </w:rPr>
        <w:t xml:space="preserve"> </w:t>
      </w:r>
      <w:r>
        <w:t>о</w:t>
      </w:r>
      <w:r>
        <w:rPr>
          <w:spacing w:val="1"/>
        </w:rPr>
        <w:t xml:space="preserve"> </w:t>
      </w:r>
      <w:r>
        <w:t>результатах</w:t>
      </w:r>
      <w:r>
        <w:rPr>
          <w:spacing w:val="1"/>
        </w:rPr>
        <w:t xml:space="preserve"> </w:t>
      </w:r>
      <w:r>
        <w:t>наблюдения,</w:t>
      </w:r>
      <w:r>
        <w:rPr>
          <w:spacing w:val="1"/>
        </w:rPr>
        <w:t xml:space="preserve"> </w:t>
      </w:r>
      <w:r>
        <w:t>выполненного</w:t>
      </w:r>
      <w:r>
        <w:rPr>
          <w:spacing w:val="1"/>
        </w:rPr>
        <w:t xml:space="preserve"> </w:t>
      </w:r>
      <w:r>
        <w:t>мини-исследования,</w:t>
      </w:r>
      <w:r>
        <w:rPr>
          <w:spacing w:val="1"/>
        </w:rPr>
        <w:t xml:space="preserve"> </w:t>
      </w:r>
      <w:r>
        <w:t>проектного задания;</w:t>
      </w:r>
    </w:p>
    <w:p w:rsidR="00E767C0" w:rsidRDefault="00A56CA5">
      <w:pPr>
        <w:pStyle w:val="a4"/>
        <w:spacing w:line="276" w:lineRule="auto"/>
        <w:ind w:right="160"/>
      </w:pPr>
      <w:r>
        <w:t>подбирать</w:t>
      </w:r>
      <w:r>
        <w:rPr>
          <w:spacing w:val="1"/>
        </w:rPr>
        <w:t xml:space="preserve"> </w:t>
      </w:r>
      <w:r>
        <w:t>иллюстративный</w:t>
      </w:r>
      <w:r>
        <w:rPr>
          <w:spacing w:val="1"/>
        </w:rPr>
        <w:t xml:space="preserve"> </w:t>
      </w:r>
      <w:r>
        <w:t>материал</w:t>
      </w:r>
      <w:r>
        <w:rPr>
          <w:spacing w:val="1"/>
        </w:rPr>
        <w:t xml:space="preserve"> </w:t>
      </w:r>
      <w:r>
        <w:t>(рисунки,</w:t>
      </w:r>
      <w:r>
        <w:rPr>
          <w:spacing w:val="1"/>
        </w:rPr>
        <w:t xml:space="preserve"> </w:t>
      </w:r>
      <w:r>
        <w:t>фото,</w:t>
      </w:r>
      <w:r>
        <w:rPr>
          <w:spacing w:val="1"/>
        </w:rPr>
        <w:t xml:space="preserve"> </w:t>
      </w:r>
      <w:r>
        <w:t>плакаты)</w:t>
      </w:r>
      <w:r>
        <w:rPr>
          <w:spacing w:val="1"/>
        </w:rPr>
        <w:t xml:space="preserve"> </w:t>
      </w:r>
      <w:r>
        <w:t>к</w:t>
      </w:r>
      <w:r>
        <w:rPr>
          <w:spacing w:val="1"/>
        </w:rPr>
        <w:t xml:space="preserve"> </w:t>
      </w:r>
      <w:r>
        <w:t>тексту</w:t>
      </w:r>
      <w:r>
        <w:rPr>
          <w:spacing w:val="1"/>
        </w:rPr>
        <w:t xml:space="preserve"> </w:t>
      </w:r>
      <w:r>
        <w:t>выступления.</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tabs>
          <w:tab w:val="left" w:pos="9757"/>
        </w:tabs>
        <w:spacing w:before="76" w:line="276" w:lineRule="auto"/>
        <w:ind w:right="168"/>
        <w:jc w:val="left"/>
      </w:pPr>
      <w:r>
        <w:lastRenderedPageBreak/>
        <w:t>У</w:t>
      </w:r>
      <w:r>
        <w:rPr>
          <w:spacing w:val="112"/>
        </w:rPr>
        <w:t xml:space="preserve"> </w:t>
      </w:r>
      <w:r>
        <w:t>обучающегося</w:t>
      </w:r>
      <w:r>
        <w:rPr>
          <w:spacing w:val="113"/>
        </w:rPr>
        <w:t xml:space="preserve"> </w:t>
      </w:r>
      <w:r>
        <w:t>будут</w:t>
      </w:r>
      <w:r>
        <w:rPr>
          <w:spacing w:val="110"/>
        </w:rPr>
        <w:t xml:space="preserve"> </w:t>
      </w:r>
      <w:r>
        <w:t>сформированы</w:t>
      </w:r>
      <w:r>
        <w:rPr>
          <w:spacing w:val="112"/>
        </w:rPr>
        <w:t xml:space="preserve"> </w:t>
      </w:r>
      <w:r>
        <w:t>умения</w:t>
      </w:r>
      <w:r>
        <w:rPr>
          <w:spacing w:val="113"/>
        </w:rPr>
        <w:t xml:space="preserve"> </w:t>
      </w:r>
      <w:r>
        <w:t>самоорганизации</w:t>
      </w:r>
      <w:r>
        <w:tab/>
        <w:t>как</w:t>
      </w:r>
      <w:r>
        <w:rPr>
          <w:spacing w:val="35"/>
        </w:rPr>
        <w:t xml:space="preserve"> </w:t>
      </w:r>
      <w:r>
        <w:t>части</w:t>
      </w:r>
      <w:r>
        <w:rPr>
          <w:spacing w:val="-67"/>
        </w:rPr>
        <w:t xml:space="preserve"> </w:t>
      </w:r>
      <w:r>
        <w:t>регулятивных универсальных учебных</w:t>
      </w:r>
      <w:r>
        <w:rPr>
          <w:spacing w:val="-3"/>
        </w:rPr>
        <w:t xml:space="preserve"> </w:t>
      </w:r>
      <w:r>
        <w:t>действий:</w:t>
      </w:r>
    </w:p>
    <w:p w:rsidR="00E767C0" w:rsidRDefault="00A56CA5">
      <w:pPr>
        <w:pStyle w:val="a4"/>
        <w:spacing w:line="276" w:lineRule="auto"/>
        <w:ind w:left="1273" w:firstLine="0"/>
        <w:jc w:val="left"/>
      </w:pPr>
      <w:r>
        <w:t>планировать</w:t>
      </w:r>
      <w:r>
        <w:rPr>
          <w:spacing w:val="-14"/>
        </w:rPr>
        <w:t xml:space="preserve"> </w:t>
      </w:r>
      <w:r>
        <w:t>действия</w:t>
      </w:r>
      <w:r>
        <w:rPr>
          <w:spacing w:val="-11"/>
        </w:rPr>
        <w:t xml:space="preserve"> </w:t>
      </w:r>
      <w:r>
        <w:t>по</w:t>
      </w:r>
      <w:r>
        <w:rPr>
          <w:spacing w:val="-12"/>
        </w:rPr>
        <w:t xml:space="preserve"> </w:t>
      </w:r>
      <w:r>
        <w:t>решению</w:t>
      </w:r>
      <w:r>
        <w:rPr>
          <w:spacing w:val="-10"/>
        </w:rPr>
        <w:t xml:space="preserve"> </w:t>
      </w:r>
      <w:r>
        <w:t>учебной</w:t>
      </w:r>
      <w:r>
        <w:rPr>
          <w:spacing w:val="-5"/>
        </w:rPr>
        <w:t xml:space="preserve"> </w:t>
      </w:r>
      <w:r>
        <w:t>задачи</w:t>
      </w:r>
      <w:r>
        <w:rPr>
          <w:spacing w:val="-12"/>
        </w:rPr>
        <w:t xml:space="preserve"> </w:t>
      </w:r>
      <w:r>
        <w:t>для</w:t>
      </w:r>
      <w:r>
        <w:rPr>
          <w:spacing w:val="-10"/>
        </w:rPr>
        <w:t xml:space="preserve"> </w:t>
      </w:r>
      <w:r>
        <w:t>получения</w:t>
      </w:r>
      <w:r>
        <w:rPr>
          <w:spacing w:val="-12"/>
        </w:rPr>
        <w:t xml:space="preserve"> </w:t>
      </w:r>
      <w:r>
        <w:t>результата;</w:t>
      </w:r>
      <w:r>
        <w:rPr>
          <w:spacing w:val="-67"/>
        </w:rPr>
        <w:t xml:space="preserve"> </w:t>
      </w:r>
      <w:r>
        <w:t>выстраивать</w:t>
      </w:r>
      <w:r>
        <w:rPr>
          <w:spacing w:val="-2"/>
        </w:rPr>
        <w:t xml:space="preserve"> </w:t>
      </w:r>
      <w:r>
        <w:t>последовательность</w:t>
      </w:r>
      <w:r>
        <w:rPr>
          <w:spacing w:val="-2"/>
        </w:rPr>
        <w:t xml:space="preserve"> </w:t>
      </w:r>
      <w:r>
        <w:t>выбранных</w:t>
      </w:r>
      <w:r>
        <w:rPr>
          <w:spacing w:val="-4"/>
        </w:rPr>
        <w:t xml:space="preserve"> </w:t>
      </w:r>
      <w:r>
        <w:t>действий.</w:t>
      </w:r>
    </w:p>
    <w:p w:rsidR="00E767C0" w:rsidRDefault="00A56CA5">
      <w:pPr>
        <w:pStyle w:val="a4"/>
        <w:tabs>
          <w:tab w:val="left" w:pos="1728"/>
          <w:tab w:val="left" w:pos="3714"/>
          <w:tab w:val="left" w:pos="4630"/>
          <w:tab w:val="left" w:pos="6669"/>
          <w:tab w:val="left" w:pos="7786"/>
          <w:tab w:val="left" w:pos="9694"/>
          <w:tab w:val="left" w:pos="10342"/>
        </w:tabs>
        <w:spacing w:line="276" w:lineRule="auto"/>
        <w:ind w:right="162"/>
        <w:jc w:val="left"/>
      </w:pPr>
      <w:r>
        <w:t>У</w:t>
      </w:r>
      <w:r>
        <w:tab/>
        <w:t>обучающегося</w:t>
      </w:r>
      <w:r>
        <w:tab/>
        <w:t>будут</w:t>
      </w:r>
      <w:r>
        <w:tab/>
        <w:t>сформированы</w:t>
      </w:r>
      <w:r>
        <w:tab/>
        <w:t>умения</w:t>
      </w:r>
      <w:r>
        <w:tab/>
        <w:t>самоконтроля</w:t>
      </w:r>
      <w:r>
        <w:tab/>
        <w:t>как</w:t>
      </w:r>
      <w:r>
        <w:tab/>
      </w:r>
      <w:r>
        <w:rPr>
          <w:spacing w:val="-1"/>
        </w:rPr>
        <w:t>части</w:t>
      </w:r>
      <w:r>
        <w:rPr>
          <w:spacing w:val="-67"/>
        </w:rPr>
        <w:t xml:space="preserve"> </w:t>
      </w:r>
      <w:r>
        <w:t>регулятивных универсальных учебных</w:t>
      </w:r>
      <w:r>
        <w:rPr>
          <w:spacing w:val="-3"/>
        </w:rPr>
        <w:t xml:space="preserve"> </w:t>
      </w:r>
      <w:r>
        <w:t>действий:</w:t>
      </w:r>
    </w:p>
    <w:p w:rsidR="00E767C0" w:rsidRDefault="00A56CA5">
      <w:pPr>
        <w:pStyle w:val="a4"/>
        <w:spacing w:before="2" w:line="276" w:lineRule="auto"/>
        <w:ind w:right="168"/>
        <w:jc w:val="left"/>
      </w:pPr>
      <w:r>
        <w:t>устанавливать</w:t>
      </w:r>
      <w:r>
        <w:rPr>
          <w:spacing w:val="1"/>
        </w:rPr>
        <w:t xml:space="preserve"> </w:t>
      </w:r>
      <w:r>
        <w:t>причины</w:t>
      </w:r>
      <w:r>
        <w:rPr>
          <w:spacing w:val="1"/>
        </w:rPr>
        <w:t xml:space="preserve"> </w:t>
      </w:r>
      <w:r>
        <w:t>успеха/неудач</w:t>
      </w:r>
      <w:r>
        <w:rPr>
          <w:spacing w:val="1"/>
        </w:rPr>
        <w:t xml:space="preserve"> </w:t>
      </w:r>
      <w:r>
        <w:t>учебной</w:t>
      </w:r>
      <w:r>
        <w:rPr>
          <w:spacing w:val="1"/>
        </w:rPr>
        <w:t xml:space="preserve"> </w:t>
      </w:r>
      <w:r>
        <w:t>деятельности,</w:t>
      </w:r>
      <w:r>
        <w:rPr>
          <w:spacing w:val="1"/>
        </w:rPr>
        <w:t xml:space="preserve"> </w:t>
      </w:r>
      <w:r>
        <w:t>корректировать</w:t>
      </w:r>
      <w:r>
        <w:rPr>
          <w:spacing w:val="-67"/>
        </w:rPr>
        <w:t xml:space="preserve"> </w:t>
      </w:r>
      <w:r>
        <w:t>свои</w:t>
      </w:r>
      <w:r>
        <w:rPr>
          <w:spacing w:val="-2"/>
        </w:rPr>
        <w:t xml:space="preserve"> </w:t>
      </w:r>
      <w:r>
        <w:t>учебные</w:t>
      </w:r>
      <w:r>
        <w:rPr>
          <w:spacing w:val="-1"/>
        </w:rPr>
        <w:t xml:space="preserve"> </w:t>
      </w:r>
      <w:r>
        <w:t>действия</w:t>
      </w:r>
      <w:r>
        <w:rPr>
          <w:spacing w:val="-1"/>
        </w:rPr>
        <w:t xml:space="preserve"> </w:t>
      </w:r>
      <w:r>
        <w:t>для преодоления речевых</w:t>
      </w:r>
      <w:r>
        <w:rPr>
          <w:spacing w:val="-6"/>
        </w:rPr>
        <w:t xml:space="preserve"> </w:t>
      </w:r>
      <w:r>
        <w:t>и</w:t>
      </w:r>
      <w:r>
        <w:rPr>
          <w:spacing w:val="-2"/>
        </w:rPr>
        <w:t xml:space="preserve"> </w:t>
      </w:r>
      <w:r>
        <w:t>орфографических</w:t>
      </w:r>
      <w:r>
        <w:rPr>
          <w:spacing w:val="-5"/>
        </w:rPr>
        <w:t xml:space="preserve"> </w:t>
      </w:r>
      <w:r>
        <w:t>ошибок;</w:t>
      </w:r>
    </w:p>
    <w:p w:rsidR="00E767C0" w:rsidRDefault="00A56CA5">
      <w:pPr>
        <w:pStyle w:val="a4"/>
        <w:tabs>
          <w:tab w:val="left" w:pos="2855"/>
          <w:tab w:val="left" w:pos="4222"/>
          <w:tab w:val="left" w:pos="6067"/>
          <w:tab w:val="left" w:pos="6436"/>
          <w:tab w:val="left" w:pos="8330"/>
          <w:tab w:val="left" w:pos="9558"/>
          <w:tab w:val="left" w:pos="10708"/>
        </w:tabs>
        <w:spacing w:line="276" w:lineRule="auto"/>
        <w:ind w:right="169"/>
        <w:jc w:val="left"/>
      </w:pPr>
      <w:r>
        <w:t>соотносить</w:t>
      </w:r>
      <w:r>
        <w:tab/>
        <w:t>результат</w:t>
      </w:r>
      <w:r>
        <w:tab/>
        <w:t>деятельности</w:t>
      </w:r>
      <w:r>
        <w:tab/>
        <w:t>с</w:t>
      </w:r>
      <w:r>
        <w:tab/>
        <w:t>поставленной</w:t>
      </w:r>
      <w:r>
        <w:tab/>
        <w:t>учебной</w:t>
      </w:r>
      <w:r>
        <w:tab/>
        <w:t>задачей</w:t>
      </w:r>
      <w:r>
        <w:tab/>
      </w:r>
      <w:r>
        <w:rPr>
          <w:spacing w:val="-2"/>
        </w:rPr>
        <w:t>по</w:t>
      </w:r>
      <w:r>
        <w:rPr>
          <w:spacing w:val="-67"/>
        </w:rPr>
        <w:t xml:space="preserve"> </w:t>
      </w:r>
      <w:r>
        <w:t>выделению,</w:t>
      </w:r>
      <w:r>
        <w:rPr>
          <w:spacing w:val="5"/>
        </w:rPr>
        <w:t xml:space="preserve"> </w:t>
      </w:r>
      <w:r>
        <w:t>характеристике,</w:t>
      </w:r>
      <w:r>
        <w:rPr>
          <w:spacing w:val="2"/>
        </w:rPr>
        <w:t xml:space="preserve"> </w:t>
      </w:r>
      <w:r>
        <w:t>использованию</w:t>
      </w:r>
      <w:r>
        <w:rPr>
          <w:spacing w:val="-2"/>
        </w:rPr>
        <w:t xml:space="preserve"> </w:t>
      </w:r>
      <w:r>
        <w:t>языковых</w:t>
      </w:r>
      <w:r>
        <w:rPr>
          <w:spacing w:val="-5"/>
        </w:rPr>
        <w:t xml:space="preserve"> </w:t>
      </w:r>
      <w:r>
        <w:t>единиц;</w:t>
      </w:r>
    </w:p>
    <w:p w:rsidR="00E767C0" w:rsidRDefault="00A56CA5">
      <w:pPr>
        <w:pStyle w:val="a4"/>
        <w:spacing w:line="276" w:lineRule="auto"/>
        <w:jc w:val="left"/>
      </w:pPr>
      <w:r>
        <w:t>находить</w:t>
      </w:r>
      <w:r>
        <w:rPr>
          <w:spacing w:val="43"/>
        </w:rPr>
        <w:t xml:space="preserve"> </w:t>
      </w:r>
      <w:r>
        <w:t>ошибку,</w:t>
      </w:r>
      <w:r>
        <w:rPr>
          <w:spacing w:val="47"/>
        </w:rPr>
        <w:t xml:space="preserve"> </w:t>
      </w:r>
      <w:r>
        <w:t>допущенную</w:t>
      </w:r>
      <w:r>
        <w:rPr>
          <w:spacing w:val="45"/>
        </w:rPr>
        <w:t xml:space="preserve"> </w:t>
      </w:r>
      <w:r>
        <w:t>при</w:t>
      </w:r>
      <w:r>
        <w:rPr>
          <w:spacing w:val="45"/>
        </w:rPr>
        <w:t xml:space="preserve"> </w:t>
      </w:r>
      <w:r>
        <w:t>работе</w:t>
      </w:r>
      <w:r>
        <w:rPr>
          <w:spacing w:val="47"/>
        </w:rPr>
        <w:t xml:space="preserve"> </w:t>
      </w:r>
      <w:r>
        <w:t>с</w:t>
      </w:r>
      <w:r>
        <w:rPr>
          <w:spacing w:val="46"/>
        </w:rPr>
        <w:t xml:space="preserve"> </w:t>
      </w:r>
      <w:r>
        <w:t>языковым</w:t>
      </w:r>
      <w:r>
        <w:rPr>
          <w:spacing w:val="47"/>
        </w:rPr>
        <w:t xml:space="preserve"> </w:t>
      </w:r>
      <w:r>
        <w:t>материалом,</w:t>
      </w:r>
      <w:r>
        <w:rPr>
          <w:spacing w:val="43"/>
        </w:rPr>
        <w:t xml:space="preserve"> </w:t>
      </w:r>
      <w:r>
        <w:t>находить</w:t>
      </w:r>
      <w:r>
        <w:rPr>
          <w:spacing w:val="-67"/>
        </w:rPr>
        <w:t xml:space="preserve"> </w:t>
      </w:r>
      <w:r>
        <w:t>орфографическую</w:t>
      </w:r>
      <w:r>
        <w:rPr>
          <w:spacing w:val="-1"/>
        </w:rPr>
        <w:t xml:space="preserve"> </w:t>
      </w:r>
      <w:r>
        <w:t>и</w:t>
      </w:r>
      <w:r>
        <w:rPr>
          <w:spacing w:val="1"/>
        </w:rPr>
        <w:t xml:space="preserve"> </w:t>
      </w:r>
      <w:r>
        <w:t>пунктуационную</w:t>
      </w:r>
      <w:r>
        <w:rPr>
          <w:spacing w:val="-1"/>
        </w:rPr>
        <w:t xml:space="preserve"> </w:t>
      </w:r>
      <w:r>
        <w:t>ошибки;</w:t>
      </w:r>
    </w:p>
    <w:p w:rsidR="00E767C0" w:rsidRDefault="00A56CA5">
      <w:pPr>
        <w:pStyle w:val="a4"/>
        <w:spacing w:line="276" w:lineRule="auto"/>
        <w:ind w:right="156"/>
        <w:jc w:val="left"/>
      </w:pPr>
      <w:r>
        <w:t>сравнивать результаты своей деятельности и деятельности других обучающихся,</w:t>
      </w:r>
      <w:r>
        <w:rPr>
          <w:spacing w:val="-67"/>
        </w:rPr>
        <w:t xml:space="preserve"> </w:t>
      </w:r>
      <w:r>
        <w:t>объективно</w:t>
      </w:r>
      <w:r>
        <w:rPr>
          <w:spacing w:val="-1"/>
        </w:rPr>
        <w:t xml:space="preserve"> </w:t>
      </w:r>
      <w:r>
        <w:t>оценивать</w:t>
      </w:r>
      <w:r>
        <w:rPr>
          <w:spacing w:val="-2"/>
        </w:rPr>
        <w:t xml:space="preserve"> </w:t>
      </w:r>
      <w:r>
        <w:t>их</w:t>
      </w:r>
      <w:r>
        <w:rPr>
          <w:spacing w:val="-4"/>
        </w:rPr>
        <w:t xml:space="preserve"> </w:t>
      </w:r>
      <w:r>
        <w:t>по предложенным</w:t>
      </w:r>
      <w:r>
        <w:rPr>
          <w:spacing w:val="1"/>
        </w:rPr>
        <w:t xml:space="preserve"> </w:t>
      </w:r>
      <w:r>
        <w:t>критериям.</w:t>
      </w:r>
    </w:p>
    <w:p w:rsidR="00E767C0" w:rsidRDefault="00A56CA5">
      <w:pPr>
        <w:pStyle w:val="a4"/>
        <w:spacing w:line="276" w:lineRule="auto"/>
        <w:ind w:left="1273" w:firstLine="0"/>
        <w:jc w:val="left"/>
      </w:pPr>
      <w:r>
        <w:t>У обучающегося будут сформированы умения совместной деятельности:</w:t>
      </w:r>
      <w:r>
        <w:rPr>
          <w:spacing w:val="1"/>
        </w:rPr>
        <w:t xml:space="preserve"> </w:t>
      </w:r>
      <w:r>
        <w:t>формулировать</w:t>
      </w:r>
      <w:r>
        <w:rPr>
          <w:spacing w:val="9"/>
        </w:rPr>
        <w:t xml:space="preserve"> </w:t>
      </w:r>
      <w:r>
        <w:t>краткосрочные</w:t>
      </w:r>
      <w:r>
        <w:rPr>
          <w:spacing w:val="12"/>
        </w:rPr>
        <w:t xml:space="preserve"> </w:t>
      </w:r>
      <w:r>
        <w:t>и</w:t>
      </w:r>
      <w:r>
        <w:rPr>
          <w:spacing w:val="11"/>
        </w:rPr>
        <w:t xml:space="preserve"> </w:t>
      </w:r>
      <w:r>
        <w:t>долгосрочные</w:t>
      </w:r>
      <w:r>
        <w:rPr>
          <w:spacing w:val="13"/>
        </w:rPr>
        <w:t xml:space="preserve"> </w:t>
      </w:r>
      <w:r>
        <w:t>цели</w:t>
      </w:r>
      <w:r>
        <w:rPr>
          <w:spacing w:val="11"/>
        </w:rPr>
        <w:t xml:space="preserve"> </w:t>
      </w:r>
      <w:r>
        <w:t>(индивидуальные</w:t>
      </w:r>
      <w:r>
        <w:rPr>
          <w:spacing w:val="12"/>
        </w:rPr>
        <w:t xml:space="preserve"> </w:t>
      </w:r>
      <w:r>
        <w:t>с</w:t>
      </w:r>
      <w:r>
        <w:rPr>
          <w:spacing w:val="12"/>
        </w:rPr>
        <w:t xml:space="preserve"> </w:t>
      </w:r>
      <w:r>
        <w:t>учётом</w:t>
      </w:r>
    </w:p>
    <w:p w:rsidR="00E767C0" w:rsidRDefault="00A56CA5">
      <w:pPr>
        <w:pStyle w:val="a4"/>
        <w:spacing w:line="276" w:lineRule="auto"/>
        <w:ind w:right="163" w:firstLine="0"/>
      </w:pPr>
      <w:r>
        <w:t>участия</w:t>
      </w:r>
      <w:r>
        <w:rPr>
          <w:spacing w:val="1"/>
        </w:rPr>
        <w:t xml:space="preserve"> </w:t>
      </w:r>
      <w:r>
        <w:t>в</w:t>
      </w:r>
      <w:r>
        <w:rPr>
          <w:spacing w:val="1"/>
        </w:rPr>
        <w:t xml:space="preserve"> </w:t>
      </w:r>
      <w:r>
        <w:t>коллективных</w:t>
      </w:r>
      <w:r>
        <w:rPr>
          <w:spacing w:val="1"/>
        </w:rPr>
        <w:t xml:space="preserve"> </w:t>
      </w:r>
      <w:r>
        <w:t>задачах)</w:t>
      </w:r>
      <w:r>
        <w:rPr>
          <w:spacing w:val="1"/>
        </w:rPr>
        <w:t xml:space="preserve"> </w:t>
      </w:r>
      <w:r>
        <w:t>в</w:t>
      </w:r>
      <w:r>
        <w:rPr>
          <w:spacing w:val="1"/>
        </w:rPr>
        <w:t xml:space="preserve"> </w:t>
      </w:r>
      <w:r>
        <w:t>стандартной</w:t>
      </w:r>
      <w:r>
        <w:rPr>
          <w:spacing w:val="1"/>
        </w:rPr>
        <w:t xml:space="preserve"> </w:t>
      </w:r>
      <w:r>
        <w:t>(типовой)</w:t>
      </w:r>
      <w:r>
        <w:rPr>
          <w:spacing w:val="1"/>
        </w:rPr>
        <w:t xml:space="preserve"> </w:t>
      </w:r>
      <w:r>
        <w:t>ситуации</w:t>
      </w:r>
      <w:r>
        <w:rPr>
          <w:spacing w:val="1"/>
        </w:rPr>
        <w:t xml:space="preserve"> </w:t>
      </w:r>
      <w:r>
        <w:t>на</w:t>
      </w:r>
      <w:r>
        <w:rPr>
          <w:spacing w:val="1"/>
        </w:rPr>
        <w:t xml:space="preserve"> </w:t>
      </w:r>
      <w:r>
        <w:t>основе</w:t>
      </w:r>
      <w:r>
        <w:rPr>
          <w:spacing w:val="1"/>
        </w:rPr>
        <w:t xml:space="preserve"> </w:t>
      </w:r>
      <w:r>
        <w:t>предложенного</w:t>
      </w:r>
      <w:r>
        <w:rPr>
          <w:spacing w:val="1"/>
        </w:rPr>
        <w:t xml:space="preserve"> </w:t>
      </w:r>
      <w:r>
        <w:t>учителем</w:t>
      </w:r>
      <w:r>
        <w:rPr>
          <w:spacing w:val="1"/>
        </w:rPr>
        <w:t xml:space="preserve"> </w:t>
      </w:r>
      <w:r>
        <w:t>формата</w:t>
      </w:r>
      <w:r>
        <w:rPr>
          <w:spacing w:val="1"/>
        </w:rPr>
        <w:t xml:space="preserve"> </w:t>
      </w:r>
      <w:r>
        <w:t>планирования,</w:t>
      </w:r>
      <w:r>
        <w:rPr>
          <w:spacing w:val="1"/>
        </w:rPr>
        <w:t xml:space="preserve"> </w:t>
      </w:r>
      <w:r>
        <w:t>распределения</w:t>
      </w:r>
      <w:r>
        <w:rPr>
          <w:spacing w:val="1"/>
        </w:rPr>
        <w:t xml:space="preserve"> </w:t>
      </w:r>
      <w:r>
        <w:t>промежуточных</w:t>
      </w:r>
      <w:r>
        <w:rPr>
          <w:spacing w:val="1"/>
        </w:rPr>
        <w:t xml:space="preserve"> </w:t>
      </w:r>
      <w:r>
        <w:t>шагов</w:t>
      </w:r>
      <w:r>
        <w:rPr>
          <w:spacing w:val="-1"/>
        </w:rPr>
        <w:t xml:space="preserve"> </w:t>
      </w:r>
      <w:r>
        <w:t>и</w:t>
      </w:r>
      <w:r>
        <w:rPr>
          <w:spacing w:val="1"/>
        </w:rPr>
        <w:t xml:space="preserve"> </w:t>
      </w:r>
      <w:r>
        <w:t>сроков;</w:t>
      </w:r>
    </w:p>
    <w:p w:rsidR="00E767C0" w:rsidRDefault="00A56CA5">
      <w:pPr>
        <w:pStyle w:val="a4"/>
        <w:spacing w:line="278" w:lineRule="auto"/>
        <w:ind w:right="163"/>
      </w:pPr>
      <w:r>
        <w:t>принимать цель совместной деятельности, коллективно строить действия по её</w:t>
      </w:r>
      <w:r>
        <w:rPr>
          <w:spacing w:val="1"/>
        </w:rPr>
        <w:t xml:space="preserve"> </w:t>
      </w:r>
      <w:r>
        <w:t>достижению:</w:t>
      </w:r>
      <w:r>
        <w:rPr>
          <w:spacing w:val="1"/>
        </w:rPr>
        <w:t xml:space="preserve"> </w:t>
      </w:r>
      <w:r>
        <w:t>распределять</w:t>
      </w:r>
      <w:r>
        <w:rPr>
          <w:spacing w:val="1"/>
        </w:rPr>
        <w:t xml:space="preserve"> </w:t>
      </w:r>
      <w:r>
        <w:t>роли,</w:t>
      </w:r>
      <w:r>
        <w:rPr>
          <w:spacing w:val="1"/>
        </w:rPr>
        <w:t xml:space="preserve"> </w:t>
      </w:r>
      <w:r>
        <w:t>договариваться,</w:t>
      </w:r>
      <w:r>
        <w:rPr>
          <w:spacing w:val="1"/>
        </w:rPr>
        <w:t xml:space="preserve"> </w:t>
      </w:r>
      <w:r>
        <w:t>обсуждать</w:t>
      </w:r>
      <w:r>
        <w:rPr>
          <w:spacing w:val="1"/>
        </w:rPr>
        <w:t xml:space="preserve"> </w:t>
      </w:r>
      <w:r>
        <w:t>процесс</w:t>
      </w:r>
      <w:r>
        <w:rPr>
          <w:spacing w:val="1"/>
        </w:rPr>
        <w:t xml:space="preserve"> </w:t>
      </w:r>
      <w:r>
        <w:t>и</w:t>
      </w:r>
      <w:r>
        <w:rPr>
          <w:spacing w:val="1"/>
        </w:rPr>
        <w:t xml:space="preserve"> </w:t>
      </w:r>
      <w:r>
        <w:t>результат</w:t>
      </w:r>
      <w:r>
        <w:rPr>
          <w:spacing w:val="1"/>
        </w:rPr>
        <w:t xml:space="preserve"> </w:t>
      </w:r>
      <w:r>
        <w:t>совместной работы;</w:t>
      </w:r>
    </w:p>
    <w:p w:rsidR="00E767C0" w:rsidRDefault="00A56CA5">
      <w:pPr>
        <w:pStyle w:val="a4"/>
        <w:spacing w:line="276" w:lineRule="auto"/>
        <w:ind w:right="164"/>
      </w:pPr>
      <w:r>
        <w:t>проявлять</w:t>
      </w:r>
      <w:r>
        <w:rPr>
          <w:spacing w:val="1"/>
        </w:rPr>
        <w:t xml:space="preserve"> </w:t>
      </w:r>
      <w:r>
        <w:t>готовность</w:t>
      </w:r>
      <w:r>
        <w:rPr>
          <w:spacing w:val="1"/>
        </w:rPr>
        <w:t xml:space="preserve"> </w:t>
      </w:r>
      <w:r>
        <w:t>руководить,</w:t>
      </w:r>
      <w:r>
        <w:rPr>
          <w:spacing w:val="1"/>
        </w:rPr>
        <w:t xml:space="preserve"> </w:t>
      </w:r>
      <w:r>
        <w:t>выполнять</w:t>
      </w:r>
      <w:r>
        <w:rPr>
          <w:spacing w:val="1"/>
        </w:rPr>
        <w:t xml:space="preserve"> </w:t>
      </w:r>
      <w:r>
        <w:t>поручения,</w:t>
      </w:r>
      <w:r>
        <w:rPr>
          <w:spacing w:val="1"/>
        </w:rPr>
        <w:t xml:space="preserve"> </w:t>
      </w:r>
      <w:r>
        <w:t>подчиняться,</w:t>
      </w:r>
      <w:r>
        <w:rPr>
          <w:spacing w:val="1"/>
        </w:rPr>
        <w:t xml:space="preserve"> </w:t>
      </w:r>
      <w:r>
        <w:t>самостоятельно разрешать</w:t>
      </w:r>
      <w:r>
        <w:rPr>
          <w:spacing w:val="-2"/>
        </w:rPr>
        <w:t xml:space="preserve"> </w:t>
      </w:r>
      <w:r>
        <w:t>конфликты;</w:t>
      </w:r>
    </w:p>
    <w:p w:rsidR="00E767C0" w:rsidRDefault="00A56CA5">
      <w:pPr>
        <w:pStyle w:val="a4"/>
        <w:spacing w:line="276" w:lineRule="auto"/>
        <w:ind w:right="162"/>
      </w:pPr>
      <w:r>
        <w:t>ответственно</w:t>
      </w:r>
      <w:r>
        <w:rPr>
          <w:spacing w:val="1"/>
        </w:rPr>
        <w:t xml:space="preserve"> </w:t>
      </w:r>
      <w:r>
        <w:t>выполнять</w:t>
      </w:r>
      <w:r>
        <w:rPr>
          <w:spacing w:val="1"/>
        </w:rPr>
        <w:t xml:space="preserve"> </w:t>
      </w:r>
      <w:r>
        <w:t>свою</w:t>
      </w:r>
      <w:r>
        <w:rPr>
          <w:spacing w:val="1"/>
        </w:rPr>
        <w:t xml:space="preserve"> </w:t>
      </w:r>
      <w:r>
        <w:t>часть</w:t>
      </w:r>
      <w:r>
        <w:rPr>
          <w:spacing w:val="1"/>
        </w:rPr>
        <w:t xml:space="preserve"> </w:t>
      </w:r>
      <w:r>
        <w:t>работы;</w:t>
      </w:r>
      <w:r>
        <w:rPr>
          <w:spacing w:val="1"/>
        </w:rPr>
        <w:t xml:space="preserve"> </w:t>
      </w:r>
      <w:r>
        <w:t>оценивать</w:t>
      </w:r>
      <w:r>
        <w:rPr>
          <w:spacing w:val="1"/>
        </w:rPr>
        <w:t xml:space="preserve"> </w:t>
      </w:r>
      <w:r>
        <w:t>свой</w:t>
      </w:r>
      <w:r>
        <w:rPr>
          <w:spacing w:val="1"/>
        </w:rPr>
        <w:t xml:space="preserve"> </w:t>
      </w:r>
      <w:r>
        <w:t>вклад</w:t>
      </w:r>
      <w:r>
        <w:rPr>
          <w:spacing w:val="1"/>
        </w:rPr>
        <w:t xml:space="preserve"> </w:t>
      </w:r>
      <w:r>
        <w:t>в</w:t>
      </w:r>
      <w:r>
        <w:rPr>
          <w:spacing w:val="1"/>
        </w:rPr>
        <w:t xml:space="preserve"> </w:t>
      </w:r>
      <w:r>
        <w:t>общий</w:t>
      </w:r>
      <w:r>
        <w:rPr>
          <w:spacing w:val="-67"/>
        </w:rPr>
        <w:t xml:space="preserve"> </w:t>
      </w:r>
      <w:r>
        <w:t>результат;</w:t>
      </w:r>
    </w:p>
    <w:p w:rsidR="00E767C0" w:rsidRDefault="00A56CA5">
      <w:pPr>
        <w:pStyle w:val="a4"/>
        <w:spacing w:line="276" w:lineRule="auto"/>
        <w:ind w:right="165"/>
      </w:pPr>
      <w:r>
        <w:t>выполнять</w:t>
      </w:r>
      <w:r>
        <w:rPr>
          <w:spacing w:val="1"/>
        </w:rPr>
        <w:t xml:space="preserve"> </w:t>
      </w:r>
      <w:r>
        <w:t>совместные</w:t>
      </w:r>
      <w:r>
        <w:rPr>
          <w:spacing w:val="1"/>
        </w:rPr>
        <w:t xml:space="preserve"> </w:t>
      </w:r>
      <w:r>
        <w:t>проектные</w:t>
      </w:r>
      <w:r>
        <w:rPr>
          <w:spacing w:val="1"/>
        </w:rPr>
        <w:t xml:space="preserve"> </w:t>
      </w:r>
      <w:r>
        <w:t>задания</w:t>
      </w:r>
      <w:r>
        <w:rPr>
          <w:spacing w:val="1"/>
        </w:rPr>
        <w:t xml:space="preserve"> </w:t>
      </w:r>
      <w:r>
        <w:t>с</w:t>
      </w:r>
      <w:r>
        <w:rPr>
          <w:spacing w:val="1"/>
        </w:rPr>
        <w:t xml:space="preserve"> </w:t>
      </w:r>
      <w:r>
        <w:t>использованием</w:t>
      </w:r>
      <w:r>
        <w:rPr>
          <w:spacing w:val="1"/>
        </w:rPr>
        <w:t xml:space="preserve"> </w:t>
      </w:r>
      <w:r>
        <w:t>предложенного</w:t>
      </w:r>
      <w:r>
        <w:rPr>
          <w:spacing w:val="1"/>
        </w:rPr>
        <w:t xml:space="preserve"> </w:t>
      </w:r>
      <w:r>
        <w:t>образца.</w:t>
      </w:r>
    </w:p>
    <w:p w:rsidR="00E767C0" w:rsidRDefault="00A56CA5">
      <w:pPr>
        <w:pStyle w:val="a4"/>
        <w:spacing w:line="276" w:lineRule="auto"/>
        <w:ind w:right="151"/>
      </w:pPr>
      <w:r>
        <w:t>Изучение учебного предмета «Родной (русский) язык» в течение четырёх лет</w:t>
      </w:r>
      <w:r>
        <w:rPr>
          <w:spacing w:val="1"/>
        </w:rPr>
        <w:t xml:space="preserve"> </w:t>
      </w:r>
      <w:r>
        <w:t>обучения должно обеспечить воспитание ценностного отношения к родному языку как</w:t>
      </w:r>
      <w:r>
        <w:rPr>
          <w:spacing w:val="-68"/>
        </w:rPr>
        <w:t xml:space="preserve"> </w:t>
      </w:r>
      <w:r>
        <w:t>отражению культуры, включение обучающихся в культурно-языковое пространство</w:t>
      </w:r>
      <w:r>
        <w:rPr>
          <w:spacing w:val="1"/>
        </w:rPr>
        <w:t xml:space="preserve"> </w:t>
      </w:r>
      <w:r>
        <w:t>русского</w:t>
      </w:r>
      <w:r>
        <w:rPr>
          <w:spacing w:val="1"/>
        </w:rPr>
        <w:t xml:space="preserve"> </w:t>
      </w:r>
      <w:r>
        <w:t>народа,</w:t>
      </w:r>
      <w:r>
        <w:rPr>
          <w:spacing w:val="1"/>
        </w:rPr>
        <w:t xml:space="preserve"> </w:t>
      </w:r>
      <w:r>
        <w:t>осмысление</w:t>
      </w:r>
      <w:r>
        <w:rPr>
          <w:spacing w:val="1"/>
        </w:rPr>
        <w:t xml:space="preserve"> </w:t>
      </w:r>
      <w:r>
        <w:t>красоты</w:t>
      </w:r>
      <w:r>
        <w:rPr>
          <w:spacing w:val="1"/>
        </w:rPr>
        <w:t xml:space="preserve"> </w:t>
      </w:r>
      <w:r>
        <w:t>и</w:t>
      </w:r>
      <w:r>
        <w:rPr>
          <w:spacing w:val="1"/>
        </w:rPr>
        <w:t xml:space="preserve"> </w:t>
      </w:r>
      <w:r>
        <w:t>величия</w:t>
      </w:r>
      <w:r>
        <w:rPr>
          <w:spacing w:val="1"/>
        </w:rPr>
        <w:t xml:space="preserve"> </w:t>
      </w:r>
      <w:r>
        <w:t>русского</w:t>
      </w:r>
      <w:r>
        <w:rPr>
          <w:spacing w:val="1"/>
        </w:rPr>
        <w:t xml:space="preserve"> </w:t>
      </w:r>
      <w:r>
        <w:t>языка,</w:t>
      </w:r>
      <w:r>
        <w:rPr>
          <w:spacing w:val="1"/>
        </w:rPr>
        <w:t xml:space="preserve"> </w:t>
      </w:r>
      <w:r>
        <w:t>приобщение</w:t>
      </w:r>
      <w:r>
        <w:rPr>
          <w:spacing w:val="1"/>
        </w:rPr>
        <w:t xml:space="preserve"> </w:t>
      </w:r>
      <w:r>
        <w:t>к</w:t>
      </w:r>
      <w:r>
        <w:rPr>
          <w:spacing w:val="1"/>
        </w:rPr>
        <w:t xml:space="preserve"> </w:t>
      </w:r>
      <w:r>
        <w:t>литературному</w:t>
      </w:r>
      <w:r>
        <w:rPr>
          <w:spacing w:val="1"/>
        </w:rPr>
        <w:t xml:space="preserve"> </w:t>
      </w:r>
      <w:r>
        <w:t>наследию</w:t>
      </w:r>
      <w:r>
        <w:rPr>
          <w:spacing w:val="1"/>
        </w:rPr>
        <w:t xml:space="preserve"> </w:t>
      </w:r>
      <w:r>
        <w:t>русского</w:t>
      </w:r>
      <w:r>
        <w:rPr>
          <w:spacing w:val="1"/>
        </w:rPr>
        <w:t xml:space="preserve"> </w:t>
      </w:r>
      <w:r>
        <w:t>народа,</w:t>
      </w:r>
      <w:r>
        <w:rPr>
          <w:spacing w:val="1"/>
        </w:rPr>
        <w:t xml:space="preserve"> </w:t>
      </w:r>
      <w:r>
        <w:t>обогащение</w:t>
      </w:r>
      <w:r>
        <w:rPr>
          <w:spacing w:val="1"/>
        </w:rPr>
        <w:t xml:space="preserve"> </w:t>
      </w:r>
      <w:r>
        <w:t>активного</w:t>
      </w:r>
      <w:r>
        <w:rPr>
          <w:spacing w:val="1"/>
        </w:rPr>
        <w:t xml:space="preserve"> </w:t>
      </w:r>
      <w:r>
        <w:t>и</w:t>
      </w:r>
      <w:r>
        <w:rPr>
          <w:spacing w:val="1"/>
        </w:rPr>
        <w:t xml:space="preserve"> </w:t>
      </w:r>
      <w:r>
        <w:t>пассивного</w:t>
      </w:r>
      <w:r>
        <w:rPr>
          <w:spacing w:val="1"/>
        </w:rPr>
        <w:t xml:space="preserve"> </w:t>
      </w:r>
      <w:r>
        <w:t>словарного запаса, развитие у обучающихся культуры владения родным языком во</w:t>
      </w:r>
      <w:r>
        <w:rPr>
          <w:spacing w:val="1"/>
        </w:rPr>
        <w:t xml:space="preserve"> </w:t>
      </w:r>
      <w:r>
        <w:t>всей полноте его функциональных возможностей в соответствии с нормами устной и</w:t>
      </w:r>
      <w:r>
        <w:rPr>
          <w:spacing w:val="1"/>
        </w:rPr>
        <w:t xml:space="preserve"> </w:t>
      </w:r>
      <w:r>
        <w:t>письменной</w:t>
      </w:r>
      <w:r>
        <w:rPr>
          <w:spacing w:val="-6"/>
        </w:rPr>
        <w:t xml:space="preserve"> </w:t>
      </w:r>
      <w:r>
        <w:t>речи,</w:t>
      </w:r>
      <w:r>
        <w:rPr>
          <w:spacing w:val="-4"/>
        </w:rPr>
        <w:t xml:space="preserve"> </w:t>
      </w:r>
      <w:r>
        <w:t>правилами</w:t>
      </w:r>
      <w:r>
        <w:rPr>
          <w:spacing w:val="-6"/>
        </w:rPr>
        <w:t xml:space="preserve"> </w:t>
      </w:r>
      <w:r>
        <w:t>речевого</w:t>
      </w:r>
      <w:r>
        <w:rPr>
          <w:spacing w:val="-10"/>
        </w:rPr>
        <w:t xml:space="preserve"> </w:t>
      </w:r>
      <w:r>
        <w:t>этикета,</w:t>
      </w:r>
      <w:r>
        <w:rPr>
          <w:spacing w:val="-4"/>
        </w:rPr>
        <w:t xml:space="preserve"> </w:t>
      </w:r>
      <w:r>
        <w:t>расширение</w:t>
      </w:r>
      <w:r>
        <w:rPr>
          <w:spacing w:val="-5"/>
        </w:rPr>
        <w:t xml:space="preserve"> </w:t>
      </w:r>
      <w:r>
        <w:t>знаний</w:t>
      </w:r>
      <w:r>
        <w:rPr>
          <w:spacing w:val="-7"/>
        </w:rPr>
        <w:t xml:space="preserve"> </w:t>
      </w:r>
      <w:r>
        <w:t>о</w:t>
      </w:r>
      <w:r>
        <w:rPr>
          <w:spacing w:val="-10"/>
        </w:rPr>
        <w:t xml:space="preserve"> </w:t>
      </w:r>
      <w:r>
        <w:t>родном</w:t>
      </w:r>
      <w:r>
        <w:rPr>
          <w:spacing w:val="6"/>
        </w:rPr>
        <w:t xml:space="preserve"> </w:t>
      </w:r>
      <w:r>
        <w:t>языке</w:t>
      </w:r>
      <w:r>
        <w:rPr>
          <w:spacing w:val="-5"/>
        </w:rPr>
        <w:t xml:space="preserve"> </w:t>
      </w:r>
      <w:r>
        <w:t>как</w:t>
      </w:r>
      <w:r>
        <w:rPr>
          <w:spacing w:val="-67"/>
        </w:rPr>
        <w:t xml:space="preserve"> </w:t>
      </w:r>
      <w:r>
        <w:t>системе</w:t>
      </w:r>
      <w:r>
        <w:rPr>
          <w:spacing w:val="1"/>
        </w:rPr>
        <w:t xml:space="preserve"> </w:t>
      </w:r>
      <w:r>
        <w:t>и</w:t>
      </w:r>
      <w:r>
        <w:rPr>
          <w:spacing w:val="1"/>
        </w:rPr>
        <w:t xml:space="preserve"> </w:t>
      </w:r>
      <w:r>
        <w:t>как</w:t>
      </w:r>
      <w:r>
        <w:rPr>
          <w:spacing w:val="1"/>
        </w:rPr>
        <w:t xml:space="preserve"> </w:t>
      </w:r>
      <w:r>
        <w:t>развивающемся</w:t>
      </w:r>
      <w:r>
        <w:rPr>
          <w:spacing w:val="1"/>
        </w:rPr>
        <w:t xml:space="preserve"> </w:t>
      </w:r>
      <w:r>
        <w:t>явлении,</w:t>
      </w:r>
      <w:r>
        <w:rPr>
          <w:spacing w:val="1"/>
        </w:rPr>
        <w:t xml:space="preserve"> </w:t>
      </w:r>
      <w:r>
        <w:t>формирование</w:t>
      </w:r>
      <w:r>
        <w:rPr>
          <w:spacing w:val="1"/>
        </w:rPr>
        <w:t xml:space="preserve"> </w:t>
      </w:r>
      <w:r>
        <w:t>аналитических</w:t>
      </w:r>
      <w:r>
        <w:rPr>
          <w:spacing w:val="1"/>
        </w:rPr>
        <w:t xml:space="preserve"> </w:t>
      </w:r>
      <w:r>
        <w:t>умений</w:t>
      </w:r>
      <w:r>
        <w:rPr>
          <w:spacing w:val="1"/>
        </w:rPr>
        <w:t xml:space="preserve"> </w:t>
      </w:r>
      <w:r>
        <w:t>в</w:t>
      </w:r>
      <w:r>
        <w:rPr>
          <w:spacing w:val="1"/>
        </w:rPr>
        <w:t xml:space="preserve"> </w:t>
      </w:r>
      <w:r>
        <w:t>отношении языковых единиц и текстов разных функционально-смысловых типов и</w:t>
      </w:r>
      <w:r>
        <w:rPr>
          <w:spacing w:val="1"/>
        </w:rPr>
        <w:t xml:space="preserve"> </w:t>
      </w:r>
      <w:r>
        <w:t>жанров.</w:t>
      </w:r>
    </w:p>
    <w:p w:rsidR="00E767C0" w:rsidRDefault="00A56CA5">
      <w:pPr>
        <w:pStyle w:val="a4"/>
        <w:spacing w:line="276" w:lineRule="auto"/>
        <w:ind w:right="163"/>
      </w:pPr>
      <w:r>
        <w:t>К концу обучения в 1 классе обучающийся достигнет следующих предметных</w:t>
      </w:r>
      <w:r>
        <w:rPr>
          <w:spacing w:val="1"/>
        </w:rPr>
        <w:t xml:space="preserve"> </w:t>
      </w:r>
      <w:r>
        <w:t>результатов</w:t>
      </w:r>
      <w:r>
        <w:rPr>
          <w:spacing w:val="-5"/>
        </w:rPr>
        <w:t xml:space="preserve"> </w:t>
      </w:r>
      <w:r>
        <w:t>по</w:t>
      </w:r>
      <w:r>
        <w:rPr>
          <w:spacing w:val="-3"/>
        </w:rPr>
        <w:t xml:space="preserve"> </w:t>
      </w:r>
      <w:r>
        <w:t>отдельным</w:t>
      </w:r>
      <w:r>
        <w:rPr>
          <w:spacing w:val="-3"/>
        </w:rPr>
        <w:t xml:space="preserve"> </w:t>
      </w:r>
      <w:r>
        <w:t>темам</w:t>
      </w:r>
      <w:r>
        <w:rPr>
          <w:spacing w:val="-1"/>
        </w:rPr>
        <w:t xml:space="preserve"> </w:t>
      </w:r>
      <w:r>
        <w:t>программы</w:t>
      </w:r>
      <w:r>
        <w:rPr>
          <w:spacing w:val="-4"/>
        </w:rPr>
        <w:t xml:space="preserve"> </w:t>
      </w:r>
      <w:r>
        <w:t>по</w:t>
      </w:r>
      <w:r>
        <w:rPr>
          <w:spacing w:val="-3"/>
        </w:rPr>
        <w:t xml:space="preserve"> </w:t>
      </w:r>
      <w:r>
        <w:t>родному</w:t>
      </w:r>
      <w:r>
        <w:rPr>
          <w:spacing w:val="-8"/>
        </w:rPr>
        <w:t xml:space="preserve"> </w:t>
      </w:r>
      <w:r>
        <w:t>(русскому)</w:t>
      </w:r>
      <w:r>
        <w:rPr>
          <w:spacing w:val="-4"/>
        </w:rPr>
        <w:t xml:space="preserve"> </w:t>
      </w:r>
      <w:r>
        <w:t>языку:</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57"/>
      </w:pPr>
      <w:r>
        <w:lastRenderedPageBreak/>
        <w:t>распознавать</w:t>
      </w:r>
      <w:r>
        <w:rPr>
          <w:spacing w:val="1"/>
        </w:rPr>
        <w:t xml:space="preserve"> </w:t>
      </w:r>
      <w:r>
        <w:t>слова</w:t>
      </w:r>
      <w:r>
        <w:rPr>
          <w:spacing w:val="1"/>
        </w:rPr>
        <w:t xml:space="preserve"> </w:t>
      </w:r>
      <w:r>
        <w:t>с</w:t>
      </w:r>
      <w:r>
        <w:rPr>
          <w:spacing w:val="1"/>
        </w:rPr>
        <w:t xml:space="preserve"> </w:t>
      </w:r>
      <w:r>
        <w:t>национально-культурным</w:t>
      </w:r>
      <w:r>
        <w:rPr>
          <w:spacing w:val="1"/>
        </w:rPr>
        <w:t xml:space="preserve"> </w:t>
      </w:r>
      <w:r>
        <w:t>компонентом</w:t>
      </w:r>
      <w:r>
        <w:rPr>
          <w:spacing w:val="1"/>
        </w:rPr>
        <w:t xml:space="preserve"> </w:t>
      </w:r>
      <w:r>
        <w:t>значения,</w:t>
      </w:r>
      <w:r>
        <w:rPr>
          <w:spacing w:val="1"/>
        </w:rPr>
        <w:t xml:space="preserve"> </w:t>
      </w:r>
      <w:r>
        <w:t>обозначающие</w:t>
      </w:r>
      <w:r>
        <w:rPr>
          <w:spacing w:val="1"/>
        </w:rPr>
        <w:t xml:space="preserve"> </w:t>
      </w:r>
      <w:r>
        <w:t>предметы</w:t>
      </w:r>
      <w:r>
        <w:rPr>
          <w:spacing w:val="1"/>
        </w:rPr>
        <w:t xml:space="preserve"> </w:t>
      </w:r>
      <w:r>
        <w:t>традиционного</w:t>
      </w:r>
      <w:r>
        <w:rPr>
          <w:spacing w:val="1"/>
        </w:rPr>
        <w:t xml:space="preserve"> </w:t>
      </w:r>
      <w:r>
        <w:t>русского</w:t>
      </w:r>
      <w:r>
        <w:rPr>
          <w:spacing w:val="1"/>
        </w:rPr>
        <w:t xml:space="preserve"> </w:t>
      </w:r>
      <w:r>
        <w:t>быта</w:t>
      </w:r>
      <w:r>
        <w:rPr>
          <w:spacing w:val="1"/>
        </w:rPr>
        <w:t xml:space="preserve"> </w:t>
      </w:r>
      <w:r>
        <w:t>(дом,</w:t>
      </w:r>
      <w:r>
        <w:rPr>
          <w:spacing w:val="1"/>
        </w:rPr>
        <w:t xml:space="preserve"> </w:t>
      </w:r>
      <w:r>
        <w:t>одежда),</w:t>
      </w:r>
      <w:r>
        <w:rPr>
          <w:spacing w:val="1"/>
        </w:rPr>
        <w:t xml:space="preserve"> </w:t>
      </w:r>
      <w:r>
        <w:t>понимать</w:t>
      </w:r>
      <w:r>
        <w:rPr>
          <w:spacing w:val="1"/>
        </w:rPr>
        <w:t xml:space="preserve"> </w:t>
      </w:r>
      <w:r>
        <w:t>значения</w:t>
      </w:r>
      <w:r>
        <w:rPr>
          <w:spacing w:val="1"/>
        </w:rPr>
        <w:t xml:space="preserve"> </w:t>
      </w:r>
      <w:r>
        <w:t>устаревших</w:t>
      </w:r>
      <w:r>
        <w:rPr>
          <w:spacing w:val="-4"/>
        </w:rPr>
        <w:t xml:space="preserve"> </w:t>
      </w:r>
      <w:r>
        <w:t>слов</w:t>
      </w:r>
      <w:r>
        <w:rPr>
          <w:spacing w:val="-1"/>
        </w:rPr>
        <w:t xml:space="preserve"> </w:t>
      </w:r>
      <w:r>
        <w:t>по</w:t>
      </w:r>
      <w:r>
        <w:rPr>
          <w:spacing w:val="5"/>
        </w:rPr>
        <w:t xml:space="preserve"> </w:t>
      </w:r>
      <w:r>
        <w:t>указанной тематике;</w:t>
      </w:r>
    </w:p>
    <w:p w:rsidR="00E767C0" w:rsidRDefault="00A56CA5">
      <w:pPr>
        <w:pStyle w:val="a4"/>
        <w:spacing w:line="276" w:lineRule="auto"/>
        <w:ind w:right="162"/>
      </w:pPr>
      <w:r>
        <w:t>использовать словарные статьи учебного пособия для определения лексического</w:t>
      </w:r>
      <w:r>
        <w:rPr>
          <w:spacing w:val="-67"/>
        </w:rPr>
        <w:t xml:space="preserve"> </w:t>
      </w:r>
      <w:r>
        <w:t>значения</w:t>
      </w:r>
      <w:r>
        <w:rPr>
          <w:spacing w:val="1"/>
        </w:rPr>
        <w:t xml:space="preserve"> </w:t>
      </w:r>
      <w:r>
        <w:t>слова;</w:t>
      </w:r>
    </w:p>
    <w:p w:rsidR="00E767C0" w:rsidRDefault="00A56CA5">
      <w:pPr>
        <w:pStyle w:val="a4"/>
        <w:spacing w:line="278" w:lineRule="auto"/>
        <w:ind w:right="167"/>
      </w:pPr>
      <w:r>
        <w:t>понимать</w:t>
      </w:r>
      <w:r>
        <w:rPr>
          <w:spacing w:val="1"/>
        </w:rPr>
        <w:t xml:space="preserve"> </w:t>
      </w:r>
      <w:r>
        <w:t>значения</w:t>
      </w:r>
      <w:r>
        <w:rPr>
          <w:spacing w:val="1"/>
        </w:rPr>
        <w:t xml:space="preserve"> </w:t>
      </w:r>
      <w:r>
        <w:t>русских пословиц</w:t>
      </w:r>
      <w:r>
        <w:rPr>
          <w:spacing w:val="1"/>
        </w:rPr>
        <w:t xml:space="preserve"> </w:t>
      </w:r>
      <w:r>
        <w:t>и</w:t>
      </w:r>
      <w:r>
        <w:rPr>
          <w:spacing w:val="1"/>
        </w:rPr>
        <w:t xml:space="preserve"> </w:t>
      </w:r>
      <w:r>
        <w:t>поговорок,</w:t>
      </w:r>
      <w:r>
        <w:rPr>
          <w:spacing w:val="1"/>
        </w:rPr>
        <w:t xml:space="preserve"> </w:t>
      </w:r>
      <w:r>
        <w:t>связанных с</w:t>
      </w:r>
      <w:r>
        <w:rPr>
          <w:spacing w:val="1"/>
        </w:rPr>
        <w:t xml:space="preserve"> </w:t>
      </w:r>
      <w:r>
        <w:t>изученными</w:t>
      </w:r>
      <w:r>
        <w:rPr>
          <w:spacing w:val="1"/>
        </w:rPr>
        <w:t xml:space="preserve"> </w:t>
      </w:r>
      <w:r>
        <w:t>темами;</w:t>
      </w:r>
    </w:p>
    <w:p w:rsidR="00E767C0" w:rsidRDefault="00A56CA5">
      <w:pPr>
        <w:pStyle w:val="a4"/>
        <w:spacing w:line="276" w:lineRule="auto"/>
        <w:ind w:right="168"/>
      </w:pPr>
      <w:r>
        <w:t>осознавать важность соблюдения норм современного русского литературного</w:t>
      </w:r>
      <w:r>
        <w:rPr>
          <w:spacing w:val="1"/>
        </w:rPr>
        <w:t xml:space="preserve"> </w:t>
      </w:r>
      <w:r>
        <w:t>языка</w:t>
      </w:r>
      <w:r>
        <w:rPr>
          <w:spacing w:val="1"/>
        </w:rPr>
        <w:t xml:space="preserve"> </w:t>
      </w:r>
      <w:r>
        <w:t>для</w:t>
      </w:r>
      <w:r>
        <w:rPr>
          <w:spacing w:val="2"/>
        </w:rPr>
        <w:t xml:space="preserve"> </w:t>
      </w:r>
      <w:r>
        <w:t>культурного</w:t>
      </w:r>
      <w:r>
        <w:rPr>
          <w:spacing w:val="3"/>
        </w:rPr>
        <w:t xml:space="preserve"> </w:t>
      </w:r>
      <w:r>
        <w:t>человека;</w:t>
      </w:r>
    </w:p>
    <w:p w:rsidR="00E767C0" w:rsidRDefault="00A56CA5">
      <w:pPr>
        <w:pStyle w:val="a4"/>
        <w:spacing w:line="276" w:lineRule="auto"/>
        <w:ind w:left="1273" w:right="1812" w:firstLine="0"/>
      </w:pPr>
      <w:r>
        <w:t>произносить</w:t>
      </w:r>
      <w:r>
        <w:rPr>
          <w:spacing w:val="-13"/>
        </w:rPr>
        <w:t xml:space="preserve"> </w:t>
      </w:r>
      <w:r>
        <w:t>слова</w:t>
      </w:r>
      <w:r>
        <w:rPr>
          <w:spacing w:val="-10"/>
        </w:rPr>
        <w:t xml:space="preserve"> </w:t>
      </w:r>
      <w:r>
        <w:t>с</w:t>
      </w:r>
      <w:r>
        <w:rPr>
          <w:spacing w:val="-10"/>
        </w:rPr>
        <w:t xml:space="preserve"> </w:t>
      </w:r>
      <w:r>
        <w:t>правильным</w:t>
      </w:r>
      <w:r>
        <w:rPr>
          <w:spacing w:val="-6"/>
        </w:rPr>
        <w:t xml:space="preserve"> </w:t>
      </w:r>
      <w:r>
        <w:t>ударением</w:t>
      </w:r>
      <w:r>
        <w:rPr>
          <w:spacing w:val="-9"/>
        </w:rPr>
        <w:t xml:space="preserve"> </w:t>
      </w:r>
      <w:r>
        <w:t>(в</w:t>
      </w:r>
      <w:r>
        <w:rPr>
          <w:spacing w:val="-12"/>
        </w:rPr>
        <w:t xml:space="preserve"> </w:t>
      </w:r>
      <w:r>
        <w:t>рамках</w:t>
      </w:r>
      <w:r>
        <w:rPr>
          <w:spacing w:val="-14"/>
        </w:rPr>
        <w:t xml:space="preserve"> </w:t>
      </w:r>
      <w:r>
        <w:t>изученного);</w:t>
      </w:r>
      <w:r>
        <w:rPr>
          <w:spacing w:val="-68"/>
        </w:rPr>
        <w:t xml:space="preserve"> </w:t>
      </w:r>
      <w:r>
        <w:t>осознавать</w:t>
      </w:r>
      <w:r>
        <w:rPr>
          <w:spacing w:val="-3"/>
        </w:rPr>
        <w:t xml:space="preserve"> </w:t>
      </w:r>
      <w:r>
        <w:t>смыслоразличительную</w:t>
      </w:r>
      <w:r>
        <w:rPr>
          <w:spacing w:val="-1"/>
        </w:rPr>
        <w:t xml:space="preserve"> </w:t>
      </w:r>
      <w:r>
        <w:t>роль</w:t>
      </w:r>
      <w:r>
        <w:rPr>
          <w:spacing w:val="-3"/>
        </w:rPr>
        <w:t xml:space="preserve"> </w:t>
      </w:r>
      <w:r>
        <w:t>ударения;</w:t>
      </w:r>
    </w:p>
    <w:p w:rsidR="00E767C0" w:rsidRDefault="00A56CA5">
      <w:pPr>
        <w:pStyle w:val="a4"/>
        <w:spacing w:line="276" w:lineRule="auto"/>
        <w:jc w:val="left"/>
      </w:pPr>
      <w:r>
        <w:t>соотносить</w:t>
      </w:r>
      <w:r>
        <w:rPr>
          <w:spacing w:val="33"/>
        </w:rPr>
        <w:t xml:space="preserve"> </w:t>
      </w:r>
      <w:r>
        <w:t>собственную</w:t>
      </w:r>
      <w:r>
        <w:rPr>
          <w:spacing w:val="34"/>
        </w:rPr>
        <w:t xml:space="preserve"> </w:t>
      </w:r>
      <w:r>
        <w:t>и</w:t>
      </w:r>
      <w:r>
        <w:rPr>
          <w:spacing w:val="35"/>
        </w:rPr>
        <w:t xml:space="preserve"> </w:t>
      </w:r>
      <w:r>
        <w:t>чужую</w:t>
      </w:r>
      <w:r>
        <w:rPr>
          <w:spacing w:val="34"/>
        </w:rPr>
        <w:t xml:space="preserve"> </w:t>
      </w:r>
      <w:r>
        <w:t>речь</w:t>
      </w:r>
      <w:r>
        <w:rPr>
          <w:spacing w:val="33"/>
        </w:rPr>
        <w:t xml:space="preserve"> </w:t>
      </w:r>
      <w:r>
        <w:t>с</w:t>
      </w:r>
      <w:r>
        <w:rPr>
          <w:spacing w:val="36"/>
        </w:rPr>
        <w:t xml:space="preserve"> </w:t>
      </w:r>
      <w:r>
        <w:t>нормами</w:t>
      </w:r>
      <w:r>
        <w:rPr>
          <w:spacing w:val="35"/>
        </w:rPr>
        <w:t xml:space="preserve"> </w:t>
      </w:r>
      <w:r>
        <w:t>современного</w:t>
      </w:r>
      <w:r>
        <w:rPr>
          <w:spacing w:val="35"/>
        </w:rPr>
        <w:t xml:space="preserve"> </w:t>
      </w:r>
      <w:r>
        <w:t>русского</w:t>
      </w:r>
      <w:r>
        <w:rPr>
          <w:spacing w:val="-67"/>
        </w:rPr>
        <w:t xml:space="preserve"> </w:t>
      </w:r>
      <w:r>
        <w:t>литературного языка</w:t>
      </w:r>
      <w:r>
        <w:rPr>
          <w:spacing w:val="1"/>
        </w:rPr>
        <w:t xml:space="preserve"> </w:t>
      </w:r>
      <w:r>
        <w:t>(в</w:t>
      </w:r>
      <w:r>
        <w:rPr>
          <w:spacing w:val="-1"/>
        </w:rPr>
        <w:t xml:space="preserve"> </w:t>
      </w:r>
      <w:r>
        <w:t>рамках</w:t>
      </w:r>
      <w:r>
        <w:rPr>
          <w:spacing w:val="-4"/>
        </w:rPr>
        <w:t xml:space="preserve"> </w:t>
      </w:r>
      <w:r>
        <w:t>изученного);</w:t>
      </w:r>
    </w:p>
    <w:p w:rsidR="00E767C0" w:rsidRDefault="00A56CA5">
      <w:pPr>
        <w:pStyle w:val="a4"/>
        <w:spacing w:line="278" w:lineRule="auto"/>
        <w:jc w:val="left"/>
      </w:pPr>
      <w:r>
        <w:t>выбирать</w:t>
      </w:r>
      <w:r>
        <w:rPr>
          <w:spacing w:val="4"/>
        </w:rPr>
        <w:t xml:space="preserve"> </w:t>
      </w:r>
      <w:r>
        <w:t>из</w:t>
      </w:r>
      <w:r>
        <w:rPr>
          <w:spacing w:val="6"/>
        </w:rPr>
        <w:t xml:space="preserve"> </w:t>
      </w:r>
      <w:r>
        <w:t>нескольких</w:t>
      </w:r>
      <w:r>
        <w:rPr>
          <w:spacing w:val="5"/>
        </w:rPr>
        <w:t xml:space="preserve"> </w:t>
      </w:r>
      <w:r>
        <w:t>возможных</w:t>
      </w:r>
      <w:r>
        <w:rPr>
          <w:spacing w:val="2"/>
        </w:rPr>
        <w:t xml:space="preserve"> </w:t>
      </w:r>
      <w:r>
        <w:t>слов</w:t>
      </w:r>
      <w:r>
        <w:rPr>
          <w:spacing w:val="5"/>
        </w:rPr>
        <w:t xml:space="preserve"> </w:t>
      </w:r>
      <w:r>
        <w:t>то</w:t>
      </w:r>
      <w:r>
        <w:rPr>
          <w:spacing w:val="6"/>
        </w:rPr>
        <w:t xml:space="preserve"> </w:t>
      </w:r>
      <w:r>
        <w:t>слово,</w:t>
      </w:r>
      <w:r>
        <w:rPr>
          <w:spacing w:val="8"/>
        </w:rPr>
        <w:t xml:space="preserve"> </w:t>
      </w:r>
      <w:r>
        <w:t>которое</w:t>
      </w:r>
      <w:r>
        <w:rPr>
          <w:spacing w:val="7"/>
        </w:rPr>
        <w:t xml:space="preserve"> </w:t>
      </w:r>
      <w:r>
        <w:t>наиболее</w:t>
      </w:r>
      <w:r>
        <w:rPr>
          <w:spacing w:val="7"/>
        </w:rPr>
        <w:t xml:space="preserve"> </w:t>
      </w:r>
      <w:r>
        <w:t>точно</w:t>
      </w:r>
      <w:r>
        <w:rPr>
          <w:spacing w:val="-67"/>
        </w:rPr>
        <w:t xml:space="preserve"> </w:t>
      </w:r>
      <w:r>
        <w:t>соответствует</w:t>
      </w:r>
      <w:r>
        <w:rPr>
          <w:spacing w:val="-5"/>
        </w:rPr>
        <w:t xml:space="preserve"> </w:t>
      </w:r>
      <w:r>
        <w:t>обозначаемому</w:t>
      </w:r>
      <w:r>
        <w:rPr>
          <w:spacing w:val="-8"/>
        </w:rPr>
        <w:t xml:space="preserve"> </w:t>
      </w:r>
      <w:r>
        <w:t>предмету</w:t>
      </w:r>
      <w:r>
        <w:rPr>
          <w:spacing w:val="-7"/>
        </w:rPr>
        <w:t xml:space="preserve"> </w:t>
      </w:r>
      <w:r>
        <w:t>или</w:t>
      </w:r>
      <w:r>
        <w:rPr>
          <w:spacing w:val="-4"/>
        </w:rPr>
        <w:t xml:space="preserve"> </w:t>
      </w:r>
      <w:r>
        <w:t>явлению</w:t>
      </w:r>
      <w:r>
        <w:rPr>
          <w:spacing w:val="-5"/>
        </w:rPr>
        <w:t xml:space="preserve"> </w:t>
      </w:r>
      <w:r>
        <w:t>реальной</w:t>
      </w:r>
      <w:r>
        <w:rPr>
          <w:spacing w:val="-4"/>
        </w:rPr>
        <w:t xml:space="preserve"> </w:t>
      </w:r>
      <w:r>
        <w:t>действительности;</w:t>
      </w:r>
    </w:p>
    <w:p w:rsidR="00E767C0" w:rsidRDefault="00A56CA5">
      <w:pPr>
        <w:pStyle w:val="a4"/>
        <w:tabs>
          <w:tab w:val="left" w:pos="2645"/>
          <w:tab w:val="left" w:pos="4078"/>
          <w:tab w:val="left" w:pos="5105"/>
          <w:tab w:val="left" w:pos="6629"/>
          <w:tab w:val="left" w:pos="6964"/>
          <w:tab w:val="left" w:pos="8768"/>
          <w:tab w:val="left" w:pos="9123"/>
        </w:tabs>
        <w:spacing w:line="276" w:lineRule="auto"/>
        <w:ind w:right="168"/>
        <w:jc w:val="left"/>
      </w:pPr>
      <w:r>
        <w:t>различать</w:t>
      </w:r>
      <w:r>
        <w:tab/>
        <w:t>этикетные</w:t>
      </w:r>
      <w:r>
        <w:tab/>
        <w:t>формы</w:t>
      </w:r>
      <w:r>
        <w:tab/>
        <w:t>обращения</w:t>
      </w:r>
      <w:r>
        <w:tab/>
        <w:t>в</w:t>
      </w:r>
      <w:r>
        <w:tab/>
        <w:t>официальной</w:t>
      </w:r>
      <w:r>
        <w:tab/>
        <w:t>и</w:t>
      </w:r>
      <w:r>
        <w:tab/>
      </w:r>
      <w:r>
        <w:rPr>
          <w:w w:val="95"/>
        </w:rPr>
        <w:t>неофициальной</w:t>
      </w:r>
      <w:r>
        <w:rPr>
          <w:spacing w:val="1"/>
          <w:w w:val="95"/>
        </w:rPr>
        <w:t xml:space="preserve"> </w:t>
      </w:r>
      <w:r>
        <w:t>речевой ситуации;</w:t>
      </w:r>
    </w:p>
    <w:p w:rsidR="00E767C0" w:rsidRDefault="00A56CA5">
      <w:pPr>
        <w:pStyle w:val="a4"/>
        <w:spacing w:line="276" w:lineRule="auto"/>
        <w:jc w:val="left"/>
      </w:pPr>
      <w:r>
        <w:t>уместно</w:t>
      </w:r>
      <w:r>
        <w:rPr>
          <w:spacing w:val="22"/>
        </w:rPr>
        <w:t xml:space="preserve"> </w:t>
      </w:r>
      <w:r>
        <w:t>использовать</w:t>
      </w:r>
      <w:r>
        <w:rPr>
          <w:spacing w:val="17"/>
        </w:rPr>
        <w:t xml:space="preserve"> </w:t>
      </w:r>
      <w:r>
        <w:t>коммуникативные</w:t>
      </w:r>
      <w:r>
        <w:rPr>
          <w:spacing w:val="19"/>
        </w:rPr>
        <w:t xml:space="preserve"> </w:t>
      </w:r>
      <w:r>
        <w:t>приёмы</w:t>
      </w:r>
      <w:r>
        <w:rPr>
          <w:spacing w:val="18"/>
        </w:rPr>
        <w:t xml:space="preserve"> </w:t>
      </w:r>
      <w:r>
        <w:t>диалога</w:t>
      </w:r>
      <w:r>
        <w:rPr>
          <w:spacing w:val="20"/>
        </w:rPr>
        <w:t xml:space="preserve"> </w:t>
      </w:r>
      <w:r>
        <w:t>(начало</w:t>
      </w:r>
      <w:r>
        <w:rPr>
          <w:spacing w:val="18"/>
        </w:rPr>
        <w:t xml:space="preserve"> </w:t>
      </w:r>
      <w:r>
        <w:t>и</w:t>
      </w:r>
      <w:r>
        <w:rPr>
          <w:spacing w:val="18"/>
        </w:rPr>
        <w:t xml:space="preserve"> </w:t>
      </w:r>
      <w:r>
        <w:t>завершение</w:t>
      </w:r>
      <w:r>
        <w:rPr>
          <w:spacing w:val="-67"/>
        </w:rPr>
        <w:t xml:space="preserve"> </w:t>
      </w:r>
      <w:r>
        <w:t>диалога</w:t>
      </w:r>
      <w:r>
        <w:rPr>
          <w:spacing w:val="1"/>
        </w:rPr>
        <w:t xml:space="preserve"> </w:t>
      </w:r>
      <w:r>
        <w:t>и</w:t>
      </w:r>
      <w:r>
        <w:rPr>
          <w:spacing w:val="-3"/>
        </w:rPr>
        <w:t xml:space="preserve"> </w:t>
      </w:r>
      <w:r>
        <w:t>другие);</w:t>
      </w:r>
    </w:p>
    <w:p w:rsidR="00E767C0" w:rsidRDefault="00A56CA5">
      <w:pPr>
        <w:pStyle w:val="a4"/>
        <w:spacing w:line="321" w:lineRule="exact"/>
        <w:ind w:left="1273" w:firstLine="0"/>
        <w:jc w:val="left"/>
      </w:pPr>
      <w:r>
        <w:t>владеть</w:t>
      </w:r>
      <w:r>
        <w:rPr>
          <w:spacing w:val="-14"/>
        </w:rPr>
        <w:t xml:space="preserve"> </w:t>
      </w:r>
      <w:r>
        <w:t>правилами</w:t>
      </w:r>
      <w:r>
        <w:rPr>
          <w:spacing w:val="-11"/>
        </w:rPr>
        <w:t xml:space="preserve"> </w:t>
      </w:r>
      <w:r>
        <w:t>корректного</w:t>
      </w:r>
      <w:r>
        <w:rPr>
          <w:spacing w:val="-12"/>
        </w:rPr>
        <w:t xml:space="preserve"> </w:t>
      </w:r>
      <w:r>
        <w:t>речевого</w:t>
      </w:r>
      <w:r>
        <w:rPr>
          <w:spacing w:val="-12"/>
        </w:rPr>
        <w:t xml:space="preserve"> </w:t>
      </w:r>
      <w:r>
        <w:t>поведения</w:t>
      </w:r>
      <w:r>
        <w:rPr>
          <w:spacing w:val="-10"/>
        </w:rPr>
        <w:t xml:space="preserve"> </w:t>
      </w:r>
      <w:r>
        <w:t>в</w:t>
      </w:r>
      <w:r>
        <w:rPr>
          <w:spacing w:val="-13"/>
        </w:rPr>
        <w:t xml:space="preserve"> </w:t>
      </w:r>
      <w:r>
        <w:t>ходе</w:t>
      </w:r>
      <w:r>
        <w:rPr>
          <w:spacing w:val="-11"/>
        </w:rPr>
        <w:t xml:space="preserve"> </w:t>
      </w:r>
      <w:r>
        <w:t>диалога;</w:t>
      </w:r>
    </w:p>
    <w:p w:rsidR="00E767C0" w:rsidRDefault="00A56CA5">
      <w:pPr>
        <w:pStyle w:val="a4"/>
        <w:spacing w:before="35" w:line="278" w:lineRule="auto"/>
        <w:jc w:val="left"/>
      </w:pPr>
      <w:r>
        <w:t>использовать</w:t>
      </w:r>
      <w:r>
        <w:rPr>
          <w:spacing w:val="49"/>
        </w:rPr>
        <w:t xml:space="preserve"> </w:t>
      </w:r>
      <w:r>
        <w:t>в</w:t>
      </w:r>
      <w:r>
        <w:rPr>
          <w:spacing w:val="50"/>
        </w:rPr>
        <w:t xml:space="preserve"> </w:t>
      </w:r>
      <w:r>
        <w:t>речи</w:t>
      </w:r>
      <w:r>
        <w:rPr>
          <w:spacing w:val="51"/>
        </w:rPr>
        <w:t xml:space="preserve"> </w:t>
      </w:r>
      <w:r>
        <w:t>языковые</w:t>
      </w:r>
      <w:r>
        <w:rPr>
          <w:spacing w:val="53"/>
        </w:rPr>
        <w:t xml:space="preserve"> </w:t>
      </w:r>
      <w:r>
        <w:t>средства</w:t>
      </w:r>
      <w:r>
        <w:rPr>
          <w:spacing w:val="53"/>
        </w:rPr>
        <w:t xml:space="preserve"> </w:t>
      </w:r>
      <w:r>
        <w:t>для</w:t>
      </w:r>
      <w:r>
        <w:rPr>
          <w:spacing w:val="50"/>
        </w:rPr>
        <w:t xml:space="preserve"> </w:t>
      </w:r>
      <w:r>
        <w:t>свободного</w:t>
      </w:r>
      <w:r>
        <w:rPr>
          <w:spacing w:val="52"/>
        </w:rPr>
        <w:t xml:space="preserve"> </w:t>
      </w:r>
      <w:r>
        <w:t>выражения</w:t>
      </w:r>
      <w:r>
        <w:rPr>
          <w:spacing w:val="52"/>
        </w:rPr>
        <w:t xml:space="preserve"> </w:t>
      </w:r>
      <w:r>
        <w:t>мыслей</w:t>
      </w:r>
      <w:r>
        <w:rPr>
          <w:spacing w:val="51"/>
        </w:rPr>
        <w:t xml:space="preserve"> </w:t>
      </w:r>
      <w:r>
        <w:t>и</w:t>
      </w:r>
      <w:r>
        <w:rPr>
          <w:spacing w:val="-67"/>
        </w:rPr>
        <w:t xml:space="preserve"> </w:t>
      </w:r>
      <w:r>
        <w:t>чувств</w:t>
      </w:r>
      <w:r>
        <w:rPr>
          <w:spacing w:val="-2"/>
        </w:rPr>
        <w:t xml:space="preserve"> </w:t>
      </w:r>
      <w:r>
        <w:t>на родном</w:t>
      </w:r>
      <w:r>
        <w:rPr>
          <w:spacing w:val="2"/>
        </w:rPr>
        <w:t xml:space="preserve"> </w:t>
      </w:r>
      <w:r>
        <w:t>языке в</w:t>
      </w:r>
      <w:r>
        <w:rPr>
          <w:spacing w:val="-2"/>
        </w:rPr>
        <w:t xml:space="preserve"> </w:t>
      </w:r>
      <w:r>
        <w:t>соответствии с ситуацией</w:t>
      </w:r>
      <w:r>
        <w:rPr>
          <w:spacing w:val="-1"/>
        </w:rPr>
        <w:t xml:space="preserve"> </w:t>
      </w:r>
      <w:r>
        <w:t>общения;</w:t>
      </w:r>
    </w:p>
    <w:p w:rsidR="00E767C0" w:rsidRDefault="00A56CA5">
      <w:pPr>
        <w:pStyle w:val="a4"/>
        <w:tabs>
          <w:tab w:val="left" w:pos="2577"/>
          <w:tab w:val="left" w:pos="4455"/>
          <w:tab w:val="left" w:pos="6047"/>
          <w:tab w:val="left" w:pos="7615"/>
          <w:tab w:val="left" w:pos="10860"/>
        </w:tabs>
        <w:spacing w:line="276" w:lineRule="auto"/>
        <w:ind w:right="157"/>
        <w:jc w:val="left"/>
      </w:pPr>
      <w:r>
        <w:t>владеть</w:t>
      </w:r>
      <w:r>
        <w:tab/>
        <w:t>различными</w:t>
      </w:r>
      <w:r>
        <w:tab/>
        <w:t>приёмами</w:t>
      </w:r>
      <w:r>
        <w:tab/>
        <w:t>слушания</w:t>
      </w:r>
      <w:r>
        <w:tab/>
        <w:t>научно-познавательных</w:t>
      </w:r>
      <w:r>
        <w:tab/>
      </w:r>
      <w:r>
        <w:rPr>
          <w:spacing w:val="-4"/>
        </w:rPr>
        <w:t>и</w:t>
      </w:r>
      <w:r>
        <w:rPr>
          <w:spacing w:val="-67"/>
        </w:rPr>
        <w:t xml:space="preserve"> </w:t>
      </w:r>
      <w:r>
        <w:t>художественных</w:t>
      </w:r>
      <w:r>
        <w:rPr>
          <w:spacing w:val="-8"/>
        </w:rPr>
        <w:t xml:space="preserve"> </w:t>
      </w:r>
      <w:r>
        <w:t>текстов</w:t>
      </w:r>
      <w:r>
        <w:rPr>
          <w:spacing w:val="-4"/>
        </w:rPr>
        <w:t xml:space="preserve"> </w:t>
      </w:r>
      <w:r>
        <w:t>об</w:t>
      </w:r>
      <w:r>
        <w:rPr>
          <w:spacing w:val="-1"/>
        </w:rPr>
        <w:t xml:space="preserve"> </w:t>
      </w:r>
      <w:r>
        <w:t>истории</w:t>
      </w:r>
      <w:r>
        <w:rPr>
          <w:spacing w:val="-4"/>
        </w:rPr>
        <w:t xml:space="preserve"> </w:t>
      </w:r>
      <w:r>
        <w:t>языка</w:t>
      </w:r>
      <w:r>
        <w:rPr>
          <w:spacing w:val="-2"/>
        </w:rPr>
        <w:t xml:space="preserve"> </w:t>
      </w:r>
      <w:r>
        <w:t>и</w:t>
      </w:r>
      <w:r>
        <w:rPr>
          <w:spacing w:val="-4"/>
        </w:rPr>
        <w:t xml:space="preserve"> </w:t>
      </w:r>
      <w:r>
        <w:t>культуре</w:t>
      </w:r>
      <w:r>
        <w:rPr>
          <w:spacing w:val="-2"/>
        </w:rPr>
        <w:t xml:space="preserve"> </w:t>
      </w:r>
      <w:r>
        <w:t>русского</w:t>
      </w:r>
      <w:r>
        <w:rPr>
          <w:spacing w:val="-3"/>
        </w:rPr>
        <w:t xml:space="preserve"> </w:t>
      </w:r>
      <w:r>
        <w:t>народа;</w:t>
      </w:r>
    </w:p>
    <w:p w:rsidR="00E767C0" w:rsidRDefault="00A56CA5">
      <w:pPr>
        <w:pStyle w:val="a4"/>
        <w:spacing w:line="276" w:lineRule="auto"/>
        <w:jc w:val="left"/>
      </w:pPr>
      <w:r>
        <w:t>анализировать</w:t>
      </w:r>
      <w:r>
        <w:rPr>
          <w:spacing w:val="21"/>
        </w:rPr>
        <w:t xml:space="preserve"> </w:t>
      </w:r>
      <w:r>
        <w:t>информацию</w:t>
      </w:r>
      <w:r>
        <w:rPr>
          <w:spacing w:val="22"/>
        </w:rPr>
        <w:t xml:space="preserve"> </w:t>
      </w:r>
      <w:r>
        <w:t>прочитанного</w:t>
      </w:r>
      <w:r>
        <w:rPr>
          <w:spacing w:val="24"/>
        </w:rPr>
        <w:t xml:space="preserve"> </w:t>
      </w:r>
      <w:r>
        <w:t>и</w:t>
      </w:r>
      <w:r>
        <w:rPr>
          <w:spacing w:val="19"/>
        </w:rPr>
        <w:t xml:space="preserve"> </w:t>
      </w:r>
      <w:r>
        <w:t>прослушанного</w:t>
      </w:r>
      <w:r>
        <w:rPr>
          <w:spacing w:val="24"/>
        </w:rPr>
        <w:t xml:space="preserve"> </w:t>
      </w:r>
      <w:r>
        <w:t>текста:</w:t>
      </w:r>
      <w:r>
        <w:rPr>
          <w:spacing w:val="19"/>
        </w:rPr>
        <w:t xml:space="preserve"> </w:t>
      </w:r>
      <w:r>
        <w:t>выделять</w:t>
      </w:r>
      <w:r>
        <w:rPr>
          <w:spacing w:val="22"/>
        </w:rPr>
        <w:t xml:space="preserve"> </w:t>
      </w:r>
      <w:r>
        <w:t>в</w:t>
      </w:r>
      <w:r>
        <w:rPr>
          <w:spacing w:val="-67"/>
        </w:rPr>
        <w:t xml:space="preserve"> </w:t>
      </w:r>
      <w:r>
        <w:t>нём</w:t>
      </w:r>
      <w:r>
        <w:rPr>
          <w:spacing w:val="2"/>
        </w:rPr>
        <w:t xml:space="preserve"> </w:t>
      </w:r>
      <w:r>
        <w:t>наиболее</w:t>
      </w:r>
      <w:r>
        <w:rPr>
          <w:spacing w:val="2"/>
        </w:rPr>
        <w:t xml:space="preserve"> </w:t>
      </w:r>
      <w:r>
        <w:t>существенные</w:t>
      </w:r>
      <w:r>
        <w:rPr>
          <w:spacing w:val="1"/>
        </w:rPr>
        <w:t xml:space="preserve"> </w:t>
      </w:r>
      <w:r>
        <w:t>факты.</w:t>
      </w:r>
    </w:p>
    <w:p w:rsidR="00E767C0" w:rsidRDefault="00A56CA5">
      <w:pPr>
        <w:pStyle w:val="a4"/>
        <w:spacing w:line="276" w:lineRule="auto"/>
        <w:jc w:val="left"/>
      </w:pPr>
      <w:r>
        <w:t>К</w:t>
      </w:r>
      <w:r>
        <w:rPr>
          <w:spacing w:val="21"/>
        </w:rPr>
        <w:t xml:space="preserve"> </w:t>
      </w:r>
      <w:r>
        <w:t>концу</w:t>
      </w:r>
      <w:r>
        <w:rPr>
          <w:spacing w:val="16"/>
        </w:rPr>
        <w:t xml:space="preserve"> </w:t>
      </w:r>
      <w:r>
        <w:t>обучения</w:t>
      </w:r>
      <w:r>
        <w:rPr>
          <w:spacing w:val="21"/>
        </w:rPr>
        <w:t xml:space="preserve"> </w:t>
      </w:r>
      <w:r>
        <w:t>во</w:t>
      </w:r>
      <w:r>
        <w:rPr>
          <w:spacing w:val="20"/>
        </w:rPr>
        <w:t xml:space="preserve"> </w:t>
      </w:r>
      <w:r>
        <w:t>2</w:t>
      </w:r>
      <w:r>
        <w:rPr>
          <w:spacing w:val="21"/>
        </w:rPr>
        <w:t xml:space="preserve"> </w:t>
      </w:r>
      <w:r>
        <w:t>классе</w:t>
      </w:r>
      <w:r>
        <w:rPr>
          <w:spacing w:val="21"/>
        </w:rPr>
        <w:t xml:space="preserve"> </w:t>
      </w:r>
      <w:r>
        <w:t>обучающийся</w:t>
      </w:r>
      <w:r>
        <w:rPr>
          <w:spacing w:val="22"/>
        </w:rPr>
        <w:t xml:space="preserve"> </w:t>
      </w:r>
      <w:r>
        <w:t>достигнет</w:t>
      </w:r>
      <w:r>
        <w:rPr>
          <w:spacing w:val="18"/>
        </w:rPr>
        <w:t xml:space="preserve"> </w:t>
      </w:r>
      <w:r>
        <w:t>следующих</w:t>
      </w:r>
      <w:r>
        <w:rPr>
          <w:spacing w:val="16"/>
        </w:rPr>
        <w:t xml:space="preserve"> </w:t>
      </w:r>
      <w:r>
        <w:t>предметных</w:t>
      </w:r>
      <w:r>
        <w:rPr>
          <w:spacing w:val="-67"/>
        </w:rPr>
        <w:t xml:space="preserve"> </w:t>
      </w:r>
      <w:r>
        <w:t>результатов</w:t>
      </w:r>
      <w:r>
        <w:rPr>
          <w:spacing w:val="-5"/>
        </w:rPr>
        <w:t xml:space="preserve"> </w:t>
      </w:r>
      <w:r>
        <w:t>по</w:t>
      </w:r>
      <w:r>
        <w:rPr>
          <w:spacing w:val="-4"/>
        </w:rPr>
        <w:t xml:space="preserve"> </w:t>
      </w:r>
      <w:r>
        <w:t>отдельным</w:t>
      </w:r>
      <w:r>
        <w:rPr>
          <w:spacing w:val="-2"/>
        </w:rPr>
        <w:t xml:space="preserve"> </w:t>
      </w:r>
      <w:r>
        <w:t>темам</w:t>
      </w:r>
      <w:r>
        <w:rPr>
          <w:spacing w:val="-2"/>
        </w:rPr>
        <w:t xml:space="preserve"> </w:t>
      </w:r>
      <w:r>
        <w:t>программы</w:t>
      </w:r>
      <w:r>
        <w:rPr>
          <w:spacing w:val="-3"/>
        </w:rPr>
        <w:t xml:space="preserve"> </w:t>
      </w:r>
      <w:r>
        <w:t>по</w:t>
      </w:r>
      <w:r>
        <w:rPr>
          <w:spacing w:val="-4"/>
        </w:rPr>
        <w:t xml:space="preserve"> </w:t>
      </w:r>
      <w:r>
        <w:t>родному</w:t>
      </w:r>
      <w:r>
        <w:rPr>
          <w:spacing w:val="-7"/>
        </w:rPr>
        <w:t xml:space="preserve"> </w:t>
      </w:r>
      <w:r>
        <w:t>(русскому)</w:t>
      </w:r>
      <w:r>
        <w:rPr>
          <w:spacing w:val="-5"/>
        </w:rPr>
        <w:t xml:space="preserve"> </w:t>
      </w:r>
      <w:r>
        <w:t>языку:</w:t>
      </w:r>
    </w:p>
    <w:p w:rsidR="00E767C0" w:rsidRDefault="00A56CA5">
      <w:pPr>
        <w:pStyle w:val="a4"/>
        <w:tabs>
          <w:tab w:val="left" w:pos="3154"/>
          <w:tab w:val="left" w:pos="4132"/>
          <w:tab w:val="left" w:pos="4582"/>
          <w:tab w:val="left" w:pos="7975"/>
          <w:tab w:val="left" w:pos="9874"/>
        </w:tabs>
        <w:spacing w:line="276" w:lineRule="auto"/>
        <w:ind w:left="1273" w:right="157" w:firstLine="0"/>
        <w:jc w:val="left"/>
      </w:pPr>
      <w:r>
        <w:t>осознавать роль русского родного языка в постижении культуры своего народа;</w:t>
      </w:r>
      <w:r>
        <w:rPr>
          <w:spacing w:val="1"/>
        </w:rPr>
        <w:t xml:space="preserve"> </w:t>
      </w:r>
      <w:r>
        <w:t>осознавать язык как развивающееся явление, связанное с историей народа;</w:t>
      </w:r>
      <w:r>
        <w:rPr>
          <w:spacing w:val="1"/>
        </w:rPr>
        <w:t xml:space="preserve"> </w:t>
      </w:r>
      <w:r>
        <w:t>распознавать</w:t>
      </w:r>
      <w:r>
        <w:tab/>
        <w:t>слова</w:t>
      </w:r>
      <w:r>
        <w:tab/>
        <w:t>с</w:t>
      </w:r>
      <w:r>
        <w:tab/>
        <w:t>национально-культурным</w:t>
      </w:r>
      <w:r>
        <w:tab/>
        <w:t>компонентом</w:t>
      </w:r>
      <w:r>
        <w:tab/>
      </w:r>
      <w:r>
        <w:rPr>
          <w:spacing w:val="-2"/>
        </w:rPr>
        <w:t>значения,</w:t>
      </w:r>
    </w:p>
    <w:p w:rsidR="00E767C0" w:rsidRDefault="00A56CA5">
      <w:pPr>
        <w:pStyle w:val="a4"/>
        <w:spacing w:line="276" w:lineRule="auto"/>
        <w:ind w:right="169" w:firstLine="0"/>
      </w:pPr>
      <w:r>
        <w:t>обозначающие</w:t>
      </w:r>
      <w:r>
        <w:rPr>
          <w:spacing w:val="-12"/>
        </w:rPr>
        <w:t xml:space="preserve"> </w:t>
      </w:r>
      <w:r>
        <w:t>предметы</w:t>
      </w:r>
      <w:r>
        <w:rPr>
          <w:spacing w:val="-13"/>
        </w:rPr>
        <w:t xml:space="preserve"> </w:t>
      </w:r>
      <w:r>
        <w:t>традиционного</w:t>
      </w:r>
      <w:r>
        <w:rPr>
          <w:spacing w:val="-8"/>
        </w:rPr>
        <w:t xml:space="preserve"> </w:t>
      </w:r>
      <w:r>
        <w:t>русского</w:t>
      </w:r>
      <w:r>
        <w:rPr>
          <w:spacing w:val="-12"/>
        </w:rPr>
        <w:t xml:space="preserve"> </w:t>
      </w:r>
      <w:r>
        <w:t>быта</w:t>
      </w:r>
      <w:r>
        <w:rPr>
          <w:spacing w:val="-12"/>
        </w:rPr>
        <w:t xml:space="preserve"> </w:t>
      </w:r>
      <w:r>
        <w:t>(одежда,</w:t>
      </w:r>
      <w:r>
        <w:rPr>
          <w:spacing w:val="-10"/>
        </w:rPr>
        <w:t xml:space="preserve"> </w:t>
      </w:r>
      <w:r>
        <w:t>еда,</w:t>
      </w:r>
      <w:r>
        <w:rPr>
          <w:spacing w:val="-14"/>
        </w:rPr>
        <w:t xml:space="preserve"> </w:t>
      </w:r>
      <w:r>
        <w:t>домашняя</w:t>
      </w:r>
      <w:r>
        <w:rPr>
          <w:spacing w:val="-15"/>
        </w:rPr>
        <w:t xml:space="preserve"> </w:t>
      </w:r>
      <w:r>
        <w:t>утварь,</w:t>
      </w:r>
      <w:r>
        <w:rPr>
          <w:spacing w:val="-68"/>
        </w:rPr>
        <w:t xml:space="preserve"> </w:t>
      </w:r>
      <w:r>
        <w:t>детские забавы, игры, игрушки), понимать значения устаревших слов по указанной</w:t>
      </w:r>
      <w:r>
        <w:rPr>
          <w:spacing w:val="1"/>
        </w:rPr>
        <w:t xml:space="preserve"> </w:t>
      </w:r>
      <w:r>
        <w:t>тематике;</w:t>
      </w:r>
    </w:p>
    <w:p w:rsidR="00E767C0" w:rsidRDefault="00A56CA5">
      <w:pPr>
        <w:pStyle w:val="a4"/>
        <w:spacing w:line="278" w:lineRule="auto"/>
        <w:ind w:right="160"/>
      </w:pPr>
      <w:r>
        <w:t>использовать словарные статьи учебного пособия для определения лексического</w:t>
      </w:r>
      <w:r>
        <w:rPr>
          <w:spacing w:val="-67"/>
        </w:rPr>
        <w:t xml:space="preserve"> </w:t>
      </w:r>
      <w:r>
        <w:t>значения</w:t>
      </w:r>
      <w:r>
        <w:rPr>
          <w:spacing w:val="1"/>
        </w:rPr>
        <w:t xml:space="preserve"> </w:t>
      </w:r>
      <w:r>
        <w:t>слова;</w:t>
      </w:r>
    </w:p>
    <w:p w:rsidR="00E767C0" w:rsidRDefault="00A56CA5">
      <w:pPr>
        <w:pStyle w:val="a4"/>
        <w:spacing w:line="276" w:lineRule="auto"/>
        <w:ind w:right="164"/>
      </w:pPr>
      <w:r>
        <w:t>понимать</w:t>
      </w:r>
      <w:r>
        <w:rPr>
          <w:spacing w:val="1"/>
        </w:rPr>
        <w:t xml:space="preserve"> </w:t>
      </w:r>
      <w:r>
        <w:t>значения</w:t>
      </w:r>
      <w:r>
        <w:rPr>
          <w:spacing w:val="1"/>
        </w:rPr>
        <w:t xml:space="preserve"> </w:t>
      </w:r>
      <w:r>
        <w:t>русских</w:t>
      </w:r>
      <w:r>
        <w:rPr>
          <w:spacing w:val="1"/>
        </w:rPr>
        <w:t xml:space="preserve"> </w:t>
      </w:r>
      <w:r>
        <w:t>пословиц</w:t>
      </w:r>
      <w:r>
        <w:rPr>
          <w:spacing w:val="1"/>
        </w:rPr>
        <w:t xml:space="preserve"> </w:t>
      </w:r>
      <w:r>
        <w:t>и</w:t>
      </w:r>
      <w:r>
        <w:rPr>
          <w:spacing w:val="1"/>
        </w:rPr>
        <w:t xml:space="preserve"> </w:t>
      </w:r>
      <w:r>
        <w:t>поговорок,</w:t>
      </w:r>
      <w:r>
        <w:rPr>
          <w:spacing w:val="1"/>
        </w:rPr>
        <w:t xml:space="preserve"> </w:t>
      </w:r>
      <w:r>
        <w:t>крылатых</w:t>
      </w:r>
      <w:r>
        <w:rPr>
          <w:spacing w:val="1"/>
        </w:rPr>
        <w:t xml:space="preserve"> </w:t>
      </w:r>
      <w:r>
        <w:t>выражений,</w:t>
      </w:r>
      <w:r>
        <w:rPr>
          <w:spacing w:val="1"/>
        </w:rPr>
        <w:t xml:space="preserve"> </w:t>
      </w:r>
      <w:r>
        <w:t>связанных с изученными темами, правильно употреблять их в современных ситуациях</w:t>
      </w:r>
      <w:r>
        <w:rPr>
          <w:spacing w:val="-67"/>
        </w:rPr>
        <w:t xml:space="preserve"> </w:t>
      </w:r>
      <w:r>
        <w:t>речевого общения;</w:t>
      </w:r>
    </w:p>
    <w:p w:rsidR="00E767C0" w:rsidRDefault="00A56CA5">
      <w:pPr>
        <w:pStyle w:val="a4"/>
        <w:spacing w:line="276" w:lineRule="auto"/>
        <w:ind w:right="160"/>
      </w:pPr>
      <w:r>
        <w:t>понимать значения фразеологических оборотов, отражающих русскую культуру,</w:t>
      </w:r>
      <w:r>
        <w:rPr>
          <w:spacing w:val="-67"/>
        </w:rPr>
        <w:t xml:space="preserve"> </w:t>
      </w:r>
      <w:r>
        <w:t>менталитет</w:t>
      </w:r>
      <w:r>
        <w:rPr>
          <w:spacing w:val="39"/>
        </w:rPr>
        <w:t xml:space="preserve"> </w:t>
      </w:r>
      <w:r>
        <w:t>русского</w:t>
      </w:r>
      <w:r>
        <w:rPr>
          <w:spacing w:val="41"/>
        </w:rPr>
        <w:t xml:space="preserve"> </w:t>
      </w:r>
      <w:r>
        <w:t>народа,</w:t>
      </w:r>
      <w:r>
        <w:rPr>
          <w:spacing w:val="43"/>
        </w:rPr>
        <w:t xml:space="preserve"> </w:t>
      </w:r>
      <w:r>
        <w:t>элементы</w:t>
      </w:r>
      <w:r>
        <w:rPr>
          <w:spacing w:val="41"/>
        </w:rPr>
        <w:t xml:space="preserve"> </w:t>
      </w:r>
      <w:r>
        <w:t>русского</w:t>
      </w:r>
      <w:r>
        <w:rPr>
          <w:spacing w:val="41"/>
        </w:rPr>
        <w:t xml:space="preserve"> </w:t>
      </w:r>
      <w:r>
        <w:t>традиционного</w:t>
      </w:r>
      <w:r>
        <w:rPr>
          <w:spacing w:val="41"/>
        </w:rPr>
        <w:t xml:space="preserve"> </w:t>
      </w:r>
      <w:r>
        <w:t>быта</w:t>
      </w:r>
      <w:r>
        <w:rPr>
          <w:spacing w:val="42"/>
        </w:rPr>
        <w:t xml:space="preserve"> </w:t>
      </w:r>
      <w:r>
        <w:t>(в</w:t>
      </w:r>
      <w:r>
        <w:rPr>
          <w:spacing w:val="36"/>
        </w:rPr>
        <w:t xml:space="preserve"> </w:t>
      </w:r>
      <w:r>
        <w:t>рамках</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4" w:firstLine="0"/>
      </w:pPr>
      <w:r>
        <w:lastRenderedPageBreak/>
        <w:t>изученных тем), осознавать уместность их употребления в современных ситуациях</w:t>
      </w:r>
      <w:r>
        <w:rPr>
          <w:spacing w:val="1"/>
        </w:rPr>
        <w:t xml:space="preserve"> </w:t>
      </w:r>
      <w:r>
        <w:t>речевого общения;</w:t>
      </w:r>
    </w:p>
    <w:p w:rsidR="00E767C0" w:rsidRDefault="00A56CA5">
      <w:pPr>
        <w:pStyle w:val="a4"/>
        <w:spacing w:line="276" w:lineRule="auto"/>
        <w:ind w:left="1273" w:right="1065" w:firstLine="0"/>
      </w:pPr>
      <w:r>
        <w:t>произносить слова с правильным ударением (в рамках изученного);</w:t>
      </w:r>
      <w:r>
        <w:rPr>
          <w:spacing w:val="1"/>
        </w:rPr>
        <w:t xml:space="preserve"> </w:t>
      </w:r>
      <w:r>
        <w:t>осознавать</w:t>
      </w:r>
      <w:r>
        <w:rPr>
          <w:spacing w:val="-13"/>
        </w:rPr>
        <w:t xml:space="preserve"> </w:t>
      </w:r>
      <w:r>
        <w:t>смыслоразличительную</w:t>
      </w:r>
      <w:r>
        <w:rPr>
          <w:spacing w:val="-11"/>
        </w:rPr>
        <w:t xml:space="preserve"> </w:t>
      </w:r>
      <w:r>
        <w:t>роль</w:t>
      </w:r>
      <w:r>
        <w:rPr>
          <w:spacing w:val="-12"/>
        </w:rPr>
        <w:t xml:space="preserve"> </w:t>
      </w:r>
      <w:r>
        <w:t>ударения</w:t>
      </w:r>
      <w:r>
        <w:rPr>
          <w:spacing w:val="-9"/>
        </w:rPr>
        <w:t xml:space="preserve"> </w:t>
      </w:r>
      <w:r>
        <w:t>на</w:t>
      </w:r>
      <w:r>
        <w:rPr>
          <w:spacing w:val="-10"/>
        </w:rPr>
        <w:t xml:space="preserve"> </w:t>
      </w:r>
      <w:r>
        <w:t>примере</w:t>
      </w:r>
      <w:r>
        <w:rPr>
          <w:spacing w:val="-9"/>
        </w:rPr>
        <w:t xml:space="preserve"> </w:t>
      </w:r>
      <w:r>
        <w:t>омографов;</w:t>
      </w:r>
    </w:p>
    <w:p w:rsidR="00E767C0" w:rsidRDefault="00A56CA5">
      <w:pPr>
        <w:pStyle w:val="a4"/>
        <w:spacing w:line="278" w:lineRule="auto"/>
        <w:ind w:right="166"/>
      </w:pPr>
      <w:r>
        <w:t>соблюдать основные лексические нормы современного русского литературного</w:t>
      </w:r>
      <w:r>
        <w:rPr>
          <w:spacing w:val="1"/>
        </w:rPr>
        <w:t xml:space="preserve"> </w:t>
      </w:r>
      <w:r>
        <w:t>языка: выбирать из нескольких возможных слов то слово, которое наиболее точно</w:t>
      </w:r>
      <w:r>
        <w:rPr>
          <w:spacing w:val="1"/>
        </w:rPr>
        <w:t xml:space="preserve"> </w:t>
      </w:r>
      <w:r>
        <w:t>соответствует</w:t>
      </w:r>
      <w:r>
        <w:rPr>
          <w:spacing w:val="-5"/>
        </w:rPr>
        <w:t xml:space="preserve"> </w:t>
      </w:r>
      <w:r>
        <w:t>обозначаемому</w:t>
      </w:r>
      <w:r>
        <w:rPr>
          <w:spacing w:val="-8"/>
        </w:rPr>
        <w:t xml:space="preserve"> </w:t>
      </w:r>
      <w:r>
        <w:t>предмету</w:t>
      </w:r>
      <w:r>
        <w:rPr>
          <w:spacing w:val="-8"/>
        </w:rPr>
        <w:t xml:space="preserve"> </w:t>
      </w:r>
      <w:r>
        <w:t>или</w:t>
      </w:r>
      <w:r>
        <w:rPr>
          <w:spacing w:val="-3"/>
        </w:rPr>
        <w:t xml:space="preserve"> </w:t>
      </w:r>
      <w:r>
        <w:t>явлению</w:t>
      </w:r>
      <w:r>
        <w:rPr>
          <w:spacing w:val="-5"/>
        </w:rPr>
        <w:t xml:space="preserve"> </w:t>
      </w:r>
      <w:r>
        <w:t>реальной</w:t>
      </w:r>
      <w:r>
        <w:rPr>
          <w:spacing w:val="-4"/>
        </w:rPr>
        <w:t xml:space="preserve"> </w:t>
      </w:r>
      <w:r>
        <w:t>действительности;</w:t>
      </w:r>
    </w:p>
    <w:p w:rsidR="00E767C0" w:rsidRDefault="00A56CA5">
      <w:pPr>
        <w:pStyle w:val="a4"/>
        <w:spacing w:line="315" w:lineRule="exact"/>
        <w:ind w:left="1273" w:firstLine="0"/>
      </w:pPr>
      <w:r>
        <w:t>проводить</w:t>
      </w:r>
      <w:r>
        <w:rPr>
          <w:spacing w:val="-10"/>
        </w:rPr>
        <w:t xml:space="preserve"> </w:t>
      </w:r>
      <w:r>
        <w:t>синонимические</w:t>
      </w:r>
      <w:r>
        <w:rPr>
          <w:spacing w:val="-6"/>
        </w:rPr>
        <w:t xml:space="preserve"> </w:t>
      </w:r>
      <w:r>
        <w:t>замены</w:t>
      </w:r>
      <w:r>
        <w:rPr>
          <w:spacing w:val="-8"/>
        </w:rPr>
        <w:t xml:space="preserve"> </w:t>
      </w:r>
      <w:r>
        <w:t>с</w:t>
      </w:r>
      <w:r>
        <w:rPr>
          <w:spacing w:val="-6"/>
        </w:rPr>
        <w:t xml:space="preserve"> </w:t>
      </w:r>
      <w:r>
        <w:t>учётом</w:t>
      </w:r>
      <w:r>
        <w:rPr>
          <w:spacing w:val="-6"/>
        </w:rPr>
        <w:t xml:space="preserve"> </w:t>
      </w:r>
      <w:r>
        <w:t>особенностей</w:t>
      </w:r>
      <w:r>
        <w:rPr>
          <w:spacing w:val="-7"/>
        </w:rPr>
        <w:t xml:space="preserve"> </w:t>
      </w:r>
      <w:r>
        <w:t>текста;</w:t>
      </w:r>
    </w:p>
    <w:p w:rsidR="00E767C0" w:rsidRDefault="00A56CA5">
      <w:pPr>
        <w:pStyle w:val="a4"/>
        <w:spacing w:before="46" w:line="276" w:lineRule="auto"/>
        <w:jc w:val="left"/>
      </w:pPr>
      <w:r>
        <w:t>пользоваться</w:t>
      </w:r>
      <w:r>
        <w:rPr>
          <w:spacing w:val="1"/>
        </w:rPr>
        <w:t xml:space="preserve"> </w:t>
      </w:r>
      <w:r>
        <w:t>учебными</w:t>
      </w:r>
      <w:r>
        <w:rPr>
          <w:spacing w:val="1"/>
        </w:rPr>
        <w:t xml:space="preserve"> </w:t>
      </w:r>
      <w:r>
        <w:t>толковыми</w:t>
      </w:r>
      <w:r>
        <w:rPr>
          <w:spacing w:val="1"/>
        </w:rPr>
        <w:t xml:space="preserve"> </w:t>
      </w:r>
      <w:r>
        <w:t>словарями</w:t>
      </w:r>
      <w:r>
        <w:rPr>
          <w:spacing w:val="1"/>
        </w:rPr>
        <w:t xml:space="preserve"> </w:t>
      </w:r>
      <w:r>
        <w:t>для</w:t>
      </w:r>
      <w:r>
        <w:rPr>
          <w:spacing w:val="1"/>
        </w:rPr>
        <w:t xml:space="preserve"> </w:t>
      </w:r>
      <w:r>
        <w:t>определения</w:t>
      </w:r>
      <w:r>
        <w:rPr>
          <w:spacing w:val="1"/>
        </w:rPr>
        <w:t xml:space="preserve"> </w:t>
      </w:r>
      <w:r>
        <w:t>лексического</w:t>
      </w:r>
      <w:r>
        <w:rPr>
          <w:spacing w:val="-67"/>
        </w:rPr>
        <w:t xml:space="preserve"> </w:t>
      </w:r>
      <w:r>
        <w:t>значения</w:t>
      </w:r>
      <w:r>
        <w:rPr>
          <w:spacing w:val="1"/>
        </w:rPr>
        <w:t xml:space="preserve"> </w:t>
      </w:r>
      <w:r>
        <w:t>слова;</w:t>
      </w:r>
    </w:p>
    <w:p w:rsidR="00E767C0" w:rsidRDefault="00A56CA5">
      <w:pPr>
        <w:pStyle w:val="a4"/>
        <w:spacing w:line="276" w:lineRule="auto"/>
        <w:jc w:val="left"/>
      </w:pPr>
      <w:r>
        <w:t>пользоваться</w:t>
      </w:r>
      <w:r>
        <w:rPr>
          <w:spacing w:val="14"/>
        </w:rPr>
        <w:t xml:space="preserve"> </w:t>
      </w:r>
      <w:r>
        <w:t>учебными</w:t>
      </w:r>
      <w:r>
        <w:rPr>
          <w:spacing w:val="13"/>
        </w:rPr>
        <w:t xml:space="preserve"> </w:t>
      </w:r>
      <w:r>
        <w:t>фразеологическими</w:t>
      </w:r>
      <w:r>
        <w:rPr>
          <w:spacing w:val="13"/>
        </w:rPr>
        <w:t xml:space="preserve"> </w:t>
      </w:r>
      <w:r>
        <w:t>словарями,</w:t>
      </w:r>
      <w:r>
        <w:rPr>
          <w:spacing w:val="14"/>
        </w:rPr>
        <w:t xml:space="preserve"> </w:t>
      </w:r>
      <w:r>
        <w:t>учебными</w:t>
      </w:r>
      <w:r>
        <w:rPr>
          <w:spacing w:val="13"/>
        </w:rPr>
        <w:t xml:space="preserve"> </w:t>
      </w:r>
      <w:r>
        <w:t>словарями</w:t>
      </w:r>
      <w:r>
        <w:rPr>
          <w:spacing w:val="-67"/>
        </w:rPr>
        <w:t xml:space="preserve"> </w:t>
      </w:r>
      <w:r>
        <w:t>синонимов</w:t>
      </w:r>
      <w:r>
        <w:rPr>
          <w:spacing w:val="-2"/>
        </w:rPr>
        <w:t xml:space="preserve"> </w:t>
      </w:r>
      <w:r>
        <w:t>и</w:t>
      </w:r>
      <w:r>
        <w:rPr>
          <w:spacing w:val="-1"/>
        </w:rPr>
        <w:t xml:space="preserve"> </w:t>
      </w:r>
      <w:r>
        <w:t>антонимов</w:t>
      </w:r>
      <w:r>
        <w:rPr>
          <w:spacing w:val="-2"/>
        </w:rPr>
        <w:t xml:space="preserve"> </w:t>
      </w:r>
      <w:r>
        <w:t>для</w:t>
      </w:r>
      <w:r>
        <w:rPr>
          <w:spacing w:val="1"/>
        </w:rPr>
        <w:t xml:space="preserve"> </w:t>
      </w:r>
      <w:r>
        <w:t>уточнения значения слов</w:t>
      </w:r>
      <w:r>
        <w:rPr>
          <w:spacing w:val="-2"/>
        </w:rPr>
        <w:t xml:space="preserve"> </w:t>
      </w:r>
      <w:r>
        <w:t>и выражений;</w:t>
      </w:r>
    </w:p>
    <w:p w:rsidR="00E767C0" w:rsidRDefault="00A56CA5">
      <w:pPr>
        <w:pStyle w:val="a4"/>
        <w:tabs>
          <w:tab w:val="left" w:pos="3086"/>
          <w:tab w:val="left" w:pos="5522"/>
          <w:tab w:val="left" w:pos="6893"/>
          <w:tab w:val="left" w:pos="7574"/>
          <w:tab w:val="left" w:pos="9348"/>
        </w:tabs>
        <w:spacing w:line="276" w:lineRule="auto"/>
        <w:ind w:right="168"/>
        <w:jc w:val="left"/>
      </w:pPr>
      <w:r>
        <w:t>пользоваться</w:t>
      </w:r>
      <w:r>
        <w:tab/>
        <w:t>орфографическим</w:t>
      </w:r>
      <w:r>
        <w:tab/>
        <w:t>словарём</w:t>
      </w:r>
      <w:r>
        <w:tab/>
        <w:t>для</w:t>
      </w:r>
      <w:r>
        <w:tab/>
        <w:t>определения</w:t>
      </w:r>
      <w:r>
        <w:tab/>
      </w:r>
      <w:r>
        <w:rPr>
          <w:w w:val="95"/>
        </w:rPr>
        <w:t>нормативного</w:t>
      </w:r>
      <w:r>
        <w:rPr>
          <w:spacing w:val="-64"/>
          <w:w w:val="95"/>
        </w:rPr>
        <w:t xml:space="preserve"> </w:t>
      </w:r>
      <w:r>
        <w:t>написания</w:t>
      </w:r>
      <w:r>
        <w:rPr>
          <w:spacing w:val="1"/>
        </w:rPr>
        <w:t xml:space="preserve"> </w:t>
      </w:r>
      <w:r>
        <w:t>слов;</w:t>
      </w:r>
    </w:p>
    <w:p w:rsidR="00E767C0" w:rsidRDefault="00A56CA5">
      <w:pPr>
        <w:pStyle w:val="a4"/>
        <w:tabs>
          <w:tab w:val="left" w:pos="2645"/>
          <w:tab w:val="left" w:pos="4078"/>
          <w:tab w:val="left" w:pos="5105"/>
          <w:tab w:val="left" w:pos="6629"/>
          <w:tab w:val="left" w:pos="6964"/>
          <w:tab w:val="left" w:pos="8768"/>
          <w:tab w:val="left" w:pos="9123"/>
        </w:tabs>
        <w:spacing w:before="2" w:line="276" w:lineRule="auto"/>
        <w:ind w:right="168"/>
        <w:jc w:val="left"/>
      </w:pPr>
      <w:r>
        <w:t>различать</w:t>
      </w:r>
      <w:r>
        <w:tab/>
        <w:t>этикетные</w:t>
      </w:r>
      <w:r>
        <w:tab/>
        <w:t>формы</w:t>
      </w:r>
      <w:r>
        <w:tab/>
        <w:t>обращения</w:t>
      </w:r>
      <w:r>
        <w:tab/>
        <w:t>в</w:t>
      </w:r>
      <w:r>
        <w:tab/>
        <w:t>официальной</w:t>
      </w:r>
      <w:r>
        <w:tab/>
        <w:t>и</w:t>
      </w:r>
      <w:r>
        <w:tab/>
      </w:r>
      <w:r>
        <w:rPr>
          <w:w w:val="95"/>
        </w:rPr>
        <w:t>неофициальной</w:t>
      </w:r>
      <w:r>
        <w:rPr>
          <w:spacing w:val="1"/>
          <w:w w:val="95"/>
        </w:rPr>
        <w:t xml:space="preserve"> </w:t>
      </w:r>
      <w:r>
        <w:t>речевой ситуации;</w:t>
      </w:r>
    </w:p>
    <w:p w:rsidR="00E767C0" w:rsidRDefault="00A56CA5">
      <w:pPr>
        <w:pStyle w:val="a4"/>
        <w:tabs>
          <w:tab w:val="left" w:pos="3177"/>
          <w:tab w:val="left" w:pos="5672"/>
          <w:tab w:val="left" w:pos="6938"/>
          <w:tab w:val="left" w:pos="8190"/>
          <w:tab w:val="left" w:pos="9652"/>
        </w:tabs>
        <w:spacing w:line="276" w:lineRule="auto"/>
        <w:ind w:left="1273" w:right="168" w:firstLine="0"/>
        <w:jc w:val="left"/>
      </w:pPr>
      <w:r>
        <w:t>владеть правилами корректного речевого поведения в ходе диалога;</w:t>
      </w:r>
      <w:r>
        <w:rPr>
          <w:spacing w:val="1"/>
        </w:rPr>
        <w:t xml:space="preserve"> </w:t>
      </w:r>
      <w:r>
        <w:t>использовать</w:t>
      </w:r>
      <w:r>
        <w:tab/>
        <w:t>коммуникативные</w:t>
      </w:r>
      <w:r>
        <w:tab/>
        <w:t>приёмы</w:t>
      </w:r>
      <w:r>
        <w:tab/>
        <w:t>устного</w:t>
      </w:r>
      <w:r>
        <w:tab/>
        <w:t>общения:</w:t>
      </w:r>
      <w:r>
        <w:tab/>
      </w:r>
      <w:r>
        <w:rPr>
          <w:spacing w:val="-2"/>
        </w:rPr>
        <w:t>убеждение,</w:t>
      </w:r>
    </w:p>
    <w:p w:rsidR="00E767C0" w:rsidRDefault="00A56CA5">
      <w:pPr>
        <w:pStyle w:val="a4"/>
        <w:spacing w:line="321" w:lineRule="exact"/>
        <w:ind w:firstLine="0"/>
        <w:jc w:val="left"/>
      </w:pPr>
      <w:r>
        <w:rPr>
          <w:spacing w:val="-1"/>
        </w:rPr>
        <w:t>уговаривание,</w:t>
      </w:r>
      <w:r>
        <w:rPr>
          <w:spacing w:val="-16"/>
        </w:rPr>
        <w:t xml:space="preserve"> </w:t>
      </w:r>
      <w:r>
        <w:rPr>
          <w:spacing w:val="-1"/>
        </w:rPr>
        <w:t>похвалу,</w:t>
      </w:r>
      <w:r>
        <w:rPr>
          <w:spacing w:val="-16"/>
        </w:rPr>
        <w:t xml:space="preserve"> </w:t>
      </w:r>
      <w:r>
        <w:rPr>
          <w:spacing w:val="-1"/>
        </w:rPr>
        <w:t>просьбу,</w:t>
      </w:r>
      <w:r>
        <w:rPr>
          <w:spacing w:val="-16"/>
        </w:rPr>
        <w:t xml:space="preserve"> </w:t>
      </w:r>
      <w:r>
        <w:rPr>
          <w:spacing w:val="-1"/>
        </w:rPr>
        <w:t>извинение,</w:t>
      </w:r>
      <w:r>
        <w:rPr>
          <w:spacing w:val="-16"/>
        </w:rPr>
        <w:t xml:space="preserve"> </w:t>
      </w:r>
      <w:r>
        <w:t>поздравление;</w:t>
      </w:r>
    </w:p>
    <w:p w:rsidR="00E767C0" w:rsidRDefault="00A56CA5">
      <w:pPr>
        <w:pStyle w:val="a4"/>
        <w:spacing w:before="46" w:line="276" w:lineRule="auto"/>
        <w:ind w:right="152"/>
      </w:pPr>
      <w:r>
        <w:t>использовать в речи языковые средства для свободного выражения мыслей и</w:t>
      </w:r>
      <w:r>
        <w:rPr>
          <w:spacing w:val="1"/>
        </w:rPr>
        <w:t xml:space="preserve"> </w:t>
      </w:r>
      <w:r>
        <w:t>чувств</w:t>
      </w:r>
      <w:r>
        <w:rPr>
          <w:spacing w:val="-2"/>
        </w:rPr>
        <w:t xml:space="preserve"> </w:t>
      </w:r>
      <w:r>
        <w:t>на родном</w:t>
      </w:r>
      <w:r>
        <w:rPr>
          <w:spacing w:val="2"/>
        </w:rPr>
        <w:t xml:space="preserve"> </w:t>
      </w:r>
      <w:r>
        <w:t>языке в</w:t>
      </w:r>
      <w:r>
        <w:rPr>
          <w:spacing w:val="-2"/>
        </w:rPr>
        <w:t xml:space="preserve"> </w:t>
      </w:r>
      <w:r>
        <w:t>соответствии с ситуацией общения;</w:t>
      </w:r>
    </w:p>
    <w:p w:rsidR="00E767C0" w:rsidRDefault="00A56CA5">
      <w:pPr>
        <w:pStyle w:val="a4"/>
        <w:spacing w:before="4" w:line="276" w:lineRule="auto"/>
        <w:ind w:right="157"/>
      </w:pPr>
      <w:r>
        <w:t>владеть</w:t>
      </w:r>
      <w:r>
        <w:rPr>
          <w:spacing w:val="1"/>
        </w:rPr>
        <w:t xml:space="preserve"> </w:t>
      </w:r>
      <w:r>
        <w:t>различными</w:t>
      </w:r>
      <w:r>
        <w:rPr>
          <w:spacing w:val="1"/>
        </w:rPr>
        <w:t xml:space="preserve"> </w:t>
      </w:r>
      <w:r>
        <w:t>приёмами</w:t>
      </w:r>
      <w:r>
        <w:rPr>
          <w:spacing w:val="1"/>
        </w:rPr>
        <w:t xml:space="preserve"> </w:t>
      </w:r>
      <w:r>
        <w:t>слушания</w:t>
      </w:r>
      <w:r>
        <w:rPr>
          <w:spacing w:val="1"/>
        </w:rPr>
        <w:t xml:space="preserve"> </w:t>
      </w:r>
      <w:r>
        <w:t>научно-познавательных</w:t>
      </w:r>
      <w:r>
        <w:rPr>
          <w:spacing w:val="1"/>
        </w:rPr>
        <w:t xml:space="preserve"> </w:t>
      </w:r>
      <w:r>
        <w:t>и</w:t>
      </w:r>
      <w:r>
        <w:rPr>
          <w:spacing w:val="1"/>
        </w:rPr>
        <w:t xml:space="preserve"> </w:t>
      </w:r>
      <w:r>
        <w:t>художественных</w:t>
      </w:r>
      <w:r>
        <w:rPr>
          <w:spacing w:val="-8"/>
        </w:rPr>
        <w:t xml:space="preserve"> </w:t>
      </w:r>
      <w:r>
        <w:t>текстов</w:t>
      </w:r>
      <w:r>
        <w:rPr>
          <w:spacing w:val="-5"/>
        </w:rPr>
        <w:t xml:space="preserve"> </w:t>
      </w:r>
      <w:r>
        <w:t>об</w:t>
      </w:r>
      <w:r>
        <w:rPr>
          <w:spacing w:val="-2"/>
        </w:rPr>
        <w:t xml:space="preserve"> </w:t>
      </w:r>
      <w:r>
        <w:t>истории</w:t>
      </w:r>
      <w:r>
        <w:rPr>
          <w:spacing w:val="-3"/>
        </w:rPr>
        <w:t xml:space="preserve"> </w:t>
      </w:r>
      <w:r>
        <w:t>языка</w:t>
      </w:r>
      <w:r>
        <w:rPr>
          <w:spacing w:val="-3"/>
        </w:rPr>
        <w:t xml:space="preserve"> </w:t>
      </w:r>
      <w:r>
        <w:t>и</w:t>
      </w:r>
      <w:r>
        <w:rPr>
          <w:spacing w:val="-4"/>
        </w:rPr>
        <w:t xml:space="preserve"> </w:t>
      </w:r>
      <w:r>
        <w:t>о</w:t>
      </w:r>
      <w:r>
        <w:rPr>
          <w:spacing w:val="-4"/>
        </w:rPr>
        <w:t xml:space="preserve"> </w:t>
      </w:r>
      <w:r>
        <w:t>культуре</w:t>
      </w:r>
      <w:r>
        <w:rPr>
          <w:spacing w:val="-3"/>
        </w:rPr>
        <w:t xml:space="preserve"> </w:t>
      </w:r>
      <w:r>
        <w:t>русского</w:t>
      </w:r>
      <w:r>
        <w:rPr>
          <w:spacing w:val="-3"/>
        </w:rPr>
        <w:t xml:space="preserve"> </w:t>
      </w:r>
      <w:r>
        <w:t>народа;</w:t>
      </w:r>
    </w:p>
    <w:p w:rsidR="00E767C0" w:rsidRDefault="00A56CA5">
      <w:pPr>
        <w:pStyle w:val="a4"/>
        <w:spacing w:line="276" w:lineRule="auto"/>
        <w:ind w:right="154"/>
      </w:pPr>
      <w:r>
        <w:t>анализировать</w:t>
      </w:r>
      <w:r>
        <w:rPr>
          <w:spacing w:val="1"/>
        </w:rPr>
        <w:t xml:space="preserve"> </w:t>
      </w:r>
      <w:r>
        <w:t>информацию</w:t>
      </w:r>
      <w:r>
        <w:rPr>
          <w:spacing w:val="1"/>
        </w:rPr>
        <w:t xml:space="preserve"> </w:t>
      </w:r>
      <w:r>
        <w:t>прочитанного</w:t>
      </w:r>
      <w:r>
        <w:rPr>
          <w:spacing w:val="1"/>
        </w:rPr>
        <w:t xml:space="preserve"> </w:t>
      </w:r>
      <w:r>
        <w:t>и</w:t>
      </w:r>
      <w:r>
        <w:rPr>
          <w:spacing w:val="1"/>
        </w:rPr>
        <w:t xml:space="preserve"> </w:t>
      </w:r>
      <w:r>
        <w:t>прослушанного</w:t>
      </w:r>
      <w:r>
        <w:rPr>
          <w:spacing w:val="1"/>
        </w:rPr>
        <w:t xml:space="preserve"> </w:t>
      </w:r>
      <w:r>
        <w:t>текста: отличать</w:t>
      </w:r>
      <w:r>
        <w:rPr>
          <w:spacing w:val="1"/>
        </w:rPr>
        <w:t xml:space="preserve"> </w:t>
      </w:r>
      <w:r>
        <w:t>главные</w:t>
      </w:r>
      <w:r>
        <w:rPr>
          <w:spacing w:val="1"/>
        </w:rPr>
        <w:t xml:space="preserve"> </w:t>
      </w:r>
      <w:r>
        <w:t>факты</w:t>
      </w:r>
      <w:r>
        <w:rPr>
          <w:spacing w:val="1"/>
        </w:rPr>
        <w:t xml:space="preserve"> </w:t>
      </w:r>
      <w:r>
        <w:t>от</w:t>
      </w:r>
      <w:r>
        <w:rPr>
          <w:spacing w:val="1"/>
        </w:rPr>
        <w:t xml:space="preserve"> </w:t>
      </w:r>
      <w:r>
        <w:t>второстепенных,</w:t>
      </w:r>
      <w:r>
        <w:rPr>
          <w:spacing w:val="1"/>
        </w:rPr>
        <w:t xml:space="preserve"> </w:t>
      </w:r>
      <w:r>
        <w:t>выделять</w:t>
      </w:r>
      <w:r>
        <w:rPr>
          <w:spacing w:val="1"/>
        </w:rPr>
        <w:t xml:space="preserve"> </w:t>
      </w:r>
      <w:r>
        <w:t>наиболее</w:t>
      </w:r>
      <w:r>
        <w:rPr>
          <w:spacing w:val="1"/>
        </w:rPr>
        <w:t xml:space="preserve"> </w:t>
      </w:r>
      <w:r>
        <w:t>существенные</w:t>
      </w:r>
      <w:r>
        <w:rPr>
          <w:spacing w:val="1"/>
        </w:rPr>
        <w:t xml:space="preserve"> </w:t>
      </w:r>
      <w:r>
        <w:t>факты,</w:t>
      </w:r>
      <w:r>
        <w:rPr>
          <w:spacing w:val="1"/>
        </w:rPr>
        <w:t xml:space="preserve"> </w:t>
      </w:r>
      <w:r>
        <w:t>устанавливать</w:t>
      </w:r>
      <w:r>
        <w:rPr>
          <w:spacing w:val="-2"/>
        </w:rPr>
        <w:t xml:space="preserve"> </w:t>
      </w:r>
      <w:r>
        <w:t>логическую</w:t>
      </w:r>
      <w:r>
        <w:rPr>
          <w:spacing w:val="-1"/>
        </w:rPr>
        <w:t xml:space="preserve"> </w:t>
      </w:r>
      <w:r>
        <w:t>связь между</w:t>
      </w:r>
      <w:r>
        <w:rPr>
          <w:spacing w:val="-4"/>
        </w:rPr>
        <w:t xml:space="preserve"> </w:t>
      </w:r>
      <w:r>
        <w:t>фактами;</w:t>
      </w:r>
    </w:p>
    <w:p w:rsidR="00E767C0" w:rsidRDefault="00A56CA5">
      <w:pPr>
        <w:pStyle w:val="a4"/>
        <w:spacing w:line="276" w:lineRule="auto"/>
        <w:ind w:right="153"/>
      </w:pPr>
      <w:r>
        <w:t>строить</w:t>
      </w:r>
      <w:r>
        <w:rPr>
          <w:spacing w:val="1"/>
        </w:rPr>
        <w:t xml:space="preserve"> </w:t>
      </w:r>
      <w:r>
        <w:t>устные</w:t>
      </w:r>
      <w:r>
        <w:rPr>
          <w:spacing w:val="1"/>
        </w:rPr>
        <w:t xml:space="preserve"> </w:t>
      </w:r>
      <w:r>
        <w:t>сообщения</w:t>
      </w:r>
      <w:r>
        <w:rPr>
          <w:spacing w:val="1"/>
        </w:rPr>
        <w:t xml:space="preserve"> </w:t>
      </w:r>
      <w:r>
        <w:t>различных</w:t>
      </w:r>
      <w:r>
        <w:rPr>
          <w:spacing w:val="1"/>
        </w:rPr>
        <w:t xml:space="preserve"> </w:t>
      </w:r>
      <w:r>
        <w:t>видов:</w:t>
      </w:r>
      <w:r>
        <w:rPr>
          <w:spacing w:val="1"/>
        </w:rPr>
        <w:t xml:space="preserve"> </w:t>
      </w:r>
      <w:r>
        <w:t>развернутый</w:t>
      </w:r>
      <w:r>
        <w:rPr>
          <w:spacing w:val="1"/>
        </w:rPr>
        <w:t xml:space="preserve"> </w:t>
      </w:r>
      <w:r>
        <w:t>ответ,</w:t>
      </w:r>
      <w:r>
        <w:rPr>
          <w:spacing w:val="1"/>
        </w:rPr>
        <w:t xml:space="preserve"> </w:t>
      </w:r>
      <w:r>
        <w:t>ответ-</w:t>
      </w:r>
      <w:r>
        <w:rPr>
          <w:spacing w:val="1"/>
        </w:rPr>
        <w:t xml:space="preserve"> </w:t>
      </w:r>
      <w:r>
        <w:t>добавление,</w:t>
      </w:r>
      <w:r>
        <w:rPr>
          <w:spacing w:val="1"/>
        </w:rPr>
        <w:t xml:space="preserve"> </w:t>
      </w:r>
      <w:r>
        <w:t>комментирование ответа</w:t>
      </w:r>
      <w:r>
        <w:rPr>
          <w:spacing w:val="1"/>
        </w:rPr>
        <w:t xml:space="preserve"> </w:t>
      </w:r>
      <w:r>
        <w:t>или</w:t>
      </w:r>
      <w:r>
        <w:rPr>
          <w:spacing w:val="-1"/>
        </w:rPr>
        <w:t xml:space="preserve"> </w:t>
      </w:r>
      <w:r>
        <w:t>работы</w:t>
      </w:r>
      <w:r>
        <w:rPr>
          <w:spacing w:val="-1"/>
        </w:rPr>
        <w:t xml:space="preserve"> </w:t>
      </w:r>
      <w:r>
        <w:t>одноклассника;</w:t>
      </w:r>
    </w:p>
    <w:p w:rsidR="00E767C0" w:rsidRDefault="00A56CA5">
      <w:pPr>
        <w:pStyle w:val="a4"/>
        <w:spacing w:before="1"/>
        <w:ind w:left="1273" w:firstLine="0"/>
      </w:pPr>
      <w:r>
        <w:rPr>
          <w:spacing w:val="-1"/>
        </w:rPr>
        <w:t>создавать</w:t>
      </w:r>
      <w:r>
        <w:rPr>
          <w:spacing w:val="-17"/>
        </w:rPr>
        <w:t xml:space="preserve"> </w:t>
      </w:r>
      <w:r>
        <w:t>тексты-инструкции</w:t>
      </w:r>
      <w:r>
        <w:rPr>
          <w:spacing w:val="-14"/>
        </w:rPr>
        <w:t xml:space="preserve"> </w:t>
      </w:r>
      <w:r>
        <w:t>с</w:t>
      </w:r>
      <w:r>
        <w:rPr>
          <w:spacing w:val="-14"/>
        </w:rPr>
        <w:t xml:space="preserve"> </w:t>
      </w:r>
      <w:r>
        <w:t>использованием</w:t>
      </w:r>
      <w:r>
        <w:rPr>
          <w:spacing w:val="-13"/>
        </w:rPr>
        <w:t xml:space="preserve"> </w:t>
      </w:r>
      <w:r>
        <w:t>предложенного</w:t>
      </w:r>
      <w:r>
        <w:rPr>
          <w:spacing w:val="-15"/>
        </w:rPr>
        <w:t xml:space="preserve"> </w:t>
      </w:r>
      <w:r>
        <w:t>текста;</w:t>
      </w:r>
    </w:p>
    <w:p w:rsidR="00E767C0" w:rsidRDefault="00A56CA5">
      <w:pPr>
        <w:pStyle w:val="a4"/>
        <w:spacing w:before="47" w:line="276" w:lineRule="auto"/>
        <w:ind w:right="161"/>
      </w:pPr>
      <w:r>
        <w:t>создавать тексты-повествования о посещении музеев, об участии в народных</w:t>
      </w:r>
      <w:r>
        <w:rPr>
          <w:spacing w:val="1"/>
        </w:rPr>
        <w:t xml:space="preserve"> </w:t>
      </w:r>
      <w:r>
        <w:t>праздниках.</w:t>
      </w:r>
    </w:p>
    <w:p w:rsidR="00E767C0" w:rsidRDefault="00A56CA5">
      <w:pPr>
        <w:pStyle w:val="a4"/>
        <w:spacing w:line="276" w:lineRule="auto"/>
        <w:ind w:right="163"/>
      </w:pPr>
      <w:r>
        <w:t>К концу обучения в 3 классе обучающийся достигнет следующих предметных</w:t>
      </w:r>
      <w:r>
        <w:rPr>
          <w:spacing w:val="1"/>
        </w:rPr>
        <w:t xml:space="preserve"> </w:t>
      </w:r>
      <w:r>
        <w:t>результатов</w:t>
      </w:r>
      <w:r>
        <w:rPr>
          <w:spacing w:val="-5"/>
        </w:rPr>
        <w:t xml:space="preserve"> </w:t>
      </w:r>
      <w:r>
        <w:t>по</w:t>
      </w:r>
      <w:r>
        <w:rPr>
          <w:spacing w:val="-3"/>
        </w:rPr>
        <w:t xml:space="preserve"> </w:t>
      </w:r>
      <w:r>
        <w:t>отдельным</w:t>
      </w:r>
      <w:r>
        <w:rPr>
          <w:spacing w:val="-3"/>
        </w:rPr>
        <w:t xml:space="preserve"> </w:t>
      </w:r>
      <w:r>
        <w:t>темам</w:t>
      </w:r>
      <w:r>
        <w:rPr>
          <w:spacing w:val="-1"/>
        </w:rPr>
        <w:t xml:space="preserve"> </w:t>
      </w:r>
      <w:r>
        <w:t>программы</w:t>
      </w:r>
      <w:r>
        <w:rPr>
          <w:spacing w:val="-4"/>
        </w:rPr>
        <w:t xml:space="preserve"> </w:t>
      </w:r>
      <w:r>
        <w:t>по</w:t>
      </w:r>
      <w:r>
        <w:rPr>
          <w:spacing w:val="-3"/>
        </w:rPr>
        <w:t xml:space="preserve"> </w:t>
      </w:r>
      <w:r>
        <w:t>родному</w:t>
      </w:r>
      <w:r>
        <w:rPr>
          <w:spacing w:val="-7"/>
        </w:rPr>
        <w:t xml:space="preserve"> </w:t>
      </w:r>
      <w:r>
        <w:t>(русскому)</w:t>
      </w:r>
      <w:r>
        <w:rPr>
          <w:spacing w:val="-4"/>
        </w:rPr>
        <w:t xml:space="preserve"> </w:t>
      </w:r>
      <w:r>
        <w:t>языку:</w:t>
      </w:r>
    </w:p>
    <w:p w:rsidR="00E767C0" w:rsidRDefault="00A56CA5">
      <w:pPr>
        <w:pStyle w:val="a4"/>
        <w:spacing w:line="276" w:lineRule="auto"/>
        <w:ind w:right="168"/>
      </w:pPr>
      <w:r>
        <w:t>осознавать</w:t>
      </w:r>
      <w:r>
        <w:rPr>
          <w:spacing w:val="1"/>
        </w:rPr>
        <w:t xml:space="preserve"> </w:t>
      </w:r>
      <w:r>
        <w:t>национальное</w:t>
      </w:r>
      <w:r>
        <w:rPr>
          <w:spacing w:val="1"/>
        </w:rPr>
        <w:t xml:space="preserve"> </w:t>
      </w:r>
      <w:r>
        <w:t>своеобразие,</w:t>
      </w:r>
      <w:r>
        <w:rPr>
          <w:spacing w:val="1"/>
        </w:rPr>
        <w:t xml:space="preserve"> </w:t>
      </w:r>
      <w:r>
        <w:t>богатство,</w:t>
      </w:r>
      <w:r>
        <w:rPr>
          <w:spacing w:val="1"/>
        </w:rPr>
        <w:t xml:space="preserve"> </w:t>
      </w:r>
      <w:r>
        <w:t>выразительность</w:t>
      </w:r>
      <w:r>
        <w:rPr>
          <w:spacing w:val="1"/>
        </w:rPr>
        <w:t xml:space="preserve"> </w:t>
      </w:r>
      <w:r>
        <w:t>русского</w:t>
      </w:r>
      <w:r>
        <w:rPr>
          <w:spacing w:val="1"/>
        </w:rPr>
        <w:t xml:space="preserve"> </w:t>
      </w:r>
      <w:r>
        <w:t>языка;</w:t>
      </w:r>
    </w:p>
    <w:p w:rsidR="00E767C0" w:rsidRDefault="00A56CA5">
      <w:pPr>
        <w:pStyle w:val="a4"/>
        <w:spacing w:before="2" w:line="276" w:lineRule="auto"/>
        <w:ind w:right="158"/>
      </w:pPr>
      <w:r>
        <w:t>распознавать слова с национально-культурным компонентом значения (лексика,</w:t>
      </w:r>
      <w:r>
        <w:rPr>
          <w:spacing w:val="1"/>
        </w:rPr>
        <w:t xml:space="preserve"> </w:t>
      </w:r>
      <w:r>
        <w:t>связанная</w:t>
      </w:r>
      <w:r>
        <w:rPr>
          <w:spacing w:val="1"/>
        </w:rPr>
        <w:t xml:space="preserve"> </w:t>
      </w:r>
      <w:r>
        <w:t>с</w:t>
      </w:r>
      <w:r>
        <w:rPr>
          <w:spacing w:val="1"/>
        </w:rPr>
        <w:t xml:space="preserve"> </w:t>
      </w:r>
      <w:r>
        <w:t>особенностями</w:t>
      </w:r>
      <w:r>
        <w:rPr>
          <w:spacing w:val="1"/>
        </w:rPr>
        <w:t xml:space="preserve"> </w:t>
      </w:r>
      <w:r>
        <w:t>мировосприятия</w:t>
      </w:r>
      <w:r>
        <w:rPr>
          <w:spacing w:val="1"/>
        </w:rPr>
        <w:t xml:space="preserve"> </w:t>
      </w:r>
      <w:r>
        <w:t>и</w:t>
      </w:r>
      <w:r>
        <w:rPr>
          <w:spacing w:val="1"/>
        </w:rPr>
        <w:t xml:space="preserve"> </w:t>
      </w:r>
      <w:r>
        <w:t>отношений</w:t>
      </w:r>
      <w:r>
        <w:rPr>
          <w:spacing w:val="1"/>
        </w:rPr>
        <w:t xml:space="preserve"> </w:t>
      </w:r>
      <w:r>
        <w:t>между</w:t>
      </w:r>
      <w:r>
        <w:rPr>
          <w:spacing w:val="1"/>
        </w:rPr>
        <w:t xml:space="preserve"> </w:t>
      </w:r>
      <w:r>
        <w:t>людьми,</w:t>
      </w:r>
      <w:r>
        <w:rPr>
          <w:spacing w:val="1"/>
        </w:rPr>
        <w:t xml:space="preserve"> </w:t>
      </w:r>
      <w:r>
        <w:t>слова,</w:t>
      </w:r>
      <w:r>
        <w:rPr>
          <w:spacing w:val="1"/>
        </w:rPr>
        <w:t xml:space="preserve"> </w:t>
      </w:r>
      <w:r>
        <w:t>называющие</w:t>
      </w:r>
      <w:r>
        <w:rPr>
          <w:spacing w:val="-7"/>
        </w:rPr>
        <w:t xml:space="preserve"> </w:t>
      </w:r>
      <w:r>
        <w:t>природные</w:t>
      </w:r>
      <w:r>
        <w:rPr>
          <w:spacing w:val="-6"/>
        </w:rPr>
        <w:t xml:space="preserve"> </w:t>
      </w:r>
      <w:r>
        <w:t>явления</w:t>
      </w:r>
      <w:r>
        <w:rPr>
          <w:spacing w:val="-6"/>
        </w:rPr>
        <w:t xml:space="preserve"> </w:t>
      </w:r>
      <w:r>
        <w:t>и</w:t>
      </w:r>
      <w:r>
        <w:rPr>
          <w:spacing w:val="-7"/>
        </w:rPr>
        <w:t xml:space="preserve"> </w:t>
      </w:r>
      <w:r>
        <w:t>растения,</w:t>
      </w:r>
      <w:r>
        <w:rPr>
          <w:spacing w:val="-5"/>
        </w:rPr>
        <w:t xml:space="preserve"> </w:t>
      </w:r>
      <w:r>
        <w:t>слова,</w:t>
      </w:r>
      <w:r>
        <w:rPr>
          <w:spacing w:val="-6"/>
        </w:rPr>
        <w:t xml:space="preserve"> </w:t>
      </w:r>
      <w:r>
        <w:t>называющие</w:t>
      </w:r>
      <w:r>
        <w:rPr>
          <w:spacing w:val="-6"/>
        </w:rPr>
        <w:t xml:space="preserve"> </w:t>
      </w:r>
      <w:r>
        <w:t>занятия</w:t>
      </w:r>
      <w:r>
        <w:rPr>
          <w:spacing w:val="-6"/>
        </w:rPr>
        <w:t xml:space="preserve"> </w:t>
      </w:r>
      <w:r>
        <w:t>людей,</w:t>
      </w:r>
      <w:r>
        <w:rPr>
          <w:spacing w:val="-9"/>
        </w:rPr>
        <w:t xml:space="preserve"> </w:t>
      </w:r>
      <w:r>
        <w:t>слова,</w:t>
      </w:r>
      <w:r>
        <w:rPr>
          <w:spacing w:val="-68"/>
        </w:rPr>
        <w:t xml:space="preserve"> </w:t>
      </w:r>
      <w:r>
        <w:t>называющие</w:t>
      </w:r>
      <w:r>
        <w:rPr>
          <w:spacing w:val="1"/>
        </w:rPr>
        <w:t xml:space="preserve"> </w:t>
      </w:r>
      <w:r>
        <w:t>музыкальные</w:t>
      </w:r>
      <w:r>
        <w:rPr>
          <w:spacing w:val="2"/>
        </w:rPr>
        <w:t xml:space="preserve"> </w:t>
      </w:r>
      <w:r>
        <w:t>инструменты);</w:t>
      </w:r>
    </w:p>
    <w:p w:rsidR="00E767C0" w:rsidRDefault="00A56CA5">
      <w:pPr>
        <w:pStyle w:val="a4"/>
        <w:spacing w:line="276" w:lineRule="auto"/>
        <w:ind w:right="152"/>
      </w:pPr>
      <w:r>
        <w:t>распознавать русские традиционные сказочные образы, эпитеты и сравнения,</w:t>
      </w:r>
      <w:r>
        <w:rPr>
          <w:spacing w:val="1"/>
        </w:rPr>
        <w:t xml:space="preserve"> </w:t>
      </w:r>
      <w:r>
        <w:t>наблюдать</w:t>
      </w:r>
      <w:r>
        <w:rPr>
          <w:spacing w:val="1"/>
        </w:rPr>
        <w:t xml:space="preserve"> </w:t>
      </w:r>
      <w:r>
        <w:t>особенности</w:t>
      </w:r>
      <w:r>
        <w:rPr>
          <w:spacing w:val="1"/>
        </w:rPr>
        <w:t xml:space="preserve"> </w:t>
      </w:r>
      <w:r>
        <w:t>их</w:t>
      </w:r>
      <w:r>
        <w:rPr>
          <w:spacing w:val="1"/>
        </w:rPr>
        <w:t xml:space="preserve"> </w:t>
      </w:r>
      <w:r>
        <w:t>употребления</w:t>
      </w:r>
      <w:r>
        <w:rPr>
          <w:spacing w:val="1"/>
        </w:rPr>
        <w:t xml:space="preserve"> </w:t>
      </w:r>
      <w:r>
        <w:t>в</w:t>
      </w:r>
      <w:r>
        <w:rPr>
          <w:spacing w:val="1"/>
        </w:rPr>
        <w:t xml:space="preserve"> </w:t>
      </w:r>
      <w:r>
        <w:t>произведениях</w:t>
      </w:r>
      <w:r>
        <w:rPr>
          <w:spacing w:val="1"/>
        </w:rPr>
        <w:t xml:space="preserve"> </w:t>
      </w:r>
      <w:r>
        <w:t>устного</w:t>
      </w:r>
      <w:r>
        <w:rPr>
          <w:spacing w:val="1"/>
        </w:rPr>
        <w:t xml:space="preserve"> </w:t>
      </w:r>
      <w:r>
        <w:t>народного</w:t>
      </w:r>
      <w:r>
        <w:rPr>
          <w:spacing w:val="1"/>
        </w:rPr>
        <w:t xml:space="preserve"> </w:t>
      </w:r>
      <w:r>
        <w:t>творчества</w:t>
      </w:r>
      <w:r>
        <w:rPr>
          <w:spacing w:val="-1"/>
        </w:rPr>
        <w:t xml:space="preserve"> </w:t>
      </w:r>
      <w:r>
        <w:t>и</w:t>
      </w:r>
      <w:r>
        <w:rPr>
          <w:spacing w:val="-2"/>
        </w:rPr>
        <w:t xml:space="preserve"> </w:t>
      </w:r>
      <w:r>
        <w:t>произведениях</w:t>
      </w:r>
      <w:r>
        <w:rPr>
          <w:spacing w:val="-5"/>
        </w:rPr>
        <w:t xml:space="preserve"> </w:t>
      </w:r>
      <w:r>
        <w:t>детской</w:t>
      </w:r>
      <w:r>
        <w:rPr>
          <w:spacing w:val="-2"/>
        </w:rPr>
        <w:t xml:space="preserve"> </w:t>
      </w:r>
      <w:r>
        <w:t>художественной</w:t>
      </w:r>
      <w:r>
        <w:rPr>
          <w:spacing w:val="-2"/>
        </w:rPr>
        <w:t xml:space="preserve"> </w:t>
      </w:r>
      <w:r>
        <w:t>литературы;</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5"/>
      </w:pPr>
      <w:r>
        <w:lastRenderedPageBreak/>
        <w:t>использовать словарные статьи учебного пособия для определения лексического</w:t>
      </w:r>
      <w:r>
        <w:rPr>
          <w:spacing w:val="-67"/>
        </w:rPr>
        <w:t xml:space="preserve"> </w:t>
      </w:r>
      <w:r>
        <w:t>значения</w:t>
      </w:r>
      <w:r>
        <w:rPr>
          <w:spacing w:val="1"/>
        </w:rPr>
        <w:t xml:space="preserve"> </w:t>
      </w:r>
      <w:r>
        <w:t>слова;</w:t>
      </w:r>
    </w:p>
    <w:p w:rsidR="00E767C0" w:rsidRDefault="00A56CA5">
      <w:pPr>
        <w:pStyle w:val="a4"/>
        <w:spacing w:line="276" w:lineRule="auto"/>
        <w:ind w:right="162"/>
      </w:pPr>
      <w:r>
        <w:t>понимать</w:t>
      </w:r>
      <w:r>
        <w:rPr>
          <w:spacing w:val="1"/>
        </w:rPr>
        <w:t xml:space="preserve"> </w:t>
      </w:r>
      <w:r>
        <w:t>значения</w:t>
      </w:r>
      <w:r>
        <w:rPr>
          <w:spacing w:val="1"/>
        </w:rPr>
        <w:t xml:space="preserve"> </w:t>
      </w:r>
      <w:r>
        <w:t>русских</w:t>
      </w:r>
      <w:r>
        <w:rPr>
          <w:spacing w:val="1"/>
        </w:rPr>
        <w:t xml:space="preserve"> </w:t>
      </w:r>
      <w:r>
        <w:t>пословиц</w:t>
      </w:r>
      <w:r>
        <w:rPr>
          <w:spacing w:val="1"/>
        </w:rPr>
        <w:t xml:space="preserve"> </w:t>
      </w:r>
      <w:r>
        <w:t>и</w:t>
      </w:r>
      <w:r>
        <w:rPr>
          <w:spacing w:val="1"/>
        </w:rPr>
        <w:t xml:space="preserve"> </w:t>
      </w:r>
      <w:r>
        <w:t>поговорок,</w:t>
      </w:r>
      <w:r>
        <w:rPr>
          <w:spacing w:val="1"/>
        </w:rPr>
        <w:t xml:space="preserve"> </w:t>
      </w:r>
      <w:r>
        <w:t>крылатых</w:t>
      </w:r>
      <w:r>
        <w:rPr>
          <w:spacing w:val="1"/>
        </w:rPr>
        <w:t xml:space="preserve"> </w:t>
      </w:r>
      <w:r>
        <w:t>выражений,</w:t>
      </w:r>
      <w:r>
        <w:rPr>
          <w:spacing w:val="1"/>
        </w:rPr>
        <w:t xml:space="preserve"> </w:t>
      </w:r>
      <w:r>
        <w:t>связанных с изученными темами, правильно употреблять их в современных ситуациях</w:t>
      </w:r>
      <w:r>
        <w:rPr>
          <w:spacing w:val="-67"/>
        </w:rPr>
        <w:t xml:space="preserve"> </w:t>
      </w:r>
      <w:r>
        <w:t>речевого общения;</w:t>
      </w:r>
    </w:p>
    <w:p w:rsidR="00E767C0" w:rsidRDefault="00A56CA5">
      <w:pPr>
        <w:pStyle w:val="a4"/>
        <w:spacing w:line="276" w:lineRule="auto"/>
        <w:ind w:right="161"/>
      </w:pPr>
      <w:r>
        <w:t>понимать значения фразеологических оборотов, отражающих русскую культуру,</w:t>
      </w:r>
      <w:r>
        <w:rPr>
          <w:spacing w:val="-67"/>
        </w:rPr>
        <w:t xml:space="preserve"> </w:t>
      </w:r>
      <w:r>
        <w:t>менталитет</w:t>
      </w:r>
      <w:r>
        <w:rPr>
          <w:spacing w:val="1"/>
        </w:rPr>
        <w:t xml:space="preserve"> </w:t>
      </w:r>
      <w:r>
        <w:t>русского</w:t>
      </w:r>
      <w:r>
        <w:rPr>
          <w:spacing w:val="1"/>
        </w:rPr>
        <w:t xml:space="preserve"> </w:t>
      </w:r>
      <w:r>
        <w:t>народа,</w:t>
      </w:r>
      <w:r>
        <w:rPr>
          <w:spacing w:val="1"/>
        </w:rPr>
        <w:t xml:space="preserve"> </w:t>
      </w:r>
      <w:r>
        <w:t>элементы</w:t>
      </w:r>
      <w:r>
        <w:rPr>
          <w:spacing w:val="1"/>
        </w:rPr>
        <w:t xml:space="preserve"> </w:t>
      </w:r>
      <w:r>
        <w:t>русского</w:t>
      </w:r>
      <w:r>
        <w:rPr>
          <w:spacing w:val="1"/>
        </w:rPr>
        <w:t xml:space="preserve"> </w:t>
      </w:r>
      <w:r>
        <w:t>традиционного</w:t>
      </w:r>
      <w:r>
        <w:rPr>
          <w:spacing w:val="1"/>
        </w:rPr>
        <w:t xml:space="preserve"> </w:t>
      </w:r>
      <w:r>
        <w:t>быта</w:t>
      </w:r>
      <w:r>
        <w:rPr>
          <w:spacing w:val="1"/>
        </w:rPr>
        <w:t xml:space="preserve"> </w:t>
      </w:r>
      <w:r>
        <w:t>(в</w:t>
      </w:r>
      <w:r>
        <w:rPr>
          <w:spacing w:val="1"/>
        </w:rPr>
        <w:t xml:space="preserve"> </w:t>
      </w:r>
      <w:r>
        <w:t>рамках</w:t>
      </w:r>
      <w:r>
        <w:rPr>
          <w:spacing w:val="1"/>
        </w:rPr>
        <w:t xml:space="preserve"> </w:t>
      </w:r>
      <w:r>
        <w:t>изученных тем), осознавать уместность их употребления в современных ситуациях</w:t>
      </w:r>
      <w:r>
        <w:rPr>
          <w:spacing w:val="1"/>
        </w:rPr>
        <w:t xml:space="preserve"> </w:t>
      </w:r>
      <w:r>
        <w:t>речевого общения;</w:t>
      </w:r>
    </w:p>
    <w:p w:rsidR="00E767C0" w:rsidRDefault="00A56CA5">
      <w:pPr>
        <w:pStyle w:val="a4"/>
        <w:spacing w:line="276" w:lineRule="auto"/>
        <w:ind w:right="161"/>
      </w:pPr>
      <w:r>
        <w:t>соблюдать</w:t>
      </w:r>
      <w:r>
        <w:rPr>
          <w:spacing w:val="1"/>
        </w:rPr>
        <w:t xml:space="preserve"> </w:t>
      </w:r>
      <w:r>
        <w:t>при</w:t>
      </w:r>
      <w:r>
        <w:rPr>
          <w:spacing w:val="1"/>
        </w:rPr>
        <w:t xml:space="preserve"> </w:t>
      </w:r>
      <w:r>
        <w:t>письме</w:t>
      </w:r>
      <w:r>
        <w:rPr>
          <w:spacing w:val="1"/>
        </w:rPr>
        <w:t xml:space="preserve"> </w:t>
      </w:r>
      <w:r>
        <w:t>и</w:t>
      </w:r>
      <w:r>
        <w:rPr>
          <w:spacing w:val="1"/>
        </w:rPr>
        <w:t xml:space="preserve"> </w:t>
      </w:r>
      <w:r>
        <w:t>в</w:t>
      </w:r>
      <w:r>
        <w:rPr>
          <w:spacing w:val="1"/>
        </w:rPr>
        <w:t xml:space="preserve"> </w:t>
      </w:r>
      <w:r>
        <w:t>устной</w:t>
      </w:r>
      <w:r>
        <w:rPr>
          <w:spacing w:val="1"/>
        </w:rPr>
        <w:t xml:space="preserve"> </w:t>
      </w:r>
      <w:r>
        <w:t>речи</w:t>
      </w:r>
      <w:r>
        <w:rPr>
          <w:spacing w:val="1"/>
        </w:rPr>
        <w:t xml:space="preserve"> </w:t>
      </w:r>
      <w:r>
        <w:t>нормы</w:t>
      </w:r>
      <w:r>
        <w:rPr>
          <w:spacing w:val="1"/>
        </w:rPr>
        <w:t xml:space="preserve"> </w:t>
      </w:r>
      <w:r>
        <w:t>современного</w:t>
      </w:r>
      <w:r>
        <w:rPr>
          <w:spacing w:val="1"/>
        </w:rPr>
        <w:t xml:space="preserve"> </w:t>
      </w:r>
      <w:r>
        <w:t>русского</w:t>
      </w:r>
      <w:r>
        <w:rPr>
          <w:spacing w:val="1"/>
        </w:rPr>
        <w:t xml:space="preserve"> </w:t>
      </w:r>
      <w:r>
        <w:t>литературного языка</w:t>
      </w:r>
      <w:r>
        <w:rPr>
          <w:spacing w:val="1"/>
        </w:rPr>
        <w:t xml:space="preserve"> </w:t>
      </w:r>
      <w:r>
        <w:t>(в</w:t>
      </w:r>
      <w:r>
        <w:rPr>
          <w:spacing w:val="-1"/>
        </w:rPr>
        <w:t xml:space="preserve"> </w:t>
      </w:r>
      <w:r>
        <w:t>рамках</w:t>
      </w:r>
      <w:r>
        <w:rPr>
          <w:spacing w:val="-4"/>
        </w:rPr>
        <w:t xml:space="preserve"> </w:t>
      </w:r>
      <w:r>
        <w:t>изученного);</w:t>
      </w:r>
    </w:p>
    <w:p w:rsidR="00E767C0" w:rsidRDefault="00A56CA5">
      <w:pPr>
        <w:pStyle w:val="a4"/>
        <w:spacing w:line="321" w:lineRule="exact"/>
        <w:ind w:left="1273" w:firstLine="0"/>
      </w:pPr>
      <w:r>
        <w:t>произносить</w:t>
      </w:r>
      <w:r>
        <w:rPr>
          <w:spacing w:val="-12"/>
        </w:rPr>
        <w:t xml:space="preserve"> </w:t>
      </w:r>
      <w:r>
        <w:t>слова</w:t>
      </w:r>
      <w:r>
        <w:rPr>
          <w:spacing w:val="-9"/>
        </w:rPr>
        <w:t xml:space="preserve"> </w:t>
      </w:r>
      <w:r>
        <w:t>с</w:t>
      </w:r>
      <w:r>
        <w:rPr>
          <w:spacing w:val="-9"/>
        </w:rPr>
        <w:t xml:space="preserve"> </w:t>
      </w:r>
      <w:r>
        <w:t>правильным</w:t>
      </w:r>
      <w:r>
        <w:rPr>
          <w:spacing w:val="-4"/>
        </w:rPr>
        <w:t xml:space="preserve"> </w:t>
      </w:r>
      <w:r>
        <w:t>ударением</w:t>
      </w:r>
      <w:r>
        <w:rPr>
          <w:spacing w:val="-8"/>
        </w:rPr>
        <w:t xml:space="preserve"> </w:t>
      </w:r>
      <w:r>
        <w:t>(в</w:t>
      </w:r>
      <w:r>
        <w:rPr>
          <w:spacing w:val="-11"/>
        </w:rPr>
        <w:t xml:space="preserve"> </w:t>
      </w:r>
      <w:r>
        <w:t>рамках</w:t>
      </w:r>
      <w:r>
        <w:rPr>
          <w:spacing w:val="-13"/>
        </w:rPr>
        <w:t xml:space="preserve"> </w:t>
      </w:r>
      <w:r>
        <w:t>изученного);</w:t>
      </w:r>
    </w:p>
    <w:p w:rsidR="00E767C0" w:rsidRDefault="00A56CA5">
      <w:pPr>
        <w:pStyle w:val="a4"/>
        <w:spacing w:before="48" w:line="276" w:lineRule="auto"/>
        <w:ind w:right="166"/>
      </w:pPr>
      <w:r>
        <w:t>использовать учебный орфоэпический словарь для определения нормативного</w:t>
      </w:r>
      <w:r>
        <w:rPr>
          <w:spacing w:val="1"/>
        </w:rPr>
        <w:t xml:space="preserve"> </w:t>
      </w:r>
      <w:r>
        <w:t>произношения</w:t>
      </w:r>
      <w:r>
        <w:rPr>
          <w:spacing w:val="1"/>
        </w:rPr>
        <w:t xml:space="preserve"> </w:t>
      </w:r>
      <w:r>
        <w:t>слова,</w:t>
      </w:r>
      <w:r>
        <w:rPr>
          <w:spacing w:val="3"/>
        </w:rPr>
        <w:t xml:space="preserve"> </w:t>
      </w:r>
      <w:r>
        <w:t>вариантов</w:t>
      </w:r>
      <w:r>
        <w:rPr>
          <w:spacing w:val="-1"/>
        </w:rPr>
        <w:t xml:space="preserve"> </w:t>
      </w:r>
      <w:r>
        <w:t>произношения;</w:t>
      </w:r>
    </w:p>
    <w:p w:rsidR="00E767C0" w:rsidRDefault="00A56CA5">
      <w:pPr>
        <w:pStyle w:val="a4"/>
        <w:spacing w:before="4" w:line="276" w:lineRule="auto"/>
        <w:ind w:right="167"/>
      </w:pPr>
      <w:r>
        <w:t>выбирать</w:t>
      </w:r>
      <w:r>
        <w:rPr>
          <w:spacing w:val="1"/>
        </w:rPr>
        <w:t xml:space="preserve"> </w:t>
      </w:r>
      <w:r>
        <w:t>из</w:t>
      </w:r>
      <w:r>
        <w:rPr>
          <w:spacing w:val="1"/>
        </w:rPr>
        <w:t xml:space="preserve"> </w:t>
      </w:r>
      <w:r>
        <w:t>нескольких</w:t>
      </w:r>
      <w:r>
        <w:rPr>
          <w:spacing w:val="1"/>
        </w:rPr>
        <w:t xml:space="preserve"> </w:t>
      </w:r>
      <w:r>
        <w:t>возможных</w:t>
      </w:r>
      <w:r>
        <w:rPr>
          <w:spacing w:val="1"/>
        </w:rPr>
        <w:t xml:space="preserve"> </w:t>
      </w:r>
      <w:r>
        <w:t>слов</w:t>
      </w:r>
      <w:r>
        <w:rPr>
          <w:spacing w:val="1"/>
        </w:rPr>
        <w:t xml:space="preserve"> </w:t>
      </w:r>
      <w:r>
        <w:t>то</w:t>
      </w:r>
      <w:r>
        <w:rPr>
          <w:spacing w:val="1"/>
        </w:rPr>
        <w:t xml:space="preserve"> </w:t>
      </w:r>
      <w:r>
        <w:t>слово,</w:t>
      </w:r>
      <w:r>
        <w:rPr>
          <w:spacing w:val="1"/>
        </w:rPr>
        <w:t xml:space="preserve"> </w:t>
      </w:r>
      <w:r>
        <w:t>которое</w:t>
      </w:r>
      <w:r>
        <w:rPr>
          <w:spacing w:val="1"/>
        </w:rPr>
        <w:t xml:space="preserve"> </w:t>
      </w:r>
      <w:r>
        <w:t>наиболее</w:t>
      </w:r>
      <w:r>
        <w:rPr>
          <w:spacing w:val="1"/>
        </w:rPr>
        <w:t xml:space="preserve"> </w:t>
      </w:r>
      <w:r>
        <w:t>точно</w:t>
      </w:r>
      <w:r>
        <w:rPr>
          <w:spacing w:val="-67"/>
        </w:rPr>
        <w:t xml:space="preserve"> </w:t>
      </w:r>
      <w:r>
        <w:t>соответствует</w:t>
      </w:r>
      <w:r>
        <w:rPr>
          <w:spacing w:val="-5"/>
        </w:rPr>
        <w:t xml:space="preserve"> </w:t>
      </w:r>
      <w:r>
        <w:t>обозначаемому</w:t>
      </w:r>
      <w:r>
        <w:rPr>
          <w:spacing w:val="-8"/>
        </w:rPr>
        <w:t xml:space="preserve"> </w:t>
      </w:r>
      <w:r>
        <w:t>предмету</w:t>
      </w:r>
      <w:r>
        <w:rPr>
          <w:spacing w:val="-8"/>
        </w:rPr>
        <w:t xml:space="preserve"> </w:t>
      </w:r>
      <w:r>
        <w:t>или</w:t>
      </w:r>
      <w:r>
        <w:rPr>
          <w:spacing w:val="-3"/>
        </w:rPr>
        <w:t xml:space="preserve"> </w:t>
      </w:r>
      <w:r>
        <w:t>явлению</w:t>
      </w:r>
      <w:r>
        <w:rPr>
          <w:spacing w:val="-5"/>
        </w:rPr>
        <w:t xml:space="preserve"> </w:t>
      </w:r>
      <w:r>
        <w:t>реальной</w:t>
      </w:r>
      <w:r>
        <w:rPr>
          <w:spacing w:val="-4"/>
        </w:rPr>
        <w:t xml:space="preserve"> </w:t>
      </w:r>
      <w:r>
        <w:t>действительности;</w:t>
      </w:r>
    </w:p>
    <w:p w:rsidR="00E767C0" w:rsidRDefault="00A56CA5">
      <w:pPr>
        <w:pStyle w:val="a4"/>
        <w:spacing w:line="321" w:lineRule="exact"/>
        <w:ind w:left="1273" w:firstLine="0"/>
      </w:pPr>
      <w:r>
        <w:t>проводить</w:t>
      </w:r>
      <w:r>
        <w:rPr>
          <w:spacing w:val="-10"/>
        </w:rPr>
        <w:t xml:space="preserve"> </w:t>
      </w:r>
      <w:r>
        <w:t>синонимические</w:t>
      </w:r>
      <w:r>
        <w:rPr>
          <w:spacing w:val="-6"/>
        </w:rPr>
        <w:t xml:space="preserve"> </w:t>
      </w:r>
      <w:r>
        <w:t>замены</w:t>
      </w:r>
      <w:r>
        <w:rPr>
          <w:spacing w:val="-7"/>
        </w:rPr>
        <w:t xml:space="preserve"> </w:t>
      </w:r>
      <w:r>
        <w:t>с</w:t>
      </w:r>
      <w:r>
        <w:rPr>
          <w:spacing w:val="-7"/>
        </w:rPr>
        <w:t xml:space="preserve"> </w:t>
      </w:r>
      <w:r>
        <w:t>учётом</w:t>
      </w:r>
      <w:r>
        <w:rPr>
          <w:spacing w:val="-5"/>
        </w:rPr>
        <w:t xml:space="preserve"> </w:t>
      </w:r>
      <w:r>
        <w:t>особенностей</w:t>
      </w:r>
      <w:r>
        <w:rPr>
          <w:spacing w:val="-8"/>
        </w:rPr>
        <w:t xml:space="preserve"> </w:t>
      </w:r>
      <w:r>
        <w:t>текста;</w:t>
      </w:r>
    </w:p>
    <w:p w:rsidR="00E767C0" w:rsidRDefault="00A56CA5">
      <w:pPr>
        <w:pStyle w:val="a4"/>
        <w:spacing w:before="48" w:line="276" w:lineRule="auto"/>
        <w:ind w:right="167"/>
      </w:pPr>
      <w:r>
        <w:t>правильно</w:t>
      </w:r>
      <w:r>
        <w:rPr>
          <w:spacing w:val="1"/>
        </w:rPr>
        <w:t xml:space="preserve"> </w:t>
      </w:r>
      <w:r>
        <w:t>употреблять</w:t>
      </w:r>
      <w:r>
        <w:rPr>
          <w:spacing w:val="1"/>
        </w:rPr>
        <w:t xml:space="preserve"> </w:t>
      </w:r>
      <w:r>
        <w:t>отдельные</w:t>
      </w:r>
      <w:r>
        <w:rPr>
          <w:spacing w:val="1"/>
        </w:rPr>
        <w:t xml:space="preserve"> </w:t>
      </w:r>
      <w:r>
        <w:t>формы</w:t>
      </w:r>
      <w:r>
        <w:rPr>
          <w:spacing w:val="1"/>
        </w:rPr>
        <w:t xml:space="preserve"> </w:t>
      </w:r>
      <w:r>
        <w:t>множественного</w:t>
      </w:r>
      <w:r>
        <w:rPr>
          <w:spacing w:val="1"/>
        </w:rPr>
        <w:t xml:space="preserve"> </w:t>
      </w:r>
      <w:r>
        <w:t>числа</w:t>
      </w:r>
      <w:r>
        <w:rPr>
          <w:spacing w:val="1"/>
        </w:rPr>
        <w:t xml:space="preserve"> </w:t>
      </w:r>
      <w:r>
        <w:t>имён</w:t>
      </w:r>
      <w:r>
        <w:rPr>
          <w:spacing w:val="1"/>
        </w:rPr>
        <w:t xml:space="preserve"> </w:t>
      </w:r>
      <w:r>
        <w:t>существительных;</w:t>
      </w:r>
    </w:p>
    <w:p w:rsidR="00E767C0" w:rsidRDefault="00A56CA5">
      <w:pPr>
        <w:pStyle w:val="a4"/>
        <w:spacing w:line="278" w:lineRule="auto"/>
        <w:ind w:right="158"/>
      </w:pPr>
      <w:r>
        <w:t>выявлять</w:t>
      </w:r>
      <w:r>
        <w:rPr>
          <w:spacing w:val="1"/>
        </w:rPr>
        <w:t xml:space="preserve"> </w:t>
      </w:r>
      <w:r>
        <w:t>и</w:t>
      </w:r>
      <w:r>
        <w:rPr>
          <w:spacing w:val="1"/>
        </w:rPr>
        <w:t xml:space="preserve"> </w:t>
      </w:r>
      <w:r>
        <w:t>исправлять</w:t>
      </w:r>
      <w:r>
        <w:rPr>
          <w:spacing w:val="1"/>
        </w:rPr>
        <w:t xml:space="preserve"> </w:t>
      </w:r>
      <w:r>
        <w:t>в</w:t>
      </w:r>
      <w:r>
        <w:rPr>
          <w:spacing w:val="1"/>
        </w:rPr>
        <w:t xml:space="preserve"> </w:t>
      </w:r>
      <w:r>
        <w:t>устной</w:t>
      </w:r>
      <w:r>
        <w:rPr>
          <w:spacing w:val="1"/>
        </w:rPr>
        <w:t xml:space="preserve"> </w:t>
      </w:r>
      <w:r>
        <w:t>речи</w:t>
      </w:r>
      <w:r>
        <w:rPr>
          <w:spacing w:val="1"/>
        </w:rPr>
        <w:t xml:space="preserve"> </w:t>
      </w:r>
      <w:r>
        <w:t>типичные</w:t>
      </w:r>
      <w:r>
        <w:rPr>
          <w:spacing w:val="1"/>
        </w:rPr>
        <w:t xml:space="preserve"> </w:t>
      </w:r>
      <w:r>
        <w:t>грамматические</w:t>
      </w:r>
      <w:r>
        <w:rPr>
          <w:spacing w:val="1"/>
        </w:rPr>
        <w:t xml:space="preserve"> </w:t>
      </w:r>
      <w:r>
        <w:t>ошибки,</w:t>
      </w:r>
      <w:r>
        <w:rPr>
          <w:spacing w:val="1"/>
        </w:rPr>
        <w:t xml:space="preserve"> </w:t>
      </w:r>
      <w:r>
        <w:t>связанные</w:t>
      </w:r>
      <w:r>
        <w:rPr>
          <w:spacing w:val="1"/>
        </w:rPr>
        <w:t xml:space="preserve"> </w:t>
      </w:r>
      <w:r>
        <w:t>с</w:t>
      </w:r>
      <w:r>
        <w:rPr>
          <w:spacing w:val="1"/>
        </w:rPr>
        <w:t xml:space="preserve"> </w:t>
      </w:r>
      <w:r>
        <w:t>нарушением</w:t>
      </w:r>
      <w:r>
        <w:rPr>
          <w:spacing w:val="1"/>
        </w:rPr>
        <w:t xml:space="preserve"> </w:t>
      </w:r>
      <w:r>
        <w:t>согласования</w:t>
      </w:r>
      <w:r>
        <w:rPr>
          <w:spacing w:val="1"/>
        </w:rPr>
        <w:t xml:space="preserve"> </w:t>
      </w:r>
      <w:r>
        <w:t>имени</w:t>
      </w:r>
      <w:r>
        <w:rPr>
          <w:spacing w:val="1"/>
        </w:rPr>
        <w:t xml:space="preserve"> </w:t>
      </w:r>
      <w:r>
        <w:t>существительного</w:t>
      </w:r>
      <w:r>
        <w:rPr>
          <w:spacing w:val="1"/>
        </w:rPr>
        <w:t xml:space="preserve"> </w:t>
      </w:r>
      <w:r>
        <w:t>и</w:t>
      </w:r>
      <w:r>
        <w:rPr>
          <w:spacing w:val="1"/>
        </w:rPr>
        <w:t xml:space="preserve"> </w:t>
      </w:r>
      <w:r>
        <w:t>имени</w:t>
      </w:r>
      <w:r>
        <w:rPr>
          <w:spacing w:val="1"/>
        </w:rPr>
        <w:t xml:space="preserve"> </w:t>
      </w:r>
      <w:r>
        <w:t>прилагательного в</w:t>
      </w:r>
      <w:r>
        <w:rPr>
          <w:spacing w:val="-1"/>
        </w:rPr>
        <w:t xml:space="preserve"> </w:t>
      </w:r>
      <w:r>
        <w:t>числе,</w:t>
      </w:r>
      <w:r>
        <w:rPr>
          <w:spacing w:val="3"/>
        </w:rPr>
        <w:t xml:space="preserve"> </w:t>
      </w:r>
      <w:r>
        <w:t>роде,</w:t>
      </w:r>
      <w:r>
        <w:rPr>
          <w:spacing w:val="4"/>
        </w:rPr>
        <w:t xml:space="preserve"> </w:t>
      </w:r>
      <w:r>
        <w:t>падеже;</w:t>
      </w:r>
    </w:p>
    <w:p w:rsidR="00E767C0" w:rsidRDefault="00A56CA5">
      <w:pPr>
        <w:pStyle w:val="a4"/>
        <w:spacing w:line="276" w:lineRule="auto"/>
        <w:ind w:right="163"/>
      </w:pPr>
      <w:r>
        <w:t>пользоваться</w:t>
      </w:r>
      <w:r>
        <w:rPr>
          <w:spacing w:val="1"/>
        </w:rPr>
        <w:t xml:space="preserve"> </w:t>
      </w:r>
      <w:r>
        <w:t>учебными</w:t>
      </w:r>
      <w:r>
        <w:rPr>
          <w:spacing w:val="1"/>
        </w:rPr>
        <w:t xml:space="preserve"> </w:t>
      </w:r>
      <w:r>
        <w:t>толковыми</w:t>
      </w:r>
      <w:r>
        <w:rPr>
          <w:spacing w:val="1"/>
        </w:rPr>
        <w:t xml:space="preserve"> </w:t>
      </w:r>
      <w:r>
        <w:t>словарями</w:t>
      </w:r>
      <w:r>
        <w:rPr>
          <w:spacing w:val="1"/>
        </w:rPr>
        <w:t xml:space="preserve"> </w:t>
      </w:r>
      <w:r>
        <w:t>для</w:t>
      </w:r>
      <w:r>
        <w:rPr>
          <w:spacing w:val="1"/>
        </w:rPr>
        <w:t xml:space="preserve"> </w:t>
      </w:r>
      <w:r>
        <w:t>определения</w:t>
      </w:r>
      <w:r>
        <w:rPr>
          <w:spacing w:val="1"/>
        </w:rPr>
        <w:t xml:space="preserve"> </w:t>
      </w:r>
      <w:r>
        <w:t>лексического</w:t>
      </w:r>
      <w:r>
        <w:rPr>
          <w:spacing w:val="-67"/>
        </w:rPr>
        <w:t xml:space="preserve"> </w:t>
      </w:r>
      <w:r>
        <w:t>значения</w:t>
      </w:r>
      <w:r>
        <w:rPr>
          <w:spacing w:val="1"/>
        </w:rPr>
        <w:t xml:space="preserve"> </w:t>
      </w:r>
      <w:r>
        <w:t>слова;</w:t>
      </w:r>
    </w:p>
    <w:p w:rsidR="00E767C0" w:rsidRDefault="00A56CA5">
      <w:pPr>
        <w:pStyle w:val="a4"/>
        <w:spacing w:line="276" w:lineRule="auto"/>
        <w:ind w:right="162"/>
      </w:pPr>
      <w:r>
        <w:t>пользоваться</w:t>
      </w:r>
      <w:r>
        <w:rPr>
          <w:spacing w:val="1"/>
        </w:rPr>
        <w:t xml:space="preserve"> </w:t>
      </w:r>
      <w:r>
        <w:t>орфографическим</w:t>
      </w:r>
      <w:r>
        <w:rPr>
          <w:spacing w:val="1"/>
        </w:rPr>
        <w:t xml:space="preserve"> </w:t>
      </w:r>
      <w:r>
        <w:t>словарём</w:t>
      </w:r>
      <w:r>
        <w:rPr>
          <w:spacing w:val="1"/>
        </w:rPr>
        <w:t xml:space="preserve"> </w:t>
      </w:r>
      <w:r>
        <w:t>для</w:t>
      </w:r>
      <w:r>
        <w:rPr>
          <w:spacing w:val="1"/>
        </w:rPr>
        <w:t xml:space="preserve"> </w:t>
      </w:r>
      <w:r>
        <w:t>определения</w:t>
      </w:r>
      <w:r>
        <w:rPr>
          <w:spacing w:val="1"/>
        </w:rPr>
        <w:t xml:space="preserve"> </w:t>
      </w:r>
      <w:r>
        <w:t>нормативного</w:t>
      </w:r>
      <w:r>
        <w:rPr>
          <w:spacing w:val="1"/>
        </w:rPr>
        <w:t xml:space="preserve"> </w:t>
      </w:r>
      <w:r>
        <w:t>написания</w:t>
      </w:r>
      <w:r>
        <w:rPr>
          <w:spacing w:val="1"/>
        </w:rPr>
        <w:t xml:space="preserve"> </w:t>
      </w:r>
      <w:r>
        <w:t>слов;</w:t>
      </w:r>
    </w:p>
    <w:p w:rsidR="00E767C0" w:rsidRDefault="00A56CA5">
      <w:pPr>
        <w:pStyle w:val="a4"/>
        <w:spacing w:line="276" w:lineRule="auto"/>
        <w:ind w:right="162"/>
      </w:pPr>
      <w:r>
        <w:t>различать</w:t>
      </w:r>
      <w:r>
        <w:rPr>
          <w:spacing w:val="1"/>
        </w:rPr>
        <w:t xml:space="preserve"> </w:t>
      </w:r>
      <w:r>
        <w:t>этикетные</w:t>
      </w:r>
      <w:r>
        <w:rPr>
          <w:spacing w:val="1"/>
        </w:rPr>
        <w:t xml:space="preserve"> </w:t>
      </w:r>
      <w:r>
        <w:t>формы</w:t>
      </w:r>
      <w:r>
        <w:rPr>
          <w:spacing w:val="1"/>
        </w:rPr>
        <w:t xml:space="preserve"> </w:t>
      </w:r>
      <w:r>
        <w:t>обращения</w:t>
      </w:r>
      <w:r>
        <w:rPr>
          <w:spacing w:val="1"/>
        </w:rPr>
        <w:t xml:space="preserve"> </w:t>
      </w:r>
      <w:r>
        <w:t>в</w:t>
      </w:r>
      <w:r>
        <w:rPr>
          <w:spacing w:val="1"/>
        </w:rPr>
        <w:t xml:space="preserve"> </w:t>
      </w:r>
      <w:r>
        <w:t>официальной</w:t>
      </w:r>
      <w:r>
        <w:rPr>
          <w:spacing w:val="1"/>
        </w:rPr>
        <w:t xml:space="preserve"> </w:t>
      </w:r>
      <w:r>
        <w:t>и</w:t>
      </w:r>
      <w:r>
        <w:rPr>
          <w:spacing w:val="1"/>
        </w:rPr>
        <w:t xml:space="preserve"> </w:t>
      </w:r>
      <w:r>
        <w:t>неофициальной</w:t>
      </w:r>
      <w:r>
        <w:rPr>
          <w:spacing w:val="1"/>
        </w:rPr>
        <w:t xml:space="preserve"> </w:t>
      </w:r>
      <w:r>
        <w:t>речевой ситуации;</w:t>
      </w:r>
    </w:p>
    <w:p w:rsidR="00E767C0" w:rsidRDefault="00A56CA5">
      <w:pPr>
        <w:pStyle w:val="a4"/>
        <w:spacing w:line="276" w:lineRule="auto"/>
        <w:ind w:left="1273" w:right="168" w:firstLine="0"/>
      </w:pPr>
      <w:r>
        <w:t>владеть правилами корректного речевого поведения в ходе диалога;</w:t>
      </w:r>
      <w:r>
        <w:rPr>
          <w:spacing w:val="1"/>
        </w:rPr>
        <w:t xml:space="preserve"> </w:t>
      </w:r>
      <w:r>
        <w:t>использовать</w:t>
      </w:r>
      <w:r>
        <w:rPr>
          <w:spacing w:val="32"/>
        </w:rPr>
        <w:t xml:space="preserve"> </w:t>
      </w:r>
      <w:r>
        <w:t>коммуникативные</w:t>
      </w:r>
      <w:r>
        <w:rPr>
          <w:spacing w:val="35"/>
        </w:rPr>
        <w:t xml:space="preserve"> </w:t>
      </w:r>
      <w:r>
        <w:t>приёмы</w:t>
      </w:r>
      <w:r>
        <w:rPr>
          <w:spacing w:val="34"/>
        </w:rPr>
        <w:t xml:space="preserve"> </w:t>
      </w:r>
      <w:r>
        <w:t>устного</w:t>
      </w:r>
      <w:r>
        <w:rPr>
          <w:spacing w:val="34"/>
        </w:rPr>
        <w:t xml:space="preserve"> </w:t>
      </w:r>
      <w:r>
        <w:t>общения:</w:t>
      </w:r>
      <w:r>
        <w:rPr>
          <w:spacing w:val="29"/>
        </w:rPr>
        <w:t xml:space="preserve"> </w:t>
      </w:r>
      <w:r>
        <w:t>убеждение,</w:t>
      </w:r>
    </w:p>
    <w:p w:rsidR="00E767C0" w:rsidRDefault="00A56CA5">
      <w:pPr>
        <w:pStyle w:val="a4"/>
        <w:spacing w:line="321" w:lineRule="exact"/>
        <w:ind w:firstLine="0"/>
      </w:pPr>
      <w:r>
        <w:rPr>
          <w:spacing w:val="-1"/>
        </w:rPr>
        <w:t>уговаривание,</w:t>
      </w:r>
      <w:r>
        <w:rPr>
          <w:spacing w:val="-16"/>
        </w:rPr>
        <w:t xml:space="preserve"> </w:t>
      </w:r>
      <w:r>
        <w:rPr>
          <w:spacing w:val="-1"/>
        </w:rPr>
        <w:t>похвалу,</w:t>
      </w:r>
      <w:r>
        <w:rPr>
          <w:spacing w:val="-16"/>
        </w:rPr>
        <w:t xml:space="preserve"> </w:t>
      </w:r>
      <w:r>
        <w:rPr>
          <w:spacing w:val="-1"/>
        </w:rPr>
        <w:t>просьбу,</w:t>
      </w:r>
      <w:r>
        <w:rPr>
          <w:spacing w:val="-16"/>
        </w:rPr>
        <w:t xml:space="preserve"> </w:t>
      </w:r>
      <w:r>
        <w:rPr>
          <w:spacing w:val="-1"/>
        </w:rPr>
        <w:t>извинение,</w:t>
      </w:r>
      <w:r>
        <w:rPr>
          <w:spacing w:val="-16"/>
        </w:rPr>
        <w:t xml:space="preserve"> </w:t>
      </w:r>
      <w:r>
        <w:t>поздравление;</w:t>
      </w:r>
    </w:p>
    <w:p w:rsidR="00E767C0" w:rsidRDefault="00A56CA5">
      <w:pPr>
        <w:pStyle w:val="a4"/>
        <w:spacing w:before="41" w:line="276" w:lineRule="auto"/>
        <w:ind w:right="167"/>
      </w:pPr>
      <w:r>
        <w:t>выражать</w:t>
      </w:r>
      <w:r>
        <w:rPr>
          <w:spacing w:val="1"/>
        </w:rPr>
        <w:t xml:space="preserve"> </w:t>
      </w:r>
      <w:r>
        <w:t>мысли</w:t>
      </w:r>
      <w:r>
        <w:rPr>
          <w:spacing w:val="1"/>
        </w:rPr>
        <w:t xml:space="preserve"> </w:t>
      </w:r>
      <w:r>
        <w:t>и</w:t>
      </w:r>
      <w:r>
        <w:rPr>
          <w:spacing w:val="1"/>
        </w:rPr>
        <w:t xml:space="preserve"> </w:t>
      </w:r>
      <w:r>
        <w:t>чувства</w:t>
      </w:r>
      <w:r>
        <w:rPr>
          <w:spacing w:val="1"/>
        </w:rPr>
        <w:t xml:space="preserve"> </w:t>
      </w:r>
      <w:r>
        <w:t>на</w:t>
      </w:r>
      <w:r>
        <w:rPr>
          <w:spacing w:val="1"/>
        </w:rPr>
        <w:t xml:space="preserve"> </w:t>
      </w:r>
      <w:r>
        <w:t>родном</w:t>
      </w:r>
      <w:r>
        <w:rPr>
          <w:spacing w:val="1"/>
        </w:rPr>
        <w:t xml:space="preserve"> </w:t>
      </w:r>
      <w:r>
        <w:t>языке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ситуацией</w:t>
      </w:r>
      <w:r>
        <w:rPr>
          <w:spacing w:val="1"/>
        </w:rPr>
        <w:t xml:space="preserve"> </w:t>
      </w:r>
      <w:r>
        <w:t>общения;</w:t>
      </w:r>
    </w:p>
    <w:p w:rsidR="00E767C0" w:rsidRDefault="00A56CA5">
      <w:pPr>
        <w:pStyle w:val="a4"/>
        <w:spacing w:line="276" w:lineRule="auto"/>
        <w:ind w:right="157"/>
      </w:pPr>
      <w:r>
        <w:t>владеть</w:t>
      </w:r>
      <w:r>
        <w:rPr>
          <w:spacing w:val="1"/>
        </w:rPr>
        <w:t xml:space="preserve"> </w:t>
      </w:r>
      <w:r>
        <w:t>различными</w:t>
      </w:r>
      <w:r>
        <w:rPr>
          <w:spacing w:val="1"/>
        </w:rPr>
        <w:t xml:space="preserve"> </w:t>
      </w:r>
      <w:r>
        <w:t>приёмами</w:t>
      </w:r>
      <w:r>
        <w:rPr>
          <w:spacing w:val="1"/>
        </w:rPr>
        <w:t xml:space="preserve"> </w:t>
      </w:r>
      <w:r>
        <w:t>слушания</w:t>
      </w:r>
      <w:r>
        <w:rPr>
          <w:spacing w:val="1"/>
        </w:rPr>
        <w:t xml:space="preserve"> </w:t>
      </w:r>
      <w:r>
        <w:t>научно-познавательных</w:t>
      </w:r>
      <w:r>
        <w:rPr>
          <w:spacing w:val="1"/>
        </w:rPr>
        <w:t xml:space="preserve"> </w:t>
      </w:r>
      <w:r>
        <w:t>и</w:t>
      </w:r>
      <w:r>
        <w:rPr>
          <w:spacing w:val="1"/>
        </w:rPr>
        <w:t xml:space="preserve"> </w:t>
      </w:r>
      <w:r>
        <w:t>художественных</w:t>
      </w:r>
      <w:r>
        <w:rPr>
          <w:spacing w:val="-8"/>
        </w:rPr>
        <w:t xml:space="preserve"> </w:t>
      </w:r>
      <w:r>
        <w:t>текстов</w:t>
      </w:r>
      <w:r>
        <w:rPr>
          <w:spacing w:val="-5"/>
        </w:rPr>
        <w:t xml:space="preserve"> </w:t>
      </w:r>
      <w:r>
        <w:t>об</w:t>
      </w:r>
      <w:r>
        <w:rPr>
          <w:spacing w:val="-2"/>
        </w:rPr>
        <w:t xml:space="preserve"> </w:t>
      </w:r>
      <w:r>
        <w:t>истории</w:t>
      </w:r>
      <w:r>
        <w:rPr>
          <w:spacing w:val="-3"/>
        </w:rPr>
        <w:t xml:space="preserve"> </w:t>
      </w:r>
      <w:r>
        <w:t>языка</w:t>
      </w:r>
      <w:r>
        <w:rPr>
          <w:spacing w:val="-3"/>
        </w:rPr>
        <w:t xml:space="preserve"> </w:t>
      </w:r>
      <w:r>
        <w:t>и</w:t>
      </w:r>
      <w:r>
        <w:rPr>
          <w:spacing w:val="-4"/>
        </w:rPr>
        <w:t xml:space="preserve"> </w:t>
      </w:r>
      <w:r>
        <w:t>о</w:t>
      </w:r>
      <w:r>
        <w:rPr>
          <w:spacing w:val="-4"/>
        </w:rPr>
        <w:t xml:space="preserve"> </w:t>
      </w:r>
      <w:r>
        <w:t>культуре</w:t>
      </w:r>
      <w:r>
        <w:rPr>
          <w:spacing w:val="-3"/>
        </w:rPr>
        <w:t xml:space="preserve"> </w:t>
      </w:r>
      <w:r>
        <w:t>русского</w:t>
      </w:r>
      <w:r>
        <w:rPr>
          <w:spacing w:val="-3"/>
        </w:rPr>
        <w:t xml:space="preserve"> </w:t>
      </w:r>
      <w:r>
        <w:t>народа;</w:t>
      </w:r>
    </w:p>
    <w:p w:rsidR="00E767C0" w:rsidRDefault="00A56CA5">
      <w:pPr>
        <w:pStyle w:val="a4"/>
        <w:spacing w:before="3" w:line="276" w:lineRule="auto"/>
        <w:ind w:right="154"/>
      </w:pPr>
      <w:r>
        <w:t>анализировать</w:t>
      </w:r>
      <w:r>
        <w:rPr>
          <w:spacing w:val="1"/>
        </w:rPr>
        <w:t xml:space="preserve"> </w:t>
      </w:r>
      <w:r>
        <w:t>информацию</w:t>
      </w:r>
      <w:r>
        <w:rPr>
          <w:spacing w:val="1"/>
        </w:rPr>
        <w:t xml:space="preserve"> </w:t>
      </w:r>
      <w:r>
        <w:t>прочитанного</w:t>
      </w:r>
      <w:r>
        <w:rPr>
          <w:spacing w:val="1"/>
        </w:rPr>
        <w:t xml:space="preserve"> </w:t>
      </w:r>
      <w:r>
        <w:t>и</w:t>
      </w:r>
      <w:r>
        <w:rPr>
          <w:spacing w:val="1"/>
        </w:rPr>
        <w:t xml:space="preserve"> </w:t>
      </w:r>
      <w:r>
        <w:t>прослушанного</w:t>
      </w:r>
      <w:r>
        <w:rPr>
          <w:spacing w:val="1"/>
        </w:rPr>
        <w:t xml:space="preserve"> </w:t>
      </w:r>
      <w:r>
        <w:t>текста: отличать</w:t>
      </w:r>
      <w:r>
        <w:rPr>
          <w:spacing w:val="1"/>
        </w:rPr>
        <w:t xml:space="preserve"> </w:t>
      </w:r>
      <w:r>
        <w:t>главные</w:t>
      </w:r>
      <w:r>
        <w:rPr>
          <w:spacing w:val="1"/>
        </w:rPr>
        <w:t xml:space="preserve"> </w:t>
      </w:r>
      <w:r>
        <w:t>факты</w:t>
      </w:r>
      <w:r>
        <w:rPr>
          <w:spacing w:val="1"/>
        </w:rPr>
        <w:t xml:space="preserve"> </w:t>
      </w:r>
      <w:r>
        <w:t>от</w:t>
      </w:r>
      <w:r>
        <w:rPr>
          <w:spacing w:val="1"/>
        </w:rPr>
        <w:t xml:space="preserve"> </w:t>
      </w:r>
      <w:r>
        <w:t>второстепенных,</w:t>
      </w:r>
      <w:r>
        <w:rPr>
          <w:spacing w:val="1"/>
        </w:rPr>
        <w:t xml:space="preserve"> </w:t>
      </w:r>
      <w:r>
        <w:t>выделять</w:t>
      </w:r>
      <w:r>
        <w:rPr>
          <w:spacing w:val="1"/>
        </w:rPr>
        <w:t xml:space="preserve"> </w:t>
      </w:r>
      <w:r>
        <w:t>наиболее</w:t>
      </w:r>
      <w:r>
        <w:rPr>
          <w:spacing w:val="1"/>
        </w:rPr>
        <w:t xml:space="preserve"> </w:t>
      </w:r>
      <w:r>
        <w:t>существенные</w:t>
      </w:r>
      <w:r>
        <w:rPr>
          <w:spacing w:val="1"/>
        </w:rPr>
        <w:t xml:space="preserve"> </w:t>
      </w:r>
      <w:r>
        <w:t>факты,</w:t>
      </w:r>
      <w:r>
        <w:rPr>
          <w:spacing w:val="1"/>
        </w:rPr>
        <w:t xml:space="preserve"> </w:t>
      </w:r>
      <w:r>
        <w:t>устанавливать</w:t>
      </w:r>
      <w:r>
        <w:rPr>
          <w:spacing w:val="-2"/>
        </w:rPr>
        <w:t xml:space="preserve"> </w:t>
      </w:r>
      <w:r>
        <w:t>логическую</w:t>
      </w:r>
      <w:r>
        <w:rPr>
          <w:spacing w:val="-1"/>
        </w:rPr>
        <w:t xml:space="preserve"> </w:t>
      </w:r>
      <w:r>
        <w:t>связь между</w:t>
      </w:r>
      <w:r>
        <w:rPr>
          <w:spacing w:val="-4"/>
        </w:rPr>
        <w:t xml:space="preserve"> </w:t>
      </w:r>
      <w:r>
        <w:t>фактами;</w:t>
      </w:r>
    </w:p>
    <w:p w:rsidR="00E767C0" w:rsidRDefault="00A56CA5">
      <w:pPr>
        <w:pStyle w:val="a4"/>
        <w:spacing w:line="276" w:lineRule="auto"/>
        <w:ind w:right="159"/>
      </w:pPr>
      <w:r>
        <w:t>проводить смысловой анализ фольклорных и художественных текстов или их</w:t>
      </w:r>
      <w:r>
        <w:rPr>
          <w:spacing w:val="1"/>
        </w:rPr>
        <w:t xml:space="preserve"> </w:t>
      </w:r>
      <w:r>
        <w:t>фрагментов (народных и литературных сказок, рассказов, загадок, пословиц, притч и</w:t>
      </w:r>
      <w:r>
        <w:rPr>
          <w:spacing w:val="1"/>
        </w:rPr>
        <w:t xml:space="preserve"> </w:t>
      </w:r>
      <w:r>
        <w:t>другие),</w:t>
      </w:r>
      <w:r>
        <w:rPr>
          <w:spacing w:val="3"/>
        </w:rPr>
        <w:t xml:space="preserve"> </w:t>
      </w:r>
      <w:r>
        <w:t>определять</w:t>
      </w:r>
      <w:r>
        <w:rPr>
          <w:spacing w:val="-2"/>
        </w:rPr>
        <w:t xml:space="preserve"> </w:t>
      </w:r>
      <w:r>
        <w:t>языковые</w:t>
      </w:r>
      <w:r>
        <w:rPr>
          <w:spacing w:val="1"/>
        </w:rPr>
        <w:t xml:space="preserve"> </w:t>
      </w:r>
      <w:r>
        <w:t>особенностей текстов;</w:t>
      </w:r>
    </w:p>
    <w:p w:rsidR="00E767C0" w:rsidRDefault="00A56CA5">
      <w:pPr>
        <w:pStyle w:val="a4"/>
        <w:spacing w:line="320" w:lineRule="exact"/>
        <w:ind w:left="1273" w:firstLine="0"/>
      </w:pPr>
      <w:r>
        <w:t>выявлять</w:t>
      </w:r>
      <w:r>
        <w:rPr>
          <w:spacing w:val="-8"/>
        </w:rPr>
        <w:t xml:space="preserve"> </w:t>
      </w:r>
      <w:r>
        <w:t>и</w:t>
      </w:r>
      <w:r>
        <w:rPr>
          <w:spacing w:val="-6"/>
        </w:rPr>
        <w:t xml:space="preserve"> </w:t>
      </w:r>
      <w:r>
        <w:t>исправлять</w:t>
      </w:r>
      <w:r>
        <w:rPr>
          <w:spacing w:val="-8"/>
        </w:rPr>
        <w:t xml:space="preserve"> </w:t>
      </w:r>
      <w:r>
        <w:t>речевые</w:t>
      </w:r>
      <w:r>
        <w:rPr>
          <w:spacing w:val="-5"/>
        </w:rPr>
        <w:t xml:space="preserve"> </w:t>
      </w:r>
      <w:r>
        <w:t>ошибки</w:t>
      </w:r>
      <w:r>
        <w:rPr>
          <w:spacing w:val="-2"/>
        </w:rPr>
        <w:t xml:space="preserve"> </w:t>
      </w:r>
      <w:r>
        <w:t>в</w:t>
      </w:r>
      <w:r>
        <w:rPr>
          <w:spacing w:val="-7"/>
        </w:rPr>
        <w:t xml:space="preserve"> </w:t>
      </w:r>
      <w:r>
        <w:t>устной</w:t>
      </w:r>
      <w:r>
        <w:rPr>
          <w:spacing w:val="-6"/>
        </w:rPr>
        <w:t xml:space="preserve"> </w:t>
      </w:r>
      <w:r>
        <w:t>речи;</w:t>
      </w:r>
    </w:p>
    <w:p w:rsidR="00E767C0" w:rsidRDefault="00E767C0">
      <w:pPr>
        <w:spacing w:line="320" w:lineRule="exact"/>
        <w:sectPr w:rsidR="00E767C0">
          <w:pgSz w:w="11910" w:h="16840"/>
          <w:pgMar w:top="940" w:right="280" w:bottom="0" w:left="460" w:header="720" w:footer="720" w:gutter="0"/>
          <w:cols w:space="720"/>
        </w:sectPr>
      </w:pPr>
    </w:p>
    <w:p w:rsidR="00E767C0" w:rsidRDefault="00A56CA5">
      <w:pPr>
        <w:pStyle w:val="a4"/>
        <w:spacing w:before="76" w:line="276" w:lineRule="auto"/>
        <w:ind w:right="155"/>
      </w:pPr>
      <w:r>
        <w:lastRenderedPageBreak/>
        <w:t>создавать</w:t>
      </w:r>
      <w:r>
        <w:rPr>
          <w:spacing w:val="1"/>
        </w:rPr>
        <w:t xml:space="preserve"> </w:t>
      </w:r>
      <w:r>
        <w:t>тексты-повествования</w:t>
      </w:r>
      <w:r>
        <w:rPr>
          <w:spacing w:val="1"/>
        </w:rPr>
        <w:t xml:space="preserve"> </w:t>
      </w:r>
      <w:r>
        <w:t>об</w:t>
      </w:r>
      <w:r>
        <w:rPr>
          <w:spacing w:val="1"/>
        </w:rPr>
        <w:t xml:space="preserve"> </w:t>
      </w:r>
      <w:r>
        <w:t>участии</w:t>
      </w:r>
      <w:r>
        <w:rPr>
          <w:spacing w:val="1"/>
        </w:rPr>
        <w:t xml:space="preserve"> </w:t>
      </w:r>
      <w:r>
        <w:t>в</w:t>
      </w:r>
      <w:r>
        <w:rPr>
          <w:spacing w:val="1"/>
        </w:rPr>
        <w:t xml:space="preserve"> </w:t>
      </w:r>
      <w:r>
        <w:t>мастер-классах,</w:t>
      </w:r>
      <w:r>
        <w:rPr>
          <w:spacing w:val="1"/>
        </w:rPr>
        <w:t xml:space="preserve"> </w:t>
      </w:r>
      <w:r>
        <w:t>связанных</w:t>
      </w:r>
      <w:r>
        <w:rPr>
          <w:spacing w:val="1"/>
        </w:rPr>
        <w:t xml:space="preserve"> </w:t>
      </w:r>
      <w:r>
        <w:t>с</w:t>
      </w:r>
      <w:r>
        <w:rPr>
          <w:spacing w:val="1"/>
        </w:rPr>
        <w:t xml:space="preserve"> </w:t>
      </w:r>
      <w:r>
        <w:t>народными промыслами;</w:t>
      </w:r>
    </w:p>
    <w:p w:rsidR="00E767C0" w:rsidRDefault="00A56CA5">
      <w:pPr>
        <w:pStyle w:val="a4"/>
        <w:spacing w:line="276" w:lineRule="auto"/>
        <w:ind w:right="161"/>
      </w:pPr>
      <w:r>
        <w:t>создавать</w:t>
      </w:r>
      <w:r>
        <w:rPr>
          <w:spacing w:val="1"/>
        </w:rPr>
        <w:t xml:space="preserve"> </w:t>
      </w:r>
      <w:r>
        <w:t>тексты-рассуждения</w:t>
      </w:r>
      <w:r>
        <w:rPr>
          <w:spacing w:val="1"/>
        </w:rPr>
        <w:t xml:space="preserve"> </w:t>
      </w:r>
      <w:r>
        <w:t>с</w:t>
      </w:r>
      <w:r>
        <w:rPr>
          <w:spacing w:val="1"/>
        </w:rPr>
        <w:t xml:space="preserve"> </w:t>
      </w:r>
      <w:r>
        <w:t>использованием</w:t>
      </w:r>
      <w:r>
        <w:rPr>
          <w:spacing w:val="1"/>
        </w:rPr>
        <w:t xml:space="preserve"> </w:t>
      </w:r>
      <w:r>
        <w:t>различных</w:t>
      </w:r>
      <w:r>
        <w:rPr>
          <w:spacing w:val="1"/>
        </w:rPr>
        <w:t xml:space="preserve"> </w:t>
      </w:r>
      <w:r>
        <w:t>способов</w:t>
      </w:r>
      <w:r>
        <w:rPr>
          <w:spacing w:val="1"/>
        </w:rPr>
        <w:t xml:space="preserve"> </w:t>
      </w:r>
      <w:r>
        <w:t>аргументации;</w:t>
      </w:r>
    </w:p>
    <w:p w:rsidR="00E767C0" w:rsidRDefault="00A56CA5">
      <w:pPr>
        <w:pStyle w:val="a4"/>
        <w:spacing w:line="276" w:lineRule="auto"/>
        <w:ind w:right="166"/>
      </w:pPr>
      <w:r>
        <w:t>оценивать устные и письменные речевые высказывания с точки зрения точного,</w:t>
      </w:r>
      <w:r>
        <w:rPr>
          <w:spacing w:val="1"/>
        </w:rPr>
        <w:t xml:space="preserve"> </w:t>
      </w:r>
      <w:r>
        <w:t>уместного и выразительного словоупотребления;</w:t>
      </w:r>
    </w:p>
    <w:p w:rsidR="00E767C0" w:rsidRDefault="00A56CA5">
      <w:pPr>
        <w:pStyle w:val="a4"/>
        <w:spacing w:before="2" w:line="276" w:lineRule="auto"/>
        <w:ind w:right="165"/>
      </w:pPr>
      <w:r>
        <w:t>редактировать письменный текст с целью исправления речевых ошибок или с</w:t>
      </w:r>
      <w:r>
        <w:rPr>
          <w:spacing w:val="1"/>
        </w:rPr>
        <w:t xml:space="preserve"> </w:t>
      </w:r>
      <w:r>
        <w:t>целью</w:t>
      </w:r>
      <w:r>
        <w:rPr>
          <w:spacing w:val="-1"/>
        </w:rPr>
        <w:t xml:space="preserve"> </w:t>
      </w:r>
      <w:r>
        <w:t>более</w:t>
      </w:r>
      <w:r>
        <w:rPr>
          <w:spacing w:val="1"/>
        </w:rPr>
        <w:t xml:space="preserve"> </w:t>
      </w:r>
      <w:r>
        <w:t>точной</w:t>
      </w:r>
      <w:r>
        <w:rPr>
          <w:spacing w:val="1"/>
        </w:rPr>
        <w:t xml:space="preserve"> </w:t>
      </w:r>
      <w:r>
        <w:t>передачи смысла.</w:t>
      </w:r>
    </w:p>
    <w:p w:rsidR="00E767C0" w:rsidRDefault="00A56CA5">
      <w:pPr>
        <w:pStyle w:val="a4"/>
        <w:spacing w:line="276" w:lineRule="auto"/>
        <w:ind w:right="163"/>
      </w:pPr>
      <w:r>
        <w:t>К концу обучения в 4 классе обучающийся достигнет следующих предметных</w:t>
      </w:r>
      <w:r>
        <w:rPr>
          <w:spacing w:val="1"/>
        </w:rPr>
        <w:t xml:space="preserve"> </w:t>
      </w:r>
      <w:r>
        <w:t>результатов</w:t>
      </w:r>
      <w:r>
        <w:rPr>
          <w:spacing w:val="-5"/>
        </w:rPr>
        <w:t xml:space="preserve"> </w:t>
      </w:r>
      <w:r>
        <w:t>по</w:t>
      </w:r>
      <w:r>
        <w:rPr>
          <w:spacing w:val="-4"/>
        </w:rPr>
        <w:t xml:space="preserve"> </w:t>
      </w:r>
      <w:r>
        <w:t>отдельным</w:t>
      </w:r>
      <w:r>
        <w:rPr>
          <w:spacing w:val="-2"/>
        </w:rPr>
        <w:t xml:space="preserve"> </w:t>
      </w:r>
      <w:r>
        <w:t>темам</w:t>
      </w:r>
      <w:r>
        <w:rPr>
          <w:spacing w:val="-2"/>
        </w:rPr>
        <w:t xml:space="preserve"> </w:t>
      </w:r>
      <w:r>
        <w:t>программы</w:t>
      </w:r>
      <w:r>
        <w:rPr>
          <w:spacing w:val="-4"/>
        </w:rPr>
        <w:t xml:space="preserve"> </w:t>
      </w:r>
      <w:r>
        <w:t>по</w:t>
      </w:r>
      <w:r>
        <w:rPr>
          <w:spacing w:val="-3"/>
        </w:rPr>
        <w:t xml:space="preserve"> </w:t>
      </w:r>
      <w:r>
        <w:t>родному</w:t>
      </w:r>
      <w:r>
        <w:rPr>
          <w:spacing w:val="-7"/>
        </w:rPr>
        <w:t xml:space="preserve"> </w:t>
      </w:r>
      <w:r>
        <w:t>(русскому)</w:t>
      </w:r>
      <w:r>
        <w:rPr>
          <w:spacing w:val="-5"/>
        </w:rPr>
        <w:t xml:space="preserve"> </w:t>
      </w:r>
      <w:r>
        <w:t>языку:</w:t>
      </w:r>
    </w:p>
    <w:p w:rsidR="00E767C0" w:rsidRDefault="00A56CA5">
      <w:pPr>
        <w:pStyle w:val="a4"/>
        <w:spacing w:line="276" w:lineRule="auto"/>
        <w:ind w:right="156"/>
      </w:pPr>
      <w:r>
        <w:t>распознавать слова с национально-культурным компонентом значения (лексика,</w:t>
      </w:r>
      <w:r>
        <w:rPr>
          <w:spacing w:val="1"/>
        </w:rPr>
        <w:t xml:space="preserve"> </w:t>
      </w:r>
      <w:r>
        <w:t>связанная</w:t>
      </w:r>
      <w:r>
        <w:rPr>
          <w:spacing w:val="1"/>
        </w:rPr>
        <w:t xml:space="preserve"> </w:t>
      </w:r>
      <w:r>
        <w:t>с</w:t>
      </w:r>
      <w:r>
        <w:rPr>
          <w:spacing w:val="1"/>
        </w:rPr>
        <w:t xml:space="preserve"> </w:t>
      </w:r>
      <w:r>
        <w:t>особенностями</w:t>
      </w:r>
      <w:r>
        <w:rPr>
          <w:spacing w:val="1"/>
        </w:rPr>
        <w:t xml:space="preserve"> </w:t>
      </w:r>
      <w:r>
        <w:t>мировосприятия</w:t>
      </w:r>
      <w:r>
        <w:rPr>
          <w:spacing w:val="1"/>
        </w:rPr>
        <w:t xml:space="preserve"> </w:t>
      </w:r>
      <w:r>
        <w:t>и</w:t>
      </w:r>
      <w:r>
        <w:rPr>
          <w:spacing w:val="1"/>
        </w:rPr>
        <w:t xml:space="preserve"> </w:t>
      </w:r>
      <w:r>
        <w:t>отношений</w:t>
      </w:r>
      <w:r>
        <w:rPr>
          <w:spacing w:val="1"/>
        </w:rPr>
        <w:t xml:space="preserve"> </w:t>
      </w:r>
      <w:r>
        <w:t>между</w:t>
      </w:r>
      <w:r>
        <w:rPr>
          <w:spacing w:val="1"/>
        </w:rPr>
        <w:t xml:space="preserve"> </w:t>
      </w:r>
      <w:r>
        <w:t>людьми,</w:t>
      </w:r>
      <w:r>
        <w:rPr>
          <w:spacing w:val="71"/>
        </w:rPr>
        <w:t xml:space="preserve"> </w:t>
      </w:r>
      <w:r>
        <w:t>с</w:t>
      </w:r>
      <w:r>
        <w:rPr>
          <w:spacing w:val="1"/>
        </w:rPr>
        <w:t xml:space="preserve"> </w:t>
      </w:r>
      <w:r>
        <w:t>качествами</w:t>
      </w:r>
      <w:r>
        <w:rPr>
          <w:spacing w:val="-1"/>
        </w:rPr>
        <w:t xml:space="preserve"> </w:t>
      </w:r>
      <w:r>
        <w:t>и</w:t>
      </w:r>
      <w:r>
        <w:rPr>
          <w:spacing w:val="-1"/>
        </w:rPr>
        <w:t xml:space="preserve"> </w:t>
      </w:r>
      <w:r>
        <w:t>чувствами</w:t>
      </w:r>
      <w:r>
        <w:rPr>
          <w:spacing w:val="-1"/>
        </w:rPr>
        <w:t xml:space="preserve"> </w:t>
      </w:r>
      <w:r>
        <w:t>людей,</w:t>
      </w:r>
      <w:r>
        <w:rPr>
          <w:spacing w:val="1"/>
        </w:rPr>
        <w:t xml:space="preserve"> </w:t>
      </w:r>
      <w:r>
        <w:t>родственными</w:t>
      </w:r>
      <w:r>
        <w:rPr>
          <w:spacing w:val="-1"/>
        </w:rPr>
        <w:t xml:space="preserve"> </w:t>
      </w:r>
      <w:r>
        <w:t>отношениями);</w:t>
      </w:r>
    </w:p>
    <w:p w:rsidR="00E767C0" w:rsidRDefault="00A56CA5">
      <w:pPr>
        <w:pStyle w:val="a4"/>
        <w:spacing w:line="278" w:lineRule="auto"/>
        <w:ind w:right="150"/>
      </w:pPr>
      <w:r>
        <w:t>распознавать</w:t>
      </w:r>
      <w:r>
        <w:rPr>
          <w:spacing w:val="1"/>
        </w:rPr>
        <w:t xml:space="preserve"> </w:t>
      </w:r>
      <w:r>
        <w:t>русские</w:t>
      </w:r>
      <w:r>
        <w:rPr>
          <w:spacing w:val="1"/>
        </w:rPr>
        <w:t xml:space="preserve"> </w:t>
      </w:r>
      <w:r>
        <w:t>традиционные</w:t>
      </w:r>
      <w:r>
        <w:rPr>
          <w:spacing w:val="1"/>
        </w:rPr>
        <w:t xml:space="preserve"> </w:t>
      </w:r>
      <w:r>
        <w:t>сказочные</w:t>
      </w:r>
      <w:r>
        <w:rPr>
          <w:spacing w:val="1"/>
        </w:rPr>
        <w:t xml:space="preserve"> </w:t>
      </w:r>
      <w:r>
        <w:t>образы,</w:t>
      </w:r>
      <w:r>
        <w:rPr>
          <w:spacing w:val="1"/>
        </w:rPr>
        <w:t xml:space="preserve"> </w:t>
      </w:r>
      <w:r>
        <w:t>понимать</w:t>
      </w:r>
      <w:r>
        <w:rPr>
          <w:spacing w:val="1"/>
        </w:rPr>
        <w:t xml:space="preserve"> </w:t>
      </w:r>
      <w:r>
        <w:t>значения</w:t>
      </w:r>
      <w:r>
        <w:rPr>
          <w:spacing w:val="1"/>
        </w:rPr>
        <w:t xml:space="preserve"> </w:t>
      </w:r>
      <w:r>
        <w:t>эпитетов и сравнений в произведениях устного народного творчества и произведениях</w:t>
      </w:r>
      <w:r>
        <w:rPr>
          <w:spacing w:val="-67"/>
        </w:rPr>
        <w:t xml:space="preserve"> </w:t>
      </w:r>
      <w:r>
        <w:t>детской художественной литературы;</w:t>
      </w:r>
    </w:p>
    <w:p w:rsidR="00E767C0" w:rsidRDefault="00A56CA5">
      <w:pPr>
        <w:pStyle w:val="a4"/>
        <w:spacing w:line="315" w:lineRule="exact"/>
        <w:ind w:left="1273" w:firstLine="0"/>
      </w:pPr>
      <w:r>
        <w:t>осознавать</w:t>
      </w:r>
      <w:r>
        <w:rPr>
          <w:spacing w:val="-5"/>
        </w:rPr>
        <w:t xml:space="preserve"> </w:t>
      </w:r>
      <w:r>
        <w:t>уместность</w:t>
      </w:r>
      <w:r>
        <w:rPr>
          <w:spacing w:val="-4"/>
        </w:rPr>
        <w:t xml:space="preserve"> </w:t>
      </w:r>
      <w:r>
        <w:t>употребления</w:t>
      </w:r>
      <w:r>
        <w:rPr>
          <w:spacing w:val="-5"/>
        </w:rPr>
        <w:t xml:space="preserve"> </w:t>
      </w:r>
      <w:r>
        <w:t>эпитетов</w:t>
      </w:r>
      <w:r>
        <w:rPr>
          <w:spacing w:val="-8"/>
        </w:rPr>
        <w:t xml:space="preserve"> </w:t>
      </w:r>
      <w:r>
        <w:t>и</w:t>
      </w:r>
      <w:r>
        <w:rPr>
          <w:spacing w:val="-7"/>
        </w:rPr>
        <w:t xml:space="preserve"> </w:t>
      </w:r>
      <w:r>
        <w:t>сравнений</w:t>
      </w:r>
      <w:r>
        <w:rPr>
          <w:spacing w:val="-7"/>
        </w:rPr>
        <w:t xml:space="preserve"> </w:t>
      </w:r>
      <w:r>
        <w:t>в</w:t>
      </w:r>
      <w:r>
        <w:rPr>
          <w:spacing w:val="-7"/>
        </w:rPr>
        <w:t xml:space="preserve"> </w:t>
      </w:r>
      <w:r>
        <w:t>речи;</w:t>
      </w:r>
    </w:p>
    <w:p w:rsidR="00E767C0" w:rsidRDefault="00A56CA5">
      <w:pPr>
        <w:pStyle w:val="a4"/>
        <w:spacing w:before="44" w:line="276" w:lineRule="auto"/>
        <w:ind w:right="165"/>
      </w:pPr>
      <w:r>
        <w:t>использовать словарные статьи учебного пособия для определения лексического</w:t>
      </w:r>
      <w:r>
        <w:rPr>
          <w:spacing w:val="-67"/>
        </w:rPr>
        <w:t xml:space="preserve"> </w:t>
      </w:r>
      <w:r>
        <w:t>значения</w:t>
      </w:r>
      <w:r>
        <w:rPr>
          <w:spacing w:val="1"/>
        </w:rPr>
        <w:t xml:space="preserve"> </w:t>
      </w:r>
      <w:r>
        <w:t>слова;</w:t>
      </w:r>
    </w:p>
    <w:p w:rsidR="00E767C0" w:rsidRDefault="00A56CA5">
      <w:pPr>
        <w:pStyle w:val="a4"/>
        <w:spacing w:line="278" w:lineRule="auto"/>
        <w:ind w:right="157"/>
      </w:pPr>
      <w:r>
        <w:t>понимать</w:t>
      </w:r>
      <w:r>
        <w:rPr>
          <w:spacing w:val="1"/>
        </w:rPr>
        <w:t xml:space="preserve"> </w:t>
      </w:r>
      <w:r>
        <w:t>значения</w:t>
      </w:r>
      <w:r>
        <w:rPr>
          <w:spacing w:val="1"/>
        </w:rPr>
        <w:t xml:space="preserve"> </w:t>
      </w:r>
      <w:r>
        <w:t>русских</w:t>
      </w:r>
      <w:r>
        <w:rPr>
          <w:spacing w:val="1"/>
        </w:rPr>
        <w:t xml:space="preserve"> </w:t>
      </w:r>
      <w:r>
        <w:t>пословиц</w:t>
      </w:r>
      <w:r>
        <w:rPr>
          <w:spacing w:val="1"/>
        </w:rPr>
        <w:t xml:space="preserve"> </w:t>
      </w:r>
      <w:r>
        <w:t>и</w:t>
      </w:r>
      <w:r>
        <w:rPr>
          <w:spacing w:val="1"/>
        </w:rPr>
        <w:t xml:space="preserve"> </w:t>
      </w:r>
      <w:r>
        <w:t>поговорок,</w:t>
      </w:r>
      <w:r>
        <w:rPr>
          <w:spacing w:val="1"/>
        </w:rPr>
        <w:t xml:space="preserve"> </w:t>
      </w:r>
      <w:r>
        <w:t>крылатых</w:t>
      </w:r>
      <w:r>
        <w:rPr>
          <w:spacing w:val="1"/>
        </w:rPr>
        <w:t xml:space="preserve"> </w:t>
      </w:r>
      <w:r>
        <w:t>выражений,</w:t>
      </w:r>
      <w:r>
        <w:rPr>
          <w:spacing w:val="1"/>
        </w:rPr>
        <w:t xml:space="preserve"> </w:t>
      </w:r>
      <w:r>
        <w:t>связанных с изученными темами, правильно употреблять их в современных ситуациях</w:t>
      </w:r>
      <w:r>
        <w:rPr>
          <w:spacing w:val="-67"/>
        </w:rPr>
        <w:t xml:space="preserve"> </w:t>
      </w:r>
      <w:r>
        <w:t>речевого общения;</w:t>
      </w:r>
    </w:p>
    <w:p w:rsidR="00E767C0" w:rsidRDefault="00A56CA5">
      <w:pPr>
        <w:pStyle w:val="a4"/>
        <w:spacing w:line="276" w:lineRule="auto"/>
        <w:ind w:right="162"/>
      </w:pPr>
      <w:r>
        <w:t>понимать значения фразеологических оборотов, отражающих русскую культуру,</w:t>
      </w:r>
      <w:r>
        <w:rPr>
          <w:spacing w:val="-67"/>
        </w:rPr>
        <w:t xml:space="preserve"> </w:t>
      </w:r>
      <w:r>
        <w:t>менталитет</w:t>
      </w:r>
      <w:r>
        <w:rPr>
          <w:spacing w:val="1"/>
        </w:rPr>
        <w:t xml:space="preserve"> </w:t>
      </w:r>
      <w:r>
        <w:t>русского</w:t>
      </w:r>
      <w:r>
        <w:rPr>
          <w:spacing w:val="1"/>
        </w:rPr>
        <w:t xml:space="preserve"> </w:t>
      </w:r>
      <w:r>
        <w:t>народа,</w:t>
      </w:r>
      <w:r>
        <w:rPr>
          <w:spacing w:val="1"/>
        </w:rPr>
        <w:t xml:space="preserve"> </w:t>
      </w:r>
      <w:r>
        <w:t>элементы</w:t>
      </w:r>
      <w:r>
        <w:rPr>
          <w:spacing w:val="1"/>
        </w:rPr>
        <w:t xml:space="preserve"> </w:t>
      </w:r>
      <w:r>
        <w:t>русского</w:t>
      </w:r>
      <w:r>
        <w:rPr>
          <w:spacing w:val="1"/>
        </w:rPr>
        <w:t xml:space="preserve"> </w:t>
      </w:r>
      <w:r>
        <w:t>традиционного</w:t>
      </w:r>
      <w:r>
        <w:rPr>
          <w:spacing w:val="1"/>
        </w:rPr>
        <w:t xml:space="preserve"> </w:t>
      </w:r>
      <w:r>
        <w:t>быта</w:t>
      </w:r>
      <w:r>
        <w:rPr>
          <w:spacing w:val="1"/>
        </w:rPr>
        <w:t xml:space="preserve"> </w:t>
      </w:r>
      <w:r>
        <w:t>(в</w:t>
      </w:r>
      <w:r>
        <w:rPr>
          <w:spacing w:val="1"/>
        </w:rPr>
        <w:t xml:space="preserve"> </w:t>
      </w:r>
      <w:r>
        <w:t>рамках</w:t>
      </w:r>
      <w:r>
        <w:rPr>
          <w:spacing w:val="1"/>
        </w:rPr>
        <w:t xml:space="preserve"> </w:t>
      </w:r>
      <w:r>
        <w:t>изученных тем), осознавать уместность их употребления в современных ситуациях</w:t>
      </w:r>
      <w:r>
        <w:rPr>
          <w:spacing w:val="1"/>
        </w:rPr>
        <w:t xml:space="preserve"> </w:t>
      </w:r>
      <w:r>
        <w:t>речевого общения;</w:t>
      </w:r>
    </w:p>
    <w:p w:rsidR="00E767C0" w:rsidRDefault="00A56CA5">
      <w:pPr>
        <w:pStyle w:val="a4"/>
        <w:spacing w:line="276" w:lineRule="auto"/>
        <w:ind w:right="169"/>
      </w:pPr>
      <w:r>
        <w:t>соотносить</w:t>
      </w:r>
      <w:r>
        <w:rPr>
          <w:spacing w:val="1"/>
        </w:rPr>
        <w:t xml:space="preserve"> </w:t>
      </w:r>
      <w:r>
        <w:t>собственную</w:t>
      </w:r>
      <w:r>
        <w:rPr>
          <w:spacing w:val="1"/>
        </w:rPr>
        <w:t xml:space="preserve"> </w:t>
      </w:r>
      <w:r>
        <w:t>и</w:t>
      </w:r>
      <w:r>
        <w:rPr>
          <w:spacing w:val="1"/>
        </w:rPr>
        <w:t xml:space="preserve"> </w:t>
      </w:r>
      <w:r>
        <w:t>чужую</w:t>
      </w:r>
      <w:r>
        <w:rPr>
          <w:spacing w:val="1"/>
        </w:rPr>
        <w:t xml:space="preserve"> </w:t>
      </w:r>
      <w:r>
        <w:t>речь</w:t>
      </w:r>
      <w:r>
        <w:rPr>
          <w:spacing w:val="1"/>
        </w:rPr>
        <w:t xml:space="preserve"> </w:t>
      </w:r>
      <w:r>
        <w:t>с</w:t>
      </w:r>
      <w:r>
        <w:rPr>
          <w:spacing w:val="1"/>
        </w:rPr>
        <w:t xml:space="preserve"> </w:t>
      </w:r>
      <w:r>
        <w:t>нормами</w:t>
      </w:r>
      <w:r>
        <w:rPr>
          <w:spacing w:val="1"/>
        </w:rPr>
        <w:t xml:space="preserve"> </w:t>
      </w:r>
      <w:r>
        <w:t>современного</w:t>
      </w:r>
      <w:r>
        <w:rPr>
          <w:spacing w:val="1"/>
        </w:rPr>
        <w:t xml:space="preserve"> </w:t>
      </w:r>
      <w:r>
        <w:t>русского</w:t>
      </w:r>
      <w:r>
        <w:rPr>
          <w:spacing w:val="1"/>
        </w:rPr>
        <w:t xml:space="preserve"> </w:t>
      </w:r>
      <w:r>
        <w:t>литературного языка</w:t>
      </w:r>
      <w:r>
        <w:rPr>
          <w:spacing w:val="1"/>
        </w:rPr>
        <w:t xml:space="preserve"> </w:t>
      </w:r>
      <w:r>
        <w:t>(в</w:t>
      </w:r>
      <w:r>
        <w:rPr>
          <w:spacing w:val="-1"/>
        </w:rPr>
        <w:t xml:space="preserve"> </w:t>
      </w:r>
      <w:r>
        <w:t>рамках</w:t>
      </w:r>
      <w:r>
        <w:rPr>
          <w:spacing w:val="-4"/>
        </w:rPr>
        <w:t xml:space="preserve"> </w:t>
      </w:r>
      <w:r>
        <w:t>изученного);</w:t>
      </w:r>
    </w:p>
    <w:p w:rsidR="00E767C0" w:rsidRDefault="00A56CA5">
      <w:pPr>
        <w:pStyle w:val="a4"/>
        <w:spacing w:line="276" w:lineRule="auto"/>
        <w:ind w:right="151"/>
      </w:pPr>
      <w:r>
        <w:t>соблюдать</w:t>
      </w:r>
      <w:r>
        <w:rPr>
          <w:spacing w:val="1"/>
        </w:rPr>
        <w:t xml:space="preserve"> </w:t>
      </w:r>
      <w:r>
        <w:t>при</w:t>
      </w:r>
      <w:r>
        <w:rPr>
          <w:spacing w:val="1"/>
        </w:rPr>
        <w:t xml:space="preserve"> </w:t>
      </w:r>
      <w:r>
        <w:t>письме</w:t>
      </w:r>
      <w:r>
        <w:rPr>
          <w:spacing w:val="1"/>
        </w:rPr>
        <w:t xml:space="preserve"> </w:t>
      </w:r>
      <w:r>
        <w:t>и</w:t>
      </w:r>
      <w:r>
        <w:rPr>
          <w:spacing w:val="1"/>
        </w:rPr>
        <w:t xml:space="preserve"> </w:t>
      </w:r>
      <w:r>
        <w:t>в</w:t>
      </w:r>
      <w:r>
        <w:rPr>
          <w:spacing w:val="1"/>
        </w:rPr>
        <w:t xml:space="preserve"> </w:t>
      </w:r>
      <w:r>
        <w:t>устной</w:t>
      </w:r>
      <w:r>
        <w:rPr>
          <w:spacing w:val="1"/>
        </w:rPr>
        <w:t xml:space="preserve"> </w:t>
      </w:r>
      <w:r>
        <w:t>речи</w:t>
      </w:r>
      <w:r>
        <w:rPr>
          <w:spacing w:val="1"/>
        </w:rPr>
        <w:t xml:space="preserve"> </w:t>
      </w:r>
      <w:r>
        <w:t>нормы</w:t>
      </w:r>
      <w:r>
        <w:rPr>
          <w:spacing w:val="1"/>
        </w:rPr>
        <w:t xml:space="preserve"> </w:t>
      </w:r>
      <w:r>
        <w:t>современного</w:t>
      </w:r>
      <w:r>
        <w:rPr>
          <w:spacing w:val="1"/>
        </w:rPr>
        <w:t xml:space="preserve"> </w:t>
      </w:r>
      <w:r>
        <w:t>русского</w:t>
      </w:r>
      <w:r>
        <w:rPr>
          <w:spacing w:val="1"/>
        </w:rPr>
        <w:t xml:space="preserve"> </w:t>
      </w:r>
      <w:r>
        <w:t>литературного языка</w:t>
      </w:r>
      <w:r>
        <w:rPr>
          <w:spacing w:val="1"/>
        </w:rPr>
        <w:t xml:space="preserve"> </w:t>
      </w:r>
      <w:r>
        <w:t>(в</w:t>
      </w:r>
      <w:r>
        <w:rPr>
          <w:spacing w:val="-1"/>
        </w:rPr>
        <w:t xml:space="preserve"> </w:t>
      </w:r>
      <w:r>
        <w:t>рамках</w:t>
      </w:r>
      <w:r>
        <w:rPr>
          <w:spacing w:val="-4"/>
        </w:rPr>
        <w:t xml:space="preserve"> </w:t>
      </w:r>
      <w:r>
        <w:t>изученного);</w:t>
      </w:r>
    </w:p>
    <w:p w:rsidR="00E767C0" w:rsidRDefault="00A56CA5">
      <w:pPr>
        <w:pStyle w:val="a4"/>
        <w:spacing w:line="321" w:lineRule="exact"/>
        <w:ind w:left="1273" w:firstLine="0"/>
      </w:pPr>
      <w:r>
        <w:t>произносить</w:t>
      </w:r>
      <w:r>
        <w:rPr>
          <w:spacing w:val="-12"/>
        </w:rPr>
        <w:t xml:space="preserve"> </w:t>
      </w:r>
      <w:r>
        <w:t>слова</w:t>
      </w:r>
      <w:r>
        <w:rPr>
          <w:spacing w:val="-9"/>
        </w:rPr>
        <w:t xml:space="preserve"> </w:t>
      </w:r>
      <w:r>
        <w:t>с</w:t>
      </w:r>
      <w:r>
        <w:rPr>
          <w:spacing w:val="-9"/>
        </w:rPr>
        <w:t xml:space="preserve"> </w:t>
      </w:r>
      <w:r>
        <w:t>правильным</w:t>
      </w:r>
      <w:r>
        <w:rPr>
          <w:spacing w:val="-4"/>
        </w:rPr>
        <w:t xml:space="preserve"> </w:t>
      </w:r>
      <w:r>
        <w:t>ударением</w:t>
      </w:r>
      <w:r>
        <w:rPr>
          <w:spacing w:val="-8"/>
        </w:rPr>
        <w:t xml:space="preserve"> </w:t>
      </w:r>
      <w:r>
        <w:t>(в</w:t>
      </w:r>
      <w:r>
        <w:rPr>
          <w:spacing w:val="-11"/>
        </w:rPr>
        <w:t xml:space="preserve"> </w:t>
      </w:r>
      <w:r>
        <w:t>рамках</w:t>
      </w:r>
      <w:r>
        <w:rPr>
          <w:spacing w:val="-13"/>
        </w:rPr>
        <w:t xml:space="preserve"> </w:t>
      </w:r>
      <w:r>
        <w:t>изученного);</w:t>
      </w:r>
    </w:p>
    <w:p w:rsidR="00E767C0" w:rsidRDefault="00A56CA5">
      <w:pPr>
        <w:pStyle w:val="a4"/>
        <w:spacing w:before="41" w:line="276" w:lineRule="auto"/>
        <w:ind w:right="167"/>
      </w:pPr>
      <w:r>
        <w:t>выбирать</w:t>
      </w:r>
      <w:r>
        <w:rPr>
          <w:spacing w:val="1"/>
        </w:rPr>
        <w:t xml:space="preserve"> </w:t>
      </w:r>
      <w:r>
        <w:t>из</w:t>
      </w:r>
      <w:r>
        <w:rPr>
          <w:spacing w:val="1"/>
        </w:rPr>
        <w:t xml:space="preserve"> </w:t>
      </w:r>
      <w:r>
        <w:t>нескольких</w:t>
      </w:r>
      <w:r>
        <w:rPr>
          <w:spacing w:val="1"/>
        </w:rPr>
        <w:t xml:space="preserve"> </w:t>
      </w:r>
      <w:r>
        <w:t>возможных</w:t>
      </w:r>
      <w:r>
        <w:rPr>
          <w:spacing w:val="1"/>
        </w:rPr>
        <w:t xml:space="preserve"> </w:t>
      </w:r>
      <w:r>
        <w:t>слов</w:t>
      </w:r>
      <w:r>
        <w:rPr>
          <w:spacing w:val="1"/>
        </w:rPr>
        <w:t xml:space="preserve"> </w:t>
      </w:r>
      <w:r>
        <w:t>то</w:t>
      </w:r>
      <w:r>
        <w:rPr>
          <w:spacing w:val="1"/>
        </w:rPr>
        <w:t xml:space="preserve"> </w:t>
      </w:r>
      <w:r>
        <w:t>слово,</w:t>
      </w:r>
      <w:r>
        <w:rPr>
          <w:spacing w:val="1"/>
        </w:rPr>
        <w:t xml:space="preserve"> </w:t>
      </w:r>
      <w:r>
        <w:t>которое</w:t>
      </w:r>
      <w:r>
        <w:rPr>
          <w:spacing w:val="1"/>
        </w:rPr>
        <w:t xml:space="preserve"> </w:t>
      </w:r>
      <w:r>
        <w:t>наиболее</w:t>
      </w:r>
      <w:r>
        <w:rPr>
          <w:spacing w:val="1"/>
        </w:rPr>
        <w:t xml:space="preserve"> </w:t>
      </w:r>
      <w:r>
        <w:t>точно</w:t>
      </w:r>
      <w:r>
        <w:rPr>
          <w:spacing w:val="-67"/>
        </w:rPr>
        <w:t xml:space="preserve"> </w:t>
      </w:r>
      <w:r>
        <w:t>соответствует</w:t>
      </w:r>
      <w:r>
        <w:rPr>
          <w:spacing w:val="-5"/>
        </w:rPr>
        <w:t xml:space="preserve"> </w:t>
      </w:r>
      <w:r>
        <w:t>обозначаемому</w:t>
      </w:r>
      <w:r>
        <w:rPr>
          <w:spacing w:val="-7"/>
        </w:rPr>
        <w:t xml:space="preserve"> </w:t>
      </w:r>
      <w:r>
        <w:t>предмету</w:t>
      </w:r>
      <w:r>
        <w:rPr>
          <w:spacing w:val="-7"/>
        </w:rPr>
        <w:t xml:space="preserve"> </w:t>
      </w:r>
      <w:r>
        <w:t>или</w:t>
      </w:r>
      <w:r>
        <w:rPr>
          <w:spacing w:val="-3"/>
        </w:rPr>
        <w:t xml:space="preserve"> </w:t>
      </w:r>
      <w:r>
        <w:t>явлению</w:t>
      </w:r>
      <w:r>
        <w:rPr>
          <w:spacing w:val="-4"/>
        </w:rPr>
        <w:t xml:space="preserve"> </w:t>
      </w:r>
      <w:r>
        <w:t>реальной</w:t>
      </w:r>
      <w:r>
        <w:rPr>
          <w:spacing w:val="-4"/>
        </w:rPr>
        <w:t xml:space="preserve"> </w:t>
      </w:r>
      <w:r>
        <w:t>действительности;</w:t>
      </w:r>
    </w:p>
    <w:p w:rsidR="00E767C0" w:rsidRDefault="00A56CA5">
      <w:pPr>
        <w:pStyle w:val="a4"/>
        <w:spacing w:line="321" w:lineRule="exact"/>
        <w:ind w:left="1273" w:firstLine="0"/>
      </w:pPr>
      <w:r>
        <w:t>проводить</w:t>
      </w:r>
      <w:r>
        <w:rPr>
          <w:spacing w:val="-10"/>
        </w:rPr>
        <w:t xml:space="preserve"> </w:t>
      </w:r>
      <w:r>
        <w:t>синонимические</w:t>
      </w:r>
      <w:r>
        <w:rPr>
          <w:spacing w:val="-6"/>
        </w:rPr>
        <w:t xml:space="preserve"> </w:t>
      </w:r>
      <w:r>
        <w:t>замены</w:t>
      </w:r>
      <w:r>
        <w:rPr>
          <w:spacing w:val="-8"/>
        </w:rPr>
        <w:t xml:space="preserve"> </w:t>
      </w:r>
      <w:r>
        <w:t>с</w:t>
      </w:r>
      <w:r>
        <w:rPr>
          <w:spacing w:val="-6"/>
        </w:rPr>
        <w:t xml:space="preserve"> </w:t>
      </w:r>
      <w:r>
        <w:t>учётом</w:t>
      </w:r>
      <w:r>
        <w:rPr>
          <w:spacing w:val="-6"/>
        </w:rPr>
        <w:t xml:space="preserve"> </w:t>
      </w:r>
      <w:r>
        <w:t>особенностей</w:t>
      </w:r>
      <w:r>
        <w:rPr>
          <w:spacing w:val="-7"/>
        </w:rPr>
        <w:t xml:space="preserve"> </w:t>
      </w:r>
      <w:r>
        <w:t>текста;</w:t>
      </w:r>
    </w:p>
    <w:p w:rsidR="00E767C0" w:rsidRDefault="00A56CA5">
      <w:pPr>
        <w:pStyle w:val="a4"/>
        <w:spacing w:before="48" w:line="278" w:lineRule="auto"/>
        <w:ind w:right="166"/>
      </w:pPr>
      <w:r>
        <w:t>заменять синонимическими конструкциями отдельные глаголы, у которых нет</w:t>
      </w:r>
      <w:r>
        <w:rPr>
          <w:spacing w:val="1"/>
        </w:rPr>
        <w:t xml:space="preserve"> </w:t>
      </w:r>
      <w:r>
        <w:t>формы</w:t>
      </w:r>
      <w:r>
        <w:rPr>
          <w:spacing w:val="-3"/>
        </w:rPr>
        <w:t xml:space="preserve"> </w:t>
      </w:r>
      <w:r>
        <w:t>1-го</w:t>
      </w:r>
      <w:r>
        <w:rPr>
          <w:spacing w:val="-3"/>
        </w:rPr>
        <w:t xml:space="preserve"> </w:t>
      </w:r>
      <w:r>
        <w:t>лица</w:t>
      </w:r>
      <w:r>
        <w:rPr>
          <w:spacing w:val="-2"/>
        </w:rPr>
        <w:t xml:space="preserve"> </w:t>
      </w:r>
      <w:r>
        <w:t>единственного</w:t>
      </w:r>
      <w:r>
        <w:rPr>
          <w:spacing w:val="-2"/>
        </w:rPr>
        <w:t xml:space="preserve"> </w:t>
      </w:r>
      <w:r>
        <w:t>числа</w:t>
      </w:r>
      <w:r>
        <w:rPr>
          <w:spacing w:val="-2"/>
        </w:rPr>
        <w:t xml:space="preserve"> </w:t>
      </w:r>
      <w:r>
        <w:t>настоящего</w:t>
      </w:r>
      <w:r>
        <w:rPr>
          <w:spacing w:val="-3"/>
        </w:rPr>
        <w:t xml:space="preserve"> </w:t>
      </w:r>
      <w:r>
        <w:t>и</w:t>
      </w:r>
      <w:r>
        <w:rPr>
          <w:spacing w:val="-2"/>
        </w:rPr>
        <w:t xml:space="preserve"> </w:t>
      </w:r>
      <w:r>
        <w:t>будущего</w:t>
      </w:r>
      <w:r>
        <w:rPr>
          <w:spacing w:val="-3"/>
        </w:rPr>
        <w:t xml:space="preserve"> </w:t>
      </w:r>
      <w:r>
        <w:t>времени;</w:t>
      </w:r>
    </w:p>
    <w:p w:rsidR="00E767C0" w:rsidRDefault="00A56CA5">
      <w:pPr>
        <w:pStyle w:val="a4"/>
        <w:spacing w:line="276" w:lineRule="auto"/>
        <w:ind w:right="156"/>
      </w:pPr>
      <w:r>
        <w:t>выявлять</w:t>
      </w:r>
      <w:r>
        <w:rPr>
          <w:spacing w:val="1"/>
        </w:rPr>
        <w:t xml:space="preserve"> </w:t>
      </w:r>
      <w:r>
        <w:t>и</w:t>
      </w:r>
      <w:r>
        <w:rPr>
          <w:spacing w:val="1"/>
        </w:rPr>
        <w:t xml:space="preserve"> </w:t>
      </w:r>
      <w:r>
        <w:t>исправлять</w:t>
      </w:r>
      <w:r>
        <w:rPr>
          <w:spacing w:val="1"/>
        </w:rPr>
        <w:t xml:space="preserve"> </w:t>
      </w:r>
      <w:r>
        <w:t>в</w:t>
      </w:r>
      <w:r>
        <w:rPr>
          <w:spacing w:val="1"/>
        </w:rPr>
        <w:t xml:space="preserve"> </w:t>
      </w:r>
      <w:r>
        <w:t>устной</w:t>
      </w:r>
      <w:r>
        <w:rPr>
          <w:spacing w:val="1"/>
        </w:rPr>
        <w:t xml:space="preserve"> </w:t>
      </w:r>
      <w:r>
        <w:t>речи</w:t>
      </w:r>
      <w:r>
        <w:rPr>
          <w:spacing w:val="1"/>
        </w:rPr>
        <w:t xml:space="preserve"> </w:t>
      </w:r>
      <w:r>
        <w:t>типичные</w:t>
      </w:r>
      <w:r>
        <w:rPr>
          <w:spacing w:val="1"/>
        </w:rPr>
        <w:t xml:space="preserve"> </w:t>
      </w:r>
      <w:r>
        <w:t>грамматические</w:t>
      </w:r>
      <w:r>
        <w:rPr>
          <w:spacing w:val="1"/>
        </w:rPr>
        <w:t xml:space="preserve"> </w:t>
      </w:r>
      <w:r>
        <w:t>ошибки,</w:t>
      </w:r>
      <w:r>
        <w:rPr>
          <w:spacing w:val="1"/>
        </w:rPr>
        <w:t xml:space="preserve"> </w:t>
      </w:r>
      <w:r>
        <w:t>связанные с нарушением координации подлежащего и сказуемого в числе‚ роде (если</w:t>
      </w:r>
      <w:r>
        <w:rPr>
          <w:spacing w:val="1"/>
        </w:rPr>
        <w:t xml:space="preserve"> </w:t>
      </w:r>
      <w:r>
        <w:t>сказуемое</w:t>
      </w:r>
      <w:r>
        <w:rPr>
          <w:spacing w:val="-1"/>
        </w:rPr>
        <w:t xml:space="preserve"> </w:t>
      </w:r>
      <w:r>
        <w:t>выражено</w:t>
      </w:r>
      <w:r>
        <w:rPr>
          <w:spacing w:val="-1"/>
        </w:rPr>
        <w:t xml:space="preserve"> </w:t>
      </w:r>
      <w:r>
        <w:t>глаголом</w:t>
      </w:r>
      <w:r>
        <w:rPr>
          <w:spacing w:val="1"/>
        </w:rPr>
        <w:t xml:space="preserve"> </w:t>
      </w:r>
      <w:r>
        <w:t>в</w:t>
      </w:r>
      <w:r>
        <w:rPr>
          <w:spacing w:val="-2"/>
        </w:rPr>
        <w:t xml:space="preserve"> </w:t>
      </w:r>
      <w:r>
        <w:t>форме прошедшего</w:t>
      </w:r>
      <w:r>
        <w:rPr>
          <w:spacing w:val="-1"/>
        </w:rPr>
        <w:t xml:space="preserve"> </w:t>
      </w:r>
      <w:r>
        <w:t>времени);</w:t>
      </w:r>
    </w:p>
    <w:p w:rsidR="00E767C0" w:rsidRDefault="00A56CA5">
      <w:pPr>
        <w:pStyle w:val="a4"/>
        <w:spacing w:line="276" w:lineRule="auto"/>
        <w:ind w:left="1273" w:right="162" w:firstLine="0"/>
      </w:pPr>
      <w:r>
        <w:t>редактировать письменный текст с целью исправления грамматических ошибок;</w:t>
      </w:r>
      <w:r>
        <w:rPr>
          <w:spacing w:val="-67"/>
        </w:rPr>
        <w:t xml:space="preserve"> </w:t>
      </w:r>
      <w:r>
        <w:t>соблюдать</w:t>
      </w:r>
      <w:r>
        <w:rPr>
          <w:spacing w:val="45"/>
        </w:rPr>
        <w:t xml:space="preserve"> </w:t>
      </w:r>
      <w:r>
        <w:t>изученные</w:t>
      </w:r>
      <w:r>
        <w:rPr>
          <w:spacing w:val="49"/>
        </w:rPr>
        <w:t xml:space="preserve"> </w:t>
      </w:r>
      <w:r>
        <w:t>орфографические</w:t>
      </w:r>
      <w:r>
        <w:rPr>
          <w:spacing w:val="53"/>
        </w:rPr>
        <w:t xml:space="preserve"> </w:t>
      </w:r>
      <w:r>
        <w:t>и</w:t>
      </w:r>
      <w:r>
        <w:rPr>
          <w:spacing w:val="47"/>
        </w:rPr>
        <w:t xml:space="preserve"> </w:t>
      </w:r>
      <w:r>
        <w:t>пунктуационные</w:t>
      </w:r>
      <w:r>
        <w:rPr>
          <w:spacing w:val="50"/>
        </w:rPr>
        <w:t xml:space="preserve"> </w:t>
      </w:r>
      <w:r>
        <w:t>нормы</w:t>
      </w:r>
      <w:r>
        <w:rPr>
          <w:spacing w:val="48"/>
        </w:rPr>
        <w:t xml:space="preserve"> </w:t>
      </w:r>
      <w:r>
        <w:t>при</w:t>
      </w:r>
      <w:r>
        <w:rPr>
          <w:spacing w:val="48"/>
        </w:rPr>
        <w:t xml:space="preserve"> </w:t>
      </w:r>
      <w:r>
        <w:t>записи</w:t>
      </w:r>
    </w:p>
    <w:p w:rsidR="00E767C0" w:rsidRDefault="00A56CA5">
      <w:pPr>
        <w:pStyle w:val="a4"/>
        <w:spacing w:line="321" w:lineRule="exact"/>
        <w:ind w:firstLine="0"/>
      </w:pPr>
      <w:r>
        <w:t>собственного</w:t>
      </w:r>
      <w:r>
        <w:rPr>
          <w:spacing w:val="-11"/>
        </w:rPr>
        <w:t xml:space="preserve"> </w:t>
      </w:r>
      <w:r>
        <w:t>текста</w:t>
      </w:r>
      <w:r>
        <w:rPr>
          <w:spacing w:val="-10"/>
        </w:rPr>
        <w:t xml:space="preserve"> </w:t>
      </w:r>
      <w:r>
        <w:t>(в</w:t>
      </w:r>
      <w:r>
        <w:rPr>
          <w:spacing w:val="-11"/>
        </w:rPr>
        <w:t xml:space="preserve"> </w:t>
      </w:r>
      <w:r>
        <w:t>рамках</w:t>
      </w:r>
      <w:r>
        <w:rPr>
          <w:spacing w:val="-14"/>
        </w:rPr>
        <w:t xml:space="preserve"> </w:t>
      </w:r>
      <w:r>
        <w:t>изученного);</w:t>
      </w:r>
    </w:p>
    <w:p w:rsidR="00E767C0" w:rsidRDefault="00E767C0">
      <w:pPr>
        <w:spacing w:line="321" w:lineRule="exact"/>
        <w:sectPr w:rsidR="00E767C0">
          <w:pgSz w:w="11910" w:h="16840"/>
          <w:pgMar w:top="940" w:right="280" w:bottom="0" w:left="460" w:header="720" w:footer="720" w:gutter="0"/>
          <w:cols w:space="720"/>
        </w:sectPr>
      </w:pPr>
    </w:p>
    <w:p w:rsidR="00E767C0" w:rsidRDefault="00A56CA5">
      <w:pPr>
        <w:pStyle w:val="a4"/>
        <w:spacing w:before="76" w:line="276" w:lineRule="auto"/>
        <w:jc w:val="left"/>
      </w:pPr>
      <w:r>
        <w:lastRenderedPageBreak/>
        <w:t>пользоваться</w:t>
      </w:r>
      <w:r>
        <w:rPr>
          <w:spacing w:val="1"/>
        </w:rPr>
        <w:t xml:space="preserve"> </w:t>
      </w:r>
      <w:r>
        <w:t>учебными</w:t>
      </w:r>
      <w:r>
        <w:rPr>
          <w:spacing w:val="1"/>
        </w:rPr>
        <w:t xml:space="preserve"> </w:t>
      </w:r>
      <w:r>
        <w:t>толковыми</w:t>
      </w:r>
      <w:r>
        <w:rPr>
          <w:spacing w:val="1"/>
        </w:rPr>
        <w:t xml:space="preserve"> </w:t>
      </w:r>
      <w:r>
        <w:t>словарями</w:t>
      </w:r>
      <w:r>
        <w:rPr>
          <w:spacing w:val="1"/>
        </w:rPr>
        <w:t xml:space="preserve"> </w:t>
      </w:r>
      <w:r>
        <w:t>для</w:t>
      </w:r>
      <w:r>
        <w:rPr>
          <w:spacing w:val="1"/>
        </w:rPr>
        <w:t xml:space="preserve"> </w:t>
      </w:r>
      <w:r>
        <w:t>определения</w:t>
      </w:r>
      <w:r>
        <w:rPr>
          <w:spacing w:val="1"/>
        </w:rPr>
        <w:t xml:space="preserve"> </w:t>
      </w:r>
      <w:r>
        <w:t>лексического</w:t>
      </w:r>
      <w:r>
        <w:rPr>
          <w:spacing w:val="-67"/>
        </w:rPr>
        <w:t xml:space="preserve"> </w:t>
      </w:r>
      <w:r>
        <w:t>значения слова,</w:t>
      </w:r>
      <w:r>
        <w:rPr>
          <w:spacing w:val="2"/>
        </w:rPr>
        <w:t xml:space="preserve"> </w:t>
      </w:r>
      <w:r>
        <w:t>для</w:t>
      </w:r>
      <w:r>
        <w:rPr>
          <w:spacing w:val="2"/>
        </w:rPr>
        <w:t xml:space="preserve"> </w:t>
      </w:r>
      <w:r>
        <w:t>уточнения нормы</w:t>
      </w:r>
      <w:r>
        <w:rPr>
          <w:spacing w:val="-1"/>
        </w:rPr>
        <w:t xml:space="preserve"> </w:t>
      </w:r>
      <w:r>
        <w:t>формообразования;</w:t>
      </w:r>
    </w:p>
    <w:p w:rsidR="00E767C0" w:rsidRDefault="00A56CA5">
      <w:pPr>
        <w:pStyle w:val="a4"/>
        <w:tabs>
          <w:tab w:val="left" w:pos="3086"/>
          <w:tab w:val="left" w:pos="5522"/>
          <w:tab w:val="left" w:pos="6893"/>
          <w:tab w:val="left" w:pos="7582"/>
          <w:tab w:val="left" w:pos="9356"/>
        </w:tabs>
        <w:spacing w:line="276" w:lineRule="auto"/>
        <w:ind w:right="168"/>
        <w:jc w:val="left"/>
      </w:pPr>
      <w:r>
        <w:t>пользоваться</w:t>
      </w:r>
      <w:r>
        <w:tab/>
        <w:t>орфографическим</w:t>
      </w:r>
      <w:r>
        <w:tab/>
        <w:t>словарём</w:t>
      </w:r>
      <w:r>
        <w:tab/>
        <w:t>для</w:t>
      </w:r>
      <w:r>
        <w:tab/>
        <w:t>определения</w:t>
      </w:r>
      <w:r>
        <w:tab/>
      </w:r>
      <w:r>
        <w:rPr>
          <w:w w:val="95"/>
        </w:rPr>
        <w:t>нормативного</w:t>
      </w:r>
      <w:r>
        <w:rPr>
          <w:spacing w:val="-64"/>
          <w:w w:val="95"/>
        </w:rPr>
        <w:t xml:space="preserve"> </w:t>
      </w:r>
      <w:r>
        <w:t>написания</w:t>
      </w:r>
      <w:r>
        <w:rPr>
          <w:spacing w:val="1"/>
        </w:rPr>
        <w:t xml:space="preserve"> </w:t>
      </w:r>
      <w:r>
        <w:t>слов;</w:t>
      </w:r>
    </w:p>
    <w:p w:rsidR="00E767C0" w:rsidRDefault="00A56CA5">
      <w:pPr>
        <w:pStyle w:val="a4"/>
        <w:spacing w:line="276" w:lineRule="auto"/>
        <w:jc w:val="left"/>
      </w:pPr>
      <w:r>
        <w:t>пользоваться</w:t>
      </w:r>
      <w:r>
        <w:rPr>
          <w:spacing w:val="-13"/>
        </w:rPr>
        <w:t xml:space="preserve"> </w:t>
      </w:r>
      <w:r>
        <w:t>учебным</w:t>
      </w:r>
      <w:r>
        <w:rPr>
          <w:spacing w:val="-16"/>
        </w:rPr>
        <w:t xml:space="preserve"> </w:t>
      </w:r>
      <w:r>
        <w:t>этимологическим</w:t>
      </w:r>
      <w:r>
        <w:rPr>
          <w:spacing w:val="-13"/>
        </w:rPr>
        <w:t xml:space="preserve"> </w:t>
      </w:r>
      <w:r>
        <w:t>словарём</w:t>
      </w:r>
      <w:r>
        <w:rPr>
          <w:spacing w:val="-16"/>
        </w:rPr>
        <w:t xml:space="preserve"> </w:t>
      </w:r>
      <w:r>
        <w:t>для</w:t>
      </w:r>
      <w:r>
        <w:rPr>
          <w:spacing w:val="-15"/>
        </w:rPr>
        <w:t xml:space="preserve"> </w:t>
      </w:r>
      <w:r>
        <w:t>уточнения</w:t>
      </w:r>
      <w:r>
        <w:rPr>
          <w:spacing w:val="-17"/>
        </w:rPr>
        <w:t xml:space="preserve"> </w:t>
      </w:r>
      <w:r>
        <w:t>происхождения</w:t>
      </w:r>
      <w:r>
        <w:rPr>
          <w:spacing w:val="-67"/>
        </w:rPr>
        <w:t xml:space="preserve"> </w:t>
      </w:r>
      <w:r>
        <w:t>слова;</w:t>
      </w:r>
    </w:p>
    <w:p w:rsidR="00E767C0" w:rsidRDefault="00A56CA5">
      <w:pPr>
        <w:pStyle w:val="a4"/>
        <w:tabs>
          <w:tab w:val="left" w:pos="2645"/>
          <w:tab w:val="left" w:pos="4078"/>
          <w:tab w:val="left" w:pos="5105"/>
          <w:tab w:val="left" w:pos="6629"/>
          <w:tab w:val="left" w:pos="6964"/>
          <w:tab w:val="left" w:pos="8768"/>
          <w:tab w:val="left" w:pos="9123"/>
        </w:tabs>
        <w:spacing w:before="2" w:line="276" w:lineRule="auto"/>
        <w:ind w:right="168"/>
        <w:jc w:val="left"/>
      </w:pPr>
      <w:r>
        <w:t>различать</w:t>
      </w:r>
      <w:r>
        <w:tab/>
        <w:t>этикетные</w:t>
      </w:r>
      <w:r>
        <w:tab/>
        <w:t>формы</w:t>
      </w:r>
      <w:r>
        <w:tab/>
        <w:t>обращения</w:t>
      </w:r>
      <w:r>
        <w:tab/>
        <w:t>в</w:t>
      </w:r>
      <w:r>
        <w:tab/>
        <w:t>официальной</w:t>
      </w:r>
      <w:r>
        <w:tab/>
        <w:t>и</w:t>
      </w:r>
      <w:r>
        <w:tab/>
      </w:r>
      <w:r>
        <w:rPr>
          <w:w w:val="95"/>
        </w:rPr>
        <w:t>неофициальной</w:t>
      </w:r>
      <w:r>
        <w:rPr>
          <w:spacing w:val="1"/>
          <w:w w:val="95"/>
        </w:rPr>
        <w:t xml:space="preserve"> </w:t>
      </w:r>
      <w:r>
        <w:t>речевой ситуации;</w:t>
      </w:r>
    </w:p>
    <w:p w:rsidR="00E767C0" w:rsidRDefault="00A56CA5">
      <w:pPr>
        <w:pStyle w:val="a4"/>
        <w:tabs>
          <w:tab w:val="left" w:pos="3177"/>
          <w:tab w:val="left" w:pos="5672"/>
          <w:tab w:val="left" w:pos="6938"/>
          <w:tab w:val="left" w:pos="8190"/>
          <w:tab w:val="left" w:pos="9652"/>
        </w:tabs>
        <w:spacing w:line="276" w:lineRule="auto"/>
        <w:ind w:left="1273" w:right="168" w:firstLine="0"/>
        <w:jc w:val="left"/>
      </w:pPr>
      <w:r>
        <w:t>владеть правилами корректного речевого поведения в ходе диалога;</w:t>
      </w:r>
      <w:r>
        <w:rPr>
          <w:spacing w:val="1"/>
        </w:rPr>
        <w:t xml:space="preserve"> </w:t>
      </w:r>
      <w:r>
        <w:t>использовать</w:t>
      </w:r>
      <w:r>
        <w:tab/>
        <w:t>коммуникативные</w:t>
      </w:r>
      <w:r>
        <w:tab/>
        <w:t>приёмы</w:t>
      </w:r>
      <w:r>
        <w:tab/>
        <w:t>устного</w:t>
      </w:r>
      <w:r>
        <w:tab/>
        <w:t>общения:</w:t>
      </w:r>
      <w:r>
        <w:tab/>
      </w:r>
      <w:r>
        <w:rPr>
          <w:spacing w:val="-2"/>
        </w:rPr>
        <w:t>убеждение,</w:t>
      </w:r>
    </w:p>
    <w:p w:rsidR="00E767C0" w:rsidRDefault="00A56CA5">
      <w:pPr>
        <w:pStyle w:val="a4"/>
        <w:spacing w:line="321" w:lineRule="exact"/>
        <w:ind w:firstLine="0"/>
        <w:jc w:val="left"/>
      </w:pPr>
      <w:r>
        <w:rPr>
          <w:spacing w:val="-1"/>
        </w:rPr>
        <w:t>уговаривание,</w:t>
      </w:r>
      <w:r>
        <w:rPr>
          <w:spacing w:val="-16"/>
        </w:rPr>
        <w:t xml:space="preserve"> </w:t>
      </w:r>
      <w:r>
        <w:rPr>
          <w:spacing w:val="-1"/>
        </w:rPr>
        <w:t>похвалу,</w:t>
      </w:r>
      <w:r>
        <w:rPr>
          <w:spacing w:val="-16"/>
        </w:rPr>
        <w:t xml:space="preserve"> </w:t>
      </w:r>
      <w:r>
        <w:rPr>
          <w:spacing w:val="-1"/>
        </w:rPr>
        <w:t>просьбу,</w:t>
      </w:r>
      <w:r>
        <w:rPr>
          <w:spacing w:val="-16"/>
        </w:rPr>
        <w:t xml:space="preserve"> </w:t>
      </w:r>
      <w:r>
        <w:rPr>
          <w:spacing w:val="-1"/>
        </w:rPr>
        <w:t>извинение,</w:t>
      </w:r>
      <w:r>
        <w:rPr>
          <w:spacing w:val="-16"/>
        </w:rPr>
        <w:t xml:space="preserve"> </w:t>
      </w:r>
      <w:r>
        <w:t>поздравление;</w:t>
      </w:r>
    </w:p>
    <w:p w:rsidR="00E767C0" w:rsidRDefault="00A56CA5">
      <w:pPr>
        <w:pStyle w:val="a4"/>
        <w:spacing w:before="46" w:line="276" w:lineRule="auto"/>
        <w:ind w:right="168"/>
      </w:pPr>
      <w:r>
        <w:t>выражать</w:t>
      </w:r>
      <w:r>
        <w:rPr>
          <w:spacing w:val="1"/>
        </w:rPr>
        <w:t xml:space="preserve"> </w:t>
      </w:r>
      <w:r>
        <w:t>мысли</w:t>
      </w:r>
      <w:r>
        <w:rPr>
          <w:spacing w:val="1"/>
        </w:rPr>
        <w:t xml:space="preserve"> </w:t>
      </w:r>
      <w:r>
        <w:t>и</w:t>
      </w:r>
      <w:r>
        <w:rPr>
          <w:spacing w:val="1"/>
        </w:rPr>
        <w:t xml:space="preserve"> </w:t>
      </w:r>
      <w:r>
        <w:t>чувства</w:t>
      </w:r>
      <w:r>
        <w:rPr>
          <w:spacing w:val="1"/>
        </w:rPr>
        <w:t xml:space="preserve"> </w:t>
      </w:r>
      <w:r>
        <w:t>на</w:t>
      </w:r>
      <w:r>
        <w:rPr>
          <w:spacing w:val="1"/>
        </w:rPr>
        <w:t xml:space="preserve"> </w:t>
      </w:r>
      <w:r>
        <w:t>родном</w:t>
      </w:r>
      <w:r>
        <w:rPr>
          <w:spacing w:val="1"/>
        </w:rPr>
        <w:t xml:space="preserve"> </w:t>
      </w:r>
      <w:r>
        <w:t>языке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ситуацией</w:t>
      </w:r>
      <w:r>
        <w:rPr>
          <w:spacing w:val="1"/>
        </w:rPr>
        <w:t xml:space="preserve"> </w:t>
      </w:r>
      <w:r>
        <w:t>общения;</w:t>
      </w:r>
    </w:p>
    <w:p w:rsidR="00E767C0" w:rsidRDefault="00A56CA5">
      <w:pPr>
        <w:pStyle w:val="a4"/>
        <w:spacing w:line="278" w:lineRule="auto"/>
        <w:ind w:right="153"/>
      </w:pPr>
      <w:r>
        <w:t>строить</w:t>
      </w:r>
      <w:r>
        <w:rPr>
          <w:spacing w:val="1"/>
        </w:rPr>
        <w:t xml:space="preserve"> </w:t>
      </w:r>
      <w:r>
        <w:t>устные</w:t>
      </w:r>
      <w:r>
        <w:rPr>
          <w:spacing w:val="1"/>
        </w:rPr>
        <w:t xml:space="preserve"> </w:t>
      </w:r>
      <w:r>
        <w:t>сообщения</w:t>
      </w:r>
      <w:r>
        <w:rPr>
          <w:spacing w:val="1"/>
        </w:rPr>
        <w:t xml:space="preserve"> </w:t>
      </w:r>
      <w:r>
        <w:t>различных</w:t>
      </w:r>
      <w:r>
        <w:rPr>
          <w:spacing w:val="1"/>
        </w:rPr>
        <w:t xml:space="preserve"> </w:t>
      </w:r>
      <w:r>
        <w:t>видов:</w:t>
      </w:r>
      <w:r>
        <w:rPr>
          <w:spacing w:val="1"/>
        </w:rPr>
        <w:t xml:space="preserve"> </w:t>
      </w:r>
      <w:r>
        <w:t>развернутый</w:t>
      </w:r>
      <w:r>
        <w:rPr>
          <w:spacing w:val="1"/>
        </w:rPr>
        <w:t xml:space="preserve"> </w:t>
      </w:r>
      <w:r>
        <w:t>ответ,</w:t>
      </w:r>
      <w:r>
        <w:rPr>
          <w:spacing w:val="1"/>
        </w:rPr>
        <w:t xml:space="preserve"> </w:t>
      </w:r>
      <w:r>
        <w:t>ответ-</w:t>
      </w:r>
      <w:r>
        <w:rPr>
          <w:spacing w:val="1"/>
        </w:rPr>
        <w:t xml:space="preserve"> </w:t>
      </w:r>
      <w:r>
        <w:t>добавление,</w:t>
      </w:r>
      <w:r>
        <w:rPr>
          <w:spacing w:val="-1"/>
        </w:rPr>
        <w:t xml:space="preserve"> </w:t>
      </w:r>
      <w:r>
        <w:t>комментирование</w:t>
      </w:r>
      <w:r>
        <w:rPr>
          <w:spacing w:val="-2"/>
        </w:rPr>
        <w:t xml:space="preserve"> </w:t>
      </w:r>
      <w:r>
        <w:t>ответа</w:t>
      </w:r>
      <w:r>
        <w:rPr>
          <w:spacing w:val="-3"/>
        </w:rPr>
        <w:t xml:space="preserve"> </w:t>
      </w:r>
      <w:r>
        <w:t>или</w:t>
      </w:r>
      <w:r>
        <w:rPr>
          <w:spacing w:val="-3"/>
        </w:rPr>
        <w:t xml:space="preserve"> </w:t>
      </w:r>
      <w:r>
        <w:t>работы</w:t>
      </w:r>
      <w:r>
        <w:rPr>
          <w:spacing w:val="-3"/>
        </w:rPr>
        <w:t xml:space="preserve"> </w:t>
      </w:r>
      <w:r>
        <w:t>одноклассника,</w:t>
      </w:r>
      <w:r>
        <w:rPr>
          <w:spacing w:val="-1"/>
        </w:rPr>
        <w:t xml:space="preserve"> </w:t>
      </w:r>
      <w:r>
        <w:t>мини-доклад;</w:t>
      </w:r>
    </w:p>
    <w:p w:rsidR="00E767C0" w:rsidRDefault="00A56CA5">
      <w:pPr>
        <w:pStyle w:val="a4"/>
        <w:spacing w:line="276" w:lineRule="auto"/>
        <w:ind w:right="157"/>
      </w:pPr>
      <w:r>
        <w:t>владеть</w:t>
      </w:r>
      <w:r>
        <w:rPr>
          <w:spacing w:val="1"/>
        </w:rPr>
        <w:t xml:space="preserve"> </w:t>
      </w:r>
      <w:r>
        <w:t>различными</w:t>
      </w:r>
      <w:r>
        <w:rPr>
          <w:spacing w:val="1"/>
        </w:rPr>
        <w:t xml:space="preserve"> </w:t>
      </w:r>
      <w:r>
        <w:t>приёмами</w:t>
      </w:r>
      <w:r>
        <w:rPr>
          <w:spacing w:val="1"/>
        </w:rPr>
        <w:t xml:space="preserve"> </w:t>
      </w:r>
      <w:r>
        <w:t>слушания</w:t>
      </w:r>
      <w:r>
        <w:rPr>
          <w:spacing w:val="1"/>
        </w:rPr>
        <w:t xml:space="preserve"> </w:t>
      </w:r>
      <w:r>
        <w:t>научно-познавательных</w:t>
      </w:r>
      <w:r>
        <w:rPr>
          <w:spacing w:val="1"/>
        </w:rPr>
        <w:t xml:space="preserve"> </w:t>
      </w:r>
      <w:r>
        <w:t>и</w:t>
      </w:r>
      <w:r>
        <w:rPr>
          <w:spacing w:val="1"/>
        </w:rPr>
        <w:t xml:space="preserve"> </w:t>
      </w:r>
      <w:r>
        <w:t>художественных</w:t>
      </w:r>
      <w:r>
        <w:rPr>
          <w:spacing w:val="-8"/>
        </w:rPr>
        <w:t xml:space="preserve"> </w:t>
      </w:r>
      <w:r>
        <w:t>текстов</w:t>
      </w:r>
      <w:r>
        <w:rPr>
          <w:spacing w:val="-5"/>
        </w:rPr>
        <w:t xml:space="preserve"> </w:t>
      </w:r>
      <w:r>
        <w:t>об</w:t>
      </w:r>
      <w:r>
        <w:rPr>
          <w:spacing w:val="-2"/>
        </w:rPr>
        <w:t xml:space="preserve"> </w:t>
      </w:r>
      <w:r>
        <w:t>истории</w:t>
      </w:r>
      <w:r>
        <w:rPr>
          <w:spacing w:val="-3"/>
        </w:rPr>
        <w:t xml:space="preserve"> </w:t>
      </w:r>
      <w:r>
        <w:t>языка</w:t>
      </w:r>
      <w:r>
        <w:rPr>
          <w:spacing w:val="-3"/>
        </w:rPr>
        <w:t xml:space="preserve"> </w:t>
      </w:r>
      <w:r>
        <w:t>и</w:t>
      </w:r>
      <w:r>
        <w:rPr>
          <w:spacing w:val="-4"/>
        </w:rPr>
        <w:t xml:space="preserve"> </w:t>
      </w:r>
      <w:r>
        <w:t>о</w:t>
      </w:r>
      <w:r>
        <w:rPr>
          <w:spacing w:val="-4"/>
        </w:rPr>
        <w:t xml:space="preserve"> </w:t>
      </w:r>
      <w:r>
        <w:t>культуре</w:t>
      </w:r>
      <w:r>
        <w:rPr>
          <w:spacing w:val="-3"/>
        </w:rPr>
        <w:t xml:space="preserve"> </w:t>
      </w:r>
      <w:r>
        <w:t>русского</w:t>
      </w:r>
      <w:r>
        <w:rPr>
          <w:spacing w:val="-3"/>
        </w:rPr>
        <w:t xml:space="preserve"> </w:t>
      </w:r>
      <w:r>
        <w:t>народа;</w:t>
      </w:r>
    </w:p>
    <w:p w:rsidR="00E767C0" w:rsidRDefault="00A56CA5">
      <w:pPr>
        <w:pStyle w:val="a4"/>
        <w:spacing w:line="276" w:lineRule="auto"/>
        <w:ind w:right="148"/>
      </w:pPr>
      <w:r>
        <w:t>владеть</w:t>
      </w:r>
      <w:r>
        <w:rPr>
          <w:spacing w:val="1"/>
        </w:rPr>
        <w:t xml:space="preserve"> </w:t>
      </w:r>
      <w:r>
        <w:t>различными</w:t>
      </w:r>
      <w:r>
        <w:rPr>
          <w:spacing w:val="1"/>
        </w:rPr>
        <w:t xml:space="preserve"> </w:t>
      </w:r>
      <w:r>
        <w:t>видами</w:t>
      </w:r>
      <w:r>
        <w:rPr>
          <w:spacing w:val="1"/>
        </w:rPr>
        <w:t xml:space="preserve"> </w:t>
      </w:r>
      <w:r>
        <w:t>чтения</w:t>
      </w:r>
      <w:r>
        <w:rPr>
          <w:spacing w:val="1"/>
        </w:rPr>
        <w:t xml:space="preserve"> </w:t>
      </w:r>
      <w:r>
        <w:t>(изучающим</w:t>
      </w:r>
      <w:r>
        <w:rPr>
          <w:spacing w:val="1"/>
        </w:rPr>
        <w:t xml:space="preserve"> </w:t>
      </w:r>
      <w:r>
        <w:t>и</w:t>
      </w:r>
      <w:r>
        <w:rPr>
          <w:spacing w:val="1"/>
        </w:rPr>
        <w:t xml:space="preserve"> </w:t>
      </w:r>
      <w:r>
        <w:t>поисковым)</w:t>
      </w:r>
      <w:r>
        <w:rPr>
          <w:spacing w:val="1"/>
        </w:rPr>
        <w:t xml:space="preserve"> </w:t>
      </w:r>
      <w:r>
        <w:t>научно-</w:t>
      </w:r>
      <w:r>
        <w:rPr>
          <w:spacing w:val="1"/>
        </w:rPr>
        <w:t xml:space="preserve"> </w:t>
      </w:r>
      <w:r>
        <w:t>познавательных и художественных текстов об</w:t>
      </w:r>
      <w:r>
        <w:rPr>
          <w:spacing w:val="1"/>
        </w:rPr>
        <w:t xml:space="preserve"> </w:t>
      </w:r>
      <w:r>
        <w:t>истории языка</w:t>
      </w:r>
      <w:r>
        <w:rPr>
          <w:spacing w:val="1"/>
        </w:rPr>
        <w:t xml:space="preserve"> </w:t>
      </w:r>
      <w:r>
        <w:t>и культуре</w:t>
      </w:r>
      <w:r>
        <w:rPr>
          <w:spacing w:val="1"/>
        </w:rPr>
        <w:t xml:space="preserve"> </w:t>
      </w:r>
      <w:r>
        <w:t>русского</w:t>
      </w:r>
      <w:r>
        <w:rPr>
          <w:spacing w:val="1"/>
        </w:rPr>
        <w:t xml:space="preserve"> </w:t>
      </w:r>
      <w:r>
        <w:t>народа;</w:t>
      </w:r>
    </w:p>
    <w:p w:rsidR="00E767C0" w:rsidRDefault="00A56CA5">
      <w:pPr>
        <w:pStyle w:val="a4"/>
        <w:spacing w:line="278" w:lineRule="auto"/>
        <w:ind w:right="160"/>
      </w:pPr>
      <w:r>
        <w:t>анализировать</w:t>
      </w:r>
      <w:r>
        <w:rPr>
          <w:spacing w:val="1"/>
        </w:rPr>
        <w:t xml:space="preserve"> </w:t>
      </w:r>
      <w:r>
        <w:t>информацию</w:t>
      </w:r>
      <w:r>
        <w:rPr>
          <w:spacing w:val="1"/>
        </w:rPr>
        <w:t xml:space="preserve"> </w:t>
      </w:r>
      <w:r>
        <w:t>прочитанного</w:t>
      </w:r>
      <w:r>
        <w:rPr>
          <w:spacing w:val="1"/>
        </w:rPr>
        <w:t xml:space="preserve"> </w:t>
      </w:r>
      <w:r>
        <w:t>и</w:t>
      </w:r>
      <w:r>
        <w:rPr>
          <w:spacing w:val="1"/>
        </w:rPr>
        <w:t xml:space="preserve"> </w:t>
      </w:r>
      <w:r>
        <w:t>прослушанного</w:t>
      </w:r>
      <w:r>
        <w:rPr>
          <w:spacing w:val="1"/>
        </w:rPr>
        <w:t xml:space="preserve"> </w:t>
      </w:r>
      <w:r>
        <w:t>текста: отличать</w:t>
      </w:r>
      <w:r>
        <w:rPr>
          <w:spacing w:val="1"/>
        </w:rPr>
        <w:t xml:space="preserve"> </w:t>
      </w:r>
      <w:r>
        <w:t>главные</w:t>
      </w:r>
      <w:r>
        <w:rPr>
          <w:spacing w:val="1"/>
        </w:rPr>
        <w:t xml:space="preserve"> </w:t>
      </w:r>
      <w:r>
        <w:t>факты</w:t>
      </w:r>
      <w:r>
        <w:rPr>
          <w:spacing w:val="1"/>
        </w:rPr>
        <w:t xml:space="preserve"> </w:t>
      </w:r>
      <w:r>
        <w:t>от</w:t>
      </w:r>
      <w:r>
        <w:rPr>
          <w:spacing w:val="1"/>
        </w:rPr>
        <w:t xml:space="preserve"> </w:t>
      </w:r>
      <w:r>
        <w:t>второстепенных,</w:t>
      </w:r>
      <w:r>
        <w:rPr>
          <w:spacing w:val="1"/>
        </w:rPr>
        <w:t xml:space="preserve"> </w:t>
      </w:r>
      <w:r>
        <w:t>выделять</w:t>
      </w:r>
      <w:r>
        <w:rPr>
          <w:spacing w:val="1"/>
        </w:rPr>
        <w:t xml:space="preserve"> </w:t>
      </w:r>
      <w:r>
        <w:t>наиболее</w:t>
      </w:r>
      <w:r>
        <w:rPr>
          <w:spacing w:val="1"/>
        </w:rPr>
        <w:t xml:space="preserve"> </w:t>
      </w:r>
      <w:r>
        <w:t>существенные</w:t>
      </w:r>
      <w:r>
        <w:rPr>
          <w:spacing w:val="1"/>
        </w:rPr>
        <w:t xml:space="preserve"> </w:t>
      </w:r>
      <w:r>
        <w:t>факты,</w:t>
      </w:r>
      <w:r>
        <w:rPr>
          <w:spacing w:val="1"/>
        </w:rPr>
        <w:t xml:space="preserve"> </w:t>
      </w:r>
      <w:r>
        <w:t>устанавливать</w:t>
      </w:r>
      <w:r>
        <w:rPr>
          <w:spacing w:val="-2"/>
        </w:rPr>
        <w:t xml:space="preserve"> </w:t>
      </w:r>
      <w:r>
        <w:t>логическую</w:t>
      </w:r>
      <w:r>
        <w:rPr>
          <w:spacing w:val="-1"/>
        </w:rPr>
        <w:t xml:space="preserve"> </w:t>
      </w:r>
      <w:r>
        <w:t>связь между</w:t>
      </w:r>
      <w:r>
        <w:rPr>
          <w:spacing w:val="-4"/>
        </w:rPr>
        <w:t xml:space="preserve"> </w:t>
      </w:r>
      <w:r>
        <w:t>фактами;</w:t>
      </w:r>
    </w:p>
    <w:p w:rsidR="00E767C0" w:rsidRDefault="00A56CA5">
      <w:pPr>
        <w:pStyle w:val="a4"/>
        <w:spacing w:line="276" w:lineRule="auto"/>
        <w:ind w:right="164"/>
      </w:pPr>
      <w:r>
        <w:t>соотносить</w:t>
      </w:r>
      <w:r>
        <w:rPr>
          <w:spacing w:val="1"/>
        </w:rPr>
        <w:t xml:space="preserve"> </w:t>
      </w:r>
      <w:r>
        <w:t>части</w:t>
      </w:r>
      <w:r>
        <w:rPr>
          <w:spacing w:val="1"/>
        </w:rPr>
        <w:t xml:space="preserve"> </w:t>
      </w:r>
      <w:r>
        <w:t>прочитанного</w:t>
      </w:r>
      <w:r>
        <w:rPr>
          <w:spacing w:val="1"/>
        </w:rPr>
        <w:t xml:space="preserve"> </w:t>
      </w:r>
      <w:r>
        <w:t>или</w:t>
      </w:r>
      <w:r>
        <w:rPr>
          <w:spacing w:val="1"/>
        </w:rPr>
        <w:t xml:space="preserve"> </w:t>
      </w:r>
      <w:r>
        <w:t>прослушанного</w:t>
      </w:r>
      <w:r>
        <w:rPr>
          <w:spacing w:val="1"/>
        </w:rPr>
        <w:t xml:space="preserve"> </w:t>
      </w:r>
      <w:r>
        <w:t>текста:</w:t>
      </w:r>
      <w:r>
        <w:rPr>
          <w:spacing w:val="1"/>
        </w:rPr>
        <w:t xml:space="preserve"> </w:t>
      </w:r>
      <w:r>
        <w:t>устанавливать</w:t>
      </w:r>
      <w:r>
        <w:rPr>
          <w:spacing w:val="1"/>
        </w:rPr>
        <w:t xml:space="preserve"> </w:t>
      </w:r>
      <w:r>
        <w:t>причинно-следственные отношения этих частей, логические связи между абзацами</w:t>
      </w:r>
      <w:r>
        <w:rPr>
          <w:spacing w:val="1"/>
        </w:rPr>
        <w:t xml:space="preserve"> </w:t>
      </w:r>
      <w:r>
        <w:t>текста;</w:t>
      </w:r>
    </w:p>
    <w:p w:rsidR="00E767C0" w:rsidRDefault="00A56CA5">
      <w:pPr>
        <w:pStyle w:val="a4"/>
        <w:spacing w:line="276" w:lineRule="auto"/>
        <w:ind w:left="1273" w:right="3291" w:firstLine="0"/>
        <w:jc w:val="left"/>
      </w:pPr>
      <w:r>
        <w:t>составлять</w:t>
      </w:r>
      <w:r>
        <w:rPr>
          <w:spacing w:val="-7"/>
        </w:rPr>
        <w:t xml:space="preserve"> </w:t>
      </w:r>
      <w:r>
        <w:t>план</w:t>
      </w:r>
      <w:r>
        <w:rPr>
          <w:spacing w:val="-5"/>
        </w:rPr>
        <w:t xml:space="preserve"> </w:t>
      </w:r>
      <w:r>
        <w:t>текста,</w:t>
      </w:r>
      <w:r>
        <w:rPr>
          <w:spacing w:val="-2"/>
        </w:rPr>
        <w:t xml:space="preserve"> </w:t>
      </w:r>
      <w:r>
        <w:t>не</w:t>
      </w:r>
      <w:r>
        <w:rPr>
          <w:spacing w:val="-4"/>
        </w:rPr>
        <w:t xml:space="preserve"> </w:t>
      </w:r>
      <w:r>
        <w:t>разделённого</w:t>
      </w:r>
      <w:r>
        <w:rPr>
          <w:spacing w:val="-9"/>
        </w:rPr>
        <w:t xml:space="preserve"> </w:t>
      </w:r>
      <w:r>
        <w:t>на</w:t>
      </w:r>
      <w:r>
        <w:rPr>
          <w:spacing w:val="-4"/>
        </w:rPr>
        <w:t xml:space="preserve"> </w:t>
      </w:r>
      <w:r>
        <w:t>абзацы;</w:t>
      </w:r>
      <w:r>
        <w:rPr>
          <w:spacing w:val="-67"/>
        </w:rPr>
        <w:t xml:space="preserve"> </w:t>
      </w:r>
      <w:r>
        <w:t>приводить</w:t>
      </w:r>
      <w:r>
        <w:rPr>
          <w:spacing w:val="-4"/>
        </w:rPr>
        <w:t xml:space="preserve"> </w:t>
      </w:r>
      <w:r>
        <w:t>объяснения</w:t>
      </w:r>
      <w:r>
        <w:rPr>
          <w:spacing w:val="-1"/>
        </w:rPr>
        <w:t xml:space="preserve"> </w:t>
      </w:r>
      <w:r>
        <w:t>заголовка</w:t>
      </w:r>
      <w:r>
        <w:rPr>
          <w:spacing w:val="-1"/>
        </w:rPr>
        <w:t xml:space="preserve"> </w:t>
      </w:r>
      <w:r>
        <w:t>текста;</w:t>
      </w:r>
    </w:p>
    <w:p w:rsidR="00E767C0" w:rsidRDefault="00A56CA5">
      <w:pPr>
        <w:pStyle w:val="a4"/>
        <w:spacing w:line="276" w:lineRule="auto"/>
        <w:ind w:left="1273" w:right="2649" w:firstLine="0"/>
        <w:jc w:val="left"/>
      </w:pPr>
      <w:r>
        <w:t>владеть приёмами работы с примечаниями к тексту;</w:t>
      </w:r>
      <w:r>
        <w:rPr>
          <w:spacing w:val="1"/>
        </w:rPr>
        <w:t xml:space="preserve"> </w:t>
      </w:r>
      <w:r>
        <w:t>работать</w:t>
      </w:r>
      <w:r>
        <w:rPr>
          <w:spacing w:val="-12"/>
        </w:rPr>
        <w:t xml:space="preserve"> </w:t>
      </w:r>
      <w:r>
        <w:t>с</w:t>
      </w:r>
      <w:r>
        <w:rPr>
          <w:spacing w:val="-10"/>
        </w:rPr>
        <w:t xml:space="preserve"> </w:t>
      </w:r>
      <w:r>
        <w:t>текстом:</w:t>
      </w:r>
      <w:r>
        <w:rPr>
          <w:spacing w:val="-14"/>
        </w:rPr>
        <w:t xml:space="preserve"> </w:t>
      </w:r>
      <w:r>
        <w:t>пересказывать</w:t>
      </w:r>
      <w:r>
        <w:rPr>
          <w:spacing w:val="-12"/>
        </w:rPr>
        <w:t xml:space="preserve"> </w:t>
      </w:r>
      <w:r>
        <w:t>текст</w:t>
      </w:r>
      <w:r>
        <w:rPr>
          <w:spacing w:val="-8"/>
        </w:rPr>
        <w:t xml:space="preserve"> </w:t>
      </w:r>
      <w:r>
        <w:t>с</w:t>
      </w:r>
      <w:r>
        <w:rPr>
          <w:spacing w:val="-9"/>
        </w:rPr>
        <w:t xml:space="preserve"> </w:t>
      </w:r>
      <w:r>
        <w:t>изменением</w:t>
      </w:r>
      <w:r>
        <w:rPr>
          <w:spacing w:val="-9"/>
        </w:rPr>
        <w:t xml:space="preserve"> </w:t>
      </w:r>
      <w:r>
        <w:t>лица;</w:t>
      </w:r>
    </w:p>
    <w:p w:rsidR="00E767C0" w:rsidRDefault="00A56CA5">
      <w:pPr>
        <w:pStyle w:val="a4"/>
        <w:spacing w:line="276" w:lineRule="auto"/>
        <w:jc w:val="left"/>
      </w:pPr>
      <w:r>
        <w:t>создавать</w:t>
      </w:r>
      <w:r>
        <w:rPr>
          <w:spacing w:val="52"/>
        </w:rPr>
        <w:t xml:space="preserve"> </w:t>
      </w:r>
      <w:r>
        <w:t>тексты-повествования</w:t>
      </w:r>
      <w:r>
        <w:rPr>
          <w:spacing w:val="57"/>
        </w:rPr>
        <w:t xml:space="preserve"> </w:t>
      </w:r>
      <w:r>
        <w:t>о</w:t>
      </w:r>
      <w:r>
        <w:rPr>
          <w:spacing w:val="56"/>
        </w:rPr>
        <w:t xml:space="preserve"> </w:t>
      </w:r>
      <w:r>
        <w:t>посещении</w:t>
      </w:r>
      <w:r>
        <w:rPr>
          <w:spacing w:val="55"/>
        </w:rPr>
        <w:t xml:space="preserve"> </w:t>
      </w:r>
      <w:r>
        <w:t>музеев,</w:t>
      </w:r>
      <w:r>
        <w:rPr>
          <w:spacing w:val="57"/>
        </w:rPr>
        <w:t xml:space="preserve"> </w:t>
      </w:r>
      <w:r>
        <w:t>об</w:t>
      </w:r>
      <w:r>
        <w:rPr>
          <w:spacing w:val="58"/>
        </w:rPr>
        <w:t xml:space="preserve"> </w:t>
      </w:r>
      <w:r>
        <w:t>участии</w:t>
      </w:r>
      <w:r>
        <w:rPr>
          <w:spacing w:val="54"/>
        </w:rPr>
        <w:t xml:space="preserve"> </w:t>
      </w:r>
      <w:r>
        <w:t>в</w:t>
      </w:r>
      <w:r>
        <w:rPr>
          <w:spacing w:val="54"/>
        </w:rPr>
        <w:t xml:space="preserve"> </w:t>
      </w:r>
      <w:r>
        <w:t>народных</w:t>
      </w:r>
      <w:r>
        <w:rPr>
          <w:spacing w:val="-67"/>
        </w:rPr>
        <w:t xml:space="preserve"> </w:t>
      </w:r>
      <w:r>
        <w:t>праздниках, об</w:t>
      </w:r>
      <w:r>
        <w:rPr>
          <w:spacing w:val="-1"/>
        </w:rPr>
        <w:t xml:space="preserve"> </w:t>
      </w:r>
      <w:r>
        <w:t>участии</w:t>
      </w:r>
      <w:r>
        <w:rPr>
          <w:spacing w:val="-3"/>
        </w:rPr>
        <w:t xml:space="preserve"> </w:t>
      </w:r>
      <w:r>
        <w:t>в</w:t>
      </w:r>
      <w:r>
        <w:rPr>
          <w:spacing w:val="-4"/>
        </w:rPr>
        <w:t xml:space="preserve"> </w:t>
      </w:r>
      <w:r>
        <w:t>мастер-классах, связанных</w:t>
      </w:r>
      <w:r>
        <w:rPr>
          <w:spacing w:val="-7"/>
        </w:rPr>
        <w:t xml:space="preserve"> </w:t>
      </w:r>
      <w:r>
        <w:t>с</w:t>
      </w:r>
      <w:r>
        <w:rPr>
          <w:spacing w:val="-2"/>
        </w:rPr>
        <w:t xml:space="preserve"> </w:t>
      </w:r>
      <w:r>
        <w:t>народными</w:t>
      </w:r>
      <w:r>
        <w:rPr>
          <w:spacing w:val="-2"/>
        </w:rPr>
        <w:t xml:space="preserve"> </w:t>
      </w:r>
      <w:r>
        <w:t>промыслами;</w:t>
      </w:r>
    </w:p>
    <w:p w:rsidR="00E767C0" w:rsidRDefault="00A56CA5">
      <w:pPr>
        <w:pStyle w:val="a4"/>
        <w:spacing w:line="276" w:lineRule="auto"/>
        <w:jc w:val="left"/>
      </w:pPr>
      <w:r>
        <w:t>создавать</w:t>
      </w:r>
      <w:r>
        <w:rPr>
          <w:spacing w:val="36"/>
        </w:rPr>
        <w:t xml:space="preserve"> </w:t>
      </w:r>
      <w:r>
        <w:t>текст</w:t>
      </w:r>
      <w:r>
        <w:rPr>
          <w:spacing w:val="36"/>
        </w:rPr>
        <w:t xml:space="preserve"> </w:t>
      </w:r>
      <w:r>
        <w:t>как</w:t>
      </w:r>
      <w:r>
        <w:rPr>
          <w:spacing w:val="37"/>
        </w:rPr>
        <w:t xml:space="preserve"> </w:t>
      </w:r>
      <w:r>
        <w:t>результат</w:t>
      </w:r>
      <w:r>
        <w:rPr>
          <w:spacing w:val="36"/>
        </w:rPr>
        <w:t xml:space="preserve"> </w:t>
      </w:r>
      <w:r>
        <w:t>собственного</w:t>
      </w:r>
      <w:r>
        <w:rPr>
          <w:spacing w:val="38"/>
        </w:rPr>
        <w:t xml:space="preserve"> </w:t>
      </w:r>
      <w:r>
        <w:t>мини-исследования,</w:t>
      </w:r>
      <w:r>
        <w:rPr>
          <w:spacing w:val="39"/>
        </w:rPr>
        <w:t xml:space="preserve"> </w:t>
      </w:r>
      <w:r>
        <w:t>оформлять</w:t>
      </w:r>
      <w:r>
        <w:rPr>
          <w:spacing w:val="-67"/>
        </w:rPr>
        <w:t xml:space="preserve"> </w:t>
      </w:r>
      <w:r>
        <w:t>сообщение в</w:t>
      </w:r>
      <w:r>
        <w:rPr>
          <w:spacing w:val="-2"/>
        </w:rPr>
        <w:t xml:space="preserve"> </w:t>
      </w:r>
      <w:r>
        <w:t>письменной форме и</w:t>
      </w:r>
      <w:r>
        <w:rPr>
          <w:spacing w:val="-1"/>
        </w:rPr>
        <w:t xml:space="preserve"> </w:t>
      </w:r>
      <w:r>
        <w:t>представлять</w:t>
      </w:r>
      <w:r>
        <w:rPr>
          <w:spacing w:val="-2"/>
        </w:rPr>
        <w:t xml:space="preserve"> </w:t>
      </w:r>
      <w:r>
        <w:t>его</w:t>
      </w:r>
      <w:r>
        <w:rPr>
          <w:spacing w:val="-1"/>
        </w:rPr>
        <w:t xml:space="preserve"> </w:t>
      </w:r>
      <w:r>
        <w:t>в</w:t>
      </w:r>
      <w:r>
        <w:rPr>
          <w:spacing w:val="-2"/>
        </w:rPr>
        <w:t xml:space="preserve"> </w:t>
      </w:r>
      <w:r>
        <w:t>устной форме;</w:t>
      </w:r>
    </w:p>
    <w:p w:rsidR="00E767C0" w:rsidRDefault="00A56CA5">
      <w:pPr>
        <w:pStyle w:val="a4"/>
        <w:spacing w:line="278" w:lineRule="auto"/>
        <w:jc w:val="left"/>
      </w:pPr>
      <w:r>
        <w:t>оценивать</w:t>
      </w:r>
      <w:r>
        <w:rPr>
          <w:spacing w:val="11"/>
        </w:rPr>
        <w:t xml:space="preserve"> </w:t>
      </w:r>
      <w:r>
        <w:t>устные</w:t>
      </w:r>
      <w:r>
        <w:rPr>
          <w:spacing w:val="9"/>
        </w:rPr>
        <w:t xml:space="preserve"> </w:t>
      </w:r>
      <w:r>
        <w:t>и</w:t>
      </w:r>
      <w:r>
        <w:rPr>
          <w:spacing w:val="9"/>
        </w:rPr>
        <w:t xml:space="preserve"> </w:t>
      </w:r>
      <w:r>
        <w:t>письменные</w:t>
      </w:r>
      <w:r>
        <w:rPr>
          <w:spacing w:val="9"/>
        </w:rPr>
        <w:t xml:space="preserve"> </w:t>
      </w:r>
      <w:r>
        <w:t>речевые</w:t>
      </w:r>
      <w:r>
        <w:rPr>
          <w:spacing w:val="10"/>
        </w:rPr>
        <w:t xml:space="preserve"> </w:t>
      </w:r>
      <w:r>
        <w:t>высказывания</w:t>
      </w:r>
      <w:r>
        <w:rPr>
          <w:spacing w:val="9"/>
        </w:rPr>
        <w:t xml:space="preserve"> </w:t>
      </w:r>
      <w:r>
        <w:t>с</w:t>
      </w:r>
      <w:r>
        <w:rPr>
          <w:spacing w:val="10"/>
        </w:rPr>
        <w:t xml:space="preserve"> </w:t>
      </w:r>
      <w:r>
        <w:t>точки</w:t>
      </w:r>
      <w:r>
        <w:rPr>
          <w:spacing w:val="9"/>
        </w:rPr>
        <w:t xml:space="preserve"> </w:t>
      </w:r>
      <w:r>
        <w:t>зрения</w:t>
      </w:r>
      <w:r>
        <w:rPr>
          <w:spacing w:val="21"/>
        </w:rPr>
        <w:t xml:space="preserve"> </w:t>
      </w:r>
      <w:r>
        <w:t>точного,</w:t>
      </w:r>
      <w:r>
        <w:rPr>
          <w:spacing w:val="-67"/>
        </w:rPr>
        <w:t xml:space="preserve"> </w:t>
      </w:r>
      <w:r>
        <w:t>уместного и выразительного словоупотребления;</w:t>
      </w:r>
    </w:p>
    <w:p w:rsidR="00E767C0" w:rsidRDefault="00A56CA5">
      <w:pPr>
        <w:pStyle w:val="a4"/>
        <w:spacing w:line="276" w:lineRule="auto"/>
        <w:jc w:val="left"/>
      </w:pPr>
      <w:r>
        <w:t>редактировать</w:t>
      </w:r>
      <w:r>
        <w:rPr>
          <w:spacing w:val="39"/>
        </w:rPr>
        <w:t xml:space="preserve"> </w:t>
      </w:r>
      <w:r>
        <w:t>предлагаемый</w:t>
      </w:r>
      <w:r>
        <w:rPr>
          <w:spacing w:val="42"/>
        </w:rPr>
        <w:t xml:space="preserve"> </w:t>
      </w:r>
      <w:r>
        <w:t>письменный</w:t>
      </w:r>
      <w:r>
        <w:rPr>
          <w:spacing w:val="41"/>
        </w:rPr>
        <w:t xml:space="preserve"> </w:t>
      </w:r>
      <w:r>
        <w:t>текст</w:t>
      </w:r>
      <w:r>
        <w:rPr>
          <w:spacing w:val="40"/>
        </w:rPr>
        <w:t xml:space="preserve"> </w:t>
      </w:r>
      <w:r>
        <w:t>с</w:t>
      </w:r>
      <w:r>
        <w:rPr>
          <w:spacing w:val="42"/>
        </w:rPr>
        <w:t xml:space="preserve"> </w:t>
      </w:r>
      <w:r>
        <w:t>целью</w:t>
      </w:r>
      <w:r>
        <w:rPr>
          <w:spacing w:val="40"/>
        </w:rPr>
        <w:t xml:space="preserve"> </w:t>
      </w:r>
      <w:r>
        <w:t>исправления</w:t>
      </w:r>
      <w:r>
        <w:rPr>
          <w:spacing w:val="42"/>
        </w:rPr>
        <w:t xml:space="preserve"> </w:t>
      </w:r>
      <w:r>
        <w:t>речевых</w:t>
      </w:r>
      <w:r>
        <w:rPr>
          <w:spacing w:val="-67"/>
        </w:rPr>
        <w:t xml:space="preserve"> </w:t>
      </w:r>
      <w:r>
        <w:t>ошибок или с</w:t>
      </w:r>
      <w:r>
        <w:rPr>
          <w:spacing w:val="1"/>
        </w:rPr>
        <w:t xml:space="preserve"> </w:t>
      </w:r>
      <w:r>
        <w:t>целью</w:t>
      </w:r>
      <w:r>
        <w:rPr>
          <w:spacing w:val="-1"/>
        </w:rPr>
        <w:t xml:space="preserve"> </w:t>
      </w:r>
      <w:r>
        <w:t>более</w:t>
      </w:r>
      <w:r>
        <w:rPr>
          <w:spacing w:val="1"/>
        </w:rPr>
        <w:t xml:space="preserve"> </w:t>
      </w:r>
      <w:r>
        <w:t>точной передачи смысла;</w:t>
      </w:r>
    </w:p>
    <w:p w:rsidR="00E767C0" w:rsidRDefault="00A56CA5">
      <w:pPr>
        <w:pStyle w:val="a4"/>
        <w:spacing w:line="276" w:lineRule="auto"/>
        <w:ind w:right="166"/>
        <w:jc w:val="left"/>
      </w:pPr>
      <w:r>
        <w:t>редактировать собственные тексты с целью совершенствования их содержания и</w:t>
      </w:r>
      <w:r>
        <w:rPr>
          <w:spacing w:val="-67"/>
        </w:rPr>
        <w:t xml:space="preserve"> </w:t>
      </w:r>
      <w:r>
        <w:t>формы,</w:t>
      </w:r>
      <w:r>
        <w:rPr>
          <w:spacing w:val="1"/>
        </w:rPr>
        <w:t xml:space="preserve"> </w:t>
      </w:r>
      <w:r>
        <w:t>сопоставлять</w:t>
      </w:r>
      <w:r>
        <w:rPr>
          <w:spacing w:val="-2"/>
        </w:rPr>
        <w:t xml:space="preserve"> </w:t>
      </w:r>
      <w:r>
        <w:t>первоначальный</w:t>
      </w:r>
      <w:r>
        <w:rPr>
          <w:spacing w:val="-1"/>
        </w:rPr>
        <w:t xml:space="preserve"> </w:t>
      </w:r>
      <w:r>
        <w:t>и</w:t>
      </w:r>
      <w:r>
        <w:rPr>
          <w:spacing w:val="-1"/>
        </w:rPr>
        <w:t xml:space="preserve"> </w:t>
      </w:r>
      <w:r>
        <w:t>отредактированный</w:t>
      </w:r>
      <w:r>
        <w:rPr>
          <w:spacing w:val="-1"/>
        </w:rPr>
        <w:t xml:space="preserve"> </w:t>
      </w:r>
      <w:r>
        <w:t>тексты.</w:t>
      </w:r>
    </w:p>
    <w:p w:rsidR="00E767C0" w:rsidRDefault="00E767C0">
      <w:pPr>
        <w:pStyle w:val="a4"/>
        <w:spacing w:before="10"/>
        <w:ind w:left="0" w:firstLine="0"/>
        <w:jc w:val="left"/>
        <w:rPr>
          <w:sz w:val="30"/>
        </w:rPr>
      </w:pPr>
    </w:p>
    <w:p w:rsidR="00E767C0" w:rsidRDefault="00E767C0">
      <w:pPr>
        <w:pStyle w:val="a4"/>
        <w:spacing w:before="2"/>
        <w:ind w:left="0" w:firstLine="0"/>
        <w:jc w:val="left"/>
        <w:rPr>
          <w:sz w:val="26"/>
        </w:rPr>
      </w:pPr>
    </w:p>
    <w:p w:rsidR="00E767C0" w:rsidRDefault="00A56CA5" w:rsidP="009132F9">
      <w:pPr>
        <w:pStyle w:val="1"/>
        <w:numPr>
          <w:ilvl w:val="2"/>
          <w:numId w:val="19"/>
        </w:numPr>
        <w:tabs>
          <w:tab w:val="left" w:pos="2129"/>
        </w:tabs>
        <w:spacing w:line="271" w:lineRule="auto"/>
        <w:ind w:right="162" w:firstLine="705"/>
        <w:jc w:val="both"/>
      </w:pP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«Государственный</w:t>
      </w:r>
      <w:r>
        <w:rPr>
          <w:spacing w:val="1"/>
        </w:rPr>
        <w:t xml:space="preserve"> </w:t>
      </w:r>
      <w:r>
        <w:lastRenderedPageBreak/>
        <w:t>(башкирский)</w:t>
      </w:r>
      <w:r>
        <w:rPr>
          <w:spacing w:val="-1"/>
        </w:rPr>
        <w:t xml:space="preserve"> </w:t>
      </w:r>
      <w:r>
        <w:t>язык</w:t>
      </w:r>
      <w:r>
        <w:rPr>
          <w:spacing w:val="-1"/>
        </w:rPr>
        <w:t xml:space="preserve"> </w:t>
      </w:r>
      <w:r>
        <w:t>Республики</w:t>
      </w:r>
      <w:r>
        <w:rPr>
          <w:spacing w:val="-2"/>
        </w:rPr>
        <w:t xml:space="preserve"> </w:t>
      </w:r>
      <w:r>
        <w:t>Башкортостан».</w:t>
      </w:r>
    </w:p>
    <w:p w:rsidR="00E767C0" w:rsidRDefault="00A56CA5">
      <w:pPr>
        <w:pStyle w:val="a4"/>
        <w:spacing w:before="70" w:line="276" w:lineRule="auto"/>
        <w:ind w:right="156"/>
      </w:pP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«Государственный</w:t>
      </w:r>
      <w:r>
        <w:rPr>
          <w:spacing w:val="70"/>
        </w:rPr>
        <w:t xml:space="preserve"> </w:t>
      </w:r>
      <w:r>
        <w:t>(башкирский)</w:t>
      </w:r>
      <w:r>
        <w:rPr>
          <w:spacing w:val="-67"/>
        </w:rPr>
        <w:t xml:space="preserve"> </w:t>
      </w:r>
      <w:r>
        <w:t>язык Республики Башкортостан» (предметная область «Родной язык и литературное</w:t>
      </w:r>
      <w:r>
        <w:rPr>
          <w:spacing w:val="1"/>
        </w:rPr>
        <w:t xml:space="preserve"> </w:t>
      </w:r>
      <w:r>
        <w:t>чтение на родном языке») (далее соответственно – программа по государственному</w:t>
      </w:r>
      <w:r>
        <w:rPr>
          <w:spacing w:val="1"/>
        </w:rPr>
        <w:t xml:space="preserve"> </w:t>
      </w:r>
      <w:r>
        <w:t>(башкирскому)</w:t>
      </w:r>
      <w:r>
        <w:rPr>
          <w:spacing w:val="1"/>
        </w:rPr>
        <w:t xml:space="preserve"> </w:t>
      </w:r>
      <w:r>
        <w:t>языку,</w:t>
      </w:r>
      <w:r>
        <w:rPr>
          <w:spacing w:val="1"/>
        </w:rPr>
        <w:t xml:space="preserve"> </w:t>
      </w:r>
      <w:r>
        <w:t>государственный</w:t>
      </w:r>
      <w:r>
        <w:rPr>
          <w:spacing w:val="1"/>
        </w:rPr>
        <w:t xml:space="preserve"> </w:t>
      </w:r>
      <w:r>
        <w:t>(башкирский)</w:t>
      </w:r>
      <w:r>
        <w:rPr>
          <w:spacing w:val="1"/>
        </w:rPr>
        <w:t xml:space="preserve"> </w:t>
      </w:r>
      <w:r>
        <w:t>язык)</w:t>
      </w:r>
      <w:r>
        <w:rPr>
          <w:spacing w:val="1"/>
        </w:rPr>
        <w:t xml:space="preserve"> </w:t>
      </w:r>
      <w:r>
        <w:t>разработана</w:t>
      </w:r>
      <w:r>
        <w:rPr>
          <w:spacing w:val="1"/>
        </w:rPr>
        <w:t xml:space="preserve"> </w:t>
      </w:r>
      <w:r>
        <w:t>для</w:t>
      </w:r>
      <w:r>
        <w:rPr>
          <w:spacing w:val="1"/>
        </w:rPr>
        <w:t xml:space="preserve"> </w:t>
      </w:r>
      <w:r>
        <w:t>обучающихся, владеющих и (или) слабо владеющих башкирским языком, и 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2"/>
        </w:rPr>
        <w:t xml:space="preserve"> </w:t>
      </w:r>
      <w:r>
        <w:t>государственному</w:t>
      </w:r>
      <w:r>
        <w:rPr>
          <w:spacing w:val="-4"/>
        </w:rPr>
        <w:t xml:space="preserve"> </w:t>
      </w:r>
      <w:r>
        <w:t>(башкирскому)</w:t>
      </w:r>
      <w:r>
        <w:rPr>
          <w:spacing w:val="-2"/>
        </w:rPr>
        <w:t xml:space="preserve"> </w:t>
      </w:r>
      <w:r>
        <w:t>языку.</w:t>
      </w:r>
    </w:p>
    <w:p w:rsidR="00E767C0" w:rsidRDefault="00A56CA5">
      <w:pPr>
        <w:pStyle w:val="a4"/>
        <w:spacing w:before="1" w:line="276" w:lineRule="auto"/>
        <w:ind w:right="162"/>
      </w:pPr>
      <w:r>
        <w:t>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изучения</w:t>
      </w:r>
      <w:r>
        <w:rPr>
          <w:spacing w:val="1"/>
        </w:rPr>
        <w:t xml:space="preserve"> </w:t>
      </w:r>
      <w:r>
        <w:t>государственного</w:t>
      </w:r>
      <w:r>
        <w:rPr>
          <w:spacing w:val="1"/>
        </w:rPr>
        <w:t xml:space="preserve"> </w:t>
      </w:r>
      <w:r>
        <w:t>(башкирского) языка, место в структуре учебного плана, а также подходы к отбору</w:t>
      </w:r>
      <w:r>
        <w:rPr>
          <w:spacing w:val="1"/>
        </w:rPr>
        <w:t xml:space="preserve"> </w:t>
      </w:r>
      <w:r>
        <w:t>содержания,</w:t>
      </w:r>
      <w:r>
        <w:rPr>
          <w:spacing w:val="2"/>
        </w:rPr>
        <w:t xml:space="preserve"> </w:t>
      </w:r>
      <w:r>
        <w:t>к определению</w:t>
      </w:r>
      <w:r>
        <w:rPr>
          <w:spacing w:val="-3"/>
        </w:rPr>
        <w:t xml:space="preserve"> </w:t>
      </w:r>
      <w:r>
        <w:t>планируемых</w:t>
      </w:r>
      <w:r>
        <w:rPr>
          <w:spacing w:val="-4"/>
        </w:rPr>
        <w:t xml:space="preserve"> </w:t>
      </w:r>
      <w:r>
        <w:t>результатов.</w:t>
      </w:r>
    </w:p>
    <w:p w:rsidR="00E767C0" w:rsidRDefault="00A56CA5">
      <w:pPr>
        <w:pStyle w:val="a4"/>
        <w:spacing w:line="278" w:lineRule="auto"/>
        <w:ind w:right="155"/>
      </w:pPr>
      <w:r>
        <w:t>Содержание</w:t>
      </w:r>
      <w:r>
        <w:rPr>
          <w:spacing w:val="-12"/>
        </w:rPr>
        <w:t xml:space="preserve"> </w:t>
      </w:r>
      <w:r>
        <w:t>обучения</w:t>
      </w:r>
      <w:r>
        <w:rPr>
          <w:spacing w:val="-11"/>
        </w:rPr>
        <w:t xml:space="preserve"> </w:t>
      </w:r>
      <w:r>
        <w:t>раскрывает</w:t>
      </w:r>
      <w:r>
        <w:rPr>
          <w:spacing w:val="-13"/>
        </w:rPr>
        <w:t xml:space="preserve"> </w:t>
      </w:r>
      <w:r>
        <w:t>содержательные</w:t>
      </w:r>
      <w:r>
        <w:rPr>
          <w:spacing w:val="-11"/>
        </w:rPr>
        <w:t xml:space="preserve"> </w:t>
      </w:r>
      <w:r>
        <w:t>линии,</w:t>
      </w:r>
      <w:r>
        <w:rPr>
          <w:spacing w:val="-3"/>
        </w:rPr>
        <w:t xml:space="preserve"> </w:t>
      </w:r>
      <w:r>
        <w:t>которые</w:t>
      </w:r>
      <w:r>
        <w:rPr>
          <w:spacing w:val="-11"/>
        </w:rPr>
        <w:t xml:space="preserve"> </w:t>
      </w:r>
      <w:r>
        <w:t>предлагаются</w:t>
      </w:r>
      <w:r>
        <w:rPr>
          <w:spacing w:val="-67"/>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p>
    <w:p w:rsidR="00E767C0" w:rsidRDefault="00A56CA5">
      <w:pPr>
        <w:pStyle w:val="a4"/>
        <w:spacing w:line="276" w:lineRule="auto"/>
        <w:ind w:right="162"/>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государственному</w:t>
      </w:r>
      <w:r>
        <w:rPr>
          <w:spacing w:val="1"/>
        </w:rPr>
        <w:t xml:space="preserve"> </w:t>
      </w:r>
      <w:r>
        <w:t>(башкирскому)</w:t>
      </w:r>
      <w:r>
        <w:rPr>
          <w:spacing w:val="1"/>
        </w:rPr>
        <w:t xml:space="preserve"> </w:t>
      </w:r>
      <w:r>
        <w:t>языку</w:t>
      </w:r>
      <w:r>
        <w:rPr>
          <w:spacing w:val="1"/>
        </w:rPr>
        <w:t xml:space="preserve"> </w:t>
      </w:r>
      <w:r>
        <w:t>включают</w:t>
      </w:r>
      <w:r>
        <w:rPr>
          <w:spacing w:val="1"/>
        </w:rPr>
        <w:t xml:space="preserve"> </w:t>
      </w:r>
      <w:r>
        <w:t>личностные,</w:t>
      </w:r>
      <w:r>
        <w:rPr>
          <w:spacing w:val="1"/>
        </w:rPr>
        <w:t xml:space="preserve"> </w:t>
      </w:r>
      <w:r>
        <w:t>метапредметные</w:t>
      </w:r>
      <w:r>
        <w:rPr>
          <w:spacing w:val="1"/>
        </w:rPr>
        <w:t xml:space="preserve"> </w:t>
      </w:r>
      <w:r>
        <w:t>результаты</w:t>
      </w:r>
      <w:r>
        <w:rPr>
          <w:spacing w:val="1"/>
        </w:rPr>
        <w:t xml:space="preserve"> </w:t>
      </w:r>
      <w:r>
        <w:t>за</w:t>
      </w:r>
      <w:r>
        <w:rPr>
          <w:spacing w:val="1"/>
        </w:rPr>
        <w:t xml:space="preserve"> </w:t>
      </w:r>
      <w:r>
        <w:t>весь</w:t>
      </w:r>
      <w:r>
        <w:rPr>
          <w:spacing w:val="1"/>
        </w:rPr>
        <w:t xml:space="preserve"> </w:t>
      </w:r>
      <w:r>
        <w:t>период</w:t>
      </w:r>
      <w:r>
        <w:rPr>
          <w:spacing w:val="1"/>
        </w:rPr>
        <w:t xml:space="preserve"> </w:t>
      </w:r>
      <w:r>
        <w:t>обучения</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предметные</w:t>
      </w:r>
      <w:r>
        <w:rPr>
          <w:spacing w:val="1"/>
        </w:rPr>
        <w:t xml:space="preserve"> </w:t>
      </w:r>
      <w:r>
        <w:t>достижения обучающегося</w:t>
      </w:r>
      <w:r>
        <w:rPr>
          <w:spacing w:val="2"/>
        </w:rPr>
        <w:t xml:space="preserve"> </w:t>
      </w:r>
      <w:r>
        <w:t>за</w:t>
      </w:r>
      <w:r>
        <w:rPr>
          <w:spacing w:val="2"/>
        </w:rPr>
        <w:t xml:space="preserve"> </w:t>
      </w:r>
      <w:r>
        <w:t>каждый год</w:t>
      </w:r>
      <w:r>
        <w:rPr>
          <w:spacing w:val="1"/>
        </w:rPr>
        <w:t xml:space="preserve"> </w:t>
      </w:r>
      <w:r>
        <w:t>обучения.</w:t>
      </w:r>
    </w:p>
    <w:p w:rsidR="00E767C0" w:rsidRDefault="00A56CA5">
      <w:pPr>
        <w:pStyle w:val="a4"/>
        <w:spacing w:line="320" w:lineRule="exact"/>
        <w:ind w:left="1273" w:firstLine="0"/>
      </w:pPr>
      <w:r>
        <w:t>Пояснительная</w:t>
      </w:r>
      <w:r>
        <w:rPr>
          <w:spacing w:val="-13"/>
        </w:rPr>
        <w:t xml:space="preserve"> </w:t>
      </w:r>
      <w:r>
        <w:t>записка.</w:t>
      </w:r>
    </w:p>
    <w:p w:rsidR="00E767C0" w:rsidRDefault="00A56CA5">
      <w:pPr>
        <w:pStyle w:val="a4"/>
        <w:spacing w:before="39" w:line="278" w:lineRule="auto"/>
        <w:ind w:right="149"/>
      </w:pPr>
      <w:r>
        <w:t>Программа</w:t>
      </w:r>
      <w:r>
        <w:rPr>
          <w:spacing w:val="1"/>
        </w:rPr>
        <w:t xml:space="preserve"> </w:t>
      </w:r>
      <w:r>
        <w:t>по</w:t>
      </w:r>
      <w:r>
        <w:rPr>
          <w:spacing w:val="1"/>
        </w:rPr>
        <w:t xml:space="preserve"> </w:t>
      </w:r>
      <w:r>
        <w:t>государственному</w:t>
      </w:r>
      <w:r>
        <w:rPr>
          <w:spacing w:val="1"/>
        </w:rPr>
        <w:t xml:space="preserve"> </w:t>
      </w:r>
      <w:r>
        <w:t>(башкирскому)</w:t>
      </w:r>
      <w:r>
        <w:rPr>
          <w:spacing w:val="1"/>
        </w:rPr>
        <w:t xml:space="preserve"> </w:t>
      </w:r>
      <w:r>
        <w:t>языку</w:t>
      </w:r>
      <w:r>
        <w:rPr>
          <w:spacing w:val="1"/>
        </w:rPr>
        <w:t xml:space="preserve"> </w:t>
      </w:r>
      <w:r>
        <w:t>разработана</w:t>
      </w:r>
      <w:r>
        <w:rPr>
          <w:spacing w:val="1"/>
        </w:rPr>
        <w:t xml:space="preserve"> </w:t>
      </w:r>
      <w:r>
        <w:t>с</w:t>
      </w:r>
      <w:r>
        <w:rPr>
          <w:spacing w:val="1"/>
        </w:rPr>
        <w:t xml:space="preserve"> </w:t>
      </w:r>
      <w:r>
        <w:t>целью</w:t>
      </w:r>
      <w:r>
        <w:rPr>
          <w:spacing w:val="1"/>
        </w:rPr>
        <w:t xml:space="preserve"> </w:t>
      </w:r>
      <w:r>
        <w:t>оказания методической помощи учителю в создании рабочей программы по учебному</w:t>
      </w:r>
      <w:r>
        <w:rPr>
          <w:spacing w:val="1"/>
        </w:rPr>
        <w:t xml:space="preserve"> </w:t>
      </w:r>
      <w:r>
        <w:t>предмету.</w:t>
      </w:r>
    </w:p>
    <w:p w:rsidR="00E767C0" w:rsidRDefault="00A56CA5">
      <w:pPr>
        <w:pStyle w:val="a4"/>
        <w:spacing w:line="276" w:lineRule="auto"/>
        <w:ind w:right="154"/>
      </w:pPr>
      <w:r>
        <w:t>Специфика</w:t>
      </w:r>
      <w:r>
        <w:rPr>
          <w:spacing w:val="1"/>
        </w:rPr>
        <w:t xml:space="preserve"> </w:t>
      </w:r>
      <w:r>
        <w:t>учебного</w:t>
      </w:r>
      <w:r>
        <w:rPr>
          <w:spacing w:val="1"/>
        </w:rPr>
        <w:t xml:space="preserve"> </w:t>
      </w:r>
      <w:r>
        <w:t>предмета</w:t>
      </w:r>
      <w:r>
        <w:rPr>
          <w:spacing w:val="1"/>
        </w:rPr>
        <w:t xml:space="preserve"> </w:t>
      </w:r>
      <w:r>
        <w:t>«Государственный</w:t>
      </w:r>
      <w:r>
        <w:rPr>
          <w:spacing w:val="1"/>
        </w:rPr>
        <w:t xml:space="preserve"> </w:t>
      </w:r>
      <w:r>
        <w:t>(башкирский)</w:t>
      </w:r>
      <w:r>
        <w:rPr>
          <w:spacing w:val="1"/>
        </w:rPr>
        <w:t xml:space="preserve"> </w:t>
      </w:r>
      <w:r>
        <w:t>язык</w:t>
      </w:r>
      <w:r>
        <w:rPr>
          <w:spacing w:val="1"/>
        </w:rPr>
        <w:t xml:space="preserve"> </w:t>
      </w:r>
      <w:r>
        <w:t>Республики</w:t>
      </w:r>
      <w:r>
        <w:rPr>
          <w:spacing w:val="1"/>
        </w:rPr>
        <w:t xml:space="preserve"> </w:t>
      </w:r>
      <w:r>
        <w:t>Башкортостан»,</w:t>
      </w:r>
      <w:r>
        <w:rPr>
          <w:spacing w:val="1"/>
        </w:rPr>
        <w:t xml:space="preserve"> </w:t>
      </w:r>
      <w:r>
        <w:t>коммуникативная</w:t>
      </w:r>
      <w:r>
        <w:rPr>
          <w:spacing w:val="1"/>
        </w:rPr>
        <w:t xml:space="preserve"> </w:t>
      </w:r>
      <w:r>
        <w:t>направленность</w:t>
      </w:r>
      <w:r>
        <w:rPr>
          <w:spacing w:val="1"/>
        </w:rPr>
        <w:t xml:space="preserve"> </w:t>
      </w:r>
      <w:r>
        <w:t>процесса</w:t>
      </w:r>
      <w:r>
        <w:rPr>
          <w:spacing w:val="1"/>
        </w:rPr>
        <w:t xml:space="preserve"> </w:t>
      </w:r>
      <w:r>
        <w:t>обучения,</w:t>
      </w:r>
      <w:r>
        <w:rPr>
          <w:spacing w:val="1"/>
        </w:rPr>
        <w:t xml:space="preserve"> </w:t>
      </w:r>
      <w:r>
        <w:t>взаимосвязь с</w:t>
      </w:r>
      <w:r>
        <w:rPr>
          <w:spacing w:val="3"/>
        </w:rPr>
        <w:t xml:space="preserve"> </w:t>
      </w:r>
      <w:r>
        <w:t>другими</w:t>
      </w:r>
      <w:r>
        <w:rPr>
          <w:spacing w:val="2"/>
        </w:rPr>
        <w:t xml:space="preserve"> </w:t>
      </w:r>
      <w:r>
        <w:t>предметными</w:t>
      </w:r>
      <w:r>
        <w:rPr>
          <w:spacing w:val="5"/>
        </w:rPr>
        <w:t xml:space="preserve"> </w:t>
      </w:r>
      <w:r>
        <w:t>областями</w:t>
      </w:r>
      <w:r>
        <w:rPr>
          <w:spacing w:val="2"/>
        </w:rPr>
        <w:t xml:space="preserve"> </w:t>
      </w:r>
      <w:r>
        <w:t>открывают</w:t>
      </w:r>
      <w:r>
        <w:rPr>
          <w:spacing w:val="1"/>
        </w:rPr>
        <w:t xml:space="preserve"> </w:t>
      </w:r>
      <w:r>
        <w:t>большие</w:t>
      </w:r>
      <w:r>
        <w:rPr>
          <w:spacing w:val="2"/>
        </w:rPr>
        <w:t xml:space="preserve"> </w:t>
      </w:r>
      <w:r>
        <w:t>возможности</w:t>
      </w:r>
      <w:r>
        <w:rPr>
          <w:spacing w:val="2"/>
        </w:rPr>
        <w:t xml:space="preserve"> </w:t>
      </w:r>
      <w:r>
        <w:t>для</w:t>
      </w:r>
    </w:p>
    <w:p w:rsidR="00E767C0" w:rsidRDefault="00A56CA5">
      <w:pPr>
        <w:pStyle w:val="a4"/>
        <w:spacing w:before="76" w:line="276" w:lineRule="auto"/>
        <w:ind w:right="152" w:firstLine="0"/>
      </w:pPr>
      <w:r>
        <w:t>развития</w:t>
      </w:r>
      <w:r>
        <w:rPr>
          <w:spacing w:val="1"/>
        </w:rPr>
        <w:t xml:space="preserve"> </w:t>
      </w:r>
      <w:r>
        <w:t>языковой</w:t>
      </w:r>
      <w:r>
        <w:rPr>
          <w:spacing w:val="1"/>
        </w:rPr>
        <w:t xml:space="preserve"> </w:t>
      </w:r>
      <w:r>
        <w:t>личности</w:t>
      </w:r>
      <w:r>
        <w:rPr>
          <w:spacing w:val="1"/>
        </w:rPr>
        <w:t xml:space="preserve"> </w:t>
      </w:r>
      <w:r>
        <w:t>обучающегося,</w:t>
      </w:r>
      <w:r>
        <w:rPr>
          <w:spacing w:val="1"/>
        </w:rPr>
        <w:t xml:space="preserve"> </w:t>
      </w:r>
      <w:r>
        <w:t>способного</w:t>
      </w:r>
      <w:r>
        <w:rPr>
          <w:spacing w:val="1"/>
        </w:rPr>
        <w:t xml:space="preserve"> </w:t>
      </w:r>
      <w:r>
        <w:t>к</w:t>
      </w:r>
      <w:r>
        <w:rPr>
          <w:spacing w:val="1"/>
        </w:rPr>
        <w:t xml:space="preserve"> </w:t>
      </w:r>
      <w:r>
        <w:t>общению</w:t>
      </w:r>
      <w:r>
        <w:rPr>
          <w:spacing w:val="1"/>
        </w:rPr>
        <w:t xml:space="preserve"> </w:t>
      </w:r>
      <w:r>
        <w:t>на</w:t>
      </w:r>
      <w:r>
        <w:rPr>
          <w:spacing w:val="1"/>
        </w:rPr>
        <w:t xml:space="preserve"> </w:t>
      </w:r>
      <w:r>
        <w:t>двух</w:t>
      </w:r>
      <w:r>
        <w:rPr>
          <w:spacing w:val="1"/>
        </w:rPr>
        <w:t xml:space="preserve"> </w:t>
      </w:r>
      <w:r>
        <w:t>государственных языках республики: русском и башкирском. Изучение русского и</w:t>
      </w:r>
      <w:r>
        <w:rPr>
          <w:spacing w:val="1"/>
        </w:rPr>
        <w:t xml:space="preserve"> </w:t>
      </w:r>
      <w:r>
        <w:t>башкирского языков, а также иностранного на уровне начального общего образования</w:t>
      </w:r>
      <w:r>
        <w:rPr>
          <w:spacing w:val="1"/>
        </w:rPr>
        <w:t xml:space="preserve"> </w:t>
      </w:r>
      <w:r>
        <w:t>способствует</w:t>
      </w:r>
      <w:r>
        <w:rPr>
          <w:spacing w:val="1"/>
        </w:rPr>
        <w:t xml:space="preserve"> </w:t>
      </w:r>
      <w:r>
        <w:t>осознанию</w:t>
      </w:r>
      <w:r>
        <w:rPr>
          <w:spacing w:val="1"/>
        </w:rPr>
        <w:t xml:space="preserve"> </w:t>
      </w:r>
      <w:r>
        <w:t>обучающимися</w:t>
      </w:r>
      <w:r>
        <w:rPr>
          <w:spacing w:val="1"/>
        </w:rPr>
        <w:t xml:space="preserve"> </w:t>
      </w:r>
      <w:r>
        <w:t>своей</w:t>
      </w:r>
      <w:r>
        <w:rPr>
          <w:spacing w:val="1"/>
        </w:rPr>
        <w:t xml:space="preserve"> </w:t>
      </w:r>
      <w:r>
        <w:t>принадлежности</w:t>
      </w:r>
      <w:r>
        <w:rPr>
          <w:spacing w:val="1"/>
        </w:rPr>
        <w:t xml:space="preserve"> </w:t>
      </w:r>
      <w:r>
        <w:t>к</w:t>
      </w:r>
      <w:r>
        <w:rPr>
          <w:spacing w:val="1"/>
        </w:rPr>
        <w:t xml:space="preserve"> </w:t>
      </w:r>
      <w:r>
        <w:t>определённому</w:t>
      </w:r>
      <w:r>
        <w:rPr>
          <w:spacing w:val="1"/>
        </w:rPr>
        <w:t xml:space="preserve"> </w:t>
      </w:r>
      <w:r>
        <w:t>лингвоэтносу, к гражданскому обществу Российской Федерации и к международному</w:t>
      </w:r>
      <w:r>
        <w:rPr>
          <w:spacing w:val="1"/>
        </w:rPr>
        <w:t xml:space="preserve"> </w:t>
      </w:r>
      <w:r>
        <w:rPr>
          <w:spacing w:val="-1"/>
        </w:rPr>
        <w:t>сообществу.</w:t>
      </w:r>
      <w:r>
        <w:rPr>
          <w:spacing w:val="-11"/>
        </w:rPr>
        <w:t xml:space="preserve"> </w:t>
      </w:r>
      <w:r>
        <w:rPr>
          <w:spacing w:val="-1"/>
        </w:rPr>
        <w:t>Обучение</w:t>
      </w:r>
      <w:r>
        <w:rPr>
          <w:spacing w:val="-12"/>
        </w:rPr>
        <w:t xml:space="preserve"> </w:t>
      </w:r>
      <w:r>
        <w:rPr>
          <w:spacing w:val="-1"/>
        </w:rPr>
        <w:t>государственному</w:t>
      </w:r>
      <w:r>
        <w:rPr>
          <w:spacing w:val="-13"/>
        </w:rPr>
        <w:t xml:space="preserve"> </w:t>
      </w:r>
      <w:r>
        <w:t>(башкирскому)</w:t>
      </w:r>
      <w:r>
        <w:rPr>
          <w:spacing w:val="-13"/>
        </w:rPr>
        <w:t xml:space="preserve"> </w:t>
      </w:r>
      <w:r>
        <w:t>языку</w:t>
      </w:r>
      <w:r>
        <w:rPr>
          <w:spacing w:val="-17"/>
        </w:rPr>
        <w:t xml:space="preserve"> </w:t>
      </w:r>
      <w:r>
        <w:t>закладывает</w:t>
      </w:r>
      <w:r>
        <w:rPr>
          <w:spacing w:val="-10"/>
        </w:rPr>
        <w:t xml:space="preserve"> </w:t>
      </w:r>
      <w:r>
        <w:t>основу</w:t>
      </w:r>
      <w:r>
        <w:rPr>
          <w:spacing w:val="-16"/>
        </w:rPr>
        <w:t xml:space="preserve"> </w:t>
      </w:r>
      <w:r>
        <w:t>для</w:t>
      </w:r>
      <w:r>
        <w:rPr>
          <w:spacing w:val="-68"/>
        </w:rPr>
        <w:t xml:space="preserve"> </w:t>
      </w:r>
      <w:r>
        <w:t>формирования универсальных учебных действий. Обучающиеся осознают смысл и</w:t>
      </w:r>
      <w:r>
        <w:rPr>
          <w:spacing w:val="1"/>
        </w:rPr>
        <w:t xml:space="preserve"> </w:t>
      </w:r>
      <w:r>
        <w:t>ценность</w:t>
      </w:r>
      <w:r>
        <w:rPr>
          <w:spacing w:val="-7"/>
        </w:rPr>
        <w:t xml:space="preserve"> </w:t>
      </w:r>
      <w:r>
        <w:t>учебной</w:t>
      </w:r>
      <w:r>
        <w:rPr>
          <w:spacing w:val="-9"/>
        </w:rPr>
        <w:t xml:space="preserve"> </w:t>
      </w:r>
      <w:r>
        <w:t>деятельности,</w:t>
      </w:r>
      <w:r>
        <w:rPr>
          <w:spacing w:val="-7"/>
        </w:rPr>
        <w:t xml:space="preserve"> </w:t>
      </w:r>
      <w:r>
        <w:t>учатся</w:t>
      </w:r>
      <w:r>
        <w:rPr>
          <w:spacing w:val="-7"/>
        </w:rPr>
        <w:t xml:space="preserve"> </w:t>
      </w:r>
      <w:r>
        <w:t>овладевать</w:t>
      </w:r>
      <w:r>
        <w:rPr>
          <w:spacing w:val="-11"/>
        </w:rPr>
        <w:t xml:space="preserve"> </w:t>
      </w:r>
      <w:r>
        <w:t>знаниями,</w:t>
      </w:r>
      <w:r>
        <w:rPr>
          <w:spacing w:val="-7"/>
        </w:rPr>
        <w:t xml:space="preserve"> </w:t>
      </w:r>
      <w:r>
        <w:t>самостоятельно</w:t>
      </w:r>
      <w:r>
        <w:rPr>
          <w:spacing w:val="-9"/>
        </w:rPr>
        <w:t xml:space="preserve"> </w:t>
      </w:r>
      <w:r>
        <w:t>работать</w:t>
      </w:r>
      <w:r>
        <w:rPr>
          <w:spacing w:val="-68"/>
        </w:rPr>
        <w:t xml:space="preserve"> </w:t>
      </w:r>
      <w:r>
        <w:t>над</w:t>
      </w:r>
      <w:r>
        <w:rPr>
          <w:spacing w:val="1"/>
        </w:rPr>
        <w:t xml:space="preserve"> </w:t>
      </w:r>
      <w:r>
        <w:t>функционалом</w:t>
      </w:r>
      <w:r>
        <w:rPr>
          <w:spacing w:val="1"/>
        </w:rPr>
        <w:t xml:space="preserve"> </w:t>
      </w:r>
      <w:r>
        <w:t>языка,</w:t>
      </w:r>
      <w:r>
        <w:rPr>
          <w:spacing w:val="1"/>
        </w:rPr>
        <w:t xml:space="preserve"> </w:t>
      </w:r>
      <w:r>
        <w:t>что</w:t>
      </w:r>
      <w:r>
        <w:rPr>
          <w:spacing w:val="1"/>
        </w:rPr>
        <w:t xml:space="preserve"> </w:t>
      </w:r>
      <w:r>
        <w:t>служит</w:t>
      </w:r>
      <w:r>
        <w:rPr>
          <w:spacing w:val="1"/>
        </w:rPr>
        <w:t xml:space="preserve"> </w:t>
      </w:r>
      <w:r>
        <w:t>основой</w:t>
      </w:r>
      <w:r>
        <w:rPr>
          <w:spacing w:val="1"/>
        </w:rPr>
        <w:t xml:space="preserve"> </w:t>
      </w:r>
      <w:r>
        <w:t>для</w:t>
      </w:r>
      <w:r>
        <w:rPr>
          <w:spacing w:val="1"/>
        </w:rPr>
        <w:t xml:space="preserve"> </w:t>
      </w:r>
      <w:r>
        <w:t>последующего</w:t>
      </w:r>
      <w:r>
        <w:rPr>
          <w:spacing w:val="1"/>
        </w:rPr>
        <w:t xml:space="preserve"> </w:t>
      </w:r>
      <w:r>
        <w:t>саморазвития</w:t>
      </w:r>
      <w:r>
        <w:rPr>
          <w:spacing w:val="1"/>
        </w:rPr>
        <w:t xml:space="preserve"> </w:t>
      </w:r>
      <w:r>
        <w:t>и</w:t>
      </w:r>
      <w:r>
        <w:rPr>
          <w:spacing w:val="-67"/>
        </w:rPr>
        <w:t xml:space="preserve"> </w:t>
      </w:r>
      <w:r>
        <w:t>самосовершенствования.</w:t>
      </w:r>
    </w:p>
    <w:p w:rsidR="00E767C0" w:rsidRDefault="00A56CA5">
      <w:pPr>
        <w:pStyle w:val="a4"/>
        <w:spacing w:line="276" w:lineRule="auto"/>
        <w:ind w:right="155"/>
      </w:pPr>
      <w:r>
        <w:t>Содержание</w:t>
      </w:r>
      <w:r>
        <w:rPr>
          <w:spacing w:val="1"/>
        </w:rPr>
        <w:t xml:space="preserve"> </w:t>
      </w:r>
      <w:r>
        <w:t>предмета</w:t>
      </w:r>
      <w:r>
        <w:rPr>
          <w:spacing w:val="1"/>
        </w:rPr>
        <w:t xml:space="preserve"> </w:t>
      </w:r>
      <w:r>
        <w:t>«Государственный</w:t>
      </w:r>
      <w:r>
        <w:rPr>
          <w:spacing w:val="1"/>
        </w:rPr>
        <w:t xml:space="preserve"> </w:t>
      </w:r>
      <w:r>
        <w:t>(башкирский)</w:t>
      </w:r>
      <w:r>
        <w:rPr>
          <w:spacing w:val="1"/>
        </w:rPr>
        <w:t xml:space="preserve"> </w:t>
      </w:r>
      <w:r>
        <w:t>язык</w:t>
      </w:r>
      <w:r>
        <w:rPr>
          <w:spacing w:val="1"/>
        </w:rPr>
        <w:t xml:space="preserve"> </w:t>
      </w:r>
      <w:r>
        <w:t>Республики</w:t>
      </w:r>
      <w:r>
        <w:rPr>
          <w:spacing w:val="1"/>
        </w:rPr>
        <w:t xml:space="preserve"> </w:t>
      </w:r>
      <w:r>
        <w:t>Башкортостан» направлено на удовлетворение потребности обучающихся в изучении</w:t>
      </w:r>
      <w:r>
        <w:rPr>
          <w:spacing w:val="1"/>
        </w:rPr>
        <w:t xml:space="preserve"> </w:t>
      </w:r>
      <w:r>
        <w:t>государственного</w:t>
      </w:r>
      <w:r>
        <w:rPr>
          <w:spacing w:val="1"/>
        </w:rPr>
        <w:t xml:space="preserve"> </w:t>
      </w:r>
      <w:r>
        <w:t>(башкирского)</w:t>
      </w:r>
      <w:r>
        <w:rPr>
          <w:spacing w:val="1"/>
        </w:rPr>
        <w:t xml:space="preserve"> </w:t>
      </w:r>
      <w:r>
        <w:t>языка</w:t>
      </w:r>
      <w:r>
        <w:rPr>
          <w:spacing w:val="1"/>
        </w:rPr>
        <w:t xml:space="preserve"> </w:t>
      </w:r>
      <w:r>
        <w:t>как</w:t>
      </w:r>
      <w:r>
        <w:rPr>
          <w:spacing w:val="1"/>
        </w:rPr>
        <w:t xml:space="preserve"> </w:t>
      </w:r>
      <w:r>
        <w:t>инструмента</w:t>
      </w:r>
      <w:r>
        <w:rPr>
          <w:spacing w:val="1"/>
        </w:rPr>
        <w:t xml:space="preserve"> </w:t>
      </w:r>
      <w:r>
        <w:t>познания</w:t>
      </w:r>
      <w:r>
        <w:rPr>
          <w:spacing w:val="1"/>
        </w:rPr>
        <w:t xml:space="preserve"> </w:t>
      </w:r>
      <w:r>
        <w:t>национальной</w:t>
      </w:r>
      <w:r>
        <w:rPr>
          <w:spacing w:val="1"/>
        </w:rPr>
        <w:t xml:space="preserve"> </w:t>
      </w:r>
      <w:r>
        <w:t>культуры и</w:t>
      </w:r>
      <w:r>
        <w:rPr>
          <w:spacing w:val="1"/>
        </w:rPr>
        <w:t xml:space="preserve"> </w:t>
      </w:r>
      <w:r>
        <w:t>самореализации в ней.</w:t>
      </w:r>
    </w:p>
    <w:p w:rsidR="006F3FBF" w:rsidRDefault="006F3FBF">
      <w:pPr>
        <w:pStyle w:val="a4"/>
        <w:spacing w:before="2" w:line="276" w:lineRule="auto"/>
        <w:ind w:right="166"/>
      </w:pPr>
    </w:p>
    <w:p w:rsidR="00E767C0" w:rsidRDefault="00A56CA5">
      <w:pPr>
        <w:pStyle w:val="a4"/>
        <w:spacing w:before="2" w:line="276" w:lineRule="auto"/>
        <w:ind w:right="166"/>
      </w:pPr>
      <w:r>
        <w:t>В</w:t>
      </w:r>
      <w:r>
        <w:rPr>
          <w:spacing w:val="1"/>
        </w:rPr>
        <w:t xml:space="preserve"> </w:t>
      </w:r>
      <w:r>
        <w:t>содержании</w:t>
      </w:r>
      <w:r>
        <w:rPr>
          <w:spacing w:val="1"/>
        </w:rPr>
        <w:t xml:space="preserve"> </w:t>
      </w:r>
      <w:r>
        <w:t>программы</w:t>
      </w:r>
      <w:r>
        <w:rPr>
          <w:spacing w:val="1"/>
        </w:rPr>
        <w:t xml:space="preserve"> </w:t>
      </w:r>
      <w:r>
        <w:t>по</w:t>
      </w:r>
      <w:r>
        <w:rPr>
          <w:spacing w:val="1"/>
        </w:rPr>
        <w:t xml:space="preserve"> </w:t>
      </w:r>
      <w:r>
        <w:t>государственному</w:t>
      </w:r>
      <w:r>
        <w:rPr>
          <w:spacing w:val="1"/>
        </w:rPr>
        <w:t xml:space="preserve"> </w:t>
      </w:r>
      <w:r>
        <w:t>(башкирскому)</w:t>
      </w:r>
      <w:r>
        <w:rPr>
          <w:spacing w:val="1"/>
        </w:rPr>
        <w:t xml:space="preserve"> </w:t>
      </w:r>
      <w:r>
        <w:t>языку</w:t>
      </w:r>
      <w:r>
        <w:rPr>
          <w:spacing w:val="1"/>
        </w:rPr>
        <w:t xml:space="preserve"> </w:t>
      </w:r>
      <w:r>
        <w:t>выделяются</w:t>
      </w:r>
      <w:r>
        <w:rPr>
          <w:spacing w:val="2"/>
        </w:rPr>
        <w:t xml:space="preserve"> </w:t>
      </w:r>
      <w:r>
        <w:t>следующие</w:t>
      </w:r>
      <w:r>
        <w:rPr>
          <w:spacing w:val="1"/>
        </w:rPr>
        <w:t xml:space="preserve"> </w:t>
      </w:r>
      <w:r>
        <w:t>содержательные</w:t>
      </w:r>
      <w:r>
        <w:rPr>
          <w:spacing w:val="6"/>
        </w:rPr>
        <w:t xml:space="preserve"> </w:t>
      </w:r>
      <w:r>
        <w:t>линии:</w:t>
      </w:r>
    </w:p>
    <w:p w:rsidR="00E767C0" w:rsidRDefault="00A56CA5">
      <w:pPr>
        <w:pStyle w:val="a4"/>
        <w:spacing w:line="276" w:lineRule="auto"/>
        <w:ind w:right="148"/>
      </w:pPr>
      <w:r>
        <w:lastRenderedPageBreak/>
        <w:t>«Развитие речи», способствующая формированию коммуникативных умений в</w:t>
      </w:r>
      <w:r>
        <w:rPr>
          <w:spacing w:val="1"/>
        </w:rPr>
        <w:t xml:space="preserve"> </w:t>
      </w:r>
      <w:r>
        <w:t>основных</w:t>
      </w:r>
      <w:r>
        <w:rPr>
          <w:spacing w:val="-8"/>
        </w:rPr>
        <w:t xml:space="preserve"> </w:t>
      </w:r>
      <w:r>
        <w:t>видах</w:t>
      </w:r>
      <w:r>
        <w:rPr>
          <w:spacing w:val="-8"/>
        </w:rPr>
        <w:t xml:space="preserve"> </w:t>
      </w:r>
      <w:r>
        <w:t>речевой</w:t>
      </w:r>
      <w:r>
        <w:rPr>
          <w:spacing w:val="-4"/>
        </w:rPr>
        <w:t xml:space="preserve"> </w:t>
      </w:r>
      <w:r>
        <w:t>деятельности</w:t>
      </w:r>
      <w:r>
        <w:rPr>
          <w:spacing w:val="-5"/>
        </w:rPr>
        <w:t xml:space="preserve"> </w:t>
      </w:r>
      <w:r>
        <w:t>(аудировании,</w:t>
      </w:r>
      <w:r>
        <w:rPr>
          <w:spacing w:val="-2"/>
        </w:rPr>
        <w:t xml:space="preserve"> </w:t>
      </w:r>
      <w:r>
        <w:t>говорении,</w:t>
      </w:r>
      <w:r>
        <w:rPr>
          <w:spacing w:val="-2"/>
        </w:rPr>
        <w:t xml:space="preserve"> </w:t>
      </w:r>
      <w:r>
        <w:t>чтении,</w:t>
      </w:r>
      <w:r>
        <w:rPr>
          <w:spacing w:val="-3"/>
        </w:rPr>
        <w:t xml:space="preserve"> </w:t>
      </w:r>
      <w:r>
        <w:t>письме);</w:t>
      </w:r>
    </w:p>
    <w:p w:rsidR="00E767C0" w:rsidRDefault="00A56CA5">
      <w:pPr>
        <w:pStyle w:val="a4"/>
        <w:spacing w:line="276" w:lineRule="auto"/>
        <w:ind w:right="158"/>
      </w:pPr>
      <w:r>
        <w:t>«Основы лингвистических знаний», способствующая формированию языковых</w:t>
      </w:r>
      <w:r>
        <w:rPr>
          <w:spacing w:val="1"/>
        </w:rPr>
        <w:t xml:space="preserve"> </w:t>
      </w:r>
      <w:r>
        <w:t>навыков</w:t>
      </w:r>
      <w:r>
        <w:rPr>
          <w:spacing w:val="-4"/>
        </w:rPr>
        <w:t xml:space="preserve"> </w:t>
      </w:r>
      <w:r>
        <w:t>в</w:t>
      </w:r>
      <w:r>
        <w:rPr>
          <w:spacing w:val="-3"/>
        </w:rPr>
        <w:t xml:space="preserve"> </w:t>
      </w:r>
      <w:r>
        <w:t>области</w:t>
      </w:r>
      <w:r>
        <w:rPr>
          <w:spacing w:val="-2"/>
        </w:rPr>
        <w:t xml:space="preserve"> </w:t>
      </w:r>
      <w:r>
        <w:t>фонетики,</w:t>
      </w:r>
      <w:r>
        <w:rPr>
          <w:spacing w:val="-1"/>
        </w:rPr>
        <w:t xml:space="preserve"> </w:t>
      </w:r>
      <w:r>
        <w:t>лексики, грамматики</w:t>
      </w:r>
      <w:r>
        <w:rPr>
          <w:spacing w:val="-2"/>
        </w:rPr>
        <w:t xml:space="preserve"> </w:t>
      </w:r>
      <w:r>
        <w:t>башкирского</w:t>
      </w:r>
      <w:r>
        <w:rPr>
          <w:spacing w:val="-3"/>
        </w:rPr>
        <w:t xml:space="preserve"> </w:t>
      </w:r>
      <w:r>
        <w:t>языка.</w:t>
      </w:r>
    </w:p>
    <w:p w:rsidR="00E767C0" w:rsidRDefault="00A56CA5">
      <w:pPr>
        <w:pStyle w:val="a4"/>
        <w:spacing w:line="276" w:lineRule="auto"/>
        <w:ind w:right="154"/>
      </w:pPr>
      <w:r>
        <w:t>Изучение</w:t>
      </w:r>
      <w:r>
        <w:rPr>
          <w:spacing w:val="1"/>
        </w:rPr>
        <w:t xml:space="preserve"> </w:t>
      </w:r>
      <w:r>
        <w:t>государственного</w:t>
      </w:r>
      <w:r>
        <w:rPr>
          <w:spacing w:val="1"/>
        </w:rPr>
        <w:t xml:space="preserve"> </w:t>
      </w:r>
      <w:r>
        <w:t>(башкирского)</w:t>
      </w:r>
      <w:r>
        <w:rPr>
          <w:spacing w:val="1"/>
        </w:rPr>
        <w:t xml:space="preserve"> </w:t>
      </w:r>
      <w:r>
        <w:t>языка</w:t>
      </w:r>
      <w:r>
        <w:rPr>
          <w:spacing w:val="1"/>
        </w:rPr>
        <w:t xml:space="preserve"> </w:t>
      </w:r>
      <w:r>
        <w:t>направлено</w:t>
      </w:r>
      <w:r>
        <w:rPr>
          <w:spacing w:val="1"/>
        </w:rPr>
        <w:t xml:space="preserve"> </w:t>
      </w:r>
      <w:r>
        <w:t>на</w:t>
      </w:r>
      <w:r>
        <w:rPr>
          <w:spacing w:val="1"/>
        </w:rPr>
        <w:t xml:space="preserve"> </w:t>
      </w:r>
      <w:r>
        <w:t>достижение</w:t>
      </w:r>
      <w:r>
        <w:rPr>
          <w:spacing w:val="1"/>
        </w:rPr>
        <w:t xml:space="preserve"> </w:t>
      </w:r>
      <w:r>
        <w:t>следующей</w:t>
      </w:r>
      <w:r>
        <w:rPr>
          <w:spacing w:val="1"/>
        </w:rPr>
        <w:t xml:space="preserve"> </w:t>
      </w:r>
      <w:r>
        <w:t>цели:</w:t>
      </w:r>
      <w:r>
        <w:rPr>
          <w:spacing w:val="1"/>
        </w:rPr>
        <w:t xml:space="preserve"> </w:t>
      </w:r>
      <w:r>
        <w:t>формирование</w:t>
      </w:r>
      <w:r>
        <w:rPr>
          <w:spacing w:val="1"/>
        </w:rPr>
        <w:t xml:space="preserve"> </w:t>
      </w:r>
      <w:r>
        <w:t>у</w:t>
      </w:r>
      <w:r>
        <w:rPr>
          <w:spacing w:val="1"/>
        </w:rPr>
        <w:t xml:space="preserve"> </w:t>
      </w:r>
      <w:r>
        <w:t>обучающихся</w:t>
      </w:r>
      <w:r>
        <w:rPr>
          <w:spacing w:val="1"/>
        </w:rPr>
        <w:t xml:space="preserve"> </w:t>
      </w:r>
      <w:r>
        <w:t>коммуникативной</w:t>
      </w:r>
      <w:r>
        <w:rPr>
          <w:spacing w:val="1"/>
        </w:rPr>
        <w:t xml:space="preserve"> </w:t>
      </w:r>
      <w:r>
        <w:t>компетенции,</w:t>
      </w:r>
      <w:r>
        <w:rPr>
          <w:spacing w:val="1"/>
        </w:rPr>
        <w:t xml:space="preserve"> </w:t>
      </w:r>
      <w:r>
        <w:t>обеспечивающей возможность общения на башкирском языке в социально-бытовой,</w:t>
      </w:r>
      <w:r>
        <w:rPr>
          <w:spacing w:val="1"/>
        </w:rPr>
        <w:t xml:space="preserve"> </w:t>
      </w:r>
      <w:r>
        <w:t>учебно-трудовой и социально-культурной сферах.</w:t>
      </w:r>
    </w:p>
    <w:p w:rsidR="00E767C0" w:rsidRDefault="00A56CA5">
      <w:pPr>
        <w:pStyle w:val="a4"/>
        <w:spacing w:line="276" w:lineRule="auto"/>
        <w:ind w:right="163"/>
      </w:pPr>
      <w:r>
        <w:t>Задачи освоения программы «Государственный (башкирский) язык Республики</w:t>
      </w:r>
      <w:r>
        <w:rPr>
          <w:spacing w:val="1"/>
        </w:rPr>
        <w:t xml:space="preserve"> </w:t>
      </w:r>
      <w:r>
        <w:t>Башкортостан»:</w:t>
      </w:r>
    </w:p>
    <w:p w:rsidR="00E767C0" w:rsidRDefault="00A56CA5">
      <w:pPr>
        <w:pStyle w:val="a4"/>
        <w:spacing w:line="276" w:lineRule="auto"/>
        <w:ind w:right="152"/>
      </w:pPr>
      <w:r>
        <w:t>формирование способности и готовности обучающегося общаться с носителями</w:t>
      </w:r>
      <w:r>
        <w:rPr>
          <w:spacing w:val="1"/>
        </w:rPr>
        <w:t xml:space="preserve"> </w:t>
      </w:r>
      <w:r>
        <w:t>языка</w:t>
      </w:r>
      <w:r>
        <w:rPr>
          <w:spacing w:val="1"/>
        </w:rPr>
        <w:t xml:space="preserve"> </w:t>
      </w:r>
      <w:r>
        <w:t>на</w:t>
      </w:r>
      <w:r>
        <w:rPr>
          <w:spacing w:val="1"/>
        </w:rPr>
        <w:t xml:space="preserve"> </w:t>
      </w:r>
      <w:r>
        <w:t>уровне</w:t>
      </w:r>
      <w:r>
        <w:rPr>
          <w:spacing w:val="1"/>
        </w:rPr>
        <w:t xml:space="preserve"> </w:t>
      </w:r>
      <w:r>
        <w:t>своих</w:t>
      </w:r>
      <w:r>
        <w:rPr>
          <w:spacing w:val="1"/>
        </w:rPr>
        <w:t xml:space="preserve"> </w:t>
      </w:r>
      <w:r>
        <w:t>речевых</w:t>
      </w:r>
      <w:r>
        <w:rPr>
          <w:spacing w:val="1"/>
        </w:rPr>
        <w:t xml:space="preserve"> </w:t>
      </w:r>
      <w:r>
        <w:t>возможностей</w:t>
      </w:r>
      <w:r>
        <w:rPr>
          <w:spacing w:val="1"/>
        </w:rPr>
        <w:t xml:space="preserve"> </w:t>
      </w:r>
      <w:r>
        <w:t>и</w:t>
      </w:r>
      <w:r>
        <w:rPr>
          <w:spacing w:val="1"/>
        </w:rPr>
        <w:t xml:space="preserve"> </w:t>
      </w:r>
      <w:r>
        <w:t>потребностей</w:t>
      </w:r>
      <w:r>
        <w:rPr>
          <w:spacing w:val="1"/>
        </w:rPr>
        <w:t xml:space="preserve"> </w:t>
      </w:r>
      <w:r>
        <w:t>в</w:t>
      </w:r>
      <w:r>
        <w:rPr>
          <w:spacing w:val="1"/>
        </w:rPr>
        <w:t xml:space="preserve"> </w:t>
      </w:r>
      <w:r>
        <w:t>разных</w:t>
      </w:r>
      <w:r>
        <w:rPr>
          <w:spacing w:val="70"/>
        </w:rPr>
        <w:t xml:space="preserve"> </w:t>
      </w:r>
      <w:r>
        <w:t>формах:</w:t>
      </w:r>
      <w:r>
        <w:rPr>
          <w:spacing w:val="1"/>
        </w:rPr>
        <w:t xml:space="preserve"> </w:t>
      </w:r>
      <w:r>
        <w:t>устной</w:t>
      </w:r>
      <w:r>
        <w:rPr>
          <w:spacing w:val="1"/>
        </w:rPr>
        <w:t xml:space="preserve"> </w:t>
      </w:r>
      <w:r>
        <w:t>(говорение</w:t>
      </w:r>
      <w:r>
        <w:rPr>
          <w:spacing w:val="1"/>
        </w:rPr>
        <w:t xml:space="preserve"> </w:t>
      </w:r>
      <w:r>
        <w:t>и</w:t>
      </w:r>
      <w:r>
        <w:rPr>
          <w:spacing w:val="1"/>
        </w:rPr>
        <w:t xml:space="preserve"> </w:t>
      </w:r>
      <w:r>
        <w:t>аудирование)</w:t>
      </w:r>
      <w:r>
        <w:rPr>
          <w:spacing w:val="1"/>
        </w:rPr>
        <w:t xml:space="preserve"> </w:t>
      </w:r>
      <w:r>
        <w:t>и</w:t>
      </w:r>
      <w:r>
        <w:rPr>
          <w:spacing w:val="1"/>
        </w:rPr>
        <w:t xml:space="preserve"> </w:t>
      </w:r>
      <w:r>
        <w:t>письменной</w:t>
      </w:r>
      <w:r>
        <w:rPr>
          <w:spacing w:val="1"/>
        </w:rPr>
        <w:t xml:space="preserve"> </w:t>
      </w:r>
      <w:r>
        <w:t>(чтение</w:t>
      </w:r>
      <w:r>
        <w:rPr>
          <w:spacing w:val="1"/>
        </w:rPr>
        <w:t xml:space="preserve"> </w:t>
      </w:r>
      <w:r>
        <w:t>и</w:t>
      </w:r>
      <w:r>
        <w:rPr>
          <w:spacing w:val="1"/>
        </w:rPr>
        <w:t xml:space="preserve"> </w:t>
      </w:r>
      <w:r>
        <w:t>письмо),</w:t>
      </w:r>
      <w:r>
        <w:rPr>
          <w:spacing w:val="1"/>
        </w:rPr>
        <w:t xml:space="preserve"> </w:t>
      </w:r>
      <w:r>
        <w:t>умений</w:t>
      </w:r>
      <w:r>
        <w:rPr>
          <w:spacing w:val="1"/>
        </w:rPr>
        <w:t xml:space="preserve"> </w:t>
      </w:r>
      <w:r>
        <w:t>осуществлять</w:t>
      </w:r>
      <w:r>
        <w:rPr>
          <w:spacing w:val="1"/>
        </w:rPr>
        <w:t xml:space="preserve"> </w:t>
      </w:r>
      <w:r>
        <w:t>межличностное</w:t>
      </w:r>
      <w:r>
        <w:rPr>
          <w:spacing w:val="1"/>
        </w:rPr>
        <w:t xml:space="preserve"> </w:t>
      </w:r>
      <w:r>
        <w:t>и</w:t>
      </w:r>
      <w:r>
        <w:rPr>
          <w:spacing w:val="1"/>
        </w:rPr>
        <w:t xml:space="preserve"> </w:t>
      </w:r>
      <w:r>
        <w:t>межкультурное</w:t>
      </w:r>
      <w:r>
        <w:rPr>
          <w:spacing w:val="1"/>
        </w:rPr>
        <w:t xml:space="preserve"> </w:t>
      </w:r>
      <w:r>
        <w:t>общение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форме;</w:t>
      </w:r>
    </w:p>
    <w:p w:rsidR="00E767C0" w:rsidRDefault="00A56CA5">
      <w:pPr>
        <w:pStyle w:val="a4"/>
        <w:spacing w:line="276" w:lineRule="auto"/>
        <w:ind w:right="157"/>
      </w:pPr>
      <w:r>
        <w:t>воспитание уважительного отношения к башкирской культуре через знакомство</w:t>
      </w:r>
      <w:r>
        <w:rPr>
          <w:spacing w:val="1"/>
        </w:rPr>
        <w:t xml:space="preserve"> </w:t>
      </w:r>
      <w:r>
        <w:t>с</w:t>
      </w:r>
      <w:r>
        <w:rPr>
          <w:spacing w:val="1"/>
        </w:rPr>
        <w:t xml:space="preserve"> </w:t>
      </w:r>
      <w:r>
        <w:t>детским</w:t>
      </w:r>
      <w:r>
        <w:rPr>
          <w:spacing w:val="1"/>
        </w:rPr>
        <w:t xml:space="preserve"> </w:t>
      </w:r>
      <w:r>
        <w:t>фольклором</w:t>
      </w:r>
      <w:r>
        <w:rPr>
          <w:spacing w:val="1"/>
        </w:rPr>
        <w:t xml:space="preserve"> </w:t>
      </w:r>
      <w:r>
        <w:t>и</w:t>
      </w:r>
      <w:r>
        <w:rPr>
          <w:spacing w:val="1"/>
        </w:rPr>
        <w:t xml:space="preserve"> </w:t>
      </w:r>
      <w:r>
        <w:t>доступной</w:t>
      </w:r>
      <w:r>
        <w:rPr>
          <w:spacing w:val="1"/>
        </w:rPr>
        <w:t xml:space="preserve"> </w:t>
      </w:r>
      <w:r>
        <w:t>детской</w:t>
      </w:r>
      <w:r>
        <w:rPr>
          <w:spacing w:val="1"/>
        </w:rPr>
        <w:t xml:space="preserve"> </w:t>
      </w:r>
      <w:r>
        <w:t>литературой,</w:t>
      </w:r>
      <w:r>
        <w:rPr>
          <w:spacing w:val="1"/>
        </w:rPr>
        <w:t xml:space="preserve"> </w:t>
      </w:r>
      <w:r>
        <w:t>материалами</w:t>
      </w:r>
      <w:r>
        <w:rPr>
          <w:spacing w:val="1"/>
        </w:rPr>
        <w:t xml:space="preserve"> </w:t>
      </w:r>
      <w:r>
        <w:t>культурологического плана;</w:t>
      </w:r>
    </w:p>
    <w:p w:rsidR="00E767C0" w:rsidRDefault="00A56CA5">
      <w:pPr>
        <w:pStyle w:val="a4"/>
        <w:spacing w:line="276" w:lineRule="auto"/>
        <w:ind w:right="152"/>
      </w:pPr>
      <w:r>
        <w:t>расширение</w:t>
      </w:r>
      <w:r>
        <w:rPr>
          <w:spacing w:val="1"/>
        </w:rPr>
        <w:t xml:space="preserve"> </w:t>
      </w:r>
      <w:r>
        <w:t>лингвистического</w:t>
      </w:r>
      <w:r>
        <w:rPr>
          <w:spacing w:val="1"/>
        </w:rPr>
        <w:t xml:space="preserve"> </w:t>
      </w:r>
      <w:r>
        <w:t>кругозора</w:t>
      </w:r>
      <w:r>
        <w:rPr>
          <w:spacing w:val="1"/>
        </w:rPr>
        <w:t xml:space="preserve"> </w:t>
      </w:r>
      <w:r>
        <w:t>обучающихся,</w:t>
      </w:r>
      <w:r>
        <w:rPr>
          <w:spacing w:val="1"/>
        </w:rPr>
        <w:t xml:space="preserve"> </w:t>
      </w:r>
      <w:r>
        <w:t>освоение</w:t>
      </w:r>
      <w:r>
        <w:rPr>
          <w:spacing w:val="1"/>
        </w:rPr>
        <w:t xml:space="preserve"> </w:t>
      </w:r>
      <w:r>
        <w:t>лингвистических</w:t>
      </w:r>
      <w:r>
        <w:rPr>
          <w:spacing w:val="1"/>
        </w:rPr>
        <w:t xml:space="preserve"> </w:t>
      </w:r>
      <w:r>
        <w:t>представлений,</w:t>
      </w:r>
      <w:r>
        <w:rPr>
          <w:spacing w:val="1"/>
        </w:rPr>
        <w:t xml:space="preserve"> </w:t>
      </w:r>
      <w:r>
        <w:t>доступных</w:t>
      </w:r>
      <w:r>
        <w:rPr>
          <w:spacing w:val="1"/>
        </w:rPr>
        <w:t xml:space="preserve"> </w:t>
      </w:r>
      <w:r>
        <w:t>обучающимся,</w:t>
      </w:r>
      <w:r>
        <w:rPr>
          <w:spacing w:val="1"/>
        </w:rPr>
        <w:t xml:space="preserve"> </w:t>
      </w:r>
      <w:r>
        <w:t>и</w:t>
      </w:r>
      <w:r>
        <w:rPr>
          <w:spacing w:val="1"/>
        </w:rPr>
        <w:t xml:space="preserve"> </w:t>
      </w:r>
      <w:r>
        <w:t>необходимых</w:t>
      </w:r>
      <w:r>
        <w:rPr>
          <w:spacing w:val="1"/>
        </w:rPr>
        <w:t xml:space="preserve"> </w:t>
      </w:r>
      <w:r>
        <w:t>для</w:t>
      </w:r>
      <w:r>
        <w:rPr>
          <w:spacing w:val="-67"/>
        </w:rPr>
        <w:t xml:space="preserve"> </w:t>
      </w:r>
      <w:r>
        <w:t>овладения устной и письменной речью на государственном (башкирском) языке на</w:t>
      </w:r>
      <w:r>
        <w:rPr>
          <w:spacing w:val="1"/>
        </w:rPr>
        <w:t xml:space="preserve"> </w:t>
      </w:r>
      <w:r>
        <w:t>элементарном</w:t>
      </w:r>
      <w:r>
        <w:rPr>
          <w:spacing w:val="2"/>
        </w:rPr>
        <w:t xml:space="preserve"> </w:t>
      </w:r>
      <w:r>
        <w:t>уровне;</w:t>
      </w:r>
    </w:p>
    <w:p w:rsidR="00E767C0" w:rsidRDefault="00A56CA5">
      <w:pPr>
        <w:pStyle w:val="a4"/>
        <w:spacing w:before="1" w:line="276" w:lineRule="auto"/>
        <w:ind w:right="150"/>
      </w:pPr>
      <w:r>
        <w:t>ознакомление с языковой системой и формирование на этой основе</w:t>
      </w:r>
      <w:r>
        <w:rPr>
          <w:spacing w:val="1"/>
        </w:rPr>
        <w:t xml:space="preserve"> </w:t>
      </w:r>
      <w:r>
        <w:t>базовых</w:t>
      </w:r>
      <w:r>
        <w:rPr>
          <w:spacing w:val="1"/>
        </w:rPr>
        <w:t xml:space="preserve"> </w:t>
      </w:r>
      <w:r>
        <w:t>лексических,</w:t>
      </w:r>
      <w:r>
        <w:rPr>
          <w:spacing w:val="1"/>
        </w:rPr>
        <w:t xml:space="preserve"> </w:t>
      </w:r>
      <w:r>
        <w:t>грамматических,</w:t>
      </w:r>
      <w:r>
        <w:rPr>
          <w:spacing w:val="1"/>
        </w:rPr>
        <w:t xml:space="preserve"> </w:t>
      </w:r>
      <w:r>
        <w:t>стилистических,</w:t>
      </w:r>
      <w:r>
        <w:rPr>
          <w:spacing w:val="1"/>
        </w:rPr>
        <w:t xml:space="preserve"> </w:t>
      </w:r>
      <w:r>
        <w:t>орфоэпических,</w:t>
      </w:r>
      <w:r>
        <w:rPr>
          <w:spacing w:val="1"/>
        </w:rPr>
        <w:t xml:space="preserve"> </w:t>
      </w:r>
      <w:r>
        <w:t>орфографических</w:t>
      </w:r>
      <w:r>
        <w:rPr>
          <w:spacing w:val="1"/>
        </w:rPr>
        <w:t xml:space="preserve"> </w:t>
      </w:r>
      <w:r>
        <w:t>и</w:t>
      </w:r>
      <w:r>
        <w:rPr>
          <w:spacing w:val="-67"/>
        </w:rPr>
        <w:t xml:space="preserve"> </w:t>
      </w:r>
      <w:r>
        <w:t>пунктуационных умений и навыков, способности обучающегося к анализу и оценке</w:t>
      </w:r>
      <w:r>
        <w:rPr>
          <w:spacing w:val="1"/>
        </w:rPr>
        <w:t xml:space="preserve"> </w:t>
      </w:r>
      <w:r>
        <w:t>языковых</w:t>
      </w:r>
      <w:r>
        <w:rPr>
          <w:spacing w:val="-4"/>
        </w:rPr>
        <w:t xml:space="preserve"> </w:t>
      </w:r>
      <w:r>
        <w:t>явлений</w:t>
      </w:r>
      <w:r>
        <w:rPr>
          <w:spacing w:val="1"/>
        </w:rPr>
        <w:t xml:space="preserve"> </w:t>
      </w:r>
      <w:r>
        <w:t>и фактов;</w:t>
      </w:r>
    </w:p>
    <w:p w:rsidR="00E767C0" w:rsidRDefault="00A56CA5">
      <w:pPr>
        <w:pStyle w:val="a4"/>
        <w:spacing w:before="76" w:line="276" w:lineRule="auto"/>
        <w:ind w:right="156"/>
      </w:pPr>
      <w:r>
        <w:t>формирование умений различать, анализировать, классифицировать языковые</w:t>
      </w:r>
      <w:r>
        <w:rPr>
          <w:spacing w:val="1"/>
        </w:rPr>
        <w:t xml:space="preserve"> </w:t>
      </w:r>
      <w:r>
        <w:t>факты, оценивать их с точки зрения нормативности, соответствия ситуации и сфере</w:t>
      </w:r>
      <w:r>
        <w:rPr>
          <w:spacing w:val="1"/>
        </w:rPr>
        <w:t xml:space="preserve"> </w:t>
      </w:r>
      <w:r>
        <w:t>общения,</w:t>
      </w:r>
      <w:r>
        <w:rPr>
          <w:spacing w:val="1"/>
        </w:rPr>
        <w:t xml:space="preserve"> </w:t>
      </w:r>
      <w:r>
        <w:t>работать</w:t>
      </w:r>
      <w:r>
        <w:rPr>
          <w:spacing w:val="1"/>
        </w:rPr>
        <w:t xml:space="preserve"> </w:t>
      </w:r>
      <w:r>
        <w:t>с</w:t>
      </w:r>
      <w:r>
        <w:rPr>
          <w:spacing w:val="1"/>
        </w:rPr>
        <w:t xml:space="preserve"> </w:t>
      </w:r>
      <w:r>
        <w:t>текстом,</w:t>
      </w:r>
      <w:r>
        <w:rPr>
          <w:spacing w:val="1"/>
        </w:rPr>
        <w:t xml:space="preserve"> </w:t>
      </w:r>
      <w:r>
        <w:t>осуществлять</w:t>
      </w:r>
      <w:r>
        <w:rPr>
          <w:spacing w:val="1"/>
        </w:rPr>
        <w:t xml:space="preserve"> </w:t>
      </w:r>
      <w:r>
        <w:t>поиск</w:t>
      </w:r>
      <w:r>
        <w:rPr>
          <w:spacing w:val="1"/>
        </w:rPr>
        <w:t xml:space="preserve"> </w:t>
      </w:r>
      <w:r>
        <w:t>информации</w:t>
      </w:r>
      <w:r>
        <w:rPr>
          <w:spacing w:val="1"/>
        </w:rPr>
        <w:t xml:space="preserve"> </w:t>
      </w:r>
      <w:r>
        <w:t>в</w:t>
      </w:r>
      <w:r>
        <w:rPr>
          <w:spacing w:val="1"/>
        </w:rPr>
        <w:t xml:space="preserve"> </w:t>
      </w:r>
      <w:r>
        <w:t>различных</w:t>
      </w:r>
      <w:r>
        <w:rPr>
          <w:spacing w:val="1"/>
        </w:rPr>
        <w:t xml:space="preserve"> </w:t>
      </w:r>
      <w:r>
        <w:t>источниках,</w:t>
      </w:r>
      <w:r>
        <w:rPr>
          <w:spacing w:val="-5"/>
        </w:rPr>
        <w:t xml:space="preserve"> </w:t>
      </w:r>
      <w:r>
        <w:t>передавать</w:t>
      </w:r>
      <w:r>
        <w:rPr>
          <w:spacing w:val="-9"/>
        </w:rPr>
        <w:t xml:space="preserve"> </w:t>
      </w:r>
      <w:r>
        <w:t>её</w:t>
      </w:r>
      <w:r>
        <w:rPr>
          <w:spacing w:val="-6"/>
        </w:rPr>
        <w:t xml:space="preserve"> </w:t>
      </w:r>
      <w:r>
        <w:t>в</w:t>
      </w:r>
      <w:r>
        <w:rPr>
          <w:spacing w:val="-9"/>
        </w:rPr>
        <w:t xml:space="preserve"> </w:t>
      </w:r>
      <w:r>
        <w:t>самостоятельно</w:t>
      </w:r>
      <w:r>
        <w:rPr>
          <w:spacing w:val="-7"/>
        </w:rPr>
        <w:t xml:space="preserve"> </w:t>
      </w:r>
      <w:r>
        <w:t>созданных</w:t>
      </w:r>
      <w:r>
        <w:rPr>
          <w:spacing w:val="-11"/>
        </w:rPr>
        <w:t xml:space="preserve"> </w:t>
      </w:r>
      <w:r>
        <w:t>высказываниях</w:t>
      </w:r>
      <w:r>
        <w:rPr>
          <w:spacing w:val="-10"/>
        </w:rPr>
        <w:t xml:space="preserve"> </w:t>
      </w:r>
      <w:r>
        <w:t>разных</w:t>
      </w:r>
      <w:r>
        <w:rPr>
          <w:spacing w:val="-11"/>
        </w:rPr>
        <w:t xml:space="preserve"> </w:t>
      </w:r>
      <w:r>
        <w:t>типов;</w:t>
      </w:r>
    </w:p>
    <w:p w:rsidR="00E767C0" w:rsidRDefault="00A56CA5">
      <w:pPr>
        <w:pStyle w:val="a4"/>
        <w:spacing w:line="276" w:lineRule="auto"/>
        <w:ind w:right="159"/>
      </w:pPr>
      <w:r>
        <w:t>формирование</w:t>
      </w:r>
      <w:r>
        <w:rPr>
          <w:spacing w:val="1"/>
        </w:rPr>
        <w:t xml:space="preserve"> </w:t>
      </w:r>
      <w:r>
        <w:t>духовного</w:t>
      </w:r>
      <w:r>
        <w:rPr>
          <w:spacing w:val="1"/>
        </w:rPr>
        <w:t xml:space="preserve"> </w:t>
      </w:r>
      <w:r>
        <w:t>мира</w:t>
      </w:r>
      <w:r>
        <w:rPr>
          <w:spacing w:val="1"/>
        </w:rPr>
        <w:t xml:space="preserve"> </w:t>
      </w:r>
      <w:r>
        <w:t>обучающихся,</w:t>
      </w:r>
      <w:r>
        <w:rPr>
          <w:spacing w:val="1"/>
        </w:rPr>
        <w:t xml:space="preserve"> </w:t>
      </w:r>
      <w:r>
        <w:t>общечеловеческих</w:t>
      </w:r>
      <w:r>
        <w:rPr>
          <w:spacing w:val="1"/>
        </w:rPr>
        <w:t xml:space="preserve"> </w:t>
      </w:r>
      <w:r>
        <w:t>ценностных</w:t>
      </w:r>
      <w:r>
        <w:rPr>
          <w:spacing w:val="-67"/>
        </w:rPr>
        <w:t xml:space="preserve"> </w:t>
      </w:r>
      <w:r>
        <w:t>ориентиров,</w:t>
      </w:r>
      <w:r>
        <w:rPr>
          <w:spacing w:val="-4"/>
        </w:rPr>
        <w:t xml:space="preserve"> </w:t>
      </w:r>
      <w:r>
        <w:t>приобщение</w:t>
      </w:r>
      <w:r>
        <w:rPr>
          <w:spacing w:val="-5"/>
        </w:rPr>
        <w:t xml:space="preserve"> </w:t>
      </w:r>
      <w:r>
        <w:t>к</w:t>
      </w:r>
      <w:r>
        <w:rPr>
          <w:spacing w:val="-6"/>
        </w:rPr>
        <w:t xml:space="preserve"> </w:t>
      </w:r>
      <w:r>
        <w:t>культурным</w:t>
      </w:r>
      <w:r>
        <w:rPr>
          <w:spacing w:val="-1"/>
        </w:rPr>
        <w:t xml:space="preserve"> </w:t>
      </w:r>
      <w:r>
        <w:t>ценностям</w:t>
      </w:r>
      <w:r>
        <w:rPr>
          <w:spacing w:val="-4"/>
        </w:rPr>
        <w:t xml:space="preserve"> </w:t>
      </w:r>
      <w:r>
        <w:t>человечества</w:t>
      </w:r>
      <w:r>
        <w:rPr>
          <w:spacing w:val="-5"/>
        </w:rPr>
        <w:t xml:space="preserve"> </w:t>
      </w:r>
      <w:r>
        <w:t>через</w:t>
      </w:r>
      <w:r>
        <w:rPr>
          <w:spacing w:val="-5"/>
        </w:rPr>
        <w:t xml:space="preserve"> </w:t>
      </w:r>
      <w:r>
        <w:t>родной</w:t>
      </w:r>
      <w:r>
        <w:rPr>
          <w:spacing w:val="-6"/>
        </w:rPr>
        <w:t xml:space="preserve"> </w:t>
      </w:r>
      <w:r>
        <w:t>язык.</w:t>
      </w:r>
    </w:p>
    <w:p w:rsidR="00E767C0" w:rsidRDefault="00A56CA5">
      <w:pPr>
        <w:pStyle w:val="a4"/>
        <w:spacing w:before="2" w:line="276" w:lineRule="auto"/>
        <w:ind w:right="151"/>
      </w:pPr>
      <w:r>
        <w:t>Общее</w:t>
      </w:r>
      <w:r>
        <w:rPr>
          <w:spacing w:val="1"/>
        </w:rPr>
        <w:t xml:space="preserve"> </w:t>
      </w:r>
      <w:r>
        <w:t>число</w:t>
      </w:r>
      <w:r>
        <w:rPr>
          <w:spacing w:val="1"/>
        </w:rPr>
        <w:t xml:space="preserve"> </w:t>
      </w:r>
      <w:r>
        <w:t>часов,</w:t>
      </w:r>
      <w:r>
        <w:rPr>
          <w:spacing w:val="1"/>
        </w:rPr>
        <w:t xml:space="preserve"> </w:t>
      </w:r>
      <w:r>
        <w:t>рекомендованных</w:t>
      </w:r>
      <w:r>
        <w:rPr>
          <w:spacing w:val="1"/>
        </w:rPr>
        <w:t xml:space="preserve"> </w:t>
      </w:r>
      <w:r>
        <w:t>для</w:t>
      </w:r>
      <w:r>
        <w:rPr>
          <w:spacing w:val="1"/>
        </w:rPr>
        <w:t xml:space="preserve"> </w:t>
      </w:r>
      <w:r>
        <w:t>изучения</w:t>
      </w:r>
      <w:r>
        <w:rPr>
          <w:spacing w:val="1"/>
        </w:rPr>
        <w:t xml:space="preserve"> </w:t>
      </w:r>
      <w:r>
        <w:t>государственного</w:t>
      </w:r>
      <w:r>
        <w:rPr>
          <w:spacing w:val="-67"/>
        </w:rPr>
        <w:t xml:space="preserve"> </w:t>
      </w:r>
      <w:r>
        <w:t>(башкирского) языка, – 135 часов: в 1 классе – 33 часа (1 час в неделю, 33 учебные</w:t>
      </w:r>
      <w:r>
        <w:rPr>
          <w:spacing w:val="1"/>
        </w:rPr>
        <w:t xml:space="preserve"> </w:t>
      </w:r>
      <w:r>
        <w:t>недели),</w:t>
      </w:r>
      <w:r>
        <w:rPr>
          <w:spacing w:val="19"/>
        </w:rPr>
        <w:t xml:space="preserve"> </w:t>
      </w:r>
      <w:r>
        <w:t>во</w:t>
      </w:r>
      <w:r>
        <w:rPr>
          <w:spacing w:val="18"/>
        </w:rPr>
        <w:t xml:space="preserve"> </w:t>
      </w:r>
      <w:r>
        <w:t>2</w:t>
      </w:r>
      <w:r>
        <w:rPr>
          <w:spacing w:val="18"/>
        </w:rPr>
        <w:t xml:space="preserve"> </w:t>
      </w:r>
      <w:r>
        <w:t>классе</w:t>
      </w:r>
      <w:r>
        <w:rPr>
          <w:spacing w:val="16"/>
        </w:rPr>
        <w:t xml:space="preserve"> </w:t>
      </w:r>
      <w:r>
        <w:t>–</w:t>
      </w:r>
      <w:r>
        <w:rPr>
          <w:spacing w:val="18"/>
        </w:rPr>
        <w:t xml:space="preserve"> </w:t>
      </w:r>
      <w:r>
        <w:t>34</w:t>
      </w:r>
      <w:r>
        <w:rPr>
          <w:spacing w:val="18"/>
        </w:rPr>
        <w:t xml:space="preserve"> </w:t>
      </w:r>
      <w:r>
        <w:t>часов</w:t>
      </w:r>
      <w:r>
        <w:rPr>
          <w:spacing w:val="16"/>
        </w:rPr>
        <w:t xml:space="preserve"> </w:t>
      </w:r>
      <w:r>
        <w:t>(1</w:t>
      </w:r>
      <w:r>
        <w:rPr>
          <w:spacing w:val="19"/>
        </w:rPr>
        <w:t xml:space="preserve"> </w:t>
      </w:r>
      <w:r>
        <w:t>часа</w:t>
      </w:r>
      <w:r>
        <w:rPr>
          <w:spacing w:val="12"/>
        </w:rPr>
        <w:t xml:space="preserve"> </w:t>
      </w:r>
      <w:r>
        <w:t>в</w:t>
      </w:r>
      <w:r>
        <w:rPr>
          <w:spacing w:val="16"/>
        </w:rPr>
        <w:t xml:space="preserve"> </w:t>
      </w:r>
      <w:r>
        <w:t>неделю,</w:t>
      </w:r>
      <w:r>
        <w:rPr>
          <w:spacing w:val="20"/>
        </w:rPr>
        <w:t xml:space="preserve"> </w:t>
      </w:r>
      <w:r>
        <w:t>34</w:t>
      </w:r>
      <w:r>
        <w:rPr>
          <w:spacing w:val="18"/>
        </w:rPr>
        <w:t xml:space="preserve"> </w:t>
      </w:r>
      <w:r>
        <w:t>учебные</w:t>
      </w:r>
      <w:r>
        <w:rPr>
          <w:spacing w:val="17"/>
        </w:rPr>
        <w:t xml:space="preserve"> </w:t>
      </w:r>
      <w:r>
        <w:t>недели),</w:t>
      </w:r>
      <w:r>
        <w:rPr>
          <w:spacing w:val="20"/>
        </w:rPr>
        <w:t xml:space="preserve"> </w:t>
      </w:r>
      <w:r>
        <w:t>в</w:t>
      </w:r>
      <w:r>
        <w:rPr>
          <w:spacing w:val="16"/>
        </w:rPr>
        <w:t xml:space="preserve"> </w:t>
      </w:r>
      <w:r>
        <w:t>3</w:t>
      </w:r>
      <w:r>
        <w:rPr>
          <w:spacing w:val="18"/>
        </w:rPr>
        <w:t xml:space="preserve"> </w:t>
      </w:r>
      <w:r>
        <w:t>классе</w:t>
      </w:r>
      <w:r>
        <w:rPr>
          <w:spacing w:val="18"/>
        </w:rPr>
        <w:t xml:space="preserve"> </w:t>
      </w:r>
      <w:r>
        <w:t>–</w:t>
      </w:r>
      <w:r>
        <w:rPr>
          <w:spacing w:val="18"/>
        </w:rPr>
        <w:t xml:space="preserve"> </w:t>
      </w:r>
      <w:r>
        <w:t>34</w:t>
      </w:r>
    </w:p>
    <w:p w:rsidR="00E767C0" w:rsidRDefault="00A56CA5">
      <w:pPr>
        <w:pStyle w:val="a4"/>
        <w:spacing w:line="276" w:lineRule="auto"/>
        <w:ind w:right="157" w:firstLine="0"/>
      </w:pPr>
      <w:r>
        <w:t>часов (1 часа в неделю, 34 учебные недели), в 4 классе – 34 часов (1 часа в неделю, 34</w:t>
      </w:r>
      <w:r>
        <w:rPr>
          <w:spacing w:val="1"/>
        </w:rPr>
        <w:t xml:space="preserve"> </w:t>
      </w:r>
      <w:r>
        <w:t>учебные</w:t>
      </w:r>
      <w:r>
        <w:rPr>
          <w:spacing w:val="1"/>
        </w:rPr>
        <w:t xml:space="preserve"> </w:t>
      </w:r>
      <w:r>
        <w:t>недели).</w:t>
      </w:r>
    </w:p>
    <w:p w:rsidR="00E767C0" w:rsidRDefault="00A56CA5">
      <w:pPr>
        <w:pStyle w:val="a4"/>
        <w:spacing w:line="276" w:lineRule="auto"/>
        <w:ind w:left="1273" w:right="5925" w:firstLine="0"/>
      </w:pPr>
      <w:r>
        <w:t>Содержание</w:t>
      </w:r>
      <w:r>
        <w:rPr>
          <w:spacing w:val="-6"/>
        </w:rPr>
        <w:t xml:space="preserve"> </w:t>
      </w:r>
      <w:r>
        <w:t>обучения</w:t>
      </w:r>
      <w:r>
        <w:rPr>
          <w:spacing w:val="-6"/>
        </w:rPr>
        <w:t xml:space="preserve"> </w:t>
      </w:r>
      <w:r>
        <w:t>в</w:t>
      </w:r>
      <w:r>
        <w:rPr>
          <w:spacing w:val="-8"/>
        </w:rPr>
        <w:t xml:space="preserve"> </w:t>
      </w:r>
      <w:r>
        <w:t>1</w:t>
      </w:r>
      <w:r>
        <w:rPr>
          <w:spacing w:val="-7"/>
        </w:rPr>
        <w:t xml:space="preserve"> </w:t>
      </w:r>
      <w:r>
        <w:t>классе.</w:t>
      </w:r>
      <w:r>
        <w:rPr>
          <w:spacing w:val="-68"/>
        </w:rPr>
        <w:t xml:space="preserve"> </w:t>
      </w:r>
      <w:r>
        <w:t>Обучение грамоте.</w:t>
      </w:r>
    </w:p>
    <w:p w:rsidR="00E767C0" w:rsidRDefault="00A56CA5">
      <w:pPr>
        <w:pStyle w:val="a4"/>
        <w:spacing w:line="321" w:lineRule="exact"/>
        <w:ind w:left="1273" w:firstLine="0"/>
      </w:pPr>
      <w:r>
        <w:t>Башкортостан</w:t>
      </w:r>
      <w:r>
        <w:rPr>
          <w:spacing w:val="-7"/>
        </w:rPr>
        <w:t xml:space="preserve"> </w:t>
      </w:r>
      <w:r>
        <w:t>–</w:t>
      </w:r>
      <w:r>
        <w:rPr>
          <w:spacing w:val="-9"/>
        </w:rPr>
        <w:t xml:space="preserve"> </w:t>
      </w:r>
      <w:r>
        <w:t>моя</w:t>
      </w:r>
      <w:r>
        <w:rPr>
          <w:spacing w:val="-7"/>
        </w:rPr>
        <w:t xml:space="preserve"> </w:t>
      </w:r>
      <w:r>
        <w:t>родина.</w:t>
      </w:r>
    </w:p>
    <w:p w:rsidR="00E767C0" w:rsidRDefault="00A56CA5">
      <w:pPr>
        <w:pStyle w:val="a4"/>
        <w:spacing w:before="49" w:line="276" w:lineRule="auto"/>
        <w:ind w:right="163"/>
      </w:pPr>
      <w:r>
        <w:t>Развитие</w:t>
      </w:r>
      <w:r>
        <w:rPr>
          <w:spacing w:val="-13"/>
        </w:rPr>
        <w:t xml:space="preserve"> </w:t>
      </w:r>
      <w:r>
        <w:t>речи.</w:t>
      </w:r>
      <w:r>
        <w:rPr>
          <w:spacing w:val="-11"/>
        </w:rPr>
        <w:t xml:space="preserve"> </w:t>
      </w:r>
      <w:r>
        <w:t>Многонациональная</w:t>
      </w:r>
      <w:r>
        <w:rPr>
          <w:spacing w:val="-12"/>
        </w:rPr>
        <w:t xml:space="preserve"> </w:t>
      </w:r>
      <w:r>
        <w:t>Республика</w:t>
      </w:r>
      <w:r>
        <w:rPr>
          <w:spacing w:val="-12"/>
        </w:rPr>
        <w:t xml:space="preserve"> </w:t>
      </w:r>
      <w:r>
        <w:t>Башкортостан.</w:t>
      </w:r>
      <w:r>
        <w:rPr>
          <w:spacing w:val="-12"/>
        </w:rPr>
        <w:t xml:space="preserve"> </w:t>
      </w:r>
      <w:r>
        <w:t>Государственный</w:t>
      </w:r>
      <w:r>
        <w:rPr>
          <w:spacing w:val="-67"/>
        </w:rPr>
        <w:t xml:space="preserve"> </w:t>
      </w:r>
      <w:r>
        <w:t>башкирский язык. Государственная символика Республики Башкортостан. Знакомство</w:t>
      </w:r>
      <w:r>
        <w:rPr>
          <w:spacing w:val="-67"/>
        </w:rPr>
        <w:t xml:space="preserve"> </w:t>
      </w:r>
      <w:r>
        <w:lastRenderedPageBreak/>
        <w:t>с</w:t>
      </w:r>
      <w:r>
        <w:rPr>
          <w:spacing w:val="1"/>
        </w:rPr>
        <w:t xml:space="preserve"> </w:t>
      </w:r>
      <w:r>
        <w:t>учебником.</w:t>
      </w:r>
      <w:r>
        <w:rPr>
          <w:spacing w:val="3"/>
        </w:rPr>
        <w:t xml:space="preserve"> </w:t>
      </w:r>
      <w:r>
        <w:t>Видеоролик</w:t>
      </w:r>
      <w:r>
        <w:rPr>
          <w:spacing w:val="-1"/>
        </w:rPr>
        <w:t xml:space="preserve"> </w:t>
      </w:r>
      <w:r>
        <w:t>о Башкортостане.</w:t>
      </w:r>
    </w:p>
    <w:p w:rsidR="00E767C0" w:rsidRDefault="00A56CA5">
      <w:pPr>
        <w:pStyle w:val="a4"/>
        <w:spacing w:line="276" w:lineRule="auto"/>
        <w:ind w:right="155"/>
      </w:pPr>
      <w:r>
        <w:t>Основы лингвистических знаний. Общее представление о языке. Речь устная и</w:t>
      </w:r>
      <w:r>
        <w:rPr>
          <w:spacing w:val="1"/>
        </w:rPr>
        <w:t xml:space="preserve"> </w:t>
      </w:r>
      <w:r>
        <w:t>письменная.</w:t>
      </w:r>
    </w:p>
    <w:p w:rsidR="00E767C0" w:rsidRDefault="00A56CA5">
      <w:pPr>
        <w:pStyle w:val="a4"/>
        <w:spacing w:line="321" w:lineRule="exact"/>
        <w:ind w:left="1273" w:firstLine="0"/>
      </w:pPr>
      <w:r>
        <w:t>Учимся</w:t>
      </w:r>
      <w:r>
        <w:rPr>
          <w:spacing w:val="-13"/>
        </w:rPr>
        <w:t xml:space="preserve"> </w:t>
      </w:r>
      <w:r>
        <w:t>здороваться.</w:t>
      </w:r>
    </w:p>
    <w:p w:rsidR="00E767C0" w:rsidRDefault="00A56CA5">
      <w:pPr>
        <w:pStyle w:val="a4"/>
        <w:spacing w:before="46" w:line="278" w:lineRule="auto"/>
        <w:ind w:right="152"/>
      </w:pPr>
      <w:r>
        <w:t>Развитие</w:t>
      </w:r>
      <w:r>
        <w:rPr>
          <w:spacing w:val="1"/>
        </w:rPr>
        <w:t xml:space="preserve"> </w:t>
      </w:r>
      <w:r>
        <w:t>речи.</w:t>
      </w:r>
      <w:r>
        <w:rPr>
          <w:spacing w:val="1"/>
        </w:rPr>
        <w:t xml:space="preserve"> </w:t>
      </w:r>
      <w:r>
        <w:t>Аудирование</w:t>
      </w:r>
      <w:r>
        <w:rPr>
          <w:spacing w:val="1"/>
        </w:rPr>
        <w:t xml:space="preserve"> </w:t>
      </w:r>
      <w:r>
        <w:t>коротких</w:t>
      </w:r>
      <w:r>
        <w:rPr>
          <w:spacing w:val="1"/>
        </w:rPr>
        <w:t xml:space="preserve"> </w:t>
      </w:r>
      <w:r>
        <w:t>реплик</w:t>
      </w:r>
      <w:r>
        <w:rPr>
          <w:spacing w:val="1"/>
        </w:rPr>
        <w:t xml:space="preserve"> </w:t>
      </w:r>
      <w:r>
        <w:t>приветствий.</w:t>
      </w:r>
      <w:r>
        <w:rPr>
          <w:spacing w:val="1"/>
        </w:rPr>
        <w:t xml:space="preserve"> </w:t>
      </w:r>
      <w:r>
        <w:t>Повторение</w:t>
      </w:r>
      <w:r>
        <w:rPr>
          <w:spacing w:val="1"/>
        </w:rPr>
        <w:t xml:space="preserve"> </w:t>
      </w:r>
      <w:r>
        <w:t>за</w:t>
      </w:r>
      <w:r>
        <w:rPr>
          <w:spacing w:val="1"/>
        </w:rPr>
        <w:t xml:space="preserve"> </w:t>
      </w:r>
      <w:r>
        <w:t>учителем речевых формулировок приветствий. Работа с иллюстрациями, определение</w:t>
      </w:r>
      <w:r>
        <w:rPr>
          <w:spacing w:val="1"/>
        </w:rPr>
        <w:t xml:space="preserve"> </w:t>
      </w:r>
      <w:r>
        <w:t>героев</w:t>
      </w:r>
      <w:r>
        <w:rPr>
          <w:spacing w:val="-1"/>
        </w:rPr>
        <w:t xml:space="preserve"> </w:t>
      </w:r>
      <w:r>
        <w:t>сказок.</w:t>
      </w:r>
    </w:p>
    <w:p w:rsidR="00E767C0" w:rsidRDefault="00A56CA5">
      <w:pPr>
        <w:pStyle w:val="a4"/>
        <w:spacing w:line="276" w:lineRule="auto"/>
        <w:ind w:right="151"/>
      </w:pPr>
      <w:r>
        <w:t>Основы</w:t>
      </w:r>
      <w:r>
        <w:rPr>
          <w:spacing w:val="1"/>
        </w:rPr>
        <w:t xml:space="preserve"> </w:t>
      </w:r>
      <w:r>
        <w:t>лингвистических</w:t>
      </w:r>
      <w:r>
        <w:rPr>
          <w:spacing w:val="1"/>
        </w:rPr>
        <w:t xml:space="preserve"> </w:t>
      </w:r>
      <w:r>
        <w:t>знаний.</w:t>
      </w:r>
      <w:r>
        <w:rPr>
          <w:spacing w:val="1"/>
        </w:rPr>
        <w:t xml:space="preserve"> </w:t>
      </w:r>
      <w:r>
        <w:t>Предложение</w:t>
      </w:r>
      <w:r>
        <w:rPr>
          <w:spacing w:val="1"/>
        </w:rPr>
        <w:t xml:space="preserve"> </w:t>
      </w:r>
      <w:r>
        <w:t>и</w:t>
      </w:r>
      <w:r>
        <w:rPr>
          <w:spacing w:val="1"/>
        </w:rPr>
        <w:t xml:space="preserve"> </w:t>
      </w:r>
      <w:r>
        <w:t>слово.</w:t>
      </w:r>
      <w:r>
        <w:rPr>
          <w:spacing w:val="1"/>
        </w:rPr>
        <w:t xml:space="preserve"> </w:t>
      </w:r>
      <w:r>
        <w:t>Деление</w:t>
      </w:r>
      <w:r>
        <w:rPr>
          <w:spacing w:val="1"/>
        </w:rPr>
        <w:t xml:space="preserve"> </w:t>
      </w:r>
      <w:r>
        <w:t>речи</w:t>
      </w:r>
      <w:r>
        <w:rPr>
          <w:spacing w:val="1"/>
        </w:rPr>
        <w:t xml:space="preserve"> </w:t>
      </w:r>
      <w:r>
        <w:t>на</w:t>
      </w:r>
      <w:r>
        <w:rPr>
          <w:spacing w:val="1"/>
        </w:rPr>
        <w:t xml:space="preserve"> </w:t>
      </w:r>
      <w:r>
        <w:t>предложения, предложения – на слова, слов – на слоги с использованием графических</w:t>
      </w:r>
      <w:r>
        <w:rPr>
          <w:spacing w:val="1"/>
        </w:rPr>
        <w:t xml:space="preserve"> </w:t>
      </w:r>
      <w:r>
        <w:t>схем.</w:t>
      </w:r>
    </w:p>
    <w:p w:rsidR="00E767C0" w:rsidRDefault="00A56CA5">
      <w:pPr>
        <w:pStyle w:val="a4"/>
        <w:spacing w:line="315" w:lineRule="exact"/>
        <w:ind w:left="1273" w:firstLine="0"/>
        <w:jc w:val="left"/>
      </w:pPr>
      <w:r>
        <w:t>Давайте</w:t>
      </w:r>
      <w:r>
        <w:rPr>
          <w:spacing w:val="-18"/>
        </w:rPr>
        <w:t xml:space="preserve"> </w:t>
      </w:r>
      <w:r>
        <w:t>познакомимся.</w:t>
      </w:r>
    </w:p>
    <w:p w:rsidR="00E767C0" w:rsidRDefault="00A56CA5">
      <w:pPr>
        <w:pStyle w:val="a4"/>
        <w:spacing w:before="47" w:line="278" w:lineRule="auto"/>
        <w:jc w:val="left"/>
      </w:pPr>
      <w:r>
        <w:t>Развитие</w:t>
      </w:r>
      <w:r>
        <w:rPr>
          <w:spacing w:val="29"/>
        </w:rPr>
        <w:t xml:space="preserve"> </w:t>
      </w:r>
      <w:r>
        <w:t>речи.</w:t>
      </w:r>
      <w:r>
        <w:rPr>
          <w:spacing w:val="30"/>
        </w:rPr>
        <w:t xml:space="preserve"> </w:t>
      </w:r>
      <w:r>
        <w:t>Повторение</w:t>
      </w:r>
      <w:r>
        <w:rPr>
          <w:spacing w:val="30"/>
        </w:rPr>
        <w:t xml:space="preserve"> </w:t>
      </w:r>
      <w:r>
        <w:t>слов</w:t>
      </w:r>
      <w:r>
        <w:rPr>
          <w:spacing w:val="28"/>
        </w:rPr>
        <w:t xml:space="preserve"> </w:t>
      </w:r>
      <w:r>
        <w:t>приветствия.</w:t>
      </w:r>
      <w:r>
        <w:rPr>
          <w:spacing w:val="30"/>
        </w:rPr>
        <w:t xml:space="preserve"> </w:t>
      </w:r>
      <w:r>
        <w:t>Аудирование</w:t>
      </w:r>
      <w:r>
        <w:rPr>
          <w:spacing w:val="30"/>
        </w:rPr>
        <w:t xml:space="preserve"> </w:t>
      </w:r>
      <w:r>
        <w:t>короткого</w:t>
      </w:r>
      <w:r>
        <w:rPr>
          <w:spacing w:val="29"/>
        </w:rPr>
        <w:t xml:space="preserve"> </w:t>
      </w:r>
      <w:r>
        <w:t>диалога.</w:t>
      </w:r>
      <w:r>
        <w:rPr>
          <w:spacing w:val="-67"/>
        </w:rPr>
        <w:t xml:space="preserve"> </w:t>
      </w:r>
      <w:r>
        <w:t>Изучение</w:t>
      </w:r>
      <w:r>
        <w:rPr>
          <w:spacing w:val="38"/>
        </w:rPr>
        <w:t xml:space="preserve"> </w:t>
      </w:r>
      <w:r>
        <w:t>вопроса:</w:t>
      </w:r>
      <w:r>
        <w:rPr>
          <w:spacing w:val="40"/>
        </w:rPr>
        <w:t xml:space="preserve"> </w:t>
      </w:r>
      <w:r>
        <w:t>«Как</w:t>
      </w:r>
      <w:r>
        <w:rPr>
          <w:spacing w:val="37"/>
        </w:rPr>
        <w:t xml:space="preserve"> </w:t>
      </w:r>
      <w:r>
        <w:t>тебя</w:t>
      </w:r>
      <w:r>
        <w:rPr>
          <w:spacing w:val="40"/>
        </w:rPr>
        <w:t xml:space="preserve"> </w:t>
      </w:r>
      <w:r>
        <w:t>зовут?»</w:t>
      </w:r>
      <w:r>
        <w:rPr>
          <w:spacing w:val="37"/>
        </w:rPr>
        <w:t xml:space="preserve"> </w:t>
      </w:r>
      <w:r>
        <w:t>(«Һинең</w:t>
      </w:r>
      <w:r>
        <w:rPr>
          <w:spacing w:val="37"/>
        </w:rPr>
        <w:t xml:space="preserve"> </w:t>
      </w:r>
      <w:r>
        <w:t>исемең</w:t>
      </w:r>
      <w:r>
        <w:rPr>
          <w:spacing w:val="38"/>
        </w:rPr>
        <w:t xml:space="preserve"> </w:t>
      </w:r>
      <w:r>
        <w:t>нисек?»),</w:t>
      </w:r>
      <w:r>
        <w:rPr>
          <w:spacing w:val="40"/>
        </w:rPr>
        <w:t xml:space="preserve"> </w:t>
      </w:r>
      <w:r>
        <w:t>составление</w:t>
      </w:r>
      <w:r>
        <w:rPr>
          <w:spacing w:val="43"/>
        </w:rPr>
        <w:t xml:space="preserve"> </w:t>
      </w:r>
      <w:r>
        <w:t>ответа:</w:t>
      </w:r>
    </w:p>
    <w:p w:rsidR="00E767C0" w:rsidRDefault="00A56CA5">
      <w:pPr>
        <w:pStyle w:val="a4"/>
        <w:spacing w:line="319" w:lineRule="exact"/>
        <w:ind w:firstLine="0"/>
        <w:jc w:val="left"/>
      </w:pPr>
      <w:r>
        <w:t>«Меня</w:t>
      </w:r>
      <w:r>
        <w:rPr>
          <w:spacing w:val="-10"/>
        </w:rPr>
        <w:t xml:space="preserve"> </w:t>
      </w:r>
      <w:r>
        <w:t>зовут...»</w:t>
      </w:r>
      <w:r>
        <w:rPr>
          <w:spacing w:val="-14"/>
        </w:rPr>
        <w:t xml:space="preserve"> </w:t>
      </w:r>
      <w:r>
        <w:t>(«Минең</w:t>
      </w:r>
      <w:r>
        <w:rPr>
          <w:spacing w:val="-10"/>
        </w:rPr>
        <w:t xml:space="preserve"> </w:t>
      </w:r>
      <w:r>
        <w:t>исемем...»).</w:t>
      </w:r>
    </w:p>
    <w:p w:rsidR="00E767C0" w:rsidRDefault="00A56CA5" w:rsidP="006F3FBF">
      <w:pPr>
        <w:pStyle w:val="a4"/>
        <w:spacing w:before="48"/>
        <w:ind w:left="1273" w:firstLine="0"/>
        <w:jc w:val="left"/>
        <w:rPr>
          <w:sz w:val="36"/>
        </w:rPr>
      </w:pPr>
      <w:r>
        <w:t>Основы</w:t>
      </w:r>
      <w:r>
        <w:rPr>
          <w:spacing w:val="-7"/>
        </w:rPr>
        <w:t xml:space="preserve"> </w:t>
      </w:r>
      <w:r>
        <w:t>лингвистических</w:t>
      </w:r>
      <w:r>
        <w:rPr>
          <w:spacing w:val="-9"/>
        </w:rPr>
        <w:t xml:space="preserve"> </w:t>
      </w:r>
      <w:r>
        <w:t>знаний.</w:t>
      </w:r>
      <w:r>
        <w:rPr>
          <w:spacing w:val="-5"/>
        </w:rPr>
        <w:t xml:space="preserve"> </w:t>
      </w:r>
      <w:r>
        <w:t>Специфические</w:t>
      </w:r>
      <w:r>
        <w:rPr>
          <w:spacing w:val="-5"/>
        </w:rPr>
        <w:t xml:space="preserve"> </w:t>
      </w:r>
      <w:r>
        <w:t>звуки</w:t>
      </w:r>
      <w:r>
        <w:rPr>
          <w:spacing w:val="-6"/>
        </w:rPr>
        <w:t xml:space="preserve"> </w:t>
      </w:r>
      <w:r>
        <w:t>башкирского</w:t>
      </w:r>
      <w:r>
        <w:rPr>
          <w:spacing w:val="-6"/>
        </w:rPr>
        <w:t xml:space="preserve"> </w:t>
      </w:r>
      <w:r>
        <w:t>языка</w:t>
      </w:r>
      <w:r>
        <w:rPr>
          <w:spacing w:val="-5"/>
        </w:rPr>
        <w:t xml:space="preserve"> </w:t>
      </w:r>
      <w:r>
        <w:t>[һ,</w:t>
      </w:r>
      <w:r>
        <w:rPr>
          <w:spacing w:val="-4"/>
        </w:rPr>
        <w:t xml:space="preserve"> </w:t>
      </w:r>
      <w:r>
        <w:t>ғ,ҙ].</w:t>
      </w:r>
    </w:p>
    <w:p w:rsidR="00E767C0" w:rsidRDefault="00A56CA5">
      <w:pPr>
        <w:pStyle w:val="a4"/>
        <w:spacing w:before="1"/>
        <w:ind w:left="399" w:firstLine="0"/>
        <w:jc w:val="left"/>
      </w:pPr>
      <w:r>
        <w:t>Я</w:t>
      </w:r>
      <w:r>
        <w:rPr>
          <w:spacing w:val="-13"/>
        </w:rPr>
        <w:t xml:space="preserve"> </w:t>
      </w:r>
      <w:r>
        <w:t>знакомлюсь.</w:t>
      </w:r>
    </w:p>
    <w:p w:rsidR="00E767C0" w:rsidRDefault="00A56CA5">
      <w:pPr>
        <w:pStyle w:val="a4"/>
        <w:spacing w:before="47"/>
        <w:ind w:left="399" w:firstLine="0"/>
        <w:jc w:val="left"/>
      </w:pPr>
      <w:r>
        <w:t>Развитие</w:t>
      </w:r>
      <w:r>
        <w:rPr>
          <w:spacing w:val="2"/>
        </w:rPr>
        <w:t xml:space="preserve"> </w:t>
      </w:r>
      <w:r>
        <w:t>речи.</w:t>
      </w:r>
      <w:r>
        <w:rPr>
          <w:spacing w:val="71"/>
        </w:rPr>
        <w:t xml:space="preserve"> </w:t>
      </w:r>
      <w:r>
        <w:t>Счет</w:t>
      </w:r>
      <w:r>
        <w:rPr>
          <w:spacing w:val="71"/>
        </w:rPr>
        <w:t xml:space="preserve"> </w:t>
      </w:r>
      <w:r>
        <w:t>1–10.</w:t>
      </w:r>
      <w:r>
        <w:rPr>
          <w:spacing w:val="72"/>
        </w:rPr>
        <w:t xml:space="preserve"> </w:t>
      </w:r>
      <w:r>
        <w:t>Аудирование</w:t>
      </w:r>
      <w:r>
        <w:rPr>
          <w:spacing w:val="70"/>
        </w:rPr>
        <w:t xml:space="preserve"> </w:t>
      </w:r>
      <w:r>
        <w:t>коротких</w:t>
      </w:r>
      <w:r>
        <w:rPr>
          <w:spacing w:val="65"/>
        </w:rPr>
        <w:t xml:space="preserve"> </w:t>
      </w:r>
      <w:r>
        <w:t>реплик.</w:t>
      </w:r>
      <w:r>
        <w:rPr>
          <w:spacing w:val="76"/>
        </w:rPr>
        <w:t xml:space="preserve"> </w:t>
      </w:r>
      <w:r>
        <w:t>Изучение</w:t>
      </w:r>
      <w:r>
        <w:rPr>
          <w:spacing w:val="70"/>
        </w:rPr>
        <w:t xml:space="preserve"> </w:t>
      </w:r>
      <w:r>
        <w:t>вопроса</w:t>
      </w:r>
    </w:p>
    <w:p w:rsidR="00E767C0" w:rsidRDefault="00A56CA5">
      <w:pPr>
        <w:pStyle w:val="a4"/>
        <w:spacing w:before="48"/>
        <w:ind w:firstLine="0"/>
      </w:pPr>
      <w:r>
        <w:t>«Сколько</w:t>
      </w:r>
      <w:r>
        <w:rPr>
          <w:spacing w:val="-11"/>
        </w:rPr>
        <w:t xml:space="preserve"> </w:t>
      </w:r>
      <w:r>
        <w:t>тебе</w:t>
      </w:r>
      <w:r>
        <w:rPr>
          <w:spacing w:val="-9"/>
        </w:rPr>
        <w:t xml:space="preserve"> </w:t>
      </w:r>
      <w:r>
        <w:t>лет?»,</w:t>
      </w:r>
      <w:r>
        <w:rPr>
          <w:spacing w:val="-8"/>
        </w:rPr>
        <w:t xml:space="preserve"> </w:t>
      </w:r>
      <w:r>
        <w:t>и</w:t>
      </w:r>
      <w:r>
        <w:rPr>
          <w:spacing w:val="-11"/>
        </w:rPr>
        <w:t xml:space="preserve"> </w:t>
      </w:r>
      <w:r>
        <w:t>составление</w:t>
      </w:r>
      <w:r>
        <w:rPr>
          <w:spacing w:val="-9"/>
        </w:rPr>
        <w:t xml:space="preserve"> </w:t>
      </w:r>
      <w:r>
        <w:t>ответов:</w:t>
      </w:r>
      <w:r>
        <w:rPr>
          <w:spacing w:val="-7"/>
        </w:rPr>
        <w:t xml:space="preserve"> </w:t>
      </w:r>
      <w:r>
        <w:t>«Мне...лет».</w:t>
      </w:r>
    </w:p>
    <w:p w:rsidR="00E767C0" w:rsidRDefault="00A56CA5">
      <w:pPr>
        <w:pStyle w:val="a4"/>
        <w:spacing w:before="53" w:line="276" w:lineRule="auto"/>
        <w:ind w:right="165"/>
      </w:pPr>
      <w:r>
        <w:t>Основы</w:t>
      </w:r>
      <w:r>
        <w:rPr>
          <w:spacing w:val="1"/>
        </w:rPr>
        <w:t xml:space="preserve"> </w:t>
      </w:r>
      <w:r>
        <w:t>лингвистических</w:t>
      </w:r>
      <w:r>
        <w:rPr>
          <w:spacing w:val="1"/>
        </w:rPr>
        <w:t xml:space="preserve"> </w:t>
      </w:r>
      <w:r>
        <w:t>знаний.</w:t>
      </w:r>
      <w:r>
        <w:rPr>
          <w:spacing w:val="1"/>
        </w:rPr>
        <w:t xml:space="preserve"> </w:t>
      </w:r>
      <w:r>
        <w:t>Алфавит,</w:t>
      </w:r>
      <w:r>
        <w:rPr>
          <w:spacing w:val="1"/>
        </w:rPr>
        <w:t xml:space="preserve"> </w:t>
      </w:r>
      <w:r>
        <w:t>изучение</w:t>
      </w:r>
      <w:r>
        <w:rPr>
          <w:spacing w:val="1"/>
        </w:rPr>
        <w:t xml:space="preserve"> </w:t>
      </w:r>
      <w:r>
        <w:t>букв</w:t>
      </w:r>
      <w:r>
        <w:rPr>
          <w:spacing w:val="1"/>
        </w:rPr>
        <w:t xml:space="preserve"> </w:t>
      </w:r>
      <w:r>
        <w:t>а,</w:t>
      </w:r>
      <w:r>
        <w:rPr>
          <w:spacing w:val="1"/>
        </w:rPr>
        <w:t xml:space="preserve"> </w:t>
      </w:r>
      <w:r>
        <w:t>о,</w:t>
      </w:r>
      <w:r>
        <w:rPr>
          <w:spacing w:val="1"/>
        </w:rPr>
        <w:t xml:space="preserve"> </w:t>
      </w:r>
      <w:r>
        <w:t>ы,</w:t>
      </w:r>
      <w:r>
        <w:rPr>
          <w:spacing w:val="1"/>
        </w:rPr>
        <w:t xml:space="preserve"> </w:t>
      </w:r>
      <w:r>
        <w:t>э,</w:t>
      </w:r>
      <w:r>
        <w:rPr>
          <w:spacing w:val="1"/>
        </w:rPr>
        <w:t xml:space="preserve"> </w:t>
      </w:r>
      <w:r>
        <w:t>в,</w:t>
      </w:r>
      <w:r>
        <w:rPr>
          <w:spacing w:val="1"/>
        </w:rPr>
        <w:t xml:space="preserve"> </w:t>
      </w:r>
      <w:r>
        <w:t>обозначающих</w:t>
      </w:r>
      <w:r>
        <w:rPr>
          <w:spacing w:val="-6"/>
        </w:rPr>
        <w:t xml:space="preserve"> </w:t>
      </w:r>
      <w:r>
        <w:t>звуки, различающиеся в</w:t>
      </w:r>
      <w:r>
        <w:rPr>
          <w:spacing w:val="-3"/>
        </w:rPr>
        <w:t xml:space="preserve"> </w:t>
      </w:r>
      <w:r>
        <w:t>башкирском и</w:t>
      </w:r>
      <w:r>
        <w:rPr>
          <w:spacing w:val="-2"/>
        </w:rPr>
        <w:t xml:space="preserve"> </w:t>
      </w:r>
      <w:r>
        <w:t>русском</w:t>
      </w:r>
      <w:r>
        <w:rPr>
          <w:spacing w:val="-1"/>
        </w:rPr>
        <w:t xml:space="preserve"> </w:t>
      </w:r>
      <w:r>
        <w:t>языках.</w:t>
      </w:r>
    </w:p>
    <w:p w:rsidR="00E767C0" w:rsidRDefault="00A56CA5">
      <w:pPr>
        <w:pStyle w:val="a4"/>
        <w:spacing w:line="321" w:lineRule="exact"/>
        <w:ind w:left="1273" w:firstLine="0"/>
      </w:pPr>
      <w:r>
        <w:t>Я</w:t>
      </w:r>
      <w:r>
        <w:rPr>
          <w:spacing w:val="-1"/>
        </w:rPr>
        <w:t xml:space="preserve"> </w:t>
      </w:r>
      <w:r>
        <w:t>и</w:t>
      </w:r>
      <w:r>
        <w:rPr>
          <w:spacing w:val="-1"/>
        </w:rPr>
        <w:t xml:space="preserve"> </w:t>
      </w:r>
      <w:r>
        <w:t>моя</w:t>
      </w:r>
      <w:r>
        <w:rPr>
          <w:spacing w:val="-4"/>
        </w:rPr>
        <w:t xml:space="preserve"> </w:t>
      </w:r>
      <w:r>
        <w:t>семья.</w:t>
      </w:r>
    </w:p>
    <w:p w:rsidR="00E767C0" w:rsidRDefault="00A56CA5">
      <w:pPr>
        <w:pStyle w:val="a4"/>
        <w:spacing w:before="48" w:line="276" w:lineRule="auto"/>
        <w:ind w:right="156"/>
      </w:pPr>
      <w:r>
        <w:t>Развитие речи. Аудирование диалога о семье. Изучение названий членов семьи.</w:t>
      </w:r>
      <w:r>
        <w:rPr>
          <w:spacing w:val="1"/>
        </w:rPr>
        <w:t xml:space="preserve"> </w:t>
      </w:r>
      <w:r>
        <w:t>Чистоговорки со звуками [ө], [ү]. Составление предложений по сюжетной картине,</w:t>
      </w:r>
      <w:r>
        <w:rPr>
          <w:spacing w:val="1"/>
        </w:rPr>
        <w:t xml:space="preserve"> </w:t>
      </w:r>
      <w:r>
        <w:t>составление схем</w:t>
      </w:r>
      <w:r>
        <w:rPr>
          <w:spacing w:val="1"/>
        </w:rPr>
        <w:t xml:space="preserve"> </w:t>
      </w:r>
      <w:r>
        <w:t>слов</w:t>
      </w:r>
      <w:r>
        <w:rPr>
          <w:spacing w:val="-2"/>
        </w:rPr>
        <w:t xml:space="preserve"> </w:t>
      </w:r>
      <w:r>
        <w:t>и предложений,</w:t>
      </w:r>
      <w:r>
        <w:rPr>
          <w:spacing w:val="1"/>
        </w:rPr>
        <w:t xml:space="preserve"> </w:t>
      </w:r>
      <w:r>
        <w:t>звуковой</w:t>
      </w:r>
      <w:r>
        <w:rPr>
          <w:spacing w:val="-1"/>
        </w:rPr>
        <w:t xml:space="preserve"> </w:t>
      </w:r>
      <w:r>
        <w:t>анализ слов.</w:t>
      </w:r>
    </w:p>
    <w:p w:rsidR="00E767C0" w:rsidRDefault="00A56CA5">
      <w:pPr>
        <w:pStyle w:val="a4"/>
        <w:spacing w:before="76" w:line="276" w:lineRule="auto"/>
        <w:ind w:right="162"/>
      </w:pPr>
      <w:r>
        <w:t>Основы лингвистических знаний.</w:t>
      </w:r>
      <w:r>
        <w:rPr>
          <w:spacing w:val="1"/>
        </w:rPr>
        <w:t xml:space="preserve"> </w:t>
      </w:r>
      <w:r>
        <w:t>Изучение произношения звуков [ә],</w:t>
      </w:r>
      <w:r>
        <w:rPr>
          <w:spacing w:val="1"/>
        </w:rPr>
        <w:t xml:space="preserve"> </w:t>
      </w:r>
      <w:r>
        <w:t>[ө],</w:t>
      </w:r>
      <w:r>
        <w:rPr>
          <w:spacing w:val="70"/>
        </w:rPr>
        <w:t xml:space="preserve"> </w:t>
      </w:r>
      <w:r>
        <w:t>[ү],</w:t>
      </w:r>
      <w:r>
        <w:rPr>
          <w:spacing w:val="1"/>
        </w:rPr>
        <w:t xml:space="preserve"> </w:t>
      </w:r>
      <w:r>
        <w:t>[һ],</w:t>
      </w:r>
      <w:r>
        <w:rPr>
          <w:spacing w:val="1"/>
        </w:rPr>
        <w:t xml:space="preserve"> </w:t>
      </w:r>
      <w:r>
        <w:t>определение на</w:t>
      </w:r>
      <w:r>
        <w:rPr>
          <w:spacing w:val="1"/>
        </w:rPr>
        <w:t xml:space="preserve"> </w:t>
      </w:r>
      <w:r>
        <w:t>слух звука</w:t>
      </w:r>
      <w:r>
        <w:rPr>
          <w:spacing w:val="1"/>
        </w:rPr>
        <w:t xml:space="preserve"> </w:t>
      </w:r>
      <w:r>
        <w:t>в начале, середине и конце слова.</w:t>
      </w:r>
      <w:r>
        <w:rPr>
          <w:spacing w:val="70"/>
        </w:rPr>
        <w:t xml:space="preserve"> </w:t>
      </w:r>
      <w:r>
        <w:t>Изучение букв Әә,</w:t>
      </w:r>
      <w:r>
        <w:rPr>
          <w:spacing w:val="1"/>
        </w:rPr>
        <w:t xml:space="preserve"> </w:t>
      </w:r>
      <w:r>
        <w:t>Өө,</w:t>
      </w:r>
      <w:r>
        <w:rPr>
          <w:spacing w:val="3"/>
        </w:rPr>
        <w:t xml:space="preserve"> </w:t>
      </w:r>
      <w:r>
        <w:t>Үү,</w:t>
      </w:r>
      <w:r>
        <w:rPr>
          <w:spacing w:val="4"/>
        </w:rPr>
        <w:t xml:space="preserve"> </w:t>
      </w:r>
      <w:r>
        <w:t>Һһ.</w:t>
      </w:r>
    </w:p>
    <w:p w:rsidR="00E767C0" w:rsidRDefault="00A56CA5">
      <w:pPr>
        <w:pStyle w:val="a4"/>
        <w:spacing w:line="321" w:lineRule="exact"/>
        <w:ind w:left="1273" w:firstLine="0"/>
      </w:pPr>
      <w:r>
        <w:t>Моя</w:t>
      </w:r>
      <w:r>
        <w:rPr>
          <w:spacing w:val="-12"/>
        </w:rPr>
        <w:t xml:space="preserve"> </w:t>
      </w:r>
      <w:r>
        <w:t>школьная</w:t>
      </w:r>
      <w:r>
        <w:rPr>
          <w:spacing w:val="-12"/>
        </w:rPr>
        <w:t xml:space="preserve"> </w:t>
      </w:r>
      <w:r>
        <w:t>жизнь.</w:t>
      </w:r>
    </w:p>
    <w:p w:rsidR="00E767C0" w:rsidRDefault="00A56CA5">
      <w:pPr>
        <w:pStyle w:val="a4"/>
        <w:spacing w:before="48" w:line="278" w:lineRule="auto"/>
        <w:ind w:right="152"/>
      </w:pPr>
      <w:r>
        <w:t>Развитие речи. Аудирование текста о школе, классе. Лексика, обозначающая</w:t>
      </w:r>
      <w:r>
        <w:rPr>
          <w:spacing w:val="1"/>
        </w:rPr>
        <w:t xml:space="preserve"> </w:t>
      </w:r>
      <w:r>
        <w:t>учебные</w:t>
      </w:r>
      <w:r>
        <w:rPr>
          <w:spacing w:val="1"/>
        </w:rPr>
        <w:t xml:space="preserve"> </w:t>
      </w:r>
      <w:r>
        <w:t>принадлежности, цвета, продукты.</w:t>
      </w:r>
      <w:r>
        <w:rPr>
          <w:spacing w:val="1"/>
        </w:rPr>
        <w:t xml:space="preserve"> </w:t>
      </w:r>
      <w:r>
        <w:t>Изучение вопроса</w:t>
      </w:r>
      <w:r>
        <w:rPr>
          <w:spacing w:val="1"/>
        </w:rPr>
        <w:t xml:space="preserve"> </w:t>
      </w:r>
      <w:r>
        <w:t>«Что ты любишь?»,</w:t>
      </w:r>
      <w:r>
        <w:rPr>
          <w:spacing w:val="1"/>
        </w:rPr>
        <w:t xml:space="preserve"> </w:t>
      </w:r>
      <w:r>
        <w:t>составление</w:t>
      </w:r>
      <w:r>
        <w:rPr>
          <w:spacing w:val="-2"/>
        </w:rPr>
        <w:t xml:space="preserve"> </w:t>
      </w:r>
      <w:r>
        <w:t>ответа:</w:t>
      </w:r>
      <w:r>
        <w:rPr>
          <w:spacing w:val="1"/>
        </w:rPr>
        <w:t xml:space="preserve"> </w:t>
      </w:r>
      <w:r>
        <w:t>«Я</w:t>
      </w:r>
      <w:r>
        <w:rPr>
          <w:spacing w:val="-2"/>
        </w:rPr>
        <w:t xml:space="preserve"> </w:t>
      </w:r>
      <w:r>
        <w:t>люблю…». Формирование</w:t>
      </w:r>
      <w:r>
        <w:rPr>
          <w:spacing w:val="-1"/>
        </w:rPr>
        <w:t xml:space="preserve"> </w:t>
      </w:r>
      <w:r>
        <w:t>умения</w:t>
      </w:r>
      <w:r>
        <w:rPr>
          <w:spacing w:val="-2"/>
        </w:rPr>
        <w:t xml:space="preserve"> </w:t>
      </w:r>
      <w:r>
        <w:t>читать</w:t>
      </w:r>
      <w:r>
        <w:rPr>
          <w:spacing w:val="-5"/>
        </w:rPr>
        <w:t xml:space="preserve"> </w:t>
      </w:r>
      <w:r>
        <w:t>слоги,</w:t>
      </w:r>
      <w:r>
        <w:rPr>
          <w:spacing w:val="-1"/>
        </w:rPr>
        <w:t xml:space="preserve"> </w:t>
      </w:r>
      <w:r>
        <w:t>слова.</w:t>
      </w:r>
    </w:p>
    <w:p w:rsidR="00E767C0" w:rsidRDefault="00A56CA5">
      <w:pPr>
        <w:pStyle w:val="a4"/>
        <w:spacing w:line="276" w:lineRule="auto"/>
        <w:ind w:right="163"/>
      </w:pPr>
      <w:r>
        <w:t>Основы</w:t>
      </w:r>
      <w:r>
        <w:rPr>
          <w:spacing w:val="-5"/>
        </w:rPr>
        <w:t xml:space="preserve"> </w:t>
      </w:r>
      <w:r>
        <w:t>лингвистических</w:t>
      </w:r>
      <w:r>
        <w:rPr>
          <w:spacing w:val="-9"/>
        </w:rPr>
        <w:t xml:space="preserve"> </w:t>
      </w:r>
      <w:r>
        <w:t>знаний.</w:t>
      </w:r>
      <w:r>
        <w:rPr>
          <w:spacing w:val="-3"/>
        </w:rPr>
        <w:t xml:space="preserve"> </w:t>
      </w:r>
      <w:r>
        <w:t>Изучение</w:t>
      </w:r>
      <w:r>
        <w:rPr>
          <w:spacing w:val="-4"/>
        </w:rPr>
        <w:t xml:space="preserve"> </w:t>
      </w:r>
      <w:r>
        <w:t>произношения</w:t>
      </w:r>
      <w:r>
        <w:rPr>
          <w:spacing w:val="-4"/>
        </w:rPr>
        <w:t xml:space="preserve"> </w:t>
      </w:r>
      <w:r>
        <w:t>звуков</w:t>
      </w:r>
      <w:r>
        <w:rPr>
          <w:spacing w:val="-7"/>
        </w:rPr>
        <w:t xml:space="preserve"> </w:t>
      </w:r>
      <w:r>
        <w:t>[ғ],</w:t>
      </w:r>
      <w:r>
        <w:rPr>
          <w:spacing w:val="-3"/>
        </w:rPr>
        <w:t xml:space="preserve"> </w:t>
      </w:r>
      <w:r>
        <w:t>[ҡ],</w:t>
      </w:r>
      <w:r>
        <w:rPr>
          <w:spacing w:val="-3"/>
        </w:rPr>
        <w:t xml:space="preserve"> </w:t>
      </w:r>
      <w:r>
        <w:t>[ҙ],</w:t>
      </w:r>
      <w:r>
        <w:rPr>
          <w:spacing w:val="-3"/>
        </w:rPr>
        <w:t xml:space="preserve"> </w:t>
      </w:r>
      <w:r>
        <w:t>[ҫ],</w:t>
      </w:r>
      <w:r>
        <w:rPr>
          <w:spacing w:val="-68"/>
        </w:rPr>
        <w:t xml:space="preserve"> </w:t>
      </w:r>
      <w:r>
        <w:t>[ң], определение на слух звука</w:t>
      </w:r>
      <w:r>
        <w:rPr>
          <w:spacing w:val="70"/>
        </w:rPr>
        <w:t xml:space="preserve"> </w:t>
      </w:r>
      <w:r>
        <w:t>в начале, середине и конце слова. Изучение букв Ғғ,</w:t>
      </w:r>
      <w:r>
        <w:rPr>
          <w:spacing w:val="1"/>
        </w:rPr>
        <w:t xml:space="preserve"> </w:t>
      </w:r>
      <w:r>
        <w:t>Ҡҡ,</w:t>
      </w:r>
      <w:r>
        <w:rPr>
          <w:spacing w:val="3"/>
        </w:rPr>
        <w:t xml:space="preserve"> </w:t>
      </w:r>
      <w:r>
        <w:t>Ҙҙ,</w:t>
      </w:r>
      <w:r>
        <w:rPr>
          <w:spacing w:val="4"/>
        </w:rPr>
        <w:t xml:space="preserve"> </w:t>
      </w:r>
      <w:r>
        <w:t>ҫ,</w:t>
      </w:r>
      <w:r>
        <w:rPr>
          <w:spacing w:val="4"/>
        </w:rPr>
        <w:t xml:space="preserve"> </w:t>
      </w:r>
      <w:r>
        <w:t>ң.</w:t>
      </w:r>
    </w:p>
    <w:p w:rsidR="00E767C0" w:rsidRDefault="00A56CA5">
      <w:pPr>
        <w:pStyle w:val="a4"/>
        <w:spacing w:line="320" w:lineRule="exact"/>
        <w:ind w:left="1273" w:firstLine="0"/>
      </w:pPr>
      <w:r>
        <w:t>Я</w:t>
      </w:r>
      <w:r>
        <w:rPr>
          <w:spacing w:val="-8"/>
        </w:rPr>
        <w:t xml:space="preserve"> </w:t>
      </w:r>
      <w:r>
        <w:t>люблю</w:t>
      </w:r>
      <w:r>
        <w:rPr>
          <w:spacing w:val="-9"/>
        </w:rPr>
        <w:t xml:space="preserve"> </w:t>
      </w:r>
      <w:r>
        <w:t>играть.</w:t>
      </w:r>
    </w:p>
    <w:p w:rsidR="00E767C0" w:rsidRDefault="00A56CA5">
      <w:pPr>
        <w:pStyle w:val="a4"/>
        <w:spacing w:before="41" w:line="276" w:lineRule="auto"/>
        <w:ind w:right="168"/>
      </w:pPr>
      <w:r>
        <w:t>Развитие речи. Аудирование текста об игрушках. Усвоение лексических единиц</w:t>
      </w:r>
      <w:r>
        <w:rPr>
          <w:spacing w:val="1"/>
        </w:rPr>
        <w:t xml:space="preserve"> </w:t>
      </w:r>
      <w:r>
        <w:t>по</w:t>
      </w:r>
      <w:r>
        <w:rPr>
          <w:spacing w:val="-5"/>
        </w:rPr>
        <w:t xml:space="preserve"> </w:t>
      </w:r>
      <w:r>
        <w:t>теме.</w:t>
      </w:r>
      <w:r>
        <w:rPr>
          <w:spacing w:val="-2"/>
        </w:rPr>
        <w:t xml:space="preserve"> </w:t>
      </w:r>
      <w:r>
        <w:t>Перевод</w:t>
      </w:r>
      <w:r>
        <w:rPr>
          <w:spacing w:val="-3"/>
        </w:rPr>
        <w:t xml:space="preserve"> </w:t>
      </w:r>
      <w:r>
        <w:t>реплик</w:t>
      </w:r>
      <w:r>
        <w:rPr>
          <w:spacing w:val="-5"/>
        </w:rPr>
        <w:t xml:space="preserve"> </w:t>
      </w:r>
      <w:r>
        <w:t>со</w:t>
      </w:r>
      <w:r>
        <w:rPr>
          <w:spacing w:val="-5"/>
        </w:rPr>
        <w:t xml:space="preserve"> </w:t>
      </w:r>
      <w:r>
        <w:t>знакомой</w:t>
      </w:r>
      <w:r>
        <w:rPr>
          <w:spacing w:val="-5"/>
        </w:rPr>
        <w:t xml:space="preserve"> </w:t>
      </w:r>
      <w:r>
        <w:t>лексикой.</w:t>
      </w:r>
      <w:r>
        <w:rPr>
          <w:spacing w:val="-2"/>
        </w:rPr>
        <w:t xml:space="preserve"> </w:t>
      </w:r>
      <w:r>
        <w:t>Прочтение</w:t>
      </w:r>
      <w:r>
        <w:rPr>
          <w:spacing w:val="-4"/>
        </w:rPr>
        <w:t xml:space="preserve"> </w:t>
      </w:r>
      <w:r>
        <w:t>разных</w:t>
      </w:r>
      <w:r>
        <w:rPr>
          <w:spacing w:val="-8"/>
        </w:rPr>
        <w:t xml:space="preserve"> </w:t>
      </w:r>
      <w:r>
        <w:t>типов</w:t>
      </w:r>
      <w:r>
        <w:rPr>
          <w:spacing w:val="-7"/>
        </w:rPr>
        <w:t xml:space="preserve"> </w:t>
      </w:r>
      <w:r>
        <w:t>слогов.</w:t>
      </w:r>
    </w:p>
    <w:p w:rsidR="00E767C0" w:rsidRDefault="00A56CA5">
      <w:pPr>
        <w:pStyle w:val="a4"/>
        <w:spacing w:line="321" w:lineRule="exact"/>
        <w:ind w:left="1273" w:firstLine="0"/>
      </w:pPr>
      <w:r>
        <w:t>Основы</w:t>
      </w:r>
      <w:r>
        <w:rPr>
          <w:spacing w:val="101"/>
        </w:rPr>
        <w:t xml:space="preserve"> </w:t>
      </w:r>
      <w:r>
        <w:t xml:space="preserve">лингвистических  </w:t>
      </w:r>
      <w:r>
        <w:rPr>
          <w:spacing w:val="25"/>
        </w:rPr>
        <w:t xml:space="preserve"> </w:t>
      </w:r>
      <w:r>
        <w:t xml:space="preserve">знаний.  </w:t>
      </w:r>
      <w:r>
        <w:rPr>
          <w:spacing w:val="32"/>
        </w:rPr>
        <w:t xml:space="preserve"> </w:t>
      </w:r>
      <w:r>
        <w:t xml:space="preserve">Изучение  </w:t>
      </w:r>
      <w:r>
        <w:rPr>
          <w:spacing w:val="32"/>
        </w:rPr>
        <w:t xml:space="preserve"> </w:t>
      </w:r>
      <w:r>
        <w:t xml:space="preserve">дифтонгов:  </w:t>
      </w:r>
      <w:r>
        <w:rPr>
          <w:spacing w:val="25"/>
        </w:rPr>
        <w:t xml:space="preserve"> </w:t>
      </w:r>
      <w:r>
        <w:t xml:space="preserve">[йо],  </w:t>
      </w:r>
      <w:r>
        <w:rPr>
          <w:spacing w:val="32"/>
        </w:rPr>
        <w:t xml:space="preserve"> </w:t>
      </w:r>
      <w:r>
        <w:t xml:space="preserve">[йө],  </w:t>
      </w:r>
      <w:r>
        <w:rPr>
          <w:spacing w:val="33"/>
        </w:rPr>
        <w:t xml:space="preserve"> </w:t>
      </w:r>
      <w:r>
        <w:t>[йү].</w:t>
      </w:r>
    </w:p>
    <w:p w:rsidR="00E767C0" w:rsidRDefault="00A56CA5">
      <w:pPr>
        <w:pStyle w:val="a4"/>
        <w:spacing w:before="52"/>
        <w:ind w:left="58" w:right="5533" w:firstLine="0"/>
        <w:jc w:val="center"/>
      </w:pPr>
      <w:r>
        <w:t>Заполнение</w:t>
      </w:r>
      <w:r>
        <w:rPr>
          <w:spacing w:val="-7"/>
        </w:rPr>
        <w:t xml:space="preserve"> </w:t>
      </w:r>
      <w:r>
        <w:t>текста</w:t>
      </w:r>
      <w:r>
        <w:rPr>
          <w:spacing w:val="-7"/>
        </w:rPr>
        <w:t xml:space="preserve"> </w:t>
      </w:r>
      <w:r>
        <w:t>с</w:t>
      </w:r>
      <w:r>
        <w:rPr>
          <w:spacing w:val="-7"/>
        </w:rPr>
        <w:t xml:space="preserve"> </w:t>
      </w:r>
      <w:r>
        <w:t>пропусками</w:t>
      </w:r>
      <w:r>
        <w:rPr>
          <w:spacing w:val="-8"/>
        </w:rPr>
        <w:t xml:space="preserve"> </w:t>
      </w:r>
      <w:r>
        <w:t>слов.</w:t>
      </w:r>
    </w:p>
    <w:p w:rsidR="00E767C0" w:rsidRDefault="00A56CA5">
      <w:pPr>
        <w:pStyle w:val="a4"/>
        <w:spacing w:before="48"/>
        <w:ind w:left="24" w:right="5533" w:firstLine="0"/>
        <w:jc w:val="center"/>
      </w:pPr>
      <w:r>
        <w:t>Я</w:t>
      </w:r>
      <w:r>
        <w:rPr>
          <w:spacing w:val="-15"/>
        </w:rPr>
        <w:t xml:space="preserve"> </w:t>
      </w:r>
      <w:r>
        <w:t>изучаю</w:t>
      </w:r>
      <w:r>
        <w:rPr>
          <w:spacing w:val="-16"/>
        </w:rPr>
        <w:t xml:space="preserve"> </w:t>
      </w:r>
      <w:r>
        <w:t>живую</w:t>
      </w:r>
      <w:r>
        <w:rPr>
          <w:spacing w:val="-16"/>
        </w:rPr>
        <w:t xml:space="preserve"> </w:t>
      </w:r>
      <w:r>
        <w:t>природу.</w:t>
      </w:r>
    </w:p>
    <w:p w:rsidR="00E767C0" w:rsidRDefault="00A56CA5">
      <w:pPr>
        <w:pStyle w:val="a4"/>
        <w:spacing w:before="47" w:line="276" w:lineRule="auto"/>
        <w:ind w:right="159"/>
      </w:pPr>
      <w:r>
        <w:t>Развитие речи. Аудирование текста о фруктах и овощах. Усвоение лексических</w:t>
      </w:r>
      <w:r>
        <w:rPr>
          <w:spacing w:val="1"/>
        </w:rPr>
        <w:t xml:space="preserve"> </w:t>
      </w:r>
      <w:r>
        <w:t>единиц по теме «Мои любимые овощи». Игра «Прятки». Составление предложений о</w:t>
      </w:r>
      <w:r>
        <w:rPr>
          <w:spacing w:val="1"/>
        </w:rPr>
        <w:t xml:space="preserve"> </w:t>
      </w:r>
      <w:r>
        <w:lastRenderedPageBreak/>
        <w:t>временах года. Совершенствование умений разбираться в правилах чтения: прочтение</w:t>
      </w:r>
      <w:r>
        <w:rPr>
          <w:spacing w:val="1"/>
        </w:rPr>
        <w:t xml:space="preserve"> </w:t>
      </w:r>
      <w:r>
        <w:t>букв</w:t>
      </w:r>
      <w:r>
        <w:rPr>
          <w:spacing w:val="-2"/>
        </w:rPr>
        <w:t xml:space="preserve"> </w:t>
      </w:r>
      <w:r>
        <w:t>ә,</w:t>
      </w:r>
      <w:r>
        <w:rPr>
          <w:spacing w:val="2"/>
        </w:rPr>
        <w:t xml:space="preserve"> </w:t>
      </w:r>
      <w:r>
        <w:t>ө,</w:t>
      </w:r>
      <w:r>
        <w:rPr>
          <w:spacing w:val="1"/>
        </w:rPr>
        <w:t xml:space="preserve"> </w:t>
      </w:r>
      <w:r>
        <w:t>е в</w:t>
      </w:r>
      <w:r>
        <w:rPr>
          <w:spacing w:val="-1"/>
        </w:rPr>
        <w:t xml:space="preserve"> </w:t>
      </w:r>
      <w:r>
        <w:t>разных</w:t>
      </w:r>
      <w:r>
        <w:rPr>
          <w:spacing w:val="-5"/>
        </w:rPr>
        <w:t xml:space="preserve"> </w:t>
      </w:r>
      <w:r>
        <w:t>типах</w:t>
      </w:r>
      <w:r>
        <w:rPr>
          <w:spacing w:val="-5"/>
        </w:rPr>
        <w:t xml:space="preserve"> </w:t>
      </w:r>
      <w:r>
        <w:t>слога,</w:t>
      </w:r>
      <w:r>
        <w:rPr>
          <w:spacing w:val="2"/>
        </w:rPr>
        <w:t xml:space="preserve"> </w:t>
      </w:r>
      <w:r>
        <w:t>дифтонгов</w:t>
      </w:r>
      <w:r>
        <w:rPr>
          <w:spacing w:val="-2"/>
        </w:rPr>
        <w:t xml:space="preserve"> </w:t>
      </w:r>
      <w:r>
        <w:t>[йы],</w:t>
      </w:r>
      <w:r>
        <w:rPr>
          <w:spacing w:val="2"/>
        </w:rPr>
        <w:t xml:space="preserve"> </w:t>
      </w:r>
      <w:r>
        <w:t>[йе],</w:t>
      </w:r>
      <w:r>
        <w:rPr>
          <w:spacing w:val="2"/>
        </w:rPr>
        <w:t xml:space="preserve"> </w:t>
      </w:r>
      <w:r>
        <w:t>[йо],</w:t>
      </w:r>
      <w:r>
        <w:rPr>
          <w:spacing w:val="2"/>
        </w:rPr>
        <w:t xml:space="preserve"> </w:t>
      </w:r>
      <w:r>
        <w:t>[йө],</w:t>
      </w:r>
      <w:r>
        <w:rPr>
          <w:spacing w:val="2"/>
        </w:rPr>
        <w:t xml:space="preserve"> </w:t>
      </w:r>
      <w:r>
        <w:t>[йү].</w:t>
      </w:r>
    </w:p>
    <w:p w:rsidR="00E767C0" w:rsidRDefault="00A56CA5">
      <w:pPr>
        <w:pStyle w:val="a4"/>
        <w:spacing w:line="320" w:lineRule="exact"/>
        <w:ind w:left="1273" w:firstLine="0"/>
      </w:pPr>
      <w:r>
        <w:t>Основы</w:t>
      </w:r>
      <w:r>
        <w:rPr>
          <w:spacing w:val="109"/>
        </w:rPr>
        <w:t xml:space="preserve"> </w:t>
      </w:r>
      <w:r>
        <w:t xml:space="preserve">лингвистических  </w:t>
      </w:r>
      <w:r>
        <w:rPr>
          <w:spacing w:val="34"/>
        </w:rPr>
        <w:t xml:space="preserve"> </w:t>
      </w:r>
      <w:r>
        <w:t xml:space="preserve">знаний.  </w:t>
      </w:r>
      <w:r>
        <w:rPr>
          <w:spacing w:val="41"/>
        </w:rPr>
        <w:t xml:space="preserve"> </w:t>
      </w:r>
      <w:r>
        <w:t xml:space="preserve">Изучение  </w:t>
      </w:r>
      <w:r>
        <w:rPr>
          <w:spacing w:val="39"/>
        </w:rPr>
        <w:t xml:space="preserve"> </w:t>
      </w:r>
      <w:r>
        <w:t xml:space="preserve">дифтонгов  </w:t>
      </w:r>
      <w:r>
        <w:rPr>
          <w:spacing w:val="38"/>
        </w:rPr>
        <w:t xml:space="preserve"> </w:t>
      </w:r>
      <w:r>
        <w:t xml:space="preserve">[йә],  </w:t>
      </w:r>
      <w:r>
        <w:rPr>
          <w:spacing w:val="41"/>
        </w:rPr>
        <w:t xml:space="preserve"> </w:t>
      </w:r>
      <w:r>
        <w:t xml:space="preserve">[йы],  </w:t>
      </w:r>
      <w:r>
        <w:rPr>
          <w:spacing w:val="42"/>
        </w:rPr>
        <w:t xml:space="preserve"> </w:t>
      </w:r>
      <w:r>
        <w:t>[йе].</w:t>
      </w:r>
    </w:p>
    <w:p w:rsidR="00E767C0" w:rsidRDefault="00A56CA5">
      <w:pPr>
        <w:pStyle w:val="a4"/>
        <w:spacing w:before="53" w:line="276" w:lineRule="auto"/>
        <w:ind w:left="1273" w:right="5700" w:hanging="711"/>
        <w:jc w:val="left"/>
      </w:pPr>
      <w:r>
        <w:rPr>
          <w:spacing w:val="-1"/>
        </w:rPr>
        <w:t>Повторение</w:t>
      </w:r>
      <w:r>
        <w:rPr>
          <w:spacing w:val="-11"/>
        </w:rPr>
        <w:t xml:space="preserve"> </w:t>
      </w:r>
      <w:r>
        <w:t>ранее</w:t>
      </w:r>
      <w:r>
        <w:rPr>
          <w:spacing w:val="-11"/>
        </w:rPr>
        <w:t xml:space="preserve"> </w:t>
      </w:r>
      <w:r>
        <w:t>изученных</w:t>
      </w:r>
      <w:r>
        <w:rPr>
          <w:spacing w:val="-15"/>
        </w:rPr>
        <w:t xml:space="preserve"> </w:t>
      </w:r>
      <w:r>
        <w:t>дифтонгов.</w:t>
      </w:r>
      <w:r>
        <w:rPr>
          <w:spacing w:val="-67"/>
        </w:rPr>
        <w:t xml:space="preserve"> </w:t>
      </w:r>
      <w:r>
        <w:t>Содержание обучения во 2 классе.</w:t>
      </w:r>
      <w:r>
        <w:rPr>
          <w:spacing w:val="-67"/>
        </w:rPr>
        <w:t xml:space="preserve"> </w:t>
      </w:r>
      <w:r>
        <w:t>Будем</w:t>
      </w:r>
      <w:r>
        <w:rPr>
          <w:spacing w:val="1"/>
        </w:rPr>
        <w:t xml:space="preserve"> </w:t>
      </w:r>
      <w:r>
        <w:t>знакомы.</w:t>
      </w:r>
    </w:p>
    <w:p w:rsidR="00E767C0" w:rsidRDefault="00A56CA5">
      <w:pPr>
        <w:pStyle w:val="a4"/>
        <w:spacing w:line="276" w:lineRule="auto"/>
        <w:ind w:right="158"/>
      </w:pPr>
      <w:r>
        <w:t>Развитие речи. Аудирование короткого текста о знакомстве, составление реплик</w:t>
      </w:r>
      <w:r>
        <w:rPr>
          <w:spacing w:val="1"/>
        </w:rPr>
        <w:t xml:space="preserve"> </w:t>
      </w:r>
      <w:r>
        <w:t>по</w:t>
      </w:r>
      <w:r>
        <w:rPr>
          <w:spacing w:val="-9"/>
        </w:rPr>
        <w:t xml:space="preserve"> </w:t>
      </w:r>
      <w:r>
        <w:t>этой</w:t>
      </w:r>
      <w:r>
        <w:rPr>
          <w:spacing w:val="-9"/>
        </w:rPr>
        <w:t xml:space="preserve"> </w:t>
      </w:r>
      <w:r>
        <w:t>теме.</w:t>
      </w:r>
      <w:r>
        <w:rPr>
          <w:spacing w:val="-6"/>
        </w:rPr>
        <w:t xml:space="preserve"> </w:t>
      </w:r>
      <w:r>
        <w:t>Активизация</w:t>
      </w:r>
      <w:r>
        <w:rPr>
          <w:spacing w:val="-8"/>
        </w:rPr>
        <w:t xml:space="preserve"> </w:t>
      </w:r>
      <w:r>
        <w:t>изученных</w:t>
      </w:r>
      <w:r>
        <w:rPr>
          <w:spacing w:val="-12"/>
        </w:rPr>
        <w:t xml:space="preserve"> </w:t>
      </w:r>
      <w:r>
        <w:t>слов</w:t>
      </w:r>
      <w:r>
        <w:rPr>
          <w:spacing w:val="-10"/>
        </w:rPr>
        <w:t xml:space="preserve"> </w:t>
      </w:r>
      <w:r>
        <w:t>по</w:t>
      </w:r>
      <w:r>
        <w:rPr>
          <w:spacing w:val="-9"/>
        </w:rPr>
        <w:t xml:space="preserve"> </w:t>
      </w:r>
      <w:r>
        <w:t>теме</w:t>
      </w:r>
      <w:r>
        <w:rPr>
          <w:spacing w:val="5"/>
        </w:rPr>
        <w:t xml:space="preserve"> </w:t>
      </w:r>
      <w:r>
        <w:t>«Знакомство»,</w:t>
      </w:r>
      <w:r>
        <w:rPr>
          <w:spacing w:val="-7"/>
        </w:rPr>
        <w:t xml:space="preserve"> </w:t>
      </w:r>
      <w:r>
        <w:t>обогащение</w:t>
      </w:r>
      <w:r>
        <w:rPr>
          <w:spacing w:val="-8"/>
        </w:rPr>
        <w:t xml:space="preserve"> </w:t>
      </w:r>
      <w:r>
        <w:t>лексики</w:t>
      </w:r>
      <w:r>
        <w:rPr>
          <w:spacing w:val="-67"/>
        </w:rPr>
        <w:t xml:space="preserve"> </w:t>
      </w:r>
      <w:r>
        <w:t>новыми</w:t>
      </w:r>
      <w:r>
        <w:rPr>
          <w:spacing w:val="1"/>
        </w:rPr>
        <w:t xml:space="preserve"> </w:t>
      </w:r>
      <w:r>
        <w:t>словами,</w:t>
      </w:r>
      <w:r>
        <w:rPr>
          <w:spacing w:val="1"/>
        </w:rPr>
        <w:t xml:space="preserve"> </w:t>
      </w:r>
      <w:r>
        <w:t>знакомство</w:t>
      </w:r>
      <w:r>
        <w:rPr>
          <w:spacing w:val="1"/>
        </w:rPr>
        <w:t xml:space="preserve"> </w:t>
      </w:r>
      <w:r>
        <w:t>с</w:t>
      </w:r>
      <w:r>
        <w:rPr>
          <w:spacing w:val="1"/>
        </w:rPr>
        <w:t xml:space="preserve"> </w:t>
      </w:r>
      <w:r>
        <w:t>учебником,</w:t>
      </w:r>
      <w:r>
        <w:rPr>
          <w:spacing w:val="1"/>
        </w:rPr>
        <w:t xml:space="preserve"> </w:t>
      </w:r>
      <w:r>
        <w:t>чтение</w:t>
      </w:r>
      <w:r>
        <w:rPr>
          <w:spacing w:val="1"/>
        </w:rPr>
        <w:t xml:space="preserve"> </w:t>
      </w:r>
      <w:r>
        <w:t>слов,</w:t>
      </w:r>
      <w:r>
        <w:rPr>
          <w:spacing w:val="1"/>
        </w:rPr>
        <w:t xml:space="preserve"> </w:t>
      </w:r>
      <w:r>
        <w:t>предложений,</w:t>
      </w:r>
      <w:r>
        <w:rPr>
          <w:spacing w:val="1"/>
        </w:rPr>
        <w:t xml:space="preserve"> </w:t>
      </w:r>
      <w:r>
        <w:t>стихов</w:t>
      </w:r>
      <w:r>
        <w:rPr>
          <w:spacing w:val="1"/>
        </w:rPr>
        <w:t xml:space="preserve"> </w:t>
      </w:r>
      <w:r>
        <w:t>и</w:t>
      </w:r>
      <w:r>
        <w:rPr>
          <w:spacing w:val="1"/>
        </w:rPr>
        <w:t xml:space="preserve"> </w:t>
      </w:r>
      <w:r>
        <w:t>коротких</w:t>
      </w:r>
      <w:r>
        <w:rPr>
          <w:spacing w:val="9"/>
        </w:rPr>
        <w:t xml:space="preserve"> </w:t>
      </w:r>
      <w:r>
        <w:t>текстов.</w:t>
      </w:r>
      <w:r>
        <w:rPr>
          <w:spacing w:val="16"/>
        </w:rPr>
        <w:t xml:space="preserve"> </w:t>
      </w:r>
      <w:r>
        <w:t>Чтение</w:t>
      </w:r>
      <w:r>
        <w:rPr>
          <w:spacing w:val="16"/>
        </w:rPr>
        <w:t xml:space="preserve"> </w:t>
      </w:r>
      <w:r>
        <w:t>текстов</w:t>
      </w:r>
      <w:r>
        <w:rPr>
          <w:spacing w:val="12"/>
        </w:rPr>
        <w:t xml:space="preserve"> </w:t>
      </w:r>
      <w:r>
        <w:t>(по</w:t>
      </w:r>
      <w:r>
        <w:rPr>
          <w:spacing w:val="17"/>
        </w:rPr>
        <w:t xml:space="preserve"> </w:t>
      </w:r>
      <w:r>
        <w:t>указанию</w:t>
      </w:r>
      <w:r>
        <w:rPr>
          <w:spacing w:val="16"/>
        </w:rPr>
        <w:t xml:space="preserve"> </w:t>
      </w:r>
      <w:r>
        <w:t>учителяи</w:t>
      </w:r>
      <w:r>
        <w:rPr>
          <w:spacing w:val="13"/>
        </w:rPr>
        <w:t xml:space="preserve"> </w:t>
      </w:r>
      <w:r>
        <w:t>выборочно).</w:t>
      </w:r>
      <w:r>
        <w:rPr>
          <w:spacing w:val="15"/>
        </w:rPr>
        <w:t xml:space="preserve"> </w:t>
      </w:r>
      <w:r>
        <w:t>Изучение</w:t>
      </w:r>
      <w:r>
        <w:rPr>
          <w:spacing w:val="14"/>
        </w:rPr>
        <w:t xml:space="preserve"> </w:t>
      </w:r>
      <w:r>
        <w:t>игры</w:t>
      </w:r>
    </w:p>
    <w:p w:rsidR="00E767C0" w:rsidRDefault="00A56CA5">
      <w:pPr>
        <w:pStyle w:val="a4"/>
        <w:spacing w:before="1"/>
        <w:ind w:firstLine="0"/>
      </w:pPr>
      <w:r>
        <w:t>«Представь</w:t>
      </w:r>
      <w:r>
        <w:rPr>
          <w:spacing w:val="-10"/>
        </w:rPr>
        <w:t xml:space="preserve"> </w:t>
      </w:r>
      <w:r>
        <w:t>друга».</w:t>
      </w:r>
    </w:p>
    <w:p w:rsidR="00E767C0" w:rsidRDefault="00A56CA5">
      <w:pPr>
        <w:pStyle w:val="a4"/>
        <w:spacing w:before="48" w:line="276" w:lineRule="auto"/>
        <w:ind w:right="152"/>
      </w:pPr>
      <w:r>
        <w:t>Усвоение вопросов «Һин кем?» («Ты кто?»), «Һеҙ кем?» («Вы кто?»), «Һинең</w:t>
      </w:r>
      <w:r>
        <w:rPr>
          <w:spacing w:val="1"/>
        </w:rPr>
        <w:t xml:space="preserve"> </w:t>
      </w:r>
      <w:r>
        <w:t>исемең</w:t>
      </w:r>
      <w:r>
        <w:rPr>
          <w:spacing w:val="52"/>
        </w:rPr>
        <w:t xml:space="preserve"> </w:t>
      </w:r>
      <w:r>
        <w:t>нисек?»</w:t>
      </w:r>
      <w:r>
        <w:rPr>
          <w:spacing w:val="48"/>
        </w:rPr>
        <w:t xml:space="preserve"> </w:t>
      </w:r>
      <w:r>
        <w:t>(«Как</w:t>
      </w:r>
      <w:r>
        <w:rPr>
          <w:spacing w:val="52"/>
        </w:rPr>
        <w:t xml:space="preserve"> </w:t>
      </w:r>
      <w:r>
        <w:t>тебя</w:t>
      </w:r>
      <w:r>
        <w:rPr>
          <w:spacing w:val="53"/>
        </w:rPr>
        <w:t xml:space="preserve"> </w:t>
      </w:r>
      <w:r>
        <w:t>зовут?»),</w:t>
      </w:r>
      <w:r>
        <w:rPr>
          <w:spacing w:val="55"/>
        </w:rPr>
        <w:t xml:space="preserve"> </w:t>
      </w:r>
      <w:r>
        <w:t>«Һеҙҙең</w:t>
      </w:r>
      <w:r>
        <w:rPr>
          <w:spacing w:val="52"/>
        </w:rPr>
        <w:t xml:space="preserve"> </w:t>
      </w:r>
      <w:r>
        <w:t>исемегеҙ</w:t>
      </w:r>
      <w:r>
        <w:rPr>
          <w:spacing w:val="53"/>
        </w:rPr>
        <w:t xml:space="preserve"> </w:t>
      </w:r>
      <w:r>
        <w:t>нисек?»</w:t>
      </w:r>
      <w:r>
        <w:rPr>
          <w:spacing w:val="48"/>
        </w:rPr>
        <w:t xml:space="preserve"> </w:t>
      </w:r>
      <w:r>
        <w:t>(«Как</w:t>
      </w:r>
      <w:r>
        <w:rPr>
          <w:spacing w:val="52"/>
        </w:rPr>
        <w:t xml:space="preserve"> </w:t>
      </w:r>
      <w:r>
        <w:t>Вас</w:t>
      </w:r>
      <w:r>
        <w:rPr>
          <w:spacing w:val="53"/>
        </w:rPr>
        <w:t xml:space="preserve"> </w:t>
      </w:r>
      <w:r>
        <w:t>зовут?»),</w:t>
      </w:r>
    </w:p>
    <w:p w:rsidR="00E767C0" w:rsidRDefault="00A56CA5">
      <w:pPr>
        <w:pStyle w:val="a4"/>
        <w:spacing w:line="276" w:lineRule="auto"/>
        <w:ind w:right="154" w:firstLine="0"/>
      </w:pPr>
      <w:r>
        <w:t>«Уның исеме нисек?» («Как зовут его (её, их)?»), «Һин ҡайҙа йәшәйһең?» («Где ты</w:t>
      </w:r>
      <w:r>
        <w:rPr>
          <w:spacing w:val="1"/>
        </w:rPr>
        <w:t xml:space="preserve"> </w:t>
      </w:r>
      <w:r>
        <w:t>живешь?»).</w:t>
      </w:r>
      <w:r>
        <w:rPr>
          <w:spacing w:val="1"/>
        </w:rPr>
        <w:t xml:space="preserve"> </w:t>
      </w:r>
      <w:r>
        <w:t>Выполнение</w:t>
      </w:r>
      <w:r>
        <w:rPr>
          <w:spacing w:val="1"/>
        </w:rPr>
        <w:t xml:space="preserve"> </w:t>
      </w:r>
      <w:r>
        <w:t>заданий</w:t>
      </w:r>
      <w:r>
        <w:rPr>
          <w:spacing w:val="1"/>
        </w:rPr>
        <w:t xml:space="preserve"> </w:t>
      </w:r>
      <w:r>
        <w:t>на</w:t>
      </w:r>
      <w:r>
        <w:rPr>
          <w:spacing w:val="1"/>
        </w:rPr>
        <w:t xml:space="preserve"> </w:t>
      </w:r>
      <w:r>
        <w:t>разных</w:t>
      </w:r>
      <w:r>
        <w:rPr>
          <w:spacing w:val="1"/>
        </w:rPr>
        <w:t xml:space="preserve"> </w:t>
      </w:r>
      <w:r>
        <w:t>платформах</w:t>
      </w:r>
      <w:r>
        <w:rPr>
          <w:spacing w:val="1"/>
        </w:rPr>
        <w:t xml:space="preserve"> </w:t>
      </w:r>
      <w:r>
        <w:t>(например,</w:t>
      </w:r>
      <w:r>
        <w:rPr>
          <w:spacing w:val="1"/>
        </w:rPr>
        <w:t xml:space="preserve"> </w:t>
      </w:r>
      <w:r>
        <w:t>LearningApps,</w:t>
      </w:r>
      <w:r>
        <w:rPr>
          <w:spacing w:val="1"/>
        </w:rPr>
        <w:t xml:space="preserve"> </w:t>
      </w:r>
      <w:r>
        <w:t>ЯКласс</w:t>
      </w:r>
      <w:r>
        <w:rPr>
          <w:spacing w:val="1"/>
        </w:rPr>
        <w:t xml:space="preserve"> </w:t>
      </w:r>
      <w:r>
        <w:t>и</w:t>
      </w:r>
      <w:r>
        <w:rPr>
          <w:spacing w:val="1"/>
        </w:rPr>
        <w:t xml:space="preserve"> </w:t>
      </w:r>
      <w:r>
        <w:t>другие)</w:t>
      </w:r>
      <w:r>
        <w:rPr>
          <w:spacing w:val="-1"/>
        </w:rPr>
        <w:t xml:space="preserve"> </w:t>
      </w:r>
      <w:r>
        <w:t>(далее</w:t>
      </w:r>
      <w:r>
        <w:rPr>
          <w:spacing w:val="3"/>
        </w:rPr>
        <w:t xml:space="preserve"> </w:t>
      </w:r>
      <w:r>
        <w:t>–</w:t>
      </w:r>
      <w:r>
        <w:rPr>
          <w:spacing w:val="1"/>
        </w:rPr>
        <w:t xml:space="preserve"> </w:t>
      </w:r>
      <w:r>
        <w:t>платформы).</w:t>
      </w:r>
    </w:p>
    <w:p w:rsidR="00E767C0" w:rsidRDefault="00A56CA5">
      <w:pPr>
        <w:pStyle w:val="a4"/>
        <w:spacing w:line="276" w:lineRule="auto"/>
        <w:ind w:right="153"/>
      </w:pPr>
      <w:r>
        <w:t>Основы</w:t>
      </w:r>
      <w:r>
        <w:rPr>
          <w:spacing w:val="1"/>
        </w:rPr>
        <w:t xml:space="preserve"> </w:t>
      </w:r>
      <w:r>
        <w:t>лингвистических</w:t>
      </w:r>
      <w:r>
        <w:rPr>
          <w:spacing w:val="1"/>
        </w:rPr>
        <w:t xml:space="preserve"> </w:t>
      </w:r>
      <w:r>
        <w:t>знаний.</w:t>
      </w:r>
      <w:r>
        <w:rPr>
          <w:spacing w:val="1"/>
        </w:rPr>
        <w:t xml:space="preserve"> </w:t>
      </w:r>
      <w:r>
        <w:t>Звуки</w:t>
      </w:r>
      <w:r>
        <w:rPr>
          <w:spacing w:val="1"/>
        </w:rPr>
        <w:t xml:space="preserve"> </w:t>
      </w:r>
      <w:r>
        <w:t>и</w:t>
      </w:r>
      <w:r>
        <w:rPr>
          <w:spacing w:val="1"/>
        </w:rPr>
        <w:t xml:space="preserve"> </w:t>
      </w:r>
      <w:r>
        <w:t>буквы.</w:t>
      </w:r>
      <w:r>
        <w:rPr>
          <w:spacing w:val="1"/>
        </w:rPr>
        <w:t xml:space="preserve"> </w:t>
      </w:r>
      <w:r>
        <w:t>Повторение</w:t>
      </w:r>
      <w:r>
        <w:rPr>
          <w:spacing w:val="1"/>
        </w:rPr>
        <w:t xml:space="preserve"> </w:t>
      </w:r>
      <w:r>
        <w:t>алфавита,</w:t>
      </w:r>
      <w:r>
        <w:rPr>
          <w:spacing w:val="1"/>
        </w:rPr>
        <w:t xml:space="preserve"> </w:t>
      </w:r>
      <w:r>
        <w:t>специфических</w:t>
      </w:r>
      <w:r>
        <w:rPr>
          <w:spacing w:val="1"/>
        </w:rPr>
        <w:t xml:space="preserve"> </w:t>
      </w:r>
      <w:r>
        <w:t>звуков</w:t>
      </w:r>
      <w:r>
        <w:rPr>
          <w:spacing w:val="1"/>
        </w:rPr>
        <w:t xml:space="preserve"> </w:t>
      </w:r>
      <w:r>
        <w:t>башкирского</w:t>
      </w:r>
      <w:r>
        <w:rPr>
          <w:spacing w:val="1"/>
        </w:rPr>
        <w:t xml:space="preserve"> </w:t>
      </w:r>
      <w:r>
        <w:t>языка</w:t>
      </w:r>
      <w:r>
        <w:rPr>
          <w:spacing w:val="1"/>
        </w:rPr>
        <w:t xml:space="preserve"> </w:t>
      </w:r>
      <w:r>
        <w:t>[ә],</w:t>
      </w:r>
      <w:r>
        <w:rPr>
          <w:spacing w:val="1"/>
        </w:rPr>
        <w:t xml:space="preserve"> </w:t>
      </w:r>
      <w:r>
        <w:t>[ө],</w:t>
      </w:r>
      <w:r>
        <w:rPr>
          <w:spacing w:val="1"/>
        </w:rPr>
        <w:t xml:space="preserve"> </w:t>
      </w:r>
      <w:r>
        <w:t>[ү],</w:t>
      </w:r>
      <w:r>
        <w:rPr>
          <w:spacing w:val="1"/>
        </w:rPr>
        <w:t xml:space="preserve"> </w:t>
      </w:r>
      <w:r>
        <w:t>[ҡ],</w:t>
      </w:r>
      <w:r>
        <w:rPr>
          <w:spacing w:val="1"/>
        </w:rPr>
        <w:t xml:space="preserve"> </w:t>
      </w:r>
      <w:r>
        <w:t>[ғ],</w:t>
      </w:r>
      <w:r>
        <w:rPr>
          <w:spacing w:val="1"/>
        </w:rPr>
        <w:t xml:space="preserve"> </w:t>
      </w:r>
      <w:r>
        <w:t>[ҫ],</w:t>
      </w:r>
      <w:r>
        <w:rPr>
          <w:spacing w:val="1"/>
        </w:rPr>
        <w:t xml:space="preserve"> </w:t>
      </w:r>
      <w:r>
        <w:t>[ҙ],</w:t>
      </w:r>
      <w:r>
        <w:rPr>
          <w:spacing w:val="1"/>
        </w:rPr>
        <w:t xml:space="preserve"> </w:t>
      </w:r>
      <w:r>
        <w:t>[һ],</w:t>
      </w:r>
      <w:r>
        <w:rPr>
          <w:spacing w:val="1"/>
        </w:rPr>
        <w:t xml:space="preserve"> </w:t>
      </w:r>
      <w:r>
        <w:t>[ң].</w:t>
      </w:r>
      <w:r>
        <w:rPr>
          <w:spacing w:val="1"/>
        </w:rPr>
        <w:t xml:space="preserve"> </w:t>
      </w:r>
      <w:r>
        <w:t>Использование знаний алфавита при выполнении упражнений. Деление предложения</w:t>
      </w:r>
      <w:r>
        <w:rPr>
          <w:spacing w:val="1"/>
        </w:rPr>
        <w:t xml:space="preserve"> </w:t>
      </w:r>
      <w:r>
        <w:t>на слова, определение количества слов в предложении. Нахождение в слове согласных</w:t>
      </w:r>
      <w:r>
        <w:rPr>
          <w:spacing w:val="-67"/>
        </w:rPr>
        <w:t xml:space="preserve"> </w:t>
      </w:r>
      <w:r>
        <w:t>и</w:t>
      </w:r>
      <w:r>
        <w:rPr>
          <w:spacing w:val="1"/>
        </w:rPr>
        <w:t xml:space="preserve"> </w:t>
      </w:r>
      <w:r>
        <w:t>гласных.</w:t>
      </w:r>
      <w:r>
        <w:rPr>
          <w:spacing w:val="1"/>
        </w:rPr>
        <w:t xml:space="preserve"> </w:t>
      </w:r>
      <w:r>
        <w:t>Местоимение.</w:t>
      </w:r>
      <w:r>
        <w:rPr>
          <w:spacing w:val="1"/>
        </w:rPr>
        <w:t xml:space="preserve"> </w:t>
      </w:r>
      <w:r>
        <w:t>Личные,</w:t>
      </w:r>
      <w:r>
        <w:rPr>
          <w:spacing w:val="1"/>
        </w:rPr>
        <w:t xml:space="preserve"> </w:t>
      </w:r>
      <w:r>
        <w:t>вопросительные.</w:t>
      </w:r>
      <w:r>
        <w:rPr>
          <w:spacing w:val="1"/>
        </w:rPr>
        <w:t xml:space="preserve"> </w:t>
      </w:r>
      <w:r>
        <w:t>Употребление</w:t>
      </w:r>
      <w:r>
        <w:rPr>
          <w:spacing w:val="1"/>
        </w:rPr>
        <w:t xml:space="preserve"> </w:t>
      </w:r>
      <w:r>
        <w:t>местоимений</w:t>
      </w:r>
      <w:r>
        <w:rPr>
          <w:spacing w:val="1"/>
        </w:rPr>
        <w:t xml:space="preserve"> </w:t>
      </w:r>
      <w:r>
        <w:t>в</w:t>
      </w:r>
      <w:r>
        <w:rPr>
          <w:spacing w:val="1"/>
        </w:rPr>
        <w:t xml:space="preserve"> </w:t>
      </w:r>
      <w:r>
        <w:t>речи.</w:t>
      </w:r>
    </w:p>
    <w:p w:rsidR="00E767C0" w:rsidRDefault="00A56CA5">
      <w:pPr>
        <w:pStyle w:val="a4"/>
        <w:spacing w:line="321" w:lineRule="exact"/>
        <w:ind w:left="1273" w:firstLine="0"/>
        <w:jc w:val="left"/>
      </w:pPr>
      <w:r>
        <w:t>Я</w:t>
      </w:r>
      <w:r>
        <w:rPr>
          <w:spacing w:val="-5"/>
        </w:rPr>
        <w:t xml:space="preserve"> </w:t>
      </w:r>
      <w:r>
        <w:t>люблю</w:t>
      </w:r>
      <w:r>
        <w:rPr>
          <w:spacing w:val="-6"/>
        </w:rPr>
        <w:t xml:space="preserve"> </w:t>
      </w:r>
      <w:r>
        <w:t>своих</w:t>
      </w:r>
      <w:r>
        <w:rPr>
          <w:spacing w:val="-10"/>
        </w:rPr>
        <w:t xml:space="preserve"> </w:t>
      </w:r>
      <w:r>
        <w:t>родных.</w:t>
      </w:r>
    </w:p>
    <w:p w:rsidR="00E767C0" w:rsidRDefault="00A56CA5">
      <w:pPr>
        <w:pStyle w:val="a4"/>
        <w:spacing w:before="76" w:line="276" w:lineRule="auto"/>
        <w:ind w:right="148"/>
      </w:pPr>
      <w:r>
        <w:t>Развитие</w:t>
      </w:r>
      <w:r>
        <w:rPr>
          <w:spacing w:val="1"/>
        </w:rPr>
        <w:t xml:space="preserve"> </w:t>
      </w:r>
      <w:r>
        <w:t>речи.</w:t>
      </w:r>
      <w:r>
        <w:rPr>
          <w:spacing w:val="1"/>
        </w:rPr>
        <w:t xml:space="preserve"> </w:t>
      </w:r>
      <w:r>
        <w:t>Активизация</w:t>
      </w:r>
      <w:r>
        <w:rPr>
          <w:spacing w:val="1"/>
        </w:rPr>
        <w:t xml:space="preserve"> </w:t>
      </w:r>
      <w:r>
        <w:t>изученных</w:t>
      </w:r>
      <w:r>
        <w:rPr>
          <w:spacing w:val="1"/>
        </w:rPr>
        <w:t xml:space="preserve"> </w:t>
      </w:r>
      <w:r>
        <w:t>слов</w:t>
      </w:r>
      <w:r>
        <w:rPr>
          <w:spacing w:val="1"/>
        </w:rPr>
        <w:t xml:space="preserve"> </w:t>
      </w:r>
      <w:r>
        <w:t>по</w:t>
      </w:r>
      <w:r>
        <w:rPr>
          <w:spacing w:val="1"/>
        </w:rPr>
        <w:t xml:space="preserve"> </w:t>
      </w:r>
      <w:r>
        <w:t>теме</w:t>
      </w:r>
      <w:r>
        <w:rPr>
          <w:spacing w:val="1"/>
        </w:rPr>
        <w:t xml:space="preserve"> </w:t>
      </w:r>
      <w:r>
        <w:t>«Семья»,</w:t>
      </w:r>
      <w:r>
        <w:rPr>
          <w:spacing w:val="1"/>
        </w:rPr>
        <w:t xml:space="preserve"> </w:t>
      </w:r>
      <w:r>
        <w:t>обогащение</w:t>
      </w:r>
      <w:r>
        <w:rPr>
          <w:spacing w:val="1"/>
        </w:rPr>
        <w:t xml:space="preserve"> </w:t>
      </w:r>
      <w:r>
        <w:t>лексики</w:t>
      </w:r>
      <w:r>
        <w:rPr>
          <w:spacing w:val="1"/>
        </w:rPr>
        <w:t xml:space="preserve"> </w:t>
      </w:r>
      <w:r>
        <w:t>новыми</w:t>
      </w:r>
      <w:r>
        <w:rPr>
          <w:spacing w:val="1"/>
        </w:rPr>
        <w:t xml:space="preserve"> </w:t>
      </w:r>
      <w:r>
        <w:t>словами,</w:t>
      </w:r>
      <w:r>
        <w:rPr>
          <w:spacing w:val="1"/>
        </w:rPr>
        <w:t xml:space="preserve"> </w:t>
      </w:r>
      <w:r>
        <w:t>составление</w:t>
      </w:r>
      <w:r>
        <w:rPr>
          <w:spacing w:val="1"/>
        </w:rPr>
        <w:t xml:space="preserve"> </w:t>
      </w:r>
      <w:r>
        <w:t>по</w:t>
      </w:r>
      <w:r>
        <w:rPr>
          <w:spacing w:val="1"/>
        </w:rPr>
        <w:t xml:space="preserve"> </w:t>
      </w:r>
      <w:r>
        <w:t>образцу</w:t>
      </w:r>
      <w:r>
        <w:rPr>
          <w:spacing w:val="1"/>
        </w:rPr>
        <w:t xml:space="preserve"> </w:t>
      </w:r>
      <w:r>
        <w:t>рассказов</w:t>
      </w:r>
      <w:r>
        <w:rPr>
          <w:spacing w:val="1"/>
        </w:rPr>
        <w:t xml:space="preserve"> </w:t>
      </w:r>
      <w:r>
        <w:t>о</w:t>
      </w:r>
      <w:r>
        <w:rPr>
          <w:spacing w:val="1"/>
        </w:rPr>
        <w:t xml:space="preserve"> </w:t>
      </w:r>
      <w:r>
        <w:t>членах</w:t>
      </w:r>
      <w:r>
        <w:rPr>
          <w:spacing w:val="1"/>
        </w:rPr>
        <w:t xml:space="preserve"> </w:t>
      </w:r>
      <w:r>
        <w:t>семьи,</w:t>
      </w:r>
      <w:r>
        <w:rPr>
          <w:spacing w:val="1"/>
        </w:rPr>
        <w:t xml:space="preserve"> </w:t>
      </w:r>
      <w:r>
        <w:t>аудирование текстов о семье, заполнение тестов о прослушанном. Чтение диалогов,</w:t>
      </w:r>
      <w:r>
        <w:rPr>
          <w:spacing w:val="1"/>
        </w:rPr>
        <w:t xml:space="preserve"> </w:t>
      </w:r>
      <w:r>
        <w:t>подбор</w:t>
      </w:r>
      <w:r>
        <w:rPr>
          <w:spacing w:val="1"/>
        </w:rPr>
        <w:t xml:space="preserve"> </w:t>
      </w:r>
      <w:r>
        <w:t>вопросов</w:t>
      </w:r>
      <w:r>
        <w:rPr>
          <w:spacing w:val="1"/>
        </w:rPr>
        <w:t xml:space="preserve"> </w:t>
      </w:r>
      <w:r>
        <w:t>к</w:t>
      </w:r>
      <w:r>
        <w:rPr>
          <w:spacing w:val="1"/>
        </w:rPr>
        <w:t xml:space="preserve"> </w:t>
      </w:r>
      <w:r>
        <w:t>ответам,</w:t>
      </w:r>
      <w:r>
        <w:rPr>
          <w:spacing w:val="1"/>
        </w:rPr>
        <w:t xml:space="preserve"> </w:t>
      </w:r>
      <w:r>
        <w:t>составление</w:t>
      </w:r>
      <w:r>
        <w:rPr>
          <w:spacing w:val="1"/>
        </w:rPr>
        <w:t xml:space="preserve"> </w:t>
      </w:r>
      <w:r>
        <w:t>коротких</w:t>
      </w:r>
      <w:r>
        <w:rPr>
          <w:spacing w:val="1"/>
        </w:rPr>
        <w:t xml:space="preserve"> </w:t>
      </w:r>
      <w:r>
        <w:t>диалогов</w:t>
      </w:r>
      <w:r>
        <w:rPr>
          <w:spacing w:val="1"/>
        </w:rPr>
        <w:t xml:space="preserve"> </w:t>
      </w:r>
      <w:r>
        <w:t>с</w:t>
      </w:r>
      <w:r>
        <w:rPr>
          <w:spacing w:val="1"/>
        </w:rPr>
        <w:t xml:space="preserve"> </w:t>
      </w:r>
      <w:r>
        <w:t>использованием</w:t>
      </w:r>
      <w:r>
        <w:rPr>
          <w:spacing w:val="1"/>
        </w:rPr>
        <w:t xml:space="preserve"> </w:t>
      </w:r>
      <w:r>
        <w:t>изученной</w:t>
      </w:r>
      <w:r>
        <w:rPr>
          <w:spacing w:val="1"/>
        </w:rPr>
        <w:t xml:space="preserve"> </w:t>
      </w:r>
      <w:r>
        <w:t>лексики.</w:t>
      </w:r>
      <w:r>
        <w:rPr>
          <w:spacing w:val="1"/>
        </w:rPr>
        <w:t xml:space="preserve"> </w:t>
      </w:r>
      <w:r>
        <w:t>Составление</w:t>
      </w:r>
      <w:r>
        <w:rPr>
          <w:spacing w:val="1"/>
        </w:rPr>
        <w:t xml:space="preserve"> </w:t>
      </w:r>
      <w:r>
        <w:t>слов</w:t>
      </w:r>
      <w:r>
        <w:rPr>
          <w:spacing w:val="1"/>
        </w:rPr>
        <w:t xml:space="preserve"> </w:t>
      </w:r>
      <w:r>
        <w:t>по</w:t>
      </w:r>
      <w:r>
        <w:rPr>
          <w:spacing w:val="1"/>
        </w:rPr>
        <w:t xml:space="preserve"> </w:t>
      </w:r>
      <w:r>
        <w:t>данной</w:t>
      </w:r>
      <w:r>
        <w:rPr>
          <w:spacing w:val="1"/>
        </w:rPr>
        <w:t xml:space="preserve"> </w:t>
      </w:r>
      <w:r>
        <w:t>словообразовательной</w:t>
      </w:r>
      <w:r>
        <w:rPr>
          <w:spacing w:val="1"/>
        </w:rPr>
        <w:t xml:space="preserve"> </w:t>
      </w:r>
      <w:r>
        <w:t>модели</w:t>
      </w:r>
      <w:r>
        <w:rPr>
          <w:spacing w:val="1"/>
        </w:rPr>
        <w:t xml:space="preserve"> </w:t>
      </w:r>
      <w:r>
        <w:t>и</w:t>
      </w:r>
      <w:r>
        <w:rPr>
          <w:spacing w:val="1"/>
        </w:rPr>
        <w:t xml:space="preserve"> </w:t>
      </w:r>
      <w:r>
        <w:t>употребление в диалоге-расспросе по заданному образцу. Составление предложений,</w:t>
      </w:r>
      <w:r>
        <w:rPr>
          <w:spacing w:val="1"/>
        </w:rPr>
        <w:t xml:space="preserve"> </w:t>
      </w:r>
      <w:r>
        <w:t>коротких</w:t>
      </w:r>
      <w:r>
        <w:rPr>
          <w:spacing w:val="-4"/>
        </w:rPr>
        <w:t xml:space="preserve"> </w:t>
      </w:r>
      <w:r>
        <w:t>текстов</w:t>
      </w:r>
      <w:r>
        <w:rPr>
          <w:spacing w:val="-1"/>
        </w:rPr>
        <w:t xml:space="preserve"> </w:t>
      </w:r>
      <w:r>
        <w:t>по сюжетным</w:t>
      </w:r>
      <w:r>
        <w:rPr>
          <w:spacing w:val="1"/>
        </w:rPr>
        <w:t xml:space="preserve"> </w:t>
      </w:r>
      <w:r>
        <w:t>картинам.</w:t>
      </w:r>
    </w:p>
    <w:p w:rsidR="00E767C0" w:rsidRDefault="00A56CA5">
      <w:pPr>
        <w:pStyle w:val="a4"/>
        <w:spacing w:before="1" w:line="276" w:lineRule="auto"/>
        <w:ind w:right="157"/>
      </w:pPr>
      <w:r>
        <w:t>Основы</w:t>
      </w:r>
      <w:r>
        <w:rPr>
          <w:spacing w:val="1"/>
        </w:rPr>
        <w:t xml:space="preserve"> </w:t>
      </w:r>
      <w:r>
        <w:t>лингвистических</w:t>
      </w:r>
      <w:r>
        <w:rPr>
          <w:spacing w:val="1"/>
        </w:rPr>
        <w:t xml:space="preserve"> </w:t>
      </w:r>
      <w:r>
        <w:t>знаний.</w:t>
      </w:r>
      <w:r>
        <w:rPr>
          <w:spacing w:val="1"/>
        </w:rPr>
        <w:t xml:space="preserve"> </w:t>
      </w:r>
      <w:r>
        <w:t>Словообразовательная</w:t>
      </w:r>
      <w:r>
        <w:rPr>
          <w:spacing w:val="1"/>
        </w:rPr>
        <w:t xml:space="preserve"> </w:t>
      </w:r>
      <w:r>
        <w:t>модель:</w:t>
      </w:r>
      <w:r>
        <w:rPr>
          <w:spacing w:val="1"/>
        </w:rPr>
        <w:t xml:space="preserve"> </w:t>
      </w:r>
      <w:r>
        <w:t>төҙөү</w:t>
      </w:r>
      <w:r>
        <w:rPr>
          <w:spacing w:val="1"/>
        </w:rPr>
        <w:t xml:space="preserve"> </w:t>
      </w:r>
      <w:r>
        <w:t>и</w:t>
      </w:r>
      <w:r>
        <w:rPr>
          <w:spacing w:val="1"/>
        </w:rPr>
        <w:t xml:space="preserve"> </w:t>
      </w:r>
      <w:r>
        <w:t>се,</w:t>
      </w:r>
      <w:r>
        <w:rPr>
          <w:spacing w:val="1"/>
        </w:rPr>
        <w:t xml:space="preserve"> </w:t>
      </w:r>
      <w:r>
        <w:t>бейеү</w:t>
      </w:r>
      <w:r>
        <w:rPr>
          <w:spacing w:val="1"/>
        </w:rPr>
        <w:t xml:space="preserve"> </w:t>
      </w:r>
      <w:r>
        <w:t>и</w:t>
      </w:r>
      <w:r>
        <w:rPr>
          <w:spacing w:val="1"/>
        </w:rPr>
        <w:t xml:space="preserve"> </w:t>
      </w:r>
      <w:r>
        <w:t>се,</w:t>
      </w:r>
      <w:r>
        <w:rPr>
          <w:spacing w:val="1"/>
        </w:rPr>
        <w:t xml:space="preserve"> </w:t>
      </w:r>
      <w:r>
        <w:t>теген</w:t>
      </w:r>
      <w:r>
        <w:rPr>
          <w:spacing w:val="1"/>
        </w:rPr>
        <w:t xml:space="preserve"> </w:t>
      </w:r>
      <w:r>
        <w:t>и</w:t>
      </w:r>
      <w:r>
        <w:rPr>
          <w:spacing w:val="1"/>
        </w:rPr>
        <w:t xml:space="preserve"> </w:t>
      </w:r>
      <w:r>
        <w:t>се,</w:t>
      </w:r>
      <w:r>
        <w:rPr>
          <w:spacing w:val="1"/>
        </w:rPr>
        <w:t xml:space="preserve"> </w:t>
      </w:r>
      <w:r>
        <w:t>балыҡ</w:t>
      </w:r>
      <w:r>
        <w:rPr>
          <w:spacing w:val="1"/>
        </w:rPr>
        <w:t xml:space="preserve"> </w:t>
      </w:r>
      <w:r>
        <w:t>и</w:t>
      </w:r>
      <w:r>
        <w:rPr>
          <w:spacing w:val="1"/>
        </w:rPr>
        <w:t xml:space="preserve"> </w:t>
      </w:r>
      <w:r>
        <w:t>сы,</w:t>
      </w:r>
      <w:r>
        <w:rPr>
          <w:spacing w:val="1"/>
        </w:rPr>
        <w:t xml:space="preserve"> </w:t>
      </w:r>
      <w:r>
        <w:t>яҙыу</w:t>
      </w:r>
      <w:r>
        <w:rPr>
          <w:spacing w:val="1"/>
        </w:rPr>
        <w:t xml:space="preserve"> </w:t>
      </w:r>
      <w:r>
        <w:t>и</w:t>
      </w:r>
      <w:r>
        <w:rPr>
          <w:spacing w:val="1"/>
        </w:rPr>
        <w:t xml:space="preserve"> </w:t>
      </w:r>
      <w:r>
        <w:t>сы,</w:t>
      </w:r>
      <w:r>
        <w:rPr>
          <w:spacing w:val="1"/>
        </w:rPr>
        <w:t xml:space="preserve"> </w:t>
      </w:r>
      <w:r>
        <w:t>ҡурай</w:t>
      </w:r>
      <w:r>
        <w:rPr>
          <w:spacing w:val="1"/>
        </w:rPr>
        <w:t xml:space="preserve"> </w:t>
      </w:r>
      <w:r>
        <w:t>и</w:t>
      </w:r>
      <w:r>
        <w:rPr>
          <w:spacing w:val="1"/>
        </w:rPr>
        <w:t xml:space="preserve"> </w:t>
      </w:r>
      <w:r>
        <w:t>сы.</w:t>
      </w:r>
      <w:r>
        <w:rPr>
          <w:spacing w:val="1"/>
        </w:rPr>
        <w:t xml:space="preserve"> </w:t>
      </w:r>
      <w:r>
        <w:t>Притяжательные</w:t>
      </w:r>
      <w:r>
        <w:rPr>
          <w:spacing w:val="1"/>
        </w:rPr>
        <w:t xml:space="preserve"> </w:t>
      </w:r>
      <w:r>
        <w:t>местоимения</w:t>
      </w:r>
      <w:r>
        <w:rPr>
          <w:spacing w:val="1"/>
        </w:rPr>
        <w:t xml:space="preserve"> </w:t>
      </w:r>
      <w:r>
        <w:t>«Минең,</w:t>
      </w:r>
      <w:r>
        <w:rPr>
          <w:spacing w:val="1"/>
        </w:rPr>
        <w:t xml:space="preserve"> </w:t>
      </w:r>
      <w:r>
        <w:t>һинең,</w:t>
      </w:r>
      <w:r>
        <w:rPr>
          <w:spacing w:val="1"/>
        </w:rPr>
        <w:t xml:space="preserve"> </w:t>
      </w:r>
      <w:r>
        <w:t>уның»</w:t>
      </w:r>
      <w:r>
        <w:rPr>
          <w:spacing w:val="1"/>
        </w:rPr>
        <w:t xml:space="preserve"> </w:t>
      </w:r>
      <w:r>
        <w:t>(«Мой</w:t>
      </w:r>
      <w:r>
        <w:rPr>
          <w:spacing w:val="1"/>
        </w:rPr>
        <w:t xml:space="preserve"> </w:t>
      </w:r>
      <w:r>
        <w:t>(моя),</w:t>
      </w:r>
      <w:r>
        <w:rPr>
          <w:spacing w:val="1"/>
        </w:rPr>
        <w:t xml:space="preserve"> </w:t>
      </w:r>
      <w:r>
        <w:t>твой</w:t>
      </w:r>
      <w:r>
        <w:rPr>
          <w:spacing w:val="1"/>
        </w:rPr>
        <w:t xml:space="preserve"> </w:t>
      </w:r>
      <w:r>
        <w:t>(твоя),</w:t>
      </w:r>
      <w:r>
        <w:rPr>
          <w:spacing w:val="1"/>
        </w:rPr>
        <w:t xml:space="preserve"> </w:t>
      </w:r>
      <w:r>
        <w:t>его</w:t>
      </w:r>
      <w:r>
        <w:rPr>
          <w:spacing w:val="1"/>
        </w:rPr>
        <w:t xml:space="preserve"> </w:t>
      </w:r>
      <w:r>
        <w:t>(её)»).</w:t>
      </w:r>
      <w:r>
        <w:rPr>
          <w:spacing w:val="1"/>
        </w:rPr>
        <w:t xml:space="preserve"> </w:t>
      </w:r>
      <w:r>
        <w:t>Притяжательные местоимения «Беҙҙең, һеҙҙең, уларҙың». («Наш (наша), ваш (ваша),</w:t>
      </w:r>
      <w:r>
        <w:rPr>
          <w:spacing w:val="1"/>
        </w:rPr>
        <w:t xml:space="preserve"> </w:t>
      </w:r>
      <w:r>
        <w:t>их»). Синтаксис. Утвердительные и вопросительные предложения, знаки препинания в</w:t>
      </w:r>
      <w:r>
        <w:rPr>
          <w:spacing w:val="-68"/>
        </w:rPr>
        <w:t xml:space="preserve"> </w:t>
      </w:r>
      <w:r>
        <w:t>конце предложений. Отличие группы слов, не составляющих предложение. Выбор</w:t>
      </w:r>
      <w:r>
        <w:rPr>
          <w:spacing w:val="1"/>
        </w:rPr>
        <w:t xml:space="preserve"> </w:t>
      </w:r>
      <w:r>
        <w:t>знака</w:t>
      </w:r>
      <w:r>
        <w:rPr>
          <w:spacing w:val="-2"/>
        </w:rPr>
        <w:t xml:space="preserve"> </w:t>
      </w:r>
      <w:r>
        <w:t>препинания</w:t>
      </w:r>
      <w:r>
        <w:rPr>
          <w:spacing w:val="-2"/>
        </w:rPr>
        <w:t xml:space="preserve"> </w:t>
      </w:r>
      <w:r>
        <w:t>в</w:t>
      </w:r>
      <w:r>
        <w:rPr>
          <w:spacing w:val="-4"/>
        </w:rPr>
        <w:t xml:space="preserve"> </w:t>
      </w:r>
      <w:r>
        <w:t>конце</w:t>
      </w:r>
      <w:r>
        <w:rPr>
          <w:spacing w:val="-2"/>
        </w:rPr>
        <w:t xml:space="preserve"> </w:t>
      </w:r>
      <w:r>
        <w:t>предложения. Составление</w:t>
      </w:r>
      <w:r>
        <w:rPr>
          <w:spacing w:val="-2"/>
        </w:rPr>
        <w:t xml:space="preserve"> </w:t>
      </w:r>
      <w:r>
        <w:t>простых</w:t>
      </w:r>
      <w:r>
        <w:rPr>
          <w:spacing w:val="-6"/>
        </w:rPr>
        <w:t xml:space="preserve"> </w:t>
      </w:r>
      <w:r>
        <w:t>предложений.</w:t>
      </w:r>
    </w:p>
    <w:p w:rsidR="00E767C0" w:rsidRDefault="00A56CA5">
      <w:pPr>
        <w:pStyle w:val="a4"/>
        <w:spacing w:before="1"/>
        <w:ind w:left="1273" w:firstLine="0"/>
      </w:pPr>
      <w:r>
        <w:t>Выполнение</w:t>
      </w:r>
      <w:r>
        <w:rPr>
          <w:spacing w:val="-10"/>
        </w:rPr>
        <w:t xml:space="preserve"> </w:t>
      </w:r>
      <w:r>
        <w:t>заданий</w:t>
      </w:r>
      <w:r>
        <w:rPr>
          <w:spacing w:val="-9"/>
        </w:rPr>
        <w:t xml:space="preserve"> </w:t>
      </w:r>
      <w:r>
        <w:t>на</w:t>
      </w:r>
      <w:r>
        <w:rPr>
          <w:spacing w:val="-9"/>
        </w:rPr>
        <w:t xml:space="preserve"> </w:t>
      </w:r>
      <w:r>
        <w:t>платформах.</w:t>
      </w:r>
    </w:p>
    <w:p w:rsidR="00E767C0" w:rsidRDefault="00A56CA5">
      <w:pPr>
        <w:pStyle w:val="a4"/>
        <w:spacing w:before="48" w:line="276" w:lineRule="auto"/>
        <w:ind w:left="1273" w:right="1837" w:firstLine="0"/>
      </w:pPr>
      <w:r>
        <w:rPr>
          <w:spacing w:val="-1"/>
        </w:rPr>
        <w:t>Знакомство</w:t>
      </w:r>
      <w:r>
        <w:rPr>
          <w:spacing w:val="-17"/>
        </w:rPr>
        <w:t xml:space="preserve"> </w:t>
      </w:r>
      <w:r>
        <w:t>с</w:t>
      </w:r>
      <w:r>
        <w:rPr>
          <w:spacing w:val="-15"/>
        </w:rPr>
        <w:t xml:space="preserve"> </w:t>
      </w:r>
      <w:r>
        <w:t>русско-башкирским</w:t>
      </w:r>
      <w:r>
        <w:rPr>
          <w:spacing w:val="-15"/>
        </w:rPr>
        <w:t xml:space="preserve"> </w:t>
      </w:r>
      <w:r>
        <w:t>и</w:t>
      </w:r>
      <w:r>
        <w:rPr>
          <w:spacing w:val="-17"/>
        </w:rPr>
        <w:t xml:space="preserve"> </w:t>
      </w:r>
      <w:r>
        <w:t>башкирско-русским</w:t>
      </w:r>
      <w:r>
        <w:rPr>
          <w:spacing w:val="-15"/>
        </w:rPr>
        <w:t xml:space="preserve"> </w:t>
      </w:r>
      <w:r>
        <w:t>словарями.</w:t>
      </w:r>
      <w:r>
        <w:rPr>
          <w:spacing w:val="-68"/>
        </w:rPr>
        <w:t xml:space="preserve"> </w:t>
      </w:r>
      <w:r>
        <w:t>Моя</w:t>
      </w:r>
      <w:r>
        <w:rPr>
          <w:spacing w:val="1"/>
        </w:rPr>
        <w:t xml:space="preserve"> </w:t>
      </w:r>
      <w:r>
        <w:t>школьная</w:t>
      </w:r>
      <w:r>
        <w:rPr>
          <w:spacing w:val="2"/>
        </w:rPr>
        <w:t xml:space="preserve"> </w:t>
      </w:r>
      <w:r>
        <w:t>жизнь</w:t>
      </w:r>
      <w:r>
        <w:rPr>
          <w:spacing w:val="-2"/>
        </w:rPr>
        <w:t xml:space="preserve"> </w:t>
      </w:r>
      <w:r>
        <w:t>и</w:t>
      </w:r>
      <w:r>
        <w:rPr>
          <w:spacing w:val="5"/>
        </w:rPr>
        <w:t xml:space="preserve"> </w:t>
      </w:r>
      <w:r>
        <w:t>увлечения.</w:t>
      </w:r>
    </w:p>
    <w:p w:rsidR="00E767C0" w:rsidRDefault="00A56CA5">
      <w:pPr>
        <w:pStyle w:val="a4"/>
        <w:spacing w:line="276" w:lineRule="auto"/>
        <w:ind w:right="151"/>
      </w:pPr>
      <w:r>
        <w:t>Развитие</w:t>
      </w:r>
      <w:r>
        <w:rPr>
          <w:spacing w:val="1"/>
        </w:rPr>
        <w:t xml:space="preserve"> </w:t>
      </w:r>
      <w:r>
        <w:t>речи.</w:t>
      </w:r>
      <w:r>
        <w:rPr>
          <w:spacing w:val="1"/>
        </w:rPr>
        <w:t xml:space="preserve"> </w:t>
      </w:r>
      <w:r>
        <w:t>Активизация</w:t>
      </w:r>
      <w:r>
        <w:rPr>
          <w:spacing w:val="1"/>
        </w:rPr>
        <w:t xml:space="preserve"> </w:t>
      </w:r>
      <w:r>
        <w:t>изученных</w:t>
      </w:r>
      <w:r>
        <w:rPr>
          <w:spacing w:val="1"/>
        </w:rPr>
        <w:t xml:space="preserve"> </w:t>
      </w:r>
      <w:r>
        <w:t>слов</w:t>
      </w:r>
      <w:r>
        <w:rPr>
          <w:spacing w:val="1"/>
        </w:rPr>
        <w:t xml:space="preserve"> </w:t>
      </w:r>
      <w:r>
        <w:t>по</w:t>
      </w:r>
      <w:r>
        <w:rPr>
          <w:spacing w:val="1"/>
        </w:rPr>
        <w:t xml:space="preserve"> </w:t>
      </w:r>
      <w:r>
        <w:t>теме</w:t>
      </w:r>
      <w:r>
        <w:rPr>
          <w:spacing w:val="1"/>
        </w:rPr>
        <w:t xml:space="preserve"> </w:t>
      </w:r>
      <w:r>
        <w:t>«Школа»,</w:t>
      </w:r>
      <w:r>
        <w:rPr>
          <w:spacing w:val="1"/>
        </w:rPr>
        <w:t xml:space="preserve"> </w:t>
      </w:r>
      <w:r>
        <w:t>обогащение</w:t>
      </w:r>
      <w:r>
        <w:rPr>
          <w:spacing w:val="1"/>
        </w:rPr>
        <w:t xml:space="preserve"> </w:t>
      </w:r>
      <w:r>
        <w:t>лексики</w:t>
      </w:r>
      <w:r>
        <w:rPr>
          <w:spacing w:val="1"/>
        </w:rPr>
        <w:t xml:space="preserve"> </w:t>
      </w:r>
      <w:r>
        <w:t>новыми</w:t>
      </w:r>
      <w:r>
        <w:rPr>
          <w:spacing w:val="1"/>
        </w:rPr>
        <w:t xml:space="preserve"> </w:t>
      </w:r>
      <w:r>
        <w:t>словами,</w:t>
      </w:r>
      <w:r>
        <w:rPr>
          <w:spacing w:val="1"/>
        </w:rPr>
        <w:t xml:space="preserve"> </w:t>
      </w:r>
      <w:r>
        <w:t>усвоение</w:t>
      </w:r>
      <w:r>
        <w:rPr>
          <w:spacing w:val="1"/>
        </w:rPr>
        <w:t xml:space="preserve"> </w:t>
      </w:r>
      <w:r>
        <w:t>вопросов</w:t>
      </w:r>
      <w:r>
        <w:rPr>
          <w:spacing w:val="1"/>
        </w:rPr>
        <w:t xml:space="preserve"> </w:t>
      </w:r>
      <w:r>
        <w:t>«Минең</w:t>
      </w:r>
      <w:r>
        <w:rPr>
          <w:spacing w:val="1"/>
        </w:rPr>
        <w:t xml:space="preserve"> </w:t>
      </w:r>
      <w:r>
        <w:t>мәктәбем</w:t>
      </w:r>
      <w:r>
        <w:rPr>
          <w:spacing w:val="1"/>
        </w:rPr>
        <w:t xml:space="preserve"> </w:t>
      </w:r>
      <w:r>
        <w:t>ниндәй?»</w:t>
      </w:r>
      <w:r>
        <w:rPr>
          <w:spacing w:val="70"/>
        </w:rPr>
        <w:t xml:space="preserve"> </w:t>
      </w:r>
      <w:r>
        <w:t>(«Моя</w:t>
      </w:r>
      <w:r>
        <w:rPr>
          <w:spacing w:val="1"/>
        </w:rPr>
        <w:t xml:space="preserve"> </w:t>
      </w:r>
      <w:r>
        <w:lastRenderedPageBreak/>
        <w:t>школа какая?»), «Яратҡан шөғөлөң ниндәй?» («Какое твое любимое увлечение?») и</w:t>
      </w:r>
      <w:r>
        <w:rPr>
          <w:spacing w:val="1"/>
        </w:rPr>
        <w:t xml:space="preserve"> </w:t>
      </w:r>
      <w:r>
        <w:t>ответов, составление по образцу маленьких текстов о любимых увлечениях, коротких</w:t>
      </w:r>
      <w:r>
        <w:rPr>
          <w:spacing w:val="1"/>
        </w:rPr>
        <w:t xml:space="preserve"> </w:t>
      </w:r>
      <w:r>
        <w:t>диалогов-расспросов по заданному образцу. Развитие навыков аудирования по текстам</w:t>
      </w:r>
      <w:r>
        <w:rPr>
          <w:spacing w:val="-68"/>
        </w:rPr>
        <w:t xml:space="preserve"> </w:t>
      </w:r>
      <w:r>
        <w:t>о школьной жизни и увлечениях. Выборочный пересказ текста. Проектная работа по</w:t>
      </w:r>
      <w:r>
        <w:rPr>
          <w:spacing w:val="1"/>
        </w:rPr>
        <w:t xml:space="preserve"> </w:t>
      </w:r>
      <w:r>
        <w:t>предложенной</w:t>
      </w:r>
      <w:r>
        <w:rPr>
          <w:spacing w:val="-2"/>
        </w:rPr>
        <w:t xml:space="preserve"> </w:t>
      </w:r>
      <w:r>
        <w:t>теме,</w:t>
      </w:r>
      <w:r>
        <w:rPr>
          <w:spacing w:val="2"/>
        </w:rPr>
        <w:t xml:space="preserve"> </w:t>
      </w:r>
      <w:r>
        <w:t>анализ и</w:t>
      </w:r>
      <w:r>
        <w:rPr>
          <w:spacing w:val="-2"/>
        </w:rPr>
        <w:t xml:space="preserve"> </w:t>
      </w:r>
      <w:r>
        <w:t>обобщение,</w:t>
      </w:r>
      <w:r>
        <w:rPr>
          <w:spacing w:val="2"/>
        </w:rPr>
        <w:t xml:space="preserve"> </w:t>
      </w:r>
      <w:r>
        <w:t>представление своей</w:t>
      </w:r>
      <w:r>
        <w:rPr>
          <w:spacing w:val="-2"/>
        </w:rPr>
        <w:t xml:space="preserve"> </w:t>
      </w:r>
      <w:r>
        <w:t>работы.</w:t>
      </w:r>
    </w:p>
    <w:p w:rsidR="00E767C0" w:rsidRDefault="00A56CA5">
      <w:pPr>
        <w:pStyle w:val="a4"/>
        <w:spacing w:line="276" w:lineRule="auto"/>
        <w:ind w:right="157"/>
      </w:pPr>
      <w:r>
        <w:t>Основы</w:t>
      </w:r>
      <w:r>
        <w:rPr>
          <w:spacing w:val="1"/>
        </w:rPr>
        <w:t xml:space="preserve"> </w:t>
      </w:r>
      <w:r>
        <w:t>лингвистических</w:t>
      </w:r>
      <w:r>
        <w:rPr>
          <w:spacing w:val="1"/>
        </w:rPr>
        <w:t xml:space="preserve"> </w:t>
      </w:r>
      <w:r>
        <w:t>знаний.</w:t>
      </w:r>
      <w:r>
        <w:rPr>
          <w:spacing w:val="1"/>
        </w:rPr>
        <w:t xml:space="preserve"> </w:t>
      </w:r>
      <w:r>
        <w:t>Морфология.</w:t>
      </w:r>
      <w:r>
        <w:rPr>
          <w:spacing w:val="1"/>
        </w:rPr>
        <w:t xml:space="preserve"> </w:t>
      </w:r>
      <w:r>
        <w:t>Имя</w:t>
      </w:r>
      <w:r>
        <w:rPr>
          <w:spacing w:val="1"/>
        </w:rPr>
        <w:t xml:space="preserve"> </w:t>
      </w:r>
      <w:r>
        <w:t>существительное.</w:t>
      </w:r>
      <w:r>
        <w:rPr>
          <w:spacing w:val="1"/>
        </w:rPr>
        <w:t xml:space="preserve"> </w:t>
      </w:r>
      <w:r>
        <w:t>Группировка слов по частям речи. Употребление существительных в речи. Различение</w:t>
      </w:r>
      <w:r>
        <w:rPr>
          <w:spacing w:val="-67"/>
        </w:rPr>
        <w:t xml:space="preserve"> </w:t>
      </w:r>
      <w:r>
        <w:t>имён существительных, отвечающих на вопросы «кем?» («кто?»)и «нимә?» («что?»).</w:t>
      </w:r>
      <w:r>
        <w:rPr>
          <w:spacing w:val="1"/>
        </w:rPr>
        <w:t xml:space="preserve"> </w:t>
      </w:r>
      <w:r>
        <w:t>Единственное</w:t>
      </w:r>
      <w:r>
        <w:rPr>
          <w:spacing w:val="1"/>
        </w:rPr>
        <w:t xml:space="preserve"> </w:t>
      </w:r>
      <w:r>
        <w:t>и</w:t>
      </w:r>
      <w:r>
        <w:rPr>
          <w:spacing w:val="1"/>
        </w:rPr>
        <w:t xml:space="preserve"> </w:t>
      </w:r>
      <w:r>
        <w:t>множественное</w:t>
      </w:r>
      <w:r>
        <w:rPr>
          <w:spacing w:val="1"/>
        </w:rPr>
        <w:t xml:space="preserve"> </w:t>
      </w:r>
      <w:r>
        <w:t>число</w:t>
      </w:r>
      <w:r>
        <w:rPr>
          <w:spacing w:val="1"/>
        </w:rPr>
        <w:t xml:space="preserve"> </w:t>
      </w:r>
      <w:r>
        <w:t>имён</w:t>
      </w:r>
      <w:r>
        <w:rPr>
          <w:spacing w:val="1"/>
        </w:rPr>
        <w:t xml:space="preserve"> </w:t>
      </w:r>
      <w:r>
        <w:t>существительных.</w:t>
      </w:r>
      <w:r>
        <w:rPr>
          <w:spacing w:val="1"/>
        </w:rPr>
        <w:t xml:space="preserve"> </w:t>
      </w:r>
      <w:r>
        <w:t>Изменение</w:t>
      </w:r>
      <w:r>
        <w:rPr>
          <w:spacing w:val="1"/>
        </w:rPr>
        <w:t xml:space="preserve"> </w:t>
      </w:r>
      <w:r>
        <w:t>имён</w:t>
      </w:r>
      <w:r>
        <w:rPr>
          <w:spacing w:val="1"/>
        </w:rPr>
        <w:t xml:space="preserve"> </w:t>
      </w:r>
      <w:r>
        <w:t>существительных</w:t>
      </w:r>
      <w:r>
        <w:rPr>
          <w:spacing w:val="-4"/>
        </w:rPr>
        <w:t xml:space="preserve"> </w:t>
      </w:r>
      <w:r>
        <w:t>по</w:t>
      </w:r>
      <w:r>
        <w:rPr>
          <w:spacing w:val="1"/>
        </w:rPr>
        <w:t xml:space="preserve"> </w:t>
      </w:r>
      <w:r>
        <w:t>числам</w:t>
      </w:r>
      <w:r>
        <w:rPr>
          <w:spacing w:val="3"/>
        </w:rPr>
        <w:t xml:space="preserve"> </w:t>
      </w:r>
      <w:r>
        <w:t>и</w:t>
      </w:r>
      <w:r>
        <w:rPr>
          <w:spacing w:val="1"/>
        </w:rPr>
        <w:t xml:space="preserve"> </w:t>
      </w:r>
      <w:r>
        <w:t>лицам.</w:t>
      </w:r>
    </w:p>
    <w:p w:rsidR="00E767C0" w:rsidRDefault="00A56CA5">
      <w:pPr>
        <w:pStyle w:val="a4"/>
        <w:spacing w:before="1"/>
        <w:ind w:left="1273" w:firstLine="0"/>
      </w:pPr>
      <w:r>
        <w:t>Иду</w:t>
      </w:r>
      <w:r>
        <w:rPr>
          <w:spacing w:val="-9"/>
        </w:rPr>
        <w:t xml:space="preserve"> </w:t>
      </w:r>
      <w:r>
        <w:t>играть</w:t>
      </w:r>
      <w:r>
        <w:rPr>
          <w:spacing w:val="-7"/>
        </w:rPr>
        <w:t xml:space="preserve"> </w:t>
      </w:r>
      <w:r>
        <w:t>с</w:t>
      </w:r>
      <w:r>
        <w:rPr>
          <w:spacing w:val="-4"/>
        </w:rPr>
        <w:t xml:space="preserve"> </w:t>
      </w:r>
      <w:r>
        <w:t>друзьями.</w:t>
      </w:r>
    </w:p>
    <w:p w:rsidR="00E767C0" w:rsidRDefault="00A56CA5">
      <w:pPr>
        <w:pStyle w:val="a4"/>
        <w:spacing w:before="48" w:line="276" w:lineRule="auto"/>
        <w:ind w:right="155"/>
      </w:pPr>
      <w:r>
        <w:t>Развитие речи. Аудирование текста про детские игры. Усвоение лексических</w:t>
      </w:r>
      <w:r>
        <w:rPr>
          <w:spacing w:val="1"/>
        </w:rPr>
        <w:t xml:space="preserve"> </w:t>
      </w:r>
      <w:r>
        <w:t>единиц в соответствии с изучаемой темой, вопросов «был нимә?» («что это?»), «был</w:t>
      </w:r>
      <w:r>
        <w:rPr>
          <w:spacing w:val="1"/>
        </w:rPr>
        <w:t xml:space="preserve"> </w:t>
      </w:r>
      <w:r>
        <w:t>кем?»</w:t>
      </w:r>
      <w:r>
        <w:rPr>
          <w:spacing w:val="24"/>
        </w:rPr>
        <w:t xml:space="preserve"> </w:t>
      </w:r>
      <w:r>
        <w:t>(«кто</w:t>
      </w:r>
      <w:r>
        <w:rPr>
          <w:spacing w:val="29"/>
        </w:rPr>
        <w:t xml:space="preserve"> </w:t>
      </w:r>
      <w:r>
        <w:t>это?»),</w:t>
      </w:r>
      <w:r>
        <w:rPr>
          <w:spacing w:val="36"/>
        </w:rPr>
        <w:t xml:space="preserve"> </w:t>
      </w:r>
      <w:r>
        <w:t>«миңә</w:t>
      </w:r>
      <w:r>
        <w:rPr>
          <w:spacing w:val="29"/>
        </w:rPr>
        <w:t xml:space="preserve"> </w:t>
      </w:r>
      <w:r>
        <w:t>нимә</w:t>
      </w:r>
      <w:r>
        <w:rPr>
          <w:spacing w:val="30"/>
        </w:rPr>
        <w:t xml:space="preserve"> </w:t>
      </w:r>
      <w:r>
        <w:t>кәрәк?»</w:t>
      </w:r>
      <w:r>
        <w:rPr>
          <w:spacing w:val="29"/>
        </w:rPr>
        <w:t xml:space="preserve"> </w:t>
      </w:r>
      <w:r>
        <w:t>(«что</w:t>
      </w:r>
      <w:r>
        <w:rPr>
          <w:spacing w:val="30"/>
        </w:rPr>
        <w:t xml:space="preserve"> </w:t>
      </w:r>
      <w:r>
        <w:t>мне</w:t>
      </w:r>
      <w:r>
        <w:rPr>
          <w:spacing w:val="30"/>
        </w:rPr>
        <w:t xml:space="preserve"> </w:t>
      </w:r>
      <w:r>
        <w:t>нужно?»),</w:t>
      </w:r>
      <w:r>
        <w:rPr>
          <w:spacing w:val="31"/>
        </w:rPr>
        <w:t xml:space="preserve"> </w:t>
      </w:r>
      <w:r>
        <w:t>«нимә</w:t>
      </w:r>
      <w:r>
        <w:rPr>
          <w:spacing w:val="30"/>
        </w:rPr>
        <w:t xml:space="preserve"> </w:t>
      </w:r>
      <w:r>
        <w:t>эшләргә?»</w:t>
      </w:r>
      <w:r>
        <w:rPr>
          <w:spacing w:val="29"/>
        </w:rPr>
        <w:t xml:space="preserve"> </w:t>
      </w:r>
      <w:r>
        <w:t>(«что</w:t>
      </w:r>
    </w:p>
    <w:p w:rsidR="00E767C0" w:rsidRDefault="00A56CA5">
      <w:pPr>
        <w:pStyle w:val="a4"/>
        <w:spacing w:line="276" w:lineRule="auto"/>
        <w:ind w:right="157" w:firstLine="0"/>
      </w:pPr>
      <w:r>
        <w:t>делать?»), «нимә эшләй?» («что делает?»), «нимә эшләйбеҙ?» («что делаем?»), «ҡайҙа</w:t>
      </w:r>
      <w:r>
        <w:rPr>
          <w:spacing w:val="1"/>
        </w:rPr>
        <w:t xml:space="preserve"> </w:t>
      </w:r>
      <w:r>
        <w:t>нимә эшләйем?» («где что делаю?»), «ҡайҙа нимә эшләйбеҙ?» («где что делаем?»),</w:t>
      </w:r>
      <w:r>
        <w:rPr>
          <w:spacing w:val="1"/>
        </w:rPr>
        <w:t xml:space="preserve"> </w:t>
      </w:r>
      <w:r>
        <w:t>употребление</w:t>
      </w:r>
      <w:r>
        <w:rPr>
          <w:spacing w:val="1"/>
        </w:rPr>
        <w:t xml:space="preserve"> </w:t>
      </w:r>
      <w:r>
        <w:t>выученных</w:t>
      </w:r>
      <w:r>
        <w:rPr>
          <w:spacing w:val="1"/>
        </w:rPr>
        <w:t xml:space="preserve"> </w:t>
      </w:r>
      <w:r>
        <w:t>слов</w:t>
      </w:r>
      <w:r>
        <w:rPr>
          <w:spacing w:val="1"/>
        </w:rPr>
        <w:t xml:space="preserve"> </w:t>
      </w:r>
      <w:r>
        <w:t>в</w:t>
      </w:r>
      <w:r>
        <w:rPr>
          <w:spacing w:val="1"/>
        </w:rPr>
        <w:t xml:space="preserve"> </w:t>
      </w:r>
      <w:r>
        <w:t>речи,</w:t>
      </w:r>
      <w:r>
        <w:rPr>
          <w:spacing w:val="1"/>
        </w:rPr>
        <w:t xml:space="preserve"> </w:t>
      </w:r>
      <w:r>
        <w:t>пересказ</w:t>
      </w:r>
      <w:r>
        <w:rPr>
          <w:spacing w:val="1"/>
        </w:rPr>
        <w:t xml:space="preserve"> </w:t>
      </w:r>
      <w:r>
        <w:t>текста</w:t>
      </w:r>
      <w:r>
        <w:rPr>
          <w:spacing w:val="1"/>
        </w:rPr>
        <w:t xml:space="preserve"> </w:t>
      </w:r>
      <w:r>
        <w:t>по</w:t>
      </w:r>
      <w:r>
        <w:rPr>
          <w:spacing w:val="1"/>
        </w:rPr>
        <w:t xml:space="preserve"> </w:t>
      </w:r>
      <w:r>
        <w:t>ключевым</w:t>
      </w:r>
      <w:r>
        <w:rPr>
          <w:spacing w:val="1"/>
        </w:rPr>
        <w:t xml:space="preserve"> </w:t>
      </w:r>
      <w:r>
        <w:t>словам,</w:t>
      </w:r>
      <w:r>
        <w:rPr>
          <w:spacing w:val="-67"/>
        </w:rPr>
        <w:t xml:space="preserve"> </w:t>
      </w:r>
      <w:r>
        <w:t>составление</w:t>
      </w:r>
      <w:r>
        <w:rPr>
          <w:spacing w:val="1"/>
        </w:rPr>
        <w:t xml:space="preserve"> </w:t>
      </w:r>
      <w:r>
        <w:t>коротких</w:t>
      </w:r>
      <w:r>
        <w:rPr>
          <w:spacing w:val="1"/>
        </w:rPr>
        <w:t xml:space="preserve"> </w:t>
      </w:r>
      <w:r>
        <w:t>диалогов</w:t>
      </w:r>
      <w:r>
        <w:rPr>
          <w:spacing w:val="1"/>
        </w:rPr>
        <w:t xml:space="preserve"> </w:t>
      </w:r>
      <w:r>
        <w:t>о</w:t>
      </w:r>
      <w:r>
        <w:rPr>
          <w:spacing w:val="1"/>
        </w:rPr>
        <w:t xml:space="preserve"> </w:t>
      </w:r>
      <w:r>
        <w:t>совместных</w:t>
      </w:r>
      <w:r>
        <w:rPr>
          <w:spacing w:val="1"/>
        </w:rPr>
        <w:t xml:space="preserve"> </w:t>
      </w:r>
      <w:r>
        <w:t>играх.</w:t>
      </w:r>
      <w:r>
        <w:rPr>
          <w:spacing w:val="1"/>
        </w:rPr>
        <w:t xml:space="preserve"> </w:t>
      </w:r>
      <w:r>
        <w:t>Восстановление</w:t>
      </w:r>
      <w:r>
        <w:rPr>
          <w:spacing w:val="-67"/>
        </w:rPr>
        <w:t xml:space="preserve"> </w:t>
      </w:r>
      <w:r>
        <w:t>деформированных</w:t>
      </w:r>
      <w:r>
        <w:rPr>
          <w:spacing w:val="-6"/>
        </w:rPr>
        <w:t xml:space="preserve"> </w:t>
      </w:r>
      <w:r>
        <w:t>предложений, повтор</w:t>
      </w:r>
      <w:r>
        <w:rPr>
          <w:spacing w:val="-2"/>
        </w:rPr>
        <w:t xml:space="preserve"> </w:t>
      </w:r>
      <w:r>
        <w:t>порядка</w:t>
      </w:r>
      <w:r>
        <w:rPr>
          <w:spacing w:val="-1"/>
        </w:rPr>
        <w:t xml:space="preserve"> </w:t>
      </w:r>
      <w:r>
        <w:t>слов</w:t>
      </w:r>
      <w:r>
        <w:rPr>
          <w:spacing w:val="-2"/>
        </w:rPr>
        <w:t xml:space="preserve"> </w:t>
      </w:r>
      <w:r>
        <w:t>в</w:t>
      </w:r>
      <w:r>
        <w:rPr>
          <w:spacing w:val="-3"/>
        </w:rPr>
        <w:t xml:space="preserve"> </w:t>
      </w:r>
      <w:r>
        <w:t>предложении.</w:t>
      </w:r>
    </w:p>
    <w:p w:rsidR="00E767C0" w:rsidRDefault="00A56CA5">
      <w:pPr>
        <w:pStyle w:val="a4"/>
        <w:spacing w:before="1" w:line="276" w:lineRule="auto"/>
        <w:ind w:right="155"/>
      </w:pPr>
      <w:r>
        <w:t>Чтение текстов об охране здоровья. Знакомство с детской народной игрой (по</w:t>
      </w:r>
      <w:r>
        <w:rPr>
          <w:spacing w:val="1"/>
        </w:rPr>
        <w:t xml:space="preserve"> </w:t>
      </w:r>
      <w:r>
        <w:t>выбору учителя).</w:t>
      </w:r>
    </w:p>
    <w:p w:rsidR="00E767C0" w:rsidRDefault="00A56CA5" w:rsidP="006F3FBF">
      <w:pPr>
        <w:pStyle w:val="a4"/>
        <w:spacing w:line="276" w:lineRule="auto"/>
        <w:ind w:right="161"/>
      </w:pPr>
      <w:r>
        <w:t>Основы</w:t>
      </w:r>
      <w:r>
        <w:rPr>
          <w:spacing w:val="1"/>
        </w:rPr>
        <w:t xml:space="preserve"> </w:t>
      </w:r>
      <w:r>
        <w:t>лингвистических</w:t>
      </w:r>
      <w:r>
        <w:rPr>
          <w:spacing w:val="1"/>
        </w:rPr>
        <w:t xml:space="preserve"> </w:t>
      </w:r>
      <w:r>
        <w:t>знаний.</w:t>
      </w:r>
      <w:r>
        <w:rPr>
          <w:spacing w:val="1"/>
        </w:rPr>
        <w:t xml:space="preserve"> </w:t>
      </w:r>
      <w:r>
        <w:t>Синтаксис.</w:t>
      </w:r>
      <w:r>
        <w:rPr>
          <w:spacing w:val="1"/>
        </w:rPr>
        <w:t xml:space="preserve"> </w:t>
      </w:r>
      <w:r>
        <w:t>Главные</w:t>
      </w:r>
      <w:r>
        <w:rPr>
          <w:spacing w:val="1"/>
        </w:rPr>
        <w:t xml:space="preserve"> </w:t>
      </w:r>
      <w:r>
        <w:t>члены</w:t>
      </w:r>
      <w:r>
        <w:rPr>
          <w:spacing w:val="1"/>
        </w:rPr>
        <w:t xml:space="preserve"> </w:t>
      </w:r>
      <w:r>
        <w:t>предложения.</w:t>
      </w:r>
      <w:r>
        <w:rPr>
          <w:spacing w:val="1"/>
        </w:rPr>
        <w:t xml:space="preserve"> </w:t>
      </w:r>
      <w:r>
        <w:t>Порядок</w:t>
      </w:r>
      <w:r>
        <w:rPr>
          <w:spacing w:val="38"/>
        </w:rPr>
        <w:t xml:space="preserve"> </w:t>
      </w:r>
      <w:r>
        <w:t>слов</w:t>
      </w:r>
      <w:r>
        <w:rPr>
          <w:spacing w:val="37"/>
        </w:rPr>
        <w:t xml:space="preserve"> </w:t>
      </w:r>
      <w:r>
        <w:t>в</w:t>
      </w:r>
      <w:r>
        <w:rPr>
          <w:spacing w:val="38"/>
        </w:rPr>
        <w:t xml:space="preserve"> </w:t>
      </w:r>
      <w:r>
        <w:t>предложении.</w:t>
      </w:r>
      <w:r>
        <w:rPr>
          <w:spacing w:val="40"/>
        </w:rPr>
        <w:t xml:space="preserve"> </w:t>
      </w:r>
      <w:r>
        <w:t>Глагол.</w:t>
      </w:r>
      <w:r>
        <w:rPr>
          <w:spacing w:val="37"/>
        </w:rPr>
        <w:t xml:space="preserve"> </w:t>
      </w:r>
      <w:r>
        <w:t>Умение</w:t>
      </w:r>
      <w:r>
        <w:rPr>
          <w:spacing w:val="39"/>
        </w:rPr>
        <w:t xml:space="preserve"> </w:t>
      </w:r>
      <w:r>
        <w:t>распознавать</w:t>
      </w:r>
      <w:r>
        <w:rPr>
          <w:spacing w:val="38"/>
        </w:rPr>
        <w:t xml:space="preserve"> </w:t>
      </w:r>
      <w:r>
        <w:t>глаголы,</w:t>
      </w:r>
      <w:r>
        <w:rPr>
          <w:spacing w:val="40"/>
        </w:rPr>
        <w:t xml:space="preserve"> </w:t>
      </w:r>
      <w:r>
        <w:t>отвечающие</w:t>
      </w:r>
      <w:r w:rsidR="006F3FBF">
        <w:t xml:space="preserve"> </w:t>
      </w:r>
      <w:r>
        <w:t>на</w:t>
      </w:r>
      <w:r w:rsidR="006F3FBF">
        <w:t xml:space="preserve"> в</w:t>
      </w:r>
      <w:r>
        <w:t>опросы «Нимә эшләргә?» («Что делать?»), «Нимә эшләй?» («Что делает?»), «Нимә</w:t>
      </w:r>
      <w:r>
        <w:rPr>
          <w:spacing w:val="1"/>
        </w:rPr>
        <w:t xml:space="preserve"> </w:t>
      </w:r>
      <w:r>
        <w:t>эшләйбеҙ?» («Что делаем?»),</w:t>
      </w:r>
      <w:r>
        <w:rPr>
          <w:spacing w:val="1"/>
        </w:rPr>
        <w:t xml:space="preserve"> </w:t>
      </w:r>
      <w:r>
        <w:t>«Ҡайҙа нимә эшләйем?» («Где что делаю?»),</w:t>
      </w:r>
      <w:r>
        <w:rPr>
          <w:spacing w:val="70"/>
        </w:rPr>
        <w:t xml:space="preserve"> </w:t>
      </w:r>
      <w:r>
        <w:t>«Ҡайҙа</w:t>
      </w:r>
      <w:r>
        <w:rPr>
          <w:spacing w:val="1"/>
        </w:rPr>
        <w:t xml:space="preserve"> </w:t>
      </w:r>
      <w:r>
        <w:t>нимә</w:t>
      </w:r>
      <w:r>
        <w:rPr>
          <w:spacing w:val="1"/>
        </w:rPr>
        <w:t xml:space="preserve"> </w:t>
      </w:r>
      <w:r>
        <w:t>эшләйбеҙ?»</w:t>
      </w:r>
      <w:r>
        <w:rPr>
          <w:spacing w:val="1"/>
        </w:rPr>
        <w:t xml:space="preserve"> </w:t>
      </w:r>
      <w:r>
        <w:t>(«Где</w:t>
      </w:r>
      <w:r>
        <w:rPr>
          <w:spacing w:val="1"/>
        </w:rPr>
        <w:t xml:space="preserve"> </w:t>
      </w:r>
      <w:r>
        <w:t>что</w:t>
      </w:r>
      <w:r>
        <w:rPr>
          <w:spacing w:val="1"/>
        </w:rPr>
        <w:t xml:space="preserve"> </w:t>
      </w:r>
      <w:r>
        <w:t>делаем?»).</w:t>
      </w:r>
      <w:r>
        <w:rPr>
          <w:spacing w:val="1"/>
        </w:rPr>
        <w:t xml:space="preserve"> </w:t>
      </w:r>
      <w:r>
        <w:t>Изучение</w:t>
      </w:r>
      <w:r>
        <w:rPr>
          <w:spacing w:val="1"/>
        </w:rPr>
        <w:t xml:space="preserve"> </w:t>
      </w:r>
      <w:r>
        <w:t>словосочетаний</w:t>
      </w:r>
      <w:r>
        <w:rPr>
          <w:spacing w:val="1"/>
        </w:rPr>
        <w:t xml:space="preserve"> </w:t>
      </w:r>
      <w:r>
        <w:t>«вопросительное</w:t>
      </w:r>
      <w:r>
        <w:rPr>
          <w:spacing w:val="1"/>
        </w:rPr>
        <w:t xml:space="preserve"> </w:t>
      </w:r>
      <w:r>
        <w:t>слово куда? и глагол», «вопросительное слово откуда? и глагол», «вопросительное</w:t>
      </w:r>
      <w:r>
        <w:rPr>
          <w:spacing w:val="1"/>
        </w:rPr>
        <w:t xml:space="preserve"> </w:t>
      </w:r>
      <w:r>
        <w:t>слово</w:t>
      </w:r>
      <w:r>
        <w:rPr>
          <w:spacing w:val="-11"/>
        </w:rPr>
        <w:t xml:space="preserve"> </w:t>
      </w:r>
      <w:r>
        <w:t>где?</w:t>
      </w:r>
      <w:r>
        <w:rPr>
          <w:spacing w:val="-13"/>
        </w:rPr>
        <w:t xml:space="preserve"> </w:t>
      </w:r>
      <w:r>
        <w:t>и</w:t>
      </w:r>
      <w:r>
        <w:rPr>
          <w:spacing w:val="-11"/>
        </w:rPr>
        <w:t xml:space="preserve"> </w:t>
      </w:r>
      <w:r>
        <w:t>глагол»,</w:t>
      </w:r>
      <w:r>
        <w:rPr>
          <w:spacing w:val="-5"/>
        </w:rPr>
        <w:t xml:space="preserve"> </w:t>
      </w:r>
      <w:r>
        <w:t>«вопросительное</w:t>
      </w:r>
      <w:r>
        <w:rPr>
          <w:spacing w:val="-9"/>
        </w:rPr>
        <w:t xml:space="preserve"> </w:t>
      </w:r>
      <w:r>
        <w:t>слово</w:t>
      </w:r>
      <w:r>
        <w:rPr>
          <w:spacing w:val="-11"/>
        </w:rPr>
        <w:t xml:space="preserve"> </w:t>
      </w:r>
      <w:r>
        <w:t>когда?</w:t>
      </w:r>
      <w:r>
        <w:rPr>
          <w:spacing w:val="-13"/>
        </w:rPr>
        <w:t xml:space="preserve"> </w:t>
      </w:r>
      <w:r>
        <w:t>и</w:t>
      </w:r>
      <w:r>
        <w:rPr>
          <w:spacing w:val="-11"/>
        </w:rPr>
        <w:t xml:space="preserve"> </w:t>
      </w:r>
      <w:r>
        <w:t>глагол?».</w:t>
      </w:r>
      <w:r>
        <w:rPr>
          <w:spacing w:val="-8"/>
        </w:rPr>
        <w:t xml:space="preserve"> </w:t>
      </w:r>
      <w:r>
        <w:t>Употребление</w:t>
      </w:r>
      <w:r>
        <w:rPr>
          <w:spacing w:val="-9"/>
        </w:rPr>
        <w:t xml:space="preserve"> </w:t>
      </w:r>
      <w:r>
        <w:t>глаголов</w:t>
      </w:r>
      <w:r>
        <w:rPr>
          <w:spacing w:val="-68"/>
        </w:rPr>
        <w:t xml:space="preserve"> </w:t>
      </w:r>
      <w:r>
        <w:t>в</w:t>
      </w:r>
      <w:r>
        <w:rPr>
          <w:spacing w:val="-1"/>
        </w:rPr>
        <w:t xml:space="preserve"> </w:t>
      </w:r>
      <w:r>
        <w:t>речи.</w:t>
      </w:r>
    </w:p>
    <w:p w:rsidR="00E767C0" w:rsidRDefault="00A56CA5">
      <w:pPr>
        <w:pStyle w:val="a4"/>
        <w:spacing w:before="2"/>
        <w:ind w:left="1273" w:firstLine="0"/>
      </w:pPr>
      <w:r>
        <w:t>Познаю</w:t>
      </w:r>
      <w:r>
        <w:rPr>
          <w:spacing w:val="-8"/>
        </w:rPr>
        <w:t xml:space="preserve"> </w:t>
      </w:r>
      <w:r>
        <w:t>окружающий</w:t>
      </w:r>
      <w:r>
        <w:rPr>
          <w:spacing w:val="-6"/>
        </w:rPr>
        <w:t xml:space="preserve"> </w:t>
      </w:r>
      <w:r>
        <w:t>мир.</w:t>
      </w:r>
    </w:p>
    <w:p w:rsidR="00E767C0" w:rsidRDefault="00A56CA5">
      <w:pPr>
        <w:pStyle w:val="a4"/>
        <w:spacing w:before="47" w:line="276" w:lineRule="auto"/>
        <w:ind w:right="150"/>
      </w:pPr>
      <w:r>
        <w:t>Развитие речи. Аудирование, ответы на вопросы по содержанию прослушанного</w:t>
      </w:r>
      <w:r>
        <w:rPr>
          <w:spacing w:val="-67"/>
        </w:rPr>
        <w:t xml:space="preserve"> </w:t>
      </w:r>
      <w:r>
        <w:t>текста, обогащение лексики новыми словами по теме. Усвоение вопросов «Ниндәй?»</w:t>
      </w:r>
      <w:r>
        <w:rPr>
          <w:spacing w:val="1"/>
        </w:rPr>
        <w:t xml:space="preserve"> </w:t>
      </w:r>
      <w:r>
        <w:t>(«Какой?»,</w:t>
      </w:r>
      <w:r>
        <w:rPr>
          <w:spacing w:val="54"/>
        </w:rPr>
        <w:t xml:space="preserve"> </w:t>
      </w:r>
      <w:r>
        <w:t>«Какая?»,</w:t>
      </w:r>
      <w:r>
        <w:rPr>
          <w:spacing w:val="50"/>
        </w:rPr>
        <w:t xml:space="preserve"> </w:t>
      </w:r>
      <w:r>
        <w:t>«Какое?»),</w:t>
      </w:r>
      <w:r>
        <w:rPr>
          <w:spacing w:val="50"/>
        </w:rPr>
        <w:t xml:space="preserve"> </w:t>
      </w:r>
      <w:r>
        <w:t>«Ҡайҙа?»</w:t>
      </w:r>
      <w:r>
        <w:rPr>
          <w:spacing w:val="44"/>
        </w:rPr>
        <w:t xml:space="preserve"> </w:t>
      </w:r>
      <w:r>
        <w:t>(«Куда?»),</w:t>
      </w:r>
      <w:r>
        <w:rPr>
          <w:spacing w:val="50"/>
        </w:rPr>
        <w:t xml:space="preserve"> </w:t>
      </w:r>
      <w:r>
        <w:t>«Ҡайҙан»?</w:t>
      </w:r>
      <w:r>
        <w:rPr>
          <w:spacing w:val="50"/>
        </w:rPr>
        <w:t xml:space="preserve"> </w:t>
      </w:r>
      <w:r>
        <w:t>(«Откуда?»,</w:t>
      </w:r>
    </w:p>
    <w:p w:rsidR="00E767C0" w:rsidRDefault="00A56CA5">
      <w:pPr>
        <w:pStyle w:val="a4"/>
        <w:spacing w:line="276" w:lineRule="auto"/>
        <w:ind w:right="161" w:firstLine="0"/>
      </w:pPr>
      <w:r>
        <w:t>«Когда?»).</w:t>
      </w:r>
      <w:r>
        <w:rPr>
          <w:spacing w:val="1"/>
        </w:rPr>
        <w:t xml:space="preserve"> </w:t>
      </w:r>
      <w:r>
        <w:t>Использование</w:t>
      </w:r>
      <w:r>
        <w:rPr>
          <w:spacing w:val="1"/>
        </w:rPr>
        <w:t xml:space="preserve"> </w:t>
      </w:r>
      <w:r>
        <w:t>в</w:t>
      </w:r>
      <w:r>
        <w:rPr>
          <w:spacing w:val="1"/>
        </w:rPr>
        <w:t xml:space="preserve"> </w:t>
      </w:r>
      <w:r>
        <w:t>репликах</w:t>
      </w:r>
      <w:r>
        <w:rPr>
          <w:spacing w:val="1"/>
        </w:rPr>
        <w:t xml:space="preserve"> </w:t>
      </w:r>
      <w:r>
        <w:t>выученных</w:t>
      </w:r>
      <w:r>
        <w:rPr>
          <w:spacing w:val="1"/>
        </w:rPr>
        <w:t xml:space="preserve"> </w:t>
      </w:r>
      <w:r>
        <w:t>слови</w:t>
      </w:r>
      <w:r>
        <w:rPr>
          <w:spacing w:val="1"/>
        </w:rPr>
        <w:t xml:space="preserve"> </w:t>
      </w:r>
      <w:r>
        <w:t>фраз,</w:t>
      </w:r>
      <w:r>
        <w:rPr>
          <w:spacing w:val="1"/>
        </w:rPr>
        <w:t xml:space="preserve"> </w:t>
      </w:r>
      <w:r>
        <w:t>чтение</w:t>
      </w:r>
      <w:r>
        <w:rPr>
          <w:spacing w:val="1"/>
        </w:rPr>
        <w:t xml:space="preserve"> </w:t>
      </w:r>
      <w:r>
        <w:t>текстов,</w:t>
      </w:r>
      <w:r>
        <w:rPr>
          <w:spacing w:val="1"/>
        </w:rPr>
        <w:t xml:space="preserve"> </w:t>
      </w:r>
      <w:r>
        <w:t>соотнесение вопросов с ответами, рассказ по вопросам,</w:t>
      </w:r>
      <w:r>
        <w:rPr>
          <w:spacing w:val="1"/>
        </w:rPr>
        <w:t xml:space="preserve"> </w:t>
      </w:r>
      <w:r>
        <w:t>по плану. Восстановление</w:t>
      </w:r>
      <w:r>
        <w:rPr>
          <w:spacing w:val="1"/>
        </w:rPr>
        <w:t xml:space="preserve"> </w:t>
      </w:r>
      <w:r>
        <w:t>деформированных</w:t>
      </w:r>
      <w:r>
        <w:rPr>
          <w:spacing w:val="-5"/>
        </w:rPr>
        <w:t xml:space="preserve"> </w:t>
      </w:r>
      <w:r>
        <w:t>текстов,</w:t>
      </w:r>
      <w:r>
        <w:rPr>
          <w:spacing w:val="3"/>
        </w:rPr>
        <w:t xml:space="preserve"> </w:t>
      </w:r>
      <w:r>
        <w:t>письмо словарных</w:t>
      </w:r>
      <w:r>
        <w:rPr>
          <w:spacing w:val="-4"/>
        </w:rPr>
        <w:t xml:space="preserve"> </w:t>
      </w:r>
      <w:r>
        <w:t>диктантов.</w:t>
      </w:r>
    </w:p>
    <w:p w:rsidR="00E767C0" w:rsidRDefault="00A56CA5">
      <w:pPr>
        <w:pStyle w:val="a4"/>
        <w:spacing w:line="278" w:lineRule="auto"/>
        <w:ind w:right="158"/>
      </w:pPr>
      <w:r>
        <w:t>Изучение</w:t>
      </w:r>
      <w:r>
        <w:rPr>
          <w:spacing w:val="1"/>
        </w:rPr>
        <w:t xml:space="preserve"> </w:t>
      </w:r>
      <w:r>
        <w:t>названий</w:t>
      </w:r>
      <w:r>
        <w:rPr>
          <w:spacing w:val="1"/>
        </w:rPr>
        <w:t xml:space="preserve"> </w:t>
      </w:r>
      <w:r>
        <w:t>деревьев,</w:t>
      </w:r>
      <w:r>
        <w:rPr>
          <w:spacing w:val="1"/>
        </w:rPr>
        <w:t xml:space="preserve"> </w:t>
      </w:r>
      <w:r>
        <w:t>трав,</w:t>
      </w:r>
      <w:r>
        <w:rPr>
          <w:spacing w:val="1"/>
        </w:rPr>
        <w:t xml:space="preserve"> </w:t>
      </w:r>
      <w:r>
        <w:t>насекомых,</w:t>
      </w:r>
      <w:r>
        <w:rPr>
          <w:spacing w:val="1"/>
        </w:rPr>
        <w:t xml:space="preserve"> </w:t>
      </w:r>
      <w:r>
        <w:t>птиц</w:t>
      </w:r>
      <w:r>
        <w:rPr>
          <w:spacing w:val="1"/>
        </w:rPr>
        <w:t xml:space="preserve"> </w:t>
      </w:r>
      <w:r>
        <w:t>в</w:t>
      </w:r>
      <w:r>
        <w:rPr>
          <w:spacing w:val="1"/>
        </w:rPr>
        <w:t xml:space="preserve"> </w:t>
      </w:r>
      <w:r>
        <w:t>сравнении</w:t>
      </w:r>
      <w:r>
        <w:rPr>
          <w:spacing w:val="1"/>
        </w:rPr>
        <w:t xml:space="preserve"> </w:t>
      </w:r>
      <w:r>
        <w:t>с</w:t>
      </w:r>
      <w:r>
        <w:rPr>
          <w:spacing w:val="1"/>
        </w:rPr>
        <w:t xml:space="preserve"> </w:t>
      </w:r>
      <w:r>
        <w:t>русским</w:t>
      </w:r>
      <w:r>
        <w:rPr>
          <w:spacing w:val="1"/>
        </w:rPr>
        <w:t xml:space="preserve"> </w:t>
      </w:r>
      <w:r>
        <w:t>языком.</w:t>
      </w:r>
      <w:r>
        <w:rPr>
          <w:spacing w:val="1"/>
        </w:rPr>
        <w:t xml:space="preserve"> </w:t>
      </w:r>
      <w:r>
        <w:t>Совершенствование</w:t>
      </w:r>
      <w:r>
        <w:rPr>
          <w:spacing w:val="1"/>
        </w:rPr>
        <w:t xml:space="preserve"> </w:t>
      </w:r>
      <w:r>
        <w:t>навыка</w:t>
      </w:r>
      <w:r>
        <w:rPr>
          <w:spacing w:val="1"/>
        </w:rPr>
        <w:t xml:space="preserve"> </w:t>
      </w:r>
      <w:r>
        <w:t>составления</w:t>
      </w:r>
      <w:r>
        <w:rPr>
          <w:spacing w:val="1"/>
        </w:rPr>
        <w:t xml:space="preserve"> </w:t>
      </w:r>
      <w:r>
        <w:t>диалогических и</w:t>
      </w:r>
      <w:r>
        <w:rPr>
          <w:spacing w:val="1"/>
        </w:rPr>
        <w:t xml:space="preserve"> </w:t>
      </w:r>
      <w:r>
        <w:t>монологических</w:t>
      </w:r>
      <w:r>
        <w:rPr>
          <w:spacing w:val="1"/>
        </w:rPr>
        <w:t xml:space="preserve"> </w:t>
      </w:r>
      <w:r>
        <w:t>текстов</w:t>
      </w:r>
      <w:r>
        <w:rPr>
          <w:spacing w:val="-1"/>
        </w:rPr>
        <w:t xml:space="preserve"> </w:t>
      </w:r>
      <w:r>
        <w:t>по заданной</w:t>
      </w:r>
      <w:r>
        <w:rPr>
          <w:spacing w:val="1"/>
        </w:rPr>
        <w:t xml:space="preserve"> </w:t>
      </w:r>
      <w:r>
        <w:t>ситуации и</w:t>
      </w:r>
      <w:r>
        <w:rPr>
          <w:spacing w:val="1"/>
        </w:rPr>
        <w:t xml:space="preserve"> </w:t>
      </w:r>
      <w:r>
        <w:t>теме.</w:t>
      </w:r>
    </w:p>
    <w:p w:rsidR="00E767C0" w:rsidRDefault="00A56CA5">
      <w:pPr>
        <w:pStyle w:val="a4"/>
        <w:spacing w:line="276" w:lineRule="auto"/>
        <w:ind w:right="151"/>
      </w:pPr>
      <w:r>
        <w:t>Основы лингвистических знаний. Имя прилагательное. Определение значений</w:t>
      </w:r>
      <w:r>
        <w:rPr>
          <w:spacing w:val="1"/>
        </w:rPr>
        <w:t xml:space="preserve"> </w:t>
      </w:r>
      <w:r>
        <w:t>имён</w:t>
      </w:r>
      <w:r>
        <w:rPr>
          <w:spacing w:val="1"/>
        </w:rPr>
        <w:t xml:space="preserve"> </w:t>
      </w:r>
      <w:r>
        <w:t>прилагательных</w:t>
      </w:r>
      <w:r>
        <w:rPr>
          <w:spacing w:val="1"/>
        </w:rPr>
        <w:t xml:space="preserve"> </w:t>
      </w:r>
      <w:r>
        <w:t>и</w:t>
      </w:r>
      <w:r>
        <w:rPr>
          <w:spacing w:val="1"/>
        </w:rPr>
        <w:t xml:space="preserve"> </w:t>
      </w:r>
      <w:r>
        <w:t>умение</w:t>
      </w:r>
      <w:r>
        <w:rPr>
          <w:spacing w:val="1"/>
        </w:rPr>
        <w:t xml:space="preserve"> </w:t>
      </w:r>
      <w:r>
        <w:t>употреблять</w:t>
      </w:r>
      <w:r>
        <w:rPr>
          <w:spacing w:val="1"/>
        </w:rPr>
        <w:t xml:space="preserve"> </w:t>
      </w:r>
      <w:r>
        <w:t>их</w:t>
      </w:r>
      <w:r>
        <w:rPr>
          <w:spacing w:val="1"/>
        </w:rPr>
        <w:t xml:space="preserve"> </w:t>
      </w:r>
      <w:r>
        <w:t>в</w:t>
      </w:r>
      <w:r>
        <w:rPr>
          <w:spacing w:val="1"/>
        </w:rPr>
        <w:t xml:space="preserve"> </w:t>
      </w:r>
      <w:r>
        <w:t>речи.</w:t>
      </w:r>
      <w:r>
        <w:rPr>
          <w:spacing w:val="1"/>
        </w:rPr>
        <w:t xml:space="preserve"> </w:t>
      </w:r>
      <w:r>
        <w:t>Различение</w:t>
      </w:r>
      <w:r>
        <w:rPr>
          <w:spacing w:val="1"/>
        </w:rPr>
        <w:t xml:space="preserve"> </w:t>
      </w:r>
      <w:r>
        <w:t>имён</w:t>
      </w:r>
      <w:r>
        <w:rPr>
          <w:spacing w:val="1"/>
        </w:rPr>
        <w:t xml:space="preserve"> </w:t>
      </w:r>
      <w:r>
        <w:t>прилагательных, отвечающих на вопросы «Ниндәй?» («Какой (-ая (-ое)?»). Изучение</w:t>
      </w:r>
      <w:r>
        <w:rPr>
          <w:spacing w:val="1"/>
        </w:rPr>
        <w:t xml:space="preserve"> </w:t>
      </w:r>
      <w:r>
        <w:t>словосочетаний «Вопрос куда и глагол?». «Вопрос откуда? и глагол», «Вопрос где? и</w:t>
      </w:r>
      <w:r>
        <w:rPr>
          <w:spacing w:val="1"/>
        </w:rPr>
        <w:t xml:space="preserve"> </w:t>
      </w:r>
      <w:r>
        <w:lastRenderedPageBreak/>
        <w:t>глагол».</w:t>
      </w:r>
    </w:p>
    <w:p w:rsidR="00E767C0" w:rsidRDefault="00A56CA5">
      <w:pPr>
        <w:pStyle w:val="a4"/>
        <w:spacing w:line="276" w:lineRule="auto"/>
        <w:ind w:left="1273" w:right="5917" w:firstLine="0"/>
        <w:jc w:val="left"/>
      </w:pPr>
      <w:r>
        <w:t>Содержание</w:t>
      </w:r>
      <w:r>
        <w:rPr>
          <w:spacing w:val="-6"/>
        </w:rPr>
        <w:t xml:space="preserve"> </w:t>
      </w:r>
      <w:r>
        <w:t>обучения</w:t>
      </w:r>
      <w:r>
        <w:rPr>
          <w:spacing w:val="-6"/>
        </w:rPr>
        <w:t xml:space="preserve"> </w:t>
      </w:r>
      <w:r>
        <w:t>в</w:t>
      </w:r>
      <w:r>
        <w:rPr>
          <w:spacing w:val="-8"/>
        </w:rPr>
        <w:t xml:space="preserve"> </w:t>
      </w:r>
      <w:r>
        <w:t>3</w:t>
      </w:r>
      <w:r>
        <w:rPr>
          <w:spacing w:val="-7"/>
        </w:rPr>
        <w:t xml:space="preserve"> </w:t>
      </w:r>
      <w:r>
        <w:t>классе.</w:t>
      </w:r>
      <w:r>
        <w:rPr>
          <w:spacing w:val="-67"/>
        </w:rPr>
        <w:t xml:space="preserve"> </w:t>
      </w:r>
      <w:r>
        <w:t>Рады</w:t>
      </w:r>
      <w:r>
        <w:rPr>
          <w:spacing w:val="-1"/>
        </w:rPr>
        <w:t xml:space="preserve"> </w:t>
      </w:r>
      <w:r>
        <w:t>знакомству!</w:t>
      </w:r>
    </w:p>
    <w:p w:rsidR="00E767C0" w:rsidRDefault="00A56CA5">
      <w:pPr>
        <w:pStyle w:val="a4"/>
        <w:spacing w:line="321" w:lineRule="exact"/>
        <w:ind w:left="1273" w:firstLine="0"/>
        <w:jc w:val="left"/>
      </w:pPr>
      <w:r>
        <w:t>Развитие</w:t>
      </w:r>
      <w:r>
        <w:rPr>
          <w:spacing w:val="41"/>
        </w:rPr>
        <w:t xml:space="preserve"> </w:t>
      </w:r>
      <w:r>
        <w:t>речи.</w:t>
      </w:r>
      <w:r>
        <w:rPr>
          <w:spacing w:val="47"/>
        </w:rPr>
        <w:t xml:space="preserve"> </w:t>
      </w:r>
      <w:r>
        <w:t>Активизация</w:t>
      </w:r>
      <w:r>
        <w:rPr>
          <w:spacing w:val="42"/>
        </w:rPr>
        <w:t xml:space="preserve"> </w:t>
      </w:r>
      <w:r>
        <w:t>изученных</w:t>
      </w:r>
      <w:r>
        <w:rPr>
          <w:spacing w:val="41"/>
        </w:rPr>
        <w:t xml:space="preserve"> </w:t>
      </w:r>
      <w:r>
        <w:t>слов</w:t>
      </w:r>
      <w:r>
        <w:rPr>
          <w:spacing w:val="40"/>
        </w:rPr>
        <w:t xml:space="preserve"> </w:t>
      </w:r>
      <w:r>
        <w:t>по</w:t>
      </w:r>
      <w:r>
        <w:rPr>
          <w:spacing w:val="45"/>
        </w:rPr>
        <w:t xml:space="preserve"> </w:t>
      </w:r>
      <w:r>
        <w:t>теме,</w:t>
      </w:r>
      <w:r>
        <w:rPr>
          <w:spacing w:val="43"/>
        </w:rPr>
        <w:t xml:space="preserve"> </w:t>
      </w:r>
      <w:r>
        <w:t>умение</w:t>
      </w:r>
      <w:r>
        <w:rPr>
          <w:spacing w:val="41"/>
        </w:rPr>
        <w:t xml:space="preserve"> </w:t>
      </w:r>
      <w:r>
        <w:t>задавать</w:t>
      </w:r>
      <w:r>
        <w:rPr>
          <w:spacing w:val="39"/>
        </w:rPr>
        <w:t xml:space="preserve"> </w:t>
      </w:r>
      <w:r>
        <w:t>вопрос</w:t>
      </w:r>
    </w:p>
    <w:p w:rsidR="00E767C0" w:rsidRDefault="00A56CA5">
      <w:pPr>
        <w:pStyle w:val="a4"/>
        <w:spacing w:before="40" w:line="276" w:lineRule="auto"/>
        <w:ind w:right="158" w:firstLine="0"/>
      </w:pPr>
      <w:r>
        <w:t>«Һин ҡайҙан?» («Ты откуда?») и отвечать на него, нахождение нужной информации,</w:t>
      </w:r>
      <w:r>
        <w:rPr>
          <w:spacing w:val="1"/>
        </w:rPr>
        <w:t xml:space="preserve"> </w:t>
      </w:r>
      <w:r>
        <w:t>использование</w:t>
      </w:r>
      <w:r>
        <w:rPr>
          <w:spacing w:val="1"/>
        </w:rPr>
        <w:t xml:space="preserve"> </w:t>
      </w:r>
      <w:r>
        <w:t>в</w:t>
      </w:r>
      <w:r>
        <w:rPr>
          <w:spacing w:val="1"/>
        </w:rPr>
        <w:t xml:space="preserve"> </w:t>
      </w:r>
      <w:r>
        <w:t>речи</w:t>
      </w:r>
      <w:r>
        <w:rPr>
          <w:spacing w:val="1"/>
        </w:rPr>
        <w:t xml:space="preserve"> </w:t>
      </w:r>
      <w:r>
        <w:t>готовых</w:t>
      </w:r>
      <w:r>
        <w:rPr>
          <w:spacing w:val="1"/>
        </w:rPr>
        <w:t xml:space="preserve"> </w:t>
      </w:r>
      <w:r>
        <w:t>клише,</w:t>
      </w:r>
      <w:r>
        <w:rPr>
          <w:spacing w:val="1"/>
        </w:rPr>
        <w:t xml:space="preserve"> </w:t>
      </w:r>
      <w:r>
        <w:t>правильное</w:t>
      </w:r>
      <w:r>
        <w:rPr>
          <w:spacing w:val="1"/>
        </w:rPr>
        <w:t xml:space="preserve"> </w:t>
      </w:r>
      <w:r>
        <w:t>интонирование</w:t>
      </w:r>
      <w:r>
        <w:rPr>
          <w:spacing w:val="1"/>
        </w:rPr>
        <w:t xml:space="preserve"> </w:t>
      </w:r>
      <w:r>
        <w:t>предложений.</w:t>
      </w:r>
      <w:r>
        <w:rPr>
          <w:spacing w:val="1"/>
        </w:rPr>
        <w:t xml:space="preserve"> </w:t>
      </w:r>
      <w:r>
        <w:t>Аудирование</w:t>
      </w:r>
      <w:r>
        <w:rPr>
          <w:spacing w:val="1"/>
        </w:rPr>
        <w:t xml:space="preserve"> </w:t>
      </w:r>
      <w:r>
        <w:t>текстов</w:t>
      </w:r>
      <w:r>
        <w:rPr>
          <w:spacing w:val="1"/>
        </w:rPr>
        <w:t xml:space="preserve"> </w:t>
      </w:r>
      <w:r>
        <w:t>о</w:t>
      </w:r>
      <w:r>
        <w:rPr>
          <w:spacing w:val="1"/>
        </w:rPr>
        <w:t xml:space="preserve"> </w:t>
      </w:r>
      <w:r>
        <w:t>знакомстве.</w:t>
      </w:r>
      <w:r>
        <w:rPr>
          <w:spacing w:val="1"/>
        </w:rPr>
        <w:t xml:space="preserve"> </w:t>
      </w:r>
      <w:r>
        <w:t>Дополнение</w:t>
      </w:r>
      <w:r>
        <w:rPr>
          <w:spacing w:val="1"/>
        </w:rPr>
        <w:t xml:space="preserve"> </w:t>
      </w:r>
      <w:r>
        <w:t>предложений</w:t>
      </w:r>
      <w:r>
        <w:rPr>
          <w:spacing w:val="1"/>
        </w:rPr>
        <w:t xml:space="preserve"> </w:t>
      </w:r>
      <w:r>
        <w:t>по</w:t>
      </w:r>
      <w:r>
        <w:rPr>
          <w:spacing w:val="1"/>
        </w:rPr>
        <w:t xml:space="preserve"> </w:t>
      </w:r>
      <w:r>
        <w:t>прослушанному</w:t>
      </w:r>
      <w:r>
        <w:rPr>
          <w:spacing w:val="1"/>
        </w:rPr>
        <w:t xml:space="preserve"> </w:t>
      </w:r>
      <w:r>
        <w:t>тексту. Чтение текстов в учебнике, усовершенствование норм орфоэпического чтения.</w:t>
      </w:r>
      <w:r>
        <w:rPr>
          <w:spacing w:val="-67"/>
        </w:rPr>
        <w:t xml:space="preserve"> </w:t>
      </w:r>
      <w:r>
        <w:t>Восстановление деформированных</w:t>
      </w:r>
      <w:r>
        <w:rPr>
          <w:spacing w:val="-5"/>
        </w:rPr>
        <w:t xml:space="preserve"> </w:t>
      </w:r>
      <w:r>
        <w:t>текстов,</w:t>
      </w:r>
      <w:r>
        <w:rPr>
          <w:spacing w:val="2"/>
        </w:rPr>
        <w:t xml:space="preserve"> </w:t>
      </w:r>
      <w:r>
        <w:t>заполнение анкет.</w:t>
      </w:r>
    </w:p>
    <w:p w:rsidR="00E767C0" w:rsidRDefault="00A56CA5">
      <w:pPr>
        <w:pStyle w:val="a4"/>
        <w:spacing w:before="2" w:line="276" w:lineRule="auto"/>
        <w:ind w:right="155"/>
      </w:pPr>
      <w:r>
        <w:t>Повторение изученных фраз, обогащение речи новыми словами, знакомство с</w:t>
      </w:r>
      <w:r>
        <w:rPr>
          <w:spacing w:val="1"/>
        </w:rPr>
        <w:t xml:space="preserve"> </w:t>
      </w:r>
      <w:r>
        <w:t>персонажами детских произведений (имя, возраст). Использование в речи типичных</w:t>
      </w:r>
      <w:r>
        <w:rPr>
          <w:spacing w:val="1"/>
        </w:rPr>
        <w:t xml:space="preserve"> </w:t>
      </w:r>
      <w:r>
        <w:t>фраз башкирского речевого этикета. Развитие диалогической и монологической форм</w:t>
      </w:r>
      <w:r>
        <w:rPr>
          <w:spacing w:val="1"/>
        </w:rPr>
        <w:t xml:space="preserve"> </w:t>
      </w:r>
      <w:r>
        <w:t>речи.</w:t>
      </w:r>
    </w:p>
    <w:p w:rsidR="00E767C0" w:rsidRDefault="00A56CA5">
      <w:pPr>
        <w:pStyle w:val="a4"/>
        <w:spacing w:line="276" w:lineRule="auto"/>
        <w:ind w:right="150"/>
      </w:pPr>
      <w:r>
        <w:t>Основы лингвистических знаний. Повторение видов предложений. Главные и</w:t>
      </w:r>
      <w:r>
        <w:rPr>
          <w:spacing w:val="1"/>
        </w:rPr>
        <w:t xml:space="preserve"> </w:t>
      </w:r>
      <w:r>
        <w:t>второстепенные</w:t>
      </w:r>
      <w:r>
        <w:rPr>
          <w:spacing w:val="1"/>
        </w:rPr>
        <w:t xml:space="preserve"> </w:t>
      </w:r>
      <w:r>
        <w:t>члены предложения.</w:t>
      </w:r>
    </w:p>
    <w:p w:rsidR="00E767C0" w:rsidRDefault="00A56CA5">
      <w:pPr>
        <w:pStyle w:val="a4"/>
        <w:spacing w:before="2"/>
        <w:ind w:left="1273" w:firstLine="0"/>
      </w:pPr>
      <w:r>
        <w:t>Я</w:t>
      </w:r>
      <w:r>
        <w:rPr>
          <w:spacing w:val="-5"/>
        </w:rPr>
        <w:t xml:space="preserve"> </w:t>
      </w:r>
      <w:r>
        <w:t>получаю</w:t>
      </w:r>
      <w:r>
        <w:rPr>
          <w:spacing w:val="-6"/>
        </w:rPr>
        <w:t xml:space="preserve"> </w:t>
      </w:r>
      <w:r>
        <w:t>знания.</w:t>
      </w:r>
    </w:p>
    <w:p w:rsidR="00E767C0" w:rsidRDefault="00A56CA5">
      <w:pPr>
        <w:pStyle w:val="a4"/>
        <w:spacing w:before="48" w:line="276" w:lineRule="auto"/>
        <w:ind w:right="155"/>
      </w:pPr>
      <w:r>
        <w:t>Развитие</w:t>
      </w:r>
      <w:r>
        <w:rPr>
          <w:spacing w:val="1"/>
        </w:rPr>
        <w:t xml:space="preserve"> </w:t>
      </w:r>
      <w:r>
        <w:t>речи.</w:t>
      </w:r>
      <w:r>
        <w:rPr>
          <w:spacing w:val="1"/>
        </w:rPr>
        <w:t xml:space="preserve"> </w:t>
      </w:r>
      <w:r>
        <w:t>Активизация</w:t>
      </w:r>
      <w:r>
        <w:rPr>
          <w:spacing w:val="1"/>
        </w:rPr>
        <w:t xml:space="preserve"> </w:t>
      </w:r>
      <w:r>
        <w:t>изученных</w:t>
      </w:r>
      <w:r>
        <w:rPr>
          <w:spacing w:val="1"/>
        </w:rPr>
        <w:t xml:space="preserve"> </w:t>
      </w:r>
      <w:r>
        <w:t>слов</w:t>
      </w:r>
      <w:r>
        <w:rPr>
          <w:spacing w:val="1"/>
        </w:rPr>
        <w:t xml:space="preserve"> </w:t>
      </w:r>
      <w:r>
        <w:t>в</w:t>
      </w:r>
      <w:r>
        <w:rPr>
          <w:spacing w:val="1"/>
        </w:rPr>
        <w:t xml:space="preserve"> </w:t>
      </w:r>
      <w:r>
        <w:t>речи,</w:t>
      </w:r>
      <w:r>
        <w:rPr>
          <w:spacing w:val="1"/>
        </w:rPr>
        <w:t xml:space="preserve"> </w:t>
      </w:r>
      <w:r>
        <w:t>аудирование</w:t>
      </w:r>
      <w:r>
        <w:rPr>
          <w:spacing w:val="1"/>
        </w:rPr>
        <w:t xml:space="preserve"> </w:t>
      </w:r>
      <w:r>
        <w:t>текстов</w:t>
      </w:r>
      <w:r>
        <w:rPr>
          <w:spacing w:val="1"/>
        </w:rPr>
        <w:t xml:space="preserve"> </w:t>
      </w:r>
      <w:r>
        <w:t>о</w:t>
      </w:r>
      <w:r>
        <w:rPr>
          <w:spacing w:val="1"/>
        </w:rPr>
        <w:t xml:space="preserve"> </w:t>
      </w:r>
      <w:r>
        <w:t>школе,</w:t>
      </w:r>
      <w:r>
        <w:rPr>
          <w:spacing w:val="1"/>
        </w:rPr>
        <w:t xml:space="preserve"> </w:t>
      </w:r>
      <w:r>
        <w:t>об</w:t>
      </w:r>
      <w:r>
        <w:rPr>
          <w:spacing w:val="1"/>
        </w:rPr>
        <w:t xml:space="preserve"> </w:t>
      </w:r>
      <w:r>
        <w:t>уроках.</w:t>
      </w:r>
      <w:r>
        <w:rPr>
          <w:spacing w:val="1"/>
        </w:rPr>
        <w:t xml:space="preserve"> </w:t>
      </w:r>
      <w:r>
        <w:t>Развитие</w:t>
      </w:r>
      <w:r>
        <w:rPr>
          <w:spacing w:val="1"/>
        </w:rPr>
        <w:t xml:space="preserve"> </w:t>
      </w:r>
      <w:r>
        <w:t>диалогической</w:t>
      </w:r>
      <w:r>
        <w:rPr>
          <w:spacing w:val="1"/>
        </w:rPr>
        <w:t xml:space="preserve"> </w:t>
      </w:r>
      <w:r>
        <w:t>речи:</w:t>
      </w:r>
      <w:r>
        <w:rPr>
          <w:spacing w:val="1"/>
        </w:rPr>
        <w:t xml:space="preserve"> </w:t>
      </w:r>
      <w:r>
        <w:t>составление</w:t>
      </w:r>
      <w:r>
        <w:rPr>
          <w:spacing w:val="1"/>
        </w:rPr>
        <w:t xml:space="preserve"> </w:t>
      </w:r>
      <w:r>
        <w:t>диалогов</w:t>
      </w:r>
      <w:r>
        <w:rPr>
          <w:spacing w:val="1"/>
        </w:rPr>
        <w:t xml:space="preserve"> </w:t>
      </w:r>
      <w:r>
        <w:t>по</w:t>
      </w:r>
      <w:r>
        <w:rPr>
          <w:spacing w:val="1"/>
        </w:rPr>
        <w:t xml:space="preserve"> </w:t>
      </w:r>
      <w:r>
        <w:t>предложенной</w:t>
      </w:r>
      <w:r>
        <w:rPr>
          <w:spacing w:val="1"/>
        </w:rPr>
        <w:t xml:space="preserve"> </w:t>
      </w:r>
      <w:r>
        <w:t>ситуации,</w:t>
      </w:r>
      <w:r>
        <w:rPr>
          <w:spacing w:val="1"/>
        </w:rPr>
        <w:t xml:space="preserve"> </w:t>
      </w:r>
      <w:r>
        <w:t>трансформация</w:t>
      </w:r>
      <w:r>
        <w:rPr>
          <w:spacing w:val="1"/>
        </w:rPr>
        <w:t xml:space="preserve"> </w:t>
      </w:r>
      <w:r>
        <w:t>диалогов:</w:t>
      </w:r>
      <w:r>
        <w:rPr>
          <w:spacing w:val="1"/>
        </w:rPr>
        <w:t xml:space="preserve"> </w:t>
      </w:r>
      <w:r>
        <w:t>дополнение</w:t>
      </w:r>
      <w:r>
        <w:rPr>
          <w:spacing w:val="1"/>
        </w:rPr>
        <w:t xml:space="preserve"> </w:t>
      </w:r>
      <w:r>
        <w:t>и</w:t>
      </w:r>
      <w:r>
        <w:rPr>
          <w:spacing w:val="1"/>
        </w:rPr>
        <w:t xml:space="preserve"> </w:t>
      </w:r>
      <w:r>
        <w:t>продолжение.</w:t>
      </w:r>
      <w:r>
        <w:rPr>
          <w:spacing w:val="1"/>
        </w:rPr>
        <w:t xml:space="preserve"> </w:t>
      </w:r>
      <w:r>
        <w:t>Составление</w:t>
      </w:r>
      <w:r>
        <w:rPr>
          <w:spacing w:val="1"/>
        </w:rPr>
        <w:t xml:space="preserve"> </w:t>
      </w:r>
      <w:r>
        <w:t>диалога</w:t>
      </w:r>
      <w:r>
        <w:rPr>
          <w:spacing w:val="1"/>
        </w:rPr>
        <w:t xml:space="preserve"> </w:t>
      </w:r>
      <w:r>
        <w:t>побудительного</w:t>
      </w:r>
      <w:r>
        <w:rPr>
          <w:spacing w:val="1"/>
        </w:rPr>
        <w:t xml:space="preserve"> </w:t>
      </w:r>
      <w:r>
        <w:t>характера.</w:t>
      </w:r>
      <w:r>
        <w:rPr>
          <w:spacing w:val="1"/>
        </w:rPr>
        <w:t xml:space="preserve"> </w:t>
      </w:r>
      <w:r>
        <w:t>Рассказ</w:t>
      </w:r>
      <w:r>
        <w:rPr>
          <w:spacing w:val="1"/>
        </w:rPr>
        <w:t xml:space="preserve"> </w:t>
      </w:r>
      <w:r>
        <w:t>по</w:t>
      </w:r>
      <w:r>
        <w:rPr>
          <w:spacing w:val="1"/>
        </w:rPr>
        <w:t xml:space="preserve"> </w:t>
      </w:r>
      <w:r>
        <w:t>вопросам.</w:t>
      </w:r>
      <w:r>
        <w:rPr>
          <w:spacing w:val="1"/>
        </w:rPr>
        <w:t xml:space="preserve"> </w:t>
      </w:r>
      <w:r>
        <w:t>Поиск</w:t>
      </w:r>
      <w:r>
        <w:rPr>
          <w:spacing w:val="1"/>
        </w:rPr>
        <w:t xml:space="preserve"> </w:t>
      </w:r>
      <w:r>
        <w:t>информации в</w:t>
      </w:r>
      <w:r>
        <w:rPr>
          <w:spacing w:val="-1"/>
        </w:rPr>
        <w:t xml:space="preserve"> </w:t>
      </w:r>
      <w:r>
        <w:t>предложенных учителем</w:t>
      </w:r>
      <w:r>
        <w:rPr>
          <w:spacing w:val="6"/>
        </w:rPr>
        <w:t xml:space="preserve"> </w:t>
      </w:r>
      <w:r>
        <w:t>словарях.</w:t>
      </w:r>
    </w:p>
    <w:p w:rsidR="00E767C0" w:rsidRDefault="00A56CA5">
      <w:pPr>
        <w:pStyle w:val="a4"/>
        <w:spacing w:before="76" w:line="276" w:lineRule="auto"/>
        <w:ind w:right="155"/>
      </w:pPr>
      <w:r>
        <w:t>Усвоение вопросительной формы «Нимәһеҙ?» («Без чего?»), развитие навыков</w:t>
      </w:r>
      <w:r>
        <w:rPr>
          <w:spacing w:val="1"/>
        </w:rPr>
        <w:t xml:space="preserve"> </w:t>
      </w:r>
      <w:r>
        <w:t>правильного</w:t>
      </w:r>
      <w:r>
        <w:rPr>
          <w:spacing w:val="1"/>
        </w:rPr>
        <w:t xml:space="preserve"> </w:t>
      </w:r>
      <w:r>
        <w:t>чтения.</w:t>
      </w:r>
      <w:r>
        <w:rPr>
          <w:spacing w:val="1"/>
        </w:rPr>
        <w:t xml:space="preserve"> </w:t>
      </w:r>
      <w:r>
        <w:t>Выборочное</w:t>
      </w:r>
      <w:r>
        <w:rPr>
          <w:spacing w:val="1"/>
        </w:rPr>
        <w:t xml:space="preserve"> </w:t>
      </w:r>
      <w:r>
        <w:t>чтение,</w:t>
      </w:r>
      <w:r>
        <w:rPr>
          <w:spacing w:val="1"/>
        </w:rPr>
        <w:t xml:space="preserve"> </w:t>
      </w:r>
      <w:r>
        <w:t>соблюдение</w:t>
      </w:r>
      <w:r>
        <w:rPr>
          <w:spacing w:val="1"/>
        </w:rPr>
        <w:t xml:space="preserve"> </w:t>
      </w:r>
      <w:r>
        <w:t>орфоэпических</w:t>
      </w:r>
      <w:r>
        <w:rPr>
          <w:spacing w:val="1"/>
        </w:rPr>
        <w:t xml:space="preserve"> </w:t>
      </w:r>
      <w:r>
        <w:t>норм</w:t>
      </w:r>
      <w:r>
        <w:rPr>
          <w:spacing w:val="1"/>
        </w:rPr>
        <w:t xml:space="preserve"> </w:t>
      </w:r>
      <w:r>
        <w:t>башкирского</w:t>
      </w:r>
      <w:r>
        <w:rPr>
          <w:spacing w:val="-3"/>
        </w:rPr>
        <w:t xml:space="preserve"> </w:t>
      </w:r>
      <w:r>
        <w:t>языка. Интерактивные</w:t>
      </w:r>
      <w:r>
        <w:rPr>
          <w:spacing w:val="-1"/>
        </w:rPr>
        <w:t xml:space="preserve"> </w:t>
      </w:r>
      <w:r>
        <w:t>игры</w:t>
      </w:r>
      <w:r>
        <w:rPr>
          <w:spacing w:val="-3"/>
        </w:rPr>
        <w:t xml:space="preserve"> </w:t>
      </w:r>
      <w:r>
        <w:t>в</w:t>
      </w:r>
      <w:r>
        <w:rPr>
          <w:spacing w:val="-3"/>
        </w:rPr>
        <w:t xml:space="preserve"> </w:t>
      </w:r>
      <w:r>
        <w:t>портале</w:t>
      </w:r>
      <w:r>
        <w:rPr>
          <w:spacing w:val="5"/>
        </w:rPr>
        <w:t xml:space="preserve"> </w:t>
      </w:r>
      <w:r>
        <w:t>«Мир</w:t>
      </w:r>
      <w:r>
        <w:rPr>
          <w:spacing w:val="-2"/>
        </w:rPr>
        <w:t xml:space="preserve"> </w:t>
      </w:r>
      <w:r>
        <w:t>родного</w:t>
      </w:r>
      <w:r>
        <w:rPr>
          <w:spacing w:val="-3"/>
        </w:rPr>
        <w:t xml:space="preserve"> </w:t>
      </w:r>
      <w:r>
        <w:t>языка».</w:t>
      </w:r>
    </w:p>
    <w:p w:rsidR="00E767C0" w:rsidRDefault="00A56CA5">
      <w:pPr>
        <w:pStyle w:val="a4"/>
        <w:spacing w:line="321" w:lineRule="exact"/>
        <w:ind w:left="1273" w:firstLine="0"/>
      </w:pPr>
      <w:r>
        <w:t>Основы</w:t>
      </w:r>
      <w:r>
        <w:rPr>
          <w:spacing w:val="86"/>
        </w:rPr>
        <w:t xml:space="preserve"> </w:t>
      </w:r>
      <w:r>
        <w:t xml:space="preserve">лингвистических  </w:t>
      </w:r>
      <w:r>
        <w:rPr>
          <w:spacing w:val="10"/>
        </w:rPr>
        <w:t xml:space="preserve"> </w:t>
      </w:r>
      <w:r>
        <w:t xml:space="preserve">знаний.  </w:t>
      </w:r>
      <w:r>
        <w:rPr>
          <w:spacing w:val="21"/>
        </w:rPr>
        <w:t xml:space="preserve"> </w:t>
      </w:r>
      <w:r>
        <w:t xml:space="preserve">Прямое  </w:t>
      </w:r>
      <w:r>
        <w:rPr>
          <w:spacing w:val="16"/>
        </w:rPr>
        <w:t xml:space="preserve"> </w:t>
      </w:r>
      <w:r>
        <w:t xml:space="preserve">и  </w:t>
      </w:r>
      <w:r>
        <w:rPr>
          <w:spacing w:val="14"/>
        </w:rPr>
        <w:t xml:space="preserve"> </w:t>
      </w:r>
      <w:r>
        <w:t xml:space="preserve">переносное  </w:t>
      </w:r>
      <w:r>
        <w:rPr>
          <w:spacing w:val="17"/>
        </w:rPr>
        <w:t xml:space="preserve"> </w:t>
      </w:r>
      <w:r>
        <w:t xml:space="preserve">значение  </w:t>
      </w:r>
      <w:r>
        <w:rPr>
          <w:spacing w:val="15"/>
        </w:rPr>
        <w:t xml:space="preserve"> </w:t>
      </w:r>
      <w:r>
        <w:t>слова.</w:t>
      </w:r>
    </w:p>
    <w:p w:rsidR="00E767C0" w:rsidRDefault="00A56CA5">
      <w:pPr>
        <w:pStyle w:val="a4"/>
        <w:spacing w:before="48"/>
        <w:ind w:firstLine="0"/>
      </w:pPr>
      <w:r>
        <w:t>Синонимы.</w:t>
      </w:r>
      <w:r>
        <w:rPr>
          <w:spacing w:val="-7"/>
        </w:rPr>
        <w:t xml:space="preserve"> </w:t>
      </w:r>
      <w:r>
        <w:t>Антонимы.</w:t>
      </w:r>
      <w:r>
        <w:rPr>
          <w:spacing w:val="-7"/>
        </w:rPr>
        <w:t xml:space="preserve"> </w:t>
      </w:r>
      <w:r>
        <w:t>Омонимы.</w:t>
      </w:r>
    </w:p>
    <w:p w:rsidR="00E767C0" w:rsidRDefault="00A56CA5">
      <w:pPr>
        <w:pStyle w:val="a4"/>
        <w:spacing w:before="48"/>
        <w:ind w:left="1273" w:firstLine="0"/>
      </w:pPr>
      <w:r>
        <w:t>Мир</w:t>
      </w:r>
      <w:r>
        <w:rPr>
          <w:spacing w:val="-5"/>
        </w:rPr>
        <w:t xml:space="preserve"> </w:t>
      </w:r>
      <w:r>
        <w:t>вокруг</w:t>
      </w:r>
      <w:r>
        <w:rPr>
          <w:spacing w:val="-4"/>
        </w:rPr>
        <w:t xml:space="preserve"> </w:t>
      </w:r>
      <w:r>
        <w:t>меня.</w:t>
      </w:r>
    </w:p>
    <w:p w:rsidR="00E767C0" w:rsidRDefault="00A56CA5">
      <w:pPr>
        <w:pStyle w:val="a4"/>
        <w:spacing w:before="52" w:line="276" w:lineRule="auto"/>
        <w:ind w:right="152"/>
      </w:pPr>
      <w:r>
        <w:t>Развитие речи. Изучение новых слов, составление предложений об окружающем</w:t>
      </w:r>
      <w:r>
        <w:rPr>
          <w:spacing w:val="-67"/>
        </w:rPr>
        <w:t xml:space="preserve"> </w:t>
      </w:r>
      <w:r>
        <w:t>мире.</w:t>
      </w:r>
      <w:r>
        <w:rPr>
          <w:spacing w:val="1"/>
        </w:rPr>
        <w:t xml:space="preserve"> </w:t>
      </w:r>
      <w:r>
        <w:t>Работа</w:t>
      </w:r>
      <w:r>
        <w:rPr>
          <w:spacing w:val="1"/>
        </w:rPr>
        <w:t xml:space="preserve"> </w:t>
      </w:r>
      <w:r>
        <w:t>в</w:t>
      </w:r>
      <w:r>
        <w:rPr>
          <w:spacing w:val="1"/>
        </w:rPr>
        <w:t xml:space="preserve"> </w:t>
      </w:r>
      <w:r>
        <w:t>парах:</w:t>
      </w:r>
      <w:r>
        <w:rPr>
          <w:spacing w:val="1"/>
        </w:rPr>
        <w:t xml:space="preserve"> </w:t>
      </w:r>
      <w:r>
        <w:t>составление</w:t>
      </w:r>
      <w:r>
        <w:rPr>
          <w:spacing w:val="1"/>
        </w:rPr>
        <w:t xml:space="preserve"> </w:t>
      </w:r>
      <w:r>
        <w:t>вопросов</w:t>
      </w:r>
      <w:r>
        <w:rPr>
          <w:spacing w:val="1"/>
        </w:rPr>
        <w:t xml:space="preserve"> </w:t>
      </w:r>
      <w:r>
        <w:t>и</w:t>
      </w:r>
      <w:r>
        <w:rPr>
          <w:spacing w:val="1"/>
        </w:rPr>
        <w:t xml:space="preserve"> </w:t>
      </w:r>
      <w:r>
        <w:t>ответов</w:t>
      </w:r>
      <w:r>
        <w:rPr>
          <w:spacing w:val="1"/>
        </w:rPr>
        <w:t xml:space="preserve"> </w:t>
      </w:r>
      <w:r>
        <w:t>по</w:t>
      </w:r>
      <w:r>
        <w:rPr>
          <w:spacing w:val="1"/>
        </w:rPr>
        <w:t xml:space="preserve"> </w:t>
      </w:r>
      <w:r>
        <w:t>изученным</w:t>
      </w:r>
      <w:r>
        <w:rPr>
          <w:spacing w:val="1"/>
        </w:rPr>
        <w:t xml:space="preserve"> </w:t>
      </w:r>
      <w:r>
        <w:t>текстам.</w:t>
      </w:r>
      <w:r>
        <w:rPr>
          <w:spacing w:val="1"/>
        </w:rPr>
        <w:t xml:space="preserve"> </w:t>
      </w:r>
      <w:r>
        <w:t>Народный</w:t>
      </w:r>
      <w:r>
        <w:rPr>
          <w:spacing w:val="-1"/>
        </w:rPr>
        <w:t xml:space="preserve"> </w:t>
      </w:r>
      <w:r>
        <w:t>праздник</w:t>
      </w:r>
      <w:r>
        <w:rPr>
          <w:spacing w:val="7"/>
        </w:rPr>
        <w:t xml:space="preserve"> </w:t>
      </w:r>
      <w:r>
        <w:t>«Карға буткаһы»</w:t>
      </w:r>
      <w:r>
        <w:rPr>
          <w:spacing w:val="-4"/>
        </w:rPr>
        <w:t xml:space="preserve"> </w:t>
      </w:r>
      <w:r>
        <w:t>(«Воронья</w:t>
      </w:r>
      <w:r>
        <w:rPr>
          <w:spacing w:val="2"/>
        </w:rPr>
        <w:t xml:space="preserve"> </w:t>
      </w:r>
      <w:r>
        <w:t>каша»).</w:t>
      </w:r>
    </w:p>
    <w:p w:rsidR="00E767C0" w:rsidRDefault="00A56CA5">
      <w:pPr>
        <w:pStyle w:val="a4"/>
        <w:spacing w:line="320" w:lineRule="exact"/>
        <w:ind w:left="1273" w:firstLine="0"/>
      </w:pPr>
      <w:r>
        <w:t>Основы</w:t>
      </w:r>
      <w:r>
        <w:rPr>
          <w:spacing w:val="38"/>
        </w:rPr>
        <w:t xml:space="preserve"> </w:t>
      </w:r>
      <w:r>
        <w:t>лингвистических</w:t>
      </w:r>
      <w:r>
        <w:rPr>
          <w:spacing w:val="35"/>
        </w:rPr>
        <w:t xml:space="preserve"> </w:t>
      </w:r>
      <w:r>
        <w:t>знаний.</w:t>
      </w:r>
      <w:r>
        <w:rPr>
          <w:spacing w:val="40"/>
        </w:rPr>
        <w:t xml:space="preserve"> </w:t>
      </w:r>
      <w:r>
        <w:t>Однокоренные</w:t>
      </w:r>
      <w:r>
        <w:rPr>
          <w:spacing w:val="40"/>
        </w:rPr>
        <w:t xml:space="preserve"> </w:t>
      </w:r>
      <w:r>
        <w:t>слова.</w:t>
      </w:r>
      <w:r>
        <w:rPr>
          <w:spacing w:val="41"/>
        </w:rPr>
        <w:t xml:space="preserve"> </w:t>
      </w:r>
      <w:r>
        <w:t>Имя</w:t>
      </w:r>
      <w:r>
        <w:rPr>
          <w:spacing w:val="41"/>
        </w:rPr>
        <w:t xml:space="preserve"> </w:t>
      </w:r>
      <w:r>
        <w:t>существительное.</w:t>
      </w:r>
    </w:p>
    <w:p w:rsidR="00E767C0" w:rsidRDefault="00A56CA5">
      <w:pPr>
        <w:pStyle w:val="a4"/>
        <w:spacing w:before="48"/>
        <w:ind w:firstLine="0"/>
      </w:pPr>
      <w:r>
        <w:t>Изменение</w:t>
      </w:r>
      <w:r>
        <w:rPr>
          <w:spacing w:val="-5"/>
        </w:rPr>
        <w:t xml:space="preserve"> </w:t>
      </w:r>
      <w:r>
        <w:t>по</w:t>
      </w:r>
      <w:r>
        <w:rPr>
          <w:spacing w:val="-5"/>
        </w:rPr>
        <w:t xml:space="preserve"> </w:t>
      </w:r>
      <w:r>
        <w:t>падежам.</w:t>
      </w:r>
    </w:p>
    <w:p w:rsidR="00E767C0" w:rsidRDefault="00A56CA5">
      <w:pPr>
        <w:pStyle w:val="a4"/>
        <w:spacing w:before="47"/>
        <w:ind w:left="1273" w:firstLine="0"/>
      </w:pPr>
      <w:r>
        <w:t>Моё</w:t>
      </w:r>
      <w:r>
        <w:rPr>
          <w:spacing w:val="-5"/>
        </w:rPr>
        <w:t xml:space="preserve"> </w:t>
      </w:r>
      <w:r>
        <w:t>любимое</w:t>
      </w:r>
      <w:r>
        <w:rPr>
          <w:spacing w:val="-5"/>
        </w:rPr>
        <w:t xml:space="preserve"> </w:t>
      </w:r>
      <w:r>
        <w:t>время</w:t>
      </w:r>
      <w:r>
        <w:rPr>
          <w:spacing w:val="-9"/>
        </w:rPr>
        <w:t xml:space="preserve"> </w:t>
      </w:r>
      <w:r>
        <w:t>года.</w:t>
      </w:r>
    </w:p>
    <w:p w:rsidR="00E767C0" w:rsidRDefault="00A56CA5">
      <w:pPr>
        <w:pStyle w:val="a4"/>
        <w:spacing w:before="48" w:line="276" w:lineRule="auto"/>
        <w:ind w:right="155"/>
      </w:pPr>
      <w:r>
        <w:t>Развитие</w:t>
      </w:r>
      <w:r>
        <w:rPr>
          <w:spacing w:val="1"/>
        </w:rPr>
        <w:t xml:space="preserve"> </w:t>
      </w:r>
      <w:r>
        <w:t>речи.</w:t>
      </w:r>
      <w:r>
        <w:rPr>
          <w:spacing w:val="1"/>
        </w:rPr>
        <w:t xml:space="preserve"> </w:t>
      </w:r>
      <w:r>
        <w:t>Знакомство</w:t>
      </w:r>
      <w:r>
        <w:rPr>
          <w:spacing w:val="1"/>
        </w:rPr>
        <w:t xml:space="preserve"> </w:t>
      </w:r>
      <w:r>
        <w:t>с</w:t>
      </w:r>
      <w:r>
        <w:rPr>
          <w:spacing w:val="1"/>
        </w:rPr>
        <w:t xml:space="preserve"> </w:t>
      </w:r>
      <w:r>
        <w:t>растениями,</w:t>
      </w:r>
      <w:r>
        <w:rPr>
          <w:spacing w:val="1"/>
        </w:rPr>
        <w:t xml:space="preserve"> </w:t>
      </w:r>
      <w:r>
        <w:t>миром</w:t>
      </w:r>
      <w:r>
        <w:rPr>
          <w:spacing w:val="1"/>
        </w:rPr>
        <w:t xml:space="preserve"> </w:t>
      </w:r>
      <w:r>
        <w:t>животных,</w:t>
      </w:r>
      <w:r>
        <w:rPr>
          <w:spacing w:val="1"/>
        </w:rPr>
        <w:t xml:space="preserve"> </w:t>
      </w:r>
      <w:r>
        <w:t>природой</w:t>
      </w:r>
      <w:r>
        <w:rPr>
          <w:spacing w:val="1"/>
        </w:rPr>
        <w:t xml:space="preserve"> </w:t>
      </w:r>
      <w:r>
        <w:t>Башкортостана. Изучение названий деревьев, трав, насекомых, птиц в сравнении</w:t>
      </w:r>
      <w:r>
        <w:rPr>
          <w:spacing w:val="1"/>
        </w:rPr>
        <w:t xml:space="preserve"> </w:t>
      </w:r>
      <w:r>
        <w:t>с</w:t>
      </w:r>
      <w:r>
        <w:rPr>
          <w:spacing w:val="1"/>
        </w:rPr>
        <w:t xml:space="preserve"> </w:t>
      </w:r>
      <w:r>
        <w:t>русскими названиями. Развитие речи: составление монологов и диалогов по готовым</w:t>
      </w:r>
      <w:r>
        <w:rPr>
          <w:spacing w:val="1"/>
        </w:rPr>
        <w:t xml:space="preserve"> </w:t>
      </w:r>
      <w:r>
        <w:t>вопросам. Совершенствование навыков аудирования: прослушивание разножанровых</w:t>
      </w:r>
      <w:r>
        <w:rPr>
          <w:spacing w:val="1"/>
        </w:rPr>
        <w:t xml:space="preserve"> </w:t>
      </w:r>
      <w:r>
        <w:t>текстов,</w:t>
      </w:r>
      <w:r>
        <w:rPr>
          <w:spacing w:val="1"/>
        </w:rPr>
        <w:t xml:space="preserve"> </w:t>
      </w:r>
      <w:r>
        <w:t>определение</w:t>
      </w:r>
      <w:r>
        <w:rPr>
          <w:spacing w:val="1"/>
        </w:rPr>
        <w:t xml:space="preserve"> </w:t>
      </w:r>
      <w:r>
        <w:t>по</w:t>
      </w:r>
      <w:r>
        <w:rPr>
          <w:spacing w:val="1"/>
        </w:rPr>
        <w:t xml:space="preserve"> </w:t>
      </w:r>
      <w:r>
        <w:t>ключевым</w:t>
      </w:r>
      <w:r>
        <w:rPr>
          <w:spacing w:val="1"/>
        </w:rPr>
        <w:t xml:space="preserve"> </w:t>
      </w:r>
      <w:r>
        <w:t>словам</w:t>
      </w:r>
      <w:r>
        <w:rPr>
          <w:spacing w:val="1"/>
        </w:rPr>
        <w:t xml:space="preserve"> </w:t>
      </w:r>
      <w:r>
        <w:t>содержания</w:t>
      </w:r>
      <w:r>
        <w:rPr>
          <w:spacing w:val="1"/>
        </w:rPr>
        <w:t xml:space="preserve"> </w:t>
      </w:r>
      <w:r>
        <w:t>прослушиваемого</w:t>
      </w:r>
      <w:r>
        <w:rPr>
          <w:spacing w:val="1"/>
        </w:rPr>
        <w:t xml:space="preserve"> </w:t>
      </w:r>
      <w:r>
        <w:t>текста.</w:t>
      </w:r>
      <w:r>
        <w:rPr>
          <w:spacing w:val="1"/>
        </w:rPr>
        <w:t xml:space="preserve"> </w:t>
      </w:r>
      <w:r>
        <w:t>Чтение</w:t>
      </w:r>
      <w:r>
        <w:rPr>
          <w:spacing w:val="1"/>
        </w:rPr>
        <w:t xml:space="preserve"> </w:t>
      </w:r>
      <w:r>
        <w:t>с</w:t>
      </w:r>
      <w:r>
        <w:rPr>
          <w:spacing w:val="1"/>
        </w:rPr>
        <w:t xml:space="preserve"> </w:t>
      </w:r>
      <w:r>
        <w:t>правильной интонацией текстов о временах года,</w:t>
      </w:r>
      <w:r>
        <w:rPr>
          <w:spacing w:val="1"/>
        </w:rPr>
        <w:t xml:space="preserve"> </w:t>
      </w:r>
      <w:r>
        <w:t>пересказ</w:t>
      </w:r>
      <w:r>
        <w:rPr>
          <w:spacing w:val="1"/>
        </w:rPr>
        <w:t xml:space="preserve"> </w:t>
      </w:r>
      <w:r>
        <w:t>по вопросам.</w:t>
      </w:r>
      <w:r>
        <w:rPr>
          <w:spacing w:val="1"/>
        </w:rPr>
        <w:t xml:space="preserve"> </w:t>
      </w:r>
      <w:r>
        <w:t>Заполнение таблицы и анкеты о временах года, сезонных явлениях. Восстановление</w:t>
      </w:r>
      <w:r>
        <w:rPr>
          <w:spacing w:val="1"/>
        </w:rPr>
        <w:t xml:space="preserve"> </w:t>
      </w:r>
      <w:r>
        <w:t>деформированного</w:t>
      </w:r>
      <w:r>
        <w:rPr>
          <w:spacing w:val="1"/>
        </w:rPr>
        <w:t xml:space="preserve"> </w:t>
      </w:r>
      <w:r>
        <w:t>текста.</w:t>
      </w:r>
      <w:r>
        <w:rPr>
          <w:spacing w:val="1"/>
        </w:rPr>
        <w:t xml:space="preserve"> </w:t>
      </w:r>
      <w:r>
        <w:t>Изменение</w:t>
      </w:r>
      <w:r>
        <w:rPr>
          <w:spacing w:val="1"/>
        </w:rPr>
        <w:t xml:space="preserve"> </w:t>
      </w:r>
      <w:r>
        <w:t>имён</w:t>
      </w:r>
      <w:r>
        <w:rPr>
          <w:spacing w:val="1"/>
        </w:rPr>
        <w:t xml:space="preserve"> </w:t>
      </w:r>
      <w:r>
        <w:t>существительных</w:t>
      </w:r>
      <w:r>
        <w:rPr>
          <w:spacing w:val="1"/>
        </w:rPr>
        <w:t xml:space="preserve"> </w:t>
      </w:r>
      <w:r>
        <w:t>по</w:t>
      </w:r>
      <w:r>
        <w:rPr>
          <w:spacing w:val="1"/>
        </w:rPr>
        <w:t xml:space="preserve"> </w:t>
      </w:r>
      <w:r>
        <w:t>падежам,</w:t>
      </w:r>
      <w:r>
        <w:rPr>
          <w:spacing w:val="1"/>
        </w:rPr>
        <w:t xml:space="preserve"> </w:t>
      </w:r>
      <w:r>
        <w:t>подбор</w:t>
      </w:r>
      <w:r>
        <w:rPr>
          <w:spacing w:val="1"/>
        </w:rPr>
        <w:t xml:space="preserve"> </w:t>
      </w:r>
      <w:r>
        <w:t>правильных вариантов окончаний слов в предложениях, совершенствование знаний на</w:t>
      </w:r>
      <w:r>
        <w:rPr>
          <w:spacing w:val="-67"/>
        </w:rPr>
        <w:t xml:space="preserve"> </w:t>
      </w:r>
      <w:r>
        <w:lastRenderedPageBreak/>
        <w:t>интерактивной доске.</w:t>
      </w:r>
      <w:r>
        <w:rPr>
          <w:spacing w:val="3"/>
        </w:rPr>
        <w:t xml:space="preserve"> </w:t>
      </w:r>
      <w:r>
        <w:t>Праздник</w:t>
      </w:r>
      <w:r>
        <w:rPr>
          <w:spacing w:val="5"/>
        </w:rPr>
        <w:t xml:space="preserve"> </w:t>
      </w:r>
      <w:r>
        <w:t>«Нардуған»</w:t>
      </w:r>
      <w:r>
        <w:rPr>
          <w:spacing w:val="-4"/>
        </w:rPr>
        <w:t xml:space="preserve"> </w:t>
      </w:r>
      <w:r>
        <w:t>(«Святки»).</w:t>
      </w:r>
    </w:p>
    <w:p w:rsidR="00E767C0" w:rsidRDefault="00A56CA5">
      <w:pPr>
        <w:pStyle w:val="a4"/>
        <w:spacing w:before="4" w:line="276" w:lineRule="auto"/>
        <w:ind w:left="1273" w:right="203" w:firstLine="0"/>
      </w:pPr>
      <w:r>
        <w:t>Основы лингвистических знаний. Имя существительное: изменение по падежам.</w:t>
      </w:r>
      <w:r>
        <w:rPr>
          <w:spacing w:val="-67"/>
        </w:rPr>
        <w:t xml:space="preserve"> </w:t>
      </w:r>
      <w:r>
        <w:t>Мой гардероб.</w:t>
      </w:r>
    </w:p>
    <w:p w:rsidR="00E767C0" w:rsidRDefault="00A56CA5">
      <w:pPr>
        <w:pStyle w:val="a4"/>
        <w:spacing w:line="276" w:lineRule="auto"/>
        <w:ind w:right="150"/>
      </w:pPr>
      <w:r>
        <w:t>Развитие</w:t>
      </w:r>
      <w:r>
        <w:rPr>
          <w:spacing w:val="1"/>
        </w:rPr>
        <w:t xml:space="preserve"> </w:t>
      </w:r>
      <w:r>
        <w:t>речи.</w:t>
      </w:r>
      <w:r>
        <w:rPr>
          <w:spacing w:val="1"/>
        </w:rPr>
        <w:t xml:space="preserve"> </w:t>
      </w:r>
      <w:r>
        <w:t>Изучение</w:t>
      </w:r>
      <w:r>
        <w:rPr>
          <w:spacing w:val="1"/>
        </w:rPr>
        <w:t xml:space="preserve"> </w:t>
      </w:r>
      <w:r>
        <w:t>новых</w:t>
      </w:r>
      <w:r>
        <w:rPr>
          <w:spacing w:val="1"/>
        </w:rPr>
        <w:t xml:space="preserve"> </w:t>
      </w:r>
      <w:r>
        <w:t>слов,</w:t>
      </w:r>
      <w:r>
        <w:rPr>
          <w:spacing w:val="1"/>
        </w:rPr>
        <w:t xml:space="preserve"> </w:t>
      </w:r>
      <w:r>
        <w:t>обозначающих</w:t>
      </w:r>
      <w:r>
        <w:rPr>
          <w:spacing w:val="1"/>
        </w:rPr>
        <w:t xml:space="preserve"> </w:t>
      </w:r>
      <w:r>
        <w:t>предметы</w:t>
      </w:r>
      <w:r>
        <w:rPr>
          <w:spacing w:val="1"/>
        </w:rPr>
        <w:t xml:space="preserve"> </w:t>
      </w:r>
      <w:r>
        <w:t>гардероба,</w:t>
      </w:r>
      <w:r>
        <w:rPr>
          <w:spacing w:val="1"/>
        </w:rPr>
        <w:t xml:space="preserve"> </w:t>
      </w:r>
      <w:r>
        <w:t>признаки</w:t>
      </w:r>
      <w:r>
        <w:rPr>
          <w:spacing w:val="1"/>
        </w:rPr>
        <w:t xml:space="preserve"> </w:t>
      </w:r>
      <w:r>
        <w:t>предметов,</w:t>
      </w:r>
      <w:r>
        <w:rPr>
          <w:spacing w:val="1"/>
        </w:rPr>
        <w:t xml:space="preserve"> </w:t>
      </w:r>
      <w:r>
        <w:t>использование</w:t>
      </w:r>
      <w:r>
        <w:rPr>
          <w:spacing w:val="1"/>
        </w:rPr>
        <w:t xml:space="preserve"> </w:t>
      </w:r>
      <w:r>
        <w:t>изученных</w:t>
      </w:r>
      <w:r>
        <w:rPr>
          <w:spacing w:val="1"/>
        </w:rPr>
        <w:t xml:space="preserve"> </w:t>
      </w:r>
      <w:r>
        <w:t>слов</w:t>
      </w:r>
      <w:r>
        <w:rPr>
          <w:spacing w:val="1"/>
        </w:rPr>
        <w:t xml:space="preserve"> </w:t>
      </w:r>
      <w:r>
        <w:t>в</w:t>
      </w:r>
      <w:r>
        <w:rPr>
          <w:spacing w:val="1"/>
        </w:rPr>
        <w:t xml:space="preserve"> </w:t>
      </w:r>
      <w:r>
        <w:t>разговоре,</w:t>
      </w:r>
      <w:r>
        <w:rPr>
          <w:spacing w:val="71"/>
        </w:rPr>
        <w:t xml:space="preserve"> </w:t>
      </w:r>
      <w:r>
        <w:t>составление</w:t>
      </w:r>
      <w:r>
        <w:rPr>
          <w:spacing w:val="1"/>
        </w:rPr>
        <w:t xml:space="preserve"> </w:t>
      </w:r>
      <w:r>
        <w:t>диалогов</w:t>
      </w:r>
      <w:r>
        <w:rPr>
          <w:spacing w:val="-10"/>
        </w:rPr>
        <w:t xml:space="preserve"> </w:t>
      </w:r>
      <w:r>
        <w:t>и</w:t>
      </w:r>
      <w:r>
        <w:rPr>
          <w:spacing w:val="-9"/>
        </w:rPr>
        <w:t xml:space="preserve"> </w:t>
      </w:r>
      <w:r>
        <w:t>монологов</w:t>
      </w:r>
      <w:r>
        <w:rPr>
          <w:spacing w:val="-9"/>
        </w:rPr>
        <w:t xml:space="preserve"> </w:t>
      </w:r>
      <w:r>
        <w:t>с</w:t>
      </w:r>
      <w:r>
        <w:rPr>
          <w:spacing w:val="-8"/>
        </w:rPr>
        <w:t xml:space="preserve"> </w:t>
      </w:r>
      <w:r>
        <w:t>изученными</w:t>
      </w:r>
      <w:r>
        <w:rPr>
          <w:spacing w:val="-8"/>
        </w:rPr>
        <w:t xml:space="preserve"> </w:t>
      </w:r>
      <w:r>
        <w:t>словами.</w:t>
      </w:r>
      <w:r>
        <w:rPr>
          <w:spacing w:val="-7"/>
        </w:rPr>
        <w:t xml:space="preserve"> </w:t>
      </w:r>
      <w:r>
        <w:t>Употребление</w:t>
      </w:r>
      <w:r>
        <w:rPr>
          <w:spacing w:val="-8"/>
        </w:rPr>
        <w:t xml:space="preserve"> </w:t>
      </w:r>
      <w:r>
        <w:t>в</w:t>
      </w:r>
      <w:r>
        <w:rPr>
          <w:spacing w:val="-9"/>
        </w:rPr>
        <w:t xml:space="preserve"> </w:t>
      </w:r>
      <w:r>
        <w:t>диалогах</w:t>
      </w:r>
      <w:r>
        <w:rPr>
          <w:spacing w:val="-3"/>
        </w:rPr>
        <w:t xml:space="preserve"> </w:t>
      </w:r>
      <w:r>
        <w:t>союза</w:t>
      </w:r>
      <w:r>
        <w:rPr>
          <w:spacing w:val="-2"/>
        </w:rPr>
        <w:t xml:space="preserve"> </w:t>
      </w:r>
      <w:r>
        <w:t>«потому</w:t>
      </w:r>
      <w:r>
        <w:rPr>
          <w:spacing w:val="-67"/>
        </w:rPr>
        <w:t xml:space="preserve"> </w:t>
      </w:r>
      <w:r>
        <w:t>что».</w:t>
      </w:r>
      <w:r>
        <w:rPr>
          <w:spacing w:val="1"/>
        </w:rPr>
        <w:t xml:space="preserve"> </w:t>
      </w:r>
      <w:r>
        <w:t>Чтение</w:t>
      </w:r>
      <w:r>
        <w:rPr>
          <w:spacing w:val="1"/>
        </w:rPr>
        <w:t xml:space="preserve"> </w:t>
      </w:r>
      <w:r>
        <w:t>текстов</w:t>
      </w:r>
      <w:r>
        <w:rPr>
          <w:spacing w:val="1"/>
        </w:rPr>
        <w:t xml:space="preserve"> </w:t>
      </w:r>
      <w:r>
        <w:t>по</w:t>
      </w:r>
      <w:r>
        <w:rPr>
          <w:spacing w:val="1"/>
        </w:rPr>
        <w:t xml:space="preserve"> </w:t>
      </w:r>
      <w:r>
        <w:t>теме,</w:t>
      </w:r>
      <w:r>
        <w:rPr>
          <w:spacing w:val="1"/>
        </w:rPr>
        <w:t xml:space="preserve"> </w:t>
      </w:r>
      <w:r>
        <w:t>развитие</w:t>
      </w:r>
      <w:r>
        <w:rPr>
          <w:spacing w:val="1"/>
        </w:rPr>
        <w:t xml:space="preserve"> </w:t>
      </w:r>
      <w:r>
        <w:t>навыков</w:t>
      </w:r>
      <w:r>
        <w:rPr>
          <w:spacing w:val="1"/>
        </w:rPr>
        <w:t xml:space="preserve"> </w:t>
      </w:r>
      <w:r>
        <w:t>орфоэпического</w:t>
      </w:r>
      <w:r>
        <w:rPr>
          <w:spacing w:val="1"/>
        </w:rPr>
        <w:t xml:space="preserve"> </w:t>
      </w:r>
      <w:r>
        <w:t>чтения</w:t>
      </w:r>
      <w:r>
        <w:rPr>
          <w:spacing w:val="1"/>
        </w:rPr>
        <w:t xml:space="preserve"> </w:t>
      </w:r>
      <w:r>
        <w:t>текстов.</w:t>
      </w:r>
      <w:r>
        <w:rPr>
          <w:spacing w:val="1"/>
        </w:rPr>
        <w:t xml:space="preserve"> </w:t>
      </w:r>
      <w:r>
        <w:t>Восприятие текста на слух, заполнение анкет по прослушанному тексту. Составление</w:t>
      </w:r>
      <w:r>
        <w:rPr>
          <w:spacing w:val="1"/>
        </w:rPr>
        <w:t xml:space="preserve"> </w:t>
      </w:r>
      <w:r>
        <w:t>коротких топиков о любимой одежде, описывание своей одежды по предложенному</w:t>
      </w:r>
      <w:r>
        <w:rPr>
          <w:spacing w:val="1"/>
        </w:rPr>
        <w:t xml:space="preserve"> </w:t>
      </w:r>
      <w:r>
        <w:t>шаблону</w:t>
      </w:r>
      <w:r>
        <w:rPr>
          <w:spacing w:val="1"/>
        </w:rPr>
        <w:t xml:space="preserve"> </w:t>
      </w:r>
      <w:r>
        <w:t>и</w:t>
      </w:r>
      <w:r>
        <w:rPr>
          <w:spacing w:val="1"/>
        </w:rPr>
        <w:t xml:space="preserve"> </w:t>
      </w:r>
      <w:r>
        <w:t>ключевым</w:t>
      </w:r>
      <w:r>
        <w:rPr>
          <w:spacing w:val="1"/>
        </w:rPr>
        <w:t xml:space="preserve"> </w:t>
      </w:r>
      <w:r>
        <w:t>словам.</w:t>
      </w:r>
      <w:r>
        <w:rPr>
          <w:spacing w:val="1"/>
        </w:rPr>
        <w:t xml:space="preserve"> </w:t>
      </w:r>
      <w:r>
        <w:t>Изучение</w:t>
      </w:r>
      <w:r>
        <w:rPr>
          <w:spacing w:val="1"/>
        </w:rPr>
        <w:t xml:space="preserve"> </w:t>
      </w:r>
      <w:r>
        <w:t>вопроса</w:t>
      </w:r>
      <w:r>
        <w:rPr>
          <w:spacing w:val="1"/>
        </w:rPr>
        <w:t xml:space="preserve"> </w:t>
      </w:r>
      <w:r>
        <w:t>«Сколько?»,</w:t>
      </w:r>
      <w:r>
        <w:rPr>
          <w:spacing w:val="1"/>
        </w:rPr>
        <w:t xml:space="preserve"> </w:t>
      </w:r>
      <w:r>
        <w:t>знакомство</w:t>
      </w:r>
      <w:r>
        <w:rPr>
          <w:spacing w:val="1"/>
        </w:rPr>
        <w:t xml:space="preserve"> </w:t>
      </w:r>
      <w:r>
        <w:t>с</w:t>
      </w:r>
      <w:r>
        <w:rPr>
          <w:spacing w:val="1"/>
        </w:rPr>
        <w:t xml:space="preserve"> </w:t>
      </w:r>
      <w:r>
        <w:t>количественными</w:t>
      </w:r>
      <w:r>
        <w:rPr>
          <w:spacing w:val="43"/>
        </w:rPr>
        <w:t xml:space="preserve"> </w:t>
      </w:r>
      <w:r>
        <w:t>числительными,</w:t>
      </w:r>
      <w:r>
        <w:rPr>
          <w:spacing w:val="45"/>
        </w:rPr>
        <w:t xml:space="preserve"> </w:t>
      </w:r>
      <w:r>
        <w:t>повторение</w:t>
      </w:r>
      <w:r>
        <w:rPr>
          <w:spacing w:val="44"/>
        </w:rPr>
        <w:t xml:space="preserve"> </w:t>
      </w:r>
      <w:r>
        <w:t>счета</w:t>
      </w:r>
      <w:r>
        <w:rPr>
          <w:spacing w:val="44"/>
        </w:rPr>
        <w:t xml:space="preserve"> </w:t>
      </w:r>
      <w:r>
        <w:t>от</w:t>
      </w:r>
      <w:r>
        <w:rPr>
          <w:spacing w:val="42"/>
        </w:rPr>
        <w:t xml:space="preserve"> </w:t>
      </w:r>
      <w:r>
        <w:t>1</w:t>
      </w:r>
      <w:r>
        <w:rPr>
          <w:spacing w:val="43"/>
        </w:rPr>
        <w:t xml:space="preserve"> </w:t>
      </w:r>
      <w:r>
        <w:t>до</w:t>
      </w:r>
      <w:r>
        <w:rPr>
          <w:spacing w:val="43"/>
        </w:rPr>
        <w:t xml:space="preserve"> </w:t>
      </w:r>
      <w:r>
        <w:t>100.</w:t>
      </w:r>
      <w:r>
        <w:rPr>
          <w:spacing w:val="46"/>
        </w:rPr>
        <w:t xml:space="preserve"> </w:t>
      </w:r>
      <w:r>
        <w:t>Детская</w:t>
      </w:r>
      <w:r>
        <w:rPr>
          <w:spacing w:val="40"/>
        </w:rPr>
        <w:t xml:space="preserve"> </w:t>
      </w:r>
      <w:r>
        <w:t>игра</w:t>
      </w:r>
    </w:p>
    <w:p w:rsidR="00E767C0" w:rsidRDefault="00A56CA5">
      <w:pPr>
        <w:pStyle w:val="a4"/>
        <w:ind w:firstLine="0"/>
      </w:pPr>
      <w:r>
        <w:t>«Йәшерәм</w:t>
      </w:r>
      <w:r>
        <w:rPr>
          <w:spacing w:val="-6"/>
        </w:rPr>
        <w:t xml:space="preserve"> </w:t>
      </w:r>
      <w:r>
        <w:t>яулыҡ»</w:t>
      </w:r>
      <w:r>
        <w:rPr>
          <w:spacing w:val="-10"/>
        </w:rPr>
        <w:t xml:space="preserve"> </w:t>
      </w:r>
      <w:r>
        <w:t>(«Прячу</w:t>
      </w:r>
      <w:r>
        <w:rPr>
          <w:spacing w:val="-11"/>
        </w:rPr>
        <w:t xml:space="preserve"> </w:t>
      </w:r>
      <w:r>
        <w:t>платок»).</w:t>
      </w:r>
    </w:p>
    <w:p w:rsidR="00E767C0" w:rsidRDefault="00A56CA5">
      <w:pPr>
        <w:pStyle w:val="a4"/>
        <w:spacing w:before="47" w:line="278" w:lineRule="auto"/>
        <w:ind w:right="168"/>
      </w:pPr>
      <w:r>
        <w:t>Основы лингвистических знаний. Имя прилагательное. Степени сравнения имён</w:t>
      </w:r>
      <w:r>
        <w:rPr>
          <w:spacing w:val="1"/>
        </w:rPr>
        <w:t xml:space="preserve"> </w:t>
      </w:r>
      <w:r>
        <w:t>прилагательных.</w:t>
      </w:r>
      <w:r>
        <w:rPr>
          <w:spacing w:val="1"/>
        </w:rPr>
        <w:t xml:space="preserve"> </w:t>
      </w:r>
      <w:r>
        <w:t>Местоимение.</w:t>
      </w:r>
      <w:r>
        <w:rPr>
          <w:spacing w:val="1"/>
        </w:rPr>
        <w:t xml:space="preserve"> </w:t>
      </w:r>
      <w:r>
        <w:t>Изменение</w:t>
      </w:r>
      <w:r>
        <w:rPr>
          <w:spacing w:val="1"/>
        </w:rPr>
        <w:t xml:space="preserve"> </w:t>
      </w:r>
      <w:r>
        <w:t>местоимений</w:t>
      </w:r>
      <w:r>
        <w:rPr>
          <w:spacing w:val="1"/>
        </w:rPr>
        <w:t xml:space="preserve"> </w:t>
      </w:r>
      <w:r>
        <w:t>по</w:t>
      </w:r>
      <w:r>
        <w:rPr>
          <w:spacing w:val="1"/>
        </w:rPr>
        <w:t xml:space="preserve"> </w:t>
      </w:r>
      <w:r>
        <w:t>падежам.</w:t>
      </w:r>
      <w:r>
        <w:rPr>
          <w:spacing w:val="1"/>
        </w:rPr>
        <w:t xml:space="preserve"> </w:t>
      </w:r>
      <w:r>
        <w:t>Имя</w:t>
      </w:r>
      <w:r>
        <w:rPr>
          <w:spacing w:val="1"/>
        </w:rPr>
        <w:t xml:space="preserve"> </w:t>
      </w:r>
      <w:r>
        <w:t>числительное.</w:t>
      </w:r>
      <w:r>
        <w:rPr>
          <w:spacing w:val="3"/>
        </w:rPr>
        <w:t xml:space="preserve"> </w:t>
      </w:r>
      <w:r>
        <w:t>Количественные</w:t>
      </w:r>
      <w:r>
        <w:rPr>
          <w:spacing w:val="1"/>
        </w:rPr>
        <w:t xml:space="preserve"> </w:t>
      </w:r>
      <w:r>
        <w:t>числительные.</w:t>
      </w:r>
    </w:p>
    <w:p w:rsidR="00E767C0" w:rsidRDefault="00A56CA5">
      <w:pPr>
        <w:pStyle w:val="a4"/>
        <w:spacing w:line="316" w:lineRule="exact"/>
        <w:ind w:left="1273" w:firstLine="0"/>
      </w:pPr>
      <w:r>
        <w:t>Я</w:t>
      </w:r>
      <w:r>
        <w:rPr>
          <w:spacing w:val="-5"/>
        </w:rPr>
        <w:t xml:space="preserve"> </w:t>
      </w:r>
      <w:r>
        <w:t>путешественник.</w:t>
      </w:r>
    </w:p>
    <w:p w:rsidR="00E767C0" w:rsidRDefault="00A56CA5">
      <w:pPr>
        <w:pStyle w:val="a4"/>
        <w:spacing w:before="47" w:line="276" w:lineRule="auto"/>
        <w:ind w:right="151"/>
      </w:pPr>
      <w:r>
        <w:t>Развитие</w:t>
      </w:r>
      <w:r>
        <w:rPr>
          <w:spacing w:val="1"/>
        </w:rPr>
        <w:t xml:space="preserve"> </w:t>
      </w:r>
      <w:r>
        <w:t>речи.</w:t>
      </w:r>
      <w:r>
        <w:rPr>
          <w:spacing w:val="1"/>
        </w:rPr>
        <w:t xml:space="preserve"> </w:t>
      </w:r>
      <w:r>
        <w:t>Знакомство</w:t>
      </w:r>
      <w:r>
        <w:rPr>
          <w:spacing w:val="1"/>
        </w:rPr>
        <w:t xml:space="preserve"> </w:t>
      </w:r>
      <w:r>
        <w:t>с</w:t>
      </w:r>
      <w:r>
        <w:rPr>
          <w:spacing w:val="1"/>
        </w:rPr>
        <w:t xml:space="preserve"> </w:t>
      </w:r>
      <w:r>
        <w:t>новыми словами,</w:t>
      </w:r>
      <w:r>
        <w:rPr>
          <w:spacing w:val="1"/>
        </w:rPr>
        <w:t xml:space="preserve"> </w:t>
      </w:r>
      <w:r>
        <w:t>обозначающими</w:t>
      </w:r>
      <w:r>
        <w:rPr>
          <w:spacing w:val="1"/>
        </w:rPr>
        <w:t xml:space="preserve"> </w:t>
      </w:r>
      <w:r>
        <w:t>разные</w:t>
      </w:r>
      <w:r>
        <w:rPr>
          <w:spacing w:val="1"/>
        </w:rPr>
        <w:t xml:space="preserve"> </w:t>
      </w:r>
      <w:r>
        <w:t>виды</w:t>
      </w:r>
      <w:r>
        <w:rPr>
          <w:spacing w:val="1"/>
        </w:rPr>
        <w:t xml:space="preserve"> </w:t>
      </w:r>
      <w:r>
        <w:t>отдыха, активизация их в речи. Аудирование текстов о путешествиях, определение по</w:t>
      </w:r>
      <w:r>
        <w:rPr>
          <w:spacing w:val="1"/>
        </w:rPr>
        <w:t xml:space="preserve"> </w:t>
      </w:r>
      <w:r>
        <w:t>использованным</w:t>
      </w:r>
      <w:r>
        <w:rPr>
          <w:spacing w:val="1"/>
        </w:rPr>
        <w:t xml:space="preserve"> </w:t>
      </w:r>
      <w:r>
        <w:t>глаголам</w:t>
      </w:r>
      <w:r>
        <w:rPr>
          <w:spacing w:val="1"/>
        </w:rPr>
        <w:t xml:space="preserve"> </w:t>
      </w:r>
      <w:r>
        <w:t>времени</w:t>
      </w:r>
      <w:r>
        <w:rPr>
          <w:spacing w:val="1"/>
        </w:rPr>
        <w:t xml:space="preserve"> </w:t>
      </w:r>
      <w:r>
        <w:t>путешествия.</w:t>
      </w:r>
      <w:r>
        <w:rPr>
          <w:spacing w:val="1"/>
        </w:rPr>
        <w:t xml:space="preserve"> </w:t>
      </w:r>
      <w:r>
        <w:t>Составление</w:t>
      </w:r>
      <w:r>
        <w:rPr>
          <w:spacing w:val="1"/>
        </w:rPr>
        <w:t xml:space="preserve"> </w:t>
      </w:r>
      <w:r>
        <w:t>по</w:t>
      </w:r>
      <w:r>
        <w:rPr>
          <w:spacing w:val="1"/>
        </w:rPr>
        <w:t xml:space="preserve"> </w:t>
      </w:r>
      <w:r>
        <w:t>предложенным</w:t>
      </w:r>
      <w:r>
        <w:rPr>
          <w:spacing w:val="1"/>
        </w:rPr>
        <w:t xml:space="preserve"> </w:t>
      </w:r>
      <w:r>
        <w:t>репликам диалогов и топиков про путешествия. Беглое, правильное чтение текстов с</w:t>
      </w:r>
      <w:r>
        <w:rPr>
          <w:spacing w:val="1"/>
        </w:rPr>
        <w:t xml:space="preserve"> </w:t>
      </w:r>
      <w:r>
        <w:t>соблюдением</w:t>
      </w:r>
      <w:r>
        <w:rPr>
          <w:spacing w:val="34"/>
        </w:rPr>
        <w:t xml:space="preserve"> </w:t>
      </w:r>
      <w:r>
        <w:t>пауз</w:t>
      </w:r>
      <w:r>
        <w:rPr>
          <w:spacing w:val="33"/>
        </w:rPr>
        <w:t xml:space="preserve"> </w:t>
      </w:r>
      <w:r>
        <w:t>и</w:t>
      </w:r>
      <w:r>
        <w:rPr>
          <w:spacing w:val="32"/>
        </w:rPr>
        <w:t xml:space="preserve"> </w:t>
      </w:r>
      <w:r>
        <w:t>интонации,</w:t>
      </w:r>
      <w:r>
        <w:rPr>
          <w:spacing w:val="34"/>
        </w:rPr>
        <w:t xml:space="preserve"> </w:t>
      </w:r>
      <w:r>
        <w:t>поиск</w:t>
      </w:r>
      <w:r>
        <w:rPr>
          <w:spacing w:val="32"/>
        </w:rPr>
        <w:t xml:space="preserve"> </w:t>
      </w:r>
      <w:r>
        <w:t>недостающей</w:t>
      </w:r>
      <w:r>
        <w:rPr>
          <w:spacing w:val="32"/>
        </w:rPr>
        <w:t xml:space="preserve"> </w:t>
      </w:r>
      <w:r>
        <w:t>информации</w:t>
      </w:r>
      <w:r>
        <w:rPr>
          <w:spacing w:val="32"/>
        </w:rPr>
        <w:t xml:space="preserve"> </w:t>
      </w:r>
      <w:r>
        <w:t>в</w:t>
      </w:r>
      <w:r>
        <w:rPr>
          <w:spacing w:val="31"/>
        </w:rPr>
        <w:t xml:space="preserve"> </w:t>
      </w:r>
      <w:r>
        <w:t>разных</w:t>
      </w:r>
    </w:p>
    <w:p w:rsidR="00E767C0" w:rsidRDefault="00A56CA5">
      <w:pPr>
        <w:pStyle w:val="a4"/>
        <w:spacing w:before="76" w:line="276" w:lineRule="auto"/>
        <w:ind w:right="165" w:firstLine="0"/>
      </w:pPr>
      <w:r>
        <w:t>источниках.</w:t>
      </w:r>
      <w:r>
        <w:rPr>
          <w:spacing w:val="1"/>
        </w:rPr>
        <w:t xml:space="preserve"> </w:t>
      </w:r>
      <w:r>
        <w:t>Передача</w:t>
      </w:r>
      <w:r>
        <w:rPr>
          <w:spacing w:val="1"/>
        </w:rPr>
        <w:t xml:space="preserve"> </w:t>
      </w:r>
      <w:r>
        <w:t>содержания</w:t>
      </w:r>
      <w:r>
        <w:rPr>
          <w:spacing w:val="1"/>
        </w:rPr>
        <w:t xml:space="preserve"> </w:t>
      </w:r>
      <w:r>
        <w:t>прочитанного</w:t>
      </w:r>
      <w:r>
        <w:rPr>
          <w:spacing w:val="1"/>
        </w:rPr>
        <w:t xml:space="preserve"> </w:t>
      </w:r>
      <w:r>
        <w:t>текста</w:t>
      </w:r>
      <w:r>
        <w:rPr>
          <w:spacing w:val="1"/>
        </w:rPr>
        <w:t xml:space="preserve"> </w:t>
      </w:r>
      <w:r>
        <w:t>с</w:t>
      </w:r>
      <w:r>
        <w:rPr>
          <w:spacing w:val="1"/>
        </w:rPr>
        <w:t xml:space="preserve"> </w:t>
      </w:r>
      <w:r>
        <w:t>использованием</w:t>
      </w:r>
      <w:r>
        <w:rPr>
          <w:spacing w:val="1"/>
        </w:rPr>
        <w:t xml:space="preserve"> </w:t>
      </w:r>
      <w:r>
        <w:t>иллюстраций, плана. Перевод с русского языка на башкирский язык адаптированных</w:t>
      </w:r>
      <w:r>
        <w:rPr>
          <w:spacing w:val="1"/>
        </w:rPr>
        <w:t xml:space="preserve"> </w:t>
      </w:r>
      <w:r>
        <w:t>текстов.</w:t>
      </w:r>
      <w:r>
        <w:rPr>
          <w:spacing w:val="-4"/>
        </w:rPr>
        <w:t xml:space="preserve"> </w:t>
      </w:r>
      <w:r>
        <w:t>Составление</w:t>
      </w:r>
      <w:r>
        <w:rPr>
          <w:spacing w:val="-6"/>
        </w:rPr>
        <w:t xml:space="preserve"> </w:t>
      </w:r>
      <w:r>
        <w:t>словосочетаний</w:t>
      </w:r>
      <w:r>
        <w:rPr>
          <w:spacing w:val="-7"/>
        </w:rPr>
        <w:t xml:space="preserve"> </w:t>
      </w:r>
      <w:r>
        <w:t>с</w:t>
      </w:r>
      <w:r>
        <w:rPr>
          <w:spacing w:val="-5"/>
        </w:rPr>
        <w:t xml:space="preserve"> </w:t>
      </w:r>
      <w:r>
        <w:t>использованием</w:t>
      </w:r>
      <w:r>
        <w:rPr>
          <w:spacing w:val="-5"/>
        </w:rPr>
        <w:t xml:space="preserve"> </w:t>
      </w:r>
      <w:r>
        <w:t>изученных</w:t>
      </w:r>
      <w:r>
        <w:rPr>
          <w:spacing w:val="-10"/>
        </w:rPr>
        <w:t xml:space="preserve"> </w:t>
      </w:r>
      <w:r>
        <w:t>времен</w:t>
      </w:r>
      <w:r>
        <w:rPr>
          <w:spacing w:val="-7"/>
        </w:rPr>
        <w:t xml:space="preserve"> </w:t>
      </w:r>
      <w:r>
        <w:t>глагола.</w:t>
      </w:r>
    </w:p>
    <w:p w:rsidR="00E767C0" w:rsidRDefault="00A56CA5">
      <w:pPr>
        <w:pStyle w:val="a4"/>
        <w:spacing w:line="276" w:lineRule="auto"/>
        <w:ind w:right="152"/>
      </w:pPr>
      <w:r>
        <w:t>Основы лингвистических знаний. Глагол. Времена глагола: прошлое, настоящее,</w:t>
      </w:r>
      <w:r>
        <w:rPr>
          <w:spacing w:val="-67"/>
        </w:rPr>
        <w:t xml:space="preserve"> </w:t>
      </w:r>
      <w:r>
        <w:t>будущее.</w:t>
      </w:r>
      <w:r>
        <w:rPr>
          <w:spacing w:val="2"/>
        </w:rPr>
        <w:t xml:space="preserve"> </w:t>
      </w:r>
      <w:r>
        <w:t>Изменение</w:t>
      </w:r>
      <w:r>
        <w:rPr>
          <w:spacing w:val="1"/>
        </w:rPr>
        <w:t xml:space="preserve"> </w:t>
      </w:r>
      <w:r>
        <w:t>глаголов</w:t>
      </w:r>
      <w:r>
        <w:rPr>
          <w:spacing w:val="-1"/>
        </w:rPr>
        <w:t xml:space="preserve"> </w:t>
      </w:r>
      <w:r>
        <w:t>по временам.</w:t>
      </w:r>
    </w:p>
    <w:p w:rsidR="00E767C0" w:rsidRDefault="00A56CA5">
      <w:pPr>
        <w:pStyle w:val="a4"/>
        <w:spacing w:line="278" w:lineRule="auto"/>
        <w:ind w:left="1273" w:right="5925" w:firstLine="0"/>
      </w:pPr>
      <w:r>
        <w:t>Содержание</w:t>
      </w:r>
      <w:r>
        <w:rPr>
          <w:spacing w:val="-6"/>
        </w:rPr>
        <w:t xml:space="preserve"> </w:t>
      </w:r>
      <w:r>
        <w:t>обучения</w:t>
      </w:r>
      <w:r>
        <w:rPr>
          <w:spacing w:val="-6"/>
        </w:rPr>
        <w:t xml:space="preserve"> </w:t>
      </w:r>
      <w:r>
        <w:t>в</w:t>
      </w:r>
      <w:r>
        <w:rPr>
          <w:spacing w:val="-8"/>
        </w:rPr>
        <w:t xml:space="preserve"> </w:t>
      </w:r>
      <w:r>
        <w:t>4</w:t>
      </w:r>
      <w:r>
        <w:rPr>
          <w:spacing w:val="-7"/>
        </w:rPr>
        <w:t xml:space="preserve"> </w:t>
      </w:r>
      <w:r>
        <w:t>классе.</w:t>
      </w:r>
      <w:r>
        <w:rPr>
          <w:spacing w:val="-68"/>
        </w:rPr>
        <w:t xml:space="preserve"> </w:t>
      </w:r>
      <w:r>
        <w:t>Каждый</w:t>
      </w:r>
      <w:r>
        <w:rPr>
          <w:spacing w:val="-6"/>
        </w:rPr>
        <w:t xml:space="preserve"> </w:t>
      </w:r>
      <w:r>
        <w:t>день</w:t>
      </w:r>
      <w:r>
        <w:rPr>
          <w:spacing w:val="-7"/>
        </w:rPr>
        <w:t xml:space="preserve"> </w:t>
      </w:r>
      <w:r>
        <w:t>хожу</w:t>
      </w:r>
      <w:r>
        <w:rPr>
          <w:spacing w:val="-8"/>
        </w:rPr>
        <w:t xml:space="preserve"> </w:t>
      </w:r>
      <w:r>
        <w:t>в</w:t>
      </w:r>
      <w:r>
        <w:rPr>
          <w:spacing w:val="-6"/>
        </w:rPr>
        <w:t xml:space="preserve"> </w:t>
      </w:r>
      <w:r>
        <w:t>школу.</w:t>
      </w:r>
    </w:p>
    <w:p w:rsidR="00E767C0" w:rsidRDefault="00A56CA5">
      <w:pPr>
        <w:pStyle w:val="a4"/>
        <w:spacing w:line="276" w:lineRule="auto"/>
        <w:ind w:right="153"/>
      </w:pPr>
      <w:r>
        <w:t>Развитие речи. Повторение пройденного материала, обмен репликами по теме,</w:t>
      </w:r>
      <w:r>
        <w:rPr>
          <w:spacing w:val="1"/>
        </w:rPr>
        <w:t xml:space="preserve"> </w:t>
      </w:r>
      <w:r>
        <w:t>обогащение лексики новыми словами по теме, употребление в диалогах выученных</w:t>
      </w:r>
      <w:r>
        <w:rPr>
          <w:spacing w:val="1"/>
        </w:rPr>
        <w:t xml:space="preserve"> </w:t>
      </w:r>
      <w:r>
        <w:t>клише</w:t>
      </w:r>
      <w:r>
        <w:rPr>
          <w:spacing w:val="-6"/>
        </w:rPr>
        <w:t xml:space="preserve"> </w:t>
      </w:r>
      <w:r>
        <w:t>и</w:t>
      </w:r>
      <w:r>
        <w:rPr>
          <w:spacing w:val="-6"/>
        </w:rPr>
        <w:t xml:space="preserve"> </w:t>
      </w:r>
      <w:r>
        <w:t>дежурных</w:t>
      </w:r>
      <w:r>
        <w:rPr>
          <w:spacing w:val="-10"/>
        </w:rPr>
        <w:t xml:space="preserve"> </w:t>
      </w:r>
      <w:r>
        <w:t>фраз.</w:t>
      </w:r>
      <w:r>
        <w:rPr>
          <w:spacing w:val="-3"/>
        </w:rPr>
        <w:t xml:space="preserve"> </w:t>
      </w:r>
      <w:r>
        <w:t>Повторение</w:t>
      </w:r>
      <w:r>
        <w:rPr>
          <w:spacing w:val="-6"/>
        </w:rPr>
        <w:t xml:space="preserve"> </w:t>
      </w:r>
      <w:r>
        <w:t>общих</w:t>
      </w:r>
      <w:r>
        <w:rPr>
          <w:spacing w:val="-11"/>
        </w:rPr>
        <w:t xml:space="preserve"> </w:t>
      </w:r>
      <w:r>
        <w:t>сведений</w:t>
      </w:r>
      <w:r>
        <w:rPr>
          <w:spacing w:val="-6"/>
        </w:rPr>
        <w:t xml:space="preserve"> </w:t>
      </w:r>
      <w:r>
        <w:t>о</w:t>
      </w:r>
      <w:r>
        <w:rPr>
          <w:spacing w:val="-6"/>
        </w:rPr>
        <w:t xml:space="preserve"> </w:t>
      </w:r>
      <w:r>
        <w:t>башкирском</w:t>
      </w:r>
      <w:r>
        <w:rPr>
          <w:spacing w:val="-4"/>
        </w:rPr>
        <w:t xml:space="preserve"> </w:t>
      </w:r>
      <w:r>
        <w:t>языке,</w:t>
      </w:r>
      <w:r>
        <w:rPr>
          <w:spacing w:val="-4"/>
        </w:rPr>
        <w:t xml:space="preserve"> </w:t>
      </w:r>
      <w:r>
        <w:t>о</w:t>
      </w:r>
      <w:r>
        <w:rPr>
          <w:spacing w:val="-6"/>
        </w:rPr>
        <w:t xml:space="preserve"> </w:t>
      </w:r>
      <w:r>
        <w:t>его</w:t>
      </w:r>
      <w:r>
        <w:rPr>
          <w:spacing w:val="-7"/>
        </w:rPr>
        <w:t xml:space="preserve"> </w:t>
      </w:r>
      <w:r>
        <w:t>месте</w:t>
      </w:r>
      <w:r>
        <w:rPr>
          <w:spacing w:val="-67"/>
        </w:rPr>
        <w:t xml:space="preserve"> </w:t>
      </w:r>
      <w:r>
        <w:t>в</w:t>
      </w:r>
      <w:r>
        <w:rPr>
          <w:spacing w:val="1"/>
        </w:rPr>
        <w:t xml:space="preserve"> </w:t>
      </w:r>
      <w:r>
        <w:t>системе</w:t>
      </w:r>
      <w:r>
        <w:rPr>
          <w:spacing w:val="1"/>
        </w:rPr>
        <w:t xml:space="preserve"> </w:t>
      </w:r>
      <w:r>
        <w:t>тюркских</w:t>
      </w:r>
      <w:r>
        <w:rPr>
          <w:spacing w:val="1"/>
        </w:rPr>
        <w:t xml:space="preserve"> </w:t>
      </w:r>
      <w:r>
        <w:t>языков,</w:t>
      </w:r>
      <w:r>
        <w:rPr>
          <w:spacing w:val="1"/>
        </w:rPr>
        <w:t xml:space="preserve"> </w:t>
      </w:r>
      <w:r>
        <w:t>о</w:t>
      </w:r>
      <w:r>
        <w:rPr>
          <w:spacing w:val="1"/>
        </w:rPr>
        <w:t xml:space="preserve"> </w:t>
      </w:r>
      <w:r>
        <w:t>его</w:t>
      </w:r>
      <w:r>
        <w:rPr>
          <w:spacing w:val="1"/>
        </w:rPr>
        <w:t xml:space="preserve"> </w:t>
      </w:r>
      <w:r>
        <w:t>статусе</w:t>
      </w:r>
      <w:r>
        <w:rPr>
          <w:spacing w:val="1"/>
        </w:rPr>
        <w:t xml:space="preserve"> </w:t>
      </w:r>
      <w:r>
        <w:t>в</w:t>
      </w:r>
      <w:r>
        <w:rPr>
          <w:spacing w:val="1"/>
        </w:rPr>
        <w:t xml:space="preserve"> </w:t>
      </w:r>
      <w:r>
        <w:t>Республике</w:t>
      </w:r>
      <w:r>
        <w:rPr>
          <w:spacing w:val="1"/>
        </w:rPr>
        <w:t xml:space="preserve"> </w:t>
      </w:r>
      <w:r>
        <w:t>Башкортостан.</w:t>
      </w:r>
      <w:r>
        <w:rPr>
          <w:spacing w:val="1"/>
        </w:rPr>
        <w:t xml:space="preserve"> </w:t>
      </w:r>
      <w:r>
        <w:t>Изучение</w:t>
      </w:r>
      <w:r>
        <w:rPr>
          <w:spacing w:val="1"/>
        </w:rPr>
        <w:t xml:space="preserve"> </w:t>
      </w:r>
      <w:r>
        <w:t>вопроса</w:t>
      </w:r>
      <w:r>
        <w:rPr>
          <w:spacing w:val="1"/>
        </w:rPr>
        <w:t xml:space="preserve"> </w:t>
      </w:r>
      <w:r>
        <w:t>«Какой</w:t>
      </w:r>
      <w:r>
        <w:rPr>
          <w:spacing w:val="1"/>
        </w:rPr>
        <w:t xml:space="preserve"> </w:t>
      </w:r>
      <w:r>
        <w:t>урок</w:t>
      </w:r>
      <w:r>
        <w:rPr>
          <w:spacing w:val="1"/>
        </w:rPr>
        <w:t xml:space="preserve"> </w:t>
      </w:r>
      <w:r>
        <w:t>мне</w:t>
      </w:r>
      <w:r>
        <w:rPr>
          <w:spacing w:val="1"/>
        </w:rPr>
        <w:t xml:space="preserve"> </w:t>
      </w:r>
      <w:r>
        <w:t>нравится?»,</w:t>
      </w:r>
      <w:r>
        <w:rPr>
          <w:spacing w:val="1"/>
        </w:rPr>
        <w:t xml:space="preserve"> </w:t>
      </w:r>
      <w:r>
        <w:t>обоснование</w:t>
      </w:r>
      <w:r>
        <w:rPr>
          <w:spacing w:val="1"/>
        </w:rPr>
        <w:t xml:space="preserve"> </w:t>
      </w:r>
      <w:r>
        <w:t>своего</w:t>
      </w:r>
      <w:r>
        <w:rPr>
          <w:spacing w:val="1"/>
        </w:rPr>
        <w:t xml:space="preserve"> </w:t>
      </w:r>
      <w:r>
        <w:t>ответа,</w:t>
      </w:r>
      <w:r>
        <w:rPr>
          <w:spacing w:val="1"/>
        </w:rPr>
        <w:t xml:space="preserve"> </w:t>
      </w:r>
      <w:r>
        <w:t>составление</w:t>
      </w:r>
      <w:r>
        <w:rPr>
          <w:spacing w:val="1"/>
        </w:rPr>
        <w:t xml:space="preserve"> </w:t>
      </w:r>
      <w:r>
        <w:t>предложений по</w:t>
      </w:r>
      <w:r>
        <w:rPr>
          <w:spacing w:val="1"/>
        </w:rPr>
        <w:t xml:space="preserve"> </w:t>
      </w:r>
      <w:r>
        <w:t>схеме.</w:t>
      </w:r>
    </w:p>
    <w:p w:rsidR="00E767C0" w:rsidRDefault="00A56CA5">
      <w:pPr>
        <w:pStyle w:val="a4"/>
        <w:spacing w:line="278" w:lineRule="auto"/>
        <w:ind w:right="161"/>
      </w:pPr>
      <w:r>
        <w:t>Знакомство</w:t>
      </w:r>
      <w:r>
        <w:rPr>
          <w:spacing w:val="1"/>
        </w:rPr>
        <w:t xml:space="preserve"> </w:t>
      </w:r>
      <w:r>
        <w:t>с</w:t>
      </w:r>
      <w:r>
        <w:rPr>
          <w:spacing w:val="1"/>
        </w:rPr>
        <w:t xml:space="preserve"> </w:t>
      </w:r>
      <w:r>
        <w:t>отрывками</w:t>
      </w:r>
      <w:r>
        <w:rPr>
          <w:spacing w:val="1"/>
        </w:rPr>
        <w:t xml:space="preserve"> </w:t>
      </w:r>
      <w:r>
        <w:t>из</w:t>
      </w:r>
      <w:r>
        <w:rPr>
          <w:spacing w:val="1"/>
        </w:rPr>
        <w:t xml:space="preserve"> </w:t>
      </w:r>
      <w:r>
        <w:t>произведений</w:t>
      </w:r>
      <w:r>
        <w:rPr>
          <w:spacing w:val="1"/>
        </w:rPr>
        <w:t xml:space="preserve"> </w:t>
      </w:r>
      <w:r>
        <w:t>башкирских</w:t>
      </w:r>
      <w:r>
        <w:rPr>
          <w:spacing w:val="1"/>
        </w:rPr>
        <w:t xml:space="preserve"> </w:t>
      </w:r>
      <w:r>
        <w:t>поэтов</w:t>
      </w:r>
      <w:r>
        <w:rPr>
          <w:spacing w:val="1"/>
        </w:rPr>
        <w:t xml:space="preserve"> </w:t>
      </w:r>
      <w:r>
        <w:t>и</w:t>
      </w:r>
      <w:r>
        <w:rPr>
          <w:spacing w:val="1"/>
        </w:rPr>
        <w:t xml:space="preserve"> </w:t>
      </w:r>
      <w:r>
        <w:t>писателей.</w:t>
      </w:r>
      <w:r>
        <w:rPr>
          <w:spacing w:val="1"/>
        </w:rPr>
        <w:t xml:space="preserve"> </w:t>
      </w:r>
      <w:r>
        <w:t>Изучение</w:t>
      </w:r>
      <w:r>
        <w:rPr>
          <w:spacing w:val="1"/>
        </w:rPr>
        <w:t xml:space="preserve"> </w:t>
      </w:r>
      <w:r>
        <w:t>правил</w:t>
      </w:r>
      <w:r>
        <w:rPr>
          <w:spacing w:val="1"/>
        </w:rPr>
        <w:t xml:space="preserve"> </w:t>
      </w:r>
      <w:r>
        <w:t>орфоэпии</w:t>
      </w:r>
      <w:r>
        <w:rPr>
          <w:spacing w:val="1"/>
        </w:rPr>
        <w:t xml:space="preserve"> </w:t>
      </w:r>
      <w:r>
        <w:t>башкирского</w:t>
      </w:r>
      <w:r>
        <w:rPr>
          <w:spacing w:val="1"/>
        </w:rPr>
        <w:t xml:space="preserve"> </w:t>
      </w:r>
      <w:r>
        <w:t>языка,</w:t>
      </w:r>
      <w:r>
        <w:rPr>
          <w:spacing w:val="1"/>
        </w:rPr>
        <w:t xml:space="preserve"> </w:t>
      </w:r>
      <w:r>
        <w:t>общих</w:t>
      </w:r>
      <w:r>
        <w:rPr>
          <w:spacing w:val="1"/>
        </w:rPr>
        <w:t xml:space="preserve"> </w:t>
      </w:r>
      <w:r>
        <w:t>сведений</w:t>
      </w:r>
      <w:r>
        <w:rPr>
          <w:spacing w:val="1"/>
        </w:rPr>
        <w:t xml:space="preserve"> </w:t>
      </w:r>
      <w:r>
        <w:t>о</w:t>
      </w:r>
      <w:r>
        <w:rPr>
          <w:spacing w:val="1"/>
        </w:rPr>
        <w:t xml:space="preserve"> </w:t>
      </w:r>
      <w:r>
        <w:t>лексике</w:t>
      </w:r>
      <w:r>
        <w:rPr>
          <w:spacing w:val="1"/>
        </w:rPr>
        <w:t xml:space="preserve"> </w:t>
      </w:r>
      <w:r>
        <w:t>башкирского языка.</w:t>
      </w:r>
    </w:p>
    <w:p w:rsidR="00E767C0" w:rsidRDefault="00A56CA5">
      <w:pPr>
        <w:pStyle w:val="a4"/>
        <w:spacing w:line="276" w:lineRule="auto"/>
        <w:ind w:right="148"/>
      </w:pPr>
      <w:r>
        <w:t>Знакомство</w:t>
      </w:r>
      <w:r>
        <w:rPr>
          <w:spacing w:val="-8"/>
        </w:rPr>
        <w:t xml:space="preserve"> </w:t>
      </w:r>
      <w:r>
        <w:t>со</w:t>
      </w:r>
      <w:r>
        <w:rPr>
          <w:spacing w:val="-7"/>
        </w:rPr>
        <w:t xml:space="preserve"> </w:t>
      </w:r>
      <w:r>
        <w:t>словами,</w:t>
      </w:r>
      <w:r>
        <w:rPr>
          <w:spacing w:val="-6"/>
        </w:rPr>
        <w:t xml:space="preserve"> </w:t>
      </w:r>
      <w:r>
        <w:t>отвечающими</w:t>
      </w:r>
      <w:r>
        <w:rPr>
          <w:spacing w:val="-8"/>
        </w:rPr>
        <w:t xml:space="preserve"> </w:t>
      </w:r>
      <w:r>
        <w:t>на</w:t>
      </w:r>
      <w:r>
        <w:rPr>
          <w:spacing w:val="-6"/>
        </w:rPr>
        <w:t xml:space="preserve"> </w:t>
      </w:r>
      <w:r>
        <w:t>вопросы</w:t>
      </w:r>
      <w:r>
        <w:rPr>
          <w:spacing w:val="-1"/>
        </w:rPr>
        <w:t xml:space="preserve"> </w:t>
      </w:r>
      <w:r>
        <w:t>«Кто?»,</w:t>
      </w:r>
      <w:r>
        <w:rPr>
          <w:spacing w:val="-6"/>
        </w:rPr>
        <w:t xml:space="preserve"> </w:t>
      </w:r>
      <w:r>
        <w:t>«Что?»,</w:t>
      </w:r>
      <w:r>
        <w:rPr>
          <w:spacing w:val="-6"/>
        </w:rPr>
        <w:t xml:space="preserve"> </w:t>
      </w:r>
      <w:r>
        <w:t>«Что</w:t>
      </w:r>
      <w:r>
        <w:rPr>
          <w:spacing w:val="-7"/>
        </w:rPr>
        <w:t xml:space="preserve"> </w:t>
      </w:r>
      <w:r>
        <w:t>я</w:t>
      </w:r>
      <w:r>
        <w:rPr>
          <w:spacing w:val="-7"/>
        </w:rPr>
        <w:t xml:space="preserve"> </w:t>
      </w:r>
      <w:r>
        <w:t>люблю</w:t>
      </w:r>
      <w:r>
        <w:rPr>
          <w:spacing w:val="-68"/>
        </w:rPr>
        <w:t xml:space="preserve"> </w:t>
      </w:r>
      <w:r>
        <w:t>читать?»,</w:t>
      </w:r>
      <w:r>
        <w:rPr>
          <w:spacing w:val="1"/>
        </w:rPr>
        <w:t xml:space="preserve"> </w:t>
      </w:r>
      <w:r>
        <w:t>«О</w:t>
      </w:r>
      <w:r>
        <w:rPr>
          <w:spacing w:val="1"/>
        </w:rPr>
        <w:t xml:space="preserve"> </w:t>
      </w:r>
      <w:r>
        <w:t>чем</w:t>
      </w:r>
      <w:r>
        <w:rPr>
          <w:spacing w:val="1"/>
        </w:rPr>
        <w:t xml:space="preserve"> </w:t>
      </w:r>
      <w:r>
        <w:t>мы</w:t>
      </w:r>
      <w:r>
        <w:rPr>
          <w:spacing w:val="1"/>
        </w:rPr>
        <w:t xml:space="preserve"> </w:t>
      </w:r>
      <w:r>
        <w:t>разговариваем</w:t>
      </w:r>
      <w:r>
        <w:rPr>
          <w:spacing w:val="1"/>
        </w:rPr>
        <w:t xml:space="preserve"> </w:t>
      </w:r>
      <w:r>
        <w:t>в</w:t>
      </w:r>
      <w:r>
        <w:rPr>
          <w:spacing w:val="1"/>
        </w:rPr>
        <w:t xml:space="preserve"> </w:t>
      </w:r>
      <w:r>
        <w:t>школе?»,</w:t>
      </w:r>
      <w:r>
        <w:rPr>
          <w:spacing w:val="1"/>
        </w:rPr>
        <w:t xml:space="preserve"> </w:t>
      </w:r>
      <w:r>
        <w:t>развитие</w:t>
      </w:r>
      <w:r>
        <w:rPr>
          <w:spacing w:val="1"/>
        </w:rPr>
        <w:t xml:space="preserve"> </w:t>
      </w:r>
      <w:r>
        <w:t>монологической</w:t>
      </w:r>
      <w:r>
        <w:rPr>
          <w:spacing w:val="1"/>
        </w:rPr>
        <w:t xml:space="preserve"> </w:t>
      </w:r>
      <w:r>
        <w:t>речи</w:t>
      </w:r>
      <w:r>
        <w:rPr>
          <w:spacing w:val="1"/>
        </w:rPr>
        <w:t xml:space="preserve"> </w:t>
      </w:r>
      <w:r>
        <w:t>с</w:t>
      </w:r>
      <w:r>
        <w:rPr>
          <w:spacing w:val="1"/>
        </w:rPr>
        <w:t xml:space="preserve"> </w:t>
      </w:r>
      <w:r>
        <w:t>использованием</w:t>
      </w:r>
      <w:r>
        <w:rPr>
          <w:spacing w:val="1"/>
        </w:rPr>
        <w:t xml:space="preserve"> </w:t>
      </w:r>
      <w:r>
        <w:t>нужных</w:t>
      </w:r>
      <w:r>
        <w:rPr>
          <w:spacing w:val="1"/>
        </w:rPr>
        <w:t xml:space="preserve"> </w:t>
      </w:r>
      <w:r>
        <w:t>форм</w:t>
      </w:r>
      <w:r>
        <w:rPr>
          <w:spacing w:val="1"/>
        </w:rPr>
        <w:t xml:space="preserve"> </w:t>
      </w:r>
      <w:r>
        <w:t>слов,</w:t>
      </w:r>
      <w:r>
        <w:rPr>
          <w:spacing w:val="1"/>
        </w:rPr>
        <w:t xml:space="preserve"> </w:t>
      </w:r>
      <w:r>
        <w:t>составление</w:t>
      </w:r>
      <w:r>
        <w:rPr>
          <w:spacing w:val="1"/>
        </w:rPr>
        <w:t xml:space="preserve"> </w:t>
      </w:r>
      <w:r>
        <w:t>диалогов</w:t>
      </w:r>
      <w:r>
        <w:rPr>
          <w:spacing w:val="1"/>
        </w:rPr>
        <w:t xml:space="preserve"> </w:t>
      </w:r>
      <w:r>
        <w:t>о</w:t>
      </w:r>
      <w:r>
        <w:rPr>
          <w:spacing w:val="1"/>
        </w:rPr>
        <w:t xml:space="preserve"> </w:t>
      </w:r>
      <w:r>
        <w:t>друзьях,</w:t>
      </w:r>
      <w:r>
        <w:rPr>
          <w:spacing w:val="1"/>
        </w:rPr>
        <w:t xml:space="preserve"> </w:t>
      </w:r>
      <w:r>
        <w:t>описывание</w:t>
      </w:r>
      <w:r>
        <w:rPr>
          <w:spacing w:val="1"/>
        </w:rPr>
        <w:t xml:space="preserve"> </w:t>
      </w:r>
      <w:r>
        <w:t>своих</w:t>
      </w:r>
      <w:r>
        <w:rPr>
          <w:spacing w:val="1"/>
        </w:rPr>
        <w:t xml:space="preserve"> </w:t>
      </w:r>
      <w:r>
        <w:t>друзей,</w:t>
      </w:r>
      <w:r>
        <w:rPr>
          <w:spacing w:val="1"/>
        </w:rPr>
        <w:t xml:space="preserve"> </w:t>
      </w:r>
      <w:r>
        <w:t>использование</w:t>
      </w:r>
      <w:r>
        <w:rPr>
          <w:spacing w:val="1"/>
        </w:rPr>
        <w:t xml:space="preserve"> </w:t>
      </w:r>
      <w:r>
        <w:t>в</w:t>
      </w:r>
      <w:r>
        <w:rPr>
          <w:spacing w:val="1"/>
        </w:rPr>
        <w:t xml:space="preserve"> </w:t>
      </w:r>
      <w:r>
        <w:t>речи</w:t>
      </w:r>
      <w:r>
        <w:rPr>
          <w:spacing w:val="1"/>
        </w:rPr>
        <w:t xml:space="preserve"> </w:t>
      </w:r>
      <w:r>
        <w:t>имён</w:t>
      </w:r>
      <w:r>
        <w:rPr>
          <w:spacing w:val="1"/>
        </w:rPr>
        <w:t xml:space="preserve"> </w:t>
      </w:r>
      <w:r>
        <w:t>существительных</w:t>
      </w:r>
      <w:r>
        <w:rPr>
          <w:spacing w:val="1"/>
        </w:rPr>
        <w:t xml:space="preserve"> </w:t>
      </w:r>
      <w:r>
        <w:t>в</w:t>
      </w:r>
      <w:r>
        <w:rPr>
          <w:spacing w:val="1"/>
        </w:rPr>
        <w:t xml:space="preserve"> </w:t>
      </w:r>
      <w:r>
        <w:t>единственном</w:t>
      </w:r>
      <w:r>
        <w:rPr>
          <w:spacing w:val="1"/>
        </w:rPr>
        <w:t xml:space="preserve"> </w:t>
      </w:r>
      <w:r>
        <w:t>и</w:t>
      </w:r>
      <w:r>
        <w:rPr>
          <w:spacing w:val="1"/>
        </w:rPr>
        <w:t xml:space="preserve"> </w:t>
      </w:r>
      <w:r>
        <w:t>во</w:t>
      </w:r>
      <w:r>
        <w:rPr>
          <w:spacing w:val="1"/>
        </w:rPr>
        <w:t xml:space="preserve"> </w:t>
      </w:r>
      <w:r>
        <w:t>множественном</w:t>
      </w:r>
      <w:r>
        <w:rPr>
          <w:spacing w:val="2"/>
        </w:rPr>
        <w:t xml:space="preserve"> </w:t>
      </w:r>
      <w:r>
        <w:t>числах.</w:t>
      </w:r>
    </w:p>
    <w:p w:rsidR="00E767C0" w:rsidRDefault="00A56CA5">
      <w:pPr>
        <w:pStyle w:val="a4"/>
        <w:spacing w:line="276" w:lineRule="auto"/>
        <w:ind w:right="160"/>
      </w:pPr>
      <w:r>
        <w:lastRenderedPageBreak/>
        <w:t>Основы лингвистических знаний. Повторение пройденного материала. Общие</w:t>
      </w:r>
      <w:r>
        <w:rPr>
          <w:spacing w:val="1"/>
        </w:rPr>
        <w:t xml:space="preserve"> </w:t>
      </w:r>
      <w:r>
        <w:t>сведения</w:t>
      </w:r>
      <w:r>
        <w:rPr>
          <w:spacing w:val="1"/>
        </w:rPr>
        <w:t xml:space="preserve"> </w:t>
      </w:r>
      <w:r>
        <w:t>о</w:t>
      </w:r>
      <w:r>
        <w:rPr>
          <w:spacing w:val="1"/>
        </w:rPr>
        <w:t xml:space="preserve"> </w:t>
      </w:r>
      <w:r>
        <w:t>языке.</w:t>
      </w:r>
      <w:r>
        <w:rPr>
          <w:spacing w:val="1"/>
        </w:rPr>
        <w:t xml:space="preserve"> </w:t>
      </w:r>
      <w:r>
        <w:t>Имя</w:t>
      </w:r>
      <w:r>
        <w:rPr>
          <w:spacing w:val="1"/>
        </w:rPr>
        <w:t xml:space="preserve"> </w:t>
      </w:r>
      <w:r>
        <w:t>существительное.</w:t>
      </w:r>
      <w:r>
        <w:rPr>
          <w:spacing w:val="1"/>
        </w:rPr>
        <w:t xml:space="preserve"> </w:t>
      </w:r>
      <w:r>
        <w:t>Собственные</w:t>
      </w:r>
      <w:r>
        <w:rPr>
          <w:spacing w:val="1"/>
        </w:rPr>
        <w:t xml:space="preserve"> </w:t>
      </w:r>
      <w:r>
        <w:t>и</w:t>
      </w:r>
      <w:r>
        <w:rPr>
          <w:spacing w:val="1"/>
        </w:rPr>
        <w:t xml:space="preserve"> </w:t>
      </w:r>
      <w:r>
        <w:t>нарицательные</w:t>
      </w:r>
      <w:r>
        <w:rPr>
          <w:spacing w:val="1"/>
        </w:rPr>
        <w:t xml:space="preserve"> </w:t>
      </w:r>
      <w:r>
        <w:t>имена</w:t>
      </w:r>
      <w:r>
        <w:rPr>
          <w:spacing w:val="1"/>
        </w:rPr>
        <w:t xml:space="preserve"> </w:t>
      </w:r>
      <w:r>
        <w:t>существительные.</w:t>
      </w:r>
      <w:r>
        <w:rPr>
          <w:spacing w:val="3"/>
        </w:rPr>
        <w:t xml:space="preserve"> </w:t>
      </w:r>
      <w:r>
        <w:t>Число</w:t>
      </w:r>
      <w:r>
        <w:rPr>
          <w:spacing w:val="1"/>
        </w:rPr>
        <w:t xml:space="preserve"> </w:t>
      </w:r>
      <w:r>
        <w:t>имён</w:t>
      </w:r>
      <w:r>
        <w:rPr>
          <w:spacing w:val="1"/>
        </w:rPr>
        <w:t xml:space="preserve"> </w:t>
      </w:r>
      <w:r>
        <w:t>существительных.</w:t>
      </w:r>
    </w:p>
    <w:p w:rsidR="00E767C0" w:rsidRDefault="00A56CA5">
      <w:pPr>
        <w:pStyle w:val="a4"/>
        <w:spacing w:line="320" w:lineRule="exact"/>
        <w:ind w:left="1273" w:firstLine="0"/>
      </w:pPr>
      <w:r>
        <w:t>Я</w:t>
      </w:r>
      <w:r>
        <w:rPr>
          <w:spacing w:val="-3"/>
        </w:rPr>
        <w:t xml:space="preserve"> </w:t>
      </w:r>
      <w:r>
        <w:t>люблю</w:t>
      </w:r>
      <w:r>
        <w:rPr>
          <w:spacing w:val="-5"/>
        </w:rPr>
        <w:t xml:space="preserve"> </w:t>
      </w:r>
      <w:r>
        <w:t>свою</w:t>
      </w:r>
      <w:r>
        <w:rPr>
          <w:spacing w:val="-4"/>
        </w:rPr>
        <w:t xml:space="preserve"> </w:t>
      </w:r>
      <w:r>
        <w:t>семью.</w:t>
      </w:r>
    </w:p>
    <w:p w:rsidR="00E767C0" w:rsidRDefault="00A56CA5">
      <w:pPr>
        <w:pStyle w:val="a4"/>
        <w:spacing w:before="35" w:line="276" w:lineRule="auto"/>
        <w:ind w:right="155"/>
      </w:pPr>
      <w:r>
        <w:t>Развитие речи. Аудирование текста о семье. Изучение новых терминов родства,</w:t>
      </w:r>
      <w:r>
        <w:rPr>
          <w:spacing w:val="1"/>
        </w:rPr>
        <w:t xml:space="preserve"> </w:t>
      </w:r>
      <w:r>
        <w:t>расспрос имени, возраста родственников, описание внешности, рассказ о своей семье.</w:t>
      </w:r>
      <w:r>
        <w:rPr>
          <w:spacing w:val="1"/>
        </w:rPr>
        <w:t xml:space="preserve"> </w:t>
      </w:r>
      <w:r>
        <w:t>Определение</w:t>
      </w:r>
      <w:r>
        <w:rPr>
          <w:spacing w:val="1"/>
        </w:rPr>
        <w:t xml:space="preserve"> </w:t>
      </w:r>
      <w:r>
        <w:t>значений</w:t>
      </w:r>
      <w:r>
        <w:rPr>
          <w:spacing w:val="1"/>
        </w:rPr>
        <w:t xml:space="preserve"> </w:t>
      </w:r>
      <w:r>
        <w:t>слов</w:t>
      </w:r>
      <w:r>
        <w:rPr>
          <w:spacing w:val="1"/>
        </w:rPr>
        <w:t xml:space="preserve"> </w:t>
      </w:r>
      <w:r>
        <w:t>по</w:t>
      </w:r>
      <w:r>
        <w:rPr>
          <w:spacing w:val="1"/>
        </w:rPr>
        <w:t xml:space="preserve"> </w:t>
      </w:r>
      <w:r>
        <w:t>контексту</w:t>
      </w:r>
      <w:r>
        <w:rPr>
          <w:spacing w:val="1"/>
        </w:rPr>
        <w:t xml:space="preserve"> </w:t>
      </w:r>
      <w:r>
        <w:t>или</w:t>
      </w:r>
      <w:r>
        <w:rPr>
          <w:spacing w:val="1"/>
        </w:rPr>
        <w:t xml:space="preserve"> </w:t>
      </w:r>
      <w:r>
        <w:t>уточнение</w:t>
      </w:r>
      <w:r>
        <w:rPr>
          <w:spacing w:val="1"/>
        </w:rPr>
        <w:t xml:space="preserve"> </w:t>
      </w:r>
      <w:r>
        <w:t>с</w:t>
      </w:r>
      <w:r>
        <w:rPr>
          <w:spacing w:val="1"/>
        </w:rPr>
        <w:t xml:space="preserve"> </w:t>
      </w:r>
      <w:r>
        <w:t>помощью</w:t>
      </w:r>
      <w:r>
        <w:rPr>
          <w:spacing w:val="1"/>
        </w:rPr>
        <w:t xml:space="preserve"> </w:t>
      </w:r>
      <w:r>
        <w:t>словаря,</w:t>
      </w:r>
      <w:r>
        <w:rPr>
          <w:spacing w:val="1"/>
        </w:rPr>
        <w:t xml:space="preserve"> </w:t>
      </w:r>
      <w:r>
        <w:t>Интернета</w:t>
      </w:r>
      <w:r>
        <w:rPr>
          <w:spacing w:val="1"/>
        </w:rPr>
        <w:t xml:space="preserve"> </w:t>
      </w:r>
      <w:r>
        <w:t>и</w:t>
      </w:r>
      <w:r>
        <w:rPr>
          <w:spacing w:val="1"/>
        </w:rPr>
        <w:t xml:space="preserve"> </w:t>
      </w:r>
      <w:r>
        <w:t>другие.</w:t>
      </w:r>
    </w:p>
    <w:p w:rsidR="00E767C0" w:rsidRDefault="00A56CA5">
      <w:pPr>
        <w:pStyle w:val="a4"/>
        <w:spacing w:before="2" w:line="276" w:lineRule="auto"/>
        <w:ind w:right="152"/>
      </w:pPr>
      <w:r>
        <w:t>Чтение отрывков из произведений башкирских и русских поэтов и писателей.</w:t>
      </w:r>
      <w:r>
        <w:rPr>
          <w:spacing w:val="1"/>
        </w:rPr>
        <w:t xml:space="preserve"> </w:t>
      </w:r>
      <w:r>
        <w:t>Знакомство с прилагательными, характеризующими положительные качества ребенка.</w:t>
      </w:r>
      <w:r>
        <w:rPr>
          <w:spacing w:val="-67"/>
        </w:rPr>
        <w:t xml:space="preserve"> </w:t>
      </w:r>
      <w:r>
        <w:t>Составление</w:t>
      </w:r>
      <w:r>
        <w:rPr>
          <w:spacing w:val="1"/>
        </w:rPr>
        <w:t xml:space="preserve"> </w:t>
      </w:r>
      <w:r>
        <w:t>вопросительного</w:t>
      </w:r>
      <w:r>
        <w:rPr>
          <w:spacing w:val="1"/>
        </w:rPr>
        <w:t xml:space="preserve"> </w:t>
      </w:r>
      <w:r>
        <w:t>предложения</w:t>
      </w:r>
      <w:r>
        <w:rPr>
          <w:spacing w:val="1"/>
        </w:rPr>
        <w:t xml:space="preserve"> </w:t>
      </w:r>
      <w:r>
        <w:t>с</w:t>
      </w:r>
      <w:r>
        <w:rPr>
          <w:spacing w:val="1"/>
        </w:rPr>
        <w:t xml:space="preserve"> </w:t>
      </w:r>
      <w:r>
        <w:t>использованием</w:t>
      </w:r>
      <w:r>
        <w:rPr>
          <w:spacing w:val="1"/>
        </w:rPr>
        <w:t xml:space="preserve"> </w:t>
      </w:r>
      <w:r>
        <w:t>вопросительных</w:t>
      </w:r>
      <w:r>
        <w:rPr>
          <w:spacing w:val="1"/>
        </w:rPr>
        <w:t xml:space="preserve"> </w:t>
      </w:r>
      <w:r>
        <w:t>местоимений «какой?», «который?», подготовка ответа на вопрос. Описание своего</w:t>
      </w:r>
      <w:r>
        <w:rPr>
          <w:spacing w:val="1"/>
        </w:rPr>
        <w:t xml:space="preserve"> </w:t>
      </w:r>
      <w:r>
        <w:t>дома,</w:t>
      </w:r>
      <w:r>
        <w:rPr>
          <w:spacing w:val="-10"/>
        </w:rPr>
        <w:t xml:space="preserve"> </w:t>
      </w:r>
      <w:r>
        <w:t>комнаты,</w:t>
      </w:r>
      <w:r>
        <w:rPr>
          <w:spacing w:val="-4"/>
        </w:rPr>
        <w:t xml:space="preserve"> </w:t>
      </w:r>
      <w:r>
        <w:t>употребление</w:t>
      </w:r>
      <w:r>
        <w:rPr>
          <w:spacing w:val="-8"/>
        </w:rPr>
        <w:t xml:space="preserve"> </w:t>
      </w:r>
      <w:r>
        <w:t>в</w:t>
      </w:r>
      <w:r>
        <w:rPr>
          <w:spacing w:val="-10"/>
        </w:rPr>
        <w:t xml:space="preserve"> </w:t>
      </w:r>
      <w:r>
        <w:t>речи</w:t>
      </w:r>
      <w:r>
        <w:rPr>
          <w:spacing w:val="-8"/>
        </w:rPr>
        <w:t xml:space="preserve"> </w:t>
      </w:r>
      <w:r>
        <w:t>имён</w:t>
      </w:r>
      <w:r>
        <w:rPr>
          <w:spacing w:val="-8"/>
        </w:rPr>
        <w:t xml:space="preserve"> </w:t>
      </w:r>
      <w:r>
        <w:t>прилагательных,</w:t>
      </w:r>
      <w:r>
        <w:rPr>
          <w:spacing w:val="-7"/>
        </w:rPr>
        <w:t xml:space="preserve"> </w:t>
      </w:r>
      <w:r>
        <w:t>умение</w:t>
      </w:r>
      <w:r>
        <w:rPr>
          <w:spacing w:val="-7"/>
        </w:rPr>
        <w:t xml:space="preserve"> </w:t>
      </w:r>
      <w:r>
        <w:t>задавать</w:t>
      </w:r>
      <w:r>
        <w:rPr>
          <w:spacing w:val="-10"/>
        </w:rPr>
        <w:t xml:space="preserve"> </w:t>
      </w:r>
      <w:r>
        <w:t>друг</w:t>
      </w:r>
      <w:r>
        <w:rPr>
          <w:spacing w:val="-3"/>
        </w:rPr>
        <w:t xml:space="preserve"> </w:t>
      </w:r>
      <w:r>
        <w:t>другу</w:t>
      </w:r>
      <w:r>
        <w:rPr>
          <w:spacing w:val="-68"/>
        </w:rPr>
        <w:t xml:space="preserve"> </w:t>
      </w:r>
      <w:r>
        <w:t>вопросы по теме урока, списывание текста с доски. Умение поддерживать диалог,</w:t>
      </w:r>
      <w:r>
        <w:rPr>
          <w:spacing w:val="1"/>
        </w:rPr>
        <w:t xml:space="preserve"> </w:t>
      </w:r>
      <w:r>
        <w:t>переспрашивать,</w:t>
      </w:r>
      <w:r>
        <w:rPr>
          <w:spacing w:val="1"/>
        </w:rPr>
        <w:t xml:space="preserve"> </w:t>
      </w:r>
      <w:r>
        <w:t>использовать</w:t>
      </w:r>
      <w:r>
        <w:rPr>
          <w:spacing w:val="1"/>
        </w:rPr>
        <w:t xml:space="preserve"> </w:t>
      </w:r>
      <w:r>
        <w:t>в</w:t>
      </w:r>
      <w:r>
        <w:rPr>
          <w:spacing w:val="1"/>
        </w:rPr>
        <w:t xml:space="preserve"> </w:t>
      </w:r>
      <w:r>
        <w:t>речи</w:t>
      </w:r>
      <w:r>
        <w:rPr>
          <w:spacing w:val="1"/>
        </w:rPr>
        <w:t xml:space="preserve"> </w:t>
      </w:r>
      <w:r>
        <w:t>выученные</w:t>
      </w:r>
      <w:r>
        <w:rPr>
          <w:spacing w:val="1"/>
        </w:rPr>
        <w:t xml:space="preserve"> </w:t>
      </w:r>
      <w:r>
        <w:t>слова</w:t>
      </w:r>
      <w:r>
        <w:rPr>
          <w:spacing w:val="1"/>
        </w:rPr>
        <w:t xml:space="preserve"> </w:t>
      </w:r>
      <w:r>
        <w:t>и</w:t>
      </w:r>
      <w:r>
        <w:rPr>
          <w:spacing w:val="1"/>
        </w:rPr>
        <w:t xml:space="preserve"> </w:t>
      </w:r>
      <w:r>
        <w:t>формы</w:t>
      </w:r>
      <w:r>
        <w:rPr>
          <w:spacing w:val="1"/>
        </w:rPr>
        <w:t xml:space="preserve"> </w:t>
      </w:r>
      <w:r>
        <w:t>слов,</w:t>
      </w:r>
      <w:r>
        <w:rPr>
          <w:spacing w:val="70"/>
        </w:rPr>
        <w:t xml:space="preserve"> </w:t>
      </w:r>
      <w:r>
        <w:t>составлять</w:t>
      </w:r>
      <w:r>
        <w:rPr>
          <w:spacing w:val="-67"/>
        </w:rPr>
        <w:t xml:space="preserve"> </w:t>
      </w:r>
      <w:r>
        <w:t>текст</w:t>
      </w:r>
      <w:r>
        <w:rPr>
          <w:spacing w:val="1"/>
        </w:rPr>
        <w:t xml:space="preserve"> </w:t>
      </w:r>
      <w:r>
        <w:t>о</w:t>
      </w:r>
      <w:r>
        <w:rPr>
          <w:spacing w:val="1"/>
        </w:rPr>
        <w:t xml:space="preserve"> </w:t>
      </w:r>
      <w:r>
        <w:t>своих</w:t>
      </w:r>
      <w:r>
        <w:rPr>
          <w:spacing w:val="1"/>
        </w:rPr>
        <w:t xml:space="preserve"> </w:t>
      </w:r>
      <w:r>
        <w:t>домашних</w:t>
      </w:r>
      <w:r>
        <w:rPr>
          <w:spacing w:val="1"/>
        </w:rPr>
        <w:t xml:space="preserve"> </w:t>
      </w:r>
      <w:r>
        <w:t>обязательствах</w:t>
      </w:r>
      <w:r>
        <w:rPr>
          <w:spacing w:val="1"/>
        </w:rPr>
        <w:t xml:space="preserve"> </w:t>
      </w:r>
      <w:r>
        <w:t>с</w:t>
      </w:r>
      <w:r>
        <w:rPr>
          <w:spacing w:val="1"/>
        </w:rPr>
        <w:t xml:space="preserve"> </w:t>
      </w:r>
      <w:r>
        <w:t>использованием</w:t>
      </w:r>
      <w:r>
        <w:rPr>
          <w:spacing w:val="1"/>
        </w:rPr>
        <w:t xml:space="preserve"> </w:t>
      </w:r>
      <w:r>
        <w:t>русско-башкирского</w:t>
      </w:r>
      <w:r>
        <w:rPr>
          <w:spacing w:val="1"/>
        </w:rPr>
        <w:t xml:space="preserve"> </w:t>
      </w:r>
      <w:r>
        <w:t>словаря.</w:t>
      </w:r>
      <w:r>
        <w:rPr>
          <w:spacing w:val="3"/>
        </w:rPr>
        <w:t xml:space="preserve"> </w:t>
      </w:r>
      <w:r>
        <w:t>Праздник</w:t>
      </w:r>
      <w:r>
        <w:rPr>
          <w:spacing w:val="3"/>
        </w:rPr>
        <w:t xml:space="preserve"> </w:t>
      </w:r>
      <w:r>
        <w:t>«Сөмбөлә»</w:t>
      </w:r>
      <w:r>
        <w:rPr>
          <w:spacing w:val="-4"/>
        </w:rPr>
        <w:t xml:space="preserve"> </w:t>
      </w:r>
      <w:r>
        <w:t>(праздник</w:t>
      </w:r>
      <w:r>
        <w:rPr>
          <w:spacing w:val="4"/>
        </w:rPr>
        <w:t xml:space="preserve"> </w:t>
      </w:r>
      <w:r>
        <w:t>урожая).</w:t>
      </w:r>
    </w:p>
    <w:p w:rsidR="00E767C0" w:rsidRDefault="00A56CA5">
      <w:pPr>
        <w:pStyle w:val="a4"/>
        <w:spacing w:line="276" w:lineRule="auto"/>
        <w:ind w:right="158"/>
      </w:pPr>
      <w:r>
        <w:t>Основы</w:t>
      </w:r>
      <w:r>
        <w:rPr>
          <w:spacing w:val="1"/>
        </w:rPr>
        <w:t xml:space="preserve"> </w:t>
      </w:r>
      <w:r>
        <w:t>лингвистических</w:t>
      </w:r>
      <w:r>
        <w:rPr>
          <w:spacing w:val="1"/>
        </w:rPr>
        <w:t xml:space="preserve"> </w:t>
      </w:r>
      <w:r>
        <w:t>знаний.</w:t>
      </w:r>
      <w:r>
        <w:rPr>
          <w:spacing w:val="1"/>
        </w:rPr>
        <w:t xml:space="preserve"> </w:t>
      </w:r>
      <w:r>
        <w:t>Имена</w:t>
      </w:r>
      <w:r>
        <w:rPr>
          <w:spacing w:val="1"/>
        </w:rPr>
        <w:t xml:space="preserve"> </w:t>
      </w:r>
      <w:r>
        <w:t>существительные</w:t>
      </w:r>
      <w:r>
        <w:rPr>
          <w:spacing w:val="1"/>
        </w:rPr>
        <w:t xml:space="preserve"> </w:t>
      </w:r>
      <w:r>
        <w:t>с</w:t>
      </w:r>
      <w:r>
        <w:rPr>
          <w:spacing w:val="1"/>
        </w:rPr>
        <w:t xml:space="preserve"> </w:t>
      </w:r>
      <w:r>
        <w:t>аффиксами</w:t>
      </w:r>
      <w:r>
        <w:rPr>
          <w:spacing w:val="1"/>
        </w:rPr>
        <w:t xml:space="preserve"> </w:t>
      </w:r>
      <w:r>
        <w:t>принадлежности.</w:t>
      </w:r>
      <w:r>
        <w:rPr>
          <w:spacing w:val="1"/>
        </w:rPr>
        <w:t xml:space="preserve"> </w:t>
      </w:r>
      <w:r>
        <w:t>Повторение</w:t>
      </w:r>
      <w:r>
        <w:rPr>
          <w:spacing w:val="1"/>
        </w:rPr>
        <w:t xml:space="preserve"> </w:t>
      </w:r>
      <w:r>
        <w:t>общих</w:t>
      </w:r>
      <w:r>
        <w:rPr>
          <w:spacing w:val="1"/>
        </w:rPr>
        <w:t xml:space="preserve"> </w:t>
      </w:r>
      <w:r>
        <w:t>сведений</w:t>
      </w:r>
      <w:r>
        <w:rPr>
          <w:spacing w:val="1"/>
        </w:rPr>
        <w:t xml:space="preserve"> </w:t>
      </w:r>
      <w:r>
        <w:t>о</w:t>
      </w:r>
      <w:r>
        <w:rPr>
          <w:spacing w:val="1"/>
        </w:rPr>
        <w:t xml:space="preserve"> </w:t>
      </w:r>
      <w:r>
        <w:t>степенях</w:t>
      </w:r>
      <w:r>
        <w:rPr>
          <w:spacing w:val="1"/>
        </w:rPr>
        <w:t xml:space="preserve"> </w:t>
      </w:r>
      <w:r>
        <w:t>сравнения</w:t>
      </w:r>
      <w:r>
        <w:rPr>
          <w:spacing w:val="1"/>
        </w:rPr>
        <w:t xml:space="preserve"> </w:t>
      </w:r>
      <w:r>
        <w:t>имён</w:t>
      </w:r>
      <w:r>
        <w:rPr>
          <w:spacing w:val="1"/>
        </w:rPr>
        <w:t xml:space="preserve"> </w:t>
      </w:r>
      <w:r>
        <w:t>прилагательных.</w:t>
      </w:r>
      <w:r>
        <w:rPr>
          <w:spacing w:val="5"/>
        </w:rPr>
        <w:t xml:space="preserve"> </w:t>
      </w:r>
      <w:r>
        <w:t>Правописание</w:t>
      </w:r>
      <w:r>
        <w:rPr>
          <w:spacing w:val="1"/>
        </w:rPr>
        <w:t xml:space="preserve"> </w:t>
      </w:r>
      <w:r>
        <w:t>аффиксов</w:t>
      </w:r>
      <w:r>
        <w:rPr>
          <w:spacing w:val="-2"/>
        </w:rPr>
        <w:t xml:space="preserve"> </w:t>
      </w:r>
      <w:r>
        <w:t>имён</w:t>
      </w:r>
      <w:r>
        <w:rPr>
          <w:spacing w:val="-1"/>
        </w:rPr>
        <w:t xml:space="preserve"> </w:t>
      </w:r>
      <w:r>
        <w:t>прилагательных.</w:t>
      </w:r>
    </w:p>
    <w:p w:rsidR="00E767C0" w:rsidRDefault="00A56CA5">
      <w:pPr>
        <w:pStyle w:val="a4"/>
        <w:spacing w:line="320" w:lineRule="exact"/>
        <w:ind w:left="1273" w:firstLine="0"/>
      </w:pPr>
      <w:r>
        <w:t>Рассказываю</w:t>
      </w:r>
      <w:r>
        <w:rPr>
          <w:spacing w:val="-10"/>
        </w:rPr>
        <w:t xml:space="preserve"> </w:t>
      </w:r>
      <w:r>
        <w:t>об</w:t>
      </w:r>
      <w:r>
        <w:rPr>
          <w:spacing w:val="-7"/>
        </w:rPr>
        <w:t xml:space="preserve"> </w:t>
      </w:r>
      <w:r>
        <w:t>Отчизне.</w:t>
      </w:r>
    </w:p>
    <w:p w:rsidR="00E767C0" w:rsidRDefault="00A56CA5">
      <w:pPr>
        <w:pStyle w:val="a4"/>
        <w:spacing w:before="76" w:line="276" w:lineRule="auto"/>
        <w:ind w:right="145"/>
      </w:pPr>
      <w:r>
        <w:t>Развитие</w:t>
      </w:r>
      <w:r>
        <w:rPr>
          <w:spacing w:val="-9"/>
        </w:rPr>
        <w:t xml:space="preserve"> </w:t>
      </w:r>
      <w:r>
        <w:t>речи.</w:t>
      </w:r>
      <w:r>
        <w:rPr>
          <w:spacing w:val="-8"/>
        </w:rPr>
        <w:t xml:space="preserve"> </w:t>
      </w:r>
      <w:r>
        <w:t>Знакомство</w:t>
      </w:r>
      <w:r>
        <w:rPr>
          <w:spacing w:val="-10"/>
        </w:rPr>
        <w:t xml:space="preserve"> </w:t>
      </w:r>
      <w:r>
        <w:t>с</w:t>
      </w:r>
      <w:r>
        <w:rPr>
          <w:spacing w:val="-9"/>
        </w:rPr>
        <w:t xml:space="preserve"> </w:t>
      </w:r>
      <w:r>
        <w:t>новой</w:t>
      </w:r>
      <w:r>
        <w:rPr>
          <w:spacing w:val="-10"/>
        </w:rPr>
        <w:t xml:space="preserve"> </w:t>
      </w:r>
      <w:r>
        <w:t>лексикой,</w:t>
      </w:r>
      <w:r>
        <w:rPr>
          <w:spacing w:val="-8"/>
        </w:rPr>
        <w:t xml:space="preserve"> </w:t>
      </w:r>
      <w:r>
        <w:t>активизация</w:t>
      </w:r>
      <w:r>
        <w:rPr>
          <w:spacing w:val="-8"/>
        </w:rPr>
        <w:t xml:space="preserve"> </w:t>
      </w:r>
      <w:r>
        <w:t>её</w:t>
      </w:r>
      <w:r>
        <w:rPr>
          <w:spacing w:val="-9"/>
        </w:rPr>
        <w:t xml:space="preserve"> </w:t>
      </w:r>
      <w:r>
        <w:t>в</w:t>
      </w:r>
      <w:r>
        <w:rPr>
          <w:spacing w:val="-11"/>
        </w:rPr>
        <w:t xml:space="preserve"> </w:t>
      </w:r>
      <w:r>
        <w:t>речи.</w:t>
      </w:r>
      <w:r>
        <w:rPr>
          <w:spacing w:val="-8"/>
        </w:rPr>
        <w:t xml:space="preserve"> </w:t>
      </w:r>
      <w:r>
        <w:t>Составление</w:t>
      </w:r>
      <w:r>
        <w:rPr>
          <w:spacing w:val="-67"/>
        </w:rPr>
        <w:t xml:space="preserve"> </w:t>
      </w:r>
      <w:r>
        <w:t>текстов о своей улице, родном доме, большой и малой Родине, о месте нашей планеты</w:t>
      </w:r>
      <w:r>
        <w:rPr>
          <w:spacing w:val="1"/>
        </w:rPr>
        <w:t xml:space="preserve"> </w:t>
      </w:r>
      <w:r>
        <w:t>в Солнечной системе. Рассказ о любимых местах родного края, о детях своего двора.</w:t>
      </w:r>
      <w:r>
        <w:rPr>
          <w:spacing w:val="1"/>
        </w:rPr>
        <w:t xml:space="preserve"> </w:t>
      </w:r>
      <w:r>
        <w:t>Чтение</w:t>
      </w:r>
      <w:r>
        <w:rPr>
          <w:spacing w:val="1"/>
        </w:rPr>
        <w:t xml:space="preserve"> </w:t>
      </w:r>
      <w:r>
        <w:t>произведений</w:t>
      </w:r>
      <w:r>
        <w:rPr>
          <w:spacing w:val="1"/>
        </w:rPr>
        <w:t xml:space="preserve"> </w:t>
      </w:r>
      <w:r>
        <w:t>башкирских</w:t>
      </w:r>
      <w:r>
        <w:rPr>
          <w:spacing w:val="1"/>
        </w:rPr>
        <w:t xml:space="preserve"> </w:t>
      </w:r>
      <w:r>
        <w:t>и</w:t>
      </w:r>
      <w:r>
        <w:rPr>
          <w:spacing w:val="1"/>
        </w:rPr>
        <w:t xml:space="preserve"> </w:t>
      </w:r>
      <w:r>
        <w:t>русских</w:t>
      </w:r>
      <w:r>
        <w:rPr>
          <w:spacing w:val="1"/>
        </w:rPr>
        <w:t xml:space="preserve"> </w:t>
      </w:r>
      <w:r>
        <w:t>поэтов</w:t>
      </w:r>
      <w:r>
        <w:rPr>
          <w:spacing w:val="1"/>
        </w:rPr>
        <w:t xml:space="preserve"> </w:t>
      </w:r>
      <w:r>
        <w:t>и</w:t>
      </w:r>
      <w:r>
        <w:rPr>
          <w:spacing w:val="1"/>
        </w:rPr>
        <w:t xml:space="preserve"> </w:t>
      </w:r>
      <w:r>
        <w:t>писателей,</w:t>
      </w:r>
      <w:r>
        <w:rPr>
          <w:spacing w:val="1"/>
        </w:rPr>
        <w:t xml:space="preserve"> </w:t>
      </w:r>
      <w:r>
        <w:t>образцов</w:t>
      </w:r>
      <w:r>
        <w:rPr>
          <w:spacing w:val="1"/>
        </w:rPr>
        <w:t xml:space="preserve"> </w:t>
      </w:r>
      <w:r>
        <w:t>башкирского фольклора. Составление кратких текстов и диалогов по шаблону и без</w:t>
      </w:r>
      <w:r>
        <w:rPr>
          <w:spacing w:val="1"/>
        </w:rPr>
        <w:t xml:space="preserve"> </w:t>
      </w:r>
      <w:r>
        <w:t>шаблона,</w:t>
      </w:r>
      <w:r>
        <w:rPr>
          <w:spacing w:val="1"/>
        </w:rPr>
        <w:t xml:space="preserve"> </w:t>
      </w:r>
      <w:r>
        <w:t>умение выражать</w:t>
      </w:r>
      <w:r>
        <w:rPr>
          <w:spacing w:val="-4"/>
        </w:rPr>
        <w:t xml:space="preserve"> </w:t>
      </w:r>
      <w:r>
        <w:t>свои</w:t>
      </w:r>
      <w:r>
        <w:rPr>
          <w:spacing w:val="-1"/>
        </w:rPr>
        <w:t xml:space="preserve"> </w:t>
      </w:r>
      <w:r>
        <w:t>мысли.</w:t>
      </w:r>
      <w:r>
        <w:rPr>
          <w:spacing w:val="2"/>
        </w:rPr>
        <w:t xml:space="preserve"> </w:t>
      </w:r>
      <w:r>
        <w:t>Детская игра</w:t>
      </w:r>
      <w:r>
        <w:rPr>
          <w:spacing w:val="9"/>
        </w:rPr>
        <w:t xml:space="preserve"> </w:t>
      </w:r>
      <w:r>
        <w:t>«Тирмә»</w:t>
      </w:r>
      <w:r>
        <w:rPr>
          <w:spacing w:val="-6"/>
        </w:rPr>
        <w:t xml:space="preserve"> </w:t>
      </w:r>
      <w:r>
        <w:t>(«Юрта»).</w:t>
      </w:r>
    </w:p>
    <w:p w:rsidR="00E767C0" w:rsidRDefault="00A56CA5">
      <w:pPr>
        <w:pStyle w:val="a4"/>
        <w:spacing w:before="2"/>
        <w:ind w:left="1273" w:firstLine="0"/>
      </w:pPr>
      <w:r>
        <w:t>Работа</w:t>
      </w:r>
      <w:r>
        <w:rPr>
          <w:spacing w:val="-6"/>
        </w:rPr>
        <w:t xml:space="preserve"> </w:t>
      </w:r>
      <w:r>
        <w:t>на</w:t>
      </w:r>
      <w:r>
        <w:rPr>
          <w:spacing w:val="-6"/>
        </w:rPr>
        <w:t xml:space="preserve"> </w:t>
      </w:r>
      <w:r>
        <w:t>разных</w:t>
      </w:r>
      <w:r>
        <w:rPr>
          <w:spacing w:val="-11"/>
        </w:rPr>
        <w:t xml:space="preserve"> </w:t>
      </w:r>
      <w:r>
        <w:t>платформах.</w:t>
      </w:r>
    </w:p>
    <w:p w:rsidR="00E767C0" w:rsidRDefault="00A56CA5">
      <w:pPr>
        <w:pStyle w:val="a4"/>
        <w:spacing w:before="47" w:line="276" w:lineRule="auto"/>
        <w:ind w:right="161"/>
      </w:pPr>
      <w:r>
        <w:t>Основы</w:t>
      </w:r>
      <w:r>
        <w:rPr>
          <w:spacing w:val="1"/>
        </w:rPr>
        <w:t xml:space="preserve"> </w:t>
      </w:r>
      <w:r>
        <w:t>лингвистических</w:t>
      </w:r>
      <w:r>
        <w:rPr>
          <w:spacing w:val="1"/>
        </w:rPr>
        <w:t xml:space="preserve"> </w:t>
      </w:r>
      <w:r>
        <w:t>знаний.</w:t>
      </w:r>
      <w:r>
        <w:rPr>
          <w:spacing w:val="1"/>
        </w:rPr>
        <w:t xml:space="preserve"> </w:t>
      </w:r>
      <w:r>
        <w:t>Местоимение.</w:t>
      </w:r>
      <w:r>
        <w:rPr>
          <w:spacing w:val="1"/>
        </w:rPr>
        <w:t xml:space="preserve"> </w:t>
      </w:r>
      <w:r>
        <w:t>Повторение</w:t>
      </w:r>
      <w:r>
        <w:rPr>
          <w:spacing w:val="1"/>
        </w:rPr>
        <w:t xml:space="preserve"> </w:t>
      </w:r>
      <w:r>
        <w:t>изученного</w:t>
      </w:r>
      <w:r>
        <w:rPr>
          <w:spacing w:val="1"/>
        </w:rPr>
        <w:t xml:space="preserve"> </w:t>
      </w:r>
      <w:r>
        <w:t>материала о местоимениях. Личные, указательные, притяжательные, вопросительные</w:t>
      </w:r>
      <w:r>
        <w:rPr>
          <w:spacing w:val="1"/>
        </w:rPr>
        <w:t xml:space="preserve"> </w:t>
      </w:r>
      <w:r>
        <w:t>местоимения.</w:t>
      </w:r>
      <w:r>
        <w:rPr>
          <w:spacing w:val="7"/>
        </w:rPr>
        <w:t xml:space="preserve"> </w:t>
      </w:r>
      <w:r>
        <w:t>Правила</w:t>
      </w:r>
      <w:r>
        <w:rPr>
          <w:spacing w:val="1"/>
        </w:rPr>
        <w:t xml:space="preserve"> </w:t>
      </w:r>
      <w:r>
        <w:t>правописания</w:t>
      </w:r>
      <w:r>
        <w:rPr>
          <w:spacing w:val="1"/>
        </w:rPr>
        <w:t xml:space="preserve"> </w:t>
      </w:r>
      <w:r>
        <w:t>местоимений.</w:t>
      </w:r>
    </w:p>
    <w:p w:rsidR="00E767C0" w:rsidRDefault="00A56CA5">
      <w:pPr>
        <w:pStyle w:val="a4"/>
        <w:spacing w:line="320" w:lineRule="exact"/>
        <w:ind w:left="1273" w:firstLine="0"/>
      </w:pPr>
      <w:r>
        <w:t>Живу</w:t>
      </w:r>
      <w:r>
        <w:rPr>
          <w:spacing w:val="-12"/>
        </w:rPr>
        <w:t xml:space="preserve"> </w:t>
      </w:r>
      <w:r>
        <w:t>в</w:t>
      </w:r>
      <w:r>
        <w:rPr>
          <w:spacing w:val="-10"/>
        </w:rPr>
        <w:t xml:space="preserve"> </w:t>
      </w:r>
      <w:r>
        <w:t>деревне</w:t>
      </w:r>
      <w:r>
        <w:rPr>
          <w:spacing w:val="-7"/>
        </w:rPr>
        <w:t xml:space="preserve"> </w:t>
      </w:r>
      <w:r>
        <w:t>(городе).</w:t>
      </w:r>
    </w:p>
    <w:p w:rsidR="00E767C0" w:rsidRDefault="00A56CA5">
      <w:pPr>
        <w:pStyle w:val="a4"/>
        <w:spacing w:before="48" w:line="276" w:lineRule="auto"/>
        <w:ind w:right="151"/>
      </w:pPr>
      <w:r>
        <w:t>Развитие речи. Освоение новых слов и словосочетаний по теме, знакомство с</w:t>
      </w:r>
      <w:r>
        <w:rPr>
          <w:spacing w:val="1"/>
        </w:rPr>
        <w:t xml:space="preserve"> </w:t>
      </w:r>
      <w:r>
        <w:t>памятными</w:t>
      </w:r>
      <w:r>
        <w:rPr>
          <w:spacing w:val="1"/>
        </w:rPr>
        <w:t xml:space="preserve"> </w:t>
      </w:r>
      <w:r>
        <w:t>местами</w:t>
      </w:r>
      <w:r>
        <w:rPr>
          <w:spacing w:val="1"/>
        </w:rPr>
        <w:t xml:space="preserve"> </w:t>
      </w:r>
      <w:r>
        <w:t>Башкортостана,</w:t>
      </w:r>
      <w:r>
        <w:rPr>
          <w:spacing w:val="1"/>
        </w:rPr>
        <w:t xml:space="preserve"> </w:t>
      </w:r>
      <w:r>
        <w:t>Уфы.</w:t>
      </w:r>
      <w:r>
        <w:rPr>
          <w:spacing w:val="1"/>
        </w:rPr>
        <w:t xml:space="preserve"> </w:t>
      </w:r>
      <w:r>
        <w:t>Умение</w:t>
      </w:r>
      <w:r>
        <w:rPr>
          <w:spacing w:val="1"/>
        </w:rPr>
        <w:t xml:space="preserve"> </w:t>
      </w:r>
      <w:r>
        <w:t>строить</w:t>
      </w:r>
      <w:r>
        <w:rPr>
          <w:spacing w:val="1"/>
        </w:rPr>
        <w:t xml:space="preserve"> </w:t>
      </w:r>
      <w:r>
        <w:t>беседу</w:t>
      </w:r>
      <w:r>
        <w:rPr>
          <w:spacing w:val="1"/>
        </w:rPr>
        <w:t xml:space="preserve"> </w:t>
      </w:r>
      <w:r>
        <w:t>и</w:t>
      </w:r>
      <w:r>
        <w:rPr>
          <w:spacing w:val="1"/>
        </w:rPr>
        <w:t xml:space="preserve"> </w:t>
      </w:r>
      <w:r>
        <w:t>диалоги</w:t>
      </w:r>
      <w:r>
        <w:rPr>
          <w:spacing w:val="1"/>
        </w:rPr>
        <w:t xml:space="preserve"> </w:t>
      </w:r>
      <w:r>
        <w:t>о</w:t>
      </w:r>
      <w:r>
        <w:rPr>
          <w:spacing w:val="1"/>
        </w:rPr>
        <w:t xml:space="preserve"> </w:t>
      </w:r>
      <w:r>
        <w:t>городской</w:t>
      </w:r>
      <w:r>
        <w:rPr>
          <w:spacing w:val="1"/>
        </w:rPr>
        <w:t xml:space="preserve"> </w:t>
      </w:r>
      <w:r>
        <w:t>и</w:t>
      </w:r>
      <w:r>
        <w:rPr>
          <w:spacing w:val="1"/>
        </w:rPr>
        <w:t xml:space="preserve"> </w:t>
      </w:r>
      <w:r>
        <w:t>деревенской</w:t>
      </w:r>
      <w:r>
        <w:rPr>
          <w:spacing w:val="1"/>
        </w:rPr>
        <w:t xml:space="preserve"> </w:t>
      </w:r>
      <w:r>
        <w:t>жизни,</w:t>
      </w:r>
      <w:r>
        <w:rPr>
          <w:spacing w:val="1"/>
        </w:rPr>
        <w:t xml:space="preserve"> </w:t>
      </w:r>
      <w:r>
        <w:t>составление</w:t>
      </w:r>
      <w:r>
        <w:rPr>
          <w:spacing w:val="1"/>
        </w:rPr>
        <w:t xml:space="preserve"> </w:t>
      </w:r>
      <w:r>
        <w:t>связных</w:t>
      </w:r>
      <w:r>
        <w:rPr>
          <w:spacing w:val="1"/>
        </w:rPr>
        <w:t xml:space="preserve"> </w:t>
      </w:r>
      <w:r>
        <w:t>текстов</w:t>
      </w:r>
      <w:r>
        <w:rPr>
          <w:spacing w:val="1"/>
        </w:rPr>
        <w:t xml:space="preserve"> </w:t>
      </w:r>
      <w:r>
        <w:t>о</w:t>
      </w:r>
      <w:r>
        <w:rPr>
          <w:spacing w:val="1"/>
        </w:rPr>
        <w:t xml:space="preserve"> </w:t>
      </w:r>
      <w:r>
        <w:t>деревне</w:t>
      </w:r>
      <w:r>
        <w:rPr>
          <w:spacing w:val="1"/>
        </w:rPr>
        <w:t xml:space="preserve"> </w:t>
      </w:r>
      <w:r>
        <w:t>(городе)</w:t>
      </w:r>
      <w:r>
        <w:rPr>
          <w:spacing w:val="1"/>
        </w:rPr>
        <w:t xml:space="preserve"> </w:t>
      </w:r>
      <w:r>
        <w:t>проживания.</w:t>
      </w:r>
      <w:r>
        <w:rPr>
          <w:spacing w:val="-1"/>
        </w:rPr>
        <w:t xml:space="preserve"> </w:t>
      </w:r>
      <w:r>
        <w:t>Рассказы</w:t>
      </w:r>
      <w:r>
        <w:rPr>
          <w:spacing w:val="-1"/>
        </w:rPr>
        <w:t xml:space="preserve"> </w:t>
      </w:r>
      <w:r>
        <w:t>о</w:t>
      </w:r>
      <w:r>
        <w:rPr>
          <w:spacing w:val="-3"/>
        </w:rPr>
        <w:t xml:space="preserve"> </w:t>
      </w:r>
      <w:r>
        <w:t>городах</w:t>
      </w:r>
      <w:r>
        <w:rPr>
          <w:spacing w:val="-7"/>
        </w:rPr>
        <w:t xml:space="preserve"> </w:t>
      </w:r>
      <w:r>
        <w:t>и</w:t>
      </w:r>
      <w:r>
        <w:rPr>
          <w:spacing w:val="-3"/>
        </w:rPr>
        <w:t xml:space="preserve"> </w:t>
      </w:r>
      <w:r>
        <w:t>селах</w:t>
      </w:r>
      <w:r>
        <w:rPr>
          <w:spacing w:val="-7"/>
        </w:rPr>
        <w:t xml:space="preserve"> </w:t>
      </w:r>
      <w:r>
        <w:t>республики, о</w:t>
      </w:r>
      <w:r>
        <w:rPr>
          <w:spacing w:val="-3"/>
        </w:rPr>
        <w:t xml:space="preserve"> </w:t>
      </w:r>
      <w:r>
        <w:t>растениях</w:t>
      </w:r>
      <w:r>
        <w:rPr>
          <w:spacing w:val="-6"/>
        </w:rPr>
        <w:t xml:space="preserve"> </w:t>
      </w:r>
      <w:r>
        <w:t>сада</w:t>
      </w:r>
      <w:r>
        <w:rPr>
          <w:spacing w:val="-2"/>
        </w:rPr>
        <w:t xml:space="preserve"> </w:t>
      </w:r>
      <w:r>
        <w:t>и</w:t>
      </w:r>
      <w:r>
        <w:rPr>
          <w:spacing w:val="-3"/>
        </w:rPr>
        <w:t xml:space="preserve"> </w:t>
      </w:r>
      <w:r>
        <w:t>огорода.</w:t>
      </w:r>
    </w:p>
    <w:p w:rsidR="00E767C0" w:rsidRDefault="00A56CA5">
      <w:pPr>
        <w:pStyle w:val="a4"/>
        <w:spacing w:before="3" w:line="276" w:lineRule="auto"/>
        <w:ind w:right="151"/>
      </w:pPr>
      <w:r>
        <w:t>Составление текстов о достопримечательностях своего района и республики с</w:t>
      </w:r>
      <w:r>
        <w:rPr>
          <w:spacing w:val="1"/>
        </w:rPr>
        <w:t xml:space="preserve"> </w:t>
      </w:r>
      <w:r>
        <w:t>использованием</w:t>
      </w:r>
      <w:r>
        <w:rPr>
          <w:spacing w:val="2"/>
        </w:rPr>
        <w:t xml:space="preserve"> </w:t>
      </w:r>
      <w:r>
        <w:t>выученных</w:t>
      </w:r>
      <w:r>
        <w:rPr>
          <w:spacing w:val="-3"/>
        </w:rPr>
        <w:t xml:space="preserve"> </w:t>
      </w:r>
      <w:r>
        <w:t>слов.</w:t>
      </w:r>
    </w:p>
    <w:p w:rsidR="00E767C0" w:rsidRDefault="00A56CA5">
      <w:pPr>
        <w:pStyle w:val="a4"/>
        <w:spacing w:line="321" w:lineRule="exact"/>
        <w:ind w:left="1273" w:firstLine="0"/>
      </w:pPr>
      <w:r>
        <w:t>Работа</w:t>
      </w:r>
      <w:r>
        <w:rPr>
          <w:spacing w:val="-7"/>
        </w:rPr>
        <w:t xml:space="preserve"> </w:t>
      </w:r>
      <w:r>
        <w:t>на</w:t>
      </w:r>
      <w:r>
        <w:rPr>
          <w:spacing w:val="-6"/>
        </w:rPr>
        <w:t xml:space="preserve"> </w:t>
      </w:r>
      <w:r>
        <w:t>разных</w:t>
      </w:r>
      <w:r>
        <w:rPr>
          <w:spacing w:val="-11"/>
        </w:rPr>
        <w:t xml:space="preserve"> </w:t>
      </w:r>
      <w:r>
        <w:t>платформах.</w:t>
      </w:r>
    </w:p>
    <w:p w:rsidR="00E767C0" w:rsidRDefault="00A56CA5">
      <w:pPr>
        <w:pStyle w:val="a4"/>
        <w:spacing w:before="47" w:line="276" w:lineRule="auto"/>
        <w:ind w:right="157"/>
      </w:pPr>
      <w:r>
        <w:t>Основы</w:t>
      </w:r>
      <w:r>
        <w:rPr>
          <w:spacing w:val="1"/>
        </w:rPr>
        <w:t xml:space="preserve"> </w:t>
      </w:r>
      <w:r>
        <w:t>лингвистических</w:t>
      </w:r>
      <w:r>
        <w:rPr>
          <w:spacing w:val="1"/>
        </w:rPr>
        <w:t xml:space="preserve"> </w:t>
      </w:r>
      <w:r>
        <w:t>знаний.</w:t>
      </w:r>
      <w:r>
        <w:rPr>
          <w:spacing w:val="1"/>
        </w:rPr>
        <w:t xml:space="preserve"> </w:t>
      </w:r>
      <w:r>
        <w:t>Имя</w:t>
      </w:r>
      <w:r>
        <w:rPr>
          <w:spacing w:val="1"/>
        </w:rPr>
        <w:t xml:space="preserve"> </w:t>
      </w:r>
      <w:r>
        <w:t>числительное</w:t>
      </w:r>
      <w:r>
        <w:rPr>
          <w:spacing w:val="1"/>
        </w:rPr>
        <w:t xml:space="preserve"> </w:t>
      </w:r>
      <w:r>
        <w:t>(повторение</w:t>
      </w:r>
      <w:r>
        <w:rPr>
          <w:spacing w:val="1"/>
        </w:rPr>
        <w:t xml:space="preserve"> </w:t>
      </w:r>
      <w:r>
        <w:t>изученного</w:t>
      </w:r>
      <w:r>
        <w:rPr>
          <w:spacing w:val="-67"/>
        </w:rPr>
        <w:t xml:space="preserve"> </w:t>
      </w:r>
      <w:r>
        <w:t>материала).</w:t>
      </w:r>
      <w:r>
        <w:rPr>
          <w:spacing w:val="1"/>
        </w:rPr>
        <w:t xml:space="preserve"> </w:t>
      </w:r>
      <w:r>
        <w:t>Простые</w:t>
      </w:r>
      <w:r>
        <w:rPr>
          <w:spacing w:val="1"/>
        </w:rPr>
        <w:t xml:space="preserve"> </w:t>
      </w:r>
      <w:r>
        <w:t>и</w:t>
      </w:r>
      <w:r>
        <w:rPr>
          <w:spacing w:val="1"/>
        </w:rPr>
        <w:t xml:space="preserve"> </w:t>
      </w:r>
      <w:r>
        <w:t>составные</w:t>
      </w:r>
      <w:r>
        <w:rPr>
          <w:spacing w:val="1"/>
        </w:rPr>
        <w:t xml:space="preserve"> </w:t>
      </w:r>
      <w:r>
        <w:t>числительные.</w:t>
      </w:r>
      <w:r>
        <w:rPr>
          <w:spacing w:val="1"/>
        </w:rPr>
        <w:t xml:space="preserve"> </w:t>
      </w:r>
      <w:r>
        <w:t>Разряды</w:t>
      </w:r>
      <w:r>
        <w:rPr>
          <w:spacing w:val="1"/>
        </w:rPr>
        <w:t xml:space="preserve"> </w:t>
      </w:r>
      <w:r>
        <w:t>имён</w:t>
      </w:r>
      <w:r>
        <w:rPr>
          <w:spacing w:val="1"/>
        </w:rPr>
        <w:t xml:space="preserve"> </w:t>
      </w:r>
      <w:r>
        <w:t>числительных:</w:t>
      </w:r>
      <w:r>
        <w:rPr>
          <w:spacing w:val="-67"/>
        </w:rPr>
        <w:t xml:space="preserve"> </w:t>
      </w:r>
      <w:r>
        <w:t>количественные,</w:t>
      </w:r>
      <w:r>
        <w:rPr>
          <w:spacing w:val="1"/>
        </w:rPr>
        <w:t xml:space="preserve"> </w:t>
      </w:r>
      <w:r>
        <w:t>собирательные,</w:t>
      </w:r>
      <w:r>
        <w:rPr>
          <w:spacing w:val="1"/>
        </w:rPr>
        <w:t xml:space="preserve"> </w:t>
      </w:r>
      <w:r>
        <w:t>порядковые.</w:t>
      </w:r>
      <w:r>
        <w:rPr>
          <w:spacing w:val="1"/>
        </w:rPr>
        <w:t xml:space="preserve"> </w:t>
      </w:r>
      <w:r>
        <w:t>Правила</w:t>
      </w:r>
      <w:r>
        <w:rPr>
          <w:spacing w:val="1"/>
        </w:rPr>
        <w:t xml:space="preserve"> </w:t>
      </w:r>
      <w:r>
        <w:t>правописания</w:t>
      </w:r>
      <w:r>
        <w:rPr>
          <w:spacing w:val="1"/>
        </w:rPr>
        <w:t xml:space="preserve"> </w:t>
      </w:r>
      <w:r>
        <w:t>имён</w:t>
      </w:r>
      <w:r>
        <w:rPr>
          <w:spacing w:val="-67"/>
        </w:rPr>
        <w:t xml:space="preserve"> </w:t>
      </w:r>
      <w:r>
        <w:t>числительных.</w:t>
      </w:r>
    </w:p>
    <w:p w:rsidR="00E767C0" w:rsidRDefault="00A56CA5">
      <w:pPr>
        <w:pStyle w:val="a4"/>
        <w:spacing w:before="3"/>
        <w:ind w:left="1273" w:firstLine="0"/>
      </w:pPr>
      <w:r>
        <w:lastRenderedPageBreak/>
        <w:t>Обсуждаем</w:t>
      </w:r>
      <w:r>
        <w:rPr>
          <w:spacing w:val="-9"/>
        </w:rPr>
        <w:t xml:space="preserve"> </w:t>
      </w:r>
      <w:r>
        <w:t>погоду</w:t>
      </w:r>
      <w:r>
        <w:rPr>
          <w:spacing w:val="-13"/>
        </w:rPr>
        <w:t xml:space="preserve"> </w:t>
      </w:r>
      <w:r>
        <w:t>и</w:t>
      </w:r>
      <w:r>
        <w:rPr>
          <w:spacing w:val="-10"/>
        </w:rPr>
        <w:t xml:space="preserve"> </w:t>
      </w:r>
      <w:r>
        <w:t>времена</w:t>
      </w:r>
      <w:r>
        <w:rPr>
          <w:spacing w:val="-9"/>
        </w:rPr>
        <w:t xml:space="preserve"> </w:t>
      </w:r>
      <w:r>
        <w:t>года.</w:t>
      </w:r>
    </w:p>
    <w:p w:rsidR="00E767C0" w:rsidRDefault="00A56CA5">
      <w:pPr>
        <w:pStyle w:val="a4"/>
        <w:spacing w:before="47" w:line="276" w:lineRule="auto"/>
        <w:ind w:right="155"/>
      </w:pPr>
      <w:r>
        <w:t>Развитие речи. Изучение растений и животных, занесенных в Красную книгу</w:t>
      </w:r>
      <w:r>
        <w:rPr>
          <w:spacing w:val="1"/>
        </w:rPr>
        <w:t xml:space="preserve"> </w:t>
      </w:r>
      <w:r>
        <w:t>Башкортостана,</w:t>
      </w:r>
      <w:r>
        <w:rPr>
          <w:spacing w:val="1"/>
        </w:rPr>
        <w:t xml:space="preserve"> </w:t>
      </w:r>
      <w:r>
        <w:t>названий</w:t>
      </w:r>
      <w:r>
        <w:rPr>
          <w:spacing w:val="1"/>
        </w:rPr>
        <w:t xml:space="preserve"> </w:t>
      </w:r>
      <w:r>
        <w:t>времен</w:t>
      </w:r>
      <w:r>
        <w:rPr>
          <w:spacing w:val="1"/>
        </w:rPr>
        <w:t xml:space="preserve"> </w:t>
      </w:r>
      <w:r>
        <w:t>года.</w:t>
      </w:r>
      <w:r>
        <w:rPr>
          <w:spacing w:val="1"/>
        </w:rPr>
        <w:t xml:space="preserve"> </w:t>
      </w:r>
      <w:r>
        <w:t>Усвоение</w:t>
      </w:r>
      <w:r>
        <w:rPr>
          <w:spacing w:val="1"/>
        </w:rPr>
        <w:t xml:space="preserve"> </w:t>
      </w:r>
      <w:r>
        <w:t>новой</w:t>
      </w:r>
      <w:r>
        <w:rPr>
          <w:spacing w:val="1"/>
        </w:rPr>
        <w:t xml:space="preserve"> </w:t>
      </w:r>
      <w:r>
        <w:t>лексики,</w:t>
      </w:r>
      <w:r>
        <w:rPr>
          <w:spacing w:val="1"/>
        </w:rPr>
        <w:t xml:space="preserve"> </w:t>
      </w:r>
      <w:r>
        <w:t>работа</w:t>
      </w:r>
      <w:r>
        <w:rPr>
          <w:spacing w:val="1"/>
        </w:rPr>
        <w:t xml:space="preserve"> </w:t>
      </w:r>
      <w:r>
        <w:t>по</w:t>
      </w:r>
      <w:r>
        <w:rPr>
          <w:spacing w:val="1"/>
        </w:rPr>
        <w:t xml:space="preserve"> </w:t>
      </w:r>
      <w:r>
        <w:t>предложенным текстам, составление новых текстов о правилах поведения на природе,</w:t>
      </w:r>
      <w:r>
        <w:rPr>
          <w:spacing w:val="1"/>
        </w:rPr>
        <w:t xml:space="preserve"> </w:t>
      </w:r>
      <w:r>
        <w:t>об</w:t>
      </w:r>
      <w:r>
        <w:rPr>
          <w:spacing w:val="1"/>
        </w:rPr>
        <w:t xml:space="preserve"> </w:t>
      </w:r>
      <w:r>
        <w:t>охране</w:t>
      </w:r>
      <w:r>
        <w:rPr>
          <w:spacing w:val="1"/>
        </w:rPr>
        <w:t xml:space="preserve"> </w:t>
      </w:r>
      <w:r>
        <w:t>природы</w:t>
      </w:r>
      <w:r>
        <w:rPr>
          <w:spacing w:val="1"/>
        </w:rPr>
        <w:t xml:space="preserve"> </w:t>
      </w:r>
      <w:r>
        <w:t>родного</w:t>
      </w:r>
      <w:r>
        <w:rPr>
          <w:spacing w:val="1"/>
        </w:rPr>
        <w:t xml:space="preserve"> </w:t>
      </w:r>
      <w:r>
        <w:t>края.</w:t>
      </w:r>
      <w:r>
        <w:rPr>
          <w:spacing w:val="1"/>
        </w:rPr>
        <w:t xml:space="preserve"> </w:t>
      </w:r>
      <w:r>
        <w:t>Зимние,</w:t>
      </w:r>
      <w:r>
        <w:rPr>
          <w:spacing w:val="1"/>
        </w:rPr>
        <w:t xml:space="preserve"> </w:t>
      </w:r>
      <w:r>
        <w:t>весенние,</w:t>
      </w:r>
      <w:r>
        <w:rPr>
          <w:spacing w:val="1"/>
        </w:rPr>
        <w:t xml:space="preserve"> </w:t>
      </w:r>
      <w:r>
        <w:t>летние,</w:t>
      </w:r>
      <w:r>
        <w:rPr>
          <w:spacing w:val="1"/>
        </w:rPr>
        <w:t xml:space="preserve"> </w:t>
      </w:r>
      <w:r>
        <w:t>осенние</w:t>
      </w:r>
      <w:r>
        <w:rPr>
          <w:spacing w:val="1"/>
        </w:rPr>
        <w:t xml:space="preserve"> </w:t>
      </w:r>
      <w:r>
        <w:t>развлечения</w:t>
      </w:r>
      <w:r>
        <w:rPr>
          <w:spacing w:val="-67"/>
        </w:rPr>
        <w:t xml:space="preserve"> </w:t>
      </w:r>
      <w:r>
        <w:t>детей.</w:t>
      </w:r>
      <w:r>
        <w:rPr>
          <w:spacing w:val="-2"/>
        </w:rPr>
        <w:t xml:space="preserve"> </w:t>
      </w:r>
      <w:r>
        <w:t>Беседы</w:t>
      </w:r>
      <w:r>
        <w:rPr>
          <w:spacing w:val="-3"/>
        </w:rPr>
        <w:t xml:space="preserve"> </w:t>
      </w:r>
      <w:r>
        <w:t>о</w:t>
      </w:r>
      <w:r>
        <w:rPr>
          <w:spacing w:val="-4"/>
        </w:rPr>
        <w:t xml:space="preserve"> </w:t>
      </w:r>
      <w:r>
        <w:t>традициях</w:t>
      </w:r>
      <w:r>
        <w:rPr>
          <w:spacing w:val="-7"/>
        </w:rPr>
        <w:t xml:space="preserve"> </w:t>
      </w:r>
      <w:r>
        <w:t>и</w:t>
      </w:r>
      <w:r>
        <w:rPr>
          <w:spacing w:val="-3"/>
        </w:rPr>
        <w:t xml:space="preserve"> </w:t>
      </w:r>
      <w:r>
        <w:t>обычаях.</w:t>
      </w:r>
      <w:r>
        <w:rPr>
          <w:spacing w:val="6"/>
        </w:rPr>
        <w:t xml:space="preserve"> </w:t>
      </w:r>
      <w:r>
        <w:t>Значение</w:t>
      </w:r>
      <w:r>
        <w:rPr>
          <w:spacing w:val="-2"/>
        </w:rPr>
        <w:t xml:space="preserve"> </w:t>
      </w:r>
      <w:r>
        <w:t>данных</w:t>
      </w:r>
      <w:r>
        <w:rPr>
          <w:spacing w:val="-8"/>
        </w:rPr>
        <w:t xml:space="preserve"> </w:t>
      </w:r>
      <w:r>
        <w:t>традиций</w:t>
      </w:r>
      <w:r>
        <w:rPr>
          <w:spacing w:val="1"/>
        </w:rPr>
        <w:t xml:space="preserve"> </w:t>
      </w:r>
      <w:r>
        <w:t>в</w:t>
      </w:r>
      <w:r>
        <w:rPr>
          <w:spacing w:val="-4"/>
        </w:rPr>
        <w:t xml:space="preserve"> </w:t>
      </w:r>
      <w:r>
        <w:t>настоящее</w:t>
      </w:r>
      <w:r>
        <w:rPr>
          <w:spacing w:val="-3"/>
        </w:rPr>
        <w:t xml:space="preserve"> </w:t>
      </w:r>
      <w:r>
        <w:t>время.</w:t>
      </w:r>
    </w:p>
    <w:p w:rsidR="00E767C0" w:rsidRDefault="00A56CA5">
      <w:pPr>
        <w:pStyle w:val="a4"/>
        <w:spacing w:before="3" w:line="276" w:lineRule="auto"/>
        <w:ind w:right="164"/>
      </w:pPr>
      <w:r>
        <w:rPr>
          <w:spacing w:val="-1"/>
        </w:rPr>
        <w:t>Развитие</w:t>
      </w:r>
      <w:r>
        <w:rPr>
          <w:spacing w:val="-14"/>
        </w:rPr>
        <w:t xml:space="preserve"> </w:t>
      </w:r>
      <w:r>
        <w:rPr>
          <w:spacing w:val="-1"/>
        </w:rPr>
        <w:t>навыков</w:t>
      </w:r>
      <w:r>
        <w:rPr>
          <w:spacing w:val="-16"/>
        </w:rPr>
        <w:t xml:space="preserve"> </w:t>
      </w:r>
      <w:r>
        <w:rPr>
          <w:spacing w:val="-1"/>
        </w:rPr>
        <w:t>аудирования,</w:t>
      </w:r>
      <w:r>
        <w:rPr>
          <w:spacing w:val="-12"/>
        </w:rPr>
        <w:t xml:space="preserve"> </w:t>
      </w:r>
      <w:r>
        <w:t>правильного</w:t>
      </w:r>
      <w:r>
        <w:rPr>
          <w:spacing w:val="-15"/>
        </w:rPr>
        <w:t xml:space="preserve"> </w:t>
      </w:r>
      <w:r>
        <w:t>беглого</w:t>
      </w:r>
      <w:r>
        <w:rPr>
          <w:spacing w:val="-15"/>
        </w:rPr>
        <w:t xml:space="preserve"> </w:t>
      </w:r>
      <w:r>
        <w:t>чтения</w:t>
      </w:r>
      <w:r>
        <w:rPr>
          <w:spacing w:val="-14"/>
        </w:rPr>
        <w:t xml:space="preserve"> </w:t>
      </w:r>
      <w:r>
        <w:t>текстов,</w:t>
      </w:r>
      <w:r>
        <w:rPr>
          <w:spacing w:val="-12"/>
        </w:rPr>
        <w:t xml:space="preserve"> </w:t>
      </w:r>
      <w:r>
        <w:t>составления</w:t>
      </w:r>
      <w:r>
        <w:rPr>
          <w:spacing w:val="-68"/>
        </w:rPr>
        <w:t xml:space="preserve"> </w:t>
      </w:r>
      <w:r>
        <w:t>диалогов</w:t>
      </w:r>
      <w:r>
        <w:rPr>
          <w:spacing w:val="-1"/>
        </w:rPr>
        <w:t xml:space="preserve"> </w:t>
      </w:r>
      <w:r>
        <w:t>по</w:t>
      </w:r>
      <w:r>
        <w:rPr>
          <w:spacing w:val="1"/>
        </w:rPr>
        <w:t xml:space="preserve"> </w:t>
      </w:r>
      <w:r>
        <w:t>теме.</w:t>
      </w:r>
    </w:p>
    <w:p w:rsidR="00E767C0" w:rsidRDefault="00A56CA5">
      <w:pPr>
        <w:pStyle w:val="a4"/>
        <w:spacing w:line="276" w:lineRule="auto"/>
        <w:ind w:right="161"/>
      </w:pPr>
      <w:r>
        <w:t>Основы</w:t>
      </w:r>
      <w:r>
        <w:rPr>
          <w:spacing w:val="1"/>
        </w:rPr>
        <w:t xml:space="preserve"> </w:t>
      </w:r>
      <w:r>
        <w:t>лингвистических</w:t>
      </w:r>
      <w:r>
        <w:rPr>
          <w:spacing w:val="1"/>
        </w:rPr>
        <w:t xml:space="preserve"> </w:t>
      </w:r>
      <w:r>
        <w:t>знаний.</w:t>
      </w:r>
      <w:r>
        <w:rPr>
          <w:spacing w:val="1"/>
        </w:rPr>
        <w:t xml:space="preserve"> </w:t>
      </w:r>
      <w:r>
        <w:t>Наречие.</w:t>
      </w:r>
      <w:r>
        <w:rPr>
          <w:spacing w:val="1"/>
        </w:rPr>
        <w:t xml:space="preserve"> </w:t>
      </w:r>
      <w:r>
        <w:t>Отличие</w:t>
      </w:r>
      <w:r>
        <w:rPr>
          <w:spacing w:val="1"/>
        </w:rPr>
        <w:t xml:space="preserve"> </w:t>
      </w:r>
      <w:r>
        <w:t>наречий</w:t>
      </w:r>
      <w:r>
        <w:rPr>
          <w:spacing w:val="1"/>
        </w:rPr>
        <w:t xml:space="preserve"> </w:t>
      </w:r>
      <w:r>
        <w:t>от</w:t>
      </w:r>
      <w:r>
        <w:rPr>
          <w:spacing w:val="1"/>
        </w:rPr>
        <w:t xml:space="preserve"> </w:t>
      </w:r>
      <w:r>
        <w:t>имён</w:t>
      </w:r>
      <w:r>
        <w:rPr>
          <w:spacing w:val="1"/>
        </w:rPr>
        <w:t xml:space="preserve"> </w:t>
      </w:r>
      <w:r>
        <w:t>прилагательных.</w:t>
      </w:r>
    </w:p>
    <w:p w:rsidR="00E767C0" w:rsidRDefault="00A56CA5">
      <w:pPr>
        <w:pStyle w:val="a4"/>
        <w:spacing w:line="321" w:lineRule="exact"/>
        <w:ind w:left="1273" w:firstLine="0"/>
      </w:pPr>
      <w:r>
        <w:t>Говорим</w:t>
      </w:r>
      <w:r>
        <w:rPr>
          <w:spacing w:val="-11"/>
        </w:rPr>
        <w:t xml:space="preserve"> </w:t>
      </w:r>
      <w:r>
        <w:t>о</w:t>
      </w:r>
      <w:r>
        <w:rPr>
          <w:spacing w:val="-11"/>
        </w:rPr>
        <w:t xml:space="preserve"> </w:t>
      </w:r>
      <w:r>
        <w:t>разном.</w:t>
      </w:r>
    </w:p>
    <w:p w:rsidR="00E767C0" w:rsidRDefault="00A56CA5">
      <w:pPr>
        <w:pStyle w:val="a4"/>
        <w:spacing w:before="46" w:line="276" w:lineRule="auto"/>
        <w:ind w:right="145"/>
      </w:pPr>
      <w:r>
        <w:t>Развитие</w:t>
      </w:r>
      <w:r>
        <w:rPr>
          <w:spacing w:val="1"/>
        </w:rPr>
        <w:t xml:space="preserve"> </w:t>
      </w:r>
      <w:r>
        <w:t>речи.</w:t>
      </w:r>
      <w:r>
        <w:rPr>
          <w:spacing w:val="1"/>
        </w:rPr>
        <w:t xml:space="preserve"> </w:t>
      </w:r>
      <w:r>
        <w:t>Аудирование</w:t>
      </w:r>
      <w:r>
        <w:rPr>
          <w:spacing w:val="1"/>
        </w:rPr>
        <w:t xml:space="preserve"> </w:t>
      </w:r>
      <w:r>
        <w:t>текстов</w:t>
      </w:r>
      <w:r>
        <w:rPr>
          <w:spacing w:val="1"/>
        </w:rPr>
        <w:t xml:space="preserve"> </w:t>
      </w:r>
      <w:r>
        <w:t>о</w:t>
      </w:r>
      <w:r>
        <w:rPr>
          <w:spacing w:val="1"/>
        </w:rPr>
        <w:t xml:space="preserve"> </w:t>
      </w:r>
      <w:r>
        <w:t>планах</w:t>
      </w:r>
      <w:r>
        <w:rPr>
          <w:spacing w:val="1"/>
        </w:rPr>
        <w:t xml:space="preserve"> </w:t>
      </w:r>
      <w:r>
        <w:t>на</w:t>
      </w:r>
      <w:r>
        <w:rPr>
          <w:spacing w:val="1"/>
        </w:rPr>
        <w:t xml:space="preserve"> </w:t>
      </w:r>
      <w:r>
        <w:t>будущее.</w:t>
      </w:r>
      <w:r>
        <w:rPr>
          <w:spacing w:val="1"/>
        </w:rPr>
        <w:t xml:space="preserve"> </w:t>
      </w:r>
      <w:r>
        <w:t>Освоение</w:t>
      </w:r>
      <w:r>
        <w:rPr>
          <w:spacing w:val="1"/>
        </w:rPr>
        <w:t xml:space="preserve"> </w:t>
      </w:r>
      <w:r>
        <w:t>новой</w:t>
      </w:r>
      <w:r>
        <w:rPr>
          <w:spacing w:val="1"/>
        </w:rPr>
        <w:t xml:space="preserve"> </w:t>
      </w:r>
      <w:r>
        <w:t>лексики по теме, активизация их в речи, составление текстов о планах на будущее, о</w:t>
      </w:r>
      <w:r>
        <w:rPr>
          <w:spacing w:val="1"/>
        </w:rPr>
        <w:t xml:space="preserve"> </w:t>
      </w:r>
      <w:r>
        <w:t>своей</w:t>
      </w:r>
      <w:r>
        <w:rPr>
          <w:spacing w:val="1"/>
        </w:rPr>
        <w:t xml:space="preserve"> </w:t>
      </w:r>
      <w:r>
        <w:t>мечте.</w:t>
      </w:r>
      <w:r>
        <w:rPr>
          <w:spacing w:val="1"/>
        </w:rPr>
        <w:t xml:space="preserve"> </w:t>
      </w:r>
      <w:r>
        <w:t>Составление</w:t>
      </w:r>
      <w:r>
        <w:rPr>
          <w:spacing w:val="1"/>
        </w:rPr>
        <w:t xml:space="preserve"> </w:t>
      </w:r>
      <w:r>
        <w:t>диалогов-расспросов</w:t>
      </w:r>
      <w:r>
        <w:rPr>
          <w:spacing w:val="1"/>
        </w:rPr>
        <w:t xml:space="preserve"> </w:t>
      </w:r>
      <w:r>
        <w:t>по</w:t>
      </w:r>
      <w:r>
        <w:rPr>
          <w:spacing w:val="1"/>
        </w:rPr>
        <w:t xml:space="preserve"> </w:t>
      </w:r>
      <w:r>
        <w:t>шаблону,</w:t>
      </w:r>
      <w:r>
        <w:rPr>
          <w:spacing w:val="1"/>
        </w:rPr>
        <w:t xml:space="preserve"> </w:t>
      </w:r>
      <w:r>
        <w:t>с</w:t>
      </w:r>
      <w:r>
        <w:rPr>
          <w:spacing w:val="1"/>
        </w:rPr>
        <w:t xml:space="preserve"> </w:t>
      </w:r>
      <w:r>
        <w:t>использованием</w:t>
      </w:r>
      <w:r>
        <w:rPr>
          <w:spacing w:val="-67"/>
        </w:rPr>
        <w:t xml:space="preserve"> </w:t>
      </w:r>
      <w:r>
        <w:t>ключевых</w:t>
      </w:r>
      <w:r>
        <w:rPr>
          <w:spacing w:val="64"/>
        </w:rPr>
        <w:t xml:space="preserve"> </w:t>
      </w:r>
      <w:r>
        <w:t>слов.</w:t>
      </w:r>
      <w:r>
        <w:rPr>
          <w:spacing w:val="3"/>
        </w:rPr>
        <w:t xml:space="preserve"> </w:t>
      </w:r>
      <w:r>
        <w:t>Работа</w:t>
      </w:r>
      <w:r>
        <w:rPr>
          <w:spacing w:val="1"/>
        </w:rPr>
        <w:t xml:space="preserve"> </w:t>
      </w:r>
      <w:r>
        <w:t>на</w:t>
      </w:r>
      <w:r>
        <w:rPr>
          <w:spacing w:val="1"/>
        </w:rPr>
        <w:t xml:space="preserve"> </w:t>
      </w:r>
      <w:r>
        <w:t>разных</w:t>
      </w:r>
      <w:r>
        <w:rPr>
          <w:spacing w:val="65"/>
        </w:rPr>
        <w:t xml:space="preserve"> </w:t>
      </w:r>
      <w:r>
        <w:t>платформах</w:t>
      </w:r>
      <w:r>
        <w:rPr>
          <w:spacing w:val="3"/>
        </w:rPr>
        <w:t xml:space="preserve"> </w:t>
      </w:r>
      <w:r>
        <w:t>(LearningApps,</w:t>
      </w:r>
      <w:r>
        <w:rPr>
          <w:spacing w:val="5"/>
        </w:rPr>
        <w:t xml:space="preserve"> </w:t>
      </w:r>
      <w:r>
        <w:t>Я</w:t>
      </w:r>
      <w:r>
        <w:rPr>
          <w:spacing w:val="2"/>
        </w:rPr>
        <w:t xml:space="preserve"> </w:t>
      </w:r>
      <w:r>
        <w:t>Класс).</w:t>
      </w:r>
      <w:r>
        <w:rPr>
          <w:spacing w:val="2"/>
        </w:rPr>
        <w:t xml:space="preserve"> </w:t>
      </w:r>
      <w:r>
        <w:t>Праздник</w:t>
      </w:r>
    </w:p>
    <w:p w:rsidR="00E767C0" w:rsidRDefault="00A56CA5">
      <w:pPr>
        <w:pStyle w:val="a4"/>
        <w:spacing w:before="3"/>
        <w:ind w:firstLine="0"/>
        <w:jc w:val="left"/>
      </w:pPr>
      <w:r>
        <w:t>«Сабантуй».</w:t>
      </w:r>
    </w:p>
    <w:p w:rsidR="00E767C0" w:rsidRDefault="00A56CA5">
      <w:pPr>
        <w:pStyle w:val="a4"/>
        <w:spacing w:before="48"/>
        <w:ind w:left="1273" w:firstLine="0"/>
        <w:jc w:val="left"/>
      </w:pPr>
      <w:r>
        <w:t>Основы</w:t>
      </w:r>
      <w:r>
        <w:rPr>
          <w:spacing w:val="33"/>
        </w:rPr>
        <w:t xml:space="preserve"> </w:t>
      </w:r>
      <w:r>
        <w:t>лингвистических</w:t>
      </w:r>
      <w:r>
        <w:rPr>
          <w:spacing w:val="97"/>
        </w:rPr>
        <w:t xml:space="preserve"> </w:t>
      </w:r>
      <w:r>
        <w:t>знаний.</w:t>
      </w:r>
      <w:r>
        <w:rPr>
          <w:spacing w:val="103"/>
        </w:rPr>
        <w:t xml:space="preserve"> </w:t>
      </w:r>
      <w:r>
        <w:t>Глагол.</w:t>
      </w:r>
      <w:r>
        <w:rPr>
          <w:spacing w:val="105"/>
        </w:rPr>
        <w:t xml:space="preserve"> </w:t>
      </w:r>
      <w:r>
        <w:t>Место</w:t>
      </w:r>
      <w:r>
        <w:rPr>
          <w:spacing w:val="101"/>
        </w:rPr>
        <w:t xml:space="preserve"> </w:t>
      </w:r>
      <w:r>
        <w:t>глаголов</w:t>
      </w:r>
      <w:r>
        <w:rPr>
          <w:spacing w:val="100"/>
        </w:rPr>
        <w:t xml:space="preserve"> </w:t>
      </w:r>
      <w:r>
        <w:t>в</w:t>
      </w:r>
      <w:r>
        <w:rPr>
          <w:spacing w:val="101"/>
        </w:rPr>
        <w:t xml:space="preserve"> </w:t>
      </w:r>
      <w:r>
        <w:t>предложениях.</w:t>
      </w:r>
    </w:p>
    <w:p w:rsidR="00E767C0" w:rsidRDefault="00A56CA5">
      <w:pPr>
        <w:pStyle w:val="a4"/>
        <w:spacing w:before="48"/>
        <w:ind w:firstLine="0"/>
        <w:jc w:val="left"/>
      </w:pPr>
      <w:r>
        <w:t>Изменение</w:t>
      </w:r>
      <w:r>
        <w:rPr>
          <w:spacing w:val="-10"/>
        </w:rPr>
        <w:t xml:space="preserve"> </w:t>
      </w:r>
      <w:r>
        <w:t>глаголов</w:t>
      </w:r>
      <w:r>
        <w:rPr>
          <w:spacing w:val="-11"/>
        </w:rPr>
        <w:t xml:space="preserve"> </w:t>
      </w:r>
      <w:r>
        <w:t>по</w:t>
      </w:r>
      <w:r>
        <w:rPr>
          <w:spacing w:val="-10"/>
        </w:rPr>
        <w:t xml:space="preserve"> </w:t>
      </w:r>
      <w:r>
        <w:t>лицам.</w:t>
      </w:r>
    </w:p>
    <w:p w:rsidR="00E767C0" w:rsidRDefault="00A56CA5">
      <w:pPr>
        <w:pStyle w:val="a4"/>
        <w:spacing w:before="47"/>
        <w:ind w:left="1273" w:firstLine="0"/>
        <w:jc w:val="left"/>
      </w:pPr>
      <w:r>
        <w:t>Учусь</w:t>
      </w:r>
      <w:r>
        <w:rPr>
          <w:spacing w:val="-11"/>
        </w:rPr>
        <w:t xml:space="preserve"> </w:t>
      </w:r>
      <w:r>
        <w:t>покупать.</w:t>
      </w:r>
    </w:p>
    <w:p w:rsidR="00E767C0" w:rsidRDefault="00A56CA5">
      <w:pPr>
        <w:pStyle w:val="a4"/>
        <w:spacing w:before="76" w:line="276" w:lineRule="auto"/>
        <w:ind w:right="151"/>
      </w:pPr>
      <w:r>
        <w:t>Развитие</w:t>
      </w:r>
      <w:r>
        <w:rPr>
          <w:spacing w:val="1"/>
        </w:rPr>
        <w:t xml:space="preserve"> </w:t>
      </w:r>
      <w:r>
        <w:t>речи.</w:t>
      </w:r>
      <w:r>
        <w:rPr>
          <w:spacing w:val="1"/>
        </w:rPr>
        <w:t xml:space="preserve"> </w:t>
      </w:r>
      <w:r>
        <w:t>Знакомство</w:t>
      </w:r>
      <w:r>
        <w:rPr>
          <w:spacing w:val="1"/>
        </w:rPr>
        <w:t xml:space="preserve"> </w:t>
      </w:r>
      <w:r>
        <w:t>с</w:t>
      </w:r>
      <w:r>
        <w:rPr>
          <w:spacing w:val="1"/>
        </w:rPr>
        <w:t xml:space="preserve"> </w:t>
      </w:r>
      <w:r>
        <w:t>названиями</w:t>
      </w:r>
      <w:r>
        <w:rPr>
          <w:spacing w:val="1"/>
        </w:rPr>
        <w:t xml:space="preserve"> </w:t>
      </w:r>
      <w:r>
        <w:t>продуктов,</w:t>
      </w:r>
      <w:r>
        <w:rPr>
          <w:spacing w:val="1"/>
        </w:rPr>
        <w:t xml:space="preserve"> </w:t>
      </w:r>
      <w:r>
        <w:t>одежды,</w:t>
      </w:r>
      <w:r>
        <w:rPr>
          <w:spacing w:val="71"/>
        </w:rPr>
        <w:t xml:space="preserve"> </w:t>
      </w:r>
      <w:r>
        <w:t>усвоение</w:t>
      </w:r>
      <w:r>
        <w:rPr>
          <w:spacing w:val="1"/>
        </w:rPr>
        <w:t xml:space="preserve"> </w:t>
      </w:r>
      <w:r>
        <w:t>этикетных правил при покупке товаров, общение по данной теме. Рассказы о моде с</w:t>
      </w:r>
      <w:r>
        <w:rPr>
          <w:spacing w:val="1"/>
        </w:rPr>
        <w:t xml:space="preserve"> </w:t>
      </w:r>
      <w:r>
        <w:t>использованием</w:t>
      </w:r>
      <w:r>
        <w:rPr>
          <w:spacing w:val="1"/>
        </w:rPr>
        <w:t xml:space="preserve"> </w:t>
      </w:r>
      <w:r>
        <w:t>в</w:t>
      </w:r>
      <w:r>
        <w:rPr>
          <w:spacing w:val="1"/>
        </w:rPr>
        <w:t xml:space="preserve"> </w:t>
      </w:r>
      <w:r>
        <w:t>речи</w:t>
      </w:r>
      <w:r>
        <w:rPr>
          <w:spacing w:val="1"/>
        </w:rPr>
        <w:t xml:space="preserve"> </w:t>
      </w:r>
      <w:r>
        <w:t>глаголов</w:t>
      </w:r>
      <w:r>
        <w:rPr>
          <w:spacing w:val="1"/>
        </w:rPr>
        <w:t xml:space="preserve"> </w:t>
      </w:r>
      <w:r>
        <w:t>настоящего</w:t>
      </w:r>
      <w:r>
        <w:rPr>
          <w:spacing w:val="1"/>
        </w:rPr>
        <w:t xml:space="preserve"> </w:t>
      </w:r>
      <w:r>
        <w:t>времени.</w:t>
      </w:r>
      <w:r>
        <w:rPr>
          <w:spacing w:val="1"/>
        </w:rPr>
        <w:t xml:space="preserve"> </w:t>
      </w:r>
      <w:r>
        <w:t>Работа</w:t>
      </w:r>
      <w:r>
        <w:rPr>
          <w:spacing w:val="1"/>
        </w:rPr>
        <w:t xml:space="preserve"> </w:t>
      </w:r>
      <w:r>
        <w:t>по</w:t>
      </w:r>
      <w:r>
        <w:rPr>
          <w:spacing w:val="1"/>
        </w:rPr>
        <w:t xml:space="preserve"> </w:t>
      </w:r>
      <w:r>
        <w:t>предложенным</w:t>
      </w:r>
      <w:r>
        <w:rPr>
          <w:spacing w:val="1"/>
        </w:rPr>
        <w:t xml:space="preserve"> </w:t>
      </w:r>
      <w:r>
        <w:t>диалогам,</w:t>
      </w:r>
      <w:r>
        <w:rPr>
          <w:spacing w:val="-5"/>
        </w:rPr>
        <w:t xml:space="preserve"> </w:t>
      </w:r>
      <w:r>
        <w:t>составление</w:t>
      </w:r>
      <w:r>
        <w:rPr>
          <w:spacing w:val="-2"/>
        </w:rPr>
        <w:t xml:space="preserve"> </w:t>
      </w:r>
      <w:r>
        <w:t>диалогов</w:t>
      </w:r>
      <w:r>
        <w:rPr>
          <w:spacing w:val="-4"/>
        </w:rPr>
        <w:t xml:space="preserve"> </w:t>
      </w:r>
      <w:r>
        <w:t>по</w:t>
      </w:r>
      <w:r>
        <w:rPr>
          <w:spacing w:val="-3"/>
        </w:rPr>
        <w:t xml:space="preserve"> </w:t>
      </w:r>
      <w:r>
        <w:t>образцу, активизация</w:t>
      </w:r>
      <w:r>
        <w:rPr>
          <w:spacing w:val="-2"/>
        </w:rPr>
        <w:t xml:space="preserve"> </w:t>
      </w:r>
      <w:r>
        <w:t>изученной</w:t>
      </w:r>
      <w:r>
        <w:rPr>
          <w:spacing w:val="-3"/>
        </w:rPr>
        <w:t xml:space="preserve"> </w:t>
      </w:r>
      <w:r>
        <w:t>лексики.</w:t>
      </w:r>
    </w:p>
    <w:p w:rsidR="00E767C0" w:rsidRDefault="00A56CA5">
      <w:pPr>
        <w:pStyle w:val="a4"/>
        <w:spacing w:line="276" w:lineRule="auto"/>
        <w:ind w:right="154"/>
      </w:pPr>
      <w:r>
        <w:t>Соблюдение</w:t>
      </w:r>
      <w:r>
        <w:rPr>
          <w:spacing w:val="1"/>
        </w:rPr>
        <w:t xml:space="preserve"> </w:t>
      </w:r>
      <w:r>
        <w:t>особенностей</w:t>
      </w:r>
      <w:r>
        <w:rPr>
          <w:spacing w:val="1"/>
        </w:rPr>
        <w:t xml:space="preserve"> </w:t>
      </w:r>
      <w:r>
        <w:t>башкирского</w:t>
      </w:r>
      <w:r>
        <w:rPr>
          <w:spacing w:val="1"/>
        </w:rPr>
        <w:t xml:space="preserve"> </w:t>
      </w:r>
      <w:r>
        <w:t>речевого</w:t>
      </w:r>
      <w:r>
        <w:rPr>
          <w:spacing w:val="1"/>
        </w:rPr>
        <w:t xml:space="preserve"> </w:t>
      </w:r>
      <w:r>
        <w:t>этикета</w:t>
      </w:r>
      <w:r>
        <w:rPr>
          <w:spacing w:val="1"/>
        </w:rPr>
        <w:t xml:space="preserve"> </w:t>
      </w:r>
      <w:r>
        <w:t>при</w:t>
      </w:r>
      <w:r>
        <w:rPr>
          <w:spacing w:val="1"/>
        </w:rPr>
        <w:t xml:space="preserve"> </w:t>
      </w:r>
      <w:r>
        <w:t>общении.</w:t>
      </w:r>
      <w:r>
        <w:rPr>
          <w:spacing w:val="1"/>
        </w:rPr>
        <w:t xml:space="preserve"> </w:t>
      </w:r>
      <w:r>
        <w:t>Создание</w:t>
      </w:r>
      <w:r>
        <w:rPr>
          <w:spacing w:val="1"/>
        </w:rPr>
        <w:t xml:space="preserve"> </w:t>
      </w:r>
      <w:r>
        <w:t>текстов</w:t>
      </w:r>
      <w:r>
        <w:rPr>
          <w:spacing w:val="1"/>
        </w:rPr>
        <w:t xml:space="preserve"> </w:t>
      </w:r>
      <w:r>
        <w:t>по</w:t>
      </w:r>
      <w:r>
        <w:rPr>
          <w:spacing w:val="1"/>
        </w:rPr>
        <w:t xml:space="preserve"> </w:t>
      </w:r>
      <w:r>
        <w:t>предложенной</w:t>
      </w:r>
      <w:r>
        <w:rPr>
          <w:spacing w:val="1"/>
        </w:rPr>
        <w:t xml:space="preserve"> </w:t>
      </w:r>
      <w:r>
        <w:t>теме.</w:t>
      </w:r>
      <w:r>
        <w:rPr>
          <w:spacing w:val="1"/>
        </w:rPr>
        <w:t xml:space="preserve"> </w:t>
      </w:r>
      <w:r>
        <w:t>Составление</w:t>
      </w:r>
      <w:r>
        <w:rPr>
          <w:spacing w:val="1"/>
        </w:rPr>
        <w:t xml:space="preserve"> </w:t>
      </w:r>
      <w:r>
        <w:t>коротких</w:t>
      </w:r>
      <w:r>
        <w:rPr>
          <w:spacing w:val="1"/>
        </w:rPr>
        <w:t xml:space="preserve"> </w:t>
      </w:r>
      <w:r>
        <w:t>рассказов</w:t>
      </w:r>
      <w:r>
        <w:rPr>
          <w:spacing w:val="1"/>
        </w:rPr>
        <w:t xml:space="preserve"> </w:t>
      </w:r>
      <w:r>
        <w:t>с</w:t>
      </w:r>
      <w:r>
        <w:rPr>
          <w:spacing w:val="1"/>
        </w:rPr>
        <w:t xml:space="preserve"> </w:t>
      </w:r>
      <w:r>
        <w:t>использованием</w:t>
      </w:r>
      <w:r>
        <w:rPr>
          <w:spacing w:val="1"/>
        </w:rPr>
        <w:t xml:space="preserve"> </w:t>
      </w:r>
      <w:r>
        <w:t>плана</w:t>
      </w:r>
      <w:r>
        <w:rPr>
          <w:spacing w:val="1"/>
        </w:rPr>
        <w:t xml:space="preserve"> </w:t>
      </w:r>
      <w:r>
        <w:t>и</w:t>
      </w:r>
      <w:r>
        <w:rPr>
          <w:spacing w:val="1"/>
        </w:rPr>
        <w:t xml:space="preserve"> </w:t>
      </w:r>
      <w:r>
        <w:t>ключевых</w:t>
      </w:r>
      <w:r>
        <w:rPr>
          <w:spacing w:val="1"/>
        </w:rPr>
        <w:t xml:space="preserve"> </w:t>
      </w:r>
      <w:r>
        <w:t>слов.</w:t>
      </w:r>
      <w:r>
        <w:rPr>
          <w:spacing w:val="1"/>
        </w:rPr>
        <w:t xml:space="preserve"> </w:t>
      </w:r>
      <w:r>
        <w:t>Поиск</w:t>
      </w:r>
      <w:r>
        <w:rPr>
          <w:spacing w:val="1"/>
        </w:rPr>
        <w:t xml:space="preserve"> </w:t>
      </w:r>
      <w:r>
        <w:t>разных</w:t>
      </w:r>
      <w:r>
        <w:rPr>
          <w:spacing w:val="1"/>
        </w:rPr>
        <w:t xml:space="preserve"> </w:t>
      </w:r>
      <w:r>
        <w:t>источников</w:t>
      </w:r>
      <w:r>
        <w:rPr>
          <w:spacing w:val="1"/>
        </w:rPr>
        <w:t xml:space="preserve"> </w:t>
      </w:r>
      <w:r>
        <w:t>информации,</w:t>
      </w:r>
      <w:r>
        <w:rPr>
          <w:spacing w:val="1"/>
        </w:rPr>
        <w:t xml:space="preserve"> </w:t>
      </w:r>
      <w:r>
        <w:t>использование схем, корректировка ошибок. Детская игра</w:t>
      </w:r>
      <w:r>
        <w:rPr>
          <w:spacing w:val="1"/>
        </w:rPr>
        <w:t xml:space="preserve"> </w:t>
      </w:r>
      <w:r>
        <w:t>«Буяу һатам» («Продаю</w:t>
      </w:r>
      <w:r>
        <w:rPr>
          <w:spacing w:val="1"/>
        </w:rPr>
        <w:t xml:space="preserve"> </w:t>
      </w:r>
      <w:r>
        <w:t>краски»).</w:t>
      </w:r>
    </w:p>
    <w:p w:rsidR="00E767C0" w:rsidRDefault="00A56CA5">
      <w:pPr>
        <w:pStyle w:val="a4"/>
        <w:ind w:left="1273" w:firstLine="0"/>
      </w:pPr>
      <w:r>
        <w:t>Основы</w:t>
      </w:r>
      <w:r>
        <w:rPr>
          <w:spacing w:val="95"/>
        </w:rPr>
        <w:t xml:space="preserve"> </w:t>
      </w:r>
      <w:r>
        <w:t xml:space="preserve">лингвистических  </w:t>
      </w:r>
      <w:r>
        <w:rPr>
          <w:spacing w:val="18"/>
        </w:rPr>
        <w:t xml:space="preserve"> </w:t>
      </w:r>
      <w:r>
        <w:t xml:space="preserve">знаний.  </w:t>
      </w:r>
      <w:r>
        <w:rPr>
          <w:spacing w:val="26"/>
        </w:rPr>
        <w:t xml:space="preserve"> </w:t>
      </w:r>
      <w:r>
        <w:t xml:space="preserve">Глагол.  </w:t>
      </w:r>
      <w:r>
        <w:rPr>
          <w:spacing w:val="25"/>
        </w:rPr>
        <w:t xml:space="preserve"> </w:t>
      </w:r>
      <w:r>
        <w:t xml:space="preserve">Отрицательная  </w:t>
      </w:r>
      <w:r>
        <w:rPr>
          <w:spacing w:val="24"/>
        </w:rPr>
        <w:t xml:space="preserve"> </w:t>
      </w:r>
      <w:r>
        <w:t xml:space="preserve">форма  </w:t>
      </w:r>
      <w:r>
        <w:rPr>
          <w:spacing w:val="24"/>
        </w:rPr>
        <w:t xml:space="preserve"> </w:t>
      </w:r>
      <w:r>
        <w:t>глагола.</w:t>
      </w:r>
    </w:p>
    <w:p w:rsidR="00E767C0" w:rsidRDefault="00A56CA5">
      <w:pPr>
        <w:pStyle w:val="a4"/>
        <w:spacing w:before="48"/>
        <w:ind w:firstLine="0"/>
      </w:pPr>
      <w:r>
        <w:t>Временные</w:t>
      </w:r>
      <w:r>
        <w:rPr>
          <w:spacing w:val="-13"/>
        </w:rPr>
        <w:t xml:space="preserve"> </w:t>
      </w:r>
      <w:r>
        <w:t>формы</w:t>
      </w:r>
      <w:r>
        <w:rPr>
          <w:spacing w:val="-14"/>
        </w:rPr>
        <w:t xml:space="preserve"> </w:t>
      </w:r>
      <w:r>
        <w:t>глаголов.</w:t>
      </w:r>
      <w:r>
        <w:rPr>
          <w:spacing w:val="-8"/>
        </w:rPr>
        <w:t xml:space="preserve"> </w:t>
      </w:r>
      <w:r>
        <w:t>Повторение</w:t>
      </w:r>
      <w:r>
        <w:rPr>
          <w:spacing w:val="-8"/>
        </w:rPr>
        <w:t xml:space="preserve"> </w:t>
      </w:r>
      <w:r>
        <w:t>пройденного</w:t>
      </w:r>
      <w:r>
        <w:rPr>
          <w:spacing w:val="-14"/>
        </w:rPr>
        <w:t xml:space="preserve"> </w:t>
      </w:r>
      <w:r>
        <w:t>материала</w:t>
      </w:r>
      <w:r>
        <w:rPr>
          <w:spacing w:val="-12"/>
        </w:rPr>
        <w:t xml:space="preserve"> </w:t>
      </w:r>
      <w:r>
        <w:t>за</w:t>
      </w:r>
      <w:r>
        <w:rPr>
          <w:spacing w:val="-16"/>
        </w:rPr>
        <w:t xml:space="preserve"> </w:t>
      </w:r>
      <w:r>
        <w:t>год.</w:t>
      </w:r>
    </w:p>
    <w:p w:rsidR="00E767C0" w:rsidRDefault="00A56CA5">
      <w:pPr>
        <w:pStyle w:val="a4"/>
        <w:spacing w:before="47" w:line="276" w:lineRule="auto"/>
        <w:ind w:right="162"/>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государственному</w:t>
      </w:r>
      <w:r>
        <w:rPr>
          <w:spacing w:val="1"/>
        </w:rPr>
        <w:t xml:space="preserve"> </w:t>
      </w:r>
      <w:r>
        <w:t>(башкирскому)</w:t>
      </w:r>
      <w:r>
        <w:rPr>
          <w:spacing w:val="-2"/>
        </w:rPr>
        <w:t xml:space="preserve"> </w:t>
      </w:r>
      <w:r>
        <w:t>языку</w:t>
      </w:r>
      <w:r>
        <w:rPr>
          <w:spacing w:val="-5"/>
        </w:rPr>
        <w:t xml:space="preserve"> </w:t>
      </w:r>
      <w:r>
        <w:t>на уровне начального</w:t>
      </w:r>
      <w:r>
        <w:rPr>
          <w:spacing w:val="-1"/>
        </w:rPr>
        <w:t xml:space="preserve"> </w:t>
      </w:r>
      <w:r>
        <w:t>общего</w:t>
      </w:r>
      <w:r>
        <w:rPr>
          <w:spacing w:val="-1"/>
        </w:rPr>
        <w:t xml:space="preserve"> </w:t>
      </w:r>
      <w:r>
        <w:t>образования.</w:t>
      </w:r>
    </w:p>
    <w:p w:rsidR="00E767C0" w:rsidRDefault="00A56CA5">
      <w:pPr>
        <w:pStyle w:val="a4"/>
        <w:spacing w:line="278" w:lineRule="auto"/>
        <w:ind w:right="161"/>
      </w:pPr>
      <w:r>
        <w:t>В</w:t>
      </w:r>
      <w:r>
        <w:rPr>
          <w:spacing w:val="1"/>
        </w:rPr>
        <w:t xml:space="preserve"> </w:t>
      </w:r>
      <w:r>
        <w:t>результате</w:t>
      </w:r>
      <w:r>
        <w:rPr>
          <w:spacing w:val="1"/>
        </w:rPr>
        <w:t xml:space="preserve"> </w:t>
      </w:r>
      <w:r>
        <w:t>изучения</w:t>
      </w:r>
      <w:r>
        <w:rPr>
          <w:spacing w:val="1"/>
        </w:rPr>
        <w:t xml:space="preserve"> </w:t>
      </w:r>
      <w:r>
        <w:t>государственного</w:t>
      </w:r>
      <w:r>
        <w:rPr>
          <w:spacing w:val="1"/>
        </w:rPr>
        <w:t xml:space="preserve"> </w:t>
      </w:r>
      <w:r>
        <w:t>(башкирского)</w:t>
      </w:r>
      <w:r>
        <w:rPr>
          <w:spacing w:val="1"/>
        </w:rPr>
        <w:t xml:space="preserve"> </w:t>
      </w:r>
      <w:r>
        <w:t>языка</w:t>
      </w:r>
      <w:r>
        <w:rPr>
          <w:spacing w:val="1"/>
        </w:rPr>
        <w:t xml:space="preserve"> </w:t>
      </w:r>
      <w:r>
        <w:t>на</w:t>
      </w:r>
      <w:r>
        <w:rPr>
          <w:spacing w:val="1"/>
        </w:rPr>
        <w:t xml:space="preserve"> </w:t>
      </w:r>
      <w:r>
        <w:t>уровне</w:t>
      </w:r>
      <w:r>
        <w:rPr>
          <w:spacing w:val="-67"/>
        </w:rPr>
        <w:t xml:space="preserve"> </w:t>
      </w:r>
      <w:r>
        <w:t>начального общего образования у обучающегося будут сформированы личностные</w:t>
      </w:r>
      <w:r>
        <w:rPr>
          <w:spacing w:val="1"/>
        </w:rPr>
        <w:t xml:space="preserve"> </w:t>
      </w:r>
      <w:r>
        <w:t>результаты:</w:t>
      </w:r>
    </w:p>
    <w:p w:rsidR="00E767C0" w:rsidRDefault="00A56CA5" w:rsidP="009132F9">
      <w:pPr>
        <w:pStyle w:val="a5"/>
        <w:numPr>
          <w:ilvl w:val="0"/>
          <w:numId w:val="18"/>
        </w:numPr>
        <w:tabs>
          <w:tab w:val="left" w:pos="1577"/>
        </w:tabs>
        <w:spacing w:line="315" w:lineRule="exact"/>
        <w:ind w:hanging="304"/>
        <w:jc w:val="both"/>
        <w:rPr>
          <w:sz w:val="28"/>
        </w:rPr>
      </w:pPr>
      <w:r>
        <w:rPr>
          <w:spacing w:val="-1"/>
          <w:sz w:val="28"/>
        </w:rPr>
        <w:t>гражданско-патриотического</w:t>
      </w:r>
      <w:r>
        <w:rPr>
          <w:spacing w:val="-11"/>
          <w:sz w:val="28"/>
        </w:rPr>
        <w:t xml:space="preserve"> </w:t>
      </w:r>
      <w:r>
        <w:rPr>
          <w:sz w:val="28"/>
        </w:rPr>
        <w:t>воспитания:</w:t>
      </w:r>
    </w:p>
    <w:p w:rsidR="00E767C0" w:rsidRDefault="00A56CA5">
      <w:pPr>
        <w:pStyle w:val="a4"/>
        <w:spacing w:before="48" w:line="276" w:lineRule="auto"/>
        <w:ind w:right="157"/>
      </w:pPr>
      <w:r>
        <w:t>становление ценностного отношения к своей Родине, в том числе через изучение</w:t>
      </w:r>
      <w:r>
        <w:rPr>
          <w:spacing w:val="-67"/>
        </w:rPr>
        <w:t xml:space="preserve"> </w:t>
      </w:r>
      <w:r>
        <w:t>государственного</w:t>
      </w:r>
      <w:r>
        <w:rPr>
          <w:spacing w:val="1"/>
        </w:rPr>
        <w:t xml:space="preserve"> </w:t>
      </w:r>
      <w:r>
        <w:t>(башкирского)</w:t>
      </w:r>
      <w:r>
        <w:rPr>
          <w:spacing w:val="1"/>
        </w:rPr>
        <w:t xml:space="preserve"> </w:t>
      </w:r>
      <w:r>
        <w:t>языка,</w:t>
      </w:r>
      <w:r>
        <w:rPr>
          <w:spacing w:val="1"/>
        </w:rPr>
        <w:t xml:space="preserve"> </w:t>
      </w:r>
      <w:r>
        <w:t>являющегося</w:t>
      </w:r>
      <w:r>
        <w:rPr>
          <w:spacing w:val="1"/>
        </w:rPr>
        <w:t xml:space="preserve"> </w:t>
      </w:r>
      <w:r>
        <w:t>частью</w:t>
      </w:r>
      <w:r>
        <w:rPr>
          <w:spacing w:val="1"/>
        </w:rPr>
        <w:t xml:space="preserve"> </w:t>
      </w:r>
      <w:r>
        <w:t>истории</w:t>
      </w:r>
      <w:r>
        <w:rPr>
          <w:spacing w:val="1"/>
        </w:rPr>
        <w:t xml:space="preserve"> </w:t>
      </w:r>
      <w:r>
        <w:t>и</w:t>
      </w:r>
      <w:r>
        <w:rPr>
          <w:spacing w:val="1"/>
        </w:rPr>
        <w:t xml:space="preserve"> </w:t>
      </w:r>
      <w:r>
        <w:t>культуры</w:t>
      </w:r>
      <w:r>
        <w:rPr>
          <w:spacing w:val="1"/>
        </w:rPr>
        <w:t xml:space="preserve"> </w:t>
      </w:r>
      <w:r>
        <w:t>страны;</w:t>
      </w:r>
    </w:p>
    <w:p w:rsidR="00E767C0" w:rsidRDefault="00A56CA5">
      <w:pPr>
        <w:pStyle w:val="a4"/>
        <w:spacing w:line="278" w:lineRule="auto"/>
        <w:ind w:right="168"/>
      </w:pPr>
      <w:r>
        <w:t>осознание</w:t>
      </w:r>
      <w:r>
        <w:rPr>
          <w:spacing w:val="1"/>
        </w:rPr>
        <w:t xml:space="preserve"> </w:t>
      </w:r>
      <w:r>
        <w:t>своей</w:t>
      </w:r>
      <w:r>
        <w:rPr>
          <w:spacing w:val="1"/>
        </w:rPr>
        <w:t xml:space="preserve"> </w:t>
      </w:r>
      <w:r>
        <w:t>этнокультурной</w:t>
      </w:r>
      <w:r>
        <w:rPr>
          <w:spacing w:val="1"/>
        </w:rPr>
        <w:t xml:space="preserve"> </w:t>
      </w:r>
      <w:r>
        <w:t>и</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1"/>
        </w:rPr>
        <w:t xml:space="preserve"> </w:t>
      </w:r>
      <w:r>
        <w:t>понимание</w:t>
      </w:r>
      <w:r>
        <w:rPr>
          <w:spacing w:val="-13"/>
        </w:rPr>
        <w:t xml:space="preserve"> </w:t>
      </w:r>
      <w:r>
        <w:t>статуса</w:t>
      </w:r>
      <w:r>
        <w:rPr>
          <w:spacing w:val="-13"/>
        </w:rPr>
        <w:t xml:space="preserve"> </w:t>
      </w:r>
      <w:r>
        <w:t>государственного</w:t>
      </w:r>
      <w:r>
        <w:rPr>
          <w:spacing w:val="-14"/>
        </w:rPr>
        <w:t xml:space="preserve"> </w:t>
      </w:r>
      <w:r>
        <w:t>(башкирского)</w:t>
      </w:r>
      <w:r>
        <w:rPr>
          <w:spacing w:val="-14"/>
        </w:rPr>
        <w:t xml:space="preserve"> </w:t>
      </w:r>
      <w:r>
        <w:t>языка</w:t>
      </w:r>
      <w:r>
        <w:rPr>
          <w:spacing w:val="-9"/>
        </w:rPr>
        <w:t xml:space="preserve"> </w:t>
      </w:r>
      <w:r>
        <w:t>в</w:t>
      </w:r>
      <w:r>
        <w:rPr>
          <w:spacing w:val="-15"/>
        </w:rPr>
        <w:t xml:space="preserve"> </w:t>
      </w:r>
      <w:r>
        <w:t>Российской</w:t>
      </w:r>
      <w:r>
        <w:rPr>
          <w:spacing w:val="-13"/>
        </w:rPr>
        <w:t xml:space="preserve"> </w:t>
      </w:r>
      <w:r>
        <w:t>Федерации</w:t>
      </w:r>
      <w:r>
        <w:rPr>
          <w:spacing w:val="-14"/>
        </w:rPr>
        <w:t xml:space="preserve"> </w:t>
      </w:r>
      <w:r>
        <w:t>и</w:t>
      </w:r>
      <w:r>
        <w:rPr>
          <w:spacing w:val="-14"/>
        </w:rPr>
        <w:t xml:space="preserve"> </w:t>
      </w:r>
      <w:r>
        <w:t>в</w:t>
      </w:r>
      <w:r>
        <w:rPr>
          <w:spacing w:val="-67"/>
        </w:rPr>
        <w:t xml:space="preserve"> </w:t>
      </w:r>
      <w:r>
        <w:t>субъекте;</w:t>
      </w:r>
    </w:p>
    <w:p w:rsidR="00E767C0" w:rsidRDefault="00A56CA5">
      <w:pPr>
        <w:pStyle w:val="a4"/>
        <w:spacing w:line="276" w:lineRule="auto"/>
        <w:ind w:right="171"/>
      </w:pPr>
      <w:r>
        <w:lastRenderedPageBreak/>
        <w:t>сопричастность к прошлому, настоящему и будущему родного края, в том числе</w:t>
      </w:r>
      <w:r>
        <w:rPr>
          <w:spacing w:val="-67"/>
        </w:rPr>
        <w:t xml:space="preserve"> </w:t>
      </w:r>
      <w:r>
        <w:t>при работе</w:t>
      </w:r>
      <w:r>
        <w:rPr>
          <w:spacing w:val="2"/>
        </w:rPr>
        <w:t xml:space="preserve"> </w:t>
      </w:r>
      <w:r>
        <w:t>с</w:t>
      </w:r>
      <w:r>
        <w:rPr>
          <w:spacing w:val="1"/>
        </w:rPr>
        <w:t xml:space="preserve"> </w:t>
      </w:r>
      <w:r>
        <w:t>учебными</w:t>
      </w:r>
      <w:r>
        <w:rPr>
          <w:spacing w:val="1"/>
        </w:rPr>
        <w:t xml:space="preserve"> </w:t>
      </w:r>
      <w:r>
        <w:t>текстами;</w:t>
      </w:r>
    </w:p>
    <w:p w:rsidR="00E767C0" w:rsidRDefault="00A56CA5">
      <w:pPr>
        <w:pStyle w:val="a4"/>
        <w:spacing w:line="321" w:lineRule="exact"/>
        <w:ind w:left="1273" w:firstLine="0"/>
      </w:pPr>
      <w:r>
        <w:t>уважение</w:t>
      </w:r>
      <w:r>
        <w:rPr>
          <w:spacing w:val="-5"/>
        </w:rPr>
        <w:t xml:space="preserve"> </w:t>
      </w:r>
      <w:r>
        <w:t>к</w:t>
      </w:r>
      <w:r>
        <w:rPr>
          <w:spacing w:val="-6"/>
        </w:rPr>
        <w:t xml:space="preserve"> </w:t>
      </w:r>
      <w:r>
        <w:t>своему</w:t>
      </w:r>
      <w:r>
        <w:rPr>
          <w:spacing w:val="-10"/>
        </w:rPr>
        <w:t xml:space="preserve"> </w:t>
      </w:r>
      <w:r>
        <w:t>и</w:t>
      </w:r>
      <w:r>
        <w:rPr>
          <w:spacing w:val="-5"/>
        </w:rPr>
        <w:t xml:space="preserve"> </w:t>
      </w:r>
      <w:r>
        <w:t>другим</w:t>
      </w:r>
      <w:r>
        <w:rPr>
          <w:spacing w:val="-5"/>
        </w:rPr>
        <w:t xml:space="preserve"> </w:t>
      </w:r>
      <w:r>
        <w:t>народам</w:t>
      </w:r>
      <w:r>
        <w:rPr>
          <w:spacing w:val="-4"/>
        </w:rPr>
        <w:t xml:space="preserve"> </w:t>
      </w:r>
      <w:r>
        <w:t>России;</w:t>
      </w:r>
    </w:p>
    <w:p w:rsidR="00E767C0" w:rsidRDefault="00A56CA5">
      <w:pPr>
        <w:pStyle w:val="a4"/>
        <w:spacing w:before="39" w:line="278" w:lineRule="auto"/>
        <w:ind w:right="152"/>
      </w:pPr>
      <w:r>
        <w:t>первоначальные</w:t>
      </w:r>
      <w:r>
        <w:rPr>
          <w:spacing w:val="1"/>
        </w:rPr>
        <w:t xml:space="preserve"> </w:t>
      </w:r>
      <w:r>
        <w:t>представления</w:t>
      </w:r>
      <w:r>
        <w:rPr>
          <w:spacing w:val="1"/>
        </w:rPr>
        <w:t xml:space="preserve"> </w:t>
      </w:r>
      <w:r>
        <w:t>о</w:t>
      </w:r>
      <w:r>
        <w:rPr>
          <w:spacing w:val="1"/>
        </w:rPr>
        <w:t xml:space="preserve"> </w:t>
      </w:r>
      <w:r>
        <w:t>человеке</w:t>
      </w:r>
      <w:r>
        <w:rPr>
          <w:spacing w:val="1"/>
        </w:rPr>
        <w:t xml:space="preserve"> </w:t>
      </w:r>
      <w:r>
        <w:t>как</w:t>
      </w:r>
      <w:r>
        <w:rPr>
          <w:spacing w:val="1"/>
        </w:rPr>
        <w:t xml:space="preserve"> </w:t>
      </w:r>
      <w:r>
        <w:t>члене</w:t>
      </w:r>
      <w:r>
        <w:rPr>
          <w:spacing w:val="1"/>
        </w:rPr>
        <w:t xml:space="preserve"> </w:t>
      </w:r>
      <w:r>
        <w:t>общества,</w:t>
      </w:r>
      <w:r>
        <w:rPr>
          <w:spacing w:val="1"/>
        </w:rPr>
        <w:t xml:space="preserve"> </w:t>
      </w:r>
      <w:r>
        <w:t>о</w:t>
      </w:r>
      <w:r>
        <w:rPr>
          <w:spacing w:val="1"/>
        </w:rPr>
        <w:t xml:space="preserve"> </w:t>
      </w:r>
      <w:r>
        <w:t>правах</w:t>
      </w:r>
      <w:r>
        <w:rPr>
          <w:spacing w:val="1"/>
        </w:rPr>
        <w:t xml:space="preserve"> </w:t>
      </w:r>
      <w:r>
        <w:t>и</w:t>
      </w:r>
      <w:r>
        <w:rPr>
          <w:spacing w:val="1"/>
        </w:rPr>
        <w:t xml:space="preserve"> </w:t>
      </w:r>
      <w:r>
        <w:t>ответственности, уважении и достоинстве человека, о нравственно-этических нормах</w:t>
      </w:r>
      <w:r>
        <w:rPr>
          <w:spacing w:val="1"/>
        </w:rPr>
        <w:t xml:space="preserve"> </w:t>
      </w:r>
      <w:r>
        <w:t>поведения</w:t>
      </w:r>
      <w:r>
        <w:rPr>
          <w:spacing w:val="-5"/>
        </w:rPr>
        <w:t xml:space="preserve"> </w:t>
      </w:r>
      <w:r>
        <w:t>и</w:t>
      </w:r>
      <w:r>
        <w:rPr>
          <w:spacing w:val="-5"/>
        </w:rPr>
        <w:t xml:space="preserve"> </w:t>
      </w:r>
      <w:r>
        <w:t>правилах</w:t>
      </w:r>
      <w:r>
        <w:rPr>
          <w:spacing w:val="-9"/>
        </w:rPr>
        <w:t xml:space="preserve"> </w:t>
      </w:r>
      <w:r>
        <w:t>межличностных</w:t>
      </w:r>
      <w:r>
        <w:rPr>
          <w:spacing w:val="-9"/>
        </w:rPr>
        <w:t xml:space="preserve"> </w:t>
      </w:r>
      <w:r>
        <w:t>отношений,</w:t>
      </w:r>
      <w:r>
        <w:rPr>
          <w:spacing w:val="-4"/>
        </w:rPr>
        <w:t xml:space="preserve"> </w:t>
      </w:r>
      <w:r>
        <w:t>через</w:t>
      </w:r>
      <w:r>
        <w:rPr>
          <w:spacing w:val="-4"/>
        </w:rPr>
        <w:t xml:space="preserve"> </w:t>
      </w:r>
      <w:r>
        <w:t>работу</w:t>
      </w:r>
      <w:r>
        <w:rPr>
          <w:spacing w:val="-9"/>
        </w:rPr>
        <w:t xml:space="preserve"> </w:t>
      </w:r>
      <w:r>
        <w:t>с</w:t>
      </w:r>
      <w:r>
        <w:rPr>
          <w:spacing w:val="-5"/>
        </w:rPr>
        <w:t xml:space="preserve"> </w:t>
      </w:r>
      <w:r>
        <w:t>учебными</w:t>
      </w:r>
      <w:r>
        <w:rPr>
          <w:spacing w:val="-5"/>
        </w:rPr>
        <w:t xml:space="preserve"> </w:t>
      </w:r>
      <w:r>
        <w:t>текстами;</w:t>
      </w:r>
    </w:p>
    <w:p w:rsidR="00E767C0" w:rsidRDefault="00A56CA5" w:rsidP="009132F9">
      <w:pPr>
        <w:pStyle w:val="a5"/>
        <w:numPr>
          <w:ilvl w:val="0"/>
          <w:numId w:val="18"/>
        </w:numPr>
        <w:tabs>
          <w:tab w:val="left" w:pos="1577"/>
        </w:tabs>
        <w:spacing w:line="315" w:lineRule="exact"/>
        <w:ind w:hanging="304"/>
        <w:jc w:val="both"/>
        <w:rPr>
          <w:sz w:val="28"/>
        </w:rPr>
      </w:pPr>
      <w:r>
        <w:rPr>
          <w:sz w:val="28"/>
        </w:rPr>
        <w:t>духовно-нравственного</w:t>
      </w:r>
      <w:r>
        <w:rPr>
          <w:spacing w:val="-14"/>
          <w:sz w:val="28"/>
        </w:rPr>
        <w:t xml:space="preserve"> </w:t>
      </w:r>
      <w:r>
        <w:rPr>
          <w:sz w:val="28"/>
        </w:rPr>
        <w:t>воспитания:</w:t>
      </w:r>
    </w:p>
    <w:p w:rsidR="00E767C0" w:rsidRDefault="00A56CA5">
      <w:pPr>
        <w:pStyle w:val="a4"/>
        <w:spacing w:before="48"/>
        <w:ind w:left="1273" w:firstLine="0"/>
      </w:pPr>
      <w:r>
        <w:t>признание</w:t>
      </w:r>
      <w:r>
        <w:rPr>
          <w:spacing w:val="-10"/>
        </w:rPr>
        <w:t xml:space="preserve"> </w:t>
      </w:r>
      <w:r>
        <w:t>индивидуальности</w:t>
      </w:r>
      <w:r>
        <w:rPr>
          <w:spacing w:val="-10"/>
        </w:rPr>
        <w:t xml:space="preserve"> </w:t>
      </w:r>
      <w:r>
        <w:t>каждого</w:t>
      </w:r>
      <w:r>
        <w:rPr>
          <w:spacing w:val="-11"/>
        </w:rPr>
        <w:t xml:space="preserve"> </w:t>
      </w:r>
      <w:r>
        <w:t>человека;</w:t>
      </w:r>
    </w:p>
    <w:p w:rsidR="00E767C0" w:rsidRDefault="00A56CA5">
      <w:pPr>
        <w:pStyle w:val="a4"/>
        <w:spacing w:before="47" w:line="276" w:lineRule="auto"/>
        <w:ind w:right="151"/>
      </w:pPr>
      <w:r>
        <w:t>проявление</w:t>
      </w:r>
      <w:r>
        <w:rPr>
          <w:spacing w:val="1"/>
        </w:rPr>
        <w:t xml:space="preserve"> </w:t>
      </w:r>
      <w:r>
        <w:t>сопереживания,</w:t>
      </w:r>
      <w:r>
        <w:rPr>
          <w:spacing w:val="1"/>
        </w:rPr>
        <w:t xml:space="preserve"> </w:t>
      </w:r>
      <w:r>
        <w:t>уважения</w:t>
      </w:r>
      <w:r>
        <w:rPr>
          <w:spacing w:val="1"/>
        </w:rPr>
        <w:t xml:space="preserve"> </w:t>
      </w:r>
      <w:r>
        <w:t>и</w:t>
      </w:r>
      <w:r>
        <w:rPr>
          <w:spacing w:val="1"/>
        </w:rPr>
        <w:t xml:space="preserve"> </w:t>
      </w:r>
      <w:r>
        <w:t>доброжелательности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использованием</w:t>
      </w:r>
      <w:r>
        <w:rPr>
          <w:spacing w:val="-2"/>
        </w:rPr>
        <w:t xml:space="preserve"> </w:t>
      </w:r>
      <w:r>
        <w:t>языковых</w:t>
      </w:r>
      <w:r>
        <w:rPr>
          <w:spacing w:val="-6"/>
        </w:rPr>
        <w:t xml:space="preserve"> </w:t>
      </w:r>
      <w:r>
        <w:t>средств</w:t>
      </w:r>
      <w:r>
        <w:rPr>
          <w:spacing w:val="-4"/>
        </w:rPr>
        <w:t xml:space="preserve"> </w:t>
      </w:r>
      <w:r>
        <w:t>для</w:t>
      </w:r>
      <w:r>
        <w:rPr>
          <w:spacing w:val="-2"/>
        </w:rPr>
        <w:t xml:space="preserve"> </w:t>
      </w:r>
      <w:r>
        <w:t>выражения</w:t>
      </w:r>
      <w:r>
        <w:rPr>
          <w:spacing w:val="-2"/>
        </w:rPr>
        <w:t xml:space="preserve"> </w:t>
      </w:r>
      <w:r>
        <w:t>своего</w:t>
      </w:r>
      <w:r>
        <w:rPr>
          <w:spacing w:val="-3"/>
        </w:rPr>
        <w:t xml:space="preserve"> </w:t>
      </w:r>
      <w:r>
        <w:t>состояния</w:t>
      </w:r>
      <w:r>
        <w:rPr>
          <w:spacing w:val="10"/>
        </w:rPr>
        <w:t xml:space="preserve"> </w:t>
      </w:r>
      <w:r>
        <w:t>и</w:t>
      </w:r>
      <w:r>
        <w:rPr>
          <w:spacing w:val="-3"/>
        </w:rPr>
        <w:t xml:space="preserve"> </w:t>
      </w:r>
      <w:r>
        <w:t>чувств);</w:t>
      </w:r>
    </w:p>
    <w:p w:rsidR="00E767C0" w:rsidRDefault="00A56CA5">
      <w:pPr>
        <w:pStyle w:val="a4"/>
        <w:spacing w:line="278" w:lineRule="auto"/>
        <w:ind w:right="168"/>
      </w:pPr>
      <w:r>
        <w:t>неприятие любых форм поведения, направленных на причинение физического и</w:t>
      </w:r>
      <w:r>
        <w:rPr>
          <w:spacing w:val="1"/>
        </w:rPr>
        <w:t xml:space="preserve"> </w:t>
      </w:r>
      <w:r>
        <w:t>морального</w:t>
      </w:r>
      <w:r>
        <w:rPr>
          <w:spacing w:val="1"/>
        </w:rPr>
        <w:t xml:space="preserve"> </w:t>
      </w:r>
      <w:r>
        <w:t>вреда</w:t>
      </w:r>
      <w:r>
        <w:rPr>
          <w:spacing w:val="1"/>
        </w:rPr>
        <w:t xml:space="preserve"> </w:t>
      </w:r>
      <w:r>
        <w:t>другим</w:t>
      </w:r>
      <w:r>
        <w:rPr>
          <w:spacing w:val="1"/>
        </w:rPr>
        <w:t xml:space="preserve"> </w:t>
      </w:r>
      <w:r>
        <w:t>людям</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связанного</w:t>
      </w:r>
      <w:r>
        <w:rPr>
          <w:spacing w:val="1"/>
        </w:rPr>
        <w:t xml:space="preserve"> </w:t>
      </w:r>
      <w:r>
        <w:t>с</w:t>
      </w:r>
      <w:r>
        <w:rPr>
          <w:spacing w:val="1"/>
        </w:rPr>
        <w:t xml:space="preserve"> </w:t>
      </w:r>
      <w:r>
        <w:t>использованием</w:t>
      </w:r>
      <w:r>
        <w:rPr>
          <w:spacing w:val="1"/>
        </w:rPr>
        <w:t xml:space="preserve"> </w:t>
      </w:r>
      <w:r>
        <w:t>недопустимых</w:t>
      </w:r>
      <w:r>
        <w:rPr>
          <w:spacing w:val="-4"/>
        </w:rPr>
        <w:t xml:space="preserve"> </w:t>
      </w:r>
      <w:r>
        <w:t>средств языка);</w:t>
      </w:r>
    </w:p>
    <w:p w:rsidR="00E767C0" w:rsidRDefault="00A56CA5" w:rsidP="009132F9">
      <w:pPr>
        <w:pStyle w:val="a5"/>
        <w:numPr>
          <w:ilvl w:val="0"/>
          <w:numId w:val="18"/>
        </w:numPr>
        <w:tabs>
          <w:tab w:val="left" w:pos="1577"/>
        </w:tabs>
        <w:spacing w:line="316" w:lineRule="exact"/>
        <w:ind w:hanging="304"/>
        <w:jc w:val="both"/>
        <w:rPr>
          <w:sz w:val="28"/>
        </w:rPr>
      </w:pPr>
      <w:r>
        <w:rPr>
          <w:sz w:val="28"/>
        </w:rPr>
        <w:t>эстетического</w:t>
      </w:r>
      <w:r>
        <w:rPr>
          <w:spacing w:val="-10"/>
          <w:sz w:val="28"/>
        </w:rPr>
        <w:t xml:space="preserve"> </w:t>
      </w:r>
      <w:r>
        <w:rPr>
          <w:sz w:val="28"/>
        </w:rPr>
        <w:t>воспитания:</w:t>
      </w:r>
    </w:p>
    <w:p w:rsidR="00E767C0" w:rsidRDefault="00A56CA5">
      <w:pPr>
        <w:pStyle w:val="a4"/>
        <w:spacing w:before="47" w:line="276" w:lineRule="auto"/>
        <w:ind w:right="159"/>
      </w:pPr>
      <w:r>
        <w:t>уважительное</w:t>
      </w:r>
      <w:r>
        <w:rPr>
          <w:spacing w:val="1"/>
        </w:rPr>
        <w:t xml:space="preserve"> </w:t>
      </w:r>
      <w:r>
        <w:t>отношение</w:t>
      </w:r>
      <w:r>
        <w:rPr>
          <w:spacing w:val="1"/>
        </w:rPr>
        <w:t xml:space="preserve"> </w:t>
      </w:r>
      <w:r>
        <w:t>и</w:t>
      </w:r>
      <w:r>
        <w:rPr>
          <w:spacing w:val="1"/>
        </w:rPr>
        <w:t xml:space="preserve"> </w:t>
      </w:r>
      <w:r>
        <w:t>интерес</w:t>
      </w:r>
      <w:r>
        <w:rPr>
          <w:spacing w:val="1"/>
        </w:rPr>
        <w:t xml:space="preserve"> </w:t>
      </w:r>
      <w:r>
        <w:t>к</w:t>
      </w:r>
      <w:r>
        <w:rPr>
          <w:spacing w:val="1"/>
        </w:rPr>
        <w:t xml:space="preserve"> </w:t>
      </w:r>
      <w:r>
        <w:t>художественной</w:t>
      </w:r>
      <w:r>
        <w:rPr>
          <w:spacing w:val="1"/>
        </w:rPr>
        <w:t xml:space="preserve"> </w:t>
      </w:r>
      <w:r>
        <w:t>культуре,</w:t>
      </w:r>
      <w:r>
        <w:rPr>
          <w:spacing w:val="1"/>
        </w:rPr>
        <w:t xml:space="preserve"> </w:t>
      </w:r>
      <w:r>
        <w:t>восприимчивость к разным видам искусства, традициям и творчеству своего и других</w:t>
      </w:r>
      <w:r>
        <w:rPr>
          <w:spacing w:val="1"/>
        </w:rPr>
        <w:t xml:space="preserve"> </w:t>
      </w:r>
      <w:r>
        <w:t>народов;</w:t>
      </w:r>
    </w:p>
    <w:p w:rsidR="006F3FBF" w:rsidRDefault="00A56CA5" w:rsidP="006F3FBF">
      <w:pPr>
        <w:pStyle w:val="a4"/>
        <w:spacing w:line="276" w:lineRule="auto"/>
        <w:ind w:right="156"/>
      </w:pPr>
      <w:r>
        <w:t>стремление к самовыражению в искусстве слова; осознание важности родного</w:t>
      </w:r>
      <w:r>
        <w:rPr>
          <w:spacing w:val="1"/>
        </w:rPr>
        <w:t xml:space="preserve"> </w:t>
      </w:r>
      <w:r>
        <w:t>языка</w:t>
      </w:r>
      <w:r>
        <w:rPr>
          <w:spacing w:val="1"/>
        </w:rPr>
        <w:t xml:space="preserve"> </w:t>
      </w:r>
      <w:r>
        <w:t>как средства</w:t>
      </w:r>
      <w:r>
        <w:rPr>
          <w:spacing w:val="1"/>
        </w:rPr>
        <w:t xml:space="preserve"> </w:t>
      </w:r>
      <w:r>
        <w:t>общения</w:t>
      </w:r>
      <w:r>
        <w:rPr>
          <w:spacing w:val="1"/>
        </w:rPr>
        <w:t xml:space="preserve"> </w:t>
      </w:r>
      <w:r>
        <w:t>и</w:t>
      </w:r>
      <w:r>
        <w:rPr>
          <w:spacing w:val="1"/>
        </w:rPr>
        <w:t xml:space="preserve"> </w:t>
      </w:r>
      <w:r>
        <w:t>самовыражения;</w:t>
      </w:r>
    </w:p>
    <w:p w:rsidR="00E767C0" w:rsidRDefault="00A56CA5" w:rsidP="006F3FBF">
      <w:pPr>
        <w:pStyle w:val="a4"/>
        <w:spacing w:line="276" w:lineRule="auto"/>
        <w:ind w:right="156"/>
      </w:pPr>
      <w:r>
        <w:t>физического воспитания, формирования культуры здоровья и эмоционального</w:t>
      </w:r>
      <w:r>
        <w:rPr>
          <w:spacing w:val="-67"/>
        </w:rPr>
        <w:t xml:space="preserve"> </w:t>
      </w:r>
      <w:r>
        <w:t>благополучия:</w:t>
      </w:r>
    </w:p>
    <w:p w:rsidR="00E767C0" w:rsidRDefault="00A56CA5">
      <w:pPr>
        <w:pStyle w:val="a4"/>
        <w:spacing w:line="276" w:lineRule="auto"/>
        <w:ind w:right="160"/>
      </w:pPr>
      <w:r>
        <w:t>соблюдение правил здорового и безопасного (для себя и других людей) образа</w:t>
      </w:r>
      <w:r>
        <w:rPr>
          <w:spacing w:val="1"/>
        </w:rPr>
        <w:t xml:space="preserve"> </w:t>
      </w:r>
      <w:r>
        <w:t>жизни в окружающей среде (в том числе</w:t>
      </w:r>
      <w:r>
        <w:rPr>
          <w:spacing w:val="1"/>
        </w:rPr>
        <w:t xml:space="preserve"> </w:t>
      </w:r>
      <w:r>
        <w:t>информационной) в процессе языкового</w:t>
      </w:r>
      <w:r>
        <w:rPr>
          <w:spacing w:val="1"/>
        </w:rPr>
        <w:t xml:space="preserve"> </w:t>
      </w:r>
      <w:r>
        <w:t>образования;</w:t>
      </w:r>
    </w:p>
    <w:p w:rsidR="00E767C0" w:rsidRDefault="00A56CA5">
      <w:pPr>
        <w:pStyle w:val="a4"/>
        <w:spacing w:line="278" w:lineRule="auto"/>
        <w:ind w:right="167"/>
      </w:pPr>
      <w:r>
        <w:t>бережное</w:t>
      </w:r>
      <w:r>
        <w:rPr>
          <w:spacing w:val="1"/>
        </w:rPr>
        <w:t xml:space="preserve"> </w:t>
      </w:r>
      <w:r>
        <w:t>отношение</w:t>
      </w:r>
      <w:r>
        <w:rPr>
          <w:spacing w:val="1"/>
        </w:rPr>
        <w:t xml:space="preserve"> </w:t>
      </w:r>
      <w:r>
        <w:t>к</w:t>
      </w:r>
      <w:r>
        <w:rPr>
          <w:spacing w:val="1"/>
        </w:rPr>
        <w:t xml:space="preserve"> </w:t>
      </w:r>
      <w:r>
        <w:t>физическому</w:t>
      </w:r>
      <w:r>
        <w:rPr>
          <w:spacing w:val="1"/>
        </w:rPr>
        <w:t xml:space="preserve"> </w:t>
      </w:r>
      <w:r>
        <w:t>и</w:t>
      </w:r>
      <w:r>
        <w:rPr>
          <w:spacing w:val="1"/>
        </w:rPr>
        <w:t xml:space="preserve"> </w:t>
      </w:r>
      <w:r>
        <w:t>психическому</w:t>
      </w:r>
      <w:r>
        <w:rPr>
          <w:spacing w:val="1"/>
        </w:rPr>
        <w:t xml:space="preserve"> </w:t>
      </w:r>
      <w:r>
        <w:t>здоровью,</w:t>
      </w:r>
      <w:r>
        <w:rPr>
          <w:spacing w:val="1"/>
        </w:rPr>
        <w:t xml:space="preserve"> </w:t>
      </w:r>
      <w:r>
        <w:t>выбор</w:t>
      </w:r>
      <w:r>
        <w:rPr>
          <w:spacing w:val="1"/>
        </w:rPr>
        <w:t xml:space="preserve"> </w:t>
      </w:r>
      <w:r>
        <w:t>приемлемых</w:t>
      </w:r>
      <w:r>
        <w:rPr>
          <w:spacing w:val="-12"/>
        </w:rPr>
        <w:t xml:space="preserve"> </w:t>
      </w:r>
      <w:r>
        <w:t>способов</w:t>
      </w:r>
      <w:r>
        <w:rPr>
          <w:spacing w:val="-9"/>
        </w:rPr>
        <w:t xml:space="preserve"> </w:t>
      </w:r>
      <w:r>
        <w:t>речевого</w:t>
      </w:r>
      <w:r>
        <w:rPr>
          <w:spacing w:val="-8"/>
        </w:rPr>
        <w:t xml:space="preserve"> </w:t>
      </w:r>
      <w:r>
        <w:t>самовыражения;</w:t>
      </w:r>
      <w:r>
        <w:rPr>
          <w:spacing w:val="-8"/>
        </w:rPr>
        <w:t xml:space="preserve"> </w:t>
      </w:r>
      <w:r>
        <w:t>соблюдение</w:t>
      </w:r>
      <w:r>
        <w:rPr>
          <w:spacing w:val="-7"/>
        </w:rPr>
        <w:t xml:space="preserve"> </w:t>
      </w:r>
      <w:r>
        <w:t>норм</w:t>
      </w:r>
      <w:r>
        <w:rPr>
          <w:spacing w:val="-6"/>
        </w:rPr>
        <w:t xml:space="preserve"> </w:t>
      </w:r>
      <w:r>
        <w:t>речевого</w:t>
      </w:r>
      <w:r>
        <w:rPr>
          <w:spacing w:val="-8"/>
        </w:rPr>
        <w:t xml:space="preserve"> </w:t>
      </w:r>
      <w:r>
        <w:t>этикета;</w:t>
      </w:r>
    </w:p>
    <w:p w:rsidR="00E767C0" w:rsidRDefault="00A56CA5" w:rsidP="009132F9">
      <w:pPr>
        <w:pStyle w:val="a5"/>
        <w:numPr>
          <w:ilvl w:val="0"/>
          <w:numId w:val="18"/>
        </w:numPr>
        <w:tabs>
          <w:tab w:val="left" w:pos="1577"/>
        </w:tabs>
        <w:spacing w:line="319" w:lineRule="exact"/>
        <w:ind w:hanging="304"/>
        <w:jc w:val="both"/>
        <w:rPr>
          <w:sz w:val="28"/>
        </w:rPr>
      </w:pPr>
      <w:r>
        <w:rPr>
          <w:sz w:val="28"/>
        </w:rPr>
        <w:t>трудового</w:t>
      </w:r>
      <w:r>
        <w:rPr>
          <w:spacing w:val="-13"/>
          <w:sz w:val="28"/>
        </w:rPr>
        <w:t xml:space="preserve"> </w:t>
      </w:r>
      <w:r>
        <w:rPr>
          <w:sz w:val="28"/>
        </w:rPr>
        <w:t>воспитания:</w:t>
      </w:r>
    </w:p>
    <w:p w:rsidR="00E767C0" w:rsidRDefault="00A56CA5">
      <w:pPr>
        <w:pStyle w:val="a4"/>
        <w:spacing w:before="46" w:line="276" w:lineRule="auto"/>
        <w:ind w:right="152"/>
      </w:pPr>
      <w:r>
        <w:t>осознание</w:t>
      </w:r>
      <w:r>
        <w:rPr>
          <w:spacing w:val="1"/>
        </w:rPr>
        <w:t xml:space="preserve"> </w:t>
      </w:r>
      <w:r>
        <w:t>ценности</w:t>
      </w:r>
      <w:r>
        <w:rPr>
          <w:spacing w:val="1"/>
        </w:rPr>
        <w:t xml:space="preserve"> </w:t>
      </w:r>
      <w:r>
        <w:t>труда</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ответственное</w:t>
      </w:r>
      <w:r>
        <w:rPr>
          <w:spacing w:val="1"/>
        </w:rPr>
        <w:t xml:space="preserve"> </w:t>
      </w:r>
      <w:r>
        <w:t>потребление и бережное отношение к результатам труда, навыки участия в различных</w:t>
      </w:r>
      <w:r>
        <w:rPr>
          <w:spacing w:val="1"/>
        </w:rPr>
        <w:t xml:space="preserve"> </w:t>
      </w:r>
      <w:r>
        <w:t>видах трудовой деятельности, интерес к различным профессиям (в том числе через</w:t>
      </w:r>
      <w:r>
        <w:rPr>
          <w:spacing w:val="1"/>
        </w:rPr>
        <w:t xml:space="preserve"> </w:t>
      </w:r>
      <w:r>
        <w:t>примеры из</w:t>
      </w:r>
      <w:r>
        <w:rPr>
          <w:spacing w:val="2"/>
        </w:rPr>
        <w:t xml:space="preserve"> </w:t>
      </w:r>
      <w:r>
        <w:t>учебных</w:t>
      </w:r>
      <w:r>
        <w:rPr>
          <w:spacing w:val="-3"/>
        </w:rPr>
        <w:t xml:space="preserve"> </w:t>
      </w:r>
      <w:r>
        <w:t>текстов);</w:t>
      </w:r>
    </w:p>
    <w:p w:rsidR="00E767C0" w:rsidRDefault="00A56CA5" w:rsidP="009132F9">
      <w:pPr>
        <w:pStyle w:val="a5"/>
        <w:numPr>
          <w:ilvl w:val="0"/>
          <w:numId w:val="18"/>
        </w:numPr>
        <w:tabs>
          <w:tab w:val="left" w:pos="1577"/>
        </w:tabs>
        <w:spacing w:line="320" w:lineRule="exact"/>
        <w:ind w:hanging="304"/>
        <w:jc w:val="both"/>
        <w:rPr>
          <w:sz w:val="28"/>
        </w:rPr>
      </w:pPr>
      <w:r>
        <w:rPr>
          <w:sz w:val="28"/>
        </w:rPr>
        <w:t>экологического</w:t>
      </w:r>
      <w:r>
        <w:rPr>
          <w:spacing w:val="-17"/>
          <w:sz w:val="28"/>
        </w:rPr>
        <w:t xml:space="preserve"> </w:t>
      </w:r>
      <w:r>
        <w:rPr>
          <w:sz w:val="28"/>
        </w:rPr>
        <w:t>воспитания:</w:t>
      </w:r>
    </w:p>
    <w:p w:rsidR="00E767C0" w:rsidRDefault="00A56CA5">
      <w:pPr>
        <w:pStyle w:val="a4"/>
        <w:spacing w:before="47" w:line="278" w:lineRule="auto"/>
        <w:ind w:left="1273" w:right="359" w:firstLine="0"/>
      </w:pPr>
      <w:r>
        <w:t>бережное</w:t>
      </w:r>
      <w:r>
        <w:rPr>
          <w:spacing w:val="-7"/>
        </w:rPr>
        <w:t xml:space="preserve"> </w:t>
      </w:r>
      <w:r>
        <w:t>отношение</w:t>
      </w:r>
      <w:r>
        <w:rPr>
          <w:spacing w:val="-7"/>
        </w:rPr>
        <w:t xml:space="preserve"> </w:t>
      </w:r>
      <w:r>
        <w:t>к</w:t>
      </w:r>
      <w:r>
        <w:rPr>
          <w:spacing w:val="-7"/>
        </w:rPr>
        <w:t xml:space="preserve"> </w:t>
      </w:r>
      <w:r>
        <w:t>природе,</w:t>
      </w:r>
      <w:r>
        <w:rPr>
          <w:spacing w:val="-5"/>
        </w:rPr>
        <w:t xml:space="preserve"> </w:t>
      </w:r>
      <w:r>
        <w:t>формируемое</w:t>
      </w:r>
      <w:r>
        <w:rPr>
          <w:spacing w:val="-7"/>
        </w:rPr>
        <w:t xml:space="preserve"> </w:t>
      </w:r>
      <w:r>
        <w:t>в</w:t>
      </w:r>
      <w:r>
        <w:rPr>
          <w:spacing w:val="-8"/>
        </w:rPr>
        <w:t xml:space="preserve"> </w:t>
      </w:r>
      <w:r>
        <w:t>процессе</w:t>
      </w:r>
      <w:r>
        <w:rPr>
          <w:spacing w:val="-7"/>
        </w:rPr>
        <w:t xml:space="preserve"> </w:t>
      </w:r>
      <w:r>
        <w:t>работы</w:t>
      </w:r>
      <w:r>
        <w:rPr>
          <w:spacing w:val="3"/>
        </w:rPr>
        <w:t xml:space="preserve"> </w:t>
      </w:r>
      <w:r>
        <w:t>над</w:t>
      </w:r>
      <w:r>
        <w:rPr>
          <w:spacing w:val="-6"/>
        </w:rPr>
        <w:t xml:space="preserve"> </w:t>
      </w:r>
      <w:r>
        <w:t>текстами;</w:t>
      </w:r>
      <w:r>
        <w:rPr>
          <w:spacing w:val="-67"/>
        </w:rPr>
        <w:t xml:space="preserve"> </w:t>
      </w:r>
      <w:r>
        <w:t>неприятие</w:t>
      </w:r>
      <w:r>
        <w:rPr>
          <w:spacing w:val="1"/>
        </w:rPr>
        <w:t xml:space="preserve"> </w:t>
      </w:r>
      <w:r>
        <w:t>действий,</w:t>
      </w:r>
      <w:r>
        <w:rPr>
          <w:spacing w:val="2"/>
        </w:rPr>
        <w:t xml:space="preserve"> </w:t>
      </w:r>
      <w:r>
        <w:t>приносящих</w:t>
      </w:r>
      <w:r>
        <w:rPr>
          <w:spacing w:val="-4"/>
        </w:rPr>
        <w:t xml:space="preserve"> </w:t>
      </w:r>
      <w:r>
        <w:t>вред</w:t>
      </w:r>
      <w:r>
        <w:rPr>
          <w:spacing w:val="2"/>
        </w:rPr>
        <w:t xml:space="preserve"> </w:t>
      </w:r>
      <w:r>
        <w:t>природе;</w:t>
      </w:r>
    </w:p>
    <w:p w:rsidR="00E767C0" w:rsidRDefault="00A56CA5" w:rsidP="009132F9">
      <w:pPr>
        <w:pStyle w:val="a5"/>
        <w:numPr>
          <w:ilvl w:val="0"/>
          <w:numId w:val="18"/>
        </w:numPr>
        <w:tabs>
          <w:tab w:val="left" w:pos="1577"/>
        </w:tabs>
        <w:spacing w:line="319" w:lineRule="exact"/>
        <w:ind w:hanging="304"/>
        <w:jc w:val="both"/>
        <w:rPr>
          <w:sz w:val="28"/>
        </w:rPr>
      </w:pPr>
      <w:r>
        <w:rPr>
          <w:sz w:val="28"/>
        </w:rPr>
        <w:t>ценности</w:t>
      </w:r>
      <w:r>
        <w:rPr>
          <w:spacing w:val="-9"/>
          <w:sz w:val="28"/>
        </w:rPr>
        <w:t xml:space="preserve"> </w:t>
      </w:r>
      <w:r>
        <w:rPr>
          <w:sz w:val="28"/>
        </w:rPr>
        <w:t>научного</w:t>
      </w:r>
      <w:r>
        <w:rPr>
          <w:spacing w:val="-9"/>
          <w:sz w:val="28"/>
        </w:rPr>
        <w:t xml:space="preserve"> </w:t>
      </w:r>
      <w:r>
        <w:rPr>
          <w:sz w:val="28"/>
        </w:rPr>
        <w:t>познания:</w:t>
      </w:r>
    </w:p>
    <w:p w:rsidR="00E767C0" w:rsidRDefault="00A56CA5">
      <w:pPr>
        <w:pStyle w:val="a4"/>
        <w:spacing w:before="48" w:line="276" w:lineRule="auto"/>
        <w:ind w:right="163"/>
      </w:pPr>
      <w:r>
        <w:t>первоначальные</w:t>
      </w:r>
      <w:r>
        <w:rPr>
          <w:spacing w:val="1"/>
        </w:rPr>
        <w:t xml:space="preserve"> </w:t>
      </w:r>
      <w:r>
        <w:t>представления</w:t>
      </w:r>
      <w:r>
        <w:rPr>
          <w:spacing w:val="1"/>
        </w:rPr>
        <w:t xml:space="preserve"> </w:t>
      </w:r>
      <w:r>
        <w:t>о</w:t>
      </w:r>
      <w:r>
        <w:rPr>
          <w:spacing w:val="1"/>
        </w:rPr>
        <w:t xml:space="preserve"> </w:t>
      </w:r>
      <w:r>
        <w:t>научной</w:t>
      </w:r>
      <w:r>
        <w:rPr>
          <w:spacing w:val="1"/>
        </w:rPr>
        <w:t xml:space="preserve"> </w:t>
      </w:r>
      <w:r>
        <w:t>картине</w:t>
      </w:r>
      <w:r>
        <w:rPr>
          <w:spacing w:val="1"/>
        </w:rPr>
        <w:t xml:space="preserve"> </w:t>
      </w:r>
      <w:r>
        <w:t>мира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первоначальные</w:t>
      </w:r>
      <w:r>
        <w:rPr>
          <w:spacing w:val="-7"/>
        </w:rPr>
        <w:t xml:space="preserve"> </w:t>
      </w:r>
      <w:r>
        <w:t>представление</w:t>
      </w:r>
      <w:r>
        <w:rPr>
          <w:spacing w:val="-6"/>
        </w:rPr>
        <w:t xml:space="preserve"> </w:t>
      </w:r>
      <w:r>
        <w:t>о</w:t>
      </w:r>
      <w:r>
        <w:rPr>
          <w:spacing w:val="-8"/>
        </w:rPr>
        <w:t xml:space="preserve"> </w:t>
      </w:r>
      <w:r>
        <w:t>системе</w:t>
      </w:r>
      <w:r>
        <w:rPr>
          <w:spacing w:val="-6"/>
        </w:rPr>
        <w:t xml:space="preserve"> </w:t>
      </w:r>
      <w:r>
        <w:t>государственного</w:t>
      </w:r>
      <w:r>
        <w:rPr>
          <w:spacing w:val="-7"/>
        </w:rPr>
        <w:t xml:space="preserve"> </w:t>
      </w:r>
      <w:r>
        <w:t>(башкирского)</w:t>
      </w:r>
      <w:r>
        <w:rPr>
          <w:spacing w:val="-9"/>
        </w:rPr>
        <w:t xml:space="preserve"> </w:t>
      </w:r>
      <w:r>
        <w:t>языка);</w:t>
      </w:r>
    </w:p>
    <w:p w:rsidR="00E767C0" w:rsidRDefault="00A56CA5">
      <w:pPr>
        <w:pStyle w:val="a4"/>
        <w:spacing w:line="276" w:lineRule="auto"/>
        <w:ind w:right="155"/>
      </w:pPr>
      <w:r>
        <w:t>познавательные</w:t>
      </w:r>
      <w:r>
        <w:rPr>
          <w:spacing w:val="1"/>
        </w:rPr>
        <w:t xml:space="preserve"> </w:t>
      </w:r>
      <w:r>
        <w:t>интересы,</w:t>
      </w:r>
      <w:r>
        <w:rPr>
          <w:spacing w:val="1"/>
        </w:rPr>
        <w:t xml:space="preserve"> </w:t>
      </w:r>
      <w:r>
        <w:t>активность,</w:t>
      </w:r>
      <w:r>
        <w:rPr>
          <w:spacing w:val="1"/>
        </w:rPr>
        <w:t xml:space="preserve"> </w:t>
      </w:r>
      <w:r>
        <w:t>инициативность,</w:t>
      </w:r>
      <w:r>
        <w:rPr>
          <w:spacing w:val="1"/>
        </w:rPr>
        <w:t xml:space="preserve"> </w:t>
      </w:r>
      <w:r>
        <w:t>любознательность</w:t>
      </w:r>
      <w:r>
        <w:rPr>
          <w:spacing w:val="1"/>
        </w:rPr>
        <w:t xml:space="preserve"> </w:t>
      </w:r>
      <w:r>
        <w:t>и</w:t>
      </w:r>
      <w:r>
        <w:rPr>
          <w:spacing w:val="1"/>
        </w:rPr>
        <w:t xml:space="preserve"> </w:t>
      </w:r>
      <w:r>
        <w:t>самостоятельность</w:t>
      </w:r>
      <w:r>
        <w:rPr>
          <w:spacing w:val="1"/>
        </w:rPr>
        <w:t xml:space="preserve"> </w:t>
      </w:r>
      <w:r>
        <w:t>в</w:t>
      </w:r>
      <w:r>
        <w:rPr>
          <w:spacing w:val="1"/>
        </w:rPr>
        <w:t xml:space="preserve"> </w:t>
      </w:r>
      <w:r>
        <w:t>познании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познавательный</w:t>
      </w:r>
      <w:r>
        <w:rPr>
          <w:spacing w:val="1"/>
        </w:rPr>
        <w:t xml:space="preserve"> </w:t>
      </w:r>
      <w:r>
        <w:t>интерес</w:t>
      </w:r>
      <w:r>
        <w:rPr>
          <w:spacing w:val="1"/>
        </w:rPr>
        <w:t xml:space="preserve"> </w:t>
      </w:r>
      <w:r>
        <w:t>к</w:t>
      </w:r>
      <w:r>
        <w:rPr>
          <w:spacing w:val="1"/>
        </w:rPr>
        <w:t xml:space="preserve"> </w:t>
      </w:r>
      <w:r>
        <w:t>изучению</w:t>
      </w:r>
      <w:r>
        <w:rPr>
          <w:spacing w:val="1"/>
        </w:rPr>
        <w:t xml:space="preserve"> </w:t>
      </w:r>
      <w:r>
        <w:t>государственного</w:t>
      </w:r>
      <w:r>
        <w:rPr>
          <w:spacing w:val="-1"/>
        </w:rPr>
        <w:t xml:space="preserve"> </w:t>
      </w:r>
      <w:r>
        <w:t>(башкирского)</w:t>
      </w:r>
      <w:r>
        <w:rPr>
          <w:spacing w:val="-1"/>
        </w:rPr>
        <w:t xml:space="preserve"> </w:t>
      </w:r>
      <w:r>
        <w:t>языка).</w:t>
      </w:r>
    </w:p>
    <w:p w:rsidR="00E767C0" w:rsidRDefault="00A56CA5">
      <w:pPr>
        <w:pStyle w:val="a4"/>
        <w:spacing w:before="2" w:line="276" w:lineRule="auto"/>
        <w:ind w:right="157"/>
      </w:pPr>
      <w:r>
        <w:t>В</w:t>
      </w:r>
      <w:r>
        <w:rPr>
          <w:spacing w:val="1"/>
        </w:rPr>
        <w:t xml:space="preserve"> </w:t>
      </w:r>
      <w:r>
        <w:t>результате</w:t>
      </w:r>
      <w:r>
        <w:rPr>
          <w:spacing w:val="1"/>
        </w:rPr>
        <w:t xml:space="preserve"> </w:t>
      </w:r>
      <w:r>
        <w:t>изучения</w:t>
      </w:r>
      <w:r>
        <w:rPr>
          <w:spacing w:val="1"/>
        </w:rPr>
        <w:t xml:space="preserve"> </w:t>
      </w:r>
      <w:r>
        <w:t>государственного</w:t>
      </w:r>
      <w:r>
        <w:rPr>
          <w:spacing w:val="1"/>
        </w:rPr>
        <w:t xml:space="preserve"> </w:t>
      </w:r>
      <w:r>
        <w:t>(башкирского)</w:t>
      </w:r>
      <w:r>
        <w:rPr>
          <w:spacing w:val="1"/>
        </w:rPr>
        <w:t xml:space="preserve"> </w:t>
      </w:r>
      <w:r>
        <w:t>языка</w:t>
      </w:r>
      <w:r>
        <w:rPr>
          <w:spacing w:val="1"/>
        </w:rPr>
        <w:t xml:space="preserve"> </w:t>
      </w:r>
      <w:r>
        <w:t>на</w:t>
      </w:r>
      <w:r>
        <w:rPr>
          <w:spacing w:val="1"/>
        </w:rPr>
        <w:t xml:space="preserve"> </w:t>
      </w:r>
      <w:r>
        <w:t>уровне</w:t>
      </w:r>
      <w:r>
        <w:rPr>
          <w:spacing w:val="-67"/>
        </w:rPr>
        <w:t xml:space="preserve"> </w:t>
      </w:r>
      <w:r>
        <w:t>начального</w:t>
      </w:r>
      <w:r>
        <w:rPr>
          <w:spacing w:val="-8"/>
        </w:rPr>
        <w:t xml:space="preserve"> </w:t>
      </w:r>
      <w:r>
        <w:t>общего</w:t>
      </w:r>
      <w:r>
        <w:rPr>
          <w:spacing w:val="-7"/>
        </w:rPr>
        <w:t xml:space="preserve"> </w:t>
      </w:r>
      <w:r>
        <w:t>образования</w:t>
      </w:r>
      <w:r>
        <w:rPr>
          <w:spacing w:val="-7"/>
        </w:rPr>
        <w:t xml:space="preserve"> </w:t>
      </w:r>
      <w:r>
        <w:t>у</w:t>
      </w:r>
      <w:r>
        <w:rPr>
          <w:spacing w:val="-11"/>
        </w:rPr>
        <w:t xml:space="preserve"> </w:t>
      </w:r>
      <w:r>
        <w:t>обучающегося</w:t>
      </w:r>
      <w:r>
        <w:rPr>
          <w:spacing w:val="-7"/>
        </w:rPr>
        <w:t xml:space="preserve"> </w:t>
      </w:r>
      <w:r>
        <w:t>будут</w:t>
      </w:r>
      <w:r>
        <w:rPr>
          <w:spacing w:val="-9"/>
        </w:rPr>
        <w:t xml:space="preserve"> </w:t>
      </w:r>
      <w:r>
        <w:t>сформированы</w:t>
      </w:r>
      <w:r>
        <w:rPr>
          <w:spacing w:val="-8"/>
        </w:rPr>
        <w:t xml:space="preserve"> </w:t>
      </w:r>
      <w:r>
        <w:t>познавательные</w:t>
      </w:r>
      <w:r>
        <w:rPr>
          <w:spacing w:val="-67"/>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67"/>
        </w:rPr>
        <w:t xml:space="preserve"> </w:t>
      </w:r>
      <w:r>
        <w:lastRenderedPageBreak/>
        <w:t>действия,</w:t>
      </w:r>
      <w:r>
        <w:rPr>
          <w:spacing w:val="1"/>
        </w:rPr>
        <w:t xml:space="preserve"> </w:t>
      </w:r>
      <w:r>
        <w:t>регулятивные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умения</w:t>
      </w:r>
      <w:r>
        <w:rPr>
          <w:spacing w:val="1"/>
        </w:rPr>
        <w:t xml:space="preserve"> </w:t>
      </w:r>
      <w:r>
        <w:t>совместной</w:t>
      </w:r>
      <w:r>
        <w:rPr>
          <w:spacing w:val="1"/>
        </w:rPr>
        <w:t xml:space="preserve"> </w:t>
      </w:r>
      <w:r>
        <w:t>деятельности.</w:t>
      </w:r>
    </w:p>
    <w:p w:rsidR="00E767C0" w:rsidRDefault="00A56CA5">
      <w:pPr>
        <w:pStyle w:val="a4"/>
        <w:spacing w:line="276" w:lineRule="auto"/>
        <w:ind w:right="169"/>
      </w:pPr>
      <w:r>
        <w:t>У обучающегося будут сформированы следующие базовые логические действия</w:t>
      </w:r>
      <w:r>
        <w:rPr>
          <w:spacing w:val="1"/>
        </w:rPr>
        <w:t xml:space="preserve"> </w:t>
      </w:r>
      <w:r>
        <w:t>как часть</w:t>
      </w:r>
      <w:r>
        <w:rPr>
          <w:spacing w:val="-2"/>
        </w:rPr>
        <w:t xml:space="preserve"> </w:t>
      </w:r>
      <w:r>
        <w:t>познавательных универсальных учебных</w:t>
      </w:r>
      <w:r>
        <w:rPr>
          <w:spacing w:val="-4"/>
        </w:rPr>
        <w:t xml:space="preserve"> </w:t>
      </w:r>
      <w:r>
        <w:t>действий:</w:t>
      </w:r>
    </w:p>
    <w:p w:rsidR="00E767C0" w:rsidRDefault="00A56CA5">
      <w:pPr>
        <w:pStyle w:val="a4"/>
        <w:spacing w:before="1" w:line="276" w:lineRule="auto"/>
        <w:ind w:right="152"/>
      </w:pPr>
      <w:r>
        <w:t>сравнивать</w:t>
      </w:r>
      <w:r>
        <w:rPr>
          <w:spacing w:val="1"/>
        </w:rPr>
        <w:t xml:space="preserve"> </w:t>
      </w:r>
      <w:r>
        <w:t>различные</w:t>
      </w:r>
      <w:r>
        <w:rPr>
          <w:spacing w:val="1"/>
        </w:rPr>
        <w:t xml:space="preserve"> </w:t>
      </w:r>
      <w:r>
        <w:t>языковые</w:t>
      </w:r>
      <w:r>
        <w:rPr>
          <w:spacing w:val="1"/>
        </w:rPr>
        <w:t xml:space="preserve"> </w:t>
      </w:r>
      <w:r>
        <w:t>единицы,</w:t>
      </w:r>
      <w:r>
        <w:rPr>
          <w:spacing w:val="1"/>
        </w:rPr>
        <w:t xml:space="preserve"> </w:t>
      </w:r>
      <w:r>
        <w:t>устанавливать</w:t>
      </w:r>
      <w:r>
        <w:rPr>
          <w:spacing w:val="1"/>
        </w:rPr>
        <w:t xml:space="preserve"> </w:t>
      </w:r>
      <w:r>
        <w:t>основания</w:t>
      </w:r>
      <w:r>
        <w:rPr>
          <w:spacing w:val="1"/>
        </w:rPr>
        <w:t xml:space="preserve"> </w:t>
      </w:r>
      <w:r>
        <w:t>для</w:t>
      </w:r>
      <w:r>
        <w:rPr>
          <w:spacing w:val="1"/>
        </w:rPr>
        <w:t xml:space="preserve"> </w:t>
      </w:r>
      <w:r>
        <w:t>сравнения языковых единиц, устанавливать аналогии языковых единиц, сравнивать</w:t>
      </w:r>
      <w:r>
        <w:rPr>
          <w:spacing w:val="1"/>
        </w:rPr>
        <w:t xml:space="preserve"> </w:t>
      </w:r>
      <w:r>
        <w:t>языковые единицы и явления государственного (башкирского) языка</w:t>
      </w:r>
      <w:r>
        <w:rPr>
          <w:spacing w:val="1"/>
        </w:rPr>
        <w:t xml:space="preserve"> </w:t>
      </w:r>
      <w:r>
        <w:t>с языковыми</w:t>
      </w:r>
      <w:r>
        <w:rPr>
          <w:spacing w:val="1"/>
        </w:rPr>
        <w:t xml:space="preserve"> </w:t>
      </w:r>
      <w:r>
        <w:t>явлениями русского языка;</w:t>
      </w:r>
    </w:p>
    <w:p w:rsidR="00E767C0" w:rsidRDefault="00A56CA5">
      <w:pPr>
        <w:pStyle w:val="a4"/>
        <w:spacing w:line="320" w:lineRule="exact"/>
        <w:ind w:left="1273" w:firstLine="0"/>
      </w:pPr>
      <w:r>
        <w:t>объединять</w:t>
      </w:r>
      <w:r>
        <w:rPr>
          <w:spacing w:val="-14"/>
        </w:rPr>
        <w:t xml:space="preserve"> </w:t>
      </w:r>
      <w:r>
        <w:t>объекты</w:t>
      </w:r>
      <w:r>
        <w:rPr>
          <w:spacing w:val="-12"/>
        </w:rPr>
        <w:t xml:space="preserve"> </w:t>
      </w:r>
      <w:r>
        <w:t>(языковые</w:t>
      </w:r>
      <w:r>
        <w:rPr>
          <w:spacing w:val="-10"/>
        </w:rPr>
        <w:t xml:space="preserve"> </w:t>
      </w:r>
      <w:r>
        <w:t>единицы)</w:t>
      </w:r>
      <w:r>
        <w:rPr>
          <w:spacing w:val="-13"/>
        </w:rPr>
        <w:t xml:space="preserve"> </w:t>
      </w:r>
      <w:r>
        <w:t>по</w:t>
      </w:r>
      <w:r>
        <w:rPr>
          <w:spacing w:val="-12"/>
        </w:rPr>
        <w:t xml:space="preserve"> </w:t>
      </w:r>
      <w:r>
        <w:t>заданному</w:t>
      </w:r>
      <w:r>
        <w:rPr>
          <w:spacing w:val="-15"/>
        </w:rPr>
        <w:t xml:space="preserve"> </w:t>
      </w:r>
      <w:r>
        <w:t>признаку;</w:t>
      </w:r>
    </w:p>
    <w:p w:rsidR="00E767C0" w:rsidRDefault="00A56CA5">
      <w:pPr>
        <w:pStyle w:val="a4"/>
        <w:tabs>
          <w:tab w:val="left" w:pos="2832"/>
          <w:tab w:val="left" w:pos="4808"/>
          <w:tab w:val="left" w:pos="5993"/>
          <w:tab w:val="left" w:pos="6635"/>
          <w:tab w:val="left" w:pos="8701"/>
          <w:tab w:val="left" w:pos="10078"/>
        </w:tabs>
        <w:spacing w:before="47" w:line="276" w:lineRule="auto"/>
        <w:ind w:right="159"/>
        <w:jc w:val="left"/>
      </w:pPr>
      <w:r>
        <w:t>определять</w:t>
      </w:r>
      <w:r>
        <w:tab/>
        <w:t>существенный</w:t>
      </w:r>
      <w:r>
        <w:tab/>
        <w:t>признак</w:t>
      </w:r>
      <w:r>
        <w:tab/>
        <w:t>для</w:t>
      </w:r>
      <w:r>
        <w:tab/>
        <w:t>классификации</w:t>
      </w:r>
      <w:r>
        <w:tab/>
        <w:t>языковых</w:t>
      </w:r>
      <w:r>
        <w:tab/>
      </w:r>
      <w:r>
        <w:rPr>
          <w:spacing w:val="-2"/>
        </w:rPr>
        <w:t>единиц,</w:t>
      </w:r>
      <w:r>
        <w:rPr>
          <w:spacing w:val="-67"/>
        </w:rPr>
        <w:t xml:space="preserve"> </w:t>
      </w:r>
      <w:r>
        <w:t>классифицировать</w:t>
      </w:r>
      <w:r>
        <w:rPr>
          <w:spacing w:val="-3"/>
        </w:rPr>
        <w:t xml:space="preserve"> </w:t>
      </w:r>
      <w:r>
        <w:t>предложенные</w:t>
      </w:r>
      <w:r>
        <w:rPr>
          <w:spacing w:val="1"/>
        </w:rPr>
        <w:t xml:space="preserve"> </w:t>
      </w:r>
      <w:r>
        <w:t>языковые единицы;</w:t>
      </w:r>
    </w:p>
    <w:p w:rsidR="00E767C0" w:rsidRDefault="00A56CA5">
      <w:pPr>
        <w:pStyle w:val="a4"/>
        <w:spacing w:before="5" w:line="276" w:lineRule="auto"/>
        <w:jc w:val="left"/>
      </w:pPr>
      <w:r>
        <w:t>находить</w:t>
      </w:r>
      <w:r>
        <w:rPr>
          <w:spacing w:val="17"/>
        </w:rPr>
        <w:t xml:space="preserve"> </w:t>
      </w:r>
      <w:r>
        <w:t>закономерности</w:t>
      </w:r>
      <w:r>
        <w:rPr>
          <w:spacing w:val="23"/>
        </w:rPr>
        <w:t xml:space="preserve"> </w:t>
      </w:r>
      <w:r>
        <w:t>и</w:t>
      </w:r>
      <w:r>
        <w:rPr>
          <w:spacing w:val="19"/>
        </w:rPr>
        <w:t xml:space="preserve"> </w:t>
      </w:r>
      <w:r>
        <w:t>противоречия</w:t>
      </w:r>
      <w:r>
        <w:rPr>
          <w:spacing w:val="20"/>
        </w:rPr>
        <w:t xml:space="preserve"> </w:t>
      </w:r>
      <w:r>
        <w:t>в</w:t>
      </w:r>
      <w:r>
        <w:rPr>
          <w:spacing w:val="17"/>
        </w:rPr>
        <w:t xml:space="preserve"> </w:t>
      </w:r>
      <w:r>
        <w:t>языковом</w:t>
      </w:r>
      <w:r>
        <w:rPr>
          <w:spacing w:val="20"/>
        </w:rPr>
        <w:t xml:space="preserve"> </w:t>
      </w:r>
      <w:r>
        <w:t>материале</w:t>
      </w:r>
      <w:r>
        <w:rPr>
          <w:spacing w:val="20"/>
        </w:rPr>
        <w:t xml:space="preserve"> </w:t>
      </w:r>
      <w:r>
        <w:t>на</w:t>
      </w:r>
      <w:r>
        <w:rPr>
          <w:spacing w:val="20"/>
        </w:rPr>
        <w:t xml:space="preserve"> </w:t>
      </w:r>
      <w:r>
        <w:t>основе</w:t>
      </w:r>
      <w:r>
        <w:rPr>
          <w:spacing w:val="-67"/>
        </w:rPr>
        <w:t xml:space="preserve"> </w:t>
      </w:r>
      <w:r>
        <w:t>предложенного</w:t>
      </w:r>
      <w:r>
        <w:rPr>
          <w:spacing w:val="-1"/>
        </w:rPr>
        <w:t xml:space="preserve"> </w:t>
      </w:r>
      <w:r>
        <w:t>учителем</w:t>
      </w:r>
      <w:r>
        <w:rPr>
          <w:spacing w:val="2"/>
        </w:rPr>
        <w:t xml:space="preserve"> </w:t>
      </w:r>
      <w:r>
        <w:t>алгоритма</w:t>
      </w:r>
      <w:r>
        <w:rPr>
          <w:spacing w:val="1"/>
        </w:rPr>
        <w:t xml:space="preserve"> </w:t>
      </w:r>
      <w:r>
        <w:t>наблюдения;</w:t>
      </w:r>
    </w:p>
    <w:p w:rsidR="00E767C0" w:rsidRDefault="00A56CA5">
      <w:pPr>
        <w:pStyle w:val="a4"/>
        <w:spacing w:line="276" w:lineRule="auto"/>
        <w:jc w:val="left"/>
      </w:pPr>
      <w:r>
        <w:t>выявлять</w:t>
      </w:r>
      <w:r>
        <w:rPr>
          <w:spacing w:val="22"/>
        </w:rPr>
        <w:t xml:space="preserve"> </w:t>
      </w:r>
      <w:r>
        <w:t>недостаток</w:t>
      </w:r>
      <w:r>
        <w:rPr>
          <w:spacing w:val="23"/>
        </w:rPr>
        <w:t xml:space="preserve"> </w:t>
      </w:r>
      <w:r>
        <w:t>информации</w:t>
      </w:r>
      <w:r>
        <w:rPr>
          <w:spacing w:val="23"/>
        </w:rPr>
        <w:t xml:space="preserve"> </w:t>
      </w:r>
      <w:r>
        <w:t>для</w:t>
      </w:r>
      <w:r>
        <w:rPr>
          <w:spacing w:val="25"/>
        </w:rPr>
        <w:t xml:space="preserve"> </w:t>
      </w:r>
      <w:r>
        <w:t>решения</w:t>
      </w:r>
      <w:r>
        <w:rPr>
          <w:spacing w:val="24"/>
        </w:rPr>
        <w:t xml:space="preserve"> </w:t>
      </w:r>
      <w:r>
        <w:t>учебной</w:t>
      </w:r>
      <w:r>
        <w:rPr>
          <w:spacing w:val="23"/>
        </w:rPr>
        <w:t xml:space="preserve"> </w:t>
      </w:r>
      <w:r>
        <w:t>и</w:t>
      </w:r>
      <w:r>
        <w:rPr>
          <w:spacing w:val="24"/>
        </w:rPr>
        <w:t xml:space="preserve"> </w:t>
      </w:r>
      <w:r>
        <w:t>практической</w:t>
      </w:r>
      <w:r>
        <w:rPr>
          <w:spacing w:val="24"/>
        </w:rPr>
        <w:t xml:space="preserve"> </w:t>
      </w:r>
      <w:r>
        <w:t>задачи</w:t>
      </w:r>
      <w:r>
        <w:rPr>
          <w:spacing w:val="-67"/>
        </w:rPr>
        <w:t xml:space="preserve"> </w:t>
      </w:r>
      <w:r>
        <w:t>на</w:t>
      </w:r>
      <w:r>
        <w:rPr>
          <w:spacing w:val="1"/>
        </w:rPr>
        <w:t xml:space="preserve"> </w:t>
      </w:r>
      <w:r>
        <w:t>основе</w:t>
      </w:r>
      <w:r>
        <w:rPr>
          <w:spacing w:val="1"/>
        </w:rPr>
        <w:t xml:space="preserve"> </w:t>
      </w:r>
      <w:r>
        <w:t>предложенного</w:t>
      </w:r>
      <w:r>
        <w:rPr>
          <w:spacing w:val="1"/>
        </w:rPr>
        <w:t xml:space="preserve"> </w:t>
      </w:r>
      <w:r>
        <w:t>алгоритма;</w:t>
      </w:r>
    </w:p>
    <w:p w:rsidR="00E767C0" w:rsidRDefault="00A56CA5">
      <w:pPr>
        <w:pStyle w:val="a4"/>
        <w:tabs>
          <w:tab w:val="left" w:pos="3214"/>
          <w:tab w:val="left" w:pos="6365"/>
          <w:tab w:val="left" w:pos="7247"/>
          <w:tab w:val="left" w:pos="7621"/>
          <w:tab w:val="left" w:pos="9084"/>
          <w:tab w:val="left" w:pos="10776"/>
        </w:tabs>
        <w:spacing w:line="276" w:lineRule="auto"/>
        <w:ind w:right="156"/>
        <w:jc w:val="left"/>
      </w:pPr>
      <w:r>
        <w:t>устанавливать</w:t>
      </w:r>
      <w:r>
        <w:tab/>
        <w:t>причинно-следственные</w:t>
      </w:r>
      <w:r>
        <w:tab/>
        <w:t>связи</w:t>
      </w:r>
      <w:r>
        <w:tab/>
        <w:t>в</w:t>
      </w:r>
      <w:r>
        <w:tab/>
        <w:t>ситуациях</w:t>
      </w:r>
      <w:r>
        <w:tab/>
        <w:t>наблюдения</w:t>
      </w:r>
      <w:r>
        <w:tab/>
      </w:r>
      <w:r>
        <w:rPr>
          <w:spacing w:val="-2"/>
        </w:rPr>
        <w:t>за</w:t>
      </w:r>
      <w:r>
        <w:rPr>
          <w:spacing w:val="-67"/>
        </w:rPr>
        <w:t xml:space="preserve"> </w:t>
      </w:r>
      <w:r>
        <w:t>языковым</w:t>
      </w:r>
      <w:r>
        <w:rPr>
          <w:spacing w:val="1"/>
        </w:rPr>
        <w:t xml:space="preserve"> </w:t>
      </w:r>
      <w:r>
        <w:t>материалом,</w:t>
      </w:r>
      <w:r>
        <w:rPr>
          <w:spacing w:val="3"/>
        </w:rPr>
        <w:t xml:space="preserve"> </w:t>
      </w:r>
      <w:r>
        <w:t>делать</w:t>
      </w:r>
      <w:r>
        <w:rPr>
          <w:spacing w:val="-2"/>
        </w:rPr>
        <w:t xml:space="preserve"> </w:t>
      </w:r>
      <w:r>
        <w:t>выводы.</w:t>
      </w:r>
    </w:p>
    <w:p w:rsidR="00E767C0" w:rsidRDefault="00A56CA5">
      <w:pPr>
        <w:pStyle w:val="a4"/>
        <w:spacing w:before="76" w:line="276" w:lineRule="auto"/>
        <w:jc w:val="left"/>
      </w:pPr>
      <w:r>
        <w:t>У обучающегося</w:t>
      </w:r>
      <w:r>
        <w:rPr>
          <w:spacing w:val="1"/>
        </w:rPr>
        <w:t xml:space="preserve"> </w:t>
      </w:r>
      <w:r>
        <w:t>будут сформированы</w:t>
      </w:r>
      <w:r>
        <w:rPr>
          <w:spacing w:val="1"/>
        </w:rPr>
        <w:t xml:space="preserve"> </w:t>
      </w:r>
      <w:r>
        <w:t>следующие</w:t>
      </w:r>
      <w:r>
        <w:rPr>
          <w:spacing w:val="1"/>
        </w:rPr>
        <w:t xml:space="preserve"> </w:t>
      </w:r>
      <w:r>
        <w:t>базовые</w:t>
      </w:r>
      <w:r>
        <w:rPr>
          <w:spacing w:val="1"/>
        </w:rPr>
        <w:t xml:space="preserve"> </w:t>
      </w:r>
      <w:r>
        <w:t>исследовательские</w:t>
      </w:r>
      <w:r>
        <w:rPr>
          <w:spacing w:val="-67"/>
        </w:rPr>
        <w:t xml:space="preserve"> </w:t>
      </w:r>
      <w:r>
        <w:t>действия как</w:t>
      </w:r>
      <w:r>
        <w:rPr>
          <w:spacing w:val="-1"/>
        </w:rPr>
        <w:t xml:space="preserve"> </w:t>
      </w:r>
      <w:r>
        <w:t>часть</w:t>
      </w:r>
      <w:r>
        <w:rPr>
          <w:spacing w:val="-2"/>
        </w:rPr>
        <w:t xml:space="preserve"> </w:t>
      </w:r>
      <w:r>
        <w:t>познавательных</w:t>
      </w:r>
      <w:r>
        <w:rPr>
          <w:spacing w:val="-1"/>
        </w:rPr>
        <w:t xml:space="preserve"> </w:t>
      </w:r>
      <w:r>
        <w:t>универсальных</w:t>
      </w:r>
      <w:r>
        <w:rPr>
          <w:spacing w:val="8"/>
        </w:rPr>
        <w:t xml:space="preserve"> </w:t>
      </w:r>
      <w:r>
        <w:t>учебных</w:t>
      </w:r>
      <w:r>
        <w:rPr>
          <w:spacing w:val="-5"/>
        </w:rPr>
        <w:t xml:space="preserve"> </w:t>
      </w:r>
      <w:r>
        <w:t>действий:</w:t>
      </w:r>
    </w:p>
    <w:p w:rsidR="00E767C0" w:rsidRDefault="00A56CA5">
      <w:pPr>
        <w:pStyle w:val="a4"/>
        <w:spacing w:line="276" w:lineRule="auto"/>
        <w:jc w:val="left"/>
      </w:pPr>
      <w:r>
        <w:t>определять</w:t>
      </w:r>
      <w:r>
        <w:rPr>
          <w:spacing w:val="31"/>
        </w:rPr>
        <w:t xml:space="preserve"> </w:t>
      </w:r>
      <w:r>
        <w:t>разрыв</w:t>
      </w:r>
      <w:r>
        <w:rPr>
          <w:spacing w:val="32"/>
        </w:rPr>
        <w:t xml:space="preserve"> </w:t>
      </w:r>
      <w:r>
        <w:t>между</w:t>
      </w:r>
      <w:r>
        <w:rPr>
          <w:spacing w:val="34"/>
        </w:rPr>
        <w:t xml:space="preserve"> </w:t>
      </w:r>
      <w:r>
        <w:t>реальным</w:t>
      </w:r>
      <w:r>
        <w:rPr>
          <w:spacing w:val="38"/>
        </w:rPr>
        <w:t xml:space="preserve"> </w:t>
      </w:r>
      <w:r>
        <w:t>и</w:t>
      </w:r>
      <w:r>
        <w:rPr>
          <w:spacing w:val="33"/>
        </w:rPr>
        <w:t xml:space="preserve"> </w:t>
      </w:r>
      <w:r>
        <w:t>желательным</w:t>
      </w:r>
      <w:r>
        <w:rPr>
          <w:spacing w:val="35"/>
        </w:rPr>
        <w:t xml:space="preserve"> </w:t>
      </w:r>
      <w:r>
        <w:t>состоянием</w:t>
      </w:r>
      <w:r>
        <w:rPr>
          <w:spacing w:val="35"/>
        </w:rPr>
        <w:t xml:space="preserve"> </w:t>
      </w:r>
      <w:r>
        <w:t>языкового</w:t>
      </w:r>
      <w:r>
        <w:rPr>
          <w:spacing w:val="-67"/>
        </w:rPr>
        <w:t xml:space="preserve"> </w:t>
      </w:r>
      <w:r>
        <w:t>объекта</w:t>
      </w:r>
      <w:r>
        <w:rPr>
          <w:spacing w:val="-1"/>
        </w:rPr>
        <w:t xml:space="preserve"> </w:t>
      </w:r>
      <w:r>
        <w:t>(речевой</w:t>
      </w:r>
      <w:r>
        <w:rPr>
          <w:spacing w:val="-2"/>
        </w:rPr>
        <w:t xml:space="preserve"> </w:t>
      </w:r>
      <w:r>
        <w:t>ситуации)</w:t>
      </w:r>
      <w:r>
        <w:rPr>
          <w:spacing w:val="-3"/>
        </w:rPr>
        <w:t xml:space="preserve"> </w:t>
      </w:r>
      <w:r>
        <w:t>на основе</w:t>
      </w:r>
      <w:r>
        <w:rPr>
          <w:spacing w:val="-1"/>
        </w:rPr>
        <w:t xml:space="preserve"> </w:t>
      </w:r>
      <w:r>
        <w:t>предложенных</w:t>
      </w:r>
      <w:r>
        <w:rPr>
          <w:spacing w:val="-2"/>
        </w:rPr>
        <w:t xml:space="preserve"> </w:t>
      </w:r>
      <w:r>
        <w:t>учителем</w:t>
      </w:r>
      <w:r>
        <w:rPr>
          <w:spacing w:val="1"/>
        </w:rPr>
        <w:t xml:space="preserve"> </w:t>
      </w:r>
      <w:r>
        <w:t>вопросов;</w:t>
      </w:r>
    </w:p>
    <w:p w:rsidR="00E767C0" w:rsidRDefault="00A56CA5">
      <w:pPr>
        <w:pStyle w:val="a4"/>
        <w:spacing w:line="276" w:lineRule="auto"/>
        <w:jc w:val="left"/>
      </w:pPr>
      <w:r>
        <w:t>с</w:t>
      </w:r>
      <w:r>
        <w:rPr>
          <w:spacing w:val="6"/>
        </w:rPr>
        <w:t xml:space="preserve"> </w:t>
      </w:r>
      <w:r>
        <w:t>помощью</w:t>
      </w:r>
      <w:r>
        <w:rPr>
          <w:spacing w:val="4"/>
        </w:rPr>
        <w:t xml:space="preserve"> </w:t>
      </w:r>
      <w:r>
        <w:t>учителя</w:t>
      </w:r>
      <w:r>
        <w:rPr>
          <w:spacing w:val="7"/>
        </w:rPr>
        <w:t xml:space="preserve"> </w:t>
      </w:r>
      <w:r>
        <w:t>формулировать</w:t>
      </w:r>
      <w:r>
        <w:rPr>
          <w:spacing w:val="3"/>
        </w:rPr>
        <w:t xml:space="preserve"> </w:t>
      </w:r>
      <w:r>
        <w:t>цель,</w:t>
      </w:r>
      <w:r>
        <w:rPr>
          <w:spacing w:val="7"/>
        </w:rPr>
        <w:t xml:space="preserve"> </w:t>
      </w:r>
      <w:r>
        <w:t>планировать</w:t>
      </w:r>
      <w:r>
        <w:rPr>
          <w:spacing w:val="3"/>
        </w:rPr>
        <w:t xml:space="preserve"> </w:t>
      </w:r>
      <w:r>
        <w:t>изменения</w:t>
      </w:r>
      <w:r>
        <w:rPr>
          <w:spacing w:val="6"/>
        </w:rPr>
        <w:t xml:space="preserve"> </w:t>
      </w:r>
      <w:r>
        <w:t>языкового</w:t>
      </w:r>
      <w:r>
        <w:rPr>
          <w:spacing w:val="-67"/>
        </w:rPr>
        <w:t xml:space="preserve"> </w:t>
      </w:r>
      <w:r>
        <w:t>объекта,</w:t>
      </w:r>
      <w:r>
        <w:rPr>
          <w:spacing w:val="3"/>
        </w:rPr>
        <w:t xml:space="preserve"> </w:t>
      </w:r>
      <w:r>
        <w:t>речевой</w:t>
      </w:r>
      <w:r>
        <w:rPr>
          <w:spacing w:val="1"/>
        </w:rPr>
        <w:t xml:space="preserve"> </w:t>
      </w:r>
      <w:r>
        <w:t>ситуации;</w:t>
      </w:r>
    </w:p>
    <w:p w:rsidR="00E767C0" w:rsidRDefault="00A56CA5">
      <w:pPr>
        <w:pStyle w:val="a4"/>
        <w:tabs>
          <w:tab w:val="left" w:pos="2904"/>
          <w:tab w:val="left" w:pos="4420"/>
          <w:tab w:val="left" w:pos="5945"/>
          <w:tab w:val="left" w:pos="7301"/>
          <w:tab w:val="left" w:pos="8476"/>
          <w:tab w:val="left" w:pos="9910"/>
        </w:tabs>
        <w:spacing w:before="2" w:line="276" w:lineRule="auto"/>
        <w:ind w:right="163"/>
        <w:jc w:val="left"/>
      </w:pPr>
      <w:r>
        <w:t>сравнивать</w:t>
      </w:r>
      <w:r>
        <w:tab/>
        <w:t>несколько</w:t>
      </w:r>
      <w:r>
        <w:tab/>
        <w:t>вариантов</w:t>
      </w:r>
      <w:r>
        <w:tab/>
        <w:t>решения</w:t>
      </w:r>
      <w:r>
        <w:tab/>
        <w:t>задачи,</w:t>
      </w:r>
      <w:r>
        <w:tab/>
        <w:t>выбирать</w:t>
      </w:r>
      <w:r>
        <w:tab/>
      </w:r>
      <w:r>
        <w:rPr>
          <w:spacing w:val="-1"/>
        </w:rPr>
        <w:t>наиболее</w:t>
      </w:r>
      <w:r>
        <w:rPr>
          <w:spacing w:val="-67"/>
        </w:rPr>
        <w:t xml:space="preserve"> </w:t>
      </w:r>
      <w:r>
        <w:t>подходящий</w:t>
      </w:r>
      <w:r>
        <w:rPr>
          <w:spacing w:val="-1"/>
        </w:rPr>
        <w:t xml:space="preserve"> </w:t>
      </w:r>
      <w:r>
        <w:t>(на</w:t>
      </w:r>
      <w:r>
        <w:rPr>
          <w:spacing w:val="1"/>
        </w:rPr>
        <w:t xml:space="preserve"> </w:t>
      </w:r>
      <w:r>
        <w:t>основе</w:t>
      </w:r>
      <w:r>
        <w:rPr>
          <w:spacing w:val="1"/>
        </w:rPr>
        <w:t xml:space="preserve"> </w:t>
      </w:r>
      <w:r>
        <w:t>предложенных</w:t>
      </w:r>
      <w:r>
        <w:rPr>
          <w:spacing w:val="-4"/>
        </w:rPr>
        <w:t xml:space="preserve"> </w:t>
      </w:r>
      <w:r>
        <w:t>критериев);</w:t>
      </w:r>
    </w:p>
    <w:p w:rsidR="00E767C0" w:rsidRDefault="00A56CA5">
      <w:pPr>
        <w:pStyle w:val="a4"/>
        <w:spacing w:line="321" w:lineRule="exact"/>
        <w:ind w:left="1273" w:firstLine="0"/>
        <w:jc w:val="left"/>
      </w:pPr>
      <w:r>
        <w:t>выполнять</w:t>
      </w:r>
      <w:r>
        <w:rPr>
          <w:spacing w:val="-9"/>
        </w:rPr>
        <w:t xml:space="preserve"> </w:t>
      </w:r>
      <w:r>
        <w:t>по</w:t>
      </w:r>
      <w:r>
        <w:rPr>
          <w:spacing w:val="-8"/>
        </w:rPr>
        <w:t xml:space="preserve"> </w:t>
      </w:r>
      <w:r>
        <w:t>предложенному</w:t>
      </w:r>
      <w:r>
        <w:rPr>
          <w:spacing w:val="-10"/>
        </w:rPr>
        <w:t xml:space="preserve"> </w:t>
      </w:r>
      <w:r>
        <w:t>плану</w:t>
      </w:r>
      <w:r>
        <w:rPr>
          <w:spacing w:val="-11"/>
        </w:rPr>
        <w:t xml:space="preserve"> </w:t>
      </w:r>
      <w:r>
        <w:t>проектное</w:t>
      </w:r>
      <w:r>
        <w:rPr>
          <w:spacing w:val="-6"/>
        </w:rPr>
        <w:t xml:space="preserve"> </w:t>
      </w:r>
      <w:r>
        <w:t>задание;</w:t>
      </w:r>
    </w:p>
    <w:p w:rsidR="00E767C0" w:rsidRDefault="00A56CA5">
      <w:pPr>
        <w:pStyle w:val="a4"/>
        <w:spacing w:before="47" w:line="276" w:lineRule="auto"/>
        <w:ind w:right="162"/>
      </w:pPr>
      <w:r>
        <w:t>формулировать</w:t>
      </w:r>
      <w:r>
        <w:rPr>
          <w:spacing w:val="1"/>
        </w:rPr>
        <w:t xml:space="preserve"> </w:t>
      </w:r>
      <w:r>
        <w:t>выводы</w:t>
      </w:r>
      <w:r>
        <w:rPr>
          <w:spacing w:val="1"/>
        </w:rPr>
        <w:t xml:space="preserve"> </w:t>
      </w:r>
      <w:r>
        <w:t>и</w:t>
      </w:r>
      <w:r>
        <w:rPr>
          <w:spacing w:val="1"/>
        </w:rPr>
        <w:t xml:space="preserve"> </w:t>
      </w:r>
      <w:r>
        <w:t>подкреплять</w:t>
      </w:r>
      <w:r>
        <w:rPr>
          <w:spacing w:val="1"/>
        </w:rPr>
        <w:t xml:space="preserve"> </w:t>
      </w:r>
      <w:r>
        <w:t>их</w:t>
      </w:r>
      <w:r>
        <w:rPr>
          <w:spacing w:val="1"/>
        </w:rPr>
        <w:t xml:space="preserve"> </w:t>
      </w:r>
      <w:r>
        <w:t>доказательствами</w:t>
      </w:r>
      <w:r>
        <w:rPr>
          <w:spacing w:val="1"/>
        </w:rPr>
        <w:t xml:space="preserve"> </w:t>
      </w:r>
      <w:r>
        <w:t>на</w:t>
      </w:r>
      <w:r>
        <w:rPr>
          <w:spacing w:val="1"/>
        </w:rPr>
        <w:t xml:space="preserve"> </w:t>
      </w:r>
      <w:r>
        <w:t>основе</w:t>
      </w:r>
      <w:r>
        <w:rPr>
          <w:spacing w:val="1"/>
        </w:rPr>
        <w:t xml:space="preserve"> </w:t>
      </w:r>
      <w:r>
        <w:t>результатов</w:t>
      </w:r>
      <w:r>
        <w:rPr>
          <w:spacing w:val="1"/>
        </w:rPr>
        <w:t xml:space="preserve"> </w:t>
      </w:r>
      <w:r>
        <w:t>проведенного</w:t>
      </w:r>
      <w:r>
        <w:rPr>
          <w:spacing w:val="1"/>
        </w:rPr>
        <w:t xml:space="preserve"> </w:t>
      </w:r>
      <w:r>
        <w:t>наблюдения</w:t>
      </w:r>
      <w:r>
        <w:rPr>
          <w:spacing w:val="1"/>
        </w:rPr>
        <w:t xml:space="preserve"> </w:t>
      </w:r>
      <w:r>
        <w:t>за</w:t>
      </w:r>
      <w:r>
        <w:rPr>
          <w:spacing w:val="1"/>
        </w:rPr>
        <w:t xml:space="preserve"> </w:t>
      </w:r>
      <w:r>
        <w:t>языковым</w:t>
      </w:r>
      <w:r>
        <w:rPr>
          <w:spacing w:val="1"/>
        </w:rPr>
        <w:t xml:space="preserve"> </w:t>
      </w:r>
      <w:r>
        <w:t>материалом</w:t>
      </w:r>
      <w:r>
        <w:rPr>
          <w:spacing w:val="1"/>
        </w:rPr>
        <w:t xml:space="preserve"> </w:t>
      </w:r>
      <w:r>
        <w:t>(классификации,</w:t>
      </w:r>
      <w:r>
        <w:rPr>
          <w:spacing w:val="1"/>
        </w:rPr>
        <w:t xml:space="preserve"> </w:t>
      </w:r>
      <w:r>
        <w:t>сравнения,</w:t>
      </w:r>
      <w:r>
        <w:rPr>
          <w:spacing w:val="3"/>
        </w:rPr>
        <w:t xml:space="preserve"> </w:t>
      </w:r>
      <w:r>
        <w:t>исследования);</w:t>
      </w:r>
    </w:p>
    <w:p w:rsidR="00E767C0" w:rsidRDefault="00A56CA5">
      <w:pPr>
        <w:pStyle w:val="a4"/>
        <w:spacing w:line="276" w:lineRule="auto"/>
        <w:ind w:right="153"/>
      </w:pPr>
      <w:r>
        <w:t>прогнозировать возможное</w:t>
      </w:r>
      <w:r>
        <w:rPr>
          <w:spacing w:val="1"/>
        </w:rPr>
        <w:t xml:space="preserve"> </w:t>
      </w:r>
      <w:r>
        <w:t>развитие</w:t>
      </w:r>
      <w:r>
        <w:rPr>
          <w:spacing w:val="1"/>
        </w:rPr>
        <w:t xml:space="preserve"> </w:t>
      </w:r>
      <w:r>
        <w:t>процессов,</w:t>
      </w:r>
      <w:r>
        <w:rPr>
          <w:spacing w:val="1"/>
        </w:rPr>
        <w:t xml:space="preserve"> </w:t>
      </w:r>
      <w:r>
        <w:t>событий</w:t>
      </w:r>
      <w:r>
        <w:rPr>
          <w:spacing w:val="1"/>
        </w:rPr>
        <w:t xml:space="preserve"> </w:t>
      </w:r>
      <w:r>
        <w:t>и</w:t>
      </w:r>
      <w:r>
        <w:rPr>
          <w:spacing w:val="1"/>
        </w:rPr>
        <w:t xml:space="preserve"> </w:t>
      </w:r>
      <w:r>
        <w:t>их последствия</w:t>
      </w:r>
      <w:r>
        <w:rPr>
          <w:spacing w:val="1"/>
        </w:rPr>
        <w:t xml:space="preserve"> </w:t>
      </w:r>
      <w:r>
        <w:t>в</w:t>
      </w:r>
      <w:r>
        <w:rPr>
          <w:spacing w:val="1"/>
        </w:rPr>
        <w:t xml:space="preserve"> </w:t>
      </w:r>
      <w:r>
        <w:t>аналогичных</w:t>
      </w:r>
      <w:r>
        <w:rPr>
          <w:spacing w:val="-4"/>
        </w:rPr>
        <w:t xml:space="preserve"> </w:t>
      </w:r>
      <w:r>
        <w:t>или сходных</w:t>
      </w:r>
      <w:r>
        <w:rPr>
          <w:spacing w:val="-3"/>
        </w:rPr>
        <w:t xml:space="preserve"> </w:t>
      </w:r>
      <w:r>
        <w:t>ситуациях.</w:t>
      </w:r>
    </w:p>
    <w:p w:rsidR="00E767C0" w:rsidRDefault="00A56CA5">
      <w:pPr>
        <w:pStyle w:val="a4"/>
        <w:spacing w:before="2" w:line="276" w:lineRule="auto"/>
        <w:ind w:right="157"/>
      </w:pPr>
      <w:r>
        <w:t>У</w:t>
      </w:r>
      <w:r>
        <w:rPr>
          <w:spacing w:val="-7"/>
        </w:rPr>
        <w:t xml:space="preserve"> </w:t>
      </w:r>
      <w:r>
        <w:t>обучающегося</w:t>
      </w:r>
      <w:r>
        <w:rPr>
          <w:spacing w:val="-6"/>
        </w:rPr>
        <w:t xml:space="preserve"> </w:t>
      </w:r>
      <w:r>
        <w:t>будут</w:t>
      </w:r>
      <w:r>
        <w:rPr>
          <w:spacing w:val="-8"/>
        </w:rPr>
        <w:t xml:space="preserve"> </w:t>
      </w:r>
      <w:r>
        <w:t>сформированы</w:t>
      </w:r>
      <w:r>
        <w:rPr>
          <w:spacing w:val="-3"/>
        </w:rPr>
        <w:t xml:space="preserve"> </w:t>
      </w:r>
      <w:r>
        <w:t>умения</w:t>
      </w:r>
      <w:r>
        <w:rPr>
          <w:spacing w:val="-6"/>
        </w:rPr>
        <w:t xml:space="preserve"> </w:t>
      </w:r>
      <w:r>
        <w:t>работать с</w:t>
      </w:r>
      <w:r>
        <w:rPr>
          <w:spacing w:val="-6"/>
        </w:rPr>
        <w:t xml:space="preserve"> </w:t>
      </w:r>
      <w:r>
        <w:t>информацией</w:t>
      </w:r>
      <w:r>
        <w:rPr>
          <w:spacing w:val="-6"/>
        </w:rPr>
        <w:t xml:space="preserve"> </w:t>
      </w:r>
      <w:r>
        <w:t>как</w:t>
      </w:r>
      <w:r>
        <w:rPr>
          <w:spacing w:val="-8"/>
        </w:rPr>
        <w:t xml:space="preserve"> </w:t>
      </w:r>
      <w:r>
        <w:t>часть</w:t>
      </w:r>
      <w:r>
        <w:rPr>
          <w:spacing w:val="-68"/>
        </w:rPr>
        <w:t xml:space="preserve"> </w:t>
      </w:r>
      <w:r>
        <w:t>познавательных универсальных учебных</w:t>
      </w:r>
      <w:r>
        <w:rPr>
          <w:spacing w:val="1"/>
        </w:rPr>
        <w:t xml:space="preserve"> </w:t>
      </w:r>
      <w:r>
        <w:t>действий:</w:t>
      </w:r>
    </w:p>
    <w:p w:rsidR="00E767C0" w:rsidRDefault="00A56CA5">
      <w:pPr>
        <w:pStyle w:val="a4"/>
        <w:spacing w:line="321" w:lineRule="exact"/>
        <w:ind w:left="1273" w:firstLine="0"/>
      </w:pPr>
      <w:r>
        <w:t>выбирать</w:t>
      </w:r>
      <w:r>
        <w:rPr>
          <w:spacing w:val="-15"/>
        </w:rPr>
        <w:t xml:space="preserve"> </w:t>
      </w:r>
      <w:r>
        <w:t>источник</w:t>
      </w:r>
      <w:r>
        <w:rPr>
          <w:spacing w:val="-13"/>
        </w:rPr>
        <w:t xml:space="preserve"> </w:t>
      </w:r>
      <w:r>
        <w:t>получения</w:t>
      </w:r>
      <w:r>
        <w:rPr>
          <w:spacing w:val="-12"/>
        </w:rPr>
        <w:t xml:space="preserve"> </w:t>
      </w:r>
      <w:r>
        <w:t>информации:</w:t>
      </w:r>
      <w:r>
        <w:rPr>
          <w:spacing w:val="-17"/>
        </w:rPr>
        <w:t xml:space="preserve"> </w:t>
      </w:r>
      <w:r>
        <w:t>словарь,</w:t>
      </w:r>
      <w:r>
        <w:rPr>
          <w:spacing w:val="-11"/>
        </w:rPr>
        <w:t xml:space="preserve"> </w:t>
      </w:r>
      <w:r>
        <w:t>справочник;</w:t>
      </w:r>
    </w:p>
    <w:p w:rsidR="00E767C0" w:rsidRDefault="00A56CA5">
      <w:pPr>
        <w:pStyle w:val="a4"/>
        <w:spacing w:before="48" w:line="276" w:lineRule="auto"/>
        <w:ind w:right="167"/>
      </w:pPr>
      <w:r>
        <w:t>согласно</w:t>
      </w:r>
      <w:r>
        <w:rPr>
          <w:spacing w:val="1"/>
        </w:rPr>
        <w:t xml:space="preserve"> </w:t>
      </w:r>
      <w:r>
        <w:t>заданному</w:t>
      </w:r>
      <w:r>
        <w:rPr>
          <w:spacing w:val="1"/>
        </w:rPr>
        <w:t xml:space="preserve"> </w:t>
      </w:r>
      <w:r>
        <w:t>алгоритму</w:t>
      </w:r>
      <w:r>
        <w:rPr>
          <w:spacing w:val="1"/>
        </w:rPr>
        <w:t xml:space="preserve"> </w:t>
      </w:r>
      <w:r>
        <w:t>находить</w:t>
      </w:r>
      <w:r>
        <w:rPr>
          <w:spacing w:val="1"/>
        </w:rPr>
        <w:t xml:space="preserve"> </w:t>
      </w:r>
      <w:r>
        <w:t>информацию</w:t>
      </w:r>
      <w:r>
        <w:rPr>
          <w:spacing w:val="1"/>
        </w:rPr>
        <w:t xml:space="preserve"> </w:t>
      </w:r>
      <w:r>
        <w:t>в</w:t>
      </w:r>
      <w:r>
        <w:rPr>
          <w:spacing w:val="1"/>
        </w:rPr>
        <w:t xml:space="preserve"> </w:t>
      </w:r>
      <w:r>
        <w:t>предложенном</w:t>
      </w:r>
      <w:r>
        <w:rPr>
          <w:spacing w:val="1"/>
        </w:rPr>
        <w:t xml:space="preserve"> </w:t>
      </w:r>
      <w:r>
        <w:t>источнике</w:t>
      </w:r>
      <w:r>
        <w:rPr>
          <w:spacing w:val="1"/>
        </w:rPr>
        <w:t xml:space="preserve"> </w:t>
      </w:r>
      <w:r>
        <w:t>(словаре,</w:t>
      </w:r>
      <w:r>
        <w:rPr>
          <w:spacing w:val="3"/>
        </w:rPr>
        <w:t xml:space="preserve"> </w:t>
      </w:r>
      <w:r>
        <w:t>справочнике);</w:t>
      </w:r>
    </w:p>
    <w:p w:rsidR="00E767C0" w:rsidRDefault="00A56CA5">
      <w:pPr>
        <w:pStyle w:val="a4"/>
        <w:spacing w:line="278" w:lineRule="auto"/>
        <w:ind w:right="155"/>
      </w:pPr>
      <w:r>
        <w:t>распознавать достоверную и недостоверную информацию самостоятельноили на</w:t>
      </w:r>
      <w:r>
        <w:rPr>
          <w:spacing w:val="-67"/>
        </w:rPr>
        <w:t xml:space="preserve"> </w:t>
      </w:r>
      <w:r>
        <w:t>основании</w:t>
      </w:r>
      <w:r>
        <w:rPr>
          <w:spacing w:val="1"/>
        </w:rPr>
        <w:t xml:space="preserve"> </w:t>
      </w:r>
      <w:r>
        <w:t>предложенного</w:t>
      </w:r>
      <w:r>
        <w:rPr>
          <w:spacing w:val="1"/>
        </w:rPr>
        <w:t xml:space="preserve"> </w:t>
      </w:r>
      <w:r>
        <w:t>учителем</w:t>
      </w:r>
      <w:r>
        <w:rPr>
          <w:spacing w:val="1"/>
        </w:rPr>
        <w:t xml:space="preserve"> </w:t>
      </w:r>
      <w:r>
        <w:t>способа</w:t>
      </w:r>
      <w:r>
        <w:rPr>
          <w:spacing w:val="1"/>
        </w:rPr>
        <w:t xml:space="preserve"> </w:t>
      </w:r>
      <w:r>
        <w:t>её</w:t>
      </w:r>
      <w:r>
        <w:rPr>
          <w:spacing w:val="1"/>
        </w:rPr>
        <w:t xml:space="preserve"> </w:t>
      </w:r>
      <w:r>
        <w:t>проверки</w:t>
      </w:r>
      <w:r>
        <w:rPr>
          <w:spacing w:val="1"/>
        </w:rPr>
        <w:t xml:space="preserve"> </w:t>
      </w:r>
      <w:r>
        <w:t>(с</w:t>
      </w:r>
      <w:r>
        <w:rPr>
          <w:spacing w:val="1"/>
        </w:rPr>
        <w:t xml:space="preserve"> </w:t>
      </w:r>
      <w:r>
        <w:t>помощью</w:t>
      </w:r>
      <w:r>
        <w:rPr>
          <w:spacing w:val="1"/>
        </w:rPr>
        <w:t xml:space="preserve"> </w:t>
      </w:r>
      <w:r>
        <w:t>словарей,</w:t>
      </w:r>
      <w:r>
        <w:rPr>
          <w:spacing w:val="1"/>
        </w:rPr>
        <w:t xml:space="preserve"> </w:t>
      </w:r>
      <w:r>
        <w:t>справочников);</w:t>
      </w:r>
    </w:p>
    <w:p w:rsidR="00E767C0" w:rsidRDefault="00A56CA5">
      <w:pPr>
        <w:pStyle w:val="a4"/>
        <w:spacing w:line="276" w:lineRule="auto"/>
        <w:ind w:right="153"/>
      </w:pPr>
      <w:r>
        <w:t>соблюдать</w:t>
      </w:r>
      <w:r>
        <w:rPr>
          <w:spacing w:val="1"/>
        </w:rPr>
        <w:t xml:space="preserve"> </w:t>
      </w:r>
      <w:r>
        <w:t>с</w:t>
      </w:r>
      <w:r>
        <w:rPr>
          <w:spacing w:val="1"/>
        </w:rPr>
        <w:t xml:space="preserve"> </w:t>
      </w:r>
      <w:r>
        <w:t>помощью</w:t>
      </w:r>
      <w:r>
        <w:rPr>
          <w:spacing w:val="1"/>
        </w:rPr>
        <w:t xml:space="preserve"> </w:t>
      </w:r>
      <w:r>
        <w:t>взрослых</w:t>
      </w:r>
      <w:r>
        <w:rPr>
          <w:spacing w:val="1"/>
        </w:rPr>
        <w:t xml:space="preserve"> </w:t>
      </w:r>
      <w:r>
        <w:t>(учителей,</w:t>
      </w:r>
      <w:r>
        <w:rPr>
          <w:spacing w:val="1"/>
        </w:rPr>
        <w:t xml:space="preserve"> </w:t>
      </w:r>
      <w:r>
        <w:t>родителей,</w:t>
      </w:r>
      <w:r>
        <w:rPr>
          <w:spacing w:val="1"/>
        </w:rPr>
        <w:t xml:space="preserve"> </w:t>
      </w:r>
      <w:r>
        <w:t>законных</w:t>
      </w:r>
      <w:r>
        <w:rPr>
          <w:spacing w:val="1"/>
        </w:rPr>
        <w:t xml:space="preserve"> </w:t>
      </w:r>
      <w:r>
        <w:t>представителей) правила информационной безопасности при поиске информации</w:t>
      </w:r>
      <w:r>
        <w:rPr>
          <w:spacing w:val="1"/>
        </w:rPr>
        <w:t xml:space="preserve"> </w:t>
      </w:r>
      <w:r>
        <w:t>в</w:t>
      </w:r>
      <w:r>
        <w:rPr>
          <w:spacing w:val="1"/>
        </w:rPr>
        <w:t xml:space="preserve"> </w:t>
      </w:r>
      <w:r>
        <w:t>Интернете</w:t>
      </w:r>
      <w:r>
        <w:rPr>
          <w:spacing w:val="1"/>
        </w:rPr>
        <w:t xml:space="preserve"> </w:t>
      </w:r>
      <w:r>
        <w:t>(информации</w:t>
      </w:r>
      <w:r>
        <w:rPr>
          <w:spacing w:val="1"/>
        </w:rPr>
        <w:t xml:space="preserve"> </w:t>
      </w:r>
      <w:r>
        <w:t>о написании</w:t>
      </w:r>
      <w:r>
        <w:rPr>
          <w:spacing w:val="1"/>
        </w:rPr>
        <w:t xml:space="preserve"> </w:t>
      </w:r>
      <w:r>
        <w:t>и произношении слова,</w:t>
      </w:r>
      <w:r>
        <w:rPr>
          <w:spacing w:val="1"/>
        </w:rPr>
        <w:t xml:space="preserve"> </w:t>
      </w:r>
      <w:r>
        <w:t>о значении слова,</w:t>
      </w:r>
      <w:r>
        <w:rPr>
          <w:spacing w:val="1"/>
        </w:rPr>
        <w:t xml:space="preserve"> </w:t>
      </w:r>
      <w:r>
        <w:t>о</w:t>
      </w:r>
      <w:r>
        <w:rPr>
          <w:spacing w:val="1"/>
        </w:rPr>
        <w:t xml:space="preserve"> </w:t>
      </w:r>
      <w:r>
        <w:lastRenderedPageBreak/>
        <w:t>происхождении слова,</w:t>
      </w:r>
      <w:r>
        <w:rPr>
          <w:spacing w:val="3"/>
        </w:rPr>
        <w:t xml:space="preserve"> </w:t>
      </w:r>
      <w:r>
        <w:t>о синонимах</w:t>
      </w:r>
      <w:r>
        <w:rPr>
          <w:spacing w:val="-4"/>
        </w:rPr>
        <w:t xml:space="preserve"> </w:t>
      </w:r>
      <w:r>
        <w:t>слова);</w:t>
      </w:r>
    </w:p>
    <w:p w:rsidR="00E767C0" w:rsidRDefault="00A56CA5">
      <w:pPr>
        <w:pStyle w:val="a4"/>
        <w:spacing w:line="276" w:lineRule="auto"/>
        <w:ind w:right="157"/>
      </w:pPr>
      <w:r>
        <w:t>анализировать</w:t>
      </w:r>
      <w:r>
        <w:rPr>
          <w:spacing w:val="1"/>
        </w:rPr>
        <w:t xml:space="preserve"> </w:t>
      </w:r>
      <w:r>
        <w:t>и</w:t>
      </w:r>
      <w:r>
        <w:rPr>
          <w:spacing w:val="1"/>
        </w:rPr>
        <w:t xml:space="preserve"> </w:t>
      </w:r>
      <w:r>
        <w:t>создавать</w:t>
      </w:r>
      <w:r>
        <w:rPr>
          <w:spacing w:val="1"/>
        </w:rPr>
        <w:t xml:space="preserve"> </w:t>
      </w:r>
      <w:r>
        <w:t>текстовую,</w:t>
      </w:r>
      <w:r>
        <w:rPr>
          <w:spacing w:val="1"/>
        </w:rPr>
        <w:t xml:space="preserve"> </w:t>
      </w:r>
      <w:r>
        <w:t>видео-,</w:t>
      </w:r>
      <w:r>
        <w:rPr>
          <w:spacing w:val="1"/>
        </w:rPr>
        <w:t xml:space="preserve"> </w:t>
      </w:r>
      <w:r>
        <w:t>графическую,</w:t>
      </w:r>
      <w:r>
        <w:rPr>
          <w:spacing w:val="1"/>
        </w:rPr>
        <w:t xml:space="preserve"> </w:t>
      </w:r>
      <w:r>
        <w:t>звуковую</w:t>
      </w:r>
      <w:r>
        <w:rPr>
          <w:spacing w:val="-67"/>
        </w:rPr>
        <w:t xml:space="preserve"> </w:t>
      </w:r>
      <w:r>
        <w:t>информацию</w:t>
      </w:r>
      <w:r>
        <w:rPr>
          <w:spacing w:val="-2"/>
        </w:rPr>
        <w:t xml:space="preserve"> </w:t>
      </w:r>
      <w:r>
        <w:t>в</w:t>
      </w:r>
      <w:r>
        <w:rPr>
          <w:spacing w:val="-1"/>
        </w:rPr>
        <w:t xml:space="preserve"> </w:t>
      </w:r>
      <w:r>
        <w:t>соответствии с</w:t>
      </w:r>
      <w:r>
        <w:rPr>
          <w:spacing w:val="7"/>
        </w:rPr>
        <w:t xml:space="preserve"> </w:t>
      </w:r>
      <w:r>
        <w:t>учебной задачей;</w:t>
      </w:r>
    </w:p>
    <w:p w:rsidR="00E767C0" w:rsidRDefault="00A56CA5">
      <w:pPr>
        <w:pStyle w:val="a4"/>
        <w:spacing w:line="276" w:lineRule="auto"/>
        <w:ind w:right="161"/>
      </w:pPr>
      <w:r>
        <w:t>самостоятельно создавать схемы, таблицы для представления лингвистической</w:t>
      </w:r>
      <w:r>
        <w:rPr>
          <w:spacing w:val="1"/>
        </w:rPr>
        <w:t xml:space="preserve"> </w:t>
      </w:r>
      <w:r>
        <w:t>информации,</w:t>
      </w:r>
      <w:r>
        <w:rPr>
          <w:spacing w:val="1"/>
        </w:rPr>
        <w:t xml:space="preserve"> </w:t>
      </w:r>
      <w:r>
        <w:t>понимать</w:t>
      </w:r>
      <w:r>
        <w:rPr>
          <w:spacing w:val="1"/>
        </w:rPr>
        <w:t xml:space="preserve"> </w:t>
      </w:r>
      <w:r>
        <w:t>лингвистическую</w:t>
      </w:r>
      <w:r>
        <w:rPr>
          <w:spacing w:val="1"/>
        </w:rPr>
        <w:t xml:space="preserve"> </w:t>
      </w:r>
      <w:r>
        <w:t>информацию,</w:t>
      </w:r>
      <w:r>
        <w:rPr>
          <w:spacing w:val="1"/>
        </w:rPr>
        <w:t xml:space="preserve"> </w:t>
      </w:r>
      <w:r>
        <w:t>зафиксированную</w:t>
      </w:r>
      <w:r>
        <w:rPr>
          <w:spacing w:val="1"/>
        </w:rPr>
        <w:t xml:space="preserve"> </w:t>
      </w:r>
      <w:r>
        <w:t>в</w:t>
      </w:r>
      <w:r>
        <w:rPr>
          <w:spacing w:val="1"/>
        </w:rPr>
        <w:t xml:space="preserve"> </w:t>
      </w:r>
      <w:r>
        <w:t>виде</w:t>
      </w:r>
      <w:r>
        <w:rPr>
          <w:spacing w:val="1"/>
        </w:rPr>
        <w:t xml:space="preserve"> </w:t>
      </w:r>
      <w:r>
        <w:t>таблиц,</w:t>
      </w:r>
      <w:r>
        <w:rPr>
          <w:spacing w:val="3"/>
        </w:rPr>
        <w:t xml:space="preserve"> </w:t>
      </w:r>
      <w:r>
        <w:t>схем.</w:t>
      </w:r>
    </w:p>
    <w:p w:rsidR="00E767C0" w:rsidRDefault="00A56CA5">
      <w:pPr>
        <w:pStyle w:val="a4"/>
        <w:spacing w:line="276" w:lineRule="auto"/>
        <w:ind w:right="150"/>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 универсальных учебных</w:t>
      </w:r>
      <w:r>
        <w:rPr>
          <w:spacing w:val="-4"/>
        </w:rPr>
        <w:t xml:space="preserve"> </w:t>
      </w:r>
      <w:r>
        <w:t>действий:</w:t>
      </w:r>
    </w:p>
    <w:p w:rsidR="00E767C0" w:rsidRDefault="00A56CA5">
      <w:pPr>
        <w:pStyle w:val="a4"/>
        <w:spacing w:line="276" w:lineRule="auto"/>
        <w:ind w:right="156"/>
      </w:pPr>
      <w:r>
        <w:t>воспринимать и формулировать суждения, выражать эмоции в соответствии с</w:t>
      </w:r>
      <w:r>
        <w:rPr>
          <w:spacing w:val="1"/>
        </w:rPr>
        <w:t xml:space="preserve"> </w:t>
      </w:r>
      <w:r>
        <w:t>целями и условиями общения</w:t>
      </w:r>
      <w:r>
        <w:rPr>
          <w:spacing w:val="2"/>
        </w:rPr>
        <w:t xml:space="preserve"> </w:t>
      </w:r>
      <w:r>
        <w:t>в</w:t>
      </w:r>
      <w:r>
        <w:rPr>
          <w:spacing w:val="-1"/>
        </w:rPr>
        <w:t xml:space="preserve"> </w:t>
      </w:r>
      <w:r>
        <w:t>знакомой среде;</w:t>
      </w:r>
    </w:p>
    <w:p w:rsidR="00E767C0" w:rsidRDefault="00A56CA5">
      <w:pPr>
        <w:pStyle w:val="a4"/>
        <w:spacing w:line="276" w:lineRule="auto"/>
        <w:ind w:right="165"/>
      </w:pPr>
      <w:r>
        <w:t>проявлять уважительное отношение к собеседнику, соблюдать правила ведения</w:t>
      </w:r>
      <w:r>
        <w:rPr>
          <w:spacing w:val="1"/>
        </w:rPr>
        <w:t xml:space="preserve"> </w:t>
      </w:r>
      <w:r>
        <w:t>диалога</w:t>
      </w:r>
      <w:r>
        <w:rPr>
          <w:spacing w:val="1"/>
        </w:rPr>
        <w:t xml:space="preserve"> </w:t>
      </w:r>
      <w:r>
        <w:t>и</w:t>
      </w:r>
      <w:r>
        <w:rPr>
          <w:spacing w:val="-3"/>
        </w:rPr>
        <w:t xml:space="preserve"> </w:t>
      </w:r>
      <w:r>
        <w:t>дискуссии;</w:t>
      </w:r>
    </w:p>
    <w:p w:rsidR="00E767C0" w:rsidRDefault="00A56CA5">
      <w:pPr>
        <w:pStyle w:val="a4"/>
        <w:spacing w:line="276" w:lineRule="auto"/>
        <w:ind w:left="1273" w:right="1351" w:firstLine="0"/>
        <w:jc w:val="left"/>
      </w:pPr>
      <w:r>
        <w:t>признавать</w:t>
      </w:r>
      <w:r>
        <w:rPr>
          <w:spacing w:val="-14"/>
        </w:rPr>
        <w:t xml:space="preserve"> </w:t>
      </w:r>
      <w:r>
        <w:t>возможность</w:t>
      </w:r>
      <w:r>
        <w:rPr>
          <w:spacing w:val="-13"/>
        </w:rPr>
        <w:t xml:space="preserve"> </w:t>
      </w:r>
      <w:r>
        <w:t>существования</w:t>
      </w:r>
      <w:r>
        <w:rPr>
          <w:spacing w:val="-12"/>
        </w:rPr>
        <w:t xml:space="preserve"> </w:t>
      </w:r>
      <w:r>
        <w:t>разных</w:t>
      </w:r>
      <w:r>
        <w:rPr>
          <w:spacing w:val="-15"/>
        </w:rPr>
        <w:t xml:space="preserve"> </w:t>
      </w:r>
      <w:r>
        <w:t>точек</w:t>
      </w:r>
      <w:r>
        <w:rPr>
          <w:spacing w:val="-11"/>
        </w:rPr>
        <w:t xml:space="preserve"> </w:t>
      </w:r>
      <w:r>
        <w:t>зрения;</w:t>
      </w:r>
      <w:r>
        <w:rPr>
          <w:spacing w:val="-67"/>
        </w:rPr>
        <w:t xml:space="preserve"> </w:t>
      </w:r>
      <w:r>
        <w:t>корректно</w:t>
      </w:r>
      <w:r>
        <w:rPr>
          <w:spacing w:val="-6"/>
        </w:rPr>
        <w:t xml:space="preserve"> </w:t>
      </w:r>
      <w:r>
        <w:t>и</w:t>
      </w:r>
      <w:r>
        <w:rPr>
          <w:spacing w:val="-4"/>
        </w:rPr>
        <w:t xml:space="preserve"> </w:t>
      </w:r>
      <w:r>
        <w:t>аргументированно</w:t>
      </w:r>
      <w:r>
        <w:rPr>
          <w:spacing w:val="-5"/>
        </w:rPr>
        <w:t xml:space="preserve"> </w:t>
      </w:r>
      <w:r>
        <w:t>высказывать</w:t>
      </w:r>
      <w:r>
        <w:rPr>
          <w:spacing w:val="-7"/>
        </w:rPr>
        <w:t xml:space="preserve"> </w:t>
      </w:r>
      <w:r>
        <w:t>своё</w:t>
      </w:r>
      <w:r>
        <w:rPr>
          <w:spacing w:val="-5"/>
        </w:rPr>
        <w:t xml:space="preserve"> </w:t>
      </w:r>
      <w:r>
        <w:t>мнение;</w:t>
      </w:r>
    </w:p>
    <w:p w:rsidR="00E767C0" w:rsidRDefault="00A56CA5">
      <w:pPr>
        <w:pStyle w:val="a4"/>
        <w:spacing w:line="276" w:lineRule="auto"/>
        <w:ind w:left="1273" w:right="217" w:firstLine="0"/>
        <w:jc w:val="left"/>
      </w:pPr>
      <w:r>
        <w:t>строить</w:t>
      </w:r>
      <w:r>
        <w:rPr>
          <w:spacing w:val="1"/>
        </w:rPr>
        <w:t xml:space="preserve"> </w:t>
      </w:r>
      <w:r>
        <w:t>речевое</w:t>
      </w:r>
      <w:r>
        <w:rPr>
          <w:spacing w:val="4"/>
        </w:rPr>
        <w:t xml:space="preserve"> </w:t>
      </w:r>
      <w:r>
        <w:t>высказывание</w:t>
      </w:r>
      <w:r>
        <w:rPr>
          <w:spacing w:val="5"/>
        </w:rPr>
        <w:t xml:space="preserve"> </w:t>
      </w:r>
      <w:r>
        <w:t>в</w:t>
      </w:r>
      <w:r>
        <w:rPr>
          <w:spacing w:val="2"/>
        </w:rPr>
        <w:t xml:space="preserve"> </w:t>
      </w:r>
      <w:r>
        <w:t>соответствии</w:t>
      </w:r>
      <w:r>
        <w:rPr>
          <w:spacing w:val="4"/>
        </w:rPr>
        <w:t xml:space="preserve"> </w:t>
      </w:r>
      <w:r>
        <w:t>с</w:t>
      </w:r>
      <w:r>
        <w:rPr>
          <w:spacing w:val="4"/>
        </w:rPr>
        <w:t xml:space="preserve"> </w:t>
      </w:r>
      <w:r>
        <w:t>поставленной</w:t>
      </w:r>
      <w:r>
        <w:rPr>
          <w:spacing w:val="3"/>
        </w:rPr>
        <w:t xml:space="preserve"> </w:t>
      </w:r>
      <w:r>
        <w:t>задачей;</w:t>
      </w:r>
      <w:r>
        <w:rPr>
          <w:spacing w:val="1"/>
        </w:rPr>
        <w:t xml:space="preserve"> </w:t>
      </w:r>
      <w:r>
        <w:t>создавать</w:t>
      </w:r>
      <w:r>
        <w:rPr>
          <w:spacing w:val="-10"/>
        </w:rPr>
        <w:t xml:space="preserve"> </w:t>
      </w:r>
      <w:r>
        <w:t>устные</w:t>
      </w:r>
      <w:r>
        <w:rPr>
          <w:spacing w:val="-11"/>
        </w:rPr>
        <w:t xml:space="preserve"> </w:t>
      </w:r>
      <w:r>
        <w:t>и</w:t>
      </w:r>
      <w:r>
        <w:rPr>
          <w:spacing w:val="-12"/>
        </w:rPr>
        <w:t xml:space="preserve"> </w:t>
      </w:r>
      <w:r>
        <w:t>письменные</w:t>
      </w:r>
      <w:r>
        <w:rPr>
          <w:spacing w:val="-11"/>
        </w:rPr>
        <w:t xml:space="preserve"> </w:t>
      </w:r>
      <w:r>
        <w:t>тексты</w:t>
      </w:r>
      <w:r>
        <w:rPr>
          <w:spacing w:val="-12"/>
        </w:rPr>
        <w:t xml:space="preserve"> </w:t>
      </w:r>
      <w:r>
        <w:t>(описание,</w:t>
      </w:r>
      <w:r>
        <w:rPr>
          <w:spacing w:val="-9"/>
        </w:rPr>
        <w:t xml:space="preserve"> </w:t>
      </w:r>
      <w:r>
        <w:t>рассуждение,</w:t>
      </w:r>
      <w:r>
        <w:rPr>
          <w:spacing w:val="-9"/>
        </w:rPr>
        <w:t xml:space="preserve"> </w:t>
      </w:r>
      <w:r>
        <w:t>повествование);</w:t>
      </w:r>
      <w:r>
        <w:rPr>
          <w:spacing w:val="-67"/>
        </w:rPr>
        <w:t xml:space="preserve"> </w:t>
      </w:r>
      <w:r>
        <w:t>подготавливать</w:t>
      </w:r>
      <w:r>
        <w:rPr>
          <w:spacing w:val="-3"/>
        </w:rPr>
        <w:t xml:space="preserve"> </w:t>
      </w:r>
      <w:r>
        <w:t>небольшие</w:t>
      </w:r>
      <w:r>
        <w:rPr>
          <w:spacing w:val="1"/>
        </w:rPr>
        <w:t xml:space="preserve"> </w:t>
      </w:r>
      <w:r>
        <w:t>публичные выступления;</w:t>
      </w:r>
    </w:p>
    <w:p w:rsidR="00E767C0" w:rsidRDefault="00A56CA5">
      <w:pPr>
        <w:pStyle w:val="a4"/>
        <w:tabs>
          <w:tab w:val="left" w:pos="2725"/>
          <w:tab w:val="left" w:pos="4999"/>
          <w:tab w:val="left" w:pos="6327"/>
          <w:tab w:val="left" w:pos="7704"/>
          <w:tab w:val="left" w:pos="8582"/>
          <w:tab w:val="left" w:pos="9878"/>
          <w:tab w:val="left" w:pos="10247"/>
        </w:tabs>
        <w:spacing w:before="76" w:line="276" w:lineRule="auto"/>
        <w:ind w:right="156"/>
        <w:jc w:val="left"/>
      </w:pPr>
      <w:r>
        <w:t>подбирать</w:t>
      </w:r>
      <w:r>
        <w:tab/>
        <w:t>иллюстративный</w:t>
      </w:r>
      <w:r>
        <w:tab/>
        <w:t>материал</w:t>
      </w:r>
      <w:r>
        <w:tab/>
        <w:t>(рисунки,</w:t>
      </w:r>
      <w:r>
        <w:tab/>
        <w:t>фото,</w:t>
      </w:r>
      <w:r>
        <w:tab/>
        <w:t>плакаты)</w:t>
      </w:r>
      <w:r>
        <w:tab/>
        <w:t>к</w:t>
      </w:r>
      <w:r>
        <w:tab/>
      </w:r>
      <w:r>
        <w:rPr>
          <w:spacing w:val="-2"/>
        </w:rPr>
        <w:t>тексту</w:t>
      </w:r>
      <w:r>
        <w:rPr>
          <w:spacing w:val="-67"/>
        </w:rPr>
        <w:t xml:space="preserve"> </w:t>
      </w:r>
      <w:r>
        <w:t>выступления.</w:t>
      </w:r>
    </w:p>
    <w:p w:rsidR="00E767C0" w:rsidRDefault="00A56CA5">
      <w:pPr>
        <w:pStyle w:val="a4"/>
        <w:tabs>
          <w:tab w:val="left" w:pos="9757"/>
        </w:tabs>
        <w:spacing w:line="276" w:lineRule="auto"/>
        <w:ind w:right="168"/>
        <w:jc w:val="left"/>
      </w:pPr>
      <w:r>
        <w:t>У</w:t>
      </w:r>
      <w:r>
        <w:rPr>
          <w:spacing w:val="112"/>
        </w:rPr>
        <w:t xml:space="preserve"> </w:t>
      </w:r>
      <w:r>
        <w:t>обучающегося</w:t>
      </w:r>
      <w:r>
        <w:rPr>
          <w:spacing w:val="113"/>
        </w:rPr>
        <w:t xml:space="preserve"> </w:t>
      </w:r>
      <w:r>
        <w:t>будут</w:t>
      </w:r>
      <w:r>
        <w:rPr>
          <w:spacing w:val="110"/>
        </w:rPr>
        <w:t xml:space="preserve"> </w:t>
      </w:r>
      <w:r>
        <w:t>сформированы</w:t>
      </w:r>
      <w:r>
        <w:rPr>
          <w:spacing w:val="112"/>
        </w:rPr>
        <w:t xml:space="preserve"> </w:t>
      </w:r>
      <w:r>
        <w:t>умения</w:t>
      </w:r>
      <w:r>
        <w:rPr>
          <w:spacing w:val="113"/>
        </w:rPr>
        <w:t xml:space="preserve"> </w:t>
      </w:r>
      <w:r>
        <w:t>самоорганизации</w:t>
      </w:r>
      <w:r>
        <w:tab/>
        <w:t>как</w:t>
      </w:r>
      <w:r>
        <w:rPr>
          <w:spacing w:val="35"/>
        </w:rPr>
        <w:t xml:space="preserve"> </w:t>
      </w:r>
      <w:r>
        <w:t>части</w:t>
      </w:r>
      <w:r>
        <w:rPr>
          <w:spacing w:val="-67"/>
        </w:rPr>
        <w:t xml:space="preserve"> </w:t>
      </w:r>
      <w:r>
        <w:t>регулятивных универсальных учебных</w:t>
      </w:r>
      <w:r>
        <w:rPr>
          <w:spacing w:val="-3"/>
        </w:rPr>
        <w:t xml:space="preserve"> </w:t>
      </w:r>
      <w:r>
        <w:t>действий:</w:t>
      </w:r>
    </w:p>
    <w:p w:rsidR="00E767C0" w:rsidRDefault="00A56CA5">
      <w:pPr>
        <w:pStyle w:val="a4"/>
        <w:spacing w:line="276" w:lineRule="auto"/>
        <w:ind w:left="1273" w:firstLine="0"/>
        <w:jc w:val="left"/>
      </w:pPr>
      <w:r>
        <w:t>планировать</w:t>
      </w:r>
      <w:r>
        <w:rPr>
          <w:spacing w:val="-14"/>
        </w:rPr>
        <w:t xml:space="preserve"> </w:t>
      </w:r>
      <w:r>
        <w:t>действия</w:t>
      </w:r>
      <w:r>
        <w:rPr>
          <w:spacing w:val="-12"/>
        </w:rPr>
        <w:t xml:space="preserve"> </w:t>
      </w:r>
      <w:r>
        <w:t>по</w:t>
      </w:r>
      <w:r>
        <w:rPr>
          <w:spacing w:val="-12"/>
        </w:rPr>
        <w:t xml:space="preserve"> </w:t>
      </w:r>
      <w:r>
        <w:t>решению</w:t>
      </w:r>
      <w:r>
        <w:rPr>
          <w:spacing w:val="-9"/>
        </w:rPr>
        <w:t xml:space="preserve"> </w:t>
      </w:r>
      <w:r>
        <w:t>учебной</w:t>
      </w:r>
      <w:r>
        <w:rPr>
          <w:spacing w:val="-12"/>
        </w:rPr>
        <w:t xml:space="preserve"> </w:t>
      </w:r>
      <w:r>
        <w:t>задачи</w:t>
      </w:r>
      <w:r>
        <w:rPr>
          <w:spacing w:val="-13"/>
        </w:rPr>
        <w:t xml:space="preserve"> </w:t>
      </w:r>
      <w:r>
        <w:t>для</w:t>
      </w:r>
      <w:r>
        <w:rPr>
          <w:spacing w:val="-10"/>
        </w:rPr>
        <w:t xml:space="preserve"> </w:t>
      </w:r>
      <w:r>
        <w:t>получения</w:t>
      </w:r>
      <w:r>
        <w:rPr>
          <w:spacing w:val="-11"/>
        </w:rPr>
        <w:t xml:space="preserve"> </w:t>
      </w:r>
      <w:r>
        <w:t>результата;</w:t>
      </w:r>
      <w:r>
        <w:rPr>
          <w:spacing w:val="-67"/>
        </w:rPr>
        <w:t xml:space="preserve"> </w:t>
      </w:r>
      <w:r>
        <w:t>выстраивать</w:t>
      </w:r>
      <w:r>
        <w:rPr>
          <w:spacing w:val="-2"/>
        </w:rPr>
        <w:t xml:space="preserve"> </w:t>
      </w:r>
      <w:r>
        <w:t>последовательность</w:t>
      </w:r>
      <w:r>
        <w:rPr>
          <w:spacing w:val="-2"/>
        </w:rPr>
        <w:t xml:space="preserve"> </w:t>
      </w:r>
      <w:r>
        <w:t>выбранных</w:t>
      </w:r>
      <w:r>
        <w:rPr>
          <w:spacing w:val="-4"/>
        </w:rPr>
        <w:t xml:space="preserve"> </w:t>
      </w:r>
      <w:r>
        <w:t>действий.</w:t>
      </w:r>
    </w:p>
    <w:p w:rsidR="00E767C0" w:rsidRDefault="00A56CA5">
      <w:pPr>
        <w:pStyle w:val="a4"/>
        <w:tabs>
          <w:tab w:val="left" w:pos="1728"/>
          <w:tab w:val="left" w:pos="3714"/>
          <w:tab w:val="left" w:pos="4630"/>
          <w:tab w:val="left" w:pos="6669"/>
          <w:tab w:val="left" w:pos="7786"/>
          <w:tab w:val="left" w:pos="9694"/>
          <w:tab w:val="left" w:pos="10342"/>
        </w:tabs>
        <w:spacing w:before="2" w:line="276" w:lineRule="auto"/>
        <w:ind w:right="162"/>
        <w:jc w:val="left"/>
      </w:pPr>
      <w:r>
        <w:t>У</w:t>
      </w:r>
      <w:r>
        <w:tab/>
        <w:t>обучающегося</w:t>
      </w:r>
      <w:r>
        <w:tab/>
        <w:t>будут</w:t>
      </w:r>
      <w:r>
        <w:tab/>
        <w:t>сформированы</w:t>
      </w:r>
      <w:r>
        <w:tab/>
        <w:t>умения</w:t>
      </w:r>
      <w:r>
        <w:tab/>
        <w:t>самоконтроля</w:t>
      </w:r>
      <w:r>
        <w:tab/>
        <w:t>как</w:t>
      </w:r>
      <w:r>
        <w:tab/>
      </w:r>
      <w:r>
        <w:rPr>
          <w:spacing w:val="-1"/>
        </w:rPr>
        <w:t>части</w:t>
      </w:r>
      <w:r>
        <w:rPr>
          <w:spacing w:val="-67"/>
        </w:rPr>
        <w:t xml:space="preserve"> </w:t>
      </w:r>
      <w:r>
        <w:t>регулятивных универсальных учебных</w:t>
      </w:r>
      <w:r>
        <w:rPr>
          <w:spacing w:val="-3"/>
        </w:rPr>
        <w:t xml:space="preserve"> </w:t>
      </w:r>
      <w:r>
        <w:t>действий:</w:t>
      </w:r>
    </w:p>
    <w:p w:rsidR="00E767C0" w:rsidRDefault="00A56CA5">
      <w:pPr>
        <w:pStyle w:val="a4"/>
        <w:spacing w:line="321" w:lineRule="exact"/>
        <w:ind w:left="1273" w:firstLine="0"/>
        <w:jc w:val="left"/>
      </w:pPr>
      <w:r>
        <w:t>устанавливать</w:t>
      </w:r>
      <w:r>
        <w:rPr>
          <w:spacing w:val="-17"/>
        </w:rPr>
        <w:t xml:space="preserve"> </w:t>
      </w:r>
      <w:r>
        <w:t>причины</w:t>
      </w:r>
      <w:r>
        <w:rPr>
          <w:spacing w:val="-14"/>
        </w:rPr>
        <w:t xml:space="preserve"> </w:t>
      </w:r>
      <w:r>
        <w:t>успеха</w:t>
      </w:r>
      <w:r>
        <w:rPr>
          <w:spacing w:val="-14"/>
        </w:rPr>
        <w:t xml:space="preserve"> </w:t>
      </w:r>
      <w:r>
        <w:t>(неудач)</w:t>
      </w:r>
      <w:r>
        <w:rPr>
          <w:spacing w:val="-11"/>
        </w:rPr>
        <w:t xml:space="preserve"> </w:t>
      </w:r>
      <w:r>
        <w:t>учебной</w:t>
      </w:r>
      <w:r>
        <w:rPr>
          <w:spacing w:val="-15"/>
        </w:rPr>
        <w:t xml:space="preserve"> </w:t>
      </w:r>
      <w:r>
        <w:t>деятельности;</w:t>
      </w:r>
    </w:p>
    <w:p w:rsidR="00E767C0" w:rsidRDefault="00A56CA5">
      <w:pPr>
        <w:pStyle w:val="a4"/>
        <w:tabs>
          <w:tab w:val="left" w:pos="3393"/>
          <w:tab w:val="left" w:pos="4213"/>
          <w:tab w:val="left" w:pos="5493"/>
          <w:tab w:val="left" w:pos="6845"/>
          <w:tab w:val="left" w:pos="7535"/>
          <w:tab w:val="left" w:pos="9334"/>
          <w:tab w:val="left" w:pos="10867"/>
        </w:tabs>
        <w:spacing w:before="47" w:line="276" w:lineRule="auto"/>
        <w:ind w:right="150"/>
        <w:jc w:val="left"/>
      </w:pPr>
      <w:r>
        <w:t>корректировать</w:t>
      </w:r>
      <w:r>
        <w:tab/>
        <w:t>свои</w:t>
      </w:r>
      <w:r>
        <w:tab/>
        <w:t>учебные</w:t>
      </w:r>
      <w:r>
        <w:tab/>
        <w:t>действия</w:t>
      </w:r>
      <w:r>
        <w:tab/>
        <w:t>для</w:t>
      </w:r>
      <w:r>
        <w:tab/>
        <w:t>преодоления</w:t>
      </w:r>
      <w:r>
        <w:tab/>
        <w:t>речевых</w:t>
      </w:r>
      <w:r>
        <w:tab/>
      </w:r>
      <w:r>
        <w:rPr>
          <w:spacing w:val="-4"/>
        </w:rPr>
        <w:t>и</w:t>
      </w:r>
      <w:r>
        <w:rPr>
          <w:spacing w:val="-67"/>
        </w:rPr>
        <w:t xml:space="preserve"> </w:t>
      </w:r>
      <w:r>
        <w:t>орфографических</w:t>
      </w:r>
      <w:r>
        <w:rPr>
          <w:spacing w:val="-4"/>
        </w:rPr>
        <w:t xml:space="preserve"> </w:t>
      </w:r>
      <w:r>
        <w:t>ошибок.</w:t>
      </w:r>
    </w:p>
    <w:p w:rsidR="00E767C0" w:rsidRDefault="00A56CA5">
      <w:pPr>
        <w:pStyle w:val="a4"/>
        <w:spacing w:line="276" w:lineRule="auto"/>
        <w:ind w:left="1273" w:firstLine="0"/>
        <w:jc w:val="left"/>
      </w:pPr>
      <w:r>
        <w:t>У обучающегося будут сформированы умения совместной деятельности:</w:t>
      </w:r>
      <w:r>
        <w:rPr>
          <w:spacing w:val="1"/>
        </w:rPr>
        <w:t xml:space="preserve"> </w:t>
      </w:r>
      <w:r>
        <w:t>формулировать</w:t>
      </w:r>
      <w:r>
        <w:rPr>
          <w:spacing w:val="9"/>
        </w:rPr>
        <w:t xml:space="preserve"> </w:t>
      </w:r>
      <w:r>
        <w:t>краткосрочные</w:t>
      </w:r>
      <w:r>
        <w:rPr>
          <w:spacing w:val="13"/>
        </w:rPr>
        <w:t xml:space="preserve"> </w:t>
      </w:r>
      <w:r>
        <w:t>и</w:t>
      </w:r>
      <w:r>
        <w:rPr>
          <w:spacing w:val="11"/>
        </w:rPr>
        <w:t xml:space="preserve"> </w:t>
      </w:r>
      <w:r>
        <w:t>долгосрочные</w:t>
      </w:r>
      <w:r>
        <w:rPr>
          <w:spacing w:val="13"/>
        </w:rPr>
        <w:t xml:space="preserve"> </w:t>
      </w:r>
      <w:r>
        <w:t>цели</w:t>
      </w:r>
      <w:r>
        <w:rPr>
          <w:spacing w:val="11"/>
        </w:rPr>
        <w:t xml:space="preserve"> </w:t>
      </w:r>
      <w:r>
        <w:t>(индивидуальные</w:t>
      </w:r>
      <w:r>
        <w:rPr>
          <w:spacing w:val="20"/>
        </w:rPr>
        <w:t xml:space="preserve"> </w:t>
      </w:r>
      <w:r>
        <w:t>с</w:t>
      </w:r>
      <w:r>
        <w:rPr>
          <w:spacing w:val="13"/>
        </w:rPr>
        <w:t xml:space="preserve"> </w:t>
      </w:r>
      <w:r>
        <w:t>учётом</w:t>
      </w:r>
    </w:p>
    <w:p w:rsidR="00E767C0" w:rsidRDefault="00A56CA5">
      <w:pPr>
        <w:pStyle w:val="a4"/>
        <w:spacing w:line="278" w:lineRule="auto"/>
        <w:ind w:right="158" w:firstLine="0"/>
      </w:pPr>
      <w:r>
        <w:t>участия</w:t>
      </w:r>
      <w:r>
        <w:rPr>
          <w:spacing w:val="1"/>
        </w:rPr>
        <w:t xml:space="preserve"> </w:t>
      </w:r>
      <w:r>
        <w:t>в</w:t>
      </w:r>
      <w:r>
        <w:rPr>
          <w:spacing w:val="1"/>
        </w:rPr>
        <w:t xml:space="preserve"> </w:t>
      </w:r>
      <w:r>
        <w:t>коллективных</w:t>
      </w:r>
      <w:r>
        <w:rPr>
          <w:spacing w:val="1"/>
        </w:rPr>
        <w:t xml:space="preserve"> </w:t>
      </w:r>
      <w:r>
        <w:t>задачах)</w:t>
      </w:r>
      <w:r>
        <w:rPr>
          <w:spacing w:val="1"/>
        </w:rPr>
        <w:t xml:space="preserve"> </w:t>
      </w:r>
      <w:r>
        <w:t>в</w:t>
      </w:r>
      <w:r>
        <w:rPr>
          <w:spacing w:val="1"/>
        </w:rPr>
        <w:t xml:space="preserve"> </w:t>
      </w:r>
      <w:r>
        <w:t>стандартной</w:t>
      </w:r>
      <w:r>
        <w:rPr>
          <w:spacing w:val="1"/>
        </w:rPr>
        <w:t xml:space="preserve"> </w:t>
      </w:r>
      <w:r>
        <w:t>(типовой)</w:t>
      </w:r>
      <w:r>
        <w:rPr>
          <w:spacing w:val="1"/>
        </w:rPr>
        <w:t xml:space="preserve"> </w:t>
      </w:r>
      <w:r>
        <w:t>ситуации</w:t>
      </w:r>
      <w:r>
        <w:rPr>
          <w:spacing w:val="1"/>
        </w:rPr>
        <w:t xml:space="preserve"> </w:t>
      </w:r>
      <w:r>
        <w:t>на</w:t>
      </w:r>
      <w:r>
        <w:rPr>
          <w:spacing w:val="1"/>
        </w:rPr>
        <w:t xml:space="preserve"> </w:t>
      </w:r>
      <w:r>
        <w:t>основе</w:t>
      </w:r>
      <w:r>
        <w:rPr>
          <w:spacing w:val="1"/>
        </w:rPr>
        <w:t xml:space="preserve"> </w:t>
      </w:r>
      <w:r>
        <w:t>предложенного</w:t>
      </w:r>
      <w:r>
        <w:rPr>
          <w:spacing w:val="1"/>
        </w:rPr>
        <w:t xml:space="preserve"> </w:t>
      </w:r>
      <w:r>
        <w:t>формата</w:t>
      </w:r>
      <w:r>
        <w:rPr>
          <w:spacing w:val="1"/>
        </w:rPr>
        <w:t xml:space="preserve"> </w:t>
      </w:r>
      <w:r>
        <w:t>планирования,</w:t>
      </w:r>
      <w:r>
        <w:rPr>
          <w:spacing w:val="1"/>
        </w:rPr>
        <w:t xml:space="preserve"> </w:t>
      </w:r>
      <w:r>
        <w:t>распределения</w:t>
      </w:r>
      <w:r>
        <w:rPr>
          <w:spacing w:val="1"/>
        </w:rPr>
        <w:t xml:space="preserve"> </w:t>
      </w:r>
      <w:r>
        <w:t>промежуточных</w:t>
      </w:r>
      <w:r>
        <w:rPr>
          <w:spacing w:val="1"/>
        </w:rPr>
        <w:t xml:space="preserve"> </w:t>
      </w:r>
      <w:r>
        <w:t>шагов</w:t>
      </w:r>
      <w:r>
        <w:rPr>
          <w:spacing w:val="1"/>
        </w:rPr>
        <w:t xml:space="preserve"> </w:t>
      </w:r>
      <w:r>
        <w:t>и</w:t>
      </w:r>
      <w:r>
        <w:rPr>
          <w:spacing w:val="1"/>
        </w:rPr>
        <w:t xml:space="preserve"> </w:t>
      </w:r>
      <w:r>
        <w:t>сроков;</w:t>
      </w:r>
    </w:p>
    <w:p w:rsidR="00E767C0" w:rsidRDefault="00A56CA5">
      <w:pPr>
        <w:pStyle w:val="a4"/>
        <w:spacing w:line="276" w:lineRule="auto"/>
        <w:ind w:right="154"/>
      </w:pPr>
      <w:r>
        <w:t>принимать цель совместной деятельности, коллективно выстраивать действия по</w:t>
      </w:r>
      <w:r>
        <w:rPr>
          <w:spacing w:val="-67"/>
        </w:rPr>
        <w:t xml:space="preserve"> </w:t>
      </w:r>
      <w:r>
        <w:t>её достижению (распределять роли, договариваться, обсуждать процесс и результат</w:t>
      </w:r>
      <w:r>
        <w:rPr>
          <w:spacing w:val="1"/>
        </w:rPr>
        <w:t xml:space="preserve"> </w:t>
      </w:r>
      <w:r>
        <w:t>совместной работы);</w:t>
      </w:r>
    </w:p>
    <w:p w:rsidR="00E767C0" w:rsidRDefault="00A56CA5">
      <w:pPr>
        <w:pStyle w:val="a4"/>
        <w:spacing w:line="276" w:lineRule="auto"/>
        <w:ind w:left="1273" w:right="1456" w:firstLine="0"/>
      </w:pPr>
      <w:r>
        <w:rPr>
          <w:spacing w:val="-1"/>
        </w:rPr>
        <w:t>проявлять</w:t>
      </w:r>
      <w:r>
        <w:rPr>
          <w:spacing w:val="-15"/>
        </w:rPr>
        <w:t xml:space="preserve"> </w:t>
      </w:r>
      <w:r>
        <w:rPr>
          <w:spacing w:val="-1"/>
        </w:rPr>
        <w:t>готовность</w:t>
      </w:r>
      <w:r>
        <w:rPr>
          <w:spacing w:val="-15"/>
        </w:rPr>
        <w:t xml:space="preserve"> </w:t>
      </w:r>
      <w:r>
        <w:rPr>
          <w:spacing w:val="-1"/>
        </w:rPr>
        <w:t>руководить,</w:t>
      </w:r>
      <w:r>
        <w:rPr>
          <w:spacing w:val="-11"/>
        </w:rPr>
        <w:t xml:space="preserve"> </w:t>
      </w:r>
      <w:r>
        <w:t>выполнять</w:t>
      </w:r>
      <w:r>
        <w:rPr>
          <w:spacing w:val="-15"/>
        </w:rPr>
        <w:t xml:space="preserve"> </w:t>
      </w:r>
      <w:r>
        <w:t>поручения,</w:t>
      </w:r>
      <w:r>
        <w:rPr>
          <w:spacing w:val="-11"/>
        </w:rPr>
        <w:t xml:space="preserve"> </w:t>
      </w:r>
      <w:r>
        <w:t>подчиняться;</w:t>
      </w:r>
      <w:r>
        <w:rPr>
          <w:spacing w:val="-68"/>
        </w:rPr>
        <w:t xml:space="preserve"> </w:t>
      </w:r>
      <w:r>
        <w:t>ответственно выполнять</w:t>
      </w:r>
      <w:r>
        <w:rPr>
          <w:spacing w:val="-2"/>
        </w:rPr>
        <w:t xml:space="preserve"> </w:t>
      </w:r>
      <w:r>
        <w:t>свою</w:t>
      </w:r>
      <w:r>
        <w:rPr>
          <w:spacing w:val="-1"/>
        </w:rPr>
        <w:t xml:space="preserve"> </w:t>
      </w:r>
      <w:r>
        <w:t>часть</w:t>
      </w:r>
      <w:r>
        <w:rPr>
          <w:spacing w:val="-2"/>
        </w:rPr>
        <w:t xml:space="preserve"> </w:t>
      </w:r>
      <w:r>
        <w:t>работы;</w:t>
      </w:r>
    </w:p>
    <w:p w:rsidR="00E767C0" w:rsidRDefault="00A56CA5">
      <w:pPr>
        <w:pStyle w:val="a4"/>
        <w:ind w:left="1273" w:firstLine="0"/>
      </w:pPr>
      <w:r>
        <w:t>оценивать</w:t>
      </w:r>
      <w:r>
        <w:rPr>
          <w:spacing w:val="-12"/>
        </w:rPr>
        <w:t xml:space="preserve"> </w:t>
      </w:r>
      <w:r>
        <w:t>свой</w:t>
      </w:r>
      <w:r>
        <w:rPr>
          <w:spacing w:val="-11"/>
        </w:rPr>
        <w:t xml:space="preserve"> </w:t>
      </w:r>
      <w:r>
        <w:t>вклад</w:t>
      </w:r>
      <w:r>
        <w:rPr>
          <w:spacing w:val="-8"/>
        </w:rPr>
        <w:t xml:space="preserve"> </w:t>
      </w:r>
      <w:r>
        <w:t>в</w:t>
      </w:r>
      <w:r>
        <w:rPr>
          <w:spacing w:val="-12"/>
        </w:rPr>
        <w:t xml:space="preserve"> </w:t>
      </w:r>
      <w:r>
        <w:t>общий</w:t>
      </w:r>
      <w:r>
        <w:rPr>
          <w:spacing w:val="-10"/>
        </w:rPr>
        <w:t xml:space="preserve"> </w:t>
      </w:r>
      <w:r>
        <w:t>результат;</w:t>
      </w:r>
    </w:p>
    <w:p w:rsidR="00E767C0" w:rsidRDefault="00A56CA5">
      <w:pPr>
        <w:pStyle w:val="a4"/>
        <w:spacing w:before="41" w:line="276" w:lineRule="auto"/>
        <w:ind w:right="168"/>
      </w:pPr>
      <w:r>
        <w:t>выполнять</w:t>
      </w:r>
      <w:r>
        <w:rPr>
          <w:spacing w:val="1"/>
        </w:rPr>
        <w:t xml:space="preserve"> </w:t>
      </w:r>
      <w:r>
        <w:t>совместные</w:t>
      </w:r>
      <w:r>
        <w:rPr>
          <w:spacing w:val="1"/>
        </w:rPr>
        <w:t xml:space="preserve"> </w:t>
      </w:r>
      <w:r>
        <w:t>проектные</w:t>
      </w:r>
      <w:r>
        <w:rPr>
          <w:spacing w:val="1"/>
        </w:rPr>
        <w:t xml:space="preserve"> </w:t>
      </w:r>
      <w:r>
        <w:t>задания</w:t>
      </w:r>
      <w:r>
        <w:rPr>
          <w:spacing w:val="1"/>
        </w:rPr>
        <w:t xml:space="preserve"> </w:t>
      </w:r>
      <w:r>
        <w:t>с</w:t>
      </w:r>
      <w:r>
        <w:rPr>
          <w:spacing w:val="1"/>
        </w:rPr>
        <w:t xml:space="preserve"> </w:t>
      </w:r>
      <w:r>
        <w:t>использованием</w:t>
      </w:r>
      <w:r>
        <w:rPr>
          <w:spacing w:val="1"/>
        </w:rPr>
        <w:t xml:space="preserve"> </w:t>
      </w:r>
      <w:r>
        <w:t>предложенных</w:t>
      </w:r>
      <w:r>
        <w:rPr>
          <w:spacing w:val="1"/>
        </w:rPr>
        <w:t xml:space="preserve"> </w:t>
      </w:r>
      <w:r>
        <w:t>образцов.</w:t>
      </w:r>
    </w:p>
    <w:p w:rsidR="00E767C0" w:rsidRDefault="00A56CA5">
      <w:pPr>
        <w:pStyle w:val="a4"/>
        <w:spacing w:line="276" w:lineRule="auto"/>
        <w:ind w:right="159"/>
      </w:pPr>
      <w:r>
        <w:t>Предметные</w:t>
      </w:r>
      <w:r>
        <w:rPr>
          <w:spacing w:val="1"/>
        </w:rPr>
        <w:t xml:space="preserve"> </w:t>
      </w:r>
      <w:r>
        <w:t>результаты</w:t>
      </w:r>
      <w:r>
        <w:rPr>
          <w:spacing w:val="1"/>
        </w:rPr>
        <w:t xml:space="preserve"> </w:t>
      </w:r>
      <w:r>
        <w:t>изучения</w:t>
      </w:r>
      <w:r>
        <w:rPr>
          <w:spacing w:val="1"/>
        </w:rPr>
        <w:t xml:space="preserve"> </w:t>
      </w:r>
      <w:r>
        <w:t>государственного</w:t>
      </w:r>
      <w:r>
        <w:rPr>
          <w:spacing w:val="1"/>
        </w:rPr>
        <w:t xml:space="preserve"> </w:t>
      </w:r>
      <w:r>
        <w:t>(башкирского)</w:t>
      </w:r>
      <w:r>
        <w:rPr>
          <w:spacing w:val="1"/>
        </w:rPr>
        <w:t xml:space="preserve"> </w:t>
      </w:r>
      <w:r>
        <w:t>языка.</w:t>
      </w:r>
      <w:r>
        <w:rPr>
          <w:spacing w:val="1"/>
        </w:rPr>
        <w:t xml:space="preserve"> </w:t>
      </w:r>
      <w:r>
        <w:t>К</w:t>
      </w:r>
      <w:r>
        <w:rPr>
          <w:spacing w:val="1"/>
        </w:rPr>
        <w:t xml:space="preserve"> </w:t>
      </w:r>
      <w:r>
        <w:lastRenderedPageBreak/>
        <w:t>концу</w:t>
      </w:r>
      <w:r>
        <w:rPr>
          <w:spacing w:val="-4"/>
        </w:rPr>
        <w:t xml:space="preserve"> </w:t>
      </w:r>
      <w:r>
        <w:t>обучения в</w:t>
      </w:r>
      <w:r>
        <w:rPr>
          <w:spacing w:val="-1"/>
        </w:rPr>
        <w:t xml:space="preserve"> </w:t>
      </w:r>
      <w:r>
        <w:t>1 классе</w:t>
      </w:r>
      <w:r>
        <w:rPr>
          <w:spacing w:val="1"/>
        </w:rPr>
        <w:t xml:space="preserve"> </w:t>
      </w:r>
      <w:r>
        <w:t>обучающийся</w:t>
      </w:r>
      <w:r>
        <w:rPr>
          <w:spacing w:val="2"/>
        </w:rPr>
        <w:t xml:space="preserve"> </w:t>
      </w:r>
      <w:r>
        <w:t>научится:</w:t>
      </w:r>
    </w:p>
    <w:p w:rsidR="00E767C0" w:rsidRDefault="00A56CA5">
      <w:pPr>
        <w:pStyle w:val="a4"/>
        <w:spacing w:line="278" w:lineRule="auto"/>
        <w:ind w:right="163"/>
      </w:pPr>
      <w:r>
        <w:t>различать звуки и буквы, характеризовать звуки башкирского языка: гласные,</w:t>
      </w:r>
      <w:r>
        <w:rPr>
          <w:spacing w:val="1"/>
        </w:rPr>
        <w:t xml:space="preserve"> </w:t>
      </w:r>
      <w:r>
        <w:t>согласные: глухие (звонкие), парные (непарные), группировать звуки по заданному</w:t>
      </w:r>
      <w:r>
        <w:rPr>
          <w:spacing w:val="1"/>
        </w:rPr>
        <w:t xml:space="preserve"> </w:t>
      </w:r>
      <w:r>
        <w:t>основанию;</w:t>
      </w:r>
    </w:p>
    <w:p w:rsidR="00E767C0" w:rsidRDefault="00A56CA5">
      <w:pPr>
        <w:pStyle w:val="a4"/>
        <w:spacing w:line="315" w:lineRule="exact"/>
        <w:ind w:left="1273" w:firstLine="0"/>
      </w:pPr>
      <w:r>
        <w:rPr>
          <w:spacing w:val="-1"/>
        </w:rPr>
        <w:t>строить</w:t>
      </w:r>
      <w:r>
        <w:rPr>
          <w:spacing w:val="-16"/>
        </w:rPr>
        <w:t xml:space="preserve"> </w:t>
      </w:r>
      <w:r>
        <w:t>звуковую</w:t>
      </w:r>
      <w:r>
        <w:rPr>
          <w:spacing w:val="-14"/>
        </w:rPr>
        <w:t xml:space="preserve"> </w:t>
      </w:r>
      <w:r>
        <w:t>схему</w:t>
      </w:r>
      <w:r>
        <w:rPr>
          <w:spacing w:val="-17"/>
        </w:rPr>
        <w:t xml:space="preserve"> </w:t>
      </w:r>
      <w:r>
        <w:t>слова,</w:t>
      </w:r>
      <w:r>
        <w:rPr>
          <w:spacing w:val="-11"/>
        </w:rPr>
        <w:t xml:space="preserve"> </w:t>
      </w:r>
      <w:r>
        <w:t>схемы</w:t>
      </w:r>
      <w:r>
        <w:rPr>
          <w:spacing w:val="-14"/>
        </w:rPr>
        <w:t xml:space="preserve"> </w:t>
      </w:r>
      <w:r>
        <w:t>предложений;</w:t>
      </w:r>
    </w:p>
    <w:p w:rsidR="00E767C0" w:rsidRDefault="00A56CA5">
      <w:pPr>
        <w:pStyle w:val="a4"/>
        <w:spacing w:before="46" w:line="276" w:lineRule="auto"/>
        <w:ind w:right="164"/>
      </w:pPr>
      <w:r>
        <w:t>определять основные для обучения грамоте понятия: слово, звук, звуки гласные</w:t>
      </w:r>
      <w:r>
        <w:rPr>
          <w:spacing w:val="1"/>
        </w:rPr>
        <w:t xml:space="preserve"> </w:t>
      </w:r>
      <w:r>
        <w:t>и</w:t>
      </w:r>
      <w:r>
        <w:rPr>
          <w:spacing w:val="-2"/>
        </w:rPr>
        <w:t xml:space="preserve"> </w:t>
      </w:r>
      <w:r>
        <w:t>согласные,</w:t>
      </w:r>
      <w:r>
        <w:rPr>
          <w:spacing w:val="2"/>
        </w:rPr>
        <w:t xml:space="preserve"> </w:t>
      </w:r>
      <w:r>
        <w:t>знак</w:t>
      </w:r>
      <w:r>
        <w:rPr>
          <w:spacing w:val="-1"/>
        </w:rPr>
        <w:t xml:space="preserve"> </w:t>
      </w:r>
      <w:r>
        <w:t>звука,</w:t>
      </w:r>
      <w:r>
        <w:rPr>
          <w:spacing w:val="2"/>
        </w:rPr>
        <w:t xml:space="preserve"> </w:t>
      </w:r>
      <w:r>
        <w:t>квадрат,</w:t>
      </w:r>
      <w:r>
        <w:rPr>
          <w:spacing w:val="2"/>
        </w:rPr>
        <w:t xml:space="preserve"> </w:t>
      </w:r>
      <w:r>
        <w:t>кружок</w:t>
      </w:r>
      <w:r>
        <w:rPr>
          <w:spacing w:val="3"/>
        </w:rPr>
        <w:t xml:space="preserve"> </w:t>
      </w:r>
      <w:r>
        <w:t>или</w:t>
      </w:r>
      <w:r>
        <w:rPr>
          <w:spacing w:val="-1"/>
        </w:rPr>
        <w:t xml:space="preserve"> </w:t>
      </w:r>
      <w:r>
        <w:t>буква;</w:t>
      </w:r>
    </w:p>
    <w:p w:rsidR="00E767C0" w:rsidRDefault="00A56CA5">
      <w:pPr>
        <w:pStyle w:val="a4"/>
        <w:spacing w:line="276" w:lineRule="auto"/>
        <w:ind w:right="155"/>
      </w:pPr>
      <w:r>
        <w:t>называть буквы башкирского алфавита, сопоставлять специфические буквы и</w:t>
      </w:r>
      <w:r>
        <w:rPr>
          <w:spacing w:val="1"/>
        </w:rPr>
        <w:t xml:space="preserve"> </w:t>
      </w:r>
      <w:r>
        <w:t>звуки башкирского языка</w:t>
      </w:r>
      <w:r>
        <w:rPr>
          <w:spacing w:val="1"/>
        </w:rPr>
        <w:t xml:space="preserve"> </w:t>
      </w:r>
      <w:r>
        <w:t>с</w:t>
      </w:r>
      <w:r>
        <w:rPr>
          <w:spacing w:val="1"/>
        </w:rPr>
        <w:t xml:space="preserve"> </w:t>
      </w:r>
      <w:r>
        <w:t>русским;</w:t>
      </w:r>
    </w:p>
    <w:p w:rsidR="00E767C0" w:rsidRDefault="00A56CA5">
      <w:pPr>
        <w:pStyle w:val="a4"/>
        <w:spacing w:line="278" w:lineRule="auto"/>
        <w:ind w:left="1273" w:right="164" w:firstLine="0"/>
      </w:pPr>
      <w:r>
        <w:t>дописывать пропущенные слова в предложениях, текстах или диалогах;</w:t>
      </w:r>
      <w:r>
        <w:rPr>
          <w:spacing w:val="1"/>
        </w:rPr>
        <w:t xml:space="preserve"> </w:t>
      </w:r>
      <w:r>
        <w:t>разбираться</w:t>
      </w:r>
      <w:r>
        <w:rPr>
          <w:spacing w:val="2"/>
        </w:rPr>
        <w:t xml:space="preserve"> </w:t>
      </w:r>
      <w:r>
        <w:t>в</w:t>
      </w:r>
      <w:r>
        <w:rPr>
          <w:spacing w:val="68"/>
        </w:rPr>
        <w:t xml:space="preserve"> </w:t>
      </w:r>
      <w:r>
        <w:t>написании</w:t>
      </w:r>
      <w:r>
        <w:rPr>
          <w:spacing w:val="1"/>
        </w:rPr>
        <w:t xml:space="preserve"> </w:t>
      </w:r>
      <w:r>
        <w:t>большой</w:t>
      </w:r>
      <w:r>
        <w:rPr>
          <w:spacing w:val="1"/>
        </w:rPr>
        <w:t xml:space="preserve"> </w:t>
      </w:r>
      <w:r>
        <w:t>буквы</w:t>
      </w:r>
      <w:r>
        <w:rPr>
          <w:spacing w:val="1"/>
        </w:rPr>
        <w:t xml:space="preserve"> </w:t>
      </w:r>
      <w:r>
        <w:t>в</w:t>
      </w:r>
      <w:r>
        <w:rPr>
          <w:spacing w:val="69"/>
        </w:rPr>
        <w:t xml:space="preserve"> </w:t>
      </w:r>
      <w:r>
        <w:t>начале</w:t>
      </w:r>
      <w:r>
        <w:rPr>
          <w:spacing w:val="2"/>
        </w:rPr>
        <w:t xml:space="preserve"> </w:t>
      </w:r>
      <w:r>
        <w:t>предложения</w:t>
      </w:r>
      <w:r>
        <w:rPr>
          <w:spacing w:val="2"/>
        </w:rPr>
        <w:t xml:space="preserve"> </w:t>
      </w:r>
      <w:r>
        <w:t>и</w:t>
      </w:r>
      <w:r>
        <w:rPr>
          <w:spacing w:val="1"/>
        </w:rPr>
        <w:t xml:space="preserve"> </w:t>
      </w:r>
      <w:r>
        <w:t>в</w:t>
      </w:r>
      <w:r>
        <w:rPr>
          <w:spacing w:val="68"/>
        </w:rPr>
        <w:t xml:space="preserve"> </w:t>
      </w:r>
      <w:r>
        <w:t>именах</w:t>
      </w:r>
    </w:p>
    <w:p w:rsidR="00E767C0" w:rsidRDefault="00A56CA5">
      <w:pPr>
        <w:pStyle w:val="a4"/>
        <w:spacing w:line="276" w:lineRule="auto"/>
        <w:ind w:right="167" w:firstLine="0"/>
      </w:pPr>
      <w:r>
        <w:t>собственных,</w:t>
      </w:r>
      <w:r>
        <w:rPr>
          <w:spacing w:val="1"/>
        </w:rPr>
        <w:t xml:space="preserve"> </w:t>
      </w:r>
      <w:r>
        <w:t>точки</w:t>
      </w:r>
      <w:r>
        <w:rPr>
          <w:spacing w:val="1"/>
        </w:rPr>
        <w:t xml:space="preserve"> </w:t>
      </w:r>
      <w:r>
        <w:t>в</w:t>
      </w:r>
      <w:r>
        <w:rPr>
          <w:spacing w:val="1"/>
        </w:rPr>
        <w:t xml:space="preserve"> </w:t>
      </w:r>
      <w:r>
        <w:t>конце</w:t>
      </w:r>
      <w:r>
        <w:rPr>
          <w:spacing w:val="1"/>
        </w:rPr>
        <w:t xml:space="preserve"> </w:t>
      </w:r>
      <w:r>
        <w:t>предложения,</w:t>
      </w:r>
      <w:r>
        <w:rPr>
          <w:spacing w:val="1"/>
        </w:rPr>
        <w:t xml:space="preserve"> </w:t>
      </w:r>
      <w:r>
        <w:t>вопросительного</w:t>
      </w:r>
      <w:r>
        <w:rPr>
          <w:spacing w:val="1"/>
        </w:rPr>
        <w:t xml:space="preserve"> </w:t>
      </w:r>
      <w:r>
        <w:t>или</w:t>
      </w:r>
      <w:r>
        <w:rPr>
          <w:spacing w:val="1"/>
        </w:rPr>
        <w:t xml:space="preserve"> </w:t>
      </w:r>
      <w:r>
        <w:t>восклицательного</w:t>
      </w:r>
      <w:r>
        <w:rPr>
          <w:spacing w:val="-67"/>
        </w:rPr>
        <w:t xml:space="preserve"> </w:t>
      </w:r>
      <w:r>
        <w:t>знака</w:t>
      </w:r>
      <w:r>
        <w:rPr>
          <w:spacing w:val="2"/>
        </w:rPr>
        <w:t xml:space="preserve"> </w:t>
      </w:r>
      <w:r>
        <w:t>по</w:t>
      </w:r>
      <w:r>
        <w:rPr>
          <w:spacing w:val="1"/>
        </w:rPr>
        <w:t xml:space="preserve"> </w:t>
      </w:r>
      <w:r>
        <w:t>интонации;</w:t>
      </w:r>
    </w:p>
    <w:p w:rsidR="00E767C0" w:rsidRDefault="00A56CA5">
      <w:pPr>
        <w:pStyle w:val="a4"/>
        <w:spacing w:line="276" w:lineRule="auto"/>
        <w:ind w:left="1273" w:right="151" w:firstLine="0"/>
      </w:pPr>
      <w:r>
        <w:t>определять утвердительные, вопросительные и восклицательные предложения;</w:t>
      </w:r>
      <w:r>
        <w:rPr>
          <w:spacing w:val="1"/>
        </w:rPr>
        <w:t xml:space="preserve"> </w:t>
      </w:r>
      <w:r>
        <w:t>списывать</w:t>
      </w:r>
      <w:r>
        <w:rPr>
          <w:spacing w:val="18"/>
        </w:rPr>
        <w:t xml:space="preserve"> </w:t>
      </w:r>
      <w:r>
        <w:t>текст</w:t>
      </w:r>
      <w:r>
        <w:rPr>
          <w:spacing w:val="19"/>
        </w:rPr>
        <w:t xml:space="preserve"> </w:t>
      </w:r>
      <w:r>
        <w:t>на</w:t>
      </w:r>
      <w:r>
        <w:rPr>
          <w:spacing w:val="21"/>
        </w:rPr>
        <w:t xml:space="preserve"> </w:t>
      </w:r>
      <w:r>
        <w:t>башкирском</w:t>
      </w:r>
      <w:r>
        <w:rPr>
          <w:spacing w:val="22"/>
        </w:rPr>
        <w:t xml:space="preserve"> </w:t>
      </w:r>
      <w:r>
        <w:t>языке,</w:t>
      </w:r>
      <w:r>
        <w:rPr>
          <w:spacing w:val="22"/>
        </w:rPr>
        <w:t xml:space="preserve"> </w:t>
      </w:r>
      <w:r>
        <w:t>вставлять</w:t>
      </w:r>
      <w:r>
        <w:rPr>
          <w:spacing w:val="18"/>
        </w:rPr>
        <w:t xml:space="preserve"> </w:t>
      </w:r>
      <w:r>
        <w:t>в</w:t>
      </w:r>
      <w:r>
        <w:rPr>
          <w:spacing w:val="19"/>
        </w:rPr>
        <w:t xml:space="preserve"> </w:t>
      </w:r>
      <w:r>
        <w:t>него</w:t>
      </w:r>
      <w:r>
        <w:rPr>
          <w:spacing w:val="21"/>
        </w:rPr>
        <w:t xml:space="preserve"> </w:t>
      </w:r>
      <w:r>
        <w:t>слова</w:t>
      </w:r>
      <w:r>
        <w:rPr>
          <w:spacing w:val="21"/>
        </w:rPr>
        <w:t xml:space="preserve"> </w:t>
      </w:r>
      <w:r>
        <w:t>в</w:t>
      </w:r>
      <w:r>
        <w:rPr>
          <w:spacing w:val="19"/>
        </w:rPr>
        <w:t xml:space="preserve"> </w:t>
      </w:r>
      <w:r>
        <w:t>соответствии</w:t>
      </w:r>
      <w:r>
        <w:rPr>
          <w:spacing w:val="34"/>
        </w:rPr>
        <w:t xml:space="preserve"> </w:t>
      </w:r>
      <w:r>
        <w:t>с</w:t>
      </w:r>
    </w:p>
    <w:p w:rsidR="00E767C0" w:rsidRDefault="00A56CA5">
      <w:pPr>
        <w:pStyle w:val="a4"/>
        <w:spacing w:line="321" w:lineRule="exact"/>
        <w:ind w:firstLine="0"/>
      </w:pPr>
      <w:r>
        <w:t>решаемой</w:t>
      </w:r>
      <w:r>
        <w:rPr>
          <w:spacing w:val="-8"/>
        </w:rPr>
        <w:t xml:space="preserve"> </w:t>
      </w:r>
      <w:r>
        <w:t>задачей;</w:t>
      </w:r>
    </w:p>
    <w:p w:rsidR="00E767C0" w:rsidRDefault="00A56CA5">
      <w:pPr>
        <w:pStyle w:val="a4"/>
        <w:spacing w:before="42"/>
        <w:ind w:left="1273" w:firstLine="0"/>
      </w:pPr>
      <w:r>
        <w:t>заполнять</w:t>
      </w:r>
      <w:r>
        <w:rPr>
          <w:spacing w:val="-12"/>
        </w:rPr>
        <w:t xml:space="preserve"> </w:t>
      </w:r>
      <w:r>
        <w:t>таблицу</w:t>
      </w:r>
      <w:r>
        <w:rPr>
          <w:spacing w:val="-13"/>
        </w:rPr>
        <w:t xml:space="preserve"> </w:t>
      </w:r>
      <w:r>
        <w:t>по</w:t>
      </w:r>
      <w:r>
        <w:rPr>
          <w:spacing w:val="-9"/>
        </w:rPr>
        <w:t xml:space="preserve"> </w:t>
      </w:r>
      <w:r>
        <w:t>образцу,</w:t>
      </w:r>
      <w:r>
        <w:rPr>
          <w:spacing w:val="-8"/>
        </w:rPr>
        <w:t xml:space="preserve"> </w:t>
      </w:r>
      <w:r>
        <w:t>простую</w:t>
      </w:r>
      <w:r>
        <w:rPr>
          <w:spacing w:val="-7"/>
        </w:rPr>
        <w:t xml:space="preserve"> </w:t>
      </w:r>
      <w:r>
        <w:t>анкету</w:t>
      </w:r>
      <w:r>
        <w:rPr>
          <w:spacing w:val="-13"/>
        </w:rPr>
        <w:t xml:space="preserve"> </w:t>
      </w:r>
      <w:r>
        <w:t>по</w:t>
      </w:r>
      <w:r>
        <w:rPr>
          <w:spacing w:val="-9"/>
        </w:rPr>
        <w:t xml:space="preserve"> </w:t>
      </w:r>
      <w:r>
        <w:t>образцу;</w:t>
      </w:r>
    </w:p>
    <w:p w:rsidR="00E767C0" w:rsidRDefault="00E767C0">
      <w:pPr>
        <w:sectPr w:rsidR="00E767C0">
          <w:pgSz w:w="11910" w:h="16840"/>
          <w:pgMar w:top="940" w:right="280" w:bottom="0" w:left="460" w:header="720" w:footer="720" w:gutter="0"/>
          <w:cols w:space="720"/>
        </w:sectPr>
      </w:pPr>
    </w:p>
    <w:p w:rsidR="00E767C0" w:rsidRDefault="00A56CA5">
      <w:pPr>
        <w:pStyle w:val="a4"/>
        <w:spacing w:before="76"/>
        <w:ind w:left="1273" w:firstLine="0"/>
        <w:jc w:val="left"/>
      </w:pPr>
      <w:r>
        <w:lastRenderedPageBreak/>
        <w:t>давать</w:t>
      </w:r>
      <w:r>
        <w:rPr>
          <w:spacing w:val="-11"/>
        </w:rPr>
        <w:t xml:space="preserve"> </w:t>
      </w:r>
      <w:r>
        <w:t>ответы</w:t>
      </w:r>
      <w:r>
        <w:rPr>
          <w:spacing w:val="-9"/>
        </w:rPr>
        <w:t xml:space="preserve"> </w:t>
      </w:r>
      <w:r>
        <w:t>на</w:t>
      </w:r>
      <w:r>
        <w:rPr>
          <w:spacing w:val="-5"/>
        </w:rPr>
        <w:t xml:space="preserve"> </w:t>
      </w:r>
      <w:r>
        <w:t>вопросы</w:t>
      </w:r>
      <w:r>
        <w:rPr>
          <w:spacing w:val="-9"/>
        </w:rPr>
        <w:t xml:space="preserve"> </w:t>
      </w:r>
      <w:r>
        <w:t>учителя,</w:t>
      </w:r>
      <w:r>
        <w:rPr>
          <w:spacing w:val="-6"/>
        </w:rPr>
        <w:t xml:space="preserve"> </w:t>
      </w:r>
      <w:r>
        <w:t>одноклассника;</w:t>
      </w:r>
    </w:p>
    <w:p w:rsidR="00E767C0" w:rsidRDefault="00A56CA5">
      <w:pPr>
        <w:pStyle w:val="a4"/>
        <w:spacing w:before="48" w:line="276" w:lineRule="auto"/>
        <w:jc w:val="left"/>
      </w:pPr>
      <w:r>
        <w:t>воспринимать</w:t>
      </w:r>
      <w:r>
        <w:rPr>
          <w:spacing w:val="69"/>
        </w:rPr>
        <w:t xml:space="preserve"> </w:t>
      </w:r>
      <w:r>
        <w:t>на</w:t>
      </w:r>
      <w:r>
        <w:rPr>
          <w:spacing w:val="3"/>
        </w:rPr>
        <w:t xml:space="preserve"> </w:t>
      </w:r>
      <w:r>
        <w:t>слух</w:t>
      </w:r>
      <w:r>
        <w:rPr>
          <w:spacing w:val="66"/>
        </w:rPr>
        <w:t xml:space="preserve"> </w:t>
      </w:r>
      <w:r>
        <w:t>и</w:t>
      </w:r>
      <w:r>
        <w:rPr>
          <w:spacing w:val="1"/>
        </w:rPr>
        <w:t xml:space="preserve"> </w:t>
      </w:r>
      <w:r>
        <w:t>понимать</w:t>
      </w:r>
      <w:r>
        <w:rPr>
          <w:spacing w:val="69"/>
        </w:rPr>
        <w:t xml:space="preserve"> </w:t>
      </w:r>
      <w:r>
        <w:t>объяснения</w:t>
      </w:r>
      <w:r>
        <w:rPr>
          <w:spacing w:val="2"/>
        </w:rPr>
        <w:t xml:space="preserve"> </w:t>
      </w:r>
      <w:r>
        <w:t>учителя,</w:t>
      </w:r>
      <w:r>
        <w:rPr>
          <w:spacing w:val="3"/>
        </w:rPr>
        <w:t xml:space="preserve"> </w:t>
      </w:r>
      <w:r>
        <w:t>содержание</w:t>
      </w:r>
      <w:r>
        <w:rPr>
          <w:spacing w:val="2"/>
        </w:rPr>
        <w:t xml:space="preserve"> </w:t>
      </w:r>
      <w:r>
        <w:t>текстов,</w:t>
      </w:r>
      <w:r>
        <w:rPr>
          <w:spacing w:val="-67"/>
        </w:rPr>
        <w:t xml:space="preserve"> </w:t>
      </w:r>
      <w:r>
        <w:t>построенных</w:t>
      </w:r>
      <w:r>
        <w:rPr>
          <w:spacing w:val="-5"/>
        </w:rPr>
        <w:t xml:space="preserve"> </w:t>
      </w:r>
      <w:r>
        <w:t>на знакомом лексико-грамматическом</w:t>
      </w:r>
      <w:r>
        <w:rPr>
          <w:spacing w:val="1"/>
        </w:rPr>
        <w:t xml:space="preserve"> </w:t>
      </w:r>
      <w:r>
        <w:t>материале;</w:t>
      </w:r>
    </w:p>
    <w:p w:rsidR="00E767C0" w:rsidRDefault="00A56CA5">
      <w:pPr>
        <w:pStyle w:val="a4"/>
        <w:spacing w:line="276" w:lineRule="auto"/>
        <w:jc w:val="left"/>
      </w:pPr>
      <w:r>
        <w:t>вести</w:t>
      </w:r>
      <w:r>
        <w:rPr>
          <w:spacing w:val="6"/>
        </w:rPr>
        <w:t xml:space="preserve"> </w:t>
      </w:r>
      <w:r>
        <w:t>диалог</w:t>
      </w:r>
      <w:r>
        <w:rPr>
          <w:spacing w:val="11"/>
        </w:rPr>
        <w:t xml:space="preserve"> </w:t>
      </w:r>
      <w:r>
        <w:t>(4–6</w:t>
      </w:r>
      <w:r>
        <w:rPr>
          <w:spacing w:val="8"/>
        </w:rPr>
        <w:t xml:space="preserve"> </w:t>
      </w:r>
      <w:r>
        <w:t>реплик)</w:t>
      </w:r>
      <w:r>
        <w:rPr>
          <w:spacing w:val="6"/>
        </w:rPr>
        <w:t xml:space="preserve"> </w:t>
      </w:r>
      <w:r>
        <w:t>по</w:t>
      </w:r>
      <w:r>
        <w:rPr>
          <w:spacing w:val="7"/>
        </w:rPr>
        <w:t xml:space="preserve"> </w:t>
      </w:r>
      <w:r>
        <w:t>предметным</w:t>
      </w:r>
      <w:r>
        <w:rPr>
          <w:spacing w:val="9"/>
        </w:rPr>
        <w:t xml:space="preserve"> </w:t>
      </w:r>
      <w:r>
        <w:t>и</w:t>
      </w:r>
      <w:r>
        <w:rPr>
          <w:spacing w:val="7"/>
        </w:rPr>
        <w:t xml:space="preserve"> </w:t>
      </w:r>
      <w:r>
        <w:t>сюжетным</w:t>
      </w:r>
      <w:r>
        <w:rPr>
          <w:spacing w:val="9"/>
        </w:rPr>
        <w:t xml:space="preserve"> </w:t>
      </w:r>
      <w:r>
        <w:t>картинкам,</w:t>
      </w:r>
      <w:r>
        <w:rPr>
          <w:spacing w:val="17"/>
        </w:rPr>
        <w:t xml:space="preserve"> </w:t>
      </w:r>
      <w:r>
        <w:t>по</w:t>
      </w:r>
      <w:r>
        <w:rPr>
          <w:spacing w:val="7"/>
        </w:rPr>
        <w:t xml:space="preserve"> </w:t>
      </w:r>
      <w:r>
        <w:t>заданным</w:t>
      </w:r>
      <w:r>
        <w:rPr>
          <w:spacing w:val="-67"/>
        </w:rPr>
        <w:t xml:space="preserve"> </w:t>
      </w:r>
      <w:r>
        <w:t>ситуациям</w:t>
      </w:r>
      <w:r>
        <w:rPr>
          <w:spacing w:val="2"/>
        </w:rPr>
        <w:t xml:space="preserve"> </w:t>
      </w:r>
      <w:r>
        <w:t>на</w:t>
      </w:r>
      <w:r>
        <w:rPr>
          <w:spacing w:val="1"/>
        </w:rPr>
        <w:t xml:space="preserve"> </w:t>
      </w:r>
      <w:r>
        <w:t>изучаемые</w:t>
      </w:r>
      <w:r>
        <w:rPr>
          <w:spacing w:val="2"/>
        </w:rPr>
        <w:t xml:space="preserve"> </w:t>
      </w:r>
      <w:r>
        <w:t>лексические</w:t>
      </w:r>
      <w:r>
        <w:rPr>
          <w:spacing w:val="1"/>
        </w:rPr>
        <w:t xml:space="preserve"> </w:t>
      </w:r>
      <w:r>
        <w:t>темы;</w:t>
      </w:r>
    </w:p>
    <w:p w:rsidR="00E767C0" w:rsidRDefault="00A56CA5">
      <w:pPr>
        <w:pStyle w:val="a4"/>
        <w:spacing w:line="278" w:lineRule="auto"/>
        <w:jc w:val="left"/>
      </w:pPr>
      <w:r>
        <w:t>разбираться</w:t>
      </w:r>
      <w:r>
        <w:rPr>
          <w:spacing w:val="62"/>
        </w:rPr>
        <w:t xml:space="preserve"> </w:t>
      </w:r>
      <w:r>
        <w:t>в</w:t>
      </w:r>
      <w:r>
        <w:rPr>
          <w:spacing w:val="59"/>
        </w:rPr>
        <w:t xml:space="preserve"> </w:t>
      </w:r>
      <w:r>
        <w:t>правилах</w:t>
      </w:r>
      <w:r>
        <w:rPr>
          <w:spacing w:val="61"/>
        </w:rPr>
        <w:t xml:space="preserve"> </w:t>
      </w:r>
      <w:r>
        <w:t>чтения</w:t>
      </w:r>
      <w:r>
        <w:rPr>
          <w:spacing w:val="61"/>
        </w:rPr>
        <w:t xml:space="preserve"> </w:t>
      </w:r>
      <w:r>
        <w:t>и</w:t>
      </w:r>
      <w:r>
        <w:rPr>
          <w:spacing w:val="61"/>
        </w:rPr>
        <w:t xml:space="preserve"> </w:t>
      </w:r>
      <w:r>
        <w:t>письма</w:t>
      </w:r>
      <w:r>
        <w:rPr>
          <w:spacing w:val="61"/>
        </w:rPr>
        <w:t xml:space="preserve"> </w:t>
      </w:r>
      <w:r>
        <w:t>гласных</w:t>
      </w:r>
      <w:r>
        <w:rPr>
          <w:spacing w:val="57"/>
        </w:rPr>
        <w:t xml:space="preserve"> </w:t>
      </w:r>
      <w:r>
        <w:t>букв</w:t>
      </w:r>
      <w:r>
        <w:rPr>
          <w:spacing w:val="60"/>
        </w:rPr>
        <w:t xml:space="preserve"> </w:t>
      </w:r>
      <w:r>
        <w:t>ә,</w:t>
      </w:r>
      <w:r>
        <w:rPr>
          <w:spacing w:val="63"/>
        </w:rPr>
        <w:t xml:space="preserve"> </w:t>
      </w:r>
      <w:r>
        <w:t>ө,</w:t>
      </w:r>
      <w:r>
        <w:rPr>
          <w:spacing w:val="63"/>
        </w:rPr>
        <w:t xml:space="preserve"> </w:t>
      </w:r>
      <w:r>
        <w:t>е</w:t>
      </w:r>
      <w:r>
        <w:rPr>
          <w:spacing w:val="62"/>
        </w:rPr>
        <w:t xml:space="preserve"> </w:t>
      </w:r>
      <w:r>
        <w:t>в</w:t>
      </w:r>
      <w:r>
        <w:rPr>
          <w:spacing w:val="59"/>
        </w:rPr>
        <w:t xml:space="preserve"> </w:t>
      </w:r>
      <w:r>
        <w:t>открытом</w:t>
      </w:r>
      <w:r>
        <w:rPr>
          <w:spacing w:val="7"/>
        </w:rPr>
        <w:t xml:space="preserve"> </w:t>
      </w:r>
      <w:r>
        <w:t>и</w:t>
      </w:r>
      <w:r>
        <w:rPr>
          <w:spacing w:val="-67"/>
        </w:rPr>
        <w:t xml:space="preserve"> </w:t>
      </w:r>
      <w:r>
        <w:t>закрытом</w:t>
      </w:r>
      <w:r>
        <w:rPr>
          <w:spacing w:val="1"/>
        </w:rPr>
        <w:t xml:space="preserve"> </w:t>
      </w:r>
      <w:r>
        <w:t>типе слога,</w:t>
      </w:r>
      <w:r>
        <w:rPr>
          <w:spacing w:val="2"/>
        </w:rPr>
        <w:t xml:space="preserve"> </w:t>
      </w:r>
      <w:r>
        <w:t>дифтонгов</w:t>
      </w:r>
      <w:r>
        <w:rPr>
          <w:spacing w:val="-1"/>
        </w:rPr>
        <w:t xml:space="preserve"> </w:t>
      </w:r>
      <w:r>
        <w:t>[йы],</w:t>
      </w:r>
      <w:r>
        <w:rPr>
          <w:spacing w:val="2"/>
        </w:rPr>
        <w:t xml:space="preserve"> </w:t>
      </w:r>
      <w:r>
        <w:t>[йе],</w:t>
      </w:r>
      <w:r>
        <w:rPr>
          <w:spacing w:val="2"/>
        </w:rPr>
        <w:t xml:space="preserve"> </w:t>
      </w:r>
      <w:r>
        <w:t>[йо],</w:t>
      </w:r>
      <w:r>
        <w:rPr>
          <w:spacing w:val="2"/>
        </w:rPr>
        <w:t xml:space="preserve"> </w:t>
      </w:r>
      <w:r>
        <w:t>[йө],</w:t>
      </w:r>
      <w:r>
        <w:rPr>
          <w:spacing w:val="3"/>
        </w:rPr>
        <w:t xml:space="preserve"> </w:t>
      </w:r>
      <w:r>
        <w:t>[йү],</w:t>
      </w:r>
      <w:r>
        <w:rPr>
          <w:spacing w:val="2"/>
        </w:rPr>
        <w:t xml:space="preserve"> </w:t>
      </w:r>
      <w:r>
        <w:t>[йә];</w:t>
      </w:r>
    </w:p>
    <w:p w:rsidR="00E767C0" w:rsidRDefault="00A56CA5">
      <w:pPr>
        <w:pStyle w:val="a4"/>
        <w:spacing w:line="276" w:lineRule="auto"/>
        <w:ind w:left="1273" w:right="1270" w:firstLine="0"/>
        <w:jc w:val="left"/>
      </w:pPr>
      <w:r>
        <w:t>делить слова на слоги, определять количество слогов в слове;</w:t>
      </w:r>
      <w:r>
        <w:rPr>
          <w:spacing w:val="1"/>
        </w:rPr>
        <w:t xml:space="preserve"> </w:t>
      </w:r>
      <w:r>
        <w:t>соблюдать</w:t>
      </w:r>
      <w:r>
        <w:rPr>
          <w:spacing w:val="-12"/>
        </w:rPr>
        <w:t xml:space="preserve"> </w:t>
      </w:r>
      <w:r>
        <w:t>правильное</w:t>
      </w:r>
      <w:r>
        <w:rPr>
          <w:spacing w:val="-8"/>
        </w:rPr>
        <w:t xml:space="preserve"> </w:t>
      </w:r>
      <w:r>
        <w:t>ударение</w:t>
      </w:r>
      <w:r>
        <w:rPr>
          <w:spacing w:val="-9"/>
        </w:rPr>
        <w:t xml:space="preserve"> </w:t>
      </w:r>
      <w:r>
        <w:t>в</w:t>
      </w:r>
      <w:r>
        <w:rPr>
          <w:spacing w:val="-10"/>
        </w:rPr>
        <w:t xml:space="preserve"> </w:t>
      </w:r>
      <w:r>
        <w:t>словах</w:t>
      </w:r>
      <w:r>
        <w:rPr>
          <w:spacing w:val="-9"/>
        </w:rPr>
        <w:t xml:space="preserve"> </w:t>
      </w:r>
      <w:r>
        <w:t>и</w:t>
      </w:r>
      <w:r>
        <w:rPr>
          <w:spacing w:val="-10"/>
        </w:rPr>
        <w:t xml:space="preserve"> </w:t>
      </w:r>
      <w:r>
        <w:t>фразах,</w:t>
      </w:r>
      <w:r>
        <w:rPr>
          <w:spacing w:val="-6"/>
        </w:rPr>
        <w:t xml:space="preserve"> </w:t>
      </w:r>
      <w:r>
        <w:t>интонацию</w:t>
      </w:r>
      <w:r>
        <w:rPr>
          <w:spacing w:val="-11"/>
        </w:rPr>
        <w:t xml:space="preserve"> </w:t>
      </w:r>
      <w:r>
        <w:t>в</w:t>
      </w:r>
      <w:r>
        <w:rPr>
          <w:spacing w:val="-10"/>
        </w:rPr>
        <w:t xml:space="preserve"> </w:t>
      </w:r>
      <w:r>
        <w:t>целом;</w:t>
      </w:r>
      <w:r>
        <w:rPr>
          <w:spacing w:val="-67"/>
        </w:rPr>
        <w:t xml:space="preserve"> </w:t>
      </w:r>
      <w:r>
        <w:t>правильно строить</w:t>
      </w:r>
      <w:r>
        <w:rPr>
          <w:spacing w:val="-2"/>
        </w:rPr>
        <w:t xml:space="preserve"> </w:t>
      </w:r>
      <w:r>
        <w:t>порядок слов</w:t>
      </w:r>
      <w:r>
        <w:rPr>
          <w:spacing w:val="-1"/>
        </w:rPr>
        <w:t xml:space="preserve"> </w:t>
      </w:r>
      <w:r>
        <w:t>в</w:t>
      </w:r>
      <w:r>
        <w:rPr>
          <w:spacing w:val="-1"/>
        </w:rPr>
        <w:t xml:space="preserve"> </w:t>
      </w:r>
      <w:r>
        <w:t>предложении;</w:t>
      </w:r>
    </w:p>
    <w:p w:rsidR="00E767C0" w:rsidRDefault="00A56CA5">
      <w:pPr>
        <w:pStyle w:val="a4"/>
        <w:spacing w:line="320" w:lineRule="exact"/>
        <w:ind w:left="1273" w:firstLine="0"/>
        <w:jc w:val="left"/>
      </w:pPr>
      <w:r>
        <w:t>использовать</w:t>
      </w:r>
      <w:r>
        <w:rPr>
          <w:spacing w:val="-15"/>
        </w:rPr>
        <w:t xml:space="preserve"> </w:t>
      </w:r>
      <w:r>
        <w:t>правила</w:t>
      </w:r>
      <w:r>
        <w:rPr>
          <w:spacing w:val="-11"/>
        </w:rPr>
        <w:t xml:space="preserve"> </w:t>
      </w:r>
      <w:r>
        <w:t>речевого</w:t>
      </w:r>
      <w:r>
        <w:rPr>
          <w:spacing w:val="-13"/>
        </w:rPr>
        <w:t xml:space="preserve"> </w:t>
      </w:r>
      <w:r>
        <w:t>этикета</w:t>
      </w:r>
      <w:r>
        <w:rPr>
          <w:spacing w:val="-11"/>
        </w:rPr>
        <w:t xml:space="preserve"> </w:t>
      </w:r>
      <w:r>
        <w:t>(на</w:t>
      </w:r>
      <w:r>
        <w:rPr>
          <w:spacing w:val="-12"/>
        </w:rPr>
        <w:t xml:space="preserve"> </w:t>
      </w:r>
      <w:r>
        <w:t>начальном</w:t>
      </w:r>
      <w:r>
        <w:rPr>
          <w:spacing w:val="-11"/>
        </w:rPr>
        <w:t xml:space="preserve"> </w:t>
      </w:r>
      <w:r>
        <w:t>уровне);</w:t>
      </w:r>
    </w:p>
    <w:p w:rsidR="00E767C0" w:rsidRDefault="00A56CA5">
      <w:pPr>
        <w:pStyle w:val="a4"/>
        <w:spacing w:before="42" w:line="276" w:lineRule="auto"/>
        <w:ind w:left="1273" w:right="844" w:firstLine="0"/>
        <w:jc w:val="left"/>
      </w:pPr>
      <w:r>
        <w:t>переводить реплики со знакомой лексикой с башкирского на русский язык;</w:t>
      </w:r>
      <w:r>
        <w:rPr>
          <w:spacing w:val="-67"/>
        </w:rPr>
        <w:t xml:space="preserve"> </w:t>
      </w:r>
      <w:r>
        <w:t>воспроизводить</w:t>
      </w:r>
      <w:r>
        <w:rPr>
          <w:spacing w:val="-12"/>
        </w:rPr>
        <w:t xml:space="preserve"> </w:t>
      </w:r>
      <w:r>
        <w:t>наизусть</w:t>
      </w:r>
      <w:r>
        <w:rPr>
          <w:spacing w:val="-11"/>
        </w:rPr>
        <w:t xml:space="preserve"> </w:t>
      </w:r>
      <w:r>
        <w:t>произведения</w:t>
      </w:r>
      <w:r>
        <w:rPr>
          <w:spacing w:val="-8"/>
        </w:rPr>
        <w:t xml:space="preserve"> </w:t>
      </w:r>
      <w:r>
        <w:t>детского</w:t>
      </w:r>
      <w:r>
        <w:rPr>
          <w:spacing w:val="-10"/>
        </w:rPr>
        <w:t xml:space="preserve"> </w:t>
      </w:r>
      <w:r>
        <w:t>фольклора,</w:t>
      </w:r>
      <w:r>
        <w:rPr>
          <w:spacing w:val="-7"/>
        </w:rPr>
        <w:t xml:space="preserve"> </w:t>
      </w:r>
      <w:r>
        <w:t>стихи</w:t>
      </w:r>
      <w:r>
        <w:rPr>
          <w:spacing w:val="-9"/>
        </w:rPr>
        <w:t xml:space="preserve"> </w:t>
      </w:r>
      <w:r>
        <w:t>и</w:t>
      </w:r>
      <w:r>
        <w:rPr>
          <w:spacing w:val="-9"/>
        </w:rPr>
        <w:t xml:space="preserve"> </w:t>
      </w:r>
      <w:r>
        <w:t>песни;</w:t>
      </w:r>
      <w:r>
        <w:rPr>
          <w:spacing w:val="-67"/>
        </w:rPr>
        <w:t xml:space="preserve"> </w:t>
      </w:r>
      <w:r>
        <w:t>составлять</w:t>
      </w:r>
      <w:r>
        <w:rPr>
          <w:spacing w:val="-4"/>
        </w:rPr>
        <w:t xml:space="preserve"> </w:t>
      </w:r>
      <w:r>
        <w:t>небольшие описания предмета,</w:t>
      </w:r>
      <w:r>
        <w:rPr>
          <w:spacing w:val="1"/>
        </w:rPr>
        <w:t xml:space="preserve"> </w:t>
      </w:r>
      <w:r>
        <w:t>картинки</w:t>
      </w:r>
      <w:r>
        <w:rPr>
          <w:spacing w:val="-1"/>
        </w:rPr>
        <w:t xml:space="preserve"> </w:t>
      </w:r>
      <w:r>
        <w:t>по</w:t>
      </w:r>
      <w:r>
        <w:rPr>
          <w:spacing w:val="-1"/>
        </w:rPr>
        <w:t xml:space="preserve"> </w:t>
      </w:r>
      <w:r>
        <w:t>образцу;</w:t>
      </w:r>
    </w:p>
    <w:p w:rsidR="00E767C0" w:rsidRDefault="00A56CA5">
      <w:pPr>
        <w:pStyle w:val="a4"/>
        <w:spacing w:before="4"/>
        <w:ind w:left="1273" w:firstLine="0"/>
        <w:jc w:val="left"/>
      </w:pPr>
      <w:r>
        <w:t>отвечать</w:t>
      </w:r>
      <w:r>
        <w:rPr>
          <w:spacing w:val="-16"/>
        </w:rPr>
        <w:t xml:space="preserve"> </w:t>
      </w:r>
      <w:r>
        <w:t>на</w:t>
      </w:r>
      <w:r>
        <w:rPr>
          <w:spacing w:val="-13"/>
        </w:rPr>
        <w:t xml:space="preserve"> </w:t>
      </w:r>
      <w:r>
        <w:t>вопросы</w:t>
      </w:r>
      <w:r>
        <w:rPr>
          <w:spacing w:val="-14"/>
        </w:rPr>
        <w:t xml:space="preserve"> </w:t>
      </w:r>
      <w:r>
        <w:t>к</w:t>
      </w:r>
      <w:r>
        <w:rPr>
          <w:spacing w:val="-13"/>
        </w:rPr>
        <w:t xml:space="preserve"> </w:t>
      </w:r>
      <w:r>
        <w:t>тексту,</w:t>
      </w:r>
      <w:r>
        <w:rPr>
          <w:spacing w:val="-12"/>
        </w:rPr>
        <w:t xml:space="preserve"> </w:t>
      </w:r>
      <w:r>
        <w:t>картине.</w:t>
      </w:r>
    </w:p>
    <w:p w:rsidR="00E767C0" w:rsidRDefault="00A56CA5">
      <w:pPr>
        <w:pStyle w:val="a4"/>
        <w:spacing w:before="48" w:line="276" w:lineRule="auto"/>
        <w:ind w:right="163"/>
      </w:pPr>
      <w:r>
        <w:t>Предметные</w:t>
      </w:r>
      <w:r>
        <w:rPr>
          <w:spacing w:val="1"/>
        </w:rPr>
        <w:t xml:space="preserve"> </w:t>
      </w:r>
      <w:r>
        <w:t>результаты</w:t>
      </w:r>
      <w:r>
        <w:rPr>
          <w:spacing w:val="1"/>
        </w:rPr>
        <w:t xml:space="preserve"> </w:t>
      </w:r>
      <w:r>
        <w:t>изучения</w:t>
      </w:r>
      <w:r>
        <w:rPr>
          <w:spacing w:val="1"/>
        </w:rPr>
        <w:t xml:space="preserve"> </w:t>
      </w:r>
      <w:r>
        <w:t>государственного</w:t>
      </w:r>
      <w:r>
        <w:rPr>
          <w:spacing w:val="1"/>
        </w:rPr>
        <w:t xml:space="preserve"> </w:t>
      </w:r>
      <w:r>
        <w:t>(башкирского)</w:t>
      </w:r>
      <w:r>
        <w:rPr>
          <w:spacing w:val="1"/>
        </w:rPr>
        <w:t xml:space="preserve"> </w:t>
      </w:r>
      <w:r>
        <w:t>языка.</w:t>
      </w:r>
      <w:r>
        <w:rPr>
          <w:spacing w:val="1"/>
        </w:rPr>
        <w:t xml:space="preserve"> </w:t>
      </w:r>
      <w:r>
        <w:t>К</w:t>
      </w:r>
      <w:r>
        <w:rPr>
          <w:spacing w:val="1"/>
        </w:rPr>
        <w:t xml:space="preserve"> </w:t>
      </w:r>
      <w:r>
        <w:t>концу</w:t>
      </w:r>
      <w:r>
        <w:rPr>
          <w:spacing w:val="-5"/>
        </w:rPr>
        <w:t xml:space="preserve"> </w:t>
      </w:r>
      <w:r>
        <w:t>обучения</w:t>
      </w:r>
      <w:r>
        <w:rPr>
          <w:spacing w:val="1"/>
        </w:rPr>
        <w:t xml:space="preserve"> </w:t>
      </w:r>
      <w:r>
        <w:t>во 2 классе</w:t>
      </w:r>
      <w:r>
        <w:rPr>
          <w:spacing w:val="1"/>
        </w:rPr>
        <w:t xml:space="preserve"> </w:t>
      </w:r>
      <w:r>
        <w:t>обучающийся</w:t>
      </w:r>
      <w:r>
        <w:rPr>
          <w:spacing w:val="1"/>
        </w:rPr>
        <w:t xml:space="preserve"> </w:t>
      </w:r>
      <w:r>
        <w:t>научится:</w:t>
      </w:r>
    </w:p>
    <w:p w:rsidR="00E767C0" w:rsidRDefault="00A56CA5">
      <w:pPr>
        <w:pStyle w:val="a4"/>
        <w:spacing w:line="321" w:lineRule="exact"/>
        <w:ind w:left="1273" w:firstLine="0"/>
      </w:pPr>
      <w:r>
        <w:t>использовать</w:t>
      </w:r>
      <w:r>
        <w:rPr>
          <w:spacing w:val="-11"/>
        </w:rPr>
        <w:t xml:space="preserve"> </w:t>
      </w:r>
      <w:r>
        <w:t>знание</w:t>
      </w:r>
      <w:r>
        <w:rPr>
          <w:spacing w:val="-7"/>
        </w:rPr>
        <w:t xml:space="preserve"> </w:t>
      </w:r>
      <w:r>
        <w:t>алфавита</w:t>
      </w:r>
      <w:r>
        <w:rPr>
          <w:spacing w:val="-8"/>
        </w:rPr>
        <w:t xml:space="preserve"> </w:t>
      </w:r>
      <w:r>
        <w:t>при</w:t>
      </w:r>
      <w:r>
        <w:rPr>
          <w:spacing w:val="-8"/>
        </w:rPr>
        <w:t xml:space="preserve"> </w:t>
      </w:r>
      <w:r>
        <w:t>выполнении</w:t>
      </w:r>
      <w:r>
        <w:rPr>
          <w:spacing w:val="-5"/>
        </w:rPr>
        <w:t xml:space="preserve"> </w:t>
      </w:r>
      <w:r>
        <w:t>упражнений;</w:t>
      </w:r>
    </w:p>
    <w:p w:rsidR="00E767C0" w:rsidRDefault="00A56CA5">
      <w:pPr>
        <w:pStyle w:val="a4"/>
        <w:spacing w:before="47"/>
        <w:ind w:left="1273" w:firstLine="0"/>
      </w:pPr>
      <w:r>
        <w:t>выписывать</w:t>
      </w:r>
      <w:r>
        <w:rPr>
          <w:spacing w:val="-13"/>
        </w:rPr>
        <w:t xml:space="preserve"> </w:t>
      </w:r>
      <w:r>
        <w:t>из</w:t>
      </w:r>
      <w:r>
        <w:rPr>
          <w:spacing w:val="-10"/>
        </w:rPr>
        <w:t xml:space="preserve"> </w:t>
      </w:r>
      <w:r>
        <w:t>текста</w:t>
      </w:r>
      <w:r>
        <w:rPr>
          <w:spacing w:val="-9"/>
        </w:rPr>
        <w:t xml:space="preserve"> </w:t>
      </w:r>
      <w:r>
        <w:t>слова,</w:t>
      </w:r>
      <w:r>
        <w:rPr>
          <w:spacing w:val="-9"/>
        </w:rPr>
        <w:t xml:space="preserve"> </w:t>
      </w:r>
      <w:r>
        <w:t>словосочетания,</w:t>
      </w:r>
      <w:r>
        <w:rPr>
          <w:spacing w:val="-8"/>
        </w:rPr>
        <w:t xml:space="preserve"> </w:t>
      </w:r>
      <w:r>
        <w:t>простые</w:t>
      </w:r>
      <w:r>
        <w:rPr>
          <w:spacing w:val="-10"/>
        </w:rPr>
        <w:t xml:space="preserve"> </w:t>
      </w:r>
      <w:r>
        <w:t>предложения;</w:t>
      </w:r>
    </w:p>
    <w:p w:rsidR="00E767C0" w:rsidRDefault="00A56CA5">
      <w:pPr>
        <w:pStyle w:val="a4"/>
        <w:spacing w:before="48" w:line="278" w:lineRule="auto"/>
        <w:ind w:right="158"/>
      </w:pPr>
      <w:r>
        <w:t>образовывать новые слова по заданным словообразовательным моделям (корень</w:t>
      </w:r>
      <w:r>
        <w:rPr>
          <w:spacing w:val="1"/>
        </w:rPr>
        <w:t xml:space="preserve"> </w:t>
      </w:r>
      <w:r>
        <w:t>и окончания -сы, -се: балыҡ и сы, яҙыу и сы, ҡурай и сы төҙөү и се, бейеү и се, теген и</w:t>
      </w:r>
      <w:r>
        <w:rPr>
          <w:spacing w:val="1"/>
        </w:rPr>
        <w:t xml:space="preserve"> </w:t>
      </w:r>
      <w:r>
        <w:t>се);</w:t>
      </w:r>
    </w:p>
    <w:p w:rsidR="00E767C0" w:rsidRDefault="00E767C0">
      <w:pPr>
        <w:spacing w:line="278" w:lineRule="auto"/>
        <w:sectPr w:rsidR="00E767C0">
          <w:pgSz w:w="11910" w:h="16840"/>
          <w:pgMar w:top="940" w:right="280" w:bottom="0" w:left="460" w:header="720" w:footer="720" w:gutter="0"/>
          <w:cols w:space="720"/>
        </w:sectPr>
      </w:pPr>
    </w:p>
    <w:p w:rsidR="00E767C0" w:rsidRDefault="00E767C0">
      <w:pPr>
        <w:pStyle w:val="a4"/>
        <w:ind w:left="0" w:firstLine="0"/>
        <w:jc w:val="left"/>
        <w:rPr>
          <w:sz w:val="30"/>
        </w:rPr>
      </w:pPr>
    </w:p>
    <w:p w:rsidR="00E767C0" w:rsidRDefault="00E767C0">
      <w:pPr>
        <w:pStyle w:val="a4"/>
        <w:ind w:left="0" w:firstLine="0"/>
        <w:jc w:val="left"/>
        <w:rPr>
          <w:sz w:val="30"/>
        </w:rPr>
      </w:pPr>
    </w:p>
    <w:p w:rsidR="00E767C0" w:rsidRDefault="00E767C0">
      <w:pPr>
        <w:pStyle w:val="a4"/>
        <w:ind w:left="0" w:firstLine="0"/>
        <w:jc w:val="left"/>
        <w:rPr>
          <w:sz w:val="30"/>
        </w:rPr>
      </w:pPr>
    </w:p>
    <w:p w:rsidR="00E767C0" w:rsidRDefault="00E767C0">
      <w:pPr>
        <w:pStyle w:val="a4"/>
        <w:ind w:left="0" w:firstLine="0"/>
        <w:jc w:val="left"/>
        <w:rPr>
          <w:sz w:val="30"/>
        </w:rPr>
      </w:pPr>
    </w:p>
    <w:p w:rsidR="00E767C0" w:rsidRDefault="00E767C0">
      <w:pPr>
        <w:pStyle w:val="a4"/>
        <w:ind w:left="0" w:firstLine="0"/>
        <w:jc w:val="left"/>
        <w:rPr>
          <w:sz w:val="30"/>
        </w:rPr>
      </w:pPr>
    </w:p>
    <w:p w:rsidR="00E767C0" w:rsidRDefault="00E767C0">
      <w:pPr>
        <w:pStyle w:val="a4"/>
        <w:spacing w:before="8"/>
        <w:ind w:left="0" w:firstLine="0"/>
        <w:jc w:val="left"/>
        <w:rPr>
          <w:sz w:val="42"/>
        </w:rPr>
      </w:pPr>
    </w:p>
    <w:p w:rsidR="00E767C0" w:rsidRDefault="00A56CA5">
      <w:pPr>
        <w:pStyle w:val="a4"/>
        <w:ind w:firstLine="0"/>
        <w:jc w:val="left"/>
      </w:pPr>
      <w:r>
        <w:rPr>
          <w:spacing w:val="-2"/>
        </w:rPr>
        <w:t>речи;</w:t>
      </w:r>
    </w:p>
    <w:p w:rsidR="00E767C0" w:rsidRDefault="00A56CA5">
      <w:pPr>
        <w:pStyle w:val="a4"/>
        <w:spacing w:line="276" w:lineRule="auto"/>
        <w:ind w:left="45" w:right="1153" w:firstLine="0"/>
        <w:jc w:val="left"/>
      </w:pPr>
      <w:r>
        <w:br w:type="column"/>
      </w:r>
      <w:r>
        <w:rPr>
          <w:spacing w:val="-1"/>
        </w:rPr>
        <w:lastRenderedPageBreak/>
        <w:t>восстанавливать</w:t>
      </w:r>
      <w:r>
        <w:rPr>
          <w:spacing w:val="-16"/>
        </w:rPr>
        <w:t xml:space="preserve"> </w:t>
      </w:r>
      <w:r>
        <w:t>слово,</w:t>
      </w:r>
      <w:r>
        <w:rPr>
          <w:spacing w:val="-12"/>
        </w:rPr>
        <w:t xml:space="preserve"> </w:t>
      </w:r>
      <w:r>
        <w:t>предложение,</w:t>
      </w:r>
      <w:r>
        <w:rPr>
          <w:spacing w:val="-12"/>
        </w:rPr>
        <w:t xml:space="preserve"> </w:t>
      </w:r>
      <w:r>
        <w:t>деформированный</w:t>
      </w:r>
      <w:r>
        <w:rPr>
          <w:spacing w:val="-15"/>
        </w:rPr>
        <w:t xml:space="preserve"> </w:t>
      </w:r>
      <w:r>
        <w:t>текст;</w:t>
      </w:r>
      <w:r>
        <w:rPr>
          <w:spacing w:val="-67"/>
        </w:rPr>
        <w:t xml:space="preserve"> </w:t>
      </w:r>
      <w:r>
        <w:t>правильно</w:t>
      </w:r>
      <w:r>
        <w:rPr>
          <w:spacing w:val="-2"/>
        </w:rPr>
        <w:t xml:space="preserve"> </w:t>
      </w:r>
      <w:r>
        <w:t>определять</w:t>
      </w:r>
      <w:r>
        <w:rPr>
          <w:spacing w:val="-4"/>
        </w:rPr>
        <w:t xml:space="preserve"> </w:t>
      </w:r>
      <w:r>
        <w:t>главные</w:t>
      </w:r>
      <w:r>
        <w:rPr>
          <w:spacing w:val="-1"/>
        </w:rPr>
        <w:t xml:space="preserve"> </w:t>
      </w:r>
      <w:r>
        <w:t>члены</w:t>
      </w:r>
      <w:r>
        <w:rPr>
          <w:spacing w:val="-1"/>
        </w:rPr>
        <w:t xml:space="preserve"> </w:t>
      </w:r>
      <w:r>
        <w:t>предложения;</w:t>
      </w:r>
    </w:p>
    <w:p w:rsidR="00E767C0" w:rsidRDefault="00A56CA5">
      <w:pPr>
        <w:pStyle w:val="a4"/>
        <w:spacing w:line="276" w:lineRule="auto"/>
        <w:ind w:left="45" w:right="2277" w:firstLine="0"/>
        <w:jc w:val="left"/>
      </w:pPr>
      <w:r>
        <w:t>выбирать</w:t>
      </w:r>
      <w:r>
        <w:rPr>
          <w:spacing w:val="-14"/>
        </w:rPr>
        <w:t xml:space="preserve"> </w:t>
      </w:r>
      <w:r>
        <w:t>правильный</w:t>
      </w:r>
      <w:r>
        <w:rPr>
          <w:spacing w:val="-12"/>
        </w:rPr>
        <w:t xml:space="preserve"> </w:t>
      </w:r>
      <w:r>
        <w:t>знак</w:t>
      </w:r>
      <w:r>
        <w:rPr>
          <w:spacing w:val="-12"/>
        </w:rPr>
        <w:t xml:space="preserve"> </w:t>
      </w:r>
      <w:r>
        <w:t>препинания</w:t>
      </w:r>
      <w:r>
        <w:rPr>
          <w:spacing w:val="-11"/>
        </w:rPr>
        <w:t xml:space="preserve"> </w:t>
      </w:r>
      <w:r>
        <w:t>в</w:t>
      </w:r>
      <w:r>
        <w:rPr>
          <w:spacing w:val="-13"/>
        </w:rPr>
        <w:t xml:space="preserve"> </w:t>
      </w:r>
      <w:r>
        <w:t>конце</w:t>
      </w:r>
      <w:r>
        <w:rPr>
          <w:spacing w:val="-11"/>
        </w:rPr>
        <w:t xml:space="preserve"> </w:t>
      </w:r>
      <w:r>
        <w:t>предложения;</w:t>
      </w:r>
      <w:r>
        <w:rPr>
          <w:spacing w:val="-67"/>
        </w:rPr>
        <w:t xml:space="preserve"> </w:t>
      </w:r>
      <w:r>
        <w:t>изменять</w:t>
      </w:r>
      <w:r>
        <w:rPr>
          <w:spacing w:val="-3"/>
        </w:rPr>
        <w:t xml:space="preserve"> </w:t>
      </w:r>
      <w:r>
        <w:t>имена существительные по</w:t>
      </w:r>
      <w:r>
        <w:rPr>
          <w:spacing w:val="-1"/>
        </w:rPr>
        <w:t xml:space="preserve"> </w:t>
      </w:r>
      <w:r>
        <w:t>числам</w:t>
      </w:r>
      <w:r>
        <w:rPr>
          <w:spacing w:val="1"/>
        </w:rPr>
        <w:t xml:space="preserve"> </w:t>
      </w:r>
      <w:r>
        <w:t>и</w:t>
      </w:r>
      <w:r>
        <w:rPr>
          <w:spacing w:val="-1"/>
        </w:rPr>
        <w:t xml:space="preserve"> </w:t>
      </w:r>
      <w:r>
        <w:t>лицам;</w:t>
      </w:r>
    </w:p>
    <w:p w:rsidR="00E767C0" w:rsidRDefault="00A56CA5">
      <w:pPr>
        <w:pStyle w:val="a4"/>
        <w:spacing w:line="321" w:lineRule="exact"/>
        <w:ind w:left="45" w:firstLine="0"/>
        <w:jc w:val="left"/>
      </w:pPr>
      <w:r>
        <w:t>различать</w:t>
      </w:r>
      <w:r>
        <w:rPr>
          <w:spacing w:val="-9"/>
        </w:rPr>
        <w:t xml:space="preserve"> </w:t>
      </w:r>
      <w:r>
        <w:t>разряды</w:t>
      </w:r>
      <w:r>
        <w:rPr>
          <w:spacing w:val="-4"/>
        </w:rPr>
        <w:t xml:space="preserve"> </w:t>
      </w:r>
      <w:r>
        <w:t>местоимений</w:t>
      </w:r>
      <w:r>
        <w:rPr>
          <w:spacing w:val="-7"/>
        </w:rPr>
        <w:t xml:space="preserve"> </w:t>
      </w:r>
      <w:r>
        <w:t>и</w:t>
      </w:r>
      <w:r>
        <w:rPr>
          <w:spacing w:val="-6"/>
        </w:rPr>
        <w:t xml:space="preserve"> </w:t>
      </w:r>
      <w:r>
        <w:t>правильно</w:t>
      </w:r>
      <w:r>
        <w:rPr>
          <w:spacing w:val="-3"/>
        </w:rPr>
        <w:t xml:space="preserve"> </w:t>
      </w:r>
      <w:r>
        <w:t>употреблять</w:t>
      </w:r>
      <w:r>
        <w:rPr>
          <w:spacing w:val="-8"/>
        </w:rPr>
        <w:t xml:space="preserve"> </w:t>
      </w:r>
      <w:r>
        <w:t>в</w:t>
      </w:r>
      <w:r>
        <w:rPr>
          <w:spacing w:val="-8"/>
        </w:rPr>
        <w:t xml:space="preserve"> </w:t>
      </w:r>
      <w:r>
        <w:t>речи;</w:t>
      </w:r>
    </w:p>
    <w:p w:rsidR="00E767C0" w:rsidRDefault="00A56CA5">
      <w:pPr>
        <w:pStyle w:val="a4"/>
        <w:spacing w:before="40"/>
        <w:ind w:left="45" w:firstLine="0"/>
        <w:jc w:val="left"/>
      </w:pPr>
      <w:r>
        <w:t>определять</w:t>
      </w:r>
      <w:r>
        <w:rPr>
          <w:spacing w:val="1"/>
        </w:rPr>
        <w:t xml:space="preserve"> </w:t>
      </w:r>
      <w:r>
        <w:t>значения</w:t>
      </w:r>
      <w:r>
        <w:rPr>
          <w:spacing w:val="5"/>
        </w:rPr>
        <w:t xml:space="preserve"> </w:t>
      </w:r>
      <w:r>
        <w:t>и</w:t>
      </w:r>
      <w:r>
        <w:rPr>
          <w:spacing w:val="3"/>
        </w:rPr>
        <w:t xml:space="preserve"> </w:t>
      </w:r>
      <w:r>
        <w:t>правильно</w:t>
      </w:r>
      <w:r>
        <w:rPr>
          <w:spacing w:val="9"/>
        </w:rPr>
        <w:t xml:space="preserve"> </w:t>
      </w:r>
      <w:r>
        <w:t>употреблять</w:t>
      </w:r>
      <w:r>
        <w:rPr>
          <w:spacing w:val="1"/>
        </w:rPr>
        <w:t xml:space="preserve"> </w:t>
      </w:r>
      <w:r>
        <w:t>имена</w:t>
      </w:r>
      <w:r>
        <w:rPr>
          <w:spacing w:val="4"/>
        </w:rPr>
        <w:t xml:space="preserve"> </w:t>
      </w:r>
      <w:r>
        <w:t>прилагательные,</w:t>
      </w:r>
      <w:r>
        <w:rPr>
          <w:spacing w:val="6"/>
        </w:rPr>
        <w:t xml:space="preserve"> </w:t>
      </w:r>
      <w:r>
        <w:t>глаголы</w:t>
      </w:r>
      <w:r>
        <w:rPr>
          <w:spacing w:val="4"/>
        </w:rPr>
        <w:t xml:space="preserve"> </w:t>
      </w:r>
      <w:r>
        <w:t>в</w:t>
      </w:r>
    </w:p>
    <w:p w:rsidR="00E767C0" w:rsidRDefault="00E767C0">
      <w:pPr>
        <w:pStyle w:val="a4"/>
        <w:spacing w:before="7"/>
        <w:ind w:left="0" w:firstLine="0"/>
        <w:jc w:val="left"/>
        <w:rPr>
          <w:sz w:val="36"/>
        </w:rPr>
      </w:pPr>
    </w:p>
    <w:p w:rsidR="00E767C0" w:rsidRDefault="00A56CA5">
      <w:pPr>
        <w:pStyle w:val="a4"/>
        <w:spacing w:before="1"/>
        <w:ind w:left="45" w:firstLine="0"/>
        <w:jc w:val="left"/>
      </w:pPr>
      <w:r>
        <w:t>писать</w:t>
      </w:r>
      <w:r>
        <w:rPr>
          <w:spacing w:val="-10"/>
        </w:rPr>
        <w:t xml:space="preserve"> </w:t>
      </w:r>
      <w:r>
        <w:t>словарные</w:t>
      </w:r>
      <w:r>
        <w:rPr>
          <w:spacing w:val="-6"/>
        </w:rPr>
        <w:t xml:space="preserve"> </w:t>
      </w:r>
      <w:r>
        <w:t>диктанты;</w:t>
      </w:r>
    </w:p>
    <w:p w:rsidR="00E767C0" w:rsidRDefault="00A56CA5">
      <w:pPr>
        <w:pStyle w:val="a4"/>
        <w:spacing w:before="48" w:line="276" w:lineRule="auto"/>
        <w:ind w:left="45" w:right="2277" w:firstLine="0"/>
        <w:jc w:val="left"/>
      </w:pPr>
      <w:r>
        <w:rPr>
          <w:spacing w:val="-1"/>
        </w:rPr>
        <w:t>списывать</w:t>
      </w:r>
      <w:r>
        <w:rPr>
          <w:spacing w:val="-16"/>
        </w:rPr>
        <w:t xml:space="preserve"> </w:t>
      </w:r>
      <w:r>
        <w:t>предложения</w:t>
      </w:r>
      <w:r>
        <w:rPr>
          <w:spacing w:val="-12"/>
        </w:rPr>
        <w:t xml:space="preserve"> </w:t>
      </w:r>
      <w:r>
        <w:t>с</w:t>
      </w:r>
      <w:r>
        <w:rPr>
          <w:spacing w:val="-13"/>
        </w:rPr>
        <w:t xml:space="preserve"> </w:t>
      </w:r>
      <w:r>
        <w:t>подстановкой</w:t>
      </w:r>
      <w:r>
        <w:rPr>
          <w:spacing w:val="-13"/>
        </w:rPr>
        <w:t xml:space="preserve"> </w:t>
      </w:r>
      <w:r>
        <w:t>нужных</w:t>
      </w:r>
      <w:r>
        <w:rPr>
          <w:spacing w:val="-17"/>
        </w:rPr>
        <w:t xml:space="preserve"> </w:t>
      </w:r>
      <w:r>
        <w:t>слов;</w:t>
      </w:r>
      <w:r>
        <w:rPr>
          <w:spacing w:val="-67"/>
        </w:rPr>
        <w:t xml:space="preserve"> </w:t>
      </w:r>
      <w:r>
        <w:t>заполнять</w:t>
      </w:r>
      <w:r>
        <w:rPr>
          <w:spacing w:val="-2"/>
        </w:rPr>
        <w:t xml:space="preserve"> </w:t>
      </w:r>
      <w:r>
        <w:t>таблицы по образцу;</w:t>
      </w:r>
    </w:p>
    <w:p w:rsidR="00E767C0" w:rsidRDefault="00A56CA5">
      <w:pPr>
        <w:pStyle w:val="a4"/>
        <w:spacing w:line="321" w:lineRule="exact"/>
        <w:ind w:left="45" w:firstLine="0"/>
        <w:jc w:val="left"/>
      </w:pPr>
      <w:r>
        <w:t>различать</w:t>
      </w:r>
      <w:r>
        <w:rPr>
          <w:spacing w:val="38"/>
        </w:rPr>
        <w:t xml:space="preserve"> </w:t>
      </w:r>
      <w:r>
        <w:t>и</w:t>
      </w:r>
      <w:r>
        <w:rPr>
          <w:spacing w:val="108"/>
        </w:rPr>
        <w:t xml:space="preserve"> </w:t>
      </w:r>
      <w:r>
        <w:t>понимать</w:t>
      </w:r>
      <w:r>
        <w:rPr>
          <w:spacing w:val="107"/>
        </w:rPr>
        <w:t xml:space="preserve"> </w:t>
      </w:r>
      <w:r>
        <w:t>на</w:t>
      </w:r>
      <w:r>
        <w:rPr>
          <w:spacing w:val="110"/>
        </w:rPr>
        <w:t xml:space="preserve"> </w:t>
      </w:r>
      <w:r>
        <w:t>слух</w:t>
      </w:r>
      <w:r>
        <w:rPr>
          <w:spacing w:val="105"/>
        </w:rPr>
        <w:t xml:space="preserve"> </w:t>
      </w:r>
      <w:r>
        <w:t>звуки,</w:t>
      </w:r>
      <w:r>
        <w:rPr>
          <w:spacing w:val="112"/>
        </w:rPr>
        <w:t xml:space="preserve"> </w:t>
      </w:r>
      <w:r>
        <w:t>звукосочетания,</w:t>
      </w:r>
      <w:r>
        <w:rPr>
          <w:spacing w:val="112"/>
        </w:rPr>
        <w:t xml:space="preserve"> </w:t>
      </w:r>
      <w:r>
        <w:t>слова,</w:t>
      </w:r>
      <w:r>
        <w:rPr>
          <w:spacing w:val="111"/>
        </w:rPr>
        <w:t xml:space="preserve"> </w:t>
      </w:r>
      <w:r>
        <w:t>предложения</w:t>
      </w:r>
    </w:p>
    <w:p w:rsidR="00E767C0" w:rsidRDefault="00E767C0">
      <w:pPr>
        <w:spacing w:line="321" w:lineRule="exact"/>
        <w:sectPr w:rsidR="00E767C0">
          <w:type w:val="continuous"/>
          <w:pgSz w:w="11910" w:h="16840"/>
          <w:pgMar w:top="1580" w:right="280" w:bottom="280" w:left="460" w:header="720" w:footer="720" w:gutter="0"/>
          <w:cols w:num="2" w:space="720" w:equalWidth="0">
            <w:col w:w="1188" w:space="40"/>
            <w:col w:w="9942"/>
          </w:cols>
        </w:sectPr>
      </w:pPr>
    </w:p>
    <w:p w:rsidR="00E767C0" w:rsidRDefault="00A56CA5">
      <w:pPr>
        <w:pStyle w:val="a4"/>
        <w:spacing w:before="47" w:line="278" w:lineRule="auto"/>
        <w:ind w:left="1273" w:right="2649" w:hanging="711"/>
        <w:jc w:val="left"/>
      </w:pPr>
      <w:r>
        <w:lastRenderedPageBreak/>
        <w:t>башкирского</w:t>
      </w:r>
      <w:r>
        <w:rPr>
          <w:spacing w:val="-10"/>
        </w:rPr>
        <w:t xml:space="preserve"> </w:t>
      </w:r>
      <w:r>
        <w:t>языка,</w:t>
      </w:r>
      <w:r>
        <w:rPr>
          <w:spacing w:val="-7"/>
        </w:rPr>
        <w:t xml:space="preserve"> </w:t>
      </w:r>
      <w:r>
        <w:t>интонацию</w:t>
      </w:r>
      <w:r>
        <w:rPr>
          <w:spacing w:val="-11"/>
        </w:rPr>
        <w:t xml:space="preserve"> </w:t>
      </w:r>
      <w:r>
        <w:t>и</w:t>
      </w:r>
      <w:r>
        <w:rPr>
          <w:spacing w:val="-10"/>
        </w:rPr>
        <w:t xml:space="preserve"> </w:t>
      </w:r>
      <w:r>
        <w:t>эмоциональную</w:t>
      </w:r>
      <w:r>
        <w:rPr>
          <w:spacing w:val="-10"/>
        </w:rPr>
        <w:t xml:space="preserve"> </w:t>
      </w:r>
      <w:r>
        <w:t>окраску</w:t>
      </w:r>
      <w:r>
        <w:rPr>
          <w:spacing w:val="-14"/>
        </w:rPr>
        <w:t xml:space="preserve"> </w:t>
      </w:r>
      <w:r>
        <w:t>фраз;</w:t>
      </w:r>
      <w:r>
        <w:rPr>
          <w:spacing w:val="-67"/>
        </w:rPr>
        <w:t xml:space="preserve"> </w:t>
      </w:r>
      <w:r>
        <w:t>кратко рассказывать о себе, своей семье, друге, школе;</w:t>
      </w:r>
      <w:r>
        <w:rPr>
          <w:spacing w:val="1"/>
        </w:rPr>
        <w:t xml:space="preserve"> </w:t>
      </w:r>
      <w:r>
        <w:t>составлять</w:t>
      </w:r>
      <w:r>
        <w:rPr>
          <w:spacing w:val="-3"/>
        </w:rPr>
        <w:t xml:space="preserve"> </w:t>
      </w:r>
      <w:r>
        <w:t>рассказ по картинке,</w:t>
      </w:r>
      <w:r>
        <w:rPr>
          <w:spacing w:val="2"/>
        </w:rPr>
        <w:t xml:space="preserve"> </w:t>
      </w:r>
      <w:r>
        <w:t>по плану;</w:t>
      </w:r>
    </w:p>
    <w:p w:rsidR="00E767C0" w:rsidRDefault="00A56CA5">
      <w:pPr>
        <w:pStyle w:val="a4"/>
        <w:spacing w:line="276" w:lineRule="auto"/>
        <w:ind w:left="1273" w:right="1823" w:firstLine="0"/>
        <w:jc w:val="left"/>
      </w:pPr>
      <w:r>
        <w:rPr>
          <w:spacing w:val="-1"/>
        </w:rPr>
        <w:t>пересказывать</w:t>
      </w:r>
      <w:r>
        <w:rPr>
          <w:spacing w:val="-17"/>
        </w:rPr>
        <w:t xml:space="preserve"> </w:t>
      </w:r>
      <w:r>
        <w:rPr>
          <w:spacing w:val="-1"/>
        </w:rPr>
        <w:t>текст,</w:t>
      </w:r>
      <w:r>
        <w:rPr>
          <w:spacing w:val="-12"/>
        </w:rPr>
        <w:t xml:space="preserve"> </w:t>
      </w:r>
      <w:r>
        <w:t>по</w:t>
      </w:r>
      <w:r>
        <w:rPr>
          <w:spacing w:val="-15"/>
        </w:rPr>
        <w:t xml:space="preserve"> </w:t>
      </w:r>
      <w:r>
        <w:t>ключевым</w:t>
      </w:r>
      <w:r>
        <w:rPr>
          <w:spacing w:val="-14"/>
        </w:rPr>
        <w:t xml:space="preserve"> </w:t>
      </w:r>
      <w:r>
        <w:t>словам,</w:t>
      </w:r>
      <w:r>
        <w:rPr>
          <w:spacing w:val="-12"/>
        </w:rPr>
        <w:t xml:space="preserve"> </w:t>
      </w:r>
      <w:r>
        <w:t>по</w:t>
      </w:r>
      <w:r>
        <w:rPr>
          <w:spacing w:val="-15"/>
        </w:rPr>
        <w:t xml:space="preserve"> </w:t>
      </w:r>
      <w:r>
        <w:t>плану,</w:t>
      </w:r>
      <w:r>
        <w:rPr>
          <w:spacing w:val="-6"/>
        </w:rPr>
        <w:t xml:space="preserve"> </w:t>
      </w:r>
      <w:r>
        <w:t>выборочно;</w:t>
      </w:r>
      <w:r>
        <w:rPr>
          <w:spacing w:val="-67"/>
        </w:rPr>
        <w:t xml:space="preserve"> </w:t>
      </w:r>
      <w:r>
        <w:t>составлять</w:t>
      </w:r>
      <w:r>
        <w:rPr>
          <w:spacing w:val="-2"/>
        </w:rPr>
        <w:t xml:space="preserve"> </w:t>
      </w:r>
      <w:r>
        <w:t>диалоги и небольшие</w:t>
      </w:r>
      <w:r>
        <w:rPr>
          <w:spacing w:val="2"/>
        </w:rPr>
        <w:t xml:space="preserve"> </w:t>
      </w:r>
      <w:r>
        <w:t>монологи;</w:t>
      </w:r>
    </w:p>
    <w:p w:rsidR="00E767C0" w:rsidRDefault="00A56CA5">
      <w:pPr>
        <w:pStyle w:val="a4"/>
        <w:spacing w:line="321" w:lineRule="exact"/>
        <w:ind w:left="1273" w:firstLine="0"/>
        <w:jc w:val="left"/>
      </w:pPr>
      <w:r>
        <w:t>задавать</w:t>
      </w:r>
      <w:r>
        <w:rPr>
          <w:spacing w:val="-9"/>
        </w:rPr>
        <w:t xml:space="preserve"> </w:t>
      </w:r>
      <w:r>
        <w:t>вопросы</w:t>
      </w:r>
      <w:r>
        <w:rPr>
          <w:spacing w:val="-7"/>
        </w:rPr>
        <w:t xml:space="preserve"> </w:t>
      </w:r>
      <w:r>
        <w:t>и</w:t>
      </w:r>
      <w:r>
        <w:rPr>
          <w:spacing w:val="-8"/>
        </w:rPr>
        <w:t xml:space="preserve"> </w:t>
      </w:r>
      <w:r>
        <w:t>отвечать</w:t>
      </w:r>
      <w:r>
        <w:rPr>
          <w:spacing w:val="-8"/>
        </w:rPr>
        <w:t xml:space="preserve"> </w:t>
      </w:r>
      <w:r>
        <w:t>на</w:t>
      </w:r>
      <w:r>
        <w:rPr>
          <w:spacing w:val="-7"/>
        </w:rPr>
        <w:t xml:space="preserve"> </w:t>
      </w:r>
      <w:r>
        <w:t>них.</w:t>
      </w:r>
    </w:p>
    <w:p w:rsidR="00E767C0" w:rsidRDefault="00A56CA5">
      <w:pPr>
        <w:pStyle w:val="a4"/>
        <w:spacing w:before="42" w:line="276" w:lineRule="auto"/>
        <w:jc w:val="left"/>
      </w:pPr>
      <w:r>
        <w:t>Предметные</w:t>
      </w:r>
      <w:r>
        <w:rPr>
          <w:spacing w:val="20"/>
        </w:rPr>
        <w:t xml:space="preserve"> </w:t>
      </w:r>
      <w:r>
        <w:t>результаты</w:t>
      </w:r>
      <w:r>
        <w:rPr>
          <w:spacing w:val="20"/>
        </w:rPr>
        <w:t xml:space="preserve"> </w:t>
      </w:r>
      <w:r>
        <w:t>изучения</w:t>
      </w:r>
      <w:r>
        <w:rPr>
          <w:spacing w:val="20"/>
        </w:rPr>
        <w:t xml:space="preserve"> </w:t>
      </w:r>
      <w:r>
        <w:t>государственного</w:t>
      </w:r>
      <w:r>
        <w:rPr>
          <w:spacing w:val="20"/>
        </w:rPr>
        <w:t xml:space="preserve"> </w:t>
      </w:r>
      <w:r>
        <w:t>(башкирского)</w:t>
      </w:r>
      <w:r>
        <w:rPr>
          <w:spacing w:val="18"/>
        </w:rPr>
        <w:t xml:space="preserve"> </w:t>
      </w:r>
      <w:r>
        <w:t>языка.</w:t>
      </w:r>
      <w:r>
        <w:rPr>
          <w:spacing w:val="21"/>
        </w:rPr>
        <w:t xml:space="preserve"> </w:t>
      </w:r>
      <w:r>
        <w:t>К</w:t>
      </w:r>
      <w:r>
        <w:rPr>
          <w:spacing w:val="-67"/>
        </w:rPr>
        <w:t xml:space="preserve"> </w:t>
      </w:r>
      <w:r>
        <w:t>концу</w:t>
      </w:r>
      <w:r>
        <w:rPr>
          <w:spacing w:val="-4"/>
        </w:rPr>
        <w:t xml:space="preserve"> </w:t>
      </w:r>
      <w:r>
        <w:t>обучения в</w:t>
      </w:r>
      <w:r>
        <w:rPr>
          <w:spacing w:val="-1"/>
        </w:rPr>
        <w:t xml:space="preserve"> </w:t>
      </w:r>
      <w:r>
        <w:t>3 классе</w:t>
      </w:r>
      <w:r>
        <w:rPr>
          <w:spacing w:val="1"/>
        </w:rPr>
        <w:t xml:space="preserve"> </w:t>
      </w:r>
      <w:r>
        <w:t>обучающийся</w:t>
      </w:r>
      <w:r>
        <w:rPr>
          <w:spacing w:val="2"/>
        </w:rPr>
        <w:t xml:space="preserve"> </w:t>
      </w:r>
      <w:r>
        <w:t>научится:</w:t>
      </w:r>
    </w:p>
    <w:p w:rsidR="00E767C0" w:rsidRDefault="00A56CA5">
      <w:pPr>
        <w:pStyle w:val="a4"/>
        <w:spacing w:line="321" w:lineRule="exact"/>
        <w:ind w:left="1273" w:firstLine="0"/>
        <w:jc w:val="left"/>
      </w:pPr>
      <w:r>
        <w:t>строить</w:t>
      </w:r>
      <w:r>
        <w:rPr>
          <w:spacing w:val="-9"/>
        </w:rPr>
        <w:t xml:space="preserve"> </w:t>
      </w:r>
      <w:r>
        <w:t>словосочетания</w:t>
      </w:r>
      <w:r>
        <w:rPr>
          <w:spacing w:val="-5"/>
        </w:rPr>
        <w:t xml:space="preserve"> </w:t>
      </w:r>
      <w:r>
        <w:t>с</w:t>
      </w:r>
      <w:r>
        <w:rPr>
          <w:spacing w:val="-6"/>
        </w:rPr>
        <w:t xml:space="preserve"> </w:t>
      </w:r>
      <w:r>
        <w:t>существительными</w:t>
      </w:r>
      <w:r>
        <w:rPr>
          <w:spacing w:val="-6"/>
        </w:rPr>
        <w:t xml:space="preserve"> </w:t>
      </w:r>
      <w:r>
        <w:t>в</w:t>
      </w:r>
      <w:r>
        <w:rPr>
          <w:spacing w:val="-7"/>
        </w:rPr>
        <w:t xml:space="preserve"> </w:t>
      </w:r>
      <w:r>
        <w:t>родительном</w:t>
      </w:r>
      <w:r>
        <w:rPr>
          <w:spacing w:val="-5"/>
        </w:rPr>
        <w:t xml:space="preserve"> </w:t>
      </w:r>
      <w:r>
        <w:t>падеже;</w:t>
      </w:r>
    </w:p>
    <w:p w:rsidR="00E767C0" w:rsidRDefault="00E767C0">
      <w:pPr>
        <w:spacing w:line="321" w:lineRule="exact"/>
        <w:sectPr w:rsidR="00E767C0">
          <w:type w:val="continuous"/>
          <w:pgSz w:w="11910" w:h="16840"/>
          <w:pgMar w:top="1580" w:right="280" w:bottom="280" w:left="460" w:header="720" w:footer="720" w:gutter="0"/>
          <w:cols w:space="720"/>
        </w:sectPr>
      </w:pPr>
    </w:p>
    <w:p w:rsidR="00E767C0" w:rsidRDefault="00A56CA5">
      <w:pPr>
        <w:pStyle w:val="a4"/>
        <w:spacing w:before="76"/>
        <w:ind w:left="1273" w:firstLine="0"/>
        <w:jc w:val="left"/>
      </w:pPr>
      <w:r>
        <w:lastRenderedPageBreak/>
        <w:t>различать</w:t>
      </w:r>
      <w:r>
        <w:rPr>
          <w:spacing w:val="-11"/>
        </w:rPr>
        <w:t xml:space="preserve"> </w:t>
      </w:r>
      <w:r>
        <w:t>синонимы,</w:t>
      </w:r>
      <w:r>
        <w:rPr>
          <w:spacing w:val="-6"/>
        </w:rPr>
        <w:t xml:space="preserve"> </w:t>
      </w:r>
      <w:r>
        <w:t>антонимы,</w:t>
      </w:r>
      <w:r>
        <w:rPr>
          <w:spacing w:val="-5"/>
        </w:rPr>
        <w:t xml:space="preserve"> </w:t>
      </w:r>
      <w:r>
        <w:t>омонимы;</w:t>
      </w:r>
    </w:p>
    <w:p w:rsidR="00E767C0" w:rsidRDefault="00A56CA5">
      <w:pPr>
        <w:pStyle w:val="a4"/>
        <w:spacing w:before="48" w:line="276" w:lineRule="auto"/>
        <w:ind w:left="1273" w:right="2649" w:firstLine="0"/>
        <w:jc w:val="left"/>
      </w:pPr>
      <w:r>
        <w:rPr>
          <w:spacing w:val="-1"/>
        </w:rPr>
        <w:t>находить</w:t>
      </w:r>
      <w:r>
        <w:rPr>
          <w:spacing w:val="-16"/>
        </w:rPr>
        <w:t xml:space="preserve"> </w:t>
      </w:r>
      <w:r>
        <w:t>необходимую</w:t>
      </w:r>
      <w:r>
        <w:rPr>
          <w:spacing w:val="-15"/>
        </w:rPr>
        <w:t xml:space="preserve"> </w:t>
      </w:r>
      <w:r>
        <w:t>информацию</w:t>
      </w:r>
      <w:r>
        <w:rPr>
          <w:spacing w:val="-15"/>
        </w:rPr>
        <w:t xml:space="preserve"> </w:t>
      </w:r>
      <w:r>
        <w:t>в</w:t>
      </w:r>
      <w:r>
        <w:rPr>
          <w:spacing w:val="-15"/>
        </w:rPr>
        <w:t xml:space="preserve"> </w:t>
      </w:r>
      <w:r>
        <w:t>различных</w:t>
      </w:r>
      <w:r>
        <w:rPr>
          <w:spacing w:val="-17"/>
        </w:rPr>
        <w:t xml:space="preserve"> </w:t>
      </w:r>
      <w:r>
        <w:t>словарях;</w:t>
      </w:r>
      <w:r>
        <w:rPr>
          <w:spacing w:val="-67"/>
        </w:rPr>
        <w:t xml:space="preserve"> </w:t>
      </w:r>
      <w:r>
        <w:t>понимать</w:t>
      </w:r>
      <w:r>
        <w:rPr>
          <w:spacing w:val="-3"/>
        </w:rPr>
        <w:t xml:space="preserve"> </w:t>
      </w:r>
      <w:r>
        <w:t>прямое и переносное значение слов;</w:t>
      </w:r>
    </w:p>
    <w:p w:rsidR="00E767C0" w:rsidRDefault="00A56CA5">
      <w:pPr>
        <w:pStyle w:val="a4"/>
        <w:spacing w:line="321" w:lineRule="exact"/>
        <w:ind w:left="1273" w:firstLine="0"/>
        <w:jc w:val="left"/>
      </w:pPr>
      <w:r>
        <w:t>изменять</w:t>
      </w:r>
      <w:r>
        <w:rPr>
          <w:spacing w:val="-8"/>
        </w:rPr>
        <w:t xml:space="preserve"> </w:t>
      </w:r>
      <w:r>
        <w:t>местоимения</w:t>
      </w:r>
      <w:r>
        <w:rPr>
          <w:spacing w:val="-4"/>
        </w:rPr>
        <w:t xml:space="preserve"> </w:t>
      </w:r>
      <w:r>
        <w:t>по</w:t>
      </w:r>
      <w:r>
        <w:rPr>
          <w:spacing w:val="-5"/>
        </w:rPr>
        <w:t xml:space="preserve"> </w:t>
      </w:r>
      <w:r>
        <w:t>падежам;</w:t>
      </w:r>
    </w:p>
    <w:p w:rsidR="00E767C0" w:rsidRDefault="00A56CA5">
      <w:pPr>
        <w:pStyle w:val="a4"/>
        <w:spacing w:before="48" w:line="276" w:lineRule="auto"/>
        <w:ind w:left="1273" w:firstLine="0"/>
        <w:jc w:val="left"/>
      </w:pPr>
      <w:r>
        <w:t>определять</w:t>
      </w:r>
      <w:r>
        <w:rPr>
          <w:spacing w:val="-14"/>
        </w:rPr>
        <w:t xml:space="preserve"> </w:t>
      </w:r>
      <w:r>
        <w:t>различия</w:t>
      </w:r>
      <w:r>
        <w:rPr>
          <w:spacing w:val="-11"/>
        </w:rPr>
        <w:t xml:space="preserve"> </w:t>
      </w:r>
      <w:r>
        <w:t>имён</w:t>
      </w:r>
      <w:r>
        <w:rPr>
          <w:spacing w:val="-11"/>
        </w:rPr>
        <w:t xml:space="preserve"> </w:t>
      </w:r>
      <w:r>
        <w:t>прилагательных</w:t>
      </w:r>
      <w:r>
        <w:rPr>
          <w:spacing w:val="-15"/>
        </w:rPr>
        <w:t xml:space="preserve"> </w:t>
      </w:r>
      <w:r>
        <w:t>в</w:t>
      </w:r>
      <w:r>
        <w:rPr>
          <w:spacing w:val="-13"/>
        </w:rPr>
        <w:t xml:space="preserve"> </w:t>
      </w:r>
      <w:r>
        <w:t>русском</w:t>
      </w:r>
      <w:r>
        <w:rPr>
          <w:spacing w:val="-10"/>
        </w:rPr>
        <w:t xml:space="preserve"> </w:t>
      </w:r>
      <w:r>
        <w:t>и</w:t>
      </w:r>
      <w:r>
        <w:rPr>
          <w:spacing w:val="-12"/>
        </w:rPr>
        <w:t xml:space="preserve"> </w:t>
      </w:r>
      <w:r>
        <w:t>башкирском</w:t>
      </w:r>
      <w:r>
        <w:rPr>
          <w:spacing w:val="-10"/>
        </w:rPr>
        <w:t xml:space="preserve"> </w:t>
      </w:r>
      <w:r>
        <w:t>языках;</w:t>
      </w:r>
      <w:r>
        <w:rPr>
          <w:spacing w:val="-67"/>
        </w:rPr>
        <w:t xml:space="preserve"> </w:t>
      </w:r>
      <w:r>
        <w:t>правильно</w:t>
      </w:r>
      <w:r>
        <w:rPr>
          <w:spacing w:val="3"/>
        </w:rPr>
        <w:t xml:space="preserve"> </w:t>
      </w:r>
      <w:r>
        <w:t>употреблять</w:t>
      </w:r>
      <w:r>
        <w:rPr>
          <w:spacing w:val="-3"/>
        </w:rPr>
        <w:t xml:space="preserve"> </w:t>
      </w:r>
      <w:r>
        <w:t>в</w:t>
      </w:r>
      <w:r>
        <w:rPr>
          <w:spacing w:val="-3"/>
        </w:rPr>
        <w:t xml:space="preserve"> </w:t>
      </w:r>
      <w:r>
        <w:t>речи</w:t>
      </w:r>
      <w:r>
        <w:rPr>
          <w:spacing w:val="-1"/>
        </w:rPr>
        <w:t xml:space="preserve"> </w:t>
      </w:r>
      <w:r>
        <w:t>степени</w:t>
      </w:r>
      <w:r>
        <w:rPr>
          <w:spacing w:val="-1"/>
        </w:rPr>
        <w:t xml:space="preserve"> </w:t>
      </w:r>
      <w:r>
        <w:t>имён</w:t>
      </w:r>
      <w:r>
        <w:rPr>
          <w:spacing w:val="-2"/>
        </w:rPr>
        <w:t xml:space="preserve"> </w:t>
      </w:r>
      <w:r>
        <w:t>прилагательных;</w:t>
      </w:r>
    </w:p>
    <w:p w:rsidR="00E767C0" w:rsidRDefault="00A56CA5">
      <w:pPr>
        <w:pStyle w:val="a4"/>
        <w:spacing w:before="3"/>
        <w:ind w:left="1273" w:firstLine="0"/>
        <w:jc w:val="left"/>
      </w:pPr>
      <w:r>
        <w:t>изменять</w:t>
      </w:r>
      <w:r>
        <w:rPr>
          <w:spacing w:val="-18"/>
        </w:rPr>
        <w:t xml:space="preserve"> </w:t>
      </w:r>
      <w:r>
        <w:t>глаголы</w:t>
      </w:r>
      <w:r>
        <w:rPr>
          <w:spacing w:val="-15"/>
        </w:rPr>
        <w:t xml:space="preserve"> </w:t>
      </w:r>
      <w:r>
        <w:t>по</w:t>
      </w:r>
      <w:r>
        <w:rPr>
          <w:spacing w:val="-16"/>
        </w:rPr>
        <w:t xml:space="preserve"> </w:t>
      </w:r>
      <w:r>
        <w:t>временам</w:t>
      </w:r>
      <w:r>
        <w:rPr>
          <w:spacing w:val="-14"/>
        </w:rPr>
        <w:t xml:space="preserve"> </w:t>
      </w:r>
      <w:r>
        <w:t>(настоящее,</w:t>
      </w:r>
      <w:r>
        <w:rPr>
          <w:spacing w:val="-13"/>
        </w:rPr>
        <w:t xml:space="preserve"> </w:t>
      </w:r>
      <w:r>
        <w:t>прошедшее,</w:t>
      </w:r>
      <w:r>
        <w:rPr>
          <w:spacing w:val="-18"/>
        </w:rPr>
        <w:t xml:space="preserve"> </w:t>
      </w:r>
      <w:r>
        <w:t>будущее);</w:t>
      </w:r>
    </w:p>
    <w:p w:rsidR="00E767C0" w:rsidRDefault="00A56CA5">
      <w:pPr>
        <w:pStyle w:val="a4"/>
        <w:tabs>
          <w:tab w:val="left" w:pos="2870"/>
          <w:tab w:val="left" w:pos="4204"/>
          <w:tab w:val="left" w:pos="4621"/>
          <w:tab w:val="left" w:pos="6132"/>
          <w:tab w:val="left" w:pos="7864"/>
          <w:tab w:val="left" w:pos="8262"/>
          <w:tab w:val="left" w:pos="9078"/>
        </w:tabs>
        <w:spacing w:before="48" w:line="276" w:lineRule="auto"/>
        <w:ind w:right="165"/>
        <w:jc w:val="left"/>
      </w:pPr>
      <w:r>
        <w:t>определять</w:t>
      </w:r>
      <w:r>
        <w:tab/>
        <w:t>значения</w:t>
      </w:r>
      <w:r>
        <w:tab/>
        <w:t>и</w:t>
      </w:r>
      <w:r>
        <w:tab/>
        <w:t>правильно</w:t>
      </w:r>
      <w:r>
        <w:tab/>
        <w:t>употреблять</w:t>
      </w:r>
      <w:r>
        <w:tab/>
        <w:t>в</w:t>
      </w:r>
      <w:r>
        <w:tab/>
        <w:t>речи</w:t>
      </w:r>
      <w:r>
        <w:tab/>
      </w:r>
      <w:r>
        <w:rPr>
          <w:spacing w:val="-2"/>
        </w:rPr>
        <w:t>количественные</w:t>
      </w:r>
      <w:r>
        <w:rPr>
          <w:spacing w:val="-67"/>
        </w:rPr>
        <w:t xml:space="preserve"> </w:t>
      </w:r>
      <w:r>
        <w:t>числительные;</w:t>
      </w:r>
    </w:p>
    <w:p w:rsidR="00E767C0" w:rsidRDefault="00A56CA5">
      <w:pPr>
        <w:pStyle w:val="a4"/>
        <w:spacing w:line="276" w:lineRule="auto"/>
        <w:ind w:left="1273" w:right="2649" w:firstLine="0"/>
        <w:jc w:val="left"/>
      </w:pPr>
      <w:r>
        <w:t>различать</w:t>
      </w:r>
      <w:r>
        <w:rPr>
          <w:spacing w:val="-16"/>
        </w:rPr>
        <w:t xml:space="preserve"> </w:t>
      </w:r>
      <w:r>
        <w:t>главные</w:t>
      </w:r>
      <w:r>
        <w:rPr>
          <w:spacing w:val="-13"/>
        </w:rPr>
        <w:t xml:space="preserve"> </w:t>
      </w:r>
      <w:r>
        <w:t>и</w:t>
      </w:r>
      <w:r>
        <w:rPr>
          <w:spacing w:val="-13"/>
        </w:rPr>
        <w:t xml:space="preserve"> </w:t>
      </w:r>
      <w:r>
        <w:t>второстепенные</w:t>
      </w:r>
      <w:r>
        <w:rPr>
          <w:spacing w:val="-13"/>
        </w:rPr>
        <w:t xml:space="preserve"> </w:t>
      </w:r>
      <w:r>
        <w:t>члены</w:t>
      </w:r>
      <w:r>
        <w:rPr>
          <w:spacing w:val="-14"/>
        </w:rPr>
        <w:t xml:space="preserve"> </w:t>
      </w:r>
      <w:r>
        <w:t>предложения;</w:t>
      </w:r>
      <w:r>
        <w:rPr>
          <w:spacing w:val="-67"/>
        </w:rPr>
        <w:t xml:space="preserve"> </w:t>
      </w:r>
      <w:r>
        <w:t>заполнять</w:t>
      </w:r>
      <w:r>
        <w:rPr>
          <w:spacing w:val="-4"/>
        </w:rPr>
        <w:t xml:space="preserve"> </w:t>
      </w:r>
      <w:r>
        <w:t>анкеты</w:t>
      </w:r>
      <w:r>
        <w:rPr>
          <w:spacing w:val="-1"/>
        </w:rPr>
        <w:t xml:space="preserve"> </w:t>
      </w:r>
      <w:r>
        <w:t>по</w:t>
      </w:r>
      <w:r>
        <w:rPr>
          <w:spacing w:val="-1"/>
        </w:rPr>
        <w:t xml:space="preserve"> </w:t>
      </w:r>
      <w:r>
        <w:t>прослушанному</w:t>
      </w:r>
      <w:r>
        <w:rPr>
          <w:spacing w:val="-5"/>
        </w:rPr>
        <w:t xml:space="preserve"> </w:t>
      </w:r>
      <w:r>
        <w:t>тексту;</w:t>
      </w:r>
    </w:p>
    <w:p w:rsidR="00E767C0" w:rsidRDefault="00A56CA5">
      <w:pPr>
        <w:pStyle w:val="a4"/>
        <w:spacing w:line="276" w:lineRule="auto"/>
        <w:ind w:left="1273" w:right="1351" w:firstLine="0"/>
        <w:jc w:val="left"/>
      </w:pPr>
      <w:r>
        <w:t>понимать</w:t>
      </w:r>
      <w:r>
        <w:rPr>
          <w:spacing w:val="-12"/>
        </w:rPr>
        <w:t xml:space="preserve"> </w:t>
      </w:r>
      <w:r>
        <w:t>диалог</w:t>
      </w:r>
      <w:r>
        <w:rPr>
          <w:spacing w:val="-8"/>
        </w:rPr>
        <w:t xml:space="preserve"> </w:t>
      </w:r>
      <w:r>
        <w:t>из</w:t>
      </w:r>
      <w:r>
        <w:rPr>
          <w:spacing w:val="-6"/>
        </w:rPr>
        <w:t xml:space="preserve"> </w:t>
      </w:r>
      <w:r>
        <w:t>3–6</w:t>
      </w:r>
      <w:r>
        <w:rPr>
          <w:spacing w:val="-9"/>
        </w:rPr>
        <w:t xml:space="preserve"> </w:t>
      </w:r>
      <w:r>
        <w:t>предложений</w:t>
      </w:r>
      <w:r>
        <w:rPr>
          <w:spacing w:val="-10"/>
        </w:rPr>
        <w:t xml:space="preserve"> </w:t>
      </w:r>
      <w:r>
        <w:t>(реплик)</w:t>
      </w:r>
      <w:r>
        <w:rPr>
          <w:spacing w:val="-10"/>
        </w:rPr>
        <w:t xml:space="preserve"> </w:t>
      </w:r>
      <w:r>
        <w:t>и</w:t>
      </w:r>
      <w:r>
        <w:rPr>
          <w:spacing w:val="-9"/>
        </w:rPr>
        <w:t xml:space="preserve"> </w:t>
      </w:r>
      <w:r>
        <w:t>продолжать</w:t>
      </w:r>
      <w:r>
        <w:rPr>
          <w:spacing w:val="-11"/>
        </w:rPr>
        <w:t xml:space="preserve"> </w:t>
      </w:r>
      <w:r>
        <w:t>его;</w:t>
      </w:r>
      <w:r>
        <w:rPr>
          <w:spacing w:val="-67"/>
        </w:rPr>
        <w:t xml:space="preserve"> </w:t>
      </w:r>
      <w:r>
        <w:t>дополнять</w:t>
      </w:r>
      <w:r>
        <w:rPr>
          <w:spacing w:val="-4"/>
        </w:rPr>
        <w:t xml:space="preserve"> </w:t>
      </w:r>
      <w:r>
        <w:t>предложения по</w:t>
      </w:r>
      <w:r>
        <w:rPr>
          <w:spacing w:val="-1"/>
        </w:rPr>
        <w:t xml:space="preserve"> </w:t>
      </w:r>
      <w:r>
        <w:t>прослушанному</w:t>
      </w:r>
      <w:r>
        <w:rPr>
          <w:spacing w:val="-5"/>
        </w:rPr>
        <w:t xml:space="preserve"> </w:t>
      </w:r>
      <w:r>
        <w:t>тексту;</w:t>
      </w:r>
    </w:p>
    <w:p w:rsidR="00E767C0" w:rsidRDefault="00A56CA5">
      <w:pPr>
        <w:pStyle w:val="a4"/>
        <w:spacing w:line="278" w:lineRule="auto"/>
        <w:jc w:val="left"/>
      </w:pPr>
      <w:r>
        <w:t>вести</w:t>
      </w:r>
      <w:r>
        <w:rPr>
          <w:spacing w:val="-11"/>
        </w:rPr>
        <w:t xml:space="preserve"> </w:t>
      </w:r>
      <w:r>
        <w:t>диалог</w:t>
      </w:r>
      <w:r>
        <w:rPr>
          <w:spacing w:val="-9"/>
        </w:rPr>
        <w:t xml:space="preserve"> </w:t>
      </w:r>
      <w:r>
        <w:t>побудительного</w:t>
      </w:r>
      <w:r>
        <w:rPr>
          <w:spacing w:val="-7"/>
        </w:rPr>
        <w:t xml:space="preserve"> </w:t>
      </w:r>
      <w:r>
        <w:t>характера</w:t>
      </w:r>
      <w:r>
        <w:rPr>
          <w:spacing w:val="-5"/>
        </w:rPr>
        <w:t xml:space="preserve"> </w:t>
      </w:r>
      <w:r>
        <w:t>и</w:t>
      </w:r>
      <w:r>
        <w:rPr>
          <w:spacing w:val="-11"/>
        </w:rPr>
        <w:t xml:space="preserve"> </w:t>
      </w:r>
      <w:r>
        <w:t>строить</w:t>
      </w:r>
      <w:r>
        <w:rPr>
          <w:spacing w:val="-12"/>
        </w:rPr>
        <w:t xml:space="preserve"> </w:t>
      </w:r>
      <w:r>
        <w:t>монологические</w:t>
      </w:r>
      <w:r>
        <w:rPr>
          <w:spacing w:val="-9"/>
        </w:rPr>
        <w:t xml:space="preserve"> </w:t>
      </w:r>
      <w:r>
        <w:t>высказывания</w:t>
      </w:r>
      <w:r>
        <w:rPr>
          <w:spacing w:val="-67"/>
        </w:rPr>
        <w:t xml:space="preserve"> </w:t>
      </w:r>
      <w:r>
        <w:t>по пройденной</w:t>
      </w:r>
      <w:r>
        <w:rPr>
          <w:spacing w:val="1"/>
        </w:rPr>
        <w:t xml:space="preserve"> </w:t>
      </w:r>
      <w:r>
        <w:t>теме;</w:t>
      </w:r>
    </w:p>
    <w:p w:rsidR="00E767C0" w:rsidRDefault="00A56CA5">
      <w:pPr>
        <w:pStyle w:val="a4"/>
        <w:spacing w:line="276" w:lineRule="auto"/>
        <w:ind w:left="1273" w:right="1306" w:firstLine="0"/>
        <w:jc w:val="left"/>
      </w:pPr>
      <w:r>
        <w:t>выразительно</w:t>
      </w:r>
      <w:r>
        <w:rPr>
          <w:spacing w:val="-10"/>
        </w:rPr>
        <w:t xml:space="preserve"> </w:t>
      </w:r>
      <w:r>
        <w:t>читать</w:t>
      </w:r>
      <w:r>
        <w:rPr>
          <w:spacing w:val="-10"/>
        </w:rPr>
        <w:t xml:space="preserve"> </w:t>
      </w:r>
      <w:r>
        <w:t>небольшие</w:t>
      </w:r>
      <w:r>
        <w:rPr>
          <w:spacing w:val="-9"/>
        </w:rPr>
        <w:t xml:space="preserve"> </w:t>
      </w:r>
      <w:r>
        <w:t>тексты</w:t>
      </w:r>
      <w:r>
        <w:rPr>
          <w:spacing w:val="-4"/>
        </w:rPr>
        <w:t xml:space="preserve"> </w:t>
      </w:r>
      <w:r>
        <w:t>и</w:t>
      </w:r>
      <w:r>
        <w:rPr>
          <w:spacing w:val="-9"/>
        </w:rPr>
        <w:t xml:space="preserve"> </w:t>
      </w:r>
      <w:r>
        <w:t>понимать</w:t>
      </w:r>
      <w:r>
        <w:rPr>
          <w:spacing w:val="-11"/>
        </w:rPr>
        <w:t xml:space="preserve"> </w:t>
      </w:r>
      <w:r>
        <w:t>их</w:t>
      </w:r>
      <w:r>
        <w:rPr>
          <w:spacing w:val="-13"/>
        </w:rPr>
        <w:t xml:space="preserve"> </w:t>
      </w:r>
      <w:r>
        <w:t>содержание;</w:t>
      </w:r>
      <w:r>
        <w:rPr>
          <w:spacing w:val="-67"/>
        </w:rPr>
        <w:t xml:space="preserve"> </w:t>
      </w:r>
      <w:r>
        <w:t>пересказывать</w:t>
      </w:r>
      <w:r>
        <w:rPr>
          <w:spacing w:val="-2"/>
        </w:rPr>
        <w:t xml:space="preserve"> </w:t>
      </w:r>
      <w:r>
        <w:t>текст по вопросам;</w:t>
      </w:r>
    </w:p>
    <w:p w:rsidR="00E767C0" w:rsidRDefault="00A56CA5">
      <w:pPr>
        <w:pStyle w:val="a4"/>
        <w:spacing w:line="276" w:lineRule="auto"/>
        <w:jc w:val="left"/>
      </w:pPr>
      <w:r>
        <w:t>переводить</w:t>
      </w:r>
      <w:r>
        <w:rPr>
          <w:spacing w:val="45"/>
        </w:rPr>
        <w:t xml:space="preserve"> </w:t>
      </w:r>
      <w:r>
        <w:t>предложенные</w:t>
      </w:r>
      <w:r>
        <w:rPr>
          <w:spacing w:val="48"/>
        </w:rPr>
        <w:t xml:space="preserve"> </w:t>
      </w:r>
      <w:r>
        <w:t>предложения</w:t>
      </w:r>
      <w:r>
        <w:rPr>
          <w:spacing w:val="49"/>
        </w:rPr>
        <w:t xml:space="preserve"> </w:t>
      </w:r>
      <w:r>
        <w:t>со</w:t>
      </w:r>
      <w:r>
        <w:rPr>
          <w:spacing w:val="47"/>
        </w:rPr>
        <w:t xml:space="preserve"> </w:t>
      </w:r>
      <w:r>
        <w:t>знакомой</w:t>
      </w:r>
      <w:r>
        <w:rPr>
          <w:spacing w:val="47"/>
        </w:rPr>
        <w:t xml:space="preserve"> </w:t>
      </w:r>
      <w:r>
        <w:t>лексикой</w:t>
      </w:r>
      <w:r>
        <w:rPr>
          <w:spacing w:val="47"/>
        </w:rPr>
        <w:t xml:space="preserve"> </w:t>
      </w:r>
      <w:r>
        <w:t>с</w:t>
      </w:r>
      <w:r>
        <w:rPr>
          <w:spacing w:val="48"/>
        </w:rPr>
        <w:t xml:space="preserve"> </w:t>
      </w:r>
      <w:r>
        <w:t>башкирского</w:t>
      </w:r>
      <w:r>
        <w:rPr>
          <w:spacing w:val="-67"/>
        </w:rPr>
        <w:t xml:space="preserve"> </w:t>
      </w:r>
      <w:r>
        <w:t>языка</w:t>
      </w:r>
      <w:r>
        <w:rPr>
          <w:spacing w:val="1"/>
        </w:rPr>
        <w:t xml:space="preserve"> </w:t>
      </w:r>
      <w:r>
        <w:t>на</w:t>
      </w:r>
      <w:r>
        <w:rPr>
          <w:spacing w:val="2"/>
        </w:rPr>
        <w:t xml:space="preserve"> </w:t>
      </w:r>
      <w:r>
        <w:t>русский;</w:t>
      </w:r>
    </w:p>
    <w:p w:rsidR="00E767C0" w:rsidRDefault="00A56CA5">
      <w:pPr>
        <w:pStyle w:val="a4"/>
        <w:spacing w:line="276" w:lineRule="auto"/>
        <w:ind w:left="1273" w:firstLine="0"/>
        <w:jc w:val="left"/>
      </w:pPr>
      <w:r>
        <w:t>работать</w:t>
      </w:r>
      <w:r>
        <w:rPr>
          <w:spacing w:val="-16"/>
        </w:rPr>
        <w:t xml:space="preserve"> </w:t>
      </w:r>
      <w:r>
        <w:t>с</w:t>
      </w:r>
      <w:r>
        <w:rPr>
          <w:spacing w:val="-12"/>
        </w:rPr>
        <w:t xml:space="preserve"> </w:t>
      </w:r>
      <w:r>
        <w:t>текстом:</w:t>
      </w:r>
      <w:r>
        <w:rPr>
          <w:spacing w:val="-18"/>
        </w:rPr>
        <w:t xml:space="preserve"> </w:t>
      </w:r>
      <w:r>
        <w:t>озаглавливать,</w:t>
      </w:r>
      <w:r>
        <w:rPr>
          <w:spacing w:val="-11"/>
        </w:rPr>
        <w:t xml:space="preserve"> </w:t>
      </w:r>
      <w:r>
        <w:t>составлять</w:t>
      </w:r>
      <w:r>
        <w:rPr>
          <w:spacing w:val="-15"/>
        </w:rPr>
        <w:t xml:space="preserve"> </w:t>
      </w:r>
      <w:r>
        <w:t>план</w:t>
      </w:r>
      <w:r>
        <w:rPr>
          <w:spacing w:val="-13"/>
        </w:rPr>
        <w:t xml:space="preserve"> </w:t>
      </w:r>
      <w:r>
        <w:t>к</w:t>
      </w:r>
      <w:r>
        <w:rPr>
          <w:spacing w:val="-14"/>
        </w:rPr>
        <w:t xml:space="preserve"> </w:t>
      </w:r>
      <w:r>
        <w:t>предложенным</w:t>
      </w:r>
      <w:r>
        <w:rPr>
          <w:spacing w:val="-12"/>
        </w:rPr>
        <w:t xml:space="preserve"> </w:t>
      </w:r>
      <w:r>
        <w:t>текстам;</w:t>
      </w:r>
      <w:r>
        <w:rPr>
          <w:spacing w:val="-67"/>
        </w:rPr>
        <w:t xml:space="preserve"> </w:t>
      </w:r>
      <w:r>
        <w:t>писать</w:t>
      </w:r>
      <w:r>
        <w:rPr>
          <w:spacing w:val="-4"/>
        </w:rPr>
        <w:t xml:space="preserve"> </w:t>
      </w:r>
      <w:r>
        <w:t>короткое</w:t>
      </w:r>
      <w:r>
        <w:rPr>
          <w:spacing w:val="-1"/>
        </w:rPr>
        <w:t xml:space="preserve"> </w:t>
      </w:r>
      <w:r>
        <w:t>письмо</w:t>
      </w:r>
      <w:r>
        <w:rPr>
          <w:spacing w:val="-2"/>
        </w:rPr>
        <w:t xml:space="preserve"> </w:t>
      </w:r>
      <w:r>
        <w:t>другу</w:t>
      </w:r>
      <w:r>
        <w:rPr>
          <w:spacing w:val="-5"/>
        </w:rPr>
        <w:t xml:space="preserve"> </w:t>
      </w:r>
      <w:r>
        <w:t>(в</w:t>
      </w:r>
      <w:r>
        <w:rPr>
          <w:spacing w:val="-3"/>
        </w:rPr>
        <w:t xml:space="preserve"> </w:t>
      </w:r>
      <w:r>
        <w:t>рамках</w:t>
      </w:r>
      <w:r>
        <w:rPr>
          <w:spacing w:val="-6"/>
        </w:rPr>
        <w:t xml:space="preserve"> </w:t>
      </w:r>
      <w:r>
        <w:t>изученной</w:t>
      </w:r>
      <w:r>
        <w:rPr>
          <w:spacing w:val="-1"/>
        </w:rPr>
        <w:t xml:space="preserve"> </w:t>
      </w:r>
      <w:r>
        <w:t>тематики).</w:t>
      </w:r>
    </w:p>
    <w:p w:rsidR="00E767C0" w:rsidRDefault="00A56CA5">
      <w:pPr>
        <w:pStyle w:val="a4"/>
        <w:spacing w:line="276" w:lineRule="auto"/>
        <w:jc w:val="left"/>
      </w:pPr>
      <w:r>
        <w:t>Предметные</w:t>
      </w:r>
      <w:r>
        <w:rPr>
          <w:spacing w:val="20"/>
        </w:rPr>
        <w:t xml:space="preserve"> </w:t>
      </w:r>
      <w:r>
        <w:t>результаты</w:t>
      </w:r>
      <w:r>
        <w:rPr>
          <w:spacing w:val="20"/>
        </w:rPr>
        <w:t xml:space="preserve"> </w:t>
      </w:r>
      <w:r>
        <w:t>изучения</w:t>
      </w:r>
      <w:r>
        <w:rPr>
          <w:spacing w:val="20"/>
        </w:rPr>
        <w:t xml:space="preserve"> </w:t>
      </w:r>
      <w:r>
        <w:t>государственного</w:t>
      </w:r>
      <w:r>
        <w:rPr>
          <w:spacing w:val="20"/>
        </w:rPr>
        <w:t xml:space="preserve"> </w:t>
      </w:r>
      <w:r>
        <w:t>(башкирского)</w:t>
      </w:r>
      <w:r>
        <w:rPr>
          <w:spacing w:val="18"/>
        </w:rPr>
        <w:t xml:space="preserve"> </w:t>
      </w:r>
      <w:r>
        <w:t>языка.</w:t>
      </w:r>
      <w:r>
        <w:rPr>
          <w:spacing w:val="21"/>
        </w:rPr>
        <w:t xml:space="preserve"> </w:t>
      </w:r>
      <w:r>
        <w:t>К</w:t>
      </w:r>
      <w:r>
        <w:rPr>
          <w:spacing w:val="-67"/>
        </w:rPr>
        <w:t xml:space="preserve"> </w:t>
      </w:r>
      <w:r>
        <w:t>концу</w:t>
      </w:r>
      <w:r>
        <w:rPr>
          <w:spacing w:val="-4"/>
        </w:rPr>
        <w:t xml:space="preserve"> </w:t>
      </w:r>
      <w:r>
        <w:t>обучения в</w:t>
      </w:r>
      <w:r>
        <w:rPr>
          <w:spacing w:val="-1"/>
        </w:rPr>
        <w:t xml:space="preserve"> </w:t>
      </w:r>
      <w:r>
        <w:t>4 классе</w:t>
      </w:r>
      <w:r>
        <w:rPr>
          <w:spacing w:val="1"/>
        </w:rPr>
        <w:t xml:space="preserve"> </w:t>
      </w:r>
      <w:r>
        <w:t>обучающийся</w:t>
      </w:r>
      <w:r>
        <w:rPr>
          <w:spacing w:val="2"/>
        </w:rPr>
        <w:t xml:space="preserve"> </w:t>
      </w:r>
      <w:r>
        <w:t>научится:</w:t>
      </w:r>
    </w:p>
    <w:p w:rsidR="00E767C0" w:rsidRDefault="00A56CA5">
      <w:pPr>
        <w:pStyle w:val="a4"/>
        <w:spacing w:line="276" w:lineRule="auto"/>
        <w:ind w:left="1273" w:right="335" w:firstLine="0"/>
        <w:jc w:val="left"/>
      </w:pPr>
      <w:r>
        <w:t>различать</w:t>
      </w:r>
      <w:r>
        <w:rPr>
          <w:spacing w:val="-11"/>
        </w:rPr>
        <w:t xml:space="preserve"> </w:t>
      </w:r>
      <w:r>
        <w:t>падежные</w:t>
      </w:r>
      <w:r>
        <w:rPr>
          <w:spacing w:val="-8"/>
        </w:rPr>
        <w:t xml:space="preserve"> </w:t>
      </w:r>
      <w:r>
        <w:t>формы</w:t>
      </w:r>
      <w:r>
        <w:rPr>
          <w:spacing w:val="-9"/>
        </w:rPr>
        <w:t xml:space="preserve"> </w:t>
      </w:r>
      <w:r>
        <w:t>имён</w:t>
      </w:r>
      <w:r>
        <w:rPr>
          <w:spacing w:val="-9"/>
        </w:rPr>
        <w:t xml:space="preserve"> </w:t>
      </w:r>
      <w:r>
        <w:t>существительных,</w:t>
      </w:r>
      <w:r>
        <w:rPr>
          <w:spacing w:val="-7"/>
        </w:rPr>
        <w:t xml:space="preserve"> </w:t>
      </w:r>
      <w:r>
        <w:t>аффиксы</w:t>
      </w:r>
      <w:r>
        <w:rPr>
          <w:spacing w:val="-9"/>
        </w:rPr>
        <w:t xml:space="preserve"> </w:t>
      </w:r>
      <w:r>
        <w:t>принадлежности;</w:t>
      </w:r>
      <w:r>
        <w:rPr>
          <w:spacing w:val="-67"/>
        </w:rPr>
        <w:t xml:space="preserve"> </w:t>
      </w:r>
      <w:r>
        <w:t>различать порядковые, собирательные числительные, использовать их в речи;</w:t>
      </w:r>
      <w:r>
        <w:rPr>
          <w:spacing w:val="1"/>
        </w:rPr>
        <w:t xml:space="preserve"> </w:t>
      </w:r>
      <w:r>
        <w:t>различать простые и составные числительные, использовать их в речи;</w:t>
      </w:r>
      <w:r>
        <w:rPr>
          <w:spacing w:val="1"/>
        </w:rPr>
        <w:t xml:space="preserve"> </w:t>
      </w:r>
      <w:r>
        <w:t>отличать</w:t>
      </w:r>
      <w:r>
        <w:rPr>
          <w:spacing w:val="-2"/>
        </w:rPr>
        <w:t xml:space="preserve"> </w:t>
      </w:r>
      <w:r>
        <w:t>наречия</w:t>
      </w:r>
      <w:r>
        <w:rPr>
          <w:spacing w:val="1"/>
        </w:rPr>
        <w:t xml:space="preserve"> </w:t>
      </w:r>
      <w:r>
        <w:t>от</w:t>
      </w:r>
      <w:r>
        <w:rPr>
          <w:spacing w:val="-1"/>
        </w:rPr>
        <w:t xml:space="preserve"> </w:t>
      </w:r>
      <w:r>
        <w:t>имён прилагательных;</w:t>
      </w:r>
    </w:p>
    <w:p w:rsidR="00E767C0" w:rsidRDefault="00A56CA5">
      <w:pPr>
        <w:pStyle w:val="a4"/>
        <w:tabs>
          <w:tab w:val="left" w:pos="2750"/>
          <w:tab w:val="left" w:pos="4371"/>
          <w:tab w:val="left" w:pos="5503"/>
          <w:tab w:val="left" w:pos="6904"/>
          <w:tab w:val="left" w:pos="8545"/>
          <w:tab w:val="left" w:pos="9547"/>
          <w:tab w:val="left" w:pos="10877"/>
        </w:tabs>
        <w:spacing w:line="278" w:lineRule="auto"/>
        <w:ind w:right="158"/>
        <w:jc w:val="left"/>
      </w:pPr>
      <w:r>
        <w:t>различать</w:t>
      </w:r>
      <w:r>
        <w:tab/>
        <w:t>временные</w:t>
      </w:r>
      <w:r>
        <w:tab/>
        <w:t>формы</w:t>
      </w:r>
      <w:r>
        <w:tab/>
        <w:t>глаголов,</w:t>
      </w:r>
      <w:r>
        <w:tab/>
        <w:t>определять</w:t>
      </w:r>
      <w:r>
        <w:tab/>
        <w:t>место</w:t>
      </w:r>
      <w:r>
        <w:tab/>
        <w:t>глаголов</w:t>
      </w:r>
      <w:r>
        <w:tab/>
      </w:r>
      <w:r>
        <w:rPr>
          <w:spacing w:val="-5"/>
        </w:rPr>
        <w:t>в</w:t>
      </w:r>
      <w:r>
        <w:rPr>
          <w:spacing w:val="-67"/>
        </w:rPr>
        <w:t xml:space="preserve"> </w:t>
      </w:r>
      <w:r>
        <w:t>предложениях;</w:t>
      </w:r>
    </w:p>
    <w:p w:rsidR="00E767C0" w:rsidRDefault="00A56CA5">
      <w:pPr>
        <w:pStyle w:val="a4"/>
        <w:spacing w:line="276" w:lineRule="auto"/>
        <w:ind w:left="1273" w:right="1351" w:firstLine="0"/>
        <w:jc w:val="left"/>
      </w:pPr>
      <w:r>
        <w:t>использовать</w:t>
      </w:r>
      <w:r>
        <w:rPr>
          <w:spacing w:val="-13"/>
        </w:rPr>
        <w:t xml:space="preserve"> </w:t>
      </w:r>
      <w:r>
        <w:t>в</w:t>
      </w:r>
      <w:r>
        <w:rPr>
          <w:spacing w:val="-11"/>
        </w:rPr>
        <w:t xml:space="preserve"> </w:t>
      </w:r>
      <w:r>
        <w:t>речи</w:t>
      </w:r>
      <w:r>
        <w:rPr>
          <w:spacing w:val="-10"/>
        </w:rPr>
        <w:t xml:space="preserve"> </w:t>
      </w:r>
      <w:r>
        <w:t>и</w:t>
      </w:r>
      <w:r>
        <w:rPr>
          <w:spacing w:val="-11"/>
        </w:rPr>
        <w:t xml:space="preserve"> </w:t>
      </w:r>
      <w:r>
        <w:t>при</w:t>
      </w:r>
      <w:r>
        <w:rPr>
          <w:spacing w:val="-10"/>
        </w:rPr>
        <w:t xml:space="preserve"> </w:t>
      </w:r>
      <w:r>
        <w:t>письме</w:t>
      </w:r>
      <w:r>
        <w:rPr>
          <w:spacing w:val="-10"/>
        </w:rPr>
        <w:t xml:space="preserve"> </w:t>
      </w:r>
      <w:r>
        <w:t>отрицательную</w:t>
      </w:r>
      <w:r>
        <w:rPr>
          <w:spacing w:val="-11"/>
        </w:rPr>
        <w:t xml:space="preserve"> </w:t>
      </w:r>
      <w:r>
        <w:t>форму</w:t>
      </w:r>
      <w:r>
        <w:rPr>
          <w:spacing w:val="-14"/>
        </w:rPr>
        <w:t xml:space="preserve"> </w:t>
      </w:r>
      <w:r>
        <w:t>глаголов;</w:t>
      </w:r>
      <w:r>
        <w:rPr>
          <w:spacing w:val="-67"/>
        </w:rPr>
        <w:t xml:space="preserve"> </w:t>
      </w:r>
      <w:r>
        <w:t>составлять</w:t>
      </w:r>
      <w:r>
        <w:rPr>
          <w:spacing w:val="-3"/>
        </w:rPr>
        <w:t xml:space="preserve"> </w:t>
      </w:r>
      <w:r>
        <w:t>предложения</w:t>
      </w:r>
      <w:r>
        <w:rPr>
          <w:spacing w:val="1"/>
        </w:rPr>
        <w:t xml:space="preserve"> </w:t>
      </w:r>
      <w:r>
        <w:t>по заданной схеме;</w:t>
      </w:r>
    </w:p>
    <w:p w:rsidR="00E767C0" w:rsidRDefault="00A56CA5">
      <w:pPr>
        <w:pStyle w:val="a4"/>
        <w:spacing w:line="321" w:lineRule="exact"/>
        <w:ind w:left="1273" w:firstLine="0"/>
        <w:jc w:val="left"/>
      </w:pPr>
      <w:r>
        <w:t>писать</w:t>
      </w:r>
      <w:r>
        <w:rPr>
          <w:spacing w:val="-11"/>
        </w:rPr>
        <w:t xml:space="preserve"> </w:t>
      </w:r>
      <w:r>
        <w:t>небольшие</w:t>
      </w:r>
      <w:r>
        <w:rPr>
          <w:spacing w:val="-7"/>
        </w:rPr>
        <w:t xml:space="preserve"> </w:t>
      </w:r>
      <w:r>
        <w:t>диктанты;</w:t>
      </w:r>
    </w:p>
    <w:p w:rsidR="00E767C0" w:rsidRDefault="00A56CA5">
      <w:pPr>
        <w:pStyle w:val="a4"/>
        <w:spacing w:before="36" w:line="276" w:lineRule="auto"/>
        <w:jc w:val="left"/>
      </w:pPr>
      <w:r>
        <w:t>поддерживать</w:t>
      </w:r>
      <w:r>
        <w:rPr>
          <w:spacing w:val="13"/>
        </w:rPr>
        <w:t xml:space="preserve"> </w:t>
      </w:r>
      <w:r>
        <w:t>диалог,</w:t>
      </w:r>
      <w:r>
        <w:rPr>
          <w:spacing w:val="16"/>
        </w:rPr>
        <w:t xml:space="preserve"> </w:t>
      </w:r>
      <w:r>
        <w:t>переспрашивать,</w:t>
      </w:r>
      <w:r>
        <w:rPr>
          <w:spacing w:val="21"/>
        </w:rPr>
        <w:t xml:space="preserve"> </w:t>
      </w:r>
      <w:r>
        <w:t>использовать</w:t>
      </w:r>
      <w:r>
        <w:rPr>
          <w:spacing w:val="13"/>
        </w:rPr>
        <w:t xml:space="preserve"> </w:t>
      </w:r>
      <w:r>
        <w:t>в</w:t>
      </w:r>
      <w:r>
        <w:rPr>
          <w:spacing w:val="13"/>
        </w:rPr>
        <w:t xml:space="preserve"> </w:t>
      </w:r>
      <w:r>
        <w:t>речи</w:t>
      </w:r>
      <w:r>
        <w:rPr>
          <w:spacing w:val="19"/>
        </w:rPr>
        <w:t xml:space="preserve"> </w:t>
      </w:r>
      <w:r>
        <w:t>выученные</w:t>
      </w:r>
      <w:r>
        <w:rPr>
          <w:spacing w:val="16"/>
        </w:rPr>
        <w:t xml:space="preserve"> </w:t>
      </w:r>
      <w:r>
        <w:t>слова</w:t>
      </w:r>
      <w:r>
        <w:rPr>
          <w:spacing w:val="16"/>
        </w:rPr>
        <w:t xml:space="preserve"> </w:t>
      </w:r>
      <w:r>
        <w:t>и</w:t>
      </w:r>
      <w:r>
        <w:rPr>
          <w:spacing w:val="-67"/>
        </w:rPr>
        <w:t xml:space="preserve"> </w:t>
      </w:r>
      <w:r>
        <w:t>формы слов;</w:t>
      </w:r>
    </w:p>
    <w:p w:rsidR="00E767C0" w:rsidRDefault="00A56CA5">
      <w:pPr>
        <w:pStyle w:val="a4"/>
        <w:spacing w:line="321" w:lineRule="exact"/>
        <w:ind w:left="1273" w:firstLine="0"/>
        <w:jc w:val="left"/>
      </w:pPr>
      <w:r>
        <w:t>отвечать</w:t>
      </w:r>
      <w:r>
        <w:rPr>
          <w:spacing w:val="-11"/>
        </w:rPr>
        <w:t xml:space="preserve"> </w:t>
      </w:r>
      <w:r>
        <w:t>на</w:t>
      </w:r>
      <w:r>
        <w:rPr>
          <w:spacing w:val="-7"/>
        </w:rPr>
        <w:t xml:space="preserve"> </w:t>
      </w:r>
      <w:r>
        <w:t>изученные</w:t>
      </w:r>
      <w:r>
        <w:rPr>
          <w:spacing w:val="-8"/>
        </w:rPr>
        <w:t xml:space="preserve"> </w:t>
      </w:r>
      <w:r>
        <w:t>вопросы;</w:t>
      </w:r>
    </w:p>
    <w:p w:rsidR="00E767C0" w:rsidRDefault="00A56CA5">
      <w:pPr>
        <w:pStyle w:val="a4"/>
        <w:spacing w:before="53"/>
        <w:ind w:left="1273" w:firstLine="0"/>
        <w:jc w:val="left"/>
      </w:pPr>
      <w:r>
        <w:t>бегло</w:t>
      </w:r>
      <w:r>
        <w:rPr>
          <w:spacing w:val="-11"/>
        </w:rPr>
        <w:t xml:space="preserve"> </w:t>
      </w:r>
      <w:r>
        <w:t>читать</w:t>
      </w:r>
      <w:r>
        <w:rPr>
          <w:spacing w:val="-13"/>
        </w:rPr>
        <w:t xml:space="preserve"> </w:t>
      </w:r>
      <w:r>
        <w:t>с</w:t>
      </w:r>
      <w:r>
        <w:rPr>
          <w:spacing w:val="-10"/>
        </w:rPr>
        <w:t xml:space="preserve"> </w:t>
      </w:r>
      <w:r>
        <w:t>соблюдением</w:t>
      </w:r>
      <w:r>
        <w:rPr>
          <w:spacing w:val="-9"/>
        </w:rPr>
        <w:t xml:space="preserve"> </w:t>
      </w:r>
      <w:r>
        <w:t>правил</w:t>
      </w:r>
      <w:r>
        <w:rPr>
          <w:spacing w:val="-12"/>
        </w:rPr>
        <w:t xml:space="preserve"> </w:t>
      </w:r>
      <w:r>
        <w:t>орфоэпии;</w:t>
      </w:r>
    </w:p>
    <w:p w:rsidR="00E767C0" w:rsidRDefault="00A56CA5">
      <w:pPr>
        <w:pStyle w:val="a4"/>
        <w:tabs>
          <w:tab w:val="left" w:pos="2813"/>
          <w:tab w:val="left" w:pos="4084"/>
          <w:tab w:val="left" w:pos="4947"/>
          <w:tab w:val="left" w:pos="5445"/>
          <w:tab w:val="left" w:pos="6405"/>
          <w:tab w:val="left" w:pos="7052"/>
          <w:tab w:val="left" w:pos="8319"/>
          <w:tab w:val="left" w:pos="8654"/>
          <w:tab w:val="left" w:pos="10012"/>
        </w:tabs>
        <w:spacing w:before="48" w:line="276" w:lineRule="auto"/>
        <w:ind w:right="164"/>
        <w:jc w:val="left"/>
      </w:pPr>
      <w:r>
        <w:t>определять</w:t>
      </w:r>
      <w:r>
        <w:tab/>
        <w:t>значение</w:t>
      </w:r>
      <w:r>
        <w:tab/>
        <w:t>слова</w:t>
      </w:r>
      <w:r>
        <w:tab/>
        <w:t>по</w:t>
      </w:r>
      <w:r>
        <w:tab/>
        <w:t>тексту</w:t>
      </w:r>
      <w:r>
        <w:tab/>
        <w:t>или</w:t>
      </w:r>
      <w:r>
        <w:tab/>
        <w:t>уточнять</w:t>
      </w:r>
      <w:r>
        <w:tab/>
        <w:t>с</w:t>
      </w:r>
      <w:r>
        <w:tab/>
        <w:t>помощью</w:t>
      </w:r>
      <w:r>
        <w:tab/>
      </w:r>
      <w:r>
        <w:rPr>
          <w:spacing w:val="-2"/>
        </w:rPr>
        <w:t>словаря,</w:t>
      </w:r>
      <w:r>
        <w:rPr>
          <w:spacing w:val="-67"/>
        </w:rPr>
        <w:t xml:space="preserve"> </w:t>
      </w:r>
      <w:r>
        <w:t>Интернета</w:t>
      </w:r>
      <w:r>
        <w:rPr>
          <w:spacing w:val="1"/>
        </w:rPr>
        <w:t xml:space="preserve"> </w:t>
      </w:r>
      <w:r>
        <w:t>и</w:t>
      </w:r>
      <w:r>
        <w:rPr>
          <w:spacing w:val="1"/>
        </w:rPr>
        <w:t xml:space="preserve"> </w:t>
      </w:r>
      <w:r>
        <w:t>другие;</w:t>
      </w:r>
    </w:p>
    <w:p w:rsidR="00E767C0" w:rsidRDefault="00A56CA5">
      <w:pPr>
        <w:pStyle w:val="a4"/>
        <w:spacing w:line="321" w:lineRule="exact"/>
        <w:ind w:left="1273" w:firstLine="0"/>
        <w:jc w:val="left"/>
      </w:pPr>
      <w:r>
        <w:t>составлять</w:t>
      </w:r>
      <w:r>
        <w:rPr>
          <w:spacing w:val="-7"/>
        </w:rPr>
        <w:t xml:space="preserve"> </w:t>
      </w:r>
      <w:r>
        <w:t>небольшие</w:t>
      </w:r>
      <w:r>
        <w:rPr>
          <w:spacing w:val="-5"/>
        </w:rPr>
        <w:t xml:space="preserve"> </w:t>
      </w:r>
      <w:r>
        <w:t>тексты</w:t>
      </w:r>
      <w:r>
        <w:rPr>
          <w:spacing w:val="-5"/>
        </w:rPr>
        <w:t xml:space="preserve"> </w:t>
      </w:r>
      <w:r>
        <w:t>и</w:t>
      </w:r>
      <w:r>
        <w:rPr>
          <w:spacing w:val="-5"/>
        </w:rPr>
        <w:t xml:space="preserve"> </w:t>
      </w:r>
      <w:r>
        <w:t>монологи</w:t>
      </w:r>
      <w:r>
        <w:rPr>
          <w:spacing w:val="-5"/>
        </w:rPr>
        <w:t xml:space="preserve"> </w:t>
      </w:r>
      <w:r>
        <w:t>по</w:t>
      </w:r>
      <w:r>
        <w:rPr>
          <w:spacing w:val="-5"/>
        </w:rPr>
        <w:t xml:space="preserve"> </w:t>
      </w:r>
      <w:r>
        <w:t>заданной</w:t>
      </w:r>
      <w:r>
        <w:rPr>
          <w:spacing w:val="-5"/>
        </w:rPr>
        <w:t xml:space="preserve"> </w:t>
      </w:r>
      <w:r>
        <w:t>теме;</w:t>
      </w:r>
    </w:p>
    <w:p w:rsidR="00E767C0" w:rsidRDefault="00A56CA5">
      <w:pPr>
        <w:pStyle w:val="a4"/>
        <w:tabs>
          <w:tab w:val="left" w:pos="3064"/>
          <w:tab w:val="left" w:pos="4071"/>
          <w:tab w:val="left" w:pos="5333"/>
          <w:tab w:val="left" w:pos="6446"/>
          <w:tab w:val="left" w:pos="6796"/>
          <w:tab w:val="left" w:pos="8230"/>
          <w:tab w:val="left" w:pos="9535"/>
          <w:tab w:val="left" w:pos="9904"/>
        </w:tabs>
        <w:spacing w:before="47" w:line="276" w:lineRule="auto"/>
        <w:ind w:left="1273" w:right="158" w:firstLine="0"/>
        <w:jc w:val="left"/>
      </w:pPr>
      <w:r>
        <w:t>писать короткие рассказы с использованием плана и ключевых слов;</w:t>
      </w:r>
      <w:r>
        <w:rPr>
          <w:spacing w:val="1"/>
        </w:rPr>
        <w:t xml:space="preserve"> </w:t>
      </w:r>
      <w:r>
        <w:t>использовать</w:t>
      </w:r>
      <w:r>
        <w:tab/>
        <w:t>нормы</w:t>
      </w:r>
      <w:r>
        <w:tab/>
        <w:t>речевого</w:t>
      </w:r>
      <w:r>
        <w:tab/>
        <w:t>этикета</w:t>
      </w:r>
      <w:r>
        <w:tab/>
        <w:t>в</w:t>
      </w:r>
      <w:r>
        <w:tab/>
        <w:t>ситуациях</w:t>
      </w:r>
      <w:r>
        <w:tab/>
        <w:t>учебного</w:t>
      </w:r>
      <w:r>
        <w:tab/>
        <w:t>и</w:t>
      </w:r>
      <w:r>
        <w:tab/>
      </w:r>
      <w:r>
        <w:rPr>
          <w:spacing w:val="-3"/>
        </w:rPr>
        <w:t>бытового</w:t>
      </w:r>
    </w:p>
    <w:p w:rsidR="00E767C0" w:rsidRDefault="00A56CA5">
      <w:pPr>
        <w:pStyle w:val="a4"/>
        <w:spacing w:line="321" w:lineRule="exact"/>
        <w:ind w:firstLine="0"/>
        <w:jc w:val="left"/>
      </w:pPr>
      <w:r>
        <w:t>общения;</w:t>
      </w:r>
    </w:p>
    <w:p w:rsidR="00E767C0" w:rsidRDefault="00E767C0">
      <w:pPr>
        <w:spacing w:line="321" w:lineRule="exact"/>
        <w:sectPr w:rsidR="00E767C0">
          <w:pgSz w:w="11910" w:h="16840"/>
          <w:pgMar w:top="940" w:right="280" w:bottom="0" w:left="460" w:header="720" w:footer="720" w:gutter="0"/>
          <w:cols w:space="720"/>
        </w:sectPr>
      </w:pPr>
    </w:p>
    <w:p w:rsidR="00E767C0" w:rsidRDefault="00A56CA5">
      <w:pPr>
        <w:pStyle w:val="a4"/>
        <w:tabs>
          <w:tab w:val="left" w:pos="2787"/>
          <w:tab w:val="left" w:pos="3636"/>
          <w:tab w:val="left" w:pos="3991"/>
          <w:tab w:val="left" w:pos="6148"/>
          <w:tab w:val="left" w:pos="8805"/>
          <w:tab w:val="left" w:pos="9956"/>
          <w:tab w:val="left" w:pos="10325"/>
        </w:tabs>
        <w:spacing w:before="76" w:line="276" w:lineRule="auto"/>
        <w:ind w:right="154"/>
        <w:jc w:val="left"/>
      </w:pPr>
      <w:r>
        <w:lastRenderedPageBreak/>
        <w:t>составлять</w:t>
      </w:r>
      <w:r>
        <w:tab/>
        <w:t>текст</w:t>
      </w:r>
      <w:r>
        <w:tab/>
        <w:t>с</w:t>
      </w:r>
      <w:r>
        <w:tab/>
        <w:t>использованием</w:t>
      </w:r>
      <w:r>
        <w:tab/>
        <w:t>русско-башкирского</w:t>
      </w:r>
      <w:r>
        <w:tab/>
        <w:t>словаря</w:t>
      </w:r>
      <w:r>
        <w:tab/>
        <w:t>о</w:t>
      </w:r>
      <w:r>
        <w:tab/>
      </w:r>
      <w:r>
        <w:rPr>
          <w:spacing w:val="-1"/>
        </w:rPr>
        <w:t>своих</w:t>
      </w:r>
      <w:r>
        <w:rPr>
          <w:spacing w:val="-67"/>
        </w:rPr>
        <w:t xml:space="preserve"> </w:t>
      </w:r>
      <w:r>
        <w:t>домашних</w:t>
      </w:r>
      <w:r>
        <w:rPr>
          <w:spacing w:val="-5"/>
        </w:rPr>
        <w:t xml:space="preserve"> </w:t>
      </w:r>
      <w:r>
        <w:t>обязательствах;</w:t>
      </w:r>
    </w:p>
    <w:p w:rsidR="00E767C0" w:rsidRDefault="00A56CA5">
      <w:pPr>
        <w:pStyle w:val="a4"/>
        <w:spacing w:line="321" w:lineRule="exact"/>
        <w:ind w:left="1273" w:firstLine="0"/>
        <w:jc w:val="left"/>
      </w:pPr>
      <w:r>
        <w:t>составлять</w:t>
      </w:r>
      <w:r>
        <w:rPr>
          <w:spacing w:val="2"/>
        </w:rPr>
        <w:t xml:space="preserve"> </w:t>
      </w:r>
      <w:r>
        <w:t>тексты</w:t>
      </w:r>
      <w:r>
        <w:rPr>
          <w:spacing w:val="5"/>
        </w:rPr>
        <w:t xml:space="preserve"> </w:t>
      </w:r>
      <w:r>
        <w:t>по</w:t>
      </w:r>
      <w:r>
        <w:rPr>
          <w:spacing w:val="5"/>
        </w:rPr>
        <w:t xml:space="preserve"> </w:t>
      </w:r>
      <w:r>
        <w:t>теме</w:t>
      </w:r>
      <w:r>
        <w:rPr>
          <w:spacing w:val="6"/>
        </w:rPr>
        <w:t xml:space="preserve"> </w:t>
      </w:r>
      <w:r>
        <w:t>с</w:t>
      </w:r>
      <w:r>
        <w:rPr>
          <w:spacing w:val="5"/>
        </w:rPr>
        <w:t xml:space="preserve"> </w:t>
      </w:r>
      <w:r>
        <w:t>использованием</w:t>
      </w:r>
      <w:r>
        <w:rPr>
          <w:spacing w:val="6"/>
        </w:rPr>
        <w:t xml:space="preserve"> </w:t>
      </w:r>
      <w:r>
        <w:t>выученных слов,</w:t>
      </w:r>
      <w:r>
        <w:rPr>
          <w:spacing w:val="7"/>
        </w:rPr>
        <w:t xml:space="preserve"> </w:t>
      </w:r>
      <w:r>
        <w:t>изученных частей</w:t>
      </w:r>
    </w:p>
    <w:p w:rsidR="00E767C0" w:rsidRDefault="00A56CA5">
      <w:pPr>
        <w:pStyle w:val="a4"/>
        <w:spacing w:before="49"/>
        <w:ind w:firstLine="0"/>
        <w:jc w:val="left"/>
      </w:pPr>
      <w:r>
        <w:t>речи.</w:t>
      </w:r>
    </w:p>
    <w:p w:rsidR="00E767C0" w:rsidRDefault="00E767C0">
      <w:pPr>
        <w:pStyle w:val="a4"/>
        <w:spacing w:before="7"/>
        <w:ind w:left="0" w:firstLine="0"/>
        <w:jc w:val="left"/>
        <w:rPr>
          <w:sz w:val="31"/>
        </w:rPr>
      </w:pPr>
    </w:p>
    <w:p w:rsidR="00E767C0" w:rsidRDefault="00A56CA5" w:rsidP="009132F9">
      <w:pPr>
        <w:pStyle w:val="1"/>
        <w:numPr>
          <w:ilvl w:val="2"/>
          <w:numId w:val="19"/>
        </w:numPr>
        <w:tabs>
          <w:tab w:val="left" w:pos="1970"/>
        </w:tabs>
        <w:spacing w:line="271" w:lineRule="auto"/>
        <w:ind w:right="163" w:firstLine="705"/>
        <w:jc w:val="left"/>
      </w:pPr>
      <w:r>
        <w:t>Рабочая</w:t>
      </w:r>
      <w:r>
        <w:rPr>
          <w:spacing w:val="47"/>
        </w:rPr>
        <w:t xml:space="preserve"> </w:t>
      </w:r>
      <w:r>
        <w:t>программа</w:t>
      </w:r>
      <w:r>
        <w:rPr>
          <w:spacing w:val="44"/>
        </w:rPr>
        <w:t xml:space="preserve"> </w:t>
      </w:r>
      <w:r>
        <w:t>по</w:t>
      </w:r>
      <w:r>
        <w:rPr>
          <w:spacing w:val="39"/>
        </w:rPr>
        <w:t xml:space="preserve"> </w:t>
      </w:r>
      <w:r>
        <w:t>учебному</w:t>
      </w:r>
      <w:r>
        <w:rPr>
          <w:spacing w:val="44"/>
        </w:rPr>
        <w:t xml:space="preserve"> </w:t>
      </w:r>
      <w:r>
        <w:t>предмету</w:t>
      </w:r>
      <w:r>
        <w:rPr>
          <w:spacing w:val="49"/>
        </w:rPr>
        <w:t xml:space="preserve"> </w:t>
      </w:r>
      <w:r>
        <w:t>«Литературное</w:t>
      </w:r>
      <w:r>
        <w:rPr>
          <w:spacing w:val="45"/>
        </w:rPr>
        <w:t xml:space="preserve"> </w:t>
      </w:r>
      <w:r>
        <w:t>чтение</w:t>
      </w:r>
      <w:r>
        <w:rPr>
          <w:spacing w:val="45"/>
        </w:rPr>
        <w:t xml:space="preserve"> </w:t>
      </w:r>
      <w:r>
        <w:t>на</w:t>
      </w:r>
      <w:r>
        <w:rPr>
          <w:spacing w:val="-67"/>
        </w:rPr>
        <w:t xml:space="preserve"> </w:t>
      </w:r>
      <w:r>
        <w:t>родном</w:t>
      </w:r>
      <w:r>
        <w:rPr>
          <w:spacing w:val="3"/>
        </w:rPr>
        <w:t xml:space="preserve"> </w:t>
      </w:r>
      <w:r>
        <w:t>(русском)</w:t>
      </w:r>
      <w:r>
        <w:rPr>
          <w:spacing w:val="-1"/>
        </w:rPr>
        <w:t xml:space="preserve"> </w:t>
      </w:r>
      <w:r>
        <w:t>языке».</w:t>
      </w:r>
    </w:p>
    <w:p w:rsidR="00E767C0" w:rsidRDefault="00A56CA5">
      <w:pPr>
        <w:pStyle w:val="a4"/>
        <w:spacing w:before="209" w:line="276" w:lineRule="auto"/>
        <w:ind w:right="152"/>
      </w:pP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«Литературное</w:t>
      </w:r>
      <w:r>
        <w:rPr>
          <w:spacing w:val="1"/>
        </w:rPr>
        <w:t xml:space="preserve"> </w:t>
      </w:r>
      <w:r>
        <w:t>чтение</w:t>
      </w:r>
      <w:r>
        <w:rPr>
          <w:spacing w:val="1"/>
        </w:rPr>
        <w:t xml:space="preserve"> </w:t>
      </w:r>
      <w:r>
        <w:t>на</w:t>
      </w:r>
      <w:r>
        <w:rPr>
          <w:spacing w:val="1"/>
        </w:rPr>
        <w:t xml:space="preserve"> </w:t>
      </w:r>
      <w:r>
        <w:t>родном</w:t>
      </w:r>
      <w:r>
        <w:rPr>
          <w:spacing w:val="-67"/>
        </w:rPr>
        <w:t xml:space="preserve"> </w:t>
      </w:r>
      <w:r>
        <w:t>(русском) языке» (предметная область «Русский язык и литературное чтение») (далее</w:t>
      </w:r>
      <w:r>
        <w:rPr>
          <w:spacing w:val="1"/>
        </w:rPr>
        <w:t xml:space="preserve"> </w:t>
      </w:r>
      <w:r>
        <w:t>соответственно – программа по литературному чтению на родном (русском) языке,</w:t>
      </w:r>
      <w:r>
        <w:rPr>
          <w:spacing w:val="1"/>
        </w:rPr>
        <w:t xml:space="preserve"> </w:t>
      </w:r>
      <w:r>
        <w:t>литературное чтение на родном (русском) языке) включает пояснительную 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литературному</w:t>
      </w:r>
      <w:r>
        <w:rPr>
          <w:spacing w:val="-5"/>
        </w:rPr>
        <w:t xml:space="preserve"> </w:t>
      </w:r>
      <w:r>
        <w:t>чтению</w:t>
      </w:r>
      <w:r>
        <w:rPr>
          <w:spacing w:val="-1"/>
        </w:rPr>
        <w:t xml:space="preserve"> </w:t>
      </w:r>
      <w:r>
        <w:t>на</w:t>
      </w:r>
      <w:r>
        <w:rPr>
          <w:spacing w:val="1"/>
        </w:rPr>
        <w:t xml:space="preserve"> </w:t>
      </w:r>
      <w:r>
        <w:t>родном</w:t>
      </w:r>
      <w:r>
        <w:rPr>
          <w:spacing w:val="1"/>
        </w:rPr>
        <w:t xml:space="preserve"> </w:t>
      </w:r>
      <w:r>
        <w:t>(русском)</w:t>
      </w:r>
      <w:r>
        <w:rPr>
          <w:spacing w:val="-1"/>
        </w:rPr>
        <w:t xml:space="preserve"> </w:t>
      </w:r>
      <w:r>
        <w:t>языке.</w:t>
      </w:r>
    </w:p>
    <w:p w:rsidR="00E767C0" w:rsidRDefault="00A56CA5">
      <w:pPr>
        <w:pStyle w:val="a4"/>
        <w:spacing w:line="276" w:lineRule="auto"/>
        <w:ind w:right="161"/>
      </w:pPr>
      <w:r>
        <w:t>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изучения</w:t>
      </w:r>
      <w:r>
        <w:rPr>
          <w:spacing w:val="1"/>
        </w:rPr>
        <w:t xml:space="preserve"> </w:t>
      </w:r>
      <w:r>
        <w:t>учебного</w:t>
      </w:r>
      <w:r>
        <w:rPr>
          <w:spacing w:val="1"/>
        </w:rPr>
        <w:t xml:space="preserve"> </w:t>
      </w:r>
      <w:r>
        <w:t>предмета,</w:t>
      </w:r>
      <w:r>
        <w:rPr>
          <w:spacing w:val="-4"/>
        </w:rPr>
        <w:t xml:space="preserve"> </w:t>
      </w:r>
      <w:r>
        <w:t>место</w:t>
      </w:r>
      <w:r>
        <w:rPr>
          <w:spacing w:val="-5"/>
        </w:rPr>
        <w:t xml:space="preserve"> </w:t>
      </w:r>
      <w:r>
        <w:t>в</w:t>
      </w:r>
      <w:r>
        <w:rPr>
          <w:spacing w:val="-7"/>
        </w:rPr>
        <w:t xml:space="preserve"> </w:t>
      </w:r>
      <w:r>
        <w:t>структуре учебного</w:t>
      </w:r>
      <w:r>
        <w:rPr>
          <w:spacing w:val="-6"/>
        </w:rPr>
        <w:t xml:space="preserve"> </w:t>
      </w:r>
      <w:r>
        <w:t>плана,</w:t>
      </w:r>
      <w:r>
        <w:rPr>
          <w:spacing w:val="-3"/>
        </w:rPr>
        <w:t xml:space="preserve"> </w:t>
      </w:r>
      <w:r>
        <w:t>а</w:t>
      </w:r>
      <w:r>
        <w:rPr>
          <w:spacing w:val="-5"/>
        </w:rPr>
        <w:t xml:space="preserve"> </w:t>
      </w:r>
      <w:r>
        <w:t>также</w:t>
      </w:r>
      <w:r>
        <w:rPr>
          <w:spacing w:val="-5"/>
        </w:rPr>
        <w:t xml:space="preserve"> </w:t>
      </w:r>
      <w:r>
        <w:t>подходы</w:t>
      </w:r>
      <w:r>
        <w:rPr>
          <w:spacing w:val="-6"/>
        </w:rPr>
        <w:t xml:space="preserve"> </w:t>
      </w:r>
      <w:r>
        <w:t>к</w:t>
      </w:r>
      <w:r>
        <w:rPr>
          <w:spacing w:val="-5"/>
        </w:rPr>
        <w:t xml:space="preserve"> </w:t>
      </w:r>
      <w:r>
        <w:t>отбору</w:t>
      </w:r>
      <w:r>
        <w:rPr>
          <w:spacing w:val="-10"/>
        </w:rPr>
        <w:t xml:space="preserve"> </w:t>
      </w:r>
      <w:r>
        <w:t>содержания.</w:t>
      </w:r>
    </w:p>
    <w:p w:rsidR="00E767C0" w:rsidRDefault="00A56CA5">
      <w:pPr>
        <w:pStyle w:val="a4"/>
        <w:spacing w:line="276" w:lineRule="auto"/>
        <w:ind w:right="158"/>
      </w:pPr>
      <w:r>
        <w:t>Содержание</w:t>
      </w:r>
      <w:r>
        <w:rPr>
          <w:spacing w:val="-12"/>
        </w:rPr>
        <w:t xml:space="preserve"> </w:t>
      </w:r>
      <w:r>
        <w:t>обучения</w:t>
      </w:r>
      <w:r>
        <w:rPr>
          <w:spacing w:val="-11"/>
        </w:rPr>
        <w:t xml:space="preserve"> </w:t>
      </w:r>
      <w:r>
        <w:t>раскрывает</w:t>
      </w:r>
      <w:r>
        <w:rPr>
          <w:spacing w:val="-13"/>
        </w:rPr>
        <w:t xml:space="preserve"> </w:t>
      </w:r>
      <w:r>
        <w:t>содержательные</w:t>
      </w:r>
      <w:r>
        <w:rPr>
          <w:spacing w:val="-11"/>
        </w:rPr>
        <w:t xml:space="preserve"> </w:t>
      </w:r>
      <w:r>
        <w:t>линии,</w:t>
      </w:r>
      <w:r>
        <w:rPr>
          <w:spacing w:val="-11"/>
        </w:rPr>
        <w:t xml:space="preserve"> </w:t>
      </w:r>
      <w:r>
        <w:t>которые</w:t>
      </w:r>
      <w:r>
        <w:rPr>
          <w:spacing w:val="-11"/>
        </w:rPr>
        <w:t xml:space="preserve"> </w:t>
      </w:r>
      <w:r>
        <w:t>предлагаются</w:t>
      </w:r>
      <w:r>
        <w:rPr>
          <w:spacing w:val="-68"/>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p>
    <w:p w:rsidR="00E767C0" w:rsidRDefault="00A56CA5">
      <w:pPr>
        <w:pStyle w:val="a4"/>
        <w:spacing w:line="276" w:lineRule="auto"/>
        <w:ind w:right="162"/>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литературному</w:t>
      </w:r>
      <w:r>
        <w:rPr>
          <w:spacing w:val="1"/>
        </w:rPr>
        <w:t xml:space="preserve"> </w:t>
      </w:r>
      <w:r>
        <w:t>чтению</w:t>
      </w:r>
      <w:r>
        <w:rPr>
          <w:spacing w:val="1"/>
        </w:rPr>
        <w:t xml:space="preserve"> </w:t>
      </w:r>
      <w:r>
        <w:t>на</w:t>
      </w:r>
      <w:r>
        <w:rPr>
          <w:spacing w:val="-67"/>
        </w:rPr>
        <w:t xml:space="preserve"> </w:t>
      </w:r>
      <w:r>
        <w:t>родном (русском) языке включают личностные, метапредметные результаты за весь</w:t>
      </w:r>
      <w:r>
        <w:rPr>
          <w:spacing w:val="1"/>
        </w:rPr>
        <w:t xml:space="preserve"> </w:t>
      </w:r>
      <w:r>
        <w:t>период</w:t>
      </w:r>
      <w:r>
        <w:rPr>
          <w:spacing w:val="1"/>
        </w:rPr>
        <w:t xml:space="preserve"> </w:t>
      </w:r>
      <w:r>
        <w:t>обучения</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предметные</w:t>
      </w:r>
      <w:r>
        <w:rPr>
          <w:spacing w:val="1"/>
        </w:rPr>
        <w:t xml:space="preserve"> </w:t>
      </w:r>
      <w:r>
        <w:t>достижения обучающегося</w:t>
      </w:r>
      <w:r>
        <w:rPr>
          <w:spacing w:val="2"/>
        </w:rPr>
        <w:t xml:space="preserve"> </w:t>
      </w:r>
      <w:r>
        <w:t>за</w:t>
      </w:r>
      <w:r>
        <w:rPr>
          <w:spacing w:val="2"/>
        </w:rPr>
        <w:t xml:space="preserve"> </w:t>
      </w:r>
      <w:r>
        <w:t>каждый год</w:t>
      </w:r>
      <w:r>
        <w:rPr>
          <w:spacing w:val="1"/>
        </w:rPr>
        <w:t xml:space="preserve"> </w:t>
      </w:r>
      <w:r>
        <w:t>обучения.</w:t>
      </w:r>
    </w:p>
    <w:p w:rsidR="00E767C0" w:rsidRDefault="00A56CA5">
      <w:pPr>
        <w:pStyle w:val="a4"/>
        <w:spacing w:before="1"/>
        <w:ind w:left="1273" w:firstLine="0"/>
      </w:pPr>
      <w:r>
        <w:t>Пояснительная</w:t>
      </w:r>
      <w:r>
        <w:rPr>
          <w:spacing w:val="-13"/>
        </w:rPr>
        <w:t xml:space="preserve"> </w:t>
      </w:r>
      <w:r>
        <w:t>записка.</w:t>
      </w:r>
    </w:p>
    <w:p w:rsidR="00E767C0" w:rsidRDefault="00A56CA5">
      <w:pPr>
        <w:pStyle w:val="a4"/>
        <w:spacing w:before="48" w:line="276" w:lineRule="auto"/>
        <w:ind w:right="152"/>
      </w:pPr>
      <w:r>
        <w:t>Программа</w:t>
      </w:r>
      <w:r>
        <w:rPr>
          <w:spacing w:val="1"/>
        </w:rPr>
        <w:t xml:space="preserve"> </w:t>
      </w:r>
      <w:r>
        <w:t>по</w:t>
      </w:r>
      <w:r>
        <w:rPr>
          <w:spacing w:val="1"/>
        </w:rPr>
        <w:t xml:space="preserve"> </w:t>
      </w:r>
      <w:r>
        <w:t>литературному</w:t>
      </w:r>
      <w:r>
        <w:rPr>
          <w:spacing w:val="1"/>
        </w:rPr>
        <w:t xml:space="preserve"> </w:t>
      </w:r>
      <w:r>
        <w:t>чтению</w:t>
      </w:r>
      <w:r>
        <w:rPr>
          <w:spacing w:val="1"/>
        </w:rPr>
        <w:t xml:space="preserve"> </w:t>
      </w:r>
      <w:r>
        <w:t>на</w:t>
      </w:r>
      <w:r>
        <w:rPr>
          <w:spacing w:val="1"/>
        </w:rPr>
        <w:t xml:space="preserve"> </w:t>
      </w:r>
      <w:r>
        <w:t>родном</w:t>
      </w:r>
      <w:r>
        <w:rPr>
          <w:spacing w:val="1"/>
        </w:rPr>
        <w:t xml:space="preserve"> </w:t>
      </w:r>
      <w:r>
        <w:t>(русском)</w:t>
      </w:r>
      <w:r>
        <w:rPr>
          <w:spacing w:val="1"/>
        </w:rPr>
        <w:t xml:space="preserve"> </w:t>
      </w:r>
      <w:r>
        <w:t>языке</w:t>
      </w:r>
      <w:r>
        <w:rPr>
          <w:spacing w:val="1"/>
        </w:rPr>
        <w:t xml:space="preserve"> </w:t>
      </w:r>
      <w:r>
        <w:t>на</w:t>
      </w:r>
      <w:r>
        <w:rPr>
          <w:spacing w:val="1"/>
        </w:rPr>
        <w:t xml:space="preserve"> </w:t>
      </w:r>
      <w:r>
        <w:t>уровне</w:t>
      </w:r>
      <w:r>
        <w:rPr>
          <w:spacing w:val="-67"/>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ФГОС</w:t>
      </w:r>
      <w:r>
        <w:rPr>
          <w:spacing w:val="1"/>
        </w:rPr>
        <w:t xml:space="preserve"> </w:t>
      </w:r>
      <w:r>
        <w:t>НОО,</w:t>
      </w:r>
      <w:r>
        <w:rPr>
          <w:spacing w:val="1"/>
        </w:rPr>
        <w:t xml:space="preserve"> </w:t>
      </w:r>
      <w:r>
        <w:t>а</w:t>
      </w:r>
      <w:r>
        <w:rPr>
          <w:spacing w:val="1"/>
        </w:rPr>
        <w:t xml:space="preserve"> </w:t>
      </w:r>
      <w:r>
        <w:t>также</w:t>
      </w:r>
      <w:r>
        <w:rPr>
          <w:spacing w:val="1"/>
        </w:rPr>
        <w:t xml:space="preserve"> </w:t>
      </w:r>
      <w:r>
        <w:t>ориентирована на целевые приоритеты духовно-нравственного развития, воспитания и</w:t>
      </w:r>
      <w:r>
        <w:rPr>
          <w:spacing w:val="-67"/>
        </w:rPr>
        <w:t xml:space="preserve"> </w:t>
      </w:r>
      <w:r>
        <w:t>социализации обучающихся, сформулированные в федеральной рабочей программе</w:t>
      </w:r>
      <w:r>
        <w:rPr>
          <w:spacing w:val="1"/>
        </w:rPr>
        <w:t xml:space="preserve"> </w:t>
      </w:r>
      <w:r>
        <w:t>воспитания.</w:t>
      </w:r>
    </w:p>
    <w:p w:rsidR="00E767C0" w:rsidRDefault="00A56CA5">
      <w:pPr>
        <w:pStyle w:val="a4"/>
        <w:spacing w:before="2" w:line="276" w:lineRule="auto"/>
        <w:ind w:right="163"/>
      </w:pPr>
      <w:r>
        <w:t>Программа по литературному чтению на родном (русском) языке разработана</w:t>
      </w:r>
      <w:r>
        <w:rPr>
          <w:spacing w:val="1"/>
        </w:rPr>
        <w:t xml:space="preserve"> </w:t>
      </w:r>
      <w:r>
        <w:t>для</w:t>
      </w:r>
      <w:r>
        <w:rPr>
          <w:spacing w:val="1"/>
        </w:rPr>
        <w:t xml:space="preserve"> </w:t>
      </w:r>
      <w:r>
        <w:t>организаций,</w:t>
      </w:r>
      <w:r>
        <w:rPr>
          <w:spacing w:val="1"/>
        </w:rPr>
        <w:t xml:space="preserve"> </w:t>
      </w:r>
      <w:r>
        <w:t>реализующих</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Программа</w:t>
      </w:r>
      <w:r>
        <w:rPr>
          <w:spacing w:val="-2"/>
        </w:rPr>
        <w:t xml:space="preserve"> </w:t>
      </w:r>
      <w:r>
        <w:t>по</w:t>
      </w:r>
      <w:r>
        <w:rPr>
          <w:spacing w:val="-3"/>
        </w:rPr>
        <w:t xml:space="preserve"> </w:t>
      </w:r>
      <w:r>
        <w:t>литературному</w:t>
      </w:r>
      <w:r>
        <w:rPr>
          <w:spacing w:val="-6"/>
        </w:rPr>
        <w:t xml:space="preserve"> </w:t>
      </w:r>
      <w:r>
        <w:t>чтению</w:t>
      </w:r>
      <w:r>
        <w:rPr>
          <w:spacing w:val="-4"/>
        </w:rPr>
        <w:t xml:space="preserve"> </w:t>
      </w:r>
      <w:r>
        <w:t>на</w:t>
      </w:r>
      <w:r>
        <w:rPr>
          <w:spacing w:val="3"/>
        </w:rPr>
        <w:t xml:space="preserve"> </w:t>
      </w:r>
      <w:r>
        <w:t>родном</w:t>
      </w:r>
      <w:r>
        <w:rPr>
          <w:spacing w:val="-1"/>
        </w:rPr>
        <w:t xml:space="preserve"> </w:t>
      </w:r>
      <w:r>
        <w:t>(русском)</w:t>
      </w:r>
      <w:r>
        <w:rPr>
          <w:spacing w:val="-3"/>
        </w:rPr>
        <w:t xml:space="preserve"> </w:t>
      </w:r>
      <w:r>
        <w:t>языке</w:t>
      </w:r>
      <w:r>
        <w:rPr>
          <w:spacing w:val="-2"/>
        </w:rPr>
        <w:t xml:space="preserve"> </w:t>
      </w:r>
      <w:r>
        <w:t>позволит:</w:t>
      </w:r>
    </w:p>
    <w:p w:rsidR="00E767C0" w:rsidRDefault="00A56CA5">
      <w:pPr>
        <w:pStyle w:val="a4"/>
        <w:spacing w:line="276" w:lineRule="auto"/>
        <w:ind w:right="167"/>
      </w:pPr>
      <w:r>
        <w:t>реализовать</w:t>
      </w:r>
      <w:r>
        <w:rPr>
          <w:spacing w:val="-9"/>
        </w:rPr>
        <w:t xml:space="preserve"> </w:t>
      </w:r>
      <w:r>
        <w:t>в</w:t>
      </w:r>
      <w:r>
        <w:rPr>
          <w:spacing w:val="-9"/>
        </w:rPr>
        <w:t xml:space="preserve"> </w:t>
      </w:r>
      <w:r>
        <w:t>процессе</w:t>
      </w:r>
      <w:r>
        <w:rPr>
          <w:spacing w:val="-7"/>
        </w:rPr>
        <w:t xml:space="preserve"> </w:t>
      </w:r>
      <w:r>
        <w:t>преподавания</w:t>
      </w:r>
      <w:r>
        <w:rPr>
          <w:spacing w:val="-6"/>
        </w:rPr>
        <w:t xml:space="preserve"> </w:t>
      </w:r>
      <w:r>
        <w:t>литературного</w:t>
      </w:r>
      <w:r>
        <w:rPr>
          <w:spacing w:val="-7"/>
        </w:rPr>
        <w:t xml:space="preserve"> </w:t>
      </w:r>
      <w:r>
        <w:t>чтения</w:t>
      </w:r>
      <w:r>
        <w:rPr>
          <w:spacing w:val="-6"/>
        </w:rPr>
        <w:t xml:space="preserve"> </w:t>
      </w:r>
      <w:r>
        <w:t>на</w:t>
      </w:r>
      <w:r>
        <w:rPr>
          <w:spacing w:val="-7"/>
        </w:rPr>
        <w:t xml:space="preserve"> </w:t>
      </w:r>
      <w:r>
        <w:t>родном</w:t>
      </w:r>
      <w:r>
        <w:rPr>
          <w:spacing w:val="-6"/>
        </w:rPr>
        <w:t xml:space="preserve"> </w:t>
      </w:r>
      <w:r>
        <w:t>(русском)</w:t>
      </w:r>
      <w:r>
        <w:rPr>
          <w:spacing w:val="-68"/>
        </w:rPr>
        <w:t xml:space="preserve"> </w:t>
      </w:r>
      <w:r>
        <w:t>языке</w:t>
      </w:r>
      <w:r>
        <w:rPr>
          <w:spacing w:val="1"/>
        </w:rPr>
        <w:t xml:space="preserve"> </w:t>
      </w:r>
      <w:r>
        <w:t>современные</w:t>
      </w:r>
      <w:r>
        <w:rPr>
          <w:spacing w:val="1"/>
        </w:rPr>
        <w:t xml:space="preserve"> </w:t>
      </w:r>
      <w:r>
        <w:t>подходы</w:t>
      </w:r>
      <w:r>
        <w:rPr>
          <w:spacing w:val="1"/>
        </w:rPr>
        <w:t xml:space="preserve"> </w:t>
      </w:r>
      <w:r>
        <w:t>к</w:t>
      </w:r>
      <w:r>
        <w:rPr>
          <w:spacing w:val="1"/>
        </w:rPr>
        <w:t xml:space="preserve"> </w:t>
      </w:r>
      <w:r>
        <w:t>достижению</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6"/>
        </w:rPr>
        <w:t xml:space="preserve"> </w:t>
      </w:r>
      <w:r>
        <w:t>результатов</w:t>
      </w:r>
      <w:r>
        <w:rPr>
          <w:spacing w:val="-3"/>
        </w:rPr>
        <w:t xml:space="preserve"> </w:t>
      </w:r>
      <w:r>
        <w:t>обучения, сформулированных</w:t>
      </w:r>
      <w:r>
        <w:rPr>
          <w:spacing w:val="-2"/>
        </w:rPr>
        <w:t xml:space="preserve"> </w:t>
      </w:r>
      <w:r>
        <w:t>в</w:t>
      </w:r>
      <w:r>
        <w:rPr>
          <w:spacing w:val="-3"/>
        </w:rPr>
        <w:t xml:space="preserve"> </w:t>
      </w:r>
      <w:r>
        <w:t>ФГОС</w:t>
      </w:r>
      <w:r>
        <w:rPr>
          <w:spacing w:val="-1"/>
        </w:rPr>
        <w:t xml:space="preserve"> </w:t>
      </w:r>
      <w:r>
        <w:t>НОО;</w:t>
      </w:r>
    </w:p>
    <w:p w:rsidR="00E767C0" w:rsidRDefault="00A56CA5">
      <w:pPr>
        <w:pStyle w:val="a4"/>
        <w:spacing w:line="278" w:lineRule="auto"/>
        <w:ind w:right="159"/>
      </w:pPr>
      <w:r>
        <w:t>определить и структурировать планируемые результаты обучения и содержание</w:t>
      </w:r>
      <w:r>
        <w:rPr>
          <w:spacing w:val="1"/>
        </w:rPr>
        <w:t xml:space="preserve"> </w:t>
      </w:r>
      <w:r>
        <w:t>литературного чтения на родном (русском) языке по годам обучения в соответствии с</w:t>
      </w:r>
      <w:r>
        <w:rPr>
          <w:spacing w:val="1"/>
        </w:rPr>
        <w:t xml:space="preserve"> </w:t>
      </w:r>
      <w:r>
        <w:t>ФГОС</w:t>
      </w:r>
      <w:r>
        <w:rPr>
          <w:spacing w:val="1"/>
        </w:rPr>
        <w:t xml:space="preserve"> </w:t>
      </w:r>
      <w:r>
        <w:t>НОО;</w:t>
      </w:r>
    </w:p>
    <w:p w:rsidR="00E767C0" w:rsidRDefault="00A56CA5">
      <w:pPr>
        <w:pStyle w:val="a4"/>
        <w:spacing w:line="276" w:lineRule="auto"/>
        <w:ind w:right="165"/>
      </w:pPr>
      <w:r>
        <w:t>разработать</w:t>
      </w:r>
      <w:r>
        <w:rPr>
          <w:spacing w:val="1"/>
        </w:rPr>
        <w:t xml:space="preserve"> </w:t>
      </w:r>
      <w:r>
        <w:t>календарно-тематическое</w:t>
      </w:r>
      <w:r>
        <w:rPr>
          <w:spacing w:val="1"/>
        </w:rPr>
        <w:t xml:space="preserve"> </w:t>
      </w:r>
      <w:r>
        <w:t>планирование</w:t>
      </w:r>
      <w:r>
        <w:rPr>
          <w:spacing w:val="1"/>
        </w:rPr>
        <w:t xml:space="preserve"> </w:t>
      </w:r>
      <w:r>
        <w:t>с</w:t>
      </w:r>
      <w:r>
        <w:rPr>
          <w:spacing w:val="1"/>
        </w:rPr>
        <w:t xml:space="preserve"> </w:t>
      </w:r>
      <w:r>
        <w:t>учётом</w:t>
      </w:r>
      <w:r>
        <w:rPr>
          <w:spacing w:val="1"/>
        </w:rPr>
        <w:t xml:space="preserve"> </w:t>
      </w:r>
      <w:r>
        <w:t>особенностей</w:t>
      </w:r>
      <w:r>
        <w:rPr>
          <w:spacing w:val="1"/>
        </w:rPr>
        <w:t xml:space="preserve"> </w:t>
      </w:r>
      <w:r>
        <w:t>конкретного класса.</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53"/>
      </w:pPr>
      <w:r>
        <w:lastRenderedPageBreak/>
        <w:t>Программа по литературному чтению на родном (русском) языке направлена на</w:t>
      </w:r>
      <w:r>
        <w:rPr>
          <w:spacing w:val="1"/>
        </w:rPr>
        <w:t xml:space="preserve"> </w:t>
      </w:r>
      <w:r>
        <w:t>формирование</w:t>
      </w:r>
      <w:r>
        <w:rPr>
          <w:spacing w:val="1"/>
        </w:rPr>
        <w:t xml:space="preserve"> </w:t>
      </w:r>
      <w:r>
        <w:t>понимания</w:t>
      </w:r>
      <w:r>
        <w:rPr>
          <w:spacing w:val="1"/>
        </w:rPr>
        <w:t xml:space="preserve"> </w:t>
      </w:r>
      <w:r>
        <w:t>места</w:t>
      </w:r>
      <w:r>
        <w:rPr>
          <w:spacing w:val="1"/>
        </w:rPr>
        <w:t xml:space="preserve"> </w:t>
      </w:r>
      <w:r>
        <w:t>и</w:t>
      </w:r>
      <w:r>
        <w:rPr>
          <w:spacing w:val="1"/>
        </w:rPr>
        <w:t xml:space="preserve"> </w:t>
      </w:r>
      <w:r>
        <w:t>роли</w:t>
      </w:r>
      <w:r>
        <w:rPr>
          <w:spacing w:val="1"/>
        </w:rPr>
        <w:t xml:space="preserve"> </w:t>
      </w:r>
      <w:r>
        <w:t>литературы</w:t>
      </w:r>
      <w:r>
        <w:rPr>
          <w:spacing w:val="1"/>
        </w:rPr>
        <w:t xml:space="preserve"> </w:t>
      </w:r>
      <w:r>
        <w:t>на</w:t>
      </w:r>
      <w:r>
        <w:rPr>
          <w:spacing w:val="1"/>
        </w:rPr>
        <w:t xml:space="preserve"> </w:t>
      </w:r>
      <w:r>
        <w:t>родном</w:t>
      </w:r>
      <w:r>
        <w:rPr>
          <w:spacing w:val="1"/>
        </w:rPr>
        <w:t xml:space="preserve"> </w:t>
      </w:r>
      <w:r>
        <w:t>языке</w:t>
      </w:r>
      <w:r>
        <w:rPr>
          <w:spacing w:val="1"/>
        </w:rPr>
        <w:t xml:space="preserve"> </w:t>
      </w:r>
      <w:r>
        <w:t>в</w:t>
      </w:r>
      <w:r>
        <w:rPr>
          <w:spacing w:val="1"/>
        </w:rPr>
        <w:t xml:space="preserve"> </w:t>
      </w:r>
      <w:r>
        <w:t>едином</w:t>
      </w:r>
      <w:r>
        <w:rPr>
          <w:spacing w:val="1"/>
        </w:rPr>
        <w:t xml:space="preserve"> </w:t>
      </w:r>
      <w:r>
        <w:t>культурном</w:t>
      </w:r>
      <w:r>
        <w:rPr>
          <w:spacing w:val="1"/>
        </w:rPr>
        <w:t xml:space="preserve"> </w:t>
      </w:r>
      <w:r>
        <w:t>пространстве</w:t>
      </w:r>
      <w:r>
        <w:rPr>
          <w:spacing w:val="1"/>
        </w:rPr>
        <w:t xml:space="preserve"> </w:t>
      </w:r>
      <w:r>
        <w:t>Российской</w:t>
      </w:r>
      <w:r>
        <w:rPr>
          <w:spacing w:val="1"/>
        </w:rPr>
        <w:t xml:space="preserve"> </w:t>
      </w:r>
      <w:r>
        <w:t>Федерации,</w:t>
      </w:r>
      <w:r>
        <w:rPr>
          <w:spacing w:val="1"/>
        </w:rPr>
        <w:t xml:space="preserve"> </w:t>
      </w:r>
      <w:r>
        <w:t>в</w:t>
      </w:r>
      <w:r>
        <w:rPr>
          <w:spacing w:val="1"/>
        </w:rPr>
        <w:t xml:space="preserve"> </w:t>
      </w:r>
      <w:r>
        <w:t>сохранении</w:t>
      </w:r>
      <w:r>
        <w:rPr>
          <w:spacing w:val="1"/>
        </w:rPr>
        <w:t xml:space="preserve"> </w:t>
      </w:r>
      <w:r>
        <w:t>и</w:t>
      </w:r>
      <w:r>
        <w:rPr>
          <w:spacing w:val="1"/>
        </w:rPr>
        <w:t xml:space="preserve"> </w:t>
      </w:r>
      <w:r>
        <w:t>передаче</w:t>
      </w:r>
      <w:r>
        <w:rPr>
          <w:spacing w:val="1"/>
        </w:rPr>
        <w:t xml:space="preserve"> </w:t>
      </w:r>
      <w:r>
        <w:t>от</w:t>
      </w:r>
      <w:r>
        <w:rPr>
          <w:spacing w:val="1"/>
        </w:rPr>
        <w:t xml:space="preserve"> </w:t>
      </w:r>
      <w:r>
        <w:t>поколения</w:t>
      </w:r>
      <w:r>
        <w:rPr>
          <w:spacing w:val="-9"/>
        </w:rPr>
        <w:t xml:space="preserve"> </w:t>
      </w:r>
      <w:r>
        <w:t>к</w:t>
      </w:r>
      <w:r>
        <w:rPr>
          <w:spacing w:val="-10"/>
        </w:rPr>
        <w:t xml:space="preserve"> </w:t>
      </w:r>
      <w:r>
        <w:t>поколению</w:t>
      </w:r>
      <w:r>
        <w:rPr>
          <w:spacing w:val="-10"/>
        </w:rPr>
        <w:t xml:space="preserve"> </w:t>
      </w:r>
      <w:r>
        <w:t>историко-культурных,</w:t>
      </w:r>
      <w:r>
        <w:rPr>
          <w:spacing w:val="-8"/>
        </w:rPr>
        <w:t xml:space="preserve"> </w:t>
      </w:r>
      <w:r>
        <w:t>нравственных,</w:t>
      </w:r>
      <w:r>
        <w:rPr>
          <w:spacing w:val="-7"/>
        </w:rPr>
        <w:t xml:space="preserve"> </w:t>
      </w:r>
      <w:r>
        <w:t>эстетических</w:t>
      </w:r>
      <w:r>
        <w:rPr>
          <w:spacing w:val="-13"/>
        </w:rPr>
        <w:t xml:space="preserve"> </w:t>
      </w:r>
      <w:r>
        <w:t>ценностей,</w:t>
      </w:r>
      <w:r>
        <w:rPr>
          <w:spacing w:val="-68"/>
        </w:rPr>
        <w:t xml:space="preserve"> </w:t>
      </w:r>
      <w:r>
        <w:t>понимания роли фольклора и художественной литературы родного народа в создании</w:t>
      </w:r>
      <w:r>
        <w:rPr>
          <w:spacing w:val="1"/>
        </w:rPr>
        <w:t xml:space="preserve"> </w:t>
      </w:r>
      <w:r>
        <w:t>культурного, морально-этического и эстетического пространства субъекта Российской</w:t>
      </w:r>
      <w:r>
        <w:rPr>
          <w:spacing w:val="-67"/>
        </w:rPr>
        <w:t xml:space="preserve"> </w:t>
      </w:r>
      <w:r>
        <w:t>Федерации, на формирование понимания родной литературы как одной из основных</w:t>
      </w:r>
      <w:r>
        <w:rPr>
          <w:spacing w:val="1"/>
        </w:rPr>
        <w:t xml:space="preserve"> </w:t>
      </w:r>
      <w:r>
        <w:t>национально-культурных ценностей народа, как особого способа познания жизни, как</w:t>
      </w:r>
      <w:r>
        <w:rPr>
          <w:spacing w:val="1"/>
        </w:rPr>
        <w:t xml:space="preserve"> </w:t>
      </w:r>
      <w:r>
        <w:t>явления</w:t>
      </w:r>
      <w:r>
        <w:rPr>
          <w:spacing w:val="1"/>
        </w:rPr>
        <w:t xml:space="preserve"> </w:t>
      </w:r>
      <w:r>
        <w:t>национальной</w:t>
      </w:r>
      <w:r>
        <w:rPr>
          <w:spacing w:val="1"/>
        </w:rPr>
        <w:t xml:space="preserve"> </w:t>
      </w:r>
      <w:r>
        <w:t>и</w:t>
      </w:r>
      <w:r>
        <w:rPr>
          <w:spacing w:val="1"/>
        </w:rPr>
        <w:t xml:space="preserve"> </w:t>
      </w:r>
      <w:r>
        <w:t>мировой</w:t>
      </w:r>
      <w:r>
        <w:rPr>
          <w:spacing w:val="1"/>
        </w:rPr>
        <w:t xml:space="preserve"> </w:t>
      </w:r>
      <w:r>
        <w:t>культуры,</w:t>
      </w:r>
      <w:r>
        <w:rPr>
          <w:spacing w:val="1"/>
        </w:rPr>
        <w:t xml:space="preserve"> </w:t>
      </w:r>
      <w:r>
        <w:t>средства</w:t>
      </w:r>
      <w:r>
        <w:rPr>
          <w:spacing w:val="1"/>
        </w:rPr>
        <w:t xml:space="preserve"> </w:t>
      </w:r>
      <w:r>
        <w:t>сохранения</w:t>
      </w:r>
      <w:r>
        <w:rPr>
          <w:spacing w:val="1"/>
        </w:rPr>
        <w:t xml:space="preserve"> </w:t>
      </w:r>
      <w:r>
        <w:t>и</w:t>
      </w:r>
      <w:r>
        <w:rPr>
          <w:spacing w:val="1"/>
        </w:rPr>
        <w:t xml:space="preserve"> </w:t>
      </w:r>
      <w:r>
        <w:t>передачи</w:t>
      </w:r>
      <w:r>
        <w:rPr>
          <w:spacing w:val="1"/>
        </w:rPr>
        <w:t xml:space="preserve"> </w:t>
      </w:r>
      <w:r>
        <w:t>нравственных</w:t>
      </w:r>
      <w:r>
        <w:rPr>
          <w:spacing w:val="1"/>
        </w:rPr>
        <w:t xml:space="preserve"> </w:t>
      </w:r>
      <w:r>
        <w:t>ценностей</w:t>
      </w:r>
      <w:r>
        <w:rPr>
          <w:spacing w:val="1"/>
        </w:rPr>
        <w:t xml:space="preserve"> </w:t>
      </w:r>
      <w:r>
        <w:t>и</w:t>
      </w:r>
      <w:r>
        <w:rPr>
          <w:spacing w:val="1"/>
        </w:rPr>
        <w:t xml:space="preserve"> </w:t>
      </w:r>
      <w:r>
        <w:t>традиций,</w:t>
      </w:r>
      <w:r>
        <w:rPr>
          <w:spacing w:val="1"/>
        </w:rPr>
        <w:t xml:space="preserve"> </w:t>
      </w:r>
      <w:r>
        <w:t>формирования</w:t>
      </w:r>
      <w:r>
        <w:rPr>
          <w:spacing w:val="1"/>
        </w:rPr>
        <w:t xml:space="preserve"> </w:t>
      </w:r>
      <w:r>
        <w:t>представлений</w:t>
      </w:r>
      <w:r>
        <w:rPr>
          <w:spacing w:val="1"/>
        </w:rPr>
        <w:t xml:space="preserve"> </w:t>
      </w:r>
      <w:r>
        <w:t>о</w:t>
      </w:r>
      <w:r>
        <w:rPr>
          <w:spacing w:val="1"/>
        </w:rPr>
        <w:t xml:space="preserve"> </w:t>
      </w:r>
      <w:r>
        <w:t>мире,</w:t>
      </w:r>
      <w:r>
        <w:rPr>
          <w:spacing w:val="1"/>
        </w:rPr>
        <w:t xml:space="preserve"> </w:t>
      </w:r>
      <w:r>
        <w:t>национальной истории и культуре, воспитания потребности в систематическом чтении</w:t>
      </w:r>
      <w:r>
        <w:rPr>
          <w:spacing w:val="-67"/>
        </w:rPr>
        <w:t xml:space="preserve"> </w:t>
      </w:r>
      <w:r>
        <w:t>на</w:t>
      </w:r>
      <w:r>
        <w:rPr>
          <w:spacing w:val="1"/>
        </w:rPr>
        <w:t xml:space="preserve"> </w:t>
      </w:r>
      <w:r>
        <w:t>родном</w:t>
      </w:r>
      <w:r>
        <w:rPr>
          <w:spacing w:val="1"/>
        </w:rPr>
        <w:t xml:space="preserve"> </w:t>
      </w:r>
      <w:r>
        <w:t>языке</w:t>
      </w:r>
      <w:r>
        <w:rPr>
          <w:spacing w:val="1"/>
        </w:rPr>
        <w:t xml:space="preserve"> </w:t>
      </w:r>
      <w:r>
        <w:t>для</w:t>
      </w:r>
      <w:r>
        <w:rPr>
          <w:spacing w:val="1"/>
        </w:rPr>
        <w:t xml:space="preserve"> </w:t>
      </w:r>
      <w:r>
        <w:t>обеспечения</w:t>
      </w:r>
      <w:r>
        <w:rPr>
          <w:spacing w:val="1"/>
        </w:rPr>
        <w:t xml:space="preserve"> </w:t>
      </w:r>
      <w:r>
        <w:t>культурной</w:t>
      </w:r>
      <w:r>
        <w:rPr>
          <w:spacing w:val="1"/>
        </w:rPr>
        <w:t xml:space="preserve"> </w:t>
      </w:r>
      <w:r>
        <w:t>самоидентификации.</w:t>
      </w:r>
      <w:r>
        <w:rPr>
          <w:spacing w:val="1"/>
        </w:rPr>
        <w:t xml:space="preserve"> </w:t>
      </w:r>
      <w:r>
        <w:t>В</w:t>
      </w:r>
      <w:r>
        <w:rPr>
          <w:spacing w:val="1"/>
        </w:rPr>
        <w:t xml:space="preserve"> </w:t>
      </w:r>
      <w:r>
        <w:t>основу</w:t>
      </w:r>
      <w:r>
        <w:rPr>
          <w:spacing w:val="1"/>
        </w:rPr>
        <w:t xml:space="preserve"> </w:t>
      </w:r>
      <w:r>
        <w:t>содержания</w:t>
      </w:r>
      <w:r>
        <w:rPr>
          <w:spacing w:val="1"/>
        </w:rPr>
        <w:t xml:space="preserve"> </w:t>
      </w:r>
      <w:r>
        <w:t>программы</w:t>
      </w:r>
      <w:r>
        <w:rPr>
          <w:spacing w:val="1"/>
        </w:rPr>
        <w:t xml:space="preserve"> </w:t>
      </w:r>
      <w:r>
        <w:t>по</w:t>
      </w:r>
      <w:r>
        <w:rPr>
          <w:spacing w:val="1"/>
        </w:rPr>
        <w:t xml:space="preserve"> </w:t>
      </w:r>
      <w:r>
        <w:t>литературному</w:t>
      </w:r>
      <w:r>
        <w:rPr>
          <w:spacing w:val="1"/>
        </w:rPr>
        <w:t xml:space="preserve"> </w:t>
      </w:r>
      <w:r>
        <w:t>чтению</w:t>
      </w:r>
      <w:r>
        <w:rPr>
          <w:spacing w:val="1"/>
        </w:rPr>
        <w:t xml:space="preserve"> </w:t>
      </w:r>
      <w:r>
        <w:t>на</w:t>
      </w:r>
      <w:r>
        <w:rPr>
          <w:spacing w:val="1"/>
        </w:rPr>
        <w:t xml:space="preserve"> </w:t>
      </w:r>
      <w:r>
        <w:t>родном</w:t>
      </w:r>
      <w:r>
        <w:rPr>
          <w:spacing w:val="1"/>
        </w:rPr>
        <w:t xml:space="preserve"> </w:t>
      </w:r>
      <w:r>
        <w:t>(русском)</w:t>
      </w:r>
      <w:r>
        <w:rPr>
          <w:spacing w:val="1"/>
        </w:rPr>
        <w:t xml:space="preserve"> </w:t>
      </w:r>
      <w:r>
        <w:t>языке</w:t>
      </w:r>
      <w:r>
        <w:rPr>
          <w:spacing w:val="1"/>
        </w:rPr>
        <w:t xml:space="preserve"> </w:t>
      </w:r>
      <w:r>
        <w:t>положена идея о том, что русская литература включает в себя систему ценностных</w:t>
      </w:r>
      <w:r>
        <w:rPr>
          <w:spacing w:val="1"/>
        </w:rPr>
        <w:t xml:space="preserve"> </w:t>
      </w:r>
      <w:r>
        <w:t>кодов, единых для национальной культурной традиции. Являясь средством не только</w:t>
      </w:r>
      <w:r>
        <w:rPr>
          <w:spacing w:val="1"/>
        </w:rPr>
        <w:t xml:space="preserve"> </w:t>
      </w:r>
      <w:r>
        <w:t>их</w:t>
      </w:r>
      <w:r>
        <w:rPr>
          <w:spacing w:val="1"/>
        </w:rPr>
        <w:t xml:space="preserve"> </w:t>
      </w:r>
      <w:r>
        <w:t>сохранения,</w:t>
      </w:r>
      <w:r>
        <w:rPr>
          <w:spacing w:val="1"/>
        </w:rPr>
        <w:t xml:space="preserve"> </w:t>
      </w:r>
      <w:r>
        <w:t>но</w:t>
      </w:r>
      <w:r>
        <w:rPr>
          <w:spacing w:val="1"/>
        </w:rPr>
        <w:t xml:space="preserve"> </w:t>
      </w:r>
      <w:r>
        <w:t>и</w:t>
      </w:r>
      <w:r>
        <w:rPr>
          <w:spacing w:val="1"/>
        </w:rPr>
        <w:t xml:space="preserve"> </w:t>
      </w:r>
      <w:r>
        <w:t>передачи</w:t>
      </w:r>
      <w:r>
        <w:rPr>
          <w:spacing w:val="1"/>
        </w:rPr>
        <w:t xml:space="preserve"> </w:t>
      </w:r>
      <w:r>
        <w:t>подрастающему</w:t>
      </w:r>
      <w:r>
        <w:rPr>
          <w:spacing w:val="1"/>
        </w:rPr>
        <w:t xml:space="preserve"> </w:t>
      </w:r>
      <w:r>
        <w:t>поколению,</w:t>
      </w:r>
      <w:r>
        <w:rPr>
          <w:spacing w:val="1"/>
        </w:rPr>
        <w:t xml:space="preserve"> </w:t>
      </w:r>
      <w:r>
        <w:t>русская</w:t>
      </w:r>
      <w:r>
        <w:rPr>
          <w:spacing w:val="1"/>
        </w:rPr>
        <w:t xml:space="preserve"> </w:t>
      </w:r>
      <w:r>
        <w:t>литература</w:t>
      </w:r>
      <w:r>
        <w:rPr>
          <w:spacing w:val="1"/>
        </w:rPr>
        <w:t xml:space="preserve"> </w:t>
      </w:r>
      <w:r>
        <w:t>устанавливает</w:t>
      </w:r>
      <w:r>
        <w:rPr>
          <w:spacing w:val="1"/>
        </w:rPr>
        <w:t xml:space="preserve"> </w:t>
      </w:r>
      <w:r>
        <w:t>преемственную</w:t>
      </w:r>
      <w:r>
        <w:rPr>
          <w:spacing w:val="1"/>
        </w:rPr>
        <w:t xml:space="preserve"> </w:t>
      </w:r>
      <w:r>
        <w:t>связь</w:t>
      </w:r>
      <w:r>
        <w:rPr>
          <w:spacing w:val="1"/>
        </w:rPr>
        <w:t xml:space="preserve"> </w:t>
      </w:r>
      <w:r>
        <w:t>прошлого,</w:t>
      </w:r>
      <w:r>
        <w:rPr>
          <w:spacing w:val="1"/>
        </w:rPr>
        <w:t xml:space="preserve"> </w:t>
      </w:r>
      <w:r>
        <w:t>настоящего</w:t>
      </w:r>
      <w:r>
        <w:rPr>
          <w:spacing w:val="1"/>
        </w:rPr>
        <w:t xml:space="preserve"> </w:t>
      </w:r>
      <w:r>
        <w:t>и</w:t>
      </w:r>
      <w:r>
        <w:rPr>
          <w:spacing w:val="1"/>
        </w:rPr>
        <w:t xml:space="preserve"> </w:t>
      </w:r>
      <w:r>
        <w:t>будущего</w:t>
      </w:r>
      <w:r>
        <w:rPr>
          <w:spacing w:val="1"/>
        </w:rPr>
        <w:t xml:space="preserve"> </w:t>
      </w:r>
      <w:r>
        <w:t>русской</w:t>
      </w:r>
      <w:r>
        <w:rPr>
          <w:spacing w:val="1"/>
        </w:rPr>
        <w:t xml:space="preserve"> </w:t>
      </w:r>
      <w:r>
        <w:t>национально-культурной</w:t>
      </w:r>
      <w:r>
        <w:rPr>
          <w:spacing w:val="-1"/>
        </w:rPr>
        <w:t xml:space="preserve"> </w:t>
      </w:r>
      <w:r>
        <w:t>традиции</w:t>
      </w:r>
      <w:r>
        <w:rPr>
          <w:spacing w:val="-1"/>
        </w:rPr>
        <w:t xml:space="preserve"> </w:t>
      </w:r>
      <w:r>
        <w:t>в</w:t>
      </w:r>
      <w:r>
        <w:rPr>
          <w:spacing w:val="-2"/>
        </w:rPr>
        <w:t xml:space="preserve"> </w:t>
      </w:r>
      <w:r>
        <w:t>сознании</w:t>
      </w:r>
      <w:r>
        <w:rPr>
          <w:spacing w:val="-1"/>
        </w:rPr>
        <w:t xml:space="preserve"> </w:t>
      </w:r>
      <w:r>
        <w:t>обучающихся.</w:t>
      </w:r>
    </w:p>
    <w:p w:rsidR="00E767C0" w:rsidRDefault="00A56CA5">
      <w:pPr>
        <w:pStyle w:val="a4"/>
        <w:spacing w:line="276" w:lineRule="auto"/>
        <w:ind w:left="1273" w:right="167" w:firstLine="0"/>
      </w:pPr>
      <w:r>
        <w:t>Целями изучения литературного чтения на родном (русском) языке являются:</w:t>
      </w:r>
      <w:r>
        <w:rPr>
          <w:spacing w:val="1"/>
        </w:rPr>
        <w:t xml:space="preserve"> </w:t>
      </w:r>
      <w:r>
        <w:t>воспитание</w:t>
      </w:r>
      <w:r>
        <w:rPr>
          <w:spacing w:val="10"/>
        </w:rPr>
        <w:t xml:space="preserve"> </w:t>
      </w:r>
      <w:r>
        <w:t>ценностного</w:t>
      </w:r>
      <w:r>
        <w:rPr>
          <w:spacing w:val="11"/>
        </w:rPr>
        <w:t xml:space="preserve"> </w:t>
      </w:r>
      <w:r>
        <w:t>отношения</w:t>
      </w:r>
      <w:r>
        <w:rPr>
          <w:spacing w:val="10"/>
        </w:rPr>
        <w:t xml:space="preserve"> </w:t>
      </w:r>
      <w:r>
        <w:t>к</w:t>
      </w:r>
      <w:r>
        <w:rPr>
          <w:spacing w:val="10"/>
        </w:rPr>
        <w:t xml:space="preserve"> </w:t>
      </w:r>
      <w:r>
        <w:t>русской</w:t>
      </w:r>
      <w:r>
        <w:rPr>
          <w:spacing w:val="10"/>
        </w:rPr>
        <w:t xml:space="preserve"> </w:t>
      </w:r>
      <w:r>
        <w:t>литературе</w:t>
      </w:r>
      <w:r>
        <w:rPr>
          <w:spacing w:val="10"/>
        </w:rPr>
        <w:t xml:space="preserve"> </w:t>
      </w:r>
      <w:r>
        <w:t>и</w:t>
      </w:r>
      <w:r>
        <w:rPr>
          <w:spacing w:val="10"/>
        </w:rPr>
        <w:t xml:space="preserve"> </w:t>
      </w:r>
      <w:r>
        <w:t>русскому</w:t>
      </w:r>
      <w:r>
        <w:rPr>
          <w:spacing w:val="6"/>
        </w:rPr>
        <w:t xml:space="preserve"> </w:t>
      </w:r>
      <w:r>
        <w:t>языку</w:t>
      </w:r>
      <w:r>
        <w:rPr>
          <w:spacing w:val="7"/>
        </w:rPr>
        <w:t xml:space="preserve"> </w:t>
      </w:r>
      <w:r>
        <w:t>как</w:t>
      </w:r>
    </w:p>
    <w:p w:rsidR="00E767C0" w:rsidRDefault="00A56CA5">
      <w:pPr>
        <w:pStyle w:val="a4"/>
        <w:spacing w:line="321" w:lineRule="exact"/>
        <w:ind w:firstLine="0"/>
      </w:pPr>
      <w:r>
        <w:t>существенной</w:t>
      </w:r>
      <w:r>
        <w:rPr>
          <w:spacing w:val="-14"/>
        </w:rPr>
        <w:t xml:space="preserve"> </w:t>
      </w:r>
      <w:r>
        <w:t>части</w:t>
      </w:r>
      <w:r>
        <w:rPr>
          <w:spacing w:val="-14"/>
        </w:rPr>
        <w:t xml:space="preserve"> </w:t>
      </w:r>
      <w:r>
        <w:t>родной</w:t>
      </w:r>
      <w:r>
        <w:rPr>
          <w:spacing w:val="-14"/>
        </w:rPr>
        <w:t xml:space="preserve"> </w:t>
      </w:r>
      <w:r>
        <w:t>культуры;</w:t>
      </w:r>
    </w:p>
    <w:p w:rsidR="00E767C0" w:rsidRDefault="00A56CA5">
      <w:pPr>
        <w:pStyle w:val="a4"/>
        <w:spacing w:before="53" w:line="276" w:lineRule="auto"/>
        <w:ind w:right="157"/>
      </w:pPr>
      <w:r>
        <w:t>включение обучающихся в культурно-языковое пространство своего народа и</w:t>
      </w:r>
      <w:r>
        <w:rPr>
          <w:spacing w:val="1"/>
        </w:rPr>
        <w:t xml:space="preserve"> </w:t>
      </w:r>
      <w:r>
        <w:t>приобщение</w:t>
      </w:r>
      <w:r>
        <w:rPr>
          <w:spacing w:val="1"/>
        </w:rPr>
        <w:t xml:space="preserve"> </w:t>
      </w:r>
      <w:r>
        <w:t>к</w:t>
      </w:r>
      <w:r>
        <w:rPr>
          <w:spacing w:val="1"/>
        </w:rPr>
        <w:t xml:space="preserve"> </w:t>
      </w:r>
      <w:r>
        <w:t>его</w:t>
      </w:r>
      <w:r>
        <w:rPr>
          <w:spacing w:val="1"/>
        </w:rPr>
        <w:t xml:space="preserve"> </w:t>
      </w:r>
      <w:r>
        <w:t>культурному</w:t>
      </w:r>
      <w:r>
        <w:rPr>
          <w:spacing w:val="1"/>
        </w:rPr>
        <w:t xml:space="preserve"> </w:t>
      </w:r>
      <w:r>
        <w:t>наследию</w:t>
      </w:r>
      <w:r>
        <w:rPr>
          <w:spacing w:val="1"/>
        </w:rPr>
        <w:t xml:space="preserve"> </w:t>
      </w:r>
      <w:r>
        <w:t>и</w:t>
      </w:r>
      <w:r>
        <w:rPr>
          <w:spacing w:val="1"/>
        </w:rPr>
        <w:t xml:space="preserve"> </w:t>
      </w:r>
      <w:r>
        <w:t>современности,</w:t>
      </w:r>
      <w:r>
        <w:rPr>
          <w:spacing w:val="1"/>
        </w:rPr>
        <w:t xml:space="preserve"> </w:t>
      </w:r>
      <w:r>
        <w:t>к</w:t>
      </w:r>
      <w:r>
        <w:rPr>
          <w:spacing w:val="1"/>
        </w:rPr>
        <w:t xml:space="preserve"> </w:t>
      </w:r>
      <w:r>
        <w:t>традициям</w:t>
      </w:r>
      <w:r>
        <w:rPr>
          <w:spacing w:val="1"/>
        </w:rPr>
        <w:t xml:space="preserve"> </w:t>
      </w:r>
      <w:r>
        <w:t>своего</w:t>
      </w:r>
      <w:r>
        <w:rPr>
          <w:spacing w:val="1"/>
        </w:rPr>
        <w:t xml:space="preserve"> </w:t>
      </w:r>
      <w:r>
        <w:t>народа;</w:t>
      </w:r>
    </w:p>
    <w:p w:rsidR="00E767C0" w:rsidRDefault="00A56CA5">
      <w:pPr>
        <w:pStyle w:val="a4"/>
        <w:spacing w:line="276" w:lineRule="auto"/>
        <w:ind w:right="167"/>
      </w:pPr>
      <w:r>
        <w:t>осознание исторической преемственности поколений, своей ответственности за</w:t>
      </w:r>
      <w:r>
        <w:rPr>
          <w:spacing w:val="1"/>
        </w:rPr>
        <w:t xml:space="preserve"> </w:t>
      </w:r>
      <w:r>
        <w:t>сохранение</w:t>
      </w:r>
      <w:r>
        <w:rPr>
          <w:spacing w:val="1"/>
        </w:rPr>
        <w:t xml:space="preserve"> </w:t>
      </w:r>
      <w:r>
        <w:t>русской культуры;</w:t>
      </w:r>
    </w:p>
    <w:p w:rsidR="00E767C0" w:rsidRDefault="00A56CA5">
      <w:pPr>
        <w:pStyle w:val="a4"/>
        <w:spacing w:line="321" w:lineRule="exact"/>
        <w:ind w:left="1273" w:firstLine="0"/>
      </w:pPr>
      <w:r>
        <w:t>развитие</w:t>
      </w:r>
      <w:r>
        <w:rPr>
          <w:spacing w:val="-10"/>
        </w:rPr>
        <w:t xml:space="preserve"> </w:t>
      </w:r>
      <w:r>
        <w:t>читательских</w:t>
      </w:r>
      <w:r>
        <w:rPr>
          <w:spacing w:val="-10"/>
        </w:rPr>
        <w:t xml:space="preserve"> </w:t>
      </w:r>
      <w:r>
        <w:t>умений.</w:t>
      </w:r>
    </w:p>
    <w:p w:rsidR="00E767C0" w:rsidRDefault="00A56CA5">
      <w:pPr>
        <w:pStyle w:val="a4"/>
        <w:spacing w:before="45" w:line="278" w:lineRule="auto"/>
        <w:ind w:left="1273" w:right="168" w:firstLine="0"/>
      </w:pPr>
      <w:r>
        <w:t>Достижение данных целей предполагает решение следующих задач:</w:t>
      </w:r>
      <w:r>
        <w:rPr>
          <w:spacing w:val="1"/>
        </w:rPr>
        <w:t xml:space="preserve"> </w:t>
      </w:r>
      <w:r>
        <w:t>формирование</w:t>
      </w:r>
      <w:r>
        <w:rPr>
          <w:spacing w:val="32"/>
        </w:rPr>
        <w:t xml:space="preserve"> </w:t>
      </w:r>
      <w:r>
        <w:t>основ</w:t>
      </w:r>
      <w:r>
        <w:rPr>
          <w:spacing w:val="31"/>
        </w:rPr>
        <w:t xml:space="preserve"> </w:t>
      </w:r>
      <w:r>
        <w:t>российской</w:t>
      </w:r>
      <w:r>
        <w:rPr>
          <w:spacing w:val="32"/>
        </w:rPr>
        <w:t xml:space="preserve"> </w:t>
      </w:r>
      <w:r>
        <w:t>гражданской</w:t>
      </w:r>
      <w:r>
        <w:rPr>
          <w:spacing w:val="31"/>
        </w:rPr>
        <w:t xml:space="preserve"> </w:t>
      </w:r>
      <w:r>
        <w:t>идентичности,</w:t>
      </w:r>
      <w:r>
        <w:rPr>
          <w:spacing w:val="34"/>
        </w:rPr>
        <w:t xml:space="preserve"> </w:t>
      </w:r>
      <w:r>
        <w:t>чувства</w:t>
      </w:r>
      <w:r>
        <w:rPr>
          <w:spacing w:val="32"/>
        </w:rPr>
        <w:t xml:space="preserve"> </w:t>
      </w:r>
      <w:r>
        <w:t>гордости</w:t>
      </w:r>
    </w:p>
    <w:p w:rsidR="00E767C0" w:rsidRDefault="00A56CA5">
      <w:pPr>
        <w:pStyle w:val="a4"/>
        <w:spacing w:line="276" w:lineRule="auto"/>
        <w:ind w:right="159" w:firstLine="0"/>
      </w:pPr>
      <w:r>
        <w:t>за свою Родину, российский народ и историю России, осознание своей этнической и</w:t>
      </w:r>
      <w:r>
        <w:rPr>
          <w:spacing w:val="1"/>
        </w:rPr>
        <w:t xml:space="preserve"> </w:t>
      </w:r>
      <w:r>
        <w:t>национальной</w:t>
      </w:r>
      <w:r>
        <w:rPr>
          <w:spacing w:val="1"/>
        </w:rPr>
        <w:t xml:space="preserve"> </w:t>
      </w:r>
      <w:r>
        <w:t>принадлежности,</w:t>
      </w:r>
      <w:r>
        <w:rPr>
          <w:spacing w:val="1"/>
        </w:rPr>
        <w:t xml:space="preserve"> </w:t>
      </w:r>
      <w:r>
        <w:t>формирование</w:t>
      </w:r>
      <w:r>
        <w:rPr>
          <w:spacing w:val="1"/>
        </w:rPr>
        <w:t xml:space="preserve"> </w:t>
      </w:r>
      <w:r>
        <w:t>ценностей</w:t>
      </w:r>
      <w:r>
        <w:rPr>
          <w:spacing w:val="1"/>
        </w:rPr>
        <w:t xml:space="preserve"> </w:t>
      </w:r>
      <w:r>
        <w:t>многонационального</w:t>
      </w:r>
      <w:r>
        <w:rPr>
          <w:spacing w:val="-67"/>
        </w:rPr>
        <w:t xml:space="preserve"> </w:t>
      </w:r>
      <w:r>
        <w:t>российского общества;</w:t>
      </w:r>
    </w:p>
    <w:p w:rsidR="00E767C0" w:rsidRDefault="00A56CA5">
      <w:pPr>
        <w:pStyle w:val="a4"/>
        <w:spacing w:line="276" w:lineRule="auto"/>
        <w:ind w:right="153"/>
      </w:pPr>
      <w:r>
        <w:t>воспитание</w:t>
      </w:r>
      <w:r>
        <w:rPr>
          <w:spacing w:val="1"/>
        </w:rPr>
        <w:t xml:space="preserve"> </w:t>
      </w:r>
      <w:r>
        <w:t>ценностного</w:t>
      </w:r>
      <w:r>
        <w:rPr>
          <w:spacing w:val="1"/>
        </w:rPr>
        <w:t xml:space="preserve"> </w:t>
      </w:r>
      <w:r>
        <w:t>отношения</w:t>
      </w:r>
      <w:r>
        <w:rPr>
          <w:spacing w:val="1"/>
        </w:rPr>
        <w:t xml:space="preserve"> </w:t>
      </w:r>
      <w:r>
        <w:t>к</w:t>
      </w:r>
      <w:r>
        <w:rPr>
          <w:spacing w:val="1"/>
        </w:rPr>
        <w:t xml:space="preserve"> </w:t>
      </w:r>
      <w:r>
        <w:t>историко-культурному</w:t>
      </w:r>
      <w:r>
        <w:rPr>
          <w:spacing w:val="1"/>
        </w:rPr>
        <w:t xml:space="preserve"> </w:t>
      </w:r>
      <w:r>
        <w:t>опыту</w:t>
      </w:r>
      <w:r>
        <w:rPr>
          <w:spacing w:val="1"/>
        </w:rPr>
        <w:t xml:space="preserve"> </w:t>
      </w:r>
      <w:r>
        <w:t>русского</w:t>
      </w:r>
      <w:r>
        <w:rPr>
          <w:spacing w:val="-67"/>
        </w:rPr>
        <w:t xml:space="preserve"> </w:t>
      </w:r>
      <w:r>
        <w:t>народа, введение обучающегося в культурно-языковое пространство своего народа,</w:t>
      </w:r>
      <w:r>
        <w:rPr>
          <w:spacing w:val="1"/>
        </w:rPr>
        <w:t xml:space="preserve"> </w:t>
      </w:r>
      <w:r>
        <w:t>формирование</w:t>
      </w:r>
      <w:r>
        <w:rPr>
          <w:spacing w:val="1"/>
        </w:rPr>
        <w:t xml:space="preserve"> </w:t>
      </w:r>
      <w:r>
        <w:t>у</w:t>
      </w:r>
      <w:r>
        <w:rPr>
          <w:spacing w:val="1"/>
        </w:rPr>
        <w:t xml:space="preserve"> </w:t>
      </w:r>
      <w:r>
        <w:t>обучающегося</w:t>
      </w:r>
      <w:r>
        <w:rPr>
          <w:spacing w:val="1"/>
        </w:rPr>
        <w:t xml:space="preserve"> </w:t>
      </w:r>
      <w:r>
        <w:t>интереса</w:t>
      </w:r>
      <w:r>
        <w:rPr>
          <w:spacing w:val="1"/>
        </w:rPr>
        <w:t xml:space="preserve"> </w:t>
      </w:r>
      <w:r>
        <w:t>к</w:t>
      </w:r>
      <w:r>
        <w:rPr>
          <w:spacing w:val="1"/>
        </w:rPr>
        <w:t xml:space="preserve"> </w:t>
      </w:r>
      <w:r>
        <w:t>русской</w:t>
      </w:r>
      <w:r>
        <w:rPr>
          <w:spacing w:val="1"/>
        </w:rPr>
        <w:t xml:space="preserve"> </w:t>
      </w:r>
      <w:r>
        <w:t>литературе</w:t>
      </w:r>
      <w:r>
        <w:rPr>
          <w:spacing w:val="1"/>
        </w:rPr>
        <w:t xml:space="preserve"> </w:t>
      </w:r>
      <w:r>
        <w:t>как</w:t>
      </w:r>
      <w:r>
        <w:rPr>
          <w:spacing w:val="1"/>
        </w:rPr>
        <w:t xml:space="preserve"> </w:t>
      </w:r>
      <w:r>
        <w:t>источнику</w:t>
      </w:r>
      <w:r>
        <w:rPr>
          <w:spacing w:val="1"/>
        </w:rPr>
        <w:t xml:space="preserve"> </w:t>
      </w:r>
      <w:r>
        <w:t>историко-культурных,</w:t>
      </w:r>
      <w:r>
        <w:rPr>
          <w:spacing w:val="2"/>
        </w:rPr>
        <w:t xml:space="preserve"> </w:t>
      </w:r>
      <w:r>
        <w:t>нравственных,</w:t>
      </w:r>
      <w:r>
        <w:rPr>
          <w:spacing w:val="2"/>
        </w:rPr>
        <w:t xml:space="preserve"> </w:t>
      </w:r>
      <w:r>
        <w:t>эстетических</w:t>
      </w:r>
      <w:r>
        <w:rPr>
          <w:spacing w:val="-5"/>
        </w:rPr>
        <w:t xml:space="preserve"> </w:t>
      </w:r>
      <w:r>
        <w:t>ценностей;</w:t>
      </w:r>
    </w:p>
    <w:p w:rsidR="00E767C0" w:rsidRDefault="00A56CA5">
      <w:pPr>
        <w:pStyle w:val="a4"/>
        <w:spacing w:line="276" w:lineRule="auto"/>
        <w:ind w:right="156"/>
      </w:pPr>
      <w:r>
        <w:t>формирование представлений об основных нравственно-этических ценностях,</w:t>
      </w:r>
      <w:r>
        <w:rPr>
          <w:spacing w:val="1"/>
        </w:rPr>
        <w:t xml:space="preserve"> </w:t>
      </w:r>
      <w:r>
        <w:t>значимых</w:t>
      </w:r>
      <w:r>
        <w:rPr>
          <w:spacing w:val="-11"/>
        </w:rPr>
        <w:t xml:space="preserve"> </w:t>
      </w:r>
      <w:r>
        <w:t>для</w:t>
      </w:r>
      <w:r>
        <w:rPr>
          <w:spacing w:val="-5"/>
        </w:rPr>
        <w:t xml:space="preserve"> </w:t>
      </w:r>
      <w:r>
        <w:t>национального</w:t>
      </w:r>
      <w:r>
        <w:rPr>
          <w:spacing w:val="-7"/>
        </w:rPr>
        <w:t xml:space="preserve"> </w:t>
      </w:r>
      <w:r>
        <w:t>русского</w:t>
      </w:r>
      <w:r>
        <w:rPr>
          <w:spacing w:val="-6"/>
        </w:rPr>
        <w:t xml:space="preserve"> </w:t>
      </w:r>
      <w:r>
        <w:t>сознания</w:t>
      </w:r>
      <w:r>
        <w:rPr>
          <w:spacing w:val="-6"/>
        </w:rPr>
        <w:t xml:space="preserve"> </w:t>
      </w:r>
      <w:r>
        <w:t>и</w:t>
      </w:r>
      <w:r>
        <w:rPr>
          <w:spacing w:val="-7"/>
        </w:rPr>
        <w:t xml:space="preserve"> </w:t>
      </w:r>
      <w:r>
        <w:t>отражённых</w:t>
      </w:r>
      <w:r>
        <w:rPr>
          <w:spacing w:val="-7"/>
        </w:rPr>
        <w:t xml:space="preserve"> </w:t>
      </w:r>
      <w:r>
        <w:t>в</w:t>
      </w:r>
      <w:r>
        <w:rPr>
          <w:spacing w:val="-7"/>
        </w:rPr>
        <w:t xml:space="preserve"> </w:t>
      </w:r>
      <w:r>
        <w:t>родной</w:t>
      </w:r>
      <w:r>
        <w:rPr>
          <w:spacing w:val="-7"/>
        </w:rPr>
        <w:t xml:space="preserve"> </w:t>
      </w:r>
      <w:r>
        <w:t>литературе;</w:t>
      </w:r>
    </w:p>
    <w:p w:rsidR="00E767C0" w:rsidRDefault="00A56CA5">
      <w:pPr>
        <w:pStyle w:val="a4"/>
        <w:spacing w:line="276" w:lineRule="auto"/>
        <w:ind w:right="158"/>
      </w:pPr>
      <w:r>
        <w:t>обогащение</w:t>
      </w:r>
      <w:r>
        <w:rPr>
          <w:spacing w:val="-7"/>
        </w:rPr>
        <w:t xml:space="preserve"> </w:t>
      </w:r>
      <w:r>
        <w:t>знаний</w:t>
      </w:r>
      <w:r>
        <w:rPr>
          <w:spacing w:val="-7"/>
        </w:rPr>
        <w:t xml:space="preserve"> </w:t>
      </w:r>
      <w:r>
        <w:t>о</w:t>
      </w:r>
      <w:r>
        <w:rPr>
          <w:spacing w:val="-10"/>
        </w:rPr>
        <w:t xml:space="preserve"> </w:t>
      </w:r>
      <w:r>
        <w:t>художественно-эстетических</w:t>
      </w:r>
      <w:r>
        <w:rPr>
          <w:spacing w:val="-11"/>
        </w:rPr>
        <w:t xml:space="preserve"> </w:t>
      </w:r>
      <w:r>
        <w:t>возможностях</w:t>
      </w:r>
      <w:r>
        <w:rPr>
          <w:spacing w:val="-10"/>
        </w:rPr>
        <w:t xml:space="preserve"> </w:t>
      </w:r>
      <w:r>
        <w:t>русского</w:t>
      </w:r>
      <w:r>
        <w:rPr>
          <w:spacing w:val="-6"/>
        </w:rPr>
        <w:t xml:space="preserve"> </w:t>
      </w:r>
      <w:r>
        <w:t>языка</w:t>
      </w:r>
      <w:r>
        <w:rPr>
          <w:spacing w:val="-68"/>
        </w:rPr>
        <w:t xml:space="preserve"> </w:t>
      </w:r>
      <w:r>
        <w:t>на основе</w:t>
      </w:r>
      <w:r>
        <w:rPr>
          <w:spacing w:val="1"/>
        </w:rPr>
        <w:t xml:space="preserve"> </w:t>
      </w:r>
      <w:r>
        <w:t>изучения произведений русской литературы;</w:t>
      </w:r>
    </w:p>
    <w:p w:rsidR="00E767C0" w:rsidRDefault="00A56CA5">
      <w:pPr>
        <w:pStyle w:val="a4"/>
        <w:spacing w:line="276" w:lineRule="auto"/>
        <w:ind w:right="165"/>
      </w:pPr>
      <w:r>
        <w:t>формирование потребности в постоянном чтении для развития личности, для</w:t>
      </w:r>
      <w:r>
        <w:rPr>
          <w:spacing w:val="1"/>
        </w:rPr>
        <w:t xml:space="preserve"> </w:t>
      </w:r>
      <w:r>
        <w:t>речевого самосовершенствования;</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53"/>
      </w:pPr>
      <w:r>
        <w:lastRenderedPageBreak/>
        <w:t>совершенствование читательских умений понимать и оценивать содержание и</w:t>
      </w:r>
      <w:r>
        <w:rPr>
          <w:spacing w:val="1"/>
        </w:rPr>
        <w:t xml:space="preserve"> </w:t>
      </w:r>
      <w:r>
        <w:t>специфику</w:t>
      </w:r>
      <w:r>
        <w:rPr>
          <w:spacing w:val="-5"/>
        </w:rPr>
        <w:t xml:space="preserve"> </w:t>
      </w:r>
      <w:r>
        <w:t>различных</w:t>
      </w:r>
      <w:r>
        <w:rPr>
          <w:spacing w:val="-4"/>
        </w:rPr>
        <w:t xml:space="preserve"> </w:t>
      </w:r>
      <w:r>
        <w:t>текстов,</w:t>
      </w:r>
      <w:r>
        <w:rPr>
          <w:spacing w:val="2"/>
        </w:rPr>
        <w:t xml:space="preserve"> </w:t>
      </w:r>
      <w:r>
        <w:t>участвовать</w:t>
      </w:r>
      <w:r>
        <w:rPr>
          <w:spacing w:val="3"/>
        </w:rPr>
        <w:t xml:space="preserve"> </w:t>
      </w:r>
      <w:r>
        <w:t>в</w:t>
      </w:r>
      <w:r>
        <w:rPr>
          <w:spacing w:val="-1"/>
        </w:rPr>
        <w:t xml:space="preserve"> </w:t>
      </w:r>
      <w:r>
        <w:t>их</w:t>
      </w:r>
      <w:r>
        <w:rPr>
          <w:spacing w:val="-5"/>
        </w:rPr>
        <w:t xml:space="preserve"> </w:t>
      </w:r>
      <w:r>
        <w:t>обсуждении;</w:t>
      </w:r>
    </w:p>
    <w:p w:rsidR="00E767C0" w:rsidRDefault="00A56CA5">
      <w:pPr>
        <w:pStyle w:val="a4"/>
        <w:spacing w:line="276" w:lineRule="auto"/>
        <w:ind w:right="165"/>
      </w:pPr>
      <w:r>
        <w:t>развитие</w:t>
      </w:r>
      <w:r>
        <w:rPr>
          <w:spacing w:val="1"/>
        </w:rPr>
        <w:t xml:space="preserve"> </w:t>
      </w:r>
      <w:r>
        <w:t>всех</w:t>
      </w:r>
      <w:r>
        <w:rPr>
          <w:spacing w:val="1"/>
        </w:rPr>
        <w:t xml:space="preserve"> </w:t>
      </w:r>
      <w:r>
        <w:t>видов</w:t>
      </w:r>
      <w:r>
        <w:rPr>
          <w:spacing w:val="1"/>
        </w:rPr>
        <w:t xml:space="preserve"> </w:t>
      </w:r>
      <w:r>
        <w:t>речевой</w:t>
      </w:r>
      <w:r>
        <w:rPr>
          <w:spacing w:val="1"/>
        </w:rPr>
        <w:t xml:space="preserve"> </w:t>
      </w:r>
      <w:r>
        <w:t>деятельности,</w:t>
      </w:r>
      <w:r>
        <w:rPr>
          <w:spacing w:val="1"/>
        </w:rPr>
        <w:t xml:space="preserve"> </w:t>
      </w:r>
      <w:r>
        <w:t>приобретение</w:t>
      </w:r>
      <w:r>
        <w:rPr>
          <w:spacing w:val="1"/>
        </w:rPr>
        <w:t xml:space="preserve"> </w:t>
      </w:r>
      <w:r>
        <w:t>опыта</w:t>
      </w:r>
      <w:r>
        <w:rPr>
          <w:spacing w:val="70"/>
        </w:rPr>
        <w:t xml:space="preserve"> </w:t>
      </w:r>
      <w:r>
        <w:t>создания</w:t>
      </w:r>
      <w:r>
        <w:rPr>
          <w:spacing w:val="1"/>
        </w:rPr>
        <w:t xml:space="preserve"> </w:t>
      </w:r>
      <w:r>
        <w:t>устных</w:t>
      </w:r>
      <w:r>
        <w:rPr>
          <w:spacing w:val="-4"/>
        </w:rPr>
        <w:t xml:space="preserve"> </w:t>
      </w:r>
      <w:r>
        <w:t>и письменных</w:t>
      </w:r>
      <w:r>
        <w:rPr>
          <w:spacing w:val="-4"/>
        </w:rPr>
        <w:t xml:space="preserve"> </w:t>
      </w:r>
      <w:r>
        <w:t>высказываний</w:t>
      </w:r>
      <w:r>
        <w:rPr>
          <w:spacing w:val="1"/>
        </w:rPr>
        <w:t xml:space="preserve"> </w:t>
      </w:r>
      <w:r>
        <w:t>о прочитанном.</w:t>
      </w:r>
    </w:p>
    <w:p w:rsidR="00E767C0" w:rsidRDefault="00A56CA5">
      <w:pPr>
        <w:pStyle w:val="a4"/>
        <w:spacing w:line="276" w:lineRule="auto"/>
        <w:ind w:right="152"/>
      </w:pPr>
      <w:r>
        <w:t>В программе по литературному чтению на родном (русском) языке представлено</w:t>
      </w:r>
      <w:r>
        <w:rPr>
          <w:spacing w:val="-67"/>
        </w:rPr>
        <w:t xml:space="preserve"> </w:t>
      </w:r>
      <w:r>
        <w:t>содержание,</w:t>
      </w:r>
      <w:r>
        <w:rPr>
          <w:spacing w:val="1"/>
        </w:rPr>
        <w:t xml:space="preserve"> </w:t>
      </w:r>
      <w:r>
        <w:t>изучение</w:t>
      </w:r>
      <w:r>
        <w:rPr>
          <w:spacing w:val="1"/>
        </w:rPr>
        <w:t xml:space="preserve"> </w:t>
      </w:r>
      <w:r>
        <w:t>которого</w:t>
      </w:r>
      <w:r>
        <w:rPr>
          <w:spacing w:val="1"/>
        </w:rPr>
        <w:t xml:space="preserve"> </w:t>
      </w:r>
      <w:r>
        <w:t>позволит</w:t>
      </w:r>
      <w:r>
        <w:rPr>
          <w:spacing w:val="1"/>
        </w:rPr>
        <w:t xml:space="preserve"> </w:t>
      </w:r>
      <w:r>
        <w:t>раскрыть</w:t>
      </w:r>
      <w:r>
        <w:rPr>
          <w:spacing w:val="1"/>
        </w:rPr>
        <w:t xml:space="preserve"> </w:t>
      </w:r>
      <w:r>
        <w:t>национально-культурную</w:t>
      </w:r>
      <w:r>
        <w:rPr>
          <w:spacing w:val="1"/>
        </w:rPr>
        <w:t xml:space="preserve"> </w:t>
      </w:r>
      <w:r>
        <w:t>специфику русской литературы, взаимосвязь русского языка и русской литературы с</w:t>
      </w:r>
      <w:r>
        <w:rPr>
          <w:spacing w:val="1"/>
        </w:rPr>
        <w:t xml:space="preserve"> </w:t>
      </w:r>
      <w:r>
        <w:t>историей</w:t>
      </w:r>
      <w:r>
        <w:rPr>
          <w:spacing w:val="1"/>
        </w:rPr>
        <w:t xml:space="preserve"> </w:t>
      </w:r>
      <w:r>
        <w:t>России,</w:t>
      </w:r>
      <w:r>
        <w:rPr>
          <w:spacing w:val="1"/>
        </w:rPr>
        <w:t xml:space="preserve"> </w:t>
      </w:r>
      <w:r>
        <w:t>с</w:t>
      </w:r>
      <w:r>
        <w:rPr>
          <w:spacing w:val="1"/>
        </w:rPr>
        <w:t xml:space="preserve"> </w:t>
      </w:r>
      <w:r>
        <w:t>материальной</w:t>
      </w:r>
      <w:r>
        <w:rPr>
          <w:spacing w:val="1"/>
        </w:rPr>
        <w:t xml:space="preserve"> </w:t>
      </w:r>
      <w:r>
        <w:t>и</w:t>
      </w:r>
      <w:r>
        <w:rPr>
          <w:spacing w:val="1"/>
        </w:rPr>
        <w:t xml:space="preserve"> </w:t>
      </w:r>
      <w:r>
        <w:t>духовной</w:t>
      </w:r>
      <w:r>
        <w:rPr>
          <w:spacing w:val="1"/>
        </w:rPr>
        <w:t xml:space="preserve"> </w:t>
      </w:r>
      <w:r>
        <w:t>культурой</w:t>
      </w:r>
      <w:r>
        <w:rPr>
          <w:spacing w:val="1"/>
        </w:rPr>
        <w:t xml:space="preserve"> </w:t>
      </w:r>
      <w:r>
        <w:t>русского</w:t>
      </w:r>
      <w:r>
        <w:rPr>
          <w:spacing w:val="1"/>
        </w:rPr>
        <w:t xml:space="preserve"> </w:t>
      </w:r>
      <w:r>
        <w:t>народа.</w:t>
      </w:r>
      <w:r>
        <w:rPr>
          <w:spacing w:val="1"/>
        </w:rPr>
        <w:t xml:space="preserve"> </w:t>
      </w:r>
      <w:r>
        <w:t>Литературное</w:t>
      </w:r>
      <w:r>
        <w:rPr>
          <w:spacing w:val="1"/>
        </w:rPr>
        <w:t xml:space="preserve"> </w:t>
      </w:r>
      <w:r>
        <w:t>чтение</w:t>
      </w:r>
      <w:r>
        <w:rPr>
          <w:spacing w:val="1"/>
        </w:rPr>
        <w:t xml:space="preserve"> </w:t>
      </w:r>
      <w:r>
        <w:t>на</w:t>
      </w:r>
      <w:r>
        <w:rPr>
          <w:spacing w:val="1"/>
        </w:rPr>
        <w:t xml:space="preserve"> </w:t>
      </w:r>
      <w:r>
        <w:t>родном</w:t>
      </w:r>
      <w:r>
        <w:rPr>
          <w:spacing w:val="1"/>
        </w:rPr>
        <w:t xml:space="preserve"> </w:t>
      </w:r>
      <w:r>
        <w:t>(русском)</w:t>
      </w:r>
      <w:r>
        <w:rPr>
          <w:spacing w:val="1"/>
        </w:rPr>
        <w:t xml:space="preserve"> </w:t>
      </w:r>
      <w:r>
        <w:t>языке</w:t>
      </w:r>
      <w:r>
        <w:rPr>
          <w:spacing w:val="1"/>
        </w:rPr>
        <w:t xml:space="preserve"> </w:t>
      </w:r>
      <w:r>
        <w:t>направлено</w:t>
      </w:r>
      <w:r>
        <w:rPr>
          <w:spacing w:val="1"/>
        </w:rPr>
        <w:t xml:space="preserve"> </w:t>
      </w:r>
      <w:r>
        <w:t>на</w:t>
      </w:r>
      <w:r>
        <w:rPr>
          <w:spacing w:val="1"/>
        </w:rPr>
        <w:t xml:space="preserve"> </w:t>
      </w:r>
      <w:r>
        <w:t>расширение</w:t>
      </w:r>
      <w:r>
        <w:rPr>
          <w:spacing w:val="1"/>
        </w:rPr>
        <w:t xml:space="preserve"> </w:t>
      </w:r>
      <w:r>
        <w:t>литературного</w:t>
      </w:r>
      <w:r>
        <w:rPr>
          <w:spacing w:val="1"/>
        </w:rPr>
        <w:t xml:space="preserve"> </w:t>
      </w:r>
      <w:r>
        <w:t>и</w:t>
      </w:r>
      <w:r>
        <w:rPr>
          <w:spacing w:val="1"/>
        </w:rPr>
        <w:t xml:space="preserve"> </w:t>
      </w:r>
      <w:r>
        <w:t>культурного</w:t>
      </w:r>
      <w:r>
        <w:rPr>
          <w:spacing w:val="1"/>
        </w:rPr>
        <w:t xml:space="preserve"> </w:t>
      </w:r>
      <w:r>
        <w:t>кругозора</w:t>
      </w:r>
      <w:r>
        <w:rPr>
          <w:spacing w:val="1"/>
        </w:rPr>
        <w:t xml:space="preserve"> </w:t>
      </w:r>
      <w:r>
        <w:t>обучающихся,</w:t>
      </w:r>
      <w:r>
        <w:rPr>
          <w:spacing w:val="1"/>
        </w:rPr>
        <w:t xml:space="preserve"> </w:t>
      </w:r>
      <w:r>
        <w:t>произведения</w:t>
      </w:r>
      <w:r>
        <w:rPr>
          <w:spacing w:val="1"/>
        </w:rPr>
        <w:t xml:space="preserve"> </w:t>
      </w:r>
      <w:r>
        <w:t>фольклора</w:t>
      </w:r>
      <w:r>
        <w:rPr>
          <w:spacing w:val="1"/>
        </w:rPr>
        <w:t xml:space="preserve"> </w:t>
      </w:r>
      <w:r>
        <w:t>и</w:t>
      </w:r>
      <w:r>
        <w:rPr>
          <w:spacing w:val="1"/>
        </w:rPr>
        <w:t xml:space="preserve"> </w:t>
      </w:r>
      <w:r>
        <w:t>русской классики, современной русской литературы, входящие в круг актуального</w:t>
      </w:r>
      <w:r>
        <w:rPr>
          <w:spacing w:val="1"/>
        </w:rPr>
        <w:t xml:space="preserve"> </w:t>
      </w:r>
      <w:r>
        <w:t>чтения обучающихся, позволяют обеспечить знакомство обучающихся с ключевыми</w:t>
      </w:r>
      <w:r>
        <w:rPr>
          <w:spacing w:val="1"/>
        </w:rPr>
        <w:t xml:space="preserve"> </w:t>
      </w:r>
      <w:r>
        <w:t>для</w:t>
      </w:r>
      <w:r>
        <w:rPr>
          <w:spacing w:val="1"/>
        </w:rPr>
        <w:t xml:space="preserve"> </w:t>
      </w:r>
      <w:r>
        <w:t>национального</w:t>
      </w:r>
      <w:r>
        <w:rPr>
          <w:spacing w:val="1"/>
        </w:rPr>
        <w:t xml:space="preserve"> </w:t>
      </w:r>
      <w:r>
        <w:t>сознания</w:t>
      </w:r>
      <w:r>
        <w:rPr>
          <w:spacing w:val="1"/>
        </w:rPr>
        <w:t xml:space="preserve"> </w:t>
      </w:r>
      <w:r>
        <w:t>и</w:t>
      </w:r>
      <w:r>
        <w:rPr>
          <w:spacing w:val="1"/>
        </w:rPr>
        <w:t xml:space="preserve"> </w:t>
      </w:r>
      <w:r>
        <w:t>русской</w:t>
      </w:r>
      <w:r>
        <w:rPr>
          <w:spacing w:val="1"/>
        </w:rPr>
        <w:t xml:space="preserve"> </w:t>
      </w:r>
      <w:r>
        <w:t>культуры</w:t>
      </w:r>
      <w:r>
        <w:rPr>
          <w:spacing w:val="1"/>
        </w:rPr>
        <w:t xml:space="preserve"> </w:t>
      </w:r>
      <w:r>
        <w:t>понятиями.</w:t>
      </w:r>
      <w:r>
        <w:rPr>
          <w:spacing w:val="1"/>
        </w:rPr>
        <w:t xml:space="preserve"> </w:t>
      </w:r>
      <w:r>
        <w:t>Предложенные</w:t>
      </w:r>
      <w:r>
        <w:rPr>
          <w:spacing w:val="1"/>
        </w:rPr>
        <w:t xml:space="preserve"> </w:t>
      </w:r>
      <w:r>
        <w:t>обучающимся</w:t>
      </w:r>
      <w:r>
        <w:rPr>
          <w:spacing w:val="1"/>
        </w:rPr>
        <w:t xml:space="preserve"> </w:t>
      </w:r>
      <w:r>
        <w:t>для</w:t>
      </w:r>
      <w:r>
        <w:rPr>
          <w:spacing w:val="1"/>
        </w:rPr>
        <w:t xml:space="preserve"> </w:t>
      </w:r>
      <w:r>
        <w:t>чтения</w:t>
      </w:r>
      <w:r>
        <w:rPr>
          <w:spacing w:val="1"/>
        </w:rPr>
        <w:t xml:space="preserve"> </w:t>
      </w:r>
      <w:r>
        <w:t>и изучения</w:t>
      </w:r>
      <w:r>
        <w:rPr>
          <w:spacing w:val="1"/>
        </w:rPr>
        <w:t xml:space="preserve"> </w:t>
      </w:r>
      <w:r>
        <w:t>произведения</w:t>
      </w:r>
      <w:r>
        <w:rPr>
          <w:spacing w:val="1"/>
        </w:rPr>
        <w:t xml:space="preserve"> </w:t>
      </w:r>
      <w:r>
        <w:t>русской литературы отражают</w:t>
      </w:r>
      <w:r>
        <w:rPr>
          <w:spacing w:val="1"/>
        </w:rPr>
        <w:t xml:space="preserve"> </w:t>
      </w:r>
      <w:r>
        <w:t>разные стороны духовной культуры русского народа, актуализируют вечные ценности</w:t>
      </w:r>
      <w:r>
        <w:rPr>
          <w:spacing w:val="-67"/>
        </w:rPr>
        <w:t xml:space="preserve"> </w:t>
      </w:r>
      <w:r>
        <w:t>(добро,</w:t>
      </w:r>
      <w:r>
        <w:rPr>
          <w:spacing w:val="-1"/>
        </w:rPr>
        <w:t xml:space="preserve"> </w:t>
      </w:r>
      <w:r>
        <w:t>сострадание,</w:t>
      </w:r>
      <w:r>
        <w:rPr>
          <w:spacing w:val="-2"/>
        </w:rPr>
        <w:t xml:space="preserve"> </w:t>
      </w:r>
      <w:r>
        <w:t>великодушие,</w:t>
      </w:r>
      <w:r>
        <w:rPr>
          <w:spacing w:val="-1"/>
        </w:rPr>
        <w:t xml:space="preserve"> </w:t>
      </w:r>
      <w:r>
        <w:t>милосердие,</w:t>
      </w:r>
      <w:r>
        <w:rPr>
          <w:spacing w:val="-2"/>
        </w:rPr>
        <w:t xml:space="preserve"> </w:t>
      </w:r>
      <w:r>
        <w:t>совесть,</w:t>
      </w:r>
      <w:r>
        <w:rPr>
          <w:spacing w:val="-2"/>
        </w:rPr>
        <w:t xml:space="preserve"> </w:t>
      </w:r>
      <w:r>
        <w:t>правда,</w:t>
      </w:r>
      <w:r>
        <w:rPr>
          <w:spacing w:val="-1"/>
        </w:rPr>
        <w:t xml:space="preserve"> </w:t>
      </w:r>
      <w:r>
        <w:t>любовь</w:t>
      </w:r>
      <w:r>
        <w:rPr>
          <w:spacing w:val="-7"/>
        </w:rPr>
        <w:t xml:space="preserve"> </w:t>
      </w:r>
      <w:r>
        <w:t>и</w:t>
      </w:r>
      <w:r>
        <w:rPr>
          <w:spacing w:val="-4"/>
        </w:rPr>
        <w:t xml:space="preserve"> </w:t>
      </w:r>
      <w:r>
        <w:t>другие).</w:t>
      </w:r>
    </w:p>
    <w:p w:rsidR="00E767C0" w:rsidRDefault="00A56CA5">
      <w:pPr>
        <w:pStyle w:val="a4"/>
        <w:spacing w:before="1" w:line="276" w:lineRule="auto"/>
        <w:ind w:right="155"/>
      </w:pPr>
      <w:r>
        <w:t>При</w:t>
      </w:r>
      <w:r>
        <w:rPr>
          <w:spacing w:val="-9"/>
        </w:rPr>
        <w:t xml:space="preserve"> </w:t>
      </w:r>
      <w:r>
        <w:t>определении</w:t>
      </w:r>
      <w:r>
        <w:rPr>
          <w:spacing w:val="-8"/>
        </w:rPr>
        <w:t xml:space="preserve"> </w:t>
      </w:r>
      <w:r>
        <w:t>содержания</w:t>
      </w:r>
      <w:r>
        <w:rPr>
          <w:spacing w:val="-6"/>
        </w:rPr>
        <w:t xml:space="preserve"> </w:t>
      </w:r>
      <w:r>
        <w:t>литературного</w:t>
      </w:r>
      <w:r>
        <w:rPr>
          <w:spacing w:val="-8"/>
        </w:rPr>
        <w:t xml:space="preserve"> </w:t>
      </w:r>
      <w:r>
        <w:t>чтения</w:t>
      </w:r>
      <w:r>
        <w:rPr>
          <w:spacing w:val="-7"/>
        </w:rPr>
        <w:t xml:space="preserve"> </w:t>
      </w:r>
      <w:r>
        <w:t>на</w:t>
      </w:r>
      <w:r>
        <w:rPr>
          <w:spacing w:val="-7"/>
        </w:rPr>
        <w:t xml:space="preserve"> </w:t>
      </w:r>
      <w:r>
        <w:t>родном</w:t>
      </w:r>
      <w:r>
        <w:rPr>
          <w:spacing w:val="-11"/>
        </w:rPr>
        <w:t xml:space="preserve"> </w:t>
      </w:r>
      <w:r>
        <w:t>(русском)</w:t>
      </w:r>
      <w:r>
        <w:rPr>
          <w:spacing w:val="-9"/>
        </w:rPr>
        <w:t xml:space="preserve"> </w:t>
      </w:r>
      <w:r>
        <w:t>языке</w:t>
      </w:r>
      <w:r>
        <w:rPr>
          <w:spacing w:val="-7"/>
        </w:rPr>
        <w:t xml:space="preserve"> </w:t>
      </w:r>
      <w:r>
        <w:t>в</w:t>
      </w:r>
      <w:r>
        <w:rPr>
          <w:spacing w:val="-68"/>
        </w:rPr>
        <w:t xml:space="preserve"> </w:t>
      </w:r>
      <w:r>
        <w:t>центре</w:t>
      </w:r>
      <w:r>
        <w:rPr>
          <w:spacing w:val="1"/>
        </w:rPr>
        <w:t xml:space="preserve"> </w:t>
      </w:r>
      <w:r>
        <w:t>внимания</w:t>
      </w:r>
      <w:r>
        <w:rPr>
          <w:spacing w:val="2"/>
        </w:rPr>
        <w:t xml:space="preserve"> </w:t>
      </w:r>
      <w:r>
        <w:t>находятся:</w:t>
      </w:r>
    </w:p>
    <w:p w:rsidR="00E767C0" w:rsidRDefault="00A56CA5">
      <w:pPr>
        <w:pStyle w:val="a4"/>
        <w:spacing w:line="276" w:lineRule="auto"/>
        <w:ind w:right="155"/>
      </w:pPr>
      <w:r>
        <w:t>важные для национального сознания концепты, существующие в культурном</w:t>
      </w:r>
      <w:r>
        <w:rPr>
          <w:spacing w:val="1"/>
        </w:rPr>
        <w:t xml:space="preserve"> </w:t>
      </w:r>
      <w:r>
        <w:t>пространстве</w:t>
      </w:r>
      <w:r>
        <w:rPr>
          <w:spacing w:val="1"/>
        </w:rPr>
        <w:t xml:space="preserve"> </w:t>
      </w:r>
      <w:r>
        <w:t>на</w:t>
      </w:r>
      <w:r>
        <w:rPr>
          <w:spacing w:val="1"/>
        </w:rPr>
        <w:t xml:space="preserve"> </w:t>
      </w:r>
      <w:r>
        <w:t>протяжении</w:t>
      </w:r>
      <w:r>
        <w:rPr>
          <w:spacing w:val="1"/>
        </w:rPr>
        <w:t xml:space="preserve"> </w:t>
      </w:r>
      <w:r>
        <w:t>длительного</w:t>
      </w:r>
      <w:r>
        <w:rPr>
          <w:spacing w:val="1"/>
        </w:rPr>
        <w:t xml:space="preserve"> </w:t>
      </w:r>
      <w:r>
        <w:t>времени</w:t>
      </w:r>
      <w:r>
        <w:rPr>
          <w:spacing w:val="1"/>
        </w:rPr>
        <w:t xml:space="preserve"> </w:t>
      </w:r>
      <w:r>
        <w:t>–</w:t>
      </w:r>
      <w:r>
        <w:rPr>
          <w:spacing w:val="1"/>
        </w:rPr>
        <w:t xml:space="preserve"> </w:t>
      </w:r>
      <w:r>
        <w:t>вплоть</w:t>
      </w:r>
      <w:r>
        <w:rPr>
          <w:spacing w:val="1"/>
        </w:rPr>
        <w:t xml:space="preserve"> </w:t>
      </w:r>
      <w:r>
        <w:t>до</w:t>
      </w:r>
      <w:r>
        <w:rPr>
          <w:spacing w:val="1"/>
        </w:rPr>
        <w:t xml:space="preserve"> </w:t>
      </w:r>
      <w:r>
        <w:t>современности</w:t>
      </w:r>
      <w:r>
        <w:rPr>
          <w:spacing w:val="1"/>
        </w:rPr>
        <w:t xml:space="preserve"> </w:t>
      </w:r>
      <w:r>
        <w:t>(например, доброта, сострадание, чувство справедливости, совесть). Работа с этими</w:t>
      </w:r>
      <w:r>
        <w:rPr>
          <w:spacing w:val="1"/>
        </w:rPr>
        <w:t xml:space="preserve"> </w:t>
      </w:r>
      <w:r>
        <w:t>ключевыми</w:t>
      </w:r>
      <w:r>
        <w:rPr>
          <w:spacing w:val="1"/>
        </w:rPr>
        <w:t xml:space="preserve"> </w:t>
      </w:r>
      <w:r>
        <w:t>понятиями</w:t>
      </w:r>
      <w:r>
        <w:rPr>
          <w:spacing w:val="1"/>
        </w:rPr>
        <w:t xml:space="preserve"> </w:t>
      </w:r>
      <w:r>
        <w:t>происходит</w:t>
      </w:r>
      <w:r>
        <w:rPr>
          <w:spacing w:val="1"/>
        </w:rPr>
        <w:t xml:space="preserve"> </w:t>
      </w:r>
      <w:r>
        <w:t>на</w:t>
      </w:r>
      <w:r>
        <w:rPr>
          <w:spacing w:val="1"/>
        </w:rPr>
        <w:t xml:space="preserve"> </w:t>
      </w:r>
      <w:r>
        <w:t>материале</w:t>
      </w:r>
      <w:r>
        <w:rPr>
          <w:spacing w:val="1"/>
        </w:rPr>
        <w:t xml:space="preserve"> </w:t>
      </w:r>
      <w:r>
        <w:t>доступных</w:t>
      </w:r>
      <w:r>
        <w:rPr>
          <w:spacing w:val="1"/>
        </w:rPr>
        <w:t xml:space="preserve"> </w:t>
      </w:r>
      <w:r>
        <w:t>для</w:t>
      </w:r>
      <w:r>
        <w:rPr>
          <w:spacing w:val="1"/>
        </w:rPr>
        <w:t xml:space="preserve"> </w:t>
      </w:r>
      <w:r>
        <w:t>восприятия</w:t>
      </w:r>
      <w:r>
        <w:rPr>
          <w:spacing w:val="1"/>
        </w:rPr>
        <w:t xml:space="preserve"> </w:t>
      </w:r>
      <w:r>
        <w:t>обучающихся</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произведений</w:t>
      </w:r>
      <w:r>
        <w:rPr>
          <w:spacing w:val="1"/>
        </w:rPr>
        <w:t xml:space="preserve"> </w:t>
      </w:r>
      <w:r>
        <w:t>русских</w:t>
      </w:r>
      <w:r>
        <w:rPr>
          <w:spacing w:val="1"/>
        </w:rPr>
        <w:t xml:space="preserve"> </w:t>
      </w:r>
      <w:r>
        <w:t>писателей, наиболее ярко воплотивших национальную специфику русской литературы</w:t>
      </w:r>
      <w:r>
        <w:rPr>
          <w:spacing w:val="-67"/>
        </w:rPr>
        <w:t xml:space="preserve"> </w:t>
      </w:r>
      <w:r>
        <w:t>и</w:t>
      </w:r>
      <w:r>
        <w:rPr>
          <w:spacing w:val="1"/>
        </w:rPr>
        <w:t xml:space="preserve"> </w:t>
      </w:r>
      <w:r>
        <w:t>культуры.</w:t>
      </w:r>
      <w:r>
        <w:rPr>
          <w:spacing w:val="1"/>
        </w:rPr>
        <w:t xml:space="preserve"> </w:t>
      </w:r>
      <w:r>
        <w:t>Знакомство</w:t>
      </w:r>
      <w:r>
        <w:rPr>
          <w:spacing w:val="1"/>
        </w:rPr>
        <w:t xml:space="preserve"> </w:t>
      </w:r>
      <w:r>
        <w:t>с</w:t>
      </w:r>
      <w:r>
        <w:rPr>
          <w:spacing w:val="1"/>
        </w:rPr>
        <w:t xml:space="preserve"> </w:t>
      </w:r>
      <w:r>
        <w:t>этими</w:t>
      </w:r>
      <w:r>
        <w:rPr>
          <w:spacing w:val="1"/>
        </w:rPr>
        <w:t xml:space="preserve"> </w:t>
      </w:r>
      <w:r>
        <w:t>произведениями</w:t>
      </w:r>
      <w:r>
        <w:rPr>
          <w:spacing w:val="1"/>
        </w:rPr>
        <w:t xml:space="preserve"> </w:t>
      </w:r>
      <w:r>
        <w:t>помогает</w:t>
      </w:r>
      <w:r>
        <w:rPr>
          <w:spacing w:val="1"/>
        </w:rPr>
        <w:t xml:space="preserve"> </w:t>
      </w:r>
      <w:r>
        <w:t>обучающимся</w:t>
      </w:r>
      <w:r>
        <w:rPr>
          <w:spacing w:val="1"/>
        </w:rPr>
        <w:t xml:space="preserve"> </w:t>
      </w:r>
      <w:r>
        <w:t>понять</w:t>
      </w:r>
      <w:r>
        <w:rPr>
          <w:spacing w:val="1"/>
        </w:rPr>
        <w:t xml:space="preserve"> </w:t>
      </w:r>
      <w:r>
        <w:t>ценности</w:t>
      </w:r>
      <w:r>
        <w:rPr>
          <w:spacing w:val="-10"/>
        </w:rPr>
        <w:t xml:space="preserve"> </w:t>
      </w:r>
      <w:r>
        <w:t>национальной</w:t>
      </w:r>
      <w:r>
        <w:rPr>
          <w:spacing w:val="-9"/>
        </w:rPr>
        <w:t xml:space="preserve"> </w:t>
      </w:r>
      <w:r>
        <w:t>культурной</w:t>
      </w:r>
      <w:r>
        <w:rPr>
          <w:spacing w:val="-9"/>
        </w:rPr>
        <w:t xml:space="preserve"> </w:t>
      </w:r>
      <w:r>
        <w:t>традиции,</w:t>
      </w:r>
      <w:r>
        <w:rPr>
          <w:spacing w:val="-8"/>
        </w:rPr>
        <w:t xml:space="preserve"> </w:t>
      </w:r>
      <w:r>
        <w:t>ключевые</w:t>
      </w:r>
      <w:r>
        <w:rPr>
          <w:spacing w:val="-8"/>
        </w:rPr>
        <w:t xml:space="preserve"> </w:t>
      </w:r>
      <w:r>
        <w:t>понятия</w:t>
      </w:r>
      <w:r>
        <w:rPr>
          <w:spacing w:val="-9"/>
        </w:rPr>
        <w:t xml:space="preserve"> </w:t>
      </w:r>
      <w:r>
        <w:t>русской</w:t>
      </w:r>
      <w:r>
        <w:rPr>
          <w:spacing w:val="-9"/>
        </w:rPr>
        <w:t xml:space="preserve"> </w:t>
      </w:r>
      <w:r>
        <w:t>культуры;</w:t>
      </w:r>
    </w:p>
    <w:p w:rsidR="00E767C0" w:rsidRDefault="00A56CA5">
      <w:pPr>
        <w:pStyle w:val="a4"/>
        <w:spacing w:line="276" w:lineRule="auto"/>
        <w:ind w:right="155"/>
      </w:pPr>
      <w:r>
        <w:t>интересы</w:t>
      </w:r>
      <w:r>
        <w:rPr>
          <w:spacing w:val="1"/>
        </w:rPr>
        <w:t xml:space="preserve"> </w:t>
      </w:r>
      <w:r>
        <w:t>обучающегося:</w:t>
      </w:r>
      <w:r>
        <w:rPr>
          <w:spacing w:val="1"/>
        </w:rPr>
        <w:t xml:space="preserve"> </w:t>
      </w:r>
      <w:r>
        <w:t>главными</w:t>
      </w:r>
      <w:r>
        <w:rPr>
          <w:spacing w:val="1"/>
        </w:rPr>
        <w:t xml:space="preserve"> </w:t>
      </w:r>
      <w:r>
        <w:t>героями</w:t>
      </w:r>
      <w:r>
        <w:rPr>
          <w:spacing w:val="1"/>
        </w:rPr>
        <w:t xml:space="preserve"> </w:t>
      </w:r>
      <w:r>
        <w:t>значительного</w:t>
      </w:r>
      <w:r>
        <w:rPr>
          <w:spacing w:val="1"/>
        </w:rPr>
        <w:t xml:space="preserve"> </w:t>
      </w:r>
      <w:r>
        <w:t>количества</w:t>
      </w:r>
      <w:r>
        <w:rPr>
          <w:spacing w:val="1"/>
        </w:rPr>
        <w:t xml:space="preserve"> </w:t>
      </w:r>
      <w:r>
        <w:t>произведений</w:t>
      </w:r>
      <w:r>
        <w:rPr>
          <w:spacing w:val="1"/>
        </w:rPr>
        <w:t xml:space="preserve"> </w:t>
      </w:r>
      <w:r>
        <w:t>выступают</w:t>
      </w:r>
      <w:r>
        <w:rPr>
          <w:spacing w:val="1"/>
        </w:rPr>
        <w:t xml:space="preserve"> </w:t>
      </w:r>
      <w:r>
        <w:t>сверстники</w:t>
      </w:r>
      <w:r>
        <w:rPr>
          <w:spacing w:val="1"/>
        </w:rPr>
        <w:t xml:space="preserve"> </w:t>
      </w:r>
      <w:r>
        <w:t>обучающегося,</w:t>
      </w:r>
      <w:r>
        <w:rPr>
          <w:spacing w:val="1"/>
        </w:rPr>
        <w:t xml:space="preserve"> </w:t>
      </w:r>
      <w:r>
        <w:t>через</w:t>
      </w:r>
      <w:r>
        <w:rPr>
          <w:spacing w:val="1"/>
        </w:rPr>
        <w:t xml:space="preserve"> </w:t>
      </w:r>
      <w:r>
        <w:t>их</w:t>
      </w:r>
      <w:r>
        <w:rPr>
          <w:spacing w:val="1"/>
        </w:rPr>
        <w:t xml:space="preserve"> </w:t>
      </w:r>
      <w:r>
        <w:t>восприятие</w:t>
      </w:r>
      <w:r>
        <w:rPr>
          <w:spacing w:val="1"/>
        </w:rPr>
        <w:t xml:space="preserve"> </w:t>
      </w:r>
      <w:r>
        <w:t>обучающиеся</w:t>
      </w:r>
      <w:r>
        <w:rPr>
          <w:spacing w:val="1"/>
        </w:rPr>
        <w:t xml:space="preserve"> </w:t>
      </w:r>
      <w:r>
        <w:t>открывают для</w:t>
      </w:r>
      <w:r>
        <w:rPr>
          <w:spacing w:val="1"/>
        </w:rPr>
        <w:t xml:space="preserve"> </w:t>
      </w:r>
      <w:r>
        <w:t>себя</w:t>
      </w:r>
      <w:r>
        <w:rPr>
          <w:spacing w:val="1"/>
        </w:rPr>
        <w:t xml:space="preserve"> </w:t>
      </w:r>
      <w:r>
        <w:t>представленные в программе по литературному</w:t>
      </w:r>
      <w:r>
        <w:rPr>
          <w:spacing w:val="1"/>
        </w:rPr>
        <w:t xml:space="preserve"> </w:t>
      </w:r>
      <w:r>
        <w:t>чтению на родном (русском) языке культурно-исторические понятия. В программу по</w:t>
      </w:r>
      <w:r>
        <w:rPr>
          <w:spacing w:val="1"/>
        </w:rPr>
        <w:t xml:space="preserve"> </w:t>
      </w:r>
      <w:r>
        <w:t>литературному чтению на родном (русском) языке включены произведения, которые</w:t>
      </w:r>
      <w:r>
        <w:rPr>
          <w:spacing w:val="1"/>
        </w:rPr>
        <w:t xml:space="preserve"> </w:t>
      </w:r>
      <w:r>
        <w:t>представляют мир детства в разные эпохи, показывают пути взросления, становления</w:t>
      </w:r>
      <w:r>
        <w:rPr>
          <w:spacing w:val="1"/>
        </w:rPr>
        <w:t xml:space="preserve"> </w:t>
      </w:r>
      <w:r>
        <w:t>характера, формирования нравственных ориентиров, отбор произведений позволяет</w:t>
      </w:r>
      <w:r>
        <w:rPr>
          <w:spacing w:val="1"/>
        </w:rPr>
        <w:t xml:space="preserve"> </w:t>
      </w:r>
      <w:r>
        <w:t>обучающемуся глазами сверстника увидеть русскую культуру в разные исторические</w:t>
      </w:r>
      <w:r>
        <w:rPr>
          <w:spacing w:val="1"/>
        </w:rPr>
        <w:t xml:space="preserve"> </w:t>
      </w:r>
      <w:r>
        <w:t>периоды.</w:t>
      </w:r>
      <w:r>
        <w:rPr>
          <w:spacing w:val="1"/>
        </w:rPr>
        <w:t xml:space="preserve"> </w:t>
      </w:r>
      <w:r>
        <w:t>В</w:t>
      </w:r>
      <w:r>
        <w:rPr>
          <w:spacing w:val="1"/>
        </w:rPr>
        <w:t xml:space="preserve"> </w:t>
      </w:r>
      <w:r>
        <w:t>программе</w:t>
      </w:r>
      <w:r>
        <w:rPr>
          <w:spacing w:val="1"/>
        </w:rPr>
        <w:t xml:space="preserve"> </w:t>
      </w:r>
      <w:r>
        <w:t>по</w:t>
      </w:r>
      <w:r>
        <w:rPr>
          <w:spacing w:val="1"/>
        </w:rPr>
        <w:t xml:space="preserve"> </w:t>
      </w:r>
      <w:r>
        <w:t>литературному</w:t>
      </w:r>
      <w:r>
        <w:rPr>
          <w:spacing w:val="1"/>
        </w:rPr>
        <w:t xml:space="preserve"> </w:t>
      </w:r>
      <w:r>
        <w:t>чтению</w:t>
      </w:r>
      <w:r>
        <w:rPr>
          <w:spacing w:val="1"/>
        </w:rPr>
        <w:t xml:space="preserve"> </w:t>
      </w:r>
      <w:r>
        <w:t>на</w:t>
      </w:r>
      <w:r>
        <w:rPr>
          <w:spacing w:val="1"/>
        </w:rPr>
        <w:t xml:space="preserve"> </w:t>
      </w:r>
      <w:r>
        <w:t>родном</w:t>
      </w:r>
      <w:r>
        <w:rPr>
          <w:spacing w:val="1"/>
        </w:rPr>
        <w:t xml:space="preserve"> </w:t>
      </w:r>
      <w:r>
        <w:t>(русском)</w:t>
      </w:r>
      <w:r>
        <w:rPr>
          <w:spacing w:val="1"/>
        </w:rPr>
        <w:t xml:space="preserve"> </w:t>
      </w:r>
      <w:r>
        <w:t>языке</w:t>
      </w:r>
      <w:r>
        <w:rPr>
          <w:spacing w:val="1"/>
        </w:rPr>
        <w:t xml:space="preserve"> </w:t>
      </w:r>
      <w:r>
        <w:t>представлено</w:t>
      </w:r>
      <w:r>
        <w:rPr>
          <w:spacing w:val="1"/>
        </w:rPr>
        <w:t xml:space="preserve"> </w:t>
      </w:r>
      <w:r>
        <w:t>значительное</w:t>
      </w:r>
      <w:r>
        <w:rPr>
          <w:spacing w:val="1"/>
        </w:rPr>
        <w:t xml:space="preserve"> </w:t>
      </w:r>
      <w:r>
        <w:t>количество</w:t>
      </w:r>
      <w:r>
        <w:rPr>
          <w:spacing w:val="1"/>
        </w:rPr>
        <w:t xml:space="preserve"> </w:t>
      </w:r>
      <w:r>
        <w:t>произведений</w:t>
      </w:r>
      <w:r>
        <w:rPr>
          <w:spacing w:val="1"/>
        </w:rPr>
        <w:t xml:space="preserve"> </w:t>
      </w:r>
      <w:r>
        <w:t>современных</w:t>
      </w:r>
      <w:r>
        <w:rPr>
          <w:spacing w:val="1"/>
        </w:rPr>
        <w:t xml:space="preserve"> </w:t>
      </w:r>
      <w:r>
        <w:t>авторов,</w:t>
      </w:r>
      <w:r>
        <w:rPr>
          <w:spacing w:val="1"/>
        </w:rPr>
        <w:t xml:space="preserve"> </w:t>
      </w:r>
      <w:r>
        <w:t>продолжающих в своём творчестве национальные традиции русской литературы, эти</w:t>
      </w:r>
      <w:r>
        <w:rPr>
          <w:spacing w:val="1"/>
        </w:rPr>
        <w:t xml:space="preserve"> </w:t>
      </w:r>
      <w:r>
        <w:t>произведения близки</w:t>
      </w:r>
      <w:r>
        <w:rPr>
          <w:spacing w:val="-1"/>
        </w:rPr>
        <w:t xml:space="preserve"> </w:t>
      </w:r>
      <w:r>
        <w:t>и понятны</w:t>
      </w:r>
      <w:r>
        <w:rPr>
          <w:spacing w:val="-1"/>
        </w:rPr>
        <w:t xml:space="preserve"> </w:t>
      </w:r>
      <w:r>
        <w:t>современному</w:t>
      </w:r>
      <w:r>
        <w:rPr>
          <w:spacing w:val="-4"/>
        </w:rPr>
        <w:t xml:space="preserve"> </w:t>
      </w:r>
      <w:r>
        <w:t>обучающемуся.</w:t>
      </w:r>
    </w:p>
    <w:p w:rsidR="00E767C0" w:rsidRDefault="00A56CA5">
      <w:pPr>
        <w:pStyle w:val="a4"/>
        <w:spacing w:before="2" w:line="276" w:lineRule="auto"/>
        <w:ind w:right="162"/>
      </w:pPr>
      <w:r>
        <w:t>произведения,</w:t>
      </w:r>
      <w:r>
        <w:rPr>
          <w:spacing w:val="1"/>
        </w:rPr>
        <w:t xml:space="preserve"> </w:t>
      </w:r>
      <w:r>
        <w:t>дающие</w:t>
      </w:r>
      <w:r>
        <w:rPr>
          <w:spacing w:val="1"/>
        </w:rPr>
        <w:t xml:space="preserve"> </w:t>
      </w:r>
      <w:r>
        <w:t>возможность</w:t>
      </w:r>
      <w:r>
        <w:rPr>
          <w:spacing w:val="1"/>
        </w:rPr>
        <w:t xml:space="preserve"> </w:t>
      </w:r>
      <w:r>
        <w:t>включить</w:t>
      </w:r>
      <w:r>
        <w:rPr>
          <w:spacing w:val="1"/>
        </w:rPr>
        <w:t xml:space="preserve"> </w:t>
      </w:r>
      <w:r>
        <w:t>в</w:t>
      </w:r>
      <w:r>
        <w:rPr>
          <w:spacing w:val="1"/>
        </w:rPr>
        <w:t xml:space="preserve"> </w:t>
      </w:r>
      <w:r>
        <w:t>сферу</w:t>
      </w:r>
      <w:r>
        <w:rPr>
          <w:spacing w:val="1"/>
        </w:rPr>
        <w:t xml:space="preserve"> </w:t>
      </w:r>
      <w:r>
        <w:t>выделяемых</w:t>
      </w:r>
      <w:r>
        <w:rPr>
          <w:spacing w:val="1"/>
        </w:rPr>
        <w:t xml:space="preserve"> </w:t>
      </w:r>
      <w:r>
        <w:t>национально-специфических</w:t>
      </w:r>
      <w:r>
        <w:rPr>
          <w:spacing w:val="1"/>
        </w:rPr>
        <w:t xml:space="preserve"> </w:t>
      </w:r>
      <w:r>
        <w:t>явлений</w:t>
      </w:r>
      <w:r>
        <w:rPr>
          <w:spacing w:val="1"/>
        </w:rPr>
        <w:t xml:space="preserve"> </w:t>
      </w:r>
      <w:r>
        <w:t>образы</w:t>
      </w:r>
      <w:r>
        <w:rPr>
          <w:spacing w:val="1"/>
        </w:rPr>
        <w:t xml:space="preserve"> </w:t>
      </w:r>
      <w:r>
        <w:t>и</w:t>
      </w:r>
      <w:r>
        <w:rPr>
          <w:spacing w:val="1"/>
        </w:rPr>
        <w:t xml:space="preserve"> </w:t>
      </w:r>
      <w:r>
        <w:t>мотивы,</w:t>
      </w:r>
      <w:r>
        <w:rPr>
          <w:spacing w:val="1"/>
        </w:rPr>
        <w:t xml:space="preserve"> </w:t>
      </w:r>
      <w:r>
        <w:t>отражённые</w:t>
      </w:r>
      <w:r>
        <w:rPr>
          <w:spacing w:val="1"/>
        </w:rPr>
        <w:t xml:space="preserve"> </w:t>
      </w:r>
      <w:r>
        <w:t>средствами</w:t>
      </w:r>
      <w:r>
        <w:rPr>
          <w:spacing w:val="1"/>
        </w:rPr>
        <w:t xml:space="preserve"> </w:t>
      </w:r>
      <w:r>
        <w:t>других видов искусства, что позволяет представить обучающимся диалог искусств в</w:t>
      </w:r>
      <w:r>
        <w:rPr>
          <w:spacing w:val="1"/>
        </w:rPr>
        <w:t xml:space="preserve"> </w:t>
      </w:r>
      <w:r>
        <w:t>русской культуре.</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4"/>
      </w:pPr>
      <w:r>
        <w:lastRenderedPageBreak/>
        <w:t>В соответствии с целями изучения литературного чтения на родном (русском)</w:t>
      </w:r>
      <w:r>
        <w:rPr>
          <w:spacing w:val="1"/>
        </w:rPr>
        <w:t xml:space="preserve"> </w:t>
      </w:r>
      <w:r>
        <w:t>языке»</w:t>
      </w:r>
      <w:r>
        <w:rPr>
          <w:spacing w:val="60"/>
        </w:rPr>
        <w:t xml:space="preserve"> </w:t>
      </w:r>
      <w:r>
        <w:t>содержание</w:t>
      </w:r>
      <w:r>
        <w:rPr>
          <w:spacing w:val="65"/>
        </w:rPr>
        <w:t xml:space="preserve"> </w:t>
      </w:r>
      <w:r>
        <w:t>обучения</w:t>
      </w:r>
      <w:r>
        <w:rPr>
          <w:spacing w:val="64"/>
        </w:rPr>
        <w:t xml:space="preserve"> </w:t>
      </w:r>
      <w:r>
        <w:t>для</w:t>
      </w:r>
      <w:r>
        <w:rPr>
          <w:spacing w:val="66"/>
        </w:rPr>
        <w:t xml:space="preserve"> </w:t>
      </w:r>
      <w:r>
        <w:t>каждого</w:t>
      </w:r>
      <w:r>
        <w:rPr>
          <w:spacing w:val="64"/>
        </w:rPr>
        <w:t xml:space="preserve"> </w:t>
      </w:r>
      <w:r>
        <w:t>класса</w:t>
      </w:r>
      <w:r>
        <w:rPr>
          <w:spacing w:val="65"/>
        </w:rPr>
        <w:t xml:space="preserve"> </w:t>
      </w:r>
      <w:r>
        <w:t>включает</w:t>
      </w:r>
      <w:r>
        <w:rPr>
          <w:spacing w:val="62"/>
        </w:rPr>
        <w:t xml:space="preserve"> </w:t>
      </w:r>
      <w:r>
        <w:t>два  основных</w:t>
      </w:r>
      <w:r>
        <w:rPr>
          <w:spacing w:val="59"/>
        </w:rPr>
        <w:t xml:space="preserve"> </w:t>
      </w:r>
      <w:r>
        <w:t>раздела:</w:t>
      </w:r>
    </w:p>
    <w:p w:rsidR="00E767C0" w:rsidRDefault="00A56CA5">
      <w:pPr>
        <w:pStyle w:val="a4"/>
        <w:spacing w:line="321" w:lineRule="exact"/>
        <w:ind w:firstLine="0"/>
      </w:pPr>
      <w:r>
        <w:t>«Мир</w:t>
      </w:r>
      <w:r>
        <w:rPr>
          <w:spacing w:val="-6"/>
        </w:rPr>
        <w:t xml:space="preserve"> </w:t>
      </w:r>
      <w:r>
        <w:t>детства»</w:t>
      </w:r>
      <w:r>
        <w:rPr>
          <w:spacing w:val="-9"/>
        </w:rPr>
        <w:t xml:space="preserve"> </w:t>
      </w:r>
      <w:r>
        <w:t>и</w:t>
      </w:r>
      <w:r>
        <w:rPr>
          <w:spacing w:val="-5"/>
        </w:rPr>
        <w:t xml:space="preserve"> </w:t>
      </w:r>
      <w:r>
        <w:t>«Россия</w:t>
      </w:r>
      <w:r>
        <w:rPr>
          <w:spacing w:val="-3"/>
        </w:rPr>
        <w:t xml:space="preserve"> </w:t>
      </w:r>
      <w:r>
        <w:t>–</w:t>
      </w:r>
      <w:r>
        <w:rPr>
          <w:spacing w:val="-1"/>
        </w:rPr>
        <w:t xml:space="preserve"> </w:t>
      </w:r>
      <w:r>
        <w:t>Родина</w:t>
      </w:r>
      <w:r>
        <w:rPr>
          <w:spacing w:val="-4"/>
        </w:rPr>
        <w:t xml:space="preserve"> </w:t>
      </w:r>
      <w:r>
        <w:t>моя».</w:t>
      </w:r>
    </w:p>
    <w:p w:rsidR="00E767C0" w:rsidRDefault="00A56CA5">
      <w:pPr>
        <w:pStyle w:val="a4"/>
        <w:spacing w:before="49" w:line="276" w:lineRule="auto"/>
        <w:ind w:right="153"/>
      </w:pPr>
      <w:r>
        <w:t>Программа</w:t>
      </w:r>
      <w:r>
        <w:rPr>
          <w:spacing w:val="1"/>
        </w:rPr>
        <w:t xml:space="preserve"> </w:t>
      </w:r>
      <w:r>
        <w:t>по</w:t>
      </w:r>
      <w:r>
        <w:rPr>
          <w:spacing w:val="1"/>
        </w:rPr>
        <w:t xml:space="preserve"> </w:t>
      </w:r>
      <w:r>
        <w:t>литературному</w:t>
      </w:r>
      <w:r>
        <w:rPr>
          <w:spacing w:val="1"/>
        </w:rPr>
        <w:t xml:space="preserve"> </w:t>
      </w:r>
      <w:r>
        <w:t>чтению</w:t>
      </w:r>
      <w:r>
        <w:rPr>
          <w:spacing w:val="1"/>
        </w:rPr>
        <w:t xml:space="preserve"> </w:t>
      </w:r>
      <w:r>
        <w:t>на</w:t>
      </w:r>
      <w:r>
        <w:rPr>
          <w:spacing w:val="1"/>
        </w:rPr>
        <w:t xml:space="preserve"> </w:t>
      </w:r>
      <w:r>
        <w:t>родном</w:t>
      </w:r>
      <w:r>
        <w:rPr>
          <w:spacing w:val="1"/>
        </w:rPr>
        <w:t xml:space="preserve"> </w:t>
      </w:r>
      <w:r>
        <w:t>(русском)</w:t>
      </w:r>
      <w:r>
        <w:rPr>
          <w:spacing w:val="1"/>
        </w:rPr>
        <w:t xml:space="preserve"> </w:t>
      </w:r>
      <w:r>
        <w:t>языке</w:t>
      </w:r>
      <w:r>
        <w:rPr>
          <w:spacing w:val="1"/>
        </w:rPr>
        <w:t xml:space="preserve"> </w:t>
      </w:r>
      <w:r>
        <w:t>предусматривает</w:t>
      </w:r>
      <w:r>
        <w:rPr>
          <w:spacing w:val="1"/>
        </w:rPr>
        <w:t xml:space="preserve"> </w:t>
      </w:r>
      <w:r>
        <w:t>выбор</w:t>
      </w:r>
      <w:r>
        <w:rPr>
          <w:spacing w:val="1"/>
        </w:rPr>
        <w:t xml:space="preserve"> </w:t>
      </w:r>
      <w:r>
        <w:t>произведений</w:t>
      </w:r>
      <w:r>
        <w:rPr>
          <w:spacing w:val="1"/>
        </w:rPr>
        <w:t xml:space="preserve"> </w:t>
      </w:r>
      <w:r>
        <w:t>из</w:t>
      </w:r>
      <w:r>
        <w:rPr>
          <w:spacing w:val="1"/>
        </w:rPr>
        <w:t xml:space="preserve"> </w:t>
      </w:r>
      <w:r>
        <w:t>предложенного</w:t>
      </w:r>
      <w:r>
        <w:rPr>
          <w:spacing w:val="1"/>
        </w:rPr>
        <w:t xml:space="preserve"> </w:t>
      </w:r>
      <w:r>
        <w:t>списка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уровнем</w:t>
      </w:r>
      <w:r>
        <w:rPr>
          <w:spacing w:val="1"/>
        </w:rPr>
        <w:t xml:space="preserve"> </w:t>
      </w:r>
      <w:r>
        <w:t>подготовки</w:t>
      </w:r>
      <w:r>
        <w:rPr>
          <w:spacing w:val="1"/>
        </w:rPr>
        <w:t xml:space="preserve"> </w:t>
      </w:r>
      <w:r>
        <w:t>обучающихся,</w:t>
      </w:r>
      <w:r>
        <w:rPr>
          <w:spacing w:val="1"/>
        </w:rPr>
        <w:t xml:space="preserve"> </w:t>
      </w:r>
      <w:r>
        <w:t>а</w:t>
      </w:r>
      <w:r>
        <w:rPr>
          <w:spacing w:val="1"/>
        </w:rPr>
        <w:t xml:space="preserve"> </w:t>
      </w:r>
      <w:r>
        <w:t>также</w:t>
      </w:r>
      <w:r>
        <w:rPr>
          <w:spacing w:val="1"/>
        </w:rPr>
        <w:t xml:space="preserve"> </w:t>
      </w:r>
      <w:r>
        <w:t>вариативный</w:t>
      </w:r>
      <w:r>
        <w:rPr>
          <w:spacing w:val="1"/>
        </w:rPr>
        <w:t xml:space="preserve"> </w:t>
      </w:r>
      <w:r>
        <w:t>компонент</w:t>
      </w:r>
      <w:r>
        <w:rPr>
          <w:spacing w:val="1"/>
        </w:rPr>
        <w:t xml:space="preserve"> </w:t>
      </w:r>
      <w:r>
        <w:t>содержания,</w:t>
      </w:r>
      <w:r>
        <w:rPr>
          <w:spacing w:val="1"/>
        </w:rPr>
        <w:t xml:space="preserve"> </w:t>
      </w:r>
      <w:r>
        <w:t>разработка</w:t>
      </w:r>
      <w:r>
        <w:rPr>
          <w:spacing w:val="1"/>
        </w:rPr>
        <w:t xml:space="preserve"> </w:t>
      </w:r>
      <w:r>
        <w:t>которого</w:t>
      </w:r>
      <w:r>
        <w:rPr>
          <w:spacing w:val="1"/>
        </w:rPr>
        <w:t xml:space="preserve"> </w:t>
      </w:r>
      <w:r>
        <w:t>в</w:t>
      </w:r>
      <w:r>
        <w:rPr>
          <w:spacing w:val="1"/>
        </w:rPr>
        <w:t xml:space="preserve"> </w:t>
      </w:r>
      <w:r>
        <w:t>рабочих</w:t>
      </w:r>
      <w:r>
        <w:rPr>
          <w:spacing w:val="1"/>
        </w:rPr>
        <w:t xml:space="preserve"> </w:t>
      </w:r>
      <w:r>
        <w:t>программах</w:t>
      </w:r>
      <w:r>
        <w:rPr>
          <w:spacing w:val="1"/>
        </w:rPr>
        <w:t xml:space="preserve"> </w:t>
      </w:r>
      <w:r>
        <w:t>предполагает</w:t>
      </w:r>
      <w:r>
        <w:rPr>
          <w:spacing w:val="1"/>
        </w:rPr>
        <w:t xml:space="preserve"> </w:t>
      </w:r>
      <w:r>
        <w:t>обращение</w:t>
      </w:r>
      <w:r>
        <w:rPr>
          <w:spacing w:val="1"/>
        </w:rPr>
        <w:t xml:space="preserve"> </w:t>
      </w:r>
      <w:r>
        <w:t>к</w:t>
      </w:r>
      <w:r>
        <w:rPr>
          <w:spacing w:val="1"/>
        </w:rPr>
        <w:t xml:space="preserve"> </w:t>
      </w:r>
      <w:r>
        <w:t>литературе</w:t>
      </w:r>
      <w:r>
        <w:rPr>
          <w:spacing w:val="-67"/>
        </w:rPr>
        <w:t xml:space="preserve"> </w:t>
      </w:r>
      <w:r>
        <w:t>народов</w:t>
      </w:r>
      <w:r>
        <w:rPr>
          <w:spacing w:val="1"/>
        </w:rPr>
        <w:t xml:space="preserve"> </w:t>
      </w:r>
      <w:r>
        <w:t>России</w:t>
      </w:r>
      <w:r>
        <w:rPr>
          <w:spacing w:val="1"/>
        </w:rPr>
        <w:t xml:space="preserve"> </w:t>
      </w:r>
      <w:r>
        <w:t>в</w:t>
      </w:r>
      <w:r>
        <w:rPr>
          <w:spacing w:val="1"/>
        </w:rPr>
        <w:t xml:space="preserve"> </w:t>
      </w:r>
      <w:r>
        <w:t>целях</w:t>
      </w:r>
      <w:r>
        <w:rPr>
          <w:spacing w:val="1"/>
        </w:rPr>
        <w:t xml:space="preserve"> </w:t>
      </w:r>
      <w:r>
        <w:t>выявления</w:t>
      </w:r>
      <w:r>
        <w:rPr>
          <w:spacing w:val="1"/>
        </w:rPr>
        <w:t xml:space="preserve"> </w:t>
      </w:r>
      <w:r>
        <w:t>национально-специфического</w:t>
      </w:r>
      <w:r>
        <w:rPr>
          <w:spacing w:val="1"/>
        </w:rPr>
        <w:t xml:space="preserve"> </w:t>
      </w:r>
      <w:r>
        <w:t>и</w:t>
      </w:r>
      <w:r>
        <w:rPr>
          <w:spacing w:val="1"/>
        </w:rPr>
        <w:t xml:space="preserve"> </w:t>
      </w:r>
      <w:r>
        <w:t>общего</w:t>
      </w:r>
      <w:r>
        <w:rPr>
          <w:spacing w:val="1"/>
        </w:rPr>
        <w:t xml:space="preserve"> </w:t>
      </w:r>
      <w:r>
        <w:t>в</w:t>
      </w:r>
      <w:r>
        <w:rPr>
          <w:spacing w:val="1"/>
        </w:rPr>
        <w:t xml:space="preserve"> </w:t>
      </w:r>
      <w:r>
        <w:t>произведениях,</w:t>
      </w:r>
      <w:r>
        <w:rPr>
          <w:spacing w:val="1"/>
        </w:rPr>
        <w:t xml:space="preserve"> </w:t>
      </w:r>
      <w:r>
        <w:t>близких по</w:t>
      </w:r>
      <w:r>
        <w:rPr>
          <w:spacing w:val="1"/>
        </w:rPr>
        <w:t xml:space="preserve"> </w:t>
      </w:r>
      <w:r>
        <w:t>тематике и</w:t>
      </w:r>
      <w:r>
        <w:rPr>
          <w:spacing w:val="1"/>
        </w:rPr>
        <w:t xml:space="preserve"> </w:t>
      </w:r>
      <w:r>
        <w:t>проблематике.</w:t>
      </w:r>
      <w:r>
        <w:rPr>
          <w:spacing w:val="1"/>
        </w:rPr>
        <w:t xml:space="preserve"> </w:t>
      </w:r>
      <w:r>
        <w:t>Произведения региональных</w:t>
      </w:r>
      <w:r>
        <w:rPr>
          <w:spacing w:val="1"/>
        </w:rPr>
        <w:t xml:space="preserve"> </w:t>
      </w:r>
      <w:r>
        <w:t>авторов учителя могут включать в рабочие программы по своему выбору и с учётом</w:t>
      </w:r>
      <w:r>
        <w:rPr>
          <w:spacing w:val="1"/>
        </w:rPr>
        <w:t xml:space="preserve"> </w:t>
      </w:r>
      <w:r>
        <w:t>национально-культурной специфики региона.</w:t>
      </w:r>
    </w:p>
    <w:p w:rsidR="00E767C0" w:rsidRDefault="00A56CA5">
      <w:pPr>
        <w:pStyle w:val="a4"/>
        <w:spacing w:line="276" w:lineRule="auto"/>
        <w:ind w:right="147"/>
      </w:pPr>
      <w:r>
        <w:t>Общее число часов, рекомендованных для изучения литературного чтения на</w:t>
      </w:r>
      <w:r>
        <w:rPr>
          <w:spacing w:val="1"/>
        </w:rPr>
        <w:t xml:space="preserve"> </w:t>
      </w:r>
      <w:r>
        <w:t>родном</w:t>
      </w:r>
      <w:r>
        <w:rPr>
          <w:spacing w:val="-2"/>
        </w:rPr>
        <w:t xml:space="preserve"> </w:t>
      </w:r>
      <w:r>
        <w:t>(русском)</w:t>
      </w:r>
      <w:r>
        <w:rPr>
          <w:spacing w:val="-5"/>
        </w:rPr>
        <w:t xml:space="preserve"> </w:t>
      </w:r>
      <w:r>
        <w:t>языке</w:t>
      </w:r>
      <w:r>
        <w:rPr>
          <w:spacing w:val="1"/>
        </w:rPr>
        <w:t xml:space="preserve"> </w:t>
      </w:r>
      <w:r>
        <w:t>–</w:t>
      </w:r>
      <w:r>
        <w:rPr>
          <w:spacing w:val="-3"/>
        </w:rPr>
        <w:t xml:space="preserve"> </w:t>
      </w:r>
      <w:r>
        <w:t>135</w:t>
      </w:r>
      <w:r>
        <w:rPr>
          <w:spacing w:val="-3"/>
        </w:rPr>
        <w:t xml:space="preserve"> </w:t>
      </w:r>
      <w:r>
        <w:t>часов:</w:t>
      </w:r>
      <w:r>
        <w:rPr>
          <w:spacing w:val="-9"/>
        </w:rPr>
        <w:t xml:space="preserve"> </w:t>
      </w:r>
      <w:r>
        <w:t>в</w:t>
      </w:r>
      <w:r>
        <w:rPr>
          <w:spacing w:val="-4"/>
        </w:rPr>
        <w:t xml:space="preserve"> </w:t>
      </w:r>
      <w:r>
        <w:t>1</w:t>
      </w:r>
      <w:r>
        <w:rPr>
          <w:spacing w:val="-4"/>
        </w:rPr>
        <w:t xml:space="preserve"> </w:t>
      </w:r>
      <w:r>
        <w:t>классе</w:t>
      </w:r>
      <w:r>
        <w:rPr>
          <w:spacing w:val="-4"/>
        </w:rPr>
        <w:t xml:space="preserve"> </w:t>
      </w:r>
      <w:r>
        <w:t>–</w:t>
      </w:r>
      <w:r>
        <w:rPr>
          <w:spacing w:val="-3"/>
        </w:rPr>
        <w:t xml:space="preserve"> </w:t>
      </w:r>
      <w:r>
        <w:t>33</w:t>
      </w:r>
      <w:r>
        <w:rPr>
          <w:spacing w:val="-3"/>
        </w:rPr>
        <w:t xml:space="preserve"> </w:t>
      </w:r>
      <w:r>
        <w:t>часа</w:t>
      </w:r>
      <w:r>
        <w:rPr>
          <w:spacing w:val="-3"/>
        </w:rPr>
        <w:t xml:space="preserve"> </w:t>
      </w:r>
      <w:r>
        <w:t>(1</w:t>
      </w:r>
      <w:r>
        <w:rPr>
          <w:spacing w:val="-4"/>
        </w:rPr>
        <w:t xml:space="preserve"> </w:t>
      </w:r>
      <w:r>
        <w:t>час</w:t>
      </w:r>
      <w:r>
        <w:rPr>
          <w:spacing w:val="-2"/>
        </w:rPr>
        <w:t xml:space="preserve"> </w:t>
      </w:r>
      <w:r>
        <w:t>в</w:t>
      </w:r>
      <w:r>
        <w:rPr>
          <w:spacing w:val="-5"/>
        </w:rPr>
        <w:t xml:space="preserve"> </w:t>
      </w:r>
      <w:r>
        <w:t>неделю),</w:t>
      </w:r>
      <w:r>
        <w:rPr>
          <w:spacing w:val="-1"/>
        </w:rPr>
        <w:t xml:space="preserve"> </w:t>
      </w:r>
      <w:r>
        <w:t>во</w:t>
      </w:r>
      <w:r>
        <w:rPr>
          <w:spacing w:val="-4"/>
        </w:rPr>
        <w:t xml:space="preserve"> </w:t>
      </w:r>
      <w:r>
        <w:t>2</w:t>
      </w:r>
      <w:r>
        <w:rPr>
          <w:spacing w:val="-3"/>
        </w:rPr>
        <w:t xml:space="preserve"> </w:t>
      </w:r>
      <w:r>
        <w:t>классе</w:t>
      </w:r>
      <w:r>
        <w:rPr>
          <w:spacing w:val="-1"/>
        </w:rPr>
        <w:t xml:space="preserve"> </w:t>
      </w:r>
      <w:r>
        <w:t>–</w:t>
      </w:r>
      <w:r>
        <w:rPr>
          <w:spacing w:val="-68"/>
        </w:rPr>
        <w:t xml:space="preserve"> </w:t>
      </w:r>
      <w:r>
        <w:t>34 часа (1 час в неделю), в 3 классе – 34 часа (1 час в неделю), в 4 классе – 17 часа (0,5</w:t>
      </w:r>
      <w:r>
        <w:rPr>
          <w:spacing w:val="1"/>
        </w:rPr>
        <w:t xml:space="preserve"> </w:t>
      </w:r>
      <w:r>
        <w:t>часа</w:t>
      </w:r>
      <w:r>
        <w:rPr>
          <w:spacing w:val="1"/>
        </w:rPr>
        <w:t xml:space="preserve"> </w:t>
      </w:r>
      <w:r>
        <w:t>в неделю).</w:t>
      </w:r>
    </w:p>
    <w:p w:rsidR="00E767C0" w:rsidRDefault="00A56CA5">
      <w:pPr>
        <w:pStyle w:val="a4"/>
        <w:spacing w:before="2" w:line="276" w:lineRule="auto"/>
        <w:ind w:left="1273" w:right="5917" w:firstLine="0"/>
        <w:jc w:val="left"/>
      </w:pPr>
      <w:r>
        <w:t>Содержание</w:t>
      </w:r>
      <w:r>
        <w:rPr>
          <w:spacing w:val="-6"/>
        </w:rPr>
        <w:t xml:space="preserve"> </w:t>
      </w:r>
      <w:r>
        <w:t>обучения</w:t>
      </w:r>
      <w:r>
        <w:rPr>
          <w:spacing w:val="-6"/>
        </w:rPr>
        <w:t xml:space="preserve"> </w:t>
      </w:r>
      <w:r>
        <w:t>в</w:t>
      </w:r>
      <w:r>
        <w:rPr>
          <w:spacing w:val="-8"/>
        </w:rPr>
        <w:t xml:space="preserve"> </w:t>
      </w:r>
      <w:r>
        <w:t>1</w:t>
      </w:r>
      <w:r>
        <w:rPr>
          <w:spacing w:val="-7"/>
        </w:rPr>
        <w:t xml:space="preserve"> </w:t>
      </w:r>
      <w:r>
        <w:t>классе.</w:t>
      </w:r>
      <w:r>
        <w:rPr>
          <w:spacing w:val="-67"/>
        </w:rPr>
        <w:t xml:space="preserve"> </w:t>
      </w:r>
      <w:r>
        <w:t>Раздел 1.</w:t>
      </w:r>
      <w:r>
        <w:rPr>
          <w:spacing w:val="3"/>
        </w:rPr>
        <w:t xml:space="preserve"> </w:t>
      </w:r>
      <w:r>
        <w:t>Мир</w:t>
      </w:r>
      <w:r>
        <w:rPr>
          <w:spacing w:val="-4"/>
        </w:rPr>
        <w:t xml:space="preserve"> </w:t>
      </w:r>
      <w:r>
        <w:t>детства.</w:t>
      </w:r>
    </w:p>
    <w:p w:rsidR="00E767C0" w:rsidRDefault="00A56CA5">
      <w:pPr>
        <w:pStyle w:val="a4"/>
        <w:spacing w:line="321" w:lineRule="exact"/>
        <w:ind w:left="1273" w:firstLine="0"/>
        <w:jc w:val="left"/>
      </w:pPr>
      <w:r>
        <w:t>Я</w:t>
      </w:r>
      <w:r>
        <w:rPr>
          <w:spacing w:val="-2"/>
        </w:rPr>
        <w:t xml:space="preserve"> </w:t>
      </w:r>
      <w:r>
        <w:t>и</w:t>
      </w:r>
      <w:r>
        <w:rPr>
          <w:spacing w:val="-3"/>
        </w:rPr>
        <w:t xml:space="preserve"> </w:t>
      </w:r>
      <w:r>
        <w:t>книги.</w:t>
      </w:r>
    </w:p>
    <w:p w:rsidR="00E767C0" w:rsidRDefault="00A56CA5">
      <w:pPr>
        <w:pStyle w:val="a4"/>
        <w:spacing w:before="48"/>
        <w:ind w:left="1273" w:firstLine="0"/>
        <w:jc w:val="left"/>
      </w:pPr>
      <w:r>
        <w:t>Не</w:t>
      </w:r>
      <w:r>
        <w:rPr>
          <w:spacing w:val="-7"/>
        </w:rPr>
        <w:t xml:space="preserve"> </w:t>
      </w:r>
      <w:r>
        <w:t>красна</w:t>
      </w:r>
      <w:r>
        <w:rPr>
          <w:spacing w:val="-7"/>
        </w:rPr>
        <w:t xml:space="preserve"> </w:t>
      </w:r>
      <w:r>
        <w:t>книга</w:t>
      </w:r>
      <w:r>
        <w:rPr>
          <w:spacing w:val="-5"/>
        </w:rPr>
        <w:t xml:space="preserve"> </w:t>
      </w:r>
      <w:r>
        <w:t>письмом,</w:t>
      </w:r>
      <w:r>
        <w:rPr>
          <w:spacing w:val="-5"/>
        </w:rPr>
        <w:t xml:space="preserve"> </w:t>
      </w:r>
      <w:r>
        <w:t>красна</w:t>
      </w:r>
      <w:r>
        <w:rPr>
          <w:spacing w:val="-7"/>
        </w:rPr>
        <w:t xml:space="preserve"> </w:t>
      </w:r>
      <w:r>
        <w:t>умом.</w:t>
      </w:r>
    </w:p>
    <w:p w:rsidR="00E767C0" w:rsidRDefault="00A56CA5">
      <w:pPr>
        <w:pStyle w:val="a4"/>
        <w:spacing w:before="47" w:line="276" w:lineRule="auto"/>
        <w:ind w:left="1273" w:right="2027" w:firstLine="0"/>
        <w:jc w:val="left"/>
      </w:pPr>
      <w:r>
        <w:t>Произведения,</w:t>
      </w:r>
      <w:r>
        <w:rPr>
          <w:spacing w:val="-7"/>
        </w:rPr>
        <w:t xml:space="preserve"> </w:t>
      </w:r>
      <w:r>
        <w:t>отражающие</w:t>
      </w:r>
      <w:r>
        <w:rPr>
          <w:spacing w:val="-8"/>
        </w:rPr>
        <w:t xml:space="preserve"> </w:t>
      </w:r>
      <w:r>
        <w:t>первые</w:t>
      </w:r>
      <w:r>
        <w:rPr>
          <w:spacing w:val="-7"/>
        </w:rPr>
        <w:t xml:space="preserve"> </w:t>
      </w:r>
      <w:r>
        <w:t>шаги</w:t>
      </w:r>
      <w:r>
        <w:rPr>
          <w:spacing w:val="-9"/>
        </w:rPr>
        <w:t xml:space="preserve"> </w:t>
      </w:r>
      <w:r>
        <w:t>в</w:t>
      </w:r>
      <w:r>
        <w:rPr>
          <w:spacing w:val="-10"/>
        </w:rPr>
        <w:t xml:space="preserve"> </w:t>
      </w:r>
      <w:r>
        <w:t>чтении.</w:t>
      </w:r>
      <w:r>
        <w:rPr>
          <w:spacing w:val="-3"/>
        </w:rPr>
        <w:t xml:space="preserve"> </w:t>
      </w:r>
      <w:r>
        <w:t>Например:</w:t>
      </w:r>
      <w:r>
        <w:rPr>
          <w:spacing w:val="-67"/>
        </w:rPr>
        <w:t xml:space="preserve"> </w:t>
      </w:r>
      <w:r>
        <w:t>С.А.</w:t>
      </w:r>
      <w:r>
        <w:rPr>
          <w:spacing w:val="4"/>
        </w:rPr>
        <w:t xml:space="preserve"> </w:t>
      </w:r>
      <w:r>
        <w:t>Баруздин</w:t>
      </w:r>
      <w:r>
        <w:rPr>
          <w:spacing w:val="6"/>
        </w:rPr>
        <w:t xml:space="preserve"> </w:t>
      </w:r>
      <w:r>
        <w:t>«Самое</w:t>
      </w:r>
      <w:r>
        <w:rPr>
          <w:spacing w:val="1"/>
        </w:rPr>
        <w:t xml:space="preserve"> </w:t>
      </w:r>
      <w:r>
        <w:t>простое</w:t>
      </w:r>
      <w:r>
        <w:rPr>
          <w:spacing w:val="1"/>
        </w:rPr>
        <w:t xml:space="preserve"> </w:t>
      </w:r>
      <w:r>
        <w:t>дело».</w:t>
      </w:r>
    </w:p>
    <w:p w:rsidR="00E767C0" w:rsidRDefault="00A56CA5">
      <w:pPr>
        <w:pStyle w:val="a4"/>
        <w:spacing w:before="4"/>
        <w:ind w:left="1273" w:firstLine="0"/>
        <w:jc w:val="left"/>
      </w:pPr>
      <w:r>
        <w:t>Л.В.</w:t>
      </w:r>
      <w:r>
        <w:rPr>
          <w:spacing w:val="-7"/>
        </w:rPr>
        <w:t xml:space="preserve"> </w:t>
      </w:r>
      <w:r>
        <w:t>Куклин</w:t>
      </w:r>
      <w:r>
        <w:rPr>
          <w:spacing w:val="-10"/>
        </w:rPr>
        <w:t xml:space="preserve"> </w:t>
      </w:r>
      <w:r>
        <w:t>«Как</w:t>
      </w:r>
      <w:r>
        <w:rPr>
          <w:spacing w:val="-10"/>
        </w:rPr>
        <w:t xml:space="preserve"> </w:t>
      </w:r>
      <w:r>
        <w:t>я</w:t>
      </w:r>
      <w:r>
        <w:rPr>
          <w:spacing w:val="-9"/>
        </w:rPr>
        <w:t xml:space="preserve"> </w:t>
      </w:r>
      <w:r>
        <w:t>научился</w:t>
      </w:r>
      <w:r>
        <w:rPr>
          <w:spacing w:val="-9"/>
        </w:rPr>
        <w:t xml:space="preserve"> </w:t>
      </w:r>
      <w:r>
        <w:t>читать»</w:t>
      </w:r>
      <w:r>
        <w:rPr>
          <w:spacing w:val="-13"/>
        </w:rPr>
        <w:t xml:space="preserve"> </w:t>
      </w:r>
      <w:r>
        <w:t>(фрагмент).</w:t>
      </w:r>
    </w:p>
    <w:p w:rsidR="00E767C0" w:rsidRDefault="00A56CA5">
      <w:pPr>
        <w:pStyle w:val="a4"/>
        <w:spacing w:before="48" w:line="276" w:lineRule="auto"/>
        <w:ind w:left="1273" w:right="671" w:firstLine="0"/>
        <w:jc w:val="left"/>
      </w:pPr>
      <w:r>
        <w:t>Н.Н.</w:t>
      </w:r>
      <w:r>
        <w:rPr>
          <w:spacing w:val="-7"/>
        </w:rPr>
        <w:t xml:space="preserve"> </w:t>
      </w:r>
      <w:r>
        <w:t>Носов</w:t>
      </w:r>
      <w:r>
        <w:rPr>
          <w:spacing w:val="-6"/>
        </w:rPr>
        <w:t xml:space="preserve"> </w:t>
      </w:r>
      <w:r>
        <w:t>«Тайна</w:t>
      </w:r>
      <w:r>
        <w:rPr>
          <w:spacing w:val="-10"/>
        </w:rPr>
        <w:t xml:space="preserve"> </w:t>
      </w:r>
      <w:r>
        <w:t>на</w:t>
      </w:r>
      <w:r>
        <w:rPr>
          <w:spacing w:val="-9"/>
        </w:rPr>
        <w:t xml:space="preserve"> </w:t>
      </w:r>
      <w:r>
        <w:t>дне</w:t>
      </w:r>
      <w:r>
        <w:rPr>
          <w:spacing w:val="-9"/>
        </w:rPr>
        <w:t xml:space="preserve"> </w:t>
      </w:r>
      <w:r>
        <w:t>колодца»</w:t>
      </w:r>
      <w:r>
        <w:rPr>
          <w:spacing w:val="-14"/>
        </w:rPr>
        <w:t xml:space="preserve"> </w:t>
      </w:r>
      <w:r>
        <w:t>(фрагмент</w:t>
      </w:r>
      <w:r>
        <w:rPr>
          <w:spacing w:val="-11"/>
        </w:rPr>
        <w:t xml:space="preserve"> </w:t>
      </w:r>
      <w:r>
        <w:t>главы</w:t>
      </w:r>
      <w:r>
        <w:rPr>
          <w:spacing w:val="-3"/>
        </w:rPr>
        <w:t xml:space="preserve"> </w:t>
      </w:r>
      <w:r>
        <w:t>«Волшебные</w:t>
      </w:r>
      <w:r>
        <w:rPr>
          <w:spacing w:val="-10"/>
        </w:rPr>
        <w:t xml:space="preserve"> </w:t>
      </w:r>
      <w:r>
        <w:t>сказки»).</w:t>
      </w:r>
      <w:r>
        <w:rPr>
          <w:spacing w:val="-67"/>
        </w:rPr>
        <w:t xml:space="preserve"> </w:t>
      </w:r>
      <w:r>
        <w:t>Я</w:t>
      </w:r>
      <w:r>
        <w:rPr>
          <w:spacing w:val="1"/>
        </w:rPr>
        <w:t xml:space="preserve"> </w:t>
      </w:r>
      <w:r>
        <w:t>взрослею.</w:t>
      </w:r>
    </w:p>
    <w:p w:rsidR="00E767C0" w:rsidRDefault="00A56CA5">
      <w:pPr>
        <w:pStyle w:val="a4"/>
        <w:spacing w:line="276" w:lineRule="auto"/>
        <w:ind w:left="1273" w:right="7096" w:firstLine="0"/>
        <w:jc w:val="left"/>
      </w:pPr>
      <w:r>
        <w:t>Без</w:t>
      </w:r>
      <w:r>
        <w:rPr>
          <w:spacing w:val="-8"/>
        </w:rPr>
        <w:t xml:space="preserve"> </w:t>
      </w:r>
      <w:r>
        <w:t>друга</w:t>
      </w:r>
      <w:r>
        <w:rPr>
          <w:spacing w:val="-8"/>
        </w:rPr>
        <w:t xml:space="preserve"> </w:t>
      </w:r>
      <w:r>
        <w:t>в</w:t>
      </w:r>
      <w:r>
        <w:rPr>
          <w:spacing w:val="-10"/>
        </w:rPr>
        <w:t xml:space="preserve"> </w:t>
      </w:r>
      <w:r>
        <w:t>жизни</w:t>
      </w:r>
      <w:r>
        <w:rPr>
          <w:spacing w:val="-4"/>
        </w:rPr>
        <w:t xml:space="preserve"> </w:t>
      </w:r>
      <w:r>
        <w:t>туго.</w:t>
      </w:r>
      <w:r>
        <w:rPr>
          <w:spacing w:val="-67"/>
        </w:rPr>
        <w:t xml:space="preserve"> </w:t>
      </w:r>
      <w:r>
        <w:t>Пословицы</w:t>
      </w:r>
      <w:r>
        <w:rPr>
          <w:spacing w:val="-5"/>
        </w:rPr>
        <w:t xml:space="preserve"> </w:t>
      </w:r>
      <w:r>
        <w:t>о</w:t>
      </w:r>
      <w:r>
        <w:rPr>
          <w:spacing w:val="-4"/>
        </w:rPr>
        <w:t xml:space="preserve"> </w:t>
      </w:r>
      <w:r>
        <w:t>дружбе.</w:t>
      </w:r>
    </w:p>
    <w:p w:rsidR="00E767C0" w:rsidRDefault="00A56CA5">
      <w:pPr>
        <w:pStyle w:val="a4"/>
        <w:spacing w:line="276" w:lineRule="auto"/>
        <w:jc w:val="left"/>
      </w:pPr>
      <w:r>
        <w:t>Произведения,</w:t>
      </w:r>
      <w:r>
        <w:rPr>
          <w:spacing w:val="4"/>
        </w:rPr>
        <w:t xml:space="preserve"> </w:t>
      </w:r>
      <w:r>
        <w:t>отражающие</w:t>
      </w:r>
      <w:r>
        <w:rPr>
          <w:spacing w:val="2"/>
        </w:rPr>
        <w:t xml:space="preserve"> </w:t>
      </w:r>
      <w:r>
        <w:t>представление</w:t>
      </w:r>
      <w:r>
        <w:rPr>
          <w:spacing w:val="3"/>
        </w:rPr>
        <w:t xml:space="preserve"> </w:t>
      </w:r>
      <w:r>
        <w:t>о</w:t>
      </w:r>
      <w:r>
        <w:rPr>
          <w:spacing w:val="3"/>
        </w:rPr>
        <w:t xml:space="preserve"> </w:t>
      </w:r>
      <w:r>
        <w:t>дружбе</w:t>
      </w:r>
      <w:r>
        <w:rPr>
          <w:spacing w:val="2"/>
        </w:rPr>
        <w:t xml:space="preserve"> </w:t>
      </w:r>
      <w:r>
        <w:t>как</w:t>
      </w:r>
      <w:r>
        <w:rPr>
          <w:spacing w:val="11"/>
        </w:rPr>
        <w:t xml:space="preserve"> </w:t>
      </w:r>
      <w:r>
        <w:t>нравственно-этической</w:t>
      </w:r>
      <w:r>
        <w:rPr>
          <w:spacing w:val="-67"/>
        </w:rPr>
        <w:t xml:space="preserve"> </w:t>
      </w:r>
      <w:r>
        <w:t>ценности, значимой</w:t>
      </w:r>
      <w:r>
        <w:rPr>
          <w:spacing w:val="-2"/>
        </w:rPr>
        <w:t xml:space="preserve"> </w:t>
      </w:r>
      <w:r>
        <w:t>для</w:t>
      </w:r>
      <w:r>
        <w:rPr>
          <w:spacing w:val="1"/>
        </w:rPr>
        <w:t xml:space="preserve"> </w:t>
      </w:r>
      <w:r>
        <w:t>национального</w:t>
      </w:r>
      <w:r>
        <w:rPr>
          <w:spacing w:val="-2"/>
        </w:rPr>
        <w:t xml:space="preserve"> </w:t>
      </w:r>
      <w:r>
        <w:t>русского</w:t>
      </w:r>
      <w:r>
        <w:rPr>
          <w:spacing w:val="-1"/>
        </w:rPr>
        <w:t xml:space="preserve"> </w:t>
      </w:r>
      <w:r>
        <w:t>сознания.</w:t>
      </w:r>
      <w:r>
        <w:rPr>
          <w:spacing w:val="1"/>
        </w:rPr>
        <w:t xml:space="preserve"> </w:t>
      </w:r>
      <w:r>
        <w:t>Например:</w:t>
      </w:r>
    </w:p>
    <w:p w:rsidR="00E767C0" w:rsidRDefault="00A56CA5">
      <w:pPr>
        <w:pStyle w:val="a4"/>
        <w:spacing w:before="1"/>
        <w:ind w:left="1273" w:firstLine="0"/>
        <w:jc w:val="left"/>
      </w:pPr>
      <w:r>
        <w:t>Н.К.</w:t>
      </w:r>
      <w:r>
        <w:rPr>
          <w:spacing w:val="-6"/>
        </w:rPr>
        <w:t xml:space="preserve"> </w:t>
      </w:r>
      <w:r>
        <w:t>Абрамцева</w:t>
      </w:r>
      <w:r>
        <w:rPr>
          <w:spacing w:val="-3"/>
        </w:rPr>
        <w:t xml:space="preserve"> </w:t>
      </w:r>
      <w:r>
        <w:t>«Цветы</w:t>
      </w:r>
      <w:r>
        <w:rPr>
          <w:spacing w:val="-9"/>
        </w:rPr>
        <w:t xml:space="preserve"> </w:t>
      </w:r>
      <w:r>
        <w:t>и</w:t>
      </w:r>
      <w:r>
        <w:rPr>
          <w:spacing w:val="-9"/>
        </w:rPr>
        <w:t xml:space="preserve"> </w:t>
      </w:r>
      <w:r>
        <w:t>зеркало».</w:t>
      </w:r>
    </w:p>
    <w:p w:rsidR="00E767C0" w:rsidRDefault="00A56CA5">
      <w:pPr>
        <w:pStyle w:val="a4"/>
        <w:spacing w:before="48" w:line="276" w:lineRule="auto"/>
        <w:ind w:left="1273" w:right="2027" w:firstLine="0"/>
        <w:jc w:val="left"/>
      </w:pPr>
      <w:r>
        <w:t>И.А.</w:t>
      </w:r>
      <w:r>
        <w:rPr>
          <w:spacing w:val="-9"/>
        </w:rPr>
        <w:t xml:space="preserve"> </w:t>
      </w:r>
      <w:r>
        <w:t>Мазнин</w:t>
      </w:r>
      <w:r>
        <w:rPr>
          <w:spacing w:val="-11"/>
        </w:rPr>
        <w:t xml:space="preserve"> </w:t>
      </w:r>
      <w:r>
        <w:t>«Давайте</w:t>
      </w:r>
      <w:r>
        <w:rPr>
          <w:spacing w:val="-11"/>
        </w:rPr>
        <w:t xml:space="preserve"> </w:t>
      </w:r>
      <w:r>
        <w:t>будем</w:t>
      </w:r>
      <w:r>
        <w:rPr>
          <w:spacing w:val="-10"/>
        </w:rPr>
        <w:t xml:space="preserve"> </w:t>
      </w:r>
      <w:r>
        <w:t>дружить</w:t>
      </w:r>
      <w:r>
        <w:rPr>
          <w:spacing w:val="-13"/>
        </w:rPr>
        <w:t xml:space="preserve"> </w:t>
      </w:r>
      <w:r>
        <w:t>друг</w:t>
      </w:r>
      <w:r>
        <w:rPr>
          <w:spacing w:val="-11"/>
        </w:rPr>
        <w:t xml:space="preserve"> </w:t>
      </w:r>
      <w:r>
        <w:t>с</w:t>
      </w:r>
      <w:r>
        <w:rPr>
          <w:spacing w:val="-10"/>
        </w:rPr>
        <w:t xml:space="preserve"> </w:t>
      </w:r>
      <w:r>
        <w:t>другом»</w:t>
      </w:r>
      <w:r>
        <w:rPr>
          <w:spacing w:val="-15"/>
        </w:rPr>
        <w:t xml:space="preserve"> </w:t>
      </w:r>
      <w:r>
        <w:t>(фрагмент).</w:t>
      </w:r>
      <w:r>
        <w:rPr>
          <w:spacing w:val="-67"/>
        </w:rPr>
        <w:t xml:space="preserve"> </w:t>
      </w:r>
      <w:r>
        <w:t>С.Л.</w:t>
      </w:r>
      <w:r>
        <w:rPr>
          <w:spacing w:val="-2"/>
        </w:rPr>
        <w:t xml:space="preserve"> </w:t>
      </w:r>
      <w:r>
        <w:t>Прокофьева</w:t>
      </w:r>
      <w:r>
        <w:rPr>
          <w:spacing w:val="8"/>
        </w:rPr>
        <w:t xml:space="preserve"> </w:t>
      </w:r>
      <w:r>
        <w:t>«Самый</w:t>
      </w:r>
      <w:r>
        <w:rPr>
          <w:spacing w:val="-1"/>
        </w:rPr>
        <w:t xml:space="preserve"> </w:t>
      </w:r>
      <w:r>
        <w:t>большой друг».</w:t>
      </w:r>
    </w:p>
    <w:p w:rsidR="00E767C0" w:rsidRDefault="00A56CA5">
      <w:pPr>
        <w:pStyle w:val="a4"/>
        <w:spacing w:line="276" w:lineRule="auto"/>
        <w:ind w:left="1273" w:right="3291" w:firstLine="0"/>
        <w:jc w:val="left"/>
      </w:pPr>
      <w:r>
        <w:t>Не</w:t>
      </w:r>
      <w:r>
        <w:rPr>
          <w:spacing w:val="-9"/>
        </w:rPr>
        <w:t xml:space="preserve"> </w:t>
      </w:r>
      <w:r>
        <w:t>тот</w:t>
      </w:r>
      <w:r>
        <w:rPr>
          <w:spacing w:val="-10"/>
        </w:rPr>
        <w:t xml:space="preserve"> </w:t>
      </w:r>
      <w:r>
        <w:t>прав,</w:t>
      </w:r>
      <w:r>
        <w:rPr>
          <w:spacing w:val="-7"/>
        </w:rPr>
        <w:t xml:space="preserve"> </w:t>
      </w:r>
      <w:r>
        <w:t>кто</w:t>
      </w:r>
      <w:r>
        <w:rPr>
          <w:spacing w:val="-10"/>
        </w:rPr>
        <w:t xml:space="preserve"> </w:t>
      </w:r>
      <w:r>
        <w:t>сильный,</w:t>
      </w:r>
      <w:r>
        <w:rPr>
          <w:spacing w:val="-7"/>
        </w:rPr>
        <w:t xml:space="preserve"> </w:t>
      </w:r>
      <w:r>
        <w:t>а</w:t>
      </w:r>
      <w:r>
        <w:rPr>
          <w:spacing w:val="-9"/>
        </w:rPr>
        <w:t xml:space="preserve"> </w:t>
      </w:r>
      <w:r>
        <w:t>тот,</w:t>
      </w:r>
      <w:r>
        <w:rPr>
          <w:spacing w:val="-7"/>
        </w:rPr>
        <w:t xml:space="preserve"> </w:t>
      </w:r>
      <w:r>
        <w:t>кто</w:t>
      </w:r>
      <w:r>
        <w:rPr>
          <w:spacing w:val="-9"/>
        </w:rPr>
        <w:t xml:space="preserve"> </w:t>
      </w:r>
      <w:r>
        <w:t>честный.</w:t>
      </w:r>
      <w:r>
        <w:rPr>
          <w:spacing w:val="-67"/>
        </w:rPr>
        <w:t xml:space="preserve"> </w:t>
      </w:r>
      <w:r>
        <w:t>Пословицы о правде</w:t>
      </w:r>
      <w:r>
        <w:rPr>
          <w:spacing w:val="1"/>
        </w:rPr>
        <w:t xml:space="preserve"> </w:t>
      </w:r>
      <w:r>
        <w:t>и честности.</w:t>
      </w:r>
    </w:p>
    <w:p w:rsidR="00E767C0" w:rsidRDefault="00A56CA5">
      <w:pPr>
        <w:pStyle w:val="a4"/>
        <w:tabs>
          <w:tab w:val="left" w:pos="3234"/>
          <w:tab w:val="left" w:pos="4975"/>
          <w:tab w:val="left" w:pos="6912"/>
          <w:tab w:val="left" w:pos="8858"/>
          <w:tab w:val="left" w:pos="9203"/>
          <w:tab w:val="left" w:pos="10613"/>
        </w:tabs>
        <w:spacing w:line="276" w:lineRule="auto"/>
        <w:ind w:right="164"/>
        <w:jc w:val="left"/>
      </w:pPr>
      <w:r>
        <w:t>Произведения,</w:t>
      </w:r>
      <w:r>
        <w:tab/>
        <w:t>отражающие</w:t>
      </w:r>
      <w:r>
        <w:tab/>
        <w:t>традиционные</w:t>
      </w:r>
      <w:r>
        <w:tab/>
        <w:t>представления</w:t>
      </w:r>
      <w:r>
        <w:tab/>
        <w:t>о</w:t>
      </w:r>
      <w:r>
        <w:tab/>
        <w:t>честности</w:t>
      </w:r>
      <w:r>
        <w:tab/>
      </w:r>
      <w:r>
        <w:rPr>
          <w:spacing w:val="-4"/>
        </w:rPr>
        <w:t>как</w:t>
      </w:r>
      <w:r>
        <w:rPr>
          <w:spacing w:val="-67"/>
        </w:rPr>
        <w:t xml:space="preserve"> </w:t>
      </w:r>
      <w:r>
        <w:t>нравственном</w:t>
      </w:r>
      <w:r>
        <w:rPr>
          <w:spacing w:val="2"/>
        </w:rPr>
        <w:t xml:space="preserve"> </w:t>
      </w:r>
      <w:r>
        <w:t>ориентире.</w:t>
      </w:r>
      <w:r>
        <w:rPr>
          <w:spacing w:val="7"/>
        </w:rPr>
        <w:t xml:space="preserve"> </w:t>
      </w:r>
      <w:r>
        <w:t>Например:</w:t>
      </w:r>
    </w:p>
    <w:p w:rsidR="00E767C0" w:rsidRDefault="00A56CA5">
      <w:pPr>
        <w:pStyle w:val="a4"/>
        <w:spacing w:before="2" w:line="276" w:lineRule="auto"/>
        <w:ind w:left="1273" w:right="7000" w:firstLine="0"/>
        <w:jc w:val="left"/>
      </w:pPr>
      <w:r>
        <w:t>В.А.</w:t>
      </w:r>
      <w:r>
        <w:rPr>
          <w:spacing w:val="-11"/>
        </w:rPr>
        <w:t xml:space="preserve"> </w:t>
      </w:r>
      <w:r>
        <w:t>Осеева</w:t>
      </w:r>
      <w:r>
        <w:rPr>
          <w:spacing w:val="-12"/>
        </w:rPr>
        <w:t xml:space="preserve"> </w:t>
      </w:r>
      <w:r>
        <w:t>«Почему?».</w:t>
      </w:r>
      <w:r>
        <w:rPr>
          <w:spacing w:val="-67"/>
        </w:rPr>
        <w:t xml:space="preserve"> </w:t>
      </w:r>
      <w:r>
        <w:t>Л.Н.</w:t>
      </w:r>
      <w:r>
        <w:rPr>
          <w:spacing w:val="-4"/>
        </w:rPr>
        <w:t xml:space="preserve"> </w:t>
      </w:r>
      <w:r>
        <w:t>Толстой</w:t>
      </w:r>
      <w:r>
        <w:rPr>
          <w:spacing w:val="-2"/>
        </w:rPr>
        <w:t xml:space="preserve"> </w:t>
      </w:r>
      <w:r>
        <w:t>«Лгун».</w:t>
      </w:r>
    </w:p>
    <w:p w:rsidR="00E767C0" w:rsidRDefault="00A56CA5">
      <w:pPr>
        <w:pStyle w:val="a4"/>
        <w:spacing w:line="276" w:lineRule="auto"/>
        <w:ind w:left="1273" w:right="6929" w:firstLine="0"/>
        <w:jc w:val="left"/>
      </w:pPr>
      <w:r>
        <w:t>Я</w:t>
      </w:r>
      <w:r>
        <w:rPr>
          <w:spacing w:val="-6"/>
        </w:rPr>
        <w:t xml:space="preserve"> </w:t>
      </w:r>
      <w:r>
        <w:t>фантазирую</w:t>
      </w:r>
      <w:r>
        <w:rPr>
          <w:spacing w:val="-7"/>
        </w:rPr>
        <w:t xml:space="preserve"> </w:t>
      </w:r>
      <w:r>
        <w:t>и</w:t>
      </w:r>
      <w:r>
        <w:rPr>
          <w:spacing w:val="-6"/>
        </w:rPr>
        <w:t xml:space="preserve"> </w:t>
      </w:r>
      <w:r>
        <w:t>мечтаю.</w:t>
      </w:r>
      <w:r>
        <w:rPr>
          <w:spacing w:val="-67"/>
        </w:rPr>
        <w:t xml:space="preserve"> </w:t>
      </w:r>
      <w:r>
        <w:t>Необычное</w:t>
      </w:r>
      <w:r>
        <w:rPr>
          <w:spacing w:val="-2"/>
        </w:rPr>
        <w:t xml:space="preserve"> </w:t>
      </w:r>
      <w:r>
        <w:t>в</w:t>
      </w:r>
      <w:r>
        <w:rPr>
          <w:spacing w:val="-4"/>
        </w:rPr>
        <w:t xml:space="preserve"> </w:t>
      </w:r>
      <w:r>
        <w:t>обычном.</w:t>
      </w:r>
    </w:p>
    <w:p w:rsidR="00E767C0" w:rsidRDefault="00A56CA5">
      <w:pPr>
        <w:pStyle w:val="a4"/>
        <w:spacing w:line="276" w:lineRule="auto"/>
        <w:jc w:val="left"/>
      </w:pPr>
      <w:r>
        <w:t>Произведения,</w:t>
      </w:r>
      <w:r>
        <w:rPr>
          <w:spacing w:val="47"/>
        </w:rPr>
        <w:t xml:space="preserve"> </w:t>
      </w:r>
      <w:r>
        <w:t>отражающие</w:t>
      </w:r>
      <w:r>
        <w:rPr>
          <w:spacing w:val="45"/>
        </w:rPr>
        <w:t xml:space="preserve"> </w:t>
      </w:r>
      <w:r>
        <w:t>умение</w:t>
      </w:r>
      <w:r>
        <w:rPr>
          <w:spacing w:val="48"/>
        </w:rPr>
        <w:t xml:space="preserve"> </w:t>
      </w:r>
      <w:r>
        <w:t>удивляться</w:t>
      </w:r>
      <w:r>
        <w:rPr>
          <w:spacing w:val="44"/>
        </w:rPr>
        <w:t xml:space="preserve"> </w:t>
      </w:r>
      <w:r>
        <w:t>при</w:t>
      </w:r>
      <w:r>
        <w:rPr>
          <w:spacing w:val="43"/>
        </w:rPr>
        <w:t xml:space="preserve"> </w:t>
      </w:r>
      <w:r>
        <w:t>восприятии</w:t>
      </w:r>
      <w:r>
        <w:rPr>
          <w:spacing w:val="43"/>
        </w:rPr>
        <w:t xml:space="preserve"> </w:t>
      </w:r>
      <w:r>
        <w:t>окружающего</w:t>
      </w:r>
      <w:r>
        <w:rPr>
          <w:spacing w:val="-67"/>
        </w:rPr>
        <w:t xml:space="preserve"> </w:t>
      </w:r>
      <w:r>
        <w:t>мира.</w:t>
      </w:r>
      <w:r>
        <w:rPr>
          <w:spacing w:val="3"/>
        </w:rPr>
        <w:t xml:space="preserve"> </w:t>
      </w:r>
      <w:r>
        <w:t>Например:</w:t>
      </w:r>
    </w:p>
    <w:p w:rsidR="00E767C0" w:rsidRDefault="00A56CA5">
      <w:pPr>
        <w:pStyle w:val="a4"/>
        <w:spacing w:line="321" w:lineRule="exact"/>
        <w:ind w:left="1273" w:firstLine="0"/>
        <w:jc w:val="left"/>
      </w:pPr>
      <w:r>
        <w:t>С.А.</w:t>
      </w:r>
      <w:r>
        <w:rPr>
          <w:spacing w:val="-6"/>
        </w:rPr>
        <w:t xml:space="preserve"> </w:t>
      </w:r>
      <w:r>
        <w:t>Иванов</w:t>
      </w:r>
      <w:r>
        <w:rPr>
          <w:spacing w:val="-6"/>
        </w:rPr>
        <w:t xml:space="preserve"> </w:t>
      </w:r>
      <w:r>
        <w:t>«Снежный</w:t>
      </w:r>
      <w:r>
        <w:rPr>
          <w:spacing w:val="-9"/>
        </w:rPr>
        <w:t xml:space="preserve"> </w:t>
      </w:r>
      <w:r>
        <w:t>заповедник»</w:t>
      </w:r>
      <w:r>
        <w:rPr>
          <w:spacing w:val="-12"/>
        </w:rPr>
        <w:t xml:space="preserve"> </w:t>
      </w:r>
      <w:r>
        <w:t>(фрагмент).</w:t>
      </w:r>
    </w:p>
    <w:p w:rsidR="00E767C0" w:rsidRDefault="00E767C0">
      <w:pPr>
        <w:spacing w:line="321" w:lineRule="exact"/>
        <w:sectPr w:rsidR="00E767C0">
          <w:pgSz w:w="11910" w:h="16840"/>
          <w:pgMar w:top="940" w:right="280" w:bottom="0" w:left="460" w:header="720" w:footer="720" w:gutter="0"/>
          <w:cols w:space="720"/>
        </w:sectPr>
      </w:pPr>
    </w:p>
    <w:p w:rsidR="00E767C0" w:rsidRDefault="00A56CA5">
      <w:pPr>
        <w:pStyle w:val="a4"/>
        <w:spacing w:before="76"/>
        <w:ind w:left="1273" w:firstLine="0"/>
        <w:jc w:val="left"/>
      </w:pPr>
      <w:r>
        <w:lastRenderedPageBreak/>
        <w:t>В.В.</w:t>
      </w:r>
      <w:r>
        <w:rPr>
          <w:spacing w:val="-5"/>
        </w:rPr>
        <w:t xml:space="preserve"> </w:t>
      </w:r>
      <w:r>
        <w:t>Лунин</w:t>
      </w:r>
      <w:r>
        <w:rPr>
          <w:spacing w:val="-7"/>
        </w:rPr>
        <w:t xml:space="preserve"> </w:t>
      </w:r>
      <w:r>
        <w:t>«Я</w:t>
      </w:r>
      <w:r>
        <w:rPr>
          <w:spacing w:val="-10"/>
        </w:rPr>
        <w:t xml:space="preserve"> </w:t>
      </w:r>
      <w:r>
        <w:t>видела</w:t>
      </w:r>
      <w:r>
        <w:rPr>
          <w:spacing w:val="-11"/>
        </w:rPr>
        <w:t xml:space="preserve"> </w:t>
      </w:r>
      <w:r>
        <w:t>чудо».</w:t>
      </w:r>
    </w:p>
    <w:p w:rsidR="00E767C0" w:rsidRDefault="00A56CA5">
      <w:pPr>
        <w:pStyle w:val="a4"/>
        <w:spacing w:before="48"/>
        <w:ind w:left="1273" w:firstLine="0"/>
        <w:jc w:val="left"/>
      </w:pPr>
      <w:r>
        <w:rPr>
          <w:spacing w:val="-1"/>
        </w:rPr>
        <w:t>М.М.</w:t>
      </w:r>
      <w:r>
        <w:rPr>
          <w:spacing w:val="-16"/>
        </w:rPr>
        <w:t xml:space="preserve"> </w:t>
      </w:r>
      <w:r>
        <w:rPr>
          <w:spacing w:val="-1"/>
        </w:rPr>
        <w:t>Пришвин</w:t>
      </w:r>
      <w:r>
        <w:rPr>
          <w:spacing w:val="-6"/>
        </w:rPr>
        <w:t xml:space="preserve"> </w:t>
      </w:r>
      <w:r>
        <w:t>«Осинкам</w:t>
      </w:r>
      <w:r>
        <w:rPr>
          <w:spacing w:val="-6"/>
        </w:rPr>
        <w:t xml:space="preserve"> </w:t>
      </w:r>
      <w:r>
        <w:t>холодно».</w:t>
      </w:r>
    </w:p>
    <w:p w:rsidR="00E767C0" w:rsidRDefault="00A56CA5">
      <w:pPr>
        <w:pStyle w:val="a4"/>
        <w:spacing w:before="48" w:line="276" w:lineRule="auto"/>
        <w:ind w:left="1273" w:right="3291" w:firstLine="0"/>
        <w:jc w:val="left"/>
      </w:pPr>
      <w:r>
        <w:t>В.Ф.</w:t>
      </w:r>
      <w:r>
        <w:rPr>
          <w:spacing w:val="-11"/>
        </w:rPr>
        <w:t xml:space="preserve"> </w:t>
      </w:r>
      <w:r>
        <w:t>Тендряков</w:t>
      </w:r>
      <w:r>
        <w:rPr>
          <w:spacing w:val="-8"/>
        </w:rPr>
        <w:t xml:space="preserve"> </w:t>
      </w:r>
      <w:r>
        <w:t>«Весенние</w:t>
      </w:r>
      <w:r>
        <w:rPr>
          <w:spacing w:val="-12"/>
        </w:rPr>
        <w:t xml:space="preserve"> </w:t>
      </w:r>
      <w:r>
        <w:t>перевёртыши»</w:t>
      </w:r>
      <w:r>
        <w:rPr>
          <w:spacing w:val="-17"/>
        </w:rPr>
        <w:t xml:space="preserve"> </w:t>
      </w:r>
      <w:r>
        <w:t>(фрагмент).</w:t>
      </w:r>
      <w:r>
        <w:rPr>
          <w:spacing w:val="-67"/>
        </w:rPr>
        <w:t xml:space="preserve"> </w:t>
      </w:r>
      <w:r>
        <w:t>Раздел 2.</w:t>
      </w:r>
      <w:r>
        <w:rPr>
          <w:spacing w:val="3"/>
        </w:rPr>
        <w:t xml:space="preserve"> </w:t>
      </w:r>
      <w:r>
        <w:t>Россия</w:t>
      </w:r>
      <w:r>
        <w:rPr>
          <w:spacing w:val="1"/>
        </w:rPr>
        <w:t xml:space="preserve"> </w:t>
      </w:r>
      <w:r>
        <w:t>–</w:t>
      </w:r>
      <w:r>
        <w:rPr>
          <w:spacing w:val="1"/>
        </w:rPr>
        <w:t xml:space="preserve"> </w:t>
      </w:r>
      <w:r>
        <w:t>Родина</w:t>
      </w:r>
      <w:r>
        <w:rPr>
          <w:spacing w:val="1"/>
        </w:rPr>
        <w:t xml:space="preserve"> </w:t>
      </w:r>
      <w:r>
        <w:t>моя.</w:t>
      </w:r>
    </w:p>
    <w:p w:rsidR="00E767C0" w:rsidRDefault="00A56CA5">
      <w:pPr>
        <w:pStyle w:val="a4"/>
        <w:spacing w:line="321" w:lineRule="exact"/>
        <w:ind w:left="1273" w:firstLine="0"/>
        <w:jc w:val="left"/>
      </w:pPr>
      <w:r>
        <w:t>Что</w:t>
      </w:r>
      <w:r>
        <w:rPr>
          <w:spacing w:val="-8"/>
        </w:rPr>
        <w:t xml:space="preserve"> </w:t>
      </w:r>
      <w:r>
        <w:t>мы</w:t>
      </w:r>
      <w:r>
        <w:rPr>
          <w:spacing w:val="-8"/>
        </w:rPr>
        <w:t xml:space="preserve"> </w:t>
      </w:r>
      <w:r>
        <w:t>Родиной</w:t>
      </w:r>
      <w:r>
        <w:rPr>
          <w:spacing w:val="-8"/>
        </w:rPr>
        <w:t xml:space="preserve"> </w:t>
      </w:r>
      <w:r>
        <w:t>зовём.</w:t>
      </w:r>
    </w:p>
    <w:p w:rsidR="00E767C0" w:rsidRDefault="00A56CA5">
      <w:pPr>
        <w:pStyle w:val="a4"/>
        <w:spacing w:before="47"/>
        <w:ind w:left="1273" w:firstLine="0"/>
        <w:jc w:val="left"/>
      </w:pPr>
      <w:r>
        <w:t>С</w:t>
      </w:r>
      <w:r>
        <w:rPr>
          <w:spacing w:val="-10"/>
        </w:rPr>
        <w:t xml:space="preserve"> </w:t>
      </w:r>
      <w:r>
        <w:t>чего</w:t>
      </w:r>
      <w:r>
        <w:rPr>
          <w:spacing w:val="-11"/>
        </w:rPr>
        <w:t xml:space="preserve"> </w:t>
      </w:r>
      <w:r>
        <w:t>начинается</w:t>
      </w:r>
      <w:r>
        <w:rPr>
          <w:spacing w:val="-9"/>
        </w:rPr>
        <w:t xml:space="preserve"> </w:t>
      </w:r>
      <w:r>
        <w:t>Родина?</w:t>
      </w:r>
    </w:p>
    <w:p w:rsidR="00E767C0" w:rsidRDefault="00A56CA5">
      <w:pPr>
        <w:pStyle w:val="a4"/>
        <w:spacing w:before="53" w:line="276" w:lineRule="auto"/>
        <w:ind w:left="1273" w:right="876" w:firstLine="0"/>
        <w:jc w:val="left"/>
      </w:pPr>
      <w:r>
        <w:t>Произведения,</w:t>
      </w:r>
      <w:r>
        <w:rPr>
          <w:spacing w:val="-13"/>
        </w:rPr>
        <w:t xml:space="preserve"> </w:t>
      </w:r>
      <w:r>
        <w:t>отражающие</w:t>
      </w:r>
      <w:r>
        <w:rPr>
          <w:spacing w:val="-14"/>
        </w:rPr>
        <w:t xml:space="preserve"> </w:t>
      </w:r>
      <w:r>
        <w:t>многогранность</w:t>
      </w:r>
      <w:r>
        <w:rPr>
          <w:spacing w:val="-16"/>
        </w:rPr>
        <w:t xml:space="preserve"> </w:t>
      </w:r>
      <w:r>
        <w:t>понятия</w:t>
      </w:r>
      <w:r>
        <w:rPr>
          <w:spacing w:val="-3"/>
        </w:rPr>
        <w:t xml:space="preserve"> </w:t>
      </w:r>
      <w:r>
        <w:t>«Родина».</w:t>
      </w:r>
      <w:r>
        <w:rPr>
          <w:spacing w:val="-8"/>
        </w:rPr>
        <w:t xml:space="preserve"> </w:t>
      </w:r>
      <w:r>
        <w:t>Например:</w:t>
      </w:r>
      <w:r>
        <w:rPr>
          <w:spacing w:val="-67"/>
        </w:rPr>
        <w:t xml:space="preserve"> </w:t>
      </w:r>
      <w:r>
        <w:t>Ф.П.</w:t>
      </w:r>
      <w:r>
        <w:rPr>
          <w:spacing w:val="4"/>
        </w:rPr>
        <w:t xml:space="preserve"> </w:t>
      </w:r>
      <w:r>
        <w:t>Савинов</w:t>
      </w:r>
      <w:r>
        <w:rPr>
          <w:spacing w:val="4"/>
        </w:rPr>
        <w:t xml:space="preserve"> </w:t>
      </w:r>
      <w:r>
        <w:t>«Родное»</w:t>
      </w:r>
      <w:r>
        <w:rPr>
          <w:spacing w:val="-3"/>
        </w:rPr>
        <w:t xml:space="preserve"> </w:t>
      </w:r>
      <w:r>
        <w:t>(фрагмент).</w:t>
      </w:r>
    </w:p>
    <w:p w:rsidR="00E767C0" w:rsidRDefault="00A56CA5">
      <w:pPr>
        <w:pStyle w:val="a4"/>
        <w:spacing w:line="321" w:lineRule="exact"/>
        <w:ind w:left="1273" w:firstLine="0"/>
        <w:jc w:val="left"/>
      </w:pPr>
      <w:r>
        <w:t>П.А.</w:t>
      </w:r>
      <w:r>
        <w:rPr>
          <w:spacing w:val="-8"/>
        </w:rPr>
        <w:t xml:space="preserve"> </w:t>
      </w:r>
      <w:r>
        <w:t>Синявский</w:t>
      </w:r>
      <w:r>
        <w:rPr>
          <w:spacing w:val="-6"/>
        </w:rPr>
        <w:t xml:space="preserve"> </w:t>
      </w:r>
      <w:r>
        <w:t>«Рисунок».</w:t>
      </w:r>
    </w:p>
    <w:p w:rsidR="00E767C0" w:rsidRDefault="00A56CA5">
      <w:pPr>
        <w:pStyle w:val="a4"/>
        <w:spacing w:before="47" w:line="276" w:lineRule="auto"/>
        <w:ind w:left="1273" w:right="5674" w:firstLine="0"/>
        <w:jc w:val="left"/>
      </w:pPr>
      <w:r>
        <w:rPr>
          <w:spacing w:val="-1"/>
        </w:rPr>
        <w:t>К.Д.</w:t>
      </w:r>
      <w:r>
        <w:rPr>
          <w:spacing w:val="-16"/>
        </w:rPr>
        <w:t xml:space="preserve"> </w:t>
      </w:r>
      <w:r>
        <w:rPr>
          <w:spacing w:val="-1"/>
        </w:rPr>
        <w:t>Ушинский</w:t>
      </w:r>
      <w:r>
        <w:rPr>
          <w:spacing w:val="-10"/>
        </w:rPr>
        <w:t xml:space="preserve"> </w:t>
      </w:r>
      <w:r>
        <w:t>«Наше</w:t>
      </w:r>
      <w:r>
        <w:rPr>
          <w:spacing w:val="-10"/>
        </w:rPr>
        <w:t xml:space="preserve"> </w:t>
      </w:r>
      <w:r>
        <w:t>Отечество».</w:t>
      </w:r>
      <w:r>
        <w:rPr>
          <w:spacing w:val="-67"/>
        </w:rPr>
        <w:t xml:space="preserve"> </w:t>
      </w:r>
      <w:r>
        <w:t>О родной природе.</w:t>
      </w:r>
    </w:p>
    <w:p w:rsidR="00E767C0" w:rsidRDefault="00A56CA5">
      <w:pPr>
        <w:pStyle w:val="a4"/>
        <w:spacing w:line="321" w:lineRule="exact"/>
        <w:ind w:left="1273" w:firstLine="0"/>
        <w:jc w:val="left"/>
      </w:pPr>
      <w:r>
        <w:rPr>
          <w:spacing w:val="-1"/>
        </w:rPr>
        <w:t>Сколько</w:t>
      </w:r>
      <w:r>
        <w:rPr>
          <w:spacing w:val="-17"/>
        </w:rPr>
        <w:t xml:space="preserve"> </w:t>
      </w:r>
      <w:r>
        <w:t>же</w:t>
      </w:r>
      <w:r>
        <w:rPr>
          <w:spacing w:val="-16"/>
        </w:rPr>
        <w:t xml:space="preserve"> </w:t>
      </w:r>
      <w:r>
        <w:t>в</w:t>
      </w:r>
      <w:r>
        <w:rPr>
          <w:spacing w:val="-17"/>
        </w:rPr>
        <w:t xml:space="preserve"> </w:t>
      </w:r>
      <w:r>
        <w:t>небе</w:t>
      </w:r>
      <w:r>
        <w:rPr>
          <w:spacing w:val="-16"/>
        </w:rPr>
        <w:t xml:space="preserve"> </w:t>
      </w:r>
      <w:r>
        <w:t>всего</w:t>
      </w:r>
      <w:r>
        <w:rPr>
          <w:spacing w:val="-16"/>
        </w:rPr>
        <w:t xml:space="preserve"> </w:t>
      </w:r>
      <w:r>
        <w:t>происходит.</w:t>
      </w:r>
    </w:p>
    <w:p w:rsidR="00E767C0" w:rsidRDefault="00A56CA5">
      <w:pPr>
        <w:pStyle w:val="a4"/>
        <w:spacing w:before="48" w:line="278" w:lineRule="auto"/>
        <w:ind w:right="167"/>
      </w:pPr>
      <w:r>
        <w:t>Поэтические представления русского народа о солнце, луне, звёздах, облаках,</w:t>
      </w:r>
      <w:r>
        <w:rPr>
          <w:spacing w:val="1"/>
        </w:rPr>
        <w:t xml:space="preserve"> </w:t>
      </w:r>
      <w:r>
        <w:t>отражение этих представлений в фольклоре и их развитие в русской поэзии и прозе.</w:t>
      </w:r>
      <w:r>
        <w:rPr>
          <w:spacing w:val="1"/>
        </w:rPr>
        <w:t xml:space="preserve"> </w:t>
      </w:r>
      <w:r>
        <w:t>Например:</w:t>
      </w:r>
    </w:p>
    <w:p w:rsidR="00E767C0" w:rsidRDefault="00A56CA5">
      <w:pPr>
        <w:pStyle w:val="a4"/>
        <w:spacing w:line="276" w:lineRule="auto"/>
        <w:ind w:left="1273" w:right="2649" w:firstLine="0"/>
        <w:jc w:val="left"/>
      </w:pPr>
      <w:r>
        <w:t>Русские</w:t>
      </w:r>
      <w:r>
        <w:rPr>
          <w:spacing w:val="-9"/>
        </w:rPr>
        <w:t xml:space="preserve"> </w:t>
      </w:r>
      <w:r>
        <w:t>народные</w:t>
      </w:r>
      <w:r>
        <w:rPr>
          <w:spacing w:val="-9"/>
        </w:rPr>
        <w:t xml:space="preserve"> </w:t>
      </w:r>
      <w:r>
        <w:t>загадки</w:t>
      </w:r>
      <w:r>
        <w:rPr>
          <w:spacing w:val="-10"/>
        </w:rPr>
        <w:t xml:space="preserve"> </w:t>
      </w:r>
      <w:r>
        <w:t>о</w:t>
      </w:r>
      <w:r>
        <w:rPr>
          <w:spacing w:val="-9"/>
        </w:rPr>
        <w:t xml:space="preserve"> </w:t>
      </w:r>
      <w:r>
        <w:t>солнце,</w:t>
      </w:r>
      <w:r>
        <w:rPr>
          <w:spacing w:val="-7"/>
        </w:rPr>
        <w:t xml:space="preserve"> </w:t>
      </w:r>
      <w:r>
        <w:t>луне,</w:t>
      </w:r>
      <w:r>
        <w:rPr>
          <w:spacing w:val="-8"/>
        </w:rPr>
        <w:t xml:space="preserve"> </w:t>
      </w:r>
      <w:r>
        <w:t>звёздах,</w:t>
      </w:r>
      <w:r>
        <w:rPr>
          <w:spacing w:val="-7"/>
        </w:rPr>
        <w:t xml:space="preserve"> </w:t>
      </w:r>
      <w:r>
        <w:t>облаках.</w:t>
      </w:r>
      <w:r>
        <w:rPr>
          <w:spacing w:val="-67"/>
        </w:rPr>
        <w:t xml:space="preserve"> </w:t>
      </w:r>
      <w:r>
        <w:t>И.А.</w:t>
      </w:r>
      <w:r>
        <w:rPr>
          <w:spacing w:val="1"/>
        </w:rPr>
        <w:t xml:space="preserve"> </w:t>
      </w:r>
      <w:r>
        <w:t>Бунин</w:t>
      </w:r>
      <w:r>
        <w:rPr>
          <w:spacing w:val="3"/>
        </w:rPr>
        <w:t xml:space="preserve"> </w:t>
      </w:r>
      <w:r>
        <w:t>«Серп</w:t>
      </w:r>
      <w:r>
        <w:rPr>
          <w:spacing w:val="-2"/>
        </w:rPr>
        <w:t xml:space="preserve"> </w:t>
      </w:r>
      <w:r>
        <w:t>луны под тучкой</w:t>
      </w:r>
      <w:r>
        <w:rPr>
          <w:spacing w:val="-2"/>
        </w:rPr>
        <w:t xml:space="preserve"> </w:t>
      </w:r>
      <w:r>
        <w:t>длинной…».</w:t>
      </w:r>
    </w:p>
    <w:p w:rsidR="00E767C0" w:rsidRDefault="00A56CA5">
      <w:pPr>
        <w:pStyle w:val="a4"/>
        <w:spacing w:line="276" w:lineRule="auto"/>
        <w:ind w:left="1273" w:right="6467" w:firstLine="0"/>
        <w:jc w:val="left"/>
      </w:pPr>
      <w:r>
        <w:t>С.В.</w:t>
      </w:r>
      <w:r>
        <w:rPr>
          <w:spacing w:val="-15"/>
        </w:rPr>
        <w:t xml:space="preserve"> </w:t>
      </w:r>
      <w:r>
        <w:t>Востоков</w:t>
      </w:r>
      <w:r>
        <w:rPr>
          <w:spacing w:val="-13"/>
        </w:rPr>
        <w:t xml:space="preserve"> </w:t>
      </w:r>
      <w:r>
        <w:t>«Два</w:t>
      </w:r>
      <w:r>
        <w:rPr>
          <w:spacing w:val="-16"/>
        </w:rPr>
        <w:t xml:space="preserve"> </w:t>
      </w:r>
      <w:r>
        <w:t>яблока».</w:t>
      </w:r>
      <w:r>
        <w:rPr>
          <w:spacing w:val="-67"/>
        </w:rPr>
        <w:t xml:space="preserve"> </w:t>
      </w:r>
      <w:r>
        <w:t>В.М. Катанов «Жар-птица».</w:t>
      </w:r>
      <w:r>
        <w:rPr>
          <w:spacing w:val="1"/>
        </w:rPr>
        <w:t xml:space="preserve"> </w:t>
      </w:r>
      <w:r>
        <w:t>А.Н.</w:t>
      </w:r>
      <w:r>
        <w:rPr>
          <w:spacing w:val="-4"/>
        </w:rPr>
        <w:t xml:space="preserve"> </w:t>
      </w:r>
      <w:r>
        <w:t>Толстой</w:t>
      </w:r>
      <w:r>
        <w:rPr>
          <w:spacing w:val="-6"/>
        </w:rPr>
        <w:t xml:space="preserve"> </w:t>
      </w:r>
      <w:r>
        <w:t>«Петушки».</w:t>
      </w:r>
    </w:p>
    <w:p w:rsidR="00E767C0" w:rsidRDefault="00A56CA5">
      <w:pPr>
        <w:pStyle w:val="a4"/>
        <w:spacing w:line="278" w:lineRule="auto"/>
        <w:ind w:left="1273" w:right="5779" w:firstLine="0"/>
        <w:jc w:val="left"/>
      </w:pPr>
      <w:r>
        <w:t>Содержание</w:t>
      </w:r>
      <w:r>
        <w:rPr>
          <w:spacing w:val="-6"/>
        </w:rPr>
        <w:t xml:space="preserve"> </w:t>
      </w:r>
      <w:r>
        <w:t>обучения</w:t>
      </w:r>
      <w:r>
        <w:rPr>
          <w:spacing w:val="-7"/>
        </w:rPr>
        <w:t xml:space="preserve"> </w:t>
      </w:r>
      <w:r>
        <w:t>во</w:t>
      </w:r>
      <w:r>
        <w:rPr>
          <w:spacing w:val="-8"/>
        </w:rPr>
        <w:t xml:space="preserve"> </w:t>
      </w:r>
      <w:r>
        <w:t>2</w:t>
      </w:r>
      <w:r>
        <w:rPr>
          <w:spacing w:val="-8"/>
        </w:rPr>
        <w:t xml:space="preserve"> </w:t>
      </w:r>
      <w:r>
        <w:t>классе.</w:t>
      </w:r>
      <w:r>
        <w:rPr>
          <w:spacing w:val="-67"/>
        </w:rPr>
        <w:t xml:space="preserve"> </w:t>
      </w:r>
      <w:r>
        <w:t>Раздел 1.</w:t>
      </w:r>
      <w:r>
        <w:rPr>
          <w:spacing w:val="3"/>
        </w:rPr>
        <w:t xml:space="preserve"> </w:t>
      </w:r>
      <w:r>
        <w:t>Мир</w:t>
      </w:r>
      <w:r>
        <w:rPr>
          <w:spacing w:val="-4"/>
        </w:rPr>
        <w:t xml:space="preserve"> </w:t>
      </w:r>
      <w:r>
        <w:t>детства.</w:t>
      </w:r>
    </w:p>
    <w:p w:rsidR="00E767C0" w:rsidRDefault="00A56CA5">
      <w:pPr>
        <w:pStyle w:val="a4"/>
        <w:spacing w:line="319" w:lineRule="exact"/>
        <w:ind w:left="1273" w:firstLine="0"/>
        <w:jc w:val="left"/>
      </w:pPr>
      <w:r>
        <w:t>Я</w:t>
      </w:r>
      <w:r>
        <w:rPr>
          <w:spacing w:val="-2"/>
        </w:rPr>
        <w:t xml:space="preserve"> </w:t>
      </w:r>
      <w:r>
        <w:t>и</w:t>
      </w:r>
      <w:r>
        <w:rPr>
          <w:spacing w:val="-3"/>
        </w:rPr>
        <w:t xml:space="preserve"> </w:t>
      </w:r>
      <w:r>
        <w:t>книги.</w:t>
      </w:r>
    </w:p>
    <w:p w:rsidR="00E767C0" w:rsidRDefault="00A56CA5">
      <w:pPr>
        <w:pStyle w:val="a4"/>
        <w:spacing w:before="38"/>
        <w:ind w:left="1273" w:firstLine="0"/>
        <w:jc w:val="left"/>
      </w:pPr>
      <w:r>
        <w:t>Не</w:t>
      </w:r>
      <w:r>
        <w:rPr>
          <w:spacing w:val="-9"/>
        </w:rPr>
        <w:t xml:space="preserve"> </w:t>
      </w:r>
      <w:r>
        <w:t>торопись</w:t>
      </w:r>
      <w:r>
        <w:rPr>
          <w:spacing w:val="-12"/>
        </w:rPr>
        <w:t xml:space="preserve"> </w:t>
      </w:r>
      <w:r>
        <w:t>отвечать,</w:t>
      </w:r>
      <w:r>
        <w:rPr>
          <w:spacing w:val="-7"/>
        </w:rPr>
        <w:t xml:space="preserve"> </w:t>
      </w:r>
      <w:r>
        <w:t>торопись</w:t>
      </w:r>
      <w:r>
        <w:rPr>
          <w:spacing w:val="-11"/>
        </w:rPr>
        <w:t xml:space="preserve"> </w:t>
      </w:r>
      <w:r>
        <w:t>слушать.</w:t>
      </w:r>
    </w:p>
    <w:p w:rsidR="00E767C0" w:rsidRDefault="00A56CA5">
      <w:pPr>
        <w:pStyle w:val="a4"/>
        <w:spacing w:before="48" w:line="276" w:lineRule="auto"/>
        <w:jc w:val="left"/>
      </w:pPr>
      <w:r>
        <w:t>Произведения,</w:t>
      </w:r>
      <w:r>
        <w:rPr>
          <w:spacing w:val="15"/>
        </w:rPr>
        <w:t xml:space="preserve"> </w:t>
      </w:r>
      <w:r>
        <w:t>отражающие</w:t>
      </w:r>
      <w:r>
        <w:rPr>
          <w:spacing w:val="14"/>
        </w:rPr>
        <w:t xml:space="preserve"> </w:t>
      </w:r>
      <w:r>
        <w:t>детское</w:t>
      </w:r>
      <w:r>
        <w:rPr>
          <w:spacing w:val="14"/>
        </w:rPr>
        <w:t xml:space="preserve"> </w:t>
      </w:r>
      <w:r>
        <w:t>восприятие</w:t>
      </w:r>
      <w:r>
        <w:rPr>
          <w:spacing w:val="14"/>
        </w:rPr>
        <w:t xml:space="preserve"> </w:t>
      </w:r>
      <w:r>
        <w:t>услышанных</w:t>
      </w:r>
      <w:r>
        <w:rPr>
          <w:spacing w:val="9"/>
        </w:rPr>
        <w:t xml:space="preserve"> </w:t>
      </w:r>
      <w:r>
        <w:t>рассказов,</w:t>
      </w:r>
      <w:r>
        <w:rPr>
          <w:spacing w:val="16"/>
        </w:rPr>
        <w:t xml:space="preserve"> </w:t>
      </w:r>
      <w:r>
        <w:t>сказок,</w:t>
      </w:r>
      <w:r>
        <w:rPr>
          <w:spacing w:val="-67"/>
        </w:rPr>
        <w:t xml:space="preserve"> </w:t>
      </w:r>
      <w:r>
        <w:t>стихов.</w:t>
      </w:r>
      <w:r>
        <w:rPr>
          <w:spacing w:val="7"/>
        </w:rPr>
        <w:t xml:space="preserve"> </w:t>
      </w:r>
      <w:r>
        <w:t>Например:</w:t>
      </w:r>
    </w:p>
    <w:p w:rsidR="00E767C0" w:rsidRDefault="00A56CA5">
      <w:pPr>
        <w:pStyle w:val="a4"/>
        <w:spacing w:line="276" w:lineRule="auto"/>
        <w:ind w:left="1273" w:right="1177" w:firstLine="0"/>
        <w:jc w:val="left"/>
      </w:pPr>
      <w:r>
        <w:t>Е.Н.</w:t>
      </w:r>
      <w:r>
        <w:rPr>
          <w:spacing w:val="-6"/>
        </w:rPr>
        <w:t xml:space="preserve"> </w:t>
      </w:r>
      <w:r>
        <w:t>Егорова</w:t>
      </w:r>
      <w:r>
        <w:rPr>
          <w:spacing w:val="-6"/>
        </w:rPr>
        <w:t xml:space="preserve"> </w:t>
      </w:r>
      <w:r>
        <w:t>«Детство</w:t>
      </w:r>
      <w:r>
        <w:rPr>
          <w:spacing w:val="-9"/>
        </w:rPr>
        <w:t xml:space="preserve"> </w:t>
      </w:r>
      <w:r>
        <w:t>Александра</w:t>
      </w:r>
      <w:r>
        <w:rPr>
          <w:spacing w:val="-9"/>
        </w:rPr>
        <w:t xml:space="preserve"> </w:t>
      </w:r>
      <w:r>
        <w:t>Пушкина»</w:t>
      </w:r>
      <w:r>
        <w:rPr>
          <w:spacing w:val="-12"/>
        </w:rPr>
        <w:t xml:space="preserve"> </w:t>
      </w:r>
      <w:r>
        <w:t>(глава</w:t>
      </w:r>
      <w:r>
        <w:rPr>
          <w:spacing w:val="-6"/>
        </w:rPr>
        <w:t xml:space="preserve"> </w:t>
      </w:r>
      <w:r>
        <w:t>«Нянины</w:t>
      </w:r>
      <w:r>
        <w:rPr>
          <w:spacing w:val="-9"/>
        </w:rPr>
        <w:t xml:space="preserve"> </w:t>
      </w:r>
      <w:r>
        <w:t>сказки»).</w:t>
      </w:r>
      <w:r>
        <w:rPr>
          <w:spacing w:val="-67"/>
        </w:rPr>
        <w:t xml:space="preserve"> </w:t>
      </w:r>
      <w:r>
        <w:t>Т.А.</w:t>
      </w:r>
      <w:r>
        <w:rPr>
          <w:spacing w:val="3"/>
        </w:rPr>
        <w:t xml:space="preserve"> </w:t>
      </w:r>
      <w:r>
        <w:t>Луговская</w:t>
      </w:r>
      <w:r>
        <w:rPr>
          <w:spacing w:val="4"/>
        </w:rPr>
        <w:t xml:space="preserve"> </w:t>
      </w:r>
      <w:r>
        <w:t>«Как</w:t>
      </w:r>
      <w:r>
        <w:rPr>
          <w:spacing w:val="-4"/>
        </w:rPr>
        <w:t xml:space="preserve"> </w:t>
      </w:r>
      <w:r>
        <w:t>знаю,</w:t>
      </w:r>
      <w:r>
        <w:rPr>
          <w:spacing w:val="-1"/>
        </w:rPr>
        <w:t xml:space="preserve"> </w:t>
      </w:r>
      <w:r>
        <w:t>как</w:t>
      </w:r>
      <w:r>
        <w:rPr>
          <w:spacing w:val="-3"/>
        </w:rPr>
        <w:t xml:space="preserve"> </w:t>
      </w:r>
      <w:r>
        <w:t>помню,</w:t>
      </w:r>
      <w:r>
        <w:rPr>
          <w:spacing w:val="-1"/>
        </w:rPr>
        <w:t xml:space="preserve"> </w:t>
      </w:r>
      <w:r>
        <w:t>как</w:t>
      </w:r>
      <w:r>
        <w:rPr>
          <w:spacing w:val="-4"/>
        </w:rPr>
        <w:t xml:space="preserve"> </w:t>
      </w:r>
      <w:r>
        <w:t>умею»</w:t>
      </w:r>
      <w:r>
        <w:rPr>
          <w:spacing w:val="-7"/>
        </w:rPr>
        <w:t xml:space="preserve"> </w:t>
      </w:r>
      <w:r>
        <w:t>(фрагмент).</w:t>
      </w:r>
    </w:p>
    <w:p w:rsidR="00E767C0" w:rsidRDefault="00A56CA5">
      <w:pPr>
        <w:pStyle w:val="a4"/>
        <w:spacing w:before="3"/>
        <w:ind w:left="1273" w:firstLine="0"/>
        <w:jc w:val="left"/>
      </w:pPr>
      <w:r>
        <w:t>Я</w:t>
      </w:r>
      <w:r>
        <w:rPr>
          <w:spacing w:val="-1"/>
        </w:rPr>
        <w:t xml:space="preserve"> </w:t>
      </w:r>
      <w:r>
        <w:t>взрослею.</w:t>
      </w:r>
    </w:p>
    <w:p w:rsidR="00E767C0" w:rsidRDefault="00A56CA5">
      <w:pPr>
        <w:pStyle w:val="a4"/>
        <w:spacing w:before="47" w:line="276" w:lineRule="auto"/>
        <w:ind w:left="1273" w:right="4703" w:firstLine="0"/>
        <w:jc w:val="left"/>
      </w:pPr>
      <w:r>
        <w:t>Как</w:t>
      </w:r>
      <w:r>
        <w:rPr>
          <w:spacing w:val="-1"/>
        </w:rPr>
        <w:t xml:space="preserve"> </w:t>
      </w:r>
      <w:r>
        <w:t>аукнется,</w:t>
      </w:r>
      <w:r>
        <w:rPr>
          <w:spacing w:val="2"/>
        </w:rPr>
        <w:t xml:space="preserve"> </w:t>
      </w:r>
      <w:r>
        <w:t>так</w:t>
      </w:r>
      <w:r>
        <w:rPr>
          <w:spacing w:val="-1"/>
        </w:rPr>
        <w:t xml:space="preserve"> </w:t>
      </w:r>
      <w:r>
        <w:t>и откликнется.</w:t>
      </w:r>
      <w:r>
        <w:rPr>
          <w:spacing w:val="1"/>
        </w:rPr>
        <w:t xml:space="preserve"> </w:t>
      </w:r>
      <w:r>
        <w:t>Пословицы</w:t>
      </w:r>
      <w:r>
        <w:rPr>
          <w:spacing w:val="-8"/>
        </w:rPr>
        <w:t xml:space="preserve"> </w:t>
      </w:r>
      <w:r>
        <w:t>об</w:t>
      </w:r>
      <w:r>
        <w:rPr>
          <w:spacing w:val="-6"/>
        </w:rPr>
        <w:t xml:space="preserve"> </w:t>
      </w:r>
      <w:r>
        <w:t>отношении</w:t>
      </w:r>
      <w:r>
        <w:rPr>
          <w:spacing w:val="-7"/>
        </w:rPr>
        <w:t xml:space="preserve"> </w:t>
      </w:r>
      <w:r>
        <w:t>к</w:t>
      </w:r>
      <w:r>
        <w:rPr>
          <w:spacing w:val="-7"/>
        </w:rPr>
        <w:t xml:space="preserve"> </w:t>
      </w:r>
      <w:r>
        <w:t>другим</w:t>
      </w:r>
      <w:r>
        <w:rPr>
          <w:spacing w:val="-7"/>
        </w:rPr>
        <w:t xml:space="preserve"> </w:t>
      </w:r>
      <w:r>
        <w:t>людям.</w:t>
      </w:r>
    </w:p>
    <w:p w:rsidR="00E767C0" w:rsidRDefault="00A56CA5">
      <w:pPr>
        <w:pStyle w:val="a4"/>
        <w:tabs>
          <w:tab w:val="left" w:pos="3230"/>
          <w:tab w:val="left" w:pos="4971"/>
          <w:tab w:val="left" w:pos="6903"/>
          <w:tab w:val="left" w:pos="8845"/>
          <w:tab w:val="left" w:pos="9329"/>
          <w:tab w:val="left" w:pos="10868"/>
        </w:tabs>
        <w:spacing w:line="276" w:lineRule="auto"/>
        <w:ind w:right="163"/>
        <w:jc w:val="left"/>
      </w:pPr>
      <w:r>
        <w:t>Произведения,</w:t>
      </w:r>
      <w:r>
        <w:tab/>
        <w:t>отражающие</w:t>
      </w:r>
      <w:r>
        <w:tab/>
        <w:t>традиционные</w:t>
      </w:r>
      <w:r>
        <w:tab/>
        <w:t>представления</w:t>
      </w:r>
      <w:r>
        <w:tab/>
        <w:t>об</w:t>
      </w:r>
      <w:r>
        <w:tab/>
        <w:t>отношении</w:t>
      </w:r>
      <w:r>
        <w:tab/>
      </w:r>
      <w:r>
        <w:rPr>
          <w:spacing w:val="-5"/>
        </w:rPr>
        <w:t>к</w:t>
      </w:r>
      <w:r>
        <w:rPr>
          <w:spacing w:val="-67"/>
        </w:rPr>
        <w:t xml:space="preserve"> </w:t>
      </w:r>
      <w:r>
        <w:t>другим</w:t>
      </w:r>
      <w:r>
        <w:rPr>
          <w:spacing w:val="1"/>
        </w:rPr>
        <w:t xml:space="preserve"> </w:t>
      </w:r>
      <w:r>
        <w:t>людям.</w:t>
      </w:r>
      <w:r>
        <w:rPr>
          <w:spacing w:val="4"/>
        </w:rPr>
        <w:t xml:space="preserve"> </w:t>
      </w:r>
      <w:r>
        <w:t>Например:</w:t>
      </w:r>
    </w:p>
    <w:p w:rsidR="00E767C0" w:rsidRDefault="00A56CA5">
      <w:pPr>
        <w:pStyle w:val="a4"/>
        <w:spacing w:line="321" w:lineRule="exact"/>
        <w:ind w:left="1273" w:firstLine="0"/>
        <w:jc w:val="left"/>
      </w:pPr>
      <w:r>
        <w:t>В.В.</w:t>
      </w:r>
      <w:r>
        <w:rPr>
          <w:spacing w:val="-12"/>
        </w:rPr>
        <w:t xml:space="preserve"> </w:t>
      </w:r>
      <w:r>
        <w:t>Бианки</w:t>
      </w:r>
      <w:r>
        <w:rPr>
          <w:spacing w:val="-13"/>
        </w:rPr>
        <w:t xml:space="preserve"> </w:t>
      </w:r>
      <w:r>
        <w:t>«Сова».</w:t>
      </w:r>
    </w:p>
    <w:p w:rsidR="00E767C0" w:rsidRDefault="00A56CA5">
      <w:pPr>
        <w:pStyle w:val="a4"/>
        <w:spacing w:before="48" w:line="278" w:lineRule="auto"/>
        <w:ind w:left="1273" w:right="5316" w:firstLine="0"/>
        <w:jc w:val="left"/>
      </w:pPr>
      <w:r>
        <w:rPr>
          <w:spacing w:val="-3"/>
        </w:rPr>
        <w:t>Л.И.</w:t>
      </w:r>
      <w:r>
        <w:rPr>
          <w:spacing w:val="-13"/>
        </w:rPr>
        <w:t xml:space="preserve"> </w:t>
      </w:r>
      <w:r>
        <w:rPr>
          <w:spacing w:val="-2"/>
        </w:rPr>
        <w:t>Кузьмин</w:t>
      </w:r>
      <w:r>
        <w:rPr>
          <w:spacing w:val="-11"/>
        </w:rPr>
        <w:t xml:space="preserve"> </w:t>
      </w:r>
      <w:r>
        <w:rPr>
          <w:spacing w:val="-2"/>
        </w:rPr>
        <w:t>«Дом</w:t>
      </w:r>
      <w:r>
        <w:rPr>
          <w:spacing w:val="-14"/>
        </w:rPr>
        <w:t xml:space="preserve"> </w:t>
      </w:r>
      <w:r>
        <w:rPr>
          <w:spacing w:val="-2"/>
        </w:rPr>
        <w:t>с</w:t>
      </w:r>
      <w:r>
        <w:rPr>
          <w:spacing w:val="-15"/>
        </w:rPr>
        <w:t xml:space="preserve"> </w:t>
      </w:r>
      <w:r>
        <w:rPr>
          <w:spacing w:val="-2"/>
        </w:rPr>
        <w:t>колокольчиком».</w:t>
      </w:r>
      <w:r>
        <w:rPr>
          <w:spacing w:val="-67"/>
        </w:rPr>
        <w:t xml:space="preserve"> </w:t>
      </w:r>
      <w:r>
        <w:t>Воля</w:t>
      </w:r>
      <w:r>
        <w:rPr>
          <w:spacing w:val="-5"/>
        </w:rPr>
        <w:t xml:space="preserve"> </w:t>
      </w:r>
      <w:r>
        <w:t>и</w:t>
      </w:r>
      <w:r>
        <w:rPr>
          <w:spacing w:val="-7"/>
        </w:rPr>
        <w:t xml:space="preserve"> </w:t>
      </w:r>
      <w:r>
        <w:t>труд</w:t>
      </w:r>
      <w:r>
        <w:rPr>
          <w:spacing w:val="-4"/>
        </w:rPr>
        <w:t xml:space="preserve"> </w:t>
      </w:r>
      <w:r>
        <w:t>дивные</w:t>
      </w:r>
      <w:r>
        <w:rPr>
          <w:spacing w:val="-6"/>
        </w:rPr>
        <w:t xml:space="preserve"> </w:t>
      </w:r>
      <w:r>
        <w:t>всходы</w:t>
      </w:r>
      <w:r>
        <w:rPr>
          <w:spacing w:val="-6"/>
        </w:rPr>
        <w:t xml:space="preserve"> </w:t>
      </w:r>
      <w:r>
        <w:t>дают.</w:t>
      </w:r>
    </w:p>
    <w:p w:rsidR="00E767C0" w:rsidRDefault="00A56CA5">
      <w:pPr>
        <w:pStyle w:val="a4"/>
        <w:spacing w:line="319" w:lineRule="exact"/>
        <w:ind w:left="1273" w:firstLine="0"/>
        <w:jc w:val="left"/>
      </w:pPr>
      <w:r>
        <w:t>Пословицы</w:t>
      </w:r>
      <w:r>
        <w:rPr>
          <w:spacing w:val="-8"/>
        </w:rPr>
        <w:t xml:space="preserve"> </w:t>
      </w:r>
      <w:r>
        <w:t>о</w:t>
      </w:r>
      <w:r>
        <w:rPr>
          <w:spacing w:val="-8"/>
        </w:rPr>
        <w:t xml:space="preserve"> </w:t>
      </w:r>
      <w:r>
        <w:t>труде.</w:t>
      </w:r>
    </w:p>
    <w:p w:rsidR="00E767C0" w:rsidRDefault="00A56CA5">
      <w:pPr>
        <w:pStyle w:val="a4"/>
        <w:spacing w:before="47" w:line="276" w:lineRule="auto"/>
        <w:jc w:val="left"/>
      </w:pPr>
      <w:r>
        <w:t>Произведения,</w:t>
      </w:r>
      <w:r>
        <w:rPr>
          <w:spacing w:val="39"/>
        </w:rPr>
        <w:t xml:space="preserve"> </w:t>
      </w:r>
      <w:r>
        <w:t>отражающие</w:t>
      </w:r>
      <w:r>
        <w:rPr>
          <w:spacing w:val="37"/>
        </w:rPr>
        <w:t xml:space="preserve"> </w:t>
      </w:r>
      <w:r>
        <w:t>представление</w:t>
      </w:r>
      <w:r>
        <w:rPr>
          <w:spacing w:val="37"/>
        </w:rPr>
        <w:t xml:space="preserve"> </w:t>
      </w:r>
      <w:r>
        <w:t>о</w:t>
      </w:r>
      <w:r>
        <w:rPr>
          <w:spacing w:val="36"/>
        </w:rPr>
        <w:t xml:space="preserve"> </w:t>
      </w:r>
      <w:r>
        <w:t>трудолюбии</w:t>
      </w:r>
      <w:r>
        <w:rPr>
          <w:spacing w:val="36"/>
        </w:rPr>
        <w:t xml:space="preserve"> </w:t>
      </w:r>
      <w:r>
        <w:t>как</w:t>
      </w:r>
      <w:r>
        <w:rPr>
          <w:spacing w:val="36"/>
        </w:rPr>
        <w:t xml:space="preserve"> </w:t>
      </w:r>
      <w:r>
        <w:t>нравственно-</w:t>
      </w:r>
      <w:r>
        <w:rPr>
          <w:spacing w:val="-67"/>
        </w:rPr>
        <w:t xml:space="preserve"> </w:t>
      </w:r>
      <w:r>
        <w:t>этической</w:t>
      </w:r>
      <w:r>
        <w:rPr>
          <w:spacing w:val="-5"/>
        </w:rPr>
        <w:t xml:space="preserve"> </w:t>
      </w:r>
      <w:r>
        <w:t>ценности,</w:t>
      </w:r>
      <w:r>
        <w:rPr>
          <w:spacing w:val="-3"/>
        </w:rPr>
        <w:t xml:space="preserve"> </w:t>
      </w:r>
      <w:r>
        <w:t>значимой</w:t>
      </w:r>
      <w:r>
        <w:rPr>
          <w:spacing w:val="-5"/>
        </w:rPr>
        <w:t xml:space="preserve"> </w:t>
      </w:r>
      <w:r>
        <w:t>для</w:t>
      </w:r>
      <w:r>
        <w:rPr>
          <w:spacing w:val="-3"/>
        </w:rPr>
        <w:t xml:space="preserve"> </w:t>
      </w:r>
      <w:r>
        <w:t>национального</w:t>
      </w:r>
      <w:r>
        <w:rPr>
          <w:spacing w:val="-5"/>
        </w:rPr>
        <w:t xml:space="preserve"> </w:t>
      </w:r>
      <w:r>
        <w:t>русского</w:t>
      </w:r>
      <w:r>
        <w:rPr>
          <w:spacing w:val="-4"/>
        </w:rPr>
        <w:t xml:space="preserve"> </w:t>
      </w:r>
      <w:r>
        <w:t>сознания.</w:t>
      </w:r>
      <w:r>
        <w:rPr>
          <w:spacing w:val="-2"/>
        </w:rPr>
        <w:t xml:space="preserve"> </w:t>
      </w:r>
      <w:r>
        <w:t>Например:</w:t>
      </w:r>
    </w:p>
    <w:p w:rsidR="00E767C0" w:rsidRDefault="00A56CA5">
      <w:pPr>
        <w:pStyle w:val="a4"/>
        <w:spacing w:line="276" w:lineRule="auto"/>
        <w:ind w:left="1273" w:right="4755" w:firstLine="0"/>
        <w:jc w:val="left"/>
      </w:pPr>
      <w:r>
        <w:t>Е.А.</w:t>
      </w:r>
      <w:r>
        <w:rPr>
          <w:spacing w:val="-7"/>
        </w:rPr>
        <w:t xml:space="preserve"> </w:t>
      </w:r>
      <w:r>
        <w:t>Пермяк</w:t>
      </w:r>
      <w:r>
        <w:rPr>
          <w:spacing w:val="-6"/>
        </w:rPr>
        <w:t xml:space="preserve"> </w:t>
      </w:r>
      <w:r>
        <w:t>«Маркел-самодел</w:t>
      </w:r>
      <w:r>
        <w:rPr>
          <w:spacing w:val="-10"/>
        </w:rPr>
        <w:t xml:space="preserve"> </w:t>
      </w:r>
      <w:r>
        <w:t>и</w:t>
      </w:r>
      <w:r>
        <w:rPr>
          <w:spacing w:val="-10"/>
        </w:rPr>
        <w:t xml:space="preserve"> </w:t>
      </w:r>
      <w:r>
        <w:t>его</w:t>
      </w:r>
      <w:r>
        <w:rPr>
          <w:spacing w:val="-14"/>
        </w:rPr>
        <w:t xml:space="preserve"> </w:t>
      </w:r>
      <w:r>
        <w:t>дети».</w:t>
      </w:r>
      <w:r>
        <w:rPr>
          <w:spacing w:val="-67"/>
        </w:rPr>
        <w:t xml:space="preserve"> </w:t>
      </w:r>
      <w:r>
        <w:t>Б.В.</w:t>
      </w:r>
      <w:r>
        <w:rPr>
          <w:spacing w:val="1"/>
        </w:rPr>
        <w:t xml:space="preserve"> </w:t>
      </w:r>
      <w:r>
        <w:t>Шергин</w:t>
      </w:r>
      <w:r>
        <w:rPr>
          <w:spacing w:val="3"/>
        </w:rPr>
        <w:t xml:space="preserve"> </w:t>
      </w:r>
      <w:r>
        <w:t>«Пословицы</w:t>
      </w:r>
      <w:r>
        <w:rPr>
          <w:spacing w:val="-3"/>
        </w:rPr>
        <w:t xml:space="preserve"> </w:t>
      </w:r>
      <w:r>
        <w:t>в</w:t>
      </w:r>
      <w:r>
        <w:rPr>
          <w:spacing w:val="-3"/>
        </w:rPr>
        <w:t xml:space="preserve"> </w:t>
      </w:r>
      <w:r>
        <w:t>рассказах».</w:t>
      </w:r>
    </w:p>
    <w:p w:rsidR="00E767C0" w:rsidRDefault="00A56CA5">
      <w:pPr>
        <w:pStyle w:val="a4"/>
        <w:spacing w:line="321" w:lineRule="exact"/>
        <w:ind w:left="1273" w:firstLine="0"/>
        <w:jc w:val="left"/>
      </w:pPr>
      <w:r>
        <w:t>Кто</w:t>
      </w:r>
      <w:r>
        <w:rPr>
          <w:spacing w:val="-10"/>
        </w:rPr>
        <w:t xml:space="preserve"> </w:t>
      </w:r>
      <w:r>
        <w:t>идёт</w:t>
      </w:r>
      <w:r>
        <w:rPr>
          <w:spacing w:val="-10"/>
        </w:rPr>
        <w:t xml:space="preserve"> </w:t>
      </w:r>
      <w:r>
        <w:t>вперёд,</w:t>
      </w:r>
      <w:r>
        <w:rPr>
          <w:spacing w:val="-6"/>
        </w:rPr>
        <w:t xml:space="preserve"> </w:t>
      </w:r>
      <w:r>
        <w:t>того</w:t>
      </w:r>
      <w:r>
        <w:rPr>
          <w:spacing w:val="-9"/>
        </w:rPr>
        <w:t xml:space="preserve"> </w:t>
      </w:r>
      <w:r>
        <w:t>страх</w:t>
      </w:r>
      <w:r>
        <w:rPr>
          <w:spacing w:val="-13"/>
        </w:rPr>
        <w:t xml:space="preserve"> </w:t>
      </w:r>
      <w:r>
        <w:t>не</w:t>
      </w:r>
      <w:r>
        <w:rPr>
          <w:spacing w:val="-8"/>
        </w:rPr>
        <w:t xml:space="preserve"> </w:t>
      </w:r>
      <w:r>
        <w:t>берёт.</w:t>
      </w:r>
    </w:p>
    <w:p w:rsidR="00E767C0" w:rsidRDefault="00E767C0">
      <w:pPr>
        <w:spacing w:line="321" w:lineRule="exact"/>
        <w:sectPr w:rsidR="00E767C0">
          <w:pgSz w:w="11910" w:h="16840"/>
          <w:pgMar w:top="940" w:right="280" w:bottom="0" w:left="460" w:header="720" w:footer="720" w:gutter="0"/>
          <w:cols w:space="720"/>
        </w:sectPr>
      </w:pPr>
    </w:p>
    <w:p w:rsidR="00E767C0" w:rsidRDefault="00A56CA5">
      <w:pPr>
        <w:pStyle w:val="a4"/>
        <w:spacing w:before="76"/>
        <w:ind w:left="1273" w:firstLine="0"/>
        <w:jc w:val="left"/>
      </w:pPr>
      <w:r>
        <w:lastRenderedPageBreak/>
        <w:t>Пословицы</w:t>
      </w:r>
      <w:r>
        <w:rPr>
          <w:spacing w:val="-3"/>
        </w:rPr>
        <w:t xml:space="preserve"> </w:t>
      </w:r>
      <w:r>
        <w:t>о</w:t>
      </w:r>
      <w:r>
        <w:rPr>
          <w:spacing w:val="-2"/>
        </w:rPr>
        <w:t xml:space="preserve"> </w:t>
      </w:r>
      <w:r>
        <w:t>смелости.</w:t>
      </w:r>
    </w:p>
    <w:p w:rsidR="00E767C0" w:rsidRDefault="00A56CA5">
      <w:pPr>
        <w:pStyle w:val="a4"/>
        <w:tabs>
          <w:tab w:val="left" w:pos="3248"/>
          <w:tab w:val="left" w:pos="5013"/>
          <w:tab w:val="left" w:pos="6965"/>
          <w:tab w:val="left" w:pos="8930"/>
          <w:tab w:val="left" w:pos="9290"/>
          <w:tab w:val="left" w:pos="10613"/>
        </w:tabs>
        <w:spacing w:before="48" w:line="276" w:lineRule="auto"/>
        <w:ind w:right="163"/>
        <w:jc w:val="left"/>
      </w:pPr>
      <w:r>
        <w:t>Произведения,</w:t>
      </w:r>
      <w:r>
        <w:tab/>
        <w:t>отражающие</w:t>
      </w:r>
      <w:r>
        <w:tab/>
        <w:t>традиционные</w:t>
      </w:r>
      <w:r>
        <w:tab/>
        <w:t>представления</w:t>
      </w:r>
      <w:r>
        <w:tab/>
        <w:t>о</w:t>
      </w:r>
      <w:r>
        <w:tab/>
        <w:t>смелости</w:t>
      </w:r>
      <w:r>
        <w:tab/>
      </w:r>
      <w:r>
        <w:rPr>
          <w:spacing w:val="-4"/>
        </w:rPr>
        <w:t>как</w:t>
      </w:r>
      <w:r>
        <w:rPr>
          <w:spacing w:val="-67"/>
        </w:rPr>
        <w:t xml:space="preserve"> </w:t>
      </w:r>
      <w:r>
        <w:t>нравственном</w:t>
      </w:r>
      <w:r>
        <w:rPr>
          <w:spacing w:val="2"/>
        </w:rPr>
        <w:t xml:space="preserve"> </w:t>
      </w:r>
      <w:r>
        <w:t>ориентире.</w:t>
      </w:r>
      <w:r>
        <w:rPr>
          <w:spacing w:val="7"/>
        </w:rPr>
        <w:t xml:space="preserve"> </w:t>
      </w:r>
      <w:r>
        <w:t>Например:</w:t>
      </w:r>
    </w:p>
    <w:p w:rsidR="00E767C0" w:rsidRDefault="00A56CA5">
      <w:pPr>
        <w:pStyle w:val="a4"/>
        <w:spacing w:line="321" w:lineRule="exact"/>
        <w:ind w:left="1273" w:firstLine="0"/>
        <w:jc w:val="left"/>
      </w:pPr>
      <w:r>
        <w:t>С.П.</w:t>
      </w:r>
      <w:r>
        <w:rPr>
          <w:spacing w:val="-5"/>
        </w:rPr>
        <w:t xml:space="preserve"> </w:t>
      </w:r>
      <w:r>
        <w:t>Алексеев</w:t>
      </w:r>
      <w:r>
        <w:rPr>
          <w:spacing w:val="-7"/>
        </w:rPr>
        <w:t xml:space="preserve"> </w:t>
      </w:r>
      <w:r>
        <w:t>«Медаль».</w:t>
      </w:r>
    </w:p>
    <w:p w:rsidR="00E767C0" w:rsidRDefault="00A56CA5">
      <w:pPr>
        <w:pStyle w:val="a4"/>
        <w:spacing w:before="48" w:line="276" w:lineRule="auto"/>
        <w:ind w:left="1273" w:right="6176" w:firstLine="0"/>
        <w:jc w:val="left"/>
      </w:pPr>
      <w:r>
        <w:rPr>
          <w:spacing w:val="-2"/>
        </w:rPr>
        <w:t>В.В.</w:t>
      </w:r>
      <w:r>
        <w:rPr>
          <w:spacing w:val="-10"/>
        </w:rPr>
        <w:t xml:space="preserve"> </w:t>
      </w:r>
      <w:r>
        <w:rPr>
          <w:spacing w:val="-2"/>
        </w:rPr>
        <w:t>Голявкин</w:t>
      </w:r>
      <w:r>
        <w:rPr>
          <w:spacing w:val="-11"/>
        </w:rPr>
        <w:t xml:space="preserve"> </w:t>
      </w:r>
      <w:r>
        <w:rPr>
          <w:spacing w:val="-1"/>
        </w:rPr>
        <w:t>«Этот</w:t>
      </w:r>
      <w:r>
        <w:rPr>
          <w:spacing w:val="-17"/>
        </w:rPr>
        <w:t xml:space="preserve"> </w:t>
      </w:r>
      <w:r>
        <w:rPr>
          <w:spacing w:val="-1"/>
        </w:rPr>
        <w:t>мальчик».</w:t>
      </w:r>
      <w:r>
        <w:rPr>
          <w:spacing w:val="-67"/>
        </w:rPr>
        <w:t xml:space="preserve"> </w:t>
      </w:r>
      <w:r>
        <w:t>Я</w:t>
      </w:r>
      <w:r>
        <w:rPr>
          <w:spacing w:val="1"/>
        </w:rPr>
        <w:t xml:space="preserve"> </w:t>
      </w:r>
      <w:r>
        <w:t>и</w:t>
      </w:r>
      <w:r>
        <w:rPr>
          <w:spacing w:val="1"/>
        </w:rPr>
        <w:t xml:space="preserve"> </w:t>
      </w:r>
      <w:r>
        <w:t>моя</w:t>
      </w:r>
      <w:r>
        <w:rPr>
          <w:spacing w:val="-2"/>
        </w:rPr>
        <w:t xml:space="preserve"> </w:t>
      </w:r>
      <w:r>
        <w:t>семья.</w:t>
      </w:r>
    </w:p>
    <w:p w:rsidR="00E767C0" w:rsidRDefault="00A56CA5">
      <w:pPr>
        <w:pStyle w:val="a4"/>
        <w:spacing w:before="3"/>
        <w:ind w:left="1273" w:firstLine="0"/>
        <w:jc w:val="left"/>
      </w:pPr>
      <w:r>
        <w:t>Семья</w:t>
      </w:r>
      <w:r>
        <w:rPr>
          <w:spacing w:val="-3"/>
        </w:rPr>
        <w:t xml:space="preserve"> </w:t>
      </w:r>
      <w:r>
        <w:t>крепка</w:t>
      </w:r>
      <w:r>
        <w:rPr>
          <w:spacing w:val="-4"/>
        </w:rPr>
        <w:t xml:space="preserve"> </w:t>
      </w:r>
      <w:r>
        <w:t>ладом.</w:t>
      </w:r>
    </w:p>
    <w:p w:rsidR="00E767C0" w:rsidRDefault="00A56CA5">
      <w:pPr>
        <w:pStyle w:val="a4"/>
        <w:tabs>
          <w:tab w:val="left" w:pos="3359"/>
          <w:tab w:val="left" w:pos="5225"/>
          <w:tab w:val="left" w:pos="7282"/>
          <w:tab w:val="left" w:pos="9353"/>
          <w:tab w:val="left" w:pos="9823"/>
        </w:tabs>
        <w:spacing w:before="48" w:line="276" w:lineRule="auto"/>
        <w:ind w:right="163"/>
        <w:jc w:val="left"/>
      </w:pPr>
      <w:r>
        <w:t>Произведения,</w:t>
      </w:r>
      <w:r>
        <w:tab/>
        <w:t>отражающие</w:t>
      </w:r>
      <w:r>
        <w:tab/>
        <w:t>традиционные</w:t>
      </w:r>
      <w:r>
        <w:tab/>
        <w:t>представления</w:t>
      </w:r>
      <w:r>
        <w:tab/>
        <w:t>о</w:t>
      </w:r>
      <w:r>
        <w:tab/>
      </w:r>
      <w:r>
        <w:rPr>
          <w:spacing w:val="-1"/>
        </w:rPr>
        <w:t>семейных</w:t>
      </w:r>
      <w:r>
        <w:rPr>
          <w:spacing w:val="-67"/>
        </w:rPr>
        <w:t xml:space="preserve"> </w:t>
      </w:r>
      <w:r>
        <w:t>ценностях.</w:t>
      </w:r>
      <w:r>
        <w:rPr>
          <w:spacing w:val="3"/>
        </w:rPr>
        <w:t xml:space="preserve"> </w:t>
      </w:r>
      <w:r>
        <w:t>Например:</w:t>
      </w:r>
    </w:p>
    <w:p w:rsidR="00E767C0" w:rsidRDefault="00A56CA5">
      <w:pPr>
        <w:pStyle w:val="a4"/>
        <w:spacing w:line="321" w:lineRule="exact"/>
        <w:ind w:left="1273" w:firstLine="0"/>
        <w:jc w:val="left"/>
      </w:pPr>
      <w:r>
        <w:rPr>
          <w:spacing w:val="-2"/>
        </w:rPr>
        <w:t>С.Г.</w:t>
      </w:r>
      <w:r>
        <w:rPr>
          <w:spacing w:val="-16"/>
        </w:rPr>
        <w:t xml:space="preserve"> </w:t>
      </w:r>
      <w:r>
        <w:rPr>
          <w:spacing w:val="-2"/>
        </w:rPr>
        <w:t>Георгиев</w:t>
      </w:r>
      <w:r>
        <w:rPr>
          <w:spacing w:val="-14"/>
        </w:rPr>
        <w:t xml:space="preserve"> </w:t>
      </w:r>
      <w:r>
        <w:rPr>
          <w:spacing w:val="-1"/>
        </w:rPr>
        <w:t>«Стрекот</w:t>
      </w:r>
      <w:r>
        <w:rPr>
          <w:spacing w:val="-16"/>
        </w:rPr>
        <w:t xml:space="preserve"> </w:t>
      </w:r>
      <w:r>
        <w:rPr>
          <w:spacing w:val="-1"/>
        </w:rPr>
        <w:t>кузнечика».</w:t>
      </w:r>
    </w:p>
    <w:p w:rsidR="00E767C0" w:rsidRDefault="00A56CA5">
      <w:pPr>
        <w:pStyle w:val="a4"/>
        <w:spacing w:before="47" w:line="276" w:lineRule="auto"/>
        <w:ind w:left="1273" w:right="4276" w:firstLine="0"/>
        <w:jc w:val="left"/>
      </w:pPr>
      <w:r>
        <w:t>В.В.</w:t>
      </w:r>
      <w:r>
        <w:rPr>
          <w:spacing w:val="-8"/>
        </w:rPr>
        <w:t xml:space="preserve"> </w:t>
      </w:r>
      <w:r>
        <w:t>Голявкин</w:t>
      </w:r>
      <w:r>
        <w:rPr>
          <w:spacing w:val="-9"/>
        </w:rPr>
        <w:t xml:space="preserve"> </w:t>
      </w:r>
      <w:r>
        <w:t>«Мой</w:t>
      </w:r>
      <w:r>
        <w:rPr>
          <w:spacing w:val="-14"/>
        </w:rPr>
        <w:t xml:space="preserve"> </w:t>
      </w:r>
      <w:r>
        <w:t>добрый</w:t>
      </w:r>
      <w:r>
        <w:rPr>
          <w:spacing w:val="-14"/>
        </w:rPr>
        <w:t xml:space="preserve"> </w:t>
      </w:r>
      <w:r>
        <w:t>папа»</w:t>
      </w:r>
      <w:r>
        <w:rPr>
          <w:spacing w:val="-17"/>
        </w:rPr>
        <w:t xml:space="preserve"> </w:t>
      </w:r>
      <w:r>
        <w:t>(фрагмент).</w:t>
      </w:r>
      <w:r>
        <w:rPr>
          <w:spacing w:val="-67"/>
        </w:rPr>
        <w:t xml:space="preserve"> </w:t>
      </w:r>
      <w:r>
        <w:t>М.В. Дружинина «Очень полезный подарок».</w:t>
      </w:r>
      <w:r>
        <w:rPr>
          <w:spacing w:val="1"/>
        </w:rPr>
        <w:t xml:space="preserve"> </w:t>
      </w:r>
      <w:r>
        <w:t>Л.Н.</w:t>
      </w:r>
      <w:r>
        <w:rPr>
          <w:spacing w:val="2"/>
        </w:rPr>
        <w:t xml:space="preserve"> </w:t>
      </w:r>
      <w:r>
        <w:t>Толстой</w:t>
      </w:r>
      <w:r>
        <w:rPr>
          <w:spacing w:val="5"/>
        </w:rPr>
        <w:t xml:space="preserve"> </w:t>
      </w:r>
      <w:r>
        <w:t>«Отец</w:t>
      </w:r>
      <w:r>
        <w:rPr>
          <w:spacing w:val="-1"/>
        </w:rPr>
        <w:t xml:space="preserve"> </w:t>
      </w:r>
      <w:r>
        <w:t>и</w:t>
      </w:r>
      <w:r>
        <w:rPr>
          <w:spacing w:val="-1"/>
        </w:rPr>
        <w:t xml:space="preserve"> </w:t>
      </w:r>
      <w:r>
        <w:t>сыновья».</w:t>
      </w:r>
    </w:p>
    <w:p w:rsidR="00E767C0" w:rsidRDefault="00A56CA5">
      <w:pPr>
        <w:pStyle w:val="a4"/>
        <w:spacing w:line="278" w:lineRule="auto"/>
        <w:ind w:left="1273" w:right="5879" w:firstLine="0"/>
        <w:jc w:val="left"/>
      </w:pPr>
      <w:r>
        <w:t>99.7.1.4.</w:t>
      </w:r>
      <w:r>
        <w:rPr>
          <w:spacing w:val="-6"/>
        </w:rPr>
        <w:t xml:space="preserve"> </w:t>
      </w:r>
      <w:r>
        <w:t>Я</w:t>
      </w:r>
      <w:r>
        <w:rPr>
          <w:spacing w:val="-3"/>
        </w:rPr>
        <w:t xml:space="preserve"> </w:t>
      </w:r>
      <w:r>
        <w:t>фантазирую</w:t>
      </w:r>
      <w:r>
        <w:rPr>
          <w:spacing w:val="-5"/>
        </w:rPr>
        <w:t xml:space="preserve"> </w:t>
      </w:r>
      <w:r>
        <w:t>и</w:t>
      </w:r>
      <w:r>
        <w:rPr>
          <w:spacing w:val="-5"/>
        </w:rPr>
        <w:t xml:space="preserve"> </w:t>
      </w:r>
      <w:r>
        <w:t>мечтаю.</w:t>
      </w:r>
      <w:r>
        <w:rPr>
          <w:spacing w:val="-67"/>
        </w:rPr>
        <w:t xml:space="preserve"> </w:t>
      </w:r>
      <w:r>
        <w:t>Мечты,</w:t>
      </w:r>
      <w:r>
        <w:rPr>
          <w:spacing w:val="1"/>
        </w:rPr>
        <w:t xml:space="preserve"> </w:t>
      </w:r>
      <w:r>
        <w:t>зовущие ввысь.</w:t>
      </w:r>
    </w:p>
    <w:p w:rsidR="00E767C0" w:rsidRDefault="00A56CA5">
      <w:pPr>
        <w:pStyle w:val="a4"/>
        <w:tabs>
          <w:tab w:val="left" w:pos="3244"/>
          <w:tab w:val="left" w:pos="4994"/>
          <w:tab w:val="left" w:pos="6955"/>
          <w:tab w:val="left" w:pos="7454"/>
          <w:tab w:val="left" w:pos="8620"/>
          <w:tab w:val="left" w:pos="8965"/>
          <w:tab w:val="left" w:pos="10115"/>
        </w:tabs>
        <w:spacing w:line="319" w:lineRule="exact"/>
        <w:ind w:left="1273" w:firstLine="0"/>
        <w:jc w:val="left"/>
      </w:pPr>
      <w:r>
        <w:t>Произведения,</w:t>
      </w:r>
      <w:r>
        <w:tab/>
        <w:t>отражающие</w:t>
      </w:r>
      <w:r>
        <w:tab/>
        <w:t>представления</w:t>
      </w:r>
      <w:r>
        <w:tab/>
        <w:t>об</w:t>
      </w:r>
      <w:r>
        <w:tab/>
        <w:t>идеалах</w:t>
      </w:r>
      <w:r>
        <w:tab/>
        <w:t>в</w:t>
      </w:r>
      <w:r>
        <w:tab/>
        <w:t>детских</w:t>
      </w:r>
      <w:r>
        <w:tab/>
        <w:t>мечтах.</w:t>
      </w:r>
    </w:p>
    <w:p w:rsidR="00E767C0" w:rsidRDefault="00A56CA5">
      <w:pPr>
        <w:pStyle w:val="a4"/>
        <w:spacing w:before="46"/>
        <w:ind w:firstLine="0"/>
        <w:jc w:val="left"/>
      </w:pPr>
      <w:r>
        <w:t>Например:</w:t>
      </w:r>
    </w:p>
    <w:p w:rsidR="00E767C0" w:rsidRDefault="00A56CA5">
      <w:pPr>
        <w:pStyle w:val="a4"/>
        <w:spacing w:before="49" w:line="276" w:lineRule="auto"/>
        <w:ind w:left="1273" w:right="5448" w:firstLine="0"/>
        <w:jc w:val="left"/>
      </w:pPr>
      <w:r>
        <w:t>Н.К.</w:t>
      </w:r>
      <w:r>
        <w:rPr>
          <w:spacing w:val="-14"/>
        </w:rPr>
        <w:t xml:space="preserve"> </w:t>
      </w:r>
      <w:r>
        <w:t>Абрамцева</w:t>
      </w:r>
      <w:r>
        <w:rPr>
          <w:spacing w:val="-10"/>
        </w:rPr>
        <w:t xml:space="preserve"> </w:t>
      </w:r>
      <w:r>
        <w:t>«Заветное</w:t>
      </w:r>
      <w:r>
        <w:rPr>
          <w:spacing w:val="-16"/>
        </w:rPr>
        <w:t xml:space="preserve"> </w:t>
      </w:r>
      <w:r>
        <w:t>желание».</w:t>
      </w:r>
      <w:r>
        <w:rPr>
          <w:spacing w:val="-67"/>
        </w:rPr>
        <w:t xml:space="preserve"> </w:t>
      </w:r>
      <w:r>
        <w:t>Е.В.</w:t>
      </w:r>
      <w:r>
        <w:rPr>
          <w:spacing w:val="1"/>
        </w:rPr>
        <w:t xml:space="preserve"> </w:t>
      </w:r>
      <w:r>
        <w:t>Григорьева «Мечта».</w:t>
      </w:r>
    </w:p>
    <w:p w:rsidR="00E767C0" w:rsidRDefault="00A56CA5">
      <w:pPr>
        <w:pStyle w:val="a4"/>
        <w:spacing w:line="276" w:lineRule="auto"/>
        <w:ind w:left="1273" w:right="2710" w:firstLine="0"/>
        <w:jc w:val="left"/>
      </w:pPr>
      <w:r>
        <w:rPr>
          <w:spacing w:val="-1"/>
        </w:rPr>
        <w:t>Л.Н.</w:t>
      </w:r>
      <w:r>
        <w:rPr>
          <w:spacing w:val="-12"/>
        </w:rPr>
        <w:t xml:space="preserve"> </w:t>
      </w:r>
      <w:r>
        <w:rPr>
          <w:spacing w:val="-1"/>
        </w:rPr>
        <w:t>Толстой</w:t>
      </w:r>
      <w:r>
        <w:rPr>
          <w:spacing w:val="-9"/>
        </w:rPr>
        <w:t xml:space="preserve"> </w:t>
      </w:r>
      <w:r>
        <w:t>«Воспоминания»</w:t>
      </w:r>
      <w:r>
        <w:rPr>
          <w:spacing w:val="-18"/>
        </w:rPr>
        <w:t xml:space="preserve"> </w:t>
      </w:r>
      <w:r>
        <w:t>(глава</w:t>
      </w:r>
      <w:r>
        <w:rPr>
          <w:spacing w:val="-8"/>
        </w:rPr>
        <w:t xml:space="preserve"> </w:t>
      </w:r>
      <w:r>
        <w:t>«Фанфаронова</w:t>
      </w:r>
      <w:r>
        <w:rPr>
          <w:spacing w:val="-14"/>
        </w:rPr>
        <w:t xml:space="preserve"> </w:t>
      </w:r>
      <w:r>
        <w:t>гора»).</w:t>
      </w:r>
      <w:r>
        <w:rPr>
          <w:spacing w:val="-67"/>
        </w:rPr>
        <w:t xml:space="preserve"> </w:t>
      </w:r>
      <w:r>
        <w:t>Раздел</w:t>
      </w:r>
      <w:r>
        <w:rPr>
          <w:spacing w:val="1"/>
        </w:rPr>
        <w:t xml:space="preserve"> </w:t>
      </w:r>
      <w:r>
        <w:t>2.</w:t>
      </w:r>
      <w:r>
        <w:rPr>
          <w:spacing w:val="3"/>
        </w:rPr>
        <w:t xml:space="preserve"> </w:t>
      </w:r>
      <w:r>
        <w:t>Россия</w:t>
      </w:r>
      <w:r>
        <w:rPr>
          <w:spacing w:val="1"/>
        </w:rPr>
        <w:t xml:space="preserve"> </w:t>
      </w:r>
      <w:r>
        <w:t>–</w:t>
      </w:r>
      <w:r>
        <w:rPr>
          <w:spacing w:val="1"/>
        </w:rPr>
        <w:t xml:space="preserve"> </w:t>
      </w:r>
      <w:r>
        <w:t>Родина</w:t>
      </w:r>
      <w:r>
        <w:rPr>
          <w:spacing w:val="1"/>
        </w:rPr>
        <w:t xml:space="preserve"> </w:t>
      </w:r>
      <w:r>
        <w:t>моя.</w:t>
      </w:r>
    </w:p>
    <w:p w:rsidR="00E767C0" w:rsidRDefault="00A56CA5">
      <w:pPr>
        <w:pStyle w:val="a4"/>
        <w:spacing w:before="2" w:line="276" w:lineRule="auto"/>
        <w:ind w:left="1273" w:right="3892" w:firstLine="0"/>
        <w:jc w:val="left"/>
      </w:pPr>
      <w:r>
        <w:t>Родная</w:t>
      </w:r>
      <w:r>
        <w:rPr>
          <w:spacing w:val="-5"/>
        </w:rPr>
        <w:t xml:space="preserve"> </w:t>
      </w:r>
      <w:r>
        <w:t>страна</w:t>
      </w:r>
      <w:r>
        <w:rPr>
          <w:spacing w:val="-6"/>
        </w:rPr>
        <w:t xml:space="preserve"> </w:t>
      </w:r>
      <w:r>
        <w:t>во</w:t>
      </w:r>
      <w:r>
        <w:rPr>
          <w:spacing w:val="-7"/>
        </w:rPr>
        <w:t xml:space="preserve"> </w:t>
      </w:r>
      <w:r>
        <w:t>все</w:t>
      </w:r>
      <w:r>
        <w:rPr>
          <w:spacing w:val="-6"/>
        </w:rPr>
        <w:t xml:space="preserve"> </w:t>
      </w:r>
      <w:r>
        <w:t>времена</w:t>
      </w:r>
      <w:r>
        <w:rPr>
          <w:spacing w:val="-5"/>
        </w:rPr>
        <w:t xml:space="preserve"> </w:t>
      </w:r>
      <w:r>
        <w:t>сынами</w:t>
      </w:r>
      <w:r>
        <w:rPr>
          <w:spacing w:val="-11"/>
        </w:rPr>
        <w:t xml:space="preserve"> </w:t>
      </w:r>
      <w:r>
        <w:t>сильна.</w:t>
      </w:r>
      <w:r>
        <w:rPr>
          <w:spacing w:val="-67"/>
        </w:rPr>
        <w:t xml:space="preserve"> </w:t>
      </w:r>
      <w:r>
        <w:t>Люди</w:t>
      </w:r>
      <w:r>
        <w:rPr>
          <w:spacing w:val="-1"/>
        </w:rPr>
        <w:t xml:space="preserve"> </w:t>
      </w:r>
      <w:r>
        <w:t>земли Русской.</w:t>
      </w:r>
    </w:p>
    <w:p w:rsidR="00E767C0" w:rsidRDefault="00A56CA5">
      <w:pPr>
        <w:pStyle w:val="a4"/>
        <w:tabs>
          <w:tab w:val="left" w:pos="3498"/>
          <w:tab w:val="left" w:pos="5016"/>
          <w:tab w:val="left" w:pos="6776"/>
          <w:tab w:val="left" w:pos="8866"/>
          <w:tab w:val="left" w:pos="10123"/>
        </w:tabs>
        <w:spacing w:line="321" w:lineRule="exact"/>
        <w:ind w:left="1273" w:firstLine="0"/>
        <w:jc w:val="left"/>
      </w:pPr>
      <w:r>
        <w:t>Художественные</w:t>
      </w:r>
      <w:r>
        <w:tab/>
        <w:t>биографии</w:t>
      </w:r>
      <w:r>
        <w:tab/>
        <w:t>выдающихся</w:t>
      </w:r>
      <w:r>
        <w:tab/>
        <w:t>представителей</w:t>
      </w:r>
      <w:r>
        <w:tab/>
        <w:t>русского</w:t>
      </w:r>
      <w:r>
        <w:tab/>
        <w:t>народа.</w:t>
      </w:r>
    </w:p>
    <w:p w:rsidR="00E767C0" w:rsidRDefault="00A56CA5">
      <w:pPr>
        <w:pStyle w:val="a4"/>
        <w:spacing w:before="48"/>
        <w:ind w:firstLine="0"/>
        <w:jc w:val="left"/>
      </w:pPr>
      <w:r>
        <w:t>Например:</w:t>
      </w:r>
    </w:p>
    <w:p w:rsidR="00E767C0" w:rsidRDefault="00A56CA5">
      <w:pPr>
        <w:pStyle w:val="a4"/>
        <w:spacing w:before="48"/>
        <w:ind w:left="1273" w:firstLine="0"/>
        <w:jc w:val="left"/>
      </w:pPr>
      <w:r>
        <w:t>В.А.</w:t>
      </w:r>
      <w:r>
        <w:rPr>
          <w:spacing w:val="-9"/>
        </w:rPr>
        <w:t xml:space="preserve"> </w:t>
      </w:r>
      <w:r>
        <w:t>Бахревский</w:t>
      </w:r>
      <w:r>
        <w:rPr>
          <w:spacing w:val="-6"/>
        </w:rPr>
        <w:t xml:space="preserve"> </w:t>
      </w:r>
      <w:r>
        <w:t>«Виктор</w:t>
      </w:r>
      <w:r>
        <w:rPr>
          <w:spacing w:val="-12"/>
        </w:rPr>
        <w:t xml:space="preserve"> </w:t>
      </w:r>
      <w:r>
        <w:t>Васнецов»</w:t>
      </w:r>
      <w:r>
        <w:rPr>
          <w:spacing w:val="-15"/>
        </w:rPr>
        <w:t xml:space="preserve"> </w:t>
      </w:r>
      <w:r>
        <w:t>(глава</w:t>
      </w:r>
      <w:r>
        <w:rPr>
          <w:spacing w:val="-9"/>
        </w:rPr>
        <w:t xml:space="preserve"> </w:t>
      </w:r>
      <w:r>
        <w:t>«Рябово»).</w:t>
      </w:r>
    </w:p>
    <w:p w:rsidR="00E767C0" w:rsidRDefault="00A56CA5">
      <w:pPr>
        <w:pStyle w:val="a4"/>
        <w:tabs>
          <w:tab w:val="left" w:pos="3169"/>
          <w:tab w:val="left" w:pos="5916"/>
          <w:tab w:val="left" w:pos="7321"/>
          <w:tab w:val="left" w:pos="8487"/>
          <w:tab w:val="left" w:pos="9666"/>
          <w:tab w:val="left" w:pos="10876"/>
        </w:tabs>
        <w:spacing w:before="48" w:line="276" w:lineRule="auto"/>
        <w:ind w:right="151"/>
        <w:jc w:val="left"/>
      </w:pPr>
      <w:r>
        <w:t>М.А.</w:t>
      </w:r>
      <w:r>
        <w:rPr>
          <w:spacing w:val="-11"/>
        </w:rPr>
        <w:t xml:space="preserve"> </w:t>
      </w:r>
      <w:r>
        <w:t>Булатов,</w:t>
      </w:r>
      <w:r>
        <w:tab/>
        <w:t>В.И.</w:t>
      </w:r>
      <w:r>
        <w:rPr>
          <w:spacing w:val="-7"/>
        </w:rPr>
        <w:t xml:space="preserve"> </w:t>
      </w:r>
      <w:r>
        <w:t>Порудоминский</w:t>
      </w:r>
      <w:r>
        <w:tab/>
        <w:t>«Собирал</w:t>
      </w:r>
      <w:r>
        <w:tab/>
        <w:t>человек</w:t>
      </w:r>
      <w:r>
        <w:tab/>
        <w:t>слова…</w:t>
      </w:r>
      <w:r>
        <w:tab/>
        <w:t>Повесть</w:t>
      </w:r>
      <w:r>
        <w:tab/>
      </w:r>
      <w:r>
        <w:rPr>
          <w:spacing w:val="-5"/>
        </w:rPr>
        <w:t>о</w:t>
      </w:r>
      <w:r>
        <w:rPr>
          <w:spacing w:val="-67"/>
        </w:rPr>
        <w:t xml:space="preserve"> </w:t>
      </w:r>
      <w:r>
        <w:t>В.И.</w:t>
      </w:r>
      <w:r>
        <w:rPr>
          <w:spacing w:val="3"/>
        </w:rPr>
        <w:t xml:space="preserve"> </w:t>
      </w:r>
      <w:r>
        <w:t>Дале»</w:t>
      </w:r>
      <w:r>
        <w:rPr>
          <w:spacing w:val="-3"/>
        </w:rPr>
        <w:t xml:space="preserve"> </w:t>
      </w:r>
      <w:r>
        <w:t>(фрагмент).</w:t>
      </w:r>
    </w:p>
    <w:p w:rsidR="00E767C0" w:rsidRDefault="00A56CA5">
      <w:pPr>
        <w:pStyle w:val="a4"/>
        <w:spacing w:before="3" w:line="276" w:lineRule="auto"/>
        <w:ind w:left="1273" w:right="1351" w:firstLine="0"/>
        <w:jc w:val="left"/>
      </w:pPr>
      <w:r>
        <w:t>М.Л.</w:t>
      </w:r>
      <w:r>
        <w:rPr>
          <w:spacing w:val="-11"/>
        </w:rPr>
        <w:t xml:space="preserve"> </w:t>
      </w:r>
      <w:r>
        <w:t>Яковлев</w:t>
      </w:r>
      <w:r>
        <w:rPr>
          <w:spacing w:val="-7"/>
        </w:rPr>
        <w:t xml:space="preserve"> </w:t>
      </w:r>
      <w:r>
        <w:t>«Сергий</w:t>
      </w:r>
      <w:r>
        <w:rPr>
          <w:spacing w:val="-10"/>
        </w:rPr>
        <w:t xml:space="preserve"> </w:t>
      </w:r>
      <w:r>
        <w:t>Радонежский</w:t>
      </w:r>
      <w:r>
        <w:rPr>
          <w:spacing w:val="-10"/>
        </w:rPr>
        <w:t xml:space="preserve"> </w:t>
      </w:r>
      <w:r>
        <w:t>приходит</w:t>
      </w:r>
      <w:r>
        <w:rPr>
          <w:spacing w:val="-11"/>
        </w:rPr>
        <w:t xml:space="preserve"> </w:t>
      </w:r>
      <w:r>
        <w:t>на</w:t>
      </w:r>
      <w:r>
        <w:rPr>
          <w:spacing w:val="-9"/>
        </w:rPr>
        <w:t xml:space="preserve"> </w:t>
      </w:r>
      <w:r>
        <w:t>помощь»</w:t>
      </w:r>
      <w:r>
        <w:rPr>
          <w:spacing w:val="-14"/>
        </w:rPr>
        <w:t xml:space="preserve"> </w:t>
      </w:r>
      <w:r>
        <w:t>(фрагмент).</w:t>
      </w:r>
      <w:r>
        <w:rPr>
          <w:spacing w:val="-67"/>
        </w:rPr>
        <w:t xml:space="preserve"> </w:t>
      </w:r>
      <w:r>
        <w:t>Народные праздники,</w:t>
      </w:r>
      <w:r>
        <w:rPr>
          <w:spacing w:val="1"/>
        </w:rPr>
        <w:t xml:space="preserve"> </w:t>
      </w:r>
      <w:r>
        <w:t>связанные с временами</w:t>
      </w:r>
      <w:r>
        <w:rPr>
          <w:spacing w:val="-1"/>
        </w:rPr>
        <w:t xml:space="preserve"> </w:t>
      </w:r>
      <w:r>
        <w:t>года.</w:t>
      </w:r>
    </w:p>
    <w:p w:rsidR="00E767C0" w:rsidRDefault="00A56CA5">
      <w:pPr>
        <w:pStyle w:val="a4"/>
        <w:spacing w:line="276" w:lineRule="auto"/>
        <w:ind w:left="1273" w:right="4865" w:firstLine="0"/>
        <w:jc w:val="left"/>
      </w:pPr>
      <w:r>
        <w:t>Хорош</w:t>
      </w:r>
      <w:r>
        <w:rPr>
          <w:spacing w:val="-14"/>
        </w:rPr>
        <w:t xml:space="preserve"> </w:t>
      </w:r>
      <w:r>
        <w:t>праздник</w:t>
      </w:r>
      <w:r>
        <w:rPr>
          <w:spacing w:val="-16"/>
        </w:rPr>
        <w:t xml:space="preserve"> </w:t>
      </w:r>
      <w:r>
        <w:t>после</w:t>
      </w:r>
      <w:r>
        <w:rPr>
          <w:spacing w:val="-14"/>
        </w:rPr>
        <w:t xml:space="preserve"> </w:t>
      </w:r>
      <w:r>
        <w:t>трудов</w:t>
      </w:r>
      <w:r>
        <w:rPr>
          <w:spacing w:val="-16"/>
        </w:rPr>
        <w:t xml:space="preserve"> </w:t>
      </w:r>
      <w:r>
        <w:t>праведных.</w:t>
      </w:r>
      <w:r>
        <w:rPr>
          <w:spacing w:val="-67"/>
        </w:rPr>
        <w:t xml:space="preserve"> </w:t>
      </w:r>
      <w:r>
        <w:t>Песни-веснянки.</w:t>
      </w:r>
    </w:p>
    <w:p w:rsidR="00E767C0" w:rsidRDefault="00A56CA5">
      <w:pPr>
        <w:pStyle w:val="a4"/>
        <w:spacing w:line="321" w:lineRule="exact"/>
        <w:ind w:left="1273" w:firstLine="0"/>
        <w:jc w:val="left"/>
      </w:pPr>
      <w:r>
        <w:t>Произведения</w:t>
      </w:r>
      <w:r>
        <w:rPr>
          <w:spacing w:val="54"/>
        </w:rPr>
        <w:t xml:space="preserve"> </w:t>
      </w:r>
      <w:r>
        <w:t>о</w:t>
      </w:r>
      <w:r>
        <w:rPr>
          <w:spacing w:val="55"/>
        </w:rPr>
        <w:t xml:space="preserve"> </w:t>
      </w:r>
      <w:r>
        <w:t>праздниках</w:t>
      </w:r>
      <w:r>
        <w:rPr>
          <w:spacing w:val="51"/>
        </w:rPr>
        <w:t xml:space="preserve"> </w:t>
      </w:r>
      <w:r>
        <w:t>и</w:t>
      </w:r>
      <w:r>
        <w:rPr>
          <w:spacing w:val="53"/>
        </w:rPr>
        <w:t xml:space="preserve"> </w:t>
      </w:r>
      <w:r>
        <w:t>традициях,</w:t>
      </w:r>
      <w:r>
        <w:rPr>
          <w:spacing w:val="57"/>
        </w:rPr>
        <w:t xml:space="preserve"> </w:t>
      </w:r>
      <w:r>
        <w:t>связанных</w:t>
      </w:r>
      <w:r>
        <w:rPr>
          <w:spacing w:val="50"/>
        </w:rPr>
        <w:t xml:space="preserve"> </w:t>
      </w:r>
      <w:r>
        <w:t>с</w:t>
      </w:r>
      <w:r>
        <w:rPr>
          <w:spacing w:val="56"/>
        </w:rPr>
        <w:t xml:space="preserve"> </w:t>
      </w:r>
      <w:r>
        <w:t>народным</w:t>
      </w:r>
      <w:r>
        <w:rPr>
          <w:spacing w:val="56"/>
        </w:rPr>
        <w:t xml:space="preserve"> </w:t>
      </w:r>
      <w:r>
        <w:t>календарём.</w:t>
      </w:r>
    </w:p>
    <w:p w:rsidR="00E767C0" w:rsidRDefault="00A56CA5">
      <w:pPr>
        <w:pStyle w:val="a4"/>
        <w:spacing w:before="47"/>
        <w:ind w:firstLine="0"/>
        <w:jc w:val="left"/>
      </w:pPr>
      <w:r>
        <w:t>Например:</w:t>
      </w:r>
    </w:p>
    <w:p w:rsidR="00E767C0" w:rsidRDefault="00A56CA5">
      <w:pPr>
        <w:pStyle w:val="a4"/>
        <w:spacing w:before="48" w:line="278" w:lineRule="auto"/>
        <w:ind w:left="1273" w:right="2251" w:firstLine="0"/>
      </w:pPr>
      <w:r>
        <w:t>И.С. Шмелёв «Лето Господне» (фрагмент главы «Масленица»).</w:t>
      </w:r>
      <w:r>
        <w:rPr>
          <w:spacing w:val="-67"/>
        </w:rPr>
        <w:t xml:space="preserve"> </w:t>
      </w:r>
      <w:r>
        <w:t>Л.Ф.</w:t>
      </w:r>
      <w:r>
        <w:rPr>
          <w:spacing w:val="-14"/>
        </w:rPr>
        <w:t xml:space="preserve"> </w:t>
      </w:r>
      <w:r>
        <w:t>Воронкова</w:t>
      </w:r>
      <w:r>
        <w:rPr>
          <w:spacing w:val="-7"/>
        </w:rPr>
        <w:t xml:space="preserve"> </w:t>
      </w:r>
      <w:r>
        <w:t>«Девочка</w:t>
      </w:r>
      <w:r>
        <w:rPr>
          <w:spacing w:val="-12"/>
        </w:rPr>
        <w:t xml:space="preserve"> </w:t>
      </w:r>
      <w:r>
        <w:t>из</w:t>
      </w:r>
      <w:r>
        <w:rPr>
          <w:spacing w:val="-12"/>
        </w:rPr>
        <w:t xml:space="preserve"> </w:t>
      </w:r>
      <w:r>
        <w:t>города»</w:t>
      </w:r>
      <w:r>
        <w:rPr>
          <w:spacing w:val="-16"/>
        </w:rPr>
        <w:t xml:space="preserve"> </w:t>
      </w:r>
      <w:r>
        <w:t>(глава</w:t>
      </w:r>
      <w:r>
        <w:rPr>
          <w:spacing w:val="-10"/>
        </w:rPr>
        <w:t xml:space="preserve"> </w:t>
      </w:r>
      <w:r>
        <w:t>«Праздник</w:t>
      </w:r>
      <w:r>
        <w:rPr>
          <w:spacing w:val="-13"/>
        </w:rPr>
        <w:t xml:space="preserve"> </w:t>
      </w:r>
      <w:r>
        <w:t>весны»).</w:t>
      </w:r>
      <w:r>
        <w:rPr>
          <w:spacing w:val="-68"/>
        </w:rPr>
        <w:t xml:space="preserve"> </w:t>
      </w:r>
      <w:r>
        <w:t>В.А.</w:t>
      </w:r>
      <w:r>
        <w:rPr>
          <w:spacing w:val="3"/>
        </w:rPr>
        <w:t xml:space="preserve"> </w:t>
      </w:r>
      <w:r>
        <w:t>Жуковский</w:t>
      </w:r>
      <w:r>
        <w:rPr>
          <w:spacing w:val="1"/>
        </w:rPr>
        <w:t xml:space="preserve"> </w:t>
      </w:r>
      <w:r>
        <w:t>«Жаворонок».</w:t>
      </w:r>
    </w:p>
    <w:p w:rsidR="00E767C0" w:rsidRDefault="00A56CA5">
      <w:pPr>
        <w:pStyle w:val="a4"/>
        <w:spacing w:line="276" w:lineRule="auto"/>
        <w:ind w:left="1273" w:right="7009" w:firstLine="0"/>
        <w:jc w:val="left"/>
      </w:pPr>
      <w:r>
        <w:t>А.С.</w:t>
      </w:r>
      <w:r>
        <w:rPr>
          <w:spacing w:val="-11"/>
        </w:rPr>
        <w:t xml:space="preserve"> </w:t>
      </w:r>
      <w:r>
        <w:t>Пушкин</w:t>
      </w:r>
      <w:r>
        <w:rPr>
          <w:spacing w:val="-10"/>
        </w:rPr>
        <w:t xml:space="preserve"> </w:t>
      </w:r>
      <w:r>
        <w:t>«Птичка».</w:t>
      </w:r>
      <w:r>
        <w:rPr>
          <w:spacing w:val="-67"/>
        </w:rPr>
        <w:t xml:space="preserve"> </w:t>
      </w:r>
      <w:r>
        <w:t>О</w:t>
      </w:r>
      <w:r>
        <w:rPr>
          <w:spacing w:val="-2"/>
        </w:rPr>
        <w:t xml:space="preserve"> </w:t>
      </w:r>
      <w:r>
        <w:t>родной</w:t>
      </w:r>
      <w:r>
        <w:rPr>
          <w:spacing w:val="-2"/>
        </w:rPr>
        <w:t xml:space="preserve"> </w:t>
      </w:r>
      <w:r>
        <w:t>природе.</w:t>
      </w:r>
    </w:p>
    <w:p w:rsidR="00E767C0" w:rsidRDefault="00A56CA5">
      <w:pPr>
        <w:pStyle w:val="a4"/>
        <w:spacing w:line="321" w:lineRule="exact"/>
        <w:ind w:left="1273" w:firstLine="0"/>
        <w:jc w:val="left"/>
      </w:pPr>
      <w:r>
        <w:t>К</w:t>
      </w:r>
      <w:r>
        <w:rPr>
          <w:spacing w:val="-3"/>
        </w:rPr>
        <w:t xml:space="preserve"> </w:t>
      </w:r>
      <w:r>
        <w:t>зелёным</w:t>
      </w:r>
      <w:r>
        <w:rPr>
          <w:spacing w:val="-2"/>
        </w:rPr>
        <w:t xml:space="preserve"> </w:t>
      </w:r>
      <w:r>
        <w:t>далям</w:t>
      </w:r>
      <w:r>
        <w:rPr>
          <w:spacing w:val="-2"/>
        </w:rPr>
        <w:t xml:space="preserve"> </w:t>
      </w:r>
      <w:r>
        <w:t>с</w:t>
      </w:r>
      <w:r>
        <w:rPr>
          <w:spacing w:val="-6"/>
        </w:rPr>
        <w:t xml:space="preserve"> </w:t>
      </w:r>
      <w:r>
        <w:t>детства</w:t>
      </w:r>
      <w:r>
        <w:rPr>
          <w:spacing w:val="-2"/>
        </w:rPr>
        <w:t xml:space="preserve"> </w:t>
      </w:r>
      <w:r>
        <w:t>взор</w:t>
      </w:r>
      <w:r>
        <w:rPr>
          <w:spacing w:val="-3"/>
        </w:rPr>
        <w:t xml:space="preserve"> </w:t>
      </w:r>
      <w:r>
        <w:t>приучен.</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spacing w:before="76" w:line="276" w:lineRule="auto"/>
        <w:ind w:right="162"/>
      </w:pPr>
      <w:r>
        <w:lastRenderedPageBreak/>
        <w:t>Поэтические</w:t>
      </w:r>
      <w:r>
        <w:rPr>
          <w:spacing w:val="1"/>
        </w:rPr>
        <w:t xml:space="preserve"> </w:t>
      </w:r>
      <w:r>
        <w:t>представления</w:t>
      </w:r>
      <w:r>
        <w:rPr>
          <w:spacing w:val="1"/>
        </w:rPr>
        <w:t xml:space="preserve"> </w:t>
      </w:r>
      <w:r>
        <w:t>русского</w:t>
      </w:r>
      <w:r>
        <w:rPr>
          <w:spacing w:val="1"/>
        </w:rPr>
        <w:t xml:space="preserve"> </w:t>
      </w:r>
      <w:r>
        <w:t>народа</w:t>
      </w:r>
      <w:r>
        <w:rPr>
          <w:spacing w:val="1"/>
        </w:rPr>
        <w:t xml:space="preserve"> </w:t>
      </w:r>
      <w:r>
        <w:t>о</w:t>
      </w:r>
      <w:r>
        <w:rPr>
          <w:spacing w:val="1"/>
        </w:rPr>
        <w:t xml:space="preserve"> </w:t>
      </w:r>
      <w:r>
        <w:t>поле,</w:t>
      </w:r>
      <w:r>
        <w:rPr>
          <w:spacing w:val="1"/>
        </w:rPr>
        <w:t xml:space="preserve"> </w:t>
      </w:r>
      <w:r>
        <w:t>луге,</w:t>
      </w:r>
      <w:r>
        <w:rPr>
          <w:spacing w:val="1"/>
        </w:rPr>
        <w:t xml:space="preserve"> </w:t>
      </w:r>
      <w:r>
        <w:t>травах</w:t>
      </w:r>
      <w:r>
        <w:rPr>
          <w:spacing w:val="1"/>
        </w:rPr>
        <w:t xml:space="preserve"> </w:t>
      </w:r>
      <w:r>
        <w:t>и</w:t>
      </w:r>
      <w:r>
        <w:rPr>
          <w:spacing w:val="1"/>
        </w:rPr>
        <w:t xml:space="preserve"> </w:t>
      </w:r>
      <w:r>
        <w:t>цветах,</w:t>
      </w:r>
      <w:r>
        <w:rPr>
          <w:spacing w:val="1"/>
        </w:rPr>
        <w:t xml:space="preserve"> </w:t>
      </w:r>
      <w:r>
        <w:t>отражение этих представлений в фольклоре и их развитие в русской поэзии и прозе.</w:t>
      </w:r>
      <w:r>
        <w:rPr>
          <w:spacing w:val="1"/>
        </w:rPr>
        <w:t xml:space="preserve"> </w:t>
      </w:r>
      <w:r>
        <w:t>Например:</w:t>
      </w:r>
    </w:p>
    <w:p w:rsidR="00E767C0" w:rsidRDefault="00A56CA5">
      <w:pPr>
        <w:pStyle w:val="a4"/>
        <w:spacing w:line="321" w:lineRule="exact"/>
        <w:ind w:left="1273" w:firstLine="0"/>
      </w:pPr>
      <w:r>
        <w:t>Русские</w:t>
      </w:r>
      <w:r>
        <w:rPr>
          <w:spacing w:val="-6"/>
        </w:rPr>
        <w:t xml:space="preserve"> </w:t>
      </w:r>
      <w:r>
        <w:t>народные</w:t>
      </w:r>
      <w:r>
        <w:rPr>
          <w:spacing w:val="-6"/>
        </w:rPr>
        <w:t xml:space="preserve"> </w:t>
      </w:r>
      <w:r>
        <w:t>загадки</w:t>
      </w:r>
      <w:r>
        <w:rPr>
          <w:spacing w:val="-6"/>
        </w:rPr>
        <w:t xml:space="preserve"> </w:t>
      </w:r>
      <w:r>
        <w:t>о</w:t>
      </w:r>
      <w:r>
        <w:rPr>
          <w:spacing w:val="-7"/>
        </w:rPr>
        <w:t xml:space="preserve"> </w:t>
      </w:r>
      <w:r>
        <w:t>поле.</w:t>
      </w:r>
    </w:p>
    <w:p w:rsidR="00E767C0" w:rsidRDefault="00A56CA5">
      <w:pPr>
        <w:pStyle w:val="a4"/>
        <w:spacing w:before="48" w:line="278" w:lineRule="auto"/>
        <w:ind w:left="1273" w:right="4577" w:firstLine="0"/>
        <w:jc w:val="left"/>
      </w:pPr>
      <w:r>
        <w:rPr>
          <w:spacing w:val="-1"/>
        </w:rPr>
        <w:t xml:space="preserve">Ю.И. Коваль «Фарфоровые </w:t>
      </w:r>
      <w:r>
        <w:t>колокольчики».</w:t>
      </w:r>
      <w:r>
        <w:rPr>
          <w:spacing w:val="-67"/>
        </w:rPr>
        <w:t xml:space="preserve"> </w:t>
      </w:r>
      <w:r>
        <w:t>И.С.</w:t>
      </w:r>
      <w:r>
        <w:rPr>
          <w:spacing w:val="-3"/>
        </w:rPr>
        <w:t xml:space="preserve"> </w:t>
      </w:r>
      <w:r>
        <w:t>Никитин</w:t>
      </w:r>
      <w:r>
        <w:rPr>
          <w:spacing w:val="-6"/>
        </w:rPr>
        <w:t xml:space="preserve"> </w:t>
      </w:r>
      <w:r>
        <w:t>«В</w:t>
      </w:r>
      <w:r>
        <w:rPr>
          <w:spacing w:val="-9"/>
        </w:rPr>
        <w:t xml:space="preserve"> </w:t>
      </w:r>
      <w:r>
        <w:t>чистом</w:t>
      </w:r>
      <w:r>
        <w:rPr>
          <w:spacing w:val="-4"/>
        </w:rPr>
        <w:t xml:space="preserve"> </w:t>
      </w:r>
      <w:r>
        <w:t>поле</w:t>
      </w:r>
      <w:r>
        <w:rPr>
          <w:spacing w:val="-6"/>
        </w:rPr>
        <w:t xml:space="preserve"> </w:t>
      </w:r>
      <w:r>
        <w:t>тень</w:t>
      </w:r>
      <w:r>
        <w:rPr>
          <w:spacing w:val="-8"/>
        </w:rPr>
        <w:t xml:space="preserve"> </w:t>
      </w:r>
      <w:r>
        <w:t>шагает».</w:t>
      </w:r>
      <w:r>
        <w:rPr>
          <w:spacing w:val="-67"/>
        </w:rPr>
        <w:t xml:space="preserve"> </w:t>
      </w:r>
      <w:r>
        <w:t>М.С.</w:t>
      </w:r>
      <w:r>
        <w:rPr>
          <w:spacing w:val="-6"/>
        </w:rPr>
        <w:t xml:space="preserve"> </w:t>
      </w:r>
      <w:r>
        <w:t>Пляцковский</w:t>
      </w:r>
      <w:r>
        <w:rPr>
          <w:spacing w:val="1"/>
        </w:rPr>
        <w:t xml:space="preserve"> </w:t>
      </w:r>
      <w:r>
        <w:t>«Колокольчик».</w:t>
      </w:r>
    </w:p>
    <w:p w:rsidR="00E767C0" w:rsidRDefault="00A56CA5">
      <w:pPr>
        <w:pStyle w:val="a4"/>
        <w:spacing w:line="276" w:lineRule="auto"/>
        <w:ind w:left="1273" w:right="5636" w:firstLine="0"/>
        <w:jc w:val="left"/>
      </w:pPr>
      <w:r>
        <w:rPr>
          <w:spacing w:val="-1"/>
        </w:rPr>
        <w:t>В.А.</w:t>
      </w:r>
      <w:r>
        <w:rPr>
          <w:spacing w:val="-10"/>
        </w:rPr>
        <w:t xml:space="preserve"> </w:t>
      </w:r>
      <w:r>
        <w:rPr>
          <w:spacing w:val="-1"/>
        </w:rPr>
        <w:t>Солоухин</w:t>
      </w:r>
      <w:r>
        <w:rPr>
          <w:spacing w:val="-8"/>
        </w:rPr>
        <w:t xml:space="preserve"> </w:t>
      </w:r>
      <w:r>
        <w:t>«Трава»</w:t>
      </w:r>
      <w:r>
        <w:rPr>
          <w:spacing w:val="-17"/>
        </w:rPr>
        <w:t xml:space="preserve"> </w:t>
      </w:r>
      <w:r>
        <w:t>(фрагмент).</w:t>
      </w:r>
      <w:r>
        <w:rPr>
          <w:spacing w:val="-67"/>
        </w:rPr>
        <w:t xml:space="preserve"> </w:t>
      </w:r>
      <w:r>
        <w:t>Е.А.</w:t>
      </w:r>
      <w:r>
        <w:rPr>
          <w:spacing w:val="-2"/>
        </w:rPr>
        <w:t xml:space="preserve"> </w:t>
      </w:r>
      <w:r>
        <w:t>Благинина</w:t>
      </w:r>
      <w:r>
        <w:rPr>
          <w:spacing w:val="2"/>
        </w:rPr>
        <w:t xml:space="preserve"> </w:t>
      </w:r>
      <w:r>
        <w:t>«Журавушка».</w:t>
      </w:r>
    </w:p>
    <w:p w:rsidR="00E767C0" w:rsidRDefault="00A56CA5">
      <w:pPr>
        <w:pStyle w:val="a4"/>
        <w:spacing w:line="276" w:lineRule="auto"/>
        <w:ind w:left="1273" w:right="5917" w:firstLine="0"/>
        <w:jc w:val="left"/>
      </w:pPr>
      <w:r>
        <w:t>Содержание</w:t>
      </w:r>
      <w:r>
        <w:rPr>
          <w:spacing w:val="-6"/>
        </w:rPr>
        <w:t xml:space="preserve"> </w:t>
      </w:r>
      <w:r>
        <w:t>обучения</w:t>
      </w:r>
      <w:r>
        <w:rPr>
          <w:spacing w:val="-6"/>
        </w:rPr>
        <w:t xml:space="preserve"> </w:t>
      </w:r>
      <w:r>
        <w:t>в</w:t>
      </w:r>
      <w:r>
        <w:rPr>
          <w:spacing w:val="-8"/>
        </w:rPr>
        <w:t xml:space="preserve"> </w:t>
      </w:r>
      <w:r>
        <w:t>3</w:t>
      </w:r>
      <w:r>
        <w:rPr>
          <w:spacing w:val="-7"/>
        </w:rPr>
        <w:t xml:space="preserve"> </w:t>
      </w:r>
      <w:r>
        <w:t>классе.</w:t>
      </w:r>
      <w:r>
        <w:rPr>
          <w:spacing w:val="-67"/>
        </w:rPr>
        <w:t xml:space="preserve"> </w:t>
      </w:r>
      <w:r>
        <w:t>Раздел 1.</w:t>
      </w:r>
      <w:r>
        <w:rPr>
          <w:spacing w:val="3"/>
        </w:rPr>
        <w:t xml:space="preserve"> </w:t>
      </w:r>
      <w:r>
        <w:t>Мир</w:t>
      </w:r>
      <w:r>
        <w:rPr>
          <w:spacing w:val="-4"/>
        </w:rPr>
        <w:t xml:space="preserve"> </w:t>
      </w:r>
      <w:r>
        <w:t>детства.</w:t>
      </w:r>
    </w:p>
    <w:p w:rsidR="00E767C0" w:rsidRDefault="00A56CA5">
      <w:pPr>
        <w:pStyle w:val="a4"/>
        <w:spacing w:line="321" w:lineRule="exact"/>
        <w:ind w:left="1273" w:firstLine="0"/>
        <w:jc w:val="left"/>
      </w:pPr>
      <w:r>
        <w:t>Я</w:t>
      </w:r>
      <w:r>
        <w:rPr>
          <w:spacing w:val="-2"/>
        </w:rPr>
        <w:t xml:space="preserve"> </w:t>
      </w:r>
      <w:r>
        <w:t>и</w:t>
      </w:r>
      <w:r>
        <w:rPr>
          <w:spacing w:val="-3"/>
        </w:rPr>
        <w:t xml:space="preserve"> </w:t>
      </w:r>
      <w:r>
        <w:t>книги.</w:t>
      </w:r>
    </w:p>
    <w:p w:rsidR="00E767C0" w:rsidRDefault="00A56CA5">
      <w:pPr>
        <w:pStyle w:val="a4"/>
        <w:spacing w:before="40"/>
        <w:ind w:left="1273" w:firstLine="0"/>
        <w:jc w:val="left"/>
      </w:pPr>
      <w:r>
        <w:t>Пишут</w:t>
      </w:r>
      <w:r>
        <w:rPr>
          <w:spacing w:val="-7"/>
        </w:rPr>
        <w:t xml:space="preserve"> </w:t>
      </w:r>
      <w:r>
        <w:t>не</w:t>
      </w:r>
      <w:r>
        <w:rPr>
          <w:spacing w:val="-4"/>
        </w:rPr>
        <w:t xml:space="preserve"> </w:t>
      </w:r>
      <w:r>
        <w:t>пером,</w:t>
      </w:r>
      <w:r>
        <w:rPr>
          <w:spacing w:val="-3"/>
        </w:rPr>
        <w:t xml:space="preserve"> </w:t>
      </w:r>
      <w:r>
        <w:t>а</w:t>
      </w:r>
      <w:r>
        <w:rPr>
          <w:spacing w:val="-5"/>
        </w:rPr>
        <w:t xml:space="preserve"> </w:t>
      </w:r>
      <w:r>
        <w:t>умом.</w:t>
      </w:r>
    </w:p>
    <w:p w:rsidR="00E767C0" w:rsidRDefault="00A56CA5">
      <w:pPr>
        <w:pStyle w:val="a4"/>
        <w:spacing w:before="48" w:line="278" w:lineRule="auto"/>
        <w:ind w:left="1273" w:right="2649" w:firstLine="0"/>
        <w:jc w:val="left"/>
      </w:pPr>
      <w:r>
        <w:t>Произведения,</w:t>
      </w:r>
      <w:r>
        <w:rPr>
          <w:spacing w:val="-10"/>
        </w:rPr>
        <w:t xml:space="preserve"> </w:t>
      </w:r>
      <w:r>
        <w:t>отражающие</w:t>
      </w:r>
      <w:r>
        <w:rPr>
          <w:spacing w:val="-11"/>
        </w:rPr>
        <w:t xml:space="preserve"> </w:t>
      </w:r>
      <w:r>
        <w:t>первый</w:t>
      </w:r>
      <w:r>
        <w:rPr>
          <w:spacing w:val="-13"/>
        </w:rPr>
        <w:t xml:space="preserve"> </w:t>
      </w:r>
      <w:r>
        <w:t>опыт</w:t>
      </w:r>
      <w:r>
        <w:rPr>
          <w:spacing w:val="-8"/>
        </w:rPr>
        <w:t xml:space="preserve"> </w:t>
      </w:r>
      <w:r>
        <w:t>«писательства».</w:t>
      </w:r>
      <w:r>
        <w:rPr>
          <w:spacing w:val="-67"/>
        </w:rPr>
        <w:t xml:space="preserve"> </w:t>
      </w:r>
      <w:r>
        <w:t>Например:</w:t>
      </w:r>
    </w:p>
    <w:p w:rsidR="00E767C0" w:rsidRDefault="00A56CA5">
      <w:pPr>
        <w:pStyle w:val="a4"/>
        <w:spacing w:line="276" w:lineRule="auto"/>
        <w:ind w:left="1273" w:right="1746" w:firstLine="0"/>
        <w:jc w:val="left"/>
      </w:pPr>
      <w:r>
        <w:t>В.И. Воробьев «Я ничего не придумал» (глава «Мой дневник»).</w:t>
      </w:r>
      <w:r>
        <w:rPr>
          <w:spacing w:val="1"/>
        </w:rPr>
        <w:t xml:space="preserve"> </w:t>
      </w:r>
      <w:r>
        <w:t>В.П.</w:t>
      </w:r>
      <w:r>
        <w:rPr>
          <w:spacing w:val="-10"/>
        </w:rPr>
        <w:t xml:space="preserve"> </w:t>
      </w:r>
      <w:r>
        <w:t>Крапивин</w:t>
      </w:r>
      <w:r>
        <w:rPr>
          <w:spacing w:val="-9"/>
        </w:rPr>
        <w:t xml:space="preserve"> </w:t>
      </w:r>
      <w:r>
        <w:t>«Сказки</w:t>
      </w:r>
      <w:r>
        <w:rPr>
          <w:spacing w:val="-13"/>
        </w:rPr>
        <w:t xml:space="preserve"> </w:t>
      </w:r>
      <w:r>
        <w:t>Севки</w:t>
      </w:r>
      <w:r>
        <w:rPr>
          <w:spacing w:val="-13"/>
        </w:rPr>
        <w:t xml:space="preserve"> </w:t>
      </w:r>
      <w:r>
        <w:t>Глущенко»</w:t>
      </w:r>
      <w:r>
        <w:rPr>
          <w:spacing w:val="-16"/>
        </w:rPr>
        <w:t xml:space="preserve"> </w:t>
      </w:r>
      <w:r>
        <w:t>(глава</w:t>
      </w:r>
      <w:r>
        <w:rPr>
          <w:spacing w:val="-8"/>
        </w:rPr>
        <w:t xml:space="preserve"> </w:t>
      </w:r>
      <w:r>
        <w:t>«День</w:t>
      </w:r>
      <w:r>
        <w:rPr>
          <w:spacing w:val="-15"/>
        </w:rPr>
        <w:t xml:space="preserve"> </w:t>
      </w:r>
      <w:r>
        <w:t>рождения»).</w:t>
      </w:r>
      <w:r>
        <w:rPr>
          <w:spacing w:val="-67"/>
        </w:rPr>
        <w:t xml:space="preserve"> </w:t>
      </w:r>
      <w:r>
        <w:t>Я</w:t>
      </w:r>
      <w:r>
        <w:rPr>
          <w:spacing w:val="1"/>
        </w:rPr>
        <w:t xml:space="preserve"> </w:t>
      </w:r>
      <w:r>
        <w:t>взрослею.</w:t>
      </w:r>
    </w:p>
    <w:p w:rsidR="00E767C0" w:rsidRDefault="00A56CA5">
      <w:pPr>
        <w:pStyle w:val="a4"/>
        <w:spacing w:line="276" w:lineRule="auto"/>
        <w:ind w:left="1273" w:right="6526" w:firstLine="0"/>
        <w:jc w:val="left"/>
      </w:pPr>
      <w:r>
        <w:t>Жизнь</w:t>
      </w:r>
      <w:r>
        <w:rPr>
          <w:spacing w:val="-5"/>
        </w:rPr>
        <w:t xml:space="preserve"> </w:t>
      </w:r>
      <w:r>
        <w:t>дана</w:t>
      </w:r>
      <w:r>
        <w:rPr>
          <w:spacing w:val="-2"/>
        </w:rPr>
        <w:t xml:space="preserve"> </w:t>
      </w:r>
      <w:r>
        <w:t>на</w:t>
      </w:r>
      <w:r>
        <w:rPr>
          <w:spacing w:val="-2"/>
        </w:rPr>
        <w:t xml:space="preserve"> </w:t>
      </w:r>
      <w:r>
        <w:t>добрые</w:t>
      </w:r>
      <w:r>
        <w:rPr>
          <w:spacing w:val="-2"/>
        </w:rPr>
        <w:t xml:space="preserve"> </w:t>
      </w:r>
      <w:r>
        <w:t>дела.</w:t>
      </w:r>
      <w:r>
        <w:rPr>
          <w:spacing w:val="-67"/>
        </w:rPr>
        <w:t xml:space="preserve"> </w:t>
      </w:r>
      <w:r>
        <w:t>Пословицы</w:t>
      </w:r>
      <w:r>
        <w:rPr>
          <w:spacing w:val="-1"/>
        </w:rPr>
        <w:t xml:space="preserve"> </w:t>
      </w:r>
      <w:r>
        <w:t>о доброте.</w:t>
      </w:r>
    </w:p>
    <w:p w:rsidR="00E767C0" w:rsidRDefault="00A56CA5">
      <w:pPr>
        <w:pStyle w:val="a4"/>
        <w:spacing w:line="278" w:lineRule="auto"/>
        <w:jc w:val="left"/>
      </w:pPr>
      <w:r>
        <w:t>Произведения,</w:t>
      </w:r>
      <w:r>
        <w:rPr>
          <w:spacing w:val="-6"/>
        </w:rPr>
        <w:t xml:space="preserve"> </w:t>
      </w:r>
      <w:r>
        <w:t>отражающие</w:t>
      </w:r>
      <w:r>
        <w:rPr>
          <w:spacing w:val="-6"/>
        </w:rPr>
        <w:t xml:space="preserve"> </w:t>
      </w:r>
      <w:r>
        <w:t>представление</w:t>
      </w:r>
      <w:r>
        <w:rPr>
          <w:spacing w:val="-6"/>
        </w:rPr>
        <w:t xml:space="preserve"> </w:t>
      </w:r>
      <w:r>
        <w:t>о</w:t>
      </w:r>
      <w:r>
        <w:rPr>
          <w:spacing w:val="-11"/>
        </w:rPr>
        <w:t xml:space="preserve"> </w:t>
      </w:r>
      <w:r>
        <w:t>доброте</w:t>
      </w:r>
      <w:r>
        <w:rPr>
          <w:spacing w:val="-6"/>
        </w:rPr>
        <w:t xml:space="preserve"> </w:t>
      </w:r>
      <w:r>
        <w:t>как</w:t>
      </w:r>
      <w:r>
        <w:rPr>
          <w:spacing w:val="-8"/>
        </w:rPr>
        <w:t xml:space="preserve"> </w:t>
      </w:r>
      <w:r>
        <w:t>нравственно-этической</w:t>
      </w:r>
      <w:r>
        <w:rPr>
          <w:spacing w:val="-67"/>
        </w:rPr>
        <w:t xml:space="preserve"> </w:t>
      </w:r>
      <w:r>
        <w:t>ценности, значимой</w:t>
      </w:r>
      <w:r>
        <w:rPr>
          <w:spacing w:val="-2"/>
        </w:rPr>
        <w:t xml:space="preserve"> </w:t>
      </w:r>
      <w:r>
        <w:t>для</w:t>
      </w:r>
      <w:r>
        <w:rPr>
          <w:spacing w:val="1"/>
        </w:rPr>
        <w:t xml:space="preserve"> </w:t>
      </w:r>
      <w:r>
        <w:t>национального</w:t>
      </w:r>
      <w:r>
        <w:rPr>
          <w:spacing w:val="-2"/>
        </w:rPr>
        <w:t xml:space="preserve"> </w:t>
      </w:r>
      <w:r>
        <w:t>русского</w:t>
      </w:r>
      <w:r>
        <w:rPr>
          <w:spacing w:val="-1"/>
        </w:rPr>
        <w:t xml:space="preserve"> </w:t>
      </w:r>
      <w:r>
        <w:t>сознания.</w:t>
      </w:r>
      <w:r>
        <w:rPr>
          <w:spacing w:val="1"/>
        </w:rPr>
        <w:t xml:space="preserve"> </w:t>
      </w:r>
      <w:r>
        <w:t>Например:</w:t>
      </w:r>
    </w:p>
    <w:p w:rsidR="00E767C0" w:rsidRDefault="00A56CA5">
      <w:pPr>
        <w:pStyle w:val="a4"/>
        <w:spacing w:line="276" w:lineRule="auto"/>
        <w:ind w:left="1273" w:right="4301" w:firstLine="0"/>
        <w:jc w:val="left"/>
      </w:pPr>
      <w:r>
        <w:t>Ю.А.</w:t>
      </w:r>
      <w:r>
        <w:rPr>
          <w:spacing w:val="-6"/>
        </w:rPr>
        <w:t xml:space="preserve"> </w:t>
      </w:r>
      <w:r>
        <w:t>Буковский</w:t>
      </w:r>
      <w:r>
        <w:rPr>
          <w:spacing w:val="-4"/>
        </w:rPr>
        <w:t xml:space="preserve"> </w:t>
      </w:r>
      <w:r>
        <w:t>«О</w:t>
      </w:r>
      <w:r>
        <w:rPr>
          <w:spacing w:val="-9"/>
        </w:rPr>
        <w:t xml:space="preserve"> </w:t>
      </w:r>
      <w:r>
        <w:t>Доброте</w:t>
      </w:r>
      <w:r>
        <w:rPr>
          <w:spacing w:val="-6"/>
        </w:rPr>
        <w:t xml:space="preserve"> </w:t>
      </w:r>
      <w:r>
        <w:t>–</w:t>
      </w:r>
      <w:r>
        <w:rPr>
          <w:spacing w:val="-9"/>
        </w:rPr>
        <w:t xml:space="preserve"> </w:t>
      </w:r>
      <w:r>
        <w:t>злой</w:t>
      </w:r>
      <w:r>
        <w:rPr>
          <w:spacing w:val="-8"/>
        </w:rPr>
        <w:t xml:space="preserve"> </w:t>
      </w:r>
      <w:r>
        <w:t>и</w:t>
      </w:r>
      <w:r>
        <w:rPr>
          <w:spacing w:val="-9"/>
        </w:rPr>
        <w:t xml:space="preserve"> </w:t>
      </w:r>
      <w:r>
        <w:t>доброй».</w:t>
      </w:r>
      <w:r>
        <w:rPr>
          <w:spacing w:val="-67"/>
        </w:rPr>
        <w:t xml:space="preserve"> </w:t>
      </w:r>
      <w:r>
        <w:t>Л.Л.</w:t>
      </w:r>
      <w:r>
        <w:rPr>
          <w:spacing w:val="3"/>
        </w:rPr>
        <w:t xml:space="preserve"> </w:t>
      </w:r>
      <w:r>
        <w:t>Яхнин «Последняя</w:t>
      </w:r>
      <w:r>
        <w:rPr>
          <w:spacing w:val="1"/>
        </w:rPr>
        <w:t xml:space="preserve"> </w:t>
      </w:r>
      <w:r>
        <w:t>рубашка».</w:t>
      </w:r>
    </w:p>
    <w:p w:rsidR="00E767C0" w:rsidRDefault="00A56CA5">
      <w:pPr>
        <w:pStyle w:val="a4"/>
        <w:spacing w:line="276" w:lineRule="auto"/>
        <w:ind w:left="1273" w:right="7248" w:firstLine="0"/>
        <w:jc w:val="left"/>
      </w:pPr>
      <w:r>
        <w:t>Живи по совести.</w:t>
      </w:r>
      <w:r>
        <w:rPr>
          <w:spacing w:val="1"/>
        </w:rPr>
        <w:t xml:space="preserve"> </w:t>
      </w:r>
      <w:r>
        <w:t>Пословицы</w:t>
      </w:r>
      <w:r>
        <w:rPr>
          <w:spacing w:val="-3"/>
        </w:rPr>
        <w:t xml:space="preserve"> </w:t>
      </w:r>
      <w:r>
        <w:t>о</w:t>
      </w:r>
      <w:r>
        <w:rPr>
          <w:spacing w:val="-2"/>
        </w:rPr>
        <w:t xml:space="preserve"> </w:t>
      </w:r>
      <w:r>
        <w:t>совести.</w:t>
      </w:r>
    </w:p>
    <w:p w:rsidR="00E767C0" w:rsidRDefault="00A56CA5">
      <w:pPr>
        <w:pStyle w:val="a4"/>
        <w:spacing w:line="276" w:lineRule="auto"/>
        <w:jc w:val="left"/>
      </w:pPr>
      <w:r>
        <w:t>Произведения, отражающие представление о совести как нравственно-этической</w:t>
      </w:r>
      <w:r>
        <w:rPr>
          <w:spacing w:val="-67"/>
        </w:rPr>
        <w:t xml:space="preserve"> </w:t>
      </w:r>
      <w:r>
        <w:t>ценности, значимой</w:t>
      </w:r>
      <w:r>
        <w:rPr>
          <w:spacing w:val="-2"/>
        </w:rPr>
        <w:t xml:space="preserve"> </w:t>
      </w:r>
      <w:r>
        <w:t>для</w:t>
      </w:r>
      <w:r>
        <w:rPr>
          <w:spacing w:val="1"/>
        </w:rPr>
        <w:t xml:space="preserve"> </w:t>
      </w:r>
      <w:r>
        <w:t>национального</w:t>
      </w:r>
      <w:r>
        <w:rPr>
          <w:spacing w:val="-2"/>
        </w:rPr>
        <w:t xml:space="preserve"> </w:t>
      </w:r>
      <w:r>
        <w:t>русского</w:t>
      </w:r>
      <w:r>
        <w:rPr>
          <w:spacing w:val="-1"/>
        </w:rPr>
        <w:t xml:space="preserve"> </w:t>
      </w:r>
      <w:r>
        <w:t>сознания.</w:t>
      </w:r>
      <w:r>
        <w:rPr>
          <w:spacing w:val="1"/>
        </w:rPr>
        <w:t xml:space="preserve"> </w:t>
      </w:r>
      <w:r>
        <w:t>Например:</w:t>
      </w:r>
    </w:p>
    <w:p w:rsidR="00E767C0" w:rsidRDefault="00A56CA5">
      <w:pPr>
        <w:pStyle w:val="a4"/>
        <w:spacing w:line="276" w:lineRule="auto"/>
        <w:ind w:left="1273" w:right="4859" w:firstLine="0"/>
        <w:jc w:val="left"/>
      </w:pPr>
      <w:r>
        <w:t>П.В.</w:t>
      </w:r>
      <w:r>
        <w:rPr>
          <w:spacing w:val="-13"/>
        </w:rPr>
        <w:t xml:space="preserve"> </w:t>
      </w:r>
      <w:r>
        <w:t>Засодимский</w:t>
      </w:r>
      <w:r>
        <w:rPr>
          <w:spacing w:val="-14"/>
        </w:rPr>
        <w:t xml:space="preserve"> </w:t>
      </w:r>
      <w:r>
        <w:t>«Гришина</w:t>
      </w:r>
      <w:r>
        <w:rPr>
          <w:spacing w:val="-14"/>
        </w:rPr>
        <w:t xml:space="preserve"> </w:t>
      </w:r>
      <w:r>
        <w:t>милостыня».</w:t>
      </w:r>
      <w:r>
        <w:rPr>
          <w:spacing w:val="-67"/>
        </w:rPr>
        <w:t xml:space="preserve"> </w:t>
      </w:r>
      <w:r>
        <w:t>Н.Г. Волкова</w:t>
      </w:r>
      <w:r>
        <w:rPr>
          <w:spacing w:val="1"/>
        </w:rPr>
        <w:t xml:space="preserve"> </w:t>
      </w:r>
      <w:r>
        <w:t>«Дреби-Дон».</w:t>
      </w:r>
    </w:p>
    <w:p w:rsidR="00E767C0" w:rsidRDefault="00A56CA5">
      <w:pPr>
        <w:pStyle w:val="a4"/>
        <w:spacing w:line="321" w:lineRule="exact"/>
        <w:ind w:left="1273" w:firstLine="0"/>
        <w:jc w:val="left"/>
      </w:pPr>
      <w:r>
        <w:t>Я</w:t>
      </w:r>
      <w:r>
        <w:rPr>
          <w:spacing w:val="-1"/>
        </w:rPr>
        <w:t xml:space="preserve"> </w:t>
      </w:r>
      <w:r>
        <w:t>и</w:t>
      </w:r>
      <w:r>
        <w:rPr>
          <w:spacing w:val="-1"/>
        </w:rPr>
        <w:t xml:space="preserve"> </w:t>
      </w:r>
      <w:r>
        <w:t>моя</w:t>
      </w:r>
      <w:r>
        <w:rPr>
          <w:spacing w:val="-4"/>
        </w:rPr>
        <w:t xml:space="preserve"> </w:t>
      </w:r>
      <w:r>
        <w:t>семья.</w:t>
      </w:r>
    </w:p>
    <w:p w:rsidR="00E767C0" w:rsidRDefault="00A56CA5">
      <w:pPr>
        <w:pStyle w:val="a4"/>
        <w:spacing w:before="40"/>
        <w:ind w:left="1273" w:firstLine="0"/>
        <w:jc w:val="left"/>
      </w:pPr>
      <w:r>
        <w:t>В</w:t>
      </w:r>
      <w:r>
        <w:rPr>
          <w:spacing w:val="-10"/>
        </w:rPr>
        <w:t xml:space="preserve"> </w:t>
      </w:r>
      <w:r>
        <w:t>дружной</w:t>
      </w:r>
      <w:r>
        <w:rPr>
          <w:spacing w:val="-6"/>
        </w:rPr>
        <w:t xml:space="preserve"> </w:t>
      </w:r>
      <w:r>
        <w:t>семье</w:t>
      </w:r>
      <w:r>
        <w:rPr>
          <w:spacing w:val="-6"/>
        </w:rPr>
        <w:t xml:space="preserve"> </w:t>
      </w:r>
      <w:r>
        <w:t>и</w:t>
      </w:r>
      <w:r>
        <w:rPr>
          <w:spacing w:val="-6"/>
        </w:rPr>
        <w:t xml:space="preserve"> </w:t>
      </w:r>
      <w:r>
        <w:t>в</w:t>
      </w:r>
      <w:r>
        <w:rPr>
          <w:spacing w:val="-8"/>
        </w:rPr>
        <w:t xml:space="preserve"> </w:t>
      </w:r>
      <w:r>
        <w:t>холод</w:t>
      </w:r>
      <w:r>
        <w:rPr>
          <w:spacing w:val="-4"/>
        </w:rPr>
        <w:t xml:space="preserve"> </w:t>
      </w:r>
      <w:r>
        <w:t>тепло.</w:t>
      </w:r>
    </w:p>
    <w:p w:rsidR="00E767C0" w:rsidRDefault="00A56CA5">
      <w:pPr>
        <w:pStyle w:val="a4"/>
        <w:spacing w:before="48" w:line="276" w:lineRule="auto"/>
        <w:ind w:right="163"/>
      </w:pPr>
      <w:r>
        <w:t>Произведения,</w:t>
      </w:r>
      <w:r>
        <w:rPr>
          <w:spacing w:val="1"/>
        </w:rPr>
        <w:t xml:space="preserve"> </w:t>
      </w:r>
      <w:r>
        <w:t>отражающие</w:t>
      </w:r>
      <w:r>
        <w:rPr>
          <w:spacing w:val="1"/>
        </w:rPr>
        <w:t xml:space="preserve"> </w:t>
      </w:r>
      <w:r>
        <w:t>традиционные</w:t>
      </w:r>
      <w:r>
        <w:rPr>
          <w:spacing w:val="1"/>
        </w:rPr>
        <w:t xml:space="preserve"> </w:t>
      </w:r>
      <w:r>
        <w:t>представления</w:t>
      </w:r>
      <w:r>
        <w:rPr>
          <w:spacing w:val="1"/>
        </w:rPr>
        <w:t xml:space="preserve"> </w:t>
      </w:r>
      <w:r>
        <w:t>о</w:t>
      </w:r>
      <w:r>
        <w:rPr>
          <w:spacing w:val="71"/>
        </w:rPr>
        <w:t xml:space="preserve"> </w:t>
      </w:r>
      <w:r>
        <w:t>семейных</w:t>
      </w:r>
      <w:r>
        <w:rPr>
          <w:spacing w:val="1"/>
        </w:rPr>
        <w:t xml:space="preserve"> </w:t>
      </w:r>
      <w:r>
        <w:t>ценностях (лад, любовь, взаимопонимание, забота, терпение, уважение к старшим).</w:t>
      </w:r>
      <w:r>
        <w:rPr>
          <w:spacing w:val="1"/>
        </w:rPr>
        <w:t xml:space="preserve"> </w:t>
      </w:r>
      <w:r>
        <w:t>Например:</w:t>
      </w:r>
    </w:p>
    <w:p w:rsidR="00E767C0" w:rsidRDefault="00A56CA5">
      <w:pPr>
        <w:pStyle w:val="a4"/>
        <w:spacing w:before="4" w:line="276" w:lineRule="auto"/>
        <w:ind w:left="1273" w:right="1351" w:firstLine="0"/>
        <w:jc w:val="left"/>
      </w:pPr>
      <w:r>
        <w:t>В.М.</w:t>
      </w:r>
      <w:r>
        <w:rPr>
          <w:spacing w:val="-3"/>
        </w:rPr>
        <w:t xml:space="preserve"> </w:t>
      </w:r>
      <w:r>
        <w:t>Шукшин «Как</w:t>
      </w:r>
      <w:r>
        <w:rPr>
          <w:spacing w:val="-6"/>
        </w:rPr>
        <w:t xml:space="preserve"> </w:t>
      </w:r>
      <w:r>
        <w:t>зайка</w:t>
      </w:r>
      <w:r>
        <w:rPr>
          <w:spacing w:val="-5"/>
        </w:rPr>
        <w:t xml:space="preserve"> </w:t>
      </w:r>
      <w:r>
        <w:t>летал</w:t>
      </w:r>
      <w:r>
        <w:rPr>
          <w:spacing w:val="-5"/>
        </w:rPr>
        <w:t xml:space="preserve"> </w:t>
      </w:r>
      <w:r>
        <w:t>на</w:t>
      </w:r>
      <w:r>
        <w:rPr>
          <w:spacing w:val="-5"/>
        </w:rPr>
        <w:t xml:space="preserve"> </w:t>
      </w:r>
      <w:r>
        <w:t>воздушных</w:t>
      </w:r>
      <w:r>
        <w:rPr>
          <w:spacing w:val="-9"/>
        </w:rPr>
        <w:t xml:space="preserve"> </w:t>
      </w:r>
      <w:r>
        <w:t>шариках»</w:t>
      </w:r>
      <w:r>
        <w:rPr>
          <w:spacing w:val="-10"/>
        </w:rPr>
        <w:t xml:space="preserve"> </w:t>
      </w:r>
      <w:r>
        <w:t>(фрагмент).</w:t>
      </w:r>
      <w:r>
        <w:rPr>
          <w:spacing w:val="-67"/>
        </w:rPr>
        <w:t xml:space="preserve"> </w:t>
      </w:r>
      <w:r>
        <w:t>А.Л.</w:t>
      </w:r>
      <w:r>
        <w:rPr>
          <w:spacing w:val="3"/>
        </w:rPr>
        <w:t xml:space="preserve"> </w:t>
      </w:r>
      <w:r>
        <w:t>Решетов</w:t>
      </w:r>
      <w:r>
        <w:rPr>
          <w:spacing w:val="4"/>
        </w:rPr>
        <w:t xml:space="preserve"> </w:t>
      </w:r>
      <w:r>
        <w:t>«Зёрнышки</w:t>
      </w:r>
      <w:r>
        <w:rPr>
          <w:spacing w:val="-1"/>
        </w:rPr>
        <w:t xml:space="preserve"> </w:t>
      </w:r>
      <w:r>
        <w:t>спелых</w:t>
      </w:r>
      <w:r>
        <w:rPr>
          <w:spacing w:val="-4"/>
        </w:rPr>
        <w:t xml:space="preserve"> </w:t>
      </w:r>
      <w:r>
        <w:t>яблок» (фрагмент).</w:t>
      </w:r>
    </w:p>
    <w:p w:rsidR="00E767C0" w:rsidRDefault="00A56CA5">
      <w:pPr>
        <w:pStyle w:val="a4"/>
        <w:spacing w:line="276" w:lineRule="auto"/>
        <w:ind w:left="1273" w:right="5595" w:firstLine="0"/>
        <w:jc w:val="left"/>
      </w:pPr>
      <w:r>
        <w:t>О.Ф.</w:t>
      </w:r>
      <w:r>
        <w:rPr>
          <w:spacing w:val="-18"/>
        </w:rPr>
        <w:t xml:space="preserve"> </w:t>
      </w:r>
      <w:r>
        <w:t>Кургузов</w:t>
      </w:r>
      <w:r>
        <w:rPr>
          <w:spacing w:val="-12"/>
        </w:rPr>
        <w:t xml:space="preserve"> </w:t>
      </w:r>
      <w:r>
        <w:t>«Душа</w:t>
      </w:r>
      <w:r>
        <w:rPr>
          <w:spacing w:val="-16"/>
        </w:rPr>
        <w:t xml:space="preserve"> </w:t>
      </w:r>
      <w:r>
        <w:t>нараспашку».</w:t>
      </w:r>
      <w:r>
        <w:rPr>
          <w:spacing w:val="-67"/>
        </w:rPr>
        <w:t xml:space="preserve"> </w:t>
      </w:r>
      <w:r>
        <w:t>Я фантазирую</w:t>
      </w:r>
      <w:r>
        <w:rPr>
          <w:spacing w:val="-1"/>
        </w:rPr>
        <w:t xml:space="preserve"> </w:t>
      </w:r>
      <w:r>
        <w:t>и мечтаю.</w:t>
      </w:r>
    </w:p>
    <w:p w:rsidR="00E767C0" w:rsidRDefault="00A56CA5">
      <w:pPr>
        <w:pStyle w:val="a4"/>
        <w:spacing w:line="321" w:lineRule="exact"/>
        <w:ind w:left="1273" w:firstLine="0"/>
        <w:jc w:val="left"/>
      </w:pPr>
      <w:r>
        <w:t>Детские фантазии.</w:t>
      </w:r>
    </w:p>
    <w:p w:rsidR="00E767C0" w:rsidRDefault="00A56CA5">
      <w:pPr>
        <w:pStyle w:val="a4"/>
        <w:tabs>
          <w:tab w:val="left" w:pos="3248"/>
          <w:tab w:val="left" w:pos="5008"/>
          <w:tab w:val="left" w:pos="6293"/>
          <w:tab w:val="left" w:pos="7258"/>
          <w:tab w:val="left" w:pos="7627"/>
          <w:tab w:val="left" w:pos="8960"/>
          <w:tab w:val="left" w:pos="9593"/>
        </w:tabs>
        <w:spacing w:before="46" w:line="276" w:lineRule="auto"/>
        <w:ind w:right="148"/>
        <w:jc w:val="left"/>
      </w:pPr>
      <w:r>
        <w:t>Произведения,</w:t>
      </w:r>
      <w:r>
        <w:tab/>
        <w:t>отражающие</w:t>
      </w:r>
      <w:r>
        <w:tab/>
        <w:t>значение</w:t>
      </w:r>
      <w:r>
        <w:tab/>
        <w:t>мечты</w:t>
      </w:r>
      <w:r>
        <w:tab/>
        <w:t>и</w:t>
      </w:r>
      <w:r>
        <w:tab/>
        <w:t>фантазии</w:t>
      </w:r>
      <w:r>
        <w:tab/>
        <w:t>для</w:t>
      </w:r>
      <w:r>
        <w:tab/>
        <w:t>взросления,</w:t>
      </w:r>
      <w:r>
        <w:rPr>
          <w:spacing w:val="-67"/>
        </w:rPr>
        <w:t xml:space="preserve"> </w:t>
      </w:r>
      <w:r>
        <w:t>взаимодействие</w:t>
      </w:r>
      <w:r>
        <w:rPr>
          <w:spacing w:val="-1"/>
        </w:rPr>
        <w:t xml:space="preserve"> </w:t>
      </w:r>
      <w:r>
        <w:t>мира реального</w:t>
      </w:r>
      <w:r>
        <w:rPr>
          <w:spacing w:val="-1"/>
        </w:rPr>
        <w:t xml:space="preserve"> </w:t>
      </w:r>
      <w:r>
        <w:t>и</w:t>
      </w:r>
      <w:r>
        <w:rPr>
          <w:spacing w:val="-1"/>
        </w:rPr>
        <w:t xml:space="preserve"> </w:t>
      </w:r>
      <w:r>
        <w:t>мира</w:t>
      </w:r>
      <w:r>
        <w:rPr>
          <w:spacing w:val="-5"/>
        </w:rPr>
        <w:t xml:space="preserve"> </w:t>
      </w:r>
      <w:r>
        <w:t>фантастического.</w:t>
      </w:r>
      <w:r>
        <w:rPr>
          <w:spacing w:val="2"/>
        </w:rPr>
        <w:t xml:space="preserve"> </w:t>
      </w:r>
      <w:r>
        <w:t>Например:</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left="1273" w:right="876" w:firstLine="0"/>
        <w:jc w:val="left"/>
      </w:pPr>
      <w:r>
        <w:lastRenderedPageBreak/>
        <w:t>В.П.</w:t>
      </w:r>
      <w:r>
        <w:rPr>
          <w:spacing w:val="-11"/>
        </w:rPr>
        <w:t xml:space="preserve"> </w:t>
      </w:r>
      <w:r>
        <w:t>Крапивин</w:t>
      </w:r>
      <w:r>
        <w:rPr>
          <w:spacing w:val="-9"/>
        </w:rPr>
        <w:t xml:space="preserve"> </w:t>
      </w:r>
      <w:r>
        <w:t>«Брат,</w:t>
      </w:r>
      <w:r>
        <w:rPr>
          <w:spacing w:val="-11"/>
        </w:rPr>
        <w:t xml:space="preserve"> </w:t>
      </w:r>
      <w:r>
        <w:t>которому</w:t>
      </w:r>
      <w:r>
        <w:rPr>
          <w:spacing w:val="-17"/>
        </w:rPr>
        <w:t xml:space="preserve"> </w:t>
      </w:r>
      <w:r>
        <w:t>семь»</w:t>
      </w:r>
      <w:r>
        <w:rPr>
          <w:spacing w:val="-16"/>
        </w:rPr>
        <w:t xml:space="preserve"> </w:t>
      </w:r>
      <w:r>
        <w:t>(фрагмент</w:t>
      </w:r>
      <w:r>
        <w:rPr>
          <w:spacing w:val="-15"/>
        </w:rPr>
        <w:t xml:space="preserve"> </w:t>
      </w:r>
      <w:r>
        <w:t>главы</w:t>
      </w:r>
      <w:r>
        <w:rPr>
          <w:spacing w:val="-7"/>
        </w:rPr>
        <w:t xml:space="preserve"> </w:t>
      </w:r>
      <w:r>
        <w:t>«Зелёная</w:t>
      </w:r>
      <w:r>
        <w:rPr>
          <w:spacing w:val="-12"/>
        </w:rPr>
        <w:t xml:space="preserve"> </w:t>
      </w:r>
      <w:r>
        <w:t>грива»).</w:t>
      </w:r>
      <w:r>
        <w:rPr>
          <w:spacing w:val="-67"/>
        </w:rPr>
        <w:t xml:space="preserve"> </w:t>
      </w:r>
      <w:r>
        <w:t>Л.К.</w:t>
      </w:r>
      <w:r>
        <w:rPr>
          <w:spacing w:val="-4"/>
        </w:rPr>
        <w:t xml:space="preserve"> </w:t>
      </w:r>
      <w:r>
        <w:t>Чуковская</w:t>
      </w:r>
      <w:r>
        <w:rPr>
          <w:spacing w:val="5"/>
        </w:rPr>
        <w:t xml:space="preserve"> </w:t>
      </w:r>
      <w:r>
        <w:t>«Мой</w:t>
      </w:r>
      <w:r>
        <w:rPr>
          <w:spacing w:val="-3"/>
        </w:rPr>
        <w:t xml:space="preserve"> </w:t>
      </w:r>
      <w:r>
        <w:t>отец</w:t>
      </w:r>
      <w:r>
        <w:rPr>
          <w:spacing w:val="3"/>
        </w:rPr>
        <w:t xml:space="preserve"> </w:t>
      </w:r>
      <w:r>
        <w:t>–</w:t>
      </w:r>
      <w:r>
        <w:rPr>
          <w:spacing w:val="-2"/>
        </w:rPr>
        <w:t xml:space="preserve"> </w:t>
      </w:r>
      <w:r>
        <w:t>Корней</w:t>
      </w:r>
      <w:r>
        <w:rPr>
          <w:spacing w:val="-3"/>
        </w:rPr>
        <w:t xml:space="preserve"> </w:t>
      </w:r>
      <w:r>
        <w:t>Чуковский»</w:t>
      </w:r>
      <w:r>
        <w:rPr>
          <w:spacing w:val="-6"/>
        </w:rPr>
        <w:t xml:space="preserve"> </w:t>
      </w:r>
      <w:r>
        <w:t>(фрагмент).</w:t>
      </w:r>
    </w:p>
    <w:p w:rsidR="00E767C0" w:rsidRDefault="00A56CA5">
      <w:pPr>
        <w:pStyle w:val="a4"/>
        <w:spacing w:line="321" w:lineRule="exact"/>
        <w:ind w:left="1273" w:firstLine="0"/>
        <w:jc w:val="left"/>
      </w:pPr>
      <w:r>
        <w:t>Раздел</w:t>
      </w:r>
      <w:r>
        <w:rPr>
          <w:spacing w:val="-6"/>
        </w:rPr>
        <w:t xml:space="preserve"> </w:t>
      </w:r>
      <w:r>
        <w:t>2.</w:t>
      </w:r>
      <w:r>
        <w:rPr>
          <w:spacing w:val="-4"/>
        </w:rPr>
        <w:t xml:space="preserve"> </w:t>
      </w:r>
      <w:r>
        <w:t>Россия</w:t>
      </w:r>
      <w:r>
        <w:rPr>
          <w:spacing w:val="-6"/>
        </w:rPr>
        <w:t xml:space="preserve"> </w:t>
      </w:r>
      <w:r>
        <w:t>–</w:t>
      </w:r>
      <w:r>
        <w:rPr>
          <w:spacing w:val="-5"/>
        </w:rPr>
        <w:t xml:space="preserve"> </w:t>
      </w:r>
      <w:r>
        <w:t>Родина</w:t>
      </w:r>
      <w:r>
        <w:rPr>
          <w:spacing w:val="-6"/>
        </w:rPr>
        <w:t xml:space="preserve"> </w:t>
      </w:r>
      <w:r>
        <w:t>моя.</w:t>
      </w:r>
    </w:p>
    <w:p w:rsidR="00E767C0" w:rsidRDefault="00A56CA5">
      <w:pPr>
        <w:pStyle w:val="a4"/>
        <w:spacing w:before="49" w:line="276" w:lineRule="auto"/>
        <w:ind w:left="1273" w:right="3892" w:firstLine="0"/>
        <w:jc w:val="left"/>
      </w:pPr>
      <w:r>
        <w:t>Родная</w:t>
      </w:r>
      <w:r>
        <w:rPr>
          <w:spacing w:val="-5"/>
        </w:rPr>
        <w:t xml:space="preserve"> </w:t>
      </w:r>
      <w:r>
        <w:t>страна</w:t>
      </w:r>
      <w:r>
        <w:rPr>
          <w:spacing w:val="-6"/>
        </w:rPr>
        <w:t xml:space="preserve"> </w:t>
      </w:r>
      <w:r>
        <w:t>во</w:t>
      </w:r>
      <w:r>
        <w:rPr>
          <w:spacing w:val="-7"/>
        </w:rPr>
        <w:t xml:space="preserve"> </w:t>
      </w:r>
      <w:r>
        <w:t>все</w:t>
      </w:r>
      <w:r>
        <w:rPr>
          <w:spacing w:val="-5"/>
        </w:rPr>
        <w:t xml:space="preserve"> </w:t>
      </w:r>
      <w:r>
        <w:t>времена</w:t>
      </w:r>
      <w:r>
        <w:rPr>
          <w:spacing w:val="-1"/>
        </w:rPr>
        <w:t xml:space="preserve"> </w:t>
      </w:r>
      <w:r>
        <w:t>сынами</w:t>
      </w:r>
      <w:r>
        <w:rPr>
          <w:spacing w:val="-10"/>
        </w:rPr>
        <w:t xml:space="preserve"> </w:t>
      </w:r>
      <w:r>
        <w:t>сильна.</w:t>
      </w:r>
      <w:r>
        <w:rPr>
          <w:spacing w:val="-67"/>
        </w:rPr>
        <w:t xml:space="preserve"> </w:t>
      </w:r>
      <w:r>
        <w:t>Люди</w:t>
      </w:r>
      <w:r>
        <w:rPr>
          <w:spacing w:val="-1"/>
        </w:rPr>
        <w:t xml:space="preserve"> </w:t>
      </w:r>
      <w:r>
        <w:t>земли Русской.</w:t>
      </w:r>
    </w:p>
    <w:p w:rsidR="00E767C0" w:rsidRDefault="00A56CA5">
      <w:pPr>
        <w:pStyle w:val="a4"/>
        <w:spacing w:line="278" w:lineRule="auto"/>
        <w:ind w:left="1273" w:right="876" w:firstLine="0"/>
        <w:jc w:val="left"/>
      </w:pPr>
      <w:r>
        <w:rPr>
          <w:spacing w:val="-1"/>
        </w:rPr>
        <w:t>Произведения</w:t>
      </w:r>
      <w:r>
        <w:rPr>
          <w:spacing w:val="-13"/>
        </w:rPr>
        <w:t xml:space="preserve"> </w:t>
      </w:r>
      <w:r>
        <w:t>о</w:t>
      </w:r>
      <w:r>
        <w:rPr>
          <w:spacing w:val="-12"/>
        </w:rPr>
        <w:t xml:space="preserve"> </w:t>
      </w:r>
      <w:r>
        <w:t>выдающихся</w:t>
      </w:r>
      <w:r>
        <w:rPr>
          <w:spacing w:val="-12"/>
        </w:rPr>
        <w:t xml:space="preserve"> </w:t>
      </w:r>
      <w:r>
        <w:t>представителях</w:t>
      </w:r>
      <w:r>
        <w:rPr>
          <w:spacing w:val="-16"/>
        </w:rPr>
        <w:t xml:space="preserve"> </w:t>
      </w:r>
      <w:r>
        <w:t>русского</w:t>
      </w:r>
      <w:r>
        <w:rPr>
          <w:spacing w:val="-12"/>
        </w:rPr>
        <w:t xml:space="preserve"> </w:t>
      </w:r>
      <w:r>
        <w:t>народа.</w:t>
      </w:r>
      <w:r>
        <w:rPr>
          <w:spacing w:val="-11"/>
        </w:rPr>
        <w:t xml:space="preserve"> </w:t>
      </w:r>
      <w:r>
        <w:t>Например:</w:t>
      </w:r>
      <w:r>
        <w:rPr>
          <w:spacing w:val="-67"/>
        </w:rPr>
        <w:t xml:space="preserve"> </w:t>
      </w:r>
      <w:r>
        <w:t>Н.М.</w:t>
      </w:r>
      <w:r>
        <w:rPr>
          <w:spacing w:val="3"/>
        </w:rPr>
        <w:t xml:space="preserve"> </w:t>
      </w:r>
      <w:r>
        <w:t>Коняев «Правнуки богатырей»</w:t>
      </w:r>
      <w:r>
        <w:rPr>
          <w:spacing w:val="1"/>
        </w:rPr>
        <w:t xml:space="preserve"> </w:t>
      </w:r>
      <w:r>
        <w:t>(фрагмент).</w:t>
      </w:r>
    </w:p>
    <w:p w:rsidR="00E767C0" w:rsidRDefault="00A56CA5">
      <w:pPr>
        <w:pStyle w:val="a4"/>
        <w:spacing w:line="276" w:lineRule="auto"/>
        <w:ind w:left="1273" w:right="3973" w:firstLine="0"/>
        <w:jc w:val="left"/>
      </w:pPr>
      <w:r>
        <w:t>В.А. Бахревский «Семён Дежнёв» (фрагмент).</w:t>
      </w:r>
      <w:r>
        <w:rPr>
          <w:spacing w:val="1"/>
        </w:rPr>
        <w:t xml:space="preserve"> </w:t>
      </w:r>
      <w:r>
        <w:rPr>
          <w:spacing w:val="-1"/>
        </w:rPr>
        <w:t>О.М.</w:t>
      </w:r>
      <w:r>
        <w:rPr>
          <w:spacing w:val="-15"/>
        </w:rPr>
        <w:t xml:space="preserve"> </w:t>
      </w:r>
      <w:r>
        <w:rPr>
          <w:spacing w:val="-1"/>
        </w:rPr>
        <w:t>Гурьян</w:t>
      </w:r>
      <w:r>
        <w:rPr>
          <w:spacing w:val="-9"/>
        </w:rPr>
        <w:t xml:space="preserve"> </w:t>
      </w:r>
      <w:r>
        <w:t>«Мальчик</w:t>
      </w:r>
      <w:r>
        <w:rPr>
          <w:spacing w:val="-14"/>
        </w:rPr>
        <w:t xml:space="preserve"> </w:t>
      </w:r>
      <w:r>
        <w:t>из</w:t>
      </w:r>
      <w:r>
        <w:rPr>
          <w:spacing w:val="-13"/>
        </w:rPr>
        <w:t xml:space="preserve"> </w:t>
      </w:r>
      <w:r>
        <w:t>Холмогор»</w:t>
      </w:r>
      <w:r>
        <w:rPr>
          <w:spacing w:val="-17"/>
        </w:rPr>
        <w:t xml:space="preserve"> </w:t>
      </w:r>
      <w:r>
        <w:t>(фрагмент).</w:t>
      </w:r>
      <w:r>
        <w:rPr>
          <w:spacing w:val="-67"/>
        </w:rPr>
        <w:t xml:space="preserve"> </w:t>
      </w:r>
      <w:r>
        <w:t>А.Н.</w:t>
      </w:r>
      <w:r>
        <w:rPr>
          <w:spacing w:val="2"/>
        </w:rPr>
        <w:t xml:space="preserve"> </w:t>
      </w:r>
      <w:r>
        <w:t>Майков</w:t>
      </w:r>
      <w:r>
        <w:rPr>
          <w:spacing w:val="2"/>
        </w:rPr>
        <w:t xml:space="preserve"> </w:t>
      </w:r>
      <w:r>
        <w:t>«Ломоносов»</w:t>
      </w:r>
      <w:r>
        <w:rPr>
          <w:spacing w:val="-1"/>
        </w:rPr>
        <w:t xml:space="preserve"> </w:t>
      </w:r>
      <w:r>
        <w:t>(фрагмент).</w:t>
      </w:r>
    </w:p>
    <w:p w:rsidR="00E767C0" w:rsidRDefault="00A56CA5">
      <w:pPr>
        <w:pStyle w:val="a4"/>
        <w:spacing w:line="276" w:lineRule="auto"/>
        <w:ind w:left="1273" w:right="6404" w:firstLine="0"/>
        <w:jc w:val="left"/>
      </w:pPr>
      <w:r>
        <w:t>От праздника к празднику.</w:t>
      </w:r>
      <w:r>
        <w:rPr>
          <w:spacing w:val="1"/>
        </w:rPr>
        <w:t xml:space="preserve"> </w:t>
      </w:r>
      <w:r>
        <w:t>Всякая</w:t>
      </w:r>
      <w:r>
        <w:rPr>
          <w:spacing w:val="-9"/>
        </w:rPr>
        <w:t xml:space="preserve"> </w:t>
      </w:r>
      <w:r>
        <w:t>душа</w:t>
      </w:r>
      <w:r>
        <w:rPr>
          <w:spacing w:val="-10"/>
        </w:rPr>
        <w:t xml:space="preserve"> </w:t>
      </w:r>
      <w:r>
        <w:t>празднику</w:t>
      </w:r>
      <w:r>
        <w:rPr>
          <w:spacing w:val="-14"/>
        </w:rPr>
        <w:t xml:space="preserve"> </w:t>
      </w:r>
      <w:r>
        <w:t>рада.</w:t>
      </w:r>
    </w:p>
    <w:p w:rsidR="00E767C0" w:rsidRDefault="00A56CA5">
      <w:pPr>
        <w:pStyle w:val="a4"/>
        <w:spacing w:line="321" w:lineRule="exact"/>
        <w:ind w:left="1273" w:firstLine="0"/>
        <w:jc w:val="left"/>
      </w:pPr>
      <w:r>
        <w:t>Произведения о праздниках,</w:t>
      </w:r>
      <w:r>
        <w:rPr>
          <w:spacing w:val="2"/>
        </w:rPr>
        <w:t xml:space="preserve"> </w:t>
      </w:r>
      <w:r>
        <w:t>значимых для</w:t>
      </w:r>
      <w:r>
        <w:rPr>
          <w:spacing w:val="1"/>
        </w:rPr>
        <w:t xml:space="preserve"> </w:t>
      </w:r>
      <w:r>
        <w:t>русской культуры:</w:t>
      </w:r>
      <w:r>
        <w:rPr>
          <w:spacing w:val="-5"/>
        </w:rPr>
        <w:t xml:space="preserve"> </w:t>
      </w:r>
      <w:r>
        <w:t>Рождестве,</w:t>
      </w:r>
      <w:r>
        <w:rPr>
          <w:spacing w:val="6"/>
        </w:rPr>
        <w:t xml:space="preserve"> </w:t>
      </w:r>
      <w:r>
        <w:t>Пасхе.</w:t>
      </w:r>
    </w:p>
    <w:p w:rsidR="00E767C0" w:rsidRDefault="00A56CA5">
      <w:pPr>
        <w:pStyle w:val="a4"/>
        <w:spacing w:before="41"/>
        <w:ind w:firstLine="0"/>
        <w:jc w:val="left"/>
      </w:pPr>
      <w:r>
        <w:t>Например:</w:t>
      </w:r>
    </w:p>
    <w:p w:rsidR="00E767C0" w:rsidRDefault="00A56CA5">
      <w:pPr>
        <w:pStyle w:val="a4"/>
        <w:spacing w:before="53"/>
        <w:ind w:left="1273" w:firstLine="0"/>
        <w:jc w:val="left"/>
      </w:pPr>
      <w:r>
        <w:t>Е.В.</w:t>
      </w:r>
      <w:r>
        <w:rPr>
          <w:spacing w:val="-11"/>
        </w:rPr>
        <w:t xml:space="preserve"> </w:t>
      </w:r>
      <w:r>
        <w:t>Григорьева</w:t>
      </w:r>
      <w:r>
        <w:rPr>
          <w:spacing w:val="-12"/>
        </w:rPr>
        <w:t xml:space="preserve"> </w:t>
      </w:r>
      <w:r>
        <w:t>«Радость».</w:t>
      </w:r>
    </w:p>
    <w:p w:rsidR="00E767C0" w:rsidRDefault="00A56CA5">
      <w:pPr>
        <w:pStyle w:val="a4"/>
        <w:spacing w:before="47" w:line="276" w:lineRule="auto"/>
        <w:ind w:left="1273" w:right="3892" w:firstLine="0"/>
        <w:jc w:val="left"/>
      </w:pPr>
      <w:r>
        <w:rPr>
          <w:spacing w:val="-2"/>
        </w:rPr>
        <w:t>А.И.</w:t>
      </w:r>
      <w:r>
        <w:rPr>
          <w:spacing w:val="-10"/>
        </w:rPr>
        <w:t xml:space="preserve"> </w:t>
      </w:r>
      <w:r>
        <w:rPr>
          <w:spacing w:val="-1"/>
        </w:rPr>
        <w:t>Куприн</w:t>
      </w:r>
      <w:r>
        <w:rPr>
          <w:spacing w:val="-8"/>
        </w:rPr>
        <w:t xml:space="preserve"> </w:t>
      </w:r>
      <w:r>
        <w:rPr>
          <w:spacing w:val="-1"/>
        </w:rPr>
        <w:t>«Пасхальные</w:t>
      </w:r>
      <w:r>
        <w:rPr>
          <w:spacing w:val="-12"/>
        </w:rPr>
        <w:t xml:space="preserve"> </w:t>
      </w:r>
      <w:r>
        <w:rPr>
          <w:spacing w:val="-1"/>
        </w:rPr>
        <w:t>колокола»</w:t>
      </w:r>
      <w:r>
        <w:rPr>
          <w:spacing w:val="-16"/>
        </w:rPr>
        <w:t xml:space="preserve"> </w:t>
      </w:r>
      <w:r>
        <w:rPr>
          <w:spacing w:val="-1"/>
        </w:rPr>
        <w:t>(фрагмент).</w:t>
      </w:r>
      <w:r>
        <w:rPr>
          <w:spacing w:val="-67"/>
        </w:rPr>
        <w:t xml:space="preserve"> </w:t>
      </w:r>
      <w:r>
        <w:t>С.</w:t>
      </w:r>
      <w:r>
        <w:rPr>
          <w:spacing w:val="-3"/>
        </w:rPr>
        <w:t xml:space="preserve"> </w:t>
      </w:r>
      <w:r>
        <w:t>Чёрный</w:t>
      </w:r>
      <w:r>
        <w:rPr>
          <w:spacing w:val="-1"/>
        </w:rPr>
        <w:t xml:space="preserve"> </w:t>
      </w:r>
      <w:r>
        <w:t>«Пасхальный</w:t>
      </w:r>
      <w:r>
        <w:rPr>
          <w:spacing w:val="1"/>
        </w:rPr>
        <w:t xml:space="preserve"> </w:t>
      </w:r>
      <w:r>
        <w:t>визит»</w:t>
      </w:r>
      <w:r>
        <w:rPr>
          <w:spacing w:val="-6"/>
        </w:rPr>
        <w:t xml:space="preserve"> </w:t>
      </w:r>
      <w:r>
        <w:t>(фрагмент).</w:t>
      </w:r>
    </w:p>
    <w:p w:rsidR="00E767C0" w:rsidRDefault="00A56CA5">
      <w:pPr>
        <w:pStyle w:val="a4"/>
        <w:spacing w:line="321" w:lineRule="exact"/>
        <w:ind w:left="1273" w:firstLine="0"/>
        <w:jc w:val="left"/>
      </w:pPr>
      <w:r>
        <w:t>О</w:t>
      </w:r>
      <w:r>
        <w:rPr>
          <w:spacing w:val="-9"/>
        </w:rPr>
        <w:t xml:space="preserve"> </w:t>
      </w:r>
      <w:r>
        <w:t>родной</w:t>
      </w:r>
      <w:r>
        <w:rPr>
          <w:spacing w:val="-10"/>
        </w:rPr>
        <w:t xml:space="preserve"> </w:t>
      </w:r>
      <w:r>
        <w:t>природе.</w:t>
      </w:r>
    </w:p>
    <w:p w:rsidR="00E767C0" w:rsidRDefault="00A56CA5">
      <w:pPr>
        <w:pStyle w:val="a4"/>
        <w:spacing w:before="48"/>
        <w:ind w:left="1273" w:firstLine="0"/>
        <w:jc w:val="left"/>
      </w:pPr>
      <w:r>
        <w:t>Неразгаданная тайна</w:t>
      </w:r>
      <w:r>
        <w:rPr>
          <w:spacing w:val="6"/>
        </w:rPr>
        <w:t xml:space="preserve"> </w:t>
      </w:r>
      <w:r>
        <w:t>– в</w:t>
      </w:r>
      <w:r>
        <w:rPr>
          <w:spacing w:val="-3"/>
        </w:rPr>
        <w:t xml:space="preserve"> </w:t>
      </w:r>
      <w:r>
        <w:t>чащах</w:t>
      </w:r>
      <w:r>
        <w:rPr>
          <w:spacing w:val="-5"/>
        </w:rPr>
        <w:t xml:space="preserve"> </w:t>
      </w:r>
      <w:r>
        <w:t>леса…</w:t>
      </w:r>
    </w:p>
    <w:p w:rsidR="00E767C0" w:rsidRDefault="00A56CA5">
      <w:pPr>
        <w:pStyle w:val="a4"/>
        <w:spacing w:before="48" w:line="276" w:lineRule="auto"/>
        <w:ind w:right="168"/>
        <w:jc w:val="left"/>
      </w:pPr>
      <w:r>
        <w:t>Поэтические</w:t>
      </w:r>
      <w:r>
        <w:rPr>
          <w:spacing w:val="1"/>
        </w:rPr>
        <w:t xml:space="preserve"> </w:t>
      </w:r>
      <w:r>
        <w:t>представления</w:t>
      </w:r>
      <w:r>
        <w:rPr>
          <w:spacing w:val="1"/>
        </w:rPr>
        <w:t xml:space="preserve"> </w:t>
      </w:r>
      <w:r>
        <w:t>русского</w:t>
      </w:r>
      <w:r>
        <w:rPr>
          <w:spacing w:val="1"/>
        </w:rPr>
        <w:t xml:space="preserve"> </w:t>
      </w:r>
      <w:r>
        <w:t>народа</w:t>
      </w:r>
      <w:r>
        <w:rPr>
          <w:spacing w:val="1"/>
        </w:rPr>
        <w:t xml:space="preserve"> </w:t>
      </w:r>
      <w:r>
        <w:t>о лесе,</w:t>
      </w:r>
      <w:r>
        <w:rPr>
          <w:spacing w:val="1"/>
        </w:rPr>
        <w:t xml:space="preserve"> </w:t>
      </w:r>
      <w:r>
        <w:t>реке,</w:t>
      </w:r>
      <w:r>
        <w:rPr>
          <w:spacing w:val="1"/>
        </w:rPr>
        <w:t xml:space="preserve"> </w:t>
      </w:r>
      <w:r>
        <w:t>тумане,</w:t>
      </w:r>
      <w:r>
        <w:rPr>
          <w:spacing w:val="1"/>
        </w:rPr>
        <w:t xml:space="preserve"> </w:t>
      </w:r>
      <w:r>
        <w:t>отражение</w:t>
      </w:r>
      <w:r>
        <w:rPr>
          <w:spacing w:val="-67"/>
        </w:rPr>
        <w:t xml:space="preserve"> </w:t>
      </w:r>
      <w:r>
        <w:t>этих</w:t>
      </w:r>
      <w:r>
        <w:rPr>
          <w:spacing w:val="-8"/>
        </w:rPr>
        <w:t xml:space="preserve"> </w:t>
      </w:r>
      <w:r>
        <w:t>представлений</w:t>
      </w:r>
      <w:r>
        <w:rPr>
          <w:spacing w:val="-3"/>
        </w:rPr>
        <w:t xml:space="preserve"> </w:t>
      </w:r>
      <w:r>
        <w:t>в</w:t>
      </w:r>
      <w:r>
        <w:rPr>
          <w:spacing w:val="-5"/>
        </w:rPr>
        <w:t xml:space="preserve"> </w:t>
      </w:r>
      <w:r>
        <w:t>фольклоре</w:t>
      </w:r>
      <w:r>
        <w:rPr>
          <w:spacing w:val="-2"/>
        </w:rPr>
        <w:t xml:space="preserve"> </w:t>
      </w:r>
      <w:r>
        <w:t>и</w:t>
      </w:r>
      <w:r>
        <w:rPr>
          <w:spacing w:val="-4"/>
        </w:rPr>
        <w:t xml:space="preserve"> </w:t>
      </w:r>
      <w:r>
        <w:t>их</w:t>
      </w:r>
      <w:r>
        <w:rPr>
          <w:spacing w:val="-7"/>
        </w:rPr>
        <w:t xml:space="preserve"> </w:t>
      </w:r>
      <w:r>
        <w:t>развитие</w:t>
      </w:r>
      <w:r>
        <w:rPr>
          <w:spacing w:val="-2"/>
        </w:rPr>
        <w:t xml:space="preserve"> </w:t>
      </w:r>
      <w:r>
        <w:t>в</w:t>
      </w:r>
      <w:r>
        <w:rPr>
          <w:spacing w:val="-5"/>
        </w:rPr>
        <w:t xml:space="preserve"> </w:t>
      </w:r>
      <w:r>
        <w:t>русской</w:t>
      </w:r>
      <w:r>
        <w:rPr>
          <w:spacing w:val="-3"/>
        </w:rPr>
        <w:t xml:space="preserve"> </w:t>
      </w:r>
      <w:r>
        <w:t>поэзии</w:t>
      </w:r>
      <w:r>
        <w:rPr>
          <w:spacing w:val="-4"/>
        </w:rPr>
        <w:t xml:space="preserve"> </w:t>
      </w:r>
      <w:r>
        <w:t>и</w:t>
      </w:r>
      <w:r>
        <w:rPr>
          <w:spacing w:val="-3"/>
        </w:rPr>
        <w:t xml:space="preserve"> </w:t>
      </w:r>
      <w:r>
        <w:t>прозе.</w:t>
      </w:r>
      <w:r>
        <w:rPr>
          <w:spacing w:val="-1"/>
        </w:rPr>
        <w:t xml:space="preserve"> </w:t>
      </w:r>
      <w:r>
        <w:t>Например:</w:t>
      </w:r>
    </w:p>
    <w:p w:rsidR="00E767C0" w:rsidRDefault="00A56CA5">
      <w:pPr>
        <w:pStyle w:val="a4"/>
        <w:spacing w:before="3" w:line="276" w:lineRule="auto"/>
        <w:ind w:left="1273" w:right="5874" w:firstLine="0"/>
        <w:jc w:val="left"/>
      </w:pPr>
      <w:r>
        <w:t>Русские</w:t>
      </w:r>
      <w:r>
        <w:rPr>
          <w:spacing w:val="-7"/>
        </w:rPr>
        <w:t xml:space="preserve"> </w:t>
      </w:r>
      <w:r>
        <w:t>народные</w:t>
      </w:r>
      <w:r>
        <w:rPr>
          <w:spacing w:val="-6"/>
        </w:rPr>
        <w:t xml:space="preserve"> </w:t>
      </w:r>
      <w:r>
        <w:t>загадки</w:t>
      </w:r>
      <w:r>
        <w:rPr>
          <w:spacing w:val="-7"/>
        </w:rPr>
        <w:t xml:space="preserve"> </w:t>
      </w:r>
      <w:r>
        <w:t>о</w:t>
      </w:r>
      <w:r>
        <w:rPr>
          <w:spacing w:val="-8"/>
        </w:rPr>
        <w:t xml:space="preserve"> </w:t>
      </w:r>
      <w:r>
        <w:t>реке.</w:t>
      </w:r>
      <w:r>
        <w:rPr>
          <w:spacing w:val="-67"/>
        </w:rPr>
        <w:t xml:space="preserve"> </w:t>
      </w:r>
      <w:r>
        <w:t>И.С.</w:t>
      </w:r>
      <w:r>
        <w:rPr>
          <w:spacing w:val="4"/>
        </w:rPr>
        <w:t xml:space="preserve"> </w:t>
      </w:r>
      <w:r>
        <w:t>Никитин</w:t>
      </w:r>
      <w:r>
        <w:rPr>
          <w:spacing w:val="1"/>
        </w:rPr>
        <w:t xml:space="preserve"> </w:t>
      </w:r>
      <w:r>
        <w:t>«Лес».</w:t>
      </w:r>
    </w:p>
    <w:p w:rsidR="00E767C0" w:rsidRDefault="00A56CA5">
      <w:pPr>
        <w:pStyle w:val="a4"/>
        <w:spacing w:line="321" w:lineRule="exact"/>
        <w:ind w:left="1273" w:firstLine="0"/>
        <w:jc w:val="left"/>
      </w:pPr>
      <w:r>
        <w:rPr>
          <w:spacing w:val="-1"/>
        </w:rPr>
        <w:t>К.Г.</w:t>
      </w:r>
      <w:r>
        <w:rPr>
          <w:spacing w:val="-15"/>
        </w:rPr>
        <w:t xml:space="preserve"> </w:t>
      </w:r>
      <w:r>
        <w:rPr>
          <w:spacing w:val="-1"/>
        </w:rPr>
        <w:t>Паустовский</w:t>
      </w:r>
      <w:r>
        <w:rPr>
          <w:spacing w:val="-13"/>
        </w:rPr>
        <w:t xml:space="preserve"> </w:t>
      </w:r>
      <w:r>
        <w:rPr>
          <w:spacing w:val="-1"/>
        </w:rPr>
        <w:t>«Клад».</w:t>
      </w:r>
    </w:p>
    <w:p w:rsidR="00E767C0" w:rsidRDefault="00A56CA5">
      <w:pPr>
        <w:pStyle w:val="a4"/>
        <w:spacing w:before="48" w:line="276" w:lineRule="auto"/>
        <w:ind w:left="1273" w:right="6199" w:firstLine="0"/>
        <w:jc w:val="left"/>
      </w:pPr>
      <w:r>
        <w:rPr>
          <w:spacing w:val="-2"/>
        </w:rPr>
        <w:t>В.Г.</w:t>
      </w:r>
      <w:r>
        <w:rPr>
          <w:spacing w:val="-13"/>
        </w:rPr>
        <w:t xml:space="preserve"> </w:t>
      </w:r>
      <w:r>
        <w:rPr>
          <w:spacing w:val="-2"/>
        </w:rPr>
        <w:t>Распутин</w:t>
      </w:r>
      <w:r>
        <w:rPr>
          <w:spacing w:val="-10"/>
        </w:rPr>
        <w:t xml:space="preserve"> </w:t>
      </w:r>
      <w:r>
        <w:rPr>
          <w:spacing w:val="-2"/>
        </w:rPr>
        <w:t>«Горные</w:t>
      </w:r>
      <w:r>
        <w:rPr>
          <w:spacing w:val="-14"/>
        </w:rPr>
        <w:t xml:space="preserve"> </w:t>
      </w:r>
      <w:r>
        <w:rPr>
          <w:spacing w:val="-1"/>
        </w:rPr>
        <w:t>речки».</w:t>
      </w:r>
      <w:r>
        <w:rPr>
          <w:spacing w:val="-67"/>
        </w:rPr>
        <w:t xml:space="preserve"> </w:t>
      </w:r>
      <w:r>
        <w:t>И.П.</w:t>
      </w:r>
      <w:r>
        <w:rPr>
          <w:spacing w:val="-4"/>
        </w:rPr>
        <w:t xml:space="preserve"> </w:t>
      </w:r>
      <w:r>
        <w:t>Токмакова</w:t>
      </w:r>
      <w:r>
        <w:rPr>
          <w:spacing w:val="1"/>
        </w:rPr>
        <w:t xml:space="preserve"> </w:t>
      </w:r>
      <w:r>
        <w:t>«Туман».</w:t>
      </w:r>
    </w:p>
    <w:p w:rsidR="00E767C0" w:rsidRDefault="00A56CA5">
      <w:pPr>
        <w:pStyle w:val="a4"/>
        <w:spacing w:line="276" w:lineRule="auto"/>
        <w:ind w:left="1273" w:right="3291" w:firstLine="0"/>
        <w:jc w:val="left"/>
      </w:pPr>
      <w:r>
        <w:t>В.П.</w:t>
      </w:r>
      <w:r>
        <w:rPr>
          <w:spacing w:val="-4"/>
        </w:rPr>
        <w:t xml:space="preserve"> </w:t>
      </w:r>
      <w:r>
        <w:t>Астафьев</w:t>
      </w:r>
      <w:r>
        <w:rPr>
          <w:spacing w:val="-2"/>
        </w:rPr>
        <w:t xml:space="preserve"> </w:t>
      </w:r>
      <w:r>
        <w:t>«Зорькина</w:t>
      </w:r>
      <w:r>
        <w:rPr>
          <w:spacing w:val="-7"/>
        </w:rPr>
        <w:t xml:space="preserve"> </w:t>
      </w:r>
      <w:r>
        <w:t>песня»</w:t>
      </w:r>
      <w:r>
        <w:rPr>
          <w:spacing w:val="-11"/>
        </w:rPr>
        <w:t xml:space="preserve"> </w:t>
      </w:r>
      <w:r>
        <w:t>(фрагмент).</w:t>
      </w:r>
      <w:r>
        <w:rPr>
          <w:spacing w:val="-67"/>
        </w:rPr>
        <w:t xml:space="preserve"> </w:t>
      </w:r>
      <w:r>
        <w:t>Содержание</w:t>
      </w:r>
      <w:r>
        <w:rPr>
          <w:spacing w:val="1"/>
        </w:rPr>
        <w:t xml:space="preserve"> </w:t>
      </w:r>
      <w:r>
        <w:t>обучения</w:t>
      </w:r>
      <w:r>
        <w:rPr>
          <w:spacing w:val="1"/>
        </w:rPr>
        <w:t xml:space="preserve"> </w:t>
      </w:r>
      <w:r>
        <w:t>в</w:t>
      </w:r>
      <w:r>
        <w:rPr>
          <w:spacing w:val="-2"/>
        </w:rPr>
        <w:t xml:space="preserve"> </w:t>
      </w:r>
      <w:r>
        <w:t>4 классе.</w:t>
      </w:r>
    </w:p>
    <w:p w:rsidR="00E767C0" w:rsidRDefault="00A56CA5">
      <w:pPr>
        <w:pStyle w:val="a4"/>
        <w:spacing w:before="3" w:line="276" w:lineRule="auto"/>
        <w:ind w:left="1273" w:right="7178" w:firstLine="0"/>
        <w:jc w:val="left"/>
      </w:pPr>
      <w:r>
        <w:t>Раздел</w:t>
      </w:r>
      <w:r>
        <w:rPr>
          <w:spacing w:val="-6"/>
        </w:rPr>
        <w:t xml:space="preserve"> </w:t>
      </w:r>
      <w:r>
        <w:t>1.</w:t>
      </w:r>
      <w:r>
        <w:rPr>
          <w:spacing w:val="-4"/>
        </w:rPr>
        <w:t xml:space="preserve"> </w:t>
      </w:r>
      <w:r>
        <w:t>Мир</w:t>
      </w:r>
      <w:r>
        <w:rPr>
          <w:spacing w:val="-10"/>
        </w:rPr>
        <w:t xml:space="preserve"> </w:t>
      </w:r>
      <w:r>
        <w:t>детства.</w:t>
      </w:r>
      <w:r>
        <w:rPr>
          <w:spacing w:val="-67"/>
        </w:rPr>
        <w:t xml:space="preserve"> </w:t>
      </w:r>
      <w:r>
        <w:t>Я</w:t>
      </w:r>
      <w:r>
        <w:rPr>
          <w:spacing w:val="1"/>
        </w:rPr>
        <w:t xml:space="preserve"> </w:t>
      </w:r>
      <w:r>
        <w:t>и книги.</w:t>
      </w:r>
    </w:p>
    <w:p w:rsidR="00E767C0" w:rsidRDefault="00A56CA5">
      <w:pPr>
        <w:pStyle w:val="a4"/>
        <w:spacing w:line="321" w:lineRule="exact"/>
        <w:ind w:left="1273" w:firstLine="0"/>
        <w:jc w:val="left"/>
      </w:pPr>
      <w:r>
        <w:t>Испокон</w:t>
      </w:r>
      <w:r>
        <w:rPr>
          <w:spacing w:val="-10"/>
        </w:rPr>
        <w:t xml:space="preserve"> </w:t>
      </w:r>
      <w:r>
        <w:t>века</w:t>
      </w:r>
      <w:r>
        <w:rPr>
          <w:spacing w:val="-9"/>
        </w:rPr>
        <w:t xml:space="preserve"> </w:t>
      </w:r>
      <w:r>
        <w:t>книга</w:t>
      </w:r>
      <w:r>
        <w:rPr>
          <w:spacing w:val="-8"/>
        </w:rPr>
        <w:t xml:space="preserve"> </w:t>
      </w:r>
      <w:r>
        <w:t>растит</w:t>
      </w:r>
      <w:r>
        <w:rPr>
          <w:spacing w:val="-10"/>
        </w:rPr>
        <w:t xml:space="preserve"> </w:t>
      </w:r>
      <w:r>
        <w:t>человека.</w:t>
      </w:r>
    </w:p>
    <w:p w:rsidR="00E767C0" w:rsidRDefault="00A56CA5">
      <w:pPr>
        <w:pStyle w:val="a4"/>
        <w:spacing w:before="47" w:line="276" w:lineRule="auto"/>
        <w:jc w:val="left"/>
      </w:pPr>
      <w:r>
        <w:t>Произведения,</w:t>
      </w:r>
      <w:r>
        <w:rPr>
          <w:spacing w:val="53"/>
        </w:rPr>
        <w:t xml:space="preserve"> </w:t>
      </w:r>
      <w:r>
        <w:t>отражающие</w:t>
      </w:r>
      <w:r>
        <w:rPr>
          <w:spacing w:val="52"/>
        </w:rPr>
        <w:t xml:space="preserve"> </w:t>
      </w:r>
      <w:r>
        <w:t>ценность</w:t>
      </w:r>
      <w:r>
        <w:rPr>
          <w:spacing w:val="49"/>
        </w:rPr>
        <w:t xml:space="preserve"> </w:t>
      </w:r>
      <w:r>
        <w:t>чтения</w:t>
      </w:r>
      <w:r>
        <w:rPr>
          <w:spacing w:val="52"/>
        </w:rPr>
        <w:t xml:space="preserve"> </w:t>
      </w:r>
      <w:r>
        <w:t>в</w:t>
      </w:r>
      <w:r>
        <w:rPr>
          <w:spacing w:val="50"/>
        </w:rPr>
        <w:t xml:space="preserve"> </w:t>
      </w:r>
      <w:r>
        <w:t>жизни</w:t>
      </w:r>
      <w:r>
        <w:rPr>
          <w:spacing w:val="50"/>
        </w:rPr>
        <w:t xml:space="preserve"> </w:t>
      </w:r>
      <w:r>
        <w:t>человека,</w:t>
      </w:r>
      <w:r>
        <w:rPr>
          <w:spacing w:val="53"/>
        </w:rPr>
        <w:t xml:space="preserve"> </w:t>
      </w:r>
      <w:r>
        <w:t>роль</w:t>
      </w:r>
      <w:r>
        <w:rPr>
          <w:spacing w:val="49"/>
        </w:rPr>
        <w:t xml:space="preserve"> </w:t>
      </w:r>
      <w:r>
        <w:t>книги</w:t>
      </w:r>
      <w:r>
        <w:rPr>
          <w:spacing w:val="52"/>
        </w:rPr>
        <w:t xml:space="preserve"> </w:t>
      </w:r>
      <w:r>
        <w:t>в</w:t>
      </w:r>
      <w:r>
        <w:rPr>
          <w:spacing w:val="-67"/>
        </w:rPr>
        <w:t xml:space="preserve"> </w:t>
      </w:r>
      <w:r>
        <w:t>становлении личности.</w:t>
      </w:r>
      <w:r>
        <w:rPr>
          <w:spacing w:val="8"/>
        </w:rPr>
        <w:t xml:space="preserve"> </w:t>
      </w:r>
      <w:r>
        <w:t>Например:</w:t>
      </w:r>
    </w:p>
    <w:p w:rsidR="00E767C0" w:rsidRDefault="00A56CA5">
      <w:pPr>
        <w:pStyle w:val="a4"/>
        <w:tabs>
          <w:tab w:val="left" w:pos="3347"/>
          <w:tab w:val="left" w:pos="5016"/>
          <w:tab w:val="left" w:pos="6148"/>
          <w:tab w:val="left" w:pos="8548"/>
          <w:tab w:val="left" w:pos="10327"/>
        </w:tabs>
        <w:spacing w:line="321" w:lineRule="exact"/>
        <w:ind w:left="1273" w:firstLine="0"/>
        <w:jc w:val="left"/>
      </w:pPr>
      <w:r>
        <w:t>С.Т.</w:t>
      </w:r>
      <w:r>
        <w:rPr>
          <w:spacing w:val="-17"/>
        </w:rPr>
        <w:t xml:space="preserve"> </w:t>
      </w:r>
      <w:r>
        <w:t>Аксаков</w:t>
      </w:r>
      <w:r>
        <w:tab/>
        <w:t>«Детские</w:t>
      </w:r>
      <w:r>
        <w:tab/>
        <w:t>годы</w:t>
      </w:r>
      <w:r>
        <w:tab/>
        <w:t>Багрова-внука»</w:t>
      </w:r>
      <w:r>
        <w:tab/>
        <w:t>(фрагмент</w:t>
      </w:r>
      <w:r>
        <w:tab/>
        <w:t>главы</w:t>
      </w:r>
    </w:p>
    <w:p w:rsidR="00E767C0" w:rsidRDefault="00A56CA5">
      <w:pPr>
        <w:pStyle w:val="a4"/>
        <w:spacing w:before="49"/>
        <w:ind w:firstLine="0"/>
        <w:jc w:val="left"/>
      </w:pPr>
      <w:r>
        <w:t>«Последовательные</w:t>
      </w:r>
      <w:r>
        <w:rPr>
          <w:spacing w:val="-13"/>
        </w:rPr>
        <w:t xml:space="preserve"> </w:t>
      </w:r>
      <w:r>
        <w:t>воспоминания»).</w:t>
      </w:r>
    </w:p>
    <w:p w:rsidR="00E767C0" w:rsidRDefault="00A56CA5">
      <w:pPr>
        <w:pStyle w:val="a4"/>
        <w:spacing w:before="52" w:line="276" w:lineRule="auto"/>
        <w:ind w:left="1273" w:firstLine="0"/>
        <w:jc w:val="left"/>
      </w:pPr>
      <w:r>
        <w:t>Д.Н.</w:t>
      </w:r>
      <w:r>
        <w:rPr>
          <w:spacing w:val="-9"/>
        </w:rPr>
        <w:t xml:space="preserve"> </w:t>
      </w:r>
      <w:r>
        <w:t>Мамин-Сибиряк</w:t>
      </w:r>
      <w:r>
        <w:rPr>
          <w:spacing w:val="-11"/>
        </w:rPr>
        <w:t xml:space="preserve"> </w:t>
      </w:r>
      <w:r>
        <w:t>«Из</w:t>
      </w:r>
      <w:r>
        <w:rPr>
          <w:spacing w:val="-11"/>
        </w:rPr>
        <w:t xml:space="preserve"> </w:t>
      </w:r>
      <w:r>
        <w:t>далёкого</w:t>
      </w:r>
      <w:r>
        <w:rPr>
          <w:spacing w:val="-12"/>
        </w:rPr>
        <w:t xml:space="preserve"> </w:t>
      </w:r>
      <w:r>
        <w:t>прошлого»</w:t>
      </w:r>
      <w:r>
        <w:rPr>
          <w:spacing w:val="-16"/>
        </w:rPr>
        <w:t xml:space="preserve"> </w:t>
      </w:r>
      <w:r>
        <w:t>(глава</w:t>
      </w:r>
      <w:r>
        <w:rPr>
          <w:spacing w:val="-9"/>
        </w:rPr>
        <w:t xml:space="preserve"> </w:t>
      </w:r>
      <w:r>
        <w:t>«Книжка</w:t>
      </w:r>
      <w:r>
        <w:rPr>
          <w:spacing w:val="-11"/>
        </w:rPr>
        <w:t xml:space="preserve"> </w:t>
      </w:r>
      <w:r>
        <w:t>с</w:t>
      </w:r>
      <w:r>
        <w:rPr>
          <w:spacing w:val="-11"/>
        </w:rPr>
        <w:t xml:space="preserve"> </w:t>
      </w:r>
      <w:r>
        <w:t>картинками»).</w:t>
      </w:r>
      <w:r>
        <w:rPr>
          <w:spacing w:val="-67"/>
        </w:rPr>
        <w:t xml:space="preserve"> </w:t>
      </w:r>
      <w:r>
        <w:t>С.Т.</w:t>
      </w:r>
      <w:r>
        <w:rPr>
          <w:spacing w:val="-2"/>
        </w:rPr>
        <w:t xml:space="preserve"> </w:t>
      </w:r>
      <w:r>
        <w:t>Григорьев</w:t>
      </w:r>
      <w:r>
        <w:rPr>
          <w:spacing w:val="-1"/>
        </w:rPr>
        <w:t xml:space="preserve"> </w:t>
      </w:r>
      <w:r>
        <w:t>«Детство</w:t>
      </w:r>
      <w:r>
        <w:rPr>
          <w:spacing w:val="-1"/>
        </w:rPr>
        <w:t xml:space="preserve"> </w:t>
      </w:r>
      <w:r>
        <w:t>Суворова»</w:t>
      </w:r>
      <w:r>
        <w:rPr>
          <w:spacing w:val="-4"/>
        </w:rPr>
        <w:t xml:space="preserve"> </w:t>
      </w:r>
      <w:r>
        <w:t>(фрагмент).</w:t>
      </w:r>
    </w:p>
    <w:p w:rsidR="00E767C0" w:rsidRDefault="00A56CA5">
      <w:pPr>
        <w:pStyle w:val="a4"/>
        <w:spacing w:line="321" w:lineRule="exact"/>
        <w:ind w:left="1273" w:firstLine="0"/>
        <w:jc w:val="left"/>
      </w:pPr>
      <w:r>
        <w:t>Я</w:t>
      </w:r>
      <w:r>
        <w:rPr>
          <w:spacing w:val="-1"/>
        </w:rPr>
        <w:t xml:space="preserve"> </w:t>
      </w:r>
      <w:r>
        <w:t>взрослею.</w:t>
      </w:r>
    </w:p>
    <w:p w:rsidR="00E767C0" w:rsidRDefault="00A56CA5">
      <w:pPr>
        <w:pStyle w:val="a4"/>
        <w:spacing w:before="48" w:line="276" w:lineRule="auto"/>
        <w:ind w:left="1273" w:right="6387" w:firstLine="0"/>
        <w:jc w:val="left"/>
      </w:pPr>
      <w:r>
        <w:t>Скромность</w:t>
      </w:r>
      <w:r>
        <w:rPr>
          <w:spacing w:val="-12"/>
        </w:rPr>
        <w:t xml:space="preserve"> </w:t>
      </w:r>
      <w:r>
        <w:t>красит</w:t>
      </w:r>
      <w:r>
        <w:rPr>
          <w:spacing w:val="-11"/>
        </w:rPr>
        <w:t xml:space="preserve"> </w:t>
      </w:r>
      <w:r>
        <w:t>человека.</w:t>
      </w:r>
      <w:r>
        <w:rPr>
          <w:spacing w:val="-67"/>
        </w:rPr>
        <w:t xml:space="preserve"> </w:t>
      </w:r>
      <w:r>
        <w:t>Пословицы</w:t>
      </w:r>
      <w:r>
        <w:rPr>
          <w:spacing w:val="-1"/>
        </w:rPr>
        <w:t xml:space="preserve"> </w:t>
      </w:r>
      <w:r>
        <w:t>о</w:t>
      </w:r>
      <w:r>
        <w:rPr>
          <w:spacing w:val="-1"/>
        </w:rPr>
        <w:t xml:space="preserve"> </w:t>
      </w:r>
      <w:r>
        <w:t>скромности.</w:t>
      </w:r>
    </w:p>
    <w:p w:rsidR="00E767C0" w:rsidRDefault="00A56CA5">
      <w:pPr>
        <w:pStyle w:val="a4"/>
        <w:spacing w:line="276" w:lineRule="auto"/>
        <w:jc w:val="left"/>
      </w:pPr>
      <w:r>
        <w:t>Произведения,</w:t>
      </w:r>
      <w:r>
        <w:rPr>
          <w:spacing w:val="22"/>
        </w:rPr>
        <w:t xml:space="preserve"> </w:t>
      </w:r>
      <w:r>
        <w:t>отражающие</w:t>
      </w:r>
      <w:r>
        <w:rPr>
          <w:spacing w:val="21"/>
        </w:rPr>
        <w:t xml:space="preserve"> </w:t>
      </w:r>
      <w:r>
        <w:t>традиционные</w:t>
      </w:r>
      <w:r>
        <w:rPr>
          <w:spacing w:val="21"/>
        </w:rPr>
        <w:t xml:space="preserve"> </w:t>
      </w:r>
      <w:r>
        <w:t>представления</w:t>
      </w:r>
      <w:r>
        <w:rPr>
          <w:spacing w:val="21"/>
        </w:rPr>
        <w:t xml:space="preserve"> </w:t>
      </w:r>
      <w:r>
        <w:t>о</w:t>
      </w:r>
      <w:r>
        <w:rPr>
          <w:spacing w:val="20"/>
        </w:rPr>
        <w:t xml:space="preserve"> </w:t>
      </w:r>
      <w:r>
        <w:t>скромности</w:t>
      </w:r>
      <w:r>
        <w:rPr>
          <w:spacing w:val="20"/>
        </w:rPr>
        <w:t xml:space="preserve"> </w:t>
      </w:r>
      <w:r>
        <w:t>как</w:t>
      </w:r>
      <w:r>
        <w:rPr>
          <w:spacing w:val="-67"/>
        </w:rPr>
        <w:t xml:space="preserve"> </w:t>
      </w:r>
      <w:r>
        <w:t>черте</w:t>
      </w:r>
      <w:r>
        <w:rPr>
          <w:spacing w:val="6"/>
        </w:rPr>
        <w:t xml:space="preserve"> </w:t>
      </w:r>
      <w:r>
        <w:t>характера.</w:t>
      </w:r>
      <w:r>
        <w:rPr>
          <w:spacing w:val="4"/>
        </w:rPr>
        <w:t xml:space="preserve"> </w:t>
      </w:r>
      <w:r>
        <w:t>Например:</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ind w:left="1273" w:firstLine="0"/>
      </w:pPr>
      <w:r>
        <w:lastRenderedPageBreak/>
        <w:t>Е.В.</w:t>
      </w:r>
      <w:r>
        <w:rPr>
          <w:spacing w:val="-5"/>
        </w:rPr>
        <w:t xml:space="preserve"> </w:t>
      </w:r>
      <w:r>
        <w:t>Клюев</w:t>
      </w:r>
      <w:r>
        <w:rPr>
          <w:spacing w:val="-4"/>
        </w:rPr>
        <w:t xml:space="preserve"> </w:t>
      </w:r>
      <w:r>
        <w:t>«Шагом</w:t>
      </w:r>
      <w:r>
        <w:rPr>
          <w:spacing w:val="-7"/>
        </w:rPr>
        <w:t xml:space="preserve"> </w:t>
      </w:r>
      <w:r>
        <w:t>марш».</w:t>
      </w:r>
    </w:p>
    <w:p w:rsidR="00E767C0" w:rsidRDefault="00A56CA5">
      <w:pPr>
        <w:pStyle w:val="a4"/>
        <w:spacing w:before="48" w:line="276" w:lineRule="auto"/>
        <w:ind w:left="1273" w:right="3946" w:firstLine="0"/>
      </w:pPr>
      <w:r>
        <w:t>И.П.</w:t>
      </w:r>
      <w:r>
        <w:rPr>
          <w:spacing w:val="-14"/>
        </w:rPr>
        <w:t xml:space="preserve"> </w:t>
      </w:r>
      <w:r>
        <w:t>Токмакова</w:t>
      </w:r>
      <w:r>
        <w:rPr>
          <w:spacing w:val="-12"/>
        </w:rPr>
        <w:t xml:space="preserve"> </w:t>
      </w:r>
      <w:r>
        <w:t>«Разговор</w:t>
      </w:r>
      <w:r>
        <w:rPr>
          <w:spacing w:val="-17"/>
        </w:rPr>
        <w:t xml:space="preserve"> </w:t>
      </w:r>
      <w:r>
        <w:t>татарника</w:t>
      </w:r>
      <w:r>
        <w:rPr>
          <w:spacing w:val="-16"/>
        </w:rPr>
        <w:t xml:space="preserve"> </w:t>
      </w:r>
      <w:r>
        <w:t>и</w:t>
      </w:r>
      <w:r>
        <w:rPr>
          <w:spacing w:val="-17"/>
        </w:rPr>
        <w:t xml:space="preserve"> </w:t>
      </w:r>
      <w:r>
        <w:t>спорыша».</w:t>
      </w:r>
      <w:r>
        <w:rPr>
          <w:spacing w:val="-68"/>
        </w:rPr>
        <w:t xml:space="preserve"> </w:t>
      </w:r>
      <w:r>
        <w:t>Любовь</w:t>
      </w:r>
      <w:r>
        <w:rPr>
          <w:spacing w:val="-2"/>
        </w:rPr>
        <w:t xml:space="preserve"> </w:t>
      </w:r>
      <w:r>
        <w:t>всё</w:t>
      </w:r>
      <w:r>
        <w:rPr>
          <w:spacing w:val="1"/>
        </w:rPr>
        <w:t xml:space="preserve"> </w:t>
      </w:r>
      <w:r>
        <w:t>побеждает.</w:t>
      </w:r>
    </w:p>
    <w:p w:rsidR="00E767C0" w:rsidRDefault="00A56CA5">
      <w:pPr>
        <w:pStyle w:val="a4"/>
        <w:spacing w:line="276" w:lineRule="auto"/>
        <w:ind w:right="161"/>
      </w:pPr>
      <w:r>
        <w:t>Произведения,</w:t>
      </w:r>
      <w:r>
        <w:rPr>
          <w:spacing w:val="1"/>
        </w:rPr>
        <w:t xml:space="preserve"> </w:t>
      </w:r>
      <w:r>
        <w:t>отражающие</w:t>
      </w:r>
      <w:r>
        <w:rPr>
          <w:spacing w:val="1"/>
        </w:rPr>
        <w:t xml:space="preserve"> </w:t>
      </w:r>
      <w:r>
        <w:t>традиционные</w:t>
      </w:r>
      <w:r>
        <w:rPr>
          <w:spacing w:val="1"/>
        </w:rPr>
        <w:t xml:space="preserve"> </w:t>
      </w:r>
      <w:r>
        <w:t>представления</w:t>
      </w:r>
      <w:r>
        <w:rPr>
          <w:spacing w:val="1"/>
        </w:rPr>
        <w:t xml:space="preserve"> </w:t>
      </w:r>
      <w:r>
        <w:t>о</w:t>
      </w:r>
      <w:r>
        <w:rPr>
          <w:spacing w:val="1"/>
        </w:rPr>
        <w:t xml:space="preserve"> </w:t>
      </w:r>
      <w:r>
        <w:t>милосердии,</w:t>
      </w:r>
      <w:r>
        <w:rPr>
          <w:spacing w:val="1"/>
        </w:rPr>
        <w:t xml:space="preserve"> </w:t>
      </w:r>
      <w:r>
        <w:t>сострадании, сопереживании, чуткости, любви как нравственно-этических ценностях,</w:t>
      </w:r>
      <w:r>
        <w:rPr>
          <w:spacing w:val="1"/>
        </w:rPr>
        <w:t xml:space="preserve"> </w:t>
      </w:r>
      <w:r>
        <w:t>значимых</w:t>
      </w:r>
      <w:r>
        <w:rPr>
          <w:spacing w:val="-5"/>
        </w:rPr>
        <w:t xml:space="preserve"> </w:t>
      </w:r>
      <w:r>
        <w:t>для</w:t>
      </w:r>
      <w:r>
        <w:rPr>
          <w:spacing w:val="2"/>
        </w:rPr>
        <w:t xml:space="preserve"> </w:t>
      </w:r>
      <w:r>
        <w:t>национального</w:t>
      </w:r>
      <w:r>
        <w:rPr>
          <w:spacing w:val="-1"/>
        </w:rPr>
        <w:t xml:space="preserve"> </w:t>
      </w:r>
      <w:r>
        <w:t>русского сознания.</w:t>
      </w:r>
      <w:r>
        <w:rPr>
          <w:spacing w:val="2"/>
        </w:rPr>
        <w:t xml:space="preserve"> </w:t>
      </w:r>
      <w:r>
        <w:t>Например:</w:t>
      </w:r>
    </w:p>
    <w:p w:rsidR="00E767C0" w:rsidRDefault="00A56CA5">
      <w:pPr>
        <w:pStyle w:val="a4"/>
        <w:spacing w:before="2" w:line="276" w:lineRule="auto"/>
        <w:ind w:left="1273" w:right="6082" w:firstLine="0"/>
        <w:jc w:val="left"/>
      </w:pPr>
      <w:r>
        <w:t>Б.П.</w:t>
      </w:r>
      <w:r>
        <w:rPr>
          <w:spacing w:val="-8"/>
        </w:rPr>
        <w:t xml:space="preserve"> </w:t>
      </w:r>
      <w:r>
        <w:t>Екимов</w:t>
      </w:r>
      <w:r>
        <w:rPr>
          <w:spacing w:val="-6"/>
        </w:rPr>
        <w:t xml:space="preserve"> </w:t>
      </w:r>
      <w:r>
        <w:t>«Ночь</w:t>
      </w:r>
      <w:r>
        <w:rPr>
          <w:spacing w:val="-12"/>
        </w:rPr>
        <w:t xml:space="preserve"> </w:t>
      </w:r>
      <w:r>
        <w:t>исцеления».</w:t>
      </w:r>
      <w:r>
        <w:rPr>
          <w:spacing w:val="-67"/>
        </w:rPr>
        <w:t xml:space="preserve"> </w:t>
      </w:r>
      <w:r>
        <w:t>И.А.</w:t>
      </w:r>
      <w:r>
        <w:rPr>
          <w:spacing w:val="-3"/>
        </w:rPr>
        <w:t xml:space="preserve"> </w:t>
      </w:r>
      <w:r>
        <w:t>Мазнин</w:t>
      </w:r>
      <w:r>
        <w:rPr>
          <w:spacing w:val="-4"/>
        </w:rPr>
        <w:t xml:space="preserve"> </w:t>
      </w:r>
      <w:r>
        <w:t>«Летний</w:t>
      </w:r>
      <w:r>
        <w:rPr>
          <w:spacing w:val="-5"/>
        </w:rPr>
        <w:t xml:space="preserve"> </w:t>
      </w:r>
      <w:r>
        <w:t>вечер».</w:t>
      </w:r>
    </w:p>
    <w:p w:rsidR="00E767C0" w:rsidRDefault="00A56CA5">
      <w:pPr>
        <w:pStyle w:val="a4"/>
        <w:spacing w:line="321" w:lineRule="exact"/>
        <w:ind w:left="1273" w:firstLine="0"/>
        <w:jc w:val="left"/>
      </w:pPr>
      <w:r>
        <w:t>Я</w:t>
      </w:r>
      <w:r>
        <w:rPr>
          <w:spacing w:val="-1"/>
        </w:rPr>
        <w:t xml:space="preserve"> </w:t>
      </w:r>
      <w:r>
        <w:t>и</w:t>
      </w:r>
      <w:r>
        <w:rPr>
          <w:spacing w:val="-1"/>
        </w:rPr>
        <w:t xml:space="preserve"> </w:t>
      </w:r>
      <w:r>
        <w:t>моя</w:t>
      </w:r>
      <w:r>
        <w:rPr>
          <w:spacing w:val="-4"/>
        </w:rPr>
        <w:t xml:space="preserve"> </w:t>
      </w:r>
      <w:r>
        <w:t>семья.</w:t>
      </w:r>
    </w:p>
    <w:p w:rsidR="00E767C0" w:rsidRDefault="00A56CA5">
      <w:pPr>
        <w:pStyle w:val="a4"/>
        <w:spacing w:before="48"/>
        <w:ind w:left="1273" w:firstLine="0"/>
        <w:jc w:val="left"/>
      </w:pPr>
      <w:r>
        <w:t>Такое</w:t>
      </w:r>
      <w:r>
        <w:rPr>
          <w:spacing w:val="-7"/>
        </w:rPr>
        <w:t xml:space="preserve"> </w:t>
      </w:r>
      <w:r>
        <w:t>разное</w:t>
      </w:r>
      <w:r>
        <w:rPr>
          <w:spacing w:val="-7"/>
        </w:rPr>
        <w:t xml:space="preserve"> </w:t>
      </w:r>
      <w:r>
        <w:t>детство.</w:t>
      </w:r>
    </w:p>
    <w:p w:rsidR="00E767C0" w:rsidRDefault="00A56CA5">
      <w:pPr>
        <w:pStyle w:val="a4"/>
        <w:spacing w:before="47" w:line="276" w:lineRule="auto"/>
        <w:ind w:right="165"/>
      </w:pPr>
      <w:r>
        <w:t>Произведения,</w:t>
      </w:r>
      <w:r>
        <w:rPr>
          <w:spacing w:val="1"/>
        </w:rPr>
        <w:t xml:space="preserve"> </w:t>
      </w:r>
      <w:r>
        <w:t>раскрывающие</w:t>
      </w:r>
      <w:r>
        <w:rPr>
          <w:spacing w:val="1"/>
        </w:rPr>
        <w:t xml:space="preserve"> </w:t>
      </w:r>
      <w:r>
        <w:t>картины</w:t>
      </w:r>
      <w:r>
        <w:rPr>
          <w:spacing w:val="1"/>
        </w:rPr>
        <w:t xml:space="preserve"> </w:t>
      </w:r>
      <w:r>
        <w:t>мира</w:t>
      </w:r>
      <w:r>
        <w:rPr>
          <w:spacing w:val="1"/>
        </w:rPr>
        <w:t xml:space="preserve"> </w:t>
      </w:r>
      <w:r>
        <w:t>русского</w:t>
      </w:r>
      <w:r>
        <w:rPr>
          <w:spacing w:val="1"/>
        </w:rPr>
        <w:t xml:space="preserve"> </w:t>
      </w:r>
      <w:r>
        <w:t>детства</w:t>
      </w:r>
      <w:r>
        <w:rPr>
          <w:spacing w:val="1"/>
        </w:rPr>
        <w:t xml:space="preserve"> </w:t>
      </w:r>
      <w:r>
        <w:t>в</w:t>
      </w:r>
      <w:r>
        <w:rPr>
          <w:spacing w:val="1"/>
        </w:rPr>
        <w:t xml:space="preserve"> </w:t>
      </w:r>
      <w:r>
        <w:t>разные</w:t>
      </w:r>
      <w:r>
        <w:rPr>
          <w:spacing w:val="1"/>
        </w:rPr>
        <w:t xml:space="preserve"> </w:t>
      </w:r>
      <w:r>
        <w:t>исторические</w:t>
      </w:r>
      <w:r>
        <w:rPr>
          <w:spacing w:val="1"/>
        </w:rPr>
        <w:t xml:space="preserve"> </w:t>
      </w:r>
      <w:r>
        <w:t>эпохи:</w:t>
      </w:r>
      <w:r>
        <w:rPr>
          <w:spacing w:val="1"/>
        </w:rPr>
        <w:t xml:space="preserve"> </w:t>
      </w:r>
      <w:r>
        <w:t>взросление,</w:t>
      </w:r>
      <w:r>
        <w:rPr>
          <w:spacing w:val="1"/>
        </w:rPr>
        <w:t xml:space="preserve"> </w:t>
      </w:r>
      <w:r>
        <w:t>особенности</w:t>
      </w:r>
      <w:r>
        <w:rPr>
          <w:spacing w:val="1"/>
        </w:rPr>
        <w:t xml:space="preserve"> </w:t>
      </w:r>
      <w:r>
        <w:t>отношений</w:t>
      </w:r>
      <w:r>
        <w:rPr>
          <w:spacing w:val="1"/>
        </w:rPr>
        <w:t xml:space="preserve"> </w:t>
      </w:r>
      <w:r>
        <w:t>с</w:t>
      </w:r>
      <w:r>
        <w:rPr>
          <w:spacing w:val="1"/>
        </w:rPr>
        <w:t xml:space="preserve"> </w:t>
      </w:r>
      <w:r>
        <w:t>окружающим</w:t>
      </w:r>
      <w:r>
        <w:rPr>
          <w:spacing w:val="1"/>
        </w:rPr>
        <w:t xml:space="preserve"> </w:t>
      </w:r>
      <w:r>
        <w:t>миром,</w:t>
      </w:r>
      <w:r>
        <w:rPr>
          <w:spacing w:val="1"/>
        </w:rPr>
        <w:t xml:space="preserve"> </w:t>
      </w:r>
      <w:r>
        <w:t>взрослыми и</w:t>
      </w:r>
      <w:r>
        <w:rPr>
          <w:spacing w:val="3"/>
        </w:rPr>
        <w:t xml:space="preserve"> </w:t>
      </w:r>
      <w:r>
        <w:t>сверстниками.</w:t>
      </w:r>
      <w:r>
        <w:rPr>
          <w:spacing w:val="7"/>
        </w:rPr>
        <w:t xml:space="preserve"> </w:t>
      </w:r>
      <w:r>
        <w:t>Например:</w:t>
      </w:r>
    </w:p>
    <w:p w:rsidR="00E767C0" w:rsidRDefault="00A56CA5">
      <w:pPr>
        <w:pStyle w:val="a4"/>
        <w:spacing w:line="321" w:lineRule="exact"/>
        <w:ind w:left="1273" w:firstLine="0"/>
      </w:pPr>
      <w:r>
        <w:t>Е.Н.</w:t>
      </w:r>
      <w:r>
        <w:rPr>
          <w:spacing w:val="-7"/>
        </w:rPr>
        <w:t xml:space="preserve"> </w:t>
      </w:r>
      <w:r>
        <w:t>Верейская</w:t>
      </w:r>
      <w:r>
        <w:rPr>
          <w:spacing w:val="-6"/>
        </w:rPr>
        <w:t xml:space="preserve"> </w:t>
      </w:r>
      <w:r>
        <w:t>«Три</w:t>
      </w:r>
      <w:r>
        <w:rPr>
          <w:spacing w:val="-10"/>
        </w:rPr>
        <w:t xml:space="preserve"> </w:t>
      </w:r>
      <w:r>
        <w:t>девочки»</w:t>
      </w:r>
      <w:r>
        <w:rPr>
          <w:spacing w:val="-13"/>
        </w:rPr>
        <w:t xml:space="preserve"> </w:t>
      </w:r>
      <w:r>
        <w:t>(фрагмент).</w:t>
      </w:r>
    </w:p>
    <w:p w:rsidR="00E767C0" w:rsidRDefault="00A56CA5">
      <w:pPr>
        <w:pStyle w:val="a4"/>
        <w:spacing w:before="53"/>
        <w:ind w:left="1273" w:firstLine="0"/>
      </w:pPr>
      <w:r>
        <w:t>М.В.</w:t>
      </w:r>
      <w:r>
        <w:rPr>
          <w:spacing w:val="-1"/>
        </w:rPr>
        <w:t xml:space="preserve"> </w:t>
      </w:r>
      <w:r>
        <w:t>Водопьянов</w:t>
      </w:r>
      <w:r>
        <w:rPr>
          <w:spacing w:val="44"/>
        </w:rPr>
        <w:t xml:space="preserve"> </w:t>
      </w:r>
      <w:r>
        <w:t>«Полярный</w:t>
      </w:r>
      <w:r>
        <w:rPr>
          <w:spacing w:val="41"/>
        </w:rPr>
        <w:t xml:space="preserve"> </w:t>
      </w:r>
      <w:r>
        <w:t>лётчик»</w:t>
      </w:r>
      <w:r>
        <w:rPr>
          <w:spacing w:val="36"/>
        </w:rPr>
        <w:t xml:space="preserve"> </w:t>
      </w:r>
      <w:r>
        <w:t>(главы</w:t>
      </w:r>
      <w:r>
        <w:rPr>
          <w:spacing w:val="46"/>
        </w:rPr>
        <w:t xml:space="preserve"> </w:t>
      </w:r>
      <w:r>
        <w:t>«Маленький</w:t>
      </w:r>
      <w:r>
        <w:rPr>
          <w:spacing w:val="41"/>
        </w:rPr>
        <w:t xml:space="preserve"> </w:t>
      </w:r>
      <w:r>
        <w:t>мир»,</w:t>
      </w:r>
      <w:r>
        <w:rPr>
          <w:spacing w:val="42"/>
        </w:rPr>
        <w:t xml:space="preserve"> </w:t>
      </w:r>
      <w:r>
        <w:t>«Мой</w:t>
      </w:r>
      <w:r>
        <w:rPr>
          <w:spacing w:val="41"/>
        </w:rPr>
        <w:t xml:space="preserve"> </w:t>
      </w:r>
      <w:r>
        <w:t>первый</w:t>
      </w:r>
    </w:p>
    <w:p w:rsidR="00E767C0" w:rsidRDefault="00A56CA5">
      <w:pPr>
        <w:pStyle w:val="a4"/>
        <w:spacing w:before="47"/>
        <w:ind w:firstLine="0"/>
        <w:jc w:val="left"/>
      </w:pPr>
      <w:r>
        <w:t>«полёт»).</w:t>
      </w:r>
    </w:p>
    <w:p w:rsidR="00E767C0" w:rsidRDefault="00A56CA5">
      <w:pPr>
        <w:pStyle w:val="a4"/>
        <w:spacing w:before="48" w:line="276" w:lineRule="auto"/>
        <w:ind w:left="1273" w:right="3738" w:firstLine="0"/>
        <w:jc w:val="left"/>
      </w:pPr>
      <w:r>
        <w:t>К.В.</w:t>
      </w:r>
      <w:r>
        <w:rPr>
          <w:spacing w:val="-6"/>
        </w:rPr>
        <w:t xml:space="preserve"> </w:t>
      </w:r>
      <w:r>
        <w:t>Лукашевич</w:t>
      </w:r>
      <w:r>
        <w:rPr>
          <w:spacing w:val="-4"/>
        </w:rPr>
        <w:t xml:space="preserve"> </w:t>
      </w:r>
      <w:r>
        <w:t>«Моё</w:t>
      </w:r>
      <w:r>
        <w:rPr>
          <w:spacing w:val="-8"/>
        </w:rPr>
        <w:t xml:space="preserve"> </w:t>
      </w:r>
      <w:r>
        <w:t>милое</w:t>
      </w:r>
      <w:r>
        <w:rPr>
          <w:spacing w:val="-8"/>
        </w:rPr>
        <w:t xml:space="preserve"> </w:t>
      </w:r>
      <w:r>
        <w:t>детство»</w:t>
      </w:r>
      <w:r>
        <w:rPr>
          <w:spacing w:val="-13"/>
        </w:rPr>
        <w:t xml:space="preserve"> </w:t>
      </w:r>
      <w:r>
        <w:t>(фрагмент).</w:t>
      </w:r>
      <w:r>
        <w:rPr>
          <w:spacing w:val="-67"/>
        </w:rPr>
        <w:t xml:space="preserve"> </w:t>
      </w:r>
      <w:r>
        <w:t>Я</w:t>
      </w:r>
      <w:r>
        <w:rPr>
          <w:spacing w:val="1"/>
        </w:rPr>
        <w:t xml:space="preserve"> </w:t>
      </w:r>
      <w:r>
        <w:t>фантазирую и мечтаю.</w:t>
      </w:r>
    </w:p>
    <w:p w:rsidR="00E767C0" w:rsidRDefault="00A56CA5">
      <w:pPr>
        <w:pStyle w:val="a4"/>
        <w:spacing w:line="321" w:lineRule="exact"/>
        <w:ind w:left="1273" w:firstLine="0"/>
        <w:jc w:val="left"/>
      </w:pPr>
      <w:r>
        <w:t>Придуманные</w:t>
      </w:r>
      <w:r>
        <w:rPr>
          <w:spacing w:val="-8"/>
        </w:rPr>
        <w:t xml:space="preserve"> </w:t>
      </w:r>
      <w:r>
        <w:t>миры.</w:t>
      </w:r>
    </w:p>
    <w:p w:rsidR="00E767C0" w:rsidRDefault="00A56CA5">
      <w:pPr>
        <w:pStyle w:val="a4"/>
        <w:spacing w:before="48" w:line="276" w:lineRule="auto"/>
        <w:ind w:left="1273" w:right="215" w:firstLine="0"/>
        <w:jc w:val="left"/>
      </w:pPr>
      <w:r>
        <w:t>Отражение</w:t>
      </w:r>
      <w:r>
        <w:rPr>
          <w:spacing w:val="-7"/>
        </w:rPr>
        <w:t xml:space="preserve"> </w:t>
      </w:r>
      <w:r>
        <w:t>в</w:t>
      </w:r>
      <w:r>
        <w:rPr>
          <w:spacing w:val="-9"/>
        </w:rPr>
        <w:t xml:space="preserve"> </w:t>
      </w:r>
      <w:r>
        <w:t>произведениях</w:t>
      </w:r>
      <w:r>
        <w:rPr>
          <w:spacing w:val="-11"/>
        </w:rPr>
        <w:t xml:space="preserve"> </w:t>
      </w:r>
      <w:r>
        <w:t>фантастики</w:t>
      </w:r>
      <w:r>
        <w:rPr>
          <w:spacing w:val="-8"/>
        </w:rPr>
        <w:t xml:space="preserve"> </w:t>
      </w:r>
      <w:r>
        <w:t>проблем</w:t>
      </w:r>
      <w:r>
        <w:rPr>
          <w:spacing w:val="-6"/>
        </w:rPr>
        <w:t xml:space="preserve"> </w:t>
      </w:r>
      <w:r>
        <w:t>реального</w:t>
      </w:r>
      <w:r>
        <w:rPr>
          <w:spacing w:val="-8"/>
        </w:rPr>
        <w:t xml:space="preserve"> </w:t>
      </w:r>
      <w:r>
        <w:t>мира.</w:t>
      </w:r>
      <w:r>
        <w:rPr>
          <w:spacing w:val="-5"/>
        </w:rPr>
        <w:t xml:space="preserve"> </w:t>
      </w:r>
      <w:r>
        <w:t>Например:</w:t>
      </w:r>
      <w:r>
        <w:rPr>
          <w:spacing w:val="-67"/>
        </w:rPr>
        <w:t xml:space="preserve"> </w:t>
      </w:r>
      <w:r>
        <w:t>Т.В.</w:t>
      </w:r>
      <w:r>
        <w:rPr>
          <w:spacing w:val="3"/>
        </w:rPr>
        <w:t xml:space="preserve"> </w:t>
      </w:r>
      <w:r>
        <w:t>Михеева</w:t>
      </w:r>
      <w:r>
        <w:rPr>
          <w:spacing w:val="3"/>
        </w:rPr>
        <w:t xml:space="preserve"> </w:t>
      </w:r>
      <w:r>
        <w:t>«Асино лето»</w:t>
      </w:r>
      <w:r>
        <w:rPr>
          <w:spacing w:val="-4"/>
        </w:rPr>
        <w:t xml:space="preserve"> </w:t>
      </w:r>
      <w:r>
        <w:t>(фрагмент).</w:t>
      </w:r>
    </w:p>
    <w:p w:rsidR="00E767C0" w:rsidRDefault="00A56CA5">
      <w:pPr>
        <w:pStyle w:val="a4"/>
        <w:spacing w:before="3" w:line="276" w:lineRule="auto"/>
        <w:ind w:left="1273" w:right="2649" w:firstLine="0"/>
        <w:jc w:val="left"/>
      </w:pPr>
      <w:r>
        <w:t>В.П.</w:t>
      </w:r>
      <w:r>
        <w:rPr>
          <w:spacing w:val="-12"/>
        </w:rPr>
        <w:t xml:space="preserve"> </w:t>
      </w:r>
      <w:r>
        <w:t>Крапивин</w:t>
      </w:r>
      <w:r>
        <w:rPr>
          <w:spacing w:val="-9"/>
        </w:rPr>
        <w:t xml:space="preserve"> </w:t>
      </w:r>
      <w:r>
        <w:t>«Голубятня</w:t>
      </w:r>
      <w:r>
        <w:rPr>
          <w:spacing w:val="-14"/>
        </w:rPr>
        <w:t xml:space="preserve"> </w:t>
      </w:r>
      <w:r>
        <w:t>на</w:t>
      </w:r>
      <w:r>
        <w:rPr>
          <w:spacing w:val="-13"/>
        </w:rPr>
        <w:t xml:space="preserve"> </w:t>
      </w:r>
      <w:r>
        <w:t>жёлтой</w:t>
      </w:r>
      <w:r>
        <w:rPr>
          <w:spacing w:val="-15"/>
        </w:rPr>
        <w:t xml:space="preserve"> </w:t>
      </w:r>
      <w:r>
        <w:t>поляне»</w:t>
      </w:r>
      <w:r>
        <w:rPr>
          <w:spacing w:val="-17"/>
        </w:rPr>
        <w:t xml:space="preserve"> </w:t>
      </w:r>
      <w:r>
        <w:t>(фрагменты).</w:t>
      </w:r>
      <w:r>
        <w:rPr>
          <w:spacing w:val="-67"/>
        </w:rPr>
        <w:t xml:space="preserve"> </w:t>
      </w:r>
      <w:r>
        <w:t>Раздел</w:t>
      </w:r>
      <w:r>
        <w:rPr>
          <w:spacing w:val="1"/>
        </w:rPr>
        <w:t xml:space="preserve"> </w:t>
      </w:r>
      <w:r>
        <w:t>2.</w:t>
      </w:r>
      <w:r>
        <w:rPr>
          <w:spacing w:val="3"/>
        </w:rPr>
        <w:t xml:space="preserve"> </w:t>
      </w:r>
      <w:r>
        <w:t>Россия</w:t>
      </w:r>
      <w:r>
        <w:rPr>
          <w:spacing w:val="1"/>
        </w:rPr>
        <w:t xml:space="preserve"> </w:t>
      </w:r>
      <w:r>
        <w:t>–</w:t>
      </w:r>
      <w:r>
        <w:rPr>
          <w:spacing w:val="1"/>
        </w:rPr>
        <w:t xml:space="preserve"> </w:t>
      </w:r>
      <w:r>
        <w:t>Родина</w:t>
      </w:r>
      <w:r>
        <w:rPr>
          <w:spacing w:val="1"/>
        </w:rPr>
        <w:t xml:space="preserve"> </w:t>
      </w:r>
      <w:r>
        <w:t>моя.</w:t>
      </w:r>
    </w:p>
    <w:p w:rsidR="00E767C0" w:rsidRDefault="00A56CA5">
      <w:pPr>
        <w:pStyle w:val="a4"/>
        <w:spacing w:line="276" w:lineRule="auto"/>
        <w:ind w:left="1273" w:right="3892" w:firstLine="0"/>
        <w:jc w:val="left"/>
      </w:pPr>
      <w:r>
        <w:t>Родная</w:t>
      </w:r>
      <w:r>
        <w:rPr>
          <w:spacing w:val="-5"/>
        </w:rPr>
        <w:t xml:space="preserve"> </w:t>
      </w:r>
      <w:r>
        <w:t>страна</w:t>
      </w:r>
      <w:r>
        <w:rPr>
          <w:spacing w:val="-6"/>
        </w:rPr>
        <w:t xml:space="preserve"> </w:t>
      </w:r>
      <w:r>
        <w:t>во</w:t>
      </w:r>
      <w:r>
        <w:rPr>
          <w:spacing w:val="-7"/>
        </w:rPr>
        <w:t xml:space="preserve"> </w:t>
      </w:r>
      <w:r>
        <w:t>все</w:t>
      </w:r>
      <w:r>
        <w:rPr>
          <w:spacing w:val="-6"/>
        </w:rPr>
        <w:t xml:space="preserve"> </w:t>
      </w:r>
      <w:r>
        <w:t>времена</w:t>
      </w:r>
      <w:r>
        <w:rPr>
          <w:spacing w:val="-5"/>
        </w:rPr>
        <w:t xml:space="preserve"> </w:t>
      </w:r>
      <w:r>
        <w:t>сынами</w:t>
      </w:r>
      <w:r>
        <w:rPr>
          <w:spacing w:val="-11"/>
        </w:rPr>
        <w:t xml:space="preserve"> </w:t>
      </w:r>
      <w:r>
        <w:t>сильна.</w:t>
      </w:r>
      <w:r>
        <w:rPr>
          <w:spacing w:val="-67"/>
        </w:rPr>
        <w:t xml:space="preserve"> </w:t>
      </w:r>
      <w:r>
        <w:t>Люди</w:t>
      </w:r>
      <w:r>
        <w:rPr>
          <w:spacing w:val="-1"/>
        </w:rPr>
        <w:t xml:space="preserve"> </w:t>
      </w:r>
      <w:r>
        <w:t>земли Русской.</w:t>
      </w:r>
    </w:p>
    <w:p w:rsidR="00E767C0" w:rsidRDefault="00A56CA5">
      <w:pPr>
        <w:pStyle w:val="a4"/>
        <w:spacing w:line="276" w:lineRule="auto"/>
        <w:ind w:left="1273" w:right="876" w:firstLine="0"/>
        <w:jc w:val="left"/>
      </w:pPr>
      <w:r>
        <w:t>Произведения</w:t>
      </w:r>
      <w:r>
        <w:rPr>
          <w:spacing w:val="-14"/>
        </w:rPr>
        <w:t xml:space="preserve"> </w:t>
      </w:r>
      <w:r>
        <w:t>о</w:t>
      </w:r>
      <w:r>
        <w:rPr>
          <w:spacing w:val="-14"/>
        </w:rPr>
        <w:t xml:space="preserve"> </w:t>
      </w:r>
      <w:r>
        <w:t>выдающихся</w:t>
      </w:r>
      <w:r>
        <w:rPr>
          <w:spacing w:val="-12"/>
        </w:rPr>
        <w:t xml:space="preserve"> </w:t>
      </w:r>
      <w:r>
        <w:t>представителях</w:t>
      </w:r>
      <w:r>
        <w:rPr>
          <w:spacing w:val="-17"/>
        </w:rPr>
        <w:t xml:space="preserve"> </w:t>
      </w:r>
      <w:r>
        <w:t>русского</w:t>
      </w:r>
      <w:r>
        <w:rPr>
          <w:spacing w:val="-14"/>
        </w:rPr>
        <w:t xml:space="preserve"> </w:t>
      </w:r>
      <w:r>
        <w:t>народа.</w:t>
      </w:r>
      <w:r>
        <w:rPr>
          <w:spacing w:val="-12"/>
        </w:rPr>
        <w:t xml:space="preserve"> </w:t>
      </w:r>
      <w:r>
        <w:t>Например:</w:t>
      </w:r>
      <w:r>
        <w:rPr>
          <w:spacing w:val="-67"/>
        </w:rPr>
        <w:t xml:space="preserve"> </w:t>
      </w:r>
      <w:r>
        <w:t>Е.В.</w:t>
      </w:r>
      <w:r>
        <w:rPr>
          <w:spacing w:val="2"/>
        </w:rPr>
        <w:t xml:space="preserve"> </w:t>
      </w:r>
      <w:r>
        <w:t>Мурашова</w:t>
      </w:r>
      <w:r>
        <w:rPr>
          <w:spacing w:val="2"/>
        </w:rPr>
        <w:t xml:space="preserve"> </w:t>
      </w:r>
      <w:r>
        <w:t>«Афанасий</w:t>
      </w:r>
      <w:r>
        <w:rPr>
          <w:spacing w:val="3"/>
        </w:rPr>
        <w:t xml:space="preserve"> </w:t>
      </w:r>
      <w:r>
        <w:t>Никитин»</w:t>
      </w:r>
      <w:r>
        <w:rPr>
          <w:spacing w:val="-5"/>
        </w:rPr>
        <w:t xml:space="preserve"> </w:t>
      </w:r>
      <w:r>
        <w:t>(глава</w:t>
      </w:r>
      <w:r>
        <w:rPr>
          <w:spacing w:val="2"/>
        </w:rPr>
        <w:t xml:space="preserve"> </w:t>
      </w:r>
      <w:r>
        <w:t>«Каффа»).</w:t>
      </w:r>
    </w:p>
    <w:p w:rsidR="00E767C0" w:rsidRDefault="00A56CA5">
      <w:pPr>
        <w:pStyle w:val="a4"/>
        <w:spacing w:line="278" w:lineRule="auto"/>
        <w:ind w:left="1273" w:right="5664" w:firstLine="0"/>
        <w:jc w:val="left"/>
      </w:pPr>
      <w:r>
        <w:t>Ю.А.</w:t>
      </w:r>
      <w:r>
        <w:rPr>
          <w:spacing w:val="-5"/>
        </w:rPr>
        <w:t xml:space="preserve"> </w:t>
      </w:r>
      <w:r>
        <w:t>Гагарин</w:t>
      </w:r>
      <w:r>
        <w:rPr>
          <w:spacing w:val="-5"/>
        </w:rPr>
        <w:t xml:space="preserve"> </w:t>
      </w:r>
      <w:r>
        <w:t>«Сто</w:t>
      </w:r>
      <w:r>
        <w:rPr>
          <w:spacing w:val="-7"/>
        </w:rPr>
        <w:t xml:space="preserve"> </w:t>
      </w:r>
      <w:r>
        <w:t>восемь</w:t>
      </w:r>
      <w:r>
        <w:rPr>
          <w:spacing w:val="-9"/>
        </w:rPr>
        <w:t xml:space="preserve"> </w:t>
      </w:r>
      <w:r>
        <w:t>минут».</w:t>
      </w:r>
      <w:r>
        <w:rPr>
          <w:spacing w:val="-67"/>
        </w:rPr>
        <w:t xml:space="preserve"> </w:t>
      </w:r>
      <w:r>
        <w:t>Что</w:t>
      </w:r>
      <w:r>
        <w:rPr>
          <w:spacing w:val="-1"/>
        </w:rPr>
        <w:t xml:space="preserve"> </w:t>
      </w:r>
      <w:r>
        <w:t>мы</w:t>
      </w:r>
      <w:r>
        <w:rPr>
          <w:spacing w:val="-1"/>
        </w:rPr>
        <w:t xml:space="preserve"> </w:t>
      </w:r>
      <w:r>
        <w:t>Родиной зовём.</w:t>
      </w:r>
    </w:p>
    <w:p w:rsidR="00E767C0" w:rsidRDefault="00A56CA5">
      <w:pPr>
        <w:pStyle w:val="a4"/>
        <w:spacing w:line="319" w:lineRule="exact"/>
        <w:ind w:left="1273" w:firstLine="0"/>
        <w:jc w:val="left"/>
      </w:pPr>
      <w:r>
        <w:t>Широка</w:t>
      </w:r>
      <w:r>
        <w:rPr>
          <w:spacing w:val="-7"/>
        </w:rPr>
        <w:t xml:space="preserve"> </w:t>
      </w:r>
      <w:r>
        <w:t>страна</w:t>
      </w:r>
      <w:r>
        <w:rPr>
          <w:spacing w:val="-6"/>
        </w:rPr>
        <w:t xml:space="preserve"> </w:t>
      </w:r>
      <w:r>
        <w:t>моя</w:t>
      </w:r>
      <w:r>
        <w:rPr>
          <w:spacing w:val="-5"/>
        </w:rPr>
        <w:t xml:space="preserve"> </w:t>
      </w:r>
      <w:r>
        <w:t>родная.</w:t>
      </w:r>
    </w:p>
    <w:p w:rsidR="00E767C0" w:rsidRDefault="00A56CA5">
      <w:pPr>
        <w:pStyle w:val="a4"/>
        <w:spacing w:before="45" w:line="276" w:lineRule="auto"/>
        <w:jc w:val="left"/>
      </w:pPr>
      <w:r>
        <w:t>Произведения,</w:t>
      </w:r>
      <w:r>
        <w:rPr>
          <w:spacing w:val="45"/>
        </w:rPr>
        <w:t xml:space="preserve"> </w:t>
      </w:r>
      <w:r>
        <w:t>отражающие</w:t>
      </w:r>
      <w:r>
        <w:rPr>
          <w:spacing w:val="44"/>
        </w:rPr>
        <w:t xml:space="preserve"> </w:t>
      </w:r>
      <w:r>
        <w:t>любовь</w:t>
      </w:r>
      <w:r>
        <w:rPr>
          <w:spacing w:val="46"/>
        </w:rPr>
        <w:t xml:space="preserve"> </w:t>
      </w:r>
      <w:r>
        <w:t>к</w:t>
      </w:r>
      <w:r>
        <w:rPr>
          <w:spacing w:val="42"/>
        </w:rPr>
        <w:t xml:space="preserve"> </w:t>
      </w:r>
      <w:r>
        <w:t>Родине,</w:t>
      </w:r>
      <w:r>
        <w:rPr>
          <w:spacing w:val="45"/>
        </w:rPr>
        <w:t xml:space="preserve"> </w:t>
      </w:r>
      <w:r>
        <w:t>красоту</w:t>
      </w:r>
      <w:r>
        <w:rPr>
          <w:spacing w:val="39"/>
        </w:rPr>
        <w:t xml:space="preserve"> </w:t>
      </w:r>
      <w:r>
        <w:t>различных</w:t>
      </w:r>
      <w:r>
        <w:rPr>
          <w:spacing w:val="43"/>
        </w:rPr>
        <w:t xml:space="preserve"> </w:t>
      </w:r>
      <w:r>
        <w:t>уголков</w:t>
      </w:r>
      <w:r>
        <w:rPr>
          <w:spacing w:val="-67"/>
        </w:rPr>
        <w:t xml:space="preserve"> </w:t>
      </w:r>
      <w:r>
        <w:t>родной земли.</w:t>
      </w:r>
      <w:r>
        <w:rPr>
          <w:spacing w:val="4"/>
        </w:rPr>
        <w:t xml:space="preserve"> </w:t>
      </w:r>
      <w:r>
        <w:t>Например:</w:t>
      </w:r>
    </w:p>
    <w:p w:rsidR="00E767C0" w:rsidRDefault="00A56CA5">
      <w:pPr>
        <w:pStyle w:val="a4"/>
        <w:spacing w:line="276" w:lineRule="auto"/>
        <w:ind w:left="1273" w:right="4209" w:firstLine="0"/>
        <w:jc w:val="left"/>
      </w:pPr>
      <w:r>
        <w:t>А.С.</w:t>
      </w:r>
      <w:r>
        <w:rPr>
          <w:spacing w:val="-4"/>
        </w:rPr>
        <w:t xml:space="preserve"> </w:t>
      </w:r>
      <w:r>
        <w:t>Зеленин</w:t>
      </w:r>
      <w:r>
        <w:rPr>
          <w:spacing w:val="-6"/>
        </w:rPr>
        <w:t xml:space="preserve"> </w:t>
      </w:r>
      <w:r>
        <w:t>«Мамкин</w:t>
      </w:r>
      <w:r>
        <w:rPr>
          <w:spacing w:val="-7"/>
        </w:rPr>
        <w:t xml:space="preserve"> </w:t>
      </w:r>
      <w:r>
        <w:t>Василёк»</w:t>
      </w:r>
      <w:r>
        <w:rPr>
          <w:spacing w:val="-6"/>
        </w:rPr>
        <w:t xml:space="preserve"> </w:t>
      </w:r>
      <w:r>
        <w:t>(фрагмент).</w:t>
      </w:r>
      <w:r>
        <w:rPr>
          <w:spacing w:val="-67"/>
        </w:rPr>
        <w:t xml:space="preserve"> </w:t>
      </w:r>
      <w:r>
        <w:t>А.Д.</w:t>
      </w:r>
      <w:r>
        <w:rPr>
          <w:spacing w:val="4"/>
        </w:rPr>
        <w:t xml:space="preserve"> </w:t>
      </w:r>
      <w:r>
        <w:t>Дорофеев «Веретено».</w:t>
      </w:r>
    </w:p>
    <w:p w:rsidR="00E767C0" w:rsidRDefault="00A56CA5">
      <w:pPr>
        <w:pStyle w:val="a4"/>
        <w:spacing w:line="321" w:lineRule="exact"/>
        <w:ind w:left="1273" w:firstLine="0"/>
        <w:jc w:val="left"/>
      </w:pPr>
      <w:r>
        <w:t>В.Г.</w:t>
      </w:r>
      <w:r>
        <w:rPr>
          <w:spacing w:val="-15"/>
        </w:rPr>
        <w:t xml:space="preserve"> </w:t>
      </w:r>
      <w:r>
        <w:t>Распутин</w:t>
      </w:r>
      <w:r>
        <w:rPr>
          <w:spacing w:val="-14"/>
        </w:rPr>
        <w:t xml:space="preserve"> </w:t>
      </w:r>
      <w:r>
        <w:t>«Саяны».</w:t>
      </w:r>
    </w:p>
    <w:p w:rsidR="00E767C0" w:rsidRDefault="00A56CA5">
      <w:pPr>
        <w:pStyle w:val="a4"/>
        <w:spacing w:before="51" w:line="276" w:lineRule="auto"/>
        <w:ind w:left="1273" w:right="5833" w:firstLine="0"/>
        <w:jc w:val="left"/>
      </w:pPr>
      <w:r>
        <w:rPr>
          <w:spacing w:val="-2"/>
        </w:rPr>
        <w:t>Сказ</w:t>
      </w:r>
      <w:r>
        <w:rPr>
          <w:spacing w:val="-8"/>
        </w:rPr>
        <w:t xml:space="preserve"> </w:t>
      </w:r>
      <w:r>
        <w:rPr>
          <w:spacing w:val="-2"/>
        </w:rPr>
        <w:t>о</w:t>
      </w:r>
      <w:r>
        <w:rPr>
          <w:spacing w:val="-8"/>
        </w:rPr>
        <w:t xml:space="preserve"> </w:t>
      </w:r>
      <w:r>
        <w:rPr>
          <w:spacing w:val="-2"/>
        </w:rPr>
        <w:t>валдайских</w:t>
      </w:r>
      <w:r>
        <w:rPr>
          <w:spacing w:val="-13"/>
        </w:rPr>
        <w:t xml:space="preserve"> </w:t>
      </w:r>
      <w:r>
        <w:rPr>
          <w:spacing w:val="-2"/>
        </w:rPr>
        <w:t>колокольчиках.</w:t>
      </w:r>
      <w:r>
        <w:rPr>
          <w:spacing w:val="-67"/>
        </w:rPr>
        <w:t xml:space="preserve"> </w:t>
      </w:r>
      <w:r>
        <w:t>О родной природе.</w:t>
      </w:r>
    </w:p>
    <w:p w:rsidR="00E767C0" w:rsidRDefault="00A56CA5">
      <w:pPr>
        <w:pStyle w:val="a4"/>
        <w:spacing w:line="321" w:lineRule="exact"/>
        <w:ind w:left="1273" w:firstLine="0"/>
        <w:jc w:val="left"/>
      </w:pPr>
      <w:r>
        <w:t>Под</w:t>
      </w:r>
      <w:r>
        <w:rPr>
          <w:spacing w:val="-12"/>
        </w:rPr>
        <w:t xml:space="preserve"> </w:t>
      </w:r>
      <w:r>
        <w:t>дыханьем</w:t>
      </w:r>
      <w:r>
        <w:rPr>
          <w:spacing w:val="-12"/>
        </w:rPr>
        <w:t xml:space="preserve"> </w:t>
      </w:r>
      <w:r>
        <w:t>непогоды.</w:t>
      </w:r>
    </w:p>
    <w:p w:rsidR="00E767C0" w:rsidRDefault="00A56CA5">
      <w:pPr>
        <w:pStyle w:val="a4"/>
        <w:spacing w:before="48" w:line="276" w:lineRule="auto"/>
        <w:jc w:val="left"/>
      </w:pPr>
      <w:r>
        <w:t>Поэтические</w:t>
      </w:r>
      <w:r>
        <w:rPr>
          <w:spacing w:val="31"/>
        </w:rPr>
        <w:t xml:space="preserve"> </w:t>
      </w:r>
      <w:r>
        <w:t>представления</w:t>
      </w:r>
      <w:r>
        <w:rPr>
          <w:spacing w:val="31"/>
        </w:rPr>
        <w:t xml:space="preserve"> </w:t>
      </w:r>
      <w:r>
        <w:t>русского</w:t>
      </w:r>
      <w:r>
        <w:rPr>
          <w:spacing w:val="30"/>
        </w:rPr>
        <w:t xml:space="preserve"> </w:t>
      </w:r>
      <w:r>
        <w:t>народа</w:t>
      </w:r>
      <w:r>
        <w:rPr>
          <w:spacing w:val="31"/>
        </w:rPr>
        <w:t xml:space="preserve"> </w:t>
      </w:r>
      <w:r>
        <w:t>о</w:t>
      </w:r>
      <w:r>
        <w:rPr>
          <w:spacing w:val="31"/>
        </w:rPr>
        <w:t xml:space="preserve"> </w:t>
      </w:r>
      <w:r>
        <w:t>ветре,</w:t>
      </w:r>
      <w:r>
        <w:rPr>
          <w:spacing w:val="32"/>
        </w:rPr>
        <w:t xml:space="preserve"> </w:t>
      </w:r>
      <w:r>
        <w:t>морозе,</w:t>
      </w:r>
      <w:r>
        <w:rPr>
          <w:spacing w:val="32"/>
        </w:rPr>
        <w:t xml:space="preserve"> </w:t>
      </w:r>
      <w:r>
        <w:t>грозе,</w:t>
      </w:r>
      <w:r>
        <w:rPr>
          <w:spacing w:val="32"/>
        </w:rPr>
        <w:t xml:space="preserve"> </w:t>
      </w:r>
      <w:r>
        <w:t>отражение</w:t>
      </w:r>
      <w:r>
        <w:rPr>
          <w:spacing w:val="-67"/>
        </w:rPr>
        <w:t xml:space="preserve"> </w:t>
      </w:r>
      <w:r>
        <w:t>этих</w:t>
      </w:r>
      <w:r>
        <w:rPr>
          <w:spacing w:val="-8"/>
        </w:rPr>
        <w:t xml:space="preserve"> </w:t>
      </w:r>
      <w:r>
        <w:t>представлений</w:t>
      </w:r>
      <w:r>
        <w:rPr>
          <w:spacing w:val="-3"/>
        </w:rPr>
        <w:t xml:space="preserve"> </w:t>
      </w:r>
      <w:r>
        <w:t>в</w:t>
      </w:r>
      <w:r>
        <w:rPr>
          <w:spacing w:val="-5"/>
        </w:rPr>
        <w:t xml:space="preserve"> </w:t>
      </w:r>
      <w:r>
        <w:t>фольклоре</w:t>
      </w:r>
      <w:r>
        <w:rPr>
          <w:spacing w:val="-2"/>
        </w:rPr>
        <w:t xml:space="preserve"> </w:t>
      </w:r>
      <w:r>
        <w:t>и</w:t>
      </w:r>
      <w:r>
        <w:rPr>
          <w:spacing w:val="-3"/>
        </w:rPr>
        <w:t xml:space="preserve"> </w:t>
      </w:r>
      <w:r>
        <w:t>их</w:t>
      </w:r>
      <w:r>
        <w:rPr>
          <w:spacing w:val="-8"/>
        </w:rPr>
        <w:t xml:space="preserve"> </w:t>
      </w:r>
      <w:r>
        <w:t>развитие</w:t>
      </w:r>
      <w:r>
        <w:rPr>
          <w:spacing w:val="-2"/>
        </w:rPr>
        <w:t xml:space="preserve"> </w:t>
      </w:r>
      <w:r>
        <w:t>в</w:t>
      </w:r>
      <w:r>
        <w:rPr>
          <w:spacing w:val="-5"/>
        </w:rPr>
        <w:t xml:space="preserve"> </w:t>
      </w:r>
      <w:r>
        <w:t>русской</w:t>
      </w:r>
      <w:r>
        <w:rPr>
          <w:spacing w:val="-3"/>
        </w:rPr>
        <w:t xml:space="preserve"> </w:t>
      </w:r>
      <w:r>
        <w:t>поэзии</w:t>
      </w:r>
      <w:r>
        <w:rPr>
          <w:spacing w:val="-3"/>
        </w:rPr>
        <w:t xml:space="preserve"> </w:t>
      </w:r>
      <w:r>
        <w:t>и</w:t>
      </w:r>
      <w:r>
        <w:rPr>
          <w:spacing w:val="-4"/>
        </w:rPr>
        <w:t xml:space="preserve"> </w:t>
      </w:r>
      <w:r>
        <w:t>прозе.</w:t>
      </w:r>
      <w:r>
        <w:rPr>
          <w:spacing w:val="-1"/>
        </w:rPr>
        <w:t xml:space="preserve"> </w:t>
      </w:r>
      <w:r>
        <w:t>Например:</w:t>
      </w:r>
    </w:p>
    <w:p w:rsidR="00E767C0" w:rsidRDefault="00A56CA5">
      <w:pPr>
        <w:pStyle w:val="a4"/>
        <w:spacing w:line="276" w:lineRule="auto"/>
        <w:ind w:left="1273" w:right="4012" w:firstLine="0"/>
        <w:jc w:val="left"/>
      </w:pPr>
      <w:r>
        <w:t>Русские</w:t>
      </w:r>
      <w:r>
        <w:rPr>
          <w:spacing w:val="-5"/>
        </w:rPr>
        <w:t xml:space="preserve"> </w:t>
      </w:r>
      <w:r>
        <w:t>народные</w:t>
      </w:r>
      <w:r>
        <w:rPr>
          <w:spacing w:val="-5"/>
        </w:rPr>
        <w:t xml:space="preserve"> </w:t>
      </w:r>
      <w:r>
        <w:t>загадки</w:t>
      </w:r>
      <w:r>
        <w:rPr>
          <w:spacing w:val="-5"/>
        </w:rPr>
        <w:t xml:space="preserve"> </w:t>
      </w:r>
      <w:r>
        <w:t>о</w:t>
      </w:r>
      <w:r>
        <w:rPr>
          <w:spacing w:val="-5"/>
        </w:rPr>
        <w:t xml:space="preserve"> </w:t>
      </w:r>
      <w:r>
        <w:t>ветре,</w:t>
      </w:r>
      <w:r>
        <w:rPr>
          <w:spacing w:val="-3"/>
        </w:rPr>
        <w:t xml:space="preserve"> </w:t>
      </w:r>
      <w:r>
        <w:t>морозе,</w:t>
      </w:r>
      <w:r>
        <w:rPr>
          <w:spacing w:val="-3"/>
        </w:rPr>
        <w:t xml:space="preserve"> </w:t>
      </w:r>
      <w:r>
        <w:t>грозе.</w:t>
      </w:r>
      <w:r>
        <w:rPr>
          <w:spacing w:val="-67"/>
        </w:rPr>
        <w:t xml:space="preserve"> </w:t>
      </w:r>
      <w:r>
        <w:t>В.Д.</w:t>
      </w:r>
      <w:r>
        <w:rPr>
          <w:spacing w:val="-1"/>
        </w:rPr>
        <w:t xml:space="preserve"> </w:t>
      </w:r>
      <w:r>
        <w:t>Берестов «Мороз».</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left="1273" w:right="7000" w:firstLine="0"/>
      </w:pPr>
      <w:r>
        <w:lastRenderedPageBreak/>
        <w:t>М.М. Зощенко «Гроза».</w:t>
      </w:r>
      <w:r>
        <w:rPr>
          <w:spacing w:val="-67"/>
        </w:rPr>
        <w:t xml:space="preserve"> </w:t>
      </w:r>
      <w:r>
        <w:rPr>
          <w:spacing w:val="-1"/>
        </w:rPr>
        <w:t>А.А.</w:t>
      </w:r>
      <w:r>
        <w:rPr>
          <w:spacing w:val="-15"/>
        </w:rPr>
        <w:t xml:space="preserve"> </w:t>
      </w:r>
      <w:r>
        <w:rPr>
          <w:spacing w:val="-1"/>
        </w:rPr>
        <w:t>Солоухин</w:t>
      </w:r>
      <w:r>
        <w:rPr>
          <w:spacing w:val="-11"/>
        </w:rPr>
        <w:t xml:space="preserve"> </w:t>
      </w:r>
      <w:r>
        <w:t>«Ветер».</w:t>
      </w:r>
    </w:p>
    <w:p w:rsidR="00E767C0" w:rsidRDefault="00A56CA5">
      <w:pPr>
        <w:pStyle w:val="a4"/>
        <w:spacing w:line="276" w:lineRule="auto"/>
        <w:ind w:right="156"/>
      </w:pPr>
      <w:r>
        <w:t>Распределённое по классам содержание обучения сопровождается следующим</w:t>
      </w:r>
      <w:r>
        <w:rPr>
          <w:spacing w:val="1"/>
        </w:rPr>
        <w:t xml:space="preserve"> </w:t>
      </w:r>
      <w:r>
        <w:t>деятельностным наполнением</w:t>
      </w:r>
      <w:r>
        <w:rPr>
          <w:spacing w:val="2"/>
        </w:rPr>
        <w:t xml:space="preserve"> </w:t>
      </w:r>
      <w:r>
        <w:t>образовательного процесса.</w:t>
      </w:r>
    </w:p>
    <w:p w:rsidR="00E767C0" w:rsidRDefault="00A56CA5">
      <w:pPr>
        <w:pStyle w:val="a4"/>
        <w:spacing w:line="321" w:lineRule="exact"/>
        <w:ind w:left="1273" w:firstLine="0"/>
      </w:pPr>
      <w:r>
        <w:rPr>
          <w:spacing w:val="-1"/>
        </w:rPr>
        <w:t>Аудирование</w:t>
      </w:r>
      <w:r>
        <w:rPr>
          <w:spacing w:val="-14"/>
        </w:rPr>
        <w:t xml:space="preserve"> </w:t>
      </w:r>
      <w:r>
        <w:rPr>
          <w:spacing w:val="-1"/>
        </w:rPr>
        <w:t>(слушание).</w:t>
      </w:r>
    </w:p>
    <w:p w:rsidR="00E767C0" w:rsidRDefault="00A56CA5">
      <w:pPr>
        <w:pStyle w:val="a4"/>
        <w:spacing w:before="47" w:line="276" w:lineRule="auto"/>
        <w:ind w:right="163"/>
      </w:pPr>
      <w:r>
        <w:t>Восприятие на слух и понимание художественных произведений, отражающих</w:t>
      </w:r>
      <w:r>
        <w:rPr>
          <w:spacing w:val="1"/>
        </w:rPr>
        <w:t xml:space="preserve"> </w:t>
      </w:r>
      <w:r>
        <w:t>национально-культурные</w:t>
      </w:r>
      <w:r>
        <w:rPr>
          <w:spacing w:val="1"/>
        </w:rPr>
        <w:t xml:space="preserve"> </w:t>
      </w:r>
      <w:r>
        <w:t>ценности,</w:t>
      </w:r>
      <w:r>
        <w:rPr>
          <w:spacing w:val="1"/>
        </w:rPr>
        <w:t xml:space="preserve"> </w:t>
      </w:r>
      <w:r>
        <w:t>богатство</w:t>
      </w:r>
      <w:r>
        <w:rPr>
          <w:spacing w:val="1"/>
        </w:rPr>
        <w:t xml:space="preserve"> </w:t>
      </w:r>
      <w:r>
        <w:t>русской</w:t>
      </w:r>
      <w:r>
        <w:rPr>
          <w:spacing w:val="1"/>
        </w:rPr>
        <w:t xml:space="preserve"> </w:t>
      </w:r>
      <w:r>
        <w:t>речи,</w:t>
      </w:r>
      <w:r>
        <w:rPr>
          <w:spacing w:val="1"/>
        </w:rPr>
        <w:t xml:space="preserve"> </w:t>
      </w:r>
      <w:r>
        <w:t>умения</w:t>
      </w:r>
      <w:r>
        <w:rPr>
          <w:spacing w:val="1"/>
        </w:rPr>
        <w:t xml:space="preserve"> </w:t>
      </w:r>
      <w:r>
        <w:t>отвечать</w:t>
      </w:r>
      <w:r>
        <w:rPr>
          <w:spacing w:val="1"/>
        </w:rPr>
        <w:t xml:space="preserve"> </w:t>
      </w:r>
      <w:r>
        <w:t>на</w:t>
      </w:r>
      <w:r>
        <w:rPr>
          <w:spacing w:val="1"/>
        </w:rPr>
        <w:t xml:space="preserve"> </w:t>
      </w:r>
      <w:r>
        <w:t>вопросы</w:t>
      </w:r>
      <w:r>
        <w:rPr>
          <w:spacing w:val="1"/>
        </w:rPr>
        <w:t xml:space="preserve"> </w:t>
      </w:r>
      <w:r>
        <w:t>по</w:t>
      </w:r>
      <w:r>
        <w:rPr>
          <w:spacing w:val="1"/>
        </w:rPr>
        <w:t xml:space="preserve"> </w:t>
      </w:r>
      <w:r>
        <w:t>воспринятому</w:t>
      </w:r>
      <w:r>
        <w:rPr>
          <w:spacing w:val="1"/>
        </w:rPr>
        <w:t xml:space="preserve"> </w:t>
      </w:r>
      <w:r>
        <w:t>на</w:t>
      </w:r>
      <w:r>
        <w:rPr>
          <w:spacing w:val="1"/>
        </w:rPr>
        <w:t xml:space="preserve"> </w:t>
      </w:r>
      <w:r>
        <w:t>слух</w:t>
      </w:r>
      <w:r>
        <w:rPr>
          <w:spacing w:val="1"/>
        </w:rPr>
        <w:t xml:space="preserve"> </w:t>
      </w:r>
      <w:r>
        <w:t>тексту</w:t>
      </w:r>
      <w:r>
        <w:rPr>
          <w:spacing w:val="1"/>
        </w:rPr>
        <w:t xml:space="preserve"> </w:t>
      </w:r>
      <w:r>
        <w:t>и</w:t>
      </w:r>
      <w:r>
        <w:rPr>
          <w:spacing w:val="1"/>
        </w:rPr>
        <w:t xml:space="preserve"> </w:t>
      </w:r>
      <w:r>
        <w:t>задавать</w:t>
      </w:r>
      <w:r>
        <w:rPr>
          <w:spacing w:val="1"/>
        </w:rPr>
        <w:t xml:space="preserve"> </w:t>
      </w:r>
      <w:r>
        <w:t>вопросы</w:t>
      </w:r>
      <w:r>
        <w:rPr>
          <w:spacing w:val="1"/>
        </w:rPr>
        <w:t xml:space="preserve"> </w:t>
      </w:r>
      <w:r>
        <w:t>по</w:t>
      </w:r>
      <w:r>
        <w:rPr>
          <w:spacing w:val="1"/>
        </w:rPr>
        <w:t xml:space="preserve"> </w:t>
      </w:r>
      <w:r>
        <w:t>содержанию</w:t>
      </w:r>
      <w:r>
        <w:rPr>
          <w:spacing w:val="1"/>
        </w:rPr>
        <w:t xml:space="preserve"> </w:t>
      </w:r>
      <w:r>
        <w:t>воспринятого на</w:t>
      </w:r>
      <w:r>
        <w:rPr>
          <w:spacing w:val="2"/>
        </w:rPr>
        <w:t xml:space="preserve"> </w:t>
      </w:r>
      <w:r>
        <w:t>слух</w:t>
      </w:r>
      <w:r>
        <w:rPr>
          <w:spacing w:val="-3"/>
        </w:rPr>
        <w:t xml:space="preserve"> </w:t>
      </w:r>
      <w:r>
        <w:t>текста.</w:t>
      </w:r>
    </w:p>
    <w:p w:rsidR="00E767C0" w:rsidRDefault="00A56CA5">
      <w:pPr>
        <w:pStyle w:val="a4"/>
        <w:spacing w:before="2"/>
        <w:ind w:left="1273" w:firstLine="0"/>
        <w:jc w:val="left"/>
      </w:pPr>
      <w:r>
        <w:t>Чтение.</w:t>
      </w:r>
    </w:p>
    <w:p w:rsidR="00E767C0" w:rsidRDefault="00A56CA5">
      <w:pPr>
        <w:pStyle w:val="a4"/>
        <w:spacing w:before="48" w:line="276" w:lineRule="auto"/>
        <w:ind w:right="163"/>
      </w:pPr>
      <w:r>
        <w:t>Чтение вслух. Постепенный переход от слогового к плавному осмысленному</w:t>
      </w:r>
      <w:r>
        <w:rPr>
          <w:spacing w:val="1"/>
        </w:rPr>
        <w:t xml:space="preserve"> </w:t>
      </w:r>
      <w:r>
        <w:t>правильному</w:t>
      </w:r>
      <w:r>
        <w:rPr>
          <w:spacing w:val="1"/>
        </w:rPr>
        <w:t xml:space="preserve"> </w:t>
      </w:r>
      <w:r>
        <w:t>чтению</w:t>
      </w:r>
      <w:r>
        <w:rPr>
          <w:spacing w:val="1"/>
        </w:rPr>
        <w:t xml:space="preserve"> </w:t>
      </w:r>
      <w:r>
        <w:t>целыми</w:t>
      </w:r>
      <w:r>
        <w:rPr>
          <w:spacing w:val="1"/>
        </w:rPr>
        <w:t xml:space="preserve"> </w:t>
      </w:r>
      <w:r>
        <w:t>словами</w:t>
      </w:r>
      <w:r>
        <w:rPr>
          <w:spacing w:val="1"/>
        </w:rPr>
        <w:t xml:space="preserve"> </w:t>
      </w:r>
      <w:r>
        <w:t>вслух</w:t>
      </w:r>
      <w:r>
        <w:rPr>
          <w:spacing w:val="1"/>
        </w:rPr>
        <w:t xml:space="preserve"> </w:t>
      </w:r>
      <w:r>
        <w:t>(скорость</w:t>
      </w:r>
      <w:r>
        <w:rPr>
          <w:spacing w:val="1"/>
        </w:rPr>
        <w:t xml:space="preserve"> </w:t>
      </w:r>
      <w:r>
        <w:t>чтения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индивидуальным</w:t>
      </w:r>
      <w:r>
        <w:rPr>
          <w:spacing w:val="1"/>
        </w:rPr>
        <w:t xml:space="preserve"> </w:t>
      </w:r>
      <w:r>
        <w:t>темпом</w:t>
      </w:r>
      <w:r>
        <w:rPr>
          <w:spacing w:val="1"/>
        </w:rPr>
        <w:t xml:space="preserve"> </w:t>
      </w:r>
      <w:r>
        <w:t>чтения,</w:t>
      </w:r>
      <w:r>
        <w:rPr>
          <w:spacing w:val="1"/>
        </w:rPr>
        <w:t xml:space="preserve"> </w:t>
      </w:r>
      <w:r>
        <w:t>позволяющим</w:t>
      </w:r>
      <w:r>
        <w:rPr>
          <w:spacing w:val="1"/>
        </w:rPr>
        <w:t xml:space="preserve"> </w:t>
      </w:r>
      <w:r>
        <w:t>осознать</w:t>
      </w:r>
      <w:r>
        <w:rPr>
          <w:spacing w:val="1"/>
        </w:rPr>
        <w:t xml:space="preserve"> </w:t>
      </w:r>
      <w:r>
        <w:t>текст).</w:t>
      </w:r>
      <w:r>
        <w:rPr>
          <w:spacing w:val="1"/>
        </w:rPr>
        <w:t xml:space="preserve"> </w:t>
      </w:r>
      <w:r>
        <w:t>Соблюдение</w:t>
      </w:r>
      <w:r>
        <w:rPr>
          <w:spacing w:val="1"/>
        </w:rPr>
        <w:t xml:space="preserve"> </w:t>
      </w:r>
      <w:r>
        <w:t>орфоэпических</w:t>
      </w:r>
      <w:r>
        <w:rPr>
          <w:spacing w:val="1"/>
        </w:rPr>
        <w:t xml:space="preserve"> </w:t>
      </w:r>
      <w:r>
        <w:t>норм</w:t>
      </w:r>
      <w:r>
        <w:rPr>
          <w:spacing w:val="1"/>
        </w:rPr>
        <w:t xml:space="preserve"> </w:t>
      </w:r>
      <w:r>
        <w:t>чтения.</w:t>
      </w:r>
      <w:r>
        <w:rPr>
          <w:spacing w:val="1"/>
        </w:rPr>
        <w:t xml:space="preserve"> </w:t>
      </w:r>
      <w:r>
        <w:t>Передача</w:t>
      </w:r>
      <w:r>
        <w:rPr>
          <w:spacing w:val="1"/>
        </w:rPr>
        <w:t xml:space="preserve"> </w:t>
      </w:r>
      <w:r>
        <w:t>с</w:t>
      </w:r>
      <w:r>
        <w:rPr>
          <w:spacing w:val="1"/>
        </w:rPr>
        <w:t xml:space="preserve"> </w:t>
      </w:r>
      <w:r>
        <w:t>помощью</w:t>
      </w:r>
      <w:r>
        <w:rPr>
          <w:spacing w:val="1"/>
        </w:rPr>
        <w:t xml:space="preserve"> </w:t>
      </w:r>
      <w:r>
        <w:t>интонирования</w:t>
      </w:r>
      <w:r>
        <w:rPr>
          <w:spacing w:val="1"/>
        </w:rPr>
        <w:t xml:space="preserve"> </w:t>
      </w:r>
      <w:r>
        <w:t>смысловых</w:t>
      </w:r>
      <w:r>
        <w:rPr>
          <w:spacing w:val="-67"/>
        </w:rPr>
        <w:t xml:space="preserve"> </w:t>
      </w:r>
      <w:r>
        <w:t>особенностей разных</w:t>
      </w:r>
      <w:r>
        <w:rPr>
          <w:spacing w:val="-3"/>
        </w:rPr>
        <w:t xml:space="preserve"> </w:t>
      </w:r>
      <w:r>
        <w:t>по</w:t>
      </w:r>
      <w:r>
        <w:rPr>
          <w:spacing w:val="1"/>
        </w:rPr>
        <w:t xml:space="preserve"> </w:t>
      </w:r>
      <w:r>
        <w:t>виду</w:t>
      </w:r>
      <w:r>
        <w:rPr>
          <w:spacing w:val="-4"/>
        </w:rPr>
        <w:t xml:space="preserve"> </w:t>
      </w:r>
      <w:r>
        <w:t>и</w:t>
      </w:r>
      <w:r>
        <w:rPr>
          <w:spacing w:val="1"/>
        </w:rPr>
        <w:t xml:space="preserve"> </w:t>
      </w:r>
      <w:r>
        <w:t>типу</w:t>
      </w:r>
      <w:r>
        <w:rPr>
          <w:spacing w:val="-3"/>
        </w:rPr>
        <w:t xml:space="preserve"> </w:t>
      </w:r>
      <w:r>
        <w:t>текстов.</w:t>
      </w:r>
    </w:p>
    <w:p w:rsidR="00E767C0" w:rsidRDefault="00A56CA5">
      <w:pPr>
        <w:pStyle w:val="a4"/>
        <w:spacing w:before="2" w:line="276" w:lineRule="auto"/>
        <w:ind w:right="170"/>
      </w:pPr>
      <w:r>
        <w:t>Чтение про себя. Осознание при чтении про себя смысла доступных по объёму и</w:t>
      </w:r>
      <w:r>
        <w:rPr>
          <w:spacing w:val="-67"/>
        </w:rPr>
        <w:t xml:space="preserve"> </w:t>
      </w:r>
      <w:r>
        <w:t>жанру</w:t>
      </w:r>
      <w:r>
        <w:rPr>
          <w:spacing w:val="-5"/>
        </w:rPr>
        <w:t xml:space="preserve"> </w:t>
      </w:r>
      <w:r>
        <w:t>произведений.</w:t>
      </w:r>
      <w:r>
        <w:rPr>
          <w:spacing w:val="2"/>
        </w:rPr>
        <w:t xml:space="preserve"> </w:t>
      </w:r>
      <w:r>
        <w:t>Понимание</w:t>
      </w:r>
      <w:r>
        <w:rPr>
          <w:spacing w:val="1"/>
        </w:rPr>
        <w:t xml:space="preserve"> </w:t>
      </w:r>
      <w:r>
        <w:t>особенностей</w:t>
      </w:r>
      <w:r>
        <w:rPr>
          <w:spacing w:val="-1"/>
        </w:rPr>
        <w:t xml:space="preserve"> </w:t>
      </w:r>
      <w:r>
        <w:t>разных видов</w:t>
      </w:r>
      <w:r>
        <w:rPr>
          <w:spacing w:val="-1"/>
        </w:rPr>
        <w:t xml:space="preserve"> </w:t>
      </w:r>
      <w:r>
        <w:t>чтения.</w:t>
      </w:r>
    </w:p>
    <w:p w:rsidR="00E767C0" w:rsidRDefault="00A56CA5">
      <w:pPr>
        <w:pStyle w:val="a4"/>
        <w:spacing w:line="276" w:lineRule="auto"/>
        <w:ind w:right="164"/>
      </w:pPr>
      <w:r>
        <w:t>Чтение</w:t>
      </w:r>
      <w:r>
        <w:rPr>
          <w:spacing w:val="-12"/>
        </w:rPr>
        <w:t xml:space="preserve"> </w:t>
      </w:r>
      <w:r>
        <w:t>произведений</w:t>
      </w:r>
      <w:r>
        <w:rPr>
          <w:spacing w:val="-12"/>
        </w:rPr>
        <w:t xml:space="preserve"> </w:t>
      </w:r>
      <w:r>
        <w:t>устного</w:t>
      </w:r>
      <w:r>
        <w:rPr>
          <w:spacing w:val="-12"/>
        </w:rPr>
        <w:t xml:space="preserve"> </w:t>
      </w:r>
      <w:r>
        <w:t>народного</w:t>
      </w:r>
      <w:r>
        <w:rPr>
          <w:spacing w:val="-8"/>
        </w:rPr>
        <w:t xml:space="preserve"> </w:t>
      </w:r>
      <w:r>
        <w:t>творчества:</w:t>
      </w:r>
      <w:r>
        <w:rPr>
          <w:spacing w:val="-17"/>
        </w:rPr>
        <w:t xml:space="preserve"> </w:t>
      </w:r>
      <w:r>
        <w:t>русский</w:t>
      </w:r>
      <w:r>
        <w:rPr>
          <w:spacing w:val="-12"/>
        </w:rPr>
        <w:t xml:space="preserve"> </w:t>
      </w:r>
      <w:r>
        <w:t>фольклорный</w:t>
      </w:r>
      <w:r>
        <w:rPr>
          <w:spacing w:val="-12"/>
        </w:rPr>
        <w:t xml:space="preserve"> </w:t>
      </w:r>
      <w:r>
        <w:t>текст</w:t>
      </w:r>
      <w:r>
        <w:rPr>
          <w:spacing w:val="-68"/>
        </w:rPr>
        <w:t xml:space="preserve"> </w:t>
      </w:r>
      <w:r>
        <w:t>как источник познания</w:t>
      </w:r>
      <w:r>
        <w:rPr>
          <w:spacing w:val="1"/>
        </w:rPr>
        <w:t xml:space="preserve"> </w:t>
      </w:r>
      <w:r>
        <w:t>ценностей и традиций народа.</w:t>
      </w:r>
    </w:p>
    <w:p w:rsidR="00E767C0" w:rsidRDefault="00A56CA5">
      <w:pPr>
        <w:pStyle w:val="a4"/>
        <w:spacing w:line="276" w:lineRule="auto"/>
        <w:ind w:right="148"/>
      </w:pPr>
      <w:r>
        <w:t>Чтение</w:t>
      </w:r>
      <w:r>
        <w:rPr>
          <w:spacing w:val="1"/>
        </w:rPr>
        <w:t xml:space="preserve"> </w:t>
      </w:r>
      <w:r>
        <w:t>текстов</w:t>
      </w:r>
      <w:r>
        <w:rPr>
          <w:spacing w:val="1"/>
        </w:rPr>
        <w:t xml:space="preserve"> </w:t>
      </w:r>
      <w:r>
        <w:t>художественных</w:t>
      </w:r>
      <w:r>
        <w:rPr>
          <w:spacing w:val="1"/>
        </w:rPr>
        <w:t xml:space="preserve"> </w:t>
      </w:r>
      <w:r>
        <w:t>произведений,</w:t>
      </w:r>
      <w:r>
        <w:rPr>
          <w:spacing w:val="1"/>
        </w:rPr>
        <w:t xml:space="preserve"> </w:t>
      </w:r>
      <w:r>
        <w:t>отражающих</w:t>
      </w:r>
      <w:r>
        <w:rPr>
          <w:spacing w:val="1"/>
        </w:rPr>
        <w:t xml:space="preserve"> </w:t>
      </w:r>
      <w:r>
        <w:t>нравственно-</w:t>
      </w:r>
      <w:r>
        <w:rPr>
          <w:spacing w:val="-67"/>
        </w:rPr>
        <w:t xml:space="preserve"> </w:t>
      </w:r>
      <w:r>
        <w:t>этические</w:t>
      </w:r>
      <w:r>
        <w:rPr>
          <w:spacing w:val="1"/>
        </w:rPr>
        <w:t xml:space="preserve"> </w:t>
      </w:r>
      <w:r>
        <w:t>ценности</w:t>
      </w:r>
      <w:r>
        <w:rPr>
          <w:spacing w:val="1"/>
        </w:rPr>
        <w:t xml:space="preserve"> </w:t>
      </w:r>
      <w:r>
        <w:t>и</w:t>
      </w:r>
      <w:r>
        <w:rPr>
          <w:spacing w:val="1"/>
        </w:rPr>
        <w:t xml:space="preserve"> </w:t>
      </w:r>
      <w:r>
        <w:t>идеалы,</w:t>
      </w:r>
      <w:r>
        <w:rPr>
          <w:spacing w:val="1"/>
        </w:rPr>
        <w:t xml:space="preserve"> </w:t>
      </w:r>
      <w:r>
        <w:t>значимые</w:t>
      </w:r>
      <w:r>
        <w:rPr>
          <w:spacing w:val="1"/>
        </w:rPr>
        <w:t xml:space="preserve"> </w:t>
      </w:r>
      <w:r>
        <w:t>для</w:t>
      </w:r>
      <w:r>
        <w:rPr>
          <w:spacing w:val="1"/>
        </w:rPr>
        <w:t xml:space="preserve"> </w:t>
      </w:r>
      <w:r>
        <w:t>национального</w:t>
      </w:r>
      <w:r>
        <w:rPr>
          <w:spacing w:val="1"/>
        </w:rPr>
        <w:t xml:space="preserve"> </w:t>
      </w:r>
      <w:r>
        <w:t>сознания</w:t>
      </w:r>
      <w:r>
        <w:rPr>
          <w:spacing w:val="71"/>
        </w:rPr>
        <w:t xml:space="preserve"> </w:t>
      </w:r>
      <w:r>
        <w:t>и</w:t>
      </w:r>
      <w:r>
        <w:rPr>
          <w:spacing w:val="1"/>
        </w:rPr>
        <w:t xml:space="preserve"> </w:t>
      </w:r>
      <w:r>
        <w:t>сохраняющиеся в культурном пространстве на протяжении многих эпох: любовь к</w:t>
      </w:r>
      <w:r>
        <w:rPr>
          <w:spacing w:val="1"/>
        </w:rPr>
        <w:t xml:space="preserve"> </w:t>
      </w:r>
      <w:r>
        <w:t>Родине,</w:t>
      </w:r>
      <w:r>
        <w:rPr>
          <w:spacing w:val="1"/>
        </w:rPr>
        <w:t xml:space="preserve"> </w:t>
      </w:r>
      <w:r>
        <w:t>веру,</w:t>
      </w:r>
      <w:r>
        <w:rPr>
          <w:spacing w:val="1"/>
        </w:rPr>
        <w:t xml:space="preserve"> </w:t>
      </w:r>
      <w:r>
        <w:t>справедливость,</w:t>
      </w:r>
      <w:r>
        <w:rPr>
          <w:spacing w:val="1"/>
        </w:rPr>
        <w:t xml:space="preserve"> </w:t>
      </w:r>
      <w:r>
        <w:t>совесть,</w:t>
      </w:r>
      <w:r>
        <w:rPr>
          <w:spacing w:val="1"/>
        </w:rPr>
        <w:t xml:space="preserve"> </w:t>
      </w:r>
      <w:r>
        <w:t>сострадание</w:t>
      </w:r>
      <w:r>
        <w:rPr>
          <w:spacing w:val="1"/>
        </w:rPr>
        <w:t xml:space="preserve"> </w:t>
      </w:r>
      <w:r>
        <w:t>и</w:t>
      </w:r>
      <w:r>
        <w:rPr>
          <w:spacing w:val="1"/>
        </w:rPr>
        <w:t xml:space="preserve"> </w:t>
      </w:r>
      <w:r>
        <w:t>другие</w:t>
      </w:r>
      <w:r>
        <w:rPr>
          <w:spacing w:val="1"/>
        </w:rPr>
        <w:t xml:space="preserve"> </w:t>
      </w:r>
      <w:r>
        <w:t>Черты</w:t>
      </w:r>
      <w:r>
        <w:rPr>
          <w:spacing w:val="1"/>
        </w:rPr>
        <w:t xml:space="preserve"> </w:t>
      </w:r>
      <w:r>
        <w:t>русского</w:t>
      </w:r>
      <w:r>
        <w:rPr>
          <w:spacing w:val="1"/>
        </w:rPr>
        <w:t xml:space="preserve"> </w:t>
      </w:r>
      <w:r>
        <w:t>национального характера: доброта, бескорыстие, трудолюбие, честность, смелость и</w:t>
      </w:r>
      <w:r>
        <w:rPr>
          <w:spacing w:val="1"/>
        </w:rPr>
        <w:t xml:space="preserve"> </w:t>
      </w:r>
      <w:r>
        <w:t>другие</w:t>
      </w:r>
      <w:r>
        <w:rPr>
          <w:spacing w:val="1"/>
        </w:rPr>
        <w:t xml:space="preserve"> </w:t>
      </w:r>
      <w:r>
        <w:t>Русские</w:t>
      </w:r>
      <w:r>
        <w:rPr>
          <w:spacing w:val="1"/>
        </w:rPr>
        <w:t xml:space="preserve"> </w:t>
      </w:r>
      <w:r>
        <w:t>национальные</w:t>
      </w:r>
      <w:r>
        <w:rPr>
          <w:spacing w:val="1"/>
        </w:rPr>
        <w:t xml:space="preserve"> </w:t>
      </w:r>
      <w:r>
        <w:t>традиции:</w:t>
      </w:r>
      <w:r>
        <w:rPr>
          <w:spacing w:val="1"/>
        </w:rPr>
        <w:t xml:space="preserve"> </w:t>
      </w:r>
      <w:r>
        <w:t>единение,</w:t>
      </w:r>
      <w:r>
        <w:rPr>
          <w:spacing w:val="1"/>
        </w:rPr>
        <w:t xml:space="preserve"> </w:t>
      </w:r>
      <w:r>
        <w:t>взаимопомощь,</w:t>
      </w:r>
      <w:r>
        <w:rPr>
          <w:spacing w:val="1"/>
        </w:rPr>
        <w:t xml:space="preserve"> </w:t>
      </w:r>
      <w:r>
        <w:t>открытость,</w:t>
      </w:r>
      <w:r>
        <w:rPr>
          <w:spacing w:val="1"/>
        </w:rPr>
        <w:t xml:space="preserve"> </w:t>
      </w:r>
      <w:r>
        <w:t>гостеприимство и другие. Семейные ценности: лад, любовь, взаимопонимание, забота,</w:t>
      </w:r>
      <w:r>
        <w:rPr>
          <w:spacing w:val="-67"/>
        </w:rPr>
        <w:t xml:space="preserve"> </w:t>
      </w:r>
      <w:r>
        <w:t>терпение,</w:t>
      </w:r>
      <w:r>
        <w:rPr>
          <w:spacing w:val="1"/>
        </w:rPr>
        <w:t xml:space="preserve"> </w:t>
      </w:r>
      <w:r>
        <w:t>почитание</w:t>
      </w:r>
      <w:r>
        <w:rPr>
          <w:spacing w:val="1"/>
        </w:rPr>
        <w:t xml:space="preserve"> </w:t>
      </w:r>
      <w:r>
        <w:t>родителей.</w:t>
      </w:r>
      <w:r>
        <w:rPr>
          <w:spacing w:val="1"/>
        </w:rPr>
        <w:t xml:space="preserve"> </w:t>
      </w:r>
      <w:r>
        <w:t>Отражение</w:t>
      </w:r>
      <w:r>
        <w:rPr>
          <w:spacing w:val="1"/>
        </w:rPr>
        <w:t xml:space="preserve"> </w:t>
      </w:r>
      <w:r>
        <w:t>в</w:t>
      </w:r>
      <w:r>
        <w:rPr>
          <w:spacing w:val="1"/>
        </w:rPr>
        <w:t xml:space="preserve"> </w:t>
      </w:r>
      <w:r>
        <w:t>русской</w:t>
      </w:r>
      <w:r>
        <w:rPr>
          <w:spacing w:val="1"/>
        </w:rPr>
        <w:t xml:space="preserve"> </w:t>
      </w:r>
      <w:r>
        <w:t>литературе</w:t>
      </w:r>
      <w:r>
        <w:rPr>
          <w:spacing w:val="1"/>
        </w:rPr>
        <w:t xml:space="preserve"> </w:t>
      </w:r>
      <w:r>
        <w:t>культуры</w:t>
      </w:r>
      <w:r>
        <w:rPr>
          <w:spacing w:val="1"/>
        </w:rPr>
        <w:t xml:space="preserve"> </w:t>
      </w:r>
      <w:r>
        <w:t>православной семьи.</w:t>
      </w:r>
    </w:p>
    <w:p w:rsidR="00E767C0" w:rsidRDefault="00A56CA5">
      <w:pPr>
        <w:pStyle w:val="a4"/>
        <w:spacing w:before="2" w:line="276" w:lineRule="auto"/>
        <w:ind w:right="161"/>
      </w:pPr>
      <w:r>
        <w:t>Мир</w:t>
      </w:r>
      <w:r>
        <w:rPr>
          <w:spacing w:val="1"/>
        </w:rPr>
        <w:t xml:space="preserve"> </w:t>
      </w:r>
      <w:r>
        <w:t>русского</w:t>
      </w:r>
      <w:r>
        <w:rPr>
          <w:spacing w:val="1"/>
        </w:rPr>
        <w:t xml:space="preserve"> </w:t>
      </w:r>
      <w:r>
        <w:t>детства:</w:t>
      </w:r>
      <w:r>
        <w:rPr>
          <w:spacing w:val="1"/>
        </w:rPr>
        <w:t xml:space="preserve"> </w:t>
      </w:r>
      <w:r>
        <w:t>взросление,</w:t>
      </w:r>
      <w:r>
        <w:rPr>
          <w:spacing w:val="1"/>
        </w:rPr>
        <w:t xml:space="preserve"> </w:t>
      </w:r>
      <w:r>
        <w:t>особенность</w:t>
      </w:r>
      <w:r>
        <w:rPr>
          <w:spacing w:val="1"/>
        </w:rPr>
        <w:t xml:space="preserve"> </w:t>
      </w:r>
      <w:r>
        <w:t>отношений</w:t>
      </w:r>
      <w:r>
        <w:rPr>
          <w:spacing w:val="1"/>
        </w:rPr>
        <w:t xml:space="preserve"> </w:t>
      </w:r>
      <w:r>
        <w:t>с</w:t>
      </w:r>
      <w:r>
        <w:rPr>
          <w:spacing w:val="1"/>
        </w:rPr>
        <w:t xml:space="preserve"> </w:t>
      </w:r>
      <w:r>
        <w:t>окружающим</w:t>
      </w:r>
      <w:r>
        <w:rPr>
          <w:spacing w:val="1"/>
        </w:rPr>
        <w:t xml:space="preserve"> </w:t>
      </w:r>
      <w:r>
        <w:t>миром,</w:t>
      </w:r>
      <w:r>
        <w:rPr>
          <w:spacing w:val="1"/>
        </w:rPr>
        <w:t xml:space="preserve"> </w:t>
      </w:r>
      <w:r>
        <w:t>взрослыми</w:t>
      </w:r>
      <w:r>
        <w:rPr>
          <w:spacing w:val="1"/>
        </w:rPr>
        <w:t xml:space="preserve"> </w:t>
      </w:r>
      <w:r>
        <w:t>и</w:t>
      </w:r>
      <w:r>
        <w:rPr>
          <w:spacing w:val="1"/>
        </w:rPr>
        <w:t xml:space="preserve"> </w:t>
      </w:r>
      <w:r>
        <w:t>сверстниками,</w:t>
      </w:r>
      <w:r>
        <w:rPr>
          <w:spacing w:val="1"/>
        </w:rPr>
        <w:t xml:space="preserve"> </w:t>
      </w:r>
      <w:r>
        <w:t>осознание</w:t>
      </w:r>
      <w:r>
        <w:rPr>
          <w:spacing w:val="1"/>
        </w:rPr>
        <w:t xml:space="preserve"> </w:t>
      </w:r>
      <w:r>
        <w:t>себя</w:t>
      </w:r>
      <w:r>
        <w:rPr>
          <w:spacing w:val="1"/>
        </w:rPr>
        <w:t xml:space="preserve"> </w:t>
      </w:r>
      <w:r>
        <w:t>как</w:t>
      </w:r>
      <w:r>
        <w:rPr>
          <w:spacing w:val="1"/>
        </w:rPr>
        <w:t xml:space="preserve"> </w:t>
      </w:r>
      <w:r>
        <w:t>носителя</w:t>
      </w:r>
      <w:r>
        <w:rPr>
          <w:spacing w:val="1"/>
        </w:rPr>
        <w:t xml:space="preserve"> </w:t>
      </w:r>
      <w:r>
        <w:t>и</w:t>
      </w:r>
      <w:r>
        <w:rPr>
          <w:spacing w:val="1"/>
        </w:rPr>
        <w:t xml:space="preserve"> </w:t>
      </w:r>
      <w:r>
        <w:t>продолжателя</w:t>
      </w:r>
      <w:r>
        <w:rPr>
          <w:spacing w:val="1"/>
        </w:rPr>
        <w:t xml:space="preserve"> </w:t>
      </w:r>
      <w:r>
        <w:t>русских</w:t>
      </w:r>
      <w:r>
        <w:rPr>
          <w:spacing w:val="-6"/>
        </w:rPr>
        <w:t xml:space="preserve"> </w:t>
      </w:r>
      <w:r>
        <w:t>традиций.</w:t>
      </w:r>
      <w:r>
        <w:rPr>
          <w:spacing w:val="1"/>
        </w:rPr>
        <w:t xml:space="preserve"> </w:t>
      </w:r>
      <w:r>
        <w:t>Эмоционально-нравственная</w:t>
      </w:r>
      <w:r>
        <w:rPr>
          <w:spacing w:val="1"/>
        </w:rPr>
        <w:t xml:space="preserve"> </w:t>
      </w:r>
      <w:r>
        <w:t>оценка поступков</w:t>
      </w:r>
      <w:r>
        <w:rPr>
          <w:spacing w:val="-3"/>
        </w:rPr>
        <w:t xml:space="preserve"> </w:t>
      </w:r>
      <w:r>
        <w:t>героев.</w:t>
      </w:r>
    </w:p>
    <w:p w:rsidR="00E767C0" w:rsidRDefault="00A56CA5">
      <w:pPr>
        <w:pStyle w:val="a4"/>
        <w:spacing w:line="276" w:lineRule="auto"/>
        <w:ind w:right="155"/>
      </w:pPr>
      <w:r>
        <w:t>Понимание</w:t>
      </w:r>
      <w:r>
        <w:rPr>
          <w:spacing w:val="1"/>
        </w:rPr>
        <w:t xml:space="preserve"> </w:t>
      </w:r>
      <w:r>
        <w:t>особенностей</w:t>
      </w:r>
      <w:r>
        <w:rPr>
          <w:spacing w:val="1"/>
        </w:rPr>
        <w:t xml:space="preserve"> </w:t>
      </w:r>
      <w:r>
        <w:t>русской</w:t>
      </w:r>
      <w:r>
        <w:rPr>
          <w:spacing w:val="1"/>
        </w:rPr>
        <w:t xml:space="preserve"> </w:t>
      </w:r>
      <w:r>
        <w:t>литературы:</w:t>
      </w:r>
      <w:r>
        <w:rPr>
          <w:spacing w:val="1"/>
        </w:rPr>
        <w:t xml:space="preserve"> </w:t>
      </w:r>
      <w:r>
        <w:t>раскрытие</w:t>
      </w:r>
      <w:r>
        <w:rPr>
          <w:spacing w:val="1"/>
        </w:rPr>
        <w:t xml:space="preserve"> </w:t>
      </w:r>
      <w:r>
        <w:t>внутреннего</w:t>
      </w:r>
      <w:r>
        <w:rPr>
          <w:spacing w:val="1"/>
        </w:rPr>
        <w:t xml:space="preserve"> </w:t>
      </w:r>
      <w:r>
        <w:t>мира</w:t>
      </w:r>
      <w:r>
        <w:rPr>
          <w:spacing w:val="1"/>
        </w:rPr>
        <w:t xml:space="preserve"> </w:t>
      </w:r>
      <w:r>
        <w:t>героя,</w:t>
      </w:r>
      <w:r>
        <w:rPr>
          <w:spacing w:val="1"/>
        </w:rPr>
        <w:t xml:space="preserve"> </w:t>
      </w:r>
      <w:r>
        <w:t>его</w:t>
      </w:r>
      <w:r>
        <w:rPr>
          <w:spacing w:val="1"/>
        </w:rPr>
        <w:t xml:space="preserve"> </w:t>
      </w:r>
      <w:r>
        <w:t>переживаний,</w:t>
      </w:r>
      <w:r>
        <w:rPr>
          <w:spacing w:val="1"/>
        </w:rPr>
        <w:t xml:space="preserve"> </w:t>
      </w:r>
      <w:r>
        <w:t>обращение</w:t>
      </w:r>
      <w:r>
        <w:rPr>
          <w:spacing w:val="1"/>
        </w:rPr>
        <w:t xml:space="preserve"> </w:t>
      </w:r>
      <w:r>
        <w:t>к</w:t>
      </w:r>
      <w:r>
        <w:rPr>
          <w:spacing w:val="1"/>
        </w:rPr>
        <w:t xml:space="preserve"> </w:t>
      </w:r>
      <w:r>
        <w:t>нравственным</w:t>
      </w:r>
      <w:r>
        <w:rPr>
          <w:spacing w:val="1"/>
        </w:rPr>
        <w:t xml:space="preserve"> </w:t>
      </w:r>
      <w:r>
        <w:t>проблемам.</w:t>
      </w:r>
      <w:r>
        <w:rPr>
          <w:spacing w:val="1"/>
        </w:rPr>
        <w:t xml:space="preserve"> </w:t>
      </w:r>
      <w:r>
        <w:t>Поэтические</w:t>
      </w:r>
      <w:r>
        <w:rPr>
          <w:spacing w:val="1"/>
        </w:rPr>
        <w:t xml:space="preserve"> </w:t>
      </w:r>
      <w:r>
        <w:t>представления русского народа о мире природы (солнце, поле, лесе, реке, тумане,</w:t>
      </w:r>
      <w:r>
        <w:rPr>
          <w:spacing w:val="1"/>
        </w:rPr>
        <w:t xml:space="preserve"> </w:t>
      </w:r>
      <w:r>
        <w:t>ветре,</w:t>
      </w:r>
      <w:r>
        <w:rPr>
          <w:spacing w:val="1"/>
        </w:rPr>
        <w:t xml:space="preserve"> </w:t>
      </w:r>
      <w:r>
        <w:t>морозе,</w:t>
      </w:r>
      <w:r>
        <w:rPr>
          <w:spacing w:val="1"/>
        </w:rPr>
        <w:t xml:space="preserve"> </w:t>
      </w:r>
      <w:r>
        <w:t>грозе</w:t>
      </w:r>
      <w:r>
        <w:rPr>
          <w:spacing w:val="1"/>
        </w:rPr>
        <w:t xml:space="preserve"> </w:t>
      </w:r>
      <w:r>
        <w:t>и</w:t>
      </w:r>
      <w:r>
        <w:rPr>
          <w:spacing w:val="1"/>
        </w:rPr>
        <w:t xml:space="preserve"> </w:t>
      </w:r>
      <w:r>
        <w:t>другие),</w:t>
      </w:r>
      <w:r>
        <w:rPr>
          <w:spacing w:val="1"/>
        </w:rPr>
        <w:t xml:space="preserve"> </w:t>
      </w:r>
      <w:r>
        <w:t>отражение</w:t>
      </w:r>
      <w:r>
        <w:rPr>
          <w:spacing w:val="1"/>
        </w:rPr>
        <w:t xml:space="preserve"> </w:t>
      </w:r>
      <w:r>
        <w:t>этих</w:t>
      </w:r>
      <w:r>
        <w:rPr>
          <w:spacing w:val="1"/>
        </w:rPr>
        <w:t xml:space="preserve"> </w:t>
      </w:r>
      <w:r>
        <w:t>представлений</w:t>
      </w:r>
      <w:r>
        <w:rPr>
          <w:spacing w:val="1"/>
        </w:rPr>
        <w:t xml:space="preserve"> </w:t>
      </w:r>
      <w:r>
        <w:t>в</w:t>
      </w:r>
      <w:r>
        <w:rPr>
          <w:spacing w:val="1"/>
        </w:rPr>
        <w:t xml:space="preserve"> </w:t>
      </w:r>
      <w:r>
        <w:t>фольклоре</w:t>
      </w:r>
      <w:r>
        <w:rPr>
          <w:spacing w:val="1"/>
        </w:rPr>
        <w:t xml:space="preserve"> </w:t>
      </w:r>
      <w:r>
        <w:t>и</w:t>
      </w:r>
      <w:r>
        <w:rPr>
          <w:spacing w:val="1"/>
        </w:rPr>
        <w:t xml:space="preserve"> </w:t>
      </w:r>
      <w:r>
        <w:t>их</w:t>
      </w:r>
      <w:r>
        <w:rPr>
          <w:spacing w:val="1"/>
        </w:rPr>
        <w:t xml:space="preserve"> </w:t>
      </w:r>
      <w:r>
        <w:t>развитие в русской поэзии и прозе. Сопоставление состояния окружающего мира с</w:t>
      </w:r>
      <w:r>
        <w:rPr>
          <w:spacing w:val="1"/>
        </w:rPr>
        <w:t xml:space="preserve"> </w:t>
      </w:r>
      <w:r>
        <w:t>чувствами и</w:t>
      </w:r>
      <w:r>
        <w:rPr>
          <w:spacing w:val="1"/>
        </w:rPr>
        <w:t xml:space="preserve"> </w:t>
      </w:r>
      <w:r>
        <w:t>настроением</w:t>
      </w:r>
      <w:r>
        <w:rPr>
          <w:spacing w:val="2"/>
        </w:rPr>
        <w:t xml:space="preserve"> </w:t>
      </w:r>
      <w:r>
        <w:t>человека.</w:t>
      </w:r>
    </w:p>
    <w:p w:rsidR="00E767C0" w:rsidRDefault="00A56CA5">
      <w:pPr>
        <w:pStyle w:val="a4"/>
        <w:spacing w:line="276" w:lineRule="auto"/>
        <w:ind w:right="158"/>
      </w:pPr>
      <w:r>
        <w:t>Чтение</w:t>
      </w:r>
      <w:r>
        <w:rPr>
          <w:spacing w:val="1"/>
        </w:rPr>
        <w:t xml:space="preserve"> </w:t>
      </w:r>
      <w:r>
        <w:t>информационных</w:t>
      </w:r>
      <w:r>
        <w:rPr>
          <w:spacing w:val="1"/>
        </w:rPr>
        <w:t xml:space="preserve"> </w:t>
      </w:r>
      <w:r>
        <w:t>текстов:</w:t>
      </w:r>
      <w:r>
        <w:rPr>
          <w:spacing w:val="1"/>
        </w:rPr>
        <w:t xml:space="preserve"> </w:t>
      </w:r>
      <w:r>
        <w:t>историко-культурный</w:t>
      </w:r>
      <w:r>
        <w:rPr>
          <w:spacing w:val="1"/>
        </w:rPr>
        <w:t xml:space="preserve"> </w:t>
      </w:r>
      <w:r>
        <w:t>комментарий</w:t>
      </w:r>
      <w:r>
        <w:rPr>
          <w:spacing w:val="1"/>
        </w:rPr>
        <w:t xml:space="preserve"> </w:t>
      </w:r>
      <w:r>
        <w:t>к</w:t>
      </w:r>
      <w:r>
        <w:rPr>
          <w:spacing w:val="1"/>
        </w:rPr>
        <w:t xml:space="preserve"> </w:t>
      </w:r>
      <w:r>
        <w:t>произведениям,</w:t>
      </w:r>
      <w:r>
        <w:rPr>
          <w:spacing w:val="1"/>
        </w:rPr>
        <w:t xml:space="preserve"> </w:t>
      </w:r>
      <w:r>
        <w:t>отдельные</w:t>
      </w:r>
      <w:r>
        <w:rPr>
          <w:spacing w:val="-1"/>
        </w:rPr>
        <w:t xml:space="preserve"> </w:t>
      </w:r>
      <w:r>
        <w:t>факты</w:t>
      </w:r>
      <w:r>
        <w:rPr>
          <w:spacing w:val="-2"/>
        </w:rPr>
        <w:t xml:space="preserve"> </w:t>
      </w:r>
      <w:r>
        <w:t>биографии</w:t>
      </w:r>
      <w:r>
        <w:rPr>
          <w:spacing w:val="-2"/>
        </w:rPr>
        <w:t xml:space="preserve"> </w:t>
      </w:r>
      <w:r>
        <w:t>авторов</w:t>
      </w:r>
      <w:r>
        <w:rPr>
          <w:spacing w:val="-3"/>
        </w:rPr>
        <w:t xml:space="preserve"> </w:t>
      </w:r>
      <w:r>
        <w:t>изучаемых</w:t>
      </w:r>
      <w:r>
        <w:rPr>
          <w:spacing w:val="-6"/>
        </w:rPr>
        <w:t xml:space="preserve"> </w:t>
      </w:r>
      <w:r>
        <w:t>текстов.</w:t>
      </w:r>
    </w:p>
    <w:p w:rsidR="00E767C0" w:rsidRDefault="00A56CA5">
      <w:pPr>
        <w:pStyle w:val="a4"/>
        <w:spacing w:line="321" w:lineRule="exact"/>
        <w:ind w:left="1273" w:firstLine="0"/>
      </w:pPr>
      <w:r>
        <w:rPr>
          <w:spacing w:val="-1"/>
        </w:rPr>
        <w:t>Говорение</w:t>
      </w:r>
      <w:r>
        <w:rPr>
          <w:spacing w:val="-15"/>
        </w:rPr>
        <w:t xml:space="preserve"> </w:t>
      </w:r>
      <w:r>
        <w:rPr>
          <w:spacing w:val="-1"/>
        </w:rPr>
        <w:t>(культура</w:t>
      </w:r>
      <w:r>
        <w:rPr>
          <w:spacing w:val="-15"/>
        </w:rPr>
        <w:t xml:space="preserve"> </w:t>
      </w:r>
      <w:r>
        <w:rPr>
          <w:spacing w:val="-1"/>
        </w:rPr>
        <w:t>речевого</w:t>
      </w:r>
      <w:r>
        <w:rPr>
          <w:spacing w:val="-16"/>
        </w:rPr>
        <w:t xml:space="preserve"> </w:t>
      </w:r>
      <w:r>
        <w:t>общения).</w:t>
      </w:r>
    </w:p>
    <w:p w:rsidR="00E767C0" w:rsidRDefault="00A56CA5">
      <w:pPr>
        <w:pStyle w:val="a4"/>
        <w:spacing w:before="47" w:line="276" w:lineRule="auto"/>
        <w:ind w:right="166"/>
      </w:pPr>
      <w:r>
        <w:t>Диалогическая</w:t>
      </w:r>
      <w:r>
        <w:rPr>
          <w:spacing w:val="1"/>
        </w:rPr>
        <w:t xml:space="preserve"> </w:t>
      </w:r>
      <w:r>
        <w:t>и</w:t>
      </w:r>
      <w:r>
        <w:rPr>
          <w:spacing w:val="1"/>
        </w:rPr>
        <w:t xml:space="preserve"> </w:t>
      </w:r>
      <w:r>
        <w:t>монологическая</w:t>
      </w:r>
      <w:r>
        <w:rPr>
          <w:spacing w:val="1"/>
        </w:rPr>
        <w:t xml:space="preserve"> </w:t>
      </w:r>
      <w:r>
        <w:t>речь.</w:t>
      </w:r>
      <w:r>
        <w:rPr>
          <w:spacing w:val="1"/>
        </w:rPr>
        <w:t xml:space="preserve"> </w:t>
      </w:r>
      <w:r>
        <w:t>Участие</w:t>
      </w:r>
      <w:r>
        <w:rPr>
          <w:spacing w:val="1"/>
        </w:rPr>
        <w:t xml:space="preserve"> </w:t>
      </w:r>
      <w:r>
        <w:t>в</w:t>
      </w:r>
      <w:r>
        <w:rPr>
          <w:spacing w:val="1"/>
        </w:rPr>
        <w:t xml:space="preserve"> </w:t>
      </w:r>
      <w:r>
        <w:t>коллективном</w:t>
      </w:r>
      <w:r>
        <w:rPr>
          <w:spacing w:val="1"/>
        </w:rPr>
        <w:t xml:space="preserve"> </w:t>
      </w:r>
      <w:r>
        <w:t>обсуждении</w:t>
      </w:r>
      <w:r>
        <w:rPr>
          <w:spacing w:val="-67"/>
        </w:rPr>
        <w:t xml:space="preserve"> </w:t>
      </w:r>
      <w:r>
        <w:t>прочитанных</w:t>
      </w:r>
      <w:r>
        <w:rPr>
          <w:spacing w:val="66"/>
        </w:rPr>
        <w:t xml:space="preserve"> </w:t>
      </w:r>
      <w:r>
        <w:t>текстов,</w:t>
      </w:r>
      <w:r>
        <w:rPr>
          <w:spacing w:val="69"/>
        </w:rPr>
        <w:t xml:space="preserve"> </w:t>
      </w:r>
      <w:r>
        <w:t>доказательство</w:t>
      </w:r>
      <w:r>
        <w:rPr>
          <w:spacing w:val="3"/>
        </w:rPr>
        <w:t xml:space="preserve"> </w:t>
      </w:r>
      <w:r>
        <w:t>собственной</w:t>
      </w:r>
      <w:r>
        <w:rPr>
          <w:spacing w:val="66"/>
        </w:rPr>
        <w:t xml:space="preserve"> </w:t>
      </w:r>
      <w:r>
        <w:t>точки</w:t>
      </w:r>
      <w:r>
        <w:rPr>
          <w:spacing w:val="67"/>
        </w:rPr>
        <w:t xml:space="preserve"> </w:t>
      </w:r>
      <w:r>
        <w:t>зрения</w:t>
      </w:r>
      <w:r>
        <w:rPr>
          <w:spacing w:val="68"/>
        </w:rPr>
        <w:t xml:space="preserve"> </w:t>
      </w:r>
      <w:r>
        <w:t>с</w:t>
      </w:r>
      <w:r>
        <w:rPr>
          <w:spacing w:val="67"/>
        </w:rPr>
        <w:t xml:space="preserve"> </w:t>
      </w:r>
      <w:r>
        <w:t>использованием</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1" w:firstLine="0"/>
      </w:pPr>
      <w:r>
        <w:lastRenderedPageBreak/>
        <w:t>текста, высказывания, отражающих специфику русской художественной литературы.</w:t>
      </w:r>
      <w:r>
        <w:rPr>
          <w:spacing w:val="1"/>
        </w:rPr>
        <w:t xml:space="preserve"> </w:t>
      </w:r>
      <w:r>
        <w:t>Пополнение</w:t>
      </w:r>
      <w:r>
        <w:rPr>
          <w:spacing w:val="1"/>
        </w:rPr>
        <w:t xml:space="preserve"> </w:t>
      </w:r>
      <w:r>
        <w:t>словарного</w:t>
      </w:r>
      <w:r>
        <w:rPr>
          <w:spacing w:val="1"/>
        </w:rPr>
        <w:t xml:space="preserve"> </w:t>
      </w:r>
      <w:r>
        <w:t>запаса.</w:t>
      </w:r>
      <w:r>
        <w:rPr>
          <w:spacing w:val="1"/>
        </w:rPr>
        <w:t xml:space="preserve"> </w:t>
      </w:r>
      <w:r>
        <w:t>Воспроизведение</w:t>
      </w:r>
      <w:r>
        <w:rPr>
          <w:spacing w:val="1"/>
        </w:rPr>
        <w:t xml:space="preserve"> </w:t>
      </w:r>
      <w:r>
        <w:t>услышанного</w:t>
      </w:r>
      <w:r>
        <w:rPr>
          <w:spacing w:val="1"/>
        </w:rPr>
        <w:t xml:space="preserve"> </w:t>
      </w:r>
      <w:r>
        <w:t>или</w:t>
      </w:r>
      <w:r>
        <w:rPr>
          <w:spacing w:val="1"/>
        </w:rPr>
        <w:t xml:space="preserve"> </w:t>
      </w:r>
      <w:r>
        <w:t>прочитанного</w:t>
      </w:r>
      <w:r>
        <w:rPr>
          <w:spacing w:val="1"/>
        </w:rPr>
        <w:t xml:space="preserve"> </w:t>
      </w:r>
      <w:r>
        <w:t>текста с использованием речевых ситуаций, ключевых слов и (или) иллюстраций к</w:t>
      </w:r>
      <w:r>
        <w:rPr>
          <w:spacing w:val="1"/>
        </w:rPr>
        <w:t xml:space="preserve"> </w:t>
      </w:r>
      <w:r>
        <w:t>тексту</w:t>
      </w:r>
      <w:r>
        <w:rPr>
          <w:spacing w:val="-5"/>
        </w:rPr>
        <w:t xml:space="preserve"> </w:t>
      </w:r>
      <w:r>
        <w:t>(подробный,</w:t>
      </w:r>
      <w:r>
        <w:rPr>
          <w:spacing w:val="2"/>
        </w:rPr>
        <w:t xml:space="preserve"> </w:t>
      </w:r>
      <w:r>
        <w:t>краткий,</w:t>
      </w:r>
      <w:r>
        <w:rPr>
          <w:spacing w:val="1"/>
        </w:rPr>
        <w:t xml:space="preserve"> </w:t>
      </w:r>
      <w:r>
        <w:t>выборочный пересказ текста).</w:t>
      </w:r>
    </w:p>
    <w:p w:rsidR="00E767C0" w:rsidRDefault="00A56CA5">
      <w:pPr>
        <w:pStyle w:val="a4"/>
        <w:spacing w:line="276" w:lineRule="auto"/>
        <w:ind w:right="153"/>
      </w:pPr>
      <w:r>
        <w:t>Соблюдение</w:t>
      </w:r>
      <w:r>
        <w:rPr>
          <w:spacing w:val="1"/>
        </w:rPr>
        <w:t xml:space="preserve"> </w:t>
      </w:r>
      <w:r>
        <w:t>в</w:t>
      </w:r>
      <w:r>
        <w:rPr>
          <w:spacing w:val="1"/>
        </w:rPr>
        <w:t xml:space="preserve"> </w:t>
      </w:r>
      <w:r>
        <w:t>учебных</w:t>
      </w:r>
      <w:r>
        <w:rPr>
          <w:spacing w:val="1"/>
        </w:rPr>
        <w:t xml:space="preserve"> </w:t>
      </w:r>
      <w:r>
        <w:t>ситуациях</w:t>
      </w:r>
      <w:r>
        <w:rPr>
          <w:spacing w:val="1"/>
        </w:rPr>
        <w:t xml:space="preserve"> </w:t>
      </w:r>
      <w:r>
        <w:t>этикетных</w:t>
      </w:r>
      <w:r>
        <w:rPr>
          <w:spacing w:val="1"/>
        </w:rPr>
        <w:t xml:space="preserve"> </w:t>
      </w:r>
      <w:r>
        <w:t>форм</w:t>
      </w:r>
      <w:r>
        <w:rPr>
          <w:spacing w:val="1"/>
        </w:rPr>
        <w:t xml:space="preserve"> </w:t>
      </w:r>
      <w:r>
        <w:t>и</w:t>
      </w:r>
      <w:r>
        <w:rPr>
          <w:spacing w:val="1"/>
        </w:rPr>
        <w:t xml:space="preserve"> </w:t>
      </w:r>
      <w:r>
        <w:t>устойчивых</w:t>
      </w:r>
      <w:r>
        <w:rPr>
          <w:spacing w:val="1"/>
        </w:rPr>
        <w:t xml:space="preserve"> </w:t>
      </w:r>
      <w:r>
        <w:t>формул‚</w:t>
      </w:r>
      <w:r>
        <w:rPr>
          <w:spacing w:val="1"/>
        </w:rPr>
        <w:t xml:space="preserve"> </w:t>
      </w:r>
      <w:r>
        <w:t>принципов</w:t>
      </w:r>
      <w:r>
        <w:rPr>
          <w:spacing w:val="-3"/>
        </w:rPr>
        <w:t xml:space="preserve"> </w:t>
      </w:r>
      <w:r>
        <w:t>общения,</w:t>
      </w:r>
      <w:r>
        <w:rPr>
          <w:spacing w:val="2"/>
        </w:rPr>
        <w:t xml:space="preserve"> </w:t>
      </w:r>
      <w:r>
        <w:t>лежащих</w:t>
      </w:r>
      <w:r>
        <w:rPr>
          <w:spacing w:val="-7"/>
        </w:rPr>
        <w:t xml:space="preserve"> </w:t>
      </w:r>
      <w:r>
        <w:t>в</w:t>
      </w:r>
      <w:r>
        <w:rPr>
          <w:spacing w:val="2"/>
        </w:rPr>
        <w:t xml:space="preserve"> </w:t>
      </w:r>
      <w:r>
        <w:t>основе национального</w:t>
      </w:r>
      <w:r>
        <w:rPr>
          <w:spacing w:val="-2"/>
        </w:rPr>
        <w:t xml:space="preserve"> </w:t>
      </w:r>
      <w:r>
        <w:t>речевого</w:t>
      </w:r>
      <w:r>
        <w:rPr>
          <w:spacing w:val="-1"/>
        </w:rPr>
        <w:t xml:space="preserve"> </w:t>
      </w:r>
      <w:r>
        <w:t>этикета.</w:t>
      </w:r>
    </w:p>
    <w:p w:rsidR="00E767C0" w:rsidRDefault="00A56CA5">
      <w:pPr>
        <w:pStyle w:val="a4"/>
        <w:spacing w:before="2" w:line="276" w:lineRule="auto"/>
        <w:ind w:right="167"/>
      </w:pPr>
      <w:r>
        <w:t>Декламирование</w:t>
      </w:r>
      <w:r>
        <w:rPr>
          <w:spacing w:val="1"/>
        </w:rPr>
        <w:t xml:space="preserve"> </w:t>
      </w:r>
      <w:r>
        <w:t>(чтение</w:t>
      </w:r>
      <w:r>
        <w:rPr>
          <w:spacing w:val="1"/>
        </w:rPr>
        <w:t xml:space="preserve"> </w:t>
      </w:r>
      <w:r>
        <w:t>наизусть)</w:t>
      </w:r>
      <w:r>
        <w:rPr>
          <w:spacing w:val="1"/>
        </w:rPr>
        <w:t xml:space="preserve"> </w:t>
      </w:r>
      <w:r>
        <w:t>стихотворных</w:t>
      </w:r>
      <w:r>
        <w:rPr>
          <w:spacing w:val="1"/>
        </w:rPr>
        <w:t xml:space="preserve"> </w:t>
      </w:r>
      <w:r>
        <w:t>произведений</w:t>
      </w:r>
      <w:r>
        <w:rPr>
          <w:spacing w:val="1"/>
        </w:rPr>
        <w:t xml:space="preserve"> </w:t>
      </w:r>
      <w:r>
        <w:t>по</w:t>
      </w:r>
      <w:r>
        <w:rPr>
          <w:spacing w:val="1"/>
        </w:rPr>
        <w:t xml:space="preserve"> </w:t>
      </w:r>
      <w:r>
        <w:t>выбору</w:t>
      </w:r>
      <w:r>
        <w:rPr>
          <w:spacing w:val="1"/>
        </w:rPr>
        <w:t xml:space="preserve"> </w:t>
      </w:r>
      <w:r>
        <w:t>обучающихся.</w:t>
      </w:r>
    </w:p>
    <w:p w:rsidR="00E767C0" w:rsidRDefault="00A56CA5">
      <w:pPr>
        <w:pStyle w:val="a4"/>
        <w:spacing w:line="321" w:lineRule="exact"/>
        <w:ind w:left="1273" w:firstLine="0"/>
      </w:pPr>
      <w:r>
        <w:t>Письмо</w:t>
      </w:r>
      <w:r>
        <w:rPr>
          <w:spacing w:val="-14"/>
        </w:rPr>
        <w:t xml:space="preserve"> </w:t>
      </w:r>
      <w:r>
        <w:t>(культура</w:t>
      </w:r>
      <w:r>
        <w:rPr>
          <w:spacing w:val="-13"/>
        </w:rPr>
        <w:t xml:space="preserve"> </w:t>
      </w:r>
      <w:r>
        <w:t>письменной</w:t>
      </w:r>
      <w:r>
        <w:rPr>
          <w:spacing w:val="-14"/>
        </w:rPr>
        <w:t xml:space="preserve"> </w:t>
      </w:r>
      <w:r>
        <w:t>речи).</w:t>
      </w:r>
    </w:p>
    <w:p w:rsidR="00E767C0" w:rsidRDefault="00A56CA5">
      <w:pPr>
        <w:pStyle w:val="a4"/>
        <w:spacing w:before="47" w:line="276" w:lineRule="auto"/>
        <w:ind w:right="157"/>
      </w:pPr>
      <w:r>
        <w:t>Создание</w:t>
      </w:r>
      <w:r>
        <w:rPr>
          <w:spacing w:val="1"/>
        </w:rPr>
        <w:t xml:space="preserve"> </w:t>
      </w:r>
      <w:r>
        <w:t>небольших</w:t>
      </w:r>
      <w:r>
        <w:rPr>
          <w:spacing w:val="1"/>
        </w:rPr>
        <w:t xml:space="preserve"> </w:t>
      </w:r>
      <w:r>
        <w:t>по</w:t>
      </w:r>
      <w:r>
        <w:rPr>
          <w:spacing w:val="1"/>
        </w:rPr>
        <w:t xml:space="preserve"> </w:t>
      </w:r>
      <w:r>
        <w:t>объёму</w:t>
      </w:r>
      <w:r>
        <w:rPr>
          <w:spacing w:val="1"/>
        </w:rPr>
        <w:t xml:space="preserve"> </w:t>
      </w:r>
      <w:r>
        <w:t>письменных</w:t>
      </w:r>
      <w:r>
        <w:rPr>
          <w:spacing w:val="1"/>
        </w:rPr>
        <w:t xml:space="preserve"> </w:t>
      </w:r>
      <w:r>
        <w:t>высказываний</w:t>
      </w:r>
      <w:r>
        <w:rPr>
          <w:spacing w:val="1"/>
        </w:rPr>
        <w:t xml:space="preserve"> </w:t>
      </w:r>
      <w:r>
        <w:t>по</w:t>
      </w:r>
      <w:r>
        <w:rPr>
          <w:spacing w:val="1"/>
        </w:rPr>
        <w:t xml:space="preserve"> </w:t>
      </w:r>
      <w:r>
        <w:t>проблемам,</w:t>
      </w:r>
      <w:r>
        <w:rPr>
          <w:spacing w:val="1"/>
        </w:rPr>
        <w:t xml:space="preserve"> </w:t>
      </w:r>
      <w:r>
        <w:t>поставленным</w:t>
      </w:r>
      <w:r>
        <w:rPr>
          <w:spacing w:val="1"/>
        </w:rPr>
        <w:t xml:space="preserve"> </w:t>
      </w:r>
      <w:r>
        <w:t>в изучаемых</w:t>
      </w:r>
      <w:r>
        <w:rPr>
          <w:spacing w:val="-4"/>
        </w:rPr>
        <w:t xml:space="preserve"> </w:t>
      </w:r>
      <w:r>
        <w:t>произведениях.</w:t>
      </w:r>
    </w:p>
    <w:p w:rsidR="00E767C0" w:rsidRDefault="00A56CA5">
      <w:pPr>
        <w:pStyle w:val="a4"/>
        <w:spacing w:line="321" w:lineRule="exact"/>
        <w:ind w:left="1273" w:firstLine="0"/>
      </w:pPr>
      <w:r>
        <w:rPr>
          <w:spacing w:val="-1"/>
        </w:rPr>
        <w:t>Библиографическая</w:t>
      </w:r>
      <w:r>
        <w:rPr>
          <w:spacing w:val="-16"/>
        </w:rPr>
        <w:t xml:space="preserve"> </w:t>
      </w:r>
      <w:r>
        <w:t>культура.</w:t>
      </w:r>
    </w:p>
    <w:p w:rsidR="00E767C0" w:rsidRDefault="00A56CA5">
      <w:pPr>
        <w:pStyle w:val="a4"/>
        <w:spacing w:before="49" w:line="276" w:lineRule="auto"/>
        <w:ind w:right="148"/>
      </w:pPr>
      <w:r>
        <w:t>Выбор</w:t>
      </w:r>
      <w:r>
        <w:rPr>
          <w:spacing w:val="1"/>
        </w:rPr>
        <w:t xml:space="preserve"> </w:t>
      </w:r>
      <w:r>
        <w:t>книг</w:t>
      </w:r>
      <w:r>
        <w:rPr>
          <w:spacing w:val="1"/>
        </w:rPr>
        <w:t xml:space="preserve"> </w:t>
      </w:r>
      <w:r>
        <w:t>по</w:t>
      </w:r>
      <w:r>
        <w:rPr>
          <w:spacing w:val="1"/>
        </w:rPr>
        <w:t xml:space="preserve"> </w:t>
      </w:r>
      <w:r>
        <w:t>обсуждаемой</w:t>
      </w:r>
      <w:r>
        <w:rPr>
          <w:spacing w:val="1"/>
        </w:rPr>
        <w:t xml:space="preserve"> </w:t>
      </w:r>
      <w:r>
        <w:t>проблематике,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70"/>
        </w:rPr>
        <w:t xml:space="preserve"> </w:t>
      </w:r>
      <w:r>
        <w:t>использованием</w:t>
      </w:r>
      <w:r>
        <w:rPr>
          <w:spacing w:val="1"/>
        </w:rPr>
        <w:t xml:space="preserve"> </w:t>
      </w:r>
      <w:r>
        <w:t>списка</w:t>
      </w:r>
      <w:r>
        <w:rPr>
          <w:spacing w:val="1"/>
        </w:rPr>
        <w:t xml:space="preserve"> </w:t>
      </w:r>
      <w:r>
        <w:t>произведений</w:t>
      </w:r>
      <w:r>
        <w:rPr>
          <w:spacing w:val="1"/>
        </w:rPr>
        <w:t xml:space="preserve"> </w:t>
      </w:r>
      <w:r>
        <w:t>для</w:t>
      </w:r>
      <w:r>
        <w:rPr>
          <w:spacing w:val="1"/>
        </w:rPr>
        <w:t xml:space="preserve"> </w:t>
      </w:r>
      <w:r>
        <w:t>внеклассного</w:t>
      </w:r>
      <w:r>
        <w:rPr>
          <w:spacing w:val="1"/>
        </w:rPr>
        <w:t xml:space="preserve"> </w:t>
      </w:r>
      <w:r>
        <w:t>чтения,</w:t>
      </w:r>
      <w:r>
        <w:rPr>
          <w:spacing w:val="1"/>
        </w:rPr>
        <w:t xml:space="preserve"> </w:t>
      </w:r>
      <w:r>
        <w:t>рекомендованных</w:t>
      </w:r>
      <w:r>
        <w:rPr>
          <w:spacing w:val="1"/>
        </w:rPr>
        <w:t xml:space="preserve"> </w:t>
      </w:r>
      <w:r>
        <w:t>в</w:t>
      </w:r>
      <w:r>
        <w:rPr>
          <w:spacing w:val="1"/>
        </w:rPr>
        <w:t xml:space="preserve"> </w:t>
      </w:r>
      <w:r>
        <w:t>учебнике.</w:t>
      </w:r>
      <w:r>
        <w:rPr>
          <w:spacing w:val="1"/>
        </w:rPr>
        <w:t xml:space="preserve"> </w:t>
      </w:r>
      <w:r>
        <w:t>Использование</w:t>
      </w:r>
      <w:r>
        <w:rPr>
          <w:spacing w:val="1"/>
        </w:rPr>
        <w:t xml:space="preserve"> </w:t>
      </w:r>
      <w:r>
        <w:t>соответствующих</w:t>
      </w:r>
      <w:r>
        <w:rPr>
          <w:spacing w:val="1"/>
        </w:rPr>
        <w:t xml:space="preserve"> </w:t>
      </w:r>
      <w:r>
        <w:t>возрасту</w:t>
      </w:r>
      <w:r>
        <w:rPr>
          <w:spacing w:val="1"/>
        </w:rPr>
        <w:t xml:space="preserve"> </w:t>
      </w:r>
      <w:r>
        <w:t>словарей</w:t>
      </w:r>
      <w:r>
        <w:rPr>
          <w:spacing w:val="1"/>
        </w:rPr>
        <w:t xml:space="preserve"> </w:t>
      </w:r>
      <w:r>
        <w:t>и</w:t>
      </w:r>
      <w:r>
        <w:rPr>
          <w:spacing w:val="1"/>
        </w:rPr>
        <w:t xml:space="preserve"> </w:t>
      </w:r>
      <w:r>
        <w:t>энциклопедий,</w:t>
      </w:r>
      <w:r>
        <w:rPr>
          <w:spacing w:val="1"/>
        </w:rPr>
        <w:t xml:space="preserve"> </w:t>
      </w:r>
      <w:r>
        <w:t>содержащих</w:t>
      </w:r>
      <w:r>
        <w:rPr>
          <w:spacing w:val="1"/>
        </w:rPr>
        <w:t xml:space="preserve"> </w:t>
      </w:r>
      <w:r>
        <w:t>сведения</w:t>
      </w:r>
      <w:r>
        <w:rPr>
          <w:spacing w:val="1"/>
        </w:rPr>
        <w:t xml:space="preserve"> </w:t>
      </w:r>
      <w:r>
        <w:t>о русской</w:t>
      </w:r>
      <w:r>
        <w:rPr>
          <w:spacing w:val="5"/>
        </w:rPr>
        <w:t xml:space="preserve"> </w:t>
      </w:r>
      <w:r>
        <w:t>культуре.</w:t>
      </w:r>
    </w:p>
    <w:p w:rsidR="00E767C0" w:rsidRDefault="00A56CA5">
      <w:pPr>
        <w:pStyle w:val="a4"/>
        <w:spacing w:before="2"/>
        <w:ind w:left="1273" w:firstLine="0"/>
      </w:pPr>
      <w:r>
        <w:rPr>
          <w:spacing w:val="-1"/>
        </w:rPr>
        <w:t>Литературоведческая</w:t>
      </w:r>
      <w:r>
        <w:rPr>
          <w:spacing w:val="-13"/>
        </w:rPr>
        <w:t xml:space="preserve"> </w:t>
      </w:r>
      <w:r>
        <w:t>пропедевтика.</w:t>
      </w:r>
    </w:p>
    <w:p w:rsidR="00E767C0" w:rsidRDefault="00A56CA5">
      <w:pPr>
        <w:pStyle w:val="a4"/>
        <w:spacing w:before="48" w:line="276" w:lineRule="auto"/>
        <w:ind w:right="162"/>
      </w:pPr>
      <w:r>
        <w:t>Практическое</w:t>
      </w:r>
      <w:r>
        <w:rPr>
          <w:spacing w:val="1"/>
        </w:rPr>
        <w:t xml:space="preserve"> </w:t>
      </w:r>
      <w:r>
        <w:t>использование</w:t>
      </w:r>
      <w:r>
        <w:rPr>
          <w:spacing w:val="1"/>
        </w:rPr>
        <w:t xml:space="preserve"> </w:t>
      </w:r>
      <w:r>
        <w:t>при</w:t>
      </w:r>
      <w:r>
        <w:rPr>
          <w:spacing w:val="1"/>
        </w:rPr>
        <w:t xml:space="preserve"> </w:t>
      </w:r>
      <w:r>
        <w:t>анализе</w:t>
      </w:r>
      <w:r>
        <w:rPr>
          <w:spacing w:val="1"/>
        </w:rPr>
        <w:t xml:space="preserve"> </w:t>
      </w:r>
      <w:r>
        <w:t>текста</w:t>
      </w:r>
      <w:r>
        <w:rPr>
          <w:spacing w:val="1"/>
        </w:rPr>
        <w:t xml:space="preserve"> </w:t>
      </w:r>
      <w:r>
        <w:t>изученных</w:t>
      </w:r>
      <w:r>
        <w:rPr>
          <w:spacing w:val="1"/>
        </w:rPr>
        <w:t xml:space="preserve"> </w:t>
      </w:r>
      <w:r>
        <w:t>литературных</w:t>
      </w:r>
      <w:r>
        <w:rPr>
          <w:spacing w:val="1"/>
        </w:rPr>
        <w:t xml:space="preserve"> </w:t>
      </w:r>
      <w:r>
        <w:t>понятий.</w:t>
      </w:r>
    </w:p>
    <w:p w:rsidR="00E767C0" w:rsidRDefault="00A56CA5">
      <w:pPr>
        <w:pStyle w:val="a4"/>
        <w:spacing w:line="276" w:lineRule="auto"/>
        <w:ind w:right="150"/>
      </w:pPr>
      <w:r>
        <w:t>Жанровое</w:t>
      </w:r>
      <w:r>
        <w:rPr>
          <w:spacing w:val="1"/>
        </w:rPr>
        <w:t xml:space="preserve"> </w:t>
      </w:r>
      <w:r>
        <w:t>разнообразие</w:t>
      </w:r>
      <w:r>
        <w:rPr>
          <w:spacing w:val="1"/>
        </w:rPr>
        <w:t xml:space="preserve"> </w:t>
      </w:r>
      <w:r>
        <w:t>изучаемых</w:t>
      </w:r>
      <w:r>
        <w:rPr>
          <w:spacing w:val="1"/>
        </w:rPr>
        <w:t xml:space="preserve"> </w:t>
      </w:r>
      <w:r>
        <w:t>произведений:</w:t>
      </w:r>
      <w:r>
        <w:rPr>
          <w:spacing w:val="1"/>
        </w:rPr>
        <w:t xml:space="preserve"> </w:t>
      </w:r>
      <w:r>
        <w:t>малые</w:t>
      </w:r>
      <w:r>
        <w:rPr>
          <w:spacing w:val="1"/>
        </w:rPr>
        <w:t xml:space="preserve"> </w:t>
      </w:r>
      <w:r>
        <w:t>и</w:t>
      </w:r>
      <w:r>
        <w:rPr>
          <w:spacing w:val="1"/>
        </w:rPr>
        <w:t xml:space="preserve"> </w:t>
      </w:r>
      <w:r>
        <w:t>большие</w:t>
      </w:r>
      <w:r>
        <w:rPr>
          <w:spacing w:val="1"/>
        </w:rPr>
        <w:t xml:space="preserve"> </w:t>
      </w:r>
      <w:r>
        <w:t>фольклорные</w:t>
      </w:r>
      <w:r>
        <w:rPr>
          <w:spacing w:val="1"/>
        </w:rPr>
        <w:t xml:space="preserve"> </w:t>
      </w:r>
      <w:r>
        <w:t>формы,</w:t>
      </w:r>
      <w:r>
        <w:rPr>
          <w:spacing w:val="1"/>
        </w:rPr>
        <w:t xml:space="preserve"> </w:t>
      </w:r>
      <w:r>
        <w:t>литературная</w:t>
      </w:r>
      <w:r>
        <w:rPr>
          <w:spacing w:val="1"/>
        </w:rPr>
        <w:t xml:space="preserve"> </w:t>
      </w:r>
      <w:r>
        <w:t>сказка,</w:t>
      </w:r>
      <w:r>
        <w:rPr>
          <w:spacing w:val="1"/>
        </w:rPr>
        <w:t xml:space="preserve"> </w:t>
      </w:r>
      <w:r>
        <w:t>рассказ,</w:t>
      </w:r>
      <w:r>
        <w:rPr>
          <w:spacing w:val="1"/>
        </w:rPr>
        <w:t xml:space="preserve"> </w:t>
      </w:r>
      <w:r>
        <w:t>притча,</w:t>
      </w:r>
      <w:r>
        <w:rPr>
          <w:spacing w:val="1"/>
        </w:rPr>
        <w:t xml:space="preserve"> </w:t>
      </w:r>
      <w:r>
        <w:t>стихотворение.</w:t>
      </w:r>
      <w:r>
        <w:rPr>
          <w:spacing w:val="1"/>
        </w:rPr>
        <w:t xml:space="preserve"> </w:t>
      </w:r>
      <w:r>
        <w:t>Прозаическая</w:t>
      </w:r>
      <w:r>
        <w:rPr>
          <w:spacing w:val="1"/>
        </w:rPr>
        <w:t xml:space="preserve"> </w:t>
      </w:r>
      <w:r>
        <w:t>и</w:t>
      </w:r>
      <w:r>
        <w:rPr>
          <w:spacing w:val="1"/>
        </w:rPr>
        <w:t xml:space="preserve"> </w:t>
      </w:r>
      <w:r>
        <w:t>поэтическая</w:t>
      </w:r>
      <w:r>
        <w:rPr>
          <w:spacing w:val="1"/>
        </w:rPr>
        <w:t xml:space="preserve"> </w:t>
      </w:r>
      <w:r>
        <w:t>речь,</w:t>
      </w:r>
      <w:r>
        <w:rPr>
          <w:spacing w:val="1"/>
        </w:rPr>
        <w:t xml:space="preserve"> </w:t>
      </w:r>
      <w:r>
        <w:t>художественный</w:t>
      </w:r>
      <w:r>
        <w:rPr>
          <w:spacing w:val="1"/>
        </w:rPr>
        <w:t xml:space="preserve"> </w:t>
      </w:r>
      <w:r>
        <w:t>вымысел,</w:t>
      </w:r>
      <w:r>
        <w:rPr>
          <w:spacing w:val="1"/>
        </w:rPr>
        <w:t xml:space="preserve"> </w:t>
      </w:r>
      <w:r>
        <w:t>сюжет,</w:t>
      </w:r>
      <w:r>
        <w:rPr>
          <w:spacing w:val="1"/>
        </w:rPr>
        <w:t xml:space="preserve"> </w:t>
      </w:r>
      <w:r>
        <w:t>тема,</w:t>
      </w:r>
      <w:r>
        <w:rPr>
          <w:spacing w:val="1"/>
        </w:rPr>
        <w:t xml:space="preserve"> </w:t>
      </w:r>
      <w:r>
        <w:t>герой</w:t>
      </w:r>
      <w:r>
        <w:rPr>
          <w:spacing w:val="1"/>
        </w:rPr>
        <w:t xml:space="preserve"> </w:t>
      </w:r>
      <w:r>
        <w:t>произведения, портрет, пейзаж, ритм, рифма. Национальное своеобразие сравнений и</w:t>
      </w:r>
      <w:r>
        <w:rPr>
          <w:spacing w:val="1"/>
        </w:rPr>
        <w:t xml:space="preserve"> </w:t>
      </w:r>
      <w:r>
        <w:t>метафор,</w:t>
      </w:r>
      <w:r>
        <w:rPr>
          <w:spacing w:val="2"/>
        </w:rPr>
        <w:t xml:space="preserve"> </w:t>
      </w:r>
      <w:r>
        <w:t>их</w:t>
      </w:r>
      <w:r>
        <w:rPr>
          <w:spacing w:val="-5"/>
        </w:rPr>
        <w:t xml:space="preserve"> </w:t>
      </w:r>
      <w:r>
        <w:t>значение</w:t>
      </w:r>
      <w:r>
        <w:rPr>
          <w:spacing w:val="1"/>
        </w:rPr>
        <w:t xml:space="preserve"> </w:t>
      </w:r>
      <w:r>
        <w:t>в</w:t>
      </w:r>
      <w:r>
        <w:rPr>
          <w:spacing w:val="-1"/>
        </w:rPr>
        <w:t xml:space="preserve"> </w:t>
      </w:r>
      <w:r>
        <w:t>художественной</w:t>
      </w:r>
      <w:r>
        <w:rPr>
          <w:spacing w:val="4"/>
        </w:rPr>
        <w:t xml:space="preserve"> </w:t>
      </w:r>
      <w:r>
        <w:t>речи.</w:t>
      </w:r>
    </w:p>
    <w:p w:rsidR="00E767C0" w:rsidRDefault="00A56CA5">
      <w:pPr>
        <w:pStyle w:val="a4"/>
        <w:spacing w:line="276" w:lineRule="auto"/>
        <w:ind w:right="162"/>
      </w:pPr>
      <w:r>
        <w:t>Творческая</w:t>
      </w:r>
      <w:r>
        <w:rPr>
          <w:spacing w:val="1"/>
        </w:rPr>
        <w:t xml:space="preserve"> </w:t>
      </w:r>
      <w:r>
        <w:t>деятельность</w:t>
      </w:r>
      <w:r>
        <w:rPr>
          <w:spacing w:val="1"/>
        </w:rPr>
        <w:t xml:space="preserve"> </w:t>
      </w:r>
      <w:r>
        <w:t>обучающихся</w:t>
      </w:r>
      <w:r>
        <w:rPr>
          <w:spacing w:val="1"/>
        </w:rPr>
        <w:t xml:space="preserve"> </w:t>
      </w:r>
      <w:r>
        <w:t>(на</w:t>
      </w:r>
      <w:r>
        <w:rPr>
          <w:spacing w:val="1"/>
        </w:rPr>
        <w:t xml:space="preserve"> </w:t>
      </w:r>
      <w:r>
        <w:t>основе</w:t>
      </w:r>
      <w:r>
        <w:rPr>
          <w:spacing w:val="1"/>
        </w:rPr>
        <w:t xml:space="preserve"> </w:t>
      </w:r>
      <w:r>
        <w:t>изученных</w:t>
      </w:r>
      <w:r>
        <w:rPr>
          <w:spacing w:val="1"/>
        </w:rPr>
        <w:t xml:space="preserve"> </w:t>
      </w:r>
      <w:r>
        <w:t>литературных</w:t>
      </w:r>
      <w:r>
        <w:rPr>
          <w:spacing w:val="1"/>
        </w:rPr>
        <w:t xml:space="preserve"> </w:t>
      </w:r>
      <w:r>
        <w:t>произведений).</w:t>
      </w:r>
    </w:p>
    <w:p w:rsidR="00E767C0" w:rsidRDefault="00A56CA5">
      <w:pPr>
        <w:pStyle w:val="a4"/>
        <w:spacing w:line="276" w:lineRule="auto"/>
        <w:ind w:right="152"/>
      </w:pPr>
      <w:r>
        <w:t>Интерпретация</w:t>
      </w:r>
      <w:r>
        <w:rPr>
          <w:spacing w:val="1"/>
        </w:rPr>
        <w:t xml:space="preserve"> </w:t>
      </w:r>
      <w:r>
        <w:t>литературного</w:t>
      </w:r>
      <w:r>
        <w:rPr>
          <w:spacing w:val="1"/>
        </w:rPr>
        <w:t xml:space="preserve"> </w:t>
      </w:r>
      <w:r>
        <w:t>произведения</w:t>
      </w:r>
      <w:r>
        <w:rPr>
          <w:spacing w:val="1"/>
        </w:rPr>
        <w:t xml:space="preserve"> </w:t>
      </w:r>
      <w:r>
        <w:t>в</w:t>
      </w:r>
      <w:r>
        <w:rPr>
          <w:spacing w:val="1"/>
        </w:rPr>
        <w:t xml:space="preserve"> </w:t>
      </w:r>
      <w:r>
        <w:t>творческой</w:t>
      </w:r>
      <w:r>
        <w:rPr>
          <w:spacing w:val="1"/>
        </w:rPr>
        <w:t xml:space="preserve"> </w:t>
      </w:r>
      <w:r>
        <w:t>деятельности</w:t>
      </w:r>
      <w:r>
        <w:rPr>
          <w:spacing w:val="-67"/>
        </w:rPr>
        <w:t xml:space="preserve"> </w:t>
      </w:r>
      <w:r>
        <w:t>обучающихся: чтение по ролям, инсценирование, создание собственного устного и</w:t>
      </w:r>
      <w:r>
        <w:rPr>
          <w:spacing w:val="1"/>
        </w:rPr>
        <w:t xml:space="preserve"> </w:t>
      </w:r>
      <w:r>
        <w:t>письменного</w:t>
      </w:r>
      <w:r>
        <w:rPr>
          <w:spacing w:val="1"/>
        </w:rPr>
        <w:t xml:space="preserve"> </w:t>
      </w:r>
      <w:r>
        <w:t>текста</w:t>
      </w:r>
      <w:r>
        <w:rPr>
          <w:spacing w:val="1"/>
        </w:rPr>
        <w:t xml:space="preserve"> </w:t>
      </w:r>
      <w:r>
        <w:t>на</w:t>
      </w:r>
      <w:r>
        <w:rPr>
          <w:spacing w:val="1"/>
        </w:rPr>
        <w:t xml:space="preserve"> </w:t>
      </w:r>
      <w:r>
        <w:t>основе</w:t>
      </w:r>
      <w:r>
        <w:rPr>
          <w:spacing w:val="1"/>
        </w:rPr>
        <w:t xml:space="preserve"> </w:t>
      </w:r>
      <w:r>
        <w:t>художественного</w:t>
      </w:r>
      <w:r>
        <w:rPr>
          <w:spacing w:val="1"/>
        </w:rPr>
        <w:t xml:space="preserve"> </w:t>
      </w:r>
      <w:r>
        <w:t>произведения</w:t>
      </w:r>
      <w:r>
        <w:rPr>
          <w:spacing w:val="1"/>
        </w:rPr>
        <w:t xml:space="preserve"> </w:t>
      </w:r>
      <w:r>
        <w:t>с</w:t>
      </w:r>
      <w:r>
        <w:rPr>
          <w:spacing w:val="1"/>
        </w:rPr>
        <w:t xml:space="preserve"> </w:t>
      </w:r>
      <w:r>
        <w:t>учётом</w:t>
      </w:r>
      <w:r>
        <w:rPr>
          <w:spacing w:val="1"/>
        </w:rPr>
        <w:t xml:space="preserve"> </w:t>
      </w:r>
      <w:r>
        <w:t>коммуникативной</w:t>
      </w:r>
      <w:r>
        <w:rPr>
          <w:spacing w:val="1"/>
        </w:rPr>
        <w:t xml:space="preserve"> </w:t>
      </w:r>
      <w:r>
        <w:t>задачи</w:t>
      </w:r>
      <w:r>
        <w:rPr>
          <w:spacing w:val="1"/>
        </w:rPr>
        <w:t xml:space="preserve"> </w:t>
      </w:r>
      <w:r>
        <w:t>(для</w:t>
      </w:r>
      <w:r>
        <w:rPr>
          <w:spacing w:val="1"/>
        </w:rPr>
        <w:t xml:space="preserve"> </w:t>
      </w:r>
      <w:r>
        <w:t>разных</w:t>
      </w:r>
      <w:r>
        <w:rPr>
          <w:spacing w:val="1"/>
        </w:rPr>
        <w:t xml:space="preserve"> </w:t>
      </w:r>
      <w:r>
        <w:t>адресатов),</w:t>
      </w:r>
      <w:r>
        <w:rPr>
          <w:spacing w:val="1"/>
        </w:rPr>
        <w:t xml:space="preserve"> </w:t>
      </w:r>
      <w:r>
        <w:t>с</w:t>
      </w:r>
      <w:r>
        <w:rPr>
          <w:spacing w:val="1"/>
        </w:rPr>
        <w:t xml:space="preserve"> </w:t>
      </w:r>
      <w:r>
        <w:t>использованием</w:t>
      </w:r>
      <w:r>
        <w:rPr>
          <w:spacing w:val="1"/>
        </w:rPr>
        <w:t xml:space="preserve"> </w:t>
      </w:r>
      <w:r>
        <w:t>серий</w:t>
      </w:r>
      <w:r>
        <w:rPr>
          <w:spacing w:val="1"/>
        </w:rPr>
        <w:t xml:space="preserve"> </w:t>
      </w:r>
      <w:r>
        <w:t>иллюстраций</w:t>
      </w:r>
      <w:r>
        <w:rPr>
          <w:spacing w:val="-4"/>
        </w:rPr>
        <w:t xml:space="preserve"> </w:t>
      </w:r>
      <w:r>
        <w:t>к</w:t>
      </w:r>
      <w:r>
        <w:rPr>
          <w:spacing w:val="-4"/>
        </w:rPr>
        <w:t xml:space="preserve"> </w:t>
      </w:r>
      <w:r>
        <w:t>произведению,</w:t>
      </w:r>
      <w:r>
        <w:rPr>
          <w:spacing w:val="-1"/>
        </w:rPr>
        <w:t xml:space="preserve"> </w:t>
      </w:r>
      <w:r>
        <w:t>на</w:t>
      </w:r>
      <w:r>
        <w:rPr>
          <w:spacing w:val="-3"/>
        </w:rPr>
        <w:t xml:space="preserve"> </w:t>
      </w:r>
      <w:r>
        <w:t>репродукции</w:t>
      </w:r>
      <w:r>
        <w:rPr>
          <w:spacing w:val="-4"/>
        </w:rPr>
        <w:t xml:space="preserve"> </w:t>
      </w:r>
      <w:r>
        <w:t>картин</w:t>
      </w:r>
      <w:r>
        <w:rPr>
          <w:spacing w:val="-4"/>
        </w:rPr>
        <w:t xml:space="preserve"> </w:t>
      </w:r>
      <w:r>
        <w:t>русских</w:t>
      </w:r>
      <w:r>
        <w:rPr>
          <w:spacing w:val="-3"/>
        </w:rPr>
        <w:t xml:space="preserve"> </w:t>
      </w:r>
      <w:r>
        <w:t>художников.</w:t>
      </w:r>
    </w:p>
    <w:p w:rsidR="00E767C0" w:rsidRDefault="00A56CA5">
      <w:pPr>
        <w:pStyle w:val="a4"/>
        <w:spacing w:before="1" w:line="276" w:lineRule="auto"/>
        <w:ind w:right="158"/>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литературному</w:t>
      </w:r>
      <w:r>
        <w:rPr>
          <w:spacing w:val="1"/>
        </w:rPr>
        <w:t xml:space="preserve"> </w:t>
      </w:r>
      <w:r>
        <w:t>чтению</w:t>
      </w:r>
      <w:r>
        <w:rPr>
          <w:spacing w:val="1"/>
        </w:rPr>
        <w:t xml:space="preserve"> </w:t>
      </w:r>
      <w:r>
        <w:t>на</w:t>
      </w:r>
      <w:r>
        <w:rPr>
          <w:spacing w:val="-67"/>
        </w:rPr>
        <w:t xml:space="preserve"> </w:t>
      </w:r>
      <w:r>
        <w:t>родном</w:t>
      </w:r>
      <w:r>
        <w:rPr>
          <w:spacing w:val="2"/>
        </w:rPr>
        <w:t xml:space="preserve"> </w:t>
      </w:r>
      <w:r>
        <w:t>(русском)</w:t>
      </w:r>
      <w:r>
        <w:rPr>
          <w:spacing w:val="-1"/>
        </w:rPr>
        <w:t xml:space="preserve"> </w:t>
      </w:r>
      <w:r>
        <w:t>языке.</w:t>
      </w:r>
    </w:p>
    <w:p w:rsidR="00E767C0" w:rsidRDefault="00A56CA5">
      <w:pPr>
        <w:pStyle w:val="a4"/>
        <w:spacing w:line="276" w:lineRule="auto"/>
        <w:ind w:right="155"/>
      </w:pPr>
      <w:r>
        <w:t>Результаты</w:t>
      </w:r>
      <w:r>
        <w:rPr>
          <w:spacing w:val="1"/>
        </w:rPr>
        <w:t xml:space="preserve"> </w:t>
      </w:r>
      <w:r>
        <w:t>изучения</w:t>
      </w:r>
      <w:r>
        <w:rPr>
          <w:spacing w:val="1"/>
        </w:rPr>
        <w:t xml:space="preserve"> </w:t>
      </w:r>
      <w:r>
        <w:t>предмета</w:t>
      </w:r>
      <w:r>
        <w:rPr>
          <w:spacing w:val="1"/>
        </w:rPr>
        <w:t xml:space="preserve"> </w:t>
      </w:r>
      <w:r>
        <w:t>«Литературное</w:t>
      </w:r>
      <w:r>
        <w:rPr>
          <w:spacing w:val="1"/>
        </w:rPr>
        <w:t xml:space="preserve"> </w:t>
      </w:r>
      <w:r>
        <w:t>чтения</w:t>
      </w:r>
      <w:r>
        <w:rPr>
          <w:spacing w:val="1"/>
        </w:rPr>
        <w:t xml:space="preserve"> </w:t>
      </w:r>
      <w:r>
        <w:t>на</w:t>
      </w:r>
      <w:r>
        <w:rPr>
          <w:spacing w:val="1"/>
        </w:rPr>
        <w:t xml:space="preserve"> </w:t>
      </w:r>
      <w:r>
        <w:t>родном</w:t>
      </w:r>
      <w:r>
        <w:rPr>
          <w:spacing w:val="1"/>
        </w:rPr>
        <w:t xml:space="preserve"> </w:t>
      </w:r>
      <w:r>
        <w:t>(русском)</w:t>
      </w:r>
      <w:r>
        <w:rPr>
          <w:spacing w:val="1"/>
        </w:rPr>
        <w:t xml:space="preserve"> </w:t>
      </w:r>
      <w:r>
        <w:t>языке» в составе предметной области «Родной язык и литературное чтение на родном</w:t>
      </w:r>
      <w:r>
        <w:rPr>
          <w:spacing w:val="1"/>
        </w:rPr>
        <w:t xml:space="preserve"> </w:t>
      </w:r>
      <w:r>
        <w:t>языке»</w:t>
      </w:r>
      <w:r>
        <w:rPr>
          <w:spacing w:val="1"/>
        </w:rPr>
        <w:t xml:space="preserve"> </w:t>
      </w:r>
      <w:r>
        <w:t>соответствуют</w:t>
      </w:r>
      <w:r>
        <w:rPr>
          <w:spacing w:val="1"/>
        </w:rPr>
        <w:t xml:space="preserve"> </w:t>
      </w:r>
      <w:r>
        <w:t>требованиям</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федеральной</w:t>
      </w:r>
      <w:r>
        <w:rPr>
          <w:spacing w:val="1"/>
        </w:rPr>
        <w:t xml:space="preserve"> </w:t>
      </w:r>
      <w:r>
        <w:t>образовательной программы начального общего образования, сформулированным в</w:t>
      </w:r>
      <w:r>
        <w:rPr>
          <w:spacing w:val="1"/>
        </w:rPr>
        <w:t xml:space="preserve"> </w:t>
      </w:r>
      <w:r>
        <w:t>ФГОС</w:t>
      </w:r>
      <w:r>
        <w:rPr>
          <w:spacing w:val="1"/>
        </w:rPr>
        <w:t xml:space="preserve"> </w:t>
      </w:r>
      <w:r>
        <w:t>НОО.</w:t>
      </w:r>
    </w:p>
    <w:p w:rsidR="00E767C0" w:rsidRDefault="00A56CA5">
      <w:pPr>
        <w:pStyle w:val="a4"/>
        <w:spacing w:before="1" w:line="276" w:lineRule="auto"/>
        <w:ind w:right="160"/>
      </w:pPr>
      <w:r>
        <w:t>В результате</w:t>
      </w:r>
      <w:r>
        <w:rPr>
          <w:spacing w:val="1"/>
        </w:rPr>
        <w:t xml:space="preserve"> </w:t>
      </w:r>
      <w:r>
        <w:t>изучения</w:t>
      </w:r>
      <w:r>
        <w:rPr>
          <w:spacing w:val="1"/>
        </w:rPr>
        <w:t xml:space="preserve"> </w:t>
      </w:r>
      <w:r>
        <w:t>предмета</w:t>
      </w:r>
      <w:r>
        <w:rPr>
          <w:spacing w:val="1"/>
        </w:rPr>
        <w:t xml:space="preserve"> </w:t>
      </w:r>
      <w:r>
        <w:t>«Литературное</w:t>
      </w:r>
      <w:r>
        <w:rPr>
          <w:spacing w:val="1"/>
        </w:rPr>
        <w:t xml:space="preserve"> </w:t>
      </w:r>
      <w:r>
        <w:t>чтение</w:t>
      </w:r>
      <w:r>
        <w:rPr>
          <w:spacing w:val="1"/>
        </w:rPr>
        <w:t xml:space="preserve"> </w:t>
      </w:r>
      <w:r>
        <w:t>на</w:t>
      </w:r>
      <w:r>
        <w:rPr>
          <w:spacing w:val="1"/>
        </w:rPr>
        <w:t xml:space="preserve"> </w:t>
      </w:r>
      <w:r>
        <w:t>родном</w:t>
      </w:r>
      <w:r>
        <w:rPr>
          <w:spacing w:val="1"/>
        </w:rPr>
        <w:t xml:space="preserve"> </w:t>
      </w:r>
      <w:r>
        <w:t>(русском)</w:t>
      </w:r>
      <w:r>
        <w:rPr>
          <w:spacing w:val="1"/>
        </w:rPr>
        <w:t xml:space="preserve"> </w:t>
      </w:r>
      <w:r>
        <w:t>языке»</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личностные</w:t>
      </w:r>
      <w:r>
        <w:rPr>
          <w:spacing w:val="1"/>
        </w:rPr>
        <w:t xml:space="preserve"> </w:t>
      </w:r>
      <w:r>
        <w:t>результаты,</w:t>
      </w:r>
      <w:r>
        <w:rPr>
          <w:spacing w:val="1"/>
        </w:rPr>
        <w:t xml:space="preserve"> </w:t>
      </w:r>
      <w:r>
        <w:t>представленные</w:t>
      </w:r>
      <w:r>
        <w:rPr>
          <w:spacing w:val="1"/>
        </w:rPr>
        <w:t xml:space="preserve"> </w:t>
      </w:r>
      <w:r>
        <w:t>по</w:t>
      </w:r>
      <w:r>
        <w:rPr>
          <w:spacing w:val="1"/>
        </w:rPr>
        <w:t xml:space="preserve"> </w:t>
      </w:r>
      <w:r>
        <w:t>основным</w:t>
      </w:r>
      <w:r>
        <w:rPr>
          <w:spacing w:val="1"/>
        </w:rPr>
        <w:t xml:space="preserve"> </w:t>
      </w:r>
      <w:r>
        <w:t>направлениям</w:t>
      </w:r>
      <w:r>
        <w:rPr>
          <w:spacing w:val="2"/>
        </w:rPr>
        <w:t xml:space="preserve"> </w:t>
      </w:r>
      <w:r>
        <w:t>воспитательной</w:t>
      </w:r>
      <w:r>
        <w:rPr>
          <w:spacing w:val="1"/>
        </w:rPr>
        <w:t xml:space="preserve"> </w:t>
      </w:r>
      <w:r>
        <w:t>деятельности:</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ind w:left="1273" w:firstLine="0"/>
      </w:pPr>
      <w:r>
        <w:rPr>
          <w:spacing w:val="-1"/>
        </w:rPr>
        <w:lastRenderedPageBreak/>
        <w:t>Гражданско-патриотическое</w:t>
      </w:r>
      <w:r>
        <w:rPr>
          <w:spacing w:val="-15"/>
        </w:rPr>
        <w:t xml:space="preserve"> </w:t>
      </w:r>
      <w:r>
        <w:t>воспитание:</w:t>
      </w:r>
    </w:p>
    <w:p w:rsidR="00E767C0" w:rsidRDefault="00A56CA5">
      <w:pPr>
        <w:pStyle w:val="a4"/>
        <w:spacing w:before="48" w:line="276" w:lineRule="auto"/>
        <w:ind w:right="160"/>
      </w:pPr>
      <w:r>
        <w:t>становление ценностного отношения к своей Родине – России, в том числе через</w:t>
      </w:r>
      <w:r>
        <w:rPr>
          <w:spacing w:val="-67"/>
        </w:rPr>
        <w:t xml:space="preserve"> </w:t>
      </w:r>
      <w:r>
        <w:t>изучение</w:t>
      </w:r>
      <w:r>
        <w:rPr>
          <w:spacing w:val="-7"/>
        </w:rPr>
        <w:t xml:space="preserve"> </w:t>
      </w:r>
      <w:r>
        <w:t>художественных</w:t>
      </w:r>
      <w:r>
        <w:rPr>
          <w:spacing w:val="-11"/>
        </w:rPr>
        <w:t xml:space="preserve"> </w:t>
      </w:r>
      <w:r>
        <w:t>произведений,</w:t>
      </w:r>
      <w:r>
        <w:rPr>
          <w:spacing w:val="-4"/>
        </w:rPr>
        <w:t xml:space="preserve"> </w:t>
      </w:r>
      <w:r>
        <w:t>отражающих</w:t>
      </w:r>
      <w:r>
        <w:rPr>
          <w:spacing w:val="-11"/>
        </w:rPr>
        <w:t xml:space="preserve"> </w:t>
      </w:r>
      <w:r>
        <w:t>историю</w:t>
      </w:r>
      <w:r>
        <w:rPr>
          <w:spacing w:val="-8"/>
        </w:rPr>
        <w:t xml:space="preserve"> </w:t>
      </w:r>
      <w:r>
        <w:t>и</w:t>
      </w:r>
      <w:r>
        <w:rPr>
          <w:spacing w:val="-7"/>
        </w:rPr>
        <w:t xml:space="preserve"> </w:t>
      </w:r>
      <w:r>
        <w:t>культуру</w:t>
      </w:r>
      <w:r>
        <w:rPr>
          <w:spacing w:val="-11"/>
        </w:rPr>
        <w:t xml:space="preserve"> </w:t>
      </w:r>
      <w:r>
        <w:t>страны;</w:t>
      </w:r>
    </w:p>
    <w:p w:rsidR="00E767C0" w:rsidRDefault="00A56CA5">
      <w:pPr>
        <w:pStyle w:val="a4"/>
        <w:spacing w:line="276" w:lineRule="auto"/>
        <w:ind w:right="168"/>
      </w:pPr>
      <w:r>
        <w:t>осознание</w:t>
      </w:r>
      <w:r>
        <w:rPr>
          <w:spacing w:val="1"/>
        </w:rPr>
        <w:t xml:space="preserve"> </w:t>
      </w:r>
      <w:r>
        <w:t>своей</w:t>
      </w:r>
      <w:r>
        <w:rPr>
          <w:spacing w:val="1"/>
        </w:rPr>
        <w:t xml:space="preserve"> </w:t>
      </w:r>
      <w:r>
        <w:t>этнокультурной</w:t>
      </w:r>
      <w:r>
        <w:rPr>
          <w:spacing w:val="1"/>
        </w:rPr>
        <w:t xml:space="preserve"> </w:t>
      </w:r>
      <w:r>
        <w:t>и</w:t>
      </w:r>
      <w:r>
        <w:rPr>
          <w:spacing w:val="1"/>
        </w:rPr>
        <w:t xml:space="preserve"> </w:t>
      </w:r>
      <w:r>
        <w:t>российской</w:t>
      </w:r>
      <w:r>
        <w:rPr>
          <w:spacing w:val="1"/>
        </w:rPr>
        <w:t xml:space="preserve"> </w:t>
      </w:r>
      <w:r>
        <w:t>гражданской</w:t>
      </w:r>
      <w:r>
        <w:rPr>
          <w:spacing w:val="1"/>
        </w:rPr>
        <w:t xml:space="preserve"> </w:t>
      </w:r>
      <w:r>
        <w:t>идентичности,</w:t>
      </w:r>
      <w:r>
        <w:rPr>
          <w:spacing w:val="1"/>
        </w:rPr>
        <w:t xml:space="preserve"> </w:t>
      </w:r>
      <w:r>
        <w:t>понимание роли русского языка как государственного языка Российской Федерации и</w:t>
      </w:r>
      <w:r>
        <w:rPr>
          <w:spacing w:val="1"/>
        </w:rPr>
        <w:t xml:space="preserve"> </w:t>
      </w:r>
      <w:r>
        <w:t>языка</w:t>
      </w:r>
      <w:r>
        <w:rPr>
          <w:spacing w:val="1"/>
        </w:rPr>
        <w:t xml:space="preserve"> </w:t>
      </w:r>
      <w:r>
        <w:t>межнационального общения</w:t>
      </w:r>
      <w:r>
        <w:rPr>
          <w:spacing w:val="1"/>
        </w:rPr>
        <w:t xml:space="preserve"> </w:t>
      </w:r>
      <w:r>
        <w:t>народов</w:t>
      </w:r>
      <w:r>
        <w:rPr>
          <w:spacing w:val="-1"/>
        </w:rPr>
        <w:t xml:space="preserve"> </w:t>
      </w:r>
      <w:r>
        <w:t>России;</w:t>
      </w:r>
    </w:p>
    <w:p w:rsidR="00E767C0" w:rsidRDefault="00A56CA5">
      <w:pPr>
        <w:pStyle w:val="a4"/>
        <w:spacing w:before="2" w:line="276" w:lineRule="auto"/>
        <w:ind w:right="162"/>
      </w:pPr>
      <w:r>
        <w:t>сопричастность к прошлому, настоящему и будущему своей страны и родного</w:t>
      </w:r>
      <w:r>
        <w:rPr>
          <w:spacing w:val="1"/>
        </w:rPr>
        <w:t xml:space="preserve"> </w:t>
      </w:r>
      <w:r>
        <w:t>края,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через</w:t>
      </w:r>
      <w:r>
        <w:rPr>
          <w:spacing w:val="1"/>
        </w:rPr>
        <w:t xml:space="preserve"> </w:t>
      </w:r>
      <w:r>
        <w:t>обсуждение</w:t>
      </w:r>
      <w:r>
        <w:rPr>
          <w:spacing w:val="1"/>
        </w:rPr>
        <w:t xml:space="preserve"> </w:t>
      </w:r>
      <w:r>
        <w:t>ситуаций</w:t>
      </w:r>
      <w:r>
        <w:rPr>
          <w:spacing w:val="1"/>
        </w:rPr>
        <w:t xml:space="preserve"> </w:t>
      </w:r>
      <w:r>
        <w:t>при</w:t>
      </w:r>
      <w:r>
        <w:rPr>
          <w:spacing w:val="1"/>
        </w:rPr>
        <w:t xml:space="preserve"> </w:t>
      </w:r>
      <w:r>
        <w:t>работе</w:t>
      </w:r>
      <w:r>
        <w:rPr>
          <w:spacing w:val="1"/>
        </w:rPr>
        <w:t xml:space="preserve"> </w:t>
      </w:r>
      <w:r>
        <w:t>с</w:t>
      </w:r>
      <w:r>
        <w:rPr>
          <w:spacing w:val="1"/>
        </w:rPr>
        <w:t xml:space="preserve"> </w:t>
      </w:r>
      <w:r>
        <w:t>художественными</w:t>
      </w:r>
      <w:r>
        <w:rPr>
          <w:spacing w:val="1"/>
        </w:rPr>
        <w:t xml:space="preserve"> </w:t>
      </w:r>
      <w:r>
        <w:t>произведениями;</w:t>
      </w:r>
    </w:p>
    <w:p w:rsidR="00E767C0" w:rsidRDefault="00A56CA5">
      <w:pPr>
        <w:pStyle w:val="a4"/>
        <w:spacing w:line="276" w:lineRule="auto"/>
        <w:ind w:right="168"/>
      </w:pPr>
      <w:r>
        <w:t>уважение</w:t>
      </w:r>
      <w:r>
        <w:rPr>
          <w:spacing w:val="1"/>
        </w:rPr>
        <w:t xml:space="preserve"> </w:t>
      </w:r>
      <w:r>
        <w:t>к</w:t>
      </w:r>
      <w:r>
        <w:rPr>
          <w:spacing w:val="1"/>
        </w:rPr>
        <w:t xml:space="preserve"> </w:t>
      </w:r>
      <w:r>
        <w:t>своему и</w:t>
      </w:r>
      <w:r>
        <w:rPr>
          <w:spacing w:val="1"/>
        </w:rPr>
        <w:t xml:space="preserve"> </w:t>
      </w:r>
      <w:r>
        <w:t>другим</w:t>
      </w:r>
      <w:r>
        <w:rPr>
          <w:spacing w:val="1"/>
        </w:rPr>
        <w:t xml:space="preserve"> </w:t>
      </w:r>
      <w:r>
        <w:t>народам,</w:t>
      </w:r>
      <w:r>
        <w:rPr>
          <w:spacing w:val="1"/>
        </w:rPr>
        <w:t xml:space="preserve"> </w:t>
      </w:r>
      <w:r>
        <w:t>формируемое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w:t>
      </w:r>
      <w:r>
        <w:rPr>
          <w:spacing w:val="1"/>
        </w:rPr>
        <w:t xml:space="preserve"> </w:t>
      </w:r>
      <w:r>
        <w:t>основе</w:t>
      </w:r>
      <w:r>
        <w:rPr>
          <w:spacing w:val="1"/>
        </w:rPr>
        <w:t xml:space="preserve"> </w:t>
      </w:r>
      <w:r>
        <w:t>примеров</w:t>
      </w:r>
      <w:r>
        <w:rPr>
          <w:spacing w:val="-2"/>
        </w:rPr>
        <w:t xml:space="preserve"> </w:t>
      </w:r>
      <w:r>
        <w:t>из</w:t>
      </w:r>
      <w:r>
        <w:rPr>
          <w:spacing w:val="5"/>
        </w:rPr>
        <w:t xml:space="preserve"> </w:t>
      </w:r>
      <w:r>
        <w:t>художественных</w:t>
      </w:r>
      <w:r>
        <w:rPr>
          <w:spacing w:val="-4"/>
        </w:rPr>
        <w:t xml:space="preserve"> </w:t>
      </w:r>
      <w:r>
        <w:t>произведений</w:t>
      </w:r>
      <w:r>
        <w:rPr>
          <w:spacing w:val="-1"/>
        </w:rPr>
        <w:t xml:space="preserve"> </w:t>
      </w:r>
      <w:r>
        <w:t>и фольклора;</w:t>
      </w:r>
    </w:p>
    <w:p w:rsidR="00E767C0" w:rsidRDefault="00A56CA5">
      <w:pPr>
        <w:pStyle w:val="a4"/>
        <w:spacing w:line="276" w:lineRule="auto"/>
        <w:ind w:right="152"/>
      </w:pPr>
      <w:r>
        <w:t>первоначальные</w:t>
      </w:r>
      <w:r>
        <w:rPr>
          <w:spacing w:val="1"/>
        </w:rPr>
        <w:t xml:space="preserve"> </w:t>
      </w:r>
      <w:r>
        <w:t>представления</w:t>
      </w:r>
      <w:r>
        <w:rPr>
          <w:spacing w:val="1"/>
        </w:rPr>
        <w:t xml:space="preserve"> </w:t>
      </w:r>
      <w:r>
        <w:t>о</w:t>
      </w:r>
      <w:r>
        <w:rPr>
          <w:spacing w:val="1"/>
        </w:rPr>
        <w:t xml:space="preserve"> </w:t>
      </w:r>
      <w:r>
        <w:t>человеке</w:t>
      </w:r>
      <w:r>
        <w:rPr>
          <w:spacing w:val="1"/>
        </w:rPr>
        <w:t xml:space="preserve"> </w:t>
      </w:r>
      <w:r>
        <w:t>как</w:t>
      </w:r>
      <w:r>
        <w:rPr>
          <w:spacing w:val="1"/>
        </w:rPr>
        <w:t xml:space="preserve"> </w:t>
      </w:r>
      <w:r>
        <w:t>члене</w:t>
      </w:r>
      <w:r>
        <w:rPr>
          <w:spacing w:val="1"/>
        </w:rPr>
        <w:t xml:space="preserve"> </w:t>
      </w:r>
      <w:r>
        <w:t>общества,</w:t>
      </w:r>
      <w:r>
        <w:rPr>
          <w:spacing w:val="1"/>
        </w:rPr>
        <w:t xml:space="preserve"> </w:t>
      </w:r>
      <w:r>
        <w:t>о</w:t>
      </w:r>
      <w:r>
        <w:rPr>
          <w:spacing w:val="1"/>
        </w:rPr>
        <w:t xml:space="preserve"> </w:t>
      </w:r>
      <w:r>
        <w:t>правах</w:t>
      </w:r>
      <w:r>
        <w:rPr>
          <w:spacing w:val="1"/>
        </w:rPr>
        <w:t xml:space="preserve"> </w:t>
      </w:r>
      <w:r>
        <w:t>и</w:t>
      </w:r>
      <w:r>
        <w:rPr>
          <w:spacing w:val="1"/>
        </w:rPr>
        <w:t xml:space="preserve"> </w:t>
      </w:r>
      <w:r>
        <w:t>ответственности, уважении и достоинстве человека, о нравственно-этических нормах</w:t>
      </w:r>
      <w:r>
        <w:rPr>
          <w:spacing w:val="1"/>
        </w:rPr>
        <w:t xml:space="preserve"> </w:t>
      </w:r>
      <w:r>
        <w:t>поведения</w:t>
      </w:r>
      <w:r>
        <w:rPr>
          <w:spacing w:val="1"/>
        </w:rPr>
        <w:t xml:space="preserve"> </w:t>
      </w:r>
      <w:r>
        <w:t>и</w:t>
      </w:r>
      <w:r>
        <w:rPr>
          <w:spacing w:val="1"/>
        </w:rPr>
        <w:t xml:space="preserve"> </w:t>
      </w:r>
      <w:r>
        <w:t>правилах</w:t>
      </w:r>
      <w:r>
        <w:rPr>
          <w:spacing w:val="1"/>
        </w:rPr>
        <w:t xml:space="preserve"> </w:t>
      </w:r>
      <w:r>
        <w:t>межличностных</w:t>
      </w:r>
      <w:r>
        <w:rPr>
          <w:spacing w:val="1"/>
        </w:rPr>
        <w:t xml:space="preserve"> </w:t>
      </w:r>
      <w:r>
        <w:t>отношений,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отражённых</w:t>
      </w:r>
      <w:r>
        <w:rPr>
          <w:spacing w:val="1"/>
        </w:rPr>
        <w:t xml:space="preserve"> </w:t>
      </w:r>
      <w:r>
        <w:t>в</w:t>
      </w:r>
      <w:r>
        <w:rPr>
          <w:spacing w:val="1"/>
        </w:rPr>
        <w:t xml:space="preserve"> </w:t>
      </w:r>
      <w:r>
        <w:t>фольклорных</w:t>
      </w:r>
      <w:r>
        <w:rPr>
          <w:spacing w:val="-4"/>
        </w:rPr>
        <w:t xml:space="preserve"> </w:t>
      </w:r>
      <w:r>
        <w:t>и</w:t>
      </w:r>
      <w:r>
        <w:rPr>
          <w:spacing w:val="5"/>
        </w:rPr>
        <w:t xml:space="preserve"> </w:t>
      </w:r>
      <w:r>
        <w:t>художественных</w:t>
      </w:r>
      <w:r>
        <w:rPr>
          <w:spacing w:val="-4"/>
        </w:rPr>
        <w:t xml:space="preserve"> </w:t>
      </w:r>
      <w:r>
        <w:t>произведениях.</w:t>
      </w:r>
    </w:p>
    <w:p w:rsidR="00E767C0" w:rsidRDefault="00A56CA5">
      <w:pPr>
        <w:pStyle w:val="a4"/>
        <w:ind w:left="1273" w:firstLine="0"/>
      </w:pPr>
      <w:r>
        <w:t>Духовно-нравственное</w:t>
      </w:r>
      <w:r>
        <w:rPr>
          <w:spacing w:val="-9"/>
        </w:rPr>
        <w:t xml:space="preserve"> </w:t>
      </w:r>
      <w:r>
        <w:t>воспитание:</w:t>
      </w:r>
    </w:p>
    <w:p w:rsidR="00E767C0" w:rsidRDefault="00A56CA5">
      <w:pPr>
        <w:pStyle w:val="a4"/>
        <w:spacing w:before="47" w:line="276" w:lineRule="auto"/>
        <w:ind w:right="167"/>
      </w:pPr>
      <w:r>
        <w:t>признание индивидуальности каждого человека с использованием собственного</w:t>
      </w:r>
      <w:r>
        <w:rPr>
          <w:spacing w:val="1"/>
        </w:rPr>
        <w:t xml:space="preserve"> </w:t>
      </w:r>
      <w:r>
        <w:t>жизненного и читательского</w:t>
      </w:r>
      <w:r>
        <w:rPr>
          <w:spacing w:val="1"/>
        </w:rPr>
        <w:t xml:space="preserve"> </w:t>
      </w:r>
      <w:r>
        <w:t>опыта;</w:t>
      </w:r>
    </w:p>
    <w:p w:rsidR="00E767C0" w:rsidRDefault="00A56CA5">
      <w:pPr>
        <w:pStyle w:val="a4"/>
        <w:spacing w:line="276" w:lineRule="auto"/>
        <w:ind w:right="161"/>
      </w:pPr>
      <w:r>
        <w:t>проявление</w:t>
      </w:r>
      <w:r>
        <w:rPr>
          <w:spacing w:val="1"/>
        </w:rPr>
        <w:t xml:space="preserve"> </w:t>
      </w:r>
      <w:r>
        <w:t>сопереживания,</w:t>
      </w:r>
      <w:r>
        <w:rPr>
          <w:spacing w:val="1"/>
        </w:rPr>
        <w:t xml:space="preserve"> </w:t>
      </w:r>
      <w:r>
        <w:t>уважения</w:t>
      </w:r>
      <w:r>
        <w:rPr>
          <w:spacing w:val="1"/>
        </w:rPr>
        <w:t xml:space="preserve"> </w:t>
      </w:r>
      <w:r>
        <w:t>и</w:t>
      </w:r>
      <w:r>
        <w:rPr>
          <w:spacing w:val="1"/>
        </w:rPr>
        <w:t xml:space="preserve"> </w:t>
      </w:r>
      <w:r>
        <w:t>доброжелательности,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использованием</w:t>
      </w:r>
      <w:r>
        <w:rPr>
          <w:spacing w:val="1"/>
        </w:rPr>
        <w:t xml:space="preserve"> </w:t>
      </w:r>
      <w:r>
        <w:t>языковых</w:t>
      </w:r>
      <w:r>
        <w:rPr>
          <w:spacing w:val="1"/>
        </w:rPr>
        <w:t xml:space="preserve"> </w:t>
      </w:r>
      <w:r>
        <w:t>средств,</w:t>
      </w:r>
      <w:r>
        <w:rPr>
          <w:spacing w:val="1"/>
        </w:rPr>
        <w:t xml:space="preserve"> </w:t>
      </w:r>
      <w:r>
        <w:t>для</w:t>
      </w:r>
      <w:r>
        <w:rPr>
          <w:spacing w:val="1"/>
        </w:rPr>
        <w:t xml:space="preserve"> </w:t>
      </w:r>
      <w:r>
        <w:t>выражения</w:t>
      </w:r>
      <w:r>
        <w:rPr>
          <w:spacing w:val="1"/>
        </w:rPr>
        <w:t xml:space="preserve"> </w:t>
      </w:r>
      <w:r>
        <w:t>своего</w:t>
      </w:r>
      <w:r>
        <w:rPr>
          <w:spacing w:val="1"/>
        </w:rPr>
        <w:t xml:space="preserve"> </w:t>
      </w:r>
      <w:r>
        <w:t>состояния</w:t>
      </w:r>
      <w:r>
        <w:rPr>
          <w:spacing w:val="1"/>
        </w:rPr>
        <w:t xml:space="preserve"> </w:t>
      </w:r>
      <w:r>
        <w:t>и</w:t>
      </w:r>
      <w:r>
        <w:rPr>
          <w:spacing w:val="1"/>
        </w:rPr>
        <w:t xml:space="preserve"> </w:t>
      </w:r>
      <w:r>
        <w:t>чувств,</w:t>
      </w:r>
      <w:r>
        <w:rPr>
          <w:spacing w:val="1"/>
        </w:rPr>
        <w:t xml:space="preserve"> </w:t>
      </w:r>
      <w:r>
        <w:t>проявление эмоционально-нравственной отзывчивости, понимания и сопереживания</w:t>
      </w:r>
      <w:r>
        <w:rPr>
          <w:spacing w:val="1"/>
        </w:rPr>
        <w:t xml:space="preserve"> </w:t>
      </w:r>
      <w:r>
        <w:t>чувствам</w:t>
      </w:r>
      <w:r>
        <w:rPr>
          <w:spacing w:val="2"/>
        </w:rPr>
        <w:t xml:space="preserve"> </w:t>
      </w:r>
      <w:r>
        <w:t>других</w:t>
      </w:r>
      <w:r>
        <w:rPr>
          <w:spacing w:val="-3"/>
        </w:rPr>
        <w:t xml:space="preserve"> </w:t>
      </w:r>
      <w:r>
        <w:t>людей;</w:t>
      </w:r>
    </w:p>
    <w:p w:rsidR="00E767C0" w:rsidRDefault="00A56CA5">
      <w:pPr>
        <w:pStyle w:val="a4"/>
        <w:spacing w:before="2" w:line="276" w:lineRule="auto"/>
        <w:ind w:right="164"/>
      </w:pPr>
      <w:r>
        <w:t>неприятие любых форм поведения, направленных на причинение физического и</w:t>
      </w:r>
      <w:r>
        <w:rPr>
          <w:spacing w:val="1"/>
        </w:rPr>
        <w:t xml:space="preserve"> </w:t>
      </w:r>
      <w:r>
        <w:t>морального</w:t>
      </w:r>
      <w:r>
        <w:rPr>
          <w:spacing w:val="1"/>
        </w:rPr>
        <w:t xml:space="preserve"> </w:t>
      </w:r>
      <w:r>
        <w:t>вреда</w:t>
      </w:r>
      <w:r>
        <w:rPr>
          <w:spacing w:val="1"/>
        </w:rPr>
        <w:t xml:space="preserve"> </w:t>
      </w:r>
      <w:r>
        <w:t>другим</w:t>
      </w:r>
      <w:r>
        <w:rPr>
          <w:spacing w:val="1"/>
        </w:rPr>
        <w:t xml:space="preserve"> </w:t>
      </w:r>
      <w:r>
        <w:t>людям</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связанного</w:t>
      </w:r>
      <w:r>
        <w:rPr>
          <w:spacing w:val="1"/>
        </w:rPr>
        <w:t xml:space="preserve"> </w:t>
      </w:r>
      <w:r>
        <w:t>с</w:t>
      </w:r>
      <w:r>
        <w:rPr>
          <w:spacing w:val="1"/>
        </w:rPr>
        <w:t xml:space="preserve"> </w:t>
      </w:r>
      <w:r>
        <w:t>использованием</w:t>
      </w:r>
      <w:r>
        <w:rPr>
          <w:spacing w:val="1"/>
        </w:rPr>
        <w:t xml:space="preserve"> </w:t>
      </w:r>
      <w:r>
        <w:t>недопустимых</w:t>
      </w:r>
      <w:r>
        <w:rPr>
          <w:spacing w:val="-4"/>
        </w:rPr>
        <w:t xml:space="preserve"> </w:t>
      </w:r>
      <w:r>
        <w:t>средств языка);</w:t>
      </w:r>
    </w:p>
    <w:p w:rsidR="00E767C0" w:rsidRDefault="00A56CA5">
      <w:pPr>
        <w:pStyle w:val="a4"/>
        <w:spacing w:line="276" w:lineRule="auto"/>
        <w:ind w:right="165"/>
      </w:pPr>
      <w:r>
        <w:t>сотрудничество со сверстниками, умение не создавать конфликтов и находить</w:t>
      </w:r>
      <w:r>
        <w:rPr>
          <w:spacing w:val="1"/>
        </w:rPr>
        <w:t xml:space="preserve"> </w:t>
      </w:r>
      <w:r>
        <w:t>выходы</w:t>
      </w:r>
      <w:r>
        <w:rPr>
          <w:spacing w:val="1"/>
        </w:rPr>
        <w:t xml:space="preserve"> </w:t>
      </w:r>
      <w:r>
        <w:t>из</w:t>
      </w:r>
      <w:r>
        <w:rPr>
          <w:spacing w:val="1"/>
        </w:rPr>
        <w:t xml:space="preserve"> </w:t>
      </w:r>
      <w:r>
        <w:t>спорных</w:t>
      </w:r>
      <w:r>
        <w:rPr>
          <w:spacing w:val="1"/>
        </w:rPr>
        <w:t xml:space="preserve"> </w:t>
      </w:r>
      <w:r>
        <w:t>ситуаций,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использованием</w:t>
      </w:r>
      <w:r>
        <w:rPr>
          <w:spacing w:val="1"/>
        </w:rPr>
        <w:t xml:space="preserve"> </w:t>
      </w:r>
      <w:r>
        <w:t>примеров</w:t>
      </w:r>
      <w:r>
        <w:rPr>
          <w:spacing w:val="-67"/>
        </w:rPr>
        <w:t xml:space="preserve"> </w:t>
      </w:r>
      <w:r>
        <w:t>художественных</w:t>
      </w:r>
      <w:r>
        <w:rPr>
          <w:spacing w:val="-4"/>
        </w:rPr>
        <w:t xml:space="preserve"> </w:t>
      </w:r>
      <w:r>
        <w:t>произведений.</w:t>
      </w:r>
    </w:p>
    <w:p w:rsidR="00E767C0" w:rsidRDefault="00A56CA5">
      <w:pPr>
        <w:pStyle w:val="a4"/>
        <w:spacing w:before="1"/>
        <w:ind w:left="1273" w:firstLine="0"/>
      </w:pPr>
      <w:r>
        <w:t>Эстетическое</w:t>
      </w:r>
      <w:r>
        <w:rPr>
          <w:spacing w:val="-3"/>
        </w:rPr>
        <w:t xml:space="preserve"> </w:t>
      </w:r>
      <w:r>
        <w:t>воспитание:</w:t>
      </w:r>
    </w:p>
    <w:p w:rsidR="00E767C0" w:rsidRDefault="00A56CA5">
      <w:pPr>
        <w:pStyle w:val="a4"/>
        <w:spacing w:before="48" w:line="276" w:lineRule="auto"/>
        <w:ind w:right="159"/>
      </w:pPr>
      <w:r>
        <w:t>уважительное</w:t>
      </w:r>
      <w:r>
        <w:rPr>
          <w:spacing w:val="1"/>
        </w:rPr>
        <w:t xml:space="preserve"> </w:t>
      </w:r>
      <w:r>
        <w:t>отношение</w:t>
      </w:r>
      <w:r>
        <w:rPr>
          <w:spacing w:val="1"/>
        </w:rPr>
        <w:t xml:space="preserve"> </w:t>
      </w:r>
      <w:r>
        <w:t>и</w:t>
      </w:r>
      <w:r>
        <w:rPr>
          <w:spacing w:val="1"/>
        </w:rPr>
        <w:t xml:space="preserve"> </w:t>
      </w:r>
      <w:r>
        <w:t>интерес</w:t>
      </w:r>
      <w:r>
        <w:rPr>
          <w:spacing w:val="1"/>
        </w:rPr>
        <w:t xml:space="preserve"> </w:t>
      </w:r>
      <w:r>
        <w:t>к</w:t>
      </w:r>
      <w:r>
        <w:rPr>
          <w:spacing w:val="1"/>
        </w:rPr>
        <w:t xml:space="preserve"> </w:t>
      </w:r>
      <w:r>
        <w:t>художественной</w:t>
      </w:r>
      <w:r>
        <w:rPr>
          <w:spacing w:val="1"/>
        </w:rPr>
        <w:t xml:space="preserve"> </w:t>
      </w:r>
      <w:r>
        <w:t>культуре,</w:t>
      </w:r>
      <w:r>
        <w:rPr>
          <w:spacing w:val="1"/>
        </w:rPr>
        <w:t xml:space="preserve"> </w:t>
      </w:r>
      <w:r>
        <w:t>восприимчивость к разным видам искусства, традициям и творчеству своего и других</w:t>
      </w:r>
      <w:r>
        <w:rPr>
          <w:spacing w:val="1"/>
        </w:rPr>
        <w:t xml:space="preserve"> </w:t>
      </w:r>
      <w:r>
        <w:t>народов;</w:t>
      </w:r>
    </w:p>
    <w:p w:rsidR="00E767C0" w:rsidRDefault="00A56CA5">
      <w:pPr>
        <w:pStyle w:val="a4"/>
        <w:spacing w:line="276" w:lineRule="auto"/>
        <w:ind w:right="168"/>
      </w:pPr>
      <w:r>
        <w:t>стремление к самовыражению в разных видах художественной деятельности, в</w:t>
      </w:r>
      <w:r>
        <w:rPr>
          <w:spacing w:val="1"/>
        </w:rPr>
        <w:t xml:space="preserve"> </w:t>
      </w:r>
      <w:r>
        <w:t>том</w:t>
      </w:r>
      <w:r>
        <w:rPr>
          <w:spacing w:val="2"/>
        </w:rPr>
        <w:t xml:space="preserve"> </w:t>
      </w:r>
      <w:r>
        <w:t>числе</w:t>
      </w:r>
      <w:r>
        <w:rPr>
          <w:spacing w:val="2"/>
        </w:rPr>
        <w:t xml:space="preserve"> </w:t>
      </w:r>
      <w:r>
        <w:t>в</w:t>
      </w:r>
      <w:r>
        <w:rPr>
          <w:spacing w:val="-1"/>
        </w:rPr>
        <w:t xml:space="preserve"> </w:t>
      </w:r>
      <w:r>
        <w:t>искусстве</w:t>
      </w:r>
      <w:r>
        <w:rPr>
          <w:spacing w:val="2"/>
        </w:rPr>
        <w:t xml:space="preserve"> </w:t>
      </w:r>
      <w:r>
        <w:t>слова;</w:t>
      </w:r>
    </w:p>
    <w:p w:rsidR="00E767C0" w:rsidRDefault="00A56CA5">
      <w:pPr>
        <w:pStyle w:val="a4"/>
        <w:spacing w:line="278" w:lineRule="auto"/>
        <w:ind w:right="161"/>
      </w:pPr>
      <w:r>
        <w:t>физического воспитания, формирования культуры здоровья и эмоционального</w:t>
      </w:r>
      <w:r>
        <w:rPr>
          <w:spacing w:val="1"/>
        </w:rPr>
        <w:t xml:space="preserve"> </w:t>
      </w:r>
      <w:r>
        <w:t>благополучия:</w:t>
      </w:r>
    </w:p>
    <w:p w:rsidR="00E767C0" w:rsidRDefault="00A56CA5">
      <w:pPr>
        <w:pStyle w:val="a4"/>
        <w:spacing w:line="276" w:lineRule="auto"/>
        <w:ind w:right="163"/>
      </w:pPr>
      <w:r>
        <w:t>соблюдение правил здорового и безопасного (для себя и других людей) образа</w:t>
      </w:r>
      <w:r>
        <w:rPr>
          <w:spacing w:val="1"/>
        </w:rPr>
        <w:t xml:space="preserve"> </w:t>
      </w:r>
      <w:r>
        <w:t>жизни</w:t>
      </w:r>
      <w:r>
        <w:rPr>
          <w:spacing w:val="1"/>
        </w:rPr>
        <w:t xml:space="preserve"> </w:t>
      </w:r>
      <w:r>
        <w:t>в</w:t>
      </w:r>
      <w:r>
        <w:rPr>
          <w:spacing w:val="1"/>
        </w:rPr>
        <w:t xml:space="preserve"> </w:t>
      </w:r>
      <w:r>
        <w:t>окружающей</w:t>
      </w:r>
      <w:r>
        <w:rPr>
          <w:spacing w:val="1"/>
        </w:rPr>
        <w:t xml:space="preserve"> </w:t>
      </w:r>
      <w:r>
        <w:t>среде</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информационной)</w:t>
      </w:r>
      <w:r>
        <w:rPr>
          <w:spacing w:val="1"/>
        </w:rPr>
        <w:t xml:space="preserve"> </w:t>
      </w:r>
      <w:r>
        <w:t>при</w:t>
      </w:r>
      <w:r>
        <w:rPr>
          <w:spacing w:val="1"/>
        </w:rPr>
        <w:t xml:space="preserve"> </w:t>
      </w:r>
      <w:r>
        <w:t>поиске</w:t>
      </w:r>
      <w:r>
        <w:rPr>
          <w:spacing w:val="-67"/>
        </w:rPr>
        <w:t xml:space="preserve"> </w:t>
      </w:r>
      <w:r>
        <w:t>дополнительной</w:t>
      </w:r>
      <w:r>
        <w:rPr>
          <w:spacing w:val="3"/>
        </w:rPr>
        <w:t xml:space="preserve"> </w:t>
      </w:r>
      <w:r>
        <w:t>информации;</w:t>
      </w:r>
    </w:p>
    <w:p w:rsidR="00E767C0" w:rsidRDefault="00A56CA5">
      <w:pPr>
        <w:pStyle w:val="a4"/>
        <w:spacing w:line="276" w:lineRule="auto"/>
        <w:ind w:right="163"/>
      </w:pPr>
      <w:r>
        <w:t>бережное</w:t>
      </w:r>
      <w:r>
        <w:rPr>
          <w:spacing w:val="14"/>
        </w:rPr>
        <w:t xml:space="preserve"> </w:t>
      </w:r>
      <w:r>
        <w:t>отношение</w:t>
      </w:r>
      <w:r>
        <w:rPr>
          <w:spacing w:val="18"/>
        </w:rPr>
        <w:t xml:space="preserve"> </w:t>
      </w:r>
      <w:r>
        <w:t>к</w:t>
      </w:r>
      <w:r>
        <w:rPr>
          <w:spacing w:val="12"/>
        </w:rPr>
        <w:t xml:space="preserve"> </w:t>
      </w:r>
      <w:r>
        <w:t>физическому</w:t>
      </w:r>
      <w:r>
        <w:rPr>
          <w:spacing w:val="10"/>
        </w:rPr>
        <w:t xml:space="preserve"> </w:t>
      </w:r>
      <w:r>
        <w:t>и</w:t>
      </w:r>
      <w:r>
        <w:rPr>
          <w:spacing w:val="17"/>
        </w:rPr>
        <w:t xml:space="preserve"> </w:t>
      </w:r>
      <w:r>
        <w:t>психическому</w:t>
      </w:r>
      <w:r>
        <w:rPr>
          <w:spacing w:val="10"/>
        </w:rPr>
        <w:t xml:space="preserve"> </w:t>
      </w:r>
      <w:r>
        <w:t>здоровью,</w:t>
      </w:r>
      <w:r>
        <w:rPr>
          <w:spacing w:val="16"/>
        </w:rPr>
        <w:t xml:space="preserve"> </w:t>
      </w:r>
      <w:r>
        <w:t>проявляющееся</w:t>
      </w:r>
      <w:r>
        <w:rPr>
          <w:spacing w:val="-68"/>
        </w:rPr>
        <w:t xml:space="preserve"> </w:t>
      </w:r>
      <w:r>
        <w:t>в</w:t>
      </w:r>
      <w:r>
        <w:rPr>
          <w:spacing w:val="-8"/>
        </w:rPr>
        <w:t xml:space="preserve"> </w:t>
      </w:r>
      <w:r>
        <w:t>выборе</w:t>
      </w:r>
      <w:r>
        <w:rPr>
          <w:spacing w:val="-5"/>
        </w:rPr>
        <w:t xml:space="preserve"> </w:t>
      </w:r>
      <w:r>
        <w:t>приемлемых</w:t>
      </w:r>
      <w:r>
        <w:rPr>
          <w:spacing w:val="-10"/>
        </w:rPr>
        <w:t xml:space="preserve"> </w:t>
      </w:r>
      <w:r>
        <w:t>способов</w:t>
      </w:r>
      <w:r>
        <w:rPr>
          <w:spacing w:val="-7"/>
        </w:rPr>
        <w:t xml:space="preserve"> </w:t>
      </w:r>
      <w:r>
        <w:t>речевого</w:t>
      </w:r>
      <w:r>
        <w:rPr>
          <w:spacing w:val="-6"/>
        </w:rPr>
        <w:t xml:space="preserve"> </w:t>
      </w:r>
      <w:r>
        <w:t>самовыражения</w:t>
      </w:r>
      <w:r>
        <w:rPr>
          <w:spacing w:val="-5"/>
        </w:rPr>
        <w:t xml:space="preserve"> </w:t>
      </w:r>
      <w:r>
        <w:t>и</w:t>
      </w:r>
      <w:r>
        <w:rPr>
          <w:spacing w:val="-5"/>
        </w:rPr>
        <w:t xml:space="preserve"> </w:t>
      </w:r>
      <w:r>
        <w:t>соблюдении</w:t>
      </w:r>
      <w:r>
        <w:rPr>
          <w:spacing w:val="-7"/>
        </w:rPr>
        <w:t xml:space="preserve"> </w:t>
      </w:r>
      <w:r>
        <w:t>норм</w:t>
      </w:r>
      <w:r>
        <w:rPr>
          <w:spacing w:val="-5"/>
        </w:rPr>
        <w:t xml:space="preserve"> </w:t>
      </w:r>
      <w:r>
        <w:t>речевого</w:t>
      </w:r>
      <w:r>
        <w:rPr>
          <w:spacing w:val="-68"/>
        </w:rPr>
        <w:t xml:space="preserve"> </w:t>
      </w:r>
      <w:r>
        <w:t>этикета</w:t>
      </w:r>
      <w:r>
        <w:rPr>
          <w:spacing w:val="1"/>
        </w:rPr>
        <w:t xml:space="preserve"> </w:t>
      </w:r>
      <w:r>
        <w:t>и</w:t>
      </w:r>
      <w:r>
        <w:rPr>
          <w:spacing w:val="1"/>
        </w:rPr>
        <w:t xml:space="preserve"> </w:t>
      </w:r>
      <w:r>
        <w:t>правил</w:t>
      </w:r>
      <w:r>
        <w:rPr>
          <w:spacing w:val="1"/>
        </w:rPr>
        <w:t xml:space="preserve"> </w:t>
      </w:r>
      <w:r>
        <w:t>общения.</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ind w:left="1273" w:firstLine="0"/>
      </w:pPr>
      <w:r>
        <w:lastRenderedPageBreak/>
        <w:t>Трудовое</w:t>
      </w:r>
      <w:r>
        <w:rPr>
          <w:spacing w:val="-14"/>
        </w:rPr>
        <w:t xml:space="preserve"> </w:t>
      </w:r>
      <w:r>
        <w:t>воспитание:</w:t>
      </w:r>
    </w:p>
    <w:p w:rsidR="00E767C0" w:rsidRDefault="00A56CA5">
      <w:pPr>
        <w:pStyle w:val="a4"/>
        <w:spacing w:before="48" w:line="276" w:lineRule="auto"/>
        <w:ind w:right="152"/>
      </w:pPr>
      <w:r>
        <w:t>осознание ценности труда в жизни человека и общества (в том числе благодаря</w:t>
      </w:r>
      <w:r>
        <w:rPr>
          <w:spacing w:val="1"/>
        </w:rPr>
        <w:t xml:space="preserve"> </w:t>
      </w:r>
      <w:r>
        <w:t>примерам из художественных произведений), ответственное потребление и бережное</w:t>
      </w:r>
      <w:r>
        <w:rPr>
          <w:spacing w:val="1"/>
        </w:rPr>
        <w:t xml:space="preserve"> </w:t>
      </w:r>
      <w:r>
        <w:t>отношение</w:t>
      </w:r>
      <w:r>
        <w:rPr>
          <w:spacing w:val="1"/>
        </w:rPr>
        <w:t xml:space="preserve"> </w:t>
      </w:r>
      <w:r>
        <w:t>к</w:t>
      </w:r>
      <w:r>
        <w:rPr>
          <w:spacing w:val="1"/>
        </w:rPr>
        <w:t xml:space="preserve"> </w:t>
      </w:r>
      <w:r>
        <w:t>результатам</w:t>
      </w:r>
      <w:r>
        <w:rPr>
          <w:spacing w:val="1"/>
        </w:rPr>
        <w:t xml:space="preserve"> </w:t>
      </w:r>
      <w:r>
        <w:t>труда,</w:t>
      </w:r>
      <w:r>
        <w:rPr>
          <w:spacing w:val="1"/>
        </w:rPr>
        <w:t xml:space="preserve"> </w:t>
      </w:r>
      <w:r>
        <w:t>навыки</w:t>
      </w:r>
      <w:r>
        <w:rPr>
          <w:spacing w:val="1"/>
        </w:rPr>
        <w:t xml:space="preserve"> </w:t>
      </w:r>
      <w:r>
        <w:t>участия</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трудовой</w:t>
      </w:r>
      <w:r>
        <w:rPr>
          <w:spacing w:val="1"/>
        </w:rPr>
        <w:t xml:space="preserve"> </w:t>
      </w:r>
      <w:r>
        <w:t>деятельности,</w:t>
      </w:r>
      <w:r>
        <w:rPr>
          <w:spacing w:val="1"/>
        </w:rPr>
        <w:t xml:space="preserve"> </w:t>
      </w:r>
      <w:r>
        <w:t>интерес</w:t>
      </w:r>
      <w:r>
        <w:rPr>
          <w:spacing w:val="1"/>
        </w:rPr>
        <w:t xml:space="preserve"> </w:t>
      </w:r>
      <w:r>
        <w:t>к</w:t>
      </w:r>
      <w:r>
        <w:rPr>
          <w:spacing w:val="1"/>
        </w:rPr>
        <w:t xml:space="preserve"> </w:t>
      </w:r>
      <w:r>
        <w:t>различным</w:t>
      </w:r>
      <w:r>
        <w:rPr>
          <w:spacing w:val="1"/>
        </w:rPr>
        <w:t xml:space="preserve"> </w:t>
      </w:r>
      <w:r>
        <w:t>профессиям,</w:t>
      </w:r>
      <w:r>
        <w:rPr>
          <w:spacing w:val="1"/>
        </w:rPr>
        <w:t xml:space="preserve"> </w:t>
      </w:r>
      <w:r>
        <w:t>возникающий</w:t>
      </w:r>
      <w:r>
        <w:rPr>
          <w:spacing w:val="1"/>
        </w:rPr>
        <w:t xml:space="preserve"> </w:t>
      </w:r>
      <w:r>
        <w:t>при</w:t>
      </w:r>
      <w:r>
        <w:rPr>
          <w:spacing w:val="1"/>
        </w:rPr>
        <w:t xml:space="preserve"> </w:t>
      </w:r>
      <w:r>
        <w:t>обсуждении</w:t>
      </w:r>
      <w:r>
        <w:rPr>
          <w:spacing w:val="1"/>
        </w:rPr>
        <w:t xml:space="preserve"> </w:t>
      </w:r>
      <w:r>
        <w:t>примеров</w:t>
      </w:r>
      <w:r>
        <w:rPr>
          <w:spacing w:val="-1"/>
        </w:rPr>
        <w:t xml:space="preserve"> </w:t>
      </w:r>
      <w:r>
        <w:t>из</w:t>
      </w:r>
      <w:r>
        <w:rPr>
          <w:spacing w:val="5"/>
        </w:rPr>
        <w:t xml:space="preserve"> </w:t>
      </w:r>
      <w:r>
        <w:t>художественных</w:t>
      </w:r>
      <w:r>
        <w:rPr>
          <w:spacing w:val="-4"/>
        </w:rPr>
        <w:t xml:space="preserve"> </w:t>
      </w:r>
      <w:r>
        <w:t>произведений.</w:t>
      </w:r>
    </w:p>
    <w:p w:rsidR="00E767C0" w:rsidRDefault="00A56CA5">
      <w:pPr>
        <w:pStyle w:val="a4"/>
        <w:spacing w:before="2"/>
        <w:ind w:left="1273" w:firstLine="0"/>
      </w:pPr>
      <w:r>
        <w:t>Экологическое</w:t>
      </w:r>
      <w:r>
        <w:rPr>
          <w:spacing w:val="-13"/>
        </w:rPr>
        <w:t xml:space="preserve"> </w:t>
      </w:r>
      <w:r>
        <w:t>воспитание:</w:t>
      </w:r>
    </w:p>
    <w:p w:rsidR="00E767C0" w:rsidRDefault="00A56CA5">
      <w:pPr>
        <w:pStyle w:val="a4"/>
        <w:spacing w:before="48" w:line="276" w:lineRule="auto"/>
        <w:ind w:right="167"/>
      </w:pPr>
      <w:r>
        <w:t>бережное отношение к природе, формируемое в процессе работы с текстами,</w:t>
      </w:r>
      <w:r>
        <w:rPr>
          <w:spacing w:val="1"/>
        </w:rPr>
        <w:t xml:space="preserve"> </w:t>
      </w:r>
      <w:r>
        <w:t>неприятие</w:t>
      </w:r>
      <w:r>
        <w:rPr>
          <w:spacing w:val="1"/>
        </w:rPr>
        <w:t xml:space="preserve"> </w:t>
      </w:r>
      <w:r>
        <w:t>действий,</w:t>
      </w:r>
      <w:r>
        <w:rPr>
          <w:spacing w:val="3"/>
        </w:rPr>
        <w:t xml:space="preserve"> </w:t>
      </w:r>
      <w:r>
        <w:t>приносящих</w:t>
      </w:r>
      <w:r>
        <w:rPr>
          <w:spacing w:val="-4"/>
        </w:rPr>
        <w:t xml:space="preserve"> </w:t>
      </w:r>
      <w:r>
        <w:t>ей</w:t>
      </w:r>
      <w:r>
        <w:rPr>
          <w:spacing w:val="1"/>
        </w:rPr>
        <w:t xml:space="preserve"> </w:t>
      </w:r>
      <w:r>
        <w:t>вред.</w:t>
      </w:r>
    </w:p>
    <w:p w:rsidR="00E767C0" w:rsidRDefault="00A56CA5">
      <w:pPr>
        <w:pStyle w:val="a4"/>
        <w:spacing w:line="321" w:lineRule="exact"/>
        <w:ind w:left="1273" w:firstLine="0"/>
      </w:pPr>
      <w:r>
        <w:t>Ценности</w:t>
      </w:r>
      <w:r>
        <w:rPr>
          <w:spacing w:val="-11"/>
        </w:rPr>
        <w:t xml:space="preserve"> </w:t>
      </w:r>
      <w:r>
        <w:t>научного</w:t>
      </w:r>
      <w:r>
        <w:rPr>
          <w:spacing w:val="-10"/>
        </w:rPr>
        <w:t xml:space="preserve"> </w:t>
      </w:r>
      <w:r>
        <w:t>познания:</w:t>
      </w:r>
    </w:p>
    <w:p w:rsidR="00E767C0" w:rsidRDefault="00A56CA5">
      <w:pPr>
        <w:pStyle w:val="a4"/>
        <w:spacing w:before="47" w:line="276" w:lineRule="auto"/>
        <w:ind w:right="155"/>
      </w:pPr>
      <w:r>
        <w:t>первоначальные представления о научной картине мира, формируемые в том</w:t>
      </w:r>
      <w:r>
        <w:rPr>
          <w:spacing w:val="1"/>
        </w:rPr>
        <w:t xml:space="preserve"> </w:t>
      </w:r>
      <w:r>
        <w:t>числе</w:t>
      </w:r>
      <w:r>
        <w:rPr>
          <w:spacing w:val="1"/>
        </w:rPr>
        <w:t xml:space="preserve"> </w:t>
      </w:r>
      <w:r>
        <w:t>в</w:t>
      </w:r>
      <w:r>
        <w:rPr>
          <w:spacing w:val="-1"/>
        </w:rPr>
        <w:t xml:space="preserve"> </w:t>
      </w:r>
      <w:r>
        <w:t>процессе</w:t>
      </w:r>
      <w:r>
        <w:rPr>
          <w:spacing w:val="1"/>
        </w:rPr>
        <w:t xml:space="preserve"> </w:t>
      </w:r>
      <w:r>
        <w:t>усвоения</w:t>
      </w:r>
      <w:r>
        <w:rPr>
          <w:spacing w:val="1"/>
        </w:rPr>
        <w:t xml:space="preserve"> </w:t>
      </w:r>
      <w:r>
        <w:t>ряда</w:t>
      </w:r>
      <w:r>
        <w:rPr>
          <w:spacing w:val="1"/>
        </w:rPr>
        <w:t xml:space="preserve"> </w:t>
      </w:r>
      <w:r>
        <w:t>литературоведческих</w:t>
      </w:r>
      <w:r>
        <w:rPr>
          <w:spacing w:val="-4"/>
        </w:rPr>
        <w:t xml:space="preserve"> </w:t>
      </w:r>
      <w:r>
        <w:t>понятий;</w:t>
      </w:r>
    </w:p>
    <w:p w:rsidR="00E767C0" w:rsidRDefault="00A56CA5">
      <w:pPr>
        <w:pStyle w:val="a4"/>
        <w:spacing w:line="276" w:lineRule="auto"/>
        <w:ind w:right="166"/>
      </w:pPr>
      <w:r>
        <w:t>познавательные</w:t>
      </w:r>
      <w:r>
        <w:rPr>
          <w:spacing w:val="1"/>
        </w:rPr>
        <w:t xml:space="preserve"> </w:t>
      </w:r>
      <w:r>
        <w:t>интересы,</w:t>
      </w:r>
      <w:r>
        <w:rPr>
          <w:spacing w:val="1"/>
        </w:rPr>
        <w:t xml:space="preserve"> </w:t>
      </w:r>
      <w:r>
        <w:t>активность,</w:t>
      </w:r>
      <w:r>
        <w:rPr>
          <w:spacing w:val="1"/>
        </w:rPr>
        <w:t xml:space="preserve"> </w:t>
      </w:r>
      <w:r>
        <w:t>инициативность,</w:t>
      </w:r>
      <w:r>
        <w:rPr>
          <w:spacing w:val="1"/>
        </w:rPr>
        <w:t xml:space="preserve"> </w:t>
      </w:r>
      <w:r>
        <w:t>любознательность</w:t>
      </w:r>
      <w:r>
        <w:rPr>
          <w:spacing w:val="1"/>
        </w:rPr>
        <w:t xml:space="preserve"> </w:t>
      </w:r>
      <w:r>
        <w:t>и</w:t>
      </w:r>
      <w:r>
        <w:rPr>
          <w:spacing w:val="1"/>
        </w:rPr>
        <w:t xml:space="preserve"> </w:t>
      </w:r>
      <w:r>
        <w:t>самостоятельность</w:t>
      </w:r>
      <w:r>
        <w:rPr>
          <w:spacing w:val="1"/>
        </w:rPr>
        <w:t xml:space="preserve"> </w:t>
      </w:r>
      <w:r>
        <w:t>в</w:t>
      </w:r>
      <w:r>
        <w:rPr>
          <w:spacing w:val="1"/>
        </w:rPr>
        <w:t xml:space="preserve"> </w:t>
      </w:r>
      <w:r>
        <w:t>познании,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познавательный</w:t>
      </w:r>
      <w:r>
        <w:rPr>
          <w:spacing w:val="1"/>
        </w:rPr>
        <w:t xml:space="preserve"> </w:t>
      </w:r>
      <w:r>
        <w:t>интерес</w:t>
      </w:r>
      <w:r>
        <w:rPr>
          <w:spacing w:val="1"/>
        </w:rPr>
        <w:t xml:space="preserve"> </w:t>
      </w:r>
      <w:r>
        <w:t>к</w:t>
      </w:r>
      <w:r>
        <w:rPr>
          <w:spacing w:val="1"/>
        </w:rPr>
        <w:t xml:space="preserve"> </w:t>
      </w:r>
      <w:r>
        <w:t>чтению</w:t>
      </w:r>
      <w:r>
        <w:rPr>
          <w:spacing w:val="1"/>
        </w:rPr>
        <w:t xml:space="preserve"> </w:t>
      </w:r>
      <w:r>
        <w:t>художественных произведений,</w:t>
      </w:r>
      <w:r>
        <w:rPr>
          <w:spacing w:val="1"/>
        </w:rPr>
        <w:t xml:space="preserve"> </w:t>
      </w:r>
      <w:r>
        <w:t>активность и</w:t>
      </w:r>
      <w:r>
        <w:rPr>
          <w:spacing w:val="1"/>
        </w:rPr>
        <w:t xml:space="preserve"> </w:t>
      </w:r>
      <w:r>
        <w:t>самостоятельность при</w:t>
      </w:r>
      <w:r>
        <w:rPr>
          <w:spacing w:val="1"/>
        </w:rPr>
        <w:t xml:space="preserve"> </w:t>
      </w:r>
      <w:r>
        <w:t>выборе</w:t>
      </w:r>
      <w:r>
        <w:rPr>
          <w:spacing w:val="1"/>
        </w:rPr>
        <w:t xml:space="preserve"> </w:t>
      </w:r>
      <w:r>
        <w:t>круга</w:t>
      </w:r>
      <w:r>
        <w:rPr>
          <w:spacing w:val="1"/>
        </w:rPr>
        <w:t xml:space="preserve"> </w:t>
      </w:r>
      <w:r>
        <w:t>чтения.</w:t>
      </w:r>
    </w:p>
    <w:p w:rsidR="00E767C0" w:rsidRDefault="00A56CA5">
      <w:pPr>
        <w:pStyle w:val="a4"/>
        <w:spacing w:before="2" w:line="276" w:lineRule="auto"/>
        <w:ind w:right="159"/>
      </w:pPr>
      <w:r>
        <w:t>В</w:t>
      </w:r>
      <w:r>
        <w:rPr>
          <w:spacing w:val="1"/>
        </w:rPr>
        <w:t xml:space="preserve"> </w:t>
      </w:r>
      <w:r>
        <w:t>результате</w:t>
      </w:r>
      <w:r>
        <w:rPr>
          <w:spacing w:val="1"/>
        </w:rPr>
        <w:t xml:space="preserve"> </w:t>
      </w:r>
      <w:r>
        <w:t>изучения</w:t>
      </w:r>
      <w:r>
        <w:rPr>
          <w:spacing w:val="1"/>
        </w:rPr>
        <w:t xml:space="preserve"> </w:t>
      </w:r>
      <w:r>
        <w:t>литературного</w:t>
      </w:r>
      <w:r>
        <w:rPr>
          <w:spacing w:val="1"/>
        </w:rPr>
        <w:t xml:space="preserve"> </w:t>
      </w:r>
      <w:r>
        <w:t>чтения</w:t>
      </w:r>
      <w:r>
        <w:rPr>
          <w:spacing w:val="1"/>
        </w:rPr>
        <w:t xml:space="preserve"> </w:t>
      </w:r>
      <w:r>
        <w:t>на</w:t>
      </w:r>
      <w:r>
        <w:rPr>
          <w:spacing w:val="1"/>
        </w:rPr>
        <w:t xml:space="preserve"> </w:t>
      </w:r>
      <w:r>
        <w:t>родном</w:t>
      </w:r>
      <w:r>
        <w:rPr>
          <w:spacing w:val="1"/>
        </w:rPr>
        <w:t xml:space="preserve"> </w:t>
      </w:r>
      <w:r>
        <w:t>(русском)</w:t>
      </w:r>
      <w:r>
        <w:rPr>
          <w:spacing w:val="1"/>
        </w:rPr>
        <w:t xml:space="preserve"> </w:t>
      </w:r>
      <w:r>
        <w:t>языке</w:t>
      </w:r>
      <w:r>
        <w:rPr>
          <w:spacing w:val="1"/>
        </w:rPr>
        <w:t xml:space="preserve"> </w:t>
      </w:r>
      <w:r>
        <w:t>на</w:t>
      </w:r>
      <w:r>
        <w:rPr>
          <w:spacing w:val="-67"/>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 универсальные учебные действия, коммуникативные универсальные</w:t>
      </w:r>
      <w:r>
        <w:rPr>
          <w:spacing w:val="1"/>
        </w:rPr>
        <w:t xml:space="preserve"> </w:t>
      </w:r>
      <w:r>
        <w:t>учебные</w:t>
      </w:r>
      <w:r>
        <w:rPr>
          <w:spacing w:val="1"/>
        </w:rPr>
        <w:t xml:space="preserve"> </w:t>
      </w:r>
      <w:r>
        <w:t>действия,</w:t>
      </w:r>
      <w:r>
        <w:rPr>
          <w:spacing w:val="1"/>
        </w:rPr>
        <w:t xml:space="preserve"> </w:t>
      </w:r>
      <w:r>
        <w:t>регулятивные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совместная</w:t>
      </w:r>
      <w:r>
        <w:rPr>
          <w:spacing w:val="-67"/>
        </w:rPr>
        <w:t xml:space="preserve"> </w:t>
      </w:r>
      <w:r>
        <w:t>деятельность.</w:t>
      </w:r>
    </w:p>
    <w:p w:rsidR="00E767C0" w:rsidRDefault="00A56CA5">
      <w:pPr>
        <w:pStyle w:val="a4"/>
        <w:spacing w:before="2" w:line="276" w:lineRule="auto"/>
        <w:ind w:right="169"/>
      </w:pPr>
      <w:r>
        <w:t>У обучающегося будут сформированы следующие базовые логические действия</w:t>
      </w:r>
      <w:r>
        <w:rPr>
          <w:spacing w:val="1"/>
        </w:rPr>
        <w:t xml:space="preserve"> </w:t>
      </w:r>
      <w:r>
        <w:t>как часть</w:t>
      </w:r>
      <w:r>
        <w:rPr>
          <w:spacing w:val="-2"/>
        </w:rPr>
        <w:t xml:space="preserve"> </w:t>
      </w:r>
      <w:r>
        <w:t>познавательных универсальных учебных</w:t>
      </w:r>
      <w:r>
        <w:rPr>
          <w:spacing w:val="-4"/>
        </w:rPr>
        <w:t xml:space="preserve"> </w:t>
      </w:r>
      <w:r>
        <w:t>действий:</w:t>
      </w:r>
    </w:p>
    <w:p w:rsidR="00E767C0" w:rsidRDefault="00A56CA5">
      <w:pPr>
        <w:pStyle w:val="a4"/>
        <w:spacing w:line="276" w:lineRule="auto"/>
        <w:ind w:right="169"/>
      </w:pPr>
      <w:r>
        <w:t>сравнивать различные тексты, устанавливать основания для сравнения текстов,</w:t>
      </w:r>
      <w:r>
        <w:rPr>
          <w:spacing w:val="1"/>
        </w:rPr>
        <w:t xml:space="preserve"> </w:t>
      </w:r>
      <w:r>
        <w:t>устанавливать</w:t>
      </w:r>
      <w:r>
        <w:rPr>
          <w:spacing w:val="-2"/>
        </w:rPr>
        <w:t xml:space="preserve"> </w:t>
      </w:r>
      <w:r>
        <w:t>аналогии</w:t>
      </w:r>
      <w:r>
        <w:rPr>
          <w:spacing w:val="1"/>
        </w:rPr>
        <w:t xml:space="preserve"> </w:t>
      </w:r>
      <w:r>
        <w:t>текстов;</w:t>
      </w:r>
    </w:p>
    <w:p w:rsidR="00E767C0" w:rsidRDefault="00A56CA5">
      <w:pPr>
        <w:pStyle w:val="a4"/>
        <w:spacing w:line="321" w:lineRule="exact"/>
        <w:ind w:left="1273" w:firstLine="0"/>
      </w:pPr>
      <w:r>
        <w:t>объединять</w:t>
      </w:r>
      <w:r>
        <w:rPr>
          <w:spacing w:val="-14"/>
        </w:rPr>
        <w:t xml:space="preserve"> </w:t>
      </w:r>
      <w:r>
        <w:t>объекты</w:t>
      </w:r>
      <w:r>
        <w:rPr>
          <w:spacing w:val="-11"/>
        </w:rPr>
        <w:t xml:space="preserve"> </w:t>
      </w:r>
      <w:r>
        <w:t>(тексты)</w:t>
      </w:r>
      <w:r>
        <w:rPr>
          <w:spacing w:val="-12"/>
        </w:rPr>
        <w:t xml:space="preserve"> </w:t>
      </w:r>
      <w:r>
        <w:t>по</w:t>
      </w:r>
      <w:r>
        <w:rPr>
          <w:spacing w:val="-12"/>
        </w:rPr>
        <w:t xml:space="preserve"> </w:t>
      </w:r>
      <w:r>
        <w:t>определённому</w:t>
      </w:r>
      <w:r>
        <w:rPr>
          <w:spacing w:val="-14"/>
        </w:rPr>
        <w:t xml:space="preserve"> </w:t>
      </w:r>
      <w:r>
        <w:t>признаку;</w:t>
      </w:r>
    </w:p>
    <w:p w:rsidR="00E767C0" w:rsidRDefault="00A56CA5">
      <w:pPr>
        <w:pStyle w:val="a4"/>
        <w:spacing w:before="46" w:line="276" w:lineRule="auto"/>
        <w:ind w:right="164"/>
      </w:pPr>
      <w:r>
        <w:t>определять</w:t>
      </w:r>
      <w:r>
        <w:rPr>
          <w:spacing w:val="1"/>
        </w:rPr>
        <w:t xml:space="preserve"> </w:t>
      </w:r>
      <w:r>
        <w:t>существенный</w:t>
      </w:r>
      <w:r>
        <w:rPr>
          <w:spacing w:val="1"/>
        </w:rPr>
        <w:t xml:space="preserve"> </w:t>
      </w:r>
      <w:r>
        <w:t>признак</w:t>
      </w:r>
      <w:r>
        <w:rPr>
          <w:spacing w:val="1"/>
        </w:rPr>
        <w:t xml:space="preserve"> </w:t>
      </w:r>
      <w:r>
        <w:t>для</w:t>
      </w:r>
      <w:r>
        <w:rPr>
          <w:spacing w:val="1"/>
        </w:rPr>
        <w:t xml:space="preserve"> </w:t>
      </w:r>
      <w:r>
        <w:t>классификации</w:t>
      </w:r>
      <w:r>
        <w:rPr>
          <w:spacing w:val="1"/>
        </w:rPr>
        <w:t xml:space="preserve"> </w:t>
      </w:r>
      <w:r>
        <w:t>пословиц,</w:t>
      </w:r>
      <w:r>
        <w:rPr>
          <w:spacing w:val="1"/>
        </w:rPr>
        <w:t xml:space="preserve"> </w:t>
      </w:r>
      <w:r>
        <w:t>поговорок,</w:t>
      </w:r>
      <w:r>
        <w:rPr>
          <w:spacing w:val="1"/>
        </w:rPr>
        <w:t xml:space="preserve"> </w:t>
      </w:r>
      <w:r>
        <w:t>фразеологизмов;</w:t>
      </w:r>
    </w:p>
    <w:p w:rsidR="00E767C0" w:rsidRDefault="00A56CA5">
      <w:pPr>
        <w:pStyle w:val="a4"/>
        <w:spacing w:before="4" w:line="276" w:lineRule="auto"/>
        <w:ind w:right="158"/>
      </w:pPr>
      <w:r>
        <w:t>находить в текстах закономерности и противоречия на основе предложенного</w:t>
      </w:r>
      <w:r>
        <w:rPr>
          <w:spacing w:val="1"/>
        </w:rPr>
        <w:t xml:space="preserve"> </w:t>
      </w:r>
      <w:r>
        <w:t>учителем</w:t>
      </w:r>
      <w:r>
        <w:rPr>
          <w:spacing w:val="1"/>
        </w:rPr>
        <w:t xml:space="preserve"> </w:t>
      </w:r>
      <w:r>
        <w:t>алгоритма</w:t>
      </w:r>
      <w:r>
        <w:rPr>
          <w:spacing w:val="1"/>
        </w:rPr>
        <w:t xml:space="preserve"> </w:t>
      </w:r>
      <w:r>
        <w:t>наблюдения,</w:t>
      </w:r>
      <w:r>
        <w:rPr>
          <w:spacing w:val="1"/>
        </w:rPr>
        <w:t xml:space="preserve"> </w:t>
      </w:r>
      <w:r>
        <w:t>анализировать</w:t>
      </w:r>
      <w:r>
        <w:rPr>
          <w:spacing w:val="1"/>
        </w:rPr>
        <w:t xml:space="preserve"> </w:t>
      </w:r>
      <w:r>
        <w:t>алгоритм</w:t>
      </w:r>
      <w:r>
        <w:rPr>
          <w:spacing w:val="1"/>
        </w:rPr>
        <w:t xml:space="preserve"> </w:t>
      </w:r>
      <w:r>
        <w:t>действий</w:t>
      </w:r>
      <w:r>
        <w:rPr>
          <w:spacing w:val="1"/>
        </w:rPr>
        <w:t xml:space="preserve"> </w:t>
      </w:r>
      <w:r>
        <w:t>при</w:t>
      </w:r>
      <w:r>
        <w:rPr>
          <w:spacing w:val="1"/>
        </w:rPr>
        <w:t xml:space="preserve"> </w:t>
      </w:r>
      <w:r>
        <w:t>анализе</w:t>
      </w:r>
      <w:r>
        <w:rPr>
          <w:spacing w:val="1"/>
        </w:rPr>
        <w:t xml:space="preserve"> </w:t>
      </w:r>
      <w:r>
        <w:t>текста,</w:t>
      </w:r>
      <w:r>
        <w:rPr>
          <w:spacing w:val="1"/>
        </w:rPr>
        <w:t xml:space="preserve"> </w:t>
      </w:r>
      <w:r>
        <w:t>самостоятельно</w:t>
      </w:r>
      <w:r>
        <w:rPr>
          <w:spacing w:val="-1"/>
        </w:rPr>
        <w:t xml:space="preserve"> </w:t>
      </w:r>
      <w:r>
        <w:t>выделять</w:t>
      </w:r>
      <w:r>
        <w:rPr>
          <w:spacing w:val="1"/>
        </w:rPr>
        <w:t xml:space="preserve"> </w:t>
      </w:r>
      <w:r>
        <w:t>учебные операции</w:t>
      </w:r>
      <w:r>
        <w:rPr>
          <w:spacing w:val="-2"/>
        </w:rPr>
        <w:t xml:space="preserve"> </w:t>
      </w:r>
      <w:r>
        <w:t>при</w:t>
      </w:r>
      <w:r>
        <w:rPr>
          <w:spacing w:val="-1"/>
        </w:rPr>
        <w:t xml:space="preserve"> </w:t>
      </w:r>
      <w:r>
        <w:t>анализе</w:t>
      </w:r>
      <w:r>
        <w:rPr>
          <w:spacing w:val="1"/>
        </w:rPr>
        <w:t xml:space="preserve"> </w:t>
      </w:r>
      <w:r>
        <w:t>текстов;</w:t>
      </w:r>
    </w:p>
    <w:p w:rsidR="00E767C0" w:rsidRDefault="00A56CA5">
      <w:pPr>
        <w:pStyle w:val="a4"/>
        <w:spacing w:line="276" w:lineRule="auto"/>
        <w:ind w:right="156"/>
      </w:pPr>
      <w:r>
        <w:t>выявлять недостаток информации для решения учебной и практической задачи</w:t>
      </w:r>
      <w:r>
        <w:rPr>
          <w:spacing w:val="1"/>
        </w:rPr>
        <w:t xml:space="preserve"> </w:t>
      </w:r>
      <w:r>
        <w:t>на</w:t>
      </w:r>
      <w:r>
        <w:rPr>
          <w:spacing w:val="1"/>
        </w:rPr>
        <w:t xml:space="preserve"> </w:t>
      </w:r>
      <w:r>
        <w:t>основе</w:t>
      </w:r>
      <w:r>
        <w:rPr>
          <w:spacing w:val="1"/>
        </w:rPr>
        <w:t xml:space="preserve"> </w:t>
      </w:r>
      <w:r>
        <w:t>предложенного</w:t>
      </w:r>
      <w:r>
        <w:rPr>
          <w:spacing w:val="1"/>
        </w:rPr>
        <w:t xml:space="preserve"> </w:t>
      </w:r>
      <w:r>
        <w:t>алгоритма,</w:t>
      </w:r>
      <w:r>
        <w:rPr>
          <w:spacing w:val="1"/>
        </w:rPr>
        <w:t xml:space="preserve"> </w:t>
      </w:r>
      <w:r>
        <w:t>формулировать</w:t>
      </w:r>
      <w:r>
        <w:rPr>
          <w:spacing w:val="1"/>
        </w:rPr>
        <w:t xml:space="preserve"> </w:t>
      </w:r>
      <w:r>
        <w:t>запрос</w:t>
      </w:r>
      <w:r>
        <w:rPr>
          <w:spacing w:val="1"/>
        </w:rPr>
        <w:t xml:space="preserve"> </w:t>
      </w:r>
      <w:r>
        <w:t>на</w:t>
      </w:r>
      <w:r>
        <w:rPr>
          <w:spacing w:val="1"/>
        </w:rPr>
        <w:t xml:space="preserve"> </w:t>
      </w:r>
      <w:r>
        <w:t>дополнительную</w:t>
      </w:r>
      <w:r>
        <w:rPr>
          <w:spacing w:val="1"/>
        </w:rPr>
        <w:t xml:space="preserve"> </w:t>
      </w:r>
      <w:r>
        <w:t>информацию;</w:t>
      </w:r>
    </w:p>
    <w:p w:rsidR="00E767C0" w:rsidRDefault="00A56CA5">
      <w:pPr>
        <w:pStyle w:val="a4"/>
        <w:spacing w:line="321" w:lineRule="exact"/>
        <w:ind w:left="1273" w:firstLine="0"/>
      </w:pPr>
      <w:r>
        <w:t>устанавливать</w:t>
      </w:r>
      <w:r>
        <w:rPr>
          <w:spacing w:val="-13"/>
        </w:rPr>
        <w:t xml:space="preserve"> </w:t>
      </w:r>
      <w:r>
        <w:t>причинно-следственные</w:t>
      </w:r>
      <w:r>
        <w:rPr>
          <w:spacing w:val="-11"/>
        </w:rPr>
        <w:t xml:space="preserve"> </w:t>
      </w:r>
      <w:r>
        <w:t>связи</w:t>
      </w:r>
      <w:r>
        <w:rPr>
          <w:spacing w:val="-10"/>
        </w:rPr>
        <w:t xml:space="preserve"> </w:t>
      </w:r>
      <w:r>
        <w:t>при</w:t>
      </w:r>
      <w:r>
        <w:rPr>
          <w:spacing w:val="-11"/>
        </w:rPr>
        <w:t xml:space="preserve"> </w:t>
      </w:r>
      <w:r>
        <w:t>анализе</w:t>
      </w:r>
      <w:r>
        <w:rPr>
          <w:spacing w:val="-10"/>
        </w:rPr>
        <w:t xml:space="preserve"> </w:t>
      </w:r>
      <w:r>
        <w:t>текста,</w:t>
      </w:r>
      <w:r>
        <w:rPr>
          <w:spacing w:val="-8"/>
        </w:rPr>
        <w:t xml:space="preserve"> </w:t>
      </w:r>
      <w:r>
        <w:t>делать</w:t>
      </w:r>
      <w:r>
        <w:rPr>
          <w:spacing w:val="-13"/>
        </w:rPr>
        <w:t xml:space="preserve"> </w:t>
      </w:r>
      <w:r>
        <w:t>выводы.</w:t>
      </w:r>
    </w:p>
    <w:p w:rsidR="00E767C0" w:rsidRDefault="00A56CA5">
      <w:pPr>
        <w:pStyle w:val="a4"/>
        <w:spacing w:before="50" w:line="276" w:lineRule="auto"/>
        <w:jc w:val="left"/>
      </w:pPr>
      <w:r>
        <w:t>У обучающегося</w:t>
      </w:r>
      <w:r>
        <w:rPr>
          <w:spacing w:val="1"/>
        </w:rPr>
        <w:t xml:space="preserve"> </w:t>
      </w:r>
      <w:r>
        <w:t>будут сформированы</w:t>
      </w:r>
      <w:r>
        <w:rPr>
          <w:spacing w:val="1"/>
        </w:rPr>
        <w:t xml:space="preserve"> </w:t>
      </w:r>
      <w:r>
        <w:t>следующие</w:t>
      </w:r>
      <w:r>
        <w:rPr>
          <w:spacing w:val="1"/>
        </w:rPr>
        <w:t xml:space="preserve"> </w:t>
      </w:r>
      <w:r>
        <w:t>базовые</w:t>
      </w:r>
      <w:r>
        <w:rPr>
          <w:spacing w:val="1"/>
        </w:rPr>
        <w:t xml:space="preserve"> </w:t>
      </w:r>
      <w:r>
        <w:t>исследовательские</w:t>
      </w:r>
      <w:r>
        <w:rPr>
          <w:spacing w:val="-67"/>
        </w:rPr>
        <w:t xml:space="preserve"> </w:t>
      </w:r>
      <w:r>
        <w:t>действия как</w:t>
      </w:r>
      <w:r>
        <w:rPr>
          <w:spacing w:val="-1"/>
        </w:rPr>
        <w:t xml:space="preserve"> </w:t>
      </w:r>
      <w:r>
        <w:t>часть</w:t>
      </w:r>
      <w:r>
        <w:rPr>
          <w:spacing w:val="-2"/>
        </w:rPr>
        <w:t xml:space="preserve"> </w:t>
      </w:r>
      <w:r>
        <w:t>познавательных</w:t>
      </w:r>
      <w:r>
        <w:rPr>
          <w:spacing w:val="-1"/>
        </w:rPr>
        <w:t xml:space="preserve"> </w:t>
      </w:r>
      <w:r>
        <w:t>универсальных учебных</w:t>
      </w:r>
      <w:r>
        <w:rPr>
          <w:spacing w:val="-5"/>
        </w:rPr>
        <w:t xml:space="preserve"> </w:t>
      </w:r>
      <w:r>
        <w:t>действий:</w:t>
      </w:r>
    </w:p>
    <w:p w:rsidR="00E767C0" w:rsidRDefault="00A56CA5">
      <w:pPr>
        <w:pStyle w:val="a4"/>
        <w:spacing w:line="276" w:lineRule="auto"/>
        <w:jc w:val="left"/>
      </w:pPr>
      <w:r>
        <w:t>с</w:t>
      </w:r>
      <w:r>
        <w:rPr>
          <w:spacing w:val="20"/>
        </w:rPr>
        <w:t xml:space="preserve"> </w:t>
      </w:r>
      <w:r>
        <w:t>помощью</w:t>
      </w:r>
      <w:r>
        <w:rPr>
          <w:spacing w:val="22"/>
        </w:rPr>
        <w:t xml:space="preserve"> </w:t>
      </w:r>
      <w:r>
        <w:t>учителя</w:t>
      </w:r>
      <w:r>
        <w:rPr>
          <w:spacing w:val="21"/>
        </w:rPr>
        <w:t xml:space="preserve"> </w:t>
      </w:r>
      <w:r>
        <w:t>формулировать</w:t>
      </w:r>
      <w:r>
        <w:rPr>
          <w:spacing w:val="18"/>
        </w:rPr>
        <w:t xml:space="preserve"> </w:t>
      </w:r>
      <w:r>
        <w:t>цель,</w:t>
      </w:r>
      <w:r>
        <w:rPr>
          <w:spacing w:val="21"/>
        </w:rPr>
        <w:t xml:space="preserve"> </w:t>
      </w:r>
      <w:r>
        <w:t>планировать</w:t>
      </w:r>
      <w:r>
        <w:rPr>
          <w:spacing w:val="18"/>
        </w:rPr>
        <w:t xml:space="preserve"> </w:t>
      </w:r>
      <w:r>
        <w:t>изменения</w:t>
      </w:r>
      <w:r>
        <w:rPr>
          <w:spacing w:val="21"/>
        </w:rPr>
        <w:t xml:space="preserve"> </w:t>
      </w:r>
      <w:r>
        <w:t>собственного</w:t>
      </w:r>
      <w:r>
        <w:rPr>
          <w:spacing w:val="-67"/>
        </w:rPr>
        <w:t xml:space="preserve"> </w:t>
      </w:r>
      <w:r>
        <w:t>высказывания</w:t>
      </w:r>
      <w:r>
        <w:rPr>
          <w:spacing w:val="1"/>
        </w:rPr>
        <w:t xml:space="preserve"> </w:t>
      </w:r>
      <w:r>
        <w:t>в</w:t>
      </w:r>
      <w:r>
        <w:rPr>
          <w:spacing w:val="-1"/>
        </w:rPr>
        <w:t xml:space="preserve"> </w:t>
      </w:r>
      <w:r>
        <w:t>соответствии с</w:t>
      </w:r>
      <w:r>
        <w:rPr>
          <w:spacing w:val="1"/>
        </w:rPr>
        <w:t xml:space="preserve"> </w:t>
      </w:r>
      <w:r>
        <w:t>речевой ситуацией;</w:t>
      </w:r>
    </w:p>
    <w:p w:rsidR="00E767C0" w:rsidRDefault="00A56CA5">
      <w:pPr>
        <w:pStyle w:val="a4"/>
        <w:tabs>
          <w:tab w:val="left" w:pos="2812"/>
          <w:tab w:val="left" w:pos="4232"/>
          <w:tab w:val="left" w:pos="5666"/>
          <w:tab w:val="left" w:pos="7340"/>
          <w:tab w:val="left" w:pos="8572"/>
          <w:tab w:val="left" w:pos="9911"/>
        </w:tabs>
        <w:spacing w:line="276" w:lineRule="auto"/>
        <w:ind w:right="167"/>
        <w:jc w:val="left"/>
      </w:pPr>
      <w:r>
        <w:t>сравнивать</w:t>
      </w:r>
      <w:r>
        <w:tab/>
        <w:t>несколько</w:t>
      </w:r>
      <w:r>
        <w:tab/>
        <w:t>вариантов</w:t>
      </w:r>
      <w:r>
        <w:tab/>
        <w:t>выполнения</w:t>
      </w:r>
      <w:r>
        <w:tab/>
        <w:t>задания,</w:t>
      </w:r>
      <w:r>
        <w:tab/>
        <w:t>выбирать</w:t>
      </w:r>
      <w:r>
        <w:tab/>
      </w:r>
      <w:r>
        <w:rPr>
          <w:spacing w:val="-2"/>
        </w:rPr>
        <w:t>наиболее</w:t>
      </w:r>
      <w:r>
        <w:rPr>
          <w:spacing w:val="-67"/>
        </w:rPr>
        <w:t xml:space="preserve"> </w:t>
      </w:r>
      <w:r>
        <w:t>подходящий</w:t>
      </w:r>
      <w:r>
        <w:rPr>
          <w:spacing w:val="-1"/>
        </w:rPr>
        <w:t xml:space="preserve"> </w:t>
      </w:r>
      <w:r>
        <w:t>(на</w:t>
      </w:r>
      <w:r>
        <w:rPr>
          <w:spacing w:val="1"/>
        </w:rPr>
        <w:t xml:space="preserve"> </w:t>
      </w:r>
      <w:r>
        <w:t>основе</w:t>
      </w:r>
      <w:r>
        <w:rPr>
          <w:spacing w:val="1"/>
        </w:rPr>
        <w:t xml:space="preserve"> </w:t>
      </w:r>
      <w:r>
        <w:t>предложенных</w:t>
      </w:r>
      <w:r>
        <w:rPr>
          <w:spacing w:val="-4"/>
        </w:rPr>
        <w:t xml:space="preserve"> </w:t>
      </w:r>
      <w:r>
        <w:t>критериев);</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4"/>
      </w:pPr>
      <w:r>
        <w:lastRenderedPageBreak/>
        <w:t>проводить по предложенному плану несложное мини исследование, выполнять</w:t>
      </w:r>
      <w:r>
        <w:rPr>
          <w:spacing w:val="1"/>
        </w:rPr>
        <w:t xml:space="preserve"> </w:t>
      </w:r>
      <w:r>
        <w:t>по предложенному</w:t>
      </w:r>
      <w:r>
        <w:rPr>
          <w:spacing w:val="-4"/>
        </w:rPr>
        <w:t xml:space="preserve"> </w:t>
      </w:r>
      <w:r>
        <w:t>плану</w:t>
      </w:r>
      <w:r>
        <w:rPr>
          <w:spacing w:val="-3"/>
        </w:rPr>
        <w:t xml:space="preserve"> </w:t>
      </w:r>
      <w:r>
        <w:t>проектное</w:t>
      </w:r>
      <w:r>
        <w:rPr>
          <w:spacing w:val="1"/>
        </w:rPr>
        <w:t xml:space="preserve"> </w:t>
      </w:r>
      <w:r>
        <w:t>задание;</w:t>
      </w:r>
    </w:p>
    <w:p w:rsidR="00E767C0" w:rsidRDefault="00A56CA5">
      <w:pPr>
        <w:pStyle w:val="a4"/>
        <w:spacing w:line="276" w:lineRule="auto"/>
        <w:ind w:right="161"/>
      </w:pPr>
      <w:r>
        <w:t>формулировать</w:t>
      </w:r>
      <w:r>
        <w:rPr>
          <w:spacing w:val="1"/>
        </w:rPr>
        <w:t xml:space="preserve"> </w:t>
      </w:r>
      <w:r>
        <w:t>выводы</w:t>
      </w:r>
      <w:r>
        <w:rPr>
          <w:spacing w:val="1"/>
        </w:rPr>
        <w:t xml:space="preserve"> </w:t>
      </w:r>
      <w:r>
        <w:t>и</w:t>
      </w:r>
      <w:r>
        <w:rPr>
          <w:spacing w:val="1"/>
        </w:rPr>
        <w:t xml:space="preserve"> </w:t>
      </w:r>
      <w:r>
        <w:t>подкреплять</w:t>
      </w:r>
      <w:r>
        <w:rPr>
          <w:spacing w:val="1"/>
        </w:rPr>
        <w:t xml:space="preserve"> </w:t>
      </w:r>
      <w:r>
        <w:t>их</w:t>
      </w:r>
      <w:r>
        <w:rPr>
          <w:spacing w:val="1"/>
        </w:rPr>
        <w:t xml:space="preserve"> </w:t>
      </w:r>
      <w:r>
        <w:t>доказательствами</w:t>
      </w:r>
      <w:r>
        <w:rPr>
          <w:spacing w:val="1"/>
        </w:rPr>
        <w:t xml:space="preserve"> </w:t>
      </w:r>
      <w:r>
        <w:t>на</w:t>
      </w:r>
      <w:r>
        <w:rPr>
          <w:spacing w:val="1"/>
        </w:rPr>
        <w:t xml:space="preserve"> </w:t>
      </w:r>
      <w:r>
        <w:t>основе</w:t>
      </w:r>
      <w:r>
        <w:rPr>
          <w:spacing w:val="1"/>
        </w:rPr>
        <w:t xml:space="preserve"> </w:t>
      </w:r>
      <w:r>
        <w:t>результатов</w:t>
      </w:r>
      <w:r>
        <w:rPr>
          <w:spacing w:val="1"/>
        </w:rPr>
        <w:t xml:space="preserve"> </w:t>
      </w:r>
      <w:r>
        <w:t>проведённого</w:t>
      </w:r>
      <w:r>
        <w:rPr>
          <w:spacing w:val="1"/>
        </w:rPr>
        <w:t xml:space="preserve"> </w:t>
      </w:r>
      <w:r>
        <w:t>смыслового</w:t>
      </w:r>
      <w:r>
        <w:rPr>
          <w:spacing w:val="1"/>
        </w:rPr>
        <w:t xml:space="preserve"> </w:t>
      </w:r>
      <w:r>
        <w:t>анализа</w:t>
      </w:r>
      <w:r>
        <w:rPr>
          <w:spacing w:val="1"/>
        </w:rPr>
        <w:t xml:space="preserve"> </w:t>
      </w:r>
      <w:r>
        <w:t>текста,</w:t>
      </w:r>
      <w:r>
        <w:rPr>
          <w:spacing w:val="1"/>
        </w:rPr>
        <w:t xml:space="preserve"> </w:t>
      </w:r>
      <w:r>
        <w:t>формулировать</w:t>
      </w:r>
      <w:r>
        <w:rPr>
          <w:spacing w:val="1"/>
        </w:rPr>
        <w:t xml:space="preserve"> </w:t>
      </w:r>
      <w:r>
        <w:t>с</w:t>
      </w:r>
      <w:r>
        <w:rPr>
          <w:spacing w:val="1"/>
        </w:rPr>
        <w:t xml:space="preserve"> </w:t>
      </w:r>
      <w:r>
        <w:t>помощью</w:t>
      </w:r>
      <w:r>
        <w:rPr>
          <w:spacing w:val="1"/>
        </w:rPr>
        <w:t xml:space="preserve"> </w:t>
      </w:r>
      <w:r>
        <w:t>учителя вопросы</w:t>
      </w:r>
      <w:r>
        <w:rPr>
          <w:spacing w:val="-2"/>
        </w:rPr>
        <w:t xml:space="preserve"> </w:t>
      </w:r>
      <w:r>
        <w:t>в</w:t>
      </w:r>
      <w:r>
        <w:rPr>
          <w:spacing w:val="-3"/>
        </w:rPr>
        <w:t xml:space="preserve"> </w:t>
      </w:r>
      <w:r>
        <w:t>процессе</w:t>
      </w:r>
      <w:r>
        <w:rPr>
          <w:spacing w:val="-1"/>
        </w:rPr>
        <w:t xml:space="preserve"> </w:t>
      </w:r>
      <w:r>
        <w:t>анализа предложенного</w:t>
      </w:r>
      <w:r>
        <w:rPr>
          <w:spacing w:val="-2"/>
        </w:rPr>
        <w:t xml:space="preserve"> </w:t>
      </w:r>
      <w:r>
        <w:t>текстового</w:t>
      </w:r>
      <w:r>
        <w:rPr>
          <w:spacing w:val="-2"/>
        </w:rPr>
        <w:t xml:space="preserve"> </w:t>
      </w:r>
      <w:r>
        <w:t>материала;</w:t>
      </w:r>
    </w:p>
    <w:p w:rsidR="00E767C0" w:rsidRDefault="00A56CA5">
      <w:pPr>
        <w:pStyle w:val="a4"/>
        <w:spacing w:line="278" w:lineRule="auto"/>
        <w:ind w:right="167"/>
      </w:pPr>
      <w:r>
        <w:t>прогнозировать возможное</w:t>
      </w:r>
      <w:r>
        <w:rPr>
          <w:spacing w:val="1"/>
        </w:rPr>
        <w:t xml:space="preserve"> </w:t>
      </w:r>
      <w:r>
        <w:t>развитие</w:t>
      </w:r>
      <w:r>
        <w:rPr>
          <w:spacing w:val="1"/>
        </w:rPr>
        <w:t xml:space="preserve"> </w:t>
      </w:r>
      <w:r>
        <w:t>процессов,</w:t>
      </w:r>
      <w:r>
        <w:rPr>
          <w:spacing w:val="1"/>
        </w:rPr>
        <w:t xml:space="preserve"> </w:t>
      </w:r>
      <w:r>
        <w:t>событий</w:t>
      </w:r>
      <w:r>
        <w:rPr>
          <w:spacing w:val="1"/>
        </w:rPr>
        <w:t xml:space="preserve"> </w:t>
      </w:r>
      <w:r>
        <w:t>и</w:t>
      </w:r>
      <w:r>
        <w:rPr>
          <w:spacing w:val="1"/>
        </w:rPr>
        <w:t xml:space="preserve"> </w:t>
      </w:r>
      <w:r>
        <w:t>их последствия</w:t>
      </w:r>
      <w:r>
        <w:rPr>
          <w:spacing w:val="1"/>
        </w:rPr>
        <w:t xml:space="preserve"> </w:t>
      </w:r>
      <w:r>
        <w:t>в</w:t>
      </w:r>
      <w:r>
        <w:rPr>
          <w:spacing w:val="1"/>
        </w:rPr>
        <w:t xml:space="preserve"> </w:t>
      </w:r>
      <w:r>
        <w:t>аналогичных</w:t>
      </w:r>
      <w:r>
        <w:rPr>
          <w:spacing w:val="-4"/>
        </w:rPr>
        <w:t xml:space="preserve"> </w:t>
      </w:r>
      <w:r>
        <w:t>или сходных</w:t>
      </w:r>
      <w:r>
        <w:rPr>
          <w:spacing w:val="-3"/>
        </w:rPr>
        <w:t xml:space="preserve"> </w:t>
      </w:r>
      <w:r>
        <w:t>ситуациях.</w:t>
      </w:r>
    </w:p>
    <w:p w:rsidR="00E767C0" w:rsidRDefault="00A56CA5">
      <w:pPr>
        <w:pStyle w:val="a4"/>
        <w:spacing w:line="276" w:lineRule="auto"/>
        <w:ind w:right="160"/>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работать</w:t>
      </w:r>
      <w:r>
        <w:rPr>
          <w:spacing w:val="1"/>
        </w:rPr>
        <w:t xml:space="preserve"> </w:t>
      </w:r>
      <w:r>
        <w:t>с</w:t>
      </w:r>
      <w:r>
        <w:rPr>
          <w:spacing w:val="1"/>
        </w:rPr>
        <w:t xml:space="preserve"> </w:t>
      </w:r>
      <w:r>
        <w:t>информацией</w:t>
      </w:r>
      <w:r>
        <w:rPr>
          <w:spacing w:val="-2"/>
        </w:rPr>
        <w:t xml:space="preserve"> </w:t>
      </w:r>
      <w:r>
        <w:t>как</w:t>
      </w:r>
      <w:r>
        <w:rPr>
          <w:spacing w:val="-1"/>
        </w:rPr>
        <w:t xml:space="preserve"> </w:t>
      </w:r>
      <w:r>
        <w:t>часть</w:t>
      </w:r>
      <w:r>
        <w:rPr>
          <w:spacing w:val="-4"/>
        </w:rPr>
        <w:t xml:space="preserve"> </w:t>
      </w:r>
      <w:r>
        <w:t>познавательных</w:t>
      </w:r>
      <w:r>
        <w:rPr>
          <w:spacing w:val="-1"/>
        </w:rPr>
        <w:t xml:space="preserve"> </w:t>
      </w:r>
      <w:r>
        <w:t>универсальных</w:t>
      </w:r>
      <w:r>
        <w:rPr>
          <w:spacing w:val="-1"/>
        </w:rPr>
        <w:t xml:space="preserve"> </w:t>
      </w:r>
      <w:r>
        <w:t>учебных</w:t>
      </w:r>
      <w:r>
        <w:rPr>
          <w:spacing w:val="-6"/>
        </w:rPr>
        <w:t xml:space="preserve"> </w:t>
      </w:r>
      <w:r>
        <w:t>действий:</w:t>
      </w:r>
    </w:p>
    <w:p w:rsidR="00E767C0" w:rsidRDefault="00A56CA5">
      <w:pPr>
        <w:pStyle w:val="a4"/>
        <w:spacing w:line="276" w:lineRule="auto"/>
        <w:ind w:right="162"/>
      </w:pPr>
      <w:r>
        <w:t>выбирать источник получения информации: нужный словарь, справочник для</w:t>
      </w:r>
      <w:r>
        <w:rPr>
          <w:spacing w:val="1"/>
        </w:rPr>
        <w:t xml:space="preserve"> </w:t>
      </w:r>
      <w:r>
        <w:t>получения запрашиваемой информации,</w:t>
      </w:r>
      <w:r>
        <w:rPr>
          <w:spacing w:val="2"/>
        </w:rPr>
        <w:t xml:space="preserve"> </w:t>
      </w:r>
      <w:r>
        <w:t>для</w:t>
      </w:r>
      <w:r>
        <w:rPr>
          <w:spacing w:val="1"/>
        </w:rPr>
        <w:t xml:space="preserve"> </w:t>
      </w:r>
      <w:r>
        <w:t>уточнения;</w:t>
      </w:r>
    </w:p>
    <w:p w:rsidR="00E767C0" w:rsidRDefault="00A56CA5">
      <w:pPr>
        <w:pStyle w:val="a4"/>
        <w:spacing w:line="276" w:lineRule="auto"/>
        <w:ind w:right="154"/>
      </w:pPr>
      <w:r>
        <w:t>согласно</w:t>
      </w:r>
      <w:r>
        <w:rPr>
          <w:spacing w:val="1"/>
        </w:rPr>
        <w:t xml:space="preserve"> </w:t>
      </w:r>
      <w:r>
        <w:t>заданному</w:t>
      </w:r>
      <w:r>
        <w:rPr>
          <w:spacing w:val="1"/>
        </w:rPr>
        <w:t xml:space="preserve"> </w:t>
      </w:r>
      <w:r>
        <w:t>алгоритму</w:t>
      </w:r>
      <w:r>
        <w:rPr>
          <w:spacing w:val="1"/>
        </w:rPr>
        <w:t xml:space="preserve"> </w:t>
      </w:r>
      <w:r>
        <w:t>находить</w:t>
      </w:r>
      <w:r>
        <w:rPr>
          <w:spacing w:val="1"/>
        </w:rPr>
        <w:t xml:space="preserve"> </w:t>
      </w:r>
      <w:r>
        <w:t>представленную</w:t>
      </w:r>
      <w:r>
        <w:rPr>
          <w:spacing w:val="1"/>
        </w:rPr>
        <w:t xml:space="preserve"> </w:t>
      </w:r>
      <w:r>
        <w:t>в</w:t>
      </w:r>
      <w:r>
        <w:rPr>
          <w:spacing w:val="1"/>
        </w:rPr>
        <w:t xml:space="preserve"> </w:t>
      </w:r>
      <w:r>
        <w:t>явном</w:t>
      </w:r>
      <w:r>
        <w:rPr>
          <w:spacing w:val="1"/>
        </w:rPr>
        <w:t xml:space="preserve"> </w:t>
      </w:r>
      <w:r>
        <w:t>виде</w:t>
      </w:r>
      <w:r>
        <w:rPr>
          <w:spacing w:val="1"/>
        </w:rPr>
        <w:t xml:space="preserve"> </w:t>
      </w:r>
      <w:r>
        <w:t>информацию</w:t>
      </w:r>
      <w:r>
        <w:rPr>
          <w:spacing w:val="-4"/>
        </w:rPr>
        <w:t xml:space="preserve"> </w:t>
      </w:r>
      <w:r>
        <w:t>в</w:t>
      </w:r>
      <w:r>
        <w:rPr>
          <w:spacing w:val="-3"/>
        </w:rPr>
        <w:t xml:space="preserve"> </w:t>
      </w:r>
      <w:r>
        <w:t>предложенном источнике:</w:t>
      </w:r>
      <w:r>
        <w:rPr>
          <w:spacing w:val="-6"/>
        </w:rPr>
        <w:t xml:space="preserve"> </w:t>
      </w:r>
      <w:r>
        <w:t>в</w:t>
      </w:r>
      <w:r>
        <w:rPr>
          <w:spacing w:val="-3"/>
        </w:rPr>
        <w:t xml:space="preserve"> </w:t>
      </w:r>
      <w:r>
        <w:t>словарях,</w:t>
      </w:r>
      <w:r>
        <w:rPr>
          <w:spacing w:val="1"/>
        </w:rPr>
        <w:t xml:space="preserve"> </w:t>
      </w:r>
      <w:r>
        <w:t>справочниках;</w:t>
      </w:r>
    </w:p>
    <w:p w:rsidR="00E767C0" w:rsidRDefault="00A56CA5">
      <w:pPr>
        <w:pStyle w:val="a4"/>
        <w:spacing w:line="278" w:lineRule="auto"/>
        <w:ind w:right="164"/>
      </w:pPr>
      <w:r>
        <w:t>распознавать</w:t>
      </w:r>
      <w:r>
        <w:rPr>
          <w:spacing w:val="42"/>
        </w:rPr>
        <w:t xml:space="preserve"> </w:t>
      </w:r>
      <w:r>
        <w:t>достоверную</w:t>
      </w:r>
      <w:r>
        <w:rPr>
          <w:spacing w:val="42"/>
        </w:rPr>
        <w:t xml:space="preserve"> </w:t>
      </w:r>
      <w:r>
        <w:t>и</w:t>
      </w:r>
      <w:r>
        <w:rPr>
          <w:spacing w:val="45"/>
        </w:rPr>
        <w:t xml:space="preserve"> </w:t>
      </w:r>
      <w:r>
        <w:t>недостоверную</w:t>
      </w:r>
      <w:r>
        <w:rPr>
          <w:spacing w:val="42"/>
        </w:rPr>
        <w:t xml:space="preserve"> </w:t>
      </w:r>
      <w:r>
        <w:t>информацию</w:t>
      </w:r>
      <w:r>
        <w:rPr>
          <w:spacing w:val="43"/>
        </w:rPr>
        <w:t xml:space="preserve"> </w:t>
      </w:r>
      <w:r>
        <w:t>самостоятельно</w:t>
      </w:r>
      <w:r>
        <w:rPr>
          <w:spacing w:val="44"/>
        </w:rPr>
        <w:t xml:space="preserve"> </w:t>
      </w:r>
      <w:r>
        <w:t>или</w:t>
      </w:r>
      <w:r>
        <w:rPr>
          <w:spacing w:val="-67"/>
        </w:rPr>
        <w:t xml:space="preserve"> </w:t>
      </w:r>
      <w:r>
        <w:t>на основании предложенного учителем способа её проверки (обращаясь к словарям,</w:t>
      </w:r>
      <w:r>
        <w:rPr>
          <w:spacing w:val="1"/>
        </w:rPr>
        <w:t xml:space="preserve"> </w:t>
      </w:r>
      <w:r>
        <w:t>справочникам,</w:t>
      </w:r>
      <w:r>
        <w:rPr>
          <w:spacing w:val="3"/>
        </w:rPr>
        <w:t xml:space="preserve"> </w:t>
      </w:r>
      <w:r>
        <w:t>учебнику);</w:t>
      </w:r>
    </w:p>
    <w:p w:rsidR="00E767C0" w:rsidRDefault="00A56CA5">
      <w:pPr>
        <w:pStyle w:val="a4"/>
        <w:spacing w:line="276" w:lineRule="auto"/>
        <w:ind w:right="164"/>
      </w:pPr>
      <w:r>
        <w:t>соблюдать</w:t>
      </w:r>
      <w:r>
        <w:rPr>
          <w:spacing w:val="1"/>
        </w:rPr>
        <w:t xml:space="preserve"> </w:t>
      </w:r>
      <w:r>
        <w:t>с</w:t>
      </w:r>
      <w:r>
        <w:rPr>
          <w:spacing w:val="1"/>
        </w:rPr>
        <w:t xml:space="preserve"> </w:t>
      </w:r>
      <w:r>
        <w:t>помощью</w:t>
      </w:r>
      <w:r>
        <w:rPr>
          <w:spacing w:val="1"/>
        </w:rPr>
        <w:t xml:space="preserve"> </w:t>
      </w:r>
      <w:r>
        <w:t>взрослых</w:t>
      </w:r>
      <w:r>
        <w:rPr>
          <w:spacing w:val="1"/>
        </w:rPr>
        <w:t xml:space="preserve"> </w:t>
      </w:r>
      <w:r>
        <w:t>(педагогических</w:t>
      </w:r>
      <w:r>
        <w:rPr>
          <w:spacing w:val="1"/>
        </w:rPr>
        <w:t xml:space="preserve"> </w:t>
      </w:r>
      <w:r>
        <w:t>работников,</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правила</w:t>
      </w:r>
      <w:r>
        <w:rPr>
          <w:spacing w:val="1"/>
        </w:rPr>
        <w:t xml:space="preserve"> </w:t>
      </w:r>
      <w:r>
        <w:t>информационной</w:t>
      </w:r>
      <w:r>
        <w:rPr>
          <w:spacing w:val="1"/>
        </w:rPr>
        <w:t xml:space="preserve"> </w:t>
      </w:r>
      <w:r>
        <w:t>безопасности</w:t>
      </w:r>
      <w:r>
        <w:rPr>
          <w:spacing w:val="1"/>
        </w:rPr>
        <w:t xml:space="preserve"> </w:t>
      </w:r>
      <w:r>
        <w:t>при</w:t>
      </w:r>
      <w:r>
        <w:rPr>
          <w:spacing w:val="1"/>
        </w:rPr>
        <w:t xml:space="preserve"> </w:t>
      </w:r>
      <w:r>
        <w:t>поиске</w:t>
      </w:r>
      <w:r>
        <w:rPr>
          <w:spacing w:val="1"/>
        </w:rPr>
        <w:t xml:space="preserve"> </w:t>
      </w:r>
      <w:r>
        <w:t>информации в</w:t>
      </w:r>
      <w:r>
        <w:rPr>
          <w:spacing w:val="4"/>
        </w:rPr>
        <w:t xml:space="preserve"> </w:t>
      </w:r>
      <w:r>
        <w:t>Интернете;</w:t>
      </w:r>
    </w:p>
    <w:p w:rsidR="00E767C0" w:rsidRDefault="00A56CA5">
      <w:pPr>
        <w:pStyle w:val="a4"/>
        <w:spacing w:line="276" w:lineRule="auto"/>
        <w:ind w:right="165"/>
      </w:pPr>
      <w:r>
        <w:t>анализировать</w:t>
      </w:r>
      <w:r>
        <w:rPr>
          <w:spacing w:val="1"/>
        </w:rPr>
        <w:t xml:space="preserve"> </w:t>
      </w:r>
      <w:r>
        <w:t>и</w:t>
      </w:r>
      <w:r>
        <w:rPr>
          <w:spacing w:val="1"/>
        </w:rPr>
        <w:t xml:space="preserve"> </w:t>
      </w:r>
      <w:r>
        <w:t>создавать</w:t>
      </w:r>
      <w:r>
        <w:rPr>
          <w:spacing w:val="1"/>
        </w:rPr>
        <w:t xml:space="preserve"> </w:t>
      </w:r>
      <w:r>
        <w:t>текстовую,</w:t>
      </w:r>
      <w:r>
        <w:rPr>
          <w:spacing w:val="1"/>
        </w:rPr>
        <w:t xml:space="preserve"> </w:t>
      </w:r>
      <w:r>
        <w:t>графическую,</w:t>
      </w:r>
      <w:r>
        <w:rPr>
          <w:spacing w:val="1"/>
        </w:rPr>
        <w:t xml:space="preserve"> </w:t>
      </w:r>
      <w:r>
        <w:t>видео,</w:t>
      </w:r>
      <w:r>
        <w:rPr>
          <w:spacing w:val="1"/>
        </w:rPr>
        <w:t xml:space="preserve"> </w:t>
      </w:r>
      <w:r>
        <w:t>звуковую</w:t>
      </w:r>
      <w:r>
        <w:rPr>
          <w:spacing w:val="1"/>
        </w:rPr>
        <w:t xml:space="preserve"> </w:t>
      </w:r>
      <w:r>
        <w:t>информацию</w:t>
      </w:r>
      <w:r>
        <w:rPr>
          <w:spacing w:val="-2"/>
        </w:rPr>
        <w:t xml:space="preserve"> </w:t>
      </w:r>
      <w:r>
        <w:t>в</w:t>
      </w:r>
      <w:r>
        <w:rPr>
          <w:spacing w:val="-1"/>
        </w:rPr>
        <w:t xml:space="preserve"> </w:t>
      </w:r>
      <w:r>
        <w:t>соответствии</w:t>
      </w:r>
      <w:r>
        <w:rPr>
          <w:spacing w:val="1"/>
        </w:rPr>
        <w:t xml:space="preserve"> </w:t>
      </w:r>
      <w:r>
        <w:t>с</w:t>
      </w:r>
      <w:r>
        <w:rPr>
          <w:spacing w:val="6"/>
        </w:rPr>
        <w:t xml:space="preserve"> </w:t>
      </w:r>
      <w:r>
        <w:t>учебной задачей;</w:t>
      </w:r>
    </w:p>
    <w:p w:rsidR="00E767C0" w:rsidRDefault="00A56CA5">
      <w:pPr>
        <w:pStyle w:val="a4"/>
        <w:spacing w:line="276" w:lineRule="auto"/>
        <w:ind w:right="169"/>
      </w:pPr>
      <w:r>
        <w:t>понимать информацию, зафиксированную в виде таблиц, схем, самостоятельно</w:t>
      </w:r>
      <w:r>
        <w:rPr>
          <w:spacing w:val="1"/>
        </w:rPr>
        <w:t xml:space="preserve"> </w:t>
      </w:r>
      <w:r>
        <w:t>создавать</w:t>
      </w:r>
      <w:r>
        <w:rPr>
          <w:spacing w:val="-6"/>
        </w:rPr>
        <w:t xml:space="preserve"> </w:t>
      </w:r>
      <w:r>
        <w:t>схемы,</w:t>
      </w:r>
      <w:r>
        <w:rPr>
          <w:spacing w:val="-2"/>
        </w:rPr>
        <w:t xml:space="preserve"> </w:t>
      </w:r>
      <w:r>
        <w:t>таблицы</w:t>
      </w:r>
      <w:r>
        <w:rPr>
          <w:spacing w:val="-4"/>
        </w:rPr>
        <w:t xml:space="preserve"> </w:t>
      </w:r>
      <w:r>
        <w:t>для</w:t>
      </w:r>
      <w:r>
        <w:rPr>
          <w:spacing w:val="-2"/>
        </w:rPr>
        <w:t xml:space="preserve"> </w:t>
      </w:r>
      <w:r>
        <w:t>представления</w:t>
      </w:r>
      <w:r>
        <w:rPr>
          <w:spacing w:val="-3"/>
        </w:rPr>
        <w:t xml:space="preserve"> </w:t>
      </w:r>
      <w:r>
        <w:t>результатов</w:t>
      </w:r>
      <w:r>
        <w:rPr>
          <w:spacing w:val="-5"/>
        </w:rPr>
        <w:t xml:space="preserve"> </w:t>
      </w:r>
      <w:r>
        <w:t>работы</w:t>
      </w:r>
      <w:r>
        <w:rPr>
          <w:spacing w:val="-5"/>
        </w:rPr>
        <w:t xml:space="preserve"> </w:t>
      </w:r>
      <w:r>
        <w:t>с</w:t>
      </w:r>
      <w:r>
        <w:rPr>
          <w:spacing w:val="-3"/>
        </w:rPr>
        <w:t xml:space="preserve"> </w:t>
      </w:r>
      <w:r>
        <w:t>текстами.</w:t>
      </w:r>
    </w:p>
    <w:p w:rsidR="00E767C0" w:rsidRDefault="00A56CA5">
      <w:pPr>
        <w:pStyle w:val="a4"/>
        <w:spacing w:line="276" w:lineRule="auto"/>
        <w:ind w:right="161"/>
      </w:pPr>
      <w:r>
        <w:t>У обучающегося будут сформированы следующие умения общения как часть</w:t>
      </w:r>
      <w:r>
        <w:rPr>
          <w:spacing w:val="1"/>
        </w:rPr>
        <w:t xml:space="preserve"> </w:t>
      </w:r>
      <w:r>
        <w:t>коммуникативных универсальных учебных</w:t>
      </w:r>
      <w:r>
        <w:rPr>
          <w:spacing w:val="-4"/>
        </w:rPr>
        <w:t xml:space="preserve"> </w:t>
      </w:r>
      <w:r>
        <w:t>действий:</w:t>
      </w:r>
    </w:p>
    <w:p w:rsidR="00E767C0" w:rsidRDefault="00A56CA5">
      <w:pPr>
        <w:pStyle w:val="a4"/>
        <w:spacing w:line="276" w:lineRule="auto"/>
        <w:ind w:right="168"/>
      </w:pPr>
      <w:r>
        <w:t>воспринимать и формулировать суждения, выражать эмоции в соответствии с</w:t>
      </w:r>
      <w:r>
        <w:rPr>
          <w:spacing w:val="1"/>
        </w:rPr>
        <w:t xml:space="preserve"> </w:t>
      </w:r>
      <w:r>
        <w:t>целями и условиями общения</w:t>
      </w:r>
      <w:r>
        <w:rPr>
          <w:spacing w:val="2"/>
        </w:rPr>
        <w:t xml:space="preserve"> </w:t>
      </w:r>
      <w:r>
        <w:t>в</w:t>
      </w:r>
      <w:r>
        <w:rPr>
          <w:spacing w:val="-1"/>
        </w:rPr>
        <w:t xml:space="preserve"> </w:t>
      </w:r>
      <w:r>
        <w:t>знакомой среде;</w:t>
      </w:r>
    </w:p>
    <w:p w:rsidR="00E767C0" w:rsidRDefault="00A56CA5">
      <w:pPr>
        <w:pStyle w:val="a4"/>
        <w:spacing w:line="278" w:lineRule="auto"/>
        <w:ind w:right="165"/>
      </w:pPr>
      <w:r>
        <w:t>проявлять уважительное отношение к собеседнику, соблюдать правила ведения</w:t>
      </w:r>
      <w:r>
        <w:rPr>
          <w:spacing w:val="1"/>
        </w:rPr>
        <w:t xml:space="preserve"> </w:t>
      </w:r>
      <w:r>
        <w:t>диалоги и</w:t>
      </w:r>
      <w:r>
        <w:rPr>
          <w:spacing w:val="1"/>
        </w:rPr>
        <w:t xml:space="preserve"> </w:t>
      </w:r>
      <w:r>
        <w:t>дискуссии;</w:t>
      </w:r>
    </w:p>
    <w:p w:rsidR="00E767C0" w:rsidRDefault="00A56CA5">
      <w:pPr>
        <w:pStyle w:val="a4"/>
        <w:spacing w:line="276" w:lineRule="auto"/>
        <w:ind w:left="1273" w:right="1823" w:firstLine="0"/>
        <w:jc w:val="left"/>
      </w:pPr>
      <w:r>
        <w:t>признавать</w:t>
      </w:r>
      <w:r>
        <w:rPr>
          <w:spacing w:val="-12"/>
        </w:rPr>
        <w:t xml:space="preserve"> </w:t>
      </w:r>
      <w:r>
        <w:t>возможность</w:t>
      </w:r>
      <w:r>
        <w:rPr>
          <w:spacing w:val="-14"/>
        </w:rPr>
        <w:t xml:space="preserve"> </w:t>
      </w:r>
      <w:r>
        <w:t>существования</w:t>
      </w:r>
      <w:r>
        <w:rPr>
          <w:spacing w:val="-11"/>
        </w:rPr>
        <w:t xml:space="preserve"> </w:t>
      </w:r>
      <w:r>
        <w:t>разных</w:t>
      </w:r>
      <w:r>
        <w:rPr>
          <w:spacing w:val="-15"/>
        </w:rPr>
        <w:t xml:space="preserve"> </w:t>
      </w:r>
      <w:r>
        <w:t>точек</w:t>
      </w:r>
      <w:r>
        <w:rPr>
          <w:spacing w:val="-12"/>
        </w:rPr>
        <w:t xml:space="preserve"> </w:t>
      </w:r>
      <w:r>
        <w:t>зрения;</w:t>
      </w:r>
      <w:r>
        <w:rPr>
          <w:spacing w:val="-67"/>
        </w:rPr>
        <w:t xml:space="preserve"> </w:t>
      </w:r>
      <w:r>
        <w:t>корректно</w:t>
      </w:r>
      <w:r>
        <w:rPr>
          <w:spacing w:val="-6"/>
        </w:rPr>
        <w:t xml:space="preserve"> </w:t>
      </w:r>
      <w:r>
        <w:t>и</w:t>
      </w:r>
      <w:r>
        <w:rPr>
          <w:spacing w:val="-5"/>
        </w:rPr>
        <w:t xml:space="preserve"> </w:t>
      </w:r>
      <w:r>
        <w:t>аргументированно</w:t>
      </w:r>
      <w:r>
        <w:rPr>
          <w:spacing w:val="-6"/>
        </w:rPr>
        <w:t xml:space="preserve"> </w:t>
      </w:r>
      <w:r>
        <w:t>высказывать</w:t>
      </w:r>
      <w:r>
        <w:rPr>
          <w:spacing w:val="-7"/>
        </w:rPr>
        <w:t xml:space="preserve"> </w:t>
      </w:r>
      <w:r>
        <w:t>своё</w:t>
      </w:r>
      <w:r>
        <w:rPr>
          <w:spacing w:val="-5"/>
        </w:rPr>
        <w:t xml:space="preserve"> </w:t>
      </w:r>
      <w:r>
        <w:t>мнение;</w:t>
      </w:r>
    </w:p>
    <w:p w:rsidR="00E767C0" w:rsidRDefault="00A56CA5">
      <w:pPr>
        <w:pStyle w:val="a4"/>
        <w:spacing w:line="321" w:lineRule="exact"/>
        <w:ind w:left="1273" w:firstLine="0"/>
        <w:jc w:val="left"/>
      </w:pPr>
      <w:r>
        <w:t>строить</w:t>
      </w:r>
      <w:r>
        <w:rPr>
          <w:spacing w:val="-9"/>
        </w:rPr>
        <w:t xml:space="preserve"> </w:t>
      </w:r>
      <w:r>
        <w:t>речевое</w:t>
      </w:r>
      <w:r>
        <w:rPr>
          <w:spacing w:val="-5"/>
        </w:rPr>
        <w:t xml:space="preserve"> </w:t>
      </w:r>
      <w:r>
        <w:t>высказывание</w:t>
      </w:r>
      <w:r>
        <w:rPr>
          <w:spacing w:val="-5"/>
        </w:rPr>
        <w:t xml:space="preserve"> </w:t>
      </w:r>
      <w:r>
        <w:t>в</w:t>
      </w:r>
      <w:r>
        <w:rPr>
          <w:spacing w:val="-8"/>
        </w:rPr>
        <w:t xml:space="preserve"> </w:t>
      </w:r>
      <w:r>
        <w:t>соответствии</w:t>
      </w:r>
      <w:r>
        <w:rPr>
          <w:spacing w:val="-6"/>
        </w:rPr>
        <w:t xml:space="preserve"> </w:t>
      </w:r>
      <w:r>
        <w:t>с</w:t>
      </w:r>
      <w:r>
        <w:rPr>
          <w:spacing w:val="-5"/>
        </w:rPr>
        <w:t xml:space="preserve"> </w:t>
      </w:r>
      <w:r>
        <w:t>поставленной</w:t>
      </w:r>
      <w:r>
        <w:rPr>
          <w:spacing w:val="-7"/>
        </w:rPr>
        <w:t xml:space="preserve"> </w:t>
      </w:r>
      <w:r>
        <w:t>задачей;</w:t>
      </w:r>
    </w:p>
    <w:p w:rsidR="00E767C0" w:rsidRDefault="00A56CA5">
      <w:pPr>
        <w:pStyle w:val="a4"/>
        <w:spacing w:before="28" w:line="276" w:lineRule="auto"/>
        <w:ind w:right="168"/>
      </w:pPr>
      <w:r>
        <w:t>создавать устные и письменные тексты (описание, рассуждение, повествование)</w:t>
      </w:r>
      <w:r>
        <w:rPr>
          <w:spacing w:val="1"/>
        </w:rPr>
        <w:t xml:space="preserve"> </w:t>
      </w:r>
      <w:r>
        <w:t>в</w:t>
      </w:r>
      <w:r>
        <w:rPr>
          <w:spacing w:val="-1"/>
        </w:rPr>
        <w:t xml:space="preserve"> </w:t>
      </w:r>
      <w:r>
        <w:t>соответствии с</w:t>
      </w:r>
      <w:r>
        <w:rPr>
          <w:spacing w:val="2"/>
        </w:rPr>
        <w:t xml:space="preserve"> </w:t>
      </w:r>
      <w:r>
        <w:t>речевой ситуацией;</w:t>
      </w:r>
    </w:p>
    <w:p w:rsidR="00E767C0" w:rsidRDefault="00A56CA5">
      <w:pPr>
        <w:pStyle w:val="a4"/>
        <w:spacing w:line="278" w:lineRule="auto"/>
        <w:ind w:right="160"/>
      </w:pPr>
      <w:r>
        <w:t>подготавливать</w:t>
      </w:r>
      <w:r>
        <w:rPr>
          <w:spacing w:val="1"/>
        </w:rPr>
        <w:t xml:space="preserve"> </w:t>
      </w:r>
      <w:r>
        <w:t>небольшие</w:t>
      </w:r>
      <w:r>
        <w:rPr>
          <w:spacing w:val="1"/>
        </w:rPr>
        <w:t xml:space="preserve"> </w:t>
      </w:r>
      <w:r>
        <w:t>публичные</w:t>
      </w:r>
      <w:r>
        <w:rPr>
          <w:spacing w:val="1"/>
        </w:rPr>
        <w:t xml:space="preserve"> </w:t>
      </w:r>
      <w:r>
        <w:t>выступления</w:t>
      </w:r>
      <w:r>
        <w:rPr>
          <w:spacing w:val="1"/>
        </w:rPr>
        <w:t xml:space="preserve"> </w:t>
      </w:r>
      <w:r>
        <w:t>о</w:t>
      </w:r>
      <w:r>
        <w:rPr>
          <w:spacing w:val="1"/>
        </w:rPr>
        <w:t xml:space="preserve"> </w:t>
      </w:r>
      <w:r>
        <w:t>результатах</w:t>
      </w:r>
      <w:r>
        <w:rPr>
          <w:spacing w:val="1"/>
        </w:rPr>
        <w:t xml:space="preserve"> </w:t>
      </w:r>
      <w:r>
        <w:t>парной</w:t>
      </w:r>
      <w:r>
        <w:rPr>
          <w:spacing w:val="1"/>
        </w:rPr>
        <w:t xml:space="preserve"> </w:t>
      </w:r>
      <w:r>
        <w:t>и</w:t>
      </w:r>
      <w:r>
        <w:rPr>
          <w:spacing w:val="1"/>
        </w:rPr>
        <w:t xml:space="preserve"> </w:t>
      </w:r>
      <w:r>
        <w:t>групповой</w:t>
      </w:r>
      <w:r>
        <w:rPr>
          <w:spacing w:val="1"/>
        </w:rPr>
        <w:t xml:space="preserve"> </w:t>
      </w:r>
      <w:r>
        <w:t>работы,</w:t>
      </w:r>
      <w:r>
        <w:rPr>
          <w:spacing w:val="1"/>
        </w:rPr>
        <w:t xml:space="preserve"> </w:t>
      </w:r>
      <w:r>
        <w:t>о</w:t>
      </w:r>
      <w:r>
        <w:rPr>
          <w:spacing w:val="1"/>
        </w:rPr>
        <w:t xml:space="preserve"> </w:t>
      </w:r>
      <w:r>
        <w:t>результатах</w:t>
      </w:r>
      <w:r>
        <w:rPr>
          <w:spacing w:val="1"/>
        </w:rPr>
        <w:t xml:space="preserve"> </w:t>
      </w:r>
      <w:r>
        <w:t>наблюдения,</w:t>
      </w:r>
      <w:r>
        <w:rPr>
          <w:spacing w:val="1"/>
        </w:rPr>
        <w:t xml:space="preserve"> </w:t>
      </w:r>
      <w:r>
        <w:t>выполненного</w:t>
      </w:r>
      <w:r>
        <w:rPr>
          <w:spacing w:val="1"/>
        </w:rPr>
        <w:t xml:space="preserve"> </w:t>
      </w:r>
      <w:r>
        <w:t>мини-исследования,</w:t>
      </w:r>
      <w:r>
        <w:rPr>
          <w:spacing w:val="1"/>
        </w:rPr>
        <w:t xml:space="preserve"> </w:t>
      </w:r>
      <w:r>
        <w:t>проектного задания;</w:t>
      </w:r>
    </w:p>
    <w:p w:rsidR="00E767C0" w:rsidRDefault="00A56CA5">
      <w:pPr>
        <w:pStyle w:val="a4"/>
        <w:spacing w:line="276" w:lineRule="auto"/>
        <w:ind w:right="150"/>
      </w:pPr>
      <w:r>
        <w:t>подбирать</w:t>
      </w:r>
      <w:r>
        <w:rPr>
          <w:spacing w:val="1"/>
        </w:rPr>
        <w:t xml:space="preserve"> </w:t>
      </w:r>
      <w:r>
        <w:t>иллюстративный</w:t>
      </w:r>
      <w:r>
        <w:rPr>
          <w:spacing w:val="1"/>
        </w:rPr>
        <w:t xml:space="preserve"> </w:t>
      </w:r>
      <w:r>
        <w:t>материал</w:t>
      </w:r>
      <w:r>
        <w:rPr>
          <w:spacing w:val="1"/>
        </w:rPr>
        <w:t xml:space="preserve"> </w:t>
      </w:r>
      <w:r>
        <w:t>(рисунки,</w:t>
      </w:r>
      <w:r>
        <w:rPr>
          <w:spacing w:val="1"/>
        </w:rPr>
        <w:t xml:space="preserve"> </w:t>
      </w:r>
      <w:r>
        <w:t>фото,</w:t>
      </w:r>
      <w:r>
        <w:rPr>
          <w:spacing w:val="1"/>
        </w:rPr>
        <w:t xml:space="preserve"> </w:t>
      </w:r>
      <w:r>
        <w:t>плакаты)</w:t>
      </w:r>
      <w:r>
        <w:rPr>
          <w:spacing w:val="1"/>
        </w:rPr>
        <w:t xml:space="preserve"> </w:t>
      </w:r>
      <w:r>
        <w:t>к</w:t>
      </w:r>
      <w:r>
        <w:rPr>
          <w:spacing w:val="1"/>
        </w:rPr>
        <w:t xml:space="preserve"> </w:t>
      </w:r>
      <w:r>
        <w:t>тексту</w:t>
      </w:r>
      <w:r>
        <w:rPr>
          <w:spacing w:val="1"/>
        </w:rPr>
        <w:t xml:space="preserve"> </w:t>
      </w:r>
      <w:r>
        <w:t>выступления.</w:t>
      </w:r>
    </w:p>
    <w:p w:rsidR="00E767C0" w:rsidRDefault="00A56CA5">
      <w:pPr>
        <w:pStyle w:val="a4"/>
        <w:spacing w:line="276" w:lineRule="auto"/>
        <w:ind w:right="167"/>
      </w:pPr>
      <w:r>
        <w:t>У обучающегося будут сформированы следующие умения самоорганизации как</w:t>
      </w:r>
      <w:r>
        <w:rPr>
          <w:spacing w:val="1"/>
        </w:rPr>
        <w:t xml:space="preserve"> </w:t>
      </w:r>
      <w:r>
        <w:t>части регулятивных</w:t>
      </w:r>
      <w:r>
        <w:rPr>
          <w:spacing w:val="-4"/>
        </w:rPr>
        <w:t xml:space="preserve"> </w:t>
      </w:r>
      <w:r>
        <w:t>универсальных</w:t>
      </w:r>
      <w:r>
        <w:rPr>
          <w:spacing w:val="1"/>
        </w:rPr>
        <w:t xml:space="preserve"> </w:t>
      </w:r>
      <w:r>
        <w:t>учебных</w:t>
      </w:r>
      <w:r>
        <w:rPr>
          <w:spacing w:val="-4"/>
        </w:rPr>
        <w:t xml:space="preserve"> </w:t>
      </w:r>
      <w:r>
        <w:t>действий:</w:t>
      </w:r>
    </w:p>
    <w:p w:rsidR="00E767C0" w:rsidRDefault="00A56CA5">
      <w:pPr>
        <w:pStyle w:val="a4"/>
        <w:spacing w:line="321" w:lineRule="exact"/>
        <w:ind w:left="1273" w:firstLine="0"/>
      </w:pPr>
      <w:r>
        <w:t>планировать</w:t>
      </w:r>
      <w:r>
        <w:rPr>
          <w:spacing w:val="-13"/>
        </w:rPr>
        <w:t xml:space="preserve"> </w:t>
      </w:r>
      <w:r>
        <w:t>действия</w:t>
      </w:r>
      <w:r>
        <w:rPr>
          <w:spacing w:val="-10"/>
        </w:rPr>
        <w:t xml:space="preserve"> </w:t>
      </w:r>
      <w:r>
        <w:t>по</w:t>
      </w:r>
      <w:r>
        <w:rPr>
          <w:spacing w:val="-11"/>
        </w:rPr>
        <w:t xml:space="preserve"> </w:t>
      </w:r>
      <w:r>
        <w:t>решению</w:t>
      </w:r>
      <w:r>
        <w:rPr>
          <w:spacing w:val="-9"/>
        </w:rPr>
        <w:t xml:space="preserve"> </w:t>
      </w:r>
      <w:r>
        <w:t>учебной</w:t>
      </w:r>
      <w:r>
        <w:rPr>
          <w:spacing w:val="-11"/>
        </w:rPr>
        <w:t xml:space="preserve"> </w:t>
      </w:r>
      <w:r>
        <w:t>задачи</w:t>
      </w:r>
      <w:r>
        <w:rPr>
          <w:spacing w:val="-11"/>
        </w:rPr>
        <w:t xml:space="preserve"> </w:t>
      </w:r>
      <w:r>
        <w:t>для</w:t>
      </w:r>
      <w:r>
        <w:rPr>
          <w:spacing w:val="-10"/>
        </w:rPr>
        <w:t xml:space="preserve"> </w:t>
      </w:r>
      <w:r>
        <w:t>получения</w:t>
      </w:r>
      <w:r>
        <w:rPr>
          <w:spacing w:val="-10"/>
        </w:rPr>
        <w:t xml:space="preserve"> </w:t>
      </w:r>
      <w:r>
        <w:t>результата;</w:t>
      </w:r>
    </w:p>
    <w:p w:rsidR="00E767C0" w:rsidRDefault="00E767C0">
      <w:pPr>
        <w:spacing w:line="321" w:lineRule="exact"/>
        <w:sectPr w:rsidR="00E767C0">
          <w:pgSz w:w="11910" w:h="16840"/>
          <w:pgMar w:top="940" w:right="280" w:bottom="0" w:left="460" w:header="720" w:footer="720" w:gutter="0"/>
          <w:cols w:space="720"/>
        </w:sectPr>
      </w:pPr>
    </w:p>
    <w:p w:rsidR="00E767C0" w:rsidRDefault="00A56CA5">
      <w:pPr>
        <w:pStyle w:val="a4"/>
        <w:spacing w:before="76"/>
        <w:ind w:left="1273" w:firstLine="0"/>
      </w:pPr>
      <w:r>
        <w:lastRenderedPageBreak/>
        <w:t>выстраивать</w:t>
      </w:r>
      <w:r>
        <w:rPr>
          <w:spacing w:val="-8"/>
        </w:rPr>
        <w:t xml:space="preserve"> </w:t>
      </w:r>
      <w:r>
        <w:t>последовательность</w:t>
      </w:r>
      <w:r>
        <w:rPr>
          <w:spacing w:val="-8"/>
        </w:rPr>
        <w:t xml:space="preserve"> </w:t>
      </w:r>
      <w:r>
        <w:t>выбранных</w:t>
      </w:r>
      <w:r>
        <w:rPr>
          <w:spacing w:val="-10"/>
        </w:rPr>
        <w:t xml:space="preserve"> </w:t>
      </w:r>
      <w:r>
        <w:t>действий.</w:t>
      </w:r>
    </w:p>
    <w:p w:rsidR="00E767C0" w:rsidRDefault="00A56CA5">
      <w:pPr>
        <w:pStyle w:val="a4"/>
        <w:spacing w:before="48" w:line="276" w:lineRule="auto"/>
        <w:ind w:right="167"/>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самоконтроля</w:t>
      </w:r>
      <w:r>
        <w:rPr>
          <w:spacing w:val="1"/>
        </w:rPr>
        <w:t xml:space="preserve"> </w:t>
      </w:r>
      <w:r>
        <w:t>как</w:t>
      </w:r>
      <w:r>
        <w:rPr>
          <w:spacing w:val="-67"/>
        </w:rPr>
        <w:t xml:space="preserve"> </w:t>
      </w:r>
      <w:r>
        <w:t>части регулятивных</w:t>
      </w:r>
      <w:r>
        <w:rPr>
          <w:spacing w:val="-4"/>
        </w:rPr>
        <w:t xml:space="preserve"> </w:t>
      </w:r>
      <w:r>
        <w:t>универсальных</w:t>
      </w:r>
      <w:r>
        <w:rPr>
          <w:spacing w:val="1"/>
        </w:rPr>
        <w:t xml:space="preserve"> </w:t>
      </w:r>
      <w:r>
        <w:t>учебных</w:t>
      </w:r>
      <w:r>
        <w:rPr>
          <w:spacing w:val="-4"/>
        </w:rPr>
        <w:t xml:space="preserve"> </w:t>
      </w:r>
      <w:r>
        <w:t>действий:</w:t>
      </w:r>
    </w:p>
    <w:p w:rsidR="00E767C0" w:rsidRDefault="00A56CA5">
      <w:pPr>
        <w:pStyle w:val="a4"/>
        <w:spacing w:line="321" w:lineRule="exact"/>
        <w:ind w:left="1273" w:firstLine="0"/>
      </w:pPr>
      <w:r>
        <w:rPr>
          <w:spacing w:val="-1"/>
        </w:rPr>
        <w:t>устанавливать</w:t>
      </w:r>
      <w:r>
        <w:rPr>
          <w:spacing w:val="-16"/>
        </w:rPr>
        <w:t xml:space="preserve"> </w:t>
      </w:r>
      <w:r>
        <w:t>причины</w:t>
      </w:r>
      <w:r>
        <w:rPr>
          <w:spacing w:val="-14"/>
        </w:rPr>
        <w:t xml:space="preserve"> </w:t>
      </w:r>
      <w:r>
        <w:t>успеха/неудач</w:t>
      </w:r>
      <w:r>
        <w:rPr>
          <w:spacing w:val="-11"/>
        </w:rPr>
        <w:t xml:space="preserve"> </w:t>
      </w:r>
      <w:r>
        <w:t>учебной</w:t>
      </w:r>
      <w:r>
        <w:rPr>
          <w:spacing w:val="-14"/>
        </w:rPr>
        <w:t xml:space="preserve"> </w:t>
      </w:r>
      <w:r>
        <w:t>деятельности;</w:t>
      </w:r>
    </w:p>
    <w:p w:rsidR="00E767C0" w:rsidRDefault="00A56CA5">
      <w:pPr>
        <w:pStyle w:val="a4"/>
        <w:spacing w:before="48" w:line="276" w:lineRule="auto"/>
        <w:ind w:right="163"/>
      </w:pPr>
      <w:r>
        <w:t>корректировать</w:t>
      </w:r>
      <w:r>
        <w:rPr>
          <w:spacing w:val="1"/>
        </w:rPr>
        <w:t xml:space="preserve"> </w:t>
      </w:r>
      <w:r>
        <w:t>свои</w:t>
      </w:r>
      <w:r>
        <w:rPr>
          <w:spacing w:val="1"/>
        </w:rPr>
        <w:t xml:space="preserve"> </w:t>
      </w:r>
      <w:r>
        <w:t>учебные</w:t>
      </w:r>
      <w:r>
        <w:rPr>
          <w:spacing w:val="1"/>
        </w:rPr>
        <w:t xml:space="preserve"> </w:t>
      </w:r>
      <w:r>
        <w:t>действия</w:t>
      </w:r>
      <w:r>
        <w:rPr>
          <w:spacing w:val="1"/>
        </w:rPr>
        <w:t xml:space="preserve"> </w:t>
      </w:r>
      <w:r>
        <w:t>для</w:t>
      </w:r>
      <w:r>
        <w:rPr>
          <w:spacing w:val="1"/>
        </w:rPr>
        <w:t xml:space="preserve"> </w:t>
      </w:r>
      <w:r>
        <w:t>преодоления</w:t>
      </w:r>
      <w:r>
        <w:rPr>
          <w:spacing w:val="1"/>
        </w:rPr>
        <w:t xml:space="preserve"> </w:t>
      </w:r>
      <w:r>
        <w:t>речевых</w:t>
      </w:r>
      <w:r>
        <w:rPr>
          <w:spacing w:val="1"/>
        </w:rPr>
        <w:t xml:space="preserve"> </w:t>
      </w:r>
      <w:r>
        <w:t>ошибок</w:t>
      </w:r>
      <w:r>
        <w:rPr>
          <w:spacing w:val="1"/>
        </w:rPr>
        <w:t xml:space="preserve"> </w:t>
      </w:r>
      <w:r>
        <w:t>и</w:t>
      </w:r>
      <w:r>
        <w:rPr>
          <w:spacing w:val="1"/>
        </w:rPr>
        <w:t xml:space="preserve"> </w:t>
      </w:r>
      <w:r>
        <w:t>ошибок,</w:t>
      </w:r>
      <w:r>
        <w:rPr>
          <w:spacing w:val="3"/>
        </w:rPr>
        <w:t xml:space="preserve"> </w:t>
      </w:r>
      <w:r>
        <w:t>связанных</w:t>
      </w:r>
      <w:r>
        <w:rPr>
          <w:spacing w:val="-4"/>
        </w:rPr>
        <w:t xml:space="preserve"> </w:t>
      </w:r>
      <w:r>
        <w:t>с</w:t>
      </w:r>
      <w:r>
        <w:rPr>
          <w:spacing w:val="2"/>
        </w:rPr>
        <w:t xml:space="preserve"> </w:t>
      </w:r>
      <w:r>
        <w:t>анализом</w:t>
      </w:r>
      <w:r>
        <w:rPr>
          <w:spacing w:val="2"/>
        </w:rPr>
        <w:t xml:space="preserve"> </w:t>
      </w:r>
      <w:r>
        <w:t>текстов;</w:t>
      </w:r>
    </w:p>
    <w:p w:rsidR="00E767C0" w:rsidRDefault="00A56CA5">
      <w:pPr>
        <w:pStyle w:val="a4"/>
        <w:spacing w:before="3" w:line="276" w:lineRule="auto"/>
        <w:ind w:right="160"/>
      </w:pPr>
      <w:r>
        <w:t>соотносить результат деятельности с поставленной учебной задачей по анализу</w:t>
      </w:r>
      <w:r>
        <w:rPr>
          <w:spacing w:val="1"/>
        </w:rPr>
        <w:t xml:space="preserve"> </w:t>
      </w:r>
      <w:r>
        <w:t>текстов;</w:t>
      </w:r>
    </w:p>
    <w:p w:rsidR="00E767C0" w:rsidRDefault="00A56CA5">
      <w:pPr>
        <w:pStyle w:val="a4"/>
        <w:spacing w:line="321" w:lineRule="exact"/>
        <w:ind w:left="1273" w:firstLine="0"/>
      </w:pPr>
      <w:r>
        <w:t>находить</w:t>
      </w:r>
      <w:r>
        <w:rPr>
          <w:spacing w:val="-14"/>
        </w:rPr>
        <w:t xml:space="preserve"> </w:t>
      </w:r>
      <w:r>
        <w:t>ошибку,</w:t>
      </w:r>
      <w:r>
        <w:rPr>
          <w:spacing w:val="-10"/>
        </w:rPr>
        <w:t xml:space="preserve"> </w:t>
      </w:r>
      <w:r>
        <w:t>допущенную</w:t>
      </w:r>
      <w:r>
        <w:rPr>
          <w:spacing w:val="-12"/>
        </w:rPr>
        <w:t xml:space="preserve"> </w:t>
      </w:r>
      <w:r>
        <w:t>при</w:t>
      </w:r>
      <w:r>
        <w:rPr>
          <w:spacing w:val="-12"/>
        </w:rPr>
        <w:t xml:space="preserve"> </w:t>
      </w:r>
      <w:r>
        <w:t>работе</w:t>
      </w:r>
      <w:r>
        <w:rPr>
          <w:spacing w:val="-12"/>
        </w:rPr>
        <w:t xml:space="preserve"> </w:t>
      </w:r>
      <w:r>
        <w:t>с</w:t>
      </w:r>
      <w:r>
        <w:rPr>
          <w:spacing w:val="-11"/>
        </w:rPr>
        <w:t xml:space="preserve"> </w:t>
      </w:r>
      <w:r>
        <w:t>текстами;</w:t>
      </w:r>
    </w:p>
    <w:p w:rsidR="00E767C0" w:rsidRDefault="00A56CA5">
      <w:pPr>
        <w:pStyle w:val="a4"/>
        <w:spacing w:before="48" w:line="276" w:lineRule="auto"/>
        <w:ind w:right="166"/>
      </w:pPr>
      <w:r>
        <w:t>сравнивать результаты своей деятельности и деятельности других обучающихся,</w:t>
      </w:r>
      <w:r>
        <w:rPr>
          <w:spacing w:val="-67"/>
        </w:rPr>
        <w:t xml:space="preserve"> </w:t>
      </w:r>
      <w:r>
        <w:t>объективно</w:t>
      </w:r>
      <w:r>
        <w:rPr>
          <w:spacing w:val="-1"/>
        </w:rPr>
        <w:t xml:space="preserve"> </w:t>
      </w:r>
      <w:r>
        <w:t>оценивать</w:t>
      </w:r>
      <w:r>
        <w:rPr>
          <w:spacing w:val="-2"/>
        </w:rPr>
        <w:t xml:space="preserve"> </w:t>
      </w:r>
      <w:r>
        <w:t>их</w:t>
      </w:r>
      <w:r>
        <w:rPr>
          <w:spacing w:val="-4"/>
        </w:rPr>
        <w:t xml:space="preserve"> </w:t>
      </w:r>
      <w:r>
        <w:t>по предложенным</w:t>
      </w:r>
      <w:r>
        <w:rPr>
          <w:spacing w:val="1"/>
        </w:rPr>
        <w:t xml:space="preserve"> </w:t>
      </w:r>
      <w:r>
        <w:t>критериям.</w:t>
      </w:r>
    </w:p>
    <w:p w:rsidR="00E767C0" w:rsidRDefault="00A56CA5">
      <w:pPr>
        <w:pStyle w:val="a4"/>
        <w:spacing w:line="276" w:lineRule="auto"/>
        <w:ind w:right="166"/>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совместной</w:t>
      </w:r>
      <w:r>
        <w:rPr>
          <w:spacing w:val="1"/>
        </w:rPr>
        <w:t xml:space="preserve"> </w:t>
      </w:r>
      <w:r>
        <w:t>деятельности:</w:t>
      </w:r>
    </w:p>
    <w:p w:rsidR="00E767C0" w:rsidRDefault="00A56CA5">
      <w:pPr>
        <w:pStyle w:val="a4"/>
        <w:spacing w:line="276" w:lineRule="auto"/>
        <w:ind w:right="160"/>
      </w:pPr>
      <w:r>
        <w:t>формулировать краткосрочные и долгосрочные цели (индивидуальные с учётом</w:t>
      </w:r>
      <w:r>
        <w:rPr>
          <w:spacing w:val="1"/>
        </w:rPr>
        <w:t xml:space="preserve"> </w:t>
      </w:r>
      <w:r>
        <w:t>участия</w:t>
      </w:r>
      <w:r>
        <w:rPr>
          <w:spacing w:val="1"/>
        </w:rPr>
        <w:t xml:space="preserve"> </w:t>
      </w:r>
      <w:r>
        <w:t>в</w:t>
      </w:r>
      <w:r>
        <w:rPr>
          <w:spacing w:val="1"/>
        </w:rPr>
        <w:t xml:space="preserve"> </w:t>
      </w:r>
      <w:r>
        <w:t>коллективных</w:t>
      </w:r>
      <w:r>
        <w:rPr>
          <w:spacing w:val="1"/>
        </w:rPr>
        <w:t xml:space="preserve"> </w:t>
      </w:r>
      <w:r>
        <w:t>задачах)</w:t>
      </w:r>
      <w:r>
        <w:rPr>
          <w:spacing w:val="1"/>
        </w:rPr>
        <w:t xml:space="preserve"> </w:t>
      </w:r>
      <w:r>
        <w:t>в</w:t>
      </w:r>
      <w:r>
        <w:rPr>
          <w:spacing w:val="1"/>
        </w:rPr>
        <w:t xml:space="preserve"> </w:t>
      </w:r>
      <w:r>
        <w:t>стандартной</w:t>
      </w:r>
      <w:r>
        <w:rPr>
          <w:spacing w:val="1"/>
        </w:rPr>
        <w:t xml:space="preserve"> </w:t>
      </w:r>
      <w:r>
        <w:t>(типовой)</w:t>
      </w:r>
      <w:r>
        <w:rPr>
          <w:spacing w:val="1"/>
        </w:rPr>
        <w:t xml:space="preserve"> </w:t>
      </w:r>
      <w:r>
        <w:t>ситуации</w:t>
      </w:r>
      <w:r>
        <w:rPr>
          <w:spacing w:val="1"/>
        </w:rPr>
        <w:t xml:space="preserve"> </w:t>
      </w:r>
      <w:r>
        <w:t>на</w:t>
      </w:r>
      <w:r>
        <w:rPr>
          <w:spacing w:val="1"/>
        </w:rPr>
        <w:t xml:space="preserve"> </w:t>
      </w:r>
      <w:r>
        <w:t>основе</w:t>
      </w:r>
      <w:r>
        <w:rPr>
          <w:spacing w:val="1"/>
        </w:rPr>
        <w:t xml:space="preserve"> </w:t>
      </w:r>
      <w:r>
        <w:t>предложенного</w:t>
      </w:r>
      <w:r>
        <w:rPr>
          <w:spacing w:val="1"/>
        </w:rPr>
        <w:t xml:space="preserve"> </w:t>
      </w:r>
      <w:r>
        <w:t>учителем</w:t>
      </w:r>
      <w:r>
        <w:rPr>
          <w:spacing w:val="1"/>
        </w:rPr>
        <w:t xml:space="preserve"> </w:t>
      </w:r>
      <w:r>
        <w:t>формата</w:t>
      </w:r>
      <w:r>
        <w:rPr>
          <w:spacing w:val="1"/>
        </w:rPr>
        <w:t xml:space="preserve"> </w:t>
      </w:r>
      <w:r>
        <w:t>планирования,</w:t>
      </w:r>
      <w:r>
        <w:rPr>
          <w:spacing w:val="1"/>
        </w:rPr>
        <w:t xml:space="preserve"> </w:t>
      </w:r>
      <w:r>
        <w:t>распределения</w:t>
      </w:r>
      <w:r>
        <w:rPr>
          <w:spacing w:val="1"/>
        </w:rPr>
        <w:t xml:space="preserve"> </w:t>
      </w:r>
      <w:r>
        <w:t>промежуточных</w:t>
      </w:r>
      <w:r>
        <w:rPr>
          <w:spacing w:val="1"/>
        </w:rPr>
        <w:t xml:space="preserve"> </w:t>
      </w:r>
      <w:r>
        <w:t>шагов</w:t>
      </w:r>
      <w:r>
        <w:rPr>
          <w:spacing w:val="-1"/>
        </w:rPr>
        <w:t xml:space="preserve"> </w:t>
      </w:r>
      <w:r>
        <w:t>и</w:t>
      </w:r>
      <w:r>
        <w:rPr>
          <w:spacing w:val="1"/>
        </w:rPr>
        <w:t xml:space="preserve"> </w:t>
      </w:r>
      <w:r>
        <w:t>сроков;</w:t>
      </w:r>
    </w:p>
    <w:p w:rsidR="00E767C0" w:rsidRDefault="00A56CA5">
      <w:pPr>
        <w:pStyle w:val="a4"/>
        <w:spacing w:line="276" w:lineRule="auto"/>
        <w:ind w:right="153"/>
      </w:pPr>
      <w:r>
        <w:t>принимать цель совместной деятельности, коллективно строить действия по её</w:t>
      </w:r>
      <w:r>
        <w:rPr>
          <w:spacing w:val="1"/>
        </w:rPr>
        <w:t xml:space="preserve"> </w:t>
      </w:r>
      <w:r>
        <w:t>достижению:</w:t>
      </w:r>
      <w:r>
        <w:rPr>
          <w:spacing w:val="1"/>
        </w:rPr>
        <w:t xml:space="preserve"> </w:t>
      </w:r>
      <w:r>
        <w:t>распределять</w:t>
      </w:r>
      <w:r>
        <w:rPr>
          <w:spacing w:val="1"/>
        </w:rPr>
        <w:t xml:space="preserve"> </w:t>
      </w:r>
      <w:r>
        <w:t>роли,</w:t>
      </w:r>
      <w:r>
        <w:rPr>
          <w:spacing w:val="1"/>
        </w:rPr>
        <w:t xml:space="preserve"> </w:t>
      </w:r>
      <w:r>
        <w:t>договариваться,</w:t>
      </w:r>
      <w:r>
        <w:rPr>
          <w:spacing w:val="1"/>
        </w:rPr>
        <w:t xml:space="preserve"> </w:t>
      </w:r>
      <w:r>
        <w:t>обсуждать</w:t>
      </w:r>
      <w:r>
        <w:rPr>
          <w:spacing w:val="1"/>
        </w:rPr>
        <w:t xml:space="preserve"> </w:t>
      </w:r>
      <w:r>
        <w:t>процесс</w:t>
      </w:r>
      <w:r>
        <w:rPr>
          <w:spacing w:val="1"/>
        </w:rPr>
        <w:t xml:space="preserve"> </w:t>
      </w:r>
      <w:r>
        <w:t>и</w:t>
      </w:r>
      <w:r>
        <w:rPr>
          <w:spacing w:val="1"/>
        </w:rPr>
        <w:t xml:space="preserve"> </w:t>
      </w:r>
      <w:r>
        <w:t>результат</w:t>
      </w:r>
      <w:r>
        <w:rPr>
          <w:spacing w:val="1"/>
        </w:rPr>
        <w:t xml:space="preserve"> </w:t>
      </w:r>
      <w:r>
        <w:t>совместной работы;</w:t>
      </w:r>
    </w:p>
    <w:p w:rsidR="00E767C0" w:rsidRDefault="00A56CA5">
      <w:pPr>
        <w:pStyle w:val="a4"/>
        <w:spacing w:line="278" w:lineRule="auto"/>
        <w:ind w:right="164"/>
      </w:pPr>
      <w:r>
        <w:t>проявлять</w:t>
      </w:r>
      <w:r>
        <w:rPr>
          <w:spacing w:val="1"/>
        </w:rPr>
        <w:t xml:space="preserve"> </w:t>
      </w:r>
      <w:r>
        <w:t>готовность</w:t>
      </w:r>
      <w:r>
        <w:rPr>
          <w:spacing w:val="1"/>
        </w:rPr>
        <w:t xml:space="preserve"> </w:t>
      </w:r>
      <w:r>
        <w:t>руководить,</w:t>
      </w:r>
      <w:r>
        <w:rPr>
          <w:spacing w:val="1"/>
        </w:rPr>
        <w:t xml:space="preserve"> </w:t>
      </w:r>
      <w:r>
        <w:t>выполнять</w:t>
      </w:r>
      <w:r>
        <w:rPr>
          <w:spacing w:val="1"/>
        </w:rPr>
        <w:t xml:space="preserve"> </w:t>
      </w:r>
      <w:r>
        <w:t>поручения,</w:t>
      </w:r>
      <w:r>
        <w:rPr>
          <w:spacing w:val="1"/>
        </w:rPr>
        <w:t xml:space="preserve"> </w:t>
      </w:r>
      <w:r>
        <w:t>подчиняться,</w:t>
      </w:r>
      <w:r>
        <w:rPr>
          <w:spacing w:val="1"/>
        </w:rPr>
        <w:t xml:space="preserve"> </w:t>
      </w:r>
      <w:r>
        <w:t>самостоятельно разрешать</w:t>
      </w:r>
      <w:r>
        <w:rPr>
          <w:spacing w:val="-2"/>
        </w:rPr>
        <w:t xml:space="preserve"> </w:t>
      </w:r>
      <w:r>
        <w:t>конфликты;</w:t>
      </w:r>
    </w:p>
    <w:p w:rsidR="00E767C0" w:rsidRDefault="00A56CA5">
      <w:pPr>
        <w:pStyle w:val="a4"/>
        <w:spacing w:line="276" w:lineRule="auto"/>
        <w:ind w:left="1273" w:right="4593" w:firstLine="0"/>
      </w:pPr>
      <w:r>
        <w:t>ответственно</w:t>
      </w:r>
      <w:r>
        <w:rPr>
          <w:spacing w:val="-8"/>
        </w:rPr>
        <w:t xml:space="preserve"> </w:t>
      </w:r>
      <w:r>
        <w:t>выполнять</w:t>
      </w:r>
      <w:r>
        <w:rPr>
          <w:spacing w:val="-10"/>
        </w:rPr>
        <w:t xml:space="preserve"> </w:t>
      </w:r>
      <w:r>
        <w:t>свою</w:t>
      </w:r>
      <w:r>
        <w:rPr>
          <w:spacing w:val="-9"/>
        </w:rPr>
        <w:t xml:space="preserve"> </w:t>
      </w:r>
      <w:r>
        <w:t>часть</w:t>
      </w:r>
      <w:r>
        <w:rPr>
          <w:spacing w:val="-10"/>
        </w:rPr>
        <w:t xml:space="preserve"> </w:t>
      </w:r>
      <w:r>
        <w:t>работы;</w:t>
      </w:r>
      <w:r>
        <w:rPr>
          <w:spacing w:val="-67"/>
        </w:rPr>
        <w:t xml:space="preserve"> </w:t>
      </w:r>
      <w:r>
        <w:t>оценивать</w:t>
      </w:r>
      <w:r>
        <w:rPr>
          <w:spacing w:val="-8"/>
        </w:rPr>
        <w:t xml:space="preserve"> </w:t>
      </w:r>
      <w:r>
        <w:t>свой</w:t>
      </w:r>
      <w:r>
        <w:rPr>
          <w:spacing w:val="-5"/>
        </w:rPr>
        <w:t xml:space="preserve"> </w:t>
      </w:r>
      <w:r>
        <w:t>вклад</w:t>
      </w:r>
      <w:r>
        <w:rPr>
          <w:spacing w:val="-4"/>
        </w:rPr>
        <w:t xml:space="preserve"> </w:t>
      </w:r>
      <w:r>
        <w:t>в</w:t>
      </w:r>
      <w:r>
        <w:rPr>
          <w:spacing w:val="-7"/>
        </w:rPr>
        <w:t xml:space="preserve"> </w:t>
      </w:r>
      <w:r>
        <w:t>общий</w:t>
      </w:r>
      <w:r>
        <w:rPr>
          <w:spacing w:val="-5"/>
        </w:rPr>
        <w:t xml:space="preserve"> </w:t>
      </w:r>
      <w:r>
        <w:t>результат;</w:t>
      </w:r>
    </w:p>
    <w:p w:rsidR="00E767C0" w:rsidRDefault="00A56CA5">
      <w:pPr>
        <w:pStyle w:val="a4"/>
        <w:spacing w:line="276" w:lineRule="auto"/>
        <w:ind w:right="154"/>
      </w:pPr>
      <w:r>
        <w:t>выполнять</w:t>
      </w:r>
      <w:r>
        <w:rPr>
          <w:spacing w:val="1"/>
        </w:rPr>
        <w:t xml:space="preserve"> </w:t>
      </w:r>
      <w:r>
        <w:t>совместные</w:t>
      </w:r>
      <w:r>
        <w:rPr>
          <w:spacing w:val="1"/>
        </w:rPr>
        <w:t xml:space="preserve"> </w:t>
      </w:r>
      <w:r>
        <w:t>проектные</w:t>
      </w:r>
      <w:r>
        <w:rPr>
          <w:spacing w:val="1"/>
        </w:rPr>
        <w:t xml:space="preserve"> </w:t>
      </w:r>
      <w:r>
        <w:t>задания</w:t>
      </w:r>
      <w:r>
        <w:rPr>
          <w:spacing w:val="1"/>
        </w:rPr>
        <w:t xml:space="preserve"> </w:t>
      </w:r>
      <w:r>
        <w:t>с</w:t>
      </w:r>
      <w:r>
        <w:rPr>
          <w:spacing w:val="1"/>
        </w:rPr>
        <w:t xml:space="preserve"> </w:t>
      </w:r>
      <w:r>
        <w:t>использованием</w:t>
      </w:r>
      <w:r>
        <w:rPr>
          <w:spacing w:val="1"/>
        </w:rPr>
        <w:t xml:space="preserve"> </w:t>
      </w:r>
      <w:r>
        <w:t>предложенного</w:t>
      </w:r>
      <w:r>
        <w:rPr>
          <w:spacing w:val="1"/>
        </w:rPr>
        <w:t xml:space="preserve"> </w:t>
      </w:r>
      <w:r>
        <w:t>образца.</w:t>
      </w:r>
    </w:p>
    <w:p w:rsidR="00E767C0" w:rsidRDefault="00A56CA5">
      <w:pPr>
        <w:pStyle w:val="a4"/>
        <w:spacing w:line="276" w:lineRule="auto"/>
        <w:ind w:right="155"/>
      </w:pPr>
      <w:r>
        <w:t>Предметные результаты. Изучение учебного предмета «Литературное чтение на</w:t>
      </w:r>
      <w:r>
        <w:rPr>
          <w:spacing w:val="1"/>
        </w:rPr>
        <w:t xml:space="preserve"> </w:t>
      </w:r>
      <w:r>
        <w:t>родном</w:t>
      </w:r>
      <w:r>
        <w:rPr>
          <w:spacing w:val="-2"/>
        </w:rPr>
        <w:t xml:space="preserve"> </w:t>
      </w:r>
      <w:r>
        <w:t>(русском)</w:t>
      </w:r>
      <w:r>
        <w:rPr>
          <w:spacing w:val="-4"/>
        </w:rPr>
        <w:t xml:space="preserve"> </w:t>
      </w:r>
      <w:r>
        <w:t>языке»</w:t>
      </w:r>
      <w:r>
        <w:rPr>
          <w:spacing w:val="-6"/>
        </w:rPr>
        <w:t xml:space="preserve"> </w:t>
      </w:r>
      <w:r>
        <w:t>в</w:t>
      </w:r>
      <w:r>
        <w:rPr>
          <w:spacing w:val="-4"/>
        </w:rPr>
        <w:t xml:space="preserve"> </w:t>
      </w:r>
      <w:r>
        <w:t>течение</w:t>
      </w:r>
      <w:r>
        <w:rPr>
          <w:spacing w:val="-3"/>
        </w:rPr>
        <w:t xml:space="preserve"> </w:t>
      </w:r>
      <w:r>
        <w:t>четырёх</w:t>
      </w:r>
      <w:r>
        <w:rPr>
          <w:spacing w:val="-6"/>
        </w:rPr>
        <w:t xml:space="preserve"> </w:t>
      </w:r>
      <w:r>
        <w:t>лет</w:t>
      </w:r>
      <w:r>
        <w:rPr>
          <w:spacing w:val="-4"/>
        </w:rPr>
        <w:t xml:space="preserve"> </w:t>
      </w:r>
      <w:r>
        <w:t>обучения</w:t>
      </w:r>
      <w:r>
        <w:rPr>
          <w:spacing w:val="-2"/>
        </w:rPr>
        <w:t xml:space="preserve"> </w:t>
      </w:r>
      <w:r>
        <w:t>должно</w:t>
      </w:r>
      <w:r>
        <w:rPr>
          <w:spacing w:val="-4"/>
        </w:rPr>
        <w:t xml:space="preserve"> </w:t>
      </w:r>
      <w:r>
        <w:t>обеспечить:</w:t>
      </w:r>
    </w:p>
    <w:p w:rsidR="00E767C0" w:rsidRDefault="00A56CA5">
      <w:pPr>
        <w:pStyle w:val="a4"/>
        <w:spacing w:line="276" w:lineRule="auto"/>
        <w:ind w:right="157"/>
      </w:pPr>
      <w:r>
        <w:t>понимание родной русской литературы как национально-культурной ценности</w:t>
      </w:r>
      <w:r>
        <w:rPr>
          <w:spacing w:val="1"/>
        </w:rPr>
        <w:t xml:space="preserve"> </w:t>
      </w:r>
      <w:r>
        <w:t>народа, как особого способа познания жизни, как явления национальной и мировой</w:t>
      </w:r>
      <w:r>
        <w:rPr>
          <w:spacing w:val="1"/>
        </w:rPr>
        <w:t xml:space="preserve"> </w:t>
      </w:r>
      <w:r>
        <w:t>культуры,</w:t>
      </w:r>
      <w:r>
        <w:rPr>
          <w:spacing w:val="-2"/>
        </w:rPr>
        <w:t xml:space="preserve"> </w:t>
      </w:r>
      <w:r>
        <w:t>средства</w:t>
      </w:r>
      <w:r>
        <w:rPr>
          <w:spacing w:val="-4"/>
        </w:rPr>
        <w:t xml:space="preserve"> </w:t>
      </w:r>
      <w:r>
        <w:t>сохранения</w:t>
      </w:r>
      <w:r>
        <w:rPr>
          <w:spacing w:val="-4"/>
        </w:rPr>
        <w:t xml:space="preserve"> </w:t>
      </w:r>
      <w:r>
        <w:t>и</w:t>
      </w:r>
      <w:r>
        <w:rPr>
          <w:spacing w:val="-4"/>
        </w:rPr>
        <w:t xml:space="preserve"> </w:t>
      </w:r>
      <w:r>
        <w:t>передачи</w:t>
      </w:r>
      <w:r>
        <w:rPr>
          <w:spacing w:val="-5"/>
        </w:rPr>
        <w:t xml:space="preserve"> </w:t>
      </w:r>
      <w:r>
        <w:t>нравственных</w:t>
      </w:r>
      <w:r>
        <w:rPr>
          <w:spacing w:val="-8"/>
        </w:rPr>
        <w:t xml:space="preserve"> </w:t>
      </w:r>
      <w:r>
        <w:t>ценностей</w:t>
      </w:r>
      <w:r>
        <w:rPr>
          <w:spacing w:val="-5"/>
        </w:rPr>
        <w:t xml:space="preserve"> </w:t>
      </w:r>
      <w:r>
        <w:t>и</w:t>
      </w:r>
      <w:r>
        <w:rPr>
          <w:spacing w:val="-4"/>
        </w:rPr>
        <w:t xml:space="preserve"> </w:t>
      </w:r>
      <w:r>
        <w:t>традиций;</w:t>
      </w:r>
    </w:p>
    <w:p w:rsidR="00E767C0" w:rsidRDefault="00A56CA5">
      <w:pPr>
        <w:pStyle w:val="a4"/>
        <w:spacing w:line="276" w:lineRule="auto"/>
        <w:ind w:right="159"/>
      </w:pPr>
      <w:r>
        <w:t>осознание</w:t>
      </w:r>
      <w:r>
        <w:rPr>
          <w:spacing w:val="1"/>
        </w:rPr>
        <w:t xml:space="preserve"> </w:t>
      </w:r>
      <w:r>
        <w:t>коммуникативно-эстетических</w:t>
      </w:r>
      <w:r>
        <w:rPr>
          <w:spacing w:val="1"/>
        </w:rPr>
        <w:t xml:space="preserve"> </w:t>
      </w:r>
      <w:r>
        <w:t>возможностей</w:t>
      </w:r>
      <w:r>
        <w:rPr>
          <w:spacing w:val="1"/>
        </w:rPr>
        <w:t xml:space="preserve"> </w:t>
      </w:r>
      <w:r>
        <w:t>русского</w:t>
      </w:r>
      <w:r>
        <w:rPr>
          <w:spacing w:val="1"/>
        </w:rPr>
        <w:t xml:space="preserve"> </w:t>
      </w:r>
      <w:r>
        <w:t>языка</w:t>
      </w:r>
      <w:r>
        <w:rPr>
          <w:spacing w:val="1"/>
        </w:rPr>
        <w:t xml:space="preserve"> </w:t>
      </w:r>
      <w:r>
        <w:t>на</w:t>
      </w:r>
      <w:r>
        <w:rPr>
          <w:spacing w:val="-67"/>
        </w:rPr>
        <w:t xml:space="preserve"> </w:t>
      </w:r>
      <w:r>
        <w:t>основе изучения</w:t>
      </w:r>
      <w:r>
        <w:rPr>
          <w:spacing w:val="1"/>
        </w:rPr>
        <w:t xml:space="preserve"> </w:t>
      </w:r>
      <w:r>
        <w:t>произведений русской</w:t>
      </w:r>
      <w:r>
        <w:rPr>
          <w:spacing w:val="7"/>
        </w:rPr>
        <w:t xml:space="preserve"> </w:t>
      </w:r>
      <w:r>
        <w:t>литературы;</w:t>
      </w:r>
    </w:p>
    <w:p w:rsidR="00E767C0" w:rsidRDefault="00A56CA5">
      <w:pPr>
        <w:pStyle w:val="a4"/>
        <w:spacing w:line="276" w:lineRule="auto"/>
        <w:ind w:right="164"/>
      </w:pPr>
      <w:r>
        <w:t>осознание значимости чтения родной русской литературы для личного развития,</w:t>
      </w:r>
      <w:r>
        <w:rPr>
          <w:spacing w:val="-67"/>
        </w:rPr>
        <w:t xml:space="preserve"> </w:t>
      </w:r>
      <w:r>
        <w:t>для</w:t>
      </w:r>
      <w:r>
        <w:rPr>
          <w:spacing w:val="1"/>
        </w:rPr>
        <w:t xml:space="preserve"> </w:t>
      </w:r>
      <w:r>
        <w:t>познания</w:t>
      </w:r>
      <w:r>
        <w:rPr>
          <w:spacing w:val="1"/>
        </w:rPr>
        <w:t xml:space="preserve"> </w:t>
      </w:r>
      <w:r>
        <w:t>себя,</w:t>
      </w:r>
      <w:r>
        <w:rPr>
          <w:spacing w:val="1"/>
        </w:rPr>
        <w:t xml:space="preserve"> </w:t>
      </w:r>
      <w:r>
        <w:t>мира,</w:t>
      </w:r>
      <w:r>
        <w:rPr>
          <w:spacing w:val="1"/>
        </w:rPr>
        <w:t xml:space="preserve"> </w:t>
      </w:r>
      <w:r>
        <w:t>национальной</w:t>
      </w:r>
      <w:r>
        <w:rPr>
          <w:spacing w:val="1"/>
        </w:rPr>
        <w:t xml:space="preserve"> </w:t>
      </w:r>
      <w:r>
        <w:t>истории</w:t>
      </w:r>
      <w:r>
        <w:rPr>
          <w:spacing w:val="1"/>
        </w:rPr>
        <w:t xml:space="preserve"> </w:t>
      </w:r>
      <w:r>
        <w:t>и</w:t>
      </w:r>
      <w:r>
        <w:rPr>
          <w:spacing w:val="1"/>
        </w:rPr>
        <w:t xml:space="preserve"> </w:t>
      </w:r>
      <w:r>
        <w:t>культуры,</w:t>
      </w:r>
      <w:r>
        <w:rPr>
          <w:spacing w:val="1"/>
        </w:rPr>
        <w:t xml:space="preserve"> </w:t>
      </w:r>
      <w:r>
        <w:t>для</w:t>
      </w:r>
      <w:r>
        <w:rPr>
          <w:spacing w:val="1"/>
        </w:rPr>
        <w:t xml:space="preserve"> </w:t>
      </w:r>
      <w:r>
        <w:t>культурной</w:t>
      </w:r>
      <w:r>
        <w:rPr>
          <w:spacing w:val="1"/>
        </w:rPr>
        <w:t xml:space="preserve"> </w:t>
      </w:r>
      <w:r>
        <w:t>самоидентификации,</w:t>
      </w:r>
      <w:r>
        <w:rPr>
          <w:spacing w:val="1"/>
        </w:rPr>
        <w:t xml:space="preserve"> </w:t>
      </w:r>
      <w:r>
        <w:t>для</w:t>
      </w:r>
      <w:r>
        <w:rPr>
          <w:spacing w:val="1"/>
        </w:rPr>
        <w:t xml:space="preserve"> </w:t>
      </w:r>
      <w:r>
        <w:t>приобретения</w:t>
      </w:r>
      <w:r>
        <w:rPr>
          <w:spacing w:val="1"/>
        </w:rPr>
        <w:t xml:space="preserve"> </w:t>
      </w:r>
      <w:r>
        <w:t>потребности</w:t>
      </w:r>
      <w:r>
        <w:rPr>
          <w:spacing w:val="1"/>
        </w:rPr>
        <w:t xml:space="preserve"> </w:t>
      </w:r>
      <w:r>
        <w:t>в</w:t>
      </w:r>
      <w:r>
        <w:rPr>
          <w:spacing w:val="1"/>
        </w:rPr>
        <w:t xml:space="preserve"> </w:t>
      </w:r>
      <w:r>
        <w:t>систематическом</w:t>
      </w:r>
      <w:r>
        <w:rPr>
          <w:spacing w:val="1"/>
        </w:rPr>
        <w:t xml:space="preserve"> </w:t>
      </w:r>
      <w:r>
        <w:t>чтении</w:t>
      </w:r>
      <w:r>
        <w:rPr>
          <w:spacing w:val="-67"/>
        </w:rPr>
        <w:t xml:space="preserve"> </w:t>
      </w:r>
      <w:r>
        <w:t>русской литературы;</w:t>
      </w:r>
    </w:p>
    <w:p w:rsidR="00E767C0" w:rsidRDefault="00A56CA5">
      <w:pPr>
        <w:pStyle w:val="a4"/>
        <w:spacing w:line="276" w:lineRule="auto"/>
        <w:ind w:right="159"/>
      </w:pPr>
      <w:r>
        <w:t>ориентировку</w:t>
      </w:r>
      <w:r>
        <w:rPr>
          <w:spacing w:val="-14"/>
        </w:rPr>
        <w:t xml:space="preserve"> </w:t>
      </w:r>
      <w:r>
        <w:t>в</w:t>
      </w:r>
      <w:r>
        <w:rPr>
          <w:spacing w:val="-10"/>
        </w:rPr>
        <w:t xml:space="preserve"> </w:t>
      </w:r>
      <w:r>
        <w:t>нравственном</w:t>
      </w:r>
      <w:r>
        <w:rPr>
          <w:spacing w:val="-9"/>
        </w:rPr>
        <w:t xml:space="preserve"> </w:t>
      </w:r>
      <w:r>
        <w:t>содержании</w:t>
      </w:r>
      <w:r>
        <w:rPr>
          <w:spacing w:val="-9"/>
        </w:rPr>
        <w:t xml:space="preserve"> </w:t>
      </w:r>
      <w:r>
        <w:t>прочитанного,</w:t>
      </w:r>
      <w:r>
        <w:rPr>
          <w:spacing w:val="-8"/>
        </w:rPr>
        <w:t xml:space="preserve"> </w:t>
      </w:r>
      <w:r>
        <w:t>соотнесение</w:t>
      </w:r>
      <w:r>
        <w:rPr>
          <w:spacing w:val="-8"/>
        </w:rPr>
        <w:t xml:space="preserve"> </w:t>
      </w:r>
      <w:r>
        <w:t>поступков</w:t>
      </w:r>
      <w:r>
        <w:rPr>
          <w:spacing w:val="-68"/>
        </w:rPr>
        <w:t xml:space="preserve"> </w:t>
      </w:r>
      <w:r>
        <w:t>героев</w:t>
      </w:r>
      <w:r>
        <w:rPr>
          <w:spacing w:val="1"/>
        </w:rPr>
        <w:t xml:space="preserve"> </w:t>
      </w:r>
      <w:r>
        <w:t>с</w:t>
      </w:r>
      <w:r>
        <w:rPr>
          <w:spacing w:val="1"/>
        </w:rPr>
        <w:t xml:space="preserve"> </w:t>
      </w:r>
      <w:r>
        <w:t>нравственными</w:t>
      </w:r>
      <w:r>
        <w:rPr>
          <w:spacing w:val="1"/>
        </w:rPr>
        <w:t xml:space="preserve"> </w:t>
      </w:r>
      <w:r>
        <w:t>нормами,</w:t>
      </w:r>
      <w:r>
        <w:rPr>
          <w:spacing w:val="1"/>
        </w:rPr>
        <w:t xml:space="preserve"> </w:t>
      </w:r>
      <w:r>
        <w:t>обоснование</w:t>
      </w:r>
      <w:r>
        <w:rPr>
          <w:spacing w:val="1"/>
        </w:rPr>
        <w:t xml:space="preserve"> </w:t>
      </w:r>
      <w:r>
        <w:t>нравственной</w:t>
      </w:r>
      <w:r>
        <w:rPr>
          <w:spacing w:val="1"/>
        </w:rPr>
        <w:t xml:space="preserve"> </w:t>
      </w:r>
      <w:r>
        <w:t>оценки</w:t>
      </w:r>
      <w:r>
        <w:rPr>
          <w:spacing w:val="1"/>
        </w:rPr>
        <w:t xml:space="preserve"> </w:t>
      </w:r>
      <w:r>
        <w:t>поступков</w:t>
      </w:r>
      <w:r>
        <w:rPr>
          <w:spacing w:val="1"/>
        </w:rPr>
        <w:t xml:space="preserve"> </w:t>
      </w:r>
      <w:r>
        <w:t>героев;</w:t>
      </w:r>
    </w:p>
    <w:p w:rsidR="00E767C0" w:rsidRDefault="00A56CA5">
      <w:pPr>
        <w:pStyle w:val="a4"/>
        <w:spacing w:line="276" w:lineRule="auto"/>
        <w:ind w:right="165"/>
      </w:pPr>
      <w:r>
        <w:t>овладение</w:t>
      </w:r>
      <w:r>
        <w:rPr>
          <w:spacing w:val="1"/>
        </w:rPr>
        <w:t xml:space="preserve"> </w:t>
      </w:r>
      <w:r>
        <w:t>элементарными</w:t>
      </w:r>
      <w:r>
        <w:rPr>
          <w:spacing w:val="1"/>
        </w:rPr>
        <w:t xml:space="preserve"> </w:t>
      </w:r>
      <w:r>
        <w:t>представлениями</w:t>
      </w:r>
      <w:r>
        <w:rPr>
          <w:spacing w:val="1"/>
        </w:rPr>
        <w:t xml:space="preserve"> </w:t>
      </w:r>
      <w:r>
        <w:t>о</w:t>
      </w:r>
      <w:r>
        <w:rPr>
          <w:spacing w:val="1"/>
        </w:rPr>
        <w:t xml:space="preserve"> </w:t>
      </w:r>
      <w:r>
        <w:t>национальном</w:t>
      </w:r>
      <w:r>
        <w:rPr>
          <w:spacing w:val="1"/>
        </w:rPr>
        <w:t xml:space="preserve"> </w:t>
      </w:r>
      <w:r>
        <w:t>своеобразии</w:t>
      </w:r>
      <w:r>
        <w:rPr>
          <w:spacing w:val="1"/>
        </w:rPr>
        <w:t xml:space="preserve"> </w:t>
      </w:r>
      <w:r>
        <w:t>метафор,</w:t>
      </w:r>
      <w:r>
        <w:rPr>
          <w:spacing w:val="3"/>
        </w:rPr>
        <w:t xml:space="preserve"> </w:t>
      </w:r>
      <w:r>
        <w:t>олицетворений,</w:t>
      </w:r>
      <w:r>
        <w:rPr>
          <w:spacing w:val="3"/>
        </w:rPr>
        <w:t xml:space="preserve"> </w:t>
      </w:r>
      <w:r>
        <w:t>эпитетов;</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0"/>
      </w:pPr>
      <w:r>
        <w:lastRenderedPageBreak/>
        <w:t>совершенствование читательских умений (чтение вслух и про себя, владение</w:t>
      </w:r>
      <w:r>
        <w:rPr>
          <w:spacing w:val="1"/>
        </w:rPr>
        <w:t xml:space="preserve"> </w:t>
      </w:r>
      <w:r>
        <w:t>элементарными приёмами интерпретации, анализа и преобразования художественных,</w:t>
      </w:r>
      <w:r>
        <w:rPr>
          <w:spacing w:val="-67"/>
        </w:rPr>
        <w:t xml:space="preserve"> </w:t>
      </w:r>
      <w:r>
        <w:t>научно-популярных</w:t>
      </w:r>
      <w:r>
        <w:rPr>
          <w:spacing w:val="-4"/>
        </w:rPr>
        <w:t xml:space="preserve"> </w:t>
      </w:r>
      <w:r>
        <w:t>и</w:t>
      </w:r>
      <w:r>
        <w:rPr>
          <w:spacing w:val="5"/>
        </w:rPr>
        <w:t xml:space="preserve"> </w:t>
      </w:r>
      <w:r>
        <w:t>учебных</w:t>
      </w:r>
      <w:r>
        <w:rPr>
          <w:spacing w:val="-4"/>
        </w:rPr>
        <w:t xml:space="preserve"> </w:t>
      </w:r>
      <w:r>
        <w:t>текстов);</w:t>
      </w:r>
    </w:p>
    <w:p w:rsidR="00E767C0" w:rsidRDefault="00A56CA5">
      <w:pPr>
        <w:pStyle w:val="a4"/>
        <w:spacing w:line="276" w:lineRule="auto"/>
        <w:ind w:right="150"/>
      </w:pPr>
      <w:r>
        <w:t>применение</w:t>
      </w:r>
      <w:r>
        <w:rPr>
          <w:spacing w:val="1"/>
        </w:rPr>
        <w:t xml:space="preserve"> </w:t>
      </w:r>
      <w:r>
        <w:t>опыта</w:t>
      </w:r>
      <w:r>
        <w:rPr>
          <w:spacing w:val="1"/>
        </w:rPr>
        <w:t xml:space="preserve"> </w:t>
      </w:r>
      <w:r>
        <w:t>чтения</w:t>
      </w:r>
      <w:r>
        <w:rPr>
          <w:spacing w:val="1"/>
        </w:rPr>
        <w:t xml:space="preserve"> </w:t>
      </w:r>
      <w:r>
        <w:t>произведений</w:t>
      </w:r>
      <w:r>
        <w:rPr>
          <w:spacing w:val="1"/>
        </w:rPr>
        <w:t xml:space="preserve"> </w:t>
      </w:r>
      <w:r>
        <w:t>русской</w:t>
      </w:r>
      <w:r>
        <w:rPr>
          <w:spacing w:val="1"/>
        </w:rPr>
        <w:t xml:space="preserve"> </w:t>
      </w:r>
      <w:r>
        <w:t>литературы</w:t>
      </w:r>
      <w:r>
        <w:rPr>
          <w:spacing w:val="1"/>
        </w:rPr>
        <w:t xml:space="preserve"> </w:t>
      </w:r>
      <w:r>
        <w:t>для</w:t>
      </w:r>
      <w:r>
        <w:rPr>
          <w:spacing w:val="1"/>
        </w:rPr>
        <w:t xml:space="preserve"> </w:t>
      </w:r>
      <w:r>
        <w:t>речевого</w:t>
      </w:r>
      <w:r>
        <w:rPr>
          <w:spacing w:val="1"/>
        </w:rPr>
        <w:t xml:space="preserve"> </w:t>
      </w:r>
      <w:r>
        <w:t>самосовершенствования</w:t>
      </w:r>
      <w:r>
        <w:rPr>
          <w:spacing w:val="1"/>
        </w:rPr>
        <w:t xml:space="preserve"> </w:t>
      </w:r>
      <w:r>
        <w:t>(умения</w:t>
      </w:r>
      <w:r>
        <w:rPr>
          <w:spacing w:val="1"/>
        </w:rPr>
        <w:t xml:space="preserve"> </w:t>
      </w:r>
      <w:r>
        <w:t>участвовать</w:t>
      </w:r>
      <w:r>
        <w:rPr>
          <w:spacing w:val="1"/>
        </w:rPr>
        <w:t xml:space="preserve"> </w:t>
      </w:r>
      <w:r>
        <w:t>в</w:t>
      </w:r>
      <w:r>
        <w:rPr>
          <w:spacing w:val="1"/>
        </w:rPr>
        <w:t xml:space="preserve"> </w:t>
      </w:r>
      <w:r>
        <w:t>обсуждении</w:t>
      </w:r>
      <w:r>
        <w:rPr>
          <w:spacing w:val="1"/>
        </w:rPr>
        <w:t xml:space="preserve"> </w:t>
      </w:r>
      <w:r>
        <w:t>прослушанного/</w:t>
      </w:r>
      <w:r>
        <w:rPr>
          <w:spacing w:val="1"/>
        </w:rPr>
        <w:t xml:space="preserve"> </w:t>
      </w:r>
      <w:r>
        <w:t>прочитанного текста, доказывать и подтверждать собственное мнение ссылками на</w:t>
      </w:r>
      <w:r>
        <w:rPr>
          <w:spacing w:val="1"/>
        </w:rPr>
        <w:t xml:space="preserve"> </w:t>
      </w:r>
      <w:r>
        <w:t>текст, передавать содержание прочитанного или прослушанного с учётом специфики</w:t>
      </w:r>
      <w:r>
        <w:rPr>
          <w:spacing w:val="1"/>
        </w:rPr>
        <w:t xml:space="preserve"> </w:t>
      </w:r>
      <w:r>
        <w:t>текста в виде пересказа, полного или краткого, составлять устный рассказ на основе</w:t>
      </w:r>
      <w:r>
        <w:rPr>
          <w:spacing w:val="1"/>
        </w:rPr>
        <w:t xml:space="preserve"> </w:t>
      </w:r>
      <w:r>
        <w:t>прочитанных произведений с учётом коммуникативной задачи (для разных адресатов),</w:t>
      </w:r>
      <w:r>
        <w:rPr>
          <w:spacing w:val="-67"/>
        </w:rPr>
        <w:t xml:space="preserve"> </w:t>
      </w:r>
      <w:r>
        <w:t>читать</w:t>
      </w:r>
      <w:r>
        <w:rPr>
          <w:spacing w:val="-2"/>
        </w:rPr>
        <w:t xml:space="preserve"> </w:t>
      </w:r>
      <w:r>
        <w:t>наизусть</w:t>
      </w:r>
      <w:r>
        <w:rPr>
          <w:spacing w:val="-2"/>
        </w:rPr>
        <w:t xml:space="preserve"> </w:t>
      </w:r>
      <w:r>
        <w:t>стихотворные</w:t>
      </w:r>
      <w:r>
        <w:rPr>
          <w:spacing w:val="1"/>
        </w:rPr>
        <w:t xml:space="preserve"> </w:t>
      </w:r>
      <w:r>
        <w:t>произведения);</w:t>
      </w:r>
    </w:p>
    <w:p w:rsidR="00E767C0" w:rsidRDefault="00A56CA5">
      <w:pPr>
        <w:pStyle w:val="a4"/>
        <w:spacing w:line="276" w:lineRule="auto"/>
        <w:ind w:right="164"/>
      </w:pPr>
      <w:r>
        <w:t>самостоятельный выбор интересующей литературы, обогащение собственного</w:t>
      </w:r>
      <w:r>
        <w:rPr>
          <w:spacing w:val="1"/>
        </w:rPr>
        <w:t xml:space="preserve"> </w:t>
      </w:r>
      <w:r>
        <w:t>круга</w:t>
      </w:r>
      <w:r>
        <w:rPr>
          <w:spacing w:val="1"/>
        </w:rPr>
        <w:t xml:space="preserve"> </w:t>
      </w:r>
      <w:r>
        <w:t>чтения;</w:t>
      </w:r>
    </w:p>
    <w:p w:rsidR="00E767C0" w:rsidRDefault="00A56CA5">
      <w:pPr>
        <w:pStyle w:val="a4"/>
        <w:spacing w:line="276" w:lineRule="auto"/>
        <w:ind w:right="165"/>
      </w:pPr>
      <w:r>
        <w:t>использование</w:t>
      </w:r>
      <w:r>
        <w:rPr>
          <w:spacing w:val="1"/>
        </w:rPr>
        <w:t xml:space="preserve"> </w:t>
      </w:r>
      <w:r>
        <w:t>справочных</w:t>
      </w:r>
      <w:r>
        <w:rPr>
          <w:spacing w:val="1"/>
        </w:rPr>
        <w:t xml:space="preserve"> </w:t>
      </w:r>
      <w:r>
        <w:t>источников</w:t>
      </w:r>
      <w:r>
        <w:rPr>
          <w:spacing w:val="1"/>
        </w:rPr>
        <w:t xml:space="preserve"> </w:t>
      </w:r>
      <w:r>
        <w:t>для</w:t>
      </w:r>
      <w:r>
        <w:rPr>
          <w:spacing w:val="1"/>
        </w:rPr>
        <w:t xml:space="preserve"> </w:t>
      </w:r>
      <w:r>
        <w:t>получения</w:t>
      </w:r>
      <w:r>
        <w:rPr>
          <w:spacing w:val="1"/>
        </w:rPr>
        <w:t xml:space="preserve"> </w:t>
      </w:r>
      <w:r>
        <w:t>дополнительной</w:t>
      </w:r>
      <w:r>
        <w:rPr>
          <w:spacing w:val="1"/>
        </w:rPr>
        <w:t xml:space="preserve"> </w:t>
      </w:r>
      <w:r>
        <w:t>информации.</w:t>
      </w:r>
    </w:p>
    <w:p w:rsidR="00E767C0" w:rsidRDefault="00A56CA5">
      <w:pPr>
        <w:pStyle w:val="a4"/>
        <w:spacing w:before="2" w:line="276" w:lineRule="auto"/>
        <w:ind w:right="163"/>
      </w:pPr>
      <w:r>
        <w:t>К концу обучения в 1 классе обучающийся достигнет следующих предметных</w:t>
      </w:r>
      <w:r>
        <w:rPr>
          <w:spacing w:val="1"/>
        </w:rPr>
        <w:t xml:space="preserve"> </w:t>
      </w:r>
      <w:r>
        <w:t>результатов по отдельным темам программы по литературному чтению на родном</w:t>
      </w:r>
      <w:r>
        <w:rPr>
          <w:spacing w:val="1"/>
        </w:rPr>
        <w:t xml:space="preserve"> </w:t>
      </w:r>
      <w:r>
        <w:t>(русском)</w:t>
      </w:r>
      <w:r>
        <w:rPr>
          <w:spacing w:val="-1"/>
        </w:rPr>
        <w:t xml:space="preserve"> </w:t>
      </w:r>
      <w:r>
        <w:t>языке:</w:t>
      </w:r>
    </w:p>
    <w:p w:rsidR="00E767C0" w:rsidRDefault="00A56CA5">
      <w:pPr>
        <w:pStyle w:val="a4"/>
        <w:spacing w:line="276" w:lineRule="auto"/>
        <w:ind w:right="161"/>
      </w:pPr>
      <w:r>
        <w:t>осознавать значимость чтения родной русской литературы для познания себя,</w:t>
      </w:r>
      <w:r>
        <w:rPr>
          <w:spacing w:val="1"/>
        </w:rPr>
        <w:t xml:space="preserve"> </w:t>
      </w:r>
      <w:r>
        <w:t>мира,</w:t>
      </w:r>
      <w:r>
        <w:rPr>
          <w:spacing w:val="3"/>
        </w:rPr>
        <w:t xml:space="preserve"> </w:t>
      </w:r>
      <w:r>
        <w:t>национальной истории и культуры;</w:t>
      </w:r>
    </w:p>
    <w:p w:rsidR="00E767C0" w:rsidRDefault="00A56CA5">
      <w:pPr>
        <w:pStyle w:val="a4"/>
        <w:spacing w:line="276" w:lineRule="auto"/>
        <w:ind w:right="164"/>
      </w:pPr>
      <w:r>
        <w:t>владеть</w:t>
      </w:r>
      <w:r>
        <w:rPr>
          <w:spacing w:val="1"/>
        </w:rPr>
        <w:t xml:space="preserve"> </w:t>
      </w:r>
      <w:r>
        <w:t>элементарными</w:t>
      </w:r>
      <w:r>
        <w:rPr>
          <w:spacing w:val="1"/>
        </w:rPr>
        <w:t xml:space="preserve"> </w:t>
      </w:r>
      <w:r>
        <w:t>приёмами</w:t>
      </w:r>
      <w:r>
        <w:rPr>
          <w:spacing w:val="1"/>
        </w:rPr>
        <w:t xml:space="preserve"> </w:t>
      </w:r>
      <w:r>
        <w:t>интерпретации</w:t>
      </w:r>
      <w:r>
        <w:rPr>
          <w:spacing w:val="1"/>
        </w:rPr>
        <w:t xml:space="preserve"> </w:t>
      </w:r>
      <w:r>
        <w:t>произведений</w:t>
      </w:r>
      <w:r>
        <w:rPr>
          <w:spacing w:val="1"/>
        </w:rPr>
        <w:t xml:space="preserve"> </w:t>
      </w:r>
      <w:r>
        <w:t>русской</w:t>
      </w:r>
      <w:r>
        <w:rPr>
          <w:spacing w:val="1"/>
        </w:rPr>
        <w:t xml:space="preserve"> </w:t>
      </w:r>
      <w:r>
        <w:t>литературы;</w:t>
      </w:r>
    </w:p>
    <w:p w:rsidR="00E767C0" w:rsidRDefault="00A56CA5">
      <w:pPr>
        <w:pStyle w:val="a4"/>
        <w:spacing w:before="1" w:line="276" w:lineRule="auto"/>
        <w:ind w:right="156"/>
      </w:pPr>
      <w:r>
        <w:t>применять</w:t>
      </w:r>
      <w:r>
        <w:rPr>
          <w:spacing w:val="1"/>
        </w:rPr>
        <w:t xml:space="preserve"> </w:t>
      </w:r>
      <w:r>
        <w:t>опыт</w:t>
      </w:r>
      <w:r>
        <w:rPr>
          <w:spacing w:val="1"/>
        </w:rPr>
        <w:t xml:space="preserve"> </w:t>
      </w:r>
      <w:r>
        <w:t>чтения</w:t>
      </w:r>
      <w:r>
        <w:rPr>
          <w:spacing w:val="1"/>
        </w:rPr>
        <w:t xml:space="preserve"> </w:t>
      </w:r>
      <w:r>
        <w:t>произведений</w:t>
      </w:r>
      <w:r>
        <w:rPr>
          <w:spacing w:val="1"/>
        </w:rPr>
        <w:t xml:space="preserve"> </w:t>
      </w:r>
      <w:r>
        <w:t>русской</w:t>
      </w:r>
      <w:r>
        <w:rPr>
          <w:spacing w:val="1"/>
        </w:rPr>
        <w:t xml:space="preserve"> </w:t>
      </w:r>
      <w:r>
        <w:t>литературы</w:t>
      </w:r>
      <w:r>
        <w:rPr>
          <w:spacing w:val="1"/>
        </w:rPr>
        <w:t xml:space="preserve"> </w:t>
      </w:r>
      <w:r>
        <w:t>для</w:t>
      </w:r>
      <w:r>
        <w:rPr>
          <w:spacing w:val="1"/>
        </w:rPr>
        <w:t xml:space="preserve"> </w:t>
      </w:r>
      <w:r>
        <w:t>речевого</w:t>
      </w:r>
      <w:r>
        <w:rPr>
          <w:spacing w:val="1"/>
        </w:rPr>
        <w:t xml:space="preserve"> </w:t>
      </w:r>
      <w:r>
        <w:t>самосовершенствования:</w:t>
      </w:r>
      <w:r>
        <w:rPr>
          <w:spacing w:val="1"/>
        </w:rPr>
        <w:t xml:space="preserve"> </w:t>
      </w:r>
      <w:r>
        <w:t>участвовать</w:t>
      </w:r>
      <w:r>
        <w:rPr>
          <w:spacing w:val="1"/>
        </w:rPr>
        <w:t xml:space="preserve"> </w:t>
      </w:r>
      <w:r>
        <w:t>в</w:t>
      </w:r>
      <w:r>
        <w:rPr>
          <w:spacing w:val="1"/>
        </w:rPr>
        <w:t xml:space="preserve"> </w:t>
      </w:r>
      <w:r>
        <w:t>обсуждении</w:t>
      </w:r>
      <w:r>
        <w:rPr>
          <w:spacing w:val="1"/>
        </w:rPr>
        <w:t xml:space="preserve"> </w:t>
      </w:r>
      <w:r>
        <w:t>прослушанного/прочитанного</w:t>
      </w:r>
      <w:r>
        <w:rPr>
          <w:spacing w:val="1"/>
        </w:rPr>
        <w:t xml:space="preserve"> </w:t>
      </w:r>
      <w:r>
        <w:t>текста;</w:t>
      </w:r>
    </w:p>
    <w:p w:rsidR="00E767C0" w:rsidRDefault="00A56CA5">
      <w:pPr>
        <w:pStyle w:val="a4"/>
        <w:spacing w:line="276" w:lineRule="auto"/>
        <w:ind w:right="163"/>
      </w:pPr>
      <w:r>
        <w:t>использовать словарь учебника для получения дополнительной информации о</w:t>
      </w:r>
      <w:r>
        <w:rPr>
          <w:spacing w:val="1"/>
        </w:rPr>
        <w:t xml:space="preserve"> </w:t>
      </w:r>
      <w:r>
        <w:t>значении слова;</w:t>
      </w:r>
    </w:p>
    <w:p w:rsidR="00E767C0" w:rsidRDefault="00A56CA5">
      <w:pPr>
        <w:pStyle w:val="a4"/>
        <w:spacing w:line="321" w:lineRule="exact"/>
        <w:ind w:left="1273" w:firstLine="0"/>
      </w:pPr>
      <w:r>
        <w:rPr>
          <w:spacing w:val="-1"/>
        </w:rPr>
        <w:t>читать</w:t>
      </w:r>
      <w:r>
        <w:rPr>
          <w:spacing w:val="-15"/>
        </w:rPr>
        <w:t xml:space="preserve"> </w:t>
      </w:r>
      <w:r>
        <w:rPr>
          <w:spacing w:val="-1"/>
        </w:rPr>
        <w:t>наизусть</w:t>
      </w:r>
      <w:r>
        <w:rPr>
          <w:spacing w:val="-15"/>
        </w:rPr>
        <w:t xml:space="preserve"> </w:t>
      </w:r>
      <w:r>
        <w:t>стихотворные</w:t>
      </w:r>
      <w:r>
        <w:rPr>
          <w:spacing w:val="-13"/>
        </w:rPr>
        <w:t xml:space="preserve"> </w:t>
      </w:r>
      <w:r>
        <w:t>произведения</w:t>
      </w:r>
      <w:r>
        <w:rPr>
          <w:spacing w:val="-13"/>
        </w:rPr>
        <w:t xml:space="preserve"> </w:t>
      </w:r>
      <w:r>
        <w:t>по</w:t>
      </w:r>
      <w:r>
        <w:rPr>
          <w:spacing w:val="-13"/>
        </w:rPr>
        <w:t xml:space="preserve"> </w:t>
      </w:r>
      <w:r>
        <w:t>собственному</w:t>
      </w:r>
      <w:r>
        <w:rPr>
          <w:spacing w:val="-17"/>
        </w:rPr>
        <w:t xml:space="preserve"> </w:t>
      </w:r>
      <w:r>
        <w:t>выбору.</w:t>
      </w:r>
    </w:p>
    <w:p w:rsidR="00E767C0" w:rsidRDefault="00A56CA5">
      <w:pPr>
        <w:pStyle w:val="a4"/>
        <w:spacing w:before="46" w:line="278" w:lineRule="auto"/>
        <w:ind w:right="160"/>
      </w:pPr>
      <w:r>
        <w:t>К концу обучения во 2 классе обучающийся достигнет следующих предметных</w:t>
      </w:r>
      <w:r>
        <w:rPr>
          <w:spacing w:val="1"/>
        </w:rPr>
        <w:t xml:space="preserve"> </w:t>
      </w:r>
      <w:r>
        <w:t>результатов по отдельным темам программы по литературному чтению на родном</w:t>
      </w:r>
      <w:r>
        <w:rPr>
          <w:spacing w:val="1"/>
        </w:rPr>
        <w:t xml:space="preserve"> </w:t>
      </w:r>
      <w:r>
        <w:t>(русском)</w:t>
      </w:r>
      <w:r>
        <w:rPr>
          <w:spacing w:val="-1"/>
        </w:rPr>
        <w:t xml:space="preserve"> </w:t>
      </w:r>
      <w:r>
        <w:t>языке:</w:t>
      </w:r>
    </w:p>
    <w:p w:rsidR="00E767C0" w:rsidRDefault="00A56CA5">
      <w:pPr>
        <w:pStyle w:val="a4"/>
        <w:spacing w:line="276" w:lineRule="auto"/>
        <w:ind w:right="158"/>
      </w:pPr>
      <w:r>
        <w:t>ориентироваться</w:t>
      </w:r>
      <w:r>
        <w:rPr>
          <w:spacing w:val="1"/>
        </w:rPr>
        <w:t xml:space="preserve"> </w:t>
      </w:r>
      <w:r>
        <w:t>в</w:t>
      </w:r>
      <w:r>
        <w:rPr>
          <w:spacing w:val="1"/>
        </w:rPr>
        <w:t xml:space="preserve"> </w:t>
      </w:r>
      <w:r>
        <w:t>нравственном</w:t>
      </w:r>
      <w:r>
        <w:rPr>
          <w:spacing w:val="1"/>
        </w:rPr>
        <w:t xml:space="preserve"> </w:t>
      </w:r>
      <w:r>
        <w:t>содержании</w:t>
      </w:r>
      <w:r>
        <w:rPr>
          <w:spacing w:val="1"/>
        </w:rPr>
        <w:t xml:space="preserve"> </w:t>
      </w:r>
      <w:r>
        <w:t>прочитанного,</w:t>
      </w:r>
      <w:r>
        <w:rPr>
          <w:spacing w:val="1"/>
        </w:rPr>
        <w:t xml:space="preserve"> </w:t>
      </w:r>
      <w:r>
        <w:t>соотносить</w:t>
      </w:r>
      <w:r>
        <w:rPr>
          <w:spacing w:val="1"/>
        </w:rPr>
        <w:t xml:space="preserve"> </w:t>
      </w:r>
      <w:r>
        <w:t>поступки героев</w:t>
      </w:r>
      <w:r>
        <w:rPr>
          <w:spacing w:val="-1"/>
        </w:rPr>
        <w:t xml:space="preserve"> </w:t>
      </w:r>
      <w:r>
        <w:t>с</w:t>
      </w:r>
      <w:r>
        <w:rPr>
          <w:spacing w:val="2"/>
        </w:rPr>
        <w:t xml:space="preserve"> </w:t>
      </w:r>
      <w:r>
        <w:t>нравственными нормами;</w:t>
      </w:r>
    </w:p>
    <w:p w:rsidR="00E767C0" w:rsidRDefault="00A56CA5">
      <w:pPr>
        <w:pStyle w:val="a4"/>
        <w:spacing w:line="276" w:lineRule="auto"/>
        <w:ind w:right="167"/>
      </w:pPr>
      <w:r>
        <w:t>владеть элементарными представлениями о национальном своеобразии метафор,</w:t>
      </w:r>
      <w:r>
        <w:rPr>
          <w:spacing w:val="-67"/>
        </w:rPr>
        <w:t xml:space="preserve"> </w:t>
      </w:r>
      <w:r>
        <w:t>олицетворений,</w:t>
      </w:r>
      <w:r>
        <w:rPr>
          <w:spacing w:val="1"/>
        </w:rPr>
        <w:t xml:space="preserve"> </w:t>
      </w:r>
      <w:r>
        <w:t>эпитетов</w:t>
      </w:r>
      <w:r>
        <w:rPr>
          <w:spacing w:val="1"/>
        </w:rPr>
        <w:t xml:space="preserve"> </w:t>
      </w:r>
      <w:r>
        <w:t>и</w:t>
      </w:r>
      <w:r>
        <w:rPr>
          <w:spacing w:val="1"/>
        </w:rPr>
        <w:t xml:space="preserve"> </w:t>
      </w:r>
      <w:r>
        <w:t>видеть</w:t>
      </w:r>
      <w:r>
        <w:rPr>
          <w:spacing w:val="1"/>
        </w:rPr>
        <w:t xml:space="preserve"> </w:t>
      </w:r>
      <w:r>
        <w:t>в</w:t>
      </w:r>
      <w:r>
        <w:rPr>
          <w:spacing w:val="1"/>
        </w:rPr>
        <w:t xml:space="preserve"> </w:t>
      </w:r>
      <w:r>
        <w:t>тексте</w:t>
      </w:r>
      <w:r>
        <w:rPr>
          <w:spacing w:val="1"/>
        </w:rPr>
        <w:t xml:space="preserve"> </w:t>
      </w:r>
      <w:r>
        <w:t>данные</w:t>
      </w:r>
      <w:r>
        <w:rPr>
          <w:spacing w:val="1"/>
        </w:rPr>
        <w:t xml:space="preserve"> </w:t>
      </w:r>
      <w:r>
        <w:t>средства</w:t>
      </w:r>
      <w:r>
        <w:rPr>
          <w:spacing w:val="1"/>
        </w:rPr>
        <w:t xml:space="preserve"> </w:t>
      </w:r>
      <w:r>
        <w:t>художественной</w:t>
      </w:r>
      <w:r>
        <w:rPr>
          <w:spacing w:val="1"/>
        </w:rPr>
        <w:t xml:space="preserve"> </w:t>
      </w:r>
      <w:r>
        <w:t>выразительности;</w:t>
      </w:r>
    </w:p>
    <w:p w:rsidR="00E767C0" w:rsidRDefault="00A56CA5">
      <w:pPr>
        <w:pStyle w:val="a4"/>
        <w:spacing w:line="276" w:lineRule="auto"/>
        <w:ind w:right="160"/>
      </w:pPr>
      <w:r>
        <w:t>совершенствовать</w:t>
      </w:r>
      <w:r>
        <w:rPr>
          <w:spacing w:val="1"/>
        </w:rPr>
        <w:t xml:space="preserve"> </w:t>
      </w:r>
      <w:r>
        <w:t>в</w:t>
      </w:r>
      <w:r>
        <w:rPr>
          <w:spacing w:val="1"/>
        </w:rPr>
        <w:t xml:space="preserve"> </w:t>
      </w:r>
      <w:r>
        <w:t>процессе</w:t>
      </w:r>
      <w:r>
        <w:rPr>
          <w:spacing w:val="1"/>
        </w:rPr>
        <w:t xml:space="preserve"> </w:t>
      </w:r>
      <w:r>
        <w:t>чтения</w:t>
      </w:r>
      <w:r>
        <w:rPr>
          <w:spacing w:val="1"/>
        </w:rPr>
        <w:t xml:space="preserve"> </w:t>
      </w:r>
      <w:r>
        <w:t>произведений</w:t>
      </w:r>
      <w:r>
        <w:rPr>
          <w:spacing w:val="1"/>
        </w:rPr>
        <w:t xml:space="preserve"> </w:t>
      </w:r>
      <w:r>
        <w:t>русской</w:t>
      </w:r>
      <w:r>
        <w:rPr>
          <w:spacing w:val="1"/>
        </w:rPr>
        <w:t xml:space="preserve"> </w:t>
      </w:r>
      <w:r>
        <w:t>литературы</w:t>
      </w:r>
      <w:r>
        <w:rPr>
          <w:spacing w:val="1"/>
        </w:rPr>
        <w:t xml:space="preserve"> </w:t>
      </w:r>
      <w:r>
        <w:t>читательские</w:t>
      </w:r>
      <w:r>
        <w:rPr>
          <w:spacing w:val="1"/>
        </w:rPr>
        <w:t xml:space="preserve"> </w:t>
      </w:r>
      <w:r>
        <w:t>умения:</w:t>
      </w:r>
      <w:r>
        <w:rPr>
          <w:spacing w:val="1"/>
        </w:rPr>
        <w:t xml:space="preserve"> </w:t>
      </w:r>
      <w:r>
        <w:t>читать</w:t>
      </w:r>
      <w:r>
        <w:rPr>
          <w:spacing w:val="1"/>
        </w:rPr>
        <w:t xml:space="preserve"> </w:t>
      </w:r>
      <w:r>
        <w:t>вслух</w:t>
      </w:r>
      <w:r>
        <w:rPr>
          <w:spacing w:val="1"/>
        </w:rPr>
        <w:t xml:space="preserve"> </w:t>
      </w:r>
      <w:r>
        <w:t>и</w:t>
      </w:r>
      <w:r>
        <w:rPr>
          <w:spacing w:val="1"/>
        </w:rPr>
        <w:t xml:space="preserve"> </w:t>
      </w:r>
      <w:r>
        <w:t>про</w:t>
      </w:r>
      <w:r>
        <w:rPr>
          <w:spacing w:val="1"/>
        </w:rPr>
        <w:t xml:space="preserve"> </w:t>
      </w:r>
      <w:r>
        <w:t>себя,</w:t>
      </w:r>
      <w:r>
        <w:rPr>
          <w:spacing w:val="1"/>
        </w:rPr>
        <w:t xml:space="preserve"> </w:t>
      </w:r>
      <w:r>
        <w:t>владеть</w:t>
      </w:r>
      <w:r>
        <w:rPr>
          <w:spacing w:val="1"/>
        </w:rPr>
        <w:t xml:space="preserve"> </w:t>
      </w:r>
      <w:r>
        <w:t>элементарными</w:t>
      </w:r>
      <w:r>
        <w:rPr>
          <w:spacing w:val="1"/>
        </w:rPr>
        <w:t xml:space="preserve"> </w:t>
      </w:r>
      <w:r>
        <w:t>приёмами</w:t>
      </w:r>
      <w:r>
        <w:rPr>
          <w:spacing w:val="-67"/>
        </w:rPr>
        <w:t xml:space="preserve"> </w:t>
      </w:r>
      <w:r>
        <w:t>интерпретации</w:t>
      </w:r>
      <w:r>
        <w:rPr>
          <w:spacing w:val="-1"/>
        </w:rPr>
        <w:t xml:space="preserve"> </w:t>
      </w:r>
      <w:r>
        <w:t>художественных</w:t>
      </w:r>
      <w:r>
        <w:rPr>
          <w:spacing w:val="-4"/>
        </w:rPr>
        <w:t xml:space="preserve"> </w:t>
      </w:r>
      <w:r>
        <w:t>и</w:t>
      </w:r>
      <w:r>
        <w:rPr>
          <w:spacing w:val="5"/>
        </w:rPr>
        <w:t xml:space="preserve"> </w:t>
      </w:r>
      <w:r>
        <w:t>учебных</w:t>
      </w:r>
      <w:r>
        <w:rPr>
          <w:spacing w:val="-4"/>
        </w:rPr>
        <w:t xml:space="preserve"> </w:t>
      </w:r>
      <w:r>
        <w:t>текстов;</w:t>
      </w:r>
    </w:p>
    <w:p w:rsidR="00E767C0" w:rsidRDefault="00A56CA5">
      <w:pPr>
        <w:pStyle w:val="a4"/>
        <w:spacing w:line="276" w:lineRule="auto"/>
        <w:ind w:right="156"/>
      </w:pPr>
      <w:r>
        <w:t>применять</w:t>
      </w:r>
      <w:r>
        <w:rPr>
          <w:spacing w:val="1"/>
        </w:rPr>
        <w:t xml:space="preserve"> </w:t>
      </w:r>
      <w:r>
        <w:t>опыт</w:t>
      </w:r>
      <w:r>
        <w:rPr>
          <w:spacing w:val="1"/>
        </w:rPr>
        <w:t xml:space="preserve"> </w:t>
      </w:r>
      <w:r>
        <w:t>чтения</w:t>
      </w:r>
      <w:r>
        <w:rPr>
          <w:spacing w:val="1"/>
        </w:rPr>
        <w:t xml:space="preserve"> </w:t>
      </w:r>
      <w:r>
        <w:t>произведений</w:t>
      </w:r>
      <w:r>
        <w:rPr>
          <w:spacing w:val="1"/>
        </w:rPr>
        <w:t xml:space="preserve"> </w:t>
      </w:r>
      <w:r>
        <w:t>русской</w:t>
      </w:r>
      <w:r>
        <w:rPr>
          <w:spacing w:val="1"/>
        </w:rPr>
        <w:t xml:space="preserve"> </w:t>
      </w:r>
      <w:r>
        <w:t>литературы</w:t>
      </w:r>
      <w:r>
        <w:rPr>
          <w:spacing w:val="1"/>
        </w:rPr>
        <w:t xml:space="preserve"> </w:t>
      </w:r>
      <w:r>
        <w:t>для</w:t>
      </w:r>
      <w:r>
        <w:rPr>
          <w:spacing w:val="1"/>
        </w:rPr>
        <w:t xml:space="preserve"> </w:t>
      </w:r>
      <w:r>
        <w:t>речевого</w:t>
      </w:r>
      <w:r>
        <w:rPr>
          <w:spacing w:val="1"/>
        </w:rPr>
        <w:t xml:space="preserve"> </w:t>
      </w:r>
      <w:r>
        <w:t>самосовершенствования:</w:t>
      </w:r>
      <w:r>
        <w:rPr>
          <w:spacing w:val="1"/>
        </w:rPr>
        <w:t xml:space="preserve"> </w:t>
      </w:r>
      <w:r>
        <w:t>участвовать</w:t>
      </w:r>
      <w:r>
        <w:rPr>
          <w:spacing w:val="1"/>
        </w:rPr>
        <w:t xml:space="preserve"> </w:t>
      </w:r>
      <w:r>
        <w:t>в</w:t>
      </w:r>
      <w:r>
        <w:rPr>
          <w:spacing w:val="1"/>
        </w:rPr>
        <w:t xml:space="preserve"> </w:t>
      </w:r>
      <w:r>
        <w:t>обсуждении</w:t>
      </w:r>
      <w:r>
        <w:rPr>
          <w:spacing w:val="1"/>
        </w:rPr>
        <w:t xml:space="preserve"> </w:t>
      </w:r>
      <w:r>
        <w:t>прослушанного/прочитанного</w:t>
      </w:r>
      <w:r>
        <w:rPr>
          <w:spacing w:val="1"/>
        </w:rPr>
        <w:t xml:space="preserve"> </w:t>
      </w:r>
      <w:r>
        <w:t>текста, доказывать</w:t>
      </w:r>
      <w:r>
        <w:rPr>
          <w:spacing w:val="-4"/>
        </w:rPr>
        <w:t xml:space="preserve"> </w:t>
      </w:r>
      <w:r>
        <w:t>и</w:t>
      </w:r>
      <w:r>
        <w:rPr>
          <w:spacing w:val="1"/>
        </w:rPr>
        <w:t xml:space="preserve"> </w:t>
      </w:r>
      <w:r>
        <w:t>подтверждать</w:t>
      </w:r>
      <w:r>
        <w:rPr>
          <w:spacing w:val="-5"/>
        </w:rPr>
        <w:t xml:space="preserve"> </w:t>
      </w:r>
      <w:r>
        <w:t>собственное</w:t>
      </w:r>
      <w:r>
        <w:rPr>
          <w:spacing w:val="-1"/>
        </w:rPr>
        <w:t xml:space="preserve"> </w:t>
      </w:r>
      <w:r>
        <w:t>мнение</w:t>
      </w:r>
      <w:r>
        <w:rPr>
          <w:spacing w:val="-2"/>
        </w:rPr>
        <w:t xml:space="preserve"> </w:t>
      </w:r>
      <w:r>
        <w:t>ссылками</w:t>
      </w:r>
      <w:r>
        <w:rPr>
          <w:spacing w:val="-2"/>
        </w:rPr>
        <w:t xml:space="preserve"> </w:t>
      </w:r>
      <w:r>
        <w:t>на</w:t>
      </w:r>
      <w:r>
        <w:rPr>
          <w:spacing w:val="-2"/>
        </w:rPr>
        <w:t xml:space="preserve"> </w:t>
      </w:r>
      <w:r>
        <w:t>текст;</w:t>
      </w:r>
    </w:p>
    <w:p w:rsidR="00E767C0" w:rsidRDefault="00A56CA5">
      <w:pPr>
        <w:pStyle w:val="a4"/>
        <w:spacing w:line="320" w:lineRule="exact"/>
        <w:ind w:left="1273" w:firstLine="0"/>
      </w:pPr>
      <w:r>
        <w:t>обогащать</w:t>
      </w:r>
      <w:r>
        <w:rPr>
          <w:spacing w:val="-11"/>
        </w:rPr>
        <w:t xml:space="preserve"> </w:t>
      </w:r>
      <w:r>
        <w:t>собственный</w:t>
      </w:r>
      <w:r>
        <w:rPr>
          <w:spacing w:val="-8"/>
        </w:rPr>
        <w:t xml:space="preserve"> </w:t>
      </w:r>
      <w:r>
        <w:t>круг</w:t>
      </w:r>
      <w:r>
        <w:rPr>
          <w:spacing w:val="-7"/>
        </w:rPr>
        <w:t xml:space="preserve"> </w:t>
      </w:r>
      <w:r>
        <w:t>чтения;</w:t>
      </w:r>
    </w:p>
    <w:p w:rsidR="00E767C0" w:rsidRDefault="00E767C0">
      <w:pPr>
        <w:spacing w:line="320" w:lineRule="exact"/>
        <w:sectPr w:rsidR="00E767C0">
          <w:pgSz w:w="11910" w:h="16840"/>
          <w:pgMar w:top="940" w:right="280" w:bottom="0" w:left="460" w:header="720" w:footer="720" w:gutter="0"/>
          <w:cols w:space="720"/>
        </w:sectPr>
      </w:pPr>
    </w:p>
    <w:p w:rsidR="00E767C0" w:rsidRDefault="00A56CA5">
      <w:pPr>
        <w:pStyle w:val="a4"/>
        <w:spacing w:before="76" w:line="276" w:lineRule="auto"/>
        <w:ind w:right="168"/>
      </w:pPr>
      <w:r>
        <w:lastRenderedPageBreak/>
        <w:t>соотносить</w:t>
      </w:r>
      <w:r>
        <w:rPr>
          <w:spacing w:val="1"/>
        </w:rPr>
        <w:t xml:space="preserve"> </w:t>
      </w:r>
      <w:r>
        <w:t>впечатления</w:t>
      </w:r>
      <w:r>
        <w:rPr>
          <w:spacing w:val="1"/>
        </w:rPr>
        <w:t xml:space="preserve"> </w:t>
      </w:r>
      <w:r>
        <w:t>от</w:t>
      </w:r>
      <w:r>
        <w:rPr>
          <w:spacing w:val="1"/>
        </w:rPr>
        <w:t xml:space="preserve"> </w:t>
      </w:r>
      <w:r>
        <w:t>прочитанных</w:t>
      </w:r>
      <w:r>
        <w:rPr>
          <w:spacing w:val="1"/>
        </w:rPr>
        <w:t xml:space="preserve"> </w:t>
      </w:r>
      <w:r>
        <w:t>и</w:t>
      </w:r>
      <w:r>
        <w:rPr>
          <w:spacing w:val="1"/>
        </w:rPr>
        <w:t xml:space="preserve"> </w:t>
      </w:r>
      <w:r>
        <w:t>прослушанных</w:t>
      </w:r>
      <w:r>
        <w:rPr>
          <w:spacing w:val="1"/>
        </w:rPr>
        <w:t xml:space="preserve"> </w:t>
      </w:r>
      <w:r>
        <w:t>произведений</w:t>
      </w:r>
      <w:r>
        <w:rPr>
          <w:spacing w:val="1"/>
        </w:rPr>
        <w:t xml:space="preserve"> </w:t>
      </w:r>
      <w:r>
        <w:t>с</w:t>
      </w:r>
      <w:r>
        <w:rPr>
          <w:spacing w:val="1"/>
        </w:rPr>
        <w:t xml:space="preserve"> </w:t>
      </w:r>
      <w:r>
        <w:t>впечатлениями от</w:t>
      </w:r>
      <w:r>
        <w:rPr>
          <w:spacing w:val="-1"/>
        </w:rPr>
        <w:t xml:space="preserve"> </w:t>
      </w:r>
      <w:r>
        <w:t>других</w:t>
      </w:r>
      <w:r>
        <w:rPr>
          <w:spacing w:val="-4"/>
        </w:rPr>
        <w:t xml:space="preserve"> </w:t>
      </w:r>
      <w:r>
        <w:t>видов искусства.</w:t>
      </w:r>
    </w:p>
    <w:p w:rsidR="00E767C0" w:rsidRDefault="00A56CA5">
      <w:pPr>
        <w:pStyle w:val="a4"/>
        <w:spacing w:line="276" w:lineRule="auto"/>
        <w:ind w:right="152"/>
      </w:pPr>
      <w:r>
        <w:t>К концу обучения в 3 классе обучающийся достигнет следующих предметных</w:t>
      </w:r>
      <w:r>
        <w:rPr>
          <w:spacing w:val="1"/>
        </w:rPr>
        <w:t xml:space="preserve"> </w:t>
      </w:r>
      <w:r>
        <w:t>результатов по отдельным темам программы по литературному чтению на родном</w:t>
      </w:r>
      <w:r>
        <w:rPr>
          <w:spacing w:val="1"/>
        </w:rPr>
        <w:t xml:space="preserve"> </w:t>
      </w:r>
      <w:r>
        <w:t>(русском)</w:t>
      </w:r>
      <w:r>
        <w:rPr>
          <w:spacing w:val="-1"/>
        </w:rPr>
        <w:t xml:space="preserve"> </w:t>
      </w:r>
      <w:r>
        <w:t>языке:</w:t>
      </w:r>
    </w:p>
    <w:p w:rsidR="00E767C0" w:rsidRDefault="00A56CA5">
      <w:pPr>
        <w:pStyle w:val="a4"/>
        <w:spacing w:line="278" w:lineRule="auto"/>
        <w:ind w:right="158"/>
      </w:pPr>
      <w:r>
        <w:t>осознавать</w:t>
      </w:r>
      <w:r>
        <w:rPr>
          <w:spacing w:val="1"/>
        </w:rPr>
        <w:t xml:space="preserve"> </w:t>
      </w:r>
      <w:r>
        <w:t>коммуникативно-эстетические</w:t>
      </w:r>
      <w:r>
        <w:rPr>
          <w:spacing w:val="1"/>
        </w:rPr>
        <w:t xml:space="preserve"> </w:t>
      </w:r>
      <w:r>
        <w:t>возможности</w:t>
      </w:r>
      <w:r>
        <w:rPr>
          <w:spacing w:val="1"/>
        </w:rPr>
        <w:t xml:space="preserve"> </w:t>
      </w:r>
      <w:r>
        <w:t>русского</w:t>
      </w:r>
      <w:r>
        <w:rPr>
          <w:spacing w:val="1"/>
        </w:rPr>
        <w:t xml:space="preserve"> </w:t>
      </w:r>
      <w:r>
        <w:t>языка</w:t>
      </w:r>
      <w:r>
        <w:rPr>
          <w:spacing w:val="71"/>
        </w:rPr>
        <w:t xml:space="preserve"> </w:t>
      </w:r>
      <w:r>
        <w:t>на</w:t>
      </w:r>
      <w:r>
        <w:rPr>
          <w:spacing w:val="1"/>
        </w:rPr>
        <w:t xml:space="preserve"> </w:t>
      </w:r>
      <w:r>
        <w:t>основе изучения</w:t>
      </w:r>
      <w:r>
        <w:rPr>
          <w:spacing w:val="1"/>
        </w:rPr>
        <w:t xml:space="preserve"> </w:t>
      </w:r>
      <w:r>
        <w:t>произведений русской литературы;</w:t>
      </w:r>
    </w:p>
    <w:p w:rsidR="00E767C0" w:rsidRDefault="00A56CA5">
      <w:pPr>
        <w:pStyle w:val="a4"/>
        <w:spacing w:line="276" w:lineRule="auto"/>
        <w:ind w:right="156"/>
      </w:pPr>
      <w:r>
        <w:t>осознавать родную литературу как национально-культурную ценность народа,</w:t>
      </w:r>
      <w:r>
        <w:rPr>
          <w:spacing w:val="1"/>
        </w:rPr>
        <w:t xml:space="preserve"> </w:t>
      </w:r>
      <w:r>
        <w:t>как</w:t>
      </w:r>
      <w:r>
        <w:rPr>
          <w:spacing w:val="-2"/>
        </w:rPr>
        <w:t xml:space="preserve"> </w:t>
      </w:r>
      <w:r>
        <w:t>средство</w:t>
      </w:r>
      <w:r>
        <w:rPr>
          <w:spacing w:val="-2"/>
        </w:rPr>
        <w:t xml:space="preserve"> </w:t>
      </w:r>
      <w:r>
        <w:t>сохранения и</w:t>
      </w:r>
      <w:r>
        <w:rPr>
          <w:spacing w:val="-2"/>
        </w:rPr>
        <w:t xml:space="preserve"> </w:t>
      </w:r>
      <w:r>
        <w:t>передачи</w:t>
      </w:r>
      <w:r>
        <w:rPr>
          <w:spacing w:val="-1"/>
        </w:rPr>
        <w:t xml:space="preserve"> </w:t>
      </w:r>
      <w:r>
        <w:t>нравственных</w:t>
      </w:r>
      <w:r>
        <w:rPr>
          <w:spacing w:val="-6"/>
        </w:rPr>
        <w:t xml:space="preserve"> </w:t>
      </w:r>
      <w:r>
        <w:t>ценностей</w:t>
      </w:r>
      <w:r>
        <w:rPr>
          <w:spacing w:val="-1"/>
        </w:rPr>
        <w:t xml:space="preserve"> </w:t>
      </w:r>
      <w:r>
        <w:t>и</w:t>
      </w:r>
      <w:r>
        <w:rPr>
          <w:spacing w:val="-2"/>
        </w:rPr>
        <w:t xml:space="preserve"> </w:t>
      </w:r>
      <w:r>
        <w:t>традиций;</w:t>
      </w:r>
    </w:p>
    <w:p w:rsidR="00E767C0" w:rsidRDefault="00A56CA5">
      <w:pPr>
        <w:pStyle w:val="a4"/>
        <w:spacing w:line="276" w:lineRule="auto"/>
        <w:ind w:left="1273" w:right="167" w:firstLine="0"/>
      </w:pPr>
      <w:r>
        <w:t>давать и обосновывать нравственную оценку поступков героев;</w:t>
      </w:r>
      <w:r>
        <w:rPr>
          <w:spacing w:val="1"/>
        </w:rPr>
        <w:t xml:space="preserve"> </w:t>
      </w:r>
      <w:r>
        <w:t>совершенствовать</w:t>
      </w:r>
      <w:r>
        <w:rPr>
          <w:spacing w:val="37"/>
        </w:rPr>
        <w:t xml:space="preserve"> </w:t>
      </w:r>
      <w:r>
        <w:t>в</w:t>
      </w:r>
      <w:r>
        <w:rPr>
          <w:spacing w:val="37"/>
        </w:rPr>
        <w:t xml:space="preserve"> </w:t>
      </w:r>
      <w:r>
        <w:t>процессе</w:t>
      </w:r>
      <w:r>
        <w:rPr>
          <w:spacing w:val="39"/>
        </w:rPr>
        <w:t xml:space="preserve"> </w:t>
      </w:r>
      <w:r>
        <w:t>чтения</w:t>
      </w:r>
      <w:r>
        <w:rPr>
          <w:spacing w:val="40"/>
        </w:rPr>
        <w:t xml:space="preserve"> </w:t>
      </w:r>
      <w:r>
        <w:t>произведений</w:t>
      </w:r>
      <w:r>
        <w:rPr>
          <w:spacing w:val="39"/>
        </w:rPr>
        <w:t xml:space="preserve"> </w:t>
      </w:r>
      <w:r>
        <w:t>русской</w:t>
      </w:r>
      <w:r>
        <w:rPr>
          <w:spacing w:val="39"/>
        </w:rPr>
        <w:t xml:space="preserve"> </w:t>
      </w:r>
      <w:r>
        <w:t>литературы</w:t>
      </w:r>
    </w:p>
    <w:p w:rsidR="00E767C0" w:rsidRDefault="00A56CA5">
      <w:pPr>
        <w:pStyle w:val="a4"/>
        <w:spacing w:line="276" w:lineRule="auto"/>
        <w:ind w:right="162" w:firstLine="0"/>
      </w:pPr>
      <w:r>
        <w:t>читательские</w:t>
      </w:r>
      <w:r>
        <w:rPr>
          <w:spacing w:val="1"/>
        </w:rPr>
        <w:t xml:space="preserve"> </w:t>
      </w:r>
      <w:r>
        <w:t>умения:</w:t>
      </w:r>
      <w:r>
        <w:rPr>
          <w:spacing w:val="1"/>
        </w:rPr>
        <w:t xml:space="preserve"> </w:t>
      </w:r>
      <w:r>
        <w:t>читать</w:t>
      </w:r>
      <w:r>
        <w:rPr>
          <w:spacing w:val="1"/>
        </w:rPr>
        <w:t xml:space="preserve"> </w:t>
      </w:r>
      <w:r>
        <w:t>вслух и</w:t>
      </w:r>
      <w:r>
        <w:rPr>
          <w:spacing w:val="1"/>
        </w:rPr>
        <w:t xml:space="preserve"> </w:t>
      </w:r>
      <w:r>
        <w:t>про</w:t>
      </w:r>
      <w:r>
        <w:rPr>
          <w:spacing w:val="1"/>
        </w:rPr>
        <w:t xml:space="preserve"> </w:t>
      </w:r>
      <w:r>
        <w:t>себя,</w:t>
      </w:r>
      <w:r>
        <w:rPr>
          <w:spacing w:val="1"/>
        </w:rPr>
        <w:t xml:space="preserve"> </w:t>
      </w:r>
      <w:r>
        <w:t>владеть</w:t>
      </w:r>
      <w:r>
        <w:rPr>
          <w:spacing w:val="1"/>
        </w:rPr>
        <w:t xml:space="preserve"> </w:t>
      </w:r>
      <w:r>
        <w:t>элементарными</w:t>
      </w:r>
      <w:r>
        <w:rPr>
          <w:spacing w:val="1"/>
        </w:rPr>
        <w:t xml:space="preserve"> </w:t>
      </w:r>
      <w:r>
        <w:t>приёмами</w:t>
      </w:r>
      <w:r>
        <w:rPr>
          <w:spacing w:val="1"/>
        </w:rPr>
        <w:t xml:space="preserve"> </w:t>
      </w:r>
      <w:r>
        <w:t>интерпретации</w:t>
      </w:r>
      <w:r>
        <w:rPr>
          <w:spacing w:val="-7"/>
        </w:rPr>
        <w:t xml:space="preserve"> </w:t>
      </w:r>
      <w:r>
        <w:t>и</w:t>
      </w:r>
      <w:r>
        <w:rPr>
          <w:spacing w:val="-6"/>
        </w:rPr>
        <w:t xml:space="preserve"> </w:t>
      </w:r>
      <w:r>
        <w:t>анализа</w:t>
      </w:r>
      <w:r>
        <w:rPr>
          <w:spacing w:val="-5"/>
        </w:rPr>
        <w:t xml:space="preserve"> </w:t>
      </w:r>
      <w:r>
        <w:t>художественных,</w:t>
      </w:r>
      <w:r>
        <w:rPr>
          <w:spacing w:val="-3"/>
        </w:rPr>
        <w:t xml:space="preserve"> </w:t>
      </w:r>
      <w:r>
        <w:t>научно-популярных</w:t>
      </w:r>
      <w:r>
        <w:rPr>
          <w:spacing w:val="-10"/>
        </w:rPr>
        <w:t xml:space="preserve"> </w:t>
      </w:r>
      <w:r>
        <w:t>и</w:t>
      </w:r>
      <w:r>
        <w:rPr>
          <w:spacing w:val="-7"/>
        </w:rPr>
        <w:t xml:space="preserve"> </w:t>
      </w:r>
      <w:r>
        <w:t>учебных</w:t>
      </w:r>
      <w:r>
        <w:rPr>
          <w:spacing w:val="-10"/>
        </w:rPr>
        <w:t xml:space="preserve"> </w:t>
      </w:r>
      <w:r>
        <w:t>текстов;</w:t>
      </w:r>
    </w:p>
    <w:p w:rsidR="00E767C0" w:rsidRDefault="00A56CA5">
      <w:pPr>
        <w:pStyle w:val="a4"/>
        <w:spacing w:line="276" w:lineRule="auto"/>
        <w:ind w:right="155"/>
      </w:pPr>
      <w:r>
        <w:t>применять</w:t>
      </w:r>
      <w:r>
        <w:rPr>
          <w:spacing w:val="1"/>
        </w:rPr>
        <w:t xml:space="preserve"> </w:t>
      </w:r>
      <w:r>
        <w:t>опыт</w:t>
      </w:r>
      <w:r>
        <w:rPr>
          <w:spacing w:val="1"/>
        </w:rPr>
        <w:t xml:space="preserve"> </w:t>
      </w:r>
      <w:r>
        <w:t>чтения</w:t>
      </w:r>
      <w:r>
        <w:rPr>
          <w:spacing w:val="1"/>
        </w:rPr>
        <w:t xml:space="preserve"> </w:t>
      </w:r>
      <w:r>
        <w:t>произведений</w:t>
      </w:r>
      <w:r>
        <w:rPr>
          <w:spacing w:val="1"/>
        </w:rPr>
        <w:t xml:space="preserve"> </w:t>
      </w:r>
      <w:r>
        <w:t>русской</w:t>
      </w:r>
      <w:r>
        <w:rPr>
          <w:spacing w:val="1"/>
        </w:rPr>
        <w:t xml:space="preserve"> </w:t>
      </w:r>
      <w:r>
        <w:t>литературы</w:t>
      </w:r>
      <w:r>
        <w:rPr>
          <w:spacing w:val="1"/>
        </w:rPr>
        <w:t xml:space="preserve"> </w:t>
      </w:r>
      <w:r>
        <w:t>для</w:t>
      </w:r>
      <w:r>
        <w:rPr>
          <w:spacing w:val="1"/>
        </w:rPr>
        <w:t xml:space="preserve"> </w:t>
      </w:r>
      <w:r>
        <w:t>речевого</w:t>
      </w:r>
      <w:r>
        <w:rPr>
          <w:spacing w:val="1"/>
        </w:rPr>
        <w:t xml:space="preserve"> </w:t>
      </w:r>
      <w:r>
        <w:t>самосовершенствования:</w:t>
      </w:r>
      <w:r>
        <w:rPr>
          <w:spacing w:val="1"/>
        </w:rPr>
        <w:t xml:space="preserve"> </w:t>
      </w:r>
      <w:r>
        <w:t>участвовать</w:t>
      </w:r>
      <w:r>
        <w:rPr>
          <w:spacing w:val="1"/>
        </w:rPr>
        <w:t xml:space="preserve"> </w:t>
      </w:r>
      <w:r>
        <w:t>в</w:t>
      </w:r>
      <w:r>
        <w:rPr>
          <w:spacing w:val="1"/>
        </w:rPr>
        <w:t xml:space="preserve"> </w:t>
      </w:r>
      <w:r>
        <w:t>обсуждении</w:t>
      </w:r>
      <w:r>
        <w:rPr>
          <w:spacing w:val="1"/>
        </w:rPr>
        <w:t xml:space="preserve"> </w:t>
      </w:r>
      <w:r>
        <w:t>прослушанного/прочитанного</w:t>
      </w:r>
      <w:r>
        <w:rPr>
          <w:spacing w:val="1"/>
        </w:rPr>
        <w:t xml:space="preserve"> </w:t>
      </w:r>
      <w:r>
        <w:t>текста, доказывать и подтверждать собственное мнение ссылками на текст, передавать</w:t>
      </w:r>
      <w:r>
        <w:rPr>
          <w:spacing w:val="-67"/>
        </w:rPr>
        <w:t xml:space="preserve"> </w:t>
      </w:r>
      <w:r>
        <w:t>содержание</w:t>
      </w:r>
      <w:r>
        <w:rPr>
          <w:spacing w:val="1"/>
        </w:rPr>
        <w:t xml:space="preserve"> </w:t>
      </w:r>
      <w:r>
        <w:t>прочитанного</w:t>
      </w:r>
      <w:r>
        <w:rPr>
          <w:spacing w:val="1"/>
        </w:rPr>
        <w:t xml:space="preserve"> </w:t>
      </w:r>
      <w:r>
        <w:t>или</w:t>
      </w:r>
      <w:r>
        <w:rPr>
          <w:spacing w:val="1"/>
        </w:rPr>
        <w:t xml:space="preserve"> </w:t>
      </w:r>
      <w:r>
        <w:t>прослушанного</w:t>
      </w:r>
      <w:r>
        <w:rPr>
          <w:spacing w:val="1"/>
        </w:rPr>
        <w:t xml:space="preserve"> </w:t>
      </w:r>
      <w:r>
        <w:t>с</w:t>
      </w:r>
      <w:r>
        <w:rPr>
          <w:spacing w:val="1"/>
        </w:rPr>
        <w:t xml:space="preserve"> </w:t>
      </w:r>
      <w:r>
        <w:t>учётом</w:t>
      </w:r>
      <w:r>
        <w:rPr>
          <w:spacing w:val="1"/>
        </w:rPr>
        <w:t xml:space="preserve"> </w:t>
      </w:r>
      <w:r>
        <w:t>специфики</w:t>
      </w:r>
      <w:r>
        <w:rPr>
          <w:spacing w:val="1"/>
        </w:rPr>
        <w:t xml:space="preserve"> </w:t>
      </w:r>
      <w:r>
        <w:t>текста</w:t>
      </w:r>
      <w:r>
        <w:rPr>
          <w:spacing w:val="1"/>
        </w:rPr>
        <w:t xml:space="preserve"> </w:t>
      </w:r>
      <w:r>
        <w:t>в</w:t>
      </w:r>
      <w:r>
        <w:rPr>
          <w:spacing w:val="1"/>
        </w:rPr>
        <w:t xml:space="preserve"> </w:t>
      </w:r>
      <w:r>
        <w:t>виде</w:t>
      </w:r>
      <w:r>
        <w:rPr>
          <w:spacing w:val="1"/>
        </w:rPr>
        <w:t xml:space="preserve"> </w:t>
      </w:r>
      <w:r>
        <w:t>пересказа (полного или краткого), пересказывать литературное произведение от имени</w:t>
      </w:r>
      <w:r>
        <w:rPr>
          <w:spacing w:val="-67"/>
        </w:rPr>
        <w:t xml:space="preserve"> </w:t>
      </w:r>
      <w:r>
        <w:t>одного из</w:t>
      </w:r>
      <w:r>
        <w:rPr>
          <w:spacing w:val="2"/>
        </w:rPr>
        <w:t xml:space="preserve"> </w:t>
      </w:r>
      <w:r>
        <w:t>действующих</w:t>
      </w:r>
      <w:r>
        <w:rPr>
          <w:spacing w:val="-4"/>
        </w:rPr>
        <w:t xml:space="preserve"> </w:t>
      </w:r>
      <w:r>
        <w:t>лиц;</w:t>
      </w:r>
    </w:p>
    <w:p w:rsidR="00E767C0" w:rsidRDefault="00A56CA5">
      <w:pPr>
        <w:pStyle w:val="a4"/>
        <w:spacing w:line="276" w:lineRule="auto"/>
        <w:ind w:right="165"/>
      </w:pPr>
      <w:r>
        <w:t>пользоваться</w:t>
      </w:r>
      <w:r>
        <w:rPr>
          <w:spacing w:val="1"/>
        </w:rPr>
        <w:t xml:space="preserve"> </w:t>
      </w:r>
      <w:r>
        <w:t>справочными</w:t>
      </w:r>
      <w:r>
        <w:rPr>
          <w:spacing w:val="1"/>
        </w:rPr>
        <w:t xml:space="preserve"> </w:t>
      </w:r>
      <w:r>
        <w:t>источниками</w:t>
      </w:r>
      <w:r>
        <w:rPr>
          <w:spacing w:val="1"/>
        </w:rPr>
        <w:t xml:space="preserve"> </w:t>
      </w:r>
      <w:r>
        <w:t>для</w:t>
      </w:r>
      <w:r>
        <w:rPr>
          <w:spacing w:val="1"/>
        </w:rPr>
        <w:t xml:space="preserve"> </w:t>
      </w:r>
      <w:r>
        <w:t>понимания</w:t>
      </w:r>
      <w:r>
        <w:rPr>
          <w:spacing w:val="1"/>
        </w:rPr>
        <w:t xml:space="preserve"> </w:t>
      </w:r>
      <w:r>
        <w:t>текста</w:t>
      </w:r>
      <w:r>
        <w:rPr>
          <w:spacing w:val="1"/>
        </w:rPr>
        <w:t xml:space="preserve"> </w:t>
      </w:r>
      <w:r>
        <w:t>и</w:t>
      </w:r>
      <w:r>
        <w:rPr>
          <w:spacing w:val="1"/>
        </w:rPr>
        <w:t xml:space="preserve"> </w:t>
      </w:r>
      <w:r>
        <w:t>получения</w:t>
      </w:r>
      <w:r>
        <w:rPr>
          <w:spacing w:val="1"/>
        </w:rPr>
        <w:t xml:space="preserve"> </w:t>
      </w:r>
      <w:r>
        <w:t>дополнительной информации.</w:t>
      </w:r>
    </w:p>
    <w:p w:rsidR="00E767C0" w:rsidRDefault="00A56CA5">
      <w:pPr>
        <w:pStyle w:val="a4"/>
        <w:spacing w:line="276" w:lineRule="auto"/>
        <w:ind w:right="154"/>
      </w:pPr>
      <w:r>
        <w:t>К концу обучения в 4 классе обучающийся достигнет следующих предметных</w:t>
      </w:r>
      <w:r>
        <w:rPr>
          <w:spacing w:val="1"/>
        </w:rPr>
        <w:t xml:space="preserve"> </w:t>
      </w:r>
      <w:r>
        <w:t>результатов по отдельным темам программы по литературному чтению на родном</w:t>
      </w:r>
      <w:r>
        <w:rPr>
          <w:spacing w:val="1"/>
        </w:rPr>
        <w:t xml:space="preserve"> </w:t>
      </w:r>
      <w:r>
        <w:t>(русском)</w:t>
      </w:r>
      <w:r>
        <w:rPr>
          <w:spacing w:val="-1"/>
        </w:rPr>
        <w:t xml:space="preserve"> </w:t>
      </w:r>
      <w:r>
        <w:t>языке:</w:t>
      </w:r>
    </w:p>
    <w:p w:rsidR="00E767C0" w:rsidRDefault="00A56CA5">
      <w:pPr>
        <w:pStyle w:val="a4"/>
        <w:spacing w:line="276" w:lineRule="auto"/>
        <w:ind w:right="164"/>
      </w:pPr>
      <w:r>
        <w:t>осознавать значимость чтения русской литературы для личного развития, для</w:t>
      </w:r>
      <w:r>
        <w:rPr>
          <w:spacing w:val="1"/>
        </w:rPr>
        <w:t xml:space="preserve"> </w:t>
      </w:r>
      <w:r>
        <w:t>культурной самоидентификации;</w:t>
      </w:r>
    </w:p>
    <w:p w:rsidR="00E767C0" w:rsidRDefault="00A56CA5">
      <w:pPr>
        <w:pStyle w:val="a4"/>
        <w:spacing w:line="276" w:lineRule="auto"/>
        <w:ind w:right="158"/>
      </w:pPr>
      <w:r>
        <w:t>определять</w:t>
      </w:r>
      <w:r>
        <w:rPr>
          <w:spacing w:val="1"/>
        </w:rPr>
        <w:t xml:space="preserve"> </w:t>
      </w:r>
      <w:r>
        <w:t>позиции</w:t>
      </w:r>
      <w:r>
        <w:rPr>
          <w:spacing w:val="1"/>
        </w:rPr>
        <w:t xml:space="preserve"> </w:t>
      </w:r>
      <w:r>
        <w:t>героев</w:t>
      </w:r>
      <w:r>
        <w:rPr>
          <w:spacing w:val="1"/>
        </w:rPr>
        <w:t xml:space="preserve"> </w:t>
      </w:r>
      <w:r>
        <w:t>художественного</w:t>
      </w:r>
      <w:r>
        <w:rPr>
          <w:spacing w:val="1"/>
        </w:rPr>
        <w:t xml:space="preserve"> </w:t>
      </w:r>
      <w:r>
        <w:t>текста,</w:t>
      </w:r>
      <w:r>
        <w:rPr>
          <w:spacing w:val="1"/>
        </w:rPr>
        <w:t xml:space="preserve"> </w:t>
      </w:r>
      <w:r>
        <w:t>позицию</w:t>
      </w:r>
      <w:r>
        <w:rPr>
          <w:spacing w:val="1"/>
        </w:rPr>
        <w:t xml:space="preserve"> </w:t>
      </w:r>
      <w:r>
        <w:t>автора</w:t>
      </w:r>
      <w:r>
        <w:rPr>
          <w:spacing w:val="1"/>
        </w:rPr>
        <w:t xml:space="preserve"> </w:t>
      </w:r>
      <w:r>
        <w:t>художественного текста;</w:t>
      </w:r>
    </w:p>
    <w:p w:rsidR="00E767C0" w:rsidRDefault="00A56CA5">
      <w:pPr>
        <w:pStyle w:val="a4"/>
        <w:spacing w:line="276" w:lineRule="auto"/>
        <w:ind w:right="157"/>
      </w:pPr>
      <w:r>
        <w:t>совершенствовать</w:t>
      </w:r>
      <w:r>
        <w:rPr>
          <w:spacing w:val="1"/>
        </w:rPr>
        <w:t xml:space="preserve"> </w:t>
      </w:r>
      <w:r>
        <w:t>в</w:t>
      </w:r>
      <w:r>
        <w:rPr>
          <w:spacing w:val="1"/>
        </w:rPr>
        <w:t xml:space="preserve"> </w:t>
      </w:r>
      <w:r>
        <w:t>процессе</w:t>
      </w:r>
      <w:r>
        <w:rPr>
          <w:spacing w:val="1"/>
        </w:rPr>
        <w:t xml:space="preserve"> </w:t>
      </w:r>
      <w:r>
        <w:t>чтения</w:t>
      </w:r>
      <w:r>
        <w:rPr>
          <w:spacing w:val="1"/>
        </w:rPr>
        <w:t xml:space="preserve"> </w:t>
      </w:r>
      <w:r>
        <w:t>произведений</w:t>
      </w:r>
      <w:r>
        <w:rPr>
          <w:spacing w:val="1"/>
        </w:rPr>
        <w:t xml:space="preserve"> </w:t>
      </w:r>
      <w:r>
        <w:t>русской</w:t>
      </w:r>
      <w:r>
        <w:rPr>
          <w:spacing w:val="1"/>
        </w:rPr>
        <w:t xml:space="preserve"> </w:t>
      </w:r>
      <w:r>
        <w:t>литературы</w:t>
      </w:r>
      <w:r>
        <w:rPr>
          <w:spacing w:val="1"/>
        </w:rPr>
        <w:t xml:space="preserve"> </w:t>
      </w:r>
      <w:r>
        <w:t>читательские</w:t>
      </w:r>
      <w:r>
        <w:rPr>
          <w:spacing w:val="1"/>
        </w:rPr>
        <w:t xml:space="preserve"> </w:t>
      </w:r>
      <w:r>
        <w:t>умения:</w:t>
      </w:r>
      <w:r>
        <w:rPr>
          <w:spacing w:val="1"/>
        </w:rPr>
        <w:t xml:space="preserve"> </w:t>
      </w:r>
      <w:r>
        <w:t>читать</w:t>
      </w:r>
      <w:r>
        <w:rPr>
          <w:spacing w:val="1"/>
        </w:rPr>
        <w:t xml:space="preserve"> </w:t>
      </w:r>
      <w:r>
        <w:t>вслух</w:t>
      </w:r>
      <w:r>
        <w:rPr>
          <w:spacing w:val="1"/>
        </w:rPr>
        <w:t xml:space="preserve"> </w:t>
      </w:r>
      <w:r>
        <w:t>и</w:t>
      </w:r>
      <w:r>
        <w:rPr>
          <w:spacing w:val="1"/>
        </w:rPr>
        <w:t xml:space="preserve"> </w:t>
      </w:r>
      <w:r>
        <w:t>про</w:t>
      </w:r>
      <w:r>
        <w:rPr>
          <w:spacing w:val="1"/>
        </w:rPr>
        <w:t xml:space="preserve"> </w:t>
      </w:r>
      <w:r>
        <w:t>себя,</w:t>
      </w:r>
      <w:r>
        <w:rPr>
          <w:spacing w:val="1"/>
        </w:rPr>
        <w:t xml:space="preserve"> </w:t>
      </w:r>
      <w:r>
        <w:t>владеть</w:t>
      </w:r>
      <w:r>
        <w:rPr>
          <w:spacing w:val="1"/>
        </w:rPr>
        <w:t xml:space="preserve"> </w:t>
      </w:r>
      <w:r>
        <w:t>элементарными</w:t>
      </w:r>
      <w:r>
        <w:rPr>
          <w:spacing w:val="1"/>
        </w:rPr>
        <w:t xml:space="preserve"> </w:t>
      </w:r>
      <w:r>
        <w:t>приёмами</w:t>
      </w:r>
      <w:r>
        <w:rPr>
          <w:spacing w:val="-67"/>
        </w:rPr>
        <w:t xml:space="preserve"> </w:t>
      </w:r>
      <w:r>
        <w:t>интерпретации,</w:t>
      </w:r>
      <w:r>
        <w:rPr>
          <w:spacing w:val="1"/>
        </w:rPr>
        <w:t xml:space="preserve"> </w:t>
      </w:r>
      <w:r>
        <w:t>анализа</w:t>
      </w:r>
      <w:r>
        <w:rPr>
          <w:spacing w:val="1"/>
        </w:rPr>
        <w:t xml:space="preserve"> </w:t>
      </w:r>
      <w:r>
        <w:t>и</w:t>
      </w:r>
      <w:r>
        <w:rPr>
          <w:spacing w:val="1"/>
        </w:rPr>
        <w:t xml:space="preserve"> </w:t>
      </w:r>
      <w:r>
        <w:t>преобразования</w:t>
      </w:r>
      <w:r>
        <w:rPr>
          <w:spacing w:val="1"/>
        </w:rPr>
        <w:t xml:space="preserve"> </w:t>
      </w:r>
      <w:r>
        <w:t>художественных,</w:t>
      </w:r>
      <w:r>
        <w:rPr>
          <w:spacing w:val="1"/>
        </w:rPr>
        <w:t xml:space="preserve"> </w:t>
      </w:r>
      <w:r>
        <w:t>научно-популярных</w:t>
      </w:r>
      <w:r>
        <w:rPr>
          <w:spacing w:val="1"/>
        </w:rPr>
        <w:t xml:space="preserve"> </w:t>
      </w:r>
      <w:r>
        <w:t>и</w:t>
      </w:r>
      <w:r>
        <w:rPr>
          <w:spacing w:val="1"/>
        </w:rPr>
        <w:t xml:space="preserve"> </w:t>
      </w:r>
      <w:r>
        <w:t>учебных текстов;</w:t>
      </w:r>
    </w:p>
    <w:p w:rsidR="00E767C0" w:rsidRDefault="00A56CA5">
      <w:pPr>
        <w:pStyle w:val="a4"/>
        <w:spacing w:line="276" w:lineRule="auto"/>
        <w:ind w:right="147"/>
      </w:pPr>
      <w:r>
        <w:t>применять</w:t>
      </w:r>
      <w:r>
        <w:rPr>
          <w:spacing w:val="1"/>
        </w:rPr>
        <w:t xml:space="preserve"> </w:t>
      </w:r>
      <w:r>
        <w:t>опыт</w:t>
      </w:r>
      <w:r>
        <w:rPr>
          <w:spacing w:val="1"/>
        </w:rPr>
        <w:t xml:space="preserve"> </w:t>
      </w:r>
      <w:r>
        <w:t>чтения</w:t>
      </w:r>
      <w:r>
        <w:rPr>
          <w:spacing w:val="1"/>
        </w:rPr>
        <w:t xml:space="preserve"> </w:t>
      </w:r>
      <w:r>
        <w:t>произведений</w:t>
      </w:r>
      <w:r>
        <w:rPr>
          <w:spacing w:val="1"/>
        </w:rPr>
        <w:t xml:space="preserve"> </w:t>
      </w:r>
      <w:r>
        <w:t>русской</w:t>
      </w:r>
      <w:r>
        <w:rPr>
          <w:spacing w:val="1"/>
        </w:rPr>
        <w:t xml:space="preserve"> </w:t>
      </w:r>
      <w:r>
        <w:t>литературы</w:t>
      </w:r>
      <w:r>
        <w:rPr>
          <w:spacing w:val="1"/>
        </w:rPr>
        <w:t xml:space="preserve"> </w:t>
      </w:r>
      <w:r>
        <w:t>для</w:t>
      </w:r>
      <w:r>
        <w:rPr>
          <w:spacing w:val="1"/>
        </w:rPr>
        <w:t xml:space="preserve"> </w:t>
      </w:r>
      <w:r>
        <w:t>речевого</w:t>
      </w:r>
      <w:r>
        <w:rPr>
          <w:spacing w:val="1"/>
        </w:rPr>
        <w:t xml:space="preserve"> </w:t>
      </w:r>
      <w:r>
        <w:t>самосовершенствования:</w:t>
      </w:r>
      <w:r>
        <w:rPr>
          <w:spacing w:val="1"/>
        </w:rPr>
        <w:t xml:space="preserve"> </w:t>
      </w:r>
      <w:r>
        <w:t>участвовать</w:t>
      </w:r>
      <w:r>
        <w:rPr>
          <w:spacing w:val="1"/>
        </w:rPr>
        <w:t xml:space="preserve"> </w:t>
      </w:r>
      <w:r>
        <w:t>в</w:t>
      </w:r>
      <w:r>
        <w:rPr>
          <w:spacing w:val="1"/>
        </w:rPr>
        <w:t xml:space="preserve"> </w:t>
      </w:r>
      <w:r>
        <w:t>обсуждении</w:t>
      </w:r>
      <w:r>
        <w:rPr>
          <w:spacing w:val="1"/>
        </w:rPr>
        <w:t xml:space="preserve"> </w:t>
      </w:r>
      <w:r>
        <w:t>прослушанного/прочитанного</w:t>
      </w:r>
      <w:r>
        <w:rPr>
          <w:spacing w:val="1"/>
        </w:rPr>
        <w:t xml:space="preserve"> </w:t>
      </w:r>
      <w:r>
        <w:t>текста, доказывать и подтверждать собственное мнение ссылками на текст, передавать</w:t>
      </w:r>
      <w:r>
        <w:rPr>
          <w:spacing w:val="-67"/>
        </w:rPr>
        <w:t xml:space="preserve"> </w:t>
      </w:r>
      <w:r>
        <w:t>содержание</w:t>
      </w:r>
      <w:r>
        <w:rPr>
          <w:spacing w:val="1"/>
        </w:rPr>
        <w:t xml:space="preserve"> </w:t>
      </w:r>
      <w:r>
        <w:t>прочитанного</w:t>
      </w:r>
      <w:r>
        <w:rPr>
          <w:spacing w:val="1"/>
        </w:rPr>
        <w:t xml:space="preserve"> </w:t>
      </w:r>
      <w:r>
        <w:t>или</w:t>
      </w:r>
      <w:r>
        <w:rPr>
          <w:spacing w:val="1"/>
        </w:rPr>
        <w:t xml:space="preserve"> </w:t>
      </w:r>
      <w:r>
        <w:t>прослушанного</w:t>
      </w:r>
      <w:r>
        <w:rPr>
          <w:spacing w:val="1"/>
        </w:rPr>
        <w:t xml:space="preserve"> </w:t>
      </w:r>
      <w:r>
        <w:t>с</w:t>
      </w:r>
      <w:r>
        <w:rPr>
          <w:spacing w:val="1"/>
        </w:rPr>
        <w:t xml:space="preserve"> </w:t>
      </w:r>
      <w:r>
        <w:t>учётом</w:t>
      </w:r>
      <w:r>
        <w:rPr>
          <w:spacing w:val="1"/>
        </w:rPr>
        <w:t xml:space="preserve"> </w:t>
      </w:r>
      <w:r>
        <w:t>специфики</w:t>
      </w:r>
      <w:r>
        <w:rPr>
          <w:spacing w:val="1"/>
        </w:rPr>
        <w:t xml:space="preserve"> </w:t>
      </w:r>
      <w:r>
        <w:t>текста</w:t>
      </w:r>
      <w:r>
        <w:rPr>
          <w:spacing w:val="1"/>
        </w:rPr>
        <w:t xml:space="preserve"> </w:t>
      </w:r>
      <w:r>
        <w:t>в</w:t>
      </w:r>
      <w:r>
        <w:rPr>
          <w:spacing w:val="1"/>
        </w:rPr>
        <w:t xml:space="preserve"> </w:t>
      </w:r>
      <w:r>
        <w:t>виде</w:t>
      </w:r>
      <w:r>
        <w:rPr>
          <w:spacing w:val="1"/>
        </w:rPr>
        <w:t xml:space="preserve"> </w:t>
      </w:r>
      <w:r>
        <w:t>пересказа (полного или краткого), составлять устный рассказ на основе прочитанных</w:t>
      </w:r>
      <w:r>
        <w:rPr>
          <w:spacing w:val="1"/>
        </w:rPr>
        <w:t xml:space="preserve"> </w:t>
      </w:r>
      <w:r>
        <w:t>произведений</w:t>
      </w:r>
      <w:r>
        <w:rPr>
          <w:spacing w:val="-3"/>
        </w:rPr>
        <w:t xml:space="preserve"> </w:t>
      </w:r>
      <w:r>
        <w:t>с</w:t>
      </w:r>
      <w:r>
        <w:rPr>
          <w:spacing w:val="3"/>
        </w:rPr>
        <w:t xml:space="preserve"> </w:t>
      </w:r>
      <w:r>
        <w:t>учётом коммуникативной</w:t>
      </w:r>
      <w:r>
        <w:rPr>
          <w:spacing w:val="-3"/>
        </w:rPr>
        <w:t xml:space="preserve"> </w:t>
      </w:r>
      <w:r>
        <w:t>задачи</w:t>
      </w:r>
      <w:r>
        <w:rPr>
          <w:spacing w:val="-2"/>
        </w:rPr>
        <w:t xml:space="preserve"> </w:t>
      </w:r>
      <w:r>
        <w:t>(для</w:t>
      </w:r>
      <w:r>
        <w:rPr>
          <w:spacing w:val="-1"/>
        </w:rPr>
        <w:t xml:space="preserve"> </w:t>
      </w:r>
      <w:r>
        <w:t>разных</w:t>
      </w:r>
      <w:r>
        <w:rPr>
          <w:spacing w:val="-6"/>
        </w:rPr>
        <w:t xml:space="preserve"> </w:t>
      </w:r>
      <w:r>
        <w:t>адресатов);</w:t>
      </w:r>
    </w:p>
    <w:p w:rsidR="00E767C0" w:rsidRDefault="00A56CA5">
      <w:pPr>
        <w:pStyle w:val="a4"/>
        <w:spacing w:line="276" w:lineRule="auto"/>
        <w:ind w:right="165"/>
      </w:pPr>
      <w:r>
        <w:t>самостоятельно выбирать интересующую литературу, формировать и обогащать</w:t>
      </w:r>
      <w:r>
        <w:rPr>
          <w:spacing w:val="-67"/>
        </w:rPr>
        <w:t xml:space="preserve"> </w:t>
      </w:r>
      <w:r>
        <w:t>собственный круг</w:t>
      </w:r>
      <w:r>
        <w:rPr>
          <w:spacing w:val="2"/>
        </w:rPr>
        <w:t xml:space="preserve"> </w:t>
      </w:r>
      <w:r>
        <w:t>чтения;</w:t>
      </w:r>
    </w:p>
    <w:p w:rsidR="00E767C0" w:rsidRDefault="00A56CA5">
      <w:pPr>
        <w:pStyle w:val="a4"/>
        <w:spacing w:line="276" w:lineRule="auto"/>
        <w:ind w:right="164"/>
      </w:pPr>
      <w:r>
        <w:t>пользоваться</w:t>
      </w:r>
      <w:r>
        <w:rPr>
          <w:spacing w:val="1"/>
        </w:rPr>
        <w:t xml:space="preserve"> </w:t>
      </w:r>
      <w:r>
        <w:t>справочными</w:t>
      </w:r>
      <w:r>
        <w:rPr>
          <w:spacing w:val="1"/>
        </w:rPr>
        <w:t xml:space="preserve"> </w:t>
      </w:r>
      <w:r>
        <w:t>источниками</w:t>
      </w:r>
      <w:r>
        <w:rPr>
          <w:spacing w:val="1"/>
        </w:rPr>
        <w:t xml:space="preserve"> </w:t>
      </w:r>
      <w:r>
        <w:t>для</w:t>
      </w:r>
      <w:r>
        <w:rPr>
          <w:spacing w:val="1"/>
        </w:rPr>
        <w:t xml:space="preserve"> </w:t>
      </w:r>
      <w:r>
        <w:t>понимания</w:t>
      </w:r>
      <w:r>
        <w:rPr>
          <w:spacing w:val="1"/>
        </w:rPr>
        <w:t xml:space="preserve"> </w:t>
      </w:r>
      <w:r>
        <w:t>текста</w:t>
      </w:r>
      <w:r>
        <w:rPr>
          <w:spacing w:val="1"/>
        </w:rPr>
        <w:t xml:space="preserve"> </w:t>
      </w:r>
      <w:r>
        <w:t>и</w:t>
      </w:r>
      <w:r>
        <w:rPr>
          <w:spacing w:val="1"/>
        </w:rPr>
        <w:t xml:space="preserve"> </w:t>
      </w:r>
      <w:r>
        <w:t>получения</w:t>
      </w:r>
      <w:r>
        <w:rPr>
          <w:spacing w:val="1"/>
        </w:rPr>
        <w:t xml:space="preserve"> </w:t>
      </w:r>
      <w:r>
        <w:t>дополнительной информации.</w:t>
      </w:r>
    </w:p>
    <w:p w:rsidR="00E767C0" w:rsidRDefault="00E767C0">
      <w:pPr>
        <w:spacing w:line="276" w:lineRule="auto"/>
        <w:sectPr w:rsidR="00E767C0">
          <w:pgSz w:w="11910" w:h="16840"/>
          <w:pgMar w:top="940" w:right="280" w:bottom="0" w:left="460" w:header="720" w:footer="720" w:gutter="0"/>
          <w:cols w:space="720"/>
        </w:sectPr>
      </w:pPr>
    </w:p>
    <w:p w:rsidR="00E767C0" w:rsidRDefault="00E767C0">
      <w:pPr>
        <w:pStyle w:val="a4"/>
        <w:spacing w:before="7"/>
        <w:ind w:left="0" w:firstLine="0"/>
        <w:jc w:val="left"/>
        <w:rPr>
          <w:sz w:val="26"/>
        </w:rPr>
      </w:pPr>
    </w:p>
    <w:p w:rsidR="00E767C0" w:rsidRDefault="00A56CA5" w:rsidP="009132F9">
      <w:pPr>
        <w:pStyle w:val="1"/>
        <w:numPr>
          <w:ilvl w:val="2"/>
          <w:numId w:val="19"/>
        </w:numPr>
        <w:tabs>
          <w:tab w:val="left" w:pos="2109"/>
          <w:tab w:val="left" w:pos="3514"/>
          <w:tab w:val="left" w:pos="5293"/>
          <w:tab w:val="left" w:pos="5965"/>
          <w:tab w:val="left" w:pos="7533"/>
          <w:tab w:val="left" w:pos="9086"/>
        </w:tabs>
        <w:spacing w:line="276" w:lineRule="auto"/>
        <w:ind w:right="160" w:firstLine="705"/>
        <w:jc w:val="left"/>
      </w:pPr>
      <w:r>
        <w:t>Рабочая</w:t>
      </w:r>
      <w:r>
        <w:tab/>
        <w:t>программа</w:t>
      </w:r>
      <w:r>
        <w:tab/>
        <w:t>по</w:t>
      </w:r>
      <w:r>
        <w:tab/>
        <w:t>учебному</w:t>
      </w:r>
      <w:r>
        <w:tab/>
        <w:t>предмету</w:t>
      </w:r>
      <w:r>
        <w:tab/>
      </w:r>
      <w:r>
        <w:rPr>
          <w:spacing w:val="-1"/>
        </w:rPr>
        <w:t>«Иностранный</w:t>
      </w:r>
      <w:r>
        <w:rPr>
          <w:spacing w:val="-67"/>
        </w:rPr>
        <w:t xml:space="preserve"> </w:t>
      </w:r>
      <w:r>
        <w:t>(английский)</w:t>
      </w:r>
      <w:r>
        <w:rPr>
          <w:spacing w:val="1"/>
        </w:rPr>
        <w:t xml:space="preserve"> </w:t>
      </w:r>
      <w:r>
        <w:t>язык».</w:t>
      </w:r>
    </w:p>
    <w:p w:rsidR="00E767C0" w:rsidRDefault="00A56CA5">
      <w:pPr>
        <w:pStyle w:val="a4"/>
        <w:spacing w:before="196" w:line="276" w:lineRule="auto"/>
        <w:ind w:right="148"/>
      </w:pPr>
      <w:r>
        <w:t>Рабочая программа по учебному предмету «Иностранный (английский) язык»</w:t>
      </w:r>
      <w:r>
        <w:rPr>
          <w:spacing w:val="1"/>
        </w:rPr>
        <w:t xml:space="preserve"> </w:t>
      </w:r>
      <w:r>
        <w:t>(предметная</w:t>
      </w:r>
      <w:r>
        <w:rPr>
          <w:spacing w:val="1"/>
        </w:rPr>
        <w:t xml:space="preserve"> </w:t>
      </w:r>
      <w:r>
        <w:t>область</w:t>
      </w:r>
      <w:r>
        <w:rPr>
          <w:spacing w:val="1"/>
        </w:rPr>
        <w:t xml:space="preserve"> </w:t>
      </w:r>
      <w:r>
        <w:t>«Иностранный</w:t>
      </w:r>
      <w:r>
        <w:rPr>
          <w:spacing w:val="1"/>
        </w:rPr>
        <w:t xml:space="preserve"> </w:t>
      </w:r>
      <w:r>
        <w:t>язык»)</w:t>
      </w:r>
      <w:r>
        <w:rPr>
          <w:spacing w:val="1"/>
        </w:rPr>
        <w:t xml:space="preserve"> </w:t>
      </w:r>
      <w:r>
        <w:t>(далее</w:t>
      </w:r>
      <w:r>
        <w:rPr>
          <w:spacing w:val="1"/>
        </w:rPr>
        <w:t xml:space="preserve"> </w:t>
      </w:r>
      <w:r>
        <w:t>соответственно</w:t>
      </w:r>
      <w:r>
        <w:rPr>
          <w:spacing w:val="1"/>
        </w:rPr>
        <w:t xml:space="preserve"> </w:t>
      </w:r>
      <w:r>
        <w:t>–</w:t>
      </w:r>
      <w:r>
        <w:rPr>
          <w:spacing w:val="1"/>
        </w:rPr>
        <w:t xml:space="preserve"> </w:t>
      </w:r>
      <w:r>
        <w:t>программа</w:t>
      </w:r>
      <w:r>
        <w:rPr>
          <w:spacing w:val="1"/>
        </w:rPr>
        <w:t xml:space="preserve"> </w:t>
      </w:r>
      <w:r>
        <w:t>по</w:t>
      </w:r>
      <w:r>
        <w:rPr>
          <w:spacing w:val="-67"/>
        </w:rPr>
        <w:t xml:space="preserve"> </w:t>
      </w:r>
      <w:r>
        <w:t>иностранному</w:t>
      </w:r>
      <w:r>
        <w:rPr>
          <w:spacing w:val="1"/>
        </w:rPr>
        <w:t xml:space="preserve"> </w:t>
      </w:r>
      <w:r>
        <w:t>(английскому)</w:t>
      </w:r>
      <w:r>
        <w:rPr>
          <w:spacing w:val="1"/>
        </w:rPr>
        <w:t xml:space="preserve"> </w:t>
      </w:r>
      <w:r>
        <w:t>языку,</w:t>
      </w:r>
      <w:r>
        <w:rPr>
          <w:spacing w:val="1"/>
        </w:rPr>
        <w:t xml:space="preserve"> </w:t>
      </w:r>
      <w:r>
        <w:t>иностранный</w:t>
      </w:r>
      <w:r>
        <w:rPr>
          <w:spacing w:val="1"/>
        </w:rPr>
        <w:t xml:space="preserve"> </w:t>
      </w:r>
      <w:r>
        <w:t>(английский)</w:t>
      </w:r>
      <w:r>
        <w:rPr>
          <w:spacing w:val="1"/>
        </w:rPr>
        <w:t xml:space="preserve"> </w:t>
      </w:r>
      <w:r>
        <w:t>язык)</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 иностранному</w:t>
      </w:r>
      <w:r>
        <w:rPr>
          <w:spacing w:val="-5"/>
        </w:rPr>
        <w:t xml:space="preserve"> </w:t>
      </w:r>
      <w:r>
        <w:t>(английскому)</w:t>
      </w:r>
      <w:r>
        <w:rPr>
          <w:spacing w:val="-1"/>
        </w:rPr>
        <w:t xml:space="preserve"> </w:t>
      </w:r>
      <w:r>
        <w:t>языку.</w:t>
      </w:r>
    </w:p>
    <w:p w:rsidR="00E767C0" w:rsidRDefault="00A56CA5">
      <w:pPr>
        <w:pStyle w:val="a4"/>
        <w:spacing w:before="2" w:line="276" w:lineRule="auto"/>
        <w:ind w:right="162"/>
      </w:pPr>
      <w:r>
        <w:t>Пояснительная записка отражает общие цели и задачи изучения иностранного</w:t>
      </w:r>
      <w:r>
        <w:rPr>
          <w:spacing w:val="1"/>
        </w:rPr>
        <w:t xml:space="preserve"> </w:t>
      </w:r>
      <w:r>
        <w:t>(английского) языка, место в структуре учебного плана, а также подходы к отбору</w:t>
      </w:r>
      <w:r>
        <w:rPr>
          <w:spacing w:val="1"/>
        </w:rPr>
        <w:t xml:space="preserve"> </w:t>
      </w:r>
      <w:r>
        <w:t>содержания</w:t>
      </w:r>
      <w:r>
        <w:rPr>
          <w:spacing w:val="2"/>
        </w:rPr>
        <w:t xml:space="preserve"> </w:t>
      </w:r>
      <w:r>
        <w:t>и планируемым</w:t>
      </w:r>
      <w:r>
        <w:rPr>
          <w:spacing w:val="1"/>
        </w:rPr>
        <w:t xml:space="preserve"> </w:t>
      </w:r>
      <w:r>
        <w:t>результатам.</w:t>
      </w:r>
    </w:p>
    <w:p w:rsidR="00E767C0" w:rsidRDefault="00A56CA5">
      <w:pPr>
        <w:pStyle w:val="a4"/>
        <w:spacing w:line="278" w:lineRule="auto"/>
        <w:ind w:right="158"/>
      </w:pPr>
      <w:r>
        <w:t>Содержание</w:t>
      </w:r>
      <w:r>
        <w:rPr>
          <w:spacing w:val="-12"/>
        </w:rPr>
        <w:t xml:space="preserve"> </w:t>
      </w:r>
      <w:r>
        <w:t>обучения</w:t>
      </w:r>
      <w:r>
        <w:rPr>
          <w:spacing w:val="-11"/>
        </w:rPr>
        <w:t xml:space="preserve"> </w:t>
      </w:r>
      <w:r>
        <w:t>раскрывает</w:t>
      </w:r>
      <w:r>
        <w:rPr>
          <w:spacing w:val="-13"/>
        </w:rPr>
        <w:t xml:space="preserve"> </w:t>
      </w:r>
      <w:r>
        <w:t>содержательные</w:t>
      </w:r>
      <w:r>
        <w:rPr>
          <w:spacing w:val="-11"/>
        </w:rPr>
        <w:t xml:space="preserve"> </w:t>
      </w:r>
      <w:r>
        <w:t>линии,</w:t>
      </w:r>
      <w:r>
        <w:rPr>
          <w:spacing w:val="-11"/>
        </w:rPr>
        <w:t xml:space="preserve"> </w:t>
      </w:r>
      <w:r>
        <w:t>которые</w:t>
      </w:r>
      <w:r>
        <w:rPr>
          <w:spacing w:val="-11"/>
        </w:rPr>
        <w:t xml:space="preserve"> </w:t>
      </w:r>
      <w:r>
        <w:t>предлагаются</w:t>
      </w:r>
      <w:r>
        <w:rPr>
          <w:spacing w:val="-68"/>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p>
    <w:p w:rsidR="00E946CC" w:rsidRDefault="00A56CA5" w:rsidP="00E946CC">
      <w:pPr>
        <w:pStyle w:val="a4"/>
        <w:spacing w:line="276" w:lineRule="auto"/>
        <w:ind w:right="150"/>
      </w:pPr>
      <w:r>
        <w:t>Планируемые результаты освоения программы по иностранному (английскому)</w:t>
      </w:r>
      <w:r>
        <w:rPr>
          <w:spacing w:val="1"/>
        </w:rPr>
        <w:t xml:space="preserve"> </w:t>
      </w:r>
      <w:r>
        <w:t>языку включают личностные, метапредметные результаты за весь период обучения 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а</w:t>
      </w:r>
      <w:r>
        <w:rPr>
          <w:spacing w:val="1"/>
        </w:rPr>
        <w:t xml:space="preserve"> </w:t>
      </w:r>
      <w:r>
        <w:t>также</w:t>
      </w:r>
      <w:r>
        <w:rPr>
          <w:spacing w:val="1"/>
        </w:rPr>
        <w:t xml:space="preserve"> </w:t>
      </w:r>
      <w:r>
        <w:t>предметные</w:t>
      </w:r>
      <w:r>
        <w:rPr>
          <w:spacing w:val="1"/>
        </w:rPr>
        <w:t xml:space="preserve"> </w:t>
      </w:r>
      <w:r>
        <w:t>достижения</w:t>
      </w:r>
      <w:r>
        <w:rPr>
          <w:spacing w:val="1"/>
        </w:rPr>
        <w:t xml:space="preserve"> </w:t>
      </w:r>
      <w:r>
        <w:t>обучающегося</w:t>
      </w:r>
      <w:r>
        <w:rPr>
          <w:spacing w:val="2"/>
        </w:rPr>
        <w:t xml:space="preserve"> </w:t>
      </w:r>
      <w:r>
        <w:t>за</w:t>
      </w:r>
      <w:r>
        <w:rPr>
          <w:spacing w:val="2"/>
        </w:rPr>
        <w:t xml:space="preserve"> </w:t>
      </w:r>
      <w:r>
        <w:t>каждый год</w:t>
      </w:r>
      <w:r>
        <w:rPr>
          <w:spacing w:val="2"/>
        </w:rPr>
        <w:t xml:space="preserve"> </w:t>
      </w:r>
      <w:r>
        <w:t>обучения.</w:t>
      </w:r>
    </w:p>
    <w:p w:rsidR="00E767C0" w:rsidRPr="00E946CC" w:rsidRDefault="00A56CA5" w:rsidP="00E946CC">
      <w:pPr>
        <w:pStyle w:val="a4"/>
        <w:spacing w:line="276" w:lineRule="auto"/>
        <w:ind w:right="150"/>
        <w:rPr>
          <w:b/>
        </w:rPr>
      </w:pPr>
      <w:r w:rsidRPr="00E946CC">
        <w:rPr>
          <w:b/>
        </w:rPr>
        <w:t>Пояснительная</w:t>
      </w:r>
      <w:r w:rsidRPr="00E946CC">
        <w:rPr>
          <w:b/>
          <w:spacing w:val="-13"/>
        </w:rPr>
        <w:t xml:space="preserve"> </w:t>
      </w:r>
      <w:r w:rsidRPr="00E946CC">
        <w:rPr>
          <w:b/>
        </w:rPr>
        <w:t>записка.</w:t>
      </w:r>
    </w:p>
    <w:p w:rsidR="00E767C0" w:rsidRDefault="00A56CA5">
      <w:pPr>
        <w:pStyle w:val="a4"/>
        <w:spacing w:before="48" w:line="276" w:lineRule="auto"/>
        <w:ind w:right="149"/>
      </w:pPr>
      <w:r>
        <w:t>Программа по иностранному (английскому) языку на уровне начального общего</w:t>
      </w:r>
      <w:r>
        <w:rPr>
          <w:spacing w:val="1"/>
        </w:rPr>
        <w:t xml:space="preserve"> </w:t>
      </w:r>
      <w:r>
        <w:t>образования</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программы</w:t>
      </w:r>
      <w:r>
        <w:rPr>
          <w:spacing w:val="-67"/>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ФГОС</w:t>
      </w:r>
      <w:r>
        <w:rPr>
          <w:spacing w:val="1"/>
        </w:rPr>
        <w:t xml:space="preserve"> </w:t>
      </w:r>
      <w:r>
        <w:t>НОО,</w:t>
      </w:r>
      <w:r>
        <w:rPr>
          <w:spacing w:val="1"/>
        </w:rPr>
        <w:t xml:space="preserve"> </w:t>
      </w:r>
      <w:r>
        <w:t>а</w:t>
      </w:r>
      <w:r>
        <w:rPr>
          <w:spacing w:val="1"/>
        </w:rPr>
        <w:t xml:space="preserve"> </w:t>
      </w:r>
      <w:r>
        <w:t>также</w:t>
      </w:r>
      <w:r>
        <w:rPr>
          <w:spacing w:val="1"/>
        </w:rPr>
        <w:t xml:space="preserve"> </w:t>
      </w:r>
      <w:r>
        <w:t>ориентирована</w:t>
      </w:r>
      <w:r>
        <w:rPr>
          <w:spacing w:val="1"/>
        </w:rPr>
        <w:t xml:space="preserve"> </w:t>
      </w:r>
      <w:r>
        <w:t>на</w:t>
      </w:r>
      <w:r>
        <w:rPr>
          <w:spacing w:val="1"/>
        </w:rPr>
        <w:t xml:space="preserve"> </w:t>
      </w:r>
      <w:r>
        <w:t>целевые</w:t>
      </w:r>
      <w:r>
        <w:rPr>
          <w:spacing w:val="1"/>
        </w:rPr>
        <w:t xml:space="preserve"> </w:t>
      </w:r>
      <w:r>
        <w:t>приоритеты</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3"/>
        </w:rPr>
        <w:t xml:space="preserve"> </w:t>
      </w:r>
      <w:r>
        <w:t>сформулированные</w:t>
      </w:r>
      <w:r>
        <w:rPr>
          <w:spacing w:val="-4"/>
        </w:rPr>
        <w:t xml:space="preserve"> </w:t>
      </w:r>
      <w:r>
        <w:t>в</w:t>
      </w:r>
      <w:r>
        <w:rPr>
          <w:spacing w:val="-6"/>
        </w:rPr>
        <w:t xml:space="preserve"> </w:t>
      </w:r>
      <w:r>
        <w:t>федеральной</w:t>
      </w:r>
      <w:r>
        <w:rPr>
          <w:spacing w:val="-5"/>
        </w:rPr>
        <w:t xml:space="preserve"> </w:t>
      </w:r>
      <w:r>
        <w:t>рабочей</w:t>
      </w:r>
      <w:r>
        <w:rPr>
          <w:spacing w:val="-5"/>
        </w:rPr>
        <w:t xml:space="preserve"> </w:t>
      </w:r>
      <w:r>
        <w:t>программе</w:t>
      </w:r>
      <w:r>
        <w:rPr>
          <w:spacing w:val="-4"/>
        </w:rPr>
        <w:t xml:space="preserve"> </w:t>
      </w:r>
      <w:r>
        <w:t>воспитания.</w:t>
      </w:r>
    </w:p>
    <w:p w:rsidR="00E767C0" w:rsidRDefault="00A56CA5">
      <w:pPr>
        <w:pStyle w:val="a4"/>
        <w:spacing w:before="2" w:line="276" w:lineRule="auto"/>
        <w:ind w:right="157"/>
      </w:pPr>
      <w:r>
        <w:t>Программа по иностранному (английскому) языку раскрывает цели образования,</w:t>
      </w:r>
      <w:r>
        <w:rPr>
          <w:spacing w:val="-67"/>
        </w:rPr>
        <w:t xml:space="preserve"> </w:t>
      </w:r>
      <w:r>
        <w:t>развития и воспитания обучающихся средствами учебного предмета «Иностранный</w:t>
      </w:r>
      <w:r>
        <w:rPr>
          <w:spacing w:val="1"/>
        </w:rPr>
        <w:t xml:space="preserve"> </w:t>
      </w:r>
      <w:r>
        <w:t>язык»</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определяет</w:t>
      </w:r>
      <w:r>
        <w:rPr>
          <w:spacing w:val="1"/>
        </w:rPr>
        <w:t xml:space="preserve"> </w:t>
      </w:r>
      <w:r>
        <w:t>обязательную</w:t>
      </w:r>
      <w:r>
        <w:rPr>
          <w:spacing w:val="1"/>
        </w:rPr>
        <w:t xml:space="preserve"> </w:t>
      </w:r>
      <w:r>
        <w:t>(инвариантную)</w:t>
      </w:r>
      <w:r>
        <w:rPr>
          <w:spacing w:val="1"/>
        </w:rPr>
        <w:t xml:space="preserve"> </w:t>
      </w:r>
      <w:r>
        <w:t>часть</w:t>
      </w:r>
      <w:r>
        <w:rPr>
          <w:spacing w:val="1"/>
        </w:rPr>
        <w:t xml:space="preserve"> </w:t>
      </w:r>
      <w:r>
        <w:t>содержания</w:t>
      </w:r>
      <w:r>
        <w:rPr>
          <w:spacing w:val="1"/>
        </w:rPr>
        <w:t xml:space="preserve"> </w:t>
      </w:r>
      <w:r>
        <w:t>изучаемого</w:t>
      </w:r>
      <w:r>
        <w:rPr>
          <w:spacing w:val="1"/>
        </w:rPr>
        <w:t xml:space="preserve"> </w:t>
      </w:r>
      <w:r>
        <w:t>иностранного</w:t>
      </w:r>
      <w:r>
        <w:rPr>
          <w:spacing w:val="1"/>
        </w:rPr>
        <w:t xml:space="preserve"> </w:t>
      </w:r>
      <w:r>
        <w:t>языка,</w:t>
      </w:r>
      <w:r>
        <w:rPr>
          <w:spacing w:val="1"/>
        </w:rPr>
        <w:t xml:space="preserve"> </w:t>
      </w:r>
      <w:r>
        <w:t>за</w:t>
      </w:r>
      <w:r>
        <w:rPr>
          <w:spacing w:val="1"/>
        </w:rPr>
        <w:t xml:space="preserve"> </w:t>
      </w:r>
      <w:r>
        <w:t>пределами</w:t>
      </w:r>
      <w:r>
        <w:rPr>
          <w:spacing w:val="1"/>
        </w:rPr>
        <w:t xml:space="preserve"> </w:t>
      </w:r>
      <w:r>
        <w:t>которой</w:t>
      </w:r>
      <w:r>
        <w:rPr>
          <w:spacing w:val="1"/>
        </w:rPr>
        <w:t xml:space="preserve"> </w:t>
      </w:r>
      <w:r>
        <w:t>остаётся</w:t>
      </w:r>
      <w:r>
        <w:rPr>
          <w:spacing w:val="1"/>
        </w:rPr>
        <w:t xml:space="preserve"> </w:t>
      </w:r>
      <w:r>
        <w:t>возможность</w:t>
      </w:r>
      <w:r>
        <w:rPr>
          <w:spacing w:val="1"/>
        </w:rPr>
        <w:t xml:space="preserve"> </w:t>
      </w:r>
      <w:r>
        <w:t>выбора</w:t>
      </w:r>
      <w:r>
        <w:rPr>
          <w:spacing w:val="1"/>
        </w:rPr>
        <w:t xml:space="preserve"> </w:t>
      </w:r>
      <w:r>
        <w:t>учителем</w:t>
      </w:r>
      <w:r>
        <w:rPr>
          <w:spacing w:val="1"/>
        </w:rPr>
        <w:t xml:space="preserve"> </w:t>
      </w:r>
      <w:r>
        <w:t>вариативной</w:t>
      </w:r>
      <w:r>
        <w:rPr>
          <w:spacing w:val="1"/>
        </w:rPr>
        <w:t xml:space="preserve"> </w:t>
      </w:r>
      <w:r>
        <w:t>составляющей</w:t>
      </w:r>
      <w:r>
        <w:rPr>
          <w:spacing w:val="1"/>
        </w:rPr>
        <w:t xml:space="preserve"> </w:t>
      </w:r>
      <w:r>
        <w:t>содержания образования</w:t>
      </w:r>
      <w:r>
        <w:rPr>
          <w:spacing w:val="-1"/>
        </w:rPr>
        <w:t xml:space="preserve"> </w:t>
      </w:r>
      <w:r>
        <w:t>по</w:t>
      </w:r>
      <w:r>
        <w:rPr>
          <w:spacing w:val="-1"/>
        </w:rPr>
        <w:t xml:space="preserve"> </w:t>
      </w:r>
      <w:r>
        <w:t>иностранному</w:t>
      </w:r>
      <w:r>
        <w:rPr>
          <w:spacing w:val="-6"/>
        </w:rPr>
        <w:t xml:space="preserve"> </w:t>
      </w:r>
      <w:r>
        <w:t>(английскому)</w:t>
      </w:r>
      <w:r>
        <w:rPr>
          <w:spacing w:val="-3"/>
        </w:rPr>
        <w:t xml:space="preserve"> </w:t>
      </w:r>
      <w:r>
        <w:t>языку.</w:t>
      </w:r>
    </w:p>
    <w:p w:rsidR="00E767C0" w:rsidRDefault="00A56CA5">
      <w:pPr>
        <w:pStyle w:val="a4"/>
        <w:spacing w:line="276" w:lineRule="auto"/>
        <w:ind w:right="153"/>
      </w:pP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закладывается</w:t>
      </w:r>
      <w:r>
        <w:rPr>
          <w:spacing w:val="1"/>
        </w:rPr>
        <w:t xml:space="preserve"> </w:t>
      </w:r>
      <w:r>
        <w:t>база</w:t>
      </w:r>
      <w:r>
        <w:rPr>
          <w:spacing w:val="1"/>
        </w:rPr>
        <w:t xml:space="preserve"> </w:t>
      </w:r>
      <w:r>
        <w:t>для</w:t>
      </w:r>
      <w:r>
        <w:rPr>
          <w:spacing w:val="1"/>
        </w:rPr>
        <w:t xml:space="preserve"> </w:t>
      </w:r>
      <w:r>
        <w:t>всего</w:t>
      </w:r>
      <w:r>
        <w:rPr>
          <w:spacing w:val="1"/>
        </w:rPr>
        <w:t xml:space="preserve"> </w:t>
      </w:r>
      <w:r>
        <w:t>последующего</w:t>
      </w:r>
      <w:r>
        <w:rPr>
          <w:spacing w:val="1"/>
        </w:rPr>
        <w:t xml:space="preserve"> </w:t>
      </w:r>
      <w:r>
        <w:t>иноязычного</w:t>
      </w:r>
      <w:r>
        <w:rPr>
          <w:spacing w:val="1"/>
        </w:rPr>
        <w:t xml:space="preserve"> </w:t>
      </w:r>
      <w:r>
        <w:t>образования</w:t>
      </w:r>
      <w:r>
        <w:rPr>
          <w:spacing w:val="1"/>
        </w:rPr>
        <w:t xml:space="preserve"> </w:t>
      </w:r>
      <w:r>
        <w:t>обучающихся,</w:t>
      </w:r>
      <w:r>
        <w:rPr>
          <w:spacing w:val="1"/>
        </w:rPr>
        <w:t xml:space="preserve"> </w:t>
      </w:r>
      <w:r>
        <w:t>формируются</w:t>
      </w:r>
      <w:r>
        <w:rPr>
          <w:spacing w:val="1"/>
        </w:rPr>
        <w:t xml:space="preserve"> </w:t>
      </w:r>
      <w:r>
        <w:t>основы</w:t>
      </w:r>
      <w:r>
        <w:rPr>
          <w:spacing w:val="1"/>
        </w:rPr>
        <w:t xml:space="preserve"> </w:t>
      </w:r>
      <w:r>
        <w:t>функциональной грамотности, что придаёт особую ответственность данному этапу</w:t>
      </w:r>
      <w:r>
        <w:rPr>
          <w:spacing w:val="1"/>
        </w:rPr>
        <w:t xml:space="preserve"> </w:t>
      </w:r>
      <w:r>
        <w:t>общего</w:t>
      </w:r>
      <w:r>
        <w:rPr>
          <w:spacing w:val="1"/>
        </w:rPr>
        <w:t xml:space="preserve"> </w:t>
      </w:r>
      <w:r>
        <w:t>образования.</w:t>
      </w:r>
      <w:r>
        <w:rPr>
          <w:spacing w:val="1"/>
        </w:rPr>
        <w:t xml:space="preserve"> </w:t>
      </w:r>
      <w:r>
        <w:t>Изучение</w:t>
      </w:r>
      <w:r>
        <w:rPr>
          <w:spacing w:val="1"/>
        </w:rPr>
        <w:t xml:space="preserve"> </w:t>
      </w:r>
      <w:r>
        <w:t>иностранного</w:t>
      </w:r>
      <w:r>
        <w:rPr>
          <w:spacing w:val="1"/>
        </w:rPr>
        <w:t xml:space="preserve"> </w:t>
      </w:r>
      <w:r>
        <w:t>языка</w:t>
      </w:r>
      <w:r>
        <w:rPr>
          <w:spacing w:val="1"/>
        </w:rPr>
        <w:t xml:space="preserve"> </w:t>
      </w:r>
      <w:r>
        <w:t>в</w:t>
      </w:r>
      <w:r>
        <w:rPr>
          <w:spacing w:val="1"/>
        </w:rPr>
        <w:t xml:space="preserve"> </w:t>
      </w:r>
      <w:r>
        <w:t>общеобразовательных</w:t>
      </w:r>
      <w:r>
        <w:rPr>
          <w:spacing w:val="1"/>
        </w:rPr>
        <w:t xml:space="preserve"> </w:t>
      </w:r>
      <w:r>
        <w:t>организациях</w:t>
      </w:r>
      <w:r>
        <w:rPr>
          <w:spacing w:val="1"/>
        </w:rPr>
        <w:t xml:space="preserve"> </w:t>
      </w:r>
      <w:r>
        <w:t>начинается</w:t>
      </w:r>
      <w:r>
        <w:rPr>
          <w:spacing w:val="1"/>
        </w:rPr>
        <w:t xml:space="preserve"> </w:t>
      </w:r>
      <w:r>
        <w:t>со</w:t>
      </w:r>
      <w:r>
        <w:rPr>
          <w:spacing w:val="1"/>
        </w:rPr>
        <w:t xml:space="preserve"> </w:t>
      </w:r>
      <w:r>
        <w:t>2</w:t>
      </w:r>
      <w:r>
        <w:rPr>
          <w:spacing w:val="1"/>
        </w:rPr>
        <w:t xml:space="preserve"> </w:t>
      </w:r>
      <w:r>
        <w:t>класса.</w:t>
      </w:r>
      <w:r>
        <w:rPr>
          <w:spacing w:val="1"/>
        </w:rPr>
        <w:t xml:space="preserve"> </w:t>
      </w:r>
      <w:r>
        <w:t>Обучающиеся</w:t>
      </w:r>
      <w:r>
        <w:rPr>
          <w:spacing w:val="1"/>
        </w:rPr>
        <w:t xml:space="preserve"> </w:t>
      </w:r>
      <w:r>
        <w:t>данного</w:t>
      </w:r>
      <w:r>
        <w:rPr>
          <w:spacing w:val="71"/>
        </w:rPr>
        <w:t xml:space="preserve"> </w:t>
      </w:r>
      <w:r>
        <w:t>возраста</w:t>
      </w:r>
      <w:r>
        <w:rPr>
          <w:spacing w:val="1"/>
        </w:rPr>
        <w:t xml:space="preserve"> </w:t>
      </w:r>
      <w:r>
        <w:t>характеризуются большой восприимчивостью к овладению языками, что позволяет им</w:t>
      </w:r>
      <w:r>
        <w:rPr>
          <w:spacing w:val="-67"/>
        </w:rPr>
        <w:t xml:space="preserve"> </w:t>
      </w:r>
      <w:r>
        <w:t>овладевать основами общения на новом для них языке с меньшими затратами времени</w:t>
      </w:r>
      <w:r>
        <w:rPr>
          <w:spacing w:val="-67"/>
        </w:rPr>
        <w:t xml:space="preserve"> </w:t>
      </w:r>
      <w:r>
        <w:t>и</w:t>
      </w:r>
      <w:r>
        <w:rPr>
          <w:spacing w:val="-1"/>
        </w:rPr>
        <w:t xml:space="preserve"> </w:t>
      </w:r>
      <w:r>
        <w:t>усилий</w:t>
      </w:r>
      <w:r>
        <w:rPr>
          <w:spacing w:val="1"/>
        </w:rPr>
        <w:t xml:space="preserve"> </w:t>
      </w:r>
      <w:r>
        <w:t>по сравнению</w:t>
      </w:r>
      <w:r>
        <w:rPr>
          <w:spacing w:val="-2"/>
        </w:rPr>
        <w:t xml:space="preserve"> </w:t>
      </w:r>
      <w:r>
        <w:t>с</w:t>
      </w:r>
      <w:r>
        <w:rPr>
          <w:spacing w:val="1"/>
        </w:rPr>
        <w:t xml:space="preserve"> </w:t>
      </w:r>
      <w:r>
        <w:t>обучающимися</w:t>
      </w:r>
      <w:r>
        <w:rPr>
          <w:spacing w:val="1"/>
        </w:rPr>
        <w:t xml:space="preserve"> </w:t>
      </w:r>
      <w:r>
        <w:t>других</w:t>
      </w:r>
      <w:r>
        <w:rPr>
          <w:spacing w:val="-5"/>
        </w:rPr>
        <w:t xml:space="preserve"> </w:t>
      </w:r>
      <w:r>
        <w:t>возрастных</w:t>
      </w:r>
      <w:r>
        <w:rPr>
          <w:spacing w:val="-4"/>
        </w:rPr>
        <w:t xml:space="preserve"> </w:t>
      </w:r>
      <w:r>
        <w:t>групп.</w:t>
      </w:r>
    </w:p>
    <w:p w:rsidR="00E767C0" w:rsidRDefault="00A56CA5">
      <w:pPr>
        <w:pStyle w:val="a4"/>
        <w:spacing w:line="276" w:lineRule="auto"/>
        <w:ind w:right="157"/>
      </w:pPr>
      <w:r>
        <w:t>Построение</w:t>
      </w:r>
      <w:r>
        <w:rPr>
          <w:spacing w:val="1"/>
        </w:rPr>
        <w:t xml:space="preserve"> </w:t>
      </w:r>
      <w:r>
        <w:t>программы</w:t>
      </w:r>
      <w:r>
        <w:rPr>
          <w:spacing w:val="1"/>
        </w:rPr>
        <w:t xml:space="preserve"> </w:t>
      </w:r>
      <w:r>
        <w:t>по</w:t>
      </w:r>
      <w:r>
        <w:rPr>
          <w:spacing w:val="1"/>
        </w:rPr>
        <w:t xml:space="preserve"> </w:t>
      </w:r>
      <w:r>
        <w:t>иностранному</w:t>
      </w:r>
      <w:r>
        <w:rPr>
          <w:spacing w:val="1"/>
        </w:rPr>
        <w:t xml:space="preserve"> </w:t>
      </w:r>
      <w:r>
        <w:t>(английскому)</w:t>
      </w:r>
      <w:r>
        <w:rPr>
          <w:spacing w:val="1"/>
        </w:rPr>
        <w:t xml:space="preserve"> </w:t>
      </w:r>
      <w:r>
        <w:t>языку</w:t>
      </w:r>
      <w:r>
        <w:rPr>
          <w:spacing w:val="1"/>
        </w:rPr>
        <w:t xml:space="preserve"> </w:t>
      </w:r>
      <w:r>
        <w:t>имеет</w:t>
      </w:r>
      <w:r>
        <w:rPr>
          <w:spacing w:val="1"/>
        </w:rPr>
        <w:t xml:space="preserve"> </w:t>
      </w:r>
      <w:r>
        <w:t>нелинейный характер и основано на концентрическом принципе. В каждом классе</w:t>
      </w:r>
      <w:r>
        <w:rPr>
          <w:spacing w:val="1"/>
        </w:rPr>
        <w:t xml:space="preserve"> </w:t>
      </w:r>
      <w:r>
        <w:t>даются</w:t>
      </w:r>
      <w:r>
        <w:rPr>
          <w:spacing w:val="1"/>
        </w:rPr>
        <w:t xml:space="preserve"> </w:t>
      </w:r>
      <w:r>
        <w:t>новые</w:t>
      </w:r>
      <w:r>
        <w:rPr>
          <w:spacing w:val="1"/>
        </w:rPr>
        <w:t xml:space="preserve"> </w:t>
      </w:r>
      <w:r>
        <w:t>элементы</w:t>
      </w:r>
      <w:r>
        <w:rPr>
          <w:spacing w:val="1"/>
        </w:rPr>
        <w:t xml:space="preserve"> </w:t>
      </w:r>
      <w:r>
        <w:t>содержания</w:t>
      </w:r>
      <w:r>
        <w:rPr>
          <w:spacing w:val="1"/>
        </w:rPr>
        <w:t xml:space="preserve"> </w:t>
      </w:r>
      <w:r>
        <w:t>и</w:t>
      </w:r>
      <w:r>
        <w:rPr>
          <w:spacing w:val="1"/>
        </w:rPr>
        <w:t xml:space="preserve"> </w:t>
      </w:r>
      <w:r>
        <w:t>новые</w:t>
      </w:r>
      <w:r>
        <w:rPr>
          <w:spacing w:val="1"/>
        </w:rPr>
        <w:t xml:space="preserve"> </w:t>
      </w:r>
      <w:r>
        <w:t>требования.</w:t>
      </w:r>
      <w:r>
        <w:rPr>
          <w:spacing w:val="1"/>
        </w:rPr>
        <w:t xml:space="preserve"> </w:t>
      </w:r>
      <w:r>
        <w:t>В</w:t>
      </w:r>
      <w:r>
        <w:rPr>
          <w:spacing w:val="1"/>
        </w:rPr>
        <w:t xml:space="preserve"> </w:t>
      </w:r>
      <w:r>
        <w:t>процессе</w:t>
      </w:r>
      <w:r>
        <w:rPr>
          <w:spacing w:val="1"/>
        </w:rPr>
        <w:t xml:space="preserve"> </w:t>
      </w:r>
      <w:r>
        <w:t>обучения</w:t>
      </w:r>
      <w:r>
        <w:rPr>
          <w:spacing w:val="1"/>
        </w:rPr>
        <w:t xml:space="preserve"> </w:t>
      </w:r>
      <w:r>
        <w:t>освоенные на определённом этапе грамматические формы и конструкции повторяются</w:t>
      </w:r>
      <w:r>
        <w:rPr>
          <w:spacing w:val="-67"/>
        </w:rPr>
        <w:t xml:space="preserve"> </w:t>
      </w:r>
      <w:r>
        <w:lastRenderedPageBreak/>
        <w:t>и закрепляются на новом лексическом материале и расширяющемся тематическом</w:t>
      </w:r>
      <w:r>
        <w:rPr>
          <w:spacing w:val="1"/>
        </w:rPr>
        <w:t xml:space="preserve"> </w:t>
      </w:r>
      <w:r>
        <w:t>содержании</w:t>
      </w:r>
      <w:r>
        <w:rPr>
          <w:spacing w:val="1"/>
        </w:rPr>
        <w:t xml:space="preserve"> </w:t>
      </w:r>
      <w:r>
        <w:t>речи.</w:t>
      </w:r>
    </w:p>
    <w:p w:rsidR="00E767C0" w:rsidRDefault="00A56CA5">
      <w:pPr>
        <w:pStyle w:val="a4"/>
        <w:spacing w:line="278" w:lineRule="auto"/>
        <w:ind w:right="163"/>
      </w:pPr>
      <w:r>
        <w:t>Цели</w:t>
      </w:r>
      <w:r>
        <w:rPr>
          <w:spacing w:val="-8"/>
        </w:rPr>
        <w:t xml:space="preserve"> </w:t>
      </w:r>
      <w:r>
        <w:t>обучения</w:t>
      </w:r>
      <w:r>
        <w:rPr>
          <w:spacing w:val="-6"/>
        </w:rPr>
        <w:t xml:space="preserve"> </w:t>
      </w:r>
      <w:r>
        <w:t>иностранному</w:t>
      </w:r>
      <w:r>
        <w:rPr>
          <w:spacing w:val="-11"/>
        </w:rPr>
        <w:t xml:space="preserve"> </w:t>
      </w:r>
      <w:r>
        <w:t>(английскому)</w:t>
      </w:r>
      <w:r>
        <w:rPr>
          <w:spacing w:val="-8"/>
        </w:rPr>
        <w:t xml:space="preserve"> </w:t>
      </w:r>
      <w:r>
        <w:t>языку</w:t>
      </w:r>
      <w:r>
        <w:rPr>
          <w:spacing w:val="-11"/>
        </w:rPr>
        <w:t xml:space="preserve"> </w:t>
      </w:r>
      <w:r>
        <w:t>на</w:t>
      </w:r>
      <w:r>
        <w:rPr>
          <w:spacing w:val="-2"/>
        </w:rPr>
        <w:t xml:space="preserve"> </w:t>
      </w:r>
      <w:r>
        <w:t>уровне</w:t>
      </w:r>
      <w:r>
        <w:rPr>
          <w:spacing w:val="-7"/>
        </w:rPr>
        <w:t xml:space="preserve"> </w:t>
      </w:r>
      <w:r>
        <w:t>начального</w:t>
      </w:r>
      <w:r>
        <w:rPr>
          <w:spacing w:val="-7"/>
        </w:rPr>
        <w:t xml:space="preserve"> </w:t>
      </w:r>
      <w:r>
        <w:t>общего</w:t>
      </w:r>
      <w:r>
        <w:rPr>
          <w:spacing w:val="-67"/>
        </w:rPr>
        <w:t xml:space="preserve"> </w:t>
      </w:r>
      <w:r>
        <w:t>образования</w:t>
      </w:r>
      <w:r>
        <w:rPr>
          <w:spacing w:val="1"/>
        </w:rPr>
        <w:t xml:space="preserve"> </w:t>
      </w:r>
      <w:r>
        <w:t>можно</w:t>
      </w:r>
      <w:r>
        <w:rPr>
          <w:spacing w:val="1"/>
        </w:rPr>
        <w:t xml:space="preserve"> </w:t>
      </w:r>
      <w:r>
        <w:t>условно</w:t>
      </w:r>
      <w:r>
        <w:rPr>
          <w:spacing w:val="1"/>
        </w:rPr>
        <w:t xml:space="preserve"> </w:t>
      </w:r>
      <w:r>
        <w:t>разделить</w:t>
      </w:r>
      <w:r>
        <w:rPr>
          <w:spacing w:val="1"/>
        </w:rPr>
        <w:t xml:space="preserve"> </w:t>
      </w:r>
      <w:r>
        <w:t>на</w:t>
      </w:r>
      <w:r>
        <w:rPr>
          <w:spacing w:val="1"/>
        </w:rPr>
        <w:t xml:space="preserve"> </w:t>
      </w:r>
      <w:r>
        <w:t>образовательные,</w:t>
      </w:r>
      <w:r>
        <w:rPr>
          <w:spacing w:val="1"/>
        </w:rPr>
        <w:t xml:space="preserve"> </w:t>
      </w:r>
      <w:r>
        <w:t>развивающие,</w:t>
      </w:r>
      <w:r>
        <w:rPr>
          <w:spacing w:val="1"/>
        </w:rPr>
        <w:t xml:space="preserve"> </w:t>
      </w:r>
      <w:r>
        <w:t>воспитывающие.</w:t>
      </w:r>
    </w:p>
    <w:p w:rsidR="00E767C0" w:rsidRDefault="00A56CA5">
      <w:pPr>
        <w:pStyle w:val="a4"/>
        <w:spacing w:line="276" w:lineRule="auto"/>
        <w:ind w:right="169"/>
      </w:pPr>
      <w:r>
        <w:t>Образовательные</w:t>
      </w:r>
      <w:r>
        <w:rPr>
          <w:spacing w:val="1"/>
        </w:rPr>
        <w:t xml:space="preserve"> </w:t>
      </w:r>
      <w:r>
        <w:t>цели</w:t>
      </w:r>
      <w:r>
        <w:rPr>
          <w:spacing w:val="1"/>
        </w:rPr>
        <w:t xml:space="preserve"> </w:t>
      </w:r>
      <w:r>
        <w:t>программы</w:t>
      </w:r>
      <w:r>
        <w:rPr>
          <w:spacing w:val="1"/>
        </w:rPr>
        <w:t xml:space="preserve"> </w:t>
      </w:r>
      <w:r>
        <w:t>по</w:t>
      </w:r>
      <w:r>
        <w:rPr>
          <w:spacing w:val="1"/>
        </w:rPr>
        <w:t xml:space="preserve"> </w:t>
      </w:r>
      <w:r>
        <w:t>иностранному</w:t>
      </w:r>
      <w:r>
        <w:rPr>
          <w:spacing w:val="1"/>
        </w:rPr>
        <w:t xml:space="preserve"> </w:t>
      </w:r>
      <w:r>
        <w:t>(английскому)</w:t>
      </w:r>
      <w:r>
        <w:rPr>
          <w:spacing w:val="1"/>
        </w:rPr>
        <w:t xml:space="preserve"> </w:t>
      </w:r>
      <w:r>
        <w:t>языку</w:t>
      </w:r>
      <w:r>
        <w:rPr>
          <w:spacing w:val="1"/>
        </w:rPr>
        <w:t xml:space="preserve"> </w:t>
      </w:r>
      <w:r>
        <w:t>на</w:t>
      </w:r>
      <w:r>
        <w:rPr>
          <w:spacing w:val="-67"/>
        </w:rPr>
        <w:t xml:space="preserve"> </w:t>
      </w:r>
      <w:r>
        <w:t>уровне начального общего образования</w:t>
      </w:r>
      <w:r>
        <w:rPr>
          <w:spacing w:val="1"/>
        </w:rPr>
        <w:t xml:space="preserve"> </w:t>
      </w:r>
      <w:r>
        <w:t>включают:</w:t>
      </w:r>
    </w:p>
    <w:p w:rsidR="00E767C0" w:rsidRDefault="00A56CA5">
      <w:pPr>
        <w:pStyle w:val="a4"/>
        <w:spacing w:line="276" w:lineRule="auto"/>
        <w:ind w:right="157"/>
      </w:pPr>
      <w:r>
        <w:t>формирование</w:t>
      </w:r>
      <w:r>
        <w:rPr>
          <w:spacing w:val="1"/>
        </w:rPr>
        <w:t xml:space="preserve"> </w:t>
      </w:r>
      <w:r>
        <w:t>элементарной</w:t>
      </w:r>
      <w:r>
        <w:rPr>
          <w:spacing w:val="1"/>
        </w:rPr>
        <w:t xml:space="preserve"> </w:t>
      </w:r>
      <w:r>
        <w:t>иноязычной</w:t>
      </w:r>
      <w:r>
        <w:rPr>
          <w:spacing w:val="1"/>
        </w:rPr>
        <w:t xml:space="preserve"> </w:t>
      </w:r>
      <w:r>
        <w:t>коммуникативной</w:t>
      </w:r>
      <w:r>
        <w:rPr>
          <w:spacing w:val="1"/>
        </w:rPr>
        <w:t xml:space="preserve"> </w:t>
      </w:r>
      <w:r>
        <w:t>компетенции,</w:t>
      </w:r>
      <w:r>
        <w:rPr>
          <w:spacing w:val="1"/>
        </w:rPr>
        <w:t xml:space="preserve"> </w:t>
      </w:r>
      <w:r>
        <w:t>то</w:t>
      </w:r>
      <w:r>
        <w:rPr>
          <w:spacing w:val="1"/>
        </w:rPr>
        <w:t xml:space="preserve"> </w:t>
      </w:r>
      <w:r>
        <w:t>есть</w:t>
      </w:r>
      <w:r>
        <w:rPr>
          <w:spacing w:val="1"/>
        </w:rPr>
        <w:t xml:space="preserve"> </w:t>
      </w:r>
      <w:r>
        <w:t>способности</w:t>
      </w:r>
      <w:r>
        <w:rPr>
          <w:spacing w:val="1"/>
        </w:rPr>
        <w:t xml:space="preserve"> </w:t>
      </w:r>
      <w:r>
        <w:t>и</w:t>
      </w:r>
      <w:r>
        <w:rPr>
          <w:spacing w:val="1"/>
        </w:rPr>
        <w:t xml:space="preserve"> </w:t>
      </w:r>
      <w:r>
        <w:t>готовности</w:t>
      </w:r>
      <w:r>
        <w:rPr>
          <w:spacing w:val="1"/>
        </w:rPr>
        <w:t xml:space="preserve"> </w:t>
      </w:r>
      <w:r>
        <w:t>общаться</w:t>
      </w:r>
      <w:r>
        <w:rPr>
          <w:spacing w:val="1"/>
        </w:rPr>
        <w:t xml:space="preserve"> </w:t>
      </w:r>
      <w:r>
        <w:t>с</w:t>
      </w:r>
      <w:r>
        <w:rPr>
          <w:spacing w:val="1"/>
        </w:rPr>
        <w:t xml:space="preserve"> </w:t>
      </w:r>
      <w:r>
        <w:t>носителями</w:t>
      </w:r>
      <w:r>
        <w:rPr>
          <w:spacing w:val="1"/>
        </w:rPr>
        <w:t xml:space="preserve"> </w:t>
      </w:r>
      <w:r>
        <w:t>изучаемого</w:t>
      </w:r>
      <w:r>
        <w:rPr>
          <w:spacing w:val="70"/>
        </w:rPr>
        <w:t xml:space="preserve"> </w:t>
      </w:r>
      <w:r>
        <w:t>иностранного</w:t>
      </w:r>
      <w:r>
        <w:rPr>
          <w:spacing w:val="1"/>
        </w:rPr>
        <w:t xml:space="preserve"> </w:t>
      </w:r>
      <w:r>
        <w:t>языка в устной (говорение и аудирование) и письменной (чтение и письмо) форме с</w:t>
      </w:r>
      <w:r>
        <w:rPr>
          <w:spacing w:val="1"/>
        </w:rPr>
        <w:t xml:space="preserve"> </w:t>
      </w:r>
      <w:r>
        <w:t>учётом</w:t>
      </w:r>
      <w:r>
        <w:rPr>
          <w:spacing w:val="1"/>
        </w:rPr>
        <w:t xml:space="preserve"> </w:t>
      </w:r>
      <w:r>
        <w:t>возрастных</w:t>
      </w:r>
      <w:r>
        <w:rPr>
          <w:spacing w:val="-4"/>
        </w:rPr>
        <w:t xml:space="preserve"> </w:t>
      </w:r>
      <w:r>
        <w:t>возможностей</w:t>
      </w:r>
      <w:r>
        <w:rPr>
          <w:spacing w:val="-1"/>
        </w:rPr>
        <w:t xml:space="preserve"> </w:t>
      </w:r>
      <w:r>
        <w:t>и потребностей</w:t>
      </w:r>
      <w:r>
        <w:rPr>
          <w:spacing w:val="-1"/>
        </w:rPr>
        <w:t xml:space="preserve"> </w:t>
      </w:r>
      <w:r>
        <w:t>обучающегося;</w:t>
      </w:r>
    </w:p>
    <w:p w:rsidR="00E767C0" w:rsidRDefault="00A56CA5">
      <w:pPr>
        <w:pStyle w:val="a4"/>
        <w:spacing w:line="276" w:lineRule="auto"/>
        <w:ind w:right="159"/>
      </w:pPr>
      <w:r>
        <w:t>расширение</w:t>
      </w:r>
      <w:r>
        <w:rPr>
          <w:spacing w:val="1"/>
        </w:rPr>
        <w:t xml:space="preserve"> </w:t>
      </w:r>
      <w:r>
        <w:t>лингвистического</w:t>
      </w:r>
      <w:r>
        <w:rPr>
          <w:spacing w:val="1"/>
        </w:rPr>
        <w:t xml:space="preserve"> </w:t>
      </w:r>
      <w:r>
        <w:t>кругозора</w:t>
      </w:r>
      <w:r>
        <w:rPr>
          <w:spacing w:val="1"/>
        </w:rPr>
        <w:t xml:space="preserve"> </w:t>
      </w:r>
      <w:r>
        <w:t>обучающихся</w:t>
      </w:r>
      <w:r>
        <w:rPr>
          <w:spacing w:val="1"/>
        </w:rPr>
        <w:t xml:space="preserve"> </w:t>
      </w:r>
      <w:r>
        <w:t>за</w:t>
      </w:r>
      <w:r>
        <w:rPr>
          <w:spacing w:val="1"/>
        </w:rPr>
        <w:t xml:space="preserve"> </w:t>
      </w:r>
      <w:r>
        <w:t>счёт</w:t>
      </w:r>
      <w:r>
        <w:rPr>
          <w:spacing w:val="1"/>
        </w:rPr>
        <w:t xml:space="preserve"> </w:t>
      </w:r>
      <w:r>
        <w:t>овладения</w:t>
      </w:r>
      <w:r>
        <w:rPr>
          <w:spacing w:val="-67"/>
        </w:rPr>
        <w:t xml:space="preserve"> </w:t>
      </w:r>
      <w:r>
        <w:t>новыми языковыми средствами (фонетическими, орфографическими, лексическими,</w:t>
      </w:r>
      <w:r>
        <w:rPr>
          <w:spacing w:val="1"/>
        </w:rPr>
        <w:t xml:space="preserve"> </w:t>
      </w:r>
      <w:r>
        <w:t>грамматическими)</w:t>
      </w:r>
      <w:r>
        <w:rPr>
          <w:spacing w:val="-2"/>
        </w:rPr>
        <w:t xml:space="preserve"> </w:t>
      </w:r>
      <w:r>
        <w:t>в</w:t>
      </w:r>
      <w:r>
        <w:rPr>
          <w:spacing w:val="-2"/>
        </w:rPr>
        <w:t xml:space="preserve"> </w:t>
      </w:r>
      <w:r>
        <w:t>соответствии</w:t>
      </w:r>
      <w:r>
        <w:rPr>
          <w:spacing w:val="6"/>
        </w:rPr>
        <w:t xml:space="preserve"> </w:t>
      </w:r>
      <w:r>
        <w:t>c</w:t>
      </w:r>
      <w:r>
        <w:rPr>
          <w:spacing w:val="1"/>
        </w:rPr>
        <w:t xml:space="preserve"> </w:t>
      </w:r>
      <w:r>
        <w:t>отобранными темами</w:t>
      </w:r>
      <w:r>
        <w:rPr>
          <w:spacing w:val="-1"/>
        </w:rPr>
        <w:t xml:space="preserve"> </w:t>
      </w:r>
      <w:r>
        <w:t>общения;</w:t>
      </w:r>
    </w:p>
    <w:p w:rsidR="00E767C0" w:rsidRDefault="00A56CA5">
      <w:pPr>
        <w:pStyle w:val="a4"/>
        <w:spacing w:line="276" w:lineRule="auto"/>
        <w:ind w:right="164"/>
      </w:pPr>
      <w:r>
        <w:t>освоение знаний о языковых явлениях изучаемого иностранного языка, о разных</w:t>
      </w:r>
      <w:r>
        <w:rPr>
          <w:spacing w:val="-67"/>
        </w:rPr>
        <w:t xml:space="preserve"> </w:t>
      </w:r>
      <w:r>
        <w:t>способах</w:t>
      </w:r>
      <w:r>
        <w:rPr>
          <w:spacing w:val="-1"/>
        </w:rPr>
        <w:t xml:space="preserve"> </w:t>
      </w:r>
      <w:r>
        <w:t>выражения</w:t>
      </w:r>
      <w:r>
        <w:rPr>
          <w:spacing w:val="1"/>
        </w:rPr>
        <w:t xml:space="preserve"> </w:t>
      </w:r>
      <w:r>
        <w:t>мысли на родном</w:t>
      </w:r>
      <w:r>
        <w:rPr>
          <w:spacing w:val="2"/>
        </w:rPr>
        <w:t xml:space="preserve"> </w:t>
      </w:r>
      <w:r>
        <w:t>и иностранном</w:t>
      </w:r>
      <w:r>
        <w:rPr>
          <w:spacing w:val="1"/>
        </w:rPr>
        <w:t xml:space="preserve"> </w:t>
      </w:r>
      <w:r>
        <w:t>языках;</w:t>
      </w:r>
    </w:p>
    <w:p w:rsidR="00E767C0" w:rsidRDefault="00A56CA5">
      <w:pPr>
        <w:pStyle w:val="a4"/>
        <w:spacing w:line="276" w:lineRule="auto"/>
        <w:ind w:right="167"/>
      </w:pPr>
      <w:r>
        <w:t>использование</w:t>
      </w:r>
      <w:r>
        <w:rPr>
          <w:spacing w:val="1"/>
        </w:rPr>
        <w:t xml:space="preserve"> </w:t>
      </w:r>
      <w:r>
        <w:t>для</w:t>
      </w:r>
      <w:r>
        <w:rPr>
          <w:spacing w:val="1"/>
        </w:rPr>
        <w:t xml:space="preserve"> </w:t>
      </w:r>
      <w:r>
        <w:t>решения</w:t>
      </w:r>
      <w:r>
        <w:rPr>
          <w:spacing w:val="1"/>
        </w:rPr>
        <w:t xml:space="preserve"> </w:t>
      </w:r>
      <w:r>
        <w:t>учебных</w:t>
      </w:r>
      <w:r>
        <w:rPr>
          <w:spacing w:val="1"/>
        </w:rPr>
        <w:t xml:space="preserve"> </w:t>
      </w:r>
      <w:r>
        <w:t>задач</w:t>
      </w:r>
      <w:r>
        <w:rPr>
          <w:spacing w:val="1"/>
        </w:rPr>
        <w:t xml:space="preserve"> </w:t>
      </w:r>
      <w:r>
        <w:t>интеллектуальных</w:t>
      </w:r>
      <w:r>
        <w:rPr>
          <w:spacing w:val="1"/>
        </w:rPr>
        <w:t xml:space="preserve"> </w:t>
      </w:r>
      <w:r>
        <w:t>операций</w:t>
      </w:r>
      <w:r>
        <w:rPr>
          <w:spacing w:val="1"/>
        </w:rPr>
        <w:t xml:space="preserve"> </w:t>
      </w:r>
      <w:r>
        <w:t>(сравнение,</w:t>
      </w:r>
      <w:r>
        <w:rPr>
          <w:spacing w:val="3"/>
        </w:rPr>
        <w:t xml:space="preserve"> </w:t>
      </w:r>
      <w:r>
        <w:t>анализ,</w:t>
      </w:r>
      <w:r>
        <w:rPr>
          <w:spacing w:val="4"/>
        </w:rPr>
        <w:t xml:space="preserve"> </w:t>
      </w:r>
      <w:r>
        <w:t>обобщение);</w:t>
      </w:r>
    </w:p>
    <w:p w:rsidR="00E767C0" w:rsidRDefault="00A56CA5">
      <w:pPr>
        <w:pStyle w:val="a4"/>
        <w:spacing w:before="76" w:line="276" w:lineRule="auto"/>
        <w:ind w:right="161"/>
      </w:pPr>
      <w:r>
        <w:t>формирование</w:t>
      </w:r>
      <w:r>
        <w:rPr>
          <w:spacing w:val="1"/>
        </w:rPr>
        <w:t xml:space="preserve"> </w:t>
      </w:r>
      <w:r>
        <w:t>умений</w:t>
      </w:r>
      <w:r>
        <w:rPr>
          <w:spacing w:val="1"/>
        </w:rPr>
        <w:t xml:space="preserve"> </w:t>
      </w:r>
      <w:r>
        <w:t>работать</w:t>
      </w:r>
      <w:r>
        <w:rPr>
          <w:spacing w:val="1"/>
        </w:rPr>
        <w:t xml:space="preserve"> </w:t>
      </w:r>
      <w:r>
        <w:t>с</w:t>
      </w:r>
      <w:r>
        <w:rPr>
          <w:spacing w:val="1"/>
        </w:rPr>
        <w:t xml:space="preserve"> </w:t>
      </w:r>
      <w:r>
        <w:t>информацией,</w:t>
      </w:r>
      <w:r>
        <w:rPr>
          <w:spacing w:val="1"/>
        </w:rPr>
        <w:t xml:space="preserve"> </w:t>
      </w:r>
      <w:r>
        <w:t>представленной</w:t>
      </w:r>
      <w:r>
        <w:rPr>
          <w:spacing w:val="1"/>
        </w:rPr>
        <w:t xml:space="preserve"> </w:t>
      </w:r>
      <w:r>
        <w:t>в</w:t>
      </w:r>
      <w:r>
        <w:rPr>
          <w:spacing w:val="1"/>
        </w:rPr>
        <w:t xml:space="preserve"> </w:t>
      </w:r>
      <w:r>
        <w:t>текстах</w:t>
      </w:r>
      <w:r>
        <w:rPr>
          <w:spacing w:val="1"/>
        </w:rPr>
        <w:t xml:space="preserve"> </w:t>
      </w:r>
      <w:r>
        <w:t>разного</w:t>
      </w:r>
      <w:r>
        <w:rPr>
          <w:spacing w:val="1"/>
        </w:rPr>
        <w:t xml:space="preserve"> </w:t>
      </w:r>
      <w:r>
        <w:t>типа</w:t>
      </w:r>
      <w:r>
        <w:rPr>
          <w:spacing w:val="1"/>
        </w:rPr>
        <w:t xml:space="preserve"> </w:t>
      </w:r>
      <w:r>
        <w:t>(описание,</w:t>
      </w:r>
      <w:r>
        <w:rPr>
          <w:spacing w:val="1"/>
        </w:rPr>
        <w:t xml:space="preserve"> </w:t>
      </w:r>
      <w:r>
        <w:t>повествование,</w:t>
      </w:r>
      <w:r>
        <w:rPr>
          <w:spacing w:val="1"/>
        </w:rPr>
        <w:t xml:space="preserve"> </w:t>
      </w:r>
      <w:r>
        <w:t>рассуждение),</w:t>
      </w:r>
      <w:r>
        <w:rPr>
          <w:spacing w:val="1"/>
        </w:rPr>
        <w:t xml:space="preserve"> </w:t>
      </w:r>
      <w:r>
        <w:t>пользоваться</w:t>
      </w:r>
      <w:r>
        <w:rPr>
          <w:spacing w:val="1"/>
        </w:rPr>
        <w:t xml:space="preserve"> </w:t>
      </w:r>
      <w:r>
        <w:t>при</w:t>
      </w:r>
      <w:r>
        <w:rPr>
          <w:spacing w:val="1"/>
        </w:rPr>
        <w:t xml:space="preserve"> </w:t>
      </w:r>
      <w:r>
        <w:t>необходимости</w:t>
      </w:r>
      <w:r>
        <w:rPr>
          <w:spacing w:val="-1"/>
        </w:rPr>
        <w:t xml:space="preserve"> </w:t>
      </w:r>
      <w:r>
        <w:t>словарями по иностранному</w:t>
      </w:r>
      <w:r>
        <w:rPr>
          <w:spacing w:val="-5"/>
        </w:rPr>
        <w:t xml:space="preserve"> </w:t>
      </w:r>
      <w:r>
        <w:t>языку.</w:t>
      </w:r>
    </w:p>
    <w:p w:rsidR="00E767C0" w:rsidRDefault="00A56CA5">
      <w:pPr>
        <w:pStyle w:val="a4"/>
        <w:spacing w:line="276" w:lineRule="auto"/>
        <w:ind w:right="167"/>
      </w:pPr>
      <w:r>
        <w:t>Развивающие цели программы по иностранному (английскому) языку на уровне</w:t>
      </w:r>
      <w:r>
        <w:rPr>
          <w:spacing w:val="1"/>
        </w:rPr>
        <w:t xml:space="preserve"> </w:t>
      </w:r>
      <w:r>
        <w:t>начального общего образования</w:t>
      </w:r>
      <w:r>
        <w:rPr>
          <w:spacing w:val="1"/>
        </w:rPr>
        <w:t xml:space="preserve"> </w:t>
      </w:r>
      <w:r>
        <w:t>включают:</w:t>
      </w:r>
    </w:p>
    <w:p w:rsidR="00E767C0" w:rsidRDefault="00A56CA5">
      <w:pPr>
        <w:pStyle w:val="a4"/>
        <w:spacing w:line="278" w:lineRule="auto"/>
        <w:ind w:right="150"/>
      </w:pPr>
      <w:r>
        <w:t>осознание</w:t>
      </w:r>
      <w:r>
        <w:rPr>
          <w:spacing w:val="1"/>
        </w:rPr>
        <w:t xml:space="preserve"> </w:t>
      </w:r>
      <w:r>
        <w:t>обучающимися</w:t>
      </w:r>
      <w:r>
        <w:rPr>
          <w:spacing w:val="1"/>
        </w:rPr>
        <w:t xml:space="preserve"> </w:t>
      </w:r>
      <w:r>
        <w:t>роли</w:t>
      </w:r>
      <w:r>
        <w:rPr>
          <w:spacing w:val="1"/>
        </w:rPr>
        <w:t xml:space="preserve"> </w:t>
      </w:r>
      <w:r>
        <w:t>языков</w:t>
      </w:r>
      <w:r>
        <w:rPr>
          <w:spacing w:val="1"/>
        </w:rPr>
        <w:t xml:space="preserve"> </w:t>
      </w:r>
      <w:r>
        <w:t>как</w:t>
      </w:r>
      <w:r>
        <w:rPr>
          <w:spacing w:val="1"/>
        </w:rPr>
        <w:t xml:space="preserve"> </w:t>
      </w:r>
      <w:r>
        <w:t>средства</w:t>
      </w:r>
      <w:r>
        <w:rPr>
          <w:spacing w:val="1"/>
        </w:rPr>
        <w:t xml:space="preserve"> </w:t>
      </w:r>
      <w:r>
        <w:t>межличностного</w:t>
      </w:r>
      <w:r>
        <w:rPr>
          <w:spacing w:val="1"/>
        </w:rPr>
        <w:t xml:space="preserve"> </w:t>
      </w:r>
      <w:r>
        <w:t>и</w:t>
      </w:r>
      <w:r>
        <w:rPr>
          <w:spacing w:val="1"/>
        </w:rPr>
        <w:t xml:space="preserve"> </w:t>
      </w:r>
      <w:r>
        <w:t>межкультурного взаимодействия в условиях поликультурного, многоязычного мира и</w:t>
      </w:r>
      <w:r>
        <w:rPr>
          <w:spacing w:val="1"/>
        </w:rPr>
        <w:t xml:space="preserve"> </w:t>
      </w:r>
      <w:r>
        <w:t>инструмента познания</w:t>
      </w:r>
      <w:r>
        <w:rPr>
          <w:spacing w:val="1"/>
        </w:rPr>
        <w:t xml:space="preserve"> </w:t>
      </w:r>
      <w:r>
        <w:t>мира и культуры</w:t>
      </w:r>
      <w:r>
        <w:rPr>
          <w:spacing w:val="-1"/>
        </w:rPr>
        <w:t xml:space="preserve"> </w:t>
      </w:r>
      <w:r>
        <w:t>других</w:t>
      </w:r>
      <w:r>
        <w:rPr>
          <w:spacing w:val="-4"/>
        </w:rPr>
        <w:t xml:space="preserve"> </w:t>
      </w:r>
      <w:r>
        <w:t>народов;</w:t>
      </w:r>
    </w:p>
    <w:p w:rsidR="00E767C0" w:rsidRDefault="00A56CA5">
      <w:pPr>
        <w:pStyle w:val="a4"/>
        <w:spacing w:line="276" w:lineRule="auto"/>
        <w:ind w:right="157"/>
      </w:pPr>
      <w:r>
        <w:t>становление коммуникативной культуры обучающихся и их общего речевого</w:t>
      </w:r>
      <w:r>
        <w:rPr>
          <w:spacing w:val="1"/>
        </w:rPr>
        <w:t xml:space="preserve"> </w:t>
      </w:r>
      <w:r>
        <w:t>развития;</w:t>
      </w:r>
    </w:p>
    <w:p w:rsidR="00E767C0" w:rsidRDefault="00A56CA5">
      <w:pPr>
        <w:pStyle w:val="a4"/>
        <w:spacing w:line="276" w:lineRule="auto"/>
        <w:ind w:right="161"/>
      </w:pPr>
      <w:r>
        <w:t>развитие</w:t>
      </w:r>
      <w:r>
        <w:rPr>
          <w:spacing w:val="-9"/>
        </w:rPr>
        <w:t xml:space="preserve"> </w:t>
      </w:r>
      <w:r>
        <w:t>компенсаторной</w:t>
      </w:r>
      <w:r>
        <w:rPr>
          <w:spacing w:val="-10"/>
        </w:rPr>
        <w:t xml:space="preserve"> </w:t>
      </w:r>
      <w:r>
        <w:t>способности</w:t>
      </w:r>
      <w:r>
        <w:rPr>
          <w:spacing w:val="-10"/>
        </w:rPr>
        <w:t xml:space="preserve"> </w:t>
      </w:r>
      <w:r>
        <w:t>адаптироваться</w:t>
      </w:r>
      <w:r>
        <w:rPr>
          <w:spacing w:val="-8"/>
        </w:rPr>
        <w:t xml:space="preserve"> </w:t>
      </w:r>
      <w:r>
        <w:t>к</w:t>
      </w:r>
      <w:r>
        <w:rPr>
          <w:spacing w:val="-10"/>
        </w:rPr>
        <w:t xml:space="preserve"> </w:t>
      </w:r>
      <w:r>
        <w:t>ситуациям</w:t>
      </w:r>
      <w:r>
        <w:rPr>
          <w:spacing w:val="-8"/>
        </w:rPr>
        <w:t xml:space="preserve"> </w:t>
      </w:r>
      <w:r>
        <w:t>общения</w:t>
      </w:r>
      <w:r>
        <w:rPr>
          <w:spacing w:val="-9"/>
        </w:rPr>
        <w:t xml:space="preserve"> </w:t>
      </w:r>
      <w:r>
        <w:t>при</w:t>
      </w:r>
      <w:r>
        <w:rPr>
          <w:spacing w:val="-68"/>
        </w:rPr>
        <w:t xml:space="preserve"> </w:t>
      </w:r>
      <w:r>
        <w:t>получении</w:t>
      </w:r>
      <w:r>
        <w:rPr>
          <w:spacing w:val="-2"/>
        </w:rPr>
        <w:t xml:space="preserve"> </w:t>
      </w:r>
      <w:r>
        <w:t>и</w:t>
      </w:r>
      <w:r>
        <w:rPr>
          <w:spacing w:val="-2"/>
        </w:rPr>
        <w:t xml:space="preserve"> </w:t>
      </w:r>
      <w:r>
        <w:t>передаче</w:t>
      </w:r>
      <w:r>
        <w:rPr>
          <w:spacing w:val="-1"/>
        </w:rPr>
        <w:t xml:space="preserve"> </w:t>
      </w:r>
      <w:r>
        <w:t>информации</w:t>
      </w:r>
      <w:r>
        <w:rPr>
          <w:spacing w:val="-2"/>
        </w:rPr>
        <w:t xml:space="preserve"> </w:t>
      </w:r>
      <w:r>
        <w:t>в</w:t>
      </w:r>
      <w:r>
        <w:rPr>
          <w:spacing w:val="-3"/>
        </w:rPr>
        <w:t xml:space="preserve"> </w:t>
      </w:r>
      <w:r>
        <w:t>условиях</w:t>
      </w:r>
      <w:r>
        <w:rPr>
          <w:spacing w:val="-6"/>
        </w:rPr>
        <w:t xml:space="preserve"> </w:t>
      </w:r>
      <w:r>
        <w:t>дефицита</w:t>
      </w:r>
      <w:r>
        <w:rPr>
          <w:spacing w:val="-1"/>
        </w:rPr>
        <w:t xml:space="preserve"> </w:t>
      </w:r>
      <w:r>
        <w:t>языковых</w:t>
      </w:r>
      <w:r>
        <w:rPr>
          <w:spacing w:val="-5"/>
        </w:rPr>
        <w:t xml:space="preserve"> </w:t>
      </w:r>
      <w:r>
        <w:t>средств;</w:t>
      </w:r>
    </w:p>
    <w:p w:rsidR="00E767C0" w:rsidRDefault="00A56CA5">
      <w:pPr>
        <w:pStyle w:val="a4"/>
        <w:spacing w:line="276" w:lineRule="auto"/>
        <w:ind w:right="150"/>
      </w:pPr>
      <w:r>
        <w:t>формирование регулятивных действий: планирование последовательных шагов</w:t>
      </w:r>
      <w:r>
        <w:rPr>
          <w:spacing w:val="1"/>
        </w:rPr>
        <w:t xml:space="preserve"> </w:t>
      </w:r>
      <w:r>
        <w:t>для решения учебной задачи; контроль процесса и результата своей деятельности;</w:t>
      </w:r>
      <w:r>
        <w:rPr>
          <w:spacing w:val="1"/>
        </w:rPr>
        <w:t xml:space="preserve"> </w:t>
      </w:r>
      <w:r>
        <w:t>установление</w:t>
      </w:r>
      <w:r>
        <w:rPr>
          <w:spacing w:val="1"/>
        </w:rPr>
        <w:t xml:space="preserve"> </w:t>
      </w:r>
      <w:r>
        <w:t>причины</w:t>
      </w:r>
      <w:r>
        <w:rPr>
          <w:spacing w:val="1"/>
        </w:rPr>
        <w:t xml:space="preserve"> </w:t>
      </w:r>
      <w:r>
        <w:t>возникшей</w:t>
      </w:r>
      <w:r>
        <w:rPr>
          <w:spacing w:val="1"/>
        </w:rPr>
        <w:t xml:space="preserve"> </w:t>
      </w:r>
      <w:r>
        <w:t>трудности</w:t>
      </w:r>
      <w:r>
        <w:rPr>
          <w:spacing w:val="1"/>
        </w:rPr>
        <w:t xml:space="preserve"> </w:t>
      </w:r>
      <w:r>
        <w:t>и</w:t>
      </w:r>
      <w:r>
        <w:rPr>
          <w:spacing w:val="1"/>
        </w:rPr>
        <w:t xml:space="preserve"> </w:t>
      </w:r>
      <w:r>
        <w:t>(или)</w:t>
      </w:r>
      <w:r>
        <w:rPr>
          <w:spacing w:val="1"/>
        </w:rPr>
        <w:t xml:space="preserve"> </w:t>
      </w:r>
      <w:r>
        <w:t>ошибки,</w:t>
      </w:r>
      <w:r>
        <w:rPr>
          <w:spacing w:val="1"/>
        </w:rPr>
        <w:t xml:space="preserve"> </w:t>
      </w:r>
      <w:r>
        <w:t>корректировка</w:t>
      </w:r>
      <w:r>
        <w:rPr>
          <w:spacing w:val="1"/>
        </w:rPr>
        <w:t xml:space="preserve"> </w:t>
      </w:r>
      <w:r>
        <w:t>деятельности;</w:t>
      </w:r>
    </w:p>
    <w:p w:rsidR="00E767C0" w:rsidRDefault="00A56CA5">
      <w:pPr>
        <w:pStyle w:val="a4"/>
        <w:spacing w:line="276" w:lineRule="auto"/>
        <w:ind w:right="165"/>
      </w:pPr>
      <w:r>
        <w:t>становление способности к оценке своих достижений в изучении иностранного</w:t>
      </w:r>
      <w:r>
        <w:rPr>
          <w:spacing w:val="1"/>
        </w:rPr>
        <w:t xml:space="preserve"> </w:t>
      </w:r>
      <w:r>
        <w:t>языка, мотивация совершенствовать свои коммуникативные умения на иностранном</w:t>
      </w:r>
      <w:r>
        <w:rPr>
          <w:spacing w:val="1"/>
        </w:rPr>
        <w:t xml:space="preserve"> </w:t>
      </w:r>
      <w:r>
        <w:t>языке.</w:t>
      </w:r>
    </w:p>
    <w:p w:rsidR="00E767C0" w:rsidRDefault="00A56CA5">
      <w:pPr>
        <w:pStyle w:val="a4"/>
        <w:spacing w:line="276" w:lineRule="auto"/>
        <w:ind w:right="159"/>
      </w:pPr>
      <w:r>
        <w:t>Влияние параллельного изучения родного языка и языка других стран и народов</w:t>
      </w:r>
      <w:r>
        <w:rPr>
          <w:spacing w:val="-67"/>
        </w:rPr>
        <w:t xml:space="preserve"> </w:t>
      </w:r>
      <w:r>
        <w:t>позволяет заложить основу для формирования гражданской идентичности, чувства</w:t>
      </w:r>
      <w:r>
        <w:rPr>
          <w:spacing w:val="1"/>
        </w:rPr>
        <w:t xml:space="preserve"> </w:t>
      </w:r>
      <w:r>
        <w:t>патриотизма и гордости за свой народ, свой край, свою страну, помочь лучше осознать</w:t>
      </w:r>
      <w:r>
        <w:rPr>
          <w:spacing w:val="-67"/>
        </w:rPr>
        <w:t xml:space="preserve"> </w:t>
      </w:r>
      <w:r>
        <w:t>свою этническую и национальную принадлежность и проявлять интерес к языкам и</w:t>
      </w:r>
      <w:r>
        <w:rPr>
          <w:spacing w:val="1"/>
        </w:rPr>
        <w:t xml:space="preserve"> </w:t>
      </w:r>
      <w:r>
        <w:t>культурам других народов, осознать наличие и значение общечеловеческих и базовых</w:t>
      </w:r>
      <w:r>
        <w:rPr>
          <w:spacing w:val="1"/>
        </w:rPr>
        <w:t xml:space="preserve"> </w:t>
      </w:r>
      <w:r>
        <w:lastRenderedPageBreak/>
        <w:t>национальных</w:t>
      </w:r>
      <w:r>
        <w:rPr>
          <w:spacing w:val="-13"/>
        </w:rPr>
        <w:t xml:space="preserve"> </w:t>
      </w:r>
      <w:r>
        <w:t>ценностей.</w:t>
      </w:r>
      <w:r>
        <w:rPr>
          <w:spacing w:val="-8"/>
        </w:rPr>
        <w:t xml:space="preserve"> </w:t>
      </w:r>
      <w:r>
        <w:t>Изучение</w:t>
      </w:r>
      <w:r>
        <w:rPr>
          <w:spacing w:val="-9"/>
        </w:rPr>
        <w:t xml:space="preserve"> </w:t>
      </w:r>
      <w:r>
        <w:t>иностранного</w:t>
      </w:r>
      <w:r>
        <w:rPr>
          <w:spacing w:val="-9"/>
        </w:rPr>
        <w:t xml:space="preserve"> </w:t>
      </w:r>
      <w:r>
        <w:t>(английского)</w:t>
      </w:r>
      <w:r>
        <w:rPr>
          <w:spacing w:val="-10"/>
        </w:rPr>
        <w:t xml:space="preserve"> </w:t>
      </w:r>
      <w:r>
        <w:t>языка</w:t>
      </w:r>
      <w:r>
        <w:rPr>
          <w:spacing w:val="-9"/>
        </w:rPr>
        <w:t xml:space="preserve"> </w:t>
      </w:r>
      <w:r>
        <w:t>обеспечивает:</w:t>
      </w:r>
    </w:p>
    <w:p w:rsidR="00E767C0" w:rsidRDefault="00A56CA5">
      <w:pPr>
        <w:pStyle w:val="a4"/>
        <w:spacing w:line="276" w:lineRule="auto"/>
        <w:ind w:right="149"/>
      </w:pPr>
      <w:r>
        <w:t>понимание</w:t>
      </w:r>
      <w:r>
        <w:rPr>
          <w:spacing w:val="1"/>
        </w:rPr>
        <w:t xml:space="preserve"> </w:t>
      </w:r>
      <w:r>
        <w:t>необходимости</w:t>
      </w:r>
      <w:r>
        <w:rPr>
          <w:spacing w:val="1"/>
        </w:rPr>
        <w:t xml:space="preserve"> </w:t>
      </w:r>
      <w:r>
        <w:t>овладения</w:t>
      </w:r>
      <w:r>
        <w:rPr>
          <w:spacing w:val="1"/>
        </w:rPr>
        <w:t xml:space="preserve"> </w:t>
      </w:r>
      <w:r>
        <w:t>иностранным</w:t>
      </w:r>
      <w:r>
        <w:rPr>
          <w:spacing w:val="1"/>
        </w:rPr>
        <w:t xml:space="preserve"> </w:t>
      </w:r>
      <w:r>
        <w:t>языком</w:t>
      </w:r>
      <w:r>
        <w:rPr>
          <w:spacing w:val="1"/>
        </w:rPr>
        <w:t xml:space="preserve"> </w:t>
      </w:r>
      <w:r>
        <w:t>как</w:t>
      </w:r>
      <w:r>
        <w:rPr>
          <w:spacing w:val="1"/>
        </w:rPr>
        <w:t xml:space="preserve"> </w:t>
      </w:r>
      <w:r>
        <w:t>средством</w:t>
      </w:r>
      <w:r>
        <w:rPr>
          <w:spacing w:val="1"/>
        </w:rPr>
        <w:t xml:space="preserve"> </w:t>
      </w:r>
      <w:r>
        <w:t>общения</w:t>
      </w:r>
      <w:r>
        <w:rPr>
          <w:spacing w:val="1"/>
        </w:rPr>
        <w:t xml:space="preserve"> </w:t>
      </w:r>
      <w:r>
        <w:t>в</w:t>
      </w:r>
      <w:r>
        <w:rPr>
          <w:spacing w:val="-1"/>
        </w:rPr>
        <w:t xml:space="preserve"> </w:t>
      </w:r>
      <w:r>
        <w:t>условиях</w:t>
      </w:r>
      <w:r>
        <w:rPr>
          <w:spacing w:val="-4"/>
        </w:rPr>
        <w:t xml:space="preserve"> </w:t>
      </w:r>
      <w:r>
        <w:t>взаимодействия</w:t>
      </w:r>
      <w:r>
        <w:rPr>
          <w:spacing w:val="1"/>
        </w:rPr>
        <w:t xml:space="preserve"> </w:t>
      </w:r>
      <w:r>
        <w:t>разных</w:t>
      </w:r>
      <w:r>
        <w:rPr>
          <w:spacing w:val="-4"/>
        </w:rPr>
        <w:t xml:space="preserve"> </w:t>
      </w:r>
      <w:r>
        <w:t>стран и народов;</w:t>
      </w:r>
    </w:p>
    <w:p w:rsidR="00E767C0" w:rsidRDefault="00A56CA5">
      <w:pPr>
        <w:pStyle w:val="a4"/>
        <w:spacing w:line="276" w:lineRule="auto"/>
        <w:ind w:right="157"/>
      </w:pPr>
      <w:r>
        <w:t>формирование</w:t>
      </w:r>
      <w:r>
        <w:rPr>
          <w:spacing w:val="1"/>
        </w:rPr>
        <w:t xml:space="preserve"> </w:t>
      </w:r>
      <w:r>
        <w:t>предпосылок</w:t>
      </w:r>
      <w:r>
        <w:rPr>
          <w:spacing w:val="1"/>
        </w:rPr>
        <w:t xml:space="preserve"> </w:t>
      </w:r>
      <w:r>
        <w:t>социокультурной/межкультурной</w:t>
      </w:r>
      <w:r>
        <w:rPr>
          <w:spacing w:val="1"/>
        </w:rPr>
        <w:t xml:space="preserve"> </w:t>
      </w:r>
      <w:r>
        <w:t>компетенции,</w:t>
      </w:r>
      <w:r>
        <w:rPr>
          <w:spacing w:val="1"/>
        </w:rPr>
        <w:t xml:space="preserve"> </w:t>
      </w:r>
      <w:r>
        <w:t>позволяющей приобщаться к культуре, традициям, реалиям стран/страны изучаемого</w:t>
      </w:r>
      <w:r>
        <w:rPr>
          <w:spacing w:val="1"/>
        </w:rPr>
        <w:t xml:space="preserve"> </w:t>
      </w:r>
      <w:r>
        <w:t>языка, готовности представлять свою страну, её культуру в условиях межкультурного</w:t>
      </w:r>
      <w:r>
        <w:rPr>
          <w:spacing w:val="1"/>
        </w:rPr>
        <w:t xml:space="preserve"> </w:t>
      </w:r>
      <w:r>
        <w:t>общения,</w:t>
      </w:r>
      <w:r>
        <w:rPr>
          <w:spacing w:val="1"/>
        </w:rPr>
        <w:t xml:space="preserve"> </w:t>
      </w:r>
      <w:r>
        <w:t>соблюдая</w:t>
      </w:r>
      <w:r>
        <w:rPr>
          <w:spacing w:val="1"/>
        </w:rPr>
        <w:t xml:space="preserve"> </w:t>
      </w:r>
      <w:r>
        <w:t>речевой</w:t>
      </w:r>
      <w:r>
        <w:rPr>
          <w:spacing w:val="1"/>
        </w:rPr>
        <w:t xml:space="preserve"> </w:t>
      </w:r>
      <w:r>
        <w:t>этикет</w:t>
      </w:r>
      <w:r>
        <w:rPr>
          <w:spacing w:val="1"/>
        </w:rPr>
        <w:t xml:space="preserve"> </w:t>
      </w:r>
      <w:r>
        <w:t>и</w:t>
      </w:r>
      <w:r>
        <w:rPr>
          <w:spacing w:val="1"/>
        </w:rPr>
        <w:t xml:space="preserve"> </w:t>
      </w:r>
      <w:r>
        <w:t>используя</w:t>
      </w:r>
      <w:r>
        <w:rPr>
          <w:spacing w:val="1"/>
        </w:rPr>
        <w:t xml:space="preserve"> </w:t>
      </w:r>
      <w:r>
        <w:t>имеющиеся</w:t>
      </w:r>
      <w:r>
        <w:rPr>
          <w:spacing w:val="1"/>
        </w:rPr>
        <w:t xml:space="preserve"> </w:t>
      </w:r>
      <w:r>
        <w:t>речевые</w:t>
      </w:r>
      <w:r>
        <w:rPr>
          <w:spacing w:val="1"/>
        </w:rPr>
        <w:t xml:space="preserve"> </w:t>
      </w:r>
      <w:r>
        <w:t>и</w:t>
      </w:r>
      <w:r>
        <w:rPr>
          <w:spacing w:val="1"/>
        </w:rPr>
        <w:t xml:space="preserve"> </w:t>
      </w:r>
      <w:r>
        <w:t>неречевые</w:t>
      </w:r>
      <w:r>
        <w:rPr>
          <w:spacing w:val="-67"/>
        </w:rPr>
        <w:t xml:space="preserve"> </w:t>
      </w:r>
      <w:r>
        <w:t>средства</w:t>
      </w:r>
      <w:r>
        <w:rPr>
          <w:spacing w:val="1"/>
        </w:rPr>
        <w:t xml:space="preserve"> </w:t>
      </w:r>
      <w:r>
        <w:t>общения;</w:t>
      </w:r>
    </w:p>
    <w:p w:rsidR="00E767C0" w:rsidRDefault="00A56CA5">
      <w:pPr>
        <w:pStyle w:val="a4"/>
        <w:spacing w:line="276" w:lineRule="auto"/>
        <w:ind w:right="162"/>
      </w:pPr>
      <w:r>
        <w:t>воспитание уважительного отношения к иной культуре посредством знакомств с</w:t>
      </w:r>
      <w:r>
        <w:rPr>
          <w:spacing w:val="-67"/>
        </w:rPr>
        <w:t xml:space="preserve"> </w:t>
      </w:r>
      <w:r>
        <w:t>культурой</w:t>
      </w:r>
      <w:r>
        <w:rPr>
          <w:spacing w:val="1"/>
        </w:rPr>
        <w:t xml:space="preserve"> </w:t>
      </w:r>
      <w:r>
        <w:t>стран</w:t>
      </w:r>
      <w:r>
        <w:rPr>
          <w:spacing w:val="1"/>
        </w:rPr>
        <w:t xml:space="preserve"> </w:t>
      </w:r>
      <w:r>
        <w:t>изучаемого</w:t>
      </w:r>
      <w:r>
        <w:rPr>
          <w:spacing w:val="1"/>
        </w:rPr>
        <w:t xml:space="preserve"> </w:t>
      </w:r>
      <w:r>
        <w:t>языка</w:t>
      </w:r>
      <w:r>
        <w:rPr>
          <w:spacing w:val="1"/>
        </w:rPr>
        <w:t xml:space="preserve"> </w:t>
      </w:r>
      <w:r>
        <w:t>и</w:t>
      </w:r>
      <w:r>
        <w:rPr>
          <w:spacing w:val="1"/>
        </w:rPr>
        <w:t xml:space="preserve"> </w:t>
      </w:r>
      <w:r>
        <w:t>более</w:t>
      </w:r>
      <w:r>
        <w:rPr>
          <w:spacing w:val="1"/>
        </w:rPr>
        <w:t xml:space="preserve"> </w:t>
      </w:r>
      <w:r>
        <w:t>глубокого</w:t>
      </w:r>
      <w:r>
        <w:rPr>
          <w:spacing w:val="1"/>
        </w:rPr>
        <w:t xml:space="preserve"> </w:t>
      </w:r>
      <w:r>
        <w:t>осознания</w:t>
      </w:r>
      <w:r>
        <w:rPr>
          <w:spacing w:val="1"/>
        </w:rPr>
        <w:t xml:space="preserve"> </w:t>
      </w:r>
      <w:r>
        <w:t>особенностей</w:t>
      </w:r>
      <w:r>
        <w:rPr>
          <w:spacing w:val="1"/>
        </w:rPr>
        <w:t xml:space="preserve"> </w:t>
      </w:r>
      <w:r>
        <w:t>культуры своего народа;</w:t>
      </w:r>
    </w:p>
    <w:p w:rsidR="00E767C0" w:rsidRDefault="00A56CA5">
      <w:pPr>
        <w:pStyle w:val="a4"/>
        <w:spacing w:line="276" w:lineRule="auto"/>
        <w:ind w:right="165"/>
      </w:pPr>
      <w:r>
        <w:t>воспитание</w:t>
      </w:r>
      <w:r>
        <w:rPr>
          <w:spacing w:val="1"/>
        </w:rPr>
        <w:t xml:space="preserve"> </w:t>
      </w:r>
      <w:r>
        <w:t>эмоционального</w:t>
      </w:r>
      <w:r>
        <w:rPr>
          <w:spacing w:val="1"/>
        </w:rPr>
        <w:t xml:space="preserve"> </w:t>
      </w:r>
      <w:r>
        <w:t>и</w:t>
      </w:r>
      <w:r>
        <w:rPr>
          <w:spacing w:val="1"/>
        </w:rPr>
        <w:t xml:space="preserve"> </w:t>
      </w:r>
      <w:r>
        <w:t>познавательного</w:t>
      </w:r>
      <w:r>
        <w:rPr>
          <w:spacing w:val="1"/>
        </w:rPr>
        <w:t xml:space="preserve"> </w:t>
      </w:r>
      <w:r>
        <w:t>интереса</w:t>
      </w:r>
      <w:r>
        <w:rPr>
          <w:spacing w:val="1"/>
        </w:rPr>
        <w:t xml:space="preserve"> </w:t>
      </w:r>
      <w:r>
        <w:t>к</w:t>
      </w:r>
      <w:r>
        <w:rPr>
          <w:spacing w:val="1"/>
        </w:rPr>
        <w:t xml:space="preserve"> </w:t>
      </w:r>
      <w:r>
        <w:t>художественной</w:t>
      </w:r>
      <w:r>
        <w:rPr>
          <w:spacing w:val="1"/>
        </w:rPr>
        <w:t xml:space="preserve"> </w:t>
      </w:r>
      <w:r>
        <w:t>культуре</w:t>
      </w:r>
      <w:r>
        <w:rPr>
          <w:spacing w:val="1"/>
        </w:rPr>
        <w:t xml:space="preserve"> </w:t>
      </w:r>
      <w:r>
        <w:t>других</w:t>
      </w:r>
      <w:r>
        <w:rPr>
          <w:spacing w:val="-3"/>
        </w:rPr>
        <w:t xml:space="preserve"> </w:t>
      </w:r>
      <w:r>
        <w:t>народов;</w:t>
      </w:r>
    </w:p>
    <w:p w:rsidR="00E767C0" w:rsidRDefault="00A56CA5">
      <w:pPr>
        <w:pStyle w:val="a4"/>
        <w:spacing w:line="276" w:lineRule="auto"/>
        <w:ind w:right="148"/>
      </w:pPr>
      <w:r>
        <w:t>формирование</w:t>
      </w:r>
      <w:r>
        <w:rPr>
          <w:spacing w:val="1"/>
        </w:rPr>
        <w:t xml:space="preserve"> </w:t>
      </w:r>
      <w:r>
        <w:t>положительной</w:t>
      </w:r>
      <w:r>
        <w:rPr>
          <w:spacing w:val="1"/>
        </w:rPr>
        <w:t xml:space="preserve"> </w:t>
      </w:r>
      <w:r>
        <w:t>мотивации</w:t>
      </w:r>
      <w:r>
        <w:rPr>
          <w:spacing w:val="1"/>
        </w:rPr>
        <w:t xml:space="preserve"> </w:t>
      </w:r>
      <w:r>
        <w:t>и</w:t>
      </w:r>
      <w:r>
        <w:rPr>
          <w:spacing w:val="1"/>
        </w:rPr>
        <w:t xml:space="preserve"> </w:t>
      </w:r>
      <w:r>
        <w:t>устойчивого</w:t>
      </w:r>
      <w:r>
        <w:rPr>
          <w:spacing w:val="1"/>
        </w:rPr>
        <w:t xml:space="preserve"> </w:t>
      </w:r>
      <w:r>
        <w:t>учебно-</w:t>
      </w:r>
      <w:r>
        <w:rPr>
          <w:spacing w:val="1"/>
        </w:rPr>
        <w:t xml:space="preserve"> </w:t>
      </w:r>
      <w:r>
        <w:t>познавательного</w:t>
      </w:r>
      <w:r>
        <w:rPr>
          <w:spacing w:val="-1"/>
        </w:rPr>
        <w:t xml:space="preserve"> </w:t>
      </w:r>
      <w:r>
        <w:t>интереса</w:t>
      </w:r>
      <w:r>
        <w:rPr>
          <w:spacing w:val="1"/>
        </w:rPr>
        <w:t xml:space="preserve"> </w:t>
      </w:r>
      <w:r>
        <w:t>к предмету</w:t>
      </w:r>
      <w:r>
        <w:rPr>
          <w:spacing w:val="6"/>
        </w:rPr>
        <w:t xml:space="preserve"> </w:t>
      </w:r>
      <w:r>
        <w:t>«Иностранный язык».</w:t>
      </w:r>
    </w:p>
    <w:p w:rsidR="00E767C0" w:rsidRDefault="00A56CA5">
      <w:pPr>
        <w:pStyle w:val="a4"/>
        <w:spacing w:line="276" w:lineRule="auto"/>
        <w:ind w:right="154"/>
      </w:pPr>
      <w:r>
        <w:t>Общее число часов, рекомендованных для изучения иностранного (английского)</w:t>
      </w:r>
      <w:r>
        <w:rPr>
          <w:spacing w:val="-67"/>
        </w:rPr>
        <w:t xml:space="preserve"> </w:t>
      </w:r>
      <w:r>
        <w:t>языка – 204 часа: во 2 классе – 68 часов (2 часа в неделю), в 3 классе – 68 часов (2 часа</w:t>
      </w:r>
      <w:r>
        <w:rPr>
          <w:spacing w:val="1"/>
        </w:rPr>
        <w:t xml:space="preserve"> </w:t>
      </w:r>
      <w:r>
        <w:t>в</w:t>
      </w:r>
      <w:r>
        <w:rPr>
          <w:spacing w:val="-1"/>
        </w:rPr>
        <w:t xml:space="preserve"> </w:t>
      </w:r>
      <w:r>
        <w:t>неделю),</w:t>
      </w:r>
      <w:r>
        <w:rPr>
          <w:spacing w:val="3"/>
        </w:rPr>
        <w:t xml:space="preserve"> </w:t>
      </w:r>
      <w:r>
        <w:t>в 4 классе</w:t>
      </w:r>
      <w:r>
        <w:rPr>
          <w:spacing w:val="1"/>
        </w:rPr>
        <w:t xml:space="preserve"> </w:t>
      </w:r>
      <w:r>
        <w:t>–</w:t>
      </w:r>
      <w:r>
        <w:rPr>
          <w:spacing w:val="5"/>
        </w:rPr>
        <w:t xml:space="preserve"> </w:t>
      </w:r>
      <w:r>
        <w:t>68</w:t>
      </w:r>
      <w:r>
        <w:rPr>
          <w:spacing w:val="1"/>
        </w:rPr>
        <w:t xml:space="preserve"> </w:t>
      </w:r>
      <w:r>
        <w:t>часов</w:t>
      </w:r>
      <w:r>
        <w:rPr>
          <w:spacing w:val="-1"/>
        </w:rPr>
        <w:t xml:space="preserve"> </w:t>
      </w:r>
      <w:r>
        <w:t>(2</w:t>
      </w:r>
      <w:r>
        <w:rPr>
          <w:spacing w:val="1"/>
        </w:rPr>
        <w:t xml:space="preserve"> </w:t>
      </w:r>
      <w:r>
        <w:t>часа</w:t>
      </w:r>
      <w:r>
        <w:rPr>
          <w:spacing w:val="1"/>
        </w:rPr>
        <w:t xml:space="preserve"> </w:t>
      </w:r>
      <w:r>
        <w:t>в</w:t>
      </w:r>
      <w:r>
        <w:rPr>
          <w:spacing w:val="-5"/>
        </w:rPr>
        <w:t xml:space="preserve"> </w:t>
      </w:r>
      <w:r>
        <w:t>неделю).</w:t>
      </w:r>
    </w:p>
    <w:p w:rsidR="00E767C0" w:rsidRDefault="00A56CA5">
      <w:pPr>
        <w:pStyle w:val="a4"/>
        <w:spacing w:before="76" w:line="276" w:lineRule="auto"/>
        <w:ind w:left="1273" w:right="5774" w:firstLine="0"/>
        <w:jc w:val="left"/>
      </w:pPr>
      <w:r>
        <w:t>Содержание</w:t>
      </w:r>
      <w:r>
        <w:rPr>
          <w:spacing w:val="-6"/>
        </w:rPr>
        <w:t xml:space="preserve"> </w:t>
      </w:r>
      <w:r>
        <w:t>обучения</w:t>
      </w:r>
      <w:r>
        <w:rPr>
          <w:spacing w:val="-7"/>
        </w:rPr>
        <w:t xml:space="preserve"> </w:t>
      </w:r>
      <w:r>
        <w:t>во</w:t>
      </w:r>
      <w:r>
        <w:rPr>
          <w:spacing w:val="-8"/>
        </w:rPr>
        <w:t xml:space="preserve"> </w:t>
      </w:r>
      <w:r>
        <w:t>2</w:t>
      </w:r>
      <w:r>
        <w:rPr>
          <w:spacing w:val="-3"/>
        </w:rPr>
        <w:t xml:space="preserve"> </w:t>
      </w:r>
      <w:r>
        <w:t>классе.</w:t>
      </w:r>
      <w:r>
        <w:rPr>
          <w:spacing w:val="-67"/>
        </w:rPr>
        <w:t xml:space="preserve"> </w:t>
      </w:r>
      <w:r>
        <w:t>Тематическое</w:t>
      </w:r>
      <w:r>
        <w:rPr>
          <w:spacing w:val="-8"/>
        </w:rPr>
        <w:t xml:space="preserve"> </w:t>
      </w:r>
      <w:r>
        <w:t>содержание</w:t>
      </w:r>
      <w:r>
        <w:rPr>
          <w:spacing w:val="-7"/>
        </w:rPr>
        <w:t xml:space="preserve"> </w:t>
      </w:r>
      <w:r>
        <w:t>речи.</w:t>
      </w:r>
    </w:p>
    <w:p w:rsidR="00E767C0" w:rsidRDefault="00A56CA5">
      <w:pPr>
        <w:pStyle w:val="a4"/>
        <w:spacing w:line="321" w:lineRule="exact"/>
        <w:ind w:left="1273" w:firstLine="0"/>
        <w:jc w:val="left"/>
      </w:pPr>
      <w:r>
        <w:t>Мир</w:t>
      </w:r>
      <w:r>
        <w:rPr>
          <w:spacing w:val="-5"/>
        </w:rPr>
        <w:t xml:space="preserve"> </w:t>
      </w:r>
      <w:r>
        <w:t>моего</w:t>
      </w:r>
      <w:r>
        <w:rPr>
          <w:spacing w:val="-1"/>
        </w:rPr>
        <w:t xml:space="preserve"> </w:t>
      </w:r>
      <w:r>
        <w:t>«я».</w:t>
      </w:r>
    </w:p>
    <w:p w:rsidR="00E767C0" w:rsidRDefault="00A56CA5">
      <w:pPr>
        <w:pStyle w:val="a4"/>
        <w:spacing w:before="49" w:line="276" w:lineRule="auto"/>
        <w:ind w:left="1273" w:right="168" w:firstLine="0"/>
        <w:jc w:val="left"/>
      </w:pPr>
      <w:r>
        <w:t>Приветствие.</w:t>
      </w:r>
      <w:r>
        <w:rPr>
          <w:spacing w:val="-8"/>
        </w:rPr>
        <w:t xml:space="preserve"> </w:t>
      </w:r>
      <w:r>
        <w:t>Знакомство.</w:t>
      </w:r>
      <w:r>
        <w:rPr>
          <w:spacing w:val="-7"/>
        </w:rPr>
        <w:t xml:space="preserve"> </w:t>
      </w:r>
      <w:r>
        <w:t>Моя</w:t>
      </w:r>
      <w:r>
        <w:rPr>
          <w:spacing w:val="-8"/>
        </w:rPr>
        <w:t xml:space="preserve"> </w:t>
      </w:r>
      <w:r>
        <w:t>семья.</w:t>
      </w:r>
      <w:r>
        <w:rPr>
          <w:spacing w:val="-12"/>
        </w:rPr>
        <w:t xml:space="preserve"> </w:t>
      </w:r>
      <w:r>
        <w:t>Мой</w:t>
      </w:r>
      <w:r>
        <w:rPr>
          <w:spacing w:val="-10"/>
        </w:rPr>
        <w:t xml:space="preserve"> </w:t>
      </w:r>
      <w:r>
        <w:t>день</w:t>
      </w:r>
      <w:r>
        <w:rPr>
          <w:spacing w:val="-11"/>
        </w:rPr>
        <w:t xml:space="preserve"> </w:t>
      </w:r>
      <w:r>
        <w:t>рождения.</w:t>
      </w:r>
      <w:r>
        <w:rPr>
          <w:spacing w:val="-12"/>
        </w:rPr>
        <w:t xml:space="preserve"> </w:t>
      </w:r>
      <w:r>
        <w:t>Моя</w:t>
      </w:r>
      <w:r>
        <w:rPr>
          <w:spacing w:val="-8"/>
        </w:rPr>
        <w:t xml:space="preserve"> </w:t>
      </w:r>
      <w:r>
        <w:t>любимая</w:t>
      </w:r>
      <w:r>
        <w:rPr>
          <w:spacing w:val="-12"/>
        </w:rPr>
        <w:t xml:space="preserve"> </w:t>
      </w:r>
      <w:r>
        <w:t>еда.</w:t>
      </w:r>
      <w:r>
        <w:rPr>
          <w:spacing w:val="-67"/>
        </w:rPr>
        <w:t xml:space="preserve"> </w:t>
      </w:r>
      <w:r>
        <w:t>Мир моих</w:t>
      </w:r>
      <w:r>
        <w:rPr>
          <w:spacing w:val="1"/>
        </w:rPr>
        <w:t xml:space="preserve"> </w:t>
      </w:r>
      <w:r>
        <w:t>увлечений.</w:t>
      </w:r>
    </w:p>
    <w:p w:rsidR="00E767C0" w:rsidRDefault="00A56CA5">
      <w:pPr>
        <w:pStyle w:val="a4"/>
        <w:spacing w:line="278" w:lineRule="auto"/>
        <w:ind w:left="1273" w:right="876" w:firstLine="0"/>
        <w:jc w:val="left"/>
      </w:pPr>
      <w:r>
        <w:t>Любимый</w:t>
      </w:r>
      <w:r>
        <w:rPr>
          <w:spacing w:val="-14"/>
        </w:rPr>
        <w:t xml:space="preserve"> </w:t>
      </w:r>
      <w:r>
        <w:t>цвет,</w:t>
      </w:r>
      <w:r>
        <w:rPr>
          <w:spacing w:val="-12"/>
        </w:rPr>
        <w:t xml:space="preserve"> </w:t>
      </w:r>
      <w:r>
        <w:t>игрушка.</w:t>
      </w:r>
      <w:r>
        <w:rPr>
          <w:spacing w:val="-12"/>
        </w:rPr>
        <w:t xml:space="preserve"> </w:t>
      </w:r>
      <w:r>
        <w:t>Любимые</w:t>
      </w:r>
      <w:r>
        <w:rPr>
          <w:spacing w:val="-13"/>
        </w:rPr>
        <w:t xml:space="preserve"> </w:t>
      </w:r>
      <w:r>
        <w:t>занятия.</w:t>
      </w:r>
      <w:r>
        <w:rPr>
          <w:spacing w:val="-11"/>
        </w:rPr>
        <w:t xml:space="preserve"> </w:t>
      </w:r>
      <w:r>
        <w:t>Мой</w:t>
      </w:r>
      <w:r>
        <w:rPr>
          <w:spacing w:val="-14"/>
        </w:rPr>
        <w:t xml:space="preserve"> </w:t>
      </w:r>
      <w:r>
        <w:t>питомец.</w:t>
      </w:r>
      <w:r>
        <w:rPr>
          <w:spacing w:val="-13"/>
        </w:rPr>
        <w:t xml:space="preserve"> </w:t>
      </w:r>
      <w:r>
        <w:t>Выходной</w:t>
      </w:r>
      <w:r>
        <w:rPr>
          <w:spacing w:val="-14"/>
        </w:rPr>
        <w:t xml:space="preserve"> </w:t>
      </w:r>
      <w:r>
        <w:t>день.</w:t>
      </w:r>
      <w:r>
        <w:rPr>
          <w:spacing w:val="-67"/>
        </w:rPr>
        <w:t xml:space="preserve"> </w:t>
      </w:r>
      <w:r>
        <w:t>Мир вокруг</w:t>
      </w:r>
      <w:r>
        <w:rPr>
          <w:spacing w:val="2"/>
        </w:rPr>
        <w:t xml:space="preserve"> </w:t>
      </w:r>
      <w:r>
        <w:t>меня.</w:t>
      </w:r>
    </w:p>
    <w:p w:rsidR="00E767C0" w:rsidRDefault="00A56CA5">
      <w:pPr>
        <w:pStyle w:val="a4"/>
        <w:spacing w:line="276" w:lineRule="auto"/>
        <w:ind w:left="1273" w:right="3067" w:firstLine="0"/>
        <w:jc w:val="left"/>
      </w:pPr>
      <w:r>
        <w:t>Моя</w:t>
      </w:r>
      <w:r>
        <w:rPr>
          <w:spacing w:val="-9"/>
        </w:rPr>
        <w:t xml:space="preserve"> </w:t>
      </w:r>
      <w:r>
        <w:t>школа.</w:t>
      </w:r>
      <w:r>
        <w:rPr>
          <w:spacing w:val="-13"/>
        </w:rPr>
        <w:t xml:space="preserve"> </w:t>
      </w:r>
      <w:r>
        <w:t>Мои</w:t>
      </w:r>
      <w:r>
        <w:rPr>
          <w:spacing w:val="-11"/>
        </w:rPr>
        <w:t xml:space="preserve"> </w:t>
      </w:r>
      <w:r>
        <w:t>друзья.</w:t>
      </w:r>
      <w:r>
        <w:rPr>
          <w:spacing w:val="-5"/>
        </w:rPr>
        <w:t xml:space="preserve"> </w:t>
      </w:r>
      <w:r>
        <w:t>Моя</w:t>
      </w:r>
      <w:r>
        <w:rPr>
          <w:spacing w:val="-13"/>
        </w:rPr>
        <w:t xml:space="preserve"> </w:t>
      </w:r>
      <w:r>
        <w:t>малая</w:t>
      </w:r>
      <w:r>
        <w:rPr>
          <w:spacing w:val="-14"/>
        </w:rPr>
        <w:t xml:space="preserve"> </w:t>
      </w:r>
      <w:r>
        <w:t>родина</w:t>
      </w:r>
      <w:r>
        <w:rPr>
          <w:spacing w:val="-9"/>
        </w:rPr>
        <w:t xml:space="preserve"> </w:t>
      </w:r>
      <w:r>
        <w:t>(город,</w:t>
      </w:r>
      <w:r>
        <w:rPr>
          <w:spacing w:val="-9"/>
        </w:rPr>
        <w:t xml:space="preserve"> </w:t>
      </w:r>
      <w:r>
        <w:t>село).</w:t>
      </w:r>
      <w:r>
        <w:rPr>
          <w:spacing w:val="-67"/>
        </w:rPr>
        <w:t xml:space="preserve"> </w:t>
      </w:r>
      <w:r>
        <w:t>Родная страна и</w:t>
      </w:r>
      <w:r>
        <w:rPr>
          <w:spacing w:val="-1"/>
        </w:rPr>
        <w:t xml:space="preserve"> </w:t>
      </w:r>
      <w:r>
        <w:t>страны</w:t>
      </w:r>
      <w:r>
        <w:rPr>
          <w:spacing w:val="-1"/>
        </w:rPr>
        <w:t xml:space="preserve"> </w:t>
      </w:r>
      <w:r>
        <w:t>изучаемого</w:t>
      </w:r>
      <w:r>
        <w:rPr>
          <w:spacing w:val="-1"/>
        </w:rPr>
        <w:t xml:space="preserve"> </w:t>
      </w:r>
      <w:r>
        <w:t>языка.</w:t>
      </w:r>
    </w:p>
    <w:p w:rsidR="00E767C0" w:rsidRDefault="00A56CA5">
      <w:pPr>
        <w:pStyle w:val="a4"/>
        <w:spacing w:line="276" w:lineRule="auto"/>
        <w:ind w:right="164"/>
      </w:pPr>
      <w:r>
        <w:t>Названия</w:t>
      </w:r>
      <w:r>
        <w:rPr>
          <w:spacing w:val="1"/>
        </w:rPr>
        <w:t xml:space="preserve"> </w:t>
      </w:r>
      <w:r>
        <w:t>родной</w:t>
      </w:r>
      <w:r>
        <w:rPr>
          <w:spacing w:val="1"/>
        </w:rPr>
        <w:t xml:space="preserve"> </w:t>
      </w:r>
      <w:r>
        <w:t>страны</w:t>
      </w:r>
      <w:r>
        <w:rPr>
          <w:spacing w:val="1"/>
        </w:rPr>
        <w:t xml:space="preserve"> </w:t>
      </w:r>
      <w:r>
        <w:t>и</w:t>
      </w:r>
      <w:r>
        <w:rPr>
          <w:spacing w:val="1"/>
        </w:rPr>
        <w:t xml:space="preserve"> </w:t>
      </w:r>
      <w:r>
        <w:t>страны/стран</w:t>
      </w:r>
      <w:r>
        <w:rPr>
          <w:spacing w:val="1"/>
        </w:rPr>
        <w:t xml:space="preserve"> </w:t>
      </w:r>
      <w:r>
        <w:t>изучаемого</w:t>
      </w:r>
      <w:r>
        <w:rPr>
          <w:spacing w:val="1"/>
        </w:rPr>
        <w:t xml:space="preserve"> </w:t>
      </w:r>
      <w:r>
        <w:t>языка;</w:t>
      </w:r>
      <w:r>
        <w:rPr>
          <w:spacing w:val="1"/>
        </w:rPr>
        <w:t xml:space="preserve"> </w:t>
      </w:r>
      <w:r>
        <w:t>их</w:t>
      </w:r>
      <w:r>
        <w:rPr>
          <w:spacing w:val="1"/>
        </w:rPr>
        <w:t xml:space="preserve"> </w:t>
      </w:r>
      <w:r>
        <w:t>столиц.</w:t>
      </w:r>
      <w:r>
        <w:rPr>
          <w:spacing w:val="1"/>
        </w:rPr>
        <w:t xml:space="preserve"> </w:t>
      </w:r>
      <w:r>
        <w:t>Произведения детского фольклора. Литературные персонажи детских книг. Праздники</w:t>
      </w:r>
      <w:r>
        <w:rPr>
          <w:spacing w:val="-68"/>
        </w:rPr>
        <w:t xml:space="preserve"> </w:t>
      </w:r>
      <w:r>
        <w:t>родной</w:t>
      </w:r>
      <w:r>
        <w:rPr>
          <w:spacing w:val="-2"/>
        </w:rPr>
        <w:t xml:space="preserve"> </w:t>
      </w:r>
      <w:r>
        <w:t>страны</w:t>
      </w:r>
      <w:r>
        <w:rPr>
          <w:spacing w:val="-2"/>
        </w:rPr>
        <w:t xml:space="preserve"> </w:t>
      </w:r>
      <w:r>
        <w:t>и</w:t>
      </w:r>
      <w:r>
        <w:rPr>
          <w:spacing w:val="-2"/>
        </w:rPr>
        <w:t xml:space="preserve"> </w:t>
      </w:r>
      <w:r>
        <w:t>страны/стран</w:t>
      </w:r>
      <w:r>
        <w:rPr>
          <w:spacing w:val="-2"/>
        </w:rPr>
        <w:t xml:space="preserve"> </w:t>
      </w:r>
      <w:r>
        <w:t>изучаемого</w:t>
      </w:r>
      <w:r>
        <w:rPr>
          <w:spacing w:val="-2"/>
        </w:rPr>
        <w:t xml:space="preserve"> </w:t>
      </w:r>
      <w:r>
        <w:t>языка</w:t>
      </w:r>
      <w:r>
        <w:rPr>
          <w:spacing w:val="-1"/>
        </w:rPr>
        <w:t xml:space="preserve"> </w:t>
      </w:r>
      <w:r>
        <w:t>(Новый</w:t>
      </w:r>
      <w:r>
        <w:rPr>
          <w:spacing w:val="-2"/>
        </w:rPr>
        <w:t xml:space="preserve"> </w:t>
      </w:r>
      <w:r>
        <w:t>год,</w:t>
      </w:r>
      <w:r>
        <w:rPr>
          <w:spacing w:val="2"/>
        </w:rPr>
        <w:t xml:space="preserve"> </w:t>
      </w:r>
      <w:r>
        <w:t>Рождество).</w:t>
      </w:r>
    </w:p>
    <w:p w:rsidR="00E767C0" w:rsidRDefault="00A56CA5">
      <w:pPr>
        <w:pStyle w:val="a4"/>
        <w:spacing w:line="276" w:lineRule="auto"/>
        <w:ind w:left="1273" w:right="6668" w:firstLine="0"/>
        <w:jc w:val="left"/>
      </w:pPr>
      <w:r>
        <w:rPr>
          <w:spacing w:val="-2"/>
        </w:rPr>
        <w:t>Коммуникативные</w:t>
      </w:r>
      <w:r>
        <w:rPr>
          <w:spacing w:val="-12"/>
        </w:rPr>
        <w:t xml:space="preserve"> </w:t>
      </w:r>
      <w:r>
        <w:rPr>
          <w:spacing w:val="-1"/>
        </w:rPr>
        <w:t>умения.</w:t>
      </w:r>
      <w:r>
        <w:rPr>
          <w:spacing w:val="-67"/>
        </w:rPr>
        <w:t xml:space="preserve"> </w:t>
      </w:r>
      <w:r>
        <w:t>Говорение.</w:t>
      </w:r>
    </w:p>
    <w:p w:rsidR="00E767C0" w:rsidRDefault="00A56CA5">
      <w:pPr>
        <w:pStyle w:val="a4"/>
        <w:ind w:left="1273" w:firstLine="0"/>
        <w:jc w:val="left"/>
      </w:pPr>
      <w:r>
        <w:rPr>
          <w:spacing w:val="-1"/>
        </w:rPr>
        <w:t>Коммуникативные</w:t>
      </w:r>
      <w:r>
        <w:rPr>
          <w:spacing w:val="-10"/>
        </w:rPr>
        <w:t xml:space="preserve"> </w:t>
      </w:r>
      <w:r>
        <w:t>умения</w:t>
      </w:r>
      <w:r>
        <w:rPr>
          <w:spacing w:val="-14"/>
        </w:rPr>
        <w:t xml:space="preserve"> </w:t>
      </w:r>
      <w:r>
        <w:t>диалогической</w:t>
      </w:r>
      <w:r>
        <w:rPr>
          <w:spacing w:val="-14"/>
        </w:rPr>
        <w:t xml:space="preserve"> </w:t>
      </w:r>
      <w:r>
        <w:t>речи.</w:t>
      </w:r>
    </w:p>
    <w:p w:rsidR="00E767C0" w:rsidRDefault="00A56CA5">
      <w:pPr>
        <w:pStyle w:val="a4"/>
        <w:spacing w:before="44" w:line="276" w:lineRule="auto"/>
        <w:ind w:right="164"/>
      </w:pPr>
      <w:r>
        <w:t>Ведение</w:t>
      </w:r>
      <w:r>
        <w:rPr>
          <w:spacing w:val="1"/>
        </w:rPr>
        <w:t xml:space="preserve"> </w:t>
      </w:r>
      <w:r>
        <w:t>с</w:t>
      </w:r>
      <w:r>
        <w:rPr>
          <w:spacing w:val="1"/>
        </w:rPr>
        <w:t xml:space="preserve"> </w:t>
      </w:r>
      <w:r>
        <w:t>использованием</w:t>
      </w:r>
      <w:r>
        <w:rPr>
          <w:spacing w:val="1"/>
        </w:rPr>
        <w:t xml:space="preserve"> </w:t>
      </w:r>
      <w:r>
        <w:t>речевых</w:t>
      </w:r>
      <w:r>
        <w:rPr>
          <w:spacing w:val="1"/>
        </w:rPr>
        <w:t xml:space="preserve"> </w:t>
      </w:r>
      <w:r>
        <w:t>ситуаций,</w:t>
      </w:r>
      <w:r>
        <w:rPr>
          <w:spacing w:val="1"/>
        </w:rPr>
        <w:t xml:space="preserve"> </w:t>
      </w:r>
      <w:r>
        <w:t>ключевых</w:t>
      </w:r>
      <w:r>
        <w:rPr>
          <w:spacing w:val="1"/>
        </w:rPr>
        <w:t xml:space="preserve"> </w:t>
      </w:r>
      <w:r>
        <w:t>слов</w:t>
      </w:r>
      <w:r>
        <w:rPr>
          <w:spacing w:val="1"/>
        </w:rPr>
        <w:t xml:space="preserve"> </w:t>
      </w:r>
      <w:r>
        <w:t>и</w:t>
      </w:r>
      <w:r>
        <w:rPr>
          <w:spacing w:val="1"/>
        </w:rPr>
        <w:t xml:space="preserve"> </w:t>
      </w:r>
      <w:r>
        <w:t>(или)</w:t>
      </w:r>
      <w:r>
        <w:rPr>
          <w:spacing w:val="1"/>
        </w:rPr>
        <w:t xml:space="preserve"> </w:t>
      </w:r>
      <w:r>
        <w:t>иллюстраций</w:t>
      </w:r>
      <w:r>
        <w:rPr>
          <w:spacing w:val="1"/>
        </w:rPr>
        <w:t xml:space="preserve"> </w:t>
      </w:r>
      <w:r>
        <w:t>с</w:t>
      </w:r>
      <w:r>
        <w:rPr>
          <w:spacing w:val="1"/>
        </w:rPr>
        <w:t xml:space="preserve"> </w:t>
      </w:r>
      <w:r>
        <w:t>соблюдением</w:t>
      </w:r>
      <w:r>
        <w:rPr>
          <w:spacing w:val="1"/>
        </w:rPr>
        <w:t xml:space="preserve"> </w:t>
      </w:r>
      <w:r>
        <w:t>норм</w:t>
      </w:r>
      <w:r>
        <w:rPr>
          <w:spacing w:val="1"/>
        </w:rPr>
        <w:t xml:space="preserve"> </w:t>
      </w:r>
      <w:r>
        <w:t>речевого</w:t>
      </w:r>
      <w:r>
        <w:rPr>
          <w:spacing w:val="1"/>
        </w:rPr>
        <w:t xml:space="preserve"> </w:t>
      </w:r>
      <w:r>
        <w:t>этикета,</w:t>
      </w:r>
      <w:r>
        <w:rPr>
          <w:spacing w:val="1"/>
        </w:rPr>
        <w:t xml:space="preserve"> </w:t>
      </w:r>
      <w:r>
        <w:t>принятых</w:t>
      </w:r>
      <w:r>
        <w:rPr>
          <w:spacing w:val="1"/>
        </w:rPr>
        <w:t xml:space="preserve"> </w:t>
      </w:r>
      <w:r>
        <w:t>в</w:t>
      </w:r>
      <w:r>
        <w:rPr>
          <w:spacing w:val="1"/>
        </w:rPr>
        <w:t xml:space="preserve"> </w:t>
      </w:r>
      <w:r>
        <w:t>стране/странах</w:t>
      </w:r>
      <w:r>
        <w:rPr>
          <w:spacing w:val="1"/>
        </w:rPr>
        <w:t xml:space="preserve"> </w:t>
      </w:r>
      <w:r>
        <w:t>изучаемого языка:</w:t>
      </w:r>
    </w:p>
    <w:p w:rsidR="00E767C0" w:rsidRDefault="00A56CA5">
      <w:pPr>
        <w:pStyle w:val="a4"/>
        <w:spacing w:line="276" w:lineRule="auto"/>
        <w:ind w:right="165"/>
      </w:pPr>
      <w:r>
        <w:t>диалога</w:t>
      </w:r>
      <w:r>
        <w:rPr>
          <w:spacing w:val="1"/>
        </w:rPr>
        <w:t xml:space="preserve"> </w:t>
      </w:r>
      <w:r>
        <w:t>этикетного</w:t>
      </w:r>
      <w:r>
        <w:rPr>
          <w:spacing w:val="1"/>
        </w:rPr>
        <w:t xml:space="preserve"> </w:t>
      </w:r>
      <w:r>
        <w:t>характера:</w:t>
      </w:r>
      <w:r>
        <w:rPr>
          <w:spacing w:val="1"/>
        </w:rPr>
        <w:t xml:space="preserve"> </w:t>
      </w:r>
      <w:r>
        <w:t>приветствие,</w:t>
      </w:r>
      <w:r>
        <w:rPr>
          <w:spacing w:val="1"/>
        </w:rPr>
        <w:t xml:space="preserve"> </w:t>
      </w:r>
      <w:r>
        <w:t>начало</w:t>
      </w:r>
      <w:r>
        <w:rPr>
          <w:spacing w:val="1"/>
        </w:rPr>
        <w:t xml:space="preserve"> </w:t>
      </w:r>
      <w:r>
        <w:t>и</w:t>
      </w:r>
      <w:r>
        <w:rPr>
          <w:spacing w:val="1"/>
        </w:rPr>
        <w:t xml:space="preserve"> </w:t>
      </w:r>
      <w:r>
        <w:t>завершение</w:t>
      </w:r>
      <w:r>
        <w:rPr>
          <w:spacing w:val="1"/>
        </w:rPr>
        <w:t xml:space="preserve"> </w:t>
      </w:r>
      <w:r>
        <w:t>разговора,</w:t>
      </w:r>
      <w:r>
        <w:rPr>
          <w:spacing w:val="1"/>
        </w:rPr>
        <w:t xml:space="preserve"> </w:t>
      </w:r>
      <w:r>
        <w:t>знакомство с собеседником; поздравление с праздником; выражение благодарности за</w:t>
      </w:r>
      <w:r>
        <w:rPr>
          <w:spacing w:val="1"/>
        </w:rPr>
        <w:t xml:space="preserve"> </w:t>
      </w:r>
      <w:r>
        <w:t>поздравление; извинение;</w:t>
      </w:r>
    </w:p>
    <w:p w:rsidR="00E767C0" w:rsidRDefault="00A56CA5">
      <w:pPr>
        <w:pStyle w:val="a4"/>
        <w:spacing w:before="2" w:line="276" w:lineRule="auto"/>
        <w:ind w:right="156"/>
      </w:pPr>
      <w:r>
        <w:t>диалога-расспроса:</w:t>
      </w:r>
      <w:r>
        <w:rPr>
          <w:spacing w:val="1"/>
        </w:rPr>
        <w:t xml:space="preserve"> </w:t>
      </w:r>
      <w:r>
        <w:t>запрашивание</w:t>
      </w:r>
      <w:r>
        <w:rPr>
          <w:spacing w:val="1"/>
        </w:rPr>
        <w:t xml:space="preserve"> </w:t>
      </w:r>
      <w:r>
        <w:t>интересующей</w:t>
      </w:r>
      <w:r>
        <w:rPr>
          <w:spacing w:val="1"/>
        </w:rPr>
        <w:t xml:space="preserve"> </w:t>
      </w:r>
      <w:r>
        <w:t>информации;</w:t>
      </w:r>
      <w:r>
        <w:rPr>
          <w:spacing w:val="1"/>
        </w:rPr>
        <w:t xml:space="preserve"> </w:t>
      </w:r>
      <w:r>
        <w:t>сообщение</w:t>
      </w:r>
      <w:r>
        <w:rPr>
          <w:spacing w:val="1"/>
        </w:rPr>
        <w:t xml:space="preserve"> </w:t>
      </w:r>
      <w:r>
        <w:t>фактической</w:t>
      </w:r>
      <w:r>
        <w:rPr>
          <w:spacing w:val="-1"/>
        </w:rPr>
        <w:t xml:space="preserve"> </w:t>
      </w:r>
      <w:r>
        <w:t>информации,</w:t>
      </w:r>
      <w:r>
        <w:rPr>
          <w:spacing w:val="2"/>
        </w:rPr>
        <w:t xml:space="preserve"> </w:t>
      </w:r>
      <w:r>
        <w:t>ответы на вопросы собеседника.</w:t>
      </w:r>
    </w:p>
    <w:p w:rsidR="00E767C0" w:rsidRDefault="00A56CA5">
      <w:pPr>
        <w:pStyle w:val="a4"/>
        <w:spacing w:line="321" w:lineRule="exact"/>
        <w:ind w:left="1273" w:firstLine="0"/>
      </w:pPr>
      <w:r>
        <w:rPr>
          <w:spacing w:val="-1"/>
        </w:rPr>
        <w:t>Коммуникативные</w:t>
      </w:r>
      <w:r>
        <w:rPr>
          <w:spacing w:val="-11"/>
        </w:rPr>
        <w:t xml:space="preserve"> </w:t>
      </w:r>
      <w:r>
        <w:t>умения</w:t>
      </w:r>
      <w:r>
        <w:rPr>
          <w:spacing w:val="-15"/>
        </w:rPr>
        <w:t xml:space="preserve"> </w:t>
      </w:r>
      <w:r>
        <w:t>монологической</w:t>
      </w:r>
      <w:r>
        <w:rPr>
          <w:spacing w:val="-15"/>
        </w:rPr>
        <w:t xml:space="preserve"> </w:t>
      </w:r>
      <w:r>
        <w:t>речи.</w:t>
      </w:r>
    </w:p>
    <w:p w:rsidR="00E767C0" w:rsidRDefault="00A56CA5">
      <w:pPr>
        <w:pStyle w:val="a4"/>
        <w:spacing w:before="47" w:line="276" w:lineRule="auto"/>
        <w:ind w:right="164"/>
      </w:pPr>
      <w:r>
        <w:lastRenderedPageBreak/>
        <w:t>Создание</w:t>
      </w:r>
      <w:r>
        <w:rPr>
          <w:spacing w:val="1"/>
        </w:rPr>
        <w:t xml:space="preserve"> </w:t>
      </w:r>
      <w:r>
        <w:t>с</w:t>
      </w:r>
      <w:r>
        <w:rPr>
          <w:spacing w:val="1"/>
        </w:rPr>
        <w:t xml:space="preserve"> </w:t>
      </w:r>
      <w:r>
        <w:t>использованием</w:t>
      </w:r>
      <w:r>
        <w:rPr>
          <w:spacing w:val="1"/>
        </w:rPr>
        <w:t xml:space="preserve"> </w:t>
      </w:r>
      <w:r>
        <w:t>ключевых</w:t>
      </w:r>
      <w:r>
        <w:rPr>
          <w:spacing w:val="1"/>
        </w:rPr>
        <w:t xml:space="preserve"> </w:t>
      </w:r>
      <w:r>
        <w:t>слов,</w:t>
      </w:r>
      <w:r>
        <w:rPr>
          <w:spacing w:val="1"/>
        </w:rPr>
        <w:t xml:space="preserve"> </w:t>
      </w:r>
      <w:r>
        <w:t>вопросов</w:t>
      </w:r>
      <w:r>
        <w:rPr>
          <w:spacing w:val="1"/>
        </w:rPr>
        <w:t xml:space="preserve"> </w:t>
      </w:r>
      <w:r>
        <w:t>и</w:t>
      </w:r>
      <w:r>
        <w:rPr>
          <w:spacing w:val="1"/>
        </w:rPr>
        <w:t xml:space="preserve"> </w:t>
      </w:r>
      <w:r>
        <w:t>(или)</w:t>
      </w:r>
      <w:r>
        <w:rPr>
          <w:spacing w:val="1"/>
        </w:rPr>
        <w:t xml:space="preserve"> </w:t>
      </w:r>
      <w:r>
        <w:t>иллюстраций</w:t>
      </w:r>
      <w:r>
        <w:rPr>
          <w:spacing w:val="1"/>
        </w:rPr>
        <w:t xml:space="preserve"> </w:t>
      </w:r>
      <w:r>
        <w:t>устных монологических высказываний: описание предмета, реального человека или</w:t>
      </w:r>
      <w:r>
        <w:rPr>
          <w:spacing w:val="1"/>
        </w:rPr>
        <w:t xml:space="preserve"> </w:t>
      </w:r>
      <w:r>
        <w:t>литературного</w:t>
      </w:r>
      <w:r>
        <w:rPr>
          <w:spacing w:val="-1"/>
        </w:rPr>
        <w:t xml:space="preserve"> </w:t>
      </w:r>
      <w:r>
        <w:t>персонажа; рассказ о себе,</w:t>
      </w:r>
      <w:r>
        <w:rPr>
          <w:spacing w:val="2"/>
        </w:rPr>
        <w:t xml:space="preserve"> </w:t>
      </w:r>
      <w:r>
        <w:t>члене</w:t>
      </w:r>
      <w:r>
        <w:rPr>
          <w:spacing w:val="1"/>
        </w:rPr>
        <w:t xml:space="preserve"> </w:t>
      </w:r>
      <w:r>
        <w:t>семьи,</w:t>
      </w:r>
      <w:r>
        <w:rPr>
          <w:spacing w:val="-2"/>
        </w:rPr>
        <w:t xml:space="preserve"> </w:t>
      </w:r>
      <w:r>
        <w:t>друге.</w:t>
      </w:r>
    </w:p>
    <w:p w:rsidR="00E767C0" w:rsidRDefault="00A56CA5">
      <w:pPr>
        <w:pStyle w:val="a4"/>
        <w:spacing w:line="321" w:lineRule="exact"/>
        <w:ind w:left="1273" w:firstLine="0"/>
        <w:jc w:val="left"/>
      </w:pPr>
      <w:r>
        <w:t>Аудирование.</w:t>
      </w:r>
    </w:p>
    <w:p w:rsidR="00E767C0" w:rsidRDefault="00A56CA5">
      <w:pPr>
        <w:pStyle w:val="a4"/>
        <w:spacing w:before="53" w:line="276" w:lineRule="auto"/>
        <w:ind w:right="161"/>
      </w:pPr>
      <w:r>
        <w:t>Понимание</w:t>
      </w:r>
      <w:r>
        <w:rPr>
          <w:spacing w:val="1"/>
        </w:rPr>
        <w:t xml:space="preserve"> </w:t>
      </w:r>
      <w:r>
        <w:t>на</w:t>
      </w:r>
      <w:r>
        <w:rPr>
          <w:spacing w:val="1"/>
        </w:rPr>
        <w:t xml:space="preserve"> </w:t>
      </w:r>
      <w:r>
        <w:t>слух</w:t>
      </w:r>
      <w:r>
        <w:rPr>
          <w:spacing w:val="1"/>
        </w:rPr>
        <w:t xml:space="preserve"> </w:t>
      </w:r>
      <w:r>
        <w:t>речи</w:t>
      </w:r>
      <w:r>
        <w:rPr>
          <w:spacing w:val="1"/>
        </w:rPr>
        <w:t xml:space="preserve"> </w:t>
      </w:r>
      <w:r>
        <w:t>учителя</w:t>
      </w:r>
      <w:r>
        <w:rPr>
          <w:spacing w:val="1"/>
        </w:rPr>
        <w:t xml:space="preserve"> </w:t>
      </w:r>
      <w:r>
        <w:t>и</w:t>
      </w:r>
      <w:r>
        <w:rPr>
          <w:spacing w:val="1"/>
        </w:rPr>
        <w:t xml:space="preserve"> </w:t>
      </w:r>
      <w:r>
        <w:t>других</w:t>
      </w:r>
      <w:r>
        <w:rPr>
          <w:spacing w:val="1"/>
        </w:rPr>
        <w:t xml:space="preserve"> </w:t>
      </w:r>
      <w:r>
        <w:t>обучающихся</w:t>
      </w:r>
      <w:r>
        <w:rPr>
          <w:spacing w:val="1"/>
        </w:rPr>
        <w:t xml:space="preserve"> </w:t>
      </w:r>
      <w:r>
        <w:t>и</w:t>
      </w:r>
      <w:r>
        <w:rPr>
          <w:spacing w:val="1"/>
        </w:rPr>
        <w:t xml:space="preserve"> </w:t>
      </w:r>
      <w:r>
        <w:t>вербальная/невербальная</w:t>
      </w:r>
      <w:r>
        <w:rPr>
          <w:spacing w:val="-4"/>
        </w:rPr>
        <w:t xml:space="preserve"> </w:t>
      </w:r>
      <w:r>
        <w:t>реакция</w:t>
      </w:r>
      <w:r>
        <w:rPr>
          <w:spacing w:val="-4"/>
        </w:rPr>
        <w:t xml:space="preserve"> </w:t>
      </w:r>
      <w:r>
        <w:t>на</w:t>
      </w:r>
      <w:r>
        <w:rPr>
          <w:spacing w:val="-4"/>
        </w:rPr>
        <w:t xml:space="preserve"> </w:t>
      </w:r>
      <w:r>
        <w:t>услышанное</w:t>
      </w:r>
      <w:r>
        <w:rPr>
          <w:spacing w:val="-5"/>
        </w:rPr>
        <w:t xml:space="preserve"> </w:t>
      </w:r>
      <w:r>
        <w:t>(при</w:t>
      </w:r>
      <w:r>
        <w:rPr>
          <w:spacing w:val="-5"/>
        </w:rPr>
        <w:t xml:space="preserve"> </w:t>
      </w:r>
      <w:r>
        <w:t>непосредственном</w:t>
      </w:r>
      <w:r>
        <w:rPr>
          <w:spacing w:val="-3"/>
        </w:rPr>
        <w:t xml:space="preserve"> </w:t>
      </w:r>
      <w:r>
        <w:t>общении).</w:t>
      </w:r>
    </w:p>
    <w:p w:rsidR="00E767C0" w:rsidRDefault="00A56CA5">
      <w:pPr>
        <w:pStyle w:val="a4"/>
        <w:spacing w:line="276" w:lineRule="auto"/>
        <w:ind w:right="155"/>
      </w:pPr>
      <w:r>
        <w:t>Восприятие и понимание на слух учебных текстов, построенных на изученном</w:t>
      </w:r>
      <w:r>
        <w:rPr>
          <w:spacing w:val="1"/>
        </w:rPr>
        <w:t xml:space="preserve"> </w:t>
      </w:r>
      <w:r>
        <w:t>языковом</w:t>
      </w:r>
      <w:r>
        <w:rPr>
          <w:spacing w:val="1"/>
        </w:rPr>
        <w:t xml:space="preserve"> </w:t>
      </w:r>
      <w:r>
        <w:t>материале,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поставленной</w:t>
      </w:r>
      <w:r>
        <w:rPr>
          <w:spacing w:val="1"/>
        </w:rPr>
        <w:t xml:space="preserve"> </w:t>
      </w:r>
      <w:r>
        <w:t>коммуникативной</w:t>
      </w:r>
      <w:r>
        <w:rPr>
          <w:spacing w:val="1"/>
        </w:rPr>
        <w:t xml:space="preserve"> </w:t>
      </w:r>
      <w:r>
        <w:t>задачей:</w:t>
      </w:r>
      <w:r>
        <w:rPr>
          <w:spacing w:val="1"/>
        </w:rPr>
        <w:t xml:space="preserve"> </w:t>
      </w:r>
      <w:r>
        <w:t>с</w:t>
      </w:r>
      <w:r>
        <w:rPr>
          <w:spacing w:val="1"/>
        </w:rPr>
        <w:t xml:space="preserve"> </w:t>
      </w:r>
      <w:r>
        <w:t>пониманием основного содержания, с пониманием запрашиваемой информации (при</w:t>
      </w:r>
      <w:r>
        <w:rPr>
          <w:spacing w:val="1"/>
        </w:rPr>
        <w:t xml:space="preserve"> </w:t>
      </w:r>
      <w:r>
        <w:t>опосредованном</w:t>
      </w:r>
      <w:r>
        <w:rPr>
          <w:spacing w:val="2"/>
        </w:rPr>
        <w:t xml:space="preserve"> </w:t>
      </w:r>
      <w:r>
        <w:t>общении).</w:t>
      </w:r>
    </w:p>
    <w:p w:rsidR="00E767C0" w:rsidRDefault="00A56CA5">
      <w:pPr>
        <w:pStyle w:val="a4"/>
        <w:spacing w:line="278" w:lineRule="auto"/>
        <w:ind w:right="155"/>
      </w:pPr>
      <w:r>
        <w:t>Аудирование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определение основной темы и главных фактов/событий в воспринимаемом на слух</w:t>
      </w:r>
      <w:r>
        <w:rPr>
          <w:spacing w:val="1"/>
        </w:rPr>
        <w:t xml:space="preserve"> </w:t>
      </w:r>
      <w:r>
        <w:t>тексте с</w:t>
      </w:r>
      <w:r>
        <w:rPr>
          <w:spacing w:val="1"/>
        </w:rPr>
        <w:t xml:space="preserve"> </w:t>
      </w:r>
      <w:r>
        <w:t>использованием</w:t>
      </w:r>
      <w:r>
        <w:rPr>
          <w:spacing w:val="1"/>
        </w:rPr>
        <w:t xml:space="preserve"> </w:t>
      </w:r>
      <w:r>
        <w:t>иллюстраций и</w:t>
      </w:r>
      <w:r>
        <w:rPr>
          <w:spacing w:val="-1"/>
        </w:rPr>
        <w:t xml:space="preserve"> </w:t>
      </w:r>
      <w:r>
        <w:t>языковой догадки.</w:t>
      </w:r>
    </w:p>
    <w:p w:rsidR="00E767C0" w:rsidRDefault="00A56CA5">
      <w:pPr>
        <w:pStyle w:val="a4"/>
        <w:spacing w:line="276" w:lineRule="auto"/>
        <w:ind w:right="160"/>
      </w:pPr>
      <w:r>
        <w:t>Аудирование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выделение</w:t>
      </w:r>
      <w:r>
        <w:rPr>
          <w:spacing w:val="-8"/>
        </w:rPr>
        <w:t xml:space="preserve"> </w:t>
      </w:r>
      <w:r>
        <w:t>из</w:t>
      </w:r>
      <w:r>
        <w:rPr>
          <w:spacing w:val="-8"/>
        </w:rPr>
        <w:t xml:space="preserve"> </w:t>
      </w:r>
      <w:r>
        <w:t>воспринимаемого</w:t>
      </w:r>
      <w:r>
        <w:rPr>
          <w:spacing w:val="-9"/>
        </w:rPr>
        <w:t xml:space="preserve"> </w:t>
      </w:r>
      <w:r>
        <w:t>на</w:t>
      </w:r>
      <w:r>
        <w:rPr>
          <w:spacing w:val="-8"/>
        </w:rPr>
        <w:t xml:space="preserve"> </w:t>
      </w:r>
      <w:r>
        <w:t>слух</w:t>
      </w:r>
      <w:r>
        <w:rPr>
          <w:spacing w:val="-8"/>
        </w:rPr>
        <w:t xml:space="preserve"> </w:t>
      </w:r>
      <w:r>
        <w:t>текста</w:t>
      </w:r>
      <w:r>
        <w:rPr>
          <w:spacing w:val="-8"/>
        </w:rPr>
        <w:t xml:space="preserve"> </w:t>
      </w:r>
      <w:r>
        <w:t>и</w:t>
      </w:r>
      <w:r>
        <w:rPr>
          <w:spacing w:val="-9"/>
        </w:rPr>
        <w:t xml:space="preserve"> </w:t>
      </w:r>
      <w:r>
        <w:t>понимание</w:t>
      </w:r>
      <w:r>
        <w:rPr>
          <w:spacing w:val="-8"/>
        </w:rPr>
        <w:t xml:space="preserve"> </w:t>
      </w:r>
      <w:r>
        <w:t>информации</w:t>
      </w:r>
      <w:r>
        <w:rPr>
          <w:spacing w:val="-8"/>
        </w:rPr>
        <w:t xml:space="preserve"> </w:t>
      </w:r>
      <w:r>
        <w:t>фактического</w:t>
      </w:r>
      <w:r>
        <w:rPr>
          <w:spacing w:val="-68"/>
        </w:rPr>
        <w:t xml:space="preserve"> </w:t>
      </w:r>
      <w:r>
        <w:t>характера</w:t>
      </w:r>
      <w:r>
        <w:rPr>
          <w:spacing w:val="1"/>
        </w:rPr>
        <w:t xml:space="preserve"> </w:t>
      </w:r>
      <w:r>
        <w:t>(например,</w:t>
      </w:r>
      <w:r>
        <w:rPr>
          <w:spacing w:val="1"/>
        </w:rPr>
        <w:t xml:space="preserve"> </w:t>
      </w:r>
      <w:r>
        <w:t>имя,</w:t>
      </w:r>
      <w:r>
        <w:rPr>
          <w:spacing w:val="1"/>
        </w:rPr>
        <w:t xml:space="preserve"> </w:t>
      </w:r>
      <w:r>
        <w:t>возраст,</w:t>
      </w:r>
      <w:r>
        <w:rPr>
          <w:spacing w:val="1"/>
        </w:rPr>
        <w:t xml:space="preserve"> </w:t>
      </w:r>
      <w:r>
        <w:t>любимое</w:t>
      </w:r>
      <w:r>
        <w:rPr>
          <w:spacing w:val="1"/>
        </w:rPr>
        <w:t xml:space="preserve"> </w:t>
      </w:r>
      <w:r>
        <w:t>занятие,</w:t>
      </w:r>
      <w:r>
        <w:rPr>
          <w:spacing w:val="1"/>
        </w:rPr>
        <w:t xml:space="preserve"> </w:t>
      </w:r>
      <w:r>
        <w:t>цвет)</w:t>
      </w:r>
      <w:r>
        <w:rPr>
          <w:spacing w:val="1"/>
        </w:rPr>
        <w:t xml:space="preserve"> </w:t>
      </w:r>
      <w:r>
        <w:t>с</w:t>
      </w:r>
      <w:r>
        <w:rPr>
          <w:spacing w:val="1"/>
        </w:rPr>
        <w:t xml:space="preserve"> </w:t>
      </w:r>
      <w:r>
        <w:t>использованием</w:t>
      </w:r>
      <w:r>
        <w:rPr>
          <w:spacing w:val="-67"/>
        </w:rPr>
        <w:t xml:space="preserve"> </w:t>
      </w:r>
      <w:r>
        <w:t>иллюстраций и</w:t>
      </w:r>
      <w:r>
        <w:rPr>
          <w:spacing w:val="1"/>
        </w:rPr>
        <w:t xml:space="preserve"> </w:t>
      </w:r>
      <w:r>
        <w:t>языковой догадки.</w:t>
      </w:r>
    </w:p>
    <w:p w:rsidR="00E767C0" w:rsidRDefault="00A56CA5">
      <w:pPr>
        <w:pStyle w:val="a4"/>
        <w:spacing w:before="76" w:line="276" w:lineRule="auto"/>
        <w:ind w:right="163"/>
      </w:pPr>
      <w:r>
        <w:t>Тексты</w:t>
      </w:r>
      <w:r>
        <w:rPr>
          <w:spacing w:val="1"/>
        </w:rPr>
        <w:t xml:space="preserve"> </w:t>
      </w:r>
      <w:r>
        <w:t>для</w:t>
      </w:r>
      <w:r>
        <w:rPr>
          <w:spacing w:val="1"/>
        </w:rPr>
        <w:t xml:space="preserve"> </w:t>
      </w:r>
      <w:r>
        <w:t>аудирования:</w:t>
      </w:r>
      <w:r>
        <w:rPr>
          <w:spacing w:val="1"/>
        </w:rPr>
        <w:t xml:space="preserve"> </w:t>
      </w:r>
      <w:r>
        <w:t>диалог,</w:t>
      </w:r>
      <w:r>
        <w:rPr>
          <w:spacing w:val="1"/>
        </w:rPr>
        <w:t xml:space="preserve"> </w:t>
      </w:r>
      <w:r>
        <w:t>высказывания</w:t>
      </w:r>
      <w:r>
        <w:rPr>
          <w:spacing w:val="1"/>
        </w:rPr>
        <w:t xml:space="preserve"> </w:t>
      </w:r>
      <w:r>
        <w:t>собеседников</w:t>
      </w:r>
      <w:r>
        <w:rPr>
          <w:spacing w:val="1"/>
        </w:rPr>
        <w:t xml:space="preserve"> </w:t>
      </w:r>
      <w:r>
        <w:t>в</w:t>
      </w:r>
      <w:r>
        <w:rPr>
          <w:spacing w:val="1"/>
        </w:rPr>
        <w:t xml:space="preserve"> </w:t>
      </w:r>
      <w:r>
        <w:t>ситуациях</w:t>
      </w:r>
      <w:r>
        <w:rPr>
          <w:spacing w:val="1"/>
        </w:rPr>
        <w:t xml:space="preserve"> </w:t>
      </w:r>
      <w:r>
        <w:t>повседневного общения,</w:t>
      </w:r>
      <w:r>
        <w:rPr>
          <w:spacing w:val="3"/>
        </w:rPr>
        <w:t xml:space="preserve"> </w:t>
      </w:r>
      <w:r>
        <w:t>рассказ,</w:t>
      </w:r>
      <w:r>
        <w:rPr>
          <w:spacing w:val="-1"/>
        </w:rPr>
        <w:t xml:space="preserve"> </w:t>
      </w:r>
      <w:r>
        <w:t>сказка.</w:t>
      </w:r>
    </w:p>
    <w:p w:rsidR="00E767C0" w:rsidRDefault="00A56CA5">
      <w:pPr>
        <w:pStyle w:val="a4"/>
        <w:spacing w:line="321" w:lineRule="exact"/>
        <w:ind w:left="1273" w:firstLine="0"/>
      </w:pPr>
      <w:r>
        <w:t>Смысловое</w:t>
      </w:r>
      <w:r>
        <w:rPr>
          <w:spacing w:val="-1"/>
        </w:rPr>
        <w:t xml:space="preserve"> </w:t>
      </w:r>
      <w:r>
        <w:t>чтение.</w:t>
      </w:r>
    </w:p>
    <w:p w:rsidR="00E767C0" w:rsidRDefault="00A56CA5">
      <w:pPr>
        <w:pStyle w:val="a4"/>
        <w:spacing w:before="49" w:line="276" w:lineRule="auto"/>
        <w:ind w:right="165"/>
      </w:pPr>
      <w:r>
        <w:t>Чтение вслух учебных текстов, построенных на изученном языковом материале,</w:t>
      </w:r>
      <w:r>
        <w:rPr>
          <w:spacing w:val="1"/>
        </w:rPr>
        <w:t xml:space="preserve"> </w:t>
      </w:r>
      <w:r>
        <w:t>с</w:t>
      </w:r>
      <w:r>
        <w:rPr>
          <w:spacing w:val="1"/>
        </w:rPr>
        <w:t xml:space="preserve"> </w:t>
      </w:r>
      <w:r>
        <w:t>соблюдением</w:t>
      </w:r>
      <w:r>
        <w:rPr>
          <w:spacing w:val="1"/>
        </w:rPr>
        <w:t xml:space="preserve"> </w:t>
      </w:r>
      <w:r>
        <w:t>правил</w:t>
      </w:r>
      <w:r>
        <w:rPr>
          <w:spacing w:val="1"/>
        </w:rPr>
        <w:t xml:space="preserve"> </w:t>
      </w:r>
      <w:r>
        <w:t>чтения</w:t>
      </w:r>
      <w:r>
        <w:rPr>
          <w:spacing w:val="1"/>
        </w:rPr>
        <w:t xml:space="preserve"> </w:t>
      </w:r>
      <w:r>
        <w:t>и</w:t>
      </w:r>
      <w:r>
        <w:rPr>
          <w:spacing w:val="1"/>
        </w:rPr>
        <w:t xml:space="preserve"> </w:t>
      </w:r>
      <w:r>
        <w:t>соответствующей</w:t>
      </w:r>
      <w:r>
        <w:rPr>
          <w:spacing w:val="1"/>
        </w:rPr>
        <w:t xml:space="preserve"> </w:t>
      </w:r>
      <w:r>
        <w:t>интонацией;</w:t>
      </w:r>
      <w:r>
        <w:rPr>
          <w:spacing w:val="1"/>
        </w:rPr>
        <w:t xml:space="preserve"> </w:t>
      </w:r>
      <w:r>
        <w:t>понимание</w:t>
      </w:r>
      <w:r>
        <w:rPr>
          <w:spacing w:val="1"/>
        </w:rPr>
        <w:t xml:space="preserve"> </w:t>
      </w:r>
      <w:r>
        <w:t>прочитанного.</w:t>
      </w:r>
    </w:p>
    <w:p w:rsidR="00E767C0" w:rsidRDefault="00A56CA5">
      <w:pPr>
        <w:pStyle w:val="a4"/>
        <w:spacing w:before="2"/>
        <w:ind w:left="1273" w:firstLine="0"/>
      </w:pPr>
      <w:r>
        <w:t>Тексты</w:t>
      </w:r>
      <w:r>
        <w:rPr>
          <w:spacing w:val="-13"/>
        </w:rPr>
        <w:t xml:space="preserve"> </w:t>
      </w:r>
      <w:r>
        <w:t>для</w:t>
      </w:r>
      <w:r>
        <w:rPr>
          <w:spacing w:val="-10"/>
        </w:rPr>
        <w:t xml:space="preserve"> </w:t>
      </w:r>
      <w:r>
        <w:t>чтения</w:t>
      </w:r>
      <w:r>
        <w:rPr>
          <w:spacing w:val="-11"/>
        </w:rPr>
        <w:t xml:space="preserve"> </w:t>
      </w:r>
      <w:r>
        <w:t>вслух:</w:t>
      </w:r>
      <w:r>
        <w:rPr>
          <w:spacing w:val="-16"/>
        </w:rPr>
        <w:t xml:space="preserve"> </w:t>
      </w:r>
      <w:r>
        <w:t>диалог,</w:t>
      </w:r>
      <w:r>
        <w:rPr>
          <w:spacing w:val="-10"/>
        </w:rPr>
        <w:t xml:space="preserve"> </w:t>
      </w:r>
      <w:r>
        <w:t>рассказ,</w:t>
      </w:r>
      <w:r>
        <w:rPr>
          <w:spacing w:val="-10"/>
        </w:rPr>
        <w:t xml:space="preserve"> </w:t>
      </w:r>
      <w:r>
        <w:t>сказка.</w:t>
      </w:r>
    </w:p>
    <w:p w:rsidR="00E767C0" w:rsidRDefault="00A56CA5">
      <w:pPr>
        <w:pStyle w:val="a4"/>
        <w:spacing w:before="48" w:line="276" w:lineRule="auto"/>
        <w:ind w:right="161"/>
      </w:pPr>
      <w:r>
        <w:t>Чтение</w:t>
      </w:r>
      <w:r>
        <w:rPr>
          <w:spacing w:val="1"/>
        </w:rPr>
        <w:t xml:space="preserve"> </w:t>
      </w:r>
      <w:r>
        <w:t>про</w:t>
      </w:r>
      <w:r>
        <w:rPr>
          <w:spacing w:val="1"/>
        </w:rPr>
        <w:t xml:space="preserve"> </w:t>
      </w:r>
      <w:r>
        <w:t>себя</w:t>
      </w:r>
      <w:r>
        <w:rPr>
          <w:spacing w:val="1"/>
        </w:rPr>
        <w:t xml:space="preserve"> </w:t>
      </w:r>
      <w:r>
        <w:t>учебных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 с различной глубиной проникновения в их содержание в зависимости 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2"/>
        </w:rPr>
        <w:t xml:space="preserve"> </w:t>
      </w:r>
      <w:r>
        <w:t>запрашиваемой информации.</w:t>
      </w:r>
    </w:p>
    <w:p w:rsidR="00E767C0" w:rsidRDefault="00A56CA5">
      <w:pPr>
        <w:pStyle w:val="a4"/>
        <w:spacing w:line="276" w:lineRule="auto"/>
        <w:ind w:right="158"/>
      </w:pPr>
      <w:r>
        <w:t>Чтение с пониманием основного содержания текста предполагает определение</w:t>
      </w:r>
      <w:r>
        <w:rPr>
          <w:spacing w:val="1"/>
        </w:rPr>
        <w:t xml:space="preserve"> </w:t>
      </w:r>
      <w:r>
        <w:t>основной темы и главных фактов/событий в прочитанном тексте с использованием</w:t>
      </w:r>
      <w:r>
        <w:rPr>
          <w:spacing w:val="1"/>
        </w:rPr>
        <w:t xml:space="preserve"> </w:t>
      </w:r>
      <w:r>
        <w:t>иллюстраций и</w:t>
      </w:r>
      <w:r>
        <w:rPr>
          <w:spacing w:val="1"/>
        </w:rPr>
        <w:t xml:space="preserve"> </w:t>
      </w:r>
      <w:r>
        <w:t>языковой догадки.</w:t>
      </w:r>
    </w:p>
    <w:p w:rsidR="00E767C0" w:rsidRDefault="00A56CA5">
      <w:pPr>
        <w:pStyle w:val="a4"/>
        <w:spacing w:before="1" w:line="276" w:lineRule="auto"/>
        <w:ind w:right="162"/>
      </w:pPr>
      <w:r>
        <w:t>Чтение с пониманием запрашиваемой информации предполагает нахождение в</w:t>
      </w:r>
      <w:r>
        <w:rPr>
          <w:spacing w:val="1"/>
        </w:rPr>
        <w:t xml:space="preserve"> </w:t>
      </w:r>
      <w:r>
        <w:t>прочитанном</w:t>
      </w:r>
      <w:r>
        <w:rPr>
          <w:spacing w:val="-10"/>
        </w:rPr>
        <w:t xml:space="preserve"> </w:t>
      </w:r>
      <w:r>
        <w:t>тексте</w:t>
      </w:r>
      <w:r>
        <w:rPr>
          <w:spacing w:val="-9"/>
        </w:rPr>
        <w:t xml:space="preserve"> </w:t>
      </w:r>
      <w:r>
        <w:t>и</w:t>
      </w:r>
      <w:r>
        <w:rPr>
          <w:spacing w:val="-10"/>
        </w:rPr>
        <w:t xml:space="preserve"> </w:t>
      </w:r>
      <w:r>
        <w:t>понимание</w:t>
      </w:r>
      <w:r>
        <w:rPr>
          <w:spacing w:val="-10"/>
        </w:rPr>
        <w:t xml:space="preserve"> </w:t>
      </w:r>
      <w:r>
        <w:t>запрашиваемой</w:t>
      </w:r>
      <w:r>
        <w:rPr>
          <w:spacing w:val="-10"/>
        </w:rPr>
        <w:t xml:space="preserve"> </w:t>
      </w:r>
      <w:r>
        <w:t>информации</w:t>
      </w:r>
      <w:r>
        <w:rPr>
          <w:spacing w:val="-11"/>
        </w:rPr>
        <w:t xml:space="preserve"> </w:t>
      </w:r>
      <w:r>
        <w:t>фактического</w:t>
      </w:r>
      <w:r>
        <w:rPr>
          <w:spacing w:val="-10"/>
        </w:rPr>
        <w:t xml:space="preserve"> </w:t>
      </w:r>
      <w:r>
        <w:t>характера</w:t>
      </w:r>
      <w:r>
        <w:rPr>
          <w:spacing w:val="-68"/>
        </w:rPr>
        <w:t xml:space="preserve"> </w:t>
      </w:r>
      <w:r>
        <w:t>с</w:t>
      </w:r>
      <w:r>
        <w:rPr>
          <w:spacing w:val="1"/>
        </w:rPr>
        <w:t xml:space="preserve"> </w:t>
      </w:r>
      <w:r>
        <w:t>использованием</w:t>
      </w:r>
      <w:r>
        <w:rPr>
          <w:spacing w:val="2"/>
        </w:rPr>
        <w:t xml:space="preserve"> </w:t>
      </w:r>
      <w:r>
        <w:t>иллюстраций и языковой догадки.</w:t>
      </w:r>
    </w:p>
    <w:p w:rsidR="00E767C0" w:rsidRDefault="00A56CA5">
      <w:pPr>
        <w:pStyle w:val="a4"/>
        <w:spacing w:line="276" w:lineRule="auto"/>
        <w:ind w:right="161"/>
      </w:pPr>
      <w:r>
        <w:t>Тексты для чтения про себя: диалог, рассказ, сказка, электронное сообщение</w:t>
      </w:r>
      <w:r>
        <w:rPr>
          <w:spacing w:val="1"/>
        </w:rPr>
        <w:t xml:space="preserve"> </w:t>
      </w:r>
      <w:r>
        <w:t>личного</w:t>
      </w:r>
      <w:r>
        <w:rPr>
          <w:spacing w:val="5"/>
        </w:rPr>
        <w:t xml:space="preserve"> </w:t>
      </w:r>
      <w:r>
        <w:t>характера.</w:t>
      </w:r>
    </w:p>
    <w:p w:rsidR="00E767C0" w:rsidRDefault="00A56CA5">
      <w:pPr>
        <w:pStyle w:val="a4"/>
        <w:spacing w:line="321" w:lineRule="exact"/>
        <w:ind w:left="1273" w:firstLine="0"/>
        <w:jc w:val="left"/>
      </w:pPr>
      <w:r>
        <w:t>Письмо.</w:t>
      </w:r>
    </w:p>
    <w:p w:rsidR="00E767C0" w:rsidRDefault="00A56CA5">
      <w:pPr>
        <w:pStyle w:val="a4"/>
        <w:spacing w:before="46"/>
        <w:ind w:left="1273" w:firstLine="0"/>
        <w:jc w:val="left"/>
      </w:pPr>
      <w:r>
        <w:t>Овладение</w:t>
      </w:r>
      <w:r>
        <w:rPr>
          <w:spacing w:val="4"/>
        </w:rPr>
        <w:t xml:space="preserve"> </w:t>
      </w:r>
      <w:r>
        <w:t>техникой</w:t>
      </w:r>
      <w:r>
        <w:rPr>
          <w:spacing w:val="71"/>
        </w:rPr>
        <w:t xml:space="preserve"> </w:t>
      </w:r>
      <w:r>
        <w:t>письма</w:t>
      </w:r>
      <w:r>
        <w:rPr>
          <w:spacing w:val="73"/>
        </w:rPr>
        <w:t xml:space="preserve"> </w:t>
      </w:r>
      <w:r>
        <w:t>(полупечатное</w:t>
      </w:r>
      <w:r>
        <w:rPr>
          <w:spacing w:val="72"/>
        </w:rPr>
        <w:t xml:space="preserve"> </w:t>
      </w:r>
      <w:r>
        <w:t>написание</w:t>
      </w:r>
      <w:r>
        <w:rPr>
          <w:spacing w:val="73"/>
        </w:rPr>
        <w:t xml:space="preserve"> </w:t>
      </w:r>
      <w:r>
        <w:t>букв,</w:t>
      </w:r>
      <w:r>
        <w:rPr>
          <w:spacing w:val="83"/>
        </w:rPr>
        <w:t xml:space="preserve"> </w:t>
      </w:r>
      <w:r>
        <w:t>буквосочетаний,</w:t>
      </w:r>
    </w:p>
    <w:p w:rsidR="00E767C0" w:rsidRDefault="00A56CA5">
      <w:pPr>
        <w:pStyle w:val="a4"/>
        <w:spacing w:before="53"/>
        <w:ind w:firstLine="0"/>
        <w:jc w:val="left"/>
      </w:pPr>
      <w:r>
        <w:t>слов).</w:t>
      </w:r>
    </w:p>
    <w:p w:rsidR="00E767C0" w:rsidRDefault="00A56CA5">
      <w:pPr>
        <w:pStyle w:val="a4"/>
        <w:spacing w:before="48"/>
        <w:ind w:left="1273" w:firstLine="0"/>
        <w:jc w:val="left"/>
      </w:pPr>
      <w:r>
        <w:t>Воспроизведение</w:t>
      </w:r>
      <w:r>
        <w:rPr>
          <w:spacing w:val="15"/>
        </w:rPr>
        <w:t xml:space="preserve"> </w:t>
      </w:r>
      <w:r>
        <w:t>речевых</w:t>
      </w:r>
      <w:r>
        <w:rPr>
          <w:spacing w:val="12"/>
        </w:rPr>
        <w:t xml:space="preserve"> </w:t>
      </w:r>
      <w:r>
        <w:t>образцов,</w:t>
      </w:r>
      <w:r>
        <w:rPr>
          <w:spacing w:val="18"/>
        </w:rPr>
        <w:t xml:space="preserve"> </w:t>
      </w:r>
      <w:r>
        <w:t>списывание</w:t>
      </w:r>
      <w:r>
        <w:rPr>
          <w:spacing w:val="15"/>
        </w:rPr>
        <w:t xml:space="preserve"> </w:t>
      </w:r>
      <w:r>
        <w:t>текста;</w:t>
      </w:r>
      <w:r>
        <w:rPr>
          <w:spacing w:val="15"/>
        </w:rPr>
        <w:t xml:space="preserve"> </w:t>
      </w:r>
      <w:r>
        <w:t>выписывание</w:t>
      </w:r>
      <w:r>
        <w:rPr>
          <w:spacing w:val="16"/>
        </w:rPr>
        <w:t xml:space="preserve"> </w:t>
      </w:r>
      <w:r>
        <w:t>из</w:t>
      </w:r>
      <w:r>
        <w:rPr>
          <w:spacing w:val="15"/>
        </w:rPr>
        <w:t xml:space="preserve"> </w:t>
      </w:r>
      <w:r>
        <w:t>текста</w:t>
      </w:r>
    </w:p>
    <w:p w:rsidR="00E767C0" w:rsidRDefault="00A56CA5">
      <w:pPr>
        <w:pStyle w:val="a4"/>
        <w:spacing w:before="47" w:line="276" w:lineRule="auto"/>
        <w:ind w:right="161" w:firstLine="0"/>
      </w:pPr>
      <w:r>
        <w:t>слов, словосочетаний, предложений; вставка пропущенных букв в слово или слов в</w:t>
      </w:r>
      <w:r>
        <w:rPr>
          <w:spacing w:val="1"/>
        </w:rPr>
        <w:t xml:space="preserve"> </w:t>
      </w:r>
      <w:r>
        <w:t>предложение,</w:t>
      </w:r>
      <w:r>
        <w:rPr>
          <w:spacing w:val="-7"/>
        </w:rPr>
        <w:t xml:space="preserve"> </w:t>
      </w:r>
      <w:r>
        <w:t>дописывание</w:t>
      </w:r>
      <w:r>
        <w:rPr>
          <w:spacing w:val="-8"/>
        </w:rPr>
        <w:t xml:space="preserve"> </w:t>
      </w:r>
      <w:r>
        <w:t>предложений</w:t>
      </w:r>
      <w:r>
        <w:rPr>
          <w:spacing w:val="-10"/>
        </w:rPr>
        <w:t xml:space="preserve"> </w:t>
      </w:r>
      <w:r>
        <w:t>в</w:t>
      </w:r>
      <w:r>
        <w:rPr>
          <w:spacing w:val="-10"/>
        </w:rPr>
        <w:t xml:space="preserve"> </w:t>
      </w:r>
      <w:r>
        <w:t>соответствии</w:t>
      </w:r>
      <w:r>
        <w:rPr>
          <w:spacing w:val="-9"/>
        </w:rPr>
        <w:t xml:space="preserve"> </w:t>
      </w:r>
      <w:r>
        <w:t>с</w:t>
      </w:r>
      <w:r>
        <w:rPr>
          <w:spacing w:val="-8"/>
        </w:rPr>
        <w:t xml:space="preserve"> </w:t>
      </w:r>
      <w:r>
        <w:t>решаемой</w:t>
      </w:r>
      <w:r>
        <w:rPr>
          <w:spacing w:val="-9"/>
        </w:rPr>
        <w:t xml:space="preserve"> </w:t>
      </w:r>
      <w:r>
        <w:t>учебной</w:t>
      </w:r>
      <w:r>
        <w:rPr>
          <w:spacing w:val="-9"/>
        </w:rPr>
        <w:t xml:space="preserve"> </w:t>
      </w:r>
      <w:r>
        <w:t>задачей.</w:t>
      </w:r>
    </w:p>
    <w:p w:rsidR="00E767C0" w:rsidRDefault="00A56CA5">
      <w:pPr>
        <w:pStyle w:val="a4"/>
        <w:spacing w:line="276" w:lineRule="auto"/>
        <w:ind w:right="163"/>
      </w:pPr>
      <w:r>
        <w:lastRenderedPageBreak/>
        <w:t>Заполнение</w:t>
      </w:r>
      <w:r>
        <w:rPr>
          <w:spacing w:val="1"/>
        </w:rPr>
        <w:t xml:space="preserve"> </w:t>
      </w:r>
      <w:r>
        <w:t>простых</w:t>
      </w:r>
      <w:r>
        <w:rPr>
          <w:spacing w:val="1"/>
        </w:rPr>
        <w:t xml:space="preserve"> </w:t>
      </w:r>
      <w:r>
        <w:t>формуляров</w:t>
      </w:r>
      <w:r>
        <w:rPr>
          <w:spacing w:val="1"/>
        </w:rPr>
        <w:t xml:space="preserve"> </w:t>
      </w:r>
      <w:r>
        <w:t>с</w:t>
      </w:r>
      <w:r>
        <w:rPr>
          <w:spacing w:val="1"/>
        </w:rPr>
        <w:t xml:space="preserve"> </w:t>
      </w:r>
      <w:r>
        <w:t>указанием</w:t>
      </w:r>
      <w:r>
        <w:rPr>
          <w:spacing w:val="1"/>
        </w:rPr>
        <w:t xml:space="preserve"> </w:t>
      </w:r>
      <w:r>
        <w:t>личной</w:t>
      </w:r>
      <w:r>
        <w:rPr>
          <w:spacing w:val="1"/>
        </w:rPr>
        <w:t xml:space="preserve"> </w:t>
      </w:r>
      <w:r>
        <w:t>информации</w:t>
      </w:r>
      <w:r>
        <w:rPr>
          <w:spacing w:val="1"/>
        </w:rPr>
        <w:t xml:space="preserve"> </w:t>
      </w:r>
      <w:r>
        <w:t>(имя,</w:t>
      </w:r>
      <w:r>
        <w:rPr>
          <w:spacing w:val="-67"/>
        </w:rPr>
        <w:t xml:space="preserve"> </w:t>
      </w:r>
      <w:r>
        <w:t>фамилия,</w:t>
      </w:r>
      <w:r>
        <w:rPr>
          <w:spacing w:val="1"/>
        </w:rPr>
        <w:t xml:space="preserve"> </w:t>
      </w:r>
      <w:r>
        <w:t>возраст,</w:t>
      </w:r>
      <w:r>
        <w:rPr>
          <w:spacing w:val="1"/>
        </w:rPr>
        <w:t xml:space="preserve"> </w:t>
      </w:r>
      <w:r>
        <w:t>страна</w:t>
      </w:r>
      <w:r>
        <w:rPr>
          <w:spacing w:val="1"/>
        </w:rPr>
        <w:t xml:space="preserve"> </w:t>
      </w:r>
      <w:r>
        <w:t>проживания)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нормами,</w:t>
      </w:r>
      <w:r>
        <w:rPr>
          <w:spacing w:val="1"/>
        </w:rPr>
        <w:t xml:space="preserve"> </w:t>
      </w:r>
      <w:r>
        <w:t>принятыми</w:t>
      </w:r>
      <w:r>
        <w:rPr>
          <w:spacing w:val="1"/>
        </w:rPr>
        <w:t xml:space="preserve"> </w:t>
      </w:r>
      <w:r>
        <w:t>в</w:t>
      </w:r>
      <w:r>
        <w:rPr>
          <w:spacing w:val="1"/>
        </w:rPr>
        <w:t xml:space="preserve"> </w:t>
      </w:r>
      <w:r>
        <w:t>стране/странах</w:t>
      </w:r>
      <w:r>
        <w:rPr>
          <w:spacing w:val="-4"/>
        </w:rPr>
        <w:t xml:space="preserve"> </w:t>
      </w:r>
      <w:r>
        <w:t>изучаемого</w:t>
      </w:r>
      <w:r>
        <w:rPr>
          <w:spacing w:val="1"/>
        </w:rPr>
        <w:t xml:space="preserve"> </w:t>
      </w:r>
      <w:r>
        <w:t>языка.</w:t>
      </w:r>
    </w:p>
    <w:p w:rsidR="00E767C0" w:rsidRDefault="00A56CA5">
      <w:pPr>
        <w:pStyle w:val="a4"/>
        <w:spacing w:before="2" w:line="276" w:lineRule="auto"/>
        <w:ind w:right="166"/>
      </w:pPr>
      <w:r>
        <w:t>Написание с использованием образца коротких поздравлений с праздниками (с</w:t>
      </w:r>
      <w:r>
        <w:rPr>
          <w:spacing w:val="1"/>
        </w:rPr>
        <w:t xml:space="preserve"> </w:t>
      </w:r>
      <w:r>
        <w:t>днём</w:t>
      </w:r>
      <w:r>
        <w:rPr>
          <w:spacing w:val="2"/>
        </w:rPr>
        <w:t xml:space="preserve"> </w:t>
      </w:r>
      <w:r>
        <w:t>рождения,</w:t>
      </w:r>
      <w:r>
        <w:rPr>
          <w:spacing w:val="-1"/>
        </w:rPr>
        <w:t xml:space="preserve"> </w:t>
      </w:r>
      <w:r>
        <w:t>Новым</w:t>
      </w:r>
      <w:r>
        <w:rPr>
          <w:spacing w:val="1"/>
        </w:rPr>
        <w:t xml:space="preserve"> </w:t>
      </w:r>
      <w:r>
        <w:t>годом).</w:t>
      </w:r>
    </w:p>
    <w:p w:rsidR="00E767C0" w:rsidRDefault="00A56CA5">
      <w:pPr>
        <w:pStyle w:val="a4"/>
        <w:spacing w:line="276" w:lineRule="auto"/>
        <w:ind w:left="1273" w:right="6514" w:firstLine="0"/>
      </w:pPr>
      <w:r>
        <w:t>Языковые знания и навыки.</w:t>
      </w:r>
      <w:r>
        <w:rPr>
          <w:spacing w:val="-67"/>
        </w:rPr>
        <w:t xml:space="preserve"> </w:t>
      </w:r>
      <w:r>
        <w:t>Фонетическая</w:t>
      </w:r>
      <w:r>
        <w:rPr>
          <w:spacing w:val="-11"/>
        </w:rPr>
        <w:t xml:space="preserve"> </w:t>
      </w:r>
      <w:r>
        <w:t>сторона</w:t>
      </w:r>
      <w:r>
        <w:rPr>
          <w:spacing w:val="-12"/>
        </w:rPr>
        <w:t xml:space="preserve"> </w:t>
      </w:r>
      <w:r>
        <w:t>речи.</w:t>
      </w:r>
    </w:p>
    <w:p w:rsidR="00E767C0" w:rsidRDefault="00A56CA5">
      <w:pPr>
        <w:pStyle w:val="a4"/>
        <w:spacing w:line="276" w:lineRule="auto"/>
        <w:ind w:right="161"/>
        <w:jc w:val="right"/>
      </w:pPr>
      <w:r>
        <w:t>Буквы</w:t>
      </w:r>
      <w:r>
        <w:rPr>
          <w:spacing w:val="-17"/>
        </w:rPr>
        <w:t xml:space="preserve"> </w:t>
      </w:r>
      <w:r>
        <w:t>английского</w:t>
      </w:r>
      <w:r>
        <w:rPr>
          <w:spacing w:val="-16"/>
        </w:rPr>
        <w:t xml:space="preserve"> </w:t>
      </w:r>
      <w:r>
        <w:t>алфавита.</w:t>
      </w:r>
      <w:r>
        <w:rPr>
          <w:spacing w:val="-14"/>
        </w:rPr>
        <w:t xml:space="preserve"> </w:t>
      </w:r>
      <w:r>
        <w:t>Корректное</w:t>
      </w:r>
      <w:r>
        <w:rPr>
          <w:spacing w:val="-16"/>
        </w:rPr>
        <w:t xml:space="preserve"> </w:t>
      </w:r>
      <w:r>
        <w:t>называние</w:t>
      </w:r>
      <w:r>
        <w:rPr>
          <w:spacing w:val="-15"/>
        </w:rPr>
        <w:t xml:space="preserve"> </w:t>
      </w:r>
      <w:r>
        <w:t>букв</w:t>
      </w:r>
      <w:r>
        <w:rPr>
          <w:spacing w:val="-17"/>
        </w:rPr>
        <w:t xml:space="preserve"> </w:t>
      </w:r>
      <w:r>
        <w:t>английского</w:t>
      </w:r>
      <w:r>
        <w:rPr>
          <w:spacing w:val="-17"/>
        </w:rPr>
        <w:t xml:space="preserve"> </w:t>
      </w:r>
      <w:r>
        <w:t>алфавита.</w:t>
      </w:r>
      <w:r>
        <w:rPr>
          <w:spacing w:val="1"/>
        </w:rPr>
        <w:t xml:space="preserve"> </w:t>
      </w:r>
      <w:r>
        <w:t>Нормы</w:t>
      </w:r>
      <w:r>
        <w:rPr>
          <w:spacing w:val="71"/>
        </w:rPr>
        <w:t xml:space="preserve"> </w:t>
      </w:r>
      <w:r>
        <w:t>произношения:</w:t>
      </w:r>
      <w:r>
        <w:rPr>
          <w:spacing w:val="70"/>
        </w:rPr>
        <w:t xml:space="preserve"> </w:t>
      </w:r>
      <w:r>
        <w:t>долгота</w:t>
      </w:r>
      <w:r>
        <w:rPr>
          <w:spacing w:val="71"/>
        </w:rPr>
        <w:t xml:space="preserve"> </w:t>
      </w:r>
      <w:r>
        <w:t>и</w:t>
      </w:r>
      <w:r>
        <w:rPr>
          <w:spacing w:val="70"/>
        </w:rPr>
        <w:t xml:space="preserve"> </w:t>
      </w:r>
      <w:r>
        <w:t>краткость</w:t>
      </w:r>
      <w:r>
        <w:rPr>
          <w:spacing w:val="70"/>
        </w:rPr>
        <w:t xml:space="preserve"> </w:t>
      </w:r>
      <w:r>
        <w:t>гласных,</w:t>
      </w:r>
      <w:r>
        <w:rPr>
          <w:spacing w:val="71"/>
        </w:rPr>
        <w:t xml:space="preserve"> </w:t>
      </w:r>
      <w:r>
        <w:t>отсутствие</w:t>
      </w:r>
      <w:r>
        <w:rPr>
          <w:spacing w:val="71"/>
        </w:rPr>
        <w:t xml:space="preserve"> </w:t>
      </w:r>
      <w:r>
        <w:t>оглушения</w:t>
      </w:r>
      <w:r>
        <w:rPr>
          <w:spacing w:val="1"/>
        </w:rPr>
        <w:t xml:space="preserve"> </w:t>
      </w:r>
      <w:r>
        <w:t>звонких</w:t>
      </w:r>
      <w:r>
        <w:rPr>
          <w:spacing w:val="33"/>
        </w:rPr>
        <w:t xml:space="preserve"> </w:t>
      </w:r>
      <w:r>
        <w:t>согласных</w:t>
      </w:r>
      <w:r>
        <w:rPr>
          <w:spacing w:val="39"/>
        </w:rPr>
        <w:t xml:space="preserve"> </w:t>
      </w:r>
      <w:r>
        <w:t>в</w:t>
      </w:r>
      <w:r>
        <w:rPr>
          <w:spacing w:val="38"/>
        </w:rPr>
        <w:t xml:space="preserve"> </w:t>
      </w:r>
      <w:r>
        <w:t>конце</w:t>
      </w:r>
      <w:r>
        <w:rPr>
          <w:spacing w:val="39"/>
        </w:rPr>
        <w:t xml:space="preserve"> </w:t>
      </w:r>
      <w:r>
        <w:t>слога</w:t>
      </w:r>
      <w:r>
        <w:rPr>
          <w:spacing w:val="39"/>
        </w:rPr>
        <w:t xml:space="preserve"> </w:t>
      </w:r>
      <w:r>
        <w:t>или</w:t>
      </w:r>
      <w:r>
        <w:rPr>
          <w:spacing w:val="49"/>
        </w:rPr>
        <w:t xml:space="preserve"> </w:t>
      </w:r>
      <w:r>
        <w:t>слова,</w:t>
      </w:r>
      <w:r>
        <w:rPr>
          <w:spacing w:val="40"/>
        </w:rPr>
        <w:t xml:space="preserve"> </w:t>
      </w:r>
      <w:r>
        <w:t>отсутствие</w:t>
      </w:r>
      <w:r>
        <w:rPr>
          <w:spacing w:val="40"/>
        </w:rPr>
        <w:t xml:space="preserve"> </w:t>
      </w:r>
      <w:r>
        <w:t>смягчения</w:t>
      </w:r>
      <w:r>
        <w:rPr>
          <w:spacing w:val="39"/>
        </w:rPr>
        <w:t xml:space="preserve"> </w:t>
      </w:r>
      <w:r>
        <w:t>согласных</w:t>
      </w:r>
      <w:r>
        <w:rPr>
          <w:spacing w:val="39"/>
        </w:rPr>
        <w:t xml:space="preserve"> </w:t>
      </w:r>
      <w:r>
        <w:t>перед</w:t>
      </w:r>
    </w:p>
    <w:p w:rsidR="00E767C0" w:rsidRDefault="00A56CA5">
      <w:pPr>
        <w:pStyle w:val="a4"/>
        <w:spacing w:before="1"/>
        <w:ind w:firstLine="0"/>
      </w:pPr>
      <w:r>
        <w:t>гласными.</w:t>
      </w:r>
      <w:r>
        <w:rPr>
          <w:spacing w:val="-10"/>
        </w:rPr>
        <w:t xml:space="preserve"> </w:t>
      </w:r>
      <w:r>
        <w:t>Связующее</w:t>
      </w:r>
      <w:r>
        <w:rPr>
          <w:spacing w:val="-6"/>
        </w:rPr>
        <w:t xml:space="preserve"> </w:t>
      </w:r>
      <w:r>
        <w:t>“r”</w:t>
      </w:r>
      <w:r>
        <w:rPr>
          <w:spacing w:val="-10"/>
        </w:rPr>
        <w:t xml:space="preserve"> </w:t>
      </w:r>
      <w:r>
        <w:t>(there</w:t>
      </w:r>
      <w:r>
        <w:rPr>
          <w:spacing w:val="-10"/>
        </w:rPr>
        <w:t xml:space="preserve"> </w:t>
      </w:r>
      <w:r>
        <w:t>is/there).</w:t>
      </w:r>
    </w:p>
    <w:p w:rsidR="00E767C0" w:rsidRDefault="00A56CA5">
      <w:pPr>
        <w:pStyle w:val="a4"/>
        <w:spacing w:before="48" w:line="276" w:lineRule="auto"/>
        <w:ind w:right="162"/>
      </w:pPr>
      <w:r>
        <w:t>Различение</w:t>
      </w:r>
      <w:r>
        <w:rPr>
          <w:spacing w:val="-5"/>
        </w:rPr>
        <w:t xml:space="preserve"> </w:t>
      </w:r>
      <w:r>
        <w:t>на</w:t>
      </w:r>
      <w:r>
        <w:rPr>
          <w:spacing w:val="-5"/>
        </w:rPr>
        <w:t xml:space="preserve"> </w:t>
      </w:r>
      <w:r>
        <w:t>слух,</w:t>
      </w:r>
      <w:r>
        <w:rPr>
          <w:spacing w:val="-3"/>
        </w:rPr>
        <w:t xml:space="preserve"> </w:t>
      </w:r>
      <w:r>
        <w:t>без</w:t>
      </w:r>
      <w:r>
        <w:rPr>
          <w:spacing w:val="-5"/>
        </w:rPr>
        <w:t xml:space="preserve"> </w:t>
      </w:r>
      <w:r>
        <w:t>ошибок,</w:t>
      </w:r>
      <w:r>
        <w:rPr>
          <w:spacing w:val="-3"/>
        </w:rPr>
        <w:t xml:space="preserve"> </w:t>
      </w:r>
      <w:r>
        <w:t>ведущих</w:t>
      </w:r>
      <w:r>
        <w:rPr>
          <w:spacing w:val="-9"/>
        </w:rPr>
        <w:t xml:space="preserve"> </w:t>
      </w:r>
      <w:r>
        <w:t>к</w:t>
      </w:r>
      <w:r>
        <w:rPr>
          <w:spacing w:val="-6"/>
        </w:rPr>
        <w:t xml:space="preserve"> </w:t>
      </w:r>
      <w:r>
        <w:t>сбою</w:t>
      </w:r>
      <w:r>
        <w:rPr>
          <w:spacing w:val="-3"/>
        </w:rPr>
        <w:t xml:space="preserve"> </w:t>
      </w:r>
      <w:r>
        <w:t>в</w:t>
      </w:r>
      <w:r>
        <w:rPr>
          <w:spacing w:val="-7"/>
        </w:rPr>
        <w:t xml:space="preserve"> </w:t>
      </w:r>
      <w:r>
        <w:t>коммуникации,</w:t>
      </w:r>
      <w:r>
        <w:rPr>
          <w:spacing w:val="-4"/>
        </w:rPr>
        <w:t xml:space="preserve"> </w:t>
      </w:r>
      <w:r>
        <w:t>произнесение</w:t>
      </w:r>
      <w:r>
        <w:rPr>
          <w:spacing w:val="-67"/>
        </w:rPr>
        <w:t xml:space="preserve"> </w:t>
      </w:r>
      <w:r>
        <w:t>слов с соблюдением правильного ударения и фраз/предложений (повествовательного,</w:t>
      </w:r>
      <w:r>
        <w:rPr>
          <w:spacing w:val="1"/>
        </w:rPr>
        <w:t xml:space="preserve"> </w:t>
      </w:r>
      <w:r>
        <w:t>побудительного</w:t>
      </w:r>
      <w:r>
        <w:rPr>
          <w:spacing w:val="-8"/>
        </w:rPr>
        <w:t xml:space="preserve"> </w:t>
      </w:r>
      <w:r>
        <w:t>и</w:t>
      </w:r>
      <w:r>
        <w:rPr>
          <w:spacing w:val="-8"/>
        </w:rPr>
        <w:t xml:space="preserve"> </w:t>
      </w:r>
      <w:r>
        <w:t>вопросительного:</w:t>
      </w:r>
      <w:r>
        <w:rPr>
          <w:spacing w:val="-13"/>
        </w:rPr>
        <w:t xml:space="preserve"> </w:t>
      </w:r>
      <w:r>
        <w:t>общий</w:t>
      </w:r>
      <w:r>
        <w:rPr>
          <w:spacing w:val="-8"/>
        </w:rPr>
        <w:t xml:space="preserve"> </w:t>
      </w:r>
      <w:r>
        <w:t>и</w:t>
      </w:r>
      <w:r>
        <w:rPr>
          <w:spacing w:val="-8"/>
        </w:rPr>
        <w:t xml:space="preserve"> </w:t>
      </w:r>
      <w:r>
        <w:t>специальный</w:t>
      </w:r>
      <w:r>
        <w:rPr>
          <w:spacing w:val="-8"/>
        </w:rPr>
        <w:t xml:space="preserve"> </w:t>
      </w:r>
      <w:r>
        <w:t>вопросы)</w:t>
      </w:r>
      <w:r>
        <w:rPr>
          <w:spacing w:val="-9"/>
        </w:rPr>
        <w:t xml:space="preserve"> </w:t>
      </w:r>
      <w:r>
        <w:t>с</w:t>
      </w:r>
      <w:r>
        <w:rPr>
          <w:spacing w:val="-7"/>
        </w:rPr>
        <w:t xml:space="preserve"> </w:t>
      </w:r>
      <w:r>
        <w:t>соблюдением</w:t>
      </w:r>
      <w:r>
        <w:rPr>
          <w:spacing w:val="-6"/>
        </w:rPr>
        <w:t xml:space="preserve"> </w:t>
      </w:r>
      <w:r>
        <w:t>их</w:t>
      </w:r>
      <w:r>
        <w:rPr>
          <w:spacing w:val="-67"/>
        </w:rPr>
        <w:t xml:space="preserve"> </w:t>
      </w:r>
      <w:r>
        <w:t>ритмико-интонационных</w:t>
      </w:r>
      <w:r>
        <w:rPr>
          <w:spacing w:val="-4"/>
        </w:rPr>
        <w:t xml:space="preserve"> </w:t>
      </w:r>
      <w:r>
        <w:t>особенностей.</w:t>
      </w:r>
    </w:p>
    <w:p w:rsidR="00E767C0" w:rsidRDefault="00A56CA5">
      <w:pPr>
        <w:pStyle w:val="a4"/>
        <w:spacing w:before="76" w:line="276" w:lineRule="auto"/>
        <w:ind w:right="163"/>
      </w:pPr>
      <w:r>
        <w:t>Правила чтения гласных в открытом и закрытом слоге в односложных словах;</w:t>
      </w:r>
      <w:r>
        <w:rPr>
          <w:spacing w:val="1"/>
        </w:rPr>
        <w:t xml:space="preserve"> </w:t>
      </w:r>
      <w:r>
        <w:t>согласных;</w:t>
      </w:r>
      <w:r>
        <w:rPr>
          <w:spacing w:val="1"/>
        </w:rPr>
        <w:t xml:space="preserve"> </w:t>
      </w:r>
      <w:r>
        <w:t>основных</w:t>
      </w:r>
      <w:r>
        <w:rPr>
          <w:spacing w:val="1"/>
        </w:rPr>
        <w:t xml:space="preserve"> </w:t>
      </w:r>
      <w:r>
        <w:t>звукобуквенных</w:t>
      </w:r>
      <w:r>
        <w:rPr>
          <w:spacing w:val="1"/>
        </w:rPr>
        <w:t xml:space="preserve"> </w:t>
      </w:r>
      <w:r>
        <w:t>сочетаний.</w:t>
      </w:r>
      <w:r>
        <w:rPr>
          <w:spacing w:val="1"/>
        </w:rPr>
        <w:t xml:space="preserve"> </w:t>
      </w:r>
      <w:r>
        <w:t>ВыДеление</w:t>
      </w:r>
      <w:r>
        <w:rPr>
          <w:spacing w:val="1"/>
        </w:rPr>
        <w:t xml:space="preserve"> </w:t>
      </w:r>
      <w:r>
        <w:t>из</w:t>
      </w:r>
      <w:r>
        <w:rPr>
          <w:spacing w:val="1"/>
        </w:rPr>
        <w:t xml:space="preserve"> </w:t>
      </w:r>
      <w:r>
        <w:t>слова</w:t>
      </w:r>
      <w:r>
        <w:rPr>
          <w:spacing w:val="1"/>
        </w:rPr>
        <w:t xml:space="preserve"> </w:t>
      </w:r>
      <w:r>
        <w:t>некоторых</w:t>
      </w:r>
      <w:r>
        <w:rPr>
          <w:spacing w:val="1"/>
        </w:rPr>
        <w:t xml:space="preserve"> </w:t>
      </w:r>
      <w:r>
        <w:t>звукобуквенных</w:t>
      </w:r>
      <w:r>
        <w:rPr>
          <w:spacing w:val="-5"/>
        </w:rPr>
        <w:t xml:space="preserve"> </w:t>
      </w:r>
      <w:r>
        <w:t>сочетаний при</w:t>
      </w:r>
      <w:r>
        <w:rPr>
          <w:spacing w:val="-1"/>
        </w:rPr>
        <w:t xml:space="preserve"> </w:t>
      </w:r>
      <w:r>
        <w:t>анализе</w:t>
      </w:r>
      <w:r>
        <w:rPr>
          <w:spacing w:val="2"/>
        </w:rPr>
        <w:t xml:space="preserve"> </w:t>
      </w:r>
      <w:r>
        <w:t>изученных</w:t>
      </w:r>
      <w:r>
        <w:rPr>
          <w:spacing w:val="-4"/>
        </w:rPr>
        <w:t xml:space="preserve"> </w:t>
      </w:r>
      <w:r>
        <w:t>слов.</w:t>
      </w:r>
    </w:p>
    <w:p w:rsidR="00E767C0" w:rsidRDefault="00A56CA5">
      <w:pPr>
        <w:pStyle w:val="a4"/>
        <w:spacing w:line="321" w:lineRule="exact"/>
        <w:ind w:left="1273" w:firstLine="0"/>
      </w:pPr>
      <w:r>
        <w:t>Чтение</w:t>
      </w:r>
      <w:r>
        <w:rPr>
          <w:spacing w:val="-9"/>
        </w:rPr>
        <w:t xml:space="preserve"> </w:t>
      </w:r>
      <w:r>
        <w:t>новых</w:t>
      </w:r>
      <w:r>
        <w:rPr>
          <w:spacing w:val="-13"/>
        </w:rPr>
        <w:t xml:space="preserve"> </w:t>
      </w:r>
      <w:r>
        <w:t>слов</w:t>
      </w:r>
      <w:r>
        <w:rPr>
          <w:spacing w:val="-10"/>
        </w:rPr>
        <w:t xml:space="preserve"> </w:t>
      </w:r>
      <w:r>
        <w:t>согласно</w:t>
      </w:r>
      <w:r>
        <w:rPr>
          <w:spacing w:val="-10"/>
        </w:rPr>
        <w:t xml:space="preserve"> </w:t>
      </w:r>
      <w:r>
        <w:t>основным</w:t>
      </w:r>
      <w:r>
        <w:rPr>
          <w:spacing w:val="-9"/>
        </w:rPr>
        <w:t xml:space="preserve"> </w:t>
      </w:r>
      <w:r>
        <w:t>правилам</w:t>
      </w:r>
      <w:r>
        <w:rPr>
          <w:spacing w:val="-8"/>
        </w:rPr>
        <w:t xml:space="preserve"> </w:t>
      </w:r>
      <w:r>
        <w:t>чтения</w:t>
      </w:r>
      <w:r>
        <w:rPr>
          <w:spacing w:val="-8"/>
        </w:rPr>
        <w:t xml:space="preserve"> </w:t>
      </w:r>
      <w:r>
        <w:t>английского</w:t>
      </w:r>
      <w:r>
        <w:rPr>
          <w:spacing w:val="-10"/>
        </w:rPr>
        <w:t xml:space="preserve"> </w:t>
      </w:r>
      <w:r>
        <w:t>языка.</w:t>
      </w:r>
    </w:p>
    <w:p w:rsidR="00E767C0" w:rsidRDefault="00A56CA5">
      <w:pPr>
        <w:pStyle w:val="a4"/>
        <w:spacing w:before="48"/>
        <w:ind w:left="1273" w:firstLine="0"/>
      </w:pPr>
      <w:r>
        <w:t>Знаки</w:t>
      </w:r>
      <w:r>
        <w:rPr>
          <w:spacing w:val="4"/>
        </w:rPr>
        <w:t xml:space="preserve"> </w:t>
      </w:r>
      <w:r>
        <w:t>английской</w:t>
      </w:r>
      <w:r>
        <w:rPr>
          <w:spacing w:val="73"/>
        </w:rPr>
        <w:t xml:space="preserve"> </w:t>
      </w:r>
      <w:r>
        <w:t>транскрипции;</w:t>
      </w:r>
      <w:r>
        <w:rPr>
          <w:spacing w:val="73"/>
        </w:rPr>
        <w:t xml:space="preserve"> </w:t>
      </w:r>
      <w:r>
        <w:t>отличие</w:t>
      </w:r>
      <w:r>
        <w:rPr>
          <w:spacing w:val="74"/>
        </w:rPr>
        <w:t xml:space="preserve"> </w:t>
      </w:r>
      <w:r>
        <w:t>их</w:t>
      </w:r>
      <w:r>
        <w:rPr>
          <w:spacing w:val="69"/>
        </w:rPr>
        <w:t xml:space="preserve"> </w:t>
      </w:r>
      <w:r>
        <w:t>от</w:t>
      </w:r>
      <w:r>
        <w:rPr>
          <w:spacing w:val="72"/>
        </w:rPr>
        <w:t xml:space="preserve"> </w:t>
      </w:r>
      <w:r>
        <w:t>букв</w:t>
      </w:r>
      <w:r>
        <w:rPr>
          <w:spacing w:val="73"/>
        </w:rPr>
        <w:t xml:space="preserve"> </w:t>
      </w:r>
      <w:r>
        <w:t>английского</w:t>
      </w:r>
      <w:r>
        <w:rPr>
          <w:spacing w:val="74"/>
        </w:rPr>
        <w:t xml:space="preserve"> </w:t>
      </w:r>
      <w:r>
        <w:t>алфавита.</w:t>
      </w:r>
    </w:p>
    <w:p w:rsidR="00E767C0" w:rsidRDefault="00A56CA5">
      <w:pPr>
        <w:pStyle w:val="a4"/>
        <w:spacing w:before="48"/>
        <w:ind w:firstLine="0"/>
      </w:pPr>
      <w:r>
        <w:t>Фонетически</w:t>
      </w:r>
      <w:r>
        <w:rPr>
          <w:spacing w:val="-14"/>
        </w:rPr>
        <w:t xml:space="preserve"> </w:t>
      </w:r>
      <w:r>
        <w:t>корректное</w:t>
      </w:r>
      <w:r>
        <w:rPr>
          <w:spacing w:val="-13"/>
        </w:rPr>
        <w:t xml:space="preserve"> </w:t>
      </w:r>
      <w:r>
        <w:t>озвучивание</w:t>
      </w:r>
      <w:r>
        <w:rPr>
          <w:spacing w:val="-13"/>
        </w:rPr>
        <w:t xml:space="preserve"> </w:t>
      </w:r>
      <w:r>
        <w:t>знаков</w:t>
      </w:r>
      <w:r>
        <w:rPr>
          <w:spacing w:val="-15"/>
        </w:rPr>
        <w:t xml:space="preserve"> </w:t>
      </w:r>
      <w:r>
        <w:t>транскрипции.</w:t>
      </w:r>
    </w:p>
    <w:p w:rsidR="00E767C0" w:rsidRDefault="00A56CA5">
      <w:pPr>
        <w:pStyle w:val="a4"/>
        <w:spacing w:before="52"/>
        <w:ind w:left="1273" w:firstLine="0"/>
      </w:pPr>
      <w:r>
        <w:t>Графика,</w:t>
      </w:r>
      <w:r>
        <w:rPr>
          <w:spacing w:val="-10"/>
        </w:rPr>
        <w:t xml:space="preserve"> </w:t>
      </w:r>
      <w:r>
        <w:t>орфография</w:t>
      </w:r>
      <w:r>
        <w:rPr>
          <w:spacing w:val="-13"/>
        </w:rPr>
        <w:t xml:space="preserve"> </w:t>
      </w:r>
      <w:r>
        <w:t>и</w:t>
      </w:r>
      <w:r>
        <w:rPr>
          <w:spacing w:val="-14"/>
        </w:rPr>
        <w:t xml:space="preserve"> </w:t>
      </w:r>
      <w:r>
        <w:t>пунктуация.</w:t>
      </w:r>
    </w:p>
    <w:p w:rsidR="00E767C0" w:rsidRDefault="00A56CA5">
      <w:pPr>
        <w:pStyle w:val="a4"/>
        <w:spacing w:before="48" w:line="276" w:lineRule="auto"/>
        <w:ind w:right="165"/>
      </w:pPr>
      <w:r>
        <w:t>Графически корректное (полупечатное) написание букв английского алфавита в</w:t>
      </w:r>
      <w:r>
        <w:rPr>
          <w:spacing w:val="1"/>
        </w:rPr>
        <w:t xml:space="preserve"> </w:t>
      </w:r>
      <w:r>
        <w:t>буквосочетаниях</w:t>
      </w:r>
      <w:r>
        <w:rPr>
          <w:spacing w:val="-5"/>
        </w:rPr>
        <w:t xml:space="preserve"> </w:t>
      </w:r>
      <w:r>
        <w:t>и</w:t>
      </w:r>
      <w:r>
        <w:rPr>
          <w:spacing w:val="-1"/>
        </w:rPr>
        <w:t xml:space="preserve"> </w:t>
      </w:r>
      <w:r>
        <w:t>словах.</w:t>
      </w:r>
      <w:r>
        <w:rPr>
          <w:spacing w:val="6"/>
        </w:rPr>
        <w:t xml:space="preserve"> </w:t>
      </w:r>
      <w:r>
        <w:t>Правильное</w:t>
      </w:r>
      <w:r>
        <w:rPr>
          <w:spacing w:val="1"/>
        </w:rPr>
        <w:t xml:space="preserve"> </w:t>
      </w:r>
      <w:r>
        <w:t>написание изученных</w:t>
      </w:r>
      <w:r>
        <w:rPr>
          <w:spacing w:val="-5"/>
        </w:rPr>
        <w:t xml:space="preserve"> </w:t>
      </w:r>
      <w:r>
        <w:t>слов.</w:t>
      </w:r>
    </w:p>
    <w:p w:rsidR="00E767C0" w:rsidRDefault="00A56CA5">
      <w:pPr>
        <w:pStyle w:val="a4"/>
        <w:spacing w:line="276" w:lineRule="auto"/>
        <w:ind w:right="156"/>
      </w:pPr>
      <w:r>
        <w:t>Правильная</w:t>
      </w:r>
      <w:r>
        <w:rPr>
          <w:spacing w:val="1"/>
        </w:rPr>
        <w:t xml:space="preserve"> </w:t>
      </w:r>
      <w:r>
        <w:t>расстановка</w:t>
      </w:r>
      <w:r>
        <w:rPr>
          <w:spacing w:val="1"/>
        </w:rPr>
        <w:t xml:space="preserve"> </w:t>
      </w:r>
      <w:r>
        <w:t>знаков</w:t>
      </w:r>
      <w:r>
        <w:rPr>
          <w:spacing w:val="1"/>
        </w:rPr>
        <w:t xml:space="preserve"> </w:t>
      </w:r>
      <w:r>
        <w:t>препинания:</w:t>
      </w:r>
      <w:r>
        <w:rPr>
          <w:spacing w:val="1"/>
        </w:rPr>
        <w:t xml:space="preserve"> </w:t>
      </w:r>
      <w:r>
        <w:t>точки,</w:t>
      </w:r>
      <w:r>
        <w:rPr>
          <w:spacing w:val="1"/>
        </w:rPr>
        <w:t xml:space="preserve"> </w:t>
      </w:r>
      <w:r>
        <w:t>вопросительного</w:t>
      </w:r>
      <w:r>
        <w:rPr>
          <w:spacing w:val="1"/>
        </w:rPr>
        <w:t xml:space="preserve"> </w:t>
      </w:r>
      <w:r>
        <w:t>и</w:t>
      </w:r>
      <w:r>
        <w:rPr>
          <w:spacing w:val="1"/>
        </w:rPr>
        <w:t xml:space="preserve"> </w:t>
      </w:r>
      <w:r>
        <w:t>восклицательного</w:t>
      </w:r>
      <w:r>
        <w:rPr>
          <w:spacing w:val="11"/>
        </w:rPr>
        <w:t xml:space="preserve"> </w:t>
      </w:r>
      <w:r>
        <w:t>знаков</w:t>
      </w:r>
      <w:r>
        <w:rPr>
          <w:spacing w:val="15"/>
        </w:rPr>
        <w:t xml:space="preserve"> </w:t>
      </w:r>
      <w:r>
        <w:t>в</w:t>
      </w:r>
      <w:r>
        <w:rPr>
          <w:spacing w:val="13"/>
        </w:rPr>
        <w:t xml:space="preserve"> </w:t>
      </w:r>
      <w:r>
        <w:t>конце</w:t>
      </w:r>
      <w:r>
        <w:rPr>
          <w:spacing w:val="13"/>
        </w:rPr>
        <w:t xml:space="preserve"> </w:t>
      </w:r>
      <w:r>
        <w:t>предложения;</w:t>
      </w:r>
      <w:r>
        <w:rPr>
          <w:spacing w:val="12"/>
        </w:rPr>
        <w:t xml:space="preserve"> </w:t>
      </w:r>
      <w:r>
        <w:t>правильное</w:t>
      </w:r>
      <w:r>
        <w:rPr>
          <w:spacing w:val="12"/>
        </w:rPr>
        <w:t xml:space="preserve"> </w:t>
      </w:r>
      <w:r>
        <w:t>использование</w:t>
      </w:r>
      <w:r>
        <w:rPr>
          <w:spacing w:val="13"/>
        </w:rPr>
        <w:t xml:space="preserve"> </w:t>
      </w:r>
      <w:r>
        <w:t>апострофа</w:t>
      </w:r>
      <w:r>
        <w:rPr>
          <w:spacing w:val="-68"/>
        </w:rPr>
        <w:t xml:space="preserve"> </w:t>
      </w:r>
      <w:r>
        <w:t>в изученных сокращённых формах глагола-связки, вспомогательного и модального</w:t>
      </w:r>
      <w:r>
        <w:rPr>
          <w:spacing w:val="1"/>
        </w:rPr>
        <w:t xml:space="preserve"> </w:t>
      </w:r>
      <w:r>
        <w:t>глаголов</w:t>
      </w:r>
      <w:r>
        <w:rPr>
          <w:spacing w:val="1"/>
        </w:rPr>
        <w:t xml:space="preserve"> </w:t>
      </w:r>
      <w:r>
        <w:t>(например,</w:t>
      </w:r>
      <w:r>
        <w:rPr>
          <w:spacing w:val="1"/>
        </w:rPr>
        <w:t xml:space="preserve"> </w:t>
      </w:r>
      <w:r>
        <w:t>I’m,</w:t>
      </w:r>
      <w:r>
        <w:rPr>
          <w:spacing w:val="1"/>
        </w:rPr>
        <w:t xml:space="preserve"> </w:t>
      </w:r>
      <w:r>
        <w:t>isn’t;</w:t>
      </w:r>
      <w:r>
        <w:rPr>
          <w:spacing w:val="1"/>
        </w:rPr>
        <w:t xml:space="preserve"> </w:t>
      </w:r>
      <w:r>
        <w:t>don’t,</w:t>
      </w:r>
      <w:r>
        <w:rPr>
          <w:spacing w:val="1"/>
        </w:rPr>
        <w:t xml:space="preserve"> </w:t>
      </w:r>
      <w:r>
        <w:t>doesn’t;</w:t>
      </w:r>
      <w:r>
        <w:rPr>
          <w:spacing w:val="1"/>
        </w:rPr>
        <w:t xml:space="preserve"> </w:t>
      </w:r>
      <w:r>
        <w:t>can’t),</w:t>
      </w:r>
      <w:r>
        <w:rPr>
          <w:spacing w:val="1"/>
        </w:rPr>
        <w:t xml:space="preserve"> </w:t>
      </w:r>
      <w:r>
        <w:t>существительных</w:t>
      </w:r>
      <w:r>
        <w:rPr>
          <w:spacing w:val="1"/>
        </w:rPr>
        <w:t xml:space="preserve"> </w:t>
      </w:r>
      <w:r>
        <w:t>в</w:t>
      </w:r>
      <w:r>
        <w:rPr>
          <w:spacing w:val="1"/>
        </w:rPr>
        <w:t xml:space="preserve"> </w:t>
      </w:r>
      <w:r>
        <w:t>притяжательном</w:t>
      </w:r>
      <w:r>
        <w:rPr>
          <w:spacing w:val="2"/>
        </w:rPr>
        <w:t xml:space="preserve"> </w:t>
      </w:r>
      <w:r>
        <w:t>падеже</w:t>
      </w:r>
      <w:r>
        <w:rPr>
          <w:spacing w:val="5"/>
        </w:rPr>
        <w:t xml:space="preserve"> </w:t>
      </w:r>
      <w:r>
        <w:t>(Ann’s).</w:t>
      </w:r>
    </w:p>
    <w:p w:rsidR="00E767C0" w:rsidRDefault="00A56CA5">
      <w:pPr>
        <w:pStyle w:val="a4"/>
        <w:spacing w:before="1"/>
        <w:ind w:left="1273" w:firstLine="0"/>
      </w:pPr>
      <w:r>
        <w:t>Лексическая</w:t>
      </w:r>
      <w:r>
        <w:rPr>
          <w:spacing w:val="-17"/>
        </w:rPr>
        <w:t xml:space="preserve"> </w:t>
      </w:r>
      <w:r>
        <w:t>сторона</w:t>
      </w:r>
      <w:r>
        <w:rPr>
          <w:spacing w:val="-14"/>
        </w:rPr>
        <w:t xml:space="preserve"> </w:t>
      </w:r>
      <w:r>
        <w:t>речи.</w:t>
      </w:r>
    </w:p>
    <w:p w:rsidR="00E767C0" w:rsidRDefault="00A56CA5">
      <w:pPr>
        <w:pStyle w:val="a4"/>
        <w:spacing w:before="47" w:line="276" w:lineRule="auto"/>
        <w:ind w:right="159"/>
      </w:pPr>
      <w:r>
        <w:t>Распознавание</w:t>
      </w:r>
      <w:r>
        <w:rPr>
          <w:spacing w:val="1"/>
        </w:rPr>
        <w:t xml:space="preserve"> </w:t>
      </w:r>
      <w:r>
        <w:t>и</w:t>
      </w:r>
      <w:r>
        <w:rPr>
          <w:spacing w:val="1"/>
        </w:rPr>
        <w:t xml:space="preserve"> </w:t>
      </w:r>
      <w:r>
        <w:t>употребление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не</w:t>
      </w:r>
      <w:r>
        <w:rPr>
          <w:spacing w:val="1"/>
        </w:rPr>
        <w:t xml:space="preserve"> </w:t>
      </w:r>
      <w:r>
        <w:t>менее</w:t>
      </w:r>
      <w:r>
        <w:rPr>
          <w:spacing w:val="1"/>
        </w:rPr>
        <w:t xml:space="preserve"> </w:t>
      </w:r>
      <w:r>
        <w:t>200</w:t>
      </w:r>
      <w:r>
        <w:rPr>
          <w:spacing w:val="1"/>
        </w:rPr>
        <w:t xml:space="preserve"> </w:t>
      </w:r>
      <w:r>
        <w:t>лексических</w:t>
      </w:r>
      <w:r>
        <w:rPr>
          <w:spacing w:val="1"/>
        </w:rPr>
        <w:t xml:space="preserve"> </w:t>
      </w:r>
      <w:r>
        <w:t>единиц</w:t>
      </w:r>
      <w:r>
        <w:rPr>
          <w:spacing w:val="1"/>
        </w:rPr>
        <w:t xml:space="preserve"> </w:t>
      </w:r>
      <w:r>
        <w:t>(слов,</w:t>
      </w:r>
      <w:r>
        <w:rPr>
          <w:spacing w:val="1"/>
        </w:rPr>
        <w:t xml:space="preserve"> </w:t>
      </w:r>
      <w:r>
        <w:t>словосочетаний,</w:t>
      </w:r>
      <w:r>
        <w:rPr>
          <w:spacing w:val="1"/>
        </w:rPr>
        <w:t xml:space="preserve"> </w:t>
      </w:r>
      <w:r>
        <w:t>речевых</w:t>
      </w:r>
      <w:r>
        <w:rPr>
          <w:spacing w:val="1"/>
        </w:rPr>
        <w:t xml:space="preserve"> </w:t>
      </w:r>
      <w:r>
        <w:t>клише),</w:t>
      </w:r>
      <w:r>
        <w:rPr>
          <w:spacing w:val="1"/>
        </w:rPr>
        <w:t xml:space="preserve"> </w:t>
      </w:r>
      <w:r>
        <w:t>обслуживающих</w:t>
      </w:r>
      <w:r>
        <w:rPr>
          <w:spacing w:val="1"/>
        </w:rPr>
        <w:t xml:space="preserve"> </w:t>
      </w:r>
      <w:r>
        <w:t>ситуации</w:t>
      </w:r>
      <w:r>
        <w:rPr>
          <w:spacing w:val="-2"/>
        </w:rPr>
        <w:t xml:space="preserve"> </w:t>
      </w:r>
      <w:r>
        <w:t>общения</w:t>
      </w:r>
      <w:r>
        <w:rPr>
          <w:spacing w:val="-1"/>
        </w:rPr>
        <w:t xml:space="preserve"> </w:t>
      </w:r>
      <w:r>
        <w:t>в</w:t>
      </w:r>
      <w:r>
        <w:rPr>
          <w:spacing w:val="-3"/>
        </w:rPr>
        <w:t xml:space="preserve"> </w:t>
      </w:r>
      <w:r>
        <w:t>рамках</w:t>
      </w:r>
      <w:r>
        <w:rPr>
          <w:spacing w:val="-5"/>
        </w:rPr>
        <w:t xml:space="preserve"> </w:t>
      </w:r>
      <w:r>
        <w:t>тематического</w:t>
      </w:r>
      <w:r>
        <w:rPr>
          <w:spacing w:val="-2"/>
        </w:rPr>
        <w:t xml:space="preserve"> </w:t>
      </w:r>
      <w:r>
        <w:t>содержания речи</w:t>
      </w:r>
      <w:r>
        <w:rPr>
          <w:spacing w:val="-1"/>
        </w:rPr>
        <w:t xml:space="preserve"> </w:t>
      </w:r>
      <w:r>
        <w:t>для</w:t>
      </w:r>
      <w:r>
        <w:rPr>
          <w:spacing w:val="-5"/>
        </w:rPr>
        <w:t xml:space="preserve"> </w:t>
      </w:r>
      <w:r>
        <w:t>2</w:t>
      </w:r>
      <w:r>
        <w:rPr>
          <w:spacing w:val="-2"/>
        </w:rPr>
        <w:t xml:space="preserve"> </w:t>
      </w:r>
      <w:r>
        <w:t>класса.</w:t>
      </w:r>
    </w:p>
    <w:p w:rsidR="00E767C0" w:rsidRDefault="00A56CA5">
      <w:pPr>
        <w:pStyle w:val="a4"/>
        <w:spacing w:line="276" w:lineRule="auto"/>
        <w:ind w:right="153"/>
      </w:pPr>
      <w:r>
        <w:t>Распознавание в устной и письменной речи интернациональных слов (doctor,</w:t>
      </w:r>
      <w:r>
        <w:rPr>
          <w:spacing w:val="1"/>
        </w:rPr>
        <w:t xml:space="preserve"> </w:t>
      </w:r>
      <w:r>
        <w:t>film)</w:t>
      </w:r>
      <w:r>
        <w:rPr>
          <w:spacing w:val="-1"/>
        </w:rPr>
        <w:t xml:space="preserve"> </w:t>
      </w:r>
      <w:r>
        <w:t>с</w:t>
      </w:r>
      <w:r>
        <w:rPr>
          <w:spacing w:val="2"/>
        </w:rPr>
        <w:t xml:space="preserve"> </w:t>
      </w:r>
      <w:r>
        <w:t>помощью</w:t>
      </w:r>
      <w:r>
        <w:rPr>
          <w:spacing w:val="-1"/>
        </w:rPr>
        <w:t xml:space="preserve"> </w:t>
      </w:r>
      <w:r>
        <w:t>языковой</w:t>
      </w:r>
      <w:r>
        <w:rPr>
          <w:spacing w:val="1"/>
        </w:rPr>
        <w:t xml:space="preserve"> </w:t>
      </w:r>
      <w:r>
        <w:t>догадки.</w:t>
      </w:r>
    </w:p>
    <w:p w:rsidR="00E767C0" w:rsidRDefault="00A56CA5">
      <w:pPr>
        <w:pStyle w:val="a4"/>
        <w:spacing w:line="321" w:lineRule="exact"/>
        <w:ind w:left="1273" w:firstLine="0"/>
      </w:pPr>
      <w:r>
        <w:t>Грамматическая</w:t>
      </w:r>
      <w:r>
        <w:rPr>
          <w:spacing w:val="-16"/>
        </w:rPr>
        <w:t xml:space="preserve"> </w:t>
      </w:r>
      <w:r>
        <w:t>сторона</w:t>
      </w:r>
      <w:r>
        <w:rPr>
          <w:spacing w:val="-16"/>
        </w:rPr>
        <w:t xml:space="preserve"> </w:t>
      </w:r>
      <w:r>
        <w:t>речи.</w:t>
      </w:r>
    </w:p>
    <w:p w:rsidR="00E767C0" w:rsidRDefault="00A56CA5">
      <w:pPr>
        <w:pStyle w:val="a4"/>
        <w:spacing w:before="52" w:line="276" w:lineRule="auto"/>
        <w:ind w:right="162"/>
      </w:pPr>
      <w:r>
        <w:t>Распознавание</w:t>
      </w:r>
      <w:r>
        <w:rPr>
          <w:spacing w:val="1"/>
        </w:rPr>
        <w:t xml:space="preserve"> </w:t>
      </w:r>
      <w:r>
        <w:t>и</w:t>
      </w:r>
      <w:r>
        <w:rPr>
          <w:spacing w:val="1"/>
        </w:rPr>
        <w:t xml:space="preserve"> </w:t>
      </w:r>
      <w:r>
        <w:t>употребление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изученных</w:t>
      </w:r>
      <w:r>
        <w:rPr>
          <w:spacing w:val="1"/>
        </w:rPr>
        <w:t xml:space="preserve"> </w:t>
      </w:r>
      <w:r>
        <w:t>морфологических</w:t>
      </w:r>
      <w:r>
        <w:rPr>
          <w:spacing w:val="-7"/>
        </w:rPr>
        <w:t xml:space="preserve"> </w:t>
      </w:r>
      <w:r>
        <w:t>форм и</w:t>
      </w:r>
      <w:r>
        <w:rPr>
          <w:spacing w:val="-2"/>
        </w:rPr>
        <w:t xml:space="preserve"> </w:t>
      </w:r>
      <w:r>
        <w:t>синтаксических</w:t>
      </w:r>
      <w:r>
        <w:rPr>
          <w:spacing w:val="-6"/>
        </w:rPr>
        <w:t xml:space="preserve"> </w:t>
      </w:r>
      <w:r>
        <w:t>конструкций</w:t>
      </w:r>
      <w:r>
        <w:rPr>
          <w:spacing w:val="-3"/>
        </w:rPr>
        <w:t xml:space="preserve"> </w:t>
      </w:r>
      <w:r>
        <w:t>английского</w:t>
      </w:r>
      <w:r>
        <w:rPr>
          <w:spacing w:val="-2"/>
        </w:rPr>
        <w:t xml:space="preserve"> </w:t>
      </w:r>
      <w:r>
        <w:t>языка.</w:t>
      </w:r>
    </w:p>
    <w:p w:rsidR="00E767C0" w:rsidRDefault="00A56CA5">
      <w:pPr>
        <w:pStyle w:val="a4"/>
        <w:spacing w:line="276" w:lineRule="auto"/>
        <w:ind w:right="160"/>
      </w:pPr>
      <w:r>
        <w:t>Коммуникативные</w:t>
      </w:r>
      <w:r>
        <w:rPr>
          <w:spacing w:val="1"/>
        </w:rPr>
        <w:t xml:space="preserve"> </w:t>
      </w:r>
      <w:r>
        <w:t>типы</w:t>
      </w:r>
      <w:r>
        <w:rPr>
          <w:spacing w:val="1"/>
        </w:rPr>
        <w:t xml:space="preserve"> </w:t>
      </w:r>
      <w:r>
        <w:t>предложений:</w:t>
      </w:r>
      <w:r>
        <w:rPr>
          <w:spacing w:val="1"/>
        </w:rPr>
        <w:t xml:space="preserve"> </w:t>
      </w:r>
      <w:r>
        <w:t>повествовательные</w:t>
      </w:r>
      <w:r>
        <w:rPr>
          <w:spacing w:val="1"/>
        </w:rPr>
        <w:t xml:space="preserve"> </w:t>
      </w:r>
      <w:r>
        <w:t>(утвердительные,</w:t>
      </w:r>
      <w:r>
        <w:rPr>
          <w:spacing w:val="1"/>
        </w:rPr>
        <w:t xml:space="preserve"> </w:t>
      </w:r>
      <w:r>
        <w:t>отрицательные),</w:t>
      </w:r>
      <w:r>
        <w:rPr>
          <w:spacing w:val="1"/>
        </w:rPr>
        <w:t xml:space="preserve"> </w:t>
      </w:r>
      <w:r>
        <w:t>вопросительные</w:t>
      </w:r>
      <w:r>
        <w:rPr>
          <w:spacing w:val="1"/>
        </w:rPr>
        <w:t xml:space="preserve"> </w:t>
      </w:r>
      <w:r>
        <w:t>(общий,</w:t>
      </w:r>
      <w:r>
        <w:rPr>
          <w:spacing w:val="1"/>
        </w:rPr>
        <w:t xml:space="preserve"> </w:t>
      </w:r>
      <w:r>
        <w:t>специальный</w:t>
      </w:r>
      <w:r>
        <w:rPr>
          <w:spacing w:val="1"/>
        </w:rPr>
        <w:t xml:space="preserve"> </w:t>
      </w:r>
      <w:r>
        <w:t>вопрос),</w:t>
      </w:r>
      <w:r>
        <w:rPr>
          <w:spacing w:val="1"/>
        </w:rPr>
        <w:t xml:space="preserve"> </w:t>
      </w:r>
      <w:r>
        <w:t>побудительные</w:t>
      </w:r>
      <w:r>
        <w:rPr>
          <w:spacing w:val="1"/>
        </w:rPr>
        <w:t xml:space="preserve"> </w:t>
      </w:r>
      <w:r>
        <w:t>(в</w:t>
      </w:r>
      <w:r>
        <w:rPr>
          <w:spacing w:val="1"/>
        </w:rPr>
        <w:t xml:space="preserve"> </w:t>
      </w:r>
      <w:r>
        <w:t>утвердительной форме).</w:t>
      </w:r>
    </w:p>
    <w:p w:rsidR="00E767C0" w:rsidRDefault="00A56CA5">
      <w:pPr>
        <w:pStyle w:val="a4"/>
        <w:spacing w:line="276" w:lineRule="auto"/>
        <w:ind w:left="1273" w:right="2067" w:firstLine="0"/>
      </w:pPr>
      <w:r>
        <w:t>Нераспространённые и распространённые простые предложения.</w:t>
      </w:r>
      <w:r>
        <w:rPr>
          <w:spacing w:val="-68"/>
        </w:rPr>
        <w:t xml:space="preserve"> </w:t>
      </w:r>
      <w:r>
        <w:lastRenderedPageBreak/>
        <w:t>Предложения с начальным</w:t>
      </w:r>
      <w:r>
        <w:rPr>
          <w:spacing w:val="4"/>
        </w:rPr>
        <w:t xml:space="preserve"> </w:t>
      </w:r>
      <w:r>
        <w:t>It</w:t>
      </w:r>
      <w:r>
        <w:rPr>
          <w:spacing w:val="-1"/>
        </w:rPr>
        <w:t xml:space="preserve"> </w:t>
      </w:r>
      <w:r>
        <w:t>(It’s</w:t>
      </w:r>
      <w:r>
        <w:rPr>
          <w:spacing w:val="1"/>
        </w:rPr>
        <w:t xml:space="preserve"> </w:t>
      </w:r>
      <w:r>
        <w:t>a red</w:t>
      </w:r>
      <w:r>
        <w:rPr>
          <w:spacing w:val="-1"/>
        </w:rPr>
        <w:t xml:space="preserve"> </w:t>
      </w:r>
      <w:r>
        <w:t>ball.).</w:t>
      </w:r>
    </w:p>
    <w:p w:rsidR="00E767C0" w:rsidRPr="00A56CA5" w:rsidRDefault="00A56CA5">
      <w:pPr>
        <w:pStyle w:val="a4"/>
        <w:spacing w:line="276" w:lineRule="auto"/>
        <w:ind w:right="157"/>
        <w:rPr>
          <w:lang w:val="en-US"/>
        </w:rPr>
      </w:pPr>
      <w:r>
        <w:t>Предложения</w:t>
      </w:r>
      <w:r w:rsidRPr="00A56CA5">
        <w:rPr>
          <w:lang w:val="en-US"/>
        </w:rPr>
        <w:t xml:space="preserve"> </w:t>
      </w:r>
      <w:r>
        <w:t>с</w:t>
      </w:r>
      <w:r w:rsidRPr="00A56CA5">
        <w:rPr>
          <w:lang w:val="en-US"/>
        </w:rPr>
        <w:t xml:space="preserve"> </w:t>
      </w:r>
      <w:r>
        <w:t>начальным</w:t>
      </w:r>
      <w:r w:rsidRPr="00A56CA5">
        <w:rPr>
          <w:lang w:val="en-US"/>
        </w:rPr>
        <w:t xml:space="preserve"> There + to be </w:t>
      </w:r>
      <w:r>
        <w:t>в</w:t>
      </w:r>
      <w:r w:rsidRPr="00A56CA5">
        <w:rPr>
          <w:lang w:val="en-US"/>
        </w:rPr>
        <w:t xml:space="preserve"> Present Simple Tense (There is a cat in</w:t>
      </w:r>
      <w:r w:rsidRPr="00A56CA5">
        <w:rPr>
          <w:spacing w:val="1"/>
          <w:lang w:val="en-US"/>
        </w:rPr>
        <w:t xml:space="preserve"> </w:t>
      </w:r>
      <w:r w:rsidRPr="00A56CA5">
        <w:rPr>
          <w:lang w:val="en-US"/>
        </w:rPr>
        <w:t>the room. Is there a cat in the room? – Yes, there is./No, there isn’t. There are four pens on</w:t>
      </w:r>
      <w:r w:rsidRPr="00A56CA5">
        <w:rPr>
          <w:spacing w:val="1"/>
          <w:lang w:val="en-US"/>
        </w:rPr>
        <w:t xml:space="preserve"> </w:t>
      </w:r>
      <w:r w:rsidRPr="00A56CA5">
        <w:rPr>
          <w:lang w:val="en-US"/>
        </w:rPr>
        <w:t>the</w:t>
      </w:r>
      <w:r w:rsidRPr="00A56CA5">
        <w:rPr>
          <w:spacing w:val="-2"/>
          <w:lang w:val="en-US"/>
        </w:rPr>
        <w:t xml:space="preserve"> </w:t>
      </w:r>
      <w:r w:rsidRPr="00A56CA5">
        <w:rPr>
          <w:lang w:val="en-US"/>
        </w:rPr>
        <w:t>table.</w:t>
      </w:r>
      <w:r w:rsidRPr="00A56CA5">
        <w:rPr>
          <w:spacing w:val="-13"/>
          <w:lang w:val="en-US"/>
        </w:rPr>
        <w:t xml:space="preserve"> </w:t>
      </w:r>
      <w:r w:rsidRPr="00A56CA5">
        <w:rPr>
          <w:lang w:val="en-US"/>
        </w:rPr>
        <w:t>Are</w:t>
      </w:r>
      <w:r w:rsidRPr="00A56CA5">
        <w:rPr>
          <w:spacing w:val="-2"/>
          <w:lang w:val="en-US"/>
        </w:rPr>
        <w:t xml:space="preserve"> </w:t>
      </w:r>
      <w:r w:rsidRPr="00A56CA5">
        <w:rPr>
          <w:lang w:val="en-US"/>
        </w:rPr>
        <w:t>there</w:t>
      </w:r>
      <w:r w:rsidRPr="00A56CA5">
        <w:rPr>
          <w:spacing w:val="3"/>
          <w:lang w:val="en-US"/>
        </w:rPr>
        <w:t xml:space="preserve"> </w:t>
      </w:r>
      <w:r w:rsidRPr="00A56CA5">
        <w:rPr>
          <w:lang w:val="en-US"/>
        </w:rPr>
        <w:t>four</w:t>
      </w:r>
      <w:r w:rsidRPr="00A56CA5">
        <w:rPr>
          <w:spacing w:val="-4"/>
          <w:lang w:val="en-US"/>
        </w:rPr>
        <w:t xml:space="preserve"> </w:t>
      </w:r>
      <w:r w:rsidRPr="00A56CA5">
        <w:rPr>
          <w:lang w:val="en-US"/>
        </w:rPr>
        <w:t>pens</w:t>
      </w:r>
      <w:r w:rsidRPr="00A56CA5">
        <w:rPr>
          <w:spacing w:val="-1"/>
          <w:lang w:val="en-US"/>
        </w:rPr>
        <w:t xml:space="preserve"> </w:t>
      </w:r>
      <w:r w:rsidRPr="00A56CA5">
        <w:rPr>
          <w:lang w:val="en-US"/>
        </w:rPr>
        <w:t>on</w:t>
      </w:r>
      <w:r w:rsidRPr="00A56CA5">
        <w:rPr>
          <w:spacing w:val="-7"/>
          <w:lang w:val="en-US"/>
        </w:rPr>
        <w:t xml:space="preserve"> </w:t>
      </w:r>
      <w:r w:rsidRPr="00A56CA5">
        <w:rPr>
          <w:lang w:val="en-US"/>
        </w:rPr>
        <w:t>the</w:t>
      </w:r>
      <w:r w:rsidRPr="00A56CA5">
        <w:rPr>
          <w:spacing w:val="-1"/>
          <w:lang w:val="en-US"/>
        </w:rPr>
        <w:t xml:space="preserve"> </w:t>
      </w:r>
      <w:r w:rsidRPr="00A56CA5">
        <w:rPr>
          <w:lang w:val="en-US"/>
        </w:rPr>
        <w:t>table? –</w:t>
      </w:r>
      <w:r w:rsidRPr="00A56CA5">
        <w:rPr>
          <w:spacing w:val="-11"/>
          <w:lang w:val="en-US"/>
        </w:rPr>
        <w:t xml:space="preserve"> </w:t>
      </w:r>
      <w:r w:rsidRPr="00A56CA5">
        <w:rPr>
          <w:lang w:val="en-US"/>
        </w:rPr>
        <w:t>Yes,</w:t>
      </w:r>
      <w:r w:rsidRPr="00A56CA5">
        <w:rPr>
          <w:spacing w:val="-4"/>
          <w:lang w:val="en-US"/>
        </w:rPr>
        <w:t xml:space="preserve"> </w:t>
      </w:r>
      <w:r w:rsidRPr="00A56CA5">
        <w:rPr>
          <w:lang w:val="en-US"/>
        </w:rPr>
        <w:t>there</w:t>
      </w:r>
      <w:r w:rsidRPr="00A56CA5">
        <w:rPr>
          <w:spacing w:val="-2"/>
          <w:lang w:val="en-US"/>
        </w:rPr>
        <w:t xml:space="preserve"> </w:t>
      </w:r>
      <w:r w:rsidRPr="00A56CA5">
        <w:rPr>
          <w:lang w:val="en-US"/>
        </w:rPr>
        <w:t>are./No,</w:t>
      </w:r>
      <w:r w:rsidRPr="00A56CA5">
        <w:rPr>
          <w:spacing w:val="-4"/>
          <w:lang w:val="en-US"/>
        </w:rPr>
        <w:t xml:space="preserve"> </w:t>
      </w:r>
      <w:r w:rsidRPr="00A56CA5">
        <w:rPr>
          <w:lang w:val="en-US"/>
        </w:rPr>
        <w:t>there</w:t>
      </w:r>
      <w:r w:rsidRPr="00A56CA5">
        <w:rPr>
          <w:spacing w:val="-2"/>
          <w:lang w:val="en-US"/>
        </w:rPr>
        <w:t xml:space="preserve"> </w:t>
      </w:r>
      <w:r w:rsidRPr="00A56CA5">
        <w:rPr>
          <w:lang w:val="en-US"/>
        </w:rPr>
        <w:t>aren’t.</w:t>
      </w:r>
      <w:r w:rsidRPr="00A56CA5">
        <w:rPr>
          <w:spacing w:val="-1"/>
          <w:lang w:val="en-US"/>
        </w:rPr>
        <w:t xml:space="preserve"> </w:t>
      </w:r>
      <w:r w:rsidRPr="00A56CA5">
        <w:rPr>
          <w:lang w:val="en-US"/>
        </w:rPr>
        <w:t>How</w:t>
      </w:r>
      <w:r w:rsidRPr="00A56CA5">
        <w:rPr>
          <w:spacing w:val="2"/>
          <w:lang w:val="en-US"/>
        </w:rPr>
        <w:t xml:space="preserve"> </w:t>
      </w:r>
      <w:r w:rsidRPr="00A56CA5">
        <w:rPr>
          <w:lang w:val="en-US"/>
        </w:rPr>
        <w:t>many</w:t>
      </w:r>
      <w:r w:rsidRPr="00A56CA5">
        <w:rPr>
          <w:spacing w:val="-7"/>
          <w:lang w:val="en-US"/>
        </w:rPr>
        <w:t xml:space="preserve"> </w:t>
      </w:r>
      <w:r w:rsidRPr="00A56CA5">
        <w:rPr>
          <w:lang w:val="en-US"/>
        </w:rPr>
        <w:t>pens</w:t>
      </w:r>
      <w:r w:rsidRPr="00A56CA5">
        <w:rPr>
          <w:spacing w:val="-68"/>
          <w:lang w:val="en-US"/>
        </w:rPr>
        <w:t xml:space="preserve"> </w:t>
      </w:r>
      <w:r w:rsidRPr="00A56CA5">
        <w:rPr>
          <w:lang w:val="en-US"/>
        </w:rPr>
        <w:t>are</w:t>
      </w:r>
      <w:r w:rsidRPr="00A56CA5">
        <w:rPr>
          <w:spacing w:val="1"/>
          <w:lang w:val="en-US"/>
        </w:rPr>
        <w:t xml:space="preserve"> </w:t>
      </w:r>
      <w:r w:rsidRPr="00A56CA5">
        <w:rPr>
          <w:lang w:val="en-US"/>
        </w:rPr>
        <w:t>there</w:t>
      </w:r>
      <w:r w:rsidRPr="00A56CA5">
        <w:rPr>
          <w:spacing w:val="1"/>
          <w:lang w:val="en-US"/>
        </w:rPr>
        <w:t xml:space="preserve"> </w:t>
      </w:r>
      <w:r w:rsidRPr="00A56CA5">
        <w:rPr>
          <w:lang w:val="en-US"/>
        </w:rPr>
        <w:t>on</w:t>
      </w:r>
      <w:r w:rsidRPr="00A56CA5">
        <w:rPr>
          <w:spacing w:val="-3"/>
          <w:lang w:val="en-US"/>
        </w:rPr>
        <w:t xml:space="preserve"> </w:t>
      </w:r>
      <w:r w:rsidRPr="00A56CA5">
        <w:rPr>
          <w:lang w:val="en-US"/>
        </w:rPr>
        <w:t>the</w:t>
      </w:r>
      <w:r w:rsidRPr="00A56CA5">
        <w:rPr>
          <w:spacing w:val="1"/>
          <w:lang w:val="en-US"/>
        </w:rPr>
        <w:t xml:space="preserve"> </w:t>
      </w:r>
      <w:r w:rsidRPr="00A56CA5">
        <w:rPr>
          <w:lang w:val="en-US"/>
        </w:rPr>
        <w:t>table?</w:t>
      </w:r>
      <w:r w:rsidRPr="00A56CA5">
        <w:rPr>
          <w:spacing w:val="2"/>
          <w:lang w:val="en-US"/>
        </w:rPr>
        <w:t xml:space="preserve"> </w:t>
      </w:r>
      <w:r w:rsidRPr="00A56CA5">
        <w:rPr>
          <w:lang w:val="en-US"/>
        </w:rPr>
        <w:t>–</w:t>
      </w:r>
      <w:r w:rsidRPr="00A56CA5">
        <w:rPr>
          <w:spacing w:val="1"/>
          <w:lang w:val="en-US"/>
        </w:rPr>
        <w:t xml:space="preserve"> </w:t>
      </w:r>
      <w:r w:rsidRPr="00A56CA5">
        <w:rPr>
          <w:lang w:val="en-US"/>
        </w:rPr>
        <w:t>There</w:t>
      </w:r>
      <w:r w:rsidRPr="00A56CA5">
        <w:rPr>
          <w:spacing w:val="2"/>
          <w:lang w:val="en-US"/>
        </w:rPr>
        <w:t xml:space="preserve"> </w:t>
      </w:r>
      <w:r w:rsidRPr="00A56CA5">
        <w:rPr>
          <w:lang w:val="en-US"/>
        </w:rPr>
        <w:t>are</w:t>
      </w:r>
      <w:r w:rsidRPr="00A56CA5">
        <w:rPr>
          <w:spacing w:val="6"/>
          <w:lang w:val="en-US"/>
        </w:rPr>
        <w:t xml:space="preserve"> </w:t>
      </w:r>
      <w:r w:rsidRPr="00A56CA5">
        <w:rPr>
          <w:lang w:val="en-US"/>
        </w:rPr>
        <w:t>four pens.).</w:t>
      </w:r>
    </w:p>
    <w:p w:rsidR="00E767C0" w:rsidRPr="00A56CA5" w:rsidRDefault="00A56CA5">
      <w:pPr>
        <w:pStyle w:val="a4"/>
        <w:spacing w:line="276" w:lineRule="auto"/>
        <w:ind w:right="158"/>
        <w:rPr>
          <w:lang w:val="en-US"/>
        </w:rPr>
      </w:pPr>
      <w:r>
        <w:t>Предложения</w:t>
      </w:r>
      <w:r w:rsidRPr="00A56CA5">
        <w:rPr>
          <w:spacing w:val="1"/>
          <w:lang w:val="en-US"/>
        </w:rPr>
        <w:t xml:space="preserve"> </w:t>
      </w:r>
      <w:r>
        <w:t>с</w:t>
      </w:r>
      <w:r w:rsidRPr="00A56CA5">
        <w:rPr>
          <w:spacing w:val="1"/>
          <w:lang w:val="en-US"/>
        </w:rPr>
        <w:t xml:space="preserve"> </w:t>
      </w:r>
      <w:r>
        <w:t>простым</w:t>
      </w:r>
      <w:r w:rsidRPr="00A56CA5">
        <w:rPr>
          <w:spacing w:val="1"/>
          <w:lang w:val="en-US"/>
        </w:rPr>
        <w:t xml:space="preserve"> </w:t>
      </w:r>
      <w:r>
        <w:t>глагольным</w:t>
      </w:r>
      <w:r w:rsidRPr="00A56CA5">
        <w:rPr>
          <w:spacing w:val="1"/>
          <w:lang w:val="en-US"/>
        </w:rPr>
        <w:t xml:space="preserve"> </w:t>
      </w:r>
      <w:r>
        <w:t>сказуемым</w:t>
      </w:r>
      <w:r w:rsidRPr="00A56CA5">
        <w:rPr>
          <w:spacing w:val="1"/>
          <w:lang w:val="en-US"/>
        </w:rPr>
        <w:t xml:space="preserve"> </w:t>
      </w:r>
      <w:r w:rsidRPr="00A56CA5">
        <w:rPr>
          <w:lang w:val="en-US"/>
        </w:rPr>
        <w:t>(They</w:t>
      </w:r>
      <w:r w:rsidRPr="00A56CA5">
        <w:rPr>
          <w:spacing w:val="1"/>
          <w:lang w:val="en-US"/>
        </w:rPr>
        <w:t xml:space="preserve"> </w:t>
      </w:r>
      <w:r w:rsidRPr="00A56CA5">
        <w:rPr>
          <w:lang w:val="en-US"/>
        </w:rPr>
        <w:t>live</w:t>
      </w:r>
      <w:r w:rsidRPr="00A56CA5">
        <w:rPr>
          <w:spacing w:val="1"/>
          <w:lang w:val="en-US"/>
        </w:rPr>
        <w:t xml:space="preserve"> </w:t>
      </w:r>
      <w:r w:rsidRPr="00A56CA5">
        <w:rPr>
          <w:lang w:val="en-US"/>
        </w:rPr>
        <w:t>in</w:t>
      </w:r>
      <w:r w:rsidRPr="00A56CA5">
        <w:rPr>
          <w:spacing w:val="1"/>
          <w:lang w:val="en-US"/>
        </w:rPr>
        <w:t xml:space="preserve"> </w:t>
      </w:r>
      <w:r w:rsidRPr="00A56CA5">
        <w:rPr>
          <w:lang w:val="en-US"/>
        </w:rPr>
        <w:t>the</w:t>
      </w:r>
      <w:r w:rsidRPr="00A56CA5">
        <w:rPr>
          <w:spacing w:val="1"/>
          <w:lang w:val="en-US"/>
        </w:rPr>
        <w:t xml:space="preserve"> </w:t>
      </w:r>
      <w:r w:rsidRPr="00A56CA5">
        <w:rPr>
          <w:lang w:val="en-US"/>
        </w:rPr>
        <w:t>country.),</w:t>
      </w:r>
      <w:r w:rsidRPr="00A56CA5">
        <w:rPr>
          <w:spacing w:val="1"/>
          <w:lang w:val="en-US"/>
        </w:rPr>
        <w:t xml:space="preserve"> </w:t>
      </w:r>
      <w:r>
        <w:t>составным</w:t>
      </w:r>
      <w:r w:rsidRPr="00A56CA5">
        <w:rPr>
          <w:spacing w:val="-3"/>
          <w:lang w:val="en-US"/>
        </w:rPr>
        <w:t xml:space="preserve"> </w:t>
      </w:r>
      <w:r>
        <w:t>именным</w:t>
      </w:r>
      <w:r w:rsidRPr="00A56CA5">
        <w:rPr>
          <w:spacing w:val="-4"/>
          <w:lang w:val="en-US"/>
        </w:rPr>
        <w:t xml:space="preserve"> </w:t>
      </w:r>
      <w:r>
        <w:t>сказуемым</w:t>
      </w:r>
      <w:r w:rsidRPr="00A56CA5">
        <w:rPr>
          <w:spacing w:val="-2"/>
          <w:lang w:val="en-US"/>
        </w:rPr>
        <w:t xml:space="preserve"> </w:t>
      </w:r>
      <w:r w:rsidRPr="00A56CA5">
        <w:rPr>
          <w:lang w:val="en-US"/>
        </w:rPr>
        <w:t>(The</w:t>
      </w:r>
      <w:r w:rsidRPr="00A56CA5">
        <w:rPr>
          <w:spacing w:val="-5"/>
          <w:lang w:val="en-US"/>
        </w:rPr>
        <w:t xml:space="preserve"> </w:t>
      </w:r>
      <w:r w:rsidRPr="00A56CA5">
        <w:rPr>
          <w:lang w:val="en-US"/>
        </w:rPr>
        <w:t>box</w:t>
      </w:r>
      <w:r w:rsidRPr="00A56CA5">
        <w:rPr>
          <w:spacing w:val="-10"/>
          <w:lang w:val="en-US"/>
        </w:rPr>
        <w:t xml:space="preserve"> </w:t>
      </w:r>
      <w:r w:rsidRPr="00A56CA5">
        <w:rPr>
          <w:lang w:val="en-US"/>
        </w:rPr>
        <w:t>is</w:t>
      </w:r>
      <w:r w:rsidRPr="00A56CA5">
        <w:rPr>
          <w:spacing w:val="-5"/>
          <w:lang w:val="en-US"/>
        </w:rPr>
        <w:t xml:space="preserve"> </w:t>
      </w:r>
      <w:r w:rsidRPr="00A56CA5">
        <w:rPr>
          <w:lang w:val="en-US"/>
        </w:rPr>
        <w:t>small.)</w:t>
      </w:r>
      <w:r w:rsidRPr="00A56CA5">
        <w:rPr>
          <w:spacing w:val="-4"/>
          <w:lang w:val="en-US"/>
        </w:rPr>
        <w:t xml:space="preserve"> </w:t>
      </w:r>
      <w:r>
        <w:t>и</w:t>
      </w:r>
      <w:r w:rsidRPr="00A56CA5">
        <w:rPr>
          <w:spacing w:val="-6"/>
          <w:lang w:val="en-US"/>
        </w:rPr>
        <w:t xml:space="preserve"> </w:t>
      </w:r>
      <w:r>
        <w:t>составным</w:t>
      </w:r>
      <w:r w:rsidRPr="00A56CA5">
        <w:rPr>
          <w:spacing w:val="-3"/>
          <w:lang w:val="en-US"/>
        </w:rPr>
        <w:t xml:space="preserve"> </w:t>
      </w:r>
      <w:r>
        <w:t>глагольным</w:t>
      </w:r>
      <w:r w:rsidRPr="00A56CA5">
        <w:rPr>
          <w:spacing w:val="-4"/>
          <w:lang w:val="en-US"/>
        </w:rPr>
        <w:t xml:space="preserve"> </w:t>
      </w:r>
      <w:r>
        <w:t>сказуемым</w:t>
      </w:r>
      <w:r w:rsidRPr="00A56CA5">
        <w:rPr>
          <w:spacing w:val="-68"/>
          <w:lang w:val="en-US"/>
        </w:rPr>
        <w:t xml:space="preserve"> </w:t>
      </w:r>
      <w:r w:rsidRPr="00A56CA5">
        <w:rPr>
          <w:lang w:val="en-US"/>
        </w:rPr>
        <w:t>(I</w:t>
      </w:r>
      <w:r w:rsidRPr="00A56CA5">
        <w:rPr>
          <w:spacing w:val="4"/>
          <w:lang w:val="en-US"/>
        </w:rPr>
        <w:t xml:space="preserve"> </w:t>
      </w:r>
      <w:r w:rsidRPr="00A56CA5">
        <w:rPr>
          <w:lang w:val="en-US"/>
        </w:rPr>
        <w:t>like</w:t>
      </w:r>
      <w:r w:rsidRPr="00A56CA5">
        <w:rPr>
          <w:spacing w:val="1"/>
          <w:lang w:val="en-US"/>
        </w:rPr>
        <w:t xml:space="preserve"> </w:t>
      </w:r>
      <w:r w:rsidRPr="00A56CA5">
        <w:rPr>
          <w:lang w:val="en-US"/>
        </w:rPr>
        <w:t>to</w:t>
      </w:r>
      <w:r w:rsidRPr="00A56CA5">
        <w:rPr>
          <w:spacing w:val="1"/>
          <w:lang w:val="en-US"/>
        </w:rPr>
        <w:t xml:space="preserve"> </w:t>
      </w:r>
      <w:r w:rsidRPr="00A56CA5">
        <w:rPr>
          <w:lang w:val="en-US"/>
        </w:rPr>
        <w:t>play</w:t>
      </w:r>
      <w:r w:rsidRPr="00A56CA5">
        <w:rPr>
          <w:spacing w:val="-4"/>
          <w:lang w:val="en-US"/>
        </w:rPr>
        <w:t xml:space="preserve"> </w:t>
      </w:r>
      <w:r w:rsidRPr="00A56CA5">
        <w:rPr>
          <w:lang w:val="en-US"/>
        </w:rPr>
        <w:t>with my</w:t>
      </w:r>
      <w:r w:rsidRPr="00A56CA5">
        <w:rPr>
          <w:spacing w:val="1"/>
          <w:lang w:val="en-US"/>
        </w:rPr>
        <w:t xml:space="preserve"> </w:t>
      </w:r>
      <w:r w:rsidRPr="00A56CA5">
        <w:rPr>
          <w:lang w:val="en-US"/>
        </w:rPr>
        <w:t>cat.</w:t>
      </w:r>
      <w:r w:rsidRPr="00A56CA5">
        <w:rPr>
          <w:spacing w:val="2"/>
          <w:lang w:val="en-US"/>
        </w:rPr>
        <w:t xml:space="preserve"> </w:t>
      </w:r>
      <w:r w:rsidRPr="00A56CA5">
        <w:rPr>
          <w:lang w:val="en-US"/>
        </w:rPr>
        <w:t>She</w:t>
      </w:r>
      <w:r w:rsidRPr="00A56CA5">
        <w:rPr>
          <w:spacing w:val="2"/>
          <w:lang w:val="en-US"/>
        </w:rPr>
        <w:t xml:space="preserve"> </w:t>
      </w:r>
      <w:r w:rsidRPr="00A56CA5">
        <w:rPr>
          <w:lang w:val="en-US"/>
        </w:rPr>
        <w:t>can</w:t>
      </w:r>
      <w:r w:rsidRPr="00A56CA5">
        <w:rPr>
          <w:spacing w:val="-4"/>
          <w:lang w:val="en-US"/>
        </w:rPr>
        <w:t xml:space="preserve"> </w:t>
      </w:r>
      <w:r w:rsidRPr="00A56CA5">
        <w:rPr>
          <w:lang w:val="en-US"/>
        </w:rPr>
        <w:t>play</w:t>
      </w:r>
      <w:r w:rsidRPr="00A56CA5">
        <w:rPr>
          <w:spacing w:val="-4"/>
          <w:lang w:val="en-US"/>
        </w:rPr>
        <w:t xml:space="preserve"> </w:t>
      </w:r>
      <w:r w:rsidRPr="00A56CA5">
        <w:rPr>
          <w:lang w:val="en-US"/>
        </w:rPr>
        <w:t>the</w:t>
      </w:r>
      <w:r w:rsidRPr="00A56CA5">
        <w:rPr>
          <w:spacing w:val="7"/>
          <w:lang w:val="en-US"/>
        </w:rPr>
        <w:t xml:space="preserve"> </w:t>
      </w:r>
      <w:r w:rsidRPr="00A56CA5">
        <w:rPr>
          <w:lang w:val="en-US"/>
        </w:rPr>
        <w:t>piano.).</w:t>
      </w:r>
    </w:p>
    <w:p w:rsidR="00E767C0" w:rsidRPr="00A56CA5" w:rsidRDefault="00A56CA5">
      <w:pPr>
        <w:pStyle w:val="a4"/>
        <w:spacing w:before="1" w:line="276" w:lineRule="auto"/>
        <w:ind w:right="158"/>
        <w:rPr>
          <w:lang w:val="en-US"/>
        </w:rPr>
      </w:pPr>
      <w:r>
        <w:t>Предложения</w:t>
      </w:r>
      <w:r w:rsidRPr="00A56CA5">
        <w:rPr>
          <w:lang w:val="en-US"/>
        </w:rPr>
        <w:t xml:space="preserve"> </w:t>
      </w:r>
      <w:r>
        <w:t>с</w:t>
      </w:r>
      <w:r w:rsidRPr="00A56CA5">
        <w:rPr>
          <w:lang w:val="en-US"/>
        </w:rPr>
        <w:t xml:space="preserve"> </w:t>
      </w:r>
      <w:r>
        <w:t>глаголом</w:t>
      </w:r>
      <w:r w:rsidRPr="00A56CA5">
        <w:rPr>
          <w:lang w:val="en-US"/>
        </w:rPr>
        <w:t>-</w:t>
      </w:r>
      <w:r>
        <w:t>связкой</w:t>
      </w:r>
      <w:r w:rsidRPr="00A56CA5">
        <w:rPr>
          <w:lang w:val="en-US"/>
        </w:rPr>
        <w:t xml:space="preserve"> to be </w:t>
      </w:r>
      <w:r>
        <w:t>в</w:t>
      </w:r>
      <w:r w:rsidRPr="00A56CA5">
        <w:rPr>
          <w:lang w:val="en-US"/>
        </w:rPr>
        <w:t xml:space="preserve"> Present Simple Tense (My father is a</w:t>
      </w:r>
      <w:r w:rsidRPr="00A56CA5">
        <w:rPr>
          <w:spacing w:val="1"/>
          <w:lang w:val="en-US"/>
        </w:rPr>
        <w:t xml:space="preserve"> </w:t>
      </w:r>
      <w:r w:rsidRPr="00A56CA5">
        <w:rPr>
          <w:lang w:val="en-US"/>
        </w:rPr>
        <w:t>doctor.</w:t>
      </w:r>
      <w:r w:rsidRPr="00A56CA5">
        <w:rPr>
          <w:spacing w:val="2"/>
          <w:lang w:val="en-US"/>
        </w:rPr>
        <w:t xml:space="preserve"> </w:t>
      </w:r>
      <w:r w:rsidRPr="00A56CA5">
        <w:rPr>
          <w:lang w:val="en-US"/>
        </w:rPr>
        <w:t>Is</w:t>
      </w:r>
      <w:r w:rsidRPr="00A56CA5">
        <w:rPr>
          <w:spacing w:val="2"/>
          <w:lang w:val="en-US"/>
        </w:rPr>
        <w:t xml:space="preserve"> </w:t>
      </w:r>
      <w:r w:rsidRPr="00A56CA5">
        <w:rPr>
          <w:lang w:val="en-US"/>
        </w:rPr>
        <w:t>it a red ball?</w:t>
      </w:r>
      <w:r w:rsidRPr="00A56CA5">
        <w:rPr>
          <w:spacing w:val="5"/>
          <w:lang w:val="en-US"/>
        </w:rPr>
        <w:t xml:space="preserve"> </w:t>
      </w:r>
      <w:r w:rsidRPr="00A56CA5">
        <w:rPr>
          <w:lang w:val="en-US"/>
        </w:rPr>
        <w:t>–</w:t>
      </w:r>
      <w:r w:rsidRPr="00A56CA5">
        <w:rPr>
          <w:spacing w:val="-9"/>
          <w:lang w:val="en-US"/>
        </w:rPr>
        <w:t xml:space="preserve"> </w:t>
      </w:r>
      <w:r w:rsidRPr="00A56CA5">
        <w:rPr>
          <w:lang w:val="en-US"/>
        </w:rPr>
        <w:t>Yes,</w:t>
      </w:r>
      <w:r w:rsidRPr="00A56CA5">
        <w:rPr>
          <w:spacing w:val="2"/>
          <w:lang w:val="en-US"/>
        </w:rPr>
        <w:t xml:space="preserve"> </w:t>
      </w:r>
      <w:r w:rsidRPr="00A56CA5">
        <w:rPr>
          <w:lang w:val="en-US"/>
        </w:rPr>
        <w:t>it is./No,</w:t>
      </w:r>
      <w:r w:rsidRPr="00A56CA5">
        <w:rPr>
          <w:spacing w:val="3"/>
          <w:lang w:val="en-US"/>
        </w:rPr>
        <w:t xml:space="preserve"> </w:t>
      </w:r>
      <w:r w:rsidRPr="00A56CA5">
        <w:rPr>
          <w:lang w:val="en-US"/>
        </w:rPr>
        <w:t>it</w:t>
      </w:r>
      <w:r w:rsidRPr="00A56CA5">
        <w:rPr>
          <w:spacing w:val="4"/>
          <w:lang w:val="en-US"/>
        </w:rPr>
        <w:t xml:space="preserve"> </w:t>
      </w:r>
      <w:r w:rsidRPr="00A56CA5">
        <w:rPr>
          <w:lang w:val="en-US"/>
        </w:rPr>
        <w:t>isn’t.).</w:t>
      </w:r>
    </w:p>
    <w:p w:rsidR="00E767C0" w:rsidRDefault="00A56CA5">
      <w:pPr>
        <w:pStyle w:val="a4"/>
        <w:spacing w:line="276" w:lineRule="auto"/>
        <w:ind w:right="160"/>
      </w:pPr>
      <w:r>
        <w:t>Предложения с краткими глагольными формами (She can’t swim. I don’t like</w:t>
      </w:r>
      <w:r>
        <w:rPr>
          <w:spacing w:val="1"/>
        </w:rPr>
        <w:t xml:space="preserve"> </w:t>
      </w:r>
      <w:r>
        <w:t>porridge.).</w:t>
      </w:r>
    </w:p>
    <w:p w:rsidR="00E767C0" w:rsidRDefault="00A56CA5">
      <w:pPr>
        <w:pStyle w:val="a4"/>
        <w:spacing w:line="321" w:lineRule="exact"/>
        <w:ind w:left="1273" w:firstLine="0"/>
      </w:pPr>
      <w:r>
        <w:t>Побудительные</w:t>
      </w:r>
      <w:r>
        <w:rPr>
          <w:spacing w:val="-12"/>
        </w:rPr>
        <w:t xml:space="preserve"> </w:t>
      </w:r>
      <w:r>
        <w:t>предложения</w:t>
      </w:r>
      <w:r>
        <w:rPr>
          <w:spacing w:val="-11"/>
        </w:rPr>
        <w:t xml:space="preserve"> </w:t>
      </w:r>
      <w:r>
        <w:t>в</w:t>
      </w:r>
      <w:r>
        <w:rPr>
          <w:spacing w:val="-10"/>
        </w:rPr>
        <w:t xml:space="preserve"> </w:t>
      </w:r>
      <w:r>
        <w:t>утвердительной</w:t>
      </w:r>
      <w:r>
        <w:rPr>
          <w:spacing w:val="-12"/>
        </w:rPr>
        <w:t xml:space="preserve"> </w:t>
      </w:r>
      <w:r>
        <w:t>форме</w:t>
      </w:r>
      <w:r>
        <w:rPr>
          <w:spacing w:val="-4"/>
        </w:rPr>
        <w:t xml:space="preserve"> </w:t>
      </w:r>
      <w:r>
        <w:t>(Come</w:t>
      </w:r>
      <w:r>
        <w:rPr>
          <w:spacing w:val="-8"/>
        </w:rPr>
        <w:t xml:space="preserve"> </w:t>
      </w:r>
      <w:r>
        <w:t>in,</w:t>
      </w:r>
      <w:r>
        <w:rPr>
          <w:spacing w:val="-8"/>
        </w:rPr>
        <w:t xml:space="preserve"> </w:t>
      </w:r>
      <w:r>
        <w:t>please.).</w:t>
      </w:r>
    </w:p>
    <w:p w:rsidR="00E767C0" w:rsidRDefault="00A56CA5">
      <w:pPr>
        <w:pStyle w:val="a4"/>
        <w:spacing w:before="47" w:line="276" w:lineRule="auto"/>
        <w:ind w:right="155"/>
      </w:pPr>
      <w:r>
        <w:t>Глаголы</w:t>
      </w:r>
      <w:r>
        <w:rPr>
          <w:spacing w:val="1"/>
        </w:rPr>
        <w:t xml:space="preserve"> </w:t>
      </w:r>
      <w:r>
        <w:t>в</w:t>
      </w:r>
      <w:r>
        <w:rPr>
          <w:spacing w:val="1"/>
        </w:rPr>
        <w:t xml:space="preserve"> </w:t>
      </w:r>
      <w:r>
        <w:t>Present</w:t>
      </w:r>
      <w:r>
        <w:rPr>
          <w:spacing w:val="1"/>
        </w:rPr>
        <w:t xml:space="preserve"> </w:t>
      </w:r>
      <w:r>
        <w:t>Simple</w:t>
      </w:r>
      <w:r>
        <w:rPr>
          <w:spacing w:val="1"/>
        </w:rPr>
        <w:t xml:space="preserve"> </w:t>
      </w:r>
      <w:r>
        <w:t>Tense</w:t>
      </w:r>
      <w:r>
        <w:rPr>
          <w:spacing w:val="1"/>
        </w:rPr>
        <w:t xml:space="preserve"> </w:t>
      </w:r>
      <w:r>
        <w:t>в</w:t>
      </w:r>
      <w:r>
        <w:rPr>
          <w:spacing w:val="1"/>
        </w:rPr>
        <w:t xml:space="preserve"> </w:t>
      </w:r>
      <w:r>
        <w:t>повествовательных</w:t>
      </w:r>
      <w:r>
        <w:rPr>
          <w:spacing w:val="1"/>
        </w:rPr>
        <w:t xml:space="preserve"> </w:t>
      </w:r>
      <w:r>
        <w:t>(утвердительных</w:t>
      </w:r>
      <w:r>
        <w:rPr>
          <w:spacing w:val="1"/>
        </w:rPr>
        <w:t xml:space="preserve"> </w:t>
      </w:r>
      <w:r>
        <w:t>и</w:t>
      </w:r>
      <w:r>
        <w:rPr>
          <w:spacing w:val="1"/>
        </w:rPr>
        <w:t xml:space="preserve"> </w:t>
      </w:r>
      <w:r>
        <w:t>отрицательных)</w:t>
      </w:r>
      <w:r>
        <w:rPr>
          <w:spacing w:val="-4"/>
        </w:rPr>
        <w:t xml:space="preserve"> </w:t>
      </w:r>
      <w:r>
        <w:t>и</w:t>
      </w:r>
      <w:r>
        <w:rPr>
          <w:spacing w:val="-4"/>
        </w:rPr>
        <w:t xml:space="preserve"> </w:t>
      </w:r>
      <w:r>
        <w:t>вопросительных</w:t>
      </w:r>
      <w:r>
        <w:rPr>
          <w:spacing w:val="-6"/>
        </w:rPr>
        <w:t xml:space="preserve"> </w:t>
      </w:r>
      <w:r>
        <w:t>(общий</w:t>
      </w:r>
      <w:r>
        <w:rPr>
          <w:spacing w:val="-3"/>
        </w:rPr>
        <w:t xml:space="preserve"> </w:t>
      </w:r>
      <w:r>
        <w:t>и</w:t>
      </w:r>
      <w:r>
        <w:rPr>
          <w:spacing w:val="-3"/>
        </w:rPr>
        <w:t xml:space="preserve"> </w:t>
      </w:r>
      <w:r>
        <w:t>специальный</w:t>
      </w:r>
      <w:r>
        <w:rPr>
          <w:spacing w:val="-3"/>
        </w:rPr>
        <w:t xml:space="preserve"> </w:t>
      </w:r>
      <w:r>
        <w:t>вопросы)</w:t>
      </w:r>
      <w:r>
        <w:rPr>
          <w:spacing w:val="-4"/>
        </w:rPr>
        <w:t xml:space="preserve"> </w:t>
      </w:r>
      <w:r>
        <w:t>предложениях.</w:t>
      </w:r>
    </w:p>
    <w:p w:rsidR="00E767C0" w:rsidRPr="00A56CA5" w:rsidRDefault="00A56CA5">
      <w:pPr>
        <w:pStyle w:val="a4"/>
        <w:spacing w:before="76" w:line="276" w:lineRule="auto"/>
        <w:ind w:right="156"/>
        <w:jc w:val="left"/>
        <w:rPr>
          <w:lang w:val="en-US"/>
        </w:rPr>
      </w:pPr>
      <w:r>
        <w:t>Глагольная</w:t>
      </w:r>
      <w:r w:rsidRPr="00A56CA5">
        <w:rPr>
          <w:spacing w:val="6"/>
          <w:lang w:val="en-US"/>
        </w:rPr>
        <w:t xml:space="preserve"> </w:t>
      </w:r>
      <w:r>
        <w:t>конструкция</w:t>
      </w:r>
      <w:r w:rsidRPr="00A56CA5">
        <w:rPr>
          <w:spacing w:val="10"/>
          <w:lang w:val="en-US"/>
        </w:rPr>
        <w:t xml:space="preserve"> </w:t>
      </w:r>
      <w:r w:rsidRPr="00A56CA5">
        <w:rPr>
          <w:lang w:val="en-US"/>
        </w:rPr>
        <w:t>have</w:t>
      </w:r>
      <w:r w:rsidRPr="00A56CA5">
        <w:rPr>
          <w:spacing w:val="4"/>
          <w:lang w:val="en-US"/>
        </w:rPr>
        <w:t xml:space="preserve"> </w:t>
      </w:r>
      <w:r w:rsidRPr="00A56CA5">
        <w:rPr>
          <w:lang w:val="en-US"/>
        </w:rPr>
        <w:t>got</w:t>
      </w:r>
      <w:r w:rsidRPr="00A56CA5">
        <w:rPr>
          <w:spacing w:val="3"/>
          <w:lang w:val="en-US"/>
        </w:rPr>
        <w:t xml:space="preserve"> </w:t>
      </w:r>
      <w:r w:rsidRPr="00A56CA5">
        <w:rPr>
          <w:lang w:val="en-US"/>
        </w:rPr>
        <w:t>(I’ve</w:t>
      </w:r>
      <w:r w:rsidRPr="00A56CA5">
        <w:rPr>
          <w:spacing w:val="9"/>
          <w:lang w:val="en-US"/>
        </w:rPr>
        <w:t xml:space="preserve"> </w:t>
      </w:r>
      <w:r w:rsidRPr="00A56CA5">
        <w:rPr>
          <w:lang w:val="en-US"/>
        </w:rPr>
        <w:t>got</w:t>
      </w:r>
      <w:r w:rsidRPr="00A56CA5">
        <w:rPr>
          <w:spacing w:val="3"/>
          <w:lang w:val="en-US"/>
        </w:rPr>
        <w:t xml:space="preserve"> </w:t>
      </w:r>
      <w:r w:rsidRPr="00A56CA5">
        <w:rPr>
          <w:lang w:val="en-US"/>
        </w:rPr>
        <w:t>a</w:t>
      </w:r>
      <w:r w:rsidRPr="00A56CA5">
        <w:rPr>
          <w:spacing w:val="4"/>
          <w:lang w:val="en-US"/>
        </w:rPr>
        <w:t xml:space="preserve"> </w:t>
      </w:r>
      <w:r w:rsidRPr="00A56CA5">
        <w:rPr>
          <w:lang w:val="en-US"/>
        </w:rPr>
        <w:t>cat.</w:t>
      </w:r>
      <w:r w:rsidRPr="00A56CA5">
        <w:rPr>
          <w:spacing w:val="6"/>
          <w:lang w:val="en-US"/>
        </w:rPr>
        <w:t xml:space="preserve"> </w:t>
      </w:r>
      <w:r w:rsidRPr="00A56CA5">
        <w:rPr>
          <w:lang w:val="en-US"/>
        </w:rPr>
        <w:t>He’s/She’s</w:t>
      </w:r>
      <w:r w:rsidRPr="00A56CA5">
        <w:rPr>
          <w:spacing w:val="5"/>
          <w:lang w:val="en-US"/>
        </w:rPr>
        <w:t xml:space="preserve"> </w:t>
      </w:r>
      <w:r w:rsidRPr="00A56CA5">
        <w:rPr>
          <w:lang w:val="en-US"/>
        </w:rPr>
        <w:t>got</w:t>
      </w:r>
      <w:r w:rsidRPr="00A56CA5">
        <w:rPr>
          <w:spacing w:val="3"/>
          <w:lang w:val="en-US"/>
        </w:rPr>
        <w:t xml:space="preserve"> </w:t>
      </w:r>
      <w:r w:rsidRPr="00A56CA5">
        <w:rPr>
          <w:lang w:val="en-US"/>
        </w:rPr>
        <w:t>a</w:t>
      </w:r>
      <w:r w:rsidRPr="00A56CA5">
        <w:rPr>
          <w:spacing w:val="4"/>
          <w:lang w:val="en-US"/>
        </w:rPr>
        <w:t xml:space="preserve"> </w:t>
      </w:r>
      <w:r w:rsidRPr="00A56CA5">
        <w:rPr>
          <w:lang w:val="en-US"/>
        </w:rPr>
        <w:t>cat.</w:t>
      </w:r>
      <w:r w:rsidRPr="00A56CA5">
        <w:rPr>
          <w:spacing w:val="5"/>
          <w:lang w:val="en-US"/>
        </w:rPr>
        <w:t xml:space="preserve"> </w:t>
      </w:r>
      <w:r w:rsidRPr="00A56CA5">
        <w:rPr>
          <w:lang w:val="en-US"/>
        </w:rPr>
        <w:t>Have</w:t>
      </w:r>
      <w:r w:rsidRPr="00A56CA5">
        <w:rPr>
          <w:spacing w:val="4"/>
          <w:lang w:val="en-US"/>
        </w:rPr>
        <w:t xml:space="preserve"> </w:t>
      </w:r>
      <w:r w:rsidRPr="00A56CA5">
        <w:rPr>
          <w:lang w:val="en-US"/>
        </w:rPr>
        <w:t>you</w:t>
      </w:r>
      <w:r w:rsidRPr="00A56CA5">
        <w:rPr>
          <w:spacing w:val="5"/>
          <w:lang w:val="en-US"/>
        </w:rPr>
        <w:t xml:space="preserve"> </w:t>
      </w:r>
      <w:r w:rsidRPr="00A56CA5">
        <w:rPr>
          <w:lang w:val="en-US"/>
        </w:rPr>
        <w:t>got</w:t>
      </w:r>
      <w:r w:rsidRPr="00A56CA5">
        <w:rPr>
          <w:spacing w:val="-67"/>
          <w:lang w:val="en-US"/>
        </w:rPr>
        <w:t xml:space="preserve"> </w:t>
      </w:r>
      <w:r w:rsidRPr="00A56CA5">
        <w:rPr>
          <w:lang w:val="en-US"/>
        </w:rPr>
        <w:t>a cat?</w:t>
      </w:r>
      <w:r w:rsidRPr="00A56CA5">
        <w:rPr>
          <w:spacing w:val="-2"/>
          <w:lang w:val="en-US"/>
        </w:rPr>
        <w:t xml:space="preserve"> </w:t>
      </w:r>
      <w:r w:rsidRPr="00A56CA5">
        <w:rPr>
          <w:lang w:val="en-US"/>
        </w:rPr>
        <w:t>–</w:t>
      </w:r>
      <w:r w:rsidRPr="00A56CA5">
        <w:rPr>
          <w:spacing w:val="-9"/>
          <w:lang w:val="en-US"/>
        </w:rPr>
        <w:t xml:space="preserve"> </w:t>
      </w:r>
      <w:r w:rsidRPr="00A56CA5">
        <w:rPr>
          <w:lang w:val="en-US"/>
        </w:rPr>
        <w:t>Yes,</w:t>
      </w:r>
      <w:r w:rsidRPr="00A56CA5">
        <w:rPr>
          <w:spacing w:val="3"/>
          <w:lang w:val="en-US"/>
        </w:rPr>
        <w:t xml:space="preserve"> </w:t>
      </w:r>
      <w:r w:rsidRPr="00A56CA5">
        <w:rPr>
          <w:lang w:val="en-US"/>
        </w:rPr>
        <w:t>I</w:t>
      </w:r>
      <w:r w:rsidRPr="00A56CA5">
        <w:rPr>
          <w:spacing w:val="-2"/>
          <w:lang w:val="en-US"/>
        </w:rPr>
        <w:t xml:space="preserve"> </w:t>
      </w:r>
      <w:r w:rsidRPr="00A56CA5">
        <w:rPr>
          <w:lang w:val="en-US"/>
        </w:rPr>
        <w:t>have./No,</w:t>
      </w:r>
      <w:r w:rsidRPr="00A56CA5">
        <w:rPr>
          <w:spacing w:val="3"/>
          <w:lang w:val="en-US"/>
        </w:rPr>
        <w:t xml:space="preserve"> </w:t>
      </w:r>
      <w:r w:rsidRPr="00A56CA5">
        <w:rPr>
          <w:lang w:val="en-US"/>
        </w:rPr>
        <w:t>I</w:t>
      </w:r>
      <w:r w:rsidRPr="00A56CA5">
        <w:rPr>
          <w:spacing w:val="-1"/>
          <w:lang w:val="en-US"/>
        </w:rPr>
        <w:t xml:space="preserve"> </w:t>
      </w:r>
      <w:r w:rsidRPr="00A56CA5">
        <w:rPr>
          <w:lang w:val="en-US"/>
        </w:rPr>
        <w:t>haven’t.</w:t>
      </w:r>
      <w:r w:rsidRPr="00A56CA5">
        <w:rPr>
          <w:spacing w:val="-4"/>
          <w:lang w:val="en-US"/>
        </w:rPr>
        <w:t xml:space="preserve"> </w:t>
      </w:r>
      <w:r w:rsidRPr="00A56CA5">
        <w:rPr>
          <w:lang w:val="en-US"/>
        </w:rPr>
        <w:t>What</w:t>
      </w:r>
      <w:r w:rsidRPr="00A56CA5">
        <w:rPr>
          <w:spacing w:val="5"/>
          <w:lang w:val="en-US"/>
        </w:rPr>
        <w:t xml:space="preserve"> </w:t>
      </w:r>
      <w:r w:rsidRPr="00A56CA5">
        <w:rPr>
          <w:lang w:val="en-US"/>
        </w:rPr>
        <w:t>have</w:t>
      </w:r>
      <w:r w:rsidRPr="00A56CA5">
        <w:rPr>
          <w:spacing w:val="6"/>
          <w:lang w:val="en-US"/>
        </w:rPr>
        <w:t xml:space="preserve"> </w:t>
      </w:r>
      <w:r w:rsidRPr="00A56CA5">
        <w:rPr>
          <w:lang w:val="en-US"/>
        </w:rPr>
        <w:t>you</w:t>
      </w:r>
      <w:r w:rsidRPr="00A56CA5">
        <w:rPr>
          <w:spacing w:val="-1"/>
          <w:lang w:val="en-US"/>
        </w:rPr>
        <w:t xml:space="preserve"> </w:t>
      </w:r>
      <w:r w:rsidRPr="00A56CA5">
        <w:rPr>
          <w:lang w:val="en-US"/>
        </w:rPr>
        <w:t>got?).</w:t>
      </w:r>
    </w:p>
    <w:p w:rsidR="00E767C0" w:rsidRDefault="00A56CA5">
      <w:pPr>
        <w:pStyle w:val="a4"/>
        <w:spacing w:line="276" w:lineRule="auto"/>
        <w:jc w:val="left"/>
      </w:pPr>
      <w:r>
        <w:t>Модальный глагол</w:t>
      </w:r>
      <w:r>
        <w:rPr>
          <w:spacing w:val="1"/>
        </w:rPr>
        <w:t xml:space="preserve"> </w:t>
      </w:r>
      <w:r>
        <w:t>can: для</w:t>
      </w:r>
      <w:r>
        <w:rPr>
          <w:spacing w:val="1"/>
        </w:rPr>
        <w:t xml:space="preserve"> </w:t>
      </w:r>
      <w:r>
        <w:t>выражения</w:t>
      </w:r>
      <w:r>
        <w:rPr>
          <w:spacing w:val="1"/>
        </w:rPr>
        <w:t xml:space="preserve"> </w:t>
      </w:r>
      <w:r>
        <w:t>умения</w:t>
      </w:r>
      <w:r>
        <w:rPr>
          <w:spacing w:val="1"/>
        </w:rPr>
        <w:t xml:space="preserve"> </w:t>
      </w:r>
      <w:r>
        <w:t>(I can play tennis.)</w:t>
      </w:r>
      <w:r>
        <w:rPr>
          <w:spacing w:val="1"/>
        </w:rPr>
        <w:t xml:space="preserve"> </w:t>
      </w:r>
      <w:r>
        <w:t>и отсутствия</w:t>
      </w:r>
      <w:r>
        <w:rPr>
          <w:spacing w:val="-67"/>
        </w:rPr>
        <w:t xml:space="preserve"> </w:t>
      </w:r>
      <w:r>
        <w:t>умения</w:t>
      </w:r>
      <w:r>
        <w:rPr>
          <w:spacing w:val="2"/>
        </w:rPr>
        <w:t xml:space="preserve"> </w:t>
      </w:r>
      <w:r>
        <w:t>(I</w:t>
      </w:r>
      <w:r>
        <w:rPr>
          <w:spacing w:val="-2"/>
        </w:rPr>
        <w:t xml:space="preserve"> </w:t>
      </w:r>
      <w:r>
        <w:t>can’t play</w:t>
      </w:r>
      <w:r>
        <w:rPr>
          <w:spacing w:val="-5"/>
        </w:rPr>
        <w:t xml:space="preserve"> </w:t>
      </w:r>
      <w:r>
        <w:t>chess.);</w:t>
      </w:r>
      <w:r>
        <w:rPr>
          <w:spacing w:val="3"/>
        </w:rPr>
        <w:t xml:space="preserve"> </w:t>
      </w:r>
      <w:r>
        <w:t>для</w:t>
      </w:r>
      <w:r>
        <w:rPr>
          <w:spacing w:val="1"/>
        </w:rPr>
        <w:t xml:space="preserve"> </w:t>
      </w:r>
      <w:r>
        <w:t>получения</w:t>
      </w:r>
      <w:r>
        <w:rPr>
          <w:spacing w:val="1"/>
        </w:rPr>
        <w:t xml:space="preserve"> </w:t>
      </w:r>
      <w:r>
        <w:t>разрешения</w:t>
      </w:r>
      <w:r>
        <w:rPr>
          <w:spacing w:val="6"/>
        </w:rPr>
        <w:t xml:space="preserve"> </w:t>
      </w:r>
      <w:r>
        <w:t>(Can</w:t>
      </w:r>
      <w:r>
        <w:rPr>
          <w:spacing w:val="-5"/>
        </w:rPr>
        <w:t xml:space="preserve"> </w:t>
      </w:r>
      <w:r>
        <w:t>I</w:t>
      </w:r>
      <w:r>
        <w:rPr>
          <w:spacing w:val="-1"/>
        </w:rPr>
        <w:t xml:space="preserve"> </w:t>
      </w:r>
      <w:r>
        <w:t>go</w:t>
      </w:r>
      <w:r>
        <w:rPr>
          <w:spacing w:val="-1"/>
        </w:rPr>
        <w:t xml:space="preserve"> </w:t>
      </w:r>
      <w:r>
        <w:t>out?).</w:t>
      </w:r>
    </w:p>
    <w:p w:rsidR="00E767C0" w:rsidRDefault="00A56CA5">
      <w:pPr>
        <w:pStyle w:val="a4"/>
        <w:tabs>
          <w:tab w:val="left" w:pos="3560"/>
          <w:tab w:val="left" w:pos="5992"/>
          <w:tab w:val="left" w:pos="6587"/>
          <w:tab w:val="left" w:pos="7983"/>
          <w:tab w:val="left" w:pos="9393"/>
          <w:tab w:val="left" w:pos="9960"/>
        </w:tabs>
        <w:spacing w:line="276" w:lineRule="auto"/>
        <w:ind w:right="156"/>
        <w:jc w:val="left"/>
      </w:pPr>
      <w:r>
        <w:t>Определённый,</w:t>
      </w:r>
      <w:r>
        <w:tab/>
        <w:t>неопределённый</w:t>
      </w:r>
      <w:r>
        <w:tab/>
        <w:t>и</w:t>
      </w:r>
      <w:r>
        <w:tab/>
        <w:t>нулевой</w:t>
      </w:r>
      <w:r>
        <w:tab/>
        <w:t>артикли</w:t>
      </w:r>
      <w:r>
        <w:tab/>
        <w:t>c</w:t>
      </w:r>
      <w:r>
        <w:tab/>
      </w:r>
      <w:r>
        <w:rPr>
          <w:spacing w:val="-1"/>
        </w:rPr>
        <w:t>именами</w:t>
      </w:r>
      <w:r>
        <w:rPr>
          <w:spacing w:val="-67"/>
        </w:rPr>
        <w:t xml:space="preserve"> </w:t>
      </w:r>
      <w:r>
        <w:t>существительными (наиболее</w:t>
      </w:r>
      <w:r>
        <w:rPr>
          <w:spacing w:val="1"/>
        </w:rPr>
        <w:t xml:space="preserve"> </w:t>
      </w:r>
      <w:r>
        <w:t>распространённые</w:t>
      </w:r>
      <w:r>
        <w:rPr>
          <w:spacing w:val="1"/>
        </w:rPr>
        <w:t xml:space="preserve"> </w:t>
      </w:r>
      <w:r>
        <w:t>случаи).</w:t>
      </w:r>
    </w:p>
    <w:p w:rsidR="00E767C0" w:rsidRDefault="00A56CA5">
      <w:pPr>
        <w:pStyle w:val="a4"/>
        <w:tabs>
          <w:tab w:val="left" w:pos="3666"/>
          <w:tab w:val="left" w:pos="4160"/>
          <w:tab w:val="left" w:pos="6280"/>
          <w:tab w:val="left" w:pos="7253"/>
          <w:tab w:val="left" w:pos="9133"/>
          <w:tab w:val="left" w:pos="9651"/>
          <w:tab w:val="left" w:pos="10855"/>
        </w:tabs>
        <w:spacing w:before="2" w:line="276" w:lineRule="auto"/>
        <w:ind w:right="162"/>
        <w:jc w:val="left"/>
      </w:pPr>
      <w:r>
        <w:t>Существительные</w:t>
      </w:r>
      <w:r>
        <w:tab/>
        <w:t>во</w:t>
      </w:r>
      <w:r>
        <w:tab/>
        <w:t>множественном</w:t>
      </w:r>
      <w:r>
        <w:tab/>
        <w:t>числе,</w:t>
      </w:r>
      <w:r>
        <w:tab/>
        <w:t>образованные</w:t>
      </w:r>
      <w:r>
        <w:tab/>
        <w:t>по</w:t>
      </w:r>
      <w:r>
        <w:tab/>
        <w:t>правилу</w:t>
      </w:r>
      <w:r>
        <w:tab/>
      </w:r>
      <w:r>
        <w:rPr>
          <w:spacing w:val="-4"/>
        </w:rPr>
        <w:t>и</w:t>
      </w:r>
      <w:r>
        <w:rPr>
          <w:spacing w:val="-67"/>
        </w:rPr>
        <w:t xml:space="preserve"> </w:t>
      </w:r>
      <w:r>
        <w:t>исключения</w:t>
      </w:r>
      <w:r>
        <w:rPr>
          <w:spacing w:val="3"/>
        </w:rPr>
        <w:t xml:space="preserve"> </w:t>
      </w:r>
      <w:r>
        <w:t>(a</w:t>
      </w:r>
      <w:r>
        <w:rPr>
          <w:spacing w:val="1"/>
        </w:rPr>
        <w:t xml:space="preserve"> </w:t>
      </w:r>
      <w:r>
        <w:t>book</w:t>
      </w:r>
      <w:r>
        <w:rPr>
          <w:spacing w:val="2"/>
        </w:rPr>
        <w:t xml:space="preserve"> </w:t>
      </w:r>
      <w:r>
        <w:t>–</w:t>
      </w:r>
      <w:r>
        <w:rPr>
          <w:spacing w:val="1"/>
        </w:rPr>
        <w:t xml:space="preserve"> </w:t>
      </w:r>
      <w:r>
        <w:t>books; a</w:t>
      </w:r>
      <w:r>
        <w:rPr>
          <w:spacing w:val="7"/>
        </w:rPr>
        <w:t xml:space="preserve"> </w:t>
      </w:r>
      <w:r>
        <w:t>man</w:t>
      </w:r>
      <w:r>
        <w:rPr>
          <w:spacing w:val="-2"/>
        </w:rPr>
        <w:t xml:space="preserve"> </w:t>
      </w:r>
      <w:r>
        <w:t>–</w:t>
      </w:r>
      <w:r>
        <w:rPr>
          <w:spacing w:val="10"/>
        </w:rPr>
        <w:t xml:space="preserve"> </w:t>
      </w:r>
      <w:r>
        <w:t>men).</w:t>
      </w:r>
    </w:p>
    <w:p w:rsidR="00E767C0" w:rsidRDefault="00A56CA5">
      <w:pPr>
        <w:pStyle w:val="a4"/>
        <w:spacing w:line="276" w:lineRule="auto"/>
        <w:jc w:val="left"/>
      </w:pPr>
      <w:r>
        <w:t>Личные</w:t>
      </w:r>
      <w:r w:rsidRPr="00A56CA5">
        <w:rPr>
          <w:spacing w:val="26"/>
          <w:lang w:val="en-US"/>
        </w:rPr>
        <w:t xml:space="preserve"> </w:t>
      </w:r>
      <w:r>
        <w:t>местоимения</w:t>
      </w:r>
      <w:r w:rsidRPr="00A56CA5">
        <w:rPr>
          <w:spacing w:val="28"/>
          <w:lang w:val="en-US"/>
        </w:rPr>
        <w:t xml:space="preserve"> </w:t>
      </w:r>
      <w:r w:rsidRPr="00A56CA5">
        <w:rPr>
          <w:lang w:val="en-US"/>
        </w:rPr>
        <w:t>(I,</w:t>
      </w:r>
      <w:r w:rsidRPr="00A56CA5">
        <w:rPr>
          <w:spacing w:val="31"/>
          <w:lang w:val="en-US"/>
        </w:rPr>
        <w:t xml:space="preserve"> </w:t>
      </w:r>
      <w:r w:rsidRPr="00A56CA5">
        <w:rPr>
          <w:lang w:val="en-US"/>
        </w:rPr>
        <w:t>you,</w:t>
      </w:r>
      <w:r w:rsidRPr="00A56CA5">
        <w:rPr>
          <w:spacing w:val="27"/>
          <w:lang w:val="en-US"/>
        </w:rPr>
        <w:t xml:space="preserve"> </w:t>
      </w:r>
      <w:r w:rsidRPr="00A56CA5">
        <w:rPr>
          <w:lang w:val="en-US"/>
        </w:rPr>
        <w:t>he/she/it,</w:t>
      </w:r>
      <w:r w:rsidRPr="00A56CA5">
        <w:rPr>
          <w:spacing w:val="25"/>
          <w:lang w:val="en-US"/>
        </w:rPr>
        <w:t xml:space="preserve"> </w:t>
      </w:r>
      <w:r w:rsidRPr="00A56CA5">
        <w:rPr>
          <w:lang w:val="en-US"/>
        </w:rPr>
        <w:t>we,</w:t>
      </w:r>
      <w:r w:rsidRPr="00A56CA5">
        <w:rPr>
          <w:spacing w:val="27"/>
          <w:lang w:val="en-US"/>
        </w:rPr>
        <w:t xml:space="preserve"> </w:t>
      </w:r>
      <w:r w:rsidRPr="00A56CA5">
        <w:rPr>
          <w:lang w:val="en-US"/>
        </w:rPr>
        <w:t>they).</w:t>
      </w:r>
      <w:r w:rsidRPr="00A56CA5">
        <w:rPr>
          <w:spacing w:val="30"/>
          <w:lang w:val="en-US"/>
        </w:rPr>
        <w:t xml:space="preserve"> </w:t>
      </w:r>
      <w:r>
        <w:t>Притяжательные</w:t>
      </w:r>
      <w:r w:rsidRPr="00A56CA5">
        <w:rPr>
          <w:spacing w:val="29"/>
          <w:lang w:val="en-US"/>
        </w:rPr>
        <w:t xml:space="preserve"> </w:t>
      </w:r>
      <w:r>
        <w:t>местоимения</w:t>
      </w:r>
      <w:r w:rsidRPr="00A56CA5">
        <w:rPr>
          <w:spacing w:val="-67"/>
          <w:lang w:val="en-US"/>
        </w:rPr>
        <w:t xml:space="preserve"> </w:t>
      </w:r>
      <w:r w:rsidRPr="00A56CA5">
        <w:rPr>
          <w:lang w:val="en-US"/>
        </w:rPr>
        <w:t>(my,</w:t>
      </w:r>
      <w:r w:rsidRPr="00A56CA5">
        <w:rPr>
          <w:spacing w:val="-1"/>
          <w:lang w:val="en-US"/>
        </w:rPr>
        <w:t xml:space="preserve"> </w:t>
      </w:r>
      <w:r w:rsidRPr="00A56CA5">
        <w:rPr>
          <w:lang w:val="en-US"/>
        </w:rPr>
        <w:t>your, his/her/its,</w:t>
      </w:r>
      <w:r w:rsidRPr="00A56CA5">
        <w:rPr>
          <w:spacing w:val="-1"/>
          <w:lang w:val="en-US"/>
        </w:rPr>
        <w:t xml:space="preserve"> </w:t>
      </w:r>
      <w:r w:rsidRPr="00A56CA5">
        <w:rPr>
          <w:lang w:val="en-US"/>
        </w:rPr>
        <w:t xml:space="preserve">our, their). </w:t>
      </w:r>
      <w:r>
        <w:t>Указательные</w:t>
      </w:r>
      <w:r>
        <w:rPr>
          <w:spacing w:val="-2"/>
        </w:rPr>
        <w:t xml:space="preserve"> </w:t>
      </w:r>
      <w:r>
        <w:t>местоимения</w:t>
      </w:r>
      <w:r>
        <w:rPr>
          <w:spacing w:val="3"/>
        </w:rPr>
        <w:t xml:space="preserve"> </w:t>
      </w:r>
      <w:r>
        <w:t>(this</w:t>
      </w:r>
      <w:r>
        <w:rPr>
          <w:spacing w:val="4"/>
        </w:rPr>
        <w:t xml:space="preserve"> </w:t>
      </w:r>
      <w:r>
        <w:t>–</w:t>
      </w:r>
      <w:r>
        <w:rPr>
          <w:spacing w:val="-2"/>
        </w:rPr>
        <w:t xml:space="preserve"> </w:t>
      </w:r>
      <w:r>
        <w:t>these).</w:t>
      </w:r>
    </w:p>
    <w:p w:rsidR="00E767C0" w:rsidRDefault="00A56CA5">
      <w:pPr>
        <w:pStyle w:val="a4"/>
        <w:spacing w:line="321" w:lineRule="exact"/>
        <w:ind w:left="1273" w:firstLine="0"/>
        <w:jc w:val="left"/>
      </w:pPr>
      <w:r>
        <w:t>Количественные</w:t>
      </w:r>
      <w:r>
        <w:rPr>
          <w:spacing w:val="-11"/>
        </w:rPr>
        <w:t xml:space="preserve"> </w:t>
      </w:r>
      <w:r>
        <w:t>числительные</w:t>
      </w:r>
      <w:r>
        <w:rPr>
          <w:spacing w:val="-7"/>
        </w:rPr>
        <w:t xml:space="preserve"> </w:t>
      </w:r>
      <w:r>
        <w:t>(1–12).</w:t>
      </w:r>
    </w:p>
    <w:p w:rsidR="00E767C0" w:rsidRPr="00A56CA5" w:rsidRDefault="00A56CA5">
      <w:pPr>
        <w:pStyle w:val="a4"/>
        <w:spacing w:before="46" w:line="276" w:lineRule="auto"/>
        <w:ind w:left="1273" w:right="2649" w:firstLine="0"/>
        <w:jc w:val="left"/>
        <w:rPr>
          <w:lang w:val="en-US"/>
        </w:rPr>
      </w:pPr>
      <w:r>
        <w:t>Вопросительные</w:t>
      </w:r>
      <w:r>
        <w:rPr>
          <w:spacing w:val="-8"/>
        </w:rPr>
        <w:t xml:space="preserve"> </w:t>
      </w:r>
      <w:r>
        <w:t>слова</w:t>
      </w:r>
      <w:r>
        <w:rPr>
          <w:spacing w:val="-3"/>
        </w:rPr>
        <w:t xml:space="preserve"> </w:t>
      </w:r>
      <w:r>
        <w:t>(who,</w:t>
      </w:r>
      <w:r>
        <w:rPr>
          <w:spacing w:val="-6"/>
        </w:rPr>
        <w:t xml:space="preserve"> </w:t>
      </w:r>
      <w:r>
        <w:t>what,</w:t>
      </w:r>
      <w:r>
        <w:rPr>
          <w:spacing w:val="-6"/>
        </w:rPr>
        <w:t xml:space="preserve"> </w:t>
      </w:r>
      <w:r>
        <w:t>how,</w:t>
      </w:r>
      <w:r>
        <w:rPr>
          <w:spacing w:val="-6"/>
        </w:rPr>
        <w:t xml:space="preserve"> </w:t>
      </w:r>
      <w:r>
        <w:t>where,</w:t>
      </w:r>
      <w:r>
        <w:rPr>
          <w:spacing w:val="-6"/>
        </w:rPr>
        <w:t xml:space="preserve"> </w:t>
      </w:r>
      <w:r>
        <w:t>how</w:t>
      </w:r>
      <w:r>
        <w:rPr>
          <w:spacing w:val="-3"/>
        </w:rPr>
        <w:t xml:space="preserve"> </w:t>
      </w:r>
      <w:r>
        <w:t>many).</w:t>
      </w:r>
      <w:r>
        <w:rPr>
          <w:spacing w:val="-67"/>
        </w:rPr>
        <w:t xml:space="preserve"> </w:t>
      </w:r>
      <w:r>
        <w:t>Предлоги</w:t>
      </w:r>
      <w:r w:rsidRPr="00A56CA5">
        <w:rPr>
          <w:lang w:val="en-US"/>
        </w:rPr>
        <w:t xml:space="preserve"> </w:t>
      </w:r>
      <w:r>
        <w:t>места</w:t>
      </w:r>
      <w:r w:rsidRPr="00A56CA5">
        <w:rPr>
          <w:spacing w:val="3"/>
          <w:lang w:val="en-US"/>
        </w:rPr>
        <w:t xml:space="preserve"> </w:t>
      </w:r>
      <w:r w:rsidRPr="00A56CA5">
        <w:rPr>
          <w:lang w:val="en-US"/>
        </w:rPr>
        <w:t>(in,</w:t>
      </w:r>
      <w:r w:rsidRPr="00A56CA5">
        <w:rPr>
          <w:spacing w:val="3"/>
          <w:lang w:val="en-US"/>
        </w:rPr>
        <w:t xml:space="preserve"> </w:t>
      </w:r>
      <w:r w:rsidRPr="00A56CA5">
        <w:rPr>
          <w:lang w:val="en-US"/>
        </w:rPr>
        <w:t>on,</w:t>
      </w:r>
      <w:r w:rsidRPr="00A56CA5">
        <w:rPr>
          <w:spacing w:val="3"/>
          <w:lang w:val="en-US"/>
        </w:rPr>
        <w:t xml:space="preserve"> </w:t>
      </w:r>
      <w:r w:rsidRPr="00A56CA5">
        <w:rPr>
          <w:lang w:val="en-US"/>
        </w:rPr>
        <w:t>near,</w:t>
      </w:r>
      <w:r w:rsidRPr="00A56CA5">
        <w:rPr>
          <w:spacing w:val="7"/>
          <w:lang w:val="en-US"/>
        </w:rPr>
        <w:t xml:space="preserve"> </w:t>
      </w:r>
      <w:r w:rsidRPr="00A56CA5">
        <w:rPr>
          <w:lang w:val="en-US"/>
        </w:rPr>
        <w:t>under).</w:t>
      </w:r>
    </w:p>
    <w:p w:rsidR="00E767C0" w:rsidRDefault="00A56CA5">
      <w:pPr>
        <w:pStyle w:val="a4"/>
        <w:spacing w:line="278" w:lineRule="auto"/>
        <w:ind w:left="1273" w:right="4700" w:firstLine="0"/>
        <w:jc w:val="left"/>
      </w:pPr>
      <w:r>
        <w:t>Союзы</w:t>
      </w:r>
      <w:r>
        <w:rPr>
          <w:spacing w:val="-5"/>
        </w:rPr>
        <w:t xml:space="preserve"> </w:t>
      </w:r>
      <w:r>
        <w:t>and</w:t>
      </w:r>
      <w:r>
        <w:rPr>
          <w:spacing w:val="-6"/>
        </w:rPr>
        <w:t xml:space="preserve"> </w:t>
      </w:r>
      <w:r>
        <w:t>и</w:t>
      </w:r>
      <w:r>
        <w:rPr>
          <w:spacing w:val="-7"/>
        </w:rPr>
        <w:t xml:space="preserve"> </w:t>
      </w:r>
      <w:r>
        <w:t>but</w:t>
      </w:r>
      <w:r>
        <w:rPr>
          <w:spacing w:val="-7"/>
        </w:rPr>
        <w:t xml:space="preserve"> </w:t>
      </w:r>
      <w:r>
        <w:t>(c</w:t>
      </w:r>
      <w:r>
        <w:rPr>
          <w:spacing w:val="-5"/>
        </w:rPr>
        <w:t xml:space="preserve"> </w:t>
      </w:r>
      <w:r>
        <w:t>однородными</w:t>
      </w:r>
      <w:r>
        <w:rPr>
          <w:spacing w:val="-7"/>
        </w:rPr>
        <w:t xml:space="preserve"> </w:t>
      </w:r>
      <w:r>
        <w:t>членами).</w:t>
      </w:r>
      <w:r>
        <w:rPr>
          <w:spacing w:val="-67"/>
        </w:rPr>
        <w:t xml:space="preserve"> </w:t>
      </w:r>
      <w:r>
        <w:t>Социокультурные</w:t>
      </w:r>
      <w:r>
        <w:rPr>
          <w:spacing w:val="-2"/>
        </w:rPr>
        <w:t xml:space="preserve"> </w:t>
      </w:r>
      <w:r>
        <w:t>знания</w:t>
      </w:r>
      <w:r>
        <w:rPr>
          <w:spacing w:val="-1"/>
        </w:rPr>
        <w:t xml:space="preserve"> </w:t>
      </w:r>
      <w:r>
        <w:t>и</w:t>
      </w:r>
      <w:r>
        <w:rPr>
          <w:spacing w:val="-3"/>
        </w:rPr>
        <w:t xml:space="preserve"> </w:t>
      </w:r>
      <w:r>
        <w:t>умения.</w:t>
      </w:r>
    </w:p>
    <w:p w:rsidR="00E767C0" w:rsidRDefault="00A56CA5">
      <w:pPr>
        <w:pStyle w:val="a4"/>
        <w:spacing w:line="276" w:lineRule="auto"/>
        <w:ind w:right="159"/>
      </w:pPr>
      <w:r>
        <w:t>Знание</w:t>
      </w:r>
      <w:r>
        <w:rPr>
          <w:spacing w:val="1"/>
        </w:rPr>
        <w:t xml:space="preserve"> </w:t>
      </w:r>
      <w:r>
        <w:t>и</w:t>
      </w:r>
      <w:r>
        <w:rPr>
          <w:spacing w:val="1"/>
        </w:rPr>
        <w:t xml:space="preserve"> </w:t>
      </w:r>
      <w:r>
        <w:t>использование</w:t>
      </w:r>
      <w:r>
        <w:rPr>
          <w:spacing w:val="1"/>
        </w:rPr>
        <w:t xml:space="preserve"> </w:t>
      </w:r>
      <w:r>
        <w:t>некоторых</w:t>
      </w:r>
      <w:r>
        <w:rPr>
          <w:spacing w:val="1"/>
        </w:rPr>
        <w:t xml:space="preserve"> </w:t>
      </w:r>
      <w:r>
        <w:t>социокультурных</w:t>
      </w:r>
      <w:r>
        <w:rPr>
          <w:spacing w:val="1"/>
        </w:rPr>
        <w:t xml:space="preserve"> </w:t>
      </w:r>
      <w:r>
        <w:t>элементов</w:t>
      </w:r>
      <w:r>
        <w:rPr>
          <w:spacing w:val="1"/>
        </w:rPr>
        <w:t xml:space="preserve"> </w:t>
      </w:r>
      <w:r>
        <w:t>речевого</w:t>
      </w:r>
      <w:r>
        <w:rPr>
          <w:spacing w:val="-67"/>
        </w:rPr>
        <w:t xml:space="preserve"> </w:t>
      </w:r>
      <w:r>
        <w:t>поведенческого этикета, принятого в стране/странах изучаемого языка в некоторых</w:t>
      </w:r>
      <w:r>
        <w:rPr>
          <w:spacing w:val="1"/>
        </w:rPr>
        <w:t xml:space="preserve"> </w:t>
      </w:r>
      <w:r>
        <w:t>ситуациях общения: приветствие, прощание, знакомство, выражение благодарности,</w:t>
      </w:r>
      <w:r>
        <w:rPr>
          <w:spacing w:val="1"/>
        </w:rPr>
        <w:t xml:space="preserve"> </w:t>
      </w:r>
      <w:r>
        <w:t>извинение, поздравление</w:t>
      </w:r>
      <w:r>
        <w:rPr>
          <w:spacing w:val="-1"/>
        </w:rPr>
        <w:t xml:space="preserve"> </w:t>
      </w:r>
      <w:r>
        <w:t>(с</w:t>
      </w:r>
      <w:r>
        <w:rPr>
          <w:spacing w:val="-2"/>
        </w:rPr>
        <w:t xml:space="preserve"> </w:t>
      </w:r>
      <w:r>
        <w:t>днём рождения,</w:t>
      </w:r>
      <w:r>
        <w:rPr>
          <w:spacing w:val="1"/>
        </w:rPr>
        <w:t xml:space="preserve"> </w:t>
      </w:r>
      <w:r>
        <w:t>Новым</w:t>
      </w:r>
      <w:r>
        <w:rPr>
          <w:spacing w:val="-2"/>
        </w:rPr>
        <w:t xml:space="preserve"> </w:t>
      </w:r>
      <w:r>
        <w:t>годом,</w:t>
      </w:r>
      <w:r>
        <w:rPr>
          <w:spacing w:val="1"/>
        </w:rPr>
        <w:t xml:space="preserve"> </w:t>
      </w:r>
      <w:r>
        <w:t>Рождеством).</w:t>
      </w:r>
    </w:p>
    <w:p w:rsidR="00E767C0" w:rsidRDefault="00A56CA5">
      <w:pPr>
        <w:pStyle w:val="a4"/>
        <w:spacing w:line="276" w:lineRule="auto"/>
        <w:ind w:right="163"/>
      </w:pPr>
      <w:r>
        <w:t>Знание небольших произведений детского фольклора страны/стран изучаемого</w:t>
      </w:r>
      <w:r>
        <w:rPr>
          <w:spacing w:val="1"/>
        </w:rPr>
        <w:t xml:space="preserve"> </w:t>
      </w:r>
      <w:r>
        <w:t>языка (рифмовки,</w:t>
      </w:r>
      <w:r>
        <w:rPr>
          <w:spacing w:val="1"/>
        </w:rPr>
        <w:t xml:space="preserve"> </w:t>
      </w:r>
      <w:r>
        <w:t>стихи,</w:t>
      </w:r>
      <w:r>
        <w:rPr>
          <w:spacing w:val="2"/>
        </w:rPr>
        <w:t xml:space="preserve"> </w:t>
      </w:r>
      <w:r>
        <w:t>песенки);</w:t>
      </w:r>
      <w:r>
        <w:rPr>
          <w:spacing w:val="-1"/>
        </w:rPr>
        <w:t xml:space="preserve"> </w:t>
      </w:r>
      <w:r>
        <w:t>персонажей детских</w:t>
      </w:r>
      <w:r>
        <w:rPr>
          <w:spacing w:val="-5"/>
        </w:rPr>
        <w:t xml:space="preserve"> </w:t>
      </w:r>
      <w:r>
        <w:t>книг.</w:t>
      </w:r>
    </w:p>
    <w:p w:rsidR="00E767C0" w:rsidRDefault="00A56CA5">
      <w:pPr>
        <w:pStyle w:val="a4"/>
        <w:spacing w:line="276" w:lineRule="auto"/>
        <w:ind w:left="1273" w:right="472" w:firstLine="0"/>
      </w:pPr>
      <w:r>
        <w:t>Знание</w:t>
      </w:r>
      <w:r>
        <w:rPr>
          <w:spacing w:val="-5"/>
        </w:rPr>
        <w:t xml:space="preserve"> </w:t>
      </w:r>
      <w:r>
        <w:t>названий</w:t>
      </w:r>
      <w:r>
        <w:rPr>
          <w:spacing w:val="-7"/>
        </w:rPr>
        <w:t xml:space="preserve"> </w:t>
      </w:r>
      <w:r>
        <w:t>родной</w:t>
      </w:r>
      <w:r>
        <w:rPr>
          <w:spacing w:val="-6"/>
        </w:rPr>
        <w:t xml:space="preserve"> </w:t>
      </w:r>
      <w:r>
        <w:t>страны</w:t>
      </w:r>
      <w:r>
        <w:rPr>
          <w:spacing w:val="-7"/>
        </w:rPr>
        <w:t xml:space="preserve"> </w:t>
      </w:r>
      <w:r>
        <w:t>и</w:t>
      </w:r>
      <w:r>
        <w:rPr>
          <w:spacing w:val="-7"/>
        </w:rPr>
        <w:t xml:space="preserve"> </w:t>
      </w:r>
      <w:r>
        <w:t>страны/стран</w:t>
      </w:r>
      <w:r>
        <w:rPr>
          <w:spacing w:val="-6"/>
        </w:rPr>
        <w:t xml:space="preserve"> </w:t>
      </w:r>
      <w:r>
        <w:t>изучаемого</w:t>
      </w:r>
      <w:r>
        <w:rPr>
          <w:spacing w:val="-7"/>
        </w:rPr>
        <w:t xml:space="preserve"> </w:t>
      </w:r>
      <w:r>
        <w:t>языка</w:t>
      </w:r>
      <w:r>
        <w:rPr>
          <w:spacing w:val="-5"/>
        </w:rPr>
        <w:t xml:space="preserve"> </w:t>
      </w:r>
      <w:r>
        <w:t>и</w:t>
      </w:r>
      <w:r>
        <w:rPr>
          <w:spacing w:val="-7"/>
        </w:rPr>
        <w:t xml:space="preserve"> </w:t>
      </w:r>
      <w:r>
        <w:t>их</w:t>
      </w:r>
      <w:r>
        <w:rPr>
          <w:spacing w:val="-11"/>
        </w:rPr>
        <w:t xml:space="preserve"> </w:t>
      </w:r>
      <w:r>
        <w:t>столиц.</w:t>
      </w:r>
      <w:r>
        <w:rPr>
          <w:spacing w:val="-68"/>
        </w:rPr>
        <w:t xml:space="preserve"> </w:t>
      </w:r>
      <w:r>
        <w:t>Компенсаторные</w:t>
      </w:r>
      <w:r>
        <w:rPr>
          <w:spacing w:val="6"/>
        </w:rPr>
        <w:t xml:space="preserve"> </w:t>
      </w:r>
      <w:r>
        <w:t>умения.</w:t>
      </w:r>
    </w:p>
    <w:p w:rsidR="00E767C0" w:rsidRDefault="00A56CA5">
      <w:pPr>
        <w:pStyle w:val="a4"/>
        <w:spacing w:line="276" w:lineRule="auto"/>
        <w:ind w:right="165"/>
      </w:pPr>
      <w:r>
        <w:t>Использование при чтении и аудировании языковой догадки (умения понять</w:t>
      </w:r>
      <w:r>
        <w:rPr>
          <w:spacing w:val="1"/>
        </w:rPr>
        <w:t xml:space="preserve"> </w:t>
      </w:r>
      <w:r>
        <w:t>значение</w:t>
      </w:r>
      <w:r>
        <w:rPr>
          <w:spacing w:val="-6"/>
        </w:rPr>
        <w:t xml:space="preserve"> </w:t>
      </w:r>
      <w:r>
        <w:t>незнакомого</w:t>
      </w:r>
      <w:r>
        <w:rPr>
          <w:spacing w:val="-6"/>
        </w:rPr>
        <w:t xml:space="preserve"> </w:t>
      </w:r>
      <w:r>
        <w:t>слова</w:t>
      </w:r>
      <w:r>
        <w:rPr>
          <w:spacing w:val="-5"/>
        </w:rPr>
        <w:t xml:space="preserve"> </w:t>
      </w:r>
      <w:r>
        <w:t>или</w:t>
      </w:r>
      <w:r>
        <w:rPr>
          <w:spacing w:val="-6"/>
        </w:rPr>
        <w:t xml:space="preserve"> </w:t>
      </w:r>
      <w:r>
        <w:t>новое</w:t>
      </w:r>
      <w:r>
        <w:rPr>
          <w:spacing w:val="-5"/>
        </w:rPr>
        <w:t xml:space="preserve"> </w:t>
      </w:r>
      <w:r>
        <w:t>значение</w:t>
      </w:r>
      <w:r>
        <w:rPr>
          <w:spacing w:val="-5"/>
        </w:rPr>
        <w:t xml:space="preserve"> </w:t>
      </w:r>
      <w:r>
        <w:t>знакомого</w:t>
      </w:r>
      <w:r>
        <w:rPr>
          <w:spacing w:val="-7"/>
        </w:rPr>
        <w:t xml:space="preserve"> </w:t>
      </w:r>
      <w:r>
        <w:t>слова</w:t>
      </w:r>
      <w:r>
        <w:rPr>
          <w:spacing w:val="-5"/>
        </w:rPr>
        <w:t xml:space="preserve"> </w:t>
      </w:r>
      <w:r>
        <w:t>по</w:t>
      </w:r>
      <w:r>
        <w:rPr>
          <w:spacing w:val="-6"/>
        </w:rPr>
        <w:t xml:space="preserve"> </w:t>
      </w:r>
      <w:r>
        <w:t>контексту).</w:t>
      </w:r>
    </w:p>
    <w:p w:rsidR="00E767C0" w:rsidRDefault="00A56CA5">
      <w:pPr>
        <w:pStyle w:val="a4"/>
        <w:spacing w:line="276" w:lineRule="auto"/>
        <w:ind w:right="167"/>
      </w:pPr>
      <w:r>
        <w:t>Использование</w:t>
      </w:r>
      <w:r>
        <w:rPr>
          <w:spacing w:val="1"/>
        </w:rPr>
        <w:t xml:space="preserve"> </w:t>
      </w:r>
      <w:r>
        <w:t>при</w:t>
      </w:r>
      <w:r>
        <w:rPr>
          <w:spacing w:val="1"/>
        </w:rPr>
        <w:t xml:space="preserve"> </w:t>
      </w:r>
      <w:r>
        <w:t>формулировании</w:t>
      </w:r>
      <w:r>
        <w:rPr>
          <w:spacing w:val="1"/>
        </w:rPr>
        <w:t xml:space="preserve"> </w:t>
      </w:r>
      <w:r>
        <w:t>собственных</w:t>
      </w:r>
      <w:r>
        <w:rPr>
          <w:spacing w:val="1"/>
        </w:rPr>
        <w:t xml:space="preserve"> </w:t>
      </w:r>
      <w:r>
        <w:t>высказываний</w:t>
      </w:r>
      <w:r>
        <w:rPr>
          <w:spacing w:val="70"/>
        </w:rPr>
        <w:t xml:space="preserve"> </w:t>
      </w:r>
      <w:r>
        <w:t>ключевых</w:t>
      </w:r>
      <w:r>
        <w:rPr>
          <w:spacing w:val="1"/>
        </w:rPr>
        <w:t xml:space="preserve"> </w:t>
      </w:r>
      <w:r>
        <w:t>слов,</w:t>
      </w:r>
      <w:r>
        <w:rPr>
          <w:spacing w:val="3"/>
        </w:rPr>
        <w:t xml:space="preserve"> </w:t>
      </w:r>
      <w:r>
        <w:t>вопросов;</w:t>
      </w:r>
      <w:r>
        <w:rPr>
          <w:spacing w:val="1"/>
        </w:rPr>
        <w:t xml:space="preserve"> </w:t>
      </w:r>
      <w:r>
        <w:t>иллюстраций.</w:t>
      </w:r>
    </w:p>
    <w:p w:rsidR="00E767C0" w:rsidRDefault="00A56CA5">
      <w:pPr>
        <w:pStyle w:val="a4"/>
        <w:spacing w:line="278" w:lineRule="auto"/>
        <w:ind w:left="1273" w:right="5917" w:firstLine="0"/>
        <w:jc w:val="left"/>
      </w:pPr>
      <w:r>
        <w:lastRenderedPageBreak/>
        <w:t>Содержание</w:t>
      </w:r>
      <w:r>
        <w:rPr>
          <w:spacing w:val="-6"/>
        </w:rPr>
        <w:t xml:space="preserve"> </w:t>
      </w:r>
      <w:r>
        <w:t>обучения</w:t>
      </w:r>
      <w:r>
        <w:rPr>
          <w:spacing w:val="-6"/>
        </w:rPr>
        <w:t xml:space="preserve"> </w:t>
      </w:r>
      <w:r>
        <w:t>в</w:t>
      </w:r>
      <w:r>
        <w:rPr>
          <w:spacing w:val="-8"/>
        </w:rPr>
        <w:t xml:space="preserve"> </w:t>
      </w:r>
      <w:r>
        <w:t>3</w:t>
      </w:r>
      <w:r>
        <w:rPr>
          <w:spacing w:val="-7"/>
        </w:rPr>
        <w:t xml:space="preserve"> </w:t>
      </w:r>
      <w:r>
        <w:t>классе.</w:t>
      </w:r>
      <w:r>
        <w:rPr>
          <w:spacing w:val="-67"/>
        </w:rPr>
        <w:t xml:space="preserve"> </w:t>
      </w:r>
      <w:r>
        <w:t>Тематическое содержание речи.</w:t>
      </w:r>
      <w:r>
        <w:rPr>
          <w:spacing w:val="1"/>
        </w:rPr>
        <w:t xml:space="preserve"> </w:t>
      </w:r>
      <w:r>
        <w:t>Мир моего</w:t>
      </w:r>
      <w:r>
        <w:rPr>
          <w:spacing w:val="3"/>
        </w:rPr>
        <w:t xml:space="preserve"> </w:t>
      </w:r>
      <w:r>
        <w:t>«я».</w:t>
      </w:r>
    </w:p>
    <w:p w:rsidR="00E767C0" w:rsidRDefault="00A56CA5">
      <w:pPr>
        <w:pStyle w:val="a4"/>
        <w:spacing w:line="276" w:lineRule="auto"/>
        <w:ind w:left="1273" w:firstLine="0"/>
        <w:jc w:val="left"/>
      </w:pPr>
      <w:r>
        <w:t>Моя</w:t>
      </w:r>
      <w:r>
        <w:rPr>
          <w:spacing w:val="-10"/>
        </w:rPr>
        <w:t xml:space="preserve"> </w:t>
      </w:r>
      <w:r>
        <w:t>семья.</w:t>
      </w:r>
      <w:r>
        <w:rPr>
          <w:spacing w:val="-8"/>
        </w:rPr>
        <w:t xml:space="preserve"> </w:t>
      </w:r>
      <w:r>
        <w:t>Мой</w:t>
      </w:r>
      <w:r>
        <w:rPr>
          <w:spacing w:val="-7"/>
        </w:rPr>
        <w:t xml:space="preserve"> </w:t>
      </w:r>
      <w:r>
        <w:t>день</w:t>
      </w:r>
      <w:r>
        <w:rPr>
          <w:spacing w:val="-9"/>
        </w:rPr>
        <w:t xml:space="preserve"> </w:t>
      </w:r>
      <w:r>
        <w:t>рождения.</w:t>
      </w:r>
      <w:r>
        <w:rPr>
          <w:spacing w:val="-8"/>
        </w:rPr>
        <w:t xml:space="preserve"> </w:t>
      </w:r>
      <w:r>
        <w:t>Моя</w:t>
      </w:r>
      <w:r>
        <w:rPr>
          <w:spacing w:val="-10"/>
        </w:rPr>
        <w:t xml:space="preserve"> </w:t>
      </w:r>
      <w:r>
        <w:t>любимая</w:t>
      </w:r>
      <w:r>
        <w:rPr>
          <w:spacing w:val="-5"/>
        </w:rPr>
        <w:t xml:space="preserve"> </w:t>
      </w:r>
      <w:r>
        <w:t>еда.</w:t>
      </w:r>
      <w:r>
        <w:rPr>
          <w:spacing w:val="-8"/>
        </w:rPr>
        <w:t xml:space="preserve"> </w:t>
      </w:r>
      <w:r>
        <w:t>Мой</w:t>
      </w:r>
      <w:r>
        <w:rPr>
          <w:spacing w:val="-7"/>
        </w:rPr>
        <w:t xml:space="preserve"> </w:t>
      </w:r>
      <w:r>
        <w:t>день</w:t>
      </w:r>
      <w:r>
        <w:rPr>
          <w:spacing w:val="-8"/>
        </w:rPr>
        <w:t xml:space="preserve"> </w:t>
      </w:r>
      <w:r>
        <w:t>(распорядок</w:t>
      </w:r>
      <w:r>
        <w:rPr>
          <w:spacing w:val="-7"/>
        </w:rPr>
        <w:t xml:space="preserve"> </w:t>
      </w:r>
      <w:r>
        <w:t>дня).</w:t>
      </w:r>
      <w:r>
        <w:rPr>
          <w:spacing w:val="-67"/>
        </w:rPr>
        <w:t xml:space="preserve"> </w:t>
      </w:r>
      <w:r>
        <w:t>Мир моих</w:t>
      </w:r>
      <w:r>
        <w:rPr>
          <w:spacing w:val="1"/>
        </w:rPr>
        <w:t xml:space="preserve"> </w:t>
      </w:r>
      <w:r>
        <w:t>увлечений.</w:t>
      </w:r>
    </w:p>
    <w:p w:rsidR="00E767C0" w:rsidRDefault="00A56CA5">
      <w:pPr>
        <w:pStyle w:val="a4"/>
        <w:spacing w:line="321" w:lineRule="exact"/>
        <w:ind w:left="1273" w:firstLine="0"/>
        <w:jc w:val="left"/>
      </w:pPr>
      <w:r>
        <w:t>Любимая</w:t>
      </w:r>
      <w:r>
        <w:rPr>
          <w:spacing w:val="5"/>
        </w:rPr>
        <w:t xml:space="preserve"> </w:t>
      </w:r>
      <w:r>
        <w:t>игрушка,</w:t>
      </w:r>
      <w:r>
        <w:rPr>
          <w:spacing w:val="75"/>
        </w:rPr>
        <w:t xml:space="preserve"> </w:t>
      </w:r>
      <w:r>
        <w:t>игра.</w:t>
      </w:r>
      <w:r>
        <w:rPr>
          <w:spacing w:val="76"/>
        </w:rPr>
        <w:t xml:space="preserve"> </w:t>
      </w:r>
      <w:r>
        <w:t>Мой</w:t>
      </w:r>
      <w:r>
        <w:rPr>
          <w:spacing w:val="73"/>
        </w:rPr>
        <w:t xml:space="preserve"> </w:t>
      </w:r>
      <w:r>
        <w:t>питомец.</w:t>
      </w:r>
      <w:r>
        <w:rPr>
          <w:spacing w:val="76"/>
        </w:rPr>
        <w:t xml:space="preserve"> </w:t>
      </w:r>
      <w:r>
        <w:t>Любимые</w:t>
      </w:r>
      <w:r>
        <w:rPr>
          <w:spacing w:val="75"/>
        </w:rPr>
        <w:t xml:space="preserve"> </w:t>
      </w:r>
      <w:r>
        <w:t>занятия.</w:t>
      </w:r>
      <w:r>
        <w:rPr>
          <w:spacing w:val="75"/>
        </w:rPr>
        <w:t xml:space="preserve"> </w:t>
      </w:r>
      <w:r>
        <w:t>Любимая</w:t>
      </w:r>
      <w:r>
        <w:rPr>
          <w:spacing w:val="75"/>
        </w:rPr>
        <w:t xml:space="preserve"> </w:t>
      </w:r>
      <w:r>
        <w:t>сказка.</w:t>
      </w:r>
    </w:p>
    <w:p w:rsidR="00E767C0" w:rsidRDefault="00A56CA5">
      <w:pPr>
        <w:pStyle w:val="a4"/>
        <w:spacing w:before="36"/>
        <w:ind w:firstLine="0"/>
        <w:jc w:val="left"/>
      </w:pPr>
      <w:r>
        <w:t>Выходной</w:t>
      </w:r>
      <w:r>
        <w:rPr>
          <w:spacing w:val="-18"/>
        </w:rPr>
        <w:t xml:space="preserve"> </w:t>
      </w:r>
      <w:r>
        <w:t>день.</w:t>
      </w:r>
      <w:r>
        <w:rPr>
          <w:spacing w:val="-15"/>
        </w:rPr>
        <w:t xml:space="preserve"> </w:t>
      </w:r>
      <w:r>
        <w:t>Каникулы.</w:t>
      </w:r>
    </w:p>
    <w:p w:rsidR="00E767C0" w:rsidRDefault="00A56CA5">
      <w:pPr>
        <w:pStyle w:val="a4"/>
        <w:spacing w:before="48"/>
        <w:ind w:left="1273" w:firstLine="0"/>
      </w:pPr>
      <w:r>
        <w:t>Мир</w:t>
      </w:r>
      <w:r>
        <w:rPr>
          <w:spacing w:val="-5"/>
        </w:rPr>
        <w:t xml:space="preserve"> </w:t>
      </w:r>
      <w:r>
        <w:t>вокруг</w:t>
      </w:r>
      <w:r>
        <w:rPr>
          <w:spacing w:val="-4"/>
        </w:rPr>
        <w:t xml:space="preserve"> </w:t>
      </w:r>
      <w:r>
        <w:t>меня.</w:t>
      </w:r>
    </w:p>
    <w:p w:rsidR="00E767C0" w:rsidRDefault="00A56CA5">
      <w:pPr>
        <w:pStyle w:val="a4"/>
        <w:spacing w:before="53" w:line="276" w:lineRule="auto"/>
        <w:ind w:right="164"/>
      </w:pPr>
      <w:r>
        <w:t>Моя</w:t>
      </w:r>
      <w:r>
        <w:rPr>
          <w:spacing w:val="-4"/>
        </w:rPr>
        <w:t xml:space="preserve"> </w:t>
      </w:r>
      <w:r>
        <w:t>комната</w:t>
      </w:r>
      <w:r>
        <w:rPr>
          <w:spacing w:val="-4"/>
        </w:rPr>
        <w:t xml:space="preserve"> </w:t>
      </w:r>
      <w:r>
        <w:t>(квартира,</w:t>
      </w:r>
      <w:r>
        <w:rPr>
          <w:spacing w:val="-3"/>
        </w:rPr>
        <w:t xml:space="preserve"> </w:t>
      </w:r>
      <w:r>
        <w:t>дом).</w:t>
      </w:r>
      <w:r>
        <w:rPr>
          <w:spacing w:val="-3"/>
        </w:rPr>
        <w:t xml:space="preserve"> </w:t>
      </w:r>
      <w:r>
        <w:t>Моя</w:t>
      </w:r>
      <w:r>
        <w:rPr>
          <w:spacing w:val="-8"/>
        </w:rPr>
        <w:t xml:space="preserve"> </w:t>
      </w:r>
      <w:r>
        <w:t>школа.</w:t>
      </w:r>
      <w:r>
        <w:rPr>
          <w:spacing w:val="-7"/>
        </w:rPr>
        <w:t xml:space="preserve"> </w:t>
      </w:r>
      <w:r>
        <w:t>Мои</w:t>
      </w:r>
      <w:r>
        <w:rPr>
          <w:spacing w:val="-5"/>
        </w:rPr>
        <w:t xml:space="preserve"> </w:t>
      </w:r>
      <w:r>
        <w:t>друзья.</w:t>
      </w:r>
      <w:r>
        <w:rPr>
          <w:spacing w:val="-3"/>
        </w:rPr>
        <w:t xml:space="preserve"> </w:t>
      </w:r>
      <w:r>
        <w:t>Моя</w:t>
      </w:r>
      <w:r>
        <w:rPr>
          <w:spacing w:val="-4"/>
        </w:rPr>
        <w:t xml:space="preserve"> </w:t>
      </w:r>
      <w:r>
        <w:t>малая</w:t>
      </w:r>
      <w:r>
        <w:rPr>
          <w:spacing w:val="-4"/>
        </w:rPr>
        <w:t xml:space="preserve"> </w:t>
      </w:r>
      <w:r>
        <w:t>родина</w:t>
      </w:r>
      <w:r>
        <w:rPr>
          <w:spacing w:val="-5"/>
        </w:rPr>
        <w:t xml:space="preserve"> </w:t>
      </w:r>
      <w:r>
        <w:t>(город,</w:t>
      </w:r>
      <w:r>
        <w:rPr>
          <w:spacing w:val="-67"/>
        </w:rPr>
        <w:t xml:space="preserve"> </w:t>
      </w:r>
      <w:r>
        <w:t>село).</w:t>
      </w:r>
      <w:r>
        <w:rPr>
          <w:spacing w:val="1"/>
        </w:rPr>
        <w:t xml:space="preserve"> </w:t>
      </w:r>
      <w:r>
        <w:t>Дикие и</w:t>
      </w:r>
      <w:r>
        <w:rPr>
          <w:spacing w:val="-2"/>
        </w:rPr>
        <w:t xml:space="preserve"> </w:t>
      </w:r>
      <w:r>
        <w:t>домашние животные.</w:t>
      </w:r>
      <w:r>
        <w:rPr>
          <w:spacing w:val="2"/>
        </w:rPr>
        <w:t xml:space="preserve"> </w:t>
      </w:r>
      <w:r>
        <w:t>Погода.</w:t>
      </w:r>
      <w:r>
        <w:rPr>
          <w:spacing w:val="1"/>
        </w:rPr>
        <w:t xml:space="preserve"> </w:t>
      </w:r>
      <w:r>
        <w:t>Времена года (месяцы).</w:t>
      </w:r>
    </w:p>
    <w:p w:rsidR="00E767C0" w:rsidRDefault="00A56CA5">
      <w:pPr>
        <w:pStyle w:val="a4"/>
        <w:spacing w:line="321" w:lineRule="exact"/>
        <w:ind w:left="1273" w:firstLine="0"/>
      </w:pPr>
      <w:r>
        <w:t>Родная</w:t>
      </w:r>
      <w:r>
        <w:rPr>
          <w:spacing w:val="-7"/>
        </w:rPr>
        <w:t xml:space="preserve"> </w:t>
      </w:r>
      <w:r>
        <w:t>страна</w:t>
      </w:r>
      <w:r>
        <w:rPr>
          <w:spacing w:val="-8"/>
        </w:rPr>
        <w:t xml:space="preserve"> </w:t>
      </w:r>
      <w:r>
        <w:t>и</w:t>
      </w:r>
      <w:r>
        <w:rPr>
          <w:spacing w:val="-9"/>
        </w:rPr>
        <w:t xml:space="preserve"> </w:t>
      </w:r>
      <w:r>
        <w:t>страны</w:t>
      </w:r>
      <w:r>
        <w:rPr>
          <w:spacing w:val="-8"/>
        </w:rPr>
        <w:t xml:space="preserve"> </w:t>
      </w:r>
      <w:r>
        <w:t>изучаемого</w:t>
      </w:r>
      <w:r>
        <w:rPr>
          <w:spacing w:val="-9"/>
        </w:rPr>
        <w:t xml:space="preserve"> </w:t>
      </w:r>
      <w:r>
        <w:t>языка.</w:t>
      </w:r>
    </w:p>
    <w:p w:rsidR="00E767C0" w:rsidRDefault="00A56CA5">
      <w:pPr>
        <w:pStyle w:val="a4"/>
        <w:spacing w:before="48" w:line="276" w:lineRule="auto"/>
        <w:ind w:right="161"/>
      </w:pPr>
      <w:r>
        <w:t>Россия и страна/страны изучаемого языка. Их столицы, достопримечательности</w:t>
      </w:r>
      <w:r>
        <w:rPr>
          <w:spacing w:val="1"/>
        </w:rPr>
        <w:t xml:space="preserve"> </w:t>
      </w:r>
      <w:r>
        <w:t>и</w:t>
      </w:r>
      <w:r>
        <w:rPr>
          <w:spacing w:val="1"/>
        </w:rPr>
        <w:t xml:space="preserve"> </w:t>
      </w:r>
      <w:r>
        <w:t>интересные</w:t>
      </w:r>
      <w:r>
        <w:rPr>
          <w:spacing w:val="1"/>
        </w:rPr>
        <w:t xml:space="preserve"> </w:t>
      </w:r>
      <w:r>
        <w:t>факты.</w:t>
      </w:r>
      <w:r>
        <w:rPr>
          <w:spacing w:val="1"/>
        </w:rPr>
        <w:t xml:space="preserve"> </w:t>
      </w:r>
      <w:r>
        <w:t>Произведения</w:t>
      </w:r>
      <w:r>
        <w:rPr>
          <w:spacing w:val="1"/>
        </w:rPr>
        <w:t xml:space="preserve"> </w:t>
      </w:r>
      <w:r>
        <w:t>детского</w:t>
      </w:r>
      <w:r>
        <w:rPr>
          <w:spacing w:val="1"/>
        </w:rPr>
        <w:t xml:space="preserve"> </w:t>
      </w:r>
      <w:r>
        <w:t>фольклора.</w:t>
      </w:r>
      <w:r>
        <w:rPr>
          <w:spacing w:val="1"/>
        </w:rPr>
        <w:t xml:space="preserve"> </w:t>
      </w:r>
      <w:r>
        <w:t>Литературные</w:t>
      </w:r>
      <w:r>
        <w:rPr>
          <w:spacing w:val="1"/>
        </w:rPr>
        <w:t xml:space="preserve"> </w:t>
      </w:r>
      <w:r>
        <w:t>персонажи</w:t>
      </w:r>
      <w:r>
        <w:rPr>
          <w:spacing w:val="-67"/>
        </w:rPr>
        <w:t xml:space="preserve"> </w:t>
      </w:r>
      <w:r>
        <w:t>детских</w:t>
      </w:r>
      <w:r>
        <w:rPr>
          <w:spacing w:val="-8"/>
        </w:rPr>
        <w:t xml:space="preserve"> </w:t>
      </w:r>
      <w:r>
        <w:t>книг.</w:t>
      </w:r>
      <w:r>
        <w:rPr>
          <w:spacing w:val="1"/>
        </w:rPr>
        <w:t xml:space="preserve"> </w:t>
      </w:r>
      <w:r>
        <w:t>Праздники</w:t>
      </w:r>
      <w:r>
        <w:rPr>
          <w:spacing w:val="-3"/>
        </w:rPr>
        <w:t xml:space="preserve"> </w:t>
      </w:r>
      <w:r>
        <w:t>родной</w:t>
      </w:r>
      <w:r>
        <w:rPr>
          <w:spacing w:val="-2"/>
        </w:rPr>
        <w:t xml:space="preserve"> </w:t>
      </w:r>
      <w:r>
        <w:t>страны</w:t>
      </w:r>
      <w:r>
        <w:rPr>
          <w:spacing w:val="-3"/>
        </w:rPr>
        <w:t xml:space="preserve"> </w:t>
      </w:r>
      <w:r>
        <w:t>и</w:t>
      </w:r>
      <w:r>
        <w:rPr>
          <w:spacing w:val="-2"/>
        </w:rPr>
        <w:t xml:space="preserve"> </w:t>
      </w:r>
      <w:r>
        <w:t>страны/стран</w:t>
      </w:r>
      <w:r>
        <w:rPr>
          <w:spacing w:val="-2"/>
        </w:rPr>
        <w:t xml:space="preserve"> </w:t>
      </w:r>
      <w:r>
        <w:t>изучаемого</w:t>
      </w:r>
      <w:r>
        <w:rPr>
          <w:spacing w:val="-3"/>
        </w:rPr>
        <w:t xml:space="preserve"> </w:t>
      </w:r>
      <w:r>
        <w:t>языка.</w:t>
      </w:r>
    </w:p>
    <w:p w:rsidR="00E767C0" w:rsidRDefault="00A56CA5">
      <w:pPr>
        <w:pStyle w:val="a4"/>
        <w:spacing w:line="320" w:lineRule="exact"/>
        <w:ind w:left="1273" w:firstLine="0"/>
      </w:pPr>
      <w:r>
        <w:rPr>
          <w:spacing w:val="-1"/>
        </w:rPr>
        <w:t>Коммуникативные</w:t>
      </w:r>
      <w:r>
        <w:rPr>
          <w:spacing w:val="-13"/>
        </w:rPr>
        <w:t xml:space="preserve"> </w:t>
      </w:r>
      <w:r>
        <w:t>умения.</w:t>
      </w:r>
    </w:p>
    <w:p w:rsidR="00E767C0" w:rsidRDefault="00A56CA5">
      <w:pPr>
        <w:pStyle w:val="a4"/>
        <w:spacing w:before="76"/>
        <w:ind w:left="1273" w:firstLine="0"/>
        <w:jc w:val="left"/>
      </w:pPr>
      <w:r>
        <w:t>Говорение.</w:t>
      </w:r>
    </w:p>
    <w:p w:rsidR="00E767C0" w:rsidRDefault="00A56CA5">
      <w:pPr>
        <w:pStyle w:val="a4"/>
        <w:spacing w:before="48"/>
        <w:ind w:left="1273" w:firstLine="0"/>
        <w:jc w:val="left"/>
      </w:pPr>
      <w:r>
        <w:t>Коммуникативные</w:t>
      </w:r>
      <w:r>
        <w:rPr>
          <w:spacing w:val="-12"/>
        </w:rPr>
        <w:t xml:space="preserve"> </w:t>
      </w:r>
      <w:r>
        <w:t>умения</w:t>
      </w:r>
      <w:r>
        <w:rPr>
          <w:spacing w:val="-15"/>
        </w:rPr>
        <w:t xml:space="preserve"> </w:t>
      </w:r>
      <w:r>
        <w:t>диалогической</w:t>
      </w:r>
      <w:r>
        <w:rPr>
          <w:spacing w:val="-17"/>
        </w:rPr>
        <w:t xml:space="preserve"> </w:t>
      </w:r>
      <w:r>
        <w:t>речи.</w:t>
      </w:r>
    </w:p>
    <w:p w:rsidR="00E767C0" w:rsidRDefault="00A56CA5">
      <w:pPr>
        <w:pStyle w:val="a4"/>
        <w:spacing w:before="48" w:line="276" w:lineRule="auto"/>
        <w:ind w:right="164"/>
      </w:pPr>
      <w:r>
        <w:t>Ведение</w:t>
      </w:r>
      <w:r>
        <w:rPr>
          <w:spacing w:val="1"/>
        </w:rPr>
        <w:t xml:space="preserve"> </w:t>
      </w:r>
      <w:r>
        <w:t>с</w:t>
      </w:r>
      <w:r>
        <w:rPr>
          <w:spacing w:val="1"/>
        </w:rPr>
        <w:t xml:space="preserve"> </w:t>
      </w:r>
      <w:r>
        <w:t>использованием</w:t>
      </w:r>
      <w:r>
        <w:rPr>
          <w:spacing w:val="1"/>
        </w:rPr>
        <w:t xml:space="preserve"> </w:t>
      </w:r>
      <w:r>
        <w:t>речевых</w:t>
      </w:r>
      <w:r>
        <w:rPr>
          <w:spacing w:val="1"/>
        </w:rPr>
        <w:t xml:space="preserve"> </w:t>
      </w:r>
      <w:r>
        <w:t>ситуаций,</w:t>
      </w:r>
      <w:r>
        <w:rPr>
          <w:spacing w:val="1"/>
        </w:rPr>
        <w:t xml:space="preserve"> </w:t>
      </w:r>
      <w:r>
        <w:t>ключевых</w:t>
      </w:r>
      <w:r>
        <w:rPr>
          <w:spacing w:val="1"/>
        </w:rPr>
        <w:t xml:space="preserve"> </w:t>
      </w:r>
      <w:r>
        <w:t>слов</w:t>
      </w:r>
      <w:r>
        <w:rPr>
          <w:spacing w:val="1"/>
        </w:rPr>
        <w:t xml:space="preserve"> </w:t>
      </w:r>
      <w:r>
        <w:t>и</w:t>
      </w:r>
      <w:r>
        <w:rPr>
          <w:spacing w:val="1"/>
        </w:rPr>
        <w:t xml:space="preserve"> </w:t>
      </w:r>
      <w:r>
        <w:t>(или)</w:t>
      </w:r>
      <w:r>
        <w:rPr>
          <w:spacing w:val="1"/>
        </w:rPr>
        <w:t xml:space="preserve"> </w:t>
      </w:r>
      <w:r>
        <w:t>иллюстраций</w:t>
      </w:r>
      <w:r>
        <w:rPr>
          <w:spacing w:val="1"/>
        </w:rPr>
        <w:t xml:space="preserve"> </w:t>
      </w:r>
      <w:r>
        <w:t>с</w:t>
      </w:r>
      <w:r>
        <w:rPr>
          <w:spacing w:val="1"/>
        </w:rPr>
        <w:t xml:space="preserve"> </w:t>
      </w:r>
      <w:r>
        <w:t>соблюдением</w:t>
      </w:r>
      <w:r>
        <w:rPr>
          <w:spacing w:val="1"/>
        </w:rPr>
        <w:t xml:space="preserve"> </w:t>
      </w:r>
      <w:r>
        <w:t>норм</w:t>
      </w:r>
      <w:r>
        <w:rPr>
          <w:spacing w:val="1"/>
        </w:rPr>
        <w:t xml:space="preserve"> </w:t>
      </w:r>
      <w:r>
        <w:t>речевого</w:t>
      </w:r>
      <w:r>
        <w:rPr>
          <w:spacing w:val="1"/>
        </w:rPr>
        <w:t xml:space="preserve"> </w:t>
      </w:r>
      <w:r>
        <w:t>этикета,</w:t>
      </w:r>
      <w:r>
        <w:rPr>
          <w:spacing w:val="1"/>
        </w:rPr>
        <w:t xml:space="preserve"> </w:t>
      </w:r>
      <w:r>
        <w:t>принятых</w:t>
      </w:r>
      <w:r>
        <w:rPr>
          <w:spacing w:val="1"/>
        </w:rPr>
        <w:t xml:space="preserve"> </w:t>
      </w:r>
      <w:r>
        <w:t>в</w:t>
      </w:r>
      <w:r>
        <w:rPr>
          <w:spacing w:val="1"/>
        </w:rPr>
        <w:t xml:space="preserve"> </w:t>
      </w:r>
      <w:r>
        <w:t>стране/странах</w:t>
      </w:r>
      <w:r>
        <w:rPr>
          <w:spacing w:val="1"/>
        </w:rPr>
        <w:t xml:space="preserve"> </w:t>
      </w:r>
      <w:r>
        <w:t>изучаемого языка:</w:t>
      </w:r>
    </w:p>
    <w:p w:rsidR="00E767C0" w:rsidRDefault="00A56CA5">
      <w:pPr>
        <w:pStyle w:val="a4"/>
        <w:spacing w:line="278" w:lineRule="auto"/>
        <w:ind w:right="161"/>
      </w:pPr>
      <w:r>
        <w:t>диалога</w:t>
      </w:r>
      <w:r>
        <w:rPr>
          <w:spacing w:val="1"/>
        </w:rPr>
        <w:t xml:space="preserve"> </w:t>
      </w:r>
      <w:r>
        <w:t>этикетного</w:t>
      </w:r>
      <w:r>
        <w:rPr>
          <w:spacing w:val="1"/>
        </w:rPr>
        <w:t xml:space="preserve"> </w:t>
      </w:r>
      <w:r>
        <w:t>характера:</w:t>
      </w:r>
      <w:r>
        <w:rPr>
          <w:spacing w:val="1"/>
        </w:rPr>
        <w:t xml:space="preserve"> </w:t>
      </w:r>
      <w:r>
        <w:t>приветствие,</w:t>
      </w:r>
      <w:r>
        <w:rPr>
          <w:spacing w:val="1"/>
        </w:rPr>
        <w:t xml:space="preserve"> </w:t>
      </w:r>
      <w:r>
        <w:t>начало</w:t>
      </w:r>
      <w:r>
        <w:rPr>
          <w:spacing w:val="1"/>
        </w:rPr>
        <w:t xml:space="preserve"> </w:t>
      </w:r>
      <w:r>
        <w:t>и</w:t>
      </w:r>
      <w:r>
        <w:rPr>
          <w:spacing w:val="1"/>
        </w:rPr>
        <w:t xml:space="preserve"> </w:t>
      </w:r>
      <w:r>
        <w:t>завершение</w:t>
      </w:r>
      <w:r>
        <w:rPr>
          <w:spacing w:val="1"/>
        </w:rPr>
        <w:t xml:space="preserve"> </w:t>
      </w:r>
      <w:r>
        <w:t>разговора,</w:t>
      </w:r>
      <w:r>
        <w:rPr>
          <w:spacing w:val="1"/>
        </w:rPr>
        <w:t xml:space="preserve"> </w:t>
      </w:r>
      <w:r>
        <w:t>знакомство с собеседником; поздравление с праздником; выражение благодарности за</w:t>
      </w:r>
      <w:r>
        <w:rPr>
          <w:spacing w:val="1"/>
        </w:rPr>
        <w:t xml:space="preserve"> </w:t>
      </w:r>
      <w:r>
        <w:t>поздравление; извинение;</w:t>
      </w:r>
    </w:p>
    <w:p w:rsidR="00E767C0" w:rsidRDefault="00A56CA5">
      <w:pPr>
        <w:pStyle w:val="a4"/>
        <w:spacing w:line="276" w:lineRule="auto"/>
        <w:ind w:right="166"/>
      </w:pPr>
      <w:r>
        <w:t>диалога</w:t>
      </w:r>
      <w:r>
        <w:rPr>
          <w:spacing w:val="1"/>
        </w:rPr>
        <w:t xml:space="preserve"> </w:t>
      </w:r>
      <w:r>
        <w:t>–</w:t>
      </w:r>
      <w:r>
        <w:rPr>
          <w:spacing w:val="1"/>
        </w:rPr>
        <w:t xml:space="preserve"> </w:t>
      </w:r>
      <w:r>
        <w:t>побуждения</w:t>
      </w:r>
      <w:r>
        <w:rPr>
          <w:spacing w:val="1"/>
        </w:rPr>
        <w:t xml:space="preserve"> </w:t>
      </w:r>
      <w:r>
        <w:t>к</w:t>
      </w:r>
      <w:r>
        <w:rPr>
          <w:spacing w:val="1"/>
        </w:rPr>
        <w:t xml:space="preserve"> </w:t>
      </w:r>
      <w:r>
        <w:t>действию:</w:t>
      </w:r>
      <w:r>
        <w:rPr>
          <w:spacing w:val="1"/>
        </w:rPr>
        <w:t xml:space="preserve"> </w:t>
      </w:r>
      <w:r>
        <w:t>приглашение</w:t>
      </w:r>
      <w:r>
        <w:rPr>
          <w:spacing w:val="1"/>
        </w:rPr>
        <w:t xml:space="preserve"> </w:t>
      </w:r>
      <w:r>
        <w:t>собеседника</w:t>
      </w:r>
      <w:r>
        <w:rPr>
          <w:spacing w:val="1"/>
        </w:rPr>
        <w:t xml:space="preserve"> </w:t>
      </w:r>
      <w:r>
        <w:t>к</w:t>
      </w:r>
      <w:r>
        <w:rPr>
          <w:spacing w:val="1"/>
        </w:rPr>
        <w:t xml:space="preserve"> </w:t>
      </w:r>
      <w:r>
        <w:t>совместной</w:t>
      </w:r>
      <w:r>
        <w:rPr>
          <w:spacing w:val="1"/>
        </w:rPr>
        <w:t xml:space="preserve"> </w:t>
      </w:r>
      <w:r>
        <w:t>деятельности,</w:t>
      </w:r>
      <w:r>
        <w:rPr>
          <w:spacing w:val="-1"/>
        </w:rPr>
        <w:t xml:space="preserve"> </w:t>
      </w:r>
      <w:r>
        <w:t>вежливое</w:t>
      </w:r>
      <w:r>
        <w:rPr>
          <w:spacing w:val="-2"/>
        </w:rPr>
        <w:t xml:space="preserve"> </w:t>
      </w:r>
      <w:r>
        <w:t>согласие/не</w:t>
      </w:r>
      <w:r>
        <w:rPr>
          <w:spacing w:val="-1"/>
        </w:rPr>
        <w:t xml:space="preserve"> </w:t>
      </w:r>
      <w:r>
        <w:t>согласие</w:t>
      </w:r>
      <w:r>
        <w:rPr>
          <w:spacing w:val="-2"/>
        </w:rPr>
        <w:t xml:space="preserve"> </w:t>
      </w:r>
      <w:r>
        <w:t>на</w:t>
      </w:r>
      <w:r>
        <w:rPr>
          <w:spacing w:val="-2"/>
        </w:rPr>
        <w:t xml:space="preserve"> </w:t>
      </w:r>
      <w:r>
        <w:t>предложение</w:t>
      </w:r>
      <w:r>
        <w:rPr>
          <w:spacing w:val="-1"/>
        </w:rPr>
        <w:t xml:space="preserve"> </w:t>
      </w:r>
      <w:r>
        <w:t>собеседника;</w:t>
      </w:r>
    </w:p>
    <w:p w:rsidR="00E767C0" w:rsidRDefault="00A56CA5">
      <w:pPr>
        <w:pStyle w:val="a4"/>
        <w:spacing w:line="276" w:lineRule="auto"/>
        <w:ind w:right="163"/>
      </w:pPr>
      <w:r>
        <w:t>диалога-расспроса:</w:t>
      </w:r>
      <w:r>
        <w:rPr>
          <w:spacing w:val="1"/>
        </w:rPr>
        <w:t xml:space="preserve"> </w:t>
      </w:r>
      <w:r>
        <w:t>запрашивание</w:t>
      </w:r>
      <w:r>
        <w:rPr>
          <w:spacing w:val="1"/>
        </w:rPr>
        <w:t xml:space="preserve"> </w:t>
      </w:r>
      <w:r>
        <w:t>интересующей</w:t>
      </w:r>
      <w:r>
        <w:rPr>
          <w:spacing w:val="1"/>
        </w:rPr>
        <w:t xml:space="preserve"> </w:t>
      </w:r>
      <w:r>
        <w:t>информации;</w:t>
      </w:r>
      <w:r>
        <w:rPr>
          <w:spacing w:val="1"/>
        </w:rPr>
        <w:t xml:space="preserve"> </w:t>
      </w:r>
      <w:r>
        <w:t>сообщение</w:t>
      </w:r>
      <w:r>
        <w:rPr>
          <w:spacing w:val="1"/>
        </w:rPr>
        <w:t xml:space="preserve"> </w:t>
      </w:r>
      <w:r>
        <w:t>фактической</w:t>
      </w:r>
      <w:r>
        <w:rPr>
          <w:spacing w:val="-1"/>
        </w:rPr>
        <w:t xml:space="preserve"> </w:t>
      </w:r>
      <w:r>
        <w:t>информации,</w:t>
      </w:r>
      <w:r>
        <w:rPr>
          <w:spacing w:val="2"/>
        </w:rPr>
        <w:t xml:space="preserve"> </w:t>
      </w:r>
      <w:r>
        <w:t>ответы на вопросы собеседника.</w:t>
      </w:r>
    </w:p>
    <w:p w:rsidR="00E767C0" w:rsidRDefault="00A56CA5">
      <w:pPr>
        <w:pStyle w:val="a4"/>
        <w:spacing w:line="321" w:lineRule="exact"/>
        <w:ind w:left="1273" w:firstLine="0"/>
      </w:pPr>
      <w:r>
        <w:rPr>
          <w:spacing w:val="-1"/>
        </w:rPr>
        <w:t>Коммуникативные</w:t>
      </w:r>
      <w:r>
        <w:rPr>
          <w:spacing w:val="-11"/>
        </w:rPr>
        <w:t xml:space="preserve"> </w:t>
      </w:r>
      <w:r>
        <w:t>умения</w:t>
      </w:r>
      <w:r>
        <w:rPr>
          <w:spacing w:val="-15"/>
        </w:rPr>
        <w:t xml:space="preserve"> </w:t>
      </w:r>
      <w:r>
        <w:t>монологической</w:t>
      </w:r>
      <w:r>
        <w:rPr>
          <w:spacing w:val="-15"/>
        </w:rPr>
        <w:t xml:space="preserve"> </w:t>
      </w:r>
      <w:r>
        <w:t>речи.</w:t>
      </w:r>
    </w:p>
    <w:p w:rsidR="00E767C0" w:rsidRDefault="00A56CA5">
      <w:pPr>
        <w:pStyle w:val="a4"/>
        <w:spacing w:before="38" w:line="278" w:lineRule="auto"/>
        <w:ind w:right="156"/>
      </w:pPr>
      <w:r>
        <w:t>Создание</w:t>
      </w:r>
      <w:r>
        <w:rPr>
          <w:spacing w:val="1"/>
        </w:rPr>
        <w:t xml:space="preserve"> </w:t>
      </w:r>
      <w:r>
        <w:t>с</w:t>
      </w:r>
      <w:r>
        <w:rPr>
          <w:spacing w:val="1"/>
        </w:rPr>
        <w:t xml:space="preserve"> </w:t>
      </w:r>
      <w:r>
        <w:t>использованием</w:t>
      </w:r>
      <w:r>
        <w:rPr>
          <w:spacing w:val="1"/>
        </w:rPr>
        <w:t xml:space="preserve"> </w:t>
      </w:r>
      <w:r>
        <w:t>ключевых</w:t>
      </w:r>
      <w:r>
        <w:rPr>
          <w:spacing w:val="1"/>
        </w:rPr>
        <w:t xml:space="preserve"> </w:t>
      </w:r>
      <w:r>
        <w:t>слов,</w:t>
      </w:r>
      <w:r>
        <w:rPr>
          <w:spacing w:val="1"/>
        </w:rPr>
        <w:t xml:space="preserve"> </w:t>
      </w:r>
      <w:r>
        <w:t>вопросов</w:t>
      </w:r>
      <w:r>
        <w:rPr>
          <w:spacing w:val="1"/>
        </w:rPr>
        <w:t xml:space="preserve"> </w:t>
      </w:r>
      <w:r>
        <w:t>и</w:t>
      </w:r>
      <w:r>
        <w:rPr>
          <w:spacing w:val="1"/>
        </w:rPr>
        <w:t xml:space="preserve"> </w:t>
      </w:r>
      <w:r>
        <w:t>(или)</w:t>
      </w:r>
      <w:r>
        <w:rPr>
          <w:spacing w:val="1"/>
        </w:rPr>
        <w:t xml:space="preserve"> </w:t>
      </w:r>
      <w:r>
        <w:t>иллюстраций</w:t>
      </w:r>
      <w:r>
        <w:rPr>
          <w:spacing w:val="1"/>
        </w:rPr>
        <w:t xml:space="preserve"> </w:t>
      </w:r>
      <w:r>
        <w:t>устных монологических высказываний: описание предмета, реального человека или</w:t>
      </w:r>
      <w:r>
        <w:rPr>
          <w:spacing w:val="1"/>
        </w:rPr>
        <w:t xml:space="preserve"> </w:t>
      </w:r>
      <w:r>
        <w:t>литературного</w:t>
      </w:r>
      <w:r>
        <w:rPr>
          <w:spacing w:val="-1"/>
        </w:rPr>
        <w:t xml:space="preserve"> </w:t>
      </w:r>
      <w:r>
        <w:t>персонажа; рассказ о себе,</w:t>
      </w:r>
      <w:r>
        <w:rPr>
          <w:spacing w:val="2"/>
        </w:rPr>
        <w:t xml:space="preserve"> </w:t>
      </w:r>
      <w:r>
        <w:t>члене</w:t>
      </w:r>
      <w:r>
        <w:rPr>
          <w:spacing w:val="1"/>
        </w:rPr>
        <w:t xml:space="preserve"> </w:t>
      </w:r>
      <w:r>
        <w:t>семьи,</w:t>
      </w:r>
      <w:r>
        <w:rPr>
          <w:spacing w:val="-2"/>
        </w:rPr>
        <w:t xml:space="preserve"> </w:t>
      </w:r>
      <w:r>
        <w:t>друге.</w:t>
      </w:r>
    </w:p>
    <w:p w:rsidR="00E767C0" w:rsidRDefault="00A56CA5">
      <w:pPr>
        <w:pStyle w:val="a4"/>
        <w:spacing w:line="276" w:lineRule="auto"/>
        <w:ind w:right="166"/>
      </w:pPr>
      <w:r>
        <w:t>Пересказ</w:t>
      </w:r>
      <w:r>
        <w:rPr>
          <w:spacing w:val="1"/>
        </w:rPr>
        <w:t xml:space="preserve"> </w:t>
      </w:r>
      <w:r>
        <w:t>с</w:t>
      </w:r>
      <w:r>
        <w:rPr>
          <w:spacing w:val="1"/>
        </w:rPr>
        <w:t xml:space="preserve"> </w:t>
      </w:r>
      <w:r>
        <w:t>использованием</w:t>
      </w:r>
      <w:r>
        <w:rPr>
          <w:spacing w:val="1"/>
        </w:rPr>
        <w:t xml:space="preserve"> </w:t>
      </w:r>
      <w:r>
        <w:t>ключевых</w:t>
      </w:r>
      <w:r>
        <w:rPr>
          <w:spacing w:val="1"/>
        </w:rPr>
        <w:t xml:space="preserve"> </w:t>
      </w:r>
      <w:r>
        <w:t>слов,</w:t>
      </w:r>
      <w:r>
        <w:rPr>
          <w:spacing w:val="1"/>
        </w:rPr>
        <w:t xml:space="preserve"> </w:t>
      </w:r>
      <w:r>
        <w:t>вопросов</w:t>
      </w:r>
      <w:r>
        <w:rPr>
          <w:spacing w:val="1"/>
        </w:rPr>
        <w:t xml:space="preserve"> </w:t>
      </w:r>
      <w:r>
        <w:t>и</w:t>
      </w:r>
      <w:r>
        <w:rPr>
          <w:spacing w:val="1"/>
        </w:rPr>
        <w:t xml:space="preserve"> </w:t>
      </w:r>
      <w:r>
        <w:t>(или)</w:t>
      </w:r>
      <w:r>
        <w:rPr>
          <w:spacing w:val="1"/>
        </w:rPr>
        <w:t xml:space="preserve"> </w:t>
      </w:r>
      <w:r>
        <w:t>иллюстраций</w:t>
      </w:r>
      <w:r>
        <w:rPr>
          <w:spacing w:val="1"/>
        </w:rPr>
        <w:t xml:space="preserve"> </w:t>
      </w:r>
      <w:r>
        <w:t>основного содержания</w:t>
      </w:r>
      <w:r>
        <w:rPr>
          <w:spacing w:val="2"/>
        </w:rPr>
        <w:t xml:space="preserve"> </w:t>
      </w:r>
      <w:r>
        <w:t>прочитанного текста.</w:t>
      </w:r>
    </w:p>
    <w:p w:rsidR="00E767C0" w:rsidRDefault="00A56CA5">
      <w:pPr>
        <w:pStyle w:val="a4"/>
        <w:spacing w:line="321" w:lineRule="exact"/>
        <w:ind w:left="1273" w:firstLine="0"/>
        <w:jc w:val="left"/>
      </w:pPr>
      <w:r>
        <w:t>Аудирование.</w:t>
      </w:r>
    </w:p>
    <w:p w:rsidR="00E767C0" w:rsidRDefault="00A56CA5">
      <w:pPr>
        <w:pStyle w:val="a4"/>
        <w:spacing w:before="41" w:line="276" w:lineRule="auto"/>
        <w:ind w:right="152"/>
      </w:pPr>
      <w:r>
        <w:t>Понимание</w:t>
      </w:r>
      <w:r>
        <w:rPr>
          <w:spacing w:val="1"/>
        </w:rPr>
        <w:t xml:space="preserve"> </w:t>
      </w:r>
      <w:r>
        <w:t>на</w:t>
      </w:r>
      <w:r>
        <w:rPr>
          <w:spacing w:val="1"/>
        </w:rPr>
        <w:t xml:space="preserve"> </w:t>
      </w:r>
      <w:r>
        <w:t>слух</w:t>
      </w:r>
      <w:r>
        <w:rPr>
          <w:spacing w:val="1"/>
        </w:rPr>
        <w:t xml:space="preserve"> </w:t>
      </w:r>
      <w:r>
        <w:t>речи</w:t>
      </w:r>
      <w:r>
        <w:rPr>
          <w:spacing w:val="1"/>
        </w:rPr>
        <w:t xml:space="preserve"> </w:t>
      </w:r>
      <w:r>
        <w:t>учителя</w:t>
      </w:r>
      <w:r>
        <w:rPr>
          <w:spacing w:val="1"/>
        </w:rPr>
        <w:t xml:space="preserve"> </w:t>
      </w:r>
      <w:r>
        <w:t>и</w:t>
      </w:r>
      <w:r>
        <w:rPr>
          <w:spacing w:val="1"/>
        </w:rPr>
        <w:t xml:space="preserve"> </w:t>
      </w:r>
      <w:r>
        <w:t>других</w:t>
      </w:r>
      <w:r>
        <w:rPr>
          <w:spacing w:val="1"/>
        </w:rPr>
        <w:t xml:space="preserve"> </w:t>
      </w:r>
      <w:r>
        <w:t>обучающихся</w:t>
      </w:r>
      <w:r>
        <w:rPr>
          <w:spacing w:val="1"/>
        </w:rPr>
        <w:t xml:space="preserve"> </w:t>
      </w:r>
      <w:r>
        <w:t>и</w:t>
      </w:r>
      <w:r>
        <w:rPr>
          <w:spacing w:val="1"/>
        </w:rPr>
        <w:t xml:space="preserve"> </w:t>
      </w:r>
      <w:r>
        <w:t>вербальная/невербальная</w:t>
      </w:r>
      <w:r>
        <w:rPr>
          <w:spacing w:val="-4"/>
        </w:rPr>
        <w:t xml:space="preserve"> </w:t>
      </w:r>
      <w:r>
        <w:t>реакция</w:t>
      </w:r>
      <w:r>
        <w:rPr>
          <w:spacing w:val="-4"/>
        </w:rPr>
        <w:t xml:space="preserve"> </w:t>
      </w:r>
      <w:r>
        <w:t>на</w:t>
      </w:r>
      <w:r>
        <w:rPr>
          <w:spacing w:val="-4"/>
        </w:rPr>
        <w:t xml:space="preserve"> </w:t>
      </w:r>
      <w:r>
        <w:t>услышанное</w:t>
      </w:r>
      <w:r>
        <w:rPr>
          <w:spacing w:val="-4"/>
        </w:rPr>
        <w:t xml:space="preserve"> </w:t>
      </w:r>
      <w:r>
        <w:t>(при</w:t>
      </w:r>
      <w:r>
        <w:rPr>
          <w:spacing w:val="-5"/>
        </w:rPr>
        <w:t xml:space="preserve"> </w:t>
      </w:r>
      <w:r>
        <w:t>непосредственном</w:t>
      </w:r>
      <w:r>
        <w:rPr>
          <w:spacing w:val="-4"/>
        </w:rPr>
        <w:t xml:space="preserve"> </w:t>
      </w:r>
      <w:r>
        <w:t>общении).</w:t>
      </w:r>
    </w:p>
    <w:p w:rsidR="00E767C0" w:rsidRDefault="00A56CA5">
      <w:pPr>
        <w:pStyle w:val="a4"/>
        <w:spacing w:before="4" w:line="276" w:lineRule="auto"/>
        <w:ind w:right="166"/>
      </w:pPr>
      <w:r>
        <w:t>Восприятие и понимание на слух учебных текстов, построенных на изученном</w:t>
      </w:r>
      <w:r>
        <w:rPr>
          <w:spacing w:val="1"/>
        </w:rPr>
        <w:t xml:space="preserve"> </w:t>
      </w:r>
      <w:r>
        <w:t>языковом</w:t>
      </w:r>
      <w:r>
        <w:rPr>
          <w:spacing w:val="1"/>
        </w:rPr>
        <w:t xml:space="preserve"> </w:t>
      </w:r>
      <w:r>
        <w:t>материале,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поставленной</w:t>
      </w:r>
      <w:r>
        <w:rPr>
          <w:spacing w:val="1"/>
        </w:rPr>
        <w:t xml:space="preserve"> </w:t>
      </w:r>
      <w:r>
        <w:t>коммуникативной</w:t>
      </w:r>
      <w:r>
        <w:rPr>
          <w:spacing w:val="1"/>
        </w:rPr>
        <w:t xml:space="preserve"> </w:t>
      </w:r>
      <w:r>
        <w:t>задачей:</w:t>
      </w:r>
      <w:r>
        <w:rPr>
          <w:spacing w:val="1"/>
        </w:rPr>
        <w:t xml:space="preserve"> </w:t>
      </w:r>
      <w:r>
        <w:t>с</w:t>
      </w:r>
      <w:r>
        <w:rPr>
          <w:spacing w:val="1"/>
        </w:rPr>
        <w:t xml:space="preserve"> </w:t>
      </w:r>
      <w:r>
        <w:t>пониманием основного содержания, с пониманием запрашиваемой информации (при</w:t>
      </w:r>
      <w:r>
        <w:rPr>
          <w:spacing w:val="1"/>
        </w:rPr>
        <w:t xml:space="preserve"> </w:t>
      </w:r>
      <w:r>
        <w:t>опосредованном</w:t>
      </w:r>
      <w:r>
        <w:rPr>
          <w:spacing w:val="2"/>
        </w:rPr>
        <w:t xml:space="preserve"> </w:t>
      </w:r>
      <w:r>
        <w:t>общении).</w:t>
      </w:r>
    </w:p>
    <w:p w:rsidR="00E946CC" w:rsidRDefault="00E946CC">
      <w:pPr>
        <w:pStyle w:val="a4"/>
        <w:spacing w:line="276" w:lineRule="auto"/>
        <w:ind w:right="164"/>
      </w:pPr>
    </w:p>
    <w:p w:rsidR="00E946CC" w:rsidRDefault="00E946CC">
      <w:pPr>
        <w:pStyle w:val="a4"/>
        <w:spacing w:line="276" w:lineRule="auto"/>
        <w:ind w:right="164"/>
      </w:pPr>
    </w:p>
    <w:p w:rsidR="00E946CC" w:rsidRDefault="00E946CC">
      <w:pPr>
        <w:pStyle w:val="a4"/>
        <w:spacing w:line="276" w:lineRule="auto"/>
        <w:ind w:right="164"/>
      </w:pPr>
    </w:p>
    <w:p w:rsidR="00E767C0" w:rsidRDefault="00A56CA5">
      <w:pPr>
        <w:pStyle w:val="a4"/>
        <w:spacing w:line="276" w:lineRule="auto"/>
        <w:ind w:right="164"/>
      </w:pPr>
      <w:r>
        <w:lastRenderedPageBreak/>
        <w:t>Аудирование</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текста</w:t>
      </w:r>
      <w:r>
        <w:rPr>
          <w:spacing w:val="1"/>
        </w:rPr>
        <w:t xml:space="preserve"> </w:t>
      </w:r>
      <w:r>
        <w:t>предполагает</w:t>
      </w:r>
      <w:r>
        <w:rPr>
          <w:spacing w:val="1"/>
        </w:rPr>
        <w:t xml:space="preserve"> </w:t>
      </w:r>
      <w:r>
        <w:t>определение основной темы и главных фактов/событий в воспринимаемом на слух</w:t>
      </w:r>
      <w:r>
        <w:rPr>
          <w:spacing w:val="1"/>
        </w:rPr>
        <w:t xml:space="preserve"> </w:t>
      </w:r>
      <w:r>
        <w:t>тексте</w:t>
      </w:r>
      <w:r>
        <w:rPr>
          <w:spacing w:val="1"/>
        </w:rPr>
        <w:t xml:space="preserve"> </w:t>
      </w:r>
      <w:r>
        <w:t>с</w:t>
      </w:r>
      <w:r>
        <w:rPr>
          <w:spacing w:val="1"/>
        </w:rPr>
        <w:t xml:space="preserve"> </w:t>
      </w:r>
      <w:r>
        <w:t>использованием</w:t>
      </w:r>
      <w:r>
        <w:rPr>
          <w:spacing w:val="1"/>
        </w:rPr>
        <w:t xml:space="preserve"> </w:t>
      </w:r>
      <w:r>
        <w:t>иллюстраций</w:t>
      </w:r>
      <w:r>
        <w:rPr>
          <w:spacing w:val="1"/>
        </w:rPr>
        <w:t xml:space="preserve"> </w:t>
      </w:r>
      <w:r>
        <w:t>и</w:t>
      </w:r>
      <w:r>
        <w:rPr>
          <w:spacing w:val="1"/>
        </w:rPr>
        <w:t xml:space="preserve"> </w:t>
      </w:r>
      <w:r>
        <w:t>языковой,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контекстуальной,</w:t>
      </w:r>
      <w:r>
        <w:rPr>
          <w:spacing w:val="1"/>
        </w:rPr>
        <w:t xml:space="preserve"> </w:t>
      </w:r>
      <w:r>
        <w:t>догадки.</w:t>
      </w:r>
    </w:p>
    <w:p w:rsidR="00E767C0" w:rsidRDefault="00A56CA5">
      <w:pPr>
        <w:pStyle w:val="a4"/>
        <w:spacing w:line="276" w:lineRule="auto"/>
        <w:ind w:right="160"/>
      </w:pPr>
      <w:r>
        <w:t>Аудирование</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предполагает</w:t>
      </w:r>
      <w:r>
        <w:rPr>
          <w:spacing w:val="1"/>
        </w:rPr>
        <w:t xml:space="preserve"> </w:t>
      </w:r>
      <w:r>
        <w:t>выделение</w:t>
      </w:r>
      <w:r>
        <w:rPr>
          <w:spacing w:val="-9"/>
        </w:rPr>
        <w:t xml:space="preserve"> </w:t>
      </w:r>
      <w:r>
        <w:t>из</w:t>
      </w:r>
      <w:r>
        <w:rPr>
          <w:spacing w:val="-8"/>
        </w:rPr>
        <w:t xml:space="preserve"> </w:t>
      </w:r>
      <w:r>
        <w:t>воспринимаемого</w:t>
      </w:r>
      <w:r>
        <w:rPr>
          <w:spacing w:val="-9"/>
        </w:rPr>
        <w:t xml:space="preserve"> </w:t>
      </w:r>
      <w:r>
        <w:t>на</w:t>
      </w:r>
      <w:r>
        <w:rPr>
          <w:spacing w:val="-8"/>
        </w:rPr>
        <w:t xml:space="preserve"> </w:t>
      </w:r>
      <w:r>
        <w:t>слух</w:t>
      </w:r>
      <w:r>
        <w:rPr>
          <w:spacing w:val="-13"/>
        </w:rPr>
        <w:t xml:space="preserve"> </w:t>
      </w:r>
      <w:r>
        <w:t>тексте</w:t>
      </w:r>
      <w:r>
        <w:rPr>
          <w:spacing w:val="-8"/>
        </w:rPr>
        <w:t xml:space="preserve"> </w:t>
      </w:r>
      <w:r>
        <w:t>и</w:t>
      </w:r>
      <w:r>
        <w:rPr>
          <w:spacing w:val="-9"/>
        </w:rPr>
        <w:t xml:space="preserve"> </w:t>
      </w:r>
      <w:r>
        <w:t>понимание</w:t>
      </w:r>
      <w:r>
        <w:rPr>
          <w:spacing w:val="-9"/>
        </w:rPr>
        <w:t xml:space="preserve"> </w:t>
      </w:r>
      <w:r>
        <w:t>информации</w:t>
      </w:r>
      <w:r>
        <w:rPr>
          <w:spacing w:val="-9"/>
        </w:rPr>
        <w:t xml:space="preserve"> </w:t>
      </w:r>
      <w:r>
        <w:t>фактического</w:t>
      </w:r>
      <w:r>
        <w:rPr>
          <w:spacing w:val="-67"/>
        </w:rPr>
        <w:t xml:space="preserve"> </w:t>
      </w:r>
      <w:r>
        <w:t>характера с использованием иллюстраций и языковой, в том числе контекстуальной,</w:t>
      </w:r>
      <w:r>
        <w:rPr>
          <w:spacing w:val="1"/>
        </w:rPr>
        <w:t xml:space="preserve"> </w:t>
      </w:r>
      <w:r>
        <w:t>догадки.</w:t>
      </w:r>
    </w:p>
    <w:p w:rsidR="00E767C0" w:rsidRDefault="00A56CA5">
      <w:pPr>
        <w:pStyle w:val="a4"/>
        <w:spacing w:line="276" w:lineRule="auto"/>
        <w:ind w:right="163"/>
      </w:pPr>
      <w:r>
        <w:t>Тексты</w:t>
      </w:r>
      <w:r>
        <w:rPr>
          <w:spacing w:val="1"/>
        </w:rPr>
        <w:t xml:space="preserve"> </w:t>
      </w:r>
      <w:r>
        <w:t>для</w:t>
      </w:r>
      <w:r>
        <w:rPr>
          <w:spacing w:val="1"/>
        </w:rPr>
        <w:t xml:space="preserve"> </w:t>
      </w:r>
      <w:r>
        <w:t>аудирования:</w:t>
      </w:r>
      <w:r>
        <w:rPr>
          <w:spacing w:val="1"/>
        </w:rPr>
        <w:t xml:space="preserve"> </w:t>
      </w:r>
      <w:r>
        <w:t>диалог,</w:t>
      </w:r>
      <w:r>
        <w:rPr>
          <w:spacing w:val="1"/>
        </w:rPr>
        <w:t xml:space="preserve"> </w:t>
      </w:r>
      <w:r>
        <w:t>высказывания</w:t>
      </w:r>
      <w:r>
        <w:rPr>
          <w:spacing w:val="1"/>
        </w:rPr>
        <w:t xml:space="preserve"> </w:t>
      </w:r>
      <w:r>
        <w:t>собеседников</w:t>
      </w:r>
      <w:r>
        <w:rPr>
          <w:spacing w:val="1"/>
        </w:rPr>
        <w:t xml:space="preserve"> </w:t>
      </w:r>
      <w:r>
        <w:t>в</w:t>
      </w:r>
      <w:r>
        <w:rPr>
          <w:spacing w:val="1"/>
        </w:rPr>
        <w:t xml:space="preserve"> </w:t>
      </w:r>
      <w:r>
        <w:t>ситуациях</w:t>
      </w:r>
      <w:r>
        <w:rPr>
          <w:spacing w:val="1"/>
        </w:rPr>
        <w:t xml:space="preserve"> </w:t>
      </w:r>
      <w:r>
        <w:t>повседневного общения,</w:t>
      </w:r>
      <w:r>
        <w:rPr>
          <w:spacing w:val="3"/>
        </w:rPr>
        <w:t xml:space="preserve"> </w:t>
      </w:r>
      <w:r>
        <w:t>рассказ,</w:t>
      </w:r>
      <w:r>
        <w:rPr>
          <w:spacing w:val="-1"/>
        </w:rPr>
        <w:t xml:space="preserve"> </w:t>
      </w:r>
      <w:r>
        <w:t>сказка.</w:t>
      </w:r>
    </w:p>
    <w:p w:rsidR="00E767C0" w:rsidRDefault="00A56CA5">
      <w:pPr>
        <w:pStyle w:val="a4"/>
        <w:spacing w:before="1"/>
        <w:ind w:left="1273" w:firstLine="0"/>
      </w:pPr>
      <w:r>
        <w:t>Смысловое</w:t>
      </w:r>
      <w:r>
        <w:rPr>
          <w:spacing w:val="-4"/>
        </w:rPr>
        <w:t xml:space="preserve"> </w:t>
      </w:r>
      <w:r>
        <w:t>чтение.</w:t>
      </w:r>
    </w:p>
    <w:p w:rsidR="00E767C0" w:rsidRDefault="00A56CA5">
      <w:pPr>
        <w:pStyle w:val="a4"/>
        <w:spacing w:before="48" w:line="276" w:lineRule="auto"/>
        <w:ind w:right="161"/>
      </w:pPr>
      <w:r>
        <w:t>Чтение вслух учебных текстов, построенных на изученном языковом материале,</w:t>
      </w:r>
      <w:r>
        <w:rPr>
          <w:spacing w:val="1"/>
        </w:rPr>
        <w:t xml:space="preserve"> </w:t>
      </w:r>
      <w:r>
        <w:t>с</w:t>
      </w:r>
      <w:r>
        <w:rPr>
          <w:spacing w:val="1"/>
        </w:rPr>
        <w:t xml:space="preserve"> </w:t>
      </w:r>
      <w:r>
        <w:t>соблюдением</w:t>
      </w:r>
      <w:r>
        <w:rPr>
          <w:spacing w:val="1"/>
        </w:rPr>
        <w:t xml:space="preserve"> </w:t>
      </w:r>
      <w:r>
        <w:t>правил</w:t>
      </w:r>
      <w:r>
        <w:rPr>
          <w:spacing w:val="1"/>
        </w:rPr>
        <w:t xml:space="preserve"> </w:t>
      </w:r>
      <w:r>
        <w:t>чтения</w:t>
      </w:r>
      <w:r>
        <w:rPr>
          <w:spacing w:val="1"/>
        </w:rPr>
        <w:t xml:space="preserve"> </w:t>
      </w:r>
      <w:r>
        <w:t>и</w:t>
      </w:r>
      <w:r>
        <w:rPr>
          <w:spacing w:val="1"/>
        </w:rPr>
        <w:t xml:space="preserve"> </w:t>
      </w:r>
      <w:r>
        <w:t>соответствующей</w:t>
      </w:r>
      <w:r>
        <w:rPr>
          <w:spacing w:val="1"/>
        </w:rPr>
        <w:t xml:space="preserve"> </w:t>
      </w:r>
      <w:r>
        <w:t>интонацией;</w:t>
      </w:r>
      <w:r>
        <w:rPr>
          <w:spacing w:val="1"/>
        </w:rPr>
        <w:t xml:space="preserve"> </w:t>
      </w:r>
      <w:r>
        <w:t>понимание</w:t>
      </w:r>
      <w:r>
        <w:rPr>
          <w:spacing w:val="1"/>
        </w:rPr>
        <w:t xml:space="preserve"> </w:t>
      </w:r>
      <w:r>
        <w:t>прочитанного.</w:t>
      </w:r>
    </w:p>
    <w:p w:rsidR="00E767C0" w:rsidRDefault="00A56CA5">
      <w:pPr>
        <w:pStyle w:val="a4"/>
        <w:spacing w:line="320" w:lineRule="exact"/>
        <w:ind w:left="1273" w:firstLine="0"/>
      </w:pPr>
      <w:r>
        <w:t>Тексты</w:t>
      </w:r>
      <w:r>
        <w:rPr>
          <w:spacing w:val="-13"/>
        </w:rPr>
        <w:t xml:space="preserve"> </w:t>
      </w:r>
      <w:r>
        <w:t>для</w:t>
      </w:r>
      <w:r>
        <w:rPr>
          <w:spacing w:val="-10"/>
        </w:rPr>
        <w:t xml:space="preserve"> </w:t>
      </w:r>
      <w:r>
        <w:t>чтения</w:t>
      </w:r>
      <w:r>
        <w:rPr>
          <w:spacing w:val="-11"/>
        </w:rPr>
        <w:t xml:space="preserve"> </w:t>
      </w:r>
      <w:r>
        <w:t>вслух:</w:t>
      </w:r>
      <w:r>
        <w:rPr>
          <w:spacing w:val="-16"/>
        </w:rPr>
        <w:t xml:space="preserve"> </w:t>
      </w:r>
      <w:r>
        <w:t>диалог,</w:t>
      </w:r>
      <w:r>
        <w:rPr>
          <w:spacing w:val="-10"/>
        </w:rPr>
        <w:t xml:space="preserve"> </w:t>
      </w:r>
      <w:r>
        <w:t>рассказ,</w:t>
      </w:r>
      <w:r>
        <w:rPr>
          <w:spacing w:val="-10"/>
        </w:rPr>
        <w:t xml:space="preserve"> </w:t>
      </w:r>
      <w:r>
        <w:t>сказка.</w:t>
      </w:r>
    </w:p>
    <w:p w:rsidR="00E767C0" w:rsidRDefault="00A56CA5">
      <w:pPr>
        <w:pStyle w:val="a4"/>
        <w:spacing w:before="48" w:line="276" w:lineRule="auto"/>
        <w:ind w:right="153"/>
      </w:pPr>
      <w:r>
        <w:t>Чтение</w:t>
      </w:r>
      <w:r>
        <w:rPr>
          <w:spacing w:val="1"/>
        </w:rPr>
        <w:t xml:space="preserve"> </w:t>
      </w:r>
      <w:r>
        <w:t>про</w:t>
      </w:r>
      <w:r>
        <w:rPr>
          <w:spacing w:val="1"/>
        </w:rPr>
        <w:t xml:space="preserve"> </w:t>
      </w:r>
      <w:r>
        <w:t>себя</w:t>
      </w:r>
      <w:r>
        <w:rPr>
          <w:spacing w:val="1"/>
        </w:rPr>
        <w:t xml:space="preserve"> </w:t>
      </w:r>
      <w:r>
        <w:t>учебных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38"/>
        </w:rPr>
        <w:t xml:space="preserve"> </w:t>
      </w:r>
      <w:r>
        <w:t>с</w:t>
      </w:r>
      <w:r>
        <w:rPr>
          <w:spacing w:val="32"/>
        </w:rPr>
        <w:t xml:space="preserve"> </w:t>
      </w:r>
      <w:r>
        <w:t>различной</w:t>
      </w:r>
      <w:r>
        <w:rPr>
          <w:spacing w:val="36"/>
        </w:rPr>
        <w:t xml:space="preserve"> </w:t>
      </w:r>
      <w:r>
        <w:t>глубиной</w:t>
      </w:r>
      <w:r>
        <w:rPr>
          <w:spacing w:val="35"/>
        </w:rPr>
        <w:t xml:space="preserve"> </w:t>
      </w:r>
      <w:r>
        <w:t>проникновения</w:t>
      </w:r>
      <w:r>
        <w:rPr>
          <w:spacing w:val="36"/>
        </w:rPr>
        <w:t xml:space="preserve"> </w:t>
      </w:r>
      <w:r>
        <w:t>в</w:t>
      </w:r>
      <w:r>
        <w:rPr>
          <w:spacing w:val="35"/>
        </w:rPr>
        <w:t xml:space="preserve"> </w:t>
      </w:r>
      <w:r>
        <w:t>их</w:t>
      </w:r>
      <w:r>
        <w:rPr>
          <w:spacing w:val="31"/>
        </w:rPr>
        <w:t xml:space="preserve"> </w:t>
      </w:r>
      <w:r>
        <w:t>содержание</w:t>
      </w:r>
      <w:r>
        <w:rPr>
          <w:spacing w:val="37"/>
        </w:rPr>
        <w:t xml:space="preserve"> </w:t>
      </w:r>
      <w:r>
        <w:t>в</w:t>
      </w:r>
      <w:r>
        <w:rPr>
          <w:spacing w:val="35"/>
        </w:rPr>
        <w:t xml:space="preserve"> </w:t>
      </w:r>
      <w:r>
        <w:t>зависимости</w:t>
      </w:r>
      <w:r>
        <w:rPr>
          <w:spacing w:val="35"/>
        </w:rPr>
        <w:t xml:space="preserve"> </w:t>
      </w:r>
      <w:r>
        <w:t>от</w:t>
      </w:r>
    </w:p>
    <w:p w:rsidR="00E767C0" w:rsidRDefault="00A56CA5">
      <w:pPr>
        <w:pStyle w:val="a4"/>
        <w:spacing w:before="76" w:line="276" w:lineRule="auto"/>
        <w:ind w:right="165" w:firstLine="0"/>
      </w:pP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2"/>
        </w:rPr>
        <w:t xml:space="preserve"> </w:t>
      </w:r>
      <w:r>
        <w:t>запрашиваемой информации.</w:t>
      </w:r>
    </w:p>
    <w:p w:rsidR="00E767C0" w:rsidRDefault="00A56CA5">
      <w:pPr>
        <w:pStyle w:val="a4"/>
        <w:spacing w:line="276" w:lineRule="auto"/>
        <w:ind w:right="153"/>
      </w:pPr>
      <w:r>
        <w:t>Чтение с пониманием основного содержания текста предполагает определение</w:t>
      </w:r>
      <w:r>
        <w:rPr>
          <w:spacing w:val="1"/>
        </w:rPr>
        <w:t xml:space="preserve"> </w:t>
      </w:r>
      <w:r>
        <w:t>основной темы и главных фактов/событий в прочитанном тексте с использованием</w:t>
      </w:r>
      <w:r>
        <w:rPr>
          <w:spacing w:val="1"/>
        </w:rPr>
        <w:t xml:space="preserve"> </w:t>
      </w:r>
      <w:r>
        <w:t>иллюстраций</w:t>
      </w:r>
      <w:r>
        <w:rPr>
          <w:spacing w:val="-2"/>
        </w:rPr>
        <w:t xml:space="preserve"> </w:t>
      </w:r>
      <w:r>
        <w:t>и</w:t>
      </w:r>
      <w:r>
        <w:rPr>
          <w:spacing w:val="-1"/>
        </w:rPr>
        <w:t xml:space="preserve"> </w:t>
      </w:r>
      <w:r>
        <w:t>языковой,</w:t>
      </w:r>
      <w:r>
        <w:rPr>
          <w:spacing w:val="1"/>
        </w:rPr>
        <w:t xml:space="preserve"> </w:t>
      </w:r>
      <w:r>
        <w:t>в</w:t>
      </w:r>
      <w:r>
        <w:rPr>
          <w:spacing w:val="-2"/>
        </w:rPr>
        <w:t xml:space="preserve"> </w:t>
      </w:r>
      <w:r>
        <w:t>том числе контекстуальной,</w:t>
      </w:r>
      <w:r>
        <w:rPr>
          <w:spacing w:val="1"/>
        </w:rPr>
        <w:t xml:space="preserve"> </w:t>
      </w:r>
      <w:r>
        <w:t>догадки.</w:t>
      </w:r>
    </w:p>
    <w:p w:rsidR="00E767C0" w:rsidRDefault="00A56CA5">
      <w:pPr>
        <w:pStyle w:val="a4"/>
        <w:spacing w:line="278" w:lineRule="auto"/>
        <w:ind w:right="167"/>
      </w:pPr>
      <w:r>
        <w:t>Чтение с пониманием запрашиваемой информации предполагает нахождение в</w:t>
      </w:r>
      <w:r>
        <w:rPr>
          <w:spacing w:val="1"/>
        </w:rPr>
        <w:t xml:space="preserve"> </w:t>
      </w:r>
      <w:r>
        <w:t>прочитанном</w:t>
      </w:r>
      <w:r>
        <w:rPr>
          <w:spacing w:val="-11"/>
        </w:rPr>
        <w:t xml:space="preserve"> </w:t>
      </w:r>
      <w:r>
        <w:t>тексте</w:t>
      </w:r>
      <w:r>
        <w:rPr>
          <w:spacing w:val="-10"/>
        </w:rPr>
        <w:t xml:space="preserve"> </w:t>
      </w:r>
      <w:r>
        <w:t>и</w:t>
      </w:r>
      <w:r>
        <w:rPr>
          <w:spacing w:val="-11"/>
        </w:rPr>
        <w:t xml:space="preserve"> </w:t>
      </w:r>
      <w:r>
        <w:t>понимание</w:t>
      </w:r>
      <w:r>
        <w:rPr>
          <w:spacing w:val="-11"/>
        </w:rPr>
        <w:t xml:space="preserve"> </w:t>
      </w:r>
      <w:r>
        <w:t>запрашиваемой</w:t>
      </w:r>
      <w:r>
        <w:rPr>
          <w:spacing w:val="-11"/>
        </w:rPr>
        <w:t xml:space="preserve"> </w:t>
      </w:r>
      <w:r>
        <w:t>информации</w:t>
      </w:r>
      <w:r>
        <w:rPr>
          <w:spacing w:val="-12"/>
        </w:rPr>
        <w:t xml:space="preserve"> </w:t>
      </w:r>
      <w:r>
        <w:t>фактического</w:t>
      </w:r>
      <w:r>
        <w:rPr>
          <w:spacing w:val="-11"/>
        </w:rPr>
        <w:t xml:space="preserve"> </w:t>
      </w:r>
      <w:r>
        <w:t>характера</w:t>
      </w:r>
      <w:r>
        <w:rPr>
          <w:spacing w:val="-67"/>
        </w:rPr>
        <w:t xml:space="preserve"> </w:t>
      </w:r>
      <w:r>
        <w:t>с</w:t>
      </w:r>
      <w:r>
        <w:rPr>
          <w:spacing w:val="-6"/>
        </w:rPr>
        <w:t xml:space="preserve"> </w:t>
      </w:r>
      <w:r>
        <w:t>использованием</w:t>
      </w:r>
      <w:r>
        <w:rPr>
          <w:spacing w:val="-4"/>
        </w:rPr>
        <w:t xml:space="preserve"> </w:t>
      </w:r>
      <w:r>
        <w:t>иллюстраций</w:t>
      </w:r>
      <w:r>
        <w:rPr>
          <w:spacing w:val="-6"/>
        </w:rPr>
        <w:t xml:space="preserve"> </w:t>
      </w:r>
      <w:r>
        <w:t>и</w:t>
      </w:r>
      <w:r>
        <w:rPr>
          <w:spacing w:val="-6"/>
        </w:rPr>
        <w:t xml:space="preserve"> </w:t>
      </w:r>
      <w:r>
        <w:t>языковой,</w:t>
      </w:r>
      <w:r>
        <w:rPr>
          <w:spacing w:val="-5"/>
        </w:rPr>
        <w:t xml:space="preserve"> </w:t>
      </w:r>
      <w:r>
        <w:t>в</w:t>
      </w:r>
      <w:r>
        <w:rPr>
          <w:spacing w:val="-7"/>
        </w:rPr>
        <w:t xml:space="preserve"> </w:t>
      </w:r>
      <w:r>
        <w:t>том</w:t>
      </w:r>
      <w:r>
        <w:rPr>
          <w:spacing w:val="-4"/>
        </w:rPr>
        <w:t xml:space="preserve"> </w:t>
      </w:r>
      <w:r>
        <w:t>числе</w:t>
      </w:r>
      <w:r>
        <w:rPr>
          <w:spacing w:val="-5"/>
        </w:rPr>
        <w:t xml:space="preserve"> </w:t>
      </w:r>
      <w:r>
        <w:t>контекстуальной,</w:t>
      </w:r>
      <w:r>
        <w:rPr>
          <w:spacing w:val="-4"/>
        </w:rPr>
        <w:t xml:space="preserve"> </w:t>
      </w:r>
      <w:r>
        <w:t>догадки.</w:t>
      </w:r>
    </w:p>
    <w:p w:rsidR="00E767C0" w:rsidRDefault="00A56CA5">
      <w:pPr>
        <w:pStyle w:val="a4"/>
        <w:spacing w:line="276" w:lineRule="auto"/>
        <w:ind w:right="163"/>
      </w:pPr>
      <w:r>
        <w:t>Тексты</w:t>
      </w:r>
      <w:r>
        <w:rPr>
          <w:spacing w:val="1"/>
        </w:rPr>
        <w:t xml:space="preserve"> </w:t>
      </w:r>
      <w:r>
        <w:t>для</w:t>
      </w:r>
      <w:r>
        <w:rPr>
          <w:spacing w:val="1"/>
        </w:rPr>
        <w:t xml:space="preserve"> </w:t>
      </w:r>
      <w:r>
        <w:t>чтения: диалог,</w:t>
      </w:r>
      <w:r>
        <w:rPr>
          <w:spacing w:val="1"/>
        </w:rPr>
        <w:t xml:space="preserve"> </w:t>
      </w:r>
      <w:r>
        <w:t>рассказ,</w:t>
      </w:r>
      <w:r>
        <w:rPr>
          <w:spacing w:val="1"/>
        </w:rPr>
        <w:t xml:space="preserve"> </w:t>
      </w:r>
      <w:r>
        <w:t>сказка,</w:t>
      </w:r>
      <w:r>
        <w:rPr>
          <w:spacing w:val="1"/>
        </w:rPr>
        <w:t xml:space="preserve"> </w:t>
      </w:r>
      <w:r>
        <w:t>электронное</w:t>
      </w:r>
      <w:r>
        <w:rPr>
          <w:spacing w:val="1"/>
        </w:rPr>
        <w:t xml:space="preserve"> </w:t>
      </w:r>
      <w:r>
        <w:t>сообщение</w:t>
      </w:r>
      <w:r>
        <w:rPr>
          <w:spacing w:val="1"/>
        </w:rPr>
        <w:t xml:space="preserve"> </w:t>
      </w:r>
      <w:r>
        <w:t>личного</w:t>
      </w:r>
      <w:r>
        <w:rPr>
          <w:spacing w:val="1"/>
        </w:rPr>
        <w:t xml:space="preserve"> </w:t>
      </w:r>
      <w:r>
        <w:t>характера.</w:t>
      </w:r>
    </w:p>
    <w:p w:rsidR="00E767C0" w:rsidRDefault="00A56CA5">
      <w:pPr>
        <w:pStyle w:val="a4"/>
        <w:spacing w:line="321" w:lineRule="exact"/>
        <w:ind w:left="1273" w:firstLine="0"/>
        <w:jc w:val="left"/>
      </w:pPr>
      <w:r>
        <w:t>Письмо.</w:t>
      </w:r>
    </w:p>
    <w:p w:rsidR="00E767C0" w:rsidRDefault="00A56CA5">
      <w:pPr>
        <w:pStyle w:val="a4"/>
        <w:spacing w:before="39" w:line="276" w:lineRule="auto"/>
        <w:ind w:right="155"/>
      </w:pPr>
      <w:r>
        <w:t>Списывание текста; выписывание из текста слов, словосочетаний, предложений;</w:t>
      </w:r>
      <w:r>
        <w:rPr>
          <w:spacing w:val="-67"/>
        </w:rPr>
        <w:t xml:space="preserve"> </w:t>
      </w:r>
      <w:r>
        <w:t>вставка</w:t>
      </w:r>
      <w:r>
        <w:rPr>
          <w:spacing w:val="1"/>
        </w:rPr>
        <w:t xml:space="preserve"> </w:t>
      </w:r>
      <w:r>
        <w:t>пропущенного</w:t>
      </w:r>
      <w:r>
        <w:rPr>
          <w:spacing w:val="1"/>
        </w:rPr>
        <w:t xml:space="preserve"> </w:t>
      </w:r>
      <w:r>
        <w:t>слова</w:t>
      </w:r>
      <w:r>
        <w:rPr>
          <w:spacing w:val="1"/>
        </w:rPr>
        <w:t xml:space="preserve"> </w:t>
      </w:r>
      <w:r>
        <w:t>в</w:t>
      </w:r>
      <w:r>
        <w:rPr>
          <w:spacing w:val="1"/>
        </w:rPr>
        <w:t xml:space="preserve"> </w:t>
      </w:r>
      <w:r>
        <w:t>предложение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решаемой</w:t>
      </w:r>
      <w:r>
        <w:rPr>
          <w:spacing w:val="1"/>
        </w:rPr>
        <w:t xml:space="preserve"> </w:t>
      </w:r>
      <w:r>
        <w:t>коммуникативной/учебной задачей.</w:t>
      </w:r>
    </w:p>
    <w:p w:rsidR="00E767C0" w:rsidRDefault="00A56CA5">
      <w:pPr>
        <w:pStyle w:val="a4"/>
        <w:spacing w:before="3" w:line="276" w:lineRule="auto"/>
        <w:ind w:right="164"/>
      </w:pPr>
      <w:r>
        <w:t>Создание</w:t>
      </w:r>
      <w:r>
        <w:rPr>
          <w:spacing w:val="1"/>
        </w:rPr>
        <w:t xml:space="preserve"> </w:t>
      </w:r>
      <w:r>
        <w:t>подписей</w:t>
      </w:r>
      <w:r>
        <w:rPr>
          <w:spacing w:val="1"/>
        </w:rPr>
        <w:t xml:space="preserve"> </w:t>
      </w:r>
      <w:r>
        <w:t>к</w:t>
      </w:r>
      <w:r>
        <w:rPr>
          <w:spacing w:val="1"/>
        </w:rPr>
        <w:t xml:space="preserve"> </w:t>
      </w:r>
      <w:r>
        <w:t>картинкам,</w:t>
      </w:r>
      <w:r>
        <w:rPr>
          <w:spacing w:val="1"/>
        </w:rPr>
        <w:t xml:space="preserve"> </w:t>
      </w:r>
      <w:r>
        <w:t>фотографиям</w:t>
      </w:r>
      <w:r>
        <w:rPr>
          <w:spacing w:val="1"/>
        </w:rPr>
        <w:t xml:space="preserve"> </w:t>
      </w:r>
      <w:r>
        <w:t>с</w:t>
      </w:r>
      <w:r>
        <w:rPr>
          <w:spacing w:val="1"/>
        </w:rPr>
        <w:t xml:space="preserve"> </w:t>
      </w:r>
      <w:r>
        <w:t>пояснением,</w:t>
      </w:r>
      <w:r>
        <w:rPr>
          <w:spacing w:val="1"/>
        </w:rPr>
        <w:t xml:space="preserve"> </w:t>
      </w:r>
      <w:r>
        <w:t>что</w:t>
      </w:r>
      <w:r>
        <w:rPr>
          <w:spacing w:val="1"/>
        </w:rPr>
        <w:t xml:space="preserve"> </w:t>
      </w:r>
      <w:r>
        <w:t>на</w:t>
      </w:r>
      <w:r>
        <w:rPr>
          <w:spacing w:val="1"/>
        </w:rPr>
        <w:t xml:space="preserve"> </w:t>
      </w:r>
      <w:r>
        <w:t>них</w:t>
      </w:r>
      <w:r>
        <w:rPr>
          <w:spacing w:val="1"/>
        </w:rPr>
        <w:t xml:space="preserve"> </w:t>
      </w:r>
      <w:r>
        <w:t>изображено.</w:t>
      </w:r>
    </w:p>
    <w:p w:rsidR="00E767C0" w:rsidRDefault="00A56CA5">
      <w:pPr>
        <w:pStyle w:val="a4"/>
        <w:spacing w:line="276" w:lineRule="auto"/>
        <w:ind w:right="162"/>
      </w:pPr>
      <w:r>
        <w:t>Заполнение</w:t>
      </w:r>
      <w:r>
        <w:rPr>
          <w:spacing w:val="-8"/>
        </w:rPr>
        <w:t xml:space="preserve"> </w:t>
      </w:r>
      <w:r>
        <w:t>анкет</w:t>
      </w:r>
      <w:r>
        <w:rPr>
          <w:spacing w:val="-10"/>
        </w:rPr>
        <w:t xml:space="preserve"> </w:t>
      </w:r>
      <w:r>
        <w:t>и</w:t>
      </w:r>
      <w:r>
        <w:rPr>
          <w:spacing w:val="-8"/>
        </w:rPr>
        <w:t xml:space="preserve"> </w:t>
      </w:r>
      <w:r>
        <w:t>формуляров</w:t>
      </w:r>
      <w:r>
        <w:rPr>
          <w:spacing w:val="-10"/>
        </w:rPr>
        <w:t xml:space="preserve"> </w:t>
      </w:r>
      <w:r>
        <w:t>с</w:t>
      </w:r>
      <w:r>
        <w:rPr>
          <w:spacing w:val="-3"/>
        </w:rPr>
        <w:t xml:space="preserve"> </w:t>
      </w:r>
      <w:r>
        <w:t>указанием</w:t>
      </w:r>
      <w:r>
        <w:rPr>
          <w:spacing w:val="-7"/>
        </w:rPr>
        <w:t xml:space="preserve"> </w:t>
      </w:r>
      <w:r>
        <w:t>личной</w:t>
      </w:r>
      <w:r>
        <w:rPr>
          <w:spacing w:val="-9"/>
        </w:rPr>
        <w:t xml:space="preserve"> </w:t>
      </w:r>
      <w:r>
        <w:t>информации</w:t>
      </w:r>
      <w:r>
        <w:rPr>
          <w:spacing w:val="-8"/>
        </w:rPr>
        <w:t xml:space="preserve"> </w:t>
      </w:r>
      <w:r>
        <w:t>(имя,</w:t>
      </w:r>
      <w:r>
        <w:rPr>
          <w:spacing w:val="-6"/>
        </w:rPr>
        <w:t xml:space="preserve"> </w:t>
      </w:r>
      <w:r>
        <w:t>фамилия,</w:t>
      </w:r>
      <w:r>
        <w:rPr>
          <w:spacing w:val="-68"/>
        </w:rPr>
        <w:t xml:space="preserve"> </w:t>
      </w:r>
      <w:r>
        <w:t>возраст, страна проживания, любимые занятия) в соответствии с нормами, принятыми</w:t>
      </w:r>
      <w:r>
        <w:rPr>
          <w:spacing w:val="1"/>
        </w:rPr>
        <w:t xml:space="preserve"> </w:t>
      </w:r>
      <w:r>
        <w:t>в</w:t>
      </w:r>
      <w:r>
        <w:rPr>
          <w:spacing w:val="-1"/>
        </w:rPr>
        <w:t xml:space="preserve"> </w:t>
      </w:r>
      <w:r>
        <w:t>стране/странах</w:t>
      </w:r>
      <w:r>
        <w:rPr>
          <w:spacing w:val="-3"/>
        </w:rPr>
        <w:t xml:space="preserve"> </w:t>
      </w:r>
      <w:r>
        <w:t>изучаемого</w:t>
      </w:r>
      <w:r>
        <w:rPr>
          <w:spacing w:val="1"/>
        </w:rPr>
        <w:t xml:space="preserve"> </w:t>
      </w:r>
      <w:r>
        <w:t>языка.</w:t>
      </w:r>
    </w:p>
    <w:p w:rsidR="00E767C0" w:rsidRDefault="00A56CA5">
      <w:pPr>
        <w:pStyle w:val="a4"/>
        <w:spacing w:line="276" w:lineRule="auto"/>
        <w:ind w:right="162"/>
      </w:pPr>
      <w:r>
        <w:t>Написание</w:t>
      </w:r>
      <w:r>
        <w:rPr>
          <w:spacing w:val="1"/>
        </w:rPr>
        <w:t xml:space="preserve"> </w:t>
      </w:r>
      <w:r>
        <w:t>с</w:t>
      </w:r>
      <w:r>
        <w:rPr>
          <w:spacing w:val="1"/>
        </w:rPr>
        <w:t xml:space="preserve"> </w:t>
      </w:r>
      <w:r>
        <w:t>использованием</w:t>
      </w:r>
      <w:r>
        <w:rPr>
          <w:spacing w:val="1"/>
        </w:rPr>
        <w:t xml:space="preserve"> </w:t>
      </w:r>
      <w:r>
        <w:t>образца</w:t>
      </w:r>
      <w:r>
        <w:rPr>
          <w:spacing w:val="1"/>
        </w:rPr>
        <w:t xml:space="preserve"> </w:t>
      </w:r>
      <w:r>
        <w:t>поздравлений</w:t>
      </w:r>
      <w:r>
        <w:rPr>
          <w:spacing w:val="1"/>
        </w:rPr>
        <w:t xml:space="preserve"> </w:t>
      </w:r>
      <w:r>
        <w:t>с</w:t>
      </w:r>
      <w:r>
        <w:rPr>
          <w:spacing w:val="1"/>
        </w:rPr>
        <w:t xml:space="preserve"> </w:t>
      </w:r>
      <w:r>
        <w:t>праздниками</w:t>
      </w:r>
      <w:r>
        <w:rPr>
          <w:spacing w:val="1"/>
        </w:rPr>
        <w:t xml:space="preserve"> </w:t>
      </w:r>
      <w:r>
        <w:t>(с</w:t>
      </w:r>
      <w:r>
        <w:rPr>
          <w:spacing w:val="1"/>
        </w:rPr>
        <w:t xml:space="preserve"> </w:t>
      </w:r>
      <w:r>
        <w:t>днём</w:t>
      </w:r>
      <w:r>
        <w:rPr>
          <w:spacing w:val="1"/>
        </w:rPr>
        <w:t xml:space="preserve"> </w:t>
      </w:r>
      <w:r>
        <w:t>рождения,</w:t>
      </w:r>
      <w:r>
        <w:rPr>
          <w:spacing w:val="1"/>
        </w:rPr>
        <w:t xml:space="preserve"> </w:t>
      </w:r>
      <w:r>
        <w:t>Новым годом,</w:t>
      </w:r>
      <w:r>
        <w:rPr>
          <w:spacing w:val="1"/>
        </w:rPr>
        <w:t xml:space="preserve"> </w:t>
      </w:r>
      <w:r>
        <w:t>Рождеством)</w:t>
      </w:r>
      <w:r>
        <w:rPr>
          <w:spacing w:val="-2"/>
        </w:rPr>
        <w:t xml:space="preserve"> </w:t>
      </w:r>
      <w:r>
        <w:t>с</w:t>
      </w:r>
      <w:r>
        <w:rPr>
          <w:spacing w:val="-6"/>
        </w:rPr>
        <w:t xml:space="preserve"> </w:t>
      </w:r>
      <w:r>
        <w:t>выражением</w:t>
      </w:r>
      <w:r>
        <w:rPr>
          <w:spacing w:val="1"/>
        </w:rPr>
        <w:t xml:space="preserve"> </w:t>
      </w:r>
      <w:r>
        <w:t>пожеланий.</w:t>
      </w:r>
    </w:p>
    <w:p w:rsidR="00E767C0" w:rsidRDefault="00A56CA5">
      <w:pPr>
        <w:pStyle w:val="a4"/>
        <w:spacing w:before="1" w:line="276" w:lineRule="auto"/>
        <w:ind w:left="1273" w:right="6510" w:firstLine="0"/>
      </w:pPr>
      <w:r>
        <w:t>Языковые знания и навыки.</w:t>
      </w:r>
      <w:r>
        <w:rPr>
          <w:spacing w:val="-67"/>
        </w:rPr>
        <w:t xml:space="preserve"> </w:t>
      </w:r>
      <w:r>
        <w:t>Фонетическая</w:t>
      </w:r>
      <w:r>
        <w:rPr>
          <w:spacing w:val="-11"/>
        </w:rPr>
        <w:t xml:space="preserve"> </w:t>
      </w:r>
      <w:r>
        <w:t>сторона</w:t>
      </w:r>
      <w:r>
        <w:rPr>
          <w:spacing w:val="-7"/>
        </w:rPr>
        <w:t xml:space="preserve"> </w:t>
      </w:r>
      <w:r>
        <w:t>речи.</w:t>
      </w:r>
    </w:p>
    <w:p w:rsidR="00E767C0" w:rsidRDefault="00A56CA5">
      <w:pPr>
        <w:pStyle w:val="a4"/>
        <w:spacing w:line="276" w:lineRule="auto"/>
        <w:ind w:right="163"/>
      </w:pPr>
      <w:r>
        <w:t>Буквы</w:t>
      </w:r>
      <w:r>
        <w:rPr>
          <w:spacing w:val="1"/>
        </w:rPr>
        <w:t xml:space="preserve"> </w:t>
      </w:r>
      <w:r>
        <w:t>английского</w:t>
      </w:r>
      <w:r>
        <w:rPr>
          <w:spacing w:val="1"/>
        </w:rPr>
        <w:t xml:space="preserve"> </w:t>
      </w:r>
      <w:r>
        <w:t>алфавита.</w:t>
      </w:r>
      <w:r>
        <w:rPr>
          <w:spacing w:val="1"/>
        </w:rPr>
        <w:t xml:space="preserve"> </w:t>
      </w:r>
      <w:r>
        <w:t>Фонетически</w:t>
      </w:r>
      <w:r>
        <w:rPr>
          <w:spacing w:val="1"/>
        </w:rPr>
        <w:t xml:space="preserve"> </w:t>
      </w:r>
      <w:r>
        <w:t>корректное</w:t>
      </w:r>
      <w:r>
        <w:rPr>
          <w:spacing w:val="1"/>
        </w:rPr>
        <w:t xml:space="preserve"> </w:t>
      </w:r>
      <w:r>
        <w:t>озвучивание</w:t>
      </w:r>
      <w:r>
        <w:rPr>
          <w:spacing w:val="1"/>
        </w:rPr>
        <w:t xml:space="preserve"> </w:t>
      </w:r>
      <w:r>
        <w:t>букв</w:t>
      </w:r>
      <w:r>
        <w:rPr>
          <w:spacing w:val="1"/>
        </w:rPr>
        <w:t xml:space="preserve"> </w:t>
      </w:r>
      <w:r>
        <w:t>английского алфавита.</w:t>
      </w:r>
    </w:p>
    <w:p w:rsidR="00E767C0" w:rsidRDefault="00A56CA5">
      <w:pPr>
        <w:pStyle w:val="a4"/>
        <w:spacing w:line="276" w:lineRule="auto"/>
        <w:ind w:right="166"/>
      </w:pPr>
      <w:r>
        <w:lastRenderedPageBreak/>
        <w:t>Нормы</w:t>
      </w:r>
      <w:r>
        <w:rPr>
          <w:spacing w:val="1"/>
        </w:rPr>
        <w:t xml:space="preserve"> </w:t>
      </w:r>
      <w:r>
        <w:t>произношения:</w:t>
      </w:r>
      <w:r>
        <w:rPr>
          <w:spacing w:val="1"/>
        </w:rPr>
        <w:t xml:space="preserve"> </w:t>
      </w:r>
      <w:r>
        <w:t>долгота</w:t>
      </w:r>
      <w:r>
        <w:rPr>
          <w:spacing w:val="1"/>
        </w:rPr>
        <w:t xml:space="preserve"> </w:t>
      </w:r>
      <w:r>
        <w:t>и</w:t>
      </w:r>
      <w:r>
        <w:rPr>
          <w:spacing w:val="1"/>
        </w:rPr>
        <w:t xml:space="preserve"> </w:t>
      </w:r>
      <w:r>
        <w:t>краткость</w:t>
      </w:r>
      <w:r>
        <w:rPr>
          <w:spacing w:val="1"/>
        </w:rPr>
        <w:t xml:space="preserve"> </w:t>
      </w:r>
      <w:r>
        <w:t>гласных,</w:t>
      </w:r>
      <w:r>
        <w:rPr>
          <w:spacing w:val="1"/>
        </w:rPr>
        <w:t xml:space="preserve"> </w:t>
      </w:r>
      <w:r>
        <w:t>правильное</w:t>
      </w:r>
      <w:r>
        <w:rPr>
          <w:spacing w:val="1"/>
        </w:rPr>
        <w:t xml:space="preserve"> </w:t>
      </w:r>
      <w:r>
        <w:t>отсутствие</w:t>
      </w:r>
      <w:r>
        <w:rPr>
          <w:spacing w:val="1"/>
        </w:rPr>
        <w:t xml:space="preserve"> </w:t>
      </w:r>
      <w:r>
        <w:t>оглушения</w:t>
      </w:r>
      <w:r>
        <w:rPr>
          <w:spacing w:val="1"/>
        </w:rPr>
        <w:t xml:space="preserve"> </w:t>
      </w:r>
      <w:r>
        <w:t>звонких</w:t>
      </w:r>
      <w:r>
        <w:rPr>
          <w:spacing w:val="1"/>
        </w:rPr>
        <w:t xml:space="preserve"> </w:t>
      </w:r>
      <w:r>
        <w:t>согласных</w:t>
      </w:r>
      <w:r>
        <w:rPr>
          <w:spacing w:val="1"/>
        </w:rPr>
        <w:t xml:space="preserve"> </w:t>
      </w:r>
      <w:r>
        <w:t>в</w:t>
      </w:r>
      <w:r>
        <w:rPr>
          <w:spacing w:val="1"/>
        </w:rPr>
        <w:t xml:space="preserve"> </w:t>
      </w:r>
      <w:r>
        <w:t>конце</w:t>
      </w:r>
      <w:r>
        <w:rPr>
          <w:spacing w:val="1"/>
        </w:rPr>
        <w:t xml:space="preserve"> </w:t>
      </w:r>
      <w:r>
        <w:t>слога</w:t>
      </w:r>
      <w:r>
        <w:rPr>
          <w:spacing w:val="1"/>
        </w:rPr>
        <w:t xml:space="preserve"> </w:t>
      </w:r>
      <w:r>
        <w:t>или</w:t>
      </w:r>
      <w:r>
        <w:rPr>
          <w:spacing w:val="1"/>
        </w:rPr>
        <w:t xml:space="preserve"> </w:t>
      </w:r>
      <w:r>
        <w:t>слова,</w:t>
      </w:r>
      <w:r>
        <w:rPr>
          <w:spacing w:val="1"/>
        </w:rPr>
        <w:t xml:space="preserve"> </w:t>
      </w:r>
      <w:r>
        <w:t>отсутствие</w:t>
      </w:r>
      <w:r>
        <w:rPr>
          <w:spacing w:val="1"/>
        </w:rPr>
        <w:t xml:space="preserve"> </w:t>
      </w:r>
      <w:r>
        <w:t>смягчения</w:t>
      </w:r>
      <w:r>
        <w:rPr>
          <w:spacing w:val="1"/>
        </w:rPr>
        <w:t xml:space="preserve"> </w:t>
      </w:r>
      <w:r>
        <w:t>согласных</w:t>
      </w:r>
      <w:r>
        <w:rPr>
          <w:spacing w:val="-5"/>
        </w:rPr>
        <w:t xml:space="preserve"> </w:t>
      </w:r>
      <w:r>
        <w:t>перед</w:t>
      </w:r>
      <w:r>
        <w:rPr>
          <w:spacing w:val="3"/>
        </w:rPr>
        <w:t xml:space="preserve"> </w:t>
      </w:r>
      <w:r>
        <w:t>гласными.</w:t>
      </w:r>
      <w:r>
        <w:rPr>
          <w:spacing w:val="1"/>
        </w:rPr>
        <w:t xml:space="preserve"> </w:t>
      </w:r>
      <w:r>
        <w:t>Связующее</w:t>
      </w:r>
      <w:r>
        <w:rPr>
          <w:spacing w:val="5"/>
        </w:rPr>
        <w:t xml:space="preserve"> </w:t>
      </w:r>
      <w:r>
        <w:t>“r” (there</w:t>
      </w:r>
      <w:r>
        <w:rPr>
          <w:spacing w:val="5"/>
        </w:rPr>
        <w:t xml:space="preserve"> </w:t>
      </w:r>
      <w:r>
        <w:t>is/there are).</w:t>
      </w:r>
    </w:p>
    <w:p w:rsidR="00E767C0" w:rsidRDefault="00A56CA5">
      <w:pPr>
        <w:pStyle w:val="a4"/>
        <w:spacing w:before="1" w:line="276" w:lineRule="auto"/>
        <w:ind w:right="165"/>
      </w:pPr>
      <w:r>
        <w:t>Ритмико-интонационные</w:t>
      </w:r>
      <w:r>
        <w:rPr>
          <w:spacing w:val="1"/>
        </w:rPr>
        <w:t xml:space="preserve"> </w:t>
      </w:r>
      <w:r>
        <w:t>особенности</w:t>
      </w:r>
      <w:r>
        <w:rPr>
          <w:spacing w:val="1"/>
        </w:rPr>
        <w:t xml:space="preserve"> </w:t>
      </w:r>
      <w:r>
        <w:t>повествовательного,</w:t>
      </w:r>
      <w:r>
        <w:rPr>
          <w:spacing w:val="1"/>
        </w:rPr>
        <w:t xml:space="preserve"> </w:t>
      </w:r>
      <w:r>
        <w:t>побудительного</w:t>
      </w:r>
      <w:r>
        <w:rPr>
          <w:spacing w:val="1"/>
        </w:rPr>
        <w:t xml:space="preserve"> </w:t>
      </w:r>
      <w:r>
        <w:t>и</w:t>
      </w:r>
      <w:r>
        <w:rPr>
          <w:spacing w:val="1"/>
        </w:rPr>
        <w:t xml:space="preserve"> </w:t>
      </w:r>
      <w:r>
        <w:t>вопросительного</w:t>
      </w:r>
      <w:r>
        <w:rPr>
          <w:spacing w:val="-1"/>
        </w:rPr>
        <w:t xml:space="preserve"> </w:t>
      </w:r>
      <w:r>
        <w:t>(общий и специальный</w:t>
      </w:r>
      <w:r>
        <w:rPr>
          <w:spacing w:val="5"/>
        </w:rPr>
        <w:t xml:space="preserve"> </w:t>
      </w:r>
      <w:r>
        <w:t>вопрос)</w:t>
      </w:r>
      <w:r>
        <w:rPr>
          <w:spacing w:val="-2"/>
        </w:rPr>
        <w:t xml:space="preserve"> </w:t>
      </w:r>
      <w:r>
        <w:t>предложений.</w:t>
      </w:r>
    </w:p>
    <w:p w:rsidR="00E767C0" w:rsidRDefault="00A56CA5">
      <w:pPr>
        <w:pStyle w:val="a4"/>
        <w:spacing w:line="276" w:lineRule="auto"/>
        <w:ind w:right="151"/>
      </w:pPr>
      <w:r>
        <w:t>Различение на слух, без ошибок произнесение слов с соблюдением правильного</w:t>
      </w:r>
      <w:r>
        <w:rPr>
          <w:spacing w:val="1"/>
        </w:rPr>
        <w:t xml:space="preserve"> </w:t>
      </w:r>
      <w:r>
        <w:t>ударения</w:t>
      </w:r>
      <w:r>
        <w:rPr>
          <w:spacing w:val="1"/>
        </w:rPr>
        <w:t xml:space="preserve"> </w:t>
      </w:r>
      <w:r>
        <w:t>и</w:t>
      </w:r>
      <w:r>
        <w:rPr>
          <w:spacing w:val="1"/>
        </w:rPr>
        <w:t xml:space="preserve"> </w:t>
      </w:r>
      <w:r>
        <w:t>фраз/предложений</w:t>
      </w:r>
      <w:r>
        <w:rPr>
          <w:spacing w:val="1"/>
        </w:rPr>
        <w:t xml:space="preserve"> </w:t>
      </w:r>
      <w:r>
        <w:t>с</w:t>
      </w:r>
      <w:r>
        <w:rPr>
          <w:spacing w:val="1"/>
        </w:rPr>
        <w:t xml:space="preserve"> </w:t>
      </w:r>
      <w:r>
        <w:t>соблюдением</w:t>
      </w:r>
      <w:r>
        <w:rPr>
          <w:spacing w:val="1"/>
        </w:rPr>
        <w:t xml:space="preserve"> </w:t>
      </w:r>
      <w:r>
        <w:t>их</w:t>
      </w:r>
      <w:r>
        <w:rPr>
          <w:spacing w:val="1"/>
        </w:rPr>
        <w:t xml:space="preserve"> </w:t>
      </w:r>
      <w:r>
        <w:t>ритмико-интонационных</w:t>
      </w:r>
      <w:r>
        <w:rPr>
          <w:spacing w:val="1"/>
        </w:rPr>
        <w:t xml:space="preserve"> </w:t>
      </w:r>
      <w:r>
        <w:t>особенностей.</w:t>
      </w:r>
    </w:p>
    <w:p w:rsidR="00E767C0" w:rsidRDefault="00A56CA5">
      <w:pPr>
        <w:pStyle w:val="a4"/>
        <w:spacing w:line="276" w:lineRule="auto"/>
        <w:ind w:right="151"/>
      </w:pPr>
      <w:r>
        <w:t>Чтение гласных в открытом и закрытом слоге в односложных словах, чтения</w:t>
      </w:r>
      <w:r>
        <w:rPr>
          <w:spacing w:val="1"/>
        </w:rPr>
        <w:t xml:space="preserve"> </w:t>
      </w:r>
      <w:r>
        <w:t>гласных в третьем типе слога (гласная +</w:t>
      </w:r>
      <w:r>
        <w:rPr>
          <w:spacing w:val="1"/>
        </w:rPr>
        <w:t xml:space="preserve"> </w:t>
      </w:r>
      <w:r>
        <w:t>r); согласных, основных звукобуквенных</w:t>
      </w:r>
      <w:r>
        <w:rPr>
          <w:spacing w:val="1"/>
        </w:rPr>
        <w:t xml:space="preserve"> </w:t>
      </w:r>
      <w:r>
        <w:t>сочетаний, в частности сложных сочетаний букв (например, tion, ight) в односложных,</w:t>
      </w:r>
      <w:r>
        <w:rPr>
          <w:spacing w:val="1"/>
        </w:rPr>
        <w:t xml:space="preserve"> </w:t>
      </w:r>
      <w:r>
        <w:t>двусложных</w:t>
      </w:r>
      <w:r>
        <w:rPr>
          <w:spacing w:val="-4"/>
        </w:rPr>
        <w:t xml:space="preserve"> </w:t>
      </w:r>
      <w:r>
        <w:t>и</w:t>
      </w:r>
      <w:r>
        <w:rPr>
          <w:spacing w:val="1"/>
        </w:rPr>
        <w:t xml:space="preserve"> </w:t>
      </w:r>
      <w:r>
        <w:t>многосложных</w:t>
      </w:r>
      <w:r>
        <w:rPr>
          <w:spacing w:val="-4"/>
        </w:rPr>
        <w:t xml:space="preserve"> </w:t>
      </w:r>
      <w:r>
        <w:t>словах.</w:t>
      </w:r>
    </w:p>
    <w:p w:rsidR="00E767C0" w:rsidRDefault="00A56CA5">
      <w:pPr>
        <w:pStyle w:val="a4"/>
        <w:ind w:left="1273" w:firstLine="0"/>
      </w:pPr>
      <w:r>
        <w:t>ВыДеление</w:t>
      </w:r>
      <w:r>
        <w:rPr>
          <w:spacing w:val="-11"/>
        </w:rPr>
        <w:t xml:space="preserve"> </w:t>
      </w:r>
      <w:r>
        <w:t>некоторых</w:t>
      </w:r>
      <w:r>
        <w:rPr>
          <w:spacing w:val="-16"/>
        </w:rPr>
        <w:t xml:space="preserve"> </w:t>
      </w:r>
      <w:r>
        <w:t>звукобуквенных</w:t>
      </w:r>
      <w:r>
        <w:rPr>
          <w:spacing w:val="-15"/>
        </w:rPr>
        <w:t xml:space="preserve"> </w:t>
      </w:r>
      <w:r>
        <w:t>сочетаний</w:t>
      </w:r>
      <w:r>
        <w:rPr>
          <w:spacing w:val="-12"/>
        </w:rPr>
        <w:t xml:space="preserve"> </w:t>
      </w:r>
      <w:r>
        <w:t>при</w:t>
      </w:r>
      <w:r>
        <w:rPr>
          <w:spacing w:val="-11"/>
        </w:rPr>
        <w:t xml:space="preserve"> </w:t>
      </w:r>
      <w:r>
        <w:t>анализе</w:t>
      </w:r>
      <w:r>
        <w:rPr>
          <w:spacing w:val="-11"/>
        </w:rPr>
        <w:t xml:space="preserve"> </w:t>
      </w:r>
      <w:r>
        <w:t>изученных</w:t>
      </w:r>
      <w:r>
        <w:rPr>
          <w:spacing w:val="-15"/>
        </w:rPr>
        <w:t xml:space="preserve"> </w:t>
      </w:r>
      <w:r>
        <w:t>слов.</w:t>
      </w:r>
    </w:p>
    <w:p w:rsidR="00E767C0" w:rsidRDefault="00A56CA5">
      <w:pPr>
        <w:pStyle w:val="a4"/>
        <w:spacing w:before="48" w:line="276" w:lineRule="auto"/>
        <w:ind w:right="172"/>
      </w:pPr>
      <w:r>
        <w:t>Чтение</w:t>
      </w:r>
      <w:r>
        <w:rPr>
          <w:spacing w:val="1"/>
        </w:rPr>
        <w:t xml:space="preserve"> </w:t>
      </w:r>
      <w:r>
        <w:t>новых</w:t>
      </w:r>
      <w:r>
        <w:rPr>
          <w:spacing w:val="1"/>
        </w:rPr>
        <w:t xml:space="preserve"> </w:t>
      </w:r>
      <w:r>
        <w:t>слов</w:t>
      </w:r>
      <w:r>
        <w:rPr>
          <w:spacing w:val="1"/>
        </w:rPr>
        <w:t xml:space="preserve"> </w:t>
      </w:r>
      <w:r>
        <w:t>согласно</w:t>
      </w:r>
      <w:r>
        <w:rPr>
          <w:spacing w:val="1"/>
        </w:rPr>
        <w:t xml:space="preserve"> </w:t>
      </w:r>
      <w:r>
        <w:t>основным</w:t>
      </w:r>
      <w:r>
        <w:rPr>
          <w:spacing w:val="1"/>
        </w:rPr>
        <w:t xml:space="preserve"> </w:t>
      </w:r>
      <w:r>
        <w:t>правилам</w:t>
      </w:r>
      <w:r>
        <w:rPr>
          <w:spacing w:val="1"/>
        </w:rPr>
        <w:t xml:space="preserve"> </w:t>
      </w:r>
      <w:r>
        <w:t>чтения</w:t>
      </w:r>
      <w:r>
        <w:rPr>
          <w:spacing w:val="1"/>
        </w:rPr>
        <w:t xml:space="preserve"> </w:t>
      </w:r>
      <w:r>
        <w:t>с</w:t>
      </w:r>
      <w:r>
        <w:rPr>
          <w:spacing w:val="1"/>
        </w:rPr>
        <w:t xml:space="preserve"> </w:t>
      </w:r>
      <w:r>
        <w:t>использованием</w:t>
      </w:r>
      <w:r>
        <w:rPr>
          <w:spacing w:val="1"/>
        </w:rPr>
        <w:t xml:space="preserve"> </w:t>
      </w:r>
      <w:r>
        <w:t>полной или</w:t>
      </w:r>
      <w:r>
        <w:rPr>
          <w:spacing w:val="1"/>
        </w:rPr>
        <w:t xml:space="preserve"> </w:t>
      </w:r>
      <w:r>
        <w:t>частичной транскрипции.</w:t>
      </w:r>
    </w:p>
    <w:p w:rsidR="00E767C0" w:rsidRDefault="00A56CA5">
      <w:pPr>
        <w:pStyle w:val="a4"/>
        <w:spacing w:line="321" w:lineRule="exact"/>
        <w:ind w:left="1273" w:firstLine="0"/>
      </w:pPr>
      <w:r>
        <w:t>Знаки</w:t>
      </w:r>
      <w:r>
        <w:rPr>
          <w:spacing w:val="4"/>
        </w:rPr>
        <w:t xml:space="preserve"> </w:t>
      </w:r>
      <w:r>
        <w:t>английской</w:t>
      </w:r>
      <w:r>
        <w:rPr>
          <w:spacing w:val="73"/>
        </w:rPr>
        <w:t xml:space="preserve"> </w:t>
      </w:r>
      <w:r>
        <w:t>транскрипции;</w:t>
      </w:r>
      <w:r>
        <w:rPr>
          <w:spacing w:val="73"/>
        </w:rPr>
        <w:t xml:space="preserve"> </w:t>
      </w:r>
      <w:r>
        <w:t>отличие</w:t>
      </w:r>
      <w:r>
        <w:rPr>
          <w:spacing w:val="74"/>
        </w:rPr>
        <w:t xml:space="preserve"> </w:t>
      </w:r>
      <w:r>
        <w:t>их</w:t>
      </w:r>
      <w:r>
        <w:rPr>
          <w:spacing w:val="69"/>
        </w:rPr>
        <w:t xml:space="preserve"> </w:t>
      </w:r>
      <w:r>
        <w:t>от</w:t>
      </w:r>
      <w:r>
        <w:rPr>
          <w:spacing w:val="72"/>
        </w:rPr>
        <w:t xml:space="preserve"> </w:t>
      </w:r>
      <w:r>
        <w:t>букв</w:t>
      </w:r>
      <w:r>
        <w:rPr>
          <w:spacing w:val="73"/>
        </w:rPr>
        <w:t xml:space="preserve"> </w:t>
      </w:r>
      <w:r>
        <w:t>английского</w:t>
      </w:r>
      <w:r>
        <w:rPr>
          <w:spacing w:val="74"/>
        </w:rPr>
        <w:t xml:space="preserve"> </w:t>
      </w:r>
      <w:r>
        <w:t>алфавита.</w:t>
      </w:r>
    </w:p>
    <w:p w:rsidR="00E767C0" w:rsidRDefault="00A56CA5">
      <w:pPr>
        <w:pStyle w:val="a4"/>
        <w:spacing w:before="47"/>
        <w:ind w:firstLine="0"/>
      </w:pPr>
      <w:r>
        <w:t>Фонетически</w:t>
      </w:r>
      <w:r>
        <w:rPr>
          <w:spacing w:val="-14"/>
        </w:rPr>
        <w:t xml:space="preserve"> </w:t>
      </w:r>
      <w:r>
        <w:t>корректное</w:t>
      </w:r>
      <w:r>
        <w:rPr>
          <w:spacing w:val="-13"/>
        </w:rPr>
        <w:t xml:space="preserve"> </w:t>
      </w:r>
      <w:r>
        <w:t>озвучивание</w:t>
      </w:r>
      <w:r>
        <w:rPr>
          <w:spacing w:val="-13"/>
        </w:rPr>
        <w:t xml:space="preserve"> </w:t>
      </w:r>
      <w:r>
        <w:t>знаков</w:t>
      </w:r>
      <w:r>
        <w:rPr>
          <w:spacing w:val="-15"/>
        </w:rPr>
        <w:t xml:space="preserve"> </w:t>
      </w:r>
      <w:r>
        <w:t>транскрипции.</w:t>
      </w:r>
    </w:p>
    <w:p w:rsidR="00E767C0" w:rsidRDefault="00A56CA5">
      <w:pPr>
        <w:pStyle w:val="a4"/>
        <w:spacing w:before="76" w:line="276" w:lineRule="auto"/>
        <w:ind w:left="1273" w:right="5118" w:firstLine="0"/>
      </w:pPr>
      <w:r>
        <w:t>Графика, орфография и пунктуация.</w:t>
      </w:r>
      <w:r>
        <w:rPr>
          <w:spacing w:val="1"/>
        </w:rPr>
        <w:t xml:space="preserve"> </w:t>
      </w:r>
      <w:r>
        <w:t>Правильное</w:t>
      </w:r>
      <w:r>
        <w:rPr>
          <w:spacing w:val="-9"/>
        </w:rPr>
        <w:t xml:space="preserve"> </w:t>
      </w:r>
      <w:r>
        <w:t>написание</w:t>
      </w:r>
      <w:r>
        <w:rPr>
          <w:spacing w:val="-8"/>
        </w:rPr>
        <w:t xml:space="preserve"> </w:t>
      </w:r>
      <w:r>
        <w:t>изученных</w:t>
      </w:r>
      <w:r>
        <w:rPr>
          <w:spacing w:val="-12"/>
        </w:rPr>
        <w:t xml:space="preserve"> </w:t>
      </w:r>
      <w:r>
        <w:t>слов.</w:t>
      </w:r>
    </w:p>
    <w:p w:rsidR="00E767C0" w:rsidRDefault="00A56CA5">
      <w:pPr>
        <w:pStyle w:val="a4"/>
        <w:spacing w:line="276" w:lineRule="auto"/>
        <w:ind w:right="153"/>
      </w:pPr>
      <w:r>
        <w:t>Правильная</w:t>
      </w:r>
      <w:r>
        <w:rPr>
          <w:spacing w:val="1"/>
        </w:rPr>
        <w:t xml:space="preserve"> </w:t>
      </w:r>
      <w:r>
        <w:t>расстановка</w:t>
      </w:r>
      <w:r>
        <w:rPr>
          <w:spacing w:val="1"/>
        </w:rPr>
        <w:t xml:space="preserve"> </w:t>
      </w:r>
      <w:r>
        <w:t>знаков</w:t>
      </w:r>
      <w:r>
        <w:rPr>
          <w:spacing w:val="1"/>
        </w:rPr>
        <w:t xml:space="preserve"> </w:t>
      </w:r>
      <w:r>
        <w:t>препинания:</w:t>
      </w:r>
      <w:r>
        <w:rPr>
          <w:spacing w:val="1"/>
        </w:rPr>
        <w:t xml:space="preserve"> </w:t>
      </w:r>
      <w:r>
        <w:t>точки,</w:t>
      </w:r>
      <w:r>
        <w:rPr>
          <w:spacing w:val="1"/>
        </w:rPr>
        <w:t xml:space="preserve"> </w:t>
      </w:r>
      <w:r>
        <w:t>вопросительного</w:t>
      </w:r>
      <w:r>
        <w:rPr>
          <w:spacing w:val="1"/>
        </w:rPr>
        <w:t xml:space="preserve"> </w:t>
      </w:r>
      <w:r>
        <w:t>и</w:t>
      </w:r>
      <w:r>
        <w:rPr>
          <w:spacing w:val="1"/>
        </w:rPr>
        <w:t xml:space="preserve"> </w:t>
      </w:r>
      <w:r>
        <w:t>восклицательного</w:t>
      </w:r>
      <w:r>
        <w:rPr>
          <w:spacing w:val="1"/>
        </w:rPr>
        <w:t xml:space="preserve"> </w:t>
      </w:r>
      <w:r>
        <w:t>знаков</w:t>
      </w:r>
      <w:r>
        <w:rPr>
          <w:spacing w:val="1"/>
        </w:rPr>
        <w:t xml:space="preserve"> </w:t>
      </w:r>
      <w:r>
        <w:t>в</w:t>
      </w:r>
      <w:r>
        <w:rPr>
          <w:spacing w:val="1"/>
        </w:rPr>
        <w:t xml:space="preserve"> </w:t>
      </w:r>
      <w:r>
        <w:t>конце</w:t>
      </w:r>
      <w:r>
        <w:rPr>
          <w:spacing w:val="1"/>
        </w:rPr>
        <w:t xml:space="preserve"> </w:t>
      </w:r>
      <w:r>
        <w:t>предложения;</w:t>
      </w:r>
      <w:r>
        <w:rPr>
          <w:spacing w:val="1"/>
        </w:rPr>
        <w:t xml:space="preserve"> </w:t>
      </w:r>
      <w:r>
        <w:t>правильное</w:t>
      </w:r>
      <w:r>
        <w:rPr>
          <w:spacing w:val="1"/>
        </w:rPr>
        <w:t xml:space="preserve"> </w:t>
      </w:r>
      <w:r>
        <w:t>использование</w:t>
      </w:r>
      <w:r>
        <w:rPr>
          <w:spacing w:val="1"/>
        </w:rPr>
        <w:t xml:space="preserve"> </w:t>
      </w:r>
      <w:r>
        <w:t>знака</w:t>
      </w:r>
      <w:r>
        <w:rPr>
          <w:spacing w:val="1"/>
        </w:rPr>
        <w:t xml:space="preserve"> </w:t>
      </w:r>
      <w:r>
        <w:t>апострофа</w:t>
      </w:r>
      <w:r>
        <w:rPr>
          <w:spacing w:val="1"/>
        </w:rPr>
        <w:t xml:space="preserve"> </w:t>
      </w:r>
      <w:r>
        <w:t>в</w:t>
      </w:r>
      <w:r>
        <w:rPr>
          <w:spacing w:val="1"/>
        </w:rPr>
        <w:t xml:space="preserve"> </w:t>
      </w:r>
      <w:r>
        <w:t>сокращённых формах глагола-связки,</w:t>
      </w:r>
      <w:r>
        <w:rPr>
          <w:spacing w:val="1"/>
        </w:rPr>
        <w:t xml:space="preserve"> </w:t>
      </w:r>
      <w:r>
        <w:t>вспомогательного</w:t>
      </w:r>
      <w:r>
        <w:rPr>
          <w:spacing w:val="1"/>
        </w:rPr>
        <w:t xml:space="preserve"> </w:t>
      </w:r>
      <w:r>
        <w:t>и</w:t>
      </w:r>
      <w:r>
        <w:rPr>
          <w:spacing w:val="1"/>
        </w:rPr>
        <w:t xml:space="preserve"> </w:t>
      </w:r>
      <w:r>
        <w:t>модального</w:t>
      </w:r>
      <w:r>
        <w:rPr>
          <w:spacing w:val="1"/>
        </w:rPr>
        <w:t xml:space="preserve"> </w:t>
      </w:r>
      <w:r>
        <w:t>глаголов,</w:t>
      </w:r>
      <w:r>
        <w:rPr>
          <w:spacing w:val="2"/>
        </w:rPr>
        <w:t xml:space="preserve"> </w:t>
      </w:r>
      <w:r>
        <w:t>существительных</w:t>
      </w:r>
      <w:r>
        <w:rPr>
          <w:spacing w:val="-4"/>
        </w:rPr>
        <w:t xml:space="preserve"> </w:t>
      </w:r>
      <w:r>
        <w:t>в</w:t>
      </w:r>
      <w:r>
        <w:rPr>
          <w:spacing w:val="-1"/>
        </w:rPr>
        <w:t xml:space="preserve"> </w:t>
      </w:r>
      <w:r>
        <w:t>притяжательном</w:t>
      </w:r>
      <w:r>
        <w:rPr>
          <w:spacing w:val="1"/>
        </w:rPr>
        <w:t xml:space="preserve"> </w:t>
      </w:r>
      <w:r>
        <w:t>падеже.</w:t>
      </w:r>
    </w:p>
    <w:p w:rsidR="00E767C0" w:rsidRDefault="00A56CA5">
      <w:pPr>
        <w:pStyle w:val="a4"/>
        <w:spacing w:before="2"/>
        <w:ind w:left="1273" w:firstLine="0"/>
      </w:pPr>
      <w:r>
        <w:t>Лексическая</w:t>
      </w:r>
      <w:r>
        <w:rPr>
          <w:spacing w:val="-10"/>
        </w:rPr>
        <w:t xml:space="preserve"> </w:t>
      </w:r>
      <w:r>
        <w:t>сторона</w:t>
      </w:r>
      <w:r>
        <w:rPr>
          <w:spacing w:val="-10"/>
        </w:rPr>
        <w:t xml:space="preserve"> </w:t>
      </w:r>
      <w:r>
        <w:t>речи.</w:t>
      </w:r>
    </w:p>
    <w:p w:rsidR="00E767C0" w:rsidRDefault="00A56CA5">
      <w:pPr>
        <w:pStyle w:val="a4"/>
        <w:spacing w:before="47" w:line="276" w:lineRule="auto"/>
        <w:ind w:right="157"/>
      </w:pPr>
      <w:r>
        <w:t>Распознавание</w:t>
      </w:r>
      <w:r>
        <w:rPr>
          <w:spacing w:val="1"/>
        </w:rPr>
        <w:t xml:space="preserve"> </w:t>
      </w:r>
      <w:r>
        <w:t>и</w:t>
      </w:r>
      <w:r>
        <w:rPr>
          <w:spacing w:val="1"/>
        </w:rPr>
        <w:t xml:space="preserve"> </w:t>
      </w:r>
      <w:r>
        <w:t>употребление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не</w:t>
      </w:r>
      <w:r>
        <w:rPr>
          <w:spacing w:val="1"/>
        </w:rPr>
        <w:t xml:space="preserve"> </w:t>
      </w:r>
      <w:r>
        <w:t>менее</w:t>
      </w:r>
      <w:r>
        <w:rPr>
          <w:spacing w:val="1"/>
        </w:rPr>
        <w:t xml:space="preserve"> </w:t>
      </w:r>
      <w:r>
        <w:t>350</w:t>
      </w:r>
      <w:r>
        <w:rPr>
          <w:spacing w:val="1"/>
        </w:rPr>
        <w:t xml:space="preserve"> </w:t>
      </w:r>
      <w:r>
        <w:t>лексических</w:t>
      </w:r>
      <w:r>
        <w:rPr>
          <w:spacing w:val="1"/>
        </w:rPr>
        <w:t xml:space="preserve"> </w:t>
      </w:r>
      <w:r>
        <w:t>единиц</w:t>
      </w:r>
      <w:r>
        <w:rPr>
          <w:spacing w:val="1"/>
        </w:rPr>
        <w:t xml:space="preserve"> </w:t>
      </w:r>
      <w:r>
        <w:t>(слов,</w:t>
      </w:r>
      <w:r>
        <w:rPr>
          <w:spacing w:val="1"/>
        </w:rPr>
        <w:t xml:space="preserve"> </w:t>
      </w:r>
      <w:r>
        <w:t>словосочетаний,</w:t>
      </w:r>
      <w:r>
        <w:rPr>
          <w:spacing w:val="1"/>
        </w:rPr>
        <w:t xml:space="preserve"> </w:t>
      </w:r>
      <w:r>
        <w:t>речевых</w:t>
      </w:r>
      <w:r>
        <w:rPr>
          <w:spacing w:val="1"/>
        </w:rPr>
        <w:t xml:space="preserve"> </w:t>
      </w:r>
      <w:r>
        <w:t>клише),</w:t>
      </w:r>
      <w:r>
        <w:rPr>
          <w:spacing w:val="1"/>
        </w:rPr>
        <w:t xml:space="preserve"> </w:t>
      </w:r>
      <w:r>
        <w:t>обслуживающих</w:t>
      </w:r>
      <w:r>
        <w:rPr>
          <w:spacing w:val="1"/>
        </w:rPr>
        <w:t xml:space="preserve"> </w:t>
      </w:r>
      <w:r>
        <w:t>ситуации общения в рамках тематического содержания речи для 3 класса, включая 200</w:t>
      </w:r>
      <w:r>
        <w:rPr>
          <w:spacing w:val="-67"/>
        </w:rPr>
        <w:t xml:space="preserve"> </w:t>
      </w:r>
      <w:r>
        <w:t>лексических</w:t>
      </w:r>
      <w:r>
        <w:rPr>
          <w:spacing w:val="-5"/>
        </w:rPr>
        <w:t xml:space="preserve"> </w:t>
      </w:r>
      <w:r>
        <w:t>единиц,</w:t>
      </w:r>
      <w:r>
        <w:rPr>
          <w:spacing w:val="7"/>
        </w:rPr>
        <w:t xml:space="preserve"> </w:t>
      </w:r>
      <w:r>
        <w:t>усвоенных</w:t>
      </w:r>
      <w:r>
        <w:rPr>
          <w:spacing w:val="-5"/>
        </w:rPr>
        <w:t xml:space="preserve"> </w:t>
      </w:r>
      <w:r>
        <w:t>на</w:t>
      </w:r>
      <w:r>
        <w:rPr>
          <w:spacing w:val="1"/>
        </w:rPr>
        <w:t xml:space="preserve"> </w:t>
      </w:r>
      <w:r>
        <w:t>первом</w:t>
      </w:r>
      <w:r>
        <w:rPr>
          <w:spacing w:val="7"/>
        </w:rPr>
        <w:t xml:space="preserve"> </w:t>
      </w:r>
      <w:r>
        <w:t>году</w:t>
      </w:r>
      <w:r>
        <w:rPr>
          <w:spacing w:val="-4"/>
        </w:rPr>
        <w:t xml:space="preserve"> </w:t>
      </w:r>
      <w:r>
        <w:t>обучения.</w:t>
      </w:r>
    </w:p>
    <w:p w:rsidR="00E767C0" w:rsidRDefault="00A56CA5">
      <w:pPr>
        <w:pStyle w:val="a4"/>
        <w:spacing w:line="276" w:lineRule="auto"/>
        <w:ind w:right="163"/>
      </w:pPr>
      <w:r>
        <w:t>Распознавание</w:t>
      </w:r>
      <w:r>
        <w:rPr>
          <w:spacing w:val="11"/>
        </w:rPr>
        <w:t xml:space="preserve"> </w:t>
      </w:r>
      <w:r>
        <w:t>и</w:t>
      </w:r>
      <w:r>
        <w:rPr>
          <w:spacing w:val="16"/>
        </w:rPr>
        <w:t xml:space="preserve"> </w:t>
      </w:r>
      <w:r>
        <w:t>употребление</w:t>
      </w:r>
      <w:r>
        <w:rPr>
          <w:spacing w:val="12"/>
        </w:rPr>
        <w:t xml:space="preserve"> </w:t>
      </w:r>
      <w:r>
        <w:t>в</w:t>
      </w:r>
      <w:r>
        <w:rPr>
          <w:spacing w:val="14"/>
        </w:rPr>
        <w:t xml:space="preserve"> </w:t>
      </w:r>
      <w:r>
        <w:t>устной</w:t>
      </w:r>
      <w:r>
        <w:rPr>
          <w:spacing w:val="16"/>
        </w:rPr>
        <w:t xml:space="preserve"> </w:t>
      </w:r>
      <w:r>
        <w:t>и</w:t>
      </w:r>
      <w:r>
        <w:rPr>
          <w:spacing w:val="11"/>
        </w:rPr>
        <w:t xml:space="preserve"> </w:t>
      </w:r>
      <w:r>
        <w:t>письменной</w:t>
      </w:r>
      <w:r>
        <w:rPr>
          <w:spacing w:val="11"/>
        </w:rPr>
        <w:t xml:space="preserve"> </w:t>
      </w:r>
      <w:r>
        <w:t>речи</w:t>
      </w:r>
      <w:r>
        <w:rPr>
          <w:spacing w:val="11"/>
        </w:rPr>
        <w:t xml:space="preserve"> </w:t>
      </w:r>
      <w:r>
        <w:t>слов,</w:t>
      </w:r>
      <w:r>
        <w:rPr>
          <w:spacing w:val="14"/>
        </w:rPr>
        <w:t xml:space="preserve"> </w:t>
      </w:r>
      <w:r>
        <w:t>образованных</w:t>
      </w:r>
      <w:r>
        <w:rPr>
          <w:spacing w:val="-68"/>
        </w:rPr>
        <w:t xml:space="preserve"> </w:t>
      </w:r>
      <w:r>
        <w:t>с использованием</w:t>
      </w:r>
      <w:r>
        <w:rPr>
          <w:spacing w:val="1"/>
        </w:rPr>
        <w:t xml:space="preserve"> </w:t>
      </w:r>
      <w:r>
        <w:t>основных способов</w:t>
      </w:r>
      <w:r>
        <w:rPr>
          <w:spacing w:val="1"/>
        </w:rPr>
        <w:t xml:space="preserve"> </w:t>
      </w:r>
      <w:r>
        <w:t>словообразования: аффиксации (образование</w:t>
      </w:r>
      <w:r>
        <w:rPr>
          <w:spacing w:val="1"/>
        </w:rPr>
        <w:t xml:space="preserve"> </w:t>
      </w:r>
      <w:r>
        <w:t>числительных</w:t>
      </w:r>
      <w:r>
        <w:rPr>
          <w:spacing w:val="-9"/>
        </w:rPr>
        <w:t xml:space="preserve"> </w:t>
      </w:r>
      <w:r>
        <w:t>с</w:t>
      </w:r>
      <w:r>
        <w:rPr>
          <w:spacing w:val="-3"/>
        </w:rPr>
        <w:t xml:space="preserve"> </w:t>
      </w:r>
      <w:r>
        <w:t>помощью</w:t>
      </w:r>
      <w:r>
        <w:rPr>
          <w:spacing w:val="-5"/>
        </w:rPr>
        <w:t xml:space="preserve"> </w:t>
      </w:r>
      <w:r>
        <w:t>суффиксов</w:t>
      </w:r>
      <w:r>
        <w:rPr>
          <w:spacing w:val="4"/>
        </w:rPr>
        <w:t xml:space="preserve"> </w:t>
      </w:r>
      <w:r>
        <w:t>-teen,</w:t>
      </w:r>
      <w:r>
        <w:rPr>
          <w:spacing w:val="-2"/>
        </w:rPr>
        <w:t xml:space="preserve"> </w:t>
      </w:r>
      <w:r>
        <w:t>-ty,</w:t>
      </w:r>
      <w:r>
        <w:rPr>
          <w:spacing w:val="-2"/>
        </w:rPr>
        <w:t xml:space="preserve"> </w:t>
      </w:r>
      <w:r>
        <w:t>-th)</w:t>
      </w:r>
      <w:r>
        <w:rPr>
          <w:spacing w:val="-6"/>
        </w:rPr>
        <w:t xml:space="preserve"> </w:t>
      </w:r>
      <w:r>
        <w:t>и</w:t>
      </w:r>
      <w:r>
        <w:rPr>
          <w:spacing w:val="-4"/>
        </w:rPr>
        <w:t xml:space="preserve"> </w:t>
      </w:r>
      <w:r>
        <w:t>словосложения</w:t>
      </w:r>
      <w:r>
        <w:rPr>
          <w:spacing w:val="-1"/>
        </w:rPr>
        <w:t xml:space="preserve"> </w:t>
      </w:r>
      <w:r>
        <w:t>(sportsman).</w:t>
      </w:r>
    </w:p>
    <w:p w:rsidR="00E767C0" w:rsidRDefault="00A56CA5">
      <w:pPr>
        <w:pStyle w:val="a4"/>
        <w:spacing w:before="1" w:line="276" w:lineRule="auto"/>
        <w:ind w:right="153"/>
      </w:pPr>
      <w:r>
        <w:t>Распознавание в устной и письменной речи интернациональных слов (doctor,</w:t>
      </w:r>
      <w:r>
        <w:rPr>
          <w:spacing w:val="1"/>
        </w:rPr>
        <w:t xml:space="preserve"> </w:t>
      </w:r>
      <w:r>
        <w:t>film)</w:t>
      </w:r>
      <w:r>
        <w:rPr>
          <w:spacing w:val="-1"/>
        </w:rPr>
        <w:t xml:space="preserve"> </w:t>
      </w:r>
      <w:r>
        <w:t>с</w:t>
      </w:r>
      <w:r>
        <w:rPr>
          <w:spacing w:val="2"/>
        </w:rPr>
        <w:t xml:space="preserve"> </w:t>
      </w:r>
      <w:r>
        <w:t>помощью</w:t>
      </w:r>
      <w:r>
        <w:rPr>
          <w:spacing w:val="-1"/>
        </w:rPr>
        <w:t xml:space="preserve"> </w:t>
      </w:r>
      <w:r>
        <w:t>языковой</w:t>
      </w:r>
      <w:r>
        <w:rPr>
          <w:spacing w:val="1"/>
        </w:rPr>
        <w:t xml:space="preserve"> </w:t>
      </w:r>
      <w:r>
        <w:t>догадки.</w:t>
      </w:r>
    </w:p>
    <w:p w:rsidR="00E767C0" w:rsidRDefault="00A56CA5">
      <w:pPr>
        <w:pStyle w:val="a4"/>
        <w:spacing w:line="321" w:lineRule="exact"/>
        <w:ind w:left="1273" w:firstLine="0"/>
      </w:pPr>
      <w:r>
        <w:t>Грамматическая</w:t>
      </w:r>
      <w:r>
        <w:rPr>
          <w:spacing w:val="-16"/>
        </w:rPr>
        <w:t xml:space="preserve"> </w:t>
      </w:r>
      <w:r>
        <w:t>сторона</w:t>
      </w:r>
      <w:r>
        <w:rPr>
          <w:spacing w:val="-16"/>
        </w:rPr>
        <w:t xml:space="preserve"> </w:t>
      </w:r>
      <w:r>
        <w:t>речи.</w:t>
      </w:r>
    </w:p>
    <w:p w:rsidR="00E767C0" w:rsidRDefault="00A56CA5">
      <w:pPr>
        <w:pStyle w:val="a4"/>
        <w:spacing w:before="48" w:line="276" w:lineRule="auto"/>
        <w:ind w:right="148"/>
      </w:pPr>
      <w:r>
        <w:t>Распознавание и употребление в устной и письменной речи родственных слов с</w:t>
      </w:r>
      <w:r>
        <w:rPr>
          <w:spacing w:val="1"/>
        </w:rPr>
        <w:t xml:space="preserve"> </w:t>
      </w:r>
      <w:r>
        <w:t>использованием</w:t>
      </w:r>
      <w:r>
        <w:rPr>
          <w:spacing w:val="1"/>
        </w:rPr>
        <w:t xml:space="preserve"> </w:t>
      </w:r>
      <w:r>
        <w:t>основных</w:t>
      </w:r>
      <w:r>
        <w:rPr>
          <w:spacing w:val="1"/>
        </w:rPr>
        <w:t xml:space="preserve"> </w:t>
      </w:r>
      <w:r>
        <w:t>способов</w:t>
      </w:r>
      <w:r>
        <w:rPr>
          <w:spacing w:val="1"/>
        </w:rPr>
        <w:t xml:space="preserve"> </w:t>
      </w:r>
      <w:r>
        <w:t>словообразования:</w:t>
      </w:r>
      <w:r>
        <w:rPr>
          <w:spacing w:val="1"/>
        </w:rPr>
        <w:t xml:space="preserve"> </w:t>
      </w:r>
      <w:r>
        <w:t>аффиксации</w:t>
      </w:r>
      <w:r>
        <w:rPr>
          <w:spacing w:val="1"/>
        </w:rPr>
        <w:t xml:space="preserve"> </w:t>
      </w:r>
      <w:r>
        <w:t>(суффиксы</w:t>
      </w:r>
      <w:r>
        <w:rPr>
          <w:spacing w:val="1"/>
        </w:rPr>
        <w:t xml:space="preserve"> </w:t>
      </w:r>
      <w:r>
        <w:t>числительных</w:t>
      </w:r>
      <w:r>
        <w:rPr>
          <w:spacing w:val="1"/>
        </w:rPr>
        <w:t xml:space="preserve"> </w:t>
      </w:r>
      <w:r>
        <w:t>-teen,</w:t>
      </w:r>
      <w:r>
        <w:rPr>
          <w:spacing w:val="2"/>
        </w:rPr>
        <w:t xml:space="preserve"> </w:t>
      </w:r>
      <w:r>
        <w:t>-ty,</w:t>
      </w:r>
      <w:r>
        <w:rPr>
          <w:spacing w:val="3"/>
        </w:rPr>
        <w:t xml:space="preserve"> </w:t>
      </w:r>
      <w:r>
        <w:t>-th)</w:t>
      </w:r>
      <w:r>
        <w:rPr>
          <w:spacing w:val="-1"/>
        </w:rPr>
        <w:t xml:space="preserve"> </w:t>
      </w:r>
      <w:r>
        <w:t>и словосложения</w:t>
      </w:r>
      <w:r>
        <w:rPr>
          <w:spacing w:val="3"/>
        </w:rPr>
        <w:t xml:space="preserve"> </w:t>
      </w:r>
      <w:r>
        <w:t>(football,</w:t>
      </w:r>
      <w:r>
        <w:rPr>
          <w:spacing w:val="2"/>
        </w:rPr>
        <w:t xml:space="preserve"> </w:t>
      </w:r>
      <w:r>
        <w:t>snowman)</w:t>
      </w:r>
    </w:p>
    <w:p w:rsidR="00E767C0" w:rsidRPr="00A56CA5" w:rsidRDefault="00A56CA5">
      <w:pPr>
        <w:pStyle w:val="a4"/>
        <w:spacing w:line="278" w:lineRule="auto"/>
        <w:ind w:right="161"/>
        <w:rPr>
          <w:lang w:val="en-US"/>
        </w:rPr>
      </w:pPr>
      <w:r>
        <w:t>Предложения</w:t>
      </w:r>
      <w:r w:rsidRPr="00A56CA5">
        <w:rPr>
          <w:lang w:val="en-US"/>
        </w:rPr>
        <w:t xml:space="preserve"> </w:t>
      </w:r>
      <w:r>
        <w:t>с</w:t>
      </w:r>
      <w:r w:rsidRPr="00A56CA5">
        <w:rPr>
          <w:lang w:val="en-US"/>
        </w:rPr>
        <w:t xml:space="preserve"> </w:t>
      </w:r>
      <w:r>
        <w:t>начальным</w:t>
      </w:r>
      <w:r w:rsidRPr="00A56CA5">
        <w:rPr>
          <w:lang w:val="en-US"/>
        </w:rPr>
        <w:t xml:space="preserve"> There + to be </w:t>
      </w:r>
      <w:r>
        <w:t>в</w:t>
      </w:r>
      <w:r w:rsidRPr="00A56CA5">
        <w:rPr>
          <w:lang w:val="en-US"/>
        </w:rPr>
        <w:t xml:space="preserve"> Past Simple Tense (There was an old</w:t>
      </w:r>
      <w:r w:rsidRPr="00A56CA5">
        <w:rPr>
          <w:spacing w:val="1"/>
          <w:lang w:val="en-US"/>
        </w:rPr>
        <w:t xml:space="preserve"> </w:t>
      </w:r>
      <w:r w:rsidRPr="00A56CA5">
        <w:rPr>
          <w:lang w:val="en-US"/>
        </w:rPr>
        <w:t>house</w:t>
      </w:r>
      <w:r w:rsidRPr="00A56CA5">
        <w:rPr>
          <w:spacing w:val="6"/>
          <w:lang w:val="en-US"/>
        </w:rPr>
        <w:t xml:space="preserve"> </w:t>
      </w:r>
      <w:r w:rsidRPr="00A56CA5">
        <w:rPr>
          <w:lang w:val="en-US"/>
        </w:rPr>
        <w:t>near the</w:t>
      </w:r>
      <w:r w:rsidRPr="00A56CA5">
        <w:rPr>
          <w:spacing w:val="1"/>
          <w:lang w:val="en-US"/>
        </w:rPr>
        <w:t xml:space="preserve"> </w:t>
      </w:r>
      <w:r w:rsidRPr="00A56CA5">
        <w:rPr>
          <w:lang w:val="en-US"/>
        </w:rPr>
        <w:t>river.).</w:t>
      </w:r>
    </w:p>
    <w:p w:rsidR="00E767C0" w:rsidRDefault="00A56CA5">
      <w:pPr>
        <w:pStyle w:val="a4"/>
        <w:spacing w:line="319" w:lineRule="exact"/>
        <w:ind w:left="1273" w:firstLine="0"/>
      </w:pPr>
      <w:r>
        <w:t>Побудительные</w:t>
      </w:r>
      <w:r>
        <w:rPr>
          <w:spacing w:val="-11"/>
        </w:rPr>
        <w:t xml:space="preserve"> </w:t>
      </w:r>
      <w:r>
        <w:t>предложения</w:t>
      </w:r>
      <w:r>
        <w:rPr>
          <w:spacing w:val="-11"/>
        </w:rPr>
        <w:t xml:space="preserve"> </w:t>
      </w:r>
      <w:r>
        <w:t>в</w:t>
      </w:r>
      <w:r>
        <w:rPr>
          <w:spacing w:val="-13"/>
        </w:rPr>
        <w:t xml:space="preserve"> </w:t>
      </w:r>
      <w:r>
        <w:t>отрицательной</w:t>
      </w:r>
      <w:r>
        <w:rPr>
          <w:spacing w:val="-7"/>
        </w:rPr>
        <w:t xml:space="preserve"> </w:t>
      </w:r>
      <w:r>
        <w:t>(Don’t</w:t>
      </w:r>
      <w:r>
        <w:rPr>
          <w:spacing w:val="-12"/>
        </w:rPr>
        <w:t xml:space="preserve"> </w:t>
      </w:r>
      <w:r>
        <w:t>talk,</w:t>
      </w:r>
      <w:r>
        <w:rPr>
          <w:spacing w:val="-9"/>
        </w:rPr>
        <w:t xml:space="preserve"> </w:t>
      </w:r>
      <w:r>
        <w:t>please.)</w:t>
      </w:r>
      <w:r>
        <w:rPr>
          <w:spacing w:val="-9"/>
        </w:rPr>
        <w:t xml:space="preserve"> </w:t>
      </w:r>
      <w:r>
        <w:t>форме.</w:t>
      </w:r>
    </w:p>
    <w:p w:rsidR="00E767C0" w:rsidRDefault="00A56CA5">
      <w:pPr>
        <w:pStyle w:val="a4"/>
        <w:spacing w:before="46" w:line="276" w:lineRule="auto"/>
        <w:ind w:right="152"/>
      </w:pPr>
      <w:r>
        <w:t>Правильные и неправильные глаголы в Past Simple Tense в повествовательных</w:t>
      </w:r>
      <w:r>
        <w:rPr>
          <w:spacing w:val="1"/>
        </w:rPr>
        <w:t xml:space="preserve"> </w:t>
      </w:r>
      <w:r>
        <w:t>(утвердительных</w:t>
      </w:r>
      <w:r>
        <w:rPr>
          <w:spacing w:val="1"/>
        </w:rPr>
        <w:t xml:space="preserve"> </w:t>
      </w:r>
      <w:r>
        <w:t>и</w:t>
      </w:r>
      <w:r>
        <w:rPr>
          <w:spacing w:val="1"/>
        </w:rPr>
        <w:t xml:space="preserve"> </w:t>
      </w:r>
      <w:r>
        <w:t>отрицательных)</w:t>
      </w:r>
      <w:r>
        <w:rPr>
          <w:spacing w:val="1"/>
        </w:rPr>
        <w:t xml:space="preserve"> </w:t>
      </w:r>
      <w:r>
        <w:t>и</w:t>
      </w:r>
      <w:r>
        <w:rPr>
          <w:spacing w:val="1"/>
        </w:rPr>
        <w:t xml:space="preserve"> </w:t>
      </w:r>
      <w:r>
        <w:t>вопросительных</w:t>
      </w:r>
      <w:r>
        <w:rPr>
          <w:spacing w:val="1"/>
        </w:rPr>
        <w:t xml:space="preserve"> </w:t>
      </w:r>
      <w:r>
        <w:t>(общий</w:t>
      </w:r>
      <w:r>
        <w:rPr>
          <w:spacing w:val="1"/>
        </w:rPr>
        <w:t xml:space="preserve"> </w:t>
      </w:r>
      <w:r>
        <w:t>и</w:t>
      </w:r>
      <w:r>
        <w:rPr>
          <w:spacing w:val="71"/>
        </w:rPr>
        <w:t xml:space="preserve"> </w:t>
      </w:r>
      <w:r>
        <w:t>специальный</w:t>
      </w:r>
      <w:r>
        <w:rPr>
          <w:spacing w:val="1"/>
        </w:rPr>
        <w:t xml:space="preserve"> </w:t>
      </w:r>
      <w:r>
        <w:t>вопросы)</w:t>
      </w:r>
      <w:r>
        <w:rPr>
          <w:spacing w:val="-1"/>
        </w:rPr>
        <w:t xml:space="preserve"> </w:t>
      </w:r>
      <w:r>
        <w:t>предложениях.</w:t>
      </w:r>
    </w:p>
    <w:p w:rsidR="00E767C0" w:rsidRPr="00A56CA5" w:rsidRDefault="00A56CA5">
      <w:pPr>
        <w:pStyle w:val="a4"/>
        <w:spacing w:line="321" w:lineRule="exact"/>
        <w:ind w:left="1273" w:firstLine="0"/>
        <w:rPr>
          <w:lang w:val="en-US"/>
        </w:rPr>
      </w:pPr>
      <w:r>
        <w:lastRenderedPageBreak/>
        <w:t>Конструкция</w:t>
      </w:r>
      <w:r w:rsidRPr="00A56CA5">
        <w:rPr>
          <w:spacing w:val="-2"/>
          <w:lang w:val="en-US"/>
        </w:rPr>
        <w:t xml:space="preserve"> </w:t>
      </w:r>
      <w:r w:rsidRPr="00A56CA5">
        <w:rPr>
          <w:lang w:val="en-US"/>
        </w:rPr>
        <w:t>I’d</w:t>
      </w:r>
      <w:r w:rsidRPr="00A56CA5">
        <w:rPr>
          <w:spacing w:val="-4"/>
          <w:lang w:val="en-US"/>
        </w:rPr>
        <w:t xml:space="preserve"> </w:t>
      </w:r>
      <w:r w:rsidRPr="00A56CA5">
        <w:rPr>
          <w:lang w:val="en-US"/>
        </w:rPr>
        <w:t>like</w:t>
      </w:r>
      <w:r w:rsidRPr="00A56CA5">
        <w:rPr>
          <w:spacing w:val="-4"/>
          <w:lang w:val="en-US"/>
        </w:rPr>
        <w:t xml:space="preserve"> </w:t>
      </w:r>
      <w:r w:rsidRPr="00A56CA5">
        <w:rPr>
          <w:lang w:val="en-US"/>
        </w:rPr>
        <w:t>to</w:t>
      </w:r>
      <w:r w:rsidRPr="00A56CA5">
        <w:rPr>
          <w:spacing w:val="-4"/>
          <w:lang w:val="en-US"/>
        </w:rPr>
        <w:t xml:space="preserve"> </w:t>
      </w:r>
      <w:r w:rsidRPr="00A56CA5">
        <w:rPr>
          <w:lang w:val="en-US"/>
        </w:rPr>
        <w:t>...</w:t>
      </w:r>
      <w:r w:rsidRPr="00A56CA5">
        <w:rPr>
          <w:spacing w:val="-2"/>
          <w:lang w:val="en-US"/>
        </w:rPr>
        <w:t xml:space="preserve"> </w:t>
      </w:r>
      <w:r w:rsidRPr="00A56CA5">
        <w:rPr>
          <w:lang w:val="en-US"/>
        </w:rPr>
        <w:t>(I’d</w:t>
      </w:r>
      <w:r w:rsidRPr="00A56CA5">
        <w:rPr>
          <w:spacing w:val="-4"/>
          <w:lang w:val="en-US"/>
        </w:rPr>
        <w:t xml:space="preserve"> </w:t>
      </w:r>
      <w:r w:rsidRPr="00A56CA5">
        <w:rPr>
          <w:lang w:val="en-US"/>
        </w:rPr>
        <w:t>like</w:t>
      </w:r>
      <w:r w:rsidRPr="00A56CA5">
        <w:rPr>
          <w:spacing w:val="-4"/>
          <w:lang w:val="en-US"/>
        </w:rPr>
        <w:t xml:space="preserve"> </w:t>
      </w:r>
      <w:r w:rsidRPr="00A56CA5">
        <w:rPr>
          <w:lang w:val="en-US"/>
        </w:rPr>
        <w:t>to</w:t>
      </w:r>
      <w:r w:rsidRPr="00A56CA5">
        <w:rPr>
          <w:spacing w:val="-4"/>
          <w:lang w:val="en-US"/>
        </w:rPr>
        <w:t xml:space="preserve"> </w:t>
      </w:r>
      <w:r w:rsidRPr="00A56CA5">
        <w:rPr>
          <w:lang w:val="en-US"/>
        </w:rPr>
        <w:t>read</w:t>
      </w:r>
      <w:r w:rsidRPr="00A56CA5">
        <w:rPr>
          <w:spacing w:val="-4"/>
          <w:lang w:val="en-US"/>
        </w:rPr>
        <w:t xml:space="preserve"> </w:t>
      </w:r>
      <w:r w:rsidRPr="00A56CA5">
        <w:rPr>
          <w:lang w:val="en-US"/>
        </w:rPr>
        <w:t>this</w:t>
      </w:r>
      <w:r w:rsidRPr="00A56CA5">
        <w:rPr>
          <w:spacing w:val="-3"/>
          <w:lang w:val="en-US"/>
        </w:rPr>
        <w:t xml:space="preserve"> </w:t>
      </w:r>
      <w:r w:rsidRPr="00A56CA5">
        <w:rPr>
          <w:lang w:val="en-US"/>
        </w:rPr>
        <w:t>book.).</w:t>
      </w:r>
    </w:p>
    <w:p w:rsidR="00E767C0" w:rsidRPr="00A56CA5" w:rsidRDefault="00A56CA5">
      <w:pPr>
        <w:pStyle w:val="a4"/>
        <w:spacing w:before="48" w:line="278" w:lineRule="auto"/>
        <w:ind w:left="1273" w:right="153" w:firstLine="0"/>
        <w:rPr>
          <w:lang w:val="en-US"/>
        </w:rPr>
      </w:pPr>
      <w:r>
        <w:t>Конструкции</w:t>
      </w:r>
      <w:r w:rsidRPr="00A56CA5">
        <w:rPr>
          <w:lang w:val="en-US"/>
        </w:rPr>
        <w:t xml:space="preserve"> </w:t>
      </w:r>
      <w:r>
        <w:t>с</w:t>
      </w:r>
      <w:r w:rsidRPr="00A56CA5">
        <w:rPr>
          <w:lang w:val="en-US"/>
        </w:rPr>
        <w:t xml:space="preserve"> </w:t>
      </w:r>
      <w:r>
        <w:t>глаголами</w:t>
      </w:r>
      <w:r w:rsidRPr="00A56CA5">
        <w:rPr>
          <w:lang w:val="en-US"/>
        </w:rPr>
        <w:t xml:space="preserve"> </w:t>
      </w:r>
      <w:r>
        <w:t>на</w:t>
      </w:r>
      <w:r w:rsidRPr="00A56CA5">
        <w:rPr>
          <w:lang w:val="en-US"/>
        </w:rPr>
        <w:t xml:space="preserve"> -ing: to like/enjoy doing smth (I like riding my bike.).</w:t>
      </w:r>
      <w:r w:rsidRPr="00A56CA5">
        <w:rPr>
          <w:spacing w:val="1"/>
          <w:lang w:val="en-US"/>
        </w:rPr>
        <w:t xml:space="preserve"> </w:t>
      </w:r>
      <w:r>
        <w:t>Существительные</w:t>
      </w:r>
      <w:r w:rsidRPr="00A56CA5">
        <w:rPr>
          <w:spacing w:val="51"/>
          <w:lang w:val="en-US"/>
        </w:rPr>
        <w:t xml:space="preserve"> </w:t>
      </w:r>
      <w:r>
        <w:t>в</w:t>
      </w:r>
      <w:r w:rsidRPr="00A56CA5">
        <w:rPr>
          <w:spacing w:val="46"/>
          <w:lang w:val="en-US"/>
        </w:rPr>
        <w:t xml:space="preserve"> </w:t>
      </w:r>
      <w:r>
        <w:t>притяжательном</w:t>
      </w:r>
      <w:r w:rsidRPr="00A56CA5">
        <w:rPr>
          <w:spacing w:val="55"/>
          <w:lang w:val="en-US"/>
        </w:rPr>
        <w:t xml:space="preserve"> </w:t>
      </w:r>
      <w:r>
        <w:t>падеже</w:t>
      </w:r>
      <w:r w:rsidRPr="00A56CA5">
        <w:rPr>
          <w:spacing w:val="50"/>
          <w:lang w:val="en-US"/>
        </w:rPr>
        <w:t xml:space="preserve"> </w:t>
      </w:r>
      <w:r w:rsidRPr="00A56CA5">
        <w:rPr>
          <w:lang w:val="en-US"/>
        </w:rPr>
        <w:t>(Possessive</w:t>
      </w:r>
      <w:r w:rsidRPr="00A56CA5">
        <w:rPr>
          <w:spacing w:val="48"/>
          <w:lang w:val="en-US"/>
        </w:rPr>
        <w:t xml:space="preserve"> </w:t>
      </w:r>
      <w:r w:rsidRPr="00A56CA5">
        <w:rPr>
          <w:lang w:val="en-US"/>
        </w:rPr>
        <w:t>Case;</w:t>
      </w:r>
      <w:r w:rsidRPr="00A56CA5">
        <w:rPr>
          <w:spacing w:val="33"/>
          <w:lang w:val="en-US"/>
        </w:rPr>
        <w:t xml:space="preserve"> </w:t>
      </w:r>
      <w:r w:rsidRPr="00A56CA5">
        <w:rPr>
          <w:lang w:val="en-US"/>
        </w:rPr>
        <w:t>Ann’s</w:t>
      </w:r>
      <w:r w:rsidRPr="00A56CA5">
        <w:rPr>
          <w:spacing w:val="49"/>
          <w:lang w:val="en-US"/>
        </w:rPr>
        <w:t xml:space="preserve"> </w:t>
      </w:r>
      <w:r w:rsidRPr="00A56CA5">
        <w:rPr>
          <w:lang w:val="en-US"/>
        </w:rPr>
        <w:t>dress,</w:t>
      </w:r>
    </w:p>
    <w:p w:rsidR="00E767C0" w:rsidRPr="00A56CA5" w:rsidRDefault="00A56CA5">
      <w:pPr>
        <w:pStyle w:val="a4"/>
        <w:spacing w:line="319" w:lineRule="exact"/>
        <w:ind w:firstLine="0"/>
        <w:rPr>
          <w:lang w:val="en-US"/>
        </w:rPr>
      </w:pPr>
      <w:r w:rsidRPr="00A56CA5">
        <w:rPr>
          <w:spacing w:val="-2"/>
          <w:lang w:val="en-US"/>
        </w:rPr>
        <w:t>children’s</w:t>
      </w:r>
      <w:r w:rsidRPr="00A56CA5">
        <w:rPr>
          <w:spacing w:val="1"/>
          <w:lang w:val="en-US"/>
        </w:rPr>
        <w:t xml:space="preserve"> </w:t>
      </w:r>
      <w:r w:rsidRPr="00A56CA5">
        <w:rPr>
          <w:spacing w:val="-1"/>
          <w:lang w:val="en-US"/>
        </w:rPr>
        <w:t>toys,</w:t>
      </w:r>
      <w:r w:rsidRPr="00A56CA5">
        <w:rPr>
          <w:spacing w:val="2"/>
          <w:lang w:val="en-US"/>
        </w:rPr>
        <w:t xml:space="preserve"> </w:t>
      </w:r>
      <w:r w:rsidRPr="00A56CA5">
        <w:rPr>
          <w:spacing w:val="-1"/>
          <w:lang w:val="en-US"/>
        </w:rPr>
        <w:t>boys’</w:t>
      </w:r>
      <w:r w:rsidRPr="00A56CA5">
        <w:rPr>
          <w:spacing w:val="-16"/>
          <w:lang w:val="en-US"/>
        </w:rPr>
        <w:t xml:space="preserve"> </w:t>
      </w:r>
      <w:r w:rsidRPr="00A56CA5">
        <w:rPr>
          <w:spacing w:val="-1"/>
          <w:lang w:val="en-US"/>
        </w:rPr>
        <w:t>books).</w:t>
      </w:r>
    </w:p>
    <w:p w:rsidR="00E767C0" w:rsidRDefault="00A56CA5">
      <w:pPr>
        <w:pStyle w:val="a4"/>
        <w:spacing w:before="48" w:line="276" w:lineRule="auto"/>
        <w:ind w:right="161"/>
      </w:pPr>
      <w:r>
        <w:t>Слова,</w:t>
      </w:r>
      <w:r>
        <w:rPr>
          <w:spacing w:val="1"/>
        </w:rPr>
        <w:t xml:space="preserve"> </w:t>
      </w:r>
      <w:r>
        <w:t>выражающие</w:t>
      </w:r>
      <w:r>
        <w:rPr>
          <w:spacing w:val="1"/>
        </w:rPr>
        <w:t xml:space="preserve"> </w:t>
      </w:r>
      <w:r>
        <w:t>количество</w:t>
      </w:r>
      <w:r>
        <w:rPr>
          <w:spacing w:val="1"/>
        </w:rPr>
        <w:t xml:space="preserve"> </w:t>
      </w:r>
      <w:r>
        <w:t>с</w:t>
      </w:r>
      <w:r>
        <w:rPr>
          <w:spacing w:val="1"/>
        </w:rPr>
        <w:t xml:space="preserve"> </w:t>
      </w:r>
      <w:r>
        <w:t>исчисляемыми</w:t>
      </w:r>
      <w:r>
        <w:rPr>
          <w:spacing w:val="1"/>
        </w:rPr>
        <w:t xml:space="preserve"> </w:t>
      </w:r>
      <w:r>
        <w:t>и</w:t>
      </w:r>
      <w:r>
        <w:rPr>
          <w:spacing w:val="1"/>
        </w:rPr>
        <w:t xml:space="preserve"> </w:t>
      </w:r>
      <w:r>
        <w:t>неисчисляемыми</w:t>
      </w:r>
      <w:r>
        <w:rPr>
          <w:spacing w:val="1"/>
        </w:rPr>
        <w:t xml:space="preserve"> </w:t>
      </w:r>
      <w:r>
        <w:t>существительными</w:t>
      </w:r>
      <w:r>
        <w:rPr>
          <w:spacing w:val="3"/>
        </w:rPr>
        <w:t xml:space="preserve"> </w:t>
      </w:r>
      <w:r>
        <w:t>(much/many/a</w:t>
      </w:r>
      <w:r>
        <w:rPr>
          <w:spacing w:val="2"/>
        </w:rPr>
        <w:t xml:space="preserve"> </w:t>
      </w:r>
      <w:r>
        <w:t>lot</w:t>
      </w:r>
      <w:r>
        <w:rPr>
          <w:spacing w:val="-1"/>
        </w:rPr>
        <w:t xml:space="preserve"> </w:t>
      </w:r>
      <w:r>
        <w:t>of).</w:t>
      </w:r>
    </w:p>
    <w:p w:rsidR="00E767C0" w:rsidRDefault="00A56CA5">
      <w:pPr>
        <w:pStyle w:val="a4"/>
        <w:spacing w:line="276" w:lineRule="auto"/>
        <w:ind w:right="149"/>
      </w:pPr>
      <w:r>
        <w:t>Личные</w:t>
      </w:r>
      <w:r>
        <w:rPr>
          <w:spacing w:val="1"/>
        </w:rPr>
        <w:t xml:space="preserve"> </w:t>
      </w:r>
      <w:r>
        <w:t>местоимения</w:t>
      </w:r>
      <w:r>
        <w:rPr>
          <w:spacing w:val="1"/>
        </w:rPr>
        <w:t xml:space="preserve"> </w:t>
      </w:r>
      <w:r>
        <w:t>в</w:t>
      </w:r>
      <w:r>
        <w:rPr>
          <w:spacing w:val="1"/>
        </w:rPr>
        <w:t xml:space="preserve"> </w:t>
      </w:r>
      <w:r>
        <w:t>объектном</w:t>
      </w:r>
      <w:r>
        <w:rPr>
          <w:spacing w:val="1"/>
        </w:rPr>
        <w:t xml:space="preserve"> </w:t>
      </w:r>
      <w:r>
        <w:t>(me,</w:t>
      </w:r>
      <w:r>
        <w:rPr>
          <w:spacing w:val="1"/>
        </w:rPr>
        <w:t xml:space="preserve"> </w:t>
      </w:r>
      <w:r>
        <w:t>you,</w:t>
      </w:r>
      <w:r>
        <w:rPr>
          <w:spacing w:val="1"/>
        </w:rPr>
        <w:t xml:space="preserve"> </w:t>
      </w:r>
      <w:r>
        <w:t>him/her/it,</w:t>
      </w:r>
      <w:r>
        <w:rPr>
          <w:spacing w:val="1"/>
        </w:rPr>
        <w:t xml:space="preserve"> </w:t>
      </w:r>
      <w:r>
        <w:t>us,</w:t>
      </w:r>
      <w:r>
        <w:rPr>
          <w:spacing w:val="1"/>
        </w:rPr>
        <w:t xml:space="preserve"> </w:t>
      </w:r>
      <w:r>
        <w:t>them)</w:t>
      </w:r>
      <w:r>
        <w:rPr>
          <w:spacing w:val="1"/>
        </w:rPr>
        <w:t xml:space="preserve"> </w:t>
      </w:r>
      <w:r>
        <w:t>падеже.</w:t>
      </w:r>
      <w:r>
        <w:rPr>
          <w:spacing w:val="1"/>
        </w:rPr>
        <w:t xml:space="preserve"> </w:t>
      </w:r>
      <w:r>
        <w:t>Указательные местоимения (this – these; that – those). Неопределённые местоимения</w:t>
      </w:r>
      <w:r>
        <w:rPr>
          <w:spacing w:val="1"/>
        </w:rPr>
        <w:t xml:space="preserve"> </w:t>
      </w:r>
      <w:r>
        <w:t>(some/any) в повествовательных и вопросительных предложениях (Have you got any</w:t>
      </w:r>
      <w:r>
        <w:rPr>
          <w:spacing w:val="1"/>
        </w:rPr>
        <w:t xml:space="preserve"> </w:t>
      </w:r>
      <w:r>
        <w:t>friends?</w:t>
      </w:r>
      <w:r>
        <w:rPr>
          <w:spacing w:val="-2"/>
        </w:rPr>
        <w:t xml:space="preserve"> </w:t>
      </w:r>
      <w:r>
        <w:t>–</w:t>
      </w:r>
      <w:r>
        <w:rPr>
          <w:spacing w:val="-4"/>
        </w:rPr>
        <w:t xml:space="preserve"> </w:t>
      </w:r>
      <w:r>
        <w:t>Yes,</w:t>
      </w:r>
      <w:r>
        <w:rPr>
          <w:spacing w:val="4"/>
        </w:rPr>
        <w:t xml:space="preserve"> </w:t>
      </w:r>
      <w:r>
        <w:t>I’ve</w:t>
      </w:r>
      <w:r>
        <w:rPr>
          <w:spacing w:val="1"/>
        </w:rPr>
        <w:t xml:space="preserve"> </w:t>
      </w:r>
      <w:r>
        <w:t>got</w:t>
      </w:r>
      <w:r>
        <w:rPr>
          <w:spacing w:val="3"/>
        </w:rPr>
        <w:t xml:space="preserve"> </w:t>
      </w:r>
      <w:r>
        <w:t>some.).</w:t>
      </w:r>
    </w:p>
    <w:p w:rsidR="00E767C0" w:rsidRDefault="00A56CA5">
      <w:pPr>
        <w:pStyle w:val="a4"/>
        <w:spacing w:before="1"/>
        <w:ind w:left="1273" w:firstLine="0"/>
      </w:pPr>
      <w:r>
        <w:t>Наречия</w:t>
      </w:r>
      <w:r>
        <w:rPr>
          <w:spacing w:val="-11"/>
        </w:rPr>
        <w:t xml:space="preserve"> </w:t>
      </w:r>
      <w:r>
        <w:t>частотности</w:t>
      </w:r>
      <w:r>
        <w:rPr>
          <w:spacing w:val="-8"/>
        </w:rPr>
        <w:t xml:space="preserve"> </w:t>
      </w:r>
      <w:r>
        <w:t>(usually,</w:t>
      </w:r>
      <w:r>
        <w:rPr>
          <w:spacing w:val="-10"/>
        </w:rPr>
        <w:t xml:space="preserve"> </w:t>
      </w:r>
      <w:r>
        <w:t>often).</w:t>
      </w:r>
    </w:p>
    <w:p w:rsidR="00E767C0" w:rsidRDefault="00A56CA5">
      <w:pPr>
        <w:pStyle w:val="a4"/>
        <w:spacing w:before="48" w:line="276" w:lineRule="auto"/>
        <w:ind w:left="1273" w:right="825" w:firstLine="0"/>
      </w:pPr>
      <w:r>
        <w:t>Количественные</w:t>
      </w:r>
      <w:r>
        <w:rPr>
          <w:spacing w:val="-13"/>
        </w:rPr>
        <w:t xml:space="preserve"> </w:t>
      </w:r>
      <w:r>
        <w:t>числительные</w:t>
      </w:r>
      <w:r>
        <w:rPr>
          <w:spacing w:val="-7"/>
        </w:rPr>
        <w:t xml:space="preserve"> </w:t>
      </w:r>
      <w:r>
        <w:t>(13–100).</w:t>
      </w:r>
      <w:r>
        <w:rPr>
          <w:spacing w:val="-11"/>
        </w:rPr>
        <w:t xml:space="preserve"> </w:t>
      </w:r>
      <w:r>
        <w:t>Порядковые</w:t>
      </w:r>
      <w:r>
        <w:rPr>
          <w:spacing w:val="-12"/>
        </w:rPr>
        <w:t xml:space="preserve"> </w:t>
      </w:r>
      <w:r>
        <w:t>числительные</w:t>
      </w:r>
      <w:r>
        <w:rPr>
          <w:spacing w:val="-9"/>
        </w:rPr>
        <w:t xml:space="preserve"> </w:t>
      </w:r>
      <w:r>
        <w:t>(1–30).</w:t>
      </w:r>
      <w:r>
        <w:rPr>
          <w:spacing w:val="-67"/>
        </w:rPr>
        <w:t xml:space="preserve"> </w:t>
      </w:r>
      <w:r>
        <w:t>Вопросительные</w:t>
      </w:r>
      <w:r>
        <w:rPr>
          <w:spacing w:val="1"/>
        </w:rPr>
        <w:t xml:space="preserve"> </w:t>
      </w:r>
      <w:r>
        <w:t>слова</w:t>
      </w:r>
      <w:r>
        <w:rPr>
          <w:spacing w:val="6"/>
        </w:rPr>
        <w:t xml:space="preserve"> </w:t>
      </w:r>
      <w:r>
        <w:t>(when,</w:t>
      </w:r>
      <w:r>
        <w:rPr>
          <w:spacing w:val="4"/>
        </w:rPr>
        <w:t xml:space="preserve"> </w:t>
      </w:r>
      <w:r>
        <w:t>whose,</w:t>
      </w:r>
      <w:r>
        <w:rPr>
          <w:spacing w:val="3"/>
        </w:rPr>
        <w:t xml:space="preserve"> </w:t>
      </w:r>
      <w:r>
        <w:t>why).</w:t>
      </w:r>
    </w:p>
    <w:p w:rsidR="00E767C0" w:rsidRPr="00A56CA5" w:rsidRDefault="00A56CA5">
      <w:pPr>
        <w:pStyle w:val="a4"/>
        <w:spacing w:line="276" w:lineRule="auto"/>
        <w:ind w:right="153"/>
        <w:rPr>
          <w:lang w:val="en-US"/>
        </w:rPr>
      </w:pPr>
      <w:r>
        <w:t>Предлоги</w:t>
      </w:r>
      <w:r w:rsidRPr="00A56CA5">
        <w:rPr>
          <w:lang w:val="en-US"/>
        </w:rPr>
        <w:t xml:space="preserve"> </w:t>
      </w:r>
      <w:r>
        <w:t>места</w:t>
      </w:r>
      <w:r w:rsidRPr="00A56CA5">
        <w:rPr>
          <w:lang w:val="en-US"/>
        </w:rPr>
        <w:t xml:space="preserve"> (next to, in front of, behind), </w:t>
      </w:r>
      <w:r>
        <w:t>направления</w:t>
      </w:r>
      <w:r w:rsidRPr="00A56CA5">
        <w:rPr>
          <w:lang w:val="en-US"/>
        </w:rPr>
        <w:t xml:space="preserve"> (to), </w:t>
      </w:r>
      <w:r>
        <w:t>времени</w:t>
      </w:r>
      <w:r w:rsidRPr="00A56CA5">
        <w:rPr>
          <w:lang w:val="en-US"/>
        </w:rPr>
        <w:t xml:space="preserve"> (at, in, on </w:t>
      </w:r>
      <w:r>
        <w:t>в</w:t>
      </w:r>
      <w:r w:rsidRPr="00A56CA5">
        <w:rPr>
          <w:spacing w:val="-67"/>
          <w:lang w:val="en-US"/>
        </w:rPr>
        <w:t xml:space="preserve"> </w:t>
      </w:r>
      <w:r>
        <w:t>выражениях</w:t>
      </w:r>
      <w:r w:rsidRPr="00A56CA5">
        <w:rPr>
          <w:spacing w:val="-3"/>
          <w:lang w:val="en-US"/>
        </w:rPr>
        <w:t xml:space="preserve"> </w:t>
      </w:r>
      <w:r w:rsidRPr="00A56CA5">
        <w:rPr>
          <w:lang w:val="en-US"/>
        </w:rPr>
        <w:t>at 5</w:t>
      </w:r>
      <w:r w:rsidRPr="00A56CA5">
        <w:rPr>
          <w:spacing w:val="1"/>
          <w:lang w:val="en-US"/>
        </w:rPr>
        <w:t xml:space="preserve"> </w:t>
      </w:r>
      <w:r w:rsidRPr="00A56CA5">
        <w:rPr>
          <w:lang w:val="en-US"/>
        </w:rPr>
        <w:t>o’clock,</w:t>
      </w:r>
      <w:r w:rsidRPr="00A56CA5">
        <w:rPr>
          <w:spacing w:val="3"/>
          <w:lang w:val="en-US"/>
        </w:rPr>
        <w:t xml:space="preserve"> </w:t>
      </w:r>
      <w:r w:rsidRPr="00A56CA5">
        <w:rPr>
          <w:lang w:val="en-US"/>
        </w:rPr>
        <w:t>in</w:t>
      </w:r>
      <w:r w:rsidRPr="00A56CA5">
        <w:rPr>
          <w:spacing w:val="-4"/>
          <w:lang w:val="en-US"/>
        </w:rPr>
        <w:t xml:space="preserve"> </w:t>
      </w:r>
      <w:r w:rsidRPr="00A56CA5">
        <w:rPr>
          <w:lang w:val="en-US"/>
        </w:rPr>
        <w:t>the</w:t>
      </w:r>
      <w:r w:rsidRPr="00A56CA5">
        <w:rPr>
          <w:spacing w:val="6"/>
          <w:lang w:val="en-US"/>
        </w:rPr>
        <w:t xml:space="preserve"> </w:t>
      </w:r>
      <w:r w:rsidRPr="00A56CA5">
        <w:rPr>
          <w:lang w:val="en-US"/>
        </w:rPr>
        <w:t>morning,</w:t>
      </w:r>
      <w:r w:rsidRPr="00A56CA5">
        <w:rPr>
          <w:spacing w:val="3"/>
          <w:lang w:val="en-US"/>
        </w:rPr>
        <w:t xml:space="preserve"> </w:t>
      </w:r>
      <w:r w:rsidRPr="00A56CA5">
        <w:rPr>
          <w:lang w:val="en-US"/>
        </w:rPr>
        <w:t>on</w:t>
      </w:r>
      <w:r w:rsidRPr="00A56CA5">
        <w:rPr>
          <w:spacing w:val="-4"/>
          <w:lang w:val="en-US"/>
        </w:rPr>
        <w:t xml:space="preserve"> </w:t>
      </w:r>
      <w:r w:rsidRPr="00A56CA5">
        <w:rPr>
          <w:lang w:val="en-US"/>
        </w:rPr>
        <w:t>Monday).</w:t>
      </w:r>
    </w:p>
    <w:p w:rsidR="00E767C0" w:rsidRDefault="00A56CA5">
      <w:pPr>
        <w:pStyle w:val="a4"/>
        <w:spacing w:line="321" w:lineRule="exact"/>
        <w:ind w:left="1273" w:firstLine="0"/>
      </w:pPr>
      <w:r>
        <w:t>Социокультурные</w:t>
      </w:r>
      <w:r>
        <w:rPr>
          <w:spacing w:val="-11"/>
        </w:rPr>
        <w:t xml:space="preserve"> </w:t>
      </w:r>
      <w:r>
        <w:t>знания</w:t>
      </w:r>
      <w:r>
        <w:rPr>
          <w:spacing w:val="-11"/>
        </w:rPr>
        <w:t xml:space="preserve"> </w:t>
      </w:r>
      <w:r>
        <w:t>и</w:t>
      </w:r>
      <w:r>
        <w:rPr>
          <w:spacing w:val="-12"/>
        </w:rPr>
        <w:t xml:space="preserve"> </w:t>
      </w:r>
      <w:r>
        <w:t>умения.</w:t>
      </w:r>
    </w:p>
    <w:p w:rsidR="00E767C0" w:rsidRDefault="00A56CA5">
      <w:pPr>
        <w:pStyle w:val="a4"/>
        <w:spacing w:before="76" w:line="276" w:lineRule="auto"/>
        <w:ind w:right="159"/>
      </w:pPr>
      <w:r>
        <w:t>Знание</w:t>
      </w:r>
      <w:r>
        <w:rPr>
          <w:spacing w:val="1"/>
        </w:rPr>
        <w:t xml:space="preserve"> </w:t>
      </w:r>
      <w:r>
        <w:t>и</w:t>
      </w:r>
      <w:r>
        <w:rPr>
          <w:spacing w:val="1"/>
        </w:rPr>
        <w:t xml:space="preserve"> </w:t>
      </w:r>
      <w:r>
        <w:t>использование</w:t>
      </w:r>
      <w:r>
        <w:rPr>
          <w:spacing w:val="1"/>
        </w:rPr>
        <w:t xml:space="preserve"> </w:t>
      </w:r>
      <w:r>
        <w:t>некоторых</w:t>
      </w:r>
      <w:r>
        <w:rPr>
          <w:spacing w:val="1"/>
        </w:rPr>
        <w:t xml:space="preserve"> </w:t>
      </w:r>
      <w:r>
        <w:t>социокультурных</w:t>
      </w:r>
      <w:r>
        <w:rPr>
          <w:spacing w:val="1"/>
        </w:rPr>
        <w:t xml:space="preserve"> </w:t>
      </w:r>
      <w:r>
        <w:t>элементов</w:t>
      </w:r>
      <w:r>
        <w:rPr>
          <w:spacing w:val="1"/>
        </w:rPr>
        <w:t xml:space="preserve"> </w:t>
      </w:r>
      <w:r>
        <w:t>речевого</w:t>
      </w:r>
      <w:r>
        <w:rPr>
          <w:spacing w:val="-67"/>
        </w:rPr>
        <w:t xml:space="preserve"> </w:t>
      </w:r>
      <w:r>
        <w:t>поведенческого этикета, принятого в стране/странах изучаемого языка, в некоторых</w:t>
      </w:r>
      <w:r>
        <w:rPr>
          <w:spacing w:val="1"/>
        </w:rPr>
        <w:t xml:space="preserve"> </w:t>
      </w:r>
      <w:r>
        <w:t>ситуациях общения: приветствие, прощание, знакомство, выражение благодарности,</w:t>
      </w:r>
      <w:r>
        <w:rPr>
          <w:spacing w:val="1"/>
        </w:rPr>
        <w:t xml:space="preserve"> </w:t>
      </w:r>
      <w:r>
        <w:t>извинение, поздравление</w:t>
      </w:r>
      <w:r>
        <w:rPr>
          <w:spacing w:val="-1"/>
        </w:rPr>
        <w:t xml:space="preserve"> </w:t>
      </w:r>
      <w:r>
        <w:t>с</w:t>
      </w:r>
      <w:r>
        <w:rPr>
          <w:spacing w:val="-1"/>
        </w:rPr>
        <w:t xml:space="preserve"> </w:t>
      </w:r>
      <w:r>
        <w:t>днём рождения,</w:t>
      </w:r>
      <w:r>
        <w:rPr>
          <w:spacing w:val="1"/>
        </w:rPr>
        <w:t xml:space="preserve"> </w:t>
      </w:r>
      <w:r>
        <w:t>Новым</w:t>
      </w:r>
      <w:r>
        <w:rPr>
          <w:spacing w:val="-1"/>
        </w:rPr>
        <w:t xml:space="preserve"> </w:t>
      </w:r>
      <w:r>
        <w:t>годом,</w:t>
      </w:r>
      <w:r>
        <w:rPr>
          <w:spacing w:val="1"/>
        </w:rPr>
        <w:t xml:space="preserve"> </w:t>
      </w:r>
      <w:r>
        <w:t>Рождеством.</w:t>
      </w:r>
    </w:p>
    <w:p w:rsidR="00E767C0" w:rsidRDefault="00A56CA5">
      <w:pPr>
        <w:pStyle w:val="a4"/>
        <w:spacing w:line="276" w:lineRule="auto"/>
        <w:ind w:right="163"/>
      </w:pPr>
      <w:r>
        <w:t>Знание</w:t>
      </w:r>
      <w:r>
        <w:rPr>
          <w:spacing w:val="1"/>
        </w:rPr>
        <w:t xml:space="preserve"> </w:t>
      </w:r>
      <w:r>
        <w:t>произведений</w:t>
      </w:r>
      <w:r>
        <w:rPr>
          <w:spacing w:val="1"/>
        </w:rPr>
        <w:t xml:space="preserve"> </w:t>
      </w:r>
      <w:r>
        <w:t>детского</w:t>
      </w:r>
      <w:r>
        <w:rPr>
          <w:spacing w:val="1"/>
        </w:rPr>
        <w:t xml:space="preserve"> </w:t>
      </w:r>
      <w:r>
        <w:t>фольклора</w:t>
      </w:r>
      <w:r>
        <w:rPr>
          <w:spacing w:val="1"/>
        </w:rPr>
        <w:t xml:space="preserve"> </w:t>
      </w:r>
      <w:r>
        <w:t>(рифмовок,</w:t>
      </w:r>
      <w:r>
        <w:rPr>
          <w:spacing w:val="1"/>
        </w:rPr>
        <w:t xml:space="preserve"> </w:t>
      </w:r>
      <w:r>
        <w:t>стихов,</w:t>
      </w:r>
      <w:r>
        <w:rPr>
          <w:spacing w:val="1"/>
        </w:rPr>
        <w:t xml:space="preserve"> </w:t>
      </w:r>
      <w:r>
        <w:t>песенок),</w:t>
      </w:r>
      <w:r>
        <w:rPr>
          <w:spacing w:val="1"/>
        </w:rPr>
        <w:t xml:space="preserve"> </w:t>
      </w:r>
      <w:r>
        <w:t>персонажей детских</w:t>
      </w:r>
      <w:r>
        <w:rPr>
          <w:spacing w:val="-3"/>
        </w:rPr>
        <w:t xml:space="preserve"> </w:t>
      </w:r>
      <w:r>
        <w:t>книг.</w:t>
      </w:r>
    </w:p>
    <w:p w:rsidR="00E767C0" w:rsidRDefault="00A56CA5">
      <w:pPr>
        <w:pStyle w:val="a4"/>
        <w:spacing w:before="2" w:line="276" w:lineRule="auto"/>
        <w:ind w:right="155"/>
      </w:pPr>
      <w:r>
        <w:t>Краткое</w:t>
      </w:r>
      <w:r>
        <w:rPr>
          <w:spacing w:val="-6"/>
        </w:rPr>
        <w:t xml:space="preserve"> </w:t>
      </w:r>
      <w:r>
        <w:t>представление</w:t>
      </w:r>
      <w:r>
        <w:rPr>
          <w:spacing w:val="-6"/>
        </w:rPr>
        <w:t xml:space="preserve"> </w:t>
      </w:r>
      <w:r>
        <w:t>своей</w:t>
      </w:r>
      <w:r>
        <w:rPr>
          <w:spacing w:val="-6"/>
        </w:rPr>
        <w:t xml:space="preserve"> </w:t>
      </w:r>
      <w:r>
        <w:t>страны</w:t>
      </w:r>
      <w:r>
        <w:rPr>
          <w:spacing w:val="-11"/>
        </w:rPr>
        <w:t xml:space="preserve"> </w:t>
      </w:r>
      <w:r>
        <w:t>и</w:t>
      </w:r>
      <w:r>
        <w:rPr>
          <w:spacing w:val="-6"/>
        </w:rPr>
        <w:t xml:space="preserve"> </w:t>
      </w:r>
      <w:r>
        <w:t>страны/стран</w:t>
      </w:r>
      <w:r>
        <w:rPr>
          <w:spacing w:val="3"/>
        </w:rPr>
        <w:t xml:space="preserve"> </w:t>
      </w:r>
      <w:r>
        <w:t>изучаемого</w:t>
      </w:r>
      <w:r>
        <w:rPr>
          <w:spacing w:val="-6"/>
        </w:rPr>
        <w:t xml:space="preserve"> </w:t>
      </w:r>
      <w:r>
        <w:t>языка</w:t>
      </w:r>
      <w:r>
        <w:rPr>
          <w:spacing w:val="-6"/>
        </w:rPr>
        <w:t xml:space="preserve"> </w:t>
      </w:r>
      <w:r>
        <w:t>(названия</w:t>
      </w:r>
      <w:r>
        <w:rPr>
          <w:spacing w:val="-68"/>
        </w:rPr>
        <w:t xml:space="preserve"> </w:t>
      </w:r>
      <w:r>
        <w:t>родной</w:t>
      </w:r>
      <w:r>
        <w:rPr>
          <w:spacing w:val="1"/>
        </w:rPr>
        <w:t xml:space="preserve"> </w:t>
      </w:r>
      <w:r>
        <w:t>страны</w:t>
      </w:r>
      <w:r>
        <w:rPr>
          <w:spacing w:val="1"/>
        </w:rPr>
        <w:t xml:space="preserve"> </w:t>
      </w:r>
      <w:r>
        <w:t>и</w:t>
      </w:r>
      <w:r>
        <w:rPr>
          <w:spacing w:val="1"/>
        </w:rPr>
        <w:t xml:space="preserve"> </w:t>
      </w:r>
      <w:r>
        <w:t>страны/стран</w:t>
      </w:r>
      <w:r>
        <w:rPr>
          <w:spacing w:val="1"/>
        </w:rPr>
        <w:t xml:space="preserve"> </w:t>
      </w:r>
      <w:r>
        <w:t>изучаемого</w:t>
      </w:r>
      <w:r>
        <w:rPr>
          <w:spacing w:val="1"/>
        </w:rPr>
        <w:t xml:space="preserve"> </w:t>
      </w:r>
      <w:r>
        <w:t>языка</w:t>
      </w:r>
      <w:r>
        <w:rPr>
          <w:spacing w:val="1"/>
        </w:rPr>
        <w:t xml:space="preserve"> </w:t>
      </w:r>
      <w:r>
        <w:t>и</w:t>
      </w:r>
      <w:r>
        <w:rPr>
          <w:spacing w:val="1"/>
        </w:rPr>
        <w:t xml:space="preserve"> </w:t>
      </w:r>
      <w:r>
        <w:t>их</w:t>
      </w:r>
      <w:r>
        <w:rPr>
          <w:spacing w:val="1"/>
        </w:rPr>
        <w:t xml:space="preserve"> </w:t>
      </w:r>
      <w:r>
        <w:t>столиц,</w:t>
      </w:r>
      <w:r>
        <w:rPr>
          <w:spacing w:val="1"/>
        </w:rPr>
        <w:t xml:space="preserve"> </w:t>
      </w:r>
      <w:r>
        <w:t>название</w:t>
      </w:r>
      <w:r>
        <w:rPr>
          <w:spacing w:val="1"/>
        </w:rPr>
        <w:t xml:space="preserve"> </w:t>
      </w:r>
      <w:r>
        <w:t>родного</w:t>
      </w:r>
      <w:r>
        <w:rPr>
          <w:spacing w:val="1"/>
        </w:rPr>
        <w:t xml:space="preserve"> </w:t>
      </w:r>
      <w:r>
        <w:t>города/села; цвета</w:t>
      </w:r>
      <w:r>
        <w:rPr>
          <w:spacing w:val="1"/>
        </w:rPr>
        <w:t xml:space="preserve"> </w:t>
      </w:r>
      <w:r>
        <w:t>национальных</w:t>
      </w:r>
      <w:r>
        <w:rPr>
          <w:spacing w:val="-3"/>
        </w:rPr>
        <w:t xml:space="preserve"> </w:t>
      </w:r>
      <w:r>
        <w:t>флагов).</w:t>
      </w:r>
    </w:p>
    <w:p w:rsidR="00E767C0" w:rsidRDefault="00A56CA5">
      <w:pPr>
        <w:pStyle w:val="a4"/>
        <w:spacing w:line="320" w:lineRule="exact"/>
        <w:ind w:left="1273" w:firstLine="0"/>
      </w:pPr>
      <w:r>
        <w:rPr>
          <w:spacing w:val="-1"/>
        </w:rPr>
        <w:t>Компенсаторные</w:t>
      </w:r>
      <w:r>
        <w:rPr>
          <w:spacing w:val="-12"/>
        </w:rPr>
        <w:t xml:space="preserve"> </w:t>
      </w:r>
      <w:r>
        <w:t>умения.</w:t>
      </w:r>
    </w:p>
    <w:p w:rsidR="00E767C0" w:rsidRDefault="00A56CA5">
      <w:pPr>
        <w:pStyle w:val="a4"/>
        <w:spacing w:before="47" w:line="276" w:lineRule="auto"/>
        <w:ind w:right="162"/>
      </w:pPr>
      <w:r>
        <w:t>Использование</w:t>
      </w:r>
      <w:r>
        <w:rPr>
          <w:spacing w:val="1"/>
        </w:rPr>
        <w:t xml:space="preserve"> </w:t>
      </w:r>
      <w:r>
        <w:t>при</w:t>
      </w:r>
      <w:r>
        <w:rPr>
          <w:spacing w:val="1"/>
        </w:rPr>
        <w:t xml:space="preserve"> </w:t>
      </w:r>
      <w:r>
        <w:t>чтении</w:t>
      </w:r>
      <w:r>
        <w:rPr>
          <w:spacing w:val="1"/>
        </w:rPr>
        <w:t xml:space="preserve"> </w:t>
      </w:r>
      <w:r>
        <w:t>и</w:t>
      </w:r>
      <w:r>
        <w:rPr>
          <w:spacing w:val="1"/>
        </w:rPr>
        <w:t xml:space="preserve"> </w:t>
      </w:r>
      <w:r>
        <w:t>аудировании</w:t>
      </w:r>
      <w:r>
        <w:rPr>
          <w:spacing w:val="1"/>
        </w:rPr>
        <w:t xml:space="preserve"> </w:t>
      </w:r>
      <w:r>
        <w:t>языковой,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контекстуальной,</w:t>
      </w:r>
      <w:r>
        <w:rPr>
          <w:spacing w:val="2"/>
        </w:rPr>
        <w:t xml:space="preserve"> </w:t>
      </w:r>
      <w:r>
        <w:t>догадки.</w:t>
      </w:r>
    </w:p>
    <w:p w:rsidR="00E767C0" w:rsidRDefault="00A56CA5">
      <w:pPr>
        <w:pStyle w:val="a4"/>
        <w:spacing w:line="276" w:lineRule="auto"/>
        <w:ind w:right="167"/>
      </w:pPr>
      <w:r>
        <w:t>Использование</w:t>
      </w:r>
      <w:r>
        <w:rPr>
          <w:spacing w:val="1"/>
        </w:rPr>
        <w:t xml:space="preserve"> </w:t>
      </w:r>
      <w:r>
        <w:t>при</w:t>
      </w:r>
      <w:r>
        <w:rPr>
          <w:spacing w:val="1"/>
        </w:rPr>
        <w:t xml:space="preserve"> </w:t>
      </w:r>
      <w:r>
        <w:t>формулировании</w:t>
      </w:r>
      <w:r>
        <w:rPr>
          <w:spacing w:val="1"/>
        </w:rPr>
        <w:t xml:space="preserve"> </w:t>
      </w:r>
      <w:r>
        <w:t>собственных</w:t>
      </w:r>
      <w:r>
        <w:rPr>
          <w:spacing w:val="1"/>
        </w:rPr>
        <w:t xml:space="preserve"> </w:t>
      </w:r>
      <w:r>
        <w:t>высказываний</w:t>
      </w:r>
      <w:r>
        <w:rPr>
          <w:spacing w:val="70"/>
        </w:rPr>
        <w:t xml:space="preserve"> </w:t>
      </w:r>
      <w:r>
        <w:t>ключевых</w:t>
      </w:r>
      <w:r>
        <w:rPr>
          <w:spacing w:val="1"/>
        </w:rPr>
        <w:t xml:space="preserve"> </w:t>
      </w:r>
      <w:r>
        <w:t>слов,</w:t>
      </w:r>
      <w:r>
        <w:rPr>
          <w:spacing w:val="3"/>
        </w:rPr>
        <w:t xml:space="preserve"> </w:t>
      </w:r>
      <w:r>
        <w:t>вопросов;</w:t>
      </w:r>
      <w:r>
        <w:rPr>
          <w:spacing w:val="1"/>
        </w:rPr>
        <w:t xml:space="preserve"> </w:t>
      </w:r>
      <w:r>
        <w:t>иллюстраций.</w:t>
      </w:r>
    </w:p>
    <w:p w:rsidR="00E767C0" w:rsidRDefault="00A56CA5">
      <w:pPr>
        <w:pStyle w:val="a4"/>
        <w:spacing w:before="3" w:line="276" w:lineRule="auto"/>
        <w:ind w:right="162"/>
      </w:pPr>
      <w:r>
        <w:t>Игнорирование</w:t>
      </w:r>
      <w:r>
        <w:rPr>
          <w:spacing w:val="1"/>
        </w:rPr>
        <w:t xml:space="preserve"> </w:t>
      </w:r>
      <w:r>
        <w:t>информации,</w:t>
      </w:r>
      <w:r>
        <w:rPr>
          <w:spacing w:val="1"/>
        </w:rPr>
        <w:t xml:space="preserve"> </w:t>
      </w:r>
      <w:r>
        <w:t>не</w:t>
      </w:r>
      <w:r>
        <w:rPr>
          <w:spacing w:val="1"/>
        </w:rPr>
        <w:t xml:space="preserve"> </w:t>
      </w:r>
      <w:r>
        <w:t>являющейся</w:t>
      </w:r>
      <w:r>
        <w:rPr>
          <w:spacing w:val="1"/>
        </w:rPr>
        <w:t xml:space="preserve"> </w:t>
      </w:r>
      <w:r>
        <w:t>необходимой</w:t>
      </w:r>
      <w:r>
        <w:rPr>
          <w:spacing w:val="1"/>
        </w:rPr>
        <w:t xml:space="preserve"> </w:t>
      </w:r>
      <w:r>
        <w:t>для</w:t>
      </w:r>
      <w:r>
        <w:rPr>
          <w:spacing w:val="1"/>
        </w:rPr>
        <w:t xml:space="preserve"> </w:t>
      </w:r>
      <w:r>
        <w:t>понимания</w:t>
      </w:r>
      <w:r>
        <w:rPr>
          <w:spacing w:val="1"/>
        </w:rPr>
        <w:t xml:space="preserve"> </w:t>
      </w:r>
      <w:r>
        <w:t>основного</w:t>
      </w:r>
      <w:r>
        <w:rPr>
          <w:spacing w:val="1"/>
        </w:rPr>
        <w:t xml:space="preserve"> </w:t>
      </w:r>
      <w:r>
        <w:t>содержания</w:t>
      </w:r>
      <w:r>
        <w:rPr>
          <w:spacing w:val="1"/>
        </w:rPr>
        <w:t xml:space="preserve"> </w:t>
      </w:r>
      <w:r>
        <w:t>прочитанного/прослушанного</w:t>
      </w:r>
      <w:r>
        <w:rPr>
          <w:spacing w:val="1"/>
        </w:rPr>
        <w:t xml:space="preserve"> </w:t>
      </w:r>
      <w:r>
        <w:t>текста</w:t>
      </w:r>
      <w:r>
        <w:rPr>
          <w:spacing w:val="1"/>
        </w:rPr>
        <w:t xml:space="preserve"> </w:t>
      </w:r>
      <w:r>
        <w:t>или</w:t>
      </w:r>
      <w:r>
        <w:rPr>
          <w:spacing w:val="1"/>
        </w:rPr>
        <w:t xml:space="preserve"> </w:t>
      </w:r>
      <w:r>
        <w:t>для</w:t>
      </w:r>
      <w:r>
        <w:rPr>
          <w:spacing w:val="1"/>
        </w:rPr>
        <w:t xml:space="preserve"> </w:t>
      </w:r>
      <w:r>
        <w:t>нахождения</w:t>
      </w:r>
      <w:r>
        <w:rPr>
          <w:spacing w:val="1"/>
        </w:rPr>
        <w:t xml:space="preserve"> </w:t>
      </w:r>
      <w:r>
        <w:t>в</w:t>
      </w:r>
      <w:r>
        <w:rPr>
          <w:spacing w:val="-67"/>
        </w:rPr>
        <w:t xml:space="preserve"> </w:t>
      </w:r>
      <w:r>
        <w:t>тексте</w:t>
      </w:r>
      <w:r>
        <w:rPr>
          <w:spacing w:val="1"/>
        </w:rPr>
        <w:t xml:space="preserve"> </w:t>
      </w:r>
      <w:r>
        <w:t>запрашиваемой информации.</w:t>
      </w:r>
    </w:p>
    <w:p w:rsidR="00E767C0" w:rsidRDefault="00A56CA5">
      <w:pPr>
        <w:pStyle w:val="a4"/>
        <w:spacing w:line="276" w:lineRule="auto"/>
        <w:ind w:left="1273" w:right="5917" w:firstLine="0"/>
        <w:jc w:val="left"/>
      </w:pPr>
      <w:r>
        <w:t>Содержание</w:t>
      </w:r>
      <w:r>
        <w:rPr>
          <w:spacing w:val="-6"/>
        </w:rPr>
        <w:t xml:space="preserve"> </w:t>
      </w:r>
      <w:r>
        <w:t>обучения</w:t>
      </w:r>
      <w:r>
        <w:rPr>
          <w:spacing w:val="-6"/>
        </w:rPr>
        <w:t xml:space="preserve"> </w:t>
      </w:r>
      <w:r>
        <w:t>в</w:t>
      </w:r>
      <w:r>
        <w:rPr>
          <w:spacing w:val="-8"/>
        </w:rPr>
        <w:t xml:space="preserve"> </w:t>
      </w:r>
      <w:r>
        <w:t>4</w:t>
      </w:r>
      <w:r>
        <w:rPr>
          <w:spacing w:val="-7"/>
        </w:rPr>
        <w:t xml:space="preserve"> </w:t>
      </w:r>
      <w:r>
        <w:t>классе.</w:t>
      </w:r>
      <w:r>
        <w:rPr>
          <w:spacing w:val="-67"/>
        </w:rPr>
        <w:t xml:space="preserve"> </w:t>
      </w:r>
      <w:r>
        <w:t>Тематическое содержание речи.</w:t>
      </w:r>
      <w:r>
        <w:rPr>
          <w:spacing w:val="1"/>
        </w:rPr>
        <w:t xml:space="preserve"> </w:t>
      </w:r>
      <w:r>
        <w:t>Мир моего</w:t>
      </w:r>
      <w:r>
        <w:rPr>
          <w:spacing w:val="3"/>
        </w:rPr>
        <w:t xml:space="preserve"> </w:t>
      </w:r>
      <w:r>
        <w:t>«я».</w:t>
      </w:r>
    </w:p>
    <w:p w:rsidR="00E767C0" w:rsidRDefault="00A56CA5">
      <w:pPr>
        <w:pStyle w:val="a4"/>
        <w:spacing w:line="278" w:lineRule="auto"/>
        <w:ind w:right="162"/>
      </w:pPr>
      <w:r>
        <w:t>Моя</w:t>
      </w:r>
      <w:r>
        <w:rPr>
          <w:spacing w:val="1"/>
        </w:rPr>
        <w:t xml:space="preserve"> </w:t>
      </w:r>
      <w:r>
        <w:t>семья.</w:t>
      </w:r>
      <w:r>
        <w:rPr>
          <w:spacing w:val="1"/>
        </w:rPr>
        <w:t xml:space="preserve"> </w:t>
      </w:r>
      <w:r>
        <w:t>Мой</w:t>
      </w:r>
      <w:r>
        <w:rPr>
          <w:spacing w:val="1"/>
        </w:rPr>
        <w:t xml:space="preserve"> </w:t>
      </w:r>
      <w:r>
        <w:t>день</w:t>
      </w:r>
      <w:r>
        <w:rPr>
          <w:spacing w:val="1"/>
        </w:rPr>
        <w:t xml:space="preserve"> </w:t>
      </w:r>
      <w:r>
        <w:t>рождения,</w:t>
      </w:r>
      <w:r>
        <w:rPr>
          <w:spacing w:val="1"/>
        </w:rPr>
        <w:t xml:space="preserve"> </w:t>
      </w:r>
      <w:r>
        <w:t>подарки.</w:t>
      </w:r>
      <w:r>
        <w:rPr>
          <w:spacing w:val="1"/>
        </w:rPr>
        <w:t xml:space="preserve"> </w:t>
      </w:r>
      <w:r>
        <w:t>Моя</w:t>
      </w:r>
      <w:r>
        <w:rPr>
          <w:spacing w:val="1"/>
        </w:rPr>
        <w:t xml:space="preserve"> </w:t>
      </w:r>
      <w:r>
        <w:t>любимая</w:t>
      </w:r>
      <w:r>
        <w:rPr>
          <w:spacing w:val="1"/>
        </w:rPr>
        <w:t xml:space="preserve"> </w:t>
      </w:r>
      <w:r>
        <w:t>еда.</w:t>
      </w:r>
      <w:r>
        <w:rPr>
          <w:spacing w:val="1"/>
        </w:rPr>
        <w:t xml:space="preserve"> </w:t>
      </w:r>
      <w:r>
        <w:t>Мой</w:t>
      </w:r>
      <w:r>
        <w:rPr>
          <w:spacing w:val="1"/>
        </w:rPr>
        <w:t xml:space="preserve"> </w:t>
      </w:r>
      <w:r>
        <w:t>день</w:t>
      </w:r>
      <w:r>
        <w:rPr>
          <w:spacing w:val="1"/>
        </w:rPr>
        <w:t xml:space="preserve"> </w:t>
      </w:r>
      <w:r>
        <w:t>(распорядок дня,</w:t>
      </w:r>
      <w:r>
        <w:rPr>
          <w:spacing w:val="3"/>
        </w:rPr>
        <w:t xml:space="preserve"> </w:t>
      </w:r>
      <w:r>
        <w:t>домашние</w:t>
      </w:r>
      <w:r>
        <w:rPr>
          <w:spacing w:val="2"/>
        </w:rPr>
        <w:t xml:space="preserve"> </w:t>
      </w:r>
      <w:r>
        <w:t>обязанности).</w:t>
      </w:r>
    </w:p>
    <w:p w:rsidR="00E767C0" w:rsidRDefault="00A56CA5">
      <w:pPr>
        <w:pStyle w:val="a4"/>
        <w:spacing w:line="319" w:lineRule="exact"/>
        <w:ind w:left="1273" w:firstLine="0"/>
      </w:pPr>
      <w:r>
        <w:t>Мир</w:t>
      </w:r>
      <w:r>
        <w:rPr>
          <w:spacing w:val="-8"/>
        </w:rPr>
        <w:t xml:space="preserve"> </w:t>
      </w:r>
      <w:r>
        <w:t>моих</w:t>
      </w:r>
      <w:r>
        <w:rPr>
          <w:spacing w:val="-8"/>
        </w:rPr>
        <w:t xml:space="preserve"> </w:t>
      </w:r>
      <w:r>
        <w:t>увлечений.</w:t>
      </w:r>
    </w:p>
    <w:p w:rsidR="00E767C0" w:rsidRDefault="00A56CA5">
      <w:pPr>
        <w:pStyle w:val="a4"/>
        <w:spacing w:before="44"/>
        <w:ind w:left="1273" w:firstLine="0"/>
      </w:pPr>
      <w:r>
        <w:t>Любимая</w:t>
      </w:r>
      <w:r>
        <w:rPr>
          <w:spacing w:val="68"/>
        </w:rPr>
        <w:t xml:space="preserve"> </w:t>
      </w:r>
      <w:r>
        <w:t>игрушка,</w:t>
      </w:r>
      <w:r>
        <w:rPr>
          <w:spacing w:val="69"/>
        </w:rPr>
        <w:t xml:space="preserve"> </w:t>
      </w:r>
      <w:r>
        <w:t>игра.</w:t>
      </w:r>
      <w:r>
        <w:rPr>
          <w:spacing w:val="69"/>
        </w:rPr>
        <w:t xml:space="preserve"> </w:t>
      </w:r>
      <w:r>
        <w:t>Мой</w:t>
      </w:r>
      <w:r>
        <w:rPr>
          <w:spacing w:val="62"/>
        </w:rPr>
        <w:t xml:space="preserve"> </w:t>
      </w:r>
      <w:r>
        <w:t>питомец.</w:t>
      </w:r>
      <w:r>
        <w:rPr>
          <w:spacing w:val="69"/>
        </w:rPr>
        <w:t xml:space="preserve"> </w:t>
      </w:r>
      <w:r>
        <w:t>Любимые</w:t>
      </w:r>
      <w:r>
        <w:rPr>
          <w:spacing w:val="68"/>
        </w:rPr>
        <w:t xml:space="preserve"> </w:t>
      </w:r>
      <w:r>
        <w:t>занятия.</w:t>
      </w:r>
      <w:r>
        <w:rPr>
          <w:spacing w:val="69"/>
        </w:rPr>
        <w:t xml:space="preserve"> </w:t>
      </w:r>
      <w:r>
        <w:t>Занятия</w:t>
      </w:r>
      <w:r>
        <w:rPr>
          <w:spacing w:val="68"/>
        </w:rPr>
        <w:t xml:space="preserve"> </w:t>
      </w:r>
      <w:r>
        <w:t>спортом.</w:t>
      </w:r>
    </w:p>
    <w:p w:rsidR="00E767C0" w:rsidRDefault="00A56CA5">
      <w:pPr>
        <w:pStyle w:val="a4"/>
        <w:spacing w:before="48"/>
        <w:ind w:firstLine="0"/>
      </w:pPr>
      <w:r>
        <w:rPr>
          <w:spacing w:val="-1"/>
        </w:rPr>
        <w:t>Любимая</w:t>
      </w:r>
      <w:r>
        <w:rPr>
          <w:spacing w:val="-16"/>
        </w:rPr>
        <w:t xml:space="preserve"> </w:t>
      </w:r>
      <w:r>
        <w:t>сказка/история/рассказ.</w:t>
      </w:r>
      <w:r>
        <w:rPr>
          <w:spacing w:val="-14"/>
        </w:rPr>
        <w:t xml:space="preserve"> </w:t>
      </w:r>
      <w:r>
        <w:t>Выходной</w:t>
      </w:r>
      <w:r>
        <w:rPr>
          <w:spacing w:val="-17"/>
        </w:rPr>
        <w:t xml:space="preserve"> </w:t>
      </w:r>
      <w:r>
        <w:t>день.</w:t>
      </w:r>
      <w:r>
        <w:rPr>
          <w:spacing w:val="-15"/>
        </w:rPr>
        <w:t xml:space="preserve"> </w:t>
      </w:r>
      <w:r>
        <w:t>Каникулы.</w:t>
      </w:r>
    </w:p>
    <w:p w:rsidR="00E767C0" w:rsidRDefault="00A56CA5">
      <w:pPr>
        <w:pStyle w:val="a4"/>
        <w:spacing w:before="48"/>
        <w:ind w:left="1273" w:firstLine="0"/>
      </w:pPr>
      <w:r>
        <w:t>Мир</w:t>
      </w:r>
      <w:r>
        <w:rPr>
          <w:spacing w:val="-5"/>
        </w:rPr>
        <w:t xml:space="preserve"> </w:t>
      </w:r>
      <w:r>
        <w:t>вокруг</w:t>
      </w:r>
      <w:r>
        <w:rPr>
          <w:spacing w:val="-4"/>
        </w:rPr>
        <w:t xml:space="preserve"> </w:t>
      </w:r>
      <w:r>
        <w:t>меня.</w:t>
      </w:r>
    </w:p>
    <w:p w:rsidR="00E767C0" w:rsidRDefault="00A56CA5">
      <w:pPr>
        <w:pStyle w:val="a4"/>
        <w:spacing w:before="48" w:line="276" w:lineRule="auto"/>
        <w:ind w:right="162"/>
      </w:pPr>
      <w:r>
        <w:lastRenderedPageBreak/>
        <w:t>Моя</w:t>
      </w:r>
      <w:r>
        <w:rPr>
          <w:spacing w:val="1"/>
        </w:rPr>
        <w:t xml:space="preserve"> </w:t>
      </w:r>
      <w:r>
        <w:t>комната</w:t>
      </w:r>
      <w:r>
        <w:rPr>
          <w:spacing w:val="1"/>
        </w:rPr>
        <w:t xml:space="preserve"> </w:t>
      </w:r>
      <w:r>
        <w:t>(квартира,</w:t>
      </w:r>
      <w:r>
        <w:rPr>
          <w:spacing w:val="1"/>
        </w:rPr>
        <w:t xml:space="preserve"> </w:t>
      </w:r>
      <w:r>
        <w:t>дом),</w:t>
      </w:r>
      <w:r>
        <w:rPr>
          <w:spacing w:val="1"/>
        </w:rPr>
        <w:t xml:space="preserve"> </w:t>
      </w:r>
      <w:r>
        <w:t>предметы</w:t>
      </w:r>
      <w:r>
        <w:rPr>
          <w:spacing w:val="1"/>
        </w:rPr>
        <w:t xml:space="preserve"> </w:t>
      </w:r>
      <w:r>
        <w:t>мебели</w:t>
      </w:r>
      <w:r>
        <w:rPr>
          <w:spacing w:val="1"/>
        </w:rPr>
        <w:t xml:space="preserve"> </w:t>
      </w:r>
      <w:r>
        <w:t>и</w:t>
      </w:r>
      <w:r>
        <w:rPr>
          <w:spacing w:val="1"/>
        </w:rPr>
        <w:t xml:space="preserve"> </w:t>
      </w:r>
      <w:r>
        <w:t>интерьера.</w:t>
      </w:r>
      <w:r>
        <w:rPr>
          <w:spacing w:val="1"/>
        </w:rPr>
        <w:t xml:space="preserve"> </w:t>
      </w:r>
      <w:r>
        <w:t>Моя</w:t>
      </w:r>
      <w:r>
        <w:rPr>
          <w:spacing w:val="1"/>
        </w:rPr>
        <w:t xml:space="preserve"> </w:t>
      </w:r>
      <w:r>
        <w:t>школа,</w:t>
      </w:r>
      <w:r>
        <w:rPr>
          <w:spacing w:val="1"/>
        </w:rPr>
        <w:t xml:space="preserve"> </w:t>
      </w:r>
      <w:r>
        <w:t>любимые</w:t>
      </w:r>
      <w:r>
        <w:rPr>
          <w:spacing w:val="-2"/>
        </w:rPr>
        <w:t xml:space="preserve"> </w:t>
      </w:r>
      <w:r>
        <w:t>учебные</w:t>
      </w:r>
      <w:r>
        <w:rPr>
          <w:spacing w:val="-1"/>
        </w:rPr>
        <w:t xml:space="preserve"> </w:t>
      </w:r>
      <w:r>
        <w:t>предметы. Мои</w:t>
      </w:r>
      <w:r>
        <w:rPr>
          <w:spacing w:val="-6"/>
        </w:rPr>
        <w:t xml:space="preserve"> </w:t>
      </w:r>
      <w:r>
        <w:t>друзья, их</w:t>
      </w:r>
      <w:r>
        <w:rPr>
          <w:spacing w:val="-7"/>
        </w:rPr>
        <w:t xml:space="preserve"> </w:t>
      </w:r>
      <w:r>
        <w:t>внешность</w:t>
      </w:r>
      <w:r>
        <w:rPr>
          <w:spacing w:val="-4"/>
        </w:rPr>
        <w:t xml:space="preserve"> </w:t>
      </w:r>
      <w:r>
        <w:t>и</w:t>
      </w:r>
      <w:r>
        <w:rPr>
          <w:spacing w:val="-2"/>
        </w:rPr>
        <w:t xml:space="preserve"> </w:t>
      </w:r>
      <w:r>
        <w:t>черты</w:t>
      </w:r>
      <w:r>
        <w:rPr>
          <w:spacing w:val="-2"/>
        </w:rPr>
        <w:t xml:space="preserve"> </w:t>
      </w:r>
      <w:r>
        <w:t>характера. Моя</w:t>
      </w:r>
      <w:r>
        <w:rPr>
          <w:spacing w:val="-9"/>
        </w:rPr>
        <w:t xml:space="preserve"> </w:t>
      </w:r>
      <w:r>
        <w:t>малая</w:t>
      </w:r>
      <w:r>
        <w:rPr>
          <w:spacing w:val="-68"/>
        </w:rPr>
        <w:t xml:space="preserve"> </w:t>
      </w:r>
      <w:r>
        <w:t>родина (город, село). Путешествия. Дикие и домашние животные. Погода. Времена</w:t>
      </w:r>
      <w:r>
        <w:rPr>
          <w:spacing w:val="1"/>
        </w:rPr>
        <w:t xml:space="preserve"> </w:t>
      </w:r>
      <w:r>
        <w:t>года</w:t>
      </w:r>
      <w:r>
        <w:rPr>
          <w:spacing w:val="1"/>
        </w:rPr>
        <w:t xml:space="preserve"> </w:t>
      </w:r>
      <w:r>
        <w:t>(месяцы).</w:t>
      </w:r>
      <w:r>
        <w:rPr>
          <w:spacing w:val="4"/>
        </w:rPr>
        <w:t xml:space="preserve"> </w:t>
      </w:r>
      <w:r>
        <w:t>Покупки.</w:t>
      </w:r>
    </w:p>
    <w:p w:rsidR="00E767C0" w:rsidRDefault="00A56CA5">
      <w:pPr>
        <w:pStyle w:val="a4"/>
        <w:spacing w:before="2"/>
        <w:ind w:left="1273" w:firstLine="0"/>
      </w:pPr>
      <w:r>
        <w:t>Родная</w:t>
      </w:r>
      <w:r>
        <w:rPr>
          <w:spacing w:val="-7"/>
        </w:rPr>
        <w:t xml:space="preserve"> </w:t>
      </w:r>
      <w:r>
        <w:t>страна</w:t>
      </w:r>
      <w:r>
        <w:rPr>
          <w:spacing w:val="-8"/>
        </w:rPr>
        <w:t xml:space="preserve"> </w:t>
      </w:r>
      <w:r>
        <w:t>и</w:t>
      </w:r>
      <w:r>
        <w:rPr>
          <w:spacing w:val="-9"/>
        </w:rPr>
        <w:t xml:space="preserve"> </w:t>
      </w:r>
      <w:r>
        <w:t>страны</w:t>
      </w:r>
      <w:r>
        <w:rPr>
          <w:spacing w:val="-8"/>
        </w:rPr>
        <w:t xml:space="preserve"> </w:t>
      </w:r>
      <w:r>
        <w:t>изучаемого</w:t>
      </w:r>
      <w:r>
        <w:rPr>
          <w:spacing w:val="-9"/>
        </w:rPr>
        <w:t xml:space="preserve"> </w:t>
      </w:r>
      <w:r>
        <w:t>языка.</w:t>
      </w:r>
    </w:p>
    <w:p w:rsidR="00E767C0" w:rsidRDefault="00A56CA5">
      <w:pPr>
        <w:pStyle w:val="a4"/>
        <w:spacing w:before="48" w:line="276" w:lineRule="auto"/>
        <w:ind w:right="161"/>
      </w:pPr>
      <w:r>
        <w:t>Россия</w:t>
      </w:r>
      <w:r>
        <w:rPr>
          <w:spacing w:val="1"/>
        </w:rPr>
        <w:t xml:space="preserve"> </w:t>
      </w:r>
      <w:r>
        <w:t>и</w:t>
      </w:r>
      <w:r>
        <w:rPr>
          <w:spacing w:val="1"/>
        </w:rPr>
        <w:t xml:space="preserve"> </w:t>
      </w:r>
      <w:r>
        <w:t>страна/страны</w:t>
      </w:r>
      <w:r>
        <w:rPr>
          <w:spacing w:val="1"/>
        </w:rPr>
        <w:t xml:space="preserve"> </w:t>
      </w:r>
      <w:r>
        <w:t>изучаемого</w:t>
      </w:r>
      <w:r>
        <w:rPr>
          <w:spacing w:val="1"/>
        </w:rPr>
        <w:t xml:space="preserve"> </w:t>
      </w:r>
      <w:r>
        <w:t>языка.</w:t>
      </w:r>
      <w:r>
        <w:rPr>
          <w:spacing w:val="1"/>
        </w:rPr>
        <w:t xml:space="preserve"> </w:t>
      </w:r>
      <w:r>
        <w:t>Их</w:t>
      </w:r>
      <w:r>
        <w:rPr>
          <w:spacing w:val="1"/>
        </w:rPr>
        <w:t xml:space="preserve"> </w:t>
      </w:r>
      <w:r>
        <w:t>столицы,</w:t>
      </w:r>
      <w:r>
        <w:rPr>
          <w:spacing w:val="1"/>
        </w:rPr>
        <w:t xml:space="preserve"> </w:t>
      </w:r>
      <w:r>
        <w:t>основные</w:t>
      </w:r>
      <w:r>
        <w:rPr>
          <w:spacing w:val="1"/>
        </w:rPr>
        <w:t xml:space="preserve"> </w:t>
      </w:r>
      <w:r>
        <w:t>достопримечательности</w:t>
      </w:r>
      <w:r>
        <w:rPr>
          <w:spacing w:val="1"/>
        </w:rPr>
        <w:t xml:space="preserve"> </w:t>
      </w:r>
      <w:r>
        <w:t>и</w:t>
      </w:r>
      <w:r>
        <w:rPr>
          <w:spacing w:val="1"/>
        </w:rPr>
        <w:t xml:space="preserve"> </w:t>
      </w:r>
      <w:r>
        <w:t>интересные</w:t>
      </w:r>
      <w:r>
        <w:rPr>
          <w:spacing w:val="1"/>
        </w:rPr>
        <w:t xml:space="preserve"> </w:t>
      </w:r>
      <w:r>
        <w:t>факты.</w:t>
      </w:r>
      <w:r>
        <w:rPr>
          <w:spacing w:val="1"/>
        </w:rPr>
        <w:t xml:space="preserve"> </w:t>
      </w:r>
      <w:r>
        <w:t>Произведения</w:t>
      </w:r>
      <w:r>
        <w:rPr>
          <w:spacing w:val="1"/>
        </w:rPr>
        <w:t xml:space="preserve"> </w:t>
      </w:r>
      <w:r>
        <w:t>детского</w:t>
      </w:r>
      <w:r>
        <w:rPr>
          <w:spacing w:val="1"/>
        </w:rPr>
        <w:t xml:space="preserve"> </w:t>
      </w:r>
      <w:r>
        <w:t>фольклора.</w:t>
      </w:r>
      <w:r>
        <w:rPr>
          <w:spacing w:val="1"/>
        </w:rPr>
        <w:t xml:space="preserve"> </w:t>
      </w:r>
      <w:r>
        <w:t>Литературные</w:t>
      </w:r>
      <w:r>
        <w:rPr>
          <w:spacing w:val="1"/>
        </w:rPr>
        <w:t xml:space="preserve"> </w:t>
      </w:r>
      <w:r>
        <w:t>персонажи</w:t>
      </w:r>
      <w:r>
        <w:rPr>
          <w:spacing w:val="1"/>
        </w:rPr>
        <w:t xml:space="preserve"> </w:t>
      </w:r>
      <w:r>
        <w:t>детских книг.</w:t>
      </w:r>
      <w:r>
        <w:rPr>
          <w:spacing w:val="1"/>
        </w:rPr>
        <w:t xml:space="preserve"> </w:t>
      </w:r>
      <w:r>
        <w:t>Праздники</w:t>
      </w:r>
      <w:r>
        <w:rPr>
          <w:spacing w:val="1"/>
        </w:rPr>
        <w:t xml:space="preserve"> </w:t>
      </w:r>
      <w:r>
        <w:t>родной</w:t>
      </w:r>
      <w:r>
        <w:rPr>
          <w:spacing w:val="1"/>
        </w:rPr>
        <w:t xml:space="preserve"> </w:t>
      </w:r>
      <w:r>
        <w:t>страны</w:t>
      </w:r>
      <w:r>
        <w:rPr>
          <w:spacing w:val="1"/>
        </w:rPr>
        <w:t xml:space="preserve"> </w:t>
      </w:r>
      <w:r>
        <w:t>и</w:t>
      </w:r>
      <w:r>
        <w:rPr>
          <w:spacing w:val="1"/>
        </w:rPr>
        <w:t xml:space="preserve"> </w:t>
      </w:r>
      <w:r>
        <w:t>страны/стран</w:t>
      </w:r>
      <w:r>
        <w:rPr>
          <w:spacing w:val="1"/>
        </w:rPr>
        <w:t xml:space="preserve"> </w:t>
      </w:r>
      <w:r>
        <w:t>изучаемого языка.</w:t>
      </w:r>
    </w:p>
    <w:p w:rsidR="00E767C0" w:rsidRDefault="00A56CA5">
      <w:pPr>
        <w:pStyle w:val="a4"/>
        <w:spacing w:before="2" w:line="276" w:lineRule="auto"/>
        <w:ind w:left="1273" w:right="6677" w:firstLine="0"/>
      </w:pPr>
      <w:r>
        <w:rPr>
          <w:spacing w:val="-2"/>
        </w:rPr>
        <w:t xml:space="preserve">Коммуникативные </w:t>
      </w:r>
      <w:r>
        <w:rPr>
          <w:spacing w:val="-1"/>
        </w:rPr>
        <w:t>умения.</w:t>
      </w:r>
      <w:r>
        <w:rPr>
          <w:spacing w:val="-68"/>
        </w:rPr>
        <w:t xml:space="preserve"> </w:t>
      </w:r>
      <w:r>
        <w:t>Говорение.</w:t>
      </w:r>
    </w:p>
    <w:p w:rsidR="00E767C0" w:rsidRDefault="00A56CA5">
      <w:pPr>
        <w:pStyle w:val="a4"/>
        <w:spacing w:line="321" w:lineRule="exact"/>
        <w:ind w:left="1273" w:firstLine="0"/>
      </w:pPr>
      <w:r>
        <w:rPr>
          <w:spacing w:val="-1"/>
        </w:rPr>
        <w:t>Коммуникативные</w:t>
      </w:r>
      <w:r>
        <w:rPr>
          <w:spacing w:val="-10"/>
        </w:rPr>
        <w:t xml:space="preserve"> </w:t>
      </w:r>
      <w:r>
        <w:t>умения</w:t>
      </w:r>
      <w:r>
        <w:rPr>
          <w:spacing w:val="-14"/>
        </w:rPr>
        <w:t xml:space="preserve"> </w:t>
      </w:r>
      <w:r>
        <w:t>диалогической</w:t>
      </w:r>
      <w:r>
        <w:rPr>
          <w:spacing w:val="-14"/>
        </w:rPr>
        <w:t xml:space="preserve"> </w:t>
      </w:r>
      <w:r>
        <w:t>речи.</w:t>
      </w:r>
    </w:p>
    <w:p w:rsidR="00E767C0" w:rsidRDefault="00A56CA5">
      <w:pPr>
        <w:pStyle w:val="a4"/>
        <w:spacing w:before="49" w:line="276" w:lineRule="auto"/>
        <w:ind w:right="153"/>
      </w:pPr>
      <w:r>
        <w:t>Ведение</w:t>
      </w:r>
      <w:r>
        <w:rPr>
          <w:spacing w:val="1"/>
        </w:rPr>
        <w:t xml:space="preserve"> </w:t>
      </w:r>
      <w:r>
        <w:t>с</w:t>
      </w:r>
      <w:r>
        <w:rPr>
          <w:spacing w:val="1"/>
        </w:rPr>
        <w:t xml:space="preserve"> </w:t>
      </w:r>
      <w:r>
        <w:t>использованием</w:t>
      </w:r>
      <w:r>
        <w:rPr>
          <w:spacing w:val="1"/>
        </w:rPr>
        <w:t xml:space="preserve"> </w:t>
      </w:r>
      <w:r>
        <w:t>речевых</w:t>
      </w:r>
      <w:r>
        <w:rPr>
          <w:spacing w:val="1"/>
        </w:rPr>
        <w:t xml:space="preserve"> </w:t>
      </w:r>
      <w:r>
        <w:t>ситуаций,</w:t>
      </w:r>
      <w:r>
        <w:rPr>
          <w:spacing w:val="1"/>
        </w:rPr>
        <w:t xml:space="preserve"> </w:t>
      </w:r>
      <w:r>
        <w:t>ключевых</w:t>
      </w:r>
      <w:r>
        <w:rPr>
          <w:spacing w:val="1"/>
        </w:rPr>
        <w:t xml:space="preserve"> </w:t>
      </w:r>
      <w:r>
        <w:t>слов</w:t>
      </w:r>
      <w:r>
        <w:rPr>
          <w:spacing w:val="1"/>
        </w:rPr>
        <w:t xml:space="preserve"> </w:t>
      </w:r>
      <w:r>
        <w:t>и</w:t>
      </w:r>
      <w:r>
        <w:rPr>
          <w:spacing w:val="1"/>
        </w:rPr>
        <w:t xml:space="preserve"> </w:t>
      </w:r>
      <w:r>
        <w:t>(или)</w:t>
      </w:r>
      <w:r>
        <w:rPr>
          <w:spacing w:val="1"/>
        </w:rPr>
        <w:t xml:space="preserve"> </w:t>
      </w:r>
      <w:r>
        <w:t>иллюстраций</w:t>
      </w:r>
      <w:r>
        <w:rPr>
          <w:spacing w:val="1"/>
        </w:rPr>
        <w:t xml:space="preserve"> </w:t>
      </w:r>
      <w:r>
        <w:t>с</w:t>
      </w:r>
      <w:r>
        <w:rPr>
          <w:spacing w:val="1"/>
        </w:rPr>
        <w:t xml:space="preserve"> </w:t>
      </w:r>
      <w:r>
        <w:t>соблюдением</w:t>
      </w:r>
      <w:r>
        <w:rPr>
          <w:spacing w:val="1"/>
        </w:rPr>
        <w:t xml:space="preserve"> </w:t>
      </w:r>
      <w:r>
        <w:t>норм</w:t>
      </w:r>
      <w:r>
        <w:rPr>
          <w:spacing w:val="1"/>
        </w:rPr>
        <w:t xml:space="preserve"> </w:t>
      </w:r>
      <w:r>
        <w:t>речевого</w:t>
      </w:r>
      <w:r>
        <w:rPr>
          <w:spacing w:val="1"/>
        </w:rPr>
        <w:t xml:space="preserve"> </w:t>
      </w:r>
      <w:r>
        <w:t>этикета,</w:t>
      </w:r>
      <w:r>
        <w:rPr>
          <w:spacing w:val="1"/>
        </w:rPr>
        <w:t xml:space="preserve"> </w:t>
      </w:r>
      <w:r>
        <w:t>принятых</w:t>
      </w:r>
      <w:r>
        <w:rPr>
          <w:spacing w:val="1"/>
        </w:rPr>
        <w:t xml:space="preserve"> </w:t>
      </w:r>
      <w:r>
        <w:t>в</w:t>
      </w:r>
      <w:r>
        <w:rPr>
          <w:spacing w:val="1"/>
        </w:rPr>
        <w:t xml:space="preserve"> </w:t>
      </w:r>
      <w:r>
        <w:t>стране/странах</w:t>
      </w:r>
      <w:r>
        <w:rPr>
          <w:spacing w:val="1"/>
        </w:rPr>
        <w:t xml:space="preserve"> </w:t>
      </w:r>
      <w:r>
        <w:t>изучаемого языка:</w:t>
      </w:r>
    </w:p>
    <w:p w:rsidR="00E767C0" w:rsidRDefault="00A56CA5">
      <w:pPr>
        <w:pStyle w:val="a4"/>
        <w:spacing w:before="76" w:line="276" w:lineRule="auto"/>
        <w:ind w:right="164"/>
      </w:pPr>
      <w:r>
        <w:t>диалога этикетного характера: приветствие, ответ на приветствие; завершение</w:t>
      </w:r>
      <w:r>
        <w:rPr>
          <w:spacing w:val="1"/>
        </w:rPr>
        <w:t xml:space="preserve"> </w:t>
      </w:r>
      <w:r>
        <w:t>разговора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по</w:t>
      </w:r>
      <w:r>
        <w:rPr>
          <w:spacing w:val="1"/>
        </w:rPr>
        <w:t xml:space="preserve"> </w:t>
      </w:r>
      <w:r>
        <w:t>телефону),</w:t>
      </w:r>
      <w:r>
        <w:rPr>
          <w:spacing w:val="1"/>
        </w:rPr>
        <w:t xml:space="preserve"> </w:t>
      </w:r>
      <w:r>
        <w:t>прощание;</w:t>
      </w:r>
      <w:r>
        <w:rPr>
          <w:spacing w:val="1"/>
        </w:rPr>
        <w:t xml:space="preserve"> </w:t>
      </w:r>
      <w:r>
        <w:t>знакомство</w:t>
      </w:r>
      <w:r>
        <w:rPr>
          <w:spacing w:val="1"/>
        </w:rPr>
        <w:t xml:space="preserve"> </w:t>
      </w:r>
      <w:r>
        <w:t>с</w:t>
      </w:r>
      <w:r>
        <w:rPr>
          <w:spacing w:val="1"/>
        </w:rPr>
        <w:t xml:space="preserve"> </w:t>
      </w:r>
      <w:r>
        <w:t>собеседником;</w:t>
      </w:r>
      <w:r>
        <w:rPr>
          <w:spacing w:val="1"/>
        </w:rPr>
        <w:t xml:space="preserve"> </w:t>
      </w:r>
      <w:r>
        <w:t>поздравление с праздником, выражение благодарности за поздравление; выражение</w:t>
      </w:r>
      <w:r>
        <w:rPr>
          <w:spacing w:val="1"/>
        </w:rPr>
        <w:t xml:space="preserve"> </w:t>
      </w:r>
      <w:r>
        <w:t>извинения;</w:t>
      </w:r>
    </w:p>
    <w:p w:rsidR="00E767C0" w:rsidRDefault="00A56CA5">
      <w:pPr>
        <w:pStyle w:val="a4"/>
        <w:spacing w:line="278" w:lineRule="auto"/>
        <w:ind w:right="159"/>
      </w:pPr>
      <w:r>
        <w:t>диалога</w:t>
      </w:r>
      <w:r>
        <w:rPr>
          <w:spacing w:val="1"/>
        </w:rPr>
        <w:t xml:space="preserve"> </w:t>
      </w:r>
      <w:r>
        <w:t>–</w:t>
      </w:r>
      <w:r>
        <w:rPr>
          <w:spacing w:val="1"/>
        </w:rPr>
        <w:t xml:space="preserve"> </w:t>
      </w:r>
      <w:r>
        <w:t>побуждения</w:t>
      </w:r>
      <w:r>
        <w:rPr>
          <w:spacing w:val="1"/>
        </w:rPr>
        <w:t xml:space="preserve"> </w:t>
      </w:r>
      <w:r>
        <w:t>к</w:t>
      </w:r>
      <w:r>
        <w:rPr>
          <w:spacing w:val="1"/>
        </w:rPr>
        <w:t xml:space="preserve"> </w:t>
      </w:r>
      <w:r>
        <w:t>действию:</w:t>
      </w:r>
      <w:r>
        <w:rPr>
          <w:spacing w:val="1"/>
        </w:rPr>
        <w:t xml:space="preserve"> </w:t>
      </w:r>
      <w:r>
        <w:t>обращение</w:t>
      </w:r>
      <w:r>
        <w:rPr>
          <w:spacing w:val="1"/>
        </w:rPr>
        <w:t xml:space="preserve"> </w:t>
      </w:r>
      <w:r>
        <w:t>к</w:t>
      </w:r>
      <w:r>
        <w:rPr>
          <w:spacing w:val="1"/>
        </w:rPr>
        <w:t xml:space="preserve"> </w:t>
      </w:r>
      <w:r>
        <w:t>собеседнику</w:t>
      </w:r>
      <w:r>
        <w:rPr>
          <w:spacing w:val="1"/>
        </w:rPr>
        <w:t xml:space="preserve"> </w:t>
      </w:r>
      <w:r>
        <w:t>с</w:t>
      </w:r>
      <w:r>
        <w:rPr>
          <w:spacing w:val="1"/>
        </w:rPr>
        <w:t xml:space="preserve"> </w:t>
      </w:r>
      <w:r>
        <w:t>просьбой,</w:t>
      </w:r>
      <w:r>
        <w:rPr>
          <w:spacing w:val="1"/>
        </w:rPr>
        <w:t xml:space="preserve"> </w:t>
      </w:r>
      <w:r>
        <w:t>вежливое</w:t>
      </w:r>
      <w:r>
        <w:rPr>
          <w:spacing w:val="1"/>
        </w:rPr>
        <w:t xml:space="preserve"> </w:t>
      </w:r>
      <w:r>
        <w:t>согласие</w:t>
      </w:r>
      <w:r>
        <w:rPr>
          <w:spacing w:val="1"/>
        </w:rPr>
        <w:t xml:space="preserve"> </w:t>
      </w:r>
      <w:r>
        <w:t>выполнить</w:t>
      </w:r>
      <w:r>
        <w:rPr>
          <w:spacing w:val="1"/>
        </w:rPr>
        <w:t xml:space="preserve"> </w:t>
      </w:r>
      <w:r>
        <w:t>просьбу;</w:t>
      </w:r>
      <w:r>
        <w:rPr>
          <w:spacing w:val="1"/>
        </w:rPr>
        <w:t xml:space="preserve"> </w:t>
      </w:r>
      <w:r>
        <w:t>приглашение</w:t>
      </w:r>
      <w:r>
        <w:rPr>
          <w:spacing w:val="1"/>
        </w:rPr>
        <w:t xml:space="preserve"> </w:t>
      </w:r>
      <w:r>
        <w:t>собеседника</w:t>
      </w:r>
      <w:r>
        <w:rPr>
          <w:spacing w:val="1"/>
        </w:rPr>
        <w:t xml:space="preserve"> </w:t>
      </w:r>
      <w:r>
        <w:t>к</w:t>
      </w:r>
      <w:r>
        <w:rPr>
          <w:spacing w:val="1"/>
        </w:rPr>
        <w:t xml:space="preserve"> </w:t>
      </w:r>
      <w:r>
        <w:t>совместной</w:t>
      </w:r>
      <w:r>
        <w:rPr>
          <w:spacing w:val="1"/>
        </w:rPr>
        <w:t xml:space="preserve"> </w:t>
      </w:r>
      <w:r>
        <w:t>деятельности,</w:t>
      </w:r>
      <w:r>
        <w:rPr>
          <w:spacing w:val="-1"/>
        </w:rPr>
        <w:t xml:space="preserve"> </w:t>
      </w:r>
      <w:r>
        <w:t>вежливое</w:t>
      </w:r>
      <w:r>
        <w:rPr>
          <w:spacing w:val="-1"/>
        </w:rPr>
        <w:t xml:space="preserve"> </w:t>
      </w:r>
      <w:r>
        <w:t>согласие/несогласие</w:t>
      </w:r>
      <w:r>
        <w:rPr>
          <w:spacing w:val="-1"/>
        </w:rPr>
        <w:t xml:space="preserve"> </w:t>
      </w:r>
      <w:r>
        <w:t>на</w:t>
      </w:r>
      <w:r>
        <w:rPr>
          <w:spacing w:val="-1"/>
        </w:rPr>
        <w:t xml:space="preserve"> </w:t>
      </w:r>
      <w:r>
        <w:t>предложение</w:t>
      </w:r>
      <w:r>
        <w:rPr>
          <w:spacing w:val="-1"/>
        </w:rPr>
        <w:t xml:space="preserve"> </w:t>
      </w:r>
      <w:r>
        <w:t>собеседника;</w:t>
      </w:r>
    </w:p>
    <w:p w:rsidR="00E767C0" w:rsidRDefault="00A56CA5">
      <w:pPr>
        <w:pStyle w:val="a4"/>
        <w:spacing w:line="276" w:lineRule="auto"/>
        <w:ind w:right="167"/>
      </w:pPr>
      <w:r>
        <w:t>диалога-расспроса:</w:t>
      </w:r>
      <w:r>
        <w:rPr>
          <w:spacing w:val="1"/>
        </w:rPr>
        <w:t xml:space="preserve"> </w:t>
      </w:r>
      <w:r>
        <w:t>запрашивание</w:t>
      </w:r>
      <w:r>
        <w:rPr>
          <w:spacing w:val="1"/>
        </w:rPr>
        <w:t xml:space="preserve"> </w:t>
      </w:r>
      <w:r>
        <w:t>интересующей</w:t>
      </w:r>
      <w:r>
        <w:rPr>
          <w:spacing w:val="1"/>
        </w:rPr>
        <w:t xml:space="preserve"> </w:t>
      </w:r>
      <w:r>
        <w:t>информации;</w:t>
      </w:r>
      <w:r>
        <w:rPr>
          <w:spacing w:val="1"/>
        </w:rPr>
        <w:t xml:space="preserve"> </w:t>
      </w:r>
      <w:r>
        <w:t>сообщение</w:t>
      </w:r>
      <w:r>
        <w:rPr>
          <w:spacing w:val="1"/>
        </w:rPr>
        <w:t xml:space="preserve"> </w:t>
      </w:r>
      <w:r>
        <w:t>фактической</w:t>
      </w:r>
      <w:r>
        <w:rPr>
          <w:spacing w:val="-1"/>
        </w:rPr>
        <w:t xml:space="preserve"> </w:t>
      </w:r>
      <w:r>
        <w:t>информации,</w:t>
      </w:r>
      <w:r>
        <w:rPr>
          <w:spacing w:val="2"/>
        </w:rPr>
        <w:t xml:space="preserve"> </w:t>
      </w:r>
      <w:r>
        <w:t>ответы на вопросы собеседника.</w:t>
      </w:r>
    </w:p>
    <w:p w:rsidR="00E767C0" w:rsidRDefault="00A56CA5">
      <w:pPr>
        <w:pStyle w:val="a4"/>
        <w:spacing w:line="321" w:lineRule="exact"/>
        <w:ind w:left="1273" w:firstLine="0"/>
      </w:pPr>
      <w:r>
        <w:rPr>
          <w:spacing w:val="-1"/>
        </w:rPr>
        <w:t>Коммуникативные</w:t>
      </w:r>
      <w:r>
        <w:rPr>
          <w:spacing w:val="-11"/>
        </w:rPr>
        <w:t xml:space="preserve"> </w:t>
      </w:r>
      <w:r>
        <w:t>умения</w:t>
      </w:r>
      <w:r>
        <w:rPr>
          <w:spacing w:val="-15"/>
        </w:rPr>
        <w:t xml:space="preserve"> </w:t>
      </w:r>
      <w:r>
        <w:t>монологической</w:t>
      </w:r>
      <w:r>
        <w:rPr>
          <w:spacing w:val="-15"/>
        </w:rPr>
        <w:t xml:space="preserve"> </w:t>
      </w:r>
      <w:r>
        <w:t>речи.</w:t>
      </w:r>
    </w:p>
    <w:p w:rsidR="00E767C0" w:rsidRDefault="00A56CA5">
      <w:pPr>
        <w:pStyle w:val="a4"/>
        <w:spacing w:before="39" w:line="276" w:lineRule="auto"/>
        <w:ind w:right="157"/>
      </w:pPr>
      <w:r>
        <w:t>Создание</w:t>
      </w:r>
      <w:r>
        <w:rPr>
          <w:spacing w:val="1"/>
        </w:rPr>
        <w:t xml:space="preserve"> </w:t>
      </w:r>
      <w:r>
        <w:t>с</w:t>
      </w:r>
      <w:r>
        <w:rPr>
          <w:spacing w:val="1"/>
        </w:rPr>
        <w:t xml:space="preserve"> </w:t>
      </w:r>
      <w:r>
        <w:t>использованием</w:t>
      </w:r>
      <w:r>
        <w:rPr>
          <w:spacing w:val="1"/>
        </w:rPr>
        <w:t xml:space="preserve"> </w:t>
      </w:r>
      <w:r>
        <w:t>ключевых</w:t>
      </w:r>
      <w:r>
        <w:rPr>
          <w:spacing w:val="1"/>
        </w:rPr>
        <w:t xml:space="preserve"> </w:t>
      </w:r>
      <w:r>
        <w:t>слов,</w:t>
      </w:r>
      <w:r>
        <w:rPr>
          <w:spacing w:val="1"/>
        </w:rPr>
        <w:t xml:space="preserve"> </w:t>
      </w:r>
      <w:r>
        <w:t>вопросов</w:t>
      </w:r>
      <w:r>
        <w:rPr>
          <w:spacing w:val="1"/>
        </w:rPr>
        <w:t xml:space="preserve"> </w:t>
      </w:r>
      <w:r>
        <w:t>и</w:t>
      </w:r>
      <w:r>
        <w:rPr>
          <w:spacing w:val="1"/>
        </w:rPr>
        <w:t xml:space="preserve"> </w:t>
      </w:r>
      <w:r>
        <w:t>(или)</w:t>
      </w:r>
      <w:r>
        <w:rPr>
          <w:spacing w:val="1"/>
        </w:rPr>
        <w:t xml:space="preserve"> </w:t>
      </w:r>
      <w:r>
        <w:t>иллюстраций</w:t>
      </w:r>
      <w:r>
        <w:rPr>
          <w:spacing w:val="1"/>
        </w:rPr>
        <w:t xml:space="preserve"> </w:t>
      </w:r>
      <w:r>
        <w:t>устных</w:t>
      </w:r>
      <w:r>
        <w:rPr>
          <w:spacing w:val="-9"/>
        </w:rPr>
        <w:t xml:space="preserve"> </w:t>
      </w:r>
      <w:r>
        <w:t>монологических</w:t>
      </w:r>
      <w:r>
        <w:rPr>
          <w:spacing w:val="-9"/>
        </w:rPr>
        <w:t xml:space="preserve"> </w:t>
      </w:r>
      <w:r>
        <w:t>высказываний:</w:t>
      </w:r>
      <w:r>
        <w:rPr>
          <w:spacing w:val="-6"/>
        </w:rPr>
        <w:t xml:space="preserve"> </w:t>
      </w:r>
      <w:r>
        <w:t>описание</w:t>
      </w:r>
      <w:r>
        <w:rPr>
          <w:spacing w:val="-4"/>
        </w:rPr>
        <w:t xml:space="preserve"> </w:t>
      </w:r>
      <w:r>
        <w:t>предмета,</w:t>
      </w:r>
      <w:r>
        <w:rPr>
          <w:spacing w:val="-3"/>
        </w:rPr>
        <w:t xml:space="preserve"> </w:t>
      </w:r>
      <w:r>
        <w:t>внешности</w:t>
      </w:r>
      <w:r>
        <w:rPr>
          <w:spacing w:val="-5"/>
        </w:rPr>
        <w:t xml:space="preserve"> </w:t>
      </w:r>
      <w:r>
        <w:t>и</w:t>
      </w:r>
      <w:r>
        <w:rPr>
          <w:spacing w:val="-5"/>
        </w:rPr>
        <w:t xml:space="preserve"> </w:t>
      </w:r>
      <w:r>
        <w:t>одежды,</w:t>
      </w:r>
      <w:r>
        <w:rPr>
          <w:spacing w:val="-3"/>
        </w:rPr>
        <w:t xml:space="preserve"> </w:t>
      </w:r>
      <w:r>
        <w:t>черт</w:t>
      </w:r>
      <w:r>
        <w:rPr>
          <w:spacing w:val="-67"/>
        </w:rPr>
        <w:t xml:space="preserve"> </w:t>
      </w:r>
      <w:r>
        <w:t>характера</w:t>
      </w:r>
      <w:r>
        <w:rPr>
          <w:spacing w:val="1"/>
        </w:rPr>
        <w:t xml:space="preserve"> </w:t>
      </w:r>
      <w:r>
        <w:t>реального</w:t>
      </w:r>
      <w:r>
        <w:rPr>
          <w:spacing w:val="1"/>
        </w:rPr>
        <w:t xml:space="preserve"> </w:t>
      </w:r>
      <w:r>
        <w:t>человека</w:t>
      </w:r>
      <w:r>
        <w:rPr>
          <w:spacing w:val="1"/>
        </w:rPr>
        <w:t xml:space="preserve"> </w:t>
      </w:r>
      <w:r>
        <w:t>или</w:t>
      </w:r>
      <w:r>
        <w:rPr>
          <w:spacing w:val="1"/>
        </w:rPr>
        <w:t xml:space="preserve"> </w:t>
      </w:r>
      <w:r>
        <w:t>литературного</w:t>
      </w:r>
      <w:r>
        <w:rPr>
          <w:spacing w:val="1"/>
        </w:rPr>
        <w:t xml:space="preserve"> </w:t>
      </w:r>
      <w:r>
        <w:t>персонажа;</w:t>
      </w:r>
      <w:r>
        <w:rPr>
          <w:spacing w:val="1"/>
        </w:rPr>
        <w:t xml:space="preserve"> </w:t>
      </w:r>
      <w:r>
        <w:t>рассказ/сообщение</w:t>
      </w:r>
      <w:r>
        <w:rPr>
          <w:spacing w:val="1"/>
        </w:rPr>
        <w:t xml:space="preserve"> </w:t>
      </w:r>
      <w:r>
        <w:t>(повествование)</w:t>
      </w:r>
      <w:r>
        <w:rPr>
          <w:spacing w:val="-5"/>
        </w:rPr>
        <w:t xml:space="preserve"> </w:t>
      </w:r>
      <w:r>
        <w:t>с</w:t>
      </w:r>
      <w:r>
        <w:rPr>
          <w:spacing w:val="-2"/>
        </w:rPr>
        <w:t xml:space="preserve"> </w:t>
      </w:r>
      <w:r>
        <w:t>использованием</w:t>
      </w:r>
      <w:r>
        <w:rPr>
          <w:spacing w:val="-1"/>
        </w:rPr>
        <w:t xml:space="preserve"> </w:t>
      </w:r>
      <w:r>
        <w:t>ключевых</w:t>
      </w:r>
      <w:r>
        <w:rPr>
          <w:spacing w:val="-7"/>
        </w:rPr>
        <w:t xml:space="preserve"> </w:t>
      </w:r>
      <w:r>
        <w:t>слов, вопросов</w:t>
      </w:r>
      <w:r>
        <w:rPr>
          <w:spacing w:val="-4"/>
        </w:rPr>
        <w:t xml:space="preserve"> </w:t>
      </w:r>
      <w:r>
        <w:t>и</w:t>
      </w:r>
      <w:r>
        <w:rPr>
          <w:spacing w:val="-3"/>
        </w:rPr>
        <w:t xml:space="preserve"> </w:t>
      </w:r>
      <w:r>
        <w:t>(или)</w:t>
      </w:r>
      <w:r>
        <w:rPr>
          <w:spacing w:val="-4"/>
        </w:rPr>
        <w:t xml:space="preserve"> </w:t>
      </w:r>
      <w:r>
        <w:t>иллюстраций</w:t>
      </w:r>
      <w:r>
        <w:rPr>
          <w:spacing w:val="-3"/>
        </w:rPr>
        <w:t xml:space="preserve"> </w:t>
      </w:r>
      <w:r>
        <w:t>.</w:t>
      </w:r>
    </w:p>
    <w:p w:rsidR="00E767C0" w:rsidRDefault="00A56CA5">
      <w:pPr>
        <w:pStyle w:val="a4"/>
        <w:spacing w:before="3" w:line="276" w:lineRule="auto"/>
        <w:ind w:right="162"/>
      </w:pPr>
      <w:r>
        <w:t>Создание</w:t>
      </w:r>
      <w:r>
        <w:rPr>
          <w:spacing w:val="1"/>
        </w:rPr>
        <w:t xml:space="preserve"> </w:t>
      </w:r>
      <w:r>
        <w:t>устных</w:t>
      </w:r>
      <w:r>
        <w:rPr>
          <w:spacing w:val="1"/>
        </w:rPr>
        <w:t xml:space="preserve"> </w:t>
      </w:r>
      <w:r>
        <w:t>монологических</w:t>
      </w:r>
      <w:r>
        <w:rPr>
          <w:spacing w:val="1"/>
        </w:rPr>
        <w:t xml:space="preserve"> </w:t>
      </w:r>
      <w:r>
        <w:t>высказываний</w:t>
      </w:r>
      <w:r>
        <w:rPr>
          <w:spacing w:val="1"/>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2"/>
        </w:rPr>
        <w:t xml:space="preserve"> </w:t>
      </w:r>
      <w:r>
        <w:t>речи</w:t>
      </w:r>
      <w:r>
        <w:rPr>
          <w:spacing w:val="-3"/>
        </w:rPr>
        <w:t xml:space="preserve"> </w:t>
      </w:r>
      <w:r>
        <w:t>по</w:t>
      </w:r>
      <w:r>
        <w:rPr>
          <w:spacing w:val="-4"/>
        </w:rPr>
        <w:t xml:space="preserve"> </w:t>
      </w:r>
      <w:r>
        <w:t>образцу</w:t>
      </w:r>
      <w:r>
        <w:rPr>
          <w:spacing w:val="-7"/>
        </w:rPr>
        <w:t xml:space="preserve"> </w:t>
      </w:r>
      <w:r>
        <w:t>(с</w:t>
      </w:r>
      <w:r>
        <w:rPr>
          <w:spacing w:val="-3"/>
        </w:rPr>
        <w:t xml:space="preserve"> </w:t>
      </w:r>
      <w:r>
        <w:t>выражением</w:t>
      </w:r>
      <w:r>
        <w:rPr>
          <w:spacing w:val="-1"/>
        </w:rPr>
        <w:t xml:space="preserve"> </w:t>
      </w:r>
      <w:r>
        <w:t>своего</w:t>
      </w:r>
      <w:r>
        <w:rPr>
          <w:spacing w:val="-4"/>
        </w:rPr>
        <w:t xml:space="preserve"> </w:t>
      </w:r>
      <w:r>
        <w:t>отношения</w:t>
      </w:r>
      <w:r>
        <w:rPr>
          <w:spacing w:val="-2"/>
        </w:rPr>
        <w:t xml:space="preserve"> </w:t>
      </w:r>
      <w:r>
        <w:t>к</w:t>
      </w:r>
      <w:r>
        <w:rPr>
          <w:spacing w:val="-4"/>
        </w:rPr>
        <w:t xml:space="preserve"> </w:t>
      </w:r>
      <w:r>
        <w:t>предмету</w:t>
      </w:r>
      <w:r>
        <w:rPr>
          <w:spacing w:val="-7"/>
        </w:rPr>
        <w:t xml:space="preserve"> </w:t>
      </w:r>
      <w:r>
        <w:t>речи).</w:t>
      </w:r>
    </w:p>
    <w:p w:rsidR="00E767C0" w:rsidRDefault="00A56CA5">
      <w:pPr>
        <w:pStyle w:val="a4"/>
        <w:spacing w:line="276" w:lineRule="auto"/>
        <w:ind w:right="164"/>
      </w:pPr>
      <w:r>
        <w:t>Пересказ</w:t>
      </w:r>
      <w:r>
        <w:rPr>
          <w:spacing w:val="1"/>
        </w:rPr>
        <w:t xml:space="preserve"> </w:t>
      </w:r>
      <w:r>
        <w:t>основного</w:t>
      </w:r>
      <w:r>
        <w:rPr>
          <w:spacing w:val="1"/>
        </w:rPr>
        <w:t xml:space="preserve"> </w:t>
      </w:r>
      <w:r>
        <w:t>содержания</w:t>
      </w:r>
      <w:r>
        <w:rPr>
          <w:spacing w:val="1"/>
        </w:rPr>
        <w:t xml:space="preserve"> </w:t>
      </w:r>
      <w:r>
        <w:t>прочитанного</w:t>
      </w:r>
      <w:r>
        <w:rPr>
          <w:spacing w:val="1"/>
        </w:rPr>
        <w:t xml:space="preserve"> </w:t>
      </w:r>
      <w:r>
        <w:t>текста</w:t>
      </w:r>
      <w:r>
        <w:rPr>
          <w:spacing w:val="1"/>
        </w:rPr>
        <w:t xml:space="preserve"> </w:t>
      </w:r>
      <w:r>
        <w:t>с</w:t>
      </w:r>
      <w:r>
        <w:rPr>
          <w:spacing w:val="1"/>
        </w:rPr>
        <w:t xml:space="preserve"> </w:t>
      </w:r>
      <w:r>
        <w:t>использованием</w:t>
      </w:r>
      <w:r>
        <w:rPr>
          <w:spacing w:val="1"/>
        </w:rPr>
        <w:t xml:space="preserve"> </w:t>
      </w:r>
      <w:r>
        <w:t>ключевых</w:t>
      </w:r>
      <w:r>
        <w:rPr>
          <w:spacing w:val="-4"/>
        </w:rPr>
        <w:t xml:space="preserve"> </w:t>
      </w:r>
      <w:r>
        <w:t>слов,</w:t>
      </w:r>
      <w:r>
        <w:rPr>
          <w:spacing w:val="3"/>
        </w:rPr>
        <w:t xml:space="preserve"> </w:t>
      </w:r>
      <w:r>
        <w:t>вопросов,</w:t>
      </w:r>
      <w:r>
        <w:rPr>
          <w:spacing w:val="3"/>
        </w:rPr>
        <w:t xml:space="preserve"> </w:t>
      </w:r>
      <w:r>
        <w:t>плана</w:t>
      </w:r>
      <w:r>
        <w:rPr>
          <w:spacing w:val="2"/>
        </w:rPr>
        <w:t xml:space="preserve"> </w:t>
      </w:r>
      <w:r>
        <w:t>и (или)</w:t>
      </w:r>
      <w:r>
        <w:rPr>
          <w:spacing w:val="4"/>
        </w:rPr>
        <w:t xml:space="preserve"> </w:t>
      </w:r>
      <w:r>
        <w:t>иллюстраций.</w:t>
      </w:r>
    </w:p>
    <w:p w:rsidR="00E767C0" w:rsidRDefault="00A56CA5">
      <w:pPr>
        <w:pStyle w:val="a4"/>
        <w:spacing w:line="276" w:lineRule="auto"/>
        <w:ind w:right="162"/>
      </w:pPr>
      <w:r>
        <w:t>Краткое устное изложение результатов выполненного несложного проектного</w:t>
      </w:r>
      <w:r>
        <w:rPr>
          <w:spacing w:val="1"/>
        </w:rPr>
        <w:t xml:space="preserve"> </w:t>
      </w:r>
      <w:r>
        <w:t>задания.</w:t>
      </w:r>
    </w:p>
    <w:p w:rsidR="00E767C0" w:rsidRDefault="00A56CA5">
      <w:pPr>
        <w:pStyle w:val="a4"/>
        <w:spacing w:line="321" w:lineRule="exact"/>
        <w:ind w:left="1273" w:firstLine="0"/>
        <w:jc w:val="left"/>
      </w:pPr>
      <w:r>
        <w:t>Аудирование.</w:t>
      </w:r>
    </w:p>
    <w:p w:rsidR="00E767C0" w:rsidRDefault="00A56CA5">
      <w:pPr>
        <w:pStyle w:val="a4"/>
        <w:spacing w:before="50"/>
        <w:ind w:left="1273" w:firstLine="0"/>
        <w:jc w:val="left"/>
      </w:pPr>
      <w:r>
        <w:rPr>
          <w:spacing w:val="-2"/>
        </w:rPr>
        <w:t>Коммуникативные</w:t>
      </w:r>
      <w:r>
        <w:rPr>
          <w:spacing w:val="-12"/>
        </w:rPr>
        <w:t xml:space="preserve"> </w:t>
      </w:r>
      <w:r>
        <w:rPr>
          <w:spacing w:val="-1"/>
        </w:rPr>
        <w:t>умения</w:t>
      </w:r>
      <w:r>
        <w:rPr>
          <w:spacing w:val="-15"/>
        </w:rPr>
        <w:t xml:space="preserve"> </w:t>
      </w:r>
      <w:r>
        <w:rPr>
          <w:spacing w:val="-1"/>
        </w:rPr>
        <w:t>аудирования.</w:t>
      </w:r>
    </w:p>
    <w:p w:rsidR="00E767C0" w:rsidRDefault="00A56CA5">
      <w:pPr>
        <w:pStyle w:val="a4"/>
        <w:spacing w:before="48" w:line="276" w:lineRule="auto"/>
        <w:ind w:right="161"/>
      </w:pPr>
      <w:r>
        <w:t>Понимание</w:t>
      </w:r>
      <w:r>
        <w:rPr>
          <w:spacing w:val="1"/>
        </w:rPr>
        <w:t xml:space="preserve"> </w:t>
      </w:r>
      <w:r>
        <w:t>на</w:t>
      </w:r>
      <w:r>
        <w:rPr>
          <w:spacing w:val="1"/>
        </w:rPr>
        <w:t xml:space="preserve"> </w:t>
      </w:r>
      <w:r>
        <w:t>слух</w:t>
      </w:r>
      <w:r>
        <w:rPr>
          <w:spacing w:val="1"/>
        </w:rPr>
        <w:t xml:space="preserve"> </w:t>
      </w:r>
      <w:r>
        <w:t>речи</w:t>
      </w:r>
      <w:r>
        <w:rPr>
          <w:spacing w:val="1"/>
        </w:rPr>
        <w:t xml:space="preserve"> </w:t>
      </w:r>
      <w:r>
        <w:t>учителя</w:t>
      </w:r>
      <w:r>
        <w:rPr>
          <w:spacing w:val="1"/>
        </w:rPr>
        <w:t xml:space="preserve"> </w:t>
      </w:r>
      <w:r>
        <w:t>и</w:t>
      </w:r>
      <w:r>
        <w:rPr>
          <w:spacing w:val="1"/>
        </w:rPr>
        <w:t xml:space="preserve"> </w:t>
      </w:r>
      <w:r>
        <w:t>других</w:t>
      </w:r>
      <w:r>
        <w:rPr>
          <w:spacing w:val="1"/>
        </w:rPr>
        <w:t xml:space="preserve"> </w:t>
      </w:r>
      <w:r>
        <w:t>обучающихся</w:t>
      </w:r>
      <w:r>
        <w:rPr>
          <w:spacing w:val="1"/>
        </w:rPr>
        <w:t xml:space="preserve"> </w:t>
      </w:r>
      <w:r>
        <w:t>и</w:t>
      </w:r>
      <w:r>
        <w:rPr>
          <w:spacing w:val="1"/>
        </w:rPr>
        <w:t xml:space="preserve"> </w:t>
      </w:r>
      <w:r>
        <w:t>вербальная/невербальная</w:t>
      </w:r>
      <w:r>
        <w:rPr>
          <w:spacing w:val="-3"/>
        </w:rPr>
        <w:t xml:space="preserve"> </w:t>
      </w:r>
      <w:r>
        <w:t>реакция</w:t>
      </w:r>
      <w:r>
        <w:rPr>
          <w:spacing w:val="-3"/>
        </w:rPr>
        <w:t xml:space="preserve"> </w:t>
      </w:r>
      <w:r>
        <w:t>на</w:t>
      </w:r>
      <w:r>
        <w:rPr>
          <w:spacing w:val="-3"/>
        </w:rPr>
        <w:t xml:space="preserve"> </w:t>
      </w:r>
      <w:r>
        <w:t>услышанное</w:t>
      </w:r>
      <w:r>
        <w:rPr>
          <w:spacing w:val="-3"/>
        </w:rPr>
        <w:t xml:space="preserve"> </w:t>
      </w:r>
      <w:r>
        <w:t>(при</w:t>
      </w:r>
      <w:r>
        <w:rPr>
          <w:spacing w:val="-5"/>
        </w:rPr>
        <w:t xml:space="preserve"> </w:t>
      </w:r>
      <w:r>
        <w:t>непосредственном</w:t>
      </w:r>
      <w:r>
        <w:rPr>
          <w:spacing w:val="-2"/>
        </w:rPr>
        <w:t xml:space="preserve"> </w:t>
      </w:r>
      <w:r>
        <w:t>общении).</w:t>
      </w:r>
    </w:p>
    <w:p w:rsidR="00E767C0" w:rsidRDefault="00A56CA5">
      <w:pPr>
        <w:pStyle w:val="a4"/>
        <w:spacing w:line="276" w:lineRule="auto"/>
        <w:ind w:right="160"/>
      </w:pPr>
      <w:r>
        <w:t>Восприятие</w:t>
      </w:r>
      <w:r>
        <w:rPr>
          <w:spacing w:val="1"/>
        </w:rPr>
        <w:t xml:space="preserve"> </w:t>
      </w:r>
      <w:r>
        <w:t>и</w:t>
      </w:r>
      <w:r>
        <w:rPr>
          <w:spacing w:val="1"/>
        </w:rPr>
        <w:t xml:space="preserve"> </w:t>
      </w:r>
      <w:r>
        <w:t>понимание</w:t>
      </w:r>
      <w:r>
        <w:rPr>
          <w:spacing w:val="1"/>
        </w:rPr>
        <w:t xml:space="preserve"> </w:t>
      </w:r>
      <w:r>
        <w:t>на</w:t>
      </w:r>
      <w:r>
        <w:rPr>
          <w:spacing w:val="1"/>
        </w:rPr>
        <w:t xml:space="preserve"> </w:t>
      </w:r>
      <w:r>
        <w:t>слух</w:t>
      </w:r>
      <w:r>
        <w:rPr>
          <w:spacing w:val="1"/>
        </w:rPr>
        <w:t xml:space="preserve"> </w:t>
      </w:r>
      <w:r>
        <w:t>учебных</w:t>
      </w:r>
      <w:r>
        <w:rPr>
          <w:spacing w:val="1"/>
        </w:rPr>
        <w:t xml:space="preserve"> </w:t>
      </w:r>
      <w:r>
        <w:t>и</w:t>
      </w:r>
      <w:r>
        <w:rPr>
          <w:spacing w:val="1"/>
        </w:rPr>
        <w:t xml:space="preserve"> </w:t>
      </w:r>
      <w:r>
        <w:t>адаптированных</w:t>
      </w:r>
      <w:r>
        <w:rPr>
          <w:spacing w:val="1"/>
        </w:rPr>
        <w:t xml:space="preserve"> </w:t>
      </w:r>
      <w:r>
        <w:t>аутентичных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поставленной</w:t>
      </w:r>
      <w:r>
        <w:rPr>
          <w:spacing w:val="1"/>
        </w:rPr>
        <w:t xml:space="preserve"> </w:t>
      </w:r>
      <w:r>
        <w:t>коммуникативной</w:t>
      </w:r>
      <w:r>
        <w:rPr>
          <w:spacing w:val="1"/>
        </w:rPr>
        <w:t xml:space="preserve"> </w:t>
      </w:r>
      <w:r>
        <w:t>задачей:</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lastRenderedPageBreak/>
        <w:t>пониманием запрашиваемой</w:t>
      </w:r>
      <w:r>
        <w:rPr>
          <w:spacing w:val="-2"/>
        </w:rPr>
        <w:t xml:space="preserve"> </w:t>
      </w:r>
      <w:r>
        <w:t>информации</w:t>
      </w:r>
      <w:r>
        <w:rPr>
          <w:spacing w:val="-2"/>
        </w:rPr>
        <w:t xml:space="preserve"> </w:t>
      </w:r>
      <w:r>
        <w:t>(при</w:t>
      </w:r>
      <w:r>
        <w:rPr>
          <w:spacing w:val="-2"/>
        </w:rPr>
        <w:t xml:space="preserve"> </w:t>
      </w:r>
      <w:r>
        <w:t>опосредованном общении).</w:t>
      </w:r>
    </w:p>
    <w:p w:rsidR="00E767C0" w:rsidRDefault="00A56CA5">
      <w:pPr>
        <w:pStyle w:val="a4"/>
        <w:spacing w:before="1" w:line="276" w:lineRule="auto"/>
        <w:ind w:right="157"/>
      </w:pPr>
      <w:r>
        <w:t>Аудирование с пониманием основного содержания текста предполагает умение</w:t>
      </w:r>
      <w:r>
        <w:rPr>
          <w:spacing w:val="1"/>
        </w:rPr>
        <w:t xml:space="preserve"> </w:t>
      </w:r>
      <w:r>
        <w:t>определять</w:t>
      </w:r>
      <w:r>
        <w:rPr>
          <w:spacing w:val="1"/>
        </w:rPr>
        <w:t xml:space="preserve"> </w:t>
      </w:r>
      <w:r>
        <w:t>основную</w:t>
      </w:r>
      <w:r>
        <w:rPr>
          <w:spacing w:val="1"/>
        </w:rPr>
        <w:t xml:space="preserve"> </w:t>
      </w:r>
      <w:r>
        <w:t>тему</w:t>
      </w:r>
      <w:r>
        <w:rPr>
          <w:spacing w:val="1"/>
        </w:rPr>
        <w:t xml:space="preserve"> </w:t>
      </w:r>
      <w:r>
        <w:t>и</w:t>
      </w:r>
      <w:r>
        <w:rPr>
          <w:spacing w:val="1"/>
        </w:rPr>
        <w:t xml:space="preserve"> </w:t>
      </w:r>
      <w:r>
        <w:t>главные</w:t>
      </w:r>
      <w:r>
        <w:rPr>
          <w:spacing w:val="1"/>
        </w:rPr>
        <w:t xml:space="preserve"> </w:t>
      </w:r>
      <w:r>
        <w:t>факты/события</w:t>
      </w:r>
      <w:r>
        <w:rPr>
          <w:spacing w:val="1"/>
        </w:rPr>
        <w:t xml:space="preserve"> </w:t>
      </w:r>
      <w:r>
        <w:t>в</w:t>
      </w:r>
      <w:r>
        <w:rPr>
          <w:spacing w:val="1"/>
        </w:rPr>
        <w:t xml:space="preserve"> </w:t>
      </w:r>
      <w:r>
        <w:t>воспринимаемом</w:t>
      </w:r>
      <w:r>
        <w:rPr>
          <w:spacing w:val="1"/>
        </w:rPr>
        <w:t xml:space="preserve"> </w:t>
      </w:r>
      <w:r>
        <w:t>на</w:t>
      </w:r>
      <w:r>
        <w:rPr>
          <w:spacing w:val="70"/>
        </w:rPr>
        <w:t xml:space="preserve"> </w:t>
      </w:r>
      <w:r>
        <w:t>слух</w:t>
      </w:r>
      <w:r>
        <w:rPr>
          <w:spacing w:val="1"/>
        </w:rPr>
        <w:t xml:space="preserve"> </w:t>
      </w:r>
      <w:r>
        <w:t>тексте</w:t>
      </w:r>
      <w:r>
        <w:rPr>
          <w:spacing w:val="1"/>
        </w:rPr>
        <w:t xml:space="preserve"> </w:t>
      </w:r>
      <w:r>
        <w:t>с</w:t>
      </w:r>
      <w:r>
        <w:rPr>
          <w:spacing w:val="1"/>
        </w:rPr>
        <w:t xml:space="preserve"> </w:t>
      </w:r>
      <w:r>
        <w:t>использованием</w:t>
      </w:r>
      <w:r>
        <w:rPr>
          <w:spacing w:val="1"/>
        </w:rPr>
        <w:t xml:space="preserve"> </w:t>
      </w:r>
      <w:r>
        <w:t>иллюстраций</w:t>
      </w:r>
      <w:r>
        <w:rPr>
          <w:spacing w:val="1"/>
        </w:rPr>
        <w:t xml:space="preserve"> </w:t>
      </w:r>
      <w:r>
        <w:t>и</w:t>
      </w:r>
      <w:r>
        <w:rPr>
          <w:spacing w:val="1"/>
        </w:rPr>
        <w:t xml:space="preserve"> </w:t>
      </w:r>
      <w:r>
        <w:t>языковой,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контекстуальной,</w:t>
      </w:r>
      <w:r>
        <w:rPr>
          <w:spacing w:val="1"/>
        </w:rPr>
        <w:t xml:space="preserve"> </w:t>
      </w:r>
      <w:r>
        <w:t>догадки.</w:t>
      </w:r>
    </w:p>
    <w:p w:rsidR="00E767C0" w:rsidRDefault="00A56CA5">
      <w:pPr>
        <w:pStyle w:val="a4"/>
        <w:spacing w:line="276" w:lineRule="auto"/>
        <w:ind w:right="165"/>
      </w:pPr>
      <w:r>
        <w:t>Аудирование с пониманием запрашиваемой информации предполагает умение</w:t>
      </w:r>
      <w:r>
        <w:rPr>
          <w:spacing w:val="1"/>
        </w:rPr>
        <w:t xml:space="preserve"> </w:t>
      </w:r>
      <w:r>
        <w:t>выделять</w:t>
      </w:r>
      <w:r>
        <w:rPr>
          <w:spacing w:val="1"/>
        </w:rPr>
        <w:t xml:space="preserve"> </w:t>
      </w:r>
      <w:r>
        <w:t>запрашиваемую</w:t>
      </w:r>
      <w:r>
        <w:rPr>
          <w:spacing w:val="1"/>
        </w:rPr>
        <w:t xml:space="preserve"> </w:t>
      </w:r>
      <w:r>
        <w:t>информацию</w:t>
      </w:r>
      <w:r>
        <w:rPr>
          <w:spacing w:val="1"/>
        </w:rPr>
        <w:t xml:space="preserve"> </w:t>
      </w:r>
      <w:r>
        <w:t>фактического</w:t>
      </w:r>
      <w:r>
        <w:rPr>
          <w:spacing w:val="1"/>
        </w:rPr>
        <w:t xml:space="preserve"> </w:t>
      </w:r>
      <w:r>
        <w:t>характера</w:t>
      </w:r>
      <w:r>
        <w:rPr>
          <w:spacing w:val="1"/>
        </w:rPr>
        <w:t xml:space="preserve"> </w:t>
      </w:r>
      <w:r>
        <w:t>с</w:t>
      </w:r>
      <w:r>
        <w:rPr>
          <w:spacing w:val="1"/>
        </w:rPr>
        <w:t xml:space="preserve"> </w:t>
      </w:r>
      <w:r>
        <w:t>использованием</w:t>
      </w:r>
      <w:r>
        <w:rPr>
          <w:spacing w:val="1"/>
        </w:rPr>
        <w:t xml:space="preserve"> </w:t>
      </w:r>
      <w:r>
        <w:t>иллюстраций</w:t>
      </w:r>
      <w:r>
        <w:rPr>
          <w:spacing w:val="-2"/>
        </w:rPr>
        <w:t xml:space="preserve"> </w:t>
      </w:r>
      <w:r>
        <w:t>и</w:t>
      </w:r>
      <w:r>
        <w:rPr>
          <w:spacing w:val="-1"/>
        </w:rPr>
        <w:t xml:space="preserve"> </w:t>
      </w:r>
      <w:r>
        <w:t>языковой,</w:t>
      </w:r>
      <w:r>
        <w:rPr>
          <w:spacing w:val="1"/>
        </w:rPr>
        <w:t xml:space="preserve"> </w:t>
      </w:r>
      <w:r>
        <w:t>в</w:t>
      </w:r>
      <w:r>
        <w:rPr>
          <w:spacing w:val="-2"/>
        </w:rPr>
        <w:t xml:space="preserve"> </w:t>
      </w:r>
      <w:r>
        <w:t>том числе контекстуальной,</w:t>
      </w:r>
      <w:r>
        <w:rPr>
          <w:spacing w:val="1"/>
        </w:rPr>
        <w:t xml:space="preserve"> </w:t>
      </w:r>
      <w:r>
        <w:t>догадки.</w:t>
      </w:r>
    </w:p>
    <w:p w:rsidR="00E767C0" w:rsidRDefault="00A56CA5">
      <w:pPr>
        <w:pStyle w:val="a4"/>
        <w:spacing w:before="1" w:line="276" w:lineRule="auto"/>
        <w:ind w:right="156"/>
      </w:pPr>
      <w:r>
        <w:t>Тексты</w:t>
      </w:r>
      <w:r>
        <w:rPr>
          <w:spacing w:val="1"/>
        </w:rPr>
        <w:t xml:space="preserve"> </w:t>
      </w:r>
      <w:r>
        <w:t>для</w:t>
      </w:r>
      <w:r>
        <w:rPr>
          <w:spacing w:val="1"/>
        </w:rPr>
        <w:t xml:space="preserve"> </w:t>
      </w:r>
      <w:r>
        <w:t>аудирования:</w:t>
      </w:r>
      <w:r>
        <w:rPr>
          <w:spacing w:val="1"/>
        </w:rPr>
        <w:t xml:space="preserve"> </w:t>
      </w:r>
      <w:r>
        <w:t>диалог,</w:t>
      </w:r>
      <w:r>
        <w:rPr>
          <w:spacing w:val="1"/>
        </w:rPr>
        <w:t xml:space="preserve"> </w:t>
      </w:r>
      <w:r>
        <w:t>высказывания</w:t>
      </w:r>
      <w:r>
        <w:rPr>
          <w:spacing w:val="1"/>
        </w:rPr>
        <w:t xml:space="preserve"> </w:t>
      </w:r>
      <w:r>
        <w:t>собеседников</w:t>
      </w:r>
      <w:r>
        <w:rPr>
          <w:spacing w:val="1"/>
        </w:rPr>
        <w:t xml:space="preserve"> </w:t>
      </w:r>
      <w:r>
        <w:t>в</w:t>
      </w:r>
      <w:r>
        <w:rPr>
          <w:spacing w:val="1"/>
        </w:rPr>
        <w:t xml:space="preserve"> </w:t>
      </w:r>
      <w:r>
        <w:t>ситуациях</w:t>
      </w:r>
      <w:r>
        <w:rPr>
          <w:spacing w:val="1"/>
        </w:rPr>
        <w:t xml:space="preserve"> </w:t>
      </w:r>
      <w:r>
        <w:t>повседневного</w:t>
      </w:r>
      <w:r>
        <w:rPr>
          <w:spacing w:val="-6"/>
        </w:rPr>
        <w:t xml:space="preserve"> </w:t>
      </w:r>
      <w:r>
        <w:t>общения,</w:t>
      </w:r>
      <w:r>
        <w:rPr>
          <w:spacing w:val="-3"/>
        </w:rPr>
        <w:t xml:space="preserve"> </w:t>
      </w:r>
      <w:r>
        <w:t>рассказ,</w:t>
      </w:r>
      <w:r>
        <w:rPr>
          <w:spacing w:val="-7"/>
        </w:rPr>
        <w:t xml:space="preserve"> </w:t>
      </w:r>
      <w:r>
        <w:t>сказка,</w:t>
      </w:r>
      <w:r>
        <w:rPr>
          <w:spacing w:val="-3"/>
        </w:rPr>
        <w:t xml:space="preserve"> </w:t>
      </w:r>
      <w:r>
        <w:t>сообщение</w:t>
      </w:r>
      <w:r>
        <w:rPr>
          <w:spacing w:val="-5"/>
        </w:rPr>
        <w:t xml:space="preserve"> </w:t>
      </w:r>
      <w:r>
        <w:t>информационного</w:t>
      </w:r>
      <w:r>
        <w:rPr>
          <w:spacing w:val="-5"/>
        </w:rPr>
        <w:t xml:space="preserve"> </w:t>
      </w:r>
      <w:r>
        <w:t>характера.</w:t>
      </w:r>
    </w:p>
    <w:p w:rsidR="00E767C0" w:rsidRDefault="00A56CA5">
      <w:pPr>
        <w:pStyle w:val="a4"/>
        <w:spacing w:line="321" w:lineRule="exact"/>
        <w:ind w:left="1273" w:firstLine="0"/>
      </w:pPr>
      <w:r>
        <w:t>Смысловое</w:t>
      </w:r>
      <w:r>
        <w:rPr>
          <w:spacing w:val="-4"/>
        </w:rPr>
        <w:t xml:space="preserve"> </w:t>
      </w:r>
      <w:r>
        <w:t>чтение.</w:t>
      </w:r>
    </w:p>
    <w:p w:rsidR="00E767C0" w:rsidRDefault="00A56CA5">
      <w:pPr>
        <w:pStyle w:val="a4"/>
        <w:spacing w:before="49" w:line="276" w:lineRule="auto"/>
        <w:ind w:right="164"/>
      </w:pPr>
      <w:r>
        <w:t>Чтение</w:t>
      </w:r>
      <w:r>
        <w:rPr>
          <w:spacing w:val="-6"/>
        </w:rPr>
        <w:t xml:space="preserve"> </w:t>
      </w:r>
      <w:r>
        <w:t>вслух</w:t>
      </w:r>
      <w:r>
        <w:rPr>
          <w:spacing w:val="-6"/>
        </w:rPr>
        <w:t xml:space="preserve"> </w:t>
      </w:r>
      <w:r>
        <w:t>учебных</w:t>
      </w:r>
      <w:r>
        <w:rPr>
          <w:spacing w:val="-10"/>
        </w:rPr>
        <w:t xml:space="preserve"> </w:t>
      </w:r>
      <w:r>
        <w:t>текстов</w:t>
      </w:r>
      <w:r>
        <w:rPr>
          <w:spacing w:val="-8"/>
        </w:rPr>
        <w:t xml:space="preserve"> </w:t>
      </w:r>
      <w:r>
        <w:t>с</w:t>
      </w:r>
      <w:r>
        <w:rPr>
          <w:spacing w:val="-5"/>
        </w:rPr>
        <w:t xml:space="preserve"> </w:t>
      </w:r>
      <w:r>
        <w:t>соблюдением</w:t>
      </w:r>
      <w:r>
        <w:rPr>
          <w:spacing w:val="-6"/>
        </w:rPr>
        <w:t xml:space="preserve"> </w:t>
      </w:r>
      <w:r>
        <w:t>правил</w:t>
      </w:r>
      <w:r>
        <w:rPr>
          <w:spacing w:val="-6"/>
        </w:rPr>
        <w:t xml:space="preserve"> </w:t>
      </w:r>
      <w:r>
        <w:t>чтения</w:t>
      </w:r>
      <w:r>
        <w:rPr>
          <w:spacing w:val="-5"/>
        </w:rPr>
        <w:t xml:space="preserve"> </w:t>
      </w:r>
      <w:r>
        <w:t>и</w:t>
      </w:r>
      <w:r>
        <w:rPr>
          <w:spacing w:val="-6"/>
        </w:rPr>
        <w:t xml:space="preserve"> </w:t>
      </w:r>
      <w:r>
        <w:t>соответствующей</w:t>
      </w:r>
      <w:r>
        <w:rPr>
          <w:spacing w:val="-68"/>
        </w:rPr>
        <w:t xml:space="preserve"> </w:t>
      </w:r>
      <w:r>
        <w:t>интонацией,</w:t>
      </w:r>
      <w:r>
        <w:rPr>
          <w:spacing w:val="2"/>
        </w:rPr>
        <w:t xml:space="preserve"> </w:t>
      </w:r>
      <w:r>
        <w:t>понимание</w:t>
      </w:r>
      <w:r>
        <w:rPr>
          <w:spacing w:val="1"/>
        </w:rPr>
        <w:t xml:space="preserve"> </w:t>
      </w:r>
      <w:r>
        <w:t>прочитанного.</w:t>
      </w:r>
    </w:p>
    <w:p w:rsidR="00E767C0" w:rsidRDefault="00A56CA5">
      <w:pPr>
        <w:pStyle w:val="a4"/>
        <w:spacing w:line="321" w:lineRule="exact"/>
        <w:ind w:left="1273" w:firstLine="0"/>
      </w:pPr>
      <w:r>
        <w:t>Тексты</w:t>
      </w:r>
      <w:r>
        <w:rPr>
          <w:spacing w:val="-12"/>
        </w:rPr>
        <w:t xml:space="preserve"> </w:t>
      </w:r>
      <w:r>
        <w:t>для</w:t>
      </w:r>
      <w:r>
        <w:rPr>
          <w:spacing w:val="-11"/>
        </w:rPr>
        <w:t xml:space="preserve"> </w:t>
      </w:r>
      <w:r>
        <w:t>чтения</w:t>
      </w:r>
      <w:r>
        <w:rPr>
          <w:spacing w:val="-8"/>
        </w:rPr>
        <w:t xml:space="preserve"> </w:t>
      </w:r>
      <w:r>
        <w:t>вслух:</w:t>
      </w:r>
      <w:r>
        <w:rPr>
          <w:spacing w:val="-16"/>
        </w:rPr>
        <w:t xml:space="preserve"> </w:t>
      </w:r>
      <w:r>
        <w:t>диалог,</w:t>
      </w:r>
      <w:r>
        <w:rPr>
          <w:spacing w:val="-9"/>
        </w:rPr>
        <w:t xml:space="preserve"> </w:t>
      </w:r>
      <w:r>
        <w:t>рассказ,</w:t>
      </w:r>
      <w:r>
        <w:rPr>
          <w:spacing w:val="-10"/>
        </w:rPr>
        <w:t xml:space="preserve"> </w:t>
      </w:r>
      <w:r>
        <w:t>сказка.</w:t>
      </w:r>
    </w:p>
    <w:p w:rsidR="00E767C0" w:rsidRDefault="00A56CA5">
      <w:pPr>
        <w:pStyle w:val="a4"/>
        <w:spacing w:before="76" w:line="276" w:lineRule="auto"/>
        <w:ind w:right="165"/>
      </w:pPr>
      <w:r>
        <w:t>Чтение</w:t>
      </w:r>
      <w:r>
        <w:rPr>
          <w:spacing w:val="1"/>
        </w:rPr>
        <w:t xml:space="preserve"> </w:t>
      </w:r>
      <w:r>
        <w:t>про</w:t>
      </w:r>
      <w:r>
        <w:rPr>
          <w:spacing w:val="1"/>
        </w:rPr>
        <w:t xml:space="preserve"> </w:t>
      </w:r>
      <w:r>
        <w:t>себя</w:t>
      </w:r>
      <w:r>
        <w:rPr>
          <w:spacing w:val="1"/>
        </w:rPr>
        <w:t xml:space="preserve"> </w:t>
      </w:r>
      <w:r>
        <w:t>учебных</w:t>
      </w:r>
      <w:r>
        <w:rPr>
          <w:spacing w:val="1"/>
        </w:rPr>
        <w:t xml:space="preserve"> </w:t>
      </w:r>
      <w:r>
        <w:t>текстов,</w:t>
      </w:r>
      <w:r>
        <w:rPr>
          <w:spacing w:val="1"/>
        </w:rPr>
        <w:t xml:space="preserve"> </w:t>
      </w:r>
      <w:r>
        <w:t>построенных</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 с различной глубиной проникновения в их содержание в зависимости 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2"/>
        </w:rPr>
        <w:t xml:space="preserve"> </w:t>
      </w:r>
      <w:r>
        <w:t>запрашиваемой информации.</w:t>
      </w:r>
    </w:p>
    <w:p w:rsidR="00E767C0" w:rsidRDefault="00A56CA5">
      <w:pPr>
        <w:pStyle w:val="a4"/>
        <w:spacing w:line="278" w:lineRule="auto"/>
        <w:ind w:right="165"/>
      </w:pPr>
      <w:r>
        <w:t>Чтение с пониманием основного содержания текста предполагает определение</w:t>
      </w:r>
      <w:r>
        <w:rPr>
          <w:spacing w:val="1"/>
        </w:rPr>
        <w:t xml:space="preserve"> </w:t>
      </w:r>
      <w:r>
        <w:t>основной темы и главных фактов/событий в прочитанном тексте с использованием</w:t>
      </w:r>
      <w:r>
        <w:rPr>
          <w:spacing w:val="1"/>
        </w:rPr>
        <w:t xml:space="preserve"> </w:t>
      </w:r>
      <w:r>
        <w:t>иллюстраций</w:t>
      </w:r>
      <w:r>
        <w:rPr>
          <w:spacing w:val="-2"/>
        </w:rPr>
        <w:t xml:space="preserve"> </w:t>
      </w:r>
      <w:r>
        <w:t>и</w:t>
      </w:r>
      <w:r>
        <w:rPr>
          <w:spacing w:val="-1"/>
        </w:rPr>
        <w:t xml:space="preserve"> </w:t>
      </w:r>
      <w:r>
        <w:t>языковой,</w:t>
      </w:r>
      <w:r>
        <w:rPr>
          <w:spacing w:val="1"/>
        </w:rPr>
        <w:t xml:space="preserve"> </w:t>
      </w:r>
      <w:r>
        <w:t>в</w:t>
      </w:r>
      <w:r>
        <w:rPr>
          <w:spacing w:val="-2"/>
        </w:rPr>
        <w:t xml:space="preserve"> </w:t>
      </w:r>
      <w:r>
        <w:t>том числе контекстуальной,</w:t>
      </w:r>
      <w:r>
        <w:rPr>
          <w:spacing w:val="1"/>
        </w:rPr>
        <w:t xml:space="preserve"> </w:t>
      </w:r>
      <w:r>
        <w:t>догадки.</w:t>
      </w:r>
    </w:p>
    <w:p w:rsidR="00E767C0" w:rsidRDefault="00A56CA5">
      <w:pPr>
        <w:pStyle w:val="a4"/>
        <w:spacing w:line="276" w:lineRule="auto"/>
        <w:ind w:right="164"/>
      </w:pPr>
      <w:r>
        <w:t>Чтение с пониманием запрашиваемой информации предполагает нахождение в</w:t>
      </w:r>
      <w:r>
        <w:rPr>
          <w:spacing w:val="1"/>
        </w:rPr>
        <w:t xml:space="preserve"> </w:t>
      </w:r>
      <w:r>
        <w:t>прочитанном</w:t>
      </w:r>
      <w:r>
        <w:rPr>
          <w:spacing w:val="-11"/>
        </w:rPr>
        <w:t xml:space="preserve"> </w:t>
      </w:r>
      <w:r>
        <w:t>тексте</w:t>
      </w:r>
      <w:r>
        <w:rPr>
          <w:spacing w:val="-10"/>
        </w:rPr>
        <w:t xml:space="preserve"> </w:t>
      </w:r>
      <w:r>
        <w:t>и</w:t>
      </w:r>
      <w:r>
        <w:rPr>
          <w:spacing w:val="-11"/>
        </w:rPr>
        <w:t xml:space="preserve"> </w:t>
      </w:r>
      <w:r>
        <w:t>понимание</w:t>
      </w:r>
      <w:r>
        <w:rPr>
          <w:spacing w:val="-10"/>
        </w:rPr>
        <w:t xml:space="preserve"> </w:t>
      </w:r>
      <w:r>
        <w:t>запрашиваемой</w:t>
      </w:r>
      <w:r>
        <w:rPr>
          <w:spacing w:val="-11"/>
        </w:rPr>
        <w:t xml:space="preserve"> </w:t>
      </w:r>
      <w:r>
        <w:t>информации</w:t>
      </w:r>
      <w:r>
        <w:rPr>
          <w:spacing w:val="-12"/>
        </w:rPr>
        <w:t xml:space="preserve"> </w:t>
      </w:r>
      <w:r>
        <w:t>фактического</w:t>
      </w:r>
      <w:r>
        <w:rPr>
          <w:spacing w:val="-11"/>
        </w:rPr>
        <w:t xml:space="preserve"> </w:t>
      </w:r>
      <w:r>
        <w:t>характера</w:t>
      </w:r>
      <w:r>
        <w:rPr>
          <w:spacing w:val="-68"/>
        </w:rPr>
        <w:t xml:space="preserve"> </w:t>
      </w:r>
      <w:r>
        <w:t>с</w:t>
      </w:r>
      <w:r>
        <w:rPr>
          <w:spacing w:val="-6"/>
        </w:rPr>
        <w:t xml:space="preserve"> </w:t>
      </w:r>
      <w:r>
        <w:t>использованием</w:t>
      </w:r>
      <w:r>
        <w:rPr>
          <w:spacing w:val="-4"/>
        </w:rPr>
        <w:t xml:space="preserve"> </w:t>
      </w:r>
      <w:r>
        <w:t>иллюстраций,</w:t>
      </w:r>
      <w:r>
        <w:rPr>
          <w:spacing w:val="-4"/>
        </w:rPr>
        <w:t xml:space="preserve"> </w:t>
      </w:r>
      <w:r>
        <w:t>языковой,</w:t>
      </w:r>
      <w:r>
        <w:rPr>
          <w:spacing w:val="-4"/>
        </w:rPr>
        <w:t xml:space="preserve"> </w:t>
      </w:r>
      <w:r>
        <w:t>в</w:t>
      </w:r>
      <w:r>
        <w:rPr>
          <w:spacing w:val="-7"/>
        </w:rPr>
        <w:t xml:space="preserve"> </w:t>
      </w:r>
      <w:r>
        <w:t>том</w:t>
      </w:r>
      <w:r>
        <w:rPr>
          <w:spacing w:val="-5"/>
        </w:rPr>
        <w:t xml:space="preserve"> </w:t>
      </w:r>
      <w:r>
        <w:t>числе</w:t>
      </w:r>
      <w:r>
        <w:rPr>
          <w:spacing w:val="-5"/>
        </w:rPr>
        <w:t xml:space="preserve"> </w:t>
      </w:r>
      <w:r>
        <w:t>контекстуальной,</w:t>
      </w:r>
      <w:r>
        <w:rPr>
          <w:spacing w:val="-4"/>
        </w:rPr>
        <w:t xml:space="preserve"> </w:t>
      </w:r>
      <w:r>
        <w:t>догадки.</w:t>
      </w:r>
    </w:p>
    <w:p w:rsidR="00E767C0" w:rsidRDefault="00A56CA5">
      <w:pPr>
        <w:pStyle w:val="a4"/>
        <w:spacing w:line="276" w:lineRule="auto"/>
        <w:ind w:right="161"/>
      </w:pPr>
      <w:r>
        <w:t>Смысловое чтение про себя учебных и адаптированных аутентичных текстов,</w:t>
      </w:r>
      <w:r>
        <w:rPr>
          <w:spacing w:val="1"/>
        </w:rPr>
        <w:t xml:space="preserve"> </w:t>
      </w:r>
      <w:r>
        <w:t>содержащих отдельные незнакомые слова, понимание основного содержания (тема,</w:t>
      </w:r>
      <w:r>
        <w:rPr>
          <w:spacing w:val="1"/>
        </w:rPr>
        <w:t xml:space="preserve"> </w:t>
      </w:r>
      <w:r>
        <w:t>главная</w:t>
      </w:r>
      <w:r>
        <w:rPr>
          <w:spacing w:val="1"/>
        </w:rPr>
        <w:t xml:space="preserve"> </w:t>
      </w:r>
      <w:r>
        <w:t>мысль,</w:t>
      </w:r>
      <w:r>
        <w:rPr>
          <w:spacing w:val="1"/>
        </w:rPr>
        <w:t xml:space="preserve"> </w:t>
      </w:r>
      <w:r>
        <w:t>главные</w:t>
      </w:r>
      <w:r>
        <w:rPr>
          <w:spacing w:val="1"/>
        </w:rPr>
        <w:t xml:space="preserve"> </w:t>
      </w:r>
      <w:r>
        <w:t>факты/события)</w:t>
      </w:r>
      <w:r>
        <w:rPr>
          <w:spacing w:val="1"/>
        </w:rPr>
        <w:t xml:space="preserve"> </w:t>
      </w:r>
      <w:r>
        <w:t>текста</w:t>
      </w:r>
      <w:r>
        <w:rPr>
          <w:spacing w:val="1"/>
        </w:rPr>
        <w:t xml:space="preserve"> </w:t>
      </w:r>
      <w:r>
        <w:t>с</w:t>
      </w:r>
      <w:r>
        <w:rPr>
          <w:spacing w:val="1"/>
        </w:rPr>
        <w:t xml:space="preserve"> </w:t>
      </w:r>
      <w:r>
        <w:t>использованием</w:t>
      </w:r>
      <w:r>
        <w:rPr>
          <w:spacing w:val="1"/>
        </w:rPr>
        <w:t xml:space="preserve"> </w:t>
      </w:r>
      <w:r>
        <w:t>иллюстраций</w:t>
      </w:r>
      <w:r>
        <w:rPr>
          <w:spacing w:val="1"/>
        </w:rPr>
        <w:t xml:space="preserve"> </w:t>
      </w:r>
      <w:r>
        <w:t>и</w:t>
      </w:r>
      <w:r>
        <w:rPr>
          <w:spacing w:val="1"/>
        </w:rPr>
        <w:t xml:space="preserve"> </w:t>
      </w:r>
      <w:r>
        <w:t>языковой,</w:t>
      </w:r>
      <w:r>
        <w:rPr>
          <w:spacing w:val="-4"/>
        </w:rPr>
        <w:t xml:space="preserve"> </w:t>
      </w:r>
      <w:r>
        <w:t>в</w:t>
      </w:r>
      <w:r>
        <w:rPr>
          <w:spacing w:val="-6"/>
        </w:rPr>
        <w:t xml:space="preserve"> </w:t>
      </w:r>
      <w:r>
        <w:t>том</w:t>
      </w:r>
      <w:r>
        <w:rPr>
          <w:spacing w:val="-3"/>
        </w:rPr>
        <w:t xml:space="preserve"> </w:t>
      </w:r>
      <w:r>
        <w:t>числе</w:t>
      </w:r>
      <w:r>
        <w:rPr>
          <w:spacing w:val="-4"/>
        </w:rPr>
        <w:t xml:space="preserve"> </w:t>
      </w:r>
      <w:r>
        <w:t>контекстуальной,</w:t>
      </w:r>
      <w:r>
        <w:rPr>
          <w:spacing w:val="1"/>
        </w:rPr>
        <w:t xml:space="preserve"> </w:t>
      </w:r>
      <w:r>
        <w:t>догадки,</w:t>
      </w:r>
      <w:r>
        <w:rPr>
          <w:spacing w:val="-4"/>
        </w:rPr>
        <w:t xml:space="preserve"> </w:t>
      </w:r>
      <w:r>
        <w:t>в</w:t>
      </w:r>
      <w:r>
        <w:rPr>
          <w:spacing w:val="-6"/>
        </w:rPr>
        <w:t xml:space="preserve"> </w:t>
      </w:r>
      <w:r>
        <w:t>том</w:t>
      </w:r>
      <w:r>
        <w:rPr>
          <w:spacing w:val="-3"/>
        </w:rPr>
        <w:t xml:space="preserve"> </w:t>
      </w:r>
      <w:r>
        <w:t>числе</w:t>
      </w:r>
      <w:r>
        <w:rPr>
          <w:spacing w:val="-4"/>
        </w:rPr>
        <w:t xml:space="preserve"> </w:t>
      </w:r>
      <w:r>
        <w:t>контекстуальной.</w:t>
      </w:r>
    </w:p>
    <w:p w:rsidR="00E767C0" w:rsidRDefault="00A56CA5">
      <w:pPr>
        <w:pStyle w:val="a4"/>
        <w:ind w:left="1273" w:firstLine="0"/>
      </w:pPr>
      <w:r>
        <w:t>Прогнозирование</w:t>
      </w:r>
      <w:r>
        <w:rPr>
          <w:spacing w:val="-10"/>
        </w:rPr>
        <w:t xml:space="preserve"> </w:t>
      </w:r>
      <w:r>
        <w:t>содержания</w:t>
      </w:r>
      <w:r>
        <w:rPr>
          <w:spacing w:val="-9"/>
        </w:rPr>
        <w:t xml:space="preserve"> </w:t>
      </w:r>
      <w:r>
        <w:t>текста</w:t>
      </w:r>
      <w:r>
        <w:rPr>
          <w:spacing w:val="-9"/>
        </w:rPr>
        <w:t xml:space="preserve"> </w:t>
      </w:r>
      <w:r>
        <w:t>на</w:t>
      </w:r>
      <w:r>
        <w:rPr>
          <w:spacing w:val="-13"/>
        </w:rPr>
        <w:t xml:space="preserve"> </w:t>
      </w:r>
      <w:r>
        <w:t>основе</w:t>
      </w:r>
      <w:r>
        <w:rPr>
          <w:spacing w:val="-9"/>
        </w:rPr>
        <w:t xml:space="preserve"> </w:t>
      </w:r>
      <w:r>
        <w:t>заголовка</w:t>
      </w:r>
    </w:p>
    <w:p w:rsidR="00E767C0" w:rsidRDefault="00A56CA5">
      <w:pPr>
        <w:pStyle w:val="a4"/>
        <w:spacing w:before="40" w:line="276" w:lineRule="auto"/>
        <w:ind w:right="168"/>
      </w:pPr>
      <w:r>
        <w:t>Чтение не сплошных текстов (таблиц, диаграмм) и понимание представленной в</w:t>
      </w:r>
      <w:r>
        <w:rPr>
          <w:spacing w:val="1"/>
        </w:rPr>
        <w:t xml:space="preserve"> </w:t>
      </w:r>
      <w:r>
        <w:t>них</w:t>
      </w:r>
      <w:r>
        <w:rPr>
          <w:spacing w:val="-4"/>
        </w:rPr>
        <w:t xml:space="preserve"> </w:t>
      </w:r>
      <w:r>
        <w:t>информации.</w:t>
      </w:r>
    </w:p>
    <w:p w:rsidR="00E767C0" w:rsidRDefault="00A56CA5">
      <w:pPr>
        <w:pStyle w:val="a4"/>
        <w:spacing w:line="276" w:lineRule="auto"/>
        <w:ind w:right="163"/>
      </w:pPr>
      <w:r>
        <w:t>Тексты</w:t>
      </w:r>
      <w:r>
        <w:rPr>
          <w:spacing w:val="1"/>
        </w:rPr>
        <w:t xml:space="preserve"> </w:t>
      </w:r>
      <w:r>
        <w:t>для</w:t>
      </w:r>
      <w:r>
        <w:rPr>
          <w:spacing w:val="1"/>
        </w:rPr>
        <w:t xml:space="preserve"> </w:t>
      </w:r>
      <w:r>
        <w:t>чтения: диалог,</w:t>
      </w:r>
      <w:r>
        <w:rPr>
          <w:spacing w:val="1"/>
        </w:rPr>
        <w:t xml:space="preserve"> </w:t>
      </w:r>
      <w:r>
        <w:t>рассказ,</w:t>
      </w:r>
      <w:r>
        <w:rPr>
          <w:spacing w:val="1"/>
        </w:rPr>
        <w:t xml:space="preserve"> </w:t>
      </w:r>
      <w:r>
        <w:t>сказка,</w:t>
      </w:r>
      <w:r>
        <w:rPr>
          <w:spacing w:val="1"/>
        </w:rPr>
        <w:t xml:space="preserve"> </w:t>
      </w:r>
      <w:r>
        <w:t>электронное</w:t>
      </w:r>
      <w:r>
        <w:rPr>
          <w:spacing w:val="1"/>
        </w:rPr>
        <w:t xml:space="preserve"> </w:t>
      </w:r>
      <w:r>
        <w:t>сообщение</w:t>
      </w:r>
      <w:r>
        <w:rPr>
          <w:spacing w:val="1"/>
        </w:rPr>
        <w:t xml:space="preserve"> </w:t>
      </w:r>
      <w:r>
        <w:t>личного</w:t>
      </w:r>
      <w:r>
        <w:rPr>
          <w:spacing w:val="1"/>
        </w:rPr>
        <w:t xml:space="preserve"> </w:t>
      </w:r>
      <w:r>
        <w:t>характера,</w:t>
      </w:r>
      <w:r>
        <w:rPr>
          <w:spacing w:val="1"/>
        </w:rPr>
        <w:t xml:space="preserve"> </w:t>
      </w:r>
      <w:r>
        <w:t>текст</w:t>
      </w:r>
      <w:r>
        <w:rPr>
          <w:spacing w:val="-3"/>
        </w:rPr>
        <w:t xml:space="preserve"> </w:t>
      </w:r>
      <w:r>
        <w:t>научно-популярного</w:t>
      </w:r>
      <w:r>
        <w:rPr>
          <w:spacing w:val="-2"/>
        </w:rPr>
        <w:t xml:space="preserve"> </w:t>
      </w:r>
      <w:r>
        <w:t>характера,</w:t>
      </w:r>
      <w:r>
        <w:rPr>
          <w:spacing w:val="1"/>
        </w:rPr>
        <w:t xml:space="preserve"> </w:t>
      </w:r>
      <w:r>
        <w:t>стихотворение.</w:t>
      </w:r>
    </w:p>
    <w:p w:rsidR="00E767C0" w:rsidRDefault="00A56CA5">
      <w:pPr>
        <w:pStyle w:val="a4"/>
        <w:spacing w:line="321" w:lineRule="exact"/>
        <w:ind w:left="1273" w:firstLine="0"/>
        <w:jc w:val="left"/>
      </w:pPr>
      <w:r>
        <w:t>Письмо.</w:t>
      </w:r>
    </w:p>
    <w:p w:rsidR="00E767C0" w:rsidRDefault="00A56CA5">
      <w:pPr>
        <w:pStyle w:val="a4"/>
        <w:spacing w:before="47" w:line="278" w:lineRule="auto"/>
        <w:ind w:right="163"/>
      </w:pPr>
      <w:r>
        <w:t>Выписывание</w:t>
      </w:r>
      <w:r>
        <w:rPr>
          <w:spacing w:val="1"/>
        </w:rPr>
        <w:t xml:space="preserve"> </w:t>
      </w:r>
      <w:r>
        <w:t>из</w:t>
      </w:r>
      <w:r>
        <w:rPr>
          <w:spacing w:val="1"/>
        </w:rPr>
        <w:t xml:space="preserve"> </w:t>
      </w:r>
      <w:r>
        <w:t>текста</w:t>
      </w:r>
      <w:r>
        <w:rPr>
          <w:spacing w:val="1"/>
        </w:rPr>
        <w:t xml:space="preserve"> </w:t>
      </w:r>
      <w:r>
        <w:t>слов,</w:t>
      </w:r>
      <w:r>
        <w:rPr>
          <w:spacing w:val="1"/>
        </w:rPr>
        <w:t xml:space="preserve"> </w:t>
      </w:r>
      <w:r>
        <w:t>словосочетаний,</w:t>
      </w:r>
      <w:r>
        <w:rPr>
          <w:spacing w:val="1"/>
        </w:rPr>
        <w:t xml:space="preserve"> </w:t>
      </w:r>
      <w:r>
        <w:t>предложений;</w:t>
      </w:r>
      <w:r>
        <w:rPr>
          <w:spacing w:val="1"/>
        </w:rPr>
        <w:t xml:space="preserve"> </w:t>
      </w:r>
      <w:r>
        <w:t>вставка</w:t>
      </w:r>
      <w:r>
        <w:rPr>
          <w:spacing w:val="1"/>
        </w:rPr>
        <w:t xml:space="preserve"> </w:t>
      </w:r>
      <w:r>
        <w:t>пропущенных</w:t>
      </w:r>
      <w:r>
        <w:rPr>
          <w:spacing w:val="1"/>
        </w:rPr>
        <w:t xml:space="preserve"> </w:t>
      </w:r>
      <w:r>
        <w:t>букв</w:t>
      </w:r>
      <w:r>
        <w:rPr>
          <w:spacing w:val="1"/>
        </w:rPr>
        <w:t xml:space="preserve"> </w:t>
      </w:r>
      <w:r>
        <w:t>в</w:t>
      </w:r>
      <w:r>
        <w:rPr>
          <w:spacing w:val="1"/>
        </w:rPr>
        <w:t xml:space="preserve"> </w:t>
      </w:r>
      <w:r>
        <w:t>слово</w:t>
      </w:r>
      <w:r>
        <w:rPr>
          <w:spacing w:val="1"/>
        </w:rPr>
        <w:t xml:space="preserve"> </w:t>
      </w:r>
      <w:r>
        <w:t>или</w:t>
      </w:r>
      <w:r>
        <w:rPr>
          <w:spacing w:val="1"/>
        </w:rPr>
        <w:t xml:space="preserve"> </w:t>
      </w:r>
      <w:r>
        <w:t>слов</w:t>
      </w:r>
      <w:r>
        <w:rPr>
          <w:spacing w:val="1"/>
        </w:rPr>
        <w:t xml:space="preserve"> </w:t>
      </w:r>
      <w:r>
        <w:t>в</w:t>
      </w:r>
      <w:r>
        <w:rPr>
          <w:spacing w:val="1"/>
        </w:rPr>
        <w:t xml:space="preserve"> </w:t>
      </w:r>
      <w:r>
        <w:t>предложение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решаемой</w:t>
      </w:r>
      <w:r>
        <w:rPr>
          <w:spacing w:val="1"/>
        </w:rPr>
        <w:t xml:space="preserve"> </w:t>
      </w:r>
      <w:r>
        <w:t>коммуникативной/учебной задачей.</w:t>
      </w:r>
    </w:p>
    <w:p w:rsidR="00E767C0" w:rsidRDefault="00A56CA5">
      <w:pPr>
        <w:pStyle w:val="a4"/>
        <w:spacing w:line="276" w:lineRule="auto"/>
        <w:ind w:right="158"/>
      </w:pPr>
      <w:r>
        <w:t>Заполнение простых анкет и формуляров с указанием личной информации (имя,</w:t>
      </w:r>
      <w:r>
        <w:rPr>
          <w:spacing w:val="1"/>
        </w:rPr>
        <w:t xml:space="preserve"> </w:t>
      </w:r>
      <w:r>
        <w:t>фамилия, возраст, местожительство (страна проживания, город), любимые занятия) в</w:t>
      </w:r>
      <w:r>
        <w:rPr>
          <w:spacing w:val="1"/>
        </w:rPr>
        <w:t xml:space="preserve"> </w:t>
      </w:r>
      <w:r>
        <w:t>соответствии</w:t>
      </w:r>
      <w:r>
        <w:rPr>
          <w:spacing w:val="-2"/>
        </w:rPr>
        <w:t xml:space="preserve"> </w:t>
      </w:r>
      <w:r>
        <w:t>с нормами,</w:t>
      </w:r>
      <w:r>
        <w:rPr>
          <w:spacing w:val="1"/>
        </w:rPr>
        <w:t xml:space="preserve"> </w:t>
      </w:r>
      <w:r>
        <w:t>принятыми</w:t>
      </w:r>
      <w:r>
        <w:rPr>
          <w:spacing w:val="-1"/>
        </w:rPr>
        <w:t xml:space="preserve"> </w:t>
      </w:r>
      <w:r>
        <w:t>в</w:t>
      </w:r>
      <w:r>
        <w:rPr>
          <w:spacing w:val="-2"/>
        </w:rPr>
        <w:t xml:space="preserve"> </w:t>
      </w:r>
      <w:r>
        <w:t>стране/странах</w:t>
      </w:r>
      <w:r>
        <w:rPr>
          <w:spacing w:val="-5"/>
        </w:rPr>
        <w:t xml:space="preserve"> </w:t>
      </w:r>
      <w:r>
        <w:t>изучаемого</w:t>
      </w:r>
      <w:r>
        <w:rPr>
          <w:spacing w:val="-1"/>
        </w:rPr>
        <w:t xml:space="preserve"> </w:t>
      </w:r>
      <w:r>
        <w:t>языка.</w:t>
      </w:r>
    </w:p>
    <w:p w:rsidR="00E767C0" w:rsidRDefault="00A56CA5">
      <w:pPr>
        <w:pStyle w:val="a4"/>
        <w:spacing w:line="276" w:lineRule="auto"/>
        <w:ind w:right="165"/>
      </w:pPr>
      <w:r>
        <w:t>Написание</w:t>
      </w:r>
      <w:r>
        <w:rPr>
          <w:spacing w:val="1"/>
        </w:rPr>
        <w:t xml:space="preserve"> </w:t>
      </w:r>
      <w:r>
        <w:t>с</w:t>
      </w:r>
      <w:r>
        <w:rPr>
          <w:spacing w:val="1"/>
        </w:rPr>
        <w:t xml:space="preserve"> </w:t>
      </w:r>
      <w:r>
        <w:t>использованием</w:t>
      </w:r>
      <w:r>
        <w:rPr>
          <w:spacing w:val="1"/>
        </w:rPr>
        <w:t xml:space="preserve"> </w:t>
      </w:r>
      <w:r>
        <w:t>образца</w:t>
      </w:r>
      <w:r>
        <w:rPr>
          <w:spacing w:val="1"/>
        </w:rPr>
        <w:t xml:space="preserve"> </w:t>
      </w:r>
      <w:r>
        <w:t>поздравления</w:t>
      </w:r>
      <w:r>
        <w:rPr>
          <w:spacing w:val="1"/>
        </w:rPr>
        <w:t xml:space="preserve"> </w:t>
      </w:r>
      <w:r>
        <w:t>с</w:t>
      </w:r>
      <w:r>
        <w:rPr>
          <w:spacing w:val="1"/>
        </w:rPr>
        <w:t xml:space="preserve"> </w:t>
      </w:r>
      <w:r>
        <w:t>праздниками</w:t>
      </w:r>
      <w:r>
        <w:rPr>
          <w:spacing w:val="1"/>
        </w:rPr>
        <w:t xml:space="preserve"> </w:t>
      </w:r>
      <w:r>
        <w:t>(с</w:t>
      </w:r>
      <w:r>
        <w:rPr>
          <w:spacing w:val="1"/>
        </w:rPr>
        <w:t xml:space="preserve"> </w:t>
      </w:r>
      <w:r>
        <w:t>днём</w:t>
      </w:r>
      <w:r>
        <w:rPr>
          <w:spacing w:val="1"/>
        </w:rPr>
        <w:t xml:space="preserve"> </w:t>
      </w:r>
      <w:r>
        <w:t>рождения,</w:t>
      </w:r>
      <w:r>
        <w:rPr>
          <w:spacing w:val="1"/>
        </w:rPr>
        <w:t xml:space="preserve"> </w:t>
      </w:r>
      <w:r>
        <w:t>Новым годом,</w:t>
      </w:r>
      <w:r>
        <w:rPr>
          <w:spacing w:val="1"/>
        </w:rPr>
        <w:t xml:space="preserve"> </w:t>
      </w:r>
      <w:r>
        <w:t>Рождеством)</w:t>
      </w:r>
      <w:r>
        <w:rPr>
          <w:spacing w:val="-2"/>
        </w:rPr>
        <w:t xml:space="preserve"> </w:t>
      </w:r>
      <w:r>
        <w:t>с</w:t>
      </w:r>
      <w:r>
        <w:rPr>
          <w:spacing w:val="-6"/>
        </w:rPr>
        <w:t xml:space="preserve"> </w:t>
      </w:r>
      <w:r>
        <w:t>выражением</w:t>
      </w:r>
      <w:r>
        <w:rPr>
          <w:spacing w:val="1"/>
        </w:rPr>
        <w:t xml:space="preserve"> </w:t>
      </w:r>
      <w:r>
        <w:t>пожеланий.</w:t>
      </w:r>
    </w:p>
    <w:p w:rsidR="00E767C0" w:rsidRDefault="00A56CA5">
      <w:pPr>
        <w:pStyle w:val="a4"/>
        <w:spacing w:line="276" w:lineRule="auto"/>
        <w:ind w:right="168"/>
      </w:pPr>
      <w:r>
        <w:lastRenderedPageBreak/>
        <w:t>Написание</w:t>
      </w:r>
      <w:r>
        <w:rPr>
          <w:spacing w:val="1"/>
        </w:rPr>
        <w:t xml:space="preserve"> </w:t>
      </w:r>
      <w:r>
        <w:t>электронного</w:t>
      </w:r>
      <w:r>
        <w:rPr>
          <w:spacing w:val="1"/>
        </w:rPr>
        <w:t xml:space="preserve"> </w:t>
      </w:r>
      <w:r>
        <w:t>сообщения</w:t>
      </w:r>
      <w:r>
        <w:rPr>
          <w:spacing w:val="1"/>
        </w:rPr>
        <w:t xml:space="preserve"> </w:t>
      </w:r>
      <w:r>
        <w:t>личного</w:t>
      </w:r>
      <w:r>
        <w:rPr>
          <w:spacing w:val="1"/>
        </w:rPr>
        <w:t xml:space="preserve"> </w:t>
      </w:r>
      <w:r>
        <w:t>характера</w:t>
      </w:r>
      <w:r>
        <w:rPr>
          <w:spacing w:val="1"/>
        </w:rPr>
        <w:t xml:space="preserve"> </w:t>
      </w:r>
      <w:r>
        <w:t>с</w:t>
      </w:r>
      <w:r>
        <w:rPr>
          <w:spacing w:val="1"/>
        </w:rPr>
        <w:t xml:space="preserve"> </w:t>
      </w:r>
      <w:r>
        <w:t>использованием</w:t>
      </w:r>
      <w:r>
        <w:rPr>
          <w:spacing w:val="-67"/>
        </w:rPr>
        <w:t xml:space="preserve"> </w:t>
      </w:r>
      <w:r>
        <w:t>образца.</w:t>
      </w:r>
    </w:p>
    <w:p w:rsidR="00E767C0" w:rsidRDefault="00A56CA5">
      <w:pPr>
        <w:pStyle w:val="a4"/>
        <w:spacing w:line="276" w:lineRule="auto"/>
        <w:ind w:left="1273" w:right="6514" w:firstLine="0"/>
      </w:pPr>
      <w:r>
        <w:t>Языковые знания и навыки.</w:t>
      </w:r>
      <w:r>
        <w:rPr>
          <w:spacing w:val="-67"/>
        </w:rPr>
        <w:t xml:space="preserve"> </w:t>
      </w:r>
      <w:r>
        <w:t>Фонетическая</w:t>
      </w:r>
      <w:r>
        <w:rPr>
          <w:spacing w:val="-11"/>
        </w:rPr>
        <w:t xml:space="preserve"> </w:t>
      </w:r>
      <w:r>
        <w:t>сторона</w:t>
      </w:r>
      <w:r>
        <w:rPr>
          <w:spacing w:val="-12"/>
        </w:rPr>
        <w:t xml:space="preserve"> </w:t>
      </w:r>
      <w:r>
        <w:t>речи.</w:t>
      </w:r>
    </w:p>
    <w:p w:rsidR="00E767C0" w:rsidRDefault="00A56CA5">
      <w:pPr>
        <w:pStyle w:val="a4"/>
        <w:spacing w:line="276" w:lineRule="auto"/>
        <w:ind w:right="164"/>
      </w:pPr>
      <w:r>
        <w:t>Нормы</w:t>
      </w:r>
      <w:r>
        <w:rPr>
          <w:spacing w:val="1"/>
        </w:rPr>
        <w:t xml:space="preserve"> </w:t>
      </w:r>
      <w:r>
        <w:t>произношения:</w:t>
      </w:r>
      <w:r>
        <w:rPr>
          <w:spacing w:val="1"/>
        </w:rPr>
        <w:t xml:space="preserve"> </w:t>
      </w:r>
      <w:r>
        <w:t>долгота</w:t>
      </w:r>
      <w:r>
        <w:rPr>
          <w:spacing w:val="1"/>
        </w:rPr>
        <w:t xml:space="preserve"> </w:t>
      </w:r>
      <w:r>
        <w:t>и</w:t>
      </w:r>
      <w:r>
        <w:rPr>
          <w:spacing w:val="1"/>
        </w:rPr>
        <w:t xml:space="preserve"> </w:t>
      </w:r>
      <w:r>
        <w:t>краткость</w:t>
      </w:r>
      <w:r>
        <w:rPr>
          <w:spacing w:val="1"/>
        </w:rPr>
        <w:t xml:space="preserve"> </w:t>
      </w:r>
      <w:r>
        <w:t>гласных,</w:t>
      </w:r>
      <w:r>
        <w:rPr>
          <w:spacing w:val="1"/>
        </w:rPr>
        <w:t xml:space="preserve"> </w:t>
      </w:r>
      <w:r>
        <w:t>отсутствие</w:t>
      </w:r>
      <w:r>
        <w:rPr>
          <w:spacing w:val="1"/>
        </w:rPr>
        <w:t xml:space="preserve"> </w:t>
      </w:r>
      <w:r>
        <w:t>оглушения</w:t>
      </w:r>
      <w:r>
        <w:rPr>
          <w:spacing w:val="1"/>
        </w:rPr>
        <w:t xml:space="preserve"> </w:t>
      </w:r>
      <w:r>
        <w:t>звонких согласных в конце слога или слова, отсутствие смягчения согласных перед</w:t>
      </w:r>
      <w:r>
        <w:rPr>
          <w:spacing w:val="1"/>
        </w:rPr>
        <w:t xml:space="preserve"> </w:t>
      </w:r>
      <w:r>
        <w:t>гласными.</w:t>
      </w:r>
      <w:r>
        <w:rPr>
          <w:spacing w:val="2"/>
        </w:rPr>
        <w:t xml:space="preserve"> </w:t>
      </w:r>
      <w:r>
        <w:t>Связующее</w:t>
      </w:r>
      <w:r>
        <w:rPr>
          <w:spacing w:val="6"/>
        </w:rPr>
        <w:t xml:space="preserve"> </w:t>
      </w:r>
      <w:r>
        <w:t>“r”</w:t>
      </w:r>
      <w:r>
        <w:rPr>
          <w:spacing w:val="1"/>
        </w:rPr>
        <w:t xml:space="preserve"> </w:t>
      </w:r>
      <w:r>
        <w:t>(there</w:t>
      </w:r>
      <w:r>
        <w:rPr>
          <w:spacing w:val="1"/>
        </w:rPr>
        <w:t xml:space="preserve"> </w:t>
      </w:r>
      <w:r>
        <w:t>is/there</w:t>
      </w:r>
      <w:r>
        <w:rPr>
          <w:spacing w:val="1"/>
        </w:rPr>
        <w:t xml:space="preserve"> </w:t>
      </w:r>
      <w:r>
        <w:t>are).</w:t>
      </w:r>
    </w:p>
    <w:p w:rsidR="00E767C0" w:rsidRDefault="00A56CA5">
      <w:pPr>
        <w:pStyle w:val="a4"/>
        <w:spacing w:line="276" w:lineRule="auto"/>
        <w:ind w:right="165"/>
      </w:pPr>
      <w:r>
        <w:t>Ритмико-интонационные</w:t>
      </w:r>
      <w:r>
        <w:rPr>
          <w:spacing w:val="1"/>
        </w:rPr>
        <w:t xml:space="preserve"> </w:t>
      </w:r>
      <w:r>
        <w:t>особенности</w:t>
      </w:r>
      <w:r>
        <w:rPr>
          <w:spacing w:val="1"/>
        </w:rPr>
        <w:t xml:space="preserve"> </w:t>
      </w:r>
      <w:r>
        <w:t>повествовательного,</w:t>
      </w:r>
      <w:r>
        <w:rPr>
          <w:spacing w:val="1"/>
        </w:rPr>
        <w:t xml:space="preserve"> </w:t>
      </w:r>
      <w:r>
        <w:t>побудительного</w:t>
      </w:r>
      <w:r>
        <w:rPr>
          <w:spacing w:val="1"/>
        </w:rPr>
        <w:t xml:space="preserve"> </w:t>
      </w:r>
      <w:r>
        <w:t>и</w:t>
      </w:r>
      <w:r>
        <w:rPr>
          <w:spacing w:val="1"/>
        </w:rPr>
        <w:t xml:space="preserve"> </w:t>
      </w:r>
      <w:r>
        <w:t>вопросительного</w:t>
      </w:r>
      <w:r>
        <w:rPr>
          <w:spacing w:val="-1"/>
        </w:rPr>
        <w:t xml:space="preserve"> </w:t>
      </w:r>
      <w:r>
        <w:t>(общий и специальный</w:t>
      </w:r>
      <w:r>
        <w:rPr>
          <w:spacing w:val="5"/>
        </w:rPr>
        <w:t xml:space="preserve"> </w:t>
      </w:r>
      <w:r>
        <w:t>вопрос)</w:t>
      </w:r>
      <w:r>
        <w:rPr>
          <w:spacing w:val="-2"/>
        </w:rPr>
        <w:t xml:space="preserve"> </w:t>
      </w:r>
      <w:r>
        <w:t>предложений.</w:t>
      </w:r>
    </w:p>
    <w:p w:rsidR="00E767C0" w:rsidRDefault="00A56CA5">
      <w:pPr>
        <w:pStyle w:val="a4"/>
        <w:spacing w:line="276" w:lineRule="auto"/>
        <w:ind w:right="148"/>
      </w:pPr>
      <w:r>
        <w:t>Различение на слух, без ошибок, ведущих к сбою в коммуникации, произнесение</w:t>
      </w:r>
      <w:r>
        <w:rPr>
          <w:spacing w:val="-67"/>
        </w:rPr>
        <w:t xml:space="preserve"> </w:t>
      </w:r>
      <w:r>
        <w:t>слов</w:t>
      </w:r>
      <w:r>
        <w:rPr>
          <w:spacing w:val="1"/>
        </w:rPr>
        <w:t xml:space="preserve"> </w:t>
      </w:r>
      <w:r>
        <w:t>с</w:t>
      </w:r>
      <w:r>
        <w:rPr>
          <w:spacing w:val="1"/>
        </w:rPr>
        <w:t xml:space="preserve"> </w:t>
      </w:r>
      <w:r>
        <w:t>соблюдением</w:t>
      </w:r>
      <w:r>
        <w:rPr>
          <w:spacing w:val="1"/>
        </w:rPr>
        <w:t xml:space="preserve"> </w:t>
      </w:r>
      <w:r>
        <w:t>правильного</w:t>
      </w:r>
      <w:r>
        <w:rPr>
          <w:spacing w:val="1"/>
        </w:rPr>
        <w:t xml:space="preserve"> </w:t>
      </w:r>
      <w:r>
        <w:t>ударения</w:t>
      </w:r>
      <w:r>
        <w:rPr>
          <w:spacing w:val="1"/>
        </w:rPr>
        <w:t xml:space="preserve"> </w:t>
      </w:r>
      <w:r>
        <w:t>и</w:t>
      </w:r>
      <w:r>
        <w:rPr>
          <w:spacing w:val="1"/>
        </w:rPr>
        <w:t xml:space="preserve"> </w:t>
      </w:r>
      <w:r>
        <w:t>фраз</w:t>
      </w:r>
      <w:r>
        <w:rPr>
          <w:spacing w:val="1"/>
        </w:rPr>
        <w:t xml:space="preserve"> </w:t>
      </w:r>
      <w:r>
        <w:t>с</w:t>
      </w:r>
      <w:r>
        <w:rPr>
          <w:spacing w:val="1"/>
        </w:rPr>
        <w:t xml:space="preserve"> </w:t>
      </w:r>
      <w:r>
        <w:t>соблюдением</w:t>
      </w:r>
      <w:r>
        <w:rPr>
          <w:spacing w:val="1"/>
        </w:rPr>
        <w:t xml:space="preserve"> </w:t>
      </w:r>
      <w:r>
        <w:t>их</w:t>
      </w:r>
      <w:r>
        <w:rPr>
          <w:spacing w:val="1"/>
        </w:rPr>
        <w:t xml:space="preserve"> </w:t>
      </w:r>
      <w:r>
        <w:t>ритмико-</w:t>
      </w:r>
      <w:r>
        <w:rPr>
          <w:spacing w:val="1"/>
        </w:rPr>
        <w:t xml:space="preserve"> </w:t>
      </w:r>
      <w:r>
        <w:t>интонационных особенностей, в том числе соблюдение правила отсутствия ударения</w:t>
      </w:r>
      <w:r>
        <w:rPr>
          <w:spacing w:val="1"/>
        </w:rPr>
        <w:t xml:space="preserve"> </w:t>
      </w:r>
      <w:r>
        <w:t>на</w:t>
      </w:r>
      <w:r>
        <w:rPr>
          <w:spacing w:val="1"/>
        </w:rPr>
        <w:t xml:space="preserve"> </w:t>
      </w:r>
      <w:r>
        <w:t>служебных</w:t>
      </w:r>
      <w:r>
        <w:rPr>
          <w:spacing w:val="-4"/>
        </w:rPr>
        <w:t xml:space="preserve"> </w:t>
      </w:r>
      <w:r>
        <w:t>словах;</w:t>
      </w:r>
      <w:r>
        <w:rPr>
          <w:spacing w:val="1"/>
        </w:rPr>
        <w:t xml:space="preserve"> </w:t>
      </w:r>
      <w:r>
        <w:t>интонации перечисления.</w:t>
      </w:r>
    </w:p>
    <w:p w:rsidR="00E767C0" w:rsidRDefault="00A56CA5">
      <w:pPr>
        <w:pStyle w:val="a4"/>
        <w:spacing w:before="76" w:line="276" w:lineRule="auto"/>
        <w:ind w:right="155"/>
      </w:pPr>
      <w:r>
        <w:t>Правила чтения: гласных в открытом и закрытом слоге в односложных словах,</w:t>
      </w:r>
      <w:r>
        <w:rPr>
          <w:spacing w:val="1"/>
        </w:rPr>
        <w:t xml:space="preserve"> </w:t>
      </w:r>
      <w:r>
        <w:t>гласных в третьем типе слога (гласная +</w:t>
      </w:r>
      <w:r>
        <w:rPr>
          <w:spacing w:val="1"/>
        </w:rPr>
        <w:t xml:space="preserve"> </w:t>
      </w:r>
      <w:r>
        <w:t>r); согласных; основных звукобуквенных</w:t>
      </w:r>
      <w:r>
        <w:rPr>
          <w:spacing w:val="1"/>
        </w:rPr>
        <w:t xml:space="preserve"> </w:t>
      </w:r>
      <w:r>
        <w:t>сочетаний, в частности сложных сочетаний букв (например, tion, ight) в односложных,</w:t>
      </w:r>
      <w:r>
        <w:rPr>
          <w:spacing w:val="1"/>
        </w:rPr>
        <w:t xml:space="preserve"> </w:t>
      </w:r>
      <w:r>
        <w:t>двусложных</w:t>
      </w:r>
      <w:r>
        <w:rPr>
          <w:spacing w:val="-4"/>
        </w:rPr>
        <w:t xml:space="preserve"> </w:t>
      </w:r>
      <w:r>
        <w:t>и</w:t>
      </w:r>
      <w:r>
        <w:rPr>
          <w:spacing w:val="1"/>
        </w:rPr>
        <w:t xml:space="preserve"> </w:t>
      </w:r>
      <w:r>
        <w:t>многосложных</w:t>
      </w:r>
      <w:r>
        <w:rPr>
          <w:spacing w:val="-4"/>
        </w:rPr>
        <w:t xml:space="preserve"> </w:t>
      </w:r>
      <w:r>
        <w:t>словах.</w:t>
      </w:r>
    </w:p>
    <w:p w:rsidR="00E767C0" w:rsidRDefault="00A56CA5">
      <w:pPr>
        <w:pStyle w:val="a4"/>
        <w:spacing w:line="320" w:lineRule="exact"/>
        <w:ind w:left="1273" w:firstLine="0"/>
      </w:pPr>
      <w:r>
        <w:t>ВыДеление</w:t>
      </w:r>
      <w:r>
        <w:rPr>
          <w:spacing w:val="-11"/>
        </w:rPr>
        <w:t xml:space="preserve"> </w:t>
      </w:r>
      <w:r>
        <w:t>некоторых</w:t>
      </w:r>
      <w:r>
        <w:rPr>
          <w:spacing w:val="-16"/>
        </w:rPr>
        <w:t xml:space="preserve"> </w:t>
      </w:r>
      <w:r>
        <w:t>звукобуквенных</w:t>
      </w:r>
      <w:r>
        <w:rPr>
          <w:spacing w:val="-15"/>
        </w:rPr>
        <w:t xml:space="preserve"> </w:t>
      </w:r>
      <w:r>
        <w:t>сочетаний</w:t>
      </w:r>
      <w:r>
        <w:rPr>
          <w:spacing w:val="-12"/>
        </w:rPr>
        <w:t xml:space="preserve"> </w:t>
      </w:r>
      <w:r>
        <w:t>при</w:t>
      </w:r>
      <w:r>
        <w:rPr>
          <w:spacing w:val="-11"/>
        </w:rPr>
        <w:t xml:space="preserve"> </w:t>
      </w:r>
      <w:r>
        <w:t>анализе</w:t>
      </w:r>
      <w:r>
        <w:rPr>
          <w:spacing w:val="-11"/>
        </w:rPr>
        <w:t xml:space="preserve"> </w:t>
      </w:r>
      <w:r>
        <w:t>изученных</w:t>
      </w:r>
      <w:r>
        <w:rPr>
          <w:spacing w:val="-15"/>
        </w:rPr>
        <w:t xml:space="preserve"> </w:t>
      </w:r>
      <w:r>
        <w:t>слов.</w:t>
      </w:r>
    </w:p>
    <w:p w:rsidR="00E767C0" w:rsidRDefault="00A56CA5">
      <w:pPr>
        <w:pStyle w:val="a4"/>
        <w:spacing w:before="48" w:line="278" w:lineRule="auto"/>
        <w:ind w:right="172"/>
      </w:pPr>
      <w:r>
        <w:t>Чтение</w:t>
      </w:r>
      <w:r>
        <w:rPr>
          <w:spacing w:val="1"/>
        </w:rPr>
        <w:t xml:space="preserve"> </w:t>
      </w:r>
      <w:r>
        <w:t>новых</w:t>
      </w:r>
      <w:r>
        <w:rPr>
          <w:spacing w:val="1"/>
        </w:rPr>
        <w:t xml:space="preserve"> </w:t>
      </w:r>
      <w:r>
        <w:t>слов</w:t>
      </w:r>
      <w:r>
        <w:rPr>
          <w:spacing w:val="1"/>
        </w:rPr>
        <w:t xml:space="preserve"> </w:t>
      </w:r>
      <w:r>
        <w:t>согласно</w:t>
      </w:r>
      <w:r>
        <w:rPr>
          <w:spacing w:val="1"/>
        </w:rPr>
        <w:t xml:space="preserve"> </w:t>
      </w:r>
      <w:r>
        <w:t>основным</w:t>
      </w:r>
      <w:r>
        <w:rPr>
          <w:spacing w:val="1"/>
        </w:rPr>
        <w:t xml:space="preserve"> </w:t>
      </w:r>
      <w:r>
        <w:t>правилам</w:t>
      </w:r>
      <w:r>
        <w:rPr>
          <w:spacing w:val="1"/>
        </w:rPr>
        <w:t xml:space="preserve"> </w:t>
      </w:r>
      <w:r>
        <w:t>чтения</w:t>
      </w:r>
      <w:r>
        <w:rPr>
          <w:spacing w:val="1"/>
        </w:rPr>
        <w:t xml:space="preserve"> </w:t>
      </w:r>
      <w:r>
        <w:t>с</w:t>
      </w:r>
      <w:r>
        <w:rPr>
          <w:spacing w:val="1"/>
        </w:rPr>
        <w:t xml:space="preserve"> </w:t>
      </w:r>
      <w:r>
        <w:t>использованием</w:t>
      </w:r>
      <w:r>
        <w:rPr>
          <w:spacing w:val="1"/>
        </w:rPr>
        <w:t xml:space="preserve"> </w:t>
      </w:r>
      <w:r>
        <w:t>полной или частичной</w:t>
      </w:r>
      <w:r>
        <w:rPr>
          <w:spacing w:val="1"/>
        </w:rPr>
        <w:t xml:space="preserve"> </w:t>
      </w:r>
      <w:r>
        <w:t>транскрипции,</w:t>
      </w:r>
      <w:r>
        <w:rPr>
          <w:spacing w:val="2"/>
        </w:rPr>
        <w:t xml:space="preserve"> </w:t>
      </w:r>
      <w:r>
        <w:t>по</w:t>
      </w:r>
      <w:r>
        <w:rPr>
          <w:spacing w:val="5"/>
        </w:rPr>
        <w:t xml:space="preserve"> </w:t>
      </w:r>
      <w:r>
        <w:t>аналогии.</w:t>
      </w:r>
    </w:p>
    <w:p w:rsidR="00E767C0" w:rsidRDefault="00A56CA5">
      <w:pPr>
        <w:pStyle w:val="a4"/>
        <w:spacing w:line="319" w:lineRule="exact"/>
        <w:ind w:left="1273" w:firstLine="0"/>
      </w:pPr>
      <w:r>
        <w:t>Знаки</w:t>
      </w:r>
      <w:r>
        <w:rPr>
          <w:spacing w:val="5"/>
        </w:rPr>
        <w:t xml:space="preserve"> </w:t>
      </w:r>
      <w:r>
        <w:t>английской</w:t>
      </w:r>
      <w:r>
        <w:rPr>
          <w:spacing w:val="73"/>
        </w:rPr>
        <w:t xml:space="preserve"> </w:t>
      </w:r>
      <w:r>
        <w:t>транскрипции;</w:t>
      </w:r>
      <w:r>
        <w:rPr>
          <w:spacing w:val="74"/>
        </w:rPr>
        <w:t xml:space="preserve"> </w:t>
      </w:r>
      <w:r>
        <w:t>отличие</w:t>
      </w:r>
      <w:r>
        <w:rPr>
          <w:spacing w:val="75"/>
        </w:rPr>
        <w:t xml:space="preserve"> </w:t>
      </w:r>
      <w:r>
        <w:t>их</w:t>
      </w:r>
      <w:r>
        <w:rPr>
          <w:spacing w:val="70"/>
        </w:rPr>
        <w:t xml:space="preserve"> </w:t>
      </w:r>
      <w:r>
        <w:t>от</w:t>
      </w:r>
      <w:r>
        <w:rPr>
          <w:spacing w:val="72"/>
        </w:rPr>
        <w:t xml:space="preserve"> </w:t>
      </w:r>
      <w:r>
        <w:t>букв</w:t>
      </w:r>
      <w:r>
        <w:rPr>
          <w:spacing w:val="73"/>
        </w:rPr>
        <w:t xml:space="preserve"> </w:t>
      </w:r>
      <w:r>
        <w:t>английского</w:t>
      </w:r>
      <w:r>
        <w:rPr>
          <w:spacing w:val="75"/>
        </w:rPr>
        <w:t xml:space="preserve"> </w:t>
      </w:r>
      <w:r>
        <w:t>алфавита.</w:t>
      </w:r>
    </w:p>
    <w:p w:rsidR="00E767C0" w:rsidRDefault="00A56CA5">
      <w:pPr>
        <w:pStyle w:val="a4"/>
        <w:spacing w:before="48"/>
        <w:ind w:firstLine="0"/>
      </w:pPr>
      <w:r>
        <w:t>Фонетически</w:t>
      </w:r>
      <w:r>
        <w:rPr>
          <w:spacing w:val="-14"/>
        </w:rPr>
        <w:t xml:space="preserve"> </w:t>
      </w:r>
      <w:r>
        <w:t>корректное</w:t>
      </w:r>
      <w:r>
        <w:rPr>
          <w:spacing w:val="-13"/>
        </w:rPr>
        <w:t xml:space="preserve"> </w:t>
      </w:r>
      <w:r>
        <w:t>озвучивание</w:t>
      </w:r>
      <w:r>
        <w:rPr>
          <w:spacing w:val="-13"/>
        </w:rPr>
        <w:t xml:space="preserve"> </w:t>
      </w:r>
      <w:r>
        <w:t>знаков</w:t>
      </w:r>
      <w:r>
        <w:rPr>
          <w:spacing w:val="-15"/>
        </w:rPr>
        <w:t xml:space="preserve"> </w:t>
      </w:r>
      <w:r>
        <w:t>транскрипции.</w:t>
      </w:r>
    </w:p>
    <w:p w:rsidR="00E767C0" w:rsidRDefault="00A56CA5">
      <w:pPr>
        <w:pStyle w:val="a4"/>
        <w:spacing w:before="48"/>
        <w:ind w:left="1273" w:firstLine="0"/>
      </w:pPr>
      <w:r>
        <w:t>Графика,</w:t>
      </w:r>
      <w:r>
        <w:rPr>
          <w:spacing w:val="-12"/>
        </w:rPr>
        <w:t xml:space="preserve"> </w:t>
      </w:r>
      <w:r>
        <w:t>орфография</w:t>
      </w:r>
      <w:r>
        <w:rPr>
          <w:spacing w:val="-13"/>
        </w:rPr>
        <w:t xml:space="preserve"> </w:t>
      </w:r>
      <w:r>
        <w:t>и</w:t>
      </w:r>
      <w:r>
        <w:rPr>
          <w:spacing w:val="-14"/>
        </w:rPr>
        <w:t xml:space="preserve"> </w:t>
      </w:r>
      <w:r>
        <w:t>пунктуация.</w:t>
      </w:r>
    </w:p>
    <w:p w:rsidR="00E767C0" w:rsidRDefault="00A56CA5">
      <w:pPr>
        <w:pStyle w:val="a4"/>
        <w:spacing w:before="47" w:line="276" w:lineRule="auto"/>
        <w:ind w:right="157"/>
      </w:pPr>
      <w:r>
        <w:t>Правильное</w:t>
      </w:r>
      <w:r>
        <w:rPr>
          <w:spacing w:val="1"/>
        </w:rPr>
        <w:t xml:space="preserve"> </w:t>
      </w:r>
      <w:r>
        <w:t>написание</w:t>
      </w:r>
      <w:r>
        <w:rPr>
          <w:spacing w:val="1"/>
        </w:rPr>
        <w:t xml:space="preserve"> </w:t>
      </w:r>
      <w:r>
        <w:t>изученных</w:t>
      </w:r>
      <w:r>
        <w:rPr>
          <w:spacing w:val="1"/>
        </w:rPr>
        <w:t xml:space="preserve"> </w:t>
      </w:r>
      <w:r>
        <w:t>слов.</w:t>
      </w:r>
      <w:r>
        <w:rPr>
          <w:spacing w:val="1"/>
        </w:rPr>
        <w:t xml:space="preserve"> </w:t>
      </w:r>
      <w:r>
        <w:t>Правильная</w:t>
      </w:r>
      <w:r>
        <w:rPr>
          <w:spacing w:val="1"/>
        </w:rPr>
        <w:t xml:space="preserve"> </w:t>
      </w:r>
      <w:r>
        <w:t>расстановка</w:t>
      </w:r>
      <w:r>
        <w:rPr>
          <w:spacing w:val="1"/>
        </w:rPr>
        <w:t xml:space="preserve"> </w:t>
      </w:r>
      <w:r>
        <w:t>знаков</w:t>
      </w:r>
      <w:r>
        <w:rPr>
          <w:spacing w:val="1"/>
        </w:rPr>
        <w:t xml:space="preserve"> </w:t>
      </w:r>
      <w:r>
        <w:t>препинания: точки, вопросительного и восклицательного знака в конце предложения;</w:t>
      </w:r>
      <w:r>
        <w:rPr>
          <w:spacing w:val="1"/>
        </w:rPr>
        <w:t xml:space="preserve"> </w:t>
      </w:r>
      <w:r>
        <w:t>запятой при обращении и перечислении; правильное использование знака апострофа в</w:t>
      </w:r>
      <w:r>
        <w:rPr>
          <w:spacing w:val="-67"/>
        </w:rPr>
        <w:t xml:space="preserve"> </w:t>
      </w:r>
      <w:r>
        <w:t>сокращённых</w:t>
      </w:r>
      <w:r>
        <w:rPr>
          <w:spacing w:val="1"/>
        </w:rPr>
        <w:t xml:space="preserve"> </w:t>
      </w:r>
      <w:r>
        <w:t>формах</w:t>
      </w:r>
      <w:r>
        <w:rPr>
          <w:spacing w:val="1"/>
        </w:rPr>
        <w:t xml:space="preserve"> </w:t>
      </w:r>
      <w:r>
        <w:t>глагола-связки,</w:t>
      </w:r>
      <w:r>
        <w:rPr>
          <w:spacing w:val="1"/>
        </w:rPr>
        <w:t xml:space="preserve"> </w:t>
      </w:r>
      <w:r>
        <w:t>вспомогательного</w:t>
      </w:r>
      <w:r>
        <w:rPr>
          <w:spacing w:val="1"/>
        </w:rPr>
        <w:t xml:space="preserve"> </w:t>
      </w:r>
      <w:r>
        <w:t>и</w:t>
      </w:r>
      <w:r>
        <w:rPr>
          <w:spacing w:val="1"/>
        </w:rPr>
        <w:t xml:space="preserve"> </w:t>
      </w:r>
      <w:r>
        <w:t>модального</w:t>
      </w:r>
      <w:r>
        <w:rPr>
          <w:spacing w:val="1"/>
        </w:rPr>
        <w:t xml:space="preserve"> </w:t>
      </w:r>
      <w:r>
        <w:t>глаголов,</w:t>
      </w:r>
      <w:r>
        <w:rPr>
          <w:spacing w:val="1"/>
        </w:rPr>
        <w:t xml:space="preserve"> </w:t>
      </w:r>
      <w:r>
        <w:t>существительных</w:t>
      </w:r>
      <w:r>
        <w:rPr>
          <w:spacing w:val="-5"/>
        </w:rPr>
        <w:t xml:space="preserve"> </w:t>
      </w:r>
      <w:r>
        <w:t>в</w:t>
      </w:r>
      <w:r>
        <w:rPr>
          <w:spacing w:val="-1"/>
        </w:rPr>
        <w:t xml:space="preserve"> </w:t>
      </w:r>
      <w:r>
        <w:t>притяжательном</w:t>
      </w:r>
      <w:r>
        <w:rPr>
          <w:spacing w:val="1"/>
        </w:rPr>
        <w:t xml:space="preserve"> </w:t>
      </w:r>
      <w:r>
        <w:t>падеже</w:t>
      </w:r>
      <w:r>
        <w:rPr>
          <w:spacing w:val="9"/>
        </w:rPr>
        <w:t xml:space="preserve"> </w:t>
      </w:r>
      <w:r>
        <w:t>(Possessive</w:t>
      </w:r>
      <w:r>
        <w:rPr>
          <w:spacing w:val="1"/>
        </w:rPr>
        <w:t xml:space="preserve"> </w:t>
      </w:r>
      <w:r>
        <w:t>Case).</w:t>
      </w:r>
    </w:p>
    <w:p w:rsidR="00E767C0" w:rsidRDefault="00A56CA5">
      <w:pPr>
        <w:pStyle w:val="a4"/>
        <w:spacing w:before="2"/>
        <w:ind w:left="1273" w:firstLine="0"/>
      </w:pPr>
      <w:r>
        <w:t>Лексическая</w:t>
      </w:r>
      <w:r>
        <w:rPr>
          <w:spacing w:val="-8"/>
        </w:rPr>
        <w:t xml:space="preserve"> </w:t>
      </w:r>
      <w:r>
        <w:t>сторона</w:t>
      </w:r>
      <w:r>
        <w:rPr>
          <w:spacing w:val="-9"/>
        </w:rPr>
        <w:t xml:space="preserve"> </w:t>
      </w:r>
      <w:r>
        <w:t>речи.</w:t>
      </w:r>
    </w:p>
    <w:p w:rsidR="00E767C0" w:rsidRDefault="00A56CA5">
      <w:pPr>
        <w:pStyle w:val="a4"/>
        <w:spacing w:before="48" w:line="276" w:lineRule="auto"/>
        <w:ind w:right="159"/>
      </w:pPr>
      <w:r>
        <w:t>Распознавание</w:t>
      </w:r>
      <w:r>
        <w:rPr>
          <w:spacing w:val="1"/>
        </w:rPr>
        <w:t xml:space="preserve"> </w:t>
      </w:r>
      <w:r>
        <w:t>и</w:t>
      </w:r>
      <w:r>
        <w:rPr>
          <w:spacing w:val="1"/>
        </w:rPr>
        <w:t xml:space="preserve"> </w:t>
      </w:r>
      <w:r>
        <w:t>употребление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не</w:t>
      </w:r>
      <w:r>
        <w:rPr>
          <w:spacing w:val="1"/>
        </w:rPr>
        <w:t xml:space="preserve"> </w:t>
      </w:r>
      <w:r>
        <w:t>менее</w:t>
      </w:r>
      <w:r>
        <w:rPr>
          <w:spacing w:val="1"/>
        </w:rPr>
        <w:t xml:space="preserve"> </w:t>
      </w:r>
      <w:r>
        <w:t>500</w:t>
      </w:r>
      <w:r>
        <w:rPr>
          <w:spacing w:val="1"/>
        </w:rPr>
        <w:t xml:space="preserve"> </w:t>
      </w:r>
      <w:r>
        <w:t>лексических</w:t>
      </w:r>
      <w:r>
        <w:rPr>
          <w:spacing w:val="1"/>
        </w:rPr>
        <w:t xml:space="preserve"> </w:t>
      </w:r>
      <w:r>
        <w:t>единиц</w:t>
      </w:r>
      <w:r>
        <w:rPr>
          <w:spacing w:val="1"/>
        </w:rPr>
        <w:t xml:space="preserve"> </w:t>
      </w:r>
      <w:r>
        <w:t>(слов,</w:t>
      </w:r>
      <w:r>
        <w:rPr>
          <w:spacing w:val="1"/>
        </w:rPr>
        <w:t xml:space="preserve"> </w:t>
      </w:r>
      <w:r>
        <w:t>словосочетаний,</w:t>
      </w:r>
      <w:r>
        <w:rPr>
          <w:spacing w:val="1"/>
        </w:rPr>
        <w:t xml:space="preserve"> </w:t>
      </w:r>
      <w:r>
        <w:t>речевых</w:t>
      </w:r>
      <w:r>
        <w:rPr>
          <w:spacing w:val="1"/>
        </w:rPr>
        <w:t xml:space="preserve"> </w:t>
      </w:r>
      <w:r>
        <w:t>клише),</w:t>
      </w:r>
      <w:r>
        <w:rPr>
          <w:spacing w:val="1"/>
        </w:rPr>
        <w:t xml:space="preserve"> </w:t>
      </w:r>
      <w:r>
        <w:t>обслуживающих</w:t>
      </w:r>
      <w:r>
        <w:rPr>
          <w:spacing w:val="1"/>
        </w:rPr>
        <w:t xml:space="preserve"> </w:t>
      </w:r>
      <w:r>
        <w:t>ситуации общения в рамках тематического содержания речи для 4 класса, включая 350</w:t>
      </w:r>
      <w:r>
        <w:rPr>
          <w:spacing w:val="-67"/>
        </w:rPr>
        <w:t xml:space="preserve"> </w:t>
      </w:r>
      <w:r>
        <w:t>лексических</w:t>
      </w:r>
      <w:r>
        <w:rPr>
          <w:spacing w:val="-5"/>
        </w:rPr>
        <w:t xml:space="preserve"> </w:t>
      </w:r>
      <w:r>
        <w:t>единиц,</w:t>
      </w:r>
      <w:r>
        <w:rPr>
          <w:spacing w:val="6"/>
        </w:rPr>
        <w:t xml:space="preserve"> </w:t>
      </w:r>
      <w:r>
        <w:t>усвоенных в</w:t>
      </w:r>
      <w:r>
        <w:rPr>
          <w:spacing w:val="-2"/>
        </w:rPr>
        <w:t xml:space="preserve"> </w:t>
      </w:r>
      <w:r>
        <w:t>предыдущие два года обучения.</w:t>
      </w:r>
    </w:p>
    <w:p w:rsidR="00E767C0" w:rsidRDefault="00A56CA5">
      <w:pPr>
        <w:pStyle w:val="a4"/>
        <w:spacing w:line="276" w:lineRule="auto"/>
        <w:ind w:right="152"/>
      </w:pPr>
      <w:r>
        <w:t>Распознавание и образование в устной и письменной речи родственных слов с</w:t>
      </w:r>
      <w:r>
        <w:rPr>
          <w:spacing w:val="1"/>
        </w:rPr>
        <w:t xml:space="preserve"> </w:t>
      </w:r>
      <w:r>
        <w:t>использованием</w:t>
      </w:r>
      <w:r>
        <w:rPr>
          <w:spacing w:val="1"/>
        </w:rPr>
        <w:t xml:space="preserve"> </w:t>
      </w:r>
      <w:r>
        <w:t>основных</w:t>
      </w:r>
      <w:r>
        <w:rPr>
          <w:spacing w:val="1"/>
        </w:rPr>
        <w:t xml:space="preserve"> </w:t>
      </w:r>
      <w:r>
        <w:t>способов</w:t>
      </w:r>
      <w:r>
        <w:rPr>
          <w:spacing w:val="1"/>
        </w:rPr>
        <w:t xml:space="preserve"> </w:t>
      </w:r>
      <w:r>
        <w:t>словообразования:</w:t>
      </w:r>
      <w:r>
        <w:rPr>
          <w:spacing w:val="1"/>
        </w:rPr>
        <w:t xml:space="preserve"> </w:t>
      </w:r>
      <w:r>
        <w:t>аффиксации</w:t>
      </w:r>
      <w:r>
        <w:rPr>
          <w:spacing w:val="1"/>
        </w:rPr>
        <w:t xml:space="preserve"> </w:t>
      </w:r>
      <w:r>
        <w:t>(образование</w:t>
      </w:r>
      <w:r>
        <w:rPr>
          <w:spacing w:val="1"/>
        </w:rPr>
        <w:t xml:space="preserve"> </w:t>
      </w:r>
      <w:r>
        <w:t>существительных с помощью суффиксов -er/-or, -ist (worker, actor, artist) и конверсии</w:t>
      </w:r>
      <w:r>
        <w:rPr>
          <w:spacing w:val="1"/>
        </w:rPr>
        <w:t xml:space="preserve"> </w:t>
      </w:r>
      <w:r>
        <w:t>(to play</w:t>
      </w:r>
      <w:r>
        <w:rPr>
          <w:spacing w:val="-2"/>
        </w:rPr>
        <w:t xml:space="preserve"> </w:t>
      </w:r>
      <w:r>
        <w:t>–</w:t>
      </w:r>
      <w:r>
        <w:rPr>
          <w:spacing w:val="6"/>
        </w:rPr>
        <w:t xml:space="preserve"> </w:t>
      </w:r>
      <w:r>
        <w:t>a</w:t>
      </w:r>
      <w:r>
        <w:rPr>
          <w:spacing w:val="2"/>
        </w:rPr>
        <w:t xml:space="preserve"> </w:t>
      </w:r>
      <w:r>
        <w:t>play).</w:t>
      </w:r>
    </w:p>
    <w:p w:rsidR="00E767C0" w:rsidRDefault="00A56CA5">
      <w:pPr>
        <w:pStyle w:val="a4"/>
        <w:spacing w:line="276" w:lineRule="auto"/>
        <w:ind w:right="162"/>
      </w:pPr>
      <w:r>
        <w:t>Использование языковой догадки для распознавания интернациональных слов</w:t>
      </w:r>
      <w:r>
        <w:rPr>
          <w:spacing w:val="1"/>
        </w:rPr>
        <w:t xml:space="preserve"> </w:t>
      </w:r>
      <w:r>
        <w:t>(pilot,</w:t>
      </w:r>
      <w:r>
        <w:rPr>
          <w:spacing w:val="6"/>
        </w:rPr>
        <w:t xml:space="preserve"> </w:t>
      </w:r>
      <w:r>
        <w:t>film).</w:t>
      </w:r>
    </w:p>
    <w:p w:rsidR="00E767C0" w:rsidRDefault="00A56CA5">
      <w:pPr>
        <w:pStyle w:val="a4"/>
        <w:spacing w:line="321" w:lineRule="exact"/>
        <w:ind w:left="1273" w:firstLine="0"/>
      </w:pPr>
      <w:r>
        <w:t>Грамматическая</w:t>
      </w:r>
      <w:r>
        <w:rPr>
          <w:spacing w:val="-16"/>
        </w:rPr>
        <w:t xml:space="preserve"> </w:t>
      </w:r>
      <w:r>
        <w:t>сторона</w:t>
      </w:r>
      <w:r>
        <w:rPr>
          <w:spacing w:val="-16"/>
        </w:rPr>
        <w:t xml:space="preserve"> </w:t>
      </w:r>
      <w:r>
        <w:t>речи.</w:t>
      </w:r>
    </w:p>
    <w:p w:rsidR="00E767C0" w:rsidRDefault="00A56CA5">
      <w:pPr>
        <w:pStyle w:val="a4"/>
        <w:spacing w:before="48" w:line="278" w:lineRule="auto"/>
        <w:ind w:right="166"/>
      </w:pPr>
      <w:r>
        <w:t>Распознавание</w:t>
      </w:r>
      <w:r>
        <w:rPr>
          <w:spacing w:val="1"/>
        </w:rPr>
        <w:t xml:space="preserve"> </w:t>
      </w:r>
      <w:r>
        <w:t>и</w:t>
      </w:r>
      <w:r>
        <w:rPr>
          <w:spacing w:val="1"/>
        </w:rPr>
        <w:t xml:space="preserve"> </w:t>
      </w:r>
      <w:r>
        <w:t>употребление</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изученных</w:t>
      </w:r>
      <w:r>
        <w:rPr>
          <w:spacing w:val="1"/>
        </w:rPr>
        <w:t xml:space="preserve"> </w:t>
      </w:r>
      <w:r>
        <w:t>морфологических</w:t>
      </w:r>
      <w:r>
        <w:rPr>
          <w:spacing w:val="-6"/>
        </w:rPr>
        <w:t xml:space="preserve"> </w:t>
      </w:r>
      <w:r>
        <w:t>форм</w:t>
      </w:r>
      <w:r>
        <w:rPr>
          <w:spacing w:val="-1"/>
        </w:rPr>
        <w:t xml:space="preserve"> </w:t>
      </w:r>
      <w:r>
        <w:t>и</w:t>
      </w:r>
      <w:r>
        <w:rPr>
          <w:spacing w:val="-2"/>
        </w:rPr>
        <w:t xml:space="preserve"> </w:t>
      </w:r>
      <w:r>
        <w:t>синтаксических</w:t>
      </w:r>
      <w:r>
        <w:rPr>
          <w:spacing w:val="-6"/>
        </w:rPr>
        <w:t xml:space="preserve"> </w:t>
      </w:r>
      <w:r>
        <w:t>конструкций</w:t>
      </w:r>
      <w:r>
        <w:rPr>
          <w:spacing w:val="-2"/>
        </w:rPr>
        <w:t xml:space="preserve"> </w:t>
      </w:r>
      <w:r>
        <w:t>английского</w:t>
      </w:r>
      <w:r>
        <w:rPr>
          <w:spacing w:val="-2"/>
        </w:rPr>
        <w:t xml:space="preserve"> </w:t>
      </w:r>
      <w:r>
        <w:t>языка.</w:t>
      </w:r>
    </w:p>
    <w:p w:rsidR="00E767C0" w:rsidRDefault="00A56CA5">
      <w:pPr>
        <w:pStyle w:val="a4"/>
        <w:spacing w:line="276" w:lineRule="auto"/>
        <w:ind w:right="153"/>
      </w:pPr>
      <w:r>
        <w:lastRenderedPageBreak/>
        <w:t>Глаголы</w:t>
      </w:r>
      <w:r>
        <w:rPr>
          <w:spacing w:val="1"/>
        </w:rPr>
        <w:t xml:space="preserve"> </w:t>
      </w:r>
      <w:r>
        <w:t>в</w:t>
      </w:r>
      <w:r>
        <w:rPr>
          <w:spacing w:val="1"/>
        </w:rPr>
        <w:t xml:space="preserve"> </w:t>
      </w:r>
      <w:r>
        <w:t>Present/Past</w:t>
      </w:r>
      <w:r>
        <w:rPr>
          <w:spacing w:val="1"/>
        </w:rPr>
        <w:t xml:space="preserve"> </w:t>
      </w:r>
      <w:r>
        <w:t>Simple</w:t>
      </w:r>
      <w:r>
        <w:rPr>
          <w:spacing w:val="1"/>
        </w:rPr>
        <w:t xml:space="preserve"> </w:t>
      </w:r>
      <w:r>
        <w:t>Tense,</w:t>
      </w:r>
      <w:r>
        <w:rPr>
          <w:spacing w:val="1"/>
        </w:rPr>
        <w:t xml:space="preserve"> </w:t>
      </w:r>
      <w:r>
        <w:t>Present</w:t>
      </w:r>
      <w:r>
        <w:rPr>
          <w:spacing w:val="1"/>
        </w:rPr>
        <w:t xml:space="preserve"> </w:t>
      </w:r>
      <w:r>
        <w:t>Continuous</w:t>
      </w:r>
      <w:r>
        <w:rPr>
          <w:spacing w:val="1"/>
        </w:rPr>
        <w:t xml:space="preserve"> </w:t>
      </w:r>
      <w:r>
        <w:t>Tense</w:t>
      </w:r>
      <w:r>
        <w:rPr>
          <w:spacing w:val="1"/>
        </w:rPr>
        <w:t xml:space="preserve"> </w:t>
      </w:r>
      <w:r>
        <w:t>в</w:t>
      </w:r>
      <w:r>
        <w:rPr>
          <w:spacing w:val="1"/>
        </w:rPr>
        <w:t xml:space="preserve"> </w:t>
      </w:r>
      <w:r>
        <w:t>повествовательных (утвердительных и отрицательных) и вопросительных (общий и</w:t>
      </w:r>
      <w:r>
        <w:rPr>
          <w:spacing w:val="1"/>
        </w:rPr>
        <w:t xml:space="preserve"> </w:t>
      </w:r>
      <w:r>
        <w:t>специальный вопросы) предложениях.</w:t>
      </w:r>
    </w:p>
    <w:p w:rsidR="00E767C0" w:rsidRDefault="00A56CA5">
      <w:pPr>
        <w:pStyle w:val="a4"/>
        <w:spacing w:line="320" w:lineRule="exact"/>
        <w:ind w:left="1273" w:firstLine="0"/>
      </w:pPr>
      <w:r>
        <w:t>Модальные</w:t>
      </w:r>
      <w:r>
        <w:rPr>
          <w:spacing w:val="-9"/>
        </w:rPr>
        <w:t xml:space="preserve"> </w:t>
      </w:r>
      <w:r>
        <w:t>глаголы</w:t>
      </w:r>
      <w:r>
        <w:rPr>
          <w:spacing w:val="-4"/>
        </w:rPr>
        <w:t xml:space="preserve"> </w:t>
      </w:r>
      <w:r>
        <w:t>must</w:t>
      </w:r>
      <w:r>
        <w:rPr>
          <w:spacing w:val="-8"/>
        </w:rPr>
        <w:t xml:space="preserve"> </w:t>
      </w:r>
      <w:r>
        <w:t>и</w:t>
      </w:r>
      <w:r>
        <w:rPr>
          <w:spacing w:val="-10"/>
        </w:rPr>
        <w:t xml:space="preserve"> </w:t>
      </w:r>
      <w:r>
        <w:t>have</w:t>
      </w:r>
      <w:r>
        <w:rPr>
          <w:spacing w:val="-9"/>
        </w:rPr>
        <w:t xml:space="preserve"> </w:t>
      </w:r>
      <w:r>
        <w:t>to.</w:t>
      </w:r>
    </w:p>
    <w:p w:rsidR="00E767C0" w:rsidRDefault="00A56CA5">
      <w:pPr>
        <w:pStyle w:val="a4"/>
        <w:spacing w:before="44" w:line="276" w:lineRule="auto"/>
        <w:ind w:right="151"/>
      </w:pPr>
      <w:r>
        <w:t>Конструкция</w:t>
      </w:r>
      <w:r w:rsidRPr="00A56CA5">
        <w:rPr>
          <w:spacing w:val="1"/>
          <w:lang w:val="en-US"/>
        </w:rPr>
        <w:t xml:space="preserve"> </w:t>
      </w:r>
      <w:r w:rsidRPr="00A56CA5">
        <w:rPr>
          <w:lang w:val="en-US"/>
        </w:rPr>
        <w:t>to</w:t>
      </w:r>
      <w:r w:rsidRPr="00A56CA5">
        <w:rPr>
          <w:spacing w:val="1"/>
          <w:lang w:val="en-US"/>
        </w:rPr>
        <w:t xml:space="preserve"> </w:t>
      </w:r>
      <w:r w:rsidRPr="00A56CA5">
        <w:rPr>
          <w:lang w:val="en-US"/>
        </w:rPr>
        <w:t>be</w:t>
      </w:r>
      <w:r w:rsidRPr="00A56CA5">
        <w:rPr>
          <w:spacing w:val="1"/>
          <w:lang w:val="en-US"/>
        </w:rPr>
        <w:t xml:space="preserve"> </w:t>
      </w:r>
      <w:r w:rsidRPr="00A56CA5">
        <w:rPr>
          <w:lang w:val="en-US"/>
        </w:rPr>
        <w:t>going</w:t>
      </w:r>
      <w:r w:rsidRPr="00A56CA5">
        <w:rPr>
          <w:spacing w:val="1"/>
          <w:lang w:val="en-US"/>
        </w:rPr>
        <w:t xml:space="preserve"> </w:t>
      </w:r>
      <w:r w:rsidRPr="00A56CA5">
        <w:rPr>
          <w:lang w:val="en-US"/>
        </w:rPr>
        <w:t>to</w:t>
      </w:r>
      <w:r w:rsidRPr="00A56CA5">
        <w:rPr>
          <w:spacing w:val="1"/>
          <w:lang w:val="en-US"/>
        </w:rPr>
        <w:t xml:space="preserve"> </w:t>
      </w:r>
      <w:r>
        <w:t>и</w:t>
      </w:r>
      <w:r w:rsidRPr="00A56CA5">
        <w:rPr>
          <w:spacing w:val="1"/>
          <w:lang w:val="en-US"/>
        </w:rPr>
        <w:t xml:space="preserve"> </w:t>
      </w:r>
      <w:r w:rsidRPr="00A56CA5">
        <w:rPr>
          <w:lang w:val="en-US"/>
        </w:rPr>
        <w:t>Future</w:t>
      </w:r>
      <w:r w:rsidRPr="00A56CA5">
        <w:rPr>
          <w:spacing w:val="1"/>
          <w:lang w:val="en-US"/>
        </w:rPr>
        <w:t xml:space="preserve"> </w:t>
      </w:r>
      <w:r w:rsidRPr="00A56CA5">
        <w:rPr>
          <w:lang w:val="en-US"/>
        </w:rPr>
        <w:t>Simple</w:t>
      </w:r>
      <w:r w:rsidRPr="00A56CA5">
        <w:rPr>
          <w:spacing w:val="1"/>
          <w:lang w:val="en-US"/>
        </w:rPr>
        <w:t xml:space="preserve"> </w:t>
      </w:r>
      <w:r w:rsidRPr="00A56CA5">
        <w:rPr>
          <w:lang w:val="en-US"/>
        </w:rPr>
        <w:t>Tense</w:t>
      </w:r>
      <w:r w:rsidRPr="00A56CA5">
        <w:rPr>
          <w:spacing w:val="1"/>
          <w:lang w:val="en-US"/>
        </w:rPr>
        <w:t xml:space="preserve"> </w:t>
      </w:r>
      <w:r>
        <w:t>для</w:t>
      </w:r>
      <w:r w:rsidRPr="00A56CA5">
        <w:rPr>
          <w:spacing w:val="1"/>
          <w:lang w:val="en-US"/>
        </w:rPr>
        <w:t xml:space="preserve"> </w:t>
      </w:r>
      <w:r>
        <w:t>выражения</w:t>
      </w:r>
      <w:r w:rsidRPr="00A56CA5">
        <w:rPr>
          <w:spacing w:val="1"/>
          <w:lang w:val="en-US"/>
        </w:rPr>
        <w:t xml:space="preserve"> </w:t>
      </w:r>
      <w:r>
        <w:t>будущего</w:t>
      </w:r>
      <w:r w:rsidRPr="00A56CA5">
        <w:rPr>
          <w:spacing w:val="-67"/>
          <w:lang w:val="en-US"/>
        </w:rPr>
        <w:t xml:space="preserve"> </w:t>
      </w:r>
      <w:r>
        <w:t>действия</w:t>
      </w:r>
      <w:r w:rsidRPr="00A56CA5">
        <w:rPr>
          <w:lang w:val="en-US"/>
        </w:rPr>
        <w:t xml:space="preserve"> (I</w:t>
      </w:r>
      <w:r w:rsidRPr="00A56CA5">
        <w:rPr>
          <w:spacing w:val="-3"/>
          <w:lang w:val="en-US"/>
        </w:rPr>
        <w:t xml:space="preserve"> </w:t>
      </w:r>
      <w:r w:rsidRPr="00A56CA5">
        <w:rPr>
          <w:lang w:val="en-US"/>
        </w:rPr>
        <w:t>am</w:t>
      </w:r>
      <w:r w:rsidRPr="00A56CA5">
        <w:rPr>
          <w:spacing w:val="-3"/>
          <w:lang w:val="en-US"/>
        </w:rPr>
        <w:t xml:space="preserve"> </w:t>
      </w:r>
      <w:r w:rsidRPr="00A56CA5">
        <w:rPr>
          <w:lang w:val="en-US"/>
        </w:rPr>
        <w:t>going</w:t>
      </w:r>
      <w:r w:rsidRPr="00A56CA5">
        <w:rPr>
          <w:spacing w:val="-7"/>
          <w:lang w:val="en-US"/>
        </w:rPr>
        <w:t xml:space="preserve"> </w:t>
      </w:r>
      <w:r w:rsidRPr="00A56CA5">
        <w:rPr>
          <w:lang w:val="en-US"/>
        </w:rPr>
        <w:t>to</w:t>
      </w:r>
      <w:r w:rsidRPr="00A56CA5">
        <w:rPr>
          <w:spacing w:val="3"/>
          <w:lang w:val="en-US"/>
        </w:rPr>
        <w:t xml:space="preserve"> </w:t>
      </w:r>
      <w:r w:rsidRPr="00A56CA5">
        <w:rPr>
          <w:lang w:val="en-US"/>
        </w:rPr>
        <w:t>have</w:t>
      </w:r>
      <w:r w:rsidRPr="00A56CA5">
        <w:rPr>
          <w:spacing w:val="3"/>
          <w:lang w:val="en-US"/>
        </w:rPr>
        <w:t xml:space="preserve"> </w:t>
      </w:r>
      <w:r w:rsidRPr="00A56CA5">
        <w:rPr>
          <w:lang w:val="en-US"/>
        </w:rPr>
        <w:t>my</w:t>
      </w:r>
      <w:r w:rsidRPr="00A56CA5">
        <w:rPr>
          <w:spacing w:val="-2"/>
          <w:lang w:val="en-US"/>
        </w:rPr>
        <w:t xml:space="preserve"> </w:t>
      </w:r>
      <w:r w:rsidRPr="00A56CA5">
        <w:rPr>
          <w:lang w:val="en-US"/>
        </w:rPr>
        <w:t>birthday</w:t>
      </w:r>
      <w:r w:rsidRPr="00A56CA5">
        <w:rPr>
          <w:spacing w:val="-3"/>
          <w:lang w:val="en-US"/>
        </w:rPr>
        <w:t xml:space="preserve"> </w:t>
      </w:r>
      <w:r w:rsidRPr="00A56CA5">
        <w:rPr>
          <w:lang w:val="en-US"/>
        </w:rPr>
        <w:t>party</w:t>
      </w:r>
      <w:r w:rsidRPr="00A56CA5">
        <w:rPr>
          <w:spacing w:val="-6"/>
          <w:lang w:val="en-US"/>
        </w:rPr>
        <w:t xml:space="preserve"> </w:t>
      </w:r>
      <w:r w:rsidRPr="00A56CA5">
        <w:rPr>
          <w:lang w:val="en-US"/>
        </w:rPr>
        <w:t>on</w:t>
      </w:r>
      <w:r w:rsidRPr="00A56CA5">
        <w:rPr>
          <w:spacing w:val="-6"/>
          <w:lang w:val="en-US"/>
        </w:rPr>
        <w:t xml:space="preserve"> </w:t>
      </w:r>
      <w:r w:rsidRPr="00A56CA5">
        <w:rPr>
          <w:lang w:val="en-US"/>
        </w:rPr>
        <w:t>Saturday.</w:t>
      </w:r>
      <w:r w:rsidRPr="00A56CA5">
        <w:rPr>
          <w:spacing w:val="7"/>
          <w:lang w:val="en-US"/>
        </w:rPr>
        <w:t xml:space="preserve"> </w:t>
      </w:r>
      <w:r>
        <w:t>Wait,</w:t>
      </w:r>
      <w:r>
        <w:rPr>
          <w:spacing w:val="1"/>
        </w:rPr>
        <w:t xml:space="preserve"> </w:t>
      </w:r>
      <w:r>
        <w:t>I’ll</w:t>
      </w:r>
      <w:r>
        <w:rPr>
          <w:spacing w:val="-4"/>
        </w:rPr>
        <w:t xml:space="preserve"> </w:t>
      </w:r>
      <w:r>
        <w:t>help</w:t>
      </w:r>
      <w:r>
        <w:rPr>
          <w:spacing w:val="3"/>
        </w:rPr>
        <w:t xml:space="preserve"> </w:t>
      </w:r>
      <w:r>
        <w:t>you.).</w:t>
      </w:r>
    </w:p>
    <w:p w:rsidR="00E767C0" w:rsidRDefault="00A56CA5">
      <w:pPr>
        <w:pStyle w:val="a4"/>
        <w:spacing w:before="4"/>
        <w:ind w:left="1273" w:firstLine="0"/>
      </w:pPr>
      <w:r>
        <w:t>Отрицательное</w:t>
      </w:r>
      <w:r>
        <w:rPr>
          <w:spacing w:val="-7"/>
        </w:rPr>
        <w:t xml:space="preserve"> </w:t>
      </w:r>
      <w:r>
        <w:t>местоимение</w:t>
      </w:r>
      <w:r>
        <w:rPr>
          <w:spacing w:val="3"/>
        </w:rPr>
        <w:t xml:space="preserve"> </w:t>
      </w:r>
      <w:r>
        <w:t>no.</w:t>
      </w:r>
    </w:p>
    <w:p w:rsidR="00E767C0" w:rsidRDefault="00A56CA5">
      <w:pPr>
        <w:pStyle w:val="a4"/>
        <w:spacing w:before="48" w:line="276" w:lineRule="auto"/>
        <w:ind w:right="163"/>
      </w:pPr>
      <w:r>
        <w:t>Степени</w:t>
      </w:r>
      <w:r>
        <w:rPr>
          <w:spacing w:val="1"/>
        </w:rPr>
        <w:t xml:space="preserve"> </w:t>
      </w:r>
      <w:r>
        <w:t>сравнения</w:t>
      </w:r>
      <w:r>
        <w:rPr>
          <w:spacing w:val="1"/>
        </w:rPr>
        <w:t xml:space="preserve"> </w:t>
      </w:r>
      <w:r>
        <w:t>прилагательных</w:t>
      </w:r>
      <w:r>
        <w:rPr>
          <w:spacing w:val="1"/>
        </w:rPr>
        <w:t xml:space="preserve"> </w:t>
      </w:r>
      <w:r>
        <w:t>(формы,</w:t>
      </w:r>
      <w:r>
        <w:rPr>
          <w:spacing w:val="1"/>
        </w:rPr>
        <w:t xml:space="preserve"> </w:t>
      </w:r>
      <w:r>
        <w:t>образованные</w:t>
      </w:r>
      <w:r>
        <w:rPr>
          <w:spacing w:val="1"/>
        </w:rPr>
        <w:t xml:space="preserve"> </w:t>
      </w:r>
      <w:r>
        <w:t>по</w:t>
      </w:r>
      <w:r>
        <w:rPr>
          <w:spacing w:val="1"/>
        </w:rPr>
        <w:t xml:space="preserve"> </w:t>
      </w:r>
      <w:r>
        <w:t>правилу</w:t>
      </w:r>
      <w:r>
        <w:rPr>
          <w:spacing w:val="1"/>
        </w:rPr>
        <w:t xml:space="preserve"> </w:t>
      </w:r>
      <w:r>
        <w:t>и</w:t>
      </w:r>
      <w:r>
        <w:rPr>
          <w:spacing w:val="1"/>
        </w:rPr>
        <w:t xml:space="preserve"> </w:t>
      </w:r>
      <w:r>
        <w:t>исключения:</w:t>
      </w:r>
      <w:r>
        <w:rPr>
          <w:spacing w:val="-4"/>
        </w:rPr>
        <w:t xml:space="preserve"> </w:t>
      </w:r>
      <w:r>
        <w:t>good</w:t>
      </w:r>
      <w:r>
        <w:rPr>
          <w:spacing w:val="1"/>
        </w:rPr>
        <w:t xml:space="preserve"> </w:t>
      </w:r>
      <w:r>
        <w:t>–</w:t>
      </w:r>
      <w:r>
        <w:rPr>
          <w:spacing w:val="5"/>
        </w:rPr>
        <w:t xml:space="preserve"> </w:t>
      </w:r>
      <w:r>
        <w:t>better</w:t>
      </w:r>
      <w:r>
        <w:rPr>
          <w:spacing w:val="-5"/>
        </w:rPr>
        <w:t xml:space="preserve"> </w:t>
      </w:r>
      <w:r>
        <w:t>–</w:t>
      </w:r>
      <w:r>
        <w:rPr>
          <w:spacing w:val="5"/>
        </w:rPr>
        <w:t xml:space="preserve"> </w:t>
      </w:r>
      <w:r>
        <w:t>(the)</w:t>
      </w:r>
      <w:r>
        <w:rPr>
          <w:spacing w:val="-1"/>
        </w:rPr>
        <w:t xml:space="preserve"> </w:t>
      </w:r>
      <w:r>
        <w:t>best,</w:t>
      </w:r>
      <w:r>
        <w:rPr>
          <w:spacing w:val="2"/>
        </w:rPr>
        <w:t xml:space="preserve"> </w:t>
      </w:r>
      <w:r>
        <w:t>bad</w:t>
      </w:r>
      <w:r>
        <w:rPr>
          <w:spacing w:val="3"/>
        </w:rPr>
        <w:t xml:space="preserve"> </w:t>
      </w:r>
      <w:r>
        <w:t>–</w:t>
      </w:r>
      <w:r>
        <w:rPr>
          <w:spacing w:val="1"/>
        </w:rPr>
        <w:t xml:space="preserve"> </w:t>
      </w:r>
      <w:r>
        <w:t>worse</w:t>
      </w:r>
      <w:r>
        <w:rPr>
          <w:spacing w:val="-3"/>
        </w:rPr>
        <w:t xml:space="preserve"> </w:t>
      </w:r>
      <w:r>
        <w:t>–</w:t>
      </w:r>
      <w:r>
        <w:rPr>
          <w:spacing w:val="5"/>
        </w:rPr>
        <w:t xml:space="preserve"> </w:t>
      </w:r>
      <w:r>
        <w:t>(the)</w:t>
      </w:r>
      <w:r>
        <w:rPr>
          <w:spacing w:val="-1"/>
        </w:rPr>
        <w:t xml:space="preserve"> </w:t>
      </w:r>
      <w:r>
        <w:t>worst.</w:t>
      </w:r>
    </w:p>
    <w:p w:rsidR="00E767C0" w:rsidRDefault="00A56CA5">
      <w:pPr>
        <w:pStyle w:val="a4"/>
        <w:spacing w:line="321" w:lineRule="exact"/>
        <w:ind w:left="1273" w:firstLine="0"/>
      </w:pPr>
      <w:r>
        <w:t>Наречия</w:t>
      </w:r>
      <w:r>
        <w:rPr>
          <w:spacing w:val="-10"/>
        </w:rPr>
        <w:t xml:space="preserve"> </w:t>
      </w:r>
      <w:r>
        <w:t>времени.</w:t>
      </w:r>
    </w:p>
    <w:p w:rsidR="00E767C0" w:rsidRDefault="00A56CA5">
      <w:pPr>
        <w:pStyle w:val="a4"/>
        <w:spacing w:before="48" w:line="276" w:lineRule="auto"/>
        <w:ind w:left="1273" w:right="1380" w:firstLine="0"/>
      </w:pPr>
      <w:r>
        <w:t>Обозначение</w:t>
      </w:r>
      <w:r>
        <w:rPr>
          <w:spacing w:val="-8"/>
        </w:rPr>
        <w:t xml:space="preserve"> </w:t>
      </w:r>
      <w:r>
        <w:t>даты</w:t>
      </w:r>
      <w:r>
        <w:rPr>
          <w:spacing w:val="-8"/>
        </w:rPr>
        <w:t xml:space="preserve"> </w:t>
      </w:r>
      <w:r>
        <w:t>и</w:t>
      </w:r>
      <w:r>
        <w:rPr>
          <w:spacing w:val="-9"/>
        </w:rPr>
        <w:t xml:space="preserve"> </w:t>
      </w:r>
      <w:r>
        <w:t>года.</w:t>
      </w:r>
      <w:r>
        <w:rPr>
          <w:spacing w:val="-5"/>
        </w:rPr>
        <w:t xml:space="preserve"> </w:t>
      </w:r>
      <w:r>
        <w:t>Обозначение</w:t>
      </w:r>
      <w:r>
        <w:rPr>
          <w:spacing w:val="-8"/>
        </w:rPr>
        <w:t xml:space="preserve"> </w:t>
      </w:r>
      <w:r>
        <w:t>времени</w:t>
      </w:r>
      <w:r>
        <w:rPr>
          <w:spacing w:val="-8"/>
        </w:rPr>
        <w:t xml:space="preserve"> </w:t>
      </w:r>
      <w:r>
        <w:t>(5</w:t>
      </w:r>
      <w:r>
        <w:rPr>
          <w:spacing w:val="-1"/>
        </w:rPr>
        <w:t xml:space="preserve"> </w:t>
      </w:r>
      <w:r>
        <w:t>o’clock;</w:t>
      </w:r>
      <w:r>
        <w:rPr>
          <w:spacing w:val="-9"/>
        </w:rPr>
        <w:t xml:space="preserve"> </w:t>
      </w:r>
      <w:r>
        <w:t>3</w:t>
      </w:r>
      <w:r>
        <w:rPr>
          <w:spacing w:val="-8"/>
        </w:rPr>
        <w:t xml:space="preserve"> </w:t>
      </w:r>
      <w:r>
        <w:t>am,</w:t>
      </w:r>
      <w:r>
        <w:rPr>
          <w:spacing w:val="-6"/>
        </w:rPr>
        <w:t xml:space="preserve"> </w:t>
      </w:r>
      <w:r>
        <w:t>2</w:t>
      </w:r>
      <w:r>
        <w:rPr>
          <w:spacing w:val="-8"/>
        </w:rPr>
        <w:t xml:space="preserve"> </w:t>
      </w:r>
      <w:r>
        <w:t>pm).</w:t>
      </w:r>
      <w:r>
        <w:rPr>
          <w:spacing w:val="-67"/>
        </w:rPr>
        <w:t xml:space="preserve"> </w:t>
      </w:r>
      <w:r>
        <w:t>Социокультурные</w:t>
      </w:r>
      <w:r>
        <w:rPr>
          <w:spacing w:val="1"/>
        </w:rPr>
        <w:t xml:space="preserve"> </w:t>
      </w:r>
      <w:r>
        <w:t>знания</w:t>
      </w:r>
      <w:r>
        <w:rPr>
          <w:spacing w:val="1"/>
        </w:rPr>
        <w:t xml:space="preserve"> </w:t>
      </w:r>
      <w:r>
        <w:t>и умения.</w:t>
      </w:r>
    </w:p>
    <w:p w:rsidR="00E767C0" w:rsidRDefault="00A56CA5">
      <w:pPr>
        <w:pStyle w:val="a4"/>
        <w:spacing w:before="76" w:line="276" w:lineRule="auto"/>
        <w:ind w:right="159"/>
      </w:pPr>
      <w:r>
        <w:t>Знание</w:t>
      </w:r>
      <w:r>
        <w:rPr>
          <w:spacing w:val="1"/>
        </w:rPr>
        <w:t xml:space="preserve"> </w:t>
      </w:r>
      <w:r>
        <w:t>и</w:t>
      </w:r>
      <w:r>
        <w:rPr>
          <w:spacing w:val="1"/>
        </w:rPr>
        <w:t xml:space="preserve"> </w:t>
      </w:r>
      <w:r>
        <w:t>использование</w:t>
      </w:r>
      <w:r>
        <w:rPr>
          <w:spacing w:val="1"/>
        </w:rPr>
        <w:t xml:space="preserve"> </w:t>
      </w:r>
      <w:r>
        <w:t>некоторых</w:t>
      </w:r>
      <w:r>
        <w:rPr>
          <w:spacing w:val="1"/>
        </w:rPr>
        <w:t xml:space="preserve"> </w:t>
      </w:r>
      <w:r>
        <w:t>социокультурных</w:t>
      </w:r>
      <w:r>
        <w:rPr>
          <w:spacing w:val="1"/>
        </w:rPr>
        <w:t xml:space="preserve"> </w:t>
      </w:r>
      <w:r>
        <w:t>элементов</w:t>
      </w:r>
      <w:r>
        <w:rPr>
          <w:spacing w:val="1"/>
        </w:rPr>
        <w:t xml:space="preserve"> </w:t>
      </w:r>
      <w:r>
        <w:t>речевого</w:t>
      </w:r>
      <w:r>
        <w:rPr>
          <w:spacing w:val="-67"/>
        </w:rPr>
        <w:t xml:space="preserve"> </w:t>
      </w:r>
      <w:r>
        <w:t>поведенческого этикета, принятого в стране/странах изучаемого языка, в некоторых</w:t>
      </w:r>
      <w:r>
        <w:rPr>
          <w:spacing w:val="1"/>
        </w:rPr>
        <w:t xml:space="preserve"> </w:t>
      </w:r>
      <w:r>
        <w:t>ситуациях общения: приветствие, прощание, знакомство, выражение благодарности,</w:t>
      </w:r>
      <w:r>
        <w:rPr>
          <w:spacing w:val="1"/>
        </w:rPr>
        <w:t xml:space="preserve"> </w:t>
      </w:r>
      <w:r>
        <w:t>извинение, поздравление с днём рождения, Новым годом, Рождеством, разговор по</w:t>
      </w:r>
      <w:r>
        <w:rPr>
          <w:spacing w:val="1"/>
        </w:rPr>
        <w:t xml:space="preserve"> </w:t>
      </w:r>
      <w:r>
        <w:t>телефону).</w:t>
      </w:r>
    </w:p>
    <w:p w:rsidR="00E767C0" w:rsidRDefault="00A56CA5">
      <w:pPr>
        <w:pStyle w:val="a4"/>
        <w:spacing w:line="278" w:lineRule="auto"/>
        <w:ind w:right="159"/>
      </w:pPr>
      <w:r>
        <w:t>Знание</w:t>
      </w:r>
      <w:r>
        <w:rPr>
          <w:spacing w:val="1"/>
        </w:rPr>
        <w:t xml:space="preserve"> </w:t>
      </w:r>
      <w:r>
        <w:t>произведений</w:t>
      </w:r>
      <w:r>
        <w:rPr>
          <w:spacing w:val="1"/>
        </w:rPr>
        <w:t xml:space="preserve"> </w:t>
      </w:r>
      <w:r>
        <w:t>детского</w:t>
      </w:r>
      <w:r>
        <w:rPr>
          <w:spacing w:val="1"/>
        </w:rPr>
        <w:t xml:space="preserve"> </w:t>
      </w:r>
      <w:r>
        <w:t>фольклора</w:t>
      </w:r>
      <w:r>
        <w:rPr>
          <w:spacing w:val="1"/>
        </w:rPr>
        <w:t xml:space="preserve"> </w:t>
      </w:r>
      <w:r>
        <w:t>(рифмовок,</w:t>
      </w:r>
      <w:r>
        <w:rPr>
          <w:spacing w:val="1"/>
        </w:rPr>
        <w:t xml:space="preserve"> </w:t>
      </w:r>
      <w:r>
        <w:t>стихов,</w:t>
      </w:r>
      <w:r>
        <w:rPr>
          <w:spacing w:val="1"/>
        </w:rPr>
        <w:t xml:space="preserve"> </w:t>
      </w:r>
      <w:r>
        <w:t>песенок),</w:t>
      </w:r>
      <w:r>
        <w:rPr>
          <w:spacing w:val="1"/>
        </w:rPr>
        <w:t xml:space="preserve"> </w:t>
      </w:r>
      <w:r>
        <w:t>персонажей детских</w:t>
      </w:r>
      <w:r>
        <w:rPr>
          <w:spacing w:val="-3"/>
        </w:rPr>
        <w:t xml:space="preserve"> </w:t>
      </w:r>
      <w:r>
        <w:t>книг.</w:t>
      </w:r>
    </w:p>
    <w:p w:rsidR="00E767C0" w:rsidRDefault="00A56CA5">
      <w:pPr>
        <w:pStyle w:val="a4"/>
        <w:spacing w:line="276" w:lineRule="auto"/>
        <w:ind w:right="164"/>
      </w:pPr>
      <w:r>
        <w:t>Краткое</w:t>
      </w:r>
      <w:r>
        <w:rPr>
          <w:spacing w:val="1"/>
        </w:rPr>
        <w:t xml:space="preserve"> </w:t>
      </w:r>
      <w:r>
        <w:t>представление</w:t>
      </w:r>
      <w:r>
        <w:rPr>
          <w:spacing w:val="1"/>
        </w:rPr>
        <w:t xml:space="preserve"> </w:t>
      </w:r>
      <w:r>
        <w:t>своей</w:t>
      </w:r>
      <w:r>
        <w:rPr>
          <w:spacing w:val="1"/>
        </w:rPr>
        <w:t xml:space="preserve"> </w:t>
      </w:r>
      <w:r>
        <w:t>страны</w:t>
      </w:r>
      <w:r>
        <w:rPr>
          <w:spacing w:val="1"/>
        </w:rPr>
        <w:t xml:space="preserve"> </w:t>
      </w:r>
      <w:r>
        <w:t>и</w:t>
      </w:r>
      <w:r>
        <w:rPr>
          <w:spacing w:val="1"/>
        </w:rPr>
        <w:t xml:space="preserve"> </w:t>
      </w:r>
      <w:r>
        <w:t>страны/стран</w:t>
      </w:r>
      <w:r>
        <w:rPr>
          <w:spacing w:val="1"/>
        </w:rPr>
        <w:t xml:space="preserve"> </w:t>
      </w:r>
      <w:r>
        <w:t>изучаемого</w:t>
      </w:r>
      <w:r>
        <w:rPr>
          <w:spacing w:val="1"/>
        </w:rPr>
        <w:t xml:space="preserve"> </w:t>
      </w:r>
      <w:r>
        <w:t>языка</w:t>
      </w:r>
      <w:r>
        <w:rPr>
          <w:spacing w:val="1"/>
        </w:rPr>
        <w:t xml:space="preserve"> </w:t>
      </w:r>
      <w:r>
        <w:t>на</w:t>
      </w:r>
      <w:r>
        <w:rPr>
          <w:spacing w:val="1"/>
        </w:rPr>
        <w:t xml:space="preserve"> </w:t>
      </w:r>
      <w:r>
        <w:t>(названия</w:t>
      </w:r>
      <w:r>
        <w:rPr>
          <w:spacing w:val="1"/>
        </w:rPr>
        <w:t xml:space="preserve"> </w:t>
      </w:r>
      <w:r>
        <w:t>стран</w:t>
      </w:r>
      <w:r>
        <w:rPr>
          <w:spacing w:val="1"/>
        </w:rPr>
        <w:t xml:space="preserve"> </w:t>
      </w:r>
      <w:r>
        <w:t>и</w:t>
      </w:r>
      <w:r>
        <w:rPr>
          <w:spacing w:val="1"/>
        </w:rPr>
        <w:t xml:space="preserve"> </w:t>
      </w:r>
      <w:r>
        <w:t>их</w:t>
      </w:r>
      <w:r>
        <w:rPr>
          <w:spacing w:val="1"/>
        </w:rPr>
        <w:t xml:space="preserve"> </w:t>
      </w:r>
      <w:r>
        <w:t>столиц,</w:t>
      </w:r>
      <w:r>
        <w:rPr>
          <w:spacing w:val="1"/>
        </w:rPr>
        <w:t xml:space="preserve"> </w:t>
      </w:r>
      <w:r>
        <w:t>название</w:t>
      </w:r>
      <w:r>
        <w:rPr>
          <w:spacing w:val="1"/>
        </w:rPr>
        <w:t xml:space="preserve"> </w:t>
      </w:r>
      <w:r>
        <w:t>родного</w:t>
      </w:r>
      <w:r>
        <w:rPr>
          <w:spacing w:val="1"/>
        </w:rPr>
        <w:t xml:space="preserve"> </w:t>
      </w:r>
      <w:r>
        <w:t>города/села;</w:t>
      </w:r>
      <w:r>
        <w:rPr>
          <w:spacing w:val="1"/>
        </w:rPr>
        <w:t xml:space="preserve"> </w:t>
      </w:r>
      <w:r>
        <w:t>цвета</w:t>
      </w:r>
      <w:r>
        <w:rPr>
          <w:spacing w:val="1"/>
        </w:rPr>
        <w:t xml:space="preserve"> </w:t>
      </w:r>
      <w:r>
        <w:t>национальных</w:t>
      </w:r>
      <w:r>
        <w:rPr>
          <w:spacing w:val="1"/>
        </w:rPr>
        <w:t xml:space="preserve"> </w:t>
      </w:r>
      <w:r>
        <w:t>флагов; основные</w:t>
      </w:r>
      <w:r>
        <w:rPr>
          <w:spacing w:val="2"/>
        </w:rPr>
        <w:t xml:space="preserve"> </w:t>
      </w:r>
      <w:r>
        <w:t>достопримечательности).</w:t>
      </w:r>
    </w:p>
    <w:p w:rsidR="00E767C0" w:rsidRDefault="00A56CA5">
      <w:pPr>
        <w:pStyle w:val="a4"/>
        <w:spacing w:line="320" w:lineRule="exact"/>
        <w:ind w:left="1273" w:firstLine="0"/>
      </w:pPr>
      <w:r>
        <w:rPr>
          <w:spacing w:val="-1"/>
        </w:rPr>
        <w:t>Компенсаторные</w:t>
      </w:r>
      <w:r>
        <w:rPr>
          <w:spacing w:val="-12"/>
        </w:rPr>
        <w:t xml:space="preserve"> </w:t>
      </w:r>
      <w:r>
        <w:t>умения.</w:t>
      </w:r>
    </w:p>
    <w:p w:rsidR="00E767C0" w:rsidRDefault="00A56CA5">
      <w:pPr>
        <w:pStyle w:val="a4"/>
        <w:spacing w:before="42" w:line="276" w:lineRule="auto"/>
        <w:ind w:right="165"/>
      </w:pPr>
      <w:r>
        <w:t>Использование при чтении и аудировании языковой догадки (умения понять</w:t>
      </w:r>
      <w:r>
        <w:rPr>
          <w:spacing w:val="1"/>
        </w:rPr>
        <w:t xml:space="preserve"> </w:t>
      </w:r>
      <w:r>
        <w:t>значение</w:t>
      </w:r>
      <w:r>
        <w:rPr>
          <w:spacing w:val="-5"/>
        </w:rPr>
        <w:t xml:space="preserve"> </w:t>
      </w:r>
      <w:r>
        <w:t>незнакомого</w:t>
      </w:r>
      <w:r>
        <w:rPr>
          <w:spacing w:val="-6"/>
        </w:rPr>
        <w:t xml:space="preserve"> </w:t>
      </w:r>
      <w:r>
        <w:t>слова</w:t>
      </w:r>
      <w:r>
        <w:rPr>
          <w:spacing w:val="-5"/>
        </w:rPr>
        <w:t xml:space="preserve"> </w:t>
      </w:r>
      <w:r>
        <w:t>или</w:t>
      </w:r>
      <w:r>
        <w:rPr>
          <w:spacing w:val="-6"/>
        </w:rPr>
        <w:t xml:space="preserve"> </w:t>
      </w:r>
      <w:r>
        <w:t>новое</w:t>
      </w:r>
      <w:r>
        <w:rPr>
          <w:spacing w:val="-4"/>
        </w:rPr>
        <w:t xml:space="preserve"> </w:t>
      </w:r>
      <w:r>
        <w:t>значение</w:t>
      </w:r>
      <w:r>
        <w:rPr>
          <w:spacing w:val="-5"/>
        </w:rPr>
        <w:t xml:space="preserve"> </w:t>
      </w:r>
      <w:r>
        <w:t>знакомого</w:t>
      </w:r>
      <w:r>
        <w:rPr>
          <w:spacing w:val="-6"/>
        </w:rPr>
        <w:t xml:space="preserve"> </w:t>
      </w:r>
      <w:r>
        <w:t>слова</w:t>
      </w:r>
      <w:r>
        <w:rPr>
          <w:spacing w:val="-5"/>
        </w:rPr>
        <w:t xml:space="preserve"> </w:t>
      </w:r>
      <w:r>
        <w:t>из</w:t>
      </w:r>
      <w:r>
        <w:rPr>
          <w:spacing w:val="-5"/>
        </w:rPr>
        <w:t xml:space="preserve"> </w:t>
      </w:r>
      <w:r>
        <w:t>контекста).</w:t>
      </w:r>
    </w:p>
    <w:p w:rsidR="00E767C0" w:rsidRDefault="00A56CA5">
      <w:pPr>
        <w:pStyle w:val="a4"/>
        <w:spacing w:line="278" w:lineRule="auto"/>
        <w:ind w:right="167"/>
      </w:pPr>
      <w:r>
        <w:t>Использование</w:t>
      </w:r>
      <w:r>
        <w:rPr>
          <w:spacing w:val="1"/>
        </w:rPr>
        <w:t xml:space="preserve"> </w:t>
      </w:r>
      <w:r>
        <w:t>при</w:t>
      </w:r>
      <w:r>
        <w:rPr>
          <w:spacing w:val="1"/>
        </w:rPr>
        <w:t xml:space="preserve"> </w:t>
      </w:r>
      <w:r>
        <w:t>формулировании</w:t>
      </w:r>
      <w:r>
        <w:rPr>
          <w:spacing w:val="1"/>
        </w:rPr>
        <w:t xml:space="preserve"> </w:t>
      </w:r>
      <w:r>
        <w:t>собственных</w:t>
      </w:r>
      <w:r>
        <w:rPr>
          <w:spacing w:val="1"/>
        </w:rPr>
        <w:t xml:space="preserve"> </w:t>
      </w:r>
      <w:r>
        <w:t>высказываний</w:t>
      </w:r>
      <w:r>
        <w:rPr>
          <w:spacing w:val="70"/>
        </w:rPr>
        <w:t xml:space="preserve"> </w:t>
      </w:r>
      <w:r>
        <w:t>ключевых</w:t>
      </w:r>
      <w:r>
        <w:rPr>
          <w:spacing w:val="1"/>
        </w:rPr>
        <w:t xml:space="preserve"> </w:t>
      </w:r>
      <w:r>
        <w:t>слов,</w:t>
      </w:r>
      <w:r>
        <w:rPr>
          <w:spacing w:val="3"/>
        </w:rPr>
        <w:t xml:space="preserve"> </w:t>
      </w:r>
      <w:r>
        <w:t>вопросов; картинок,</w:t>
      </w:r>
      <w:r>
        <w:rPr>
          <w:spacing w:val="4"/>
        </w:rPr>
        <w:t xml:space="preserve"> </w:t>
      </w:r>
      <w:r>
        <w:t>фотографий.</w:t>
      </w:r>
    </w:p>
    <w:p w:rsidR="00E767C0" w:rsidRDefault="00A56CA5">
      <w:pPr>
        <w:pStyle w:val="a4"/>
        <w:spacing w:line="319" w:lineRule="exact"/>
        <w:ind w:left="1273" w:firstLine="0"/>
      </w:pPr>
      <w:r>
        <w:t>Прогнозирование</w:t>
      </w:r>
      <w:r>
        <w:rPr>
          <w:spacing w:val="-9"/>
        </w:rPr>
        <w:t xml:space="preserve"> </w:t>
      </w:r>
      <w:r>
        <w:t>содержание</w:t>
      </w:r>
      <w:r>
        <w:rPr>
          <w:spacing w:val="-8"/>
        </w:rPr>
        <w:t xml:space="preserve"> </w:t>
      </w:r>
      <w:r>
        <w:t>текста</w:t>
      </w:r>
      <w:r>
        <w:rPr>
          <w:spacing w:val="-8"/>
        </w:rPr>
        <w:t xml:space="preserve"> </w:t>
      </w:r>
      <w:r>
        <w:t>для</w:t>
      </w:r>
      <w:r>
        <w:rPr>
          <w:spacing w:val="-12"/>
        </w:rPr>
        <w:t xml:space="preserve"> </w:t>
      </w:r>
      <w:r>
        <w:t>чтения</w:t>
      </w:r>
      <w:r>
        <w:rPr>
          <w:spacing w:val="-8"/>
        </w:rPr>
        <w:t xml:space="preserve"> </w:t>
      </w:r>
      <w:r>
        <w:t>на</w:t>
      </w:r>
      <w:r>
        <w:rPr>
          <w:spacing w:val="-9"/>
        </w:rPr>
        <w:t xml:space="preserve"> </w:t>
      </w:r>
      <w:r>
        <w:t>основе</w:t>
      </w:r>
      <w:r>
        <w:rPr>
          <w:spacing w:val="-8"/>
        </w:rPr>
        <w:t xml:space="preserve"> </w:t>
      </w:r>
      <w:r>
        <w:t>заголовка.</w:t>
      </w:r>
    </w:p>
    <w:p w:rsidR="00E767C0" w:rsidRDefault="00A56CA5">
      <w:pPr>
        <w:pStyle w:val="a4"/>
        <w:spacing w:before="47" w:line="276" w:lineRule="auto"/>
        <w:ind w:right="162"/>
      </w:pPr>
      <w:r>
        <w:t>Игнорирование</w:t>
      </w:r>
      <w:r>
        <w:rPr>
          <w:spacing w:val="1"/>
        </w:rPr>
        <w:t xml:space="preserve"> </w:t>
      </w:r>
      <w:r>
        <w:t>информации,</w:t>
      </w:r>
      <w:r>
        <w:rPr>
          <w:spacing w:val="1"/>
        </w:rPr>
        <w:t xml:space="preserve"> </w:t>
      </w:r>
      <w:r>
        <w:t>не</w:t>
      </w:r>
      <w:r>
        <w:rPr>
          <w:spacing w:val="1"/>
        </w:rPr>
        <w:t xml:space="preserve"> </w:t>
      </w:r>
      <w:r>
        <w:t>являющейся</w:t>
      </w:r>
      <w:r>
        <w:rPr>
          <w:spacing w:val="1"/>
        </w:rPr>
        <w:t xml:space="preserve"> </w:t>
      </w:r>
      <w:r>
        <w:t>необходимой</w:t>
      </w:r>
      <w:r>
        <w:rPr>
          <w:spacing w:val="1"/>
        </w:rPr>
        <w:t xml:space="preserve"> </w:t>
      </w:r>
      <w:r>
        <w:t>для</w:t>
      </w:r>
      <w:r>
        <w:rPr>
          <w:spacing w:val="1"/>
        </w:rPr>
        <w:t xml:space="preserve"> </w:t>
      </w:r>
      <w:r>
        <w:t>понимания</w:t>
      </w:r>
      <w:r>
        <w:rPr>
          <w:spacing w:val="1"/>
        </w:rPr>
        <w:t xml:space="preserve"> </w:t>
      </w:r>
      <w:r>
        <w:t>основного</w:t>
      </w:r>
      <w:r>
        <w:rPr>
          <w:spacing w:val="1"/>
        </w:rPr>
        <w:t xml:space="preserve"> </w:t>
      </w:r>
      <w:r>
        <w:t>содержания</w:t>
      </w:r>
      <w:r>
        <w:rPr>
          <w:spacing w:val="1"/>
        </w:rPr>
        <w:t xml:space="preserve"> </w:t>
      </w:r>
      <w:r>
        <w:t>прочитанного/прослушанного</w:t>
      </w:r>
      <w:r>
        <w:rPr>
          <w:spacing w:val="1"/>
        </w:rPr>
        <w:t xml:space="preserve"> </w:t>
      </w:r>
      <w:r>
        <w:t>текста</w:t>
      </w:r>
      <w:r>
        <w:rPr>
          <w:spacing w:val="1"/>
        </w:rPr>
        <w:t xml:space="preserve"> </w:t>
      </w:r>
      <w:r>
        <w:t>или</w:t>
      </w:r>
      <w:r>
        <w:rPr>
          <w:spacing w:val="1"/>
        </w:rPr>
        <w:t xml:space="preserve"> </w:t>
      </w:r>
      <w:r>
        <w:t>для</w:t>
      </w:r>
      <w:r>
        <w:rPr>
          <w:spacing w:val="1"/>
        </w:rPr>
        <w:t xml:space="preserve"> </w:t>
      </w:r>
      <w:r>
        <w:t>нахождения</w:t>
      </w:r>
      <w:r>
        <w:rPr>
          <w:spacing w:val="1"/>
        </w:rPr>
        <w:t xml:space="preserve"> </w:t>
      </w:r>
      <w:r>
        <w:t>в</w:t>
      </w:r>
      <w:r>
        <w:rPr>
          <w:spacing w:val="-67"/>
        </w:rPr>
        <w:t xml:space="preserve"> </w:t>
      </w:r>
      <w:r>
        <w:t>тексте</w:t>
      </w:r>
      <w:r>
        <w:rPr>
          <w:spacing w:val="1"/>
        </w:rPr>
        <w:t xml:space="preserve"> </w:t>
      </w:r>
      <w:r>
        <w:t>запрашиваемой информации.</w:t>
      </w:r>
    </w:p>
    <w:p w:rsidR="00E767C0" w:rsidRDefault="00A56CA5">
      <w:pPr>
        <w:pStyle w:val="a4"/>
        <w:spacing w:line="276" w:lineRule="auto"/>
        <w:ind w:right="162"/>
      </w:pPr>
      <w:r>
        <w:t>Планируемые результаты освоения программы по иностранному (английскому)</w:t>
      </w:r>
      <w:r>
        <w:rPr>
          <w:spacing w:val="1"/>
        </w:rPr>
        <w:t xml:space="preserve"> </w:t>
      </w:r>
      <w:r>
        <w:t>языку</w:t>
      </w:r>
      <w:r>
        <w:rPr>
          <w:spacing w:val="-5"/>
        </w:rPr>
        <w:t xml:space="preserve"> </w:t>
      </w:r>
      <w:r>
        <w:t>на</w:t>
      </w:r>
      <w:r>
        <w:rPr>
          <w:spacing w:val="1"/>
        </w:rPr>
        <w:t xml:space="preserve"> </w:t>
      </w:r>
      <w:r>
        <w:t>уровне</w:t>
      </w:r>
      <w:r>
        <w:rPr>
          <w:spacing w:val="1"/>
        </w:rPr>
        <w:t xml:space="preserve"> </w:t>
      </w:r>
      <w:r>
        <w:t>начального общего образования.</w:t>
      </w:r>
    </w:p>
    <w:p w:rsidR="00E767C0" w:rsidRDefault="00A56CA5">
      <w:pPr>
        <w:pStyle w:val="a4"/>
        <w:spacing w:before="2" w:line="276" w:lineRule="auto"/>
        <w:ind w:right="158"/>
      </w:pPr>
      <w:r>
        <w:t>Личностные результаты освоения программы по иностранному (английскому)</w:t>
      </w:r>
      <w:r>
        <w:rPr>
          <w:spacing w:val="1"/>
        </w:rPr>
        <w:t xml:space="preserve"> </w:t>
      </w:r>
      <w:r>
        <w:t>языку на уровне начального общего образования достигаются в единстве учебной и</w:t>
      </w:r>
      <w:r>
        <w:rPr>
          <w:spacing w:val="1"/>
        </w:rPr>
        <w:t xml:space="preserve"> </w:t>
      </w:r>
      <w:r>
        <w:t>воспитательной</w:t>
      </w:r>
      <w:r>
        <w:rPr>
          <w:spacing w:val="1"/>
        </w:rPr>
        <w:t xml:space="preserve"> </w:t>
      </w:r>
      <w:r>
        <w:t>деятельности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традиционными</w:t>
      </w:r>
      <w:r>
        <w:rPr>
          <w:spacing w:val="1"/>
        </w:rPr>
        <w:t xml:space="preserve"> </w:t>
      </w:r>
      <w:r>
        <w:t>российскими</w:t>
      </w:r>
      <w:r>
        <w:rPr>
          <w:spacing w:val="1"/>
        </w:rPr>
        <w:t xml:space="preserve"> </w:t>
      </w:r>
      <w:r>
        <w:t>социокультурными</w:t>
      </w:r>
      <w:r>
        <w:rPr>
          <w:spacing w:val="1"/>
        </w:rPr>
        <w:t xml:space="preserve"> </w:t>
      </w:r>
      <w:r>
        <w:t>и</w:t>
      </w:r>
      <w:r>
        <w:rPr>
          <w:spacing w:val="1"/>
        </w:rPr>
        <w:t xml:space="preserve"> </w:t>
      </w:r>
      <w:r>
        <w:t>духовно-нравственными</w:t>
      </w:r>
      <w:r>
        <w:rPr>
          <w:spacing w:val="1"/>
        </w:rPr>
        <w:t xml:space="preserve"> </w:t>
      </w:r>
      <w:r>
        <w:t>ценностями,</w:t>
      </w:r>
      <w:r>
        <w:rPr>
          <w:spacing w:val="1"/>
        </w:rPr>
        <w:t xml:space="preserve"> </w:t>
      </w:r>
      <w:r>
        <w:t>принятыми</w:t>
      </w:r>
      <w:r>
        <w:rPr>
          <w:spacing w:val="1"/>
        </w:rPr>
        <w:t xml:space="preserve"> </w:t>
      </w:r>
      <w:r>
        <w:t>в</w:t>
      </w:r>
      <w:r>
        <w:rPr>
          <w:spacing w:val="1"/>
        </w:rPr>
        <w:t xml:space="preserve"> </w:t>
      </w:r>
      <w:r>
        <w:t>обществе</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поведения</w:t>
      </w:r>
      <w:r>
        <w:rPr>
          <w:spacing w:val="1"/>
        </w:rPr>
        <w:t xml:space="preserve"> </w:t>
      </w:r>
      <w:r>
        <w:t>и</w:t>
      </w:r>
      <w:r>
        <w:rPr>
          <w:spacing w:val="1"/>
        </w:rPr>
        <w:t xml:space="preserve"> </w:t>
      </w:r>
      <w:r>
        <w:t>способствуют</w:t>
      </w:r>
      <w:r>
        <w:rPr>
          <w:spacing w:val="1"/>
        </w:rPr>
        <w:t xml:space="preserve"> </w:t>
      </w:r>
      <w:r>
        <w:t>процессам</w:t>
      </w:r>
      <w:r>
        <w:rPr>
          <w:spacing w:val="1"/>
        </w:rPr>
        <w:t xml:space="preserve"> </w:t>
      </w:r>
      <w:r>
        <w:t>самопознания,</w:t>
      </w:r>
      <w:r>
        <w:rPr>
          <w:spacing w:val="1"/>
        </w:rPr>
        <w:t xml:space="preserve"> </w:t>
      </w:r>
      <w:r>
        <w:t>самовоспитания</w:t>
      </w:r>
      <w:r>
        <w:rPr>
          <w:spacing w:val="-1"/>
        </w:rPr>
        <w:t xml:space="preserve"> </w:t>
      </w:r>
      <w:r>
        <w:t>и</w:t>
      </w:r>
      <w:r>
        <w:rPr>
          <w:spacing w:val="-1"/>
        </w:rPr>
        <w:t xml:space="preserve"> </w:t>
      </w:r>
      <w:r>
        <w:t>саморазвития,</w:t>
      </w:r>
      <w:r>
        <w:rPr>
          <w:spacing w:val="2"/>
        </w:rPr>
        <w:t xml:space="preserve"> </w:t>
      </w:r>
      <w:r>
        <w:t>формирования внутренней</w:t>
      </w:r>
      <w:r>
        <w:rPr>
          <w:spacing w:val="-1"/>
        </w:rPr>
        <w:t xml:space="preserve"> </w:t>
      </w:r>
      <w:r>
        <w:t>позиции</w:t>
      </w:r>
      <w:r>
        <w:rPr>
          <w:spacing w:val="-2"/>
        </w:rPr>
        <w:t xml:space="preserve"> </w:t>
      </w:r>
      <w:r>
        <w:t>личности.</w:t>
      </w:r>
    </w:p>
    <w:p w:rsidR="00E767C0" w:rsidRDefault="00A56CA5">
      <w:pPr>
        <w:pStyle w:val="a4"/>
        <w:spacing w:line="278" w:lineRule="auto"/>
        <w:ind w:right="163"/>
      </w:pPr>
      <w:r>
        <w:t>В результате изучения иностранного (английского) языка на уровне начального</w:t>
      </w:r>
      <w:r>
        <w:rPr>
          <w:spacing w:val="1"/>
        </w:rPr>
        <w:t xml:space="preserve"> </w:t>
      </w:r>
      <w:r>
        <w:t>общего образования у обучающегося будут сформированы следующие личностные</w:t>
      </w:r>
      <w:r>
        <w:rPr>
          <w:spacing w:val="1"/>
        </w:rPr>
        <w:t xml:space="preserve"> </w:t>
      </w:r>
      <w:r>
        <w:t>результаты:</w:t>
      </w:r>
    </w:p>
    <w:p w:rsidR="00E767C0" w:rsidRDefault="00A56CA5">
      <w:pPr>
        <w:pStyle w:val="a4"/>
        <w:spacing w:line="316" w:lineRule="exact"/>
        <w:ind w:left="1273" w:firstLine="0"/>
      </w:pPr>
      <w:r>
        <w:lastRenderedPageBreak/>
        <w:t>гражданско-патриотическое</w:t>
      </w:r>
      <w:r>
        <w:rPr>
          <w:spacing w:val="-17"/>
        </w:rPr>
        <w:t xml:space="preserve"> </w:t>
      </w:r>
      <w:r>
        <w:t>воспитание:</w:t>
      </w:r>
    </w:p>
    <w:p w:rsidR="00E767C0" w:rsidRDefault="00A56CA5">
      <w:pPr>
        <w:pStyle w:val="a4"/>
        <w:spacing w:before="45"/>
        <w:ind w:left="1273" w:firstLine="0"/>
      </w:pPr>
      <w:r>
        <w:t>становление</w:t>
      </w:r>
      <w:r>
        <w:rPr>
          <w:spacing w:val="-7"/>
        </w:rPr>
        <w:t xml:space="preserve"> </w:t>
      </w:r>
      <w:r>
        <w:t>ценностного</w:t>
      </w:r>
      <w:r>
        <w:rPr>
          <w:spacing w:val="-7"/>
        </w:rPr>
        <w:t xml:space="preserve"> </w:t>
      </w:r>
      <w:r>
        <w:t>отношения</w:t>
      </w:r>
      <w:r>
        <w:rPr>
          <w:spacing w:val="-6"/>
        </w:rPr>
        <w:t xml:space="preserve"> </w:t>
      </w:r>
      <w:r>
        <w:t>к</w:t>
      </w:r>
      <w:r>
        <w:rPr>
          <w:spacing w:val="-7"/>
        </w:rPr>
        <w:t xml:space="preserve"> </w:t>
      </w:r>
      <w:r>
        <w:t>своей</w:t>
      </w:r>
      <w:r>
        <w:rPr>
          <w:spacing w:val="-7"/>
        </w:rPr>
        <w:t xml:space="preserve"> </w:t>
      </w:r>
      <w:r>
        <w:t>Родине –</w:t>
      </w:r>
      <w:r>
        <w:rPr>
          <w:spacing w:val="-6"/>
        </w:rPr>
        <w:t xml:space="preserve"> </w:t>
      </w:r>
      <w:r>
        <w:t>России;</w:t>
      </w:r>
    </w:p>
    <w:p w:rsidR="00E767C0" w:rsidRDefault="00A56CA5">
      <w:pPr>
        <w:pStyle w:val="a4"/>
        <w:spacing w:before="47" w:line="276" w:lineRule="auto"/>
        <w:ind w:left="1273" w:right="165" w:firstLine="0"/>
      </w:pPr>
      <w:r>
        <w:t>осознание своей этнокультурной и российской гражданской идентичности;</w:t>
      </w:r>
      <w:r>
        <w:rPr>
          <w:spacing w:val="1"/>
        </w:rPr>
        <w:t xml:space="preserve"> </w:t>
      </w:r>
      <w:r>
        <w:t>сопричастность</w:t>
      </w:r>
      <w:r>
        <w:rPr>
          <w:spacing w:val="30"/>
        </w:rPr>
        <w:t xml:space="preserve"> </w:t>
      </w:r>
      <w:r>
        <w:t>к</w:t>
      </w:r>
      <w:r>
        <w:rPr>
          <w:spacing w:val="33"/>
        </w:rPr>
        <w:t xml:space="preserve"> </w:t>
      </w:r>
      <w:r>
        <w:t>прошлому,</w:t>
      </w:r>
      <w:r>
        <w:rPr>
          <w:spacing w:val="35"/>
        </w:rPr>
        <w:t xml:space="preserve"> </w:t>
      </w:r>
      <w:r>
        <w:t>настоящему</w:t>
      </w:r>
      <w:r>
        <w:rPr>
          <w:spacing w:val="29"/>
        </w:rPr>
        <w:t xml:space="preserve"> </w:t>
      </w:r>
      <w:r>
        <w:t>и</w:t>
      </w:r>
      <w:r>
        <w:rPr>
          <w:spacing w:val="32"/>
        </w:rPr>
        <w:t xml:space="preserve"> </w:t>
      </w:r>
      <w:r>
        <w:t>будущему</w:t>
      </w:r>
      <w:r>
        <w:rPr>
          <w:spacing w:val="29"/>
        </w:rPr>
        <w:t xml:space="preserve"> </w:t>
      </w:r>
      <w:r>
        <w:t>своей</w:t>
      </w:r>
      <w:r>
        <w:rPr>
          <w:spacing w:val="33"/>
        </w:rPr>
        <w:t xml:space="preserve"> </w:t>
      </w:r>
      <w:r>
        <w:t>страны</w:t>
      </w:r>
      <w:r>
        <w:rPr>
          <w:spacing w:val="32"/>
        </w:rPr>
        <w:t xml:space="preserve"> </w:t>
      </w:r>
      <w:r>
        <w:t>и</w:t>
      </w:r>
      <w:r>
        <w:rPr>
          <w:spacing w:val="33"/>
        </w:rPr>
        <w:t xml:space="preserve"> </w:t>
      </w:r>
      <w:r>
        <w:t>родного</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line="322" w:lineRule="exact"/>
        <w:ind w:firstLine="0"/>
        <w:jc w:val="left"/>
      </w:pPr>
      <w:r>
        <w:rPr>
          <w:w w:val="95"/>
        </w:rPr>
        <w:lastRenderedPageBreak/>
        <w:t>края;</w:t>
      </w:r>
    </w:p>
    <w:p w:rsidR="00E767C0" w:rsidRDefault="00A56CA5">
      <w:pPr>
        <w:pStyle w:val="a4"/>
        <w:spacing w:before="6"/>
        <w:ind w:left="0" w:firstLine="0"/>
        <w:jc w:val="left"/>
        <w:rPr>
          <w:sz w:val="32"/>
        </w:rPr>
      </w:pPr>
      <w:r>
        <w:br w:type="column"/>
      </w:r>
    </w:p>
    <w:p w:rsidR="00E767C0" w:rsidRDefault="00A56CA5">
      <w:pPr>
        <w:pStyle w:val="a4"/>
        <w:ind w:left="65" w:firstLine="0"/>
        <w:jc w:val="left"/>
      </w:pPr>
      <w:r>
        <w:t>уважение</w:t>
      </w:r>
      <w:r>
        <w:rPr>
          <w:spacing w:val="-5"/>
        </w:rPr>
        <w:t xml:space="preserve"> </w:t>
      </w:r>
      <w:r>
        <w:t>к</w:t>
      </w:r>
      <w:r>
        <w:rPr>
          <w:spacing w:val="-6"/>
        </w:rPr>
        <w:t xml:space="preserve"> </w:t>
      </w:r>
      <w:r>
        <w:t>своему</w:t>
      </w:r>
      <w:r>
        <w:rPr>
          <w:spacing w:val="-10"/>
        </w:rPr>
        <w:t xml:space="preserve"> </w:t>
      </w:r>
      <w:r>
        <w:t>и</w:t>
      </w:r>
      <w:r>
        <w:rPr>
          <w:spacing w:val="-6"/>
        </w:rPr>
        <w:t xml:space="preserve"> </w:t>
      </w:r>
      <w:r>
        <w:t>другим</w:t>
      </w:r>
      <w:r>
        <w:rPr>
          <w:spacing w:val="-4"/>
        </w:rPr>
        <w:t xml:space="preserve"> </w:t>
      </w:r>
      <w:r>
        <w:t>народам;</w:t>
      </w:r>
    </w:p>
    <w:p w:rsidR="00E767C0" w:rsidRDefault="00A56CA5">
      <w:pPr>
        <w:pStyle w:val="a4"/>
        <w:spacing w:before="48"/>
        <w:ind w:left="65" w:firstLine="0"/>
        <w:jc w:val="left"/>
      </w:pPr>
      <w:r>
        <w:t>первоначальные</w:t>
      </w:r>
      <w:r>
        <w:rPr>
          <w:spacing w:val="19"/>
        </w:rPr>
        <w:t xml:space="preserve"> </w:t>
      </w:r>
      <w:r>
        <w:t>представления</w:t>
      </w:r>
      <w:r>
        <w:rPr>
          <w:spacing w:val="88"/>
        </w:rPr>
        <w:t xml:space="preserve"> </w:t>
      </w:r>
      <w:r>
        <w:t>о</w:t>
      </w:r>
      <w:r>
        <w:rPr>
          <w:spacing w:val="88"/>
        </w:rPr>
        <w:t xml:space="preserve"> </w:t>
      </w:r>
      <w:r>
        <w:t>человеке</w:t>
      </w:r>
      <w:r>
        <w:rPr>
          <w:spacing w:val="89"/>
        </w:rPr>
        <w:t xml:space="preserve"> </w:t>
      </w:r>
      <w:r>
        <w:t>как</w:t>
      </w:r>
      <w:r>
        <w:rPr>
          <w:spacing w:val="87"/>
        </w:rPr>
        <w:t xml:space="preserve"> </w:t>
      </w:r>
      <w:r>
        <w:t>члене</w:t>
      </w:r>
      <w:r>
        <w:rPr>
          <w:spacing w:val="89"/>
        </w:rPr>
        <w:t xml:space="preserve"> </w:t>
      </w:r>
      <w:r>
        <w:t>общества,</w:t>
      </w:r>
      <w:r>
        <w:rPr>
          <w:spacing w:val="90"/>
        </w:rPr>
        <w:t xml:space="preserve"> </w:t>
      </w:r>
      <w:r>
        <w:t>о</w:t>
      </w:r>
      <w:r>
        <w:rPr>
          <w:spacing w:val="87"/>
        </w:rPr>
        <w:t xml:space="preserve"> </w:t>
      </w:r>
      <w:r>
        <w:t>правах</w:t>
      </w:r>
      <w:r>
        <w:rPr>
          <w:spacing w:val="84"/>
        </w:rPr>
        <w:t xml:space="preserve"> </w:t>
      </w:r>
      <w:r>
        <w:t>и</w:t>
      </w:r>
    </w:p>
    <w:p w:rsidR="00E767C0" w:rsidRDefault="00E767C0">
      <w:pPr>
        <w:sectPr w:rsidR="00E767C0">
          <w:type w:val="continuous"/>
          <w:pgSz w:w="11910" w:h="16840"/>
          <w:pgMar w:top="1580" w:right="280" w:bottom="280" w:left="460" w:header="720" w:footer="720" w:gutter="0"/>
          <w:cols w:num="2" w:space="720" w:equalWidth="0">
            <w:col w:w="1168" w:space="40"/>
            <w:col w:w="9962"/>
          </w:cols>
        </w:sectPr>
      </w:pPr>
    </w:p>
    <w:p w:rsidR="00E767C0" w:rsidRDefault="00A56CA5">
      <w:pPr>
        <w:pStyle w:val="a4"/>
        <w:spacing w:before="47" w:line="276" w:lineRule="auto"/>
        <w:ind w:firstLine="0"/>
        <w:jc w:val="left"/>
      </w:pPr>
      <w:r>
        <w:lastRenderedPageBreak/>
        <w:t>ответственности,</w:t>
      </w:r>
      <w:r>
        <w:rPr>
          <w:spacing w:val="28"/>
        </w:rPr>
        <w:t xml:space="preserve"> </w:t>
      </w:r>
      <w:r>
        <w:t>уважении</w:t>
      </w:r>
      <w:r>
        <w:rPr>
          <w:spacing w:val="21"/>
        </w:rPr>
        <w:t xml:space="preserve"> </w:t>
      </w:r>
      <w:r>
        <w:t>и</w:t>
      </w:r>
      <w:r>
        <w:rPr>
          <w:spacing w:val="22"/>
        </w:rPr>
        <w:t xml:space="preserve"> </w:t>
      </w:r>
      <w:r>
        <w:t>достоинстве</w:t>
      </w:r>
      <w:r>
        <w:rPr>
          <w:spacing w:val="22"/>
        </w:rPr>
        <w:t xml:space="preserve"> </w:t>
      </w:r>
      <w:r>
        <w:t>человека,</w:t>
      </w:r>
      <w:r>
        <w:rPr>
          <w:spacing w:val="24"/>
        </w:rPr>
        <w:t xml:space="preserve"> </w:t>
      </w:r>
      <w:r>
        <w:t>о</w:t>
      </w:r>
      <w:r>
        <w:rPr>
          <w:spacing w:val="21"/>
        </w:rPr>
        <w:t xml:space="preserve"> </w:t>
      </w:r>
      <w:r>
        <w:t>нравственно-этических</w:t>
      </w:r>
      <w:r>
        <w:rPr>
          <w:spacing w:val="17"/>
        </w:rPr>
        <w:t xml:space="preserve"> </w:t>
      </w:r>
      <w:r>
        <w:t>нормах</w:t>
      </w:r>
      <w:r>
        <w:rPr>
          <w:spacing w:val="-67"/>
        </w:rPr>
        <w:t xml:space="preserve"> </w:t>
      </w:r>
      <w:r>
        <w:t>поведения</w:t>
      </w:r>
      <w:r>
        <w:rPr>
          <w:spacing w:val="1"/>
        </w:rPr>
        <w:t xml:space="preserve"> </w:t>
      </w:r>
      <w:r>
        <w:t>и</w:t>
      </w:r>
      <w:r>
        <w:rPr>
          <w:spacing w:val="1"/>
        </w:rPr>
        <w:t xml:space="preserve"> </w:t>
      </w:r>
      <w:r>
        <w:t>правилах</w:t>
      </w:r>
      <w:r>
        <w:rPr>
          <w:spacing w:val="-4"/>
        </w:rPr>
        <w:t xml:space="preserve"> </w:t>
      </w:r>
      <w:r>
        <w:t>межличностных</w:t>
      </w:r>
      <w:r>
        <w:rPr>
          <w:spacing w:val="-3"/>
        </w:rPr>
        <w:t xml:space="preserve"> </w:t>
      </w:r>
      <w:r>
        <w:t>отношений;</w:t>
      </w:r>
    </w:p>
    <w:p w:rsidR="00E767C0" w:rsidRDefault="00A56CA5">
      <w:pPr>
        <w:pStyle w:val="a4"/>
        <w:spacing w:line="321" w:lineRule="exact"/>
        <w:ind w:left="1273" w:firstLine="0"/>
        <w:jc w:val="left"/>
      </w:pPr>
      <w:r>
        <w:t>духовно-нравственное</w:t>
      </w:r>
      <w:r>
        <w:rPr>
          <w:spacing w:val="-9"/>
        </w:rPr>
        <w:t xml:space="preserve"> </w:t>
      </w:r>
      <w:r>
        <w:t>воспитание:</w:t>
      </w:r>
    </w:p>
    <w:p w:rsidR="00E767C0" w:rsidRDefault="00A56CA5">
      <w:pPr>
        <w:pStyle w:val="a4"/>
        <w:spacing w:before="48"/>
        <w:ind w:left="1273" w:firstLine="0"/>
        <w:jc w:val="left"/>
      </w:pPr>
      <w:r>
        <w:t>признание</w:t>
      </w:r>
      <w:r>
        <w:rPr>
          <w:spacing w:val="-8"/>
        </w:rPr>
        <w:t xml:space="preserve"> </w:t>
      </w:r>
      <w:r>
        <w:t>индивидуальности</w:t>
      </w:r>
      <w:r>
        <w:rPr>
          <w:spacing w:val="-9"/>
        </w:rPr>
        <w:t xml:space="preserve"> </w:t>
      </w:r>
      <w:r>
        <w:t>каждого</w:t>
      </w:r>
      <w:r>
        <w:rPr>
          <w:spacing w:val="-8"/>
        </w:rPr>
        <w:t xml:space="preserve"> </w:t>
      </w:r>
      <w:r>
        <w:t>человека;</w:t>
      </w:r>
    </w:p>
    <w:p w:rsidR="00E767C0" w:rsidRDefault="00A56CA5">
      <w:pPr>
        <w:pStyle w:val="a4"/>
        <w:spacing w:before="47"/>
        <w:ind w:left="1273" w:firstLine="0"/>
        <w:jc w:val="left"/>
      </w:pPr>
      <w:r>
        <w:t>проявление</w:t>
      </w:r>
      <w:r>
        <w:rPr>
          <w:spacing w:val="-14"/>
        </w:rPr>
        <w:t xml:space="preserve"> </w:t>
      </w:r>
      <w:r>
        <w:t>сопереживания,</w:t>
      </w:r>
      <w:r>
        <w:rPr>
          <w:spacing w:val="-12"/>
        </w:rPr>
        <w:t xml:space="preserve"> </w:t>
      </w:r>
      <w:r>
        <w:t>уважения</w:t>
      </w:r>
      <w:r>
        <w:rPr>
          <w:spacing w:val="-14"/>
        </w:rPr>
        <w:t xml:space="preserve"> </w:t>
      </w:r>
      <w:r>
        <w:t>и</w:t>
      </w:r>
      <w:r>
        <w:rPr>
          <w:spacing w:val="-10"/>
        </w:rPr>
        <w:t xml:space="preserve"> </w:t>
      </w:r>
      <w:r>
        <w:t>доброжелательности;</w:t>
      </w:r>
    </w:p>
    <w:p w:rsidR="00E767C0" w:rsidRDefault="00A56CA5">
      <w:pPr>
        <w:pStyle w:val="a4"/>
        <w:spacing w:before="76" w:line="276" w:lineRule="auto"/>
        <w:ind w:right="169"/>
      </w:pPr>
      <w:r>
        <w:t>неприятие любых форм поведения, направленных на причинение физического и</w:t>
      </w:r>
      <w:r>
        <w:rPr>
          <w:spacing w:val="1"/>
        </w:rPr>
        <w:t xml:space="preserve"> </w:t>
      </w:r>
      <w:r>
        <w:t>морального вреда</w:t>
      </w:r>
      <w:r>
        <w:rPr>
          <w:spacing w:val="1"/>
        </w:rPr>
        <w:t xml:space="preserve"> </w:t>
      </w:r>
      <w:r>
        <w:t>другим</w:t>
      </w:r>
      <w:r>
        <w:rPr>
          <w:spacing w:val="2"/>
        </w:rPr>
        <w:t xml:space="preserve"> </w:t>
      </w:r>
      <w:r>
        <w:t>людям;</w:t>
      </w:r>
    </w:p>
    <w:p w:rsidR="00E767C0" w:rsidRDefault="00A56CA5">
      <w:pPr>
        <w:pStyle w:val="a4"/>
        <w:spacing w:line="321" w:lineRule="exact"/>
        <w:ind w:left="1273" w:firstLine="0"/>
      </w:pPr>
      <w:r>
        <w:t>эстетическое</w:t>
      </w:r>
      <w:r>
        <w:rPr>
          <w:spacing w:val="-6"/>
        </w:rPr>
        <w:t xml:space="preserve"> </w:t>
      </w:r>
      <w:r>
        <w:t>воспитание:</w:t>
      </w:r>
    </w:p>
    <w:p w:rsidR="00E767C0" w:rsidRDefault="00A56CA5">
      <w:pPr>
        <w:pStyle w:val="a4"/>
        <w:spacing w:before="49" w:line="276" w:lineRule="auto"/>
        <w:ind w:right="159"/>
      </w:pPr>
      <w:r>
        <w:t>уважительное</w:t>
      </w:r>
      <w:r>
        <w:rPr>
          <w:spacing w:val="1"/>
        </w:rPr>
        <w:t xml:space="preserve"> </w:t>
      </w:r>
      <w:r>
        <w:t>отношение</w:t>
      </w:r>
      <w:r>
        <w:rPr>
          <w:spacing w:val="1"/>
        </w:rPr>
        <w:t xml:space="preserve"> </w:t>
      </w:r>
      <w:r>
        <w:t>и</w:t>
      </w:r>
      <w:r>
        <w:rPr>
          <w:spacing w:val="1"/>
        </w:rPr>
        <w:t xml:space="preserve"> </w:t>
      </w:r>
      <w:r>
        <w:t>интерес</w:t>
      </w:r>
      <w:r>
        <w:rPr>
          <w:spacing w:val="1"/>
        </w:rPr>
        <w:t xml:space="preserve"> </w:t>
      </w:r>
      <w:r>
        <w:t>к</w:t>
      </w:r>
      <w:r>
        <w:rPr>
          <w:spacing w:val="1"/>
        </w:rPr>
        <w:t xml:space="preserve"> </w:t>
      </w:r>
      <w:r>
        <w:t>художественной</w:t>
      </w:r>
      <w:r>
        <w:rPr>
          <w:spacing w:val="1"/>
        </w:rPr>
        <w:t xml:space="preserve"> </w:t>
      </w:r>
      <w:r>
        <w:t>культуре,</w:t>
      </w:r>
      <w:r>
        <w:rPr>
          <w:spacing w:val="1"/>
        </w:rPr>
        <w:t xml:space="preserve"> </w:t>
      </w:r>
      <w:r>
        <w:t>восприимчивость к разным видам искусства, традициям и творчеству своего и других</w:t>
      </w:r>
      <w:r>
        <w:rPr>
          <w:spacing w:val="1"/>
        </w:rPr>
        <w:t xml:space="preserve"> </w:t>
      </w:r>
      <w:r>
        <w:t>народов;</w:t>
      </w:r>
    </w:p>
    <w:p w:rsidR="00E767C0" w:rsidRDefault="00A56CA5">
      <w:pPr>
        <w:pStyle w:val="a4"/>
        <w:spacing w:before="2" w:line="276" w:lineRule="auto"/>
        <w:ind w:left="1273" w:right="163" w:firstLine="0"/>
      </w:pPr>
      <w:r>
        <w:t>стремление к самовыражению в разных видах художественной деятельности;</w:t>
      </w:r>
      <w:r>
        <w:rPr>
          <w:spacing w:val="1"/>
        </w:rPr>
        <w:t xml:space="preserve"> </w:t>
      </w:r>
      <w:r>
        <w:t>физическое</w:t>
      </w:r>
      <w:r>
        <w:rPr>
          <w:spacing w:val="67"/>
        </w:rPr>
        <w:t xml:space="preserve"> </w:t>
      </w:r>
      <w:r>
        <w:t>воспитание,</w:t>
      </w:r>
      <w:r>
        <w:rPr>
          <w:spacing w:val="68"/>
        </w:rPr>
        <w:t xml:space="preserve"> </w:t>
      </w:r>
      <w:r>
        <w:t>формирование</w:t>
      </w:r>
      <w:r>
        <w:rPr>
          <w:spacing w:val="2"/>
        </w:rPr>
        <w:t xml:space="preserve"> </w:t>
      </w:r>
      <w:r>
        <w:t>культуры</w:t>
      </w:r>
      <w:r>
        <w:rPr>
          <w:spacing w:val="66"/>
        </w:rPr>
        <w:t xml:space="preserve"> </w:t>
      </w:r>
      <w:r>
        <w:t>здоровья</w:t>
      </w:r>
      <w:r>
        <w:rPr>
          <w:spacing w:val="67"/>
        </w:rPr>
        <w:t xml:space="preserve"> </w:t>
      </w:r>
      <w:r>
        <w:t>и</w:t>
      </w:r>
      <w:r>
        <w:rPr>
          <w:spacing w:val="66"/>
        </w:rPr>
        <w:t xml:space="preserve"> </w:t>
      </w:r>
      <w:r>
        <w:t>эмоционального</w:t>
      </w:r>
    </w:p>
    <w:p w:rsidR="00E767C0" w:rsidRDefault="00A56CA5">
      <w:pPr>
        <w:pStyle w:val="a4"/>
        <w:spacing w:line="321" w:lineRule="exact"/>
        <w:ind w:firstLine="0"/>
        <w:jc w:val="left"/>
      </w:pPr>
      <w:r>
        <w:t>благополучия:</w:t>
      </w:r>
    </w:p>
    <w:p w:rsidR="00E767C0" w:rsidRDefault="00A56CA5">
      <w:pPr>
        <w:pStyle w:val="a4"/>
        <w:spacing w:before="48" w:line="276" w:lineRule="auto"/>
        <w:jc w:val="left"/>
      </w:pPr>
      <w:r>
        <w:t>соблюдение</w:t>
      </w:r>
      <w:r>
        <w:rPr>
          <w:spacing w:val="31"/>
        </w:rPr>
        <w:t xml:space="preserve"> </w:t>
      </w:r>
      <w:r>
        <w:t>правил</w:t>
      </w:r>
      <w:r>
        <w:rPr>
          <w:spacing w:val="28"/>
        </w:rPr>
        <w:t xml:space="preserve"> </w:t>
      </w:r>
      <w:r>
        <w:t>здорового</w:t>
      </w:r>
      <w:r>
        <w:rPr>
          <w:spacing w:val="29"/>
        </w:rPr>
        <w:t xml:space="preserve"> </w:t>
      </w:r>
      <w:r>
        <w:t>и</w:t>
      </w:r>
      <w:r>
        <w:rPr>
          <w:spacing w:val="28"/>
        </w:rPr>
        <w:t xml:space="preserve"> </w:t>
      </w:r>
      <w:r>
        <w:t>безопасного</w:t>
      </w:r>
      <w:r>
        <w:rPr>
          <w:spacing w:val="28"/>
        </w:rPr>
        <w:t xml:space="preserve"> </w:t>
      </w:r>
      <w:r>
        <w:t>(для</w:t>
      </w:r>
      <w:r>
        <w:rPr>
          <w:spacing w:val="25"/>
        </w:rPr>
        <w:t xml:space="preserve"> </w:t>
      </w:r>
      <w:r>
        <w:t>себя</w:t>
      </w:r>
      <w:r>
        <w:rPr>
          <w:spacing w:val="25"/>
        </w:rPr>
        <w:t xml:space="preserve"> </w:t>
      </w:r>
      <w:r>
        <w:t>и</w:t>
      </w:r>
      <w:r>
        <w:rPr>
          <w:spacing w:val="28"/>
        </w:rPr>
        <w:t xml:space="preserve"> </w:t>
      </w:r>
      <w:r>
        <w:t>других</w:t>
      </w:r>
      <w:r>
        <w:rPr>
          <w:spacing w:val="24"/>
        </w:rPr>
        <w:t xml:space="preserve"> </w:t>
      </w:r>
      <w:r>
        <w:t>людей)</w:t>
      </w:r>
      <w:r>
        <w:rPr>
          <w:spacing w:val="27"/>
        </w:rPr>
        <w:t xml:space="preserve"> </w:t>
      </w:r>
      <w:r>
        <w:t>образа</w:t>
      </w:r>
      <w:r>
        <w:rPr>
          <w:spacing w:val="-67"/>
        </w:rPr>
        <w:t xml:space="preserve"> </w:t>
      </w:r>
      <w:r>
        <w:t>жизни</w:t>
      </w:r>
      <w:r>
        <w:rPr>
          <w:spacing w:val="-1"/>
        </w:rPr>
        <w:t xml:space="preserve"> </w:t>
      </w:r>
      <w:r>
        <w:t>в</w:t>
      </w:r>
      <w:r>
        <w:rPr>
          <w:spacing w:val="-1"/>
        </w:rPr>
        <w:t xml:space="preserve"> </w:t>
      </w:r>
      <w:r>
        <w:t>окружающей среде (в</w:t>
      </w:r>
      <w:r>
        <w:rPr>
          <w:spacing w:val="-1"/>
        </w:rPr>
        <w:t xml:space="preserve"> </w:t>
      </w:r>
      <w:r>
        <w:t>том</w:t>
      </w:r>
      <w:r>
        <w:rPr>
          <w:spacing w:val="2"/>
        </w:rPr>
        <w:t xml:space="preserve"> </w:t>
      </w:r>
      <w:r>
        <w:t>числе</w:t>
      </w:r>
      <w:r>
        <w:rPr>
          <w:spacing w:val="5"/>
        </w:rPr>
        <w:t xml:space="preserve"> </w:t>
      </w:r>
      <w:r>
        <w:t>информационной);</w:t>
      </w:r>
    </w:p>
    <w:p w:rsidR="00E767C0" w:rsidRDefault="00A56CA5">
      <w:pPr>
        <w:pStyle w:val="a4"/>
        <w:spacing w:line="276" w:lineRule="auto"/>
        <w:ind w:left="1273" w:right="1351" w:firstLine="0"/>
        <w:jc w:val="left"/>
      </w:pPr>
      <w:r>
        <w:t>бережное</w:t>
      </w:r>
      <w:r>
        <w:rPr>
          <w:spacing w:val="-11"/>
        </w:rPr>
        <w:t xml:space="preserve"> </w:t>
      </w:r>
      <w:r>
        <w:t>отношение</w:t>
      </w:r>
      <w:r>
        <w:rPr>
          <w:spacing w:val="-10"/>
        </w:rPr>
        <w:t xml:space="preserve"> </w:t>
      </w:r>
      <w:r>
        <w:t>к</w:t>
      </w:r>
      <w:r>
        <w:rPr>
          <w:spacing w:val="-12"/>
        </w:rPr>
        <w:t xml:space="preserve"> </w:t>
      </w:r>
      <w:r>
        <w:t>физическому</w:t>
      </w:r>
      <w:r>
        <w:rPr>
          <w:spacing w:val="-14"/>
        </w:rPr>
        <w:t xml:space="preserve"> </w:t>
      </w:r>
      <w:r>
        <w:t>и</w:t>
      </w:r>
      <w:r>
        <w:rPr>
          <w:spacing w:val="-12"/>
        </w:rPr>
        <w:t xml:space="preserve"> </w:t>
      </w:r>
      <w:r>
        <w:t>психическому</w:t>
      </w:r>
      <w:r>
        <w:rPr>
          <w:spacing w:val="-14"/>
        </w:rPr>
        <w:t xml:space="preserve"> </w:t>
      </w:r>
      <w:r>
        <w:t>здоровью;</w:t>
      </w:r>
      <w:r>
        <w:rPr>
          <w:spacing w:val="-67"/>
        </w:rPr>
        <w:t xml:space="preserve"> </w:t>
      </w:r>
      <w:r>
        <w:t>трудовое</w:t>
      </w:r>
      <w:r>
        <w:rPr>
          <w:spacing w:val="1"/>
        </w:rPr>
        <w:t xml:space="preserve"> </w:t>
      </w:r>
      <w:r>
        <w:t>воспитание:</w:t>
      </w:r>
    </w:p>
    <w:p w:rsidR="00E767C0" w:rsidRDefault="00A56CA5">
      <w:pPr>
        <w:pStyle w:val="a4"/>
        <w:spacing w:line="278" w:lineRule="auto"/>
        <w:ind w:right="153"/>
      </w:pPr>
      <w:r>
        <w:t>осознание</w:t>
      </w:r>
      <w:r>
        <w:rPr>
          <w:spacing w:val="1"/>
        </w:rPr>
        <w:t xml:space="preserve"> </w:t>
      </w:r>
      <w:r>
        <w:t>ценности</w:t>
      </w:r>
      <w:r>
        <w:rPr>
          <w:spacing w:val="1"/>
        </w:rPr>
        <w:t xml:space="preserve"> </w:t>
      </w:r>
      <w:r>
        <w:t>труда</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ответственное</w:t>
      </w:r>
      <w:r>
        <w:rPr>
          <w:spacing w:val="1"/>
        </w:rPr>
        <w:t xml:space="preserve"> </w:t>
      </w:r>
      <w:r>
        <w:t>потребление и бережное отношение к результатам труда, навыки участия в различных</w:t>
      </w:r>
      <w:r>
        <w:rPr>
          <w:spacing w:val="1"/>
        </w:rPr>
        <w:t xml:space="preserve"> </w:t>
      </w:r>
      <w:r>
        <w:t>видах</w:t>
      </w:r>
      <w:r>
        <w:rPr>
          <w:spacing w:val="-4"/>
        </w:rPr>
        <w:t xml:space="preserve"> </w:t>
      </w:r>
      <w:r>
        <w:t>трудовой</w:t>
      </w:r>
      <w:r>
        <w:rPr>
          <w:spacing w:val="-1"/>
        </w:rPr>
        <w:t xml:space="preserve"> </w:t>
      </w:r>
      <w:r>
        <w:t>деятельности,</w:t>
      </w:r>
      <w:r>
        <w:rPr>
          <w:spacing w:val="2"/>
        </w:rPr>
        <w:t xml:space="preserve"> </w:t>
      </w:r>
      <w:r>
        <w:t>интерес</w:t>
      </w:r>
      <w:r>
        <w:rPr>
          <w:spacing w:val="1"/>
        </w:rPr>
        <w:t xml:space="preserve"> </w:t>
      </w:r>
      <w:r>
        <w:t>к</w:t>
      </w:r>
      <w:r>
        <w:rPr>
          <w:spacing w:val="4"/>
        </w:rPr>
        <w:t xml:space="preserve"> </w:t>
      </w:r>
      <w:r>
        <w:t>различным</w:t>
      </w:r>
      <w:r>
        <w:rPr>
          <w:spacing w:val="1"/>
        </w:rPr>
        <w:t xml:space="preserve"> </w:t>
      </w:r>
      <w:r>
        <w:t>профессия;</w:t>
      </w:r>
    </w:p>
    <w:p w:rsidR="00E767C0" w:rsidRDefault="00A56CA5">
      <w:pPr>
        <w:pStyle w:val="a4"/>
        <w:spacing w:line="315" w:lineRule="exact"/>
        <w:ind w:left="1273" w:firstLine="0"/>
      </w:pPr>
      <w:r>
        <w:t>экологическое</w:t>
      </w:r>
      <w:r>
        <w:rPr>
          <w:spacing w:val="-12"/>
        </w:rPr>
        <w:t xml:space="preserve"> </w:t>
      </w:r>
      <w:r>
        <w:t>воспитание:</w:t>
      </w:r>
    </w:p>
    <w:p w:rsidR="00E767C0" w:rsidRDefault="00A56CA5">
      <w:pPr>
        <w:pStyle w:val="a4"/>
        <w:spacing w:before="46"/>
        <w:ind w:left="1273" w:firstLine="0"/>
      </w:pPr>
      <w:r>
        <w:t>бережное</w:t>
      </w:r>
      <w:r>
        <w:rPr>
          <w:spacing w:val="-7"/>
        </w:rPr>
        <w:t xml:space="preserve"> </w:t>
      </w:r>
      <w:r>
        <w:t>отношение</w:t>
      </w:r>
      <w:r>
        <w:rPr>
          <w:spacing w:val="-7"/>
        </w:rPr>
        <w:t xml:space="preserve"> </w:t>
      </w:r>
      <w:r>
        <w:t>к</w:t>
      </w:r>
      <w:r>
        <w:rPr>
          <w:spacing w:val="-8"/>
        </w:rPr>
        <w:t xml:space="preserve"> </w:t>
      </w:r>
      <w:r>
        <w:t>природе;</w:t>
      </w:r>
    </w:p>
    <w:p w:rsidR="00E767C0" w:rsidRDefault="00A56CA5">
      <w:pPr>
        <w:pStyle w:val="a4"/>
        <w:spacing w:before="48" w:line="276" w:lineRule="auto"/>
        <w:ind w:left="1273" w:right="3291" w:firstLine="0"/>
        <w:jc w:val="left"/>
      </w:pPr>
      <w:r>
        <w:t>неприятие</w:t>
      </w:r>
      <w:r>
        <w:rPr>
          <w:spacing w:val="-10"/>
        </w:rPr>
        <w:t xml:space="preserve"> </w:t>
      </w:r>
      <w:r>
        <w:t>действий,</w:t>
      </w:r>
      <w:r>
        <w:rPr>
          <w:spacing w:val="-8"/>
        </w:rPr>
        <w:t xml:space="preserve"> </w:t>
      </w:r>
      <w:r>
        <w:t>приносящих</w:t>
      </w:r>
      <w:r>
        <w:rPr>
          <w:spacing w:val="-13"/>
        </w:rPr>
        <w:t xml:space="preserve"> </w:t>
      </w:r>
      <w:r>
        <w:t>вред</w:t>
      </w:r>
      <w:r>
        <w:rPr>
          <w:spacing w:val="-8"/>
        </w:rPr>
        <w:t xml:space="preserve"> </w:t>
      </w:r>
      <w:r>
        <w:t>природе;</w:t>
      </w:r>
      <w:r>
        <w:rPr>
          <w:spacing w:val="-67"/>
        </w:rPr>
        <w:t xml:space="preserve"> </w:t>
      </w:r>
      <w:r>
        <w:t>ценности</w:t>
      </w:r>
      <w:r>
        <w:rPr>
          <w:spacing w:val="-1"/>
        </w:rPr>
        <w:t xml:space="preserve"> </w:t>
      </w:r>
      <w:r>
        <w:t>научного познания:</w:t>
      </w:r>
    </w:p>
    <w:p w:rsidR="00E767C0" w:rsidRDefault="00A56CA5">
      <w:pPr>
        <w:pStyle w:val="a4"/>
        <w:spacing w:line="321" w:lineRule="exact"/>
        <w:ind w:left="1273" w:firstLine="0"/>
        <w:jc w:val="left"/>
      </w:pPr>
      <w:r>
        <w:t>первоначальные</w:t>
      </w:r>
      <w:r>
        <w:rPr>
          <w:spacing w:val="-12"/>
        </w:rPr>
        <w:t xml:space="preserve"> </w:t>
      </w:r>
      <w:r>
        <w:t>представления</w:t>
      </w:r>
      <w:r>
        <w:rPr>
          <w:spacing w:val="-11"/>
        </w:rPr>
        <w:t xml:space="preserve"> </w:t>
      </w:r>
      <w:r>
        <w:t>о</w:t>
      </w:r>
      <w:r>
        <w:rPr>
          <w:spacing w:val="-12"/>
        </w:rPr>
        <w:t xml:space="preserve"> </w:t>
      </w:r>
      <w:r>
        <w:t>научной</w:t>
      </w:r>
      <w:r>
        <w:rPr>
          <w:spacing w:val="-12"/>
        </w:rPr>
        <w:t xml:space="preserve"> </w:t>
      </w:r>
      <w:r>
        <w:t>картине</w:t>
      </w:r>
      <w:r>
        <w:rPr>
          <w:spacing w:val="-11"/>
        </w:rPr>
        <w:t xml:space="preserve"> </w:t>
      </w:r>
      <w:r>
        <w:t>мира;</w:t>
      </w:r>
    </w:p>
    <w:p w:rsidR="00E767C0" w:rsidRDefault="00A56CA5">
      <w:pPr>
        <w:pStyle w:val="a4"/>
        <w:spacing w:before="52" w:line="276" w:lineRule="auto"/>
        <w:ind w:right="167"/>
      </w:pPr>
      <w:r>
        <w:t>познавательные</w:t>
      </w:r>
      <w:r>
        <w:rPr>
          <w:spacing w:val="1"/>
        </w:rPr>
        <w:t xml:space="preserve"> </w:t>
      </w:r>
      <w:r>
        <w:t>интересы,</w:t>
      </w:r>
      <w:r>
        <w:rPr>
          <w:spacing w:val="1"/>
        </w:rPr>
        <w:t xml:space="preserve"> </w:t>
      </w:r>
      <w:r>
        <w:t>активность,</w:t>
      </w:r>
      <w:r>
        <w:rPr>
          <w:spacing w:val="1"/>
        </w:rPr>
        <w:t xml:space="preserve"> </w:t>
      </w:r>
      <w:r>
        <w:t>инициативность,</w:t>
      </w:r>
      <w:r>
        <w:rPr>
          <w:spacing w:val="1"/>
        </w:rPr>
        <w:t xml:space="preserve"> </w:t>
      </w:r>
      <w:r>
        <w:t>любознательность</w:t>
      </w:r>
      <w:r>
        <w:rPr>
          <w:spacing w:val="1"/>
        </w:rPr>
        <w:t xml:space="preserve"> </w:t>
      </w:r>
      <w:r>
        <w:t>и</w:t>
      </w:r>
      <w:r>
        <w:rPr>
          <w:spacing w:val="1"/>
        </w:rPr>
        <w:t xml:space="preserve"> </w:t>
      </w:r>
      <w:r>
        <w:t>самостоятельность</w:t>
      </w:r>
      <w:r>
        <w:rPr>
          <w:spacing w:val="-2"/>
        </w:rPr>
        <w:t xml:space="preserve"> </w:t>
      </w:r>
      <w:r>
        <w:t>в познании.</w:t>
      </w:r>
    </w:p>
    <w:p w:rsidR="00E767C0" w:rsidRDefault="00A56CA5">
      <w:pPr>
        <w:pStyle w:val="a4"/>
        <w:spacing w:line="276" w:lineRule="auto"/>
        <w:ind w:right="163"/>
      </w:pPr>
      <w:r>
        <w:t>В результате изучения иностранного (английского) языка на уровне 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67"/>
        </w:rPr>
        <w:t xml:space="preserve"> </w:t>
      </w:r>
      <w:r>
        <w:t>действия,</w:t>
      </w:r>
      <w:r>
        <w:rPr>
          <w:spacing w:val="-4"/>
        </w:rPr>
        <w:t xml:space="preserve"> </w:t>
      </w:r>
      <w:r>
        <w:t>регулятивные</w:t>
      </w:r>
      <w:r>
        <w:rPr>
          <w:spacing w:val="-2"/>
        </w:rPr>
        <w:t xml:space="preserve"> </w:t>
      </w:r>
      <w:r>
        <w:t>универсальные</w:t>
      </w:r>
      <w:r>
        <w:rPr>
          <w:spacing w:val="-1"/>
        </w:rPr>
        <w:t xml:space="preserve"> </w:t>
      </w:r>
      <w:r>
        <w:t>учебные</w:t>
      </w:r>
      <w:r>
        <w:rPr>
          <w:spacing w:val="-5"/>
        </w:rPr>
        <w:t xml:space="preserve"> </w:t>
      </w:r>
      <w:r>
        <w:t>действия,</w:t>
      </w:r>
      <w:r>
        <w:rPr>
          <w:spacing w:val="-4"/>
        </w:rPr>
        <w:t xml:space="preserve"> </w:t>
      </w:r>
      <w:r>
        <w:t>совместная</w:t>
      </w:r>
      <w:r>
        <w:rPr>
          <w:spacing w:val="-5"/>
        </w:rPr>
        <w:t xml:space="preserve"> </w:t>
      </w:r>
      <w:r>
        <w:t>деятельность.</w:t>
      </w:r>
    </w:p>
    <w:p w:rsidR="00E767C0" w:rsidRDefault="00A56CA5">
      <w:pPr>
        <w:pStyle w:val="a4"/>
        <w:spacing w:line="278" w:lineRule="auto"/>
        <w:ind w:right="162"/>
      </w:pPr>
      <w:r>
        <w:t>У обучающегося будут сформированы следующие базовые логические действия</w:t>
      </w:r>
      <w:r>
        <w:rPr>
          <w:spacing w:val="1"/>
        </w:rPr>
        <w:t xml:space="preserve"> </w:t>
      </w:r>
      <w:r>
        <w:t>как часть</w:t>
      </w:r>
      <w:r>
        <w:rPr>
          <w:spacing w:val="-2"/>
        </w:rPr>
        <w:t xml:space="preserve"> </w:t>
      </w:r>
      <w:r>
        <w:t>познавательных универсальных учебных</w:t>
      </w:r>
      <w:r>
        <w:rPr>
          <w:spacing w:val="-4"/>
        </w:rPr>
        <w:t xml:space="preserve"> </w:t>
      </w:r>
      <w:r>
        <w:t>действий:</w:t>
      </w:r>
    </w:p>
    <w:p w:rsidR="00E767C0" w:rsidRDefault="00A56CA5">
      <w:pPr>
        <w:pStyle w:val="a4"/>
        <w:spacing w:line="276" w:lineRule="auto"/>
        <w:ind w:right="167"/>
      </w:pPr>
      <w:r>
        <w:t>сравнивать</w:t>
      </w:r>
      <w:r>
        <w:rPr>
          <w:spacing w:val="1"/>
        </w:rPr>
        <w:t xml:space="preserve"> </w:t>
      </w:r>
      <w:r>
        <w:t>объекты,</w:t>
      </w:r>
      <w:r>
        <w:rPr>
          <w:spacing w:val="1"/>
        </w:rPr>
        <w:t xml:space="preserve"> </w:t>
      </w:r>
      <w:r>
        <w:t>устанавливать</w:t>
      </w:r>
      <w:r>
        <w:rPr>
          <w:spacing w:val="1"/>
        </w:rPr>
        <w:t xml:space="preserve"> </w:t>
      </w:r>
      <w:r>
        <w:t>основания</w:t>
      </w:r>
      <w:r>
        <w:rPr>
          <w:spacing w:val="1"/>
        </w:rPr>
        <w:t xml:space="preserve"> </w:t>
      </w:r>
      <w:r>
        <w:t>для</w:t>
      </w:r>
      <w:r>
        <w:rPr>
          <w:spacing w:val="1"/>
        </w:rPr>
        <w:t xml:space="preserve"> </w:t>
      </w:r>
      <w:r>
        <w:t>сравнения,</w:t>
      </w:r>
      <w:r>
        <w:rPr>
          <w:spacing w:val="1"/>
        </w:rPr>
        <w:t xml:space="preserve"> </w:t>
      </w:r>
      <w:r>
        <w:t>устанавливать</w:t>
      </w:r>
      <w:r>
        <w:rPr>
          <w:spacing w:val="1"/>
        </w:rPr>
        <w:t xml:space="preserve"> </w:t>
      </w:r>
      <w:r>
        <w:t>аналогии;</w:t>
      </w:r>
    </w:p>
    <w:p w:rsidR="00E767C0" w:rsidRDefault="00A56CA5">
      <w:pPr>
        <w:pStyle w:val="a4"/>
        <w:spacing w:line="321" w:lineRule="exact"/>
        <w:ind w:left="1273" w:firstLine="0"/>
      </w:pPr>
      <w:r>
        <w:t>объединять</w:t>
      </w:r>
      <w:r>
        <w:rPr>
          <w:spacing w:val="-13"/>
        </w:rPr>
        <w:t xml:space="preserve"> </w:t>
      </w:r>
      <w:r>
        <w:t>части</w:t>
      </w:r>
      <w:r>
        <w:rPr>
          <w:spacing w:val="-11"/>
        </w:rPr>
        <w:t xml:space="preserve"> </w:t>
      </w:r>
      <w:r>
        <w:t>объекта</w:t>
      </w:r>
      <w:r>
        <w:rPr>
          <w:spacing w:val="-10"/>
        </w:rPr>
        <w:t xml:space="preserve"> </w:t>
      </w:r>
      <w:r>
        <w:t>(объекты)</w:t>
      </w:r>
      <w:r>
        <w:rPr>
          <w:spacing w:val="-12"/>
        </w:rPr>
        <w:t xml:space="preserve"> </w:t>
      </w:r>
      <w:r>
        <w:t>по</w:t>
      </w:r>
      <w:r>
        <w:rPr>
          <w:spacing w:val="-10"/>
        </w:rPr>
        <w:t xml:space="preserve"> </w:t>
      </w:r>
      <w:r>
        <w:t>определённому</w:t>
      </w:r>
      <w:r>
        <w:rPr>
          <w:spacing w:val="-15"/>
        </w:rPr>
        <w:t xml:space="preserve"> </w:t>
      </w:r>
      <w:r>
        <w:t>признаку;</w:t>
      </w:r>
    </w:p>
    <w:p w:rsidR="00E767C0" w:rsidRDefault="00A56CA5">
      <w:pPr>
        <w:pStyle w:val="a4"/>
        <w:tabs>
          <w:tab w:val="left" w:pos="2836"/>
          <w:tab w:val="left" w:pos="4821"/>
          <w:tab w:val="left" w:pos="6016"/>
          <w:tab w:val="left" w:pos="6668"/>
          <w:tab w:val="left" w:pos="8801"/>
        </w:tabs>
        <w:spacing w:before="42" w:line="276" w:lineRule="auto"/>
        <w:ind w:right="161"/>
        <w:jc w:val="left"/>
      </w:pPr>
      <w:r>
        <w:t>определять</w:t>
      </w:r>
      <w:r>
        <w:tab/>
        <w:t>существенный</w:t>
      </w:r>
      <w:r>
        <w:tab/>
        <w:t>признак</w:t>
      </w:r>
      <w:r>
        <w:tab/>
        <w:t>для</w:t>
      </w:r>
      <w:r>
        <w:tab/>
        <w:t>классификации,</w:t>
      </w:r>
      <w:r>
        <w:tab/>
      </w:r>
      <w:r>
        <w:rPr>
          <w:spacing w:val="-1"/>
        </w:rPr>
        <w:t>классифицировать</w:t>
      </w:r>
      <w:r>
        <w:rPr>
          <w:spacing w:val="-67"/>
        </w:rPr>
        <w:t xml:space="preserve"> </w:t>
      </w:r>
      <w:r>
        <w:t>предложенные</w:t>
      </w:r>
      <w:r>
        <w:rPr>
          <w:spacing w:val="1"/>
        </w:rPr>
        <w:t xml:space="preserve"> </w:t>
      </w:r>
      <w:r>
        <w:t>объекты;</w:t>
      </w:r>
    </w:p>
    <w:p w:rsidR="00E767C0" w:rsidRDefault="00A56CA5">
      <w:pPr>
        <w:pStyle w:val="a4"/>
        <w:spacing w:line="278" w:lineRule="auto"/>
        <w:jc w:val="left"/>
      </w:pPr>
      <w:r>
        <w:t>находить</w:t>
      </w:r>
      <w:r>
        <w:rPr>
          <w:spacing w:val="14"/>
        </w:rPr>
        <w:t xml:space="preserve"> </w:t>
      </w:r>
      <w:r>
        <w:t>закономерности</w:t>
      </w:r>
      <w:r>
        <w:rPr>
          <w:spacing w:val="16"/>
        </w:rPr>
        <w:t xml:space="preserve"> </w:t>
      </w:r>
      <w:r>
        <w:t>и</w:t>
      </w:r>
      <w:r>
        <w:rPr>
          <w:spacing w:val="16"/>
        </w:rPr>
        <w:t xml:space="preserve"> </w:t>
      </w:r>
      <w:r>
        <w:t>противоречия</w:t>
      </w:r>
      <w:r>
        <w:rPr>
          <w:spacing w:val="17"/>
        </w:rPr>
        <w:t xml:space="preserve"> </w:t>
      </w:r>
      <w:r>
        <w:t>в</w:t>
      </w:r>
      <w:r>
        <w:rPr>
          <w:spacing w:val="15"/>
        </w:rPr>
        <w:t xml:space="preserve"> </w:t>
      </w:r>
      <w:r>
        <w:t>рассматриваемых</w:t>
      </w:r>
      <w:r>
        <w:rPr>
          <w:spacing w:val="12"/>
        </w:rPr>
        <w:t xml:space="preserve"> </w:t>
      </w:r>
      <w:r>
        <w:t>фактах,</w:t>
      </w:r>
      <w:r>
        <w:rPr>
          <w:spacing w:val="18"/>
        </w:rPr>
        <w:t xml:space="preserve"> </w:t>
      </w:r>
      <w:r>
        <w:t>данных</w:t>
      </w:r>
      <w:r>
        <w:rPr>
          <w:spacing w:val="12"/>
        </w:rPr>
        <w:t xml:space="preserve"> </w:t>
      </w:r>
      <w:r>
        <w:t>и</w:t>
      </w:r>
      <w:r>
        <w:rPr>
          <w:spacing w:val="-67"/>
        </w:rPr>
        <w:t xml:space="preserve"> </w:t>
      </w:r>
      <w:r>
        <w:t>наблюдениях</w:t>
      </w:r>
      <w:r>
        <w:rPr>
          <w:spacing w:val="-5"/>
        </w:rPr>
        <w:t xml:space="preserve"> </w:t>
      </w:r>
      <w:r>
        <w:t>на основе</w:t>
      </w:r>
      <w:r>
        <w:rPr>
          <w:spacing w:val="1"/>
        </w:rPr>
        <w:t xml:space="preserve"> </w:t>
      </w:r>
      <w:r>
        <w:t>предложенного</w:t>
      </w:r>
      <w:r>
        <w:rPr>
          <w:spacing w:val="-1"/>
        </w:rPr>
        <w:t xml:space="preserve"> </w:t>
      </w:r>
      <w:r>
        <w:t>учителем</w:t>
      </w:r>
      <w:r>
        <w:rPr>
          <w:spacing w:val="1"/>
        </w:rPr>
        <w:t xml:space="preserve"> </w:t>
      </w:r>
      <w:r>
        <w:t>алгоритма;</w:t>
      </w:r>
    </w:p>
    <w:p w:rsidR="00E767C0" w:rsidRDefault="00A56CA5">
      <w:pPr>
        <w:pStyle w:val="a4"/>
        <w:spacing w:line="276" w:lineRule="auto"/>
        <w:jc w:val="left"/>
      </w:pPr>
      <w:r>
        <w:t>выявлять</w:t>
      </w:r>
      <w:r>
        <w:rPr>
          <w:spacing w:val="32"/>
        </w:rPr>
        <w:t xml:space="preserve"> </w:t>
      </w:r>
      <w:r>
        <w:t>недостаток</w:t>
      </w:r>
      <w:r>
        <w:rPr>
          <w:spacing w:val="33"/>
        </w:rPr>
        <w:t xml:space="preserve"> </w:t>
      </w:r>
      <w:r>
        <w:t>информации</w:t>
      </w:r>
      <w:r>
        <w:rPr>
          <w:spacing w:val="34"/>
        </w:rPr>
        <w:t xml:space="preserve"> </w:t>
      </w:r>
      <w:r>
        <w:t>для</w:t>
      </w:r>
      <w:r>
        <w:rPr>
          <w:spacing w:val="36"/>
        </w:rPr>
        <w:t xml:space="preserve"> </w:t>
      </w:r>
      <w:r>
        <w:t>решения</w:t>
      </w:r>
      <w:r>
        <w:rPr>
          <w:spacing w:val="35"/>
        </w:rPr>
        <w:t xml:space="preserve"> </w:t>
      </w:r>
      <w:r>
        <w:t>учебной</w:t>
      </w:r>
      <w:r>
        <w:rPr>
          <w:spacing w:val="34"/>
        </w:rPr>
        <w:t xml:space="preserve"> </w:t>
      </w:r>
      <w:r>
        <w:t>(практической)</w:t>
      </w:r>
      <w:r>
        <w:rPr>
          <w:spacing w:val="33"/>
        </w:rPr>
        <w:t xml:space="preserve"> </w:t>
      </w:r>
      <w:r>
        <w:t>задачи</w:t>
      </w:r>
      <w:r>
        <w:rPr>
          <w:spacing w:val="-67"/>
        </w:rPr>
        <w:t xml:space="preserve"> </w:t>
      </w:r>
      <w:r>
        <w:lastRenderedPageBreak/>
        <w:t>на</w:t>
      </w:r>
      <w:r>
        <w:rPr>
          <w:spacing w:val="1"/>
        </w:rPr>
        <w:t xml:space="preserve"> </w:t>
      </w:r>
      <w:r>
        <w:t>основе</w:t>
      </w:r>
      <w:r>
        <w:rPr>
          <w:spacing w:val="1"/>
        </w:rPr>
        <w:t xml:space="preserve"> </w:t>
      </w:r>
      <w:r>
        <w:t>предложенного</w:t>
      </w:r>
      <w:r>
        <w:rPr>
          <w:spacing w:val="1"/>
        </w:rPr>
        <w:t xml:space="preserve"> </w:t>
      </w:r>
      <w:r>
        <w:t>алгоритма;</w:t>
      </w:r>
    </w:p>
    <w:p w:rsidR="00E767C0" w:rsidRDefault="00A56CA5">
      <w:pPr>
        <w:pStyle w:val="a4"/>
        <w:tabs>
          <w:tab w:val="left" w:pos="3257"/>
          <w:tab w:val="left" w:pos="6451"/>
          <w:tab w:val="left" w:pos="7377"/>
          <w:tab w:val="left" w:pos="7790"/>
          <w:tab w:val="left" w:pos="9363"/>
        </w:tabs>
        <w:spacing w:line="276" w:lineRule="auto"/>
        <w:ind w:right="160"/>
        <w:jc w:val="left"/>
      </w:pPr>
      <w:r>
        <w:t>устанавливать</w:t>
      </w:r>
      <w:r>
        <w:tab/>
        <w:t>причинно-следственные</w:t>
      </w:r>
      <w:r>
        <w:tab/>
        <w:t>связи</w:t>
      </w:r>
      <w:r>
        <w:tab/>
        <w:t>в</w:t>
      </w:r>
      <w:r>
        <w:tab/>
        <w:t>ситуациях,</w:t>
      </w:r>
      <w:r>
        <w:tab/>
      </w:r>
      <w:r>
        <w:rPr>
          <w:spacing w:val="-3"/>
        </w:rPr>
        <w:t>поддающихся</w:t>
      </w:r>
      <w:r>
        <w:rPr>
          <w:spacing w:val="-67"/>
        </w:rPr>
        <w:t xml:space="preserve"> </w:t>
      </w:r>
      <w:r>
        <w:t>непосредственному</w:t>
      </w:r>
      <w:r>
        <w:rPr>
          <w:spacing w:val="-7"/>
        </w:rPr>
        <w:t xml:space="preserve"> </w:t>
      </w:r>
      <w:r>
        <w:t>наблюдению</w:t>
      </w:r>
      <w:r>
        <w:rPr>
          <w:spacing w:val="-6"/>
        </w:rPr>
        <w:t xml:space="preserve"> </w:t>
      </w:r>
      <w:r>
        <w:t>или</w:t>
      </w:r>
      <w:r>
        <w:rPr>
          <w:spacing w:val="-3"/>
        </w:rPr>
        <w:t xml:space="preserve"> </w:t>
      </w:r>
      <w:r>
        <w:t>знакомых</w:t>
      </w:r>
      <w:r>
        <w:rPr>
          <w:spacing w:val="-7"/>
        </w:rPr>
        <w:t xml:space="preserve"> </w:t>
      </w:r>
      <w:r>
        <w:t>по</w:t>
      </w:r>
      <w:r>
        <w:rPr>
          <w:spacing w:val="-3"/>
        </w:rPr>
        <w:t xml:space="preserve"> </w:t>
      </w:r>
      <w:r>
        <w:t>опыту,</w:t>
      </w:r>
      <w:r>
        <w:rPr>
          <w:spacing w:val="-1"/>
        </w:rPr>
        <w:t xml:space="preserve"> </w:t>
      </w:r>
      <w:r>
        <w:t>делать</w:t>
      </w:r>
      <w:r>
        <w:rPr>
          <w:spacing w:val="-5"/>
        </w:rPr>
        <w:t xml:space="preserve"> </w:t>
      </w:r>
      <w:r>
        <w:t>выводы.</w:t>
      </w:r>
    </w:p>
    <w:p w:rsidR="00E767C0" w:rsidRDefault="00A56CA5">
      <w:pPr>
        <w:pStyle w:val="a4"/>
        <w:spacing w:line="276" w:lineRule="auto"/>
        <w:jc w:val="left"/>
      </w:pPr>
      <w:r>
        <w:t>У обучающегося</w:t>
      </w:r>
      <w:r>
        <w:rPr>
          <w:spacing w:val="1"/>
        </w:rPr>
        <w:t xml:space="preserve"> </w:t>
      </w:r>
      <w:r>
        <w:t>будут сформированы</w:t>
      </w:r>
      <w:r>
        <w:rPr>
          <w:spacing w:val="1"/>
        </w:rPr>
        <w:t xml:space="preserve"> </w:t>
      </w:r>
      <w:r>
        <w:t>следующие</w:t>
      </w:r>
      <w:r>
        <w:rPr>
          <w:spacing w:val="1"/>
        </w:rPr>
        <w:t xml:space="preserve"> </w:t>
      </w:r>
      <w:r>
        <w:t>базовые</w:t>
      </w:r>
      <w:r>
        <w:rPr>
          <w:spacing w:val="1"/>
        </w:rPr>
        <w:t xml:space="preserve"> </w:t>
      </w:r>
      <w:r>
        <w:t>исследовательские</w:t>
      </w:r>
      <w:r>
        <w:rPr>
          <w:spacing w:val="-67"/>
        </w:rPr>
        <w:t xml:space="preserve"> </w:t>
      </w:r>
      <w:r>
        <w:t>действия как</w:t>
      </w:r>
      <w:r>
        <w:rPr>
          <w:spacing w:val="-1"/>
        </w:rPr>
        <w:t xml:space="preserve"> </w:t>
      </w:r>
      <w:r>
        <w:t>часть</w:t>
      </w:r>
      <w:r>
        <w:rPr>
          <w:spacing w:val="-2"/>
        </w:rPr>
        <w:t xml:space="preserve"> </w:t>
      </w:r>
      <w:r>
        <w:t>познавательных</w:t>
      </w:r>
      <w:r>
        <w:rPr>
          <w:spacing w:val="-1"/>
        </w:rPr>
        <w:t xml:space="preserve"> </w:t>
      </w:r>
      <w:r>
        <w:t>универсальных</w:t>
      </w:r>
      <w:r>
        <w:rPr>
          <w:spacing w:val="-1"/>
        </w:rPr>
        <w:t xml:space="preserve"> </w:t>
      </w:r>
      <w:r>
        <w:t>учебных</w:t>
      </w:r>
      <w:r>
        <w:rPr>
          <w:spacing w:val="-4"/>
        </w:rPr>
        <w:t xml:space="preserve"> </w:t>
      </w:r>
      <w:r>
        <w:t>действий:</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59"/>
      </w:pPr>
      <w:r>
        <w:lastRenderedPageBreak/>
        <w:t>определять</w:t>
      </w:r>
      <w:r>
        <w:rPr>
          <w:spacing w:val="1"/>
        </w:rPr>
        <w:t xml:space="preserve"> </w:t>
      </w:r>
      <w:r>
        <w:t>разрыв</w:t>
      </w:r>
      <w:r>
        <w:rPr>
          <w:spacing w:val="1"/>
        </w:rPr>
        <w:t xml:space="preserve"> </w:t>
      </w:r>
      <w:r>
        <w:t>между</w:t>
      </w:r>
      <w:r>
        <w:rPr>
          <w:spacing w:val="1"/>
        </w:rPr>
        <w:t xml:space="preserve"> </w:t>
      </w:r>
      <w:r>
        <w:t>реальным</w:t>
      </w:r>
      <w:r>
        <w:rPr>
          <w:spacing w:val="1"/>
        </w:rPr>
        <w:t xml:space="preserve"> </w:t>
      </w:r>
      <w:r>
        <w:t>и</w:t>
      </w:r>
      <w:r>
        <w:rPr>
          <w:spacing w:val="1"/>
        </w:rPr>
        <w:t xml:space="preserve"> </w:t>
      </w:r>
      <w:r>
        <w:t>желательным</w:t>
      </w:r>
      <w:r>
        <w:rPr>
          <w:spacing w:val="1"/>
        </w:rPr>
        <w:t xml:space="preserve"> </w:t>
      </w:r>
      <w:r>
        <w:t>состоянием</w:t>
      </w:r>
      <w:r>
        <w:rPr>
          <w:spacing w:val="1"/>
        </w:rPr>
        <w:t xml:space="preserve"> </w:t>
      </w:r>
      <w:r>
        <w:t>объекта</w:t>
      </w:r>
      <w:r>
        <w:rPr>
          <w:spacing w:val="-67"/>
        </w:rPr>
        <w:t xml:space="preserve"> </w:t>
      </w:r>
      <w:r>
        <w:t>(ситуации)</w:t>
      </w:r>
      <w:r>
        <w:rPr>
          <w:spacing w:val="-1"/>
        </w:rPr>
        <w:t xml:space="preserve"> </w:t>
      </w:r>
      <w:r>
        <w:t>на</w:t>
      </w:r>
      <w:r>
        <w:rPr>
          <w:spacing w:val="1"/>
        </w:rPr>
        <w:t xml:space="preserve"> </w:t>
      </w:r>
      <w:r>
        <w:t>основе</w:t>
      </w:r>
      <w:r>
        <w:rPr>
          <w:spacing w:val="1"/>
        </w:rPr>
        <w:t xml:space="preserve"> </w:t>
      </w:r>
      <w:r>
        <w:t>предложенных учителем</w:t>
      </w:r>
      <w:r>
        <w:rPr>
          <w:spacing w:val="2"/>
        </w:rPr>
        <w:t xml:space="preserve"> </w:t>
      </w:r>
      <w:r>
        <w:t>вопросов;</w:t>
      </w:r>
    </w:p>
    <w:p w:rsidR="00E767C0" w:rsidRDefault="00A56CA5">
      <w:pPr>
        <w:pStyle w:val="a4"/>
        <w:spacing w:line="276" w:lineRule="auto"/>
        <w:ind w:right="164"/>
      </w:pPr>
      <w:r>
        <w:t>с</w:t>
      </w:r>
      <w:r>
        <w:rPr>
          <w:spacing w:val="1"/>
        </w:rPr>
        <w:t xml:space="preserve"> </w:t>
      </w:r>
      <w:r>
        <w:t>помощью</w:t>
      </w:r>
      <w:r>
        <w:rPr>
          <w:spacing w:val="1"/>
        </w:rPr>
        <w:t xml:space="preserve"> </w:t>
      </w:r>
      <w:r>
        <w:t>педагогического</w:t>
      </w:r>
      <w:r>
        <w:rPr>
          <w:spacing w:val="1"/>
        </w:rPr>
        <w:t xml:space="preserve"> </w:t>
      </w:r>
      <w:r>
        <w:t>работника</w:t>
      </w:r>
      <w:r>
        <w:rPr>
          <w:spacing w:val="1"/>
        </w:rPr>
        <w:t xml:space="preserve"> </w:t>
      </w:r>
      <w:r>
        <w:t>формулировать</w:t>
      </w:r>
      <w:r>
        <w:rPr>
          <w:spacing w:val="1"/>
        </w:rPr>
        <w:t xml:space="preserve"> </w:t>
      </w:r>
      <w:r>
        <w:t>цель,</w:t>
      </w:r>
      <w:r>
        <w:rPr>
          <w:spacing w:val="1"/>
        </w:rPr>
        <w:t xml:space="preserve"> </w:t>
      </w:r>
      <w:r>
        <w:t>планировать</w:t>
      </w:r>
      <w:r>
        <w:rPr>
          <w:spacing w:val="1"/>
        </w:rPr>
        <w:t xml:space="preserve"> </w:t>
      </w:r>
      <w:r>
        <w:t>изменения</w:t>
      </w:r>
      <w:r>
        <w:rPr>
          <w:spacing w:val="1"/>
        </w:rPr>
        <w:t xml:space="preserve"> </w:t>
      </w:r>
      <w:r>
        <w:t>объекта,</w:t>
      </w:r>
      <w:r>
        <w:rPr>
          <w:spacing w:val="3"/>
        </w:rPr>
        <w:t xml:space="preserve"> </w:t>
      </w:r>
      <w:r>
        <w:t>ситуации;</w:t>
      </w:r>
    </w:p>
    <w:p w:rsidR="00E767C0" w:rsidRDefault="00A56CA5">
      <w:pPr>
        <w:pStyle w:val="a4"/>
        <w:spacing w:line="276" w:lineRule="auto"/>
        <w:ind w:right="164"/>
      </w:pPr>
      <w:r>
        <w:t>сравнивать</w:t>
      </w:r>
      <w:r>
        <w:rPr>
          <w:spacing w:val="1"/>
        </w:rPr>
        <w:t xml:space="preserve"> </w:t>
      </w:r>
      <w:r>
        <w:t>несколько</w:t>
      </w:r>
      <w:r>
        <w:rPr>
          <w:spacing w:val="1"/>
        </w:rPr>
        <w:t xml:space="preserve"> </w:t>
      </w:r>
      <w:r>
        <w:t>вариантов</w:t>
      </w:r>
      <w:r>
        <w:rPr>
          <w:spacing w:val="1"/>
        </w:rPr>
        <w:t xml:space="preserve"> </w:t>
      </w:r>
      <w:r>
        <w:t>решения</w:t>
      </w:r>
      <w:r>
        <w:rPr>
          <w:spacing w:val="1"/>
        </w:rPr>
        <w:t xml:space="preserve"> </w:t>
      </w:r>
      <w:r>
        <w:t>задачи,</w:t>
      </w:r>
      <w:r>
        <w:rPr>
          <w:spacing w:val="1"/>
        </w:rPr>
        <w:t xml:space="preserve"> </w:t>
      </w:r>
      <w:r>
        <w:t>выбирать</w:t>
      </w:r>
      <w:r>
        <w:rPr>
          <w:spacing w:val="1"/>
        </w:rPr>
        <w:t xml:space="preserve"> </w:t>
      </w:r>
      <w:r>
        <w:t>наиболее</w:t>
      </w:r>
      <w:r>
        <w:rPr>
          <w:spacing w:val="1"/>
        </w:rPr>
        <w:t xml:space="preserve"> </w:t>
      </w:r>
      <w:r>
        <w:t>подходящий</w:t>
      </w:r>
      <w:r>
        <w:rPr>
          <w:spacing w:val="-1"/>
        </w:rPr>
        <w:t xml:space="preserve"> </w:t>
      </w:r>
      <w:r>
        <w:t>(на</w:t>
      </w:r>
      <w:r>
        <w:rPr>
          <w:spacing w:val="1"/>
        </w:rPr>
        <w:t xml:space="preserve"> </w:t>
      </w:r>
      <w:r>
        <w:t>основе</w:t>
      </w:r>
      <w:r>
        <w:rPr>
          <w:spacing w:val="1"/>
        </w:rPr>
        <w:t xml:space="preserve"> </w:t>
      </w:r>
      <w:r>
        <w:t>предложенных</w:t>
      </w:r>
      <w:r>
        <w:rPr>
          <w:spacing w:val="-4"/>
        </w:rPr>
        <w:t xml:space="preserve"> </w:t>
      </w:r>
      <w:r>
        <w:t>критериев);</w:t>
      </w:r>
    </w:p>
    <w:p w:rsidR="00E767C0" w:rsidRDefault="00A56CA5">
      <w:pPr>
        <w:pStyle w:val="a4"/>
        <w:spacing w:before="2" w:line="276" w:lineRule="auto"/>
        <w:ind w:right="158"/>
      </w:pPr>
      <w:r>
        <w:t>проводить</w:t>
      </w:r>
      <w:r>
        <w:rPr>
          <w:spacing w:val="1"/>
        </w:rPr>
        <w:t xml:space="preserve"> </w:t>
      </w:r>
      <w:r>
        <w:t>по</w:t>
      </w:r>
      <w:r>
        <w:rPr>
          <w:spacing w:val="1"/>
        </w:rPr>
        <w:t xml:space="preserve"> </w:t>
      </w:r>
      <w:r>
        <w:t>предложенному</w:t>
      </w:r>
      <w:r>
        <w:rPr>
          <w:spacing w:val="1"/>
        </w:rPr>
        <w:t xml:space="preserve"> </w:t>
      </w:r>
      <w:r>
        <w:t>плану</w:t>
      </w:r>
      <w:r>
        <w:rPr>
          <w:spacing w:val="1"/>
        </w:rPr>
        <w:t xml:space="preserve"> </w:t>
      </w:r>
      <w:r>
        <w:t>опыт,</w:t>
      </w:r>
      <w:r>
        <w:rPr>
          <w:spacing w:val="1"/>
        </w:rPr>
        <w:t xml:space="preserve"> </w:t>
      </w:r>
      <w:r>
        <w:t>несложное</w:t>
      </w:r>
      <w:r>
        <w:rPr>
          <w:spacing w:val="1"/>
        </w:rPr>
        <w:t xml:space="preserve"> </w:t>
      </w:r>
      <w:r>
        <w:t>исследование</w:t>
      </w:r>
      <w:r>
        <w:rPr>
          <w:spacing w:val="1"/>
        </w:rPr>
        <w:t xml:space="preserve"> </w:t>
      </w:r>
      <w:r>
        <w:t>по</w:t>
      </w:r>
      <w:r>
        <w:rPr>
          <w:spacing w:val="1"/>
        </w:rPr>
        <w:t xml:space="preserve"> </w:t>
      </w:r>
      <w:r>
        <w:t>установлению особенностей объекта изучения и связей между объектами (часть целое,</w:t>
      </w:r>
      <w:r>
        <w:rPr>
          <w:spacing w:val="-67"/>
        </w:rPr>
        <w:t xml:space="preserve"> </w:t>
      </w:r>
      <w:r>
        <w:t>причина</w:t>
      </w:r>
      <w:r>
        <w:rPr>
          <w:spacing w:val="1"/>
        </w:rPr>
        <w:t xml:space="preserve"> </w:t>
      </w:r>
      <w:r>
        <w:t>следствие);</w:t>
      </w:r>
    </w:p>
    <w:p w:rsidR="00E767C0" w:rsidRDefault="00A56CA5">
      <w:pPr>
        <w:pStyle w:val="a4"/>
        <w:spacing w:line="276" w:lineRule="auto"/>
        <w:ind w:right="162"/>
      </w:pPr>
      <w:r>
        <w:t>формулировать</w:t>
      </w:r>
      <w:r>
        <w:rPr>
          <w:spacing w:val="1"/>
        </w:rPr>
        <w:t xml:space="preserve"> </w:t>
      </w:r>
      <w:r>
        <w:t>выводы</w:t>
      </w:r>
      <w:r>
        <w:rPr>
          <w:spacing w:val="1"/>
        </w:rPr>
        <w:t xml:space="preserve"> </w:t>
      </w:r>
      <w:r>
        <w:t>и</w:t>
      </w:r>
      <w:r>
        <w:rPr>
          <w:spacing w:val="1"/>
        </w:rPr>
        <w:t xml:space="preserve"> </w:t>
      </w:r>
      <w:r>
        <w:t>подкреплять</w:t>
      </w:r>
      <w:r>
        <w:rPr>
          <w:spacing w:val="1"/>
        </w:rPr>
        <w:t xml:space="preserve"> </w:t>
      </w:r>
      <w:r>
        <w:t>их</w:t>
      </w:r>
      <w:r>
        <w:rPr>
          <w:spacing w:val="1"/>
        </w:rPr>
        <w:t xml:space="preserve"> </w:t>
      </w:r>
      <w:r>
        <w:t>доказательствами</w:t>
      </w:r>
      <w:r>
        <w:rPr>
          <w:spacing w:val="1"/>
        </w:rPr>
        <w:t xml:space="preserve"> </w:t>
      </w:r>
      <w:r>
        <w:t>на</w:t>
      </w:r>
      <w:r>
        <w:rPr>
          <w:spacing w:val="1"/>
        </w:rPr>
        <w:t xml:space="preserve"> </w:t>
      </w:r>
      <w:r>
        <w:t>основе</w:t>
      </w:r>
      <w:r>
        <w:rPr>
          <w:spacing w:val="1"/>
        </w:rPr>
        <w:t xml:space="preserve"> </w:t>
      </w:r>
      <w:r>
        <w:t>результатов проведенного наблюдения (опыта, измерения, классификации, сравнения,</w:t>
      </w:r>
      <w:r>
        <w:rPr>
          <w:spacing w:val="1"/>
        </w:rPr>
        <w:t xml:space="preserve"> </w:t>
      </w:r>
      <w:r>
        <w:t>исследования);</w:t>
      </w:r>
    </w:p>
    <w:p w:rsidR="00E767C0" w:rsidRDefault="00A56CA5">
      <w:pPr>
        <w:pStyle w:val="a4"/>
        <w:spacing w:line="276" w:lineRule="auto"/>
        <w:ind w:right="158"/>
      </w:pPr>
      <w:r>
        <w:t>прогнозировать</w:t>
      </w:r>
      <w:r>
        <w:rPr>
          <w:spacing w:val="1"/>
        </w:rPr>
        <w:t xml:space="preserve"> </w:t>
      </w:r>
      <w:r>
        <w:t>возможное</w:t>
      </w:r>
      <w:r>
        <w:rPr>
          <w:spacing w:val="1"/>
        </w:rPr>
        <w:t xml:space="preserve"> </w:t>
      </w:r>
      <w:r>
        <w:t>развитие</w:t>
      </w:r>
      <w:r>
        <w:rPr>
          <w:spacing w:val="1"/>
        </w:rPr>
        <w:t xml:space="preserve"> </w:t>
      </w:r>
      <w:r>
        <w:t>процессов,</w:t>
      </w:r>
      <w:r>
        <w:rPr>
          <w:spacing w:val="1"/>
        </w:rPr>
        <w:t xml:space="preserve"> </w:t>
      </w:r>
      <w:r>
        <w:t>событий</w:t>
      </w:r>
      <w:r>
        <w:rPr>
          <w:spacing w:val="1"/>
        </w:rPr>
        <w:t xml:space="preserve"> </w:t>
      </w:r>
      <w:r>
        <w:t>и</w:t>
      </w:r>
      <w:r>
        <w:rPr>
          <w:spacing w:val="1"/>
        </w:rPr>
        <w:t xml:space="preserve"> </w:t>
      </w:r>
      <w:r>
        <w:t>их последствия</w:t>
      </w:r>
      <w:r>
        <w:rPr>
          <w:spacing w:val="1"/>
        </w:rPr>
        <w:t xml:space="preserve"> </w:t>
      </w:r>
      <w:r>
        <w:t>в</w:t>
      </w:r>
      <w:r>
        <w:rPr>
          <w:spacing w:val="1"/>
        </w:rPr>
        <w:t xml:space="preserve"> </w:t>
      </w:r>
      <w:r>
        <w:t>аналогичных</w:t>
      </w:r>
      <w:r>
        <w:rPr>
          <w:spacing w:val="-4"/>
        </w:rPr>
        <w:t xml:space="preserve"> </w:t>
      </w:r>
      <w:r>
        <w:t>или сходных</w:t>
      </w:r>
      <w:r>
        <w:rPr>
          <w:spacing w:val="-3"/>
        </w:rPr>
        <w:t xml:space="preserve"> </w:t>
      </w:r>
      <w:r>
        <w:t>ситуациях.</w:t>
      </w:r>
    </w:p>
    <w:p w:rsidR="00E767C0" w:rsidRDefault="00A56CA5">
      <w:pPr>
        <w:pStyle w:val="a4"/>
        <w:spacing w:line="276" w:lineRule="auto"/>
        <w:ind w:right="167"/>
      </w:pPr>
      <w:r>
        <w:t>У</w:t>
      </w:r>
      <w:r>
        <w:rPr>
          <w:spacing w:val="-7"/>
        </w:rPr>
        <w:t xml:space="preserve"> </w:t>
      </w:r>
      <w:r>
        <w:t>обучающегося</w:t>
      </w:r>
      <w:r>
        <w:rPr>
          <w:spacing w:val="-6"/>
        </w:rPr>
        <w:t xml:space="preserve"> </w:t>
      </w:r>
      <w:r>
        <w:t>будут</w:t>
      </w:r>
      <w:r>
        <w:rPr>
          <w:spacing w:val="-9"/>
        </w:rPr>
        <w:t xml:space="preserve"> </w:t>
      </w:r>
      <w:r>
        <w:t>сформированы</w:t>
      </w:r>
      <w:r>
        <w:rPr>
          <w:spacing w:val="-3"/>
        </w:rPr>
        <w:t xml:space="preserve"> </w:t>
      </w:r>
      <w:r>
        <w:t>умения</w:t>
      </w:r>
      <w:r>
        <w:rPr>
          <w:spacing w:val="-6"/>
        </w:rPr>
        <w:t xml:space="preserve"> </w:t>
      </w:r>
      <w:r>
        <w:t>работать</w:t>
      </w:r>
      <w:r>
        <w:rPr>
          <w:spacing w:val="-8"/>
        </w:rPr>
        <w:t xml:space="preserve"> </w:t>
      </w:r>
      <w:r>
        <w:t>с</w:t>
      </w:r>
      <w:r>
        <w:rPr>
          <w:spacing w:val="-6"/>
        </w:rPr>
        <w:t xml:space="preserve"> </w:t>
      </w:r>
      <w:r>
        <w:t>информацией</w:t>
      </w:r>
      <w:r>
        <w:rPr>
          <w:spacing w:val="-7"/>
        </w:rPr>
        <w:t xml:space="preserve"> </w:t>
      </w:r>
      <w:r>
        <w:t>как</w:t>
      </w:r>
      <w:r>
        <w:rPr>
          <w:spacing w:val="-8"/>
        </w:rPr>
        <w:t xml:space="preserve"> </w:t>
      </w:r>
      <w:r>
        <w:t>часть</w:t>
      </w:r>
      <w:r>
        <w:rPr>
          <w:spacing w:val="-67"/>
        </w:rPr>
        <w:t xml:space="preserve"> </w:t>
      </w:r>
      <w:r>
        <w:t>познавательных универсальных учебных</w:t>
      </w:r>
      <w:r>
        <w:rPr>
          <w:spacing w:val="1"/>
        </w:rPr>
        <w:t xml:space="preserve"> </w:t>
      </w:r>
      <w:r>
        <w:t>действий:</w:t>
      </w:r>
    </w:p>
    <w:p w:rsidR="00E767C0" w:rsidRDefault="00A56CA5">
      <w:pPr>
        <w:pStyle w:val="a4"/>
        <w:spacing w:line="321" w:lineRule="exact"/>
        <w:ind w:left="1273" w:firstLine="0"/>
      </w:pPr>
      <w:r>
        <w:t>выбирать</w:t>
      </w:r>
      <w:r>
        <w:rPr>
          <w:spacing w:val="-15"/>
        </w:rPr>
        <w:t xml:space="preserve"> </w:t>
      </w:r>
      <w:r>
        <w:t>источник</w:t>
      </w:r>
      <w:r>
        <w:rPr>
          <w:spacing w:val="-13"/>
        </w:rPr>
        <w:t xml:space="preserve"> </w:t>
      </w:r>
      <w:r>
        <w:t>получения</w:t>
      </w:r>
      <w:r>
        <w:rPr>
          <w:spacing w:val="-12"/>
        </w:rPr>
        <w:t xml:space="preserve"> </w:t>
      </w:r>
      <w:r>
        <w:t>информации;</w:t>
      </w:r>
    </w:p>
    <w:p w:rsidR="00E767C0" w:rsidRDefault="00A56CA5">
      <w:pPr>
        <w:pStyle w:val="a4"/>
        <w:spacing w:before="48" w:line="276" w:lineRule="auto"/>
        <w:ind w:right="156"/>
      </w:pPr>
      <w:r>
        <w:t>согласно</w:t>
      </w:r>
      <w:r>
        <w:rPr>
          <w:spacing w:val="1"/>
        </w:rPr>
        <w:t xml:space="preserve"> </w:t>
      </w:r>
      <w:r>
        <w:t>заданному</w:t>
      </w:r>
      <w:r>
        <w:rPr>
          <w:spacing w:val="1"/>
        </w:rPr>
        <w:t xml:space="preserve"> </w:t>
      </w:r>
      <w:r>
        <w:t>алгоритму</w:t>
      </w:r>
      <w:r>
        <w:rPr>
          <w:spacing w:val="1"/>
        </w:rPr>
        <w:t xml:space="preserve"> </w:t>
      </w:r>
      <w:r>
        <w:t>находить</w:t>
      </w:r>
      <w:r>
        <w:rPr>
          <w:spacing w:val="1"/>
        </w:rPr>
        <w:t xml:space="preserve"> </w:t>
      </w:r>
      <w:r>
        <w:t>в</w:t>
      </w:r>
      <w:r>
        <w:rPr>
          <w:spacing w:val="1"/>
        </w:rPr>
        <w:t xml:space="preserve"> </w:t>
      </w:r>
      <w:r>
        <w:t>предложенном</w:t>
      </w:r>
      <w:r>
        <w:rPr>
          <w:spacing w:val="1"/>
        </w:rPr>
        <w:t xml:space="preserve"> </w:t>
      </w:r>
      <w:r>
        <w:t>источнике</w:t>
      </w:r>
      <w:r>
        <w:rPr>
          <w:spacing w:val="1"/>
        </w:rPr>
        <w:t xml:space="preserve"> </w:t>
      </w:r>
      <w:r>
        <w:t>информацию,</w:t>
      </w:r>
      <w:r>
        <w:rPr>
          <w:spacing w:val="3"/>
        </w:rPr>
        <w:t xml:space="preserve"> </w:t>
      </w:r>
      <w:r>
        <w:t>представленную</w:t>
      </w:r>
      <w:r>
        <w:rPr>
          <w:spacing w:val="-1"/>
        </w:rPr>
        <w:t xml:space="preserve"> </w:t>
      </w:r>
      <w:r>
        <w:t>в явном</w:t>
      </w:r>
      <w:r>
        <w:rPr>
          <w:spacing w:val="2"/>
        </w:rPr>
        <w:t xml:space="preserve"> </w:t>
      </w:r>
      <w:r>
        <w:t>виде;</w:t>
      </w:r>
    </w:p>
    <w:p w:rsidR="00E767C0" w:rsidRDefault="00A56CA5">
      <w:pPr>
        <w:pStyle w:val="a4"/>
        <w:spacing w:line="276" w:lineRule="auto"/>
        <w:ind w:right="164"/>
      </w:pPr>
      <w:r>
        <w:t>распознавать</w:t>
      </w:r>
      <w:r>
        <w:rPr>
          <w:spacing w:val="42"/>
        </w:rPr>
        <w:t xml:space="preserve"> </w:t>
      </w:r>
      <w:r>
        <w:t>достоверную</w:t>
      </w:r>
      <w:r>
        <w:rPr>
          <w:spacing w:val="42"/>
        </w:rPr>
        <w:t xml:space="preserve"> </w:t>
      </w:r>
      <w:r>
        <w:t>и</w:t>
      </w:r>
      <w:r>
        <w:rPr>
          <w:spacing w:val="45"/>
        </w:rPr>
        <w:t xml:space="preserve"> </w:t>
      </w:r>
      <w:r>
        <w:t>недостоверную</w:t>
      </w:r>
      <w:r>
        <w:rPr>
          <w:spacing w:val="42"/>
        </w:rPr>
        <w:t xml:space="preserve"> </w:t>
      </w:r>
      <w:r>
        <w:t>информацию</w:t>
      </w:r>
      <w:r>
        <w:rPr>
          <w:spacing w:val="43"/>
        </w:rPr>
        <w:t xml:space="preserve"> </w:t>
      </w:r>
      <w:r>
        <w:t>самостоятельно</w:t>
      </w:r>
      <w:r>
        <w:rPr>
          <w:spacing w:val="44"/>
        </w:rPr>
        <w:t xml:space="preserve"> </w:t>
      </w:r>
      <w:r>
        <w:t>или</w:t>
      </w:r>
      <w:r>
        <w:rPr>
          <w:spacing w:val="-67"/>
        </w:rPr>
        <w:t xml:space="preserve"> </w:t>
      </w:r>
      <w:r>
        <w:t>на основании предложенного</w:t>
      </w:r>
      <w:r>
        <w:rPr>
          <w:spacing w:val="4"/>
        </w:rPr>
        <w:t xml:space="preserve"> </w:t>
      </w:r>
      <w:r>
        <w:t>учителем</w:t>
      </w:r>
      <w:r>
        <w:rPr>
          <w:spacing w:val="2"/>
        </w:rPr>
        <w:t xml:space="preserve"> </w:t>
      </w:r>
      <w:r>
        <w:t>способа её</w:t>
      </w:r>
      <w:r>
        <w:rPr>
          <w:spacing w:val="1"/>
        </w:rPr>
        <w:t xml:space="preserve"> </w:t>
      </w:r>
      <w:r>
        <w:t>проверки;</w:t>
      </w:r>
    </w:p>
    <w:p w:rsidR="00E767C0" w:rsidRDefault="00A56CA5">
      <w:pPr>
        <w:pStyle w:val="a4"/>
        <w:spacing w:before="3" w:line="276" w:lineRule="auto"/>
        <w:ind w:right="156"/>
      </w:pPr>
      <w:r>
        <w:t>соблюдать</w:t>
      </w:r>
      <w:r>
        <w:rPr>
          <w:spacing w:val="1"/>
        </w:rPr>
        <w:t xml:space="preserve"> </w:t>
      </w:r>
      <w:r>
        <w:t>с</w:t>
      </w:r>
      <w:r>
        <w:rPr>
          <w:spacing w:val="1"/>
        </w:rPr>
        <w:t xml:space="preserve"> </w:t>
      </w:r>
      <w:r>
        <w:t>помощью</w:t>
      </w:r>
      <w:r>
        <w:rPr>
          <w:spacing w:val="1"/>
        </w:rPr>
        <w:t xml:space="preserve"> </w:t>
      </w:r>
      <w:r>
        <w:t>взрослых</w:t>
      </w:r>
      <w:r>
        <w:rPr>
          <w:spacing w:val="1"/>
        </w:rPr>
        <w:t xml:space="preserve"> </w:t>
      </w:r>
      <w:r>
        <w:t>(педагогических</w:t>
      </w:r>
      <w:r>
        <w:rPr>
          <w:spacing w:val="1"/>
        </w:rPr>
        <w:t xml:space="preserve"> </w:t>
      </w:r>
      <w:r>
        <w:t>работников,</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правила</w:t>
      </w:r>
      <w:r>
        <w:rPr>
          <w:spacing w:val="-67"/>
        </w:rPr>
        <w:t xml:space="preserve"> </w:t>
      </w:r>
      <w:r>
        <w:t>информационной</w:t>
      </w:r>
      <w:r>
        <w:rPr>
          <w:spacing w:val="-2"/>
        </w:rPr>
        <w:t xml:space="preserve"> </w:t>
      </w:r>
      <w:r>
        <w:t>безопасности</w:t>
      </w:r>
      <w:r>
        <w:rPr>
          <w:spacing w:val="-1"/>
        </w:rPr>
        <w:t xml:space="preserve"> </w:t>
      </w:r>
      <w:r>
        <w:t>при</w:t>
      </w:r>
      <w:r>
        <w:rPr>
          <w:spacing w:val="-1"/>
        </w:rPr>
        <w:t xml:space="preserve"> </w:t>
      </w:r>
      <w:r>
        <w:t>поиске информации в</w:t>
      </w:r>
      <w:r>
        <w:rPr>
          <w:spacing w:val="-2"/>
        </w:rPr>
        <w:t xml:space="preserve"> </w:t>
      </w:r>
      <w:r>
        <w:t>Интернете;</w:t>
      </w:r>
    </w:p>
    <w:p w:rsidR="00E767C0" w:rsidRDefault="00A56CA5">
      <w:pPr>
        <w:pStyle w:val="a4"/>
        <w:spacing w:line="276" w:lineRule="auto"/>
        <w:ind w:right="160"/>
      </w:pPr>
      <w:r>
        <w:t>анализировать</w:t>
      </w:r>
      <w:r>
        <w:rPr>
          <w:spacing w:val="1"/>
        </w:rPr>
        <w:t xml:space="preserve"> </w:t>
      </w:r>
      <w:r>
        <w:t>и</w:t>
      </w:r>
      <w:r>
        <w:rPr>
          <w:spacing w:val="1"/>
        </w:rPr>
        <w:t xml:space="preserve"> </w:t>
      </w:r>
      <w:r>
        <w:t>создавать</w:t>
      </w:r>
      <w:r>
        <w:rPr>
          <w:spacing w:val="1"/>
        </w:rPr>
        <w:t xml:space="preserve"> </w:t>
      </w:r>
      <w:r>
        <w:t>текстовую,</w:t>
      </w:r>
      <w:r>
        <w:rPr>
          <w:spacing w:val="1"/>
        </w:rPr>
        <w:t xml:space="preserve"> </w:t>
      </w:r>
      <w:r>
        <w:t>видео,</w:t>
      </w:r>
      <w:r>
        <w:rPr>
          <w:spacing w:val="1"/>
        </w:rPr>
        <w:t xml:space="preserve"> </w:t>
      </w:r>
      <w:r>
        <w:t>графическую,</w:t>
      </w:r>
      <w:r>
        <w:rPr>
          <w:spacing w:val="1"/>
        </w:rPr>
        <w:t xml:space="preserve"> </w:t>
      </w:r>
      <w:r>
        <w:t>звуковую,</w:t>
      </w:r>
      <w:r>
        <w:rPr>
          <w:spacing w:val="1"/>
        </w:rPr>
        <w:t xml:space="preserve"> </w:t>
      </w:r>
      <w:r>
        <w:t>информацию</w:t>
      </w:r>
      <w:r>
        <w:rPr>
          <w:spacing w:val="-2"/>
        </w:rPr>
        <w:t xml:space="preserve"> </w:t>
      </w:r>
      <w:r>
        <w:t>в</w:t>
      </w:r>
      <w:r>
        <w:rPr>
          <w:spacing w:val="-1"/>
        </w:rPr>
        <w:t xml:space="preserve"> </w:t>
      </w:r>
      <w:r>
        <w:t>соответствии с</w:t>
      </w:r>
      <w:r>
        <w:rPr>
          <w:spacing w:val="7"/>
        </w:rPr>
        <w:t xml:space="preserve"> </w:t>
      </w:r>
      <w:r>
        <w:t>учебной задачей;</w:t>
      </w:r>
    </w:p>
    <w:p w:rsidR="00E767C0" w:rsidRDefault="00A56CA5">
      <w:pPr>
        <w:pStyle w:val="a4"/>
        <w:spacing w:line="321" w:lineRule="exact"/>
        <w:ind w:left="1273" w:firstLine="0"/>
      </w:pPr>
      <w:r>
        <w:t>самостоятельно</w:t>
      </w:r>
      <w:r>
        <w:rPr>
          <w:spacing w:val="-13"/>
        </w:rPr>
        <w:t xml:space="preserve"> </w:t>
      </w:r>
      <w:r>
        <w:t>создавать</w:t>
      </w:r>
      <w:r>
        <w:rPr>
          <w:spacing w:val="-13"/>
        </w:rPr>
        <w:t xml:space="preserve"> </w:t>
      </w:r>
      <w:r>
        <w:t>схемы,</w:t>
      </w:r>
      <w:r>
        <w:rPr>
          <w:spacing w:val="-10"/>
        </w:rPr>
        <w:t xml:space="preserve"> </w:t>
      </w:r>
      <w:r>
        <w:t>таблицы</w:t>
      </w:r>
      <w:r>
        <w:rPr>
          <w:spacing w:val="-12"/>
        </w:rPr>
        <w:t xml:space="preserve"> </w:t>
      </w:r>
      <w:r>
        <w:t>для</w:t>
      </w:r>
      <w:r>
        <w:rPr>
          <w:spacing w:val="-11"/>
        </w:rPr>
        <w:t xml:space="preserve"> </w:t>
      </w:r>
      <w:r>
        <w:t>представления</w:t>
      </w:r>
      <w:r>
        <w:rPr>
          <w:spacing w:val="-11"/>
        </w:rPr>
        <w:t xml:space="preserve"> </w:t>
      </w:r>
      <w:r>
        <w:t>информации.</w:t>
      </w:r>
    </w:p>
    <w:p w:rsidR="00E767C0" w:rsidRDefault="00A56CA5">
      <w:pPr>
        <w:pStyle w:val="a4"/>
        <w:tabs>
          <w:tab w:val="left" w:pos="1815"/>
          <w:tab w:val="left" w:pos="3891"/>
          <w:tab w:val="left" w:pos="4894"/>
          <w:tab w:val="left" w:pos="7023"/>
          <w:tab w:val="left" w:pos="8231"/>
          <w:tab w:val="left" w:pos="9626"/>
          <w:tab w:val="left" w:pos="10360"/>
        </w:tabs>
        <w:spacing w:before="45" w:line="278" w:lineRule="auto"/>
        <w:ind w:right="161"/>
        <w:jc w:val="left"/>
      </w:pPr>
      <w:r>
        <w:t>У</w:t>
      </w:r>
      <w:r>
        <w:tab/>
        <w:t>обучающегося</w:t>
      </w:r>
      <w:r>
        <w:tab/>
        <w:t>будут</w:t>
      </w:r>
      <w:r>
        <w:tab/>
        <w:t>сформированы</w:t>
      </w:r>
      <w:r>
        <w:tab/>
        <w:t>умения</w:t>
      </w:r>
      <w:r>
        <w:tab/>
        <w:t>общения</w:t>
      </w:r>
      <w:r>
        <w:tab/>
        <w:t>как</w:t>
      </w:r>
      <w:r>
        <w:tab/>
        <w:t>часть</w:t>
      </w:r>
      <w:r>
        <w:rPr>
          <w:spacing w:val="-67"/>
        </w:rPr>
        <w:t xml:space="preserve"> </w:t>
      </w:r>
      <w:r>
        <w:t>коммуникативных универсальных учебных</w:t>
      </w:r>
      <w:r>
        <w:rPr>
          <w:spacing w:val="-4"/>
        </w:rPr>
        <w:t xml:space="preserve"> </w:t>
      </w:r>
      <w:r>
        <w:t>действий:</w:t>
      </w:r>
    </w:p>
    <w:p w:rsidR="00E767C0" w:rsidRDefault="00A56CA5">
      <w:pPr>
        <w:pStyle w:val="a4"/>
        <w:spacing w:line="276" w:lineRule="auto"/>
        <w:jc w:val="left"/>
      </w:pPr>
      <w:r>
        <w:t>воспринимать</w:t>
      </w:r>
      <w:r>
        <w:rPr>
          <w:spacing w:val="41"/>
        </w:rPr>
        <w:t xml:space="preserve"> </w:t>
      </w:r>
      <w:r>
        <w:t>и</w:t>
      </w:r>
      <w:r>
        <w:rPr>
          <w:spacing w:val="42"/>
        </w:rPr>
        <w:t xml:space="preserve"> </w:t>
      </w:r>
      <w:r>
        <w:t>формулировать</w:t>
      </w:r>
      <w:r>
        <w:rPr>
          <w:spacing w:val="41"/>
        </w:rPr>
        <w:t xml:space="preserve"> </w:t>
      </w:r>
      <w:r>
        <w:t>суждения,</w:t>
      </w:r>
      <w:r>
        <w:rPr>
          <w:spacing w:val="45"/>
        </w:rPr>
        <w:t xml:space="preserve"> </w:t>
      </w:r>
      <w:r>
        <w:t>выражать</w:t>
      </w:r>
      <w:r>
        <w:rPr>
          <w:spacing w:val="46"/>
        </w:rPr>
        <w:t xml:space="preserve"> </w:t>
      </w:r>
      <w:r>
        <w:t>эмоции</w:t>
      </w:r>
      <w:r>
        <w:rPr>
          <w:spacing w:val="46"/>
        </w:rPr>
        <w:t xml:space="preserve"> </w:t>
      </w:r>
      <w:r>
        <w:t>в</w:t>
      </w:r>
      <w:r>
        <w:rPr>
          <w:spacing w:val="41"/>
        </w:rPr>
        <w:t xml:space="preserve"> </w:t>
      </w:r>
      <w:r>
        <w:t>соответствии</w:t>
      </w:r>
      <w:r>
        <w:rPr>
          <w:spacing w:val="43"/>
        </w:rPr>
        <w:t xml:space="preserve"> </w:t>
      </w:r>
      <w:r>
        <w:t>с</w:t>
      </w:r>
      <w:r>
        <w:rPr>
          <w:spacing w:val="-67"/>
        </w:rPr>
        <w:t xml:space="preserve"> </w:t>
      </w:r>
      <w:r>
        <w:t>целями и</w:t>
      </w:r>
      <w:r>
        <w:rPr>
          <w:spacing w:val="2"/>
        </w:rPr>
        <w:t xml:space="preserve"> </w:t>
      </w:r>
      <w:r>
        <w:t>условиями общения</w:t>
      </w:r>
      <w:r>
        <w:rPr>
          <w:spacing w:val="2"/>
        </w:rPr>
        <w:t xml:space="preserve"> </w:t>
      </w:r>
      <w:r>
        <w:t>в</w:t>
      </w:r>
      <w:r>
        <w:rPr>
          <w:spacing w:val="-1"/>
        </w:rPr>
        <w:t xml:space="preserve"> </w:t>
      </w:r>
      <w:r>
        <w:t>знакомой среде;</w:t>
      </w:r>
    </w:p>
    <w:p w:rsidR="00E767C0" w:rsidRDefault="00A56CA5">
      <w:pPr>
        <w:pStyle w:val="a4"/>
        <w:spacing w:line="276" w:lineRule="auto"/>
        <w:jc w:val="left"/>
      </w:pPr>
      <w:r>
        <w:t>проявлять</w:t>
      </w:r>
      <w:r>
        <w:rPr>
          <w:spacing w:val="20"/>
        </w:rPr>
        <w:t xml:space="preserve"> </w:t>
      </w:r>
      <w:r>
        <w:t>уважительное</w:t>
      </w:r>
      <w:r>
        <w:rPr>
          <w:spacing w:val="18"/>
        </w:rPr>
        <w:t xml:space="preserve"> </w:t>
      </w:r>
      <w:r>
        <w:t>отношение</w:t>
      </w:r>
      <w:r>
        <w:rPr>
          <w:spacing w:val="18"/>
        </w:rPr>
        <w:t xml:space="preserve"> </w:t>
      </w:r>
      <w:r>
        <w:t>к</w:t>
      </w:r>
      <w:r>
        <w:rPr>
          <w:spacing w:val="17"/>
        </w:rPr>
        <w:t xml:space="preserve"> </w:t>
      </w:r>
      <w:r>
        <w:t>собеседнику,</w:t>
      </w:r>
      <w:r>
        <w:rPr>
          <w:spacing w:val="19"/>
        </w:rPr>
        <w:t xml:space="preserve"> </w:t>
      </w:r>
      <w:r>
        <w:t>соблюдать</w:t>
      </w:r>
      <w:r>
        <w:rPr>
          <w:spacing w:val="16"/>
        </w:rPr>
        <w:t xml:space="preserve"> </w:t>
      </w:r>
      <w:r>
        <w:t>правила</w:t>
      </w:r>
      <w:r>
        <w:rPr>
          <w:spacing w:val="19"/>
        </w:rPr>
        <w:t xml:space="preserve"> </w:t>
      </w:r>
      <w:r>
        <w:t>ведения</w:t>
      </w:r>
      <w:r>
        <w:rPr>
          <w:spacing w:val="-67"/>
        </w:rPr>
        <w:t xml:space="preserve"> </w:t>
      </w:r>
      <w:r>
        <w:t>диалога</w:t>
      </w:r>
      <w:r>
        <w:rPr>
          <w:spacing w:val="1"/>
        </w:rPr>
        <w:t xml:space="preserve"> </w:t>
      </w:r>
      <w:r>
        <w:t>и</w:t>
      </w:r>
      <w:r>
        <w:rPr>
          <w:spacing w:val="-3"/>
        </w:rPr>
        <w:t xml:space="preserve"> </w:t>
      </w:r>
      <w:r>
        <w:t>дискуссии;</w:t>
      </w:r>
    </w:p>
    <w:p w:rsidR="00E767C0" w:rsidRDefault="00A56CA5">
      <w:pPr>
        <w:pStyle w:val="a4"/>
        <w:spacing w:line="276" w:lineRule="auto"/>
        <w:ind w:left="1273" w:right="1351" w:firstLine="0"/>
        <w:jc w:val="left"/>
      </w:pPr>
      <w:r>
        <w:t>признавать</w:t>
      </w:r>
      <w:r>
        <w:rPr>
          <w:spacing w:val="-14"/>
        </w:rPr>
        <w:t xml:space="preserve"> </w:t>
      </w:r>
      <w:r>
        <w:t>возможность</w:t>
      </w:r>
      <w:r>
        <w:rPr>
          <w:spacing w:val="-13"/>
        </w:rPr>
        <w:t xml:space="preserve"> </w:t>
      </w:r>
      <w:r>
        <w:t>существования</w:t>
      </w:r>
      <w:r>
        <w:rPr>
          <w:spacing w:val="-12"/>
        </w:rPr>
        <w:t xml:space="preserve"> </w:t>
      </w:r>
      <w:r>
        <w:t>разных</w:t>
      </w:r>
      <w:r>
        <w:rPr>
          <w:spacing w:val="-15"/>
        </w:rPr>
        <w:t xml:space="preserve"> </w:t>
      </w:r>
      <w:r>
        <w:t>точек</w:t>
      </w:r>
      <w:r>
        <w:rPr>
          <w:spacing w:val="-11"/>
        </w:rPr>
        <w:t xml:space="preserve"> </w:t>
      </w:r>
      <w:r>
        <w:t>зрения;</w:t>
      </w:r>
      <w:r>
        <w:rPr>
          <w:spacing w:val="-67"/>
        </w:rPr>
        <w:t xml:space="preserve"> </w:t>
      </w:r>
      <w:r>
        <w:t>корректно</w:t>
      </w:r>
      <w:r>
        <w:rPr>
          <w:spacing w:val="-6"/>
        </w:rPr>
        <w:t xml:space="preserve"> </w:t>
      </w:r>
      <w:r>
        <w:t>и</w:t>
      </w:r>
      <w:r>
        <w:rPr>
          <w:spacing w:val="-5"/>
        </w:rPr>
        <w:t xml:space="preserve"> </w:t>
      </w:r>
      <w:r>
        <w:t>аргументированно</w:t>
      </w:r>
      <w:r>
        <w:rPr>
          <w:spacing w:val="-6"/>
        </w:rPr>
        <w:t xml:space="preserve"> </w:t>
      </w:r>
      <w:r>
        <w:t>высказывать</w:t>
      </w:r>
      <w:r>
        <w:rPr>
          <w:spacing w:val="-7"/>
        </w:rPr>
        <w:t xml:space="preserve"> </w:t>
      </w:r>
      <w:r>
        <w:t>своё</w:t>
      </w:r>
      <w:r>
        <w:rPr>
          <w:spacing w:val="-5"/>
        </w:rPr>
        <w:t xml:space="preserve"> </w:t>
      </w:r>
      <w:r>
        <w:t>мнение;</w:t>
      </w:r>
    </w:p>
    <w:p w:rsidR="00E767C0" w:rsidRDefault="00A56CA5">
      <w:pPr>
        <w:pStyle w:val="a4"/>
        <w:spacing w:line="276" w:lineRule="auto"/>
        <w:ind w:left="1273" w:right="217" w:firstLine="0"/>
        <w:jc w:val="left"/>
      </w:pPr>
      <w:r>
        <w:t>строить</w:t>
      </w:r>
      <w:r>
        <w:rPr>
          <w:spacing w:val="1"/>
        </w:rPr>
        <w:t xml:space="preserve"> </w:t>
      </w:r>
      <w:r>
        <w:t>речевое</w:t>
      </w:r>
      <w:r>
        <w:rPr>
          <w:spacing w:val="4"/>
        </w:rPr>
        <w:t xml:space="preserve"> </w:t>
      </w:r>
      <w:r>
        <w:t>высказывание</w:t>
      </w:r>
      <w:r>
        <w:rPr>
          <w:spacing w:val="5"/>
        </w:rPr>
        <w:t xml:space="preserve"> </w:t>
      </w:r>
      <w:r>
        <w:t>в</w:t>
      </w:r>
      <w:r>
        <w:rPr>
          <w:spacing w:val="2"/>
        </w:rPr>
        <w:t xml:space="preserve"> </w:t>
      </w:r>
      <w:r>
        <w:t>соответствии</w:t>
      </w:r>
      <w:r>
        <w:rPr>
          <w:spacing w:val="4"/>
        </w:rPr>
        <w:t xml:space="preserve"> </w:t>
      </w:r>
      <w:r>
        <w:t>с</w:t>
      </w:r>
      <w:r>
        <w:rPr>
          <w:spacing w:val="4"/>
        </w:rPr>
        <w:t xml:space="preserve"> </w:t>
      </w:r>
      <w:r>
        <w:t>поставленной</w:t>
      </w:r>
      <w:r>
        <w:rPr>
          <w:spacing w:val="3"/>
        </w:rPr>
        <w:t xml:space="preserve"> </w:t>
      </w:r>
      <w:r>
        <w:t>задачей;</w:t>
      </w:r>
      <w:r>
        <w:rPr>
          <w:spacing w:val="1"/>
        </w:rPr>
        <w:t xml:space="preserve"> </w:t>
      </w:r>
      <w:r>
        <w:t>создавать</w:t>
      </w:r>
      <w:r>
        <w:rPr>
          <w:spacing w:val="-10"/>
        </w:rPr>
        <w:t xml:space="preserve"> </w:t>
      </w:r>
      <w:r>
        <w:t>устные</w:t>
      </w:r>
      <w:r>
        <w:rPr>
          <w:spacing w:val="-11"/>
        </w:rPr>
        <w:t xml:space="preserve"> </w:t>
      </w:r>
      <w:r>
        <w:t>и</w:t>
      </w:r>
      <w:r>
        <w:rPr>
          <w:spacing w:val="-12"/>
        </w:rPr>
        <w:t xml:space="preserve"> </w:t>
      </w:r>
      <w:r>
        <w:t>письменные</w:t>
      </w:r>
      <w:r>
        <w:rPr>
          <w:spacing w:val="-11"/>
        </w:rPr>
        <w:t xml:space="preserve"> </w:t>
      </w:r>
      <w:r>
        <w:t>тексты</w:t>
      </w:r>
      <w:r>
        <w:rPr>
          <w:spacing w:val="-12"/>
        </w:rPr>
        <w:t xml:space="preserve"> </w:t>
      </w:r>
      <w:r>
        <w:t>(описание,</w:t>
      </w:r>
      <w:r>
        <w:rPr>
          <w:spacing w:val="-9"/>
        </w:rPr>
        <w:t xml:space="preserve"> </w:t>
      </w:r>
      <w:r>
        <w:t>рассуждение,</w:t>
      </w:r>
      <w:r>
        <w:rPr>
          <w:spacing w:val="-9"/>
        </w:rPr>
        <w:t xml:space="preserve"> </w:t>
      </w:r>
      <w:r>
        <w:t>повествование);</w:t>
      </w:r>
      <w:r>
        <w:rPr>
          <w:spacing w:val="-67"/>
        </w:rPr>
        <w:t xml:space="preserve"> </w:t>
      </w:r>
      <w:r>
        <w:t>подготавливать</w:t>
      </w:r>
      <w:r>
        <w:rPr>
          <w:spacing w:val="-3"/>
        </w:rPr>
        <w:t xml:space="preserve"> </w:t>
      </w:r>
      <w:r>
        <w:t>небольшие</w:t>
      </w:r>
      <w:r>
        <w:rPr>
          <w:spacing w:val="1"/>
        </w:rPr>
        <w:t xml:space="preserve"> </w:t>
      </w:r>
      <w:r>
        <w:t>публичные выступления;</w:t>
      </w:r>
    </w:p>
    <w:p w:rsidR="00E767C0" w:rsidRDefault="00A56CA5">
      <w:pPr>
        <w:pStyle w:val="a4"/>
        <w:tabs>
          <w:tab w:val="left" w:pos="2725"/>
          <w:tab w:val="left" w:pos="4995"/>
          <w:tab w:val="left" w:pos="6323"/>
          <w:tab w:val="left" w:pos="7700"/>
          <w:tab w:val="left" w:pos="8578"/>
          <w:tab w:val="left" w:pos="9873"/>
          <w:tab w:val="left" w:pos="10243"/>
        </w:tabs>
        <w:spacing w:line="276" w:lineRule="auto"/>
        <w:ind w:right="160"/>
        <w:jc w:val="left"/>
      </w:pPr>
      <w:r>
        <w:t>подбирать</w:t>
      </w:r>
      <w:r>
        <w:tab/>
        <w:t>иллюстративный</w:t>
      </w:r>
      <w:r>
        <w:tab/>
        <w:t>материал</w:t>
      </w:r>
      <w:r>
        <w:tab/>
        <w:t>(рисунки,</w:t>
      </w:r>
      <w:r>
        <w:tab/>
        <w:t>фото,</w:t>
      </w:r>
      <w:r>
        <w:tab/>
        <w:t>плакаты)</w:t>
      </w:r>
      <w:r>
        <w:tab/>
        <w:t>к</w:t>
      </w:r>
      <w:r>
        <w:tab/>
      </w:r>
      <w:r>
        <w:rPr>
          <w:spacing w:val="-2"/>
        </w:rPr>
        <w:t>тексту</w:t>
      </w:r>
      <w:r>
        <w:rPr>
          <w:spacing w:val="-67"/>
        </w:rPr>
        <w:t xml:space="preserve"> </w:t>
      </w:r>
      <w:r>
        <w:t>выступления.</w:t>
      </w:r>
    </w:p>
    <w:p w:rsidR="00E767C0" w:rsidRDefault="00A56CA5">
      <w:pPr>
        <w:pStyle w:val="a4"/>
        <w:tabs>
          <w:tab w:val="left" w:pos="9757"/>
        </w:tabs>
        <w:spacing w:line="276" w:lineRule="auto"/>
        <w:ind w:right="168"/>
        <w:jc w:val="left"/>
      </w:pPr>
      <w:r>
        <w:t>У</w:t>
      </w:r>
      <w:r>
        <w:rPr>
          <w:spacing w:val="112"/>
        </w:rPr>
        <w:t xml:space="preserve"> </w:t>
      </w:r>
      <w:r>
        <w:t>обучающегося</w:t>
      </w:r>
      <w:r>
        <w:rPr>
          <w:spacing w:val="113"/>
        </w:rPr>
        <w:t xml:space="preserve"> </w:t>
      </w:r>
      <w:r>
        <w:t>будут</w:t>
      </w:r>
      <w:r>
        <w:rPr>
          <w:spacing w:val="110"/>
        </w:rPr>
        <w:t xml:space="preserve"> </w:t>
      </w:r>
      <w:r>
        <w:t>сформированы</w:t>
      </w:r>
      <w:r>
        <w:rPr>
          <w:spacing w:val="112"/>
        </w:rPr>
        <w:t xml:space="preserve"> </w:t>
      </w:r>
      <w:r>
        <w:t>умения</w:t>
      </w:r>
      <w:r>
        <w:rPr>
          <w:spacing w:val="113"/>
        </w:rPr>
        <w:t xml:space="preserve"> </w:t>
      </w:r>
      <w:r>
        <w:t>самоорганизации</w:t>
      </w:r>
      <w:r>
        <w:tab/>
        <w:t>как</w:t>
      </w:r>
      <w:r>
        <w:rPr>
          <w:spacing w:val="35"/>
        </w:rPr>
        <w:t xml:space="preserve"> </w:t>
      </w:r>
      <w:r>
        <w:t>части</w:t>
      </w:r>
      <w:r>
        <w:rPr>
          <w:spacing w:val="-67"/>
        </w:rPr>
        <w:t xml:space="preserve"> </w:t>
      </w:r>
      <w:r>
        <w:t>регулятивных универсальных учебных</w:t>
      </w:r>
      <w:r>
        <w:rPr>
          <w:spacing w:val="-3"/>
        </w:rPr>
        <w:t xml:space="preserve"> </w:t>
      </w:r>
      <w:r>
        <w:t>действий:</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left="1273" w:firstLine="0"/>
        <w:jc w:val="left"/>
      </w:pPr>
      <w:r>
        <w:lastRenderedPageBreak/>
        <w:t>планировать</w:t>
      </w:r>
      <w:r>
        <w:rPr>
          <w:spacing w:val="-14"/>
        </w:rPr>
        <w:t xml:space="preserve"> </w:t>
      </w:r>
      <w:r>
        <w:t>действия</w:t>
      </w:r>
      <w:r>
        <w:rPr>
          <w:spacing w:val="-12"/>
        </w:rPr>
        <w:t xml:space="preserve"> </w:t>
      </w:r>
      <w:r>
        <w:t>по</w:t>
      </w:r>
      <w:r>
        <w:rPr>
          <w:spacing w:val="-12"/>
        </w:rPr>
        <w:t xml:space="preserve"> </w:t>
      </w:r>
      <w:r>
        <w:t>решению</w:t>
      </w:r>
      <w:r>
        <w:rPr>
          <w:spacing w:val="-9"/>
        </w:rPr>
        <w:t xml:space="preserve"> </w:t>
      </w:r>
      <w:r>
        <w:t>учебной</w:t>
      </w:r>
      <w:r>
        <w:rPr>
          <w:spacing w:val="-12"/>
        </w:rPr>
        <w:t xml:space="preserve"> </w:t>
      </w:r>
      <w:r>
        <w:t>задачи</w:t>
      </w:r>
      <w:r>
        <w:rPr>
          <w:spacing w:val="-13"/>
        </w:rPr>
        <w:t xml:space="preserve"> </w:t>
      </w:r>
      <w:r>
        <w:t>для</w:t>
      </w:r>
      <w:r>
        <w:rPr>
          <w:spacing w:val="-10"/>
        </w:rPr>
        <w:t xml:space="preserve"> </w:t>
      </w:r>
      <w:r>
        <w:t>получения</w:t>
      </w:r>
      <w:r>
        <w:rPr>
          <w:spacing w:val="-11"/>
        </w:rPr>
        <w:t xml:space="preserve"> </w:t>
      </w:r>
      <w:r>
        <w:t>результата;</w:t>
      </w:r>
      <w:r>
        <w:rPr>
          <w:spacing w:val="-67"/>
        </w:rPr>
        <w:t xml:space="preserve"> </w:t>
      </w:r>
      <w:r>
        <w:t>выстраивать</w:t>
      </w:r>
      <w:r>
        <w:rPr>
          <w:spacing w:val="-2"/>
        </w:rPr>
        <w:t xml:space="preserve"> </w:t>
      </w:r>
      <w:r>
        <w:t>последовательность</w:t>
      </w:r>
      <w:r>
        <w:rPr>
          <w:spacing w:val="-2"/>
        </w:rPr>
        <w:t xml:space="preserve"> </w:t>
      </w:r>
      <w:r>
        <w:t>выбранных</w:t>
      </w:r>
      <w:r>
        <w:rPr>
          <w:spacing w:val="-4"/>
        </w:rPr>
        <w:t xml:space="preserve"> </w:t>
      </w:r>
      <w:r>
        <w:t>действий.</w:t>
      </w:r>
    </w:p>
    <w:p w:rsidR="00E767C0" w:rsidRDefault="00A56CA5">
      <w:pPr>
        <w:pStyle w:val="a4"/>
        <w:tabs>
          <w:tab w:val="left" w:pos="1728"/>
          <w:tab w:val="left" w:pos="3717"/>
          <w:tab w:val="left" w:pos="4633"/>
          <w:tab w:val="left" w:pos="6672"/>
          <w:tab w:val="left" w:pos="7789"/>
          <w:tab w:val="left" w:pos="9698"/>
          <w:tab w:val="left" w:pos="10345"/>
        </w:tabs>
        <w:spacing w:line="276" w:lineRule="auto"/>
        <w:ind w:right="159"/>
        <w:jc w:val="left"/>
      </w:pPr>
      <w:r>
        <w:t>У</w:t>
      </w:r>
      <w:r>
        <w:tab/>
        <w:t>обучающегося</w:t>
      </w:r>
      <w:r>
        <w:tab/>
        <w:t>будут</w:t>
      </w:r>
      <w:r>
        <w:tab/>
        <w:t>сформированы</w:t>
      </w:r>
      <w:r>
        <w:tab/>
        <w:t>умения</w:t>
      </w:r>
      <w:r>
        <w:tab/>
        <w:t>самоконтроля</w:t>
      </w:r>
      <w:r>
        <w:tab/>
        <w:t>как</w:t>
      </w:r>
      <w:r>
        <w:tab/>
      </w:r>
      <w:r>
        <w:rPr>
          <w:spacing w:val="-1"/>
        </w:rPr>
        <w:t>части</w:t>
      </w:r>
      <w:r>
        <w:rPr>
          <w:spacing w:val="-67"/>
        </w:rPr>
        <w:t xml:space="preserve"> </w:t>
      </w:r>
      <w:r>
        <w:t>регулятивных универсальных учебных</w:t>
      </w:r>
      <w:r>
        <w:rPr>
          <w:spacing w:val="-3"/>
        </w:rPr>
        <w:t xml:space="preserve"> </w:t>
      </w:r>
      <w:r>
        <w:t>действий:</w:t>
      </w:r>
    </w:p>
    <w:p w:rsidR="00E767C0" w:rsidRDefault="00A56CA5">
      <w:pPr>
        <w:pStyle w:val="a4"/>
        <w:spacing w:line="276" w:lineRule="auto"/>
        <w:ind w:left="1273" w:right="1351" w:firstLine="0"/>
        <w:jc w:val="left"/>
      </w:pPr>
      <w:r>
        <w:t>устанавливать причины успеха/неудач учебной деятельности;</w:t>
      </w:r>
      <w:r>
        <w:rPr>
          <w:spacing w:val="1"/>
        </w:rPr>
        <w:t xml:space="preserve"> </w:t>
      </w:r>
      <w:r>
        <w:t>корректировать</w:t>
      </w:r>
      <w:r>
        <w:rPr>
          <w:spacing w:val="-15"/>
        </w:rPr>
        <w:t xml:space="preserve"> </w:t>
      </w:r>
      <w:r>
        <w:t>свои</w:t>
      </w:r>
      <w:r>
        <w:rPr>
          <w:spacing w:val="-13"/>
        </w:rPr>
        <w:t xml:space="preserve"> </w:t>
      </w:r>
      <w:r>
        <w:t>учебные</w:t>
      </w:r>
      <w:r>
        <w:rPr>
          <w:spacing w:val="-12"/>
        </w:rPr>
        <w:t xml:space="preserve"> </w:t>
      </w:r>
      <w:r>
        <w:t>действия</w:t>
      </w:r>
      <w:r>
        <w:rPr>
          <w:spacing w:val="-12"/>
        </w:rPr>
        <w:t xml:space="preserve"> </w:t>
      </w:r>
      <w:r>
        <w:t>для</w:t>
      </w:r>
      <w:r>
        <w:rPr>
          <w:spacing w:val="-11"/>
        </w:rPr>
        <w:t xml:space="preserve"> </w:t>
      </w:r>
      <w:r>
        <w:t>преодоления</w:t>
      </w:r>
      <w:r>
        <w:rPr>
          <w:spacing w:val="-12"/>
        </w:rPr>
        <w:t xml:space="preserve"> </w:t>
      </w:r>
      <w:r>
        <w:t>ошибок.</w:t>
      </w:r>
    </w:p>
    <w:p w:rsidR="00E767C0" w:rsidRDefault="00A56CA5">
      <w:pPr>
        <w:pStyle w:val="a4"/>
        <w:spacing w:before="2" w:line="276" w:lineRule="auto"/>
        <w:ind w:left="1273" w:firstLine="0"/>
        <w:jc w:val="left"/>
      </w:pPr>
      <w:r>
        <w:t>У обучающегося будут сформированы умения совместной деятельности:</w:t>
      </w:r>
      <w:r>
        <w:rPr>
          <w:spacing w:val="1"/>
        </w:rPr>
        <w:t xml:space="preserve"> </w:t>
      </w:r>
      <w:r>
        <w:t>формулировать</w:t>
      </w:r>
      <w:r>
        <w:rPr>
          <w:spacing w:val="9"/>
        </w:rPr>
        <w:t xml:space="preserve"> </w:t>
      </w:r>
      <w:r>
        <w:t>краткосрочные</w:t>
      </w:r>
      <w:r>
        <w:rPr>
          <w:spacing w:val="12"/>
        </w:rPr>
        <w:t xml:space="preserve"> </w:t>
      </w:r>
      <w:r>
        <w:t>и</w:t>
      </w:r>
      <w:r>
        <w:rPr>
          <w:spacing w:val="11"/>
        </w:rPr>
        <w:t xml:space="preserve"> </w:t>
      </w:r>
      <w:r>
        <w:t>долгосрочные</w:t>
      </w:r>
      <w:r>
        <w:rPr>
          <w:spacing w:val="13"/>
        </w:rPr>
        <w:t xml:space="preserve"> </w:t>
      </w:r>
      <w:r>
        <w:t>цели</w:t>
      </w:r>
      <w:r>
        <w:rPr>
          <w:spacing w:val="11"/>
        </w:rPr>
        <w:t xml:space="preserve"> </w:t>
      </w:r>
      <w:r>
        <w:t>(индивидуальные</w:t>
      </w:r>
      <w:r>
        <w:rPr>
          <w:spacing w:val="12"/>
        </w:rPr>
        <w:t xml:space="preserve"> </w:t>
      </w:r>
      <w:r>
        <w:t>с</w:t>
      </w:r>
      <w:r>
        <w:rPr>
          <w:spacing w:val="12"/>
        </w:rPr>
        <w:t xml:space="preserve"> </w:t>
      </w:r>
      <w:r>
        <w:t>учётом</w:t>
      </w:r>
    </w:p>
    <w:p w:rsidR="00E767C0" w:rsidRDefault="00A56CA5">
      <w:pPr>
        <w:pStyle w:val="a4"/>
        <w:spacing w:line="276" w:lineRule="auto"/>
        <w:ind w:right="163" w:firstLine="0"/>
      </w:pPr>
      <w:r>
        <w:t>участия</w:t>
      </w:r>
      <w:r>
        <w:rPr>
          <w:spacing w:val="1"/>
        </w:rPr>
        <w:t xml:space="preserve"> </w:t>
      </w:r>
      <w:r>
        <w:t>в</w:t>
      </w:r>
      <w:r>
        <w:rPr>
          <w:spacing w:val="1"/>
        </w:rPr>
        <w:t xml:space="preserve"> </w:t>
      </w:r>
      <w:r>
        <w:t>коллективных</w:t>
      </w:r>
      <w:r>
        <w:rPr>
          <w:spacing w:val="1"/>
        </w:rPr>
        <w:t xml:space="preserve"> </w:t>
      </w:r>
      <w:r>
        <w:t>задачах)</w:t>
      </w:r>
      <w:r>
        <w:rPr>
          <w:spacing w:val="1"/>
        </w:rPr>
        <w:t xml:space="preserve"> </w:t>
      </w:r>
      <w:r>
        <w:t>в</w:t>
      </w:r>
      <w:r>
        <w:rPr>
          <w:spacing w:val="1"/>
        </w:rPr>
        <w:t xml:space="preserve"> </w:t>
      </w:r>
      <w:r>
        <w:t>стандартной</w:t>
      </w:r>
      <w:r>
        <w:rPr>
          <w:spacing w:val="1"/>
        </w:rPr>
        <w:t xml:space="preserve"> </w:t>
      </w:r>
      <w:r>
        <w:t>(типовой)</w:t>
      </w:r>
      <w:r>
        <w:rPr>
          <w:spacing w:val="1"/>
        </w:rPr>
        <w:t xml:space="preserve"> </w:t>
      </w:r>
      <w:r>
        <w:t>ситуации</w:t>
      </w:r>
      <w:r>
        <w:rPr>
          <w:spacing w:val="1"/>
        </w:rPr>
        <w:t xml:space="preserve"> </w:t>
      </w:r>
      <w:r>
        <w:t>на</w:t>
      </w:r>
      <w:r>
        <w:rPr>
          <w:spacing w:val="1"/>
        </w:rPr>
        <w:t xml:space="preserve"> </w:t>
      </w:r>
      <w:r>
        <w:t>основе</w:t>
      </w:r>
      <w:r>
        <w:rPr>
          <w:spacing w:val="1"/>
        </w:rPr>
        <w:t xml:space="preserve"> </w:t>
      </w:r>
      <w:r>
        <w:t>предложенного</w:t>
      </w:r>
      <w:r>
        <w:rPr>
          <w:spacing w:val="1"/>
        </w:rPr>
        <w:t xml:space="preserve"> </w:t>
      </w:r>
      <w:r>
        <w:t>формата</w:t>
      </w:r>
      <w:r>
        <w:rPr>
          <w:spacing w:val="1"/>
        </w:rPr>
        <w:t xml:space="preserve"> </w:t>
      </w:r>
      <w:r>
        <w:t>планирования,</w:t>
      </w:r>
      <w:r>
        <w:rPr>
          <w:spacing w:val="1"/>
        </w:rPr>
        <w:t xml:space="preserve"> </w:t>
      </w:r>
      <w:r>
        <w:t>распределения</w:t>
      </w:r>
      <w:r>
        <w:rPr>
          <w:spacing w:val="1"/>
        </w:rPr>
        <w:t xml:space="preserve"> </w:t>
      </w:r>
      <w:r>
        <w:t>промежуточных</w:t>
      </w:r>
      <w:r>
        <w:rPr>
          <w:spacing w:val="1"/>
        </w:rPr>
        <w:t xml:space="preserve"> </w:t>
      </w:r>
      <w:r>
        <w:t>шагов</w:t>
      </w:r>
      <w:r>
        <w:rPr>
          <w:spacing w:val="1"/>
        </w:rPr>
        <w:t xml:space="preserve"> </w:t>
      </w:r>
      <w:r>
        <w:t>и</w:t>
      </w:r>
      <w:r>
        <w:rPr>
          <w:spacing w:val="1"/>
        </w:rPr>
        <w:t xml:space="preserve"> </w:t>
      </w:r>
      <w:r>
        <w:t>сроков;</w:t>
      </w:r>
    </w:p>
    <w:p w:rsidR="00E767C0" w:rsidRDefault="00A56CA5">
      <w:pPr>
        <w:pStyle w:val="a4"/>
        <w:spacing w:line="276" w:lineRule="auto"/>
        <w:ind w:right="166"/>
      </w:pPr>
      <w:r>
        <w:t>принимать цель совместной деятельности, коллективно строить действия по её</w:t>
      </w:r>
      <w:r>
        <w:rPr>
          <w:spacing w:val="1"/>
        </w:rPr>
        <w:t xml:space="preserve"> </w:t>
      </w:r>
      <w:r>
        <w:t>достижению:</w:t>
      </w:r>
      <w:r>
        <w:rPr>
          <w:spacing w:val="1"/>
        </w:rPr>
        <w:t xml:space="preserve"> </w:t>
      </w:r>
      <w:r>
        <w:t>распределять</w:t>
      </w:r>
      <w:r>
        <w:rPr>
          <w:spacing w:val="1"/>
        </w:rPr>
        <w:t xml:space="preserve"> </w:t>
      </w:r>
      <w:r>
        <w:t>роли,</w:t>
      </w:r>
      <w:r>
        <w:rPr>
          <w:spacing w:val="1"/>
        </w:rPr>
        <w:t xml:space="preserve"> </w:t>
      </w:r>
      <w:r>
        <w:t>договариваться,</w:t>
      </w:r>
      <w:r>
        <w:rPr>
          <w:spacing w:val="1"/>
        </w:rPr>
        <w:t xml:space="preserve"> </w:t>
      </w:r>
      <w:r>
        <w:t>обсуждать</w:t>
      </w:r>
      <w:r>
        <w:rPr>
          <w:spacing w:val="1"/>
        </w:rPr>
        <w:t xml:space="preserve"> </w:t>
      </w:r>
      <w:r>
        <w:t>процесс</w:t>
      </w:r>
      <w:r>
        <w:rPr>
          <w:spacing w:val="1"/>
        </w:rPr>
        <w:t xml:space="preserve"> </w:t>
      </w:r>
      <w:r>
        <w:t>и</w:t>
      </w:r>
      <w:r>
        <w:rPr>
          <w:spacing w:val="1"/>
        </w:rPr>
        <w:t xml:space="preserve"> </w:t>
      </w:r>
      <w:r>
        <w:t>результат</w:t>
      </w:r>
      <w:r>
        <w:rPr>
          <w:spacing w:val="1"/>
        </w:rPr>
        <w:t xml:space="preserve"> </w:t>
      </w:r>
      <w:r>
        <w:t>совместной работы;</w:t>
      </w:r>
    </w:p>
    <w:p w:rsidR="00E767C0" w:rsidRDefault="00A56CA5">
      <w:pPr>
        <w:pStyle w:val="a4"/>
        <w:spacing w:line="276" w:lineRule="auto"/>
        <w:ind w:left="1273" w:right="1456" w:firstLine="0"/>
      </w:pPr>
      <w:r>
        <w:rPr>
          <w:spacing w:val="-1"/>
        </w:rPr>
        <w:t>проявлять</w:t>
      </w:r>
      <w:r>
        <w:rPr>
          <w:spacing w:val="-15"/>
        </w:rPr>
        <w:t xml:space="preserve"> </w:t>
      </w:r>
      <w:r>
        <w:rPr>
          <w:spacing w:val="-1"/>
        </w:rPr>
        <w:t>готовность</w:t>
      </w:r>
      <w:r>
        <w:rPr>
          <w:spacing w:val="-15"/>
        </w:rPr>
        <w:t xml:space="preserve"> </w:t>
      </w:r>
      <w:r>
        <w:rPr>
          <w:spacing w:val="-1"/>
        </w:rPr>
        <w:t>руководить,</w:t>
      </w:r>
      <w:r>
        <w:rPr>
          <w:spacing w:val="-11"/>
        </w:rPr>
        <w:t xml:space="preserve"> </w:t>
      </w:r>
      <w:r>
        <w:t>выполнять</w:t>
      </w:r>
      <w:r>
        <w:rPr>
          <w:spacing w:val="-15"/>
        </w:rPr>
        <w:t xml:space="preserve"> </w:t>
      </w:r>
      <w:r>
        <w:t>поручения,</w:t>
      </w:r>
      <w:r>
        <w:rPr>
          <w:spacing w:val="-11"/>
        </w:rPr>
        <w:t xml:space="preserve"> </w:t>
      </w:r>
      <w:r>
        <w:t>подчиняться;</w:t>
      </w:r>
      <w:r>
        <w:rPr>
          <w:spacing w:val="-68"/>
        </w:rPr>
        <w:t xml:space="preserve"> </w:t>
      </w:r>
      <w:r>
        <w:t>ответственно выполнять</w:t>
      </w:r>
      <w:r>
        <w:rPr>
          <w:spacing w:val="1"/>
        </w:rPr>
        <w:t xml:space="preserve"> </w:t>
      </w:r>
      <w:r>
        <w:t>свою</w:t>
      </w:r>
      <w:r>
        <w:rPr>
          <w:spacing w:val="-1"/>
        </w:rPr>
        <w:t xml:space="preserve"> </w:t>
      </w:r>
      <w:r>
        <w:t>часть</w:t>
      </w:r>
      <w:r>
        <w:rPr>
          <w:spacing w:val="-2"/>
        </w:rPr>
        <w:t xml:space="preserve"> </w:t>
      </w:r>
      <w:r>
        <w:t>работы;</w:t>
      </w:r>
    </w:p>
    <w:p w:rsidR="00E767C0" w:rsidRDefault="00A56CA5">
      <w:pPr>
        <w:pStyle w:val="a4"/>
        <w:spacing w:line="321" w:lineRule="exact"/>
        <w:ind w:left="1273" w:firstLine="0"/>
      </w:pPr>
      <w:r>
        <w:t>оценивать</w:t>
      </w:r>
      <w:r>
        <w:rPr>
          <w:spacing w:val="-12"/>
        </w:rPr>
        <w:t xml:space="preserve"> </w:t>
      </w:r>
      <w:r>
        <w:t>свой</w:t>
      </w:r>
      <w:r>
        <w:rPr>
          <w:spacing w:val="-11"/>
        </w:rPr>
        <w:t xml:space="preserve"> </w:t>
      </w:r>
      <w:r>
        <w:t>вклад</w:t>
      </w:r>
      <w:r>
        <w:rPr>
          <w:spacing w:val="-8"/>
        </w:rPr>
        <w:t xml:space="preserve"> </w:t>
      </w:r>
      <w:r>
        <w:t>в</w:t>
      </w:r>
      <w:r>
        <w:rPr>
          <w:spacing w:val="-12"/>
        </w:rPr>
        <w:t xml:space="preserve"> </w:t>
      </w:r>
      <w:r>
        <w:t>общий</w:t>
      </w:r>
      <w:r>
        <w:rPr>
          <w:spacing w:val="-10"/>
        </w:rPr>
        <w:t xml:space="preserve"> </w:t>
      </w:r>
      <w:r>
        <w:t>результат;</w:t>
      </w:r>
    </w:p>
    <w:p w:rsidR="00E767C0" w:rsidRDefault="00A56CA5">
      <w:pPr>
        <w:pStyle w:val="a4"/>
        <w:spacing w:before="48" w:line="276" w:lineRule="auto"/>
        <w:ind w:right="165"/>
      </w:pPr>
      <w:r>
        <w:t>выполнять</w:t>
      </w:r>
      <w:r>
        <w:rPr>
          <w:spacing w:val="1"/>
        </w:rPr>
        <w:t xml:space="preserve"> </w:t>
      </w:r>
      <w:r>
        <w:t>совместные</w:t>
      </w:r>
      <w:r>
        <w:rPr>
          <w:spacing w:val="1"/>
        </w:rPr>
        <w:t xml:space="preserve"> </w:t>
      </w:r>
      <w:r>
        <w:t>проектные</w:t>
      </w:r>
      <w:r>
        <w:rPr>
          <w:spacing w:val="1"/>
        </w:rPr>
        <w:t xml:space="preserve"> </w:t>
      </w:r>
      <w:r>
        <w:t>задания</w:t>
      </w:r>
      <w:r>
        <w:rPr>
          <w:spacing w:val="1"/>
        </w:rPr>
        <w:t xml:space="preserve"> </w:t>
      </w:r>
      <w:r>
        <w:t>с</w:t>
      </w:r>
      <w:r>
        <w:rPr>
          <w:spacing w:val="1"/>
        </w:rPr>
        <w:t xml:space="preserve"> </w:t>
      </w:r>
      <w:r>
        <w:t>использованием</w:t>
      </w:r>
      <w:r>
        <w:rPr>
          <w:spacing w:val="1"/>
        </w:rPr>
        <w:t xml:space="preserve"> </w:t>
      </w:r>
      <w:r>
        <w:t>предложенного</w:t>
      </w:r>
      <w:r>
        <w:rPr>
          <w:spacing w:val="1"/>
        </w:rPr>
        <w:t xml:space="preserve"> </w:t>
      </w:r>
      <w:r>
        <w:t>образца.</w:t>
      </w:r>
    </w:p>
    <w:p w:rsidR="00E767C0" w:rsidRDefault="00A56CA5">
      <w:pPr>
        <w:pStyle w:val="a4"/>
        <w:spacing w:line="276" w:lineRule="auto"/>
        <w:ind w:right="152"/>
      </w:pPr>
      <w:r>
        <w:t>Предметные</w:t>
      </w:r>
      <w:r>
        <w:rPr>
          <w:spacing w:val="1"/>
        </w:rPr>
        <w:t xml:space="preserve"> </w:t>
      </w:r>
      <w:r>
        <w:t>результаты</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«Иностранный</w:t>
      </w:r>
      <w:r>
        <w:rPr>
          <w:spacing w:val="1"/>
        </w:rPr>
        <w:t xml:space="preserve"> </w:t>
      </w:r>
      <w:r>
        <w:t>(английский)</w:t>
      </w:r>
      <w:r>
        <w:rPr>
          <w:spacing w:val="1"/>
        </w:rPr>
        <w:t xml:space="preserve"> </w:t>
      </w:r>
      <w:r>
        <w:t>язык»</w:t>
      </w:r>
      <w:r>
        <w:rPr>
          <w:spacing w:val="1"/>
        </w:rPr>
        <w:t xml:space="preserve"> </w:t>
      </w:r>
      <w:r>
        <w:t>предметной</w:t>
      </w:r>
      <w:r>
        <w:rPr>
          <w:spacing w:val="1"/>
        </w:rPr>
        <w:t xml:space="preserve"> </w:t>
      </w:r>
      <w:r>
        <w:t>области</w:t>
      </w:r>
      <w:r>
        <w:rPr>
          <w:spacing w:val="1"/>
        </w:rPr>
        <w:t xml:space="preserve"> </w:t>
      </w:r>
      <w:r>
        <w:t>«Иностранный</w:t>
      </w:r>
      <w:r>
        <w:rPr>
          <w:spacing w:val="1"/>
        </w:rPr>
        <w:t xml:space="preserve"> </w:t>
      </w:r>
      <w:r>
        <w:t>язык»</w:t>
      </w:r>
      <w:r>
        <w:rPr>
          <w:spacing w:val="1"/>
        </w:rPr>
        <w:t xml:space="preserve"> </w:t>
      </w:r>
      <w:r>
        <w:t>должны</w:t>
      </w:r>
      <w:r>
        <w:rPr>
          <w:spacing w:val="1"/>
        </w:rPr>
        <w:t xml:space="preserve"> </w:t>
      </w:r>
      <w:r>
        <w:t>быть</w:t>
      </w:r>
      <w:r>
        <w:rPr>
          <w:spacing w:val="1"/>
        </w:rPr>
        <w:t xml:space="preserve"> </w:t>
      </w:r>
      <w:r>
        <w:t>ориентированы</w:t>
      </w:r>
      <w:r>
        <w:rPr>
          <w:spacing w:val="1"/>
        </w:rPr>
        <w:t xml:space="preserve"> </w:t>
      </w:r>
      <w:r>
        <w:t>на</w:t>
      </w:r>
      <w:r>
        <w:rPr>
          <w:spacing w:val="1"/>
        </w:rPr>
        <w:t xml:space="preserve"> </w:t>
      </w:r>
      <w:r>
        <w:t>применение знаний, умений и навыков в типичных учебных ситуациях и реальных</w:t>
      </w:r>
      <w:r>
        <w:rPr>
          <w:spacing w:val="1"/>
        </w:rPr>
        <w:t xml:space="preserve"> </w:t>
      </w:r>
      <w:r>
        <w:t>жизненных</w:t>
      </w:r>
      <w:r>
        <w:rPr>
          <w:spacing w:val="1"/>
        </w:rPr>
        <w:t xml:space="preserve"> </w:t>
      </w:r>
      <w:r>
        <w:t>условиях,</w:t>
      </w:r>
      <w:r>
        <w:rPr>
          <w:spacing w:val="1"/>
        </w:rPr>
        <w:t xml:space="preserve"> </w:t>
      </w:r>
      <w:r>
        <w:t>отражать</w:t>
      </w:r>
      <w:r>
        <w:rPr>
          <w:spacing w:val="1"/>
        </w:rPr>
        <w:t xml:space="preserve"> </w:t>
      </w:r>
      <w:r>
        <w:t>сформированность</w:t>
      </w:r>
      <w:r>
        <w:rPr>
          <w:spacing w:val="1"/>
        </w:rPr>
        <w:t xml:space="preserve"> </w:t>
      </w:r>
      <w:r>
        <w:t>иноязычной</w:t>
      </w:r>
      <w:r>
        <w:rPr>
          <w:spacing w:val="1"/>
        </w:rPr>
        <w:t xml:space="preserve"> </w:t>
      </w:r>
      <w:r>
        <w:t>коммуникативной</w:t>
      </w:r>
      <w:r>
        <w:rPr>
          <w:spacing w:val="1"/>
        </w:rPr>
        <w:t xml:space="preserve"> </w:t>
      </w:r>
      <w:r>
        <w:t>компетенции на элементарном уровне в совокупности её составляющих – речевой,</w:t>
      </w:r>
      <w:r>
        <w:rPr>
          <w:spacing w:val="1"/>
        </w:rPr>
        <w:t xml:space="preserve"> </w:t>
      </w:r>
      <w:r>
        <w:t>языковой,</w:t>
      </w:r>
      <w:r>
        <w:rPr>
          <w:spacing w:val="1"/>
        </w:rPr>
        <w:t xml:space="preserve"> </w:t>
      </w:r>
      <w:r>
        <w:t>социокультурной,</w:t>
      </w:r>
      <w:r>
        <w:rPr>
          <w:spacing w:val="1"/>
        </w:rPr>
        <w:t xml:space="preserve"> </w:t>
      </w:r>
      <w:r>
        <w:t>компенсаторной,</w:t>
      </w:r>
      <w:r>
        <w:rPr>
          <w:spacing w:val="1"/>
        </w:rPr>
        <w:t xml:space="preserve"> </w:t>
      </w:r>
      <w:r>
        <w:t>метапредметной</w:t>
      </w:r>
      <w:r>
        <w:rPr>
          <w:spacing w:val="1"/>
        </w:rPr>
        <w:t xml:space="preserve"> </w:t>
      </w:r>
      <w:r>
        <w:t>(учебно-</w:t>
      </w:r>
      <w:r>
        <w:rPr>
          <w:spacing w:val="1"/>
        </w:rPr>
        <w:t xml:space="preserve"> </w:t>
      </w:r>
      <w:r>
        <w:t>познавательной).</w:t>
      </w:r>
    </w:p>
    <w:p w:rsidR="00E767C0" w:rsidRDefault="00A56CA5">
      <w:pPr>
        <w:pStyle w:val="a4"/>
        <w:spacing w:line="276" w:lineRule="auto"/>
        <w:ind w:right="166"/>
      </w:pPr>
      <w:r>
        <w:t>К концу обучения во 2 классе обучающийся получит следующие предметные</w:t>
      </w:r>
      <w:r>
        <w:rPr>
          <w:spacing w:val="1"/>
        </w:rPr>
        <w:t xml:space="preserve"> </w:t>
      </w:r>
      <w:r>
        <w:t>результаты</w:t>
      </w:r>
      <w:r>
        <w:rPr>
          <w:spacing w:val="-9"/>
        </w:rPr>
        <w:t xml:space="preserve"> </w:t>
      </w:r>
      <w:r>
        <w:t>по</w:t>
      </w:r>
      <w:r>
        <w:rPr>
          <w:spacing w:val="-8"/>
        </w:rPr>
        <w:t xml:space="preserve"> </w:t>
      </w:r>
      <w:r>
        <w:t>отдельным</w:t>
      </w:r>
      <w:r>
        <w:rPr>
          <w:spacing w:val="-8"/>
        </w:rPr>
        <w:t xml:space="preserve"> </w:t>
      </w:r>
      <w:r>
        <w:t>темам</w:t>
      </w:r>
      <w:r>
        <w:rPr>
          <w:spacing w:val="-6"/>
        </w:rPr>
        <w:t xml:space="preserve"> </w:t>
      </w:r>
      <w:r>
        <w:t>программы</w:t>
      </w:r>
      <w:r>
        <w:rPr>
          <w:spacing w:val="-9"/>
        </w:rPr>
        <w:t xml:space="preserve"> </w:t>
      </w:r>
      <w:r>
        <w:t>по-иностранному</w:t>
      </w:r>
      <w:r>
        <w:rPr>
          <w:spacing w:val="-12"/>
        </w:rPr>
        <w:t xml:space="preserve"> </w:t>
      </w:r>
      <w:r>
        <w:t>(английскому)</w:t>
      </w:r>
      <w:r>
        <w:rPr>
          <w:spacing w:val="-9"/>
        </w:rPr>
        <w:t xml:space="preserve"> </w:t>
      </w:r>
      <w:r>
        <w:t>языку:</w:t>
      </w:r>
    </w:p>
    <w:p w:rsidR="00E767C0" w:rsidRDefault="00A56CA5">
      <w:pPr>
        <w:pStyle w:val="a4"/>
        <w:spacing w:before="3" w:line="276" w:lineRule="auto"/>
        <w:ind w:left="1273" w:right="6677" w:firstLine="0"/>
      </w:pPr>
      <w:r>
        <w:rPr>
          <w:spacing w:val="-2"/>
        </w:rPr>
        <w:t xml:space="preserve">Коммуникативные </w:t>
      </w:r>
      <w:r>
        <w:rPr>
          <w:spacing w:val="-1"/>
        </w:rPr>
        <w:t>умения.</w:t>
      </w:r>
      <w:r>
        <w:rPr>
          <w:spacing w:val="-68"/>
        </w:rPr>
        <w:t xml:space="preserve"> </w:t>
      </w:r>
      <w:r>
        <w:t>Говорение:</w:t>
      </w:r>
    </w:p>
    <w:p w:rsidR="00E767C0" w:rsidRDefault="00A56CA5">
      <w:pPr>
        <w:pStyle w:val="a4"/>
        <w:spacing w:line="276" w:lineRule="auto"/>
        <w:ind w:right="155"/>
      </w:pPr>
      <w:r>
        <w:t>вести разные виды диалогов (диалог этикетного характера, диалог-расспрос) в</w:t>
      </w:r>
      <w:r>
        <w:rPr>
          <w:spacing w:val="1"/>
        </w:rPr>
        <w:t xml:space="preserve"> </w:t>
      </w:r>
      <w:r>
        <w:t>стандартных</w:t>
      </w:r>
      <w:r>
        <w:rPr>
          <w:spacing w:val="1"/>
        </w:rPr>
        <w:t xml:space="preserve"> </w:t>
      </w:r>
      <w:r>
        <w:t>ситуациях</w:t>
      </w:r>
      <w:r>
        <w:rPr>
          <w:spacing w:val="1"/>
        </w:rPr>
        <w:t xml:space="preserve"> </w:t>
      </w:r>
      <w:r>
        <w:t>неофициального</w:t>
      </w:r>
      <w:r>
        <w:rPr>
          <w:spacing w:val="1"/>
        </w:rPr>
        <w:t xml:space="preserve"> </w:t>
      </w:r>
      <w:r>
        <w:t>общения,</w:t>
      </w:r>
      <w:r>
        <w:rPr>
          <w:spacing w:val="1"/>
        </w:rPr>
        <w:t xml:space="preserve"> </w:t>
      </w:r>
      <w:r>
        <w:t>используя</w:t>
      </w:r>
      <w:r>
        <w:rPr>
          <w:spacing w:val="1"/>
        </w:rPr>
        <w:t xml:space="preserve"> </w:t>
      </w:r>
      <w:r>
        <w:t>вербальные</w:t>
      </w:r>
      <w:r>
        <w:rPr>
          <w:spacing w:val="1"/>
        </w:rPr>
        <w:t xml:space="preserve"> </w:t>
      </w:r>
      <w:r>
        <w:t>и</w:t>
      </w:r>
      <w:r>
        <w:rPr>
          <w:spacing w:val="1"/>
        </w:rPr>
        <w:t xml:space="preserve"> </w:t>
      </w:r>
      <w:r>
        <w:t>(или)</w:t>
      </w:r>
      <w:r>
        <w:rPr>
          <w:spacing w:val="1"/>
        </w:rPr>
        <w:t xml:space="preserve"> </w:t>
      </w:r>
      <w:r>
        <w:t>зрительные</w:t>
      </w:r>
      <w:r>
        <w:rPr>
          <w:spacing w:val="1"/>
        </w:rPr>
        <w:t xml:space="preserve"> </w:t>
      </w:r>
      <w:r>
        <w:t>опоры</w:t>
      </w:r>
      <w:r>
        <w:rPr>
          <w:spacing w:val="1"/>
        </w:rPr>
        <w:t xml:space="preserve"> </w:t>
      </w:r>
      <w:r>
        <w:t>в</w:t>
      </w:r>
      <w:r>
        <w:rPr>
          <w:spacing w:val="1"/>
        </w:rPr>
        <w:t xml:space="preserve"> </w:t>
      </w:r>
      <w:r>
        <w:t>рамках</w:t>
      </w:r>
      <w:r>
        <w:rPr>
          <w:spacing w:val="1"/>
        </w:rPr>
        <w:t xml:space="preserve"> </w:t>
      </w:r>
      <w:r>
        <w:t>изучаемой</w:t>
      </w:r>
      <w:r>
        <w:rPr>
          <w:spacing w:val="1"/>
        </w:rPr>
        <w:t xml:space="preserve"> </w:t>
      </w:r>
      <w:r>
        <w:t>тематики</w:t>
      </w:r>
      <w:r>
        <w:rPr>
          <w:spacing w:val="1"/>
        </w:rPr>
        <w:t xml:space="preserve"> </w:t>
      </w:r>
      <w:r>
        <w:t>с</w:t>
      </w:r>
      <w:r>
        <w:rPr>
          <w:spacing w:val="1"/>
        </w:rPr>
        <w:t xml:space="preserve"> </w:t>
      </w:r>
      <w:r>
        <w:t>соблюдением</w:t>
      </w:r>
      <w:r>
        <w:rPr>
          <w:spacing w:val="1"/>
        </w:rPr>
        <w:t xml:space="preserve"> </w:t>
      </w:r>
      <w:r>
        <w:t>норм</w:t>
      </w:r>
      <w:r>
        <w:rPr>
          <w:spacing w:val="1"/>
        </w:rPr>
        <w:t xml:space="preserve"> </w:t>
      </w:r>
      <w:r>
        <w:t>речевого</w:t>
      </w:r>
      <w:r>
        <w:rPr>
          <w:spacing w:val="1"/>
        </w:rPr>
        <w:t xml:space="preserve"> </w:t>
      </w:r>
      <w:r>
        <w:t>этикета, принятого в стране/странах изучаемого языка (не менее 3 реплик со стороны</w:t>
      </w:r>
      <w:r>
        <w:rPr>
          <w:spacing w:val="1"/>
        </w:rPr>
        <w:t xml:space="preserve"> </w:t>
      </w:r>
      <w:r>
        <w:t>каждого собеседника);</w:t>
      </w:r>
    </w:p>
    <w:p w:rsidR="00E767C0" w:rsidRDefault="00A56CA5">
      <w:pPr>
        <w:pStyle w:val="a4"/>
        <w:spacing w:before="2" w:line="276" w:lineRule="auto"/>
        <w:ind w:right="158"/>
      </w:pPr>
      <w:r>
        <w:t>создавать устные связные монологические высказывания объёмом не менее 3</w:t>
      </w:r>
      <w:r>
        <w:rPr>
          <w:spacing w:val="1"/>
        </w:rPr>
        <w:t xml:space="preserve"> </w:t>
      </w:r>
      <w:r>
        <w:t>фраз в рамках изучаемой тематики с использованием картинок, фотографий и (или)</w:t>
      </w:r>
      <w:r>
        <w:rPr>
          <w:spacing w:val="1"/>
        </w:rPr>
        <w:t xml:space="preserve"> </w:t>
      </w:r>
      <w:r>
        <w:t>ключевых</w:t>
      </w:r>
      <w:r>
        <w:rPr>
          <w:spacing w:val="-4"/>
        </w:rPr>
        <w:t xml:space="preserve"> </w:t>
      </w:r>
      <w:r>
        <w:t>слов,</w:t>
      </w:r>
      <w:r>
        <w:rPr>
          <w:spacing w:val="4"/>
        </w:rPr>
        <w:t xml:space="preserve"> </w:t>
      </w:r>
      <w:r>
        <w:t>вопросов.</w:t>
      </w:r>
    </w:p>
    <w:p w:rsidR="00E767C0" w:rsidRDefault="00A56CA5">
      <w:pPr>
        <w:pStyle w:val="a4"/>
        <w:spacing w:line="320" w:lineRule="exact"/>
        <w:ind w:left="1273" w:firstLine="0"/>
        <w:jc w:val="left"/>
      </w:pPr>
      <w:r>
        <w:t>Аудирование:</w:t>
      </w:r>
    </w:p>
    <w:p w:rsidR="00E767C0" w:rsidRDefault="00A56CA5">
      <w:pPr>
        <w:pStyle w:val="a4"/>
        <w:spacing w:before="47" w:line="276" w:lineRule="auto"/>
        <w:ind w:left="1273" w:firstLine="0"/>
        <w:jc w:val="left"/>
      </w:pPr>
      <w:r>
        <w:t>воспринимать на слух и понимать речь учителя и других обучающихся;</w:t>
      </w:r>
      <w:r>
        <w:rPr>
          <w:spacing w:val="1"/>
        </w:rPr>
        <w:t xml:space="preserve"> </w:t>
      </w:r>
      <w:r>
        <w:t>воспринимать</w:t>
      </w:r>
      <w:r>
        <w:rPr>
          <w:spacing w:val="26"/>
        </w:rPr>
        <w:t xml:space="preserve"> </w:t>
      </w:r>
      <w:r>
        <w:t>на</w:t>
      </w:r>
      <w:r>
        <w:rPr>
          <w:spacing w:val="30"/>
        </w:rPr>
        <w:t xml:space="preserve"> </w:t>
      </w:r>
      <w:r>
        <w:t>слух</w:t>
      </w:r>
      <w:r>
        <w:rPr>
          <w:spacing w:val="24"/>
        </w:rPr>
        <w:t xml:space="preserve"> </w:t>
      </w:r>
      <w:r>
        <w:t>и</w:t>
      </w:r>
      <w:r>
        <w:rPr>
          <w:spacing w:val="27"/>
        </w:rPr>
        <w:t xml:space="preserve"> </w:t>
      </w:r>
      <w:r>
        <w:t>понимать</w:t>
      </w:r>
      <w:r>
        <w:rPr>
          <w:spacing w:val="31"/>
        </w:rPr>
        <w:t xml:space="preserve"> </w:t>
      </w:r>
      <w:r>
        <w:t>учебные</w:t>
      </w:r>
      <w:r>
        <w:rPr>
          <w:spacing w:val="29"/>
        </w:rPr>
        <w:t xml:space="preserve"> </w:t>
      </w:r>
      <w:r>
        <w:t>тексты,</w:t>
      </w:r>
      <w:r>
        <w:rPr>
          <w:spacing w:val="30"/>
        </w:rPr>
        <w:t xml:space="preserve"> </w:t>
      </w:r>
      <w:r>
        <w:t>построенные</w:t>
      </w:r>
      <w:r>
        <w:rPr>
          <w:spacing w:val="30"/>
        </w:rPr>
        <w:t xml:space="preserve"> </w:t>
      </w:r>
      <w:r>
        <w:t>на</w:t>
      </w:r>
      <w:r>
        <w:rPr>
          <w:spacing w:val="29"/>
        </w:rPr>
        <w:t xml:space="preserve"> </w:t>
      </w:r>
      <w:r>
        <w:t>изученном</w:t>
      </w:r>
    </w:p>
    <w:p w:rsidR="00E767C0" w:rsidRDefault="00A56CA5">
      <w:pPr>
        <w:pStyle w:val="a4"/>
        <w:tabs>
          <w:tab w:val="left" w:pos="1934"/>
          <w:tab w:val="left" w:pos="3469"/>
          <w:tab w:val="left" w:pos="3838"/>
          <w:tab w:val="left" w:pos="4893"/>
          <w:tab w:val="left" w:pos="6236"/>
          <w:tab w:val="left" w:pos="8318"/>
          <w:tab w:val="left" w:pos="8692"/>
          <w:tab w:val="left" w:pos="9220"/>
          <w:tab w:val="left" w:pos="10869"/>
        </w:tabs>
        <w:spacing w:line="321" w:lineRule="exact"/>
        <w:ind w:firstLine="0"/>
        <w:jc w:val="left"/>
      </w:pPr>
      <w:r>
        <w:t>языковом</w:t>
      </w:r>
      <w:r>
        <w:tab/>
        <w:t>материале,</w:t>
      </w:r>
      <w:r>
        <w:tab/>
        <w:t>с</w:t>
      </w:r>
      <w:r>
        <w:tab/>
        <w:t>разной</w:t>
      </w:r>
      <w:r>
        <w:tab/>
        <w:t>глубиной</w:t>
      </w:r>
      <w:r>
        <w:tab/>
        <w:t>проникновения</w:t>
      </w:r>
      <w:r>
        <w:tab/>
        <w:t>в</w:t>
      </w:r>
      <w:r>
        <w:tab/>
        <w:t>их</w:t>
      </w:r>
      <w:r>
        <w:tab/>
        <w:t>содержание</w:t>
      </w:r>
      <w:r>
        <w:tab/>
        <w:t>в</w:t>
      </w:r>
    </w:p>
    <w:p w:rsidR="00E767C0" w:rsidRDefault="00E767C0">
      <w:pPr>
        <w:spacing w:line="321" w:lineRule="exact"/>
        <w:sectPr w:rsidR="00E767C0">
          <w:pgSz w:w="11910" w:h="16840"/>
          <w:pgMar w:top="940" w:right="280" w:bottom="0" w:left="460" w:header="720" w:footer="720" w:gutter="0"/>
          <w:cols w:space="720"/>
        </w:sectPr>
      </w:pPr>
    </w:p>
    <w:p w:rsidR="00E767C0" w:rsidRDefault="00A56CA5">
      <w:pPr>
        <w:pStyle w:val="a4"/>
        <w:spacing w:before="76" w:line="276" w:lineRule="auto"/>
        <w:ind w:right="162" w:firstLine="0"/>
      </w:pPr>
      <w:r>
        <w:lastRenderedPageBreak/>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фактического</w:t>
      </w:r>
      <w:r>
        <w:rPr>
          <w:spacing w:val="1"/>
        </w:rPr>
        <w:t xml:space="preserve"> </w:t>
      </w:r>
      <w:r>
        <w:t>характера,</w:t>
      </w:r>
      <w:r>
        <w:rPr>
          <w:spacing w:val="1"/>
        </w:rPr>
        <w:t xml:space="preserve"> </w:t>
      </w:r>
      <w:r>
        <w:t>используя зрительные опоры и языковую догадку (время звучания текста/текстов для</w:t>
      </w:r>
      <w:r>
        <w:rPr>
          <w:spacing w:val="1"/>
        </w:rPr>
        <w:t xml:space="preserve"> </w:t>
      </w:r>
      <w:r>
        <w:t>аудирования</w:t>
      </w:r>
      <w:r>
        <w:rPr>
          <w:spacing w:val="3"/>
        </w:rPr>
        <w:t xml:space="preserve"> </w:t>
      </w:r>
      <w:r>
        <w:t>–</w:t>
      </w:r>
      <w:r>
        <w:rPr>
          <w:spacing w:val="1"/>
        </w:rPr>
        <w:t xml:space="preserve"> </w:t>
      </w:r>
      <w:r>
        <w:t>до</w:t>
      </w:r>
      <w:r>
        <w:rPr>
          <w:spacing w:val="1"/>
        </w:rPr>
        <w:t xml:space="preserve"> </w:t>
      </w:r>
      <w:r>
        <w:t>40 секунд).</w:t>
      </w:r>
    </w:p>
    <w:p w:rsidR="00E767C0" w:rsidRDefault="00A56CA5">
      <w:pPr>
        <w:pStyle w:val="a4"/>
        <w:spacing w:line="320" w:lineRule="exact"/>
        <w:ind w:left="1273" w:firstLine="0"/>
      </w:pPr>
      <w:r>
        <w:t>Смысловое</w:t>
      </w:r>
      <w:r>
        <w:rPr>
          <w:spacing w:val="-2"/>
        </w:rPr>
        <w:t xml:space="preserve"> </w:t>
      </w:r>
      <w:r>
        <w:t>чтение:</w:t>
      </w:r>
    </w:p>
    <w:p w:rsidR="00E767C0" w:rsidRDefault="00A56CA5">
      <w:pPr>
        <w:pStyle w:val="a4"/>
        <w:spacing w:before="48" w:line="278" w:lineRule="auto"/>
        <w:ind w:right="169"/>
      </w:pPr>
      <w:r>
        <w:t>читать вслух учебные тексты объёмом до 60 слов, построенные на изученном</w:t>
      </w:r>
      <w:r>
        <w:rPr>
          <w:spacing w:val="1"/>
        </w:rPr>
        <w:t xml:space="preserve"> </w:t>
      </w:r>
      <w:r>
        <w:t>языковом материале, с соблюдением правил чтения и соответствующей интонации,</w:t>
      </w:r>
      <w:r>
        <w:rPr>
          <w:spacing w:val="1"/>
        </w:rPr>
        <w:t xml:space="preserve"> </w:t>
      </w:r>
      <w:r>
        <w:t>демонстрируя</w:t>
      </w:r>
      <w:r>
        <w:rPr>
          <w:spacing w:val="2"/>
        </w:rPr>
        <w:t xml:space="preserve"> </w:t>
      </w:r>
      <w:r>
        <w:t>понимание</w:t>
      </w:r>
      <w:r>
        <w:rPr>
          <w:spacing w:val="1"/>
        </w:rPr>
        <w:t xml:space="preserve"> </w:t>
      </w:r>
      <w:r>
        <w:t>прочитанного;</w:t>
      </w:r>
    </w:p>
    <w:p w:rsidR="00E767C0" w:rsidRDefault="00A56CA5">
      <w:pPr>
        <w:pStyle w:val="a4"/>
        <w:spacing w:line="276" w:lineRule="auto"/>
        <w:ind w:right="163"/>
      </w:pPr>
      <w:r>
        <w:t>читать</w:t>
      </w:r>
      <w:r>
        <w:rPr>
          <w:spacing w:val="1"/>
        </w:rPr>
        <w:t xml:space="preserve"> </w:t>
      </w:r>
      <w:r>
        <w:t>про</w:t>
      </w:r>
      <w:r>
        <w:rPr>
          <w:spacing w:val="1"/>
        </w:rPr>
        <w:t xml:space="preserve"> </w:t>
      </w:r>
      <w:r>
        <w:t>себя</w:t>
      </w:r>
      <w:r>
        <w:rPr>
          <w:spacing w:val="1"/>
        </w:rPr>
        <w:t xml:space="preserve"> </w:t>
      </w:r>
      <w:r>
        <w:t>и</w:t>
      </w:r>
      <w:r>
        <w:rPr>
          <w:spacing w:val="1"/>
        </w:rPr>
        <w:t xml:space="preserve"> </w:t>
      </w:r>
      <w:r>
        <w:t>понимать</w:t>
      </w:r>
      <w:r>
        <w:rPr>
          <w:spacing w:val="1"/>
        </w:rPr>
        <w:t xml:space="preserve"> </w:t>
      </w:r>
      <w:r>
        <w:t>учебные</w:t>
      </w:r>
      <w:r>
        <w:rPr>
          <w:spacing w:val="1"/>
        </w:rPr>
        <w:t xml:space="preserve"> </w:t>
      </w:r>
      <w:r>
        <w:t>тексты,</w:t>
      </w:r>
      <w:r>
        <w:rPr>
          <w:spacing w:val="1"/>
        </w:rPr>
        <w:t xml:space="preserve"> </w:t>
      </w:r>
      <w:r>
        <w:t>построенные</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различной</w:t>
      </w:r>
      <w:r>
        <w:rPr>
          <w:spacing w:val="1"/>
        </w:rPr>
        <w:t xml:space="preserve"> </w:t>
      </w:r>
      <w:r>
        <w:t>глубиной</w:t>
      </w:r>
      <w:r>
        <w:rPr>
          <w:spacing w:val="1"/>
        </w:rPr>
        <w:t xml:space="preserve"> </w:t>
      </w:r>
      <w:r>
        <w:t>проникновения</w:t>
      </w:r>
      <w:r>
        <w:rPr>
          <w:spacing w:val="1"/>
        </w:rPr>
        <w:t xml:space="preserve"> </w:t>
      </w:r>
      <w:r>
        <w:t>в</w:t>
      </w:r>
      <w:r>
        <w:rPr>
          <w:spacing w:val="1"/>
        </w:rPr>
        <w:t xml:space="preserve"> </w:t>
      </w:r>
      <w:r>
        <w:t>их</w:t>
      </w:r>
      <w:r>
        <w:rPr>
          <w:spacing w:val="1"/>
        </w:rPr>
        <w:t xml:space="preserve"> </w:t>
      </w:r>
      <w:r>
        <w:t>содержание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 с пониманием запрашиваемой информации, используя зрительные опоры</w:t>
      </w:r>
      <w:r>
        <w:rPr>
          <w:spacing w:val="-67"/>
        </w:rPr>
        <w:t xml:space="preserve"> </w:t>
      </w:r>
      <w:r>
        <w:t>и</w:t>
      </w:r>
      <w:r>
        <w:rPr>
          <w:spacing w:val="-1"/>
        </w:rPr>
        <w:t xml:space="preserve"> </w:t>
      </w:r>
      <w:r>
        <w:t>языковую</w:t>
      </w:r>
      <w:r>
        <w:rPr>
          <w:spacing w:val="-1"/>
        </w:rPr>
        <w:t xml:space="preserve"> </w:t>
      </w:r>
      <w:r>
        <w:t>догадку</w:t>
      </w:r>
      <w:r>
        <w:rPr>
          <w:spacing w:val="-4"/>
        </w:rPr>
        <w:t xml:space="preserve"> </w:t>
      </w:r>
      <w:r>
        <w:t>(объём</w:t>
      </w:r>
      <w:r>
        <w:rPr>
          <w:spacing w:val="2"/>
        </w:rPr>
        <w:t xml:space="preserve"> </w:t>
      </w:r>
      <w:r>
        <w:t>текста для</w:t>
      </w:r>
      <w:r>
        <w:rPr>
          <w:spacing w:val="2"/>
        </w:rPr>
        <w:t xml:space="preserve"> </w:t>
      </w:r>
      <w:r>
        <w:t>чтения</w:t>
      </w:r>
      <w:r>
        <w:rPr>
          <w:spacing w:val="2"/>
        </w:rPr>
        <w:t xml:space="preserve"> </w:t>
      </w:r>
      <w:r>
        <w:t>–</w:t>
      </w:r>
      <w:r>
        <w:rPr>
          <w:spacing w:val="1"/>
        </w:rPr>
        <w:t xml:space="preserve"> </w:t>
      </w:r>
      <w:r>
        <w:t>до</w:t>
      </w:r>
      <w:r>
        <w:rPr>
          <w:spacing w:val="-1"/>
        </w:rPr>
        <w:t xml:space="preserve"> </w:t>
      </w:r>
      <w:r>
        <w:t>80 слов).</w:t>
      </w:r>
    </w:p>
    <w:p w:rsidR="00E767C0" w:rsidRDefault="00A56CA5">
      <w:pPr>
        <w:pStyle w:val="a4"/>
        <w:spacing w:line="319" w:lineRule="exact"/>
        <w:ind w:left="1273" w:firstLine="0"/>
        <w:jc w:val="left"/>
      </w:pPr>
      <w:r>
        <w:t>Письмо:</w:t>
      </w:r>
    </w:p>
    <w:p w:rsidR="00E767C0" w:rsidRDefault="00A56CA5">
      <w:pPr>
        <w:pStyle w:val="a4"/>
        <w:tabs>
          <w:tab w:val="left" w:pos="2707"/>
          <w:tab w:val="left" w:pos="3954"/>
          <w:tab w:val="left" w:pos="5637"/>
          <w:tab w:val="left" w:pos="6912"/>
          <w:tab w:val="left" w:pos="7305"/>
          <w:tab w:val="left" w:pos="8072"/>
          <w:tab w:val="left" w:pos="9473"/>
          <w:tab w:val="left" w:pos="10872"/>
        </w:tabs>
        <w:spacing w:before="46" w:line="276" w:lineRule="auto"/>
        <w:ind w:right="162"/>
        <w:jc w:val="left"/>
      </w:pPr>
      <w:r>
        <w:t>заполнять</w:t>
      </w:r>
      <w:r>
        <w:tab/>
        <w:t>простые</w:t>
      </w:r>
      <w:r>
        <w:tab/>
        <w:t>формуляры,</w:t>
      </w:r>
      <w:r>
        <w:tab/>
        <w:t>сообщая</w:t>
      </w:r>
      <w:r>
        <w:tab/>
        <w:t>о</w:t>
      </w:r>
      <w:r>
        <w:tab/>
        <w:t>себе</w:t>
      </w:r>
      <w:r>
        <w:tab/>
        <w:t>основные</w:t>
      </w:r>
      <w:r>
        <w:tab/>
        <w:t>сведения,</w:t>
      </w:r>
      <w:r>
        <w:tab/>
      </w:r>
      <w:r>
        <w:rPr>
          <w:spacing w:val="-4"/>
        </w:rPr>
        <w:t>в</w:t>
      </w:r>
      <w:r>
        <w:rPr>
          <w:spacing w:val="-67"/>
        </w:rPr>
        <w:t xml:space="preserve"> </w:t>
      </w:r>
      <w:r>
        <w:t>соответствии</w:t>
      </w:r>
      <w:r>
        <w:rPr>
          <w:spacing w:val="-2"/>
        </w:rPr>
        <w:t xml:space="preserve"> </w:t>
      </w:r>
      <w:r>
        <w:t>с нормами,</w:t>
      </w:r>
      <w:r>
        <w:rPr>
          <w:spacing w:val="1"/>
        </w:rPr>
        <w:t xml:space="preserve"> </w:t>
      </w:r>
      <w:r>
        <w:t>принятыми</w:t>
      </w:r>
      <w:r>
        <w:rPr>
          <w:spacing w:val="-1"/>
        </w:rPr>
        <w:t xml:space="preserve"> </w:t>
      </w:r>
      <w:r>
        <w:t>в</w:t>
      </w:r>
      <w:r>
        <w:rPr>
          <w:spacing w:val="-2"/>
        </w:rPr>
        <w:t xml:space="preserve"> </w:t>
      </w:r>
      <w:r>
        <w:t>стране/странах</w:t>
      </w:r>
      <w:r>
        <w:rPr>
          <w:spacing w:val="-5"/>
        </w:rPr>
        <w:t xml:space="preserve"> </w:t>
      </w:r>
      <w:r>
        <w:t>изучаемого</w:t>
      </w:r>
      <w:r>
        <w:rPr>
          <w:spacing w:val="-2"/>
        </w:rPr>
        <w:t xml:space="preserve"> </w:t>
      </w:r>
      <w:r>
        <w:t>языка;</w:t>
      </w:r>
    </w:p>
    <w:p w:rsidR="00E767C0" w:rsidRDefault="00A56CA5">
      <w:pPr>
        <w:pStyle w:val="a4"/>
        <w:spacing w:line="276" w:lineRule="auto"/>
        <w:jc w:val="left"/>
      </w:pPr>
      <w:r>
        <w:t>писать</w:t>
      </w:r>
      <w:r>
        <w:rPr>
          <w:spacing w:val="5"/>
        </w:rPr>
        <w:t xml:space="preserve"> </w:t>
      </w:r>
      <w:r>
        <w:t>с</w:t>
      </w:r>
      <w:r>
        <w:rPr>
          <w:spacing w:val="7"/>
        </w:rPr>
        <w:t xml:space="preserve"> </w:t>
      </w:r>
      <w:r>
        <w:t>использованием</w:t>
      </w:r>
      <w:r>
        <w:rPr>
          <w:spacing w:val="9"/>
        </w:rPr>
        <w:t xml:space="preserve"> </w:t>
      </w:r>
      <w:r>
        <w:t>образца</w:t>
      </w:r>
      <w:r>
        <w:rPr>
          <w:spacing w:val="9"/>
        </w:rPr>
        <w:t xml:space="preserve"> </w:t>
      </w:r>
      <w:r>
        <w:t>короткие</w:t>
      </w:r>
      <w:r>
        <w:rPr>
          <w:spacing w:val="7"/>
        </w:rPr>
        <w:t xml:space="preserve"> </w:t>
      </w:r>
      <w:r>
        <w:t>поздравления</w:t>
      </w:r>
      <w:r>
        <w:rPr>
          <w:spacing w:val="8"/>
        </w:rPr>
        <w:t xml:space="preserve"> </w:t>
      </w:r>
      <w:r>
        <w:t>с</w:t>
      </w:r>
      <w:r>
        <w:rPr>
          <w:spacing w:val="8"/>
        </w:rPr>
        <w:t xml:space="preserve"> </w:t>
      </w:r>
      <w:r>
        <w:t>праздниками</w:t>
      </w:r>
      <w:r>
        <w:rPr>
          <w:spacing w:val="7"/>
        </w:rPr>
        <w:t xml:space="preserve"> </w:t>
      </w:r>
      <w:r>
        <w:t>(с</w:t>
      </w:r>
      <w:r>
        <w:rPr>
          <w:spacing w:val="4"/>
        </w:rPr>
        <w:t xml:space="preserve"> </w:t>
      </w:r>
      <w:r>
        <w:t>днём</w:t>
      </w:r>
      <w:r>
        <w:rPr>
          <w:spacing w:val="-67"/>
        </w:rPr>
        <w:t xml:space="preserve"> </w:t>
      </w:r>
      <w:r>
        <w:t>рождения,</w:t>
      </w:r>
      <w:r>
        <w:rPr>
          <w:spacing w:val="3"/>
        </w:rPr>
        <w:t xml:space="preserve"> </w:t>
      </w:r>
      <w:r>
        <w:t>Новым</w:t>
      </w:r>
      <w:r>
        <w:rPr>
          <w:spacing w:val="2"/>
        </w:rPr>
        <w:t xml:space="preserve"> </w:t>
      </w:r>
      <w:r>
        <w:t>годом).</w:t>
      </w:r>
    </w:p>
    <w:p w:rsidR="00E767C0" w:rsidRDefault="00A56CA5">
      <w:pPr>
        <w:pStyle w:val="a4"/>
        <w:spacing w:line="276" w:lineRule="auto"/>
        <w:ind w:left="1273" w:right="6500" w:firstLine="0"/>
        <w:jc w:val="left"/>
      </w:pPr>
      <w:r>
        <w:t>Языковые знания и навыки.</w:t>
      </w:r>
      <w:r>
        <w:rPr>
          <w:spacing w:val="-67"/>
        </w:rPr>
        <w:t xml:space="preserve"> </w:t>
      </w:r>
      <w:r>
        <w:t>Фонетическая</w:t>
      </w:r>
      <w:r>
        <w:rPr>
          <w:spacing w:val="-11"/>
        </w:rPr>
        <w:t xml:space="preserve"> </w:t>
      </w:r>
      <w:r>
        <w:t>сторона</w:t>
      </w:r>
      <w:r>
        <w:rPr>
          <w:spacing w:val="-12"/>
        </w:rPr>
        <w:t xml:space="preserve"> </w:t>
      </w:r>
      <w:r>
        <w:t>речи:</w:t>
      </w:r>
    </w:p>
    <w:p w:rsidR="00E767C0" w:rsidRDefault="00A56CA5">
      <w:pPr>
        <w:pStyle w:val="a4"/>
        <w:spacing w:line="278" w:lineRule="auto"/>
        <w:ind w:right="163"/>
      </w:pPr>
      <w:r>
        <w:t>знать</w:t>
      </w:r>
      <w:r>
        <w:rPr>
          <w:spacing w:val="1"/>
        </w:rPr>
        <w:t xml:space="preserve"> </w:t>
      </w:r>
      <w:r>
        <w:t>буквы</w:t>
      </w:r>
      <w:r>
        <w:rPr>
          <w:spacing w:val="1"/>
        </w:rPr>
        <w:t xml:space="preserve"> </w:t>
      </w:r>
      <w:r>
        <w:t>алфавита</w:t>
      </w:r>
      <w:r>
        <w:rPr>
          <w:spacing w:val="1"/>
        </w:rPr>
        <w:t xml:space="preserve"> </w:t>
      </w:r>
      <w:r>
        <w:t>английского</w:t>
      </w:r>
      <w:r>
        <w:rPr>
          <w:spacing w:val="1"/>
        </w:rPr>
        <w:t xml:space="preserve"> </w:t>
      </w:r>
      <w:r>
        <w:t>языка</w:t>
      </w:r>
      <w:r>
        <w:rPr>
          <w:spacing w:val="1"/>
        </w:rPr>
        <w:t xml:space="preserve"> </w:t>
      </w:r>
      <w:r>
        <w:t>в</w:t>
      </w:r>
      <w:r>
        <w:rPr>
          <w:spacing w:val="1"/>
        </w:rPr>
        <w:t xml:space="preserve"> </w:t>
      </w:r>
      <w:r>
        <w:t>правильной</w:t>
      </w:r>
      <w:r>
        <w:rPr>
          <w:spacing w:val="1"/>
        </w:rPr>
        <w:t xml:space="preserve"> </w:t>
      </w:r>
      <w:r>
        <w:t>последовательности,</w:t>
      </w:r>
      <w:r>
        <w:rPr>
          <w:spacing w:val="1"/>
        </w:rPr>
        <w:t xml:space="preserve"> </w:t>
      </w:r>
      <w:r>
        <w:t>фонетически</w:t>
      </w:r>
      <w:r>
        <w:rPr>
          <w:spacing w:val="1"/>
        </w:rPr>
        <w:t xml:space="preserve"> </w:t>
      </w:r>
      <w:r>
        <w:t>корректно</w:t>
      </w:r>
      <w:r>
        <w:rPr>
          <w:spacing w:val="1"/>
        </w:rPr>
        <w:t xml:space="preserve"> </w:t>
      </w:r>
      <w:r>
        <w:t>их</w:t>
      </w:r>
      <w:r>
        <w:rPr>
          <w:spacing w:val="1"/>
        </w:rPr>
        <w:t xml:space="preserve"> </w:t>
      </w:r>
      <w:r>
        <w:t>озвучивать</w:t>
      </w:r>
      <w:r>
        <w:rPr>
          <w:spacing w:val="1"/>
        </w:rPr>
        <w:t xml:space="preserve"> </w:t>
      </w:r>
      <w:r>
        <w:t>и</w:t>
      </w:r>
      <w:r>
        <w:rPr>
          <w:spacing w:val="1"/>
        </w:rPr>
        <w:t xml:space="preserve"> </w:t>
      </w:r>
      <w:r>
        <w:t>графически</w:t>
      </w:r>
      <w:r>
        <w:rPr>
          <w:spacing w:val="1"/>
        </w:rPr>
        <w:t xml:space="preserve"> </w:t>
      </w:r>
      <w:r>
        <w:t>корректно</w:t>
      </w:r>
      <w:r>
        <w:rPr>
          <w:spacing w:val="1"/>
        </w:rPr>
        <w:t xml:space="preserve"> </w:t>
      </w:r>
      <w:r>
        <w:t>воспроизводить</w:t>
      </w:r>
      <w:r>
        <w:rPr>
          <w:spacing w:val="1"/>
        </w:rPr>
        <w:t xml:space="preserve"> </w:t>
      </w:r>
      <w:r>
        <w:t>(полупечатное написание</w:t>
      </w:r>
      <w:r>
        <w:rPr>
          <w:spacing w:val="1"/>
        </w:rPr>
        <w:t xml:space="preserve"> </w:t>
      </w:r>
      <w:r>
        <w:t>букв,</w:t>
      </w:r>
      <w:r>
        <w:rPr>
          <w:spacing w:val="2"/>
        </w:rPr>
        <w:t xml:space="preserve"> </w:t>
      </w:r>
      <w:r>
        <w:t>буквосочетаний,</w:t>
      </w:r>
      <w:r>
        <w:rPr>
          <w:spacing w:val="2"/>
        </w:rPr>
        <w:t xml:space="preserve"> </w:t>
      </w:r>
      <w:r>
        <w:t>слов);</w:t>
      </w:r>
    </w:p>
    <w:p w:rsidR="00E767C0" w:rsidRDefault="00A56CA5">
      <w:pPr>
        <w:pStyle w:val="a4"/>
        <w:spacing w:line="276" w:lineRule="auto"/>
        <w:ind w:right="164"/>
      </w:pPr>
      <w:r>
        <w:t>применять</w:t>
      </w:r>
      <w:r>
        <w:rPr>
          <w:spacing w:val="-5"/>
        </w:rPr>
        <w:t xml:space="preserve"> </w:t>
      </w:r>
      <w:r>
        <w:t>правила</w:t>
      </w:r>
      <w:r>
        <w:rPr>
          <w:spacing w:val="-2"/>
        </w:rPr>
        <w:t xml:space="preserve"> </w:t>
      </w:r>
      <w:r>
        <w:t>чтения</w:t>
      </w:r>
      <w:r>
        <w:rPr>
          <w:spacing w:val="-2"/>
        </w:rPr>
        <w:t xml:space="preserve"> </w:t>
      </w:r>
      <w:r>
        <w:t>гласных</w:t>
      </w:r>
      <w:r>
        <w:rPr>
          <w:spacing w:val="-8"/>
        </w:rPr>
        <w:t xml:space="preserve"> </w:t>
      </w:r>
      <w:r>
        <w:t>в</w:t>
      </w:r>
      <w:r>
        <w:rPr>
          <w:spacing w:val="-5"/>
        </w:rPr>
        <w:t xml:space="preserve"> </w:t>
      </w:r>
      <w:r>
        <w:t>открытом</w:t>
      </w:r>
      <w:r>
        <w:rPr>
          <w:spacing w:val="-2"/>
        </w:rPr>
        <w:t xml:space="preserve"> </w:t>
      </w:r>
      <w:r>
        <w:t>и</w:t>
      </w:r>
      <w:r>
        <w:rPr>
          <w:spacing w:val="-3"/>
        </w:rPr>
        <w:t xml:space="preserve"> </w:t>
      </w:r>
      <w:r>
        <w:t>закрытом</w:t>
      </w:r>
      <w:r>
        <w:rPr>
          <w:spacing w:val="-2"/>
        </w:rPr>
        <w:t xml:space="preserve"> </w:t>
      </w:r>
      <w:r>
        <w:t>слоге</w:t>
      </w:r>
      <w:r>
        <w:rPr>
          <w:spacing w:val="-2"/>
        </w:rPr>
        <w:t xml:space="preserve"> </w:t>
      </w:r>
      <w:r>
        <w:t>в</w:t>
      </w:r>
      <w:r>
        <w:rPr>
          <w:spacing w:val="-5"/>
        </w:rPr>
        <w:t xml:space="preserve"> </w:t>
      </w:r>
      <w:r>
        <w:t>односложных</w:t>
      </w:r>
      <w:r>
        <w:rPr>
          <w:spacing w:val="-67"/>
        </w:rPr>
        <w:t xml:space="preserve"> </w:t>
      </w:r>
      <w:r>
        <w:t>словах, выделять некоторые звукобуквенные сочетания при анализе знакомых слов;</w:t>
      </w:r>
      <w:r>
        <w:rPr>
          <w:spacing w:val="1"/>
        </w:rPr>
        <w:t xml:space="preserve"> </w:t>
      </w:r>
      <w:r>
        <w:t>озвучивать</w:t>
      </w:r>
      <w:r>
        <w:rPr>
          <w:spacing w:val="-3"/>
        </w:rPr>
        <w:t xml:space="preserve"> </w:t>
      </w:r>
      <w:r>
        <w:t>транскрипционные</w:t>
      </w:r>
      <w:r>
        <w:rPr>
          <w:spacing w:val="1"/>
        </w:rPr>
        <w:t xml:space="preserve"> </w:t>
      </w:r>
      <w:r>
        <w:t>знаки,</w:t>
      </w:r>
      <w:r>
        <w:rPr>
          <w:spacing w:val="1"/>
        </w:rPr>
        <w:t xml:space="preserve"> </w:t>
      </w:r>
      <w:r>
        <w:t>отличать</w:t>
      </w:r>
      <w:r>
        <w:rPr>
          <w:spacing w:val="-2"/>
        </w:rPr>
        <w:t xml:space="preserve"> </w:t>
      </w:r>
      <w:r>
        <w:t>их</w:t>
      </w:r>
      <w:r>
        <w:rPr>
          <w:spacing w:val="-5"/>
        </w:rPr>
        <w:t xml:space="preserve"> </w:t>
      </w:r>
      <w:r>
        <w:t>от</w:t>
      </w:r>
      <w:r>
        <w:rPr>
          <w:spacing w:val="-1"/>
        </w:rPr>
        <w:t xml:space="preserve"> </w:t>
      </w:r>
      <w:r>
        <w:t>букв;</w:t>
      </w:r>
    </w:p>
    <w:p w:rsidR="00E767C0" w:rsidRDefault="00A56CA5">
      <w:pPr>
        <w:pStyle w:val="a4"/>
        <w:spacing w:line="321" w:lineRule="exact"/>
        <w:ind w:left="1273" w:firstLine="0"/>
      </w:pPr>
      <w:r>
        <w:t>читать</w:t>
      </w:r>
      <w:r>
        <w:rPr>
          <w:spacing w:val="-9"/>
        </w:rPr>
        <w:t xml:space="preserve"> </w:t>
      </w:r>
      <w:r>
        <w:t>новые</w:t>
      </w:r>
      <w:r>
        <w:rPr>
          <w:spacing w:val="-6"/>
        </w:rPr>
        <w:t xml:space="preserve"> </w:t>
      </w:r>
      <w:r>
        <w:t>слова</w:t>
      </w:r>
      <w:r>
        <w:rPr>
          <w:spacing w:val="-5"/>
        </w:rPr>
        <w:t xml:space="preserve"> </w:t>
      </w:r>
      <w:r>
        <w:t>согласно</w:t>
      </w:r>
      <w:r>
        <w:rPr>
          <w:spacing w:val="-7"/>
        </w:rPr>
        <w:t xml:space="preserve"> </w:t>
      </w:r>
      <w:r>
        <w:t>основным</w:t>
      </w:r>
      <w:r>
        <w:rPr>
          <w:spacing w:val="-1"/>
        </w:rPr>
        <w:t xml:space="preserve"> </w:t>
      </w:r>
      <w:r>
        <w:t>правилам</w:t>
      </w:r>
      <w:r>
        <w:rPr>
          <w:spacing w:val="-5"/>
        </w:rPr>
        <w:t xml:space="preserve"> </w:t>
      </w:r>
      <w:r>
        <w:t>чтения;</w:t>
      </w:r>
    </w:p>
    <w:p w:rsidR="00E767C0" w:rsidRDefault="00A56CA5">
      <w:pPr>
        <w:pStyle w:val="a4"/>
        <w:spacing w:before="37" w:line="278" w:lineRule="auto"/>
        <w:ind w:right="165"/>
      </w:pPr>
      <w:r>
        <w:t>различать</w:t>
      </w:r>
      <w:r>
        <w:rPr>
          <w:spacing w:val="1"/>
        </w:rPr>
        <w:t xml:space="preserve"> </w:t>
      </w:r>
      <w:r>
        <w:t>на</w:t>
      </w:r>
      <w:r>
        <w:rPr>
          <w:spacing w:val="1"/>
        </w:rPr>
        <w:t xml:space="preserve"> </w:t>
      </w:r>
      <w:r>
        <w:t>слух</w:t>
      </w:r>
      <w:r>
        <w:rPr>
          <w:spacing w:val="1"/>
        </w:rPr>
        <w:t xml:space="preserve"> </w:t>
      </w:r>
      <w:r>
        <w:t>и</w:t>
      </w:r>
      <w:r>
        <w:rPr>
          <w:spacing w:val="1"/>
        </w:rPr>
        <w:t xml:space="preserve"> </w:t>
      </w:r>
      <w:r>
        <w:t>правильно</w:t>
      </w:r>
      <w:r>
        <w:rPr>
          <w:spacing w:val="1"/>
        </w:rPr>
        <w:t xml:space="preserve"> </w:t>
      </w:r>
      <w:r>
        <w:t>произносить</w:t>
      </w:r>
      <w:r>
        <w:rPr>
          <w:spacing w:val="1"/>
        </w:rPr>
        <w:t xml:space="preserve"> </w:t>
      </w:r>
      <w:r>
        <w:t>слова</w:t>
      </w:r>
      <w:r>
        <w:rPr>
          <w:spacing w:val="1"/>
        </w:rPr>
        <w:t xml:space="preserve"> </w:t>
      </w:r>
      <w:r>
        <w:t>и</w:t>
      </w:r>
      <w:r>
        <w:rPr>
          <w:spacing w:val="1"/>
        </w:rPr>
        <w:t xml:space="preserve"> </w:t>
      </w:r>
      <w:r>
        <w:t>фразы/предложения</w:t>
      </w:r>
      <w:r>
        <w:rPr>
          <w:spacing w:val="1"/>
        </w:rPr>
        <w:t xml:space="preserve"> </w:t>
      </w:r>
      <w:r>
        <w:t>с</w:t>
      </w:r>
      <w:r>
        <w:rPr>
          <w:spacing w:val="1"/>
        </w:rPr>
        <w:t xml:space="preserve"> </w:t>
      </w:r>
      <w:r>
        <w:t>соблюдением</w:t>
      </w:r>
      <w:r>
        <w:rPr>
          <w:spacing w:val="1"/>
        </w:rPr>
        <w:t xml:space="preserve"> </w:t>
      </w:r>
      <w:r>
        <w:t>их</w:t>
      </w:r>
      <w:r>
        <w:rPr>
          <w:spacing w:val="-4"/>
        </w:rPr>
        <w:t xml:space="preserve"> </w:t>
      </w:r>
      <w:r>
        <w:t>ритмико-интонационных</w:t>
      </w:r>
      <w:r>
        <w:rPr>
          <w:spacing w:val="-4"/>
        </w:rPr>
        <w:t xml:space="preserve"> </w:t>
      </w:r>
      <w:r>
        <w:t>особенностей.</w:t>
      </w:r>
    </w:p>
    <w:p w:rsidR="00E767C0" w:rsidRDefault="00A56CA5">
      <w:pPr>
        <w:pStyle w:val="a4"/>
        <w:spacing w:line="319" w:lineRule="exact"/>
        <w:ind w:left="1273" w:firstLine="0"/>
      </w:pPr>
      <w:r>
        <w:t>Графика,</w:t>
      </w:r>
      <w:r>
        <w:rPr>
          <w:spacing w:val="-11"/>
        </w:rPr>
        <w:t xml:space="preserve"> </w:t>
      </w:r>
      <w:r>
        <w:t>орфография</w:t>
      </w:r>
      <w:r>
        <w:rPr>
          <w:spacing w:val="-12"/>
        </w:rPr>
        <w:t xml:space="preserve"> </w:t>
      </w:r>
      <w:r>
        <w:t>и</w:t>
      </w:r>
      <w:r>
        <w:rPr>
          <w:spacing w:val="-13"/>
        </w:rPr>
        <w:t xml:space="preserve"> </w:t>
      </w:r>
      <w:r>
        <w:t>пунктуация:</w:t>
      </w:r>
    </w:p>
    <w:p w:rsidR="00E767C0" w:rsidRDefault="00A56CA5">
      <w:pPr>
        <w:pStyle w:val="a4"/>
        <w:spacing w:before="48"/>
        <w:ind w:left="1273" w:firstLine="0"/>
      </w:pPr>
      <w:r>
        <w:t>правильно</w:t>
      </w:r>
      <w:r>
        <w:rPr>
          <w:spacing w:val="-10"/>
        </w:rPr>
        <w:t xml:space="preserve"> </w:t>
      </w:r>
      <w:r>
        <w:t>писать</w:t>
      </w:r>
      <w:r>
        <w:rPr>
          <w:spacing w:val="-11"/>
        </w:rPr>
        <w:t xml:space="preserve"> </w:t>
      </w:r>
      <w:r>
        <w:t>изученные</w:t>
      </w:r>
      <w:r>
        <w:rPr>
          <w:spacing w:val="-8"/>
        </w:rPr>
        <w:t xml:space="preserve"> </w:t>
      </w:r>
      <w:r>
        <w:t>слова;</w:t>
      </w:r>
    </w:p>
    <w:p w:rsidR="00E767C0" w:rsidRDefault="00A56CA5">
      <w:pPr>
        <w:pStyle w:val="a4"/>
        <w:spacing w:before="48"/>
        <w:ind w:left="1273" w:firstLine="0"/>
      </w:pPr>
      <w:r>
        <w:t>заполнять</w:t>
      </w:r>
      <w:r>
        <w:rPr>
          <w:spacing w:val="-15"/>
        </w:rPr>
        <w:t xml:space="preserve"> </w:t>
      </w:r>
      <w:r>
        <w:t>пропуски</w:t>
      </w:r>
      <w:r>
        <w:rPr>
          <w:spacing w:val="-12"/>
        </w:rPr>
        <w:t xml:space="preserve"> </w:t>
      </w:r>
      <w:r>
        <w:t>словами;</w:t>
      </w:r>
      <w:r>
        <w:rPr>
          <w:spacing w:val="-13"/>
        </w:rPr>
        <w:t xml:space="preserve"> </w:t>
      </w:r>
      <w:r>
        <w:t>дописывать</w:t>
      </w:r>
      <w:r>
        <w:rPr>
          <w:spacing w:val="-14"/>
        </w:rPr>
        <w:t xml:space="preserve"> </w:t>
      </w:r>
      <w:r>
        <w:t>предложения;</w:t>
      </w:r>
    </w:p>
    <w:p w:rsidR="00E767C0" w:rsidRDefault="00A56CA5">
      <w:pPr>
        <w:pStyle w:val="a4"/>
        <w:spacing w:before="48" w:line="276" w:lineRule="auto"/>
        <w:ind w:right="161"/>
      </w:pPr>
      <w:r>
        <w:t>правильно</w:t>
      </w:r>
      <w:r>
        <w:rPr>
          <w:spacing w:val="1"/>
        </w:rPr>
        <w:t xml:space="preserve"> </w:t>
      </w:r>
      <w:r>
        <w:t>расставлять</w:t>
      </w:r>
      <w:r>
        <w:rPr>
          <w:spacing w:val="1"/>
        </w:rPr>
        <w:t xml:space="preserve"> </w:t>
      </w:r>
      <w:r>
        <w:t>знаки</w:t>
      </w:r>
      <w:r>
        <w:rPr>
          <w:spacing w:val="1"/>
        </w:rPr>
        <w:t xml:space="preserve"> </w:t>
      </w:r>
      <w:r>
        <w:t>препинания</w:t>
      </w:r>
      <w:r>
        <w:rPr>
          <w:spacing w:val="1"/>
        </w:rPr>
        <w:t xml:space="preserve"> </w:t>
      </w:r>
      <w:r>
        <w:t>(точка,</w:t>
      </w:r>
      <w:r>
        <w:rPr>
          <w:spacing w:val="1"/>
        </w:rPr>
        <w:t xml:space="preserve"> </w:t>
      </w:r>
      <w:r>
        <w:t>вопросительный</w:t>
      </w:r>
      <w:r>
        <w:rPr>
          <w:spacing w:val="1"/>
        </w:rPr>
        <w:t xml:space="preserve"> </w:t>
      </w:r>
      <w:r>
        <w:t>и</w:t>
      </w:r>
      <w:r>
        <w:rPr>
          <w:spacing w:val="1"/>
        </w:rPr>
        <w:t xml:space="preserve"> </w:t>
      </w:r>
      <w:r>
        <w:t>восклицательный</w:t>
      </w:r>
      <w:r>
        <w:rPr>
          <w:spacing w:val="1"/>
        </w:rPr>
        <w:t xml:space="preserve"> </w:t>
      </w:r>
      <w:r>
        <w:t>знаки</w:t>
      </w:r>
      <w:r>
        <w:rPr>
          <w:spacing w:val="1"/>
        </w:rPr>
        <w:t xml:space="preserve"> </w:t>
      </w:r>
      <w:r>
        <w:t>в</w:t>
      </w:r>
      <w:r>
        <w:rPr>
          <w:spacing w:val="1"/>
        </w:rPr>
        <w:t xml:space="preserve"> </w:t>
      </w:r>
      <w:r>
        <w:t>конце</w:t>
      </w:r>
      <w:r>
        <w:rPr>
          <w:spacing w:val="1"/>
        </w:rPr>
        <w:t xml:space="preserve"> </w:t>
      </w:r>
      <w:r>
        <w:t>предложения)</w:t>
      </w:r>
      <w:r>
        <w:rPr>
          <w:spacing w:val="1"/>
        </w:rPr>
        <w:t xml:space="preserve"> </w:t>
      </w:r>
      <w:r>
        <w:t>и</w:t>
      </w:r>
      <w:r>
        <w:rPr>
          <w:spacing w:val="1"/>
        </w:rPr>
        <w:t xml:space="preserve"> </w:t>
      </w:r>
      <w:r>
        <w:t>использовать</w:t>
      </w:r>
      <w:r>
        <w:rPr>
          <w:spacing w:val="1"/>
        </w:rPr>
        <w:t xml:space="preserve"> </w:t>
      </w:r>
      <w:r>
        <w:t>знак</w:t>
      </w:r>
      <w:r>
        <w:rPr>
          <w:spacing w:val="1"/>
        </w:rPr>
        <w:t xml:space="preserve"> </w:t>
      </w:r>
      <w:r>
        <w:t>апострофа</w:t>
      </w:r>
      <w:r>
        <w:rPr>
          <w:spacing w:val="1"/>
        </w:rPr>
        <w:t xml:space="preserve"> </w:t>
      </w:r>
      <w:r>
        <w:t>в</w:t>
      </w:r>
      <w:r>
        <w:rPr>
          <w:spacing w:val="1"/>
        </w:rPr>
        <w:t xml:space="preserve"> </w:t>
      </w:r>
      <w:r>
        <w:t>сокращённых</w:t>
      </w:r>
      <w:r>
        <w:rPr>
          <w:spacing w:val="-10"/>
        </w:rPr>
        <w:t xml:space="preserve"> </w:t>
      </w:r>
      <w:r>
        <w:t>формах</w:t>
      </w:r>
      <w:r>
        <w:rPr>
          <w:spacing w:val="-9"/>
        </w:rPr>
        <w:t xml:space="preserve"> </w:t>
      </w:r>
      <w:r>
        <w:t>глагола-связки,</w:t>
      </w:r>
      <w:r>
        <w:rPr>
          <w:spacing w:val="-4"/>
        </w:rPr>
        <w:t xml:space="preserve"> </w:t>
      </w:r>
      <w:r>
        <w:t>вспомогательного</w:t>
      </w:r>
      <w:r>
        <w:rPr>
          <w:spacing w:val="-5"/>
        </w:rPr>
        <w:t xml:space="preserve"> </w:t>
      </w:r>
      <w:r>
        <w:t>и</w:t>
      </w:r>
      <w:r>
        <w:rPr>
          <w:spacing w:val="-6"/>
        </w:rPr>
        <w:t xml:space="preserve"> </w:t>
      </w:r>
      <w:r>
        <w:t>модального</w:t>
      </w:r>
      <w:r>
        <w:rPr>
          <w:spacing w:val="-5"/>
        </w:rPr>
        <w:t xml:space="preserve"> </w:t>
      </w:r>
      <w:r>
        <w:t>глаголов.</w:t>
      </w:r>
    </w:p>
    <w:p w:rsidR="00E767C0" w:rsidRDefault="00A56CA5">
      <w:pPr>
        <w:pStyle w:val="a4"/>
        <w:spacing w:before="3"/>
        <w:ind w:left="1273" w:firstLine="0"/>
      </w:pPr>
      <w:r>
        <w:t>Лексическая</w:t>
      </w:r>
      <w:r>
        <w:rPr>
          <w:spacing w:val="-10"/>
        </w:rPr>
        <w:t xml:space="preserve"> </w:t>
      </w:r>
      <w:r>
        <w:t>сторона</w:t>
      </w:r>
      <w:r>
        <w:rPr>
          <w:spacing w:val="-10"/>
        </w:rPr>
        <w:t xml:space="preserve"> </w:t>
      </w:r>
      <w:r>
        <w:t>речи:</w:t>
      </w:r>
    </w:p>
    <w:p w:rsidR="00E767C0" w:rsidRDefault="00A56CA5">
      <w:pPr>
        <w:pStyle w:val="a4"/>
        <w:spacing w:before="48" w:line="276" w:lineRule="auto"/>
        <w:ind w:right="159"/>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не</w:t>
      </w:r>
      <w:r>
        <w:rPr>
          <w:spacing w:val="1"/>
        </w:rPr>
        <w:t xml:space="preserve"> </w:t>
      </w:r>
      <w:r>
        <w:t>менее</w:t>
      </w:r>
      <w:r>
        <w:rPr>
          <w:spacing w:val="1"/>
        </w:rPr>
        <w:t xml:space="preserve"> </w:t>
      </w:r>
      <w:r>
        <w:t>200</w:t>
      </w:r>
      <w:r>
        <w:rPr>
          <w:spacing w:val="1"/>
        </w:rPr>
        <w:t xml:space="preserve"> </w:t>
      </w:r>
      <w:r>
        <w:t>лексических</w:t>
      </w:r>
      <w:r>
        <w:rPr>
          <w:spacing w:val="1"/>
        </w:rPr>
        <w:t xml:space="preserve"> </w:t>
      </w:r>
      <w:r>
        <w:t>единиц</w:t>
      </w:r>
      <w:r>
        <w:rPr>
          <w:spacing w:val="1"/>
        </w:rPr>
        <w:t xml:space="preserve"> </w:t>
      </w:r>
      <w:r>
        <w:t>(слов,</w:t>
      </w:r>
      <w:r>
        <w:rPr>
          <w:spacing w:val="1"/>
        </w:rPr>
        <w:t xml:space="preserve"> </w:t>
      </w:r>
      <w:r>
        <w:t>словосочетаний,</w:t>
      </w:r>
      <w:r>
        <w:rPr>
          <w:spacing w:val="1"/>
        </w:rPr>
        <w:t xml:space="preserve"> </w:t>
      </w:r>
      <w:r>
        <w:t>речевых</w:t>
      </w:r>
      <w:r>
        <w:rPr>
          <w:spacing w:val="1"/>
        </w:rPr>
        <w:t xml:space="preserve"> </w:t>
      </w:r>
      <w:r>
        <w:t>клише),</w:t>
      </w:r>
      <w:r>
        <w:rPr>
          <w:spacing w:val="1"/>
        </w:rPr>
        <w:t xml:space="preserve"> </w:t>
      </w:r>
      <w:r>
        <w:t>обслуживающих</w:t>
      </w:r>
      <w:r>
        <w:rPr>
          <w:spacing w:val="1"/>
        </w:rPr>
        <w:t xml:space="preserve"> </w:t>
      </w:r>
      <w:r>
        <w:t>ситуации</w:t>
      </w:r>
      <w:r>
        <w:rPr>
          <w:spacing w:val="-6"/>
        </w:rPr>
        <w:t xml:space="preserve"> </w:t>
      </w:r>
      <w:r>
        <w:t>общения</w:t>
      </w:r>
      <w:r>
        <w:rPr>
          <w:spacing w:val="-4"/>
        </w:rPr>
        <w:t xml:space="preserve"> </w:t>
      </w:r>
      <w:r>
        <w:t>в</w:t>
      </w:r>
      <w:r>
        <w:rPr>
          <w:spacing w:val="-6"/>
        </w:rPr>
        <w:t xml:space="preserve"> </w:t>
      </w:r>
      <w:r>
        <w:t>рамках</w:t>
      </w:r>
      <w:r>
        <w:rPr>
          <w:spacing w:val="-8"/>
        </w:rPr>
        <w:t xml:space="preserve"> </w:t>
      </w:r>
      <w:r>
        <w:t>тематики,</w:t>
      </w:r>
      <w:r>
        <w:rPr>
          <w:spacing w:val="-4"/>
        </w:rPr>
        <w:t xml:space="preserve"> </w:t>
      </w:r>
      <w:r>
        <w:t>предусмотренной</w:t>
      </w:r>
      <w:r>
        <w:rPr>
          <w:spacing w:val="-5"/>
        </w:rPr>
        <w:t xml:space="preserve"> </w:t>
      </w:r>
      <w:r>
        <w:t>на</w:t>
      </w:r>
      <w:r>
        <w:rPr>
          <w:spacing w:val="-4"/>
        </w:rPr>
        <w:t xml:space="preserve"> </w:t>
      </w:r>
      <w:r>
        <w:t>первом</w:t>
      </w:r>
      <w:r>
        <w:rPr>
          <w:spacing w:val="-3"/>
        </w:rPr>
        <w:t xml:space="preserve"> </w:t>
      </w:r>
      <w:r>
        <w:t>году</w:t>
      </w:r>
      <w:r>
        <w:rPr>
          <w:spacing w:val="-9"/>
        </w:rPr>
        <w:t xml:space="preserve"> </w:t>
      </w:r>
      <w:r>
        <w:t>обучения;</w:t>
      </w:r>
    </w:p>
    <w:p w:rsidR="00E767C0" w:rsidRDefault="00A56CA5">
      <w:pPr>
        <w:pStyle w:val="a4"/>
        <w:spacing w:line="276" w:lineRule="auto"/>
        <w:ind w:left="1273" w:right="880" w:firstLine="0"/>
      </w:pPr>
      <w:r>
        <w:t>использовать</w:t>
      </w:r>
      <w:r>
        <w:rPr>
          <w:spacing w:val="-12"/>
        </w:rPr>
        <w:t xml:space="preserve"> </w:t>
      </w:r>
      <w:r>
        <w:t>языковую</w:t>
      </w:r>
      <w:r>
        <w:rPr>
          <w:spacing w:val="-11"/>
        </w:rPr>
        <w:t xml:space="preserve"> </w:t>
      </w:r>
      <w:r>
        <w:t>догадку</w:t>
      </w:r>
      <w:r>
        <w:rPr>
          <w:spacing w:val="-13"/>
        </w:rPr>
        <w:t xml:space="preserve"> </w:t>
      </w:r>
      <w:r>
        <w:t>в</w:t>
      </w:r>
      <w:r>
        <w:rPr>
          <w:spacing w:val="-11"/>
        </w:rPr>
        <w:t xml:space="preserve"> </w:t>
      </w:r>
      <w:r>
        <w:t>распознавании</w:t>
      </w:r>
      <w:r>
        <w:rPr>
          <w:spacing w:val="-10"/>
        </w:rPr>
        <w:t xml:space="preserve"> </w:t>
      </w:r>
      <w:r>
        <w:t>интернациональных</w:t>
      </w:r>
      <w:r>
        <w:rPr>
          <w:spacing w:val="-13"/>
        </w:rPr>
        <w:t xml:space="preserve"> </w:t>
      </w:r>
      <w:r>
        <w:t>слов.</w:t>
      </w:r>
      <w:r>
        <w:rPr>
          <w:spacing w:val="-68"/>
        </w:rPr>
        <w:t xml:space="preserve"> </w:t>
      </w:r>
      <w:r>
        <w:t>Грамматическая</w:t>
      </w:r>
      <w:r>
        <w:rPr>
          <w:spacing w:val="2"/>
        </w:rPr>
        <w:t xml:space="preserve"> </w:t>
      </w:r>
      <w:r>
        <w:t>сторона</w:t>
      </w:r>
      <w:r>
        <w:rPr>
          <w:spacing w:val="1"/>
        </w:rPr>
        <w:t xml:space="preserve"> </w:t>
      </w:r>
      <w:r>
        <w:t>речи: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2"/>
      </w:pPr>
      <w:r>
        <w:lastRenderedPageBreak/>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различные</w:t>
      </w:r>
      <w:r>
        <w:rPr>
          <w:spacing w:val="1"/>
        </w:rPr>
        <w:t xml:space="preserve"> </w:t>
      </w:r>
      <w:r>
        <w:t>коммуникативные</w:t>
      </w:r>
      <w:r>
        <w:rPr>
          <w:spacing w:val="1"/>
        </w:rPr>
        <w:t xml:space="preserve"> </w:t>
      </w:r>
      <w:r>
        <w:t>типы</w:t>
      </w:r>
      <w:r>
        <w:rPr>
          <w:spacing w:val="1"/>
        </w:rPr>
        <w:t xml:space="preserve"> </w:t>
      </w:r>
      <w:r>
        <w:t>предложений:</w:t>
      </w:r>
      <w:r>
        <w:rPr>
          <w:spacing w:val="1"/>
        </w:rPr>
        <w:t xml:space="preserve"> </w:t>
      </w:r>
      <w:r>
        <w:t>повествовательные</w:t>
      </w:r>
      <w:r>
        <w:rPr>
          <w:spacing w:val="1"/>
        </w:rPr>
        <w:t xml:space="preserve"> </w:t>
      </w:r>
      <w:r>
        <w:t>(утвердительные,</w:t>
      </w:r>
      <w:r>
        <w:rPr>
          <w:spacing w:val="1"/>
        </w:rPr>
        <w:t xml:space="preserve"> </w:t>
      </w:r>
      <w:r>
        <w:t>отрицательные), вопросительные (общий, специальный, вопросы), побудительные (в</w:t>
      </w:r>
      <w:r>
        <w:rPr>
          <w:spacing w:val="1"/>
        </w:rPr>
        <w:t xml:space="preserve"> </w:t>
      </w:r>
      <w:r>
        <w:t>утвердительной форме);</w:t>
      </w:r>
    </w:p>
    <w:p w:rsidR="00E767C0" w:rsidRDefault="00A56CA5">
      <w:pPr>
        <w:pStyle w:val="a4"/>
        <w:spacing w:line="276" w:lineRule="auto"/>
        <w:ind w:right="171"/>
      </w:pPr>
      <w:r>
        <w:t>распознавать и употреблять нераспространённые и распространённые простые</w:t>
      </w:r>
      <w:r>
        <w:rPr>
          <w:spacing w:val="1"/>
        </w:rPr>
        <w:t xml:space="preserve"> </w:t>
      </w:r>
      <w:r>
        <w:t>предложения;</w:t>
      </w:r>
    </w:p>
    <w:p w:rsidR="00E767C0" w:rsidRDefault="00A56CA5">
      <w:pPr>
        <w:pStyle w:val="a4"/>
        <w:spacing w:before="2" w:line="276" w:lineRule="auto"/>
        <w:ind w:right="159"/>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предложения</w:t>
      </w:r>
      <w:r>
        <w:rPr>
          <w:spacing w:val="1"/>
        </w:rPr>
        <w:t xml:space="preserve"> </w:t>
      </w:r>
      <w:r>
        <w:t>с</w:t>
      </w:r>
      <w:r>
        <w:rPr>
          <w:spacing w:val="1"/>
        </w:rPr>
        <w:t xml:space="preserve"> </w:t>
      </w:r>
      <w:r>
        <w:t>начальным</w:t>
      </w:r>
      <w:r>
        <w:rPr>
          <w:spacing w:val="3"/>
        </w:rPr>
        <w:t xml:space="preserve"> </w:t>
      </w:r>
      <w:r>
        <w:t>It;</w:t>
      </w:r>
    </w:p>
    <w:p w:rsidR="00E767C0" w:rsidRDefault="00A56CA5">
      <w:pPr>
        <w:pStyle w:val="a4"/>
        <w:spacing w:line="276" w:lineRule="auto"/>
        <w:ind w:right="146"/>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предложения</w:t>
      </w:r>
      <w:r>
        <w:rPr>
          <w:spacing w:val="1"/>
        </w:rPr>
        <w:t xml:space="preserve"> </w:t>
      </w:r>
      <w:r>
        <w:t>с</w:t>
      </w:r>
      <w:r>
        <w:rPr>
          <w:spacing w:val="1"/>
        </w:rPr>
        <w:t xml:space="preserve"> </w:t>
      </w:r>
      <w:r>
        <w:t>начальным</w:t>
      </w:r>
      <w:r>
        <w:rPr>
          <w:spacing w:val="2"/>
        </w:rPr>
        <w:t xml:space="preserve"> </w:t>
      </w:r>
      <w:r>
        <w:t>There</w:t>
      </w:r>
      <w:r>
        <w:rPr>
          <w:spacing w:val="2"/>
        </w:rPr>
        <w:t xml:space="preserve"> </w:t>
      </w:r>
      <w:r>
        <w:t>+</w:t>
      </w:r>
      <w:r>
        <w:rPr>
          <w:spacing w:val="1"/>
        </w:rPr>
        <w:t xml:space="preserve"> </w:t>
      </w:r>
      <w:r>
        <w:t>to be</w:t>
      </w:r>
      <w:r>
        <w:rPr>
          <w:spacing w:val="4"/>
        </w:rPr>
        <w:t xml:space="preserve"> </w:t>
      </w:r>
      <w:r>
        <w:t>в</w:t>
      </w:r>
      <w:r>
        <w:rPr>
          <w:spacing w:val="-1"/>
        </w:rPr>
        <w:t xml:space="preserve"> </w:t>
      </w:r>
      <w:r>
        <w:t>Present Simple</w:t>
      </w:r>
      <w:r>
        <w:rPr>
          <w:spacing w:val="1"/>
        </w:rPr>
        <w:t xml:space="preserve"> </w:t>
      </w:r>
      <w:r>
        <w:t>Tense;</w:t>
      </w:r>
    </w:p>
    <w:p w:rsidR="00E767C0" w:rsidRDefault="00A56CA5">
      <w:pPr>
        <w:pStyle w:val="a4"/>
        <w:spacing w:line="276" w:lineRule="auto"/>
        <w:ind w:right="164"/>
      </w:pPr>
      <w:r>
        <w:t>распознавать и употреблять в устной и письменной речи простые предложения с</w:t>
      </w:r>
      <w:r>
        <w:rPr>
          <w:spacing w:val="-67"/>
        </w:rPr>
        <w:t xml:space="preserve"> </w:t>
      </w:r>
      <w:r>
        <w:t>простым глагольным</w:t>
      </w:r>
      <w:r>
        <w:rPr>
          <w:spacing w:val="1"/>
        </w:rPr>
        <w:t xml:space="preserve"> </w:t>
      </w:r>
      <w:r>
        <w:t>сказуемым</w:t>
      </w:r>
      <w:r>
        <w:rPr>
          <w:spacing w:val="7"/>
        </w:rPr>
        <w:t xml:space="preserve"> </w:t>
      </w:r>
      <w:r>
        <w:t>(He speaks</w:t>
      </w:r>
      <w:r>
        <w:rPr>
          <w:spacing w:val="2"/>
        </w:rPr>
        <w:t xml:space="preserve"> </w:t>
      </w:r>
      <w:r>
        <w:t>English.);</w:t>
      </w:r>
    </w:p>
    <w:p w:rsidR="00E767C0" w:rsidRDefault="00A56CA5">
      <w:pPr>
        <w:pStyle w:val="a4"/>
        <w:spacing w:line="276" w:lineRule="auto"/>
        <w:ind w:right="159"/>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предложения</w:t>
      </w:r>
      <w:r>
        <w:rPr>
          <w:spacing w:val="1"/>
        </w:rPr>
        <w:t xml:space="preserve"> </w:t>
      </w:r>
      <w:r>
        <w:t>с</w:t>
      </w:r>
      <w:r>
        <w:rPr>
          <w:spacing w:val="1"/>
        </w:rPr>
        <w:t xml:space="preserve"> </w:t>
      </w:r>
      <w:r>
        <w:t>составным</w:t>
      </w:r>
      <w:r>
        <w:rPr>
          <w:spacing w:val="2"/>
        </w:rPr>
        <w:t xml:space="preserve"> </w:t>
      </w:r>
      <w:r>
        <w:t>глагольным сказуемым</w:t>
      </w:r>
      <w:r>
        <w:rPr>
          <w:spacing w:val="4"/>
        </w:rPr>
        <w:t xml:space="preserve"> </w:t>
      </w:r>
      <w:r>
        <w:t>(I</w:t>
      </w:r>
      <w:r>
        <w:rPr>
          <w:spacing w:val="-2"/>
        </w:rPr>
        <w:t xml:space="preserve"> </w:t>
      </w:r>
      <w:r>
        <w:t>want</w:t>
      </w:r>
      <w:r>
        <w:rPr>
          <w:spacing w:val="-2"/>
        </w:rPr>
        <w:t xml:space="preserve"> </w:t>
      </w:r>
      <w:r>
        <w:t>to</w:t>
      </w:r>
      <w:r>
        <w:rPr>
          <w:spacing w:val="-1"/>
        </w:rPr>
        <w:t xml:space="preserve"> </w:t>
      </w:r>
      <w:r>
        <w:t>dance.</w:t>
      </w:r>
      <w:r>
        <w:rPr>
          <w:spacing w:val="2"/>
        </w:rPr>
        <w:t xml:space="preserve"> </w:t>
      </w:r>
      <w:r>
        <w:t>She can</w:t>
      </w:r>
      <w:r>
        <w:rPr>
          <w:spacing w:val="-5"/>
        </w:rPr>
        <w:t xml:space="preserve"> </w:t>
      </w:r>
      <w:r>
        <w:t>skate</w:t>
      </w:r>
      <w:r>
        <w:rPr>
          <w:spacing w:val="-1"/>
        </w:rPr>
        <w:t xml:space="preserve"> </w:t>
      </w:r>
      <w:r>
        <w:t>well.);</w:t>
      </w:r>
    </w:p>
    <w:p w:rsidR="00E767C0" w:rsidRDefault="00A56CA5">
      <w:pPr>
        <w:pStyle w:val="a4"/>
        <w:spacing w:line="276" w:lineRule="auto"/>
        <w:ind w:right="147"/>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предложения</w:t>
      </w:r>
      <w:r>
        <w:rPr>
          <w:spacing w:val="1"/>
        </w:rPr>
        <w:t xml:space="preserve"> </w:t>
      </w:r>
      <w:r>
        <w:t>с</w:t>
      </w:r>
      <w:r>
        <w:rPr>
          <w:spacing w:val="1"/>
        </w:rPr>
        <w:t xml:space="preserve"> </w:t>
      </w:r>
      <w:r>
        <w:t>глаголом-связкой to be в Present Simple Tense в составе таких фраз, как I’m Dima, I’m</w:t>
      </w:r>
      <w:r>
        <w:rPr>
          <w:spacing w:val="1"/>
        </w:rPr>
        <w:t xml:space="preserve"> </w:t>
      </w:r>
      <w:r>
        <w:t>eight.</w:t>
      </w:r>
      <w:r>
        <w:rPr>
          <w:spacing w:val="3"/>
        </w:rPr>
        <w:t xml:space="preserve"> </w:t>
      </w:r>
      <w:r>
        <w:t>I’m</w:t>
      </w:r>
      <w:r>
        <w:rPr>
          <w:spacing w:val="-5"/>
        </w:rPr>
        <w:t xml:space="preserve"> </w:t>
      </w:r>
      <w:r>
        <w:t>fine.</w:t>
      </w:r>
      <w:r>
        <w:rPr>
          <w:spacing w:val="3"/>
        </w:rPr>
        <w:t xml:space="preserve"> </w:t>
      </w:r>
      <w:r>
        <w:t>I’m</w:t>
      </w:r>
      <w:r>
        <w:rPr>
          <w:spacing w:val="-10"/>
        </w:rPr>
        <w:t xml:space="preserve"> </w:t>
      </w:r>
      <w:r>
        <w:t>sorry.</w:t>
      </w:r>
      <w:r>
        <w:rPr>
          <w:spacing w:val="3"/>
        </w:rPr>
        <w:t xml:space="preserve"> </w:t>
      </w:r>
      <w:r>
        <w:t>It’s...</w:t>
      </w:r>
      <w:r>
        <w:rPr>
          <w:spacing w:val="-2"/>
        </w:rPr>
        <w:t xml:space="preserve"> </w:t>
      </w:r>
      <w:r>
        <w:t>Is</w:t>
      </w:r>
      <w:r>
        <w:rPr>
          <w:spacing w:val="3"/>
        </w:rPr>
        <w:t xml:space="preserve"> </w:t>
      </w:r>
      <w:r>
        <w:t>it.?</w:t>
      </w:r>
      <w:r>
        <w:rPr>
          <w:spacing w:val="-8"/>
        </w:rPr>
        <w:t xml:space="preserve"> </w:t>
      </w:r>
      <w:r>
        <w:t>What’s</w:t>
      </w:r>
      <w:r>
        <w:rPr>
          <w:spacing w:val="-2"/>
        </w:rPr>
        <w:t xml:space="preserve"> </w:t>
      </w:r>
      <w:r>
        <w:t>...?;</w:t>
      </w:r>
    </w:p>
    <w:p w:rsidR="00E767C0" w:rsidRDefault="00A56CA5">
      <w:pPr>
        <w:pStyle w:val="a4"/>
        <w:spacing w:line="276" w:lineRule="auto"/>
        <w:ind w:right="159"/>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предложения</w:t>
      </w:r>
      <w:r>
        <w:rPr>
          <w:spacing w:val="1"/>
        </w:rPr>
        <w:t xml:space="preserve"> </w:t>
      </w:r>
      <w:r>
        <w:t>с</w:t>
      </w:r>
      <w:r>
        <w:rPr>
          <w:spacing w:val="1"/>
        </w:rPr>
        <w:t xml:space="preserve"> </w:t>
      </w:r>
      <w:r>
        <w:t>краткими глагольными формами;</w:t>
      </w:r>
    </w:p>
    <w:p w:rsidR="00E767C0" w:rsidRDefault="00A56CA5">
      <w:pPr>
        <w:pStyle w:val="a4"/>
        <w:spacing w:line="276" w:lineRule="auto"/>
        <w:ind w:right="168"/>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повелительное</w:t>
      </w:r>
      <w:r>
        <w:rPr>
          <w:spacing w:val="1"/>
        </w:rPr>
        <w:t xml:space="preserve"> </w:t>
      </w:r>
      <w:r>
        <w:t>наклонение:</w:t>
      </w:r>
      <w:r>
        <w:rPr>
          <w:spacing w:val="-13"/>
        </w:rPr>
        <w:t xml:space="preserve"> </w:t>
      </w:r>
      <w:r>
        <w:t>побудительные</w:t>
      </w:r>
      <w:r>
        <w:rPr>
          <w:spacing w:val="-7"/>
        </w:rPr>
        <w:t xml:space="preserve"> </w:t>
      </w:r>
      <w:r>
        <w:t>предложения</w:t>
      </w:r>
      <w:r>
        <w:rPr>
          <w:spacing w:val="-6"/>
        </w:rPr>
        <w:t xml:space="preserve"> </w:t>
      </w:r>
      <w:r>
        <w:t>в</w:t>
      </w:r>
      <w:r>
        <w:rPr>
          <w:spacing w:val="-9"/>
        </w:rPr>
        <w:t xml:space="preserve"> </w:t>
      </w:r>
      <w:r>
        <w:t>утвердительной</w:t>
      </w:r>
      <w:r>
        <w:rPr>
          <w:spacing w:val="-8"/>
        </w:rPr>
        <w:t xml:space="preserve"> </w:t>
      </w:r>
      <w:r>
        <w:t>форме</w:t>
      </w:r>
      <w:r>
        <w:rPr>
          <w:spacing w:val="2"/>
        </w:rPr>
        <w:t xml:space="preserve"> </w:t>
      </w:r>
      <w:r>
        <w:t>(Come</w:t>
      </w:r>
      <w:r>
        <w:rPr>
          <w:spacing w:val="-3"/>
        </w:rPr>
        <w:t xml:space="preserve"> </w:t>
      </w:r>
      <w:r>
        <w:t>in,</w:t>
      </w:r>
      <w:r>
        <w:rPr>
          <w:spacing w:val="-5"/>
        </w:rPr>
        <w:t xml:space="preserve"> </w:t>
      </w:r>
      <w:r>
        <w:t>please.);</w:t>
      </w:r>
    </w:p>
    <w:p w:rsidR="00E767C0" w:rsidRDefault="00A56CA5">
      <w:pPr>
        <w:pStyle w:val="a4"/>
        <w:spacing w:before="1" w:line="276" w:lineRule="auto"/>
        <w:ind w:right="160"/>
      </w:pPr>
      <w:r>
        <w:t>распознавать и употреблять в устной</w:t>
      </w:r>
      <w:r>
        <w:rPr>
          <w:spacing w:val="1"/>
        </w:rPr>
        <w:t xml:space="preserve"> </w:t>
      </w:r>
      <w:r>
        <w:t>и письменной речи настоящее простое</w:t>
      </w:r>
      <w:r>
        <w:rPr>
          <w:spacing w:val="1"/>
        </w:rPr>
        <w:t xml:space="preserve"> </w:t>
      </w:r>
      <w:r>
        <w:t>время</w:t>
      </w:r>
      <w:r>
        <w:rPr>
          <w:spacing w:val="20"/>
        </w:rPr>
        <w:t xml:space="preserve"> </w:t>
      </w:r>
      <w:r>
        <w:t>(Present</w:t>
      </w:r>
      <w:r>
        <w:rPr>
          <w:spacing w:val="17"/>
        </w:rPr>
        <w:t xml:space="preserve"> </w:t>
      </w:r>
      <w:r>
        <w:t>Simple</w:t>
      </w:r>
      <w:r>
        <w:rPr>
          <w:spacing w:val="14"/>
        </w:rPr>
        <w:t xml:space="preserve"> </w:t>
      </w:r>
      <w:r>
        <w:t>Tense)</w:t>
      </w:r>
      <w:r>
        <w:rPr>
          <w:spacing w:val="20"/>
        </w:rPr>
        <w:t xml:space="preserve"> </w:t>
      </w:r>
      <w:r>
        <w:t>в</w:t>
      </w:r>
      <w:r>
        <w:rPr>
          <w:spacing w:val="16"/>
        </w:rPr>
        <w:t xml:space="preserve"> </w:t>
      </w:r>
      <w:r>
        <w:t>повествовательных</w:t>
      </w:r>
      <w:r>
        <w:rPr>
          <w:spacing w:val="13"/>
        </w:rPr>
        <w:t xml:space="preserve"> </w:t>
      </w:r>
      <w:r>
        <w:t>(утвердительных</w:t>
      </w:r>
      <w:r>
        <w:rPr>
          <w:spacing w:val="13"/>
        </w:rPr>
        <w:t xml:space="preserve"> </w:t>
      </w:r>
      <w:r>
        <w:t>и</w:t>
      </w:r>
      <w:r>
        <w:rPr>
          <w:spacing w:val="18"/>
        </w:rPr>
        <w:t xml:space="preserve"> </w:t>
      </w:r>
      <w:r>
        <w:t>отрицательных)</w:t>
      </w:r>
      <w:r>
        <w:rPr>
          <w:spacing w:val="-67"/>
        </w:rPr>
        <w:t xml:space="preserve"> </w:t>
      </w:r>
      <w:r>
        <w:t>и вопросительных</w:t>
      </w:r>
      <w:r>
        <w:rPr>
          <w:spacing w:val="-4"/>
        </w:rPr>
        <w:t xml:space="preserve"> </w:t>
      </w:r>
      <w:r>
        <w:t>(общий и специальный вопрос)</w:t>
      </w:r>
      <w:r>
        <w:rPr>
          <w:spacing w:val="-1"/>
        </w:rPr>
        <w:t xml:space="preserve"> </w:t>
      </w:r>
      <w:r>
        <w:t>предложениях;</w:t>
      </w:r>
    </w:p>
    <w:p w:rsidR="00E767C0" w:rsidRDefault="00A56CA5">
      <w:pPr>
        <w:pStyle w:val="a4"/>
        <w:spacing w:line="276" w:lineRule="auto"/>
        <w:ind w:right="157"/>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глагольную</w:t>
      </w:r>
      <w:r>
        <w:rPr>
          <w:spacing w:val="1"/>
        </w:rPr>
        <w:t xml:space="preserve"> </w:t>
      </w:r>
      <w:r>
        <w:t>конструкцию have</w:t>
      </w:r>
      <w:r>
        <w:rPr>
          <w:spacing w:val="6"/>
        </w:rPr>
        <w:t xml:space="preserve"> </w:t>
      </w:r>
      <w:r>
        <w:t>got (I’ve</w:t>
      </w:r>
      <w:r>
        <w:rPr>
          <w:spacing w:val="1"/>
        </w:rPr>
        <w:t xml:space="preserve"> </w:t>
      </w:r>
      <w:r>
        <w:t>got ...</w:t>
      </w:r>
      <w:r>
        <w:rPr>
          <w:spacing w:val="-1"/>
        </w:rPr>
        <w:t xml:space="preserve"> </w:t>
      </w:r>
      <w:r>
        <w:t>Have</w:t>
      </w:r>
      <w:r>
        <w:rPr>
          <w:spacing w:val="1"/>
        </w:rPr>
        <w:t xml:space="preserve"> </w:t>
      </w:r>
      <w:r>
        <w:t>you got ...?);</w:t>
      </w:r>
    </w:p>
    <w:p w:rsidR="00E767C0" w:rsidRDefault="00A56CA5">
      <w:pPr>
        <w:pStyle w:val="a4"/>
        <w:spacing w:line="278" w:lineRule="auto"/>
        <w:ind w:right="153"/>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модальный</w:t>
      </w:r>
      <w:r>
        <w:rPr>
          <w:spacing w:val="1"/>
        </w:rPr>
        <w:t xml:space="preserve"> </w:t>
      </w:r>
      <w:r>
        <w:t>глагол</w:t>
      </w:r>
      <w:r>
        <w:rPr>
          <w:spacing w:val="-67"/>
        </w:rPr>
        <w:t xml:space="preserve"> </w:t>
      </w:r>
      <w:r>
        <w:t>сan/can’t для выражения умения (I can ride a bike.) и отсутствия умения (I can’t ride a</w:t>
      </w:r>
      <w:r>
        <w:rPr>
          <w:spacing w:val="1"/>
        </w:rPr>
        <w:t xml:space="preserve"> </w:t>
      </w:r>
      <w:r>
        <w:t>bike.); can</w:t>
      </w:r>
      <w:r>
        <w:rPr>
          <w:spacing w:val="-3"/>
        </w:rPr>
        <w:t xml:space="preserve"> </w:t>
      </w:r>
      <w:r>
        <w:t>для</w:t>
      </w:r>
      <w:r>
        <w:rPr>
          <w:spacing w:val="3"/>
        </w:rPr>
        <w:t xml:space="preserve"> </w:t>
      </w:r>
      <w:r>
        <w:t>получения</w:t>
      </w:r>
      <w:r>
        <w:rPr>
          <w:spacing w:val="1"/>
        </w:rPr>
        <w:t xml:space="preserve"> </w:t>
      </w:r>
      <w:r>
        <w:t>разрешения</w:t>
      </w:r>
      <w:r>
        <w:rPr>
          <w:spacing w:val="7"/>
        </w:rPr>
        <w:t xml:space="preserve"> </w:t>
      </w:r>
      <w:r>
        <w:t>(Can</w:t>
      </w:r>
      <w:r>
        <w:rPr>
          <w:spacing w:val="-3"/>
        </w:rPr>
        <w:t xml:space="preserve"> </w:t>
      </w:r>
      <w:r>
        <w:t>I</w:t>
      </w:r>
      <w:r>
        <w:rPr>
          <w:spacing w:val="4"/>
        </w:rPr>
        <w:t xml:space="preserve"> </w:t>
      </w:r>
      <w:r>
        <w:t>go out?);</w:t>
      </w:r>
    </w:p>
    <w:p w:rsidR="00E767C0" w:rsidRDefault="00A56CA5">
      <w:pPr>
        <w:pStyle w:val="a4"/>
        <w:spacing w:line="276" w:lineRule="auto"/>
        <w:ind w:right="165"/>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неопределённый,</w:t>
      </w:r>
      <w:r>
        <w:rPr>
          <w:spacing w:val="1"/>
        </w:rPr>
        <w:t xml:space="preserve"> </w:t>
      </w:r>
      <w:r>
        <w:t>определённый и нулевой артикль с существительными (наиболее распространённые</w:t>
      </w:r>
      <w:r>
        <w:rPr>
          <w:spacing w:val="1"/>
        </w:rPr>
        <w:t xml:space="preserve"> </w:t>
      </w:r>
      <w:r>
        <w:t>случаи употребления);</w:t>
      </w:r>
    </w:p>
    <w:p w:rsidR="00E767C0" w:rsidRDefault="00A56CA5">
      <w:pPr>
        <w:pStyle w:val="a4"/>
        <w:tabs>
          <w:tab w:val="left" w:pos="2385"/>
          <w:tab w:val="left" w:pos="2807"/>
          <w:tab w:val="left" w:pos="4543"/>
          <w:tab w:val="left" w:pos="4946"/>
          <w:tab w:val="left" w:pos="6035"/>
          <w:tab w:val="left" w:pos="6452"/>
          <w:tab w:val="left" w:pos="8164"/>
          <w:tab w:val="left" w:pos="8979"/>
          <w:tab w:val="left" w:pos="10145"/>
        </w:tabs>
        <w:spacing w:line="276" w:lineRule="auto"/>
        <w:ind w:right="155"/>
        <w:jc w:val="right"/>
      </w:pPr>
      <w:r>
        <w:t>распознавать</w:t>
      </w:r>
      <w:r>
        <w:rPr>
          <w:spacing w:val="23"/>
        </w:rPr>
        <w:t xml:space="preserve"> </w:t>
      </w:r>
      <w:r>
        <w:t>и</w:t>
      </w:r>
      <w:r>
        <w:rPr>
          <w:spacing w:val="26"/>
        </w:rPr>
        <w:t xml:space="preserve"> </w:t>
      </w:r>
      <w:r>
        <w:t>употреблять</w:t>
      </w:r>
      <w:r>
        <w:rPr>
          <w:spacing w:val="24"/>
        </w:rPr>
        <w:t xml:space="preserve"> </w:t>
      </w:r>
      <w:r>
        <w:t>в</w:t>
      </w:r>
      <w:r>
        <w:rPr>
          <w:spacing w:val="24"/>
        </w:rPr>
        <w:t xml:space="preserve"> </w:t>
      </w:r>
      <w:r>
        <w:t>устной</w:t>
      </w:r>
      <w:r>
        <w:rPr>
          <w:spacing w:val="26"/>
        </w:rPr>
        <w:t xml:space="preserve"> </w:t>
      </w:r>
      <w:r>
        <w:t>и</w:t>
      </w:r>
      <w:r>
        <w:rPr>
          <w:spacing w:val="25"/>
        </w:rPr>
        <w:t xml:space="preserve"> </w:t>
      </w:r>
      <w:r>
        <w:t>письменной</w:t>
      </w:r>
      <w:r>
        <w:rPr>
          <w:spacing w:val="26"/>
        </w:rPr>
        <w:t xml:space="preserve"> </w:t>
      </w:r>
      <w:r>
        <w:t>речи</w:t>
      </w:r>
      <w:r>
        <w:rPr>
          <w:spacing w:val="26"/>
        </w:rPr>
        <w:t xml:space="preserve"> </w:t>
      </w:r>
      <w:r>
        <w:t>множественное</w:t>
      </w:r>
      <w:r>
        <w:rPr>
          <w:spacing w:val="27"/>
        </w:rPr>
        <w:t xml:space="preserve"> </w:t>
      </w:r>
      <w:r>
        <w:t>число</w:t>
      </w:r>
      <w:r>
        <w:rPr>
          <w:spacing w:val="-67"/>
        </w:rPr>
        <w:t xml:space="preserve"> </w:t>
      </w:r>
      <w:r>
        <w:t>существительных, образованное по правилам и исключения: a pen – pens; a man – men;</w:t>
      </w:r>
      <w:r>
        <w:rPr>
          <w:spacing w:val="-67"/>
        </w:rPr>
        <w:t xml:space="preserve"> </w:t>
      </w:r>
      <w:r>
        <w:t>распознавать</w:t>
      </w:r>
      <w:r>
        <w:tab/>
        <w:t>и</w:t>
      </w:r>
      <w:r>
        <w:tab/>
        <w:t>употреблять</w:t>
      </w:r>
      <w:r>
        <w:tab/>
        <w:t>в</w:t>
      </w:r>
      <w:r>
        <w:tab/>
        <w:t>устной</w:t>
      </w:r>
      <w:r>
        <w:tab/>
        <w:t>и</w:t>
      </w:r>
      <w:r>
        <w:tab/>
        <w:t>письменной</w:t>
      </w:r>
      <w:r>
        <w:tab/>
        <w:t>речи</w:t>
      </w:r>
      <w:r>
        <w:tab/>
        <w:t>личные</w:t>
      </w:r>
      <w:r>
        <w:tab/>
        <w:t>и</w:t>
      </w:r>
    </w:p>
    <w:p w:rsidR="00E767C0" w:rsidRDefault="00A56CA5">
      <w:pPr>
        <w:pStyle w:val="a4"/>
        <w:ind w:firstLine="0"/>
        <w:jc w:val="left"/>
      </w:pPr>
      <w:r>
        <w:t>притяжательные</w:t>
      </w:r>
      <w:r>
        <w:rPr>
          <w:spacing w:val="-14"/>
        </w:rPr>
        <w:t xml:space="preserve"> </w:t>
      </w:r>
      <w:r>
        <w:t>местоимения;</w:t>
      </w:r>
    </w:p>
    <w:p w:rsidR="00E767C0" w:rsidRDefault="00A56CA5">
      <w:pPr>
        <w:pStyle w:val="a4"/>
        <w:tabs>
          <w:tab w:val="left" w:pos="3061"/>
          <w:tab w:val="left" w:pos="3445"/>
          <w:tab w:val="left" w:pos="5143"/>
          <w:tab w:val="left" w:pos="5512"/>
          <w:tab w:val="left" w:pos="6568"/>
          <w:tab w:val="left" w:pos="6951"/>
          <w:tab w:val="left" w:pos="8620"/>
          <w:tab w:val="left" w:pos="9412"/>
        </w:tabs>
        <w:spacing w:before="40" w:line="276" w:lineRule="auto"/>
        <w:ind w:right="153"/>
        <w:jc w:val="left"/>
      </w:pPr>
      <w:r>
        <w:t>распознавать</w:t>
      </w:r>
      <w:r>
        <w:tab/>
        <w:t>и</w:t>
      </w:r>
      <w:r>
        <w:tab/>
        <w:t>употреблять</w:t>
      </w:r>
      <w:r>
        <w:tab/>
        <w:t>в</w:t>
      </w:r>
      <w:r>
        <w:tab/>
        <w:t>устной</w:t>
      </w:r>
      <w:r>
        <w:tab/>
        <w:t>и</w:t>
      </w:r>
      <w:r>
        <w:tab/>
        <w:t>письменной</w:t>
      </w:r>
      <w:r>
        <w:tab/>
        <w:t>речи</w:t>
      </w:r>
      <w:r>
        <w:tab/>
      </w:r>
      <w:r>
        <w:rPr>
          <w:spacing w:val="-2"/>
        </w:rPr>
        <w:t>указательные</w:t>
      </w:r>
      <w:r>
        <w:rPr>
          <w:spacing w:val="-67"/>
        </w:rPr>
        <w:t xml:space="preserve"> </w:t>
      </w:r>
      <w:r>
        <w:t>местоимения</w:t>
      </w:r>
      <w:r>
        <w:rPr>
          <w:spacing w:val="4"/>
        </w:rPr>
        <w:t xml:space="preserve"> </w:t>
      </w:r>
      <w:r>
        <w:t>this</w:t>
      </w:r>
      <w:r>
        <w:rPr>
          <w:spacing w:val="9"/>
        </w:rPr>
        <w:t xml:space="preserve"> </w:t>
      </w:r>
      <w:r>
        <w:t>–</w:t>
      </w:r>
      <w:r>
        <w:rPr>
          <w:spacing w:val="2"/>
        </w:rPr>
        <w:t xml:space="preserve"> </w:t>
      </w:r>
      <w:r>
        <w:t>these;</w:t>
      </w:r>
    </w:p>
    <w:p w:rsidR="00E767C0" w:rsidRDefault="00A56CA5">
      <w:pPr>
        <w:pStyle w:val="a4"/>
        <w:spacing w:line="276" w:lineRule="auto"/>
        <w:jc w:val="left"/>
      </w:pPr>
      <w:r>
        <w:t>распознавать</w:t>
      </w:r>
      <w:r>
        <w:rPr>
          <w:spacing w:val="37"/>
        </w:rPr>
        <w:t xml:space="preserve"> </w:t>
      </w:r>
      <w:r>
        <w:t>и</w:t>
      </w:r>
      <w:r>
        <w:rPr>
          <w:spacing w:val="44"/>
        </w:rPr>
        <w:t xml:space="preserve"> </w:t>
      </w:r>
      <w:r>
        <w:t>употреблять</w:t>
      </w:r>
      <w:r>
        <w:rPr>
          <w:spacing w:val="37"/>
        </w:rPr>
        <w:t xml:space="preserve"> </w:t>
      </w:r>
      <w:r>
        <w:t>в</w:t>
      </w:r>
      <w:r>
        <w:rPr>
          <w:spacing w:val="42"/>
        </w:rPr>
        <w:t xml:space="preserve"> </w:t>
      </w:r>
      <w:r>
        <w:t>устной</w:t>
      </w:r>
      <w:r>
        <w:rPr>
          <w:spacing w:val="43"/>
        </w:rPr>
        <w:t xml:space="preserve"> </w:t>
      </w:r>
      <w:r>
        <w:t>и</w:t>
      </w:r>
      <w:r>
        <w:rPr>
          <w:spacing w:val="39"/>
        </w:rPr>
        <w:t xml:space="preserve"> </w:t>
      </w:r>
      <w:r>
        <w:t>письменной</w:t>
      </w:r>
      <w:r>
        <w:rPr>
          <w:spacing w:val="39"/>
        </w:rPr>
        <w:t xml:space="preserve"> </w:t>
      </w:r>
      <w:r>
        <w:t>речи</w:t>
      </w:r>
      <w:r>
        <w:rPr>
          <w:spacing w:val="44"/>
        </w:rPr>
        <w:t xml:space="preserve"> </w:t>
      </w:r>
      <w:r>
        <w:t>количественные</w:t>
      </w:r>
      <w:r>
        <w:rPr>
          <w:spacing w:val="-67"/>
        </w:rPr>
        <w:t xml:space="preserve"> </w:t>
      </w:r>
      <w:r>
        <w:t>числительные</w:t>
      </w:r>
      <w:r>
        <w:rPr>
          <w:spacing w:val="3"/>
        </w:rPr>
        <w:t xml:space="preserve"> </w:t>
      </w:r>
      <w:r>
        <w:t>(1–12);</w:t>
      </w:r>
    </w:p>
    <w:p w:rsidR="00E767C0" w:rsidRDefault="00A56CA5">
      <w:pPr>
        <w:pStyle w:val="a4"/>
        <w:spacing w:line="276" w:lineRule="auto"/>
        <w:jc w:val="left"/>
      </w:pPr>
      <w:r>
        <w:t>распознавать</w:t>
      </w:r>
      <w:r>
        <w:rPr>
          <w:spacing w:val="14"/>
        </w:rPr>
        <w:t xml:space="preserve"> </w:t>
      </w:r>
      <w:r>
        <w:t>и</w:t>
      </w:r>
      <w:r>
        <w:rPr>
          <w:spacing w:val="16"/>
        </w:rPr>
        <w:t xml:space="preserve"> </w:t>
      </w:r>
      <w:r>
        <w:t>употреблять</w:t>
      </w:r>
      <w:r>
        <w:rPr>
          <w:spacing w:val="18"/>
        </w:rPr>
        <w:t xml:space="preserve"> </w:t>
      </w:r>
      <w:r>
        <w:t>в</w:t>
      </w:r>
      <w:r>
        <w:rPr>
          <w:spacing w:val="16"/>
        </w:rPr>
        <w:t xml:space="preserve"> </w:t>
      </w:r>
      <w:r>
        <w:t>устной</w:t>
      </w:r>
      <w:r>
        <w:rPr>
          <w:spacing w:val="16"/>
        </w:rPr>
        <w:t xml:space="preserve"> </w:t>
      </w:r>
      <w:r>
        <w:t>и</w:t>
      </w:r>
      <w:r>
        <w:rPr>
          <w:spacing w:val="20"/>
        </w:rPr>
        <w:t xml:space="preserve"> </w:t>
      </w:r>
      <w:r>
        <w:t>письменной</w:t>
      </w:r>
      <w:r>
        <w:rPr>
          <w:spacing w:val="16"/>
        </w:rPr>
        <w:t xml:space="preserve"> </w:t>
      </w:r>
      <w:r>
        <w:t>речи</w:t>
      </w:r>
      <w:r>
        <w:rPr>
          <w:spacing w:val="16"/>
        </w:rPr>
        <w:t xml:space="preserve"> </w:t>
      </w:r>
      <w:r>
        <w:t>вопросительные</w:t>
      </w:r>
      <w:r>
        <w:rPr>
          <w:spacing w:val="17"/>
        </w:rPr>
        <w:t xml:space="preserve"> </w:t>
      </w:r>
      <w:r>
        <w:t>слова</w:t>
      </w:r>
      <w:r>
        <w:rPr>
          <w:spacing w:val="-67"/>
        </w:rPr>
        <w:t xml:space="preserve"> </w:t>
      </w:r>
      <w:r>
        <w:t>who,</w:t>
      </w:r>
      <w:r>
        <w:rPr>
          <w:spacing w:val="3"/>
        </w:rPr>
        <w:t xml:space="preserve"> </w:t>
      </w:r>
      <w:r>
        <w:t>what,</w:t>
      </w:r>
      <w:r>
        <w:rPr>
          <w:spacing w:val="2"/>
        </w:rPr>
        <w:t xml:space="preserve"> </w:t>
      </w:r>
      <w:r>
        <w:t>how,</w:t>
      </w:r>
      <w:r>
        <w:rPr>
          <w:spacing w:val="4"/>
        </w:rPr>
        <w:t xml:space="preserve"> </w:t>
      </w:r>
      <w:r>
        <w:t>where,</w:t>
      </w:r>
      <w:r>
        <w:rPr>
          <w:spacing w:val="3"/>
        </w:rPr>
        <w:t xml:space="preserve"> </w:t>
      </w:r>
      <w:r>
        <w:t>how</w:t>
      </w:r>
      <w:r>
        <w:rPr>
          <w:spacing w:val="6"/>
        </w:rPr>
        <w:t xml:space="preserve"> </w:t>
      </w:r>
      <w:r>
        <w:t>many;</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53"/>
      </w:pPr>
      <w:r>
        <w:lastRenderedPageBreak/>
        <w:t>распознавать и употреблять в устной и письменной речи предлоги места on, in,</w:t>
      </w:r>
      <w:r>
        <w:rPr>
          <w:spacing w:val="1"/>
        </w:rPr>
        <w:t xml:space="preserve"> </w:t>
      </w:r>
      <w:r>
        <w:t>near,</w:t>
      </w:r>
      <w:r>
        <w:rPr>
          <w:spacing w:val="3"/>
        </w:rPr>
        <w:t xml:space="preserve"> </w:t>
      </w:r>
      <w:r>
        <w:t>under;</w:t>
      </w:r>
    </w:p>
    <w:p w:rsidR="00E767C0" w:rsidRDefault="00A56CA5">
      <w:pPr>
        <w:pStyle w:val="a4"/>
        <w:spacing w:line="276" w:lineRule="auto"/>
        <w:ind w:right="154"/>
      </w:pPr>
      <w:r>
        <w:t>распознавать и употреблять в устной и письменной речи союзы and и but (при</w:t>
      </w:r>
      <w:r>
        <w:rPr>
          <w:spacing w:val="1"/>
        </w:rPr>
        <w:t xml:space="preserve"> </w:t>
      </w:r>
      <w:r>
        <w:t>однородных</w:t>
      </w:r>
      <w:r>
        <w:rPr>
          <w:spacing w:val="-4"/>
        </w:rPr>
        <w:t xml:space="preserve"> </w:t>
      </w:r>
      <w:r>
        <w:t>членах).</w:t>
      </w:r>
    </w:p>
    <w:p w:rsidR="00E767C0" w:rsidRDefault="00A56CA5">
      <w:pPr>
        <w:pStyle w:val="a4"/>
        <w:spacing w:line="321" w:lineRule="exact"/>
        <w:ind w:left="1273" w:firstLine="0"/>
      </w:pPr>
      <w:r>
        <w:t>Социокультурные</w:t>
      </w:r>
      <w:r>
        <w:rPr>
          <w:spacing w:val="-10"/>
        </w:rPr>
        <w:t xml:space="preserve"> </w:t>
      </w:r>
      <w:r>
        <w:t>знания</w:t>
      </w:r>
      <w:r>
        <w:rPr>
          <w:spacing w:val="-10"/>
        </w:rPr>
        <w:t xml:space="preserve"> </w:t>
      </w:r>
      <w:r>
        <w:t>и</w:t>
      </w:r>
      <w:r>
        <w:rPr>
          <w:spacing w:val="-11"/>
        </w:rPr>
        <w:t xml:space="preserve"> </w:t>
      </w:r>
      <w:r>
        <w:t>умения:</w:t>
      </w:r>
    </w:p>
    <w:p w:rsidR="00E767C0" w:rsidRDefault="00A56CA5">
      <w:pPr>
        <w:pStyle w:val="a4"/>
        <w:spacing w:before="47" w:line="276" w:lineRule="auto"/>
        <w:ind w:right="152"/>
      </w:pPr>
      <w:r>
        <w:t>владеть отдельными социокультурными элементами речевого</w:t>
      </w:r>
      <w:r>
        <w:rPr>
          <w:spacing w:val="1"/>
        </w:rPr>
        <w:t xml:space="preserve"> </w:t>
      </w:r>
      <w:r>
        <w:t>поведенческого</w:t>
      </w:r>
      <w:r>
        <w:rPr>
          <w:spacing w:val="1"/>
        </w:rPr>
        <w:t xml:space="preserve"> </w:t>
      </w:r>
      <w:r>
        <w:t>этикета,</w:t>
      </w:r>
      <w:r>
        <w:rPr>
          <w:spacing w:val="1"/>
        </w:rPr>
        <w:t xml:space="preserve"> </w:t>
      </w:r>
      <w:r>
        <w:t>принятыми</w:t>
      </w:r>
      <w:r>
        <w:rPr>
          <w:spacing w:val="1"/>
        </w:rPr>
        <w:t xml:space="preserve"> </w:t>
      </w:r>
      <w:r>
        <w:t>в</w:t>
      </w:r>
      <w:r>
        <w:rPr>
          <w:spacing w:val="1"/>
        </w:rPr>
        <w:t xml:space="preserve"> </w:t>
      </w:r>
      <w:r>
        <w:t>англоязычной</w:t>
      </w:r>
      <w:r>
        <w:rPr>
          <w:spacing w:val="1"/>
        </w:rPr>
        <w:t xml:space="preserve"> </w:t>
      </w:r>
      <w:r>
        <w:t>среде,</w:t>
      </w:r>
      <w:r>
        <w:rPr>
          <w:spacing w:val="1"/>
        </w:rPr>
        <w:t xml:space="preserve"> </w:t>
      </w:r>
      <w:r>
        <w:t>в</w:t>
      </w:r>
      <w:r>
        <w:rPr>
          <w:spacing w:val="1"/>
        </w:rPr>
        <w:t xml:space="preserve"> </w:t>
      </w:r>
      <w:r>
        <w:t>некоторых</w:t>
      </w:r>
      <w:r>
        <w:rPr>
          <w:spacing w:val="1"/>
        </w:rPr>
        <w:t xml:space="preserve"> </w:t>
      </w:r>
      <w:r>
        <w:t>ситуациях</w:t>
      </w:r>
      <w:r>
        <w:rPr>
          <w:spacing w:val="1"/>
        </w:rPr>
        <w:t xml:space="preserve"> </w:t>
      </w:r>
      <w:r>
        <w:t>общения:</w:t>
      </w:r>
      <w:r>
        <w:rPr>
          <w:spacing w:val="1"/>
        </w:rPr>
        <w:t xml:space="preserve"> </w:t>
      </w:r>
      <w:r>
        <w:t>приветствие,</w:t>
      </w:r>
      <w:r>
        <w:rPr>
          <w:spacing w:val="1"/>
        </w:rPr>
        <w:t xml:space="preserve"> </w:t>
      </w:r>
      <w:r>
        <w:t>прощание,</w:t>
      </w:r>
      <w:r>
        <w:rPr>
          <w:spacing w:val="1"/>
        </w:rPr>
        <w:t xml:space="preserve"> </w:t>
      </w:r>
      <w:r>
        <w:t>знакомство,</w:t>
      </w:r>
      <w:r>
        <w:rPr>
          <w:spacing w:val="1"/>
        </w:rPr>
        <w:t xml:space="preserve"> </w:t>
      </w:r>
      <w:r>
        <w:t>выражение</w:t>
      </w:r>
      <w:r>
        <w:rPr>
          <w:spacing w:val="1"/>
        </w:rPr>
        <w:t xml:space="preserve"> </w:t>
      </w:r>
      <w:r>
        <w:t>благодарности,</w:t>
      </w:r>
      <w:r>
        <w:rPr>
          <w:spacing w:val="1"/>
        </w:rPr>
        <w:t xml:space="preserve"> </w:t>
      </w:r>
      <w:r>
        <w:t>извинение,</w:t>
      </w:r>
      <w:r>
        <w:rPr>
          <w:spacing w:val="1"/>
        </w:rPr>
        <w:t xml:space="preserve"> </w:t>
      </w:r>
      <w:r>
        <w:t>поздравление с днём</w:t>
      </w:r>
      <w:r>
        <w:rPr>
          <w:spacing w:val="1"/>
        </w:rPr>
        <w:t xml:space="preserve"> </w:t>
      </w:r>
      <w:r>
        <w:t>рождения,</w:t>
      </w:r>
      <w:r>
        <w:rPr>
          <w:spacing w:val="2"/>
        </w:rPr>
        <w:t xml:space="preserve"> </w:t>
      </w:r>
      <w:r>
        <w:t>Новым</w:t>
      </w:r>
      <w:r>
        <w:rPr>
          <w:spacing w:val="1"/>
        </w:rPr>
        <w:t xml:space="preserve"> </w:t>
      </w:r>
      <w:r>
        <w:t>годом,</w:t>
      </w:r>
      <w:r>
        <w:rPr>
          <w:spacing w:val="2"/>
        </w:rPr>
        <w:t xml:space="preserve"> </w:t>
      </w:r>
      <w:r>
        <w:t>Рождеством;</w:t>
      </w:r>
    </w:p>
    <w:p w:rsidR="00E767C0" w:rsidRDefault="00A56CA5">
      <w:pPr>
        <w:pStyle w:val="a4"/>
        <w:spacing w:before="2"/>
        <w:ind w:left="1273" w:firstLine="0"/>
      </w:pPr>
      <w:r>
        <w:t>знать</w:t>
      </w:r>
      <w:r>
        <w:rPr>
          <w:spacing w:val="-9"/>
        </w:rPr>
        <w:t xml:space="preserve"> </w:t>
      </w:r>
      <w:r>
        <w:t>названия</w:t>
      </w:r>
      <w:r>
        <w:rPr>
          <w:spacing w:val="-6"/>
        </w:rPr>
        <w:t xml:space="preserve"> </w:t>
      </w:r>
      <w:r>
        <w:t>родной</w:t>
      </w:r>
      <w:r>
        <w:rPr>
          <w:spacing w:val="-8"/>
        </w:rPr>
        <w:t xml:space="preserve"> </w:t>
      </w:r>
      <w:r>
        <w:t>страны</w:t>
      </w:r>
      <w:r>
        <w:rPr>
          <w:spacing w:val="-7"/>
        </w:rPr>
        <w:t xml:space="preserve"> </w:t>
      </w:r>
      <w:r>
        <w:t>и</w:t>
      </w:r>
      <w:r>
        <w:rPr>
          <w:spacing w:val="-7"/>
        </w:rPr>
        <w:t xml:space="preserve"> </w:t>
      </w:r>
      <w:r>
        <w:t>страны/стран</w:t>
      </w:r>
      <w:r>
        <w:rPr>
          <w:spacing w:val="1"/>
        </w:rPr>
        <w:t xml:space="preserve"> </w:t>
      </w:r>
      <w:r>
        <w:t>изучаемого</w:t>
      </w:r>
      <w:r>
        <w:rPr>
          <w:spacing w:val="-7"/>
        </w:rPr>
        <w:t xml:space="preserve"> </w:t>
      </w:r>
      <w:r>
        <w:t>языка</w:t>
      </w:r>
      <w:r>
        <w:rPr>
          <w:spacing w:val="-6"/>
        </w:rPr>
        <w:t xml:space="preserve"> </w:t>
      </w:r>
      <w:r>
        <w:t>и</w:t>
      </w:r>
      <w:r>
        <w:rPr>
          <w:spacing w:val="-7"/>
        </w:rPr>
        <w:t xml:space="preserve"> </w:t>
      </w:r>
      <w:r>
        <w:t>их</w:t>
      </w:r>
      <w:r>
        <w:rPr>
          <w:spacing w:val="-11"/>
        </w:rPr>
        <w:t xml:space="preserve"> </w:t>
      </w:r>
      <w:r>
        <w:t>столиц.</w:t>
      </w:r>
    </w:p>
    <w:p w:rsidR="00E767C0" w:rsidRDefault="00A56CA5">
      <w:pPr>
        <w:pStyle w:val="a4"/>
        <w:spacing w:before="48" w:line="276" w:lineRule="auto"/>
        <w:ind w:right="164"/>
      </w:pPr>
      <w:r>
        <w:t>К концу обучения в 3 классе обучающийся получит следующие предметные</w:t>
      </w:r>
      <w:r>
        <w:rPr>
          <w:spacing w:val="1"/>
        </w:rPr>
        <w:t xml:space="preserve"> </w:t>
      </w:r>
      <w:r>
        <w:t>результаты</w:t>
      </w:r>
      <w:r>
        <w:rPr>
          <w:spacing w:val="-9"/>
        </w:rPr>
        <w:t xml:space="preserve"> </w:t>
      </w:r>
      <w:r>
        <w:t>по</w:t>
      </w:r>
      <w:r>
        <w:rPr>
          <w:spacing w:val="-8"/>
        </w:rPr>
        <w:t xml:space="preserve"> </w:t>
      </w:r>
      <w:r>
        <w:t>отдельным</w:t>
      </w:r>
      <w:r>
        <w:rPr>
          <w:spacing w:val="-8"/>
        </w:rPr>
        <w:t xml:space="preserve"> </w:t>
      </w:r>
      <w:r>
        <w:t>темам</w:t>
      </w:r>
      <w:r>
        <w:rPr>
          <w:spacing w:val="-6"/>
        </w:rPr>
        <w:t xml:space="preserve"> </w:t>
      </w:r>
      <w:r>
        <w:t>программы</w:t>
      </w:r>
      <w:r>
        <w:rPr>
          <w:spacing w:val="-9"/>
        </w:rPr>
        <w:t xml:space="preserve"> </w:t>
      </w:r>
      <w:r>
        <w:t>по-иностранному</w:t>
      </w:r>
      <w:r>
        <w:rPr>
          <w:spacing w:val="-12"/>
        </w:rPr>
        <w:t xml:space="preserve"> </w:t>
      </w:r>
      <w:r>
        <w:t>(английскому)</w:t>
      </w:r>
      <w:r>
        <w:rPr>
          <w:spacing w:val="-9"/>
        </w:rPr>
        <w:t xml:space="preserve"> </w:t>
      </w:r>
      <w:r>
        <w:t>языку:</w:t>
      </w:r>
    </w:p>
    <w:p w:rsidR="00E767C0" w:rsidRDefault="00A56CA5">
      <w:pPr>
        <w:pStyle w:val="a4"/>
        <w:spacing w:line="276" w:lineRule="auto"/>
        <w:ind w:left="1273" w:right="6677" w:firstLine="0"/>
      </w:pPr>
      <w:r>
        <w:rPr>
          <w:spacing w:val="-2"/>
        </w:rPr>
        <w:t xml:space="preserve">Коммуникативные </w:t>
      </w:r>
      <w:r>
        <w:rPr>
          <w:spacing w:val="-1"/>
        </w:rPr>
        <w:t>умения.</w:t>
      </w:r>
      <w:r>
        <w:rPr>
          <w:spacing w:val="-68"/>
        </w:rPr>
        <w:t xml:space="preserve"> </w:t>
      </w:r>
      <w:r>
        <w:t>Говорение:</w:t>
      </w:r>
    </w:p>
    <w:p w:rsidR="00E767C0" w:rsidRDefault="00A56CA5">
      <w:pPr>
        <w:pStyle w:val="a4"/>
        <w:spacing w:before="2" w:line="276" w:lineRule="auto"/>
        <w:ind w:right="154"/>
      </w:pPr>
      <w:r>
        <w:t>вести разные виды диалогов (диалог этикетного характера, диалог-побуждение,</w:t>
      </w:r>
      <w:r>
        <w:rPr>
          <w:spacing w:val="1"/>
        </w:rPr>
        <w:t xml:space="preserve"> </w:t>
      </w:r>
      <w:r>
        <w:t>диалог-расспрос) в стандартных ситуациях неофициального общения,</w:t>
      </w:r>
      <w:r>
        <w:rPr>
          <w:spacing w:val="70"/>
        </w:rPr>
        <w:t xml:space="preserve"> </w:t>
      </w:r>
      <w:r>
        <w:t>с вербальными</w:t>
      </w:r>
      <w:r>
        <w:rPr>
          <w:spacing w:val="1"/>
        </w:rPr>
        <w:t xml:space="preserve"> </w:t>
      </w:r>
      <w:r>
        <w:t>и (или) зрительными опорами</w:t>
      </w:r>
      <w:r>
        <w:rPr>
          <w:spacing w:val="1"/>
        </w:rPr>
        <w:t xml:space="preserve"> </w:t>
      </w:r>
      <w:r>
        <w:t>в рамках изучаемой</w:t>
      </w:r>
      <w:r>
        <w:rPr>
          <w:spacing w:val="1"/>
        </w:rPr>
        <w:t xml:space="preserve"> </w:t>
      </w:r>
      <w:r>
        <w:t>тематики с соблюдением норм</w:t>
      </w:r>
      <w:r>
        <w:rPr>
          <w:spacing w:val="1"/>
        </w:rPr>
        <w:t xml:space="preserve"> </w:t>
      </w:r>
      <w:r>
        <w:t>речевого этикета, принятого в стране/странах изучаемого языка (не менее 4 реплик со</w:t>
      </w:r>
      <w:r>
        <w:rPr>
          <w:spacing w:val="1"/>
        </w:rPr>
        <w:t xml:space="preserve"> </w:t>
      </w:r>
      <w:r>
        <w:t>стороны</w:t>
      </w:r>
      <w:r>
        <w:rPr>
          <w:spacing w:val="5"/>
        </w:rPr>
        <w:t xml:space="preserve"> </w:t>
      </w:r>
      <w:r>
        <w:t>каждого</w:t>
      </w:r>
      <w:r>
        <w:rPr>
          <w:spacing w:val="1"/>
        </w:rPr>
        <w:t xml:space="preserve"> </w:t>
      </w:r>
      <w:r>
        <w:t>собеседника);</w:t>
      </w:r>
    </w:p>
    <w:p w:rsidR="00E767C0" w:rsidRDefault="00A56CA5">
      <w:pPr>
        <w:pStyle w:val="a4"/>
        <w:spacing w:line="278" w:lineRule="auto"/>
        <w:ind w:right="160"/>
      </w:pPr>
      <w:r>
        <w:t>создавать</w:t>
      </w:r>
      <w:r>
        <w:rPr>
          <w:spacing w:val="1"/>
        </w:rPr>
        <w:t xml:space="preserve"> </w:t>
      </w:r>
      <w:r>
        <w:t>устные</w:t>
      </w:r>
      <w:r>
        <w:rPr>
          <w:spacing w:val="1"/>
        </w:rPr>
        <w:t xml:space="preserve"> </w:t>
      </w:r>
      <w:r>
        <w:t>связные</w:t>
      </w:r>
      <w:r>
        <w:rPr>
          <w:spacing w:val="1"/>
        </w:rPr>
        <w:t xml:space="preserve"> </w:t>
      </w:r>
      <w:r>
        <w:t>монологические</w:t>
      </w:r>
      <w:r>
        <w:rPr>
          <w:spacing w:val="1"/>
        </w:rPr>
        <w:t xml:space="preserve"> </w:t>
      </w:r>
      <w:r>
        <w:t>высказывания</w:t>
      </w:r>
      <w:r>
        <w:rPr>
          <w:spacing w:val="1"/>
        </w:rPr>
        <w:t xml:space="preserve"> </w:t>
      </w:r>
      <w:r>
        <w:t>(описание;</w:t>
      </w:r>
      <w:r>
        <w:rPr>
          <w:spacing w:val="1"/>
        </w:rPr>
        <w:t xml:space="preserve"> </w:t>
      </w:r>
      <w:r>
        <w:t>повествование/рассказ)</w:t>
      </w:r>
      <w:r>
        <w:rPr>
          <w:spacing w:val="1"/>
        </w:rPr>
        <w:t xml:space="preserve"> </w:t>
      </w:r>
      <w:r>
        <w:t>в</w:t>
      </w:r>
      <w:r>
        <w:rPr>
          <w:spacing w:val="1"/>
        </w:rPr>
        <w:t xml:space="preserve"> </w:t>
      </w:r>
      <w:r>
        <w:t>рамках</w:t>
      </w:r>
      <w:r>
        <w:rPr>
          <w:spacing w:val="1"/>
        </w:rPr>
        <w:t xml:space="preserve"> </w:t>
      </w:r>
      <w:r>
        <w:t>изучаемой</w:t>
      </w:r>
      <w:r>
        <w:rPr>
          <w:spacing w:val="1"/>
        </w:rPr>
        <w:t xml:space="preserve"> </w:t>
      </w:r>
      <w:r>
        <w:t>тематики</w:t>
      </w:r>
      <w:r>
        <w:rPr>
          <w:spacing w:val="1"/>
        </w:rPr>
        <w:t xml:space="preserve"> </w:t>
      </w:r>
      <w:r>
        <w:t>объёмом</w:t>
      </w:r>
      <w:r>
        <w:rPr>
          <w:spacing w:val="1"/>
        </w:rPr>
        <w:t xml:space="preserve"> </w:t>
      </w:r>
      <w:r>
        <w:t>не</w:t>
      </w:r>
      <w:r>
        <w:rPr>
          <w:spacing w:val="1"/>
        </w:rPr>
        <w:t xml:space="preserve"> </w:t>
      </w:r>
      <w:r>
        <w:t>менее</w:t>
      </w:r>
      <w:r>
        <w:rPr>
          <w:spacing w:val="1"/>
        </w:rPr>
        <w:t xml:space="preserve"> </w:t>
      </w:r>
      <w:r>
        <w:t>4</w:t>
      </w:r>
      <w:r>
        <w:rPr>
          <w:spacing w:val="1"/>
        </w:rPr>
        <w:t xml:space="preserve"> </w:t>
      </w:r>
      <w:r>
        <w:t>фраз</w:t>
      </w:r>
      <w:r>
        <w:rPr>
          <w:spacing w:val="1"/>
        </w:rPr>
        <w:t xml:space="preserve"> </w:t>
      </w:r>
      <w:r>
        <w:t>с</w:t>
      </w:r>
      <w:r>
        <w:rPr>
          <w:spacing w:val="1"/>
        </w:rPr>
        <w:t xml:space="preserve"> </w:t>
      </w:r>
      <w:r>
        <w:t>вербальными и</w:t>
      </w:r>
      <w:r>
        <w:rPr>
          <w:spacing w:val="1"/>
        </w:rPr>
        <w:t xml:space="preserve"> </w:t>
      </w:r>
      <w:r>
        <w:t>(или)</w:t>
      </w:r>
      <w:r>
        <w:rPr>
          <w:spacing w:val="-1"/>
        </w:rPr>
        <w:t xml:space="preserve"> </w:t>
      </w:r>
      <w:r>
        <w:t>зрительными</w:t>
      </w:r>
      <w:r>
        <w:rPr>
          <w:spacing w:val="1"/>
        </w:rPr>
        <w:t xml:space="preserve"> </w:t>
      </w:r>
      <w:r>
        <w:t>опорами;</w:t>
      </w:r>
    </w:p>
    <w:p w:rsidR="00E767C0" w:rsidRDefault="00A56CA5">
      <w:pPr>
        <w:pStyle w:val="a4"/>
        <w:spacing w:line="276" w:lineRule="auto"/>
        <w:ind w:right="162"/>
      </w:pPr>
      <w:r>
        <w:t>передавать основное содержание прочитанного текста с вербальными и (или)</w:t>
      </w:r>
      <w:r>
        <w:rPr>
          <w:spacing w:val="1"/>
        </w:rPr>
        <w:t xml:space="preserve"> </w:t>
      </w:r>
      <w:r>
        <w:t>зрительными</w:t>
      </w:r>
      <w:r>
        <w:rPr>
          <w:spacing w:val="-4"/>
        </w:rPr>
        <w:t xml:space="preserve"> </w:t>
      </w:r>
      <w:r>
        <w:t>опорами</w:t>
      </w:r>
      <w:r>
        <w:rPr>
          <w:spacing w:val="-3"/>
        </w:rPr>
        <w:t xml:space="preserve"> </w:t>
      </w:r>
      <w:r>
        <w:t>(объём</w:t>
      </w:r>
      <w:r>
        <w:rPr>
          <w:spacing w:val="-1"/>
        </w:rPr>
        <w:t xml:space="preserve"> </w:t>
      </w:r>
      <w:r>
        <w:t>монологического</w:t>
      </w:r>
      <w:r>
        <w:rPr>
          <w:spacing w:val="-3"/>
        </w:rPr>
        <w:t xml:space="preserve"> </w:t>
      </w:r>
      <w:r>
        <w:t>высказывания</w:t>
      </w:r>
      <w:r>
        <w:rPr>
          <w:spacing w:val="6"/>
        </w:rPr>
        <w:t xml:space="preserve"> </w:t>
      </w:r>
      <w:r>
        <w:t>–</w:t>
      </w:r>
      <w:r>
        <w:rPr>
          <w:spacing w:val="-3"/>
        </w:rPr>
        <w:t xml:space="preserve"> </w:t>
      </w:r>
      <w:r>
        <w:t>не</w:t>
      </w:r>
      <w:r>
        <w:rPr>
          <w:spacing w:val="-2"/>
        </w:rPr>
        <w:t xml:space="preserve"> </w:t>
      </w:r>
      <w:r>
        <w:t>менее</w:t>
      </w:r>
      <w:r>
        <w:rPr>
          <w:spacing w:val="-2"/>
        </w:rPr>
        <w:t xml:space="preserve"> </w:t>
      </w:r>
      <w:r>
        <w:t>4</w:t>
      </w:r>
      <w:r>
        <w:rPr>
          <w:spacing w:val="-7"/>
        </w:rPr>
        <w:t xml:space="preserve"> </w:t>
      </w:r>
      <w:r>
        <w:t>фраз).</w:t>
      </w:r>
    </w:p>
    <w:p w:rsidR="00E767C0" w:rsidRDefault="00A56CA5">
      <w:pPr>
        <w:pStyle w:val="a4"/>
        <w:spacing w:line="321" w:lineRule="exact"/>
        <w:ind w:left="1273" w:firstLine="0"/>
        <w:jc w:val="left"/>
      </w:pPr>
      <w:r>
        <w:t>Аудирование:</w:t>
      </w:r>
    </w:p>
    <w:p w:rsidR="00E767C0" w:rsidRDefault="00A56CA5">
      <w:pPr>
        <w:pStyle w:val="a4"/>
        <w:spacing w:before="39" w:line="276" w:lineRule="auto"/>
        <w:ind w:right="163"/>
      </w:pPr>
      <w:r>
        <w:t>воспринимать</w:t>
      </w:r>
      <w:r>
        <w:rPr>
          <w:spacing w:val="1"/>
        </w:rPr>
        <w:t xml:space="preserve"> </w:t>
      </w:r>
      <w:r>
        <w:t>на</w:t>
      </w:r>
      <w:r>
        <w:rPr>
          <w:spacing w:val="1"/>
        </w:rPr>
        <w:t xml:space="preserve"> </w:t>
      </w:r>
      <w:r>
        <w:t>слух</w:t>
      </w:r>
      <w:r>
        <w:rPr>
          <w:spacing w:val="1"/>
        </w:rPr>
        <w:t xml:space="preserve"> </w:t>
      </w:r>
      <w:r>
        <w:t>и</w:t>
      </w:r>
      <w:r>
        <w:rPr>
          <w:spacing w:val="1"/>
        </w:rPr>
        <w:t xml:space="preserve"> </w:t>
      </w:r>
      <w:r>
        <w:t>понимать</w:t>
      </w:r>
      <w:r>
        <w:rPr>
          <w:spacing w:val="1"/>
        </w:rPr>
        <w:t xml:space="preserve"> </w:t>
      </w:r>
      <w:r>
        <w:t>речь</w:t>
      </w:r>
      <w:r>
        <w:rPr>
          <w:spacing w:val="1"/>
        </w:rPr>
        <w:t xml:space="preserve"> </w:t>
      </w:r>
      <w:r>
        <w:t>учителя</w:t>
      </w:r>
      <w:r>
        <w:rPr>
          <w:spacing w:val="1"/>
        </w:rPr>
        <w:t xml:space="preserve"> </w:t>
      </w:r>
      <w:r>
        <w:t>и</w:t>
      </w:r>
      <w:r>
        <w:rPr>
          <w:spacing w:val="1"/>
        </w:rPr>
        <w:t xml:space="preserve"> </w:t>
      </w:r>
      <w:r>
        <w:t>других</w:t>
      </w:r>
      <w:r>
        <w:rPr>
          <w:spacing w:val="1"/>
        </w:rPr>
        <w:t xml:space="preserve"> </w:t>
      </w:r>
      <w:r>
        <w:t>обучающихся</w:t>
      </w:r>
      <w:r>
        <w:rPr>
          <w:spacing w:val="1"/>
        </w:rPr>
        <w:t xml:space="preserve"> </w:t>
      </w:r>
      <w:r>
        <w:t>вербально/невербально реагировать</w:t>
      </w:r>
      <w:r>
        <w:rPr>
          <w:spacing w:val="-2"/>
        </w:rPr>
        <w:t xml:space="preserve"> </w:t>
      </w:r>
      <w:r>
        <w:t>на</w:t>
      </w:r>
      <w:r>
        <w:rPr>
          <w:spacing w:val="2"/>
        </w:rPr>
        <w:t xml:space="preserve"> </w:t>
      </w:r>
      <w:r>
        <w:t>услышанное;</w:t>
      </w:r>
    </w:p>
    <w:p w:rsidR="00E767C0" w:rsidRDefault="00A56CA5">
      <w:pPr>
        <w:pStyle w:val="a4"/>
        <w:spacing w:line="276" w:lineRule="auto"/>
        <w:ind w:right="151"/>
      </w:pPr>
      <w:r>
        <w:t>воспринимать на слух и понимать учебные тексты, построенные на 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разной</w:t>
      </w:r>
      <w:r>
        <w:rPr>
          <w:spacing w:val="1"/>
        </w:rPr>
        <w:t xml:space="preserve"> </w:t>
      </w:r>
      <w:r>
        <w:t>глубиной</w:t>
      </w:r>
      <w:r>
        <w:rPr>
          <w:spacing w:val="1"/>
        </w:rPr>
        <w:t xml:space="preserve"> </w:t>
      </w:r>
      <w:r>
        <w:t>проникновения</w:t>
      </w:r>
      <w:r>
        <w:rPr>
          <w:spacing w:val="1"/>
        </w:rPr>
        <w:t xml:space="preserve"> </w:t>
      </w:r>
      <w:r>
        <w:t>в</w:t>
      </w:r>
      <w:r>
        <w:rPr>
          <w:spacing w:val="1"/>
        </w:rPr>
        <w:t xml:space="preserve"> </w:t>
      </w:r>
      <w:r>
        <w:t>их</w:t>
      </w:r>
      <w:r>
        <w:rPr>
          <w:spacing w:val="1"/>
        </w:rPr>
        <w:t xml:space="preserve"> </w:t>
      </w:r>
      <w:r>
        <w:t>содержание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 с пониманием запрашиваемой информации фактического характера, со</w:t>
      </w:r>
      <w:r>
        <w:rPr>
          <w:spacing w:val="1"/>
        </w:rPr>
        <w:t xml:space="preserve"> </w:t>
      </w:r>
      <w:r>
        <w:t>зрительной</w:t>
      </w:r>
      <w:r>
        <w:rPr>
          <w:spacing w:val="1"/>
        </w:rPr>
        <w:t xml:space="preserve"> </w:t>
      </w:r>
      <w:r>
        <w:t>опорой</w:t>
      </w:r>
      <w:r>
        <w:rPr>
          <w:spacing w:val="1"/>
        </w:rPr>
        <w:t xml:space="preserve"> </w:t>
      </w:r>
      <w:r>
        <w:t>и</w:t>
      </w:r>
      <w:r>
        <w:rPr>
          <w:spacing w:val="1"/>
        </w:rPr>
        <w:t xml:space="preserve"> </w:t>
      </w:r>
      <w:r>
        <w:t>с</w:t>
      </w:r>
      <w:r>
        <w:rPr>
          <w:spacing w:val="1"/>
        </w:rPr>
        <w:t xml:space="preserve"> </w:t>
      </w:r>
      <w:r>
        <w:t>использованием</w:t>
      </w:r>
      <w:r>
        <w:rPr>
          <w:spacing w:val="1"/>
        </w:rPr>
        <w:t xml:space="preserve"> </w:t>
      </w:r>
      <w:r>
        <w:t>языковой,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контекстуальной,</w:t>
      </w:r>
      <w:r>
        <w:rPr>
          <w:spacing w:val="1"/>
        </w:rPr>
        <w:t xml:space="preserve"> </w:t>
      </w:r>
      <w:r>
        <w:t>догадки</w:t>
      </w:r>
      <w:r>
        <w:rPr>
          <w:spacing w:val="-3"/>
        </w:rPr>
        <w:t xml:space="preserve"> </w:t>
      </w:r>
      <w:r>
        <w:t>(время</w:t>
      </w:r>
      <w:r>
        <w:rPr>
          <w:spacing w:val="-1"/>
        </w:rPr>
        <w:t xml:space="preserve"> </w:t>
      </w:r>
      <w:r>
        <w:t>звучания</w:t>
      </w:r>
      <w:r>
        <w:rPr>
          <w:spacing w:val="-1"/>
        </w:rPr>
        <w:t xml:space="preserve"> </w:t>
      </w:r>
      <w:r>
        <w:t>текста/текстов</w:t>
      </w:r>
      <w:r>
        <w:rPr>
          <w:spacing w:val="-4"/>
        </w:rPr>
        <w:t xml:space="preserve"> </w:t>
      </w:r>
      <w:r>
        <w:t>для аудирования</w:t>
      </w:r>
      <w:r>
        <w:rPr>
          <w:spacing w:val="8"/>
        </w:rPr>
        <w:t xml:space="preserve"> </w:t>
      </w:r>
      <w:r>
        <w:t>–</w:t>
      </w:r>
      <w:r>
        <w:rPr>
          <w:spacing w:val="-2"/>
        </w:rPr>
        <w:t xml:space="preserve"> </w:t>
      </w:r>
      <w:r>
        <w:t>до</w:t>
      </w:r>
      <w:r>
        <w:rPr>
          <w:spacing w:val="-3"/>
        </w:rPr>
        <w:t xml:space="preserve"> </w:t>
      </w:r>
      <w:r>
        <w:t>1</w:t>
      </w:r>
      <w:r>
        <w:rPr>
          <w:spacing w:val="-2"/>
        </w:rPr>
        <w:t xml:space="preserve"> </w:t>
      </w:r>
      <w:r>
        <w:t>минуты).</w:t>
      </w:r>
    </w:p>
    <w:p w:rsidR="00E767C0" w:rsidRDefault="00A56CA5">
      <w:pPr>
        <w:pStyle w:val="a4"/>
        <w:ind w:left="1273" w:firstLine="0"/>
      </w:pPr>
      <w:r>
        <w:t>Смысловое</w:t>
      </w:r>
      <w:r>
        <w:rPr>
          <w:spacing w:val="-2"/>
        </w:rPr>
        <w:t xml:space="preserve"> </w:t>
      </w:r>
      <w:r>
        <w:t>чтение:</w:t>
      </w:r>
    </w:p>
    <w:p w:rsidR="00E767C0" w:rsidRDefault="00A56CA5">
      <w:pPr>
        <w:pStyle w:val="a4"/>
        <w:spacing w:before="48" w:line="278" w:lineRule="auto"/>
        <w:ind w:right="159"/>
      </w:pPr>
      <w:r>
        <w:t>читать вслух учебные тексты объёмом до 70 слов, построенные на изученном</w:t>
      </w:r>
      <w:r>
        <w:rPr>
          <w:spacing w:val="1"/>
        </w:rPr>
        <w:t xml:space="preserve"> </w:t>
      </w:r>
      <w:r>
        <w:t>языковом материале, с соблюдением правил чтения и соответствующей интонацией,</w:t>
      </w:r>
      <w:r>
        <w:rPr>
          <w:spacing w:val="1"/>
        </w:rPr>
        <w:t xml:space="preserve"> </w:t>
      </w:r>
      <w:r>
        <w:t>демонстрируя</w:t>
      </w:r>
      <w:r>
        <w:rPr>
          <w:spacing w:val="2"/>
        </w:rPr>
        <w:t xml:space="preserve"> </w:t>
      </w:r>
      <w:r>
        <w:t>понимание</w:t>
      </w:r>
      <w:r>
        <w:rPr>
          <w:spacing w:val="1"/>
        </w:rPr>
        <w:t xml:space="preserve"> </w:t>
      </w:r>
      <w:r>
        <w:t>прочитанного;</w:t>
      </w:r>
    </w:p>
    <w:p w:rsidR="00E767C0" w:rsidRDefault="00A56CA5">
      <w:pPr>
        <w:pStyle w:val="a4"/>
        <w:spacing w:line="276" w:lineRule="auto"/>
        <w:ind w:right="159"/>
      </w:pPr>
      <w:r>
        <w:t>читать про себя и понимать учебные тексты, содержащие отдельные незнакомые</w:t>
      </w:r>
      <w:r>
        <w:rPr>
          <w:spacing w:val="-67"/>
        </w:rPr>
        <w:t xml:space="preserve"> </w:t>
      </w:r>
      <w:r>
        <w:t>слова,</w:t>
      </w:r>
      <w:r>
        <w:rPr>
          <w:spacing w:val="1"/>
        </w:rPr>
        <w:t xml:space="preserve"> </w:t>
      </w:r>
      <w:r>
        <w:t>с</w:t>
      </w:r>
      <w:r>
        <w:rPr>
          <w:spacing w:val="1"/>
        </w:rPr>
        <w:t xml:space="preserve"> </w:t>
      </w:r>
      <w:r>
        <w:t>различной</w:t>
      </w:r>
      <w:r>
        <w:rPr>
          <w:spacing w:val="1"/>
        </w:rPr>
        <w:t xml:space="preserve"> </w:t>
      </w:r>
      <w:r>
        <w:t>глубиной</w:t>
      </w:r>
      <w:r>
        <w:rPr>
          <w:spacing w:val="1"/>
        </w:rPr>
        <w:t xml:space="preserve"> </w:t>
      </w:r>
      <w:r>
        <w:t>проникновения</w:t>
      </w:r>
      <w:r>
        <w:rPr>
          <w:spacing w:val="1"/>
        </w:rPr>
        <w:t xml:space="preserve"> </w:t>
      </w:r>
      <w:r>
        <w:t>в</w:t>
      </w:r>
      <w:r>
        <w:rPr>
          <w:spacing w:val="1"/>
        </w:rPr>
        <w:t xml:space="preserve"> </w:t>
      </w:r>
      <w:r>
        <w:t>их</w:t>
      </w:r>
      <w:r>
        <w:rPr>
          <w:spacing w:val="1"/>
        </w:rPr>
        <w:t xml:space="preserve"> </w:t>
      </w:r>
      <w:r>
        <w:t>содержание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3"/>
        </w:rPr>
        <w:t xml:space="preserve"> </w:t>
      </w:r>
      <w:r>
        <w:t>запрашиваемой</w:t>
      </w:r>
      <w:r>
        <w:rPr>
          <w:spacing w:val="12"/>
        </w:rPr>
        <w:t xml:space="preserve"> </w:t>
      </w:r>
      <w:r>
        <w:t>информации,</w:t>
      </w:r>
      <w:r>
        <w:rPr>
          <w:spacing w:val="14"/>
        </w:rPr>
        <w:t xml:space="preserve"> </w:t>
      </w:r>
      <w:r>
        <w:t>со</w:t>
      </w:r>
      <w:r>
        <w:rPr>
          <w:spacing w:val="8"/>
        </w:rPr>
        <w:t xml:space="preserve"> </w:t>
      </w:r>
      <w:r>
        <w:t>зрительной</w:t>
      </w:r>
      <w:r>
        <w:rPr>
          <w:spacing w:val="12"/>
        </w:rPr>
        <w:t xml:space="preserve"> </w:t>
      </w:r>
      <w:r>
        <w:t>опорой</w:t>
      </w:r>
      <w:r>
        <w:rPr>
          <w:spacing w:val="12"/>
        </w:rPr>
        <w:t xml:space="preserve"> </w:t>
      </w:r>
      <w:r>
        <w:t>и</w:t>
      </w:r>
      <w:r>
        <w:rPr>
          <w:spacing w:val="12"/>
        </w:rPr>
        <w:t xml:space="preserve"> </w:t>
      </w:r>
      <w:r>
        <w:t>без</w:t>
      </w:r>
      <w:r>
        <w:rPr>
          <w:spacing w:val="12"/>
        </w:rPr>
        <w:t xml:space="preserve"> </w:t>
      </w:r>
      <w:r>
        <w:t>опоры,</w:t>
      </w:r>
      <w:r>
        <w:rPr>
          <w:spacing w:val="10"/>
        </w:rPr>
        <w:t xml:space="preserve"> </w:t>
      </w:r>
      <w:r>
        <w:t>а</w:t>
      </w:r>
      <w:r>
        <w:rPr>
          <w:spacing w:val="5"/>
        </w:rPr>
        <w:t xml:space="preserve"> </w:t>
      </w:r>
      <w:r>
        <w:t>также</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tabs>
          <w:tab w:val="left" w:pos="955"/>
          <w:tab w:val="left" w:pos="3147"/>
          <w:tab w:val="left" w:pos="4596"/>
          <w:tab w:val="left" w:pos="4994"/>
          <w:tab w:val="left" w:pos="5695"/>
          <w:tab w:val="left" w:pos="6639"/>
          <w:tab w:val="left" w:pos="8971"/>
          <w:tab w:val="left" w:pos="10189"/>
        </w:tabs>
        <w:spacing w:before="76" w:line="276" w:lineRule="auto"/>
        <w:ind w:right="158" w:firstLine="0"/>
        <w:jc w:val="left"/>
      </w:pPr>
      <w:r>
        <w:lastRenderedPageBreak/>
        <w:t>с</w:t>
      </w:r>
      <w:r>
        <w:tab/>
        <w:t>использованием</w:t>
      </w:r>
      <w:r>
        <w:tab/>
        <w:t>языковой,</w:t>
      </w:r>
      <w:r>
        <w:tab/>
        <w:t>в</w:t>
      </w:r>
      <w:r>
        <w:tab/>
        <w:t>том</w:t>
      </w:r>
      <w:r>
        <w:tab/>
        <w:t>числе</w:t>
      </w:r>
      <w:r>
        <w:tab/>
        <w:t>контекстуальной,</w:t>
      </w:r>
      <w:r>
        <w:tab/>
        <w:t>догадки</w:t>
      </w:r>
      <w:r>
        <w:tab/>
      </w:r>
      <w:r>
        <w:rPr>
          <w:spacing w:val="-2"/>
        </w:rPr>
        <w:t>(объём</w:t>
      </w:r>
      <w:r>
        <w:rPr>
          <w:spacing w:val="-67"/>
        </w:rPr>
        <w:t xml:space="preserve"> </w:t>
      </w:r>
      <w:r>
        <w:t>текста/текстов</w:t>
      </w:r>
      <w:r>
        <w:rPr>
          <w:spacing w:val="-1"/>
        </w:rPr>
        <w:t xml:space="preserve"> </w:t>
      </w:r>
      <w:r>
        <w:t>для</w:t>
      </w:r>
      <w:r>
        <w:rPr>
          <w:spacing w:val="2"/>
        </w:rPr>
        <w:t xml:space="preserve"> </w:t>
      </w:r>
      <w:r>
        <w:t>чтения</w:t>
      </w:r>
      <w:r>
        <w:rPr>
          <w:spacing w:val="6"/>
        </w:rPr>
        <w:t xml:space="preserve"> </w:t>
      </w:r>
      <w:r>
        <w:t>–</w:t>
      </w:r>
      <w:r>
        <w:rPr>
          <w:spacing w:val="1"/>
        </w:rPr>
        <w:t xml:space="preserve"> </w:t>
      </w:r>
      <w:r>
        <w:t>до</w:t>
      </w:r>
      <w:r>
        <w:rPr>
          <w:spacing w:val="1"/>
        </w:rPr>
        <w:t xml:space="preserve"> </w:t>
      </w:r>
      <w:r>
        <w:t>130 слов).</w:t>
      </w:r>
    </w:p>
    <w:p w:rsidR="00E767C0" w:rsidRDefault="00A56CA5">
      <w:pPr>
        <w:pStyle w:val="a4"/>
        <w:spacing w:line="321" w:lineRule="exact"/>
        <w:ind w:left="1273" w:firstLine="0"/>
        <w:jc w:val="left"/>
      </w:pPr>
      <w:r>
        <w:t>Письмо:</w:t>
      </w:r>
    </w:p>
    <w:p w:rsidR="00E767C0" w:rsidRDefault="00A56CA5">
      <w:pPr>
        <w:pStyle w:val="a4"/>
        <w:spacing w:before="49" w:line="276" w:lineRule="auto"/>
        <w:jc w:val="left"/>
      </w:pPr>
      <w:r>
        <w:t>заполнять</w:t>
      </w:r>
      <w:r>
        <w:rPr>
          <w:spacing w:val="2"/>
        </w:rPr>
        <w:t xml:space="preserve"> </w:t>
      </w:r>
      <w:r>
        <w:t>анкеты</w:t>
      </w:r>
      <w:r>
        <w:rPr>
          <w:spacing w:val="6"/>
        </w:rPr>
        <w:t xml:space="preserve"> </w:t>
      </w:r>
      <w:r>
        <w:t>и</w:t>
      </w:r>
      <w:r>
        <w:rPr>
          <w:spacing w:val="5"/>
        </w:rPr>
        <w:t xml:space="preserve"> </w:t>
      </w:r>
      <w:r>
        <w:t>формуляры</w:t>
      </w:r>
      <w:r>
        <w:rPr>
          <w:spacing w:val="5"/>
        </w:rPr>
        <w:t xml:space="preserve"> </w:t>
      </w:r>
      <w:r>
        <w:t>с</w:t>
      </w:r>
      <w:r>
        <w:rPr>
          <w:spacing w:val="6"/>
        </w:rPr>
        <w:t xml:space="preserve"> </w:t>
      </w:r>
      <w:r>
        <w:t>указанием</w:t>
      </w:r>
      <w:r>
        <w:rPr>
          <w:spacing w:val="6"/>
        </w:rPr>
        <w:t xml:space="preserve"> </w:t>
      </w:r>
      <w:r>
        <w:t>личной</w:t>
      </w:r>
      <w:r>
        <w:rPr>
          <w:spacing w:val="6"/>
        </w:rPr>
        <w:t xml:space="preserve"> </w:t>
      </w:r>
      <w:r>
        <w:t>информации: имя,</w:t>
      </w:r>
      <w:r>
        <w:rPr>
          <w:spacing w:val="7"/>
        </w:rPr>
        <w:t xml:space="preserve"> </w:t>
      </w:r>
      <w:r>
        <w:t>фамилия,</w:t>
      </w:r>
      <w:r>
        <w:rPr>
          <w:spacing w:val="-67"/>
        </w:rPr>
        <w:t xml:space="preserve"> </w:t>
      </w:r>
      <w:r>
        <w:t>возраст,</w:t>
      </w:r>
      <w:r>
        <w:rPr>
          <w:spacing w:val="2"/>
        </w:rPr>
        <w:t xml:space="preserve"> </w:t>
      </w:r>
      <w:r>
        <w:t>страна проживания,</w:t>
      </w:r>
      <w:r>
        <w:rPr>
          <w:spacing w:val="3"/>
        </w:rPr>
        <w:t xml:space="preserve"> </w:t>
      </w:r>
      <w:r>
        <w:t>любимые занятия</w:t>
      </w:r>
      <w:r>
        <w:rPr>
          <w:spacing w:val="1"/>
        </w:rPr>
        <w:t xml:space="preserve"> </w:t>
      </w:r>
      <w:r>
        <w:t>и</w:t>
      </w:r>
      <w:r>
        <w:rPr>
          <w:spacing w:val="-1"/>
        </w:rPr>
        <w:t xml:space="preserve"> </w:t>
      </w:r>
      <w:r>
        <w:t>другие;</w:t>
      </w:r>
    </w:p>
    <w:p w:rsidR="00E767C0" w:rsidRDefault="00A56CA5">
      <w:pPr>
        <w:pStyle w:val="a4"/>
        <w:spacing w:line="278" w:lineRule="auto"/>
        <w:jc w:val="left"/>
      </w:pPr>
      <w:r>
        <w:t>писать</w:t>
      </w:r>
      <w:r>
        <w:rPr>
          <w:spacing w:val="4"/>
        </w:rPr>
        <w:t xml:space="preserve"> </w:t>
      </w:r>
      <w:r>
        <w:t>с</w:t>
      </w:r>
      <w:r>
        <w:rPr>
          <w:spacing w:val="8"/>
        </w:rPr>
        <w:t xml:space="preserve"> </w:t>
      </w:r>
      <w:r>
        <w:t>использованием</w:t>
      </w:r>
      <w:r>
        <w:rPr>
          <w:spacing w:val="8"/>
        </w:rPr>
        <w:t xml:space="preserve"> </w:t>
      </w:r>
      <w:r>
        <w:t>образца</w:t>
      </w:r>
      <w:r>
        <w:rPr>
          <w:spacing w:val="8"/>
        </w:rPr>
        <w:t xml:space="preserve"> </w:t>
      </w:r>
      <w:r>
        <w:t>поздравления</w:t>
      </w:r>
      <w:r>
        <w:rPr>
          <w:spacing w:val="8"/>
        </w:rPr>
        <w:t xml:space="preserve"> </w:t>
      </w:r>
      <w:r>
        <w:t>с</w:t>
      </w:r>
      <w:r>
        <w:rPr>
          <w:spacing w:val="7"/>
        </w:rPr>
        <w:t xml:space="preserve"> </w:t>
      </w:r>
      <w:r>
        <w:t>днем</w:t>
      </w:r>
      <w:r>
        <w:rPr>
          <w:spacing w:val="4"/>
        </w:rPr>
        <w:t xml:space="preserve"> </w:t>
      </w:r>
      <w:r>
        <w:t>рождения,</w:t>
      </w:r>
      <w:r>
        <w:rPr>
          <w:spacing w:val="9"/>
        </w:rPr>
        <w:t xml:space="preserve"> </w:t>
      </w:r>
      <w:r>
        <w:t>Новым</w:t>
      </w:r>
      <w:r>
        <w:rPr>
          <w:spacing w:val="9"/>
        </w:rPr>
        <w:t xml:space="preserve"> </w:t>
      </w:r>
      <w:r>
        <w:t>годом,</w:t>
      </w:r>
      <w:r>
        <w:rPr>
          <w:spacing w:val="-67"/>
        </w:rPr>
        <w:t xml:space="preserve"> </w:t>
      </w:r>
      <w:r>
        <w:t>Рождеством</w:t>
      </w:r>
      <w:r>
        <w:rPr>
          <w:spacing w:val="2"/>
        </w:rPr>
        <w:t xml:space="preserve"> </w:t>
      </w:r>
      <w:r>
        <w:t>с</w:t>
      </w:r>
      <w:r>
        <w:rPr>
          <w:spacing w:val="1"/>
        </w:rPr>
        <w:t xml:space="preserve"> </w:t>
      </w:r>
      <w:r>
        <w:t>выражением</w:t>
      </w:r>
      <w:r>
        <w:rPr>
          <w:spacing w:val="2"/>
        </w:rPr>
        <w:t xml:space="preserve"> </w:t>
      </w:r>
      <w:r>
        <w:t>пожеланий;</w:t>
      </w:r>
    </w:p>
    <w:p w:rsidR="00E767C0" w:rsidRDefault="00A56CA5">
      <w:pPr>
        <w:pStyle w:val="a4"/>
        <w:spacing w:line="276" w:lineRule="auto"/>
        <w:ind w:left="1273" w:firstLine="0"/>
        <w:jc w:val="left"/>
      </w:pPr>
      <w:r>
        <w:t>создавать</w:t>
      </w:r>
      <w:r>
        <w:rPr>
          <w:spacing w:val="-11"/>
        </w:rPr>
        <w:t xml:space="preserve"> </w:t>
      </w:r>
      <w:r>
        <w:t>подписи</w:t>
      </w:r>
      <w:r>
        <w:rPr>
          <w:spacing w:val="-9"/>
        </w:rPr>
        <w:t xml:space="preserve"> </w:t>
      </w:r>
      <w:r>
        <w:t>к</w:t>
      </w:r>
      <w:r>
        <w:rPr>
          <w:spacing w:val="-10"/>
        </w:rPr>
        <w:t xml:space="preserve"> </w:t>
      </w:r>
      <w:r>
        <w:t>иллюстрациям</w:t>
      </w:r>
      <w:r>
        <w:rPr>
          <w:spacing w:val="-7"/>
        </w:rPr>
        <w:t xml:space="preserve"> </w:t>
      </w:r>
      <w:r>
        <w:t>с</w:t>
      </w:r>
      <w:r>
        <w:rPr>
          <w:spacing w:val="-8"/>
        </w:rPr>
        <w:t xml:space="preserve"> </w:t>
      </w:r>
      <w:r>
        <w:t>пояснением,</w:t>
      </w:r>
      <w:r>
        <w:rPr>
          <w:spacing w:val="-7"/>
        </w:rPr>
        <w:t xml:space="preserve"> </w:t>
      </w:r>
      <w:r>
        <w:t>что</w:t>
      </w:r>
      <w:r>
        <w:rPr>
          <w:spacing w:val="-9"/>
        </w:rPr>
        <w:t xml:space="preserve"> </w:t>
      </w:r>
      <w:r>
        <w:t>на</w:t>
      </w:r>
      <w:r>
        <w:rPr>
          <w:spacing w:val="-8"/>
        </w:rPr>
        <w:t xml:space="preserve"> </w:t>
      </w:r>
      <w:r>
        <w:t>них</w:t>
      </w:r>
      <w:r>
        <w:rPr>
          <w:spacing w:val="-14"/>
        </w:rPr>
        <w:t xml:space="preserve"> </w:t>
      </w:r>
      <w:r>
        <w:t>изображено.</w:t>
      </w:r>
      <w:r>
        <w:rPr>
          <w:spacing w:val="-67"/>
        </w:rPr>
        <w:t xml:space="preserve"> </w:t>
      </w:r>
      <w:r>
        <w:t>Языковые</w:t>
      </w:r>
      <w:r>
        <w:rPr>
          <w:spacing w:val="1"/>
        </w:rPr>
        <w:t xml:space="preserve"> </w:t>
      </w:r>
      <w:r>
        <w:t>знания</w:t>
      </w:r>
      <w:r>
        <w:rPr>
          <w:spacing w:val="2"/>
        </w:rPr>
        <w:t xml:space="preserve"> </w:t>
      </w:r>
      <w:r>
        <w:t>и навыки.</w:t>
      </w:r>
    </w:p>
    <w:p w:rsidR="00E767C0" w:rsidRDefault="00A56CA5">
      <w:pPr>
        <w:pStyle w:val="a4"/>
        <w:spacing w:line="321" w:lineRule="exact"/>
        <w:ind w:left="1273" w:firstLine="0"/>
        <w:jc w:val="left"/>
      </w:pPr>
      <w:r>
        <w:t>Фонетическая</w:t>
      </w:r>
      <w:r>
        <w:rPr>
          <w:spacing w:val="-7"/>
        </w:rPr>
        <w:t xml:space="preserve"> </w:t>
      </w:r>
      <w:r>
        <w:t>сторона</w:t>
      </w:r>
      <w:r>
        <w:rPr>
          <w:spacing w:val="-7"/>
        </w:rPr>
        <w:t xml:space="preserve"> </w:t>
      </w:r>
      <w:r>
        <w:t>речи:</w:t>
      </w:r>
    </w:p>
    <w:p w:rsidR="00E767C0" w:rsidRDefault="00A56CA5">
      <w:pPr>
        <w:pStyle w:val="a4"/>
        <w:spacing w:before="43"/>
        <w:ind w:left="1273" w:firstLine="0"/>
        <w:jc w:val="left"/>
      </w:pPr>
      <w:r>
        <w:t>применять</w:t>
      </w:r>
      <w:r>
        <w:rPr>
          <w:spacing w:val="-9"/>
        </w:rPr>
        <w:t xml:space="preserve"> </w:t>
      </w:r>
      <w:r>
        <w:t>правила</w:t>
      </w:r>
      <w:r>
        <w:rPr>
          <w:spacing w:val="-5"/>
        </w:rPr>
        <w:t xml:space="preserve"> </w:t>
      </w:r>
      <w:r>
        <w:t>чтения</w:t>
      </w:r>
      <w:r>
        <w:rPr>
          <w:spacing w:val="-5"/>
        </w:rPr>
        <w:t xml:space="preserve"> </w:t>
      </w:r>
      <w:r>
        <w:t>гласных</w:t>
      </w:r>
      <w:r>
        <w:rPr>
          <w:spacing w:val="-10"/>
        </w:rPr>
        <w:t xml:space="preserve"> </w:t>
      </w:r>
      <w:r>
        <w:t>в</w:t>
      </w:r>
      <w:r>
        <w:rPr>
          <w:spacing w:val="-7"/>
        </w:rPr>
        <w:t xml:space="preserve"> </w:t>
      </w:r>
      <w:r>
        <w:t>третьем</w:t>
      </w:r>
      <w:r>
        <w:rPr>
          <w:spacing w:val="-5"/>
        </w:rPr>
        <w:t xml:space="preserve"> </w:t>
      </w:r>
      <w:r>
        <w:t>типе</w:t>
      </w:r>
      <w:r>
        <w:rPr>
          <w:spacing w:val="-5"/>
        </w:rPr>
        <w:t xml:space="preserve"> </w:t>
      </w:r>
      <w:r>
        <w:t>слога</w:t>
      </w:r>
      <w:r>
        <w:rPr>
          <w:spacing w:val="-6"/>
        </w:rPr>
        <w:t xml:space="preserve"> </w:t>
      </w:r>
      <w:r>
        <w:t>(гласная</w:t>
      </w:r>
      <w:r>
        <w:rPr>
          <w:spacing w:val="-4"/>
        </w:rPr>
        <w:t xml:space="preserve"> </w:t>
      </w:r>
      <w:r>
        <w:t>+</w:t>
      </w:r>
      <w:r>
        <w:rPr>
          <w:spacing w:val="6"/>
        </w:rPr>
        <w:t xml:space="preserve"> </w:t>
      </w:r>
      <w:r>
        <w:t>r);</w:t>
      </w:r>
    </w:p>
    <w:p w:rsidR="00E767C0" w:rsidRDefault="00A56CA5">
      <w:pPr>
        <w:pStyle w:val="a4"/>
        <w:spacing w:before="47" w:line="276" w:lineRule="auto"/>
        <w:ind w:right="153"/>
      </w:pPr>
      <w:r>
        <w:t>применять правила чтения сложных сочетаний букв (например, -tion, -ight) в</w:t>
      </w:r>
      <w:r>
        <w:rPr>
          <w:spacing w:val="1"/>
        </w:rPr>
        <w:t xml:space="preserve"> </w:t>
      </w:r>
      <w:r>
        <w:t>односложных,</w:t>
      </w:r>
      <w:r>
        <w:rPr>
          <w:spacing w:val="1"/>
        </w:rPr>
        <w:t xml:space="preserve"> </w:t>
      </w:r>
      <w:r>
        <w:t>двусложных</w:t>
      </w:r>
      <w:r>
        <w:rPr>
          <w:spacing w:val="-5"/>
        </w:rPr>
        <w:t xml:space="preserve"> </w:t>
      </w:r>
      <w:r>
        <w:t>и</w:t>
      </w:r>
      <w:r>
        <w:rPr>
          <w:spacing w:val="-1"/>
        </w:rPr>
        <w:t xml:space="preserve"> </w:t>
      </w:r>
      <w:r>
        <w:t>многосложных</w:t>
      </w:r>
      <w:r>
        <w:rPr>
          <w:spacing w:val="-5"/>
        </w:rPr>
        <w:t xml:space="preserve"> </w:t>
      </w:r>
      <w:r>
        <w:t>словах</w:t>
      </w:r>
      <w:r>
        <w:rPr>
          <w:spacing w:val="1"/>
        </w:rPr>
        <w:t xml:space="preserve"> </w:t>
      </w:r>
      <w:r>
        <w:t>(international,</w:t>
      </w:r>
      <w:r>
        <w:rPr>
          <w:spacing w:val="2"/>
        </w:rPr>
        <w:t xml:space="preserve"> </w:t>
      </w:r>
      <w:r>
        <w:t>night);</w:t>
      </w:r>
    </w:p>
    <w:p w:rsidR="00E767C0" w:rsidRDefault="00A56CA5">
      <w:pPr>
        <w:pStyle w:val="a4"/>
        <w:spacing w:line="321" w:lineRule="exact"/>
        <w:ind w:left="1273" w:firstLine="0"/>
      </w:pPr>
      <w:r>
        <w:t>читать</w:t>
      </w:r>
      <w:r>
        <w:rPr>
          <w:spacing w:val="-10"/>
        </w:rPr>
        <w:t xml:space="preserve"> </w:t>
      </w:r>
      <w:r>
        <w:t>новые</w:t>
      </w:r>
      <w:r>
        <w:rPr>
          <w:spacing w:val="-7"/>
        </w:rPr>
        <w:t xml:space="preserve"> </w:t>
      </w:r>
      <w:r>
        <w:t>слова</w:t>
      </w:r>
      <w:r>
        <w:rPr>
          <w:spacing w:val="-6"/>
        </w:rPr>
        <w:t xml:space="preserve"> </w:t>
      </w:r>
      <w:r>
        <w:t>согласно</w:t>
      </w:r>
      <w:r>
        <w:rPr>
          <w:spacing w:val="-8"/>
        </w:rPr>
        <w:t xml:space="preserve"> </w:t>
      </w:r>
      <w:r>
        <w:t>основным</w:t>
      </w:r>
      <w:r>
        <w:rPr>
          <w:spacing w:val="-2"/>
        </w:rPr>
        <w:t xml:space="preserve"> </w:t>
      </w:r>
      <w:r>
        <w:t>правилам</w:t>
      </w:r>
      <w:r>
        <w:rPr>
          <w:spacing w:val="-6"/>
        </w:rPr>
        <w:t xml:space="preserve"> </w:t>
      </w:r>
      <w:r>
        <w:t>чтения;</w:t>
      </w:r>
    </w:p>
    <w:p w:rsidR="00E767C0" w:rsidRDefault="00A56CA5">
      <w:pPr>
        <w:pStyle w:val="a4"/>
        <w:spacing w:before="53" w:line="276" w:lineRule="auto"/>
        <w:ind w:right="165"/>
      </w:pPr>
      <w:r>
        <w:t>различать</w:t>
      </w:r>
      <w:r>
        <w:rPr>
          <w:spacing w:val="1"/>
        </w:rPr>
        <w:t xml:space="preserve"> </w:t>
      </w:r>
      <w:r>
        <w:t>на</w:t>
      </w:r>
      <w:r>
        <w:rPr>
          <w:spacing w:val="1"/>
        </w:rPr>
        <w:t xml:space="preserve"> </w:t>
      </w:r>
      <w:r>
        <w:t>слух</w:t>
      </w:r>
      <w:r>
        <w:rPr>
          <w:spacing w:val="1"/>
        </w:rPr>
        <w:t xml:space="preserve"> </w:t>
      </w:r>
      <w:r>
        <w:t>и</w:t>
      </w:r>
      <w:r>
        <w:rPr>
          <w:spacing w:val="1"/>
        </w:rPr>
        <w:t xml:space="preserve"> </w:t>
      </w:r>
      <w:r>
        <w:t>правильно</w:t>
      </w:r>
      <w:r>
        <w:rPr>
          <w:spacing w:val="1"/>
        </w:rPr>
        <w:t xml:space="preserve"> </w:t>
      </w:r>
      <w:r>
        <w:t>произносить</w:t>
      </w:r>
      <w:r>
        <w:rPr>
          <w:spacing w:val="1"/>
        </w:rPr>
        <w:t xml:space="preserve"> </w:t>
      </w:r>
      <w:r>
        <w:t>слова</w:t>
      </w:r>
      <w:r>
        <w:rPr>
          <w:spacing w:val="1"/>
        </w:rPr>
        <w:t xml:space="preserve"> </w:t>
      </w:r>
      <w:r>
        <w:t>и</w:t>
      </w:r>
      <w:r>
        <w:rPr>
          <w:spacing w:val="1"/>
        </w:rPr>
        <w:t xml:space="preserve"> </w:t>
      </w:r>
      <w:r>
        <w:t>фразы/предложения</w:t>
      </w:r>
      <w:r>
        <w:rPr>
          <w:spacing w:val="1"/>
        </w:rPr>
        <w:t xml:space="preserve"> </w:t>
      </w:r>
      <w:r>
        <w:t>с</w:t>
      </w:r>
      <w:r>
        <w:rPr>
          <w:spacing w:val="1"/>
        </w:rPr>
        <w:t xml:space="preserve"> </w:t>
      </w:r>
      <w:r>
        <w:t>соблюдением</w:t>
      </w:r>
      <w:r>
        <w:rPr>
          <w:spacing w:val="1"/>
        </w:rPr>
        <w:t xml:space="preserve"> </w:t>
      </w:r>
      <w:r>
        <w:t>их</w:t>
      </w:r>
      <w:r>
        <w:rPr>
          <w:spacing w:val="-4"/>
        </w:rPr>
        <w:t xml:space="preserve"> </w:t>
      </w:r>
      <w:r>
        <w:t>ритмико-интонационных</w:t>
      </w:r>
      <w:r>
        <w:rPr>
          <w:spacing w:val="-4"/>
        </w:rPr>
        <w:t xml:space="preserve"> </w:t>
      </w:r>
      <w:r>
        <w:t>особенностей.</w:t>
      </w:r>
    </w:p>
    <w:p w:rsidR="00E767C0" w:rsidRDefault="00A56CA5">
      <w:pPr>
        <w:pStyle w:val="a4"/>
        <w:spacing w:line="321" w:lineRule="exact"/>
        <w:ind w:left="1273" w:firstLine="0"/>
      </w:pPr>
      <w:r>
        <w:t>Графика,</w:t>
      </w:r>
      <w:r>
        <w:rPr>
          <w:spacing w:val="-11"/>
        </w:rPr>
        <w:t xml:space="preserve"> </w:t>
      </w:r>
      <w:r>
        <w:t>орфография</w:t>
      </w:r>
      <w:r>
        <w:rPr>
          <w:spacing w:val="-12"/>
        </w:rPr>
        <w:t xml:space="preserve"> </w:t>
      </w:r>
      <w:r>
        <w:t>и</w:t>
      </w:r>
      <w:r>
        <w:rPr>
          <w:spacing w:val="-13"/>
        </w:rPr>
        <w:t xml:space="preserve"> </w:t>
      </w:r>
      <w:r>
        <w:t>пунктуация:</w:t>
      </w:r>
    </w:p>
    <w:p w:rsidR="00E767C0" w:rsidRDefault="00A56CA5">
      <w:pPr>
        <w:pStyle w:val="a4"/>
        <w:spacing w:before="48"/>
        <w:ind w:left="1273" w:firstLine="0"/>
      </w:pPr>
      <w:r>
        <w:t>правильно</w:t>
      </w:r>
      <w:r>
        <w:rPr>
          <w:spacing w:val="-10"/>
        </w:rPr>
        <w:t xml:space="preserve"> </w:t>
      </w:r>
      <w:r>
        <w:t>писать</w:t>
      </w:r>
      <w:r>
        <w:rPr>
          <w:spacing w:val="-11"/>
        </w:rPr>
        <w:t xml:space="preserve"> </w:t>
      </w:r>
      <w:r>
        <w:t>изученные</w:t>
      </w:r>
      <w:r>
        <w:rPr>
          <w:spacing w:val="-8"/>
        </w:rPr>
        <w:t xml:space="preserve"> </w:t>
      </w:r>
      <w:r>
        <w:t>слова;</w:t>
      </w:r>
    </w:p>
    <w:p w:rsidR="00E767C0" w:rsidRDefault="00A56CA5">
      <w:pPr>
        <w:pStyle w:val="a4"/>
        <w:spacing w:before="48" w:line="276" w:lineRule="auto"/>
        <w:ind w:right="162"/>
      </w:pPr>
      <w:r>
        <w:t>правильно</w:t>
      </w:r>
      <w:r>
        <w:rPr>
          <w:spacing w:val="1"/>
        </w:rPr>
        <w:t xml:space="preserve"> </w:t>
      </w:r>
      <w:r>
        <w:t>расставлять</w:t>
      </w:r>
      <w:r>
        <w:rPr>
          <w:spacing w:val="1"/>
        </w:rPr>
        <w:t xml:space="preserve"> </w:t>
      </w:r>
      <w:r>
        <w:t>знаки</w:t>
      </w:r>
      <w:r>
        <w:rPr>
          <w:spacing w:val="1"/>
        </w:rPr>
        <w:t xml:space="preserve"> </w:t>
      </w:r>
      <w:r>
        <w:t>препинания</w:t>
      </w:r>
      <w:r>
        <w:rPr>
          <w:spacing w:val="1"/>
        </w:rPr>
        <w:t xml:space="preserve"> </w:t>
      </w:r>
      <w:r>
        <w:t>(точка,</w:t>
      </w:r>
      <w:r>
        <w:rPr>
          <w:spacing w:val="1"/>
        </w:rPr>
        <w:t xml:space="preserve"> </w:t>
      </w:r>
      <w:r>
        <w:t>вопросительный</w:t>
      </w:r>
      <w:r>
        <w:rPr>
          <w:spacing w:val="1"/>
        </w:rPr>
        <w:t xml:space="preserve"> </w:t>
      </w:r>
      <w:r>
        <w:t>и</w:t>
      </w:r>
      <w:r>
        <w:rPr>
          <w:spacing w:val="1"/>
        </w:rPr>
        <w:t xml:space="preserve"> </w:t>
      </w:r>
      <w:r>
        <w:t>восклицательный</w:t>
      </w:r>
      <w:r>
        <w:rPr>
          <w:spacing w:val="-1"/>
        </w:rPr>
        <w:t xml:space="preserve"> </w:t>
      </w:r>
      <w:r>
        <w:t>знаки в</w:t>
      </w:r>
      <w:r>
        <w:rPr>
          <w:spacing w:val="-1"/>
        </w:rPr>
        <w:t xml:space="preserve"> </w:t>
      </w:r>
      <w:r>
        <w:t>конце предложения,</w:t>
      </w:r>
      <w:r>
        <w:rPr>
          <w:spacing w:val="3"/>
        </w:rPr>
        <w:t xml:space="preserve"> </w:t>
      </w:r>
      <w:r>
        <w:t>апостроф).</w:t>
      </w:r>
    </w:p>
    <w:p w:rsidR="00E767C0" w:rsidRDefault="00A56CA5">
      <w:pPr>
        <w:pStyle w:val="a4"/>
        <w:spacing w:line="321" w:lineRule="exact"/>
        <w:ind w:left="1273" w:firstLine="0"/>
      </w:pPr>
      <w:r>
        <w:t>Лексическая</w:t>
      </w:r>
      <w:r>
        <w:rPr>
          <w:spacing w:val="-10"/>
        </w:rPr>
        <w:t xml:space="preserve"> </w:t>
      </w:r>
      <w:r>
        <w:t>сторона</w:t>
      </w:r>
      <w:r>
        <w:rPr>
          <w:spacing w:val="-10"/>
        </w:rPr>
        <w:t xml:space="preserve"> </w:t>
      </w:r>
      <w:r>
        <w:t>речи:</w:t>
      </w:r>
    </w:p>
    <w:p w:rsidR="00E767C0" w:rsidRDefault="00A56CA5">
      <w:pPr>
        <w:pStyle w:val="a4"/>
        <w:spacing w:before="52" w:line="276" w:lineRule="auto"/>
        <w:ind w:right="159"/>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не</w:t>
      </w:r>
      <w:r>
        <w:rPr>
          <w:spacing w:val="1"/>
        </w:rPr>
        <w:t xml:space="preserve"> </w:t>
      </w:r>
      <w:r>
        <w:t>менее</w:t>
      </w:r>
      <w:r>
        <w:rPr>
          <w:spacing w:val="1"/>
        </w:rPr>
        <w:t xml:space="preserve"> </w:t>
      </w:r>
      <w:r>
        <w:t>350</w:t>
      </w:r>
      <w:r>
        <w:rPr>
          <w:spacing w:val="1"/>
        </w:rPr>
        <w:t xml:space="preserve"> </w:t>
      </w:r>
      <w:r>
        <w:t>лексических единиц (слов, словосочетаний, речевых клише), включая 200 лексических</w:t>
      </w:r>
      <w:r>
        <w:rPr>
          <w:spacing w:val="-67"/>
        </w:rPr>
        <w:t xml:space="preserve"> </w:t>
      </w:r>
      <w:r>
        <w:t>единиц,</w:t>
      </w:r>
      <w:r>
        <w:rPr>
          <w:spacing w:val="2"/>
        </w:rPr>
        <w:t xml:space="preserve"> </w:t>
      </w:r>
      <w:r>
        <w:t>освоенных</w:t>
      </w:r>
      <w:r>
        <w:rPr>
          <w:spacing w:val="-4"/>
        </w:rPr>
        <w:t xml:space="preserve"> </w:t>
      </w:r>
      <w:r>
        <w:t>на</w:t>
      </w:r>
      <w:r>
        <w:rPr>
          <w:spacing w:val="1"/>
        </w:rPr>
        <w:t xml:space="preserve"> </w:t>
      </w:r>
      <w:r>
        <w:t>первом</w:t>
      </w:r>
      <w:r>
        <w:rPr>
          <w:spacing w:val="3"/>
        </w:rPr>
        <w:t xml:space="preserve"> </w:t>
      </w:r>
      <w:r>
        <w:t>году</w:t>
      </w:r>
      <w:r>
        <w:rPr>
          <w:spacing w:val="-4"/>
        </w:rPr>
        <w:t xml:space="preserve"> </w:t>
      </w:r>
      <w:r>
        <w:t>обучения;</w:t>
      </w:r>
    </w:p>
    <w:p w:rsidR="00E767C0" w:rsidRDefault="00A56CA5">
      <w:pPr>
        <w:pStyle w:val="a4"/>
        <w:spacing w:line="276" w:lineRule="auto"/>
        <w:ind w:right="155"/>
      </w:pPr>
      <w:r>
        <w:t>распознавать и образовывать родственные слова с использованием</w:t>
      </w:r>
      <w:r>
        <w:rPr>
          <w:spacing w:val="1"/>
        </w:rPr>
        <w:t xml:space="preserve"> </w:t>
      </w:r>
      <w:r>
        <w:t>основных</w:t>
      </w:r>
      <w:r>
        <w:rPr>
          <w:spacing w:val="1"/>
        </w:rPr>
        <w:t xml:space="preserve"> </w:t>
      </w:r>
      <w:r>
        <w:t>способов словообразования: аффиксации (суффиксы числительных</w:t>
      </w:r>
      <w:r>
        <w:rPr>
          <w:spacing w:val="1"/>
        </w:rPr>
        <w:t xml:space="preserve"> </w:t>
      </w:r>
      <w:r>
        <w:t>-teen, -ty, -th) и</w:t>
      </w:r>
      <w:r>
        <w:rPr>
          <w:spacing w:val="1"/>
        </w:rPr>
        <w:t xml:space="preserve"> </w:t>
      </w:r>
      <w:r>
        <w:t>словосложения</w:t>
      </w:r>
      <w:r>
        <w:rPr>
          <w:spacing w:val="4"/>
        </w:rPr>
        <w:t xml:space="preserve"> </w:t>
      </w:r>
      <w:r>
        <w:t>(football,</w:t>
      </w:r>
      <w:r>
        <w:rPr>
          <w:spacing w:val="4"/>
        </w:rPr>
        <w:t xml:space="preserve"> </w:t>
      </w:r>
      <w:r>
        <w:t>snowman).</w:t>
      </w:r>
    </w:p>
    <w:p w:rsidR="00E767C0" w:rsidRDefault="00A56CA5">
      <w:pPr>
        <w:pStyle w:val="a4"/>
        <w:spacing w:line="321" w:lineRule="exact"/>
        <w:ind w:left="1273" w:firstLine="0"/>
      </w:pPr>
      <w:r>
        <w:t>Грамматическая</w:t>
      </w:r>
      <w:r>
        <w:rPr>
          <w:spacing w:val="-14"/>
        </w:rPr>
        <w:t xml:space="preserve"> </w:t>
      </w:r>
      <w:r>
        <w:t>сторона</w:t>
      </w:r>
      <w:r>
        <w:rPr>
          <w:spacing w:val="-14"/>
        </w:rPr>
        <w:t xml:space="preserve"> </w:t>
      </w:r>
      <w:r>
        <w:t>речи:</w:t>
      </w:r>
    </w:p>
    <w:p w:rsidR="00E767C0" w:rsidRDefault="00A56CA5">
      <w:pPr>
        <w:pStyle w:val="a4"/>
        <w:spacing w:before="51" w:line="276" w:lineRule="auto"/>
        <w:ind w:right="159"/>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побудительные</w:t>
      </w:r>
      <w:r>
        <w:rPr>
          <w:spacing w:val="1"/>
        </w:rPr>
        <w:t xml:space="preserve"> </w:t>
      </w:r>
      <w:r>
        <w:t>предложения в</w:t>
      </w:r>
      <w:r>
        <w:rPr>
          <w:spacing w:val="-1"/>
        </w:rPr>
        <w:t xml:space="preserve"> </w:t>
      </w:r>
      <w:r>
        <w:t>отрицательной</w:t>
      </w:r>
      <w:r>
        <w:rPr>
          <w:spacing w:val="-1"/>
        </w:rPr>
        <w:t xml:space="preserve"> </w:t>
      </w:r>
      <w:r>
        <w:t>форме</w:t>
      </w:r>
      <w:r>
        <w:rPr>
          <w:spacing w:val="8"/>
        </w:rPr>
        <w:t xml:space="preserve"> </w:t>
      </w:r>
      <w:r>
        <w:t>(Don’t</w:t>
      </w:r>
      <w:r>
        <w:rPr>
          <w:spacing w:val="-1"/>
        </w:rPr>
        <w:t xml:space="preserve"> </w:t>
      </w:r>
      <w:r>
        <w:t>talk,</w:t>
      </w:r>
      <w:r>
        <w:rPr>
          <w:spacing w:val="4"/>
        </w:rPr>
        <w:t xml:space="preserve"> </w:t>
      </w:r>
      <w:r>
        <w:t>please.);</w:t>
      </w:r>
    </w:p>
    <w:p w:rsidR="00E767C0" w:rsidRDefault="00A56CA5">
      <w:pPr>
        <w:pStyle w:val="a4"/>
        <w:spacing w:line="276" w:lineRule="auto"/>
        <w:ind w:right="159"/>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предложения</w:t>
      </w:r>
      <w:r>
        <w:rPr>
          <w:spacing w:val="1"/>
        </w:rPr>
        <w:t xml:space="preserve"> </w:t>
      </w:r>
      <w:r>
        <w:t>с</w:t>
      </w:r>
      <w:r>
        <w:rPr>
          <w:spacing w:val="1"/>
        </w:rPr>
        <w:t xml:space="preserve"> </w:t>
      </w:r>
      <w:r>
        <w:t>начальным There + to be в Past Simple Tense (There was a bridge across the river. There</w:t>
      </w:r>
      <w:r>
        <w:rPr>
          <w:spacing w:val="1"/>
        </w:rPr>
        <w:t xml:space="preserve"> </w:t>
      </w:r>
      <w:r>
        <w:t>were</w:t>
      </w:r>
      <w:r>
        <w:rPr>
          <w:spacing w:val="6"/>
        </w:rPr>
        <w:t xml:space="preserve"> </w:t>
      </w:r>
      <w:r>
        <w:t>mountains</w:t>
      </w:r>
      <w:r>
        <w:rPr>
          <w:spacing w:val="8"/>
        </w:rPr>
        <w:t xml:space="preserve"> </w:t>
      </w:r>
      <w:r>
        <w:t>in</w:t>
      </w:r>
      <w:r>
        <w:rPr>
          <w:spacing w:val="-4"/>
        </w:rPr>
        <w:t xml:space="preserve"> </w:t>
      </w:r>
      <w:r>
        <w:t>the</w:t>
      </w:r>
      <w:r>
        <w:rPr>
          <w:spacing w:val="1"/>
        </w:rPr>
        <w:t xml:space="preserve"> </w:t>
      </w:r>
      <w:r>
        <w:t>south.);</w:t>
      </w:r>
    </w:p>
    <w:p w:rsidR="00E767C0" w:rsidRDefault="00A56CA5">
      <w:pPr>
        <w:pStyle w:val="a4"/>
        <w:spacing w:line="276" w:lineRule="auto"/>
        <w:ind w:right="147"/>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конструкции</w:t>
      </w:r>
      <w:r>
        <w:rPr>
          <w:spacing w:val="1"/>
        </w:rPr>
        <w:t xml:space="preserve"> </w:t>
      </w:r>
      <w:r>
        <w:t>с</w:t>
      </w:r>
      <w:r>
        <w:rPr>
          <w:spacing w:val="1"/>
        </w:rPr>
        <w:t xml:space="preserve"> </w:t>
      </w:r>
      <w:r>
        <w:t>глаголами на</w:t>
      </w:r>
      <w:r>
        <w:rPr>
          <w:spacing w:val="-1"/>
        </w:rPr>
        <w:t xml:space="preserve"> </w:t>
      </w:r>
      <w:r>
        <w:t>-ing:</w:t>
      </w:r>
      <w:r>
        <w:rPr>
          <w:spacing w:val="-5"/>
        </w:rPr>
        <w:t xml:space="preserve"> </w:t>
      </w:r>
      <w:r>
        <w:t>to</w:t>
      </w:r>
      <w:r>
        <w:rPr>
          <w:spacing w:val="5"/>
        </w:rPr>
        <w:t xml:space="preserve"> </w:t>
      </w:r>
      <w:r>
        <w:t>like/enjoy</w:t>
      </w:r>
      <w:r>
        <w:rPr>
          <w:spacing w:val="-3"/>
        </w:rPr>
        <w:t xml:space="preserve"> </w:t>
      </w:r>
      <w:r>
        <w:t>doing</w:t>
      </w:r>
      <w:r>
        <w:rPr>
          <w:spacing w:val="-4"/>
        </w:rPr>
        <w:t xml:space="preserve"> </w:t>
      </w:r>
      <w:r>
        <w:t>something;</w:t>
      </w:r>
    </w:p>
    <w:p w:rsidR="00E767C0" w:rsidRDefault="00A56CA5">
      <w:pPr>
        <w:pStyle w:val="a4"/>
        <w:spacing w:before="1"/>
        <w:ind w:left="1273" w:firstLine="0"/>
      </w:pPr>
      <w:r>
        <w:t>распознавать</w:t>
      </w:r>
      <w:r>
        <w:rPr>
          <w:spacing w:val="4"/>
        </w:rPr>
        <w:t xml:space="preserve"> </w:t>
      </w:r>
      <w:r>
        <w:t>и</w:t>
      </w:r>
      <w:r>
        <w:rPr>
          <w:spacing w:val="7"/>
        </w:rPr>
        <w:t xml:space="preserve"> </w:t>
      </w:r>
      <w:r>
        <w:t>употреблять</w:t>
      </w:r>
      <w:r>
        <w:rPr>
          <w:spacing w:val="5"/>
        </w:rPr>
        <w:t xml:space="preserve"> </w:t>
      </w:r>
      <w:r>
        <w:t>в</w:t>
      </w:r>
      <w:r>
        <w:rPr>
          <w:spacing w:val="5"/>
        </w:rPr>
        <w:t xml:space="preserve"> </w:t>
      </w:r>
      <w:r>
        <w:t>устной</w:t>
      </w:r>
      <w:r>
        <w:rPr>
          <w:spacing w:val="7"/>
        </w:rPr>
        <w:t xml:space="preserve"> </w:t>
      </w:r>
      <w:r>
        <w:t>и</w:t>
      </w:r>
      <w:r>
        <w:rPr>
          <w:spacing w:val="6"/>
        </w:rPr>
        <w:t xml:space="preserve"> </w:t>
      </w:r>
      <w:r>
        <w:t>письменной</w:t>
      </w:r>
      <w:r>
        <w:rPr>
          <w:spacing w:val="7"/>
        </w:rPr>
        <w:t xml:space="preserve"> </w:t>
      </w:r>
      <w:r>
        <w:t>речи</w:t>
      </w:r>
      <w:r>
        <w:rPr>
          <w:spacing w:val="7"/>
        </w:rPr>
        <w:t xml:space="preserve"> </w:t>
      </w:r>
      <w:r>
        <w:t>конструкцию</w:t>
      </w:r>
      <w:r>
        <w:rPr>
          <w:spacing w:val="15"/>
        </w:rPr>
        <w:t xml:space="preserve"> </w:t>
      </w:r>
      <w:r>
        <w:t>I’d</w:t>
      </w:r>
      <w:r>
        <w:rPr>
          <w:spacing w:val="8"/>
        </w:rPr>
        <w:t xml:space="preserve"> </w:t>
      </w:r>
      <w:r>
        <w:t>like</w:t>
      </w:r>
      <w:r>
        <w:rPr>
          <w:spacing w:val="7"/>
        </w:rPr>
        <w:t xml:space="preserve"> </w:t>
      </w:r>
      <w:r>
        <w:t>to</w:t>
      </w:r>
    </w:p>
    <w:p w:rsidR="00E767C0" w:rsidRDefault="00A56CA5">
      <w:pPr>
        <w:pStyle w:val="a4"/>
        <w:spacing w:before="48"/>
        <w:ind w:firstLine="0"/>
        <w:jc w:val="left"/>
      </w:pPr>
      <w:r>
        <w:t>...;</w:t>
      </w:r>
    </w:p>
    <w:p w:rsidR="00E767C0" w:rsidRDefault="00A56CA5">
      <w:pPr>
        <w:pStyle w:val="a4"/>
        <w:tabs>
          <w:tab w:val="left" w:pos="3038"/>
          <w:tab w:val="left" w:pos="3397"/>
          <w:tab w:val="left" w:pos="5076"/>
          <w:tab w:val="left" w:pos="5421"/>
          <w:tab w:val="left" w:pos="6452"/>
          <w:tab w:val="left" w:pos="6812"/>
          <w:tab w:val="left" w:pos="8457"/>
          <w:tab w:val="left" w:pos="9215"/>
          <w:tab w:val="left" w:pos="10850"/>
        </w:tabs>
        <w:spacing w:before="47"/>
        <w:ind w:left="1273" w:firstLine="0"/>
        <w:jc w:val="left"/>
      </w:pPr>
      <w:r>
        <w:t>распознавать</w:t>
      </w:r>
      <w:r>
        <w:tab/>
        <w:t>и</w:t>
      </w:r>
      <w:r>
        <w:tab/>
        <w:t>употреблять</w:t>
      </w:r>
      <w:r>
        <w:tab/>
        <w:t>в</w:t>
      </w:r>
      <w:r>
        <w:tab/>
        <w:t>устной</w:t>
      </w:r>
      <w:r>
        <w:tab/>
        <w:t>и</w:t>
      </w:r>
      <w:r>
        <w:tab/>
        <w:t>письменной</w:t>
      </w:r>
      <w:r>
        <w:tab/>
        <w:t>речи</w:t>
      </w:r>
      <w:r>
        <w:tab/>
        <w:t>правильные</w:t>
      </w:r>
      <w:r>
        <w:tab/>
        <w:t>и</w:t>
      </w:r>
    </w:p>
    <w:p w:rsidR="00E767C0" w:rsidRDefault="00A56CA5">
      <w:pPr>
        <w:pStyle w:val="a4"/>
        <w:spacing w:before="48" w:line="276" w:lineRule="auto"/>
        <w:ind w:firstLine="0"/>
        <w:jc w:val="left"/>
      </w:pPr>
      <w:r>
        <w:t>неправильные</w:t>
      </w:r>
      <w:r>
        <w:rPr>
          <w:spacing w:val="47"/>
        </w:rPr>
        <w:t xml:space="preserve"> </w:t>
      </w:r>
      <w:r>
        <w:t>глаголы</w:t>
      </w:r>
      <w:r>
        <w:rPr>
          <w:spacing w:val="48"/>
        </w:rPr>
        <w:t xml:space="preserve"> </w:t>
      </w:r>
      <w:r>
        <w:t>в</w:t>
      </w:r>
      <w:r>
        <w:rPr>
          <w:spacing w:val="52"/>
        </w:rPr>
        <w:t xml:space="preserve"> </w:t>
      </w:r>
      <w:r>
        <w:t>Past</w:t>
      </w:r>
      <w:r>
        <w:rPr>
          <w:spacing w:val="46"/>
        </w:rPr>
        <w:t xml:space="preserve"> </w:t>
      </w:r>
      <w:r>
        <w:t>Simple</w:t>
      </w:r>
      <w:r>
        <w:rPr>
          <w:spacing w:val="48"/>
        </w:rPr>
        <w:t xml:space="preserve"> </w:t>
      </w:r>
      <w:r>
        <w:t>Tense</w:t>
      </w:r>
      <w:r>
        <w:rPr>
          <w:spacing w:val="52"/>
        </w:rPr>
        <w:t xml:space="preserve"> </w:t>
      </w:r>
      <w:r>
        <w:t>в</w:t>
      </w:r>
      <w:r>
        <w:rPr>
          <w:spacing w:val="45"/>
        </w:rPr>
        <w:t xml:space="preserve"> </w:t>
      </w:r>
      <w:r>
        <w:t>повествовательных</w:t>
      </w:r>
      <w:r>
        <w:rPr>
          <w:spacing w:val="43"/>
        </w:rPr>
        <w:t xml:space="preserve"> </w:t>
      </w:r>
      <w:r>
        <w:t>(утвердительных</w:t>
      </w:r>
      <w:r>
        <w:rPr>
          <w:spacing w:val="42"/>
        </w:rPr>
        <w:t xml:space="preserve"> </w:t>
      </w:r>
      <w:r>
        <w:t>и</w:t>
      </w:r>
      <w:r>
        <w:rPr>
          <w:spacing w:val="-67"/>
        </w:rPr>
        <w:t xml:space="preserve"> </w:t>
      </w:r>
      <w:r>
        <w:t>отрицательных)</w:t>
      </w:r>
      <w:r>
        <w:rPr>
          <w:spacing w:val="-4"/>
        </w:rPr>
        <w:t xml:space="preserve"> </w:t>
      </w:r>
      <w:r>
        <w:t>и</w:t>
      </w:r>
      <w:r>
        <w:rPr>
          <w:spacing w:val="-3"/>
        </w:rPr>
        <w:t xml:space="preserve"> </w:t>
      </w:r>
      <w:r>
        <w:t>вопросительных</w:t>
      </w:r>
      <w:r>
        <w:rPr>
          <w:spacing w:val="-6"/>
        </w:rPr>
        <w:t xml:space="preserve"> </w:t>
      </w:r>
      <w:r>
        <w:t>(общий</w:t>
      </w:r>
      <w:r>
        <w:rPr>
          <w:spacing w:val="-3"/>
        </w:rPr>
        <w:t xml:space="preserve"> </w:t>
      </w:r>
      <w:r>
        <w:t>и</w:t>
      </w:r>
      <w:r>
        <w:rPr>
          <w:spacing w:val="-2"/>
        </w:rPr>
        <w:t xml:space="preserve"> </w:t>
      </w:r>
      <w:r>
        <w:t>специальный</w:t>
      </w:r>
      <w:r>
        <w:rPr>
          <w:spacing w:val="-3"/>
        </w:rPr>
        <w:t xml:space="preserve"> </w:t>
      </w:r>
      <w:r>
        <w:t>вопрос)</w:t>
      </w:r>
      <w:r>
        <w:rPr>
          <w:spacing w:val="-4"/>
        </w:rPr>
        <w:t xml:space="preserve"> </w:t>
      </w:r>
      <w:r>
        <w:t>предложениях;</w:t>
      </w:r>
    </w:p>
    <w:p w:rsidR="00E767C0" w:rsidRDefault="00A56CA5">
      <w:pPr>
        <w:pStyle w:val="a4"/>
        <w:spacing w:line="276" w:lineRule="auto"/>
        <w:jc w:val="left"/>
      </w:pPr>
      <w:r>
        <w:t>распознавать</w:t>
      </w:r>
      <w:r>
        <w:rPr>
          <w:spacing w:val="56"/>
        </w:rPr>
        <w:t xml:space="preserve"> </w:t>
      </w:r>
      <w:r>
        <w:t>и</w:t>
      </w:r>
      <w:r>
        <w:rPr>
          <w:spacing w:val="59"/>
        </w:rPr>
        <w:t xml:space="preserve"> </w:t>
      </w:r>
      <w:r>
        <w:t>употреблять</w:t>
      </w:r>
      <w:r>
        <w:rPr>
          <w:spacing w:val="57"/>
        </w:rPr>
        <w:t xml:space="preserve"> </w:t>
      </w:r>
      <w:r>
        <w:t>в</w:t>
      </w:r>
      <w:r>
        <w:rPr>
          <w:spacing w:val="58"/>
        </w:rPr>
        <w:t xml:space="preserve"> </w:t>
      </w:r>
      <w:r>
        <w:t>устной</w:t>
      </w:r>
      <w:r>
        <w:rPr>
          <w:spacing w:val="59"/>
        </w:rPr>
        <w:t xml:space="preserve"> </w:t>
      </w:r>
      <w:r>
        <w:t>и</w:t>
      </w:r>
      <w:r>
        <w:rPr>
          <w:spacing w:val="58"/>
        </w:rPr>
        <w:t xml:space="preserve"> </w:t>
      </w:r>
      <w:r>
        <w:t>письменной</w:t>
      </w:r>
      <w:r>
        <w:rPr>
          <w:spacing w:val="59"/>
        </w:rPr>
        <w:t xml:space="preserve"> </w:t>
      </w:r>
      <w:r>
        <w:t>речи</w:t>
      </w:r>
      <w:r>
        <w:rPr>
          <w:spacing w:val="59"/>
        </w:rPr>
        <w:t xml:space="preserve"> </w:t>
      </w:r>
      <w:r>
        <w:t>существительные</w:t>
      </w:r>
      <w:r>
        <w:rPr>
          <w:spacing w:val="60"/>
        </w:rPr>
        <w:t xml:space="preserve"> </w:t>
      </w:r>
      <w:r>
        <w:t>в</w:t>
      </w:r>
      <w:r>
        <w:rPr>
          <w:spacing w:val="-67"/>
        </w:rPr>
        <w:t xml:space="preserve"> </w:t>
      </w:r>
      <w:r>
        <w:t>притяжательном</w:t>
      </w:r>
      <w:r>
        <w:rPr>
          <w:spacing w:val="2"/>
        </w:rPr>
        <w:t xml:space="preserve"> </w:t>
      </w:r>
      <w:r>
        <w:t>падеже</w:t>
      </w:r>
      <w:r>
        <w:rPr>
          <w:spacing w:val="5"/>
        </w:rPr>
        <w:t xml:space="preserve"> </w:t>
      </w:r>
      <w:r>
        <w:t>(Possessive</w:t>
      </w:r>
      <w:r>
        <w:rPr>
          <w:spacing w:val="1"/>
        </w:rPr>
        <w:t xml:space="preserve"> </w:t>
      </w:r>
      <w:r>
        <w:t>Case);</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51"/>
      </w:pPr>
      <w:r>
        <w:lastRenderedPageBreak/>
        <w:t>распознавать и употреблять в устной и письменной речи слова, выражающие</w:t>
      </w:r>
      <w:r>
        <w:rPr>
          <w:spacing w:val="1"/>
        </w:rPr>
        <w:t xml:space="preserve"> </w:t>
      </w:r>
      <w:r>
        <w:t>количество с исчисляемыми и неисчисляемыми существительными (much/many/a lot</w:t>
      </w:r>
      <w:r>
        <w:rPr>
          <w:spacing w:val="1"/>
        </w:rPr>
        <w:t xml:space="preserve"> </w:t>
      </w:r>
      <w:r>
        <w:t>of);</w:t>
      </w:r>
    </w:p>
    <w:p w:rsidR="00E767C0" w:rsidRDefault="00A56CA5">
      <w:pPr>
        <w:pStyle w:val="a4"/>
        <w:spacing w:line="276" w:lineRule="auto"/>
        <w:jc w:val="left"/>
      </w:pPr>
      <w:r>
        <w:t>распознавать</w:t>
      </w:r>
      <w:r>
        <w:rPr>
          <w:spacing w:val="36"/>
        </w:rPr>
        <w:t xml:space="preserve"> </w:t>
      </w:r>
      <w:r>
        <w:t>и</w:t>
      </w:r>
      <w:r>
        <w:rPr>
          <w:spacing w:val="38"/>
        </w:rPr>
        <w:t xml:space="preserve"> </w:t>
      </w:r>
      <w:r>
        <w:t>употреблять</w:t>
      </w:r>
      <w:r>
        <w:rPr>
          <w:spacing w:val="36"/>
        </w:rPr>
        <w:t xml:space="preserve"> </w:t>
      </w:r>
      <w:r>
        <w:t>в</w:t>
      </w:r>
      <w:r>
        <w:rPr>
          <w:spacing w:val="37"/>
        </w:rPr>
        <w:t xml:space="preserve"> </w:t>
      </w:r>
      <w:r>
        <w:t>устной</w:t>
      </w:r>
      <w:r>
        <w:rPr>
          <w:spacing w:val="38"/>
        </w:rPr>
        <w:t xml:space="preserve"> </w:t>
      </w:r>
      <w:r>
        <w:t>и</w:t>
      </w:r>
      <w:r>
        <w:rPr>
          <w:spacing w:val="43"/>
        </w:rPr>
        <w:t xml:space="preserve"> </w:t>
      </w:r>
      <w:r>
        <w:t>письменной</w:t>
      </w:r>
      <w:r>
        <w:rPr>
          <w:spacing w:val="38"/>
        </w:rPr>
        <w:t xml:space="preserve"> </w:t>
      </w:r>
      <w:r>
        <w:t>речи</w:t>
      </w:r>
      <w:r>
        <w:rPr>
          <w:spacing w:val="38"/>
        </w:rPr>
        <w:t xml:space="preserve"> </w:t>
      </w:r>
      <w:r>
        <w:t>наречия</w:t>
      </w:r>
      <w:r>
        <w:rPr>
          <w:spacing w:val="38"/>
        </w:rPr>
        <w:t xml:space="preserve"> </w:t>
      </w:r>
      <w:r>
        <w:t>частотности</w:t>
      </w:r>
      <w:r>
        <w:rPr>
          <w:spacing w:val="-67"/>
        </w:rPr>
        <w:t xml:space="preserve"> </w:t>
      </w:r>
      <w:r>
        <w:t>usually,</w:t>
      </w:r>
      <w:r>
        <w:rPr>
          <w:spacing w:val="3"/>
        </w:rPr>
        <w:t xml:space="preserve"> </w:t>
      </w:r>
      <w:r>
        <w:t>often;</w:t>
      </w:r>
    </w:p>
    <w:p w:rsidR="00E767C0" w:rsidRDefault="00A56CA5">
      <w:pPr>
        <w:pStyle w:val="a4"/>
        <w:spacing w:line="278" w:lineRule="auto"/>
        <w:jc w:val="left"/>
      </w:pPr>
      <w:r>
        <w:t>распознавать</w:t>
      </w:r>
      <w:r>
        <w:rPr>
          <w:spacing w:val="5"/>
        </w:rPr>
        <w:t xml:space="preserve"> </w:t>
      </w:r>
      <w:r>
        <w:t>и</w:t>
      </w:r>
      <w:r>
        <w:rPr>
          <w:spacing w:val="13"/>
        </w:rPr>
        <w:t xml:space="preserve"> </w:t>
      </w:r>
      <w:r>
        <w:t>употреблять</w:t>
      </w:r>
      <w:r>
        <w:rPr>
          <w:spacing w:val="10"/>
        </w:rPr>
        <w:t xml:space="preserve"> </w:t>
      </w:r>
      <w:r>
        <w:t>в</w:t>
      </w:r>
      <w:r>
        <w:rPr>
          <w:spacing w:val="11"/>
        </w:rPr>
        <w:t xml:space="preserve"> </w:t>
      </w:r>
      <w:r>
        <w:t>устной</w:t>
      </w:r>
      <w:r>
        <w:rPr>
          <w:spacing w:val="8"/>
        </w:rPr>
        <w:t xml:space="preserve"> </w:t>
      </w:r>
      <w:r>
        <w:t>и</w:t>
      </w:r>
      <w:r>
        <w:rPr>
          <w:spacing w:val="12"/>
        </w:rPr>
        <w:t xml:space="preserve"> </w:t>
      </w:r>
      <w:r>
        <w:t>письменной</w:t>
      </w:r>
      <w:r>
        <w:rPr>
          <w:spacing w:val="17"/>
        </w:rPr>
        <w:t xml:space="preserve"> </w:t>
      </w:r>
      <w:r>
        <w:t>речи</w:t>
      </w:r>
      <w:r>
        <w:rPr>
          <w:spacing w:val="8"/>
        </w:rPr>
        <w:t xml:space="preserve"> </w:t>
      </w:r>
      <w:r>
        <w:t>личные</w:t>
      </w:r>
      <w:r>
        <w:rPr>
          <w:spacing w:val="8"/>
        </w:rPr>
        <w:t xml:space="preserve"> </w:t>
      </w:r>
      <w:r>
        <w:t>местоимения</w:t>
      </w:r>
      <w:r>
        <w:rPr>
          <w:spacing w:val="13"/>
        </w:rPr>
        <w:t xml:space="preserve"> </w:t>
      </w:r>
      <w:r>
        <w:t>в</w:t>
      </w:r>
      <w:r>
        <w:rPr>
          <w:spacing w:val="-67"/>
        </w:rPr>
        <w:t xml:space="preserve"> </w:t>
      </w:r>
      <w:r>
        <w:t>объектном</w:t>
      </w:r>
      <w:r>
        <w:rPr>
          <w:spacing w:val="2"/>
        </w:rPr>
        <w:t xml:space="preserve"> </w:t>
      </w:r>
      <w:r>
        <w:t>падеже;</w:t>
      </w:r>
    </w:p>
    <w:p w:rsidR="00E767C0" w:rsidRDefault="00A56CA5">
      <w:pPr>
        <w:pStyle w:val="a4"/>
        <w:tabs>
          <w:tab w:val="left" w:pos="3061"/>
          <w:tab w:val="left" w:pos="3445"/>
          <w:tab w:val="left" w:pos="5143"/>
          <w:tab w:val="left" w:pos="5512"/>
          <w:tab w:val="left" w:pos="6568"/>
          <w:tab w:val="left" w:pos="6951"/>
          <w:tab w:val="left" w:pos="8620"/>
          <w:tab w:val="left" w:pos="9402"/>
        </w:tabs>
        <w:spacing w:line="276" w:lineRule="auto"/>
        <w:ind w:right="163"/>
        <w:jc w:val="left"/>
      </w:pPr>
      <w:r>
        <w:t>распознавать</w:t>
      </w:r>
      <w:r>
        <w:tab/>
        <w:t>и</w:t>
      </w:r>
      <w:r>
        <w:tab/>
        <w:t>употреблять</w:t>
      </w:r>
      <w:r>
        <w:tab/>
        <w:t>в</w:t>
      </w:r>
      <w:r>
        <w:tab/>
        <w:t>устной</w:t>
      </w:r>
      <w:r>
        <w:tab/>
        <w:t>и</w:t>
      </w:r>
      <w:r>
        <w:tab/>
        <w:t>письменной</w:t>
      </w:r>
      <w:r>
        <w:tab/>
        <w:t>речи</w:t>
      </w:r>
      <w:r>
        <w:tab/>
      </w:r>
      <w:r>
        <w:rPr>
          <w:spacing w:val="-2"/>
        </w:rPr>
        <w:t>указательные</w:t>
      </w:r>
      <w:r>
        <w:rPr>
          <w:spacing w:val="-67"/>
        </w:rPr>
        <w:t xml:space="preserve"> </w:t>
      </w:r>
      <w:r>
        <w:t>местоимения</w:t>
      </w:r>
      <w:r>
        <w:rPr>
          <w:spacing w:val="4"/>
        </w:rPr>
        <w:t xml:space="preserve"> </w:t>
      </w:r>
      <w:r>
        <w:t>that</w:t>
      </w:r>
      <w:r>
        <w:rPr>
          <w:spacing w:val="7"/>
        </w:rPr>
        <w:t xml:space="preserve"> </w:t>
      </w:r>
      <w:r>
        <w:t>–</w:t>
      </w:r>
      <w:r>
        <w:rPr>
          <w:spacing w:val="2"/>
        </w:rPr>
        <w:t xml:space="preserve"> </w:t>
      </w:r>
      <w:r>
        <w:t>those;</w:t>
      </w:r>
    </w:p>
    <w:p w:rsidR="00E767C0" w:rsidRDefault="00A56CA5">
      <w:pPr>
        <w:pStyle w:val="a4"/>
        <w:spacing w:line="276" w:lineRule="auto"/>
        <w:jc w:val="left"/>
      </w:pPr>
      <w:r>
        <w:t>распознавать</w:t>
      </w:r>
      <w:r>
        <w:rPr>
          <w:spacing w:val="35"/>
        </w:rPr>
        <w:t xml:space="preserve"> </w:t>
      </w:r>
      <w:r>
        <w:t>и</w:t>
      </w:r>
      <w:r>
        <w:rPr>
          <w:spacing w:val="42"/>
        </w:rPr>
        <w:t xml:space="preserve"> </w:t>
      </w:r>
      <w:r>
        <w:t>употреблять</w:t>
      </w:r>
      <w:r>
        <w:rPr>
          <w:spacing w:val="40"/>
        </w:rPr>
        <w:t xml:space="preserve"> </w:t>
      </w:r>
      <w:r>
        <w:t>в</w:t>
      </w:r>
      <w:r>
        <w:rPr>
          <w:spacing w:val="41"/>
        </w:rPr>
        <w:t xml:space="preserve"> </w:t>
      </w:r>
      <w:r>
        <w:t>устной</w:t>
      </w:r>
      <w:r>
        <w:rPr>
          <w:spacing w:val="42"/>
        </w:rPr>
        <w:t xml:space="preserve"> </w:t>
      </w:r>
      <w:r>
        <w:t>и</w:t>
      </w:r>
      <w:r>
        <w:rPr>
          <w:spacing w:val="37"/>
        </w:rPr>
        <w:t xml:space="preserve"> </w:t>
      </w:r>
      <w:r>
        <w:t>письменной</w:t>
      </w:r>
      <w:r>
        <w:rPr>
          <w:spacing w:val="37"/>
        </w:rPr>
        <w:t xml:space="preserve"> </w:t>
      </w:r>
      <w:r>
        <w:t>речи</w:t>
      </w:r>
      <w:r>
        <w:rPr>
          <w:spacing w:val="37"/>
        </w:rPr>
        <w:t xml:space="preserve"> </w:t>
      </w:r>
      <w:r>
        <w:t>неопределённые</w:t>
      </w:r>
      <w:r>
        <w:rPr>
          <w:spacing w:val="-67"/>
        </w:rPr>
        <w:t xml:space="preserve"> </w:t>
      </w:r>
      <w:r>
        <w:t>местоимения</w:t>
      </w:r>
      <w:r>
        <w:rPr>
          <w:spacing w:val="2"/>
        </w:rPr>
        <w:t xml:space="preserve"> </w:t>
      </w:r>
      <w:r>
        <w:t>some/any в</w:t>
      </w:r>
      <w:r>
        <w:rPr>
          <w:spacing w:val="-2"/>
        </w:rPr>
        <w:t xml:space="preserve"> </w:t>
      </w:r>
      <w:r>
        <w:t>повествовательных</w:t>
      </w:r>
      <w:r>
        <w:rPr>
          <w:spacing w:val="-6"/>
        </w:rPr>
        <w:t xml:space="preserve"> </w:t>
      </w:r>
      <w:r>
        <w:t>и</w:t>
      </w:r>
      <w:r>
        <w:rPr>
          <w:spacing w:val="-1"/>
        </w:rPr>
        <w:t xml:space="preserve"> </w:t>
      </w:r>
      <w:r>
        <w:t>вопросительных</w:t>
      </w:r>
      <w:r>
        <w:rPr>
          <w:spacing w:val="-5"/>
        </w:rPr>
        <w:t xml:space="preserve"> </w:t>
      </w:r>
      <w:r>
        <w:t>предложениях;</w:t>
      </w:r>
    </w:p>
    <w:p w:rsidR="00E767C0" w:rsidRDefault="00A56CA5">
      <w:pPr>
        <w:pStyle w:val="a4"/>
        <w:spacing w:line="276" w:lineRule="auto"/>
        <w:jc w:val="left"/>
      </w:pPr>
      <w:r>
        <w:t>распознавать</w:t>
      </w:r>
      <w:r>
        <w:rPr>
          <w:spacing w:val="14"/>
        </w:rPr>
        <w:t xml:space="preserve"> </w:t>
      </w:r>
      <w:r>
        <w:t>и</w:t>
      </w:r>
      <w:r>
        <w:rPr>
          <w:spacing w:val="16"/>
        </w:rPr>
        <w:t xml:space="preserve"> </w:t>
      </w:r>
      <w:r>
        <w:t>употреблять</w:t>
      </w:r>
      <w:r>
        <w:rPr>
          <w:spacing w:val="18"/>
        </w:rPr>
        <w:t xml:space="preserve"> </w:t>
      </w:r>
      <w:r>
        <w:t>в</w:t>
      </w:r>
      <w:r>
        <w:rPr>
          <w:spacing w:val="16"/>
        </w:rPr>
        <w:t xml:space="preserve"> </w:t>
      </w:r>
      <w:r>
        <w:t>устной</w:t>
      </w:r>
      <w:r>
        <w:rPr>
          <w:spacing w:val="16"/>
        </w:rPr>
        <w:t xml:space="preserve"> </w:t>
      </w:r>
      <w:r>
        <w:t>и</w:t>
      </w:r>
      <w:r>
        <w:rPr>
          <w:spacing w:val="20"/>
        </w:rPr>
        <w:t xml:space="preserve"> </w:t>
      </w:r>
      <w:r>
        <w:t>письменной</w:t>
      </w:r>
      <w:r>
        <w:rPr>
          <w:spacing w:val="16"/>
        </w:rPr>
        <w:t xml:space="preserve"> </w:t>
      </w:r>
      <w:r>
        <w:t>речи</w:t>
      </w:r>
      <w:r>
        <w:rPr>
          <w:spacing w:val="16"/>
        </w:rPr>
        <w:t xml:space="preserve"> </w:t>
      </w:r>
      <w:r>
        <w:t>вопросительные</w:t>
      </w:r>
      <w:r>
        <w:rPr>
          <w:spacing w:val="17"/>
        </w:rPr>
        <w:t xml:space="preserve"> </w:t>
      </w:r>
      <w:r>
        <w:t>слова</w:t>
      </w:r>
      <w:r>
        <w:rPr>
          <w:spacing w:val="-67"/>
        </w:rPr>
        <w:t xml:space="preserve"> </w:t>
      </w:r>
      <w:r>
        <w:t>when,</w:t>
      </w:r>
      <w:r>
        <w:rPr>
          <w:spacing w:val="3"/>
        </w:rPr>
        <w:t xml:space="preserve"> </w:t>
      </w:r>
      <w:r>
        <w:t>whose,</w:t>
      </w:r>
      <w:r>
        <w:rPr>
          <w:spacing w:val="4"/>
        </w:rPr>
        <w:t xml:space="preserve"> </w:t>
      </w:r>
      <w:r>
        <w:t>why;</w:t>
      </w:r>
    </w:p>
    <w:p w:rsidR="00E767C0" w:rsidRDefault="00A56CA5">
      <w:pPr>
        <w:pStyle w:val="a4"/>
        <w:spacing w:line="278" w:lineRule="auto"/>
        <w:jc w:val="left"/>
      </w:pPr>
      <w:r>
        <w:t>распознавать</w:t>
      </w:r>
      <w:r>
        <w:rPr>
          <w:spacing w:val="37"/>
        </w:rPr>
        <w:t xml:space="preserve"> </w:t>
      </w:r>
      <w:r>
        <w:t>и</w:t>
      </w:r>
      <w:r>
        <w:rPr>
          <w:spacing w:val="44"/>
        </w:rPr>
        <w:t xml:space="preserve"> </w:t>
      </w:r>
      <w:r>
        <w:t>употреблять</w:t>
      </w:r>
      <w:r>
        <w:rPr>
          <w:spacing w:val="37"/>
        </w:rPr>
        <w:t xml:space="preserve"> </w:t>
      </w:r>
      <w:r>
        <w:t>в</w:t>
      </w:r>
      <w:r>
        <w:rPr>
          <w:spacing w:val="42"/>
        </w:rPr>
        <w:t xml:space="preserve"> </w:t>
      </w:r>
      <w:r>
        <w:t>устной</w:t>
      </w:r>
      <w:r>
        <w:rPr>
          <w:spacing w:val="43"/>
        </w:rPr>
        <w:t xml:space="preserve"> </w:t>
      </w:r>
      <w:r>
        <w:t>и</w:t>
      </w:r>
      <w:r>
        <w:rPr>
          <w:spacing w:val="39"/>
        </w:rPr>
        <w:t xml:space="preserve"> </w:t>
      </w:r>
      <w:r>
        <w:t>письменной</w:t>
      </w:r>
      <w:r>
        <w:rPr>
          <w:spacing w:val="39"/>
        </w:rPr>
        <w:t xml:space="preserve"> </w:t>
      </w:r>
      <w:r>
        <w:t>речи</w:t>
      </w:r>
      <w:r>
        <w:rPr>
          <w:spacing w:val="44"/>
        </w:rPr>
        <w:t xml:space="preserve"> </w:t>
      </w:r>
      <w:r>
        <w:t>количественные</w:t>
      </w:r>
      <w:r>
        <w:rPr>
          <w:spacing w:val="-67"/>
        </w:rPr>
        <w:t xml:space="preserve"> </w:t>
      </w:r>
      <w:r>
        <w:t>числительные</w:t>
      </w:r>
      <w:r>
        <w:rPr>
          <w:spacing w:val="3"/>
        </w:rPr>
        <w:t xml:space="preserve"> </w:t>
      </w:r>
      <w:r>
        <w:t>(13–100);</w:t>
      </w:r>
    </w:p>
    <w:p w:rsidR="00E767C0" w:rsidRDefault="00A56CA5">
      <w:pPr>
        <w:pStyle w:val="a4"/>
        <w:tabs>
          <w:tab w:val="left" w:pos="3085"/>
          <w:tab w:val="left" w:pos="3493"/>
          <w:tab w:val="left" w:pos="5215"/>
          <w:tab w:val="left" w:pos="5608"/>
          <w:tab w:val="left" w:pos="6692"/>
          <w:tab w:val="left" w:pos="7100"/>
          <w:tab w:val="left" w:pos="8802"/>
          <w:tab w:val="left" w:pos="9609"/>
        </w:tabs>
        <w:spacing w:line="276" w:lineRule="auto"/>
        <w:ind w:right="153"/>
        <w:jc w:val="left"/>
      </w:pPr>
      <w:r>
        <w:t>распознавать</w:t>
      </w:r>
      <w:r>
        <w:tab/>
        <w:t>и</w:t>
      </w:r>
      <w:r>
        <w:tab/>
        <w:t>употреблять</w:t>
      </w:r>
      <w:r>
        <w:tab/>
        <w:t>в</w:t>
      </w:r>
      <w:r>
        <w:tab/>
        <w:t>устной</w:t>
      </w:r>
      <w:r>
        <w:tab/>
        <w:t>и</w:t>
      </w:r>
      <w:r>
        <w:tab/>
        <w:t>письменной</w:t>
      </w:r>
      <w:r>
        <w:tab/>
        <w:t>речи</w:t>
      </w:r>
      <w:r>
        <w:tab/>
      </w:r>
      <w:r>
        <w:rPr>
          <w:spacing w:val="-3"/>
        </w:rPr>
        <w:t>порядковые</w:t>
      </w:r>
      <w:r>
        <w:rPr>
          <w:spacing w:val="-67"/>
        </w:rPr>
        <w:t xml:space="preserve"> </w:t>
      </w:r>
      <w:r>
        <w:t>числительные</w:t>
      </w:r>
      <w:r>
        <w:rPr>
          <w:spacing w:val="3"/>
        </w:rPr>
        <w:t xml:space="preserve"> </w:t>
      </w:r>
      <w:r>
        <w:t>(1–30);</w:t>
      </w:r>
    </w:p>
    <w:p w:rsidR="00E767C0" w:rsidRDefault="00A56CA5">
      <w:pPr>
        <w:pStyle w:val="a4"/>
        <w:spacing w:line="276" w:lineRule="auto"/>
        <w:jc w:val="left"/>
      </w:pPr>
      <w:r>
        <w:t>распознавать</w:t>
      </w:r>
      <w:r>
        <w:rPr>
          <w:spacing w:val="30"/>
        </w:rPr>
        <w:t xml:space="preserve"> </w:t>
      </w:r>
      <w:r>
        <w:t>и</w:t>
      </w:r>
      <w:r>
        <w:rPr>
          <w:spacing w:val="33"/>
        </w:rPr>
        <w:t xml:space="preserve"> </w:t>
      </w:r>
      <w:r>
        <w:t>употреблять</w:t>
      </w:r>
      <w:r>
        <w:rPr>
          <w:spacing w:val="31"/>
        </w:rPr>
        <w:t xml:space="preserve"> </w:t>
      </w:r>
      <w:r>
        <w:t>в</w:t>
      </w:r>
      <w:r>
        <w:rPr>
          <w:spacing w:val="31"/>
        </w:rPr>
        <w:t xml:space="preserve"> </w:t>
      </w:r>
      <w:r>
        <w:t>устной</w:t>
      </w:r>
      <w:r>
        <w:rPr>
          <w:spacing w:val="33"/>
        </w:rPr>
        <w:t xml:space="preserve"> </w:t>
      </w:r>
      <w:r>
        <w:t>и</w:t>
      </w:r>
      <w:r>
        <w:rPr>
          <w:spacing w:val="37"/>
        </w:rPr>
        <w:t xml:space="preserve"> </w:t>
      </w:r>
      <w:r>
        <w:t>письменной</w:t>
      </w:r>
      <w:r>
        <w:rPr>
          <w:spacing w:val="33"/>
        </w:rPr>
        <w:t xml:space="preserve"> </w:t>
      </w:r>
      <w:r>
        <w:t>речи</w:t>
      </w:r>
      <w:r>
        <w:rPr>
          <w:spacing w:val="32"/>
        </w:rPr>
        <w:t xml:space="preserve"> </w:t>
      </w:r>
      <w:r>
        <w:t>предлог</w:t>
      </w:r>
      <w:r>
        <w:rPr>
          <w:spacing w:val="35"/>
        </w:rPr>
        <w:t xml:space="preserve"> </w:t>
      </w:r>
      <w:r>
        <w:t>направления</w:t>
      </w:r>
      <w:r>
        <w:rPr>
          <w:spacing w:val="-67"/>
        </w:rPr>
        <w:t xml:space="preserve"> </w:t>
      </w:r>
      <w:r>
        <w:t>движения</w:t>
      </w:r>
      <w:r>
        <w:rPr>
          <w:spacing w:val="2"/>
        </w:rPr>
        <w:t xml:space="preserve"> </w:t>
      </w:r>
      <w:r>
        <w:t>to</w:t>
      </w:r>
      <w:r>
        <w:rPr>
          <w:spacing w:val="1"/>
        </w:rPr>
        <w:t xml:space="preserve"> </w:t>
      </w:r>
      <w:r>
        <w:t>(We</w:t>
      </w:r>
      <w:r>
        <w:rPr>
          <w:spacing w:val="1"/>
        </w:rPr>
        <w:t xml:space="preserve"> </w:t>
      </w:r>
      <w:r>
        <w:t>went to Moscow</w:t>
      </w:r>
      <w:r>
        <w:rPr>
          <w:spacing w:val="1"/>
        </w:rPr>
        <w:t xml:space="preserve"> </w:t>
      </w:r>
      <w:r>
        <w:t>last</w:t>
      </w:r>
      <w:r>
        <w:rPr>
          <w:spacing w:val="5"/>
        </w:rPr>
        <w:t xml:space="preserve"> </w:t>
      </w:r>
      <w:r>
        <w:t>year.);</w:t>
      </w:r>
    </w:p>
    <w:p w:rsidR="00E767C0" w:rsidRDefault="00A56CA5">
      <w:pPr>
        <w:pStyle w:val="a4"/>
        <w:spacing w:line="276" w:lineRule="auto"/>
        <w:jc w:val="left"/>
      </w:pPr>
      <w:r>
        <w:t>распознавать</w:t>
      </w:r>
      <w:r>
        <w:rPr>
          <w:spacing w:val="5"/>
        </w:rPr>
        <w:t xml:space="preserve"> </w:t>
      </w:r>
      <w:r>
        <w:t>и</w:t>
      </w:r>
      <w:r>
        <w:rPr>
          <w:spacing w:val="8"/>
        </w:rPr>
        <w:t xml:space="preserve"> </w:t>
      </w:r>
      <w:r>
        <w:t>употреблять</w:t>
      </w:r>
      <w:r>
        <w:rPr>
          <w:spacing w:val="6"/>
        </w:rPr>
        <w:t xml:space="preserve"> </w:t>
      </w:r>
      <w:r>
        <w:t>в</w:t>
      </w:r>
      <w:r>
        <w:rPr>
          <w:spacing w:val="7"/>
        </w:rPr>
        <w:t xml:space="preserve"> </w:t>
      </w:r>
      <w:r>
        <w:t>устной</w:t>
      </w:r>
      <w:r>
        <w:rPr>
          <w:spacing w:val="7"/>
        </w:rPr>
        <w:t xml:space="preserve"> </w:t>
      </w:r>
      <w:r>
        <w:t>и</w:t>
      </w:r>
      <w:r>
        <w:rPr>
          <w:spacing w:val="8"/>
        </w:rPr>
        <w:t xml:space="preserve"> </w:t>
      </w:r>
      <w:r>
        <w:t>письменной</w:t>
      </w:r>
      <w:r>
        <w:rPr>
          <w:spacing w:val="8"/>
        </w:rPr>
        <w:t xml:space="preserve"> </w:t>
      </w:r>
      <w:r>
        <w:t>речи</w:t>
      </w:r>
      <w:r>
        <w:rPr>
          <w:spacing w:val="7"/>
        </w:rPr>
        <w:t xml:space="preserve"> </w:t>
      </w:r>
      <w:r>
        <w:t>предлоги</w:t>
      </w:r>
      <w:r>
        <w:rPr>
          <w:spacing w:val="8"/>
        </w:rPr>
        <w:t xml:space="preserve"> </w:t>
      </w:r>
      <w:r>
        <w:t>места</w:t>
      </w:r>
      <w:r>
        <w:rPr>
          <w:spacing w:val="21"/>
        </w:rPr>
        <w:t xml:space="preserve"> </w:t>
      </w:r>
      <w:r>
        <w:t>next</w:t>
      </w:r>
      <w:r>
        <w:rPr>
          <w:spacing w:val="8"/>
        </w:rPr>
        <w:t xml:space="preserve"> </w:t>
      </w:r>
      <w:r>
        <w:t>to,</w:t>
      </w:r>
      <w:r>
        <w:rPr>
          <w:spacing w:val="-67"/>
        </w:rPr>
        <w:t xml:space="preserve"> </w:t>
      </w:r>
      <w:r>
        <w:t>in front</w:t>
      </w:r>
      <w:r>
        <w:rPr>
          <w:spacing w:val="1"/>
        </w:rPr>
        <w:t xml:space="preserve"> </w:t>
      </w:r>
      <w:r>
        <w:t>of,</w:t>
      </w:r>
      <w:r>
        <w:rPr>
          <w:spacing w:val="4"/>
        </w:rPr>
        <w:t xml:space="preserve"> </w:t>
      </w:r>
      <w:r>
        <w:t>behind;</w:t>
      </w:r>
    </w:p>
    <w:p w:rsidR="00E767C0" w:rsidRDefault="00A56CA5">
      <w:pPr>
        <w:pStyle w:val="a4"/>
        <w:spacing w:line="276" w:lineRule="auto"/>
        <w:jc w:val="left"/>
      </w:pPr>
      <w:r>
        <w:t>распознавать</w:t>
      </w:r>
      <w:r>
        <w:rPr>
          <w:spacing w:val="24"/>
        </w:rPr>
        <w:t xml:space="preserve"> </w:t>
      </w:r>
      <w:r>
        <w:t>и</w:t>
      </w:r>
      <w:r>
        <w:rPr>
          <w:spacing w:val="26"/>
        </w:rPr>
        <w:t xml:space="preserve"> </w:t>
      </w:r>
      <w:r>
        <w:t>употреблять</w:t>
      </w:r>
      <w:r>
        <w:rPr>
          <w:spacing w:val="25"/>
        </w:rPr>
        <w:t xml:space="preserve"> </w:t>
      </w:r>
      <w:r>
        <w:t>в</w:t>
      </w:r>
      <w:r>
        <w:rPr>
          <w:spacing w:val="25"/>
        </w:rPr>
        <w:t xml:space="preserve"> </w:t>
      </w:r>
      <w:r>
        <w:t>устной</w:t>
      </w:r>
      <w:r>
        <w:rPr>
          <w:spacing w:val="26"/>
        </w:rPr>
        <w:t xml:space="preserve"> </w:t>
      </w:r>
      <w:r>
        <w:t>и</w:t>
      </w:r>
      <w:r>
        <w:rPr>
          <w:spacing w:val="22"/>
        </w:rPr>
        <w:t xml:space="preserve"> </w:t>
      </w:r>
      <w:r>
        <w:t>письменной</w:t>
      </w:r>
      <w:r>
        <w:rPr>
          <w:spacing w:val="26"/>
        </w:rPr>
        <w:t xml:space="preserve"> </w:t>
      </w:r>
      <w:r>
        <w:t>речи</w:t>
      </w:r>
      <w:r>
        <w:rPr>
          <w:spacing w:val="26"/>
        </w:rPr>
        <w:t xml:space="preserve"> </w:t>
      </w:r>
      <w:r>
        <w:t>предлоги</w:t>
      </w:r>
      <w:r>
        <w:rPr>
          <w:spacing w:val="27"/>
        </w:rPr>
        <w:t xml:space="preserve"> </w:t>
      </w:r>
      <w:r>
        <w:t>времени:</w:t>
      </w:r>
      <w:r>
        <w:rPr>
          <w:spacing w:val="33"/>
        </w:rPr>
        <w:t xml:space="preserve"> </w:t>
      </w:r>
      <w:r>
        <w:t>at,</w:t>
      </w:r>
      <w:r>
        <w:rPr>
          <w:spacing w:val="-67"/>
        </w:rPr>
        <w:t xml:space="preserve"> </w:t>
      </w:r>
      <w:r>
        <w:t>in,</w:t>
      </w:r>
      <w:r>
        <w:rPr>
          <w:spacing w:val="2"/>
        </w:rPr>
        <w:t xml:space="preserve"> </w:t>
      </w:r>
      <w:r>
        <w:t>on</w:t>
      </w:r>
      <w:r>
        <w:rPr>
          <w:spacing w:val="-4"/>
        </w:rPr>
        <w:t xml:space="preserve"> </w:t>
      </w:r>
      <w:r>
        <w:t>в</w:t>
      </w:r>
      <w:r>
        <w:rPr>
          <w:spacing w:val="-1"/>
        </w:rPr>
        <w:t xml:space="preserve"> </w:t>
      </w:r>
      <w:r>
        <w:t>выражениях</w:t>
      </w:r>
      <w:r>
        <w:rPr>
          <w:spacing w:val="-3"/>
        </w:rPr>
        <w:t xml:space="preserve"> </w:t>
      </w:r>
      <w:r>
        <w:t>at 4 o’clock,</w:t>
      </w:r>
      <w:r>
        <w:rPr>
          <w:spacing w:val="3"/>
        </w:rPr>
        <w:t xml:space="preserve"> </w:t>
      </w:r>
      <w:r>
        <w:t>in</w:t>
      </w:r>
      <w:r>
        <w:rPr>
          <w:spacing w:val="-5"/>
        </w:rPr>
        <w:t xml:space="preserve"> </w:t>
      </w:r>
      <w:r>
        <w:t>the</w:t>
      </w:r>
      <w:r>
        <w:rPr>
          <w:spacing w:val="6"/>
        </w:rPr>
        <w:t xml:space="preserve"> </w:t>
      </w:r>
      <w:r>
        <w:t>morning,</w:t>
      </w:r>
      <w:r>
        <w:rPr>
          <w:spacing w:val="3"/>
        </w:rPr>
        <w:t xml:space="preserve"> </w:t>
      </w:r>
      <w:r>
        <w:t>on</w:t>
      </w:r>
      <w:r>
        <w:rPr>
          <w:spacing w:val="-4"/>
        </w:rPr>
        <w:t xml:space="preserve"> </w:t>
      </w:r>
      <w:r>
        <w:t>Monday.</w:t>
      </w:r>
    </w:p>
    <w:p w:rsidR="00E767C0" w:rsidRDefault="00A56CA5">
      <w:pPr>
        <w:pStyle w:val="a4"/>
        <w:spacing w:line="321" w:lineRule="exact"/>
        <w:ind w:left="1273" w:firstLine="0"/>
        <w:jc w:val="left"/>
      </w:pPr>
      <w:r>
        <w:t>Социокультурные</w:t>
      </w:r>
      <w:r>
        <w:rPr>
          <w:spacing w:val="-10"/>
        </w:rPr>
        <w:t xml:space="preserve"> </w:t>
      </w:r>
      <w:r>
        <w:t>знания</w:t>
      </w:r>
      <w:r>
        <w:rPr>
          <w:spacing w:val="-10"/>
        </w:rPr>
        <w:t xml:space="preserve"> </w:t>
      </w:r>
      <w:r>
        <w:t>и</w:t>
      </w:r>
      <w:r>
        <w:rPr>
          <w:spacing w:val="-11"/>
        </w:rPr>
        <w:t xml:space="preserve"> </w:t>
      </w:r>
      <w:r>
        <w:t>умения:</w:t>
      </w:r>
    </w:p>
    <w:p w:rsidR="00E767C0" w:rsidRDefault="00A56CA5">
      <w:pPr>
        <w:pStyle w:val="a4"/>
        <w:spacing w:before="38" w:line="276" w:lineRule="auto"/>
        <w:ind w:right="165"/>
      </w:pPr>
      <w:r>
        <w:t>владеть</w:t>
      </w:r>
      <w:r>
        <w:rPr>
          <w:spacing w:val="1"/>
        </w:rPr>
        <w:t xml:space="preserve"> </w:t>
      </w:r>
      <w:r>
        <w:t>социокультурными</w:t>
      </w:r>
      <w:r>
        <w:rPr>
          <w:spacing w:val="1"/>
        </w:rPr>
        <w:t xml:space="preserve"> </w:t>
      </w:r>
      <w:r>
        <w:t>элементами</w:t>
      </w:r>
      <w:r>
        <w:rPr>
          <w:spacing w:val="1"/>
        </w:rPr>
        <w:t xml:space="preserve"> </w:t>
      </w:r>
      <w:r>
        <w:t>речевого</w:t>
      </w:r>
      <w:r>
        <w:rPr>
          <w:spacing w:val="1"/>
        </w:rPr>
        <w:t xml:space="preserve"> </w:t>
      </w:r>
      <w:r>
        <w:t>поведенческого</w:t>
      </w:r>
      <w:r>
        <w:rPr>
          <w:spacing w:val="1"/>
        </w:rPr>
        <w:t xml:space="preserve"> </w:t>
      </w:r>
      <w:r>
        <w:t>этикета,</w:t>
      </w:r>
      <w:r>
        <w:rPr>
          <w:spacing w:val="1"/>
        </w:rPr>
        <w:t xml:space="preserve"> </w:t>
      </w:r>
      <w:r>
        <w:t>принятыми</w:t>
      </w:r>
      <w:r>
        <w:rPr>
          <w:spacing w:val="1"/>
        </w:rPr>
        <w:t xml:space="preserve"> </w:t>
      </w:r>
      <w:r>
        <w:t>в</w:t>
      </w:r>
      <w:r>
        <w:rPr>
          <w:spacing w:val="1"/>
        </w:rPr>
        <w:t xml:space="preserve"> </w:t>
      </w:r>
      <w:r>
        <w:t>англоязычной</w:t>
      </w:r>
      <w:r>
        <w:rPr>
          <w:spacing w:val="1"/>
        </w:rPr>
        <w:t xml:space="preserve"> </w:t>
      </w:r>
      <w:r>
        <w:t>среде,</w:t>
      </w:r>
      <w:r>
        <w:rPr>
          <w:spacing w:val="1"/>
        </w:rPr>
        <w:t xml:space="preserve"> </w:t>
      </w:r>
      <w:r>
        <w:t>в</w:t>
      </w:r>
      <w:r>
        <w:rPr>
          <w:spacing w:val="1"/>
        </w:rPr>
        <w:t xml:space="preserve"> </w:t>
      </w:r>
      <w:r>
        <w:t>некоторых</w:t>
      </w:r>
      <w:r>
        <w:rPr>
          <w:spacing w:val="1"/>
        </w:rPr>
        <w:t xml:space="preserve"> </w:t>
      </w:r>
      <w:r>
        <w:t>ситуациях</w:t>
      </w:r>
      <w:r>
        <w:rPr>
          <w:spacing w:val="1"/>
        </w:rPr>
        <w:t xml:space="preserve"> </w:t>
      </w:r>
      <w:r>
        <w:t>общения</w:t>
      </w:r>
      <w:r>
        <w:rPr>
          <w:spacing w:val="1"/>
        </w:rPr>
        <w:t xml:space="preserve"> </w:t>
      </w:r>
      <w:r>
        <w:t>(приветствие,</w:t>
      </w:r>
      <w:r>
        <w:rPr>
          <w:spacing w:val="1"/>
        </w:rPr>
        <w:t xml:space="preserve"> </w:t>
      </w:r>
      <w:r>
        <w:t>прощание, знакомство, просьба, выражение благодарности, извинение, поздравление с</w:t>
      </w:r>
      <w:r>
        <w:rPr>
          <w:spacing w:val="-67"/>
        </w:rPr>
        <w:t xml:space="preserve"> </w:t>
      </w:r>
      <w:r>
        <w:t>днём</w:t>
      </w:r>
      <w:r>
        <w:rPr>
          <w:spacing w:val="2"/>
        </w:rPr>
        <w:t xml:space="preserve"> </w:t>
      </w:r>
      <w:r>
        <w:t>рождения,</w:t>
      </w:r>
      <w:r>
        <w:rPr>
          <w:spacing w:val="-2"/>
        </w:rPr>
        <w:t xml:space="preserve"> </w:t>
      </w:r>
      <w:r>
        <w:t>Новым</w:t>
      </w:r>
      <w:r>
        <w:rPr>
          <w:spacing w:val="1"/>
        </w:rPr>
        <w:t xml:space="preserve"> </w:t>
      </w:r>
      <w:r>
        <w:t>годом,</w:t>
      </w:r>
      <w:r>
        <w:rPr>
          <w:spacing w:val="3"/>
        </w:rPr>
        <w:t xml:space="preserve"> </w:t>
      </w:r>
      <w:r>
        <w:t>Рождеством);</w:t>
      </w:r>
    </w:p>
    <w:p w:rsidR="00E767C0" w:rsidRDefault="00A56CA5">
      <w:pPr>
        <w:pStyle w:val="a4"/>
        <w:spacing w:before="3" w:line="276" w:lineRule="auto"/>
        <w:ind w:right="165"/>
      </w:pPr>
      <w:r>
        <w:t>кратко</w:t>
      </w:r>
      <w:r>
        <w:rPr>
          <w:spacing w:val="1"/>
        </w:rPr>
        <w:t xml:space="preserve"> </w:t>
      </w:r>
      <w:r>
        <w:t>представлять</w:t>
      </w:r>
      <w:r>
        <w:rPr>
          <w:spacing w:val="1"/>
        </w:rPr>
        <w:t xml:space="preserve"> </w:t>
      </w:r>
      <w:r>
        <w:t>свою</w:t>
      </w:r>
      <w:r>
        <w:rPr>
          <w:spacing w:val="1"/>
        </w:rPr>
        <w:t xml:space="preserve"> </w:t>
      </w:r>
      <w:r>
        <w:t>страну</w:t>
      </w:r>
      <w:r>
        <w:rPr>
          <w:spacing w:val="1"/>
        </w:rPr>
        <w:t xml:space="preserve"> </w:t>
      </w:r>
      <w:r>
        <w:t>и</w:t>
      </w:r>
      <w:r>
        <w:rPr>
          <w:spacing w:val="1"/>
        </w:rPr>
        <w:t xml:space="preserve"> </w:t>
      </w:r>
      <w:r>
        <w:t>страну/страны</w:t>
      </w:r>
      <w:r>
        <w:rPr>
          <w:spacing w:val="1"/>
        </w:rPr>
        <w:t xml:space="preserve"> </w:t>
      </w:r>
      <w:r>
        <w:t>изучаемого</w:t>
      </w:r>
      <w:r>
        <w:rPr>
          <w:spacing w:val="1"/>
        </w:rPr>
        <w:t xml:space="preserve"> </w:t>
      </w:r>
      <w:r>
        <w:t>языка</w:t>
      </w:r>
      <w:r>
        <w:rPr>
          <w:spacing w:val="1"/>
        </w:rPr>
        <w:t xml:space="preserve"> </w:t>
      </w:r>
      <w:r>
        <w:t>на</w:t>
      </w:r>
      <w:r>
        <w:rPr>
          <w:spacing w:val="-67"/>
        </w:rPr>
        <w:t xml:space="preserve"> </w:t>
      </w:r>
      <w:r>
        <w:t>английском</w:t>
      </w:r>
      <w:r>
        <w:rPr>
          <w:spacing w:val="2"/>
        </w:rPr>
        <w:t xml:space="preserve"> </w:t>
      </w:r>
      <w:r>
        <w:t>языке.</w:t>
      </w:r>
    </w:p>
    <w:p w:rsidR="00E767C0" w:rsidRDefault="00A56CA5">
      <w:pPr>
        <w:pStyle w:val="a4"/>
        <w:spacing w:line="276" w:lineRule="auto"/>
        <w:ind w:right="164"/>
      </w:pPr>
      <w:r>
        <w:t>К концу обучения в 4 классе обучающийся получит следующие предметные</w:t>
      </w:r>
      <w:r>
        <w:rPr>
          <w:spacing w:val="1"/>
        </w:rPr>
        <w:t xml:space="preserve"> </w:t>
      </w:r>
      <w:r>
        <w:t>результаты</w:t>
      </w:r>
      <w:r>
        <w:rPr>
          <w:spacing w:val="-9"/>
        </w:rPr>
        <w:t xml:space="preserve"> </w:t>
      </w:r>
      <w:r>
        <w:t>по</w:t>
      </w:r>
      <w:r>
        <w:rPr>
          <w:spacing w:val="-8"/>
        </w:rPr>
        <w:t xml:space="preserve"> </w:t>
      </w:r>
      <w:r>
        <w:t>отдельным</w:t>
      </w:r>
      <w:r>
        <w:rPr>
          <w:spacing w:val="-8"/>
        </w:rPr>
        <w:t xml:space="preserve"> </w:t>
      </w:r>
      <w:r>
        <w:t>темам</w:t>
      </w:r>
      <w:r>
        <w:rPr>
          <w:spacing w:val="-6"/>
        </w:rPr>
        <w:t xml:space="preserve"> </w:t>
      </w:r>
      <w:r>
        <w:t>программы</w:t>
      </w:r>
      <w:r>
        <w:rPr>
          <w:spacing w:val="-9"/>
        </w:rPr>
        <w:t xml:space="preserve"> </w:t>
      </w:r>
      <w:r>
        <w:t>по-иностранному</w:t>
      </w:r>
      <w:r>
        <w:rPr>
          <w:spacing w:val="-12"/>
        </w:rPr>
        <w:t xml:space="preserve"> </w:t>
      </w:r>
      <w:r>
        <w:t>(английскому)</w:t>
      </w:r>
      <w:r>
        <w:rPr>
          <w:spacing w:val="-9"/>
        </w:rPr>
        <w:t xml:space="preserve"> </w:t>
      </w:r>
      <w:r>
        <w:t>языку:</w:t>
      </w:r>
    </w:p>
    <w:p w:rsidR="00E767C0" w:rsidRDefault="00A56CA5">
      <w:pPr>
        <w:pStyle w:val="a4"/>
        <w:spacing w:line="276" w:lineRule="auto"/>
        <w:ind w:left="1273" w:right="6677" w:firstLine="0"/>
      </w:pPr>
      <w:r>
        <w:rPr>
          <w:spacing w:val="-2"/>
        </w:rPr>
        <w:t xml:space="preserve">Коммуникативные </w:t>
      </w:r>
      <w:r>
        <w:rPr>
          <w:spacing w:val="-1"/>
        </w:rPr>
        <w:t>умения.</w:t>
      </w:r>
      <w:r>
        <w:rPr>
          <w:spacing w:val="-68"/>
        </w:rPr>
        <w:t xml:space="preserve"> </w:t>
      </w:r>
      <w:r>
        <w:t>Говорение:</w:t>
      </w:r>
    </w:p>
    <w:p w:rsidR="00E767C0" w:rsidRDefault="00A56CA5">
      <w:pPr>
        <w:pStyle w:val="a4"/>
        <w:spacing w:line="276" w:lineRule="auto"/>
        <w:ind w:right="154"/>
      </w:pPr>
      <w:r>
        <w:t>вести разные виды диалогов (диалог этикетного характера, диалог-побуждение,</w:t>
      </w:r>
      <w:r>
        <w:rPr>
          <w:spacing w:val="1"/>
        </w:rPr>
        <w:t xml:space="preserve"> </w:t>
      </w:r>
      <w:r>
        <w:t>диалог-расспрос) на основе вербальных и (или) зрительных опор с соблюдением норм</w:t>
      </w:r>
      <w:r>
        <w:rPr>
          <w:spacing w:val="1"/>
        </w:rPr>
        <w:t xml:space="preserve"> </w:t>
      </w:r>
      <w:r>
        <w:t>речевого этикета, принятого в стране/странах изучаемого языка (не менее 4–5 реплик</w:t>
      </w:r>
      <w:r>
        <w:rPr>
          <w:spacing w:val="1"/>
        </w:rPr>
        <w:t xml:space="preserve"> </w:t>
      </w:r>
      <w:r>
        <w:t>со стороны</w:t>
      </w:r>
      <w:r>
        <w:rPr>
          <w:spacing w:val="1"/>
        </w:rPr>
        <w:t xml:space="preserve"> </w:t>
      </w:r>
      <w:r>
        <w:t>каждого собеседника);</w:t>
      </w:r>
    </w:p>
    <w:p w:rsidR="00E767C0" w:rsidRDefault="00A56CA5">
      <w:pPr>
        <w:pStyle w:val="a4"/>
        <w:spacing w:line="276" w:lineRule="auto"/>
        <w:ind w:right="153"/>
      </w:pPr>
      <w:r>
        <w:t>вести диалог – разговор по телефону с использованием картинок, фотографий и</w:t>
      </w:r>
      <w:r>
        <w:rPr>
          <w:spacing w:val="1"/>
        </w:rPr>
        <w:t xml:space="preserve"> </w:t>
      </w:r>
      <w:r>
        <w:t>(или)</w:t>
      </w:r>
      <w:r>
        <w:rPr>
          <w:spacing w:val="1"/>
        </w:rPr>
        <w:t xml:space="preserve"> </w:t>
      </w:r>
      <w:r>
        <w:t>ключевых</w:t>
      </w:r>
      <w:r>
        <w:rPr>
          <w:spacing w:val="1"/>
        </w:rPr>
        <w:t xml:space="preserve"> </w:t>
      </w:r>
      <w:r>
        <w:t>слов</w:t>
      </w:r>
      <w:r>
        <w:rPr>
          <w:spacing w:val="1"/>
        </w:rPr>
        <w:t xml:space="preserve"> </w:t>
      </w:r>
      <w:r>
        <w:t>в</w:t>
      </w:r>
      <w:r>
        <w:rPr>
          <w:spacing w:val="1"/>
        </w:rPr>
        <w:t xml:space="preserve"> </w:t>
      </w:r>
      <w:r>
        <w:t>стандартных</w:t>
      </w:r>
      <w:r>
        <w:rPr>
          <w:spacing w:val="1"/>
        </w:rPr>
        <w:t xml:space="preserve"> </w:t>
      </w:r>
      <w:r>
        <w:t>ситуациях</w:t>
      </w:r>
      <w:r>
        <w:rPr>
          <w:spacing w:val="1"/>
        </w:rPr>
        <w:t xml:space="preserve"> </w:t>
      </w:r>
      <w:r>
        <w:t>неофициального</w:t>
      </w:r>
      <w:r>
        <w:rPr>
          <w:spacing w:val="1"/>
        </w:rPr>
        <w:t xml:space="preserve"> </w:t>
      </w:r>
      <w:r>
        <w:t>общения</w:t>
      </w:r>
      <w:r>
        <w:rPr>
          <w:spacing w:val="1"/>
        </w:rPr>
        <w:t xml:space="preserve"> </w:t>
      </w:r>
      <w:r>
        <w:t>с</w:t>
      </w:r>
      <w:r>
        <w:rPr>
          <w:spacing w:val="1"/>
        </w:rPr>
        <w:t xml:space="preserve"> </w:t>
      </w:r>
      <w:r>
        <w:t>соблюдением</w:t>
      </w:r>
      <w:r>
        <w:rPr>
          <w:spacing w:val="-7"/>
        </w:rPr>
        <w:t xml:space="preserve"> </w:t>
      </w:r>
      <w:r>
        <w:t>норм</w:t>
      </w:r>
      <w:r>
        <w:rPr>
          <w:spacing w:val="-7"/>
        </w:rPr>
        <w:t xml:space="preserve"> </w:t>
      </w:r>
      <w:r>
        <w:t>речевого</w:t>
      </w:r>
      <w:r>
        <w:rPr>
          <w:spacing w:val="-9"/>
        </w:rPr>
        <w:t xml:space="preserve"> </w:t>
      </w:r>
      <w:r>
        <w:t>этикета</w:t>
      </w:r>
      <w:r>
        <w:rPr>
          <w:spacing w:val="-7"/>
        </w:rPr>
        <w:t xml:space="preserve"> </w:t>
      </w:r>
      <w:r>
        <w:t>в</w:t>
      </w:r>
      <w:r>
        <w:rPr>
          <w:spacing w:val="-10"/>
        </w:rPr>
        <w:t xml:space="preserve"> </w:t>
      </w:r>
      <w:r>
        <w:t>объёме</w:t>
      </w:r>
      <w:r>
        <w:rPr>
          <w:spacing w:val="-8"/>
        </w:rPr>
        <w:t xml:space="preserve"> </w:t>
      </w:r>
      <w:r>
        <w:t>не</w:t>
      </w:r>
      <w:r>
        <w:rPr>
          <w:spacing w:val="-7"/>
        </w:rPr>
        <w:t xml:space="preserve"> </w:t>
      </w:r>
      <w:r>
        <w:t>менее</w:t>
      </w:r>
      <w:r>
        <w:rPr>
          <w:spacing w:val="1"/>
        </w:rPr>
        <w:t xml:space="preserve"> </w:t>
      </w:r>
      <w:r>
        <w:t>4–5</w:t>
      </w:r>
      <w:r>
        <w:rPr>
          <w:spacing w:val="-9"/>
        </w:rPr>
        <w:t xml:space="preserve"> </w:t>
      </w:r>
      <w:r>
        <w:t>реплик</w:t>
      </w:r>
      <w:r>
        <w:rPr>
          <w:spacing w:val="-9"/>
        </w:rPr>
        <w:t xml:space="preserve"> </w:t>
      </w:r>
      <w:r>
        <w:t>со</w:t>
      </w:r>
      <w:r>
        <w:rPr>
          <w:spacing w:val="-9"/>
        </w:rPr>
        <w:t xml:space="preserve"> </w:t>
      </w:r>
      <w:r>
        <w:t>стороны</w:t>
      </w:r>
      <w:r>
        <w:rPr>
          <w:spacing w:val="-4"/>
        </w:rPr>
        <w:t xml:space="preserve"> </w:t>
      </w:r>
      <w:r>
        <w:t>каждого</w:t>
      </w:r>
      <w:r>
        <w:rPr>
          <w:spacing w:val="-68"/>
        </w:rPr>
        <w:t xml:space="preserve"> </w:t>
      </w:r>
      <w:r>
        <w:t>собеседника;</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49"/>
      </w:pPr>
      <w:r>
        <w:lastRenderedPageBreak/>
        <w:t>создавать</w:t>
      </w:r>
      <w:r>
        <w:rPr>
          <w:spacing w:val="1"/>
        </w:rPr>
        <w:t xml:space="preserve"> </w:t>
      </w:r>
      <w:r>
        <w:t>устные</w:t>
      </w:r>
      <w:r>
        <w:rPr>
          <w:spacing w:val="1"/>
        </w:rPr>
        <w:t xml:space="preserve"> </w:t>
      </w:r>
      <w:r>
        <w:t>связные</w:t>
      </w:r>
      <w:r>
        <w:rPr>
          <w:spacing w:val="1"/>
        </w:rPr>
        <w:t xml:space="preserve"> </w:t>
      </w:r>
      <w:r>
        <w:t>монологические</w:t>
      </w:r>
      <w:r>
        <w:rPr>
          <w:spacing w:val="1"/>
        </w:rPr>
        <w:t xml:space="preserve"> </w:t>
      </w:r>
      <w:r>
        <w:t>высказывания</w:t>
      </w:r>
      <w:r>
        <w:rPr>
          <w:spacing w:val="1"/>
        </w:rPr>
        <w:t xml:space="preserve"> </w:t>
      </w:r>
      <w:r>
        <w:t>(описание,</w:t>
      </w:r>
      <w:r>
        <w:rPr>
          <w:spacing w:val="1"/>
        </w:rPr>
        <w:t xml:space="preserve"> </w:t>
      </w:r>
      <w:r>
        <w:t>рассуждение; повествование/сообщение) с вербальными и (или) зрительными опорами</w:t>
      </w:r>
      <w:r>
        <w:rPr>
          <w:spacing w:val="-67"/>
        </w:rPr>
        <w:t xml:space="preserve"> </w:t>
      </w:r>
      <w:r>
        <w:t>в</w:t>
      </w:r>
      <w:r>
        <w:rPr>
          <w:spacing w:val="1"/>
        </w:rPr>
        <w:t xml:space="preserve"> </w:t>
      </w:r>
      <w:r>
        <w:t>рамках</w:t>
      </w:r>
      <w:r>
        <w:rPr>
          <w:spacing w:val="1"/>
        </w:rPr>
        <w:t xml:space="preserve"> </w:t>
      </w:r>
      <w:r>
        <w:t>тематического</w:t>
      </w:r>
      <w:r>
        <w:rPr>
          <w:spacing w:val="1"/>
        </w:rPr>
        <w:t xml:space="preserve"> </w:t>
      </w:r>
      <w:r>
        <w:t>содержания</w:t>
      </w:r>
      <w:r>
        <w:rPr>
          <w:spacing w:val="1"/>
        </w:rPr>
        <w:t xml:space="preserve"> </w:t>
      </w:r>
      <w:r>
        <w:t>речи</w:t>
      </w:r>
      <w:r>
        <w:rPr>
          <w:spacing w:val="1"/>
        </w:rPr>
        <w:t xml:space="preserve"> </w:t>
      </w:r>
      <w:r>
        <w:t>для</w:t>
      </w:r>
      <w:r>
        <w:rPr>
          <w:spacing w:val="1"/>
        </w:rPr>
        <w:t xml:space="preserve"> </w:t>
      </w:r>
      <w:r>
        <w:t>4</w:t>
      </w:r>
      <w:r>
        <w:rPr>
          <w:spacing w:val="1"/>
        </w:rPr>
        <w:t xml:space="preserve"> </w:t>
      </w:r>
      <w:r>
        <w:t>класса</w:t>
      </w:r>
      <w:r>
        <w:rPr>
          <w:spacing w:val="1"/>
        </w:rPr>
        <w:t xml:space="preserve"> </w:t>
      </w:r>
      <w:r>
        <w:t>(объём</w:t>
      </w:r>
      <w:r>
        <w:rPr>
          <w:spacing w:val="1"/>
        </w:rPr>
        <w:t xml:space="preserve"> </w:t>
      </w:r>
      <w:r>
        <w:t>монологического</w:t>
      </w:r>
      <w:r>
        <w:rPr>
          <w:spacing w:val="1"/>
        </w:rPr>
        <w:t xml:space="preserve"> </w:t>
      </w:r>
      <w:r>
        <w:t>высказывания</w:t>
      </w:r>
      <w:r>
        <w:rPr>
          <w:spacing w:val="8"/>
        </w:rPr>
        <w:t xml:space="preserve"> </w:t>
      </w:r>
      <w:r>
        <w:t>–</w:t>
      </w:r>
      <w:r>
        <w:rPr>
          <w:spacing w:val="2"/>
        </w:rPr>
        <w:t xml:space="preserve"> </w:t>
      </w:r>
      <w:r>
        <w:t>не</w:t>
      </w:r>
      <w:r>
        <w:rPr>
          <w:spacing w:val="1"/>
        </w:rPr>
        <w:t xml:space="preserve"> </w:t>
      </w:r>
      <w:r>
        <w:t>менее 4–5</w:t>
      </w:r>
      <w:r>
        <w:rPr>
          <w:spacing w:val="1"/>
        </w:rPr>
        <w:t xml:space="preserve"> </w:t>
      </w:r>
      <w:r>
        <w:t>фраз);</w:t>
      </w:r>
    </w:p>
    <w:p w:rsidR="00E767C0" w:rsidRDefault="00A56CA5">
      <w:pPr>
        <w:pStyle w:val="a4"/>
        <w:spacing w:line="276" w:lineRule="auto"/>
        <w:ind w:right="150"/>
      </w:pPr>
      <w:r>
        <w:t>создавать устные связные монологические высказывания по образцу; выражать</w:t>
      </w:r>
      <w:r>
        <w:rPr>
          <w:spacing w:val="1"/>
        </w:rPr>
        <w:t xml:space="preserve"> </w:t>
      </w:r>
      <w:r>
        <w:t>своё</w:t>
      </w:r>
      <w:r>
        <w:rPr>
          <w:spacing w:val="1"/>
        </w:rPr>
        <w:t xml:space="preserve"> </w:t>
      </w:r>
      <w:r>
        <w:t>отношение</w:t>
      </w:r>
      <w:r>
        <w:rPr>
          <w:spacing w:val="2"/>
        </w:rPr>
        <w:t xml:space="preserve"> </w:t>
      </w:r>
      <w:r>
        <w:t>к предмету</w:t>
      </w:r>
      <w:r>
        <w:rPr>
          <w:spacing w:val="-3"/>
        </w:rPr>
        <w:t xml:space="preserve"> </w:t>
      </w:r>
      <w:r>
        <w:t>речи;</w:t>
      </w:r>
    </w:p>
    <w:p w:rsidR="00E767C0" w:rsidRDefault="00A56CA5">
      <w:pPr>
        <w:pStyle w:val="a4"/>
        <w:spacing w:before="2" w:line="276" w:lineRule="auto"/>
        <w:ind w:right="167"/>
      </w:pPr>
      <w:r>
        <w:t>передавать основное содержание прочитанного текста с вербальными и (или)</w:t>
      </w:r>
      <w:r>
        <w:rPr>
          <w:spacing w:val="1"/>
        </w:rPr>
        <w:t xml:space="preserve"> </w:t>
      </w:r>
      <w:r>
        <w:t>зрительными опорами</w:t>
      </w:r>
      <w:r>
        <w:rPr>
          <w:spacing w:val="1"/>
        </w:rPr>
        <w:t xml:space="preserve"> </w:t>
      </w:r>
      <w:r>
        <w:t>в</w:t>
      </w:r>
      <w:r>
        <w:rPr>
          <w:spacing w:val="-1"/>
        </w:rPr>
        <w:t xml:space="preserve"> </w:t>
      </w:r>
      <w:r>
        <w:t>объёме</w:t>
      </w:r>
      <w:r>
        <w:rPr>
          <w:spacing w:val="2"/>
        </w:rPr>
        <w:t xml:space="preserve"> </w:t>
      </w:r>
      <w:r>
        <w:t>не</w:t>
      </w:r>
      <w:r>
        <w:rPr>
          <w:spacing w:val="1"/>
        </w:rPr>
        <w:t xml:space="preserve"> </w:t>
      </w:r>
      <w:r>
        <w:t>менее</w:t>
      </w:r>
      <w:r>
        <w:rPr>
          <w:spacing w:val="4"/>
        </w:rPr>
        <w:t xml:space="preserve"> </w:t>
      </w:r>
      <w:r>
        <w:t>4–5 фраз.</w:t>
      </w:r>
    </w:p>
    <w:p w:rsidR="00E767C0" w:rsidRDefault="00A56CA5">
      <w:pPr>
        <w:pStyle w:val="a4"/>
        <w:spacing w:line="276" w:lineRule="auto"/>
        <w:ind w:right="164"/>
      </w:pPr>
      <w:r>
        <w:t>представлять результаты выполненной проектной работы, в том числе подбирая</w:t>
      </w:r>
      <w:r>
        <w:rPr>
          <w:spacing w:val="1"/>
        </w:rPr>
        <w:t xml:space="preserve"> </w:t>
      </w:r>
      <w:r>
        <w:t>иллюстративный материал (рисунки, фото) к тексту выступления, в объёме не менее</w:t>
      </w:r>
      <w:r>
        <w:rPr>
          <w:spacing w:val="1"/>
        </w:rPr>
        <w:t xml:space="preserve"> </w:t>
      </w:r>
      <w:r>
        <w:t>4–5 фраз.</w:t>
      </w:r>
    </w:p>
    <w:p w:rsidR="00E767C0" w:rsidRDefault="00A56CA5">
      <w:pPr>
        <w:pStyle w:val="a4"/>
        <w:spacing w:line="320" w:lineRule="exact"/>
        <w:ind w:left="1273" w:firstLine="0"/>
        <w:jc w:val="left"/>
      </w:pPr>
      <w:r>
        <w:t>Аудирование:</w:t>
      </w:r>
    </w:p>
    <w:p w:rsidR="00E767C0" w:rsidRDefault="00A56CA5">
      <w:pPr>
        <w:pStyle w:val="a4"/>
        <w:spacing w:before="47" w:line="276" w:lineRule="auto"/>
        <w:ind w:right="165"/>
      </w:pPr>
      <w:r>
        <w:t>воспринимать</w:t>
      </w:r>
      <w:r>
        <w:rPr>
          <w:spacing w:val="1"/>
        </w:rPr>
        <w:t xml:space="preserve"> </w:t>
      </w:r>
      <w:r>
        <w:t>на</w:t>
      </w:r>
      <w:r>
        <w:rPr>
          <w:spacing w:val="1"/>
        </w:rPr>
        <w:t xml:space="preserve"> </w:t>
      </w:r>
      <w:r>
        <w:t>слух</w:t>
      </w:r>
      <w:r>
        <w:rPr>
          <w:spacing w:val="1"/>
        </w:rPr>
        <w:t xml:space="preserve"> </w:t>
      </w:r>
      <w:r>
        <w:t>и</w:t>
      </w:r>
      <w:r>
        <w:rPr>
          <w:spacing w:val="1"/>
        </w:rPr>
        <w:t xml:space="preserve"> </w:t>
      </w:r>
      <w:r>
        <w:t>понимать</w:t>
      </w:r>
      <w:r>
        <w:rPr>
          <w:spacing w:val="1"/>
        </w:rPr>
        <w:t xml:space="preserve"> </w:t>
      </w:r>
      <w:r>
        <w:t>речь</w:t>
      </w:r>
      <w:r>
        <w:rPr>
          <w:spacing w:val="1"/>
        </w:rPr>
        <w:t xml:space="preserve"> </w:t>
      </w:r>
      <w:r>
        <w:t>учителя</w:t>
      </w:r>
      <w:r>
        <w:rPr>
          <w:spacing w:val="1"/>
        </w:rPr>
        <w:t xml:space="preserve"> </w:t>
      </w:r>
      <w:r>
        <w:t>и</w:t>
      </w:r>
      <w:r>
        <w:rPr>
          <w:spacing w:val="1"/>
        </w:rPr>
        <w:t xml:space="preserve"> </w:t>
      </w:r>
      <w:r>
        <w:t>других</w:t>
      </w:r>
      <w:r>
        <w:rPr>
          <w:spacing w:val="1"/>
        </w:rPr>
        <w:t xml:space="preserve"> </w:t>
      </w:r>
      <w:r>
        <w:t>обучающихся,</w:t>
      </w:r>
      <w:r>
        <w:rPr>
          <w:spacing w:val="1"/>
        </w:rPr>
        <w:t xml:space="preserve"> </w:t>
      </w:r>
      <w:r>
        <w:t>вербально/невербально реагировать</w:t>
      </w:r>
      <w:r>
        <w:rPr>
          <w:spacing w:val="-2"/>
        </w:rPr>
        <w:t xml:space="preserve"> </w:t>
      </w:r>
      <w:r>
        <w:t>на</w:t>
      </w:r>
      <w:r>
        <w:rPr>
          <w:spacing w:val="2"/>
        </w:rPr>
        <w:t xml:space="preserve"> </w:t>
      </w:r>
      <w:r>
        <w:t>услышанное;</w:t>
      </w:r>
    </w:p>
    <w:p w:rsidR="00E767C0" w:rsidRDefault="00A56CA5">
      <w:pPr>
        <w:pStyle w:val="a4"/>
        <w:spacing w:before="3" w:line="276" w:lineRule="auto"/>
        <w:ind w:right="155"/>
      </w:pPr>
      <w:r>
        <w:t>воспринимать</w:t>
      </w:r>
      <w:r>
        <w:rPr>
          <w:spacing w:val="1"/>
        </w:rPr>
        <w:t xml:space="preserve"> </w:t>
      </w:r>
      <w:r>
        <w:t>на</w:t>
      </w:r>
      <w:r>
        <w:rPr>
          <w:spacing w:val="1"/>
        </w:rPr>
        <w:t xml:space="preserve"> </w:t>
      </w:r>
      <w:r>
        <w:t>слух</w:t>
      </w:r>
      <w:r>
        <w:rPr>
          <w:spacing w:val="1"/>
        </w:rPr>
        <w:t xml:space="preserve"> </w:t>
      </w:r>
      <w:r>
        <w:t>и</w:t>
      </w:r>
      <w:r>
        <w:rPr>
          <w:spacing w:val="1"/>
        </w:rPr>
        <w:t xml:space="preserve"> </w:t>
      </w:r>
      <w:r>
        <w:t>понимать</w:t>
      </w:r>
      <w:r>
        <w:rPr>
          <w:spacing w:val="1"/>
        </w:rPr>
        <w:t xml:space="preserve"> </w:t>
      </w:r>
      <w:r>
        <w:t>учебные</w:t>
      </w:r>
      <w:r>
        <w:rPr>
          <w:spacing w:val="1"/>
        </w:rPr>
        <w:t xml:space="preserve"> </w:t>
      </w:r>
      <w:r>
        <w:t>и</w:t>
      </w:r>
      <w:r>
        <w:rPr>
          <w:spacing w:val="1"/>
        </w:rPr>
        <w:t xml:space="preserve"> </w:t>
      </w:r>
      <w:r>
        <w:t>адаптированные</w:t>
      </w:r>
      <w:r>
        <w:rPr>
          <w:spacing w:val="1"/>
        </w:rPr>
        <w:t xml:space="preserve"> </w:t>
      </w:r>
      <w:r>
        <w:t>аутентичные</w:t>
      </w:r>
      <w:r>
        <w:rPr>
          <w:spacing w:val="1"/>
        </w:rPr>
        <w:t xml:space="preserve"> </w:t>
      </w:r>
      <w:r>
        <w:t>тексты,</w:t>
      </w:r>
      <w:r>
        <w:rPr>
          <w:spacing w:val="1"/>
        </w:rPr>
        <w:t xml:space="preserve"> </w:t>
      </w:r>
      <w:r>
        <w:t>построенные</w:t>
      </w:r>
      <w:r>
        <w:rPr>
          <w:spacing w:val="1"/>
        </w:rPr>
        <w:t xml:space="preserve"> </w:t>
      </w:r>
      <w:r>
        <w:t>на</w:t>
      </w:r>
      <w:r>
        <w:rPr>
          <w:spacing w:val="1"/>
        </w:rPr>
        <w:t xml:space="preserve"> </w:t>
      </w:r>
      <w:r>
        <w:t>изученном</w:t>
      </w:r>
      <w:r>
        <w:rPr>
          <w:spacing w:val="1"/>
        </w:rPr>
        <w:t xml:space="preserve"> </w:t>
      </w:r>
      <w:r>
        <w:t>языковом</w:t>
      </w:r>
      <w:r>
        <w:rPr>
          <w:spacing w:val="1"/>
        </w:rPr>
        <w:t xml:space="preserve"> </w:t>
      </w:r>
      <w:r>
        <w:t>материале,</w:t>
      </w:r>
      <w:r>
        <w:rPr>
          <w:spacing w:val="1"/>
        </w:rPr>
        <w:t xml:space="preserve"> </w:t>
      </w:r>
      <w:r>
        <w:t>с</w:t>
      </w:r>
      <w:r>
        <w:rPr>
          <w:spacing w:val="1"/>
        </w:rPr>
        <w:t xml:space="preserve"> </w:t>
      </w:r>
      <w:r>
        <w:t>разной</w:t>
      </w:r>
      <w:r>
        <w:rPr>
          <w:spacing w:val="1"/>
        </w:rPr>
        <w:t xml:space="preserve"> </w:t>
      </w:r>
      <w:r>
        <w:t>глубиной</w:t>
      </w:r>
      <w:r>
        <w:rPr>
          <w:spacing w:val="1"/>
        </w:rPr>
        <w:t xml:space="preserve"> </w:t>
      </w:r>
      <w:r>
        <w:t>проникновения в их содержание в зависимости от поставленной 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запрашиваемой</w:t>
      </w:r>
      <w:r>
        <w:rPr>
          <w:spacing w:val="1"/>
        </w:rPr>
        <w:t xml:space="preserve"> </w:t>
      </w:r>
      <w:r>
        <w:t>информации</w:t>
      </w:r>
      <w:r>
        <w:rPr>
          <w:spacing w:val="1"/>
        </w:rPr>
        <w:t xml:space="preserve"> </w:t>
      </w:r>
      <w:r>
        <w:t>фактического</w:t>
      </w:r>
      <w:r>
        <w:rPr>
          <w:spacing w:val="1"/>
        </w:rPr>
        <w:t xml:space="preserve"> </w:t>
      </w:r>
      <w:r>
        <w:t>характера</w:t>
      </w:r>
      <w:r>
        <w:rPr>
          <w:spacing w:val="1"/>
        </w:rPr>
        <w:t xml:space="preserve"> </w:t>
      </w:r>
      <w:r>
        <w:t>со</w:t>
      </w:r>
      <w:r>
        <w:rPr>
          <w:spacing w:val="1"/>
        </w:rPr>
        <w:t xml:space="preserve"> </w:t>
      </w:r>
      <w:r>
        <w:t>зрительной</w:t>
      </w:r>
      <w:r>
        <w:rPr>
          <w:spacing w:val="1"/>
        </w:rPr>
        <w:t xml:space="preserve"> </w:t>
      </w:r>
      <w:r>
        <w:t>опорой</w:t>
      </w:r>
      <w:r>
        <w:rPr>
          <w:spacing w:val="1"/>
        </w:rPr>
        <w:t xml:space="preserve"> </w:t>
      </w:r>
      <w:r>
        <w:t>и</w:t>
      </w:r>
      <w:r>
        <w:rPr>
          <w:spacing w:val="1"/>
        </w:rPr>
        <w:t xml:space="preserve"> </w:t>
      </w:r>
      <w:r>
        <w:t>с</w:t>
      </w:r>
      <w:r>
        <w:rPr>
          <w:spacing w:val="1"/>
        </w:rPr>
        <w:t xml:space="preserve"> </w:t>
      </w:r>
      <w:r>
        <w:t>использованием</w:t>
      </w:r>
      <w:r>
        <w:rPr>
          <w:spacing w:val="1"/>
        </w:rPr>
        <w:t xml:space="preserve"> </w:t>
      </w:r>
      <w:r>
        <w:t>языковой, в том числе контекстуальной, догадки (время звучания текста/текстов для</w:t>
      </w:r>
      <w:r>
        <w:rPr>
          <w:spacing w:val="1"/>
        </w:rPr>
        <w:t xml:space="preserve"> </w:t>
      </w:r>
      <w:r>
        <w:t>аудирования</w:t>
      </w:r>
      <w:r>
        <w:rPr>
          <w:spacing w:val="3"/>
        </w:rPr>
        <w:t xml:space="preserve"> </w:t>
      </w:r>
      <w:r>
        <w:t>–</w:t>
      </w:r>
      <w:r>
        <w:rPr>
          <w:spacing w:val="1"/>
        </w:rPr>
        <w:t xml:space="preserve"> </w:t>
      </w:r>
      <w:r>
        <w:t>до</w:t>
      </w:r>
      <w:r>
        <w:rPr>
          <w:spacing w:val="1"/>
        </w:rPr>
        <w:t xml:space="preserve"> </w:t>
      </w:r>
      <w:r>
        <w:t>1 минуты).</w:t>
      </w:r>
    </w:p>
    <w:p w:rsidR="00E767C0" w:rsidRDefault="00A56CA5">
      <w:pPr>
        <w:pStyle w:val="a4"/>
        <w:spacing w:before="1"/>
        <w:ind w:left="1273" w:firstLine="0"/>
      </w:pPr>
      <w:r>
        <w:t>Смысловое</w:t>
      </w:r>
      <w:r>
        <w:rPr>
          <w:spacing w:val="-2"/>
        </w:rPr>
        <w:t xml:space="preserve"> </w:t>
      </w:r>
      <w:r>
        <w:t>чтение:</w:t>
      </w:r>
    </w:p>
    <w:p w:rsidR="00E767C0" w:rsidRDefault="00A56CA5">
      <w:pPr>
        <w:pStyle w:val="a4"/>
        <w:spacing w:before="48" w:line="276" w:lineRule="auto"/>
        <w:ind w:right="156"/>
      </w:pPr>
      <w:r>
        <w:t>читать вслух учебные тексты объёмом до 70 слов, построенные на изученном</w:t>
      </w:r>
      <w:r>
        <w:rPr>
          <w:spacing w:val="1"/>
        </w:rPr>
        <w:t xml:space="preserve"> </w:t>
      </w:r>
      <w:r>
        <w:t>языковом материале, с соблюдением правил чтения и соответствующей интонацией,</w:t>
      </w:r>
      <w:r>
        <w:rPr>
          <w:spacing w:val="1"/>
        </w:rPr>
        <w:t xml:space="preserve"> </w:t>
      </w:r>
      <w:r>
        <w:t>демонстрируя</w:t>
      </w:r>
      <w:r>
        <w:rPr>
          <w:spacing w:val="2"/>
        </w:rPr>
        <w:t xml:space="preserve"> </w:t>
      </w:r>
      <w:r>
        <w:t>понимание</w:t>
      </w:r>
      <w:r>
        <w:rPr>
          <w:spacing w:val="1"/>
        </w:rPr>
        <w:t xml:space="preserve"> </w:t>
      </w:r>
      <w:r>
        <w:t>прочитанного;</w:t>
      </w:r>
    </w:p>
    <w:p w:rsidR="00E767C0" w:rsidRDefault="00A56CA5">
      <w:pPr>
        <w:pStyle w:val="a4"/>
        <w:spacing w:line="276" w:lineRule="auto"/>
        <w:ind w:right="145"/>
      </w:pPr>
      <w:r>
        <w:t>читать про себя тексты, содержащие отдельные незнакомые слова, с различной</w:t>
      </w:r>
      <w:r>
        <w:rPr>
          <w:spacing w:val="1"/>
        </w:rPr>
        <w:t xml:space="preserve"> </w:t>
      </w:r>
      <w:r>
        <w:t>глубиной</w:t>
      </w:r>
      <w:r>
        <w:rPr>
          <w:spacing w:val="1"/>
        </w:rPr>
        <w:t xml:space="preserve"> </w:t>
      </w:r>
      <w:r>
        <w:t>проникновения</w:t>
      </w:r>
      <w:r>
        <w:rPr>
          <w:spacing w:val="1"/>
        </w:rPr>
        <w:t xml:space="preserve"> </w:t>
      </w:r>
      <w:r>
        <w:t>в</w:t>
      </w:r>
      <w:r>
        <w:rPr>
          <w:spacing w:val="1"/>
        </w:rPr>
        <w:t xml:space="preserve"> </w:t>
      </w:r>
      <w:r>
        <w:t>их</w:t>
      </w:r>
      <w:r>
        <w:rPr>
          <w:spacing w:val="1"/>
        </w:rPr>
        <w:t xml:space="preserve"> </w:t>
      </w:r>
      <w:r>
        <w:t>содержание</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поставленной</w:t>
      </w:r>
      <w:r>
        <w:rPr>
          <w:spacing w:val="1"/>
        </w:rPr>
        <w:t xml:space="preserve"> </w:t>
      </w:r>
      <w:r>
        <w:t>коммуникативной</w:t>
      </w:r>
      <w:r>
        <w:rPr>
          <w:spacing w:val="1"/>
        </w:rPr>
        <w:t xml:space="preserve"> </w:t>
      </w:r>
      <w:r>
        <w:t>задачи:</w:t>
      </w:r>
      <w:r>
        <w:rPr>
          <w:spacing w:val="1"/>
        </w:rPr>
        <w:t xml:space="preserve"> </w:t>
      </w:r>
      <w:r>
        <w:t>с</w:t>
      </w:r>
      <w:r>
        <w:rPr>
          <w:spacing w:val="1"/>
        </w:rPr>
        <w:t xml:space="preserve"> </w:t>
      </w:r>
      <w:r>
        <w:t>пониманием</w:t>
      </w:r>
      <w:r>
        <w:rPr>
          <w:spacing w:val="1"/>
        </w:rPr>
        <w:t xml:space="preserve"> </w:t>
      </w:r>
      <w:r>
        <w:t>основного</w:t>
      </w:r>
      <w:r>
        <w:rPr>
          <w:spacing w:val="1"/>
        </w:rPr>
        <w:t xml:space="preserve"> </w:t>
      </w:r>
      <w:r>
        <w:t>содержания,</w:t>
      </w:r>
      <w:r>
        <w:rPr>
          <w:spacing w:val="1"/>
        </w:rPr>
        <w:t xml:space="preserve"> </w:t>
      </w:r>
      <w:r>
        <w:t>с</w:t>
      </w:r>
      <w:r>
        <w:rPr>
          <w:spacing w:val="1"/>
        </w:rPr>
        <w:t xml:space="preserve"> </w:t>
      </w:r>
      <w:r>
        <w:t>пониманием</w:t>
      </w:r>
      <w:r>
        <w:rPr>
          <w:spacing w:val="1"/>
        </w:rPr>
        <w:t xml:space="preserve"> </w:t>
      </w:r>
      <w:r>
        <w:t>запрашиваемой информации, со зрительной опорой и без опоры, с использованием</w:t>
      </w:r>
      <w:r>
        <w:rPr>
          <w:spacing w:val="1"/>
        </w:rPr>
        <w:t xml:space="preserve"> </w:t>
      </w:r>
      <w:r>
        <w:t>языковой,</w:t>
      </w:r>
      <w:r>
        <w:rPr>
          <w:spacing w:val="-4"/>
        </w:rPr>
        <w:t xml:space="preserve"> </w:t>
      </w:r>
      <w:r>
        <w:t>в</w:t>
      </w:r>
      <w:r>
        <w:rPr>
          <w:spacing w:val="-7"/>
        </w:rPr>
        <w:t xml:space="preserve"> </w:t>
      </w:r>
      <w:r>
        <w:t>том</w:t>
      </w:r>
      <w:r>
        <w:rPr>
          <w:spacing w:val="-4"/>
        </w:rPr>
        <w:t xml:space="preserve"> </w:t>
      </w:r>
      <w:r>
        <w:t>числе</w:t>
      </w:r>
      <w:r>
        <w:rPr>
          <w:spacing w:val="-4"/>
        </w:rPr>
        <w:t xml:space="preserve"> </w:t>
      </w:r>
      <w:r>
        <w:t>контекстуальной,</w:t>
      </w:r>
      <w:r>
        <w:rPr>
          <w:spacing w:val="-3"/>
        </w:rPr>
        <w:t xml:space="preserve"> </w:t>
      </w:r>
      <w:r>
        <w:t>догадки</w:t>
      </w:r>
      <w:r>
        <w:rPr>
          <w:spacing w:val="-5"/>
        </w:rPr>
        <w:t xml:space="preserve"> </w:t>
      </w:r>
      <w:r>
        <w:t>(объём</w:t>
      </w:r>
      <w:r>
        <w:rPr>
          <w:spacing w:val="-5"/>
        </w:rPr>
        <w:t xml:space="preserve"> </w:t>
      </w:r>
      <w:r>
        <w:t>текста/текстов</w:t>
      </w:r>
      <w:r>
        <w:rPr>
          <w:spacing w:val="-6"/>
        </w:rPr>
        <w:t xml:space="preserve"> </w:t>
      </w:r>
      <w:r>
        <w:t>для</w:t>
      </w:r>
      <w:r>
        <w:rPr>
          <w:spacing w:val="-4"/>
        </w:rPr>
        <w:t xml:space="preserve"> </w:t>
      </w:r>
      <w:r>
        <w:t>чтения</w:t>
      </w:r>
      <w:r>
        <w:rPr>
          <w:spacing w:val="5"/>
        </w:rPr>
        <w:t xml:space="preserve"> </w:t>
      </w:r>
      <w:r>
        <w:t>–</w:t>
      </w:r>
      <w:r>
        <w:rPr>
          <w:spacing w:val="-1"/>
        </w:rPr>
        <w:t xml:space="preserve"> </w:t>
      </w:r>
      <w:r>
        <w:t>до</w:t>
      </w:r>
      <w:r>
        <w:rPr>
          <w:spacing w:val="-68"/>
        </w:rPr>
        <w:t xml:space="preserve"> </w:t>
      </w:r>
      <w:r>
        <w:t>160 слов;</w:t>
      </w:r>
    </w:p>
    <w:p w:rsidR="00E767C0" w:rsidRDefault="00A56CA5">
      <w:pPr>
        <w:pStyle w:val="a4"/>
        <w:ind w:left="1273" w:firstLine="0"/>
      </w:pPr>
      <w:r>
        <w:t>прогнозировать</w:t>
      </w:r>
      <w:r>
        <w:rPr>
          <w:spacing w:val="-13"/>
        </w:rPr>
        <w:t xml:space="preserve"> </w:t>
      </w:r>
      <w:r>
        <w:t>содержание</w:t>
      </w:r>
      <w:r>
        <w:rPr>
          <w:spacing w:val="-10"/>
        </w:rPr>
        <w:t xml:space="preserve"> </w:t>
      </w:r>
      <w:r>
        <w:t>текста</w:t>
      </w:r>
      <w:r>
        <w:rPr>
          <w:spacing w:val="-11"/>
        </w:rPr>
        <w:t xml:space="preserve"> </w:t>
      </w:r>
      <w:r>
        <w:t>на</w:t>
      </w:r>
      <w:r>
        <w:rPr>
          <w:spacing w:val="-10"/>
        </w:rPr>
        <w:t xml:space="preserve"> </w:t>
      </w:r>
      <w:r>
        <w:t>основе</w:t>
      </w:r>
      <w:r>
        <w:rPr>
          <w:spacing w:val="-11"/>
        </w:rPr>
        <w:t xml:space="preserve"> </w:t>
      </w:r>
      <w:r>
        <w:t>заголовка;</w:t>
      </w:r>
    </w:p>
    <w:p w:rsidR="00E767C0" w:rsidRDefault="00A56CA5">
      <w:pPr>
        <w:pStyle w:val="a4"/>
        <w:spacing w:before="47" w:line="276" w:lineRule="auto"/>
        <w:ind w:right="167"/>
      </w:pPr>
      <w:r>
        <w:t>читать про себя несплошные тексты (таблицы, диаграммы и другие) и понимать</w:t>
      </w:r>
      <w:r>
        <w:rPr>
          <w:spacing w:val="1"/>
        </w:rPr>
        <w:t xml:space="preserve"> </w:t>
      </w:r>
      <w:r>
        <w:t>представленную</w:t>
      </w:r>
      <w:r>
        <w:rPr>
          <w:spacing w:val="-1"/>
        </w:rPr>
        <w:t xml:space="preserve"> </w:t>
      </w:r>
      <w:r>
        <w:t>в них</w:t>
      </w:r>
      <w:r>
        <w:rPr>
          <w:spacing w:val="-4"/>
        </w:rPr>
        <w:t xml:space="preserve"> </w:t>
      </w:r>
      <w:r>
        <w:t>информацию.</w:t>
      </w:r>
    </w:p>
    <w:p w:rsidR="00E767C0" w:rsidRDefault="00A56CA5">
      <w:pPr>
        <w:pStyle w:val="a4"/>
        <w:spacing w:line="321" w:lineRule="exact"/>
        <w:ind w:left="1273" w:firstLine="0"/>
        <w:jc w:val="left"/>
      </w:pPr>
      <w:r>
        <w:t>Письмо:</w:t>
      </w:r>
    </w:p>
    <w:p w:rsidR="00E767C0" w:rsidRDefault="00A56CA5">
      <w:pPr>
        <w:pStyle w:val="a4"/>
        <w:spacing w:before="53" w:line="276" w:lineRule="auto"/>
        <w:jc w:val="left"/>
      </w:pPr>
      <w:r>
        <w:t>заполнять</w:t>
      </w:r>
      <w:r>
        <w:rPr>
          <w:spacing w:val="2"/>
        </w:rPr>
        <w:t xml:space="preserve"> </w:t>
      </w:r>
      <w:r>
        <w:t>анкеты</w:t>
      </w:r>
      <w:r>
        <w:rPr>
          <w:spacing w:val="6"/>
        </w:rPr>
        <w:t xml:space="preserve"> </w:t>
      </w:r>
      <w:r>
        <w:t>и</w:t>
      </w:r>
      <w:r>
        <w:rPr>
          <w:spacing w:val="5"/>
        </w:rPr>
        <w:t xml:space="preserve"> </w:t>
      </w:r>
      <w:r>
        <w:t>формуляры</w:t>
      </w:r>
      <w:r>
        <w:rPr>
          <w:spacing w:val="5"/>
        </w:rPr>
        <w:t xml:space="preserve"> </w:t>
      </w:r>
      <w:r>
        <w:t>с</w:t>
      </w:r>
      <w:r>
        <w:rPr>
          <w:spacing w:val="6"/>
        </w:rPr>
        <w:t xml:space="preserve"> </w:t>
      </w:r>
      <w:r>
        <w:t>указанием</w:t>
      </w:r>
      <w:r>
        <w:rPr>
          <w:spacing w:val="6"/>
        </w:rPr>
        <w:t xml:space="preserve"> </w:t>
      </w:r>
      <w:r>
        <w:t>личной</w:t>
      </w:r>
      <w:r>
        <w:rPr>
          <w:spacing w:val="6"/>
        </w:rPr>
        <w:t xml:space="preserve"> </w:t>
      </w:r>
      <w:r>
        <w:t>информации: имя,</w:t>
      </w:r>
      <w:r>
        <w:rPr>
          <w:spacing w:val="7"/>
        </w:rPr>
        <w:t xml:space="preserve"> </w:t>
      </w:r>
      <w:r>
        <w:t>фамилия,</w:t>
      </w:r>
      <w:r>
        <w:rPr>
          <w:spacing w:val="-67"/>
        </w:rPr>
        <w:t xml:space="preserve"> </w:t>
      </w:r>
      <w:r>
        <w:t>возраст,</w:t>
      </w:r>
      <w:r>
        <w:rPr>
          <w:spacing w:val="-4"/>
        </w:rPr>
        <w:t xml:space="preserve"> </w:t>
      </w:r>
      <w:r>
        <w:t>место</w:t>
      </w:r>
      <w:r>
        <w:rPr>
          <w:spacing w:val="-5"/>
        </w:rPr>
        <w:t xml:space="preserve"> </w:t>
      </w:r>
      <w:r>
        <w:t>жительства</w:t>
      </w:r>
      <w:r>
        <w:rPr>
          <w:spacing w:val="-5"/>
        </w:rPr>
        <w:t xml:space="preserve"> </w:t>
      </w:r>
      <w:r>
        <w:t>(страна</w:t>
      </w:r>
      <w:r>
        <w:rPr>
          <w:spacing w:val="-5"/>
        </w:rPr>
        <w:t xml:space="preserve"> </w:t>
      </w:r>
      <w:r>
        <w:t>проживания,</w:t>
      </w:r>
      <w:r>
        <w:rPr>
          <w:spacing w:val="-3"/>
        </w:rPr>
        <w:t xml:space="preserve"> </w:t>
      </w:r>
      <w:r>
        <w:t>город),</w:t>
      </w:r>
      <w:r>
        <w:rPr>
          <w:spacing w:val="-3"/>
        </w:rPr>
        <w:t xml:space="preserve"> </w:t>
      </w:r>
      <w:r>
        <w:t>любимые</w:t>
      </w:r>
      <w:r>
        <w:rPr>
          <w:spacing w:val="-5"/>
        </w:rPr>
        <w:t xml:space="preserve"> </w:t>
      </w:r>
      <w:r>
        <w:t>занятия</w:t>
      </w:r>
      <w:r>
        <w:rPr>
          <w:spacing w:val="-5"/>
        </w:rPr>
        <w:t xml:space="preserve"> </w:t>
      </w:r>
      <w:r>
        <w:t>и</w:t>
      </w:r>
      <w:r>
        <w:rPr>
          <w:spacing w:val="-6"/>
        </w:rPr>
        <w:t xml:space="preserve"> </w:t>
      </w:r>
      <w:r>
        <w:t>другие;</w:t>
      </w:r>
    </w:p>
    <w:p w:rsidR="00E767C0" w:rsidRDefault="00A56CA5">
      <w:pPr>
        <w:pStyle w:val="a4"/>
        <w:spacing w:line="276" w:lineRule="auto"/>
        <w:jc w:val="left"/>
      </w:pPr>
      <w:r>
        <w:t>писать</w:t>
      </w:r>
      <w:r>
        <w:rPr>
          <w:spacing w:val="4"/>
        </w:rPr>
        <w:t xml:space="preserve"> </w:t>
      </w:r>
      <w:r>
        <w:t>с</w:t>
      </w:r>
      <w:r>
        <w:rPr>
          <w:spacing w:val="8"/>
        </w:rPr>
        <w:t xml:space="preserve"> </w:t>
      </w:r>
      <w:r>
        <w:t>использованием</w:t>
      </w:r>
      <w:r>
        <w:rPr>
          <w:spacing w:val="8"/>
        </w:rPr>
        <w:t xml:space="preserve"> </w:t>
      </w:r>
      <w:r>
        <w:t>образца</w:t>
      </w:r>
      <w:r>
        <w:rPr>
          <w:spacing w:val="8"/>
        </w:rPr>
        <w:t xml:space="preserve"> </w:t>
      </w:r>
      <w:r>
        <w:t>поздравления</w:t>
      </w:r>
      <w:r>
        <w:rPr>
          <w:spacing w:val="8"/>
        </w:rPr>
        <w:t xml:space="preserve"> </w:t>
      </w:r>
      <w:r>
        <w:t>с</w:t>
      </w:r>
      <w:r>
        <w:rPr>
          <w:spacing w:val="7"/>
        </w:rPr>
        <w:t xml:space="preserve"> </w:t>
      </w:r>
      <w:r>
        <w:t>днем</w:t>
      </w:r>
      <w:r>
        <w:rPr>
          <w:spacing w:val="4"/>
        </w:rPr>
        <w:t xml:space="preserve"> </w:t>
      </w:r>
      <w:r>
        <w:t>рождения,</w:t>
      </w:r>
      <w:r>
        <w:rPr>
          <w:spacing w:val="9"/>
        </w:rPr>
        <w:t xml:space="preserve"> </w:t>
      </w:r>
      <w:r>
        <w:t>Новым</w:t>
      </w:r>
      <w:r>
        <w:rPr>
          <w:spacing w:val="9"/>
        </w:rPr>
        <w:t xml:space="preserve"> </w:t>
      </w:r>
      <w:r>
        <w:t>годом,</w:t>
      </w:r>
      <w:r>
        <w:rPr>
          <w:spacing w:val="-67"/>
        </w:rPr>
        <w:t xml:space="preserve"> </w:t>
      </w:r>
      <w:r>
        <w:t>Рождеством</w:t>
      </w:r>
      <w:r>
        <w:rPr>
          <w:spacing w:val="2"/>
        </w:rPr>
        <w:t xml:space="preserve"> </w:t>
      </w:r>
      <w:r>
        <w:t>с</w:t>
      </w:r>
      <w:r>
        <w:rPr>
          <w:spacing w:val="1"/>
        </w:rPr>
        <w:t xml:space="preserve"> </w:t>
      </w:r>
      <w:r>
        <w:t>выражением</w:t>
      </w:r>
      <w:r>
        <w:rPr>
          <w:spacing w:val="2"/>
        </w:rPr>
        <w:t xml:space="preserve"> </w:t>
      </w:r>
      <w:r>
        <w:t>пожеланий;</w:t>
      </w:r>
    </w:p>
    <w:p w:rsidR="00E767C0" w:rsidRDefault="00A56CA5">
      <w:pPr>
        <w:pStyle w:val="a4"/>
        <w:spacing w:line="276" w:lineRule="auto"/>
        <w:jc w:val="left"/>
      </w:pPr>
      <w:r>
        <w:t>писать</w:t>
      </w:r>
      <w:r>
        <w:rPr>
          <w:spacing w:val="1"/>
        </w:rPr>
        <w:t xml:space="preserve"> </w:t>
      </w:r>
      <w:r>
        <w:t>с</w:t>
      </w:r>
      <w:r>
        <w:rPr>
          <w:spacing w:val="1"/>
        </w:rPr>
        <w:t xml:space="preserve"> </w:t>
      </w:r>
      <w:r>
        <w:t>использованием</w:t>
      </w:r>
      <w:r>
        <w:rPr>
          <w:spacing w:val="1"/>
        </w:rPr>
        <w:t xml:space="preserve"> </w:t>
      </w:r>
      <w:r>
        <w:t>образца</w:t>
      </w:r>
      <w:r>
        <w:rPr>
          <w:spacing w:val="1"/>
        </w:rPr>
        <w:t xml:space="preserve"> </w:t>
      </w:r>
      <w:r>
        <w:t>электронное</w:t>
      </w:r>
      <w:r>
        <w:rPr>
          <w:spacing w:val="1"/>
        </w:rPr>
        <w:t xml:space="preserve"> </w:t>
      </w:r>
      <w:r>
        <w:t>сообщение</w:t>
      </w:r>
      <w:r>
        <w:rPr>
          <w:spacing w:val="1"/>
        </w:rPr>
        <w:t xml:space="preserve"> </w:t>
      </w:r>
      <w:r>
        <w:t>личного</w:t>
      </w:r>
      <w:r>
        <w:rPr>
          <w:spacing w:val="1"/>
        </w:rPr>
        <w:t xml:space="preserve"> </w:t>
      </w:r>
      <w:r>
        <w:t>характера</w:t>
      </w:r>
      <w:r>
        <w:rPr>
          <w:spacing w:val="-67"/>
        </w:rPr>
        <w:t xml:space="preserve"> </w:t>
      </w:r>
      <w:r>
        <w:t>(объём</w:t>
      </w:r>
      <w:r>
        <w:rPr>
          <w:spacing w:val="2"/>
        </w:rPr>
        <w:t xml:space="preserve"> </w:t>
      </w:r>
      <w:r>
        <w:t>сообщения</w:t>
      </w:r>
      <w:r>
        <w:rPr>
          <w:spacing w:val="-2"/>
        </w:rPr>
        <w:t xml:space="preserve"> </w:t>
      </w:r>
      <w:r>
        <w:t>–</w:t>
      </w:r>
      <w:r>
        <w:rPr>
          <w:spacing w:val="2"/>
        </w:rPr>
        <w:t xml:space="preserve"> </w:t>
      </w:r>
      <w:r>
        <w:t>до</w:t>
      </w:r>
      <w:r>
        <w:rPr>
          <w:spacing w:val="1"/>
        </w:rPr>
        <w:t xml:space="preserve"> </w:t>
      </w:r>
      <w:r>
        <w:t>50 слов).</w:t>
      </w:r>
    </w:p>
    <w:p w:rsidR="00E767C0" w:rsidRDefault="00A56CA5">
      <w:pPr>
        <w:pStyle w:val="a4"/>
        <w:spacing w:line="321" w:lineRule="exact"/>
        <w:ind w:left="1273" w:firstLine="0"/>
        <w:jc w:val="left"/>
      </w:pPr>
      <w:r>
        <w:t>Языковые</w:t>
      </w:r>
      <w:r>
        <w:rPr>
          <w:spacing w:val="-7"/>
        </w:rPr>
        <w:t xml:space="preserve"> </w:t>
      </w:r>
      <w:r>
        <w:t>знания</w:t>
      </w:r>
      <w:r>
        <w:rPr>
          <w:spacing w:val="-7"/>
        </w:rPr>
        <w:t xml:space="preserve"> </w:t>
      </w:r>
      <w:r>
        <w:t>и</w:t>
      </w:r>
      <w:r>
        <w:rPr>
          <w:spacing w:val="-7"/>
        </w:rPr>
        <w:t xml:space="preserve"> </w:t>
      </w:r>
      <w:r>
        <w:t>навыки.</w:t>
      </w:r>
    </w:p>
    <w:p w:rsidR="00E767C0" w:rsidRDefault="00E767C0">
      <w:pPr>
        <w:spacing w:line="321" w:lineRule="exact"/>
        <w:sectPr w:rsidR="00E767C0">
          <w:pgSz w:w="11910" w:h="16840"/>
          <w:pgMar w:top="940" w:right="280" w:bottom="0" w:left="460" w:header="720" w:footer="720" w:gutter="0"/>
          <w:cols w:space="720"/>
        </w:sectPr>
      </w:pPr>
    </w:p>
    <w:p w:rsidR="00E767C0" w:rsidRDefault="00A56CA5">
      <w:pPr>
        <w:pStyle w:val="a4"/>
        <w:spacing w:before="76"/>
        <w:ind w:left="1273" w:firstLine="0"/>
      </w:pPr>
      <w:r>
        <w:lastRenderedPageBreak/>
        <w:t>Фонетическая</w:t>
      </w:r>
      <w:r>
        <w:rPr>
          <w:spacing w:val="-7"/>
        </w:rPr>
        <w:t xml:space="preserve"> </w:t>
      </w:r>
      <w:r>
        <w:t>сторона</w:t>
      </w:r>
      <w:r>
        <w:rPr>
          <w:spacing w:val="-7"/>
        </w:rPr>
        <w:t xml:space="preserve"> </w:t>
      </w:r>
      <w:r>
        <w:t>речи:</w:t>
      </w:r>
    </w:p>
    <w:p w:rsidR="00E767C0" w:rsidRDefault="00A56CA5">
      <w:pPr>
        <w:pStyle w:val="a4"/>
        <w:spacing w:before="48"/>
        <w:ind w:left="1273" w:firstLine="0"/>
      </w:pPr>
      <w:r>
        <w:t>читать</w:t>
      </w:r>
      <w:r>
        <w:rPr>
          <w:spacing w:val="-10"/>
        </w:rPr>
        <w:t xml:space="preserve"> </w:t>
      </w:r>
      <w:r>
        <w:t>новые</w:t>
      </w:r>
      <w:r>
        <w:rPr>
          <w:spacing w:val="-7"/>
        </w:rPr>
        <w:t xml:space="preserve"> </w:t>
      </w:r>
      <w:r>
        <w:t>слова</w:t>
      </w:r>
      <w:r>
        <w:rPr>
          <w:spacing w:val="-6"/>
        </w:rPr>
        <w:t xml:space="preserve"> </w:t>
      </w:r>
      <w:r>
        <w:t>согласно</w:t>
      </w:r>
      <w:r>
        <w:rPr>
          <w:spacing w:val="-8"/>
        </w:rPr>
        <w:t xml:space="preserve"> </w:t>
      </w:r>
      <w:r>
        <w:t>основным</w:t>
      </w:r>
      <w:r>
        <w:rPr>
          <w:spacing w:val="-2"/>
        </w:rPr>
        <w:t xml:space="preserve"> </w:t>
      </w:r>
      <w:r>
        <w:t>правилам</w:t>
      </w:r>
      <w:r>
        <w:rPr>
          <w:spacing w:val="-6"/>
        </w:rPr>
        <w:t xml:space="preserve"> </w:t>
      </w:r>
      <w:r>
        <w:t>чтения;</w:t>
      </w:r>
    </w:p>
    <w:p w:rsidR="00E767C0" w:rsidRDefault="00A56CA5">
      <w:pPr>
        <w:pStyle w:val="a4"/>
        <w:spacing w:before="48" w:line="276" w:lineRule="auto"/>
        <w:ind w:right="165"/>
      </w:pPr>
      <w:r>
        <w:t>различать</w:t>
      </w:r>
      <w:r>
        <w:rPr>
          <w:spacing w:val="1"/>
        </w:rPr>
        <w:t xml:space="preserve"> </w:t>
      </w:r>
      <w:r>
        <w:t>на</w:t>
      </w:r>
      <w:r>
        <w:rPr>
          <w:spacing w:val="1"/>
        </w:rPr>
        <w:t xml:space="preserve"> </w:t>
      </w:r>
      <w:r>
        <w:t>слух</w:t>
      </w:r>
      <w:r>
        <w:rPr>
          <w:spacing w:val="1"/>
        </w:rPr>
        <w:t xml:space="preserve"> </w:t>
      </w:r>
      <w:r>
        <w:t>и</w:t>
      </w:r>
      <w:r>
        <w:rPr>
          <w:spacing w:val="1"/>
        </w:rPr>
        <w:t xml:space="preserve"> </w:t>
      </w:r>
      <w:r>
        <w:t>правильно</w:t>
      </w:r>
      <w:r>
        <w:rPr>
          <w:spacing w:val="1"/>
        </w:rPr>
        <w:t xml:space="preserve"> </w:t>
      </w:r>
      <w:r>
        <w:t>произносить</w:t>
      </w:r>
      <w:r>
        <w:rPr>
          <w:spacing w:val="1"/>
        </w:rPr>
        <w:t xml:space="preserve"> </w:t>
      </w:r>
      <w:r>
        <w:t>слова</w:t>
      </w:r>
      <w:r>
        <w:rPr>
          <w:spacing w:val="1"/>
        </w:rPr>
        <w:t xml:space="preserve"> </w:t>
      </w:r>
      <w:r>
        <w:t>и</w:t>
      </w:r>
      <w:r>
        <w:rPr>
          <w:spacing w:val="1"/>
        </w:rPr>
        <w:t xml:space="preserve"> </w:t>
      </w:r>
      <w:r>
        <w:t>фразы/предложения</w:t>
      </w:r>
      <w:r>
        <w:rPr>
          <w:spacing w:val="1"/>
        </w:rPr>
        <w:t xml:space="preserve"> </w:t>
      </w:r>
      <w:r>
        <w:t>с</w:t>
      </w:r>
      <w:r>
        <w:rPr>
          <w:spacing w:val="1"/>
        </w:rPr>
        <w:t xml:space="preserve"> </w:t>
      </w:r>
      <w:r>
        <w:t>соблюдением</w:t>
      </w:r>
      <w:r>
        <w:rPr>
          <w:spacing w:val="1"/>
        </w:rPr>
        <w:t xml:space="preserve"> </w:t>
      </w:r>
      <w:r>
        <w:t>их</w:t>
      </w:r>
      <w:r>
        <w:rPr>
          <w:spacing w:val="-4"/>
        </w:rPr>
        <w:t xml:space="preserve"> </w:t>
      </w:r>
      <w:r>
        <w:t>ритмико-интонационных</w:t>
      </w:r>
      <w:r>
        <w:rPr>
          <w:spacing w:val="-4"/>
        </w:rPr>
        <w:t xml:space="preserve"> </w:t>
      </w:r>
      <w:r>
        <w:t>особенностей.</w:t>
      </w:r>
    </w:p>
    <w:p w:rsidR="00E767C0" w:rsidRDefault="00A56CA5">
      <w:pPr>
        <w:pStyle w:val="a4"/>
        <w:spacing w:line="321" w:lineRule="exact"/>
        <w:ind w:left="1273" w:firstLine="0"/>
      </w:pPr>
      <w:r>
        <w:t>Графика,</w:t>
      </w:r>
      <w:r>
        <w:rPr>
          <w:spacing w:val="-9"/>
        </w:rPr>
        <w:t xml:space="preserve"> </w:t>
      </w:r>
      <w:r>
        <w:t>орфография</w:t>
      </w:r>
      <w:r>
        <w:rPr>
          <w:spacing w:val="-12"/>
        </w:rPr>
        <w:t xml:space="preserve"> </w:t>
      </w:r>
      <w:r>
        <w:t>и</w:t>
      </w:r>
      <w:r>
        <w:rPr>
          <w:spacing w:val="-13"/>
        </w:rPr>
        <w:t xml:space="preserve"> </w:t>
      </w:r>
      <w:r>
        <w:t>пунктуация:</w:t>
      </w:r>
    </w:p>
    <w:p w:rsidR="00E767C0" w:rsidRDefault="00A56CA5">
      <w:pPr>
        <w:pStyle w:val="a4"/>
        <w:spacing w:before="47"/>
        <w:ind w:left="1273" w:firstLine="0"/>
      </w:pPr>
      <w:r>
        <w:t>правильно</w:t>
      </w:r>
      <w:r>
        <w:rPr>
          <w:spacing w:val="-10"/>
        </w:rPr>
        <w:t xml:space="preserve"> </w:t>
      </w:r>
      <w:r>
        <w:t>писать</w:t>
      </w:r>
      <w:r>
        <w:rPr>
          <w:spacing w:val="-11"/>
        </w:rPr>
        <w:t xml:space="preserve"> </w:t>
      </w:r>
      <w:r>
        <w:t>изученные</w:t>
      </w:r>
      <w:r>
        <w:rPr>
          <w:spacing w:val="-8"/>
        </w:rPr>
        <w:t xml:space="preserve"> </w:t>
      </w:r>
      <w:r>
        <w:t>слова;</w:t>
      </w:r>
    </w:p>
    <w:p w:rsidR="00E767C0" w:rsidRDefault="00A56CA5">
      <w:pPr>
        <w:pStyle w:val="a4"/>
        <w:spacing w:before="53" w:line="276" w:lineRule="auto"/>
        <w:ind w:right="162"/>
      </w:pPr>
      <w:r>
        <w:t>правильно</w:t>
      </w:r>
      <w:r>
        <w:rPr>
          <w:spacing w:val="1"/>
        </w:rPr>
        <w:t xml:space="preserve"> </w:t>
      </w:r>
      <w:r>
        <w:t>расставлять</w:t>
      </w:r>
      <w:r>
        <w:rPr>
          <w:spacing w:val="1"/>
        </w:rPr>
        <w:t xml:space="preserve"> </w:t>
      </w:r>
      <w:r>
        <w:t>знаки</w:t>
      </w:r>
      <w:r>
        <w:rPr>
          <w:spacing w:val="1"/>
        </w:rPr>
        <w:t xml:space="preserve"> </w:t>
      </w:r>
      <w:r>
        <w:t>препинания</w:t>
      </w:r>
      <w:r>
        <w:rPr>
          <w:spacing w:val="1"/>
        </w:rPr>
        <w:t xml:space="preserve"> </w:t>
      </w:r>
      <w:r>
        <w:t>(точка,</w:t>
      </w:r>
      <w:r>
        <w:rPr>
          <w:spacing w:val="1"/>
        </w:rPr>
        <w:t xml:space="preserve"> </w:t>
      </w:r>
      <w:r>
        <w:t>вопросительный</w:t>
      </w:r>
      <w:r>
        <w:rPr>
          <w:spacing w:val="1"/>
        </w:rPr>
        <w:t xml:space="preserve"> </w:t>
      </w:r>
      <w:r>
        <w:t>и</w:t>
      </w:r>
      <w:r>
        <w:rPr>
          <w:spacing w:val="1"/>
        </w:rPr>
        <w:t xml:space="preserve"> </w:t>
      </w:r>
      <w:r>
        <w:t>восклицательный</w:t>
      </w:r>
      <w:r>
        <w:rPr>
          <w:spacing w:val="-7"/>
        </w:rPr>
        <w:t xml:space="preserve"> </w:t>
      </w:r>
      <w:r>
        <w:t>знаки</w:t>
      </w:r>
      <w:r>
        <w:rPr>
          <w:spacing w:val="-7"/>
        </w:rPr>
        <w:t xml:space="preserve"> </w:t>
      </w:r>
      <w:r>
        <w:t>в</w:t>
      </w:r>
      <w:r>
        <w:rPr>
          <w:spacing w:val="-7"/>
        </w:rPr>
        <w:t xml:space="preserve"> </w:t>
      </w:r>
      <w:r>
        <w:t>конце</w:t>
      </w:r>
      <w:r>
        <w:rPr>
          <w:spacing w:val="-6"/>
        </w:rPr>
        <w:t xml:space="preserve"> </w:t>
      </w:r>
      <w:r>
        <w:t>предложения,</w:t>
      </w:r>
      <w:r>
        <w:rPr>
          <w:spacing w:val="-4"/>
        </w:rPr>
        <w:t xml:space="preserve"> </w:t>
      </w:r>
      <w:r>
        <w:t>апостроф,</w:t>
      </w:r>
      <w:r>
        <w:rPr>
          <w:spacing w:val="-4"/>
        </w:rPr>
        <w:t xml:space="preserve"> </w:t>
      </w:r>
      <w:r>
        <w:t>запятая</w:t>
      </w:r>
      <w:r>
        <w:rPr>
          <w:spacing w:val="-5"/>
        </w:rPr>
        <w:t xml:space="preserve"> </w:t>
      </w:r>
      <w:r>
        <w:t>при</w:t>
      </w:r>
      <w:r>
        <w:rPr>
          <w:spacing w:val="-6"/>
        </w:rPr>
        <w:t xml:space="preserve"> </w:t>
      </w:r>
      <w:r>
        <w:t>перечислении).</w:t>
      </w:r>
    </w:p>
    <w:p w:rsidR="00E767C0" w:rsidRDefault="00A56CA5">
      <w:pPr>
        <w:pStyle w:val="a4"/>
        <w:spacing w:line="321" w:lineRule="exact"/>
        <w:ind w:left="1273" w:firstLine="0"/>
      </w:pPr>
      <w:r>
        <w:t>Лексическая</w:t>
      </w:r>
      <w:r>
        <w:rPr>
          <w:spacing w:val="-10"/>
        </w:rPr>
        <w:t xml:space="preserve"> </w:t>
      </w:r>
      <w:r>
        <w:t>сторона</w:t>
      </w:r>
      <w:r>
        <w:rPr>
          <w:spacing w:val="-10"/>
        </w:rPr>
        <w:t xml:space="preserve"> </w:t>
      </w:r>
      <w:r>
        <w:t>речи:</w:t>
      </w:r>
    </w:p>
    <w:p w:rsidR="00E767C0" w:rsidRDefault="00A56CA5">
      <w:pPr>
        <w:pStyle w:val="a4"/>
        <w:spacing w:before="47" w:line="276" w:lineRule="auto"/>
        <w:ind w:right="156"/>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не</w:t>
      </w:r>
      <w:r>
        <w:rPr>
          <w:spacing w:val="1"/>
        </w:rPr>
        <w:t xml:space="preserve"> </w:t>
      </w:r>
      <w:r>
        <w:t>менее</w:t>
      </w:r>
      <w:r>
        <w:rPr>
          <w:spacing w:val="1"/>
        </w:rPr>
        <w:t xml:space="preserve"> </w:t>
      </w:r>
      <w:r>
        <w:t>500</w:t>
      </w:r>
      <w:r>
        <w:rPr>
          <w:spacing w:val="1"/>
        </w:rPr>
        <w:t xml:space="preserve"> </w:t>
      </w:r>
      <w:r>
        <w:t>лексических единиц (слов, словосочетаний, речевых клише), включая 350 лексических</w:t>
      </w:r>
      <w:r>
        <w:rPr>
          <w:spacing w:val="-67"/>
        </w:rPr>
        <w:t xml:space="preserve"> </w:t>
      </w:r>
      <w:r>
        <w:t>единиц,</w:t>
      </w:r>
      <w:r>
        <w:rPr>
          <w:spacing w:val="1"/>
        </w:rPr>
        <w:t xml:space="preserve"> </w:t>
      </w:r>
      <w:r>
        <w:t>освоенных</w:t>
      </w:r>
      <w:r>
        <w:rPr>
          <w:spacing w:val="-4"/>
        </w:rPr>
        <w:t xml:space="preserve"> </w:t>
      </w:r>
      <w:r>
        <w:t>в</w:t>
      </w:r>
      <w:r>
        <w:rPr>
          <w:spacing w:val="-1"/>
        </w:rPr>
        <w:t xml:space="preserve"> </w:t>
      </w:r>
      <w:r>
        <w:t>предшествующие</w:t>
      </w:r>
      <w:r>
        <w:rPr>
          <w:spacing w:val="1"/>
        </w:rPr>
        <w:t xml:space="preserve"> </w:t>
      </w:r>
      <w:r>
        <w:t>годы обучения;</w:t>
      </w:r>
    </w:p>
    <w:p w:rsidR="00E767C0" w:rsidRDefault="00A56CA5">
      <w:pPr>
        <w:pStyle w:val="a4"/>
        <w:spacing w:line="278" w:lineRule="auto"/>
        <w:ind w:right="162"/>
      </w:pPr>
      <w:r>
        <w:t>распознавать и образовывать родственные слова с использованием</w:t>
      </w:r>
      <w:r>
        <w:rPr>
          <w:spacing w:val="1"/>
        </w:rPr>
        <w:t xml:space="preserve"> </w:t>
      </w:r>
      <w:r>
        <w:t>основных</w:t>
      </w:r>
      <w:r>
        <w:rPr>
          <w:spacing w:val="1"/>
        </w:rPr>
        <w:t xml:space="preserve"> </w:t>
      </w:r>
      <w:r>
        <w:t>способов словообразования: аффиксации (суффиксы -er/-or, -ist: teacher, actor, artist),</w:t>
      </w:r>
      <w:r>
        <w:rPr>
          <w:spacing w:val="1"/>
        </w:rPr>
        <w:t xml:space="preserve"> </w:t>
      </w:r>
      <w:r>
        <w:t>словосложения</w:t>
      </w:r>
      <w:r>
        <w:rPr>
          <w:spacing w:val="3"/>
        </w:rPr>
        <w:t xml:space="preserve"> </w:t>
      </w:r>
      <w:r>
        <w:t>(blackboard),</w:t>
      </w:r>
      <w:r>
        <w:rPr>
          <w:spacing w:val="5"/>
        </w:rPr>
        <w:t xml:space="preserve"> </w:t>
      </w:r>
      <w:r>
        <w:t>конверсии</w:t>
      </w:r>
      <w:r>
        <w:rPr>
          <w:spacing w:val="1"/>
        </w:rPr>
        <w:t xml:space="preserve"> </w:t>
      </w:r>
      <w:r>
        <w:t>(to play</w:t>
      </w:r>
      <w:r>
        <w:rPr>
          <w:spacing w:val="1"/>
        </w:rPr>
        <w:t xml:space="preserve"> </w:t>
      </w:r>
      <w:r>
        <w:t>– a</w:t>
      </w:r>
      <w:r>
        <w:rPr>
          <w:spacing w:val="1"/>
        </w:rPr>
        <w:t xml:space="preserve"> </w:t>
      </w:r>
      <w:r>
        <w:t>play).</w:t>
      </w:r>
    </w:p>
    <w:p w:rsidR="00E767C0" w:rsidRDefault="00A56CA5">
      <w:pPr>
        <w:pStyle w:val="a4"/>
        <w:spacing w:line="315" w:lineRule="exact"/>
        <w:ind w:left="1273" w:firstLine="0"/>
      </w:pPr>
      <w:r>
        <w:t>Грамматическая</w:t>
      </w:r>
      <w:r>
        <w:rPr>
          <w:spacing w:val="-14"/>
        </w:rPr>
        <w:t xml:space="preserve"> </w:t>
      </w:r>
      <w:r>
        <w:t>сторона</w:t>
      </w:r>
      <w:r>
        <w:rPr>
          <w:spacing w:val="-14"/>
        </w:rPr>
        <w:t xml:space="preserve"> </w:t>
      </w:r>
      <w:r>
        <w:t>речи:</w:t>
      </w:r>
    </w:p>
    <w:p w:rsidR="00E767C0" w:rsidRDefault="00A56CA5">
      <w:pPr>
        <w:pStyle w:val="a4"/>
        <w:spacing w:before="46" w:line="276" w:lineRule="auto"/>
        <w:ind w:right="160"/>
      </w:pPr>
      <w:r>
        <w:t>распознавать</w:t>
      </w:r>
      <w:r>
        <w:rPr>
          <w:spacing w:val="-11"/>
        </w:rPr>
        <w:t xml:space="preserve"> </w:t>
      </w:r>
      <w:r>
        <w:t>и</w:t>
      </w:r>
      <w:r>
        <w:rPr>
          <w:spacing w:val="-9"/>
        </w:rPr>
        <w:t xml:space="preserve"> </w:t>
      </w:r>
      <w:r>
        <w:t>употреблять</w:t>
      </w:r>
      <w:r>
        <w:rPr>
          <w:spacing w:val="-6"/>
        </w:rPr>
        <w:t xml:space="preserve"> </w:t>
      </w:r>
      <w:r>
        <w:t>в</w:t>
      </w:r>
      <w:r>
        <w:rPr>
          <w:spacing w:val="-10"/>
        </w:rPr>
        <w:t xml:space="preserve"> </w:t>
      </w:r>
      <w:r>
        <w:t>устной</w:t>
      </w:r>
      <w:r>
        <w:rPr>
          <w:spacing w:val="-9"/>
        </w:rPr>
        <w:t xml:space="preserve"> </w:t>
      </w:r>
      <w:r>
        <w:t>и</w:t>
      </w:r>
      <w:r>
        <w:rPr>
          <w:spacing w:val="-9"/>
        </w:rPr>
        <w:t xml:space="preserve"> </w:t>
      </w:r>
      <w:r>
        <w:t>письменной</w:t>
      </w:r>
      <w:r>
        <w:rPr>
          <w:spacing w:val="-9"/>
        </w:rPr>
        <w:t xml:space="preserve"> </w:t>
      </w:r>
      <w:r>
        <w:t>речи</w:t>
      </w:r>
      <w:r>
        <w:rPr>
          <w:spacing w:val="-1"/>
        </w:rPr>
        <w:t xml:space="preserve"> </w:t>
      </w:r>
      <w:r>
        <w:t>Present</w:t>
      </w:r>
      <w:r>
        <w:rPr>
          <w:spacing w:val="-9"/>
        </w:rPr>
        <w:t xml:space="preserve"> </w:t>
      </w:r>
      <w:r>
        <w:t>Continuous</w:t>
      </w:r>
      <w:r>
        <w:rPr>
          <w:spacing w:val="-11"/>
        </w:rPr>
        <w:t xml:space="preserve"> </w:t>
      </w:r>
      <w:r>
        <w:t>Tense</w:t>
      </w:r>
      <w:r>
        <w:rPr>
          <w:spacing w:val="-67"/>
        </w:rPr>
        <w:t xml:space="preserve"> </w:t>
      </w:r>
      <w:r>
        <w:t>в повествовательных (утвердительных и отрицательных), вопросительных (общий и</w:t>
      </w:r>
      <w:r>
        <w:rPr>
          <w:spacing w:val="1"/>
        </w:rPr>
        <w:t xml:space="preserve"> </w:t>
      </w:r>
      <w:r>
        <w:t>специальный вопрос) предложениях;</w:t>
      </w:r>
    </w:p>
    <w:p w:rsidR="00E767C0" w:rsidRDefault="00A56CA5">
      <w:pPr>
        <w:pStyle w:val="a4"/>
        <w:spacing w:line="276" w:lineRule="auto"/>
        <w:ind w:right="151"/>
      </w:pPr>
      <w:r>
        <w:t>распознавать и употреблять в устной и письменной речи конструкцию</w:t>
      </w:r>
      <w:r>
        <w:rPr>
          <w:spacing w:val="70"/>
        </w:rPr>
        <w:t xml:space="preserve"> </w:t>
      </w:r>
      <w:r>
        <w:t>to be</w:t>
      </w:r>
      <w:r>
        <w:rPr>
          <w:spacing w:val="1"/>
        </w:rPr>
        <w:t xml:space="preserve"> </w:t>
      </w:r>
      <w:r>
        <w:t>going</w:t>
      </w:r>
      <w:r>
        <w:rPr>
          <w:spacing w:val="-2"/>
        </w:rPr>
        <w:t xml:space="preserve"> </w:t>
      </w:r>
      <w:r>
        <w:t>to и</w:t>
      </w:r>
      <w:r>
        <w:rPr>
          <w:spacing w:val="3"/>
        </w:rPr>
        <w:t xml:space="preserve"> </w:t>
      </w:r>
      <w:r>
        <w:t>Future</w:t>
      </w:r>
      <w:r>
        <w:rPr>
          <w:spacing w:val="-1"/>
        </w:rPr>
        <w:t xml:space="preserve"> </w:t>
      </w:r>
      <w:r>
        <w:t>Simple</w:t>
      </w:r>
      <w:r>
        <w:rPr>
          <w:spacing w:val="-5"/>
        </w:rPr>
        <w:t xml:space="preserve"> </w:t>
      </w:r>
      <w:r>
        <w:t>Tense</w:t>
      </w:r>
      <w:r>
        <w:rPr>
          <w:spacing w:val="3"/>
        </w:rPr>
        <w:t xml:space="preserve"> </w:t>
      </w:r>
      <w:r>
        <w:t>для</w:t>
      </w:r>
      <w:r>
        <w:rPr>
          <w:spacing w:val="1"/>
        </w:rPr>
        <w:t xml:space="preserve"> </w:t>
      </w:r>
      <w:r>
        <w:t>выражения будущего</w:t>
      </w:r>
      <w:r>
        <w:rPr>
          <w:spacing w:val="-1"/>
        </w:rPr>
        <w:t xml:space="preserve"> </w:t>
      </w:r>
      <w:r>
        <w:t>действия;</w:t>
      </w:r>
    </w:p>
    <w:p w:rsidR="00E767C0" w:rsidRDefault="00A56CA5">
      <w:pPr>
        <w:pStyle w:val="a4"/>
        <w:spacing w:before="3" w:line="276" w:lineRule="auto"/>
        <w:ind w:right="160"/>
      </w:pPr>
      <w:r>
        <w:t>распознавать и употреблять в устной и письменной речи модальные глаголы</w:t>
      </w:r>
      <w:r>
        <w:rPr>
          <w:spacing w:val="1"/>
        </w:rPr>
        <w:t xml:space="preserve"> </w:t>
      </w:r>
      <w:r>
        <w:t>долженствования</w:t>
      </w:r>
      <w:r>
        <w:rPr>
          <w:spacing w:val="10"/>
        </w:rPr>
        <w:t xml:space="preserve"> </w:t>
      </w:r>
      <w:r>
        <w:t>must и</w:t>
      </w:r>
      <w:r>
        <w:rPr>
          <w:spacing w:val="6"/>
        </w:rPr>
        <w:t xml:space="preserve"> </w:t>
      </w:r>
      <w:r>
        <w:t>have</w:t>
      </w:r>
      <w:r>
        <w:rPr>
          <w:spacing w:val="1"/>
        </w:rPr>
        <w:t xml:space="preserve"> </w:t>
      </w:r>
      <w:r>
        <w:t>to;</w:t>
      </w:r>
    </w:p>
    <w:p w:rsidR="00E767C0" w:rsidRDefault="00A56CA5">
      <w:pPr>
        <w:pStyle w:val="a4"/>
        <w:spacing w:line="276" w:lineRule="auto"/>
        <w:ind w:right="168"/>
      </w:pPr>
      <w:r>
        <w:t>распознавать</w:t>
      </w:r>
      <w:r>
        <w:rPr>
          <w:spacing w:val="1"/>
        </w:rPr>
        <w:t xml:space="preserve"> </w:t>
      </w:r>
      <w:r>
        <w:t>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w:t>
      </w:r>
      <w:r>
        <w:rPr>
          <w:spacing w:val="1"/>
        </w:rPr>
        <w:t xml:space="preserve"> </w:t>
      </w:r>
      <w:r>
        <w:t>письменной</w:t>
      </w:r>
      <w:r>
        <w:rPr>
          <w:spacing w:val="1"/>
        </w:rPr>
        <w:t xml:space="preserve"> </w:t>
      </w:r>
      <w:r>
        <w:t>речи</w:t>
      </w:r>
      <w:r>
        <w:rPr>
          <w:spacing w:val="1"/>
        </w:rPr>
        <w:t xml:space="preserve"> </w:t>
      </w:r>
      <w:r>
        <w:t>отрицательное</w:t>
      </w:r>
      <w:r>
        <w:rPr>
          <w:spacing w:val="1"/>
        </w:rPr>
        <w:t xml:space="preserve"> </w:t>
      </w:r>
      <w:r>
        <w:t>местоимение</w:t>
      </w:r>
      <w:r>
        <w:rPr>
          <w:spacing w:val="8"/>
        </w:rPr>
        <w:t xml:space="preserve"> </w:t>
      </w:r>
      <w:r>
        <w:t>no;</w:t>
      </w:r>
    </w:p>
    <w:p w:rsidR="00E767C0" w:rsidRDefault="00A56CA5">
      <w:pPr>
        <w:pStyle w:val="a4"/>
        <w:spacing w:line="276" w:lineRule="auto"/>
        <w:ind w:right="154"/>
      </w:pPr>
      <w:r>
        <w:t>распознавать и</w:t>
      </w:r>
      <w:r>
        <w:rPr>
          <w:spacing w:val="1"/>
        </w:rPr>
        <w:t xml:space="preserve"> </w:t>
      </w:r>
      <w:r>
        <w:t>употреблять</w:t>
      </w:r>
      <w:r>
        <w:rPr>
          <w:spacing w:val="1"/>
        </w:rPr>
        <w:t xml:space="preserve"> </w:t>
      </w:r>
      <w:r>
        <w:t>в</w:t>
      </w:r>
      <w:r>
        <w:rPr>
          <w:spacing w:val="1"/>
        </w:rPr>
        <w:t xml:space="preserve"> </w:t>
      </w:r>
      <w:r>
        <w:t>устной</w:t>
      </w:r>
      <w:r>
        <w:rPr>
          <w:spacing w:val="1"/>
        </w:rPr>
        <w:t xml:space="preserve"> </w:t>
      </w:r>
      <w:r>
        <w:t>и письменной речи степени сравнения</w:t>
      </w:r>
      <w:r>
        <w:rPr>
          <w:spacing w:val="1"/>
        </w:rPr>
        <w:t xml:space="preserve"> </w:t>
      </w:r>
      <w:r>
        <w:t>прилагательных (формы, образованные по правилу и исключения: good – better – (the)</w:t>
      </w:r>
      <w:r>
        <w:rPr>
          <w:spacing w:val="1"/>
        </w:rPr>
        <w:t xml:space="preserve"> </w:t>
      </w:r>
      <w:r>
        <w:t>best,</w:t>
      </w:r>
      <w:r>
        <w:rPr>
          <w:spacing w:val="2"/>
        </w:rPr>
        <w:t xml:space="preserve"> </w:t>
      </w:r>
      <w:r>
        <w:t>bad</w:t>
      </w:r>
      <w:r>
        <w:rPr>
          <w:spacing w:val="-1"/>
        </w:rPr>
        <w:t xml:space="preserve"> </w:t>
      </w:r>
      <w:r>
        <w:t>–</w:t>
      </w:r>
      <w:r>
        <w:rPr>
          <w:spacing w:val="2"/>
        </w:rPr>
        <w:t xml:space="preserve"> </w:t>
      </w:r>
      <w:r>
        <w:t>worse</w:t>
      </w:r>
      <w:r>
        <w:rPr>
          <w:spacing w:val="2"/>
        </w:rPr>
        <w:t xml:space="preserve"> </w:t>
      </w:r>
      <w:r>
        <w:t>–</w:t>
      </w:r>
      <w:r>
        <w:rPr>
          <w:spacing w:val="2"/>
        </w:rPr>
        <w:t xml:space="preserve"> </w:t>
      </w:r>
      <w:r>
        <w:t>(the) worst);</w:t>
      </w:r>
    </w:p>
    <w:p w:rsidR="00E767C0" w:rsidRDefault="00A56CA5">
      <w:pPr>
        <w:pStyle w:val="a4"/>
        <w:spacing w:line="276" w:lineRule="auto"/>
        <w:ind w:left="1273" w:right="162" w:firstLine="0"/>
      </w:pPr>
      <w:r>
        <w:t>распознавать и употреблять в устной и письменной речи наречия времени;</w:t>
      </w:r>
      <w:r>
        <w:rPr>
          <w:spacing w:val="1"/>
        </w:rPr>
        <w:t xml:space="preserve"> </w:t>
      </w:r>
      <w:r>
        <w:t>распознавать</w:t>
      </w:r>
      <w:r>
        <w:rPr>
          <w:spacing w:val="46"/>
        </w:rPr>
        <w:t xml:space="preserve"> </w:t>
      </w:r>
      <w:r>
        <w:t>и</w:t>
      </w:r>
      <w:r>
        <w:rPr>
          <w:spacing w:val="49"/>
        </w:rPr>
        <w:t xml:space="preserve"> </w:t>
      </w:r>
      <w:r>
        <w:t>употреблять</w:t>
      </w:r>
      <w:r>
        <w:rPr>
          <w:spacing w:val="46"/>
        </w:rPr>
        <w:t xml:space="preserve"> </w:t>
      </w:r>
      <w:r>
        <w:t>в</w:t>
      </w:r>
      <w:r>
        <w:rPr>
          <w:spacing w:val="47"/>
        </w:rPr>
        <w:t xml:space="preserve"> </w:t>
      </w:r>
      <w:r>
        <w:t>устной</w:t>
      </w:r>
      <w:r>
        <w:rPr>
          <w:spacing w:val="49"/>
        </w:rPr>
        <w:t xml:space="preserve"> </w:t>
      </w:r>
      <w:r>
        <w:t>и</w:t>
      </w:r>
      <w:r>
        <w:rPr>
          <w:spacing w:val="48"/>
        </w:rPr>
        <w:t xml:space="preserve"> </w:t>
      </w:r>
      <w:r>
        <w:t>письменной</w:t>
      </w:r>
      <w:r>
        <w:rPr>
          <w:spacing w:val="48"/>
        </w:rPr>
        <w:t xml:space="preserve"> </w:t>
      </w:r>
      <w:r>
        <w:t>речи</w:t>
      </w:r>
      <w:r>
        <w:rPr>
          <w:spacing w:val="48"/>
        </w:rPr>
        <w:t xml:space="preserve"> </w:t>
      </w:r>
      <w:r>
        <w:t>обозначение</w:t>
      </w:r>
      <w:r>
        <w:rPr>
          <w:spacing w:val="49"/>
        </w:rPr>
        <w:t xml:space="preserve"> </w:t>
      </w:r>
      <w:r>
        <w:t>даты</w:t>
      </w:r>
      <w:r>
        <w:rPr>
          <w:spacing w:val="44"/>
        </w:rPr>
        <w:t xml:space="preserve"> </w:t>
      </w:r>
      <w:r>
        <w:t>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line="322" w:lineRule="exact"/>
        <w:ind w:firstLine="0"/>
        <w:jc w:val="left"/>
      </w:pPr>
      <w:r>
        <w:rPr>
          <w:spacing w:val="-3"/>
        </w:rPr>
        <w:lastRenderedPageBreak/>
        <w:t>года;</w:t>
      </w:r>
    </w:p>
    <w:p w:rsidR="00E767C0" w:rsidRDefault="00A56CA5">
      <w:pPr>
        <w:pStyle w:val="a4"/>
        <w:spacing w:before="1"/>
        <w:ind w:left="0" w:firstLine="0"/>
        <w:jc w:val="left"/>
        <w:rPr>
          <w:sz w:val="32"/>
        </w:rPr>
      </w:pPr>
      <w:r>
        <w:br w:type="column"/>
      </w:r>
    </w:p>
    <w:p w:rsidR="00E767C0" w:rsidRDefault="00A56CA5">
      <w:pPr>
        <w:pStyle w:val="a4"/>
        <w:spacing w:line="276" w:lineRule="auto"/>
        <w:ind w:left="84" w:firstLine="0"/>
        <w:jc w:val="left"/>
      </w:pPr>
      <w:r>
        <w:t>распознавать</w:t>
      </w:r>
      <w:r>
        <w:rPr>
          <w:spacing w:val="-11"/>
        </w:rPr>
        <w:t xml:space="preserve"> </w:t>
      </w:r>
      <w:r>
        <w:t>и</w:t>
      </w:r>
      <w:r>
        <w:rPr>
          <w:spacing w:val="-9"/>
        </w:rPr>
        <w:t xml:space="preserve"> </w:t>
      </w:r>
      <w:r>
        <w:t>употреблять</w:t>
      </w:r>
      <w:r>
        <w:rPr>
          <w:spacing w:val="-11"/>
        </w:rPr>
        <w:t xml:space="preserve"> </w:t>
      </w:r>
      <w:r>
        <w:t>в</w:t>
      </w:r>
      <w:r>
        <w:rPr>
          <w:spacing w:val="-7"/>
        </w:rPr>
        <w:t xml:space="preserve"> </w:t>
      </w:r>
      <w:r>
        <w:t>устной</w:t>
      </w:r>
      <w:r>
        <w:rPr>
          <w:spacing w:val="-9"/>
        </w:rPr>
        <w:t xml:space="preserve"> </w:t>
      </w:r>
      <w:r>
        <w:t>и</w:t>
      </w:r>
      <w:r>
        <w:rPr>
          <w:spacing w:val="-9"/>
        </w:rPr>
        <w:t xml:space="preserve"> </w:t>
      </w:r>
      <w:r>
        <w:t>письменной</w:t>
      </w:r>
      <w:r>
        <w:rPr>
          <w:spacing w:val="-9"/>
        </w:rPr>
        <w:t xml:space="preserve"> </w:t>
      </w:r>
      <w:r>
        <w:t>речи</w:t>
      </w:r>
      <w:r>
        <w:rPr>
          <w:spacing w:val="-9"/>
        </w:rPr>
        <w:t xml:space="preserve"> </w:t>
      </w:r>
      <w:r>
        <w:t>обозначение</w:t>
      </w:r>
      <w:r>
        <w:rPr>
          <w:spacing w:val="-9"/>
        </w:rPr>
        <w:t xml:space="preserve"> </w:t>
      </w:r>
      <w:r>
        <w:t>времени.</w:t>
      </w:r>
      <w:r>
        <w:rPr>
          <w:spacing w:val="-67"/>
        </w:rPr>
        <w:t xml:space="preserve"> </w:t>
      </w:r>
      <w:r>
        <w:t>Социокультурные</w:t>
      </w:r>
      <w:r>
        <w:rPr>
          <w:spacing w:val="1"/>
        </w:rPr>
        <w:t xml:space="preserve"> </w:t>
      </w:r>
      <w:r>
        <w:t>знания</w:t>
      </w:r>
      <w:r>
        <w:rPr>
          <w:spacing w:val="1"/>
        </w:rPr>
        <w:t xml:space="preserve"> </w:t>
      </w:r>
      <w:r>
        <w:t>и умения:</w:t>
      </w:r>
    </w:p>
    <w:p w:rsidR="00E767C0" w:rsidRDefault="00A56CA5">
      <w:pPr>
        <w:pStyle w:val="a4"/>
        <w:tabs>
          <w:tab w:val="left" w:pos="1239"/>
          <w:tab w:val="left" w:pos="3777"/>
          <w:tab w:val="left" w:pos="5440"/>
          <w:tab w:val="left" w:pos="6736"/>
          <w:tab w:val="left" w:pos="8847"/>
        </w:tabs>
        <w:spacing w:line="321" w:lineRule="exact"/>
        <w:ind w:left="84" w:firstLine="0"/>
        <w:jc w:val="left"/>
      </w:pPr>
      <w:r>
        <w:t>владеть</w:t>
      </w:r>
      <w:r>
        <w:tab/>
        <w:t>социокультурными</w:t>
      </w:r>
      <w:r>
        <w:tab/>
        <w:t>элементами</w:t>
      </w:r>
      <w:r>
        <w:tab/>
        <w:t>речевого</w:t>
      </w:r>
      <w:r>
        <w:tab/>
        <w:t>поведенческого</w:t>
      </w:r>
      <w:r>
        <w:tab/>
        <w:t>этикета,</w:t>
      </w:r>
    </w:p>
    <w:p w:rsidR="00E767C0" w:rsidRDefault="00E767C0">
      <w:pPr>
        <w:spacing w:line="321" w:lineRule="exact"/>
        <w:sectPr w:rsidR="00E767C0">
          <w:type w:val="continuous"/>
          <w:pgSz w:w="11910" w:h="16840"/>
          <w:pgMar w:top="1580" w:right="280" w:bottom="280" w:left="460" w:header="720" w:footer="720" w:gutter="0"/>
          <w:cols w:num="2" w:space="720" w:equalWidth="0">
            <w:col w:w="1149" w:space="40"/>
            <w:col w:w="9981"/>
          </w:cols>
        </w:sectPr>
      </w:pPr>
    </w:p>
    <w:p w:rsidR="00E767C0" w:rsidRDefault="00A56CA5">
      <w:pPr>
        <w:pStyle w:val="a4"/>
        <w:spacing w:before="48" w:line="278" w:lineRule="auto"/>
        <w:ind w:right="166" w:firstLine="0"/>
      </w:pPr>
      <w:r>
        <w:lastRenderedPageBreak/>
        <w:t>принятыми</w:t>
      </w:r>
      <w:r>
        <w:rPr>
          <w:spacing w:val="1"/>
        </w:rPr>
        <w:t xml:space="preserve"> </w:t>
      </w:r>
      <w:r>
        <w:t>в</w:t>
      </w:r>
      <w:r>
        <w:rPr>
          <w:spacing w:val="1"/>
        </w:rPr>
        <w:t xml:space="preserve"> </w:t>
      </w:r>
      <w:r>
        <w:t>англоязычной</w:t>
      </w:r>
      <w:r>
        <w:rPr>
          <w:spacing w:val="1"/>
        </w:rPr>
        <w:t xml:space="preserve"> </w:t>
      </w:r>
      <w:r>
        <w:t>среде,</w:t>
      </w:r>
      <w:r>
        <w:rPr>
          <w:spacing w:val="1"/>
        </w:rPr>
        <w:t xml:space="preserve"> </w:t>
      </w:r>
      <w:r>
        <w:t>в</w:t>
      </w:r>
      <w:r>
        <w:rPr>
          <w:spacing w:val="1"/>
        </w:rPr>
        <w:t xml:space="preserve"> </w:t>
      </w:r>
      <w:r>
        <w:t>некоторых</w:t>
      </w:r>
      <w:r>
        <w:rPr>
          <w:spacing w:val="1"/>
        </w:rPr>
        <w:t xml:space="preserve"> </w:t>
      </w:r>
      <w:r>
        <w:t>ситуациях</w:t>
      </w:r>
      <w:r>
        <w:rPr>
          <w:spacing w:val="1"/>
        </w:rPr>
        <w:t xml:space="preserve"> </w:t>
      </w:r>
      <w:r>
        <w:t>общения</w:t>
      </w:r>
      <w:r>
        <w:rPr>
          <w:spacing w:val="1"/>
        </w:rPr>
        <w:t xml:space="preserve"> </w:t>
      </w:r>
      <w:r>
        <w:t>(приветствие,</w:t>
      </w:r>
      <w:r>
        <w:rPr>
          <w:spacing w:val="1"/>
        </w:rPr>
        <w:t xml:space="preserve"> </w:t>
      </w:r>
      <w:r>
        <w:t>прощание, знакомство, выражение благодарности, извинение, поздравление с днём</w:t>
      </w:r>
      <w:r>
        <w:rPr>
          <w:spacing w:val="1"/>
        </w:rPr>
        <w:t xml:space="preserve"> </w:t>
      </w:r>
      <w:r>
        <w:t>рождения,</w:t>
      </w:r>
      <w:r>
        <w:rPr>
          <w:spacing w:val="3"/>
        </w:rPr>
        <w:t xml:space="preserve"> </w:t>
      </w:r>
      <w:r>
        <w:t>Новым</w:t>
      </w:r>
      <w:r>
        <w:rPr>
          <w:spacing w:val="1"/>
        </w:rPr>
        <w:t xml:space="preserve"> </w:t>
      </w:r>
      <w:r>
        <w:t>годом,</w:t>
      </w:r>
      <w:r>
        <w:rPr>
          <w:spacing w:val="3"/>
        </w:rPr>
        <w:t xml:space="preserve"> </w:t>
      </w:r>
      <w:r>
        <w:t>Рождеством);</w:t>
      </w:r>
    </w:p>
    <w:p w:rsidR="00E767C0" w:rsidRDefault="00A56CA5">
      <w:pPr>
        <w:pStyle w:val="a4"/>
        <w:spacing w:line="276" w:lineRule="auto"/>
        <w:ind w:left="1273" w:right="2164" w:firstLine="0"/>
      </w:pPr>
      <w:r>
        <w:t>знать</w:t>
      </w:r>
      <w:r>
        <w:rPr>
          <w:spacing w:val="-12"/>
        </w:rPr>
        <w:t xml:space="preserve"> </w:t>
      </w:r>
      <w:r>
        <w:t>названия</w:t>
      </w:r>
      <w:r>
        <w:rPr>
          <w:spacing w:val="-8"/>
        </w:rPr>
        <w:t xml:space="preserve"> </w:t>
      </w:r>
      <w:r>
        <w:t>родной</w:t>
      </w:r>
      <w:r>
        <w:rPr>
          <w:spacing w:val="-10"/>
        </w:rPr>
        <w:t xml:space="preserve"> </w:t>
      </w:r>
      <w:r>
        <w:t>страны</w:t>
      </w:r>
      <w:r>
        <w:rPr>
          <w:spacing w:val="-9"/>
        </w:rPr>
        <w:t xml:space="preserve"> </w:t>
      </w:r>
      <w:r>
        <w:t>и</w:t>
      </w:r>
      <w:r>
        <w:rPr>
          <w:spacing w:val="-9"/>
        </w:rPr>
        <w:t xml:space="preserve"> </w:t>
      </w:r>
      <w:r>
        <w:t>страны/стран</w:t>
      </w:r>
      <w:r>
        <w:rPr>
          <w:spacing w:val="-10"/>
        </w:rPr>
        <w:t xml:space="preserve"> </w:t>
      </w:r>
      <w:r>
        <w:t>изучаемого</w:t>
      </w:r>
      <w:r>
        <w:rPr>
          <w:spacing w:val="-9"/>
        </w:rPr>
        <w:t xml:space="preserve"> </w:t>
      </w:r>
      <w:r>
        <w:t>языка;</w:t>
      </w:r>
      <w:r>
        <w:rPr>
          <w:spacing w:val="-68"/>
        </w:rPr>
        <w:t xml:space="preserve"> </w:t>
      </w:r>
      <w:r>
        <w:t>иметь</w:t>
      </w:r>
      <w:r>
        <w:rPr>
          <w:spacing w:val="-8"/>
        </w:rPr>
        <w:t xml:space="preserve"> </w:t>
      </w:r>
      <w:r>
        <w:t>представление</w:t>
      </w:r>
      <w:r>
        <w:rPr>
          <w:spacing w:val="-5"/>
        </w:rPr>
        <w:t xml:space="preserve"> </w:t>
      </w:r>
      <w:r>
        <w:t>о</w:t>
      </w:r>
      <w:r>
        <w:rPr>
          <w:spacing w:val="-6"/>
        </w:rPr>
        <w:t xml:space="preserve"> </w:t>
      </w:r>
      <w:r>
        <w:t>некоторых</w:t>
      </w:r>
      <w:r>
        <w:rPr>
          <w:spacing w:val="-10"/>
        </w:rPr>
        <w:t xml:space="preserve"> </w:t>
      </w:r>
      <w:r>
        <w:t>литературных</w:t>
      </w:r>
      <w:r>
        <w:rPr>
          <w:spacing w:val="-10"/>
        </w:rPr>
        <w:t xml:space="preserve"> </w:t>
      </w:r>
      <w:r>
        <w:t>персонажей;</w:t>
      </w:r>
    </w:p>
    <w:p w:rsidR="00E767C0" w:rsidRDefault="00A56CA5">
      <w:pPr>
        <w:pStyle w:val="a4"/>
        <w:spacing w:line="276" w:lineRule="auto"/>
        <w:ind w:right="158"/>
      </w:pPr>
      <w:r>
        <w:t>иметь</w:t>
      </w:r>
      <w:r>
        <w:rPr>
          <w:spacing w:val="1"/>
        </w:rPr>
        <w:t xml:space="preserve"> </w:t>
      </w:r>
      <w:r>
        <w:t>представление</w:t>
      </w:r>
      <w:r>
        <w:rPr>
          <w:spacing w:val="1"/>
        </w:rPr>
        <w:t xml:space="preserve"> </w:t>
      </w:r>
      <w:r>
        <w:t>о</w:t>
      </w:r>
      <w:r>
        <w:rPr>
          <w:spacing w:val="1"/>
        </w:rPr>
        <w:t xml:space="preserve"> </w:t>
      </w:r>
      <w:r>
        <w:t>небольших</w:t>
      </w:r>
      <w:r>
        <w:rPr>
          <w:spacing w:val="1"/>
        </w:rPr>
        <w:t xml:space="preserve"> </w:t>
      </w:r>
      <w:r>
        <w:t>произведениях</w:t>
      </w:r>
      <w:r>
        <w:rPr>
          <w:spacing w:val="1"/>
        </w:rPr>
        <w:t xml:space="preserve"> </w:t>
      </w:r>
      <w:r>
        <w:t>детского</w:t>
      </w:r>
      <w:r>
        <w:rPr>
          <w:spacing w:val="1"/>
        </w:rPr>
        <w:t xml:space="preserve"> </w:t>
      </w:r>
      <w:r>
        <w:t>фольклора</w:t>
      </w:r>
      <w:r>
        <w:rPr>
          <w:spacing w:val="-67"/>
        </w:rPr>
        <w:t xml:space="preserve"> </w:t>
      </w:r>
      <w:r>
        <w:t>(рифмовки,</w:t>
      </w:r>
      <w:r>
        <w:rPr>
          <w:spacing w:val="2"/>
        </w:rPr>
        <w:t xml:space="preserve"> </w:t>
      </w:r>
      <w:r>
        <w:t>песни);</w:t>
      </w:r>
    </w:p>
    <w:p w:rsidR="00E767C0" w:rsidRDefault="00E767C0">
      <w:pPr>
        <w:spacing w:line="276" w:lineRule="auto"/>
        <w:sectPr w:rsidR="00E767C0">
          <w:type w:val="continuous"/>
          <w:pgSz w:w="11910" w:h="16840"/>
          <w:pgMar w:top="1580" w:right="280" w:bottom="280" w:left="460" w:header="720" w:footer="720" w:gutter="0"/>
          <w:cols w:space="720"/>
        </w:sectPr>
      </w:pPr>
    </w:p>
    <w:p w:rsidR="00E767C0" w:rsidRDefault="00A56CA5">
      <w:pPr>
        <w:pStyle w:val="a4"/>
        <w:spacing w:before="76" w:line="276" w:lineRule="auto"/>
        <w:ind w:right="169"/>
      </w:pPr>
      <w:r>
        <w:lastRenderedPageBreak/>
        <w:t>кратко представлять свою страну на иностранном языке в рамках изучаемой</w:t>
      </w:r>
      <w:r>
        <w:rPr>
          <w:spacing w:val="1"/>
        </w:rPr>
        <w:t xml:space="preserve"> </w:t>
      </w:r>
      <w:r>
        <w:t>тематики.</w:t>
      </w:r>
    </w:p>
    <w:p w:rsidR="00E767C0" w:rsidRDefault="00E767C0">
      <w:pPr>
        <w:pStyle w:val="a4"/>
        <w:spacing w:before="7"/>
        <w:ind w:left="0" w:firstLine="0"/>
        <w:jc w:val="left"/>
        <w:rPr>
          <w:sz w:val="26"/>
        </w:rPr>
      </w:pPr>
    </w:p>
    <w:p w:rsidR="00E767C0" w:rsidRDefault="00A56CA5" w:rsidP="009132F9">
      <w:pPr>
        <w:pStyle w:val="1"/>
        <w:numPr>
          <w:ilvl w:val="2"/>
          <w:numId w:val="19"/>
        </w:numPr>
        <w:tabs>
          <w:tab w:val="left" w:pos="2109"/>
        </w:tabs>
        <w:ind w:left="2109" w:hanging="841"/>
        <w:jc w:val="left"/>
      </w:pPr>
      <w:r>
        <w:t>Рабочая</w:t>
      </w:r>
      <w:r>
        <w:rPr>
          <w:spacing w:val="-9"/>
        </w:rPr>
        <w:t xml:space="preserve"> </w:t>
      </w:r>
      <w:r>
        <w:t>программа</w:t>
      </w:r>
      <w:r>
        <w:rPr>
          <w:spacing w:val="-12"/>
        </w:rPr>
        <w:t xml:space="preserve"> </w:t>
      </w:r>
      <w:r>
        <w:t>по</w:t>
      </w:r>
      <w:r>
        <w:rPr>
          <w:spacing w:val="-15"/>
        </w:rPr>
        <w:t xml:space="preserve"> </w:t>
      </w:r>
      <w:r>
        <w:t>учебному</w:t>
      </w:r>
      <w:r>
        <w:rPr>
          <w:spacing w:val="-11"/>
        </w:rPr>
        <w:t xml:space="preserve"> </w:t>
      </w:r>
      <w:r>
        <w:t>предмету</w:t>
      </w:r>
      <w:r>
        <w:rPr>
          <w:spacing w:val="-6"/>
        </w:rPr>
        <w:t xml:space="preserve"> </w:t>
      </w:r>
      <w:r>
        <w:t>«Математика».</w:t>
      </w:r>
    </w:p>
    <w:p w:rsidR="00E767C0" w:rsidRDefault="00A56CA5">
      <w:pPr>
        <w:pStyle w:val="a4"/>
        <w:spacing w:before="250"/>
        <w:ind w:left="1273" w:firstLine="0"/>
      </w:pPr>
      <w:r>
        <w:t>Рабочая</w:t>
      </w:r>
      <w:r>
        <w:rPr>
          <w:spacing w:val="42"/>
        </w:rPr>
        <w:t xml:space="preserve"> </w:t>
      </w:r>
      <w:r>
        <w:t>программа</w:t>
      </w:r>
      <w:r>
        <w:rPr>
          <w:spacing w:val="42"/>
        </w:rPr>
        <w:t xml:space="preserve"> </w:t>
      </w:r>
      <w:r>
        <w:t>по</w:t>
      </w:r>
      <w:r>
        <w:rPr>
          <w:spacing w:val="41"/>
        </w:rPr>
        <w:t xml:space="preserve"> </w:t>
      </w:r>
      <w:r>
        <w:t>учебному</w:t>
      </w:r>
      <w:r>
        <w:rPr>
          <w:spacing w:val="37"/>
        </w:rPr>
        <w:t xml:space="preserve"> </w:t>
      </w:r>
      <w:r>
        <w:t>предмету</w:t>
      </w:r>
      <w:r>
        <w:rPr>
          <w:spacing w:val="44"/>
        </w:rPr>
        <w:t xml:space="preserve"> </w:t>
      </w:r>
      <w:r>
        <w:t>«Математика»</w:t>
      </w:r>
      <w:r>
        <w:rPr>
          <w:spacing w:val="38"/>
        </w:rPr>
        <w:t xml:space="preserve"> </w:t>
      </w:r>
      <w:r>
        <w:t>(предметная</w:t>
      </w:r>
      <w:r>
        <w:rPr>
          <w:spacing w:val="42"/>
        </w:rPr>
        <w:t xml:space="preserve"> </w:t>
      </w:r>
      <w:r>
        <w:t>область</w:t>
      </w:r>
    </w:p>
    <w:p w:rsidR="00E767C0" w:rsidRDefault="00A56CA5">
      <w:pPr>
        <w:pStyle w:val="a4"/>
        <w:spacing w:before="48" w:line="278" w:lineRule="auto"/>
        <w:ind w:right="162" w:firstLine="0"/>
      </w:pPr>
      <w:r>
        <w:t>«Математика и информатика»)</w:t>
      </w:r>
      <w:r>
        <w:rPr>
          <w:spacing w:val="1"/>
        </w:rPr>
        <w:t xml:space="preserve"> </w:t>
      </w:r>
      <w:r>
        <w:t>(далее соответственно</w:t>
      </w:r>
      <w:r>
        <w:rPr>
          <w:spacing w:val="1"/>
        </w:rPr>
        <w:t xml:space="preserve"> </w:t>
      </w:r>
      <w:r>
        <w:t>– программа по математике,</w:t>
      </w:r>
      <w:r>
        <w:rPr>
          <w:spacing w:val="1"/>
        </w:rPr>
        <w:t xml:space="preserve"> </w:t>
      </w:r>
      <w:r>
        <w:t>математика) включает пояснительную записку, содержание обучения, планируемые</w:t>
      </w:r>
      <w:r>
        <w:rPr>
          <w:spacing w:val="1"/>
        </w:rPr>
        <w:t xml:space="preserve"> </w:t>
      </w:r>
      <w:r>
        <w:t>результаты</w:t>
      </w:r>
      <w:r>
        <w:rPr>
          <w:spacing w:val="-1"/>
        </w:rPr>
        <w:t xml:space="preserve"> </w:t>
      </w:r>
      <w:r>
        <w:t>освоения</w:t>
      </w:r>
      <w:r>
        <w:rPr>
          <w:spacing w:val="1"/>
        </w:rPr>
        <w:t xml:space="preserve"> </w:t>
      </w:r>
      <w:r>
        <w:t>программы по математике.</w:t>
      </w:r>
    </w:p>
    <w:p w:rsidR="00E767C0" w:rsidRDefault="00A56CA5">
      <w:pPr>
        <w:pStyle w:val="a4"/>
        <w:spacing w:line="276" w:lineRule="auto"/>
        <w:ind w:right="157"/>
      </w:pPr>
      <w:r>
        <w:t>Пояснительная записка отражает общие</w:t>
      </w:r>
      <w:r>
        <w:rPr>
          <w:spacing w:val="1"/>
        </w:rPr>
        <w:t xml:space="preserve"> </w:t>
      </w:r>
      <w:r>
        <w:t>цели и задачи изучения математики,</w:t>
      </w:r>
      <w:r>
        <w:rPr>
          <w:spacing w:val="1"/>
        </w:rPr>
        <w:t xml:space="preserve"> </w:t>
      </w:r>
      <w:r>
        <w:t>место</w:t>
      </w:r>
      <w:r>
        <w:rPr>
          <w:spacing w:val="1"/>
        </w:rPr>
        <w:t xml:space="preserve"> </w:t>
      </w:r>
      <w:r>
        <w:t>в</w:t>
      </w:r>
      <w:r>
        <w:rPr>
          <w:spacing w:val="1"/>
        </w:rPr>
        <w:t xml:space="preserve"> </w:t>
      </w:r>
      <w:r>
        <w:t>структуре</w:t>
      </w:r>
      <w:r>
        <w:rPr>
          <w:spacing w:val="1"/>
        </w:rPr>
        <w:t xml:space="preserve"> </w:t>
      </w:r>
      <w:r>
        <w:t>учебного</w:t>
      </w:r>
      <w:r>
        <w:rPr>
          <w:spacing w:val="1"/>
        </w:rPr>
        <w:t xml:space="preserve"> </w:t>
      </w:r>
      <w:r>
        <w:t>плана,</w:t>
      </w:r>
      <w:r>
        <w:rPr>
          <w:spacing w:val="1"/>
        </w:rPr>
        <w:t xml:space="preserve"> </w:t>
      </w:r>
      <w:r>
        <w:t>а</w:t>
      </w:r>
      <w:r>
        <w:rPr>
          <w:spacing w:val="1"/>
        </w:rPr>
        <w:t xml:space="preserve"> </w:t>
      </w:r>
      <w:r>
        <w:t>также</w:t>
      </w:r>
      <w:r>
        <w:rPr>
          <w:spacing w:val="1"/>
        </w:rPr>
        <w:t xml:space="preserve"> </w:t>
      </w:r>
      <w:r>
        <w:t>подходы</w:t>
      </w:r>
      <w:r>
        <w:rPr>
          <w:spacing w:val="1"/>
        </w:rPr>
        <w:t xml:space="preserve"> </w:t>
      </w:r>
      <w:r>
        <w:t>к</w:t>
      </w:r>
      <w:r>
        <w:rPr>
          <w:spacing w:val="1"/>
        </w:rPr>
        <w:t xml:space="preserve"> </w:t>
      </w:r>
      <w:r>
        <w:t>отбору</w:t>
      </w:r>
      <w:r>
        <w:rPr>
          <w:spacing w:val="1"/>
        </w:rPr>
        <w:t xml:space="preserve"> </w:t>
      </w:r>
      <w:r>
        <w:t>содержания</w:t>
      </w:r>
      <w:r>
        <w:rPr>
          <w:spacing w:val="1"/>
        </w:rPr>
        <w:t xml:space="preserve"> </w:t>
      </w:r>
      <w:r>
        <w:t>и</w:t>
      </w:r>
      <w:r>
        <w:rPr>
          <w:spacing w:val="1"/>
        </w:rPr>
        <w:t xml:space="preserve"> </w:t>
      </w:r>
      <w:r>
        <w:t>планируемым</w:t>
      </w:r>
      <w:r>
        <w:rPr>
          <w:spacing w:val="1"/>
        </w:rPr>
        <w:t xml:space="preserve"> </w:t>
      </w:r>
      <w:r>
        <w:t>результатам.</w:t>
      </w:r>
    </w:p>
    <w:p w:rsidR="00E767C0" w:rsidRDefault="00A56CA5">
      <w:pPr>
        <w:pStyle w:val="a4"/>
        <w:spacing w:line="276" w:lineRule="auto"/>
        <w:ind w:right="149"/>
      </w:pPr>
      <w:r>
        <w:t>Содержание</w:t>
      </w:r>
      <w:r>
        <w:rPr>
          <w:spacing w:val="-11"/>
        </w:rPr>
        <w:t xml:space="preserve"> </w:t>
      </w:r>
      <w:r>
        <w:t>обучения</w:t>
      </w:r>
      <w:r>
        <w:rPr>
          <w:spacing w:val="-11"/>
        </w:rPr>
        <w:t xml:space="preserve"> </w:t>
      </w:r>
      <w:r>
        <w:t>раскрывает</w:t>
      </w:r>
      <w:r>
        <w:rPr>
          <w:spacing w:val="-13"/>
        </w:rPr>
        <w:t xml:space="preserve"> </w:t>
      </w:r>
      <w:r>
        <w:t>содержательные</w:t>
      </w:r>
      <w:r>
        <w:rPr>
          <w:spacing w:val="-11"/>
        </w:rPr>
        <w:t xml:space="preserve"> </w:t>
      </w:r>
      <w:r>
        <w:t>линии,</w:t>
      </w:r>
      <w:r>
        <w:rPr>
          <w:spacing w:val="-10"/>
        </w:rPr>
        <w:t xml:space="preserve"> </w:t>
      </w:r>
      <w:r>
        <w:t>которые</w:t>
      </w:r>
      <w:r>
        <w:rPr>
          <w:spacing w:val="-11"/>
        </w:rPr>
        <w:t xml:space="preserve"> </w:t>
      </w:r>
      <w:r>
        <w:t>предлагаются</w:t>
      </w:r>
      <w:r>
        <w:rPr>
          <w:spacing w:val="-68"/>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Содержание</w:t>
      </w:r>
      <w:r>
        <w:rPr>
          <w:spacing w:val="1"/>
        </w:rPr>
        <w:t xml:space="preserve"> </w:t>
      </w:r>
      <w:r>
        <w:t>обучения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завершается</w:t>
      </w:r>
      <w:r>
        <w:rPr>
          <w:spacing w:val="1"/>
        </w:rPr>
        <w:t xml:space="preserve"> </w:t>
      </w:r>
      <w:r>
        <w:t>перечнем</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(познавательных,</w:t>
      </w:r>
      <w:r>
        <w:rPr>
          <w:spacing w:val="1"/>
        </w:rPr>
        <w:t xml:space="preserve"> </w:t>
      </w:r>
      <w:r>
        <w:t>коммуникативных</w:t>
      </w:r>
      <w:r>
        <w:rPr>
          <w:spacing w:val="1"/>
        </w:rPr>
        <w:t xml:space="preserve"> </w:t>
      </w:r>
      <w:r>
        <w:t>и</w:t>
      </w:r>
      <w:r>
        <w:rPr>
          <w:spacing w:val="1"/>
        </w:rPr>
        <w:t xml:space="preserve"> </w:t>
      </w:r>
      <w:r>
        <w:t>регулятивных),</w:t>
      </w:r>
      <w:r>
        <w:rPr>
          <w:spacing w:val="1"/>
        </w:rPr>
        <w:t xml:space="preserve"> </w:t>
      </w:r>
      <w:r>
        <w:t>которые</w:t>
      </w:r>
      <w:r>
        <w:rPr>
          <w:spacing w:val="1"/>
        </w:rPr>
        <w:t xml:space="preserve"> </w:t>
      </w:r>
      <w:r>
        <w:t>возможно</w:t>
      </w:r>
      <w:r>
        <w:rPr>
          <w:spacing w:val="1"/>
        </w:rPr>
        <w:t xml:space="preserve"> </w:t>
      </w:r>
      <w:r>
        <w:t>формировать</w:t>
      </w:r>
      <w:r>
        <w:rPr>
          <w:spacing w:val="1"/>
        </w:rPr>
        <w:t xml:space="preserve"> </w:t>
      </w:r>
      <w:r>
        <w:t>средствами</w:t>
      </w:r>
      <w:r>
        <w:rPr>
          <w:spacing w:val="1"/>
        </w:rPr>
        <w:t xml:space="preserve"> </w:t>
      </w:r>
      <w:r>
        <w:t>математики</w:t>
      </w:r>
      <w:r>
        <w:rPr>
          <w:spacing w:val="1"/>
        </w:rPr>
        <w:t xml:space="preserve"> </w:t>
      </w:r>
      <w:r>
        <w:t>с</w:t>
      </w:r>
      <w:r>
        <w:rPr>
          <w:spacing w:val="1"/>
        </w:rPr>
        <w:t xml:space="preserve"> </w:t>
      </w:r>
      <w:r>
        <w:t>учётом</w:t>
      </w:r>
      <w:r>
        <w:rPr>
          <w:spacing w:val="1"/>
        </w:rPr>
        <w:t xml:space="preserve"> </w:t>
      </w:r>
      <w:r>
        <w:t>возрастных</w:t>
      </w:r>
      <w:r>
        <w:rPr>
          <w:spacing w:val="-6"/>
        </w:rPr>
        <w:t xml:space="preserve"> </w:t>
      </w:r>
      <w:r>
        <w:t>особенностей</w:t>
      </w:r>
      <w:r>
        <w:rPr>
          <w:spacing w:val="-2"/>
        </w:rPr>
        <w:t xml:space="preserve"> </w:t>
      </w:r>
      <w:r>
        <w:t>обучающихся</w:t>
      </w:r>
      <w:r>
        <w:rPr>
          <w:spacing w:val="-4"/>
        </w:rPr>
        <w:t xml:space="preserve"> </w:t>
      </w:r>
      <w:r>
        <w:t>на</w:t>
      </w:r>
      <w:r>
        <w:rPr>
          <w:spacing w:val="-4"/>
        </w:rPr>
        <w:t xml:space="preserve"> </w:t>
      </w:r>
      <w:r>
        <w:t>уровне</w:t>
      </w:r>
      <w:r>
        <w:rPr>
          <w:spacing w:val="-5"/>
        </w:rPr>
        <w:t xml:space="preserve"> </w:t>
      </w:r>
      <w:r>
        <w:t>начального</w:t>
      </w:r>
      <w:r>
        <w:rPr>
          <w:spacing w:val="-6"/>
        </w:rPr>
        <w:t xml:space="preserve"> </w:t>
      </w:r>
      <w:r>
        <w:t>общего</w:t>
      </w:r>
      <w:r>
        <w:rPr>
          <w:spacing w:val="-5"/>
        </w:rPr>
        <w:t xml:space="preserve"> </w:t>
      </w:r>
      <w:r>
        <w:t>образования.</w:t>
      </w:r>
    </w:p>
    <w:p w:rsidR="00E767C0" w:rsidRDefault="00A56CA5">
      <w:pPr>
        <w:pStyle w:val="a4"/>
        <w:spacing w:line="276" w:lineRule="auto"/>
        <w:ind w:right="154"/>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математике</w:t>
      </w:r>
      <w:r>
        <w:rPr>
          <w:spacing w:val="1"/>
        </w:rPr>
        <w:t xml:space="preserve"> </w:t>
      </w:r>
      <w:r>
        <w:t>включают</w:t>
      </w:r>
      <w:r>
        <w:rPr>
          <w:spacing w:val="1"/>
        </w:rPr>
        <w:t xml:space="preserve"> </w:t>
      </w:r>
      <w:r>
        <w:t>личностные,</w:t>
      </w:r>
      <w:r>
        <w:rPr>
          <w:spacing w:val="1"/>
        </w:rPr>
        <w:t xml:space="preserve"> </w:t>
      </w:r>
      <w:r>
        <w:t>метапредметные</w:t>
      </w:r>
      <w:r>
        <w:rPr>
          <w:spacing w:val="1"/>
        </w:rPr>
        <w:t xml:space="preserve"> </w:t>
      </w:r>
      <w:r>
        <w:t>результаты</w:t>
      </w:r>
      <w:r>
        <w:rPr>
          <w:spacing w:val="1"/>
        </w:rPr>
        <w:t xml:space="preserve"> </w:t>
      </w:r>
      <w:r>
        <w:t>за</w:t>
      </w:r>
      <w:r>
        <w:rPr>
          <w:spacing w:val="1"/>
        </w:rPr>
        <w:t xml:space="preserve"> </w:t>
      </w:r>
      <w:r>
        <w:t>весь</w:t>
      </w:r>
      <w:r>
        <w:rPr>
          <w:spacing w:val="1"/>
        </w:rPr>
        <w:t xml:space="preserve"> </w:t>
      </w:r>
      <w:r>
        <w:t>период</w:t>
      </w:r>
      <w:r>
        <w:rPr>
          <w:spacing w:val="1"/>
        </w:rPr>
        <w:t xml:space="preserve"> </w:t>
      </w:r>
      <w:r>
        <w:t>обучения</w:t>
      </w:r>
      <w:r>
        <w:rPr>
          <w:spacing w:val="1"/>
        </w:rPr>
        <w:t xml:space="preserve"> </w:t>
      </w:r>
      <w:r>
        <w:t>на</w:t>
      </w:r>
      <w:r>
        <w:rPr>
          <w:spacing w:val="1"/>
        </w:rPr>
        <w:t xml:space="preserve"> </w:t>
      </w:r>
      <w:r>
        <w:t>уровне</w:t>
      </w:r>
      <w:r>
        <w:rPr>
          <w:spacing w:val="1"/>
        </w:rPr>
        <w:t xml:space="preserve"> </w:t>
      </w:r>
      <w:r>
        <w:t>начального общего образования, а также предметные достижения обучающегося за</w:t>
      </w:r>
      <w:r>
        <w:rPr>
          <w:spacing w:val="1"/>
        </w:rPr>
        <w:t xml:space="preserve"> </w:t>
      </w:r>
      <w:r>
        <w:t>каждый год</w:t>
      </w:r>
      <w:r>
        <w:rPr>
          <w:spacing w:val="3"/>
        </w:rPr>
        <w:t xml:space="preserve"> </w:t>
      </w:r>
      <w:r>
        <w:t>обучения.</w:t>
      </w:r>
    </w:p>
    <w:p w:rsidR="00E767C0" w:rsidRDefault="00A56CA5">
      <w:pPr>
        <w:pStyle w:val="a4"/>
        <w:spacing w:line="320" w:lineRule="exact"/>
        <w:ind w:left="1273" w:firstLine="0"/>
      </w:pPr>
      <w:r>
        <w:t>Пояснительная</w:t>
      </w:r>
      <w:r>
        <w:rPr>
          <w:spacing w:val="-13"/>
        </w:rPr>
        <w:t xml:space="preserve"> </w:t>
      </w:r>
      <w:r>
        <w:t>записка.</w:t>
      </w:r>
    </w:p>
    <w:p w:rsidR="00E767C0" w:rsidRDefault="00A56CA5">
      <w:pPr>
        <w:pStyle w:val="a4"/>
        <w:spacing w:before="45" w:line="276" w:lineRule="auto"/>
        <w:ind w:right="153"/>
      </w:pPr>
      <w:r>
        <w:t>Программа по математике на уровне начального общего образования составлена</w:t>
      </w:r>
      <w:r>
        <w:rPr>
          <w:spacing w:val="-67"/>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программы</w:t>
      </w:r>
      <w:r>
        <w:rPr>
          <w:spacing w:val="1"/>
        </w:rPr>
        <w:t xml:space="preserve"> </w:t>
      </w:r>
      <w:r>
        <w:t>начального</w:t>
      </w:r>
      <w:r>
        <w:rPr>
          <w:spacing w:val="1"/>
        </w:rPr>
        <w:t xml:space="preserve"> </w:t>
      </w:r>
      <w:r>
        <w:t>общего</w:t>
      </w:r>
      <w:r>
        <w:rPr>
          <w:spacing w:val="-67"/>
        </w:rPr>
        <w:t xml:space="preserve"> </w:t>
      </w:r>
      <w:r>
        <w:t>образования ФГОС НОО, а также ориентирована на целевые приоритеты духовно-</w:t>
      </w:r>
      <w:r>
        <w:rPr>
          <w:spacing w:val="1"/>
        </w:rPr>
        <w:t xml:space="preserve"> </w:t>
      </w:r>
      <w:r>
        <w:t>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w:t>
      </w:r>
      <w:r>
        <w:rPr>
          <w:spacing w:val="1"/>
        </w:rPr>
        <w:t xml:space="preserve"> </w:t>
      </w:r>
      <w:r>
        <w:t>сформулированные в</w:t>
      </w:r>
      <w:r>
        <w:rPr>
          <w:spacing w:val="-2"/>
        </w:rPr>
        <w:t xml:space="preserve"> </w:t>
      </w:r>
      <w:r>
        <w:t>федеральной</w:t>
      </w:r>
      <w:r>
        <w:rPr>
          <w:spacing w:val="-1"/>
        </w:rPr>
        <w:t xml:space="preserve"> </w:t>
      </w:r>
      <w:r>
        <w:t>рабочей</w:t>
      </w:r>
      <w:r>
        <w:rPr>
          <w:spacing w:val="-1"/>
        </w:rPr>
        <w:t xml:space="preserve"> </w:t>
      </w:r>
      <w:r>
        <w:t>программе воспитания.</w:t>
      </w:r>
    </w:p>
    <w:p w:rsidR="00E767C0" w:rsidRDefault="00A56CA5">
      <w:pPr>
        <w:pStyle w:val="a4"/>
        <w:spacing w:line="276" w:lineRule="auto"/>
        <w:ind w:right="160"/>
      </w:pPr>
      <w:r>
        <w:t>На уровне начального общего образования изучение математики имеет особое</w:t>
      </w:r>
      <w:r>
        <w:rPr>
          <w:spacing w:val="1"/>
        </w:rPr>
        <w:t xml:space="preserve"> </w:t>
      </w:r>
      <w:r>
        <w:t>значение</w:t>
      </w:r>
      <w:r>
        <w:rPr>
          <w:spacing w:val="1"/>
        </w:rPr>
        <w:t xml:space="preserve"> </w:t>
      </w:r>
      <w:r>
        <w:t>в</w:t>
      </w:r>
      <w:r>
        <w:rPr>
          <w:spacing w:val="1"/>
        </w:rPr>
        <w:t xml:space="preserve"> </w:t>
      </w:r>
      <w:r>
        <w:t>развитии</w:t>
      </w:r>
      <w:r>
        <w:rPr>
          <w:spacing w:val="1"/>
        </w:rPr>
        <w:t xml:space="preserve"> </w:t>
      </w:r>
      <w:r>
        <w:t>обучающегося.</w:t>
      </w:r>
      <w:r>
        <w:rPr>
          <w:spacing w:val="1"/>
        </w:rPr>
        <w:t xml:space="preserve"> </w:t>
      </w:r>
      <w:r>
        <w:t>Приобретённые</w:t>
      </w:r>
      <w:r>
        <w:rPr>
          <w:spacing w:val="1"/>
        </w:rPr>
        <w:t xml:space="preserve"> </w:t>
      </w:r>
      <w:r>
        <w:t>им</w:t>
      </w:r>
      <w:r>
        <w:rPr>
          <w:spacing w:val="1"/>
        </w:rPr>
        <w:t xml:space="preserve"> </w:t>
      </w:r>
      <w:r>
        <w:t>знания,</w:t>
      </w:r>
      <w:r>
        <w:rPr>
          <w:spacing w:val="1"/>
        </w:rPr>
        <w:t xml:space="preserve"> </w:t>
      </w:r>
      <w:r>
        <w:t>опыт</w:t>
      </w:r>
      <w:r>
        <w:rPr>
          <w:spacing w:val="1"/>
        </w:rPr>
        <w:t xml:space="preserve"> </w:t>
      </w:r>
      <w:r>
        <w:t>выполнения</w:t>
      </w:r>
      <w:r>
        <w:rPr>
          <w:spacing w:val="-67"/>
        </w:rPr>
        <w:t xml:space="preserve"> </w:t>
      </w:r>
      <w:r>
        <w:t>предметных</w:t>
      </w:r>
      <w:r>
        <w:rPr>
          <w:spacing w:val="-12"/>
        </w:rPr>
        <w:t xml:space="preserve"> </w:t>
      </w:r>
      <w:r>
        <w:t>и</w:t>
      </w:r>
      <w:r>
        <w:rPr>
          <w:spacing w:val="-8"/>
        </w:rPr>
        <w:t xml:space="preserve"> </w:t>
      </w:r>
      <w:r>
        <w:t>универсальных</w:t>
      </w:r>
      <w:r>
        <w:rPr>
          <w:spacing w:val="-11"/>
        </w:rPr>
        <w:t xml:space="preserve"> </w:t>
      </w:r>
      <w:r>
        <w:t>действий</w:t>
      </w:r>
      <w:r>
        <w:rPr>
          <w:spacing w:val="-8"/>
        </w:rPr>
        <w:t xml:space="preserve"> </w:t>
      </w:r>
      <w:r>
        <w:t>на</w:t>
      </w:r>
      <w:r>
        <w:rPr>
          <w:spacing w:val="-7"/>
        </w:rPr>
        <w:t xml:space="preserve"> </w:t>
      </w:r>
      <w:r>
        <w:t>математическом</w:t>
      </w:r>
      <w:r>
        <w:rPr>
          <w:spacing w:val="-7"/>
        </w:rPr>
        <w:t xml:space="preserve"> </w:t>
      </w:r>
      <w:r>
        <w:t>материале,</w:t>
      </w:r>
      <w:r>
        <w:rPr>
          <w:spacing w:val="-6"/>
        </w:rPr>
        <w:t xml:space="preserve"> </w:t>
      </w:r>
      <w:r>
        <w:t>первоначальное</w:t>
      </w:r>
      <w:r>
        <w:rPr>
          <w:spacing w:val="-67"/>
        </w:rPr>
        <w:t xml:space="preserve"> </w:t>
      </w:r>
      <w:r>
        <w:t>овладение</w:t>
      </w:r>
      <w:r>
        <w:rPr>
          <w:spacing w:val="-12"/>
        </w:rPr>
        <w:t xml:space="preserve"> </w:t>
      </w:r>
      <w:r>
        <w:t>математическим</w:t>
      </w:r>
      <w:r>
        <w:rPr>
          <w:spacing w:val="-12"/>
        </w:rPr>
        <w:t xml:space="preserve"> </w:t>
      </w:r>
      <w:r>
        <w:t>языком</w:t>
      </w:r>
      <w:r>
        <w:rPr>
          <w:spacing w:val="-10"/>
        </w:rPr>
        <w:t xml:space="preserve"> </w:t>
      </w:r>
      <w:r>
        <w:t>станут</w:t>
      </w:r>
      <w:r>
        <w:rPr>
          <w:spacing w:val="-14"/>
        </w:rPr>
        <w:t xml:space="preserve"> </w:t>
      </w:r>
      <w:r>
        <w:t>фундаментом</w:t>
      </w:r>
      <w:r>
        <w:rPr>
          <w:spacing w:val="-10"/>
        </w:rPr>
        <w:t xml:space="preserve"> </w:t>
      </w:r>
      <w:r>
        <w:t>обучения</w:t>
      </w:r>
      <w:r>
        <w:rPr>
          <w:spacing w:val="-12"/>
        </w:rPr>
        <w:t xml:space="preserve"> </w:t>
      </w:r>
      <w:r>
        <w:t>на</w:t>
      </w:r>
      <w:r>
        <w:rPr>
          <w:spacing w:val="-12"/>
        </w:rPr>
        <w:t xml:space="preserve"> </w:t>
      </w:r>
      <w:r>
        <w:t>уровне</w:t>
      </w:r>
      <w:r>
        <w:rPr>
          <w:spacing w:val="-11"/>
        </w:rPr>
        <w:t xml:space="preserve"> </w:t>
      </w:r>
      <w:r>
        <w:t>основного</w:t>
      </w:r>
      <w:r>
        <w:rPr>
          <w:spacing w:val="-68"/>
        </w:rPr>
        <w:t xml:space="preserve"> </w:t>
      </w:r>
      <w:r>
        <w:t>общего образования, а также будут востребованы в жизни. Программа по математике</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направлена</w:t>
      </w:r>
      <w:r>
        <w:rPr>
          <w:spacing w:val="1"/>
        </w:rPr>
        <w:t xml:space="preserve"> </w:t>
      </w:r>
      <w:r>
        <w:t>на</w:t>
      </w:r>
      <w:r>
        <w:rPr>
          <w:spacing w:val="1"/>
        </w:rPr>
        <w:t xml:space="preserve"> </w:t>
      </w:r>
      <w:r>
        <w:t>достижение</w:t>
      </w:r>
      <w:r>
        <w:rPr>
          <w:spacing w:val="1"/>
        </w:rPr>
        <w:t xml:space="preserve"> </w:t>
      </w:r>
      <w:r>
        <w:t>следующих</w:t>
      </w:r>
      <w:r>
        <w:rPr>
          <w:spacing w:val="1"/>
        </w:rPr>
        <w:t xml:space="preserve"> </w:t>
      </w:r>
      <w:r>
        <w:t>образовательных,</w:t>
      </w:r>
      <w:r>
        <w:rPr>
          <w:spacing w:val="2"/>
        </w:rPr>
        <w:t xml:space="preserve"> </w:t>
      </w:r>
      <w:r>
        <w:t>развивающих</w:t>
      </w:r>
      <w:r>
        <w:rPr>
          <w:spacing w:val="-4"/>
        </w:rPr>
        <w:t xml:space="preserve"> </w:t>
      </w:r>
      <w:r>
        <w:t>целей,</w:t>
      </w:r>
      <w:r>
        <w:rPr>
          <w:spacing w:val="2"/>
        </w:rPr>
        <w:t xml:space="preserve"> </w:t>
      </w:r>
      <w:r>
        <w:t>а также</w:t>
      </w:r>
      <w:r>
        <w:rPr>
          <w:spacing w:val="1"/>
        </w:rPr>
        <w:t xml:space="preserve"> </w:t>
      </w:r>
      <w:r>
        <w:t>целей воспитания:</w:t>
      </w:r>
    </w:p>
    <w:p w:rsidR="00E767C0" w:rsidRDefault="00A56CA5">
      <w:pPr>
        <w:pStyle w:val="a4"/>
        <w:tabs>
          <w:tab w:val="left" w:pos="3523"/>
          <w:tab w:val="left" w:pos="4626"/>
          <w:tab w:val="left" w:pos="6597"/>
          <w:tab w:val="left" w:pos="7268"/>
          <w:tab w:val="left" w:pos="9000"/>
          <w:tab w:val="left" w:pos="9547"/>
        </w:tabs>
        <w:spacing w:line="276" w:lineRule="auto"/>
        <w:ind w:right="156"/>
        <w:jc w:val="right"/>
      </w:pPr>
      <w:r>
        <w:t>освоение</w:t>
      </w:r>
      <w:r>
        <w:rPr>
          <w:spacing w:val="41"/>
        </w:rPr>
        <w:t xml:space="preserve"> </w:t>
      </w:r>
      <w:r>
        <w:t>начальных</w:t>
      </w:r>
      <w:r>
        <w:rPr>
          <w:spacing w:val="36"/>
        </w:rPr>
        <w:t xml:space="preserve"> </w:t>
      </w:r>
      <w:r>
        <w:t>математических</w:t>
      </w:r>
      <w:r>
        <w:rPr>
          <w:spacing w:val="36"/>
        </w:rPr>
        <w:t xml:space="preserve"> </w:t>
      </w:r>
      <w:r>
        <w:t>знаний</w:t>
      </w:r>
      <w:r>
        <w:rPr>
          <w:spacing w:val="53"/>
        </w:rPr>
        <w:t xml:space="preserve"> </w:t>
      </w:r>
      <w:r>
        <w:t>–</w:t>
      </w:r>
      <w:r>
        <w:rPr>
          <w:spacing w:val="41"/>
        </w:rPr>
        <w:t xml:space="preserve"> </w:t>
      </w:r>
      <w:r>
        <w:t>понимание</w:t>
      </w:r>
      <w:r>
        <w:rPr>
          <w:spacing w:val="42"/>
        </w:rPr>
        <w:t xml:space="preserve"> </w:t>
      </w:r>
      <w:r>
        <w:t>значения</w:t>
      </w:r>
      <w:r>
        <w:rPr>
          <w:spacing w:val="42"/>
        </w:rPr>
        <w:t xml:space="preserve"> </w:t>
      </w:r>
      <w:r>
        <w:t>величин</w:t>
      </w:r>
      <w:r>
        <w:rPr>
          <w:spacing w:val="40"/>
        </w:rPr>
        <w:t xml:space="preserve"> </w:t>
      </w:r>
      <w:r>
        <w:t>и</w:t>
      </w:r>
      <w:r>
        <w:rPr>
          <w:spacing w:val="-67"/>
        </w:rPr>
        <w:t xml:space="preserve"> </w:t>
      </w:r>
      <w:r>
        <w:t>способов</w:t>
      </w:r>
      <w:r>
        <w:rPr>
          <w:spacing w:val="8"/>
        </w:rPr>
        <w:t xml:space="preserve"> </w:t>
      </w:r>
      <w:r>
        <w:t>их</w:t>
      </w:r>
      <w:r>
        <w:rPr>
          <w:spacing w:val="10"/>
        </w:rPr>
        <w:t xml:space="preserve"> </w:t>
      </w:r>
      <w:r>
        <w:t>измерения,</w:t>
      </w:r>
      <w:r>
        <w:rPr>
          <w:spacing w:val="12"/>
        </w:rPr>
        <w:t xml:space="preserve"> </w:t>
      </w:r>
      <w:r>
        <w:t>использование</w:t>
      </w:r>
      <w:r>
        <w:rPr>
          <w:spacing w:val="11"/>
        </w:rPr>
        <w:t xml:space="preserve"> </w:t>
      </w:r>
      <w:r>
        <w:t>арифметических</w:t>
      </w:r>
      <w:r>
        <w:rPr>
          <w:spacing w:val="5"/>
        </w:rPr>
        <w:t xml:space="preserve"> </w:t>
      </w:r>
      <w:r>
        <w:t>способов</w:t>
      </w:r>
      <w:r>
        <w:rPr>
          <w:spacing w:val="8"/>
        </w:rPr>
        <w:t xml:space="preserve"> </w:t>
      </w:r>
      <w:r>
        <w:t>для</w:t>
      </w:r>
      <w:r>
        <w:rPr>
          <w:spacing w:val="12"/>
        </w:rPr>
        <w:t xml:space="preserve"> </w:t>
      </w:r>
      <w:r>
        <w:t>разрешения</w:t>
      </w:r>
      <w:r>
        <w:rPr>
          <w:spacing w:val="-67"/>
        </w:rPr>
        <w:t xml:space="preserve"> </w:t>
      </w:r>
      <w:r>
        <w:t>сюжетных</w:t>
      </w:r>
      <w:r>
        <w:rPr>
          <w:spacing w:val="6"/>
        </w:rPr>
        <w:t xml:space="preserve"> </w:t>
      </w:r>
      <w:r>
        <w:t>ситуаций,</w:t>
      </w:r>
      <w:r>
        <w:rPr>
          <w:spacing w:val="11"/>
        </w:rPr>
        <w:t xml:space="preserve"> </w:t>
      </w:r>
      <w:r>
        <w:t>становление</w:t>
      </w:r>
      <w:r>
        <w:rPr>
          <w:spacing w:val="11"/>
        </w:rPr>
        <w:t xml:space="preserve"> </w:t>
      </w:r>
      <w:r>
        <w:t>умения</w:t>
      </w:r>
      <w:r>
        <w:rPr>
          <w:spacing w:val="11"/>
        </w:rPr>
        <w:t xml:space="preserve"> </w:t>
      </w:r>
      <w:r>
        <w:t>решать</w:t>
      </w:r>
      <w:r>
        <w:rPr>
          <w:spacing w:val="8"/>
        </w:rPr>
        <w:t xml:space="preserve"> </w:t>
      </w:r>
      <w:r>
        <w:t>учебные</w:t>
      </w:r>
      <w:r>
        <w:rPr>
          <w:spacing w:val="11"/>
        </w:rPr>
        <w:t xml:space="preserve"> </w:t>
      </w:r>
      <w:r>
        <w:t>и</w:t>
      </w:r>
      <w:r>
        <w:rPr>
          <w:spacing w:val="10"/>
        </w:rPr>
        <w:t xml:space="preserve"> </w:t>
      </w:r>
      <w:r>
        <w:t>практические</w:t>
      </w:r>
      <w:r>
        <w:rPr>
          <w:spacing w:val="11"/>
        </w:rPr>
        <w:t xml:space="preserve"> </w:t>
      </w:r>
      <w:r>
        <w:t>задачи</w:t>
      </w:r>
      <w:r>
        <w:rPr>
          <w:spacing w:val="-67"/>
        </w:rPr>
        <w:t xml:space="preserve"> </w:t>
      </w:r>
      <w:r>
        <w:t>средствами математики, работа с алгоритмами выполнения арифметических действий;</w:t>
      </w:r>
      <w:r>
        <w:rPr>
          <w:spacing w:val="-67"/>
        </w:rPr>
        <w:t xml:space="preserve"> </w:t>
      </w:r>
      <w:r>
        <w:t>формирование</w:t>
      </w:r>
      <w:r>
        <w:rPr>
          <w:spacing w:val="1"/>
        </w:rPr>
        <w:t xml:space="preserve"> </w:t>
      </w:r>
      <w:r>
        <w:t>функциональной</w:t>
      </w:r>
      <w:r>
        <w:rPr>
          <w:spacing w:val="71"/>
        </w:rPr>
        <w:t xml:space="preserve"> </w:t>
      </w:r>
      <w:r>
        <w:t>математической</w:t>
      </w:r>
      <w:r>
        <w:rPr>
          <w:spacing w:val="71"/>
        </w:rPr>
        <w:t xml:space="preserve"> </w:t>
      </w:r>
      <w:r>
        <w:t>грамотности</w:t>
      </w:r>
      <w:r>
        <w:rPr>
          <w:spacing w:val="71"/>
        </w:rPr>
        <w:t xml:space="preserve"> </w:t>
      </w:r>
      <w:r>
        <w:t>обучающегося,</w:t>
      </w:r>
      <w:r>
        <w:rPr>
          <w:spacing w:val="1"/>
        </w:rPr>
        <w:t xml:space="preserve"> </w:t>
      </w:r>
      <w:r>
        <w:t>которая</w:t>
      </w:r>
      <w:r>
        <w:rPr>
          <w:spacing w:val="1"/>
        </w:rPr>
        <w:t xml:space="preserve"> </w:t>
      </w:r>
      <w:r>
        <w:t>характеризуется</w:t>
      </w:r>
      <w:r>
        <w:rPr>
          <w:spacing w:val="1"/>
        </w:rPr>
        <w:t xml:space="preserve"> </w:t>
      </w:r>
      <w:r>
        <w:t>наличием</w:t>
      </w:r>
      <w:r>
        <w:rPr>
          <w:spacing w:val="1"/>
        </w:rPr>
        <w:t xml:space="preserve"> </w:t>
      </w:r>
      <w:r>
        <w:t>у него</w:t>
      </w:r>
      <w:r>
        <w:rPr>
          <w:spacing w:val="1"/>
        </w:rPr>
        <w:t xml:space="preserve"> </w:t>
      </w:r>
      <w:r>
        <w:t>опыта</w:t>
      </w:r>
      <w:r>
        <w:rPr>
          <w:spacing w:val="1"/>
        </w:rPr>
        <w:t xml:space="preserve"> </w:t>
      </w:r>
      <w:r>
        <w:t>решения</w:t>
      </w:r>
      <w:r>
        <w:rPr>
          <w:spacing w:val="1"/>
        </w:rPr>
        <w:t xml:space="preserve"> </w:t>
      </w:r>
      <w:r>
        <w:t>учебно-познавательных и</w:t>
      </w:r>
      <w:r>
        <w:rPr>
          <w:spacing w:val="-67"/>
        </w:rPr>
        <w:t xml:space="preserve"> </w:t>
      </w:r>
      <w:r>
        <w:t>учебно-практических</w:t>
      </w:r>
      <w:r>
        <w:tab/>
        <w:t>задач,</w:t>
      </w:r>
      <w:r>
        <w:tab/>
        <w:t>построенных</w:t>
      </w:r>
      <w:r>
        <w:tab/>
        <w:t>на</w:t>
      </w:r>
      <w:r>
        <w:tab/>
        <w:t>понимании</w:t>
      </w:r>
      <w:r>
        <w:tab/>
        <w:t>и</w:t>
      </w:r>
      <w:r>
        <w:tab/>
      </w:r>
      <w:r>
        <w:rPr>
          <w:spacing w:val="-1"/>
        </w:rPr>
        <w:t>применении</w:t>
      </w:r>
    </w:p>
    <w:p w:rsidR="00E767C0" w:rsidRDefault="00E767C0">
      <w:pPr>
        <w:spacing w:line="276" w:lineRule="auto"/>
        <w:jc w:val="right"/>
        <w:sectPr w:rsidR="00E767C0">
          <w:pgSz w:w="11910" w:h="16840"/>
          <w:pgMar w:top="940" w:right="280" w:bottom="280" w:left="460" w:header="720" w:footer="720" w:gutter="0"/>
          <w:cols w:space="720"/>
        </w:sectPr>
      </w:pPr>
    </w:p>
    <w:p w:rsidR="00E767C0" w:rsidRDefault="00A56CA5">
      <w:pPr>
        <w:pStyle w:val="a4"/>
        <w:spacing w:before="76"/>
        <w:ind w:firstLine="0"/>
      </w:pPr>
      <w:r>
        <w:lastRenderedPageBreak/>
        <w:t>математических</w:t>
      </w:r>
      <w:r>
        <w:rPr>
          <w:spacing w:val="90"/>
        </w:rPr>
        <w:t xml:space="preserve"> </w:t>
      </w:r>
      <w:r>
        <w:t xml:space="preserve">отношений  </w:t>
      </w:r>
      <w:r>
        <w:rPr>
          <w:spacing w:val="27"/>
        </w:rPr>
        <w:t xml:space="preserve"> </w:t>
      </w:r>
      <w:r>
        <w:t xml:space="preserve">(«часть-целое»,  </w:t>
      </w:r>
      <w:r>
        <w:rPr>
          <w:spacing w:val="26"/>
        </w:rPr>
        <w:t xml:space="preserve"> </w:t>
      </w:r>
      <w:r>
        <w:t xml:space="preserve">«больше-меньше»,  </w:t>
      </w:r>
      <w:r>
        <w:rPr>
          <w:spacing w:val="26"/>
        </w:rPr>
        <w:t xml:space="preserve"> </w:t>
      </w:r>
      <w:r>
        <w:t>«равно-неравно»,</w:t>
      </w:r>
    </w:p>
    <w:p w:rsidR="00E767C0" w:rsidRDefault="00A56CA5">
      <w:pPr>
        <w:pStyle w:val="a4"/>
        <w:spacing w:before="48" w:line="276" w:lineRule="auto"/>
        <w:ind w:right="169" w:firstLine="0"/>
      </w:pPr>
      <w:r>
        <w:t>«порядок»),</w:t>
      </w:r>
      <w:r>
        <w:rPr>
          <w:spacing w:val="1"/>
        </w:rPr>
        <w:t xml:space="preserve"> </w:t>
      </w:r>
      <w:r>
        <w:t>смысла</w:t>
      </w:r>
      <w:r>
        <w:rPr>
          <w:spacing w:val="1"/>
        </w:rPr>
        <w:t xml:space="preserve"> </w:t>
      </w:r>
      <w:r>
        <w:t>арифметических</w:t>
      </w:r>
      <w:r>
        <w:rPr>
          <w:spacing w:val="1"/>
        </w:rPr>
        <w:t xml:space="preserve"> </w:t>
      </w:r>
      <w:r>
        <w:t>действий,</w:t>
      </w:r>
      <w:r>
        <w:rPr>
          <w:spacing w:val="1"/>
        </w:rPr>
        <w:t xml:space="preserve"> </w:t>
      </w:r>
      <w:r>
        <w:t>зависимостей</w:t>
      </w:r>
      <w:r>
        <w:rPr>
          <w:spacing w:val="1"/>
        </w:rPr>
        <w:t xml:space="preserve"> </w:t>
      </w:r>
      <w:r>
        <w:t>(работа,</w:t>
      </w:r>
      <w:r>
        <w:rPr>
          <w:spacing w:val="1"/>
        </w:rPr>
        <w:t xml:space="preserve"> </w:t>
      </w:r>
      <w:r>
        <w:t>движение,</w:t>
      </w:r>
      <w:r>
        <w:rPr>
          <w:spacing w:val="1"/>
        </w:rPr>
        <w:t xml:space="preserve"> </w:t>
      </w:r>
      <w:r>
        <w:t>продолжительность</w:t>
      </w:r>
      <w:r>
        <w:rPr>
          <w:spacing w:val="-2"/>
        </w:rPr>
        <w:t xml:space="preserve"> </w:t>
      </w:r>
      <w:r>
        <w:t>события);</w:t>
      </w:r>
    </w:p>
    <w:p w:rsidR="00E767C0" w:rsidRDefault="00A56CA5">
      <w:pPr>
        <w:pStyle w:val="a4"/>
        <w:spacing w:line="276" w:lineRule="auto"/>
        <w:ind w:right="157"/>
      </w:pPr>
      <w:r>
        <w:t>обеспечение</w:t>
      </w:r>
      <w:r>
        <w:rPr>
          <w:spacing w:val="1"/>
        </w:rPr>
        <w:t xml:space="preserve"> </w:t>
      </w:r>
      <w:r>
        <w:t>математического</w:t>
      </w:r>
      <w:r>
        <w:rPr>
          <w:spacing w:val="1"/>
        </w:rPr>
        <w:t xml:space="preserve"> </w:t>
      </w:r>
      <w:r>
        <w:t>развития</w:t>
      </w:r>
      <w:r>
        <w:rPr>
          <w:spacing w:val="1"/>
        </w:rPr>
        <w:t xml:space="preserve"> </w:t>
      </w:r>
      <w:r>
        <w:t>обучающегося</w:t>
      </w:r>
      <w:r>
        <w:rPr>
          <w:spacing w:val="1"/>
        </w:rPr>
        <w:t xml:space="preserve"> </w:t>
      </w:r>
      <w:r>
        <w:t>–</w:t>
      </w:r>
      <w:r>
        <w:rPr>
          <w:spacing w:val="1"/>
        </w:rPr>
        <w:t xml:space="preserve"> </w:t>
      </w:r>
      <w:r>
        <w:t>способности</w:t>
      </w:r>
      <w:r>
        <w:rPr>
          <w:spacing w:val="1"/>
        </w:rPr>
        <w:t xml:space="preserve"> </w:t>
      </w:r>
      <w:r>
        <w:t>к</w:t>
      </w:r>
      <w:r>
        <w:rPr>
          <w:spacing w:val="1"/>
        </w:rPr>
        <w:t xml:space="preserve"> </w:t>
      </w:r>
      <w:r>
        <w:t>интеллектуальной</w:t>
      </w:r>
      <w:r>
        <w:rPr>
          <w:spacing w:val="1"/>
        </w:rPr>
        <w:t xml:space="preserve"> </w:t>
      </w:r>
      <w:r>
        <w:t>деятельности,</w:t>
      </w:r>
      <w:r>
        <w:rPr>
          <w:spacing w:val="1"/>
        </w:rPr>
        <w:t xml:space="preserve"> </w:t>
      </w:r>
      <w:r>
        <w:t>пространственного</w:t>
      </w:r>
      <w:r>
        <w:rPr>
          <w:spacing w:val="1"/>
        </w:rPr>
        <w:t xml:space="preserve"> </w:t>
      </w:r>
      <w:r>
        <w:t>воображения,</w:t>
      </w:r>
      <w:r>
        <w:rPr>
          <w:spacing w:val="1"/>
        </w:rPr>
        <w:t xml:space="preserve"> </w:t>
      </w:r>
      <w:r>
        <w:t>математической</w:t>
      </w:r>
      <w:r>
        <w:rPr>
          <w:spacing w:val="1"/>
        </w:rPr>
        <w:t xml:space="preserve"> </w:t>
      </w:r>
      <w:r>
        <w:t>речи, формирование умения строить рассуждения, выбирать аргументацию, различать</w:t>
      </w:r>
      <w:r>
        <w:rPr>
          <w:spacing w:val="1"/>
        </w:rPr>
        <w:t xml:space="preserve"> </w:t>
      </w:r>
      <w:r>
        <w:t>верные</w:t>
      </w:r>
      <w:r>
        <w:rPr>
          <w:spacing w:val="-3"/>
        </w:rPr>
        <w:t xml:space="preserve"> </w:t>
      </w:r>
      <w:r>
        <w:t>(истинные)</w:t>
      </w:r>
      <w:r>
        <w:rPr>
          <w:spacing w:val="-4"/>
        </w:rPr>
        <w:t xml:space="preserve"> </w:t>
      </w:r>
      <w:r>
        <w:t>и</w:t>
      </w:r>
      <w:r>
        <w:rPr>
          <w:spacing w:val="-3"/>
        </w:rPr>
        <w:t xml:space="preserve"> </w:t>
      </w:r>
      <w:r>
        <w:t>неверные</w:t>
      </w:r>
      <w:r>
        <w:rPr>
          <w:spacing w:val="-2"/>
        </w:rPr>
        <w:t xml:space="preserve"> </w:t>
      </w:r>
      <w:r>
        <w:t>(ложные) утверждения,</w:t>
      </w:r>
      <w:r>
        <w:rPr>
          <w:spacing w:val="-1"/>
        </w:rPr>
        <w:t xml:space="preserve"> </w:t>
      </w:r>
      <w:r>
        <w:t>вести</w:t>
      </w:r>
      <w:r>
        <w:rPr>
          <w:spacing w:val="-3"/>
        </w:rPr>
        <w:t xml:space="preserve"> </w:t>
      </w:r>
      <w:r>
        <w:t>поиск</w:t>
      </w:r>
      <w:r>
        <w:rPr>
          <w:spacing w:val="-3"/>
        </w:rPr>
        <w:t xml:space="preserve"> </w:t>
      </w:r>
      <w:r>
        <w:t>информации;</w:t>
      </w:r>
    </w:p>
    <w:p w:rsidR="00E767C0" w:rsidRDefault="00A56CA5">
      <w:pPr>
        <w:pStyle w:val="a4"/>
        <w:spacing w:before="1" w:line="276" w:lineRule="auto"/>
        <w:ind w:right="151"/>
      </w:pPr>
      <w:r>
        <w:t>становление</w:t>
      </w:r>
      <w:r>
        <w:rPr>
          <w:spacing w:val="1"/>
        </w:rPr>
        <w:t xml:space="preserve"> </w:t>
      </w:r>
      <w:r>
        <w:t>учебно-познавательных</w:t>
      </w:r>
      <w:r>
        <w:rPr>
          <w:spacing w:val="1"/>
        </w:rPr>
        <w:t xml:space="preserve"> </w:t>
      </w:r>
      <w:r>
        <w:t>мотивов,</w:t>
      </w:r>
      <w:r>
        <w:rPr>
          <w:spacing w:val="1"/>
        </w:rPr>
        <w:t xml:space="preserve"> </w:t>
      </w:r>
      <w:r>
        <w:t>интереса</w:t>
      </w:r>
      <w:r>
        <w:rPr>
          <w:spacing w:val="1"/>
        </w:rPr>
        <w:t xml:space="preserve"> </w:t>
      </w:r>
      <w:r>
        <w:t>к</w:t>
      </w:r>
      <w:r>
        <w:rPr>
          <w:spacing w:val="1"/>
        </w:rPr>
        <w:t xml:space="preserve"> </w:t>
      </w:r>
      <w:r>
        <w:t>изучению</w:t>
      </w:r>
      <w:r>
        <w:rPr>
          <w:spacing w:val="1"/>
        </w:rPr>
        <w:t xml:space="preserve"> </w:t>
      </w:r>
      <w:r>
        <w:t>и</w:t>
      </w:r>
      <w:r>
        <w:rPr>
          <w:spacing w:val="1"/>
        </w:rPr>
        <w:t xml:space="preserve"> </w:t>
      </w:r>
      <w:r>
        <w:t>применению</w:t>
      </w:r>
      <w:r>
        <w:rPr>
          <w:spacing w:val="1"/>
        </w:rPr>
        <w:t xml:space="preserve"> </w:t>
      </w:r>
      <w:r>
        <w:t>математики,</w:t>
      </w:r>
      <w:r>
        <w:rPr>
          <w:spacing w:val="1"/>
        </w:rPr>
        <w:t xml:space="preserve"> </w:t>
      </w:r>
      <w:r>
        <w:t>важнейших</w:t>
      </w:r>
      <w:r>
        <w:rPr>
          <w:spacing w:val="1"/>
        </w:rPr>
        <w:t xml:space="preserve"> </w:t>
      </w:r>
      <w:r>
        <w:t>качеств</w:t>
      </w:r>
      <w:r>
        <w:rPr>
          <w:spacing w:val="1"/>
        </w:rPr>
        <w:t xml:space="preserve"> </w:t>
      </w:r>
      <w:r>
        <w:t>интеллектуальной</w:t>
      </w:r>
      <w:r>
        <w:rPr>
          <w:spacing w:val="1"/>
        </w:rPr>
        <w:t xml:space="preserve"> </w:t>
      </w:r>
      <w:r>
        <w:t>деятельности:</w:t>
      </w:r>
      <w:r>
        <w:rPr>
          <w:spacing w:val="1"/>
        </w:rPr>
        <w:t xml:space="preserve"> </w:t>
      </w:r>
      <w:r>
        <w:t>теоретического и пространственного мышления, воображения, математической речи,</w:t>
      </w:r>
      <w:r>
        <w:rPr>
          <w:spacing w:val="1"/>
        </w:rPr>
        <w:t xml:space="preserve"> </w:t>
      </w:r>
      <w:r>
        <w:t>ориентировки в</w:t>
      </w:r>
      <w:r>
        <w:rPr>
          <w:spacing w:val="-1"/>
        </w:rPr>
        <w:t xml:space="preserve"> </w:t>
      </w:r>
      <w:r>
        <w:t>математических терминах</w:t>
      </w:r>
      <w:r>
        <w:rPr>
          <w:spacing w:val="-4"/>
        </w:rPr>
        <w:t xml:space="preserve"> </w:t>
      </w:r>
      <w:r>
        <w:t>и</w:t>
      </w:r>
      <w:r>
        <w:rPr>
          <w:spacing w:val="1"/>
        </w:rPr>
        <w:t xml:space="preserve"> </w:t>
      </w:r>
      <w:r>
        <w:t>понятиях.</w:t>
      </w:r>
    </w:p>
    <w:p w:rsidR="00E767C0" w:rsidRDefault="00A56CA5">
      <w:pPr>
        <w:pStyle w:val="a4"/>
        <w:spacing w:line="276" w:lineRule="auto"/>
        <w:ind w:right="160"/>
      </w:pPr>
      <w:r>
        <w:t>В</w:t>
      </w:r>
      <w:r>
        <w:rPr>
          <w:spacing w:val="1"/>
        </w:rPr>
        <w:t xml:space="preserve"> </w:t>
      </w:r>
      <w:r>
        <w:t>основе</w:t>
      </w:r>
      <w:r>
        <w:rPr>
          <w:spacing w:val="1"/>
        </w:rPr>
        <w:t xml:space="preserve"> </w:t>
      </w:r>
      <w:r>
        <w:t>конструирования</w:t>
      </w:r>
      <w:r>
        <w:rPr>
          <w:spacing w:val="1"/>
        </w:rPr>
        <w:t xml:space="preserve"> </w:t>
      </w:r>
      <w:r>
        <w:t>содержания</w:t>
      </w:r>
      <w:r>
        <w:rPr>
          <w:spacing w:val="1"/>
        </w:rPr>
        <w:t xml:space="preserve"> </w:t>
      </w:r>
      <w:r>
        <w:t>и</w:t>
      </w:r>
      <w:r>
        <w:rPr>
          <w:spacing w:val="1"/>
        </w:rPr>
        <w:t xml:space="preserve"> </w:t>
      </w:r>
      <w:r>
        <w:t>отбора</w:t>
      </w:r>
      <w:r>
        <w:rPr>
          <w:spacing w:val="1"/>
        </w:rPr>
        <w:t xml:space="preserve"> </w:t>
      </w:r>
      <w:r>
        <w:t>планируемых</w:t>
      </w:r>
      <w:r>
        <w:rPr>
          <w:spacing w:val="1"/>
        </w:rPr>
        <w:t xml:space="preserve"> </w:t>
      </w:r>
      <w:r>
        <w:t>результатов</w:t>
      </w:r>
      <w:r>
        <w:rPr>
          <w:spacing w:val="1"/>
        </w:rPr>
        <w:t xml:space="preserve"> </w:t>
      </w:r>
      <w:r>
        <w:t>программы</w:t>
      </w:r>
      <w:r>
        <w:rPr>
          <w:spacing w:val="-6"/>
        </w:rPr>
        <w:t xml:space="preserve"> </w:t>
      </w:r>
      <w:r>
        <w:t>по</w:t>
      </w:r>
      <w:r>
        <w:rPr>
          <w:spacing w:val="-6"/>
        </w:rPr>
        <w:t xml:space="preserve"> </w:t>
      </w:r>
      <w:r>
        <w:t>математике</w:t>
      </w:r>
      <w:r>
        <w:rPr>
          <w:spacing w:val="-4"/>
        </w:rPr>
        <w:t xml:space="preserve"> </w:t>
      </w:r>
      <w:r>
        <w:t>лежат</w:t>
      </w:r>
      <w:r>
        <w:rPr>
          <w:spacing w:val="-8"/>
        </w:rPr>
        <w:t xml:space="preserve"> </w:t>
      </w:r>
      <w:r>
        <w:t>следующие</w:t>
      </w:r>
      <w:r>
        <w:rPr>
          <w:spacing w:val="-4"/>
        </w:rPr>
        <w:t xml:space="preserve"> </w:t>
      </w:r>
      <w:r>
        <w:t>ценности</w:t>
      </w:r>
      <w:r>
        <w:rPr>
          <w:spacing w:val="-6"/>
        </w:rPr>
        <w:t xml:space="preserve"> </w:t>
      </w:r>
      <w:r>
        <w:t>математики,</w:t>
      </w:r>
      <w:r>
        <w:rPr>
          <w:spacing w:val="-4"/>
        </w:rPr>
        <w:t xml:space="preserve"> </w:t>
      </w:r>
      <w:r>
        <w:t>коррелирующие</w:t>
      </w:r>
      <w:r>
        <w:rPr>
          <w:spacing w:val="-4"/>
        </w:rPr>
        <w:t xml:space="preserve"> </w:t>
      </w:r>
      <w:r>
        <w:t>со</w:t>
      </w:r>
      <w:r>
        <w:rPr>
          <w:spacing w:val="-68"/>
        </w:rPr>
        <w:t xml:space="preserve"> </w:t>
      </w:r>
      <w:r>
        <w:t>становлением</w:t>
      </w:r>
      <w:r>
        <w:rPr>
          <w:spacing w:val="2"/>
        </w:rPr>
        <w:t xml:space="preserve"> </w:t>
      </w:r>
      <w:r>
        <w:t>личности</w:t>
      </w:r>
      <w:r>
        <w:rPr>
          <w:spacing w:val="1"/>
        </w:rPr>
        <w:t xml:space="preserve"> </w:t>
      </w:r>
      <w:r>
        <w:t>обучающегося:</w:t>
      </w:r>
    </w:p>
    <w:p w:rsidR="00E767C0" w:rsidRDefault="00A56CA5">
      <w:pPr>
        <w:pStyle w:val="a4"/>
        <w:tabs>
          <w:tab w:val="left" w:pos="2596"/>
          <w:tab w:val="left" w:pos="2908"/>
          <w:tab w:val="left" w:pos="3028"/>
          <w:tab w:val="left" w:pos="4308"/>
          <w:tab w:val="left" w:pos="4759"/>
          <w:tab w:val="left" w:pos="5152"/>
          <w:tab w:val="left" w:pos="5191"/>
          <w:tab w:val="left" w:pos="6624"/>
          <w:tab w:val="left" w:pos="6817"/>
          <w:tab w:val="left" w:pos="8250"/>
          <w:tab w:val="left" w:pos="8361"/>
          <w:tab w:val="left" w:pos="9901"/>
        </w:tabs>
        <w:spacing w:before="1" w:line="276" w:lineRule="auto"/>
        <w:ind w:right="155"/>
        <w:jc w:val="right"/>
      </w:pPr>
      <w:r>
        <w:t>понимание</w:t>
      </w:r>
      <w:r>
        <w:tab/>
      </w:r>
      <w:r>
        <w:tab/>
        <w:t>математических</w:t>
      </w:r>
      <w:r>
        <w:tab/>
        <w:t>отношений</w:t>
      </w:r>
      <w:r>
        <w:tab/>
      </w:r>
      <w:r>
        <w:tab/>
        <w:t>выступает</w:t>
      </w:r>
      <w:r>
        <w:tab/>
      </w:r>
      <w:r>
        <w:tab/>
        <w:t>средством</w:t>
      </w:r>
      <w:r>
        <w:tab/>
        <w:t>познания</w:t>
      </w:r>
      <w:r>
        <w:rPr>
          <w:spacing w:val="-67"/>
        </w:rPr>
        <w:t xml:space="preserve"> </w:t>
      </w:r>
      <w:r>
        <w:t>закономерностей</w:t>
      </w:r>
      <w:r>
        <w:rPr>
          <w:spacing w:val="55"/>
        </w:rPr>
        <w:t xml:space="preserve"> </w:t>
      </w:r>
      <w:r>
        <w:t>существования</w:t>
      </w:r>
      <w:r>
        <w:rPr>
          <w:spacing w:val="57"/>
        </w:rPr>
        <w:t xml:space="preserve"> </w:t>
      </w:r>
      <w:r>
        <w:t>окружающего</w:t>
      </w:r>
      <w:r>
        <w:rPr>
          <w:spacing w:val="55"/>
        </w:rPr>
        <w:t xml:space="preserve"> </w:t>
      </w:r>
      <w:r>
        <w:t>мира,</w:t>
      </w:r>
      <w:r>
        <w:rPr>
          <w:spacing w:val="54"/>
        </w:rPr>
        <w:t xml:space="preserve"> </w:t>
      </w:r>
      <w:r>
        <w:t>фактов,</w:t>
      </w:r>
      <w:r>
        <w:rPr>
          <w:spacing w:val="58"/>
        </w:rPr>
        <w:t xml:space="preserve"> </w:t>
      </w:r>
      <w:r>
        <w:t>процессов</w:t>
      </w:r>
      <w:r>
        <w:rPr>
          <w:spacing w:val="55"/>
        </w:rPr>
        <w:t xml:space="preserve"> </w:t>
      </w:r>
      <w:r>
        <w:t>и</w:t>
      </w:r>
      <w:r>
        <w:rPr>
          <w:spacing w:val="56"/>
        </w:rPr>
        <w:t xml:space="preserve"> </w:t>
      </w:r>
      <w:r>
        <w:t>явлений,</w:t>
      </w:r>
      <w:r>
        <w:rPr>
          <w:spacing w:val="-67"/>
        </w:rPr>
        <w:t xml:space="preserve"> </w:t>
      </w:r>
      <w:r>
        <w:t>происходящих</w:t>
      </w:r>
      <w:r>
        <w:tab/>
        <w:t>в</w:t>
      </w:r>
      <w:r>
        <w:tab/>
      </w:r>
      <w:r>
        <w:tab/>
        <w:t>природе</w:t>
      </w:r>
      <w:r>
        <w:tab/>
        <w:t>и</w:t>
      </w:r>
      <w:r>
        <w:tab/>
        <w:t>в</w:t>
      </w:r>
      <w:r>
        <w:tab/>
      </w:r>
      <w:r>
        <w:tab/>
        <w:t>обществе</w:t>
      </w:r>
      <w:r>
        <w:tab/>
        <w:t>(например,</w:t>
      </w:r>
      <w:r>
        <w:tab/>
        <w:t>хронология</w:t>
      </w:r>
      <w:r>
        <w:tab/>
      </w:r>
      <w:r>
        <w:rPr>
          <w:spacing w:val="-1"/>
        </w:rPr>
        <w:t>событий,</w:t>
      </w:r>
      <w:r>
        <w:rPr>
          <w:spacing w:val="-67"/>
        </w:rPr>
        <w:t xml:space="preserve"> </w:t>
      </w:r>
      <w:r>
        <w:t>протяжённость</w:t>
      </w:r>
      <w:r>
        <w:rPr>
          <w:spacing w:val="-11"/>
        </w:rPr>
        <w:t xml:space="preserve"> </w:t>
      </w:r>
      <w:r>
        <w:t>по</w:t>
      </w:r>
      <w:r>
        <w:rPr>
          <w:spacing w:val="-9"/>
        </w:rPr>
        <w:t xml:space="preserve"> </w:t>
      </w:r>
      <w:r>
        <w:t>времени,</w:t>
      </w:r>
      <w:r>
        <w:rPr>
          <w:spacing w:val="-7"/>
        </w:rPr>
        <w:t xml:space="preserve"> </w:t>
      </w:r>
      <w:r>
        <w:t>образование</w:t>
      </w:r>
      <w:r>
        <w:rPr>
          <w:spacing w:val="-4"/>
        </w:rPr>
        <w:t xml:space="preserve"> </w:t>
      </w:r>
      <w:r>
        <w:t>целого</w:t>
      </w:r>
      <w:r>
        <w:rPr>
          <w:spacing w:val="-8"/>
        </w:rPr>
        <w:t xml:space="preserve"> </w:t>
      </w:r>
      <w:r>
        <w:t>из</w:t>
      </w:r>
      <w:r>
        <w:rPr>
          <w:spacing w:val="-8"/>
        </w:rPr>
        <w:t xml:space="preserve"> </w:t>
      </w:r>
      <w:r>
        <w:t>частей,</w:t>
      </w:r>
      <w:r>
        <w:rPr>
          <w:spacing w:val="-7"/>
        </w:rPr>
        <w:t xml:space="preserve"> </w:t>
      </w:r>
      <w:r>
        <w:t>изменение</w:t>
      </w:r>
      <w:r>
        <w:rPr>
          <w:spacing w:val="-8"/>
        </w:rPr>
        <w:t xml:space="preserve"> </w:t>
      </w:r>
      <w:r>
        <w:t>формы,</w:t>
      </w:r>
      <w:r>
        <w:rPr>
          <w:spacing w:val="-7"/>
        </w:rPr>
        <w:t xml:space="preserve"> </w:t>
      </w:r>
      <w:r>
        <w:t>размера);</w:t>
      </w:r>
      <w:r>
        <w:rPr>
          <w:spacing w:val="-67"/>
        </w:rPr>
        <w:t xml:space="preserve"> </w:t>
      </w:r>
      <w:r>
        <w:t>математические</w:t>
      </w:r>
      <w:r>
        <w:rPr>
          <w:spacing w:val="1"/>
        </w:rPr>
        <w:t xml:space="preserve"> </w:t>
      </w:r>
      <w:r>
        <w:t>представления</w:t>
      </w:r>
      <w:r>
        <w:rPr>
          <w:spacing w:val="1"/>
        </w:rPr>
        <w:t xml:space="preserve"> </w:t>
      </w:r>
      <w:r>
        <w:t>о</w:t>
      </w:r>
      <w:r>
        <w:rPr>
          <w:spacing w:val="1"/>
        </w:rPr>
        <w:t xml:space="preserve"> </w:t>
      </w:r>
      <w:r>
        <w:t>числах,</w:t>
      </w:r>
      <w:r>
        <w:rPr>
          <w:spacing w:val="1"/>
        </w:rPr>
        <w:t xml:space="preserve"> </w:t>
      </w:r>
      <w:r>
        <w:t>величинах,</w:t>
      </w:r>
      <w:r>
        <w:rPr>
          <w:spacing w:val="1"/>
        </w:rPr>
        <w:t xml:space="preserve"> </w:t>
      </w:r>
      <w:r>
        <w:t>геометрических</w:t>
      </w:r>
      <w:r>
        <w:rPr>
          <w:spacing w:val="1"/>
        </w:rPr>
        <w:t xml:space="preserve"> </w:t>
      </w:r>
      <w:r>
        <w:t>фигурах</w:t>
      </w:r>
      <w:r>
        <w:rPr>
          <w:spacing w:val="1"/>
        </w:rPr>
        <w:t xml:space="preserve"> </w:t>
      </w:r>
      <w:r>
        <w:t>являются</w:t>
      </w:r>
      <w:r>
        <w:rPr>
          <w:spacing w:val="18"/>
        </w:rPr>
        <w:t xml:space="preserve"> </w:t>
      </w:r>
      <w:r>
        <w:t>условием</w:t>
      </w:r>
      <w:r>
        <w:rPr>
          <w:spacing w:val="17"/>
        </w:rPr>
        <w:t xml:space="preserve"> </w:t>
      </w:r>
      <w:r>
        <w:t>целостного</w:t>
      </w:r>
      <w:r>
        <w:rPr>
          <w:spacing w:val="17"/>
        </w:rPr>
        <w:t xml:space="preserve"> </w:t>
      </w:r>
      <w:r>
        <w:t>восприятия</w:t>
      </w:r>
      <w:r>
        <w:rPr>
          <w:spacing w:val="17"/>
        </w:rPr>
        <w:t xml:space="preserve"> </w:t>
      </w:r>
      <w:r>
        <w:t>творений</w:t>
      </w:r>
      <w:r>
        <w:rPr>
          <w:spacing w:val="17"/>
        </w:rPr>
        <w:t xml:space="preserve"> </w:t>
      </w:r>
      <w:r>
        <w:t>природы</w:t>
      </w:r>
      <w:r>
        <w:rPr>
          <w:spacing w:val="16"/>
        </w:rPr>
        <w:t xml:space="preserve"> </w:t>
      </w:r>
      <w:r>
        <w:t>и</w:t>
      </w:r>
      <w:r>
        <w:rPr>
          <w:spacing w:val="17"/>
        </w:rPr>
        <w:t xml:space="preserve"> </w:t>
      </w:r>
      <w:r>
        <w:t>человека</w:t>
      </w:r>
      <w:r>
        <w:rPr>
          <w:spacing w:val="17"/>
        </w:rPr>
        <w:t xml:space="preserve"> </w:t>
      </w:r>
      <w:r>
        <w:t>(памятники</w:t>
      </w:r>
    </w:p>
    <w:p w:rsidR="00E767C0" w:rsidRDefault="00A56CA5">
      <w:pPr>
        <w:pStyle w:val="a4"/>
        <w:spacing w:line="318" w:lineRule="exact"/>
        <w:ind w:firstLine="0"/>
      </w:pPr>
      <w:r>
        <w:t>архитектуры,</w:t>
      </w:r>
      <w:r>
        <w:rPr>
          <w:spacing w:val="-12"/>
        </w:rPr>
        <w:t xml:space="preserve"> </w:t>
      </w:r>
      <w:r>
        <w:t>сокровища</w:t>
      </w:r>
      <w:r>
        <w:rPr>
          <w:spacing w:val="-14"/>
        </w:rPr>
        <w:t xml:space="preserve"> </w:t>
      </w:r>
      <w:r>
        <w:t>искусства</w:t>
      </w:r>
      <w:r>
        <w:rPr>
          <w:spacing w:val="-13"/>
        </w:rPr>
        <w:t xml:space="preserve"> </w:t>
      </w:r>
      <w:r>
        <w:t>и</w:t>
      </w:r>
      <w:r>
        <w:rPr>
          <w:spacing w:val="-14"/>
        </w:rPr>
        <w:t xml:space="preserve"> </w:t>
      </w:r>
      <w:r>
        <w:t>культуры,</w:t>
      </w:r>
      <w:r>
        <w:rPr>
          <w:spacing w:val="-12"/>
        </w:rPr>
        <w:t xml:space="preserve"> </w:t>
      </w:r>
      <w:r>
        <w:t>объекты</w:t>
      </w:r>
      <w:r>
        <w:rPr>
          <w:spacing w:val="-14"/>
        </w:rPr>
        <w:t xml:space="preserve"> </w:t>
      </w:r>
      <w:r>
        <w:t>природы);</w:t>
      </w:r>
    </w:p>
    <w:p w:rsidR="00E767C0" w:rsidRDefault="00A56CA5">
      <w:pPr>
        <w:pStyle w:val="a4"/>
        <w:spacing w:before="53" w:line="276" w:lineRule="auto"/>
        <w:ind w:right="156"/>
      </w:pPr>
      <w:r>
        <w:t>владение</w:t>
      </w:r>
      <w:r>
        <w:rPr>
          <w:spacing w:val="1"/>
        </w:rPr>
        <w:t xml:space="preserve"> </w:t>
      </w:r>
      <w:r>
        <w:t>математическим</w:t>
      </w:r>
      <w:r>
        <w:rPr>
          <w:spacing w:val="1"/>
        </w:rPr>
        <w:t xml:space="preserve"> </w:t>
      </w:r>
      <w:r>
        <w:t>языком,</w:t>
      </w:r>
      <w:r>
        <w:rPr>
          <w:spacing w:val="1"/>
        </w:rPr>
        <w:t xml:space="preserve"> </w:t>
      </w:r>
      <w:r>
        <w:t>элементами</w:t>
      </w:r>
      <w:r>
        <w:rPr>
          <w:spacing w:val="1"/>
        </w:rPr>
        <w:t xml:space="preserve"> </w:t>
      </w:r>
      <w:r>
        <w:t>алгоритмического</w:t>
      </w:r>
      <w:r>
        <w:rPr>
          <w:spacing w:val="1"/>
        </w:rPr>
        <w:t xml:space="preserve"> </w:t>
      </w:r>
      <w:r>
        <w:t>мышления</w:t>
      </w:r>
      <w:r>
        <w:rPr>
          <w:spacing w:val="1"/>
        </w:rPr>
        <w:t xml:space="preserve"> </w:t>
      </w:r>
      <w:r>
        <w:t>позволяет</w:t>
      </w:r>
      <w:r>
        <w:rPr>
          <w:spacing w:val="1"/>
        </w:rPr>
        <w:t xml:space="preserve"> </w:t>
      </w:r>
      <w:r>
        <w:t>обучающемуся</w:t>
      </w:r>
      <w:r>
        <w:rPr>
          <w:spacing w:val="1"/>
        </w:rPr>
        <w:t xml:space="preserve"> </w:t>
      </w:r>
      <w:r>
        <w:t>совершенствовать</w:t>
      </w:r>
      <w:r>
        <w:rPr>
          <w:spacing w:val="1"/>
        </w:rPr>
        <w:t xml:space="preserve"> </w:t>
      </w:r>
      <w:r>
        <w:t>коммуникативную</w:t>
      </w:r>
      <w:r>
        <w:rPr>
          <w:spacing w:val="1"/>
        </w:rPr>
        <w:t xml:space="preserve"> </w:t>
      </w:r>
      <w:r>
        <w:t>деятельность</w:t>
      </w:r>
      <w:r>
        <w:rPr>
          <w:spacing w:val="1"/>
        </w:rPr>
        <w:t xml:space="preserve"> </w:t>
      </w:r>
      <w:r>
        <w:t>(аргументировать</w:t>
      </w:r>
      <w:r>
        <w:rPr>
          <w:spacing w:val="1"/>
        </w:rPr>
        <w:t xml:space="preserve"> </w:t>
      </w:r>
      <w:r>
        <w:t>свою</w:t>
      </w:r>
      <w:r>
        <w:rPr>
          <w:spacing w:val="1"/>
        </w:rPr>
        <w:t xml:space="preserve"> </w:t>
      </w:r>
      <w:r>
        <w:t>точку</w:t>
      </w:r>
      <w:r>
        <w:rPr>
          <w:spacing w:val="1"/>
        </w:rPr>
        <w:t xml:space="preserve"> </w:t>
      </w:r>
      <w:r>
        <w:t>зрения,</w:t>
      </w:r>
      <w:r>
        <w:rPr>
          <w:spacing w:val="1"/>
        </w:rPr>
        <w:t xml:space="preserve"> </w:t>
      </w:r>
      <w:r>
        <w:t>строить</w:t>
      </w:r>
      <w:r>
        <w:rPr>
          <w:spacing w:val="1"/>
        </w:rPr>
        <w:t xml:space="preserve"> </w:t>
      </w:r>
      <w:r>
        <w:t>логические</w:t>
      </w:r>
      <w:r>
        <w:rPr>
          <w:spacing w:val="1"/>
        </w:rPr>
        <w:t xml:space="preserve"> </w:t>
      </w:r>
      <w:r>
        <w:t>цепочки</w:t>
      </w:r>
      <w:r>
        <w:rPr>
          <w:spacing w:val="1"/>
        </w:rPr>
        <w:t xml:space="preserve"> </w:t>
      </w:r>
      <w:r>
        <w:t>рассуждений,</w:t>
      </w:r>
      <w:r>
        <w:rPr>
          <w:spacing w:val="1"/>
        </w:rPr>
        <w:t xml:space="preserve"> </w:t>
      </w:r>
      <w:r>
        <w:t>опровергать</w:t>
      </w:r>
      <w:r>
        <w:rPr>
          <w:spacing w:val="-3"/>
        </w:rPr>
        <w:t xml:space="preserve"> </w:t>
      </w:r>
      <w:r>
        <w:t>или подтверждать</w:t>
      </w:r>
      <w:r>
        <w:rPr>
          <w:spacing w:val="-3"/>
        </w:rPr>
        <w:t xml:space="preserve"> </w:t>
      </w:r>
      <w:r>
        <w:t>истинность</w:t>
      </w:r>
      <w:r>
        <w:rPr>
          <w:spacing w:val="-2"/>
        </w:rPr>
        <w:t xml:space="preserve"> </w:t>
      </w:r>
      <w:r>
        <w:t>предположения).</w:t>
      </w:r>
    </w:p>
    <w:p w:rsidR="00E767C0" w:rsidRDefault="00A56CA5">
      <w:pPr>
        <w:pStyle w:val="a4"/>
        <w:spacing w:line="276" w:lineRule="auto"/>
        <w:ind w:right="158"/>
      </w:pPr>
      <w:r>
        <w:t>На</w:t>
      </w:r>
      <w:r>
        <w:rPr>
          <w:spacing w:val="1"/>
        </w:rPr>
        <w:t xml:space="preserve"> </w:t>
      </w:r>
      <w:r>
        <w:t>уровне</w:t>
      </w:r>
      <w:r>
        <w:rPr>
          <w:spacing w:val="1"/>
        </w:rPr>
        <w:t xml:space="preserve"> </w:t>
      </w:r>
      <w:r>
        <w:t>начального общего образования</w:t>
      </w:r>
      <w:r>
        <w:rPr>
          <w:spacing w:val="1"/>
        </w:rPr>
        <w:t xml:space="preserve"> </w:t>
      </w:r>
      <w:r>
        <w:t>математические</w:t>
      </w:r>
      <w:r>
        <w:rPr>
          <w:spacing w:val="1"/>
        </w:rPr>
        <w:t xml:space="preserve"> </w:t>
      </w:r>
      <w:r>
        <w:t>знания</w:t>
      </w:r>
      <w:r>
        <w:rPr>
          <w:spacing w:val="1"/>
        </w:rPr>
        <w:t xml:space="preserve"> </w:t>
      </w:r>
      <w:r>
        <w:t>и умения</w:t>
      </w:r>
      <w:r>
        <w:rPr>
          <w:spacing w:val="1"/>
        </w:rPr>
        <w:t xml:space="preserve"> </w:t>
      </w:r>
      <w:r>
        <w:t>применяются</w:t>
      </w:r>
      <w:r>
        <w:rPr>
          <w:spacing w:val="-10"/>
        </w:rPr>
        <w:t xml:space="preserve"> </w:t>
      </w:r>
      <w:r>
        <w:t>обучающимся</w:t>
      </w:r>
      <w:r>
        <w:rPr>
          <w:spacing w:val="-10"/>
        </w:rPr>
        <w:t xml:space="preserve"> </w:t>
      </w:r>
      <w:r>
        <w:t>при</w:t>
      </w:r>
      <w:r>
        <w:rPr>
          <w:spacing w:val="-12"/>
        </w:rPr>
        <w:t xml:space="preserve"> </w:t>
      </w:r>
      <w:r>
        <w:t>изучении</w:t>
      </w:r>
      <w:r>
        <w:rPr>
          <w:spacing w:val="-11"/>
        </w:rPr>
        <w:t xml:space="preserve"> </w:t>
      </w:r>
      <w:r>
        <w:t>других</w:t>
      </w:r>
      <w:r>
        <w:rPr>
          <w:spacing w:val="-12"/>
        </w:rPr>
        <w:t xml:space="preserve"> </w:t>
      </w:r>
      <w:r>
        <w:t>учебных</w:t>
      </w:r>
      <w:r>
        <w:rPr>
          <w:spacing w:val="-15"/>
        </w:rPr>
        <w:t xml:space="preserve"> </w:t>
      </w:r>
      <w:r>
        <w:t>предметов</w:t>
      </w:r>
      <w:r>
        <w:rPr>
          <w:spacing w:val="-12"/>
        </w:rPr>
        <w:t xml:space="preserve"> </w:t>
      </w:r>
      <w:r>
        <w:t>(количественные</w:t>
      </w:r>
      <w:r>
        <w:rPr>
          <w:spacing w:val="-67"/>
        </w:rPr>
        <w:t xml:space="preserve"> </w:t>
      </w:r>
      <w:r>
        <w:t>и</w:t>
      </w:r>
      <w:r>
        <w:rPr>
          <w:spacing w:val="1"/>
        </w:rPr>
        <w:t xml:space="preserve"> </w:t>
      </w:r>
      <w:r>
        <w:t>пространственные</w:t>
      </w:r>
      <w:r>
        <w:rPr>
          <w:spacing w:val="1"/>
        </w:rPr>
        <w:t xml:space="preserve"> </w:t>
      </w:r>
      <w:r>
        <w:t>характеристики,</w:t>
      </w:r>
      <w:r>
        <w:rPr>
          <w:spacing w:val="1"/>
        </w:rPr>
        <w:t xml:space="preserve"> </w:t>
      </w:r>
      <w:r>
        <w:t>оценки,</w:t>
      </w:r>
      <w:r>
        <w:rPr>
          <w:spacing w:val="1"/>
        </w:rPr>
        <w:t xml:space="preserve"> </w:t>
      </w:r>
      <w:r>
        <w:t>расчёты</w:t>
      </w:r>
      <w:r>
        <w:rPr>
          <w:spacing w:val="1"/>
        </w:rPr>
        <w:t xml:space="preserve"> </w:t>
      </w:r>
      <w:r>
        <w:t>и</w:t>
      </w:r>
      <w:r>
        <w:rPr>
          <w:spacing w:val="1"/>
        </w:rPr>
        <w:t xml:space="preserve"> </w:t>
      </w:r>
      <w:r>
        <w:t>прикидка,</w:t>
      </w:r>
      <w:r>
        <w:rPr>
          <w:spacing w:val="1"/>
        </w:rPr>
        <w:t xml:space="preserve"> </w:t>
      </w:r>
      <w:r>
        <w:t>использование</w:t>
      </w:r>
      <w:r>
        <w:rPr>
          <w:spacing w:val="1"/>
        </w:rPr>
        <w:t xml:space="preserve"> </w:t>
      </w:r>
      <w:r>
        <w:t>графических</w:t>
      </w:r>
      <w:r>
        <w:rPr>
          <w:spacing w:val="-16"/>
        </w:rPr>
        <w:t xml:space="preserve"> </w:t>
      </w:r>
      <w:r>
        <w:t>форм</w:t>
      </w:r>
      <w:r>
        <w:rPr>
          <w:spacing w:val="-10"/>
        </w:rPr>
        <w:t xml:space="preserve"> </w:t>
      </w:r>
      <w:r>
        <w:t>представления</w:t>
      </w:r>
      <w:r>
        <w:rPr>
          <w:spacing w:val="-11"/>
        </w:rPr>
        <w:t xml:space="preserve"> </w:t>
      </w:r>
      <w:r>
        <w:t>информации).</w:t>
      </w:r>
      <w:r>
        <w:rPr>
          <w:spacing w:val="-9"/>
        </w:rPr>
        <w:t xml:space="preserve"> </w:t>
      </w:r>
      <w:r>
        <w:t>Приобретённые</w:t>
      </w:r>
      <w:r>
        <w:rPr>
          <w:spacing w:val="-11"/>
        </w:rPr>
        <w:t xml:space="preserve"> </w:t>
      </w:r>
      <w:r>
        <w:t>обучающимся</w:t>
      </w:r>
      <w:r>
        <w:rPr>
          <w:spacing w:val="-7"/>
        </w:rPr>
        <w:t xml:space="preserve"> </w:t>
      </w:r>
      <w:r>
        <w:t>умения</w:t>
      </w:r>
      <w:r>
        <w:rPr>
          <w:spacing w:val="-67"/>
        </w:rPr>
        <w:t xml:space="preserve"> </w:t>
      </w:r>
      <w:r>
        <w:t>строить</w:t>
      </w:r>
      <w:r>
        <w:rPr>
          <w:spacing w:val="1"/>
        </w:rPr>
        <w:t xml:space="preserve"> </w:t>
      </w:r>
      <w:r>
        <w:t>алгоритмы,</w:t>
      </w:r>
      <w:r>
        <w:rPr>
          <w:spacing w:val="1"/>
        </w:rPr>
        <w:t xml:space="preserve"> </w:t>
      </w:r>
      <w:r>
        <w:t>выбирать</w:t>
      </w:r>
      <w:r>
        <w:rPr>
          <w:spacing w:val="1"/>
        </w:rPr>
        <w:t xml:space="preserve"> </w:t>
      </w:r>
      <w:r>
        <w:t>рациональные</w:t>
      </w:r>
      <w:r>
        <w:rPr>
          <w:spacing w:val="1"/>
        </w:rPr>
        <w:t xml:space="preserve"> </w:t>
      </w:r>
      <w:r>
        <w:t>способы</w:t>
      </w:r>
      <w:r>
        <w:rPr>
          <w:spacing w:val="1"/>
        </w:rPr>
        <w:t xml:space="preserve"> </w:t>
      </w:r>
      <w:r>
        <w:t>устных</w:t>
      </w:r>
      <w:r>
        <w:rPr>
          <w:spacing w:val="1"/>
        </w:rPr>
        <w:t xml:space="preserve"> </w:t>
      </w:r>
      <w:r>
        <w:t>и</w:t>
      </w:r>
      <w:r>
        <w:rPr>
          <w:spacing w:val="1"/>
        </w:rPr>
        <w:t xml:space="preserve"> </w:t>
      </w:r>
      <w:r>
        <w:t>письменных</w:t>
      </w:r>
      <w:r>
        <w:rPr>
          <w:spacing w:val="1"/>
        </w:rPr>
        <w:t xml:space="preserve"> </w:t>
      </w:r>
      <w:r>
        <w:t>арифметических вычислений, приёмы проверки правильности выполнения действий, а</w:t>
      </w:r>
      <w:r>
        <w:rPr>
          <w:spacing w:val="-67"/>
        </w:rPr>
        <w:t xml:space="preserve"> </w:t>
      </w:r>
      <w:r>
        <w:t>также</w:t>
      </w:r>
      <w:r>
        <w:rPr>
          <w:spacing w:val="1"/>
        </w:rPr>
        <w:t xml:space="preserve"> </w:t>
      </w:r>
      <w:r>
        <w:t>различение,</w:t>
      </w:r>
      <w:r>
        <w:rPr>
          <w:spacing w:val="1"/>
        </w:rPr>
        <w:t xml:space="preserve"> </w:t>
      </w:r>
      <w:r>
        <w:t>называние,</w:t>
      </w:r>
      <w:r>
        <w:rPr>
          <w:spacing w:val="1"/>
        </w:rPr>
        <w:t xml:space="preserve"> </w:t>
      </w:r>
      <w:r>
        <w:t>изображение</w:t>
      </w:r>
      <w:r>
        <w:rPr>
          <w:spacing w:val="1"/>
        </w:rPr>
        <w:t xml:space="preserve"> </w:t>
      </w:r>
      <w:r>
        <w:t>геометрических</w:t>
      </w:r>
      <w:r>
        <w:rPr>
          <w:spacing w:val="1"/>
        </w:rPr>
        <w:t xml:space="preserve"> </w:t>
      </w:r>
      <w:r>
        <w:t>фигур,</w:t>
      </w:r>
      <w:r>
        <w:rPr>
          <w:spacing w:val="1"/>
        </w:rPr>
        <w:t xml:space="preserve"> </w:t>
      </w:r>
      <w:r>
        <w:t>нахождение</w:t>
      </w:r>
      <w:r>
        <w:rPr>
          <w:spacing w:val="1"/>
        </w:rPr>
        <w:t xml:space="preserve"> </w:t>
      </w:r>
      <w:r>
        <w:t>геометрических</w:t>
      </w:r>
      <w:r>
        <w:rPr>
          <w:spacing w:val="1"/>
        </w:rPr>
        <w:t xml:space="preserve"> </w:t>
      </w:r>
      <w:r>
        <w:t>величин</w:t>
      </w:r>
      <w:r>
        <w:rPr>
          <w:spacing w:val="1"/>
        </w:rPr>
        <w:t xml:space="preserve"> </w:t>
      </w:r>
      <w:r>
        <w:t>(длина,</w:t>
      </w:r>
      <w:r>
        <w:rPr>
          <w:spacing w:val="1"/>
        </w:rPr>
        <w:t xml:space="preserve"> </w:t>
      </w:r>
      <w:r>
        <w:t>периметр,</w:t>
      </w:r>
      <w:r>
        <w:rPr>
          <w:spacing w:val="1"/>
        </w:rPr>
        <w:t xml:space="preserve"> </w:t>
      </w:r>
      <w:r>
        <w:t>площадь)</w:t>
      </w:r>
      <w:r>
        <w:rPr>
          <w:spacing w:val="1"/>
        </w:rPr>
        <w:t xml:space="preserve"> </w:t>
      </w:r>
      <w:r>
        <w:t>становятся</w:t>
      </w:r>
      <w:r>
        <w:rPr>
          <w:spacing w:val="1"/>
        </w:rPr>
        <w:t xml:space="preserve"> </w:t>
      </w:r>
      <w:r>
        <w:t>показателями</w:t>
      </w:r>
      <w:r>
        <w:rPr>
          <w:spacing w:val="1"/>
        </w:rPr>
        <w:t xml:space="preserve"> </w:t>
      </w:r>
      <w:r>
        <w:t>сформированной</w:t>
      </w:r>
      <w:r>
        <w:rPr>
          <w:spacing w:val="1"/>
        </w:rPr>
        <w:t xml:space="preserve"> </w:t>
      </w:r>
      <w:r>
        <w:t>функциональной</w:t>
      </w:r>
      <w:r>
        <w:rPr>
          <w:spacing w:val="1"/>
        </w:rPr>
        <w:t xml:space="preserve"> </w:t>
      </w:r>
      <w:r>
        <w:t>грамотности</w:t>
      </w:r>
      <w:r>
        <w:rPr>
          <w:spacing w:val="1"/>
        </w:rPr>
        <w:t xml:space="preserve"> </w:t>
      </w:r>
      <w:r>
        <w:t>обучающегося</w:t>
      </w:r>
      <w:r>
        <w:rPr>
          <w:spacing w:val="1"/>
        </w:rPr>
        <w:t xml:space="preserve"> </w:t>
      </w:r>
      <w:r>
        <w:t>и</w:t>
      </w:r>
      <w:r>
        <w:rPr>
          <w:spacing w:val="1"/>
        </w:rPr>
        <w:t xml:space="preserve"> </w:t>
      </w:r>
      <w:r>
        <w:t>предпосылкой</w:t>
      </w:r>
      <w:r>
        <w:rPr>
          <w:spacing w:val="1"/>
        </w:rPr>
        <w:t xml:space="preserve"> </w:t>
      </w:r>
      <w:r>
        <w:t>успешного</w:t>
      </w:r>
      <w:r>
        <w:rPr>
          <w:spacing w:val="-3"/>
        </w:rPr>
        <w:t xml:space="preserve"> </w:t>
      </w:r>
      <w:r>
        <w:t>дальнейшего</w:t>
      </w:r>
      <w:r>
        <w:rPr>
          <w:spacing w:val="-2"/>
        </w:rPr>
        <w:t xml:space="preserve"> </w:t>
      </w:r>
      <w:r>
        <w:t>обучения</w:t>
      </w:r>
      <w:r>
        <w:rPr>
          <w:spacing w:val="-2"/>
        </w:rPr>
        <w:t xml:space="preserve"> </w:t>
      </w:r>
      <w:r>
        <w:t>на</w:t>
      </w:r>
      <w:r>
        <w:rPr>
          <w:spacing w:val="-1"/>
        </w:rPr>
        <w:t xml:space="preserve"> </w:t>
      </w:r>
      <w:r>
        <w:t>уровне</w:t>
      </w:r>
      <w:r>
        <w:rPr>
          <w:spacing w:val="-1"/>
        </w:rPr>
        <w:t xml:space="preserve"> </w:t>
      </w:r>
      <w:r>
        <w:t>основного</w:t>
      </w:r>
      <w:r>
        <w:rPr>
          <w:spacing w:val="-3"/>
        </w:rPr>
        <w:t xml:space="preserve"> </w:t>
      </w:r>
      <w:r>
        <w:t>общего</w:t>
      </w:r>
      <w:r>
        <w:rPr>
          <w:spacing w:val="-2"/>
        </w:rPr>
        <w:t xml:space="preserve"> </w:t>
      </w:r>
      <w:r>
        <w:t>образования.</w:t>
      </w:r>
    </w:p>
    <w:p w:rsidR="00E767C0" w:rsidRDefault="00A56CA5">
      <w:pPr>
        <w:pStyle w:val="a4"/>
        <w:spacing w:before="2" w:line="276" w:lineRule="auto"/>
        <w:ind w:right="153"/>
      </w:pPr>
      <w:r>
        <w:t>Планируемые результаты освоения программы по математике, представленные</w:t>
      </w:r>
      <w:r>
        <w:rPr>
          <w:spacing w:val="1"/>
        </w:rPr>
        <w:t xml:space="preserve"> </w:t>
      </w:r>
      <w:r>
        <w:t>по</w:t>
      </w:r>
      <w:r>
        <w:rPr>
          <w:spacing w:val="1"/>
        </w:rPr>
        <w:t xml:space="preserve"> </w:t>
      </w:r>
      <w:r>
        <w:t>годам</w:t>
      </w:r>
      <w:r>
        <w:rPr>
          <w:spacing w:val="1"/>
        </w:rPr>
        <w:t xml:space="preserve"> </w:t>
      </w:r>
      <w:r>
        <w:t>обучения,</w:t>
      </w:r>
      <w:r>
        <w:rPr>
          <w:spacing w:val="1"/>
        </w:rPr>
        <w:t xml:space="preserve"> </w:t>
      </w:r>
      <w:r>
        <w:t>отражают,</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предметные</w:t>
      </w:r>
      <w:r>
        <w:rPr>
          <w:spacing w:val="1"/>
        </w:rPr>
        <w:t xml:space="preserve"> </w:t>
      </w:r>
      <w:r>
        <w:t>достижения</w:t>
      </w:r>
      <w:r>
        <w:rPr>
          <w:spacing w:val="1"/>
        </w:rPr>
        <w:t xml:space="preserve"> </w:t>
      </w:r>
      <w:r>
        <w:t>обучающегося. Также они включают отдельные результаты в области становления</w:t>
      </w:r>
      <w:r>
        <w:rPr>
          <w:spacing w:val="1"/>
        </w:rPr>
        <w:t xml:space="preserve"> </w:t>
      </w:r>
      <w:r>
        <w:t>личностных</w:t>
      </w:r>
      <w:r>
        <w:rPr>
          <w:spacing w:val="1"/>
        </w:rPr>
        <w:t xml:space="preserve"> </w:t>
      </w:r>
      <w:r>
        <w:t>качеств</w:t>
      </w:r>
      <w:r>
        <w:rPr>
          <w:spacing w:val="1"/>
        </w:rPr>
        <w:t xml:space="preserve"> </w:t>
      </w:r>
      <w:r>
        <w:t>и</w:t>
      </w:r>
      <w:r>
        <w:rPr>
          <w:spacing w:val="1"/>
        </w:rPr>
        <w:t xml:space="preserve"> </w:t>
      </w:r>
      <w:r>
        <w:t>метапредметных</w:t>
      </w:r>
      <w:r>
        <w:rPr>
          <w:spacing w:val="1"/>
        </w:rPr>
        <w:t xml:space="preserve"> </w:t>
      </w:r>
      <w:r>
        <w:t>действий</w:t>
      </w:r>
      <w:r>
        <w:rPr>
          <w:spacing w:val="1"/>
        </w:rPr>
        <w:t xml:space="preserve"> </w:t>
      </w:r>
      <w:r>
        <w:t>и</w:t>
      </w:r>
      <w:r>
        <w:rPr>
          <w:spacing w:val="1"/>
        </w:rPr>
        <w:t xml:space="preserve"> </w:t>
      </w:r>
      <w:r>
        <w:t>умений,</w:t>
      </w:r>
      <w:r>
        <w:rPr>
          <w:spacing w:val="1"/>
        </w:rPr>
        <w:t xml:space="preserve"> </w:t>
      </w:r>
      <w:r>
        <w:t>которые</w:t>
      </w:r>
      <w:r>
        <w:rPr>
          <w:spacing w:val="1"/>
        </w:rPr>
        <w:t xml:space="preserve"> </w:t>
      </w:r>
      <w:r>
        <w:t>могут</w:t>
      </w:r>
      <w:r>
        <w:rPr>
          <w:spacing w:val="1"/>
        </w:rPr>
        <w:t xml:space="preserve"> </w:t>
      </w:r>
      <w:r>
        <w:t>быть</w:t>
      </w:r>
      <w:r>
        <w:rPr>
          <w:spacing w:val="1"/>
        </w:rPr>
        <w:t xml:space="preserve"> </w:t>
      </w:r>
      <w:r>
        <w:t>достигнуты на</w:t>
      </w:r>
      <w:r>
        <w:rPr>
          <w:spacing w:val="2"/>
        </w:rPr>
        <w:t xml:space="preserve"> </w:t>
      </w:r>
      <w:r>
        <w:t>этом</w:t>
      </w:r>
      <w:r>
        <w:rPr>
          <w:spacing w:val="2"/>
        </w:rPr>
        <w:t xml:space="preserve"> </w:t>
      </w:r>
      <w:r>
        <w:t>этапе</w:t>
      </w:r>
      <w:r>
        <w:rPr>
          <w:spacing w:val="1"/>
        </w:rPr>
        <w:t xml:space="preserve"> </w:t>
      </w:r>
      <w:r>
        <w:t>обучения.</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52"/>
      </w:pPr>
      <w:r>
        <w:lastRenderedPageBreak/>
        <w:t>Общее число часов, рекомендованных для изучения математики – 540 часов: в 1</w:t>
      </w:r>
      <w:r>
        <w:rPr>
          <w:spacing w:val="1"/>
        </w:rPr>
        <w:t xml:space="preserve"> </w:t>
      </w:r>
      <w:r>
        <w:t>классе – 132 часа (4 часа в неделю), во 2 классе – 136 часов (4 часа в неделю), в 3</w:t>
      </w:r>
      <w:r>
        <w:rPr>
          <w:spacing w:val="1"/>
        </w:rPr>
        <w:t xml:space="preserve"> </w:t>
      </w:r>
      <w:r>
        <w:t>классе</w:t>
      </w:r>
      <w:r>
        <w:rPr>
          <w:spacing w:val="-3"/>
        </w:rPr>
        <w:t xml:space="preserve"> </w:t>
      </w:r>
      <w:r>
        <w:t>–</w:t>
      </w:r>
      <w:r>
        <w:rPr>
          <w:spacing w:val="1"/>
        </w:rPr>
        <w:t xml:space="preserve"> </w:t>
      </w:r>
      <w:r>
        <w:t>136</w:t>
      </w:r>
      <w:r>
        <w:rPr>
          <w:spacing w:val="-1"/>
        </w:rPr>
        <w:t xml:space="preserve"> </w:t>
      </w:r>
      <w:r>
        <w:t>часов</w:t>
      </w:r>
      <w:r>
        <w:rPr>
          <w:spacing w:val="-1"/>
        </w:rPr>
        <w:t xml:space="preserve"> </w:t>
      </w:r>
      <w:r>
        <w:t>(4</w:t>
      </w:r>
      <w:r>
        <w:rPr>
          <w:spacing w:val="-1"/>
        </w:rPr>
        <w:t xml:space="preserve"> </w:t>
      </w:r>
      <w:r>
        <w:t>часа</w:t>
      </w:r>
      <w:r>
        <w:rPr>
          <w:spacing w:val="1"/>
        </w:rPr>
        <w:t xml:space="preserve"> </w:t>
      </w:r>
      <w:r>
        <w:t>в</w:t>
      </w:r>
      <w:r>
        <w:rPr>
          <w:spacing w:val="-2"/>
        </w:rPr>
        <w:t xml:space="preserve"> </w:t>
      </w:r>
      <w:r>
        <w:t>неделю),</w:t>
      </w:r>
      <w:r>
        <w:rPr>
          <w:spacing w:val="3"/>
        </w:rPr>
        <w:t xml:space="preserve"> </w:t>
      </w:r>
      <w:r>
        <w:t>в</w:t>
      </w:r>
      <w:r>
        <w:rPr>
          <w:spacing w:val="-1"/>
        </w:rPr>
        <w:t xml:space="preserve"> </w:t>
      </w:r>
      <w:r>
        <w:t>4</w:t>
      </w:r>
      <w:r>
        <w:rPr>
          <w:spacing w:val="-1"/>
        </w:rPr>
        <w:t xml:space="preserve"> </w:t>
      </w:r>
      <w:r>
        <w:t>классе</w:t>
      </w:r>
      <w:r>
        <w:rPr>
          <w:spacing w:val="3"/>
        </w:rPr>
        <w:t xml:space="preserve"> </w:t>
      </w:r>
      <w:r>
        <w:t>– 136 часов</w:t>
      </w:r>
      <w:r>
        <w:rPr>
          <w:spacing w:val="-2"/>
        </w:rPr>
        <w:t xml:space="preserve"> </w:t>
      </w:r>
      <w:r>
        <w:t>(4 часа в</w:t>
      </w:r>
      <w:r>
        <w:rPr>
          <w:spacing w:val="-1"/>
        </w:rPr>
        <w:t xml:space="preserve"> </w:t>
      </w:r>
      <w:r>
        <w:t>неделю).</w:t>
      </w:r>
    </w:p>
    <w:p w:rsidR="00E767C0" w:rsidRDefault="00A56CA5">
      <w:pPr>
        <w:pStyle w:val="a4"/>
        <w:spacing w:line="276" w:lineRule="auto"/>
        <w:ind w:right="157"/>
      </w:pPr>
      <w:r>
        <w:t>Основное</w:t>
      </w:r>
      <w:r>
        <w:rPr>
          <w:spacing w:val="1"/>
        </w:rPr>
        <w:t xml:space="preserve"> </w:t>
      </w:r>
      <w:r>
        <w:t>содержание</w:t>
      </w:r>
      <w:r>
        <w:rPr>
          <w:spacing w:val="1"/>
        </w:rPr>
        <w:t xml:space="preserve"> </w:t>
      </w:r>
      <w:r>
        <w:t>обучения</w:t>
      </w:r>
      <w:r>
        <w:rPr>
          <w:spacing w:val="1"/>
        </w:rPr>
        <w:t xml:space="preserve"> </w:t>
      </w:r>
      <w:r>
        <w:t>в</w:t>
      </w:r>
      <w:r>
        <w:rPr>
          <w:spacing w:val="1"/>
        </w:rPr>
        <w:t xml:space="preserve"> </w:t>
      </w:r>
      <w:r>
        <w:t>программе</w:t>
      </w:r>
      <w:r>
        <w:rPr>
          <w:spacing w:val="1"/>
        </w:rPr>
        <w:t xml:space="preserve"> </w:t>
      </w:r>
      <w:r>
        <w:t>по</w:t>
      </w:r>
      <w:r>
        <w:rPr>
          <w:spacing w:val="1"/>
        </w:rPr>
        <w:t xml:space="preserve"> </w:t>
      </w:r>
      <w:r>
        <w:t>математике</w:t>
      </w:r>
      <w:r>
        <w:rPr>
          <w:spacing w:val="1"/>
        </w:rPr>
        <w:t xml:space="preserve"> </w:t>
      </w:r>
      <w:r>
        <w:t>представлено</w:t>
      </w:r>
      <w:r>
        <w:rPr>
          <w:spacing w:val="1"/>
        </w:rPr>
        <w:t xml:space="preserve"> </w:t>
      </w:r>
      <w:r>
        <w:t>разделами:</w:t>
      </w:r>
      <w:r>
        <w:rPr>
          <w:spacing w:val="48"/>
        </w:rPr>
        <w:t xml:space="preserve"> </w:t>
      </w:r>
      <w:r>
        <w:t>«Числа</w:t>
      </w:r>
      <w:r>
        <w:rPr>
          <w:spacing w:val="48"/>
        </w:rPr>
        <w:t xml:space="preserve"> </w:t>
      </w:r>
      <w:r>
        <w:t>и</w:t>
      </w:r>
      <w:r>
        <w:rPr>
          <w:spacing w:val="47"/>
        </w:rPr>
        <w:t xml:space="preserve"> </w:t>
      </w:r>
      <w:r>
        <w:t>величины»,</w:t>
      </w:r>
      <w:r>
        <w:rPr>
          <w:spacing w:val="54"/>
        </w:rPr>
        <w:t xml:space="preserve"> </w:t>
      </w:r>
      <w:r>
        <w:t>«Арифметические</w:t>
      </w:r>
      <w:r>
        <w:rPr>
          <w:spacing w:val="48"/>
        </w:rPr>
        <w:t xml:space="preserve"> </w:t>
      </w:r>
      <w:r>
        <w:t>действия»,</w:t>
      </w:r>
      <w:r>
        <w:rPr>
          <w:spacing w:val="53"/>
        </w:rPr>
        <w:t xml:space="preserve"> </w:t>
      </w:r>
      <w:r>
        <w:t>«Текстовые</w:t>
      </w:r>
      <w:r>
        <w:rPr>
          <w:spacing w:val="48"/>
        </w:rPr>
        <w:t xml:space="preserve"> </w:t>
      </w:r>
      <w:r>
        <w:t>задачи»,</w:t>
      </w:r>
    </w:p>
    <w:p w:rsidR="00E767C0" w:rsidRDefault="00A56CA5">
      <w:pPr>
        <w:pStyle w:val="a4"/>
        <w:spacing w:line="278" w:lineRule="auto"/>
        <w:ind w:right="159" w:firstLine="0"/>
      </w:pPr>
      <w:r>
        <w:t>«Пространственные</w:t>
      </w:r>
      <w:r>
        <w:rPr>
          <w:spacing w:val="1"/>
        </w:rPr>
        <w:t xml:space="preserve"> </w:t>
      </w:r>
      <w:r>
        <w:t>отношения</w:t>
      </w:r>
      <w:r>
        <w:rPr>
          <w:spacing w:val="1"/>
        </w:rPr>
        <w:t xml:space="preserve"> </w:t>
      </w:r>
      <w:r>
        <w:t>и</w:t>
      </w:r>
      <w:r>
        <w:rPr>
          <w:spacing w:val="1"/>
        </w:rPr>
        <w:t xml:space="preserve"> </w:t>
      </w:r>
      <w:r>
        <w:t>геометрические</w:t>
      </w:r>
      <w:r>
        <w:rPr>
          <w:spacing w:val="1"/>
        </w:rPr>
        <w:t xml:space="preserve"> </w:t>
      </w:r>
      <w:r>
        <w:t>фигуры»,</w:t>
      </w:r>
      <w:r>
        <w:rPr>
          <w:spacing w:val="1"/>
        </w:rPr>
        <w:t xml:space="preserve"> </w:t>
      </w:r>
      <w:r>
        <w:t>«Математическая</w:t>
      </w:r>
      <w:r>
        <w:rPr>
          <w:spacing w:val="-67"/>
        </w:rPr>
        <w:t xml:space="preserve"> </w:t>
      </w:r>
      <w:r>
        <w:t>информация».</w:t>
      </w:r>
    </w:p>
    <w:p w:rsidR="00E767C0" w:rsidRDefault="00A56CA5">
      <w:pPr>
        <w:pStyle w:val="a4"/>
        <w:spacing w:line="276" w:lineRule="auto"/>
        <w:ind w:left="1273" w:right="5925" w:firstLine="0"/>
      </w:pPr>
      <w:r>
        <w:t>Содержание</w:t>
      </w:r>
      <w:r>
        <w:rPr>
          <w:spacing w:val="-6"/>
        </w:rPr>
        <w:t xml:space="preserve"> </w:t>
      </w:r>
      <w:r>
        <w:t>обучения</w:t>
      </w:r>
      <w:r>
        <w:rPr>
          <w:spacing w:val="-6"/>
        </w:rPr>
        <w:t xml:space="preserve"> </w:t>
      </w:r>
      <w:r>
        <w:t>в</w:t>
      </w:r>
      <w:r>
        <w:rPr>
          <w:spacing w:val="-8"/>
        </w:rPr>
        <w:t xml:space="preserve"> </w:t>
      </w:r>
      <w:r>
        <w:t>1</w:t>
      </w:r>
      <w:r>
        <w:rPr>
          <w:spacing w:val="-7"/>
        </w:rPr>
        <w:t xml:space="preserve"> </w:t>
      </w:r>
      <w:r>
        <w:t>классе.</w:t>
      </w:r>
      <w:r>
        <w:rPr>
          <w:spacing w:val="-68"/>
        </w:rPr>
        <w:t xml:space="preserve"> </w:t>
      </w:r>
      <w:r>
        <w:t>Числа</w:t>
      </w:r>
      <w:r>
        <w:rPr>
          <w:spacing w:val="1"/>
        </w:rPr>
        <w:t xml:space="preserve"> </w:t>
      </w:r>
      <w:r>
        <w:t>и величины.</w:t>
      </w:r>
    </w:p>
    <w:p w:rsidR="00E767C0" w:rsidRDefault="00A56CA5">
      <w:pPr>
        <w:pStyle w:val="a4"/>
        <w:spacing w:line="276" w:lineRule="auto"/>
        <w:jc w:val="left"/>
      </w:pPr>
      <w:r>
        <w:t>Числа</w:t>
      </w:r>
      <w:r>
        <w:rPr>
          <w:spacing w:val="3"/>
        </w:rPr>
        <w:t xml:space="preserve"> </w:t>
      </w:r>
      <w:r>
        <w:t>от</w:t>
      </w:r>
      <w:r>
        <w:rPr>
          <w:spacing w:val="69"/>
        </w:rPr>
        <w:t xml:space="preserve"> </w:t>
      </w:r>
      <w:r>
        <w:t>1</w:t>
      </w:r>
      <w:r>
        <w:rPr>
          <w:spacing w:val="2"/>
        </w:rPr>
        <w:t xml:space="preserve"> </w:t>
      </w:r>
      <w:r>
        <w:t>до</w:t>
      </w:r>
      <w:r>
        <w:rPr>
          <w:spacing w:val="2"/>
        </w:rPr>
        <w:t xml:space="preserve"> </w:t>
      </w:r>
      <w:r>
        <w:t>9:</w:t>
      </w:r>
      <w:r>
        <w:rPr>
          <w:spacing w:val="66"/>
        </w:rPr>
        <w:t xml:space="preserve"> </w:t>
      </w:r>
      <w:r>
        <w:t>различение,</w:t>
      </w:r>
      <w:r>
        <w:rPr>
          <w:spacing w:val="3"/>
        </w:rPr>
        <w:t xml:space="preserve"> </w:t>
      </w:r>
      <w:r>
        <w:t>чтение,</w:t>
      </w:r>
      <w:r>
        <w:rPr>
          <w:spacing w:val="3"/>
        </w:rPr>
        <w:t xml:space="preserve"> </w:t>
      </w:r>
      <w:r>
        <w:t>запись.</w:t>
      </w:r>
      <w:r>
        <w:rPr>
          <w:spacing w:val="3"/>
        </w:rPr>
        <w:t xml:space="preserve"> </w:t>
      </w:r>
      <w:r>
        <w:t>Единица</w:t>
      </w:r>
      <w:r>
        <w:rPr>
          <w:spacing w:val="3"/>
        </w:rPr>
        <w:t xml:space="preserve"> </w:t>
      </w:r>
      <w:r>
        <w:t>счёта.</w:t>
      </w:r>
      <w:r>
        <w:rPr>
          <w:spacing w:val="3"/>
        </w:rPr>
        <w:t xml:space="preserve"> </w:t>
      </w:r>
      <w:r>
        <w:t>Десяток.</w:t>
      </w:r>
      <w:r>
        <w:rPr>
          <w:spacing w:val="3"/>
        </w:rPr>
        <w:t xml:space="preserve"> </w:t>
      </w:r>
      <w:r>
        <w:t>Счёт</w:t>
      </w:r>
      <w:r>
        <w:rPr>
          <w:spacing w:val="-67"/>
        </w:rPr>
        <w:t xml:space="preserve"> </w:t>
      </w:r>
      <w:r>
        <w:t>предметов,</w:t>
      </w:r>
      <w:r>
        <w:rPr>
          <w:spacing w:val="-4"/>
        </w:rPr>
        <w:t xml:space="preserve"> </w:t>
      </w:r>
      <w:r>
        <w:t>запись</w:t>
      </w:r>
      <w:r>
        <w:rPr>
          <w:spacing w:val="-9"/>
        </w:rPr>
        <w:t xml:space="preserve"> </w:t>
      </w:r>
      <w:r>
        <w:t>результата</w:t>
      </w:r>
      <w:r>
        <w:rPr>
          <w:spacing w:val="-5"/>
        </w:rPr>
        <w:t xml:space="preserve"> </w:t>
      </w:r>
      <w:r>
        <w:t>цифрами.</w:t>
      </w:r>
      <w:r>
        <w:rPr>
          <w:spacing w:val="-5"/>
        </w:rPr>
        <w:t xml:space="preserve"> </w:t>
      </w:r>
      <w:r>
        <w:t>Число</w:t>
      </w:r>
      <w:r>
        <w:rPr>
          <w:spacing w:val="-6"/>
        </w:rPr>
        <w:t xml:space="preserve"> </w:t>
      </w:r>
      <w:r>
        <w:t>и</w:t>
      </w:r>
      <w:r>
        <w:rPr>
          <w:spacing w:val="-6"/>
        </w:rPr>
        <w:t xml:space="preserve"> </w:t>
      </w:r>
      <w:r>
        <w:t>цифра</w:t>
      </w:r>
      <w:r>
        <w:rPr>
          <w:spacing w:val="-6"/>
        </w:rPr>
        <w:t xml:space="preserve"> </w:t>
      </w:r>
      <w:r>
        <w:t>0</w:t>
      </w:r>
      <w:r>
        <w:rPr>
          <w:spacing w:val="-7"/>
        </w:rPr>
        <w:t xml:space="preserve"> </w:t>
      </w:r>
      <w:r>
        <w:t>при</w:t>
      </w:r>
      <w:r>
        <w:rPr>
          <w:spacing w:val="-6"/>
        </w:rPr>
        <w:t xml:space="preserve"> </w:t>
      </w:r>
      <w:r>
        <w:t>измерении,</w:t>
      </w:r>
      <w:r>
        <w:rPr>
          <w:spacing w:val="-5"/>
        </w:rPr>
        <w:t xml:space="preserve"> </w:t>
      </w:r>
      <w:r>
        <w:t>вычислении.</w:t>
      </w:r>
    </w:p>
    <w:p w:rsidR="00E767C0" w:rsidRDefault="00A56CA5">
      <w:pPr>
        <w:pStyle w:val="a4"/>
        <w:spacing w:line="276" w:lineRule="auto"/>
        <w:jc w:val="left"/>
      </w:pPr>
      <w:r>
        <w:t>Числа</w:t>
      </w:r>
      <w:r>
        <w:rPr>
          <w:spacing w:val="63"/>
        </w:rPr>
        <w:t xml:space="preserve"> </w:t>
      </w:r>
      <w:r>
        <w:t>в</w:t>
      </w:r>
      <w:r>
        <w:rPr>
          <w:spacing w:val="60"/>
        </w:rPr>
        <w:t xml:space="preserve"> </w:t>
      </w:r>
      <w:r>
        <w:t>пределах</w:t>
      </w:r>
      <w:r>
        <w:rPr>
          <w:spacing w:val="58"/>
        </w:rPr>
        <w:t xml:space="preserve"> </w:t>
      </w:r>
      <w:r>
        <w:t>20:</w:t>
      </w:r>
      <w:r>
        <w:rPr>
          <w:spacing w:val="62"/>
        </w:rPr>
        <w:t xml:space="preserve"> </w:t>
      </w:r>
      <w:r>
        <w:t>чтение,</w:t>
      </w:r>
      <w:r>
        <w:rPr>
          <w:spacing w:val="64"/>
        </w:rPr>
        <w:t xml:space="preserve"> </w:t>
      </w:r>
      <w:r>
        <w:t>запись,</w:t>
      </w:r>
      <w:r>
        <w:rPr>
          <w:spacing w:val="65"/>
        </w:rPr>
        <w:t xml:space="preserve"> </w:t>
      </w:r>
      <w:r>
        <w:t>сравнение.</w:t>
      </w:r>
      <w:r>
        <w:rPr>
          <w:spacing w:val="64"/>
        </w:rPr>
        <w:t xml:space="preserve"> </w:t>
      </w:r>
      <w:r>
        <w:t>Однозначные</w:t>
      </w:r>
      <w:r>
        <w:rPr>
          <w:spacing w:val="63"/>
        </w:rPr>
        <w:t xml:space="preserve"> </w:t>
      </w:r>
      <w:r>
        <w:t>и</w:t>
      </w:r>
      <w:r>
        <w:rPr>
          <w:spacing w:val="62"/>
        </w:rPr>
        <w:t xml:space="preserve"> </w:t>
      </w:r>
      <w:r>
        <w:t>двузначные</w:t>
      </w:r>
      <w:r>
        <w:rPr>
          <w:spacing w:val="-67"/>
        </w:rPr>
        <w:t xml:space="preserve"> </w:t>
      </w:r>
      <w:r>
        <w:t>числа.</w:t>
      </w:r>
      <w:r>
        <w:rPr>
          <w:spacing w:val="1"/>
        </w:rPr>
        <w:t xml:space="preserve"> </w:t>
      </w:r>
      <w:r>
        <w:t>Увеличение (уменьшение)</w:t>
      </w:r>
      <w:r>
        <w:rPr>
          <w:spacing w:val="-3"/>
        </w:rPr>
        <w:t xml:space="preserve"> </w:t>
      </w:r>
      <w:r>
        <w:t>числа на несколько</w:t>
      </w:r>
      <w:r>
        <w:rPr>
          <w:spacing w:val="-2"/>
        </w:rPr>
        <w:t xml:space="preserve"> </w:t>
      </w:r>
      <w:r>
        <w:t>единиц.</w:t>
      </w:r>
    </w:p>
    <w:p w:rsidR="00E767C0" w:rsidRDefault="00A56CA5">
      <w:pPr>
        <w:pStyle w:val="a4"/>
        <w:spacing w:line="278" w:lineRule="auto"/>
        <w:jc w:val="left"/>
      </w:pPr>
      <w:r>
        <w:t>Длина</w:t>
      </w:r>
      <w:r>
        <w:rPr>
          <w:spacing w:val="66"/>
        </w:rPr>
        <w:t xml:space="preserve"> </w:t>
      </w:r>
      <w:r>
        <w:t>и</w:t>
      </w:r>
      <w:r>
        <w:rPr>
          <w:spacing w:val="65"/>
        </w:rPr>
        <w:t xml:space="preserve"> </w:t>
      </w:r>
      <w:r>
        <w:t>её</w:t>
      </w:r>
      <w:r>
        <w:rPr>
          <w:spacing w:val="63"/>
        </w:rPr>
        <w:t xml:space="preserve"> </w:t>
      </w:r>
      <w:r>
        <w:t>измерение.</w:t>
      </w:r>
      <w:r>
        <w:rPr>
          <w:spacing w:val="67"/>
        </w:rPr>
        <w:t xml:space="preserve"> </w:t>
      </w:r>
      <w:r>
        <w:t>Единицы</w:t>
      </w:r>
      <w:r>
        <w:rPr>
          <w:spacing w:val="66"/>
        </w:rPr>
        <w:t xml:space="preserve"> </w:t>
      </w:r>
      <w:r>
        <w:t>длины</w:t>
      </w:r>
      <w:r>
        <w:rPr>
          <w:spacing w:val="65"/>
        </w:rPr>
        <w:t xml:space="preserve"> </w:t>
      </w:r>
      <w:r>
        <w:t>и</w:t>
      </w:r>
      <w:r>
        <w:rPr>
          <w:spacing w:val="65"/>
        </w:rPr>
        <w:t xml:space="preserve"> </w:t>
      </w:r>
      <w:r>
        <w:t>установление</w:t>
      </w:r>
      <w:r>
        <w:rPr>
          <w:spacing w:val="67"/>
        </w:rPr>
        <w:t xml:space="preserve"> </w:t>
      </w:r>
      <w:r>
        <w:t>соотношения</w:t>
      </w:r>
      <w:r>
        <w:rPr>
          <w:spacing w:val="66"/>
        </w:rPr>
        <w:t xml:space="preserve"> </w:t>
      </w:r>
      <w:r>
        <w:t>между</w:t>
      </w:r>
      <w:r>
        <w:rPr>
          <w:spacing w:val="-67"/>
        </w:rPr>
        <w:t xml:space="preserve"> </w:t>
      </w:r>
      <w:r>
        <w:t>ними:</w:t>
      </w:r>
      <w:r>
        <w:rPr>
          <w:spacing w:val="-5"/>
        </w:rPr>
        <w:t xml:space="preserve"> </w:t>
      </w:r>
      <w:r>
        <w:t>сантиметр,</w:t>
      </w:r>
      <w:r>
        <w:rPr>
          <w:spacing w:val="4"/>
        </w:rPr>
        <w:t xml:space="preserve"> </w:t>
      </w:r>
      <w:r>
        <w:t>дециметр.</w:t>
      </w:r>
    </w:p>
    <w:p w:rsidR="00E767C0" w:rsidRDefault="00A56CA5">
      <w:pPr>
        <w:pStyle w:val="a4"/>
        <w:spacing w:line="319" w:lineRule="exact"/>
        <w:ind w:left="1273" w:firstLine="0"/>
        <w:jc w:val="left"/>
      </w:pPr>
      <w:r>
        <w:t>Арифметические</w:t>
      </w:r>
      <w:r>
        <w:rPr>
          <w:spacing w:val="-5"/>
        </w:rPr>
        <w:t xml:space="preserve"> </w:t>
      </w:r>
      <w:r>
        <w:t>действия.</w:t>
      </w:r>
    </w:p>
    <w:p w:rsidR="00E767C0" w:rsidRDefault="00A56CA5">
      <w:pPr>
        <w:pStyle w:val="a4"/>
        <w:spacing w:before="39" w:line="276" w:lineRule="auto"/>
        <w:ind w:right="166"/>
      </w:pPr>
      <w:r>
        <w:t>Сложение и вычитание чисел в пределах 20. Названия компонентов действий,</w:t>
      </w:r>
      <w:r>
        <w:rPr>
          <w:spacing w:val="1"/>
        </w:rPr>
        <w:t xml:space="preserve"> </w:t>
      </w:r>
      <w:r>
        <w:t>результатов</w:t>
      </w:r>
      <w:r>
        <w:rPr>
          <w:spacing w:val="1"/>
        </w:rPr>
        <w:t xml:space="preserve"> </w:t>
      </w:r>
      <w:r>
        <w:t>действий</w:t>
      </w:r>
      <w:r>
        <w:rPr>
          <w:spacing w:val="1"/>
        </w:rPr>
        <w:t xml:space="preserve"> </w:t>
      </w:r>
      <w:r>
        <w:t>сложения,</w:t>
      </w:r>
      <w:r>
        <w:rPr>
          <w:spacing w:val="1"/>
        </w:rPr>
        <w:t xml:space="preserve"> </w:t>
      </w:r>
      <w:r>
        <w:t>вычитания.</w:t>
      </w:r>
      <w:r>
        <w:rPr>
          <w:spacing w:val="1"/>
        </w:rPr>
        <w:t xml:space="preserve"> </w:t>
      </w:r>
      <w:r>
        <w:t>Вычитание</w:t>
      </w:r>
      <w:r>
        <w:rPr>
          <w:spacing w:val="1"/>
        </w:rPr>
        <w:t xml:space="preserve"> </w:t>
      </w:r>
      <w:r>
        <w:t>как</w:t>
      </w:r>
      <w:r>
        <w:rPr>
          <w:spacing w:val="1"/>
        </w:rPr>
        <w:t xml:space="preserve"> </w:t>
      </w:r>
      <w:r>
        <w:t>действие,</w:t>
      </w:r>
      <w:r>
        <w:rPr>
          <w:spacing w:val="1"/>
        </w:rPr>
        <w:t xml:space="preserve"> </w:t>
      </w:r>
      <w:r>
        <w:t>обратное</w:t>
      </w:r>
      <w:r>
        <w:rPr>
          <w:spacing w:val="1"/>
        </w:rPr>
        <w:t xml:space="preserve"> </w:t>
      </w:r>
      <w:r>
        <w:t>сложению.</w:t>
      </w:r>
    </w:p>
    <w:p w:rsidR="00E767C0" w:rsidRDefault="00A56CA5">
      <w:pPr>
        <w:pStyle w:val="a4"/>
        <w:spacing w:line="320" w:lineRule="exact"/>
        <w:ind w:left="1273" w:firstLine="0"/>
      </w:pPr>
      <w:r>
        <w:t>Текстовые</w:t>
      </w:r>
      <w:r>
        <w:rPr>
          <w:spacing w:val="-18"/>
        </w:rPr>
        <w:t xml:space="preserve"> </w:t>
      </w:r>
      <w:r>
        <w:t>задачи.</w:t>
      </w:r>
    </w:p>
    <w:p w:rsidR="00E767C0" w:rsidRDefault="00A56CA5">
      <w:pPr>
        <w:pStyle w:val="a4"/>
        <w:spacing w:before="48" w:line="278" w:lineRule="auto"/>
        <w:ind w:right="152"/>
      </w:pPr>
      <w:r>
        <w:t>Текстовая</w:t>
      </w:r>
      <w:r>
        <w:rPr>
          <w:spacing w:val="1"/>
        </w:rPr>
        <w:t xml:space="preserve"> </w:t>
      </w:r>
      <w:r>
        <w:t>задача:</w:t>
      </w:r>
      <w:r>
        <w:rPr>
          <w:spacing w:val="1"/>
        </w:rPr>
        <w:t xml:space="preserve"> </w:t>
      </w:r>
      <w:r>
        <w:t>структурные</w:t>
      </w:r>
      <w:r>
        <w:rPr>
          <w:spacing w:val="1"/>
        </w:rPr>
        <w:t xml:space="preserve"> </w:t>
      </w:r>
      <w:r>
        <w:t>элементы,</w:t>
      </w:r>
      <w:r>
        <w:rPr>
          <w:spacing w:val="1"/>
        </w:rPr>
        <w:t xml:space="preserve"> </w:t>
      </w:r>
      <w:r>
        <w:t>составление</w:t>
      </w:r>
      <w:r>
        <w:rPr>
          <w:spacing w:val="1"/>
        </w:rPr>
        <w:t xml:space="preserve"> </w:t>
      </w:r>
      <w:r>
        <w:t>текстовой</w:t>
      </w:r>
      <w:r>
        <w:rPr>
          <w:spacing w:val="1"/>
        </w:rPr>
        <w:t xml:space="preserve"> </w:t>
      </w:r>
      <w:r>
        <w:t>задачи</w:t>
      </w:r>
      <w:r>
        <w:rPr>
          <w:spacing w:val="1"/>
        </w:rPr>
        <w:t xml:space="preserve"> </w:t>
      </w:r>
      <w:r>
        <w:t>по</w:t>
      </w:r>
      <w:r>
        <w:rPr>
          <w:spacing w:val="1"/>
        </w:rPr>
        <w:t xml:space="preserve"> </w:t>
      </w:r>
      <w:r>
        <w:t>образцу.</w:t>
      </w:r>
      <w:r>
        <w:rPr>
          <w:spacing w:val="1"/>
        </w:rPr>
        <w:t xml:space="preserve"> </w:t>
      </w:r>
      <w:r>
        <w:t>Зависимость</w:t>
      </w:r>
      <w:r>
        <w:rPr>
          <w:spacing w:val="1"/>
        </w:rPr>
        <w:t xml:space="preserve"> </w:t>
      </w:r>
      <w:r>
        <w:t>между</w:t>
      </w:r>
      <w:r>
        <w:rPr>
          <w:spacing w:val="1"/>
        </w:rPr>
        <w:t xml:space="preserve"> </w:t>
      </w:r>
      <w:r>
        <w:t>данными</w:t>
      </w:r>
      <w:r>
        <w:rPr>
          <w:spacing w:val="1"/>
        </w:rPr>
        <w:t xml:space="preserve"> </w:t>
      </w:r>
      <w:r>
        <w:t>и</w:t>
      </w:r>
      <w:r>
        <w:rPr>
          <w:spacing w:val="1"/>
        </w:rPr>
        <w:t xml:space="preserve"> </w:t>
      </w:r>
      <w:r>
        <w:t>искомой</w:t>
      </w:r>
      <w:r>
        <w:rPr>
          <w:spacing w:val="1"/>
        </w:rPr>
        <w:t xml:space="preserve"> </w:t>
      </w:r>
      <w:r>
        <w:t>величиной</w:t>
      </w:r>
      <w:r>
        <w:rPr>
          <w:spacing w:val="1"/>
        </w:rPr>
        <w:t xml:space="preserve"> </w:t>
      </w:r>
      <w:r>
        <w:t>в</w:t>
      </w:r>
      <w:r>
        <w:rPr>
          <w:spacing w:val="1"/>
        </w:rPr>
        <w:t xml:space="preserve"> </w:t>
      </w:r>
      <w:r>
        <w:t>текстовой</w:t>
      </w:r>
      <w:r>
        <w:rPr>
          <w:spacing w:val="1"/>
        </w:rPr>
        <w:t xml:space="preserve"> </w:t>
      </w:r>
      <w:r>
        <w:t>задаче.</w:t>
      </w:r>
      <w:r>
        <w:rPr>
          <w:spacing w:val="1"/>
        </w:rPr>
        <w:t xml:space="preserve"> </w:t>
      </w:r>
      <w:r>
        <w:t>Решение</w:t>
      </w:r>
      <w:r>
        <w:rPr>
          <w:spacing w:val="1"/>
        </w:rPr>
        <w:t xml:space="preserve"> </w:t>
      </w:r>
      <w:r>
        <w:t>задач</w:t>
      </w:r>
      <w:r>
        <w:rPr>
          <w:spacing w:val="1"/>
        </w:rPr>
        <w:t xml:space="preserve"> </w:t>
      </w:r>
      <w:r>
        <w:t>в</w:t>
      </w:r>
      <w:r>
        <w:rPr>
          <w:spacing w:val="-1"/>
        </w:rPr>
        <w:t xml:space="preserve"> </w:t>
      </w:r>
      <w:r>
        <w:t>одно</w:t>
      </w:r>
      <w:r>
        <w:rPr>
          <w:spacing w:val="1"/>
        </w:rPr>
        <w:t xml:space="preserve"> </w:t>
      </w:r>
      <w:r>
        <w:t>действие.</w:t>
      </w:r>
    </w:p>
    <w:p w:rsidR="00E767C0" w:rsidRDefault="00A56CA5">
      <w:pPr>
        <w:pStyle w:val="a4"/>
        <w:spacing w:line="316" w:lineRule="exact"/>
        <w:ind w:left="1273" w:firstLine="0"/>
      </w:pPr>
      <w:r>
        <w:t>Пространственные</w:t>
      </w:r>
      <w:r>
        <w:rPr>
          <w:spacing w:val="-7"/>
        </w:rPr>
        <w:t xml:space="preserve"> </w:t>
      </w:r>
      <w:r>
        <w:t>отношения</w:t>
      </w:r>
      <w:r>
        <w:rPr>
          <w:spacing w:val="-6"/>
        </w:rPr>
        <w:t xml:space="preserve"> </w:t>
      </w:r>
      <w:r>
        <w:t>и</w:t>
      </w:r>
      <w:r>
        <w:rPr>
          <w:spacing w:val="-7"/>
        </w:rPr>
        <w:t xml:space="preserve"> </w:t>
      </w:r>
      <w:r>
        <w:t>геометрические</w:t>
      </w:r>
      <w:r>
        <w:rPr>
          <w:spacing w:val="-6"/>
        </w:rPr>
        <w:t xml:space="preserve"> </w:t>
      </w:r>
      <w:r>
        <w:t>фигуры.</w:t>
      </w:r>
    </w:p>
    <w:p w:rsidR="00E767C0" w:rsidRDefault="00A56CA5">
      <w:pPr>
        <w:pStyle w:val="a4"/>
        <w:spacing w:before="47" w:line="276" w:lineRule="auto"/>
        <w:ind w:right="166"/>
      </w:pPr>
      <w:r>
        <w:t>Расположение</w:t>
      </w:r>
      <w:r>
        <w:rPr>
          <w:spacing w:val="-6"/>
        </w:rPr>
        <w:t xml:space="preserve"> </w:t>
      </w:r>
      <w:r>
        <w:t>предметов</w:t>
      </w:r>
      <w:r>
        <w:rPr>
          <w:spacing w:val="-8"/>
        </w:rPr>
        <w:t xml:space="preserve"> </w:t>
      </w:r>
      <w:r>
        <w:t>и</w:t>
      </w:r>
      <w:r>
        <w:rPr>
          <w:spacing w:val="-6"/>
        </w:rPr>
        <w:t xml:space="preserve"> </w:t>
      </w:r>
      <w:r>
        <w:t>объектов</w:t>
      </w:r>
      <w:r>
        <w:rPr>
          <w:spacing w:val="-8"/>
        </w:rPr>
        <w:t xml:space="preserve"> </w:t>
      </w:r>
      <w:r>
        <w:t>на</w:t>
      </w:r>
      <w:r>
        <w:rPr>
          <w:spacing w:val="-10"/>
        </w:rPr>
        <w:t xml:space="preserve"> </w:t>
      </w:r>
      <w:r>
        <w:t>плоскости,</w:t>
      </w:r>
      <w:r>
        <w:rPr>
          <w:spacing w:val="-4"/>
        </w:rPr>
        <w:t xml:space="preserve"> </w:t>
      </w:r>
      <w:r>
        <w:t>в</w:t>
      </w:r>
      <w:r>
        <w:rPr>
          <w:spacing w:val="-8"/>
        </w:rPr>
        <w:t xml:space="preserve"> </w:t>
      </w:r>
      <w:r>
        <w:t>пространстве,</w:t>
      </w:r>
      <w:r>
        <w:rPr>
          <w:spacing w:val="-5"/>
        </w:rPr>
        <w:t xml:space="preserve"> </w:t>
      </w:r>
      <w:r>
        <w:t>установление</w:t>
      </w:r>
      <w:r>
        <w:rPr>
          <w:spacing w:val="-67"/>
        </w:rPr>
        <w:t xml:space="preserve"> </w:t>
      </w:r>
      <w:r>
        <w:t>пространственных</w:t>
      </w:r>
      <w:r>
        <w:rPr>
          <w:spacing w:val="-2"/>
        </w:rPr>
        <w:t xml:space="preserve"> </w:t>
      </w:r>
      <w:r>
        <w:t>отношений:</w:t>
      </w:r>
      <w:r>
        <w:rPr>
          <w:spacing w:val="3"/>
        </w:rPr>
        <w:t xml:space="preserve"> </w:t>
      </w:r>
      <w:r>
        <w:t>«слева-справа»,</w:t>
      </w:r>
      <w:r>
        <w:rPr>
          <w:spacing w:val="1"/>
        </w:rPr>
        <w:t xml:space="preserve"> </w:t>
      </w:r>
      <w:r>
        <w:t>«сверху-снизу»,</w:t>
      </w:r>
      <w:r>
        <w:rPr>
          <w:spacing w:val="5"/>
        </w:rPr>
        <w:t xml:space="preserve"> </w:t>
      </w:r>
      <w:r>
        <w:t>«между».</w:t>
      </w:r>
    </w:p>
    <w:p w:rsidR="00E767C0" w:rsidRDefault="00A56CA5">
      <w:pPr>
        <w:pStyle w:val="a4"/>
        <w:spacing w:line="278" w:lineRule="auto"/>
        <w:ind w:right="166"/>
      </w:pPr>
      <w:r>
        <w:t>Геометрические фигуры: распознавание круга, треугольника, прямоугольника,</w:t>
      </w:r>
      <w:r>
        <w:rPr>
          <w:spacing w:val="1"/>
        </w:rPr>
        <w:t xml:space="preserve"> </w:t>
      </w:r>
      <w:r>
        <w:t>отрезка. Построение отрезка, квадрата, треугольника с помощью линейки на листе в</w:t>
      </w:r>
      <w:r>
        <w:rPr>
          <w:spacing w:val="1"/>
        </w:rPr>
        <w:t xml:space="preserve"> </w:t>
      </w:r>
      <w:r>
        <w:t>клетку.</w:t>
      </w:r>
      <w:r>
        <w:rPr>
          <w:spacing w:val="6"/>
        </w:rPr>
        <w:t xml:space="preserve"> </w:t>
      </w:r>
      <w:r>
        <w:t>Измерение</w:t>
      </w:r>
      <w:r>
        <w:rPr>
          <w:spacing w:val="1"/>
        </w:rPr>
        <w:t xml:space="preserve"> </w:t>
      </w:r>
      <w:r>
        <w:t>длины отрезка</w:t>
      </w:r>
      <w:r>
        <w:rPr>
          <w:spacing w:val="1"/>
        </w:rPr>
        <w:t xml:space="preserve"> </w:t>
      </w:r>
      <w:r>
        <w:t>в</w:t>
      </w:r>
      <w:r>
        <w:rPr>
          <w:spacing w:val="-1"/>
        </w:rPr>
        <w:t xml:space="preserve"> </w:t>
      </w:r>
      <w:r>
        <w:t>сантиметрах.</w:t>
      </w:r>
    </w:p>
    <w:p w:rsidR="00E767C0" w:rsidRDefault="00A56CA5">
      <w:pPr>
        <w:pStyle w:val="a4"/>
        <w:spacing w:line="315" w:lineRule="exact"/>
        <w:ind w:left="1273" w:firstLine="0"/>
      </w:pPr>
      <w:r>
        <w:t>Математическая</w:t>
      </w:r>
      <w:r>
        <w:rPr>
          <w:spacing w:val="-17"/>
        </w:rPr>
        <w:t xml:space="preserve"> </w:t>
      </w:r>
      <w:r>
        <w:t>информация.</w:t>
      </w:r>
    </w:p>
    <w:p w:rsidR="00E767C0" w:rsidRDefault="00A56CA5">
      <w:pPr>
        <w:pStyle w:val="a4"/>
        <w:spacing w:before="48" w:line="276" w:lineRule="auto"/>
        <w:ind w:right="167"/>
      </w:pPr>
      <w:r>
        <w:t>Сбор данных об объекте по образцу. Характеристики объекта, группы объектов</w:t>
      </w:r>
      <w:r>
        <w:rPr>
          <w:spacing w:val="1"/>
        </w:rPr>
        <w:t xml:space="preserve"> </w:t>
      </w:r>
      <w:r>
        <w:t>(количество,</w:t>
      </w:r>
      <w:r>
        <w:rPr>
          <w:spacing w:val="-3"/>
        </w:rPr>
        <w:t xml:space="preserve"> </w:t>
      </w:r>
      <w:r>
        <w:t>форма,</w:t>
      </w:r>
      <w:r>
        <w:rPr>
          <w:spacing w:val="-2"/>
        </w:rPr>
        <w:t xml:space="preserve"> </w:t>
      </w:r>
      <w:r>
        <w:t>размер).</w:t>
      </w:r>
      <w:r>
        <w:rPr>
          <w:spacing w:val="-2"/>
        </w:rPr>
        <w:t xml:space="preserve"> </w:t>
      </w:r>
      <w:r>
        <w:t>Группировка</w:t>
      </w:r>
      <w:r>
        <w:rPr>
          <w:spacing w:val="-4"/>
        </w:rPr>
        <w:t xml:space="preserve"> </w:t>
      </w:r>
      <w:r>
        <w:t>объектов</w:t>
      </w:r>
      <w:r>
        <w:rPr>
          <w:spacing w:val="-6"/>
        </w:rPr>
        <w:t xml:space="preserve"> </w:t>
      </w:r>
      <w:r>
        <w:t>по</w:t>
      </w:r>
      <w:r>
        <w:rPr>
          <w:spacing w:val="-5"/>
        </w:rPr>
        <w:t xml:space="preserve"> </w:t>
      </w:r>
      <w:r>
        <w:t>заданному</w:t>
      </w:r>
      <w:r>
        <w:rPr>
          <w:spacing w:val="-8"/>
        </w:rPr>
        <w:t xml:space="preserve"> </w:t>
      </w:r>
      <w:r>
        <w:t>признаку.</w:t>
      </w:r>
    </w:p>
    <w:p w:rsidR="00E767C0" w:rsidRDefault="00A56CA5">
      <w:pPr>
        <w:pStyle w:val="a4"/>
        <w:spacing w:line="321" w:lineRule="exact"/>
        <w:ind w:left="1273" w:firstLine="0"/>
      </w:pPr>
      <w:r>
        <w:t>Закономерность</w:t>
      </w:r>
      <w:r>
        <w:rPr>
          <w:spacing w:val="-12"/>
        </w:rPr>
        <w:t xml:space="preserve"> </w:t>
      </w:r>
      <w:r>
        <w:t>в</w:t>
      </w:r>
      <w:r>
        <w:rPr>
          <w:spacing w:val="-10"/>
        </w:rPr>
        <w:t xml:space="preserve"> </w:t>
      </w:r>
      <w:r>
        <w:t>ряду</w:t>
      </w:r>
      <w:r>
        <w:rPr>
          <w:spacing w:val="-13"/>
        </w:rPr>
        <w:t xml:space="preserve"> </w:t>
      </w:r>
      <w:r>
        <w:t>заданных</w:t>
      </w:r>
      <w:r>
        <w:rPr>
          <w:spacing w:val="-13"/>
        </w:rPr>
        <w:t xml:space="preserve"> </w:t>
      </w:r>
      <w:r>
        <w:t>объектов:</w:t>
      </w:r>
      <w:r>
        <w:rPr>
          <w:spacing w:val="-14"/>
        </w:rPr>
        <w:t xml:space="preserve"> </w:t>
      </w:r>
      <w:r>
        <w:t>её</w:t>
      </w:r>
      <w:r>
        <w:rPr>
          <w:spacing w:val="-9"/>
        </w:rPr>
        <w:t xml:space="preserve"> </w:t>
      </w:r>
      <w:r>
        <w:t>обнаружение,</w:t>
      </w:r>
      <w:r>
        <w:rPr>
          <w:spacing w:val="-7"/>
        </w:rPr>
        <w:t xml:space="preserve"> </w:t>
      </w:r>
      <w:r>
        <w:t>продолжение</w:t>
      </w:r>
      <w:r>
        <w:rPr>
          <w:spacing w:val="-9"/>
        </w:rPr>
        <w:t xml:space="preserve"> </w:t>
      </w:r>
      <w:r>
        <w:t>ряда.</w:t>
      </w:r>
    </w:p>
    <w:p w:rsidR="00E767C0" w:rsidRDefault="00A56CA5">
      <w:pPr>
        <w:pStyle w:val="a4"/>
        <w:spacing w:before="47" w:line="276" w:lineRule="auto"/>
        <w:ind w:right="167"/>
      </w:pPr>
      <w:r>
        <w:t>Верные</w:t>
      </w:r>
      <w:r>
        <w:rPr>
          <w:spacing w:val="1"/>
        </w:rPr>
        <w:t xml:space="preserve"> </w:t>
      </w:r>
      <w:r>
        <w:t>(истинные)</w:t>
      </w:r>
      <w:r>
        <w:rPr>
          <w:spacing w:val="1"/>
        </w:rPr>
        <w:t xml:space="preserve"> </w:t>
      </w:r>
      <w:r>
        <w:t>и</w:t>
      </w:r>
      <w:r>
        <w:rPr>
          <w:spacing w:val="1"/>
        </w:rPr>
        <w:t xml:space="preserve"> </w:t>
      </w:r>
      <w:r>
        <w:t>неверные</w:t>
      </w:r>
      <w:r>
        <w:rPr>
          <w:spacing w:val="1"/>
        </w:rPr>
        <w:t xml:space="preserve"> </w:t>
      </w:r>
      <w:r>
        <w:t>(ложные)</w:t>
      </w:r>
      <w:r>
        <w:rPr>
          <w:spacing w:val="1"/>
        </w:rPr>
        <w:t xml:space="preserve"> </w:t>
      </w:r>
      <w:r>
        <w:t>предложения,</w:t>
      </w:r>
      <w:r>
        <w:rPr>
          <w:spacing w:val="1"/>
        </w:rPr>
        <w:t xml:space="preserve"> </w:t>
      </w:r>
      <w:r>
        <w:t>составленные</w:t>
      </w:r>
      <w:r>
        <w:rPr>
          <w:spacing w:val="1"/>
        </w:rPr>
        <w:t xml:space="preserve"> </w:t>
      </w:r>
      <w:r>
        <w:t>относительно</w:t>
      </w:r>
      <w:r>
        <w:rPr>
          <w:spacing w:val="-1"/>
        </w:rPr>
        <w:t xml:space="preserve"> </w:t>
      </w:r>
      <w:r>
        <w:t>заданного набора математических</w:t>
      </w:r>
      <w:r>
        <w:rPr>
          <w:spacing w:val="-4"/>
        </w:rPr>
        <w:t xml:space="preserve"> </w:t>
      </w:r>
      <w:r>
        <w:t>объектов.</w:t>
      </w:r>
    </w:p>
    <w:p w:rsidR="00E767C0" w:rsidRDefault="00A56CA5">
      <w:pPr>
        <w:pStyle w:val="a4"/>
        <w:spacing w:before="4" w:line="276" w:lineRule="auto"/>
        <w:ind w:right="148"/>
      </w:pPr>
      <w:r>
        <w:t>Чтение таблицы, содержащей не более 4 данных. Извлечение данного из строки</w:t>
      </w:r>
      <w:r>
        <w:rPr>
          <w:spacing w:val="1"/>
        </w:rPr>
        <w:t xml:space="preserve"> </w:t>
      </w:r>
      <w:r>
        <w:t>или столбца, внесение одного-двух данных в таблицу. Чтение рисунка, схемы с одним-</w:t>
      </w:r>
      <w:r>
        <w:rPr>
          <w:spacing w:val="-68"/>
        </w:rPr>
        <w:t xml:space="preserve"> </w:t>
      </w:r>
      <w:r>
        <w:t>двумя</w:t>
      </w:r>
      <w:r>
        <w:rPr>
          <w:spacing w:val="1"/>
        </w:rPr>
        <w:t xml:space="preserve"> </w:t>
      </w:r>
      <w:r>
        <w:t>числовыми данными (значениями</w:t>
      </w:r>
      <w:r>
        <w:rPr>
          <w:spacing w:val="-1"/>
        </w:rPr>
        <w:t xml:space="preserve"> </w:t>
      </w:r>
      <w:r>
        <w:t>данных</w:t>
      </w:r>
      <w:r>
        <w:rPr>
          <w:spacing w:val="-5"/>
        </w:rPr>
        <w:t xml:space="preserve"> </w:t>
      </w:r>
      <w:r>
        <w:t>величин).</w:t>
      </w:r>
    </w:p>
    <w:p w:rsidR="00E767C0" w:rsidRDefault="00A56CA5">
      <w:pPr>
        <w:pStyle w:val="a4"/>
        <w:spacing w:line="276" w:lineRule="auto"/>
        <w:ind w:right="161"/>
      </w:pPr>
      <w:r>
        <w:t>Двух-трёхшаговые инструкции, связанные с вычислением, измерением длины,</w:t>
      </w:r>
      <w:r>
        <w:rPr>
          <w:spacing w:val="1"/>
        </w:rPr>
        <w:t xml:space="preserve"> </w:t>
      </w:r>
      <w:r>
        <w:t>изображением</w:t>
      </w:r>
      <w:r>
        <w:rPr>
          <w:spacing w:val="2"/>
        </w:rPr>
        <w:t xml:space="preserve"> </w:t>
      </w:r>
      <w:r>
        <w:t>геометрической фигуры.</w:t>
      </w:r>
    </w:p>
    <w:p w:rsidR="00E767C0" w:rsidRDefault="00A56CA5">
      <w:pPr>
        <w:pStyle w:val="a4"/>
        <w:spacing w:line="276" w:lineRule="auto"/>
        <w:ind w:right="163"/>
      </w:pPr>
      <w:r>
        <w:t>Изучение математики в 1 классе способствует освоению на пропедевтическом</w:t>
      </w:r>
      <w:r>
        <w:rPr>
          <w:spacing w:val="1"/>
        </w:rPr>
        <w:t xml:space="preserve"> </w:t>
      </w:r>
      <w:r>
        <w:t>уровне</w:t>
      </w:r>
      <w:r>
        <w:rPr>
          <w:spacing w:val="3"/>
        </w:rPr>
        <w:t xml:space="preserve"> </w:t>
      </w:r>
      <w:r>
        <w:t>ряда</w:t>
      </w:r>
      <w:r>
        <w:rPr>
          <w:spacing w:val="3"/>
        </w:rPr>
        <w:t xml:space="preserve"> </w:t>
      </w:r>
      <w:r>
        <w:t>универсальных</w:t>
      </w:r>
      <w:r>
        <w:rPr>
          <w:spacing w:val="2"/>
        </w:rPr>
        <w:t xml:space="preserve"> </w:t>
      </w:r>
      <w:r>
        <w:t>учебных</w:t>
      </w:r>
      <w:r>
        <w:rPr>
          <w:spacing w:val="2"/>
        </w:rPr>
        <w:t xml:space="preserve"> </w:t>
      </w:r>
      <w:r>
        <w:t>действий:</w:t>
      </w:r>
      <w:r>
        <w:rPr>
          <w:spacing w:val="67"/>
        </w:rPr>
        <w:t xml:space="preserve"> </w:t>
      </w:r>
      <w:r>
        <w:t>познавательных</w:t>
      </w:r>
      <w:r>
        <w:rPr>
          <w:spacing w:val="2"/>
        </w:rPr>
        <w:t xml:space="preserve"> </w:t>
      </w:r>
      <w:r>
        <w:t>универсальных</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9" w:firstLine="0"/>
      </w:pPr>
      <w:r>
        <w:lastRenderedPageBreak/>
        <w:t>учебных</w:t>
      </w:r>
      <w:r>
        <w:rPr>
          <w:spacing w:val="1"/>
        </w:rPr>
        <w:t xml:space="preserve"> </w:t>
      </w:r>
      <w:r>
        <w:t>действий,</w:t>
      </w:r>
      <w:r>
        <w:rPr>
          <w:spacing w:val="1"/>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регулятивных</w:t>
      </w:r>
      <w:r>
        <w:rPr>
          <w:spacing w:val="-2"/>
        </w:rPr>
        <w:t xml:space="preserve"> </w:t>
      </w:r>
      <w:r>
        <w:t>универсальных</w:t>
      </w:r>
      <w:r>
        <w:rPr>
          <w:spacing w:val="-1"/>
        </w:rPr>
        <w:t xml:space="preserve"> </w:t>
      </w:r>
      <w:r>
        <w:t>учебных</w:t>
      </w:r>
      <w:r>
        <w:rPr>
          <w:spacing w:val="-5"/>
        </w:rPr>
        <w:t xml:space="preserve"> </w:t>
      </w:r>
      <w:r>
        <w:t>действий,</w:t>
      </w:r>
      <w:r>
        <w:rPr>
          <w:spacing w:val="1"/>
        </w:rPr>
        <w:t xml:space="preserve"> </w:t>
      </w:r>
      <w:r>
        <w:t>совместной</w:t>
      </w:r>
      <w:r>
        <w:rPr>
          <w:spacing w:val="-1"/>
        </w:rPr>
        <w:t xml:space="preserve"> </w:t>
      </w:r>
      <w:r>
        <w:t>деятельности.</w:t>
      </w:r>
    </w:p>
    <w:p w:rsidR="00E767C0" w:rsidRDefault="00A56CA5">
      <w:pPr>
        <w:pStyle w:val="a4"/>
        <w:spacing w:line="276" w:lineRule="auto"/>
        <w:ind w:right="154"/>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логические</w:t>
      </w:r>
      <w:r>
        <w:rPr>
          <w:spacing w:val="1"/>
        </w:rPr>
        <w:t xml:space="preserve"> </w:t>
      </w:r>
      <w:r>
        <w:t>и</w:t>
      </w:r>
      <w:r>
        <w:rPr>
          <w:spacing w:val="-67"/>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67"/>
        </w:rPr>
        <w:t xml:space="preserve"> </w:t>
      </w:r>
      <w:r>
        <w:t>действий:</w:t>
      </w:r>
    </w:p>
    <w:p w:rsidR="00E767C0" w:rsidRDefault="00A56CA5">
      <w:pPr>
        <w:pStyle w:val="a4"/>
        <w:spacing w:line="278" w:lineRule="auto"/>
        <w:ind w:left="1273" w:firstLine="0"/>
        <w:jc w:val="left"/>
      </w:pPr>
      <w:r>
        <w:t>наблюдать</w:t>
      </w:r>
      <w:r>
        <w:rPr>
          <w:spacing w:val="-15"/>
        </w:rPr>
        <w:t xml:space="preserve"> </w:t>
      </w:r>
      <w:r>
        <w:t>математические</w:t>
      </w:r>
      <w:r>
        <w:rPr>
          <w:spacing w:val="-13"/>
        </w:rPr>
        <w:t xml:space="preserve"> </w:t>
      </w:r>
      <w:r>
        <w:t>объекты</w:t>
      </w:r>
      <w:r>
        <w:rPr>
          <w:spacing w:val="-13"/>
        </w:rPr>
        <w:t xml:space="preserve"> </w:t>
      </w:r>
      <w:r>
        <w:t>(числа,</w:t>
      </w:r>
      <w:r>
        <w:rPr>
          <w:spacing w:val="-11"/>
        </w:rPr>
        <w:t xml:space="preserve"> </w:t>
      </w:r>
      <w:r>
        <w:t>величины)</w:t>
      </w:r>
      <w:r>
        <w:rPr>
          <w:spacing w:val="-15"/>
        </w:rPr>
        <w:t xml:space="preserve"> </w:t>
      </w:r>
      <w:r>
        <w:t>в</w:t>
      </w:r>
      <w:r>
        <w:rPr>
          <w:spacing w:val="-14"/>
        </w:rPr>
        <w:t xml:space="preserve"> </w:t>
      </w:r>
      <w:r>
        <w:t>окружающем</w:t>
      </w:r>
      <w:r>
        <w:rPr>
          <w:spacing w:val="-12"/>
        </w:rPr>
        <w:t xml:space="preserve"> </w:t>
      </w:r>
      <w:r>
        <w:t>мире;</w:t>
      </w:r>
      <w:r>
        <w:rPr>
          <w:spacing w:val="-67"/>
        </w:rPr>
        <w:t xml:space="preserve"> </w:t>
      </w:r>
      <w:r>
        <w:t>находить</w:t>
      </w:r>
      <w:r>
        <w:rPr>
          <w:spacing w:val="-3"/>
        </w:rPr>
        <w:t xml:space="preserve"> </w:t>
      </w:r>
      <w:r>
        <w:t>общее и</w:t>
      </w:r>
      <w:r>
        <w:rPr>
          <w:spacing w:val="-1"/>
        </w:rPr>
        <w:t xml:space="preserve"> </w:t>
      </w:r>
      <w:r>
        <w:t>различное в</w:t>
      </w:r>
      <w:r>
        <w:rPr>
          <w:spacing w:val="-2"/>
        </w:rPr>
        <w:t xml:space="preserve"> </w:t>
      </w:r>
      <w:r>
        <w:t>записи</w:t>
      </w:r>
      <w:r>
        <w:rPr>
          <w:spacing w:val="-1"/>
        </w:rPr>
        <w:t xml:space="preserve"> </w:t>
      </w:r>
      <w:r>
        <w:t>арифметических</w:t>
      </w:r>
      <w:r>
        <w:rPr>
          <w:spacing w:val="-5"/>
        </w:rPr>
        <w:t xml:space="preserve"> </w:t>
      </w:r>
      <w:r>
        <w:t>действий;</w:t>
      </w:r>
    </w:p>
    <w:p w:rsidR="00E767C0" w:rsidRDefault="00A56CA5">
      <w:pPr>
        <w:pStyle w:val="a4"/>
        <w:spacing w:line="276" w:lineRule="auto"/>
        <w:ind w:left="1273" w:right="4313" w:firstLine="0"/>
        <w:jc w:val="left"/>
      </w:pPr>
      <w:r>
        <w:rPr>
          <w:spacing w:val="-1"/>
        </w:rPr>
        <w:t>наблюдать</w:t>
      </w:r>
      <w:r>
        <w:rPr>
          <w:spacing w:val="-16"/>
        </w:rPr>
        <w:t xml:space="preserve"> </w:t>
      </w:r>
      <w:r>
        <w:t>действие</w:t>
      </w:r>
      <w:r>
        <w:rPr>
          <w:spacing w:val="-12"/>
        </w:rPr>
        <w:t xml:space="preserve"> </w:t>
      </w:r>
      <w:r>
        <w:t>измерительных</w:t>
      </w:r>
      <w:r>
        <w:rPr>
          <w:spacing w:val="-17"/>
        </w:rPr>
        <w:t xml:space="preserve"> </w:t>
      </w:r>
      <w:r>
        <w:t>приборов;</w:t>
      </w:r>
      <w:r>
        <w:rPr>
          <w:spacing w:val="-67"/>
        </w:rPr>
        <w:t xml:space="preserve"> </w:t>
      </w:r>
      <w:r>
        <w:t>сравнивать</w:t>
      </w:r>
      <w:r>
        <w:rPr>
          <w:spacing w:val="-4"/>
        </w:rPr>
        <w:t xml:space="preserve"> </w:t>
      </w:r>
      <w:r>
        <w:t>два объекта,</w:t>
      </w:r>
      <w:r>
        <w:rPr>
          <w:spacing w:val="2"/>
        </w:rPr>
        <w:t xml:space="preserve"> </w:t>
      </w:r>
      <w:r>
        <w:t>два числа;</w:t>
      </w:r>
    </w:p>
    <w:p w:rsidR="00E767C0" w:rsidRDefault="00A56CA5">
      <w:pPr>
        <w:pStyle w:val="a4"/>
        <w:spacing w:line="321" w:lineRule="exact"/>
        <w:ind w:left="1273" w:firstLine="0"/>
        <w:jc w:val="left"/>
      </w:pPr>
      <w:r>
        <w:t>распределять</w:t>
      </w:r>
      <w:r>
        <w:rPr>
          <w:spacing w:val="-9"/>
        </w:rPr>
        <w:t xml:space="preserve"> </w:t>
      </w:r>
      <w:r>
        <w:t>объекты</w:t>
      </w:r>
      <w:r>
        <w:rPr>
          <w:spacing w:val="-6"/>
        </w:rPr>
        <w:t xml:space="preserve"> </w:t>
      </w:r>
      <w:r>
        <w:t>на</w:t>
      </w:r>
      <w:r>
        <w:rPr>
          <w:spacing w:val="-6"/>
        </w:rPr>
        <w:t xml:space="preserve"> </w:t>
      </w:r>
      <w:r>
        <w:t>группы</w:t>
      </w:r>
      <w:r>
        <w:rPr>
          <w:spacing w:val="-6"/>
        </w:rPr>
        <w:t xml:space="preserve"> </w:t>
      </w:r>
      <w:r>
        <w:t>по</w:t>
      </w:r>
      <w:r>
        <w:rPr>
          <w:spacing w:val="-7"/>
        </w:rPr>
        <w:t xml:space="preserve"> </w:t>
      </w:r>
      <w:r>
        <w:t>заданному</w:t>
      </w:r>
      <w:r>
        <w:rPr>
          <w:spacing w:val="-10"/>
        </w:rPr>
        <w:t xml:space="preserve"> </w:t>
      </w:r>
      <w:r>
        <w:t>основанию;</w:t>
      </w:r>
    </w:p>
    <w:p w:rsidR="00E767C0" w:rsidRDefault="00A56CA5">
      <w:pPr>
        <w:pStyle w:val="a4"/>
        <w:spacing w:before="42" w:line="276" w:lineRule="auto"/>
        <w:ind w:left="1273" w:firstLine="0"/>
        <w:jc w:val="left"/>
      </w:pPr>
      <w:r>
        <w:t>копировать</w:t>
      </w:r>
      <w:r>
        <w:rPr>
          <w:spacing w:val="-14"/>
        </w:rPr>
        <w:t xml:space="preserve"> </w:t>
      </w:r>
      <w:r>
        <w:t>изученные</w:t>
      </w:r>
      <w:r>
        <w:rPr>
          <w:spacing w:val="-10"/>
        </w:rPr>
        <w:t xml:space="preserve"> </w:t>
      </w:r>
      <w:r>
        <w:t>фигуры,</w:t>
      </w:r>
      <w:r>
        <w:rPr>
          <w:spacing w:val="-9"/>
        </w:rPr>
        <w:t xml:space="preserve"> </w:t>
      </w:r>
      <w:r>
        <w:t>рисовать</w:t>
      </w:r>
      <w:r>
        <w:rPr>
          <w:spacing w:val="-9"/>
        </w:rPr>
        <w:t xml:space="preserve"> </w:t>
      </w:r>
      <w:r>
        <w:t>от</w:t>
      </w:r>
      <w:r>
        <w:rPr>
          <w:spacing w:val="-12"/>
        </w:rPr>
        <w:t xml:space="preserve"> </w:t>
      </w:r>
      <w:r>
        <w:t>руки</w:t>
      </w:r>
      <w:r>
        <w:rPr>
          <w:spacing w:val="-12"/>
        </w:rPr>
        <w:t xml:space="preserve"> </w:t>
      </w:r>
      <w:r>
        <w:t>по</w:t>
      </w:r>
      <w:r>
        <w:rPr>
          <w:spacing w:val="-11"/>
        </w:rPr>
        <w:t xml:space="preserve"> </w:t>
      </w:r>
      <w:r>
        <w:t>собственному</w:t>
      </w:r>
      <w:r>
        <w:rPr>
          <w:spacing w:val="-15"/>
        </w:rPr>
        <w:t xml:space="preserve"> </w:t>
      </w:r>
      <w:r>
        <w:t>замыслу;</w:t>
      </w:r>
      <w:r>
        <w:rPr>
          <w:spacing w:val="-67"/>
        </w:rPr>
        <w:t xml:space="preserve"> </w:t>
      </w:r>
      <w:r>
        <w:t>приводить</w:t>
      </w:r>
      <w:r>
        <w:rPr>
          <w:spacing w:val="-2"/>
        </w:rPr>
        <w:t xml:space="preserve"> </w:t>
      </w:r>
      <w:r>
        <w:t>примеры чисел,</w:t>
      </w:r>
      <w:r>
        <w:rPr>
          <w:spacing w:val="3"/>
        </w:rPr>
        <w:t xml:space="preserve"> </w:t>
      </w:r>
      <w:r>
        <w:t>геометрических</w:t>
      </w:r>
      <w:r>
        <w:rPr>
          <w:spacing w:val="-5"/>
        </w:rPr>
        <w:t xml:space="preserve"> </w:t>
      </w:r>
      <w:r>
        <w:t>фигур;</w:t>
      </w:r>
    </w:p>
    <w:p w:rsidR="00E767C0" w:rsidRDefault="00A56CA5">
      <w:pPr>
        <w:pStyle w:val="a4"/>
        <w:spacing w:line="321" w:lineRule="exact"/>
        <w:ind w:left="1273" w:firstLine="0"/>
        <w:jc w:val="left"/>
      </w:pPr>
      <w:r>
        <w:t>соблюдать</w:t>
      </w:r>
      <w:r>
        <w:rPr>
          <w:spacing w:val="-18"/>
        </w:rPr>
        <w:t xml:space="preserve"> </w:t>
      </w:r>
      <w:r>
        <w:t>последовательность</w:t>
      </w:r>
      <w:r>
        <w:rPr>
          <w:spacing w:val="-17"/>
        </w:rPr>
        <w:t xml:space="preserve"> </w:t>
      </w:r>
      <w:r>
        <w:t>при</w:t>
      </w:r>
      <w:r>
        <w:rPr>
          <w:spacing w:val="-16"/>
        </w:rPr>
        <w:t xml:space="preserve"> </w:t>
      </w:r>
      <w:r>
        <w:t>количественном</w:t>
      </w:r>
      <w:r>
        <w:rPr>
          <w:spacing w:val="-15"/>
        </w:rPr>
        <w:t xml:space="preserve"> </w:t>
      </w:r>
      <w:r>
        <w:t>и</w:t>
      </w:r>
      <w:r>
        <w:rPr>
          <w:spacing w:val="-16"/>
        </w:rPr>
        <w:t xml:space="preserve"> </w:t>
      </w:r>
      <w:r>
        <w:t>порядковом</w:t>
      </w:r>
      <w:r>
        <w:rPr>
          <w:spacing w:val="-14"/>
        </w:rPr>
        <w:t xml:space="preserve"> </w:t>
      </w:r>
      <w:r>
        <w:t>счете.</w:t>
      </w:r>
    </w:p>
    <w:p w:rsidR="00E767C0" w:rsidRDefault="00A56CA5">
      <w:pPr>
        <w:pStyle w:val="a4"/>
        <w:spacing w:before="48" w:line="278" w:lineRule="auto"/>
        <w:jc w:val="left"/>
      </w:pPr>
      <w:r>
        <w:t>У</w:t>
      </w:r>
      <w:r>
        <w:rPr>
          <w:spacing w:val="50"/>
        </w:rPr>
        <w:t xml:space="preserve"> </w:t>
      </w:r>
      <w:r>
        <w:t>обучающегося</w:t>
      </w:r>
      <w:r>
        <w:rPr>
          <w:spacing w:val="53"/>
        </w:rPr>
        <w:t xml:space="preserve"> </w:t>
      </w:r>
      <w:r>
        <w:t>будут</w:t>
      </w:r>
      <w:r>
        <w:rPr>
          <w:spacing w:val="50"/>
        </w:rPr>
        <w:t xml:space="preserve"> </w:t>
      </w:r>
      <w:r>
        <w:t>сформированы</w:t>
      </w:r>
      <w:r>
        <w:rPr>
          <w:spacing w:val="55"/>
        </w:rPr>
        <w:t xml:space="preserve"> </w:t>
      </w:r>
      <w:r>
        <w:t>следующие</w:t>
      </w:r>
      <w:r>
        <w:rPr>
          <w:spacing w:val="51"/>
        </w:rPr>
        <w:t xml:space="preserve"> </w:t>
      </w:r>
      <w:r>
        <w:t>информационные</w:t>
      </w:r>
      <w:r>
        <w:rPr>
          <w:spacing w:val="53"/>
        </w:rPr>
        <w:t xml:space="preserve"> </w:t>
      </w:r>
      <w:r>
        <w:t>действия</w:t>
      </w:r>
      <w:r>
        <w:rPr>
          <w:spacing w:val="-67"/>
        </w:rPr>
        <w:t xml:space="preserve"> </w:t>
      </w:r>
      <w:r>
        <w:t>как часть</w:t>
      </w:r>
      <w:r>
        <w:rPr>
          <w:spacing w:val="-2"/>
        </w:rPr>
        <w:t xml:space="preserve"> </w:t>
      </w:r>
      <w:r>
        <w:t>познавательных универсальных учебных</w:t>
      </w:r>
      <w:r>
        <w:rPr>
          <w:spacing w:val="-4"/>
        </w:rPr>
        <w:t xml:space="preserve"> </w:t>
      </w:r>
      <w:r>
        <w:t>действий:</w:t>
      </w:r>
    </w:p>
    <w:p w:rsidR="00E767C0" w:rsidRDefault="00A56CA5">
      <w:pPr>
        <w:pStyle w:val="a4"/>
        <w:spacing w:line="276" w:lineRule="auto"/>
        <w:jc w:val="left"/>
      </w:pPr>
      <w:r>
        <w:t>понимать,</w:t>
      </w:r>
      <w:r>
        <w:rPr>
          <w:spacing w:val="54"/>
        </w:rPr>
        <w:t xml:space="preserve"> </w:t>
      </w:r>
      <w:r>
        <w:t>что</w:t>
      </w:r>
      <w:r>
        <w:rPr>
          <w:spacing w:val="53"/>
        </w:rPr>
        <w:t xml:space="preserve"> </w:t>
      </w:r>
      <w:r>
        <w:t>математические</w:t>
      </w:r>
      <w:r>
        <w:rPr>
          <w:spacing w:val="54"/>
        </w:rPr>
        <w:t xml:space="preserve"> </w:t>
      </w:r>
      <w:r>
        <w:t>явления</w:t>
      </w:r>
      <w:r>
        <w:rPr>
          <w:spacing w:val="58"/>
        </w:rPr>
        <w:t xml:space="preserve"> </w:t>
      </w:r>
      <w:r>
        <w:t>могут</w:t>
      </w:r>
      <w:r>
        <w:rPr>
          <w:spacing w:val="51"/>
        </w:rPr>
        <w:t xml:space="preserve"> </w:t>
      </w:r>
      <w:r>
        <w:t>быть</w:t>
      </w:r>
      <w:r>
        <w:rPr>
          <w:spacing w:val="51"/>
        </w:rPr>
        <w:t xml:space="preserve"> </w:t>
      </w:r>
      <w:r>
        <w:t>представлены</w:t>
      </w:r>
      <w:r>
        <w:rPr>
          <w:spacing w:val="53"/>
        </w:rPr>
        <w:t xml:space="preserve"> </w:t>
      </w:r>
      <w:r>
        <w:t>с</w:t>
      </w:r>
      <w:r>
        <w:rPr>
          <w:spacing w:val="54"/>
        </w:rPr>
        <w:t xml:space="preserve"> </w:t>
      </w:r>
      <w:r>
        <w:t>помощью</w:t>
      </w:r>
      <w:r>
        <w:rPr>
          <w:spacing w:val="-67"/>
        </w:rPr>
        <w:t xml:space="preserve"> </w:t>
      </w:r>
      <w:r>
        <w:t>различных</w:t>
      </w:r>
      <w:r>
        <w:rPr>
          <w:spacing w:val="-6"/>
        </w:rPr>
        <w:t xml:space="preserve"> </w:t>
      </w:r>
      <w:r>
        <w:t>средств:</w:t>
      </w:r>
      <w:r>
        <w:rPr>
          <w:spacing w:val="-7"/>
        </w:rPr>
        <w:t xml:space="preserve"> </w:t>
      </w:r>
      <w:r>
        <w:t>текст,</w:t>
      </w:r>
      <w:r>
        <w:rPr>
          <w:spacing w:val="2"/>
        </w:rPr>
        <w:t xml:space="preserve"> </w:t>
      </w:r>
      <w:r>
        <w:t>числовая запись,</w:t>
      </w:r>
      <w:r>
        <w:rPr>
          <w:spacing w:val="1"/>
        </w:rPr>
        <w:t xml:space="preserve"> </w:t>
      </w:r>
      <w:r>
        <w:t>таблица,</w:t>
      </w:r>
      <w:r>
        <w:rPr>
          <w:spacing w:val="1"/>
        </w:rPr>
        <w:t xml:space="preserve"> </w:t>
      </w:r>
      <w:r>
        <w:t>рисунок,</w:t>
      </w:r>
      <w:r>
        <w:rPr>
          <w:spacing w:val="1"/>
        </w:rPr>
        <w:t xml:space="preserve"> </w:t>
      </w:r>
      <w:r>
        <w:t>схема;</w:t>
      </w:r>
    </w:p>
    <w:p w:rsidR="00E767C0" w:rsidRDefault="00A56CA5">
      <w:pPr>
        <w:pStyle w:val="a4"/>
        <w:spacing w:line="321" w:lineRule="exact"/>
        <w:ind w:left="1273" w:firstLine="0"/>
        <w:jc w:val="left"/>
      </w:pPr>
      <w:r>
        <w:t>читать</w:t>
      </w:r>
      <w:r>
        <w:rPr>
          <w:spacing w:val="-15"/>
        </w:rPr>
        <w:t xml:space="preserve"> </w:t>
      </w:r>
      <w:r>
        <w:t>таблицу,</w:t>
      </w:r>
      <w:r>
        <w:rPr>
          <w:spacing w:val="-10"/>
        </w:rPr>
        <w:t xml:space="preserve"> </w:t>
      </w:r>
      <w:r>
        <w:t>извлекать</w:t>
      </w:r>
      <w:r>
        <w:rPr>
          <w:spacing w:val="-14"/>
        </w:rPr>
        <w:t xml:space="preserve"> </w:t>
      </w:r>
      <w:r>
        <w:t>информацию,</w:t>
      </w:r>
      <w:r>
        <w:rPr>
          <w:spacing w:val="-10"/>
        </w:rPr>
        <w:t xml:space="preserve"> </w:t>
      </w:r>
      <w:r>
        <w:t>представленную</w:t>
      </w:r>
      <w:r>
        <w:rPr>
          <w:spacing w:val="-14"/>
        </w:rPr>
        <w:t xml:space="preserve"> </w:t>
      </w:r>
      <w:r>
        <w:t>в</w:t>
      </w:r>
      <w:r>
        <w:rPr>
          <w:spacing w:val="-13"/>
        </w:rPr>
        <w:t xml:space="preserve"> </w:t>
      </w:r>
      <w:r>
        <w:t>табличной</w:t>
      </w:r>
      <w:r>
        <w:rPr>
          <w:spacing w:val="-13"/>
        </w:rPr>
        <w:t xml:space="preserve"> </w:t>
      </w:r>
      <w:r>
        <w:t>форме.</w:t>
      </w:r>
    </w:p>
    <w:p w:rsidR="00E767C0" w:rsidRDefault="00A56CA5">
      <w:pPr>
        <w:pStyle w:val="a4"/>
        <w:spacing w:before="44" w:line="276" w:lineRule="auto"/>
        <w:jc w:val="left"/>
      </w:pPr>
      <w:r>
        <w:t>У</w:t>
      </w:r>
      <w:r>
        <w:rPr>
          <w:spacing w:val="21"/>
        </w:rPr>
        <w:t xml:space="preserve"> </w:t>
      </w:r>
      <w:r>
        <w:t>обучающегося</w:t>
      </w:r>
      <w:r>
        <w:rPr>
          <w:spacing w:val="24"/>
        </w:rPr>
        <w:t xml:space="preserve"> </w:t>
      </w:r>
      <w:r>
        <w:t>будут</w:t>
      </w:r>
      <w:r>
        <w:rPr>
          <w:spacing w:val="21"/>
        </w:rPr>
        <w:t xml:space="preserve"> </w:t>
      </w:r>
      <w:r>
        <w:t>сформированы</w:t>
      </w:r>
      <w:r>
        <w:rPr>
          <w:spacing w:val="26"/>
        </w:rPr>
        <w:t xml:space="preserve"> </w:t>
      </w:r>
      <w:r>
        <w:t>следующие</w:t>
      </w:r>
      <w:r>
        <w:rPr>
          <w:spacing w:val="24"/>
        </w:rPr>
        <w:t xml:space="preserve"> </w:t>
      </w:r>
      <w:r>
        <w:t>действия</w:t>
      </w:r>
      <w:r>
        <w:rPr>
          <w:spacing w:val="23"/>
        </w:rPr>
        <w:t xml:space="preserve"> </w:t>
      </w:r>
      <w:r>
        <w:t>общения</w:t>
      </w:r>
      <w:r>
        <w:rPr>
          <w:spacing w:val="28"/>
        </w:rPr>
        <w:t xml:space="preserve"> </w:t>
      </w:r>
      <w:r>
        <w:t>как</w:t>
      </w:r>
      <w:r>
        <w:rPr>
          <w:spacing w:val="22"/>
        </w:rPr>
        <w:t xml:space="preserve"> </w:t>
      </w:r>
      <w:r>
        <w:t>часть</w:t>
      </w:r>
      <w:r>
        <w:rPr>
          <w:spacing w:val="-67"/>
        </w:rPr>
        <w:t xml:space="preserve"> </w:t>
      </w:r>
      <w:r>
        <w:t>коммуникативных универсальных учебных</w:t>
      </w:r>
      <w:r>
        <w:rPr>
          <w:spacing w:val="-4"/>
        </w:rPr>
        <w:t xml:space="preserve"> </w:t>
      </w:r>
      <w:r>
        <w:t>действий:</w:t>
      </w:r>
    </w:p>
    <w:p w:rsidR="00E767C0" w:rsidRDefault="00A56CA5">
      <w:pPr>
        <w:pStyle w:val="a4"/>
        <w:tabs>
          <w:tab w:val="left" w:pos="3892"/>
          <w:tab w:val="left" w:pos="6009"/>
          <w:tab w:val="left" w:pos="7462"/>
          <w:tab w:val="left" w:pos="10106"/>
        </w:tabs>
        <w:spacing w:line="278" w:lineRule="auto"/>
        <w:ind w:right="161"/>
        <w:jc w:val="left"/>
      </w:pPr>
      <w:r>
        <w:t>характеризовать</w:t>
      </w:r>
      <w:r>
        <w:tab/>
        <w:t>(описывать)</w:t>
      </w:r>
      <w:r>
        <w:tab/>
        <w:t>число,</w:t>
      </w:r>
      <w:r>
        <w:tab/>
        <w:t>геометрическую</w:t>
      </w:r>
      <w:r>
        <w:tab/>
      </w:r>
      <w:r>
        <w:rPr>
          <w:spacing w:val="-6"/>
        </w:rPr>
        <w:t>фигуру,</w:t>
      </w:r>
      <w:r>
        <w:rPr>
          <w:spacing w:val="-67"/>
        </w:rPr>
        <w:t xml:space="preserve"> </w:t>
      </w:r>
      <w:r>
        <w:t>последовательность</w:t>
      </w:r>
      <w:r>
        <w:rPr>
          <w:spacing w:val="-3"/>
        </w:rPr>
        <w:t xml:space="preserve"> </w:t>
      </w:r>
      <w:r>
        <w:t>из</w:t>
      </w:r>
      <w:r>
        <w:rPr>
          <w:spacing w:val="1"/>
        </w:rPr>
        <w:t xml:space="preserve"> </w:t>
      </w:r>
      <w:r>
        <w:t>нескольких</w:t>
      </w:r>
      <w:r>
        <w:rPr>
          <w:spacing w:val="-4"/>
        </w:rPr>
        <w:t xml:space="preserve"> </w:t>
      </w:r>
      <w:r>
        <w:t>чисел,</w:t>
      </w:r>
      <w:r>
        <w:rPr>
          <w:spacing w:val="3"/>
        </w:rPr>
        <w:t xml:space="preserve"> </w:t>
      </w:r>
      <w:r>
        <w:t>записанных</w:t>
      </w:r>
      <w:r>
        <w:rPr>
          <w:spacing w:val="-5"/>
        </w:rPr>
        <w:t xml:space="preserve"> </w:t>
      </w:r>
      <w:r>
        <w:t>по</w:t>
      </w:r>
      <w:r>
        <w:rPr>
          <w:spacing w:val="-1"/>
        </w:rPr>
        <w:t xml:space="preserve"> </w:t>
      </w:r>
      <w:r>
        <w:t>порядку;</w:t>
      </w:r>
    </w:p>
    <w:p w:rsidR="00E767C0" w:rsidRDefault="00A56CA5">
      <w:pPr>
        <w:pStyle w:val="a4"/>
        <w:spacing w:line="319" w:lineRule="exact"/>
        <w:ind w:left="1273" w:firstLine="0"/>
        <w:jc w:val="left"/>
      </w:pPr>
      <w:r>
        <w:rPr>
          <w:spacing w:val="-1"/>
        </w:rPr>
        <w:t>комментировать</w:t>
      </w:r>
      <w:r>
        <w:rPr>
          <w:spacing w:val="-16"/>
        </w:rPr>
        <w:t xml:space="preserve"> </w:t>
      </w:r>
      <w:r>
        <w:rPr>
          <w:spacing w:val="-1"/>
        </w:rPr>
        <w:t>ход</w:t>
      </w:r>
      <w:r>
        <w:rPr>
          <w:spacing w:val="-12"/>
        </w:rPr>
        <w:t xml:space="preserve"> </w:t>
      </w:r>
      <w:r>
        <w:rPr>
          <w:spacing w:val="-1"/>
        </w:rPr>
        <w:t>сравнения</w:t>
      </w:r>
      <w:r>
        <w:rPr>
          <w:spacing w:val="-13"/>
        </w:rPr>
        <w:t xml:space="preserve"> </w:t>
      </w:r>
      <w:r>
        <w:t>двух</w:t>
      </w:r>
      <w:r>
        <w:rPr>
          <w:spacing w:val="-17"/>
        </w:rPr>
        <w:t xml:space="preserve"> </w:t>
      </w:r>
      <w:r>
        <w:t>объектов;</w:t>
      </w:r>
    </w:p>
    <w:p w:rsidR="00E767C0" w:rsidRDefault="00A56CA5">
      <w:pPr>
        <w:pStyle w:val="a4"/>
        <w:spacing w:before="47" w:line="276" w:lineRule="auto"/>
        <w:jc w:val="left"/>
      </w:pPr>
      <w:r>
        <w:t>описывать</w:t>
      </w:r>
      <w:r>
        <w:rPr>
          <w:spacing w:val="36"/>
        </w:rPr>
        <w:t xml:space="preserve"> </w:t>
      </w:r>
      <w:r>
        <w:t>своими</w:t>
      </w:r>
      <w:r>
        <w:rPr>
          <w:spacing w:val="38"/>
        </w:rPr>
        <w:t xml:space="preserve"> </w:t>
      </w:r>
      <w:r>
        <w:t>словами</w:t>
      </w:r>
      <w:r>
        <w:rPr>
          <w:spacing w:val="38"/>
        </w:rPr>
        <w:t xml:space="preserve"> </w:t>
      </w:r>
      <w:r>
        <w:t>сюжетную</w:t>
      </w:r>
      <w:r>
        <w:rPr>
          <w:spacing w:val="41"/>
        </w:rPr>
        <w:t xml:space="preserve"> </w:t>
      </w:r>
      <w:r>
        <w:t>ситуацию</w:t>
      </w:r>
      <w:r>
        <w:rPr>
          <w:spacing w:val="37"/>
        </w:rPr>
        <w:t xml:space="preserve"> </w:t>
      </w:r>
      <w:r>
        <w:t>и</w:t>
      </w:r>
      <w:r>
        <w:rPr>
          <w:spacing w:val="38"/>
        </w:rPr>
        <w:t xml:space="preserve"> </w:t>
      </w:r>
      <w:r>
        <w:t>математическое</w:t>
      </w:r>
      <w:r>
        <w:rPr>
          <w:spacing w:val="39"/>
        </w:rPr>
        <w:t xml:space="preserve"> </w:t>
      </w:r>
      <w:r>
        <w:t>отношение</w:t>
      </w:r>
      <w:r>
        <w:rPr>
          <w:spacing w:val="-67"/>
        </w:rPr>
        <w:t xml:space="preserve"> </w:t>
      </w:r>
      <w:r>
        <w:t>величин</w:t>
      </w:r>
      <w:r>
        <w:rPr>
          <w:spacing w:val="-1"/>
        </w:rPr>
        <w:t xml:space="preserve"> </w:t>
      </w:r>
      <w:r>
        <w:t>(чисел),</w:t>
      </w:r>
      <w:r>
        <w:rPr>
          <w:spacing w:val="3"/>
        </w:rPr>
        <w:t xml:space="preserve"> </w:t>
      </w:r>
      <w:r>
        <w:t>описывать</w:t>
      </w:r>
      <w:r>
        <w:rPr>
          <w:spacing w:val="-3"/>
        </w:rPr>
        <w:t xml:space="preserve"> </w:t>
      </w:r>
      <w:r>
        <w:t>положение</w:t>
      </w:r>
      <w:r>
        <w:rPr>
          <w:spacing w:val="1"/>
        </w:rPr>
        <w:t xml:space="preserve"> </w:t>
      </w:r>
      <w:r>
        <w:t>предмета в</w:t>
      </w:r>
      <w:r>
        <w:rPr>
          <w:spacing w:val="-1"/>
        </w:rPr>
        <w:t xml:space="preserve"> </w:t>
      </w:r>
      <w:r>
        <w:t>пространстве;</w:t>
      </w:r>
    </w:p>
    <w:p w:rsidR="00E767C0" w:rsidRDefault="00A56CA5">
      <w:pPr>
        <w:pStyle w:val="a4"/>
        <w:spacing w:line="321" w:lineRule="exact"/>
        <w:ind w:left="1273" w:firstLine="0"/>
        <w:jc w:val="left"/>
      </w:pPr>
      <w:r>
        <w:t>различать</w:t>
      </w:r>
      <w:r>
        <w:rPr>
          <w:spacing w:val="-13"/>
        </w:rPr>
        <w:t xml:space="preserve"> </w:t>
      </w:r>
      <w:r>
        <w:t>и</w:t>
      </w:r>
      <w:r>
        <w:rPr>
          <w:spacing w:val="-11"/>
        </w:rPr>
        <w:t xml:space="preserve"> </w:t>
      </w:r>
      <w:r>
        <w:t>использовать</w:t>
      </w:r>
      <w:r>
        <w:rPr>
          <w:spacing w:val="-13"/>
        </w:rPr>
        <w:t xml:space="preserve"> </w:t>
      </w:r>
      <w:r>
        <w:t>математические</w:t>
      </w:r>
      <w:r>
        <w:rPr>
          <w:spacing w:val="-10"/>
        </w:rPr>
        <w:t xml:space="preserve"> </w:t>
      </w:r>
      <w:r>
        <w:t>знаки;</w:t>
      </w:r>
    </w:p>
    <w:p w:rsidR="00E767C0" w:rsidRDefault="00A56CA5">
      <w:pPr>
        <w:pStyle w:val="a4"/>
        <w:spacing w:before="47"/>
        <w:ind w:left="1273" w:firstLine="0"/>
        <w:jc w:val="left"/>
      </w:pPr>
      <w:r>
        <w:t>строить</w:t>
      </w:r>
      <w:r>
        <w:rPr>
          <w:spacing w:val="-13"/>
        </w:rPr>
        <w:t xml:space="preserve"> </w:t>
      </w:r>
      <w:r>
        <w:t>предложения</w:t>
      </w:r>
      <w:r>
        <w:rPr>
          <w:spacing w:val="-9"/>
        </w:rPr>
        <w:t xml:space="preserve"> </w:t>
      </w:r>
      <w:r>
        <w:t>относительно</w:t>
      </w:r>
      <w:r>
        <w:rPr>
          <w:spacing w:val="-11"/>
        </w:rPr>
        <w:t xml:space="preserve"> </w:t>
      </w:r>
      <w:r>
        <w:t>заданного</w:t>
      </w:r>
      <w:r>
        <w:rPr>
          <w:spacing w:val="-10"/>
        </w:rPr>
        <w:t xml:space="preserve"> </w:t>
      </w:r>
      <w:r>
        <w:t>набора</w:t>
      </w:r>
      <w:r>
        <w:rPr>
          <w:spacing w:val="-10"/>
        </w:rPr>
        <w:t xml:space="preserve"> </w:t>
      </w:r>
      <w:r>
        <w:t>объектов.</w:t>
      </w:r>
    </w:p>
    <w:p w:rsidR="00E767C0" w:rsidRDefault="00A56CA5">
      <w:pPr>
        <w:pStyle w:val="a4"/>
        <w:spacing w:before="48" w:line="278" w:lineRule="auto"/>
        <w:jc w:val="left"/>
      </w:pPr>
      <w:r>
        <w:t>У</w:t>
      </w:r>
      <w:r>
        <w:rPr>
          <w:spacing w:val="17"/>
        </w:rPr>
        <w:t xml:space="preserve"> </w:t>
      </w:r>
      <w:r>
        <w:t>обучающегося</w:t>
      </w:r>
      <w:r>
        <w:rPr>
          <w:spacing w:val="19"/>
        </w:rPr>
        <w:t xml:space="preserve"> </w:t>
      </w:r>
      <w:r>
        <w:t>будут</w:t>
      </w:r>
      <w:r>
        <w:rPr>
          <w:spacing w:val="17"/>
        </w:rPr>
        <w:t xml:space="preserve"> </w:t>
      </w:r>
      <w:r>
        <w:t>сформированы</w:t>
      </w:r>
      <w:r>
        <w:rPr>
          <w:spacing w:val="18"/>
        </w:rPr>
        <w:t xml:space="preserve"> </w:t>
      </w:r>
      <w:r>
        <w:t>следующие</w:t>
      </w:r>
      <w:r>
        <w:rPr>
          <w:spacing w:val="18"/>
        </w:rPr>
        <w:t xml:space="preserve"> </w:t>
      </w:r>
      <w:r>
        <w:t>действия</w:t>
      </w:r>
      <w:r>
        <w:rPr>
          <w:spacing w:val="19"/>
        </w:rPr>
        <w:t xml:space="preserve"> </w:t>
      </w:r>
      <w:r>
        <w:t>самоорганизации</w:t>
      </w:r>
      <w:r>
        <w:rPr>
          <w:spacing w:val="18"/>
        </w:rPr>
        <w:t xml:space="preserve"> </w:t>
      </w:r>
      <w:r>
        <w:t>и</w:t>
      </w:r>
      <w:r>
        <w:rPr>
          <w:spacing w:val="-67"/>
        </w:rPr>
        <w:t xml:space="preserve"> </w:t>
      </w:r>
      <w:r>
        <w:t>самоконтроля</w:t>
      </w:r>
      <w:r>
        <w:rPr>
          <w:spacing w:val="1"/>
        </w:rPr>
        <w:t xml:space="preserve"> </w:t>
      </w:r>
      <w:r>
        <w:t>как</w:t>
      </w:r>
      <w:r>
        <w:rPr>
          <w:spacing w:val="-1"/>
        </w:rPr>
        <w:t xml:space="preserve"> </w:t>
      </w:r>
      <w:r>
        <w:t>часть</w:t>
      </w:r>
      <w:r>
        <w:rPr>
          <w:spacing w:val="-3"/>
        </w:rPr>
        <w:t xml:space="preserve"> </w:t>
      </w:r>
      <w:r>
        <w:t>регулятивных</w:t>
      </w:r>
      <w:r>
        <w:rPr>
          <w:spacing w:val="-1"/>
        </w:rPr>
        <w:t xml:space="preserve"> </w:t>
      </w:r>
      <w:r>
        <w:t>универсальных</w:t>
      </w:r>
      <w:r>
        <w:rPr>
          <w:spacing w:val="-5"/>
        </w:rPr>
        <w:t xml:space="preserve"> </w:t>
      </w:r>
      <w:r>
        <w:t>учебных</w:t>
      </w:r>
      <w:r>
        <w:rPr>
          <w:spacing w:val="-5"/>
        </w:rPr>
        <w:t xml:space="preserve"> </w:t>
      </w:r>
      <w:r>
        <w:t>действий:</w:t>
      </w:r>
    </w:p>
    <w:p w:rsidR="00E767C0" w:rsidRDefault="00A56CA5">
      <w:pPr>
        <w:pStyle w:val="a4"/>
        <w:spacing w:line="276" w:lineRule="auto"/>
        <w:ind w:left="1273" w:right="1306" w:firstLine="0"/>
        <w:jc w:val="left"/>
      </w:pPr>
      <w:r>
        <w:t>принимать учебную задачу, удерживать её в процессе деятельности;</w:t>
      </w:r>
      <w:r>
        <w:rPr>
          <w:spacing w:val="1"/>
        </w:rPr>
        <w:t xml:space="preserve"> </w:t>
      </w:r>
      <w:r>
        <w:t>действовать</w:t>
      </w:r>
      <w:r>
        <w:rPr>
          <w:spacing w:val="-14"/>
        </w:rPr>
        <w:t xml:space="preserve"> </w:t>
      </w:r>
      <w:r>
        <w:t>в</w:t>
      </w:r>
      <w:r>
        <w:rPr>
          <w:spacing w:val="-14"/>
        </w:rPr>
        <w:t xml:space="preserve"> </w:t>
      </w:r>
      <w:r>
        <w:t>соответствии</w:t>
      </w:r>
      <w:r>
        <w:rPr>
          <w:spacing w:val="-12"/>
        </w:rPr>
        <w:t xml:space="preserve"> </w:t>
      </w:r>
      <w:r>
        <w:t>с</w:t>
      </w:r>
      <w:r>
        <w:rPr>
          <w:spacing w:val="-12"/>
        </w:rPr>
        <w:t xml:space="preserve"> </w:t>
      </w:r>
      <w:r>
        <w:t>предложенным</w:t>
      </w:r>
      <w:r>
        <w:rPr>
          <w:spacing w:val="-11"/>
        </w:rPr>
        <w:t xml:space="preserve"> </w:t>
      </w:r>
      <w:r>
        <w:t>образцом,</w:t>
      </w:r>
      <w:r>
        <w:rPr>
          <w:spacing w:val="-10"/>
        </w:rPr>
        <w:t xml:space="preserve"> </w:t>
      </w:r>
      <w:r>
        <w:t>инструкцией;</w:t>
      </w:r>
    </w:p>
    <w:p w:rsidR="00E767C0" w:rsidRDefault="00A56CA5">
      <w:pPr>
        <w:pStyle w:val="a4"/>
        <w:spacing w:line="276" w:lineRule="auto"/>
        <w:ind w:right="166"/>
      </w:pPr>
      <w:r>
        <w:t>проявлять интерес к проверке результатов решения учебной задачи, с помощью</w:t>
      </w:r>
      <w:r>
        <w:rPr>
          <w:spacing w:val="1"/>
        </w:rPr>
        <w:t xml:space="preserve"> </w:t>
      </w:r>
      <w:r>
        <w:t>учителя</w:t>
      </w:r>
      <w:r>
        <w:rPr>
          <w:spacing w:val="6"/>
        </w:rPr>
        <w:t xml:space="preserve"> </w:t>
      </w:r>
      <w:r>
        <w:t>устанавливать</w:t>
      </w:r>
      <w:r>
        <w:rPr>
          <w:spacing w:val="-3"/>
        </w:rPr>
        <w:t xml:space="preserve"> </w:t>
      </w:r>
      <w:r>
        <w:t>причину</w:t>
      </w:r>
      <w:r>
        <w:rPr>
          <w:spacing w:val="-4"/>
        </w:rPr>
        <w:t xml:space="preserve"> </w:t>
      </w:r>
      <w:r>
        <w:t>возникшей</w:t>
      </w:r>
      <w:r>
        <w:rPr>
          <w:spacing w:val="-1"/>
        </w:rPr>
        <w:t xml:space="preserve"> </w:t>
      </w:r>
      <w:r>
        <w:t>ошибки и</w:t>
      </w:r>
      <w:r>
        <w:rPr>
          <w:spacing w:val="-1"/>
        </w:rPr>
        <w:t xml:space="preserve"> </w:t>
      </w:r>
      <w:r>
        <w:t>трудности;</w:t>
      </w:r>
    </w:p>
    <w:p w:rsidR="00E767C0" w:rsidRDefault="00A56CA5">
      <w:pPr>
        <w:pStyle w:val="a4"/>
        <w:spacing w:line="276" w:lineRule="auto"/>
        <w:ind w:right="154"/>
      </w:pPr>
      <w:r>
        <w:t>проверять правильность вычисления с помощью другого приёма выполнения</w:t>
      </w:r>
      <w:r>
        <w:rPr>
          <w:spacing w:val="1"/>
        </w:rPr>
        <w:t xml:space="preserve"> </w:t>
      </w:r>
      <w:r>
        <w:t>действия.</w:t>
      </w:r>
    </w:p>
    <w:p w:rsidR="00E767C0" w:rsidRDefault="00A56CA5">
      <w:pPr>
        <w:pStyle w:val="a4"/>
        <w:ind w:left="1273" w:firstLine="0"/>
      </w:pPr>
      <w:r>
        <w:t>Совместная</w:t>
      </w:r>
      <w:r>
        <w:rPr>
          <w:spacing w:val="-8"/>
        </w:rPr>
        <w:t xml:space="preserve"> </w:t>
      </w:r>
      <w:r>
        <w:t>деятельность</w:t>
      </w:r>
      <w:r>
        <w:rPr>
          <w:spacing w:val="-11"/>
        </w:rPr>
        <w:t xml:space="preserve"> </w:t>
      </w:r>
      <w:r>
        <w:t>способствует</w:t>
      </w:r>
      <w:r>
        <w:rPr>
          <w:spacing w:val="-10"/>
        </w:rPr>
        <w:t xml:space="preserve"> </w:t>
      </w:r>
      <w:r>
        <w:t>формированию</w:t>
      </w:r>
      <w:r>
        <w:rPr>
          <w:spacing w:val="-6"/>
        </w:rPr>
        <w:t xml:space="preserve"> </w:t>
      </w:r>
      <w:r>
        <w:t>умений:</w:t>
      </w:r>
    </w:p>
    <w:p w:rsidR="00E767C0" w:rsidRDefault="00A56CA5">
      <w:pPr>
        <w:pStyle w:val="a4"/>
        <w:spacing w:before="46" w:line="276" w:lineRule="auto"/>
        <w:ind w:right="168"/>
      </w:pPr>
      <w:r>
        <w:t>участвовать в парной работе с математическим материалом, выполнять правила</w:t>
      </w:r>
      <w:r>
        <w:rPr>
          <w:spacing w:val="1"/>
        </w:rPr>
        <w:t xml:space="preserve"> </w:t>
      </w:r>
      <w:r>
        <w:t>совместной деятельности: договариваться, считаться с мнением партнёра, спокойно и</w:t>
      </w:r>
      <w:r>
        <w:rPr>
          <w:spacing w:val="1"/>
        </w:rPr>
        <w:t xml:space="preserve"> </w:t>
      </w:r>
      <w:r>
        <w:t>мирно разрешать</w:t>
      </w:r>
      <w:r>
        <w:rPr>
          <w:spacing w:val="-1"/>
        </w:rPr>
        <w:t xml:space="preserve"> </w:t>
      </w:r>
      <w:r>
        <w:t>конфликты.</w:t>
      </w:r>
    </w:p>
    <w:p w:rsidR="00E767C0" w:rsidRDefault="00A56CA5">
      <w:pPr>
        <w:pStyle w:val="a4"/>
        <w:spacing w:line="276" w:lineRule="auto"/>
        <w:ind w:left="1273" w:right="5786" w:firstLine="0"/>
      </w:pPr>
      <w:r>
        <w:t>Содержание</w:t>
      </w:r>
      <w:r>
        <w:rPr>
          <w:spacing w:val="-6"/>
        </w:rPr>
        <w:t xml:space="preserve"> </w:t>
      </w:r>
      <w:r>
        <w:t>обучения</w:t>
      </w:r>
      <w:r>
        <w:rPr>
          <w:spacing w:val="-7"/>
        </w:rPr>
        <w:t xml:space="preserve"> </w:t>
      </w:r>
      <w:r>
        <w:t>во</w:t>
      </w:r>
      <w:r>
        <w:rPr>
          <w:spacing w:val="-8"/>
        </w:rPr>
        <w:t xml:space="preserve"> </w:t>
      </w:r>
      <w:r>
        <w:t>2</w:t>
      </w:r>
      <w:r>
        <w:rPr>
          <w:spacing w:val="-8"/>
        </w:rPr>
        <w:t xml:space="preserve"> </w:t>
      </w:r>
      <w:r>
        <w:t>классе.</w:t>
      </w:r>
      <w:r>
        <w:rPr>
          <w:spacing w:val="-67"/>
        </w:rPr>
        <w:t xml:space="preserve"> </w:t>
      </w:r>
      <w:r>
        <w:t>Числа</w:t>
      </w:r>
      <w:r>
        <w:rPr>
          <w:spacing w:val="1"/>
        </w:rPr>
        <w:t xml:space="preserve"> </w:t>
      </w:r>
      <w:r>
        <w:t>и величины.</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7"/>
      </w:pPr>
      <w:r>
        <w:lastRenderedPageBreak/>
        <w:t>Числа в пределах 100: чтение, запись, десятичный состав, сравнение. Запись</w:t>
      </w:r>
      <w:r>
        <w:rPr>
          <w:spacing w:val="1"/>
        </w:rPr>
        <w:t xml:space="preserve"> </w:t>
      </w:r>
      <w:r>
        <w:t>равенства,</w:t>
      </w:r>
      <w:r>
        <w:rPr>
          <w:spacing w:val="1"/>
        </w:rPr>
        <w:t xml:space="preserve"> </w:t>
      </w:r>
      <w:r>
        <w:t>неравенства.</w:t>
      </w:r>
      <w:r>
        <w:rPr>
          <w:spacing w:val="1"/>
        </w:rPr>
        <w:t xml:space="preserve"> </w:t>
      </w:r>
      <w:r>
        <w:t>Увеличение,</w:t>
      </w:r>
      <w:r>
        <w:rPr>
          <w:spacing w:val="1"/>
        </w:rPr>
        <w:t xml:space="preserve"> </w:t>
      </w:r>
      <w:r>
        <w:t>уменьшение</w:t>
      </w:r>
      <w:r>
        <w:rPr>
          <w:spacing w:val="1"/>
        </w:rPr>
        <w:t xml:space="preserve"> </w:t>
      </w:r>
      <w:r>
        <w:t>числа</w:t>
      </w:r>
      <w:r>
        <w:rPr>
          <w:spacing w:val="1"/>
        </w:rPr>
        <w:t xml:space="preserve"> </w:t>
      </w:r>
      <w:r>
        <w:t>на</w:t>
      </w:r>
      <w:r>
        <w:rPr>
          <w:spacing w:val="1"/>
        </w:rPr>
        <w:t xml:space="preserve"> </w:t>
      </w:r>
      <w:r>
        <w:t>несколько</w:t>
      </w:r>
      <w:r>
        <w:rPr>
          <w:spacing w:val="1"/>
        </w:rPr>
        <w:t xml:space="preserve"> </w:t>
      </w:r>
      <w:r>
        <w:t>единиц,</w:t>
      </w:r>
      <w:r>
        <w:rPr>
          <w:spacing w:val="1"/>
        </w:rPr>
        <w:t xml:space="preserve"> </w:t>
      </w:r>
      <w:r>
        <w:t>десятков.</w:t>
      </w:r>
      <w:r>
        <w:rPr>
          <w:spacing w:val="3"/>
        </w:rPr>
        <w:t xml:space="preserve"> </w:t>
      </w:r>
      <w:r>
        <w:t>Разностное</w:t>
      </w:r>
      <w:r>
        <w:rPr>
          <w:spacing w:val="2"/>
        </w:rPr>
        <w:t xml:space="preserve"> </w:t>
      </w:r>
      <w:r>
        <w:t>сравнение</w:t>
      </w:r>
      <w:r>
        <w:rPr>
          <w:spacing w:val="2"/>
        </w:rPr>
        <w:t xml:space="preserve"> </w:t>
      </w:r>
      <w:r>
        <w:t>чисел.</w:t>
      </w:r>
    </w:p>
    <w:p w:rsidR="00E767C0" w:rsidRDefault="00A56CA5">
      <w:pPr>
        <w:pStyle w:val="a4"/>
        <w:spacing w:line="276" w:lineRule="auto"/>
        <w:ind w:right="155"/>
      </w:pPr>
      <w:r>
        <w:t>Величины: сравнение по массе (единица массы – килограмм), времени (единицы</w:t>
      </w:r>
      <w:r>
        <w:rPr>
          <w:spacing w:val="-67"/>
        </w:rPr>
        <w:t xml:space="preserve"> </w:t>
      </w:r>
      <w:r>
        <w:t>времени</w:t>
      </w:r>
      <w:r>
        <w:rPr>
          <w:spacing w:val="1"/>
        </w:rPr>
        <w:t xml:space="preserve"> </w:t>
      </w:r>
      <w:r>
        <w:t>–</w:t>
      </w:r>
      <w:r>
        <w:rPr>
          <w:spacing w:val="1"/>
        </w:rPr>
        <w:t xml:space="preserve"> </w:t>
      </w:r>
      <w:r>
        <w:t>час,</w:t>
      </w:r>
      <w:r>
        <w:rPr>
          <w:spacing w:val="1"/>
        </w:rPr>
        <w:t xml:space="preserve"> </w:t>
      </w:r>
      <w:r>
        <w:t>минута),</w:t>
      </w:r>
      <w:r>
        <w:rPr>
          <w:spacing w:val="1"/>
        </w:rPr>
        <w:t xml:space="preserve"> </w:t>
      </w:r>
      <w:r>
        <w:t>измерение</w:t>
      </w:r>
      <w:r>
        <w:rPr>
          <w:spacing w:val="1"/>
        </w:rPr>
        <w:t xml:space="preserve"> </w:t>
      </w:r>
      <w:r>
        <w:t>длины</w:t>
      </w:r>
      <w:r>
        <w:rPr>
          <w:spacing w:val="1"/>
        </w:rPr>
        <w:t xml:space="preserve"> </w:t>
      </w:r>
      <w:r>
        <w:t>(единицы</w:t>
      </w:r>
      <w:r>
        <w:rPr>
          <w:spacing w:val="1"/>
        </w:rPr>
        <w:t xml:space="preserve"> </w:t>
      </w:r>
      <w:r>
        <w:t>длины</w:t>
      </w:r>
      <w:r>
        <w:rPr>
          <w:spacing w:val="1"/>
        </w:rPr>
        <w:t xml:space="preserve"> </w:t>
      </w:r>
      <w:r>
        <w:t>–</w:t>
      </w:r>
      <w:r>
        <w:rPr>
          <w:spacing w:val="1"/>
        </w:rPr>
        <w:t xml:space="preserve"> </w:t>
      </w:r>
      <w:r>
        <w:t>метр,</w:t>
      </w:r>
      <w:r>
        <w:rPr>
          <w:spacing w:val="1"/>
        </w:rPr>
        <w:t xml:space="preserve"> </w:t>
      </w:r>
      <w:r>
        <w:t>дециметр,</w:t>
      </w:r>
      <w:r>
        <w:rPr>
          <w:spacing w:val="1"/>
        </w:rPr>
        <w:t xml:space="preserve"> </w:t>
      </w:r>
      <w:r>
        <w:t>сантиметр, миллиметр). Соотношение между единицами величины (в пределах 100),</w:t>
      </w:r>
      <w:r>
        <w:rPr>
          <w:spacing w:val="1"/>
        </w:rPr>
        <w:t xml:space="preserve"> </w:t>
      </w:r>
      <w:r>
        <w:t>его применение</w:t>
      </w:r>
      <w:r>
        <w:rPr>
          <w:spacing w:val="1"/>
        </w:rPr>
        <w:t xml:space="preserve"> </w:t>
      </w:r>
      <w:r>
        <w:t>для</w:t>
      </w:r>
      <w:r>
        <w:rPr>
          <w:spacing w:val="2"/>
        </w:rPr>
        <w:t xml:space="preserve"> </w:t>
      </w:r>
      <w:r>
        <w:t>решения</w:t>
      </w:r>
      <w:r>
        <w:rPr>
          <w:spacing w:val="-2"/>
        </w:rPr>
        <w:t xml:space="preserve"> </w:t>
      </w:r>
      <w:r>
        <w:t>практических</w:t>
      </w:r>
      <w:r>
        <w:rPr>
          <w:spacing w:val="-5"/>
        </w:rPr>
        <w:t xml:space="preserve"> </w:t>
      </w:r>
      <w:r>
        <w:t>задач.</w:t>
      </w:r>
    </w:p>
    <w:p w:rsidR="00E767C0" w:rsidRDefault="00A56CA5">
      <w:pPr>
        <w:pStyle w:val="a4"/>
        <w:spacing w:before="1"/>
        <w:ind w:left="1273" w:firstLine="0"/>
      </w:pPr>
      <w:r>
        <w:t>Арифметические</w:t>
      </w:r>
      <w:r>
        <w:rPr>
          <w:spacing w:val="-6"/>
        </w:rPr>
        <w:t xml:space="preserve"> </w:t>
      </w:r>
      <w:r>
        <w:t>действия.</w:t>
      </w:r>
    </w:p>
    <w:p w:rsidR="00E767C0" w:rsidRDefault="00A56CA5">
      <w:pPr>
        <w:pStyle w:val="a4"/>
        <w:spacing w:before="48" w:line="276" w:lineRule="auto"/>
        <w:ind w:right="157"/>
      </w:pPr>
      <w:r>
        <w:t>Устное сложение и вычитание чисел в пределах 100 без перехода и с переходом</w:t>
      </w:r>
      <w:r>
        <w:rPr>
          <w:spacing w:val="1"/>
        </w:rPr>
        <w:t xml:space="preserve"> </w:t>
      </w:r>
      <w:r>
        <w:t>через</w:t>
      </w:r>
      <w:r>
        <w:rPr>
          <w:spacing w:val="1"/>
        </w:rPr>
        <w:t xml:space="preserve"> </w:t>
      </w:r>
      <w:r>
        <w:t>разряд.</w:t>
      </w:r>
      <w:r>
        <w:rPr>
          <w:spacing w:val="1"/>
        </w:rPr>
        <w:t xml:space="preserve"> </w:t>
      </w:r>
      <w:r>
        <w:t>Письменное</w:t>
      </w:r>
      <w:r>
        <w:rPr>
          <w:spacing w:val="1"/>
        </w:rPr>
        <w:t xml:space="preserve"> </w:t>
      </w:r>
      <w:r>
        <w:t>сложение</w:t>
      </w:r>
      <w:r>
        <w:rPr>
          <w:spacing w:val="1"/>
        </w:rPr>
        <w:t xml:space="preserve"> </w:t>
      </w:r>
      <w:r>
        <w:t>и</w:t>
      </w:r>
      <w:r>
        <w:rPr>
          <w:spacing w:val="1"/>
        </w:rPr>
        <w:t xml:space="preserve"> </w:t>
      </w:r>
      <w:r>
        <w:t>вычитание</w:t>
      </w:r>
      <w:r>
        <w:rPr>
          <w:spacing w:val="1"/>
        </w:rPr>
        <w:t xml:space="preserve"> </w:t>
      </w:r>
      <w:r>
        <w:t>чисел</w:t>
      </w:r>
      <w:r>
        <w:rPr>
          <w:spacing w:val="1"/>
        </w:rPr>
        <w:t xml:space="preserve"> </w:t>
      </w:r>
      <w:r>
        <w:t>в</w:t>
      </w:r>
      <w:r>
        <w:rPr>
          <w:spacing w:val="1"/>
        </w:rPr>
        <w:t xml:space="preserve"> </w:t>
      </w:r>
      <w:r>
        <w:t>пределах</w:t>
      </w:r>
      <w:r>
        <w:rPr>
          <w:spacing w:val="1"/>
        </w:rPr>
        <w:t xml:space="preserve"> </w:t>
      </w:r>
      <w:r>
        <w:t>100.</w:t>
      </w:r>
      <w:r>
        <w:rPr>
          <w:spacing w:val="1"/>
        </w:rPr>
        <w:t xml:space="preserve"> </w:t>
      </w:r>
      <w:r>
        <w:t>Переместительное, сочетательное свойства сложения, их применение для вычислений.</w:t>
      </w:r>
      <w:r>
        <w:rPr>
          <w:spacing w:val="-67"/>
        </w:rPr>
        <w:t xml:space="preserve"> </w:t>
      </w:r>
      <w:r>
        <w:t>Взаимосвязь</w:t>
      </w:r>
      <w:r>
        <w:rPr>
          <w:spacing w:val="1"/>
        </w:rPr>
        <w:t xml:space="preserve"> </w:t>
      </w:r>
      <w:r>
        <w:t>компонентов</w:t>
      </w:r>
      <w:r>
        <w:rPr>
          <w:spacing w:val="1"/>
        </w:rPr>
        <w:t xml:space="preserve"> </w:t>
      </w:r>
      <w:r>
        <w:t>и</w:t>
      </w:r>
      <w:r>
        <w:rPr>
          <w:spacing w:val="1"/>
        </w:rPr>
        <w:t xml:space="preserve"> </w:t>
      </w:r>
      <w:r>
        <w:t>результата</w:t>
      </w:r>
      <w:r>
        <w:rPr>
          <w:spacing w:val="1"/>
        </w:rPr>
        <w:t xml:space="preserve"> </w:t>
      </w:r>
      <w:r>
        <w:t>действия</w:t>
      </w:r>
      <w:r>
        <w:rPr>
          <w:spacing w:val="1"/>
        </w:rPr>
        <w:t xml:space="preserve"> </w:t>
      </w:r>
      <w:r>
        <w:t>сложения,</w:t>
      </w:r>
      <w:r>
        <w:rPr>
          <w:spacing w:val="1"/>
        </w:rPr>
        <w:t xml:space="preserve"> </w:t>
      </w:r>
      <w:r>
        <w:t>действия</w:t>
      </w:r>
      <w:r>
        <w:rPr>
          <w:spacing w:val="1"/>
        </w:rPr>
        <w:t xml:space="preserve"> </w:t>
      </w:r>
      <w:r>
        <w:t>вычитания.</w:t>
      </w:r>
      <w:r>
        <w:rPr>
          <w:spacing w:val="1"/>
        </w:rPr>
        <w:t xml:space="preserve"> </w:t>
      </w:r>
      <w:r>
        <w:t>Проверка</w:t>
      </w:r>
      <w:r>
        <w:rPr>
          <w:spacing w:val="-1"/>
        </w:rPr>
        <w:t xml:space="preserve"> </w:t>
      </w:r>
      <w:r>
        <w:t>результата</w:t>
      </w:r>
      <w:r>
        <w:rPr>
          <w:spacing w:val="-1"/>
        </w:rPr>
        <w:t xml:space="preserve"> </w:t>
      </w:r>
      <w:r>
        <w:t>вычисления</w:t>
      </w:r>
      <w:r>
        <w:rPr>
          <w:spacing w:val="-1"/>
        </w:rPr>
        <w:t xml:space="preserve"> </w:t>
      </w:r>
      <w:r>
        <w:t>(реальность</w:t>
      </w:r>
      <w:r>
        <w:rPr>
          <w:spacing w:val="-4"/>
        </w:rPr>
        <w:t xml:space="preserve"> </w:t>
      </w:r>
      <w:r>
        <w:t>ответа,</w:t>
      </w:r>
      <w:r>
        <w:rPr>
          <w:spacing w:val="1"/>
        </w:rPr>
        <w:t xml:space="preserve"> </w:t>
      </w:r>
      <w:r>
        <w:t>обратное</w:t>
      </w:r>
      <w:r>
        <w:rPr>
          <w:spacing w:val="-1"/>
        </w:rPr>
        <w:t xml:space="preserve"> </w:t>
      </w:r>
      <w:r>
        <w:t>действие).</w:t>
      </w:r>
    </w:p>
    <w:p w:rsidR="00E767C0" w:rsidRDefault="00A56CA5">
      <w:pPr>
        <w:pStyle w:val="a4"/>
        <w:spacing w:line="319" w:lineRule="exact"/>
        <w:ind w:left="1273" w:firstLine="0"/>
      </w:pPr>
      <w:r>
        <w:t>Действия</w:t>
      </w:r>
      <w:r>
        <w:rPr>
          <w:spacing w:val="66"/>
        </w:rPr>
        <w:t xml:space="preserve"> </w:t>
      </w:r>
      <w:r>
        <w:t>умножения</w:t>
      </w:r>
      <w:r>
        <w:rPr>
          <w:spacing w:val="63"/>
        </w:rPr>
        <w:t xml:space="preserve"> </w:t>
      </w:r>
      <w:r>
        <w:t>и</w:t>
      </w:r>
      <w:r>
        <w:rPr>
          <w:spacing w:val="61"/>
        </w:rPr>
        <w:t xml:space="preserve"> </w:t>
      </w:r>
      <w:r>
        <w:t>деления</w:t>
      </w:r>
      <w:r>
        <w:rPr>
          <w:spacing w:val="62"/>
        </w:rPr>
        <w:t xml:space="preserve"> </w:t>
      </w:r>
      <w:r>
        <w:t>чисел</w:t>
      </w:r>
      <w:r>
        <w:rPr>
          <w:spacing w:val="66"/>
        </w:rPr>
        <w:t xml:space="preserve"> </w:t>
      </w:r>
      <w:r>
        <w:t>в</w:t>
      </w:r>
      <w:r>
        <w:rPr>
          <w:spacing w:val="61"/>
        </w:rPr>
        <w:t xml:space="preserve"> </w:t>
      </w:r>
      <w:r>
        <w:t>практических</w:t>
      </w:r>
      <w:r>
        <w:rPr>
          <w:spacing w:val="57"/>
        </w:rPr>
        <w:t xml:space="preserve"> </w:t>
      </w:r>
      <w:r>
        <w:t>и</w:t>
      </w:r>
      <w:r>
        <w:rPr>
          <w:spacing w:val="66"/>
        </w:rPr>
        <w:t xml:space="preserve"> </w:t>
      </w:r>
      <w:r>
        <w:t>учебных</w:t>
      </w:r>
      <w:r>
        <w:rPr>
          <w:spacing w:val="57"/>
        </w:rPr>
        <w:t xml:space="preserve"> </w:t>
      </w:r>
      <w:r>
        <w:t>ситуациях.</w:t>
      </w:r>
    </w:p>
    <w:p w:rsidR="00E767C0" w:rsidRDefault="00A56CA5">
      <w:pPr>
        <w:pStyle w:val="a4"/>
        <w:spacing w:before="52"/>
        <w:ind w:firstLine="0"/>
      </w:pPr>
      <w:r>
        <w:t>Названия</w:t>
      </w:r>
      <w:r>
        <w:rPr>
          <w:spacing w:val="-14"/>
        </w:rPr>
        <w:t xml:space="preserve"> </w:t>
      </w:r>
      <w:r>
        <w:t>компонентов</w:t>
      </w:r>
      <w:r>
        <w:rPr>
          <w:spacing w:val="-15"/>
        </w:rPr>
        <w:t xml:space="preserve"> </w:t>
      </w:r>
      <w:r>
        <w:t>действий</w:t>
      </w:r>
      <w:r>
        <w:rPr>
          <w:spacing w:val="-11"/>
        </w:rPr>
        <w:t xml:space="preserve"> </w:t>
      </w:r>
      <w:r>
        <w:t>умножения,</w:t>
      </w:r>
      <w:r>
        <w:rPr>
          <w:spacing w:val="-12"/>
        </w:rPr>
        <w:t xml:space="preserve"> </w:t>
      </w:r>
      <w:r>
        <w:t>деления.</w:t>
      </w:r>
    </w:p>
    <w:p w:rsidR="00E767C0" w:rsidRDefault="00A56CA5">
      <w:pPr>
        <w:pStyle w:val="a4"/>
        <w:spacing w:before="48" w:line="276" w:lineRule="auto"/>
        <w:ind w:right="157"/>
      </w:pPr>
      <w:r>
        <w:t>Табличное умножение в пределах 50.</w:t>
      </w:r>
      <w:r>
        <w:rPr>
          <w:spacing w:val="1"/>
        </w:rPr>
        <w:t xml:space="preserve"> </w:t>
      </w:r>
      <w:r>
        <w:t>Табличные случаи</w:t>
      </w:r>
      <w:r>
        <w:rPr>
          <w:spacing w:val="70"/>
        </w:rPr>
        <w:t xml:space="preserve"> </w:t>
      </w:r>
      <w:r>
        <w:t>умножения, деления</w:t>
      </w:r>
      <w:r>
        <w:rPr>
          <w:spacing w:val="1"/>
        </w:rPr>
        <w:t xml:space="preserve"> </w:t>
      </w:r>
      <w:r>
        <w:t>при</w:t>
      </w:r>
      <w:r>
        <w:rPr>
          <w:spacing w:val="1"/>
        </w:rPr>
        <w:t xml:space="preserve"> </w:t>
      </w:r>
      <w:r>
        <w:t>вычислениях</w:t>
      </w:r>
      <w:r>
        <w:rPr>
          <w:spacing w:val="1"/>
        </w:rPr>
        <w:t xml:space="preserve"> </w:t>
      </w:r>
      <w:r>
        <w:t>и</w:t>
      </w:r>
      <w:r>
        <w:rPr>
          <w:spacing w:val="1"/>
        </w:rPr>
        <w:t xml:space="preserve"> </w:t>
      </w:r>
      <w:r>
        <w:t>решении</w:t>
      </w:r>
      <w:r>
        <w:rPr>
          <w:spacing w:val="1"/>
        </w:rPr>
        <w:t xml:space="preserve"> </w:t>
      </w:r>
      <w:r>
        <w:t>задач.</w:t>
      </w:r>
      <w:r>
        <w:rPr>
          <w:spacing w:val="1"/>
        </w:rPr>
        <w:t xml:space="preserve"> </w:t>
      </w:r>
      <w:r>
        <w:t>Переместительное</w:t>
      </w:r>
      <w:r>
        <w:rPr>
          <w:spacing w:val="1"/>
        </w:rPr>
        <w:t xml:space="preserve"> </w:t>
      </w:r>
      <w:r>
        <w:t>свойство</w:t>
      </w:r>
      <w:r>
        <w:rPr>
          <w:spacing w:val="1"/>
        </w:rPr>
        <w:t xml:space="preserve"> </w:t>
      </w:r>
      <w:r>
        <w:t>умножения.</w:t>
      </w:r>
      <w:r>
        <w:rPr>
          <w:spacing w:val="1"/>
        </w:rPr>
        <w:t xml:space="preserve"> </w:t>
      </w:r>
      <w:r>
        <w:t>Взаимосвязь</w:t>
      </w:r>
      <w:r>
        <w:rPr>
          <w:spacing w:val="-7"/>
        </w:rPr>
        <w:t xml:space="preserve"> </w:t>
      </w:r>
      <w:r>
        <w:t>компонентов</w:t>
      </w:r>
      <w:r>
        <w:rPr>
          <w:spacing w:val="-6"/>
        </w:rPr>
        <w:t xml:space="preserve"> </w:t>
      </w:r>
      <w:r>
        <w:t>и</w:t>
      </w:r>
      <w:r>
        <w:rPr>
          <w:spacing w:val="-5"/>
        </w:rPr>
        <w:t xml:space="preserve"> </w:t>
      </w:r>
      <w:r>
        <w:t>результата</w:t>
      </w:r>
      <w:r>
        <w:rPr>
          <w:spacing w:val="-4"/>
        </w:rPr>
        <w:t xml:space="preserve"> </w:t>
      </w:r>
      <w:r>
        <w:t>действия</w:t>
      </w:r>
      <w:r>
        <w:rPr>
          <w:spacing w:val="1"/>
        </w:rPr>
        <w:t xml:space="preserve"> </w:t>
      </w:r>
      <w:r>
        <w:t>умножения,</w:t>
      </w:r>
      <w:r>
        <w:rPr>
          <w:spacing w:val="-3"/>
        </w:rPr>
        <w:t xml:space="preserve"> </w:t>
      </w:r>
      <w:r>
        <w:t>действия</w:t>
      </w:r>
      <w:r>
        <w:rPr>
          <w:spacing w:val="-4"/>
        </w:rPr>
        <w:t xml:space="preserve"> </w:t>
      </w:r>
      <w:r>
        <w:t>деления.</w:t>
      </w:r>
    </w:p>
    <w:p w:rsidR="00E767C0" w:rsidRDefault="00A56CA5">
      <w:pPr>
        <w:pStyle w:val="a4"/>
        <w:spacing w:line="276" w:lineRule="auto"/>
        <w:ind w:right="169"/>
      </w:pPr>
      <w:r>
        <w:t>Неизвестный компонент действия сложения, действия вычитания. Нахождение</w:t>
      </w:r>
      <w:r>
        <w:rPr>
          <w:spacing w:val="1"/>
        </w:rPr>
        <w:t xml:space="preserve"> </w:t>
      </w:r>
      <w:r>
        <w:t>неизвестного компонента</w:t>
      </w:r>
      <w:r>
        <w:rPr>
          <w:spacing w:val="1"/>
        </w:rPr>
        <w:t xml:space="preserve"> </w:t>
      </w:r>
      <w:r>
        <w:t>сложения,</w:t>
      </w:r>
      <w:r>
        <w:rPr>
          <w:spacing w:val="3"/>
        </w:rPr>
        <w:t xml:space="preserve"> </w:t>
      </w:r>
      <w:r>
        <w:t>вычитания.</w:t>
      </w:r>
    </w:p>
    <w:p w:rsidR="00E767C0" w:rsidRDefault="00A56CA5">
      <w:pPr>
        <w:pStyle w:val="a4"/>
        <w:spacing w:line="276" w:lineRule="auto"/>
        <w:ind w:right="162"/>
      </w:pPr>
      <w:r>
        <w:t>Числовое</w:t>
      </w:r>
      <w:r>
        <w:rPr>
          <w:spacing w:val="1"/>
        </w:rPr>
        <w:t xml:space="preserve"> </w:t>
      </w:r>
      <w:r>
        <w:t>выражение:</w:t>
      </w:r>
      <w:r>
        <w:rPr>
          <w:spacing w:val="1"/>
        </w:rPr>
        <w:t xml:space="preserve"> </w:t>
      </w:r>
      <w:r>
        <w:t>чтение,</w:t>
      </w:r>
      <w:r>
        <w:rPr>
          <w:spacing w:val="1"/>
        </w:rPr>
        <w:t xml:space="preserve"> </w:t>
      </w:r>
      <w:r>
        <w:t>запись,</w:t>
      </w:r>
      <w:r>
        <w:rPr>
          <w:spacing w:val="1"/>
        </w:rPr>
        <w:t xml:space="preserve"> </w:t>
      </w:r>
      <w:r>
        <w:t>вычисление</w:t>
      </w:r>
      <w:r>
        <w:rPr>
          <w:spacing w:val="1"/>
        </w:rPr>
        <w:t xml:space="preserve"> </w:t>
      </w:r>
      <w:r>
        <w:t>значения.</w:t>
      </w:r>
      <w:r>
        <w:rPr>
          <w:spacing w:val="1"/>
        </w:rPr>
        <w:t xml:space="preserve"> </w:t>
      </w:r>
      <w:r>
        <w:t>Порядок</w:t>
      </w:r>
      <w:r>
        <w:rPr>
          <w:spacing w:val="1"/>
        </w:rPr>
        <w:t xml:space="preserve"> </w:t>
      </w:r>
      <w:r>
        <w:t>выполнения</w:t>
      </w:r>
      <w:r>
        <w:rPr>
          <w:spacing w:val="1"/>
        </w:rPr>
        <w:t xml:space="preserve"> </w:t>
      </w:r>
      <w:r>
        <w:t>действий</w:t>
      </w:r>
      <w:r>
        <w:rPr>
          <w:spacing w:val="1"/>
        </w:rPr>
        <w:t xml:space="preserve"> </w:t>
      </w:r>
      <w:r>
        <w:t>в</w:t>
      </w:r>
      <w:r>
        <w:rPr>
          <w:spacing w:val="1"/>
        </w:rPr>
        <w:t xml:space="preserve"> </w:t>
      </w:r>
      <w:r>
        <w:t>числовом</w:t>
      </w:r>
      <w:r>
        <w:rPr>
          <w:spacing w:val="1"/>
        </w:rPr>
        <w:t xml:space="preserve"> </w:t>
      </w:r>
      <w:r>
        <w:t>выражении,</w:t>
      </w:r>
      <w:r>
        <w:rPr>
          <w:spacing w:val="1"/>
        </w:rPr>
        <w:t xml:space="preserve"> </w:t>
      </w:r>
      <w:r>
        <w:t>содержащем</w:t>
      </w:r>
      <w:r>
        <w:rPr>
          <w:spacing w:val="1"/>
        </w:rPr>
        <w:t xml:space="preserve"> </w:t>
      </w:r>
      <w:r>
        <w:t>действия</w:t>
      </w:r>
      <w:r>
        <w:rPr>
          <w:spacing w:val="1"/>
        </w:rPr>
        <w:t xml:space="preserve"> </w:t>
      </w:r>
      <w:r>
        <w:t>сложения</w:t>
      </w:r>
      <w:r>
        <w:rPr>
          <w:spacing w:val="1"/>
        </w:rPr>
        <w:t xml:space="preserve"> </w:t>
      </w:r>
      <w:r>
        <w:t>и</w:t>
      </w:r>
      <w:r>
        <w:rPr>
          <w:spacing w:val="1"/>
        </w:rPr>
        <w:t xml:space="preserve"> </w:t>
      </w:r>
      <w:r>
        <w:t>вычитания (со скобками или без скобок) в пределах 100 (не более трех действий).</w:t>
      </w:r>
      <w:r>
        <w:rPr>
          <w:spacing w:val="1"/>
        </w:rPr>
        <w:t xml:space="preserve"> </w:t>
      </w:r>
      <w:r>
        <w:t>Нахождение</w:t>
      </w:r>
      <w:r>
        <w:rPr>
          <w:spacing w:val="1"/>
        </w:rPr>
        <w:t xml:space="preserve"> </w:t>
      </w:r>
      <w:r>
        <w:t>значения</w:t>
      </w:r>
      <w:r>
        <w:rPr>
          <w:spacing w:val="1"/>
        </w:rPr>
        <w:t xml:space="preserve"> </w:t>
      </w:r>
      <w:r>
        <w:t>числового</w:t>
      </w:r>
      <w:r>
        <w:rPr>
          <w:spacing w:val="1"/>
        </w:rPr>
        <w:t xml:space="preserve"> </w:t>
      </w:r>
      <w:r>
        <w:t>выражения.</w:t>
      </w:r>
      <w:r>
        <w:rPr>
          <w:spacing w:val="1"/>
        </w:rPr>
        <w:t xml:space="preserve"> </w:t>
      </w:r>
      <w:r>
        <w:t>Рациональные</w:t>
      </w:r>
      <w:r>
        <w:rPr>
          <w:spacing w:val="1"/>
        </w:rPr>
        <w:t xml:space="preserve"> </w:t>
      </w:r>
      <w:r>
        <w:t>приемы</w:t>
      </w:r>
      <w:r>
        <w:rPr>
          <w:spacing w:val="1"/>
        </w:rPr>
        <w:t xml:space="preserve"> </w:t>
      </w:r>
      <w:r>
        <w:t>вычислений:</w:t>
      </w:r>
      <w:r>
        <w:rPr>
          <w:spacing w:val="1"/>
        </w:rPr>
        <w:t xml:space="preserve"> </w:t>
      </w:r>
      <w:r>
        <w:t>использование</w:t>
      </w:r>
      <w:r>
        <w:rPr>
          <w:spacing w:val="1"/>
        </w:rPr>
        <w:t xml:space="preserve"> </w:t>
      </w:r>
      <w:r>
        <w:t>переместительного свойства.</w:t>
      </w:r>
    </w:p>
    <w:p w:rsidR="00E767C0" w:rsidRDefault="00A56CA5">
      <w:pPr>
        <w:pStyle w:val="a4"/>
        <w:ind w:left="1273" w:firstLine="0"/>
      </w:pPr>
      <w:r>
        <w:t>Текстовые</w:t>
      </w:r>
      <w:r>
        <w:rPr>
          <w:spacing w:val="-18"/>
        </w:rPr>
        <w:t xml:space="preserve"> </w:t>
      </w:r>
      <w:r>
        <w:t>задачи.</w:t>
      </w:r>
    </w:p>
    <w:p w:rsidR="00E767C0" w:rsidRDefault="00A56CA5">
      <w:pPr>
        <w:pStyle w:val="a4"/>
        <w:spacing w:before="47" w:line="276" w:lineRule="auto"/>
        <w:ind w:right="155"/>
      </w:pPr>
      <w:r>
        <w:t>Чтение, представление текста задачи в виде рисунка, схемы или другой модели.</w:t>
      </w:r>
      <w:r>
        <w:rPr>
          <w:spacing w:val="1"/>
        </w:rPr>
        <w:t xml:space="preserve"> </w:t>
      </w:r>
      <w:r>
        <w:t>План решения задачи в два действия, выбор соответствующих плану арифметических</w:t>
      </w:r>
      <w:r>
        <w:rPr>
          <w:spacing w:val="1"/>
        </w:rPr>
        <w:t xml:space="preserve"> </w:t>
      </w:r>
      <w:r>
        <w:t>действий. Запись решения и ответа задачи. Решение текстовых задач на применение</w:t>
      </w:r>
      <w:r>
        <w:rPr>
          <w:spacing w:val="1"/>
        </w:rPr>
        <w:t xml:space="preserve"> </w:t>
      </w:r>
      <w:r>
        <w:t>смысла</w:t>
      </w:r>
      <w:r>
        <w:rPr>
          <w:spacing w:val="1"/>
        </w:rPr>
        <w:t xml:space="preserve"> </w:t>
      </w:r>
      <w:r>
        <w:t>арифметического</w:t>
      </w:r>
      <w:r>
        <w:rPr>
          <w:spacing w:val="1"/>
        </w:rPr>
        <w:t xml:space="preserve"> </w:t>
      </w:r>
      <w:r>
        <w:t>действия</w:t>
      </w:r>
      <w:r>
        <w:rPr>
          <w:spacing w:val="1"/>
        </w:rPr>
        <w:t xml:space="preserve"> </w:t>
      </w:r>
      <w:r>
        <w:t>(сложение,</w:t>
      </w:r>
      <w:r>
        <w:rPr>
          <w:spacing w:val="1"/>
        </w:rPr>
        <w:t xml:space="preserve"> </w:t>
      </w:r>
      <w:r>
        <w:t>вычитание,</w:t>
      </w:r>
      <w:r>
        <w:rPr>
          <w:spacing w:val="1"/>
        </w:rPr>
        <w:t xml:space="preserve"> </w:t>
      </w:r>
      <w:r>
        <w:t>умножение,</w:t>
      </w:r>
      <w:r>
        <w:rPr>
          <w:spacing w:val="1"/>
        </w:rPr>
        <w:t xml:space="preserve"> </w:t>
      </w:r>
      <w:r>
        <w:t>деление).</w:t>
      </w:r>
      <w:r>
        <w:rPr>
          <w:spacing w:val="1"/>
        </w:rPr>
        <w:t xml:space="preserve"> </w:t>
      </w:r>
      <w:r>
        <w:t>Расчётные</w:t>
      </w:r>
      <w:r>
        <w:rPr>
          <w:spacing w:val="-7"/>
        </w:rPr>
        <w:t xml:space="preserve"> </w:t>
      </w:r>
      <w:r>
        <w:t>задачи</w:t>
      </w:r>
      <w:r>
        <w:rPr>
          <w:spacing w:val="-8"/>
        </w:rPr>
        <w:t xml:space="preserve"> </w:t>
      </w:r>
      <w:r>
        <w:t>на</w:t>
      </w:r>
      <w:r>
        <w:rPr>
          <w:spacing w:val="-7"/>
        </w:rPr>
        <w:t xml:space="preserve"> </w:t>
      </w:r>
      <w:r>
        <w:t>увеличение</w:t>
      </w:r>
      <w:r>
        <w:rPr>
          <w:spacing w:val="-7"/>
        </w:rPr>
        <w:t xml:space="preserve"> </w:t>
      </w:r>
      <w:r>
        <w:t>или</w:t>
      </w:r>
      <w:r>
        <w:rPr>
          <w:spacing w:val="-3"/>
        </w:rPr>
        <w:t xml:space="preserve"> </w:t>
      </w:r>
      <w:r>
        <w:t>уменьшение</w:t>
      </w:r>
      <w:r>
        <w:rPr>
          <w:spacing w:val="-7"/>
        </w:rPr>
        <w:t xml:space="preserve"> </w:t>
      </w:r>
      <w:r>
        <w:t>величины</w:t>
      </w:r>
      <w:r>
        <w:rPr>
          <w:spacing w:val="-8"/>
        </w:rPr>
        <w:t xml:space="preserve"> </w:t>
      </w:r>
      <w:r>
        <w:t>на</w:t>
      </w:r>
      <w:r>
        <w:rPr>
          <w:spacing w:val="-7"/>
        </w:rPr>
        <w:t xml:space="preserve"> </w:t>
      </w:r>
      <w:r>
        <w:t>несколько</w:t>
      </w:r>
      <w:r>
        <w:rPr>
          <w:spacing w:val="-7"/>
        </w:rPr>
        <w:t xml:space="preserve"> </w:t>
      </w:r>
      <w:r>
        <w:t>единиц</w:t>
      </w:r>
      <w:r>
        <w:rPr>
          <w:spacing w:val="-8"/>
        </w:rPr>
        <w:t xml:space="preserve"> </w:t>
      </w:r>
      <w:r>
        <w:t>или</w:t>
      </w:r>
      <w:r>
        <w:rPr>
          <w:spacing w:val="-8"/>
        </w:rPr>
        <w:t xml:space="preserve"> </w:t>
      </w:r>
      <w:r>
        <w:t>в</w:t>
      </w:r>
      <w:r>
        <w:rPr>
          <w:spacing w:val="-67"/>
        </w:rPr>
        <w:t xml:space="preserve"> </w:t>
      </w:r>
      <w:r>
        <w:t>несколько раз. Запись ответа к задаче и его проверка (формулирование, проверка на</w:t>
      </w:r>
      <w:r>
        <w:rPr>
          <w:spacing w:val="1"/>
        </w:rPr>
        <w:t xml:space="preserve"> </w:t>
      </w:r>
      <w:r>
        <w:t>достоверность,</w:t>
      </w:r>
      <w:r>
        <w:rPr>
          <w:spacing w:val="1"/>
        </w:rPr>
        <w:t xml:space="preserve"> </w:t>
      </w:r>
      <w:r>
        <w:t>следование</w:t>
      </w:r>
      <w:r>
        <w:rPr>
          <w:spacing w:val="-1"/>
        </w:rPr>
        <w:t xml:space="preserve"> </w:t>
      </w:r>
      <w:r>
        <w:t>плану,</w:t>
      </w:r>
      <w:r>
        <w:rPr>
          <w:spacing w:val="1"/>
        </w:rPr>
        <w:t xml:space="preserve"> </w:t>
      </w:r>
      <w:r>
        <w:t>соответствие</w:t>
      </w:r>
      <w:r>
        <w:rPr>
          <w:spacing w:val="-1"/>
        </w:rPr>
        <w:t xml:space="preserve"> </w:t>
      </w:r>
      <w:r>
        <w:t>поставленному</w:t>
      </w:r>
      <w:r>
        <w:rPr>
          <w:spacing w:val="-6"/>
        </w:rPr>
        <w:t xml:space="preserve"> </w:t>
      </w:r>
      <w:r>
        <w:t>вопросу).</w:t>
      </w:r>
    </w:p>
    <w:p w:rsidR="00E767C0" w:rsidRDefault="00A56CA5">
      <w:pPr>
        <w:pStyle w:val="a4"/>
        <w:spacing w:before="1"/>
        <w:ind w:left="1273" w:firstLine="0"/>
      </w:pPr>
      <w:r>
        <w:t>Пространственные</w:t>
      </w:r>
      <w:r>
        <w:rPr>
          <w:spacing w:val="-7"/>
        </w:rPr>
        <w:t xml:space="preserve"> </w:t>
      </w:r>
      <w:r>
        <w:t>отношения</w:t>
      </w:r>
      <w:r>
        <w:rPr>
          <w:spacing w:val="-6"/>
        </w:rPr>
        <w:t xml:space="preserve"> </w:t>
      </w:r>
      <w:r>
        <w:t>и</w:t>
      </w:r>
      <w:r>
        <w:rPr>
          <w:spacing w:val="-7"/>
        </w:rPr>
        <w:t xml:space="preserve"> </w:t>
      </w:r>
      <w:r>
        <w:t>геометрические</w:t>
      </w:r>
      <w:r>
        <w:rPr>
          <w:spacing w:val="-6"/>
        </w:rPr>
        <w:t xml:space="preserve"> </w:t>
      </w:r>
      <w:r>
        <w:t>фигуры.</w:t>
      </w:r>
    </w:p>
    <w:p w:rsidR="00E767C0" w:rsidRDefault="00A56CA5">
      <w:pPr>
        <w:pStyle w:val="a4"/>
        <w:spacing w:before="48" w:line="276" w:lineRule="auto"/>
        <w:ind w:right="152"/>
      </w:pPr>
      <w:r>
        <w:t>Распознавание</w:t>
      </w:r>
      <w:r>
        <w:rPr>
          <w:spacing w:val="1"/>
        </w:rPr>
        <w:t xml:space="preserve"> </w:t>
      </w:r>
      <w:r>
        <w:t>и</w:t>
      </w:r>
      <w:r>
        <w:rPr>
          <w:spacing w:val="1"/>
        </w:rPr>
        <w:t xml:space="preserve"> </w:t>
      </w:r>
      <w:r>
        <w:t>изображение</w:t>
      </w:r>
      <w:r>
        <w:rPr>
          <w:spacing w:val="1"/>
        </w:rPr>
        <w:t xml:space="preserve"> </w:t>
      </w:r>
      <w:r>
        <w:t>геометрических</w:t>
      </w:r>
      <w:r>
        <w:rPr>
          <w:spacing w:val="1"/>
        </w:rPr>
        <w:t xml:space="preserve"> </w:t>
      </w:r>
      <w:r>
        <w:t>фигур:</w:t>
      </w:r>
      <w:r>
        <w:rPr>
          <w:spacing w:val="1"/>
        </w:rPr>
        <w:t xml:space="preserve"> </w:t>
      </w:r>
      <w:r>
        <w:t>точка,</w:t>
      </w:r>
      <w:r>
        <w:rPr>
          <w:spacing w:val="1"/>
        </w:rPr>
        <w:t xml:space="preserve"> </w:t>
      </w:r>
      <w:r>
        <w:t>прямая,</w:t>
      </w:r>
      <w:r>
        <w:rPr>
          <w:spacing w:val="1"/>
        </w:rPr>
        <w:t xml:space="preserve"> </w:t>
      </w:r>
      <w:r>
        <w:t>прямой</w:t>
      </w:r>
      <w:r>
        <w:rPr>
          <w:spacing w:val="-67"/>
        </w:rPr>
        <w:t xml:space="preserve"> </w:t>
      </w:r>
      <w:r>
        <w:t>угол,</w:t>
      </w:r>
      <w:r>
        <w:rPr>
          <w:spacing w:val="1"/>
        </w:rPr>
        <w:t xml:space="preserve"> </w:t>
      </w:r>
      <w:r>
        <w:t>ломаная,</w:t>
      </w:r>
      <w:r>
        <w:rPr>
          <w:spacing w:val="1"/>
        </w:rPr>
        <w:t xml:space="preserve"> </w:t>
      </w:r>
      <w:r>
        <w:t>многоугольник.</w:t>
      </w:r>
      <w:r>
        <w:rPr>
          <w:spacing w:val="1"/>
        </w:rPr>
        <w:t xml:space="preserve"> </w:t>
      </w:r>
      <w:r>
        <w:t>Построение</w:t>
      </w:r>
      <w:r>
        <w:rPr>
          <w:spacing w:val="1"/>
        </w:rPr>
        <w:t xml:space="preserve"> </w:t>
      </w:r>
      <w:r>
        <w:t>отрезка</w:t>
      </w:r>
      <w:r>
        <w:rPr>
          <w:spacing w:val="1"/>
        </w:rPr>
        <w:t xml:space="preserve"> </w:t>
      </w:r>
      <w:r>
        <w:t>заданной</w:t>
      </w:r>
      <w:r>
        <w:rPr>
          <w:spacing w:val="1"/>
        </w:rPr>
        <w:t xml:space="preserve"> </w:t>
      </w:r>
      <w:r>
        <w:t>длины</w:t>
      </w:r>
      <w:r>
        <w:rPr>
          <w:spacing w:val="1"/>
        </w:rPr>
        <w:t xml:space="preserve"> </w:t>
      </w:r>
      <w:r>
        <w:t>с</w:t>
      </w:r>
      <w:r>
        <w:rPr>
          <w:spacing w:val="1"/>
        </w:rPr>
        <w:t xml:space="preserve"> </w:t>
      </w:r>
      <w:r>
        <w:t>помощью</w:t>
      </w:r>
      <w:r>
        <w:rPr>
          <w:spacing w:val="1"/>
        </w:rPr>
        <w:t xml:space="preserve"> </w:t>
      </w:r>
      <w:r>
        <w:t>линейки. Изображение на клетчатой бумаге прямоугольника с заданными длинами</w:t>
      </w:r>
      <w:r>
        <w:rPr>
          <w:spacing w:val="1"/>
        </w:rPr>
        <w:t xml:space="preserve"> </w:t>
      </w:r>
      <w:r>
        <w:t>сторон, квадрата с заданной длиной стороны. Длина ломаной. Измерение периметра</w:t>
      </w:r>
      <w:r>
        <w:rPr>
          <w:spacing w:val="1"/>
        </w:rPr>
        <w:t xml:space="preserve"> </w:t>
      </w:r>
      <w:r>
        <w:t>изображенного</w:t>
      </w:r>
      <w:r>
        <w:rPr>
          <w:spacing w:val="1"/>
        </w:rPr>
        <w:t xml:space="preserve"> </w:t>
      </w:r>
      <w:r>
        <w:t>прямоугольника</w:t>
      </w:r>
      <w:r>
        <w:rPr>
          <w:spacing w:val="1"/>
        </w:rPr>
        <w:t xml:space="preserve"> </w:t>
      </w:r>
      <w:r>
        <w:t>(квадрата),</w:t>
      </w:r>
      <w:r>
        <w:rPr>
          <w:spacing w:val="1"/>
        </w:rPr>
        <w:t xml:space="preserve"> </w:t>
      </w:r>
      <w:r>
        <w:t>запись</w:t>
      </w:r>
      <w:r>
        <w:rPr>
          <w:spacing w:val="1"/>
        </w:rPr>
        <w:t xml:space="preserve"> </w:t>
      </w:r>
      <w:r>
        <w:t>результата</w:t>
      </w:r>
      <w:r>
        <w:rPr>
          <w:spacing w:val="1"/>
        </w:rPr>
        <w:t xml:space="preserve"> </w:t>
      </w:r>
      <w:r>
        <w:t>измерения</w:t>
      </w:r>
      <w:r>
        <w:rPr>
          <w:spacing w:val="1"/>
        </w:rPr>
        <w:t xml:space="preserve"> </w:t>
      </w:r>
      <w:r>
        <w:t>в</w:t>
      </w:r>
      <w:r>
        <w:rPr>
          <w:spacing w:val="1"/>
        </w:rPr>
        <w:t xml:space="preserve"> </w:t>
      </w:r>
      <w:r>
        <w:t>сантиметрах.</w:t>
      </w:r>
    </w:p>
    <w:p w:rsidR="00E767C0" w:rsidRDefault="00A56CA5">
      <w:pPr>
        <w:pStyle w:val="a4"/>
        <w:spacing w:before="1"/>
        <w:ind w:left="1273" w:firstLine="0"/>
      </w:pPr>
      <w:r>
        <w:t>Математическая</w:t>
      </w:r>
      <w:r>
        <w:rPr>
          <w:spacing w:val="-17"/>
        </w:rPr>
        <w:t xml:space="preserve"> </w:t>
      </w:r>
      <w:r>
        <w:t>информация.</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line="276" w:lineRule="auto"/>
        <w:ind w:right="156"/>
      </w:pPr>
      <w:r>
        <w:lastRenderedPageBreak/>
        <w:t>Нахождение,</w:t>
      </w:r>
      <w:r>
        <w:rPr>
          <w:spacing w:val="1"/>
        </w:rPr>
        <w:t xml:space="preserve"> </w:t>
      </w:r>
      <w:r>
        <w:t>формулирование</w:t>
      </w:r>
      <w:r>
        <w:rPr>
          <w:spacing w:val="1"/>
        </w:rPr>
        <w:t xml:space="preserve"> </w:t>
      </w:r>
      <w:r>
        <w:t>одного-двух</w:t>
      </w:r>
      <w:r>
        <w:rPr>
          <w:spacing w:val="1"/>
        </w:rPr>
        <w:t xml:space="preserve"> </w:t>
      </w:r>
      <w:r>
        <w:t>общих</w:t>
      </w:r>
      <w:r>
        <w:rPr>
          <w:spacing w:val="1"/>
        </w:rPr>
        <w:t xml:space="preserve"> </w:t>
      </w:r>
      <w:r>
        <w:t>признаков</w:t>
      </w:r>
      <w:r>
        <w:rPr>
          <w:spacing w:val="1"/>
        </w:rPr>
        <w:t xml:space="preserve"> </w:t>
      </w:r>
      <w:r>
        <w:t>набора</w:t>
      </w:r>
      <w:r>
        <w:rPr>
          <w:spacing w:val="1"/>
        </w:rPr>
        <w:t xml:space="preserve"> </w:t>
      </w:r>
      <w:r>
        <w:t>математических</w:t>
      </w:r>
      <w:r>
        <w:rPr>
          <w:spacing w:val="1"/>
        </w:rPr>
        <w:t xml:space="preserve"> </w:t>
      </w:r>
      <w:r>
        <w:t>объектов:</w:t>
      </w:r>
      <w:r>
        <w:rPr>
          <w:spacing w:val="1"/>
        </w:rPr>
        <w:t xml:space="preserve"> </w:t>
      </w:r>
      <w:r>
        <w:t>чисел,</w:t>
      </w:r>
      <w:r>
        <w:rPr>
          <w:spacing w:val="1"/>
        </w:rPr>
        <w:t xml:space="preserve"> </w:t>
      </w:r>
      <w:r>
        <w:t>величин,</w:t>
      </w:r>
      <w:r>
        <w:rPr>
          <w:spacing w:val="1"/>
        </w:rPr>
        <w:t xml:space="preserve"> </w:t>
      </w:r>
      <w:r>
        <w:t>геометрических</w:t>
      </w:r>
      <w:r>
        <w:rPr>
          <w:spacing w:val="1"/>
        </w:rPr>
        <w:t xml:space="preserve"> </w:t>
      </w:r>
      <w:r>
        <w:t>фигур.</w:t>
      </w:r>
      <w:r>
        <w:rPr>
          <w:spacing w:val="1"/>
        </w:rPr>
        <w:t xml:space="preserve"> </w:t>
      </w:r>
      <w:r>
        <w:t>Классификация</w:t>
      </w:r>
      <w:r>
        <w:rPr>
          <w:spacing w:val="1"/>
        </w:rPr>
        <w:t xml:space="preserve"> </w:t>
      </w:r>
      <w:r>
        <w:t>объектов</w:t>
      </w:r>
      <w:r>
        <w:rPr>
          <w:spacing w:val="-12"/>
        </w:rPr>
        <w:t xml:space="preserve"> </w:t>
      </w:r>
      <w:r>
        <w:t>по</w:t>
      </w:r>
      <w:r>
        <w:rPr>
          <w:spacing w:val="-15"/>
        </w:rPr>
        <w:t xml:space="preserve"> </w:t>
      </w:r>
      <w:r>
        <w:t>заданному</w:t>
      </w:r>
      <w:r>
        <w:rPr>
          <w:spacing w:val="-17"/>
        </w:rPr>
        <w:t xml:space="preserve"> </w:t>
      </w:r>
      <w:r>
        <w:t>или</w:t>
      </w:r>
      <w:r>
        <w:rPr>
          <w:spacing w:val="-15"/>
        </w:rPr>
        <w:t xml:space="preserve"> </w:t>
      </w:r>
      <w:r>
        <w:t>самостоятельно</w:t>
      </w:r>
      <w:r>
        <w:rPr>
          <w:spacing w:val="-10"/>
        </w:rPr>
        <w:t xml:space="preserve"> </w:t>
      </w:r>
      <w:r>
        <w:t>установленному</w:t>
      </w:r>
      <w:r>
        <w:rPr>
          <w:spacing w:val="-17"/>
        </w:rPr>
        <w:t xml:space="preserve"> </w:t>
      </w:r>
      <w:r>
        <w:t>признаку.</w:t>
      </w:r>
      <w:r>
        <w:rPr>
          <w:spacing w:val="-12"/>
        </w:rPr>
        <w:t xml:space="preserve"> </w:t>
      </w:r>
      <w:r>
        <w:t>Закономерность</w:t>
      </w:r>
      <w:r>
        <w:rPr>
          <w:spacing w:val="-68"/>
        </w:rPr>
        <w:t xml:space="preserve"> </w:t>
      </w:r>
      <w:r>
        <w:t>в</w:t>
      </w:r>
      <w:r>
        <w:rPr>
          <w:spacing w:val="-2"/>
        </w:rPr>
        <w:t xml:space="preserve"> </w:t>
      </w:r>
      <w:r>
        <w:t>ряду</w:t>
      </w:r>
      <w:r>
        <w:rPr>
          <w:spacing w:val="-4"/>
        </w:rPr>
        <w:t xml:space="preserve"> </w:t>
      </w:r>
      <w:r>
        <w:t>чисел,</w:t>
      </w:r>
      <w:r>
        <w:rPr>
          <w:spacing w:val="3"/>
        </w:rPr>
        <w:t xml:space="preserve"> </w:t>
      </w:r>
      <w:r>
        <w:t>геометрических</w:t>
      </w:r>
      <w:r>
        <w:rPr>
          <w:spacing w:val="-5"/>
        </w:rPr>
        <w:t xml:space="preserve"> </w:t>
      </w:r>
      <w:r>
        <w:t>фигур,</w:t>
      </w:r>
      <w:r>
        <w:rPr>
          <w:spacing w:val="3"/>
        </w:rPr>
        <w:t xml:space="preserve"> </w:t>
      </w:r>
      <w:r>
        <w:t>объектов</w:t>
      </w:r>
      <w:r>
        <w:rPr>
          <w:spacing w:val="-1"/>
        </w:rPr>
        <w:t xml:space="preserve"> </w:t>
      </w:r>
      <w:r>
        <w:t>повседневной жизни.</w:t>
      </w:r>
    </w:p>
    <w:p w:rsidR="00E767C0" w:rsidRDefault="00A56CA5">
      <w:pPr>
        <w:pStyle w:val="a4"/>
        <w:spacing w:line="278" w:lineRule="auto"/>
        <w:ind w:right="161"/>
      </w:pPr>
      <w:r>
        <w:t>Верные</w:t>
      </w:r>
      <w:r>
        <w:rPr>
          <w:spacing w:val="1"/>
        </w:rPr>
        <w:t xml:space="preserve"> </w:t>
      </w:r>
      <w:r>
        <w:t>(истинные)</w:t>
      </w:r>
      <w:r>
        <w:rPr>
          <w:spacing w:val="1"/>
        </w:rPr>
        <w:t xml:space="preserve"> </w:t>
      </w:r>
      <w:r>
        <w:t>и</w:t>
      </w:r>
      <w:r>
        <w:rPr>
          <w:spacing w:val="1"/>
        </w:rPr>
        <w:t xml:space="preserve"> </w:t>
      </w:r>
      <w:r>
        <w:t>неверные</w:t>
      </w:r>
      <w:r>
        <w:rPr>
          <w:spacing w:val="1"/>
        </w:rPr>
        <w:t xml:space="preserve"> </w:t>
      </w:r>
      <w:r>
        <w:t>(ложные)</w:t>
      </w:r>
      <w:r>
        <w:rPr>
          <w:spacing w:val="1"/>
        </w:rPr>
        <w:t xml:space="preserve"> </w:t>
      </w:r>
      <w:r>
        <w:t>утверждения,</w:t>
      </w:r>
      <w:r>
        <w:rPr>
          <w:spacing w:val="1"/>
        </w:rPr>
        <w:t xml:space="preserve"> </w:t>
      </w:r>
      <w:r>
        <w:t>содержащие</w:t>
      </w:r>
      <w:r>
        <w:rPr>
          <w:spacing w:val="1"/>
        </w:rPr>
        <w:t xml:space="preserve"> </w:t>
      </w:r>
      <w:r>
        <w:t>количественные,</w:t>
      </w:r>
      <w:r>
        <w:rPr>
          <w:spacing w:val="1"/>
        </w:rPr>
        <w:t xml:space="preserve"> </w:t>
      </w:r>
      <w:r>
        <w:t>пространственные</w:t>
      </w:r>
      <w:r>
        <w:rPr>
          <w:spacing w:val="1"/>
        </w:rPr>
        <w:t xml:space="preserve"> </w:t>
      </w:r>
      <w:r>
        <w:t>отношения,</w:t>
      </w:r>
      <w:r>
        <w:rPr>
          <w:spacing w:val="1"/>
        </w:rPr>
        <w:t xml:space="preserve"> </w:t>
      </w:r>
      <w:r>
        <w:t>зависимости</w:t>
      </w:r>
      <w:r>
        <w:rPr>
          <w:spacing w:val="1"/>
        </w:rPr>
        <w:t xml:space="preserve"> </w:t>
      </w:r>
      <w:r>
        <w:t>между</w:t>
      </w:r>
      <w:r>
        <w:rPr>
          <w:spacing w:val="1"/>
        </w:rPr>
        <w:t xml:space="preserve"> </w:t>
      </w:r>
      <w:r>
        <w:t>числами</w:t>
      </w:r>
      <w:r>
        <w:rPr>
          <w:spacing w:val="1"/>
        </w:rPr>
        <w:t xml:space="preserve"> </w:t>
      </w:r>
      <w:r>
        <w:t>или</w:t>
      </w:r>
      <w:r>
        <w:rPr>
          <w:spacing w:val="1"/>
        </w:rPr>
        <w:t xml:space="preserve"> </w:t>
      </w:r>
      <w:r>
        <w:t>величинами.</w:t>
      </w:r>
      <w:r>
        <w:rPr>
          <w:spacing w:val="-8"/>
        </w:rPr>
        <w:t xml:space="preserve"> </w:t>
      </w:r>
      <w:r>
        <w:t>Конструирование</w:t>
      </w:r>
      <w:r>
        <w:rPr>
          <w:spacing w:val="-3"/>
        </w:rPr>
        <w:t xml:space="preserve"> </w:t>
      </w:r>
      <w:r>
        <w:t>утверждений</w:t>
      </w:r>
      <w:r>
        <w:rPr>
          <w:spacing w:val="-9"/>
        </w:rPr>
        <w:t xml:space="preserve"> </w:t>
      </w:r>
      <w:r>
        <w:t>с</w:t>
      </w:r>
      <w:r>
        <w:rPr>
          <w:spacing w:val="-8"/>
        </w:rPr>
        <w:t xml:space="preserve"> </w:t>
      </w:r>
      <w:r>
        <w:t>использованием</w:t>
      </w:r>
      <w:r>
        <w:rPr>
          <w:spacing w:val="-7"/>
        </w:rPr>
        <w:t xml:space="preserve"> </w:t>
      </w:r>
      <w:r>
        <w:t>слов</w:t>
      </w:r>
      <w:r>
        <w:rPr>
          <w:spacing w:val="4"/>
        </w:rPr>
        <w:t xml:space="preserve"> </w:t>
      </w:r>
      <w:r>
        <w:t>«каждый»,</w:t>
      </w:r>
      <w:r>
        <w:rPr>
          <w:spacing w:val="-6"/>
        </w:rPr>
        <w:t xml:space="preserve"> </w:t>
      </w:r>
      <w:r>
        <w:t>«все».</w:t>
      </w:r>
    </w:p>
    <w:p w:rsidR="00E767C0" w:rsidRDefault="00A56CA5">
      <w:pPr>
        <w:pStyle w:val="a4"/>
        <w:spacing w:line="276" w:lineRule="auto"/>
        <w:ind w:right="162"/>
      </w:pPr>
      <w:r>
        <w:t>Работа</w:t>
      </w:r>
      <w:r>
        <w:rPr>
          <w:spacing w:val="1"/>
        </w:rPr>
        <w:t xml:space="preserve"> </w:t>
      </w:r>
      <w:r>
        <w:t>с</w:t>
      </w:r>
      <w:r>
        <w:rPr>
          <w:spacing w:val="1"/>
        </w:rPr>
        <w:t xml:space="preserve"> </w:t>
      </w:r>
      <w:r>
        <w:t>таблицами:</w:t>
      </w:r>
      <w:r>
        <w:rPr>
          <w:spacing w:val="1"/>
        </w:rPr>
        <w:t xml:space="preserve"> </w:t>
      </w:r>
      <w:r>
        <w:t>извлечение</w:t>
      </w:r>
      <w:r>
        <w:rPr>
          <w:spacing w:val="1"/>
        </w:rPr>
        <w:t xml:space="preserve"> </w:t>
      </w:r>
      <w:r>
        <w:t>и</w:t>
      </w:r>
      <w:r>
        <w:rPr>
          <w:spacing w:val="1"/>
        </w:rPr>
        <w:t xml:space="preserve"> </w:t>
      </w:r>
      <w:r>
        <w:t>использование</w:t>
      </w:r>
      <w:r>
        <w:rPr>
          <w:spacing w:val="1"/>
        </w:rPr>
        <w:t xml:space="preserve"> </w:t>
      </w:r>
      <w:r>
        <w:t>для</w:t>
      </w:r>
      <w:r>
        <w:rPr>
          <w:spacing w:val="1"/>
        </w:rPr>
        <w:t xml:space="preserve"> </w:t>
      </w:r>
      <w:r>
        <w:t>ответа</w:t>
      </w:r>
      <w:r>
        <w:rPr>
          <w:spacing w:val="1"/>
        </w:rPr>
        <w:t xml:space="preserve"> </w:t>
      </w:r>
      <w:r>
        <w:t>на</w:t>
      </w:r>
      <w:r>
        <w:rPr>
          <w:spacing w:val="1"/>
        </w:rPr>
        <w:t xml:space="preserve"> </w:t>
      </w:r>
      <w:r>
        <w:t>вопрос</w:t>
      </w:r>
      <w:r>
        <w:rPr>
          <w:spacing w:val="1"/>
        </w:rPr>
        <w:t xml:space="preserve"> </w:t>
      </w:r>
      <w:r>
        <w:t>информации, представленной в таблице (например, таблицы сложения, умножения,</w:t>
      </w:r>
      <w:r>
        <w:rPr>
          <w:spacing w:val="1"/>
        </w:rPr>
        <w:t xml:space="preserve"> </w:t>
      </w:r>
      <w:r>
        <w:t>графика</w:t>
      </w:r>
      <w:r>
        <w:rPr>
          <w:spacing w:val="1"/>
        </w:rPr>
        <w:t xml:space="preserve"> </w:t>
      </w:r>
      <w:r>
        <w:t>дежурств).</w:t>
      </w:r>
    </w:p>
    <w:p w:rsidR="00E767C0" w:rsidRDefault="00A56CA5">
      <w:pPr>
        <w:pStyle w:val="a4"/>
        <w:spacing w:line="276" w:lineRule="auto"/>
        <w:ind w:right="169"/>
      </w:pPr>
      <w:r>
        <w:t>Внесение данных в таблицу, дополнение моделей (схем, изображений) готовыми</w:t>
      </w:r>
      <w:r>
        <w:rPr>
          <w:spacing w:val="-68"/>
        </w:rPr>
        <w:t xml:space="preserve"> </w:t>
      </w:r>
      <w:r>
        <w:t>числовыми данными.</w:t>
      </w:r>
    </w:p>
    <w:p w:rsidR="00E767C0" w:rsidRDefault="00A56CA5">
      <w:pPr>
        <w:pStyle w:val="a4"/>
        <w:spacing w:line="276" w:lineRule="auto"/>
        <w:ind w:right="161"/>
      </w:pPr>
      <w:r>
        <w:t>Алгоритмы (приёмы, правила) устных и письменных вычислений, измерений и</w:t>
      </w:r>
      <w:r>
        <w:rPr>
          <w:spacing w:val="1"/>
        </w:rPr>
        <w:t xml:space="preserve"> </w:t>
      </w:r>
      <w:r>
        <w:t>построения</w:t>
      </w:r>
      <w:r>
        <w:rPr>
          <w:spacing w:val="1"/>
        </w:rPr>
        <w:t xml:space="preserve"> </w:t>
      </w:r>
      <w:r>
        <w:t>геометрических</w:t>
      </w:r>
      <w:r>
        <w:rPr>
          <w:spacing w:val="-3"/>
        </w:rPr>
        <w:t xml:space="preserve"> </w:t>
      </w:r>
      <w:r>
        <w:t>фигур.</w:t>
      </w:r>
    </w:p>
    <w:p w:rsidR="00E767C0" w:rsidRDefault="00A56CA5">
      <w:pPr>
        <w:pStyle w:val="a4"/>
        <w:spacing w:line="276" w:lineRule="auto"/>
        <w:ind w:right="169"/>
      </w:pPr>
      <w:r>
        <w:t>Правила</w:t>
      </w:r>
      <w:r>
        <w:rPr>
          <w:spacing w:val="1"/>
        </w:rPr>
        <w:t xml:space="preserve"> </w:t>
      </w:r>
      <w:r>
        <w:t>работы</w:t>
      </w:r>
      <w:r>
        <w:rPr>
          <w:spacing w:val="1"/>
        </w:rPr>
        <w:t xml:space="preserve"> </w:t>
      </w:r>
      <w:r>
        <w:t>с</w:t>
      </w:r>
      <w:r>
        <w:rPr>
          <w:spacing w:val="1"/>
        </w:rPr>
        <w:t xml:space="preserve"> </w:t>
      </w:r>
      <w:r>
        <w:t>электронными</w:t>
      </w:r>
      <w:r>
        <w:rPr>
          <w:spacing w:val="1"/>
        </w:rPr>
        <w:t xml:space="preserve"> </w:t>
      </w:r>
      <w:r>
        <w:t>средствами</w:t>
      </w:r>
      <w:r>
        <w:rPr>
          <w:spacing w:val="1"/>
        </w:rPr>
        <w:t xml:space="preserve"> </w:t>
      </w:r>
      <w:r>
        <w:t>обучения</w:t>
      </w:r>
      <w:r>
        <w:rPr>
          <w:spacing w:val="1"/>
        </w:rPr>
        <w:t xml:space="preserve"> </w:t>
      </w:r>
      <w:r>
        <w:t>(электронной</w:t>
      </w:r>
      <w:r>
        <w:rPr>
          <w:spacing w:val="1"/>
        </w:rPr>
        <w:t xml:space="preserve"> </w:t>
      </w:r>
      <w:r>
        <w:t>формой</w:t>
      </w:r>
      <w:r>
        <w:rPr>
          <w:spacing w:val="-67"/>
        </w:rPr>
        <w:t xml:space="preserve"> </w:t>
      </w:r>
      <w:r>
        <w:t>учебника,</w:t>
      </w:r>
      <w:r>
        <w:rPr>
          <w:spacing w:val="3"/>
        </w:rPr>
        <w:t xml:space="preserve"> </w:t>
      </w:r>
      <w:r>
        <w:t>компьютерными тренажёрами).</w:t>
      </w:r>
    </w:p>
    <w:p w:rsidR="00E767C0" w:rsidRDefault="00A56CA5">
      <w:pPr>
        <w:pStyle w:val="a4"/>
        <w:spacing w:line="276" w:lineRule="auto"/>
        <w:ind w:right="163"/>
      </w:pPr>
      <w:r>
        <w:t>Изучение математики во 2 классе способствует освоению на пропедевтическом</w:t>
      </w:r>
      <w:r>
        <w:rPr>
          <w:spacing w:val="1"/>
        </w:rPr>
        <w:t xml:space="preserve"> </w:t>
      </w:r>
      <w:r>
        <w:t>уровне</w:t>
      </w:r>
      <w:r>
        <w:rPr>
          <w:spacing w:val="1"/>
        </w:rPr>
        <w:t xml:space="preserve"> </w:t>
      </w:r>
      <w:r>
        <w:t>ряда</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познавательных</w:t>
      </w:r>
      <w:r>
        <w:rPr>
          <w:spacing w:val="1"/>
        </w:rPr>
        <w:t xml:space="preserve"> </w:t>
      </w:r>
      <w:r>
        <w:t>универсальных</w:t>
      </w:r>
      <w:r>
        <w:rPr>
          <w:spacing w:val="-67"/>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регулятивных</w:t>
      </w:r>
      <w:r>
        <w:rPr>
          <w:spacing w:val="-2"/>
        </w:rPr>
        <w:t xml:space="preserve"> </w:t>
      </w:r>
      <w:r>
        <w:t>универсальных</w:t>
      </w:r>
      <w:r>
        <w:rPr>
          <w:spacing w:val="-1"/>
        </w:rPr>
        <w:t xml:space="preserve"> </w:t>
      </w:r>
      <w:r>
        <w:t>учебных</w:t>
      </w:r>
      <w:r>
        <w:rPr>
          <w:spacing w:val="-5"/>
        </w:rPr>
        <w:t xml:space="preserve"> </w:t>
      </w:r>
      <w:r>
        <w:t>действий,</w:t>
      </w:r>
      <w:r>
        <w:rPr>
          <w:spacing w:val="1"/>
        </w:rPr>
        <w:t xml:space="preserve"> </w:t>
      </w:r>
      <w:r>
        <w:t>совместной</w:t>
      </w:r>
      <w:r>
        <w:rPr>
          <w:spacing w:val="-1"/>
        </w:rPr>
        <w:t xml:space="preserve"> </w:t>
      </w:r>
      <w:r>
        <w:t>деятельности.</w:t>
      </w:r>
    </w:p>
    <w:p w:rsidR="00E767C0" w:rsidRDefault="00A56CA5">
      <w:pPr>
        <w:pStyle w:val="a4"/>
        <w:spacing w:line="278" w:lineRule="auto"/>
        <w:ind w:right="157"/>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логические</w:t>
      </w:r>
      <w:r>
        <w:rPr>
          <w:spacing w:val="1"/>
        </w:rPr>
        <w:t xml:space="preserve"> </w:t>
      </w:r>
      <w:r>
        <w:t>и</w:t>
      </w:r>
      <w:r>
        <w:rPr>
          <w:spacing w:val="-67"/>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67"/>
        </w:rPr>
        <w:t xml:space="preserve"> </w:t>
      </w:r>
      <w:r>
        <w:t>действий:</w:t>
      </w:r>
    </w:p>
    <w:p w:rsidR="00E767C0" w:rsidRDefault="00A56CA5">
      <w:pPr>
        <w:pStyle w:val="a4"/>
        <w:spacing w:line="276" w:lineRule="auto"/>
        <w:ind w:right="155"/>
      </w:pPr>
      <w:r>
        <w:t>наблюдать</w:t>
      </w:r>
      <w:r>
        <w:rPr>
          <w:spacing w:val="1"/>
        </w:rPr>
        <w:t xml:space="preserve"> </w:t>
      </w:r>
      <w:r>
        <w:t>математические</w:t>
      </w:r>
      <w:r>
        <w:rPr>
          <w:spacing w:val="1"/>
        </w:rPr>
        <w:t xml:space="preserve"> </w:t>
      </w:r>
      <w:r>
        <w:t>отношения</w:t>
      </w:r>
      <w:r>
        <w:rPr>
          <w:spacing w:val="1"/>
        </w:rPr>
        <w:t xml:space="preserve"> </w:t>
      </w:r>
      <w:r>
        <w:t>(часть–целое,</w:t>
      </w:r>
      <w:r>
        <w:rPr>
          <w:spacing w:val="1"/>
        </w:rPr>
        <w:t xml:space="preserve"> </w:t>
      </w:r>
      <w:r>
        <w:t>больше–меньше)</w:t>
      </w:r>
      <w:r>
        <w:rPr>
          <w:spacing w:val="1"/>
        </w:rPr>
        <w:t xml:space="preserve"> </w:t>
      </w:r>
      <w:r>
        <w:t>в</w:t>
      </w:r>
      <w:r>
        <w:rPr>
          <w:spacing w:val="1"/>
        </w:rPr>
        <w:t xml:space="preserve"> </w:t>
      </w:r>
      <w:r>
        <w:t>окружающем</w:t>
      </w:r>
      <w:r>
        <w:rPr>
          <w:spacing w:val="2"/>
        </w:rPr>
        <w:t xml:space="preserve"> </w:t>
      </w:r>
      <w:r>
        <w:t>мире;</w:t>
      </w:r>
    </w:p>
    <w:p w:rsidR="00E767C0" w:rsidRDefault="00A56CA5">
      <w:pPr>
        <w:pStyle w:val="a4"/>
        <w:spacing w:line="276" w:lineRule="auto"/>
        <w:ind w:right="168"/>
      </w:pPr>
      <w:r>
        <w:t>характеризовать</w:t>
      </w:r>
      <w:r>
        <w:rPr>
          <w:spacing w:val="-17"/>
        </w:rPr>
        <w:t xml:space="preserve"> </w:t>
      </w:r>
      <w:r>
        <w:t>назначение</w:t>
      </w:r>
      <w:r>
        <w:rPr>
          <w:spacing w:val="-14"/>
        </w:rPr>
        <w:t xml:space="preserve"> </w:t>
      </w:r>
      <w:r>
        <w:t>и</w:t>
      </w:r>
      <w:r>
        <w:rPr>
          <w:spacing w:val="-14"/>
        </w:rPr>
        <w:t xml:space="preserve"> </w:t>
      </w:r>
      <w:r>
        <w:t>использовать</w:t>
      </w:r>
      <w:r>
        <w:rPr>
          <w:spacing w:val="-17"/>
        </w:rPr>
        <w:t xml:space="preserve"> </w:t>
      </w:r>
      <w:r>
        <w:t>простейшие</w:t>
      </w:r>
      <w:r>
        <w:rPr>
          <w:spacing w:val="-14"/>
        </w:rPr>
        <w:t xml:space="preserve"> </w:t>
      </w:r>
      <w:r>
        <w:t>измерительные</w:t>
      </w:r>
      <w:r>
        <w:rPr>
          <w:spacing w:val="-14"/>
        </w:rPr>
        <w:t xml:space="preserve"> </w:t>
      </w:r>
      <w:r>
        <w:t>приборы</w:t>
      </w:r>
      <w:r>
        <w:rPr>
          <w:spacing w:val="-67"/>
        </w:rPr>
        <w:t xml:space="preserve"> </w:t>
      </w:r>
      <w:r>
        <w:t>(сантиметровая</w:t>
      </w:r>
      <w:r>
        <w:rPr>
          <w:spacing w:val="2"/>
        </w:rPr>
        <w:t xml:space="preserve"> </w:t>
      </w:r>
      <w:r>
        <w:t>лента,</w:t>
      </w:r>
      <w:r>
        <w:rPr>
          <w:spacing w:val="4"/>
        </w:rPr>
        <w:t xml:space="preserve"> </w:t>
      </w:r>
      <w:r>
        <w:t>весы);</w:t>
      </w:r>
    </w:p>
    <w:p w:rsidR="00E767C0" w:rsidRDefault="00A56CA5">
      <w:pPr>
        <w:pStyle w:val="a4"/>
        <w:spacing w:line="278" w:lineRule="auto"/>
        <w:ind w:right="162"/>
      </w:pPr>
      <w:r>
        <w:t>сравнивать</w:t>
      </w:r>
      <w:r>
        <w:rPr>
          <w:spacing w:val="1"/>
        </w:rPr>
        <w:t xml:space="preserve"> </w:t>
      </w:r>
      <w:r>
        <w:t>группы</w:t>
      </w:r>
      <w:r>
        <w:rPr>
          <w:spacing w:val="1"/>
        </w:rPr>
        <w:t xml:space="preserve"> </w:t>
      </w:r>
      <w:r>
        <w:t>объектов</w:t>
      </w:r>
      <w:r>
        <w:rPr>
          <w:spacing w:val="1"/>
        </w:rPr>
        <w:t xml:space="preserve"> </w:t>
      </w:r>
      <w:r>
        <w:t>(чисел,</w:t>
      </w:r>
      <w:r>
        <w:rPr>
          <w:spacing w:val="1"/>
        </w:rPr>
        <w:t xml:space="preserve"> </w:t>
      </w:r>
      <w:r>
        <w:t>величин,</w:t>
      </w:r>
      <w:r>
        <w:rPr>
          <w:spacing w:val="1"/>
        </w:rPr>
        <w:t xml:space="preserve"> </w:t>
      </w:r>
      <w:r>
        <w:t>геометрических</w:t>
      </w:r>
      <w:r>
        <w:rPr>
          <w:spacing w:val="1"/>
        </w:rPr>
        <w:t xml:space="preserve"> </w:t>
      </w:r>
      <w:r>
        <w:t>фигур)</w:t>
      </w:r>
      <w:r>
        <w:rPr>
          <w:spacing w:val="1"/>
        </w:rPr>
        <w:t xml:space="preserve"> </w:t>
      </w:r>
      <w:r>
        <w:t>по</w:t>
      </w:r>
      <w:r>
        <w:rPr>
          <w:spacing w:val="-67"/>
        </w:rPr>
        <w:t xml:space="preserve"> </w:t>
      </w:r>
      <w:r>
        <w:t>самостоятельно выбранному</w:t>
      </w:r>
      <w:r>
        <w:rPr>
          <w:spacing w:val="1"/>
        </w:rPr>
        <w:t xml:space="preserve"> </w:t>
      </w:r>
      <w:r>
        <w:t>основанию;</w:t>
      </w:r>
    </w:p>
    <w:p w:rsidR="00E767C0" w:rsidRDefault="00A56CA5">
      <w:pPr>
        <w:pStyle w:val="a4"/>
        <w:spacing w:line="276" w:lineRule="auto"/>
        <w:ind w:right="168"/>
      </w:pPr>
      <w:r>
        <w:t>распределять</w:t>
      </w:r>
      <w:r>
        <w:rPr>
          <w:spacing w:val="1"/>
        </w:rPr>
        <w:t xml:space="preserve"> </w:t>
      </w:r>
      <w:r>
        <w:t>(классифицировать)</w:t>
      </w:r>
      <w:r>
        <w:rPr>
          <w:spacing w:val="1"/>
        </w:rPr>
        <w:t xml:space="preserve"> </w:t>
      </w:r>
      <w:r>
        <w:t>объекты</w:t>
      </w:r>
      <w:r>
        <w:rPr>
          <w:spacing w:val="1"/>
        </w:rPr>
        <w:t xml:space="preserve"> </w:t>
      </w:r>
      <w:r>
        <w:t>(числа,</w:t>
      </w:r>
      <w:r>
        <w:rPr>
          <w:spacing w:val="1"/>
        </w:rPr>
        <w:t xml:space="preserve"> </w:t>
      </w:r>
      <w:r>
        <w:t>величины,</w:t>
      </w:r>
      <w:r>
        <w:rPr>
          <w:spacing w:val="1"/>
        </w:rPr>
        <w:t xml:space="preserve"> </w:t>
      </w:r>
      <w:r>
        <w:t>геометрические</w:t>
      </w:r>
      <w:r>
        <w:rPr>
          <w:spacing w:val="-67"/>
        </w:rPr>
        <w:t xml:space="preserve"> </w:t>
      </w:r>
      <w:r>
        <w:t>фигуры,</w:t>
      </w:r>
      <w:r>
        <w:rPr>
          <w:spacing w:val="2"/>
        </w:rPr>
        <w:t xml:space="preserve"> </w:t>
      </w:r>
      <w:r>
        <w:t>текстовые</w:t>
      </w:r>
      <w:r>
        <w:rPr>
          <w:spacing w:val="1"/>
        </w:rPr>
        <w:t xml:space="preserve"> </w:t>
      </w:r>
      <w:r>
        <w:t>задачи в</w:t>
      </w:r>
      <w:r>
        <w:rPr>
          <w:spacing w:val="-1"/>
        </w:rPr>
        <w:t xml:space="preserve"> </w:t>
      </w:r>
      <w:r>
        <w:t>одно действие)</w:t>
      </w:r>
      <w:r>
        <w:rPr>
          <w:spacing w:val="-1"/>
        </w:rPr>
        <w:t xml:space="preserve"> </w:t>
      </w:r>
      <w:r>
        <w:t>на</w:t>
      </w:r>
      <w:r>
        <w:rPr>
          <w:spacing w:val="1"/>
        </w:rPr>
        <w:t xml:space="preserve"> </w:t>
      </w:r>
      <w:r>
        <w:t>группы;</w:t>
      </w:r>
    </w:p>
    <w:p w:rsidR="00E767C0" w:rsidRDefault="00A56CA5">
      <w:pPr>
        <w:pStyle w:val="a4"/>
        <w:spacing w:line="321" w:lineRule="exact"/>
        <w:ind w:left="1273" w:firstLine="0"/>
      </w:pPr>
      <w:r>
        <w:t>находить</w:t>
      </w:r>
      <w:r>
        <w:rPr>
          <w:spacing w:val="-11"/>
        </w:rPr>
        <w:t xml:space="preserve"> </w:t>
      </w:r>
      <w:r>
        <w:t>модели</w:t>
      </w:r>
      <w:r>
        <w:rPr>
          <w:spacing w:val="-9"/>
        </w:rPr>
        <w:t xml:space="preserve"> </w:t>
      </w:r>
      <w:r>
        <w:t>геометрических</w:t>
      </w:r>
      <w:r>
        <w:rPr>
          <w:spacing w:val="-12"/>
        </w:rPr>
        <w:t xml:space="preserve"> </w:t>
      </w:r>
      <w:r>
        <w:t>фигур</w:t>
      </w:r>
      <w:r>
        <w:rPr>
          <w:spacing w:val="-5"/>
        </w:rPr>
        <w:t xml:space="preserve"> </w:t>
      </w:r>
      <w:r>
        <w:t>в</w:t>
      </w:r>
      <w:r>
        <w:rPr>
          <w:spacing w:val="-9"/>
        </w:rPr>
        <w:t xml:space="preserve"> </w:t>
      </w:r>
      <w:r>
        <w:t>окружающем</w:t>
      </w:r>
      <w:r>
        <w:rPr>
          <w:spacing w:val="-8"/>
        </w:rPr>
        <w:t xml:space="preserve"> </w:t>
      </w:r>
      <w:r>
        <w:t>мире;</w:t>
      </w:r>
    </w:p>
    <w:p w:rsidR="00E767C0" w:rsidRDefault="00A56CA5">
      <w:pPr>
        <w:pStyle w:val="a4"/>
        <w:tabs>
          <w:tab w:val="left" w:pos="2189"/>
          <w:tab w:val="left" w:pos="3148"/>
          <w:tab w:val="left" w:pos="4688"/>
          <w:tab w:val="left" w:pos="6002"/>
          <w:tab w:val="left" w:pos="7047"/>
          <w:tab w:val="left" w:pos="8678"/>
          <w:tab w:val="left" w:pos="9062"/>
        </w:tabs>
        <w:spacing w:before="25" w:line="276" w:lineRule="auto"/>
        <w:ind w:right="168"/>
        <w:jc w:val="left"/>
      </w:pPr>
      <w:r>
        <w:t>вести</w:t>
      </w:r>
      <w:r>
        <w:tab/>
        <w:t>поиск</w:t>
      </w:r>
      <w:r>
        <w:tab/>
        <w:t>различных</w:t>
      </w:r>
      <w:r>
        <w:tab/>
        <w:t>решений</w:t>
      </w:r>
      <w:r>
        <w:tab/>
        <w:t>задачи</w:t>
      </w:r>
      <w:r>
        <w:tab/>
        <w:t>(расчётной,</w:t>
      </w:r>
      <w:r>
        <w:tab/>
        <w:t>с</w:t>
      </w:r>
      <w:r>
        <w:tab/>
      </w:r>
      <w:r>
        <w:rPr>
          <w:spacing w:val="-1"/>
        </w:rPr>
        <w:t>геометрическим</w:t>
      </w:r>
      <w:r>
        <w:rPr>
          <w:spacing w:val="-67"/>
        </w:rPr>
        <w:t xml:space="preserve"> </w:t>
      </w:r>
      <w:r>
        <w:t>содержанием);</w:t>
      </w:r>
    </w:p>
    <w:p w:rsidR="00E767C0" w:rsidRDefault="00A56CA5">
      <w:pPr>
        <w:pStyle w:val="a4"/>
        <w:tabs>
          <w:tab w:val="left" w:pos="3436"/>
          <w:tab w:val="left" w:pos="4688"/>
          <w:tab w:val="left" w:pos="6410"/>
          <w:tab w:val="left" w:pos="7772"/>
          <w:tab w:val="left" w:pos="8175"/>
          <w:tab w:val="left" w:pos="9586"/>
        </w:tabs>
        <w:spacing w:line="278" w:lineRule="auto"/>
        <w:ind w:right="163"/>
        <w:jc w:val="left"/>
      </w:pPr>
      <w:r>
        <w:t>воспроизводить</w:t>
      </w:r>
      <w:r>
        <w:tab/>
        <w:t>порядок</w:t>
      </w:r>
      <w:r>
        <w:tab/>
        <w:t>выполнения</w:t>
      </w:r>
      <w:r>
        <w:tab/>
        <w:t>действий</w:t>
      </w:r>
      <w:r>
        <w:tab/>
        <w:t>в</w:t>
      </w:r>
      <w:r>
        <w:tab/>
        <w:t>числовом</w:t>
      </w:r>
      <w:r>
        <w:tab/>
      </w:r>
      <w:r>
        <w:rPr>
          <w:spacing w:val="-1"/>
        </w:rPr>
        <w:t>выражении,</w:t>
      </w:r>
      <w:r>
        <w:rPr>
          <w:spacing w:val="-67"/>
        </w:rPr>
        <w:t xml:space="preserve"> </w:t>
      </w:r>
      <w:r>
        <w:t>содержащем</w:t>
      </w:r>
      <w:r>
        <w:rPr>
          <w:spacing w:val="-1"/>
        </w:rPr>
        <w:t xml:space="preserve"> </w:t>
      </w:r>
      <w:r>
        <w:t>действия</w:t>
      </w:r>
      <w:r>
        <w:rPr>
          <w:spacing w:val="-2"/>
        </w:rPr>
        <w:t xml:space="preserve"> </w:t>
      </w:r>
      <w:r>
        <w:t>сложения</w:t>
      </w:r>
      <w:r>
        <w:rPr>
          <w:spacing w:val="-2"/>
        </w:rPr>
        <w:t xml:space="preserve"> </w:t>
      </w:r>
      <w:r>
        <w:t>и</w:t>
      </w:r>
      <w:r>
        <w:rPr>
          <w:spacing w:val="-3"/>
        </w:rPr>
        <w:t xml:space="preserve"> </w:t>
      </w:r>
      <w:r>
        <w:t>вычитания</w:t>
      </w:r>
      <w:r>
        <w:rPr>
          <w:spacing w:val="-1"/>
        </w:rPr>
        <w:t xml:space="preserve"> </w:t>
      </w:r>
      <w:r>
        <w:t>(со</w:t>
      </w:r>
      <w:r>
        <w:rPr>
          <w:spacing w:val="6"/>
        </w:rPr>
        <w:t xml:space="preserve"> </w:t>
      </w:r>
      <w:r>
        <w:t>скобками</w:t>
      </w:r>
      <w:r>
        <w:rPr>
          <w:spacing w:val="-3"/>
        </w:rPr>
        <w:t xml:space="preserve"> </w:t>
      </w:r>
      <w:r>
        <w:t>или</w:t>
      </w:r>
      <w:r>
        <w:rPr>
          <w:spacing w:val="-3"/>
        </w:rPr>
        <w:t xml:space="preserve"> </w:t>
      </w:r>
      <w:r>
        <w:t>без</w:t>
      </w:r>
      <w:r>
        <w:rPr>
          <w:spacing w:val="-2"/>
        </w:rPr>
        <w:t xml:space="preserve"> </w:t>
      </w:r>
      <w:r>
        <w:t>скобок);</w:t>
      </w:r>
    </w:p>
    <w:p w:rsidR="00E767C0" w:rsidRDefault="00A56CA5">
      <w:pPr>
        <w:pStyle w:val="a4"/>
        <w:tabs>
          <w:tab w:val="left" w:pos="3257"/>
          <w:tab w:val="left" w:pos="5099"/>
          <w:tab w:val="left" w:pos="6163"/>
          <w:tab w:val="left" w:pos="8407"/>
          <w:tab w:val="left" w:pos="10191"/>
          <w:tab w:val="left" w:pos="10628"/>
        </w:tabs>
        <w:spacing w:line="276" w:lineRule="auto"/>
        <w:ind w:right="164"/>
        <w:jc w:val="left"/>
      </w:pPr>
      <w:r>
        <w:t>устанавливать</w:t>
      </w:r>
      <w:r>
        <w:tab/>
        <w:t>соответствие</w:t>
      </w:r>
      <w:r>
        <w:tab/>
        <w:t>между</w:t>
      </w:r>
      <w:r>
        <w:tab/>
        <w:t>математическим</w:t>
      </w:r>
      <w:r>
        <w:tab/>
        <w:t>выражением</w:t>
      </w:r>
      <w:r>
        <w:tab/>
        <w:t>и</w:t>
      </w:r>
      <w:r>
        <w:tab/>
      </w:r>
      <w:r>
        <w:rPr>
          <w:spacing w:val="-3"/>
        </w:rPr>
        <w:t>его</w:t>
      </w:r>
      <w:r>
        <w:rPr>
          <w:spacing w:val="-67"/>
        </w:rPr>
        <w:t xml:space="preserve"> </w:t>
      </w:r>
      <w:r>
        <w:t>текстовым</w:t>
      </w:r>
      <w:r>
        <w:rPr>
          <w:spacing w:val="1"/>
        </w:rPr>
        <w:t xml:space="preserve"> </w:t>
      </w:r>
      <w:r>
        <w:t>описанием;</w:t>
      </w:r>
    </w:p>
    <w:p w:rsidR="00E767C0" w:rsidRDefault="00A56CA5">
      <w:pPr>
        <w:pStyle w:val="a4"/>
        <w:spacing w:line="321" w:lineRule="exact"/>
        <w:ind w:left="1273" w:firstLine="0"/>
        <w:jc w:val="left"/>
      </w:pPr>
      <w:r>
        <w:rPr>
          <w:spacing w:val="-1"/>
        </w:rPr>
        <w:t>подбирать</w:t>
      </w:r>
      <w:r>
        <w:rPr>
          <w:spacing w:val="-17"/>
        </w:rPr>
        <w:t xml:space="preserve"> </w:t>
      </w:r>
      <w:r>
        <w:rPr>
          <w:spacing w:val="-1"/>
        </w:rPr>
        <w:t>примеры,</w:t>
      </w:r>
      <w:r>
        <w:rPr>
          <w:spacing w:val="-12"/>
        </w:rPr>
        <w:t xml:space="preserve"> </w:t>
      </w:r>
      <w:r>
        <w:t>подтверждающие</w:t>
      </w:r>
      <w:r>
        <w:rPr>
          <w:spacing w:val="-14"/>
        </w:rPr>
        <w:t xml:space="preserve"> </w:t>
      </w:r>
      <w:r>
        <w:t>суждение,</w:t>
      </w:r>
      <w:r>
        <w:rPr>
          <w:spacing w:val="-13"/>
        </w:rPr>
        <w:t xml:space="preserve"> </w:t>
      </w:r>
      <w:r>
        <w:t>вывод,</w:t>
      </w:r>
      <w:r>
        <w:rPr>
          <w:spacing w:val="-12"/>
        </w:rPr>
        <w:t xml:space="preserve"> </w:t>
      </w:r>
      <w:r>
        <w:t>ответ.</w:t>
      </w:r>
    </w:p>
    <w:p w:rsidR="00E767C0" w:rsidRDefault="00A56CA5">
      <w:pPr>
        <w:pStyle w:val="a4"/>
        <w:spacing w:before="44" w:line="276" w:lineRule="auto"/>
        <w:jc w:val="left"/>
      </w:pPr>
      <w:r>
        <w:t>У</w:t>
      </w:r>
      <w:r>
        <w:rPr>
          <w:spacing w:val="49"/>
        </w:rPr>
        <w:t xml:space="preserve"> </w:t>
      </w:r>
      <w:r>
        <w:t>обучающегося</w:t>
      </w:r>
      <w:r>
        <w:rPr>
          <w:spacing w:val="52"/>
        </w:rPr>
        <w:t xml:space="preserve"> </w:t>
      </w:r>
      <w:r>
        <w:t>будут</w:t>
      </w:r>
      <w:r>
        <w:rPr>
          <w:spacing w:val="49"/>
        </w:rPr>
        <w:t xml:space="preserve"> </w:t>
      </w:r>
      <w:r>
        <w:t>сформированы</w:t>
      </w:r>
      <w:r>
        <w:rPr>
          <w:spacing w:val="54"/>
        </w:rPr>
        <w:t xml:space="preserve"> </w:t>
      </w:r>
      <w:r>
        <w:t>следующие</w:t>
      </w:r>
      <w:r>
        <w:rPr>
          <w:spacing w:val="51"/>
        </w:rPr>
        <w:t xml:space="preserve"> </w:t>
      </w:r>
      <w:r>
        <w:t>информационные</w:t>
      </w:r>
      <w:r>
        <w:rPr>
          <w:spacing w:val="51"/>
        </w:rPr>
        <w:t xml:space="preserve"> </w:t>
      </w:r>
      <w:r>
        <w:t>действия</w:t>
      </w:r>
      <w:r>
        <w:rPr>
          <w:spacing w:val="-67"/>
        </w:rPr>
        <w:t xml:space="preserve"> </w:t>
      </w:r>
      <w:r>
        <w:t>как часть</w:t>
      </w:r>
      <w:r>
        <w:rPr>
          <w:spacing w:val="-2"/>
        </w:rPr>
        <w:t xml:space="preserve"> </w:t>
      </w:r>
      <w:r>
        <w:t>познавательных универсальных учебных</w:t>
      </w:r>
      <w:r>
        <w:rPr>
          <w:spacing w:val="-4"/>
        </w:rPr>
        <w:t xml:space="preserve"> </w:t>
      </w:r>
      <w:r>
        <w:t>действий:</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3"/>
      </w:pPr>
      <w:r>
        <w:lastRenderedPageBreak/>
        <w:t>извлекать</w:t>
      </w:r>
      <w:r>
        <w:rPr>
          <w:spacing w:val="1"/>
        </w:rPr>
        <w:t xml:space="preserve"> </w:t>
      </w:r>
      <w:r>
        <w:t>и</w:t>
      </w:r>
      <w:r>
        <w:rPr>
          <w:spacing w:val="1"/>
        </w:rPr>
        <w:t xml:space="preserve"> </w:t>
      </w:r>
      <w:r>
        <w:t>использовать</w:t>
      </w:r>
      <w:r>
        <w:rPr>
          <w:spacing w:val="1"/>
        </w:rPr>
        <w:t xml:space="preserve"> </w:t>
      </w:r>
      <w:r>
        <w:t>информацию,</w:t>
      </w:r>
      <w:r>
        <w:rPr>
          <w:spacing w:val="1"/>
        </w:rPr>
        <w:t xml:space="preserve"> </w:t>
      </w:r>
      <w:r>
        <w:t>представленную</w:t>
      </w:r>
      <w:r>
        <w:rPr>
          <w:spacing w:val="1"/>
        </w:rPr>
        <w:t xml:space="preserve"> </w:t>
      </w:r>
      <w:r>
        <w:t>в</w:t>
      </w:r>
      <w:r>
        <w:rPr>
          <w:spacing w:val="1"/>
        </w:rPr>
        <w:t xml:space="preserve"> </w:t>
      </w:r>
      <w:r>
        <w:t>текстовой,</w:t>
      </w:r>
      <w:r>
        <w:rPr>
          <w:spacing w:val="1"/>
        </w:rPr>
        <w:t xml:space="preserve"> </w:t>
      </w:r>
      <w:r>
        <w:t>графической (рисунок,</w:t>
      </w:r>
      <w:r>
        <w:rPr>
          <w:spacing w:val="3"/>
        </w:rPr>
        <w:t xml:space="preserve"> </w:t>
      </w:r>
      <w:r>
        <w:t>схема,</w:t>
      </w:r>
      <w:r>
        <w:rPr>
          <w:spacing w:val="3"/>
        </w:rPr>
        <w:t xml:space="preserve"> </w:t>
      </w:r>
      <w:r>
        <w:t>таблица)</w:t>
      </w:r>
      <w:r>
        <w:rPr>
          <w:spacing w:val="-1"/>
        </w:rPr>
        <w:t xml:space="preserve"> </w:t>
      </w:r>
      <w:r>
        <w:t>форме;</w:t>
      </w:r>
    </w:p>
    <w:p w:rsidR="00E767C0" w:rsidRDefault="00A56CA5">
      <w:pPr>
        <w:pStyle w:val="a4"/>
        <w:spacing w:line="276" w:lineRule="auto"/>
        <w:ind w:right="164"/>
      </w:pPr>
      <w:r>
        <w:t>устанавливать</w:t>
      </w:r>
      <w:r>
        <w:rPr>
          <w:spacing w:val="1"/>
        </w:rPr>
        <w:t xml:space="preserve"> </w:t>
      </w:r>
      <w:r>
        <w:t>логику</w:t>
      </w:r>
      <w:r>
        <w:rPr>
          <w:spacing w:val="1"/>
        </w:rPr>
        <w:t xml:space="preserve"> </w:t>
      </w:r>
      <w:r>
        <w:t>перебора</w:t>
      </w:r>
      <w:r>
        <w:rPr>
          <w:spacing w:val="1"/>
        </w:rPr>
        <w:t xml:space="preserve"> </w:t>
      </w:r>
      <w:r>
        <w:t>вариантов</w:t>
      </w:r>
      <w:r>
        <w:rPr>
          <w:spacing w:val="1"/>
        </w:rPr>
        <w:t xml:space="preserve"> </w:t>
      </w:r>
      <w:r>
        <w:t>для</w:t>
      </w:r>
      <w:r>
        <w:rPr>
          <w:spacing w:val="1"/>
        </w:rPr>
        <w:t xml:space="preserve"> </w:t>
      </w:r>
      <w:r>
        <w:t>решения</w:t>
      </w:r>
      <w:r>
        <w:rPr>
          <w:spacing w:val="1"/>
        </w:rPr>
        <w:t xml:space="preserve"> </w:t>
      </w:r>
      <w:r>
        <w:t>простейших</w:t>
      </w:r>
      <w:r>
        <w:rPr>
          <w:spacing w:val="1"/>
        </w:rPr>
        <w:t xml:space="preserve"> </w:t>
      </w:r>
      <w:r>
        <w:t>комбинаторных</w:t>
      </w:r>
      <w:r>
        <w:rPr>
          <w:spacing w:val="-4"/>
        </w:rPr>
        <w:t xml:space="preserve"> </w:t>
      </w:r>
      <w:r>
        <w:t>задач;</w:t>
      </w:r>
    </w:p>
    <w:p w:rsidR="00E767C0" w:rsidRDefault="00A56CA5">
      <w:pPr>
        <w:pStyle w:val="a4"/>
        <w:spacing w:line="321" w:lineRule="exact"/>
        <w:ind w:left="1273" w:firstLine="0"/>
      </w:pPr>
      <w:r>
        <w:t>дополнять</w:t>
      </w:r>
      <w:r>
        <w:rPr>
          <w:spacing w:val="-14"/>
        </w:rPr>
        <w:t xml:space="preserve"> </w:t>
      </w:r>
      <w:r>
        <w:t>модели</w:t>
      </w:r>
      <w:r>
        <w:rPr>
          <w:spacing w:val="-12"/>
        </w:rPr>
        <w:t xml:space="preserve"> </w:t>
      </w:r>
      <w:r>
        <w:t>(схемы,</w:t>
      </w:r>
      <w:r>
        <w:rPr>
          <w:spacing w:val="-10"/>
        </w:rPr>
        <w:t xml:space="preserve"> </w:t>
      </w:r>
      <w:r>
        <w:t>изображения)</w:t>
      </w:r>
      <w:r>
        <w:rPr>
          <w:spacing w:val="-9"/>
        </w:rPr>
        <w:t xml:space="preserve"> </w:t>
      </w:r>
      <w:r>
        <w:t>готовыми</w:t>
      </w:r>
      <w:r>
        <w:rPr>
          <w:spacing w:val="-12"/>
        </w:rPr>
        <w:t xml:space="preserve"> </w:t>
      </w:r>
      <w:r>
        <w:t>числовыми</w:t>
      </w:r>
      <w:r>
        <w:rPr>
          <w:spacing w:val="-12"/>
        </w:rPr>
        <w:t xml:space="preserve"> </w:t>
      </w:r>
      <w:r>
        <w:t>данными.</w:t>
      </w:r>
    </w:p>
    <w:p w:rsidR="00E767C0" w:rsidRDefault="00A56CA5">
      <w:pPr>
        <w:pStyle w:val="a4"/>
        <w:spacing w:before="47" w:line="278" w:lineRule="auto"/>
        <w:ind w:right="168"/>
      </w:pPr>
      <w:r>
        <w:t>У обучающегося будут сформированы следующие действия общения как часть</w:t>
      </w:r>
      <w:r>
        <w:rPr>
          <w:spacing w:val="1"/>
        </w:rPr>
        <w:t xml:space="preserve"> </w:t>
      </w:r>
      <w:r>
        <w:t>коммуникативных универсальных учебных</w:t>
      </w:r>
      <w:r>
        <w:rPr>
          <w:spacing w:val="-4"/>
        </w:rPr>
        <w:t xml:space="preserve"> </w:t>
      </w:r>
      <w:r>
        <w:t>действий:</w:t>
      </w:r>
    </w:p>
    <w:p w:rsidR="00E767C0" w:rsidRDefault="00A56CA5">
      <w:pPr>
        <w:pStyle w:val="a4"/>
        <w:spacing w:line="319" w:lineRule="exact"/>
        <w:ind w:left="1273" w:firstLine="0"/>
      </w:pPr>
      <w:r>
        <w:rPr>
          <w:spacing w:val="-1"/>
        </w:rPr>
        <w:t>комментировать</w:t>
      </w:r>
      <w:r>
        <w:rPr>
          <w:spacing w:val="-14"/>
        </w:rPr>
        <w:t xml:space="preserve"> </w:t>
      </w:r>
      <w:r>
        <w:rPr>
          <w:spacing w:val="-1"/>
        </w:rPr>
        <w:t>ход</w:t>
      </w:r>
      <w:r>
        <w:rPr>
          <w:spacing w:val="-11"/>
        </w:rPr>
        <w:t xml:space="preserve"> </w:t>
      </w:r>
      <w:r>
        <w:rPr>
          <w:spacing w:val="-1"/>
        </w:rPr>
        <w:t>вычислений;</w:t>
      </w:r>
    </w:p>
    <w:p w:rsidR="00E767C0" w:rsidRDefault="00A56CA5">
      <w:pPr>
        <w:pStyle w:val="a4"/>
        <w:spacing w:before="48"/>
        <w:ind w:left="1273" w:firstLine="0"/>
      </w:pPr>
      <w:r>
        <w:t>объяснять</w:t>
      </w:r>
      <w:r>
        <w:rPr>
          <w:spacing w:val="-14"/>
        </w:rPr>
        <w:t xml:space="preserve"> </w:t>
      </w:r>
      <w:r>
        <w:t>выбор</w:t>
      </w:r>
      <w:r>
        <w:rPr>
          <w:spacing w:val="-11"/>
        </w:rPr>
        <w:t xml:space="preserve"> </w:t>
      </w:r>
      <w:r>
        <w:t>величины,</w:t>
      </w:r>
      <w:r>
        <w:rPr>
          <w:spacing w:val="-9"/>
        </w:rPr>
        <w:t xml:space="preserve"> </w:t>
      </w:r>
      <w:r>
        <w:t>соответствующей</w:t>
      </w:r>
      <w:r>
        <w:rPr>
          <w:spacing w:val="-11"/>
        </w:rPr>
        <w:t xml:space="preserve"> </w:t>
      </w:r>
      <w:r>
        <w:t>ситуации</w:t>
      </w:r>
      <w:r>
        <w:rPr>
          <w:spacing w:val="-12"/>
        </w:rPr>
        <w:t xml:space="preserve"> </w:t>
      </w:r>
      <w:r>
        <w:t>измерения;</w:t>
      </w:r>
    </w:p>
    <w:p w:rsidR="00E767C0" w:rsidRDefault="00A56CA5">
      <w:pPr>
        <w:pStyle w:val="a4"/>
        <w:spacing w:before="47" w:line="276" w:lineRule="auto"/>
        <w:ind w:right="169"/>
      </w:pPr>
      <w:r>
        <w:t>составлять текстовую задачу с заданным отношением (готовым решением) по</w:t>
      </w:r>
      <w:r>
        <w:rPr>
          <w:spacing w:val="1"/>
        </w:rPr>
        <w:t xml:space="preserve"> </w:t>
      </w:r>
      <w:r>
        <w:t>образцу;</w:t>
      </w:r>
    </w:p>
    <w:p w:rsidR="00E767C0" w:rsidRDefault="00A56CA5">
      <w:pPr>
        <w:pStyle w:val="a4"/>
        <w:spacing w:line="276" w:lineRule="auto"/>
        <w:ind w:right="165"/>
      </w:pPr>
      <w:r>
        <w:t>использовать математические знаки и терминологию для описания сюжетной</w:t>
      </w:r>
      <w:r>
        <w:rPr>
          <w:spacing w:val="1"/>
        </w:rPr>
        <w:t xml:space="preserve"> </w:t>
      </w:r>
      <w:r>
        <w:t>ситуации,</w:t>
      </w:r>
      <w:r>
        <w:rPr>
          <w:spacing w:val="1"/>
        </w:rPr>
        <w:t xml:space="preserve"> </w:t>
      </w:r>
      <w:r>
        <w:t>конструирования</w:t>
      </w:r>
      <w:r>
        <w:rPr>
          <w:spacing w:val="1"/>
        </w:rPr>
        <w:t xml:space="preserve"> </w:t>
      </w:r>
      <w:r>
        <w:t>утверждений,</w:t>
      </w:r>
      <w:r>
        <w:rPr>
          <w:spacing w:val="1"/>
        </w:rPr>
        <w:t xml:space="preserve"> </w:t>
      </w:r>
      <w:r>
        <w:t>выводов</w:t>
      </w:r>
      <w:r>
        <w:rPr>
          <w:spacing w:val="1"/>
        </w:rPr>
        <w:t xml:space="preserve"> </w:t>
      </w:r>
      <w:r>
        <w:t>относительно</w:t>
      </w:r>
      <w:r>
        <w:rPr>
          <w:spacing w:val="1"/>
        </w:rPr>
        <w:t xml:space="preserve"> </w:t>
      </w:r>
      <w:r>
        <w:t>данных</w:t>
      </w:r>
      <w:r>
        <w:rPr>
          <w:spacing w:val="1"/>
        </w:rPr>
        <w:t xml:space="preserve"> </w:t>
      </w:r>
      <w:r>
        <w:t>объектов,</w:t>
      </w:r>
      <w:r>
        <w:rPr>
          <w:spacing w:val="-67"/>
        </w:rPr>
        <w:t xml:space="preserve"> </w:t>
      </w:r>
      <w:r>
        <w:t>отношения;</w:t>
      </w:r>
    </w:p>
    <w:p w:rsidR="00E767C0" w:rsidRDefault="00A56CA5">
      <w:pPr>
        <w:pStyle w:val="a4"/>
        <w:spacing w:before="2" w:line="276" w:lineRule="auto"/>
        <w:ind w:right="161"/>
      </w:pPr>
      <w:r>
        <w:t>называть</w:t>
      </w:r>
      <w:r>
        <w:rPr>
          <w:spacing w:val="1"/>
        </w:rPr>
        <w:t xml:space="preserve"> </w:t>
      </w:r>
      <w:r>
        <w:t>числа,</w:t>
      </w:r>
      <w:r>
        <w:rPr>
          <w:spacing w:val="1"/>
        </w:rPr>
        <w:t xml:space="preserve"> </w:t>
      </w:r>
      <w:r>
        <w:t>величины,</w:t>
      </w:r>
      <w:r>
        <w:rPr>
          <w:spacing w:val="1"/>
        </w:rPr>
        <w:t xml:space="preserve"> </w:t>
      </w:r>
      <w:r>
        <w:t>геометрические</w:t>
      </w:r>
      <w:r>
        <w:rPr>
          <w:spacing w:val="1"/>
        </w:rPr>
        <w:t xml:space="preserve"> </w:t>
      </w:r>
      <w:r>
        <w:t>фигуры,</w:t>
      </w:r>
      <w:r>
        <w:rPr>
          <w:spacing w:val="1"/>
        </w:rPr>
        <w:t xml:space="preserve"> </w:t>
      </w:r>
      <w:r>
        <w:t>обладающие</w:t>
      </w:r>
      <w:r>
        <w:rPr>
          <w:spacing w:val="1"/>
        </w:rPr>
        <w:t xml:space="preserve"> </w:t>
      </w:r>
      <w:r>
        <w:t>заданным</w:t>
      </w:r>
      <w:r>
        <w:rPr>
          <w:spacing w:val="1"/>
        </w:rPr>
        <w:t xml:space="preserve"> </w:t>
      </w:r>
      <w:r>
        <w:t>свойством;</w:t>
      </w:r>
    </w:p>
    <w:p w:rsidR="00E767C0" w:rsidRDefault="00A56CA5">
      <w:pPr>
        <w:pStyle w:val="a4"/>
        <w:spacing w:line="321" w:lineRule="exact"/>
        <w:ind w:left="1273" w:firstLine="0"/>
      </w:pPr>
      <w:r>
        <w:t>записывать,</w:t>
      </w:r>
      <w:r>
        <w:rPr>
          <w:spacing w:val="-8"/>
        </w:rPr>
        <w:t xml:space="preserve"> </w:t>
      </w:r>
      <w:r>
        <w:t>читать</w:t>
      </w:r>
      <w:r>
        <w:rPr>
          <w:spacing w:val="-12"/>
        </w:rPr>
        <w:t xml:space="preserve"> </w:t>
      </w:r>
      <w:r>
        <w:t>число,</w:t>
      </w:r>
      <w:r>
        <w:rPr>
          <w:spacing w:val="-7"/>
        </w:rPr>
        <w:t xml:space="preserve"> </w:t>
      </w:r>
      <w:r>
        <w:t>числовое</w:t>
      </w:r>
      <w:r>
        <w:rPr>
          <w:spacing w:val="-9"/>
        </w:rPr>
        <w:t xml:space="preserve"> </w:t>
      </w:r>
      <w:r>
        <w:t>выражение;</w:t>
      </w:r>
    </w:p>
    <w:p w:rsidR="00E767C0" w:rsidRDefault="00A56CA5">
      <w:pPr>
        <w:pStyle w:val="a4"/>
        <w:spacing w:before="48" w:line="276" w:lineRule="auto"/>
        <w:ind w:right="165"/>
      </w:pPr>
      <w:r>
        <w:t>приводить</w:t>
      </w:r>
      <w:r>
        <w:rPr>
          <w:spacing w:val="1"/>
        </w:rPr>
        <w:t xml:space="preserve"> </w:t>
      </w:r>
      <w:r>
        <w:t>примеры,</w:t>
      </w:r>
      <w:r>
        <w:rPr>
          <w:spacing w:val="1"/>
        </w:rPr>
        <w:t xml:space="preserve"> </w:t>
      </w:r>
      <w:r>
        <w:t>иллюстрирующие</w:t>
      </w:r>
      <w:r>
        <w:rPr>
          <w:spacing w:val="1"/>
        </w:rPr>
        <w:t xml:space="preserve"> </w:t>
      </w:r>
      <w:r>
        <w:t>арифметическое</w:t>
      </w:r>
      <w:r>
        <w:rPr>
          <w:spacing w:val="1"/>
        </w:rPr>
        <w:t xml:space="preserve"> </w:t>
      </w:r>
      <w:r>
        <w:t>действие,</w:t>
      </w:r>
      <w:r>
        <w:rPr>
          <w:spacing w:val="1"/>
        </w:rPr>
        <w:t xml:space="preserve"> </w:t>
      </w:r>
      <w:r>
        <w:t>взаимное</w:t>
      </w:r>
      <w:r>
        <w:rPr>
          <w:spacing w:val="1"/>
        </w:rPr>
        <w:t xml:space="preserve"> </w:t>
      </w:r>
      <w:r>
        <w:t>расположение</w:t>
      </w:r>
      <w:r>
        <w:rPr>
          <w:spacing w:val="1"/>
        </w:rPr>
        <w:t xml:space="preserve"> </w:t>
      </w:r>
      <w:r>
        <w:t>геометрических</w:t>
      </w:r>
      <w:r>
        <w:rPr>
          <w:spacing w:val="-3"/>
        </w:rPr>
        <w:t xml:space="preserve"> </w:t>
      </w:r>
      <w:r>
        <w:t>фигур;</w:t>
      </w:r>
    </w:p>
    <w:p w:rsidR="00E767C0" w:rsidRDefault="00A56CA5">
      <w:pPr>
        <w:pStyle w:val="a4"/>
        <w:spacing w:line="321" w:lineRule="exact"/>
        <w:ind w:left="1273" w:firstLine="0"/>
      </w:pPr>
      <w:r>
        <w:t>конструировать</w:t>
      </w:r>
      <w:r>
        <w:rPr>
          <w:spacing w:val="-9"/>
        </w:rPr>
        <w:t xml:space="preserve"> </w:t>
      </w:r>
      <w:r>
        <w:t>утверждения</w:t>
      </w:r>
      <w:r>
        <w:rPr>
          <w:spacing w:val="-10"/>
        </w:rPr>
        <w:t xml:space="preserve"> </w:t>
      </w:r>
      <w:r>
        <w:t>с</w:t>
      </w:r>
      <w:r>
        <w:rPr>
          <w:spacing w:val="-9"/>
        </w:rPr>
        <w:t xml:space="preserve"> </w:t>
      </w:r>
      <w:r>
        <w:t>использованием</w:t>
      </w:r>
      <w:r>
        <w:rPr>
          <w:spacing w:val="-9"/>
        </w:rPr>
        <w:t xml:space="preserve"> </w:t>
      </w:r>
      <w:r>
        <w:t>слов</w:t>
      </w:r>
      <w:r>
        <w:rPr>
          <w:spacing w:val="-7"/>
        </w:rPr>
        <w:t xml:space="preserve"> </w:t>
      </w:r>
      <w:r>
        <w:t>«каждый»,</w:t>
      </w:r>
      <w:r>
        <w:rPr>
          <w:spacing w:val="-8"/>
        </w:rPr>
        <w:t xml:space="preserve"> </w:t>
      </w:r>
      <w:r>
        <w:t>«все».</w:t>
      </w:r>
    </w:p>
    <w:p w:rsidR="00E767C0" w:rsidRDefault="00A56CA5">
      <w:pPr>
        <w:pStyle w:val="a4"/>
        <w:spacing w:before="48" w:line="278" w:lineRule="auto"/>
        <w:jc w:val="left"/>
      </w:pPr>
      <w:r>
        <w:t>У</w:t>
      </w:r>
      <w:r>
        <w:rPr>
          <w:spacing w:val="17"/>
        </w:rPr>
        <w:t xml:space="preserve"> </w:t>
      </w:r>
      <w:r>
        <w:t>обучающегося</w:t>
      </w:r>
      <w:r>
        <w:rPr>
          <w:spacing w:val="19"/>
        </w:rPr>
        <w:t xml:space="preserve"> </w:t>
      </w:r>
      <w:r>
        <w:t>будут</w:t>
      </w:r>
      <w:r>
        <w:rPr>
          <w:spacing w:val="17"/>
        </w:rPr>
        <w:t xml:space="preserve"> </w:t>
      </w:r>
      <w:r>
        <w:t>сформированы</w:t>
      </w:r>
      <w:r>
        <w:rPr>
          <w:spacing w:val="18"/>
        </w:rPr>
        <w:t xml:space="preserve"> </w:t>
      </w:r>
      <w:r>
        <w:t>следующие</w:t>
      </w:r>
      <w:r>
        <w:rPr>
          <w:spacing w:val="18"/>
        </w:rPr>
        <w:t xml:space="preserve"> </w:t>
      </w:r>
      <w:r>
        <w:t>действия</w:t>
      </w:r>
      <w:r>
        <w:rPr>
          <w:spacing w:val="19"/>
        </w:rPr>
        <w:t xml:space="preserve"> </w:t>
      </w:r>
      <w:r>
        <w:t>самоорганизации</w:t>
      </w:r>
      <w:r>
        <w:rPr>
          <w:spacing w:val="18"/>
        </w:rPr>
        <w:t xml:space="preserve"> </w:t>
      </w:r>
      <w:r>
        <w:t>и</w:t>
      </w:r>
      <w:r>
        <w:rPr>
          <w:spacing w:val="-67"/>
        </w:rPr>
        <w:t xml:space="preserve"> </w:t>
      </w:r>
      <w:r>
        <w:t>самоконтроля</w:t>
      </w:r>
      <w:r>
        <w:rPr>
          <w:spacing w:val="1"/>
        </w:rPr>
        <w:t xml:space="preserve"> </w:t>
      </w:r>
      <w:r>
        <w:t>как</w:t>
      </w:r>
      <w:r>
        <w:rPr>
          <w:spacing w:val="-1"/>
        </w:rPr>
        <w:t xml:space="preserve"> </w:t>
      </w:r>
      <w:r>
        <w:t>часть</w:t>
      </w:r>
      <w:r>
        <w:rPr>
          <w:spacing w:val="-3"/>
        </w:rPr>
        <w:t xml:space="preserve"> </w:t>
      </w:r>
      <w:r>
        <w:t>регулятивных</w:t>
      </w:r>
      <w:r>
        <w:rPr>
          <w:spacing w:val="-1"/>
        </w:rPr>
        <w:t xml:space="preserve"> </w:t>
      </w:r>
      <w:r>
        <w:t>универсальных</w:t>
      </w:r>
      <w:r>
        <w:rPr>
          <w:spacing w:val="-5"/>
        </w:rPr>
        <w:t xml:space="preserve"> </w:t>
      </w:r>
      <w:r>
        <w:t>учебных</w:t>
      </w:r>
      <w:r>
        <w:rPr>
          <w:spacing w:val="-5"/>
        </w:rPr>
        <w:t xml:space="preserve"> </w:t>
      </w:r>
      <w:r>
        <w:t>действий:</w:t>
      </w:r>
    </w:p>
    <w:p w:rsidR="00E767C0" w:rsidRDefault="00A56CA5">
      <w:pPr>
        <w:pStyle w:val="a4"/>
        <w:spacing w:line="276" w:lineRule="auto"/>
        <w:jc w:val="left"/>
      </w:pPr>
      <w:r>
        <w:t>следовать</w:t>
      </w:r>
      <w:r>
        <w:rPr>
          <w:spacing w:val="19"/>
        </w:rPr>
        <w:t xml:space="preserve"> </w:t>
      </w:r>
      <w:r>
        <w:t>установленному</w:t>
      </w:r>
      <w:r>
        <w:rPr>
          <w:spacing w:val="12"/>
        </w:rPr>
        <w:t xml:space="preserve"> </w:t>
      </w:r>
      <w:r>
        <w:t>правилу,</w:t>
      </w:r>
      <w:r>
        <w:rPr>
          <w:spacing w:val="18"/>
        </w:rPr>
        <w:t xml:space="preserve"> </w:t>
      </w:r>
      <w:r>
        <w:t>по</w:t>
      </w:r>
      <w:r>
        <w:rPr>
          <w:spacing w:val="21"/>
        </w:rPr>
        <w:t xml:space="preserve"> </w:t>
      </w:r>
      <w:r>
        <w:t>которому</w:t>
      </w:r>
      <w:r>
        <w:rPr>
          <w:spacing w:val="12"/>
        </w:rPr>
        <w:t xml:space="preserve"> </w:t>
      </w:r>
      <w:r>
        <w:t>составлен</w:t>
      </w:r>
      <w:r>
        <w:rPr>
          <w:spacing w:val="21"/>
        </w:rPr>
        <w:t xml:space="preserve"> </w:t>
      </w:r>
      <w:r>
        <w:t>ряд</w:t>
      </w:r>
      <w:r>
        <w:rPr>
          <w:spacing w:val="18"/>
        </w:rPr>
        <w:t xml:space="preserve"> </w:t>
      </w:r>
      <w:r>
        <w:t>чисел,</w:t>
      </w:r>
      <w:r>
        <w:rPr>
          <w:spacing w:val="19"/>
        </w:rPr>
        <w:t xml:space="preserve"> </w:t>
      </w:r>
      <w:r>
        <w:t>величин,</w:t>
      </w:r>
      <w:r>
        <w:rPr>
          <w:spacing w:val="-67"/>
        </w:rPr>
        <w:t xml:space="preserve"> </w:t>
      </w:r>
      <w:r>
        <w:t>геометрических</w:t>
      </w:r>
      <w:r>
        <w:rPr>
          <w:spacing w:val="-2"/>
        </w:rPr>
        <w:t xml:space="preserve"> </w:t>
      </w:r>
      <w:r>
        <w:t>фигур;</w:t>
      </w:r>
    </w:p>
    <w:p w:rsidR="00E767C0" w:rsidRDefault="00A56CA5">
      <w:pPr>
        <w:pStyle w:val="a4"/>
        <w:spacing w:line="276" w:lineRule="auto"/>
        <w:jc w:val="left"/>
      </w:pPr>
      <w:r>
        <w:t>организовывать,</w:t>
      </w:r>
      <w:r>
        <w:rPr>
          <w:spacing w:val="30"/>
        </w:rPr>
        <w:t xml:space="preserve"> </w:t>
      </w:r>
      <w:r>
        <w:t>участвовать,</w:t>
      </w:r>
      <w:r>
        <w:rPr>
          <w:spacing w:val="28"/>
        </w:rPr>
        <w:t xml:space="preserve"> </w:t>
      </w:r>
      <w:r>
        <w:t>контролировать</w:t>
      </w:r>
      <w:r>
        <w:rPr>
          <w:spacing w:val="27"/>
        </w:rPr>
        <w:t xml:space="preserve"> </w:t>
      </w:r>
      <w:r>
        <w:t>ход</w:t>
      </w:r>
      <w:r>
        <w:rPr>
          <w:spacing w:val="27"/>
        </w:rPr>
        <w:t xml:space="preserve"> </w:t>
      </w:r>
      <w:r>
        <w:t>и</w:t>
      </w:r>
      <w:r>
        <w:rPr>
          <w:spacing w:val="25"/>
        </w:rPr>
        <w:t xml:space="preserve"> </w:t>
      </w:r>
      <w:r>
        <w:t>результат</w:t>
      </w:r>
      <w:r>
        <w:rPr>
          <w:spacing w:val="24"/>
        </w:rPr>
        <w:t xml:space="preserve"> </w:t>
      </w:r>
      <w:r>
        <w:t>парной</w:t>
      </w:r>
      <w:r>
        <w:rPr>
          <w:spacing w:val="25"/>
        </w:rPr>
        <w:t xml:space="preserve"> </w:t>
      </w:r>
      <w:r>
        <w:t>работы</w:t>
      </w:r>
      <w:r>
        <w:rPr>
          <w:spacing w:val="25"/>
        </w:rPr>
        <w:t xml:space="preserve"> </w:t>
      </w:r>
      <w:r>
        <w:t>с</w:t>
      </w:r>
      <w:r>
        <w:rPr>
          <w:spacing w:val="-67"/>
        </w:rPr>
        <w:t xml:space="preserve"> </w:t>
      </w:r>
      <w:r>
        <w:t>математическим</w:t>
      </w:r>
      <w:r>
        <w:rPr>
          <w:spacing w:val="1"/>
        </w:rPr>
        <w:t xml:space="preserve"> </w:t>
      </w:r>
      <w:r>
        <w:t>материалом;</w:t>
      </w:r>
    </w:p>
    <w:p w:rsidR="00E767C0" w:rsidRDefault="00A56CA5">
      <w:pPr>
        <w:pStyle w:val="a4"/>
        <w:spacing w:line="276" w:lineRule="auto"/>
        <w:jc w:val="left"/>
      </w:pPr>
      <w:r>
        <w:t>проверять</w:t>
      </w:r>
      <w:r>
        <w:rPr>
          <w:spacing w:val="57"/>
        </w:rPr>
        <w:t xml:space="preserve"> </w:t>
      </w:r>
      <w:r>
        <w:t>правильность</w:t>
      </w:r>
      <w:r>
        <w:rPr>
          <w:spacing w:val="58"/>
        </w:rPr>
        <w:t xml:space="preserve"> </w:t>
      </w:r>
      <w:r>
        <w:t>вычисления</w:t>
      </w:r>
      <w:r>
        <w:rPr>
          <w:spacing w:val="61"/>
        </w:rPr>
        <w:t xml:space="preserve"> </w:t>
      </w:r>
      <w:r>
        <w:t>с</w:t>
      </w:r>
      <w:r>
        <w:rPr>
          <w:spacing w:val="61"/>
        </w:rPr>
        <w:t xml:space="preserve"> </w:t>
      </w:r>
      <w:r>
        <w:t>помощью</w:t>
      </w:r>
      <w:r>
        <w:rPr>
          <w:spacing w:val="58"/>
        </w:rPr>
        <w:t xml:space="preserve"> </w:t>
      </w:r>
      <w:r>
        <w:t>другого</w:t>
      </w:r>
      <w:r>
        <w:rPr>
          <w:spacing w:val="60"/>
        </w:rPr>
        <w:t xml:space="preserve"> </w:t>
      </w:r>
      <w:r>
        <w:t>приёма</w:t>
      </w:r>
      <w:r>
        <w:rPr>
          <w:spacing w:val="60"/>
        </w:rPr>
        <w:t xml:space="preserve"> </w:t>
      </w:r>
      <w:r>
        <w:t>выполнения</w:t>
      </w:r>
      <w:r>
        <w:rPr>
          <w:spacing w:val="-67"/>
        </w:rPr>
        <w:t xml:space="preserve"> </w:t>
      </w:r>
      <w:r>
        <w:t>действия,</w:t>
      </w:r>
      <w:r>
        <w:rPr>
          <w:spacing w:val="3"/>
        </w:rPr>
        <w:t xml:space="preserve"> </w:t>
      </w:r>
      <w:r>
        <w:t>обратного</w:t>
      </w:r>
      <w:r>
        <w:rPr>
          <w:spacing w:val="1"/>
        </w:rPr>
        <w:t xml:space="preserve"> </w:t>
      </w:r>
      <w:r>
        <w:t>действия;</w:t>
      </w:r>
    </w:p>
    <w:p w:rsidR="00E767C0" w:rsidRDefault="00A56CA5">
      <w:pPr>
        <w:pStyle w:val="a4"/>
        <w:ind w:left="1273" w:firstLine="0"/>
        <w:jc w:val="left"/>
      </w:pPr>
      <w:r>
        <w:t>находить</w:t>
      </w:r>
      <w:r>
        <w:rPr>
          <w:spacing w:val="-12"/>
        </w:rPr>
        <w:t xml:space="preserve"> </w:t>
      </w:r>
      <w:r>
        <w:t>с</w:t>
      </w:r>
      <w:r>
        <w:rPr>
          <w:spacing w:val="-9"/>
        </w:rPr>
        <w:t xml:space="preserve"> </w:t>
      </w:r>
      <w:r>
        <w:t>помощью</w:t>
      </w:r>
      <w:r>
        <w:rPr>
          <w:spacing w:val="-7"/>
        </w:rPr>
        <w:t xml:space="preserve"> </w:t>
      </w:r>
      <w:r>
        <w:t>учителя</w:t>
      </w:r>
      <w:r>
        <w:rPr>
          <w:spacing w:val="-8"/>
        </w:rPr>
        <w:t xml:space="preserve"> </w:t>
      </w:r>
      <w:r>
        <w:t>причину</w:t>
      </w:r>
      <w:r>
        <w:rPr>
          <w:spacing w:val="-13"/>
        </w:rPr>
        <w:t xml:space="preserve"> </w:t>
      </w:r>
      <w:r>
        <w:t>возникшей</w:t>
      </w:r>
      <w:r>
        <w:rPr>
          <w:spacing w:val="-10"/>
        </w:rPr>
        <w:t xml:space="preserve"> </w:t>
      </w:r>
      <w:r>
        <w:t>ошибки</w:t>
      </w:r>
      <w:r>
        <w:rPr>
          <w:spacing w:val="-10"/>
        </w:rPr>
        <w:t xml:space="preserve"> </w:t>
      </w:r>
      <w:r>
        <w:t>или</w:t>
      </w:r>
      <w:r>
        <w:rPr>
          <w:spacing w:val="-9"/>
        </w:rPr>
        <w:t xml:space="preserve"> </w:t>
      </w:r>
      <w:r>
        <w:t>затруднения.</w:t>
      </w:r>
    </w:p>
    <w:p w:rsidR="00E767C0" w:rsidRDefault="00A56CA5">
      <w:pPr>
        <w:pStyle w:val="a4"/>
        <w:spacing w:before="46" w:line="276" w:lineRule="auto"/>
        <w:ind w:right="166"/>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совместной</w:t>
      </w:r>
      <w:r>
        <w:rPr>
          <w:spacing w:val="1"/>
        </w:rPr>
        <w:t xml:space="preserve"> </w:t>
      </w:r>
      <w:r>
        <w:t>деятельности:</w:t>
      </w:r>
    </w:p>
    <w:p w:rsidR="00E767C0" w:rsidRDefault="00A56CA5">
      <w:pPr>
        <w:pStyle w:val="a4"/>
        <w:spacing w:line="276" w:lineRule="auto"/>
        <w:ind w:right="160"/>
      </w:pPr>
      <w:r>
        <w:t>принимать</w:t>
      </w:r>
      <w:r>
        <w:rPr>
          <w:spacing w:val="1"/>
        </w:rPr>
        <w:t xml:space="preserve"> </w:t>
      </w:r>
      <w:r>
        <w:t>правила</w:t>
      </w:r>
      <w:r>
        <w:rPr>
          <w:spacing w:val="1"/>
        </w:rPr>
        <w:t xml:space="preserve"> </w:t>
      </w:r>
      <w:r>
        <w:t>совместной</w:t>
      </w:r>
      <w:r>
        <w:rPr>
          <w:spacing w:val="1"/>
        </w:rPr>
        <w:t xml:space="preserve"> </w:t>
      </w:r>
      <w:r>
        <w:t>деятельности</w:t>
      </w:r>
      <w:r>
        <w:rPr>
          <w:spacing w:val="1"/>
        </w:rPr>
        <w:t xml:space="preserve"> </w:t>
      </w:r>
      <w:r>
        <w:t>при</w:t>
      </w:r>
      <w:r>
        <w:rPr>
          <w:spacing w:val="1"/>
        </w:rPr>
        <w:t xml:space="preserve"> </w:t>
      </w:r>
      <w:r>
        <w:t>работе</w:t>
      </w:r>
      <w:r>
        <w:rPr>
          <w:spacing w:val="1"/>
        </w:rPr>
        <w:t xml:space="preserve"> </w:t>
      </w:r>
      <w:r>
        <w:t>в</w:t>
      </w:r>
      <w:r>
        <w:rPr>
          <w:spacing w:val="1"/>
        </w:rPr>
        <w:t xml:space="preserve"> </w:t>
      </w:r>
      <w:r>
        <w:t>парах,</w:t>
      </w:r>
      <w:r>
        <w:rPr>
          <w:spacing w:val="1"/>
        </w:rPr>
        <w:t xml:space="preserve"> </w:t>
      </w:r>
      <w:r>
        <w:t>группах,</w:t>
      </w:r>
      <w:r>
        <w:rPr>
          <w:spacing w:val="1"/>
        </w:rPr>
        <w:t xml:space="preserve"> </w:t>
      </w:r>
      <w:r>
        <w:t>составленных учителем</w:t>
      </w:r>
      <w:r>
        <w:rPr>
          <w:spacing w:val="3"/>
        </w:rPr>
        <w:t xml:space="preserve"> </w:t>
      </w:r>
      <w:r>
        <w:t>или самостоятельно;</w:t>
      </w:r>
    </w:p>
    <w:p w:rsidR="00E767C0" w:rsidRDefault="00A56CA5">
      <w:pPr>
        <w:pStyle w:val="a4"/>
        <w:spacing w:line="276" w:lineRule="auto"/>
        <w:ind w:right="153"/>
      </w:pPr>
      <w:r>
        <w:t>участвовать</w:t>
      </w:r>
      <w:r>
        <w:rPr>
          <w:spacing w:val="1"/>
        </w:rPr>
        <w:t xml:space="preserve"> </w:t>
      </w:r>
      <w:r>
        <w:t>в</w:t>
      </w:r>
      <w:r>
        <w:rPr>
          <w:spacing w:val="1"/>
        </w:rPr>
        <w:t xml:space="preserve"> </w:t>
      </w:r>
      <w:r>
        <w:t>парной</w:t>
      </w:r>
      <w:r>
        <w:rPr>
          <w:spacing w:val="1"/>
        </w:rPr>
        <w:t xml:space="preserve"> </w:t>
      </w:r>
      <w:r>
        <w:t>и</w:t>
      </w:r>
      <w:r>
        <w:rPr>
          <w:spacing w:val="1"/>
        </w:rPr>
        <w:t xml:space="preserve"> </w:t>
      </w:r>
      <w:r>
        <w:t>групповой</w:t>
      </w:r>
      <w:r>
        <w:rPr>
          <w:spacing w:val="1"/>
        </w:rPr>
        <w:t xml:space="preserve"> </w:t>
      </w:r>
      <w:r>
        <w:t>работе</w:t>
      </w:r>
      <w:r>
        <w:rPr>
          <w:spacing w:val="1"/>
        </w:rPr>
        <w:t xml:space="preserve"> </w:t>
      </w:r>
      <w:r>
        <w:t>с</w:t>
      </w:r>
      <w:r>
        <w:rPr>
          <w:spacing w:val="1"/>
        </w:rPr>
        <w:t xml:space="preserve"> </w:t>
      </w:r>
      <w:r>
        <w:t>математическим</w:t>
      </w:r>
      <w:r>
        <w:rPr>
          <w:spacing w:val="1"/>
        </w:rPr>
        <w:t xml:space="preserve"> </w:t>
      </w:r>
      <w:r>
        <w:t>материалом:</w:t>
      </w:r>
      <w:r>
        <w:rPr>
          <w:spacing w:val="1"/>
        </w:rPr>
        <w:t xml:space="preserve"> </w:t>
      </w:r>
      <w:r>
        <w:t>обсуждать</w:t>
      </w:r>
      <w:r>
        <w:rPr>
          <w:spacing w:val="1"/>
        </w:rPr>
        <w:t xml:space="preserve"> </w:t>
      </w:r>
      <w:r>
        <w:t>цель</w:t>
      </w:r>
      <w:r>
        <w:rPr>
          <w:spacing w:val="1"/>
        </w:rPr>
        <w:t xml:space="preserve"> </w:t>
      </w:r>
      <w:r>
        <w:t>деятельности,</w:t>
      </w:r>
      <w:r>
        <w:rPr>
          <w:spacing w:val="1"/>
        </w:rPr>
        <w:t xml:space="preserve"> </w:t>
      </w:r>
      <w:r>
        <w:t>ход</w:t>
      </w:r>
      <w:r>
        <w:rPr>
          <w:spacing w:val="1"/>
        </w:rPr>
        <w:t xml:space="preserve"> </w:t>
      </w:r>
      <w:r>
        <w:t>работы,</w:t>
      </w:r>
      <w:r>
        <w:rPr>
          <w:spacing w:val="1"/>
        </w:rPr>
        <w:t xml:space="preserve"> </w:t>
      </w:r>
      <w:r>
        <w:t>комментировать</w:t>
      </w:r>
      <w:r>
        <w:rPr>
          <w:spacing w:val="1"/>
        </w:rPr>
        <w:t xml:space="preserve"> </w:t>
      </w:r>
      <w:r>
        <w:t>свои</w:t>
      </w:r>
      <w:r>
        <w:rPr>
          <w:spacing w:val="1"/>
        </w:rPr>
        <w:t xml:space="preserve"> </w:t>
      </w:r>
      <w:r>
        <w:t>действия,</w:t>
      </w:r>
      <w:r>
        <w:rPr>
          <w:spacing w:val="1"/>
        </w:rPr>
        <w:t xml:space="preserve"> </w:t>
      </w:r>
      <w:r>
        <w:t>выслушивать</w:t>
      </w:r>
      <w:r>
        <w:rPr>
          <w:spacing w:val="1"/>
        </w:rPr>
        <w:t xml:space="preserve"> </w:t>
      </w:r>
      <w:r>
        <w:t>мнения</w:t>
      </w:r>
      <w:r>
        <w:rPr>
          <w:spacing w:val="1"/>
        </w:rPr>
        <w:t xml:space="preserve"> </w:t>
      </w:r>
      <w:r>
        <w:t>других</w:t>
      </w:r>
      <w:r>
        <w:rPr>
          <w:spacing w:val="1"/>
        </w:rPr>
        <w:t xml:space="preserve"> </w:t>
      </w:r>
      <w:r>
        <w:t>участников,</w:t>
      </w:r>
      <w:r>
        <w:rPr>
          <w:spacing w:val="1"/>
        </w:rPr>
        <w:t xml:space="preserve"> </w:t>
      </w:r>
      <w:r>
        <w:t>подготавливать</w:t>
      </w:r>
      <w:r>
        <w:rPr>
          <w:spacing w:val="1"/>
        </w:rPr>
        <w:t xml:space="preserve"> </w:t>
      </w:r>
      <w:r>
        <w:t>презентацию</w:t>
      </w:r>
      <w:r>
        <w:rPr>
          <w:spacing w:val="1"/>
        </w:rPr>
        <w:t xml:space="preserve"> </w:t>
      </w:r>
      <w:r>
        <w:t>(устное</w:t>
      </w:r>
      <w:r>
        <w:rPr>
          <w:spacing w:val="1"/>
        </w:rPr>
        <w:t xml:space="preserve"> </w:t>
      </w:r>
      <w:r>
        <w:t>выступление)</w:t>
      </w:r>
      <w:r>
        <w:rPr>
          <w:spacing w:val="-1"/>
        </w:rPr>
        <w:t xml:space="preserve"> </w:t>
      </w:r>
      <w:r>
        <w:t>решения</w:t>
      </w:r>
      <w:r>
        <w:rPr>
          <w:spacing w:val="2"/>
        </w:rPr>
        <w:t xml:space="preserve"> </w:t>
      </w:r>
      <w:r>
        <w:t>или ответа;</w:t>
      </w:r>
    </w:p>
    <w:p w:rsidR="00E767C0" w:rsidRDefault="00A56CA5">
      <w:pPr>
        <w:pStyle w:val="a4"/>
        <w:spacing w:before="1" w:line="276" w:lineRule="auto"/>
        <w:ind w:right="158"/>
      </w:pPr>
      <w:r>
        <w:t>решать совместно математические задачи поискового и творческого характера</w:t>
      </w:r>
      <w:r>
        <w:rPr>
          <w:spacing w:val="1"/>
        </w:rPr>
        <w:t xml:space="preserve"> </w:t>
      </w:r>
      <w:r>
        <w:t>(определять</w:t>
      </w:r>
      <w:r>
        <w:rPr>
          <w:spacing w:val="1"/>
        </w:rPr>
        <w:t xml:space="preserve"> </w:t>
      </w:r>
      <w:r>
        <w:t>с</w:t>
      </w:r>
      <w:r>
        <w:rPr>
          <w:spacing w:val="1"/>
        </w:rPr>
        <w:t xml:space="preserve"> </w:t>
      </w:r>
      <w:r>
        <w:t>помощью</w:t>
      </w:r>
      <w:r>
        <w:rPr>
          <w:spacing w:val="1"/>
        </w:rPr>
        <w:t xml:space="preserve"> </w:t>
      </w:r>
      <w:r>
        <w:t>измерительных</w:t>
      </w:r>
      <w:r>
        <w:rPr>
          <w:spacing w:val="1"/>
        </w:rPr>
        <w:t xml:space="preserve"> </w:t>
      </w:r>
      <w:r>
        <w:t>инструментов</w:t>
      </w:r>
      <w:r>
        <w:rPr>
          <w:spacing w:val="1"/>
        </w:rPr>
        <w:t xml:space="preserve"> </w:t>
      </w:r>
      <w:r>
        <w:t>длину,</w:t>
      </w:r>
      <w:r>
        <w:rPr>
          <w:spacing w:val="1"/>
        </w:rPr>
        <w:t xml:space="preserve"> </w:t>
      </w:r>
      <w:r>
        <w:t>определять</w:t>
      </w:r>
      <w:r>
        <w:rPr>
          <w:spacing w:val="1"/>
        </w:rPr>
        <w:t xml:space="preserve"> </w:t>
      </w:r>
      <w:r>
        <w:t>время</w:t>
      </w:r>
      <w:r>
        <w:rPr>
          <w:spacing w:val="1"/>
        </w:rPr>
        <w:t xml:space="preserve"> </w:t>
      </w:r>
      <w:r>
        <w:t>и</w:t>
      </w:r>
      <w:r>
        <w:rPr>
          <w:spacing w:val="1"/>
        </w:rPr>
        <w:t xml:space="preserve"> </w:t>
      </w:r>
      <w:r>
        <w:t>продолжительность</w:t>
      </w:r>
      <w:r>
        <w:rPr>
          <w:spacing w:val="1"/>
        </w:rPr>
        <w:t xml:space="preserve"> </w:t>
      </w:r>
      <w:r>
        <w:t>с</w:t>
      </w:r>
      <w:r>
        <w:rPr>
          <w:spacing w:val="1"/>
        </w:rPr>
        <w:t xml:space="preserve"> </w:t>
      </w:r>
      <w:r>
        <w:t>помощью</w:t>
      </w:r>
      <w:r>
        <w:rPr>
          <w:spacing w:val="1"/>
        </w:rPr>
        <w:t xml:space="preserve"> </w:t>
      </w:r>
      <w:r>
        <w:t>часов,</w:t>
      </w:r>
      <w:r>
        <w:rPr>
          <w:spacing w:val="1"/>
        </w:rPr>
        <w:t xml:space="preserve"> </w:t>
      </w:r>
      <w:r>
        <w:t>выполнять</w:t>
      </w:r>
      <w:r>
        <w:rPr>
          <w:spacing w:val="1"/>
        </w:rPr>
        <w:t xml:space="preserve"> </w:t>
      </w:r>
      <w:r>
        <w:t>прикидку</w:t>
      </w:r>
      <w:r>
        <w:rPr>
          <w:spacing w:val="1"/>
        </w:rPr>
        <w:t xml:space="preserve"> </w:t>
      </w:r>
      <w:r>
        <w:t>и</w:t>
      </w:r>
      <w:r>
        <w:rPr>
          <w:spacing w:val="1"/>
        </w:rPr>
        <w:t xml:space="preserve"> </w:t>
      </w:r>
      <w:r>
        <w:t>оценку</w:t>
      </w:r>
      <w:r>
        <w:rPr>
          <w:spacing w:val="1"/>
        </w:rPr>
        <w:t xml:space="preserve"> </w:t>
      </w:r>
      <w:r>
        <w:t>результата</w:t>
      </w:r>
      <w:r>
        <w:rPr>
          <w:spacing w:val="1"/>
        </w:rPr>
        <w:t xml:space="preserve"> </w:t>
      </w:r>
      <w:r>
        <w:t>действий,</w:t>
      </w:r>
      <w:r>
        <w:rPr>
          <w:spacing w:val="2"/>
        </w:rPr>
        <w:t xml:space="preserve"> </w:t>
      </w:r>
      <w:r>
        <w:t>измерений);</w:t>
      </w:r>
    </w:p>
    <w:p w:rsidR="00E767C0" w:rsidRDefault="00A56CA5">
      <w:pPr>
        <w:pStyle w:val="a4"/>
        <w:spacing w:line="320" w:lineRule="exact"/>
        <w:ind w:left="1273" w:firstLine="0"/>
      </w:pPr>
      <w:r>
        <w:t>совместно</w:t>
      </w:r>
      <w:r>
        <w:rPr>
          <w:spacing w:val="-10"/>
        </w:rPr>
        <w:t xml:space="preserve"> </w:t>
      </w:r>
      <w:r>
        <w:t>с</w:t>
      </w:r>
      <w:r>
        <w:rPr>
          <w:spacing w:val="-9"/>
        </w:rPr>
        <w:t xml:space="preserve"> </w:t>
      </w:r>
      <w:r>
        <w:t>учителем</w:t>
      </w:r>
      <w:r>
        <w:rPr>
          <w:spacing w:val="-7"/>
        </w:rPr>
        <w:t xml:space="preserve"> </w:t>
      </w:r>
      <w:r>
        <w:t>оценивать</w:t>
      </w:r>
      <w:r>
        <w:rPr>
          <w:spacing w:val="-12"/>
        </w:rPr>
        <w:t xml:space="preserve"> </w:t>
      </w:r>
      <w:r>
        <w:t>результаты</w:t>
      </w:r>
      <w:r>
        <w:rPr>
          <w:spacing w:val="-9"/>
        </w:rPr>
        <w:t xml:space="preserve"> </w:t>
      </w:r>
      <w:r>
        <w:t>выполнения</w:t>
      </w:r>
      <w:r>
        <w:rPr>
          <w:spacing w:val="-9"/>
        </w:rPr>
        <w:t xml:space="preserve"> </w:t>
      </w:r>
      <w:r>
        <w:t>общей</w:t>
      </w:r>
      <w:r>
        <w:rPr>
          <w:spacing w:val="-9"/>
        </w:rPr>
        <w:t xml:space="preserve"> </w:t>
      </w:r>
      <w:r>
        <w:t>работы.</w:t>
      </w:r>
    </w:p>
    <w:p w:rsidR="00E767C0" w:rsidRDefault="00E767C0">
      <w:pPr>
        <w:spacing w:line="320" w:lineRule="exact"/>
        <w:sectPr w:rsidR="00E767C0">
          <w:pgSz w:w="11910" w:h="16840"/>
          <w:pgMar w:top="940" w:right="280" w:bottom="0" w:left="460" w:header="720" w:footer="720" w:gutter="0"/>
          <w:cols w:space="720"/>
        </w:sectPr>
      </w:pPr>
    </w:p>
    <w:p w:rsidR="00E767C0" w:rsidRDefault="00A56CA5">
      <w:pPr>
        <w:pStyle w:val="a4"/>
        <w:spacing w:before="76" w:line="276" w:lineRule="auto"/>
        <w:ind w:left="1273" w:right="5925" w:firstLine="0"/>
      </w:pPr>
      <w:r>
        <w:lastRenderedPageBreak/>
        <w:t>Содержание</w:t>
      </w:r>
      <w:r>
        <w:rPr>
          <w:spacing w:val="-6"/>
        </w:rPr>
        <w:t xml:space="preserve"> </w:t>
      </w:r>
      <w:r>
        <w:t>обучения</w:t>
      </w:r>
      <w:r>
        <w:rPr>
          <w:spacing w:val="-6"/>
        </w:rPr>
        <w:t xml:space="preserve"> </w:t>
      </w:r>
      <w:r>
        <w:t>в</w:t>
      </w:r>
      <w:r>
        <w:rPr>
          <w:spacing w:val="-8"/>
        </w:rPr>
        <w:t xml:space="preserve"> </w:t>
      </w:r>
      <w:r>
        <w:t>3</w:t>
      </w:r>
      <w:r>
        <w:rPr>
          <w:spacing w:val="-7"/>
        </w:rPr>
        <w:t xml:space="preserve"> </w:t>
      </w:r>
      <w:r>
        <w:t>классе.</w:t>
      </w:r>
      <w:r>
        <w:rPr>
          <w:spacing w:val="-68"/>
        </w:rPr>
        <w:t xml:space="preserve"> </w:t>
      </w:r>
      <w:r>
        <w:t>Числа</w:t>
      </w:r>
      <w:r>
        <w:rPr>
          <w:spacing w:val="1"/>
        </w:rPr>
        <w:t xml:space="preserve"> </w:t>
      </w:r>
      <w:r>
        <w:t>и величины.</w:t>
      </w:r>
    </w:p>
    <w:p w:rsidR="00E767C0" w:rsidRDefault="00A56CA5">
      <w:pPr>
        <w:pStyle w:val="a4"/>
        <w:spacing w:line="276" w:lineRule="auto"/>
        <w:ind w:right="154"/>
      </w:pPr>
      <w:r>
        <w:t>Числа в пределах 1000: чтение, запись, сравнение, представление в виде суммы</w:t>
      </w:r>
      <w:r>
        <w:rPr>
          <w:spacing w:val="1"/>
        </w:rPr>
        <w:t xml:space="preserve"> </w:t>
      </w:r>
      <w:r>
        <w:t>разрядных слагаемых. Равенства и неравенства: чтение, составление. Увеличение или</w:t>
      </w:r>
      <w:r>
        <w:rPr>
          <w:spacing w:val="1"/>
        </w:rPr>
        <w:t xml:space="preserve"> </w:t>
      </w:r>
      <w:r>
        <w:t>уменьшение числа в</w:t>
      </w:r>
      <w:r>
        <w:rPr>
          <w:spacing w:val="-1"/>
        </w:rPr>
        <w:t xml:space="preserve"> </w:t>
      </w:r>
      <w:r>
        <w:t>несколько</w:t>
      </w:r>
      <w:r>
        <w:rPr>
          <w:spacing w:val="-1"/>
        </w:rPr>
        <w:t xml:space="preserve"> </w:t>
      </w:r>
      <w:r>
        <w:t>раз.</w:t>
      </w:r>
      <w:r>
        <w:rPr>
          <w:spacing w:val="2"/>
        </w:rPr>
        <w:t xml:space="preserve"> </w:t>
      </w:r>
      <w:r>
        <w:t>Кратное</w:t>
      </w:r>
      <w:r>
        <w:rPr>
          <w:spacing w:val="1"/>
        </w:rPr>
        <w:t xml:space="preserve"> </w:t>
      </w:r>
      <w:r>
        <w:t>сравнение чисел.</w:t>
      </w:r>
    </w:p>
    <w:p w:rsidR="00E767C0" w:rsidRDefault="00A56CA5">
      <w:pPr>
        <w:pStyle w:val="a4"/>
        <w:spacing w:line="278" w:lineRule="auto"/>
        <w:ind w:right="158"/>
      </w:pPr>
      <w:r>
        <w:t>Масса (единица массы – грамм), соотношение между килограммом и граммом,</w:t>
      </w:r>
      <w:r>
        <w:rPr>
          <w:spacing w:val="1"/>
        </w:rPr>
        <w:t xml:space="preserve"> </w:t>
      </w:r>
      <w:r>
        <w:t>отношения</w:t>
      </w:r>
      <w:r>
        <w:rPr>
          <w:spacing w:val="7"/>
        </w:rPr>
        <w:t xml:space="preserve"> </w:t>
      </w:r>
      <w:r>
        <w:t>«тяжелее-легче</w:t>
      </w:r>
      <w:r>
        <w:rPr>
          <w:spacing w:val="1"/>
        </w:rPr>
        <w:t xml:space="preserve"> </w:t>
      </w:r>
      <w:r>
        <w:t>на…»,</w:t>
      </w:r>
      <w:r>
        <w:rPr>
          <w:spacing w:val="3"/>
        </w:rPr>
        <w:t xml:space="preserve"> </w:t>
      </w:r>
      <w:r>
        <w:t>«тяжелее-легче</w:t>
      </w:r>
      <w:r>
        <w:rPr>
          <w:spacing w:val="1"/>
        </w:rPr>
        <w:t xml:space="preserve"> </w:t>
      </w:r>
      <w:r>
        <w:t>в…».</w:t>
      </w:r>
    </w:p>
    <w:p w:rsidR="00E767C0" w:rsidRDefault="00A56CA5">
      <w:pPr>
        <w:pStyle w:val="a4"/>
        <w:spacing w:line="276" w:lineRule="auto"/>
        <w:ind w:right="148"/>
      </w:pPr>
      <w:r>
        <w:t>Стоимость</w:t>
      </w:r>
      <w:r>
        <w:rPr>
          <w:spacing w:val="1"/>
        </w:rPr>
        <w:t xml:space="preserve"> </w:t>
      </w:r>
      <w:r>
        <w:t>(единицы</w:t>
      </w:r>
      <w:r>
        <w:rPr>
          <w:spacing w:val="1"/>
        </w:rPr>
        <w:t xml:space="preserve"> </w:t>
      </w:r>
      <w:r>
        <w:t>–</w:t>
      </w:r>
      <w:r>
        <w:rPr>
          <w:spacing w:val="1"/>
        </w:rPr>
        <w:t xml:space="preserve"> </w:t>
      </w:r>
      <w:r>
        <w:t>рубль,</w:t>
      </w:r>
      <w:r>
        <w:rPr>
          <w:spacing w:val="1"/>
        </w:rPr>
        <w:t xml:space="preserve"> </w:t>
      </w:r>
      <w:r>
        <w:t>копейка),</w:t>
      </w:r>
      <w:r>
        <w:rPr>
          <w:spacing w:val="1"/>
        </w:rPr>
        <w:t xml:space="preserve"> </w:t>
      </w:r>
      <w:r>
        <w:t>установление</w:t>
      </w:r>
      <w:r>
        <w:rPr>
          <w:spacing w:val="1"/>
        </w:rPr>
        <w:t xml:space="preserve"> </w:t>
      </w:r>
      <w:r>
        <w:t>отношения</w:t>
      </w:r>
      <w:r>
        <w:rPr>
          <w:spacing w:val="1"/>
        </w:rPr>
        <w:t xml:space="preserve"> </w:t>
      </w:r>
      <w:r>
        <w:t>«дороже-</w:t>
      </w:r>
      <w:r>
        <w:rPr>
          <w:spacing w:val="1"/>
        </w:rPr>
        <w:t xml:space="preserve"> </w:t>
      </w:r>
      <w:r>
        <w:t>дешевле на…», «дороже-дешевле в…». Соотношение «цена, количество, стоимость» в</w:t>
      </w:r>
      <w:r>
        <w:rPr>
          <w:spacing w:val="1"/>
        </w:rPr>
        <w:t xml:space="preserve"> </w:t>
      </w:r>
      <w:r>
        <w:t>практической ситуации.</w:t>
      </w:r>
    </w:p>
    <w:p w:rsidR="00E767C0" w:rsidRDefault="00A56CA5">
      <w:pPr>
        <w:pStyle w:val="a4"/>
        <w:spacing w:line="276" w:lineRule="auto"/>
        <w:ind w:right="153"/>
      </w:pPr>
      <w:r>
        <w:t>Время</w:t>
      </w:r>
      <w:r>
        <w:rPr>
          <w:spacing w:val="1"/>
        </w:rPr>
        <w:t xml:space="preserve"> </w:t>
      </w:r>
      <w:r>
        <w:t>(единица</w:t>
      </w:r>
      <w:r>
        <w:rPr>
          <w:spacing w:val="1"/>
        </w:rPr>
        <w:t xml:space="preserve"> </w:t>
      </w:r>
      <w:r>
        <w:t>времени</w:t>
      </w:r>
      <w:r>
        <w:rPr>
          <w:spacing w:val="1"/>
        </w:rPr>
        <w:t xml:space="preserve"> </w:t>
      </w:r>
      <w:r>
        <w:t>–</w:t>
      </w:r>
      <w:r>
        <w:rPr>
          <w:spacing w:val="1"/>
        </w:rPr>
        <w:t xml:space="preserve"> </w:t>
      </w:r>
      <w:r>
        <w:t>секунда),</w:t>
      </w:r>
      <w:r>
        <w:rPr>
          <w:spacing w:val="1"/>
        </w:rPr>
        <w:t xml:space="preserve"> </w:t>
      </w:r>
      <w:r>
        <w:t>установление</w:t>
      </w:r>
      <w:r>
        <w:rPr>
          <w:spacing w:val="1"/>
        </w:rPr>
        <w:t xml:space="preserve"> </w:t>
      </w:r>
      <w:r>
        <w:t>отношения</w:t>
      </w:r>
      <w:r>
        <w:rPr>
          <w:spacing w:val="1"/>
        </w:rPr>
        <w:t xml:space="preserve"> </w:t>
      </w:r>
      <w:r>
        <w:t>«быстрее-</w:t>
      </w:r>
      <w:r>
        <w:rPr>
          <w:spacing w:val="-67"/>
        </w:rPr>
        <w:t xml:space="preserve"> </w:t>
      </w:r>
      <w:r>
        <w:t>медленнее</w:t>
      </w:r>
      <w:r>
        <w:rPr>
          <w:spacing w:val="1"/>
        </w:rPr>
        <w:t xml:space="preserve"> </w:t>
      </w:r>
      <w:r>
        <w:t>на…»,</w:t>
      </w:r>
      <w:r>
        <w:rPr>
          <w:spacing w:val="1"/>
        </w:rPr>
        <w:t xml:space="preserve"> </w:t>
      </w:r>
      <w:r>
        <w:t>«быстрее-медленнее</w:t>
      </w:r>
      <w:r>
        <w:rPr>
          <w:spacing w:val="1"/>
        </w:rPr>
        <w:t xml:space="preserve"> </w:t>
      </w:r>
      <w:r>
        <w:t>в…».</w:t>
      </w:r>
      <w:r>
        <w:rPr>
          <w:spacing w:val="1"/>
        </w:rPr>
        <w:t xml:space="preserve"> </w:t>
      </w:r>
      <w:r>
        <w:t>Соотношение</w:t>
      </w:r>
      <w:r>
        <w:rPr>
          <w:spacing w:val="1"/>
        </w:rPr>
        <w:t xml:space="preserve"> </w:t>
      </w:r>
      <w:r>
        <w:t>«начало,</w:t>
      </w:r>
      <w:r>
        <w:rPr>
          <w:spacing w:val="1"/>
        </w:rPr>
        <w:t xml:space="preserve"> </w:t>
      </w:r>
      <w:r>
        <w:t>окончание,</w:t>
      </w:r>
      <w:r>
        <w:rPr>
          <w:spacing w:val="1"/>
        </w:rPr>
        <w:t xml:space="preserve"> </w:t>
      </w:r>
      <w:r>
        <w:t>продолжительность</w:t>
      </w:r>
      <w:r>
        <w:rPr>
          <w:spacing w:val="-2"/>
        </w:rPr>
        <w:t xml:space="preserve"> </w:t>
      </w:r>
      <w:r>
        <w:t>события»</w:t>
      </w:r>
      <w:r>
        <w:rPr>
          <w:spacing w:val="-4"/>
        </w:rPr>
        <w:t xml:space="preserve"> </w:t>
      </w:r>
      <w:r>
        <w:t>в</w:t>
      </w:r>
      <w:r>
        <w:rPr>
          <w:spacing w:val="-1"/>
        </w:rPr>
        <w:t xml:space="preserve"> </w:t>
      </w:r>
      <w:r>
        <w:t>практической ситуации.</w:t>
      </w:r>
    </w:p>
    <w:p w:rsidR="00E767C0" w:rsidRDefault="00A56CA5" w:rsidP="009132F9">
      <w:pPr>
        <w:pStyle w:val="a5"/>
        <w:numPr>
          <w:ilvl w:val="3"/>
          <w:numId w:val="17"/>
        </w:numPr>
        <w:tabs>
          <w:tab w:val="left" w:pos="2465"/>
        </w:tabs>
        <w:spacing w:line="278" w:lineRule="auto"/>
        <w:ind w:right="158" w:firstLine="710"/>
        <w:jc w:val="both"/>
        <w:rPr>
          <w:sz w:val="28"/>
        </w:rPr>
      </w:pPr>
      <w:r>
        <w:rPr>
          <w:sz w:val="28"/>
        </w:rPr>
        <w:t>Длина (единицы длины – миллиметр, километр), соотношение между</w:t>
      </w:r>
      <w:r>
        <w:rPr>
          <w:spacing w:val="1"/>
          <w:sz w:val="28"/>
        </w:rPr>
        <w:t xml:space="preserve"> </w:t>
      </w:r>
      <w:r>
        <w:rPr>
          <w:sz w:val="28"/>
        </w:rPr>
        <w:t>величинами</w:t>
      </w:r>
      <w:r>
        <w:rPr>
          <w:spacing w:val="-1"/>
          <w:sz w:val="28"/>
        </w:rPr>
        <w:t xml:space="preserve"> </w:t>
      </w:r>
      <w:r>
        <w:rPr>
          <w:sz w:val="28"/>
        </w:rPr>
        <w:t>в</w:t>
      </w:r>
      <w:r>
        <w:rPr>
          <w:spacing w:val="-1"/>
          <w:sz w:val="28"/>
        </w:rPr>
        <w:t xml:space="preserve"> </w:t>
      </w:r>
      <w:r>
        <w:rPr>
          <w:sz w:val="28"/>
        </w:rPr>
        <w:t>пределах</w:t>
      </w:r>
      <w:r>
        <w:rPr>
          <w:spacing w:val="-4"/>
          <w:sz w:val="28"/>
        </w:rPr>
        <w:t xml:space="preserve"> </w:t>
      </w:r>
      <w:r>
        <w:rPr>
          <w:sz w:val="28"/>
        </w:rPr>
        <w:t>тысячи.</w:t>
      </w:r>
      <w:r>
        <w:rPr>
          <w:spacing w:val="2"/>
          <w:sz w:val="28"/>
        </w:rPr>
        <w:t xml:space="preserve"> </w:t>
      </w:r>
      <w:r>
        <w:rPr>
          <w:sz w:val="28"/>
        </w:rPr>
        <w:t>Сравнение</w:t>
      </w:r>
      <w:r>
        <w:rPr>
          <w:spacing w:val="1"/>
          <w:sz w:val="28"/>
        </w:rPr>
        <w:t xml:space="preserve"> </w:t>
      </w:r>
      <w:r>
        <w:rPr>
          <w:sz w:val="28"/>
        </w:rPr>
        <w:t>объектов</w:t>
      </w:r>
      <w:r>
        <w:rPr>
          <w:spacing w:val="-1"/>
          <w:sz w:val="28"/>
        </w:rPr>
        <w:t xml:space="preserve"> </w:t>
      </w:r>
      <w:r>
        <w:rPr>
          <w:sz w:val="28"/>
        </w:rPr>
        <w:t>по длине.</w:t>
      </w:r>
    </w:p>
    <w:p w:rsidR="00E767C0" w:rsidRDefault="00A56CA5" w:rsidP="009132F9">
      <w:pPr>
        <w:pStyle w:val="a5"/>
        <w:numPr>
          <w:ilvl w:val="3"/>
          <w:numId w:val="17"/>
        </w:numPr>
        <w:tabs>
          <w:tab w:val="left" w:pos="2465"/>
        </w:tabs>
        <w:spacing w:line="276" w:lineRule="auto"/>
        <w:ind w:right="160" w:firstLine="710"/>
        <w:jc w:val="both"/>
        <w:rPr>
          <w:sz w:val="28"/>
        </w:rPr>
      </w:pPr>
      <w:r>
        <w:rPr>
          <w:sz w:val="28"/>
        </w:rPr>
        <w:t>Площадь</w:t>
      </w:r>
      <w:r>
        <w:rPr>
          <w:spacing w:val="1"/>
          <w:sz w:val="28"/>
        </w:rPr>
        <w:t xml:space="preserve"> </w:t>
      </w:r>
      <w:r>
        <w:rPr>
          <w:sz w:val="28"/>
        </w:rPr>
        <w:t>(единицы</w:t>
      </w:r>
      <w:r>
        <w:rPr>
          <w:spacing w:val="1"/>
          <w:sz w:val="28"/>
        </w:rPr>
        <w:t xml:space="preserve"> </w:t>
      </w:r>
      <w:r>
        <w:rPr>
          <w:sz w:val="28"/>
        </w:rPr>
        <w:t>площади</w:t>
      </w:r>
      <w:r>
        <w:rPr>
          <w:spacing w:val="1"/>
          <w:sz w:val="28"/>
        </w:rPr>
        <w:t xml:space="preserve"> </w:t>
      </w:r>
      <w:r>
        <w:rPr>
          <w:sz w:val="28"/>
        </w:rPr>
        <w:t>–</w:t>
      </w:r>
      <w:r>
        <w:rPr>
          <w:spacing w:val="1"/>
          <w:sz w:val="28"/>
        </w:rPr>
        <w:t xml:space="preserve"> </w:t>
      </w:r>
      <w:r>
        <w:rPr>
          <w:sz w:val="28"/>
        </w:rPr>
        <w:t>квадратный</w:t>
      </w:r>
      <w:r>
        <w:rPr>
          <w:spacing w:val="1"/>
          <w:sz w:val="28"/>
        </w:rPr>
        <w:t xml:space="preserve"> </w:t>
      </w:r>
      <w:r>
        <w:rPr>
          <w:sz w:val="28"/>
        </w:rPr>
        <w:t>метр,</w:t>
      </w:r>
      <w:r>
        <w:rPr>
          <w:spacing w:val="1"/>
          <w:sz w:val="28"/>
        </w:rPr>
        <w:t xml:space="preserve"> </w:t>
      </w:r>
      <w:r>
        <w:rPr>
          <w:sz w:val="28"/>
        </w:rPr>
        <w:t>квадратный</w:t>
      </w:r>
      <w:r>
        <w:rPr>
          <w:spacing w:val="1"/>
          <w:sz w:val="28"/>
        </w:rPr>
        <w:t xml:space="preserve"> </w:t>
      </w:r>
      <w:r>
        <w:rPr>
          <w:sz w:val="28"/>
        </w:rPr>
        <w:t>сантиметр,</w:t>
      </w:r>
      <w:r>
        <w:rPr>
          <w:spacing w:val="-6"/>
          <w:sz w:val="28"/>
        </w:rPr>
        <w:t xml:space="preserve"> </w:t>
      </w:r>
      <w:r>
        <w:rPr>
          <w:sz w:val="28"/>
        </w:rPr>
        <w:t>квадратный</w:t>
      </w:r>
      <w:r>
        <w:rPr>
          <w:spacing w:val="-8"/>
          <w:sz w:val="28"/>
        </w:rPr>
        <w:t xml:space="preserve"> </w:t>
      </w:r>
      <w:r>
        <w:rPr>
          <w:sz w:val="28"/>
        </w:rPr>
        <w:t>дециметр,</w:t>
      </w:r>
      <w:r>
        <w:rPr>
          <w:spacing w:val="-6"/>
          <w:sz w:val="28"/>
        </w:rPr>
        <w:t xml:space="preserve"> </w:t>
      </w:r>
      <w:r>
        <w:rPr>
          <w:sz w:val="28"/>
        </w:rPr>
        <w:t>квадратный</w:t>
      </w:r>
      <w:r>
        <w:rPr>
          <w:spacing w:val="-8"/>
          <w:sz w:val="28"/>
        </w:rPr>
        <w:t xml:space="preserve"> </w:t>
      </w:r>
      <w:r>
        <w:rPr>
          <w:sz w:val="28"/>
        </w:rPr>
        <w:t>метр).</w:t>
      </w:r>
      <w:r>
        <w:rPr>
          <w:spacing w:val="-6"/>
          <w:sz w:val="28"/>
        </w:rPr>
        <w:t xml:space="preserve"> </w:t>
      </w:r>
      <w:r>
        <w:rPr>
          <w:sz w:val="28"/>
        </w:rPr>
        <w:t>Сравнение</w:t>
      </w:r>
      <w:r>
        <w:rPr>
          <w:spacing w:val="-8"/>
          <w:sz w:val="28"/>
        </w:rPr>
        <w:t xml:space="preserve"> </w:t>
      </w:r>
      <w:r>
        <w:rPr>
          <w:sz w:val="28"/>
        </w:rPr>
        <w:t>объектов</w:t>
      </w:r>
      <w:r>
        <w:rPr>
          <w:spacing w:val="-9"/>
          <w:sz w:val="28"/>
        </w:rPr>
        <w:t xml:space="preserve"> </w:t>
      </w:r>
      <w:r>
        <w:rPr>
          <w:sz w:val="28"/>
        </w:rPr>
        <w:t>по</w:t>
      </w:r>
      <w:r>
        <w:rPr>
          <w:spacing w:val="-8"/>
          <w:sz w:val="28"/>
        </w:rPr>
        <w:t xml:space="preserve"> </w:t>
      </w:r>
      <w:r>
        <w:rPr>
          <w:sz w:val="28"/>
        </w:rPr>
        <w:t>площади.</w:t>
      </w:r>
    </w:p>
    <w:p w:rsidR="00E767C0" w:rsidRDefault="00A56CA5">
      <w:pPr>
        <w:pStyle w:val="a4"/>
        <w:spacing w:line="321" w:lineRule="exact"/>
        <w:ind w:left="1273" w:firstLine="0"/>
        <w:jc w:val="left"/>
      </w:pPr>
      <w:r>
        <w:t>Арифметические</w:t>
      </w:r>
      <w:r>
        <w:rPr>
          <w:spacing w:val="-6"/>
        </w:rPr>
        <w:t xml:space="preserve"> </w:t>
      </w:r>
      <w:r>
        <w:t>действия.</w:t>
      </w:r>
    </w:p>
    <w:p w:rsidR="00E767C0" w:rsidRDefault="00A56CA5">
      <w:pPr>
        <w:pStyle w:val="a4"/>
        <w:spacing w:before="36" w:line="276" w:lineRule="auto"/>
        <w:jc w:val="left"/>
      </w:pPr>
      <w:r>
        <w:t>Устные</w:t>
      </w:r>
      <w:r>
        <w:rPr>
          <w:spacing w:val="41"/>
        </w:rPr>
        <w:t xml:space="preserve"> </w:t>
      </w:r>
      <w:r>
        <w:t>вычисления,</w:t>
      </w:r>
      <w:r>
        <w:rPr>
          <w:spacing w:val="43"/>
        </w:rPr>
        <w:t xml:space="preserve"> </w:t>
      </w:r>
      <w:r>
        <w:t>сводимые</w:t>
      </w:r>
      <w:r>
        <w:rPr>
          <w:spacing w:val="41"/>
        </w:rPr>
        <w:t xml:space="preserve"> </w:t>
      </w:r>
      <w:r>
        <w:t>к</w:t>
      </w:r>
      <w:r>
        <w:rPr>
          <w:spacing w:val="40"/>
        </w:rPr>
        <w:t xml:space="preserve"> </w:t>
      </w:r>
      <w:r>
        <w:t>действиям</w:t>
      </w:r>
      <w:r>
        <w:rPr>
          <w:spacing w:val="41"/>
        </w:rPr>
        <w:t xml:space="preserve"> </w:t>
      </w:r>
      <w:r>
        <w:t>в</w:t>
      </w:r>
      <w:r>
        <w:rPr>
          <w:spacing w:val="39"/>
        </w:rPr>
        <w:t xml:space="preserve"> </w:t>
      </w:r>
      <w:r>
        <w:t>пределах</w:t>
      </w:r>
      <w:r>
        <w:rPr>
          <w:spacing w:val="36"/>
        </w:rPr>
        <w:t xml:space="preserve"> </w:t>
      </w:r>
      <w:r>
        <w:t>100</w:t>
      </w:r>
      <w:r>
        <w:rPr>
          <w:spacing w:val="40"/>
        </w:rPr>
        <w:t xml:space="preserve"> </w:t>
      </w:r>
      <w:r>
        <w:t>(табличное</w:t>
      </w:r>
      <w:r>
        <w:rPr>
          <w:spacing w:val="41"/>
        </w:rPr>
        <w:t xml:space="preserve"> </w:t>
      </w:r>
      <w:r>
        <w:t>и</w:t>
      </w:r>
      <w:r>
        <w:rPr>
          <w:spacing w:val="-67"/>
        </w:rPr>
        <w:t xml:space="preserve"> </w:t>
      </w:r>
      <w:r>
        <w:t>внетабличное</w:t>
      </w:r>
      <w:r>
        <w:rPr>
          <w:spacing w:val="4"/>
        </w:rPr>
        <w:t xml:space="preserve"> </w:t>
      </w:r>
      <w:r>
        <w:t>умножение,</w:t>
      </w:r>
      <w:r>
        <w:rPr>
          <w:spacing w:val="2"/>
        </w:rPr>
        <w:t xml:space="preserve"> </w:t>
      </w:r>
      <w:r>
        <w:t>деление,</w:t>
      </w:r>
      <w:r>
        <w:rPr>
          <w:spacing w:val="1"/>
        </w:rPr>
        <w:t xml:space="preserve"> </w:t>
      </w:r>
      <w:r>
        <w:t>действия с круглыми</w:t>
      </w:r>
      <w:r>
        <w:rPr>
          <w:spacing w:val="-2"/>
        </w:rPr>
        <w:t xml:space="preserve"> </w:t>
      </w:r>
      <w:r>
        <w:t>числами).</w:t>
      </w:r>
    </w:p>
    <w:p w:rsidR="00E767C0" w:rsidRDefault="00A56CA5">
      <w:pPr>
        <w:pStyle w:val="a4"/>
        <w:spacing w:line="321" w:lineRule="exact"/>
        <w:ind w:left="1273" w:firstLine="0"/>
        <w:jc w:val="left"/>
      </w:pPr>
      <w:r>
        <w:t>Письменное</w:t>
      </w:r>
      <w:r>
        <w:rPr>
          <w:spacing w:val="11"/>
        </w:rPr>
        <w:t xml:space="preserve"> </w:t>
      </w:r>
      <w:r>
        <w:t>сложение,</w:t>
      </w:r>
      <w:r>
        <w:rPr>
          <w:spacing w:val="13"/>
        </w:rPr>
        <w:t xml:space="preserve"> </w:t>
      </w:r>
      <w:r>
        <w:t>вычитание</w:t>
      </w:r>
      <w:r>
        <w:rPr>
          <w:spacing w:val="11"/>
        </w:rPr>
        <w:t xml:space="preserve"> </w:t>
      </w:r>
      <w:r>
        <w:t>чисел</w:t>
      </w:r>
      <w:r>
        <w:rPr>
          <w:spacing w:val="12"/>
        </w:rPr>
        <w:t xml:space="preserve"> </w:t>
      </w:r>
      <w:r>
        <w:t>в</w:t>
      </w:r>
      <w:r>
        <w:rPr>
          <w:spacing w:val="9"/>
        </w:rPr>
        <w:t xml:space="preserve"> </w:t>
      </w:r>
      <w:r>
        <w:t>пределах</w:t>
      </w:r>
      <w:r>
        <w:rPr>
          <w:spacing w:val="7"/>
        </w:rPr>
        <w:t xml:space="preserve"> </w:t>
      </w:r>
      <w:r>
        <w:t>1000.</w:t>
      </w:r>
      <w:r>
        <w:rPr>
          <w:spacing w:val="13"/>
        </w:rPr>
        <w:t xml:space="preserve"> </w:t>
      </w:r>
      <w:r>
        <w:t>Действия</w:t>
      </w:r>
      <w:r>
        <w:rPr>
          <w:spacing w:val="12"/>
        </w:rPr>
        <w:t xml:space="preserve"> </w:t>
      </w:r>
      <w:r>
        <w:t>с</w:t>
      </w:r>
      <w:r>
        <w:rPr>
          <w:spacing w:val="11"/>
        </w:rPr>
        <w:t xml:space="preserve"> </w:t>
      </w:r>
      <w:r>
        <w:t>числами</w:t>
      </w:r>
      <w:r>
        <w:rPr>
          <w:spacing w:val="11"/>
        </w:rPr>
        <w:t xml:space="preserve"> </w:t>
      </w:r>
      <w:r>
        <w:t>0</w:t>
      </w:r>
    </w:p>
    <w:p w:rsidR="00E767C0" w:rsidRDefault="00A56CA5">
      <w:pPr>
        <w:pStyle w:val="a4"/>
        <w:spacing w:before="53"/>
        <w:ind w:firstLine="0"/>
        <w:jc w:val="left"/>
      </w:pPr>
      <w:r>
        <w:t>и 1.</w:t>
      </w:r>
    </w:p>
    <w:p w:rsidR="00E767C0" w:rsidRDefault="00A56CA5">
      <w:pPr>
        <w:pStyle w:val="a4"/>
        <w:spacing w:before="48"/>
        <w:ind w:left="1273" w:firstLine="0"/>
        <w:jc w:val="left"/>
      </w:pPr>
      <w:r>
        <w:t>Письменное</w:t>
      </w:r>
      <w:r>
        <w:rPr>
          <w:spacing w:val="51"/>
        </w:rPr>
        <w:t xml:space="preserve"> </w:t>
      </w:r>
      <w:r>
        <w:t>умножение</w:t>
      </w:r>
      <w:r>
        <w:rPr>
          <w:spacing w:val="45"/>
        </w:rPr>
        <w:t xml:space="preserve"> </w:t>
      </w:r>
      <w:r>
        <w:t>в</w:t>
      </w:r>
      <w:r>
        <w:rPr>
          <w:spacing w:val="44"/>
        </w:rPr>
        <w:t xml:space="preserve"> </w:t>
      </w:r>
      <w:r>
        <w:t>столбик,</w:t>
      </w:r>
      <w:r>
        <w:rPr>
          <w:spacing w:val="48"/>
        </w:rPr>
        <w:t xml:space="preserve"> </w:t>
      </w:r>
      <w:r>
        <w:t>письменное</w:t>
      </w:r>
      <w:r>
        <w:rPr>
          <w:spacing w:val="46"/>
        </w:rPr>
        <w:t xml:space="preserve"> </w:t>
      </w:r>
      <w:r>
        <w:t>деление</w:t>
      </w:r>
      <w:r>
        <w:rPr>
          <w:spacing w:val="50"/>
        </w:rPr>
        <w:t xml:space="preserve"> </w:t>
      </w:r>
      <w:r>
        <w:t>уголком.</w:t>
      </w:r>
      <w:r>
        <w:rPr>
          <w:spacing w:val="52"/>
        </w:rPr>
        <w:t xml:space="preserve"> </w:t>
      </w:r>
      <w:r>
        <w:t>Письменное</w:t>
      </w:r>
    </w:p>
    <w:p w:rsidR="00E767C0" w:rsidRDefault="00A56CA5">
      <w:pPr>
        <w:pStyle w:val="a4"/>
        <w:spacing w:before="47" w:line="276" w:lineRule="auto"/>
        <w:ind w:right="157" w:firstLine="0"/>
      </w:pPr>
      <w:r>
        <w:t>умножение,</w:t>
      </w:r>
      <w:r>
        <w:rPr>
          <w:spacing w:val="1"/>
        </w:rPr>
        <w:t xml:space="preserve"> </w:t>
      </w:r>
      <w:r>
        <w:t>деление</w:t>
      </w:r>
      <w:r>
        <w:rPr>
          <w:spacing w:val="1"/>
        </w:rPr>
        <w:t xml:space="preserve"> </w:t>
      </w:r>
      <w:r>
        <w:t>на</w:t>
      </w:r>
      <w:r>
        <w:rPr>
          <w:spacing w:val="1"/>
        </w:rPr>
        <w:t xml:space="preserve"> </w:t>
      </w:r>
      <w:r>
        <w:t>однозначное</w:t>
      </w:r>
      <w:r>
        <w:rPr>
          <w:spacing w:val="1"/>
        </w:rPr>
        <w:t xml:space="preserve"> </w:t>
      </w:r>
      <w:r>
        <w:t>число</w:t>
      </w:r>
      <w:r>
        <w:rPr>
          <w:spacing w:val="1"/>
        </w:rPr>
        <w:t xml:space="preserve"> </w:t>
      </w:r>
      <w:r>
        <w:t>в</w:t>
      </w:r>
      <w:r>
        <w:rPr>
          <w:spacing w:val="1"/>
        </w:rPr>
        <w:t xml:space="preserve"> </w:t>
      </w:r>
      <w:r>
        <w:t>пределах</w:t>
      </w:r>
      <w:r>
        <w:rPr>
          <w:spacing w:val="1"/>
        </w:rPr>
        <w:t xml:space="preserve"> </w:t>
      </w:r>
      <w:r>
        <w:t>100.</w:t>
      </w:r>
      <w:r>
        <w:rPr>
          <w:spacing w:val="1"/>
        </w:rPr>
        <w:t xml:space="preserve"> </w:t>
      </w:r>
      <w:r>
        <w:t>Проверка</w:t>
      </w:r>
      <w:r>
        <w:rPr>
          <w:spacing w:val="1"/>
        </w:rPr>
        <w:t xml:space="preserve"> </w:t>
      </w:r>
      <w:r>
        <w:t>результата</w:t>
      </w:r>
      <w:r>
        <w:rPr>
          <w:spacing w:val="1"/>
        </w:rPr>
        <w:t xml:space="preserve"> </w:t>
      </w:r>
      <w:r>
        <w:t>вычисления</w:t>
      </w:r>
      <w:r>
        <w:rPr>
          <w:spacing w:val="1"/>
        </w:rPr>
        <w:t xml:space="preserve"> </w:t>
      </w:r>
      <w:r>
        <w:t>(прикидка</w:t>
      </w:r>
      <w:r>
        <w:rPr>
          <w:spacing w:val="1"/>
        </w:rPr>
        <w:t xml:space="preserve"> </w:t>
      </w:r>
      <w:r>
        <w:t>или</w:t>
      </w:r>
      <w:r>
        <w:rPr>
          <w:spacing w:val="1"/>
        </w:rPr>
        <w:t xml:space="preserve"> </w:t>
      </w:r>
      <w:r>
        <w:t>оценка</w:t>
      </w:r>
      <w:r>
        <w:rPr>
          <w:spacing w:val="1"/>
        </w:rPr>
        <w:t xml:space="preserve"> </w:t>
      </w:r>
      <w:r>
        <w:t>результата,</w:t>
      </w:r>
      <w:r>
        <w:rPr>
          <w:spacing w:val="1"/>
        </w:rPr>
        <w:t xml:space="preserve"> </w:t>
      </w:r>
      <w:r>
        <w:t>обратное</w:t>
      </w:r>
      <w:r>
        <w:rPr>
          <w:spacing w:val="1"/>
        </w:rPr>
        <w:t xml:space="preserve"> </w:t>
      </w:r>
      <w:r>
        <w:t>действие,</w:t>
      </w:r>
      <w:r>
        <w:rPr>
          <w:spacing w:val="1"/>
        </w:rPr>
        <w:t xml:space="preserve"> </w:t>
      </w:r>
      <w:r>
        <w:t>применение</w:t>
      </w:r>
      <w:r>
        <w:rPr>
          <w:spacing w:val="-67"/>
        </w:rPr>
        <w:t xml:space="preserve"> </w:t>
      </w:r>
      <w:r>
        <w:t>алгоритма,</w:t>
      </w:r>
      <w:r>
        <w:rPr>
          <w:spacing w:val="3"/>
        </w:rPr>
        <w:t xml:space="preserve"> </w:t>
      </w:r>
      <w:r>
        <w:t>использование</w:t>
      </w:r>
      <w:r>
        <w:rPr>
          <w:spacing w:val="1"/>
        </w:rPr>
        <w:t xml:space="preserve"> </w:t>
      </w:r>
      <w:r>
        <w:t>калькулятора).</w:t>
      </w:r>
    </w:p>
    <w:p w:rsidR="00E767C0" w:rsidRDefault="00A56CA5">
      <w:pPr>
        <w:pStyle w:val="a4"/>
        <w:spacing w:line="276" w:lineRule="auto"/>
        <w:ind w:right="164"/>
      </w:pPr>
      <w:r>
        <w:t>Переместительное,</w:t>
      </w:r>
      <w:r>
        <w:rPr>
          <w:spacing w:val="1"/>
        </w:rPr>
        <w:t xml:space="preserve"> </w:t>
      </w:r>
      <w:r>
        <w:t>сочетательное</w:t>
      </w:r>
      <w:r>
        <w:rPr>
          <w:spacing w:val="1"/>
        </w:rPr>
        <w:t xml:space="preserve"> </w:t>
      </w:r>
      <w:r>
        <w:t>свойства</w:t>
      </w:r>
      <w:r>
        <w:rPr>
          <w:spacing w:val="1"/>
        </w:rPr>
        <w:t xml:space="preserve"> </w:t>
      </w:r>
      <w:r>
        <w:t>сложения,</w:t>
      </w:r>
      <w:r>
        <w:rPr>
          <w:spacing w:val="1"/>
        </w:rPr>
        <w:t xml:space="preserve"> </w:t>
      </w:r>
      <w:r>
        <w:t>умножения</w:t>
      </w:r>
      <w:r>
        <w:rPr>
          <w:spacing w:val="1"/>
        </w:rPr>
        <w:t xml:space="preserve"> </w:t>
      </w:r>
      <w:r>
        <w:t>при</w:t>
      </w:r>
      <w:r>
        <w:rPr>
          <w:spacing w:val="1"/>
        </w:rPr>
        <w:t xml:space="preserve"> </w:t>
      </w:r>
      <w:r>
        <w:t>вычислениях.</w:t>
      </w:r>
    </w:p>
    <w:p w:rsidR="00E767C0" w:rsidRDefault="00A56CA5">
      <w:pPr>
        <w:pStyle w:val="a4"/>
        <w:spacing w:before="2"/>
        <w:ind w:left="1273" w:firstLine="0"/>
      </w:pPr>
      <w:r>
        <w:rPr>
          <w:spacing w:val="-1"/>
        </w:rPr>
        <w:t>Нахождение</w:t>
      </w:r>
      <w:r>
        <w:rPr>
          <w:spacing w:val="-16"/>
        </w:rPr>
        <w:t xml:space="preserve"> </w:t>
      </w:r>
      <w:r>
        <w:t>неизвестного</w:t>
      </w:r>
      <w:r>
        <w:rPr>
          <w:spacing w:val="-16"/>
        </w:rPr>
        <w:t xml:space="preserve"> </w:t>
      </w:r>
      <w:r>
        <w:t>компонента</w:t>
      </w:r>
      <w:r>
        <w:rPr>
          <w:spacing w:val="-15"/>
        </w:rPr>
        <w:t xml:space="preserve"> </w:t>
      </w:r>
      <w:r>
        <w:t>арифметического</w:t>
      </w:r>
      <w:r>
        <w:rPr>
          <w:spacing w:val="-16"/>
        </w:rPr>
        <w:t xml:space="preserve"> </w:t>
      </w:r>
      <w:r>
        <w:t>действия.</w:t>
      </w:r>
    </w:p>
    <w:p w:rsidR="00E767C0" w:rsidRDefault="00A56CA5">
      <w:pPr>
        <w:pStyle w:val="a4"/>
        <w:spacing w:before="48" w:line="276" w:lineRule="auto"/>
        <w:ind w:right="155"/>
      </w:pPr>
      <w:r>
        <w:t>Порядок</w:t>
      </w:r>
      <w:r>
        <w:rPr>
          <w:spacing w:val="1"/>
        </w:rPr>
        <w:t xml:space="preserve"> </w:t>
      </w:r>
      <w:r>
        <w:t>действий</w:t>
      </w:r>
      <w:r>
        <w:rPr>
          <w:spacing w:val="1"/>
        </w:rPr>
        <w:t xml:space="preserve"> </w:t>
      </w:r>
      <w:r>
        <w:t>в</w:t>
      </w:r>
      <w:r>
        <w:rPr>
          <w:spacing w:val="1"/>
        </w:rPr>
        <w:t xml:space="preserve"> </w:t>
      </w:r>
      <w:r>
        <w:t>числовом</w:t>
      </w:r>
      <w:r>
        <w:rPr>
          <w:spacing w:val="1"/>
        </w:rPr>
        <w:t xml:space="preserve"> </w:t>
      </w:r>
      <w:r>
        <w:t>выражении,</w:t>
      </w:r>
      <w:r>
        <w:rPr>
          <w:spacing w:val="1"/>
        </w:rPr>
        <w:t xml:space="preserve"> </w:t>
      </w:r>
      <w:r>
        <w:t>значение</w:t>
      </w:r>
      <w:r>
        <w:rPr>
          <w:spacing w:val="1"/>
        </w:rPr>
        <w:t xml:space="preserve"> </w:t>
      </w:r>
      <w:r>
        <w:t>числового</w:t>
      </w:r>
      <w:r>
        <w:rPr>
          <w:spacing w:val="1"/>
        </w:rPr>
        <w:t xml:space="preserve"> </w:t>
      </w:r>
      <w:r>
        <w:t>выражения,</w:t>
      </w:r>
      <w:r>
        <w:rPr>
          <w:spacing w:val="1"/>
        </w:rPr>
        <w:t xml:space="preserve"> </w:t>
      </w:r>
      <w:r>
        <w:t>содержащего несколько действий (со скобками или без скобок), с вычислениями в</w:t>
      </w:r>
      <w:r>
        <w:rPr>
          <w:spacing w:val="1"/>
        </w:rPr>
        <w:t xml:space="preserve"> </w:t>
      </w:r>
      <w:r>
        <w:t>пределах</w:t>
      </w:r>
      <w:r>
        <w:rPr>
          <w:spacing w:val="-4"/>
        </w:rPr>
        <w:t xml:space="preserve"> </w:t>
      </w:r>
      <w:r>
        <w:t>1000.</w:t>
      </w:r>
    </w:p>
    <w:p w:rsidR="00E767C0" w:rsidRDefault="00A56CA5">
      <w:pPr>
        <w:pStyle w:val="a4"/>
        <w:spacing w:line="276" w:lineRule="auto"/>
        <w:ind w:left="1273" w:right="4222" w:firstLine="0"/>
      </w:pPr>
      <w:r>
        <w:t>Однородные</w:t>
      </w:r>
      <w:r>
        <w:rPr>
          <w:spacing w:val="-11"/>
        </w:rPr>
        <w:t xml:space="preserve"> </w:t>
      </w:r>
      <w:r>
        <w:t>величины:</w:t>
      </w:r>
      <w:r>
        <w:rPr>
          <w:spacing w:val="-15"/>
        </w:rPr>
        <w:t xml:space="preserve"> </w:t>
      </w:r>
      <w:r>
        <w:t>сложение</w:t>
      </w:r>
      <w:r>
        <w:rPr>
          <w:spacing w:val="-10"/>
        </w:rPr>
        <w:t xml:space="preserve"> </w:t>
      </w:r>
      <w:r>
        <w:t>и</w:t>
      </w:r>
      <w:r>
        <w:rPr>
          <w:spacing w:val="-12"/>
        </w:rPr>
        <w:t xml:space="preserve"> </w:t>
      </w:r>
      <w:r>
        <w:t>вычитание.</w:t>
      </w:r>
      <w:r>
        <w:rPr>
          <w:spacing w:val="-67"/>
        </w:rPr>
        <w:t xml:space="preserve"> </w:t>
      </w:r>
      <w:r>
        <w:t>Текстовые</w:t>
      </w:r>
      <w:r>
        <w:rPr>
          <w:spacing w:val="1"/>
        </w:rPr>
        <w:t xml:space="preserve"> </w:t>
      </w:r>
      <w:r>
        <w:t>задачи.</w:t>
      </w:r>
    </w:p>
    <w:p w:rsidR="00E767C0" w:rsidRDefault="00A56CA5">
      <w:pPr>
        <w:pStyle w:val="a4"/>
        <w:spacing w:line="276" w:lineRule="auto"/>
        <w:ind w:right="157"/>
      </w:pPr>
      <w:r>
        <w:t>Работа</w:t>
      </w:r>
      <w:r>
        <w:rPr>
          <w:spacing w:val="1"/>
        </w:rPr>
        <w:t xml:space="preserve"> </w:t>
      </w:r>
      <w:r>
        <w:t>с</w:t>
      </w:r>
      <w:r>
        <w:rPr>
          <w:spacing w:val="1"/>
        </w:rPr>
        <w:t xml:space="preserve"> </w:t>
      </w:r>
      <w:r>
        <w:t>текстовой</w:t>
      </w:r>
      <w:r>
        <w:rPr>
          <w:spacing w:val="1"/>
        </w:rPr>
        <w:t xml:space="preserve"> </w:t>
      </w:r>
      <w:r>
        <w:t>задачей:</w:t>
      </w:r>
      <w:r>
        <w:rPr>
          <w:spacing w:val="1"/>
        </w:rPr>
        <w:t xml:space="preserve"> </w:t>
      </w:r>
      <w:r>
        <w:t>анализ</w:t>
      </w:r>
      <w:r>
        <w:rPr>
          <w:spacing w:val="1"/>
        </w:rPr>
        <w:t xml:space="preserve"> </w:t>
      </w:r>
      <w:r>
        <w:t>данных</w:t>
      </w:r>
      <w:r>
        <w:rPr>
          <w:spacing w:val="1"/>
        </w:rPr>
        <w:t xml:space="preserve"> </w:t>
      </w:r>
      <w:r>
        <w:t>и</w:t>
      </w:r>
      <w:r>
        <w:rPr>
          <w:spacing w:val="1"/>
        </w:rPr>
        <w:t xml:space="preserve"> </w:t>
      </w:r>
      <w:r>
        <w:t>отношений,</w:t>
      </w:r>
      <w:r>
        <w:rPr>
          <w:spacing w:val="1"/>
        </w:rPr>
        <w:t xml:space="preserve"> </w:t>
      </w:r>
      <w:r>
        <w:t>представление</w:t>
      </w:r>
      <w:r>
        <w:rPr>
          <w:spacing w:val="1"/>
        </w:rPr>
        <w:t xml:space="preserve"> </w:t>
      </w:r>
      <w:r>
        <w:t>на</w:t>
      </w:r>
      <w:r>
        <w:rPr>
          <w:spacing w:val="1"/>
        </w:rPr>
        <w:t xml:space="preserve"> </w:t>
      </w:r>
      <w:r>
        <w:t>модели,</w:t>
      </w:r>
      <w:r>
        <w:rPr>
          <w:spacing w:val="1"/>
        </w:rPr>
        <w:t xml:space="preserve"> </w:t>
      </w:r>
      <w:r>
        <w:t>планирование</w:t>
      </w:r>
      <w:r>
        <w:rPr>
          <w:spacing w:val="1"/>
        </w:rPr>
        <w:t xml:space="preserve"> </w:t>
      </w:r>
      <w:r>
        <w:t>хода</w:t>
      </w:r>
      <w:r>
        <w:rPr>
          <w:spacing w:val="1"/>
        </w:rPr>
        <w:t xml:space="preserve"> </w:t>
      </w:r>
      <w:r>
        <w:t>решения</w:t>
      </w:r>
      <w:r>
        <w:rPr>
          <w:spacing w:val="1"/>
        </w:rPr>
        <w:t xml:space="preserve"> </w:t>
      </w:r>
      <w:r>
        <w:t>задачи,</w:t>
      </w:r>
      <w:r>
        <w:rPr>
          <w:spacing w:val="1"/>
        </w:rPr>
        <w:t xml:space="preserve"> </w:t>
      </w:r>
      <w:r>
        <w:t>решение</w:t>
      </w:r>
      <w:r>
        <w:rPr>
          <w:spacing w:val="1"/>
        </w:rPr>
        <w:t xml:space="preserve"> </w:t>
      </w:r>
      <w:r>
        <w:t>арифметическим</w:t>
      </w:r>
      <w:r>
        <w:rPr>
          <w:spacing w:val="1"/>
        </w:rPr>
        <w:t xml:space="preserve"> </w:t>
      </w:r>
      <w:r>
        <w:t>способом.</w:t>
      </w:r>
      <w:r>
        <w:rPr>
          <w:spacing w:val="1"/>
        </w:rPr>
        <w:t xml:space="preserve"> </w:t>
      </w:r>
      <w:r>
        <w:t>Задачи</w:t>
      </w:r>
      <w:r>
        <w:rPr>
          <w:spacing w:val="1"/>
        </w:rPr>
        <w:t xml:space="preserve"> </w:t>
      </w:r>
      <w:r>
        <w:t>на</w:t>
      </w:r>
      <w:r>
        <w:rPr>
          <w:spacing w:val="1"/>
        </w:rPr>
        <w:t xml:space="preserve"> </w:t>
      </w:r>
      <w:r>
        <w:t>понимание</w:t>
      </w:r>
      <w:r>
        <w:rPr>
          <w:spacing w:val="1"/>
        </w:rPr>
        <w:t xml:space="preserve"> </w:t>
      </w:r>
      <w:r>
        <w:t>смысла</w:t>
      </w:r>
      <w:r>
        <w:rPr>
          <w:spacing w:val="1"/>
        </w:rPr>
        <w:t xml:space="preserve"> </w:t>
      </w:r>
      <w:r>
        <w:t>арифметических</w:t>
      </w:r>
      <w:r>
        <w:rPr>
          <w:spacing w:val="1"/>
        </w:rPr>
        <w:t xml:space="preserve"> </w:t>
      </w:r>
      <w:r>
        <w:t>действий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деления</w:t>
      </w:r>
      <w:r>
        <w:rPr>
          <w:spacing w:val="1"/>
        </w:rPr>
        <w:t xml:space="preserve"> </w:t>
      </w:r>
      <w:r>
        <w:t>с</w:t>
      </w:r>
      <w:r>
        <w:rPr>
          <w:spacing w:val="1"/>
        </w:rPr>
        <w:t xml:space="preserve"> </w:t>
      </w:r>
      <w:r>
        <w:t>остатком), отношений («больше-меньше на…», «больше-меньше в…»), зависимостей</w:t>
      </w:r>
      <w:r>
        <w:rPr>
          <w:spacing w:val="1"/>
        </w:rPr>
        <w:t xml:space="preserve"> </w:t>
      </w:r>
      <w:r>
        <w:t>(«купля-продажа», расчёт времени, количества), на сравнение (разностное, кратное).</w:t>
      </w:r>
      <w:r>
        <w:rPr>
          <w:spacing w:val="1"/>
        </w:rPr>
        <w:t xml:space="preserve"> </w:t>
      </w:r>
      <w:r>
        <w:t>Запись решения задачи по действиям и с помощью числового выражения. Проверка</w:t>
      </w:r>
      <w:r>
        <w:rPr>
          <w:spacing w:val="1"/>
        </w:rPr>
        <w:t xml:space="preserve"> </w:t>
      </w:r>
      <w:r>
        <w:t>решения</w:t>
      </w:r>
      <w:r>
        <w:rPr>
          <w:spacing w:val="1"/>
        </w:rPr>
        <w:t xml:space="preserve"> </w:t>
      </w:r>
      <w:r>
        <w:t>и оценка</w:t>
      </w:r>
      <w:r>
        <w:rPr>
          <w:spacing w:val="1"/>
        </w:rPr>
        <w:t xml:space="preserve"> </w:t>
      </w:r>
      <w:r>
        <w:t>полученного результата.</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9"/>
      </w:pPr>
      <w:r>
        <w:lastRenderedPageBreak/>
        <w:t>Доля величины: половина, треть, четверть, пятая, десятая часть в практической</w:t>
      </w:r>
      <w:r>
        <w:rPr>
          <w:spacing w:val="1"/>
        </w:rPr>
        <w:t xml:space="preserve"> </w:t>
      </w:r>
      <w:r>
        <w:t>ситуации.</w:t>
      </w:r>
      <w:r>
        <w:rPr>
          <w:spacing w:val="-6"/>
        </w:rPr>
        <w:t xml:space="preserve"> </w:t>
      </w:r>
      <w:r>
        <w:t>Сравнение</w:t>
      </w:r>
      <w:r>
        <w:rPr>
          <w:spacing w:val="-6"/>
        </w:rPr>
        <w:t xml:space="preserve"> </w:t>
      </w:r>
      <w:r>
        <w:t>долей</w:t>
      </w:r>
      <w:r>
        <w:rPr>
          <w:spacing w:val="-7"/>
        </w:rPr>
        <w:t xml:space="preserve"> </w:t>
      </w:r>
      <w:r>
        <w:t>одной</w:t>
      </w:r>
      <w:r>
        <w:rPr>
          <w:spacing w:val="-7"/>
        </w:rPr>
        <w:t xml:space="preserve"> </w:t>
      </w:r>
      <w:r>
        <w:t>величины.</w:t>
      </w:r>
      <w:r>
        <w:rPr>
          <w:spacing w:val="-5"/>
        </w:rPr>
        <w:t xml:space="preserve"> </w:t>
      </w:r>
      <w:r>
        <w:t>Задачи</w:t>
      </w:r>
      <w:r>
        <w:rPr>
          <w:spacing w:val="-7"/>
        </w:rPr>
        <w:t xml:space="preserve"> </w:t>
      </w:r>
      <w:r>
        <w:t>на</w:t>
      </w:r>
      <w:r>
        <w:rPr>
          <w:spacing w:val="-6"/>
        </w:rPr>
        <w:t xml:space="preserve"> </w:t>
      </w:r>
      <w:r>
        <w:t>нахождение</w:t>
      </w:r>
      <w:r>
        <w:rPr>
          <w:spacing w:val="-6"/>
        </w:rPr>
        <w:t xml:space="preserve"> </w:t>
      </w:r>
      <w:r>
        <w:t>доли</w:t>
      </w:r>
      <w:r>
        <w:rPr>
          <w:spacing w:val="-7"/>
        </w:rPr>
        <w:t xml:space="preserve"> </w:t>
      </w:r>
      <w:r>
        <w:t>величины.</w:t>
      </w:r>
    </w:p>
    <w:p w:rsidR="00E767C0" w:rsidRDefault="00A56CA5">
      <w:pPr>
        <w:pStyle w:val="a4"/>
        <w:spacing w:line="321" w:lineRule="exact"/>
        <w:ind w:left="1273" w:firstLine="0"/>
      </w:pPr>
      <w:r>
        <w:t>Пространственные</w:t>
      </w:r>
      <w:r>
        <w:rPr>
          <w:spacing w:val="-7"/>
        </w:rPr>
        <w:t xml:space="preserve"> </w:t>
      </w:r>
      <w:r>
        <w:t>отношения</w:t>
      </w:r>
      <w:r>
        <w:rPr>
          <w:spacing w:val="-6"/>
        </w:rPr>
        <w:t xml:space="preserve"> </w:t>
      </w:r>
      <w:r>
        <w:t>и</w:t>
      </w:r>
      <w:r>
        <w:rPr>
          <w:spacing w:val="-7"/>
        </w:rPr>
        <w:t xml:space="preserve"> </w:t>
      </w:r>
      <w:r>
        <w:t>геометрические</w:t>
      </w:r>
      <w:r>
        <w:rPr>
          <w:spacing w:val="-6"/>
        </w:rPr>
        <w:t xml:space="preserve"> </w:t>
      </w:r>
      <w:r>
        <w:t>фигуры.</w:t>
      </w:r>
    </w:p>
    <w:p w:rsidR="00E767C0" w:rsidRDefault="00A56CA5">
      <w:pPr>
        <w:pStyle w:val="a4"/>
        <w:spacing w:before="49" w:line="276" w:lineRule="auto"/>
        <w:ind w:right="160"/>
      </w:pPr>
      <w:r>
        <w:t>Конструирование</w:t>
      </w:r>
      <w:r>
        <w:rPr>
          <w:spacing w:val="1"/>
        </w:rPr>
        <w:t xml:space="preserve"> </w:t>
      </w:r>
      <w:r>
        <w:t>геометрических</w:t>
      </w:r>
      <w:r>
        <w:rPr>
          <w:spacing w:val="1"/>
        </w:rPr>
        <w:t xml:space="preserve"> </w:t>
      </w:r>
      <w:r>
        <w:t>фигур</w:t>
      </w:r>
      <w:r>
        <w:rPr>
          <w:spacing w:val="1"/>
        </w:rPr>
        <w:t xml:space="preserve"> </w:t>
      </w:r>
      <w:r>
        <w:t>(разбиение</w:t>
      </w:r>
      <w:r>
        <w:rPr>
          <w:spacing w:val="1"/>
        </w:rPr>
        <w:t xml:space="preserve"> </w:t>
      </w:r>
      <w:r>
        <w:t>фигуры</w:t>
      </w:r>
      <w:r>
        <w:rPr>
          <w:spacing w:val="1"/>
        </w:rPr>
        <w:t xml:space="preserve"> </w:t>
      </w:r>
      <w:r>
        <w:t>на</w:t>
      </w:r>
      <w:r>
        <w:rPr>
          <w:spacing w:val="1"/>
        </w:rPr>
        <w:t xml:space="preserve"> </w:t>
      </w:r>
      <w:r>
        <w:t>части,</w:t>
      </w:r>
      <w:r>
        <w:rPr>
          <w:spacing w:val="1"/>
        </w:rPr>
        <w:t xml:space="preserve"> </w:t>
      </w:r>
      <w:r>
        <w:t>составление</w:t>
      </w:r>
      <w:r>
        <w:rPr>
          <w:spacing w:val="1"/>
        </w:rPr>
        <w:t xml:space="preserve"> </w:t>
      </w:r>
      <w:r>
        <w:t>фигуры</w:t>
      </w:r>
      <w:r>
        <w:rPr>
          <w:spacing w:val="1"/>
        </w:rPr>
        <w:t xml:space="preserve"> </w:t>
      </w:r>
      <w:r>
        <w:t>из</w:t>
      </w:r>
      <w:r>
        <w:rPr>
          <w:spacing w:val="2"/>
        </w:rPr>
        <w:t xml:space="preserve"> </w:t>
      </w:r>
      <w:r>
        <w:t>частей).</w:t>
      </w:r>
    </w:p>
    <w:p w:rsidR="00E767C0" w:rsidRDefault="00A56CA5">
      <w:pPr>
        <w:pStyle w:val="a4"/>
        <w:spacing w:line="321" w:lineRule="exact"/>
        <w:ind w:left="1273" w:firstLine="0"/>
      </w:pPr>
      <w:r>
        <w:t>Периметр</w:t>
      </w:r>
      <w:r>
        <w:rPr>
          <w:spacing w:val="-14"/>
        </w:rPr>
        <w:t xml:space="preserve"> </w:t>
      </w:r>
      <w:r>
        <w:t>многоугольника:</w:t>
      </w:r>
      <w:r>
        <w:rPr>
          <w:spacing w:val="-17"/>
        </w:rPr>
        <w:t xml:space="preserve"> </w:t>
      </w:r>
      <w:r>
        <w:t>измерение,</w:t>
      </w:r>
      <w:r>
        <w:rPr>
          <w:spacing w:val="-10"/>
        </w:rPr>
        <w:t xml:space="preserve"> </w:t>
      </w:r>
      <w:r>
        <w:t>вычисление,</w:t>
      </w:r>
      <w:r>
        <w:rPr>
          <w:spacing w:val="-11"/>
        </w:rPr>
        <w:t xml:space="preserve"> </w:t>
      </w:r>
      <w:r>
        <w:t>запись</w:t>
      </w:r>
      <w:r>
        <w:rPr>
          <w:spacing w:val="-15"/>
        </w:rPr>
        <w:t xml:space="preserve"> </w:t>
      </w:r>
      <w:r>
        <w:t>равенства.</w:t>
      </w:r>
    </w:p>
    <w:p w:rsidR="00E767C0" w:rsidRDefault="00A56CA5">
      <w:pPr>
        <w:pStyle w:val="a4"/>
        <w:spacing w:before="52" w:line="276" w:lineRule="auto"/>
        <w:ind w:right="165"/>
      </w:pPr>
      <w:r>
        <w:t>Измерение площади, запись результата измерения в квадратных сантиметрах.</w:t>
      </w:r>
      <w:r>
        <w:rPr>
          <w:spacing w:val="1"/>
        </w:rPr>
        <w:t xml:space="preserve"> </w:t>
      </w:r>
      <w:r>
        <w:t>Вычисление</w:t>
      </w:r>
      <w:r>
        <w:rPr>
          <w:spacing w:val="1"/>
        </w:rPr>
        <w:t xml:space="preserve"> </w:t>
      </w:r>
      <w:r>
        <w:t>площади</w:t>
      </w:r>
      <w:r>
        <w:rPr>
          <w:spacing w:val="1"/>
        </w:rPr>
        <w:t xml:space="preserve"> </w:t>
      </w:r>
      <w:r>
        <w:t>прямоугольника</w:t>
      </w:r>
      <w:r>
        <w:rPr>
          <w:spacing w:val="1"/>
        </w:rPr>
        <w:t xml:space="preserve"> </w:t>
      </w:r>
      <w:r>
        <w:t>(квадрата)</w:t>
      </w:r>
      <w:r>
        <w:rPr>
          <w:spacing w:val="1"/>
        </w:rPr>
        <w:t xml:space="preserve"> </w:t>
      </w:r>
      <w:r>
        <w:t>с</w:t>
      </w:r>
      <w:r>
        <w:rPr>
          <w:spacing w:val="1"/>
        </w:rPr>
        <w:t xml:space="preserve"> </w:t>
      </w:r>
      <w:r>
        <w:t>заданными</w:t>
      </w:r>
      <w:r>
        <w:rPr>
          <w:spacing w:val="1"/>
        </w:rPr>
        <w:t xml:space="preserve"> </w:t>
      </w:r>
      <w:r>
        <w:t>сторонами,</w:t>
      </w:r>
      <w:r>
        <w:rPr>
          <w:spacing w:val="1"/>
        </w:rPr>
        <w:t xml:space="preserve"> </w:t>
      </w:r>
      <w:r>
        <w:t>запись</w:t>
      </w:r>
      <w:r>
        <w:rPr>
          <w:spacing w:val="1"/>
        </w:rPr>
        <w:t xml:space="preserve"> </w:t>
      </w:r>
      <w:r>
        <w:t>равенства. Изображение на клетчатой бумаге прямоугольника с заданным значением</w:t>
      </w:r>
      <w:r>
        <w:rPr>
          <w:spacing w:val="1"/>
        </w:rPr>
        <w:t xml:space="preserve"> </w:t>
      </w:r>
      <w:r>
        <w:t>площади.</w:t>
      </w:r>
    </w:p>
    <w:p w:rsidR="00E767C0" w:rsidRDefault="00A56CA5">
      <w:pPr>
        <w:pStyle w:val="a4"/>
        <w:spacing w:line="276" w:lineRule="auto"/>
        <w:ind w:left="1273" w:right="4491" w:firstLine="0"/>
      </w:pPr>
      <w:r>
        <w:t>Математическая информация.</w:t>
      </w:r>
      <w:r>
        <w:rPr>
          <w:spacing w:val="1"/>
        </w:rPr>
        <w:t xml:space="preserve"> </w:t>
      </w:r>
      <w:r>
        <w:t>Классификация</w:t>
      </w:r>
      <w:r>
        <w:rPr>
          <w:spacing w:val="-14"/>
        </w:rPr>
        <w:t xml:space="preserve"> </w:t>
      </w:r>
      <w:r>
        <w:t>объектов</w:t>
      </w:r>
      <w:r>
        <w:rPr>
          <w:spacing w:val="-16"/>
        </w:rPr>
        <w:t xml:space="preserve"> </w:t>
      </w:r>
      <w:r>
        <w:t>по</w:t>
      </w:r>
      <w:r>
        <w:rPr>
          <w:spacing w:val="-15"/>
        </w:rPr>
        <w:t xml:space="preserve"> </w:t>
      </w:r>
      <w:r>
        <w:t>двум</w:t>
      </w:r>
      <w:r>
        <w:rPr>
          <w:spacing w:val="-13"/>
        </w:rPr>
        <w:t xml:space="preserve"> </w:t>
      </w:r>
      <w:r>
        <w:t>признакам.</w:t>
      </w:r>
    </w:p>
    <w:p w:rsidR="00E767C0" w:rsidRDefault="00A56CA5">
      <w:pPr>
        <w:pStyle w:val="a4"/>
        <w:tabs>
          <w:tab w:val="left" w:pos="2289"/>
          <w:tab w:val="left" w:pos="2404"/>
          <w:tab w:val="left" w:pos="2783"/>
          <w:tab w:val="left" w:pos="3972"/>
          <w:tab w:val="left" w:pos="4346"/>
          <w:tab w:val="left" w:pos="4878"/>
          <w:tab w:val="left" w:pos="5636"/>
          <w:tab w:val="left" w:pos="5703"/>
          <w:tab w:val="left" w:pos="7047"/>
          <w:tab w:val="left" w:pos="7425"/>
          <w:tab w:val="left" w:pos="8720"/>
          <w:tab w:val="left" w:pos="8888"/>
        </w:tabs>
        <w:spacing w:line="276" w:lineRule="auto"/>
        <w:ind w:right="161"/>
        <w:jc w:val="right"/>
      </w:pPr>
      <w:r>
        <w:t>Верные</w:t>
      </w:r>
      <w:r>
        <w:tab/>
      </w:r>
      <w:r>
        <w:tab/>
        <w:t>(истинные)</w:t>
      </w:r>
      <w:r>
        <w:tab/>
        <w:t>и</w:t>
      </w:r>
      <w:r>
        <w:tab/>
        <w:t>неверные</w:t>
      </w:r>
      <w:r>
        <w:tab/>
      </w:r>
      <w:r>
        <w:tab/>
        <w:t>(ложные)</w:t>
      </w:r>
      <w:r>
        <w:tab/>
        <w:t>утверждения:</w:t>
      </w:r>
      <w:r>
        <w:tab/>
      </w:r>
      <w:r>
        <w:tab/>
      </w:r>
      <w:r>
        <w:rPr>
          <w:spacing w:val="-1"/>
        </w:rPr>
        <w:t>конструирование,</w:t>
      </w:r>
      <w:r>
        <w:rPr>
          <w:spacing w:val="-67"/>
        </w:rPr>
        <w:t xml:space="preserve"> </w:t>
      </w:r>
      <w:r>
        <w:t>проверка. Логические рассуждения со связками «если …, то …», «поэтому», «значит».</w:t>
      </w:r>
      <w:r>
        <w:rPr>
          <w:spacing w:val="-67"/>
        </w:rPr>
        <w:t xml:space="preserve"> </w:t>
      </w:r>
      <w:r>
        <w:t>Извлечение</w:t>
      </w:r>
      <w:r>
        <w:tab/>
        <w:t>и</w:t>
      </w:r>
      <w:r>
        <w:tab/>
        <w:t>использование</w:t>
      </w:r>
      <w:r>
        <w:tab/>
        <w:t>для</w:t>
      </w:r>
      <w:r>
        <w:tab/>
        <w:t>выполнения</w:t>
      </w:r>
      <w:r>
        <w:tab/>
        <w:t>заданий</w:t>
      </w:r>
      <w:r>
        <w:tab/>
        <w:t>информации,</w:t>
      </w:r>
      <w:r>
        <w:rPr>
          <w:spacing w:val="1"/>
        </w:rPr>
        <w:t xml:space="preserve"> </w:t>
      </w:r>
      <w:r>
        <w:t>представленной</w:t>
      </w:r>
      <w:r>
        <w:rPr>
          <w:spacing w:val="-4"/>
        </w:rPr>
        <w:t xml:space="preserve"> </w:t>
      </w:r>
      <w:r>
        <w:t>в</w:t>
      </w:r>
      <w:r>
        <w:rPr>
          <w:spacing w:val="-5"/>
        </w:rPr>
        <w:t xml:space="preserve"> </w:t>
      </w:r>
      <w:r>
        <w:t>таблицах</w:t>
      </w:r>
      <w:r>
        <w:rPr>
          <w:spacing w:val="-7"/>
        </w:rPr>
        <w:t xml:space="preserve"> </w:t>
      </w:r>
      <w:r>
        <w:t>с</w:t>
      </w:r>
      <w:r>
        <w:rPr>
          <w:spacing w:val="-3"/>
        </w:rPr>
        <w:t xml:space="preserve"> </w:t>
      </w:r>
      <w:r>
        <w:t>данными</w:t>
      </w:r>
      <w:r>
        <w:rPr>
          <w:spacing w:val="-4"/>
        </w:rPr>
        <w:t xml:space="preserve"> </w:t>
      </w:r>
      <w:r>
        <w:t>о</w:t>
      </w:r>
      <w:r>
        <w:rPr>
          <w:spacing w:val="-3"/>
        </w:rPr>
        <w:t xml:space="preserve"> </w:t>
      </w:r>
      <w:r>
        <w:t>реальных</w:t>
      </w:r>
      <w:r>
        <w:rPr>
          <w:spacing w:val="-8"/>
        </w:rPr>
        <w:t xml:space="preserve"> </w:t>
      </w:r>
      <w:r>
        <w:t>процессах</w:t>
      </w:r>
      <w:r>
        <w:rPr>
          <w:spacing w:val="-7"/>
        </w:rPr>
        <w:t xml:space="preserve"> </w:t>
      </w:r>
      <w:r>
        <w:t>и</w:t>
      </w:r>
      <w:r>
        <w:rPr>
          <w:spacing w:val="-4"/>
        </w:rPr>
        <w:t xml:space="preserve"> </w:t>
      </w:r>
      <w:r>
        <w:t>явлениях</w:t>
      </w:r>
      <w:r>
        <w:rPr>
          <w:spacing w:val="-7"/>
        </w:rPr>
        <w:t xml:space="preserve"> </w:t>
      </w:r>
      <w:r>
        <w:t>окружающего</w:t>
      </w:r>
      <w:r>
        <w:rPr>
          <w:spacing w:val="-67"/>
        </w:rPr>
        <w:t xml:space="preserve"> </w:t>
      </w:r>
      <w:r>
        <w:t>мира</w:t>
      </w:r>
      <w:r>
        <w:rPr>
          <w:spacing w:val="-5"/>
        </w:rPr>
        <w:t xml:space="preserve"> </w:t>
      </w:r>
      <w:r>
        <w:t>(например,</w:t>
      </w:r>
      <w:r>
        <w:rPr>
          <w:spacing w:val="-4"/>
        </w:rPr>
        <w:t xml:space="preserve"> </w:t>
      </w:r>
      <w:r>
        <w:t>расписание</w:t>
      </w:r>
      <w:r>
        <w:rPr>
          <w:spacing w:val="-5"/>
        </w:rPr>
        <w:t xml:space="preserve"> </w:t>
      </w:r>
      <w:r>
        <w:t>уроков,</w:t>
      </w:r>
      <w:r>
        <w:rPr>
          <w:spacing w:val="-4"/>
        </w:rPr>
        <w:t xml:space="preserve"> </w:t>
      </w:r>
      <w:r>
        <w:t>движения</w:t>
      </w:r>
      <w:r>
        <w:rPr>
          <w:spacing w:val="-4"/>
        </w:rPr>
        <w:t xml:space="preserve"> </w:t>
      </w:r>
      <w:r>
        <w:t>автобусов,</w:t>
      </w:r>
      <w:r>
        <w:rPr>
          <w:spacing w:val="-4"/>
        </w:rPr>
        <w:t xml:space="preserve"> </w:t>
      </w:r>
      <w:r>
        <w:t>поездов),</w:t>
      </w:r>
      <w:r>
        <w:rPr>
          <w:spacing w:val="-4"/>
        </w:rPr>
        <w:t xml:space="preserve"> </w:t>
      </w:r>
      <w:r>
        <w:t>внесение</w:t>
      </w:r>
      <w:r>
        <w:rPr>
          <w:spacing w:val="-5"/>
        </w:rPr>
        <w:t xml:space="preserve"> </w:t>
      </w:r>
      <w:r>
        <w:t>данных</w:t>
      </w:r>
      <w:r>
        <w:rPr>
          <w:spacing w:val="-9"/>
        </w:rPr>
        <w:t xml:space="preserve"> </w:t>
      </w:r>
      <w:r>
        <w:t>в</w:t>
      </w:r>
    </w:p>
    <w:p w:rsidR="00E767C0" w:rsidRDefault="00A56CA5">
      <w:pPr>
        <w:pStyle w:val="a4"/>
        <w:ind w:firstLine="0"/>
      </w:pPr>
      <w:r>
        <w:t>таблицу,</w:t>
      </w:r>
      <w:r>
        <w:rPr>
          <w:spacing w:val="-12"/>
        </w:rPr>
        <w:t xml:space="preserve"> </w:t>
      </w:r>
      <w:r>
        <w:t>дополнение</w:t>
      </w:r>
      <w:r>
        <w:rPr>
          <w:spacing w:val="-13"/>
        </w:rPr>
        <w:t xml:space="preserve"> </w:t>
      </w:r>
      <w:r>
        <w:t>чертежа</w:t>
      </w:r>
      <w:r>
        <w:rPr>
          <w:spacing w:val="-13"/>
        </w:rPr>
        <w:t xml:space="preserve"> </w:t>
      </w:r>
      <w:r>
        <w:t>данными.</w:t>
      </w:r>
    </w:p>
    <w:p w:rsidR="00E767C0" w:rsidRDefault="00A56CA5">
      <w:pPr>
        <w:pStyle w:val="a4"/>
        <w:spacing w:before="46" w:line="276" w:lineRule="auto"/>
        <w:ind w:right="170"/>
      </w:pPr>
      <w:r>
        <w:t>Формализованное</w:t>
      </w:r>
      <w:r>
        <w:rPr>
          <w:spacing w:val="1"/>
        </w:rPr>
        <w:t xml:space="preserve"> </w:t>
      </w:r>
      <w:r>
        <w:t>описание</w:t>
      </w:r>
      <w:r>
        <w:rPr>
          <w:spacing w:val="1"/>
        </w:rPr>
        <w:t xml:space="preserve"> </w:t>
      </w:r>
      <w:r>
        <w:t>последовательности</w:t>
      </w:r>
      <w:r>
        <w:rPr>
          <w:spacing w:val="1"/>
        </w:rPr>
        <w:t xml:space="preserve"> </w:t>
      </w:r>
      <w:r>
        <w:t>действий</w:t>
      </w:r>
      <w:r>
        <w:rPr>
          <w:spacing w:val="1"/>
        </w:rPr>
        <w:t xml:space="preserve"> </w:t>
      </w:r>
      <w:r>
        <w:t>(инструкция,</w:t>
      </w:r>
      <w:r>
        <w:rPr>
          <w:spacing w:val="1"/>
        </w:rPr>
        <w:t xml:space="preserve"> </w:t>
      </w:r>
      <w:r>
        <w:t>план,</w:t>
      </w:r>
      <w:r>
        <w:rPr>
          <w:spacing w:val="-67"/>
        </w:rPr>
        <w:t xml:space="preserve"> </w:t>
      </w:r>
      <w:r>
        <w:t>схема,</w:t>
      </w:r>
      <w:r>
        <w:rPr>
          <w:spacing w:val="3"/>
        </w:rPr>
        <w:t xml:space="preserve"> </w:t>
      </w:r>
      <w:r>
        <w:t>алгоритм).</w:t>
      </w:r>
    </w:p>
    <w:p w:rsidR="00E767C0" w:rsidRDefault="00A56CA5">
      <w:pPr>
        <w:pStyle w:val="a4"/>
        <w:spacing w:line="278" w:lineRule="auto"/>
        <w:ind w:right="169"/>
      </w:pPr>
      <w:r>
        <w:t>Столбчатая диаграмма: чтение, использование данных для решения учебных и</w:t>
      </w:r>
      <w:r>
        <w:rPr>
          <w:spacing w:val="1"/>
        </w:rPr>
        <w:t xml:space="preserve"> </w:t>
      </w:r>
      <w:r>
        <w:t>практических</w:t>
      </w:r>
      <w:r>
        <w:rPr>
          <w:spacing w:val="-4"/>
        </w:rPr>
        <w:t xml:space="preserve"> </w:t>
      </w:r>
      <w:r>
        <w:t>задач.</w:t>
      </w:r>
    </w:p>
    <w:p w:rsidR="00E767C0" w:rsidRDefault="00A56CA5">
      <w:pPr>
        <w:pStyle w:val="a4"/>
        <w:spacing w:line="276" w:lineRule="auto"/>
        <w:ind w:right="157"/>
      </w:pPr>
      <w:r>
        <w:t>Алгоритмы изучения материала, выполнения обучающих и тестовых заданий на</w:t>
      </w:r>
      <w:r>
        <w:rPr>
          <w:spacing w:val="1"/>
        </w:rPr>
        <w:t xml:space="preserve"> </w:t>
      </w:r>
      <w:r>
        <w:t>доступных</w:t>
      </w:r>
      <w:r>
        <w:rPr>
          <w:spacing w:val="1"/>
        </w:rPr>
        <w:t xml:space="preserve"> </w:t>
      </w:r>
      <w:r>
        <w:t>электронных</w:t>
      </w:r>
      <w:r>
        <w:rPr>
          <w:spacing w:val="1"/>
        </w:rPr>
        <w:t xml:space="preserve"> </w:t>
      </w:r>
      <w:r>
        <w:t>средствах</w:t>
      </w:r>
      <w:r>
        <w:rPr>
          <w:spacing w:val="1"/>
        </w:rPr>
        <w:t xml:space="preserve"> </w:t>
      </w:r>
      <w:r>
        <w:t>обучения</w:t>
      </w:r>
      <w:r>
        <w:rPr>
          <w:spacing w:val="1"/>
        </w:rPr>
        <w:t xml:space="preserve"> </w:t>
      </w:r>
      <w:r>
        <w:t>(интерактивной</w:t>
      </w:r>
      <w:r>
        <w:rPr>
          <w:spacing w:val="1"/>
        </w:rPr>
        <w:t xml:space="preserve"> </w:t>
      </w:r>
      <w:r>
        <w:t>доске,</w:t>
      </w:r>
      <w:r>
        <w:rPr>
          <w:spacing w:val="1"/>
        </w:rPr>
        <w:t xml:space="preserve"> </w:t>
      </w:r>
      <w:r>
        <w:t>компьютере,</w:t>
      </w:r>
      <w:r>
        <w:rPr>
          <w:spacing w:val="1"/>
        </w:rPr>
        <w:t xml:space="preserve"> </w:t>
      </w:r>
      <w:r>
        <w:t>других устройствах).</w:t>
      </w:r>
    </w:p>
    <w:p w:rsidR="00E767C0" w:rsidRDefault="00A56CA5">
      <w:pPr>
        <w:pStyle w:val="a4"/>
        <w:spacing w:line="276" w:lineRule="auto"/>
        <w:ind w:right="160"/>
      </w:pPr>
      <w:r>
        <w:t>Изучение математики в 3 классе способствует освоению ряда универсальных</w:t>
      </w:r>
      <w:r>
        <w:rPr>
          <w:spacing w:val="1"/>
        </w:rPr>
        <w:t xml:space="preserve"> </w:t>
      </w:r>
      <w:r>
        <w:t>учебных</w:t>
      </w:r>
      <w:r>
        <w:rPr>
          <w:spacing w:val="1"/>
        </w:rPr>
        <w:t xml:space="preserve"> </w:t>
      </w:r>
      <w:r>
        <w:t>действий:</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универсальных учебных действий,</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4"/>
        </w:rPr>
        <w:t xml:space="preserve"> </w:t>
      </w:r>
      <w:r>
        <w:t>действий,</w:t>
      </w:r>
      <w:r>
        <w:rPr>
          <w:spacing w:val="3"/>
        </w:rPr>
        <w:t xml:space="preserve"> </w:t>
      </w:r>
      <w:r>
        <w:t>совместной</w:t>
      </w:r>
      <w:r>
        <w:rPr>
          <w:spacing w:val="1"/>
        </w:rPr>
        <w:t xml:space="preserve"> </w:t>
      </w:r>
      <w:r>
        <w:t>деятельности.</w:t>
      </w:r>
    </w:p>
    <w:p w:rsidR="00E767C0" w:rsidRDefault="00A56CA5">
      <w:pPr>
        <w:pStyle w:val="a4"/>
        <w:spacing w:line="276" w:lineRule="auto"/>
        <w:ind w:right="165"/>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логические</w:t>
      </w:r>
      <w:r>
        <w:rPr>
          <w:spacing w:val="1"/>
        </w:rPr>
        <w:t xml:space="preserve"> </w:t>
      </w:r>
      <w:r>
        <w:t>и</w:t>
      </w:r>
      <w:r>
        <w:rPr>
          <w:spacing w:val="-67"/>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67"/>
        </w:rPr>
        <w:t xml:space="preserve"> </w:t>
      </w:r>
      <w:r>
        <w:t>действий:</w:t>
      </w:r>
    </w:p>
    <w:p w:rsidR="00E767C0" w:rsidRDefault="00A56CA5">
      <w:pPr>
        <w:pStyle w:val="a4"/>
        <w:spacing w:line="276" w:lineRule="auto"/>
        <w:ind w:left="1273" w:right="209" w:firstLine="0"/>
      </w:pPr>
      <w:r>
        <w:t>сравнивать</w:t>
      </w:r>
      <w:r>
        <w:rPr>
          <w:spacing w:val="-15"/>
        </w:rPr>
        <w:t xml:space="preserve"> </w:t>
      </w:r>
      <w:r>
        <w:t>математические</w:t>
      </w:r>
      <w:r>
        <w:rPr>
          <w:spacing w:val="-12"/>
        </w:rPr>
        <w:t xml:space="preserve"> </w:t>
      </w:r>
      <w:r>
        <w:t>объекты</w:t>
      </w:r>
      <w:r>
        <w:rPr>
          <w:spacing w:val="-13"/>
        </w:rPr>
        <w:t xml:space="preserve"> </w:t>
      </w:r>
      <w:r>
        <w:t>(числа,</w:t>
      </w:r>
      <w:r>
        <w:rPr>
          <w:spacing w:val="-10"/>
        </w:rPr>
        <w:t xml:space="preserve"> </w:t>
      </w:r>
      <w:r>
        <w:t>величины,</w:t>
      </w:r>
      <w:r>
        <w:rPr>
          <w:spacing w:val="-11"/>
        </w:rPr>
        <w:t xml:space="preserve"> </w:t>
      </w:r>
      <w:r>
        <w:t>геометрические</w:t>
      </w:r>
      <w:r>
        <w:rPr>
          <w:spacing w:val="-12"/>
        </w:rPr>
        <w:t xml:space="preserve"> </w:t>
      </w:r>
      <w:r>
        <w:t>фигуры);</w:t>
      </w:r>
      <w:r>
        <w:rPr>
          <w:spacing w:val="-67"/>
        </w:rPr>
        <w:t xml:space="preserve"> </w:t>
      </w:r>
      <w:r>
        <w:t>выбирать</w:t>
      </w:r>
      <w:r>
        <w:rPr>
          <w:spacing w:val="-2"/>
        </w:rPr>
        <w:t xml:space="preserve"> </w:t>
      </w:r>
      <w:r>
        <w:t>приём</w:t>
      </w:r>
      <w:r>
        <w:rPr>
          <w:spacing w:val="2"/>
        </w:rPr>
        <w:t xml:space="preserve"> </w:t>
      </w:r>
      <w:r>
        <w:t>вычисления,</w:t>
      </w:r>
      <w:r>
        <w:rPr>
          <w:spacing w:val="3"/>
        </w:rPr>
        <w:t xml:space="preserve"> </w:t>
      </w:r>
      <w:r>
        <w:t>выполнения</w:t>
      </w:r>
      <w:r>
        <w:rPr>
          <w:spacing w:val="2"/>
        </w:rPr>
        <w:t xml:space="preserve"> </w:t>
      </w:r>
      <w:r>
        <w:t>действия;</w:t>
      </w:r>
    </w:p>
    <w:p w:rsidR="00E767C0" w:rsidRDefault="00A56CA5">
      <w:pPr>
        <w:pStyle w:val="a4"/>
        <w:spacing w:line="321" w:lineRule="exact"/>
        <w:ind w:left="1273" w:firstLine="0"/>
      </w:pPr>
      <w:r>
        <w:t>конструировать</w:t>
      </w:r>
      <w:r>
        <w:rPr>
          <w:spacing w:val="-16"/>
        </w:rPr>
        <w:t xml:space="preserve"> </w:t>
      </w:r>
      <w:r>
        <w:t>геометрические</w:t>
      </w:r>
      <w:r>
        <w:rPr>
          <w:spacing w:val="-14"/>
        </w:rPr>
        <w:t xml:space="preserve"> </w:t>
      </w:r>
      <w:r>
        <w:t>фигуры;</w:t>
      </w:r>
    </w:p>
    <w:p w:rsidR="00E767C0" w:rsidRDefault="00A56CA5">
      <w:pPr>
        <w:pStyle w:val="a4"/>
        <w:tabs>
          <w:tab w:val="left" w:pos="3791"/>
          <w:tab w:val="left" w:pos="5091"/>
          <w:tab w:val="left" w:pos="6256"/>
          <w:tab w:val="left" w:pos="7810"/>
          <w:tab w:val="left" w:pos="10021"/>
        </w:tabs>
        <w:spacing w:before="48" w:line="276" w:lineRule="auto"/>
        <w:ind w:right="160"/>
        <w:jc w:val="left"/>
      </w:pPr>
      <w:r>
        <w:t>классифицировать</w:t>
      </w:r>
      <w:r>
        <w:tab/>
        <w:t>объекты</w:t>
      </w:r>
      <w:r>
        <w:tab/>
        <w:t>(числа,</w:t>
      </w:r>
      <w:r>
        <w:tab/>
        <w:t>величины,</w:t>
      </w:r>
      <w:r>
        <w:tab/>
        <w:t>геометрические</w:t>
      </w:r>
      <w:r>
        <w:tab/>
      </w:r>
      <w:r>
        <w:rPr>
          <w:spacing w:val="-1"/>
        </w:rPr>
        <w:t>фигуры,</w:t>
      </w:r>
      <w:r>
        <w:rPr>
          <w:spacing w:val="-67"/>
        </w:rPr>
        <w:t xml:space="preserve"> </w:t>
      </w:r>
      <w:r>
        <w:t>текстовые задачи в</w:t>
      </w:r>
      <w:r>
        <w:rPr>
          <w:spacing w:val="-2"/>
        </w:rPr>
        <w:t xml:space="preserve"> </w:t>
      </w:r>
      <w:r>
        <w:t>одно действие)</w:t>
      </w:r>
      <w:r>
        <w:rPr>
          <w:spacing w:val="-2"/>
        </w:rPr>
        <w:t xml:space="preserve"> </w:t>
      </w:r>
      <w:r>
        <w:t>по выбранному</w:t>
      </w:r>
      <w:r>
        <w:rPr>
          <w:spacing w:val="-5"/>
        </w:rPr>
        <w:t xml:space="preserve"> </w:t>
      </w:r>
      <w:r>
        <w:t>признаку;</w:t>
      </w:r>
    </w:p>
    <w:p w:rsidR="00E767C0" w:rsidRDefault="00A56CA5">
      <w:pPr>
        <w:pStyle w:val="a4"/>
        <w:spacing w:line="321" w:lineRule="exact"/>
        <w:ind w:left="1273" w:firstLine="0"/>
        <w:jc w:val="left"/>
      </w:pPr>
      <w:r>
        <w:t>прикидывать</w:t>
      </w:r>
      <w:r>
        <w:rPr>
          <w:spacing w:val="-12"/>
        </w:rPr>
        <w:t xml:space="preserve"> </w:t>
      </w:r>
      <w:r>
        <w:t>размеры</w:t>
      </w:r>
      <w:r>
        <w:rPr>
          <w:spacing w:val="-9"/>
        </w:rPr>
        <w:t xml:space="preserve"> </w:t>
      </w:r>
      <w:r>
        <w:t>фигуры,</w:t>
      </w:r>
      <w:r>
        <w:rPr>
          <w:spacing w:val="-7"/>
        </w:rPr>
        <w:t xml:space="preserve"> </w:t>
      </w:r>
      <w:r>
        <w:t>её</w:t>
      </w:r>
      <w:r>
        <w:rPr>
          <w:spacing w:val="-9"/>
        </w:rPr>
        <w:t xml:space="preserve"> </w:t>
      </w:r>
      <w:r>
        <w:t>элементов;</w:t>
      </w:r>
    </w:p>
    <w:p w:rsidR="00E767C0" w:rsidRDefault="00A56CA5">
      <w:pPr>
        <w:pStyle w:val="a4"/>
        <w:spacing w:before="48" w:line="276" w:lineRule="auto"/>
        <w:jc w:val="left"/>
      </w:pPr>
      <w:r>
        <w:t>понимать</w:t>
      </w:r>
      <w:r>
        <w:rPr>
          <w:spacing w:val="34"/>
        </w:rPr>
        <w:t xml:space="preserve"> </w:t>
      </w:r>
      <w:r>
        <w:t>смысл</w:t>
      </w:r>
      <w:r>
        <w:rPr>
          <w:spacing w:val="37"/>
        </w:rPr>
        <w:t xml:space="preserve"> </w:t>
      </w:r>
      <w:r>
        <w:t>зависимостей</w:t>
      </w:r>
      <w:r>
        <w:rPr>
          <w:spacing w:val="36"/>
        </w:rPr>
        <w:t xml:space="preserve"> </w:t>
      </w:r>
      <w:r>
        <w:t>и</w:t>
      </w:r>
      <w:r>
        <w:rPr>
          <w:spacing w:val="36"/>
        </w:rPr>
        <w:t xml:space="preserve"> </w:t>
      </w:r>
      <w:r>
        <w:t>математических</w:t>
      </w:r>
      <w:r>
        <w:rPr>
          <w:spacing w:val="33"/>
        </w:rPr>
        <w:t xml:space="preserve"> </w:t>
      </w:r>
      <w:r>
        <w:t>отношений,</w:t>
      </w:r>
      <w:r>
        <w:rPr>
          <w:spacing w:val="38"/>
        </w:rPr>
        <w:t xml:space="preserve"> </w:t>
      </w:r>
      <w:r>
        <w:t>описанных</w:t>
      </w:r>
      <w:r>
        <w:rPr>
          <w:spacing w:val="36"/>
        </w:rPr>
        <w:t xml:space="preserve"> </w:t>
      </w:r>
      <w:r>
        <w:t>в</w:t>
      </w:r>
      <w:r>
        <w:rPr>
          <w:spacing w:val="-67"/>
        </w:rPr>
        <w:t xml:space="preserve"> </w:t>
      </w:r>
      <w:r>
        <w:t>задаче;</w:t>
      </w:r>
    </w:p>
    <w:p w:rsidR="00E767C0" w:rsidRDefault="00A56CA5">
      <w:pPr>
        <w:pStyle w:val="a4"/>
        <w:spacing w:line="321" w:lineRule="exact"/>
        <w:ind w:left="1273" w:firstLine="0"/>
        <w:jc w:val="left"/>
      </w:pPr>
      <w:r>
        <w:t>различать</w:t>
      </w:r>
      <w:r>
        <w:rPr>
          <w:spacing w:val="-9"/>
        </w:rPr>
        <w:t xml:space="preserve"> </w:t>
      </w:r>
      <w:r>
        <w:t>и</w:t>
      </w:r>
      <w:r>
        <w:rPr>
          <w:spacing w:val="-8"/>
        </w:rPr>
        <w:t xml:space="preserve"> </w:t>
      </w:r>
      <w:r>
        <w:t>использовать</w:t>
      </w:r>
      <w:r>
        <w:rPr>
          <w:spacing w:val="-9"/>
        </w:rPr>
        <w:t xml:space="preserve"> </w:t>
      </w:r>
      <w:r>
        <w:t>разные</w:t>
      </w:r>
      <w:r>
        <w:rPr>
          <w:spacing w:val="-5"/>
        </w:rPr>
        <w:t xml:space="preserve"> </w:t>
      </w:r>
      <w:r>
        <w:t>приёмы</w:t>
      </w:r>
      <w:r>
        <w:rPr>
          <w:spacing w:val="-7"/>
        </w:rPr>
        <w:t xml:space="preserve"> </w:t>
      </w:r>
      <w:r>
        <w:t>и</w:t>
      </w:r>
      <w:r>
        <w:rPr>
          <w:spacing w:val="-7"/>
        </w:rPr>
        <w:t xml:space="preserve"> </w:t>
      </w:r>
      <w:r>
        <w:t>алгоритмы</w:t>
      </w:r>
      <w:r>
        <w:rPr>
          <w:spacing w:val="-7"/>
        </w:rPr>
        <w:t xml:space="preserve"> </w:t>
      </w:r>
      <w:r>
        <w:t>вычисления;</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tabs>
          <w:tab w:val="left" w:pos="2650"/>
          <w:tab w:val="left" w:pos="3609"/>
          <w:tab w:val="left" w:pos="4903"/>
          <w:tab w:val="left" w:pos="7071"/>
          <w:tab w:val="left" w:pos="8514"/>
          <w:tab w:val="left" w:pos="9737"/>
        </w:tabs>
        <w:spacing w:before="76" w:line="276" w:lineRule="auto"/>
        <w:ind w:right="160"/>
        <w:jc w:val="left"/>
      </w:pPr>
      <w:r>
        <w:lastRenderedPageBreak/>
        <w:t>выбирать</w:t>
      </w:r>
      <w:r>
        <w:tab/>
        <w:t>метод</w:t>
      </w:r>
      <w:r>
        <w:tab/>
        <w:t>решения</w:t>
      </w:r>
      <w:r>
        <w:tab/>
        <w:t>(моделирование</w:t>
      </w:r>
      <w:r>
        <w:tab/>
        <w:t>ситуации,</w:t>
      </w:r>
      <w:r>
        <w:tab/>
        <w:t>перебор</w:t>
      </w:r>
      <w:r>
        <w:tab/>
      </w:r>
      <w:r>
        <w:rPr>
          <w:spacing w:val="-2"/>
        </w:rPr>
        <w:t>вариантов,</w:t>
      </w:r>
      <w:r>
        <w:rPr>
          <w:spacing w:val="-67"/>
        </w:rPr>
        <w:t xml:space="preserve"> </w:t>
      </w:r>
      <w:r>
        <w:t>использование</w:t>
      </w:r>
      <w:r>
        <w:rPr>
          <w:spacing w:val="1"/>
        </w:rPr>
        <w:t xml:space="preserve"> </w:t>
      </w:r>
      <w:r>
        <w:t>алгоритма);</w:t>
      </w:r>
    </w:p>
    <w:p w:rsidR="00E767C0" w:rsidRDefault="00A56CA5">
      <w:pPr>
        <w:pStyle w:val="a4"/>
        <w:spacing w:line="276" w:lineRule="auto"/>
        <w:jc w:val="left"/>
      </w:pPr>
      <w:r>
        <w:t>соотносить</w:t>
      </w:r>
      <w:r>
        <w:rPr>
          <w:spacing w:val="26"/>
        </w:rPr>
        <w:t xml:space="preserve"> </w:t>
      </w:r>
      <w:r>
        <w:t>начало,</w:t>
      </w:r>
      <w:r>
        <w:rPr>
          <w:spacing w:val="31"/>
        </w:rPr>
        <w:t xml:space="preserve"> </w:t>
      </w:r>
      <w:r>
        <w:t>окончание,</w:t>
      </w:r>
      <w:r>
        <w:rPr>
          <w:spacing w:val="31"/>
        </w:rPr>
        <w:t xml:space="preserve"> </w:t>
      </w:r>
      <w:r>
        <w:t>продолжительность</w:t>
      </w:r>
      <w:r>
        <w:rPr>
          <w:spacing w:val="26"/>
        </w:rPr>
        <w:t xml:space="preserve"> </w:t>
      </w:r>
      <w:r>
        <w:t>события</w:t>
      </w:r>
      <w:r>
        <w:rPr>
          <w:spacing w:val="30"/>
        </w:rPr>
        <w:t xml:space="preserve"> </w:t>
      </w:r>
      <w:r>
        <w:t>в</w:t>
      </w:r>
      <w:r>
        <w:rPr>
          <w:spacing w:val="27"/>
        </w:rPr>
        <w:t xml:space="preserve"> </w:t>
      </w:r>
      <w:r>
        <w:t>практической</w:t>
      </w:r>
      <w:r>
        <w:rPr>
          <w:spacing w:val="-67"/>
        </w:rPr>
        <w:t xml:space="preserve"> </w:t>
      </w:r>
      <w:r>
        <w:t>ситуации;</w:t>
      </w:r>
    </w:p>
    <w:p w:rsidR="00E767C0" w:rsidRDefault="00A56CA5">
      <w:pPr>
        <w:pStyle w:val="a4"/>
        <w:spacing w:line="276" w:lineRule="auto"/>
        <w:jc w:val="left"/>
      </w:pPr>
      <w:r>
        <w:t>составлять</w:t>
      </w:r>
      <w:r>
        <w:rPr>
          <w:spacing w:val="40"/>
        </w:rPr>
        <w:t xml:space="preserve"> </w:t>
      </w:r>
      <w:r>
        <w:t>ряд</w:t>
      </w:r>
      <w:r>
        <w:rPr>
          <w:spacing w:val="44"/>
        </w:rPr>
        <w:t xml:space="preserve"> </w:t>
      </w:r>
      <w:r>
        <w:t>чисел</w:t>
      </w:r>
      <w:r>
        <w:rPr>
          <w:spacing w:val="43"/>
        </w:rPr>
        <w:t xml:space="preserve"> </w:t>
      </w:r>
      <w:r>
        <w:t>(величин,</w:t>
      </w:r>
      <w:r>
        <w:rPr>
          <w:spacing w:val="44"/>
        </w:rPr>
        <w:t xml:space="preserve"> </w:t>
      </w:r>
      <w:r>
        <w:t>геометрических</w:t>
      </w:r>
      <w:r>
        <w:rPr>
          <w:spacing w:val="38"/>
        </w:rPr>
        <w:t xml:space="preserve"> </w:t>
      </w:r>
      <w:r>
        <w:t>фигур)</w:t>
      </w:r>
      <w:r>
        <w:rPr>
          <w:spacing w:val="41"/>
        </w:rPr>
        <w:t xml:space="preserve"> </w:t>
      </w:r>
      <w:r>
        <w:t>по</w:t>
      </w:r>
      <w:r>
        <w:rPr>
          <w:spacing w:val="42"/>
        </w:rPr>
        <w:t xml:space="preserve"> </w:t>
      </w:r>
      <w:r>
        <w:t>самостоятельно</w:t>
      </w:r>
      <w:r>
        <w:rPr>
          <w:spacing w:val="-67"/>
        </w:rPr>
        <w:t xml:space="preserve"> </w:t>
      </w:r>
      <w:r>
        <w:t>выбранному</w:t>
      </w:r>
      <w:r>
        <w:rPr>
          <w:spacing w:val="-4"/>
        </w:rPr>
        <w:t xml:space="preserve"> </w:t>
      </w:r>
      <w:r>
        <w:t>правилу;</w:t>
      </w:r>
    </w:p>
    <w:p w:rsidR="00E767C0" w:rsidRDefault="00A56CA5">
      <w:pPr>
        <w:pStyle w:val="a4"/>
        <w:spacing w:before="2"/>
        <w:ind w:left="1273" w:firstLine="0"/>
        <w:jc w:val="left"/>
      </w:pPr>
      <w:r>
        <w:t>моделировать</w:t>
      </w:r>
      <w:r>
        <w:rPr>
          <w:spacing w:val="-17"/>
        </w:rPr>
        <w:t xml:space="preserve"> </w:t>
      </w:r>
      <w:r>
        <w:t>предложенную</w:t>
      </w:r>
      <w:r>
        <w:rPr>
          <w:spacing w:val="-16"/>
        </w:rPr>
        <w:t xml:space="preserve"> </w:t>
      </w:r>
      <w:r>
        <w:t>практическую</w:t>
      </w:r>
      <w:r>
        <w:rPr>
          <w:spacing w:val="-12"/>
        </w:rPr>
        <w:t xml:space="preserve"> </w:t>
      </w:r>
      <w:r>
        <w:t>ситуацию;</w:t>
      </w:r>
    </w:p>
    <w:p w:rsidR="00E767C0" w:rsidRDefault="00A56CA5">
      <w:pPr>
        <w:pStyle w:val="a4"/>
        <w:spacing w:before="47"/>
        <w:ind w:left="1273" w:firstLine="0"/>
        <w:jc w:val="left"/>
      </w:pPr>
      <w:r>
        <w:t>устанавливать</w:t>
      </w:r>
      <w:r>
        <w:rPr>
          <w:spacing w:val="-15"/>
        </w:rPr>
        <w:t xml:space="preserve"> </w:t>
      </w:r>
      <w:r>
        <w:t>последовательность</w:t>
      </w:r>
      <w:r>
        <w:rPr>
          <w:spacing w:val="-15"/>
        </w:rPr>
        <w:t xml:space="preserve"> </w:t>
      </w:r>
      <w:r>
        <w:t>событий,</w:t>
      </w:r>
      <w:r>
        <w:rPr>
          <w:spacing w:val="-11"/>
        </w:rPr>
        <w:t xml:space="preserve"> </w:t>
      </w:r>
      <w:r>
        <w:t>действий</w:t>
      </w:r>
      <w:r>
        <w:rPr>
          <w:spacing w:val="-13"/>
        </w:rPr>
        <w:t xml:space="preserve"> </w:t>
      </w:r>
      <w:r>
        <w:t>сюжета</w:t>
      </w:r>
      <w:r>
        <w:rPr>
          <w:spacing w:val="-13"/>
        </w:rPr>
        <w:t xml:space="preserve"> </w:t>
      </w:r>
      <w:r>
        <w:t>текстовой</w:t>
      </w:r>
      <w:r>
        <w:rPr>
          <w:spacing w:val="-13"/>
        </w:rPr>
        <w:t xml:space="preserve"> </w:t>
      </w:r>
      <w:r>
        <w:t>задачи.</w:t>
      </w:r>
    </w:p>
    <w:p w:rsidR="00E767C0" w:rsidRDefault="00A56CA5">
      <w:pPr>
        <w:pStyle w:val="a4"/>
        <w:spacing w:before="48" w:line="276" w:lineRule="auto"/>
        <w:jc w:val="left"/>
      </w:pPr>
      <w:r>
        <w:t>У</w:t>
      </w:r>
      <w:r>
        <w:rPr>
          <w:spacing w:val="49"/>
        </w:rPr>
        <w:t xml:space="preserve"> </w:t>
      </w:r>
      <w:r>
        <w:t>обучающегося</w:t>
      </w:r>
      <w:r>
        <w:rPr>
          <w:spacing w:val="52"/>
        </w:rPr>
        <w:t xml:space="preserve"> </w:t>
      </w:r>
      <w:r>
        <w:t>будут</w:t>
      </w:r>
      <w:r>
        <w:rPr>
          <w:spacing w:val="49"/>
        </w:rPr>
        <w:t xml:space="preserve"> </w:t>
      </w:r>
      <w:r>
        <w:t>сформированы</w:t>
      </w:r>
      <w:r>
        <w:rPr>
          <w:spacing w:val="54"/>
        </w:rPr>
        <w:t xml:space="preserve"> </w:t>
      </w:r>
      <w:r>
        <w:t>следующие</w:t>
      </w:r>
      <w:r>
        <w:rPr>
          <w:spacing w:val="51"/>
        </w:rPr>
        <w:t xml:space="preserve"> </w:t>
      </w:r>
      <w:r>
        <w:t>информационные</w:t>
      </w:r>
      <w:r>
        <w:rPr>
          <w:spacing w:val="51"/>
        </w:rPr>
        <w:t xml:space="preserve"> </w:t>
      </w:r>
      <w:r>
        <w:t>действия</w:t>
      </w:r>
      <w:r>
        <w:rPr>
          <w:spacing w:val="-67"/>
        </w:rPr>
        <w:t xml:space="preserve"> </w:t>
      </w:r>
      <w:r>
        <w:t>как часть</w:t>
      </w:r>
      <w:r>
        <w:rPr>
          <w:spacing w:val="-2"/>
        </w:rPr>
        <w:t xml:space="preserve"> </w:t>
      </w:r>
      <w:r>
        <w:t>познавательных универсальных учебных</w:t>
      </w:r>
      <w:r>
        <w:rPr>
          <w:spacing w:val="-4"/>
        </w:rPr>
        <w:t xml:space="preserve"> </w:t>
      </w:r>
      <w:r>
        <w:t>действий:</w:t>
      </w:r>
    </w:p>
    <w:p w:rsidR="00E767C0" w:rsidRDefault="00A56CA5">
      <w:pPr>
        <w:pStyle w:val="a4"/>
        <w:spacing w:line="321" w:lineRule="exact"/>
        <w:ind w:left="1273" w:firstLine="0"/>
        <w:jc w:val="left"/>
      </w:pPr>
      <w:r>
        <w:t>читать</w:t>
      </w:r>
      <w:r>
        <w:rPr>
          <w:spacing w:val="-9"/>
        </w:rPr>
        <w:t xml:space="preserve"> </w:t>
      </w:r>
      <w:r>
        <w:t>информацию,</w:t>
      </w:r>
      <w:r>
        <w:rPr>
          <w:spacing w:val="-3"/>
        </w:rPr>
        <w:t xml:space="preserve"> </w:t>
      </w:r>
      <w:r>
        <w:t>представленную</w:t>
      </w:r>
      <w:r>
        <w:rPr>
          <w:spacing w:val="-8"/>
        </w:rPr>
        <w:t xml:space="preserve"> </w:t>
      </w:r>
      <w:r>
        <w:t>в</w:t>
      </w:r>
      <w:r>
        <w:rPr>
          <w:spacing w:val="-3"/>
        </w:rPr>
        <w:t xml:space="preserve"> </w:t>
      </w:r>
      <w:r>
        <w:t>разных</w:t>
      </w:r>
      <w:r>
        <w:rPr>
          <w:spacing w:val="-10"/>
        </w:rPr>
        <w:t xml:space="preserve"> </w:t>
      </w:r>
      <w:r>
        <w:t>формах;</w:t>
      </w:r>
    </w:p>
    <w:p w:rsidR="00E767C0" w:rsidRDefault="00A56CA5">
      <w:pPr>
        <w:pStyle w:val="a4"/>
        <w:spacing w:before="48" w:line="276" w:lineRule="auto"/>
        <w:jc w:val="left"/>
      </w:pPr>
      <w:r>
        <w:t>извлекать</w:t>
      </w:r>
      <w:r>
        <w:rPr>
          <w:spacing w:val="23"/>
        </w:rPr>
        <w:t xml:space="preserve"> </w:t>
      </w:r>
      <w:r>
        <w:t>и</w:t>
      </w:r>
      <w:r>
        <w:rPr>
          <w:spacing w:val="24"/>
        </w:rPr>
        <w:t xml:space="preserve"> </w:t>
      </w:r>
      <w:r>
        <w:t>интерпретировать</w:t>
      </w:r>
      <w:r>
        <w:rPr>
          <w:spacing w:val="23"/>
        </w:rPr>
        <w:t xml:space="preserve"> </w:t>
      </w:r>
      <w:r>
        <w:t>числовые</w:t>
      </w:r>
      <w:r>
        <w:rPr>
          <w:spacing w:val="31"/>
        </w:rPr>
        <w:t xml:space="preserve"> </w:t>
      </w:r>
      <w:r>
        <w:t>данные,</w:t>
      </w:r>
      <w:r>
        <w:rPr>
          <w:spacing w:val="26"/>
        </w:rPr>
        <w:t xml:space="preserve"> </w:t>
      </w:r>
      <w:r>
        <w:t>представленные</w:t>
      </w:r>
      <w:r>
        <w:rPr>
          <w:spacing w:val="31"/>
        </w:rPr>
        <w:t xml:space="preserve"> </w:t>
      </w:r>
      <w:r>
        <w:t>в</w:t>
      </w:r>
      <w:r>
        <w:rPr>
          <w:spacing w:val="23"/>
        </w:rPr>
        <w:t xml:space="preserve"> </w:t>
      </w:r>
      <w:r>
        <w:t>таблице,</w:t>
      </w:r>
      <w:r>
        <w:rPr>
          <w:spacing w:val="26"/>
        </w:rPr>
        <w:t xml:space="preserve"> </w:t>
      </w:r>
      <w:r>
        <w:t>на</w:t>
      </w:r>
      <w:r>
        <w:rPr>
          <w:spacing w:val="-67"/>
        </w:rPr>
        <w:t xml:space="preserve"> </w:t>
      </w:r>
      <w:r>
        <w:t>диаграмме;</w:t>
      </w:r>
    </w:p>
    <w:p w:rsidR="00E767C0" w:rsidRDefault="00A56CA5">
      <w:pPr>
        <w:pStyle w:val="a4"/>
        <w:tabs>
          <w:tab w:val="left" w:pos="3177"/>
          <w:tab w:val="left" w:pos="5527"/>
          <w:tab w:val="left" w:pos="7198"/>
          <w:tab w:val="left" w:pos="9226"/>
          <w:tab w:val="left" w:pos="10598"/>
        </w:tabs>
        <w:spacing w:line="278" w:lineRule="auto"/>
        <w:ind w:left="1273" w:right="157" w:firstLine="0"/>
        <w:jc w:val="left"/>
      </w:pPr>
      <w:r>
        <w:t>заполнять таблицы сложения и умножения, дополнять данными чертеж;</w:t>
      </w:r>
      <w:r>
        <w:rPr>
          <w:spacing w:val="1"/>
        </w:rPr>
        <w:t xml:space="preserve"> </w:t>
      </w:r>
      <w:r>
        <w:t>устанавливать соответствие между различными записями решения задачи;</w:t>
      </w:r>
      <w:r>
        <w:rPr>
          <w:spacing w:val="1"/>
        </w:rPr>
        <w:t xml:space="preserve"> </w:t>
      </w:r>
      <w:r>
        <w:t>использовать</w:t>
      </w:r>
      <w:r>
        <w:tab/>
        <w:t>дополнительную</w:t>
      </w:r>
      <w:r>
        <w:tab/>
        <w:t>литературу</w:t>
      </w:r>
      <w:r>
        <w:tab/>
        <w:t>(справочники,</w:t>
      </w:r>
      <w:r>
        <w:tab/>
        <w:t>словари)</w:t>
      </w:r>
      <w:r>
        <w:tab/>
      </w:r>
      <w:r>
        <w:rPr>
          <w:spacing w:val="-2"/>
        </w:rPr>
        <w:t>для</w:t>
      </w:r>
    </w:p>
    <w:p w:rsidR="00E767C0" w:rsidRDefault="00A56CA5">
      <w:pPr>
        <w:pStyle w:val="a4"/>
        <w:spacing w:line="315" w:lineRule="exact"/>
        <w:ind w:firstLine="0"/>
        <w:jc w:val="left"/>
      </w:pPr>
      <w:r>
        <w:t>установления</w:t>
      </w:r>
      <w:r>
        <w:rPr>
          <w:spacing w:val="-13"/>
        </w:rPr>
        <w:t xml:space="preserve"> </w:t>
      </w:r>
      <w:r>
        <w:t>и</w:t>
      </w:r>
      <w:r>
        <w:rPr>
          <w:spacing w:val="-14"/>
        </w:rPr>
        <w:t xml:space="preserve"> </w:t>
      </w:r>
      <w:r>
        <w:t>проверки</w:t>
      </w:r>
      <w:r>
        <w:rPr>
          <w:spacing w:val="-13"/>
        </w:rPr>
        <w:t xml:space="preserve"> </w:t>
      </w:r>
      <w:r>
        <w:t>значения</w:t>
      </w:r>
      <w:r>
        <w:rPr>
          <w:spacing w:val="-13"/>
        </w:rPr>
        <w:t xml:space="preserve"> </w:t>
      </w:r>
      <w:r>
        <w:t>математического</w:t>
      </w:r>
      <w:r>
        <w:rPr>
          <w:spacing w:val="-14"/>
        </w:rPr>
        <w:t xml:space="preserve"> </w:t>
      </w:r>
      <w:r>
        <w:t>термина</w:t>
      </w:r>
      <w:r>
        <w:rPr>
          <w:spacing w:val="-12"/>
        </w:rPr>
        <w:t xml:space="preserve"> </w:t>
      </w:r>
      <w:r>
        <w:t>(понятия).</w:t>
      </w:r>
    </w:p>
    <w:p w:rsidR="00E767C0" w:rsidRDefault="00A56CA5">
      <w:pPr>
        <w:pStyle w:val="a4"/>
        <w:spacing w:before="47" w:line="276" w:lineRule="auto"/>
        <w:jc w:val="left"/>
      </w:pPr>
      <w:r>
        <w:t>У</w:t>
      </w:r>
      <w:r>
        <w:rPr>
          <w:spacing w:val="21"/>
        </w:rPr>
        <w:t xml:space="preserve"> </w:t>
      </w:r>
      <w:r>
        <w:t>обучающегося</w:t>
      </w:r>
      <w:r>
        <w:rPr>
          <w:spacing w:val="24"/>
        </w:rPr>
        <w:t xml:space="preserve"> </w:t>
      </w:r>
      <w:r>
        <w:t>будут</w:t>
      </w:r>
      <w:r>
        <w:rPr>
          <w:spacing w:val="21"/>
        </w:rPr>
        <w:t xml:space="preserve"> </w:t>
      </w:r>
      <w:r>
        <w:t>сформированы</w:t>
      </w:r>
      <w:r>
        <w:rPr>
          <w:spacing w:val="26"/>
        </w:rPr>
        <w:t xml:space="preserve"> </w:t>
      </w:r>
      <w:r>
        <w:t>следующие</w:t>
      </w:r>
      <w:r>
        <w:rPr>
          <w:spacing w:val="24"/>
        </w:rPr>
        <w:t xml:space="preserve"> </w:t>
      </w:r>
      <w:r>
        <w:t>действия</w:t>
      </w:r>
      <w:r>
        <w:rPr>
          <w:spacing w:val="23"/>
        </w:rPr>
        <w:t xml:space="preserve"> </w:t>
      </w:r>
      <w:r>
        <w:t>общения</w:t>
      </w:r>
      <w:r>
        <w:rPr>
          <w:spacing w:val="28"/>
        </w:rPr>
        <w:t xml:space="preserve"> </w:t>
      </w:r>
      <w:r>
        <w:t>как</w:t>
      </w:r>
      <w:r>
        <w:rPr>
          <w:spacing w:val="22"/>
        </w:rPr>
        <w:t xml:space="preserve"> </w:t>
      </w:r>
      <w:r>
        <w:t>часть</w:t>
      </w:r>
      <w:r>
        <w:rPr>
          <w:spacing w:val="-67"/>
        </w:rPr>
        <w:t xml:space="preserve"> </w:t>
      </w:r>
      <w:r>
        <w:t>коммуникативных универсальных учебных</w:t>
      </w:r>
      <w:r>
        <w:rPr>
          <w:spacing w:val="-4"/>
        </w:rPr>
        <w:t xml:space="preserve"> </w:t>
      </w:r>
      <w:r>
        <w:t>действий:</w:t>
      </w:r>
    </w:p>
    <w:p w:rsidR="00E767C0" w:rsidRDefault="00A56CA5">
      <w:pPr>
        <w:pStyle w:val="a4"/>
        <w:tabs>
          <w:tab w:val="left" w:pos="3081"/>
          <w:tab w:val="left" w:pos="5292"/>
          <w:tab w:val="left" w:pos="7283"/>
          <w:tab w:val="left" w:pos="7935"/>
          <w:tab w:val="left" w:pos="9292"/>
          <w:tab w:val="left" w:pos="10861"/>
        </w:tabs>
        <w:spacing w:line="276" w:lineRule="auto"/>
        <w:ind w:right="156"/>
        <w:jc w:val="left"/>
      </w:pPr>
      <w:r>
        <w:t>использовать</w:t>
      </w:r>
      <w:r>
        <w:tab/>
        <w:t>математическую</w:t>
      </w:r>
      <w:r>
        <w:tab/>
        <w:t>терминологию</w:t>
      </w:r>
      <w:r>
        <w:tab/>
        <w:t>для</w:t>
      </w:r>
      <w:r>
        <w:tab/>
        <w:t>описания</w:t>
      </w:r>
      <w:r>
        <w:tab/>
        <w:t>отношений</w:t>
      </w:r>
      <w:r>
        <w:tab/>
      </w:r>
      <w:r>
        <w:rPr>
          <w:spacing w:val="-4"/>
        </w:rPr>
        <w:t>и</w:t>
      </w:r>
      <w:r>
        <w:rPr>
          <w:spacing w:val="-67"/>
        </w:rPr>
        <w:t xml:space="preserve"> </w:t>
      </w:r>
      <w:r>
        <w:t>зависимостей;</w:t>
      </w:r>
    </w:p>
    <w:p w:rsidR="00E767C0" w:rsidRDefault="00A56CA5">
      <w:pPr>
        <w:pStyle w:val="a4"/>
        <w:spacing w:before="3" w:line="276" w:lineRule="auto"/>
        <w:ind w:left="1273" w:firstLine="0"/>
        <w:jc w:val="left"/>
      </w:pPr>
      <w:r>
        <w:t>строить речевые высказывания для решения задач, составлять текстовую задачу;</w:t>
      </w:r>
      <w:r>
        <w:rPr>
          <w:spacing w:val="-67"/>
        </w:rPr>
        <w:t xml:space="preserve"> </w:t>
      </w:r>
      <w:r>
        <w:t>объяснять</w:t>
      </w:r>
      <w:r>
        <w:rPr>
          <w:spacing w:val="10"/>
        </w:rPr>
        <w:t xml:space="preserve"> </w:t>
      </w:r>
      <w:r>
        <w:t>на</w:t>
      </w:r>
      <w:r>
        <w:rPr>
          <w:spacing w:val="13"/>
        </w:rPr>
        <w:t xml:space="preserve"> </w:t>
      </w:r>
      <w:r>
        <w:t>примерах</w:t>
      </w:r>
      <w:r>
        <w:rPr>
          <w:spacing w:val="8"/>
        </w:rPr>
        <w:t xml:space="preserve"> </w:t>
      </w:r>
      <w:r>
        <w:t>отношения</w:t>
      </w:r>
      <w:r>
        <w:rPr>
          <w:spacing w:val="19"/>
        </w:rPr>
        <w:t xml:space="preserve"> </w:t>
      </w:r>
      <w:r>
        <w:t>«больше-меньше</w:t>
      </w:r>
      <w:r>
        <w:rPr>
          <w:spacing w:val="13"/>
        </w:rPr>
        <w:t xml:space="preserve"> </w:t>
      </w:r>
      <w:r>
        <w:t>на…»,</w:t>
      </w:r>
      <w:r>
        <w:rPr>
          <w:spacing w:val="15"/>
        </w:rPr>
        <w:t xml:space="preserve"> </w:t>
      </w:r>
      <w:r>
        <w:t>«больше-меньше</w:t>
      </w:r>
    </w:p>
    <w:p w:rsidR="00E767C0" w:rsidRDefault="00A56CA5">
      <w:pPr>
        <w:pStyle w:val="a4"/>
        <w:spacing w:line="321" w:lineRule="exact"/>
        <w:ind w:firstLine="0"/>
        <w:jc w:val="left"/>
      </w:pPr>
      <w:r>
        <w:t>в…»,</w:t>
      </w:r>
      <w:r>
        <w:rPr>
          <w:spacing w:val="-1"/>
        </w:rPr>
        <w:t xml:space="preserve"> </w:t>
      </w:r>
      <w:r>
        <w:t>«равно»;</w:t>
      </w:r>
    </w:p>
    <w:p w:rsidR="00E767C0" w:rsidRDefault="00A56CA5">
      <w:pPr>
        <w:pStyle w:val="a4"/>
        <w:spacing w:before="47" w:line="276" w:lineRule="auto"/>
        <w:ind w:left="1273" w:firstLine="0"/>
        <w:jc w:val="left"/>
      </w:pPr>
      <w:r>
        <w:t>использовать</w:t>
      </w:r>
      <w:r>
        <w:rPr>
          <w:spacing w:val="-14"/>
        </w:rPr>
        <w:t xml:space="preserve"> </w:t>
      </w:r>
      <w:r>
        <w:t>математическую</w:t>
      </w:r>
      <w:r>
        <w:rPr>
          <w:spacing w:val="-12"/>
        </w:rPr>
        <w:t xml:space="preserve"> </w:t>
      </w:r>
      <w:r>
        <w:t>символику</w:t>
      </w:r>
      <w:r>
        <w:rPr>
          <w:spacing w:val="-15"/>
        </w:rPr>
        <w:t xml:space="preserve"> </w:t>
      </w:r>
      <w:r>
        <w:t>для</w:t>
      </w:r>
      <w:r>
        <w:rPr>
          <w:spacing w:val="-4"/>
        </w:rPr>
        <w:t xml:space="preserve"> </w:t>
      </w:r>
      <w:r>
        <w:t>составления</w:t>
      </w:r>
      <w:r>
        <w:rPr>
          <w:spacing w:val="-11"/>
        </w:rPr>
        <w:t xml:space="preserve"> </w:t>
      </w:r>
      <w:r>
        <w:t>числовых</w:t>
      </w:r>
      <w:r>
        <w:rPr>
          <w:spacing w:val="-11"/>
        </w:rPr>
        <w:t xml:space="preserve"> </w:t>
      </w:r>
      <w:r>
        <w:t>выражений;</w:t>
      </w:r>
      <w:r>
        <w:rPr>
          <w:spacing w:val="-67"/>
        </w:rPr>
        <w:t xml:space="preserve"> </w:t>
      </w:r>
      <w:r>
        <w:t>выбирать,</w:t>
      </w:r>
      <w:r>
        <w:rPr>
          <w:spacing w:val="2"/>
        </w:rPr>
        <w:t xml:space="preserve"> </w:t>
      </w:r>
      <w:r>
        <w:t>осуществлять</w:t>
      </w:r>
      <w:r>
        <w:rPr>
          <w:spacing w:val="-2"/>
        </w:rPr>
        <w:t xml:space="preserve"> </w:t>
      </w:r>
      <w:r>
        <w:t>переход</w:t>
      </w:r>
      <w:r>
        <w:rPr>
          <w:spacing w:val="2"/>
        </w:rPr>
        <w:t xml:space="preserve"> </w:t>
      </w:r>
      <w:r>
        <w:t>от</w:t>
      </w:r>
      <w:r>
        <w:rPr>
          <w:spacing w:val="-1"/>
        </w:rPr>
        <w:t xml:space="preserve"> </w:t>
      </w:r>
      <w:r>
        <w:t>одних</w:t>
      </w:r>
      <w:r>
        <w:rPr>
          <w:spacing w:val="-4"/>
        </w:rPr>
        <w:t xml:space="preserve"> </w:t>
      </w:r>
      <w:r>
        <w:t>единиц</w:t>
      </w:r>
      <w:r>
        <w:rPr>
          <w:spacing w:val="-1"/>
        </w:rPr>
        <w:t xml:space="preserve"> </w:t>
      </w:r>
      <w:r>
        <w:t>измерения</w:t>
      </w:r>
      <w:r>
        <w:rPr>
          <w:spacing w:val="1"/>
        </w:rPr>
        <w:t xml:space="preserve"> </w:t>
      </w:r>
      <w:r>
        <w:t>величины</w:t>
      </w:r>
      <w:r>
        <w:rPr>
          <w:spacing w:val="1"/>
        </w:rPr>
        <w:t xml:space="preserve"> </w:t>
      </w:r>
      <w:r>
        <w:t>к</w:t>
      </w:r>
      <w:r>
        <w:rPr>
          <w:spacing w:val="-1"/>
        </w:rPr>
        <w:t xml:space="preserve"> </w:t>
      </w:r>
      <w:r>
        <w:t>другим</w:t>
      </w:r>
    </w:p>
    <w:p w:rsidR="00E767C0" w:rsidRDefault="00A56CA5">
      <w:pPr>
        <w:pStyle w:val="a4"/>
        <w:spacing w:line="321" w:lineRule="exact"/>
        <w:ind w:firstLine="0"/>
        <w:jc w:val="left"/>
      </w:pPr>
      <w:r>
        <w:t>в</w:t>
      </w:r>
      <w:r>
        <w:rPr>
          <w:spacing w:val="-10"/>
        </w:rPr>
        <w:t xml:space="preserve"> </w:t>
      </w:r>
      <w:r>
        <w:t>соответствии</w:t>
      </w:r>
      <w:r>
        <w:rPr>
          <w:spacing w:val="-8"/>
        </w:rPr>
        <w:t xml:space="preserve"> </w:t>
      </w:r>
      <w:r>
        <w:t>с</w:t>
      </w:r>
      <w:r>
        <w:rPr>
          <w:spacing w:val="-8"/>
        </w:rPr>
        <w:t xml:space="preserve"> </w:t>
      </w:r>
      <w:r>
        <w:t>практической</w:t>
      </w:r>
      <w:r>
        <w:rPr>
          <w:spacing w:val="-8"/>
        </w:rPr>
        <w:t xml:space="preserve"> </w:t>
      </w:r>
      <w:r>
        <w:t>ситуацией;</w:t>
      </w:r>
    </w:p>
    <w:p w:rsidR="00E767C0" w:rsidRDefault="00A56CA5">
      <w:pPr>
        <w:pStyle w:val="a4"/>
        <w:spacing w:before="48"/>
        <w:ind w:left="1273" w:firstLine="0"/>
      </w:pPr>
      <w:r>
        <w:t>участвовать</w:t>
      </w:r>
      <w:r>
        <w:rPr>
          <w:spacing w:val="-14"/>
        </w:rPr>
        <w:t xml:space="preserve"> </w:t>
      </w:r>
      <w:r>
        <w:t>в</w:t>
      </w:r>
      <w:r>
        <w:rPr>
          <w:spacing w:val="-12"/>
        </w:rPr>
        <w:t xml:space="preserve"> </w:t>
      </w:r>
      <w:r>
        <w:t>обсуждении</w:t>
      </w:r>
      <w:r>
        <w:rPr>
          <w:spacing w:val="-11"/>
        </w:rPr>
        <w:t xml:space="preserve"> </w:t>
      </w:r>
      <w:r>
        <w:t>ошибок</w:t>
      </w:r>
      <w:r>
        <w:rPr>
          <w:spacing w:val="-12"/>
        </w:rPr>
        <w:t xml:space="preserve"> </w:t>
      </w:r>
      <w:r>
        <w:t>в</w:t>
      </w:r>
      <w:r>
        <w:rPr>
          <w:spacing w:val="-8"/>
        </w:rPr>
        <w:t xml:space="preserve"> </w:t>
      </w:r>
      <w:r>
        <w:t>ходе</w:t>
      </w:r>
      <w:r>
        <w:rPr>
          <w:spacing w:val="-11"/>
        </w:rPr>
        <w:t xml:space="preserve"> </w:t>
      </w:r>
      <w:r>
        <w:t>и</w:t>
      </w:r>
      <w:r>
        <w:rPr>
          <w:spacing w:val="-11"/>
        </w:rPr>
        <w:t xml:space="preserve"> </w:t>
      </w:r>
      <w:r>
        <w:t>результате</w:t>
      </w:r>
      <w:r>
        <w:rPr>
          <w:spacing w:val="-11"/>
        </w:rPr>
        <w:t xml:space="preserve"> </w:t>
      </w:r>
      <w:r>
        <w:t>выполнения</w:t>
      </w:r>
      <w:r>
        <w:rPr>
          <w:spacing w:val="-11"/>
        </w:rPr>
        <w:t xml:space="preserve"> </w:t>
      </w:r>
      <w:r>
        <w:t>вычисления.</w:t>
      </w:r>
    </w:p>
    <w:p w:rsidR="00E767C0" w:rsidRDefault="00A56CA5">
      <w:pPr>
        <w:pStyle w:val="a4"/>
        <w:spacing w:before="52" w:line="276" w:lineRule="auto"/>
        <w:ind w:right="162"/>
      </w:pPr>
      <w:r>
        <w:t>У обучающегося будут сформированы следующие действия самоорганизации и</w:t>
      </w:r>
      <w:r>
        <w:rPr>
          <w:spacing w:val="1"/>
        </w:rPr>
        <w:t xml:space="preserve"> </w:t>
      </w:r>
      <w:r>
        <w:t>самоконтроля</w:t>
      </w:r>
      <w:r>
        <w:rPr>
          <w:spacing w:val="1"/>
        </w:rPr>
        <w:t xml:space="preserve"> </w:t>
      </w:r>
      <w:r>
        <w:t>как</w:t>
      </w:r>
      <w:r>
        <w:rPr>
          <w:spacing w:val="-1"/>
        </w:rPr>
        <w:t xml:space="preserve"> </w:t>
      </w:r>
      <w:r>
        <w:t>часть</w:t>
      </w:r>
      <w:r>
        <w:rPr>
          <w:spacing w:val="-3"/>
        </w:rPr>
        <w:t xml:space="preserve"> </w:t>
      </w:r>
      <w:r>
        <w:t>регулятивных</w:t>
      </w:r>
      <w:r>
        <w:rPr>
          <w:spacing w:val="-1"/>
        </w:rPr>
        <w:t xml:space="preserve"> </w:t>
      </w:r>
      <w:r>
        <w:t>универсальных</w:t>
      </w:r>
      <w:r>
        <w:rPr>
          <w:spacing w:val="-5"/>
        </w:rPr>
        <w:t xml:space="preserve"> </w:t>
      </w:r>
      <w:r>
        <w:t>учебных</w:t>
      </w:r>
      <w:r>
        <w:rPr>
          <w:spacing w:val="-5"/>
        </w:rPr>
        <w:t xml:space="preserve"> </w:t>
      </w:r>
      <w:r>
        <w:t>действий:</w:t>
      </w:r>
    </w:p>
    <w:p w:rsidR="00E767C0" w:rsidRDefault="00A56CA5">
      <w:pPr>
        <w:pStyle w:val="a4"/>
        <w:spacing w:line="321" w:lineRule="exact"/>
        <w:ind w:left="1273" w:firstLine="0"/>
      </w:pPr>
      <w:r>
        <w:t>проверять</w:t>
      </w:r>
      <w:r>
        <w:rPr>
          <w:spacing w:val="-16"/>
        </w:rPr>
        <w:t xml:space="preserve"> </w:t>
      </w:r>
      <w:r>
        <w:t>ход</w:t>
      </w:r>
      <w:r>
        <w:rPr>
          <w:spacing w:val="-13"/>
        </w:rPr>
        <w:t xml:space="preserve"> </w:t>
      </w:r>
      <w:r>
        <w:t>и</w:t>
      </w:r>
      <w:r>
        <w:rPr>
          <w:spacing w:val="-14"/>
        </w:rPr>
        <w:t xml:space="preserve"> </w:t>
      </w:r>
      <w:r>
        <w:t>результат</w:t>
      </w:r>
      <w:r>
        <w:rPr>
          <w:spacing w:val="-12"/>
        </w:rPr>
        <w:t xml:space="preserve"> </w:t>
      </w:r>
      <w:r>
        <w:t>выполнения</w:t>
      </w:r>
      <w:r>
        <w:rPr>
          <w:spacing w:val="-13"/>
        </w:rPr>
        <w:t xml:space="preserve"> </w:t>
      </w:r>
      <w:r>
        <w:t>действия;</w:t>
      </w:r>
    </w:p>
    <w:p w:rsidR="00E767C0" w:rsidRDefault="00A56CA5">
      <w:pPr>
        <w:pStyle w:val="a4"/>
        <w:spacing w:before="48"/>
        <w:ind w:left="1273" w:firstLine="0"/>
      </w:pPr>
      <w:r>
        <w:t>вести</w:t>
      </w:r>
      <w:r>
        <w:rPr>
          <w:spacing w:val="-8"/>
        </w:rPr>
        <w:t xml:space="preserve"> </w:t>
      </w:r>
      <w:r>
        <w:t>поиск</w:t>
      </w:r>
      <w:r>
        <w:rPr>
          <w:spacing w:val="-7"/>
        </w:rPr>
        <w:t xml:space="preserve"> </w:t>
      </w:r>
      <w:r>
        <w:t>ошибок,</w:t>
      </w:r>
      <w:r>
        <w:rPr>
          <w:spacing w:val="-4"/>
        </w:rPr>
        <w:t xml:space="preserve"> </w:t>
      </w:r>
      <w:r>
        <w:t>характеризовать</w:t>
      </w:r>
      <w:r>
        <w:rPr>
          <w:spacing w:val="-9"/>
        </w:rPr>
        <w:t xml:space="preserve"> </w:t>
      </w:r>
      <w:r>
        <w:t>их</w:t>
      </w:r>
      <w:r>
        <w:rPr>
          <w:spacing w:val="-8"/>
        </w:rPr>
        <w:t xml:space="preserve"> </w:t>
      </w:r>
      <w:r>
        <w:t>и</w:t>
      </w:r>
      <w:r>
        <w:rPr>
          <w:spacing w:val="-7"/>
        </w:rPr>
        <w:t xml:space="preserve"> </w:t>
      </w:r>
      <w:r>
        <w:t>исправлять;</w:t>
      </w:r>
    </w:p>
    <w:p w:rsidR="00E767C0" w:rsidRDefault="00A56CA5">
      <w:pPr>
        <w:pStyle w:val="a4"/>
        <w:spacing w:before="48"/>
        <w:ind w:left="1273" w:firstLine="0"/>
      </w:pPr>
      <w:r>
        <w:t>формулировать</w:t>
      </w:r>
      <w:r>
        <w:rPr>
          <w:spacing w:val="-16"/>
        </w:rPr>
        <w:t xml:space="preserve"> </w:t>
      </w:r>
      <w:r>
        <w:t>ответ</w:t>
      </w:r>
      <w:r>
        <w:rPr>
          <w:spacing w:val="-15"/>
        </w:rPr>
        <w:t xml:space="preserve"> </w:t>
      </w:r>
      <w:r>
        <w:t>(вывод),</w:t>
      </w:r>
      <w:r>
        <w:rPr>
          <w:spacing w:val="-12"/>
        </w:rPr>
        <w:t xml:space="preserve"> </w:t>
      </w:r>
      <w:r>
        <w:t>подтверждать</w:t>
      </w:r>
      <w:r>
        <w:rPr>
          <w:spacing w:val="-16"/>
        </w:rPr>
        <w:t xml:space="preserve"> </w:t>
      </w:r>
      <w:r>
        <w:t>его</w:t>
      </w:r>
      <w:r>
        <w:rPr>
          <w:spacing w:val="-15"/>
        </w:rPr>
        <w:t xml:space="preserve"> </w:t>
      </w:r>
      <w:r>
        <w:t>объяснением,</w:t>
      </w:r>
      <w:r>
        <w:rPr>
          <w:spacing w:val="-12"/>
        </w:rPr>
        <w:t xml:space="preserve"> </w:t>
      </w:r>
      <w:r>
        <w:t>расчётами;</w:t>
      </w:r>
    </w:p>
    <w:p w:rsidR="00E767C0" w:rsidRDefault="00A56CA5">
      <w:pPr>
        <w:pStyle w:val="a4"/>
        <w:spacing w:before="47" w:line="278" w:lineRule="auto"/>
        <w:ind w:right="163"/>
      </w:pPr>
      <w:r>
        <w:t>выбирать и использовать различные приёмы прикидки и проверки правильности</w:t>
      </w:r>
      <w:r>
        <w:rPr>
          <w:spacing w:val="-67"/>
        </w:rPr>
        <w:t xml:space="preserve"> </w:t>
      </w:r>
      <w:r>
        <w:t>вычисления,</w:t>
      </w:r>
      <w:r>
        <w:rPr>
          <w:spacing w:val="1"/>
        </w:rPr>
        <w:t xml:space="preserve"> </w:t>
      </w:r>
      <w:r>
        <w:t>проверять</w:t>
      </w:r>
      <w:r>
        <w:rPr>
          <w:spacing w:val="1"/>
        </w:rPr>
        <w:t xml:space="preserve"> </w:t>
      </w:r>
      <w:r>
        <w:t>полноту</w:t>
      </w:r>
      <w:r>
        <w:rPr>
          <w:spacing w:val="1"/>
        </w:rPr>
        <w:t xml:space="preserve"> </w:t>
      </w:r>
      <w:r>
        <w:t>и</w:t>
      </w:r>
      <w:r>
        <w:rPr>
          <w:spacing w:val="1"/>
        </w:rPr>
        <w:t xml:space="preserve"> </w:t>
      </w:r>
      <w:r>
        <w:t>правильность</w:t>
      </w:r>
      <w:r>
        <w:rPr>
          <w:spacing w:val="1"/>
        </w:rPr>
        <w:t xml:space="preserve"> </w:t>
      </w:r>
      <w:r>
        <w:t>заполнения</w:t>
      </w:r>
      <w:r>
        <w:rPr>
          <w:spacing w:val="1"/>
        </w:rPr>
        <w:t xml:space="preserve"> </w:t>
      </w:r>
      <w:r>
        <w:t>таблиц</w:t>
      </w:r>
      <w:r>
        <w:rPr>
          <w:spacing w:val="1"/>
        </w:rPr>
        <w:t xml:space="preserve"> </w:t>
      </w:r>
      <w:r>
        <w:t>сложения,</w:t>
      </w:r>
      <w:r>
        <w:rPr>
          <w:spacing w:val="1"/>
        </w:rPr>
        <w:t xml:space="preserve"> </w:t>
      </w:r>
      <w:r>
        <w:t>умножения.</w:t>
      </w:r>
    </w:p>
    <w:p w:rsidR="00E767C0" w:rsidRDefault="00A56CA5">
      <w:pPr>
        <w:pStyle w:val="a4"/>
        <w:spacing w:line="276" w:lineRule="auto"/>
        <w:ind w:right="166"/>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совместной</w:t>
      </w:r>
      <w:r>
        <w:rPr>
          <w:spacing w:val="1"/>
        </w:rPr>
        <w:t xml:space="preserve"> </w:t>
      </w:r>
      <w:r>
        <w:t>деятельности:</w:t>
      </w:r>
    </w:p>
    <w:p w:rsidR="00E767C0" w:rsidRDefault="00A56CA5">
      <w:pPr>
        <w:pStyle w:val="a4"/>
        <w:spacing w:line="276" w:lineRule="auto"/>
        <w:ind w:right="164"/>
      </w:pPr>
      <w:r>
        <w:t>при работе в группе или в паре выполнять предложенные задания (находить</w:t>
      </w:r>
      <w:r>
        <w:rPr>
          <w:spacing w:val="1"/>
        </w:rPr>
        <w:t xml:space="preserve"> </w:t>
      </w:r>
      <w:r>
        <w:t>разные</w:t>
      </w:r>
      <w:r>
        <w:rPr>
          <w:spacing w:val="1"/>
        </w:rPr>
        <w:t xml:space="preserve"> </w:t>
      </w:r>
      <w:r>
        <w:t>решения,</w:t>
      </w:r>
      <w:r>
        <w:rPr>
          <w:spacing w:val="1"/>
        </w:rPr>
        <w:t xml:space="preserve"> </w:t>
      </w:r>
      <w:r>
        <w:t>определять</w:t>
      </w:r>
      <w:r>
        <w:rPr>
          <w:spacing w:val="1"/>
        </w:rPr>
        <w:t xml:space="preserve"> </w:t>
      </w:r>
      <w:r>
        <w:t>с</w:t>
      </w:r>
      <w:r>
        <w:rPr>
          <w:spacing w:val="1"/>
        </w:rPr>
        <w:t xml:space="preserve"> </w:t>
      </w:r>
      <w:r>
        <w:t>помощью</w:t>
      </w:r>
      <w:r>
        <w:rPr>
          <w:spacing w:val="1"/>
        </w:rPr>
        <w:t xml:space="preserve"> </w:t>
      </w:r>
      <w:r>
        <w:t>цифровых</w:t>
      </w:r>
      <w:r>
        <w:rPr>
          <w:spacing w:val="1"/>
        </w:rPr>
        <w:t xml:space="preserve"> </w:t>
      </w:r>
      <w:r>
        <w:t>и</w:t>
      </w:r>
      <w:r>
        <w:rPr>
          <w:spacing w:val="1"/>
        </w:rPr>
        <w:t xml:space="preserve"> </w:t>
      </w:r>
      <w:r>
        <w:t>аналоговых</w:t>
      </w:r>
      <w:r>
        <w:rPr>
          <w:spacing w:val="1"/>
        </w:rPr>
        <w:t xml:space="preserve"> </w:t>
      </w:r>
      <w:r>
        <w:t>приборов,</w:t>
      </w:r>
      <w:r>
        <w:rPr>
          <w:spacing w:val="1"/>
        </w:rPr>
        <w:t xml:space="preserve"> </w:t>
      </w:r>
      <w:r>
        <w:t>измерительных</w:t>
      </w:r>
      <w:r>
        <w:rPr>
          <w:spacing w:val="-5"/>
        </w:rPr>
        <w:t xml:space="preserve"> </w:t>
      </w:r>
      <w:r>
        <w:t>инструментов</w:t>
      </w:r>
      <w:r>
        <w:rPr>
          <w:spacing w:val="-2"/>
        </w:rPr>
        <w:t xml:space="preserve"> </w:t>
      </w:r>
      <w:r>
        <w:t>длину,</w:t>
      </w:r>
      <w:r>
        <w:rPr>
          <w:spacing w:val="3"/>
        </w:rPr>
        <w:t xml:space="preserve"> </w:t>
      </w:r>
      <w:r>
        <w:t>массу,</w:t>
      </w:r>
      <w:r>
        <w:rPr>
          <w:spacing w:val="2"/>
        </w:rPr>
        <w:t xml:space="preserve"> </w:t>
      </w:r>
      <w:r>
        <w:t>время);</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53"/>
      </w:pPr>
      <w:r>
        <w:lastRenderedPageBreak/>
        <w:t>договариваться о распределении обязанностей в совместном труде, выполнять</w:t>
      </w:r>
      <w:r>
        <w:rPr>
          <w:spacing w:val="1"/>
        </w:rPr>
        <w:t xml:space="preserve"> </w:t>
      </w:r>
      <w:r>
        <w:t>роли</w:t>
      </w:r>
      <w:r>
        <w:rPr>
          <w:spacing w:val="1"/>
        </w:rPr>
        <w:t xml:space="preserve"> </w:t>
      </w:r>
      <w:r>
        <w:t>руководителя</w:t>
      </w:r>
      <w:r>
        <w:rPr>
          <w:spacing w:val="1"/>
        </w:rPr>
        <w:t xml:space="preserve"> </w:t>
      </w:r>
      <w:r>
        <w:t>или</w:t>
      </w:r>
      <w:r>
        <w:rPr>
          <w:spacing w:val="1"/>
        </w:rPr>
        <w:t xml:space="preserve"> </w:t>
      </w:r>
      <w:r>
        <w:t>подчинённого,</w:t>
      </w:r>
      <w:r>
        <w:rPr>
          <w:spacing w:val="1"/>
        </w:rPr>
        <w:t xml:space="preserve"> </w:t>
      </w:r>
      <w:r>
        <w:t>сдержанно</w:t>
      </w:r>
      <w:r>
        <w:rPr>
          <w:spacing w:val="1"/>
        </w:rPr>
        <w:t xml:space="preserve"> </w:t>
      </w:r>
      <w:r>
        <w:t>принимать</w:t>
      </w:r>
      <w:r>
        <w:rPr>
          <w:spacing w:val="1"/>
        </w:rPr>
        <w:t xml:space="preserve"> </w:t>
      </w:r>
      <w:r>
        <w:t>замечания</w:t>
      </w:r>
      <w:r>
        <w:rPr>
          <w:spacing w:val="1"/>
        </w:rPr>
        <w:t xml:space="preserve"> </w:t>
      </w:r>
      <w:r>
        <w:t>к</w:t>
      </w:r>
      <w:r>
        <w:rPr>
          <w:spacing w:val="1"/>
        </w:rPr>
        <w:t xml:space="preserve"> </w:t>
      </w:r>
      <w:r>
        <w:t>своей</w:t>
      </w:r>
      <w:r>
        <w:rPr>
          <w:spacing w:val="1"/>
        </w:rPr>
        <w:t xml:space="preserve"> </w:t>
      </w:r>
      <w:r>
        <w:t>работе;</w:t>
      </w:r>
    </w:p>
    <w:p w:rsidR="00E767C0" w:rsidRDefault="00A56CA5">
      <w:pPr>
        <w:pStyle w:val="a4"/>
        <w:spacing w:line="276" w:lineRule="auto"/>
        <w:ind w:left="1273" w:right="314" w:firstLine="0"/>
      </w:pPr>
      <w:r>
        <w:t>выполнять</w:t>
      </w:r>
      <w:r>
        <w:rPr>
          <w:spacing w:val="-12"/>
        </w:rPr>
        <w:t xml:space="preserve"> </w:t>
      </w:r>
      <w:r>
        <w:t>совместно</w:t>
      </w:r>
      <w:r>
        <w:rPr>
          <w:spacing w:val="-9"/>
        </w:rPr>
        <w:t xml:space="preserve"> </w:t>
      </w:r>
      <w:r>
        <w:t>прикидку</w:t>
      </w:r>
      <w:r>
        <w:rPr>
          <w:spacing w:val="-13"/>
        </w:rPr>
        <w:t xml:space="preserve"> </w:t>
      </w:r>
      <w:r>
        <w:t>и</w:t>
      </w:r>
      <w:r>
        <w:rPr>
          <w:spacing w:val="-9"/>
        </w:rPr>
        <w:t xml:space="preserve"> </w:t>
      </w:r>
      <w:r>
        <w:t>оценку</w:t>
      </w:r>
      <w:r>
        <w:rPr>
          <w:spacing w:val="-13"/>
        </w:rPr>
        <w:t xml:space="preserve"> </w:t>
      </w:r>
      <w:r>
        <w:t>результата</w:t>
      </w:r>
      <w:r>
        <w:rPr>
          <w:spacing w:val="-8"/>
        </w:rPr>
        <w:t xml:space="preserve"> </w:t>
      </w:r>
      <w:r>
        <w:t>выполнения</w:t>
      </w:r>
      <w:r>
        <w:rPr>
          <w:spacing w:val="-9"/>
        </w:rPr>
        <w:t xml:space="preserve"> </w:t>
      </w:r>
      <w:r>
        <w:t>общей</w:t>
      </w:r>
      <w:r>
        <w:rPr>
          <w:spacing w:val="-9"/>
        </w:rPr>
        <w:t xml:space="preserve"> </w:t>
      </w:r>
      <w:r>
        <w:t>работы.</w:t>
      </w:r>
      <w:r>
        <w:rPr>
          <w:spacing w:val="-68"/>
        </w:rPr>
        <w:t xml:space="preserve"> </w:t>
      </w:r>
      <w:r>
        <w:t>Содержание</w:t>
      </w:r>
      <w:r>
        <w:rPr>
          <w:spacing w:val="2"/>
        </w:rPr>
        <w:t xml:space="preserve"> </w:t>
      </w:r>
      <w:r>
        <w:t>обучения</w:t>
      </w:r>
      <w:r>
        <w:rPr>
          <w:spacing w:val="2"/>
        </w:rPr>
        <w:t xml:space="preserve"> </w:t>
      </w:r>
      <w:r>
        <w:t>в</w:t>
      </w:r>
      <w:r>
        <w:rPr>
          <w:spacing w:val="-1"/>
        </w:rPr>
        <w:t xml:space="preserve"> </w:t>
      </w:r>
      <w:r>
        <w:t>4</w:t>
      </w:r>
      <w:r>
        <w:rPr>
          <w:spacing w:val="1"/>
        </w:rPr>
        <w:t xml:space="preserve"> </w:t>
      </w:r>
      <w:r>
        <w:t>классе.</w:t>
      </w:r>
    </w:p>
    <w:p w:rsidR="00E767C0" w:rsidRDefault="00A56CA5">
      <w:pPr>
        <w:pStyle w:val="a4"/>
        <w:spacing w:line="321" w:lineRule="exact"/>
        <w:ind w:left="1273" w:firstLine="0"/>
      </w:pPr>
      <w:r>
        <w:t>Числа</w:t>
      </w:r>
      <w:r>
        <w:rPr>
          <w:spacing w:val="-4"/>
        </w:rPr>
        <w:t xml:space="preserve"> </w:t>
      </w:r>
      <w:r>
        <w:t>и</w:t>
      </w:r>
      <w:r>
        <w:rPr>
          <w:spacing w:val="-4"/>
        </w:rPr>
        <w:t xml:space="preserve"> </w:t>
      </w:r>
      <w:r>
        <w:t>величины.</w:t>
      </w:r>
    </w:p>
    <w:p w:rsidR="00E767C0" w:rsidRDefault="00A56CA5">
      <w:pPr>
        <w:pStyle w:val="a4"/>
        <w:spacing w:before="51" w:line="276" w:lineRule="auto"/>
        <w:ind w:right="155"/>
      </w:pPr>
      <w:r>
        <w:t>Числа</w:t>
      </w:r>
      <w:r>
        <w:rPr>
          <w:spacing w:val="1"/>
        </w:rPr>
        <w:t xml:space="preserve"> </w:t>
      </w:r>
      <w:r>
        <w:t>в</w:t>
      </w:r>
      <w:r>
        <w:rPr>
          <w:spacing w:val="1"/>
        </w:rPr>
        <w:t xml:space="preserve"> </w:t>
      </w:r>
      <w:r>
        <w:t>пределах</w:t>
      </w:r>
      <w:r>
        <w:rPr>
          <w:spacing w:val="1"/>
        </w:rPr>
        <w:t xml:space="preserve"> </w:t>
      </w:r>
      <w:r>
        <w:t>миллиона:</w:t>
      </w:r>
      <w:r>
        <w:rPr>
          <w:spacing w:val="1"/>
        </w:rPr>
        <w:t xml:space="preserve"> </w:t>
      </w:r>
      <w:r>
        <w:t>чтение,</w:t>
      </w:r>
      <w:r>
        <w:rPr>
          <w:spacing w:val="1"/>
        </w:rPr>
        <w:t xml:space="preserve"> </w:t>
      </w:r>
      <w:r>
        <w:t>запись,</w:t>
      </w:r>
      <w:r>
        <w:rPr>
          <w:spacing w:val="1"/>
        </w:rPr>
        <w:t xml:space="preserve"> </w:t>
      </w:r>
      <w:r>
        <w:t>поразрядное</w:t>
      </w:r>
      <w:r>
        <w:rPr>
          <w:spacing w:val="1"/>
        </w:rPr>
        <w:t xml:space="preserve"> </w:t>
      </w:r>
      <w:r>
        <w:t>сравнение</w:t>
      </w:r>
      <w:r>
        <w:rPr>
          <w:spacing w:val="1"/>
        </w:rPr>
        <w:t xml:space="preserve"> </w:t>
      </w:r>
      <w:r>
        <w:t>упорядочение.</w:t>
      </w:r>
      <w:r>
        <w:rPr>
          <w:spacing w:val="1"/>
        </w:rPr>
        <w:t xml:space="preserve"> </w:t>
      </w:r>
      <w:r>
        <w:t>Число,</w:t>
      </w:r>
      <w:r>
        <w:rPr>
          <w:spacing w:val="1"/>
        </w:rPr>
        <w:t xml:space="preserve"> </w:t>
      </w:r>
      <w:r>
        <w:t>большее</w:t>
      </w:r>
      <w:r>
        <w:rPr>
          <w:spacing w:val="1"/>
        </w:rPr>
        <w:t xml:space="preserve"> </w:t>
      </w:r>
      <w:r>
        <w:t>или</w:t>
      </w:r>
      <w:r>
        <w:rPr>
          <w:spacing w:val="1"/>
        </w:rPr>
        <w:t xml:space="preserve"> </w:t>
      </w:r>
      <w:r>
        <w:t>меньшее</w:t>
      </w:r>
      <w:r>
        <w:rPr>
          <w:spacing w:val="1"/>
        </w:rPr>
        <w:t xml:space="preserve"> </w:t>
      </w:r>
      <w:r>
        <w:t>данного</w:t>
      </w:r>
      <w:r>
        <w:rPr>
          <w:spacing w:val="1"/>
        </w:rPr>
        <w:t xml:space="preserve"> </w:t>
      </w:r>
      <w:r>
        <w:t>числа</w:t>
      </w:r>
      <w:r>
        <w:rPr>
          <w:spacing w:val="1"/>
        </w:rPr>
        <w:t xml:space="preserve"> </w:t>
      </w:r>
      <w:r>
        <w:t>на</w:t>
      </w:r>
      <w:r>
        <w:rPr>
          <w:spacing w:val="1"/>
        </w:rPr>
        <w:t xml:space="preserve"> </w:t>
      </w:r>
      <w:r>
        <w:t>заданное</w:t>
      </w:r>
      <w:r>
        <w:rPr>
          <w:spacing w:val="1"/>
        </w:rPr>
        <w:t xml:space="preserve"> </w:t>
      </w:r>
      <w:r>
        <w:t>число</w:t>
      </w:r>
      <w:r>
        <w:rPr>
          <w:spacing w:val="1"/>
        </w:rPr>
        <w:t xml:space="preserve"> </w:t>
      </w:r>
      <w:r>
        <w:t>разрядных</w:t>
      </w:r>
      <w:r>
        <w:rPr>
          <w:spacing w:val="-4"/>
        </w:rPr>
        <w:t xml:space="preserve"> </w:t>
      </w:r>
      <w:r>
        <w:t>единиц,</w:t>
      </w:r>
      <w:r>
        <w:rPr>
          <w:spacing w:val="3"/>
        </w:rPr>
        <w:t xml:space="preserve"> </w:t>
      </w:r>
      <w:r>
        <w:t>в заданное</w:t>
      </w:r>
      <w:r>
        <w:rPr>
          <w:spacing w:val="1"/>
        </w:rPr>
        <w:t xml:space="preserve"> </w:t>
      </w:r>
      <w:r>
        <w:t>число</w:t>
      </w:r>
      <w:r>
        <w:rPr>
          <w:spacing w:val="2"/>
        </w:rPr>
        <w:t xml:space="preserve"> </w:t>
      </w:r>
      <w:r>
        <w:t>раз.</w:t>
      </w:r>
    </w:p>
    <w:p w:rsidR="00E767C0" w:rsidRDefault="00A56CA5">
      <w:pPr>
        <w:pStyle w:val="a4"/>
        <w:spacing w:line="276" w:lineRule="auto"/>
        <w:ind w:left="1273" w:right="1177" w:firstLine="0"/>
        <w:jc w:val="left"/>
      </w:pPr>
      <w:r>
        <w:t>Величины:</w:t>
      </w:r>
      <w:r>
        <w:rPr>
          <w:spacing w:val="-11"/>
        </w:rPr>
        <w:t xml:space="preserve"> </w:t>
      </w:r>
      <w:r>
        <w:t>сравнение</w:t>
      </w:r>
      <w:r>
        <w:rPr>
          <w:spacing w:val="-5"/>
        </w:rPr>
        <w:t xml:space="preserve"> </w:t>
      </w:r>
      <w:r>
        <w:t>объектов</w:t>
      </w:r>
      <w:r>
        <w:rPr>
          <w:spacing w:val="-7"/>
        </w:rPr>
        <w:t xml:space="preserve"> </w:t>
      </w:r>
      <w:r>
        <w:t>по</w:t>
      </w:r>
      <w:r>
        <w:rPr>
          <w:spacing w:val="-6"/>
        </w:rPr>
        <w:t xml:space="preserve"> </w:t>
      </w:r>
      <w:r>
        <w:t>массе,</w:t>
      </w:r>
      <w:r>
        <w:rPr>
          <w:spacing w:val="-8"/>
        </w:rPr>
        <w:t xml:space="preserve"> </w:t>
      </w:r>
      <w:r>
        <w:t>длине,</w:t>
      </w:r>
      <w:r>
        <w:rPr>
          <w:spacing w:val="-3"/>
        </w:rPr>
        <w:t xml:space="preserve"> </w:t>
      </w:r>
      <w:r>
        <w:t>площади,</w:t>
      </w:r>
      <w:r>
        <w:rPr>
          <w:spacing w:val="-8"/>
        </w:rPr>
        <w:t xml:space="preserve"> </w:t>
      </w:r>
      <w:r>
        <w:t>вместимости.</w:t>
      </w:r>
      <w:r>
        <w:rPr>
          <w:spacing w:val="-67"/>
        </w:rPr>
        <w:t xml:space="preserve"> </w:t>
      </w:r>
      <w:r>
        <w:t>Единицы</w:t>
      </w:r>
      <w:r>
        <w:rPr>
          <w:spacing w:val="-2"/>
        </w:rPr>
        <w:t xml:space="preserve"> </w:t>
      </w:r>
      <w:r>
        <w:t>массы</w:t>
      </w:r>
      <w:r>
        <w:rPr>
          <w:spacing w:val="-1"/>
        </w:rPr>
        <w:t xml:space="preserve"> </w:t>
      </w:r>
      <w:r>
        <w:t>и</w:t>
      </w:r>
      <w:r>
        <w:rPr>
          <w:spacing w:val="-2"/>
        </w:rPr>
        <w:t xml:space="preserve"> </w:t>
      </w:r>
      <w:r>
        <w:t>соотношения между</w:t>
      </w:r>
      <w:r>
        <w:rPr>
          <w:spacing w:val="-5"/>
        </w:rPr>
        <w:t xml:space="preserve"> </w:t>
      </w:r>
      <w:r>
        <w:t>ними:</w:t>
      </w:r>
      <w:r>
        <w:rPr>
          <w:spacing w:val="2"/>
        </w:rPr>
        <w:t xml:space="preserve"> </w:t>
      </w:r>
      <w:r>
        <w:t>– центнер,</w:t>
      </w:r>
      <w:r>
        <w:rPr>
          <w:spacing w:val="2"/>
        </w:rPr>
        <w:t xml:space="preserve"> </w:t>
      </w:r>
      <w:r>
        <w:t>тонна.</w:t>
      </w:r>
    </w:p>
    <w:p w:rsidR="00E767C0" w:rsidRDefault="00A56CA5">
      <w:pPr>
        <w:pStyle w:val="a4"/>
        <w:spacing w:line="321" w:lineRule="exact"/>
        <w:ind w:left="1273" w:firstLine="0"/>
        <w:jc w:val="left"/>
      </w:pPr>
      <w:r>
        <w:t>Единицы</w:t>
      </w:r>
      <w:r>
        <w:rPr>
          <w:spacing w:val="-8"/>
        </w:rPr>
        <w:t xml:space="preserve"> </w:t>
      </w:r>
      <w:r>
        <w:t>времени</w:t>
      </w:r>
      <w:r>
        <w:rPr>
          <w:spacing w:val="-7"/>
        </w:rPr>
        <w:t xml:space="preserve"> </w:t>
      </w:r>
      <w:r>
        <w:t>(сутки,</w:t>
      </w:r>
      <w:r>
        <w:rPr>
          <w:spacing w:val="-5"/>
        </w:rPr>
        <w:t xml:space="preserve"> </w:t>
      </w:r>
      <w:r>
        <w:t>неделя,</w:t>
      </w:r>
      <w:r>
        <w:rPr>
          <w:spacing w:val="-4"/>
        </w:rPr>
        <w:t xml:space="preserve"> </w:t>
      </w:r>
      <w:r>
        <w:t>месяц,</w:t>
      </w:r>
      <w:r>
        <w:rPr>
          <w:spacing w:val="-9"/>
        </w:rPr>
        <w:t xml:space="preserve"> </w:t>
      </w:r>
      <w:r>
        <w:t>год,</w:t>
      </w:r>
      <w:r>
        <w:rPr>
          <w:spacing w:val="-9"/>
        </w:rPr>
        <w:t xml:space="preserve"> </w:t>
      </w:r>
      <w:r>
        <w:t>век),</w:t>
      </w:r>
      <w:r>
        <w:rPr>
          <w:spacing w:val="-5"/>
        </w:rPr>
        <w:t xml:space="preserve"> </w:t>
      </w:r>
      <w:r>
        <w:t>соотношения</w:t>
      </w:r>
      <w:r>
        <w:rPr>
          <w:spacing w:val="-6"/>
        </w:rPr>
        <w:t xml:space="preserve"> </w:t>
      </w:r>
      <w:r>
        <w:t>между</w:t>
      </w:r>
      <w:r>
        <w:rPr>
          <w:spacing w:val="-10"/>
        </w:rPr>
        <w:t xml:space="preserve"> </w:t>
      </w:r>
      <w:r>
        <w:t>ними.</w:t>
      </w:r>
    </w:p>
    <w:p w:rsidR="00E767C0" w:rsidRDefault="00A56CA5">
      <w:pPr>
        <w:pStyle w:val="a4"/>
        <w:spacing w:before="47" w:line="276" w:lineRule="auto"/>
        <w:ind w:right="159"/>
      </w:pPr>
      <w:r>
        <w:t>Единицы длины (миллиметр, сантиметр, дециметр, метр, километр), площади</w:t>
      </w:r>
      <w:r>
        <w:rPr>
          <w:spacing w:val="1"/>
        </w:rPr>
        <w:t xml:space="preserve"> </w:t>
      </w:r>
      <w:r>
        <w:t>(квадратный</w:t>
      </w:r>
      <w:r>
        <w:rPr>
          <w:spacing w:val="17"/>
        </w:rPr>
        <w:t xml:space="preserve"> </w:t>
      </w:r>
      <w:r>
        <w:t>метр,</w:t>
      </w:r>
      <w:r>
        <w:rPr>
          <w:spacing w:val="20"/>
        </w:rPr>
        <w:t xml:space="preserve"> </w:t>
      </w:r>
      <w:r>
        <w:t>квадратный</w:t>
      </w:r>
      <w:r>
        <w:rPr>
          <w:spacing w:val="17"/>
        </w:rPr>
        <w:t xml:space="preserve"> </w:t>
      </w:r>
      <w:r>
        <w:t>сантиметр),</w:t>
      </w:r>
      <w:r>
        <w:rPr>
          <w:spacing w:val="20"/>
        </w:rPr>
        <w:t xml:space="preserve"> </w:t>
      </w:r>
      <w:r>
        <w:t>вместимости</w:t>
      </w:r>
      <w:r>
        <w:rPr>
          <w:spacing w:val="17"/>
        </w:rPr>
        <w:t xml:space="preserve"> </w:t>
      </w:r>
      <w:r>
        <w:t>(литр),</w:t>
      </w:r>
      <w:r>
        <w:rPr>
          <w:spacing w:val="20"/>
        </w:rPr>
        <w:t xml:space="preserve"> </w:t>
      </w:r>
      <w:r>
        <w:t>скорости</w:t>
      </w:r>
      <w:r>
        <w:rPr>
          <w:spacing w:val="17"/>
        </w:rPr>
        <w:t xml:space="preserve"> </w:t>
      </w:r>
      <w:r>
        <w:t>(километры</w:t>
      </w:r>
      <w:r>
        <w:rPr>
          <w:spacing w:val="-68"/>
        </w:rPr>
        <w:t xml:space="preserve"> </w:t>
      </w:r>
      <w:r>
        <w:t>в час, метры в минуту, метры в секунду). Соотношение между единицами в пределах</w:t>
      </w:r>
      <w:r>
        <w:rPr>
          <w:spacing w:val="1"/>
        </w:rPr>
        <w:t xml:space="preserve"> </w:t>
      </w:r>
      <w:r>
        <w:t>100 000.</w:t>
      </w:r>
    </w:p>
    <w:p w:rsidR="00E767C0" w:rsidRDefault="00A56CA5">
      <w:pPr>
        <w:pStyle w:val="a4"/>
        <w:spacing w:before="2" w:line="276" w:lineRule="auto"/>
        <w:ind w:left="1273" w:right="5133" w:firstLine="0"/>
      </w:pPr>
      <w:r>
        <w:t>Доля</w:t>
      </w:r>
      <w:r>
        <w:rPr>
          <w:spacing w:val="-5"/>
        </w:rPr>
        <w:t xml:space="preserve"> </w:t>
      </w:r>
      <w:r>
        <w:t>величины</w:t>
      </w:r>
      <w:r>
        <w:rPr>
          <w:spacing w:val="-7"/>
        </w:rPr>
        <w:t xml:space="preserve"> </w:t>
      </w:r>
      <w:r>
        <w:t>времени,</w:t>
      </w:r>
      <w:r>
        <w:rPr>
          <w:spacing w:val="-5"/>
        </w:rPr>
        <w:t xml:space="preserve"> </w:t>
      </w:r>
      <w:r>
        <w:t>массы,</w:t>
      </w:r>
      <w:r>
        <w:rPr>
          <w:spacing w:val="-4"/>
        </w:rPr>
        <w:t xml:space="preserve"> </w:t>
      </w:r>
      <w:r>
        <w:t>длины.</w:t>
      </w:r>
      <w:r>
        <w:rPr>
          <w:spacing w:val="-68"/>
        </w:rPr>
        <w:t xml:space="preserve"> </w:t>
      </w:r>
      <w:r>
        <w:t>Арифметические</w:t>
      </w:r>
      <w:r>
        <w:rPr>
          <w:spacing w:val="1"/>
        </w:rPr>
        <w:t xml:space="preserve"> </w:t>
      </w:r>
      <w:r>
        <w:t>действия.</w:t>
      </w:r>
    </w:p>
    <w:p w:rsidR="00E767C0" w:rsidRDefault="00A56CA5">
      <w:pPr>
        <w:pStyle w:val="a4"/>
        <w:spacing w:line="276" w:lineRule="auto"/>
        <w:ind w:right="156"/>
      </w:pPr>
      <w:r>
        <w:t>Письменное сложение, вычитание многозначных чисел в пределах миллиона.</w:t>
      </w:r>
      <w:r>
        <w:rPr>
          <w:spacing w:val="1"/>
        </w:rPr>
        <w:t xml:space="preserve"> </w:t>
      </w:r>
      <w:r>
        <w:t>Письменное умножение, деление многозначных чисел на однозначное (двузначное)</w:t>
      </w:r>
      <w:r>
        <w:rPr>
          <w:spacing w:val="1"/>
        </w:rPr>
        <w:t xml:space="preserve"> </w:t>
      </w:r>
      <w:r>
        <w:t>число</w:t>
      </w:r>
      <w:r>
        <w:rPr>
          <w:spacing w:val="-5"/>
        </w:rPr>
        <w:t xml:space="preserve"> </w:t>
      </w:r>
      <w:r>
        <w:t>в</w:t>
      </w:r>
      <w:r>
        <w:rPr>
          <w:spacing w:val="-7"/>
        </w:rPr>
        <w:t xml:space="preserve"> </w:t>
      </w:r>
      <w:r>
        <w:t>пределах</w:t>
      </w:r>
      <w:r>
        <w:rPr>
          <w:spacing w:val="-10"/>
        </w:rPr>
        <w:t xml:space="preserve"> </w:t>
      </w:r>
      <w:r>
        <w:t>100</w:t>
      </w:r>
      <w:r>
        <w:rPr>
          <w:spacing w:val="-3"/>
        </w:rPr>
        <w:t xml:space="preserve"> </w:t>
      </w:r>
      <w:r>
        <w:t>000.</w:t>
      </w:r>
      <w:r>
        <w:rPr>
          <w:spacing w:val="-3"/>
        </w:rPr>
        <w:t xml:space="preserve"> </w:t>
      </w:r>
      <w:r>
        <w:t>Деление</w:t>
      </w:r>
      <w:r>
        <w:rPr>
          <w:spacing w:val="-5"/>
        </w:rPr>
        <w:t xml:space="preserve"> </w:t>
      </w:r>
      <w:r>
        <w:t>с</w:t>
      </w:r>
      <w:r>
        <w:rPr>
          <w:spacing w:val="-5"/>
        </w:rPr>
        <w:t xml:space="preserve"> </w:t>
      </w:r>
      <w:r>
        <w:t>остатком.</w:t>
      </w:r>
      <w:r>
        <w:rPr>
          <w:spacing w:val="-3"/>
        </w:rPr>
        <w:t xml:space="preserve"> </w:t>
      </w:r>
      <w:r>
        <w:t>Умножение</w:t>
      </w:r>
      <w:r>
        <w:rPr>
          <w:spacing w:val="-5"/>
        </w:rPr>
        <w:t xml:space="preserve"> </w:t>
      </w:r>
      <w:r>
        <w:t>и</w:t>
      </w:r>
      <w:r>
        <w:rPr>
          <w:spacing w:val="-6"/>
        </w:rPr>
        <w:t xml:space="preserve"> </w:t>
      </w:r>
      <w:r>
        <w:t>деление</w:t>
      </w:r>
      <w:r>
        <w:rPr>
          <w:spacing w:val="-5"/>
        </w:rPr>
        <w:t xml:space="preserve"> </w:t>
      </w:r>
      <w:r>
        <w:t>на</w:t>
      </w:r>
      <w:r>
        <w:rPr>
          <w:spacing w:val="-5"/>
        </w:rPr>
        <w:t xml:space="preserve"> </w:t>
      </w:r>
      <w:r>
        <w:t>10,</w:t>
      </w:r>
      <w:r>
        <w:rPr>
          <w:spacing w:val="-3"/>
        </w:rPr>
        <w:t xml:space="preserve"> </w:t>
      </w:r>
      <w:r>
        <w:t>100,</w:t>
      </w:r>
      <w:r>
        <w:rPr>
          <w:spacing w:val="-8"/>
        </w:rPr>
        <w:t xml:space="preserve"> </w:t>
      </w:r>
      <w:r>
        <w:t>1000.</w:t>
      </w:r>
    </w:p>
    <w:p w:rsidR="00E767C0" w:rsidRDefault="00A56CA5">
      <w:pPr>
        <w:pStyle w:val="a4"/>
        <w:spacing w:before="2" w:line="276" w:lineRule="auto"/>
        <w:ind w:right="164"/>
      </w:pPr>
      <w:r>
        <w:t>Свойства арифметических действий и их применение для вычислений. Поиск</w:t>
      </w:r>
      <w:r>
        <w:rPr>
          <w:spacing w:val="1"/>
        </w:rPr>
        <w:t xml:space="preserve"> </w:t>
      </w:r>
      <w:r>
        <w:t>значения числового выражения, содержащего несколько действий в пределах 100 000.</w:t>
      </w:r>
      <w:r>
        <w:rPr>
          <w:spacing w:val="1"/>
        </w:rPr>
        <w:t xml:space="preserve"> </w:t>
      </w:r>
      <w:r>
        <w:t>Проверка</w:t>
      </w:r>
      <w:r>
        <w:rPr>
          <w:spacing w:val="-2"/>
        </w:rPr>
        <w:t xml:space="preserve"> </w:t>
      </w:r>
      <w:r>
        <w:t>результата</w:t>
      </w:r>
      <w:r>
        <w:rPr>
          <w:spacing w:val="-2"/>
        </w:rPr>
        <w:t xml:space="preserve"> </w:t>
      </w:r>
      <w:r>
        <w:t>вычислений,</w:t>
      </w:r>
      <w:r>
        <w:rPr>
          <w:spacing w:val="-1"/>
        </w:rPr>
        <w:t xml:space="preserve"> </w:t>
      </w:r>
      <w:r>
        <w:t>в</w:t>
      </w:r>
      <w:r>
        <w:rPr>
          <w:spacing w:val="-3"/>
        </w:rPr>
        <w:t xml:space="preserve"> </w:t>
      </w:r>
      <w:r>
        <w:t>том</w:t>
      </w:r>
      <w:r>
        <w:rPr>
          <w:spacing w:val="3"/>
        </w:rPr>
        <w:t xml:space="preserve"> </w:t>
      </w:r>
      <w:r>
        <w:t>числе</w:t>
      </w:r>
      <w:r>
        <w:rPr>
          <w:spacing w:val="-2"/>
        </w:rPr>
        <w:t xml:space="preserve"> </w:t>
      </w:r>
      <w:r>
        <w:t>с</w:t>
      </w:r>
      <w:r>
        <w:rPr>
          <w:spacing w:val="-2"/>
        </w:rPr>
        <w:t xml:space="preserve"> </w:t>
      </w:r>
      <w:r>
        <w:t>помощью</w:t>
      </w:r>
      <w:r>
        <w:rPr>
          <w:spacing w:val="-4"/>
        </w:rPr>
        <w:t xml:space="preserve"> </w:t>
      </w:r>
      <w:r>
        <w:t>калькулятора.</w:t>
      </w:r>
    </w:p>
    <w:p w:rsidR="00E767C0" w:rsidRDefault="00A56CA5">
      <w:pPr>
        <w:pStyle w:val="a4"/>
        <w:spacing w:line="276" w:lineRule="auto"/>
        <w:ind w:right="162"/>
      </w:pPr>
      <w:r>
        <w:t>Равенство,</w:t>
      </w:r>
      <w:r>
        <w:rPr>
          <w:spacing w:val="1"/>
        </w:rPr>
        <w:t xml:space="preserve"> </w:t>
      </w:r>
      <w:r>
        <w:t>содержащее</w:t>
      </w:r>
      <w:r>
        <w:rPr>
          <w:spacing w:val="1"/>
        </w:rPr>
        <w:t xml:space="preserve"> </w:t>
      </w:r>
      <w:r>
        <w:t>неизвестный</w:t>
      </w:r>
      <w:r>
        <w:rPr>
          <w:spacing w:val="1"/>
        </w:rPr>
        <w:t xml:space="preserve"> </w:t>
      </w:r>
      <w:r>
        <w:t>компонент</w:t>
      </w:r>
      <w:r>
        <w:rPr>
          <w:spacing w:val="1"/>
        </w:rPr>
        <w:t xml:space="preserve"> </w:t>
      </w:r>
      <w:r>
        <w:t>арифметического</w:t>
      </w:r>
      <w:r>
        <w:rPr>
          <w:spacing w:val="1"/>
        </w:rPr>
        <w:t xml:space="preserve"> </w:t>
      </w:r>
      <w:r>
        <w:t>действия:</w:t>
      </w:r>
      <w:r>
        <w:rPr>
          <w:spacing w:val="1"/>
        </w:rPr>
        <w:t xml:space="preserve"> </w:t>
      </w:r>
      <w:r>
        <w:t>запись,</w:t>
      </w:r>
      <w:r>
        <w:rPr>
          <w:spacing w:val="2"/>
        </w:rPr>
        <w:t xml:space="preserve"> </w:t>
      </w:r>
      <w:r>
        <w:t>нахождение</w:t>
      </w:r>
      <w:r>
        <w:rPr>
          <w:spacing w:val="1"/>
        </w:rPr>
        <w:t xml:space="preserve"> </w:t>
      </w:r>
      <w:r>
        <w:t>неизвестного компонента.</w:t>
      </w:r>
    </w:p>
    <w:p w:rsidR="00E767C0" w:rsidRDefault="00A56CA5">
      <w:pPr>
        <w:pStyle w:val="a4"/>
        <w:spacing w:line="276" w:lineRule="auto"/>
        <w:ind w:left="1273" w:right="3297" w:firstLine="0"/>
      </w:pPr>
      <w:r>
        <w:t>Умножение</w:t>
      </w:r>
      <w:r>
        <w:rPr>
          <w:spacing w:val="-13"/>
        </w:rPr>
        <w:t xml:space="preserve"> </w:t>
      </w:r>
      <w:r>
        <w:t>и</w:t>
      </w:r>
      <w:r>
        <w:rPr>
          <w:spacing w:val="-14"/>
        </w:rPr>
        <w:t xml:space="preserve"> </w:t>
      </w:r>
      <w:r>
        <w:t>деление</w:t>
      </w:r>
      <w:r>
        <w:rPr>
          <w:spacing w:val="-12"/>
        </w:rPr>
        <w:t xml:space="preserve"> </w:t>
      </w:r>
      <w:r>
        <w:t>величины</w:t>
      </w:r>
      <w:r>
        <w:rPr>
          <w:spacing w:val="-14"/>
        </w:rPr>
        <w:t xml:space="preserve"> </w:t>
      </w:r>
      <w:r>
        <w:t>на</w:t>
      </w:r>
      <w:r>
        <w:rPr>
          <w:spacing w:val="-12"/>
        </w:rPr>
        <w:t xml:space="preserve"> </w:t>
      </w:r>
      <w:r>
        <w:t>однозначное</w:t>
      </w:r>
      <w:r>
        <w:rPr>
          <w:spacing w:val="-13"/>
        </w:rPr>
        <w:t xml:space="preserve"> </w:t>
      </w:r>
      <w:r>
        <w:t>число.</w:t>
      </w:r>
      <w:r>
        <w:rPr>
          <w:spacing w:val="-67"/>
        </w:rPr>
        <w:t xml:space="preserve"> </w:t>
      </w:r>
      <w:r>
        <w:t>Текстовые</w:t>
      </w:r>
      <w:r>
        <w:rPr>
          <w:spacing w:val="1"/>
        </w:rPr>
        <w:t xml:space="preserve"> </w:t>
      </w:r>
      <w:r>
        <w:t>задачи.</w:t>
      </w:r>
    </w:p>
    <w:p w:rsidR="00E767C0" w:rsidRDefault="00A56CA5">
      <w:pPr>
        <w:pStyle w:val="a4"/>
        <w:spacing w:before="1" w:line="276" w:lineRule="auto"/>
        <w:ind w:right="148"/>
      </w:pPr>
      <w:r>
        <w:t>Работа с текстовой задачей, решение которой содержит 2–3 действия: анализ,</w:t>
      </w:r>
      <w:r>
        <w:rPr>
          <w:spacing w:val="1"/>
        </w:rPr>
        <w:t xml:space="preserve"> </w:t>
      </w:r>
      <w:r>
        <w:t>представление</w:t>
      </w:r>
      <w:r>
        <w:rPr>
          <w:spacing w:val="1"/>
        </w:rPr>
        <w:t xml:space="preserve"> </w:t>
      </w:r>
      <w:r>
        <w:t>на</w:t>
      </w:r>
      <w:r>
        <w:rPr>
          <w:spacing w:val="1"/>
        </w:rPr>
        <w:t xml:space="preserve"> </w:t>
      </w:r>
      <w:r>
        <w:t>модели,</w:t>
      </w:r>
      <w:r>
        <w:rPr>
          <w:spacing w:val="1"/>
        </w:rPr>
        <w:t xml:space="preserve"> </w:t>
      </w:r>
      <w:r>
        <w:t>планирование</w:t>
      </w:r>
      <w:r>
        <w:rPr>
          <w:spacing w:val="1"/>
        </w:rPr>
        <w:t xml:space="preserve"> </w:t>
      </w:r>
      <w:r>
        <w:t>и</w:t>
      </w:r>
      <w:r>
        <w:rPr>
          <w:spacing w:val="1"/>
        </w:rPr>
        <w:t xml:space="preserve"> </w:t>
      </w:r>
      <w:r>
        <w:t>запись</w:t>
      </w:r>
      <w:r>
        <w:rPr>
          <w:spacing w:val="1"/>
        </w:rPr>
        <w:t xml:space="preserve"> </w:t>
      </w:r>
      <w:r>
        <w:t>решения,</w:t>
      </w:r>
      <w:r>
        <w:rPr>
          <w:spacing w:val="1"/>
        </w:rPr>
        <w:t xml:space="preserve"> </w:t>
      </w:r>
      <w:r>
        <w:t>проверка</w:t>
      </w:r>
      <w:r>
        <w:rPr>
          <w:spacing w:val="1"/>
        </w:rPr>
        <w:t xml:space="preserve"> </w:t>
      </w:r>
      <w:r>
        <w:t>решения</w:t>
      </w:r>
      <w:r>
        <w:rPr>
          <w:spacing w:val="70"/>
        </w:rPr>
        <w:t xml:space="preserve"> </w:t>
      </w:r>
      <w:r>
        <w:t>и</w:t>
      </w:r>
      <w:r>
        <w:rPr>
          <w:spacing w:val="1"/>
        </w:rPr>
        <w:t xml:space="preserve"> </w:t>
      </w:r>
      <w:r>
        <w:t>ответа. Анализ зависимостей, характеризующих процессы: движения (скорость, время,</w:t>
      </w:r>
      <w:r>
        <w:rPr>
          <w:spacing w:val="-67"/>
        </w:rPr>
        <w:t xml:space="preserve"> </w:t>
      </w:r>
      <w:r>
        <w:t>пройденный</w:t>
      </w:r>
      <w:r>
        <w:rPr>
          <w:spacing w:val="1"/>
        </w:rPr>
        <w:t xml:space="preserve"> </w:t>
      </w:r>
      <w:r>
        <w:t>путь),</w:t>
      </w:r>
      <w:r>
        <w:rPr>
          <w:spacing w:val="1"/>
        </w:rPr>
        <w:t xml:space="preserve"> </w:t>
      </w:r>
      <w:r>
        <w:t>работы</w:t>
      </w:r>
      <w:r>
        <w:rPr>
          <w:spacing w:val="1"/>
        </w:rPr>
        <w:t xml:space="preserve"> </w:t>
      </w:r>
      <w:r>
        <w:t>(производительность,</w:t>
      </w:r>
      <w:r>
        <w:rPr>
          <w:spacing w:val="1"/>
        </w:rPr>
        <w:t xml:space="preserve"> </w:t>
      </w:r>
      <w:r>
        <w:t>время,</w:t>
      </w:r>
      <w:r>
        <w:rPr>
          <w:spacing w:val="1"/>
        </w:rPr>
        <w:t xml:space="preserve"> </w:t>
      </w:r>
      <w:r>
        <w:t>объём</w:t>
      </w:r>
      <w:r>
        <w:rPr>
          <w:spacing w:val="1"/>
        </w:rPr>
        <w:t xml:space="preserve"> </w:t>
      </w:r>
      <w:r>
        <w:t>работы),</w:t>
      </w:r>
      <w:r>
        <w:rPr>
          <w:spacing w:val="1"/>
        </w:rPr>
        <w:t xml:space="preserve"> </w:t>
      </w:r>
      <w:r>
        <w:t>купли-</w:t>
      </w:r>
      <w:r>
        <w:rPr>
          <w:spacing w:val="1"/>
        </w:rPr>
        <w:t xml:space="preserve"> </w:t>
      </w:r>
      <w:r>
        <w:t>продажи (цена, количество, стоимость) и решение соответствующих задач. Задачи на</w:t>
      </w:r>
      <w:r>
        <w:rPr>
          <w:spacing w:val="1"/>
        </w:rPr>
        <w:t xml:space="preserve"> </w:t>
      </w:r>
      <w:r>
        <w:t>установление</w:t>
      </w:r>
      <w:r>
        <w:rPr>
          <w:spacing w:val="1"/>
        </w:rPr>
        <w:t xml:space="preserve"> </w:t>
      </w:r>
      <w:r>
        <w:t>времени</w:t>
      </w:r>
      <w:r>
        <w:rPr>
          <w:spacing w:val="1"/>
        </w:rPr>
        <w:t xml:space="preserve"> </w:t>
      </w:r>
      <w:r>
        <w:t>(начало,</w:t>
      </w:r>
      <w:r>
        <w:rPr>
          <w:spacing w:val="1"/>
        </w:rPr>
        <w:t xml:space="preserve"> </w:t>
      </w:r>
      <w:r>
        <w:t>продолжительность</w:t>
      </w:r>
      <w:r>
        <w:rPr>
          <w:spacing w:val="1"/>
        </w:rPr>
        <w:t xml:space="preserve"> </w:t>
      </w:r>
      <w:r>
        <w:t>и</w:t>
      </w:r>
      <w:r>
        <w:rPr>
          <w:spacing w:val="1"/>
        </w:rPr>
        <w:t xml:space="preserve"> </w:t>
      </w:r>
      <w:r>
        <w:t>окончание</w:t>
      </w:r>
      <w:r>
        <w:rPr>
          <w:spacing w:val="1"/>
        </w:rPr>
        <w:t xml:space="preserve"> </w:t>
      </w:r>
      <w:r>
        <w:t>события),</w:t>
      </w:r>
      <w:r>
        <w:rPr>
          <w:spacing w:val="1"/>
        </w:rPr>
        <w:t xml:space="preserve"> </w:t>
      </w:r>
      <w:r>
        <w:t>расчёта</w:t>
      </w:r>
      <w:r>
        <w:rPr>
          <w:spacing w:val="-67"/>
        </w:rPr>
        <w:t xml:space="preserve"> </w:t>
      </w:r>
      <w:r>
        <w:t>количества,</w:t>
      </w:r>
      <w:r>
        <w:rPr>
          <w:spacing w:val="-9"/>
        </w:rPr>
        <w:t xml:space="preserve"> </w:t>
      </w:r>
      <w:r>
        <w:t>расхода,</w:t>
      </w:r>
      <w:r>
        <w:rPr>
          <w:spacing w:val="-8"/>
        </w:rPr>
        <w:t xml:space="preserve"> </w:t>
      </w:r>
      <w:r>
        <w:t>изменения.</w:t>
      </w:r>
      <w:r>
        <w:rPr>
          <w:spacing w:val="-8"/>
        </w:rPr>
        <w:t xml:space="preserve"> </w:t>
      </w:r>
      <w:r>
        <w:t>Задачи</w:t>
      </w:r>
      <w:r>
        <w:rPr>
          <w:spacing w:val="-11"/>
        </w:rPr>
        <w:t xml:space="preserve"> </w:t>
      </w:r>
      <w:r>
        <w:t>на</w:t>
      </w:r>
      <w:r>
        <w:rPr>
          <w:spacing w:val="-10"/>
        </w:rPr>
        <w:t xml:space="preserve"> </w:t>
      </w:r>
      <w:r>
        <w:t>нахождение</w:t>
      </w:r>
      <w:r>
        <w:rPr>
          <w:spacing w:val="-10"/>
        </w:rPr>
        <w:t xml:space="preserve"> </w:t>
      </w:r>
      <w:r>
        <w:t>доли</w:t>
      </w:r>
      <w:r>
        <w:rPr>
          <w:spacing w:val="-6"/>
        </w:rPr>
        <w:t xml:space="preserve"> </w:t>
      </w:r>
      <w:r>
        <w:t>величины,</w:t>
      </w:r>
      <w:r>
        <w:rPr>
          <w:spacing w:val="-8"/>
        </w:rPr>
        <w:t xml:space="preserve"> </w:t>
      </w:r>
      <w:r>
        <w:t>величины</w:t>
      </w:r>
      <w:r>
        <w:rPr>
          <w:spacing w:val="-11"/>
        </w:rPr>
        <w:t xml:space="preserve"> </w:t>
      </w:r>
      <w:r>
        <w:t>по</w:t>
      </w:r>
      <w:r>
        <w:rPr>
          <w:spacing w:val="-11"/>
        </w:rPr>
        <w:t xml:space="preserve"> </w:t>
      </w:r>
      <w:r>
        <w:t>её</w:t>
      </w:r>
      <w:r>
        <w:rPr>
          <w:spacing w:val="-67"/>
        </w:rPr>
        <w:t xml:space="preserve"> </w:t>
      </w:r>
      <w:r>
        <w:t>доле.</w:t>
      </w:r>
      <w:r>
        <w:rPr>
          <w:spacing w:val="1"/>
        </w:rPr>
        <w:t xml:space="preserve"> </w:t>
      </w:r>
      <w:r>
        <w:t>Разные</w:t>
      </w:r>
      <w:r>
        <w:rPr>
          <w:spacing w:val="1"/>
        </w:rPr>
        <w:t xml:space="preserve"> </w:t>
      </w:r>
      <w:r>
        <w:t>способы</w:t>
      </w:r>
      <w:r>
        <w:rPr>
          <w:spacing w:val="1"/>
        </w:rPr>
        <w:t xml:space="preserve"> </w:t>
      </w:r>
      <w:r>
        <w:t>решения</w:t>
      </w:r>
      <w:r>
        <w:rPr>
          <w:spacing w:val="1"/>
        </w:rPr>
        <w:t xml:space="preserve"> </w:t>
      </w:r>
      <w:r>
        <w:t>некоторых</w:t>
      </w:r>
      <w:r>
        <w:rPr>
          <w:spacing w:val="1"/>
        </w:rPr>
        <w:t xml:space="preserve"> </w:t>
      </w:r>
      <w:r>
        <w:t>видов</w:t>
      </w:r>
      <w:r>
        <w:rPr>
          <w:spacing w:val="1"/>
        </w:rPr>
        <w:t xml:space="preserve"> </w:t>
      </w:r>
      <w:r>
        <w:t>изученных</w:t>
      </w:r>
      <w:r>
        <w:rPr>
          <w:spacing w:val="1"/>
        </w:rPr>
        <w:t xml:space="preserve"> </w:t>
      </w:r>
      <w:r>
        <w:t>задач.</w:t>
      </w:r>
      <w:r>
        <w:rPr>
          <w:spacing w:val="1"/>
        </w:rPr>
        <w:t xml:space="preserve"> </w:t>
      </w:r>
      <w:r>
        <w:t>Оформление</w:t>
      </w:r>
      <w:r>
        <w:rPr>
          <w:spacing w:val="1"/>
        </w:rPr>
        <w:t xml:space="preserve"> </w:t>
      </w:r>
      <w:r>
        <w:t>решения</w:t>
      </w:r>
      <w:r>
        <w:rPr>
          <w:spacing w:val="-4"/>
        </w:rPr>
        <w:t xml:space="preserve"> </w:t>
      </w:r>
      <w:r>
        <w:t>по</w:t>
      </w:r>
      <w:r>
        <w:rPr>
          <w:spacing w:val="-5"/>
        </w:rPr>
        <w:t xml:space="preserve"> </w:t>
      </w:r>
      <w:r>
        <w:t>действиям</w:t>
      </w:r>
      <w:r>
        <w:rPr>
          <w:spacing w:val="-3"/>
        </w:rPr>
        <w:t xml:space="preserve"> </w:t>
      </w:r>
      <w:r>
        <w:t>с</w:t>
      </w:r>
      <w:r>
        <w:rPr>
          <w:spacing w:val="-4"/>
        </w:rPr>
        <w:t xml:space="preserve"> </w:t>
      </w:r>
      <w:r>
        <w:t>пояснением,</w:t>
      </w:r>
      <w:r>
        <w:rPr>
          <w:spacing w:val="-2"/>
        </w:rPr>
        <w:t xml:space="preserve"> </w:t>
      </w:r>
      <w:r>
        <w:t>по</w:t>
      </w:r>
      <w:r>
        <w:rPr>
          <w:spacing w:val="-8"/>
        </w:rPr>
        <w:t xml:space="preserve"> </w:t>
      </w:r>
      <w:r>
        <w:t>вопросам,</w:t>
      </w:r>
      <w:r>
        <w:rPr>
          <w:spacing w:val="-2"/>
        </w:rPr>
        <w:t xml:space="preserve"> </w:t>
      </w:r>
      <w:r>
        <w:t>с</w:t>
      </w:r>
      <w:r>
        <w:rPr>
          <w:spacing w:val="-4"/>
        </w:rPr>
        <w:t xml:space="preserve"> </w:t>
      </w:r>
      <w:r>
        <w:t>помощью</w:t>
      </w:r>
      <w:r>
        <w:rPr>
          <w:spacing w:val="-5"/>
        </w:rPr>
        <w:t xml:space="preserve"> </w:t>
      </w:r>
      <w:r>
        <w:t>числового</w:t>
      </w:r>
      <w:r>
        <w:rPr>
          <w:spacing w:val="-5"/>
        </w:rPr>
        <w:t xml:space="preserve"> </w:t>
      </w:r>
      <w:r>
        <w:t>выражения.</w:t>
      </w:r>
    </w:p>
    <w:p w:rsidR="00E767C0" w:rsidRDefault="00A56CA5">
      <w:pPr>
        <w:pStyle w:val="a4"/>
        <w:spacing w:line="276" w:lineRule="auto"/>
        <w:ind w:left="1273" w:right="3015" w:firstLine="0"/>
      </w:pPr>
      <w:r>
        <w:t>Пространственные</w:t>
      </w:r>
      <w:r>
        <w:rPr>
          <w:spacing w:val="-8"/>
        </w:rPr>
        <w:t xml:space="preserve"> </w:t>
      </w:r>
      <w:r>
        <w:t>отношения</w:t>
      </w:r>
      <w:r>
        <w:rPr>
          <w:spacing w:val="-8"/>
        </w:rPr>
        <w:t xml:space="preserve"> </w:t>
      </w:r>
      <w:r>
        <w:t>и</w:t>
      </w:r>
      <w:r>
        <w:rPr>
          <w:spacing w:val="-8"/>
        </w:rPr>
        <w:t xml:space="preserve"> </w:t>
      </w:r>
      <w:r>
        <w:t>геометрические</w:t>
      </w:r>
      <w:r>
        <w:rPr>
          <w:spacing w:val="-8"/>
        </w:rPr>
        <w:t xml:space="preserve"> </w:t>
      </w:r>
      <w:r>
        <w:t>фигуры.</w:t>
      </w:r>
      <w:r>
        <w:rPr>
          <w:spacing w:val="-67"/>
        </w:rPr>
        <w:t xml:space="preserve"> </w:t>
      </w:r>
      <w:r>
        <w:t>Наглядные представления</w:t>
      </w:r>
      <w:r>
        <w:rPr>
          <w:spacing w:val="1"/>
        </w:rPr>
        <w:t xml:space="preserve"> </w:t>
      </w:r>
      <w:r>
        <w:t>о симметрии.</w:t>
      </w:r>
    </w:p>
    <w:p w:rsidR="00E767C0" w:rsidRDefault="00A56CA5">
      <w:pPr>
        <w:pStyle w:val="a4"/>
        <w:spacing w:line="276" w:lineRule="auto"/>
        <w:ind w:right="167"/>
      </w:pPr>
      <w:r>
        <w:t>Окружность,</w:t>
      </w:r>
      <w:r>
        <w:rPr>
          <w:spacing w:val="1"/>
        </w:rPr>
        <w:t xml:space="preserve"> </w:t>
      </w:r>
      <w:r>
        <w:t>круг:</w:t>
      </w:r>
      <w:r>
        <w:rPr>
          <w:spacing w:val="1"/>
        </w:rPr>
        <w:t xml:space="preserve"> </w:t>
      </w:r>
      <w:r>
        <w:t>распознавание</w:t>
      </w:r>
      <w:r>
        <w:rPr>
          <w:spacing w:val="1"/>
        </w:rPr>
        <w:t xml:space="preserve"> </w:t>
      </w:r>
      <w:r>
        <w:t>и</w:t>
      </w:r>
      <w:r>
        <w:rPr>
          <w:spacing w:val="1"/>
        </w:rPr>
        <w:t xml:space="preserve"> </w:t>
      </w:r>
      <w:r>
        <w:t>изображение.</w:t>
      </w:r>
      <w:r>
        <w:rPr>
          <w:spacing w:val="1"/>
        </w:rPr>
        <w:t xml:space="preserve"> </w:t>
      </w:r>
      <w:r>
        <w:t>Построение</w:t>
      </w:r>
      <w:r>
        <w:rPr>
          <w:spacing w:val="1"/>
        </w:rPr>
        <w:t xml:space="preserve"> </w:t>
      </w:r>
      <w:r>
        <w:t>окружности</w:t>
      </w:r>
      <w:r>
        <w:rPr>
          <w:spacing w:val="1"/>
        </w:rPr>
        <w:t xml:space="preserve"> </w:t>
      </w:r>
      <w:r>
        <w:t>заданного</w:t>
      </w:r>
      <w:r>
        <w:rPr>
          <w:spacing w:val="15"/>
        </w:rPr>
        <w:t xml:space="preserve"> </w:t>
      </w:r>
      <w:r>
        <w:t>радиуса.</w:t>
      </w:r>
      <w:r>
        <w:rPr>
          <w:spacing w:val="17"/>
        </w:rPr>
        <w:t xml:space="preserve"> </w:t>
      </w:r>
      <w:r>
        <w:t>Построение</w:t>
      </w:r>
      <w:r>
        <w:rPr>
          <w:spacing w:val="15"/>
        </w:rPr>
        <w:t xml:space="preserve"> </w:t>
      </w:r>
      <w:r>
        <w:t>изученных</w:t>
      </w:r>
      <w:r>
        <w:rPr>
          <w:spacing w:val="10"/>
        </w:rPr>
        <w:t xml:space="preserve"> </w:t>
      </w:r>
      <w:r>
        <w:t>геометрических</w:t>
      </w:r>
      <w:r>
        <w:rPr>
          <w:spacing w:val="10"/>
        </w:rPr>
        <w:t xml:space="preserve"> </w:t>
      </w:r>
      <w:r>
        <w:t>фигур</w:t>
      </w:r>
      <w:r>
        <w:rPr>
          <w:spacing w:val="15"/>
        </w:rPr>
        <w:t xml:space="preserve"> </w:t>
      </w:r>
      <w:r>
        <w:t>с</w:t>
      </w:r>
      <w:r>
        <w:rPr>
          <w:spacing w:val="16"/>
        </w:rPr>
        <w:t xml:space="preserve"> </w:t>
      </w:r>
      <w:r>
        <w:t>помощью</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2" w:firstLine="0"/>
      </w:pPr>
      <w:r>
        <w:lastRenderedPageBreak/>
        <w:t>линейки,</w:t>
      </w:r>
      <w:r>
        <w:rPr>
          <w:spacing w:val="1"/>
        </w:rPr>
        <w:t xml:space="preserve"> </w:t>
      </w:r>
      <w:r>
        <w:t>угольника,</w:t>
      </w:r>
      <w:r>
        <w:rPr>
          <w:spacing w:val="1"/>
        </w:rPr>
        <w:t xml:space="preserve"> </w:t>
      </w:r>
      <w:r>
        <w:t>циркуля.</w:t>
      </w:r>
      <w:r>
        <w:rPr>
          <w:spacing w:val="1"/>
        </w:rPr>
        <w:t xml:space="preserve"> </w:t>
      </w:r>
      <w:r>
        <w:t>Различение,</w:t>
      </w:r>
      <w:r>
        <w:rPr>
          <w:spacing w:val="1"/>
        </w:rPr>
        <w:t xml:space="preserve"> </w:t>
      </w:r>
      <w:r>
        <w:t>называние</w:t>
      </w:r>
      <w:r>
        <w:rPr>
          <w:spacing w:val="1"/>
        </w:rPr>
        <w:t xml:space="preserve"> </w:t>
      </w:r>
      <w:r>
        <w:t>пространственных</w:t>
      </w:r>
      <w:r>
        <w:rPr>
          <w:spacing w:val="1"/>
        </w:rPr>
        <w:t xml:space="preserve"> </w:t>
      </w:r>
      <w:r>
        <w:t>геометрических</w:t>
      </w:r>
      <w:r>
        <w:rPr>
          <w:spacing w:val="-5"/>
        </w:rPr>
        <w:t xml:space="preserve"> </w:t>
      </w:r>
      <w:r>
        <w:t>фигур</w:t>
      </w:r>
      <w:r>
        <w:rPr>
          <w:spacing w:val="-1"/>
        </w:rPr>
        <w:t xml:space="preserve"> </w:t>
      </w:r>
      <w:r>
        <w:t>(тел): шар,</w:t>
      </w:r>
      <w:r>
        <w:rPr>
          <w:spacing w:val="2"/>
        </w:rPr>
        <w:t xml:space="preserve"> </w:t>
      </w:r>
      <w:r>
        <w:t>куб,</w:t>
      </w:r>
      <w:r>
        <w:rPr>
          <w:spacing w:val="2"/>
        </w:rPr>
        <w:t xml:space="preserve"> </w:t>
      </w:r>
      <w:r>
        <w:t>цилиндр,</w:t>
      </w:r>
      <w:r>
        <w:rPr>
          <w:spacing w:val="3"/>
        </w:rPr>
        <w:t xml:space="preserve"> </w:t>
      </w:r>
      <w:r>
        <w:t>конус,</w:t>
      </w:r>
      <w:r>
        <w:rPr>
          <w:spacing w:val="2"/>
        </w:rPr>
        <w:t xml:space="preserve"> </w:t>
      </w:r>
      <w:r>
        <w:t>пирамида.</w:t>
      </w:r>
    </w:p>
    <w:p w:rsidR="00E767C0" w:rsidRDefault="00A56CA5">
      <w:pPr>
        <w:pStyle w:val="a4"/>
        <w:spacing w:line="276" w:lineRule="auto"/>
        <w:ind w:right="163"/>
      </w:pPr>
      <w:r>
        <w:t>Конструирование:</w:t>
      </w:r>
      <w:r>
        <w:rPr>
          <w:spacing w:val="1"/>
        </w:rPr>
        <w:t xml:space="preserve"> </w:t>
      </w:r>
      <w:r>
        <w:t>разбиение</w:t>
      </w:r>
      <w:r>
        <w:rPr>
          <w:spacing w:val="1"/>
        </w:rPr>
        <w:t xml:space="preserve"> </w:t>
      </w:r>
      <w:r>
        <w:t>фигуры</w:t>
      </w:r>
      <w:r>
        <w:rPr>
          <w:spacing w:val="1"/>
        </w:rPr>
        <w:t xml:space="preserve"> </w:t>
      </w:r>
      <w:r>
        <w:t>на</w:t>
      </w:r>
      <w:r>
        <w:rPr>
          <w:spacing w:val="1"/>
        </w:rPr>
        <w:t xml:space="preserve"> </w:t>
      </w:r>
      <w:r>
        <w:t>прямоугольники</w:t>
      </w:r>
      <w:r>
        <w:rPr>
          <w:spacing w:val="1"/>
        </w:rPr>
        <w:t xml:space="preserve"> </w:t>
      </w:r>
      <w:r>
        <w:t>(квадраты),</w:t>
      </w:r>
      <w:r>
        <w:rPr>
          <w:spacing w:val="-67"/>
        </w:rPr>
        <w:t xml:space="preserve"> </w:t>
      </w:r>
      <w:r>
        <w:t>составление фигур из прямоугольников</w:t>
      </w:r>
      <w:r>
        <w:rPr>
          <w:spacing w:val="3"/>
        </w:rPr>
        <w:t xml:space="preserve"> </w:t>
      </w:r>
      <w:r>
        <w:t>или</w:t>
      </w:r>
      <w:r>
        <w:rPr>
          <w:spacing w:val="-1"/>
        </w:rPr>
        <w:t xml:space="preserve"> </w:t>
      </w:r>
      <w:r>
        <w:t>квадратов.</w:t>
      </w:r>
    </w:p>
    <w:p w:rsidR="00E767C0" w:rsidRDefault="00A56CA5">
      <w:pPr>
        <w:pStyle w:val="a4"/>
        <w:spacing w:line="276" w:lineRule="auto"/>
        <w:ind w:right="156"/>
      </w:pPr>
      <w:r>
        <w:t>Периметр,</w:t>
      </w:r>
      <w:r>
        <w:rPr>
          <w:spacing w:val="1"/>
        </w:rPr>
        <w:t xml:space="preserve"> </w:t>
      </w:r>
      <w:r>
        <w:t>площадь</w:t>
      </w:r>
      <w:r>
        <w:rPr>
          <w:spacing w:val="1"/>
        </w:rPr>
        <w:t xml:space="preserve"> </w:t>
      </w:r>
      <w:r>
        <w:t>фигуры,</w:t>
      </w:r>
      <w:r>
        <w:rPr>
          <w:spacing w:val="1"/>
        </w:rPr>
        <w:t xml:space="preserve"> </w:t>
      </w:r>
      <w:r>
        <w:t>составленной</w:t>
      </w:r>
      <w:r>
        <w:rPr>
          <w:spacing w:val="1"/>
        </w:rPr>
        <w:t xml:space="preserve"> </w:t>
      </w:r>
      <w:r>
        <w:t>из</w:t>
      </w:r>
      <w:r>
        <w:rPr>
          <w:spacing w:val="1"/>
        </w:rPr>
        <w:t xml:space="preserve"> </w:t>
      </w:r>
      <w:r>
        <w:t>двух-трёх</w:t>
      </w:r>
      <w:r>
        <w:rPr>
          <w:spacing w:val="1"/>
        </w:rPr>
        <w:t xml:space="preserve"> </w:t>
      </w:r>
      <w:r>
        <w:t>прямоугольников</w:t>
      </w:r>
      <w:r>
        <w:rPr>
          <w:spacing w:val="-67"/>
        </w:rPr>
        <w:t xml:space="preserve"> </w:t>
      </w:r>
      <w:r>
        <w:t>(квадратов).</w:t>
      </w:r>
    </w:p>
    <w:p w:rsidR="00E767C0" w:rsidRDefault="00A56CA5">
      <w:pPr>
        <w:pStyle w:val="a4"/>
        <w:spacing w:before="2"/>
        <w:ind w:left="1273" w:firstLine="0"/>
      </w:pPr>
      <w:r>
        <w:t>Математическая</w:t>
      </w:r>
      <w:r>
        <w:rPr>
          <w:spacing w:val="-16"/>
        </w:rPr>
        <w:t xml:space="preserve"> </w:t>
      </w:r>
      <w:r>
        <w:t>информация.</w:t>
      </w:r>
    </w:p>
    <w:p w:rsidR="00E767C0" w:rsidRDefault="00A56CA5">
      <w:pPr>
        <w:pStyle w:val="a4"/>
        <w:spacing w:before="47" w:line="276" w:lineRule="auto"/>
        <w:ind w:right="167"/>
      </w:pPr>
      <w:r>
        <w:t>Работа с утверждениями: конструирование, проверка истинности. Составление и</w:t>
      </w:r>
      <w:r>
        <w:rPr>
          <w:spacing w:val="-67"/>
        </w:rPr>
        <w:t xml:space="preserve"> </w:t>
      </w:r>
      <w:r>
        <w:t>проверка</w:t>
      </w:r>
      <w:r>
        <w:rPr>
          <w:spacing w:val="1"/>
        </w:rPr>
        <w:t xml:space="preserve"> </w:t>
      </w:r>
      <w:r>
        <w:t>логических</w:t>
      </w:r>
      <w:r>
        <w:rPr>
          <w:spacing w:val="-4"/>
        </w:rPr>
        <w:t xml:space="preserve"> </w:t>
      </w:r>
      <w:r>
        <w:t>рассуждений при решении</w:t>
      </w:r>
      <w:r>
        <w:rPr>
          <w:spacing w:val="1"/>
        </w:rPr>
        <w:t xml:space="preserve"> </w:t>
      </w:r>
      <w:r>
        <w:t>задач.</w:t>
      </w:r>
    </w:p>
    <w:p w:rsidR="00E767C0" w:rsidRDefault="00A56CA5">
      <w:pPr>
        <w:pStyle w:val="a4"/>
        <w:spacing w:line="276" w:lineRule="auto"/>
        <w:ind w:right="161"/>
      </w:pPr>
      <w:r>
        <w:t>Данные о реальных процессах и явлениях окружающего мира, представленные</w:t>
      </w:r>
      <w:r>
        <w:rPr>
          <w:spacing w:val="1"/>
        </w:rPr>
        <w:t xml:space="preserve"> </w:t>
      </w:r>
      <w:r>
        <w:t>на диаграммах, схемах, в таблицах, текстах. Сбор математических данных о заданном</w:t>
      </w:r>
      <w:r>
        <w:rPr>
          <w:spacing w:val="1"/>
        </w:rPr>
        <w:t xml:space="preserve"> </w:t>
      </w:r>
      <w:r>
        <w:t>объекте (числе, величине, геометрической фигуре). Поиск информации в справочной</w:t>
      </w:r>
      <w:r>
        <w:rPr>
          <w:spacing w:val="1"/>
        </w:rPr>
        <w:t xml:space="preserve"> </w:t>
      </w:r>
      <w:r>
        <w:t>литературе, Интернете. Запись информации в предложенной таблице, на столбчатой</w:t>
      </w:r>
      <w:r>
        <w:rPr>
          <w:spacing w:val="1"/>
        </w:rPr>
        <w:t xml:space="preserve"> </w:t>
      </w:r>
      <w:r>
        <w:t>диаграмме.</w:t>
      </w:r>
    </w:p>
    <w:p w:rsidR="00E767C0" w:rsidRDefault="00A56CA5">
      <w:pPr>
        <w:pStyle w:val="a4"/>
        <w:spacing w:before="1" w:line="276" w:lineRule="auto"/>
        <w:ind w:right="151"/>
      </w:pPr>
      <w:r>
        <w:t>Доступные</w:t>
      </w:r>
      <w:r>
        <w:rPr>
          <w:spacing w:val="1"/>
        </w:rPr>
        <w:t xml:space="preserve"> </w:t>
      </w:r>
      <w:r>
        <w:t>электронные</w:t>
      </w:r>
      <w:r>
        <w:rPr>
          <w:spacing w:val="1"/>
        </w:rPr>
        <w:t xml:space="preserve"> </w:t>
      </w:r>
      <w:r>
        <w:t>средства</w:t>
      </w:r>
      <w:r>
        <w:rPr>
          <w:spacing w:val="1"/>
        </w:rPr>
        <w:t xml:space="preserve"> </w:t>
      </w:r>
      <w:r>
        <w:t>обучения,</w:t>
      </w:r>
      <w:r>
        <w:rPr>
          <w:spacing w:val="1"/>
        </w:rPr>
        <w:t xml:space="preserve"> </w:t>
      </w:r>
      <w:r>
        <w:t>пособия,</w:t>
      </w:r>
      <w:r>
        <w:rPr>
          <w:spacing w:val="1"/>
        </w:rPr>
        <w:t xml:space="preserve"> </w:t>
      </w:r>
      <w:r>
        <w:t>тренажёры,</w:t>
      </w:r>
      <w:r>
        <w:rPr>
          <w:spacing w:val="1"/>
        </w:rPr>
        <w:t xml:space="preserve"> </w:t>
      </w:r>
      <w:r>
        <w:t>их</w:t>
      </w:r>
      <w:r>
        <w:rPr>
          <w:spacing w:val="1"/>
        </w:rPr>
        <w:t xml:space="preserve"> </w:t>
      </w:r>
      <w:r>
        <w:t>использование под руководством педагога и самостоятельное. Правила безопасной</w:t>
      </w:r>
      <w:r>
        <w:rPr>
          <w:spacing w:val="1"/>
        </w:rPr>
        <w:t xml:space="preserve"> </w:t>
      </w:r>
      <w:r>
        <w:t>работы</w:t>
      </w:r>
      <w:r>
        <w:rPr>
          <w:spacing w:val="1"/>
        </w:rPr>
        <w:t xml:space="preserve"> </w:t>
      </w:r>
      <w:r>
        <w:t>с</w:t>
      </w:r>
      <w:r>
        <w:rPr>
          <w:spacing w:val="1"/>
        </w:rPr>
        <w:t xml:space="preserve"> </w:t>
      </w:r>
      <w:r>
        <w:t>электронными</w:t>
      </w:r>
      <w:r>
        <w:rPr>
          <w:spacing w:val="1"/>
        </w:rPr>
        <w:t xml:space="preserve"> </w:t>
      </w:r>
      <w:r>
        <w:t>источниками</w:t>
      </w:r>
      <w:r>
        <w:rPr>
          <w:spacing w:val="1"/>
        </w:rPr>
        <w:t xml:space="preserve"> </w:t>
      </w:r>
      <w:r>
        <w:t>информации</w:t>
      </w:r>
      <w:r>
        <w:rPr>
          <w:spacing w:val="1"/>
        </w:rPr>
        <w:t xml:space="preserve"> </w:t>
      </w:r>
      <w:r>
        <w:t>(электронная</w:t>
      </w:r>
      <w:r>
        <w:rPr>
          <w:spacing w:val="1"/>
        </w:rPr>
        <w:t xml:space="preserve"> </w:t>
      </w:r>
      <w:r>
        <w:t>форма</w:t>
      </w:r>
      <w:r>
        <w:rPr>
          <w:spacing w:val="1"/>
        </w:rPr>
        <w:t xml:space="preserve"> </w:t>
      </w:r>
      <w:r>
        <w:t>учебника,</w:t>
      </w:r>
      <w:r>
        <w:rPr>
          <w:spacing w:val="1"/>
        </w:rPr>
        <w:t xml:space="preserve"> </w:t>
      </w:r>
      <w:r>
        <w:t>электронные</w:t>
      </w:r>
      <w:r>
        <w:rPr>
          <w:spacing w:val="1"/>
        </w:rPr>
        <w:t xml:space="preserve"> </w:t>
      </w:r>
      <w:r>
        <w:t>словари,</w:t>
      </w:r>
      <w:r>
        <w:rPr>
          <w:spacing w:val="1"/>
        </w:rPr>
        <w:t xml:space="preserve"> </w:t>
      </w:r>
      <w:r>
        <w:t>образовательные</w:t>
      </w:r>
      <w:r>
        <w:rPr>
          <w:spacing w:val="1"/>
        </w:rPr>
        <w:t xml:space="preserve"> </w:t>
      </w:r>
      <w:r>
        <w:t>сайты,</w:t>
      </w:r>
      <w:r>
        <w:rPr>
          <w:spacing w:val="1"/>
        </w:rPr>
        <w:t xml:space="preserve"> </w:t>
      </w:r>
      <w:r>
        <w:t>ориентированные</w:t>
      </w:r>
      <w:r>
        <w:rPr>
          <w:spacing w:val="1"/>
        </w:rPr>
        <w:t xml:space="preserve"> </w:t>
      </w:r>
      <w:r>
        <w:t>на</w:t>
      </w:r>
      <w:r>
        <w:rPr>
          <w:spacing w:val="1"/>
        </w:rPr>
        <w:t xml:space="preserve"> </w:t>
      </w:r>
      <w:r>
        <w:t>обучающихся</w:t>
      </w:r>
      <w:r>
        <w:rPr>
          <w:spacing w:val="1"/>
        </w:rPr>
        <w:t xml:space="preserve"> </w:t>
      </w:r>
      <w:r>
        <w:t>начального общего образования).</w:t>
      </w:r>
    </w:p>
    <w:p w:rsidR="00E767C0" w:rsidRDefault="00A56CA5">
      <w:pPr>
        <w:pStyle w:val="a4"/>
        <w:spacing w:line="319" w:lineRule="exact"/>
        <w:ind w:left="1273" w:firstLine="0"/>
      </w:pPr>
      <w:r>
        <w:t>Алгоритмы</w:t>
      </w:r>
      <w:r>
        <w:rPr>
          <w:spacing w:val="-7"/>
        </w:rPr>
        <w:t xml:space="preserve"> </w:t>
      </w:r>
      <w:r>
        <w:t>решения</w:t>
      </w:r>
      <w:r>
        <w:rPr>
          <w:spacing w:val="-6"/>
        </w:rPr>
        <w:t xml:space="preserve"> </w:t>
      </w:r>
      <w:r>
        <w:t>изученных</w:t>
      </w:r>
      <w:r>
        <w:rPr>
          <w:spacing w:val="-7"/>
        </w:rPr>
        <w:t xml:space="preserve"> </w:t>
      </w:r>
      <w:r>
        <w:t>учебных</w:t>
      </w:r>
      <w:r>
        <w:rPr>
          <w:spacing w:val="-10"/>
        </w:rPr>
        <w:t xml:space="preserve"> </w:t>
      </w:r>
      <w:r>
        <w:t>и</w:t>
      </w:r>
      <w:r>
        <w:rPr>
          <w:spacing w:val="-7"/>
        </w:rPr>
        <w:t xml:space="preserve"> </w:t>
      </w:r>
      <w:r>
        <w:t>практических</w:t>
      </w:r>
      <w:r>
        <w:rPr>
          <w:spacing w:val="-11"/>
        </w:rPr>
        <w:t xml:space="preserve"> </w:t>
      </w:r>
      <w:r>
        <w:t>задач.</w:t>
      </w:r>
    </w:p>
    <w:p w:rsidR="00E767C0" w:rsidRDefault="00A56CA5">
      <w:pPr>
        <w:pStyle w:val="a4"/>
        <w:spacing w:before="48" w:line="276" w:lineRule="auto"/>
        <w:ind w:right="154"/>
      </w:pPr>
      <w:r>
        <w:t>Изучение математики в 4 классе способствует освоению ряда универсальных</w:t>
      </w:r>
      <w:r>
        <w:rPr>
          <w:spacing w:val="1"/>
        </w:rPr>
        <w:t xml:space="preserve"> </w:t>
      </w:r>
      <w:r>
        <w:t>учебных</w:t>
      </w:r>
      <w:r>
        <w:rPr>
          <w:spacing w:val="1"/>
        </w:rPr>
        <w:t xml:space="preserve"> </w:t>
      </w:r>
      <w:r>
        <w:t>действий:</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универсальных учебных действий,</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4"/>
        </w:rPr>
        <w:t xml:space="preserve"> </w:t>
      </w:r>
      <w:r>
        <w:t>действий,</w:t>
      </w:r>
      <w:r>
        <w:rPr>
          <w:spacing w:val="3"/>
        </w:rPr>
        <w:t xml:space="preserve"> </w:t>
      </w:r>
      <w:r>
        <w:t>совместной</w:t>
      </w:r>
      <w:r>
        <w:rPr>
          <w:spacing w:val="1"/>
        </w:rPr>
        <w:t xml:space="preserve"> </w:t>
      </w:r>
      <w:r>
        <w:t>деятельности.</w:t>
      </w:r>
    </w:p>
    <w:p w:rsidR="00E767C0" w:rsidRDefault="00A56CA5">
      <w:pPr>
        <w:pStyle w:val="a4"/>
        <w:spacing w:before="3" w:line="276" w:lineRule="auto"/>
        <w:ind w:right="165"/>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логические</w:t>
      </w:r>
      <w:r>
        <w:rPr>
          <w:spacing w:val="1"/>
        </w:rPr>
        <w:t xml:space="preserve"> </w:t>
      </w:r>
      <w:r>
        <w:t>и</w:t>
      </w:r>
      <w:r>
        <w:rPr>
          <w:spacing w:val="-67"/>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67"/>
        </w:rPr>
        <w:t xml:space="preserve"> </w:t>
      </w:r>
      <w:r>
        <w:t>действий:</w:t>
      </w:r>
    </w:p>
    <w:p w:rsidR="00E767C0" w:rsidRDefault="00A56CA5">
      <w:pPr>
        <w:pStyle w:val="a4"/>
        <w:spacing w:line="278" w:lineRule="auto"/>
        <w:ind w:right="159"/>
      </w:pPr>
      <w:r>
        <w:t>ориентироваться в изученной математической терминологии, использовать её в</w:t>
      </w:r>
      <w:r>
        <w:rPr>
          <w:spacing w:val="1"/>
        </w:rPr>
        <w:t xml:space="preserve"> </w:t>
      </w:r>
      <w:r>
        <w:t>высказываниях</w:t>
      </w:r>
      <w:r>
        <w:rPr>
          <w:spacing w:val="-4"/>
        </w:rPr>
        <w:t xml:space="preserve"> </w:t>
      </w:r>
      <w:r>
        <w:t>и</w:t>
      </w:r>
      <w:r>
        <w:rPr>
          <w:spacing w:val="1"/>
        </w:rPr>
        <w:t xml:space="preserve"> </w:t>
      </w:r>
      <w:r>
        <w:t>рассуждениях;</w:t>
      </w:r>
    </w:p>
    <w:p w:rsidR="00E767C0" w:rsidRDefault="00A56CA5">
      <w:pPr>
        <w:pStyle w:val="a4"/>
        <w:spacing w:line="276" w:lineRule="auto"/>
        <w:ind w:right="165"/>
      </w:pPr>
      <w:r>
        <w:t>сравнивать математические объекты (числа, величины, геометрические фигуры),</w:t>
      </w:r>
      <w:r>
        <w:rPr>
          <w:spacing w:val="-67"/>
        </w:rPr>
        <w:t xml:space="preserve"> </w:t>
      </w:r>
      <w:r>
        <w:t>записывать</w:t>
      </w:r>
      <w:r>
        <w:rPr>
          <w:spacing w:val="-2"/>
        </w:rPr>
        <w:t xml:space="preserve"> </w:t>
      </w:r>
      <w:r>
        <w:t>признак</w:t>
      </w:r>
      <w:r>
        <w:rPr>
          <w:spacing w:val="1"/>
        </w:rPr>
        <w:t xml:space="preserve"> </w:t>
      </w:r>
      <w:r>
        <w:t>сравнения;</w:t>
      </w:r>
    </w:p>
    <w:p w:rsidR="00E767C0" w:rsidRDefault="00A56CA5">
      <w:pPr>
        <w:pStyle w:val="a4"/>
        <w:spacing w:line="276" w:lineRule="auto"/>
        <w:ind w:right="163"/>
      </w:pPr>
      <w:r>
        <w:t>выбирать</w:t>
      </w:r>
      <w:r>
        <w:rPr>
          <w:spacing w:val="1"/>
        </w:rPr>
        <w:t xml:space="preserve"> </w:t>
      </w:r>
      <w:r>
        <w:t>метод</w:t>
      </w:r>
      <w:r>
        <w:rPr>
          <w:spacing w:val="1"/>
        </w:rPr>
        <w:t xml:space="preserve"> </w:t>
      </w:r>
      <w:r>
        <w:t>решения</w:t>
      </w:r>
      <w:r>
        <w:rPr>
          <w:spacing w:val="1"/>
        </w:rPr>
        <w:t xml:space="preserve"> </w:t>
      </w:r>
      <w:r>
        <w:t>математической</w:t>
      </w:r>
      <w:r>
        <w:rPr>
          <w:spacing w:val="1"/>
        </w:rPr>
        <w:t xml:space="preserve"> </w:t>
      </w:r>
      <w:r>
        <w:t>задачи</w:t>
      </w:r>
      <w:r>
        <w:rPr>
          <w:spacing w:val="1"/>
        </w:rPr>
        <w:t xml:space="preserve"> </w:t>
      </w:r>
      <w:r>
        <w:t>(алгоритм</w:t>
      </w:r>
      <w:r>
        <w:rPr>
          <w:spacing w:val="1"/>
        </w:rPr>
        <w:t xml:space="preserve"> </w:t>
      </w:r>
      <w:r>
        <w:t>действия,</w:t>
      </w:r>
      <w:r>
        <w:rPr>
          <w:spacing w:val="1"/>
        </w:rPr>
        <w:t xml:space="preserve"> </w:t>
      </w:r>
      <w:r>
        <w:t>приём</w:t>
      </w:r>
      <w:r>
        <w:rPr>
          <w:spacing w:val="1"/>
        </w:rPr>
        <w:t xml:space="preserve"> </w:t>
      </w:r>
      <w:r>
        <w:t>вычисления,</w:t>
      </w:r>
      <w:r>
        <w:rPr>
          <w:spacing w:val="1"/>
        </w:rPr>
        <w:t xml:space="preserve"> </w:t>
      </w:r>
      <w:r>
        <w:t>способ решения, моделирование</w:t>
      </w:r>
      <w:r>
        <w:rPr>
          <w:spacing w:val="-1"/>
        </w:rPr>
        <w:t xml:space="preserve"> </w:t>
      </w:r>
      <w:r>
        <w:t>ситуации,</w:t>
      </w:r>
      <w:r>
        <w:rPr>
          <w:spacing w:val="-1"/>
        </w:rPr>
        <w:t xml:space="preserve"> </w:t>
      </w:r>
      <w:r>
        <w:t>перебор</w:t>
      </w:r>
      <w:r>
        <w:rPr>
          <w:spacing w:val="-2"/>
        </w:rPr>
        <w:t xml:space="preserve"> </w:t>
      </w:r>
      <w:r>
        <w:t>вариантов);</w:t>
      </w:r>
    </w:p>
    <w:p w:rsidR="00E767C0" w:rsidRDefault="00A56CA5">
      <w:pPr>
        <w:pStyle w:val="a4"/>
        <w:spacing w:line="276" w:lineRule="auto"/>
        <w:ind w:left="1273" w:right="164" w:firstLine="0"/>
      </w:pPr>
      <w:r>
        <w:t>находить модели изученных геометрических фигур в окружающем мире;</w:t>
      </w:r>
      <w:r>
        <w:rPr>
          <w:spacing w:val="1"/>
        </w:rPr>
        <w:t xml:space="preserve"> </w:t>
      </w:r>
      <w:r>
        <w:t>конструировать</w:t>
      </w:r>
      <w:r>
        <w:rPr>
          <w:spacing w:val="43"/>
        </w:rPr>
        <w:t xml:space="preserve"> </w:t>
      </w:r>
      <w:r>
        <w:t>геометрическую</w:t>
      </w:r>
      <w:r>
        <w:rPr>
          <w:spacing w:val="44"/>
        </w:rPr>
        <w:t xml:space="preserve"> </w:t>
      </w:r>
      <w:r>
        <w:t>фигуру,</w:t>
      </w:r>
      <w:r>
        <w:rPr>
          <w:spacing w:val="47"/>
        </w:rPr>
        <w:t xml:space="preserve"> </w:t>
      </w:r>
      <w:r>
        <w:t>обладающую</w:t>
      </w:r>
      <w:r>
        <w:rPr>
          <w:spacing w:val="44"/>
        </w:rPr>
        <w:t xml:space="preserve"> </w:t>
      </w:r>
      <w:r>
        <w:t>заданным</w:t>
      </w:r>
      <w:r>
        <w:rPr>
          <w:spacing w:val="45"/>
        </w:rPr>
        <w:t xml:space="preserve"> </w:t>
      </w:r>
      <w:r>
        <w:t>свойством</w:t>
      </w:r>
    </w:p>
    <w:p w:rsidR="00E767C0" w:rsidRDefault="00A56CA5">
      <w:pPr>
        <w:pStyle w:val="a4"/>
        <w:spacing w:line="276" w:lineRule="auto"/>
        <w:ind w:right="157" w:firstLine="0"/>
      </w:pPr>
      <w:r>
        <w:t>(отрезок</w:t>
      </w:r>
      <w:r>
        <w:rPr>
          <w:spacing w:val="1"/>
        </w:rPr>
        <w:t xml:space="preserve"> </w:t>
      </w:r>
      <w:r>
        <w:t>заданной</w:t>
      </w:r>
      <w:r>
        <w:rPr>
          <w:spacing w:val="1"/>
        </w:rPr>
        <w:t xml:space="preserve"> </w:t>
      </w:r>
      <w:r>
        <w:t>длины,</w:t>
      </w:r>
      <w:r>
        <w:rPr>
          <w:spacing w:val="1"/>
        </w:rPr>
        <w:t xml:space="preserve"> </w:t>
      </w:r>
      <w:r>
        <w:t>ломаная</w:t>
      </w:r>
      <w:r>
        <w:rPr>
          <w:spacing w:val="1"/>
        </w:rPr>
        <w:t xml:space="preserve"> </w:t>
      </w:r>
      <w:r>
        <w:t>определённой</w:t>
      </w:r>
      <w:r>
        <w:rPr>
          <w:spacing w:val="1"/>
        </w:rPr>
        <w:t xml:space="preserve"> </w:t>
      </w:r>
      <w:r>
        <w:t>длины,</w:t>
      </w:r>
      <w:r>
        <w:rPr>
          <w:spacing w:val="1"/>
        </w:rPr>
        <w:t xml:space="preserve"> </w:t>
      </w:r>
      <w:r>
        <w:t>квадрат</w:t>
      </w:r>
      <w:r>
        <w:rPr>
          <w:spacing w:val="1"/>
        </w:rPr>
        <w:t xml:space="preserve"> </w:t>
      </w:r>
      <w:r>
        <w:t>с</w:t>
      </w:r>
      <w:r>
        <w:rPr>
          <w:spacing w:val="1"/>
        </w:rPr>
        <w:t xml:space="preserve"> </w:t>
      </w:r>
      <w:r>
        <w:t>заданным</w:t>
      </w:r>
      <w:r>
        <w:rPr>
          <w:spacing w:val="1"/>
        </w:rPr>
        <w:t xml:space="preserve"> </w:t>
      </w:r>
      <w:r>
        <w:t>периметром);</w:t>
      </w:r>
    </w:p>
    <w:p w:rsidR="00E767C0" w:rsidRDefault="00A56CA5">
      <w:pPr>
        <w:pStyle w:val="a4"/>
        <w:spacing w:line="321" w:lineRule="exact"/>
        <w:ind w:left="1273" w:firstLine="0"/>
      </w:pPr>
      <w:r>
        <w:t>классифицировать</w:t>
      </w:r>
      <w:r>
        <w:rPr>
          <w:spacing w:val="-12"/>
        </w:rPr>
        <w:t xml:space="preserve"> </w:t>
      </w:r>
      <w:r>
        <w:t>объекты</w:t>
      </w:r>
      <w:r>
        <w:rPr>
          <w:spacing w:val="-9"/>
        </w:rPr>
        <w:t xml:space="preserve"> </w:t>
      </w:r>
      <w:r>
        <w:t>по</w:t>
      </w:r>
      <w:r>
        <w:rPr>
          <w:spacing w:val="-5"/>
        </w:rPr>
        <w:t xml:space="preserve"> </w:t>
      </w:r>
      <w:r>
        <w:t>1–2</w:t>
      </w:r>
      <w:r>
        <w:rPr>
          <w:spacing w:val="-10"/>
        </w:rPr>
        <w:t xml:space="preserve"> </w:t>
      </w:r>
      <w:r>
        <w:t>выбранным</w:t>
      </w:r>
      <w:r>
        <w:rPr>
          <w:spacing w:val="-9"/>
        </w:rPr>
        <w:t xml:space="preserve"> </w:t>
      </w:r>
      <w:r>
        <w:t>признакам;</w:t>
      </w:r>
    </w:p>
    <w:p w:rsidR="00E767C0" w:rsidRDefault="00A56CA5">
      <w:pPr>
        <w:pStyle w:val="a4"/>
        <w:spacing w:before="45" w:line="276" w:lineRule="auto"/>
        <w:ind w:right="172"/>
      </w:pPr>
      <w:r>
        <w:t>составлять модель математической задачи, проверять её соответствие условиям</w:t>
      </w:r>
      <w:r>
        <w:rPr>
          <w:spacing w:val="1"/>
        </w:rPr>
        <w:t xml:space="preserve"> </w:t>
      </w:r>
      <w:r>
        <w:t>задачи;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3"/>
      </w:pPr>
      <w:r>
        <w:lastRenderedPageBreak/>
        <w:t>определять</w:t>
      </w:r>
      <w:r>
        <w:rPr>
          <w:spacing w:val="1"/>
        </w:rPr>
        <w:t xml:space="preserve"> </w:t>
      </w:r>
      <w:r>
        <w:t>с</w:t>
      </w:r>
      <w:r>
        <w:rPr>
          <w:spacing w:val="1"/>
        </w:rPr>
        <w:t xml:space="preserve"> </w:t>
      </w:r>
      <w:r>
        <w:t>помощью</w:t>
      </w:r>
      <w:r>
        <w:rPr>
          <w:spacing w:val="1"/>
        </w:rPr>
        <w:t xml:space="preserve"> </w:t>
      </w:r>
      <w:r>
        <w:t>цифровых</w:t>
      </w:r>
      <w:r>
        <w:rPr>
          <w:spacing w:val="1"/>
        </w:rPr>
        <w:t xml:space="preserve"> </w:t>
      </w:r>
      <w:r>
        <w:t>и</w:t>
      </w:r>
      <w:r>
        <w:rPr>
          <w:spacing w:val="1"/>
        </w:rPr>
        <w:t xml:space="preserve"> </w:t>
      </w:r>
      <w:r>
        <w:t>аналоговых</w:t>
      </w:r>
      <w:r>
        <w:rPr>
          <w:spacing w:val="1"/>
        </w:rPr>
        <w:t xml:space="preserve"> </w:t>
      </w:r>
      <w:r>
        <w:t>приборов:</w:t>
      </w:r>
      <w:r>
        <w:rPr>
          <w:spacing w:val="1"/>
        </w:rPr>
        <w:t xml:space="preserve"> </w:t>
      </w:r>
      <w:r>
        <w:t>массу</w:t>
      </w:r>
      <w:r>
        <w:rPr>
          <w:spacing w:val="1"/>
        </w:rPr>
        <w:t xml:space="preserve"> </w:t>
      </w:r>
      <w:r>
        <w:t>предмета</w:t>
      </w:r>
      <w:r>
        <w:rPr>
          <w:spacing w:val="1"/>
        </w:rPr>
        <w:t xml:space="preserve"> </w:t>
      </w:r>
      <w:r>
        <w:t>(электронные</w:t>
      </w:r>
      <w:r>
        <w:rPr>
          <w:spacing w:val="1"/>
        </w:rPr>
        <w:t xml:space="preserve"> </w:t>
      </w:r>
      <w:r>
        <w:t>и</w:t>
      </w:r>
      <w:r>
        <w:rPr>
          <w:spacing w:val="1"/>
        </w:rPr>
        <w:t xml:space="preserve"> </w:t>
      </w:r>
      <w:r>
        <w:t>гиревые</w:t>
      </w:r>
      <w:r>
        <w:rPr>
          <w:spacing w:val="1"/>
        </w:rPr>
        <w:t xml:space="preserve"> </w:t>
      </w:r>
      <w:r>
        <w:t>весы),</w:t>
      </w:r>
      <w:r>
        <w:rPr>
          <w:spacing w:val="1"/>
        </w:rPr>
        <w:t xml:space="preserve"> </w:t>
      </w:r>
      <w:r>
        <w:t>температуру</w:t>
      </w:r>
      <w:r>
        <w:rPr>
          <w:spacing w:val="1"/>
        </w:rPr>
        <w:t xml:space="preserve"> </w:t>
      </w:r>
      <w:r>
        <w:t>(градусник),</w:t>
      </w:r>
      <w:r>
        <w:rPr>
          <w:spacing w:val="1"/>
        </w:rPr>
        <w:t xml:space="preserve"> </w:t>
      </w:r>
      <w:r>
        <w:t>скорость</w:t>
      </w:r>
      <w:r>
        <w:rPr>
          <w:spacing w:val="1"/>
        </w:rPr>
        <w:t xml:space="preserve"> </w:t>
      </w:r>
      <w:r>
        <w:t>движения</w:t>
      </w:r>
      <w:r>
        <w:rPr>
          <w:spacing w:val="1"/>
        </w:rPr>
        <w:t xml:space="preserve"> </w:t>
      </w:r>
      <w:r>
        <w:t>транспортного</w:t>
      </w:r>
      <w:r>
        <w:rPr>
          <w:spacing w:val="-7"/>
        </w:rPr>
        <w:t xml:space="preserve"> </w:t>
      </w:r>
      <w:r>
        <w:t>средства</w:t>
      </w:r>
      <w:r>
        <w:rPr>
          <w:spacing w:val="-5"/>
        </w:rPr>
        <w:t xml:space="preserve"> </w:t>
      </w:r>
      <w:r>
        <w:t>(макет</w:t>
      </w:r>
      <w:r>
        <w:rPr>
          <w:spacing w:val="-8"/>
        </w:rPr>
        <w:t xml:space="preserve"> </w:t>
      </w:r>
      <w:r>
        <w:t>спидометра),</w:t>
      </w:r>
      <w:r>
        <w:rPr>
          <w:spacing w:val="-4"/>
        </w:rPr>
        <w:t xml:space="preserve"> </w:t>
      </w:r>
      <w:r>
        <w:t>вместимость</w:t>
      </w:r>
      <w:r>
        <w:rPr>
          <w:spacing w:val="-8"/>
        </w:rPr>
        <w:t xml:space="preserve"> </w:t>
      </w:r>
      <w:r>
        <w:t>(измерительные</w:t>
      </w:r>
      <w:r>
        <w:rPr>
          <w:spacing w:val="-5"/>
        </w:rPr>
        <w:t xml:space="preserve"> </w:t>
      </w:r>
      <w:r>
        <w:t>сосуды).</w:t>
      </w:r>
    </w:p>
    <w:p w:rsidR="00E767C0" w:rsidRDefault="00A56CA5">
      <w:pPr>
        <w:pStyle w:val="a4"/>
        <w:spacing w:line="276" w:lineRule="auto"/>
        <w:ind w:right="164"/>
      </w:pPr>
      <w:r>
        <w:t>У обучающегося будут сформированы следующие информационные действия</w:t>
      </w:r>
      <w:r>
        <w:rPr>
          <w:spacing w:val="1"/>
        </w:rPr>
        <w:t xml:space="preserve"> </w:t>
      </w:r>
      <w:r>
        <w:t>как часть</w:t>
      </w:r>
      <w:r>
        <w:rPr>
          <w:spacing w:val="-2"/>
        </w:rPr>
        <w:t xml:space="preserve"> </w:t>
      </w:r>
      <w:r>
        <w:t>познавательных универсальных учебных</w:t>
      </w:r>
      <w:r>
        <w:rPr>
          <w:spacing w:val="-4"/>
        </w:rPr>
        <w:t xml:space="preserve"> </w:t>
      </w:r>
      <w:r>
        <w:t>действий:</w:t>
      </w:r>
    </w:p>
    <w:p w:rsidR="00E767C0" w:rsidRDefault="00A56CA5">
      <w:pPr>
        <w:pStyle w:val="a4"/>
        <w:spacing w:line="321" w:lineRule="exact"/>
        <w:ind w:left="1273" w:firstLine="0"/>
      </w:pPr>
      <w:r>
        <w:t>представлять</w:t>
      </w:r>
      <w:r>
        <w:rPr>
          <w:spacing w:val="-8"/>
        </w:rPr>
        <w:t xml:space="preserve"> </w:t>
      </w:r>
      <w:r>
        <w:t>информацию</w:t>
      </w:r>
      <w:r>
        <w:rPr>
          <w:spacing w:val="-6"/>
        </w:rPr>
        <w:t xml:space="preserve"> </w:t>
      </w:r>
      <w:r>
        <w:t>в</w:t>
      </w:r>
      <w:r>
        <w:rPr>
          <w:spacing w:val="-7"/>
        </w:rPr>
        <w:t xml:space="preserve"> </w:t>
      </w:r>
      <w:r>
        <w:t>разных</w:t>
      </w:r>
      <w:r>
        <w:rPr>
          <w:spacing w:val="-9"/>
        </w:rPr>
        <w:t xml:space="preserve"> </w:t>
      </w:r>
      <w:r>
        <w:t>формах;</w:t>
      </w:r>
    </w:p>
    <w:p w:rsidR="00E767C0" w:rsidRDefault="00A56CA5">
      <w:pPr>
        <w:pStyle w:val="a4"/>
        <w:spacing w:before="51" w:line="276" w:lineRule="auto"/>
        <w:jc w:val="left"/>
      </w:pPr>
      <w:r>
        <w:t>извлекать</w:t>
      </w:r>
      <w:r>
        <w:rPr>
          <w:spacing w:val="27"/>
        </w:rPr>
        <w:t xml:space="preserve"> </w:t>
      </w:r>
      <w:r>
        <w:t>и</w:t>
      </w:r>
      <w:r>
        <w:rPr>
          <w:spacing w:val="29"/>
        </w:rPr>
        <w:t xml:space="preserve"> </w:t>
      </w:r>
      <w:r>
        <w:t>интерпретировать</w:t>
      </w:r>
      <w:r>
        <w:rPr>
          <w:spacing w:val="27"/>
        </w:rPr>
        <w:t xml:space="preserve"> </w:t>
      </w:r>
      <w:r>
        <w:t>информацию,</w:t>
      </w:r>
      <w:r>
        <w:rPr>
          <w:spacing w:val="32"/>
        </w:rPr>
        <w:t xml:space="preserve"> </w:t>
      </w:r>
      <w:r>
        <w:t>представленную</w:t>
      </w:r>
      <w:r>
        <w:rPr>
          <w:spacing w:val="28"/>
        </w:rPr>
        <w:t xml:space="preserve"> </w:t>
      </w:r>
      <w:r>
        <w:t>в</w:t>
      </w:r>
      <w:r>
        <w:rPr>
          <w:spacing w:val="28"/>
        </w:rPr>
        <w:t xml:space="preserve"> </w:t>
      </w:r>
      <w:r>
        <w:t>таблице,</w:t>
      </w:r>
      <w:r>
        <w:rPr>
          <w:spacing w:val="32"/>
        </w:rPr>
        <w:t xml:space="preserve"> </w:t>
      </w:r>
      <w:r>
        <w:t>на</w:t>
      </w:r>
      <w:r>
        <w:rPr>
          <w:spacing w:val="-67"/>
        </w:rPr>
        <w:t xml:space="preserve"> </w:t>
      </w:r>
      <w:r>
        <w:t>диаграмме;</w:t>
      </w:r>
    </w:p>
    <w:p w:rsidR="00E767C0" w:rsidRDefault="00A56CA5">
      <w:pPr>
        <w:pStyle w:val="a4"/>
        <w:spacing w:line="276" w:lineRule="auto"/>
        <w:jc w:val="left"/>
      </w:pPr>
      <w:r>
        <w:t>использовать</w:t>
      </w:r>
      <w:r>
        <w:rPr>
          <w:spacing w:val="17"/>
        </w:rPr>
        <w:t xml:space="preserve"> </w:t>
      </w:r>
      <w:r>
        <w:t>справочную</w:t>
      </w:r>
      <w:r>
        <w:rPr>
          <w:spacing w:val="17"/>
        </w:rPr>
        <w:t xml:space="preserve"> </w:t>
      </w:r>
      <w:r>
        <w:t>литературу</w:t>
      </w:r>
      <w:r>
        <w:rPr>
          <w:spacing w:val="14"/>
        </w:rPr>
        <w:t xml:space="preserve"> </w:t>
      </w:r>
      <w:r>
        <w:t>для</w:t>
      </w:r>
      <w:r>
        <w:rPr>
          <w:spacing w:val="21"/>
        </w:rPr>
        <w:t xml:space="preserve"> </w:t>
      </w:r>
      <w:r>
        <w:t>поиска</w:t>
      </w:r>
      <w:r>
        <w:rPr>
          <w:spacing w:val="20"/>
        </w:rPr>
        <w:t xml:space="preserve"> </w:t>
      </w:r>
      <w:r>
        <w:t>информации,</w:t>
      </w:r>
      <w:r>
        <w:rPr>
          <w:spacing w:val="16"/>
        </w:rPr>
        <w:t xml:space="preserve"> </w:t>
      </w:r>
      <w:r>
        <w:t>в</w:t>
      </w:r>
      <w:r>
        <w:rPr>
          <w:spacing w:val="17"/>
        </w:rPr>
        <w:t xml:space="preserve"> </w:t>
      </w:r>
      <w:r>
        <w:t>том</w:t>
      </w:r>
      <w:r>
        <w:rPr>
          <w:spacing w:val="20"/>
        </w:rPr>
        <w:t xml:space="preserve"> </w:t>
      </w:r>
      <w:r>
        <w:t>числе</w:t>
      </w:r>
      <w:r>
        <w:rPr>
          <w:spacing w:val="-67"/>
        </w:rPr>
        <w:t xml:space="preserve"> </w:t>
      </w:r>
      <w:r>
        <w:t>Интернет</w:t>
      </w:r>
      <w:r>
        <w:rPr>
          <w:spacing w:val="-2"/>
        </w:rPr>
        <w:t xml:space="preserve"> </w:t>
      </w:r>
      <w:r>
        <w:t>(в</w:t>
      </w:r>
      <w:r>
        <w:rPr>
          <w:spacing w:val="3"/>
        </w:rPr>
        <w:t xml:space="preserve"> </w:t>
      </w:r>
      <w:r>
        <w:t>условиях</w:t>
      </w:r>
      <w:r>
        <w:rPr>
          <w:spacing w:val="-4"/>
        </w:rPr>
        <w:t xml:space="preserve"> </w:t>
      </w:r>
      <w:r>
        <w:t>контролируемого выхода).</w:t>
      </w:r>
    </w:p>
    <w:p w:rsidR="00E767C0" w:rsidRDefault="00A56CA5">
      <w:pPr>
        <w:pStyle w:val="a4"/>
        <w:spacing w:line="276" w:lineRule="auto"/>
        <w:jc w:val="left"/>
      </w:pPr>
      <w:r>
        <w:t>У</w:t>
      </w:r>
      <w:r>
        <w:rPr>
          <w:spacing w:val="21"/>
        </w:rPr>
        <w:t xml:space="preserve"> </w:t>
      </w:r>
      <w:r>
        <w:t>обучающегося</w:t>
      </w:r>
      <w:r>
        <w:rPr>
          <w:spacing w:val="24"/>
        </w:rPr>
        <w:t xml:space="preserve"> </w:t>
      </w:r>
      <w:r>
        <w:t>будут</w:t>
      </w:r>
      <w:r>
        <w:rPr>
          <w:spacing w:val="24"/>
        </w:rPr>
        <w:t xml:space="preserve"> </w:t>
      </w:r>
      <w:r>
        <w:t>сформированы</w:t>
      </w:r>
      <w:r>
        <w:rPr>
          <w:spacing w:val="27"/>
        </w:rPr>
        <w:t xml:space="preserve"> </w:t>
      </w:r>
      <w:r>
        <w:t>следующие</w:t>
      </w:r>
      <w:r>
        <w:rPr>
          <w:spacing w:val="23"/>
        </w:rPr>
        <w:t xml:space="preserve"> </w:t>
      </w:r>
      <w:r>
        <w:t>действия</w:t>
      </w:r>
      <w:r>
        <w:rPr>
          <w:spacing w:val="24"/>
        </w:rPr>
        <w:t xml:space="preserve"> </w:t>
      </w:r>
      <w:r>
        <w:t>общения</w:t>
      </w:r>
      <w:r>
        <w:rPr>
          <w:spacing w:val="28"/>
        </w:rPr>
        <w:t xml:space="preserve"> </w:t>
      </w:r>
      <w:r>
        <w:t>как</w:t>
      </w:r>
      <w:r>
        <w:rPr>
          <w:spacing w:val="22"/>
        </w:rPr>
        <w:t xml:space="preserve"> </w:t>
      </w:r>
      <w:r>
        <w:t>часть</w:t>
      </w:r>
      <w:r>
        <w:rPr>
          <w:spacing w:val="-67"/>
        </w:rPr>
        <w:t xml:space="preserve"> </w:t>
      </w:r>
      <w:r>
        <w:t>коммуникативных универсальных учебных</w:t>
      </w:r>
      <w:r>
        <w:rPr>
          <w:spacing w:val="-4"/>
        </w:rPr>
        <w:t xml:space="preserve"> </w:t>
      </w:r>
      <w:r>
        <w:t>действий:</w:t>
      </w:r>
    </w:p>
    <w:p w:rsidR="00E767C0" w:rsidRDefault="00A56CA5">
      <w:pPr>
        <w:pStyle w:val="a4"/>
        <w:spacing w:line="276" w:lineRule="auto"/>
        <w:jc w:val="left"/>
      </w:pPr>
      <w:r>
        <w:t>использовать</w:t>
      </w:r>
      <w:r>
        <w:rPr>
          <w:spacing w:val="43"/>
        </w:rPr>
        <w:t xml:space="preserve"> </w:t>
      </w:r>
      <w:r>
        <w:t>математическую</w:t>
      </w:r>
      <w:r>
        <w:rPr>
          <w:spacing w:val="43"/>
        </w:rPr>
        <w:t xml:space="preserve"> </w:t>
      </w:r>
      <w:r>
        <w:t>терминологию</w:t>
      </w:r>
      <w:r>
        <w:rPr>
          <w:spacing w:val="43"/>
        </w:rPr>
        <w:t xml:space="preserve"> </w:t>
      </w:r>
      <w:r>
        <w:t>для</w:t>
      </w:r>
      <w:r>
        <w:rPr>
          <w:spacing w:val="47"/>
        </w:rPr>
        <w:t xml:space="preserve"> </w:t>
      </w:r>
      <w:r>
        <w:t>записи</w:t>
      </w:r>
      <w:r>
        <w:rPr>
          <w:spacing w:val="45"/>
        </w:rPr>
        <w:t xml:space="preserve"> </w:t>
      </w:r>
      <w:r>
        <w:t>решения</w:t>
      </w:r>
      <w:r>
        <w:rPr>
          <w:spacing w:val="46"/>
        </w:rPr>
        <w:t xml:space="preserve"> </w:t>
      </w:r>
      <w:r>
        <w:t>предметной</w:t>
      </w:r>
      <w:r>
        <w:rPr>
          <w:spacing w:val="-67"/>
        </w:rPr>
        <w:t xml:space="preserve"> </w:t>
      </w:r>
      <w:r>
        <w:t>или практической</w:t>
      </w:r>
      <w:r>
        <w:rPr>
          <w:spacing w:val="1"/>
        </w:rPr>
        <w:t xml:space="preserve"> </w:t>
      </w:r>
      <w:r>
        <w:t>задачи;</w:t>
      </w:r>
    </w:p>
    <w:p w:rsidR="00E767C0" w:rsidRDefault="00A56CA5">
      <w:pPr>
        <w:pStyle w:val="a4"/>
        <w:spacing w:before="1" w:line="276" w:lineRule="auto"/>
        <w:jc w:val="left"/>
      </w:pPr>
      <w:r>
        <w:t>приводить</w:t>
      </w:r>
      <w:r>
        <w:rPr>
          <w:spacing w:val="8"/>
        </w:rPr>
        <w:t xml:space="preserve"> </w:t>
      </w:r>
      <w:r>
        <w:t>примеры</w:t>
      </w:r>
      <w:r>
        <w:rPr>
          <w:spacing w:val="11"/>
        </w:rPr>
        <w:t xml:space="preserve"> </w:t>
      </w:r>
      <w:r>
        <w:t>и</w:t>
      </w:r>
      <w:r>
        <w:rPr>
          <w:spacing w:val="15"/>
        </w:rPr>
        <w:t xml:space="preserve"> </w:t>
      </w:r>
      <w:r>
        <w:t>контрпримеры</w:t>
      </w:r>
      <w:r>
        <w:rPr>
          <w:spacing w:val="15"/>
        </w:rPr>
        <w:t xml:space="preserve"> </w:t>
      </w:r>
      <w:r>
        <w:t>для</w:t>
      </w:r>
      <w:r>
        <w:rPr>
          <w:spacing w:val="12"/>
        </w:rPr>
        <w:t xml:space="preserve"> </w:t>
      </w:r>
      <w:r>
        <w:t>подтверждения</w:t>
      </w:r>
      <w:r>
        <w:rPr>
          <w:spacing w:val="11"/>
        </w:rPr>
        <w:t xml:space="preserve"> </w:t>
      </w:r>
      <w:r>
        <w:t>или</w:t>
      </w:r>
      <w:r>
        <w:rPr>
          <w:spacing w:val="25"/>
        </w:rPr>
        <w:t xml:space="preserve"> </w:t>
      </w:r>
      <w:r>
        <w:t>опровержения</w:t>
      </w:r>
      <w:r>
        <w:rPr>
          <w:spacing w:val="-67"/>
        </w:rPr>
        <w:t xml:space="preserve"> </w:t>
      </w:r>
      <w:r>
        <w:t>вывода,</w:t>
      </w:r>
      <w:r>
        <w:rPr>
          <w:spacing w:val="3"/>
        </w:rPr>
        <w:t xml:space="preserve"> </w:t>
      </w:r>
      <w:r>
        <w:t>гипотезы;</w:t>
      </w:r>
    </w:p>
    <w:p w:rsidR="00E767C0" w:rsidRDefault="00A56CA5">
      <w:pPr>
        <w:pStyle w:val="a4"/>
        <w:spacing w:line="321" w:lineRule="exact"/>
        <w:ind w:left="1273" w:firstLine="0"/>
        <w:jc w:val="left"/>
      </w:pPr>
      <w:r>
        <w:t>конструировать,</w:t>
      </w:r>
      <w:r>
        <w:rPr>
          <w:spacing w:val="-9"/>
        </w:rPr>
        <w:t xml:space="preserve"> </w:t>
      </w:r>
      <w:r>
        <w:t>читать</w:t>
      </w:r>
      <w:r>
        <w:rPr>
          <w:spacing w:val="-14"/>
        </w:rPr>
        <w:t xml:space="preserve"> </w:t>
      </w:r>
      <w:r>
        <w:t>числовое</w:t>
      </w:r>
      <w:r>
        <w:rPr>
          <w:spacing w:val="-10"/>
        </w:rPr>
        <w:t xml:space="preserve"> </w:t>
      </w:r>
      <w:r>
        <w:t>выражение;</w:t>
      </w:r>
    </w:p>
    <w:p w:rsidR="00E767C0" w:rsidRDefault="00A56CA5">
      <w:pPr>
        <w:pStyle w:val="a4"/>
        <w:tabs>
          <w:tab w:val="left" w:pos="3417"/>
          <w:tab w:val="left" w:pos="5532"/>
          <w:tab w:val="left" w:pos="6798"/>
          <w:tab w:val="left" w:pos="7954"/>
          <w:tab w:val="left" w:pos="8313"/>
          <w:tab w:val="left" w:pos="9517"/>
          <w:tab w:val="left" w:pos="9852"/>
        </w:tabs>
        <w:spacing w:before="48" w:line="276" w:lineRule="auto"/>
        <w:ind w:left="1273" w:right="165" w:firstLine="0"/>
        <w:jc w:val="left"/>
      </w:pPr>
      <w:r>
        <w:t>описывать практическую ситуацию с использованием изученной терминологии;</w:t>
      </w:r>
      <w:r>
        <w:rPr>
          <w:spacing w:val="1"/>
        </w:rPr>
        <w:t xml:space="preserve"> </w:t>
      </w:r>
      <w:r>
        <w:t>характеризовать</w:t>
      </w:r>
      <w:r>
        <w:tab/>
        <w:t>математические</w:t>
      </w:r>
      <w:r>
        <w:tab/>
        <w:t>объекты,</w:t>
      </w:r>
      <w:r>
        <w:tab/>
        <w:t>явления</w:t>
      </w:r>
      <w:r>
        <w:tab/>
        <w:t>и</w:t>
      </w:r>
      <w:r>
        <w:tab/>
        <w:t>события</w:t>
      </w:r>
      <w:r>
        <w:tab/>
        <w:t>с</w:t>
      </w:r>
      <w:r>
        <w:tab/>
      </w:r>
      <w:r>
        <w:rPr>
          <w:spacing w:val="-2"/>
        </w:rPr>
        <w:t>помощью</w:t>
      </w:r>
    </w:p>
    <w:p w:rsidR="00E767C0" w:rsidRDefault="00A56CA5">
      <w:pPr>
        <w:pStyle w:val="a4"/>
        <w:spacing w:line="321" w:lineRule="exact"/>
        <w:ind w:firstLine="0"/>
        <w:jc w:val="left"/>
      </w:pPr>
      <w:r>
        <w:t>изученных</w:t>
      </w:r>
      <w:r>
        <w:rPr>
          <w:spacing w:val="-12"/>
        </w:rPr>
        <w:t xml:space="preserve"> </w:t>
      </w:r>
      <w:r>
        <w:t>величин;</w:t>
      </w:r>
    </w:p>
    <w:p w:rsidR="00E767C0" w:rsidRDefault="00A56CA5">
      <w:pPr>
        <w:pStyle w:val="a4"/>
        <w:spacing w:before="47"/>
        <w:ind w:left="1273" w:firstLine="0"/>
      </w:pPr>
      <w:r>
        <w:t>составлять</w:t>
      </w:r>
      <w:r>
        <w:rPr>
          <w:spacing w:val="-13"/>
        </w:rPr>
        <w:t xml:space="preserve"> </w:t>
      </w:r>
      <w:r>
        <w:t>инструкцию,</w:t>
      </w:r>
      <w:r>
        <w:rPr>
          <w:spacing w:val="-5"/>
        </w:rPr>
        <w:t xml:space="preserve"> </w:t>
      </w:r>
      <w:r>
        <w:t>записывать</w:t>
      </w:r>
      <w:r>
        <w:rPr>
          <w:spacing w:val="-12"/>
        </w:rPr>
        <w:t xml:space="preserve"> </w:t>
      </w:r>
      <w:r>
        <w:t>рассуждение;</w:t>
      </w:r>
    </w:p>
    <w:p w:rsidR="00E767C0" w:rsidRDefault="00A56CA5">
      <w:pPr>
        <w:pStyle w:val="a4"/>
        <w:spacing w:before="53" w:line="276" w:lineRule="auto"/>
        <w:ind w:right="156"/>
      </w:pPr>
      <w:r>
        <w:t>инициировать обсуждение разных способов выполнения задания, поиск ошибок</w:t>
      </w:r>
      <w:r>
        <w:rPr>
          <w:spacing w:val="1"/>
        </w:rPr>
        <w:t xml:space="preserve"> </w:t>
      </w:r>
      <w:r>
        <w:t>в</w:t>
      </w:r>
      <w:r>
        <w:rPr>
          <w:spacing w:val="-1"/>
        </w:rPr>
        <w:t xml:space="preserve"> </w:t>
      </w:r>
      <w:r>
        <w:t>решении.</w:t>
      </w:r>
    </w:p>
    <w:p w:rsidR="00E767C0" w:rsidRDefault="00A56CA5">
      <w:pPr>
        <w:pStyle w:val="a4"/>
        <w:spacing w:line="276" w:lineRule="auto"/>
        <w:ind w:right="168"/>
      </w:pPr>
      <w:r>
        <w:t>У обучающегося будут сформированы следующие действия самоорганизации и</w:t>
      </w:r>
      <w:r>
        <w:rPr>
          <w:spacing w:val="1"/>
        </w:rPr>
        <w:t xml:space="preserve"> </w:t>
      </w:r>
      <w:r>
        <w:t>самоконтроля</w:t>
      </w:r>
      <w:r>
        <w:rPr>
          <w:spacing w:val="1"/>
        </w:rPr>
        <w:t xml:space="preserve"> </w:t>
      </w:r>
      <w:r>
        <w:t>как</w:t>
      </w:r>
      <w:r>
        <w:rPr>
          <w:spacing w:val="-1"/>
        </w:rPr>
        <w:t xml:space="preserve"> </w:t>
      </w:r>
      <w:r>
        <w:t>часть</w:t>
      </w:r>
      <w:r>
        <w:rPr>
          <w:spacing w:val="-3"/>
        </w:rPr>
        <w:t xml:space="preserve"> </w:t>
      </w:r>
      <w:r>
        <w:t>регулятивных</w:t>
      </w:r>
      <w:r>
        <w:rPr>
          <w:spacing w:val="-1"/>
        </w:rPr>
        <w:t xml:space="preserve"> </w:t>
      </w:r>
      <w:r>
        <w:t>универсальных</w:t>
      </w:r>
      <w:r>
        <w:rPr>
          <w:spacing w:val="-5"/>
        </w:rPr>
        <w:t xml:space="preserve"> </w:t>
      </w:r>
      <w:r>
        <w:t>учебных</w:t>
      </w:r>
      <w:r>
        <w:rPr>
          <w:spacing w:val="-5"/>
        </w:rPr>
        <w:t xml:space="preserve"> </w:t>
      </w:r>
      <w:r>
        <w:t>действий:</w:t>
      </w:r>
    </w:p>
    <w:p w:rsidR="00E767C0" w:rsidRDefault="00A56CA5">
      <w:pPr>
        <w:pStyle w:val="a4"/>
        <w:spacing w:line="276" w:lineRule="auto"/>
        <w:ind w:right="154"/>
      </w:pPr>
      <w:r>
        <w:t>контролировать</w:t>
      </w:r>
      <w:r>
        <w:rPr>
          <w:spacing w:val="1"/>
        </w:rPr>
        <w:t xml:space="preserve"> </w:t>
      </w:r>
      <w:r>
        <w:t>правильность</w:t>
      </w:r>
      <w:r>
        <w:rPr>
          <w:spacing w:val="1"/>
        </w:rPr>
        <w:t xml:space="preserve"> </w:t>
      </w:r>
      <w:r>
        <w:t>и</w:t>
      </w:r>
      <w:r>
        <w:rPr>
          <w:spacing w:val="1"/>
        </w:rPr>
        <w:t xml:space="preserve"> </w:t>
      </w:r>
      <w:r>
        <w:t>полноту</w:t>
      </w:r>
      <w:r>
        <w:rPr>
          <w:spacing w:val="1"/>
        </w:rPr>
        <w:t xml:space="preserve"> </w:t>
      </w:r>
      <w:r>
        <w:t>выполнения</w:t>
      </w:r>
      <w:r>
        <w:rPr>
          <w:spacing w:val="1"/>
        </w:rPr>
        <w:t xml:space="preserve"> </w:t>
      </w:r>
      <w:r>
        <w:t>алгоритма</w:t>
      </w:r>
      <w:r>
        <w:rPr>
          <w:spacing w:val="1"/>
        </w:rPr>
        <w:t xml:space="preserve"> </w:t>
      </w:r>
      <w:r>
        <w:t>арифметического действия, решения текстовой задачи, построения геометрической</w:t>
      </w:r>
      <w:r>
        <w:rPr>
          <w:spacing w:val="1"/>
        </w:rPr>
        <w:t xml:space="preserve"> </w:t>
      </w:r>
      <w:r>
        <w:t>фигуры,</w:t>
      </w:r>
      <w:r>
        <w:rPr>
          <w:spacing w:val="3"/>
        </w:rPr>
        <w:t xml:space="preserve"> </w:t>
      </w:r>
      <w:r>
        <w:t>измерения;</w:t>
      </w:r>
    </w:p>
    <w:p w:rsidR="00E767C0" w:rsidRDefault="00A56CA5">
      <w:pPr>
        <w:pStyle w:val="a4"/>
        <w:spacing w:before="1"/>
        <w:ind w:left="1273" w:firstLine="0"/>
      </w:pPr>
      <w:r>
        <w:t>самостоятельно</w:t>
      </w:r>
      <w:r>
        <w:rPr>
          <w:spacing w:val="-10"/>
        </w:rPr>
        <w:t xml:space="preserve"> </w:t>
      </w:r>
      <w:r>
        <w:t>выполнять</w:t>
      </w:r>
      <w:r>
        <w:rPr>
          <w:spacing w:val="-12"/>
        </w:rPr>
        <w:t xml:space="preserve"> </w:t>
      </w:r>
      <w:r>
        <w:t>прикидку</w:t>
      </w:r>
      <w:r>
        <w:rPr>
          <w:spacing w:val="-13"/>
        </w:rPr>
        <w:t xml:space="preserve"> </w:t>
      </w:r>
      <w:r>
        <w:t>и</w:t>
      </w:r>
      <w:r>
        <w:rPr>
          <w:spacing w:val="-10"/>
        </w:rPr>
        <w:t xml:space="preserve"> </w:t>
      </w:r>
      <w:r>
        <w:t>оценку</w:t>
      </w:r>
      <w:r>
        <w:rPr>
          <w:spacing w:val="-13"/>
        </w:rPr>
        <w:t xml:space="preserve"> </w:t>
      </w:r>
      <w:r>
        <w:t>результата</w:t>
      </w:r>
      <w:r>
        <w:rPr>
          <w:spacing w:val="-9"/>
        </w:rPr>
        <w:t xml:space="preserve"> </w:t>
      </w:r>
      <w:r>
        <w:t>измерений;</w:t>
      </w:r>
    </w:p>
    <w:p w:rsidR="00E767C0" w:rsidRDefault="00A56CA5">
      <w:pPr>
        <w:pStyle w:val="a4"/>
        <w:spacing w:before="48" w:line="276" w:lineRule="auto"/>
        <w:ind w:right="161"/>
      </w:pPr>
      <w:r>
        <w:t>находить, исправлять, прогнозировать ошибки и трудности в решении учебной</w:t>
      </w:r>
      <w:r>
        <w:rPr>
          <w:spacing w:val="1"/>
        </w:rPr>
        <w:t xml:space="preserve"> </w:t>
      </w:r>
      <w:r>
        <w:t>задачи.</w:t>
      </w:r>
    </w:p>
    <w:p w:rsidR="00E767C0" w:rsidRDefault="00A56CA5">
      <w:pPr>
        <w:pStyle w:val="a4"/>
        <w:spacing w:line="276" w:lineRule="auto"/>
        <w:ind w:right="166"/>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совместной</w:t>
      </w:r>
      <w:r>
        <w:rPr>
          <w:spacing w:val="1"/>
        </w:rPr>
        <w:t xml:space="preserve"> </w:t>
      </w:r>
      <w:r>
        <w:t>деятельности:</w:t>
      </w:r>
    </w:p>
    <w:p w:rsidR="00E767C0" w:rsidRDefault="00A56CA5">
      <w:pPr>
        <w:pStyle w:val="a4"/>
        <w:spacing w:line="276" w:lineRule="auto"/>
        <w:ind w:right="148"/>
      </w:pPr>
      <w:r>
        <w:t>участвовать</w:t>
      </w:r>
      <w:r>
        <w:rPr>
          <w:spacing w:val="1"/>
        </w:rPr>
        <w:t xml:space="preserve"> </w:t>
      </w:r>
      <w:r>
        <w:t>в</w:t>
      </w:r>
      <w:r>
        <w:rPr>
          <w:spacing w:val="1"/>
        </w:rPr>
        <w:t xml:space="preserve"> </w:t>
      </w:r>
      <w:r>
        <w:t>совместной</w:t>
      </w:r>
      <w:r>
        <w:rPr>
          <w:spacing w:val="1"/>
        </w:rPr>
        <w:t xml:space="preserve"> </w:t>
      </w:r>
      <w:r>
        <w:t>деятельности:</w:t>
      </w:r>
      <w:r>
        <w:rPr>
          <w:spacing w:val="1"/>
        </w:rPr>
        <w:t xml:space="preserve"> </w:t>
      </w:r>
      <w:r>
        <w:t>договариваться</w:t>
      </w:r>
      <w:r>
        <w:rPr>
          <w:spacing w:val="1"/>
        </w:rPr>
        <w:t xml:space="preserve"> </w:t>
      </w:r>
      <w:r>
        <w:t>о</w:t>
      </w:r>
      <w:r>
        <w:rPr>
          <w:spacing w:val="1"/>
        </w:rPr>
        <w:t xml:space="preserve"> </w:t>
      </w:r>
      <w:r>
        <w:t>способе</w:t>
      </w:r>
      <w:r>
        <w:rPr>
          <w:spacing w:val="1"/>
        </w:rPr>
        <w:t xml:space="preserve"> </w:t>
      </w:r>
      <w:r>
        <w:t>решения,</w:t>
      </w:r>
      <w:r>
        <w:rPr>
          <w:spacing w:val="1"/>
        </w:rPr>
        <w:t xml:space="preserve"> </w:t>
      </w:r>
      <w:r>
        <w:t>распределять</w:t>
      </w:r>
      <w:r>
        <w:rPr>
          <w:spacing w:val="1"/>
        </w:rPr>
        <w:t xml:space="preserve"> </w:t>
      </w:r>
      <w:r>
        <w:t>работу</w:t>
      </w:r>
      <w:r>
        <w:rPr>
          <w:spacing w:val="1"/>
        </w:rPr>
        <w:t xml:space="preserve"> </w:t>
      </w:r>
      <w:r>
        <w:t>между</w:t>
      </w:r>
      <w:r>
        <w:rPr>
          <w:spacing w:val="1"/>
        </w:rPr>
        <w:t xml:space="preserve"> </w:t>
      </w:r>
      <w:r>
        <w:t>членами</w:t>
      </w:r>
      <w:r>
        <w:rPr>
          <w:spacing w:val="1"/>
        </w:rPr>
        <w:t xml:space="preserve"> </w:t>
      </w:r>
      <w:r>
        <w:t>группы</w:t>
      </w:r>
      <w:r>
        <w:rPr>
          <w:spacing w:val="1"/>
        </w:rPr>
        <w:t xml:space="preserve"> </w:t>
      </w:r>
      <w:r>
        <w:t>(например,</w:t>
      </w:r>
      <w:r>
        <w:rPr>
          <w:spacing w:val="1"/>
        </w:rPr>
        <w:t xml:space="preserve"> </w:t>
      </w:r>
      <w:r>
        <w:t>в</w:t>
      </w:r>
      <w:r>
        <w:rPr>
          <w:spacing w:val="1"/>
        </w:rPr>
        <w:t xml:space="preserve"> </w:t>
      </w:r>
      <w:r>
        <w:t>случае</w:t>
      </w:r>
      <w:r>
        <w:rPr>
          <w:spacing w:val="1"/>
        </w:rPr>
        <w:t xml:space="preserve"> </w:t>
      </w:r>
      <w:r>
        <w:t>решения</w:t>
      </w:r>
      <w:r>
        <w:rPr>
          <w:spacing w:val="1"/>
        </w:rPr>
        <w:t xml:space="preserve"> </w:t>
      </w:r>
      <w:r>
        <w:t>задач,</w:t>
      </w:r>
      <w:r>
        <w:rPr>
          <w:spacing w:val="1"/>
        </w:rPr>
        <w:t xml:space="preserve"> </w:t>
      </w:r>
      <w:r>
        <w:t>требующих перебора большого количества вариантов), согласовывать мнения в ходе</w:t>
      </w:r>
      <w:r>
        <w:rPr>
          <w:spacing w:val="1"/>
        </w:rPr>
        <w:t xml:space="preserve"> </w:t>
      </w:r>
      <w:r>
        <w:t>поиска</w:t>
      </w:r>
      <w:r>
        <w:rPr>
          <w:spacing w:val="1"/>
        </w:rPr>
        <w:t xml:space="preserve"> </w:t>
      </w:r>
      <w:r>
        <w:t>доказательств,</w:t>
      </w:r>
      <w:r>
        <w:rPr>
          <w:spacing w:val="3"/>
        </w:rPr>
        <w:t xml:space="preserve"> </w:t>
      </w:r>
      <w:r>
        <w:t>выбора</w:t>
      </w:r>
      <w:r>
        <w:rPr>
          <w:spacing w:val="1"/>
        </w:rPr>
        <w:t xml:space="preserve"> </w:t>
      </w:r>
      <w:r>
        <w:t>рационального способа;</w:t>
      </w:r>
    </w:p>
    <w:p w:rsidR="00E767C0" w:rsidRDefault="00A56CA5">
      <w:pPr>
        <w:pStyle w:val="a4"/>
        <w:spacing w:line="276" w:lineRule="auto"/>
        <w:ind w:right="163"/>
      </w:pPr>
      <w:r>
        <w:t>договариваться</w:t>
      </w:r>
      <w:r>
        <w:rPr>
          <w:spacing w:val="1"/>
        </w:rPr>
        <w:t xml:space="preserve"> </w:t>
      </w:r>
      <w:r>
        <w:t>с</w:t>
      </w:r>
      <w:r>
        <w:rPr>
          <w:spacing w:val="1"/>
        </w:rPr>
        <w:t xml:space="preserve"> </w:t>
      </w:r>
      <w:r>
        <w:t>одноклассниками</w:t>
      </w:r>
      <w:r>
        <w:rPr>
          <w:spacing w:val="1"/>
        </w:rPr>
        <w:t xml:space="preserve"> </w:t>
      </w:r>
      <w:r>
        <w:t>в</w:t>
      </w:r>
      <w:r>
        <w:rPr>
          <w:spacing w:val="1"/>
        </w:rPr>
        <w:t xml:space="preserve"> </w:t>
      </w:r>
      <w:r>
        <w:t>ходе</w:t>
      </w:r>
      <w:r>
        <w:rPr>
          <w:spacing w:val="1"/>
        </w:rPr>
        <w:t xml:space="preserve"> </w:t>
      </w:r>
      <w:r>
        <w:t>организации</w:t>
      </w:r>
      <w:r>
        <w:rPr>
          <w:spacing w:val="1"/>
        </w:rPr>
        <w:t xml:space="preserve"> </w:t>
      </w:r>
      <w:r>
        <w:t>проектной</w:t>
      </w:r>
      <w:r>
        <w:rPr>
          <w:spacing w:val="1"/>
        </w:rPr>
        <w:t xml:space="preserve"> </w:t>
      </w:r>
      <w:r>
        <w:t>работы</w:t>
      </w:r>
      <w:r>
        <w:rPr>
          <w:spacing w:val="1"/>
        </w:rPr>
        <w:t xml:space="preserve"> </w:t>
      </w:r>
      <w:r>
        <w:t>с</w:t>
      </w:r>
      <w:r>
        <w:rPr>
          <w:spacing w:val="1"/>
        </w:rPr>
        <w:t xml:space="preserve"> </w:t>
      </w:r>
      <w:r>
        <w:t>величинами (составление расписания, подсчёт денег, оценка стоимости и покупки,</w:t>
      </w:r>
      <w:r>
        <w:rPr>
          <w:spacing w:val="1"/>
        </w:rPr>
        <w:t xml:space="preserve"> </w:t>
      </w:r>
      <w:r>
        <w:t>приближённая оценка расстояний и временных интервалов, взвешивание, измерение</w:t>
      </w:r>
      <w:r>
        <w:rPr>
          <w:spacing w:val="1"/>
        </w:rPr>
        <w:t xml:space="preserve"> </w:t>
      </w:r>
      <w:r>
        <w:t>температуры воздуха и воды), геометрическими фигурами (выбор формы и деталей</w:t>
      </w:r>
      <w:r>
        <w:rPr>
          <w:spacing w:val="1"/>
        </w:rPr>
        <w:t xml:space="preserve"> </w:t>
      </w:r>
      <w:r>
        <w:t>при</w:t>
      </w:r>
      <w:r>
        <w:rPr>
          <w:spacing w:val="-9"/>
        </w:rPr>
        <w:t xml:space="preserve"> </w:t>
      </w:r>
      <w:r>
        <w:t>конструировании,</w:t>
      </w:r>
      <w:r>
        <w:rPr>
          <w:spacing w:val="-7"/>
        </w:rPr>
        <w:t xml:space="preserve"> </w:t>
      </w:r>
      <w:r>
        <w:t>расчёт</w:t>
      </w:r>
      <w:r>
        <w:rPr>
          <w:spacing w:val="-10"/>
        </w:rPr>
        <w:t xml:space="preserve"> </w:t>
      </w:r>
      <w:r>
        <w:t>и</w:t>
      </w:r>
      <w:r>
        <w:rPr>
          <w:spacing w:val="-8"/>
        </w:rPr>
        <w:t xml:space="preserve"> </w:t>
      </w:r>
      <w:r>
        <w:t>разметка,</w:t>
      </w:r>
      <w:r>
        <w:rPr>
          <w:spacing w:val="-3"/>
        </w:rPr>
        <w:t xml:space="preserve"> </w:t>
      </w:r>
      <w:r>
        <w:t>прикидка</w:t>
      </w:r>
      <w:r>
        <w:rPr>
          <w:spacing w:val="-8"/>
        </w:rPr>
        <w:t xml:space="preserve"> </w:t>
      </w:r>
      <w:r>
        <w:t>и</w:t>
      </w:r>
      <w:r>
        <w:rPr>
          <w:spacing w:val="-9"/>
        </w:rPr>
        <w:t xml:space="preserve"> </w:t>
      </w:r>
      <w:r>
        <w:t>оценка</w:t>
      </w:r>
      <w:r>
        <w:rPr>
          <w:spacing w:val="-8"/>
        </w:rPr>
        <w:t xml:space="preserve"> </w:t>
      </w:r>
      <w:r>
        <w:t>конечного</w:t>
      </w:r>
      <w:r>
        <w:rPr>
          <w:spacing w:val="1"/>
        </w:rPr>
        <w:t xml:space="preserve"> </w:t>
      </w:r>
      <w:r>
        <w:t>результата).</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8"/>
      </w:pPr>
      <w:r>
        <w:lastRenderedPageBreak/>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математике</w:t>
      </w:r>
      <w:r>
        <w:rPr>
          <w:spacing w:val="1"/>
        </w:rPr>
        <w:t xml:space="preserve"> </w:t>
      </w:r>
      <w:r>
        <w:t>на</w:t>
      </w:r>
      <w:r>
        <w:rPr>
          <w:spacing w:val="1"/>
        </w:rPr>
        <w:t xml:space="preserve"> </w:t>
      </w:r>
      <w:r>
        <w:t>уровне</w:t>
      </w:r>
      <w:r>
        <w:rPr>
          <w:spacing w:val="-67"/>
        </w:rPr>
        <w:t xml:space="preserve"> </w:t>
      </w:r>
      <w:r>
        <w:t>начального общего образования.</w:t>
      </w:r>
    </w:p>
    <w:p w:rsidR="00E767C0" w:rsidRDefault="00A56CA5">
      <w:pPr>
        <w:pStyle w:val="a4"/>
        <w:spacing w:line="276" w:lineRule="auto"/>
        <w:ind w:right="163"/>
      </w:pPr>
      <w:r>
        <w:t>Личностные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математике</w:t>
      </w:r>
      <w:r>
        <w:rPr>
          <w:spacing w:val="1"/>
        </w:rPr>
        <w:t xml:space="preserve"> </w:t>
      </w:r>
      <w:r>
        <w:t>на</w:t>
      </w:r>
      <w:r>
        <w:rPr>
          <w:spacing w:val="1"/>
        </w:rPr>
        <w:t xml:space="preserve"> </w:t>
      </w:r>
      <w:r>
        <w:t>уровне</w:t>
      </w:r>
      <w:r>
        <w:rPr>
          <w:spacing w:val="1"/>
        </w:rPr>
        <w:t xml:space="preserve"> </w:t>
      </w:r>
      <w:r>
        <w:t>начального общего образования достигаются в единстве учебной и воспитательной</w:t>
      </w:r>
      <w:r>
        <w:rPr>
          <w:spacing w:val="1"/>
        </w:rPr>
        <w:t xml:space="preserve"> </w:t>
      </w:r>
      <w:r>
        <w:t>деятельности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традиционными</w:t>
      </w:r>
      <w:r>
        <w:rPr>
          <w:spacing w:val="1"/>
        </w:rPr>
        <w:t xml:space="preserve"> </w:t>
      </w:r>
      <w:r>
        <w:t>российскими</w:t>
      </w:r>
      <w:r>
        <w:rPr>
          <w:spacing w:val="1"/>
        </w:rPr>
        <w:t xml:space="preserve"> </w:t>
      </w:r>
      <w:r>
        <w:t>социокультурными</w:t>
      </w:r>
      <w:r>
        <w:rPr>
          <w:spacing w:val="1"/>
        </w:rPr>
        <w:t xml:space="preserve"> </w:t>
      </w:r>
      <w:r>
        <w:t>и</w:t>
      </w:r>
      <w:r>
        <w:rPr>
          <w:spacing w:val="-67"/>
        </w:rPr>
        <w:t xml:space="preserve"> </w:t>
      </w:r>
      <w:r>
        <w:t>духовно-нравственными ценностями, принятыми в обществе правилами и нормами</w:t>
      </w:r>
      <w:r>
        <w:rPr>
          <w:spacing w:val="1"/>
        </w:rPr>
        <w:t xml:space="preserve"> </w:t>
      </w:r>
      <w:r>
        <w:t>поведения и способствуют процессам самопознания, самовоспитания и саморазвития,</w:t>
      </w:r>
      <w:r>
        <w:rPr>
          <w:spacing w:val="1"/>
        </w:rPr>
        <w:t xml:space="preserve"> </w:t>
      </w:r>
      <w:r>
        <w:t>формирования</w:t>
      </w:r>
      <w:r>
        <w:rPr>
          <w:spacing w:val="1"/>
        </w:rPr>
        <w:t xml:space="preserve"> </w:t>
      </w:r>
      <w:r>
        <w:t>внутренней</w:t>
      </w:r>
      <w:r>
        <w:rPr>
          <w:spacing w:val="1"/>
        </w:rPr>
        <w:t xml:space="preserve"> </w:t>
      </w:r>
      <w:r>
        <w:t>позиции личности.</w:t>
      </w:r>
    </w:p>
    <w:p w:rsidR="00E767C0" w:rsidRDefault="00A56CA5">
      <w:pPr>
        <w:pStyle w:val="a4"/>
        <w:spacing w:before="1" w:line="276" w:lineRule="auto"/>
        <w:ind w:right="163"/>
      </w:pPr>
      <w:r>
        <w:t>В результате изучения математики на уровне начального общего образования у</w:t>
      </w:r>
      <w:r>
        <w:rPr>
          <w:spacing w:val="1"/>
        </w:rPr>
        <w:t xml:space="preserve"> </w:t>
      </w:r>
      <w:r>
        <w:t>обучающегося</w:t>
      </w:r>
      <w:r>
        <w:rPr>
          <w:spacing w:val="-1"/>
        </w:rPr>
        <w:t xml:space="preserve"> </w:t>
      </w:r>
      <w:r>
        <w:t>будут</w:t>
      </w:r>
      <w:r>
        <w:rPr>
          <w:spacing w:val="-4"/>
        </w:rPr>
        <w:t xml:space="preserve"> </w:t>
      </w:r>
      <w:r>
        <w:t>сформированы</w:t>
      </w:r>
      <w:r>
        <w:rPr>
          <w:spacing w:val="-3"/>
        </w:rPr>
        <w:t xml:space="preserve"> </w:t>
      </w:r>
      <w:r>
        <w:t>следующие</w:t>
      </w:r>
      <w:r>
        <w:rPr>
          <w:spacing w:val="-2"/>
        </w:rPr>
        <w:t xml:space="preserve"> </w:t>
      </w:r>
      <w:r>
        <w:t>личностные</w:t>
      </w:r>
      <w:r>
        <w:rPr>
          <w:spacing w:val="-2"/>
        </w:rPr>
        <w:t xml:space="preserve"> </w:t>
      </w:r>
      <w:r>
        <w:t>результаты:</w:t>
      </w:r>
    </w:p>
    <w:p w:rsidR="00E767C0" w:rsidRDefault="00A56CA5">
      <w:pPr>
        <w:pStyle w:val="a4"/>
        <w:spacing w:line="276" w:lineRule="auto"/>
        <w:ind w:right="167"/>
      </w:pPr>
      <w:r>
        <w:t>осознавать необходимость изучения математики для адаптации к жизненным</w:t>
      </w:r>
      <w:r>
        <w:rPr>
          <w:spacing w:val="1"/>
        </w:rPr>
        <w:t xml:space="preserve"> </w:t>
      </w:r>
      <w:r>
        <w:t>ситуациям,</w:t>
      </w:r>
      <w:r>
        <w:rPr>
          <w:spacing w:val="-4"/>
        </w:rPr>
        <w:t xml:space="preserve"> </w:t>
      </w:r>
      <w:r>
        <w:t>для</w:t>
      </w:r>
      <w:r>
        <w:rPr>
          <w:spacing w:val="-4"/>
        </w:rPr>
        <w:t xml:space="preserve"> </w:t>
      </w:r>
      <w:r>
        <w:t>развития</w:t>
      </w:r>
      <w:r>
        <w:rPr>
          <w:spacing w:val="-5"/>
        </w:rPr>
        <w:t xml:space="preserve"> </w:t>
      </w:r>
      <w:r>
        <w:t>общей</w:t>
      </w:r>
      <w:r>
        <w:rPr>
          <w:spacing w:val="-5"/>
        </w:rPr>
        <w:t xml:space="preserve"> </w:t>
      </w:r>
      <w:r>
        <w:t>культуры</w:t>
      </w:r>
      <w:r>
        <w:rPr>
          <w:spacing w:val="-6"/>
        </w:rPr>
        <w:t xml:space="preserve"> </w:t>
      </w:r>
      <w:r>
        <w:t>человека,</w:t>
      </w:r>
      <w:r>
        <w:rPr>
          <w:spacing w:val="-3"/>
        </w:rPr>
        <w:t xml:space="preserve"> </w:t>
      </w:r>
      <w:r>
        <w:t>способности</w:t>
      </w:r>
      <w:r>
        <w:rPr>
          <w:spacing w:val="-6"/>
        </w:rPr>
        <w:t xml:space="preserve"> </w:t>
      </w:r>
      <w:r>
        <w:t>мыслить,</w:t>
      </w:r>
      <w:r>
        <w:rPr>
          <w:spacing w:val="-4"/>
        </w:rPr>
        <w:t xml:space="preserve"> </w:t>
      </w:r>
      <w:r>
        <w:t>рассуждать,</w:t>
      </w:r>
      <w:r>
        <w:rPr>
          <w:spacing w:val="-67"/>
        </w:rPr>
        <w:t xml:space="preserve"> </w:t>
      </w:r>
      <w:r>
        <w:t>выдвигать</w:t>
      </w:r>
      <w:r>
        <w:rPr>
          <w:spacing w:val="-3"/>
        </w:rPr>
        <w:t xml:space="preserve"> </w:t>
      </w:r>
      <w:r>
        <w:t>предположения и доказывать</w:t>
      </w:r>
      <w:r>
        <w:rPr>
          <w:spacing w:val="2"/>
        </w:rPr>
        <w:t xml:space="preserve"> </w:t>
      </w:r>
      <w:r>
        <w:t>или</w:t>
      </w:r>
      <w:r>
        <w:rPr>
          <w:spacing w:val="-1"/>
        </w:rPr>
        <w:t xml:space="preserve"> </w:t>
      </w:r>
      <w:r>
        <w:t>опровергать</w:t>
      </w:r>
      <w:r>
        <w:rPr>
          <w:spacing w:val="-3"/>
        </w:rPr>
        <w:t xml:space="preserve"> </w:t>
      </w:r>
      <w:r>
        <w:t>их;</w:t>
      </w:r>
    </w:p>
    <w:p w:rsidR="00E767C0" w:rsidRDefault="00A56CA5">
      <w:pPr>
        <w:pStyle w:val="a4"/>
        <w:spacing w:line="278" w:lineRule="auto"/>
        <w:ind w:right="162"/>
      </w:pPr>
      <w:r>
        <w:t>применять</w:t>
      </w:r>
      <w:r>
        <w:rPr>
          <w:spacing w:val="1"/>
        </w:rPr>
        <w:t xml:space="preserve"> </w:t>
      </w:r>
      <w:r>
        <w:t>правила</w:t>
      </w:r>
      <w:r>
        <w:rPr>
          <w:spacing w:val="1"/>
        </w:rPr>
        <w:t xml:space="preserve"> </w:t>
      </w:r>
      <w:r>
        <w:t>совместной</w:t>
      </w:r>
      <w:r>
        <w:rPr>
          <w:spacing w:val="1"/>
        </w:rPr>
        <w:t xml:space="preserve"> </w:t>
      </w:r>
      <w:r>
        <w:t>деятельности</w:t>
      </w:r>
      <w:r>
        <w:rPr>
          <w:spacing w:val="1"/>
        </w:rPr>
        <w:t xml:space="preserve"> </w:t>
      </w:r>
      <w:r>
        <w:t>со</w:t>
      </w:r>
      <w:r>
        <w:rPr>
          <w:spacing w:val="1"/>
        </w:rPr>
        <w:t xml:space="preserve"> </w:t>
      </w:r>
      <w:r>
        <w:t>сверстниками,</w:t>
      </w:r>
      <w:r>
        <w:rPr>
          <w:spacing w:val="1"/>
        </w:rPr>
        <w:t xml:space="preserve"> </w:t>
      </w:r>
      <w:r>
        <w:t>проявлять</w:t>
      </w:r>
      <w:r>
        <w:rPr>
          <w:spacing w:val="-67"/>
        </w:rPr>
        <w:t xml:space="preserve"> </w:t>
      </w:r>
      <w:r>
        <w:t>способность</w:t>
      </w:r>
      <w:r>
        <w:rPr>
          <w:spacing w:val="1"/>
        </w:rPr>
        <w:t xml:space="preserve"> </w:t>
      </w:r>
      <w:r>
        <w:t>договариваться,</w:t>
      </w:r>
      <w:r>
        <w:rPr>
          <w:spacing w:val="1"/>
        </w:rPr>
        <w:t xml:space="preserve"> </w:t>
      </w:r>
      <w:r>
        <w:t>лидировать,</w:t>
      </w:r>
      <w:r>
        <w:rPr>
          <w:spacing w:val="1"/>
        </w:rPr>
        <w:t xml:space="preserve"> </w:t>
      </w:r>
      <w:r>
        <w:t>следовать</w:t>
      </w:r>
      <w:r>
        <w:rPr>
          <w:spacing w:val="1"/>
        </w:rPr>
        <w:t xml:space="preserve"> </w:t>
      </w:r>
      <w:r>
        <w:t>указаниям,</w:t>
      </w:r>
      <w:r>
        <w:rPr>
          <w:spacing w:val="1"/>
        </w:rPr>
        <w:t xml:space="preserve"> </w:t>
      </w:r>
      <w:r>
        <w:t>осознавать</w:t>
      </w:r>
      <w:r>
        <w:rPr>
          <w:spacing w:val="1"/>
        </w:rPr>
        <w:t xml:space="preserve"> </w:t>
      </w:r>
      <w:r>
        <w:t>личную</w:t>
      </w:r>
      <w:r>
        <w:rPr>
          <w:spacing w:val="-67"/>
        </w:rPr>
        <w:t xml:space="preserve"> </w:t>
      </w:r>
      <w:r>
        <w:t>ответственность</w:t>
      </w:r>
      <w:r>
        <w:rPr>
          <w:spacing w:val="-4"/>
        </w:rPr>
        <w:t xml:space="preserve"> </w:t>
      </w:r>
      <w:r>
        <w:t>и</w:t>
      </w:r>
      <w:r>
        <w:rPr>
          <w:spacing w:val="-2"/>
        </w:rPr>
        <w:t xml:space="preserve"> </w:t>
      </w:r>
      <w:r>
        <w:t>объективно</w:t>
      </w:r>
      <w:r>
        <w:rPr>
          <w:spacing w:val="-2"/>
        </w:rPr>
        <w:t xml:space="preserve"> </w:t>
      </w:r>
      <w:r>
        <w:t>оценивать</w:t>
      </w:r>
      <w:r>
        <w:rPr>
          <w:spacing w:val="1"/>
        </w:rPr>
        <w:t xml:space="preserve"> </w:t>
      </w:r>
      <w:r>
        <w:t>свой</w:t>
      </w:r>
      <w:r>
        <w:rPr>
          <w:spacing w:val="-2"/>
        </w:rPr>
        <w:t xml:space="preserve"> </w:t>
      </w:r>
      <w:r>
        <w:t>вклад в</w:t>
      </w:r>
      <w:r>
        <w:rPr>
          <w:spacing w:val="-3"/>
        </w:rPr>
        <w:t xml:space="preserve"> </w:t>
      </w:r>
      <w:r>
        <w:t>общий</w:t>
      </w:r>
      <w:r>
        <w:rPr>
          <w:spacing w:val="-2"/>
        </w:rPr>
        <w:t xml:space="preserve"> </w:t>
      </w:r>
      <w:r>
        <w:t>результат;</w:t>
      </w:r>
    </w:p>
    <w:p w:rsidR="00E767C0" w:rsidRDefault="00A56CA5">
      <w:pPr>
        <w:pStyle w:val="a4"/>
        <w:spacing w:line="276" w:lineRule="auto"/>
        <w:ind w:left="1273" w:right="160" w:firstLine="0"/>
      </w:pPr>
      <w:r>
        <w:t>осваивать навыки организации безопасного поведения в информационной среде;</w:t>
      </w:r>
      <w:r>
        <w:rPr>
          <w:spacing w:val="-67"/>
        </w:rPr>
        <w:t xml:space="preserve"> </w:t>
      </w:r>
      <w:r>
        <w:t>применять</w:t>
      </w:r>
      <w:r>
        <w:rPr>
          <w:spacing w:val="-9"/>
        </w:rPr>
        <w:t xml:space="preserve"> </w:t>
      </w:r>
      <w:r>
        <w:t>математику</w:t>
      </w:r>
      <w:r>
        <w:rPr>
          <w:spacing w:val="-10"/>
        </w:rPr>
        <w:t xml:space="preserve"> </w:t>
      </w:r>
      <w:r>
        <w:t>для</w:t>
      </w:r>
      <w:r>
        <w:rPr>
          <w:spacing w:val="-6"/>
        </w:rPr>
        <w:t xml:space="preserve"> </w:t>
      </w:r>
      <w:r>
        <w:t>решения</w:t>
      </w:r>
      <w:r>
        <w:rPr>
          <w:spacing w:val="-5"/>
        </w:rPr>
        <w:t xml:space="preserve"> </w:t>
      </w:r>
      <w:r>
        <w:t>практических</w:t>
      </w:r>
      <w:r>
        <w:rPr>
          <w:spacing w:val="-11"/>
        </w:rPr>
        <w:t xml:space="preserve"> </w:t>
      </w:r>
      <w:r>
        <w:t>задач</w:t>
      </w:r>
      <w:r>
        <w:rPr>
          <w:spacing w:val="-7"/>
        </w:rPr>
        <w:t xml:space="preserve"> </w:t>
      </w:r>
      <w:r>
        <w:t>в</w:t>
      </w:r>
      <w:r>
        <w:rPr>
          <w:spacing w:val="-7"/>
        </w:rPr>
        <w:t xml:space="preserve"> </w:t>
      </w:r>
      <w:r>
        <w:t>повседневной</w:t>
      </w:r>
      <w:r>
        <w:rPr>
          <w:spacing w:val="-7"/>
        </w:rPr>
        <w:t xml:space="preserve"> </w:t>
      </w:r>
      <w:r>
        <w:t>жизни,</w:t>
      </w:r>
      <w:r>
        <w:rPr>
          <w:spacing w:val="-1"/>
        </w:rPr>
        <w:t xml:space="preserve"> </w:t>
      </w:r>
      <w:r>
        <w:t>в</w:t>
      </w:r>
    </w:p>
    <w:p w:rsidR="00E767C0" w:rsidRDefault="00A56CA5">
      <w:pPr>
        <w:pStyle w:val="a4"/>
        <w:spacing w:line="276" w:lineRule="auto"/>
        <w:ind w:right="166" w:firstLine="0"/>
      </w:pPr>
      <w:r>
        <w:t>том числе при оказании помощи одноклассникам, детям младшего возраста, взрослым</w:t>
      </w:r>
      <w:r>
        <w:rPr>
          <w:spacing w:val="-67"/>
        </w:rPr>
        <w:t xml:space="preserve"> </w:t>
      </w:r>
      <w:r>
        <w:t>и пожилым</w:t>
      </w:r>
      <w:r>
        <w:rPr>
          <w:spacing w:val="2"/>
        </w:rPr>
        <w:t xml:space="preserve"> </w:t>
      </w:r>
      <w:r>
        <w:t>людям;</w:t>
      </w:r>
    </w:p>
    <w:p w:rsidR="00E767C0" w:rsidRDefault="00A56CA5">
      <w:pPr>
        <w:pStyle w:val="a4"/>
        <w:spacing w:line="276" w:lineRule="auto"/>
        <w:ind w:right="156"/>
      </w:pPr>
      <w:r>
        <w:t>работать</w:t>
      </w:r>
      <w:r>
        <w:rPr>
          <w:spacing w:val="1"/>
        </w:rPr>
        <w:t xml:space="preserve"> </w:t>
      </w:r>
      <w:r>
        <w:t>в</w:t>
      </w:r>
      <w:r>
        <w:rPr>
          <w:spacing w:val="1"/>
        </w:rPr>
        <w:t xml:space="preserve"> </w:t>
      </w:r>
      <w:r>
        <w:t>ситуациях,</w:t>
      </w:r>
      <w:r>
        <w:rPr>
          <w:spacing w:val="1"/>
        </w:rPr>
        <w:t xml:space="preserve"> </w:t>
      </w:r>
      <w:r>
        <w:t>расширяющих</w:t>
      </w:r>
      <w:r>
        <w:rPr>
          <w:spacing w:val="1"/>
        </w:rPr>
        <w:t xml:space="preserve"> </w:t>
      </w:r>
      <w:r>
        <w:t>опыт</w:t>
      </w:r>
      <w:r>
        <w:rPr>
          <w:spacing w:val="1"/>
        </w:rPr>
        <w:t xml:space="preserve"> </w:t>
      </w:r>
      <w:r>
        <w:t>применения</w:t>
      </w:r>
      <w:r>
        <w:rPr>
          <w:spacing w:val="1"/>
        </w:rPr>
        <w:t xml:space="preserve"> </w:t>
      </w:r>
      <w:r>
        <w:t>математических</w:t>
      </w:r>
      <w:r>
        <w:rPr>
          <w:spacing w:val="1"/>
        </w:rPr>
        <w:t xml:space="preserve"> </w:t>
      </w:r>
      <w:r>
        <w:t>отношений в реальной жизни, повышающих интерес к интеллектуальному труду и</w:t>
      </w:r>
      <w:r>
        <w:rPr>
          <w:spacing w:val="1"/>
        </w:rPr>
        <w:t xml:space="preserve"> </w:t>
      </w:r>
      <w:r>
        <w:t>уверенность</w:t>
      </w:r>
      <w:r>
        <w:rPr>
          <w:spacing w:val="1"/>
        </w:rPr>
        <w:t xml:space="preserve"> </w:t>
      </w:r>
      <w:r>
        <w:t>своих</w:t>
      </w:r>
      <w:r>
        <w:rPr>
          <w:spacing w:val="1"/>
        </w:rPr>
        <w:t xml:space="preserve"> </w:t>
      </w:r>
      <w:r>
        <w:t>силах</w:t>
      </w:r>
      <w:r>
        <w:rPr>
          <w:spacing w:val="1"/>
        </w:rPr>
        <w:t xml:space="preserve"> </w:t>
      </w:r>
      <w:r>
        <w:t>при</w:t>
      </w:r>
      <w:r>
        <w:rPr>
          <w:spacing w:val="1"/>
        </w:rPr>
        <w:t xml:space="preserve"> </w:t>
      </w:r>
      <w:r>
        <w:t>решении</w:t>
      </w:r>
      <w:r>
        <w:rPr>
          <w:spacing w:val="1"/>
        </w:rPr>
        <w:t xml:space="preserve"> </w:t>
      </w:r>
      <w:r>
        <w:t>поставленных</w:t>
      </w:r>
      <w:r>
        <w:rPr>
          <w:spacing w:val="1"/>
        </w:rPr>
        <w:t xml:space="preserve"> </w:t>
      </w:r>
      <w:r>
        <w:t>задач,</w:t>
      </w:r>
      <w:r>
        <w:rPr>
          <w:spacing w:val="1"/>
        </w:rPr>
        <w:t xml:space="preserve"> </w:t>
      </w:r>
      <w:r>
        <w:t>умение</w:t>
      </w:r>
      <w:r>
        <w:rPr>
          <w:spacing w:val="1"/>
        </w:rPr>
        <w:t xml:space="preserve"> </w:t>
      </w:r>
      <w:r>
        <w:t>преодолевать</w:t>
      </w:r>
      <w:r>
        <w:rPr>
          <w:spacing w:val="1"/>
        </w:rPr>
        <w:t xml:space="preserve"> </w:t>
      </w:r>
      <w:r>
        <w:t>трудности;</w:t>
      </w:r>
    </w:p>
    <w:p w:rsidR="00E767C0" w:rsidRDefault="00A56CA5">
      <w:pPr>
        <w:pStyle w:val="a4"/>
        <w:spacing w:line="276" w:lineRule="auto"/>
        <w:ind w:right="167"/>
      </w:pPr>
      <w:r>
        <w:t>оценивать</w:t>
      </w:r>
      <w:r>
        <w:rPr>
          <w:spacing w:val="1"/>
        </w:rPr>
        <w:t xml:space="preserve"> </w:t>
      </w:r>
      <w:r>
        <w:t>практические</w:t>
      </w:r>
      <w:r>
        <w:rPr>
          <w:spacing w:val="1"/>
        </w:rPr>
        <w:t xml:space="preserve"> </w:t>
      </w:r>
      <w:r>
        <w:t>и</w:t>
      </w:r>
      <w:r>
        <w:rPr>
          <w:spacing w:val="1"/>
        </w:rPr>
        <w:t xml:space="preserve"> </w:t>
      </w:r>
      <w:r>
        <w:t>учебные</w:t>
      </w:r>
      <w:r>
        <w:rPr>
          <w:spacing w:val="1"/>
        </w:rPr>
        <w:t xml:space="preserve"> </w:t>
      </w:r>
      <w:r>
        <w:t>ситуации</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возможности</w:t>
      </w:r>
      <w:r>
        <w:rPr>
          <w:spacing w:val="1"/>
        </w:rPr>
        <w:t xml:space="preserve"> </w:t>
      </w:r>
      <w:r>
        <w:t>применения</w:t>
      </w:r>
      <w:r>
        <w:rPr>
          <w:spacing w:val="1"/>
        </w:rPr>
        <w:t xml:space="preserve"> </w:t>
      </w:r>
      <w:r>
        <w:t>математики</w:t>
      </w:r>
      <w:r>
        <w:rPr>
          <w:spacing w:val="1"/>
        </w:rPr>
        <w:t xml:space="preserve"> </w:t>
      </w:r>
      <w:r>
        <w:t>для</w:t>
      </w:r>
      <w:r>
        <w:rPr>
          <w:spacing w:val="1"/>
        </w:rPr>
        <w:t xml:space="preserve"> </w:t>
      </w:r>
      <w:r>
        <w:t>рационального</w:t>
      </w:r>
      <w:r>
        <w:rPr>
          <w:spacing w:val="1"/>
        </w:rPr>
        <w:t xml:space="preserve"> </w:t>
      </w:r>
      <w:r>
        <w:t>и</w:t>
      </w:r>
      <w:r>
        <w:rPr>
          <w:spacing w:val="1"/>
        </w:rPr>
        <w:t xml:space="preserve"> </w:t>
      </w:r>
      <w:r>
        <w:t>эффективного</w:t>
      </w:r>
      <w:r>
        <w:rPr>
          <w:spacing w:val="1"/>
        </w:rPr>
        <w:t xml:space="preserve"> </w:t>
      </w:r>
      <w:r>
        <w:t>решения</w:t>
      </w:r>
      <w:r>
        <w:rPr>
          <w:spacing w:val="1"/>
        </w:rPr>
        <w:t xml:space="preserve"> </w:t>
      </w:r>
      <w:r>
        <w:t>учебных</w:t>
      </w:r>
      <w:r>
        <w:rPr>
          <w:spacing w:val="1"/>
        </w:rPr>
        <w:t xml:space="preserve"> </w:t>
      </w:r>
      <w:r>
        <w:t>и</w:t>
      </w:r>
      <w:r>
        <w:rPr>
          <w:spacing w:val="1"/>
        </w:rPr>
        <w:t xml:space="preserve"> </w:t>
      </w:r>
      <w:r>
        <w:t>жизненных</w:t>
      </w:r>
      <w:r>
        <w:rPr>
          <w:spacing w:val="-4"/>
        </w:rPr>
        <w:t xml:space="preserve"> </w:t>
      </w:r>
      <w:r>
        <w:t>проблем;</w:t>
      </w:r>
    </w:p>
    <w:p w:rsidR="00E767C0" w:rsidRDefault="00A56CA5">
      <w:pPr>
        <w:pStyle w:val="a4"/>
        <w:spacing w:line="278" w:lineRule="auto"/>
        <w:ind w:right="152"/>
      </w:pPr>
      <w:r>
        <w:t>характеризовать свои успехи в изучении математики, стремиться углублять свои</w:t>
      </w:r>
      <w:r>
        <w:rPr>
          <w:spacing w:val="-67"/>
        </w:rPr>
        <w:t xml:space="preserve"> </w:t>
      </w:r>
      <w:r>
        <w:t>математические</w:t>
      </w:r>
      <w:r>
        <w:rPr>
          <w:spacing w:val="-2"/>
        </w:rPr>
        <w:t xml:space="preserve"> </w:t>
      </w:r>
      <w:r>
        <w:t>знания</w:t>
      </w:r>
      <w:r>
        <w:rPr>
          <w:spacing w:val="-1"/>
        </w:rPr>
        <w:t xml:space="preserve"> </w:t>
      </w:r>
      <w:r>
        <w:t>и</w:t>
      </w:r>
      <w:r>
        <w:rPr>
          <w:spacing w:val="2"/>
        </w:rPr>
        <w:t xml:space="preserve"> </w:t>
      </w:r>
      <w:r>
        <w:t>умения,</w:t>
      </w:r>
      <w:r>
        <w:rPr>
          <w:spacing w:val="1"/>
        </w:rPr>
        <w:t xml:space="preserve"> </w:t>
      </w:r>
      <w:r>
        <w:t>намечать</w:t>
      </w:r>
      <w:r>
        <w:rPr>
          <w:spacing w:val="-4"/>
        </w:rPr>
        <w:t xml:space="preserve"> </w:t>
      </w:r>
      <w:r>
        <w:t>пути</w:t>
      </w:r>
      <w:r>
        <w:rPr>
          <w:spacing w:val="2"/>
        </w:rPr>
        <w:t xml:space="preserve"> </w:t>
      </w:r>
      <w:r>
        <w:t>устранения</w:t>
      </w:r>
      <w:r>
        <w:rPr>
          <w:spacing w:val="-1"/>
        </w:rPr>
        <w:t xml:space="preserve"> </w:t>
      </w:r>
      <w:r>
        <w:t>трудностей;</w:t>
      </w:r>
    </w:p>
    <w:p w:rsidR="00E767C0" w:rsidRDefault="00A56CA5">
      <w:pPr>
        <w:pStyle w:val="a4"/>
        <w:spacing w:line="276" w:lineRule="auto"/>
        <w:ind w:right="164"/>
      </w:pPr>
      <w:r>
        <w:t>пользоваться</w:t>
      </w:r>
      <w:r>
        <w:rPr>
          <w:spacing w:val="1"/>
        </w:rPr>
        <w:t xml:space="preserve"> </w:t>
      </w:r>
      <w:r>
        <w:t>разнообразными</w:t>
      </w:r>
      <w:r>
        <w:rPr>
          <w:spacing w:val="1"/>
        </w:rPr>
        <w:t xml:space="preserve"> </w:t>
      </w:r>
      <w:r>
        <w:t>информационными</w:t>
      </w:r>
      <w:r>
        <w:rPr>
          <w:spacing w:val="1"/>
        </w:rPr>
        <w:t xml:space="preserve"> </w:t>
      </w:r>
      <w:r>
        <w:t>средствами</w:t>
      </w:r>
      <w:r>
        <w:rPr>
          <w:spacing w:val="1"/>
        </w:rPr>
        <w:t xml:space="preserve"> </w:t>
      </w:r>
      <w:r>
        <w:t>для</w:t>
      </w:r>
      <w:r>
        <w:rPr>
          <w:spacing w:val="1"/>
        </w:rPr>
        <w:t xml:space="preserve"> </w:t>
      </w:r>
      <w:r>
        <w:t>решения</w:t>
      </w:r>
      <w:r>
        <w:rPr>
          <w:spacing w:val="1"/>
        </w:rPr>
        <w:t xml:space="preserve"> </w:t>
      </w:r>
      <w:r>
        <w:t>предложенных</w:t>
      </w:r>
      <w:r>
        <w:rPr>
          <w:spacing w:val="-5"/>
        </w:rPr>
        <w:t xml:space="preserve"> </w:t>
      </w:r>
      <w:r>
        <w:t>и</w:t>
      </w:r>
      <w:r>
        <w:rPr>
          <w:spacing w:val="-1"/>
        </w:rPr>
        <w:t xml:space="preserve"> </w:t>
      </w:r>
      <w:r>
        <w:t>самостоятельно</w:t>
      </w:r>
      <w:r>
        <w:rPr>
          <w:spacing w:val="4"/>
        </w:rPr>
        <w:t xml:space="preserve"> </w:t>
      </w:r>
      <w:r>
        <w:t>выбранных</w:t>
      </w:r>
      <w:r>
        <w:rPr>
          <w:spacing w:val="-5"/>
        </w:rPr>
        <w:t xml:space="preserve"> </w:t>
      </w:r>
      <w:r>
        <w:t>учебных</w:t>
      </w:r>
      <w:r>
        <w:rPr>
          <w:spacing w:val="-4"/>
        </w:rPr>
        <w:t xml:space="preserve"> </w:t>
      </w:r>
      <w:r>
        <w:t>проблем,</w:t>
      </w:r>
      <w:r>
        <w:rPr>
          <w:spacing w:val="2"/>
        </w:rPr>
        <w:t xml:space="preserve"> </w:t>
      </w:r>
      <w:r>
        <w:t>задач.</w:t>
      </w:r>
    </w:p>
    <w:p w:rsidR="00E767C0" w:rsidRDefault="00A56CA5">
      <w:pPr>
        <w:pStyle w:val="a4"/>
        <w:spacing w:line="276" w:lineRule="auto"/>
        <w:ind w:right="155"/>
      </w:pPr>
      <w:r>
        <w:t>В результате изучения математики на уровне начального общего образования 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w:t>
      </w:r>
      <w:r>
        <w:rPr>
          <w:spacing w:val="71"/>
        </w:rPr>
        <w:t xml:space="preserve"> </w:t>
      </w:r>
      <w:r>
        <w:t>учебные</w:t>
      </w:r>
      <w:r>
        <w:rPr>
          <w:spacing w:val="1"/>
        </w:rPr>
        <w:t xml:space="preserve"> </w:t>
      </w:r>
      <w:r>
        <w:t>действия,</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регулятивные</w:t>
      </w:r>
      <w:r>
        <w:rPr>
          <w:spacing w:val="1"/>
        </w:rPr>
        <w:t xml:space="preserve"> </w:t>
      </w:r>
      <w:r>
        <w:t>универсальные</w:t>
      </w:r>
      <w:r>
        <w:rPr>
          <w:spacing w:val="6"/>
        </w:rPr>
        <w:t xml:space="preserve"> </w:t>
      </w:r>
      <w:r>
        <w:t>учебные</w:t>
      </w:r>
      <w:r>
        <w:rPr>
          <w:spacing w:val="1"/>
        </w:rPr>
        <w:t xml:space="preserve"> </w:t>
      </w:r>
      <w:r>
        <w:t>действия,</w:t>
      </w:r>
      <w:r>
        <w:rPr>
          <w:spacing w:val="3"/>
        </w:rPr>
        <w:t xml:space="preserve"> </w:t>
      </w:r>
      <w:r>
        <w:t>совместная</w:t>
      </w:r>
      <w:r>
        <w:rPr>
          <w:spacing w:val="2"/>
        </w:rPr>
        <w:t xml:space="preserve"> </w:t>
      </w:r>
      <w:r>
        <w:t>деятельность.</w:t>
      </w:r>
    </w:p>
    <w:p w:rsidR="00E767C0" w:rsidRDefault="00A56CA5">
      <w:pPr>
        <w:pStyle w:val="a4"/>
        <w:spacing w:line="276" w:lineRule="auto"/>
        <w:ind w:right="165"/>
      </w:pPr>
      <w:r>
        <w:t>У обучающегося будут сформированы следующие базовые логические действия</w:t>
      </w:r>
      <w:r>
        <w:rPr>
          <w:spacing w:val="1"/>
        </w:rPr>
        <w:t xml:space="preserve"> </w:t>
      </w:r>
      <w:r>
        <w:t>как часть</w:t>
      </w:r>
      <w:r>
        <w:rPr>
          <w:spacing w:val="-2"/>
        </w:rPr>
        <w:t xml:space="preserve"> </w:t>
      </w:r>
      <w:r>
        <w:t>познавательных универсальных учебных</w:t>
      </w:r>
      <w:r>
        <w:rPr>
          <w:spacing w:val="-4"/>
        </w:rPr>
        <w:t xml:space="preserve"> </w:t>
      </w:r>
      <w:r>
        <w:t>действий:</w:t>
      </w:r>
    </w:p>
    <w:p w:rsidR="00E767C0" w:rsidRDefault="00A56CA5">
      <w:pPr>
        <w:pStyle w:val="a4"/>
        <w:spacing w:line="276" w:lineRule="auto"/>
        <w:ind w:right="148"/>
      </w:pPr>
      <w:r>
        <w:t>устанавливать связи и зависимости между математическими объектами («часть-</w:t>
      </w:r>
      <w:r>
        <w:rPr>
          <w:spacing w:val="1"/>
        </w:rPr>
        <w:t xml:space="preserve"> </w:t>
      </w:r>
      <w:r>
        <w:t>целое»,</w:t>
      </w:r>
      <w:r>
        <w:rPr>
          <w:spacing w:val="3"/>
        </w:rPr>
        <w:t xml:space="preserve"> </w:t>
      </w:r>
      <w:r>
        <w:t>«причина-следствие»,</w:t>
      </w:r>
      <w:r>
        <w:rPr>
          <w:spacing w:val="3"/>
        </w:rPr>
        <w:t xml:space="preserve"> </w:t>
      </w:r>
      <w:r>
        <w:t>протяжённость);</w:t>
      </w:r>
    </w:p>
    <w:p w:rsidR="00E767C0" w:rsidRDefault="00A56CA5">
      <w:pPr>
        <w:pStyle w:val="a4"/>
        <w:spacing w:line="276" w:lineRule="auto"/>
        <w:ind w:right="155"/>
      </w:pPr>
      <w:r>
        <w:t>применять</w:t>
      </w:r>
      <w:r>
        <w:rPr>
          <w:spacing w:val="1"/>
        </w:rPr>
        <w:t xml:space="preserve"> </w:t>
      </w:r>
      <w:r>
        <w:t>базовые</w:t>
      </w:r>
      <w:r>
        <w:rPr>
          <w:spacing w:val="1"/>
        </w:rPr>
        <w:t xml:space="preserve"> </w:t>
      </w:r>
      <w:r>
        <w:t>логические</w:t>
      </w:r>
      <w:r>
        <w:rPr>
          <w:spacing w:val="1"/>
        </w:rPr>
        <w:t xml:space="preserve"> </w:t>
      </w:r>
      <w:r>
        <w:t>универсальные</w:t>
      </w:r>
      <w:r>
        <w:rPr>
          <w:spacing w:val="1"/>
        </w:rPr>
        <w:t xml:space="preserve"> </w:t>
      </w:r>
      <w:r>
        <w:t>действия:</w:t>
      </w:r>
      <w:r>
        <w:rPr>
          <w:spacing w:val="1"/>
        </w:rPr>
        <w:t xml:space="preserve"> </w:t>
      </w:r>
      <w:r>
        <w:t>сравнение,</w:t>
      </w:r>
      <w:r>
        <w:rPr>
          <w:spacing w:val="1"/>
        </w:rPr>
        <w:t xml:space="preserve"> </w:t>
      </w:r>
      <w:r>
        <w:t>анализ,</w:t>
      </w:r>
      <w:r>
        <w:rPr>
          <w:spacing w:val="1"/>
        </w:rPr>
        <w:t xml:space="preserve"> </w:t>
      </w:r>
      <w:r>
        <w:t>классификация</w:t>
      </w:r>
      <w:r>
        <w:rPr>
          <w:spacing w:val="1"/>
        </w:rPr>
        <w:t xml:space="preserve"> </w:t>
      </w:r>
      <w:r>
        <w:t>(группировка),</w:t>
      </w:r>
      <w:r>
        <w:rPr>
          <w:spacing w:val="3"/>
        </w:rPr>
        <w:t xml:space="preserve"> </w:t>
      </w:r>
      <w:r>
        <w:t>обобщение;</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4"/>
      </w:pPr>
      <w:r>
        <w:lastRenderedPageBreak/>
        <w:t>приобретать практические графические и измерительные навыки для успешного</w:t>
      </w:r>
      <w:r>
        <w:rPr>
          <w:spacing w:val="-67"/>
        </w:rPr>
        <w:t xml:space="preserve"> </w:t>
      </w:r>
      <w:r>
        <w:t>решения</w:t>
      </w:r>
      <w:r>
        <w:rPr>
          <w:spacing w:val="1"/>
        </w:rPr>
        <w:t xml:space="preserve"> </w:t>
      </w:r>
      <w:r>
        <w:t>учебных</w:t>
      </w:r>
      <w:r>
        <w:rPr>
          <w:spacing w:val="-3"/>
        </w:rPr>
        <w:t xml:space="preserve"> </w:t>
      </w:r>
      <w:r>
        <w:t>и</w:t>
      </w:r>
      <w:r>
        <w:rPr>
          <w:spacing w:val="1"/>
        </w:rPr>
        <w:t xml:space="preserve"> </w:t>
      </w:r>
      <w:r>
        <w:t>житейских</w:t>
      </w:r>
      <w:r>
        <w:rPr>
          <w:spacing w:val="-4"/>
        </w:rPr>
        <w:t xml:space="preserve"> </w:t>
      </w:r>
      <w:r>
        <w:t>задач;</w:t>
      </w:r>
    </w:p>
    <w:p w:rsidR="00E767C0" w:rsidRDefault="00A56CA5">
      <w:pPr>
        <w:pStyle w:val="a4"/>
        <w:spacing w:line="276" w:lineRule="auto"/>
        <w:ind w:right="167"/>
      </w:pPr>
      <w:r>
        <w:t>представлять</w:t>
      </w:r>
      <w:r>
        <w:rPr>
          <w:spacing w:val="1"/>
        </w:rPr>
        <w:t xml:space="preserve"> </w:t>
      </w:r>
      <w:r>
        <w:t>текстовую</w:t>
      </w:r>
      <w:r>
        <w:rPr>
          <w:spacing w:val="1"/>
        </w:rPr>
        <w:t xml:space="preserve"> </w:t>
      </w:r>
      <w:r>
        <w:t>задачу,</w:t>
      </w:r>
      <w:r>
        <w:rPr>
          <w:spacing w:val="1"/>
        </w:rPr>
        <w:t xml:space="preserve"> </w:t>
      </w:r>
      <w:r>
        <w:t>её</w:t>
      </w:r>
      <w:r>
        <w:rPr>
          <w:spacing w:val="1"/>
        </w:rPr>
        <w:t xml:space="preserve"> </w:t>
      </w:r>
      <w:r>
        <w:t>решение</w:t>
      </w:r>
      <w:r>
        <w:rPr>
          <w:spacing w:val="1"/>
        </w:rPr>
        <w:t xml:space="preserve"> </w:t>
      </w:r>
      <w:r>
        <w:t>в</w:t>
      </w:r>
      <w:r>
        <w:rPr>
          <w:spacing w:val="1"/>
        </w:rPr>
        <w:t xml:space="preserve"> </w:t>
      </w:r>
      <w:r>
        <w:t>виде</w:t>
      </w:r>
      <w:r>
        <w:rPr>
          <w:spacing w:val="1"/>
        </w:rPr>
        <w:t xml:space="preserve"> </w:t>
      </w:r>
      <w:r>
        <w:t>модели,</w:t>
      </w:r>
      <w:r>
        <w:rPr>
          <w:spacing w:val="1"/>
        </w:rPr>
        <w:t xml:space="preserve"> </w:t>
      </w:r>
      <w:r>
        <w:t>схемы,</w:t>
      </w:r>
      <w:r>
        <w:rPr>
          <w:spacing w:val="1"/>
        </w:rPr>
        <w:t xml:space="preserve"> </w:t>
      </w:r>
      <w:r>
        <w:t>арифметической</w:t>
      </w:r>
      <w:r>
        <w:rPr>
          <w:spacing w:val="-7"/>
        </w:rPr>
        <w:t xml:space="preserve"> </w:t>
      </w:r>
      <w:r>
        <w:t>записи,</w:t>
      </w:r>
      <w:r>
        <w:rPr>
          <w:spacing w:val="-5"/>
        </w:rPr>
        <w:t xml:space="preserve"> </w:t>
      </w:r>
      <w:r>
        <w:t>текста</w:t>
      </w:r>
      <w:r>
        <w:rPr>
          <w:spacing w:val="-6"/>
        </w:rPr>
        <w:t xml:space="preserve"> </w:t>
      </w:r>
      <w:r>
        <w:t>в</w:t>
      </w:r>
      <w:r>
        <w:rPr>
          <w:spacing w:val="-7"/>
        </w:rPr>
        <w:t xml:space="preserve"> </w:t>
      </w:r>
      <w:r>
        <w:t>соответствии</w:t>
      </w:r>
      <w:r>
        <w:rPr>
          <w:spacing w:val="-7"/>
        </w:rPr>
        <w:t xml:space="preserve"> </w:t>
      </w:r>
      <w:r>
        <w:t>с</w:t>
      </w:r>
      <w:r>
        <w:rPr>
          <w:spacing w:val="-6"/>
        </w:rPr>
        <w:t xml:space="preserve"> </w:t>
      </w:r>
      <w:r>
        <w:t>предложенной</w:t>
      </w:r>
      <w:r>
        <w:rPr>
          <w:spacing w:val="-3"/>
        </w:rPr>
        <w:t xml:space="preserve"> </w:t>
      </w:r>
      <w:r>
        <w:t>учебной</w:t>
      </w:r>
      <w:r>
        <w:rPr>
          <w:spacing w:val="-7"/>
        </w:rPr>
        <w:t xml:space="preserve"> </w:t>
      </w:r>
      <w:r>
        <w:t>проблемой.</w:t>
      </w:r>
    </w:p>
    <w:p w:rsidR="00E767C0" w:rsidRDefault="00A56CA5">
      <w:pPr>
        <w:pStyle w:val="a4"/>
        <w:spacing w:line="276" w:lineRule="auto"/>
        <w:ind w:right="169"/>
      </w:pPr>
      <w:r>
        <w:t>У обучающегося будут сформированы следующие базовые исследовательские</w:t>
      </w:r>
      <w:r>
        <w:rPr>
          <w:spacing w:val="1"/>
        </w:rPr>
        <w:t xml:space="preserve"> </w:t>
      </w:r>
      <w:r>
        <w:t>действия как</w:t>
      </w:r>
      <w:r>
        <w:rPr>
          <w:spacing w:val="-1"/>
        </w:rPr>
        <w:t xml:space="preserve"> </w:t>
      </w:r>
      <w:r>
        <w:t>часть</w:t>
      </w:r>
      <w:r>
        <w:rPr>
          <w:spacing w:val="-2"/>
        </w:rPr>
        <w:t xml:space="preserve"> </w:t>
      </w:r>
      <w:r>
        <w:t>познавательных</w:t>
      </w:r>
      <w:r>
        <w:rPr>
          <w:spacing w:val="-1"/>
        </w:rPr>
        <w:t xml:space="preserve"> </w:t>
      </w:r>
      <w:r>
        <w:t>универсальных</w:t>
      </w:r>
      <w:r>
        <w:rPr>
          <w:spacing w:val="-1"/>
        </w:rPr>
        <w:t xml:space="preserve"> </w:t>
      </w:r>
      <w:r>
        <w:t>учебных</w:t>
      </w:r>
      <w:r>
        <w:rPr>
          <w:spacing w:val="-4"/>
        </w:rPr>
        <w:t xml:space="preserve"> </w:t>
      </w:r>
      <w:r>
        <w:t>действий:</w:t>
      </w:r>
    </w:p>
    <w:p w:rsidR="00E767C0" w:rsidRDefault="00A56CA5">
      <w:pPr>
        <w:pStyle w:val="a4"/>
        <w:spacing w:before="2" w:line="276" w:lineRule="auto"/>
        <w:ind w:right="159"/>
      </w:pPr>
      <w:r>
        <w:t>проявлять способность ориентироваться в учебном материале разных разделов</w:t>
      </w:r>
      <w:r>
        <w:rPr>
          <w:spacing w:val="1"/>
        </w:rPr>
        <w:t xml:space="preserve"> </w:t>
      </w:r>
      <w:r>
        <w:t>курса</w:t>
      </w:r>
      <w:r>
        <w:rPr>
          <w:spacing w:val="1"/>
        </w:rPr>
        <w:t xml:space="preserve"> </w:t>
      </w:r>
      <w:r>
        <w:t>математики;</w:t>
      </w:r>
    </w:p>
    <w:p w:rsidR="00E767C0" w:rsidRDefault="00A56CA5">
      <w:pPr>
        <w:pStyle w:val="a4"/>
        <w:spacing w:line="276" w:lineRule="auto"/>
        <w:ind w:right="164"/>
      </w:pPr>
      <w:r>
        <w:t>понимать</w:t>
      </w:r>
      <w:r>
        <w:rPr>
          <w:spacing w:val="1"/>
        </w:rPr>
        <w:t xml:space="preserve"> </w:t>
      </w:r>
      <w:r>
        <w:t>и</w:t>
      </w:r>
      <w:r>
        <w:rPr>
          <w:spacing w:val="1"/>
        </w:rPr>
        <w:t xml:space="preserve"> </w:t>
      </w:r>
      <w:r>
        <w:t>использовать</w:t>
      </w:r>
      <w:r>
        <w:rPr>
          <w:spacing w:val="1"/>
        </w:rPr>
        <w:t xml:space="preserve"> </w:t>
      </w:r>
      <w:r>
        <w:t>математическую</w:t>
      </w:r>
      <w:r>
        <w:rPr>
          <w:spacing w:val="1"/>
        </w:rPr>
        <w:t xml:space="preserve"> </w:t>
      </w:r>
      <w:r>
        <w:t>терминологию:</w:t>
      </w:r>
      <w:r>
        <w:rPr>
          <w:spacing w:val="1"/>
        </w:rPr>
        <w:t xml:space="preserve"> </w:t>
      </w:r>
      <w:r>
        <w:t>различать,</w:t>
      </w:r>
      <w:r>
        <w:rPr>
          <w:spacing w:val="-67"/>
        </w:rPr>
        <w:t xml:space="preserve"> </w:t>
      </w:r>
      <w:r>
        <w:t>характеризовать, использовать</w:t>
      </w:r>
      <w:r>
        <w:rPr>
          <w:spacing w:val="-4"/>
        </w:rPr>
        <w:t xml:space="preserve"> </w:t>
      </w:r>
      <w:r>
        <w:t>для</w:t>
      </w:r>
      <w:r>
        <w:rPr>
          <w:spacing w:val="-1"/>
        </w:rPr>
        <w:t xml:space="preserve"> </w:t>
      </w:r>
      <w:r>
        <w:t>решения</w:t>
      </w:r>
      <w:r>
        <w:rPr>
          <w:spacing w:val="-1"/>
        </w:rPr>
        <w:t xml:space="preserve"> </w:t>
      </w:r>
      <w:r>
        <w:t>учебных</w:t>
      </w:r>
      <w:r>
        <w:rPr>
          <w:spacing w:val="-6"/>
        </w:rPr>
        <w:t xml:space="preserve"> </w:t>
      </w:r>
      <w:r>
        <w:t>и</w:t>
      </w:r>
      <w:r>
        <w:rPr>
          <w:spacing w:val="-3"/>
        </w:rPr>
        <w:t xml:space="preserve"> </w:t>
      </w:r>
      <w:r>
        <w:t>практических</w:t>
      </w:r>
      <w:r>
        <w:rPr>
          <w:spacing w:val="-6"/>
        </w:rPr>
        <w:t xml:space="preserve"> </w:t>
      </w:r>
      <w:r>
        <w:t>задач;</w:t>
      </w:r>
    </w:p>
    <w:p w:rsidR="00E767C0" w:rsidRDefault="00A56CA5">
      <w:pPr>
        <w:pStyle w:val="a4"/>
        <w:spacing w:line="276" w:lineRule="auto"/>
        <w:ind w:right="155"/>
      </w:pPr>
      <w:r>
        <w:t>применять</w:t>
      </w:r>
      <w:r>
        <w:rPr>
          <w:spacing w:val="1"/>
        </w:rPr>
        <w:t xml:space="preserve"> </w:t>
      </w:r>
      <w:r>
        <w:t>изученные</w:t>
      </w:r>
      <w:r>
        <w:rPr>
          <w:spacing w:val="1"/>
        </w:rPr>
        <w:t xml:space="preserve"> </w:t>
      </w:r>
      <w:r>
        <w:t>методы</w:t>
      </w:r>
      <w:r>
        <w:rPr>
          <w:spacing w:val="1"/>
        </w:rPr>
        <w:t xml:space="preserve"> </w:t>
      </w:r>
      <w:r>
        <w:t>познания</w:t>
      </w:r>
      <w:r>
        <w:rPr>
          <w:spacing w:val="1"/>
        </w:rPr>
        <w:t xml:space="preserve"> </w:t>
      </w:r>
      <w:r>
        <w:t>(измерение,</w:t>
      </w:r>
      <w:r>
        <w:rPr>
          <w:spacing w:val="1"/>
        </w:rPr>
        <w:t xml:space="preserve"> </w:t>
      </w:r>
      <w:r>
        <w:t>моделирование,</w:t>
      </w:r>
      <w:r>
        <w:rPr>
          <w:spacing w:val="1"/>
        </w:rPr>
        <w:t xml:space="preserve"> </w:t>
      </w:r>
      <w:r>
        <w:t>перебор</w:t>
      </w:r>
      <w:r>
        <w:rPr>
          <w:spacing w:val="1"/>
        </w:rPr>
        <w:t xml:space="preserve"> </w:t>
      </w:r>
      <w:r>
        <w:t>вариантов).</w:t>
      </w:r>
    </w:p>
    <w:p w:rsidR="00E767C0" w:rsidRDefault="00A56CA5">
      <w:pPr>
        <w:pStyle w:val="a4"/>
        <w:spacing w:line="276" w:lineRule="auto"/>
        <w:ind w:right="164"/>
      </w:pPr>
      <w:r>
        <w:t>У обучающегося будут сформированы следующие информационные действия</w:t>
      </w:r>
      <w:r>
        <w:rPr>
          <w:spacing w:val="1"/>
        </w:rPr>
        <w:t xml:space="preserve"> </w:t>
      </w:r>
      <w:r>
        <w:t>как часть</w:t>
      </w:r>
      <w:r>
        <w:rPr>
          <w:spacing w:val="-2"/>
        </w:rPr>
        <w:t xml:space="preserve"> </w:t>
      </w:r>
      <w:r>
        <w:t>познавательных универсальных учебных</w:t>
      </w:r>
      <w:r>
        <w:rPr>
          <w:spacing w:val="-4"/>
        </w:rPr>
        <w:t xml:space="preserve"> </w:t>
      </w:r>
      <w:r>
        <w:t>действий:</w:t>
      </w:r>
    </w:p>
    <w:p w:rsidR="00E767C0" w:rsidRDefault="00A56CA5">
      <w:pPr>
        <w:pStyle w:val="a4"/>
        <w:spacing w:line="276" w:lineRule="auto"/>
        <w:ind w:right="167"/>
      </w:pPr>
      <w:r>
        <w:t>находить и использовать для решения учебных задач текстовую, графическую</w:t>
      </w:r>
      <w:r>
        <w:rPr>
          <w:spacing w:val="1"/>
        </w:rPr>
        <w:t xml:space="preserve"> </w:t>
      </w:r>
      <w:r>
        <w:t>информацию</w:t>
      </w:r>
      <w:r>
        <w:rPr>
          <w:spacing w:val="-2"/>
        </w:rPr>
        <w:t xml:space="preserve"> </w:t>
      </w:r>
      <w:r>
        <w:t>в</w:t>
      </w:r>
      <w:r>
        <w:rPr>
          <w:spacing w:val="-1"/>
        </w:rPr>
        <w:t xml:space="preserve"> </w:t>
      </w:r>
      <w:r>
        <w:t>разных</w:t>
      </w:r>
      <w:r>
        <w:rPr>
          <w:spacing w:val="-4"/>
        </w:rPr>
        <w:t xml:space="preserve"> </w:t>
      </w:r>
      <w:r>
        <w:t>источниках</w:t>
      </w:r>
      <w:r>
        <w:rPr>
          <w:spacing w:val="-4"/>
        </w:rPr>
        <w:t xml:space="preserve"> </w:t>
      </w:r>
      <w:r>
        <w:t>информационной среды;</w:t>
      </w:r>
    </w:p>
    <w:p w:rsidR="00E767C0" w:rsidRDefault="00A56CA5">
      <w:pPr>
        <w:pStyle w:val="a4"/>
        <w:spacing w:line="276" w:lineRule="auto"/>
        <w:ind w:right="166"/>
      </w:pPr>
      <w:r>
        <w:t>читать,</w:t>
      </w:r>
      <w:r>
        <w:rPr>
          <w:spacing w:val="1"/>
        </w:rPr>
        <w:t xml:space="preserve"> </w:t>
      </w:r>
      <w:r>
        <w:t>интерпретировать</w:t>
      </w:r>
      <w:r>
        <w:rPr>
          <w:spacing w:val="1"/>
        </w:rPr>
        <w:t xml:space="preserve"> </w:t>
      </w:r>
      <w:r>
        <w:t>графически</w:t>
      </w:r>
      <w:r>
        <w:rPr>
          <w:spacing w:val="1"/>
        </w:rPr>
        <w:t xml:space="preserve"> </w:t>
      </w:r>
      <w:r>
        <w:t>представленную</w:t>
      </w:r>
      <w:r>
        <w:rPr>
          <w:spacing w:val="1"/>
        </w:rPr>
        <w:t xml:space="preserve"> </w:t>
      </w:r>
      <w:r>
        <w:t>информацию</w:t>
      </w:r>
      <w:r>
        <w:rPr>
          <w:spacing w:val="1"/>
        </w:rPr>
        <w:t xml:space="preserve"> </w:t>
      </w:r>
      <w:r>
        <w:t>(схему,</w:t>
      </w:r>
      <w:r>
        <w:rPr>
          <w:spacing w:val="1"/>
        </w:rPr>
        <w:t xml:space="preserve"> </w:t>
      </w:r>
      <w:r>
        <w:t>таблицу,</w:t>
      </w:r>
      <w:r>
        <w:rPr>
          <w:spacing w:val="2"/>
        </w:rPr>
        <w:t xml:space="preserve"> </w:t>
      </w:r>
      <w:r>
        <w:t>диаграмму,</w:t>
      </w:r>
      <w:r>
        <w:rPr>
          <w:spacing w:val="3"/>
        </w:rPr>
        <w:t xml:space="preserve"> </w:t>
      </w:r>
      <w:r>
        <w:t>другую</w:t>
      </w:r>
      <w:r>
        <w:rPr>
          <w:spacing w:val="-1"/>
        </w:rPr>
        <w:t xml:space="preserve"> </w:t>
      </w:r>
      <w:r>
        <w:t>модель);</w:t>
      </w:r>
    </w:p>
    <w:p w:rsidR="00E767C0" w:rsidRDefault="00A56CA5">
      <w:pPr>
        <w:pStyle w:val="a4"/>
        <w:spacing w:line="276" w:lineRule="auto"/>
        <w:ind w:right="154"/>
      </w:pPr>
      <w:r>
        <w:t>представлять</w:t>
      </w:r>
      <w:r>
        <w:rPr>
          <w:spacing w:val="1"/>
        </w:rPr>
        <w:t xml:space="preserve"> </w:t>
      </w:r>
      <w:r>
        <w:t>информацию</w:t>
      </w:r>
      <w:r>
        <w:rPr>
          <w:spacing w:val="1"/>
        </w:rPr>
        <w:t xml:space="preserve"> </w:t>
      </w:r>
      <w:r>
        <w:t>в</w:t>
      </w:r>
      <w:r>
        <w:rPr>
          <w:spacing w:val="1"/>
        </w:rPr>
        <w:t xml:space="preserve"> </w:t>
      </w:r>
      <w:r>
        <w:t>заданной</w:t>
      </w:r>
      <w:r>
        <w:rPr>
          <w:spacing w:val="1"/>
        </w:rPr>
        <w:t xml:space="preserve"> </w:t>
      </w:r>
      <w:r>
        <w:t>форме</w:t>
      </w:r>
      <w:r>
        <w:rPr>
          <w:spacing w:val="1"/>
        </w:rPr>
        <w:t xml:space="preserve"> </w:t>
      </w:r>
      <w:r>
        <w:t>(дополнять</w:t>
      </w:r>
      <w:r>
        <w:rPr>
          <w:spacing w:val="1"/>
        </w:rPr>
        <w:t xml:space="preserve"> </w:t>
      </w:r>
      <w:r>
        <w:t>таблицу,</w:t>
      </w:r>
      <w:r>
        <w:rPr>
          <w:spacing w:val="1"/>
        </w:rPr>
        <w:t xml:space="preserve"> </w:t>
      </w:r>
      <w:r>
        <w:t>текст),</w:t>
      </w:r>
      <w:r>
        <w:rPr>
          <w:spacing w:val="1"/>
        </w:rPr>
        <w:t xml:space="preserve"> </w:t>
      </w:r>
      <w:r>
        <w:t>формулировать</w:t>
      </w:r>
      <w:r>
        <w:rPr>
          <w:spacing w:val="1"/>
        </w:rPr>
        <w:t xml:space="preserve"> </w:t>
      </w:r>
      <w:r>
        <w:t>утверждение</w:t>
      </w:r>
      <w:r>
        <w:rPr>
          <w:spacing w:val="1"/>
        </w:rPr>
        <w:t xml:space="preserve"> </w:t>
      </w:r>
      <w:r>
        <w:t>по</w:t>
      </w:r>
      <w:r>
        <w:rPr>
          <w:spacing w:val="1"/>
        </w:rPr>
        <w:t xml:space="preserve"> </w:t>
      </w:r>
      <w:r>
        <w:t>образцу,</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учебной</w:t>
      </w:r>
      <w:r>
        <w:rPr>
          <w:spacing w:val="1"/>
        </w:rPr>
        <w:t xml:space="preserve"> </w:t>
      </w:r>
      <w:r>
        <w:t>задачи;</w:t>
      </w:r>
    </w:p>
    <w:p w:rsidR="00E767C0" w:rsidRDefault="00A56CA5">
      <w:pPr>
        <w:pStyle w:val="a4"/>
        <w:spacing w:before="1" w:line="276" w:lineRule="auto"/>
        <w:ind w:right="164"/>
      </w:pPr>
      <w:r>
        <w:t>принимать</w:t>
      </w:r>
      <w:r>
        <w:rPr>
          <w:spacing w:val="-15"/>
        </w:rPr>
        <w:t xml:space="preserve"> </w:t>
      </w:r>
      <w:r>
        <w:t>правила,</w:t>
      </w:r>
      <w:r>
        <w:rPr>
          <w:spacing w:val="-10"/>
        </w:rPr>
        <w:t xml:space="preserve"> </w:t>
      </w:r>
      <w:r>
        <w:t>безопасно</w:t>
      </w:r>
      <w:r>
        <w:rPr>
          <w:spacing w:val="-12"/>
        </w:rPr>
        <w:t xml:space="preserve"> </w:t>
      </w:r>
      <w:r>
        <w:t>использовать</w:t>
      </w:r>
      <w:r>
        <w:rPr>
          <w:spacing w:val="-14"/>
        </w:rPr>
        <w:t xml:space="preserve"> </w:t>
      </w:r>
      <w:r>
        <w:t>предлагаемые</w:t>
      </w:r>
      <w:r>
        <w:rPr>
          <w:spacing w:val="-12"/>
        </w:rPr>
        <w:t xml:space="preserve"> </w:t>
      </w:r>
      <w:r>
        <w:t>электронные</w:t>
      </w:r>
      <w:r>
        <w:rPr>
          <w:spacing w:val="-12"/>
        </w:rPr>
        <w:t xml:space="preserve"> </w:t>
      </w:r>
      <w:r>
        <w:t>средства</w:t>
      </w:r>
      <w:r>
        <w:rPr>
          <w:spacing w:val="-67"/>
        </w:rPr>
        <w:t xml:space="preserve"> </w:t>
      </w:r>
      <w:r>
        <w:t>и источники</w:t>
      </w:r>
      <w:r>
        <w:rPr>
          <w:spacing w:val="1"/>
        </w:rPr>
        <w:t xml:space="preserve"> </w:t>
      </w:r>
      <w:r>
        <w:t>информации.</w:t>
      </w:r>
    </w:p>
    <w:p w:rsidR="00E767C0" w:rsidRDefault="00A56CA5">
      <w:pPr>
        <w:pStyle w:val="a4"/>
        <w:spacing w:line="276" w:lineRule="auto"/>
        <w:ind w:right="168"/>
      </w:pPr>
      <w:r>
        <w:t>У обучающегося будут сформированы следующие действия общения как часть</w:t>
      </w:r>
      <w:r>
        <w:rPr>
          <w:spacing w:val="1"/>
        </w:rPr>
        <w:t xml:space="preserve"> </w:t>
      </w:r>
      <w:r>
        <w:t>коммуникативных универсальных учебных</w:t>
      </w:r>
      <w:r>
        <w:rPr>
          <w:spacing w:val="-4"/>
        </w:rPr>
        <w:t xml:space="preserve"> </w:t>
      </w:r>
      <w:r>
        <w:t>действий:</w:t>
      </w:r>
    </w:p>
    <w:p w:rsidR="00E767C0" w:rsidRDefault="00A56CA5">
      <w:pPr>
        <w:pStyle w:val="a4"/>
        <w:spacing w:line="321" w:lineRule="exact"/>
        <w:ind w:left="1273" w:firstLine="0"/>
      </w:pPr>
      <w:r>
        <w:t>конструировать</w:t>
      </w:r>
      <w:r>
        <w:rPr>
          <w:spacing w:val="-7"/>
        </w:rPr>
        <w:t xml:space="preserve"> </w:t>
      </w:r>
      <w:r>
        <w:t>утверждения,</w:t>
      </w:r>
      <w:r>
        <w:rPr>
          <w:spacing w:val="-8"/>
        </w:rPr>
        <w:t xml:space="preserve"> </w:t>
      </w:r>
      <w:r>
        <w:t>проверять</w:t>
      </w:r>
      <w:r>
        <w:rPr>
          <w:spacing w:val="-12"/>
        </w:rPr>
        <w:t xml:space="preserve"> </w:t>
      </w:r>
      <w:r>
        <w:t>их</w:t>
      </w:r>
      <w:r>
        <w:rPr>
          <w:spacing w:val="-15"/>
        </w:rPr>
        <w:t xml:space="preserve"> </w:t>
      </w:r>
      <w:r>
        <w:t>истинность;</w:t>
      </w:r>
    </w:p>
    <w:p w:rsidR="00E767C0" w:rsidRDefault="00A56CA5">
      <w:pPr>
        <w:pStyle w:val="a4"/>
        <w:spacing w:before="46" w:line="276" w:lineRule="auto"/>
        <w:ind w:right="161"/>
      </w:pPr>
      <w:r>
        <w:t>использовать</w:t>
      </w:r>
      <w:r>
        <w:rPr>
          <w:spacing w:val="1"/>
        </w:rPr>
        <w:t xml:space="preserve"> </w:t>
      </w:r>
      <w:r>
        <w:t>текст</w:t>
      </w:r>
      <w:r>
        <w:rPr>
          <w:spacing w:val="1"/>
        </w:rPr>
        <w:t xml:space="preserve"> </w:t>
      </w:r>
      <w:r>
        <w:t>задания</w:t>
      </w:r>
      <w:r>
        <w:rPr>
          <w:spacing w:val="1"/>
        </w:rPr>
        <w:t xml:space="preserve"> </w:t>
      </w:r>
      <w:r>
        <w:t>для</w:t>
      </w:r>
      <w:r>
        <w:rPr>
          <w:spacing w:val="1"/>
        </w:rPr>
        <w:t xml:space="preserve"> </w:t>
      </w:r>
      <w:r>
        <w:t>объяснения</w:t>
      </w:r>
      <w:r>
        <w:rPr>
          <w:spacing w:val="1"/>
        </w:rPr>
        <w:t xml:space="preserve"> </w:t>
      </w:r>
      <w:r>
        <w:t>способа</w:t>
      </w:r>
      <w:r>
        <w:rPr>
          <w:spacing w:val="1"/>
        </w:rPr>
        <w:t xml:space="preserve"> </w:t>
      </w:r>
      <w:r>
        <w:t>и</w:t>
      </w:r>
      <w:r>
        <w:rPr>
          <w:spacing w:val="1"/>
        </w:rPr>
        <w:t xml:space="preserve"> </w:t>
      </w:r>
      <w:r>
        <w:t>хода</w:t>
      </w:r>
      <w:r>
        <w:rPr>
          <w:spacing w:val="1"/>
        </w:rPr>
        <w:t xml:space="preserve"> </w:t>
      </w:r>
      <w:r>
        <w:t>решения</w:t>
      </w:r>
      <w:r>
        <w:rPr>
          <w:spacing w:val="1"/>
        </w:rPr>
        <w:t xml:space="preserve"> </w:t>
      </w:r>
      <w:r>
        <w:t>математической задачи;</w:t>
      </w:r>
    </w:p>
    <w:p w:rsidR="00E767C0" w:rsidRDefault="00A56CA5">
      <w:pPr>
        <w:pStyle w:val="a4"/>
        <w:spacing w:before="4"/>
        <w:ind w:left="1273" w:firstLine="0"/>
      </w:pPr>
      <w:r>
        <w:t>комментировать</w:t>
      </w:r>
      <w:r>
        <w:rPr>
          <w:spacing w:val="-12"/>
        </w:rPr>
        <w:t xml:space="preserve"> </w:t>
      </w:r>
      <w:r>
        <w:t>процесс</w:t>
      </w:r>
      <w:r>
        <w:rPr>
          <w:spacing w:val="-9"/>
        </w:rPr>
        <w:t xml:space="preserve"> </w:t>
      </w:r>
      <w:r>
        <w:t>вычисления,</w:t>
      </w:r>
      <w:r>
        <w:rPr>
          <w:spacing w:val="-7"/>
        </w:rPr>
        <w:t xml:space="preserve"> </w:t>
      </w:r>
      <w:r>
        <w:t>построения,</w:t>
      </w:r>
      <w:r>
        <w:rPr>
          <w:spacing w:val="-7"/>
        </w:rPr>
        <w:t xml:space="preserve"> </w:t>
      </w:r>
      <w:r>
        <w:t>решения;</w:t>
      </w:r>
    </w:p>
    <w:p w:rsidR="00E767C0" w:rsidRDefault="00A56CA5">
      <w:pPr>
        <w:pStyle w:val="a4"/>
        <w:spacing w:before="47"/>
        <w:ind w:left="1273" w:firstLine="0"/>
      </w:pPr>
      <w:r>
        <w:t>объяснять</w:t>
      </w:r>
      <w:r>
        <w:rPr>
          <w:spacing w:val="-14"/>
        </w:rPr>
        <w:t xml:space="preserve"> </w:t>
      </w:r>
      <w:r>
        <w:t>полученный</w:t>
      </w:r>
      <w:r>
        <w:rPr>
          <w:spacing w:val="-12"/>
        </w:rPr>
        <w:t xml:space="preserve"> </w:t>
      </w:r>
      <w:r>
        <w:t>ответ</w:t>
      </w:r>
      <w:r>
        <w:rPr>
          <w:spacing w:val="-13"/>
        </w:rPr>
        <w:t xml:space="preserve"> </w:t>
      </w:r>
      <w:r>
        <w:t>с</w:t>
      </w:r>
      <w:r>
        <w:rPr>
          <w:spacing w:val="-11"/>
        </w:rPr>
        <w:t xml:space="preserve"> </w:t>
      </w:r>
      <w:r>
        <w:t>использованием</w:t>
      </w:r>
      <w:r>
        <w:rPr>
          <w:spacing w:val="-10"/>
        </w:rPr>
        <w:t xml:space="preserve"> </w:t>
      </w:r>
      <w:r>
        <w:t>изученной</w:t>
      </w:r>
      <w:r>
        <w:rPr>
          <w:spacing w:val="-12"/>
        </w:rPr>
        <w:t xml:space="preserve"> </w:t>
      </w:r>
      <w:r>
        <w:t>терминологии;</w:t>
      </w:r>
    </w:p>
    <w:p w:rsidR="00E767C0" w:rsidRDefault="00A56CA5">
      <w:pPr>
        <w:pStyle w:val="a4"/>
        <w:spacing w:before="48" w:line="276" w:lineRule="auto"/>
        <w:ind w:right="151"/>
      </w:pPr>
      <w:r>
        <w:t>в процессе диалогов по обсуждению изученного материала – задавать вопросы,</w:t>
      </w:r>
      <w:r>
        <w:rPr>
          <w:spacing w:val="1"/>
        </w:rPr>
        <w:t xml:space="preserve"> </w:t>
      </w:r>
      <w:r>
        <w:t>высказывать суждения, оценивать выступления участников, приводить доказательства</w:t>
      </w:r>
      <w:r>
        <w:rPr>
          <w:spacing w:val="-67"/>
        </w:rPr>
        <w:t xml:space="preserve"> </w:t>
      </w:r>
      <w:r>
        <w:t>своей правоты,</w:t>
      </w:r>
      <w:r>
        <w:rPr>
          <w:spacing w:val="3"/>
        </w:rPr>
        <w:t xml:space="preserve"> </w:t>
      </w:r>
      <w:r>
        <w:t>проявлять</w:t>
      </w:r>
      <w:r>
        <w:rPr>
          <w:spacing w:val="-1"/>
        </w:rPr>
        <w:t xml:space="preserve"> </w:t>
      </w:r>
      <w:r>
        <w:t>этику</w:t>
      </w:r>
      <w:r>
        <w:rPr>
          <w:spacing w:val="-3"/>
        </w:rPr>
        <w:t xml:space="preserve"> </w:t>
      </w:r>
      <w:r>
        <w:t>общения;</w:t>
      </w:r>
    </w:p>
    <w:p w:rsidR="00E767C0" w:rsidRDefault="00A56CA5">
      <w:pPr>
        <w:pStyle w:val="a4"/>
        <w:spacing w:line="278" w:lineRule="auto"/>
        <w:ind w:right="147"/>
      </w:pPr>
      <w:r>
        <w:t>создавать в соответствии с учебной задачей тексты разного вида – описание</w:t>
      </w:r>
      <w:r>
        <w:rPr>
          <w:spacing w:val="1"/>
        </w:rPr>
        <w:t xml:space="preserve"> </w:t>
      </w:r>
      <w:r>
        <w:t>(например, геометрической фигуры), рассуждение (к примеру, при решении задачи),</w:t>
      </w:r>
      <w:r>
        <w:rPr>
          <w:spacing w:val="1"/>
        </w:rPr>
        <w:t xml:space="preserve"> </w:t>
      </w:r>
      <w:r>
        <w:t>инструкция</w:t>
      </w:r>
      <w:r>
        <w:rPr>
          <w:spacing w:val="1"/>
        </w:rPr>
        <w:t xml:space="preserve"> </w:t>
      </w:r>
      <w:r>
        <w:t>(например,</w:t>
      </w:r>
      <w:r>
        <w:rPr>
          <w:spacing w:val="3"/>
        </w:rPr>
        <w:t xml:space="preserve"> </w:t>
      </w:r>
      <w:r>
        <w:t>измерение</w:t>
      </w:r>
      <w:r>
        <w:rPr>
          <w:spacing w:val="1"/>
        </w:rPr>
        <w:t xml:space="preserve"> </w:t>
      </w:r>
      <w:r>
        <w:t>длины отрезка);</w:t>
      </w:r>
    </w:p>
    <w:p w:rsidR="00E767C0" w:rsidRDefault="00A56CA5">
      <w:pPr>
        <w:pStyle w:val="a4"/>
        <w:spacing w:line="276" w:lineRule="auto"/>
        <w:ind w:right="163"/>
      </w:pPr>
      <w:r>
        <w:t>ориентироваться</w:t>
      </w:r>
      <w:r>
        <w:rPr>
          <w:spacing w:val="1"/>
        </w:rPr>
        <w:t xml:space="preserve"> </w:t>
      </w:r>
      <w:r>
        <w:t>в</w:t>
      </w:r>
      <w:r>
        <w:rPr>
          <w:spacing w:val="1"/>
        </w:rPr>
        <w:t xml:space="preserve"> </w:t>
      </w:r>
      <w:r>
        <w:t>алгоритмах:</w:t>
      </w:r>
      <w:r>
        <w:rPr>
          <w:spacing w:val="1"/>
        </w:rPr>
        <w:t xml:space="preserve"> </w:t>
      </w:r>
      <w:r>
        <w:t>воспроизводить,</w:t>
      </w:r>
      <w:r>
        <w:rPr>
          <w:spacing w:val="1"/>
        </w:rPr>
        <w:t xml:space="preserve"> </w:t>
      </w:r>
      <w:r>
        <w:t>дополнять,</w:t>
      </w:r>
      <w:r>
        <w:rPr>
          <w:spacing w:val="1"/>
        </w:rPr>
        <w:t xml:space="preserve"> </w:t>
      </w:r>
      <w:r>
        <w:t>исправлять</w:t>
      </w:r>
      <w:r>
        <w:rPr>
          <w:spacing w:val="1"/>
        </w:rPr>
        <w:t xml:space="preserve"> </w:t>
      </w:r>
      <w:r>
        <w:t>деформированные;</w:t>
      </w:r>
    </w:p>
    <w:p w:rsidR="00E767C0" w:rsidRDefault="00A56CA5">
      <w:pPr>
        <w:pStyle w:val="a4"/>
        <w:spacing w:line="321" w:lineRule="exact"/>
        <w:ind w:left="1273" w:firstLine="0"/>
      </w:pPr>
      <w:r>
        <w:t>самостоятельно</w:t>
      </w:r>
      <w:r>
        <w:rPr>
          <w:spacing w:val="-8"/>
        </w:rPr>
        <w:t xml:space="preserve"> </w:t>
      </w:r>
      <w:r>
        <w:t>составлять</w:t>
      </w:r>
      <w:r>
        <w:rPr>
          <w:spacing w:val="-10"/>
        </w:rPr>
        <w:t xml:space="preserve"> </w:t>
      </w:r>
      <w:r>
        <w:t>тексты</w:t>
      </w:r>
      <w:r>
        <w:rPr>
          <w:spacing w:val="-8"/>
        </w:rPr>
        <w:t xml:space="preserve"> </w:t>
      </w:r>
      <w:r>
        <w:t>заданий,</w:t>
      </w:r>
      <w:r>
        <w:rPr>
          <w:spacing w:val="-6"/>
        </w:rPr>
        <w:t xml:space="preserve"> </w:t>
      </w:r>
      <w:r>
        <w:t>аналогичные</w:t>
      </w:r>
      <w:r>
        <w:rPr>
          <w:spacing w:val="-7"/>
        </w:rPr>
        <w:t xml:space="preserve"> </w:t>
      </w:r>
      <w:r>
        <w:t>типовым</w:t>
      </w:r>
      <w:r>
        <w:rPr>
          <w:spacing w:val="-6"/>
        </w:rPr>
        <w:t xml:space="preserve"> </w:t>
      </w:r>
      <w:r>
        <w:t>изученным.</w:t>
      </w:r>
    </w:p>
    <w:p w:rsidR="00E767C0" w:rsidRDefault="00A56CA5">
      <w:pPr>
        <w:pStyle w:val="a4"/>
        <w:spacing w:before="40" w:line="276" w:lineRule="auto"/>
        <w:ind w:right="164"/>
      </w:pPr>
      <w:r>
        <w:t>У обучающегося будут сформированы следующие действия самоорганизации</w:t>
      </w:r>
      <w:r>
        <w:rPr>
          <w:spacing w:val="1"/>
        </w:rPr>
        <w:t xml:space="preserve"> </w:t>
      </w:r>
      <w:r>
        <w:t>как часть</w:t>
      </w:r>
      <w:r>
        <w:rPr>
          <w:spacing w:val="-2"/>
        </w:rPr>
        <w:t xml:space="preserve"> </w:t>
      </w:r>
      <w:r>
        <w:t>регулятивных универсальных учебных</w:t>
      </w:r>
      <w:r>
        <w:rPr>
          <w:spacing w:val="-4"/>
        </w:rPr>
        <w:t xml:space="preserve"> </w:t>
      </w:r>
      <w:r>
        <w:t>действий:</w:t>
      </w:r>
    </w:p>
    <w:p w:rsidR="00E767C0" w:rsidRDefault="00A56CA5">
      <w:pPr>
        <w:pStyle w:val="a4"/>
        <w:spacing w:line="321" w:lineRule="exact"/>
        <w:ind w:left="1273" w:firstLine="0"/>
      </w:pPr>
      <w:r>
        <w:t>планировать</w:t>
      </w:r>
      <w:r>
        <w:rPr>
          <w:spacing w:val="-13"/>
        </w:rPr>
        <w:t xml:space="preserve"> </w:t>
      </w:r>
      <w:r>
        <w:t>действия</w:t>
      </w:r>
      <w:r>
        <w:rPr>
          <w:spacing w:val="-10"/>
        </w:rPr>
        <w:t xml:space="preserve"> </w:t>
      </w:r>
      <w:r>
        <w:t>по</w:t>
      </w:r>
      <w:r>
        <w:rPr>
          <w:spacing w:val="-11"/>
        </w:rPr>
        <w:t xml:space="preserve"> </w:t>
      </w:r>
      <w:r>
        <w:t>решению</w:t>
      </w:r>
      <w:r>
        <w:rPr>
          <w:spacing w:val="-9"/>
        </w:rPr>
        <w:t xml:space="preserve"> </w:t>
      </w:r>
      <w:r>
        <w:t>учебной</w:t>
      </w:r>
      <w:r>
        <w:rPr>
          <w:spacing w:val="-11"/>
        </w:rPr>
        <w:t xml:space="preserve"> </w:t>
      </w:r>
      <w:r>
        <w:t>задачи</w:t>
      </w:r>
      <w:r>
        <w:rPr>
          <w:spacing w:val="-11"/>
        </w:rPr>
        <w:t xml:space="preserve"> </w:t>
      </w:r>
      <w:r>
        <w:t>для</w:t>
      </w:r>
      <w:r>
        <w:rPr>
          <w:spacing w:val="-10"/>
        </w:rPr>
        <w:t xml:space="preserve"> </w:t>
      </w:r>
      <w:r>
        <w:t>получения</w:t>
      </w:r>
      <w:r>
        <w:rPr>
          <w:spacing w:val="-10"/>
        </w:rPr>
        <w:t xml:space="preserve"> </w:t>
      </w:r>
      <w:r>
        <w:t>результата;</w:t>
      </w:r>
    </w:p>
    <w:p w:rsidR="00E767C0" w:rsidRDefault="00E767C0">
      <w:pPr>
        <w:spacing w:line="321" w:lineRule="exact"/>
        <w:sectPr w:rsidR="00E767C0">
          <w:pgSz w:w="11910" w:h="16840"/>
          <w:pgMar w:top="940" w:right="280" w:bottom="0" w:left="460" w:header="720" w:footer="720" w:gutter="0"/>
          <w:cols w:space="720"/>
        </w:sectPr>
      </w:pPr>
    </w:p>
    <w:p w:rsidR="00E767C0" w:rsidRDefault="00A56CA5">
      <w:pPr>
        <w:pStyle w:val="a4"/>
        <w:tabs>
          <w:tab w:val="left" w:pos="3024"/>
          <w:tab w:val="left" w:pos="3997"/>
          <w:tab w:val="left" w:pos="5818"/>
          <w:tab w:val="left" w:pos="7013"/>
          <w:tab w:val="left" w:pos="8615"/>
        </w:tabs>
        <w:spacing w:before="76" w:line="276" w:lineRule="auto"/>
        <w:ind w:right="168"/>
        <w:jc w:val="left"/>
      </w:pPr>
      <w:r>
        <w:lastRenderedPageBreak/>
        <w:t>планировать</w:t>
      </w:r>
      <w:r>
        <w:tab/>
        <w:t>этапы</w:t>
      </w:r>
      <w:r>
        <w:tab/>
        <w:t>предстоящей</w:t>
      </w:r>
      <w:r>
        <w:tab/>
        <w:t>работы,</w:t>
      </w:r>
      <w:r>
        <w:tab/>
        <w:t>определять</w:t>
      </w:r>
      <w:r>
        <w:tab/>
      </w:r>
      <w:r>
        <w:rPr>
          <w:w w:val="95"/>
        </w:rPr>
        <w:t>последовательность</w:t>
      </w:r>
      <w:r>
        <w:rPr>
          <w:spacing w:val="1"/>
          <w:w w:val="95"/>
        </w:rPr>
        <w:t xml:space="preserve"> </w:t>
      </w:r>
      <w:r>
        <w:t>учебных</w:t>
      </w:r>
      <w:r>
        <w:rPr>
          <w:spacing w:val="-4"/>
        </w:rPr>
        <w:t xml:space="preserve"> </w:t>
      </w:r>
      <w:r>
        <w:t>действий;</w:t>
      </w:r>
    </w:p>
    <w:p w:rsidR="00E767C0" w:rsidRDefault="00A56CA5">
      <w:pPr>
        <w:pStyle w:val="a4"/>
        <w:tabs>
          <w:tab w:val="left" w:pos="2899"/>
          <w:tab w:val="left" w:pos="4213"/>
          <w:tab w:val="left" w:pos="6021"/>
          <w:tab w:val="left" w:pos="8127"/>
          <w:tab w:val="left" w:pos="10026"/>
        </w:tabs>
        <w:spacing w:line="276" w:lineRule="auto"/>
        <w:ind w:right="168"/>
        <w:jc w:val="left"/>
      </w:pPr>
      <w:r>
        <w:t>выполнять</w:t>
      </w:r>
      <w:r>
        <w:tab/>
        <w:t>правила</w:t>
      </w:r>
      <w:r>
        <w:tab/>
        <w:t>безопасного</w:t>
      </w:r>
      <w:r>
        <w:tab/>
        <w:t>использования</w:t>
      </w:r>
      <w:r>
        <w:tab/>
        <w:t>электронных</w:t>
      </w:r>
      <w:r>
        <w:tab/>
      </w:r>
      <w:r>
        <w:rPr>
          <w:spacing w:val="-2"/>
        </w:rPr>
        <w:t>средств,</w:t>
      </w:r>
      <w:r>
        <w:rPr>
          <w:spacing w:val="-67"/>
        </w:rPr>
        <w:t xml:space="preserve"> </w:t>
      </w:r>
      <w:r>
        <w:t>предлагаемых</w:t>
      </w:r>
      <w:r>
        <w:rPr>
          <w:spacing w:val="-4"/>
        </w:rPr>
        <w:t xml:space="preserve"> </w:t>
      </w:r>
      <w:r>
        <w:t>в процессе</w:t>
      </w:r>
      <w:r>
        <w:rPr>
          <w:spacing w:val="2"/>
        </w:rPr>
        <w:t xml:space="preserve"> </w:t>
      </w:r>
      <w:r>
        <w:t>обучения.</w:t>
      </w:r>
    </w:p>
    <w:p w:rsidR="00E767C0" w:rsidRDefault="00A56CA5">
      <w:pPr>
        <w:pStyle w:val="a4"/>
        <w:spacing w:line="276" w:lineRule="auto"/>
        <w:jc w:val="left"/>
      </w:pPr>
      <w:r>
        <w:t>У</w:t>
      </w:r>
      <w:r>
        <w:rPr>
          <w:spacing w:val="40"/>
        </w:rPr>
        <w:t xml:space="preserve"> </w:t>
      </w:r>
      <w:r>
        <w:t>обучающегося</w:t>
      </w:r>
      <w:r>
        <w:rPr>
          <w:spacing w:val="42"/>
        </w:rPr>
        <w:t xml:space="preserve"> </w:t>
      </w:r>
      <w:r>
        <w:t>будут</w:t>
      </w:r>
      <w:r>
        <w:rPr>
          <w:spacing w:val="40"/>
        </w:rPr>
        <w:t xml:space="preserve"> </w:t>
      </w:r>
      <w:r>
        <w:t>сформированы</w:t>
      </w:r>
      <w:r>
        <w:rPr>
          <w:spacing w:val="41"/>
        </w:rPr>
        <w:t xml:space="preserve"> </w:t>
      </w:r>
      <w:r>
        <w:t>следующие</w:t>
      </w:r>
      <w:r>
        <w:rPr>
          <w:spacing w:val="43"/>
        </w:rPr>
        <w:t xml:space="preserve"> </w:t>
      </w:r>
      <w:r>
        <w:t>действия</w:t>
      </w:r>
      <w:r>
        <w:rPr>
          <w:spacing w:val="42"/>
        </w:rPr>
        <w:t xml:space="preserve"> </w:t>
      </w:r>
      <w:r>
        <w:t>самоконтроля</w:t>
      </w:r>
      <w:r>
        <w:rPr>
          <w:spacing w:val="43"/>
        </w:rPr>
        <w:t xml:space="preserve"> </w:t>
      </w:r>
      <w:r>
        <w:t>как</w:t>
      </w:r>
      <w:r>
        <w:rPr>
          <w:spacing w:val="-67"/>
        </w:rPr>
        <w:t xml:space="preserve"> </w:t>
      </w:r>
      <w:r>
        <w:t>часть</w:t>
      </w:r>
      <w:r>
        <w:rPr>
          <w:spacing w:val="-2"/>
        </w:rPr>
        <w:t xml:space="preserve"> </w:t>
      </w:r>
      <w:r>
        <w:t>регулятивных универсальных</w:t>
      </w:r>
      <w:r>
        <w:rPr>
          <w:spacing w:val="1"/>
        </w:rPr>
        <w:t xml:space="preserve"> </w:t>
      </w:r>
      <w:r>
        <w:t>учебных</w:t>
      </w:r>
      <w:r>
        <w:rPr>
          <w:spacing w:val="-4"/>
        </w:rPr>
        <w:t xml:space="preserve"> </w:t>
      </w:r>
      <w:r>
        <w:t>действий:</w:t>
      </w:r>
    </w:p>
    <w:p w:rsidR="00E767C0" w:rsidRDefault="00A56CA5">
      <w:pPr>
        <w:pStyle w:val="a4"/>
        <w:spacing w:before="2" w:line="276" w:lineRule="auto"/>
        <w:ind w:left="1273" w:right="1351" w:firstLine="0"/>
        <w:jc w:val="left"/>
      </w:pPr>
      <w:r>
        <w:t>осуществлять</w:t>
      </w:r>
      <w:r>
        <w:rPr>
          <w:spacing w:val="-11"/>
        </w:rPr>
        <w:t xml:space="preserve"> </w:t>
      </w:r>
      <w:r>
        <w:t>контроль</w:t>
      </w:r>
      <w:r>
        <w:rPr>
          <w:spacing w:val="-11"/>
        </w:rPr>
        <w:t xml:space="preserve"> </w:t>
      </w:r>
      <w:r>
        <w:t>процесса</w:t>
      </w:r>
      <w:r>
        <w:rPr>
          <w:spacing w:val="-9"/>
        </w:rPr>
        <w:t xml:space="preserve"> </w:t>
      </w:r>
      <w:r>
        <w:t>и</w:t>
      </w:r>
      <w:r>
        <w:rPr>
          <w:spacing w:val="-9"/>
        </w:rPr>
        <w:t xml:space="preserve"> </w:t>
      </w:r>
      <w:r>
        <w:t>результата</w:t>
      </w:r>
      <w:r>
        <w:rPr>
          <w:spacing w:val="-8"/>
        </w:rPr>
        <w:t xml:space="preserve"> </w:t>
      </w:r>
      <w:r>
        <w:t>своей</w:t>
      </w:r>
      <w:r>
        <w:rPr>
          <w:spacing w:val="-9"/>
        </w:rPr>
        <w:t xml:space="preserve"> </w:t>
      </w:r>
      <w:r>
        <w:t>деятельности;</w:t>
      </w:r>
      <w:r>
        <w:rPr>
          <w:spacing w:val="-67"/>
        </w:rPr>
        <w:t xml:space="preserve"> </w:t>
      </w:r>
      <w:r>
        <w:t>выбирать</w:t>
      </w:r>
      <w:r>
        <w:rPr>
          <w:spacing w:val="-15"/>
        </w:rPr>
        <w:t xml:space="preserve"> </w:t>
      </w:r>
      <w:r>
        <w:t>и</w:t>
      </w:r>
      <w:r>
        <w:rPr>
          <w:spacing w:val="-13"/>
        </w:rPr>
        <w:t xml:space="preserve"> </w:t>
      </w:r>
      <w:r>
        <w:t>при</w:t>
      </w:r>
      <w:r>
        <w:rPr>
          <w:spacing w:val="-14"/>
        </w:rPr>
        <w:t xml:space="preserve"> </w:t>
      </w:r>
      <w:r>
        <w:t>необходимости</w:t>
      </w:r>
      <w:r>
        <w:rPr>
          <w:spacing w:val="-13"/>
        </w:rPr>
        <w:t xml:space="preserve"> </w:t>
      </w:r>
      <w:r>
        <w:t>корректировать</w:t>
      </w:r>
      <w:r>
        <w:rPr>
          <w:spacing w:val="-14"/>
        </w:rPr>
        <w:t xml:space="preserve"> </w:t>
      </w:r>
      <w:r>
        <w:t>способы</w:t>
      </w:r>
      <w:r>
        <w:rPr>
          <w:spacing w:val="-14"/>
        </w:rPr>
        <w:t xml:space="preserve"> </w:t>
      </w:r>
      <w:r>
        <w:t>действий;</w:t>
      </w:r>
    </w:p>
    <w:p w:rsidR="00E767C0" w:rsidRDefault="00A56CA5">
      <w:pPr>
        <w:pStyle w:val="a4"/>
        <w:spacing w:line="276" w:lineRule="auto"/>
        <w:ind w:right="168"/>
      </w:pPr>
      <w:r>
        <w:t>находить ошибки в своей работе, устанавливать их причины, вести поиск путей</w:t>
      </w:r>
      <w:r>
        <w:rPr>
          <w:spacing w:val="1"/>
        </w:rPr>
        <w:t xml:space="preserve"> </w:t>
      </w:r>
      <w:r>
        <w:t>преодоления</w:t>
      </w:r>
      <w:r>
        <w:rPr>
          <w:spacing w:val="1"/>
        </w:rPr>
        <w:t xml:space="preserve"> </w:t>
      </w:r>
      <w:r>
        <w:t>ошибок;</w:t>
      </w:r>
    </w:p>
    <w:p w:rsidR="00E767C0" w:rsidRDefault="00A56CA5">
      <w:pPr>
        <w:pStyle w:val="a4"/>
        <w:spacing w:line="276" w:lineRule="auto"/>
        <w:ind w:right="165"/>
      </w:pPr>
      <w:r>
        <w:t>предвидеть возможность возникновения трудностей и ошибок, предусматривать</w:t>
      </w:r>
      <w:r>
        <w:rPr>
          <w:spacing w:val="-67"/>
        </w:rPr>
        <w:t xml:space="preserve"> </w:t>
      </w:r>
      <w:r>
        <w:t>способы</w:t>
      </w:r>
      <w:r>
        <w:rPr>
          <w:spacing w:val="1"/>
        </w:rPr>
        <w:t xml:space="preserve"> </w:t>
      </w:r>
      <w:r>
        <w:t>их</w:t>
      </w:r>
      <w:r>
        <w:rPr>
          <w:spacing w:val="1"/>
        </w:rPr>
        <w:t xml:space="preserve"> </w:t>
      </w:r>
      <w:r>
        <w:t>предупреждения</w:t>
      </w:r>
      <w:r>
        <w:rPr>
          <w:spacing w:val="1"/>
        </w:rPr>
        <w:t xml:space="preserve"> </w:t>
      </w:r>
      <w:r>
        <w:t>(формулирование</w:t>
      </w:r>
      <w:r>
        <w:rPr>
          <w:spacing w:val="1"/>
        </w:rPr>
        <w:t xml:space="preserve"> </w:t>
      </w:r>
      <w:r>
        <w:t>вопросов,</w:t>
      </w:r>
      <w:r>
        <w:rPr>
          <w:spacing w:val="1"/>
        </w:rPr>
        <w:t xml:space="preserve"> </w:t>
      </w:r>
      <w:r>
        <w:t>обращение</w:t>
      </w:r>
      <w:r>
        <w:rPr>
          <w:spacing w:val="1"/>
        </w:rPr>
        <w:t xml:space="preserve"> </w:t>
      </w:r>
      <w:r>
        <w:t>к</w:t>
      </w:r>
      <w:r>
        <w:rPr>
          <w:spacing w:val="1"/>
        </w:rPr>
        <w:t xml:space="preserve"> </w:t>
      </w:r>
      <w:r>
        <w:t>учебнику,</w:t>
      </w:r>
      <w:r>
        <w:rPr>
          <w:spacing w:val="1"/>
        </w:rPr>
        <w:t xml:space="preserve"> </w:t>
      </w:r>
      <w:r>
        <w:t>дополнительным</w:t>
      </w:r>
      <w:r>
        <w:rPr>
          <w:spacing w:val="-1"/>
        </w:rPr>
        <w:t xml:space="preserve"> </w:t>
      </w:r>
      <w:r>
        <w:t>средствам</w:t>
      </w:r>
      <w:r>
        <w:rPr>
          <w:spacing w:val="1"/>
        </w:rPr>
        <w:t xml:space="preserve"> </w:t>
      </w:r>
      <w:r>
        <w:t>обучения,</w:t>
      </w:r>
      <w:r>
        <w:rPr>
          <w:spacing w:val="2"/>
        </w:rPr>
        <w:t xml:space="preserve"> </w:t>
      </w:r>
      <w:r>
        <w:t>в</w:t>
      </w:r>
      <w:r>
        <w:rPr>
          <w:spacing w:val="-2"/>
        </w:rPr>
        <w:t xml:space="preserve"> </w:t>
      </w:r>
      <w:r>
        <w:t>том</w:t>
      </w:r>
      <w:r>
        <w:rPr>
          <w:spacing w:val="1"/>
        </w:rPr>
        <w:t xml:space="preserve"> </w:t>
      </w:r>
      <w:r>
        <w:t>числе электронным);</w:t>
      </w:r>
    </w:p>
    <w:p w:rsidR="00E767C0" w:rsidRDefault="00A56CA5">
      <w:pPr>
        <w:pStyle w:val="a4"/>
        <w:spacing w:line="278" w:lineRule="auto"/>
        <w:ind w:right="156"/>
      </w:pPr>
      <w:r>
        <w:t>оценивать</w:t>
      </w:r>
      <w:r>
        <w:rPr>
          <w:spacing w:val="1"/>
        </w:rPr>
        <w:t xml:space="preserve"> </w:t>
      </w:r>
      <w:r>
        <w:t>рациональность</w:t>
      </w:r>
      <w:r>
        <w:rPr>
          <w:spacing w:val="1"/>
        </w:rPr>
        <w:t xml:space="preserve"> </w:t>
      </w:r>
      <w:r>
        <w:t>своих</w:t>
      </w:r>
      <w:r>
        <w:rPr>
          <w:spacing w:val="1"/>
        </w:rPr>
        <w:t xml:space="preserve"> </w:t>
      </w:r>
      <w:r>
        <w:t>действий,</w:t>
      </w:r>
      <w:r>
        <w:rPr>
          <w:spacing w:val="1"/>
        </w:rPr>
        <w:t xml:space="preserve"> </w:t>
      </w:r>
      <w:r>
        <w:t>давать</w:t>
      </w:r>
      <w:r>
        <w:rPr>
          <w:spacing w:val="1"/>
        </w:rPr>
        <w:t xml:space="preserve"> </w:t>
      </w:r>
      <w:r>
        <w:t>им</w:t>
      </w:r>
      <w:r>
        <w:rPr>
          <w:spacing w:val="1"/>
        </w:rPr>
        <w:t xml:space="preserve"> </w:t>
      </w:r>
      <w:r>
        <w:t>качественную</w:t>
      </w:r>
      <w:r>
        <w:rPr>
          <w:spacing w:val="1"/>
        </w:rPr>
        <w:t xml:space="preserve"> </w:t>
      </w:r>
      <w:r>
        <w:t>характеристику.</w:t>
      </w:r>
    </w:p>
    <w:p w:rsidR="00E767C0" w:rsidRDefault="00A56CA5">
      <w:pPr>
        <w:pStyle w:val="a4"/>
        <w:spacing w:line="276" w:lineRule="auto"/>
        <w:ind w:left="1273" w:right="164" w:firstLine="0"/>
      </w:pPr>
      <w:r>
        <w:t>У обучающегося будут сформированы умения совместной деятельности:</w:t>
      </w:r>
      <w:r>
        <w:rPr>
          <w:spacing w:val="1"/>
        </w:rPr>
        <w:t xml:space="preserve"> </w:t>
      </w:r>
      <w:r>
        <w:t>участвовать</w:t>
      </w:r>
      <w:r>
        <w:rPr>
          <w:spacing w:val="58"/>
        </w:rPr>
        <w:t xml:space="preserve"> </w:t>
      </w:r>
      <w:r>
        <w:t>в</w:t>
      </w:r>
      <w:r>
        <w:rPr>
          <w:spacing w:val="60"/>
        </w:rPr>
        <w:t xml:space="preserve"> </w:t>
      </w:r>
      <w:r>
        <w:t>совместной</w:t>
      </w:r>
      <w:r>
        <w:rPr>
          <w:spacing w:val="61"/>
        </w:rPr>
        <w:t xml:space="preserve"> </w:t>
      </w:r>
      <w:r>
        <w:t>деятельности:</w:t>
      </w:r>
      <w:r>
        <w:rPr>
          <w:spacing w:val="56"/>
        </w:rPr>
        <w:t xml:space="preserve"> </w:t>
      </w:r>
      <w:r>
        <w:t>распределять</w:t>
      </w:r>
      <w:r>
        <w:rPr>
          <w:spacing w:val="59"/>
        </w:rPr>
        <w:t xml:space="preserve"> </w:t>
      </w:r>
      <w:r>
        <w:t>работу</w:t>
      </w:r>
      <w:r>
        <w:rPr>
          <w:spacing w:val="57"/>
        </w:rPr>
        <w:t xml:space="preserve"> </w:t>
      </w:r>
      <w:r>
        <w:t>между</w:t>
      </w:r>
      <w:r>
        <w:rPr>
          <w:spacing w:val="57"/>
        </w:rPr>
        <w:t xml:space="preserve"> </w:t>
      </w:r>
      <w:r>
        <w:t>членами</w:t>
      </w:r>
    </w:p>
    <w:p w:rsidR="00E767C0" w:rsidRDefault="00A56CA5">
      <w:pPr>
        <w:pStyle w:val="a4"/>
        <w:spacing w:line="276" w:lineRule="auto"/>
        <w:ind w:right="168" w:firstLine="0"/>
      </w:pPr>
      <w:r>
        <w:t>группы</w:t>
      </w:r>
      <w:r>
        <w:rPr>
          <w:spacing w:val="-7"/>
        </w:rPr>
        <w:t xml:space="preserve"> </w:t>
      </w:r>
      <w:r>
        <w:t>(например,</w:t>
      </w:r>
      <w:r>
        <w:rPr>
          <w:spacing w:val="-4"/>
        </w:rPr>
        <w:t xml:space="preserve"> </w:t>
      </w:r>
      <w:r>
        <w:t>в</w:t>
      </w:r>
      <w:r>
        <w:rPr>
          <w:spacing w:val="-8"/>
        </w:rPr>
        <w:t xml:space="preserve"> </w:t>
      </w:r>
      <w:r>
        <w:t>случае</w:t>
      </w:r>
      <w:r>
        <w:rPr>
          <w:spacing w:val="-5"/>
        </w:rPr>
        <w:t xml:space="preserve"> </w:t>
      </w:r>
      <w:r>
        <w:t>решения</w:t>
      </w:r>
      <w:r>
        <w:rPr>
          <w:spacing w:val="-5"/>
        </w:rPr>
        <w:t xml:space="preserve"> </w:t>
      </w:r>
      <w:r>
        <w:t>задач,</w:t>
      </w:r>
      <w:r>
        <w:rPr>
          <w:spacing w:val="-4"/>
        </w:rPr>
        <w:t xml:space="preserve"> </w:t>
      </w:r>
      <w:r>
        <w:t>требующих</w:t>
      </w:r>
      <w:r>
        <w:rPr>
          <w:spacing w:val="-11"/>
        </w:rPr>
        <w:t xml:space="preserve"> </w:t>
      </w:r>
      <w:r>
        <w:t>перебора</w:t>
      </w:r>
      <w:r>
        <w:rPr>
          <w:spacing w:val="-5"/>
        </w:rPr>
        <w:t xml:space="preserve"> </w:t>
      </w:r>
      <w:r>
        <w:t>большого</w:t>
      </w:r>
      <w:r>
        <w:rPr>
          <w:spacing w:val="-6"/>
        </w:rPr>
        <w:t xml:space="preserve"> </w:t>
      </w:r>
      <w:r>
        <w:t>количества</w:t>
      </w:r>
      <w:r>
        <w:rPr>
          <w:spacing w:val="-68"/>
        </w:rPr>
        <w:t xml:space="preserve"> </w:t>
      </w:r>
      <w:r>
        <w:t>вариантов,</w:t>
      </w:r>
      <w:r>
        <w:rPr>
          <w:spacing w:val="1"/>
        </w:rPr>
        <w:t xml:space="preserve"> </w:t>
      </w:r>
      <w:r>
        <w:t>приведения</w:t>
      </w:r>
      <w:r>
        <w:rPr>
          <w:spacing w:val="1"/>
        </w:rPr>
        <w:t xml:space="preserve"> </w:t>
      </w:r>
      <w:r>
        <w:t>примеров</w:t>
      </w:r>
      <w:r>
        <w:rPr>
          <w:spacing w:val="1"/>
        </w:rPr>
        <w:t xml:space="preserve"> </w:t>
      </w:r>
      <w:r>
        <w:t>и</w:t>
      </w:r>
      <w:r>
        <w:rPr>
          <w:spacing w:val="1"/>
        </w:rPr>
        <w:t xml:space="preserve"> </w:t>
      </w:r>
      <w:r>
        <w:t>контрпримеров),</w:t>
      </w:r>
      <w:r>
        <w:rPr>
          <w:spacing w:val="1"/>
        </w:rPr>
        <w:t xml:space="preserve"> </w:t>
      </w:r>
      <w:r>
        <w:t>согласовывать</w:t>
      </w:r>
      <w:r>
        <w:rPr>
          <w:spacing w:val="1"/>
        </w:rPr>
        <w:t xml:space="preserve"> </w:t>
      </w:r>
      <w:r>
        <w:t>мнения</w:t>
      </w:r>
      <w:r>
        <w:rPr>
          <w:spacing w:val="1"/>
        </w:rPr>
        <w:t xml:space="preserve"> </w:t>
      </w:r>
      <w:r>
        <w:t>в</w:t>
      </w:r>
      <w:r>
        <w:rPr>
          <w:spacing w:val="1"/>
        </w:rPr>
        <w:t xml:space="preserve"> </w:t>
      </w:r>
      <w:r>
        <w:t>ходе</w:t>
      </w:r>
      <w:r>
        <w:rPr>
          <w:spacing w:val="-67"/>
        </w:rPr>
        <w:t xml:space="preserve"> </w:t>
      </w:r>
      <w:r>
        <w:t>поиска</w:t>
      </w:r>
      <w:r>
        <w:rPr>
          <w:spacing w:val="-2"/>
        </w:rPr>
        <w:t xml:space="preserve"> </w:t>
      </w:r>
      <w:r>
        <w:t>доказательств,</w:t>
      </w:r>
      <w:r>
        <w:rPr>
          <w:spacing w:val="1"/>
        </w:rPr>
        <w:t xml:space="preserve"> </w:t>
      </w:r>
      <w:r>
        <w:t>выбора</w:t>
      </w:r>
      <w:r>
        <w:rPr>
          <w:spacing w:val="-1"/>
        </w:rPr>
        <w:t xml:space="preserve"> </w:t>
      </w:r>
      <w:r>
        <w:t>рационального</w:t>
      </w:r>
      <w:r>
        <w:rPr>
          <w:spacing w:val="-2"/>
        </w:rPr>
        <w:t xml:space="preserve"> </w:t>
      </w:r>
      <w:r>
        <w:t>способа,</w:t>
      </w:r>
      <w:r>
        <w:rPr>
          <w:spacing w:val="1"/>
        </w:rPr>
        <w:t xml:space="preserve"> </w:t>
      </w:r>
      <w:r>
        <w:t>анализа</w:t>
      </w:r>
      <w:r>
        <w:rPr>
          <w:spacing w:val="-5"/>
        </w:rPr>
        <w:t xml:space="preserve"> </w:t>
      </w:r>
      <w:r>
        <w:t>информации;</w:t>
      </w:r>
    </w:p>
    <w:p w:rsidR="00E767C0" w:rsidRDefault="00A56CA5">
      <w:pPr>
        <w:pStyle w:val="a4"/>
        <w:spacing w:line="278" w:lineRule="auto"/>
        <w:ind w:right="161"/>
      </w:pPr>
      <w:r>
        <w:t>осуществлять</w:t>
      </w:r>
      <w:r>
        <w:rPr>
          <w:spacing w:val="1"/>
        </w:rPr>
        <w:t xml:space="preserve"> </w:t>
      </w:r>
      <w:r>
        <w:t>совместный</w:t>
      </w:r>
      <w:r>
        <w:rPr>
          <w:spacing w:val="1"/>
        </w:rPr>
        <w:t xml:space="preserve"> </w:t>
      </w:r>
      <w:r>
        <w:t>контроль</w:t>
      </w:r>
      <w:r>
        <w:rPr>
          <w:spacing w:val="1"/>
        </w:rPr>
        <w:t xml:space="preserve"> </w:t>
      </w:r>
      <w:r>
        <w:t>и</w:t>
      </w:r>
      <w:r>
        <w:rPr>
          <w:spacing w:val="1"/>
        </w:rPr>
        <w:t xml:space="preserve"> </w:t>
      </w:r>
      <w:r>
        <w:t>оценку</w:t>
      </w:r>
      <w:r>
        <w:rPr>
          <w:spacing w:val="1"/>
        </w:rPr>
        <w:t xml:space="preserve"> </w:t>
      </w:r>
      <w:r>
        <w:t>выполняемых</w:t>
      </w:r>
      <w:r>
        <w:rPr>
          <w:spacing w:val="1"/>
        </w:rPr>
        <w:t xml:space="preserve"> </w:t>
      </w:r>
      <w:r>
        <w:t>действий,</w:t>
      </w:r>
      <w:r>
        <w:rPr>
          <w:spacing w:val="1"/>
        </w:rPr>
        <w:t xml:space="preserve"> </w:t>
      </w:r>
      <w:r>
        <w:t>предвидеть возможность возникновения ошибок и трудностей, предусматривать пути</w:t>
      </w:r>
      <w:r>
        <w:rPr>
          <w:spacing w:val="1"/>
        </w:rPr>
        <w:t xml:space="preserve"> </w:t>
      </w:r>
      <w:r>
        <w:t>их</w:t>
      </w:r>
      <w:r>
        <w:rPr>
          <w:spacing w:val="-5"/>
        </w:rPr>
        <w:t xml:space="preserve"> </w:t>
      </w:r>
      <w:r>
        <w:t>предупреждения.</w:t>
      </w:r>
    </w:p>
    <w:p w:rsidR="00E767C0" w:rsidRDefault="00A56CA5">
      <w:pPr>
        <w:pStyle w:val="a4"/>
        <w:spacing w:line="276" w:lineRule="auto"/>
        <w:ind w:right="164"/>
      </w:pPr>
      <w:r>
        <w:t>К концу обучения в 1 классе обучающийся получит следующие предметные</w:t>
      </w:r>
      <w:r>
        <w:rPr>
          <w:spacing w:val="1"/>
        </w:rPr>
        <w:t xml:space="preserve"> </w:t>
      </w:r>
      <w:r>
        <w:t>результаты</w:t>
      </w:r>
      <w:r>
        <w:rPr>
          <w:spacing w:val="-2"/>
        </w:rPr>
        <w:t xml:space="preserve"> </w:t>
      </w:r>
      <w:r>
        <w:t>по</w:t>
      </w:r>
      <w:r>
        <w:rPr>
          <w:spacing w:val="-1"/>
        </w:rPr>
        <w:t xml:space="preserve"> </w:t>
      </w:r>
      <w:r>
        <w:t>отдельным темам</w:t>
      </w:r>
      <w:r>
        <w:rPr>
          <w:spacing w:val="1"/>
        </w:rPr>
        <w:t xml:space="preserve"> </w:t>
      </w:r>
      <w:r>
        <w:t>программы</w:t>
      </w:r>
      <w:r>
        <w:rPr>
          <w:spacing w:val="-1"/>
        </w:rPr>
        <w:t xml:space="preserve"> </w:t>
      </w:r>
      <w:r>
        <w:t>по</w:t>
      </w:r>
      <w:r>
        <w:rPr>
          <w:spacing w:val="-1"/>
        </w:rPr>
        <w:t xml:space="preserve"> </w:t>
      </w:r>
      <w:r>
        <w:t>математике:</w:t>
      </w:r>
    </w:p>
    <w:p w:rsidR="00E767C0" w:rsidRDefault="00A56CA5">
      <w:pPr>
        <w:pStyle w:val="a4"/>
        <w:spacing w:line="321" w:lineRule="exact"/>
        <w:ind w:left="1273" w:firstLine="0"/>
      </w:pPr>
      <w:r>
        <w:t>читать,</w:t>
      </w:r>
      <w:r>
        <w:rPr>
          <w:spacing w:val="-8"/>
        </w:rPr>
        <w:t xml:space="preserve"> </w:t>
      </w:r>
      <w:r>
        <w:t>записывать,</w:t>
      </w:r>
      <w:r>
        <w:rPr>
          <w:spacing w:val="-7"/>
        </w:rPr>
        <w:t xml:space="preserve"> </w:t>
      </w:r>
      <w:r>
        <w:t>сравнивать,</w:t>
      </w:r>
      <w:r>
        <w:rPr>
          <w:spacing w:val="-7"/>
        </w:rPr>
        <w:t xml:space="preserve"> </w:t>
      </w:r>
      <w:r>
        <w:t>упорядочивать</w:t>
      </w:r>
      <w:r>
        <w:rPr>
          <w:spacing w:val="-11"/>
        </w:rPr>
        <w:t xml:space="preserve"> </w:t>
      </w:r>
      <w:r>
        <w:t>числа</w:t>
      </w:r>
      <w:r>
        <w:rPr>
          <w:spacing w:val="-9"/>
        </w:rPr>
        <w:t xml:space="preserve"> </w:t>
      </w:r>
      <w:r>
        <w:t>от</w:t>
      </w:r>
      <w:r>
        <w:rPr>
          <w:spacing w:val="-11"/>
        </w:rPr>
        <w:t xml:space="preserve"> </w:t>
      </w:r>
      <w:r>
        <w:t>0</w:t>
      </w:r>
      <w:r>
        <w:rPr>
          <w:spacing w:val="-10"/>
        </w:rPr>
        <w:t xml:space="preserve"> </w:t>
      </w:r>
      <w:r>
        <w:t>до</w:t>
      </w:r>
      <w:r>
        <w:rPr>
          <w:spacing w:val="-9"/>
        </w:rPr>
        <w:t xml:space="preserve"> </w:t>
      </w:r>
      <w:r>
        <w:t>20;</w:t>
      </w:r>
    </w:p>
    <w:p w:rsidR="00E767C0" w:rsidRDefault="00A56CA5">
      <w:pPr>
        <w:pStyle w:val="a4"/>
        <w:spacing w:before="31" w:line="276" w:lineRule="auto"/>
        <w:ind w:left="1273" w:right="528" w:firstLine="0"/>
      </w:pPr>
      <w:r>
        <w:t>пересчитывать</w:t>
      </w:r>
      <w:r>
        <w:rPr>
          <w:spacing w:val="-17"/>
        </w:rPr>
        <w:t xml:space="preserve"> </w:t>
      </w:r>
      <w:r>
        <w:t>различные</w:t>
      </w:r>
      <w:r>
        <w:rPr>
          <w:spacing w:val="-13"/>
        </w:rPr>
        <w:t xml:space="preserve"> </w:t>
      </w:r>
      <w:r>
        <w:t>объекты,</w:t>
      </w:r>
      <w:r>
        <w:rPr>
          <w:spacing w:val="-12"/>
        </w:rPr>
        <w:t xml:space="preserve"> </w:t>
      </w:r>
      <w:r>
        <w:t>устанавливать</w:t>
      </w:r>
      <w:r>
        <w:rPr>
          <w:spacing w:val="-17"/>
        </w:rPr>
        <w:t xml:space="preserve"> </w:t>
      </w:r>
      <w:r>
        <w:t>порядковый</w:t>
      </w:r>
      <w:r>
        <w:rPr>
          <w:spacing w:val="-14"/>
        </w:rPr>
        <w:t xml:space="preserve"> </w:t>
      </w:r>
      <w:r>
        <w:t>номер</w:t>
      </w:r>
      <w:r>
        <w:rPr>
          <w:spacing w:val="-15"/>
        </w:rPr>
        <w:t xml:space="preserve"> </w:t>
      </w:r>
      <w:r>
        <w:t>объекта;</w:t>
      </w:r>
      <w:r>
        <w:rPr>
          <w:spacing w:val="-67"/>
        </w:rPr>
        <w:t xml:space="preserve"> </w:t>
      </w:r>
      <w:r>
        <w:t>находить</w:t>
      </w:r>
      <w:r>
        <w:rPr>
          <w:spacing w:val="-6"/>
        </w:rPr>
        <w:t xml:space="preserve"> </w:t>
      </w:r>
      <w:r>
        <w:t>числа, большие</w:t>
      </w:r>
      <w:r>
        <w:rPr>
          <w:spacing w:val="-3"/>
        </w:rPr>
        <w:t xml:space="preserve"> </w:t>
      </w:r>
      <w:r>
        <w:t>или</w:t>
      </w:r>
      <w:r>
        <w:rPr>
          <w:spacing w:val="-3"/>
        </w:rPr>
        <w:t xml:space="preserve"> </w:t>
      </w:r>
      <w:r>
        <w:t>меньшие</w:t>
      </w:r>
      <w:r>
        <w:rPr>
          <w:spacing w:val="-3"/>
        </w:rPr>
        <w:t xml:space="preserve"> </w:t>
      </w:r>
      <w:r>
        <w:t>данного</w:t>
      </w:r>
      <w:r>
        <w:rPr>
          <w:spacing w:val="-3"/>
        </w:rPr>
        <w:t xml:space="preserve"> </w:t>
      </w:r>
      <w:r>
        <w:t>числа</w:t>
      </w:r>
      <w:r>
        <w:rPr>
          <w:spacing w:val="-2"/>
        </w:rPr>
        <w:t xml:space="preserve"> </w:t>
      </w:r>
      <w:r>
        <w:t>на</w:t>
      </w:r>
      <w:r>
        <w:rPr>
          <w:spacing w:val="-3"/>
        </w:rPr>
        <w:t xml:space="preserve"> </w:t>
      </w:r>
      <w:r>
        <w:t>заданное</w:t>
      </w:r>
      <w:r>
        <w:rPr>
          <w:spacing w:val="-2"/>
        </w:rPr>
        <w:t xml:space="preserve"> </w:t>
      </w:r>
      <w:r>
        <w:t>число;</w:t>
      </w:r>
    </w:p>
    <w:p w:rsidR="00E767C0" w:rsidRDefault="00A56CA5">
      <w:pPr>
        <w:pStyle w:val="a4"/>
        <w:spacing w:before="4" w:line="276" w:lineRule="auto"/>
        <w:ind w:right="168"/>
        <w:jc w:val="left"/>
      </w:pPr>
      <w:r>
        <w:t>выполнять</w:t>
      </w:r>
      <w:r>
        <w:rPr>
          <w:spacing w:val="19"/>
        </w:rPr>
        <w:t xml:space="preserve"> </w:t>
      </w:r>
      <w:r>
        <w:t>арифметические</w:t>
      </w:r>
      <w:r>
        <w:rPr>
          <w:spacing w:val="22"/>
        </w:rPr>
        <w:t xml:space="preserve"> </w:t>
      </w:r>
      <w:r>
        <w:t>действия</w:t>
      </w:r>
      <w:r>
        <w:rPr>
          <w:spacing w:val="27"/>
        </w:rPr>
        <w:t xml:space="preserve"> </w:t>
      </w:r>
      <w:r>
        <w:t>сложения</w:t>
      </w:r>
      <w:r>
        <w:rPr>
          <w:spacing w:val="22"/>
        </w:rPr>
        <w:t xml:space="preserve"> </w:t>
      </w:r>
      <w:r>
        <w:t>и</w:t>
      </w:r>
      <w:r>
        <w:rPr>
          <w:spacing w:val="21"/>
        </w:rPr>
        <w:t xml:space="preserve"> </w:t>
      </w:r>
      <w:r>
        <w:t>вычитания</w:t>
      </w:r>
      <w:r>
        <w:rPr>
          <w:spacing w:val="27"/>
        </w:rPr>
        <w:t xml:space="preserve"> </w:t>
      </w:r>
      <w:r>
        <w:t>в</w:t>
      </w:r>
      <w:r>
        <w:rPr>
          <w:spacing w:val="19"/>
        </w:rPr>
        <w:t xml:space="preserve"> </w:t>
      </w:r>
      <w:r>
        <w:t>пределах</w:t>
      </w:r>
      <w:r>
        <w:rPr>
          <w:spacing w:val="16"/>
        </w:rPr>
        <w:t xml:space="preserve"> </w:t>
      </w:r>
      <w:r>
        <w:t>20</w:t>
      </w:r>
      <w:r>
        <w:rPr>
          <w:spacing w:val="-67"/>
        </w:rPr>
        <w:t xml:space="preserve"> </w:t>
      </w:r>
      <w:r>
        <w:t>(устно и письменно)</w:t>
      </w:r>
      <w:r>
        <w:rPr>
          <w:spacing w:val="-1"/>
        </w:rPr>
        <w:t xml:space="preserve"> </w:t>
      </w:r>
      <w:r>
        <w:t>без</w:t>
      </w:r>
      <w:r>
        <w:rPr>
          <w:spacing w:val="1"/>
        </w:rPr>
        <w:t xml:space="preserve"> </w:t>
      </w:r>
      <w:r>
        <w:t>перехода</w:t>
      </w:r>
      <w:r>
        <w:rPr>
          <w:spacing w:val="2"/>
        </w:rPr>
        <w:t xml:space="preserve"> </w:t>
      </w:r>
      <w:r>
        <w:t>через</w:t>
      </w:r>
      <w:r>
        <w:rPr>
          <w:spacing w:val="1"/>
        </w:rPr>
        <w:t xml:space="preserve"> </w:t>
      </w:r>
      <w:r>
        <w:t>десяток;</w:t>
      </w:r>
    </w:p>
    <w:p w:rsidR="00E767C0" w:rsidRDefault="00A56CA5">
      <w:pPr>
        <w:pStyle w:val="a4"/>
        <w:spacing w:line="276" w:lineRule="auto"/>
        <w:jc w:val="left"/>
      </w:pPr>
      <w:r>
        <w:t>называть</w:t>
      </w:r>
      <w:r>
        <w:rPr>
          <w:spacing w:val="7"/>
        </w:rPr>
        <w:t xml:space="preserve"> </w:t>
      </w:r>
      <w:r>
        <w:t>и</w:t>
      </w:r>
      <w:r>
        <w:rPr>
          <w:spacing w:val="8"/>
        </w:rPr>
        <w:t xml:space="preserve"> </w:t>
      </w:r>
      <w:r>
        <w:t>различать</w:t>
      </w:r>
      <w:r>
        <w:rPr>
          <w:spacing w:val="7"/>
        </w:rPr>
        <w:t xml:space="preserve"> </w:t>
      </w:r>
      <w:r>
        <w:t>компоненты</w:t>
      </w:r>
      <w:r>
        <w:rPr>
          <w:spacing w:val="9"/>
        </w:rPr>
        <w:t xml:space="preserve"> </w:t>
      </w:r>
      <w:r>
        <w:t>действий</w:t>
      </w:r>
      <w:r>
        <w:rPr>
          <w:spacing w:val="8"/>
        </w:rPr>
        <w:t xml:space="preserve"> </w:t>
      </w:r>
      <w:r>
        <w:t>сложения</w:t>
      </w:r>
      <w:r>
        <w:rPr>
          <w:spacing w:val="9"/>
        </w:rPr>
        <w:t xml:space="preserve"> </w:t>
      </w:r>
      <w:r>
        <w:t>(слагаемые,</w:t>
      </w:r>
      <w:r>
        <w:rPr>
          <w:spacing w:val="11"/>
        </w:rPr>
        <w:t xml:space="preserve"> </w:t>
      </w:r>
      <w:r>
        <w:t>сумма)</w:t>
      </w:r>
      <w:r>
        <w:rPr>
          <w:spacing w:val="8"/>
        </w:rPr>
        <w:t xml:space="preserve"> </w:t>
      </w:r>
      <w:r>
        <w:t>и</w:t>
      </w:r>
      <w:r>
        <w:rPr>
          <w:spacing w:val="-67"/>
        </w:rPr>
        <w:t xml:space="preserve"> </w:t>
      </w:r>
      <w:r>
        <w:t>вычитания</w:t>
      </w:r>
      <w:r>
        <w:rPr>
          <w:spacing w:val="1"/>
        </w:rPr>
        <w:t xml:space="preserve"> </w:t>
      </w:r>
      <w:r>
        <w:t>(уменьшаемое,</w:t>
      </w:r>
      <w:r>
        <w:rPr>
          <w:spacing w:val="4"/>
        </w:rPr>
        <w:t xml:space="preserve"> </w:t>
      </w:r>
      <w:r>
        <w:t>вычитаемое,</w:t>
      </w:r>
      <w:r>
        <w:rPr>
          <w:spacing w:val="-1"/>
        </w:rPr>
        <w:t xml:space="preserve"> </w:t>
      </w:r>
      <w:r>
        <w:t>разность);</w:t>
      </w:r>
    </w:p>
    <w:p w:rsidR="00E767C0" w:rsidRDefault="00A56CA5">
      <w:pPr>
        <w:pStyle w:val="a4"/>
        <w:spacing w:line="276" w:lineRule="auto"/>
        <w:jc w:val="left"/>
      </w:pPr>
      <w:r>
        <w:t>решать</w:t>
      </w:r>
      <w:r>
        <w:rPr>
          <w:spacing w:val="31"/>
        </w:rPr>
        <w:t xml:space="preserve"> </w:t>
      </w:r>
      <w:r>
        <w:t>текстовые</w:t>
      </w:r>
      <w:r>
        <w:rPr>
          <w:spacing w:val="35"/>
        </w:rPr>
        <w:t xml:space="preserve"> </w:t>
      </w:r>
      <w:r>
        <w:t>задачи</w:t>
      </w:r>
      <w:r>
        <w:rPr>
          <w:spacing w:val="34"/>
        </w:rPr>
        <w:t xml:space="preserve"> </w:t>
      </w:r>
      <w:r>
        <w:t>в</w:t>
      </w:r>
      <w:r>
        <w:rPr>
          <w:spacing w:val="32"/>
        </w:rPr>
        <w:t xml:space="preserve"> </w:t>
      </w:r>
      <w:r>
        <w:t>одно</w:t>
      </w:r>
      <w:r>
        <w:rPr>
          <w:spacing w:val="33"/>
        </w:rPr>
        <w:t xml:space="preserve"> </w:t>
      </w:r>
      <w:r>
        <w:t>действие</w:t>
      </w:r>
      <w:r>
        <w:rPr>
          <w:spacing w:val="35"/>
        </w:rPr>
        <w:t xml:space="preserve"> </w:t>
      </w:r>
      <w:r>
        <w:t>на</w:t>
      </w:r>
      <w:r>
        <w:rPr>
          <w:spacing w:val="34"/>
        </w:rPr>
        <w:t xml:space="preserve"> </w:t>
      </w:r>
      <w:r>
        <w:t>сложение</w:t>
      </w:r>
      <w:r>
        <w:rPr>
          <w:spacing w:val="34"/>
        </w:rPr>
        <w:t xml:space="preserve"> </w:t>
      </w:r>
      <w:r>
        <w:t>и</w:t>
      </w:r>
      <w:r>
        <w:rPr>
          <w:spacing w:val="34"/>
        </w:rPr>
        <w:t xml:space="preserve"> </w:t>
      </w:r>
      <w:r>
        <w:t>вычитание:</w:t>
      </w:r>
      <w:r>
        <w:rPr>
          <w:spacing w:val="28"/>
        </w:rPr>
        <w:t xml:space="preserve"> </w:t>
      </w:r>
      <w:r>
        <w:t>выделять</w:t>
      </w:r>
      <w:r>
        <w:rPr>
          <w:spacing w:val="-67"/>
        </w:rPr>
        <w:t xml:space="preserve"> </w:t>
      </w:r>
      <w:r>
        <w:t>условие</w:t>
      </w:r>
      <w:r>
        <w:rPr>
          <w:spacing w:val="1"/>
        </w:rPr>
        <w:t xml:space="preserve"> </w:t>
      </w:r>
      <w:r>
        <w:t>и</w:t>
      </w:r>
      <w:r>
        <w:rPr>
          <w:spacing w:val="1"/>
        </w:rPr>
        <w:t xml:space="preserve"> </w:t>
      </w:r>
      <w:r>
        <w:t>требование</w:t>
      </w:r>
      <w:r>
        <w:rPr>
          <w:spacing w:val="2"/>
        </w:rPr>
        <w:t xml:space="preserve"> </w:t>
      </w:r>
      <w:r>
        <w:t>(вопрос);</w:t>
      </w:r>
    </w:p>
    <w:p w:rsidR="00E767C0" w:rsidRDefault="00A56CA5">
      <w:pPr>
        <w:pStyle w:val="a4"/>
        <w:spacing w:line="278" w:lineRule="auto"/>
        <w:ind w:right="136"/>
        <w:jc w:val="left"/>
      </w:pPr>
      <w:r>
        <w:t>сравнивать объекты по длине, устанавливая между ними соотношение «длиннее-</w:t>
      </w:r>
      <w:r>
        <w:rPr>
          <w:spacing w:val="-67"/>
        </w:rPr>
        <w:t xml:space="preserve"> </w:t>
      </w:r>
      <w:r>
        <w:t>короче»,</w:t>
      </w:r>
      <w:r>
        <w:rPr>
          <w:spacing w:val="3"/>
        </w:rPr>
        <w:t xml:space="preserve"> </w:t>
      </w:r>
      <w:r>
        <w:t>«выше-ниже»,</w:t>
      </w:r>
      <w:r>
        <w:rPr>
          <w:spacing w:val="3"/>
        </w:rPr>
        <w:t xml:space="preserve"> </w:t>
      </w:r>
      <w:r>
        <w:t>«шире-уже»;</w:t>
      </w:r>
    </w:p>
    <w:p w:rsidR="00E767C0" w:rsidRDefault="00A56CA5">
      <w:pPr>
        <w:pStyle w:val="a4"/>
        <w:spacing w:line="276" w:lineRule="auto"/>
        <w:ind w:left="1273" w:right="1823" w:firstLine="0"/>
        <w:jc w:val="left"/>
      </w:pPr>
      <w:r>
        <w:t>измерять</w:t>
      </w:r>
      <w:r>
        <w:rPr>
          <w:spacing w:val="-6"/>
        </w:rPr>
        <w:t xml:space="preserve"> </w:t>
      </w:r>
      <w:r>
        <w:t>длину</w:t>
      </w:r>
      <w:r>
        <w:rPr>
          <w:spacing w:val="-8"/>
        </w:rPr>
        <w:t xml:space="preserve"> </w:t>
      </w:r>
      <w:r>
        <w:t>отрезка</w:t>
      </w:r>
      <w:r>
        <w:rPr>
          <w:spacing w:val="-3"/>
        </w:rPr>
        <w:t xml:space="preserve"> </w:t>
      </w:r>
      <w:r>
        <w:t>(в</w:t>
      </w:r>
      <w:r>
        <w:rPr>
          <w:spacing w:val="-5"/>
        </w:rPr>
        <w:t xml:space="preserve"> </w:t>
      </w:r>
      <w:r>
        <w:t>см),</w:t>
      </w:r>
      <w:r>
        <w:rPr>
          <w:spacing w:val="-2"/>
        </w:rPr>
        <w:t xml:space="preserve"> </w:t>
      </w:r>
      <w:r>
        <w:t>чертить</w:t>
      </w:r>
      <w:r>
        <w:rPr>
          <w:spacing w:val="-6"/>
        </w:rPr>
        <w:t xml:space="preserve"> </w:t>
      </w:r>
      <w:r>
        <w:t>отрезок</w:t>
      </w:r>
      <w:r>
        <w:rPr>
          <w:spacing w:val="-4"/>
        </w:rPr>
        <w:t xml:space="preserve"> </w:t>
      </w:r>
      <w:r>
        <w:t>заданной</w:t>
      </w:r>
      <w:r>
        <w:rPr>
          <w:spacing w:val="-4"/>
        </w:rPr>
        <w:t xml:space="preserve"> </w:t>
      </w:r>
      <w:r>
        <w:t>длины;</w:t>
      </w:r>
      <w:r>
        <w:rPr>
          <w:spacing w:val="-67"/>
        </w:rPr>
        <w:t xml:space="preserve"> </w:t>
      </w:r>
      <w:r>
        <w:t>различать</w:t>
      </w:r>
      <w:r>
        <w:rPr>
          <w:spacing w:val="-2"/>
        </w:rPr>
        <w:t xml:space="preserve"> </w:t>
      </w:r>
      <w:r>
        <w:t>число</w:t>
      </w:r>
      <w:r>
        <w:rPr>
          <w:spacing w:val="2"/>
        </w:rPr>
        <w:t xml:space="preserve"> </w:t>
      </w:r>
      <w:r>
        <w:t>и цифру;</w:t>
      </w:r>
    </w:p>
    <w:p w:rsidR="00E767C0" w:rsidRDefault="00A56CA5">
      <w:pPr>
        <w:pStyle w:val="a4"/>
        <w:tabs>
          <w:tab w:val="left" w:pos="3105"/>
          <w:tab w:val="left" w:pos="5272"/>
          <w:tab w:val="left" w:pos="6533"/>
          <w:tab w:val="left" w:pos="7377"/>
          <w:tab w:val="left" w:pos="9190"/>
        </w:tabs>
        <w:spacing w:line="276" w:lineRule="auto"/>
        <w:ind w:right="161"/>
        <w:jc w:val="left"/>
      </w:pPr>
      <w:r>
        <w:t>распознавать</w:t>
      </w:r>
      <w:r>
        <w:tab/>
        <w:t>геометрические</w:t>
      </w:r>
      <w:r>
        <w:tab/>
        <w:t>фигуры:</w:t>
      </w:r>
      <w:r>
        <w:tab/>
        <w:t>круг,</w:t>
      </w:r>
      <w:r>
        <w:tab/>
        <w:t>треугольник,</w:t>
      </w:r>
      <w:r>
        <w:tab/>
      </w:r>
      <w:r>
        <w:rPr>
          <w:spacing w:val="-2"/>
        </w:rPr>
        <w:t>прямоугольник</w:t>
      </w:r>
      <w:r>
        <w:rPr>
          <w:spacing w:val="-67"/>
        </w:rPr>
        <w:t xml:space="preserve"> </w:t>
      </w:r>
      <w:r>
        <w:t>(квадрат),</w:t>
      </w:r>
      <w:r>
        <w:rPr>
          <w:spacing w:val="3"/>
        </w:rPr>
        <w:t xml:space="preserve"> </w:t>
      </w:r>
      <w:r>
        <w:t>отрезок;</w:t>
      </w:r>
    </w:p>
    <w:p w:rsidR="00E767C0" w:rsidRDefault="00A56CA5">
      <w:pPr>
        <w:pStyle w:val="a4"/>
        <w:spacing w:line="276" w:lineRule="auto"/>
        <w:jc w:val="left"/>
      </w:pPr>
      <w:r>
        <w:t>устанавливать между объектами</w:t>
      </w:r>
      <w:r>
        <w:rPr>
          <w:spacing w:val="2"/>
        </w:rPr>
        <w:t xml:space="preserve"> </w:t>
      </w:r>
      <w:r>
        <w:t>соотношения:</w:t>
      </w:r>
      <w:r>
        <w:rPr>
          <w:spacing w:val="7"/>
        </w:rPr>
        <w:t xml:space="preserve"> </w:t>
      </w:r>
      <w:r>
        <w:t>«слева-справа»,</w:t>
      </w:r>
      <w:r>
        <w:rPr>
          <w:spacing w:val="5"/>
        </w:rPr>
        <w:t xml:space="preserve"> </w:t>
      </w:r>
      <w:r>
        <w:t>«спереди-сзади»,</w:t>
      </w:r>
      <w:r>
        <w:rPr>
          <w:spacing w:val="-67"/>
        </w:rPr>
        <w:t xml:space="preserve"> </w:t>
      </w:r>
      <w:r>
        <w:t>между;</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tabs>
          <w:tab w:val="left" w:pos="3167"/>
          <w:tab w:val="left" w:pos="4361"/>
          <w:tab w:val="left" w:pos="6050"/>
          <w:tab w:val="left" w:pos="6539"/>
          <w:tab w:val="left" w:pos="8007"/>
          <w:tab w:val="left" w:pos="9466"/>
        </w:tabs>
        <w:spacing w:before="76" w:line="276" w:lineRule="auto"/>
        <w:ind w:right="157"/>
        <w:jc w:val="left"/>
      </w:pPr>
      <w:r>
        <w:lastRenderedPageBreak/>
        <w:t>распознавать</w:t>
      </w:r>
      <w:r>
        <w:tab/>
        <w:t>верные</w:t>
      </w:r>
      <w:r>
        <w:tab/>
        <w:t>(истинные)</w:t>
      </w:r>
      <w:r>
        <w:tab/>
        <w:t>и</w:t>
      </w:r>
      <w:r>
        <w:tab/>
        <w:t>неверные</w:t>
      </w:r>
      <w:r>
        <w:tab/>
        <w:t>(ложные)</w:t>
      </w:r>
      <w:r>
        <w:tab/>
      </w:r>
      <w:r>
        <w:rPr>
          <w:spacing w:val="-1"/>
        </w:rPr>
        <w:t>утверждения</w:t>
      </w:r>
      <w:r>
        <w:rPr>
          <w:spacing w:val="-67"/>
        </w:rPr>
        <w:t xml:space="preserve"> </w:t>
      </w:r>
      <w:r>
        <w:t>относительно заданного набора</w:t>
      </w:r>
      <w:r>
        <w:rPr>
          <w:spacing w:val="1"/>
        </w:rPr>
        <w:t xml:space="preserve"> </w:t>
      </w:r>
      <w:r>
        <w:t>объектов/предметов;</w:t>
      </w:r>
    </w:p>
    <w:p w:rsidR="00E767C0" w:rsidRDefault="00A56CA5">
      <w:pPr>
        <w:pStyle w:val="a4"/>
        <w:tabs>
          <w:tab w:val="left" w:pos="3197"/>
          <w:tab w:val="left" w:pos="4492"/>
          <w:tab w:val="left" w:pos="5092"/>
          <w:tab w:val="left" w:pos="6646"/>
          <w:tab w:val="left" w:pos="8095"/>
          <w:tab w:val="left" w:pos="9476"/>
          <w:tab w:val="left" w:pos="9936"/>
        </w:tabs>
        <w:spacing w:line="276" w:lineRule="auto"/>
        <w:ind w:right="162"/>
        <w:jc w:val="left"/>
      </w:pPr>
      <w:r>
        <w:t>группировать</w:t>
      </w:r>
      <w:r>
        <w:tab/>
        <w:t>объекты</w:t>
      </w:r>
      <w:r>
        <w:tab/>
        <w:t>по</w:t>
      </w:r>
      <w:r>
        <w:tab/>
        <w:t>заданному</w:t>
      </w:r>
      <w:r>
        <w:tab/>
        <w:t>признаку,</w:t>
      </w:r>
      <w:r>
        <w:tab/>
        <w:t>находить</w:t>
      </w:r>
      <w:r>
        <w:tab/>
        <w:t>и</w:t>
      </w:r>
      <w:r>
        <w:tab/>
      </w:r>
      <w:r>
        <w:rPr>
          <w:spacing w:val="-2"/>
        </w:rPr>
        <w:t>называть</w:t>
      </w:r>
      <w:r>
        <w:rPr>
          <w:spacing w:val="-67"/>
        </w:rPr>
        <w:t xml:space="preserve"> </w:t>
      </w:r>
      <w:r>
        <w:t>закономерности в</w:t>
      </w:r>
      <w:r>
        <w:rPr>
          <w:spacing w:val="-1"/>
        </w:rPr>
        <w:t xml:space="preserve"> </w:t>
      </w:r>
      <w:r>
        <w:t>ряду</w:t>
      </w:r>
      <w:r>
        <w:rPr>
          <w:spacing w:val="-4"/>
        </w:rPr>
        <w:t xml:space="preserve"> </w:t>
      </w:r>
      <w:r>
        <w:t>объектов</w:t>
      </w:r>
      <w:r>
        <w:rPr>
          <w:spacing w:val="-1"/>
        </w:rPr>
        <w:t xml:space="preserve"> </w:t>
      </w:r>
      <w:r>
        <w:t>повседневной жизни;</w:t>
      </w:r>
    </w:p>
    <w:p w:rsidR="00E767C0" w:rsidRDefault="00A56CA5">
      <w:pPr>
        <w:pStyle w:val="a4"/>
        <w:spacing w:line="276" w:lineRule="auto"/>
        <w:ind w:right="168"/>
        <w:jc w:val="left"/>
      </w:pPr>
      <w:r>
        <w:t>различать</w:t>
      </w:r>
      <w:r>
        <w:rPr>
          <w:spacing w:val="9"/>
        </w:rPr>
        <w:t xml:space="preserve"> </w:t>
      </w:r>
      <w:r>
        <w:t>строки</w:t>
      </w:r>
      <w:r>
        <w:rPr>
          <w:spacing w:val="11"/>
        </w:rPr>
        <w:t xml:space="preserve"> </w:t>
      </w:r>
      <w:r>
        <w:t>и</w:t>
      </w:r>
      <w:r>
        <w:rPr>
          <w:spacing w:val="11"/>
        </w:rPr>
        <w:t xml:space="preserve"> </w:t>
      </w:r>
      <w:r>
        <w:t>столбцы</w:t>
      </w:r>
      <w:r>
        <w:rPr>
          <w:spacing w:val="11"/>
        </w:rPr>
        <w:t xml:space="preserve"> </w:t>
      </w:r>
      <w:r>
        <w:t>таблицы,</w:t>
      </w:r>
      <w:r>
        <w:rPr>
          <w:spacing w:val="13"/>
        </w:rPr>
        <w:t xml:space="preserve"> </w:t>
      </w:r>
      <w:r>
        <w:t>вносить</w:t>
      </w:r>
      <w:r>
        <w:rPr>
          <w:spacing w:val="9"/>
        </w:rPr>
        <w:t xml:space="preserve"> </w:t>
      </w:r>
      <w:r>
        <w:t>данное</w:t>
      </w:r>
      <w:r>
        <w:rPr>
          <w:spacing w:val="12"/>
        </w:rPr>
        <w:t xml:space="preserve"> </w:t>
      </w:r>
      <w:r>
        <w:t>в</w:t>
      </w:r>
      <w:r>
        <w:rPr>
          <w:spacing w:val="10"/>
        </w:rPr>
        <w:t xml:space="preserve"> </w:t>
      </w:r>
      <w:r>
        <w:t>таблицу,</w:t>
      </w:r>
      <w:r>
        <w:rPr>
          <w:spacing w:val="13"/>
        </w:rPr>
        <w:t xml:space="preserve"> </w:t>
      </w:r>
      <w:r>
        <w:t>извлекать</w:t>
      </w:r>
      <w:r>
        <w:rPr>
          <w:spacing w:val="-67"/>
        </w:rPr>
        <w:t xml:space="preserve"> </w:t>
      </w:r>
      <w:r>
        <w:t>данное</w:t>
      </w:r>
      <w:r>
        <w:rPr>
          <w:spacing w:val="1"/>
        </w:rPr>
        <w:t xml:space="preserve"> </w:t>
      </w:r>
      <w:r>
        <w:t>или</w:t>
      </w:r>
      <w:r>
        <w:rPr>
          <w:spacing w:val="1"/>
        </w:rPr>
        <w:t xml:space="preserve"> </w:t>
      </w:r>
      <w:r>
        <w:t>данные</w:t>
      </w:r>
      <w:r>
        <w:rPr>
          <w:spacing w:val="2"/>
        </w:rPr>
        <w:t xml:space="preserve"> </w:t>
      </w:r>
      <w:r>
        <w:t>из</w:t>
      </w:r>
      <w:r>
        <w:rPr>
          <w:spacing w:val="1"/>
        </w:rPr>
        <w:t xml:space="preserve"> </w:t>
      </w:r>
      <w:r>
        <w:t>таблицы;</w:t>
      </w:r>
    </w:p>
    <w:p w:rsidR="00E767C0" w:rsidRDefault="00A56CA5">
      <w:pPr>
        <w:pStyle w:val="a4"/>
        <w:spacing w:before="2" w:line="276" w:lineRule="auto"/>
        <w:ind w:left="1273" w:right="2027" w:firstLine="0"/>
        <w:jc w:val="left"/>
      </w:pPr>
      <w:r>
        <w:t>сравнивать два объекта (числа, геометрические фигуры);</w:t>
      </w:r>
      <w:r>
        <w:rPr>
          <w:spacing w:val="1"/>
        </w:rPr>
        <w:t xml:space="preserve"> </w:t>
      </w:r>
      <w:r>
        <w:t>распределять</w:t>
      </w:r>
      <w:r>
        <w:rPr>
          <w:spacing w:val="-10"/>
        </w:rPr>
        <w:t xml:space="preserve"> </w:t>
      </w:r>
      <w:r>
        <w:t>объекты</w:t>
      </w:r>
      <w:r>
        <w:rPr>
          <w:spacing w:val="-8"/>
        </w:rPr>
        <w:t xml:space="preserve"> </w:t>
      </w:r>
      <w:r>
        <w:t>на</w:t>
      </w:r>
      <w:r>
        <w:rPr>
          <w:spacing w:val="-7"/>
        </w:rPr>
        <w:t xml:space="preserve"> </w:t>
      </w:r>
      <w:r>
        <w:t>две</w:t>
      </w:r>
      <w:r>
        <w:rPr>
          <w:spacing w:val="-8"/>
        </w:rPr>
        <w:t xml:space="preserve"> </w:t>
      </w:r>
      <w:r>
        <w:t>группы</w:t>
      </w:r>
      <w:r>
        <w:rPr>
          <w:spacing w:val="-8"/>
        </w:rPr>
        <w:t xml:space="preserve"> </w:t>
      </w:r>
      <w:r>
        <w:t>по</w:t>
      </w:r>
      <w:r>
        <w:rPr>
          <w:spacing w:val="-8"/>
        </w:rPr>
        <w:t xml:space="preserve"> </w:t>
      </w:r>
      <w:r>
        <w:t>заданному</w:t>
      </w:r>
      <w:r>
        <w:rPr>
          <w:spacing w:val="-11"/>
        </w:rPr>
        <w:t xml:space="preserve"> </w:t>
      </w:r>
      <w:r>
        <w:t>основанию.</w:t>
      </w:r>
    </w:p>
    <w:p w:rsidR="00E767C0" w:rsidRDefault="00A56CA5">
      <w:pPr>
        <w:pStyle w:val="a4"/>
        <w:spacing w:line="276" w:lineRule="auto"/>
        <w:ind w:right="164"/>
      </w:pPr>
      <w:r>
        <w:t>К концу обучения во 2 классе обучающийся получит следующие предметные</w:t>
      </w:r>
      <w:r>
        <w:rPr>
          <w:spacing w:val="1"/>
        </w:rPr>
        <w:t xml:space="preserve"> </w:t>
      </w:r>
      <w:r>
        <w:t>результаты</w:t>
      </w:r>
      <w:r>
        <w:rPr>
          <w:spacing w:val="-2"/>
        </w:rPr>
        <w:t xml:space="preserve"> </w:t>
      </w:r>
      <w:r>
        <w:t>по</w:t>
      </w:r>
      <w:r>
        <w:rPr>
          <w:spacing w:val="-1"/>
        </w:rPr>
        <w:t xml:space="preserve"> </w:t>
      </w:r>
      <w:r>
        <w:t>отдельным темам</w:t>
      </w:r>
      <w:r>
        <w:rPr>
          <w:spacing w:val="1"/>
        </w:rPr>
        <w:t xml:space="preserve"> </w:t>
      </w:r>
      <w:r>
        <w:t>программы</w:t>
      </w:r>
      <w:r>
        <w:rPr>
          <w:spacing w:val="-1"/>
        </w:rPr>
        <w:t xml:space="preserve"> </w:t>
      </w:r>
      <w:r>
        <w:t>по</w:t>
      </w:r>
      <w:r>
        <w:rPr>
          <w:spacing w:val="-1"/>
        </w:rPr>
        <w:t xml:space="preserve"> </w:t>
      </w:r>
      <w:r>
        <w:t>математике:</w:t>
      </w:r>
    </w:p>
    <w:p w:rsidR="00E767C0" w:rsidRDefault="00A56CA5">
      <w:pPr>
        <w:pStyle w:val="a4"/>
        <w:spacing w:line="321" w:lineRule="exact"/>
        <w:ind w:left="1273" w:firstLine="0"/>
      </w:pPr>
      <w:r>
        <w:t>читать,</w:t>
      </w:r>
      <w:r>
        <w:rPr>
          <w:spacing w:val="-9"/>
        </w:rPr>
        <w:t xml:space="preserve"> </w:t>
      </w:r>
      <w:r>
        <w:t>записывать,</w:t>
      </w:r>
      <w:r>
        <w:rPr>
          <w:spacing w:val="-8"/>
        </w:rPr>
        <w:t xml:space="preserve"> </w:t>
      </w:r>
      <w:r>
        <w:t>сравнивать,</w:t>
      </w:r>
      <w:r>
        <w:rPr>
          <w:spacing w:val="-9"/>
        </w:rPr>
        <w:t xml:space="preserve"> </w:t>
      </w:r>
      <w:r>
        <w:t>упорядочивать</w:t>
      </w:r>
      <w:r>
        <w:rPr>
          <w:spacing w:val="-12"/>
        </w:rPr>
        <w:t xml:space="preserve"> </w:t>
      </w:r>
      <w:r>
        <w:t>числа</w:t>
      </w:r>
      <w:r>
        <w:rPr>
          <w:spacing w:val="-11"/>
        </w:rPr>
        <w:t xml:space="preserve"> </w:t>
      </w:r>
      <w:r>
        <w:t>в</w:t>
      </w:r>
      <w:r>
        <w:rPr>
          <w:spacing w:val="-11"/>
        </w:rPr>
        <w:t xml:space="preserve"> </w:t>
      </w:r>
      <w:r>
        <w:t>пределах</w:t>
      </w:r>
      <w:r>
        <w:rPr>
          <w:spacing w:val="-15"/>
        </w:rPr>
        <w:t xml:space="preserve"> </w:t>
      </w:r>
      <w:r>
        <w:t>100;</w:t>
      </w:r>
    </w:p>
    <w:p w:rsidR="00E767C0" w:rsidRDefault="00A56CA5">
      <w:pPr>
        <w:pStyle w:val="a4"/>
        <w:spacing w:before="46" w:line="276" w:lineRule="auto"/>
        <w:ind w:right="153"/>
      </w:pPr>
      <w:r>
        <w:t>находить</w:t>
      </w:r>
      <w:r>
        <w:rPr>
          <w:spacing w:val="1"/>
        </w:rPr>
        <w:t xml:space="preserve"> </w:t>
      </w:r>
      <w:r>
        <w:t>число</w:t>
      </w:r>
      <w:r>
        <w:rPr>
          <w:spacing w:val="1"/>
        </w:rPr>
        <w:t xml:space="preserve"> </w:t>
      </w:r>
      <w:r>
        <w:t>большее</w:t>
      </w:r>
      <w:r>
        <w:rPr>
          <w:spacing w:val="1"/>
        </w:rPr>
        <w:t xml:space="preserve"> </w:t>
      </w:r>
      <w:r>
        <w:t>или</w:t>
      </w:r>
      <w:r>
        <w:rPr>
          <w:spacing w:val="1"/>
        </w:rPr>
        <w:t xml:space="preserve"> </w:t>
      </w:r>
      <w:r>
        <w:t>меньшее</w:t>
      </w:r>
      <w:r>
        <w:rPr>
          <w:spacing w:val="1"/>
        </w:rPr>
        <w:t xml:space="preserve"> </w:t>
      </w:r>
      <w:r>
        <w:t>данного</w:t>
      </w:r>
      <w:r>
        <w:rPr>
          <w:spacing w:val="1"/>
        </w:rPr>
        <w:t xml:space="preserve"> </w:t>
      </w:r>
      <w:r>
        <w:t>числа</w:t>
      </w:r>
      <w:r>
        <w:rPr>
          <w:spacing w:val="1"/>
        </w:rPr>
        <w:t xml:space="preserve"> </w:t>
      </w:r>
      <w:r>
        <w:t>на</w:t>
      </w:r>
      <w:r>
        <w:rPr>
          <w:spacing w:val="1"/>
        </w:rPr>
        <w:t xml:space="preserve"> </w:t>
      </w:r>
      <w:r>
        <w:t>заданное</w:t>
      </w:r>
      <w:r>
        <w:rPr>
          <w:spacing w:val="1"/>
        </w:rPr>
        <w:t xml:space="preserve"> </w:t>
      </w:r>
      <w:r>
        <w:t>число</w:t>
      </w:r>
      <w:r>
        <w:rPr>
          <w:spacing w:val="1"/>
        </w:rPr>
        <w:t xml:space="preserve"> </w:t>
      </w:r>
      <w:r>
        <w:t>(в</w:t>
      </w:r>
      <w:r>
        <w:rPr>
          <w:spacing w:val="1"/>
        </w:rPr>
        <w:t xml:space="preserve"> </w:t>
      </w:r>
      <w:r>
        <w:t>пределах</w:t>
      </w:r>
      <w:r>
        <w:rPr>
          <w:spacing w:val="-5"/>
        </w:rPr>
        <w:t xml:space="preserve"> </w:t>
      </w:r>
      <w:r>
        <w:t>100),</w:t>
      </w:r>
      <w:r>
        <w:rPr>
          <w:spacing w:val="1"/>
        </w:rPr>
        <w:t xml:space="preserve"> </w:t>
      </w:r>
      <w:r>
        <w:t>большее данного</w:t>
      </w:r>
      <w:r>
        <w:rPr>
          <w:spacing w:val="-1"/>
        </w:rPr>
        <w:t xml:space="preserve"> </w:t>
      </w:r>
      <w:r>
        <w:t>числа в</w:t>
      </w:r>
      <w:r>
        <w:rPr>
          <w:spacing w:val="-7"/>
        </w:rPr>
        <w:t xml:space="preserve"> </w:t>
      </w:r>
      <w:r>
        <w:t>заданное число раз (в</w:t>
      </w:r>
      <w:r>
        <w:rPr>
          <w:spacing w:val="-3"/>
        </w:rPr>
        <w:t xml:space="preserve"> </w:t>
      </w:r>
      <w:r>
        <w:t>пределах</w:t>
      </w:r>
      <w:r>
        <w:rPr>
          <w:spacing w:val="-5"/>
        </w:rPr>
        <w:t xml:space="preserve"> </w:t>
      </w:r>
      <w:r>
        <w:t>20);</w:t>
      </w:r>
    </w:p>
    <w:p w:rsidR="00E767C0" w:rsidRDefault="00A56CA5">
      <w:pPr>
        <w:pStyle w:val="a4"/>
        <w:spacing w:line="278" w:lineRule="auto"/>
        <w:ind w:right="162"/>
      </w:pPr>
      <w:r>
        <w:t>устанавливать</w:t>
      </w:r>
      <w:r>
        <w:rPr>
          <w:spacing w:val="1"/>
        </w:rPr>
        <w:t xml:space="preserve"> </w:t>
      </w:r>
      <w:r>
        <w:t>и</w:t>
      </w:r>
      <w:r>
        <w:rPr>
          <w:spacing w:val="1"/>
        </w:rPr>
        <w:t xml:space="preserve"> </w:t>
      </w:r>
      <w:r>
        <w:t>соблюдать</w:t>
      </w:r>
      <w:r>
        <w:rPr>
          <w:spacing w:val="1"/>
        </w:rPr>
        <w:t xml:space="preserve"> </w:t>
      </w:r>
      <w:r>
        <w:t>порядок</w:t>
      </w:r>
      <w:r>
        <w:rPr>
          <w:spacing w:val="1"/>
        </w:rPr>
        <w:t xml:space="preserve"> </w:t>
      </w:r>
      <w:r>
        <w:t>при</w:t>
      </w:r>
      <w:r>
        <w:rPr>
          <w:spacing w:val="1"/>
        </w:rPr>
        <w:t xml:space="preserve"> </w:t>
      </w:r>
      <w:r>
        <w:t>вычислении</w:t>
      </w:r>
      <w:r>
        <w:rPr>
          <w:spacing w:val="1"/>
        </w:rPr>
        <w:t xml:space="preserve"> </w:t>
      </w:r>
      <w:r>
        <w:t>значения</w:t>
      </w:r>
      <w:r>
        <w:rPr>
          <w:spacing w:val="1"/>
        </w:rPr>
        <w:t xml:space="preserve"> </w:t>
      </w:r>
      <w:r>
        <w:t>числового</w:t>
      </w:r>
      <w:r>
        <w:rPr>
          <w:spacing w:val="1"/>
        </w:rPr>
        <w:t xml:space="preserve"> </w:t>
      </w:r>
      <w:r>
        <w:t>выражения</w:t>
      </w:r>
      <w:r>
        <w:rPr>
          <w:spacing w:val="1"/>
        </w:rPr>
        <w:t xml:space="preserve"> </w:t>
      </w:r>
      <w:r>
        <w:t>(со</w:t>
      </w:r>
      <w:r>
        <w:rPr>
          <w:spacing w:val="1"/>
        </w:rPr>
        <w:t xml:space="preserve"> </w:t>
      </w:r>
      <w:r>
        <w:t>скобками</w:t>
      </w:r>
      <w:r>
        <w:rPr>
          <w:spacing w:val="1"/>
        </w:rPr>
        <w:t xml:space="preserve"> </w:t>
      </w:r>
      <w:r>
        <w:t>или</w:t>
      </w:r>
      <w:r>
        <w:rPr>
          <w:spacing w:val="1"/>
        </w:rPr>
        <w:t xml:space="preserve"> </w:t>
      </w:r>
      <w:r>
        <w:t>без</w:t>
      </w:r>
      <w:r>
        <w:rPr>
          <w:spacing w:val="1"/>
        </w:rPr>
        <w:t xml:space="preserve"> </w:t>
      </w:r>
      <w:r>
        <w:t>скобок),</w:t>
      </w:r>
      <w:r>
        <w:rPr>
          <w:spacing w:val="1"/>
        </w:rPr>
        <w:t xml:space="preserve"> </w:t>
      </w:r>
      <w:r>
        <w:t>содержащего</w:t>
      </w:r>
      <w:r>
        <w:rPr>
          <w:spacing w:val="1"/>
        </w:rPr>
        <w:t xml:space="preserve"> </w:t>
      </w:r>
      <w:r>
        <w:t>действия</w:t>
      </w:r>
      <w:r>
        <w:rPr>
          <w:spacing w:val="1"/>
        </w:rPr>
        <w:t xml:space="preserve"> </w:t>
      </w:r>
      <w:r>
        <w:t>сложения</w:t>
      </w:r>
      <w:r>
        <w:rPr>
          <w:spacing w:val="1"/>
        </w:rPr>
        <w:t xml:space="preserve"> </w:t>
      </w:r>
      <w:r>
        <w:t>и</w:t>
      </w:r>
      <w:r>
        <w:rPr>
          <w:spacing w:val="1"/>
        </w:rPr>
        <w:t xml:space="preserve"> </w:t>
      </w:r>
      <w:r>
        <w:t>вычитания</w:t>
      </w:r>
      <w:r>
        <w:rPr>
          <w:spacing w:val="1"/>
        </w:rPr>
        <w:t xml:space="preserve"> </w:t>
      </w:r>
      <w:r>
        <w:t>в пределах</w:t>
      </w:r>
      <w:r>
        <w:rPr>
          <w:spacing w:val="-3"/>
        </w:rPr>
        <w:t xml:space="preserve"> </w:t>
      </w:r>
      <w:r>
        <w:t>100;</w:t>
      </w:r>
    </w:p>
    <w:p w:rsidR="00E767C0" w:rsidRDefault="00A56CA5">
      <w:pPr>
        <w:pStyle w:val="a4"/>
        <w:spacing w:line="276" w:lineRule="auto"/>
        <w:ind w:right="150"/>
      </w:pPr>
      <w:r>
        <w:t>выполнять арифметические действия: сложение и вычитание, в пределах 100 –</w:t>
      </w:r>
      <w:r>
        <w:rPr>
          <w:spacing w:val="1"/>
        </w:rPr>
        <w:t xml:space="preserve"> </w:t>
      </w:r>
      <w:r>
        <w:t>устно и письменно, умножение и деление в пределах 50 с использованием таблицы</w:t>
      </w:r>
      <w:r>
        <w:rPr>
          <w:spacing w:val="1"/>
        </w:rPr>
        <w:t xml:space="preserve"> </w:t>
      </w:r>
      <w:r>
        <w:t>умножения;</w:t>
      </w:r>
    </w:p>
    <w:p w:rsidR="00E767C0" w:rsidRDefault="00A56CA5">
      <w:pPr>
        <w:pStyle w:val="a4"/>
        <w:spacing w:line="276" w:lineRule="auto"/>
        <w:ind w:right="164"/>
      </w:pPr>
      <w:r>
        <w:t>называть</w:t>
      </w:r>
      <w:r>
        <w:rPr>
          <w:spacing w:val="1"/>
        </w:rPr>
        <w:t xml:space="preserve"> </w:t>
      </w:r>
      <w:r>
        <w:t>и</w:t>
      </w:r>
      <w:r>
        <w:rPr>
          <w:spacing w:val="1"/>
        </w:rPr>
        <w:t xml:space="preserve"> </w:t>
      </w:r>
      <w:r>
        <w:t>различать</w:t>
      </w:r>
      <w:r>
        <w:rPr>
          <w:spacing w:val="1"/>
        </w:rPr>
        <w:t xml:space="preserve"> </w:t>
      </w:r>
      <w:r>
        <w:t>компоненты</w:t>
      </w:r>
      <w:r>
        <w:rPr>
          <w:spacing w:val="1"/>
        </w:rPr>
        <w:t xml:space="preserve"> </w:t>
      </w:r>
      <w:r>
        <w:t>действий</w:t>
      </w:r>
      <w:r>
        <w:rPr>
          <w:spacing w:val="1"/>
        </w:rPr>
        <w:t xml:space="preserve"> </w:t>
      </w:r>
      <w:r>
        <w:t>умножения</w:t>
      </w:r>
      <w:r>
        <w:rPr>
          <w:spacing w:val="1"/>
        </w:rPr>
        <w:t xml:space="preserve"> </w:t>
      </w:r>
      <w:r>
        <w:t>(множители,</w:t>
      </w:r>
      <w:r>
        <w:rPr>
          <w:spacing w:val="1"/>
        </w:rPr>
        <w:t xml:space="preserve"> </w:t>
      </w:r>
      <w:r>
        <w:t>произведение),</w:t>
      </w:r>
      <w:r>
        <w:rPr>
          <w:spacing w:val="3"/>
        </w:rPr>
        <w:t xml:space="preserve"> </w:t>
      </w:r>
      <w:r>
        <w:t>деления</w:t>
      </w:r>
      <w:r>
        <w:rPr>
          <w:spacing w:val="1"/>
        </w:rPr>
        <w:t xml:space="preserve"> </w:t>
      </w:r>
      <w:r>
        <w:t>(делимое,</w:t>
      </w:r>
      <w:r>
        <w:rPr>
          <w:spacing w:val="3"/>
        </w:rPr>
        <w:t xml:space="preserve"> </w:t>
      </w:r>
      <w:r>
        <w:t>делитель,</w:t>
      </w:r>
      <w:r>
        <w:rPr>
          <w:spacing w:val="4"/>
        </w:rPr>
        <w:t xml:space="preserve"> </w:t>
      </w:r>
      <w:r>
        <w:t>частное);</w:t>
      </w:r>
    </w:p>
    <w:p w:rsidR="00E767C0" w:rsidRDefault="00A56CA5">
      <w:pPr>
        <w:pStyle w:val="a4"/>
        <w:ind w:left="1273" w:firstLine="0"/>
      </w:pPr>
      <w:r>
        <w:t>находить</w:t>
      </w:r>
      <w:r>
        <w:rPr>
          <w:spacing w:val="-17"/>
        </w:rPr>
        <w:t xml:space="preserve"> </w:t>
      </w:r>
      <w:r>
        <w:t>неизвестный</w:t>
      </w:r>
      <w:r>
        <w:rPr>
          <w:spacing w:val="-15"/>
        </w:rPr>
        <w:t xml:space="preserve"> </w:t>
      </w:r>
      <w:r>
        <w:t>компонент</w:t>
      </w:r>
      <w:r>
        <w:rPr>
          <w:spacing w:val="-15"/>
        </w:rPr>
        <w:t xml:space="preserve"> </w:t>
      </w:r>
      <w:r>
        <w:t>сложения,</w:t>
      </w:r>
      <w:r>
        <w:rPr>
          <w:spacing w:val="-13"/>
        </w:rPr>
        <w:t xml:space="preserve"> </w:t>
      </w:r>
      <w:r>
        <w:t>вычитания;</w:t>
      </w:r>
    </w:p>
    <w:p w:rsidR="00E767C0" w:rsidRDefault="00A56CA5">
      <w:pPr>
        <w:pStyle w:val="a4"/>
        <w:spacing w:before="43" w:line="276" w:lineRule="auto"/>
        <w:ind w:right="162"/>
      </w:pPr>
      <w:r>
        <w:t>использовать при выполнении практических заданий единицы величин длины</w:t>
      </w:r>
      <w:r>
        <w:rPr>
          <w:spacing w:val="1"/>
        </w:rPr>
        <w:t xml:space="preserve"> </w:t>
      </w:r>
      <w:r>
        <w:t>(сантиметр, дециметр, метр), массы (килограмм), времени (минута, час), стоимости</w:t>
      </w:r>
      <w:r>
        <w:rPr>
          <w:spacing w:val="1"/>
        </w:rPr>
        <w:t xml:space="preserve"> </w:t>
      </w:r>
      <w:r>
        <w:t>(рубль,</w:t>
      </w:r>
      <w:r>
        <w:rPr>
          <w:spacing w:val="3"/>
        </w:rPr>
        <w:t xml:space="preserve"> </w:t>
      </w:r>
      <w:r>
        <w:t>копейка);</w:t>
      </w:r>
    </w:p>
    <w:p w:rsidR="00E767C0" w:rsidRDefault="00A56CA5">
      <w:pPr>
        <w:pStyle w:val="a4"/>
        <w:spacing w:line="276" w:lineRule="auto"/>
        <w:ind w:right="161"/>
      </w:pPr>
      <w:r>
        <w:t>определять с помощью измерительных инструментов длину, определять время с</w:t>
      </w:r>
      <w:r>
        <w:rPr>
          <w:spacing w:val="1"/>
        </w:rPr>
        <w:t xml:space="preserve"> </w:t>
      </w:r>
      <w:r>
        <w:t>помощью</w:t>
      </w:r>
      <w:r>
        <w:rPr>
          <w:spacing w:val="-1"/>
        </w:rPr>
        <w:t xml:space="preserve"> </w:t>
      </w:r>
      <w:r>
        <w:t>часов;</w:t>
      </w:r>
    </w:p>
    <w:p w:rsidR="00E767C0" w:rsidRDefault="00A56CA5">
      <w:pPr>
        <w:pStyle w:val="a4"/>
        <w:spacing w:line="278" w:lineRule="auto"/>
        <w:ind w:right="165"/>
      </w:pPr>
      <w:r>
        <w:t>сравнивать величины длины, массы, времени, стоимости, устанавливая между</w:t>
      </w:r>
      <w:r>
        <w:rPr>
          <w:spacing w:val="1"/>
        </w:rPr>
        <w:t xml:space="preserve"> </w:t>
      </w:r>
      <w:r>
        <w:t>ними соотношение</w:t>
      </w:r>
      <w:r>
        <w:rPr>
          <w:spacing w:val="5"/>
        </w:rPr>
        <w:t xml:space="preserve"> </w:t>
      </w:r>
      <w:r>
        <w:t>«больше</w:t>
      </w:r>
      <w:r>
        <w:rPr>
          <w:spacing w:val="1"/>
        </w:rPr>
        <w:t xml:space="preserve"> </w:t>
      </w:r>
      <w:r>
        <w:t>или</w:t>
      </w:r>
      <w:r>
        <w:rPr>
          <w:spacing w:val="1"/>
        </w:rPr>
        <w:t xml:space="preserve"> </w:t>
      </w:r>
      <w:r>
        <w:t>меньше</w:t>
      </w:r>
      <w:r>
        <w:rPr>
          <w:spacing w:val="6"/>
        </w:rPr>
        <w:t xml:space="preserve"> </w:t>
      </w:r>
      <w:r>
        <w:t>на»;</w:t>
      </w:r>
    </w:p>
    <w:p w:rsidR="00E767C0" w:rsidRDefault="00A56CA5">
      <w:pPr>
        <w:pStyle w:val="a4"/>
        <w:spacing w:line="276" w:lineRule="auto"/>
        <w:ind w:right="159"/>
      </w:pPr>
      <w:r>
        <w:t>решать</w:t>
      </w:r>
      <w:r>
        <w:rPr>
          <w:spacing w:val="1"/>
        </w:rPr>
        <w:t xml:space="preserve"> </w:t>
      </w:r>
      <w:r>
        <w:t>текстовые</w:t>
      </w:r>
      <w:r>
        <w:rPr>
          <w:spacing w:val="1"/>
        </w:rPr>
        <w:t xml:space="preserve"> </w:t>
      </w:r>
      <w:r>
        <w:t>задачи</w:t>
      </w:r>
      <w:r>
        <w:rPr>
          <w:spacing w:val="1"/>
        </w:rPr>
        <w:t xml:space="preserve"> </w:t>
      </w:r>
      <w:r>
        <w:t>в</w:t>
      </w:r>
      <w:r>
        <w:rPr>
          <w:spacing w:val="1"/>
        </w:rPr>
        <w:t xml:space="preserve"> </w:t>
      </w:r>
      <w:r>
        <w:t>одно-два</w:t>
      </w:r>
      <w:r>
        <w:rPr>
          <w:spacing w:val="1"/>
        </w:rPr>
        <w:t xml:space="preserve"> </w:t>
      </w:r>
      <w:r>
        <w:t>действия:</w:t>
      </w:r>
      <w:r>
        <w:rPr>
          <w:spacing w:val="1"/>
        </w:rPr>
        <w:t xml:space="preserve"> </w:t>
      </w:r>
      <w:r>
        <w:t>представлять</w:t>
      </w:r>
      <w:r>
        <w:rPr>
          <w:spacing w:val="1"/>
        </w:rPr>
        <w:t xml:space="preserve"> </w:t>
      </w:r>
      <w:r>
        <w:t>задачу</w:t>
      </w:r>
      <w:r>
        <w:rPr>
          <w:spacing w:val="1"/>
        </w:rPr>
        <w:t xml:space="preserve"> </w:t>
      </w:r>
      <w:r>
        <w:t>(краткая</w:t>
      </w:r>
      <w:r>
        <w:rPr>
          <w:spacing w:val="-67"/>
        </w:rPr>
        <w:t xml:space="preserve"> </w:t>
      </w:r>
      <w:r>
        <w:t>запись, рисунок, таблица или другая модель), планировать ход решения текстовой</w:t>
      </w:r>
      <w:r>
        <w:rPr>
          <w:spacing w:val="1"/>
        </w:rPr>
        <w:t xml:space="preserve"> </w:t>
      </w:r>
      <w:r>
        <w:t>задачи в два действия, оформлять его в виде арифметического действия или действий,</w:t>
      </w:r>
      <w:r>
        <w:rPr>
          <w:spacing w:val="1"/>
        </w:rPr>
        <w:t xml:space="preserve"> </w:t>
      </w:r>
      <w:r>
        <w:t>записывать</w:t>
      </w:r>
      <w:r>
        <w:rPr>
          <w:spacing w:val="-2"/>
        </w:rPr>
        <w:t xml:space="preserve"> </w:t>
      </w:r>
      <w:r>
        <w:t>ответ;</w:t>
      </w:r>
    </w:p>
    <w:p w:rsidR="00E767C0" w:rsidRDefault="00A56CA5">
      <w:pPr>
        <w:pStyle w:val="a4"/>
        <w:spacing w:line="320" w:lineRule="exact"/>
        <w:ind w:left="1273" w:firstLine="0"/>
      </w:pPr>
      <w:r>
        <w:t>различать</w:t>
      </w:r>
      <w:r>
        <w:rPr>
          <w:spacing w:val="-15"/>
        </w:rPr>
        <w:t xml:space="preserve"> </w:t>
      </w:r>
      <w:r>
        <w:t>геометрические</w:t>
      </w:r>
      <w:r>
        <w:rPr>
          <w:spacing w:val="-12"/>
        </w:rPr>
        <w:t xml:space="preserve"> </w:t>
      </w:r>
      <w:r>
        <w:t>фигуры:</w:t>
      </w:r>
      <w:r>
        <w:rPr>
          <w:spacing w:val="-16"/>
        </w:rPr>
        <w:t xml:space="preserve"> </w:t>
      </w:r>
      <w:r>
        <w:t>прямой</w:t>
      </w:r>
      <w:r>
        <w:rPr>
          <w:spacing w:val="-13"/>
        </w:rPr>
        <w:t xml:space="preserve"> </w:t>
      </w:r>
      <w:r>
        <w:t>угол,</w:t>
      </w:r>
      <w:r>
        <w:rPr>
          <w:spacing w:val="-10"/>
        </w:rPr>
        <w:t xml:space="preserve"> </w:t>
      </w:r>
      <w:r>
        <w:t>ломаную,</w:t>
      </w:r>
      <w:r>
        <w:rPr>
          <w:spacing w:val="-11"/>
        </w:rPr>
        <w:t xml:space="preserve"> </w:t>
      </w:r>
      <w:r>
        <w:t>многоугольник;</w:t>
      </w:r>
    </w:p>
    <w:p w:rsidR="00E767C0" w:rsidRDefault="00A56CA5">
      <w:pPr>
        <w:pStyle w:val="a4"/>
        <w:spacing w:before="42" w:line="278" w:lineRule="auto"/>
        <w:ind w:right="163"/>
      </w:pPr>
      <w:r>
        <w:t>на бумаге в клетку изображать ломаную, многоугольник, чертить с помощью</w:t>
      </w:r>
      <w:r>
        <w:rPr>
          <w:spacing w:val="1"/>
        </w:rPr>
        <w:t xml:space="preserve"> </w:t>
      </w:r>
      <w:r>
        <w:t>линейки</w:t>
      </w:r>
      <w:r>
        <w:rPr>
          <w:spacing w:val="-6"/>
        </w:rPr>
        <w:t xml:space="preserve"> </w:t>
      </w:r>
      <w:r>
        <w:t>или</w:t>
      </w:r>
      <w:r>
        <w:rPr>
          <w:spacing w:val="-2"/>
        </w:rPr>
        <w:t xml:space="preserve"> </w:t>
      </w:r>
      <w:r>
        <w:t>угольника</w:t>
      </w:r>
      <w:r>
        <w:rPr>
          <w:spacing w:val="-5"/>
        </w:rPr>
        <w:t xml:space="preserve"> </w:t>
      </w:r>
      <w:r>
        <w:t>прямой</w:t>
      </w:r>
      <w:r>
        <w:rPr>
          <w:spacing w:val="-1"/>
        </w:rPr>
        <w:t xml:space="preserve"> </w:t>
      </w:r>
      <w:r>
        <w:t>угол,</w:t>
      </w:r>
      <w:r>
        <w:rPr>
          <w:spacing w:val="-3"/>
        </w:rPr>
        <w:t xml:space="preserve"> </w:t>
      </w:r>
      <w:r>
        <w:t>прямоугольник</w:t>
      </w:r>
      <w:r>
        <w:rPr>
          <w:spacing w:val="-7"/>
        </w:rPr>
        <w:t xml:space="preserve"> </w:t>
      </w:r>
      <w:r>
        <w:t>с</w:t>
      </w:r>
      <w:r>
        <w:rPr>
          <w:spacing w:val="-5"/>
        </w:rPr>
        <w:t xml:space="preserve"> </w:t>
      </w:r>
      <w:r>
        <w:t>заданными</w:t>
      </w:r>
      <w:r>
        <w:rPr>
          <w:spacing w:val="-6"/>
        </w:rPr>
        <w:t xml:space="preserve"> </w:t>
      </w:r>
      <w:r>
        <w:t>длинами</w:t>
      </w:r>
      <w:r>
        <w:rPr>
          <w:spacing w:val="-6"/>
        </w:rPr>
        <w:t xml:space="preserve"> </w:t>
      </w:r>
      <w:r>
        <w:t>сторон;</w:t>
      </w:r>
    </w:p>
    <w:p w:rsidR="00E767C0" w:rsidRDefault="00A56CA5">
      <w:pPr>
        <w:pStyle w:val="a4"/>
        <w:spacing w:line="319" w:lineRule="exact"/>
        <w:ind w:left="1273" w:firstLine="0"/>
      </w:pPr>
      <w:r>
        <w:t>выполнять</w:t>
      </w:r>
      <w:r>
        <w:rPr>
          <w:spacing w:val="-10"/>
        </w:rPr>
        <w:t xml:space="preserve"> </w:t>
      </w:r>
      <w:r>
        <w:t>измерение</w:t>
      </w:r>
      <w:r>
        <w:rPr>
          <w:spacing w:val="-6"/>
        </w:rPr>
        <w:t xml:space="preserve"> </w:t>
      </w:r>
      <w:r>
        <w:t>длин</w:t>
      </w:r>
      <w:r>
        <w:rPr>
          <w:spacing w:val="-7"/>
        </w:rPr>
        <w:t xml:space="preserve"> </w:t>
      </w:r>
      <w:r>
        <w:t>реальных</w:t>
      </w:r>
      <w:r>
        <w:rPr>
          <w:spacing w:val="-11"/>
        </w:rPr>
        <w:t xml:space="preserve"> </w:t>
      </w:r>
      <w:r>
        <w:t>объектов</w:t>
      </w:r>
      <w:r>
        <w:rPr>
          <w:spacing w:val="-8"/>
        </w:rPr>
        <w:t xml:space="preserve"> </w:t>
      </w:r>
      <w:r>
        <w:t>с</w:t>
      </w:r>
      <w:r>
        <w:rPr>
          <w:spacing w:val="-6"/>
        </w:rPr>
        <w:t xml:space="preserve"> </w:t>
      </w:r>
      <w:r>
        <w:t>помощью</w:t>
      </w:r>
      <w:r>
        <w:rPr>
          <w:spacing w:val="-9"/>
        </w:rPr>
        <w:t xml:space="preserve"> </w:t>
      </w:r>
      <w:r>
        <w:t>линейки;</w:t>
      </w:r>
    </w:p>
    <w:p w:rsidR="00E767C0" w:rsidRDefault="00A56CA5">
      <w:pPr>
        <w:pStyle w:val="a4"/>
        <w:spacing w:before="48" w:line="276" w:lineRule="auto"/>
        <w:ind w:right="157"/>
      </w:pPr>
      <w:r>
        <w:t>находить</w:t>
      </w:r>
      <w:r>
        <w:rPr>
          <w:spacing w:val="1"/>
        </w:rPr>
        <w:t xml:space="preserve"> </w:t>
      </w:r>
      <w:r>
        <w:t>длину</w:t>
      </w:r>
      <w:r>
        <w:rPr>
          <w:spacing w:val="1"/>
        </w:rPr>
        <w:t xml:space="preserve"> </w:t>
      </w:r>
      <w:r>
        <w:t>ломаной,</w:t>
      </w:r>
      <w:r>
        <w:rPr>
          <w:spacing w:val="1"/>
        </w:rPr>
        <w:t xml:space="preserve"> </w:t>
      </w:r>
      <w:r>
        <w:t>состоящей</w:t>
      </w:r>
      <w:r>
        <w:rPr>
          <w:spacing w:val="1"/>
        </w:rPr>
        <w:t xml:space="preserve"> </w:t>
      </w:r>
      <w:r>
        <w:t>из</w:t>
      </w:r>
      <w:r>
        <w:rPr>
          <w:spacing w:val="1"/>
        </w:rPr>
        <w:t xml:space="preserve"> </w:t>
      </w:r>
      <w:r>
        <w:t>двух-трёх</w:t>
      </w:r>
      <w:r>
        <w:rPr>
          <w:spacing w:val="1"/>
        </w:rPr>
        <w:t xml:space="preserve"> </w:t>
      </w:r>
      <w:r>
        <w:t>звеньев,</w:t>
      </w:r>
      <w:r>
        <w:rPr>
          <w:spacing w:val="1"/>
        </w:rPr>
        <w:t xml:space="preserve"> </w:t>
      </w:r>
      <w:r>
        <w:t>периметр</w:t>
      </w:r>
      <w:r>
        <w:rPr>
          <w:spacing w:val="-67"/>
        </w:rPr>
        <w:t xml:space="preserve"> </w:t>
      </w:r>
      <w:r>
        <w:t>прямоугольника</w:t>
      </w:r>
      <w:r>
        <w:rPr>
          <w:spacing w:val="1"/>
        </w:rPr>
        <w:t xml:space="preserve"> </w:t>
      </w:r>
      <w:r>
        <w:t>(квадрата);</w:t>
      </w:r>
    </w:p>
    <w:p w:rsidR="00E767C0" w:rsidRDefault="00A56CA5">
      <w:pPr>
        <w:pStyle w:val="a4"/>
        <w:spacing w:line="321" w:lineRule="exact"/>
        <w:ind w:left="1273" w:firstLine="0"/>
      </w:pPr>
      <w:r>
        <w:t>распознавать</w:t>
      </w:r>
      <w:r>
        <w:rPr>
          <w:spacing w:val="18"/>
        </w:rPr>
        <w:t xml:space="preserve"> </w:t>
      </w:r>
      <w:r>
        <w:t>верные</w:t>
      </w:r>
      <w:r>
        <w:rPr>
          <w:spacing w:val="21"/>
        </w:rPr>
        <w:t xml:space="preserve"> </w:t>
      </w:r>
      <w:r>
        <w:t>(истинные)</w:t>
      </w:r>
      <w:r>
        <w:rPr>
          <w:spacing w:val="20"/>
        </w:rPr>
        <w:t xml:space="preserve"> </w:t>
      </w:r>
      <w:r>
        <w:t>и</w:t>
      </w:r>
      <w:r>
        <w:rPr>
          <w:spacing w:val="20"/>
        </w:rPr>
        <w:t xml:space="preserve"> </w:t>
      </w:r>
      <w:r>
        <w:t>неверные</w:t>
      </w:r>
      <w:r>
        <w:rPr>
          <w:spacing w:val="21"/>
        </w:rPr>
        <w:t xml:space="preserve"> </w:t>
      </w:r>
      <w:r>
        <w:t>(ложные)</w:t>
      </w:r>
      <w:r>
        <w:rPr>
          <w:spacing w:val="24"/>
        </w:rPr>
        <w:t xml:space="preserve"> </w:t>
      </w:r>
      <w:r>
        <w:t>утверждения</w:t>
      </w:r>
      <w:r>
        <w:rPr>
          <w:spacing w:val="21"/>
        </w:rPr>
        <w:t xml:space="preserve"> </w:t>
      </w:r>
      <w:r>
        <w:t>со</w:t>
      </w:r>
      <w:r>
        <w:rPr>
          <w:spacing w:val="20"/>
        </w:rPr>
        <w:t xml:space="preserve"> </w:t>
      </w:r>
      <w:r>
        <w:t>словами</w:t>
      </w:r>
    </w:p>
    <w:p w:rsidR="00E767C0" w:rsidRDefault="00A56CA5">
      <w:pPr>
        <w:pStyle w:val="a4"/>
        <w:spacing w:before="47"/>
        <w:ind w:firstLine="0"/>
      </w:pPr>
      <w:r>
        <w:t>«все»,</w:t>
      </w:r>
      <w:r>
        <w:rPr>
          <w:spacing w:val="-6"/>
        </w:rPr>
        <w:t xml:space="preserve"> </w:t>
      </w:r>
      <w:r>
        <w:t>«каждый»;</w:t>
      </w:r>
    </w:p>
    <w:p w:rsidR="00E767C0" w:rsidRDefault="00A56CA5">
      <w:pPr>
        <w:pStyle w:val="a4"/>
        <w:spacing w:before="48"/>
        <w:ind w:left="1273" w:firstLine="0"/>
      </w:pPr>
      <w:r>
        <w:t>проводить</w:t>
      </w:r>
      <w:r>
        <w:rPr>
          <w:spacing w:val="-14"/>
        </w:rPr>
        <w:t xml:space="preserve"> </w:t>
      </w:r>
      <w:r>
        <w:t>одно-двухшаговые</w:t>
      </w:r>
      <w:r>
        <w:rPr>
          <w:spacing w:val="-11"/>
        </w:rPr>
        <w:t xml:space="preserve"> </w:t>
      </w:r>
      <w:r>
        <w:t>логические</w:t>
      </w:r>
      <w:r>
        <w:rPr>
          <w:spacing w:val="-11"/>
        </w:rPr>
        <w:t xml:space="preserve"> </w:t>
      </w:r>
      <w:r>
        <w:t>рассуждения</w:t>
      </w:r>
      <w:r>
        <w:rPr>
          <w:spacing w:val="-11"/>
        </w:rPr>
        <w:t xml:space="preserve"> </w:t>
      </w:r>
      <w:r>
        <w:t>и</w:t>
      </w:r>
      <w:r>
        <w:rPr>
          <w:spacing w:val="-12"/>
        </w:rPr>
        <w:t xml:space="preserve"> </w:t>
      </w:r>
      <w:r>
        <w:t>делать</w:t>
      </w:r>
      <w:r>
        <w:rPr>
          <w:spacing w:val="-14"/>
        </w:rPr>
        <w:t xml:space="preserve"> </w:t>
      </w:r>
      <w:r>
        <w:t>выводы;</w:t>
      </w:r>
    </w:p>
    <w:p w:rsidR="00E767C0" w:rsidRDefault="00E767C0">
      <w:pPr>
        <w:sectPr w:rsidR="00E767C0">
          <w:pgSz w:w="11910" w:h="16840"/>
          <w:pgMar w:top="940" w:right="280" w:bottom="0" w:left="460" w:header="720" w:footer="720" w:gutter="0"/>
          <w:cols w:space="720"/>
        </w:sectPr>
      </w:pPr>
    </w:p>
    <w:p w:rsidR="00E767C0" w:rsidRDefault="00A56CA5">
      <w:pPr>
        <w:pStyle w:val="a4"/>
        <w:spacing w:before="76" w:line="276" w:lineRule="auto"/>
        <w:jc w:val="left"/>
      </w:pPr>
      <w:r>
        <w:lastRenderedPageBreak/>
        <w:t>находить</w:t>
      </w:r>
      <w:r>
        <w:rPr>
          <w:spacing w:val="10"/>
        </w:rPr>
        <w:t xml:space="preserve"> </w:t>
      </w:r>
      <w:r>
        <w:t>общий</w:t>
      </w:r>
      <w:r>
        <w:rPr>
          <w:spacing w:val="11"/>
        </w:rPr>
        <w:t xml:space="preserve"> </w:t>
      </w:r>
      <w:r>
        <w:t>признак</w:t>
      </w:r>
      <w:r>
        <w:rPr>
          <w:spacing w:val="11"/>
        </w:rPr>
        <w:t xml:space="preserve"> </w:t>
      </w:r>
      <w:r>
        <w:t>группы</w:t>
      </w:r>
      <w:r>
        <w:rPr>
          <w:spacing w:val="11"/>
        </w:rPr>
        <w:t xml:space="preserve"> </w:t>
      </w:r>
      <w:r>
        <w:t>математических</w:t>
      </w:r>
      <w:r>
        <w:rPr>
          <w:spacing w:val="8"/>
        </w:rPr>
        <w:t xml:space="preserve"> </w:t>
      </w:r>
      <w:r>
        <w:t>объектов</w:t>
      </w:r>
      <w:r>
        <w:rPr>
          <w:spacing w:val="11"/>
        </w:rPr>
        <w:t xml:space="preserve"> </w:t>
      </w:r>
      <w:r>
        <w:t>(чисел,</w:t>
      </w:r>
      <w:r>
        <w:rPr>
          <w:spacing w:val="14"/>
        </w:rPr>
        <w:t xml:space="preserve"> </w:t>
      </w:r>
      <w:r>
        <w:t>величин,</w:t>
      </w:r>
      <w:r>
        <w:rPr>
          <w:spacing w:val="-67"/>
        </w:rPr>
        <w:t xml:space="preserve"> </w:t>
      </w:r>
      <w:r>
        <w:t>геометрических</w:t>
      </w:r>
      <w:r>
        <w:rPr>
          <w:spacing w:val="-4"/>
        </w:rPr>
        <w:t xml:space="preserve"> </w:t>
      </w:r>
      <w:r>
        <w:t>фигур);</w:t>
      </w:r>
    </w:p>
    <w:p w:rsidR="00E767C0" w:rsidRDefault="00A56CA5">
      <w:pPr>
        <w:pStyle w:val="a4"/>
        <w:spacing w:line="276" w:lineRule="auto"/>
        <w:ind w:left="1273" w:firstLine="0"/>
        <w:jc w:val="left"/>
      </w:pPr>
      <w:r>
        <w:t>находить закономерность в ряду объектов (чисел, геометрических фигур);</w:t>
      </w:r>
      <w:r>
        <w:rPr>
          <w:spacing w:val="1"/>
        </w:rPr>
        <w:t xml:space="preserve"> </w:t>
      </w:r>
      <w:r>
        <w:t>представлять</w:t>
      </w:r>
      <w:r>
        <w:rPr>
          <w:spacing w:val="23"/>
        </w:rPr>
        <w:t xml:space="preserve"> </w:t>
      </w:r>
      <w:r>
        <w:t>информацию</w:t>
      </w:r>
      <w:r>
        <w:rPr>
          <w:spacing w:val="24"/>
        </w:rPr>
        <w:t xml:space="preserve"> </w:t>
      </w:r>
      <w:r>
        <w:t>в</w:t>
      </w:r>
      <w:r>
        <w:rPr>
          <w:spacing w:val="23"/>
        </w:rPr>
        <w:t xml:space="preserve"> </w:t>
      </w:r>
      <w:r>
        <w:t>заданной</w:t>
      </w:r>
      <w:r>
        <w:rPr>
          <w:spacing w:val="29"/>
        </w:rPr>
        <w:t xml:space="preserve"> </w:t>
      </w:r>
      <w:r>
        <w:t>форме:</w:t>
      </w:r>
      <w:r>
        <w:rPr>
          <w:spacing w:val="21"/>
        </w:rPr>
        <w:t xml:space="preserve"> </w:t>
      </w:r>
      <w:r>
        <w:t>дополнять</w:t>
      </w:r>
      <w:r>
        <w:rPr>
          <w:spacing w:val="24"/>
        </w:rPr>
        <w:t xml:space="preserve"> </w:t>
      </w:r>
      <w:r>
        <w:t>текст</w:t>
      </w:r>
      <w:r>
        <w:rPr>
          <w:spacing w:val="23"/>
        </w:rPr>
        <w:t xml:space="preserve"> </w:t>
      </w:r>
      <w:r>
        <w:t>задачи</w:t>
      </w:r>
      <w:r>
        <w:rPr>
          <w:spacing w:val="25"/>
        </w:rPr>
        <w:t xml:space="preserve"> </w:t>
      </w:r>
      <w:r>
        <w:t>числами,</w:t>
      </w:r>
    </w:p>
    <w:p w:rsidR="00E767C0" w:rsidRDefault="00A56CA5">
      <w:pPr>
        <w:pStyle w:val="a4"/>
        <w:spacing w:line="276" w:lineRule="auto"/>
        <w:ind w:firstLine="0"/>
        <w:jc w:val="left"/>
      </w:pPr>
      <w:r>
        <w:t>заполнять</w:t>
      </w:r>
      <w:r>
        <w:rPr>
          <w:spacing w:val="24"/>
        </w:rPr>
        <w:t xml:space="preserve"> </w:t>
      </w:r>
      <w:r>
        <w:t>строку</w:t>
      </w:r>
      <w:r>
        <w:rPr>
          <w:spacing w:val="21"/>
        </w:rPr>
        <w:t xml:space="preserve"> </w:t>
      </w:r>
      <w:r>
        <w:t>или</w:t>
      </w:r>
      <w:r>
        <w:rPr>
          <w:spacing w:val="26"/>
        </w:rPr>
        <w:t xml:space="preserve"> </w:t>
      </w:r>
      <w:r>
        <w:t>столбец</w:t>
      </w:r>
      <w:r>
        <w:rPr>
          <w:spacing w:val="25"/>
        </w:rPr>
        <w:t xml:space="preserve"> </w:t>
      </w:r>
      <w:r>
        <w:t>таблицы,</w:t>
      </w:r>
      <w:r>
        <w:rPr>
          <w:spacing w:val="27"/>
        </w:rPr>
        <w:t xml:space="preserve"> </w:t>
      </w:r>
      <w:r>
        <w:t>указывать</w:t>
      </w:r>
      <w:r>
        <w:rPr>
          <w:spacing w:val="24"/>
        </w:rPr>
        <w:t xml:space="preserve"> </w:t>
      </w:r>
      <w:r>
        <w:t>числовые</w:t>
      </w:r>
      <w:r>
        <w:rPr>
          <w:spacing w:val="26"/>
        </w:rPr>
        <w:t xml:space="preserve"> </w:t>
      </w:r>
      <w:r>
        <w:t>данные</w:t>
      </w:r>
      <w:r>
        <w:rPr>
          <w:spacing w:val="26"/>
        </w:rPr>
        <w:t xml:space="preserve"> </w:t>
      </w:r>
      <w:r>
        <w:t>на</w:t>
      </w:r>
      <w:r>
        <w:rPr>
          <w:spacing w:val="26"/>
        </w:rPr>
        <w:t xml:space="preserve"> </w:t>
      </w:r>
      <w:r>
        <w:t>рисунке</w:t>
      </w:r>
      <w:r>
        <w:rPr>
          <w:spacing w:val="-67"/>
        </w:rPr>
        <w:t xml:space="preserve"> </w:t>
      </w:r>
      <w:r>
        <w:t>(изображении геометрических</w:t>
      </w:r>
      <w:r>
        <w:rPr>
          <w:spacing w:val="-3"/>
        </w:rPr>
        <w:t xml:space="preserve"> </w:t>
      </w:r>
      <w:r>
        <w:t>фигур);</w:t>
      </w:r>
    </w:p>
    <w:p w:rsidR="00E767C0" w:rsidRDefault="00A56CA5">
      <w:pPr>
        <w:pStyle w:val="a4"/>
        <w:spacing w:before="2" w:line="276" w:lineRule="auto"/>
        <w:ind w:left="1273" w:right="2019" w:firstLine="0"/>
        <w:jc w:val="left"/>
      </w:pPr>
      <w:r>
        <w:t>сравнивать группы объектов (находить общее, различное);</w:t>
      </w:r>
      <w:r>
        <w:rPr>
          <w:spacing w:val="1"/>
        </w:rPr>
        <w:t xml:space="preserve"> </w:t>
      </w:r>
      <w:r>
        <w:t>находить</w:t>
      </w:r>
      <w:r>
        <w:rPr>
          <w:spacing w:val="-12"/>
        </w:rPr>
        <w:t xml:space="preserve"> </w:t>
      </w:r>
      <w:r>
        <w:t>модели</w:t>
      </w:r>
      <w:r>
        <w:rPr>
          <w:spacing w:val="-11"/>
        </w:rPr>
        <w:t xml:space="preserve"> </w:t>
      </w:r>
      <w:r>
        <w:t>геометрических</w:t>
      </w:r>
      <w:r>
        <w:rPr>
          <w:spacing w:val="-13"/>
        </w:rPr>
        <w:t xml:space="preserve"> </w:t>
      </w:r>
      <w:r>
        <w:t>фигур</w:t>
      </w:r>
      <w:r>
        <w:rPr>
          <w:spacing w:val="-7"/>
        </w:rPr>
        <w:t xml:space="preserve"> </w:t>
      </w:r>
      <w:r>
        <w:t>в</w:t>
      </w:r>
      <w:r>
        <w:rPr>
          <w:spacing w:val="-11"/>
        </w:rPr>
        <w:t xml:space="preserve"> </w:t>
      </w:r>
      <w:r>
        <w:t>окружающем</w:t>
      </w:r>
      <w:r>
        <w:rPr>
          <w:spacing w:val="-8"/>
        </w:rPr>
        <w:t xml:space="preserve"> </w:t>
      </w:r>
      <w:r>
        <w:t>мире;</w:t>
      </w:r>
      <w:r>
        <w:rPr>
          <w:spacing w:val="-67"/>
        </w:rPr>
        <w:t xml:space="preserve"> </w:t>
      </w:r>
      <w:r>
        <w:t>подбирать примеры, подтверждающие суждение, ответ;</w:t>
      </w:r>
      <w:r>
        <w:rPr>
          <w:spacing w:val="1"/>
        </w:rPr>
        <w:t xml:space="preserve"> </w:t>
      </w:r>
      <w:r>
        <w:t>составлять</w:t>
      </w:r>
      <w:r>
        <w:rPr>
          <w:spacing w:val="-3"/>
        </w:rPr>
        <w:t xml:space="preserve"> </w:t>
      </w:r>
      <w:r>
        <w:t>(дополнять)</w:t>
      </w:r>
      <w:r>
        <w:rPr>
          <w:spacing w:val="-1"/>
        </w:rPr>
        <w:t xml:space="preserve"> </w:t>
      </w:r>
      <w:r>
        <w:t>текстовую</w:t>
      </w:r>
      <w:r>
        <w:rPr>
          <w:spacing w:val="-2"/>
        </w:rPr>
        <w:t xml:space="preserve"> </w:t>
      </w:r>
      <w:r>
        <w:t>задачу;</w:t>
      </w:r>
    </w:p>
    <w:p w:rsidR="00E767C0" w:rsidRDefault="00A56CA5">
      <w:pPr>
        <w:pStyle w:val="a4"/>
        <w:spacing w:line="320" w:lineRule="exact"/>
        <w:ind w:left="1273" w:firstLine="0"/>
        <w:jc w:val="left"/>
      </w:pPr>
      <w:r>
        <w:t>проверять</w:t>
      </w:r>
      <w:r>
        <w:rPr>
          <w:spacing w:val="-9"/>
        </w:rPr>
        <w:t xml:space="preserve"> </w:t>
      </w:r>
      <w:r>
        <w:t>правильность</w:t>
      </w:r>
      <w:r>
        <w:rPr>
          <w:spacing w:val="-9"/>
        </w:rPr>
        <w:t xml:space="preserve"> </w:t>
      </w:r>
      <w:r>
        <w:t>вычисления,</w:t>
      </w:r>
      <w:r>
        <w:rPr>
          <w:spacing w:val="-4"/>
        </w:rPr>
        <w:t xml:space="preserve"> </w:t>
      </w:r>
      <w:r>
        <w:t>измерения.</w:t>
      </w:r>
    </w:p>
    <w:p w:rsidR="00E767C0" w:rsidRDefault="00A56CA5">
      <w:pPr>
        <w:pStyle w:val="a4"/>
        <w:spacing w:before="47" w:line="276" w:lineRule="auto"/>
        <w:ind w:right="164"/>
      </w:pPr>
      <w:r>
        <w:t>К концу обучения в 3 классе обучающийся получит следующие предметные</w:t>
      </w:r>
      <w:r>
        <w:rPr>
          <w:spacing w:val="1"/>
        </w:rPr>
        <w:t xml:space="preserve"> </w:t>
      </w:r>
      <w:r>
        <w:t>результаты</w:t>
      </w:r>
      <w:r>
        <w:rPr>
          <w:spacing w:val="-2"/>
        </w:rPr>
        <w:t xml:space="preserve"> </w:t>
      </w:r>
      <w:r>
        <w:t>по</w:t>
      </w:r>
      <w:r>
        <w:rPr>
          <w:spacing w:val="-1"/>
        </w:rPr>
        <w:t xml:space="preserve"> </w:t>
      </w:r>
      <w:r>
        <w:t>отдельным темам</w:t>
      </w:r>
      <w:r>
        <w:rPr>
          <w:spacing w:val="1"/>
        </w:rPr>
        <w:t xml:space="preserve"> </w:t>
      </w:r>
      <w:r>
        <w:t>программы</w:t>
      </w:r>
      <w:r>
        <w:rPr>
          <w:spacing w:val="-1"/>
        </w:rPr>
        <w:t xml:space="preserve"> </w:t>
      </w:r>
      <w:r>
        <w:t>по</w:t>
      </w:r>
      <w:r>
        <w:rPr>
          <w:spacing w:val="-1"/>
        </w:rPr>
        <w:t xml:space="preserve"> </w:t>
      </w:r>
      <w:r>
        <w:t>математике:</w:t>
      </w:r>
    </w:p>
    <w:p w:rsidR="00E767C0" w:rsidRDefault="00A56CA5">
      <w:pPr>
        <w:pStyle w:val="a4"/>
        <w:spacing w:line="321" w:lineRule="exact"/>
        <w:ind w:left="1273" w:firstLine="0"/>
      </w:pPr>
      <w:r>
        <w:t>читать,</w:t>
      </w:r>
      <w:r>
        <w:rPr>
          <w:spacing w:val="-9"/>
        </w:rPr>
        <w:t xml:space="preserve"> </w:t>
      </w:r>
      <w:r>
        <w:t>записывать,</w:t>
      </w:r>
      <w:r>
        <w:rPr>
          <w:spacing w:val="-9"/>
        </w:rPr>
        <w:t xml:space="preserve"> </w:t>
      </w:r>
      <w:r>
        <w:t>сравнивать,</w:t>
      </w:r>
      <w:r>
        <w:rPr>
          <w:spacing w:val="-8"/>
        </w:rPr>
        <w:t xml:space="preserve"> </w:t>
      </w:r>
      <w:r>
        <w:t>упорядочивать</w:t>
      </w:r>
      <w:r>
        <w:rPr>
          <w:spacing w:val="-13"/>
        </w:rPr>
        <w:t xml:space="preserve"> </w:t>
      </w:r>
      <w:r>
        <w:t>числа</w:t>
      </w:r>
      <w:r>
        <w:rPr>
          <w:spacing w:val="-10"/>
        </w:rPr>
        <w:t xml:space="preserve"> </w:t>
      </w:r>
      <w:r>
        <w:t>в</w:t>
      </w:r>
      <w:r>
        <w:rPr>
          <w:spacing w:val="-12"/>
        </w:rPr>
        <w:t xml:space="preserve"> </w:t>
      </w:r>
      <w:r>
        <w:t>пределах</w:t>
      </w:r>
      <w:r>
        <w:rPr>
          <w:spacing w:val="-14"/>
        </w:rPr>
        <w:t xml:space="preserve"> </w:t>
      </w:r>
      <w:r>
        <w:t>1000;</w:t>
      </w:r>
    </w:p>
    <w:p w:rsidR="00E767C0" w:rsidRDefault="00A56CA5">
      <w:pPr>
        <w:pStyle w:val="a4"/>
        <w:spacing w:before="53" w:line="276" w:lineRule="auto"/>
        <w:ind w:right="151"/>
      </w:pPr>
      <w:r>
        <w:t>находить</w:t>
      </w:r>
      <w:r>
        <w:rPr>
          <w:spacing w:val="1"/>
        </w:rPr>
        <w:t xml:space="preserve"> </w:t>
      </w:r>
      <w:r>
        <w:t>число</w:t>
      </w:r>
      <w:r>
        <w:rPr>
          <w:spacing w:val="1"/>
        </w:rPr>
        <w:t xml:space="preserve"> </w:t>
      </w:r>
      <w:r>
        <w:t>большее</w:t>
      </w:r>
      <w:r>
        <w:rPr>
          <w:spacing w:val="1"/>
        </w:rPr>
        <w:t xml:space="preserve"> </w:t>
      </w:r>
      <w:r>
        <w:t>или</w:t>
      </w:r>
      <w:r>
        <w:rPr>
          <w:spacing w:val="1"/>
        </w:rPr>
        <w:t xml:space="preserve"> </w:t>
      </w:r>
      <w:r>
        <w:t>меньшее</w:t>
      </w:r>
      <w:r>
        <w:rPr>
          <w:spacing w:val="1"/>
        </w:rPr>
        <w:t xml:space="preserve"> </w:t>
      </w:r>
      <w:r>
        <w:t>данного</w:t>
      </w:r>
      <w:r>
        <w:rPr>
          <w:spacing w:val="1"/>
        </w:rPr>
        <w:t xml:space="preserve"> </w:t>
      </w:r>
      <w:r>
        <w:t>числа</w:t>
      </w:r>
      <w:r>
        <w:rPr>
          <w:spacing w:val="1"/>
        </w:rPr>
        <w:t xml:space="preserve"> </w:t>
      </w:r>
      <w:r>
        <w:t>на</w:t>
      </w:r>
      <w:r>
        <w:rPr>
          <w:spacing w:val="1"/>
        </w:rPr>
        <w:t xml:space="preserve"> </w:t>
      </w:r>
      <w:r>
        <w:t>заданное</w:t>
      </w:r>
      <w:r>
        <w:rPr>
          <w:spacing w:val="1"/>
        </w:rPr>
        <w:t xml:space="preserve"> </w:t>
      </w:r>
      <w:r>
        <w:t>число,</w:t>
      </w:r>
      <w:r>
        <w:rPr>
          <w:spacing w:val="1"/>
        </w:rPr>
        <w:t xml:space="preserve"> </w:t>
      </w:r>
      <w:r>
        <w:t>в</w:t>
      </w:r>
      <w:r>
        <w:rPr>
          <w:spacing w:val="1"/>
        </w:rPr>
        <w:t xml:space="preserve"> </w:t>
      </w:r>
      <w:r>
        <w:t>заданное</w:t>
      </w:r>
      <w:r>
        <w:rPr>
          <w:spacing w:val="1"/>
        </w:rPr>
        <w:t xml:space="preserve"> </w:t>
      </w:r>
      <w:r>
        <w:t>число</w:t>
      </w:r>
      <w:r>
        <w:rPr>
          <w:spacing w:val="2"/>
        </w:rPr>
        <w:t xml:space="preserve"> </w:t>
      </w:r>
      <w:r>
        <w:t>раз</w:t>
      </w:r>
      <w:r>
        <w:rPr>
          <w:spacing w:val="2"/>
        </w:rPr>
        <w:t xml:space="preserve"> </w:t>
      </w:r>
      <w:r>
        <w:t>(в</w:t>
      </w:r>
      <w:r>
        <w:rPr>
          <w:spacing w:val="-1"/>
        </w:rPr>
        <w:t xml:space="preserve"> </w:t>
      </w:r>
      <w:r>
        <w:t>пределах</w:t>
      </w:r>
      <w:r>
        <w:rPr>
          <w:spacing w:val="-3"/>
        </w:rPr>
        <w:t xml:space="preserve"> </w:t>
      </w:r>
      <w:r>
        <w:t>1000);</w:t>
      </w:r>
    </w:p>
    <w:p w:rsidR="00E767C0" w:rsidRDefault="00A56CA5">
      <w:pPr>
        <w:pStyle w:val="a4"/>
        <w:spacing w:line="276" w:lineRule="auto"/>
        <w:ind w:right="150"/>
      </w:pPr>
      <w:r>
        <w:t>выполнять арифметические действия: сложение и вычитание (в пределах 100 –</w:t>
      </w:r>
      <w:r>
        <w:rPr>
          <w:spacing w:val="1"/>
        </w:rPr>
        <w:t xml:space="preserve"> </w:t>
      </w:r>
      <w:r>
        <w:t>устно, в пределах 1000 – письменно), умножение и деление на однозначное число,</w:t>
      </w:r>
      <w:r>
        <w:rPr>
          <w:spacing w:val="1"/>
        </w:rPr>
        <w:t xml:space="preserve"> </w:t>
      </w:r>
      <w:r>
        <w:t>деление с</w:t>
      </w:r>
      <w:r>
        <w:rPr>
          <w:spacing w:val="1"/>
        </w:rPr>
        <w:t xml:space="preserve"> </w:t>
      </w:r>
      <w:r>
        <w:t>остатком</w:t>
      </w:r>
      <w:r>
        <w:rPr>
          <w:spacing w:val="2"/>
        </w:rPr>
        <w:t xml:space="preserve"> </w:t>
      </w:r>
      <w:r>
        <w:t>(в</w:t>
      </w:r>
      <w:r>
        <w:rPr>
          <w:spacing w:val="-1"/>
        </w:rPr>
        <w:t xml:space="preserve"> </w:t>
      </w:r>
      <w:r>
        <w:t>пределах</w:t>
      </w:r>
      <w:r>
        <w:rPr>
          <w:spacing w:val="-4"/>
        </w:rPr>
        <w:t xml:space="preserve"> </w:t>
      </w:r>
      <w:r>
        <w:t>100</w:t>
      </w:r>
      <w:r>
        <w:rPr>
          <w:spacing w:val="6"/>
        </w:rPr>
        <w:t xml:space="preserve"> </w:t>
      </w:r>
      <w:r>
        <w:t>–</w:t>
      </w:r>
      <w:r>
        <w:rPr>
          <w:spacing w:val="1"/>
        </w:rPr>
        <w:t xml:space="preserve"> </w:t>
      </w:r>
      <w:r>
        <w:t>устно и письменно);</w:t>
      </w:r>
    </w:p>
    <w:p w:rsidR="00E767C0" w:rsidRDefault="00A56CA5">
      <w:pPr>
        <w:pStyle w:val="a4"/>
        <w:spacing w:line="320" w:lineRule="exact"/>
        <w:ind w:left="1273" w:firstLine="0"/>
      </w:pPr>
      <w:r>
        <w:t>выполнять</w:t>
      </w:r>
      <w:r>
        <w:rPr>
          <w:spacing w:val="-7"/>
        </w:rPr>
        <w:t xml:space="preserve"> </w:t>
      </w:r>
      <w:r>
        <w:t>действия</w:t>
      </w:r>
      <w:r>
        <w:rPr>
          <w:spacing w:val="1"/>
        </w:rPr>
        <w:t xml:space="preserve"> </w:t>
      </w:r>
      <w:r>
        <w:t>умножение</w:t>
      </w:r>
      <w:r>
        <w:rPr>
          <w:spacing w:val="-4"/>
        </w:rPr>
        <w:t xml:space="preserve"> </w:t>
      </w:r>
      <w:r>
        <w:t>и</w:t>
      </w:r>
      <w:r>
        <w:rPr>
          <w:spacing w:val="-5"/>
        </w:rPr>
        <w:t xml:space="preserve"> </w:t>
      </w:r>
      <w:r>
        <w:t>деление</w:t>
      </w:r>
      <w:r>
        <w:rPr>
          <w:spacing w:val="-4"/>
        </w:rPr>
        <w:t xml:space="preserve"> </w:t>
      </w:r>
      <w:r>
        <w:t>с</w:t>
      </w:r>
      <w:r>
        <w:rPr>
          <w:spacing w:val="-4"/>
        </w:rPr>
        <w:t xml:space="preserve"> </w:t>
      </w:r>
      <w:r>
        <w:t>числами</w:t>
      </w:r>
      <w:r>
        <w:rPr>
          <w:spacing w:val="-4"/>
        </w:rPr>
        <w:t xml:space="preserve"> </w:t>
      </w:r>
      <w:r>
        <w:t>0</w:t>
      </w:r>
      <w:r>
        <w:rPr>
          <w:spacing w:val="-5"/>
        </w:rPr>
        <w:t xml:space="preserve"> </w:t>
      </w:r>
      <w:r>
        <w:t>и</w:t>
      </w:r>
      <w:r>
        <w:rPr>
          <w:spacing w:val="-5"/>
        </w:rPr>
        <w:t xml:space="preserve"> </w:t>
      </w:r>
      <w:r>
        <w:t>1;</w:t>
      </w:r>
    </w:p>
    <w:p w:rsidR="00E767C0" w:rsidRDefault="00A56CA5">
      <w:pPr>
        <w:pStyle w:val="a4"/>
        <w:spacing w:before="46" w:line="278" w:lineRule="auto"/>
        <w:ind w:right="163"/>
      </w:pPr>
      <w:r>
        <w:t>устанавливать</w:t>
      </w:r>
      <w:r>
        <w:rPr>
          <w:spacing w:val="1"/>
        </w:rPr>
        <w:t xml:space="preserve"> </w:t>
      </w:r>
      <w:r>
        <w:t>и</w:t>
      </w:r>
      <w:r>
        <w:rPr>
          <w:spacing w:val="1"/>
        </w:rPr>
        <w:t xml:space="preserve"> </w:t>
      </w:r>
      <w:r>
        <w:t>соблюдать</w:t>
      </w:r>
      <w:r>
        <w:rPr>
          <w:spacing w:val="1"/>
        </w:rPr>
        <w:t xml:space="preserve"> </w:t>
      </w:r>
      <w:r>
        <w:t>порядок</w:t>
      </w:r>
      <w:r>
        <w:rPr>
          <w:spacing w:val="1"/>
        </w:rPr>
        <w:t xml:space="preserve"> </w:t>
      </w:r>
      <w:r>
        <w:t>действий</w:t>
      </w:r>
      <w:r>
        <w:rPr>
          <w:spacing w:val="1"/>
        </w:rPr>
        <w:t xml:space="preserve"> </w:t>
      </w:r>
      <w:r>
        <w:t>при</w:t>
      </w:r>
      <w:r>
        <w:rPr>
          <w:spacing w:val="1"/>
        </w:rPr>
        <w:t xml:space="preserve"> </w:t>
      </w:r>
      <w:r>
        <w:t>вычислении</w:t>
      </w:r>
      <w:r>
        <w:rPr>
          <w:spacing w:val="1"/>
        </w:rPr>
        <w:t xml:space="preserve"> </w:t>
      </w:r>
      <w:r>
        <w:t>значения</w:t>
      </w:r>
      <w:r>
        <w:rPr>
          <w:spacing w:val="1"/>
        </w:rPr>
        <w:t xml:space="preserve"> </w:t>
      </w:r>
      <w:r>
        <w:t>числового выражения (со скобками или без скобок), содержащего арифметические</w:t>
      </w:r>
      <w:r>
        <w:rPr>
          <w:spacing w:val="1"/>
        </w:rPr>
        <w:t xml:space="preserve"> </w:t>
      </w:r>
      <w:r>
        <w:t>действия сложения,</w:t>
      </w:r>
      <w:r>
        <w:rPr>
          <w:spacing w:val="6"/>
        </w:rPr>
        <w:t xml:space="preserve"> </w:t>
      </w:r>
      <w:r>
        <w:t>вычитания,</w:t>
      </w:r>
      <w:r>
        <w:rPr>
          <w:spacing w:val="3"/>
        </w:rPr>
        <w:t xml:space="preserve"> </w:t>
      </w:r>
      <w:r>
        <w:t>умножения</w:t>
      </w:r>
      <w:r>
        <w:rPr>
          <w:spacing w:val="1"/>
        </w:rPr>
        <w:t xml:space="preserve"> </w:t>
      </w:r>
      <w:r>
        <w:t>и деления;</w:t>
      </w:r>
    </w:p>
    <w:p w:rsidR="00E767C0" w:rsidRDefault="00A56CA5">
      <w:pPr>
        <w:pStyle w:val="a4"/>
        <w:spacing w:line="276" w:lineRule="auto"/>
        <w:ind w:right="169"/>
      </w:pPr>
      <w:r>
        <w:t>использовать</w:t>
      </w:r>
      <w:r>
        <w:rPr>
          <w:spacing w:val="1"/>
        </w:rPr>
        <w:t xml:space="preserve"> </w:t>
      </w:r>
      <w:r>
        <w:t>при</w:t>
      </w:r>
      <w:r>
        <w:rPr>
          <w:spacing w:val="1"/>
        </w:rPr>
        <w:t xml:space="preserve"> </w:t>
      </w:r>
      <w:r>
        <w:t>вычислениях</w:t>
      </w:r>
      <w:r>
        <w:rPr>
          <w:spacing w:val="1"/>
        </w:rPr>
        <w:t xml:space="preserve"> </w:t>
      </w:r>
      <w:r>
        <w:t>переместительное</w:t>
      </w:r>
      <w:r>
        <w:rPr>
          <w:spacing w:val="1"/>
        </w:rPr>
        <w:t xml:space="preserve"> </w:t>
      </w:r>
      <w:r>
        <w:t>и</w:t>
      </w:r>
      <w:r>
        <w:rPr>
          <w:spacing w:val="1"/>
        </w:rPr>
        <w:t xml:space="preserve"> </w:t>
      </w:r>
      <w:r>
        <w:t>сочетательное</w:t>
      </w:r>
      <w:r>
        <w:rPr>
          <w:spacing w:val="1"/>
        </w:rPr>
        <w:t xml:space="preserve"> </w:t>
      </w:r>
      <w:r>
        <w:t>свойства</w:t>
      </w:r>
      <w:r>
        <w:rPr>
          <w:spacing w:val="1"/>
        </w:rPr>
        <w:t xml:space="preserve"> </w:t>
      </w:r>
      <w:r>
        <w:t>сложения;</w:t>
      </w:r>
    </w:p>
    <w:p w:rsidR="00E767C0" w:rsidRDefault="00A56CA5">
      <w:pPr>
        <w:pStyle w:val="a4"/>
        <w:spacing w:line="321" w:lineRule="exact"/>
        <w:ind w:left="1273" w:firstLine="0"/>
      </w:pPr>
      <w:r>
        <w:t>находить</w:t>
      </w:r>
      <w:r>
        <w:rPr>
          <w:spacing w:val="-18"/>
        </w:rPr>
        <w:t xml:space="preserve"> </w:t>
      </w:r>
      <w:r>
        <w:t>неизвестный</w:t>
      </w:r>
      <w:r>
        <w:rPr>
          <w:spacing w:val="-16"/>
        </w:rPr>
        <w:t xml:space="preserve"> </w:t>
      </w:r>
      <w:r>
        <w:t>компонент</w:t>
      </w:r>
      <w:r>
        <w:rPr>
          <w:spacing w:val="-16"/>
        </w:rPr>
        <w:t xml:space="preserve"> </w:t>
      </w:r>
      <w:r>
        <w:t>арифметического</w:t>
      </w:r>
      <w:r>
        <w:rPr>
          <w:spacing w:val="-16"/>
        </w:rPr>
        <w:t xml:space="preserve"> </w:t>
      </w:r>
      <w:r>
        <w:t>действия;</w:t>
      </w:r>
    </w:p>
    <w:p w:rsidR="00E767C0" w:rsidRDefault="00A56CA5">
      <w:pPr>
        <w:pStyle w:val="a4"/>
        <w:spacing w:before="41" w:line="278" w:lineRule="auto"/>
        <w:ind w:right="161"/>
      </w:pPr>
      <w:r>
        <w:t>использовать при выполнении практических заданий и решении задач единицы:</w:t>
      </w:r>
      <w:r>
        <w:rPr>
          <w:spacing w:val="1"/>
        </w:rPr>
        <w:t xml:space="preserve"> </w:t>
      </w:r>
      <w:r>
        <w:t>длины (миллиметр, сантиметр, дециметр, метр, километр), массы (грамм, килограмм),</w:t>
      </w:r>
      <w:r>
        <w:rPr>
          <w:spacing w:val="1"/>
        </w:rPr>
        <w:t xml:space="preserve"> </w:t>
      </w:r>
      <w:r>
        <w:t>времени</w:t>
      </w:r>
      <w:r>
        <w:rPr>
          <w:spacing w:val="-1"/>
        </w:rPr>
        <w:t xml:space="preserve"> </w:t>
      </w:r>
      <w:r>
        <w:t>(минута,</w:t>
      </w:r>
      <w:r>
        <w:rPr>
          <w:spacing w:val="2"/>
        </w:rPr>
        <w:t xml:space="preserve"> </w:t>
      </w:r>
      <w:r>
        <w:t>час,</w:t>
      </w:r>
      <w:r>
        <w:rPr>
          <w:spacing w:val="-2"/>
        </w:rPr>
        <w:t xml:space="preserve"> </w:t>
      </w:r>
      <w:r>
        <w:t>секунда),</w:t>
      </w:r>
      <w:r>
        <w:rPr>
          <w:spacing w:val="2"/>
        </w:rPr>
        <w:t xml:space="preserve"> </w:t>
      </w:r>
      <w:r>
        <w:t>стоимости (копейка,</w:t>
      </w:r>
      <w:r>
        <w:rPr>
          <w:spacing w:val="2"/>
        </w:rPr>
        <w:t xml:space="preserve"> </w:t>
      </w:r>
      <w:r>
        <w:t>рубль);</w:t>
      </w:r>
    </w:p>
    <w:p w:rsidR="00E767C0" w:rsidRDefault="00A56CA5">
      <w:pPr>
        <w:pStyle w:val="a4"/>
        <w:spacing w:line="276" w:lineRule="auto"/>
        <w:ind w:right="157"/>
      </w:pPr>
      <w:r>
        <w:t>определять</w:t>
      </w:r>
      <w:r>
        <w:rPr>
          <w:spacing w:val="1"/>
        </w:rPr>
        <w:t xml:space="preserve"> </w:t>
      </w:r>
      <w:r>
        <w:t>с</w:t>
      </w:r>
      <w:r>
        <w:rPr>
          <w:spacing w:val="1"/>
        </w:rPr>
        <w:t xml:space="preserve"> </w:t>
      </w:r>
      <w:r>
        <w:t>помощью</w:t>
      </w:r>
      <w:r>
        <w:rPr>
          <w:spacing w:val="1"/>
        </w:rPr>
        <w:t xml:space="preserve"> </w:t>
      </w:r>
      <w:r>
        <w:t>цифровых</w:t>
      </w:r>
      <w:r>
        <w:rPr>
          <w:spacing w:val="1"/>
        </w:rPr>
        <w:t xml:space="preserve"> </w:t>
      </w:r>
      <w:r>
        <w:t>и</w:t>
      </w:r>
      <w:r>
        <w:rPr>
          <w:spacing w:val="1"/>
        </w:rPr>
        <w:t xml:space="preserve"> </w:t>
      </w:r>
      <w:r>
        <w:t>аналоговых</w:t>
      </w:r>
      <w:r>
        <w:rPr>
          <w:spacing w:val="1"/>
        </w:rPr>
        <w:t xml:space="preserve"> </w:t>
      </w:r>
      <w:r>
        <w:t>приборов,</w:t>
      </w:r>
      <w:r>
        <w:rPr>
          <w:spacing w:val="1"/>
        </w:rPr>
        <w:t xml:space="preserve"> </w:t>
      </w:r>
      <w:r>
        <w:t>измерительных</w:t>
      </w:r>
      <w:r>
        <w:rPr>
          <w:spacing w:val="1"/>
        </w:rPr>
        <w:t xml:space="preserve"> </w:t>
      </w:r>
      <w:r>
        <w:t>инструментов</w:t>
      </w:r>
      <w:r>
        <w:rPr>
          <w:spacing w:val="1"/>
        </w:rPr>
        <w:t xml:space="preserve"> </w:t>
      </w:r>
      <w:r>
        <w:t>длину</w:t>
      </w:r>
      <w:r>
        <w:rPr>
          <w:spacing w:val="1"/>
        </w:rPr>
        <w:t xml:space="preserve"> </w:t>
      </w:r>
      <w:r>
        <w:t>(массу,</w:t>
      </w:r>
      <w:r>
        <w:rPr>
          <w:spacing w:val="1"/>
        </w:rPr>
        <w:t xml:space="preserve"> </w:t>
      </w:r>
      <w:r>
        <w:t>время),</w:t>
      </w:r>
      <w:r>
        <w:rPr>
          <w:spacing w:val="1"/>
        </w:rPr>
        <w:t xml:space="preserve"> </w:t>
      </w:r>
      <w:r>
        <w:t>выполнять</w:t>
      </w:r>
      <w:r>
        <w:rPr>
          <w:spacing w:val="1"/>
        </w:rPr>
        <w:t xml:space="preserve"> </w:t>
      </w:r>
      <w:r>
        <w:t>прикидку</w:t>
      </w:r>
      <w:r>
        <w:rPr>
          <w:spacing w:val="1"/>
        </w:rPr>
        <w:t xml:space="preserve"> </w:t>
      </w:r>
      <w:r>
        <w:t>и</w:t>
      </w:r>
      <w:r>
        <w:rPr>
          <w:spacing w:val="1"/>
        </w:rPr>
        <w:t xml:space="preserve"> </w:t>
      </w:r>
      <w:r>
        <w:t>оценку</w:t>
      </w:r>
      <w:r>
        <w:rPr>
          <w:spacing w:val="1"/>
        </w:rPr>
        <w:t xml:space="preserve"> </w:t>
      </w:r>
      <w:r>
        <w:t>результата</w:t>
      </w:r>
      <w:r>
        <w:rPr>
          <w:spacing w:val="1"/>
        </w:rPr>
        <w:t xml:space="preserve"> </w:t>
      </w:r>
      <w:r>
        <w:t>измерений,</w:t>
      </w:r>
      <w:r>
        <w:rPr>
          <w:spacing w:val="2"/>
        </w:rPr>
        <w:t xml:space="preserve"> </w:t>
      </w:r>
      <w:r>
        <w:t>определять</w:t>
      </w:r>
      <w:r>
        <w:rPr>
          <w:spacing w:val="-2"/>
        </w:rPr>
        <w:t xml:space="preserve"> </w:t>
      </w:r>
      <w:r>
        <w:t>продолжительность</w:t>
      </w:r>
      <w:r>
        <w:rPr>
          <w:spacing w:val="-2"/>
        </w:rPr>
        <w:t xml:space="preserve"> </w:t>
      </w:r>
      <w:r>
        <w:t>события;</w:t>
      </w:r>
    </w:p>
    <w:p w:rsidR="00E767C0" w:rsidRDefault="00A56CA5">
      <w:pPr>
        <w:pStyle w:val="a4"/>
        <w:spacing w:line="276" w:lineRule="auto"/>
        <w:ind w:right="167"/>
      </w:pPr>
      <w:r>
        <w:t>сравнивать</w:t>
      </w:r>
      <w:r>
        <w:rPr>
          <w:spacing w:val="-11"/>
        </w:rPr>
        <w:t xml:space="preserve"> </w:t>
      </w:r>
      <w:r>
        <w:t>величины</w:t>
      </w:r>
      <w:r>
        <w:rPr>
          <w:spacing w:val="-9"/>
        </w:rPr>
        <w:t xml:space="preserve"> </w:t>
      </w:r>
      <w:r>
        <w:t>длины,</w:t>
      </w:r>
      <w:r>
        <w:rPr>
          <w:spacing w:val="-7"/>
        </w:rPr>
        <w:t xml:space="preserve"> </w:t>
      </w:r>
      <w:r>
        <w:t>площади,</w:t>
      </w:r>
      <w:r>
        <w:rPr>
          <w:spacing w:val="-7"/>
        </w:rPr>
        <w:t xml:space="preserve"> </w:t>
      </w:r>
      <w:r>
        <w:t>массы,</w:t>
      </w:r>
      <w:r>
        <w:rPr>
          <w:spacing w:val="-6"/>
        </w:rPr>
        <w:t xml:space="preserve"> </w:t>
      </w:r>
      <w:r>
        <w:t>времени,</w:t>
      </w:r>
      <w:r>
        <w:rPr>
          <w:spacing w:val="-8"/>
        </w:rPr>
        <w:t xml:space="preserve"> </w:t>
      </w:r>
      <w:r>
        <w:t>стоимости,</w:t>
      </w:r>
      <w:r>
        <w:rPr>
          <w:spacing w:val="-7"/>
        </w:rPr>
        <w:t xml:space="preserve"> </w:t>
      </w:r>
      <w:r>
        <w:t>устанавливая</w:t>
      </w:r>
      <w:r>
        <w:rPr>
          <w:spacing w:val="-67"/>
        </w:rPr>
        <w:t xml:space="preserve"> </w:t>
      </w:r>
      <w:r>
        <w:t>между</w:t>
      </w:r>
      <w:r>
        <w:rPr>
          <w:spacing w:val="-4"/>
        </w:rPr>
        <w:t xml:space="preserve"> </w:t>
      </w:r>
      <w:r>
        <w:t>ними соотношение</w:t>
      </w:r>
      <w:r>
        <w:rPr>
          <w:spacing w:val="10"/>
        </w:rPr>
        <w:t xml:space="preserve"> </w:t>
      </w:r>
      <w:r>
        <w:t>«больше</w:t>
      </w:r>
      <w:r>
        <w:rPr>
          <w:spacing w:val="1"/>
        </w:rPr>
        <w:t xml:space="preserve"> </w:t>
      </w:r>
      <w:r>
        <w:t>или меньше</w:t>
      </w:r>
      <w:r>
        <w:rPr>
          <w:spacing w:val="1"/>
        </w:rPr>
        <w:t xml:space="preserve"> </w:t>
      </w:r>
      <w:r>
        <w:t>на</w:t>
      </w:r>
      <w:r>
        <w:rPr>
          <w:spacing w:val="1"/>
        </w:rPr>
        <w:t xml:space="preserve"> </w:t>
      </w:r>
      <w:r>
        <w:t>или в»;</w:t>
      </w:r>
    </w:p>
    <w:p w:rsidR="00E767C0" w:rsidRDefault="00A56CA5">
      <w:pPr>
        <w:pStyle w:val="a4"/>
        <w:spacing w:line="278" w:lineRule="auto"/>
        <w:ind w:left="1273" w:right="3053" w:firstLine="0"/>
      </w:pPr>
      <w:r>
        <w:t>называть,</w:t>
      </w:r>
      <w:r>
        <w:rPr>
          <w:spacing w:val="-13"/>
        </w:rPr>
        <w:t xml:space="preserve"> </w:t>
      </w:r>
      <w:r>
        <w:t>находить</w:t>
      </w:r>
      <w:r>
        <w:rPr>
          <w:spacing w:val="-17"/>
        </w:rPr>
        <w:t xml:space="preserve"> </w:t>
      </w:r>
      <w:r>
        <w:t>долю</w:t>
      </w:r>
      <w:r>
        <w:rPr>
          <w:spacing w:val="-15"/>
        </w:rPr>
        <w:t xml:space="preserve"> </w:t>
      </w:r>
      <w:r>
        <w:t>величины</w:t>
      </w:r>
      <w:r>
        <w:rPr>
          <w:spacing w:val="-15"/>
        </w:rPr>
        <w:t xml:space="preserve"> </w:t>
      </w:r>
      <w:r>
        <w:t>(половина,</w:t>
      </w:r>
      <w:r>
        <w:rPr>
          <w:spacing w:val="-13"/>
        </w:rPr>
        <w:t xml:space="preserve"> </w:t>
      </w:r>
      <w:r>
        <w:t>четверть);</w:t>
      </w:r>
      <w:r>
        <w:rPr>
          <w:spacing w:val="-68"/>
        </w:rPr>
        <w:t xml:space="preserve"> </w:t>
      </w:r>
      <w:r>
        <w:t>сравнивать</w:t>
      </w:r>
      <w:r>
        <w:rPr>
          <w:spacing w:val="-3"/>
        </w:rPr>
        <w:t xml:space="preserve"> </w:t>
      </w:r>
      <w:r>
        <w:t>величины,</w:t>
      </w:r>
      <w:r>
        <w:rPr>
          <w:spacing w:val="1"/>
        </w:rPr>
        <w:t xml:space="preserve"> </w:t>
      </w:r>
      <w:r>
        <w:t>выраженные долями;</w:t>
      </w:r>
    </w:p>
    <w:p w:rsidR="00E767C0" w:rsidRDefault="00A56CA5">
      <w:pPr>
        <w:pStyle w:val="a4"/>
        <w:spacing w:line="276" w:lineRule="auto"/>
        <w:jc w:val="left"/>
      </w:pPr>
      <w:r>
        <w:t>использовать</w:t>
      </w:r>
      <w:r>
        <w:rPr>
          <w:spacing w:val="29"/>
        </w:rPr>
        <w:t xml:space="preserve"> </w:t>
      </w:r>
      <w:r>
        <w:t>при</w:t>
      </w:r>
      <w:r>
        <w:rPr>
          <w:spacing w:val="31"/>
        </w:rPr>
        <w:t xml:space="preserve"> </w:t>
      </w:r>
      <w:r>
        <w:t>решении</w:t>
      </w:r>
      <w:r>
        <w:rPr>
          <w:spacing w:val="31"/>
        </w:rPr>
        <w:t xml:space="preserve"> </w:t>
      </w:r>
      <w:r>
        <w:t>задач</w:t>
      </w:r>
      <w:r>
        <w:rPr>
          <w:spacing w:val="30"/>
        </w:rPr>
        <w:t xml:space="preserve"> </w:t>
      </w:r>
      <w:r>
        <w:t>и</w:t>
      </w:r>
      <w:r>
        <w:rPr>
          <w:spacing w:val="31"/>
        </w:rPr>
        <w:t xml:space="preserve"> </w:t>
      </w:r>
      <w:r>
        <w:t>в</w:t>
      </w:r>
      <w:r>
        <w:rPr>
          <w:spacing w:val="30"/>
        </w:rPr>
        <w:t xml:space="preserve"> </w:t>
      </w:r>
      <w:r>
        <w:t>практических</w:t>
      </w:r>
      <w:r>
        <w:rPr>
          <w:spacing w:val="31"/>
        </w:rPr>
        <w:t xml:space="preserve"> </w:t>
      </w:r>
      <w:r>
        <w:t>ситуациях</w:t>
      </w:r>
      <w:r>
        <w:rPr>
          <w:spacing w:val="27"/>
        </w:rPr>
        <w:t xml:space="preserve"> </w:t>
      </w:r>
      <w:r>
        <w:t>(покупка</w:t>
      </w:r>
      <w:r>
        <w:rPr>
          <w:spacing w:val="36"/>
        </w:rPr>
        <w:t xml:space="preserve"> </w:t>
      </w:r>
      <w:r>
        <w:t>товара,</w:t>
      </w:r>
      <w:r>
        <w:rPr>
          <w:spacing w:val="-67"/>
        </w:rPr>
        <w:t xml:space="preserve"> </w:t>
      </w:r>
      <w:r>
        <w:t>определение</w:t>
      </w:r>
      <w:r>
        <w:rPr>
          <w:spacing w:val="-2"/>
        </w:rPr>
        <w:t xml:space="preserve"> </w:t>
      </w:r>
      <w:r>
        <w:t>времени,</w:t>
      </w:r>
      <w:r>
        <w:rPr>
          <w:spacing w:val="-1"/>
        </w:rPr>
        <w:t xml:space="preserve"> </w:t>
      </w:r>
      <w:r>
        <w:t>выполнение</w:t>
      </w:r>
      <w:r>
        <w:rPr>
          <w:spacing w:val="-2"/>
        </w:rPr>
        <w:t xml:space="preserve"> </w:t>
      </w:r>
      <w:r>
        <w:t>расчётов)</w:t>
      </w:r>
      <w:r>
        <w:rPr>
          <w:spacing w:val="-3"/>
        </w:rPr>
        <w:t xml:space="preserve"> </w:t>
      </w:r>
      <w:r>
        <w:t>соотношение</w:t>
      </w:r>
      <w:r>
        <w:rPr>
          <w:spacing w:val="-2"/>
        </w:rPr>
        <w:t xml:space="preserve"> </w:t>
      </w:r>
      <w:r>
        <w:t>между</w:t>
      </w:r>
      <w:r>
        <w:rPr>
          <w:spacing w:val="-6"/>
        </w:rPr>
        <w:t xml:space="preserve"> </w:t>
      </w:r>
      <w:r>
        <w:t>величинами;</w:t>
      </w:r>
    </w:p>
    <w:p w:rsidR="00E767C0" w:rsidRDefault="00A56CA5">
      <w:pPr>
        <w:pStyle w:val="a4"/>
        <w:spacing w:line="276" w:lineRule="auto"/>
        <w:jc w:val="left"/>
      </w:pPr>
      <w:r>
        <w:t>при</w:t>
      </w:r>
      <w:r>
        <w:rPr>
          <w:spacing w:val="8"/>
        </w:rPr>
        <w:t xml:space="preserve"> </w:t>
      </w:r>
      <w:r>
        <w:t>решении</w:t>
      </w:r>
      <w:r>
        <w:rPr>
          <w:spacing w:val="8"/>
        </w:rPr>
        <w:t xml:space="preserve"> </w:t>
      </w:r>
      <w:r>
        <w:t>задач</w:t>
      </w:r>
      <w:r>
        <w:rPr>
          <w:spacing w:val="8"/>
        </w:rPr>
        <w:t xml:space="preserve"> </w:t>
      </w:r>
      <w:r>
        <w:t>выполнять</w:t>
      </w:r>
      <w:r>
        <w:rPr>
          <w:spacing w:val="6"/>
        </w:rPr>
        <w:t xml:space="preserve"> </w:t>
      </w:r>
      <w:r>
        <w:t>сложение</w:t>
      </w:r>
      <w:r>
        <w:rPr>
          <w:spacing w:val="9"/>
        </w:rPr>
        <w:t xml:space="preserve"> </w:t>
      </w:r>
      <w:r>
        <w:t>и</w:t>
      </w:r>
      <w:r>
        <w:rPr>
          <w:spacing w:val="8"/>
        </w:rPr>
        <w:t xml:space="preserve"> </w:t>
      </w:r>
      <w:r>
        <w:t>вычитание</w:t>
      </w:r>
      <w:r>
        <w:rPr>
          <w:spacing w:val="9"/>
        </w:rPr>
        <w:t xml:space="preserve"> </w:t>
      </w:r>
      <w:r>
        <w:t>однородных</w:t>
      </w:r>
      <w:r>
        <w:rPr>
          <w:spacing w:val="4"/>
        </w:rPr>
        <w:t xml:space="preserve"> </w:t>
      </w:r>
      <w:r>
        <w:t>величин,</w:t>
      </w:r>
      <w:r>
        <w:rPr>
          <w:spacing w:val="-67"/>
        </w:rPr>
        <w:t xml:space="preserve"> </w:t>
      </w:r>
      <w:r>
        <w:t>умножение и деление</w:t>
      </w:r>
      <w:r>
        <w:rPr>
          <w:spacing w:val="1"/>
        </w:rPr>
        <w:t xml:space="preserve"> </w:t>
      </w:r>
      <w:r>
        <w:t>величины на однозначное</w:t>
      </w:r>
      <w:r>
        <w:rPr>
          <w:spacing w:val="1"/>
        </w:rPr>
        <w:t xml:space="preserve"> </w:t>
      </w:r>
      <w:r>
        <w:t>число;</w:t>
      </w:r>
    </w:p>
    <w:p w:rsidR="00E767C0" w:rsidRDefault="00A56CA5">
      <w:pPr>
        <w:pStyle w:val="a4"/>
        <w:spacing w:line="276" w:lineRule="auto"/>
        <w:jc w:val="left"/>
      </w:pPr>
      <w:r>
        <w:t>решать</w:t>
      </w:r>
      <w:r>
        <w:rPr>
          <w:spacing w:val="8"/>
        </w:rPr>
        <w:t xml:space="preserve"> </w:t>
      </w:r>
      <w:r>
        <w:t>задачи</w:t>
      </w:r>
      <w:r>
        <w:rPr>
          <w:spacing w:val="10"/>
        </w:rPr>
        <w:t xml:space="preserve"> </w:t>
      </w:r>
      <w:r>
        <w:t>в</w:t>
      </w:r>
      <w:r>
        <w:rPr>
          <w:spacing w:val="9"/>
        </w:rPr>
        <w:t xml:space="preserve"> </w:t>
      </w:r>
      <w:r>
        <w:t>одно-два</w:t>
      </w:r>
      <w:r>
        <w:rPr>
          <w:spacing w:val="10"/>
        </w:rPr>
        <w:t xml:space="preserve"> </w:t>
      </w:r>
      <w:r>
        <w:t>действия:</w:t>
      </w:r>
      <w:r>
        <w:rPr>
          <w:spacing w:val="6"/>
        </w:rPr>
        <w:t xml:space="preserve"> </w:t>
      </w:r>
      <w:r>
        <w:t>представлять</w:t>
      </w:r>
      <w:r>
        <w:rPr>
          <w:spacing w:val="8"/>
        </w:rPr>
        <w:t xml:space="preserve"> </w:t>
      </w:r>
      <w:r>
        <w:t>текст</w:t>
      </w:r>
      <w:r>
        <w:rPr>
          <w:spacing w:val="10"/>
        </w:rPr>
        <w:t xml:space="preserve"> </w:t>
      </w:r>
      <w:r>
        <w:t>задачи,</w:t>
      </w:r>
      <w:r>
        <w:rPr>
          <w:spacing w:val="11"/>
        </w:rPr>
        <w:t xml:space="preserve"> </w:t>
      </w:r>
      <w:r>
        <w:t>планировать</w:t>
      </w:r>
      <w:r>
        <w:rPr>
          <w:spacing w:val="8"/>
        </w:rPr>
        <w:t xml:space="preserve"> </w:t>
      </w:r>
      <w:r>
        <w:t>ход</w:t>
      </w:r>
      <w:r>
        <w:rPr>
          <w:spacing w:val="-67"/>
        </w:rPr>
        <w:t xml:space="preserve"> </w:t>
      </w:r>
      <w:r>
        <w:t>решения,</w:t>
      </w:r>
      <w:r>
        <w:rPr>
          <w:spacing w:val="17"/>
        </w:rPr>
        <w:t xml:space="preserve"> </w:t>
      </w:r>
      <w:r>
        <w:t>записывать</w:t>
      </w:r>
      <w:r>
        <w:rPr>
          <w:spacing w:val="14"/>
        </w:rPr>
        <w:t xml:space="preserve"> </w:t>
      </w:r>
      <w:r>
        <w:t>решение</w:t>
      </w:r>
      <w:r>
        <w:rPr>
          <w:spacing w:val="17"/>
        </w:rPr>
        <w:t xml:space="preserve"> </w:t>
      </w:r>
      <w:r>
        <w:t>и</w:t>
      </w:r>
      <w:r>
        <w:rPr>
          <w:spacing w:val="16"/>
        </w:rPr>
        <w:t xml:space="preserve"> </w:t>
      </w:r>
      <w:r>
        <w:t>ответ,</w:t>
      </w:r>
      <w:r>
        <w:rPr>
          <w:spacing w:val="14"/>
        </w:rPr>
        <w:t xml:space="preserve"> </w:t>
      </w:r>
      <w:r>
        <w:t>анализировать</w:t>
      </w:r>
      <w:r>
        <w:rPr>
          <w:spacing w:val="14"/>
        </w:rPr>
        <w:t xml:space="preserve"> </w:t>
      </w:r>
      <w:r>
        <w:t>решение</w:t>
      </w:r>
      <w:r>
        <w:rPr>
          <w:spacing w:val="17"/>
        </w:rPr>
        <w:t xml:space="preserve"> </w:t>
      </w:r>
      <w:r>
        <w:t>(искать</w:t>
      </w:r>
      <w:r>
        <w:rPr>
          <w:spacing w:val="14"/>
        </w:rPr>
        <w:t xml:space="preserve"> </w:t>
      </w:r>
      <w:r>
        <w:t>другой</w:t>
      </w:r>
      <w:r>
        <w:rPr>
          <w:spacing w:val="16"/>
        </w:rPr>
        <w:t xml:space="preserve"> </w:t>
      </w:r>
      <w:r>
        <w:t>способ</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tabs>
          <w:tab w:val="left" w:pos="2101"/>
          <w:tab w:val="left" w:pos="3655"/>
          <w:tab w:val="left" w:pos="4634"/>
          <w:tab w:val="left" w:pos="6767"/>
          <w:tab w:val="left" w:pos="7487"/>
          <w:tab w:val="left" w:pos="9803"/>
        </w:tabs>
        <w:spacing w:before="76" w:line="276" w:lineRule="auto"/>
        <w:ind w:right="156" w:firstLine="0"/>
        <w:jc w:val="left"/>
      </w:pPr>
      <w:r>
        <w:lastRenderedPageBreak/>
        <w:t>решения),</w:t>
      </w:r>
      <w:r>
        <w:tab/>
        <w:t>оценивать</w:t>
      </w:r>
      <w:r>
        <w:tab/>
        <w:t>ответ</w:t>
      </w:r>
      <w:r>
        <w:tab/>
        <w:t>(устанавливать</w:t>
      </w:r>
      <w:r>
        <w:tab/>
        <w:t>его</w:t>
      </w:r>
      <w:r>
        <w:tab/>
        <w:t>реалистичность,</w:t>
      </w:r>
      <w:r>
        <w:tab/>
      </w:r>
      <w:r>
        <w:rPr>
          <w:spacing w:val="-1"/>
        </w:rPr>
        <w:t>проверять</w:t>
      </w:r>
      <w:r>
        <w:rPr>
          <w:spacing w:val="-67"/>
        </w:rPr>
        <w:t xml:space="preserve"> </w:t>
      </w:r>
      <w:r>
        <w:t>вычисления);</w:t>
      </w:r>
    </w:p>
    <w:p w:rsidR="00E767C0" w:rsidRDefault="00A56CA5">
      <w:pPr>
        <w:pStyle w:val="a4"/>
        <w:tabs>
          <w:tab w:val="left" w:pos="3455"/>
          <w:tab w:val="left" w:pos="5591"/>
          <w:tab w:val="left" w:pos="6176"/>
          <w:tab w:val="left" w:pos="7389"/>
          <w:tab w:val="left" w:pos="8439"/>
          <w:tab w:val="left" w:pos="10199"/>
        </w:tabs>
        <w:spacing w:line="276" w:lineRule="auto"/>
        <w:ind w:right="163"/>
        <w:jc w:val="left"/>
      </w:pPr>
      <w:r>
        <w:t>конструировать</w:t>
      </w:r>
      <w:r>
        <w:tab/>
        <w:t>прямоугольник</w:t>
      </w:r>
      <w:r>
        <w:tab/>
        <w:t>из</w:t>
      </w:r>
      <w:r>
        <w:tab/>
        <w:t>данных</w:t>
      </w:r>
      <w:r>
        <w:tab/>
        <w:t>фигур</w:t>
      </w:r>
      <w:r>
        <w:tab/>
        <w:t>(квадратов),</w:t>
      </w:r>
      <w:r>
        <w:tab/>
      </w:r>
      <w:r>
        <w:rPr>
          <w:spacing w:val="-1"/>
        </w:rPr>
        <w:t>делить</w:t>
      </w:r>
      <w:r>
        <w:rPr>
          <w:spacing w:val="-67"/>
        </w:rPr>
        <w:t xml:space="preserve"> </w:t>
      </w:r>
      <w:r>
        <w:t>прямоугольник,</w:t>
      </w:r>
      <w:r>
        <w:rPr>
          <w:spacing w:val="2"/>
        </w:rPr>
        <w:t xml:space="preserve"> </w:t>
      </w:r>
      <w:r>
        <w:t>многоугольник</w:t>
      </w:r>
      <w:r>
        <w:rPr>
          <w:spacing w:val="-1"/>
        </w:rPr>
        <w:t xml:space="preserve"> </w:t>
      </w:r>
      <w:r>
        <w:t>на заданные</w:t>
      </w:r>
      <w:r>
        <w:rPr>
          <w:spacing w:val="1"/>
        </w:rPr>
        <w:t xml:space="preserve"> </w:t>
      </w:r>
      <w:r>
        <w:t>части;</w:t>
      </w:r>
    </w:p>
    <w:p w:rsidR="00E767C0" w:rsidRDefault="00A56CA5">
      <w:pPr>
        <w:pStyle w:val="a4"/>
        <w:tabs>
          <w:tab w:val="left" w:pos="2611"/>
          <w:tab w:val="left" w:pos="4012"/>
          <w:tab w:val="left" w:pos="6214"/>
          <w:tab w:val="left" w:pos="7778"/>
          <w:tab w:val="left" w:pos="9082"/>
        </w:tabs>
        <w:spacing w:line="276" w:lineRule="auto"/>
        <w:ind w:left="1273" w:right="156" w:firstLine="0"/>
        <w:jc w:val="left"/>
      </w:pPr>
      <w:r>
        <w:t>сравнивать фигуры по площади (наложение, сопоставление числовых значений);</w:t>
      </w:r>
      <w:r>
        <w:rPr>
          <w:spacing w:val="-67"/>
        </w:rPr>
        <w:t xml:space="preserve"> </w:t>
      </w:r>
      <w:r>
        <w:t>находить</w:t>
      </w:r>
      <w:r>
        <w:tab/>
        <w:t>периметр</w:t>
      </w:r>
      <w:r>
        <w:tab/>
        <w:t>прямоугольника</w:t>
      </w:r>
      <w:r>
        <w:tab/>
        <w:t>(квадрата),</w:t>
      </w:r>
      <w:r>
        <w:tab/>
        <w:t>площадь</w:t>
      </w:r>
      <w:r>
        <w:tab/>
      </w:r>
      <w:r>
        <w:rPr>
          <w:spacing w:val="-3"/>
        </w:rPr>
        <w:t>прямоугольника</w:t>
      </w:r>
    </w:p>
    <w:p w:rsidR="00E767C0" w:rsidRDefault="00A56CA5">
      <w:pPr>
        <w:pStyle w:val="a4"/>
        <w:spacing w:before="2"/>
        <w:ind w:firstLine="0"/>
        <w:jc w:val="left"/>
      </w:pPr>
      <w:r>
        <w:t>(квадрата);</w:t>
      </w:r>
    </w:p>
    <w:p w:rsidR="00E767C0" w:rsidRDefault="00A56CA5">
      <w:pPr>
        <w:pStyle w:val="a4"/>
        <w:spacing w:before="47"/>
        <w:ind w:left="1273" w:firstLine="0"/>
        <w:jc w:val="left"/>
      </w:pPr>
      <w:r>
        <w:t>распознавать</w:t>
      </w:r>
      <w:r>
        <w:rPr>
          <w:spacing w:val="9"/>
        </w:rPr>
        <w:t xml:space="preserve"> </w:t>
      </w:r>
      <w:r>
        <w:t>верные</w:t>
      </w:r>
      <w:r>
        <w:rPr>
          <w:spacing w:val="11"/>
        </w:rPr>
        <w:t xml:space="preserve"> </w:t>
      </w:r>
      <w:r>
        <w:t>(истинные)</w:t>
      </w:r>
      <w:r>
        <w:rPr>
          <w:spacing w:val="10"/>
        </w:rPr>
        <w:t xml:space="preserve"> </w:t>
      </w:r>
      <w:r>
        <w:t>и</w:t>
      </w:r>
      <w:r>
        <w:rPr>
          <w:spacing w:val="11"/>
        </w:rPr>
        <w:t xml:space="preserve"> </w:t>
      </w:r>
      <w:r>
        <w:t>неверные</w:t>
      </w:r>
      <w:r>
        <w:rPr>
          <w:spacing w:val="12"/>
        </w:rPr>
        <w:t xml:space="preserve"> </w:t>
      </w:r>
      <w:r>
        <w:t>(ложные)</w:t>
      </w:r>
      <w:r>
        <w:rPr>
          <w:spacing w:val="14"/>
        </w:rPr>
        <w:t xml:space="preserve"> </w:t>
      </w:r>
      <w:r>
        <w:t>утверждения</w:t>
      </w:r>
      <w:r>
        <w:rPr>
          <w:spacing w:val="12"/>
        </w:rPr>
        <w:t xml:space="preserve"> </w:t>
      </w:r>
      <w:r>
        <w:t>со</w:t>
      </w:r>
      <w:r>
        <w:rPr>
          <w:spacing w:val="11"/>
        </w:rPr>
        <w:t xml:space="preserve"> </w:t>
      </w:r>
      <w:r>
        <w:t>словами:</w:t>
      </w:r>
    </w:p>
    <w:p w:rsidR="00E767C0" w:rsidRDefault="00A56CA5">
      <w:pPr>
        <w:pStyle w:val="a4"/>
        <w:spacing w:before="48"/>
        <w:ind w:firstLine="0"/>
        <w:jc w:val="left"/>
      </w:pPr>
      <w:r>
        <w:t>«все»,</w:t>
      </w:r>
      <w:r>
        <w:rPr>
          <w:spacing w:val="-8"/>
        </w:rPr>
        <w:t xml:space="preserve"> </w:t>
      </w:r>
      <w:r>
        <w:t>«некоторые»,</w:t>
      </w:r>
      <w:r>
        <w:rPr>
          <w:spacing w:val="-5"/>
        </w:rPr>
        <w:t xml:space="preserve"> </w:t>
      </w:r>
      <w:r>
        <w:t>«и»,</w:t>
      </w:r>
      <w:r>
        <w:rPr>
          <w:spacing w:val="-5"/>
        </w:rPr>
        <w:t xml:space="preserve"> </w:t>
      </w:r>
      <w:r>
        <w:t>«каждый»,</w:t>
      </w:r>
      <w:r>
        <w:rPr>
          <w:spacing w:val="-4"/>
        </w:rPr>
        <w:t xml:space="preserve"> </w:t>
      </w:r>
      <w:r>
        <w:t>«если…,</w:t>
      </w:r>
      <w:r>
        <w:rPr>
          <w:spacing w:val="-8"/>
        </w:rPr>
        <w:t xml:space="preserve"> </w:t>
      </w:r>
      <w:r>
        <w:t>то…»;</w:t>
      </w:r>
    </w:p>
    <w:p w:rsidR="00E767C0" w:rsidRDefault="00A56CA5">
      <w:pPr>
        <w:pStyle w:val="a4"/>
        <w:spacing w:before="48" w:line="276" w:lineRule="auto"/>
        <w:ind w:right="148"/>
      </w:pPr>
      <w:r>
        <w:t>формулировать утверждение (вывод), строить логические рассуждения (одно-</w:t>
      </w:r>
      <w:r>
        <w:rPr>
          <w:spacing w:val="1"/>
        </w:rPr>
        <w:t xml:space="preserve"> </w:t>
      </w:r>
      <w:r>
        <w:t>двухшаговые),</w:t>
      </w:r>
      <w:r>
        <w:rPr>
          <w:spacing w:val="2"/>
        </w:rPr>
        <w:t xml:space="preserve"> </w:t>
      </w:r>
      <w:r>
        <w:t>в</w:t>
      </w:r>
      <w:r>
        <w:rPr>
          <w:spacing w:val="-2"/>
        </w:rPr>
        <w:t xml:space="preserve"> </w:t>
      </w:r>
      <w:r>
        <w:t>том</w:t>
      </w:r>
      <w:r>
        <w:rPr>
          <w:spacing w:val="1"/>
        </w:rPr>
        <w:t xml:space="preserve"> </w:t>
      </w:r>
      <w:r>
        <w:t>числе с использованием</w:t>
      </w:r>
      <w:r>
        <w:rPr>
          <w:spacing w:val="1"/>
        </w:rPr>
        <w:t xml:space="preserve"> </w:t>
      </w:r>
      <w:r>
        <w:t>изученных</w:t>
      </w:r>
      <w:r>
        <w:rPr>
          <w:spacing w:val="-5"/>
        </w:rPr>
        <w:t xml:space="preserve"> </w:t>
      </w:r>
      <w:r>
        <w:t>связок;</w:t>
      </w:r>
    </w:p>
    <w:p w:rsidR="00E767C0" w:rsidRDefault="00A56CA5">
      <w:pPr>
        <w:pStyle w:val="a4"/>
        <w:spacing w:line="321" w:lineRule="exact"/>
        <w:ind w:left="1273" w:firstLine="0"/>
      </w:pPr>
      <w:r>
        <w:t>классифицировать</w:t>
      </w:r>
      <w:r>
        <w:rPr>
          <w:spacing w:val="-17"/>
        </w:rPr>
        <w:t xml:space="preserve"> </w:t>
      </w:r>
      <w:r>
        <w:t>объекты</w:t>
      </w:r>
      <w:r>
        <w:rPr>
          <w:spacing w:val="-15"/>
        </w:rPr>
        <w:t xml:space="preserve"> </w:t>
      </w:r>
      <w:r>
        <w:t>по</w:t>
      </w:r>
      <w:r>
        <w:rPr>
          <w:spacing w:val="-15"/>
        </w:rPr>
        <w:t xml:space="preserve"> </w:t>
      </w:r>
      <w:r>
        <w:t>одному-двум</w:t>
      </w:r>
      <w:r>
        <w:rPr>
          <w:spacing w:val="-13"/>
        </w:rPr>
        <w:t xml:space="preserve"> </w:t>
      </w:r>
      <w:r>
        <w:t>признакам;</w:t>
      </w:r>
    </w:p>
    <w:p w:rsidR="00E767C0" w:rsidRDefault="00A56CA5">
      <w:pPr>
        <w:pStyle w:val="a4"/>
        <w:spacing w:before="48" w:line="276" w:lineRule="auto"/>
        <w:ind w:right="157"/>
      </w:pPr>
      <w:r>
        <w:t>извлекать,</w:t>
      </w:r>
      <w:r>
        <w:rPr>
          <w:spacing w:val="1"/>
        </w:rPr>
        <w:t xml:space="preserve"> </w:t>
      </w:r>
      <w:r>
        <w:t>использовать</w:t>
      </w:r>
      <w:r>
        <w:rPr>
          <w:spacing w:val="1"/>
        </w:rPr>
        <w:t xml:space="preserve"> </w:t>
      </w:r>
      <w:r>
        <w:t>информацию,</w:t>
      </w:r>
      <w:r>
        <w:rPr>
          <w:spacing w:val="1"/>
        </w:rPr>
        <w:t xml:space="preserve"> </w:t>
      </w:r>
      <w:r>
        <w:t>представленную</w:t>
      </w:r>
      <w:r>
        <w:rPr>
          <w:spacing w:val="1"/>
        </w:rPr>
        <w:t xml:space="preserve"> </w:t>
      </w:r>
      <w:r>
        <w:t>на</w:t>
      </w:r>
      <w:r>
        <w:rPr>
          <w:spacing w:val="1"/>
        </w:rPr>
        <w:t xml:space="preserve"> </w:t>
      </w:r>
      <w:r>
        <w:t>простейших</w:t>
      </w:r>
      <w:r>
        <w:rPr>
          <w:spacing w:val="1"/>
        </w:rPr>
        <w:t xml:space="preserve"> </w:t>
      </w:r>
      <w:r>
        <w:t>диаграммах,</w:t>
      </w:r>
      <w:r>
        <w:rPr>
          <w:spacing w:val="1"/>
        </w:rPr>
        <w:t xml:space="preserve"> </w:t>
      </w:r>
      <w:r>
        <w:t>в</w:t>
      </w:r>
      <w:r>
        <w:rPr>
          <w:spacing w:val="1"/>
        </w:rPr>
        <w:t xml:space="preserve"> </w:t>
      </w:r>
      <w:r>
        <w:t>таблицах</w:t>
      </w:r>
      <w:r>
        <w:rPr>
          <w:spacing w:val="1"/>
        </w:rPr>
        <w:t xml:space="preserve"> </w:t>
      </w:r>
      <w:r>
        <w:t>(например,</w:t>
      </w:r>
      <w:r>
        <w:rPr>
          <w:spacing w:val="1"/>
        </w:rPr>
        <w:t xml:space="preserve"> </w:t>
      </w:r>
      <w:r>
        <w:t>расписание,</w:t>
      </w:r>
      <w:r>
        <w:rPr>
          <w:spacing w:val="1"/>
        </w:rPr>
        <w:t xml:space="preserve"> </w:t>
      </w:r>
      <w:r>
        <w:t>режим</w:t>
      </w:r>
      <w:r>
        <w:rPr>
          <w:spacing w:val="1"/>
        </w:rPr>
        <w:t xml:space="preserve"> </w:t>
      </w:r>
      <w:r>
        <w:t>работы),</w:t>
      </w:r>
      <w:r>
        <w:rPr>
          <w:spacing w:val="1"/>
        </w:rPr>
        <w:t xml:space="preserve"> </w:t>
      </w:r>
      <w:r>
        <w:t>на</w:t>
      </w:r>
      <w:r>
        <w:rPr>
          <w:spacing w:val="1"/>
        </w:rPr>
        <w:t xml:space="preserve"> </w:t>
      </w:r>
      <w:r>
        <w:t>предметах</w:t>
      </w:r>
      <w:r>
        <w:rPr>
          <w:spacing w:val="1"/>
        </w:rPr>
        <w:t xml:space="preserve"> </w:t>
      </w:r>
      <w:r>
        <w:t>повседневной</w:t>
      </w:r>
      <w:r>
        <w:rPr>
          <w:spacing w:val="1"/>
        </w:rPr>
        <w:t xml:space="preserve"> </w:t>
      </w:r>
      <w:r>
        <w:t>жизни</w:t>
      </w:r>
      <w:r>
        <w:rPr>
          <w:spacing w:val="1"/>
        </w:rPr>
        <w:t xml:space="preserve"> </w:t>
      </w:r>
      <w:r>
        <w:t>(например,</w:t>
      </w:r>
      <w:r>
        <w:rPr>
          <w:spacing w:val="1"/>
        </w:rPr>
        <w:t xml:space="preserve"> </w:t>
      </w:r>
      <w:r>
        <w:t>ярлык,</w:t>
      </w:r>
      <w:r>
        <w:rPr>
          <w:spacing w:val="1"/>
        </w:rPr>
        <w:t xml:space="preserve"> </w:t>
      </w:r>
      <w:r>
        <w:t>этикетка),</w:t>
      </w:r>
      <w:r>
        <w:rPr>
          <w:spacing w:val="1"/>
        </w:rPr>
        <w:t xml:space="preserve"> </w:t>
      </w:r>
      <w:r>
        <w:t>а</w:t>
      </w:r>
      <w:r>
        <w:rPr>
          <w:spacing w:val="1"/>
        </w:rPr>
        <w:t xml:space="preserve"> </w:t>
      </w:r>
      <w:r>
        <w:t>также</w:t>
      </w:r>
      <w:r>
        <w:rPr>
          <w:spacing w:val="1"/>
        </w:rPr>
        <w:t xml:space="preserve"> </w:t>
      </w:r>
      <w:r>
        <w:t>структурировать</w:t>
      </w:r>
      <w:r>
        <w:rPr>
          <w:spacing w:val="1"/>
        </w:rPr>
        <w:t xml:space="preserve"> </w:t>
      </w:r>
      <w:r>
        <w:t>информацию:</w:t>
      </w:r>
      <w:r>
        <w:rPr>
          <w:spacing w:val="-5"/>
        </w:rPr>
        <w:t xml:space="preserve"> </w:t>
      </w:r>
      <w:r>
        <w:t>заполнять</w:t>
      </w:r>
      <w:r>
        <w:rPr>
          <w:spacing w:val="-1"/>
        </w:rPr>
        <w:t xml:space="preserve"> </w:t>
      </w:r>
      <w:r>
        <w:t>простейшие</w:t>
      </w:r>
      <w:r>
        <w:rPr>
          <w:spacing w:val="1"/>
        </w:rPr>
        <w:t xml:space="preserve"> </w:t>
      </w:r>
      <w:r>
        <w:t>таблицы;</w:t>
      </w:r>
    </w:p>
    <w:p w:rsidR="00E767C0" w:rsidRDefault="00A56CA5">
      <w:pPr>
        <w:pStyle w:val="a4"/>
        <w:spacing w:before="2" w:line="276" w:lineRule="auto"/>
        <w:ind w:right="166"/>
      </w:pPr>
      <w:r>
        <w:t>составлять</w:t>
      </w:r>
      <w:r>
        <w:rPr>
          <w:spacing w:val="1"/>
        </w:rPr>
        <w:t xml:space="preserve"> </w:t>
      </w:r>
      <w:r>
        <w:t>план</w:t>
      </w:r>
      <w:r>
        <w:rPr>
          <w:spacing w:val="1"/>
        </w:rPr>
        <w:t xml:space="preserve"> </w:t>
      </w:r>
      <w:r>
        <w:t>выполнения</w:t>
      </w:r>
      <w:r>
        <w:rPr>
          <w:spacing w:val="1"/>
        </w:rPr>
        <w:t xml:space="preserve"> </w:t>
      </w:r>
      <w:r>
        <w:t>учебного</w:t>
      </w:r>
      <w:r>
        <w:rPr>
          <w:spacing w:val="1"/>
        </w:rPr>
        <w:t xml:space="preserve"> </w:t>
      </w:r>
      <w:r>
        <w:t>задания</w:t>
      </w:r>
      <w:r>
        <w:rPr>
          <w:spacing w:val="1"/>
        </w:rPr>
        <w:t xml:space="preserve"> </w:t>
      </w:r>
      <w:r>
        <w:t>и</w:t>
      </w:r>
      <w:r>
        <w:rPr>
          <w:spacing w:val="1"/>
        </w:rPr>
        <w:t xml:space="preserve"> </w:t>
      </w:r>
      <w:r>
        <w:t>следовать</w:t>
      </w:r>
      <w:r>
        <w:rPr>
          <w:spacing w:val="1"/>
        </w:rPr>
        <w:t xml:space="preserve"> </w:t>
      </w:r>
      <w:r>
        <w:t>ему,</w:t>
      </w:r>
      <w:r>
        <w:rPr>
          <w:spacing w:val="1"/>
        </w:rPr>
        <w:t xml:space="preserve"> </w:t>
      </w:r>
      <w:r>
        <w:t>выполнять</w:t>
      </w:r>
      <w:r>
        <w:rPr>
          <w:spacing w:val="1"/>
        </w:rPr>
        <w:t xml:space="preserve"> </w:t>
      </w:r>
      <w:r>
        <w:t>действия</w:t>
      </w:r>
      <w:r>
        <w:rPr>
          <w:spacing w:val="1"/>
        </w:rPr>
        <w:t xml:space="preserve"> </w:t>
      </w:r>
      <w:r>
        <w:t>по</w:t>
      </w:r>
      <w:r>
        <w:rPr>
          <w:spacing w:val="1"/>
        </w:rPr>
        <w:t xml:space="preserve"> </w:t>
      </w:r>
      <w:r>
        <w:t>алгоритму;</w:t>
      </w:r>
    </w:p>
    <w:p w:rsidR="00E767C0" w:rsidRDefault="00A56CA5">
      <w:pPr>
        <w:pStyle w:val="a4"/>
        <w:spacing w:line="276" w:lineRule="auto"/>
        <w:ind w:left="1273" w:right="428" w:firstLine="0"/>
      </w:pPr>
      <w:r>
        <w:t>сравнивать</w:t>
      </w:r>
      <w:r>
        <w:rPr>
          <w:spacing w:val="-15"/>
        </w:rPr>
        <w:t xml:space="preserve"> </w:t>
      </w:r>
      <w:r>
        <w:t>математические</w:t>
      </w:r>
      <w:r>
        <w:rPr>
          <w:spacing w:val="-12"/>
        </w:rPr>
        <w:t xml:space="preserve"> </w:t>
      </w:r>
      <w:r>
        <w:t>объекты</w:t>
      </w:r>
      <w:r>
        <w:rPr>
          <w:spacing w:val="-13"/>
        </w:rPr>
        <w:t xml:space="preserve"> </w:t>
      </w:r>
      <w:r>
        <w:t>(находить</w:t>
      </w:r>
      <w:r>
        <w:rPr>
          <w:spacing w:val="-14"/>
        </w:rPr>
        <w:t xml:space="preserve"> </w:t>
      </w:r>
      <w:r>
        <w:t>общее,</w:t>
      </w:r>
      <w:r>
        <w:rPr>
          <w:spacing w:val="-11"/>
        </w:rPr>
        <w:t xml:space="preserve"> </w:t>
      </w:r>
      <w:r>
        <w:t>различное,</w:t>
      </w:r>
      <w:r>
        <w:rPr>
          <w:spacing w:val="-10"/>
        </w:rPr>
        <w:t xml:space="preserve"> </w:t>
      </w:r>
      <w:r>
        <w:t>уникальное);</w:t>
      </w:r>
      <w:r>
        <w:rPr>
          <w:spacing w:val="-68"/>
        </w:rPr>
        <w:t xml:space="preserve"> </w:t>
      </w:r>
      <w:r>
        <w:t>выбирать</w:t>
      </w:r>
      <w:r>
        <w:rPr>
          <w:spacing w:val="-3"/>
        </w:rPr>
        <w:t xml:space="preserve"> </w:t>
      </w:r>
      <w:r>
        <w:t>верное</w:t>
      </w:r>
      <w:r>
        <w:rPr>
          <w:spacing w:val="1"/>
        </w:rPr>
        <w:t xml:space="preserve"> </w:t>
      </w:r>
      <w:r>
        <w:t>решение математической задачи.</w:t>
      </w:r>
    </w:p>
    <w:p w:rsidR="00E767C0" w:rsidRDefault="00A56CA5">
      <w:pPr>
        <w:pStyle w:val="a4"/>
        <w:spacing w:line="278" w:lineRule="auto"/>
        <w:ind w:right="164"/>
      </w:pPr>
      <w:r>
        <w:t>К концу обучения в 4 классе обучающийся получит следующие предметные</w:t>
      </w:r>
      <w:r>
        <w:rPr>
          <w:spacing w:val="1"/>
        </w:rPr>
        <w:t xml:space="preserve"> </w:t>
      </w:r>
      <w:r>
        <w:t>результаты</w:t>
      </w:r>
      <w:r>
        <w:rPr>
          <w:spacing w:val="-2"/>
        </w:rPr>
        <w:t xml:space="preserve"> </w:t>
      </w:r>
      <w:r>
        <w:t>по</w:t>
      </w:r>
      <w:r>
        <w:rPr>
          <w:spacing w:val="-1"/>
        </w:rPr>
        <w:t xml:space="preserve"> </w:t>
      </w:r>
      <w:r>
        <w:t>отдельным темам</w:t>
      </w:r>
      <w:r>
        <w:rPr>
          <w:spacing w:val="1"/>
        </w:rPr>
        <w:t xml:space="preserve"> </w:t>
      </w:r>
      <w:r>
        <w:t>программы</w:t>
      </w:r>
      <w:r>
        <w:rPr>
          <w:spacing w:val="-1"/>
        </w:rPr>
        <w:t xml:space="preserve"> </w:t>
      </w:r>
      <w:r>
        <w:t>по</w:t>
      </w:r>
      <w:r>
        <w:rPr>
          <w:spacing w:val="-1"/>
        </w:rPr>
        <w:t xml:space="preserve"> </w:t>
      </w:r>
      <w:r>
        <w:t>математике:</w:t>
      </w:r>
    </w:p>
    <w:p w:rsidR="00E767C0" w:rsidRDefault="00A56CA5">
      <w:pPr>
        <w:pStyle w:val="a4"/>
        <w:spacing w:line="319" w:lineRule="exact"/>
        <w:ind w:left="1273" w:firstLine="0"/>
      </w:pPr>
      <w:r>
        <w:rPr>
          <w:spacing w:val="-1"/>
        </w:rPr>
        <w:t>читать,</w:t>
      </w:r>
      <w:r>
        <w:rPr>
          <w:spacing w:val="-13"/>
        </w:rPr>
        <w:t xml:space="preserve"> </w:t>
      </w:r>
      <w:r>
        <w:rPr>
          <w:spacing w:val="-1"/>
        </w:rPr>
        <w:t>записывать,</w:t>
      </w:r>
      <w:r>
        <w:rPr>
          <w:spacing w:val="-12"/>
        </w:rPr>
        <w:t xml:space="preserve"> </w:t>
      </w:r>
      <w:r>
        <w:t>сравнивать,</w:t>
      </w:r>
      <w:r>
        <w:rPr>
          <w:spacing w:val="-12"/>
        </w:rPr>
        <w:t xml:space="preserve"> </w:t>
      </w:r>
      <w:r>
        <w:t>упорядочивать</w:t>
      </w:r>
      <w:r>
        <w:rPr>
          <w:spacing w:val="-16"/>
        </w:rPr>
        <w:t xml:space="preserve"> </w:t>
      </w:r>
      <w:r>
        <w:t>многозначные</w:t>
      </w:r>
      <w:r>
        <w:rPr>
          <w:spacing w:val="-14"/>
        </w:rPr>
        <w:t xml:space="preserve"> </w:t>
      </w:r>
      <w:r>
        <w:t>числа;</w:t>
      </w:r>
    </w:p>
    <w:p w:rsidR="00E767C0" w:rsidRDefault="00A56CA5">
      <w:pPr>
        <w:pStyle w:val="a4"/>
        <w:spacing w:before="46" w:line="276" w:lineRule="auto"/>
        <w:ind w:right="155"/>
      </w:pPr>
      <w:r>
        <w:t>находить</w:t>
      </w:r>
      <w:r>
        <w:rPr>
          <w:spacing w:val="1"/>
        </w:rPr>
        <w:t xml:space="preserve"> </w:t>
      </w:r>
      <w:r>
        <w:t>число</w:t>
      </w:r>
      <w:r>
        <w:rPr>
          <w:spacing w:val="1"/>
        </w:rPr>
        <w:t xml:space="preserve"> </w:t>
      </w:r>
      <w:r>
        <w:t>большее</w:t>
      </w:r>
      <w:r>
        <w:rPr>
          <w:spacing w:val="1"/>
        </w:rPr>
        <w:t xml:space="preserve"> </w:t>
      </w:r>
      <w:r>
        <w:t>или</w:t>
      </w:r>
      <w:r>
        <w:rPr>
          <w:spacing w:val="1"/>
        </w:rPr>
        <w:t xml:space="preserve"> </w:t>
      </w:r>
      <w:r>
        <w:t>меньшее</w:t>
      </w:r>
      <w:r>
        <w:rPr>
          <w:spacing w:val="1"/>
        </w:rPr>
        <w:t xml:space="preserve"> </w:t>
      </w:r>
      <w:r>
        <w:t>данного</w:t>
      </w:r>
      <w:r>
        <w:rPr>
          <w:spacing w:val="1"/>
        </w:rPr>
        <w:t xml:space="preserve"> </w:t>
      </w:r>
      <w:r>
        <w:t>числа</w:t>
      </w:r>
      <w:r>
        <w:rPr>
          <w:spacing w:val="1"/>
        </w:rPr>
        <w:t xml:space="preserve"> </w:t>
      </w:r>
      <w:r>
        <w:t>на</w:t>
      </w:r>
      <w:r>
        <w:rPr>
          <w:spacing w:val="1"/>
        </w:rPr>
        <w:t xml:space="preserve"> </w:t>
      </w:r>
      <w:r>
        <w:t>заданное</w:t>
      </w:r>
      <w:r>
        <w:rPr>
          <w:spacing w:val="1"/>
        </w:rPr>
        <w:t xml:space="preserve"> </w:t>
      </w:r>
      <w:r>
        <w:t>число,</w:t>
      </w:r>
      <w:r>
        <w:rPr>
          <w:spacing w:val="1"/>
        </w:rPr>
        <w:t xml:space="preserve"> </w:t>
      </w:r>
      <w:r>
        <w:t>в</w:t>
      </w:r>
      <w:r>
        <w:rPr>
          <w:spacing w:val="1"/>
        </w:rPr>
        <w:t xml:space="preserve"> </w:t>
      </w:r>
      <w:r>
        <w:t>заданное</w:t>
      </w:r>
      <w:r>
        <w:rPr>
          <w:spacing w:val="1"/>
        </w:rPr>
        <w:t xml:space="preserve"> </w:t>
      </w:r>
      <w:r>
        <w:t>число</w:t>
      </w:r>
      <w:r>
        <w:rPr>
          <w:spacing w:val="2"/>
        </w:rPr>
        <w:t xml:space="preserve"> </w:t>
      </w:r>
      <w:r>
        <w:t>раз;</w:t>
      </w:r>
    </w:p>
    <w:p w:rsidR="00E767C0" w:rsidRDefault="00A56CA5">
      <w:pPr>
        <w:pStyle w:val="a4"/>
        <w:spacing w:line="276" w:lineRule="auto"/>
        <w:ind w:right="154"/>
      </w:pPr>
      <w:r>
        <w:t>выполнять арифметические действия: сложение и вычитание с многозначными</w:t>
      </w:r>
      <w:r>
        <w:rPr>
          <w:spacing w:val="1"/>
        </w:rPr>
        <w:t xml:space="preserve"> </w:t>
      </w:r>
      <w:r>
        <w:t>числами письменно (в пределах 100 – устно), умножение и деление многозначного</w:t>
      </w:r>
      <w:r>
        <w:rPr>
          <w:spacing w:val="1"/>
        </w:rPr>
        <w:t xml:space="preserve"> </w:t>
      </w:r>
      <w:r>
        <w:t>числа</w:t>
      </w:r>
      <w:r>
        <w:rPr>
          <w:spacing w:val="8"/>
        </w:rPr>
        <w:t xml:space="preserve"> </w:t>
      </w:r>
      <w:r>
        <w:t>на</w:t>
      </w:r>
      <w:r>
        <w:rPr>
          <w:spacing w:val="8"/>
        </w:rPr>
        <w:t xml:space="preserve"> </w:t>
      </w:r>
      <w:r>
        <w:t>однозначное,</w:t>
      </w:r>
      <w:r>
        <w:rPr>
          <w:spacing w:val="10"/>
        </w:rPr>
        <w:t xml:space="preserve"> </w:t>
      </w:r>
      <w:r>
        <w:t>двузначное</w:t>
      </w:r>
      <w:r>
        <w:rPr>
          <w:spacing w:val="8"/>
        </w:rPr>
        <w:t xml:space="preserve"> </w:t>
      </w:r>
      <w:r>
        <w:t>число</w:t>
      </w:r>
      <w:r>
        <w:rPr>
          <w:spacing w:val="12"/>
        </w:rPr>
        <w:t xml:space="preserve"> </w:t>
      </w:r>
      <w:r>
        <w:t>письменно</w:t>
      </w:r>
      <w:r>
        <w:rPr>
          <w:spacing w:val="12"/>
        </w:rPr>
        <w:t xml:space="preserve"> </w:t>
      </w:r>
      <w:r>
        <w:t>(в</w:t>
      </w:r>
      <w:r>
        <w:rPr>
          <w:spacing w:val="6"/>
        </w:rPr>
        <w:t xml:space="preserve"> </w:t>
      </w:r>
      <w:r>
        <w:t>пределах</w:t>
      </w:r>
      <w:r>
        <w:rPr>
          <w:spacing w:val="3"/>
        </w:rPr>
        <w:t xml:space="preserve"> </w:t>
      </w:r>
      <w:r>
        <w:t>100</w:t>
      </w:r>
      <w:r>
        <w:rPr>
          <w:spacing w:val="15"/>
        </w:rPr>
        <w:t xml:space="preserve"> </w:t>
      </w:r>
      <w:r>
        <w:t>–</w:t>
      </w:r>
      <w:r>
        <w:rPr>
          <w:spacing w:val="12"/>
        </w:rPr>
        <w:t xml:space="preserve"> </w:t>
      </w:r>
      <w:r>
        <w:t>устно),</w:t>
      </w:r>
      <w:r>
        <w:rPr>
          <w:spacing w:val="10"/>
        </w:rPr>
        <w:t xml:space="preserve"> </w:t>
      </w:r>
      <w:r>
        <w:t>деление</w:t>
      </w:r>
      <w:r>
        <w:rPr>
          <w:spacing w:val="-68"/>
        </w:rPr>
        <w:t xml:space="preserve"> </w:t>
      </w:r>
      <w:r>
        <w:t>с</w:t>
      </w:r>
      <w:r>
        <w:rPr>
          <w:spacing w:val="1"/>
        </w:rPr>
        <w:t xml:space="preserve"> </w:t>
      </w:r>
      <w:r>
        <w:t>остатком</w:t>
      </w:r>
      <w:r>
        <w:rPr>
          <w:spacing w:val="9"/>
        </w:rPr>
        <w:t xml:space="preserve"> </w:t>
      </w:r>
      <w:r>
        <w:t>–</w:t>
      </w:r>
      <w:r>
        <w:rPr>
          <w:spacing w:val="1"/>
        </w:rPr>
        <w:t xml:space="preserve"> </w:t>
      </w:r>
      <w:r>
        <w:t>письменно</w:t>
      </w:r>
      <w:r>
        <w:rPr>
          <w:spacing w:val="1"/>
        </w:rPr>
        <w:t xml:space="preserve"> </w:t>
      </w:r>
      <w:r>
        <w:t>(в</w:t>
      </w:r>
      <w:r>
        <w:rPr>
          <w:spacing w:val="-1"/>
        </w:rPr>
        <w:t xml:space="preserve"> </w:t>
      </w:r>
      <w:r>
        <w:t>пределах</w:t>
      </w:r>
      <w:r>
        <w:rPr>
          <w:spacing w:val="-4"/>
        </w:rPr>
        <w:t xml:space="preserve"> </w:t>
      </w:r>
      <w:r>
        <w:t>1000);</w:t>
      </w:r>
    </w:p>
    <w:p w:rsidR="00E767C0" w:rsidRDefault="00A56CA5">
      <w:pPr>
        <w:pStyle w:val="a4"/>
        <w:spacing w:before="1" w:line="276" w:lineRule="auto"/>
        <w:ind w:right="160"/>
      </w:pPr>
      <w:r>
        <w:t>вычислять</w:t>
      </w:r>
      <w:r>
        <w:rPr>
          <w:spacing w:val="1"/>
        </w:rPr>
        <w:t xml:space="preserve"> </w:t>
      </w:r>
      <w:r>
        <w:t>значение</w:t>
      </w:r>
      <w:r>
        <w:rPr>
          <w:spacing w:val="1"/>
        </w:rPr>
        <w:t xml:space="preserve"> </w:t>
      </w:r>
      <w:r>
        <w:t>числового</w:t>
      </w:r>
      <w:r>
        <w:rPr>
          <w:spacing w:val="1"/>
        </w:rPr>
        <w:t xml:space="preserve"> </w:t>
      </w:r>
      <w:r>
        <w:t>выражения</w:t>
      </w:r>
      <w:r>
        <w:rPr>
          <w:spacing w:val="1"/>
        </w:rPr>
        <w:t xml:space="preserve"> </w:t>
      </w:r>
      <w:r>
        <w:t>(со</w:t>
      </w:r>
      <w:r>
        <w:rPr>
          <w:spacing w:val="1"/>
        </w:rPr>
        <w:t xml:space="preserve"> </w:t>
      </w:r>
      <w:r>
        <w:t>скобками</w:t>
      </w:r>
      <w:r>
        <w:rPr>
          <w:spacing w:val="1"/>
        </w:rPr>
        <w:t xml:space="preserve"> </w:t>
      </w:r>
      <w:r>
        <w:t>или</w:t>
      </w:r>
      <w:r>
        <w:rPr>
          <w:spacing w:val="1"/>
        </w:rPr>
        <w:t xml:space="preserve"> </w:t>
      </w:r>
      <w:r>
        <w:t>без</w:t>
      </w:r>
      <w:r>
        <w:rPr>
          <w:spacing w:val="1"/>
        </w:rPr>
        <w:t xml:space="preserve"> </w:t>
      </w:r>
      <w:r>
        <w:t>скобок),</w:t>
      </w:r>
      <w:r>
        <w:rPr>
          <w:spacing w:val="1"/>
        </w:rPr>
        <w:t xml:space="preserve"> </w:t>
      </w:r>
      <w:r>
        <w:t>содержащего</w:t>
      </w:r>
      <w:r>
        <w:rPr>
          <w:spacing w:val="1"/>
        </w:rPr>
        <w:t xml:space="preserve"> </w:t>
      </w:r>
      <w:r>
        <w:t>2–4</w:t>
      </w:r>
      <w:r>
        <w:rPr>
          <w:spacing w:val="1"/>
        </w:rPr>
        <w:t xml:space="preserve"> </w:t>
      </w:r>
      <w:r>
        <w:t>арифметических</w:t>
      </w:r>
      <w:r>
        <w:rPr>
          <w:spacing w:val="1"/>
        </w:rPr>
        <w:t xml:space="preserve"> </w:t>
      </w:r>
      <w:r>
        <w:t>действия,</w:t>
      </w:r>
      <w:r>
        <w:rPr>
          <w:spacing w:val="1"/>
        </w:rPr>
        <w:t xml:space="preserve"> </w:t>
      </w:r>
      <w:r>
        <w:t>использовать</w:t>
      </w:r>
      <w:r>
        <w:rPr>
          <w:spacing w:val="1"/>
        </w:rPr>
        <w:t xml:space="preserve"> </w:t>
      </w:r>
      <w:r>
        <w:t>при</w:t>
      </w:r>
      <w:r>
        <w:rPr>
          <w:spacing w:val="71"/>
        </w:rPr>
        <w:t xml:space="preserve"> </w:t>
      </w:r>
      <w:r>
        <w:t>вычислениях</w:t>
      </w:r>
      <w:r>
        <w:rPr>
          <w:spacing w:val="-67"/>
        </w:rPr>
        <w:t xml:space="preserve"> </w:t>
      </w:r>
      <w:r>
        <w:t>изученные</w:t>
      </w:r>
      <w:r>
        <w:rPr>
          <w:spacing w:val="1"/>
        </w:rPr>
        <w:t xml:space="preserve"> </w:t>
      </w:r>
      <w:r>
        <w:t>свойства</w:t>
      </w:r>
      <w:r>
        <w:rPr>
          <w:spacing w:val="1"/>
        </w:rPr>
        <w:t xml:space="preserve"> </w:t>
      </w:r>
      <w:r>
        <w:t>арифметических</w:t>
      </w:r>
      <w:r>
        <w:rPr>
          <w:spacing w:val="-3"/>
        </w:rPr>
        <w:t xml:space="preserve"> </w:t>
      </w:r>
      <w:r>
        <w:t>действий;</w:t>
      </w:r>
    </w:p>
    <w:p w:rsidR="00E767C0" w:rsidRDefault="00A56CA5">
      <w:pPr>
        <w:pStyle w:val="a4"/>
        <w:spacing w:line="276" w:lineRule="auto"/>
        <w:ind w:right="161"/>
      </w:pPr>
      <w:r>
        <w:t>выполнять прикидку результата вычислений, проверку полученного ответа по</w:t>
      </w:r>
      <w:r>
        <w:rPr>
          <w:spacing w:val="1"/>
        </w:rPr>
        <w:t xml:space="preserve"> </w:t>
      </w:r>
      <w:r>
        <w:t>критериям: достоверность (реальность), соответствие правилу (алгоритму), а также с</w:t>
      </w:r>
      <w:r>
        <w:rPr>
          <w:spacing w:val="1"/>
        </w:rPr>
        <w:t xml:space="preserve"> </w:t>
      </w:r>
      <w:r>
        <w:t>помощью</w:t>
      </w:r>
      <w:r>
        <w:rPr>
          <w:spacing w:val="-1"/>
        </w:rPr>
        <w:t xml:space="preserve"> </w:t>
      </w:r>
      <w:r>
        <w:t>калькулятора;</w:t>
      </w:r>
    </w:p>
    <w:p w:rsidR="00E767C0" w:rsidRDefault="00A56CA5">
      <w:pPr>
        <w:pStyle w:val="a4"/>
        <w:spacing w:before="2"/>
        <w:ind w:left="1273" w:firstLine="0"/>
      </w:pPr>
      <w:r>
        <w:t>находить</w:t>
      </w:r>
      <w:r>
        <w:rPr>
          <w:spacing w:val="-8"/>
        </w:rPr>
        <w:t xml:space="preserve"> </w:t>
      </w:r>
      <w:r>
        <w:t>долю</w:t>
      </w:r>
      <w:r>
        <w:rPr>
          <w:spacing w:val="-7"/>
        </w:rPr>
        <w:t xml:space="preserve"> </w:t>
      </w:r>
      <w:r>
        <w:t>величины,</w:t>
      </w:r>
      <w:r>
        <w:rPr>
          <w:spacing w:val="-3"/>
        </w:rPr>
        <w:t xml:space="preserve"> </w:t>
      </w:r>
      <w:r>
        <w:t>величину</w:t>
      </w:r>
      <w:r>
        <w:rPr>
          <w:spacing w:val="-9"/>
        </w:rPr>
        <w:t xml:space="preserve"> </w:t>
      </w:r>
      <w:r>
        <w:t>по</w:t>
      </w:r>
      <w:r>
        <w:rPr>
          <w:spacing w:val="-6"/>
        </w:rPr>
        <w:t xml:space="preserve"> </w:t>
      </w:r>
      <w:r>
        <w:t>ее</w:t>
      </w:r>
      <w:r>
        <w:rPr>
          <w:spacing w:val="-5"/>
        </w:rPr>
        <w:t xml:space="preserve"> </w:t>
      </w:r>
      <w:r>
        <w:t>доле;</w:t>
      </w:r>
    </w:p>
    <w:p w:rsidR="00E767C0" w:rsidRDefault="00A56CA5">
      <w:pPr>
        <w:pStyle w:val="a4"/>
        <w:spacing w:before="47"/>
        <w:ind w:left="1273" w:firstLine="0"/>
      </w:pPr>
      <w:r>
        <w:t>находить</w:t>
      </w:r>
      <w:r>
        <w:rPr>
          <w:spacing w:val="-17"/>
        </w:rPr>
        <w:t xml:space="preserve"> </w:t>
      </w:r>
      <w:r>
        <w:t>неизвестный</w:t>
      </w:r>
      <w:r>
        <w:rPr>
          <w:spacing w:val="-16"/>
        </w:rPr>
        <w:t xml:space="preserve"> </w:t>
      </w:r>
      <w:r>
        <w:t>компонент</w:t>
      </w:r>
      <w:r>
        <w:rPr>
          <w:spacing w:val="-16"/>
        </w:rPr>
        <w:t xml:space="preserve"> </w:t>
      </w:r>
      <w:r>
        <w:t>арифметического</w:t>
      </w:r>
      <w:r>
        <w:rPr>
          <w:spacing w:val="-16"/>
        </w:rPr>
        <w:t xml:space="preserve"> </w:t>
      </w:r>
      <w:r>
        <w:t>действия;</w:t>
      </w:r>
    </w:p>
    <w:p w:rsidR="00E767C0" w:rsidRDefault="00A56CA5">
      <w:pPr>
        <w:pStyle w:val="a4"/>
        <w:spacing w:before="48" w:line="276" w:lineRule="auto"/>
        <w:ind w:right="161"/>
      </w:pPr>
      <w:r>
        <w:t>использовать</w:t>
      </w:r>
      <w:r>
        <w:rPr>
          <w:spacing w:val="1"/>
        </w:rPr>
        <w:t xml:space="preserve"> </w:t>
      </w:r>
      <w:r>
        <w:t>единицы</w:t>
      </w:r>
      <w:r>
        <w:rPr>
          <w:spacing w:val="1"/>
        </w:rPr>
        <w:t xml:space="preserve"> </w:t>
      </w:r>
      <w:r>
        <w:t>величин</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(длина,</w:t>
      </w:r>
      <w:r>
        <w:rPr>
          <w:spacing w:val="1"/>
        </w:rPr>
        <w:t xml:space="preserve"> </w:t>
      </w:r>
      <w:r>
        <w:t>масса,</w:t>
      </w:r>
      <w:r>
        <w:rPr>
          <w:spacing w:val="1"/>
        </w:rPr>
        <w:t xml:space="preserve"> </w:t>
      </w:r>
      <w:r>
        <w:t>время,</w:t>
      </w:r>
      <w:r>
        <w:rPr>
          <w:spacing w:val="1"/>
        </w:rPr>
        <w:t xml:space="preserve"> </w:t>
      </w:r>
      <w:r>
        <w:t>вместимость,</w:t>
      </w:r>
      <w:r>
        <w:rPr>
          <w:spacing w:val="3"/>
        </w:rPr>
        <w:t xml:space="preserve"> </w:t>
      </w:r>
      <w:r>
        <w:t>стоимость,</w:t>
      </w:r>
      <w:r>
        <w:rPr>
          <w:spacing w:val="3"/>
        </w:rPr>
        <w:t xml:space="preserve"> </w:t>
      </w:r>
      <w:r>
        <w:t>площадь,</w:t>
      </w:r>
      <w:r>
        <w:rPr>
          <w:spacing w:val="4"/>
        </w:rPr>
        <w:t xml:space="preserve"> </w:t>
      </w:r>
      <w:r>
        <w:t>скорость);</w:t>
      </w:r>
    </w:p>
    <w:p w:rsidR="00E767C0" w:rsidRDefault="00A56CA5">
      <w:pPr>
        <w:pStyle w:val="a4"/>
        <w:spacing w:line="276" w:lineRule="auto"/>
        <w:ind w:right="161"/>
      </w:pPr>
      <w:r>
        <w:t>использовать</w:t>
      </w:r>
      <w:r>
        <w:rPr>
          <w:spacing w:val="1"/>
        </w:rPr>
        <w:t xml:space="preserve"> </w:t>
      </w:r>
      <w:r>
        <w:t>при</w:t>
      </w:r>
      <w:r>
        <w:rPr>
          <w:spacing w:val="1"/>
        </w:rPr>
        <w:t xml:space="preserve"> </w:t>
      </w:r>
      <w:r>
        <w:t>решении</w:t>
      </w:r>
      <w:r>
        <w:rPr>
          <w:spacing w:val="1"/>
        </w:rPr>
        <w:t xml:space="preserve"> </w:t>
      </w:r>
      <w:r>
        <w:t>задач</w:t>
      </w:r>
      <w:r>
        <w:rPr>
          <w:spacing w:val="1"/>
        </w:rPr>
        <w:t xml:space="preserve"> </w:t>
      </w:r>
      <w:r>
        <w:t>единицы</w:t>
      </w:r>
      <w:r>
        <w:rPr>
          <w:spacing w:val="1"/>
        </w:rPr>
        <w:t xml:space="preserve"> </w:t>
      </w:r>
      <w:r>
        <w:t>длины</w:t>
      </w:r>
      <w:r>
        <w:rPr>
          <w:spacing w:val="1"/>
        </w:rPr>
        <w:t xml:space="preserve"> </w:t>
      </w:r>
      <w:r>
        <w:t>(миллиметр,</w:t>
      </w:r>
      <w:r>
        <w:rPr>
          <w:spacing w:val="1"/>
        </w:rPr>
        <w:t xml:space="preserve"> </w:t>
      </w:r>
      <w:r>
        <w:t>сантиметр,</w:t>
      </w:r>
      <w:r>
        <w:rPr>
          <w:spacing w:val="1"/>
        </w:rPr>
        <w:t xml:space="preserve"> </w:t>
      </w:r>
      <w:r>
        <w:t>дециметр,</w:t>
      </w:r>
      <w:r>
        <w:rPr>
          <w:spacing w:val="1"/>
        </w:rPr>
        <w:t xml:space="preserve"> </w:t>
      </w:r>
      <w:r>
        <w:t>метр,</w:t>
      </w:r>
      <w:r>
        <w:rPr>
          <w:spacing w:val="1"/>
        </w:rPr>
        <w:t xml:space="preserve"> </w:t>
      </w:r>
      <w:r>
        <w:t>километр),</w:t>
      </w:r>
      <w:r>
        <w:rPr>
          <w:spacing w:val="1"/>
        </w:rPr>
        <w:t xml:space="preserve"> </w:t>
      </w:r>
      <w:r>
        <w:t>массы</w:t>
      </w:r>
      <w:r>
        <w:rPr>
          <w:spacing w:val="1"/>
        </w:rPr>
        <w:t xml:space="preserve"> </w:t>
      </w:r>
      <w:r>
        <w:t>(грамм,</w:t>
      </w:r>
      <w:r>
        <w:rPr>
          <w:spacing w:val="1"/>
        </w:rPr>
        <w:t xml:space="preserve"> </w:t>
      </w:r>
      <w:r>
        <w:t>килограмм,</w:t>
      </w:r>
      <w:r>
        <w:rPr>
          <w:spacing w:val="1"/>
        </w:rPr>
        <w:t xml:space="preserve"> </w:t>
      </w:r>
      <w:r>
        <w:t>центнер,</w:t>
      </w:r>
      <w:r>
        <w:rPr>
          <w:spacing w:val="1"/>
        </w:rPr>
        <w:t xml:space="preserve"> </w:t>
      </w:r>
      <w:r>
        <w:t>тонна),</w:t>
      </w:r>
      <w:r>
        <w:rPr>
          <w:spacing w:val="1"/>
        </w:rPr>
        <w:t xml:space="preserve"> </w:t>
      </w:r>
      <w:r>
        <w:t>времени</w:t>
      </w:r>
      <w:r>
        <w:rPr>
          <w:spacing w:val="1"/>
        </w:rPr>
        <w:t xml:space="preserve"> </w:t>
      </w:r>
      <w:r>
        <w:t>(секунда,</w:t>
      </w:r>
      <w:r>
        <w:rPr>
          <w:spacing w:val="12"/>
        </w:rPr>
        <w:t xml:space="preserve"> </w:t>
      </w:r>
      <w:r>
        <w:t>минута,</w:t>
      </w:r>
      <w:r>
        <w:rPr>
          <w:spacing w:val="12"/>
        </w:rPr>
        <w:t xml:space="preserve"> </w:t>
      </w:r>
      <w:r>
        <w:t>час,</w:t>
      </w:r>
      <w:r>
        <w:rPr>
          <w:spacing w:val="7"/>
        </w:rPr>
        <w:t xml:space="preserve"> </w:t>
      </w:r>
      <w:r>
        <w:t>сутки,</w:t>
      </w:r>
      <w:r>
        <w:rPr>
          <w:spacing w:val="12"/>
        </w:rPr>
        <w:t xml:space="preserve"> </w:t>
      </w:r>
      <w:r>
        <w:t>неделя,</w:t>
      </w:r>
      <w:r>
        <w:rPr>
          <w:spacing w:val="2"/>
        </w:rPr>
        <w:t xml:space="preserve"> </w:t>
      </w:r>
      <w:r>
        <w:t>месяц,</w:t>
      </w:r>
      <w:r>
        <w:rPr>
          <w:spacing w:val="7"/>
        </w:rPr>
        <w:t xml:space="preserve"> </w:t>
      </w:r>
      <w:r>
        <w:t>год),</w:t>
      </w:r>
      <w:r>
        <w:rPr>
          <w:spacing w:val="12"/>
        </w:rPr>
        <w:t xml:space="preserve"> </w:t>
      </w:r>
      <w:r>
        <w:t>вместимости</w:t>
      </w:r>
      <w:r>
        <w:rPr>
          <w:spacing w:val="9"/>
        </w:rPr>
        <w:t xml:space="preserve"> </w:t>
      </w:r>
      <w:r>
        <w:t>(литр),</w:t>
      </w:r>
      <w:r>
        <w:rPr>
          <w:spacing w:val="12"/>
        </w:rPr>
        <w:t xml:space="preserve"> </w:t>
      </w:r>
      <w:r>
        <w:t>стоимости</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8" w:firstLine="0"/>
      </w:pPr>
      <w:r>
        <w:lastRenderedPageBreak/>
        <w:t>(копейка,</w:t>
      </w:r>
      <w:r>
        <w:rPr>
          <w:spacing w:val="1"/>
        </w:rPr>
        <w:t xml:space="preserve"> </w:t>
      </w:r>
      <w:r>
        <w:t>рубль),</w:t>
      </w:r>
      <w:r>
        <w:rPr>
          <w:spacing w:val="1"/>
        </w:rPr>
        <w:t xml:space="preserve"> </w:t>
      </w:r>
      <w:r>
        <w:t>площади</w:t>
      </w:r>
      <w:r>
        <w:rPr>
          <w:spacing w:val="1"/>
        </w:rPr>
        <w:t xml:space="preserve"> </w:t>
      </w:r>
      <w:r>
        <w:t>(квадратный</w:t>
      </w:r>
      <w:r>
        <w:rPr>
          <w:spacing w:val="1"/>
        </w:rPr>
        <w:t xml:space="preserve"> </w:t>
      </w:r>
      <w:r>
        <w:t>метр,</w:t>
      </w:r>
      <w:r>
        <w:rPr>
          <w:spacing w:val="1"/>
        </w:rPr>
        <w:t xml:space="preserve"> </w:t>
      </w:r>
      <w:r>
        <w:t>квадратный</w:t>
      </w:r>
      <w:r>
        <w:rPr>
          <w:spacing w:val="1"/>
        </w:rPr>
        <w:t xml:space="preserve"> </w:t>
      </w:r>
      <w:r>
        <w:t>дециметр,</w:t>
      </w:r>
      <w:r>
        <w:rPr>
          <w:spacing w:val="1"/>
        </w:rPr>
        <w:t xml:space="preserve"> </w:t>
      </w:r>
      <w:r>
        <w:t>квадратный</w:t>
      </w:r>
      <w:r>
        <w:rPr>
          <w:spacing w:val="1"/>
        </w:rPr>
        <w:t xml:space="preserve"> </w:t>
      </w:r>
      <w:r>
        <w:t>сантиметр),</w:t>
      </w:r>
      <w:r>
        <w:rPr>
          <w:spacing w:val="3"/>
        </w:rPr>
        <w:t xml:space="preserve"> </w:t>
      </w:r>
      <w:r>
        <w:t>скорости</w:t>
      </w:r>
      <w:r>
        <w:rPr>
          <w:spacing w:val="1"/>
        </w:rPr>
        <w:t xml:space="preserve"> </w:t>
      </w:r>
      <w:r>
        <w:t>(километр в час);</w:t>
      </w:r>
    </w:p>
    <w:p w:rsidR="00E767C0" w:rsidRDefault="00A56CA5">
      <w:pPr>
        <w:pStyle w:val="a4"/>
        <w:spacing w:line="276" w:lineRule="auto"/>
        <w:ind w:right="161"/>
      </w:pPr>
      <w:r>
        <w:t>использовать</w:t>
      </w:r>
      <w:r>
        <w:rPr>
          <w:spacing w:val="1"/>
        </w:rPr>
        <w:t xml:space="preserve"> </w:t>
      </w:r>
      <w:r>
        <w:t>при</w:t>
      </w:r>
      <w:r>
        <w:rPr>
          <w:spacing w:val="1"/>
        </w:rPr>
        <w:t xml:space="preserve"> </w:t>
      </w:r>
      <w:r>
        <w:t>решении</w:t>
      </w:r>
      <w:r>
        <w:rPr>
          <w:spacing w:val="1"/>
        </w:rPr>
        <w:t xml:space="preserve"> </w:t>
      </w:r>
      <w:r>
        <w:t>текстовых</w:t>
      </w:r>
      <w:r>
        <w:rPr>
          <w:spacing w:val="1"/>
        </w:rPr>
        <w:t xml:space="preserve"> </w:t>
      </w:r>
      <w:r>
        <w:t>задач</w:t>
      </w:r>
      <w:r>
        <w:rPr>
          <w:spacing w:val="1"/>
        </w:rPr>
        <w:t xml:space="preserve"> </w:t>
      </w:r>
      <w:r>
        <w:t>и</w:t>
      </w:r>
      <w:r>
        <w:rPr>
          <w:spacing w:val="1"/>
        </w:rPr>
        <w:t xml:space="preserve"> </w:t>
      </w:r>
      <w:r>
        <w:t>в</w:t>
      </w:r>
      <w:r>
        <w:rPr>
          <w:spacing w:val="1"/>
        </w:rPr>
        <w:t xml:space="preserve"> </w:t>
      </w:r>
      <w:r>
        <w:t>практических</w:t>
      </w:r>
      <w:r>
        <w:rPr>
          <w:spacing w:val="1"/>
        </w:rPr>
        <w:t xml:space="preserve"> </w:t>
      </w:r>
      <w:r>
        <w:t>ситуациях</w:t>
      </w:r>
      <w:r>
        <w:rPr>
          <w:spacing w:val="1"/>
        </w:rPr>
        <w:t xml:space="preserve"> </w:t>
      </w:r>
      <w:r>
        <w:t>соотношения</w:t>
      </w:r>
      <w:r>
        <w:rPr>
          <w:spacing w:val="1"/>
        </w:rPr>
        <w:t xml:space="preserve"> </w:t>
      </w:r>
      <w:r>
        <w:t>между</w:t>
      </w:r>
      <w:r>
        <w:rPr>
          <w:spacing w:val="1"/>
        </w:rPr>
        <w:t xml:space="preserve"> </w:t>
      </w:r>
      <w:r>
        <w:t>скоростью,</w:t>
      </w:r>
      <w:r>
        <w:rPr>
          <w:spacing w:val="1"/>
        </w:rPr>
        <w:t xml:space="preserve"> </w:t>
      </w:r>
      <w:r>
        <w:t>временем</w:t>
      </w:r>
      <w:r>
        <w:rPr>
          <w:spacing w:val="1"/>
        </w:rPr>
        <w:t xml:space="preserve"> </w:t>
      </w:r>
      <w:r>
        <w:t>и</w:t>
      </w:r>
      <w:r>
        <w:rPr>
          <w:spacing w:val="1"/>
        </w:rPr>
        <w:t xml:space="preserve"> </w:t>
      </w:r>
      <w:r>
        <w:t>пройденным</w:t>
      </w:r>
      <w:r>
        <w:rPr>
          <w:spacing w:val="1"/>
        </w:rPr>
        <w:t xml:space="preserve"> </w:t>
      </w:r>
      <w:r>
        <w:t>путем,</w:t>
      </w:r>
      <w:r>
        <w:rPr>
          <w:spacing w:val="1"/>
        </w:rPr>
        <w:t xml:space="preserve"> </w:t>
      </w:r>
      <w:r>
        <w:t>между</w:t>
      </w:r>
      <w:r>
        <w:rPr>
          <w:spacing w:val="1"/>
        </w:rPr>
        <w:t xml:space="preserve"> </w:t>
      </w:r>
      <w:r>
        <w:t>производительностью,</w:t>
      </w:r>
      <w:r>
        <w:rPr>
          <w:spacing w:val="3"/>
        </w:rPr>
        <w:t xml:space="preserve"> </w:t>
      </w:r>
      <w:r>
        <w:t>временем</w:t>
      </w:r>
      <w:r>
        <w:rPr>
          <w:spacing w:val="2"/>
        </w:rPr>
        <w:t xml:space="preserve"> </w:t>
      </w:r>
      <w:r>
        <w:t>и объёмом</w:t>
      </w:r>
      <w:r>
        <w:rPr>
          <w:spacing w:val="2"/>
        </w:rPr>
        <w:t xml:space="preserve"> </w:t>
      </w:r>
      <w:r>
        <w:t>работы;</w:t>
      </w:r>
    </w:p>
    <w:p w:rsidR="00E767C0" w:rsidRDefault="00A56CA5">
      <w:pPr>
        <w:pStyle w:val="a4"/>
        <w:spacing w:line="278" w:lineRule="auto"/>
        <w:ind w:right="164"/>
      </w:pPr>
      <w:r>
        <w:t>определять</w:t>
      </w:r>
      <w:r>
        <w:rPr>
          <w:spacing w:val="1"/>
        </w:rPr>
        <w:t xml:space="preserve"> </w:t>
      </w:r>
      <w:r>
        <w:t>с</w:t>
      </w:r>
      <w:r>
        <w:rPr>
          <w:spacing w:val="1"/>
        </w:rPr>
        <w:t xml:space="preserve"> </w:t>
      </w:r>
      <w:r>
        <w:t>помощью</w:t>
      </w:r>
      <w:r>
        <w:rPr>
          <w:spacing w:val="1"/>
        </w:rPr>
        <w:t xml:space="preserve"> </w:t>
      </w:r>
      <w:r>
        <w:t>цифровых</w:t>
      </w:r>
      <w:r>
        <w:rPr>
          <w:spacing w:val="1"/>
        </w:rPr>
        <w:t xml:space="preserve"> </w:t>
      </w:r>
      <w:r>
        <w:t>и</w:t>
      </w:r>
      <w:r>
        <w:rPr>
          <w:spacing w:val="1"/>
        </w:rPr>
        <w:t xml:space="preserve"> </w:t>
      </w:r>
      <w:r>
        <w:t>аналоговых</w:t>
      </w:r>
      <w:r>
        <w:rPr>
          <w:spacing w:val="1"/>
        </w:rPr>
        <w:t xml:space="preserve"> </w:t>
      </w:r>
      <w:r>
        <w:t>приборов</w:t>
      </w:r>
      <w:r>
        <w:rPr>
          <w:spacing w:val="1"/>
        </w:rPr>
        <w:t xml:space="preserve"> </w:t>
      </w:r>
      <w:r>
        <w:t>массу</w:t>
      </w:r>
      <w:r>
        <w:rPr>
          <w:spacing w:val="1"/>
        </w:rPr>
        <w:t xml:space="preserve"> </w:t>
      </w:r>
      <w:r>
        <w:t>предмета,</w:t>
      </w:r>
      <w:r>
        <w:rPr>
          <w:spacing w:val="1"/>
        </w:rPr>
        <w:t xml:space="preserve"> </w:t>
      </w:r>
      <w:r>
        <w:t>температуру</w:t>
      </w:r>
      <w:r>
        <w:rPr>
          <w:spacing w:val="1"/>
        </w:rPr>
        <w:t xml:space="preserve"> </w:t>
      </w:r>
      <w:r>
        <w:t>(например,</w:t>
      </w:r>
      <w:r>
        <w:rPr>
          <w:spacing w:val="1"/>
        </w:rPr>
        <w:t xml:space="preserve"> </w:t>
      </w:r>
      <w:r>
        <w:t>воды,</w:t>
      </w:r>
      <w:r>
        <w:rPr>
          <w:spacing w:val="1"/>
        </w:rPr>
        <w:t xml:space="preserve"> </w:t>
      </w:r>
      <w:r>
        <w:t>воздуха</w:t>
      </w:r>
      <w:r>
        <w:rPr>
          <w:spacing w:val="1"/>
        </w:rPr>
        <w:t xml:space="preserve"> </w:t>
      </w:r>
      <w:r>
        <w:t>в</w:t>
      </w:r>
      <w:r>
        <w:rPr>
          <w:spacing w:val="1"/>
        </w:rPr>
        <w:t xml:space="preserve"> </w:t>
      </w:r>
      <w:r>
        <w:t>помещении),</w:t>
      </w:r>
      <w:r>
        <w:rPr>
          <w:spacing w:val="1"/>
        </w:rPr>
        <w:t xml:space="preserve"> </w:t>
      </w:r>
      <w:r>
        <w:t>вместимость</w:t>
      </w:r>
      <w:r>
        <w:rPr>
          <w:spacing w:val="1"/>
        </w:rPr>
        <w:t xml:space="preserve"> </w:t>
      </w:r>
      <w:r>
        <w:t>с</w:t>
      </w:r>
      <w:r>
        <w:rPr>
          <w:spacing w:val="1"/>
        </w:rPr>
        <w:t xml:space="preserve"> </w:t>
      </w:r>
      <w:r>
        <w:t>помощью</w:t>
      </w:r>
      <w:r>
        <w:rPr>
          <w:spacing w:val="1"/>
        </w:rPr>
        <w:t xml:space="preserve"> </w:t>
      </w:r>
      <w:r>
        <w:t>измерительных</w:t>
      </w:r>
      <w:r>
        <w:rPr>
          <w:spacing w:val="-6"/>
        </w:rPr>
        <w:t xml:space="preserve"> </w:t>
      </w:r>
      <w:r>
        <w:t>сосудов,</w:t>
      </w:r>
      <w:r>
        <w:rPr>
          <w:spacing w:val="2"/>
        </w:rPr>
        <w:t xml:space="preserve"> </w:t>
      </w:r>
      <w:r>
        <w:t>прикидку</w:t>
      </w:r>
      <w:r>
        <w:rPr>
          <w:spacing w:val="-5"/>
        </w:rPr>
        <w:t xml:space="preserve"> </w:t>
      </w:r>
      <w:r>
        <w:t>и</w:t>
      </w:r>
      <w:r>
        <w:rPr>
          <w:spacing w:val="-2"/>
        </w:rPr>
        <w:t xml:space="preserve"> </w:t>
      </w:r>
      <w:r>
        <w:t>оценку</w:t>
      </w:r>
      <w:r>
        <w:rPr>
          <w:spacing w:val="-5"/>
        </w:rPr>
        <w:t xml:space="preserve"> </w:t>
      </w:r>
      <w:r>
        <w:t>результата измерений;</w:t>
      </w:r>
    </w:p>
    <w:p w:rsidR="00E767C0" w:rsidRDefault="00A56CA5">
      <w:pPr>
        <w:pStyle w:val="a4"/>
        <w:spacing w:line="276" w:lineRule="auto"/>
        <w:ind w:right="153"/>
      </w:pPr>
      <w:r>
        <w:t>решать текстовые задачи в 1–3 действия, выполнять преобразование заданных</w:t>
      </w:r>
      <w:r>
        <w:rPr>
          <w:spacing w:val="1"/>
        </w:rPr>
        <w:t xml:space="preserve"> </w:t>
      </w:r>
      <w:r>
        <w:t>величин, выбирать при решении подходящие способы вычисления, сочетая устные и</w:t>
      </w:r>
      <w:r>
        <w:rPr>
          <w:spacing w:val="1"/>
        </w:rPr>
        <w:t xml:space="preserve"> </w:t>
      </w:r>
      <w:r>
        <w:t>письменные</w:t>
      </w:r>
      <w:r>
        <w:rPr>
          <w:spacing w:val="1"/>
        </w:rPr>
        <w:t xml:space="preserve"> </w:t>
      </w:r>
      <w:r>
        <w:t>вычисления</w:t>
      </w:r>
      <w:r>
        <w:rPr>
          <w:spacing w:val="1"/>
        </w:rPr>
        <w:t xml:space="preserve"> </w:t>
      </w:r>
      <w:r>
        <w:t>и</w:t>
      </w:r>
      <w:r>
        <w:rPr>
          <w:spacing w:val="1"/>
        </w:rPr>
        <w:t xml:space="preserve"> </w:t>
      </w:r>
      <w:r>
        <w:t>используя,</w:t>
      </w:r>
      <w:r>
        <w:rPr>
          <w:spacing w:val="1"/>
        </w:rPr>
        <w:t xml:space="preserve"> </w:t>
      </w:r>
      <w:r>
        <w:t>при</w:t>
      </w:r>
      <w:r>
        <w:rPr>
          <w:spacing w:val="1"/>
        </w:rPr>
        <w:t xml:space="preserve"> </w:t>
      </w:r>
      <w:r>
        <w:t>необходимости,</w:t>
      </w:r>
      <w:r>
        <w:rPr>
          <w:spacing w:val="1"/>
        </w:rPr>
        <w:t xml:space="preserve"> </w:t>
      </w:r>
      <w:r>
        <w:t>вычислительные</w:t>
      </w:r>
      <w:r>
        <w:rPr>
          <w:spacing w:val="1"/>
        </w:rPr>
        <w:t xml:space="preserve"> </w:t>
      </w:r>
      <w:r>
        <w:t>устройства, оценивать полученный результат по критериям: реальность, соответствие</w:t>
      </w:r>
      <w:r>
        <w:rPr>
          <w:spacing w:val="1"/>
        </w:rPr>
        <w:t xml:space="preserve"> </w:t>
      </w:r>
      <w:r>
        <w:t>условию;</w:t>
      </w:r>
    </w:p>
    <w:p w:rsidR="00E767C0" w:rsidRDefault="00A56CA5">
      <w:pPr>
        <w:pStyle w:val="a4"/>
        <w:spacing w:line="276" w:lineRule="auto"/>
        <w:ind w:right="163"/>
      </w:pPr>
      <w:r>
        <w:t>решать</w:t>
      </w:r>
      <w:r>
        <w:rPr>
          <w:spacing w:val="1"/>
        </w:rPr>
        <w:t xml:space="preserve"> </w:t>
      </w:r>
      <w:r>
        <w:t>практические</w:t>
      </w:r>
      <w:r>
        <w:rPr>
          <w:spacing w:val="1"/>
        </w:rPr>
        <w:t xml:space="preserve"> </w:t>
      </w:r>
      <w:r>
        <w:t>задачи,</w:t>
      </w:r>
      <w:r>
        <w:rPr>
          <w:spacing w:val="1"/>
        </w:rPr>
        <w:t xml:space="preserve"> </w:t>
      </w:r>
      <w:r>
        <w:t>связанные</w:t>
      </w:r>
      <w:r>
        <w:rPr>
          <w:spacing w:val="1"/>
        </w:rPr>
        <w:t xml:space="preserve"> </w:t>
      </w:r>
      <w:r>
        <w:t>с</w:t>
      </w:r>
      <w:r>
        <w:rPr>
          <w:spacing w:val="1"/>
        </w:rPr>
        <w:t xml:space="preserve"> </w:t>
      </w:r>
      <w:r>
        <w:t>повседневной</w:t>
      </w:r>
      <w:r>
        <w:rPr>
          <w:spacing w:val="1"/>
        </w:rPr>
        <w:t xml:space="preserve"> </w:t>
      </w:r>
      <w:r>
        <w:t>жизнью</w:t>
      </w:r>
      <w:r>
        <w:rPr>
          <w:spacing w:val="1"/>
        </w:rPr>
        <w:t xml:space="preserve"> </w:t>
      </w:r>
      <w:r>
        <w:t>(например,</w:t>
      </w:r>
      <w:r>
        <w:rPr>
          <w:spacing w:val="1"/>
        </w:rPr>
        <w:t xml:space="preserve"> </w:t>
      </w:r>
      <w:r>
        <w:t>покупка</w:t>
      </w:r>
      <w:r>
        <w:rPr>
          <w:spacing w:val="1"/>
        </w:rPr>
        <w:t xml:space="preserve"> </w:t>
      </w:r>
      <w:r>
        <w:t>товара,</w:t>
      </w:r>
      <w:r>
        <w:rPr>
          <w:spacing w:val="1"/>
        </w:rPr>
        <w:t xml:space="preserve"> </w:t>
      </w:r>
      <w:r>
        <w:t>определение</w:t>
      </w:r>
      <w:r>
        <w:rPr>
          <w:spacing w:val="1"/>
        </w:rPr>
        <w:t xml:space="preserve"> </w:t>
      </w:r>
      <w:r>
        <w:t>времени,</w:t>
      </w:r>
      <w:r>
        <w:rPr>
          <w:spacing w:val="1"/>
        </w:rPr>
        <w:t xml:space="preserve"> </w:t>
      </w:r>
      <w:r>
        <w:t>выполнение</w:t>
      </w:r>
      <w:r>
        <w:rPr>
          <w:spacing w:val="1"/>
        </w:rPr>
        <w:t xml:space="preserve"> </w:t>
      </w:r>
      <w:r>
        <w:t>расчётов),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избыточными данными, находить недостающую информацию (например, из таблиц,</w:t>
      </w:r>
      <w:r>
        <w:rPr>
          <w:spacing w:val="1"/>
        </w:rPr>
        <w:t xml:space="preserve"> </w:t>
      </w:r>
      <w:r>
        <w:t>схем),</w:t>
      </w:r>
      <w:r>
        <w:rPr>
          <w:spacing w:val="3"/>
        </w:rPr>
        <w:t xml:space="preserve"> </w:t>
      </w:r>
      <w:r>
        <w:t>находить</w:t>
      </w:r>
      <w:r>
        <w:rPr>
          <w:spacing w:val="-2"/>
        </w:rPr>
        <w:t xml:space="preserve"> </w:t>
      </w:r>
      <w:r>
        <w:t>различные</w:t>
      </w:r>
      <w:r>
        <w:rPr>
          <w:spacing w:val="1"/>
        </w:rPr>
        <w:t xml:space="preserve"> </w:t>
      </w:r>
      <w:r>
        <w:t>способы</w:t>
      </w:r>
      <w:r>
        <w:rPr>
          <w:spacing w:val="1"/>
        </w:rPr>
        <w:t xml:space="preserve"> </w:t>
      </w:r>
      <w:r>
        <w:t>решения;</w:t>
      </w:r>
    </w:p>
    <w:p w:rsidR="00E767C0" w:rsidRDefault="00A56CA5">
      <w:pPr>
        <w:pStyle w:val="a4"/>
        <w:spacing w:line="276" w:lineRule="auto"/>
        <w:ind w:right="167"/>
      </w:pPr>
      <w:r>
        <w:t>различать</w:t>
      </w:r>
      <w:r>
        <w:rPr>
          <w:spacing w:val="1"/>
        </w:rPr>
        <w:t xml:space="preserve"> </w:t>
      </w:r>
      <w:r>
        <w:t>окружность</w:t>
      </w:r>
      <w:r>
        <w:rPr>
          <w:spacing w:val="1"/>
        </w:rPr>
        <w:t xml:space="preserve"> </w:t>
      </w:r>
      <w:r>
        <w:t>и</w:t>
      </w:r>
      <w:r>
        <w:rPr>
          <w:spacing w:val="1"/>
        </w:rPr>
        <w:t xml:space="preserve"> </w:t>
      </w:r>
      <w:r>
        <w:t>круг,</w:t>
      </w:r>
      <w:r>
        <w:rPr>
          <w:spacing w:val="1"/>
        </w:rPr>
        <w:t xml:space="preserve"> </w:t>
      </w:r>
      <w:r>
        <w:t>изображать</w:t>
      </w:r>
      <w:r>
        <w:rPr>
          <w:spacing w:val="1"/>
        </w:rPr>
        <w:t xml:space="preserve"> </w:t>
      </w:r>
      <w:r>
        <w:t>с</w:t>
      </w:r>
      <w:r>
        <w:rPr>
          <w:spacing w:val="1"/>
        </w:rPr>
        <w:t xml:space="preserve"> </w:t>
      </w:r>
      <w:r>
        <w:t>помощью</w:t>
      </w:r>
      <w:r>
        <w:rPr>
          <w:spacing w:val="1"/>
        </w:rPr>
        <w:t xml:space="preserve"> </w:t>
      </w:r>
      <w:r>
        <w:t>циркуля</w:t>
      </w:r>
      <w:r>
        <w:rPr>
          <w:spacing w:val="1"/>
        </w:rPr>
        <w:t xml:space="preserve"> </w:t>
      </w:r>
      <w:r>
        <w:t>и</w:t>
      </w:r>
      <w:r>
        <w:rPr>
          <w:spacing w:val="1"/>
        </w:rPr>
        <w:t xml:space="preserve"> </w:t>
      </w:r>
      <w:r>
        <w:t>линейки</w:t>
      </w:r>
      <w:r>
        <w:rPr>
          <w:spacing w:val="1"/>
        </w:rPr>
        <w:t xml:space="preserve"> </w:t>
      </w:r>
      <w:r>
        <w:t>окружность</w:t>
      </w:r>
      <w:r>
        <w:rPr>
          <w:spacing w:val="-2"/>
        </w:rPr>
        <w:t xml:space="preserve"> </w:t>
      </w:r>
      <w:r>
        <w:t>заданного</w:t>
      </w:r>
      <w:r>
        <w:rPr>
          <w:spacing w:val="1"/>
        </w:rPr>
        <w:t xml:space="preserve"> </w:t>
      </w:r>
      <w:r>
        <w:t>радиуса;</w:t>
      </w:r>
    </w:p>
    <w:p w:rsidR="00E767C0" w:rsidRDefault="00A56CA5">
      <w:pPr>
        <w:pStyle w:val="a4"/>
        <w:spacing w:line="278" w:lineRule="auto"/>
        <w:ind w:right="160"/>
      </w:pPr>
      <w:r>
        <w:t>различать</w:t>
      </w:r>
      <w:r>
        <w:rPr>
          <w:spacing w:val="1"/>
        </w:rPr>
        <w:t xml:space="preserve"> </w:t>
      </w:r>
      <w:r>
        <w:t>изображения</w:t>
      </w:r>
      <w:r>
        <w:rPr>
          <w:spacing w:val="1"/>
        </w:rPr>
        <w:t xml:space="preserve"> </w:t>
      </w:r>
      <w:r>
        <w:t>простейших</w:t>
      </w:r>
      <w:r>
        <w:rPr>
          <w:spacing w:val="1"/>
        </w:rPr>
        <w:t xml:space="preserve"> </w:t>
      </w:r>
      <w:r>
        <w:t>пространственных</w:t>
      </w:r>
      <w:r>
        <w:rPr>
          <w:spacing w:val="1"/>
        </w:rPr>
        <w:t xml:space="preserve"> </w:t>
      </w:r>
      <w:r>
        <w:t>фигур</w:t>
      </w:r>
      <w:r>
        <w:rPr>
          <w:spacing w:val="1"/>
        </w:rPr>
        <w:t xml:space="preserve"> </w:t>
      </w:r>
      <w:r>
        <w:t>(шар,</w:t>
      </w:r>
      <w:r>
        <w:rPr>
          <w:spacing w:val="1"/>
        </w:rPr>
        <w:t xml:space="preserve"> </w:t>
      </w:r>
      <w:r>
        <w:t>куб,</w:t>
      </w:r>
      <w:r>
        <w:rPr>
          <w:spacing w:val="1"/>
        </w:rPr>
        <w:t xml:space="preserve"> </w:t>
      </w:r>
      <w:r>
        <w:t>цилиндр, конус, пирамида), распознавать в простейших случаях проекции предметов</w:t>
      </w:r>
      <w:r>
        <w:rPr>
          <w:spacing w:val="1"/>
        </w:rPr>
        <w:t xml:space="preserve"> </w:t>
      </w:r>
      <w:r>
        <w:t>окружающего мира</w:t>
      </w:r>
      <w:r>
        <w:rPr>
          <w:spacing w:val="1"/>
        </w:rPr>
        <w:t xml:space="preserve"> </w:t>
      </w:r>
      <w:r>
        <w:t>на</w:t>
      </w:r>
      <w:r>
        <w:rPr>
          <w:spacing w:val="1"/>
        </w:rPr>
        <w:t xml:space="preserve"> </w:t>
      </w:r>
      <w:r>
        <w:t>плоскость</w:t>
      </w:r>
      <w:r>
        <w:rPr>
          <w:spacing w:val="-2"/>
        </w:rPr>
        <w:t xml:space="preserve"> </w:t>
      </w:r>
      <w:r>
        <w:t>(пол,</w:t>
      </w:r>
      <w:r>
        <w:rPr>
          <w:spacing w:val="4"/>
        </w:rPr>
        <w:t xml:space="preserve"> </w:t>
      </w:r>
      <w:r>
        <w:t>стену);</w:t>
      </w:r>
    </w:p>
    <w:p w:rsidR="00E767C0" w:rsidRDefault="00A56CA5">
      <w:pPr>
        <w:pStyle w:val="a4"/>
        <w:spacing w:line="276" w:lineRule="auto"/>
        <w:ind w:right="156"/>
      </w:pPr>
      <w:r>
        <w:t>выполнять разбиение (показывать на рисунке, чертеже) простейшей составной</w:t>
      </w:r>
      <w:r>
        <w:rPr>
          <w:spacing w:val="1"/>
        </w:rPr>
        <w:t xml:space="preserve"> </w:t>
      </w:r>
      <w:r>
        <w:t>фигуры</w:t>
      </w:r>
      <w:r>
        <w:rPr>
          <w:spacing w:val="1"/>
        </w:rPr>
        <w:t xml:space="preserve"> </w:t>
      </w:r>
      <w:r>
        <w:t>на</w:t>
      </w:r>
      <w:r>
        <w:rPr>
          <w:spacing w:val="1"/>
        </w:rPr>
        <w:t xml:space="preserve"> </w:t>
      </w:r>
      <w:r>
        <w:t>прямоугольники</w:t>
      </w:r>
      <w:r>
        <w:rPr>
          <w:spacing w:val="1"/>
        </w:rPr>
        <w:t xml:space="preserve"> </w:t>
      </w:r>
      <w:r>
        <w:t>(квадраты),</w:t>
      </w:r>
      <w:r>
        <w:rPr>
          <w:spacing w:val="1"/>
        </w:rPr>
        <w:t xml:space="preserve"> </w:t>
      </w:r>
      <w:r>
        <w:t>находить</w:t>
      </w:r>
      <w:r>
        <w:rPr>
          <w:spacing w:val="1"/>
        </w:rPr>
        <w:t xml:space="preserve"> </w:t>
      </w:r>
      <w:r>
        <w:t>периметр</w:t>
      </w:r>
      <w:r>
        <w:rPr>
          <w:spacing w:val="1"/>
        </w:rPr>
        <w:t xml:space="preserve"> </w:t>
      </w:r>
      <w:r>
        <w:t>и</w:t>
      </w:r>
      <w:r>
        <w:rPr>
          <w:spacing w:val="1"/>
        </w:rPr>
        <w:t xml:space="preserve"> </w:t>
      </w:r>
      <w:r>
        <w:t>площадь</w:t>
      </w:r>
      <w:r>
        <w:rPr>
          <w:spacing w:val="1"/>
        </w:rPr>
        <w:t xml:space="preserve"> </w:t>
      </w:r>
      <w:r>
        <w:t>фигур,</w:t>
      </w:r>
      <w:r>
        <w:rPr>
          <w:spacing w:val="1"/>
        </w:rPr>
        <w:t xml:space="preserve"> </w:t>
      </w:r>
      <w:r>
        <w:t>составленных</w:t>
      </w:r>
      <w:r>
        <w:rPr>
          <w:spacing w:val="-5"/>
        </w:rPr>
        <w:t xml:space="preserve"> </w:t>
      </w:r>
      <w:r>
        <w:t>из</w:t>
      </w:r>
      <w:r>
        <w:rPr>
          <w:spacing w:val="1"/>
        </w:rPr>
        <w:t xml:space="preserve"> </w:t>
      </w:r>
      <w:r>
        <w:t>двух-трех</w:t>
      </w:r>
      <w:r>
        <w:rPr>
          <w:spacing w:val="-4"/>
        </w:rPr>
        <w:t xml:space="preserve"> </w:t>
      </w:r>
      <w:r>
        <w:t>прямоугольников</w:t>
      </w:r>
      <w:r>
        <w:rPr>
          <w:spacing w:val="-2"/>
        </w:rPr>
        <w:t xml:space="preserve"> </w:t>
      </w:r>
      <w:r>
        <w:t>(квадратов);</w:t>
      </w:r>
    </w:p>
    <w:p w:rsidR="00E767C0" w:rsidRDefault="00A56CA5">
      <w:pPr>
        <w:pStyle w:val="a4"/>
        <w:spacing w:line="276" w:lineRule="auto"/>
        <w:ind w:right="164"/>
      </w:pPr>
      <w:r>
        <w:t>распознавать верные (истинные) и неверные (ложные) утверждения, приводить</w:t>
      </w:r>
      <w:r>
        <w:rPr>
          <w:spacing w:val="1"/>
        </w:rPr>
        <w:t xml:space="preserve"> </w:t>
      </w:r>
      <w:r>
        <w:t>пример,</w:t>
      </w:r>
      <w:r>
        <w:rPr>
          <w:spacing w:val="3"/>
        </w:rPr>
        <w:t xml:space="preserve"> </w:t>
      </w:r>
      <w:r>
        <w:t>контрпример;</w:t>
      </w:r>
    </w:p>
    <w:p w:rsidR="00E767C0" w:rsidRDefault="00A56CA5">
      <w:pPr>
        <w:pStyle w:val="a4"/>
        <w:spacing w:line="278" w:lineRule="auto"/>
        <w:ind w:right="148"/>
      </w:pPr>
      <w:r>
        <w:t>формулировать утверждение (вывод), строить логические рассуждения (двух-</w:t>
      </w:r>
      <w:r>
        <w:rPr>
          <w:spacing w:val="1"/>
        </w:rPr>
        <w:t xml:space="preserve"> </w:t>
      </w:r>
      <w:r>
        <w:t>трехшаговые);</w:t>
      </w:r>
    </w:p>
    <w:p w:rsidR="00E767C0" w:rsidRDefault="00A56CA5">
      <w:pPr>
        <w:pStyle w:val="a4"/>
        <w:spacing w:line="276" w:lineRule="auto"/>
        <w:ind w:right="165"/>
      </w:pPr>
      <w:r>
        <w:t>классифицировать</w:t>
      </w:r>
      <w:r>
        <w:rPr>
          <w:spacing w:val="1"/>
        </w:rPr>
        <w:t xml:space="preserve"> </w:t>
      </w:r>
      <w:r>
        <w:t>объекты</w:t>
      </w:r>
      <w:r>
        <w:rPr>
          <w:spacing w:val="1"/>
        </w:rPr>
        <w:t xml:space="preserve"> </w:t>
      </w:r>
      <w:r>
        <w:t>по</w:t>
      </w:r>
      <w:r>
        <w:rPr>
          <w:spacing w:val="1"/>
        </w:rPr>
        <w:t xml:space="preserve"> </w:t>
      </w:r>
      <w:r>
        <w:t>заданным</w:t>
      </w:r>
      <w:r>
        <w:rPr>
          <w:spacing w:val="1"/>
        </w:rPr>
        <w:t xml:space="preserve"> </w:t>
      </w:r>
      <w:r>
        <w:t>или</w:t>
      </w:r>
      <w:r>
        <w:rPr>
          <w:spacing w:val="1"/>
        </w:rPr>
        <w:t xml:space="preserve"> </w:t>
      </w:r>
      <w:r>
        <w:t>самостоятельно</w:t>
      </w:r>
      <w:r>
        <w:rPr>
          <w:spacing w:val="1"/>
        </w:rPr>
        <w:t xml:space="preserve"> </w:t>
      </w:r>
      <w:r>
        <w:t>установленным</w:t>
      </w:r>
      <w:r>
        <w:rPr>
          <w:spacing w:val="-67"/>
        </w:rPr>
        <w:t xml:space="preserve"> </w:t>
      </w:r>
      <w:r>
        <w:t>одному-двум</w:t>
      </w:r>
      <w:r>
        <w:rPr>
          <w:spacing w:val="2"/>
        </w:rPr>
        <w:t xml:space="preserve"> </w:t>
      </w:r>
      <w:r>
        <w:t>признакам;</w:t>
      </w:r>
    </w:p>
    <w:p w:rsidR="00E767C0" w:rsidRDefault="00A56CA5">
      <w:pPr>
        <w:pStyle w:val="a4"/>
        <w:spacing w:line="276" w:lineRule="auto"/>
        <w:ind w:right="156"/>
      </w:pPr>
      <w:r>
        <w:t>извлекать</w:t>
      </w:r>
      <w:r>
        <w:rPr>
          <w:spacing w:val="1"/>
        </w:rPr>
        <w:t xml:space="preserve"> </w:t>
      </w:r>
      <w:r>
        <w:t>и</w:t>
      </w:r>
      <w:r>
        <w:rPr>
          <w:spacing w:val="1"/>
        </w:rPr>
        <w:t xml:space="preserve"> </w:t>
      </w:r>
      <w:r>
        <w:t>использовать</w:t>
      </w:r>
      <w:r>
        <w:rPr>
          <w:spacing w:val="1"/>
        </w:rPr>
        <w:t xml:space="preserve"> </w:t>
      </w:r>
      <w:r>
        <w:t>для</w:t>
      </w:r>
      <w:r>
        <w:rPr>
          <w:spacing w:val="1"/>
        </w:rPr>
        <w:t xml:space="preserve"> </w:t>
      </w:r>
      <w:r>
        <w:t>выполнения</w:t>
      </w:r>
      <w:r>
        <w:rPr>
          <w:spacing w:val="1"/>
        </w:rPr>
        <w:t xml:space="preserve"> </w:t>
      </w:r>
      <w:r>
        <w:t>заданий</w:t>
      </w:r>
      <w:r>
        <w:rPr>
          <w:spacing w:val="1"/>
        </w:rPr>
        <w:t xml:space="preserve"> </w:t>
      </w:r>
      <w:r>
        <w:t>и</w:t>
      </w:r>
      <w:r>
        <w:rPr>
          <w:spacing w:val="1"/>
        </w:rPr>
        <w:t xml:space="preserve"> </w:t>
      </w:r>
      <w:r>
        <w:t>решения</w:t>
      </w:r>
      <w:r>
        <w:rPr>
          <w:spacing w:val="1"/>
        </w:rPr>
        <w:t xml:space="preserve"> </w:t>
      </w:r>
      <w:r>
        <w:t>задач</w:t>
      </w:r>
      <w:r>
        <w:rPr>
          <w:spacing w:val="1"/>
        </w:rPr>
        <w:t xml:space="preserve"> </w:t>
      </w:r>
      <w:r>
        <w:t>информацию, представленную на простейших столбчатых диаграммах, в таблицах с</w:t>
      </w:r>
      <w:r>
        <w:rPr>
          <w:spacing w:val="1"/>
        </w:rPr>
        <w:t xml:space="preserve"> </w:t>
      </w:r>
      <w:r>
        <w:t>данными о реальных процессах и явлениях окружающего мира (например, календарь,</w:t>
      </w:r>
      <w:r>
        <w:rPr>
          <w:spacing w:val="1"/>
        </w:rPr>
        <w:t xml:space="preserve"> </w:t>
      </w:r>
      <w:r>
        <w:t>расписание),</w:t>
      </w:r>
      <w:r>
        <w:rPr>
          <w:spacing w:val="1"/>
        </w:rPr>
        <w:t xml:space="preserve"> </w:t>
      </w:r>
      <w:r>
        <w:t>в предметах повседневной жизни (например,</w:t>
      </w:r>
      <w:r>
        <w:rPr>
          <w:spacing w:val="1"/>
        </w:rPr>
        <w:t xml:space="preserve"> </w:t>
      </w:r>
      <w:r>
        <w:t>счет,</w:t>
      </w:r>
      <w:r>
        <w:rPr>
          <w:spacing w:val="1"/>
        </w:rPr>
        <w:t xml:space="preserve"> </w:t>
      </w:r>
      <w:r>
        <w:t>меню,</w:t>
      </w:r>
      <w:r>
        <w:rPr>
          <w:spacing w:val="1"/>
        </w:rPr>
        <w:t xml:space="preserve"> </w:t>
      </w:r>
      <w:r>
        <w:t>прайс-лист,</w:t>
      </w:r>
      <w:r>
        <w:rPr>
          <w:spacing w:val="1"/>
        </w:rPr>
        <w:t xml:space="preserve"> </w:t>
      </w:r>
      <w:r>
        <w:t>объявление);</w:t>
      </w:r>
    </w:p>
    <w:p w:rsidR="00E767C0" w:rsidRDefault="00A56CA5">
      <w:pPr>
        <w:pStyle w:val="a4"/>
        <w:spacing w:line="276" w:lineRule="auto"/>
        <w:ind w:left="1273" w:right="167" w:firstLine="0"/>
      </w:pPr>
      <w:r>
        <w:t>заполнять данными предложенную таблицу, столбчатую диаграмму;</w:t>
      </w:r>
      <w:r>
        <w:rPr>
          <w:spacing w:val="1"/>
        </w:rPr>
        <w:t xml:space="preserve"> </w:t>
      </w:r>
      <w:r>
        <w:t>использовать</w:t>
      </w:r>
      <w:r>
        <w:rPr>
          <w:spacing w:val="45"/>
        </w:rPr>
        <w:t xml:space="preserve"> </w:t>
      </w:r>
      <w:r>
        <w:t>формализованные</w:t>
      </w:r>
      <w:r>
        <w:rPr>
          <w:spacing w:val="49"/>
        </w:rPr>
        <w:t xml:space="preserve"> </w:t>
      </w:r>
      <w:r>
        <w:t>описания</w:t>
      </w:r>
      <w:r>
        <w:rPr>
          <w:spacing w:val="49"/>
        </w:rPr>
        <w:t xml:space="preserve"> </w:t>
      </w:r>
      <w:r>
        <w:t>последовательности</w:t>
      </w:r>
      <w:r>
        <w:rPr>
          <w:spacing w:val="48"/>
        </w:rPr>
        <w:t xml:space="preserve"> </w:t>
      </w:r>
      <w:r>
        <w:t>действий</w:t>
      </w:r>
    </w:p>
    <w:p w:rsidR="00E767C0" w:rsidRDefault="00A56CA5">
      <w:pPr>
        <w:pStyle w:val="a4"/>
        <w:spacing w:line="276" w:lineRule="auto"/>
        <w:ind w:right="167" w:firstLine="0"/>
      </w:pPr>
      <w:r>
        <w:t>(алгоритм, план, схема) в практических и учебных ситуациях, дополнять алгоритм,</w:t>
      </w:r>
      <w:r>
        <w:rPr>
          <w:spacing w:val="1"/>
        </w:rPr>
        <w:t xml:space="preserve"> </w:t>
      </w:r>
      <w:r>
        <w:t>упорядочивать</w:t>
      </w:r>
      <w:r>
        <w:rPr>
          <w:spacing w:val="-2"/>
        </w:rPr>
        <w:t xml:space="preserve"> </w:t>
      </w:r>
      <w:r>
        <w:t>шаги</w:t>
      </w:r>
      <w:r>
        <w:rPr>
          <w:spacing w:val="1"/>
        </w:rPr>
        <w:t xml:space="preserve"> </w:t>
      </w:r>
      <w:r>
        <w:t>алгоритма;</w:t>
      </w:r>
    </w:p>
    <w:p w:rsidR="00E767C0" w:rsidRDefault="00A56CA5">
      <w:pPr>
        <w:pStyle w:val="a4"/>
        <w:spacing w:line="321" w:lineRule="exact"/>
        <w:ind w:left="1273" w:firstLine="0"/>
      </w:pPr>
      <w:r>
        <w:t>составлять</w:t>
      </w:r>
      <w:r>
        <w:rPr>
          <w:spacing w:val="-11"/>
        </w:rPr>
        <w:t xml:space="preserve"> </w:t>
      </w:r>
      <w:r>
        <w:t>модель</w:t>
      </w:r>
      <w:r>
        <w:rPr>
          <w:spacing w:val="-10"/>
        </w:rPr>
        <w:t xml:space="preserve"> </w:t>
      </w:r>
      <w:r>
        <w:t>текстовой</w:t>
      </w:r>
      <w:r>
        <w:rPr>
          <w:spacing w:val="-9"/>
        </w:rPr>
        <w:t xml:space="preserve"> </w:t>
      </w:r>
      <w:r>
        <w:t>задачи,</w:t>
      </w:r>
      <w:r>
        <w:rPr>
          <w:spacing w:val="-6"/>
        </w:rPr>
        <w:t xml:space="preserve"> </w:t>
      </w:r>
      <w:r>
        <w:t>числовое</w:t>
      </w:r>
      <w:r>
        <w:rPr>
          <w:spacing w:val="-8"/>
        </w:rPr>
        <w:t xml:space="preserve"> </w:t>
      </w:r>
      <w:r>
        <w:t>выражение;</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spacing w:before="76" w:line="276" w:lineRule="auto"/>
        <w:ind w:right="159"/>
      </w:pPr>
      <w:r>
        <w:lastRenderedPageBreak/>
        <w:t>выбирать</w:t>
      </w:r>
      <w:r>
        <w:rPr>
          <w:spacing w:val="1"/>
        </w:rPr>
        <w:t xml:space="preserve"> </w:t>
      </w:r>
      <w:r>
        <w:t>рациональное</w:t>
      </w:r>
      <w:r>
        <w:rPr>
          <w:spacing w:val="1"/>
        </w:rPr>
        <w:t xml:space="preserve"> </w:t>
      </w:r>
      <w:r>
        <w:t>решение</w:t>
      </w:r>
      <w:r>
        <w:rPr>
          <w:spacing w:val="1"/>
        </w:rPr>
        <w:t xml:space="preserve"> </w:t>
      </w:r>
      <w:r>
        <w:t>задачи,</w:t>
      </w:r>
      <w:r>
        <w:rPr>
          <w:spacing w:val="1"/>
        </w:rPr>
        <w:t xml:space="preserve"> </w:t>
      </w:r>
      <w:r>
        <w:t>находить</w:t>
      </w:r>
      <w:r>
        <w:rPr>
          <w:spacing w:val="1"/>
        </w:rPr>
        <w:t xml:space="preserve"> </w:t>
      </w:r>
      <w:r>
        <w:t>все</w:t>
      </w:r>
      <w:r>
        <w:rPr>
          <w:spacing w:val="1"/>
        </w:rPr>
        <w:t xml:space="preserve"> </w:t>
      </w:r>
      <w:r>
        <w:t>верные</w:t>
      </w:r>
      <w:r>
        <w:rPr>
          <w:spacing w:val="1"/>
        </w:rPr>
        <w:t xml:space="preserve"> </w:t>
      </w:r>
      <w:r>
        <w:t>решения</w:t>
      </w:r>
      <w:r>
        <w:rPr>
          <w:spacing w:val="1"/>
        </w:rPr>
        <w:t xml:space="preserve"> </w:t>
      </w:r>
      <w:r>
        <w:t>из</w:t>
      </w:r>
      <w:r>
        <w:rPr>
          <w:spacing w:val="1"/>
        </w:rPr>
        <w:t xml:space="preserve"> </w:t>
      </w:r>
      <w:r>
        <w:t>предложенных.</w:t>
      </w:r>
    </w:p>
    <w:p w:rsidR="00E767C0" w:rsidRDefault="00E767C0">
      <w:pPr>
        <w:pStyle w:val="a4"/>
        <w:spacing w:before="7"/>
        <w:ind w:left="0" w:firstLine="0"/>
        <w:jc w:val="left"/>
        <w:rPr>
          <w:sz w:val="26"/>
        </w:rPr>
      </w:pPr>
    </w:p>
    <w:p w:rsidR="00E767C0" w:rsidRDefault="00A56CA5" w:rsidP="009132F9">
      <w:pPr>
        <w:pStyle w:val="1"/>
        <w:numPr>
          <w:ilvl w:val="2"/>
          <w:numId w:val="19"/>
        </w:numPr>
        <w:tabs>
          <w:tab w:val="left" w:pos="2172"/>
        </w:tabs>
        <w:ind w:left="2171" w:hanging="842"/>
        <w:jc w:val="left"/>
      </w:pPr>
      <w:r>
        <w:t>Рабочая</w:t>
      </w:r>
      <w:r>
        <w:rPr>
          <w:spacing w:val="-9"/>
        </w:rPr>
        <w:t xml:space="preserve"> </w:t>
      </w:r>
      <w:r>
        <w:t>программа</w:t>
      </w:r>
      <w:r>
        <w:rPr>
          <w:spacing w:val="-8"/>
        </w:rPr>
        <w:t xml:space="preserve"> </w:t>
      </w:r>
      <w:r>
        <w:t>по</w:t>
      </w:r>
      <w:r>
        <w:rPr>
          <w:spacing w:val="-10"/>
        </w:rPr>
        <w:t xml:space="preserve"> </w:t>
      </w:r>
      <w:r>
        <w:t>учебному</w:t>
      </w:r>
      <w:r>
        <w:rPr>
          <w:spacing w:val="-7"/>
        </w:rPr>
        <w:t xml:space="preserve"> </w:t>
      </w:r>
      <w:r>
        <w:t>предмету</w:t>
      </w:r>
      <w:r>
        <w:rPr>
          <w:spacing w:val="-1"/>
        </w:rPr>
        <w:t xml:space="preserve"> </w:t>
      </w:r>
      <w:r>
        <w:t>«Окружающий</w:t>
      </w:r>
      <w:r>
        <w:rPr>
          <w:spacing w:val="-9"/>
        </w:rPr>
        <w:t xml:space="preserve"> </w:t>
      </w:r>
      <w:r>
        <w:t>мир».</w:t>
      </w:r>
    </w:p>
    <w:p w:rsidR="00E767C0" w:rsidRDefault="00A56CA5">
      <w:pPr>
        <w:pStyle w:val="a4"/>
        <w:spacing w:before="250" w:line="276" w:lineRule="auto"/>
        <w:ind w:right="147"/>
      </w:pP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«Окружающий</w:t>
      </w:r>
      <w:r>
        <w:rPr>
          <w:spacing w:val="1"/>
        </w:rPr>
        <w:t xml:space="preserve"> </w:t>
      </w:r>
      <w:r>
        <w:t>мир»</w:t>
      </w:r>
      <w:r>
        <w:rPr>
          <w:spacing w:val="1"/>
        </w:rPr>
        <w:t xml:space="preserve"> </w:t>
      </w:r>
      <w:r>
        <w:t>(предметная</w:t>
      </w:r>
      <w:r>
        <w:rPr>
          <w:spacing w:val="1"/>
        </w:rPr>
        <w:t xml:space="preserve"> </w:t>
      </w:r>
      <w:r>
        <w:t>область</w:t>
      </w:r>
      <w:r>
        <w:rPr>
          <w:spacing w:val="1"/>
        </w:rPr>
        <w:t xml:space="preserve"> </w:t>
      </w:r>
      <w:r>
        <w:t>«Обществознание</w:t>
      </w:r>
      <w:r>
        <w:rPr>
          <w:spacing w:val="1"/>
        </w:rPr>
        <w:t xml:space="preserve"> </w:t>
      </w:r>
      <w:r>
        <w:t>и</w:t>
      </w:r>
      <w:r>
        <w:rPr>
          <w:spacing w:val="1"/>
        </w:rPr>
        <w:t xml:space="preserve"> </w:t>
      </w:r>
      <w:r>
        <w:t>естествознание»</w:t>
      </w:r>
      <w:r>
        <w:rPr>
          <w:spacing w:val="1"/>
        </w:rPr>
        <w:t xml:space="preserve"> </w:t>
      </w:r>
      <w:r>
        <w:t>(«Окружающий</w:t>
      </w:r>
      <w:r>
        <w:rPr>
          <w:spacing w:val="1"/>
        </w:rPr>
        <w:t xml:space="preserve"> </w:t>
      </w:r>
      <w:r>
        <w:t>мир»)</w:t>
      </w:r>
      <w:r>
        <w:rPr>
          <w:spacing w:val="1"/>
        </w:rPr>
        <w:t xml:space="preserve"> </w:t>
      </w:r>
      <w:r>
        <w:t>(далее</w:t>
      </w:r>
      <w:r>
        <w:rPr>
          <w:spacing w:val="1"/>
        </w:rPr>
        <w:t xml:space="preserve"> </w:t>
      </w:r>
      <w:r>
        <w:t>соответственно</w:t>
      </w:r>
      <w:r>
        <w:rPr>
          <w:spacing w:val="1"/>
        </w:rPr>
        <w:t xml:space="preserve"> </w:t>
      </w:r>
      <w:r>
        <w:t>–</w:t>
      </w:r>
      <w:r>
        <w:rPr>
          <w:spacing w:val="1"/>
        </w:rPr>
        <w:t xml:space="preserve"> </w:t>
      </w:r>
      <w:r>
        <w:t>программа</w:t>
      </w:r>
      <w:r>
        <w:rPr>
          <w:spacing w:val="1"/>
        </w:rPr>
        <w:t xml:space="preserve"> </w:t>
      </w:r>
      <w:r>
        <w:t>по</w:t>
      </w:r>
      <w:r>
        <w:rPr>
          <w:spacing w:val="1"/>
        </w:rPr>
        <w:t xml:space="preserve"> </w:t>
      </w:r>
      <w:r>
        <w:t>окружающему</w:t>
      </w:r>
      <w:r>
        <w:rPr>
          <w:spacing w:val="1"/>
        </w:rPr>
        <w:t xml:space="preserve"> </w:t>
      </w:r>
      <w:r>
        <w:t>миру,</w:t>
      </w:r>
      <w:r>
        <w:rPr>
          <w:spacing w:val="1"/>
        </w:rPr>
        <w:t xml:space="preserve"> </w:t>
      </w:r>
      <w:r>
        <w:t>окружающий</w:t>
      </w:r>
      <w:r>
        <w:rPr>
          <w:spacing w:val="1"/>
        </w:rPr>
        <w:t xml:space="preserve"> </w:t>
      </w:r>
      <w:r>
        <w:t>мир)</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 по окружающему</w:t>
      </w:r>
      <w:r>
        <w:rPr>
          <w:spacing w:val="-3"/>
        </w:rPr>
        <w:t xml:space="preserve"> </w:t>
      </w:r>
      <w:r>
        <w:t>миру.</w:t>
      </w:r>
    </w:p>
    <w:p w:rsidR="00E767C0" w:rsidRDefault="00A56CA5">
      <w:pPr>
        <w:pStyle w:val="a4"/>
        <w:spacing w:before="2" w:line="276" w:lineRule="auto"/>
        <w:ind w:right="157"/>
      </w:pPr>
      <w:r>
        <w:t>Пояснительная записка отражает общие цели и задачи изучения окружающего</w:t>
      </w:r>
      <w:r>
        <w:rPr>
          <w:spacing w:val="1"/>
        </w:rPr>
        <w:t xml:space="preserve"> </w:t>
      </w:r>
      <w:r>
        <w:t>мира, место в структуре учебного плана, а также подходы к отбору содержания и</w:t>
      </w:r>
      <w:r>
        <w:rPr>
          <w:spacing w:val="1"/>
        </w:rPr>
        <w:t xml:space="preserve"> </w:t>
      </w:r>
      <w:r>
        <w:t>планируемым</w:t>
      </w:r>
      <w:r>
        <w:rPr>
          <w:spacing w:val="1"/>
        </w:rPr>
        <w:t xml:space="preserve"> </w:t>
      </w:r>
      <w:r>
        <w:t>результатам.</w:t>
      </w:r>
    </w:p>
    <w:p w:rsidR="00E767C0" w:rsidRDefault="00A56CA5">
      <w:pPr>
        <w:pStyle w:val="a4"/>
        <w:spacing w:line="276" w:lineRule="auto"/>
        <w:ind w:right="150"/>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окружающего</w:t>
      </w:r>
      <w:r>
        <w:rPr>
          <w:spacing w:val="1"/>
        </w:rPr>
        <w:t xml:space="preserve"> </w:t>
      </w:r>
      <w:r>
        <w:t>мира</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67"/>
        </w:rPr>
        <w:t xml:space="preserve"> </w:t>
      </w:r>
      <w:r>
        <w:t>образования.</w:t>
      </w:r>
    </w:p>
    <w:p w:rsidR="00E767C0" w:rsidRDefault="00A56CA5">
      <w:pPr>
        <w:pStyle w:val="a4"/>
        <w:spacing w:before="1" w:line="276" w:lineRule="auto"/>
        <w:ind w:right="160"/>
      </w:pPr>
      <w:r>
        <w:t>Планируемые</w:t>
      </w:r>
      <w:r>
        <w:rPr>
          <w:spacing w:val="1"/>
        </w:rPr>
        <w:t xml:space="preserve"> </w:t>
      </w:r>
      <w:r>
        <w:t>результаты</w:t>
      </w:r>
      <w:r>
        <w:rPr>
          <w:spacing w:val="1"/>
        </w:rPr>
        <w:t xml:space="preserve"> </w:t>
      </w:r>
      <w:r>
        <w:t>программы</w:t>
      </w:r>
      <w:r>
        <w:rPr>
          <w:spacing w:val="1"/>
        </w:rPr>
        <w:t xml:space="preserve"> </w:t>
      </w:r>
      <w:r>
        <w:t>по</w:t>
      </w:r>
      <w:r>
        <w:rPr>
          <w:spacing w:val="1"/>
        </w:rPr>
        <w:t xml:space="preserve"> </w:t>
      </w:r>
      <w:r>
        <w:t>окружающему</w:t>
      </w:r>
      <w:r>
        <w:rPr>
          <w:spacing w:val="1"/>
        </w:rPr>
        <w:t xml:space="preserve"> </w:t>
      </w:r>
      <w:r>
        <w:t>миру</w:t>
      </w:r>
      <w:r>
        <w:rPr>
          <w:spacing w:val="1"/>
        </w:rPr>
        <w:t xml:space="preserve"> </w:t>
      </w:r>
      <w:r>
        <w:t>включают</w:t>
      </w:r>
      <w:r>
        <w:rPr>
          <w:spacing w:val="1"/>
        </w:rPr>
        <w:t xml:space="preserve"> </w:t>
      </w:r>
      <w:r>
        <w:t>личностные, метапредметные результаты за период обучения, а также предметные</w:t>
      </w:r>
      <w:r>
        <w:rPr>
          <w:spacing w:val="1"/>
        </w:rPr>
        <w:t xml:space="preserve"> </w:t>
      </w:r>
      <w:r>
        <w:t>достижения</w:t>
      </w:r>
      <w:r>
        <w:rPr>
          <w:spacing w:val="1"/>
        </w:rPr>
        <w:t xml:space="preserve"> </w:t>
      </w:r>
      <w:r>
        <w:t>обучающегося</w:t>
      </w:r>
      <w:r>
        <w:rPr>
          <w:spacing w:val="1"/>
        </w:rPr>
        <w:t xml:space="preserve"> </w:t>
      </w:r>
      <w:r>
        <w:t>за</w:t>
      </w:r>
      <w:r>
        <w:rPr>
          <w:spacing w:val="1"/>
        </w:rPr>
        <w:t xml:space="preserve"> </w:t>
      </w:r>
      <w:r>
        <w:t>каждый</w:t>
      </w:r>
      <w:r>
        <w:rPr>
          <w:spacing w:val="1"/>
        </w:rPr>
        <w:t xml:space="preserve"> </w:t>
      </w:r>
      <w:r>
        <w:t>год</w:t>
      </w:r>
      <w:r>
        <w:rPr>
          <w:spacing w:val="1"/>
        </w:rPr>
        <w:t xml:space="preserve"> </w:t>
      </w:r>
      <w:r>
        <w:t>обучения</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67"/>
        </w:rPr>
        <w:t xml:space="preserve"> </w:t>
      </w:r>
      <w:r>
        <w:t>образования.</w:t>
      </w:r>
    </w:p>
    <w:p w:rsidR="00E767C0" w:rsidRDefault="00A56CA5">
      <w:pPr>
        <w:pStyle w:val="a4"/>
        <w:spacing w:line="320" w:lineRule="exact"/>
        <w:ind w:left="1273" w:firstLine="0"/>
      </w:pPr>
      <w:r>
        <w:t>Пояснительная</w:t>
      </w:r>
      <w:r>
        <w:rPr>
          <w:spacing w:val="-13"/>
        </w:rPr>
        <w:t xml:space="preserve"> </w:t>
      </w:r>
      <w:r>
        <w:t>записка.</w:t>
      </w:r>
    </w:p>
    <w:p w:rsidR="00E767C0" w:rsidRDefault="00A56CA5">
      <w:pPr>
        <w:pStyle w:val="a4"/>
        <w:spacing w:before="48" w:line="278" w:lineRule="auto"/>
        <w:ind w:right="164"/>
      </w:pPr>
      <w:r>
        <w:t>Программа по окружающему миру на уровне начального общего образования</w:t>
      </w:r>
      <w:r>
        <w:rPr>
          <w:spacing w:val="1"/>
        </w:rPr>
        <w:t xml:space="preserve"> </w:t>
      </w:r>
      <w:r>
        <w:t>составлена</w:t>
      </w:r>
      <w:r>
        <w:rPr>
          <w:spacing w:val="10"/>
        </w:rPr>
        <w:t xml:space="preserve"> </w:t>
      </w:r>
      <w:r>
        <w:t>на</w:t>
      </w:r>
      <w:r>
        <w:rPr>
          <w:spacing w:val="11"/>
        </w:rPr>
        <w:t xml:space="preserve"> </w:t>
      </w:r>
      <w:r>
        <w:t>основе</w:t>
      </w:r>
      <w:r>
        <w:rPr>
          <w:spacing w:val="10"/>
        </w:rPr>
        <w:t xml:space="preserve"> </w:t>
      </w:r>
      <w:r>
        <w:t>требований</w:t>
      </w:r>
      <w:r>
        <w:rPr>
          <w:spacing w:val="10"/>
        </w:rPr>
        <w:t xml:space="preserve"> </w:t>
      </w:r>
      <w:r>
        <w:t>к</w:t>
      </w:r>
      <w:r>
        <w:rPr>
          <w:spacing w:val="10"/>
        </w:rPr>
        <w:t xml:space="preserve"> </w:t>
      </w:r>
      <w:r>
        <w:t>результатам</w:t>
      </w:r>
      <w:r>
        <w:rPr>
          <w:spacing w:val="11"/>
        </w:rPr>
        <w:t xml:space="preserve"> </w:t>
      </w:r>
      <w:r>
        <w:t>освоения</w:t>
      </w:r>
      <w:r>
        <w:rPr>
          <w:spacing w:val="11"/>
        </w:rPr>
        <w:t xml:space="preserve"> </w:t>
      </w:r>
      <w:r>
        <w:t>ООП</w:t>
      </w:r>
      <w:r>
        <w:rPr>
          <w:spacing w:val="6"/>
        </w:rPr>
        <w:t xml:space="preserve"> </w:t>
      </w:r>
      <w:r>
        <w:t>НОО,</w:t>
      </w:r>
      <w:r>
        <w:rPr>
          <w:spacing w:val="12"/>
        </w:rPr>
        <w:t xml:space="preserve"> </w:t>
      </w:r>
      <w:r>
        <w:t>представленных</w:t>
      </w:r>
      <w:r>
        <w:rPr>
          <w:spacing w:val="-68"/>
        </w:rPr>
        <w:t xml:space="preserve"> </w:t>
      </w:r>
      <w:r>
        <w:t>в</w:t>
      </w:r>
      <w:r>
        <w:rPr>
          <w:spacing w:val="-2"/>
        </w:rPr>
        <w:t xml:space="preserve"> </w:t>
      </w:r>
      <w:r>
        <w:t>ФГОС</w:t>
      </w:r>
      <w:r>
        <w:rPr>
          <w:spacing w:val="1"/>
        </w:rPr>
        <w:t xml:space="preserve"> </w:t>
      </w:r>
      <w:r>
        <w:t>НОО</w:t>
      </w:r>
      <w:r>
        <w:rPr>
          <w:spacing w:val="1"/>
        </w:rPr>
        <w:t xml:space="preserve"> </w:t>
      </w:r>
      <w:r>
        <w:t>и федеральной рабочей программы воспитания.</w:t>
      </w:r>
    </w:p>
    <w:p w:rsidR="00E767C0" w:rsidRDefault="00A56CA5">
      <w:pPr>
        <w:pStyle w:val="a4"/>
        <w:spacing w:line="276" w:lineRule="auto"/>
        <w:ind w:right="162"/>
      </w:pPr>
      <w:r>
        <w:t>Изучение окружающего мира, интегрирующего знания о природе, предметном</w:t>
      </w:r>
      <w:r>
        <w:rPr>
          <w:spacing w:val="1"/>
        </w:rPr>
        <w:t xml:space="preserve"> </w:t>
      </w:r>
      <w:r>
        <w:t>мире,</w:t>
      </w:r>
      <w:r>
        <w:rPr>
          <w:spacing w:val="1"/>
        </w:rPr>
        <w:t xml:space="preserve"> </w:t>
      </w:r>
      <w:r>
        <w:t>обществе</w:t>
      </w:r>
      <w:r>
        <w:rPr>
          <w:spacing w:val="1"/>
        </w:rPr>
        <w:t xml:space="preserve"> </w:t>
      </w:r>
      <w:r>
        <w:t>и</w:t>
      </w:r>
      <w:r>
        <w:rPr>
          <w:spacing w:val="1"/>
        </w:rPr>
        <w:t xml:space="preserve"> </w:t>
      </w:r>
      <w:r>
        <w:t>взаимодействии</w:t>
      </w:r>
      <w:r>
        <w:rPr>
          <w:spacing w:val="1"/>
        </w:rPr>
        <w:t xml:space="preserve"> </w:t>
      </w:r>
      <w:r>
        <w:t>людей</w:t>
      </w:r>
      <w:r>
        <w:rPr>
          <w:spacing w:val="1"/>
        </w:rPr>
        <w:t xml:space="preserve"> </w:t>
      </w:r>
      <w:r>
        <w:t>в</w:t>
      </w:r>
      <w:r>
        <w:rPr>
          <w:spacing w:val="1"/>
        </w:rPr>
        <w:t xml:space="preserve"> </w:t>
      </w:r>
      <w:r>
        <w:t>нём,</w:t>
      </w:r>
      <w:r>
        <w:rPr>
          <w:spacing w:val="1"/>
        </w:rPr>
        <w:t xml:space="preserve"> </w:t>
      </w:r>
      <w:r>
        <w:t>соответствует</w:t>
      </w:r>
      <w:r>
        <w:rPr>
          <w:spacing w:val="1"/>
        </w:rPr>
        <w:t xml:space="preserve"> </w:t>
      </w:r>
      <w:r>
        <w:t>потребностям</w:t>
      </w:r>
      <w:r>
        <w:rPr>
          <w:spacing w:val="1"/>
        </w:rPr>
        <w:t xml:space="preserve"> </w:t>
      </w:r>
      <w:r>
        <w:t>и</w:t>
      </w:r>
      <w:r>
        <w:rPr>
          <w:spacing w:val="1"/>
        </w:rPr>
        <w:t xml:space="preserve"> </w:t>
      </w:r>
      <w:r>
        <w:t>интересам обучающихся на уровне начального общего образования и направлено на</w:t>
      </w:r>
      <w:r>
        <w:rPr>
          <w:spacing w:val="1"/>
        </w:rPr>
        <w:t xml:space="preserve"> </w:t>
      </w:r>
      <w:r>
        <w:t>достижение</w:t>
      </w:r>
      <w:r>
        <w:rPr>
          <w:spacing w:val="1"/>
        </w:rPr>
        <w:t xml:space="preserve"> </w:t>
      </w:r>
      <w:r>
        <w:t>следующих</w:t>
      </w:r>
      <w:r>
        <w:rPr>
          <w:spacing w:val="-3"/>
        </w:rPr>
        <w:t xml:space="preserve"> </w:t>
      </w:r>
      <w:r>
        <w:t>целей:</w:t>
      </w:r>
    </w:p>
    <w:p w:rsidR="00E767C0" w:rsidRDefault="00A56CA5">
      <w:pPr>
        <w:pStyle w:val="a4"/>
        <w:tabs>
          <w:tab w:val="left" w:pos="2197"/>
          <w:tab w:val="left" w:pos="3641"/>
          <w:tab w:val="left" w:pos="6640"/>
          <w:tab w:val="left" w:pos="9425"/>
        </w:tabs>
        <w:spacing w:line="276" w:lineRule="auto"/>
        <w:ind w:right="153"/>
        <w:jc w:val="right"/>
      </w:pPr>
      <w:r>
        <w:t>формирование</w:t>
      </w:r>
      <w:r>
        <w:rPr>
          <w:spacing w:val="39"/>
        </w:rPr>
        <w:t xml:space="preserve"> </w:t>
      </w:r>
      <w:r>
        <w:t>целостного</w:t>
      </w:r>
      <w:r>
        <w:rPr>
          <w:spacing w:val="39"/>
        </w:rPr>
        <w:t xml:space="preserve"> </w:t>
      </w:r>
      <w:r>
        <w:t>взгляда</w:t>
      </w:r>
      <w:r>
        <w:rPr>
          <w:spacing w:val="39"/>
        </w:rPr>
        <w:t xml:space="preserve"> </w:t>
      </w:r>
      <w:r>
        <w:t>на</w:t>
      </w:r>
      <w:r>
        <w:rPr>
          <w:spacing w:val="40"/>
        </w:rPr>
        <w:t xml:space="preserve"> </w:t>
      </w:r>
      <w:r>
        <w:t>мир,</w:t>
      </w:r>
      <w:r>
        <w:rPr>
          <w:spacing w:val="40"/>
        </w:rPr>
        <w:t xml:space="preserve"> </w:t>
      </w:r>
      <w:r>
        <w:t>осознание</w:t>
      </w:r>
      <w:r>
        <w:rPr>
          <w:spacing w:val="40"/>
        </w:rPr>
        <w:t xml:space="preserve"> </w:t>
      </w:r>
      <w:r>
        <w:t>места</w:t>
      </w:r>
      <w:r>
        <w:rPr>
          <w:spacing w:val="39"/>
        </w:rPr>
        <w:t xml:space="preserve"> </w:t>
      </w:r>
      <w:r>
        <w:t>в</w:t>
      </w:r>
      <w:r>
        <w:rPr>
          <w:spacing w:val="38"/>
        </w:rPr>
        <w:t xml:space="preserve"> </w:t>
      </w:r>
      <w:r>
        <w:t>нём</w:t>
      </w:r>
      <w:r>
        <w:rPr>
          <w:spacing w:val="40"/>
        </w:rPr>
        <w:t xml:space="preserve"> </w:t>
      </w:r>
      <w:r>
        <w:t>человека</w:t>
      </w:r>
      <w:r>
        <w:rPr>
          <w:spacing w:val="40"/>
        </w:rPr>
        <w:t xml:space="preserve"> </w:t>
      </w:r>
      <w:r>
        <w:t>на</w:t>
      </w:r>
      <w:r>
        <w:rPr>
          <w:spacing w:val="-67"/>
        </w:rPr>
        <w:t xml:space="preserve"> </w:t>
      </w:r>
      <w:r>
        <w:t>основе</w:t>
      </w:r>
      <w:r>
        <w:rPr>
          <w:spacing w:val="5"/>
        </w:rPr>
        <w:t xml:space="preserve"> </w:t>
      </w:r>
      <w:r>
        <w:t>целостного</w:t>
      </w:r>
      <w:r>
        <w:rPr>
          <w:spacing w:val="4"/>
        </w:rPr>
        <w:t xml:space="preserve"> </w:t>
      </w:r>
      <w:r>
        <w:t>взгляда</w:t>
      </w:r>
      <w:r>
        <w:rPr>
          <w:spacing w:val="5"/>
        </w:rPr>
        <w:t xml:space="preserve"> </w:t>
      </w:r>
      <w:r>
        <w:t>на</w:t>
      </w:r>
      <w:r>
        <w:rPr>
          <w:spacing w:val="5"/>
        </w:rPr>
        <w:t xml:space="preserve"> </w:t>
      </w:r>
      <w:r>
        <w:t>окружающий</w:t>
      </w:r>
      <w:r>
        <w:rPr>
          <w:spacing w:val="4"/>
        </w:rPr>
        <w:t xml:space="preserve"> </w:t>
      </w:r>
      <w:r>
        <w:t>мир</w:t>
      </w:r>
      <w:r>
        <w:rPr>
          <w:spacing w:val="4"/>
        </w:rPr>
        <w:t xml:space="preserve"> </w:t>
      </w:r>
      <w:r>
        <w:t>(природную</w:t>
      </w:r>
      <w:r>
        <w:rPr>
          <w:spacing w:val="2"/>
        </w:rPr>
        <w:t xml:space="preserve"> </w:t>
      </w:r>
      <w:r>
        <w:t>и</w:t>
      </w:r>
      <w:r>
        <w:rPr>
          <w:spacing w:val="4"/>
        </w:rPr>
        <w:t xml:space="preserve"> </w:t>
      </w:r>
      <w:r>
        <w:t>социальную</w:t>
      </w:r>
      <w:r>
        <w:rPr>
          <w:spacing w:val="7"/>
        </w:rPr>
        <w:t xml:space="preserve"> </w:t>
      </w:r>
      <w:r>
        <w:t>среду</w:t>
      </w:r>
      <w:r>
        <w:rPr>
          <w:spacing w:val="-67"/>
        </w:rPr>
        <w:t xml:space="preserve"> </w:t>
      </w:r>
      <w:r>
        <w:t>обитания);</w:t>
      </w:r>
      <w:r>
        <w:tab/>
        <w:t>освоение</w:t>
      </w:r>
      <w:r>
        <w:tab/>
        <w:t>естественно-научных,</w:t>
      </w:r>
      <w:r>
        <w:tab/>
        <w:t>обществоведческих,</w:t>
      </w:r>
      <w:r>
        <w:tab/>
        <w:t>нравственно-</w:t>
      </w:r>
      <w:r>
        <w:rPr>
          <w:spacing w:val="-67"/>
        </w:rPr>
        <w:t xml:space="preserve"> </w:t>
      </w:r>
      <w:r>
        <w:t>этических понятий, представленных в содержании программы по окружающему миру;</w:t>
      </w:r>
      <w:r>
        <w:rPr>
          <w:spacing w:val="-67"/>
        </w:rPr>
        <w:t xml:space="preserve"> </w:t>
      </w:r>
      <w:r>
        <w:t>формирование</w:t>
      </w:r>
      <w:r>
        <w:rPr>
          <w:spacing w:val="47"/>
        </w:rPr>
        <w:t xml:space="preserve"> </w:t>
      </w:r>
      <w:r>
        <w:t>ценности</w:t>
      </w:r>
      <w:r>
        <w:rPr>
          <w:spacing w:val="46"/>
        </w:rPr>
        <w:t xml:space="preserve"> </w:t>
      </w:r>
      <w:r>
        <w:t>здоровья</w:t>
      </w:r>
      <w:r>
        <w:rPr>
          <w:spacing w:val="48"/>
        </w:rPr>
        <w:t xml:space="preserve"> </w:t>
      </w:r>
      <w:r>
        <w:t>человека,</w:t>
      </w:r>
      <w:r>
        <w:rPr>
          <w:spacing w:val="49"/>
        </w:rPr>
        <w:t xml:space="preserve"> </w:t>
      </w:r>
      <w:r>
        <w:t>его</w:t>
      </w:r>
      <w:r>
        <w:rPr>
          <w:spacing w:val="46"/>
        </w:rPr>
        <w:t xml:space="preserve"> </w:t>
      </w:r>
      <w:r>
        <w:t>сохранения</w:t>
      </w:r>
      <w:r>
        <w:rPr>
          <w:spacing w:val="47"/>
        </w:rPr>
        <w:t xml:space="preserve"> </w:t>
      </w:r>
      <w:r>
        <w:t>и</w:t>
      </w:r>
      <w:r>
        <w:rPr>
          <w:spacing w:val="46"/>
        </w:rPr>
        <w:t xml:space="preserve"> </w:t>
      </w:r>
      <w:r>
        <w:t>укрепления,</w:t>
      </w:r>
    </w:p>
    <w:p w:rsidR="00E767C0" w:rsidRDefault="00A56CA5">
      <w:pPr>
        <w:pStyle w:val="a4"/>
        <w:ind w:firstLine="0"/>
      </w:pPr>
      <w:r>
        <w:t>приверженности</w:t>
      </w:r>
      <w:r>
        <w:rPr>
          <w:spacing w:val="-4"/>
        </w:rPr>
        <w:t xml:space="preserve"> </w:t>
      </w:r>
      <w:r>
        <w:t>здоровому</w:t>
      </w:r>
      <w:r>
        <w:rPr>
          <w:spacing w:val="-6"/>
        </w:rPr>
        <w:t xml:space="preserve"> </w:t>
      </w:r>
      <w:r>
        <w:t>образу</w:t>
      </w:r>
      <w:r>
        <w:rPr>
          <w:spacing w:val="-7"/>
        </w:rPr>
        <w:t xml:space="preserve"> </w:t>
      </w:r>
      <w:r>
        <w:t>жизни;</w:t>
      </w:r>
    </w:p>
    <w:p w:rsidR="00E767C0" w:rsidRDefault="00A56CA5">
      <w:pPr>
        <w:pStyle w:val="a4"/>
        <w:spacing w:before="41" w:line="276" w:lineRule="auto"/>
        <w:ind w:right="159"/>
      </w:pPr>
      <w:r>
        <w:t>развитие умений и навыков применять полученные знания в реальной учебной и</w:t>
      </w:r>
      <w:r>
        <w:rPr>
          <w:spacing w:val="-67"/>
        </w:rPr>
        <w:t xml:space="preserve"> </w:t>
      </w:r>
      <w:r>
        <w:t>жизненной</w:t>
      </w:r>
      <w:r>
        <w:rPr>
          <w:spacing w:val="1"/>
        </w:rPr>
        <w:t xml:space="preserve"> </w:t>
      </w:r>
      <w:r>
        <w:t>практике,</w:t>
      </w:r>
      <w:r>
        <w:rPr>
          <w:spacing w:val="1"/>
        </w:rPr>
        <w:t xml:space="preserve"> </w:t>
      </w:r>
      <w:r>
        <w:t>связанной</w:t>
      </w:r>
      <w:r>
        <w:rPr>
          <w:spacing w:val="1"/>
        </w:rPr>
        <w:t xml:space="preserve"> </w:t>
      </w:r>
      <w:r>
        <w:t>как</w:t>
      </w:r>
      <w:r>
        <w:rPr>
          <w:spacing w:val="1"/>
        </w:rPr>
        <w:t xml:space="preserve"> </w:t>
      </w:r>
      <w:r>
        <w:t>с</w:t>
      </w:r>
      <w:r>
        <w:rPr>
          <w:spacing w:val="1"/>
        </w:rPr>
        <w:t xml:space="preserve"> </w:t>
      </w:r>
      <w:r>
        <w:t>поисково-исследовательской</w:t>
      </w:r>
      <w:r>
        <w:rPr>
          <w:spacing w:val="1"/>
        </w:rPr>
        <w:t xml:space="preserve"> </w:t>
      </w:r>
      <w:r>
        <w:t>деятельностью</w:t>
      </w:r>
      <w:r>
        <w:rPr>
          <w:spacing w:val="1"/>
        </w:rPr>
        <w:t xml:space="preserve"> </w:t>
      </w:r>
      <w:r>
        <w:t>(наблюдения,</w:t>
      </w:r>
      <w:r>
        <w:rPr>
          <w:spacing w:val="1"/>
        </w:rPr>
        <w:t xml:space="preserve"> </w:t>
      </w:r>
      <w:r>
        <w:t>опыты,</w:t>
      </w:r>
      <w:r>
        <w:rPr>
          <w:spacing w:val="1"/>
        </w:rPr>
        <w:t xml:space="preserve"> </w:t>
      </w:r>
      <w:r>
        <w:t>трудовая</w:t>
      </w:r>
      <w:r>
        <w:rPr>
          <w:spacing w:val="1"/>
        </w:rPr>
        <w:t xml:space="preserve"> </w:t>
      </w:r>
      <w:r>
        <w:t>деятельность),</w:t>
      </w:r>
      <w:r>
        <w:rPr>
          <w:spacing w:val="1"/>
        </w:rPr>
        <w:t xml:space="preserve"> </w:t>
      </w:r>
      <w:r>
        <w:t>так</w:t>
      </w:r>
      <w:r>
        <w:rPr>
          <w:spacing w:val="1"/>
        </w:rPr>
        <w:t xml:space="preserve"> </w:t>
      </w:r>
      <w:r>
        <w:t>и</w:t>
      </w:r>
      <w:r>
        <w:rPr>
          <w:spacing w:val="1"/>
        </w:rPr>
        <w:t xml:space="preserve"> </w:t>
      </w:r>
      <w:r>
        <w:t>с</w:t>
      </w:r>
      <w:r>
        <w:rPr>
          <w:spacing w:val="1"/>
        </w:rPr>
        <w:t xml:space="preserve"> </w:t>
      </w:r>
      <w:r>
        <w:t>творческим</w:t>
      </w:r>
      <w:r>
        <w:rPr>
          <w:spacing w:val="1"/>
        </w:rPr>
        <w:t xml:space="preserve"> </w:t>
      </w:r>
      <w:r>
        <w:t>использованием</w:t>
      </w:r>
      <w:r>
        <w:rPr>
          <w:spacing w:val="-67"/>
        </w:rPr>
        <w:t xml:space="preserve"> </w:t>
      </w:r>
      <w:r>
        <w:t>приобретённых</w:t>
      </w:r>
      <w:r>
        <w:rPr>
          <w:spacing w:val="-7"/>
        </w:rPr>
        <w:t xml:space="preserve"> </w:t>
      </w:r>
      <w:r>
        <w:t>знаний</w:t>
      </w:r>
      <w:r>
        <w:rPr>
          <w:spacing w:val="-4"/>
        </w:rPr>
        <w:t xml:space="preserve"> </w:t>
      </w:r>
      <w:r>
        <w:t>в</w:t>
      </w:r>
      <w:r>
        <w:rPr>
          <w:spacing w:val="-4"/>
        </w:rPr>
        <w:t xml:space="preserve"> </w:t>
      </w:r>
      <w:r>
        <w:t>речевой,</w:t>
      </w:r>
      <w:r>
        <w:rPr>
          <w:spacing w:val="-1"/>
        </w:rPr>
        <w:t xml:space="preserve"> </w:t>
      </w:r>
      <w:r>
        <w:t>изобразительной,</w:t>
      </w:r>
      <w:r>
        <w:rPr>
          <w:spacing w:val="-2"/>
        </w:rPr>
        <w:t xml:space="preserve"> </w:t>
      </w:r>
      <w:r>
        <w:t>художественной</w:t>
      </w:r>
      <w:r>
        <w:rPr>
          <w:spacing w:val="-3"/>
        </w:rPr>
        <w:t xml:space="preserve"> </w:t>
      </w:r>
      <w:r>
        <w:t>деятельности;</w:t>
      </w:r>
    </w:p>
    <w:p w:rsidR="00E767C0" w:rsidRDefault="00A56CA5">
      <w:pPr>
        <w:pStyle w:val="a4"/>
        <w:spacing w:before="2" w:line="276" w:lineRule="auto"/>
        <w:ind w:right="166"/>
      </w:pPr>
      <w:r>
        <w:t>духовно-нравственное развитие и воспитание личности гражданина Российской</w:t>
      </w:r>
      <w:r>
        <w:rPr>
          <w:spacing w:val="1"/>
        </w:rPr>
        <w:t xml:space="preserve"> </w:t>
      </w:r>
      <w:r>
        <w:t>Федерации,</w:t>
      </w:r>
      <w:r>
        <w:rPr>
          <w:spacing w:val="1"/>
        </w:rPr>
        <w:t xml:space="preserve"> </w:t>
      </w:r>
      <w:r>
        <w:t>понимание</w:t>
      </w:r>
      <w:r>
        <w:rPr>
          <w:spacing w:val="1"/>
        </w:rPr>
        <w:t xml:space="preserve"> </w:t>
      </w:r>
      <w:r>
        <w:t>своей</w:t>
      </w:r>
      <w:r>
        <w:rPr>
          <w:spacing w:val="1"/>
        </w:rPr>
        <w:t xml:space="preserve"> </w:t>
      </w:r>
      <w:r>
        <w:t>принадлежности</w:t>
      </w:r>
      <w:r>
        <w:rPr>
          <w:spacing w:val="1"/>
        </w:rPr>
        <w:t xml:space="preserve"> </w:t>
      </w:r>
      <w:r>
        <w:t>к</w:t>
      </w:r>
      <w:r>
        <w:rPr>
          <w:spacing w:val="1"/>
        </w:rPr>
        <w:t xml:space="preserve"> </w:t>
      </w:r>
      <w:r>
        <w:t>Российскому</w:t>
      </w:r>
      <w:r>
        <w:rPr>
          <w:spacing w:val="1"/>
        </w:rPr>
        <w:t xml:space="preserve"> </w:t>
      </w:r>
      <w:r>
        <w:t>государству,</w:t>
      </w:r>
      <w:r>
        <w:rPr>
          <w:spacing w:val="1"/>
        </w:rPr>
        <w:t xml:space="preserve"> </w:t>
      </w:r>
      <w:r>
        <w:t>определённому</w:t>
      </w:r>
      <w:r>
        <w:rPr>
          <w:spacing w:val="-4"/>
        </w:rPr>
        <w:t xml:space="preserve"> </w:t>
      </w:r>
      <w:r>
        <w:t>этносу;</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7"/>
      </w:pPr>
      <w:r>
        <w:lastRenderedPageBreak/>
        <w:t>проявление</w:t>
      </w:r>
      <w:r>
        <w:rPr>
          <w:spacing w:val="1"/>
        </w:rPr>
        <w:t xml:space="preserve"> </w:t>
      </w:r>
      <w:r>
        <w:t>уважения</w:t>
      </w:r>
      <w:r>
        <w:rPr>
          <w:spacing w:val="1"/>
        </w:rPr>
        <w:t xml:space="preserve"> </w:t>
      </w:r>
      <w:r>
        <w:t>к</w:t>
      </w:r>
      <w:r>
        <w:rPr>
          <w:spacing w:val="1"/>
        </w:rPr>
        <w:t xml:space="preserve"> </w:t>
      </w:r>
      <w:r>
        <w:t>истории,</w:t>
      </w:r>
      <w:r>
        <w:rPr>
          <w:spacing w:val="1"/>
        </w:rPr>
        <w:t xml:space="preserve"> </w:t>
      </w:r>
      <w:r>
        <w:t>культуре,</w:t>
      </w:r>
      <w:r>
        <w:rPr>
          <w:spacing w:val="1"/>
        </w:rPr>
        <w:t xml:space="preserve"> </w:t>
      </w:r>
      <w:r>
        <w:t>традициям</w:t>
      </w:r>
      <w:r>
        <w:rPr>
          <w:spacing w:val="1"/>
        </w:rPr>
        <w:t xml:space="preserve"> </w:t>
      </w:r>
      <w:r>
        <w:t>народов</w:t>
      </w:r>
      <w:r>
        <w:rPr>
          <w:spacing w:val="1"/>
        </w:rPr>
        <w:t xml:space="preserve"> </w:t>
      </w:r>
      <w:r>
        <w:t>Российской</w:t>
      </w:r>
      <w:r>
        <w:rPr>
          <w:spacing w:val="1"/>
        </w:rPr>
        <w:t xml:space="preserve"> </w:t>
      </w:r>
      <w:r>
        <w:t>Федерации;</w:t>
      </w:r>
    </w:p>
    <w:p w:rsidR="00E767C0" w:rsidRDefault="00A56CA5">
      <w:pPr>
        <w:pStyle w:val="a4"/>
        <w:spacing w:line="276" w:lineRule="auto"/>
        <w:ind w:right="162"/>
      </w:pPr>
      <w:r>
        <w:t>освоение</w:t>
      </w:r>
      <w:r>
        <w:rPr>
          <w:spacing w:val="1"/>
        </w:rPr>
        <w:t xml:space="preserve"> </w:t>
      </w:r>
      <w:r>
        <w:t>обучающимися</w:t>
      </w:r>
      <w:r>
        <w:rPr>
          <w:spacing w:val="1"/>
        </w:rPr>
        <w:t xml:space="preserve"> </w:t>
      </w:r>
      <w:r>
        <w:t>мирового</w:t>
      </w:r>
      <w:r>
        <w:rPr>
          <w:spacing w:val="1"/>
        </w:rPr>
        <w:t xml:space="preserve"> </w:t>
      </w:r>
      <w:r>
        <w:t>культурного</w:t>
      </w:r>
      <w:r>
        <w:rPr>
          <w:spacing w:val="1"/>
        </w:rPr>
        <w:t xml:space="preserve"> </w:t>
      </w:r>
      <w:r>
        <w:t>опыта</w:t>
      </w:r>
      <w:r>
        <w:rPr>
          <w:spacing w:val="1"/>
        </w:rPr>
        <w:t xml:space="preserve"> </w:t>
      </w:r>
      <w:r>
        <w:t>по</w:t>
      </w:r>
      <w:r>
        <w:rPr>
          <w:spacing w:val="1"/>
        </w:rPr>
        <w:t xml:space="preserve"> </w:t>
      </w:r>
      <w:r>
        <w:t>созданию</w:t>
      </w:r>
      <w:r>
        <w:rPr>
          <w:spacing w:val="1"/>
        </w:rPr>
        <w:t xml:space="preserve"> </w:t>
      </w:r>
      <w:r>
        <w:t>общечеловеческих</w:t>
      </w:r>
      <w:r>
        <w:rPr>
          <w:spacing w:val="1"/>
        </w:rPr>
        <w:t xml:space="preserve"> </w:t>
      </w:r>
      <w:r>
        <w:t>ценностей,</w:t>
      </w:r>
      <w:r>
        <w:rPr>
          <w:spacing w:val="1"/>
        </w:rPr>
        <w:t xml:space="preserve"> </w:t>
      </w:r>
      <w:r>
        <w:t>законов</w:t>
      </w:r>
      <w:r>
        <w:rPr>
          <w:spacing w:val="1"/>
        </w:rPr>
        <w:t xml:space="preserve"> </w:t>
      </w:r>
      <w:r>
        <w:t>и</w:t>
      </w:r>
      <w:r>
        <w:rPr>
          <w:spacing w:val="1"/>
        </w:rPr>
        <w:t xml:space="preserve"> </w:t>
      </w:r>
      <w:r>
        <w:t>правил</w:t>
      </w:r>
      <w:r>
        <w:rPr>
          <w:spacing w:val="1"/>
        </w:rPr>
        <w:t xml:space="preserve"> </w:t>
      </w:r>
      <w:r>
        <w:t>построения</w:t>
      </w:r>
      <w:r>
        <w:rPr>
          <w:spacing w:val="1"/>
        </w:rPr>
        <w:t xml:space="preserve"> </w:t>
      </w:r>
      <w:r>
        <w:t>взаимоотношений</w:t>
      </w:r>
      <w:r>
        <w:rPr>
          <w:spacing w:val="1"/>
        </w:rPr>
        <w:t xml:space="preserve"> </w:t>
      </w:r>
      <w:r>
        <w:t>в</w:t>
      </w:r>
      <w:r>
        <w:rPr>
          <w:spacing w:val="1"/>
        </w:rPr>
        <w:t xml:space="preserve"> </w:t>
      </w:r>
      <w:r>
        <w:t>социуме;</w:t>
      </w:r>
    </w:p>
    <w:p w:rsidR="00E767C0" w:rsidRDefault="00A56CA5">
      <w:pPr>
        <w:pStyle w:val="a4"/>
        <w:spacing w:line="276" w:lineRule="auto"/>
        <w:ind w:right="160"/>
      </w:pPr>
      <w:r>
        <w:t>обогащение духовного</w:t>
      </w:r>
      <w:r>
        <w:rPr>
          <w:spacing w:val="1"/>
        </w:rPr>
        <w:t xml:space="preserve"> </w:t>
      </w:r>
      <w:r>
        <w:t>опыта обучающихся, развитие способности ребёнка</w:t>
      </w:r>
      <w:r>
        <w:rPr>
          <w:spacing w:val="1"/>
        </w:rPr>
        <w:t xml:space="preserve"> </w:t>
      </w:r>
      <w:r>
        <w:t>к</w:t>
      </w:r>
      <w:r>
        <w:rPr>
          <w:spacing w:val="1"/>
        </w:rPr>
        <w:t xml:space="preserve"> </w:t>
      </w:r>
      <w:r>
        <w:t>социализации на основе принятия гуманистических норм жизни, приобретение опыта</w:t>
      </w:r>
      <w:r>
        <w:rPr>
          <w:spacing w:val="1"/>
        </w:rPr>
        <w:t xml:space="preserve"> </w:t>
      </w:r>
      <w:r>
        <w:t>эмоционально-положительного</w:t>
      </w:r>
      <w:r>
        <w:rPr>
          <w:spacing w:val="1"/>
        </w:rPr>
        <w:t xml:space="preserve"> </w:t>
      </w:r>
      <w:r>
        <w:t>отношения</w:t>
      </w:r>
      <w:r>
        <w:rPr>
          <w:spacing w:val="1"/>
        </w:rPr>
        <w:t xml:space="preserve"> </w:t>
      </w:r>
      <w:r>
        <w:t>к</w:t>
      </w:r>
      <w:r>
        <w:rPr>
          <w:spacing w:val="1"/>
        </w:rPr>
        <w:t xml:space="preserve"> </w:t>
      </w:r>
      <w:r>
        <w:t>природе</w:t>
      </w:r>
      <w:r>
        <w:rPr>
          <w:spacing w:val="1"/>
        </w:rPr>
        <w:t xml:space="preserve"> </w:t>
      </w:r>
      <w:r>
        <w:t>в</w:t>
      </w:r>
      <w:r>
        <w:rPr>
          <w:spacing w:val="1"/>
        </w:rPr>
        <w:t xml:space="preserve"> </w:t>
      </w:r>
      <w:r>
        <w:t>соответствии</w:t>
      </w:r>
      <w:r>
        <w:rPr>
          <w:spacing w:val="71"/>
        </w:rPr>
        <w:t xml:space="preserve"> </w:t>
      </w:r>
      <w:r>
        <w:t>с</w:t>
      </w:r>
      <w:r>
        <w:rPr>
          <w:spacing w:val="1"/>
        </w:rPr>
        <w:t xml:space="preserve"> </w:t>
      </w:r>
      <w:r>
        <w:t>экологическими нормами</w:t>
      </w:r>
      <w:r>
        <w:rPr>
          <w:spacing w:val="1"/>
        </w:rPr>
        <w:t xml:space="preserve"> </w:t>
      </w:r>
      <w:r>
        <w:t>поведения;</w:t>
      </w:r>
    </w:p>
    <w:p w:rsidR="00E767C0" w:rsidRDefault="00A56CA5">
      <w:pPr>
        <w:pStyle w:val="a4"/>
        <w:spacing w:line="276" w:lineRule="auto"/>
        <w:ind w:right="169"/>
      </w:pPr>
      <w:r>
        <w:t>становление навыков повседневного проявления культуры общения, гуманного</w:t>
      </w:r>
      <w:r>
        <w:rPr>
          <w:spacing w:val="1"/>
        </w:rPr>
        <w:t xml:space="preserve"> </w:t>
      </w:r>
      <w:r>
        <w:t>отношения</w:t>
      </w:r>
      <w:r>
        <w:rPr>
          <w:spacing w:val="1"/>
        </w:rPr>
        <w:t xml:space="preserve"> </w:t>
      </w:r>
      <w:r>
        <w:t>к</w:t>
      </w:r>
      <w:r>
        <w:rPr>
          <w:spacing w:val="1"/>
        </w:rPr>
        <w:t xml:space="preserve"> </w:t>
      </w:r>
      <w:r>
        <w:t>людям,</w:t>
      </w:r>
      <w:r>
        <w:rPr>
          <w:spacing w:val="1"/>
        </w:rPr>
        <w:t xml:space="preserve"> </w:t>
      </w:r>
      <w:r>
        <w:t>уважительного</w:t>
      </w:r>
      <w:r>
        <w:rPr>
          <w:spacing w:val="1"/>
        </w:rPr>
        <w:t xml:space="preserve"> </w:t>
      </w:r>
      <w:r>
        <w:t>отношения</w:t>
      </w:r>
      <w:r>
        <w:rPr>
          <w:spacing w:val="1"/>
        </w:rPr>
        <w:t xml:space="preserve"> </w:t>
      </w:r>
      <w:r>
        <w:t>к</w:t>
      </w:r>
      <w:r>
        <w:rPr>
          <w:spacing w:val="1"/>
        </w:rPr>
        <w:t xml:space="preserve"> </w:t>
      </w:r>
      <w:r>
        <w:t>их</w:t>
      </w:r>
      <w:r>
        <w:rPr>
          <w:spacing w:val="1"/>
        </w:rPr>
        <w:t xml:space="preserve"> </w:t>
      </w:r>
      <w:r>
        <w:t>взглядам,</w:t>
      </w:r>
      <w:r>
        <w:rPr>
          <w:spacing w:val="1"/>
        </w:rPr>
        <w:t xml:space="preserve"> </w:t>
      </w:r>
      <w:r>
        <w:t>мнению</w:t>
      </w:r>
      <w:r>
        <w:rPr>
          <w:spacing w:val="1"/>
        </w:rPr>
        <w:t xml:space="preserve"> </w:t>
      </w:r>
      <w:r>
        <w:t>и</w:t>
      </w:r>
      <w:r>
        <w:rPr>
          <w:spacing w:val="1"/>
        </w:rPr>
        <w:t xml:space="preserve"> </w:t>
      </w:r>
      <w:r>
        <w:t>индивидуальности.</w:t>
      </w:r>
    </w:p>
    <w:p w:rsidR="00E767C0" w:rsidRDefault="00A56CA5">
      <w:pPr>
        <w:pStyle w:val="a4"/>
        <w:spacing w:line="276" w:lineRule="auto"/>
        <w:ind w:right="157"/>
      </w:pPr>
      <w:r>
        <w:t>Центральной идеей конструирования содержания и планируемых результатов</w:t>
      </w:r>
      <w:r>
        <w:rPr>
          <w:spacing w:val="1"/>
        </w:rPr>
        <w:t xml:space="preserve"> </w:t>
      </w:r>
      <w:r>
        <w:t>обучения</w:t>
      </w:r>
      <w:r>
        <w:rPr>
          <w:spacing w:val="1"/>
        </w:rPr>
        <w:t xml:space="preserve"> </w:t>
      </w:r>
      <w:r>
        <w:t>окружающему</w:t>
      </w:r>
      <w:r>
        <w:rPr>
          <w:spacing w:val="1"/>
        </w:rPr>
        <w:t xml:space="preserve"> </w:t>
      </w:r>
      <w:r>
        <w:t>миру</w:t>
      </w:r>
      <w:r>
        <w:rPr>
          <w:spacing w:val="1"/>
        </w:rPr>
        <w:t xml:space="preserve"> </w:t>
      </w:r>
      <w:r>
        <w:t>является</w:t>
      </w:r>
      <w:r>
        <w:rPr>
          <w:spacing w:val="1"/>
        </w:rPr>
        <w:t xml:space="preserve"> </w:t>
      </w:r>
      <w:r>
        <w:t>раскрытие</w:t>
      </w:r>
      <w:r>
        <w:rPr>
          <w:spacing w:val="1"/>
        </w:rPr>
        <w:t xml:space="preserve"> </w:t>
      </w:r>
      <w:r>
        <w:t>роли</w:t>
      </w:r>
      <w:r>
        <w:rPr>
          <w:spacing w:val="1"/>
        </w:rPr>
        <w:t xml:space="preserve"> </w:t>
      </w:r>
      <w:r>
        <w:t>человека</w:t>
      </w:r>
      <w:r>
        <w:rPr>
          <w:spacing w:val="1"/>
        </w:rPr>
        <w:t xml:space="preserve"> </w:t>
      </w:r>
      <w:r>
        <w:t>в</w:t>
      </w:r>
      <w:r>
        <w:rPr>
          <w:spacing w:val="1"/>
        </w:rPr>
        <w:t xml:space="preserve"> </w:t>
      </w:r>
      <w:r>
        <w:t>природе</w:t>
      </w:r>
      <w:r>
        <w:rPr>
          <w:spacing w:val="1"/>
        </w:rPr>
        <w:t xml:space="preserve"> </w:t>
      </w:r>
      <w:r>
        <w:t>и</w:t>
      </w:r>
      <w:r>
        <w:rPr>
          <w:spacing w:val="1"/>
        </w:rPr>
        <w:t xml:space="preserve"> </w:t>
      </w:r>
      <w:r>
        <w:t>обществе,</w:t>
      </w:r>
      <w:r>
        <w:rPr>
          <w:spacing w:val="1"/>
        </w:rPr>
        <w:t xml:space="preserve"> </w:t>
      </w:r>
      <w:r>
        <w:t>ознакомление</w:t>
      </w:r>
      <w:r>
        <w:rPr>
          <w:spacing w:val="1"/>
        </w:rPr>
        <w:t xml:space="preserve"> </w:t>
      </w:r>
      <w:r>
        <w:t>с</w:t>
      </w:r>
      <w:r>
        <w:rPr>
          <w:spacing w:val="1"/>
        </w:rPr>
        <w:t xml:space="preserve"> </w:t>
      </w:r>
      <w:r>
        <w:t>правилами</w:t>
      </w:r>
      <w:r>
        <w:rPr>
          <w:spacing w:val="1"/>
        </w:rPr>
        <w:t xml:space="preserve"> </w:t>
      </w:r>
      <w:r>
        <w:t>поведения</w:t>
      </w:r>
      <w:r>
        <w:rPr>
          <w:spacing w:val="1"/>
        </w:rPr>
        <w:t xml:space="preserve"> </w:t>
      </w:r>
      <w:r>
        <w:t>в</w:t>
      </w:r>
      <w:r>
        <w:rPr>
          <w:spacing w:val="1"/>
        </w:rPr>
        <w:t xml:space="preserve"> </w:t>
      </w:r>
      <w:r>
        <w:t>среде</w:t>
      </w:r>
      <w:r>
        <w:rPr>
          <w:spacing w:val="1"/>
        </w:rPr>
        <w:t xml:space="preserve"> </w:t>
      </w:r>
      <w:r>
        <w:t>обитания</w:t>
      </w:r>
      <w:r>
        <w:rPr>
          <w:spacing w:val="1"/>
        </w:rPr>
        <w:t xml:space="preserve"> </w:t>
      </w:r>
      <w:r>
        <w:t>и</w:t>
      </w:r>
      <w:r>
        <w:rPr>
          <w:spacing w:val="1"/>
        </w:rPr>
        <w:t xml:space="preserve"> </w:t>
      </w:r>
      <w:r>
        <w:t>освоение</w:t>
      </w:r>
      <w:r>
        <w:rPr>
          <w:spacing w:val="1"/>
        </w:rPr>
        <w:t xml:space="preserve"> </w:t>
      </w:r>
      <w:r>
        <w:t>общечеловеческих</w:t>
      </w:r>
      <w:r>
        <w:rPr>
          <w:spacing w:val="38"/>
        </w:rPr>
        <w:t xml:space="preserve"> </w:t>
      </w:r>
      <w:r>
        <w:t>ценностей</w:t>
      </w:r>
      <w:r>
        <w:rPr>
          <w:spacing w:val="42"/>
        </w:rPr>
        <w:t xml:space="preserve"> </w:t>
      </w:r>
      <w:r>
        <w:t>взаимодействия</w:t>
      </w:r>
      <w:r>
        <w:rPr>
          <w:spacing w:val="43"/>
        </w:rPr>
        <w:t xml:space="preserve"> </w:t>
      </w:r>
      <w:r>
        <w:t>в</w:t>
      </w:r>
      <w:r>
        <w:rPr>
          <w:spacing w:val="41"/>
        </w:rPr>
        <w:t xml:space="preserve"> </w:t>
      </w:r>
      <w:r>
        <w:t>системах:</w:t>
      </w:r>
      <w:r>
        <w:rPr>
          <w:spacing w:val="47"/>
        </w:rPr>
        <w:t xml:space="preserve"> </w:t>
      </w:r>
      <w:r>
        <w:t>«Человек</w:t>
      </w:r>
      <w:r>
        <w:rPr>
          <w:spacing w:val="42"/>
        </w:rPr>
        <w:t xml:space="preserve"> </w:t>
      </w:r>
      <w:r>
        <w:t>и</w:t>
      </w:r>
      <w:r>
        <w:rPr>
          <w:spacing w:val="42"/>
        </w:rPr>
        <w:t xml:space="preserve"> </w:t>
      </w:r>
      <w:r>
        <w:t>природа»,</w:t>
      </w:r>
    </w:p>
    <w:p w:rsidR="00E767C0" w:rsidRDefault="00A56CA5">
      <w:pPr>
        <w:pStyle w:val="a4"/>
        <w:spacing w:before="1" w:line="276" w:lineRule="auto"/>
        <w:ind w:right="157" w:firstLine="0"/>
      </w:pPr>
      <w:r>
        <w:t>«Человек и общество», «Человек и другие люди», «Человек и познание». Важнейшей</w:t>
      </w:r>
      <w:r>
        <w:rPr>
          <w:spacing w:val="1"/>
        </w:rPr>
        <w:t xml:space="preserve"> </w:t>
      </w:r>
      <w:r>
        <w:t>составляющей</w:t>
      </w:r>
      <w:r>
        <w:rPr>
          <w:spacing w:val="1"/>
        </w:rPr>
        <w:t xml:space="preserve"> </w:t>
      </w:r>
      <w:r>
        <w:t>всех</w:t>
      </w:r>
      <w:r>
        <w:rPr>
          <w:spacing w:val="1"/>
        </w:rPr>
        <w:t xml:space="preserve"> </w:t>
      </w:r>
      <w:r>
        <w:t>указанных</w:t>
      </w:r>
      <w:r>
        <w:rPr>
          <w:spacing w:val="1"/>
        </w:rPr>
        <w:t xml:space="preserve"> </w:t>
      </w:r>
      <w:r>
        <w:t>систем</w:t>
      </w:r>
      <w:r>
        <w:rPr>
          <w:spacing w:val="1"/>
        </w:rPr>
        <w:t xml:space="preserve"> </w:t>
      </w:r>
      <w:r>
        <w:t>является</w:t>
      </w:r>
      <w:r>
        <w:rPr>
          <w:spacing w:val="1"/>
        </w:rPr>
        <w:t xml:space="preserve"> </w:t>
      </w:r>
      <w:r>
        <w:t>содержание,</w:t>
      </w:r>
      <w:r>
        <w:rPr>
          <w:spacing w:val="1"/>
        </w:rPr>
        <w:t xml:space="preserve"> </w:t>
      </w:r>
      <w:r>
        <w:t>усвоение</w:t>
      </w:r>
      <w:r>
        <w:rPr>
          <w:spacing w:val="1"/>
        </w:rPr>
        <w:t xml:space="preserve"> </w:t>
      </w:r>
      <w:r>
        <w:t>которого</w:t>
      </w:r>
      <w:r>
        <w:rPr>
          <w:spacing w:val="1"/>
        </w:rPr>
        <w:t xml:space="preserve"> </w:t>
      </w:r>
      <w:r>
        <w:t>гарантирует формирование у обучающихся навыков здорового и безопасного образа</w:t>
      </w:r>
      <w:r>
        <w:rPr>
          <w:spacing w:val="1"/>
        </w:rPr>
        <w:t xml:space="preserve"> </w:t>
      </w:r>
      <w:r>
        <w:t>жизни на основе развивающейся способности предвидеть результаты своих поступков</w:t>
      </w:r>
      <w:r>
        <w:rPr>
          <w:spacing w:val="-67"/>
        </w:rPr>
        <w:t xml:space="preserve"> </w:t>
      </w:r>
      <w:r>
        <w:t>и оценки</w:t>
      </w:r>
      <w:r>
        <w:rPr>
          <w:spacing w:val="1"/>
        </w:rPr>
        <w:t xml:space="preserve"> </w:t>
      </w:r>
      <w:r>
        <w:t>возникшей</w:t>
      </w:r>
      <w:r>
        <w:rPr>
          <w:spacing w:val="1"/>
        </w:rPr>
        <w:t xml:space="preserve"> </w:t>
      </w:r>
      <w:r>
        <w:t>ситуации.</w:t>
      </w:r>
    </w:p>
    <w:p w:rsidR="00E767C0" w:rsidRDefault="00A56CA5">
      <w:pPr>
        <w:pStyle w:val="a4"/>
        <w:spacing w:before="2" w:line="276" w:lineRule="auto"/>
        <w:ind w:right="164"/>
      </w:pPr>
      <w:r>
        <w:t>Отбор содержания программы по окружающему миру осуществлён на основе</w:t>
      </w:r>
      <w:r>
        <w:rPr>
          <w:spacing w:val="1"/>
        </w:rPr>
        <w:t xml:space="preserve"> </w:t>
      </w:r>
      <w:r>
        <w:t>следующих</w:t>
      </w:r>
      <w:r>
        <w:rPr>
          <w:spacing w:val="-4"/>
        </w:rPr>
        <w:t xml:space="preserve"> </w:t>
      </w:r>
      <w:r>
        <w:t>ведущих</w:t>
      </w:r>
      <w:r>
        <w:rPr>
          <w:spacing w:val="-3"/>
        </w:rPr>
        <w:t xml:space="preserve"> </w:t>
      </w:r>
      <w:r>
        <w:t>идей:</w:t>
      </w:r>
    </w:p>
    <w:p w:rsidR="00E767C0" w:rsidRDefault="00A56CA5">
      <w:pPr>
        <w:pStyle w:val="a4"/>
        <w:spacing w:line="321" w:lineRule="exact"/>
        <w:ind w:left="1273" w:firstLine="0"/>
      </w:pPr>
      <w:r>
        <w:t>раскрытие</w:t>
      </w:r>
      <w:r>
        <w:rPr>
          <w:spacing w:val="-3"/>
        </w:rPr>
        <w:t xml:space="preserve"> </w:t>
      </w:r>
      <w:r>
        <w:t>роли</w:t>
      </w:r>
      <w:r>
        <w:rPr>
          <w:spacing w:val="-4"/>
        </w:rPr>
        <w:t xml:space="preserve"> </w:t>
      </w:r>
      <w:r>
        <w:t>человека</w:t>
      </w:r>
      <w:r>
        <w:rPr>
          <w:spacing w:val="-2"/>
        </w:rPr>
        <w:t xml:space="preserve"> </w:t>
      </w:r>
      <w:r>
        <w:t>в</w:t>
      </w:r>
      <w:r>
        <w:rPr>
          <w:spacing w:val="-5"/>
        </w:rPr>
        <w:t xml:space="preserve"> </w:t>
      </w:r>
      <w:r>
        <w:t>природе</w:t>
      </w:r>
      <w:r>
        <w:rPr>
          <w:spacing w:val="-2"/>
        </w:rPr>
        <w:t xml:space="preserve"> </w:t>
      </w:r>
      <w:r>
        <w:t>и</w:t>
      </w:r>
      <w:r>
        <w:rPr>
          <w:spacing w:val="-4"/>
        </w:rPr>
        <w:t xml:space="preserve"> </w:t>
      </w:r>
      <w:r>
        <w:t>обществе;</w:t>
      </w:r>
    </w:p>
    <w:p w:rsidR="00E767C0" w:rsidRDefault="00A56CA5">
      <w:pPr>
        <w:pStyle w:val="a4"/>
        <w:spacing w:before="48" w:line="276" w:lineRule="auto"/>
        <w:ind w:right="162"/>
      </w:pPr>
      <w:r>
        <w:t>освоение общечеловеческих ценностей взаимодействия в системах: «Человек и</w:t>
      </w:r>
      <w:r>
        <w:rPr>
          <w:spacing w:val="1"/>
        </w:rPr>
        <w:t xml:space="preserve"> </w:t>
      </w:r>
      <w:r>
        <w:t>природа»,</w:t>
      </w:r>
      <w:r>
        <w:rPr>
          <w:spacing w:val="11"/>
        </w:rPr>
        <w:t xml:space="preserve"> </w:t>
      </w:r>
      <w:r>
        <w:t>«Человек</w:t>
      </w:r>
      <w:r>
        <w:rPr>
          <w:spacing w:val="9"/>
        </w:rPr>
        <w:t xml:space="preserve"> </w:t>
      </w:r>
      <w:r>
        <w:t>и</w:t>
      </w:r>
      <w:r>
        <w:rPr>
          <w:spacing w:val="5"/>
        </w:rPr>
        <w:t xml:space="preserve"> </w:t>
      </w:r>
      <w:r>
        <w:t>общество»,</w:t>
      </w:r>
      <w:r>
        <w:rPr>
          <w:spacing w:val="11"/>
        </w:rPr>
        <w:t xml:space="preserve"> </w:t>
      </w:r>
      <w:r>
        <w:t>«Человек</w:t>
      </w:r>
      <w:r>
        <w:rPr>
          <w:spacing w:val="4"/>
        </w:rPr>
        <w:t xml:space="preserve"> </w:t>
      </w:r>
      <w:r>
        <w:t>и</w:t>
      </w:r>
      <w:r>
        <w:rPr>
          <w:spacing w:val="5"/>
        </w:rPr>
        <w:t xml:space="preserve"> </w:t>
      </w:r>
      <w:r>
        <w:t>другие</w:t>
      </w:r>
      <w:r>
        <w:rPr>
          <w:spacing w:val="10"/>
        </w:rPr>
        <w:t xml:space="preserve"> </w:t>
      </w:r>
      <w:r>
        <w:t>люди»,</w:t>
      </w:r>
      <w:r>
        <w:rPr>
          <w:spacing w:val="11"/>
        </w:rPr>
        <w:t xml:space="preserve"> </w:t>
      </w:r>
      <w:r>
        <w:t>«Человек</w:t>
      </w:r>
      <w:r>
        <w:rPr>
          <w:spacing w:val="4"/>
        </w:rPr>
        <w:t xml:space="preserve"> </w:t>
      </w:r>
      <w:r>
        <w:t>и</w:t>
      </w:r>
      <w:r>
        <w:rPr>
          <w:spacing w:val="5"/>
        </w:rPr>
        <w:t xml:space="preserve"> </w:t>
      </w:r>
      <w:r>
        <w:t>его</w:t>
      </w:r>
      <w:r>
        <w:rPr>
          <w:spacing w:val="9"/>
        </w:rPr>
        <w:t xml:space="preserve"> </w:t>
      </w:r>
      <w:r>
        <w:t>самость»,</w:t>
      </w:r>
    </w:p>
    <w:p w:rsidR="00E767C0" w:rsidRDefault="00A56CA5">
      <w:pPr>
        <w:pStyle w:val="a4"/>
        <w:spacing w:line="321" w:lineRule="exact"/>
        <w:ind w:firstLine="0"/>
      </w:pPr>
      <w:r>
        <w:t>«Человек</w:t>
      </w:r>
      <w:r>
        <w:rPr>
          <w:spacing w:val="-6"/>
        </w:rPr>
        <w:t xml:space="preserve"> </w:t>
      </w:r>
      <w:r>
        <w:t>и</w:t>
      </w:r>
      <w:r>
        <w:rPr>
          <w:spacing w:val="-6"/>
        </w:rPr>
        <w:t xml:space="preserve"> </w:t>
      </w:r>
      <w:r>
        <w:t>познание».</w:t>
      </w:r>
    </w:p>
    <w:p w:rsidR="00E767C0" w:rsidRDefault="00A56CA5">
      <w:pPr>
        <w:pStyle w:val="a4"/>
        <w:spacing w:before="47" w:line="278" w:lineRule="auto"/>
        <w:ind w:right="150"/>
      </w:pPr>
      <w:r>
        <w:t>Общее число часов, рекомендованных для изучения окружающего мира, ‒ 270</w:t>
      </w:r>
      <w:r>
        <w:rPr>
          <w:spacing w:val="1"/>
        </w:rPr>
        <w:t xml:space="preserve"> </w:t>
      </w:r>
      <w:r>
        <w:t>часов (два часа в неделю в каждом классе): 1 класс – 66 часов, 2 класс – 68 часов, 3</w:t>
      </w:r>
      <w:r>
        <w:rPr>
          <w:spacing w:val="1"/>
        </w:rPr>
        <w:t xml:space="preserve"> </w:t>
      </w:r>
      <w:r>
        <w:t>класс</w:t>
      </w:r>
      <w:r>
        <w:rPr>
          <w:spacing w:val="2"/>
        </w:rPr>
        <w:t xml:space="preserve"> </w:t>
      </w:r>
      <w:r>
        <w:t>–</w:t>
      </w:r>
      <w:r>
        <w:rPr>
          <w:spacing w:val="2"/>
        </w:rPr>
        <w:t xml:space="preserve"> </w:t>
      </w:r>
      <w:r>
        <w:t>68</w:t>
      </w:r>
      <w:r>
        <w:rPr>
          <w:spacing w:val="1"/>
        </w:rPr>
        <w:t xml:space="preserve"> </w:t>
      </w:r>
      <w:r>
        <w:t>часов,</w:t>
      </w:r>
      <w:r>
        <w:rPr>
          <w:spacing w:val="3"/>
        </w:rPr>
        <w:t xml:space="preserve"> </w:t>
      </w:r>
      <w:r>
        <w:t>4</w:t>
      </w:r>
      <w:r>
        <w:rPr>
          <w:spacing w:val="1"/>
        </w:rPr>
        <w:t xml:space="preserve"> </w:t>
      </w:r>
      <w:r>
        <w:t>класс –</w:t>
      </w:r>
      <w:r>
        <w:rPr>
          <w:spacing w:val="1"/>
        </w:rPr>
        <w:t xml:space="preserve"> </w:t>
      </w:r>
      <w:r>
        <w:t>68</w:t>
      </w:r>
      <w:r>
        <w:rPr>
          <w:spacing w:val="1"/>
        </w:rPr>
        <w:t xml:space="preserve"> </w:t>
      </w:r>
      <w:r>
        <w:t>часов.</w:t>
      </w:r>
    </w:p>
    <w:p w:rsidR="00E767C0" w:rsidRDefault="00A56CA5">
      <w:pPr>
        <w:pStyle w:val="a4"/>
        <w:spacing w:line="276" w:lineRule="auto"/>
        <w:ind w:left="1273" w:right="5925" w:firstLine="0"/>
      </w:pPr>
      <w:r>
        <w:t>Содержание</w:t>
      </w:r>
      <w:r>
        <w:rPr>
          <w:spacing w:val="-6"/>
        </w:rPr>
        <w:t xml:space="preserve"> </w:t>
      </w:r>
      <w:r>
        <w:t>обучения</w:t>
      </w:r>
      <w:r>
        <w:rPr>
          <w:spacing w:val="-6"/>
        </w:rPr>
        <w:t xml:space="preserve"> </w:t>
      </w:r>
      <w:r>
        <w:t>в</w:t>
      </w:r>
      <w:r>
        <w:rPr>
          <w:spacing w:val="-8"/>
        </w:rPr>
        <w:t xml:space="preserve"> </w:t>
      </w:r>
      <w:r>
        <w:t>1</w:t>
      </w:r>
      <w:r>
        <w:rPr>
          <w:spacing w:val="-7"/>
        </w:rPr>
        <w:t xml:space="preserve"> </w:t>
      </w:r>
      <w:r>
        <w:t>классе.</w:t>
      </w:r>
      <w:r>
        <w:rPr>
          <w:spacing w:val="-68"/>
        </w:rPr>
        <w:t xml:space="preserve"> </w:t>
      </w:r>
      <w:r>
        <w:t>Человек и</w:t>
      </w:r>
      <w:r>
        <w:rPr>
          <w:spacing w:val="1"/>
        </w:rPr>
        <w:t xml:space="preserve"> </w:t>
      </w:r>
      <w:r>
        <w:t>общество.</w:t>
      </w:r>
    </w:p>
    <w:p w:rsidR="00E767C0" w:rsidRDefault="00A56CA5">
      <w:pPr>
        <w:pStyle w:val="a4"/>
        <w:spacing w:line="276" w:lineRule="auto"/>
        <w:ind w:right="156"/>
      </w:pPr>
      <w:r>
        <w:t>Школа. Школьные традиции и праздники. Адрес школы. Классный, школьный</w:t>
      </w:r>
      <w:r>
        <w:rPr>
          <w:spacing w:val="1"/>
        </w:rPr>
        <w:t xml:space="preserve"> </w:t>
      </w:r>
      <w:r>
        <w:t>коллектив.</w:t>
      </w:r>
      <w:r>
        <w:rPr>
          <w:spacing w:val="1"/>
        </w:rPr>
        <w:t xml:space="preserve"> </w:t>
      </w:r>
      <w:r>
        <w:t>Друзья,</w:t>
      </w:r>
      <w:r>
        <w:rPr>
          <w:spacing w:val="1"/>
        </w:rPr>
        <w:t xml:space="preserve"> </w:t>
      </w:r>
      <w:r>
        <w:t>взаимоотношения</w:t>
      </w:r>
      <w:r>
        <w:rPr>
          <w:spacing w:val="1"/>
        </w:rPr>
        <w:t xml:space="preserve"> </w:t>
      </w:r>
      <w:r>
        <w:t>между</w:t>
      </w:r>
      <w:r>
        <w:rPr>
          <w:spacing w:val="1"/>
        </w:rPr>
        <w:t xml:space="preserve"> </w:t>
      </w:r>
      <w:r>
        <w:t>ними;</w:t>
      </w:r>
      <w:r>
        <w:rPr>
          <w:spacing w:val="1"/>
        </w:rPr>
        <w:t xml:space="preserve"> </w:t>
      </w:r>
      <w:r>
        <w:t>ценность</w:t>
      </w:r>
      <w:r>
        <w:rPr>
          <w:spacing w:val="1"/>
        </w:rPr>
        <w:t xml:space="preserve"> </w:t>
      </w:r>
      <w:r>
        <w:t>дружбы,</w:t>
      </w:r>
      <w:r>
        <w:rPr>
          <w:spacing w:val="1"/>
        </w:rPr>
        <w:t xml:space="preserve"> </w:t>
      </w:r>
      <w:r>
        <w:t>согласия,</w:t>
      </w:r>
      <w:r>
        <w:rPr>
          <w:spacing w:val="1"/>
        </w:rPr>
        <w:t xml:space="preserve"> </w:t>
      </w:r>
      <w:r>
        <w:t>взаимной помощи.</w:t>
      </w:r>
    </w:p>
    <w:p w:rsidR="00E767C0" w:rsidRDefault="00A56CA5">
      <w:pPr>
        <w:pStyle w:val="a4"/>
        <w:spacing w:line="276" w:lineRule="auto"/>
        <w:ind w:right="156"/>
      </w:pPr>
      <w:r>
        <w:t>Совместная</w:t>
      </w:r>
      <w:r>
        <w:rPr>
          <w:spacing w:val="1"/>
        </w:rPr>
        <w:t xml:space="preserve"> </w:t>
      </w:r>
      <w:r>
        <w:t>деятельность</w:t>
      </w:r>
      <w:r>
        <w:rPr>
          <w:spacing w:val="1"/>
        </w:rPr>
        <w:t xml:space="preserve"> </w:t>
      </w:r>
      <w:r>
        <w:t>с</w:t>
      </w:r>
      <w:r>
        <w:rPr>
          <w:spacing w:val="1"/>
        </w:rPr>
        <w:t xml:space="preserve"> </w:t>
      </w:r>
      <w:r>
        <w:t>одноклассниками</w:t>
      </w:r>
      <w:r>
        <w:rPr>
          <w:spacing w:val="1"/>
        </w:rPr>
        <w:t xml:space="preserve"> </w:t>
      </w:r>
      <w:r>
        <w:t>‒</w:t>
      </w:r>
      <w:r>
        <w:rPr>
          <w:spacing w:val="1"/>
        </w:rPr>
        <w:t xml:space="preserve"> </w:t>
      </w:r>
      <w:r>
        <w:t>учёба,</w:t>
      </w:r>
      <w:r>
        <w:rPr>
          <w:spacing w:val="1"/>
        </w:rPr>
        <w:t xml:space="preserve"> </w:t>
      </w:r>
      <w:r>
        <w:t>игры,</w:t>
      </w:r>
      <w:r>
        <w:rPr>
          <w:spacing w:val="1"/>
        </w:rPr>
        <w:t xml:space="preserve"> </w:t>
      </w:r>
      <w:r>
        <w:t>отдых.</w:t>
      </w:r>
      <w:r>
        <w:rPr>
          <w:spacing w:val="1"/>
        </w:rPr>
        <w:t xml:space="preserve"> </w:t>
      </w:r>
      <w:r>
        <w:t>Рабочее</w:t>
      </w:r>
      <w:r>
        <w:rPr>
          <w:spacing w:val="1"/>
        </w:rPr>
        <w:t xml:space="preserve"> </w:t>
      </w:r>
      <w:r>
        <w:t>место</w:t>
      </w:r>
      <w:r>
        <w:rPr>
          <w:spacing w:val="-5"/>
        </w:rPr>
        <w:t xml:space="preserve"> </w:t>
      </w:r>
      <w:r>
        <w:t>школьника:</w:t>
      </w:r>
      <w:r>
        <w:rPr>
          <w:spacing w:val="-5"/>
        </w:rPr>
        <w:t xml:space="preserve"> </w:t>
      </w:r>
      <w:r>
        <w:t>удобное</w:t>
      </w:r>
      <w:r>
        <w:rPr>
          <w:spacing w:val="-3"/>
        </w:rPr>
        <w:t xml:space="preserve"> </w:t>
      </w:r>
      <w:r>
        <w:t>размещение</w:t>
      </w:r>
      <w:r>
        <w:rPr>
          <w:spacing w:val="-8"/>
        </w:rPr>
        <w:t xml:space="preserve"> </w:t>
      </w:r>
      <w:r>
        <w:t>учебных</w:t>
      </w:r>
      <w:r>
        <w:rPr>
          <w:spacing w:val="-8"/>
        </w:rPr>
        <w:t xml:space="preserve"> </w:t>
      </w:r>
      <w:r>
        <w:t>материалов</w:t>
      </w:r>
      <w:r>
        <w:rPr>
          <w:spacing w:val="-6"/>
        </w:rPr>
        <w:t xml:space="preserve"> </w:t>
      </w:r>
      <w:r>
        <w:t>и</w:t>
      </w:r>
      <w:r>
        <w:rPr>
          <w:spacing w:val="-4"/>
        </w:rPr>
        <w:t xml:space="preserve"> </w:t>
      </w:r>
      <w:r>
        <w:t>учебного</w:t>
      </w:r>
      <w:r>
        <w:rPr>
          <w:spacing w:val="-4"/>
        </w:rPr>
        <w:t xml:space="preserve"> </w:t>
      </w:r>
      <w:r>
        <w:t>оборудования;</w:t>
      </w:r>
      <w:r>
        <w:rPr>
          <w:spacing w:val="-68"/>
        </w:rPr>
        <w:t xml:space="preserve"> </w:t>
      </w:r>
      <w:r>
        <w:t>поза;</w:t>
      </w:r>
      <w:r>
        <w:rPr>
          <w:spacing w:val="-3"/>
        </w:rPr>
        <w:t xml:space="preserve"> </w:t>
      </w:r>
      <w:r>
        <w:t>освещение</w:t>
      </w:r>
      <w:r>
        <w:rPr>
          <w:spacing w:val="-1"/>
        </w:rPr>
        <w:t xml:space="preserve"> </w:t>
      </w:r>
      <w:r>
        <w:t>рабочего</w:t>
      </w:r>
      <w:r>
        <w:rPr>
          <w:spacing w:val="-2"/>
        </w:rPr>
        <w:t xml:space="preserve"> </w:t>
      </w:r>
      <w:r>
        <w:t>места.</w:t>
      </w:r>
      <w:r>
        <w:rPr>
          <w:spacing w:val="1"/>
        </w:rPr>
        <w:t xml:space="preserve"> </w:t>
      </w:r>
      <w:r>
        <w:t>Правила</w:t>
      </w:r>
      <w:r>
        <w:rPr>
          <w:spacing w:val="-1"/>
        </w:rPr>
        <w:t xml:space="preserve"> </w:t>
      </w:r>
      <w:r>
        <w:t>безопасной</w:t>
      </w:r>
      <w:r>
        <w:rPr>
          <w:spacing w:val="-2"/>
        </w:rPr>
        <w:t xml:space="preserve"> </w:t>
      </w:r>
      <w:r>
        <w:t>работы</w:t>
      </w:r>
      <w:r>
        <w:rPr>
          <w:spacing w:val="-2"/>
        </w:rPr>
        <w:t xml:space="preserve"> </w:t>
      </w:r>
      <w:r>
        <w:t>на</w:t>
      </w:r>
      <w:r>
        <w:rPr>
          <w:spacing w:val="-1"/>
        </w:rPr>
        <w:t xml:space="preserve"> </w:t>
      </w:r>
      <w:r>
        <w:t>учебном</w:t>
      </w:r>
      <w:r>
        <w:rPr>
          <w:spacing w:val="13"/>
        </w:rPr>
        <w:t xml:space="preserve"> </w:t>
      </w:r>
      <w:r>
        <w:t>месте.</w:t>
      </w:r>
    </w:p>
    <w:p w:rsidR="00E767C0" w:rsidRDefault="00A56CA5">
      <w:pPr>
        <w:pStyle w:val="a4"/>
        <w:spacing w:line="320" w:lineRule="exact"/>
        <w:ind w:left="1273" w:firstLine="0"/>
      </w:pPr>
      <w:r>
        <w:t>Режим</w:t>
      </w:r>
      <w:r>
        <w:rPr>
          <w:spacing w:val="-11"/>
        </w:rPr>
        <w:t xml:space="preserve"> </w:t>
      </w:r>
      <w:r>
        <w:t>труда</w:t>
      </w:r>
      <w:r>
        <w:rPr>
          <w:spacing w:val="-10"/>
        </w:rPr>
        <w:t xml:space="preserve"> </w:t>
      </w:r>
      <w:r>
        <w:t>и</w:t>
      </w:r>
      <w:r>
        <w:rPr>
          <w:spacing w:val="-11"/>
        </w:rPr>
        <w:t xml:space="preserve"> </w:t>
      </w:r>
      <w:r>
        <w:t>отдыха.</w:t>
      </w:r>
    </w:p>
    <w:p w:rsidR="00E767C0" w:rsidRDefault="00A56CA5">
      <w:pPr>
        <w:pStyle w:val="a4"/>
        <w:spacing w:before="44" w:line="276" w:lineRule="auto"/>
        <w:ind w:right="165"/>
      </w:pPr>
      <w:r>
        <w:t>Семья. Моя семья в прошлом и настоящем. Имена и фамилии членов семьи, их</w:t>
      </w:r>
      <w:r>
        <w:rPr>
          <w:spacing w:val="1"/>
        </w:rPr>
        <w:t xml:space="preserve"> </w:t>
      </w:r>
      <w:r>
        <w:t>профессии. Взаимоотношения и взаимопомощь в семье. Совместный труд и отдых.</w:t>
      </w:r>
      <w:r>
        <w:rPr>
          <w:spacing w:val="1"/>
        </w:rPr>
        <w:t xml:space="preserve"> </w:t>
      </w:r>
      <w:r>
        <w:t>Домашний адрес.</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54"/>
      </w:pPr>
      <w:r>
        <w:lastRenderedPageBreak/>
        <w:t>Россия ‒ наша Родина. Москва ‒ столица России. Символы России (герб, флаг,</w:t>
      </w:r>
      <w:r>
        <w:rPr>
          <w:spacing w:val="1"/>
        </w:rPr>
        <w:t xml:space="preserve"> </w:t>
      </w:r>
      <w:r>
        <w:t>гимн). Народы России.</w:t>
      </w:r>
      <w:r>
        <w:rPr>
          <w:spacing w:val="1"/>
        </w:rPr>
        <w:t xml:space="preserve"> </w:t>
      </w:r>
      <w:r>
        <w:t>Первоначальные сведения о родном крае. Название своего</w:t>
      </w:r>
      <w:r>
        <w:rPr>
          <w:spacing w:val="1"/>
        </w:rPr>
        <w:t xml:space="preserve"> </w:t>
      </w:r>
      <w:r>
        <w:t>населённого</w:t>
      </w:r>
      <w:r>
        <w:rPr>
          <w:spacing w:val="-6"/>
        </w:rPr>
        <w:t xml:space="preserve"> </w:t>
      </w:r>
      <w:r>
        <w:t>пункта</w:t>
      </w:r>
      <w:r>
        <w:rPr>
          <w:spacing w:val="-5"/>
        </w:rPr>
        <w:t xml:space="preserve"> </w:t>
      </w:r>
      <w:r>
        <w:t>(города,</w:t>
      </w:r>
      <w:r>
        <w:rPr>
          <w:spacing w:val="-3"/>
        </w:rPr>
        <w:t xml:space="preserve"> </w:t>
      </w:r>
      <w:r>
        <w:t>села),</w:t>
      </w:r>
      <w:r>
        <w:rPr>
          <w:spacing w:val="-3"/>
        </w:rPr>
        <w:t xml:space="preserve"> </w:t>
      </w:r>
      <w:r>
        <w:t>региона.</w:t>
      </w:r>
      <w:r>
        <w:rPr>
          <w:spacing w:val="-2"/>
        </w:rPr>
        <w:t xml:space="preserve"> </w:t>
      </w:r>
      <w:r>
        <w:t>Культурные</w:t>
      </w:r>
      <w:r>
        <w:rPr>
          <w:spacing w:val="-5"/>
        </w:rPr>
        <w:t xml:space="preserve"> </w:t>
      </w:r>
      <w:r>
        <w:t>объекты</w:t>
      </w:r>
      <w:r>
        <w:rPr>
          <w:spacing w:val="-6"/>
        </w:rPr>
        <w:t xml:space="preserve"> </w:t>
      </w:r>
      <w:r>
        <w:t>родного</w:t>
      </w:r>
      <w:r>
        <w:rPr>
          <w:spacing w:val="-5"/>
        </w:rPr>
        <w:t xml:space="preserve"> </w:t>
      </w:r>
      <w:r>
        <w:t>края.</w:t>
      </w:r>
    </w:p>
    <w:p w:rsidR="00E767C0" w:rsidRDefault="00A56CA5">
      <w:pPr>
        <w:pStyle w:val="a4"/>
        <w:spacing w:line="276" w:lineRule="auto"/>
        <w:ind w:left="1268" w:right="1422" w:firstLine="4"/>
      </w:pPr>
      <w:r>
        <w:t>Ценность</w:t>
      </w:r>
      <w:r>
        <w:rPr>
          <w:spacing w:val="-11"/>
        </w:rPr>
        <w:t xml:space="preserve"> </w:t>
      </w:r>
      <w:r>
        <w:t>и</w:t>
      </w:r>
      <w:r>
        <w:rPr>
          <w:spacing w:val="-10"/>
        </w:rPr>
        <w:t xml:space="preserve"> </w:t>
      </w:r>
      <w:r>
        <w:t>красота</w:t>
      </w:r>
      <w:r>
        <w:rPr>
          <w:spacing w:val="-8"/>
        </w:rPr>
        <w:t xml:space="preserve"> </w:t>
      </w:r>
      <w:r>
        <w:t>рукотворного</w:t>
      </w:r>
      <w:r>
        <w:rPr>
          <w:spacing w:val="-9"/>
        </w:rPr>
        <w:t xml:space="preserve"> </w:t>
      </w:r>
      <w:r>
        <w:t>мира.</w:t>
      </w:r>
      <w:r>
        <w:rPr>
          <w:spacing w:val="-7"/>
        </w:rPr>
        <w:t xml:space="preserve"> </w:t>
      </w:r>
      <w:r>
        <w:t>Правила</w:t>
      </w:r>
      <w:r>
        <w:rPr>
          <w:spacing w:val="-9"/>
        </w:rPr>
        <w:t xml:space="preserve"> </w:t>
      </w:r>
      <w:r>
        <w:t>поведения</w:t>
      </w:r>
      <w:r>
        <w:rPr>
          <w:spacing w:val="-8"/>
        </w:rPr>
        <w:t xml:space="preserve"> </w:t>
      </w:r>
      <w:r>
        <w:t>в</w:t>
      </w:r>
      <w:r>
        <w:rPr>
          <w:spacing w:val="-10"/>
        </w:rPr>
        <w:t xml:space="preserve"> </w:t>
      </w:r>
      <w:r>
        <w:t>социуме.</w:t>
      </w:r>
      <w:r>
        <w:rPr>
          <w:spacing w:val="-68"/>
        </w:rPr>
        <w:t xml:space="preserve"> </w:t>
      </w:r>
      <w:r>
        <w:t>Человек и</w:t>
      </w:r>
      <w:r>
        <w:rPr>
          <w:spacing w:val="1"/>
        </w:rPr>
        <w:t xml:space="preserve"> </w:t>
      </w:r>
      <w:r>
        <w:t>природа.</w:t>
      </w:r>
    </w:p>
    <w:p w:rsidR="00E767C0" w:rsidRDefault="00A56CA5">
      <w:pPr>
        <w:pStyle w:val="a4"/>
        <w:spacing w:line="276" w:lineRule="auto"/>
        <w:ind w:right="163"/>
      </w:pPr>
      <w:r>
        <w:t>Природа ‒ среда обитания человека. Природа и предметы, созданные человеком.</w:t>
      </w:r>
      <w:r>
        <w:rPr>
          <w:spacing w:val="-67"/>
        </w:rPr>
        <w:t xml:space="preserve"> </w:t>
      </w:r>
      <w:r>
        <w:t>Природные</w:t>
      </w:r>
      <w:r>
        <w:rPr>
          <w:spacing w:val="1"/>
        </w:rPr>
        <w:t xml:space="preserve"> </w:t>
      </w:r>
      <w:r>
        <w:t>материалы.</w:t>
      </w:r>
      <w:r>
        <w:rPr>
          <w:spacing w:val="1"/>
        </w:rPr>
        <w:t xml:space="preserve"> </w:t>
      </w:r>
      <w:r>
        <w:t>Бережное</w:t>
      </w:r>
      <w:r>
        <w:rPr>
          <w:spacing w:val="1"/>
        </w:rPr>
        <w:t xml:space="preserve"> </w:t>
      </w:r>
      <w:r>
        <w:t>отношение</w:t>
      </w:r>
      <w:r>
        <w:rPr>
          <w:spacing w:val="1"/>
        </w:rPr>
        <w:t xml:space="preserve"> </w:t>
      </w:r>
      <w:r>
        <w:t>к</w:t>
      </w:r>
      <w:r>
        <w:rPr>
          <w:spacing w:val="1"/>
        </w:rPr>
        <w:t xml:space="preserve"> </w:t>
      </w:r>
      <w:r>
        <w:t>предметам,</w:t>
      </w:r>
      <w:r>
        <w:rPr>
          <w:spacing w:val="1"/>
        </w:rPr>
        <w:t xml:space="preserve"> </w:t>
      </w:r>
      <w:r>
        <w:t>вещам,</w:t>
      </w:r>
      <w:r>
        <w:rPr>
          <w:spacing w:val="1"/>
        </w:rPr>
        <w:t xml:space="preserve"> </w:t>
      </w:r>
      <w:r>
        <w:t>уход</w:t>
      </w:r>
      <w:r>
        <w:rPr>
          <w:spacing w:val="1"/>
        </w:rPr>
        <w:t xml:space="preserve"> </w:t>
      </w:r>
      <w:r>
        <w:t>за</w:t>
      </w:r>
      <w:r>
        <w:rPr>
          <w:spacing w:val="1"/>
        </w:rPr>
        <w:t xml:space="preserve"> </w:t>
      </w:r>
      <w:r>
        <w:t>ними.</w:t>
      </w:r>
      <w:r>
        <w:rPr>
          <w:spacing w:val="1"/>
        </w:rPr>
        <w:t xml:space="preserve"> </w:t>
      </w:r>
      <w:r>
        <w:t>Неживая и живая природа. Наблюдение за погодой своего края. Погода и термометр.</w:t>
      </w:r>
      <w:r>
        <w:rPr>
          <w:spacing w:val="1"/>
        </w:rPr>
        <w:t xml:space="preserve"> </w:t>
      </w:r>
      <w:r>
        <w:t>Определение</w:t>
      </w:r>
      <w:r>
        <w:rPr>
          <w:spacing w:val="-1"/>
        </w:rPr>
        <w:t xml:space="preserve"> </w:t>
      </w:r>
      <w:r>
        <w:t>температуры</w:t>
      </w:r>
      <w:r>
        <w:rPr>
          <w:spacing w:val="-1"/>
        </w:rPr>
        <w:t xml:space="preserve"> </w:t>
      </w:r>
      <w:r>
        <w:t>воздуха (воды)</w:t>
      </w:r>
      <w:r>
        <w:rPr>
          <w:spacing w:val="-2"/>
        </w:rPr>
        <w:t xml:space="preserve"> </w:t>
      </w:r>
      <w:r>
        <w:t>по</w:t>
      </w:r>
      <w:r>
        <w:rPr>
          <w:spacing w:val="-1"/>
        </w:rPr>
        <w:t xml:space="preserve"> </w:t>
      </w:r>
      <w:r>
        <w:t>термометру.</w:t>
      </w:r>
    </w:p>
    <w:p w:rsidR="00E767C0" w:rsidRDefault="00A56CA5">
      <w:pPr>
        <w:pStyle w:val="a4"/>
        <w:ind w:left="1273" w:firstLine="0"/>
      </w:pPr>
      <w:r>
        <w:t>Сезонные</w:t>
      </w:r>
      <w:r>
        <w:rPr>
          <w:spacing w:val="4"/>
        </w:rPr>
        <w:t xml:space="preserve"> </w:t>
      </w:r>
      <w:r>
        <w:t>изменения</w:t>
      </w:r>
      <w:r>
        <w:rPr>
          <w:spacing w:val="73"/>
        </w:rPr>
        <w:t xml:space="preserve"> </w:t>
      </w:r>
      <w:r>
        <w:t>в</w:t>
      </w:r>
      <w:r>
        <w:rPr>
          <w:spacing w:val="70"/>
        </w:rPr>
        <w:t xml:space="preserve"> </w:t>
      </w:r>
      <w:r>
        <w:t>природе.</w:t>
      </w:r>
      <w:r>
        <w:rPr>
          <w:spacing w:val="74"/>
        </w:rPr>
        <w:t xml:space="preserve"> </w:t>
      </w:r>
      <w:r>
        <w:t>Взаимосвязи</w:t>
      </w:r>
      <w:r>
        <w:rPr>
          <w:spacing w:val="73"/>
        </w:rPr>
        <w:t xml:space="preserve"> </w:t>
      </w:r>
      <w:r>
        <w:t>между</w:t>
      </w:r>
      <w:r>
        <w:rPr>
          <w:spacing w:val="67"/>
        </w:rPr>
        <w:t xml:space="preserve"> </w:t>
      </w:r>
      <w:r>
        <w:t>человеком</w:t>
      </w:r>
      <w:r>
        <w:rPr>
          <w:spacing w:val="74"/>
        </w:rPr>
        <w:t xml:space="preserve"> </w:t>
      </w:r>
      <w:r>
        <w:t>и</w:t>
      </w:r>
      <w:r>
        <w:rPr>
          <w:spacing w:val="72"/>
        </w:rPr>
        <w:t xml:space="preserve"> </w:t>
      </w:r>
      <w:r>
        <w:t>природой.</w:t>
      </w:r>
    </w:p>
    <w:p w:rsidR="00E767C0" w:rsidRDefault="00A56CA5">
      <w:pPr>
        <w:pStyle w:val="a4"/>
        <w:spacing w:before="48"/>
        <w:ind w:firstLine="0"/>
      </w:pPr>
      <w:r>
        <w:t>Правила</w:t>
      </w:r>
      <w:r>
        <w:rPr>
          <w:spacing w:val="-10"/>
        </w:rPr>
        <w:t xml:space="preserve"> </w:t>
      </w:r>
      <w:r>
        <w:t>нравственного</w:t>
      </w:r>
      <w:r>
        <w:rPr>
          <w:spacing w:val="-10"/>
        </w:rPr>
        <w:t xml:space="preserve"> </w:t>
      </w:r>
      <w:r>
        <w:t>и</w:t>
      </w:r>
      <w:r>
        <w:rPr>
          <w:spacing w:val="-10"/>
        </w:rPr>
        <w:t xml:space="preserve"> </w:t>
      </w:r>
      <w:r>
        <w:t>безопасного</w:t>
      </w:r>
      <w:r>
        <w:rPr>
          <w:spacing w:val="-10"/>
        </w:rPr>
        <w:t xml:space="preserve"> </w:t>
      </w:r>
      <w:r>
        <w:t>поведения</w:t>
      </w:r>
      <w:r>
        <w:rPr>
          <w:spacing w:val="-10"/>
        </w:rPr>
        <w:t xml:space="preserve"> </w:t>
      </w:r>
      <w:r>
        <w:t>в</w:t>
      </w:r>
      <w:r>
        <w:rPr>
          <w:spacing w:val="-11"/>
        </w:rPr>
        <w:t xml:space="preserve"> </w:t>
      </w:r>
      <w:r>
        <w:t>природе.</w:t>
      </w:r>
    </w:p>
    <w:p w:rsidR="00E767C0" w:rsidRDefault="00A56CA5">
      <w:pPr>
        <w:pStyle w:val="a4"/>
        <w:spacing w:before="47" w:line="276" w:lineRule="auto"/>
        <w:ind w:right="164"/>
      </w:pPr>
      <w:r>
        <w:t>Растительный</w:t>
      </w:r>
      <w:r>
        <w:rPr>
          <w:spacing w:val="1"/>
        </w:rPr>
        <w:t xml:space="preserve"> </w:t>
      </w:r>
      <w:r>
        <w:t>мир.</w:t>
      </w:r>
      <w:r>
        <w:rPr>
          <w:spacing w:val="1"/>
        </w:rPr>
        <w:t xml:space="preserve"> </w:t>
      </w:r>
      <w:r>
        <w:t>Растения</w:t>
      </w:r>
      <w:r>
        <w:rPr>
          <w:spacing w:val="1"/>
        </w:rPr>
        <w:t xml:space="preserve"> </w:t>
      </w:r>
      <w:r>
        <w:t>ближайшего</w:t>
      </w:r>
      <w:r>
        <w:rPr>
          <w:spacing w:val="1"/>
        </w:rPr>
        <w:t xml:space="preserve"> </w:t>
      </w:r>
      <w:r>
        <w:t>окружения</w:t>
      </w:r>
      <w:r>
        <w:rPr>
          <w:spacing w:val="1"/>
        </w:rPr>
        <w:t xml:space="preserve"> </w:t>
      </w:r>
      <w:r>
        <w:t>(узнавание,</w:t>
      </w:r>
      <w:r>
        <w:rPr>
          <w:spacing w:val="1"/>
        </w:rPr>
        <w:t xml:space="preserve"> </w:t>
      </w:r>
      <w:r>
        <w:t>называние,</w:t>
      </w:r>
      <w:r>
        <w:rPr>
          <w:spacing w:val="1"/>
        </w:rPr>
        <w:t xml:space="preserve"> </w:t>
      </w:r>
      <w:r>
        <w:t>краткое</w:t>
      </w:r>
      <w:r>
        <w:rPr>
          <w:spacing w:val="1"/>
        </w:rPr>
        <w:t xml:space="preserve"> </w:t>
      </w:r>
      <w:r>
        <w:t>описание).</w:t>
      </w:r>
      <w:r>
        <w:rPr>
          <w:spacing w:val="1"/>
        </w:rPr>
        <w:t xml:space="preserve"> </w:t>
      </w:r>
      <w:r>
        <w:t>Лиственные</w:t>
      </w:r>
      <w:r>
        <w:rPr>
          <w:spacing w:val="1"/>
        </w:rPr>
        <w:t xml:space="preserve"> </w:t>
      </w:r>
      <w:r>
        <w:t>и</w:t>
      </w:r>
      <w:r>
        <w:rPr>
          <w:spacing w:val="1"/>
        </w:rPr>
        <w:t xml:space="preserve"> </w:t>
      </w:r>
      <w:r>
        <w:t>хвойные</w:t>
      </w:r>
      <w:r>
        <w:rPr>
          <w:spacing w:val="1"/>
        </w:rPr>
        <w:t xml:space="preserve"> </w:t>
      </w:r>
      <w:r>
        <w:t>растения.</w:t>
      </w:r>
      <w:r>
        <w:rPr>
          <w:spacing w:val="1"/>
        </w:rPr>
        <w:t xml:space="preserve"> </w:t>
      </w:r>
      <w:r>
        <w:t>Дикорастущие</w:t>
      </w:r>
      <w:r>
        <w:rPr>
          <w:spacing w:val="1"/>
        </w:rPr>
        <w:t xml:space="preserve"> </w:t>
      </w:r>
      <w:r>
        <w:t>и</w:t>
      </w:r>
      <w:r>
        <w:rPr>
          <w:spacing w:val="1"/>
        </w:rPr>
        <w:t xml:space="preserve"> </w:t>
      </w:r>
      <w:r>
        <w:t>культурные</w:t>
      </w:r>
      <w:r>
        <w:rPr>
          <w:spacing w:val="-67"/>
        </w:rPr>
        <w:t xml:space="preserve"> </w:t>
      </w:r>
      <w:r>
        <w:t>растения.</w:t>
      </w:r>
      <w:r>
        <w:rPr>
          <w:spacing w:val="1"/>
        </w:rPr>
        <w:t xml:space="preserve"> </w:t>
      </w:r>
      <w:r>
        <w:t>Части</w:t>
      </w:r>
      <w:r>
        <w:rPr>
          <w:spacing w:val="1"/>
        </w:rPr>
        <w:t xml:space="preserve"> </w:t>
      </w:r>
      <w:r>
        <w:t>растения</w:t>
      </w:r>
      <w:r>
        <w:rPr>
          <w:spacing w:val="1"/>
        </w:rPr>
        <w:t xml:space="preserve"> </w:t>
      </w:r>
      <w:r>
        <w:t>(название,</w:t>
      </w:r>
      <w:r>
        <w:rPr>
          <w:spacing w:val="1"/>
        </w:rPr>
        <w:t xml:space="preserve"> </w:t>
      </w:r>
      <w:r>
        <w:t>краткая</w:t>
      </w:r>
      <w:r>
        <w:rPr>
          <w:spacing w:val="1"/>
        </w:rPr>
        <w:t xml:space="preserve"> </w:t>
      </w:r>
      <w:r>
        <w:t>характеристика</w:t>
      </w:r>
      <w:r>
        <w:rPr>
          <w:spacing w:val="1"/>
        </w:rPr>
        <w:t xml:space="preserve"> </w:t>
      </w:r>
      <w:r>
        <w:t>значения</w:t>
      </w:r>
      <w:r>
        <w:rPr>
          <w:spacing w:val="1"/>
        </w:rPr>
        <w:t xml:space="preserve"> </w:t>
      </w:r>
      <w:r>
        <w:t>для</w:t>
      </w:r>
      <w:r>
        <w:rPr>
          <w:spacing w:val="1"/>
        </w:rPr>
        <w:t xml:space="preserve"> </w:t>
      </w:r>
      <w:r>
        <w:t>жизни</w:t>
      </w:r>
      <w:r>
        <w:rPr>
          <w:spacing w:val="1"/>
        </w:rPr>
        <w:t xml:space="preserve"> </w:t>
      </w:r>
      <w:r>
        <w:t>растения): корень, стебель, лист, цветок, плод, семя. Комнатные растения, правила</w:t>
      </w:r>
      <w:r>
        <w:rPr>
          <w:spacing w:val="1"/>
        </w:rPr>
        <w:t xml:space="preserve"> </w:t>
      </w:r>
      <w:r>
        <w:t>содержания</w:t>
      </w:r>
      <w:r>
        <w:rPr>
          <w:spacing w:val="2"/>
        </w:rPr>
        <w:t xml:space="preserve"> </w:t>
      </w:r>
      <w:r>
        <w:t>и</w:t>
      </w:r>
      <w:r>
        <w:rPr>
          <w:spacing w:val="1"/>
        </w:rPr>
        <w:t xml:space="preserve"> </w:t>
      </w:r>
      <w:r>
        <w:t>ухода.</w:t>
      </w:r>
    </w:p>
    <w:p w:rsidR="00E767C0" w:rsidRDefault="00A56CA5">
      <w:pPr>
        <w:pStyle w:val="a4"/>
        <w:spacing w:before="2" w:line="276" w:lineRule="auto"/>
        <w:ind w:right="161"/>
      </w:pPr>
      <w:r>
        <w:t>Мир животных. Разные группы животных (звери, насекомые, птицы, рыбы и</w:t>
      </w:r>
      <w:r>
        <w:rPr>
          <w:spacing w:val="1"/>
        </w:rPr>
        <w:t xml:space="preserve"> </w:t>
      </w:r>
      <w:r>
        <w:t>другие).</w:t>
      </w:r>
      <w:r>
        <w:rPr>
          <w:spacing w:val="1"/>
        </w:rPr>
        <w:t xml:space="preserve"> </w:t>
      </w:r>
      <w:r>
        <w:t>Домашние</w:t>
      </w:r>
      <w:r>
        <w:rPr>
          <w:spacing w:val="1"/>
        </w:rPr>
        <w:t xml:space="preserve"> </w:t>
      </w:r>
      <w:r>
        <w:t>и</w:t>
      </w:r>
      <w:r>
        <w:rPr>
          <w:spacing w:val="1"/>
        </w:rPr>
        <w:t xml:space="preserve"> </w:t>
      </w:r>
      <w:r>
        <w:t>дикие</w:t>
      </w:r>
      <w:r>
        <w:rPr>
          <w:spacing w:val="1"/>
        </w:rPr>
        <w:t xml:space="preserve"> </w:t>
      </w:r>
      <w:r>
        <w:t>животные</w:t>
      </w:r>
      <w:r>
        <w:rPr>
          <w:spacing w:val="1"/>
        </w:rPr>
        <w:t xml:space="preserve"> </w:t>
      </w:r>
      <w:r>
        <w:t>(различия</w:t>
      </w:r>
      <w:r>
        <w:rPr>
          <w:spacing w:val="1"/>
        </w:rPr>
        <w:t xml:space="preserve"> </w:t>
      </w:r>
      <w:r>
        <w:t>в</w:t>
      </w:r>
      <w:r>
        <w:rPr>
          <w:spacing w:val="1"/>
        </w:rPr>
        <w:t xml:space="preserve"> </w:t>
      </w:r>
      <w:r>
        <w:t>условиях</w:t>
      </w:r>
      <w:r>
        <w:rPr>
          <w:spacing w:val="1"/>
        </w:rPr>
        <w:t xml:space="preserve"> </w:t>
      </w:r>
      <w:r>
        <w:t>жизни).</w:t>
      </w:r>
      <w:r>
        <w:rPr>
          <w:spacing w:val="1"/>
        </w:rPr>
        <w:t xml:space="preserve"> </w:t>
      </w:r>
      <w:r>
        <w:t>Забота</w:t>
      </w:r>
      <w:r>
        <w:rPr>
          <w:spacing w:val="1"/>
        </w:rPr>
        <w:t xml:space="preserve"> </w:t>
      </w:r>
      <w:r>
        <w:t>о</w:t>
      </w:r>
      <w:r>
        <w:rPr>
          <w:spacing w:val="1"/>
        </w:rPr>
        <w:t xml:space="preserve"> </w:t>
      </w:r>
      <w:r>
        <w:t>домашних</w:t>
      </w:r>
      <w:r>
        <w:rPr>
          <w:spacing w:val="-5"/>
        </w:rPr>
        <w:t xml:space="preserve"> </w:t>
      </w:r>
      <w:r>
        <w:t>питомцах.</w:t>
      </w:r>
    </w:p>
    <w:p w:rsidR="00E767C0" w:rsidRDefault="00A56CA5">
      <w:pPr>
        <w:pStyle w:val="a4"/>
        <w:spacing w:line="320" w:lineRule="exact"/>
        <w:ind w:left="1268" w:firstLine="0"/>
      </w:pPr>
      <w:r>
        <w:t>Правила</w:t>
      </w:r>
      <w:r>
        <w:rPr>
          <w:spacing w:val="-7"/>
        </w:rPr>
        <w:t xml:space="preserve"> </w:t>
      </w:r>
      <w:r>
        <w:t>безопасной</w:t>
      </w:r>
      <w:r>
        <w:rPr>
          <w:spacing w:val="-7"/>
        </w:rPr>
        <w:t xml:space="preserve"> </w:t>
      </w:r>
      <w:r>
        <w:t>жизнедеятельности.</w:t>
      </w:r>
    </w:p>
    <w:p w:rsidR="00E767C0" w:rsidRDefault="00A56CA5">
      <w:pPr>
        <w:pStyle w:val="a4"/>
        <w:spacing w:before="48" w:line="278" w:lineRule="auto"/>
        <w:ind w:right="164"/>
      </w:pPr>
      <w:r>
        <w:t>Понимание</w:t>
      </w:r>
      <w:r>
        <w:rPr>
          <w:spacing w:val="-11"/>
        </w:rPr>
        <w:t xml:space="preserve"> </w:t>
      </w:r>
      <w:r>
        <w:t>необходимости</w:t>
      </w:r>
      <w:r>
        <w:rPr>
          <w:spacing w:val="-11"/>
        </w:rPr>
        <w:t xml:space="preserve"> </w:t>
      </w:r>
      <w:r>
        <w:t>соблюдения</w:t>
      </w:r>
      <w:r>
        <w:rPr>
          <w:spacing w:val="-11"/>
        </w:rPr>
        <w:t xml:space="preserve"> </w:t>
      </w:r>
      <w:r>
        <w:t>режима</w:t>
      </w:r>
      <w:r>
        <w:rPr>
          <w:spacing w:val="-10"/>
        </w:rPr>
        <w:t xml:space="preserve"> </w:t>
      </w:r>
      <w:r>
        <w:t>дня,</w:t>
      </w:r>
      <w:r>
        <w:rPr>
          <w:spacing w:val="-9"/>
        </w:rPr>
        <w:t xml:space="preserve"> </w:t>
      </w:r>
      <w:r>
        <w:t>правил</w:t>
      </w:r>
      <w:r>
        <w:rPr>
          <w:spacing w:val="-11"/>
        </w:rPr>
        <w:t xml:space="preserve"> </w:t>
      </w:r>
      <w:r>
        <w:t>здорового</w:t>
      </w:r>
      <w:r>
        <w:rPr>
          <w:spacing w:val="-11"/>
        </w:rPr>
        <w:t xml:space="preserve"> </w:t>
      </w:r>
      <w:r>
        <w:t>питания</w:t>
      </w:r>
      <w:r>
        <w:rPr>
          <w:spacing w:val="-11"/>
        </w:rPr>
        <w:t xml:space="preserve"> </w:t>
      </w:r>
      <w:r>
        <w:t>и</w:t>
      </w:r>
      <w:r>
        <w:rPr>
          <w:spacing w:val="-67"/>
        </w:rPr>
        <w:t xml:space="preserve"> </w:t>
      </w:r>
      <w:r>
        <w:t>личной</w:t>
      </w:r>
      <w:r>
        <w:rPr>
          <w:spacing w:val="1"/>
        </w:rPr>
        <w:t xml:space="preserve"> </w:t>
      </w:r>
      <w:r>
        <w:t>гигиены.</w:t>
      </w:r>
      <w:r>
        <w:rPr>
          <w:spacing w:val="1"/>
        </w:rPr>
        <w:t xml:space="preserve"> </w:t>
      </w:r>
      <w:r>
        <w:t>Правила</w:t>
      </w:r>
      <w:r>
        <w:rPr>
          <w:spacing w:val="1"/>
        </w:rPr>
        <w:t xml:space="preserve"> </w:t>
      </w:r>
      <w:r>
        <w:t>безопасности</w:t>
      </w:r>
      <w:r>
        <w:rPr>
          <w:spacing w:val="1"/>
        </w:rPr>
        <w:t xml:space="preserve"> </w:t>
      </w:r>
      <w:r>
        <w:t>в</w:t>
      </w:r>
      <w:r>
        <w:rPr>
          <w:spacing w:val="1"/>
        </w:rPr>
        <w:t xml:space="preserve"> </w:t>
      </w:r>
      <w:r>
        <w:t>быту:</w:t>
      </w:r>
      <w:r>
        <w:rPr>
          <w:spacing w:val="1"/>
        </w:rPr>
        <w:t xml:space="preserve"> </w:t>
      </w:r>
      <w:r>
        <w:t>пользование</w:t>
      </w:r>
      <w:r>
        <w:rPr>
          <w:spacing w:val="1"/>
        </w:rPr>
        <w:t xml:space="preserve"> </w:t>
      </w:r>
      <w:r>
        <w:t>бытовыми</w:t>
      </w:r>
      <w:r>
        <w:rPr>
          <w:spacing w:val="1"/>
        </w:rPr>
        <w:t xml:space="preserve"> </w:t>
      </w:r>
      <w:r>
        <w:t>электроприборами,</w:t>
      </w:r>
      <w:r>
        <w:rPr>
          <w:spacing w:val="2"/>
        </w:rPr>
        <w:t xml:space="preserve"> </w:t>
      </w:r>
      <w:r>
        <w:t>газовыми</w:t>
      </w:r>
      <w:r>
        <w:rPr>
          <w:spacing w:val="1"/>
        </w:rPr>
        <w:t xml:space="preserve"> </w:t>
      </w:r>
      <w:r>
        <w:t>плитами.</w:t>
      </w:r>
    </w:p>
    <w:p w:rsidR="00E767C0" w:rsidRDefault="00A56CA5">
      <w:pPr>
        <w:pStyle w:val="a4"/>
        <w:spacing w:line="276" w:lineRule="auto"/>
        <w:ind w:right="169"/>
      </w:pPr>
      <w:r>
        <w:t>Дорога от дома до школы. Правила безопасного поведения пешехода (дорожные</w:t>
      </w:r>
      <w:r>
        <w:rPr>
          <w:spacing w:val="-67"/>
        </w:rPr>
        <w:t xml:space="preserve"> </w:t>
      </w:r>
      <w:r>
        <w:t>знаки,</w:t>
      </w:r>
      <w:r>
        <w:rPr>
          <w:spacing w:val="2"/>
        </w:rPr>
        <w:t xml:space="preserve"> </w:t>
      </w:r>
      <w:r>
        <w:t>дорожная</w:t>
      </w:r>
      <w:r>
        <w:rPr>
          <w:spacing w:val="2"/>
        </w:rPr>
        <w:t xml:space="preserve"> </w:t>
      </w:r>
      <w:r>
        <w:t>разметка,</w:t>
      </w:r>
      <w:r>
        <w:rPr>
          <w:spacing w:val="3"/>
        </w:rPr>
        <w:t xml:space="preserve"> </w:t>
      </w:r>
      <w:r>
        <w:t>дорожные</w:t>
      </w:r>
      <w:r>
        <w:rPr>
          <w:spacing w:val="1"/>
        </w:rPr>
        <w:t xml:space="preserve"> </w:t>
      </w:r>
      <w:r>
        <w:t>сигналы).</w:t>
      </w:r>
    </w:p>
    <w:p w:rsidR="00E767C0" w:rsidRDefault="00A56CA5">
      <w:pPr>
        <w:pStyle w:val="a4"/>
        <w:spacing w:line="276" w:lineRule="auto"/>
        <w:ind w:right="153"/>
      </w:pPr>
      <w:r>
        <w:t>Безопасность</w:t>
      </w:r>
      <w:r>
        <w:rPr>
          <w:spacing w:val="1"/>
        </w:rPr>
        <w:t xml:space="preserve"> </w:t>
      </w:r>
      <w:r>
        <w:t>в</w:t>
      </w:r>
      <w:r>
        <w:rPr>
          <w:spacing w:val="1"/>
        </w:rPr>
        <w:t xml:space="preserve"> </w:t>
      </w:r>
      <w:r>
        <w:t>Интернете</w:t>
      </w:r>
      <w:r>
        <w:rPr>
          <w:spacing w:val="1"/>
        </w:rPr>
        <w:t xml:space="preserve"> </w:t>
      </w:r>
      <w:r>
        <w:t>(электронный</w:t>
      </w:r>
      <w:r>
        <w:rPr>
          <w:spacing w:val="1"/>
        </w:rPr>
        <w:t xml:space="preserve"> </w:t>
      </w:r>
      <w:r>
        <w:t>дневник</w:t>
      </w:r>
      <w:r>
        <w:rPr>
          <w:spacing w:val="1"/>
        </w:rPr>
        <w:t xml:space="preserve"> </w:t>
      </w:r>
      <w:r>
        <w:t>и</w:t>
      </w:r>
      <w:r>
        <w:rPr>
          <w:spacing w:val="1"/>
        </w:rPr>
        <w:t xml:space="preserve"> </w:t>
      </w:r>
      <w:r>
        <w:t>электронные</w:t>
      </w:r>
      <w:r>
        <w:rPr>
          <w:spacing w:val="70"/>
        </w:rPr>
        <w:t xml:space="preserve"> </w:t>
      </w:r>
      <w:r>
        <w:t>ресурсы</w:t>
      </w:r>
      <w:r>
        <w:rPr>
          <w:spacing w:val="1"/>
        </w:rPr>
        <w:t xml:space="preserve"> </w:t>
      </w:r>
      <w:r>
        <w:t>школы)</w:t>
      </w:r>
      <w:r>
        <w:rPr>
          <w:spacing w:val="1"/>
        </w:rPr>
        <w:t xml:space="preserve"> </w:t>
      </w:r>
      <w:r>
        <w:t>в</w:t>
      </w:r>
      <w:r>
        <w:rPr>
          <w:spacing w:val="1"/>
        </w:rPr>
        <w:t xml:space="preserve"> </w:t>
      </w:r>
      <w:r>
        <w:t>условиях</w:t>
      </w:r>
      <w:r>
        <w:rPr>
          <w:spacing w:val="1"/>
        </w:rPr>
        <w:t xml:space="preserve"> </w:t>
      </w:r>
      <w:r>
        <w:t>контролируемого</w:t>
      </w:r>
      <w:r>
        <w:rPr>
          <w:spacing w:val="1"/>
        </w:rPr>
        <w:t xml:space="preserve"> </w:t>
      </w:r>
      <w:r>
        <w:t>доступа</w:t>
      </w:r>
      <w:r>
        <w:rPr>
          <w:spacing w:val="1"/>
        </w:rPr>
        <w:t xml:space="preserve"> </w:t>
      </w:r>
      <w:r>
        <w:t>в</w:t>
      </w:r>
      <w:r>
        <w:rPr>
          <w:spacing w:val="1"/>
        </w:rPr>
        <w:t xml:space="preserve"> </w:t>
      </w:r>
      <w:r>
        <w:t>информационно-</w:t>
      </w:r>
      <w:r>
        <w:rPr>
          <w:spacing w:val="1"/>
        </w:rPr>
        <w:t xml:space="preserve"> </w:t>
      </w:r>
      <w:r>
        <w:t>телекоммуникационную</w:t>
      </w:r>
      <w:r>
        <w:rPr>
          <w:spacing w:val="-1"/>
        </w:rPr>
        <w:t xml:space="preserve"> </w:t>
      </w:r>
      <w:r>
        <w:t>сеть</w:t>
      </w:r>
      <w:r>
        <w:rPr>
          <w:spacing w:val="8"/>
        </w:rPr>
        <w:t xml:space="preserve"> </w:t>
      </w:r>
      <w:r>
        <w:t>«Интернет».</w:t>
      </w:r>
    </w:p>
    <w:p w:rsidR="00E767C0" w:rsidRDefault="00A56CA5">
      <w:pPr>
        <w:pStyle w:val="a4"/>
        <w:spacing w:line="276" w:lineRule="auto"/>
        <w:ind w:right="162"/>
      </w:pPr>
      <w:r>
        <w:t>Изучение</w:t>
      </w:r>
      <w:r>
        <w:rPr>
          <w:spacing w:val="1"/>
        </w:rPr>
        <w:t xml:space="preserve"> </w:t>
      </w:r>
      <w:r>
        <w:t>окружающего</w:t>
      </w:r>
      <w:r>
        <w:rPr>
          <w:spacing w:val="1"/>
        </w:rPr>
        <w:t xml:space="preserve"> </w:t>
      </w:r>
      <w:r>
        <w:t>мира</w:t>
      </w:r>
      <w:r>
        <w:rPr>
          <w:spacing w:val="1"/>
        </w:rPr>
        <w:t xml:space="preserve"> </w:t>
      </w:r>
      <w:r>
        <w:t>в</w:t>
      </w:r>
      <w:r>
        <w:rPr>
          <w:spacing w:val="1"/>
        </w:rPr>
        <w:t xml:space="preserve"> </w:t>
      </w:r>
      <w:r>
        <w:t>1</w:t>
      </w:r>
      <w:r>
        <w:rPr>
          <w:spacing w:val="1"/>
        </w:rPr>
        <w:t xml:space="preserve"> </w:t>
      </w:r>
      <w:r>
        <w:t>классе</w:t>
      </w:r>
      <w:r>
        <w:rPr>
          <w:spacing w:val="1"/>
        </w:rPr>
        <w:t xml:space="preserve"> </w:t>
      </w:r>
      <w:r>
        <w:t>способствует</w:t>
      </w:r>
      <w:r>
        <w:rPr>
          <w:spacing w:val="1"/>
        </w:rPr>
        <w:t xml:space="preserve"> </w:t>
      </w:r>
      <w:r>
        <w:t>освоению</w:t>
      </w:r>
      <w:r>
        <w:rPr>
          <w:spacing w:val="1"/>
        </w:rPr>
        <w:t xml:space="preserve"> </w:t>
      </w:r>
      <w:r>
        <w:t>на</w:t>
      </w:r>
      <w:r>
        <w:rPr>
          <w:spacing w:val="1"/>
        </w:rPr>
        <w:t xml:space="preserve"> </w:t>
      </w:r>
      <w:r>
        <w:t>пропедевтическом</w:t>
      </w:r>
      <w:r>
        <w:rPr>
          <w:spacing w:val="1"/>
        </w:rPr>
        <w:t xml:space="preserve"> </w:t>
      </w:r>
      <w:r>
        <w:t>уровне</w:t>
      </w:r>
      <w:r>
        <w:rPr>
          <w:spacing w:val="1"/>
        </w:rPr>
        <w:t xml:space="preserve"> </w:t>
      </w:r>
      <w:r>
        <w:t>ряда</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5"/>
        </w:rPr>
        <w:t xml:space="preserve"> </w:t>
      </w:r>
      <w:r>
        <w:t>регулятивных</w:t>
      </w:r>
      <w:r>
        <w:rPr>
          <w:spacing w:val="-6"/>
        </w:rPr>
        <w:t xml:space="preserve"> </w:t>
      </w:r>
      <w:r>
        <w:t>универсальных</w:t>
      </w:r>
      <w:r>
        <w:rPr>
          <w:spacing w:val="-6"/>
        </w:rPr>
        <w:t xml:space="preserve"> </w:t>
      </w:r>
      <w:r>
        <w:t>учебных</w:t>
      </w:r>
      <w:r>
        <w:rPr>
          <w:spacing w:val="-10"/>
        </w:rPr>
        <w:t xml:space="preserve"> </w:t>
      </w:r>
      <w:r>
        <w:t>действий,</w:t>
      </w:r>
      <w:r>
        <w:rPr>
          <w:spacing w:val="-4"/>
        </w:rPr>
        <w:t xml:space="preserve"> </w:t>
      </w:r>
      <w:r>
        <w:t>совместной</w:t>
      </w:r>
      <w:r>
        <w:rPr>
          <w:spacing w:val="-6"/>
        </w:rPr>
        <w:t xml:space="preserve"> </w:t>
      </w:r>
      <w:r>
        <w:t>деятельности.</w:t>
      </w:r>
    </w:p>
    <w:p w:rsidR="00E767C0" w:rsidRDefault="00A56CA5">
      <w:pPr>
        <w:pStyle w:val="a4"/>
        <w:spacing w:line="276" w:lineRule="auto"/>
        <w:ind w:right="165"/>
      </w:pPr>
      <w:r>
        <w:t>Базовые логические действия как часть познавательных универсальных учебных</w:t>
      </w:r>
      <w:r>
        <w:rPr>
          <w:spacing w:val="-67"/>
        </w:rPr>
        <w:t xml:space="preserve"> </w:t>
      </w:r>
      <w:r>
        <w:t>действий способствуют</w:t>
      </w:r>
      <w:r>
        <w:rPr>
          <w:spacing w:val="-1"/>
        </w:rPr>
        <w:t xml:space="preserve"> </w:t>
      </w:r>
      <w:r>
        <w:t>формированию</w:t>
      </w:r>
      <w:r>
        <w:rPr>
          <w:spacing w:val="4"/>
        </w:rPr>
        <w:t xml:space="preserve"> </w:t>
      </w:r>
      <w:r>
        <w:t>умений:</w:t>
      </w:r>
    </w:p>
    <w:p w:rsidR="00E767C0" w:rsidRDefault="00A56CA5">
      <w:pPr>
        <w:pStyle w:val="a4"/>
        <w:spacing w:line="278" w:lineRule="auto"/>
        <w:ind w:right="167"/>
      </w:pPr>
      <w:r>
        <w:t>сравнивать</w:t>
      </w:r>
      <w:r>
        <w:rPr>
          <w:spacing w:val="1"/>
        </w:rPr>
        <w:t xml:space="preserve"> </w:t>
      </w:r>
      <w:r>
        <w:t>происходящие</w:t>
      </w:r>
      <w:r>
        <w:rPr>
          <w:spacing w:val="1"/>
        </w:rPr>
        <w:t xml:space="preserve"> </w:t>
      </w:r>
      <w:r>
        <w:t>в</w:t>
      </w:r>
      <w:r>
        <w:rPr>
          <w:spacing w:val="1"/>
        </w:rPr>
        <w:t xml:space="preserve"> </w:t>
      </w:r>
      <w:r>
        <w:t>природе</w:t>
      </w:r>
      <w:r>
        <w:rPr>
          <w:spacing w:val="1"/>
        </w:rPr>
        <w:t xml:space="preserve"> </w:t>
      </w:r>
      <w:r>
        <w:t>изменения,</w:t>
      </w:r>
      <w:r>
        <w:rPr>
          <w:spacing w:val="1"/>
        </w:rPr>
        <w:t xml:space="preserve"> </w:t>
      </w:r>
      <w:r>
        <w:t>наблюдать</w:t>
      </w:r>
      <w:r>
        <w:rPr>
          <w:spacing w:val="1"/>
        </w:rPr>
        <w:t xml:space="preserve"> </w:t>
      </w:r>
      <w:r>
        <w:t>зависимость</w:t>
      </w:r>
      <w:r>
        <w:rPr>
          <w:spacing w:val="1"/>
        </w:rPr>
        <w:t xml:space="preserve"> </w:t>
      </w:r>
      <w:r>
        <w:t>изменений в</w:t>
      </w:r>
      <w:r>
        <w:rPr>
          <w:spacing w:val="-1"/>
        </w:rPr>
        <w:t xml:space="preserve"> </w:t>
      </w:r>
      <w:r>
        <w:t>живой природе</w:t>
      </w:r>
      <w:r>
        <w:rPr>
          <w:spacing w:val="1"/>
        </w:rPr>
        <w:t xml:space="preserve"> </w:t>
      </w:r>
      <w:r>
        <w:t>от</w:t>
      </w:r>
      <w:r>
        <w:rPr>
          <w:spacing w:val="-1"/>
        </w:rPr>
        <w:t xml:space="preserve"> </w:t>
      </w:r>
      <w:r>
        <w:t>состояния</w:t>
      </w:r>
      <w:r>
        <w:rPr>
          <w:spacing w:val="2"/>
        </w:rPr>
        <w:t xml:space="preserve"> </w:t>
      </w:r>
      <w:r>
        <w:t>неживой природы;</w:t>
      </w:r>
    </w:p>
    <w:p w:rsidR="00E767C0" w:rsidRDefault="00A56CA5">
      <w:pPr>
        <w:pStyle w:val="a4"/>
        <w:spacing w:line="276" w:lineRule="auto"/>
        <w:ind w:right="157"/>
      </w:pPr>
      <w:r>
        <w:t>приводить примеры представителей разных групп животных (звери, насекомые,</w:t>
      </w:r>
      <w:r>
        <w:rPr>
          <w:spacing w:val="1"/>
        </w:rPr>
        <w:t xml:space="preserve"> </w:t>
      </w:r>
      <w:r>
        <w:t>рыбы,</w:t>
      </w:r>
      <w:r>
        <w:rPr>
          <w:spacing w:val="1"/>
        </w:rPr>
        <w:t xml:space="preserve"> </w:t>
      </w:r>
      <w:r>
        <w:t>птицы),</w:t>
      </w:r>
      <w:r>
        <w:rPr>
          <w:spacing w:val="1"/>
        </w:rPr>
        <w:t xml:space="preserve"> </w:t>
      </w:r>
      <w:r>
        <w:t>называть</w:t>
      </w:r>
      <w:r>
        <w:rPr>
          <w:spacing w:val="1"/>
        </w:rPr>
        <w:t xml:space="preserve"> </w:t>
      </w:r>
      <w:r>
        <w:t>главную</w:t>
      </w:r>
      <w:r>
        <w:rPr>
          <w:spacing w:val="1"/>
        </w:rPr>
        <w:t xml:space="preserve"> </w:t>
      </w:r>
      <w:r>
        <w:t>особенность</w:t>
      </w:r>
      <w:r>
        <w:rPr>
          <w:spacing w:val="1"/>
        </w:rPr>
        <w:t xml:space="preserve"> </w:t>
      </w:r>
      <w:r>
        <w:t>представителей</w:t>
      </w:r>
      <w:r>
        <w:rPr>
          <w:spacing w:val="1"/>
        </w:rPr>
        <w:t xml:space="preserve"> </w:t>
      </w:r>
      <w:r>
        <w:t>одной</w:t>
      </w:r>
      <w:r>
        <w:rPr>
          <w:spacing w:val="1"/>
        </w:rPr>
        <w:t xml:space="preserve"> </w:t>
      </w:r>
      <w:r>
        <w:t>группы</w:t>
      </w:r>
      <w:r>
        <w:rPr>
          <w:spacing w:val="1"/>
        </w:rPr>
        <w:t xml:space="preserve"> </w:t>
      </w:r>
      <w:r>
        <w:t>(в</w:t>
      </w:r>
      <w:r>
        <w:rPr>
          <w:spacing w:val="1"/>
        </w:rPr>
        <w:t xml:space="preserve"> </w:t>
      </w:r>
      <w:r>
        <w:t>пределах</w:t>
      </w:r>
      <w:r>
        <w:rPr>
          <w:spacing w:val="-4"/>
        </w:rPr>
        <w:t xml:space="preserve"> </w:t>
      </w:r>
      <w:r>
        <w:t>изученного);</w:t>
      </w:r>
    </w:p>
    <w:p w:rsidR="00E767C0" w:rsidRDefault="00A56CA5">
      <w:pPr>
        <w:pStyle w:val="a4"/>
        <w:spacing w:line="276" w:lineRule="auto"/>
        <w:ind w:right="165"/>
      </w:pPr>
      <w:r>
        <w:t>приводить</w:t>
      </w:r>
      <w:r>
        <w:rPr>
          <w:spacing w:val="1"/>
        </w:rPr>
        <w:t xml:space="preserve"> </w:t>
      </w:r>
      <w:r>
        <w:t>примеры</w:t>
      </w:r>
      <w:r>
        <w:rPr>
          <w:spacing w:val="1"/>
        </w:rPr>
        <w:t xml:space="preserve"> </w:t>
      </w:r>
      <w:r>
        <w:t>лиственных</w:t>
      </w:r>
      <w:r>
        <w:rPr>
          <w:spacing w:val="1"/>
        </w:rPr>
        <w:t xml:space="preserve"> </w:t>
      </w:r>
      <w:r>
        <w:t>и</w:t>
      </w:r>
      <w:r>
        <w:rPr>
          <w:spacing w:val="1"/>
        </w:rPr>
        <w:t xml:space="preserve"> </w:t>
      </w:r>
      <w:r>
        <w:t>хвойных</w:t>
      </w:r>
      <w:r>
        <w:rPr>
          <w:spacing w:val="1"/>
        </w:rPr>
        <w:t xml:space="preserve"> </w:t>
      </w:r>
      <w:r>
        <w:t>растений,</w:t>
      </w:r>
      <w:r>
        <w:rPr>
          <w:spacing w:val="1"/>
        </w:rPr>
        <w:t xml:space="preserve"> </w:t>
      </w:r>
      <w:r>
        <w:t>сравнивать</w:t>
      </w:r>
      <w:r>
        <w:rPr>
          <w:spacing w:val="1"/>
        </w:rPr>
        <w:t xml:space="preserve"> </w:t>
      </w:r>
      <w:r>
        <w:t>их,</w:t>
      </w:r>
      <w:r>
        <w:rPr>
          <w:spacing w:val="1"/>
        </w:rPr>
        <w:t xml:space="preserve"> </w:t>
      </w:r>
      <w:r>
        <w:t>устанавливать</w:t>
      </w:r>
      <w:r>
        <w:rPr>
          <w:spacing w:val="-2"/>
        </w:rPr>
        <w:t xml:space="preserve"> </w:t>
      </w:r>
      <w:r>
        <w:t>различия</w:t>
      </w:r>
      <w:r>
        <w:rPr>
          <w:spacing w:val="2"/>
        </w:rPr>
        <w:t xml:space="preserve"> </w:t>
      </w:r>
      <w:r>
        <w:t>во</w:t>
      </w:r>
      <w:r>
        <w:rPr>
          <w:spacing w:val="1"/>
        </w:rPr>
        <w:t xml:space="preserve"> </w:t>
      </w:r>
      <w:r>
        <w:t>внешнем</w:t>
      </w:r>
      <w:r>
        <w:rPr>
          <w:spacing w:val="2"/>
        </w:rPr>
        <w:t xml:space="preserve"> </w:t>
      </w:r>
      <w:r>
        <w:t>виде.</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tabs>
          <w:tab w:val="left" w:pos="5008"/>
        </w:tabs>
        <w:spacing w:before="76" w:line="276" w:lineRule="auto"/>
        <w:ind w:right="168"/>
        <w:jc w:val="left"/>
      </w:pPr>
      <w:r>
        <w:lastRenderedPageBreak/>
        <w:t>Работа</w:t>
      </w:r>
      <w:r>
        <w:rPr>
          <w:spacing w:val="118"/>
        </w:rPr>
        <w:t xml:space="preserve"> </w:t>
      </w:r>
      <w:r>
        <w:t>с</w:t>
      </w:r>
      <w:r>
        <w:rPr>
          <w:spacing w:val="118"/>
        </w:rPr>
        <w:t xml:space="preserve"> </w:t>
      </w:r>
      <w:r>
        <w:t>информацией</w:t>
      </w:r>
      <w:r>
        <w:rPr>
          <w:spacing w:val="118"/>
        </w:rPr>
        <w:t xml:space="preserve"> </w:t>
      </w:r>
      <w:r>
        <w:t>как</w:t>
      </w:r>
      <w:r>
        <w:tab/>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67"/>
        </w:rPr>
        <w:t xml:space="preserve"> </w:t>
      </w:r>
      <w:r>
        <w:t>действий способствует</w:t>
      </w:r>
      <w:r>
        <w:rPr>
          <w:spacing w:val="-1"/>
        </w:rPr>
        <w:t xml:space="preserve"> </w:t>
      </w:r>
      <w:r>
        <w:t>формированию</w:t>
      </w:r>
      <w:r>
        <w:rPr>
          <w:spacing w:val="10"/>
        </w:rPr>
        <w:t xml:space="preserve"> </w:t>
      </w:r>
      <w:r>
        <w:t>умений:</w:t>
      </w:r>
    </w:p>
    <w:p w:rsidR="00E767C0" w:rsidRDefault="00A56CA5">
      <w:pPr>
        <w:pStyle w:val="a4"/>
        <w:spacing w:line="276" w:lineRule="auto"/>
        <w:jc w:val="left"/>
      </w:pPr>
      <w:r>
        <w:t>понимать,</w:t>
      </w:r>
      <w:r>
        <w:rPr>
          <w:spacing w:val="1"/>
        </w:rPr>
        <w:t xml:space="preserve"> </w:t>
      </w:r>
      <w:r>
        <w:t>что</w:t>
      </w:r>
      <w:r>
        <w:rPr>
          <w:spacing w:val="1"/>
        </w:rPr>
        <w:t xml:space="preserve"> </w:t>
      </w:r>
      <w:r>
        <w:t>информация</w:t>
      </w:r>
      <w:r>
        <w:rPr>
          <w:spacing w:val="1"/>
        </w:rPr>
        <w:t xml:space="preserve"> </w:t>
      </w:r>
      <w:r>
        <w:t>может быть представлена</w:t>
      </w:r>
      <w:r>
        <w:rPr>
          <w:spacing w:val="1"/>
        </w:rPr>
        <w:t xml:space="preserve"> </w:t>
      </w:r>
      <w:r>
        <w:t>в</w:t>
      </w:r>
      <w:r>
        <w:rPr>
          <w:spacing w:val="1"/>
        </w:rPr>
        <w:t xml:space="preserve"> </w:t>
      </w:r>
      <w:r>
        <w:t>разной</w:t>
      </w:r>
      <w:r>
        <w:rPr>
          <w:spacing w:val="1"/>
        </w:rPr>
        <w:t xml:space="preserve"> </w:t>
      </w:r>
      <w:r>
        <w:t>форме: текста,</w:t>
      </w:r>
      <w:r>
        <w:rPr>
          <w:spacing w:val="-67"/>
        </w:rPr>
        <w:t xml:space="preserve"> </w:t>
      </w:r>
      <w:r>
        <w:t>иллюстраций,</w:t>
      </w:r>
      <w:r>
        <w:rPr>
          <w:spacing w:val="2"/>
        </w:rPr>
        <w:t xml:space="preserve"> </w:t>
      </w:r>
      <w:r>
        <w:t>видео,</w:t>
      </w:r>
      <w:r>
        <w:rPr>
          <w:spacing w:val="4"/>
        </w:rPr>
        <w:t xml:space="preserve"> </w:t>
      </w:r>
      <w:r>
        <w:t>таблицы;</w:t>
      </w:r>
    </w:p>
    <w:p w:rsidR="00E767C0" w:rsidRDefault="00A56CA5">
      <w:pPr>
        <w:pStyle w:val="a4"/>
        <w:spacing w:line="321" w:lineRule="exact"/>
        <w:ind w:left="1273" w:firstLine="0"/>
        <w:jc w:val="left"/>
      </w:pPr>
      <w:r>
        <w:t>соотносить</w:t>
      </w:r>
      <w:r>
        <w:rPr>
          <w:spacing w:val="-8"/>
        </w:rPr>
        <w:t xml:space="preserve"> </w:t>
      </w:r>
      <w:r>
        <w:t>иллюстрацию</w:t>
      </w:r>
      <w:r>
        <w:rPr>
          <w:spacing w:val="-6"/>
        </w:rPr>
        <w:t xml:space="preserve"> </w:t>
      </w:r>
      <w:r>
        <w:t>явления</w:t>
      </w:r>
      <w:r>
        <w:rPr>
          <w:spacing w:val="-4"/>
        </w:rPr>
        <w:t xml:space="preserve"> </w:t>
      </w:r>
      <w:r>
        <w:t>(объекта,</w:t>
      </w:r>
      <w:r>
        <w:rPr>
          <w:spacing w:val="-3"/>
        </w:rPr>
        <w:t xml:space="preserve"> </w:t>
      </w:r>
      <w:r>
        <w:t>предмета)</w:t>
      </w:r>
      <w:r>
        <w:rPr>
          <w:spacing w:val="-6"/>
        </w:rPr>
        <w:t xml:space="preserve"> </w:t>
      </w:r>
      <w:r>
        <w:t>с</w:t>
      </w:r>
      <w:r>
        <w:rPr>
          <w:spacing w:val="-5"/>
        </w:rPr>
        <w:t xml:space="preserve"> </w:t>
      </w:r>
      <w:r>
        <w:t>его</w:t>
      </w:r>
      <w:r>
        <w:rPr>
          <w:spacing w:val="-5"/>
        </w:rPr>
        <w:t xml:space="preserve"> </w:t>
      </w:r>
      <w:r>
        <w:t>названием.</w:t>
      </w:r>
    </w:p>
    <w:p w:rsidR="00E767C0" w:rsidRDefault="00A56CA5">
      <w:pPr>
        <w:pStyle w:val="a4"/>
        <w:tabs>
          <w:tab w:val="left" w:pos="3979"/>
          <w:tab w:val="left" w:pos="6286"/>
          <w:tab w:val="left" w:pos="7778"/>
          <w:tab w:val="left" w:pos="9341"/>
        </w:tabs>
        <w:spacing w:before="47" w:line="278" w:lineRule="auto"/>
        <w:ind w:right="164"/>
        <w:jc w:val="left"/>
      </w:pPr>
      <w:r>
        <w:t>Коммуникативные</w:t>
      </w:r>
      <w:r>
        <w:tab/>
        <w:t>универсальные</w:t>
      </w:r>
      <w:r>
        <w:tab/>
        <w:t>учебные</w:t>
      </w:r>
      <w:r>
        <w:tab/>
        <w:t>действия</w:t>
      </w:r>
      <w:r>
        <w:tab/>
      </w:r>
      <w:r>
        <w:rPr>
          <w:spacing w:val="-2"/>
        </w:rPr>
        <w:t>способствуют</w:t>
      </w:r>
      <w:r>
        <w:rPr>
          <w:spacing w:val="-67"/>
        </w:rPr>
        <w:t xml:space="preserve"> </w:t>
      </w:r>
      <w:r>
        <w:t>формированию</w:t>
      </w:r>
      <w:r>
        <w:rPr>
          <w:spacing w:val="3"/>
        </w:rPr>
        <w:t xml:space="preserve"> </w:t>
      </w:r>
      <w:r>
        <w:t>умений:</w:t>
      </w:r>
    </w:p>
    <w:p w:rsidR="00E767C0" w:rsidRDefault="00A56CA5">
      <w:pPr>
        <w:pStyle w:val="a4"/>
        <w:tabs>
          <w:tab w:val="left" w:pos="1608"/>
          <w:tab w:val="left" w:pos="2893"/>
          <w:tab w:val="left" w:pos="4183"/>
          <w:tab w:val="left" w:pos="5324"/>
          <w:tab w:val="left" w:pos="6522"/>
          <w:tab w:val="left" w:pos="8196"/>
          <w:tab w:val="left" w:pos="9433"/>
          <w:tab w:val="left" w:pos="9917"/>
        </w:tabs>
        <w:spacing w:line="276" w:lineRule="auto"/>
        <w:ind w:right="162"/>
        <w:jc w:val="left"/>
      </w:pPr>
      <w:r>
        <w:t>в</w:t>
      </w:r>
      <w:r>
        <w:tab/>
        <w:t>процессе</w:t>
      </w:r>
      <w:r>
        <w:tab/>
        <w:t>учебного</w:t>
      </w:r>
      <w:r>
        <w:tab/>
        <w:t>диалога</w:t>
      </w:r>
      <w:r>
        <w:tab/>
        <w:t>слушать</w:t>
      </w:r>
      <w:r>
        <w:tab/>
        <w:t>говорящего;</w:t>
      </w:r>
      <w:r>
        <w:tab/>
        <w:t>отвечать</w:t>
      </w:r>
      <w:r>
        <w:tab/>
        <w:t>на</w:t>
      </w:r>
      <w:r>
        <w:tab/>
      </w:r>
      <w:r>
        <w:rPr>
          <w:spacing w:val="-1"/>
        </w:rPr>
        <w:t>вопросы,</w:t>
      </w:r>
      <w:r>
        <w:rPr>
          <w:spacing w:val="-67"/>
        </w:rPr>
        <w:t xml:space="preserve"> </w:t>
      </w:r>
      <w:r>
        <w:t>дополнять</w:t>
      </w:r>
      <w:r>
        <w:rPr>
          <w:spacing w:val="-3"/>
        </w:rPr>
        <w:t xml:space="preserve"> </w:t>
      </w:r>
      <w:r>
        <w:t>ответы</w:t>
      </w:r>
      <w:r>
        <w:rPr>
          <w:spacing w:val="3"/>
        </w:rPr>
        <w:t xml:space="preserve"> </w:t>
      </w:r>
      <w:r>
        <w:t>участников;</w:t>
      </w:r>
      <w:r>
        <w:rPr>
          <w:spacing w:val="4"/>
        </w:rPr>
        <w:t xml:space="preserve"> </w:t>
      </w:r>
      <w:r>
        <w:t>уважительно</w:t>
      </w:r>
      <w:r>
        <w:rPr>
          <w:spacing w:val="-1"/>
        </w:rPr>
        <w:t xml:space="preserve"> </w:t>
      </w:r>
      <w:r>
        <w:t>относиться</w:t>
      </w:r>
      <w:r>
        <w:rPr>
          <w:spacing w:val="1"/>
        </w:rPr>
        <w:t xml:space="preserve"> </w:t>
      </w:r>
      <w:r>
        <w:t>к</w:t>
      </w:r>
      <w:r>
        <w:rPr>
          <w:spacing w:val="-1"/>
        </w:rPr>
        <w:t xml:space="preserve"> </w:t>
      </w:r>
      <w:r>
        <w:t>разным</w:t>
      </w:r>
      <w:r>
        <w:rPr>
          <w:spacing w:val="1"/>
        </w:rPr>
        <w:t xml:space="preserve"> </w:t>
      </w:r>
      <w:r>
        <w:t>мнениям;</w:t>
      </w:r>
    </w:p>
    <w:p w:rsidR="00E767C0" w:rsidRDefault="00A56CA5">
      <w:pPr>
        <w:pStyle w:val="a4"/>
        <w:tabs>
          <w:tab w:val="left" w:pos="5608"/>
        </w:tabs>
        <w:spacing w:line="276" w:lineRule="auto"/>
        <w:ind w:right="215"/>
        <w:jc w:val="left"/>
      </w:pPr>
      <w:r>
        <w:t>воспроизводить</w:t>
      </w:r>
      <w:r>
        <w:rPr>
          <w:spacing w:val="119"/>
        </w:rPr>
        <w:t xml:space="preserve"> </w:t>
      </w:r>
      <w:r>
        <w:t>названия</w:t>
      </w:r>
      <w:r>
        <w:rPr>
          <w:spacing w:val="118"/>
        </w:rPr>
        <w:t xml:space="preserve"> </w:t>
      </w:r>
      <w:r>
        <w:t>своего</w:t>
      </w:r>
      <w:r>
        <w:tab/>
        <w:t>населенного</w:t>
      </w:r>
      <w:r>
        <w:rPr>
          <w:spacing w:val="51"/>
        </w:rPr>
        <w:t xml:space="preserve"> </w:t>
      </w:r>
      <w:r>
        <w:t>пункта,</w:t>
      </w:r>
      <w:r>
        <w:rPr>
          <w:spacing w:val="51"/>
        </w:rPr>
        <w:t xml:space="preserve"> </w:t>
      </w:r>
      <w:r>
        <w:t>название</w:t>
      </w:r>
      <w:r>
        <w:rPr>
          <w:spacing w:val="50"/>
        </w:rPr>
        <w:t xml:space="preserve"> </w:t>
      </w:r>
      <w:r>
        <w:t>страны,</w:t>
      </w:r>
      <w:r>
        <w:rPr>
          <w:spacing w:val="51"/>
        </w:rPr>
        <w:t xml:space="preserve"> </w:t>
      </w:r>
      <w:r>
        <w:t>её</w:t>
      </w:r>
      <w:r>
        <w:rPr>
          <w:spacing w:val="-67"/>
        </w:rPr>
        <w:t xml:space="preserve"> </w:t>
      </w:r>
      <w:r>
        <w:t>столицы;</w:t>
      </w:r>
    </w:p>
    <w:p w:rsidR="00E767C0" w:rsidRDefault="00A56CA5">
      <w:pPr>
        <w:pStyle w:val="a4"/>
        <w:spacing w:line="321" w:lineRule="exact"/>
        <w:ind w:left="1273" w:firstLine="0"/>
        <w:jc w:val="left"/>
      </w:pPr>
      <w:r>
        <w:t>воспроизводить</w:t>
      </w:r>
      <w:r>
        <w:rPr>
          <w:spacing w:val="-8"/>
        </w:rPr>
        <w:t xml:space="preserve"> </w:t>
      </w:r>
      <w:r>
        <w:t>наизусть</w:t>
      </w:r>
      <w:r>
        <w:rPr>
          <w:spacing w:val="-8"/>
        </w:rPr>
        <w:t xml:space="preserve"> </w:t>
      </w:r>
      <w:r>
        <w:t>слова гимна</w:t>
      </w:r>
      <w:r>
        <w:rPr>
          <w:spacing w:val="-5"/>
        </w:rPr>
        <w:t xml:space="preserve"> </w:t>
      </w:r>
      <w:r>
        <w:t>России;</w:t>
      </w:r>
    </w:p>
    <w:p w:rsidR="00E767C0" w:rsidRDefault="00A56CA5">
      <w:pPr>
        <w:pStyle w:val="a4"/>
        <w:spacing w:before="44" w:line="276" w:lineRule="auto"/>
        <w:jc w:val="left"/>
      </w:pPr>
      <w:r>
        <w:t>соотносить</w:t>
      </w:r>
      <w:r>
        <w:rPr>
          <w:spacing w:val="44"/>
        </w:rPr>
        <w:t xml:space="preserve"> </w:t>
      </w:r>
      <w:r>
        <w:t>предметы</w:t>
      </w:r>
      <w:r>
        <w:rPr>
          <w:spacing w:val="47"/>
        </w:rPr>
        <w:t xml:space="preserve"> </w:t>
      </w:r>
      <w:r>
        <w:t>декоративно-прикладного</w:t>
      </w:r>
      <w:r>
        <w:rPr>
          <w:spacing w:val="46"/>
        </w:rPr>
        <w:t xml:space="preserve"> </w:t>
      </w:r>
      <w:r>
        <w:t>искусства</w:t>
      </w:r>
      <w:r>
        <w:rPr>
          <w:spacing w:val="48"/>
        </w:rPr>
        <w:t xml:space="preserve"> </w:t>
      </w:r>
      <w:r>
        <w:t>с</w:t>
      </w:r>
      <w:r>
        <w:rPr>
          <w:spacing w:val="48"/>
        </w:rPr>
        <w:t xml:space="preserve"> </w:t>
      </w:r>
      <w:r>
        <w:t>принадлежностью</w:t>
      </w:r>
      <w:r>
        <w:rPr>
          <w:spacing w:val="-67"/>
        </w:rPr>
        <w:t xml:space="preserve"> </w:t>
      </w:r>
      <w:r>
        <w:t>народу</w:t>
      </w:r>
      <w:r>
        <w:rPr>
          <w:spacing w:val="-5"/>
        </w:rPr>
        <w:t xml:space="preserve"> </w:t>
      </w:r>
      <w:r>
        <w:t>Российской</w:t>
      </w:r>
      <w:r>
        <w:rPr>
          <w:spacing w:val="-1"/>
        </w:rPr>
        <w:t xml:space="preserve"> </w:t>
      </w:r>
      <w:r>
        <w:t>Федерации,</w:t>
      </w:r>
      <w:r>
        <w:rPr>
          <w:spacing w:val="1"/>
        </w:rPr>
        <w:t xml:space="preserve"> </w:t>
      </w:r>
      <w:r>
        <w:t>описывать</w:t>
      </w:r>
      <w:r>
        <w:rPr>
          <w:spacing w:val="-3"/>
        </w:rPr>
        <w:t xml:space="preserve"> </w:t>
      </w:r>
      <w:r>
        <w:t>предмет</w:t>
      </w:r>
      <w:r>
        <w:rPr>
          <w:spacing w:val="-2"/>
        </w:rPr>
        <w:t xml:space="preserve"> </w:t>
      </w:r>
      <w:r>
        <w:t>по</w:t>
      </w:r>
      <w:r>
        <w:rPr>
          <w:spacing w:val="-1"/>
        </w:rPr>
        <w:t xml:space="preserve"> </w:t>
      </w:r>
      <w:r>
        <w:t>предложенному</w:t>
      </w:r>
      <w:r>
        <w:rPr>
          <w:spacing w:val="-5"/>
        </w:rPr>
        <w:t xml:space="preserve"> </w:t>
      </w:r>
      <w:r>
        <w:t>плану;</w:t>
      </w:r>
    </w:p>
    <w:p w:rsidR="00E767C0" w:rsidRDefault="00A56CA5">
      <w:pPr>
        <w:pStyle w:val="a4"/>
        <w:spacing w:before="3" w:line="276" w:lineRule="auto"/>
        <w:jc w:val="left"/>
      </w:pPr>
      <w:r>
        <w:t>описывать</w:t>
      </w:r>
      <w:r>
        <w:rPr>
          <w:spacing w:val="3"/>
        </w:rPr>
        <w:t xml:space="preserve"> </w:t>
      </w:r>
      <w:r>
        <w:t>по</w:t>
      </w:r>
      <w:r>
        <w:rPr>
          <w:spacing w:val="69"/>
        </w:rPr>
        <w:t xml:space="preserve"> </w:t>
      </w:r>
      <w:r>
        <w:t>предложенному</w:t>
      </w:r>
      <w:r>
        <w:rPr>
          <w:spacing w:val="69"/>
        </w:rPr>
        <w:t xml:space="preserve"> </w:t>
      </w:r>
      <w:r>
        <w:t>плану  время</w:t>
      </w:r>
      <w:r>
        <w:rPr>
          <w:spacing w:val="2"/>
        </w:rPr>
        <w:t xml:space="preserve"> </w:t>
      </w:r>
      <w:r>
        <w:t>года,</w:t>
      </w:r>
      <w:r>
        <w:rPr>
          <w:spacing w:val="2"/>
        </w:rPr>
        <w:t xml:space="preserve"> </w:t>
      </w:r>
      <w:r>
        <w:t>передавать</w:t>
      </w:r>
      <w:r>
        <w:rPr>
          <w:spacing w:val="3"/>
        </w:rPr>
        <w:t xml:space="preserve"> </w:t>
      </w:r>
      <w:r>
        <w:t>в</w:t>
      </w:r>
      <w:r>
        <w:rPr>
          <w:spacing w:val="67"/>
        </w:rPr>
        <w:t xml:space="preserve"> </w:t>
      </w:r>
      <w:r>
        <w:t>рассказе</w:t>
      </w:r>
      <w:r>
        <w:rPr>
          <w:spacing w:val="2"/>
        </w:rPr>
        <w:t xml:space="preserve"> </w:t>
      </w:r>
      <w:r>
        <w:t>своё</w:t>
      </w:r>
      <w:r>
        <w:rPr>
          <w:spacing w:val="-67"/>
        </w:rPr>
        <w:t xml:space="preserve"> </w:t>
      </w:r>
      <w:r>
        <w:t>отношение</w:t>
      </w:r>
      <w:r>
        <w:rPr>
          <w:spacing w:val="1"/>
        </w:rPr>
        <w:t xml:space="preserve"> </w:t>
      </w:r>
      <w:r>
        <w:t>к</w:t>
      </w:r>
      <w:r>
        <w:rPr>
          <w:spacing w:val="1"/>
        </w:rPr>
        <w:t xml:space="preserve"> </w:t>
      </w:r>
      <w:r>
        <w:t>природным</w:t>
      </w:r>
      <w:r>
        <w:rPr>
          <w:spacing w:val="2"/>
        </w:rPr>
        <w:t xml:space="preserve"> </w:t>
      </w:r>
      <w:r>
        <w:t>явлениям;</w:t>
      </w:r>
    </w:p>
    <w:p w:rsidR="00E767C0" w:rsidRDefault="00A56CA5">
      <w:pPr>
        <w:pStyle w:val="a4"/>
        <w:spacing w:line="321" w:lineRule="exact"/>
        <w:ind w:left="1273" w:firstLine="0"/>
        <w:jc w:val="left"/>
      </w:pPr>
      <w:r>
        <w:t>сравнивать</w:t>
      </w:r>
      <w:r>
        <w:rPr>
          <w:spacing w:val="-6"/>
        </w:rPr>
        <w:t xml:space="preserve"> </w:t>
      </w:r>
      <w:r>
        <w:t>домашних</w:t>
      </w:r>
      <w:r>
        <w:rPr>
          <w:spacing w:val="-8"/>
        </w:rPr>
        <w:t xml:space="preserve"> </w:t>
      </w:r>
      <w:r>
        <w:t>и</w:t>
      </w:r>
      <w:r>
        <w:rPr>
          <w:spacing w:val="-3"/>
        </w:rPr>
        <w:t xml:space="preserve"> </w:t>
      </w:r>
      <w:r>
        <w:t>диких</w:t>
      </w:r>
      <w:r>
        <w:rPr>
          <w:spacing w:val="-8"/>
        </w:rPr>
        <w:t xml:space="preserve"> </w:t>
      </w:r>
      <w:r>
        <w:t>животных,</w:t>
      </w:r>
      <w:r>
        <w:rPr>
          <w:spacing w:val="-1"/>
        </w:rPr>
        <w:t xml:space="preserve"> </w:t>
      </w:r>
      <w:r>
        <w:t>объяснять,</w:t>
      </w:r>
      <w:r>
        <w:rPr>
          <w:spacing w:val="-1"/>
        </w:rPr>
        <w:t xml:space="preserve"> </w:t>
      </w:r>
      <w:r>
        <w:t>чем</w:t>
      </w:r>
      <w:r>
        <w:rPr>
          <w:spacing w:val="-2"/>
        </w:rPr>
        <w:t xml:space="preserve"> </w:t>
      </w:r>
      <w:r>
        <w:t>они</w:t>
      </w:r>
      <w:r>
        <w:rPr>
          <w:spacing w:val="-4"/>
        </w:rPr>
        <w:t xml:space="preserve"> </w:t>
      </w:r>
      <w:r>
        <w:t>различаются.</w:t>
      </w:r>
    </w:p>
    <w:p w:rsidR="00E767C0" w:rsidRDefault="00A56CA5">
      <w:pPr>
        <w:pStyle w:val="a4"/>
        <w:spacing w:before="48" w:line="276" w:lineRule="auto"/>
        <w:ind w:right="168"/>
      </w:pPr>
      <w:r>
        <w:t>Регулятивные универсальные учебные действия способствуют формированию</w:t>
      </w:r>
      <w:r>
        <w:rPr>
          <w:spacing w:val="1"/>
        </w:rPr>
        <w:t xml:space="preserve"> </w:t>
      </w:r>
      <w:r>
        <w:t>умений:</w:t>
      </w:r>
    </w:p>
    <w:p w:rsidR="00E767C0" w:rsidRDefault="00A56CA5">
      <w:pPr>
        <w:pStyle w:val="a4"/>
        <w:spacing w:line="278" w:lineRule="auto"/>
        <w:ind w:right="165"/>
      </w:pPr>
      <w:r>
        <w:t>сравнивать организацию своей жизни с установленными правилами здорового</w:t>
      </w:r>
      <w:r>
        <w:rPr>
          <w:spacing w:val="1"/>
        </w:rPr>
        <w:t xml:space="preserve"> </w:t>
      </w:r>
      <w:r>
        <w:t>образа</w:t>
      </w:r>
      <w:r>
        <w:rPr>
          <w:spacing w:val="1"/>
        </w:rPr>
        <w:t xml:space="preserve"> </w:t>
      </w:r>
      <w:r>
        <w:t>жизни</w:t>
      </w:r>
      <w:r>
        <w:rPr>
          <w:spacing w:val="1"/>
        </w:rPr>
        <w:t xml:space="preserve"> </w:t>
      </w:r>
      <w:r>
        <w:t>(выполнение</w:t>
      </w:r>
      <w:r>
        <w:rPr>
          <w:spacing w:val="1"/>
        </w:rPr>
        <w:t xml:space="preserve"> </w:t>
      </w:r>
      <w:r>
        <w:t>режима,</w:t>
      </w:r>
      <w:r>
        <w:rPr>
          <w:spacing w:val="1"/>
        </w:rPr>
        <w:t xml:space="preserve"> </w:t>
      </w:r>
      <w:r>
        <w:t>двигательная</w:t>
      </w:r>
      <w:r>
        <w:rPr>
          <w:spacing w:val="1"/>
        </w:rPr>
        <w:t xml:space="preserve"> </w:t>
      </w:r>
      <w:r>
        <w:t>активность,</w:t>
      </w:r>
      <w:r>
        <w:rPr>
          <w:spacing w:val="1"/>
        </w:rPr>
        <w:t xml:space="preserve"> </w:t>
      </w:r>
      <w:r>
        <w:t>закаливание,</w:t>
      </w:r>
      <w:r>
        <w:rPr>
          <w:spacing w:val="1"/>
        </w:rPr>
        <w:t xml:space="preserve"> </w:t>
      </w:r>
      <w:r>
        <w:t>безопасность</w:t>
      </w:r>
      <w:r>
        <w:rPr>
          <w:spacing w:val="-2"/>
        </w:rPr>
        <w:t xml:space="preserve"> </w:t>
      </w:r>
      <w:r>
        <w:t>использования</w:t>
      </w:r>
      <w:r>
        <w:rPr>
          <w:spacing w:val="1"/>
        </w:rPr>
        <w:t xml:space="preserve"> </w:t>
      </w:r>
      <w:r>
        <w:t>бытовых</w:t>
      </w:r>
      <w:r>
        <w:rPr>
          <w:spacing w:val="-3"/>
        </w:rPr>
        <w:t xml:space="preserve"> </w:t>
      </w:r>
      <w:r>
        <w:t>электроприборов);</w:t>
      </w:r>
    </w:p>
    <w:p w:rsidR="00E767C0" w:rsidRDefault="00A56CA5">
      <w:pPr>
        <w:pStyle w:val="a4"/>
        <w:spacing w:line="276" w:lineRule="auto"/>
        <w:ind w:right="164"/>
      </w:pPr>
      <w:r>
        <w:t>оценивать</w:t>
      </w:r>
      <w:r>
        <w:rPr>
          <w:spacing w:val="1"/>
        </w:rPr>
        <w:t xml:space="preserve"> </w:t>
      </w:r>
      <w:r>
        <w:t>выполнение</w:t>
      </w:r>
      <w:r>
        <w:rPr>
          <w:spacing w:val="1"/>
        </w:rPr>
        <w:t xml:space="preserve"> </w:t>
      </w:r>
      <w:r>
        <w:t>правил</w:t>
      </w:r>
      <w:r>
        <w:rPr>
          <w:spacing w:val="1"/>
        </w:rPr>
        <w:t xml:space="preserve"> </w:t>
      </w:r>
      <w:r>
        <w:t>безопасного</w:t>
      </w:r>
      <w:r>
        <w:rPr>
          <w:spacing w:val="1"/>
        </w:rPr>
        <w:t xml:space="preserve"> </w:t>
      </w:r>
      <w:r>
        <w:t>поведения</w:t>
      </w:r>
      <w:r>
        <w:rPr>
          <w:spacing w:val="1"/>
        </w:rPr>
        <w:t xml:space="preserve"> </w:t>
      </w:r>
      <w:r>
        <w:t>на</w:t>
      </w:r>
      <w:r>
        <w:rPr>
          <w:spacing w:val="1"/>
        </w:rPr>
        <w:t xml:space="preserve"> </w:t>
      </w:r>
      <w:r>
        <w:t>дорогах</w:t>
      </w:r>
      <w:r>
        <w:rPr>
          <w:spacing w:val="1"/>
        </w:rPr>
        <w:t xml:space="preserve"> </w:t>
      </w:r>
      <w:r>
        <w:t>и</w:t>
      </w:r>
      <w:r>
        <w:rPr>
          <w:spacing w:val="1"/>
        </w:rPr>
        <w:t xml:space="preserve"> </w:t>
      </w:r>
      <w:r>
        <w:t>улицах</w:t>
      </w:r>
      <w:r>
        <w:rPr>
          <w:spacing w:val="1"/>
        </w:rPr>
        <w:t xml:space="preserve"> </w:t>
      </w:r>
      <w:r>
        <w:t>другими детьми,</w:t>
      </w:r>
      <w:r>
        <w:rPr>
          <w:spacing w:val="3"/>
        </w:rPr>
        <w:t xml:space="preserve"> </w:t>
      </w:r>
      <w:r>
        <w:t>выполнять</w:t>
      </w:r>
      <w:r>
        <w:rPr>
          <w:spacing w:val="-1"/>
        </w:rPr>
        <w:t xml:space="preserve"> </w:t>
      </w:r>
      <w:r>
        <w:t>самооценку;</w:t>
      </w:r>
    </w:p>
    <w:p w:rsidR="00E767C0" w:rsidRDefault="00A56CA5">
      <w:pPr>
        <w:pStyle w:val="a4"/>
        <w:spacing w:line="276" w:lineRule="auto"/>
        <w:ind w:right="156"/>
      </w:pPr>
      <w:r>
        <w:t>анализировать предложенные ситуации: устанавливать нарушения режима дня,</w:t>
      </w:r>
      <w:r>
        <w:rPr>
          <w:spacing w:val="1"/>
        </w:rPr>
        <w:t xml:space="preserve"> </w:t>
      </w:r>
      <w:r>
        <w:t>организации</w:t>
      </w:r>
      <w:r>
        <w:rPr>
          <w:spacing w:val="1"/>
        </w:rPr>
        <w:t xml:space="preserve"> </w:t>
      </w:r>
      <w:r>
        <w:t>учебной</w:t>
      </w:r>
      <w:r>
        <w:rPr>
          <w:spacing w:val="1"/>
        </w:rPr>
        <w:t xml:space="preserve"> </w:t>
      </w:r>
      <w:r>
        <w:t>работы;</w:t>
      </w:r>
      <w:r>
        <w:rPr>
          <w:spacing w:val="1"/>
        </w:rPr>
        <w:t xml:space="preserve"> </w:t>
      </w:r>
      <w:r>
        <w:t>нарушения</w:t>
      </w:r>
      <w:r>
        <w:rPr>
          <w:spacing w:val="1"/>
        </w:rPr>
        <w:t xml:space="preserve"> </w:t>
      </w:r>
      <w:r>
        <w:t>правил</w:t>
      </w:r>
      <w:r>
        <w:rPr>
          <w:spacing w:val="1"/>
        </w:rPr>
        <w:t xml:space="preserve"> </w:t>
      </w:r>
      <w:r>
        <w:t>дорожного</w:t>
      </w:r>
      <w:r>
        <w:rPr>
          <w:spacing w:val="1"/>
        </w:rPr>
        <w:t xml:space="preserve"> </w:t>
      </w:r>
      <w:r>
        <w:t>движения,</w:t>
      </w:r>
      <w:r>
        <w:rPr>
          <w:spacing w:val="1"/>
        </w:rPr>
        <w:t xml:space="preserve"> </w:t>
      </w:r>
      <w:r>
        <w:t>правил</w:t>
      </w:r>
      <w:r>
        <w:rPr>
          <w:spacing w:val="1"/>
        </w:rPr>
        <w:t xml:space="preserve"> </w:t>
      </w:r>
      <w:r>
        <w:t>пользования</w:t>
      </w:r>
      <w:r>
        <w:rPr>
          <w:spacing w:val="1"/>
        </w:rPr>
        <w:t xml:space="preserve"> </w:t>
      </w:r>
      <w:r>
        <w:t>электро- и газовыми</w:t>
      </w:r>
      <w:r>
        <w:rPr>
          <w:spacing w:val="1"/>
        </w:rPr>
        <w:t xml:space="preserve"> </w:t>
      </w:r>
      <w:r>
        <w:t>приборами.</w:t>
      </w:r>
    </w:p>
    <w:p w:rsidR="00E767C0" w:rsidRDefault="00A56CA5">
      <w:pPr>
        <w:pStyle w:val="a4"/>
        <w:spacing w:line="276" w:lineRule="auto"/>
        <w:ind w:right="152"/>
      </w:pPr>
      <w:r>
        <w:t>Совместная</w:t>
      </w:r>
      <w:r>
        <w:rPr>
          <w:spacing w:val="1"/>
        </w:rPr>
        <w:t xml:space="preserve"> </w:t>
      </w:r>
      <w:r>
        <w:t>деятельность</w:t>
      </w:r>
      <w:r>
        <w:rPr>
          <w:spacing w:val="1"/>
        </w:rPr>
        <w:t xml:space="preserve"> </w:t>
      </w:r>
      <w:r>
        <w:t>способствует</w:t>
      </w:r>
      <w:r>
        <w:rPr>
          <w:spacing w:val="1"/>
        </w:rPr>
        <w:t xml:space="preserve"> </w:t>
      </w:r>
      <w:r>
        <w:t>формированию</w:t>
      </w:r>
      <w:r>
        <w:rPr>
          <w:spacing w:val="1"/>
        </w:rPr>
        <w:t xml:space="preserve"> </w:t>
      </w:r>
      <w:r>
        <w:t>умений</w:t>
      </w:r>
      <w:r>
        <w:rPr>
          <w:spacing w:val="1"/>
        </w:rPr>
        <w:t xml:space="preserve"> </w:t>
      </w:r>
      <w:r>
        <w:t>соблюдать</w:t>
      </w:r>
      <w:r>
        <w:rPr>
          <w:spacing w:val="1"/>
        </w:rPr>
        <w:t xml:space="preserve"> </w:t>
      </w:r>
      <w:r>
        <w:t>правила</w:t>
      </w:r>
      <w:r>
        <w:rPr>
          <w:spacing w:val="1"/>
        </w:rPr>
        <w:t xml:space="preserve"> </w:t>
      </w:r>
      <w:r>
        <w:t>общения</w:t>
      </w:r>
      <w:r>
        <w:rPr>
          <w:spacing w:val="1"/>
        </w:rPr>
        <w:t xml:space="preserve"> </w:t>
      </w:r>
      <w:r>
        <w:t>в</w:t>
      </w:r>
      <w:r>
        <w:rPr>
          <w:spacing w:val="1"/>
        </w:rPr>
        <w:t xml:space="preserve"> </w:t>
      </w:r>
      <w:r>
        <w:t>совместной</w:t>
      </w:r>
      <w:r>
        <w:rPr>
          <w:spacing w:val="1"/>
        </w:rPr>
        <w:t xml:space="preserve"> </w:t>
      </w:r>
      <w:r>
        <w:t>деятельности:</w:t>
      </w:r>
      <w:r>
        <w:rPr>
          <w:spacing w:val="1"/>
        </w:rPr>
        <w:t xml:space="preserve"> </w:t>
      </w:r>
      <w:r>
        <w:t>договариваться,</w:t>
      </w:r>
      <w:r>
        <w:rPr>
          <w:spacing w:val="1"/>
        </w:rPr>
        <w:t xml:space="preserve"> </w:t>
      </w:r>
      <w:r>
        <w:t>справедливо</w:t>
      </w:r>
      <w:r>
        <w:rPr>
          <w:spacing w:val="1"/>
        </w:rPr>
        <w:t xml:space="preserve"> </w:t>
      </w:r>
      <w:r>
        <w:t>распределять работу, определять нарушение правил взаимоотношений, при участии</w:t>
      </w:r>
      <w:r>
        <w:rPr>
          <w:spacing w:val="1"/>
        </w:rPr>
        <w:t xml:space="preserve"> </w:t>
      </w:r>
      <w:r>
        <w:t>учителя</w:t>
      </w:r>
      <w:r>
        <w:rPr>
          <w:spacing w:val="7"/>
        </w:rPr>
        <w:t xml:space="preserve"> </w:t>
      </w:r>
      <w:r>
        <w:t>устранять</w:t>
      </w:r>
      <w:r>
        <w:rPr>
          <w:spacing w:val="-2"/>
        </w:rPr>
        <w:t xml:space="preserve"> </w:t>
      </w:r>
      <w:r>
        <w:t>возникающие</w:t>
      </w:r>
      <w:r>
        <w:rPr>
          <w:spacing w:val="1"/>
        </w:rPr>
        <w:t xml:space="preserve"> </w:t>
      </w:r>
      <w:r>
        <w:t>конфликты.</w:t>
      </w:r>
    </w:p>
    <w:p w:rsidR="00E767C0" w:rsidRDefault="00A56CA5">
      <w:pPr>
        <w:pStyle w:val="a4"/>
        <w:spacing w:line="276" w:lineRule="auto"/>
        <w:ind w:left="1268" w:right="5786" w:firstLine="4"/>
      </w:pPr>
      <w:r>
        <w:t>Содержание</w:t>
      </w:r>
      <w:r>
        <w:rPr>
          <w:spacing w:val="-6"/>
        </w:rPr>
        <w:t xml:space="preserve"> </w:t>
      </w:r>
      <w:r>
        <w:t>обучения</w:t>
      </w:r>
      <w:r>
        <w:rPr>
          <w:spacing w:val="-7"/>
        </w:rPr>
        <w:t xml:space="preserve"> </w:t>
      </w:r>
      <w:r>
        <w:t>во</w:t>
      </w:r>
      <w:r>
        <w:rPr>
          <w:spacing w:val="-8"/>
        </w:rPr>
        <w:t xml:space="preserve"> </w:t>
      </w:r>
      <w:r>
        <w:t>2</w:t>
      </w:r>
      <w:r>
        <w:rPr>
          <w:spacing w:val="-8"/>
        </w:rPr>
        <w:t xml:space="preserve"> </w:t>
      </w:r>
      <w:r>
        <w:t>классе.</w:t>
      </w:r>
      <w:r>
        <w:rPr>
          <w:spacing w:val="-67"/>
        </w:rPr>
        <w:t xml:space="preserve"> </w:t>
      </w:r>
      <w:r>
        <w:t>Человек и</w:t>
      </w:r>
      <w:r>
        <w:rPr>
          <w:spacing w:val="1"/>
        </w:rPr>
        <w:t xml:space="preserve"> </w:t>
      </w:r>
      <w:r>
        <w:t>общество.</w:t>
      </w:r>
    </w:p>
    <w:p w:rsidR="00E767C0" w:rsidRDefault="00A56CA5">
      <w:pPr>
        <w:pStyle w:val="a4"/>
        <w:spacing w:line="276" w:lineRule="auto"/>
        <w:ind w:right="150"/>
      </w:pPr>
      <w:r>
        <w:t>Наша Родина ‒ Россия, Российская Федерация. Россия и её столица на карте.</w:t>
      </w:r>
      <w:r>
        <w:rPr>
          <w:spacing w:val="1"/>
        </w:rPr>
        <w:t xml:space="preserve"> </w:t>
      </w:r>
      <w:r>
        <w:t>Государственные</w:t>
      </w:r>
      <w:r>
        <w:rPr>
          <w:spacing w:val="1"/>
        </w:rPr>
        <w:t xml:space="preserve"> </w:t>
      </w:r>
      <w:r>
        <w:t>символы</w:t>
      </w:r>
      <w:r>
        <w:rPr>
          <w:spacing w:val="1"/>
        </w:rPr>
        <w:t xml:space="preserve"> </w:t>
      </w:r>
      <w:r>
        <w:t>России.</w:t>
      </w:r>
      <w:r>
        <w:rPr>
          <w:spacing w:val="1"/>
        </w:rPr>
        <w:t xml:space="preserve"> </w:t>
      </w:r>
      <w:r>
        <w:t>Москва</w:t>
      </w:r>
      <w:r>
        <w:rPr>
          <w:spacing w:val="1"/>
        </w:rPr>
        <w:t xml:space="preserve"> </w:t>
      </w:r>
      <w:r>
        <w:t>–</w:t>
      </w:r>
      <w:r>
        <w:rPr>
          <w:spacing w:val="1"/>
        </w:rPr>
        <w:t xml:space="preserve"> </w:t>
      </w:r>
      <w:r>
        <w:t>столица</w:t>
      </w:r>
      <w:r>
        <w:rPr>
          <w:spacing w:val="1"/>
        </w:rPr>
        <w:t xml:space="preserve"> </w:t>
      </w:r>
      <w:r>
        <w:t>России.</w:t>
      </w:r>
      <w:r>
        <w:rPr>
          <w:spacing w:val="1"/>
        </w:rPr>
        <w:t xml:space="preserve"> </w:t>
      </w:r>
      <w:r>
        <w:t>Святыни</w:t>
      </w:r>
      <w:r>
        <w:rPr>
          <w:spacing w:val="1"/>
        </w:rPr>
        <w:t xml:space="preserve"> </w:t>
      </w:r>
      <w:r>
        <w:t>Москвы</w:t>
      </w:r>
      <w:r>
        <w:rPr>
          <w:spacing w:val="1"/>
        </w:rPr>
        <w:t xml:space="preserve"> </w:t>
      </w:r>
      <w:r>
        <w:t>–</w:t>
      </w:r>
      <w:r>
        <w:rPr>
          <w:spacing w:val="-67"/>
        </w:rPr>
        <w:t xml:space="preserve"> </w:t>
      </w:r>
      <w:r>
        <w:t>святыни России: Кремль, Красная площадь, Большой театр и другие. Характеристика</w:t>
      </w:r>
      <w:r>
        <w:rPr>
          <w:spacing w:val="1"/>
        </w:rPr>
        <w:t xml:space="preserve"> </w:t>
      </w:r>
      <w:r>
        <w:t>отдельных</w:t>
      </w:r>
      <w:r>
        <w:rPr>
          <w:spacing w:val="1"/>
        </w:rPr>
        <w:t xml:space="preserve"> </w:t>
      </w:r>
      <w:r>
        <w:t>исторических</w:t>
      </w:r>
      <w:r>
        <w:rPr>
          <w:spacing w:val="1"/>
        </w:rPr>
        <w:t xml:space="preserve"> </w:t>
      </w:r>
      <w:r>
        <w:t>событий,</w:t>
      </w:r>
      <w:r>
        <w:rPr>
          <w:spacing w:val="1"/>
        </w:rPr>
        <w:t xml:space="preserve"> </w:t>
      </w:r>
      <w:r>
        <w:t>связанных</w:t>
      </w:r>
      <w:r>
        <w:rPr>
          <w:spacing w:val="1"/>
        </w:rPr>
        <w:t xml:space="preserve"> </w:t>
      </w:r>
      <w:r>
        <w:t>с</w:t>
      </w:r>
      <w:r>
        <w:rPr>
          <w:spacing w:val="1"/>
        </w:rPr>
        <w:t xml:space="preserve"> </w:t>
      </w:r>
      <w:r>
        <w:t>Москвой</w:t>
      </w:r>
      <w:r>
        <w:rPr>
          <w:spacing w:val="1"/>
        </w:rPr>
        <w:t xml:space="preserve"> </w:t>
      </w:r>
      <w:r>
        <w:t>(основание</w:t>
      </w:r>
      <w:r>
        <w:rPr>
          <w:spacing w:val="1"/>
        </w:rPr>
        <w:t xml:space="preserve"> </w:t>
      </w:r>
      <w:r>
        <w:t>Москвы,</w:t>
      </w:r>
      <w:r>
        <w:rPr>
          <w:spacing w:val="1"/>
        </w:rPr>
        <w:t xml:space="preserve"> </w:t>
      </w:r>
      <w:r>
        <w:t>строительство</w:t>
      </w:r>
      <w:r>
        <w:rPr>
          <w:spacing w:val="1"/>
        </w:rPr>
        <w:t xml:space="preserve"> </w:t>
      </w:r>
      <w:r>
        <w:t>Кремля</w:t>
      </w:r>
      <w:r>
        <w:rPr>
          <w:spacing w:val="1"/>
        </w:rPr>
        <w:t xml:space="preserve"> </w:t>
      </w:r>
      <w:r>
        <w:t>и</w:t>
      </w:r>
      <w:r>
        <w:rPr>
          <w:spacing w:val="1"/>
        </w:rPr>
        <w:t xml:space="preserve"> </w:t>
      </w:r>
      <w:r>
        <w:t>другие).</w:t>
      </w:r>
      <w:r>
        <w:rPr>
          <w:spacing w:val="1"/>
        </w:rPr>
        <w:t xml:space="preserve"> </w:t>
      </w:r>
      <w:r>
        <w:t>Герб</w:t>
      </w:r>
      <w:r>
        <w:rPr>
          <w:spacing w:val="1"/>
        </w:rPr>
        <w:t xml:space="preserve"> </w:t>
      </w:r>
      <w:r>
        <w:t>Москвы.</w:t>
      </w:r>
      <w:r>
        <w:rPr>
          <w:spacing w:val="1"/>
        </w:rPr>
        <w:t xml:space="preserve"> </w:t>
      </w:r>
      <w:r>
        <w:t>Расположение</w:t>
      </w:r>
      <w:r>
        <w:rPr>
          <w:spacing w:val="1"/>
        </w:rPr>
        <w:t xml:space="preserve"> </w:t>
      </w:r>
      <w:r>
        <w:t>Москвы</w:t>
      </w:r>
      <w:r>
        <w:rPr>
          <w:spacing w:val="1"/>
        </w:rPr>
        <w:t xml:space="preserve"> </w:t>
      </w:r>
      <w:r>
        <w:t>на</w:t>
      </w:r>
      <w:r>
        <w:rPr>
          <w:spacing w:val="1"/>
        </w:rPr>
        <w:t xml:space="preserve"> </w:t>
      </w:r>
      <w:r>
        <w:t>карте.</w:t>
      </w:r>
      <w:r>
        <w:rPr>
          <w:spacing w:val="1"/>
        </w:rPr>
        <w:t xml:space="preserve"> </w:t>
      </w:r>
      <w:r>
        <w:t>Города</w:t>
      </w:r>
      <w:r>
        <w:rPr>
          <w:spacing w:val="1"/>
        </w:rPr>
        <w:t xml:space="preserve"> </w:t>
      </w:r>
      <w:r>
        <w:t>России.</w:t>
      </w:r>
      <w:r>
        <w:rPr>
          <w:spacing w:val="1"/>
        </w:rPr>
        <w:t xml:space="preserve"> </w:t>
      </w:r>
      <w:r>
        <w:t>Россия</w:t>
      </w:r>
      <w:r>
        <w:rPr>
          <w:spacing w:val="1"/>
        </w:rPr>
        <w:t xml:space="preserve"> </w:t>
      </w:r>
      <w:r>
        <w:t>–</w:t>
      </w:r>
      <w:r>
        <w:rPr>
          <w:spacing w:val="1"/>
        </w:rPr>
        <w:t xml:space="preserve"> </w:t>
      </w:r>
      <w:r>
        <w:t>многонациональное</w:t>
      </w:r>
      <w:r>
        <w:rPr>
          <w:spacing w:val="1"/>
        </w:rPr>
        <w:t xml:space="preserve"> </w:t>
      </w:r>
      <w:r>
        <w:t>государство.</w:t>
      </w:r>
      <w:r>
        <w:rPr>
          <w:spacing w:val="1"/>
        </w:rPr>
        <w:t xml:space="preserve"> </w:t>
      </w:r>
      <w:r>
        <w:t>Народы</w:t>
      </w:r>
      <w:r>
        <w:rPr>
          <w:spacing w:val="1"/>
        </w:rPr>
        <w:t xml:space="preserve"> </w:t>
      </w:r>
      <w:r>
        <w:t>России,</w:t>
      </w:r>
      <w:r>
        <w:rPr>
          <w:spacing w:val="1"/>
        </w:rPr>
        <w:t xml:space="preserve"> </w:t>
      </w:r>
      <w:r>
        <w:t>их</w:t>
      </w:r>
      <w:r>
        <w:rPr>
          <w:spacing w:val="1"/>
        </w:rPr>
        <w:t xml:space="preserve"> </w:t>
      </w:r>
      <w:r>
        <w:t>традиции,</w:t>
      </w:r>
      <w:r>
        <w:rPr>
          <w:spacing w:val="1"/>
        </w:rPr>
        <w:t xml:space="preserve"> </w:t>
      </w:r>
      <w:r>
        <w:t>обычаи,</w:t>
      </w:r>
      <w:r>
        <w:rPr>
          <w:spacing w:val="1"/>
        </w:rPr>
        <w:t xml:space="preserve"> </w:t>
      </w:r>
      <w:r>
        <w:t>праздники.</w:t>
      </w:r>
      <w:r>
        <w:rPr>
          <w:spacing w:val="1"/>
        </w:rPr>
        <w:t xml:space="preserve"> </w:t>
      </w:r>
      <w:r>
        <w:t>Родной</w:t>
      </w:r>
      <w:r>
        <w:rPr>
          <w:spacing w:val="1"/>
        </w:rPr>
        <w:t xml:space="preserve"> </w:t>
      </w:r>
      <w:r>
        <w:t>край,</w:t>
      </w:r>
      <w:r>
        <w:rPr>
          <w:spacing w:val="1"/>
        </w:rPr>
        <w:t xml:space="preserve"> </w:t>
      </w:r>
      <w:r>
        <w:t>его</w:t>
      </w:r>
      <w:r>
        <w:rPr>
          <w:spacing w:val="1"/>
        </w:rPr>
        <w:t xml:space="preserve"> </w:t>
      </w:r>
      <w:r>
        <w:t>природные</w:t>
      </w:r>
      <w:r>
        <w:rPr>
          <w:spacing w:val="1"/>
        </w:rPr>
        <w:t xml:space="preserve"> </w:t>
      </w:r>
      <w:r>
        <w:t>и</w:t>
      </w:r>
      <w:r>
        <w:rPr>
          <w:spacing w:val="1"/>
        </w:rPr>
        <w:t xml:space="preserve"> </w:t>
      </w:r>
      <w:r>
        <w:t>культурные</w:t>
      </w:r>
      <w:r>
        <w:rPr>
          <w:spacing w:val="1"/>
        </w:rPr>
        <w:t xml:space="preserve"> </w:t>
      </w:r>
      <w:r>
        <w:t>достопримечательности. Значимые события истории</w:t>
      </w:r>
      <w:r>
        <w:rPr>
          <w:spacing w:val="-1"/>
        </w:rPr>
        <w:t xml:space="preserve"> </w:t>
      </w:r>
      <w:r>
        <w:t>родного</w:t>
      </w:r>
      <w:r>
        <w:rPr>
          <w:spacing w:val="-1"/>
        </w:rPr>
        <w:t xml:space="preserve"> </w:t>
      </w:r>
      <w:r>
        <w:t>края.</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4"/>
      </w:pPr>
      <w:r>
        <w:lastRenderedPageBreak/>
        <w:t>Свой</w:t>
      </w:r>
      <w:r>
        <w:rPr>
          <w:spacing w:val="1"/>
        </w:rPr>
        <w:t xml:space="preserve"> </w:t>
      </w:r>
      <w:r>
        <w:t>регион</w:t>
      </w:r>
      <w:r>
        <w:rPr>
          <w:spacing w:val="1"/>
        </w:rPr>
        <w:t xml:space="preserve"> </w:t>
      </w:r>
      <w:r>
        <w:t>и</w:t>
      </w:r>
      <w:r>
        <w:rPr>
          <w:spacing w:val="1"/>
        </w:rPr>
        <w:t xml:space="preserve"> </w:t>
      </w:r>
      <w:r>
        <w:t>его</w:t>
      </w:r>
      <w:r>
        <w:rPr>
          <w:spacing w:val="1"/>
        </w:rPr>
        <w:t xml:space="preserve"> </w:t>
      </w:r>
      <w:r>
        <w:t>главный</w:t>
      </w:r>
      <w:r>
        <w:rPr>
          <w:spacing w:val="1"/>
        </w:rPr>
        <w:t xml:space="preserve"> </w:t>
      </w:r>
      <w:r>
        <w:t>город</w:t>
      </w:r>
      <w:r>
        <w:rPr>
          <w:spacing w:val="1"/>
        </w:rPr>
        <w:t xml:space="preserve"> </w:t>
      </w:r>
      <w:r>
        <w:t>на</w:t>
      </w:r>
      <w:r>
        <w:rPr>
          <w:spacing w:val="1"/>
        </w:rPr>
        <w:t xml:space="preserve"> </w:t>
      </w:r>
      <w:r>
        <w:t>карте;</w:t>
      </w:r>
      <w:r>
        <w:rPr>
          <w:spacing w:val="1"/>
        </w:rPr>
        <w:t xml:space="preserve"> </w:t>
      </w:r>
      <w:r>
        <w:t>символика</w:t>
      </w:r>
      <w:r>
        <w:rPr>
          <w:spacing w:val="1"/>
        </w:rPr>
        <w:t xml:space="preserve"> </w:t>
      </w:r>
      <w:r>
        <w:t>своего</w:t>
      </w:r>
      <w:r>
        <w:rPr>
          <w:spacing w:val="1"/>
        </w:rPr>
        <w:t xml:space="preserve"> </w:t>
      </w:r>
      <w:r>
        <w:t>региона.</w:t>
      </w:r>
      <w:r>
        <w:rPr>
          <w:spacing w:val="1"/>
        </w:rPr>
        <w:t xml:space="preserve"> </w:t>
      </w:r>
      <w:r>
        <w:t>Хозяйственные занятия, профессии жителей родного края. Значение труда в жизни</w:t>
      </w:r>
      <w:r>
        <w:rPr>
          <w:spacing w:val="1"/>
        </w:rPr>
        <w:t xml:space="preserve"> </w:t>
      </w:r>
      <w:r>
        <w:t>человека</w:t>
      </w:r>
      <w:r>
        <w:rPr>
          <w:spacing w:val="1"/>
        </w:rPr>
        <w:t xml:space="preserve"> </w:t>
      </w:r>
      <w:r>
        <w:t>и</w:t>
      </w:r>
      <w:r>
        <w:rPr>
          <w:spacing w:val="1"/>
        </w:rPr>
        <w:t xml:space="preserve"> </w:t>
      </w:r>
      <w:r>
        <w:t>общества.</w:t>
      </w:r>
    </w:p>
    <w:p w:rsidR="00E767C0" w:rsidRDefault="00A56CA5">
      <w:pPr>
        <w:pStyle w:val="a4"/>
        <w:spacing w:line="276" w:lineRule="auto"/>
        <w:ind w:right="171"/>
      </w:pPr>
      <w:r>
        <w:t>Семья.</w:t>
      </w:r>
      <w:r>
        <w:rPr>
          <w:spacing w:val="1"/>
        </w:rPr>
        <w:t xml:space="preserve"> </w:t>
      </w:r>
      <w:r>
        <w:t>Семейные</w:t>
      </w:r>
      <w:r>
        <w:rPr>
          <w:spacing w:val="1"/>
        </w:rPr>
        <w:t xml:space="preserve"> </w:t>
      </w:r>
      <w:r>
        <w:t>ценности</w:t>
      </w:r>
      <w:r>
        <w:rPr>
          <w:spacing w:val="1"/>
        </w:rPr>
        <w:t xml:space="preserve"> </w:t>
      </w:r>
      <w:r>
        <w:t>и</w:t>
      </w:r>
      <w:r>
        <w:rPr>
          <w:spacing w:val="1"/>
        </w:rPr>
        <w:t xml:space="preserve"> </w:t>
      </w:r>
      <w:r>
        <w:t>традиции.</w:t>
      </w:r>
      <w:r>
        <w:rPr>
          <w:spacing w:val="1"/>
        </w:rPr>
        <w:t xml:space="preserve"> </w:t>
      </w:r>
      <w:r>
        <w:t>Родословная.</w:t>
      </w:r>
      <w:r>
        <w:rPr>
          <w:spacing w:val="1"/>
        </w:rPr>
        <w:t xml:space="preserve"> </w:t>
      </w:r>
      <w:r>
        <w:t>Составление</w:t>
      </w:r>
      <w:r>
        <w:rPr>
          <w:spacing w:val="1"/>
        </w:rPr>
        <w:t xml:space="preserve"> </w:t>
      </w:r>
      <w:r>
        <w:t>схемы</w:t>
      </w:r>
      <w:r>
        <w:rPr>
          <w:spacing w:val="1"/>
        </w:rPr>
        <w:t xml:space="preserve"> </w:t>
      </w:r>
      <w:r>
        <w:t>родословного древа,</w:t>
      </w:r>
      <w:r>
        <w:rPr>
          <w:spacing w:val="4"/>
        </w:rPr>
        <w:t xml:space="preserve"> </w:t>
      </w:r>
      <w:r>
        <w:t>истории семьи.</w:t>
      </w:r>
    </w:p>
    <w:p w:rsidR="00E767C0" w:rsidRDefault="00A56CA5">
      <w:pPr>
        <w:pStyle w:val="a4"/>
        <w:spacing w:line="278" w:lineRule="auto"/>
        <w:ind w:right="159"/>
      </w:pPr>
      <w:r>
        <w:t>Правила</w:t>
      </w:r>
      <w:r>
        <w:rPr>
          <w:spacing w:val="1"/>
        </w:rPr>
        <w:t xml:space="preserve"> </w:t>
      </w:r>
      <w:r>
        <w:t>культурного</w:t>
      </w:r>
      <w:r>
        <w:rPr>
          <w:spacing w:val="1"/>
        </w:rPr>
        <w:t xml:space="preserve"> </w:t>
      </w:r>
      <w:r>
        <w:t>поведения</w:t>
      </w:r>
      <w:r>
        <w:rPr>
          <w:spacing w:val="1"/>
        </w:rPr>
        <w:t xml:space="preserve"> </w:t>
      </w:r>
      <w:r>
        <w:t>в</w:t>
      </w:r>
      <w:r>
        <w:rPr>
          <w:spacing w:val="1"/>
        </w:rPr>
        <w:t xml:space="preserve"> </w:t>
      </w:r>
      <w:r>
        <w:t>общественных</w:t>
      </w:r>
      <w:r>
        <w:rPr>
          <w:spacing w:val="1"/>
        </w:rPr>
        <w:t xml:space="preserve"> </w:t>
      </w:r>
      <w:r>
        <w:t>местах.</w:t>
      </w:r>
      <w:r>
        <w:rPr>
          <w:spacing w:val="1"/>
        </w:rPr>
        <w:t xml:space="preserve"> </w:t>
      </w:r>
      <w:r>
        <w:t>Доброта,</w:t>
      </w:r>
      <w:r>
        <w:rPr>
          <w:spacing w:val="-67"/>
        </w:rPr>
        <w:t xml:space="preserve"> </w:t>
      </w:r>
      <w:r>
        <w:t>справедливость,</w:t>
      </w:r>
      <w:r>
        <w:rPr>
          <w:spacing w:val="3"/>
        </w:rPr>
        <w:t xml:space="preserve"> </w:t>
      </w:r>
      <w:r>
        <w:t>честность,</w:t>
      </w:r>
      <w:r>
        <w:rPr>
          <w:spacing w:val="4"/>
        </w:rPr>
        <w:t xml:space="preserve"> </w:t>
      </w:r>
      <w:r>
        <w:t>уважение</w:t>
      </w:r>
      <w:r>
        <w:rPr>
          <w:spacing w:val="2"/>
        </w:rPr>
        <w:t xml:space="preserve"> </w:t>
      </w:r>
      <w:r>
        <w:t>к</w:t>
      </w:r>
      <w:r>
        <w:rPr>
          <w:spacing w:val="1"/>
        </w:rPr>
        <w:t xml:space="preserve"> </w:t>
      </w:r>
      <w:r>
        <w:t>чужому</w:t>
      </w:r>
      <w:r>
        <w:rPr>
          <w:spacing w:val="-3"/>
        </w:rPr>
        <w:t xml:space="preserve"> </w:t>
      </w:r>
      <w:r>
        <w:t>мнению</w:t>
      </w:r>
      <w:r>
        <w:rPr>
          <w:spacing w:val="1"/>
        </w:rPr>
        <w:t xml:space="preserve"> </w:t>
      </w:r>
      <w:r>
        <w:t>и</w:t>
      </w:r>
      <w:r>
        <w:rPr>
          <w:spacing w:val="1"/>
        </w:rPr>
        <w:t xml:space="preserve"> </w:t>
      </w:r>
      <w:r>
        <w:t>особенностям</w:t>
      </w:r>
      <w:r>
        <w:rPr>
          <w:spacing w:val="3"/>
        </w:rPr>
        <w:t xml:space="preserve"> </w:t>
      </w:r>
      <w:r>
        <w:t>других</w:t>
      </w:r>
      <w:r>
        <w:rPr>
          <w:spacing w:val="-2"/>
        </w:rPr>
        <w:t xml:space="preserve"> </w:t>
      </w:r>
      <w:r>
        <w:t>людей</w:t>
      </w:r>
    </w:p>
    <w:p w:rsidR="00E767C0" w:rsidRDefault="00A56CA5">
      <w:pPr>
        <w:pStyle w:val="a4"/>
        <w:spacing w:line="319" w:lineRule="exact"/>
        <w:ind w:firstLine="0"/>
      </w:pPr>
      <w:r>
        <w:t>–</w:t>
      </w:r>
      <w:r>
        <w:rPr>
          <w:spacing w:val="-8"/>
        </w:rPr>
        <w:t xml:space="preserve"> </w:t>
      </w:r>
      <w:r>
        <w:t>главные</w:t>
      </w:r>
      <w:r>
        <w:rPr>
          <w:spacing w:val="-8"/>
        </w:rPr>
        <w:t xml:space="preserve"> </w:t>
      </w:r>
      <w:r>
        <w:t>правила</w:t>
      </w:r>
      <w:r>
        <w:rPr>
          <w:spacing w:val="-7"/>
        </w:rPr>
        <w:t xml:space="preserve"> </w:t>
      </w:r>
      <w:r>
        <w:t>взаимоотношений</w:t>
      </w:r>
      <w:r>
        <w:rPr>
          <w:spacing w:val="-9"/>
        </w:rPr>
        <w:t xml:space="preserve"> </w:t>
      </w:r>
      <w:r>
        <w:t>членов</w:t>
      </w:r>
      <w:r>
        <w:rPr>
          <w:spacing w:val="-10"/>
        </w:rPr>
        <w:t xml:space="preserve"> </w:t>
      </w:r>
      <w:r>
        <w:t>общества.</w:t>
      </w:r>
    </w:p>
    <w:p w:rsidR="00E767C0" w:rsidRDefault="00A56CA5">
      <w:pPr>
        <w:pStyle w:val="a4"/>
        <w:spacing w:before="46"/>
        <w:ind w:left="1268" w:firstLine="0"/>
      </w:pPr>
      <w:r>
        <w:t>Человек</w:t>
      </w:r>
      <w:r>
        <w:rPr>
          <w:spacing w:val="-7"/>
        </w:rPr>
        <w:t xml:space="preserve"> </w:t>
      </w:r>
      <w:r>
        <w:t>и</w:t>
      </w:r>
      <w:r>
        <w:rPr>
          <w:spacing w:val="-7"/>
        </w:rPr>
        <w:t xml:space="preserve"> </w:t>
      </w:r>
      <w:r>
        <w:t>природа.</w:t>
      </w:r>
    </w:p>
    <w:p w:rsidR="00E767C0" w:rsidRDefault="00A56CA5">
      <w:pPr>
        <w:pStyle w:val="a4"/>
        <w:spacing w:before="47"/>
        <w:ind w:left="1273" w:firstLine="0"/>
      </w:pPr>
      <w:r>
        <w:t>Методы</w:t>
      </w:r>
      <w:r>
        <w:rPr>
          <w:spacing w:val="-14"/>
        </w:rPr>
        <w:t xml:space="preserve"> </w:t>
      </w:r>
      <w:r>
        <w:t>познания</w:t>
      </w:r>
      <w:r>
        <w:rPr>
          <w:spacing w:val="-12"/>
        </w:rPr>
        <w:t xml:space="preserve"> </w:t>
      </w:r>
      <w:r>
        <w:t>природы:</w:t>
      </w:r>
      <w:r>
        <w:rPr>
          <w:spacing w:val="-17"/>
        </w:rPr>
        <w:t xml:space="preserve"> </w:t>
      </w:r>
      <w:r>
        <w:t>наблюдения,</w:t>
      </w:r>
      <w:r>
        <w:rPr>
          <w:spacing w:val="-11"/>
        </w:rPr>
        <w:t xml:space="preserve"> </w:t>
      </w:r>
      <w:r>
        <w:t>опыты,</w:t>
      </w:r>
      <w:r>
        <w:rPr>
          <w:spacing w:val="-10"/>
        </w:rPr>
        <w:t xml:space="preserve"> </w:t>
      </w:r>
      <w:r>
        <w:t>измерения.</w:t>
      </w:r>
    </w:p>
    <w:p w:rsidR="00E767C0" w:rsidRDefault="00A56CA5">
      <w:pPr>
        <w:pStyle w:val="a4"/>
        <w:spacing w:before="48" w:line="276" w:lineRule="auto"/>
        <w:ind w:right="148"/>
      </w:pPr>
      <w:r>
        <w:t>Звёзды и созвездия, наблюдения звёздного неба. Планеты. Чем Земля отличается</w:t>
      </w:r>
      <w:r>
        <w:rPr>
          <w:spacing w:val="-67"/>
        </w:rPr>
        <w:t xml:space="preserve"> </w:t>
      </w:r>
      <w:r>
        <w:t>от других планет; условия жизни на Земле. Изображения Земли: глобус, карта, план.</w:t>
      </w:r>
      <w:r>
        <w:rPr>
          <w:spacing w:val="1"/>
        </w:rPr>
        <w:t xml:space="preserve"> </w:t>
      </w:r>
      <w:r>
        <w:t>Карта мира. Материки, океаны. Определение сторон горизонта при помощи компаса.</w:t>
      </w:r>
      <w:r>
        <w:rPr>
          <w:spacing w:val="1"/>
        </w:rPr>
        <w:t xml:space="preserve"> </w:t>
      </w:r>
      <w:r>
        <w:t>Ориентирование на местности по местным природным признакам, Солнцу. Компас,</w:t>
      </w:r>
      <w:r>
        <w:rPr>
          <w:spacing w:val="1"/>
        </w:rPr>
        <w:t xml:space="preserve"> </w:t>
      </w:r>
      <w:r>
        <w:t>устройство; ориентирование</w:t>
      </w:r>
      <w:r>
        <w:rPr>
          <w:spacing w:val="1"/>
        </w:rPr>
        <w:t xml:space="preserve"> </w:t>
      </w:r>
      <w:r>
        <w:t>с</w:t>
      </w:r>
      <w:r>
        <w:rPr>
          <w:spacing w:val="1"/>
        </w:rPr>
        <w:t xml:space="preserve"> </w:t>
      </w:r>
      <w:r>
        <w:t>помощью</w:t>
      </w:r>
      <w:r>
        <w:rPr>
          <w:spacing w:val="3"/>
        </w:rPr>
        <w:t xml:space="preserve"> </w:t>
      </w:r>
      <w:r>
        <w:t>компаса.</w:t>
      </w:r>
    </w:p>
    <w:p w:rsidR="00E767C0" w:rsidRDefault="00A56CA5">
      <w:pPr>
        <w:pStyle w:val="a4"/>
        <w:spacing w:before="2" w:line="276" w:lineRule="auto"/>
        <w:ind w:right="169"/>
      </w:pPr>
      <w:r>
        <w:t>Многообразие</w:t>
      </w:r>
      <w:r>
        <w:rPr>
          <w:spacing w:val="1"/>
        </w:rPr>
        <w:t xml:space="preserve"> </w:t>
      </w:r>
      <w:r>
        <w:t>растений.</w:t>
      </w:r>
      <w:r>
        <w:rPr>
          <w:spacing w:val="1"/>
        </w:rPr>
        <w:t xml:space="preserve"> </w:t>
      </w:r>
      <w:r>
        <w:t>Деревья,</w:t>
      </w:r>
      <w:r>
        <w:rPr>
          <w:spacing w:val="1"/>
        </w:rPr>
        <w:t xml:space="preserve"> </w:t>
      </w:r>
      <w:r>
        <w:t>кустарники,</w:t>
      </w:r>
      <w:r>
        <w:rPr>
          <w:spacing w:val="1"/>
        </w:rPr>
        <w:t xml:space="preserve"> </w:t>
      </w:r>
      <w:r>
        <w:t>травы.</w:t>
      </w:r>
      <w:r>
        <w:rPr>
          <w:spacing w:val="1"/>
        </w:rPr>
        <w:t xml:space="preserve"> </w:t>
      </w:r>
      <w:r>
        <w:t>Дикорастущие</w:t>
      </w:r>
      <w:r>
        <w:rPr>
          <w:spacing w:val="1"/>
        </w:rPr>
        <w:t xml:space="preserve"> </w:t>
      </w:r>
      <w:r>
        <w:t>и</w:t>
      </w:r>
      <w:r>
        <w:rPr>
          <w:spacing w:val="1"/>
        </w:rPr>
        <w:t xml:space="preserve"> </w:t>
      </w:r>
      <w:r>
        <w:t>культурные</w:t>
      </w:r>
      <w:r>
        <w:rPr>
          <w:spacing w:val="-7"/>
        </w:rPr>
        <w:t xml:space="preserve"> </w:t>
      </w:r>
      <w:r>
        <w:t>растения.</w:t>
      </w:r>
      <w:r>
        <w:rPr>
          <w:spacing w:val="-4"/>
        </w:rPr>
        <w:t xml:space="preserve"> </w:t>
      </w:r>
      <w:r>
        <w:t>Связи</w:t>
      </w:r>
      <w:r>
        <w:rPr>
          <w:spacing w:val="-6"/>
        </w:rPr>
        <w:t xml:space="preserve"> </w:t>
      </w:r>
      <w:r>
        <w:t>в</w:t>
      </w:r>
      <w:r>
        <w:rPr>
          <w:spacing w:val="-8"/>
        </w:rPr>
        <w:t xml:space="preserve"> </w:t>
      </w:r>
      <w:r>
        <w:t>природе.</w:t>
      </w:r>
      <w:r>
        <w:rPr>
          <w:spacing w:val="-5"/>
        </w:rPr>
        <w:t xml:space="preserve"> </w:t>
      </w:r>
      <w:r>
        <w:t>Годовой</w:t>
      </w:r>
      <w:r>
        <w:rPr>
          <w:spacing w:val="-7"/>
        </w:rPr>
        <w:t xml:space="preserve"> </w:t>
      </w:r>
      <w:r>
        <w:t>ход</w:t>
      </w:r>
      <w:r>
        <w:rPr>
          <w:spacing w:val="-5"/>
        </w:rPr>
        <w:t xml:space="preserve"> </w:t>
      </w:r>
      <w:r>
        <w:t>изменений</w:t>
      </w:r>
      <w:r>
        <w:rPr>
          <w:spacing w:val="-7"/>
        </w:rPr>
        <w:t xml:space="preserve"> </w:t>
      </w:r>
      <w:r>
        <w:t>в</w:t>
      </w:r>
      <w:r>
        <w:rPr>
          <w:spacing w:val="-8"/>
        </w:rPr>
        <w:t xml:space="preserve"> </w:t>
      </w:r>
      <w:r>
        <w:t>жизни</w:t>
      </w:r>
      <w:r>
        <w:rPr>
          <w:spacing w:val="-7"/>
        </w:rPr>
        <w:t xml:space="preserve"> </w:t>
      </w:r>
      <w:r>
        <w:t>растений.</w:t>
      </w:r>
    </w:p>
    <w:p w:rsidR="00E767C0" w:rsidRDefault="00A56CA5">
      <w:pPr>
        <w:pStyle w:val="a4"/>
        <w:spacing w:line="276" w:lineRule="auto"/>
        <w:ind w:right="159"/>
      </w:pPr>
      <w:r>
        <w:t>Многообразие</w:t>
      </w:r>
      <w:r>
        <w:rPr>
          <w:spacing w:val="1"/>
        </w:rPr>
        <w:t xml:space="preserve"> </w:t>
      </w:r>
      <w:r>
        <w:t>животных.</w:t>
      </w:r>
      <w:r>
        <w:rPr>
          <w:spacing w:val="1"/>
        </w:rPr>
        <w:t xml:space="preserve"> </w:t>
      </w:r>
      <w:r>
        <w:t>Насекомые,</w:t>
      </w:r>
      <w:r>
        <w:rPr>
          <w:spacing w:val="1"/>
        </w:rPr>
        <w:t xml:space="preserve"> </w:t>
      </w:r>
      <w:r>
        <w:t>рыбы,</w:t>
      </w:r>
      <w:r>
        <w:rPr>
          <w:spacing w:val="1"/>
        </w:rPr>
        <w:t xml:space="preserve"> </w:t>
      </w:r>
      <w:r>
        <w:t>птицы,</w:t>
      </w:r>
      <w:r>
        <w:rPr>
          <w:spacing w:val="1"/>
        </w:rPr>
        <w:t xml:space="preserve"> </w:t>
      </w:r>
      <w:r>
        <w:t>звери,</w:t>
      </w:r>
      <w:r>
        <w:rPr>
          <w:spacing w:val="1"/>
        </w:rPr>
        <w:t xml:space="preserve"> </w:t>
      </w:r>
      <w:r>
        <w:t>земноводные,</w:t>
      </w:r>
      <w:r>
        <w:rPr>
          <w:spacing w:val="1"/>
        </w:rPr>
        <w:t xml:space="preserve"> </w:t>
      </w:r>
      <w:r>
        <w:t>пресмыкающиеся:</w:t>
      </w:r>
      <w:r>
        <w:rPr>
          <w:spacing w:val="1"/>
        </w:rPr>
        <w:t xml:space="preserve"> </w:t>
      </w:r>
      <w:r>
        <w:t>общая</w:t>
      </w:r>
      <w:r>
        <w:rPr>
          <w:spacing w:val="1"/>
        </w:rPr>
        <w:t xml:space="preserve"> </w:t>
      </w:r>
      <w:r>
        <w:t>характеристика</w:t>
      </w:r>
      <w:r>
        <w:rPr>
          <w:spacing w:val="1"/>
        </w:rPr>
        <w:t xml:space="preserve"> </w:t>
      </w:r>
      <w:r>
        <w:t>внешних</w:t>
      </w:r>
      <w:r>
        <w:rPr>
          <w:spacing w:val="1"/>
        </w:rPr>
        <w:t xml:space="preserve"> </w:t>
      </w:r>
      <w:r>
        <w:t>признаков.</w:t>
      </w:r>
      <w:r>
        <w:rPr>
          <w:spacing w:val="1"/>
        </w:rPr>
        <w:t xml:space="preserve"> </w:t>
      </w:r>
      <w:r>
        <w:t>Связи</w:t>
      </w:r>
      <w:r>
        <w:rPr>
          <w:spacing w:val="1"/>
        </w:rPr>
        <w:t xml:space="preserve"> </w:t>
      </w:r>
      <w:r>
        <w:t>в</w:t>
      </w:r>
      <w:r>
        <w:rPr>
          <w:spacing w:val="1"/>
        </w:rPr>
        <w:t xml:space="preserve"> </w:t>
      </w:r>
      <w:r>
        <w:t>природе.</w:t>
      </w:r>
      <w:r>
        <w:rPr>
          <w:spacing w:val="1"/>
        </w:rPr>
        <w:t xml:space="preserve"> </w:t>
      </w:r>
      <w:r>
        <w:t>Годовой</w:t>
      </w:r>
      <w:r>
        <w:rPr>
          <w:spacing w:val="-1"/>
        </w:rPr>
        <w:t xml:space="preserve"> </w:t>
      </w:r>
      <w:r>
        <w:t>ход</w:t>
      </w:r>
      <w:r>
        <w:rPr>
          <w:spacing w:val="2"/>
        </w:rPr>
        <w:t xml:space="preserve"> </w:t>
      </w:r>
      <w:r>
        <w:t>изменений в</w:t>
      </w:r>
      <w:r>
        <w:rPr>
          <w:spacing w:val="-1"/>
        </w:rPr>
        <w:t xml:space="preserve"> </w:t>
      </w:r>
      <w:r>
        <w:t>жизни животных.</w:t>
      </w:r>
    </w:p>
    <w:p w:rsidR="00E767C0" w:rsidRDefault="00A56CA5">
      <w:pPr>
        <w:pStyle w:val="a4"/>
        <w:spacing w:line="278" w:lineRule="auto"/>
        <w:ind w:right="152"/>
      </w:pPr>
      <w:r>
        <w:t>Красная</w:t>
      </w:r>
      <w:r>
        <w:rPr>
          <w:spacing w:val="1"/>
        </w:rPr>
        <w:t xml:space="preserve"> </w:t>
      </w:r>
      <w:r>
        <w:t>книга</w:t>
      </w:r>
      <w:r>
        <w:rPr>
          <w:spacing w:val="1"/>
        </w:rPr>
        <w:t xml:space="preserve"> </w:t>
      </w:r>
      <w:r>
        <w:t>России,</w:t>
      </w:r>
      <w:r>
        <w:rPr>
          <w:spacing w:val="1"/>
        </w:rPr>
        <w:t xml:space="preserve"> </w:t>
      </w:r>
      <w:r>
        <w:t>её</w:t>
      </w:r>
      <w:r>
        <w:rPr>
          <w:spacing w:val="1"/>
        </w:rPr>
        <w:t xml:space="preserve"> </w:t>
      </w:r>
      <w:r>
        <w:t>значение,</w:t>
      </w:r>
      <w:r>
        <w:rPr>
          <w:spacing w:val="1"/>
        </w:rPr>
        <w:t xml:space="preserve"> </w:t>
      </w:r>
      <w:r>
        <w:t>отдельные</w:t>
      </w:r>
      <w:r>
        <w:rPr>
          <w:spacing w:val="1"/>
        </w:rPr>
        <w:t xml:space="preserve"> </w:t>
      </w:r>
      <w:r>
        <w:t>представители</w:t>
      </w:r>
      <w:r>
        <w:rPr>
          <w:spacing w:val="1"/>
        </w:rPr>
        <w:t xml:space="preserve"> </w:t>
      </w:r>
      <w:r>
        <w:t>растений</w:t>
      </w:r>
      <w:r>
        <w:rPr>
          <w:spacing w:val="1"/>
        </w:rPr>
        <w:t xml:space="preserve"> </w:t>
      </w:r>
      <w:r>
        <w:t>и</w:t>
      </w:r>
      <w:r>
        <w:rPr>
          <w:spacing w:val="1"/>
        </w:rPr>
        <w:t xml:space="preserve"> </w:t>
      </w:r>
      <w:r>
        <w:t>животных Красной книги. Заповедники, природные парки. Охрана природы. Правила</w:t>
      </w:r>
      <w:r>
        <w:rPr>
          <w:spacing w:val="1"/>
        </w:rPr>
        <w:t xml:space="preserve"> </w:t>
      </w:r>
      <w:r>
        <w:t>нравственного поведения</w:t>
      </w:r>
      <w:r>
        <w:rPr>
          <w:spacing w:val="1"/>
        </w:rPr>
        <w:t xml:space="preserve"> </w:t>
      </w:r>
      <w:r>
        <w:t>на</w:t>
      </w:r>
      <w:r>
        <w:rPr>
          <w:spacing w:val="2"/>
        </w:rPr>
        <w:t xml:space="preserve"> </w:t>
      </w:r>
      <w:r>
        <w:t>природе.</w:t>
      </w:r>
    </w:p>
    <w:p w:rsidR="00E767C0" w:rsidRDefault="00A56CA5">
      <w:pPr>
        <w:pStyle w:val="a4"/>
        <w:spacing w:line="316" w:lineRule="exact"/>
        <w:ind w:left="1268" w:firstLine="0"/>
      </w:pPr>
      <w:r>
        <w:t>Правила</w:t>
      </w:r>
      <w:r>
        <w:rPr>
          <w:spacing w:val="-7"/>
        </w:rPr>
        <w:t xml:space="preserve"> </w:t>
      </w:r>
      <w:r>
        <w:t>безопасной</w:t>
      </w:r>
      <w:r>
        <w:rPr>
          <w:spacing w:val="-7"/>
        </w:rPr>
        <w:t xml:space="preserve"> </w:t>
      </w:r>
      <w:r>
        <w:t>жизнедеятельности.</w:t>
      </w:r>
    </w:p>
    <w:p w:rsidR="00E767C0" w:rsidRDefault="00A56CA5">
      <w:pPr>
        <w:pStyle w:val="a4"/>
        <w:spacing w:before="45" w:line="276" w:lineRule="auto"/>
        <w:ind w:right="161"/>
      </w:pPr>
      <w:r>
        <w:t>Здоровый</w:t>
      </w:r>
      <w:r>
        <w:rPr>
          <w:spacing w:val="1"/>
        </w:rPr>
        <w:t xml:space="preserve"> </w:t>
      </w:r>
      <w:r>
        <w:t>образ</w:t>
      </w:r>
      <w:r>
        <w:rPr>
          <w:spacing w:val="1"/>
        </w:rPr>
        <w:t xml:space="preserve"> </w:t>
      </w:r>
      <w:r>
        <w:t>жизни:</w:t>
      </w:r>
      <w:r>
        <w:rPr>
          <w:spacing w:val="1"/>
        </w:rPr>
        <w:t xml:space="preserve"> </w:t>
      </w:r>
      <w:r>
        <w:t>режим</w:t>
      </w:r>
      <w:r>
        <w:rPr>
          <w:spacing w:val="1"/>
        </w:rPr>
        <w:t xml:space="preserve"> </w:t>
      </w:r>
      <w:r>
        <w:t>дня</w:t>
      </w:r>
      <w:r>
        <w:rPr>
          <w:spacing w:val="1"/>
        </w:rPr>
        <w:t xml:space="preserve"> </w:t>
      </w:r>
      <w:r>
        <w:t>(чередование</w:t>
      </w:r>
      <w:r>
        <w:rPr>
          <w:spacing w:val="1"/>
        </w:rPr>
        <w:t xml:space="preserve"> </w:t>
      </w:r>
      <w:r>
        <w:t>сна,</w:t>
      </w:r>
      <w:r>
        <w:rPr>
          <w:spacing w:val="1"/>
        </w:rPr>
        <w:t xml:space="preserve"> </w:t>
      </w:r>
      <w:r>
        <w:t>учебных</w:t>
      </w:r>
      <w:r>
        <w:rPr>
          <w:spacing w:val="1"/>
        </w:rPr>
        <w:t xml:space="preserve"> </w:t>
      </w:r>
      <w:r>
        <w:t>занятий,</w:t>
      </w:r>
      <w:r>
        <w:rPr>
          <w:spacing w:val="1"/>
        </w:rPr>
        <w:t xml:space="preserve"> </w:t>
      </w:r>
      <w:r>
        <w:t>двигательной</w:t>
      </w:r>
      <w:r>
        <w:rPr>
          <w:spacing w:val="1"/>
        </w:rPr>
        <w:t xml:space="preserve"> </w:t>
      </w:r>
      <w:r>
        <w:t>активности)</w:t>
      </w:r>
      <w:r>
        <w:rPr>
          <w:spacing w:val="1"/>
        </w:rPr>
        <w:t xml:space="preserve"> </w:t>
      </w:r>
      <w:r>
        <w:t>и</w:t>
      </w:r>
      <w:r>
        <w:rPr>
          <w:spacing w:val="1"/>
        </w:rPr>
        <w:t xml:space="preserve"> </w:t>
      </w:r>
      <w:r>
        <w:t>рациональное</w:t>
      </w:r>
      <w:r>
        <w:rPr>
          <w:spacing w:val="1"/>
        </w:rPr>
        <w:t xml:space="preserve"> </w:t>
      </w:r>
      <w:r>
        <w:t>питание</w:t>
      </w:r>
      <w:r>
        <w:rPr>
          <w:spacing w:val="1"/>
        </w:rPr>
        <w:t xml:space="preserve"> </w:t>
      </w:r>
      <w:r>
        <w:t>(количество</w:t>
      </w:r>
      <w:r>
        <w:rPr>
          <w:spacing w:val="1"/>
        </w:rPr>
        <w:t xml:space="preserve"> </w:t>
      </w:r>
      <w:r>
        <w:t>приёмов</w:t>
      </w:r>
      <w:r>
        <w:rPr>
          <w:spacing w:val="1"/>
        </w:rPr>
        <w:t xml:space="preserve"> </w:t>
      </w:r>
      <w:r>
        <w:t>пищи</w:t>
      </w:r>
      <w:r>
        <w:rPr>
          <w:spacing w:val="1"/>
        </w:rPr>
        <w:t xml:space="preserve"> </w:t>
      </w:r>
      <w:r>
        <w:t>и</w:t>
      </w:r>
      <w:r>
        <w:rPr>
          <w:spacing w:val="1"/>
        </w:rPr>
        <w:t xml:space="preserve"> </w:t>
      </w:r>
      <w:r>
        <w:t>рацион питания). Физическая культура, закаливание, игры на воздухе как условие</w:t>
      </w:r>
      <w:r>
        <w:rPr>
          <w:spacing w:val="1"/>
        </w:rPr>
        <w:t xml:space="preserve"> </w:t>
      </w:r>
      <w:r>
        <w:t>сохранения</w:t>
      </w:r>
      <w:r>
        <w:rPr>
          <w:spacing w:val="1"/>
        </w:rPr>
        <w:t xml:space="preserve"> </w:t>
      </w:r>
      <w:r>
        <w:t>и</w:t>
      </w:r>
      <w:r>
        <w:rPr>
          <w:spacing w:val="5"/>
        </w:rPr>
        <w:t xml:space="preserve"> </w:t>
      </w:r>
      <w:r>
        <w:t>укрепления</w:t>
      </w:r>
      <w:r>
        <w:rPr>
          <w:spacing w:val="2"/>
        </w:rPr>
        <w:t xml:space="preserve"> </w:t>
      </w:r>
      <w:r>
        <w:t>здоровья.</w:t>
      </w:r>
    </w:p>
    <w:p w:rsidR="00E767C0" w:rsidRDefault="00A56CA5">
      <w:pPr>
        <w:pStyle w:val="a4"/>
        <w:spacing w:before="2" w:line="276" w:lineRule="auto"/>
        <w:ind w:right="159"/>
      </w:pPr>
      <w:r>
        <w:t>Правила</w:t>
      </w:r>
      <w:r>
        <w:rPr>
          <w:spacing w:val="1"/>
        </w:rPr>
        <w:t xml:space="preserve"> </w:t>
      </w:r>
      <w:r>
        <w:t>безопасности</w:t>
      </w:r>
      <w:r>
        <w:rPr>
          <w:spacing w:val="1"/>
        </w:rPr>
        <w:t xml:space="preserve"> </w:t>
      </w:r>
      <w:r>
        <w:t>в</w:t>
      </w:r>
      <w:r>
        <w:rPr>
          <w:spacing w:val="1"/>
        </w:rPr>
        <w:t xml:space="preserve"> </w:t>
      </w:r>
      <w:r>
        <w:t>школе</w:t>
      </w:r>
      <w:r>
        <w:rPr>
          <w:spacing w:val="1"/>
        </w:rPr>
        <w:t xml:space="preserve"> </w:t>
      </w:r>
      <w:r>
        <w:t>(маршрут</w:t>
      </w:r>
      <w:r>
        <w:rPr>
          <w:spacing w:val="1"/>
        </w:rPr>
        <w:t xml:space="preserve"> </w:t>
      </w:r>
      <w:r>
        <w:t>до</w:t>
      </w:r>
      <w:r>
        <w:rPr>
          <w:spacing w:val="1"/>
        </w:rPr>
        <w:t xml:space="preserve"> </w:t>
      </w:r>
      <w:r>
        <w:t>школы,</w:t>
      </w:r>
      <w:r>
        <w:rPr>
          <w:spacing w:val="1"/>
        </w:rPr>
        <w:t xml:space="preserve"> </w:t>
      </w:r>
      <w:r>
        <w:t>правила</w:t>
      </w:r>
      <w:r>
        <w:rPr>
          <w:spacing w:val="1"/>
        </w:rPr>
        <w:t xml:space="preserve"> </w:t>
      </w:r>
      <w:r>
        <w:t>поведения</w:t>
      </w:r>
      <w:r>
        <w:rPr>
          <w:spacing w:val="1"/>
        </w:rPr>
        <w:t xml:space="preserve"> </w:t>
      </w:r>
      <w:r>
        <w:t>на</w:t>
      </w:r>
      <w:r>
        <w:rPr>
          <w:spacing w:val="1"/>
        </w:rPr>
        <w:t xml:space="preserve"> </w:t>
      </w:r>
      <w:r>
        <w:t>занятиях, переменах, при приёмах пищи и на пришкольной территории), в быту, на</w:t>
      </w:r>
      <w:r>
        <w:rPr>
          <w:spacing w:val="1"/>
        </w:rPr>
        <w:t xml:space="preserve"> </w:t>
      </w:r>
      <w:r>
        <w:t>прогулках.</w:t>
      </w:r>
    </w:p>
    <w:p w:rsidR="00E767C0" w:rsidRDefault="00A56CA5">
      <w:pPr>
        <w:pStyle w:val="a4"/>
        <w:spacing w:line="276" w:lineRule="auto"/>
        <w:ind w:right="163"/>
      </w:pPr>
      <w:r>
        <w:t>Правила</w:t>
      </w:r>
      <w:r>
        <w:rPr>
          <w:spacing w:val="1"/>
        </w:rPr>
        <w:t xml:space="preserve"> </w:t>
      </w:r>
      <w:r>
        <w:t>безопасного</w:t>
      </w:r>
      <w:r>
        <w:rPr>
          <w:spacing w:val="1"/>
        </w:rPr>
        <w:t xml:space="preserve"> </w:t>
      </w:r>
      <w:r>
        <w:t>поведения</w:t>
      </w:r>
      <w:r>
        <w:rPr>
          <w:spacing w:val="1"/>
        </w:rPr>
        <w:t xml:space="preserve"> </w:t>
      </w:r>
      <w:r>
        <w:t>пассажира</w:t>
      </w:r>
      <w:r>
        <w:rPr>
          <w:spacing w:val="1"/>
        </w:rPr>
        <w:t xml:space="preserve"> </w:t>
      </w:r>
      <w:r>
        <w:t>наземного</w:t>
      </w:r>
      <w:r>
        <w:rPr>
          <w:spacing w:val="1"/>
        </w:rPr>
        <w:t xml:space="preserve"> </w:t>
      </w:r>
      <w:r>
        <w:t>транспорта</w:t>
      </w:r>
      <w:r>
        <w:rPr>
          <w:spacing w:val="1"/>
        </w:rPr>
        <w:t xml:space="preserve"> </w:t>
      </w:r>
      <w:r>
        <w:t>и</w:t>
      </w:r>
      <w:r>
        <w:rPr>
          <w:spacing w:val="1"/>
        </w:rPr>
        <w:t xml:space="preserve"> </w:t>
      </w:r>
      <w:r>
        <w:t>метро</w:t>
      </w:r>
      <w:r>
        <w:rPr>
          <w:spacing w:val="1"/>
        </w:rPr>
        <w:t xml:space="preserve"> </w:t>
      </w:r>
      <w:r>
        <w:t>(ожидание на остановке, посадка, размещение в салоне или вагоне, высадка, знаки</w:t>
      </w:r>
      <w:r>
        <w:rPr>
          <w:spacing w:val="1"/>
        </w:rPr>
        <w:t xml:space="preserve"> </w:t>
      </w:r>
      <w:r>
        <w:t>безопасности</w:t>
      </w:r>
      <w:r>
        <w:rPr>
          <w:spacing w:val="-6"/>
        </w:rPr>
        <w:t xml:space="preserve"> </w:t>
      </w:r>
      <w:r>
        <w:t>на</w:t>
      </w:r>
      <w:r>
        <w:rPr>
          <w:spacing w:val="-4"/>
        </w:rPr>
        <w:t xml:space="preserve"> </w:t>
      </w:r>
      <w:r>
        <w:t>общественном</w:t>
      </w:r>
      <w:r>
        <w:rPr>
          <w:spacing w:val="-3"/>
        </w:rPr>
        <w:t xml:space="preserve"> </w:t>
      </w:r>
      <w:r>
        <w:t>транспорте).</w:t>
      </w:r>
      <w:r>
        <w:rPr>
          <w:spacing w:val="-3"/>
        </w:rPr>
        <w:t xml:space="preserve"> </w:t>
      </w:r>
      <w:r>
        <w:t>Номера</w:t>
      </w:r>
      <w:r>
        <w:rPr>
          <w:spacing w:val="-4"/>
        </w:rPr>
        <w:t xml:space="preserve"> </w:t>
      </w:r>
      <w:r>
        <w:t>телефонов</w:t>
      </w:r>
      <w:r>
        <w:rPr>
          <w:spacing w:val="-7"/>
        </w:rPr>
        <w:t xml:space="preserve"> </w:t>
      </w:r>
      <w:r>
        <w:t>экстренной</w:t>
      </w:r>
      <w:r>
        <w:rPr>
          <w:spacing w:val="-5"/>
        </w:rPr>
        <w:t xml:space="preserve"> </w:t>
      </w:r>
      <w:r>
        <w:t>помощи.</w:t>
      </w:r>
    </w:p>
    <w:p w:rsidR="00E767C0" w:rsidRDefault="00A56CA5">
      <w:pPr>
        <w:pStyle w:val="a4"/>
        <w:spacing w:line="278" w:lineRule="auto"/>
        <w:ind w:right="168"/>
      </w:pPr>
      <w:r>
        <w:t>Правила поведения при пользовании компьютером. Безопасность в</w:t>
      </w:r>
      <w:r>
        <w:rPr>
          <w:spacing w:val="1"/>
        </w:rPr>
        <w:t xml:space="preserve"> </w:t>
      </w:r>
      <w:r>
        <w:t>Интернете</w:t>
      </w:r>
      <w:r>
        <w:rPr>
          <w:spacing w:val="1"/>
        </w:rPr>
        <w:t xml:space="preserve"> </w:t>
      </w:r>
      <w:r>
        <w:t>(коммуникация</w:t>
      </w:r>
      <w:r>
        <w:rPr>
          <w:spacing w:val="-5"/>
        </w:rPr>
        <w:t xml:space="preserve"> </w:t>
      </w:r>
      <w:r>
        <w:t>в</w:t>
      </w:r>
      <w:r>
        <w:rPr>
          <w:spacing w:val="-7"/>
        </w:rPr>
        <w:t xml:space="preserve"> </w:t>
      </w:r>
      <w:r>
        <w:t>мессенджерах</w:t>
      </w:r>
      <w:r>
        <w:rPr>
          <w:spacing w:val="-9"/>
        </w:rPr>
        <w:t xml:space="preserve"> </w:t>
      </w:r>
      <w:r>
        <w:t>и</w:t>
      </w:r>
      <w:r>
        <w:rPr>
          <w:spacing w:val="-6"/>
        </w:rPr>
        <w:t xml:space="preserve"> </w:t>
      </w:r>
      <w:r>
        <w:t>социальных</w:t>
      </w:r>
      <w:r>
        <w:rPr>
          <w:spacing w:val="-9"/>
        </w:rPr>
        <w:t xml:space="preserve"> </w:t>
      </w:r>
      <w:r>
        <w:t>группах)</w:t>
      </w:r>
      <w:r>
        <w:rPr>
          <w:spacing w:val="1"/>
        </w:rPr>
        <w:t xml:space="preserve"> </w:t>
      </w:r>
      <w:r>
        <w:t>в</w:t>
      </w:r>
      <w:r>
        <w:rPr>
          <w:spacing w:val="-3"/>
        </w:rPr>
        <w:t xml:space="preserve"> </w:t>
      </w:r>
      <w:r>
        <w:t>условиях</w:t>
      </w:r>
      <w:r>
        <w:rPr>
          <w:spacing w:val="-10"/>
        </w:rPr>
        <w:t xml:space="preserve"> </w:t>
      </w:r>
      <w:r>
        <w:t>контролируемого</w:t>
      </w:r>
    </w:p>
    <w:p w:rsidR="00E767C0" w:rsidRDefault="00A56CA5">
      <w:pPr>
        <w:pStyle w:val="a4"/>
        <w:spacing w:line="276" w:lineRule="auto"/>
        <w:ind w:right="162"/>
      </w:pPr>
      <w:r>
        <w:t>Изучение</w:t>
      </w:r>
      <w:r>
        <w:rPr>
          <w:spacing w:val="1"/>
        </w:rPr>
        <w:t xml:space="preserve"> </w:t>
      </w:r>
      <w:r>
        <w:t>окружающего</w:t>
      </w:r>
      <w:r>
        <w:rPr>
          <w:spacing w:val="1"/>
        </w:rPr>
        <w:t xml:space="preserve"> </w:t>
      </w:r>
      <w:r>
        <w:t>мира</w:t>
      </w:r>
      <w:r>
        <w:rPr>
          <w:spacing w:val="1"/>
        </w:rPr>
        <w:t xml:space="preserve"> </w:t>
      </w:r>
      <w:r>
        <w:t>во</w:t>
      </w:r>
      <w:r>
        <w:rPr>
          <w:spacing w:val="1"/>
        </w:rPr>
        <w:t xml:space="preserve"> </w:t>
      </w:r>
      <w:r>
        <w:t>2</w:t>
      </w:r>
      <w:r>
        <w:rPr>
          <w:spacing w:val="1"/>
        </w:rPr>
        <w:t xml:space="preserve"> </w:t>
      </w:r>
      <w:r>
        <w:t>классе</w:t>
      </w:r>
      <w:r>
        <w:rPr>
          <w:spacing w:val="1"/>
        </w:rPr>
        <w:t xml:space="preserve"> </w:t>
      </w:r>
      <w:r>
        <w:t>способствует</w:t>
      </w:r>
      <w:r>
        <w:rPr>
          <w:spacing w:val="1"/>
        </w:rPr>
        <w:t xml:space="preserve"> </w:t>
      </w:r>
      <w:r>
        <w:t>освоению</w:t>
      </w:r>
      <w:r>
        <w:rPr>
          <w:spacing w:val="1"/>
        </w:rPr>
        <w:t xml:space="preserve"> </w:t>
      </w:r>
      <w:r>
        <w:t>на</w:t>
      </w:r>
      <w:r>
        <w:rPr>
          <w:spacing w:val="1"/>
        </w:rPr>
        <w:t xml:space="preserve"> </w:t>
      </w:r>
      <w:r>
        <w:t>пропедевтическом</w:t>
      </w:r>
      <w:r>
        <w:rPr>
          <w:spacing w:val="1"/>
        </w:rPr>
        <w:t xml:space="preserve"> </w:t>
      </w:r>
      <w:r>
        <w:t>уровне</w:t>
      </w:r>
      <w:r>
        <w:rPr>
          <w:spacing w:val="1"/>
        </w:rPr>
        <w:t xml:space="preserve"> </w:t>
      </w:r>
      <w:r>
        <w:t>ряда</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4"/>
        </w:rPr>
        <w:t xml:space="preserve"> </w:t>
      </w:r>
      <w:r>
        <w:t>регулятивных</w:t>
      </w:r>
      <w:r>
        <w:rPr>
          <w:spacing w:val="-6"/>
        </w:rPr>
        <w:t xml:space="preserve"> </w:t>
      </w:r>
      <w:r>
        <w:t>универсальных</w:t>
      </w:r>
      <w:r>
        <w:rPr>
          <w:spacing w:val="-6"/>
        </w:rPr>
        <w:t xml:space="preserve"> </w:t>
      </w:r>
      <w:r>
        <w:t>учебных</w:t>
      </w:r>
      <w:r>
        <w:rPr>
          <w:spacing w:val="-9"/>
        </w:rPr>
        <w:t xml:space="preserve"> </w:t>
      </w:r>
      <w:r>
        <w:t>действий,</w:t>
      </w:r>
      <w:r>
        <w:rPr>
          <w:spacing w:val="-4"/>
        </w:rPr>
        <w:t xml:space="preserve"> </w:t>
      </w:r>
      <w:r>
        <w:t>совместной</w:t>
      </w:r>
      <w:r>
        <w:rPr>
          <w:spacing w:val="-6"/>
        </w:rPr>
        <w:t xml:space="preserve"> </w:t>
      </w:r>
      <w:r>
        <w:t>деятельности.</w:t>
      </w:r>
    </w:p>
    <w:p w:rsidR="00E767C0" w:rsidRDefault="00A56CA5">
      <w:pPr>
        <w:pStyle w:val="a4"/>
        <w:spacing w:line="276" w:lineRule="auto"/>
        <w:ind w:right="165"/>
      </w:pPr>
      <w:r>
        <w:t>Базовые логические действия как часть познавательных универсальных учебных</w:t>
      </w:r>
      <w:r>
        <w:rPr>
          <w:spacing w:val="-67"/>
        </w:rPr>
        <w:t xml:space="preserve"> </w:t>
      </w:r>
      <w:r>
        <w:t>действий способствуют</w:t>
      </w:r>
      <w:r>
        <w:rPr>
          <w:spacing w:val="-1"/>
        </w:rPr>
        <w:t xml:space="preserve"> </w:t>
      </w:r>
      <w:r>
        <w:t>формированию</w:t>
      </w:r>
      <w:r>
        <w:rPr>
          <w:spacing w:val="3"/>
        </w:rPr>
        <w:t xml:space="preserve"> </w:t>
      </w:r>
      <w:r>
        <w:t>умений:</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jc w:val="left"/>
      </w:pPr>
      <w:r>
        <w:lastRenderedPageBreak/>
        <w:t>ориентироваться</w:t>
      </w:r>
      <w:r>
        <w:rPr>
          <w:spacing w:val="55"/>
        </w:rPr>
        <w:t xml:space="preserve"> </w:t>
      </w:r>
      <w:r>
        <w:t>в</w:t>
      </w:r>
      <w:r>
        <w:rPr>
          <w:spacing w:val="48"/>
        </w:rPr>
        <w:t xml:space="preserve"> </w:t>
      </w:r>
      <w:r>
        <w:t>методах</w:t>
      </w:r>
      <w:r>
        <w:rPr>
          <w:spacing w:val="44"/>
        </w:rPr>
        <w:t xml:space="preserve"> </w:t>
      </w:r>
      <w:r>
        <w:t>познания</w:t>
      </w:r>
      <w:r>
        <w:rPr>
          <w:spacing w:val="56"/>
        </w:rPr>
        <w:t xml:space="preserve"> </w:t>
      </w:r>
      <w:r>
        <w:t>природы</w:t>
      </w:r>
      <w:r>
        <w:rPr>
          <w:spacing w:val="49"/>
        </w:rPr>
        <w:t xml:space="preserve"> </w:t>
      </w:r>
      <w:r>
        <w:t>(наблюдение,</w:t>
      </w:r>
      <w:r>
        <w:rPr>
          <w:spacing w:val="52"/>
        </w:rPr>
        <w:t xml:space="preserve"> </w:t>
      </w:r>
      <w:r>
        <w:t>опыт,</w:t>
      </w:r>
      <w:r>
        <w:rPr>
          <w:spacing w:val="51"/>
        </w:rPr>
        <w:t xml:space="preserve"> </w:t>
      </w:r>
      <w:r>
        <w:t>сравнение,</w:t>
      </w:r>
      <w:r>
        <w:rPr>
          <w:spacing w:val="-67"/>
        </w:rPr>
        <w:t xml:space="preserve"> </w:t>
      </w:r>
      <w:r>
        <w:t>измерение);</w:t>
      </w:r>
    </w:p>
    <w:p w:rsidR="00E767C0" w:rsidRDefault="00A56CA5">
      <w:pPr>
        <w:pStyle w:val="a4"/>
        <w:tabs>
          <w:tab w:val="left" w:pos="2822"/>
          <w:tab w:val="left" w:pos="3311"/>
          <w:tab w:val="left" w:pos="4337"/>
          <w:tab w:val="left" w:pos="6010"/>
          <w:tab w:val="left" w:pos="7429"/>
          <w:tab w:val="left" w:pos="8743"/>
          <w:tab w:val="left" w:pos="10009"/>
        </w:tabs>
        <w:spacing w:line="276" w:lineRule="auto"/>
        <w:ind w:right="167"/>
        <w:jc w:val="left"/>
      </w:pPr>
      <w:r>
        <w:t>определять</w:t>
      </w:r>
      <w:r>
        <w:tab/>
        <w:t>на</w:t>
      </w:r>
      <w:r>
        <w:tab/>
        <w:t>основе</w:t>
      </w:r>
      <w:r>
        <w:tab/>
        <w:t>наблюдения</w:t>
      </w:r>
      <w:r>
        <w:tab/>
        <w:t>состояние</w:t>
      </w:r>
      <w:r>
        <w:tab/>
        <w:t>вещества</w:t>
      </w:r>
      <w:r>
        <w:tab/>
        <w:t>(жидкое,</w:t>
      </w:r>
      <w:r>
        <w:tab/>
      </w:r>
      <w:r>
        <w:rPr>
          <w:spacing w:val="-2"/>
        </w:rPr>
        <w:t>твёрдое,</w:t>
      </w:r>
      <w:r>
        <w:rPr>
          <w:spacing w:val="-67"/>
        </w:rPr>
        <w:t xml:space="preserve"> </w:t>
      </w:r>
      <w:r>
        <w:t>газообразное);</w:t>
      </w:r>
    </w:p>
    <w:p w:rsidR="00E767C0" w:rsidRDefault="00A56CA5">
      <w:pPr>
        <w:pStyle w:val="a4"/>
        <w:spacing w:line="321" w:lineRule="exact"/>
        <w:ind w:left="1273" w:firstLine="0"/>
        <w:jc w:val="left"/>
      </w:pPr>
      <w:r>
        <w:t>различать</w:t>
      </w:r>
      <w:r>
        <w:rPr>
          <w:spacing w:val="-8"/>
        </w:rPr>
        <w:t xml:space="preserve"> </w:t>
      </w:r>
      <w:r>
        <w:t>символы</w:t>
      </w:r>
      <w:r>
        <w:rPr>
          <w:spacing w:val="-4"/>
        </w:rPr>
        <w:t xml:space="preserve"> </w:t>
      </w:r>
      <w:r>
        <w:t>Российской</w:t>
      </w:r>
      <w:r>
        <w:rPr>
          <w:spacing w:val="-5"/>
        </w:rPr>
        <w:t xml:space="preserve"> </w:t>
      </w:r>
      <w:r>
        <w:t>Федерации;</w:t>
      </w:r>
    </w:p>
    <w:p w:rsidR="00E767C0" w:rsidRDefault="00A56CA5">
      <w:pPr>
        <w:pStyle w:val="a4"/>
        <w:tabs>
          <w:tab w:val="left" w:pos="2692"/>
          <w:tab w:val="left" w:pos="3924"/>
          <w:tab w:val="left" w:pos="5612"/>
          <w:tab w:val="left" w:pos="6638"/>
          <w:tab w:val="left" w:pos="8134"/>
          <w:tab w:val="left" w:pos="9449"/>
          <w:tab w:val="left" w:pos="9914"/>
        </w:tabs>
        <w:spacing w:before="47" w:line="278" w:lineRule="auto"/>
        <w:ind w:right="163"/>
        <w:jc w:val="left"/>
      </w:pPr>
      <w:r>
        <w:t>различать</w:t>
      </w:r>
      <w:r>
        <w:tab/>
        <w:t>деревья,</w:t>
      </w:r>
      <w:r>
        <w:tab/>
        <w:t>кустарники,</w:t>
      </w:r>
      <w:r>
        <w:tab/>
        <w:t>травы;</w:t>
      </w:r>
      <w:r>
        <w:tab/>
        <w:t>приводить</w:t>
      </w:r>
      <w:r>
        <w:tab/>
        <w:t>примеры</w:t>
      </w:r>
      <w:r>
        <w:tab/>
        <w:t>(в</w:t>
      </w:r>
      <w:r>
        <w:tab/>
        <w:t>пределах</w:t>
      </w:r>
      <w:r>
        <w:rPr>
          <w:spacing w:val="-67"/>
        </w:rPr>
        <w:t xml:space="preserve"> </w:t>
      </w:r>
      <w:r>
        <w:t>изученного);</w:t>
      </w:r>
    </w:p>
    <w:p w:rsidR="00E767C0" w:rsidRDefault="00A56CA5">
      <w:pPr>
        <w:pStyle w:val="a4"/>
        <w:spacing w:line="276" w:lineRule="auto"/>
        <w:jc w:val="left"/>
      </w:pPr>
      <w:r>
        <w:t>группировать</w:t>
      </w:r>
      <w:r>
        <w:rPr>
          <w:spacing w:val="2"/>
        </w:rPr>
        <w:t xml:space="preserve"> </w:t>
      </w:r>
      <w:r>
        <w:t>растения: дикорастущие</w:t>
      </w:r>
      <w:r>
        <w:rPr>
          <w:spacing w:val="6"/>
        </w:rPr>
        <w:t xml:space="preserve"> </w:t>
      </w:r>
      <w:r>
        <w:t>и</w:t>
      </w:r>
      <w:r>
        <w:rPr>
          <w:spacing w:val="16"/>
        </w:rPr>
        <w:t xml:space="preserve"> </w:t>
      </w:r>
      <w:r>
        <w:t>культурные;</w:t>
      </w:r>
      <w:r>
        <w:rPr>
          <w:spacing w:val="4"/>
        </w:rPr>
        <w:t xml:space="preserve"> </w:t>
      </w:r>
      <w:r>
        <w:t>лекарственные</w:t>
      </w:r>
      <w:r>
        <w:rPr>
          <w:spacing w:val="5"/>
        </w:rPr>
        <w:t xml:space="preserve"> </w:t>
      </w:r>
      <w:r>
        <w:t>и</w:t>
      </w:r>
      <w:r>
        <w:rPr>
          <w:spacing w:val="5"/>
        </w:rPr>
        <w:t xml:space="preserve"> </w:t>
      </w:r>
      <w:r>
        <w:t>ядовитые</w:t>
      </w:r>
      <w:r>
        <w:rPr>
          <w:spacing w:val="-67"/>
        </w:rPr>
        <w:t xml:space="preserve"> </w:t>
      </w:r>
      <w:r>
        <w:t>(в</w:t>
      </w:r>
      <w:r>
        <w:rPr>
          <w:spacing w:val="-1"/>
        </w:rPr>
        <w:t xml:space="preserve"> </w:t>
      </w:r>
      <w:r>
        <w:t>пределах</w:t>
      </w:r>
      <w:r>
        <w:rPr>
          <w:spacing w:val="-3"/>
        </w:rPr>
        <w:t xml:space="preserve"> </w:t>
      </w:r>
      <w:r>
        <w:t>изученного);</w:t>
      </w:r>
    </w:p>
    <w:p w:rsidR="00E767C0" w:rsidRDefault="00A56CA5">
      <w:pPr>
        <w:pStyle w:val="a4"/>
        <w:spacing w:line="321" w:lineRule="exact"/>
        <w:ind w:left="1273" w:firstLine="0"/>
        <w:jc w:val="left"/>
      </w:pPr>
      <w:r>
        <w:t>различать</w:t>
      </w:r>
      <w:r>
        <w:rPr>
          <w:spacing w:val="-10"/>
        </w:rPr>
        <w:t xml:space="preserve"> </w:t>
      </w:r>
      <w:r>
        <w:t>прошлое,</w:t>
      </w:r>
      <w:r>
        <w:rPr>
          <w:spacing w:val="-5"/>
        </w:rPr>
        <w:t xml:space="preserve"> </w:t>
      </w:r>
      <w:r>
        <w:t>настоящее,</w:t>
      </w:r>
      <w:r>
        <w:rPr>
          <w:spacing w:val="-5"/>
        </w:rPr>
        <w:t xml:space="preserve"> </w:t>
      </w:r>
      <w:r>
        <w:t>будущее.</w:t>
      </w:r>
    </w:p>
    <w:p w:rsidR="00E767C0" w:rsidRDefault="00A56CA5">
      <w:pPr>
        <w:pStyle w:val="a4"/>
        <w:tabs>
          <w:tab w:val="left" w:pos="5008"/>
        </w:tabs>
        <w:spacing w:before="44" w:line="276" w:lineRule="auto"/>
        <w:ind w:right="168"/>
        <w:jc w:val="left"/>
      </w:pPr>
      <w:r>
        <w:t>Работа</w:t>
      </w:r>
      <w:r>
        <w:rPr>
          <w:spacing w:val="118"/>
        </w:rPr>
        <w:t xml:space="preserve"> </w:t>
      </w:r>
      <w:r>
        <w:t>с</w:t>
      </w:r>
      <w:r>
        <w:rPr>
          <w:spacing w:val="118"/>
        </w:rPr>
        <w:t xml:space="preserve"> </w:t>
      </w:r>
      <w:r>
        <w:t>информацией</w:t>
      </w:r>
      <w:r>
        <w:rPr>
          <w:spacing w:val="118"/>
        </w:rPr>
        <w:t xml:space="preserve"> </w:t>
      </w:r>
      <w:r>
        <w:t>как</w:t>
      </w:r>
      <w:r>
        <w:tab/>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67"/>
        </w:rPr>
        <w:t xml:space="preserve"> </w:t>
      </w:r>
      <w:r>
        <w:t>действий способствует</w:t>
      </w:r>
      <w:r>
        <w:rPr>
          <w:spacing w:val="-1"/>
        </w:rPr>
        <w:t xml:space="preserve"> </w:t>
      </w:r>
      <w:r>
        <w:t>формированию</w:t>
      </w:r>
      <w:r>
        <w:rPr>
          <w:spacing w:val="3"/>
        </w:rPr>
        <w:t xml:space="preserve"> </w:t>
      </w:r>
      <w:r>
        <w:t>умений:</w:t>
      </w:r>
    </w:p>
    <w:p w:rsidR="00E767C0" w:rsidRDefault="00A56CA5">
      <w:pPr>
        <w:pStyle w:val="a4"/>
        <w:spacing w:line="276" w:lineRule="auto"/>
        <w:ind w:left="1273" w:firstLine="0"/>
        <w:jc w:val="left"/>
      </w:pPr>
      <w:r>
        <w:t>различать</w:t>
      </w:r>
      <w:r>
        <w:rPr>
          <w:spacing w:val="-10"/>
        </w:rPr>
        <w:t xml:space="preserve"> </w:t>
      </w:r>
      <w:r>
        <w:t>информацию,</w:t>
      </w:r>
      <w:r>
        <w:rPr>
          <w:spacing w:val="-5"/>
        </w:rPr>
        <w:t xml:space="preserve"> </w:t>
      </w:r>
      <w:r>
        <w:t>представленную</w:t>
      </w:r>
      <w:r>
        <w:rPr>
          <w:spacing w:val="-8"/>
        </w:rPr>
        <w:t xml:space="preserve"> </w:t>
      </w:r>
      <w:r>
        <w:t>в</w:t>
      </w:r>
      <w:r>
        <w:rPr>
          <w:spacing w:val="-9"/>
        </w:rPr>
        <w:t xml:space="preserve"> </w:t>
      </w:r>
      <w:r>
        <w:t>тексте,</w:t>
      </w:r>
      <w:r>
        <w:rPr>
          <w:spacing w:val="-4"/>
        </w:rPr>
        <w:t xml:space="preserve"> </w:t>
      </w:r>
      <w:r>
        <w:t>графически,</w:t>
      </w:r>
      <w:r>
        <w:rPr>
          <w:spacing w:val="-6"/>
        </w:rPr>
        <w:t xml:space="preserve"> </w:t>
      </w:r>
      <w:r>
        <w:t>аудиовизуально;</w:t>
      </w:r>
      <w:r>
        <w:rPr>
          <w:spacing w:val="-67"/>
        </w:rPr>
        <w:t xml:space="preserve"> </w:t>
      </w:r>
      <w:r>
        <w:t>читать</w:t>
      </w:r>
      <w:r>
        <w:rPr>
          <w:spacing w:val="-2"/>
        </w:rPr>
        <w:t xml:space="preserve"> </w:t>
      </w:r>
      <w:r>
        <w:t>информацию,</w:t>
      </w:r>
      <w:r>
        <w:rPr>
          <w:spacing w:val="3"/>
        </w:rPr>
        <w:t xml:space="preserve"> </w:t>
      </w:r>
      <w:r>
        <w:t>представленную</w:t>
      </w:r>
      <w:r>
        <w:rPr>
          <w:spacing w:val="-1"/>
        </w:rPr>
        <w:t xml:space="preserve"> </w:t>
      </w:r>
      <w:r>
        <w:t>в</w:t>
      </w:r>
      <w:r>
        <w:rPr>
          <w:spacing w:val="3"/>
        </w:rPr>
        <w:t xml:space="preserve"> </w:t>
      </w:r>
      <w:r>
        <w:t>схеме,</w:t>
      </w:r>
      <w:r>
        <w:rPr>
          <w:spacing w:val="3"/>
        </w:rPr>
        <w:t xml:space="preserve"> </w:t>
      </w:r>
      <w:r>
        <w:t>таблице;</w:t>
      </w:r>
    </w:p>
    <w:p w:rsidR="00E767C0" w:rsidRDefault="00A56CA5">
      <w:pPr>
        <w:pStyle w:val="a4"/>
        <w:tabs>
          <w:tab w:val="left" w:pos="2923"/>
          <w:tab w:val="left" w:pos="4121"/>
          <w:tab w:val="left" w:pos="5580"/>
          <w:tab w:val="left" w:pos="7695"/>
          <w:tab w:val="left" w:pos="9273"/>
          <w:tab w:val="left" w:pos="9853"/>
        </w:tabs>
        <w:spacing w:before="3" w:line="276" w:lineRule="auto"/>
        <w:ind w:left="1273" w:right="168" w:firstLine="0"/>
        <w:jc w:val="left"/>
      </w:pPr>
      <w:r>
        <w:t>используя текстовую информацию, заполнять таблицы; дополнять схемы;</w:t>
      </w:r>
      <w:r>
        <w:rPr>
          <w:spacing w:val="1"/>
        </w:rPr>
        <w:t xml:space="preserve"> </w:t>
      </w:r>
      <w:r>
        <w:t>соотносить</w:t>
      </w:r>
      <w:r>
        <w:tab/>
        <w:t>пример</w:t>
      </w:r>
      <w:r>
        <w:tab/>
        <w:t>(рисунок,</w:t>
      </w:r>
      <w:r>
        <w:tab/>
        <w:t>предложенную</w:t>
      </w:r>
      <w:r>
        <w:tab/>
        <w:t>ситуацию)</w:t>
      </w:r>
      <w:r>
        <w:tab/>
        <w:t>со</w:t>
      </w:r>
      <w:r>
        <w:tab/>
      </w:r>
      <w:r>
        <w:rPr>
          <w:spacing w:val="-1"/>
        </w:rPr>
        <w:t>временем</w:t>
      </w:r>
    </w:p>
    <w:p w:rsidR="00E767C0" w:rsidRDefault="00A56CA5">
      <w:pPr>
        <w:pStyle w:val="a4"/>
        <w:spacing w:line="321" w:lineRule="exact"/>
        <w:ind w:firstLine="0"/>
        <w:jc w:val="left"/>
      </w:pPr>
      <w:r>
        <w:t>протекания.</w:t>
      </w:r>
    </w:p>
    <w:p w:rsidR="00E767C0" w:rsidRDefault="00A56CA5">
      <w:pPr>
        <w:pStyle w:val="a4"/>
        <w:spacing w:before="48" w:line="276" w:lineRule="auto"/>
        <w:ind w:right="159"/>
      </w:pP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способствуют</w:t>
      </w:r>
      <w:r>
        <w:rPr>
          <w:spacing w:val="1"/>
        </w:rPr>
        <w:t xml:space="preserve"> </w:t>
      </w:r>
      <w:r>
        <w:t>формированию</w:t>
      </w:r>
      <w:r>
        <w:rPr>
          <w:spacing w:val="3"/>
        </w:rPr>
        <w:t xml:space="preserve"> </w:t>
      </w:r>
      <w:r>
        <w:t>умений:</w:t>
      </w:r>
    </w:p>
    <w:p w:rsidR="00E767C0" w:rsidRDefault="00A56CA5">
      <w:pPr>
        <w:pStyle w:val="a4"/>
        <w:spacing w:line="276" w:lineRule="auto"/>
        <w:ind w:right="166"/>
      </w:pPr>
      <w:r>
        <w:t>ориентироваться</w:t>
      </w:r>
      <w:r>
        <w:rPr>
          <w:spacing w:val="1"/>
        </w:rPr>
        <w:t xml:space="preserve"> </w:t>
      </w:r>
      <w:r>
        <w:t>в</w:t>
      </w:r>
      <w:r>
        <w:rPr>
          <w:spacing w:val="1"/>
        </w:rPr>
        <w:t xml:space="preserve"> </w:t>
      </w:r>
      <w:r>
        <w:t>терминах</w:t>
      </w:r>
      <w:r>
        <w:rPr>
          <w:spacing w:val="1"/>
        </w:rPr>
        <w:t xml:space="preserve"> </w:t>
      </w:r>
      <w:r>
        <w:t>(понятиях),</w:t>
      </w:r>
      <w:r>
        <w:rPr>
          <w:spacing w:val="1"/>
        </w:rPr>
        <w:t xml:space="preserve"> </w:t>
      </w:r>
      <w:r>
        <w:t>соотносить</w:t>
      </w:r>
      <w:r>
        <w:rPr>
          <w:spacing w:val="1"/>
        </w:rPr>
        <w:t xml:space="preserve"> </w:t>
      </w:r>
      <w:r>
        <w:t>их</w:t>
      </w:r>
      <w:r>
        <w:rPr>
          <w:spacing w:val="1"/>
        </w:rPr>
        <w:t xml:space="preserve"> </w:t>
      </w:r>
      <w:r>
        <w:t>с</w:t>
      </w:r>
      <w:r>
        <w:rPr>
          <w:spacing w:val="1"/>
        </w:rPr>
        <w:t xml:space="preserve"> </w:t>
      </w:r>
      <w:r>
        <w:t>краткой</w:t>
      </w:r>
      <w:r>
        <w:rPr>
          <w:spacing w:val="1"/>
        </w:rPr>
        <w:t xml:space="preserve"> </w:t>
      </w:r>
      <w:r>
        <w:t>характеристикой:</w:t>
      </w:r>
    </w:p>
    <w:p w:rsidR="00E767C0" w:rsidRDefault="00A56CA5">
      <w:pPr>
        <w:pStyle w:val="a4"/>
        <w:spacing w:before="3" w:line="276" w:lineRule="auto"/>
        <w:ind w:right="160"/>
      </w:pPr>
      <w:r>
        <w:t>понятия</w:t>
      </w:r>
      <w:r>
        <w:rPr>
          <w:spacing w:val="1"/>
        </w:rPr>
        <w:t xml:space="preserve"> </w:t>
      </w:r>
      <w:r>
        <w:t>и</w:t>
      </w:r>
      <w:r>
        <w:rPr>
          <w:spacing w:val="1"/>
        </w:rPr>
        <w:t xml:space="preserve"> </w:t>
      </w:r>
      <w:r>
        <w:t>термины,</w:t>
      </w:r>
      <w:r>
        <w:rPr>
          <w:spacing w:val="1"/>
        </w:rPr>
        <w:t xml:space="preserve"> </w:t>
      </w:r>
      <w:r>
        <w:t>связанные</w:t>
      </w:r>
      <w:r>
        <w:rPr>
          <w:spacing w:val="1"/>
        </w:rPr>
        <w:t xml:space="preserve"> </w:t>
      </w:r>
      <w:r>
        <w:t>с</w:t>
      </w:r>
      <w:r>
        <w:rPr>
          <w:spacing w:val="1"/>
        </w:rPr>
        <w:t xml:space="preserve"> </w:t>
      </w:r>
      <w:r>
        <w:t>социальным</w:t>
      </w:r>
      <w:r>
        <w:rPr>
          <w:spacing w:val="1"/>
        </w:rPr>
        <w:t xml:space="preserve"> </w:t>
      </w:r>
      <w:r>
        <w:t>миром</w:t>
      </w:r>
      <w:r>
        <w:rPr>
          <w:spacing w:val="1"/>
        </w:rPr>
        <w:t xml:space="preserve"> </w:t>
      </w:r>
      <w:r>
        <w:t>(индивидуальность</w:t>
      </w:r>
      <w:r>
        <w:rPr>
          <w:spacing w:val="1"/>
        </w:rPr>
        <w:t xml:space="preserve"> </w:t>
      </w:r>
      <w:r>
        <w:t>человека, органы чувств, жизнедеятельность; поколение, старшее поколение, культура</w:t>
      </w:r>
      <w:r>
        <w:rPr>
          <w:spacing w:val="-67"/>
        </w:rPr>
        <w:t xml:space="preserve"> </w:t>
      </w:r>
      <w:r>
        <w:t>поведения; Родина,</w:t>
      </w:r>
      <w:r>
        <w:rPr>
          <w:spacing w:val="3"/>
        </w:rPr>
        <w:t xml:space="preserve"> </w:t>
      </w:r>
      <w:r>
        <w:t>столица,</w:t>
      </w:r>
      <w:r>
        <w:rPr>
          <w:spacing w:val="3"/>
        </w:rPr>
        <w:t xml:space="preserve"> </w:t>
      </w:r>
      <w:r>
        <w:t>родной</w:t>
      </w:r>
      <w:r>
        <w:rPr>
          <w:spacing w:val="1"/>
        </w:rPr>
        <w:t xml:space="preserve"> </w:t>
      </w:r>
      <w:r>
        <w:t>край,</w:t>
      </w:r>
      <w:r>
        <w:rPr>
          <w:spacing w:val="2"/>
        </w:rPr>
        <w:t xml:space="preserve"> </w:t>
      </w:r>
      <w:r>
        <w:t>регион);</w:t>
      </w:r>
    </w:p>
    <w:p w:rsidR="00E767C0" w:rsidRDefault="00A56CA5">
      <w:pPr>
        <w:pStyle w:val="a4"/>
        <w:spacing w:line="276" w:lineRule="auto"/>
        <w:ind w:right="168"/>
      </w:pPr>
      <w:r>
        <w:t>понятия и термины, связанные с миром природы (среда обитания, тело, явление,</w:t>
      </w:r>
      <w:r>
        <w:rPr>
          <w:spacing w:val="-67"/>
        </w:rPr>
        <w:t xml:space="preserve"> </w:t>
      </w:r>
      <w:r>
        <w:t>вещество; заповедник);</w:t>
      </w:r>
    </w:p>
    <w:p w:rsidR="00E767C0" w:rsidRDefault="00A56CA5">
      <w:pPr>
        <w:pStyle w:val="a4"/>
        <w:spacing w:line="276" w:lineRule="auto"/>
        <w:ind w:right="161"/>
      </w:pPr>
      <w:r>
        <w:t>понятия и термины, связанные с организацией своей жизни и охраны здоровья</w:t>
      </w:r>
      <w:r>
        <w:rPr>
          <w:spacing w:val="1"/>
        </w:rPr>
        <w:t xml:space="preserve"> </w:t>
      </w:r>
      <w:r>
        <w:t>(режим,</w:t>
      </w:r>
      <w:r>
        <w:rPr>
          <w:spacing w:val="2"/>
        </w:rPr>
        <w:t xml:space="preserve"> </w:t>
      </w:r>
      <w:r>
        <w:t>правильное</w:t>
      </w:r>
      <w:r>
        <w:rPr>
          <w:spacing w:val="-1"/>
        </w:rPr>
        <w:t xml:space="preserve"> </w:t>
      </w:r>
      <w:r>
        <w:t>питание,</w:t>
      </w:r>
      <w:r>
        <w:rPr>
          <w:spacing w:val="1"/>
        </w:rPr>
        <w:t xml:space="preserve"> </w:t>
      </w:r>
      <w:r>
        <w:t>закаливание,</w:t>
      </w:r>
      <w:r>
        <w:rPr>
          <w:spacing w:val="1"/>
        </w:rPr>
        <w:t xml:space="preserve"> </w:t>
      </w:r>
      <w:r>
        <w:t>безопасность,</w:t>
      </w:r>
      <w:r>
        <w:rPr>
          <w:spacing w:val="1"/>
        </w:rPr>
        <w:t xml:space="preserve"> </w:t>
      </w:r>
      <w:r>
        <w:t>опасная ситуация);</w:t>
      </w:r>
    </w:p>
    <w:p w:rsidR="00E767C0" w:rsidRDefault="00A56CA5">
      <w:pPr>
        <w:pStyle w:val="a4"/>
        <w:spacing w:line="276" w:lineRule="auto"/>
        <w:ind w:right="166"/>
      </w:pPr>
      <w:r>
        <w:t>описывать условия жизни на Земле, отличие нашей планеты от других планет</w:t>
      </w:r>
      <w:r>
        <w:rPr>
          <w:spacing w:val="1"/>
        </w:rPr>
        <w:t xml:space="preserve"> </w:t>
      </w:r>
      <w:r>
        <w:t>Солнечной системы;</w:t>
      </w:r>
    </w:p>
    <w:p w:rsidR="00E767C0" w:rsidRDefault="00A56CA5">
      <w:pPr>
        <w:pStyle w:val="a4"/>
        <w:spacing w:line="321" w:lineRule="exact"/>
        <w:ind w:left="1273" w:firstLine="0"/>
      </w:pPr>
      <w:r>
        <w:t>создавать</w:t>
      </w:r>
      <w:r>
        <w:rPr>
          <w:spacing w:val="4"/>
        </w:rPr>
        <w:t xml:space="preserve"> </w:t>
      </w:r>
      <w:r>
        <w:t>небольшие</w:t>
      </w:r>
      <w:r>
        <w:rPr>
          <w:spacing w:val="7"/>
        </w:rPr>
        <w:t xml:space="preserve"> </w:t>
      </w:r>
      <w:r>
        <w:t>описания</w:t>
      </w:r>
      <w:r>
        <w:rPr>
          <w:spacing w:val="7"/>
        </w:rPr>
        <w:t xml:space="preserve"> </w:t>
      </w:r>
      <w:r>
        <w:t>на</w:t>
      </w:r>
      <w:r>
        <w:rPr>
          <w:spacing w:val="7"/>
        </w:rPr>
        <w:t xml:space="preserve"> </w:t>
      </w:r>
      <w:r>
        <w:t>предложенную</w:t>
      </w:r>
      <w:r>
        <w:rPr>
          <w:spacing w:val="5"/>
        </w:rPr>
        <w:t xml:space="preserve"> </w:t>
      </w:r>
      <w:r>
        <w:t>тему</w:t>
      </w:r>
      <w:r>
        <w:rPr>
          <w:spacing w:val="1"/>
        </w:rPr>
        <w:t xml:space="preserve"> </w:t>
      </w:r>
      <w:r>
        <w:t>(например,</w:t>
      </w:r>
      <w:r>
        <w:rPr>
          <w:spacing w:val="13"/>
        </w:rPr>
        <w:t xml:space="preserve"> </w:t>
      </w:r>
      <w:r>
        <w:t>«Моя</w:t>
      </w:r>
      <w:r>
        <w:rPr>
          <w:spacing w:val="7"/>
        </w:rPr>
        <w:t xml:space="preserve"> </w:t>
      </w:r>
      <w:r>
        <w:t>семья»,</w:t>
      </w:r>
    </w:p>
    <w:p w:rsidR="00E767C0" w:rsidRDefault="00A56CA5">
      <w:pPr>
        <w:pStyle w:val="a4"/>
        <w:spacing w:before="48" w:line="276" w:lineRule="auto"/>
        <w:ind w:right="153" w:firstLine="0"/>
      </w:pPr>
      <w:r>
        <w:t>«Какие</w:t>
      </w:r>
      <w:r>
        <w:rPr>
          <w:spacing w:val="1"/>
        </w:rPr>
        <w:t xml:space="preserve"> </w:t>
      </w:r>
      <w:r>
        <w:t>бывают</w:t>
      </w:r>
      <w:r>
        <w:rPr>
          <w:spacing w:val="1"/>
        </w:rPr>
        <w:t xml:space="preserve"> </w:t>
      </w:r>
      <w:r>
        <w:t>профессии?»,</w:t>
      </w:r>
      <w:r>
        <w:rPr>
          <w:spacing w:val="1"/>
        </w:rPr>
        <w:t xml:space="preserve"> </w:t>
      </w:r>
      <w:r>
        <w:t>«Что</w:t>
      </w:r>
      <w:r>
        <w:rPr>
          <w:spacing w:val="1"/>
        </w:rPr>
        <w:t xml:space="preserve"> </w:t>
      </w:r>
      <w:r>
        <w:t>«умеют»</w:t>
      </w:r>
      <w:r>
        <w:rPr>
          <w:spacing w:val="1"/>
        </w:rPr>
        <w:t xml:space="preserve"> </w:t>
      </w:r>
      <w:r>
        <w:t>органы</w:t>
      </w:r>
      <w:r>
        <w:rPr>
          <w:spacing w:val="1"/>
        </w:rPr>
        <w:t xml:space="preserve"> </w:t>
      </w:r>
      <w:r>
        <w:t>чувств?»,</w:t>
      </w:r>
      <w:r>
        <w:rPr>
          <w:spacing w:val="1"/>
        </w:rPr>
        <w:t xml:space="preserve"> </w:t>
      </w:r>
      <w:r>
        <w:t>«Лес</w:t>
      </w:r>
      <w:r>
        <w:rPr>
          <w:spacing w:val="1"/>
        </w:rPr>
        <w:t xml:space="preserve"> </w:t>
      </w:r>
      <w:r>
        <w:t>–</w:t>
      </w:r>
      <w:r>
        <w:rPr>
          <w:spacing w:val="1"/>
        </w:rPr>
        <w:t xml:space="preserve"> </w:t>
      </w:r>
      <w:r>
        <w:t>природное</w:t>
      </w:r>
      <w:r>
        <w:rPr>
          <w:spacing w:val="1"/>
        </w:rPr>
        <w:t xml:space="preserve"> </w:t>
      </w:r>
      <w:r>
        <w:t>сообщество»</w:t>
      </w:r>
      <w:r>
        <w:rPr>
          <w:spacing w:val="-4"/>
        </w:rPr>
        <w:t xml:space="preserve"> </w:t>
      </w:r>
      <w:r>
        <w:t>и</w:t>
      </w:r>
      <w:r>
        <w:rPr>
          <w:spacing w:val="1"/>
        </w:rPr>
        <w:t xml:space="preserve"> </w:t>
      </w:r>
      <w:r>
        <w:t>другие);</w:t>
      </w:r>
    </w:p>
    <w:p w:rsidR="00E767C0" w:rsidRDefault="00A56CA5">
      <w:pPr>
        <w:pStyle w:val="a4"/>
        <w:spacing w:line="278" w:lineRule="auto"/>
        <w:ind w:right="158"/>
      </w:pPr>
      <w:r>
        <w:t>создавать</w:t>
      </w:r>
      <w:r>
        <w:rPr>
          <w:spacing w:val="1"/>
        </w:rPr>
        <w:t xml:space="preserve"> </w:t>
      </w:r>
      <w:r>
        <w:t>высказывания-рассуждения</w:t>
      </w:r>
      <w:r>
        <w:rPr>
          <w:spacing w:val="1"/>
        </w:rPr>
        <w:t xml:space="preserve"> </w:t>
      </w:r>
      <w:r>
        <w:t>(например,</w:t>
      </w:r>
      <w:r>
        <w:rPr>
          <w:spacing w:val="1"/>
        </w:rPr>
        <w:t xml:space="preserve"> </w:t>
      </w:r>
      <w:r>
        <w:t>признаки</w:t>
      </w:r>
      <w:r>
        <w:rPr>
          <w:spacing w:val="1"/>
        </w:rPr>
        <w:t xml:space="preserve"> </w:t>
      </w:r>
      <w:r>
        <w:t>животного</w:t>
      </w:r>
      <w:r>
        <w:rPr>
          <w:spacing w:val="1"/>
        </w:rPr>
        <w:t xml:space="preserve"> </w:t>
      </w:r>
      <w:r>
        <w:t>и</w:t>
      </w:r>
      <w:r>
        <w:rPr>
          <w:spacing w:val="1"/>
        </w:rPr>
        <w:t xml:space="preserve"> </w:t>
      </w:r>
      <w:r>
        <w:t>растения</w:t>
      </w:r>
      <w:r>
        <w:rPr>
          <w:spacing w:val="1"/>
        </w:rPr>
        <w:t xml:space="preserve"> </w:t>
      </w:r>
      <w:r>
        <w:t>как</w:t>
      </w:r>
      <w:r>
        <w:rPr>
          <w:spacing w:val="1"/>
        </w:rPr>
        <w:t xml:space="preserve"> </w:t>
      </w:r>
      <w:r>
        <w:t>живого</w:t>
      </w:r>
      <w:r>
        <w:rPr>
          <w:spacing w:val="1"/>
        </w:rPr>
        <w:t xml:space="preserve"> </w:t>
      </w:r>
      <w:r>
        <w:t>существа;</w:t>
      </w:r>
      <w:r>
        <w:rPr>
          <w:spacing w:val="1"/>
        </w:rPr>
        <w:t xml:space="preserve"> </w:t>
      </w:r>
      <w:r>
        <w:t>связь</w:t>
      </w:r>
      <w:r>
        <w:rPr>
          <w:spacing w:val="1"/>
        </w:rPr>
        <w:t xml:space="preserve"> </w:t>
      </w:r>
      <w:r>
        <w:t>изменений</w:t>
      </w:r>
      <w:r>
        <w:rPr>
          <w:spacing w:val="1"/>
        </w:rPr>
        <w:t xml:space="preserve"> </w:t>
      </w:r>
      <w:r>
        <w:t>в</w:t>
      </w:r>
      <w:r>
        <w:rPr>
          <w:spacing w:val="1"/>
        </w:rPr>
        <w:t xml:space="preserve"> </w:t>
      </w:r>
      <w:r>
        <w:t>живой</w:t>
      </w:r>
      <w:r>
        <w:rPr>
          <w:spacing w:val="1"/>
        </w:rPr>
        <w:t xml:space="preserve"> </w:t>
      </w:r>
      <w:r>
        <w:t>природе</w:t>
      </w:r>
      <w:r>
        <w:rPr>
          <w:spacing w:val="1"/>
        </w:rPr>
        <w:t xml:space="preserve"> </w:t>
      </w:r>
      <w:r>
        <w:t>с</w:t>
      </w:r>
      <w:r>
        <w:rPr>
          <w:spacing w:val="1"/>
        </w:rPr>
        <w:t xml:space="preserve"> </w:t>
      </w:r>
      <w:r>
        <w:t>явлениями</w:t>
      </w:r>
      <w:r>
        <w:rPr>
          <w:spacing w:val="1"/>
        </w:rPr>
        <w:t xml:space="preserve"> </w:t>
      </w:r>
      <w:r>
        <w:t>неживой природы);</w:t>
      </w:r>
    </w:p>
    <w:p w:rsidR="00E767C0" w:rsidRDefault="00A56CA5">
      <w:pPr>
        <w:pStyle w:val="a4"/>
        <w:spacing w:line="276" w:lineRule="auto"/>
        <w:ind w:right="164"/>
      </w:pPr>
      <w:r>
        <w:t>приводить примеры растений и животных, занесённых в Красную книгу России</w:t>
      </w:r>
      <w:r>
        <w:rPr>
          <w:spacing w:val="1"/>
        </w:rPr>
        <w:t xml:space="preserve"> </w:t>
      </w:r>
      <w:r>
        <w:t>(на</w:t>
      </w:r>
      <w:r>
        <w:rPr>
          <w:spacing w:val="1"/>
        </w:rPr>
        <w:t xml:space="preserve"> </w:t>
      </w:r>
      <w:r>
        <w:t>примере</w:t>
      </w:r>
      <w:r>
        <w:rPr>
          <w:spacing w:val="2"/>
        </w:rPr>
        <w:t xml:space="preserve"> </w:t>
      </w:r>
      <w:r>
        <w:t>своей</w:t>
      </w:r>
      <w:r>
        <w:rPr>
          <w:spacing w:val="1"/>
        </w:rPr>
        <w:t xml:space="preserve"> </w:t>
      </w:r>
      <w:r>
        <w:t>местности);</w:t>
      </w:r>
    </w:p>
    <w:p w:rsidR="00E767C0" w:rsidRDefault="00A56CA5">
      <w:pPr>
        <w:pStyle w:val="a4"/>
        <w:spacing w:line="321" w:lineRule="exact"/>
        <w:ind w:left="1273" w:firstLine="0"/>
      </w:pPr>
      <w:r>
        <w:t>описывать</w:t>
      </w:r>
      <w:r>
        <w:rPr>
          <w:spacing w:val="-7"/>
        </w:rPr>
        <w:t xml:space="preserve"> </w:t>
      </w:r>
      <w:r>
        <w:t>современные</w:t>
      </w:r>
      <w:r>
        <w:rPr>
          <w:spacing w:val="-4"/>
        </w:rPr>
        <w:t xml:space="preserve"> </w:t>
      </w:r>
      <w:r>
        <w:t>события</w:t>
      </w:r>
      <w:r>
        <w:rPr>
          <w:spacing w:val="-4"/>
        </w:rPr>
        <w:t xml:space="preserve"> </w:t>
      </w:r>
      <w:r>
        <w:t>от</w:t>
      </w:r>
      <w:r>
        <w:rPr>
          <w:spacing w:val="-6"/>
        </w:rPr>
        <w:t xml:space="preserve"> </w:t>
      </w:r>
      <w:r>
        <w:t>имени</w:t>
      </w:r>
      <w:r>
        <w:rPr>
          <w:spacing w:val="-5"/>
        </w:rPr>
        <w:t xml:space="preserve"> </w:t>
      </w:r>
      <w:r>
        <w:t>их</w:t>
      </w:r>
      <w:r>
        <w:rPr>
          <w:spacing w:val="-4"/>
        </w:rPr>
        <w:t xml:space="preserve"> </w:t>
      </w:r>
      <w:r>
        <w:t>участника.</w:t>
      </w:r>
    </w:p>
    <w:p w:rsidR="00E767C0" w:rsidRDefault="00A56CA5">
      <w:pPr>
        <w:pStyle w:val="a4"/>
        <w:spacing w:before="40" w:line="276" w:lineRule="auto"/>
        <w:ind w:right="168"/>
      </w:pPr>
      <w:r>
        <w:t>Регулятивные универсальные учебные действия способствуют формированию</w:t>
      </w:r>
      <w:r>
        <w:rPr>
          <w:spacing w:val="1"/>
        </w:rPr>
        <w:t xml:space="preserve"> </w:t>
      </w:r>
      <w:r>
        <w:t>умений:</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jc w:val="left"/>
      </w:pPr>
      <w:r>
        <w:lastRenderedPageBreak/>
        <w:t>следовать</w:t>
      </w:r>
      <w:r>
        <w:rPr>
          <w:spacing w:val="36"/>
        </w:rPr>
        <w:t xml:space="preserve"> </w:t>
      </w:r>
      <w:r>
        <w:t>образцу,</w:t>
      </w:r>
      <w:r>
        <w:rPr>
          <w:spacing w:val="37"/>
        </w:rPr>
        <w:t xml:space="preserve"> </w:t>
      </w:r>
      <w:r>
        <w:t>предложенному</w:t>
      </w:r>
      <w:r>
        <w:rPr>
          <w:spacing w:val="35"/>
        </w:rPr>
        <w:t xml:space="preserve"> </w:t>
      </w:r>
      <w:r>
        <w:t>плану</w:t>
      </w:r>
      <w:r>
        <w:rPr>
          <w:spacing w:val="34"/>
        </w:rPr>
        <w:t xml:space="preserve"> </w:t>
      </w:r>
      <w:r>
        <w:t>и</w:t>
      </w:r>
      <w:r>
        <w:rPr>
          <w:spacing w:val="34"/>
        </w:rPr>
        <w:t xml:space="preserve"> </w:t>
      </w:r>
      <w:r>
        <w:t>инструкции</w:t>
      </w:r>
      <w:r>
        <w:rPr>
          <w:spacing w:val="34"/>
        </w:rPr>
        <w:t xml:space="preserve"> </w:t>
      </w:r>
      <w:r>
        <w:t>при</w:t>
      </w:r>
      <w:r>
        <w:rPr>
          <w:spacing w:val="34"/>
        </w:rPr>
        <w:t xml:space="preserve"> </w:t>
      </w:r>
      <w:r>
        <w:t>решении</w:t>
      </w:r>
      <w:r>
        <w:rPr>
          <w:spacing w:val="44"/>
        </w:rPr>
        <w:t xml:space="preserve"> </w:t>
      </w:r>
      <w:r>
        <w:t>учебной</w:t>
      </w:r>
      <w:r>
        <w:rPr>
          <w:spacing w:val="-67"/>
        </w:rPr>
        <w:t xml:space="preserve"> </w:t>
      </w:r>
      <w:r>
        <w:t>задачи;</w:t>
      </w:r>
    </w:p>
    <w:p w:rsidR="00E767C0" w:rsidRDefault="00A56CA5">
      <w:pPr>
        <w:pStyle w:val="a4"/>
        <w:spacing w:line="276" w:lineRule="auto"/>
        <w:jc w:val="left"/>
      </w:pPr>
      <w:r>
        <w:t>контролировать</w:t>
      </w:r>
      <w:r>
        <w:rPr>
          <w:spacing w:val="-7"/>
        </w:rPr>
        <w:t xml:space="preserve"> </w:t>
      </w:r>
      <w:r>
        <w:t>с</w:t>
      </w:r>
      <w:r>
        <w:rPr>
          <w:spacing w:val="-4"/>
        </w:rPr>
        <w:t xml:space="preserve"> </w:t>
      </w:r>
      <w:r>
        <w:t>небольшой</w:t>
      </w:r>
      <w:r>
        <w:rPr>
          <w:spacing w:val="-4"/>
        </w:rPr>
        <w:t xml:space="preserve"> </w:t>
      </w:r>
      <w:r>
        <w:t>помощью</w:t>
      </w:r>
      <w:r>
        <w:rPr>
          <w:spacing w:val="-2"/>
        </w:rPr>
        <w:t xml:space="preserve"> </w:t>
      </w:r>
      <w:r>
        <w:t>учителя</w:t>
      </w:r>
      <w:r>
        <w:rPr>
          <w:spacing w:val="-3"/>
        </w:rPr>
        <w:t xml:space="preserve"> </w:t>
      </w:r>
      <w:r>
        <w:t>последовательность</w:t>
      </w:r>
      <w:r>
        <w:rPr>
          <w:spacing w:val="-7"/>
        </w:rPr>
        <w:t xml:space="preserve"> </w:t>
      </w:r>
      <w:r>
        <w:t>действий</w:t>
      </w:r>
      <w:r>
        <w:rPr>
          <w:spacing w:val="-4"/>
        </w:rPr>
        <w:t xml:space="preserve"> </w:t>
      </w:r>
      <w:r>
        <w:t>по</w:t>
      </w:r>
      <w:r>
        <w:rPr>
          <w:spacing w:val="-67"/>
        </w:rPr>
        <w:t xml:space="preserve"> </w:t>
      </w:r>
      <w:r>
        <w:t>решению</w:t>
      </w:r>
      <w:r>
        <w:rPr>
          <w:spacing w:val="3"/>
        </w:rPr>
        <w:t xml:space="preserve"> </w:t>
      </w:r>
      <w:r>
        <w:t>учебной</w:t>
      </w:r>
      <w:r>
        <w:rPr>
          <w:spacing w:val="1"/>
        </w:rPr>
        <w:t xml:space="preserve"> </w:t>
      </w:r>
      <w:r>
        <w:t>задачи;</w:t>
      </w:r>
    </w:p>
    <w:p w:rsidR="00E767C0" w:rsidRDefault="00A56CA5">
      <w:pPr>
        <w:pStyle w:val="a4"/>
        <w:spacing w:line="276" w:lineRule="auto"/>
        <w:jc w:val="left"/>
      </w:pPr>
      <w:r>
        <w:t>оценивать</w:t>
      </w:r>
      <w:r>
        <w:rPr>
          <w:spacing w:val="61"/>
        </w:rPr>
        <w:t xml:space="preserve"> </w:t>
      </w:r>
      <w:r>
        <w:t>результаты</w:t>
      </w:r>
      <w:r>
        <w:rPr>
          <w:spacing w:val="63"/>
        </w:rPr>
        <w:t xml:space="preserve"> </w:t>
      </w:r>
      <w:r>
        <w:t>своей</w:t>
      </w:r>
      <w:r>
        <w:rPr>
          <w:spacing w:val="63"/>
        </w:rPr>
        <w:t xml:space="preserve"> </w:t>
      </w:r>
      <w:r>
        <w:t>работы,</w:t>
      </w:r>
      <w:r>
        <w:rPr>
          <w:spacing w:val="62"/>
        </w:rPr>
        <w:t xml:space="preserve"> </w:t>
      </w:r>
      <w:r>
        <w:t>анализировать</w:t>
      </w:r>
      <w:r>
        <w:rPr>
          <w:spacing w:val="56"/>
        </w:rPr>
        <w:t xml:space="preserve"> </w:t>
      </w:r>
      <w:r>
        <w:t>оценку</w:t>
      </w:r>
      <w:r>
        <w:rPr>
          <w:spacing w:val="60"/>
        </w:rPr>
        <w:t xml:space="preserve"> </w:t>
      </w:r>
      <w:r>
        <w:t>учителя</w:t>
      </w:r>
      <w:r>
        <w:rPr>
          <w:spacing w:val="65"/>
        </w:rPr>
        <w:t xml:space="preserve"> </w:t>
      </w:r>
      <w:r>
        <w:t>и</w:t>
      </w:r>
      <w:r>
        <w:rPr>
          <w:spacing w:val="58"/>
        </w:rPr>
        <w:t xml:space="preserve"> </w:t>
      </w:r>
      <w:r>
        <w:t>других</w:t>
      </w:r>
      <w:r>
        <w:rPr>
          <w:spacing w:val="-67"/>
        </w:rPr>
        <w:t xml:space="preserve"> </w:t>
      </w:r>
      <w:r>
        <w:t>обучающихся,</w:t>
      </w:r>
      <w:r>
        <w:rPr>
          <w:spacing w:val="2"/>
        </w:rPr>
        <w:t xml:space="preserve"> </w:t>
      </w:r>
      <w:r>
        <w:t>спокойно,</w:t>
      </w:r>
      <w:r>
        <w:rPr>
          <w:spacing w:val="2"/>
        </w:rPr>
        <w:t xml:space="preserve"> </w:t>
      </w:r>
      <w:r>
        <w:t>без</w:t>
      </w:r>
      <w:r>
        <w:rPr>
          <w:spacing w:val="1"/>
        </w:rPr>
        <w:t xml:space="preserve"> </w:t>
      </w:r>
      <w:r>
        <w:t>обид</w:t>
      </w:r>
      <w:r>
        <w:rPr>
          <w:spacing w:val="1"/>
        </w:rPr>
        <w:t xml:space="preserve"> </w:t>
      </w:r>
      <w:r>
        <w:t>принимать</w:t>
      </w:r>
      <w:r>
        <w:rPr>
          <w:spacing w:val="-2"/>
        </w:rPr>
        <w:t xml:space="preserve"> </w:t>
      </w:r>
      <w:r>
        <w:t>советы и</w:t>
      </w:r>
      <w:r>
        <w:rPr>
          <w:spacing w:val="9"/>
        </w:rPr>
        <w:t xml:space="preserve"> </w:t>
      </w:r>
      <w:r>
        <w:t>замечания.</w:t>
      </w:r>
    </w:p>
    <w:p w:rsidR="00E767C0" w:rsidRDefault="00A56CA5">
      <w:pPr>
        <w:pStyle w:val="a4"/>
        <w:spacing w:before="2"/>
        <w:ind w:left="1273" w:firstLine="0"/>
        <w:jc w:val="left"/>
      </w:pPr>
      <w:r>
        <w:t>Совместная</w:t>
      </w:r>
      <w:r>
        <w:rPr>
          <w:spacing w:val="-8"/>
        </w:rPr>
        <w:t xml:space="preserve"> </w:t>
      </w:r>
      <w:r>
        <w:t>деятельность</w:t>
      </w:r>
      <w:r>
        <w:rPr>
          <w:spacing w:val="-11"/>
        </w:rPr>
        <w:t xml:space="preserve"> </w:t>
      </w:r>
      <w:r>
        <w:t>способствует</w:t>
      </w:r>
      <w:r>
        <w:rPr>
          <w:spacing w:val="-10"/>
        </w:rPr>
        <w:t xml:space="preserve"> </w:t>
      </w:r>
      <w:r>
        <w:t>формированию</w:t>
      </w:r>
      <w:r>
        <w:rPr>
          <w:spacing w:val="-6"/>
        </w:rPr>
        <w:t xml:space="preserve"> </w:t>
      </w:r>
      <w:r>
        <w:t>умений:</w:t>
      </w:r>
    </w:p>
    <w:p w:rsidR="00E767C0" w:rsidRDefault="00A56CA5">
      <w:pPr>
        <w:pStyle w:val="a4"/>
        <w:spacing w:before="47" w:line="276" w:lineRule="auto"/>
        <w:ind w:right="166"/>
      </w:pPr>
      <w:r>
        <w:t>строить</w:t>
      </w:r>
      <w:r>
        <w:rPr>
          <w:spacing w:val="1"/>
        </w:rPr>
        <w:t xml:space="preserve"> </w:t>
      </w:r>
      <w:r>
        <w:t>свою</w:t>
      </w:r>
      <w:r>
        <w:rPr>
          <w:spacing w:val="1"/>
        </w:rPr>
        <w:t xml:space="preserve"> </w:t>
      </w:r>
      <w:r>
        <w:t>учебную</w:t>
      </w:r>
      <w:r>
        <w:rPr>
          <w:spacing w:val="1"/>
        </w:rPr>
        <w:t xml:space="preserve"> </w:t>
      </w:r>
      <w:r>
        <w:t>и</w:t>
      </w:r>
      <w:r>
        <w:rPr>
          <w:spacing w:val="1"/>
        </w:rPr>
        <w:t xml:space="preserve"> </w:t>
      </w:r>
      <w:r>
        <w:t>игровую</w:t>
      </w:r>
      <w:r>
        <w:rPr>
          <w:spacing w:val="1"/>
        </w:rPr>
        <w:t xml:space="preserve"> </w:t>
      </w:r>
      <w:r>
        <w:t>деятельность,</w:t>
      </w:r>
      <w:r>
        <w:rPr>
          <w:spacing w:val="1"/>
        </w:rPr>
        <w:t xml:space="preserve"> </w:t>
      </w:r>
      <w:r>
        <w:t>житейские</w:t>
      </w:r>
      <w:r>
        <w:rPr>
          <w:spacing w:val="1"/>
        </w:rPr>
        <w:t xml:space="preserve"> </w:t>
      </w:r>
      <w:r>
        <w:t>ситуации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правилами поведения,</w:t>
      </w:r>
      <w:r>
        <w:rPr>
          <w:spacing w:val="3"/>
        </w:rPr>
        <w:t xml:space="preserve"> </w:t>
      </w:r>
      <w:r>
        <w:t>принятыми в</w:t>
      </w:r>
      <w:r>
        <w:rPr>
          <w:spacing w:val="-1"/>
        </w:rPr>
        <w:t xml:space="preserve"> </w:t>
      </w:r>
      <w:r>
        <w:t>обществе;</w:t>
      </w:r>
    </w:p>
    <w:p w:rsidR="00E767C0" w:rsidRDefault="00A56CA5">
      <w:pPr>
        <w:pStyle w:val="a4"/>
        <w:spacing w:line="276" w:lineRule="auto"/>
        <w:ind w:right="152"/>
      </w:pPr>
      <w:r>
        <w:t>оценивать</w:t>
      </w:r>
      <w:r>
        <w:rPr>
          <w:spacing w:val="1"/>
        </w:rPr>
        <w:t xml:space="preserve"> </w:t>
      </w:r>
      <w:r>
        <w:t>жизненные</w:t>
      </w:r>
      <w:r>
        <w:rPr>
          <w:spacing w:val="1"/>
        </w:rPr>
        <w:t xml:space="preserve"> </w:t>
      </w:r>
      <w:r>
        <w:t>ситуации</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правил</w:t>
      </w:r>
      <w:r>
        <w:rPr>
          <w:spacing w:val="1"/>
        </w:rPr>
        <w:t xml:space="preserve"> </w:t>
      </w:r>
      <w:r>
        <w:t>поведения,</w:t>
      </w:r>
      <w:r>
        <w:rPr>
          <w:spacing w:val="1"/>
        </w:rPr>
        <w:t xml:space="preserve"> </w:t>
      </w:r>
      <w:r>
        <w:t>культуры</w:t>
      </w:r>
      <w:r>
        <w:rPr>
          <w:spacing w:val="-67"/>
        </w:rPr>
        <w:t xml:space="preserve"> </w:t>
      </w:r>
      <w:r>
        <w:t>общения,</w:t>
      </w:r>
      <w:r>
        <w:rPr>
          <w:spacing w:val="3"/>
        </w:rPr>
        <w:t xml:space="preserve"> </w:t>
      </w:r>
      <w:r>
        <w:t>проявления</w:t>
      </w:r>
      <w:r>
        <w:rPr>
          <w:spacing w:val="1"/>
        </w:rPr>
        <w:t xml:space="preserve"> </w:t>
      </w:r>
      <w:r>
        <w:t>терпения</w:t>
      </w:r>
      <w:r>
        <w:rPr>
          <w:spacing w:val="1"/>
        </w:rPr>
        <w:t xml:space="preserve"> </w:t>
      </w:r>
      <w:r>
        <w:t>и уважения</w:t>
      </w:r>
      <w:r>
        <w:rPr>
          <w:spacing w:val="1"/>
        </w:rPr>
        <w:t xml:space="preserve"> </w:t>
      </w:r>
      <w:r>
        <w:t>к собеседнику;</w:t>
      </w:r>
    </w:p>
    <w:p w:rsidR="00E767C0" w:rsidRDefault="00A56CA5">
      <w:pPr>
        <w:pStyle w:val="a4"/>
        <w:spacing w:line="276" w:lineRule="auto"/>
        <w:ind w:right="163"/>
      </w:pPr>
      <w:r>
        <w:t>проводить в парах (группах) простые опыты по определению свойств разных</w:t>
      </w:r>
      <w:r>
        <w:rPr>
          <w:spacing w:val="1"/>
        </w:rPr>
        <w:t xml:space="preserve"> </w:t>
      </w:r>
      <w:r>
        <w:t>веществ</w:t>
      </w:r>
      <w:r>
        <w:rPr>
          <w:spacing w:val="1"/>
        </w:rPr>
        <w:t xml:space="preserve"> </w:t>
      </w:r>
      <w:r>
        <w:t>(вода,</w:t>
      </w:r>
      <w:r>
        <w:rPr>
          <w:spacing w:val="1"/>
        </w:rPr>
        <w:t xml:space="preserve"> </w:t>
      </w:r>
      <w:r>
        <w:t>молоко,</w:t>
      </w:r>
      <w:r>
        <w:rPr>
          <w:spacing w:val="1"/>
        </w:rPr>
        <w:t xml:space="preserve"> </w:t>
      </w:r>
      <w:r>
        <w:t>сахар,</w:t>
      </w:r>
      <w:r>
        <w:rPr>
          <w:spacing w:val="1"/>
        </w:rPr>
        <w:t xml:space="preserve"> </w:t>
      </w:r>
      <w:r>
        <w:t>соль,</w:t>
      </w:r>
      <w:r>
        <w:rPr>
          <w:spacing w:val="1"/>
        </w:rPr>
        <w:t xml:space="preserve"> </w:t>
      </w:r>
      <w:r>
        <w:t>железо),</w:t>
      </w:r>
      <w:r>
        <w:rPr>
          <w:spacing w:val="1"/>
        </w:rPr>
        <w:t xml:space="preserve"> </w:t>
      </w:r>
      <w:r>
        <w:t>совместно</w:t>
      </w:r>
      <w:r>
        <w:rPr>
          <w:spacing w:val="1"/>
        </w:rPr>
        <w:t xml:space="preserve"> </w:t>
      </w:r>
      <w:r>
        <w:t>намечать</w:t>
      </w:r>
      <w:r>
        <w:rPr>
          <w:spacing w:val="1"/>
        </w:rPr>
        <w:t xml:space="preserve"> </w:t>
      </w:r>
      <w:r>
        <w:t>план</w:t>
      </w:r>
      <w:r>
        <w:rPr>
          <w:spacing w:val="1"/>
        </w:rPr>
        <w:t xml:space="preserve"> </w:t>
      </w:r>
      <w:r>
        <w:t>работы,</w:t>
      </w:r>
      <w:r>
        <w:rPr>
          <w:spacing w:val="1"/>
        </w:rPr>
        <w:t xml:space="preserve"> </w:t>
      </w:r>
      <w:r>
        <w:t>оценивать</w:t>
      </w:r>
      <w:r>
        <w:rPr>
          <w:spacing w:val="-2"/>
        </w:rPr>
        <w:t xml:space="preserve"> </w:t>
      </w:r>
      <w:r>
        <w:t>свой</w:t>
      </w:r>
      <w:r>
        <w:rPr>
          <w:spacing w:val="1"/>
        </w:rPr>
        <w:t xml:space="preserve"> </w:t>
      </w:r>
      <w:r>
        <w:t>вклад</w:t>
      </w:r>
      <w:r>
        <w:rPr>
          <w:spacing w:val="3"/>
        </w:rPr>
        <w:t xml:space="preserve"> </w:t>
      </w:r>
      <w:r>
        <w:t>в общее</w:t>
      </w:r>
      <w:r>
        <w:rPr>
          <w:spacing w:val="1"/>
        </w:rPr>
        <w:t xml:space="preserve"> </w:t>
      </w:r>
      <w:r>
        <w:t>дело;</w:t>
      </w:r>
    </w:p>
    <w:p w:rsidR="00E767C0" w:rsidRDefault="00A56CA5">
      <w:pPr>
        <w:pStyle w:val="a4"/>
        <w:spacing w:before="1" w:line="276" w:lineRule="auto"/>
        <w:ind w:right="163"/>
      </w:pPr>
      <w:r>
        <w:t>определять</w:t>
      </w:r>
      <w:r>
        <w:rPr>
          <w:spacing w:val="1"/>
        </w:rPr>
        <w:t xml:space="preserve"> </w:t>
      </w:r>
      <w:r>
        <w:t>причины</w:t>
      </w:r>
      <w:r>
        <w:rPr>
          <w:spacing w:val="1"/>
        </w:rPr>
        <w:t xml:space="preserve"> </w:t>
      </w:r>
      <w:r>
        <w:t>возможных</w:t>
      </w:r>
      <w:r>
        <w:rPr>
          <w:spacing w:val="1"/>
        </w:rPr>
        <w:t xml:space="preserve"> </w:t>
      </w:r>
      <w:r>
        <w:t>конфликтов,</w:t>
      </w:r>
      <w:r>
        <w:rPr>
          <w:spacing w:val="1"/>
        </w:rPr>
        <w:t xml:space="preserve"> </w:t>
      </w:r>
      <w:r>
        <w:t>выбирать</w:t>
      </w:r>
      <w:r>
        <w:rPr>
          <w:spacing w:val="1"/>
        </w:rPr>
        <w:t xml:space="preserve"> </w:t>
      </w:r>
      <w:r>
        <w:t>(из</w:t>
      </w:r>
      <w:r>
        <w:rPr>
          <w:spacing w:val="1"/>
        </w:rPr>
        <w:t xml:space="preserve"> </w:t>
      </w:r>
      <w:r>
        <w:t>предложенных)</w:t>
      </w:r>
      <w:r>
        <w:rPr>
          <w:spacing w:val="1"/>
        </w:rPr>
        <w:t xml:space="preserve"> </w:t>
      </w:r>
      <w:r>
        <w:t>способы их</w:t>
      </w:r>
      <w:r>
        <w:rPr>
          <w:spacing w:val="-4"/>
        </w:rPr>
        <w:t xml:space="preserve"> </w:t>
      </w:r>
      <w:r>
        <w:t>разрешения.</w:t>
      </w:r>
    </w:p>
    <w:p w:rsidR="00E767C0" w:rsidRDefault="00A56CA5">
      <w:pPr>
        <w:pStyle w:val="a4"/>
        <w:spacing w:line="276" w:lineRule="auto"/>
        <w:ind w:left="1268" w:right="5925" w:firstLine="4"/>
      </w:pPr>
      <w:r>
        <w:t>Содержание</w:t>
      </w:r>
      <w:r>
        <w:rPr>
          <w:spacing w:val="-6"/>
        </w:rPr>
        <w:t xml:space="preserve"> </w:t>
      </w:r>
      <w:r>
        <w:t>обучения</w:t>
      </w:r>
      <w:r>
        <w:rPr>
          <w:spacing w:val="-6"/>
        </w:rPr>
        <w:t xml:space="preserve"> </w:t>
      </w:r>
      <w:r>
        <w:t>в</w:t>
      </w:r>
      <w:r>
        <w:rPr>
          <w:spacing w:val="-8"/>
        </w:rPr>
        <w:t xml:space="preserve"> </w:t>
      </w:r>
      <w:r>
        <w:t>3</w:t>
      </w:r>
      <w:r>
        <w:rPr>
          <w:spacing w:val="-7"/>
        </w:rPr>
        <w:t xml:space="preserve"> </w:t>
      </w:r>
      <w:r>
        <w:t>классе.</w:t>
      </w:r>
      <w:r>
        <w:rPr>
          <w:spacing w:val="-68"/>
        </w:rPr>
        <w:t xml:space="preserve"> </w:t>
      </w:r>
      <w:r>
        <w:t>Человек и</w:t>
      </w:r>
      <w:r>
        <w:rPr>
          <w:spacing w:val="1"/>
        </w:rPr>
        <w:t xml:space="preserve"> </w:t>
      </w:r>
      <w:r>
        <w:t>общество.</w:t>
      </w:r>
    </w:p>
    <w:p w:rsidR="00E767C0" w:rsidRDefault="00A56CA5">
      <w:pPr>
        <w:pStyle w:val="a4"/>
        <w:spacing w:line="276" w:lineRule="auto"/>
        <w:ind w:right="151"/>
      </w:pPr>
      <w:r>
        <w:t>Общество как совокупность людей, которые объединены общей культурой и</w:t>
      </w:r>
      <w:r>
        <w:rPr>
          <w:spacing w:val="1"/>
        </w:rPr>
        <w:t xml:space="preserve"> </w:t>
      </w:r>
      <w:r>
        <w:t>связаны друг с другом совместной деятельностью во имя общей цели. Наша Родина ‒</w:t>
      </w:r>
      <w:r>
        <w:rPr>
          <w:spacing w:val="1"/>
        </w:rPr>
        <w:t xml:space="preserve"> </w:t>
      </w:r>
      <w:r>
        <w:t>Российская</w:t>
      </w:r>
      <w:r>
        <w:rPr>
          <w:spacing w:val="1"/>
        </w:rPr>
        <w:t xml:space="preserve"> </w:t>
      </w:r>
      <w:r>
        <w:t>Федерация.</w:t>
      </w:r>
      <w:r>
        <w:rPr>
          <w:spacing w:val="1"/>
        </w:rPr>
        <w:t xml:space="preserve"> </w:t>
      </w:r>
      <w:r>
        <w:t>Уникальные</w:t>
      </w:r>
      <w:r>
        <w:rPr>
          <w:spacing w:val="1"/>
        </w:rPr>
        <w:t xml:space="preserve"> </w:t>
      </w:r>
      <w:r>
        <w:t>памятники</w:t>
      </w:r>
      <w:r>
        <w:rPr>
          <w:spacing w:val="1"/>
        </w:rPr>
        <w:t xml:space="preserve"> </w:t>
      </w:r>
      <w:r>
        <w:t>культуры</w:t>
      </w:r>
      <w:r>
        <w:rPr>
          <w:spacing w:val="1"/>
        </w:rPr>
        <w:t xml:space="preserve"> </w:t>
      </w:r>
      <w:r>
        <w:t>России,</w:t>
      </w:r>
      <w:r>
        <w:rPr>
          <w:spacing w:val="1"/>
        </w:rPr>
        <w:t xml:space="preserve"> </w:t>
      </w:r>
      <w:r>
        <w:t>родного</w:t>
      </w:r>
      <w:r>
        <w:rPr>
          <w:spacing w:val="1"/>
        </w:rPr>
        <w:t xml:space="preserve"> </w:t>
      </w:r>
      <w:r>
        <w:t>края.</w:t>
      </w:r>
      <w:r>
        <w:rPr>
          <w:spacing w:val="1"/>
        </w:rPr>
        <w:t xml:space="preserve"> </w:t>
      </w:r>
      <w:r>
        <w:t>Государственная символика Российской Федерации и своего региона. Города Золотого</w:t>
      </w:r>
      <w:r>
        <w:rPr>
          <w:spacing w:val="-67"/>
        </w:rPr>
        <w:t xml:space="preserve"> </w:t>
      </w:r>
      <w:r>
        <w:t>кольца России. Народы России. Уважение к культуре, традициям своего народа и</w:t>
      </w:r>
      <w:r>
        <w:rPr>
          <w:spacing w:val="1"/>
        </w:rPr>
        <w:t xml:space="preserve"> </w:t>
      </w:r>
      <w:r>
        <w:t>других</w:t>
      </w:r>
      <w:r>
        <w:rPr>
          <w:spacing w:val="-5"/>
        </w:rPr>
        <w:t xml:space="preserve"> </w:t>
      </w:r>
      <w:r>
        <w:t>народов,</w:t>
      </w:r>
      <w:r>
        <w:rPr>
          <w:spacing w:val="3"/>
        </w:rPr>
        <w:t xml:space="preserve"> </w:t>
      </w:r>
      <w:r>
        <w:t>государственным</w:t>
      </w:r>
      <w:r>
        <w:rPr>
          <w:spacing w:val="1"/>
        </w:rPr>
        <w:t xml:space="preserve"> </w:t>
      </w:r>
      <w:r>
        <w:t>символам</w:t>
      </w:r>
      <w:r>
        <w:rPr>
          <w:spacing w:val="2"/>
        </w:rPr>
        <w:t xml:space="preserve"> </w:t>
      </w:r>
      <w:r>
        <w:t>России.</w:t>
      </w:r>
    </w:p>
    <w:p w:rsidR="00E767C0" w:rsidRDefault="00A56CA5">
      <w:pPr>
        <w:pStyle w:val="a4"/>
        <w:spacing w:line="276" w:lineRule="auto"/>
        <w:ind w:right="161"/>
      </w:pPr>
      <w:r>
        <w:t>Семья</w:t>
      </w:r>
      <w:r>
        <w:rPr>
          <w:spacing w:val="1"/>
        </w:rPr>
        <w:t xml:space="preserve"> </w:t>
      </w:r>
      <w:r>
        <w:t>–</w:t>
      </w:r>
      <w:r>
        <w:rPr>
          <w:spacing w:val="1"/>
        </w:rPr>
        <w:t xml:space="preserve"> </w:t>
      </w:r>
      <w:r>
        <w:t>коллектив</w:t>
      </w:r>
      <w:r>
        <w:rPr>
          <w:spacing w:val="1"/>
        </w:rPr>
        <w:t xml:space="preserve"> </w:t>
      </w:r>
      <w:r>
        <w:t>близких,</w:t>
      </w:r>
      <w:r>
        <w:rPr>
          <w:spacing w:val="1"/>
        </w:rPr>
        <w:t xml:space="preserve"> </w:t>
      </w:r>
      <w:r>
        <w:t>родных</w:t>
      </w:r>
      <w:r>
        <w:rPr>
          <w:spacing w:val="1"/>
        </w:rPr>
        <w:t xml:space="preserve"> </w:t>
      </w:r>
      <w:r>
        <w:t>людей.</w:t>
      </w:r>
      <w:r>
        <w:rPr>
          <w:spacing w:val="1"/>
        </w:rPr>
        <w:t xml:space="preserve"> </w:t>
      </w:r>
      <w:r>
        <w:t>Семейный</w:t>
      </w:r>
      <w:r>
        <w:rPr>
          <w:spacing w:val="1"/>
        </w:rPr>
        <w:t xml:space="preserve"> </w:t>
      </w:r>
      <w:r>
        <w:t>бюджет,</w:t>
      </w:r>
      <w:r>
        <w:rPr>
          <w:spacing w:val="1"/>
        </w:rPr>
        <w:t xml:space="preserve"> </w:t>
      </w:r>
      <w:r>
        <w:t>доходы</w:t>
      </w:r>
      <w:r>
        <w:rPr>
          <w:spacing w:val="1"/>
        </w:rPr>
        <w:t xml:space="preserve"> </w:t>
      </w:r>
      <w:r>
        <w:t>и</w:t>
      </w:r>
      <w:r>
        <w:rPr>
          <w:spacing w:val="1"/>
        </w:rPr>
        <w:t xml:space="preserve"> </w:t>
      </w:r>
      <w:r>
        <w:t>расходы</w:t>
      </w:r>
      <w:r>
        <w:rPr>
          <w:spacing w:val="-1"/>
        </w:rPr>
        <w:t xml:space="preserve"> </w:t>
      </w:r>
      <w:r>
        <w:t>семьи.</w:t>
      </w:r>
      <w:r>
        <w:rPr>
          <w:spacing w:val="2"/>
        </w:rPr>
        <w:t xml:space="preserve"> </w:t>
      </w:r>
      <w:r>
        <w:t>Уважение к семейным ценностям.</w:t>
      </w:r>
    </w:p>
    <w:p w:rsidR="00E767C0" w:rsidRDefault="00A56CA5">
      <w:pPr>
        <w:pStyle w:val="a4"/>
        <w:spacing w:line="276" w:lineRule="auto"/>
        <w:ind w:right="162"/>
      </w:pPr>
      <w:r>
        <w:t>Правила</w:t>
      </w:r>
      <w:r>
        <w:rPr>
          <w:spacing w:val="1"/>
        </w:rPr>
        <w:t xml:space="preserve"> </w:t>
      </w:r>
      <w:r>
        <w:t>нравственного</w:t>
      </w:r>
      <w:r>
        <w:rPr>
          <w:spacing w:val="1"/>
        </w:rPr>
        <w:t xml:space="preserve"> </w:t>
      </w:r>
      <w:r>
        <w:t>поведения</w:t>
      </w:r>
      <w:r>
        <w:rPr>
          <w:spacing w:val="1"/>
        </w:rPr>
        <w:t xml:space="preserve"> </w:t>
      </w:r>
      <w:r>
        <w:t>в</w:t>
      </w:r>
      <w:r>
        <w:rPr>
          <w:spacing w:val="1"/>
        </w:rPr>
        <w:t xml:space="preserve"> </w:t>
      </w:r>
      <w:r>
        <w:t>социуме.</w:t>
      </w:r>
      <w:r>
        <w:rPr>
          <w:spacing w:val="1"/>
        </w:rPr>
        <w:t xml:space="preserve"> </w:t>
      </w:r>
      <w:r>
        <w:t>Внимание,</w:t>
      </w:r>
      <w:r>
        <w:rPr>
          <w:spacing w:val="1"/>
        </w:rPr>
        <w:t xml:space="preserve"> </w:t>
      </w:r>
      <w:r>
        <w:t>уважительное</w:t>
      </w:r>
      <w:r>
        <w:rPr>
          <w:spacing w:val="1"/>
        </w:rPr>
        <w:t xml:space="preserve"> </w:t>
      </w:r>
      <w:r>
        <w:t>отношение</w:t>
      </w:r>
      <w:r>
        <w:rPr>
          <w:spacing w:val="-2"/>
        </w:rPr>
        <w:t xml:space="preserve"> </w:t>
      </w:r>
      <w:r>
        <w:t>к</w:t>
      </w:r>
      <w:r>
        <w:rPr>
          <w:spacing w:val="-3"/>
        </w:rPr>
        <w:t xml:space="preserve"> </w:t>
      </w:r>
      <w:r>
        <w:t>людям</w:t>
      </w:r>
      <w:r>
        <w:rPr>
          <w:spacing w:val="-1"/>
        </w:rPr>
        <w:t xml:space="preserve"> </w:t>
      </w:r>
      <w:r>
        <w:t>с</w:t>
      </w:r>
      <w:r>
        <w:rPr>
          <w:spacing w:val="-1"/>
        </w:rPr>
        <w:t xml:space="preserve"> </w:t>
      </w:r>
      <w:r>
        <w:t>ограниченными</w:t>
      </w:r>
      <w:r>
        <w:rPr>
          <w:spacing w:val="-3"/>
        </w:rPr>
        <w:t xml:space="preserve"> </w:t>
      </w:r>
      <w:r>
        <w:t>возможностями</w:t>
      </w:r>
      <w:r>
        <w:rPr>
          <w:spacing w:val="-2"/>
        </w:rPr>
        <w:t xml:space="preserve"> </w:t>
      </w:r>
      <w:r>
        <w:t>здоровья, забота</w:t>
      </w:r>
      <w:r>
        <w:rPr>
          <w:spacing w:val="-2"/>
        </w:rPr>
        <w:t xml:space="preserve"> </w:t>
      </w:r>
      <w:r>
        <w:t>о</w:t>
      </w:r>
      <w:r>
        <w:rPr>
          <w:spacing w:val="-3"/>
        </w:rPr>
        <w:t xml:space="preserve"> </w:t>
      </w:r>
      <w:r>
        <w:t>них.</w:t>
      </w:r>
    </w:p>
    <w:p w:rsidR="00E767C0" w:rsidRDefault="00A56CA5">
      <w:pPr>
        <w:pStyle w:val="a4"/>
        <w:spacing w:before="2" w:line="276" w:lineRule="auto"/>
        <w:ind w:right="166"/>
      </w:pPr>
      <w:r>
        <w:t>Значение труда в жизни человека и общества. Трудолюбие как общественно</w:t>
      </w:r>
      <w:r>
        <w:rPr>
          <w:spacing w:val="1"/>
        </w:rPr>
        <w:t xml:space="preserve"> </w:t>
      </w:r>
      <w:r>
        <w:t>значимая ценность в культуре народов России. Особенности труда людей родного</w:t>
      </w:r>
      <w:r>
        <w:rPr>
          <w:spacing w:val="1"/>
        </w:rPr>
        <w:t xml:space="preserve"> </w:t>
      </w:r>
      <w:r>
        <w:t>края,</w:t>
      </w:r>
      <w:r>
        <w:rPr>
          <w:spacing w:val="3"/>
        </w:rPr>
        <w:t xml:space="preserve"> </w:t>
      </w:r>
      <w:r>
        <w:t>их</w:t>
      </w:r>
      <w:r>
        <w:rPr>
          <w:spacing w:val="-4"/>
        </w:rPr>
        <w:t xml:space="preserve"> </w:t>
      </w:r>
      <w:r>
        <w:t>профессии.</w:t>
      </w:r>
    </w:p>
    <w:p w:rsidR="00E767C0" w:rsidRDefault="00A56CA5">
      <w:pPr>
        <w:pStyle w:val="a4"/>
        <w:spacing w:line="276" w:lineRule="auto"/>
        <w:ind w:right="147"/>
      </w:pPr>
      <w:r>
        <w:t>Страны и народы мира. Памятники природы и культуры – символы стран, в</w:t>
      </w:r>
      <w:r>
        <w:rPr>
          <w:spacing w:val="1"/>
        </w:rPr>
        <w:t xml:space="preserve"> </w:t>
      </w:r>
      <w:r>
        <w:t>которых</w:t>
      </w:r>
      <w:r>
        <w:rPr>
          <w:spacing w:val="-4"/>
        </w:rPr>
        <w:t xml:space="preserve"> </w:t>
      </w:r>
      <w:r>
        <w:t>они</w:t>
      </w:r>
      <w:r>
        <w:rPr>
          <w:spacing w:val="1"/>
        </w:rPr>
        <w:t xml:space="preserve"> </w:t>
      </w:r>
      <w:r>
        <w:t>находятся.</w:t>
      </w:r>
    </w:p>
    <w:p w:rsidR="00E767C0" w:rsidRDefault="00A56CA5">
      <w:pPr>
        <w:pStyle w:val="a4"/>
        <w:spacing w:line="321" w:lineRule="exact"/>
        <w:ind w:left="1268" w:firstLine="0"/>
      </w:pPr>
      <w:r>
        <w:t>Человек</w:t>
      </w:r>
      <w:r>
        <w:rPr>
          <w:spacing w:val="-7"/>
        </w:rPr>
        <w:t xml:space="preserve"> </w:t>
      </w:r>
      <w:r>
        <w:t>и</w:t>
      </w:r>
      <w:r>
        <w:rPr>
          <w:spacing w:val="-7"/>
        </w:rPr>
        <w:t xml:space="preserve"> </w:t>
      </w:r>
      <w:r>
        <w:t>природа.</w:t>
      </w:r>
    </w:p>
    <w:p w:rsidR="00E767C0" w:rsidRDefault="00A56CA5">
      <w:pPr>
        <w:pStyle w:val="a4"/>
        <w:spacing w:before="47"/>
        <w:ind w:left="1273" w:firstLine="0"/>
      </w:pPr>
      <w:r>
        <w:t>Методы</w:t>
      </w:r>
      <w:r>
        <w:rPr>
          <w:spacing w:val="-9"/>
        </w:rPr>
        <w:t xml:space="preserve"> </w:t>
      </w:r>
      <w:r>
        <w:t>изучения</w:t>
      </w:r>
      <w:r>
        <w:rPr>
          <w:spacing w:val="-8"/>
        </w:rPr>
        <w:t xml:space="preserve"> </w:t>
      </w:r>
      <w:r>
        <w:t>природы.</w:t>
      </w:r>
      <w:r>
        <w:rPr>
          <w:spacing w:val="-7"/>
        </w:rPr>
        <w:t xml:space="preserve"> </w:t>
      </w:r>
      <w:r>
        <w:t>Карта</w:t>
      </w:r>
      <w:r>
        <w:rPr>
          <w:spacing w:val="-8"/>
        </w:rPr>
        <w:t xml:space="preserve"> </w:t>
      </w:r>
      <w:r>
        <w:t>мира.</w:t>
      </w:r>
      <w:r>
        <w:rPr>
          <w:spacing w:val="-6"/>
        </w:rPr>
        <w:t xml:space="preserve"> </w:t>
      </w:r>
      <w:r>
        <w:t>Материки</w:t>
      </w:r>
      <w:r>
        <w:rPr>
          <w:spacing w:val="-9"/>
        </w:rPr>
        <w:t xml:space="preserve"> </w:t>
      </w:r>
      <w:r>
        <w:t>и</w:t>
      </w:r>
      <w:r>
        <w:rPr>
          <w:spacing w:val="-9"/>
        </w:rPr>
        <w:t xml:space="preserve"> </w:t>
      </w:r>
      <w:r>
        <w:t>части</w:t>
      </w:r>
      <w:r>
        <w:rPr>
          <w:spacing w:val="-9"/>
        </w:rPr>
        <w:t xml:space="preserve"> </w:t>
      </w:r>
      <w:r>
        <w:t>света.</w:t>
      </w:r>
    </w:p>
    <w:p w:rsidR="00E767C0" w:rsidRDefault="00A56CA5">
      <w:pPr>
        <w:pStyle w:val="a4"/>
        <w:spacing w:before="52" w:line="276" w:lineRule="auto"/>
        <w:ind w:right="159"/>
      </w:pPr>
      <w:r>
        <w:t>Вещество. Разнообразие веществ в окружающем мире. Примеры веществ: соль,</w:t>
      </w:r>
      <w:r>
        <w:rPr>
          <w:spacing w:val="1"/>
        </w:rPr>
        <w:t xml:space="preserve"> </w:t>
      </w:r>
      <w:r>
        <w:t>сахар, вода, природный газ. Твёрдые тела, жидкости, газы. Простейшие практические</w:t>
      </w:r>
      <w:r>
        <w:rPr>
          <w:spacing w:val="1"/>
        </w:rPr>
        <w:t xml:space="preserve"> </w:t>
      </w:r>
      <w:r>
        <w:t>работы с веществами, жидкостями, газами. Воздух – смесь газов. Свойства воздуха.</w:t>
      </w:r>
      <w:r>
        <w:rPr>
          <w:spacing w:val="1"/>
        </w:rPr>
        <w:t xml:space="preserve"> </w:t>
      </w:r>
      <w:r>
        <w:t>Значение воздуха для растений, животных, человека. Вода. Свойства воды. Состояния</w:t>
      </w:r>
      <w:r>
        <w:rPr>
          <w:spacing w:val="1"/>
        </w:rPr>
        <w:t xml:space="preserve"> </w:t>
      </w:r>
      <w:r>
        <w:t>воды, её распространение в природе, значение для живых организмов и хозяйственной</w:t>
      </w:r>
      <w:r>
        <w:rPr>
          <w:spacing w:val="-67"/>
        </w:rPr>
        <w:t xml:space="preserve"> </w:t>
      </w:r>
      <w:r>
        <w:t>жизни</w:t>
      </w:r>
      <w:r>
        <w:rPr>
          <w:spacing w:val="-2"/>
        </w:rPr>
        <w:t xml:space="preserve"> </w:t>
      </w:r>
      <w:r>
        <w:t>человека.</w:t>
      </w:r>
      <w:r>
        <w:rPr>
          <w:spacing w:val="1"/>
        </w:rPr>
        <w:t xml:space="preserve"> </w:t>
      </w:r>
      <w:r>
        <w:t>Круговорот</w:t>
      </w:r>
      <w:r>
        <w:rPr>
          <w:spacing w:val="-2"/>
        </w:rPr>
        <w:t xml:space="preserve"> </w:t>
      </w:r>
      <w:r>
        <w:t>воды</w:t>
      </w:r>
      <w:r>
        <w:rPr>
          <w:spacing w:val="-2"/>
        </w:rPr>
        <w:t xml:space="preserve"> </w:t>
      </w:r>
      <w:r>
        <w:t>в</w:t>
      </w:r>
      <w:r>
        <w:rPr>
          <w:spacing w:val="-3"/>
        </w:rPr>
        <w:t xml:space="preserve"> </w:t>
      </w:r>
      <w:r>
        <w:t>природе.</w:t>
      </w:r>
      <w:r>
        <w:rPr>
          <w:spacing w:val="2"/>
        </w:rPr>
        <w:t xml:space="preserve"> </w:t>
      </w:r>
      <w:r>
        <w:t>Охрана</w:t>
      </w:r>
      <w:r>
        <w:rPr>
          <w:spacing w:val="-1"/>
        </w:rPr>
        <w:t xml:space="preserve"> </w:t>
      </w:r>
      <w:r>
        <w:t>воздуха,</w:t>
      </w:r>
      <w:r>
        <w:rPr>
          <w:spacing w:val="1"/>
        </w:rPr>
        <w:t xml:space="preserve"> </w:t>
      </w:r>
      <w:r>
        <w:t>воды.</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1"/>
      </w:pPr>
      <w:r>
        <w:lastRenderedPageBreak/>
        <w:t>Горные породы и минералы. Полезные ископаемые, их значение в хозяйстве</w:t>
      </w:r>
      <w:r>
        <w:rPr>
          <w:spacing w:val="1"/>
        </w:rPr>
        <w:t xml:space="preserve"> </w:t>
      </w:r>
      <w:r>
        <w:t>человека, бережное отношение людей к полезным ископаемым. Полезные ископаемые</w:t>
      </w:r>
      <w:r>
        <w:rPr>
          <w:spacing w:val="-67"/>
        </w:rPr>
        <w:t xml:space="preserve"> </w:t>
      </w:r>
      <w:r>
        <w:t>родного</w:t>
      </w:r>
      <w:r>
        <w:rPr>
          <w:spacing w:val="1"/>
        </w:rPr>
        <w:t xml:space="preserve"> </w:t>
      </w:r>
      <w:r>
        <w:t>края</w:t>
      </w:r>
      <w:r>
        <w:rPr>
          <w:spacing w:val="1"/>
        </w:rPr>
        <w:t xml:space="preserve"> </w:t>
      </w:r>
      <w:r>
        <w:t>(2–3</w:t>
      </w:r>
      <w:r>
        <w:rPr>
          <w:spacing w:val="1"/>
        </w:rPr>
        <w:t xml:space="preserve"> </w:t>
      </w:r>
      <w:r>
        <w:t>примера).</w:t>
      </w:r>
      <w:r>
        <w:rPr>
          <w:spacing w:val="1"/>
        </w:rPr>
        <w:t xml:space="preserve"> </w:t>
      </w:r>
      <w:r>
        <w:t>Почва,</w:t>
      </w:r>
      <w:r>
        <w:rPr>
          <w:spacing w:val="1"/>
        </w:rPr>
        <w:t xml:space="preserve"> </w:t>
      </w:r>
      <w:r>
        <w:t>её</w:t>
      </w:r>
      <w:r>
        <w:rPr>
          <w:spacing w:val="1"/>
        </w:rPr>
        <w:t xml:space="preserve"> </w:t>
      </w:r>
      <w:r>
        <w:t>состав,</w:t>
      </w:r>
      <w:r>
        <w:rPr>
          <w:spacing w:val="1"/>
        </w:rPr>
        <w:t xml:space="preserve"> </w:t>
      </w:r>
      <w:r>
        <w:t>значение</w:t>
      </w:r>
      <w:r>
        <w:rPr>
          <w:spacing w:val="1"/>
        </w:rPr>
        <w:t xml:space="preserve"> </w:t>
      </w:r>
      <w:r>
        <w:t>для</w:t>
      </w:r>
      <w:r>
        <w:rPr>
          <w:spacing w:val="1"/>
        </w:rPr>
        <w:t xml:space="preserve"> </w:t>
      </w:r>
      <w:r>
        <w:t>живой</w:t>
      </w:r>
      <w:r>
        <w:rPr>
          <w:spacing w:val="1"/>
        </w:rPr>
        <w:t xml:space="preserve"> </w:t>
      </w:r>
      <w:r>
        <w:t>природы</w:t>
      </w:r>
      <w:r>
        <w:rPr>
          <w:spacing w:val="1"/>
        </w:rPr>
        <w:t xml:space="preserve"> </w:t>
      </w:r>
      <w:r>
        <w:t>и</w:t>
      </w:r>
      <w:r>
        <w:rPr>
          <w:spacing w:val="1"/>
        </w:rPr>
        <w:t xml:space="preserve"> </w:t>
      </w:r>
      <w:r>
        <w:t>хозяйственной жизни</w:t>
      </w:r>
      <w:r>
        <w:rPr>
          <w:spacing w:val="1"/>
        </w:rPr>
        <w:t xml:space="preserve"> </w:t>
      </w:r>
      <w:r>
        <w:t>человека.</w:t>
      </w:r>
    </w:p>
    <w:p w:rsidR="00E767C0" w:rsidRDefault="00A56CA5">
      <w:pPr>
        <w:pStyle w:val="a4"/>
        <w:spacing w:line="320" w:lineRule="exact"/>
        <w:ind w:left="1273" w:firstLine="0"/>
      </w:pPr>
      <w:r>
        <w:t>Первоначальные</w:t>
      </w:r>
      <w:r>
        <w:rPr>
          <w:spacing w:val="-11"/>
        </w:rPr>
        <w:t xml:space="preserve"> </w:t>
      </w:r>
      <w:r>
        <w:t>представления</w:t>
      </w:r>
      <w:r>
        <w:rPr>
          <w:spacing w:val="-11"/>
        </w:rPr>
        <w:t xml:space="preserve"> </w:t>
      </w:r>
      <w:r>
        <w:t>о</w:t>
      </w:r>
      <w:r>
        <w:rPr>
          <w:spacing w:val="-12"/>
        </w:rPr>
        <w:t xml:space="preserve"> </w:t>
      </w:r>
      <w:r>
        <w:t>бактериях.</w:t>
      </w:r>
    </w:p>
    <w:p w:rsidR="00E767C0" w:rsidRDefault="00A56CA5">
      <w:pPr>
        <w:pStyle w:val="a4"/>
        <w:spacing w:before="48"/>
        <w:ind w:left="1273" w:firstLine="0"/>
      </w:pPr>
      <w:r>
        <w:t>Грибы:</w:t>
      </w:r>
      <w:r>
        <w:rPr>
          <w:spacing w:val="-13"/>
        </w:rPr>
        <w:t xml:space="preserve"> </w:t>
      </w:r>
      <w:r>
        <w:t>строение</w:t>
      </w:r>
      <w:r>
        <w:rPr>
          <w:spacing w:val="-8"/>
        </w:rPr>
        <w:t xml:space="preserve"> </w:t>
      </w:r>
      <w:r>
        <w:t>шляпочных</w:t>
      </w:r>
      <w:r>
        <w:rPr>
          <w:spacing w:val="-12"/>
        </w:rPr>
        <w:t xml:space="preserve"> </w:t>
      </w:r>
      <w:r>
        <w:t>грибов.</w:t>
      </w:r>
      <w:r>
        <w:rPr>
          <w:spacing w:val="-6"/>
        </w:rPr>
        <w:t xml:space="preserve"> </w:t>
      </w:r>
      <w:r>
        <w:t>Грибы</w:t>
      </w:r>
      <w:r>
        <w:rPr>
          <w:spacing w:val="-9"/>
        </w:rPr>
        <w:t xml:space="preserve"> </w:t>
      </w:r>
      <w:r>
        <w:t>съедобные</w:t>
      </w:r>
      <w:r>
        <w:rPr>
          <w:spacing w:val="-7"/>
        </w:rPr>
        <w:t xml:space="preserve"> </w:t>
      </w:r>
      <w:r>
        <w:t>и</w:t>
      </w:r>
      <w:r>
        <w:rPr>
          <w:spacing w:val="-9"/>
        </w:rPr>
        <w:t xml:space="preserve"> </w:t>
      </w:r>
      <w:r>
        <w:t>несъедобные.</w:t>
      </w:r>
    </w:p>
    <w:p w:rsidR="00E767C0" w:rsidRDefault="00A56CA5">
      <w:pPr>
        <w:pStyle w:val="a4"/>
        <w:spacing w:before="52" w:line="276" w:lineRule="auto"/>
        <w:ind w:right="153"/>
      </w:pPr>
      <w:r>
        <w:t>Разнообразие растений. Зависимость жизненного цикла организмов от условий</w:t>
      </w:r>
      <w:r>
        <w:rPr>
          <w:spacing w:val="1"/>
        </w:rPr>
        <w:t xml:space="preserve"> </w:t>
      </w:r>
      <w:r>
        <w:t>окружающей</w:t>
      </w:r>
      <w:r>
        <w:rPr>
          <w:spacing w:val="1"/>
        </w:rPr>
        <w:t xml:space="preserve"> </w:t>
      </w:r>
      <w:r>
        <w:t>среды.</w:t>
      </w:r>
      <w:r>
        <w:rPr>
          <w:spacing w:val="1"/>
        </w:rPr>
        <w:t xml:space="preserve"> </w:t>
      </w:r>
      <w:r>
        <w:t>Размножение</w:t>
      </w:r>
      <w:r>
        <w:rPr>
          <w:spacing w:val="1"/>
        </w:rPr>
        <w:t xml:space="preserve"> </w:t>
      </w:r>
      <w:r>
        <w:t>и</w:t>
      </w:r>
      <w:r>
        <w:rPr>
          <w:spacing w:val="1"/>
        </w:rPr>
        <w:t xml:space="preserve"> </w:t>
      </w:r>
      <w:r>
        <w:t>развитие</w:t>
      </w:r>
      <w:r>
        <w:rPr>
          <w:spacing w:val="1"/>
        </w:rPr>
        <w:t xml:space="preserve"> </w:t>
      </w:r>
      <w:r>
        <w:t>растений.</w:t>
      </w:r>
      <w:r>
        <w:rPr>
          <w:spacing w:val="1"/>
        </w:rPr>
        <w:t xml:space="preserve"> </w:t>
      </w:r>
      <w:r>
        <w:t>Особенности</w:t>
      </w:r>
      <w:r>
        <w:rPr>
          <w:spacing w:val="1"/>
        </w:rPr>
        <w:t xml:space="preserve"> </w:t>
      </w:r>
      <w:r>
        <w:t>питания</w:t>
      </w:r>
      <w:r>
        <w:rPr>
          <w:spacing w:val="1"/>
        </w:rPr>
        <w:t xml:space="preserve"> </w:t>
      </w:r>
      <w:r>
        <w:t>и</w:t>
      </w:r>
      <w:r>
        <w:rPr>
          <w:spacing w:val="1"/>
        </w:rPr>
        <w:t xml:space="preserve"> </w:t>
      </w:r>
      <w:r>
        <w:t>дыхания растений. Роль растений в природе и жизни людей, бережное отношение</w:t>
      </w:r>
      <w:r>
        <w:rPr>
          <w:spacing w:val="1"/>
        </w:rPr>
        <w:t xml:space="preserve"> </w:t>
      </w:r>
      <w:r>
        <w:t>человека к растениям. Условия, необходимые для жизни растения (свет, тепло, воздух,</w:t>
      </w:r>
      <w:r>
        <w:rPr>
          <w:spacing w:val="-67"/>
        </w:rPr>
        <w:t xml:space="preserve"> </w:t>
      </w:r>
      <w:r>
        <w:t>вода).</w:t>
      </w:r>
      <w:r>
        <w:rPr>
          <w:spacing w:val="1"/>
        </w:rPr>
        <w:t xml:space="preserve"> </w:t>
      </w:r>
      <w:r>
        <w:t>Наблюдение</w:t>
      </w:r>
      <w:r>
        <w:rPr>
          <w:spacing w:val="1"/>
        </w:rPr>
        <w:t xml:space="preserve"> </w:t>
      </w:r>
      <w:r>
        <w:t>роста</w:t>
      </w:r>
      <w:r>
        <w:rPr>
          <w:spacing w:val="1"/>
        </w:rPr>
        <w:t xml:space="preserve"> </w:t>
      </w:r>
      <w:r>
        <w:t>растений,</w:t>
      </w:r>
      <w:r>
        <w:rPr>
          <w:spacing w:val="1"/>
        </w:rPr>
        <w:t xml:space="preserve"> </w:t>
      </w:r>
      <w:r>
        <w:t>фиксация</w:t>
      </w:r>
      <w:r>
        <w:rPr>
          <w:spacing w:val="1"/>
        </w:rPr>
        <w:t xml:space="preserve"> </w:t>
      </w:r>
      <w:r>
        <w:t>изменений.</w:t>
      </w:r>
      <w:r>
        <w:rPr>
          <w:spacing w:val="1"/>
        </w:rPr>
        <w:t xml:space="preserve"> </w:t>
      </w:r>
      <w:r>
        <w:t>Растения</w:t>
      </w:r>
      <w:r>
        <w:rPr>
          <w:spacing w:val="1"/>
        </w:rPr>
        <w:t xml:space="preserve"> </w:t>
      </w:r>
      <w:r>
        <w:t>родного</w:t>
      </w:r>
      <w:r>
        <w:rPr>
          <w:spacing w:val="1"/>
        </w:rPr>
        <w:t xml:space="preserve"> </w:t>
      </w:r>
      <w:r>
        <w:t>края,</w:t>
      </w:r>
      <w:r>
        <w:rPr>
          <w:spacing w:val="1"/>
        </w:rPr>
        <w:t xml:space="preserve"> </w:t>
      </w:r>
      <w:r>
        <w:t>названия</w:t>
      </w:r>
      <w:r>
        <w:rPr>
          <w:spacing w:val="-3"/>
        </w:rPr>
        <w:t xml:space="preserve"> </w:t>
      </w:r>
      <w:r>
        <w:t>и</w:t>
      </w:r>
      <w:r>
        <w:rPr>
          <w:spacing w:val="-3"/>
        </w:rPr>
        <w:t xml:space="preserve"> </w:t>
      </w:r>
      <w:r>
        <w:t>краткая</w:t>
      </w:r>
      <w:r>
        <w:rPr>
          <w:spacing w:val="2"/>
        </w:rPr>
        <w:t xml:space="preserve"> </w:t>
      </w:r>
      <w:r>
        <w:t>характеристика</w:t>
      </w:r>
      <w:r>
        <w:rPr>
          <w:spacing w:val="-3"/>
        </w:rPr>
        <w:t xml:space="preserve"> </w:t>
      </w:r>
      <w:r>
        <w:t>на</w:t>
      </w:r>
      <w:r>
        <w:rPr>
          <w:spacing w:val="-2"/>
        </w:rPr>
        <w:t xml:space="preserve"> </w:t>
      </w:r>
      <w:r>
        <w:t>основе</w:t>
      </w:r>
      <w:r>
        <w:rPr>
          <w:spacing w:val="-3"/>
        </w:rPr>
        <w:t xml:space="preserve"> </w:t>
      </w:r>
      <w:r>
        <w:t>наблюдений.</w:t>
      </w:r>
      <w:r>
        <w:rPr>
          <w:spacing w:val="-1"/>
        </w:rPr>
        <w:t xml:space="preserve"> </w:t>
      </w:r>
      <w:r>
        <w:t>Охрана</w:t>
      </w:r>
      <w:r>
        <w:rPr>
          <w:spacing w:val="-3"/>
        </w:rPr>
        <w:t xml:space="preserve"> </w:t>
      </w:r>
      <w:r>
        <w:t>растений.</w:t>
      </w:r>
    </w:p>
    <w:p w:rsidR="00E767C0" w:rsidRDefault="00A56CA5">
      <w:pPr>
        <w:pStyle w:val="a4"/>
        <w:spacing w:line="276" w:lineRule="auto"/>
        <w:ind w:right="151"/>
      </w:pPr>
      <w:r>
        <w:t>Разнообразие животных. Зависимость жизненного цикла организмов от условий</w:t>
      </w:r>
      <w:r>
        <w:rPr>
          <w:spacing w:val="1"/>
        </w:rPr>
        <w:t xml:space="preserve"> </w:t>
      </w:r>
      <w:r>
        <w:t>окружающей</w:t>
      </w:r>
      <w:r>
        <w:rPr>
          <w:spacing w:val="1"/>
        </w:rPr>
        <w:t xml:space="preserve"> </w:t>
      </w:r>
      <w:r>
        <w:t>среды.</w:t>
      </w:r>
      <w:r>
        <w:rPr>
          <w:spacing w:val="1"/>
        </w:rPr>
        <w:t xml:space="preserve"> </w:t>
      </w:r>
      <w:r>
        <w:t>Размножение</w:t>
      </w:r>
      <w:r>
        <w:rPr>
          <w:spacing w:val="1"/>
        </w:rPr>
        <w:t xml:space="preserve"> </w:t>
      </w:r>
      <w:r>
        <w:t>и</w:t>
      </w:r>
      <w:r>
        <w:rPr>
          <w:spacing w:val="1"/>
        </w:rPr>
        <w:t xml:space="preserve"> </w:t>
      </w:r>
      <w:r>
        <w:t>развитие</w:t>
      </w:r>
      <w:r>
        <w:rPr>
          <w:spacing w:val="1"/>
        </w:rPr>
        <w:t xml:space="preserve"> </w:t>
      </w:r>
      <w:r>
        <w:t>животных</w:t>
      </w:r>
      <w:r>
        <w:rPr>
          <w:spacing w:val="1"/>
        </w:rPr>
        <w:t xml:space="preserve"> </w:t>
      </w:r>
      <w:r>
        <w:t>(рыбы,</w:t>
      </w:r>
      <w:r>
        <w:rPr>
          <w:spacing w:val="1"/>
        </w:rPr>
        <w:t xml:space="preserve"> </w:t>
      </w:r>
      <w:r>
        <w:t>птицы,</w:t>
      </w:r>
      <w:r>
        <w:rPr>
          <w:spacing w:val="1"/>
        </w:rPr>
        <w:t xml:space="preserve"> </w:t>
      </w:r>
      <w:r>
        <w:t>звери).</w:t>
      </w:r>
      <w:r>
        <w:rPr>
          <w:spacing w:val="1"/>
        </w:rPr>
        <w:t xml:space="preserve"> </w:t>
      </w:r>
      <w:r>
        <w:t>Особенности питания животных. Цепи питания. Условия, необходимые для жизни</w:t>
      </w:r>
      <w:r>
        <w:rPr>
          <w:spacing w:val="1"/>
        </w:rPr>
        <w:t xml:space="preserve"> </w:t>
      </w:r>
      <w:r>
        <w:t>животных (воздух, вода, тепло, пища).</w:t>
      </w:r>
      <w:r>
        <w:rPr>
          <w:spacing w:val="1"/>
        </w:rPr>
        <w:t xml:space="preserve"> </w:t>
      </w:r>
      <w:r>
        <w:t>Роль животных в природе и жизни людей,</w:t>
      </w:r>
      <w:r>
        <w:rPr>
          <w:spacing w:val="1"/>
        </w:rPr>
        <w:t xml:space="preserve"> </w:t>
      </w:r>
      <w:r>
        <w:t>бережное отношение человека к животным. Охрана животных. Животные</w:t>
      </w:r>
      <w:r>
        <w:rPr>
          <w:spacing w:val="1"/>
        </w:rPr>
        <w:t xml:space="preserve"> </w:t>
      </w:r>
      <w:r>
        <w:t>родного</w:t>
      </w:r>
      <w:r>
        <w:rPr>
          <w:spacing w:val="1"/>
        </w:rPr>
        <w:t xml:space="preserve"> </w:t>
      </w:r>
      <w:r>
        <w:t>края,</w:t>
      </w:r>
      <w:r>
        <w:rPr>
          <w:spacing w:val="1"/>
        </w:rPr>
        <w:t xml:space="preserve"> </w:t>
      </w:r>
      <w:r>
        <w:t>их</w:t>
      </w:r>
      <w:r>
        <w:rPr>
          <w:spacing w:val="-6"/>
        </w:rPr>
        <w:t xml:space="preserve"> </w:t>
      </w:r>
      <w:r>
        <w:t>названия,</w:t>
      </w:r>
      <w:r>
        <w:rPr>
          <w:spacing w:val="2"/>
        </w:rPr>
        <w:t xml:space="preserve"> </w:t>
      </w:r>
      <w:r>
        <w:t>краткая</w:t>
      </w:r>
      <w:r>
        <w:rPr>
          <w:spacing w:val="4"/>
        </w:rPr>
        <w:t xml:space="preserve"> </w:t>
      </w:r>
      <w:r>
        <w:t>характеристика на основе</w:t>
      </w:r>
      <w:r>
        <w:rPr>
          <w:spacing w:val="-1"/>
        </w:rPr>
        <w:t xml:space="preserve"> </w:t>
      </w:r>
      <w:r>
        <w:t>наблюдений.</w:t>
      </w:r>
    </w:p>
    <w:p w:rsidR="00E767C0" w:rsidRDefault="00A56CA5">
      <w:pPr>
        <w:pStyle w:val="a4"/>
        <w:spacing w:line="276" w:lineRule="auto"/>
        <w:ind w:right="159"/>
      </w:pPr>
      <w:r>
        <w:t>Природные сообщества: лес, луг, пруд. Взаимосвязи в природном сообществе:</w:t>
      </w:r>
      <w:r>
        <w:rPr>
          <w:spacing w:val="1"/>
        </w:rPr>
        <w:t xml:space="preserve"> </w:t>
      </w:r>
      <w:r>
        <w:t>растения ‒ пища и укрытие для животных; животные – распространители плодов и</w:t>
      </w:r>
      <w:r>
        <w:rPr>
          <w:spacing w:val="1"/>
        </w:rPr>
        <w:t xml:space="preserve"> </w:t>
      </w:r>
      <w:r>
        <w:t>семян растений. Влияние человека на природные сообщества. Природные сообщества</w:t>
      </w:r>
      <w:r>
        <w:rPr>
          <w:spacing w:val="1"/>
        </w:rPr>
        <w:t xml:space="preserve"> </w:t>
      </w:r>
      <w:r>
        <w:t>родного края (2–3 примера на основе наблюдений). Правила нравственного поведения</w:t>
      </w:r>
      <w:r>
        <w:rPr>
          <w:spacing w:val="1"/>
        </w:rPr>
        <w:t xml:space="preserve"> </w:t>
      </w:r>
      <w:r>
        <w:t>в</w:t>
      </w:r>
      <w:r>
        <w:rPr>
          <w:spacing w:val="-1"/>
        </w:rPr>
        <w:t xml:space="preserve"> </w:t>
      </w:r>
      <w:r>
        <w:t>природных</w:t>
      </w:r>
      <w:r>
        <w:rPr>
          <w:spacing w:val="-3"/>
        </w:rPr>
        <w:t xml:space="preserve"> </w:t>
      </w:r>
      <w:r>
        <w:t>сообществах.</w:t>
      </w:r>
    </w:p>
    <w:p w:rsidR="00E767C0" w:rsidRDefault="00A56CA5">
      <w:pPr>
        <w:pStyle w:val="a4"/>
        <w:spacing w:line="276" w:lineRule="auto"/>
        <w:ind w:right="161"/>
      </w:pPr>
      <w:r>
        <w:t>Человек</w:t>
      </w:r>
      <w:r>
        <w:rPr>
          <w:spacing w:val="1"/>
        </w:rPr>
        <w:t xml:space="preserve"> </w:t>
      </w:r>
      <w:r>
        <w:t>–</w:t>
      </w:r>
      <w:r>
        <w:rPr>
          <w:spacing w:val="1"/>
        </w:rPr>
        <w:t xml:space="preserve"> </w:t>
      </w:r>
      <w:r>
        <w:t>часть</w:t>
      </w:r>
      <w:r>
        <w:rPr>
          <w:spacing w:val="1"/>
        </w:rPr>
        <w:t xml:space="preserve"> </w:t>
      </w:r>
      <w:r>
        <w:t>природы.</w:t>
      </w:r>
      <w:r>
        <w:rPr>
          <w:spacing w:val="1"/>
        </w:rPr>
        <w:t xml:space="preserve"> </w:t>
      </w:r>
      <w:r>
        <w:t>Общее</w:t>
      </w:r>
      <w:r>
        <w:rPr>
          <w:spacing w:val="1"/>
        </w:rPr>
        <w:t xml:space="preserve"> </w:t>
      </w:r>
      <w:r>
        <w:t>представление</w:t>
      </w:r>
      <w:r>
        <w:rPr>
          <w:spacing w:val="1"/>
        </w:rPr>
        <w:t xml:space="preserve"> </w:t>
      </w:r>
      <w:r>
        <w:t>о</w:t>
      </w:r>
      <w:r>
        <w:rPr>
          <w:spacing w:val="1"/>
        </w:rPr>
        <w:t xml:space="preserve"> </w:t>
      </w:r>
      <w:r>
        <w:t>строении</w:t>
      </w:r>
      <w:r>
        <w:rPr>
          <w:spacing w:val="1"/>
        </w:rPr>
        <w:t xml:space="preserve"> </w:t>
      </w:r>
      <w:r>
        <w:t>тела</w:t>
      </w:r>
      <w:r>
        <w:rPr>
          <w:spacing w:val="1"/>
        </w:rPr>
        <w:t xml:space="preserve"> </w:t>
      </w:r>
      <w:r>
        <w:t>человека.</w:t>
      </w:r>
      <w:r>
        <w:rPr>
          <w:spacing w:val="1"/>
        </w:rPr>
        <w:t xml:space="preserve"> </w:t>
      </w:r>
      <w:r>
        <w:t>Системы органов (опорно-двигательная, пищеварительная, дыхательная, кровеносная,</w:t>
      </w:r>
      <w:r>
        <w:rPr>
          <w:spacing w:val="1"/>
        </w:rPr>
        <w:t xml:space="preserve"> </w:t>
      </w:r>
      <w:r>
        <w:t>нервная,</w:t>
      </w:r>
      <w:r>
        <w:rPr>
          <w:spacing w:val="1"/>
        </w:rPr>
        <w:t xml:space="preserve"> </w:t>
      </w:r>
      <w:r>
        <w:t>органы</w:t>
      </w:r>
      <w:r>
        <w:rPr>
          <w:spacing w:val="1"/>
        </w:rPr>
        <w:t xml:space="preserve"> </w:t>
      </w:r>
      <w:r>
        <w:t>чувств),</w:t>
      </w:r>
      <w:r>
        <w:rPr>
          <w:spacing w:val="1"/>
        </w:rPr>
        <w:t xml:space="preserve"> </w:t>
      </w:r>
      <w:r>
        <w:t>их</w:t>
      </w:r>
      <w:r>
        <w:rPr>
          <w:spacing w:val="1"/>
        </w:rPr>
        <w:t xml:space="preserve"> </w:t>
      </w:r>
      <w:r>
        <w:t>роль</w:t>
      </w:r>
      <w:r>
        <w:rPr>
          <w:spacing w:val="1"/>
        </w:rPr>
        <w:t xml:space="preserve"> </w:t>
      </w:r>
      <w:r>
        <w:t>в</w:t>
      </w:r>
      <w:r>
        <w:rPr>
          <w:spacing w:val="1"/>
        </w:rPr>
        <w:t xml:space="preserve"> </w:t>
      </w:r>
      <w:r>
        <w:t>жизнедеятельности</w:t>
      </w:r>
      <w:r>
        <w:rPr>
          <w:spacing w:val="1"/>
        </w:rPr>
        <w:t xml:space="preserve"> </w:t>
      </w:r>
      <w:r>
        <w:t>организма.</w:t>
      </w:r>
      <w:r>
        <w:rPr>
          <w:spacing w:val="1"/>
        </w:rPr>
        <w:t xml:space="preserve"> </w:t>
      </w:r>
      <w:r>
        <w:t>Измерение</w:t>
      </w:r>
      <w:r>
        <w:rPr>
          <w:spacing w:val="-67"/>
        </w:rPr>
        <w:t xml:space="preserve"> </w:t>
      </w:r>
      <w:r>
        <w:t>температуры тела</w:t>
      </w:r>
      <w:r>
        <w:rPr>
          <w:spacing w:val="1"/>
        </w:rPr>
        <w:t xml:space="preserve"> </w:t>
      </w:r>
      <w:r>
        <w:t>человека,</w:t>
      </w:r>
      <w:r>
        <w:rPr>
          <w:spacing w:val="3"/>
        </w:rPr>
        <w:t xml:space="preserve"> </w:t>
      </w:r>
      <w:r>
        <w:t>частоты пульса.</w:t>
      </w:r>
    </w:p>
    <w:p w:rsidR="00E767C0" w:rsidRDefault="00A56CA5">
      <w:pPr>
        <w:pStyle w:val="a4"/>
        <w:spacing w:line="320" w:lineRule="exact"/>
        <w:ind w:left="1268" w:firstLine="0"/>
      </w:pPr>
      <w:r>
        <w:t>Правила</w:t>
      </w:r>
      <w:r>
        <w:rPr>
          <w:spacing w:val="-7"/>
        </w:rPr>
        <w:t xml:space="preserve"> </w:t>
      </w:r>
      <w:r>
        <w:t>безопасной</w:t>
      </w:r>
      <w:r>
        <w:rPr>
          <w:spacing w:val="-7"/>
        </w:rPr>
        <w:t xml:space="preserve"> </w:t>
      </w:r>
      <w:r>
        <w:t>жизнедеятельности.</w:t>
      </w:r>
    </w:p>
    <w:p w:rsidR="00E767C0" w:rsidRDefault="00A56CA5">
      <w:pPr>
        <w:pStyle w:val="a4"/>
        <w:spacing w:before="53" w:line="276" w:lineRule="auto"/>
        <w:ind w:right="155"/>
      </w:pPr>
      <w:r>
        <w:t>Здоровый</w:t>
      </w:r>
      <w:r>
        <w:rPr>
          <w:spacing w:val="1"/>
        </w:rPr>
        <w:t xml:space="preserve"> </w:t>
      </w:r>
      <w:r>
        <w:t>образ</w:t>
      </w:r>
      <w:r>
        <w:rPr>
          <w:spacing w:val="1"/>
        </w:rPr>
        <w:t xml:space="preserve"> </w:t>
      </w:r>
      <w:r>
        <w:t>жизни:</w:t>
      </w:r>
      <w:r>
        <w:rPr>
          <w:spacing w:val="1"/>
        </w:rPr>
        <w:t xml:space="preserve"> </w:t>
      </w:r>
      <w:r>
        <w:t>двигательная</w:t>
      </w:r>
      <w:r>
        <w:rPr>
          <w:spacing w:val="1"/>
        </w:rPr>
        <w:t xml:space="preserve"> </w:t>
      </w:r>
      <w:r>
        <w:t>активность</w:t>
      </w:r>
      <w:r>
        <w:rPr>
          <w:spacing w:val="1"/>
        </w:rPr>
        <w:t xml:space="preserve"> </w:t>
      </w:r>
      <w:r>
        <w:t>(утренняя</w:t>
      </w:r>
      <w:r>
        <w:rPr>
          <w:spacing w:val="1"/>
        </w:rPr>
        <w:t xml:space="preserve"> </w:t>
      </w:r>
      <w:r>
        <w:t>зарядка,</w:t>
      </w:r>
      <w:r>
        <w:rPr>
          <w:spacing w:val="1"/>
        </w:rPr>
        <w:t xml:space="preserve"> </w:t>
      </w:r>
      <w:r>
        <w:t>динамические паузы), закаливание и профилактика заболеваний. Забота о здоровье и</w:t>
      </w:r>
      <w:r>
        <w:rPr>
          <w:spacing w:val="1"/>
        </w:rPr>
        <w:t xml:space="preserve"> </w:t>
      </w:r>
      <w:r>
        <w:t>безопасности окружающих</w:t>
      </w:r>
      <w:r>
        <w:rPr>
          <w:spacing w:val="-3"/>
        </w:rPr>
        <w:t xml:space="preserve"> </w:t>
      </w:r>
      <w:r>
        <w:t>людей.</w:t>
      </w:r>
    </w:p>
    <w:p w:rsidR="00E767C0" w:rsidRDefault="00A56CA5">
      <w:pPr>
        <w:pStyle w:val="a4"/>
        <w:spacing w:line="276" w:lineRule="auto"/>
        <w:ind w:right="159"/>
      </w:pPr>
      <w:r>
        <w:t>Безопасность</w:t>
      </w:r>
      <w:r>
        <w:rPr>
          <w:spacing w:val="1"/>
        </w:rPr>
        <w:t xml:space="preserve"> </w:t>
      </w:r>
      <w:r>
        <w:t>во</w:t>
      </w:r>
      <w:r>
        <w:rPr>
          <w:spacing w:val="1"/>
        </w:rPr>
        <w:t xml:space="preserve"> </w:t>
      </w:r>
      <w:r>
        <w:t>дворе</w:t>
      </w:r>
      <w:r>
        <w:rPr>
          <w:spacing w:val="1"/>
        </w:rPr>
        <w:t xml:space="preserve"> </w:t>
      </w:r>
      <w:r>
        <w:t>жилого</w:t>
      </w:r>
      <w:r>
        <w:rPr>
          <w:spacing w:val="1"/>
        </w:rPr>
        <w:t xml:space="preserve"> </w:t>
      </w:r>
      <w:r>
        <w:t>дома</w:t>
      </w:r>
      <w:r>
        <w:rPr>
          <w:spacing w:val="1"/>
        </w:rPr>
        <w:t xml:space="preserve"> </w:t>
      </w:r>
      <w:r>
        <w:t>(правила</w:t>
      </w:r>
      <w:r>
        <w:rPr>
          <w:spacing w:val="1"/>
        </w:rPr>
        <w:t xml:space="preserve"> </w:t>
      </w:r>
      <w:r>
        <w:t>перемещения</w:t>
      </w:r>
      <w:r>
        <w:rPr>
          <w:spacing w:val="1"/>
        </w:rPr>
        <w:t xml:space="preserve"> </w:t>
      </w:r>
      <w:r>
        <w:t>внутри</w:t>
      </w:r>
      <w:r>
        <w:rPr>
          <w:spacing w:val="1"/>
        </w:rPr>
        <w:t xml:space="preserve"> </w:t>
      </w:r>
      <w:r>
        <w:t>двора</w:t>
      </w:r>
      <w:r>
        <w:rPr>
          <w:spacing w:val="1"/>
        </w:rPr>
        <w:t xml:space="preserve"> </w:t>
      </w:r>
      <w:r>
        <w:t>и</w:t>
      </w:r>
      <w:r>
        <w:rPr>
          <w:spacing w:val="1"/>
        </w:rPr>
        <w:t xml:space="preserve"> </w:t>
      </w:r>
      <w:r>
        <w:t>пересечения</w:t>
      </w:r>
      <w:r>
        <w:rPr>
          <w:spacing w:val="1"/>
        </w:rPr>
        <w:t xml:space="preserve"> </w:t>
      </w:r>
      <w:r>
        <w:t>дворовой</w:t>
      </w:r>
      <w:r>
        <w:rPr>
          <w:spacing w:val="1"/>
        </w:rPr>
        <w:t xml:space="preserve"> </w:t>
      </w:r>
      <w:r>
        <w:t>проезжей</w:t>
      </w:r>
      <w:r>
        <w:rPr>
          <w:spacing w:val="1"/>
        </w:rPr>
        <w:t xml:space="preserve"> </w:t>
      </w:r>
      <w:r>
        <w:t>части,</w:t>
      </w:r>
      <w:r>
        <w:rPr>
          <w:spacing w:val="1"/>
        </w:rPr>
        <w:t xml:space="preserve"> </w:t>
      </w:r>
      <w:r>
        <w:t>безопасные</w:t>
      </w:r>
      <w:r>
        <w:rPr>
          <w:spacing w:val="1"/>
        </w:rPr>
        <w:t xml:space="preserve"> </w:t>
      </w:r>
      <w:r>
        <w:t>зоны</w:t>
      </w:r>
      <w:r>
        <w:rPr>
          <w:spacing w:val="1"/>
        </w:rPr>
        <w:t xml:space="preserve"> </w:t>
      </w:r>
      <w:r>
        <w:t>электрических,</w:t>
      </w:r>
      <w:r>
        <w:rPr>
          <w:spacing w:val="1"/>
        </w:rPr>
        <w:t xml:space="preserve"> </w:t>
      </w:r>
      <w:r>
        <w:t>газовых,</w:t>
      </w:r>
      <w:r>
        <w:rPr>
          <w:spacing w:val="1"/>
        </w:rPr>
        <w:t xml:space="preserve"> </w:t>
      </w:r>
      <w:r>
        <w:t>тепловых</w:t>
      </w:r>
      <w:r>
        <w:rPr>
          <w:spacing w:val="1"/>
        </w:rPr>
        <w:t xml:space="preserve"> </w:t>
      </w:r>
      <w:r>
        <w:t>подстанций</w:t>
      </w:r>
      <w:r>
        <w:rPr>
          <w:spacing w:val="1"/>
        </w:rPr>
        <w:t xml:space="preserve"> </w:t>
      </w:r>
      <w:r>
        <w:t>и</w:t>
      </w:r>
      <w:r>
        <w:rPr>
          <w:spacing w:val="1"/>
        </w:rPr>
        <w:t xml:space="preserve"> </w:t>
      </w:r>
      <w:r>
        <w:t>других</w:t>
      </w:r>
      <w:r>
        <w:rPr>
          <w:spacing w:val="1"/>
        </w:rPr>
        <w:t xml:space="preserve"> </w:t>
      </w:r>
      <w:r>
        <w:t>опасных</w:t>
      </w:r>
      <w:r>
        <w:rPr>
          <w:spacing w:val="1"/>
        </w:rPr>
        <w:t xml:space="preserve"> </w:t>
      </w:r>
      <w:r>
        <w:t>объектов</w:t>
      </w:r>
      <w:r>
        <w:rPr>
          <w:spacing w:val="1"/>
        </w:rPr>
        <w:t xml:space="preserve"> </w:t>
      </w:r>
      <w:r>
        <w:t>инженерной</w:t>
      </w:r>
      <w:r>
        <w:rPr>
          <w:spacing w:val="1"/>
        </w:rPr>
        <w:t xml:space="preserve"> </w:t>
      </w:r>
      <w:r>
        <w:t>инфраструктуры</w:t>
      </w:r>
      <w:r>
        <w:rPr>
          <w:spacing w:val="1"/>
        </w:rPr>
        <w:t xml:space="preserve"> </w:t>
      </w:r>
      <w:r>
        <w:t>жилого дома,</w:t>
      </w:r>
      <w:r>
        <w:rPr>
          <w:spacing w:val="-2"/>
        </w:rPr>
        <w:t xml:space="preserve"> </w:t>
      </w:r>
      <w:r>
        <w:t>предупреждающие</w:t>
      </w:r>
      <w:r>
        <w:rPr>
          <w:spacing w:val="1"/>
        </w:rPr>
        <w:t xml:space="preserve"> </w:t>
      </w:r>
      <w:r>
        <w:t>знаки безопасности).</w:t>
      </w:r>
    </w:p>
    <w:p w:rsidR="00E767C0" w:rsidRDefault="00A56CA5">
      <w:pPr>
        <w:pStyle w:val="a4"/>
        <w:spacing w:before="1" w:line="276" w:lineRule="auto"/>
        <w:ind w:right="154"/>
      </w:pPr>
      <w:r>
        <w:t>Правила</w:t>
      </w:r>
      <w:r>
        <w:rPr>
          <w:spacing w:val="1"/>
        </w:rPr>
        <w:t xml:space="preserve"> </w:t>
      </w:r>
      <w:r>
        <w:t>безопасного</w:t>
      </w:r>
      <w:r>
        <w:rPr>
          <w:spacing w:val="1"/>
        </w:rPr>
        <w:t xml:space="preserve"> </w:t>
      </w:r>
      <w:r>
        <w:t>поведения</w:t>
      </w:r>
      <w:r>
        <w:rPr>
          <w:spacing w:val="1"/>
        </w:rPr>
        <w:t xml:space="preserve"> </w:t>
      </w:r>
      <w:r>
        <w:t>пассажира</w:t>
      </w:r>
      <w:r>
        <w:rPr>
          <w:spacing w:val="1"/>
        </w:rPr>
        <w:t xml:space="preserve"> </w:t>
      </w:r>
      <w:r>
        <w:t>железнодорожного,</w:t>
      </w:r>
      <w:r>
        <w:rPr>
          <w:spacing w:val="1"/>
        </w:rPr>
        <w:t xml:space="preserve"> </w:t>
      </w:r>
      <w:r>
        <w:t>водного</w:t>
      </w:r>
      <w:r>
        <w:rPr>
          <w:spacing w:val="1"/>
        </w:rPr>
        <w:t xml:space="preserve"> </w:t>
      </w:r>
      <w:r>
        <w:t>и</w:t>
      </w:r>
      <w:r>
        <w:rPr>
          <w:spacing w:val="-67"/>
        </w:rPr>
        <w:t xml:space="preserve"> </w:t>
      </w:r>
      <w:r>
        <w:t>авиатранспорта</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на</w:t>
      </w:r>
      <w:r>
        <w:rPr>
          <w:spacing w:val="1"/>
        </w:rPr>
        <w:t xml:space="preserve"> </w:t>
      </w:r>
      <w:r>
        <w:t>вокзалах</w:t>
      </w:r>
      <w:r>
        <w:rPr>
          <w:spacing w:val="1"/>
        </w:rPr>
        <w:t xml:space="preserve"> </w:t>
      </w:r>
      <w:r>
        <w:t>и</w:t>
      </w:r>
      <w:r>
        <w:rPr>
          <w:spacing w:val="1"/>
        </w:rPr>
        <w:t xml:space="preserve"> </w:t>
      </w:r>
      <w:r>
        <w:t>в</w:t>
      </w:r>
      <w:r>
        <w:rPr>
          <w:spacing w:val="1"/>
        </w:rPr>
        <w:t xml:space="preserve"> </w:t>
      </w:r>
      <w:r>
        <w:t>аэропортах,</w:t>
      </w:r>
      <w:r>
        <w:rPr>
          <w:spacing w:val="1"/>
        </w:rPr>
        <w:t xml:space="preserve"> </w:t>
      </w:r>
      <w:r>
        <w:t>безопасное</w:t>
      </w:r>
      <w:r>
        <w:rPr>
          <w:spacing w:val="-2"/>
        </w:rPr>
        <w:t xml:space="preserve"> </w:t>
      </w:r>
      <w:r>
        <w:t>поведение</w:t>
      </w:r>
      <w:r>
        <w:rPr>
          <w:spacing w:val="-2"/>
        </w:rPr>
        <w:t xml:space="preserve"> </w:t>
      </w:r>
      <w:r>
        <w:t>в</w:t>
      </w:r>
      <w:r>
        <w:rPr>
          <w:spacing w:val="-3"/>
        </w:rPr>
        <w:t xml:space="preserve"> </w:t>
      </w:r>
      <w:r>
        <w:t>вагоне, на</w:t>
      </w:r>
      <w:r>
        <w:rPr>
          <w:spacing w:val="-6"/>
        </w:rPr>
        <w:t xml:space="preserve"> </w:t>
      </w:r>
      <w:r>
        <w:t>борту</w:t>
      </w:r>
      <w:r>
        <w:rPr>
          <w:spacing w:val="-6"/>
        </w:rPr>
        <w:t xml:space="preserve"> </w:t>
      </w:r>
      <w:r>
        <w:t>самолёта, судна;</w:t>
      </w:r>
      <w:r>
        <w:rPr>
          <w:spacing w:val="-3"/>
        </w:rPr>
        <w:t xml:space="preserve"> </w:t>
      </w:r>
      <w:r>
        <w:t>знаки</w:t>
      </w:r>
      <w:r>
        <w:rPr>
          <w:spacing w:val="-2"/>
        </w:rPr>
        <w:t xml:space="preserve"> </w:t>
      </w:r>
      <w:r>
        <w:t>безопасности).</w:t>
      </w:r>
    </w:p>
    <w:p w:rsidR="00E767C0" w:rsidRDefault="00A56CA5">
      <w:pPr>
        <w:pStyle w:val="a4"/>
        <w:spacing w:line="276" w:lineRule="auto"/>
        <w:ind w:right="148"/>
      </w:pPr>
      <w:r>
        <w:t>Безопасность</w:t>
      </w:r>
      <w:r>
        <w:rPr>
          <w:spacing w:val="1"/>
        </w:rPr>
        <w:t xml:space="preserve"> </w:t>
      </w:r>
      <w:r>
        <w:t>в</w:t>
      </w:r>
      <w:r>
        <w:rPr>
          <w:spacing w:val="1"/>
        </w:rPr>
        <w:t xml:space="preserve"> </w:t>
      </w:r>
      <w:r>
        <w:t>Интернете</w:t>
      </w:r>
      <w:r>
        <w:rPr>
          <w:spacing w:val="1"/>
        </w:rPr>
        <w:t xml:space="preserve"> </w:t>
      </w:r>
      <w:r>
        <w:t>(ориентирование</w:t>
      </w:r>
      <w:r>
        <w:rPr>
          <w:spacing w:val="1"/>
        </w:rPr>
        <w:t xml:space="preserve"> </w:t>
      </w:r>
      <w:r>
        <w:t>в</w:t>
      </w:r>
      <w:r>
        <w:rPr>
          <w:spacing w:val="1"/>
        </w:rPr>
        <w:t xml:space="preserve"> </w:t>
      </w:r>
      <w:r>
        <w:t>признаках</w:t>
      </w:r>
      <w:r>
        <w:rPr>
          <w:spacing w:val="1"/>
        </w:rPr>
        <w:t xml:space="preserve"> </w:t>
      </w:r>
      <w:r>
        <w:t>мошеннических</w:t>
      </w:r>
      <w:r>
        <w:rPr>
          <w:spacing w:val="1"/>
        </w:rPr>
        <w:t xml:space="preserve"> </w:t>
      </w:r>
      <w:r>
        <w:t>действий,</w:t>
      </w:r>
      <w:r>
        <w:rPr>
          <w:spacing w:val="15"/>
        </w:rPr>
        <w:t xml:space="preserve"> </w:t>
      </w:r>
      <w:r>
        <w:t>защита</w:t>
      </w:r>
      <w:r>
        <w:rPr>
          <w:spacing w:val="15"/>
        </w:rPr>
        <w:t xml:space="preserve"> </w:t>
      </w:r>
      <w:r>
        <w:t>персональной</w:t>
      </w:r>
      <w:r>
        <w:rPr>
          <w:spacing w:val="14"/>
        </w:rPr>
        <w:t xml:space="preserve"> </w:t>
      </w:r>
      <w:r>
        <w:t>информации,</w:t>
      </w:r>
      <w:r>
        <w:rPr>
          <w:spacing w:val="16"/>
        </w:rPr>
        <w:t xml:space="preserve"> </w:t>
      </w:r>
      <w:r>
        <w:t>правила</w:t>
      </w:r>
      <w:r>
        <w:rPr>
          <w:spacing w:val="14"/>
        </w:rPr>
        <w:t xml:space="preserve"> </w:t>
      </w:r>
      <w:r>
        <w:t>коммуникации</w:t>
      </w:r>
      <w:r>
        <w:rPr>
          <w:spacing w:val="14"/>
        </w:rPr>
        <w:t xml:space="preserve"> </w:t>
      </w:r>
      <w:r>
        <w:t>в</w:t>
      </w:r>
      <w:r>
        <w:rPr>
          <w:spacing w:val="13"/>
        </w:rPr>
        <w:t xml:space="preserve"> </w:t>
      </w:r>
      <w:r>
        <w:t>мессенджерах</w:t>
      </w:r>
      <w:r>
        <w:rPr>
          <w:spacing w:val="-67"/>
        </w:rPr>
        <w:t xml:space="preserve"> </w:t>
      </w:r>
      <w:r>
        <w:t>и</w:t>
      </w:r>
      <w:r>
        <w:rPr>
          <w:spacing w:val="1"/>
        </w:rPr>
        <w:t xml:space="preserve"> </w:t>
      </w:r>
      <w:r>
        <w:t>социальных</w:t>
      </w:r>
      <w:r>
        <w:rPr>
          <w:spacing w:val="1"/>
        </w:rPr>
        <w:t xml:space="preserve"> </w:t>
      </w:r>
      <w:r>
        <w:t>группах)</w:t>
      </w:r>
      <w:r>
        <w:rPr>
          <w:spacing w:val="1"/>
        </w:rPr>
        <w:t xml:space="preserve"> </w:t>
      </w:r>
      <w:r>
        <w:t>в</w:t>
      </w:r>
      <w:r>
        <w:rPr>
          <w:spacing w:val="1"/>
        </w:rPr>
        <w:t xml:space="preserve"> </w:t>
      </w:r>
      <w:r>
        <w:t>условиях</w:t>
      </w:r>
      <w:r>
        <w:rPr>
          <w:spacing w:val="1"/>
        </w:rPr>
        <w:t xml:space="preserve"> </w:t>
      </w:r>
      <w:r>
        <w:t>контролируемого</w:t>
      </w:r>
      <w:r>
        <w:rPr>
          <w:spacing w:val="1"/>
        </w:rPr>
        <w:t xml:space="preserve"> </w:t>
      </w:r>
      <w:r>
        <w:t>доступа</w:t>
      </w:r>
      <w:r>
        <w:rPr>
          <w:spacing w:val="1"/>
        </w:rPr>
        <w:t xml:space="preserve"> </w:t>
      </w:r>
      <w:r>
        <w:t>в</w:t>
      </w:r>
      <w:r>
        <w:rPr>
          <w:spacing w:val="1"/>
        </w:rPr>
        <w:t xml:space="preserve"> </w:t>
      </w:r>
      <w:r>
        <w:t>информационно-</w:t>
      </w:r>
      <w:r>
        <w:rPr>
          <w:spacing w:val="1"/>
        </w:rPr>
        <w:t xml:space="preserve"> </w:t>
      </w:r>
      <w:r>
        <w:t>телекоммуникационную</w:t>
      </w:r>
      <w:r>
        <w:rPr>
          <w:spacing w:val="-1"/>
        </w:rPr>
        <w:t xml:space="preserve"> </w:t>
      </w:r>
      <w:r>
        <w:t>сеть</w:t>
      </w:r>
      <w:r>
        <w:rPr>
          <w:spacing w:val="8"/>
        </w:rPr>
        <w:t xml:space="preserve"> </w:t>
      </w:r>
      <w:r>
        <w:t>«Интернет».</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1"/>
      </w:pPr>
      <w:r>
        <w:lastRenderedPageBreak/>
        <w:t>Изучение</w:t>
      </w:r>
      <w:r>
        <w:rPr>
          <w:spacing w:val="1"/>
        </w:rPr>
        <w:t xml:space="preserve"> </w:t>
      </w:r>
      <w:r>
        <w:t>окружающего</w:t>
      </w:r>
      <w:r>
        <w:rPr>
          <w:spacing w:val="1"/>
        </w:rPr>
        <w:t xml:space="preserve"> </w:t>
      </w:r>
      <w:r>
        <w:t>мира</w:t>
      </w:r>
      <w:r>
        <w:rPr>
          <w:spacing w:val="1"/>
        </w:rPr>
        <w:t xml:space="preserve"> </w:t>
      </w:r>
      <w:r>
        <w:t>в</w:t>
      </w:r>
      <w:r>
        <w:rPr>
          <w:spacing w:val="1"/>
        </w:rPr>
        <w:t xml:space="preserve"> </w:t>
      </w:r>
      <w:r>
        <w:t>3</w:t>
      </w:r>
      <w:r>
        <w:rPr>
          <w:spacing w:val="1"/>
        </w:rPr>
        <w:t xml:space="preserve"> </w:t>
      </w:r>
      <w:r>
        <w:t>классе</w:t>
      </w:r>
      <w:r>
        <w:rPr>
          <w:spacing w:val="1"/>
        </w:rPr>
        <w:t xml:space="preserve"> </w:t>
      </w:r>
      <w:r>
        <w:t>способствует</w:t>
      </w:r>
      <w:r>
        <w:rPr>
          <w:spacing w:val="1"/>
        </w:rPr>
        <w:t xml:space="preserve"> </w:t>
      </w:r>
      <w:r>
        <w:t>освоению</w:t>
      </w:r>
      <w:r>
        <w:rPr>
          <w:spacing w:val="1"/>
        </w:rPr>
        <w:t xml:space="preserve"> </w:t>
      </w:r>
      <w:r>
        <w:t>ряда</w:t>
      </w:r>
      <w:r>
        <w:rPr>
          <w:spacing w:val="1"/>
        </w:rPr>
        <w:t xml:space="preserve"> </w:t>
      </w:r>
      <w:r>
        <w:t>универсальных учебных действий: познавательных универсальных учебных действий,</w:t>
      </w:r>
      <w:r>
        <w:rPr>
          <w:spacing w:val="-67"/>
        </w:rPr>
        <w:t xml:space="preserve"> </w:t>
      </w:r>
      <w:r>
        <w:t>коммуникативных</w:t>
      </w:r>
      <w:r>
        <w:rPr>
          <w:spacing w:val="1"/>
        </w:rPr>
        <w:t xml:space="preserve"> </w:t>
      </w:r>
      <w:r>
        <w:t>универсальных учебных действий,</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4"/>
        </w:rPr>
        <w:t xml:space="preserve"> </w:t>
      </w:r>
      <w:r>
        <w:t>действий,</w:t>
      </w:r>
      <w:r>
        <w:rPr>
          <w:spacing w:val="3"/>
        </w:rPr>
        <w:t xml:space="preserve"> </w:t>
      </w:r>
      <w:r>
        <w:t>совместной</w:t>
      </w:r>
      <w:r>
        <w:rPr>
          <w:spacing w:val="1"/>
        </w:rPr>
        <w:t xml:space="preserve"> </w:t>
      </w:r>
      <w:r>
        <w:t>деятельности.</w:t>
      </w:r>
    </w:p>
    <w:p w:rsidR="00E767C0" w:rsidRDefault="00A56CA5">
      <w:pPr>
        <w:pStyle w:val="a4"/>
        <w:spacing w:line="276" w:lineRule="auto"/>
        <w:ind w:right="164"/>
      </w:pPr>
      <w:r>
        <w:t>Базовые логические и</w:t>
      </w:r>
      <w:r>
        <w:rPr>
          <w:spacing w:val="1"/>
        </w:rPr>
        <w:t xml:space="preserve"> </w:t>
      </w:r>
      <w:r>
        <w:t>исследовательские действия как часть познавательных</w:t>
      </w:r>
      <w:r>
        <w:rPr>
          <w:spacing w:val="1"/>
        </w:rPr>
        <w:t xml:space="preserve"> </w:t>
      </w:r>
      <w:r>
        <w:t>универсальных</w:t>
      </w:r>
      <w:r>
        <w:rPr>
          <w:spacing w:val="-2"/>
        </w:rPr>
        <w:t xml:space="preserve"> </w:t>
      </w:r>
      <w:r>
        <w:t>учебных</w:t>
      </w:r>
      <w:r>
        <w:rPr>
          <w:spacing w:val="-5"/>
        </w:rPr>
        <w:t xml:space="preserve"> </w:t>
      </w:r>
      <w:r>
        <w:t>действий</w:t>
      </w:r>
      <w:r>
        <w:rPr>
          <w:spacing w:val="-1"/>
        </w:rPr>
        <w:t xml:space="preserve"> </w:t>
      </w:r>
      <w:r>
        <w:t>способствуют</w:t>
      </w:r>
      <w:r>
        <w:rPr>
          <w:spacing w:val="-2"/>
        </w:rPr>
        <w:t xml:space="preserve"> </w:t>
      </w:r>
      <w:r>
        <w:t>формированию</w:t>
      </w:r>
      <w:r>
        <w:rPr>
          <w:spacing w:val="2"/>
        </w:rPr>
        <w:t xml:space="preserve"> </w:t>
      </w:r>
      <w:r>
        <w:t>умений:</w:t>
      </w:r>
    </w:p>
    <w:p w:rsidR="00E767C0" w:rsidRDefault="00A56CA5">
      <w:pPr>
        <w:pStyle w:val="a4"/>
        <w:spacing w:before="2" w:line="276" w:lineRule="auto"/>
        <w:ind w:right="164"/>
      </w:pPr>
      <w:r>
        <w:t>проводить несложные наблюдения в природе (сезонные изменения, поведение</w:t>
      </w:r>
      <w:r>
        <w:rPr>
          <w:spacing w:val="1"/>
        </w:rPr>
        <w:t xml:space="preserve"> </w:t>
      </w:r>
      <w:r>
        <w:t>животных)</w:t>
      </w:r>
      <w:r>
        <w:rPr>
          <w:spacing w:val="1"/>
        </w:rPr>
        <w:t xml:space="preserve"> </w:t>
      </w:r>
      <w:r>
        <w:t>по</w:t>
      </w:r>
      <w:r>
        <w:rPr>
          <w:spacing w:val="1"/>
        </w:rPr>
        <w:t xml:space="preserve"> </w:t>
      </w:r>
      <w:r>
        <w:t>предложенному</w:t>
      </w:r>
      <w:r>
        <w:rPr>
          <w:spacing w:val="1"/>
        </w:rPr>
        <w:t xml:space="preserve"> </w:t>
      </w:r>
      <w:r>
        <w:t>и</w:t>
      </w:r>
      <w:r>
        <w:rPr>
          <w:spacing w:val="1"/>
        </w:rPr>
        <w:t xml:space="preserve"> </w:t>
      </w:r>
      <w:r>
        <w:t>самостоятельно</w:t>
      </w:r>
      <w:r>
        <w:rPr>
          <w:spacing w:val="1"/>
        </w:rPr>
        <w:t xml:space="preserve"> </w:t>
      </w:r>
      <w:r>
        <w:t>составленному</w:t>
      </w:r>
      <w:r>
        <w:rPr>
          <w:spacing w:val="1"/>
        </w:rPr>
        <w:t xml:space="preserve"> </w:t>
      </w:r>
      <w:r>
        <w:t>плану;</w:t>
      </w:r>
      <w:r>
        <w:rPr>
          <w:spacing w:val="1"/>
        </w:rPr>
        <w:t xml:space="preserve"> </w:t>
      </w:r>
      <w:r>
        <w:t>на</w:t>
      </w:r>
      <w:r>
        <w:rPr>
          <w:spacing w:val="1"/>
        </w:rPr>
        <w:t xml:space="preserve"> </w:t>
      </w:r>
      <w:r>
        <w:t>основе</w:t>
      </w:r>
      <w:r>
        <w:rPr>
          <w:spacing w:val="1"/>
        </w:rPr>
        <w:t xml:space="preserve"> </w:t>
      </w:r>
      <w:r>
        <w:t>результатов совместных с одноклассниками наблюдений (в парах, группах) делать</w:t>
      </w:r>
      <w:r>
        <w:rPr>
          <w:spacing w:val="1"/>
        </w:rPr>
        <w:t xml:space="preserve"> </w:t>
      </w:r>
      <w:r>
        <w:t>выводы;</w:t>
      </w:r>
    </w:p>
    <w:p w:rsidR="00E767C0" w:rsidRDefault="00A56CA5">
      <w:pPr>
        <w:pStyle w:val="a4"/>
        <w:spacing w:line="276" w:lineRule="auto"/>
        <w:ind w:right="163"/>
      </w:pPr>
      <w:r>
        <w:t>устанавливать зависимость между внешним видом, особенностями поведения и</w:t>
      </w:r>
      <w:r>
        <w:rPr>
          <w:spacing w:val="1"/>
        </w:rPr>
        <w:t xml:space="preserve"> </w:t>
      </w:r>
      <w:r>
        <w:t>условиями жизни</w:t>
      </w:r>
      <w:r>
        <w:rPr>
          <w:spacing w:val="1"/>
        </w:rPr>
        <w:t xml:space="preserve"> </w:t>
      </w:r>
      <w:r>
        <w:t>животного;</w:t>
      </w:r>
    </w:p>
    <w:p w:rsidR="00E767C0" w:rsidRDefault="00A56CA5">
      <w:pPr>
        <w:pStyle w:val="a4"/>
        <w:spacing w:line="276" w:lineRule="auto"/>
        <w:ind w:right="166"/>
      </w:pPr>
      <w:r>
        <w:t>определять</w:t>
      </w:r>
      <w:r>
        <w:rPr>
          <w:spacing w:val="1"/>
        </w:rPr>
        <w:t xml:space="preserve"> </w:t>
      </w:r>
      <w:r>
        <w:t>(в</w:t>
      </w:r>
      <w:r>
        <w:rPr>
          <w:spacing w:val="1"/>
        </w:rPr>
        <w:t xml:space="preserve"> </w:t>
      </w:r>
      <w:r>
        <w:t>процессе</w:t>
      </w:r>
      <w:r>
        <w:rPr>
          <w:spacing w:val="1"/>
        </w:rPr>
        <w:t xml:space="preserve"> </w:t>
      </w:r>
      <w:r>
        <w:t>рассматривания</w:t>
      </w:r>
      <w:r>
        <w:rPr>
          <w:spacing w:val="1"/>
        </w:rPr>
        <w:t xml:space="preserve"> </w:t>
      </w:r>
      <w:r>
        <w:t>объектов</w:t>
      </w:r>
      <w:r>
        <w:rPr>
          <w:spacing w:val="1"/>
        </w:rPr>
        <w:t xml:space="preserve"> </w:t>
      </w:r>
      <w:r>
        <w:t>и</w:t>
      </w:r>
      <w:r>
        <w:rPr>
          <w:spacing w:val="1"/>
        </w:rPr>
        <w:t xml:space="preserve"> </w:t>
      </w:r>
      <w:r>
        <w:t>явлений)</w:t>
      </w:r>
      <w:r>
        <w:rPr>
          <w:spacing w:val="1"/>
        </w:rPr>
        <w:t xml:space="preserve"> </w:t>
      </w:r>
      <w:r>
        <w:t>существенные</w:t>
      </w:r>
      <w:r>
        <w:rPr>
          <w:spacing w:val="1"/>
        </w:rPr>
        <w:t xml:space="preserve"> </w:t>
      </w:r>
      <w:r>
        <w:t>признаки и отношения</w:t>
      </w:r>
      <w:r>
        <w:rPr>
          <w:spacing w:val="2"/>
        </w:rPr>
        <w:t xml:space="preserve"> </w:t>
      </w:r>
      <w:r>
        <w:t>между</w:t>
      </w:r>
      <w:r>
        <w:rPr>
          <w:spacing w:val="-4"/>
        </w:rPr>
        <w:t xml:space="preserve"> </w:t>
      </w:r>
      <w:r>
        <w:t>объектами</w:t>
      </w:r>
      <w:r>
        <w:rPr>
          <w:spacing w:val="5"/>
        </w:rPr>
        <w:t xml:space="preserve"> </w:t>
      </w:r>
      <w:r>
        <w:t>и</w:t>
      </w:r>
      <w:r>
        <w:rPr>
          <w:spacing w:val="1"/>
        </w:rPr>
        <w:t xml:space="preserve"> </w:t>
      </w:r>
      <w:r>
        <w:t>явлениями;</w:t>
      </w:r>
    </w:p>
    <w:p w:rsidR="00E767C0" w:rsidRDefault="00A56CA5">
      <w:pPr>
        <w:pStyle w:val="a4"/>
        <w:spacing w:line="276" w:lineRule="auto"/>
        <w:ind w:left="1273" w:right="2300" w:firstLine="0"/>
        <w:jc w:val="left"/>
      </w:pPr>
      <w:r>
        <w:t>моделировать цепи питания в природном сообществе;</w:t>
      </w:r>
      <w:r>
        <w:rPr>
          <w:spacing w:val="1"/>
        </w:rPr>
        <w:t xml:space="preserve"> </w:t>
      </w:r>
      <w:r>
        <w:t>различать</w:t>
      </w:r>
      <w:r>
        <w:rPr>
          <w:spacing w:val="-10"/>
        </w:rPr>
        <w:t xml:space="preserve"> </w:t>
      </w:r>
      <w:r>
        <w:t>понятия</w:t>
      </w:r>
      <w:r>
        <w:rPr>
          <w:spacing w:val="-3"/>
        </w:rPr>
        <w:t xml:space="preserve"> </w:t>
      </w:r>
      <w:r>
        <w:t>«век»,</w:t>
      </w:r>
      <w:r>
        <w:rPr>
          <w:spacing w:val="-6"/>
        </w:rPr>
        <w:t xml:space="preserve"> </w:t>
      </w:r>
      <w:r>
        <w:t>«столетие»,</w:t>
      </w:r>
      <w:r>
        <w:rPr>
          <w:spacing w:val="-2"/>
        </w:rPr>
        <w:t xml:space="preserve"> </w:t>
      </w:r>
      <w:r>
        <w:t>«историческое</w:t>
      </w:r>
      <w:r>
        <w:rPr>
          <w:spacing w:val="-7"/>
        </w:rPr>
        <w:t xml:space="preserve"> </w:t>
      </w:r>
      <w:r>
        <w:t>время»;</w:t>
      </w:r>
    </w:p>
    <w:p w:rsidR="00E767C0" w:rsidRDefault="00A56CA5">
      <w:pPr>
        <w:pStyle w:val="a4"/>
        <w:spacing w:line="321" w:lineRule="exact"/>
        <w:ind w:left="1273" w:firstLine="0"/>
        <w:jc w:val="left"/>
      </w:pPr>
      <w:r>
        <w:t>соотносить</w:t>
      </w:r>
      <w:r>
        <w:rPr>
          <w:spacing w:val="-8"/>
        </w:rPr>
        <w:t xml:space="preserve"> </w:t>
      </w:r>
      <w:r>
        <w:t>историческое</w:t>
      </w:r>
      <w:r>
        <w:rPr>
          <w:spacing w:val="-6"/>
        </w:rPr>
        <w:t xml:space="preserve"> </w:t>
      </w:r>
      <w:r>
        <w:t>событие</w:t>
      </w:r>
      <w:r>
        <w:rPr>
          <w:spacing w:val="-5"/>
        </w:rPr>
        <w:t xml:space="preserve"> </w:t>
      </w:r>
      <w:r>
        <w:t>с</w:t>
      </w:r>
      <w:r>
        <w:rPr>
          <w:spacing w:val="-5"/>
        </w:rPr>
        <w:t xml:space="preserve"> </w:t>
      </w:r>
      <w:r>
        <w:t>датой</w:t>
      </w:r>
      <w:r>
        <w:rPr>
          <w:spacing w:val="-6"/>
        </w:rPr>
        <w:t xml:space="preserve"> </w:t>
      </w:r>
      <w:r>
        <w:t>(историческим</w:t>
      </w:r>
      <w:r>
        <w:rPr>
          <w:spacing w:val="-5"/>
        </w:rPr>
        <w:t xml:space="preserve"> </w:t>
      </w:r>
      <w:r>
        <w:t>периодом).</w:t>
      </w:r>
    </w:p>
    <w:p w:rsidR="00E767C0" w:rsidRDefault="00A56CA5">
      <w:pPr>
        <w:pStyle w:val="a4"/>
        <w:spacing w:before="48" w:line="276" w:lineRule="auto"/>
        <w:ind w:right="164"/>
      </w:pPr>
      <w:r>
        <w:t>Работа</w:t>
      </w:r>
      <w:r>
        <w:rPr>
          <w:spacing w:val="1"/>
        </w:rPr>
        <w:t xml:space="preserve"> </w:t>
      </w:r>
      <w:r>
        <w:t>с</w:t>
      </w:r>
      <w:r>
        <w:rPr>
          <w:spacing w:val="1"/>
        </w:rPr>
        <w:t xml:space="preserve"> </w:t>
      </w:r>
      <w:r>
        <w:t>информацией</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 способствует</w:t>
      </w:r>
      <w:r>
        <w:rPr>
          <w:spacing w:val="-1"/>
        </w:rPr>
        <w:t xml:space="preserve"> </w:t>
      </w:r>
      <w:r>
        <w:t>формированию</w:t>
      </w:r>
      <w:r>
        <w:rPr>
          <w:spacing w:val="3"/>
        </w:rPr>
        <w:t xml:space="preserve"> </w:t>
      </w:r>
      <w:r>
        <w:t>умений:</w:t>
      </w:r>
    </w:p>
    <w:p w:rsidR="00E767C0" w:rsidRDefault="00A56CA5">
      <w:pPr>
        <w:pStyle w:val="a4"/>
        <w:spacing w:line="276" w:lineRule="auto"/>
        <w:ind w:right="162"/>
      </w:pPr>
      <w:r>
        <w:t>понимать, что работа с моделями Земли (глобус, карта) может дать полезную и</w:t>
      </w:r>
      <w:r>
        <w:rPr>
          <w:spacing w:val="1"/>
        </w:rPr>
        <w:t xml:space="preserve"> </w:t>
      </w:r>
      <w:r>
        <w:t>интересную информацию о природе нашей планеты; находить на глобусе материки и</w:t>
      </w:r>
      <w:r>
        <w:rPr>
          <w:spacing w:val="1"/>
        </w:rPr>
        <w:t xml:space="preserve"> </w:t>
      </w:r>
      <w:r>
        <w:t>океаны, воспроизводить их названия; находить на карте нашу страну, столицу, свой</w:t>
      </w:r>
      <w:r>
        <w:rPr>
          <w:spacing w:val="1"/>
        </w:rPr>
        <w:t xml:space="preserve"> </w:t>
      </w:r>
      <w:r>
        <w:t>регион;</w:t>
      </w:r>
    </w:p>
    <w:p w:rsidR="00E767C0" w:rsidRDefault="00A56CA5">
      <w:pPr>
        <w:pStyle w:val="a4"/>
        <w:spacing w:before="1" w:line="276" w:lineRule="auto"/>
        <w:ind w:right="160"/>
      </w:pPr>
      <w:r>
        <w:t>читать несложные планы, соотносить условные обозначения с изображёнными</w:t>
      </w:r>
      <w:r>
        <w:rPr>
          <w:spacing w:val="1"/>
        </w:rPr>
        <w:t xml:space="preserve"> </w:t>
      </w:r>
      <w:r>
        <w:t>объектами;</w:t>
      </w:r>
    </w:p>
    <w:p w:rsidR="00E767C0" w:rsidRDefault="00A56CA5">
      <w:pPr>
        <w:pStyle w:val="a4"/>
        <w:spacing w:line="276" w:lineRule="auto"/>
        <w:ind w:right="164"/>
      </w:pPr>
      <w:r>
        <w:t>находить по предложению учителя информацию в разных источниках: текстах,</w:t>
      </w:r>
      <w:r>
        <w:rPr>
          <w:spacing w:val="1"/>
        </w:rPr>
        <w:t xml:space="preserve"> </w:t>
      </w:r>
      <w:r>
        <w:t>таблицах,</w:t>
      </w:r>
      <w:r>
        <w:rPr>
          <w:spacing w:val="1"/>
        </w:rPr>
        <w:t xml:space="preserve"> </w:t>
      </w:r>
      <w:r>
        <w:t>схемах,</w:t>
      </w:r>
      <w:r>
        <w:rPr>
          <w:spacing w:val="1"/>
        </w:rPr>
        <w:t xml:space="preserve"> </w:t>
      </w:r>
      <w:r>
        <w:t>в</w:t>
      </w:r>
      <w:r>
        <w:rPr>
          <w:spacing w:val="-3"/>
        </w:rPr>
        <w:t xml:space="preserve"> </w:t>
      </w:r>
      <w:r>
        <w:t>том</w:t>
      </w:r>
      <w:r>
        <w:rPr>
          <w:spacing w:val="-1"/>
        </w:rPr>
        <w:t xml:space="preserve"> </w:t>
      </w:r>
      <w:r>
        <w:t>числе в</w:t>
      </w:r>
      <w:r>
        <w:rPr>
          <w:spacing w:val="-3"/>
        </w:rPr>
        <w:t xml:space="preserve"> </w:t>
      </w:r>
      <w:r>
        <w:t>Интернете</w:t>
      </w:r>
      <w:r>
        <w:rPr>
          <w:spacing w:val="-1"/>
        </w:rPr>
        <w:t xml:space="preserve"> </w:t>
      </w:r>
      <w:r>
        <w:t>(в</w:t>
      </w:r>
      <w:r>
        <w:rPr>
          <w:spacing w:val="2"/>
        </w:rPr>
        <w:t xml:space="preserve"> </w:t>
      </w:r>
      <w:r>
        <w:t>условиях</w:t>
      </w:r>
      <w:r>
        <w:rPr>
          <w:spacing w:val="-6"/>
        </w:rPr>
        <w:t xml:space="preserve"> </w:t>
      </w:r>
      <w:r>
        <w:t>контролируемого</w:t>
      </w:r>
      <w:r>
        <w:rPr>
          <w:spacing w:val="-2"/>
        </w:rPr>
        <w:t xml:space="preserve"> </w:t>
      </w:r>
      <w:r>
        <w:t>входа);</w:t>
      </w:r>
    </w:p>
    <w:p w:rsidR="00E767C0" w:rsidRDefault="00A56CA5">
      <w:pPr>
        <w:pStyle w:val="a4"/>
        <w:spacing w:line="321" w:lineRule="exact"/>
        <w:ind w:left="1273" w:firstLine="0"/>
      </w:pPr>
      <w:r>
        <w:t>соблюдать</w:t>
      </w:r>
      <w:r>
        <w:rPr>
          <w:spacing w:val="-7"/>
        </w:rPr>
        <w:t xml:space="preserve"> </w:t>
      </w:r>
      <w:r>
        <w:t>правила</w:t>
      </w:r>
      <w:r>
        <w:rPr>
          <w:spacing w:val="-4"/>
        </w:rPr>
        <w:t xml:space="preserve"> </w:t>
      </w:r>
      <w:r>
        <w:t>безопасности</w:t>
      </w:r>
      <w:r>
        <w:rPr>
          <w:spacing w:val="-4"/>
        </w:rPr>
        <w:t xml:space="preserve"> </w:t>
      </w:r>
      <w:r>
        <w:t>при</w:t>
      </w:r>
      <w:r>
        <w:rPr>
          <w:spacing w:val="-5"/>
        </w:rPr>
        <w:t xml:space="preserve"> </w:t>
      </w:r>
      <w:r>
        <w:t>работе</w:t>
      </w:r>
      <w:r>
        <w:rPr>
          <w:spacing w:val="-4"/>
        </w:rPr>
        <w:t xml:space="preserve"> </w:t>
      </w:r>
      <w:r>
        <w:t>в</w:t>
      </w:r>
      <w:r>
        <w:rPr>
          <w:spacing w:val="-5"/>
        </w:rPr>
        <w:t xml:space="preserve"> </w:t>
      </w:r>
      <w:r>
        <w:t>информационной</w:t>
      </w:r>
      <w:r>
        <w:rPr>
          <w:spacing w:val="-5"/>
        </w:rPr>
        <w:t xml:space="preserve"> </w:t>
      </w:r>
      <w:r>
        <w:t>среде.</w:t>
      </w:r>
    </w:p>
    <w:p w:rsidR="00E767C0" w:rsidRDefault="00A56CA5">
      <w:pPr>
        <w:pStyle w:val="a4"/>
        <w:spacing w:before="52" w:line="276" w:lineRule="auto"/>
        <w:ind w:right="164"/>
      </w:pP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способствуют</w:t>
      </w:r>
      <w:r>
        <w:rPr>
          <w:spacing w:val="1"/>
        </w:rPr>
        <w:t xml:space="preserve"> </w:t>
      </w:r>
      <w:r>
        <w:t>формированию</w:t>
      </w:r>
      <w:r>
        <w:rPr>
          <w:spacing w:val="3"/>
        </w:rPr>
        <w:t xml:space="preserve"> </w:t>
      </w:r>
      <w:r>
        <w:t>умений:</w:t>
      </w:r>
    </w:p>
    <w:p w:rsidR="00E767C0" w:rsidRDefault="00A56CA5">
      <w:pPr>
        <w:pStyle w:val="a4"/>
        <w:spacing w:line="276" w:lineRule="auto"/>
        <w:ind w:right="161"/>
      </w:pPr>
      <w:r>
        <w:t>ориентироваться</w:t>
      </w:r>
      <w:r>
        <w:rPr>
          <w:spacing w:val="1"/>
        </w:rPr>
        <w:t xml:space="preserve"> </w:t>
      </w:r>
      <w:r>
        <w:t>в</w:t>
      </w:r>
      <w:r>
        <w:rPr>
          <w:spacing w:val="1"/>
        </w:rPr>
        <w:t xml:space="preserve"> </w:t>
      </w:r>
      <w:r>
        <w:t>понятиях,</w:t>
      </w:r>
      <w:r>
        <w:rPr>
          <w:spacing w:val="1"/>
        </w:rPr>
        <w:t xml:space="preserve"> </w:t>
      </w:r>
      <w:r>
        <w:t>соотносить</w:t>
      </w:r>
      <w:r>
        <w:rPr>
          <w:spacing w:val="1"/>
        </w:rPr>
        <w:t xml:space="preserve"> </w:t>
      </w:r>
      <w:r>
        <w:t>понятия</w:t>
      </w:r>
      <w:r>
        <w:rPr>
          <w:spacing w:val="1"/>
        </w:rPr>
        <w:t xml:space="preserve"> </w:t>
      </w:r>
      <w:r>
        <w:t>и</w:t>
      </w:r>
      <w:r>
        <w:rPr>
          <w:spacing w:val="1"/>
        </w:rPr>
        <w:t xml:space="preserve"> </w:t>
      </w:r>
      <w:r>
        <w:t>термины</w:t>
      </w:r>
      <w:r>
        <w:rPr>
          <w:spacing w:val="1"/>
        </w:rPr>
        <w:t xml:space="preserve"> </w:t>
      </w:r>
      <w:r>
        <w:t>с</w:t>
      </w:r>
      <w:r>
        <w:rPr>
          <w:spacing w:val="1"/>
        </w:rPr>
        <w:t xml:space="preserve"> </w:t>
      </w:r>
      <w:r>
        <w:t>их</w:t>
      </w:r>
      <w:r>
        <w:rPr>
          <w:spacing w:val="1"/>
        </w:rPr>
        <w:t xml:space="preserve"> </w:t>
      </w:r>
      <w:r>
        <w:t>краткой</w:t>
      </w:r>
      <w:r>
        <w:rPr>
          <w:spacing w:val="1"/>
        </w:rPr>
        <w:t xml:space="preserve"> </w:t>
      </w:r>
      <w:r>
        <w:t>характеристикой:</w:t>
      </w:r>
    </w:p>
    <w:p w:rsidR="00E767C0" w:rsidRDefault="00A56CA5">
      <w:pPr>
        <w:pStyle w:val="a4"/>
        <w:spacing w:line="276" w:lineRule="auto"/>
        <w:ind w:right="172"/>
      </w:pPr>
      <w:r>
        <w:t>знать</w:t>
      </w:r>
      <w:r>
        <w:rPr>
          <w:spacing w:val="1"/>
        </w:rPr>
        <w:t xml:space="preserve"> </w:t>
      </w:r>
      <w:r>
        <w:t>понятия</w:t>
      </w:r>
      <w:r>
        <w:rPr>
          <w:spacing w:val="1"/>
        </w:rPr>
        <w:t xml:space="preserve"> </w:t>
      </w:r>
      <w:r>
        <w:t>и</w:t>
      </w:r>
      <w:r>
        <w:rPr>
          <w:spacing w:val="1"/>
        </w:rPr>
        <w:t xml:space="preserve"> </w:t>
      </w:r>
      <w:r>
        <w:t>термины,</w:t>
      </w:r>
      <w:r>
        <w:rPr>
          <w:spacing w:val="1"/>
        </w:rPr>
        <w:t xml:space="preserve"> </w:t>
      </w:r>
      <w:r>
        <w:t>связанные</w:t>
      </w:r>
      <w:r>
        <w:rPr>
          <w:spacing w:val="1"/>
        </w:rPr>
        <w:t xml:space="preserve"> </w:t>
      </w:r>
      <w:r>
        <w:t>с</w:t>
      </w:r>
      <w:r>
        <w:rPr>
          <w:spacing w:val="1"/>
        </w:rPr>
        <w:t xml:space="preserve"> </w:t>
      </w:r>
      <w:r>
        <w:t>социальным</w:t>
      </w:r>
      <w:r>
        <w:rPr>
          <w:spacing w:val="1"/>
        </w:rPr>
        <w:t xml:space="preserve"> </w:t>
      </w:r>
      <w:r>
        <w:t>миром</w:t>
      </w:r>
      <w:r>
        <w:rPr>
          <w:spacing w:val="1"/>
        </w:rPr>
        <w:t xml:space="preserve"> </w:t>
      </w:r>
      <w:r>
        <w:t>(безопасность,</w:t>
      </w:r>
      <w:r>
        <w:rPr>
          <w:spacing w:val="1"/>
        </w:rPr>
        <w:t xml:space="preserve"> </w:t>
      </w:r>
      <w:r>
        <w:t>семейный бюджет,</w:t>
      </w:r>
      <w:r>
        <w:rPr>
          <w:spacing w:val="4"/>
        </w:rPr>
        <w:t xml:space="preserve"> </w:t>
      </w:r>
      <w:r>
        <w:t>памятник</w:t>
      </w:r>
      <w:r>
        <w:rPr>
          <w:spacing w:val="-1"/>
        </w:rPr>
        <w:t xml:space="preserve"> </w:t>
      </w:r>
      <w:r>
        <w:t>культуры);</w:t>
      </w:r>
    </w:p>
    <w:p w:rsidR="00E767C0" w:rsidRDefault="00A56CA5">
      <w:pPr>
        <w:pStyle w:val="a4"/>
        <w:spacing w:line="278" w:lineRule="auto"/>
        <w:ind w:right="166"/>
      </w:pPr>
      <w:r>
        <w:t>знать понятия и термины, связанные с миром природы (планета, материк, океан,</w:t>
      </w:r>
      <w:r>
        <w:rPr>
          <w:spacing w:val="1"/>
        </w:rPr>
        <w:t xml:space="preserve"> </w:t>
      </w:r>
      <w:r>
        <w:t>модель</w:t>
      </w:r>
      <w:r>
        <w:rPr>
          <w:spacing w:val="1"/>
        </w:rPr>
        <w:t xml:space="preserve"> </w:t>
      </w:r>
      <w:r>
        <w:t>Земли,</w:t>
      </w:r>
      <w:r>
        <w:rPr>
          <w:spacing w:val="1"/>
        </w:rPr>
        <w:t xml:space="preserve"> </w:t>
      </w:r>
      <w:r>
        <w:t>царство</w:t>
      </w:r>
      <w:r>
        <w:rPr>
          <w:spacing w:val="1"/>
        </w:rPr>
        <w:t xml:space="preserve"> </w:t>
      </w:r>
      <w:r>
        <w:t>природы,</w:t>
      </w:r>
      <w:r>
        <w:rPr>
          <w:spacing w:val="1"/>
        </w:rPr>
        <w:t xml:space="preserve"> </w:t>
      </w:r>
      <w:r>
        <w:t>природное</w:t>
      </w:r>
      <w:r>
        <w:rPr>
          <w:spacing w:val="1"/>
        </w:rPr>
        <w:t xml:space="preserve"> </w:t>
      </w:r>
      <w:r>
        <w:t>сообщество,</w:t>
      </w:r>
      <w:r>
        <w:rPr>
          <w:spacing w:val="1"/>
        </w:rPr>
        <w:t xml:space="preserve"> </w:t>
      </w:r>
      <w:r>
        <w:t>цепь</w:t>
      </w:r>
      <w:r>
        <w:rPr>
          <w:spacing w:val="1"/>
        </w:rPr>
        <w:t xml:space="preserve"> </w:t>
      </w:r>
      <w:r>
        <w:t>питания,</w:t>
      </w:r>
      <w:r>
        <w:rPr>
          <w:spacing w:val="70"/>
        </w:rPr>
        <w:t xml:space="preserve"> </w:t>
      </w:r>
      <w:r>
        <w:t>Красная</w:t>
      </w:r>
      <w:r>
        <w:rPr>
          <w:spacing w:val="1"/>
        </w:rPr>
        <w:t xml:space="preserve"> </w:t>
      </w:r>
      <w:r>
        <w:t>книга);</w:t>
      </w:r>
    </w:p>
    <w:p w:rsidR="00E767C0" w:rsidRDefault="00A56CA5">
      <w:pPr>
        <w:pStyle w:val="a4"/>
        <w:spacing w:line="276" w:lineRule="auto"/>
        <w:ind w:right="168"/>
      </w:pPr>
      <w:r>
        <w:t>знать понятия и термины, связанные с безопасной жизнедеятельностью (знаки</w:t>
      </w:r>
      <w:r>
        <w:rPr>
          <w:spacing w:val="1"/>
        </w:rPr>
        <w:t xml:space="preserve"> </w:t>
      </w:r>
      <w:r>
        <w:t>дорожного</w:t>
      </w:r>
      <w:r>
        <w:rPr>
          <w:spacing w:val="-1"/>
        </w:rPr>
        <w:t xml:space="preserve"> </w:t>
      </w:r>
      <w:r>
        <w:t>движения,</w:t>
      </w:r>
      <w:r>
        <w:rPr>
          <w:spacing w:val="2"/>
        </w:rPr>
        <w:t xml:space="preserve"> </w:t>
      </w:r>
      <w:r>
        <w:t>дорожные</w:t>
      </w:r>
      <w:r>
        <w:rPr>
          <w:spacing w:val="-1"/>
        </w:rPr>
        <w:t xml:space="preserve"> </w:t>
      </w:r>
      <w:r>
        <w:t>ловушки,</w:t>
      </w:r>
      <w:r>
        <w:rPr>
          <w:spacing w:val="1"/>
        </w:rPr>
        <w:t xml:space="preserve"> </w:t>
      </w:r>
      <w:r>
        <w:t>опасные</w:t>
      </w:r>
      <w:r>
        <w:rPr>
          <w:spacing w:val="-1"/>
        </w:rPr>
        <w:t xml:space="preserve"> </w:t>
      </w:r>
      <w:r>
        <w:t>ситуации,</w:t>
      </w:r>
      <w:r>
        <w:rPr>
          <w:spacing w:val="1"/>
        </w:rPr>
        <w:t xml:space="preserve"> </w:t>
      </w:r>
      <w:r>
        <w:t>предвидение);</w:t>
      </w:r>
    </w:p>
    <w:p w:rsidR="00E767C0" w:rsidRDefault="00A56CA5">
      <w:pPr>
        <w:pStyle w:val="a4"/>
        <w:spacing w:line="321" w:lineRule="exact"/>
        <w:ind w:left="1273" w:firstLine="0"/>
      </w:pPr>
      <w:r>
        <w:t>описывать</w:t>
      </w:r>
      <w:r>
        <w:rPr>
          <w:spacing w:val="-7"/>
        </w:rPr>
        <w:t xml:space="preserve"> </w:t>
      </w:r>
      <w:r>
        <w:t>(характеризовать)</w:t>
      </w:r>
      <w:r>
        <w:rPr>
          <w:spacing w:val="-1"/>
        </w:rPr>
        <w:t xml:space="preserve"> </w:t>
      </w:r>
      <w:r>
        <w:t>условия</w:t>
      </w:r>
      <w:r>
        <w:rPr>
          <w:spacing w:val="-3"/>
        </w:rPr>
        <w:t xml:space="preserve"> </w:t>
      </w:r>
      <w:r>
        <w:t>жизни</w:t>
      </w:r>
      <w:r>
        <w:rPr>
          <w:spacing w:val="-5"/>
        </w:rPr>
        <w:t xml:space="preserve"> </w:t>
      </w:r>
      <w:r>
        <w:t>на</w:t>
      </w:r>
      <w:r>
        <w:rPr>
          <w:spacing w:val="-3"/>
        </w:rPr>
        <w:t xml:space="preserve"> </w:t>
      </w:r>
      <w:r>
        <w:t>Земле;</w:t>
      </w:r>
    </w:p>
    <w:p w:rsidR="00E767C0" w:rsidRDefault="00A56CA5">
      <w:pPr>
        <w:pStyle w:val="a4"/>
        <w:spacing w:before="38" w:line="276" w:lineRule="auto"/>
        <w:ind w:right="168"/>
      </w:pPr>
      <w:r>
        <w:t>описывать схожие, различные, индивидуальные признаки на основе сравнения</w:t>
      </w:r>
      <w:r>
        <w:rPr>
          <w:spacing w:val="1"/>
        </w:rPr>
        <w:t xml:space="preserve"> </w:t>
      </w:r>
      <w:r>
        <w:t>объектов</w:t>
      </w:r>
      <w:r>
        <w:rPr>
          <w:spacing w:val="-1"/>
        </w:rPr>
        <w:t xml:space="preserve"> </w:t>
      </w:r>
      <w:r>
        <w:t>природы;</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jc w:val="left"/>
      </w:pPr>
      <w:r>
        <w:lastRenderedPageBreak/>
        <w:t>приводить</w:t>
      </w:r>
      <w:r>
        <w:rPr>
          <w:spacing w:val="35"/>
        </w:rPr>
        <w:t xml:space="preserve"> </w:t>
      </w:r>
      <w:r>
        <w:t>примеры,</w:t>
      </w:r>
      <w:r>
        <w:rPr>
          <w:spacing w:val="40"/>
        </w:rPr>
        <w:t xml:space="preserve"> </w:t>
      </w:r>
      <w:r>
        <w:t>кратко</w:t>
      </w:r>
      <w:r>
        <w:rPr>
          <w:spacing w:val="38"/>
        </w:rPr>
        <w:t xml:space="preserve"> </w:t>
      </w:r>
      <w:r>
        <w:t>характеризовать</w:t>
      </w:r>
      <w:r>
        <w:rPr>
          <w:spacing w:val="31"/>
        </w:rPr>
        <w:t xml:space="preserve"> </w:t>
      </w:r>
      <w:r>
        <w:t>представителей</w:t>
      </w:r>
      <w:r>
        <w:rPr>
          <w:spacing w:val="32"/>
        </w:rPr>
        <w:t xml:space="preserve"> </w:t>
      </w:r>
      <w:r>
        <w:t>разных</w:t>
      </w:r>
      <w:r>
        <w:rPr>
          <w:spacing w:val="28"/>
        </w:rPr>
        <w:t xml:space="preserve"> </w:t>
      </w:r>
      <w:r>
        <w:t>царств</w:t>
      </w:r>
      <w:r>
        <w:rPr>
          <w:spacing w:val="-67"/>
        </w:rPr>
        <w:t xml:space="preserve"> </w:t>
      </w:r>
      <w:r>
        <w:t>природы;</w:t>
      </w:r>
    </w:p>
    <w:p w:rsidR="00E767C0" w:rsidRDefault="00A56CA5">
      <w:pPr>
        <w:pStyle w:val="a4"/>
        <w:tabs>
          <w:tab w:val="left" w:pos="2615"/>
          <w:tab w:val="left" w:pos="3992"/>
          <w:tab w:val="left" w:pos="6404"/>
          <w:tab w:val="left" w:pos="7949"/>
          <w:tab w:val="left" w:pos="9465"/>
          <w:tab w:val="left" w:pos="10132"/>
        </w:tabs>
        <w:spacing w:line="276" w:lineRule="auto"/>
        <w:ind w:right="165"/>
        <w:jc w:val="left"/>
      </w:pPr>
      <w:r>
        <w:t>называть</w:t>
      </w:r>
      <w:r>
        <w:tab/>
        <w:t>признаки</w:t>
      </w:r>
      <w:r>
        <w:tab/>
        <w:t>(характеризовать)</w:t>
      </w:r>
      <w:r>
        <w:tab/>
        <w:t>животного</w:t>
      </w:r>
      <w:r>
        <w:tab/>
        <w:t>(растения)</w:t>
      </w:r>
      <w:r>
        <w:tab/>
        <w:t>как</w:t>
      </w:r>
      <w:r>
        <w:tab/>
      </w:r>
      <w:r>
        <w:rPr>
          <w:spacing w:val="-1"/>
        </w:rPr>
        <w:t>живого</w:t>
      </w:r>
      <w:r>
        <w:rPr>
          <w:spacing w:val="-67"/>
        </w:rPr>
        <w:t xml:space="preserve"> </w:t>
      </w:r>
      <w:r>
        <w:t>организма;</w:t>
      </w:r>
    </w:p>
    <w:p w:rsidR="00E767C0" w:rsidRDefault="00A56CA5">
      <w:pPr>
        <w:pStyle w:val="a4"/>
        <w:spacing w:line="276" w:lineRule="auto"/>
        <w:jc w:val="left"/>
      </w:pPr>
      <w:r>
        <w:t>описывать</w:t>
      </w:r>
      <w:r>
        <w:rPr>
          <w:spacing w:val="14"/>
        </w:rPr>
        <w:t xml:space="preserve"> </w:t>
      </w:r>
      <w:r>
        <w:t>(характеризовать)</w:t>
      </w:r>
      <w:r>
        <w:rPr>
          <w:spacing w:val="11"/>
        </w:rPr>
        <w:t xml:space="preserve"> </w:t>
      </w:r>
      <w:r>
        <w:t>отдельные</w:t>
      </w:r>
      <w:r>
        <w:rPr>
          <w:spacing w:val="14"/>
        </w:rPr>
        <w:t xml:space="preserve"> </w:t>
      </w:r>
      <w:r>
        <w:t>страницы</w:t>
      </w:r>
      <w:r>
        <w:rPr>
          <w:spacing w:val="16"/>
        </w:rPr>
        <w:t xml:space="preserve"> </w:t>
      </w:r>
      <w:r>
        <w:t>истории</w:t>
      </w:r>
      <w:r>
        <w:rPr>
          <w:spacing w:val="12"/>
        </w:rPr>
        <w:t xml:space="preserve"> </w:t>
      </w:r>
      <w:r>
        <w:t>нашей</w:t>
      </w:r>
      <w:r>
        <w:rPr>
          <w:spacing w:val="12"/>
        </w:rPr>
        <w:t xml:space="preserve"> </w:t>
      </w:r>
      <w:r>
        <w:t>страны</w:t>
      </w:r>
      <w:r>
        <w:rPr>
          <w:spacing w:val="16"/>
        </w:rPr>
        <w:t xml:space="preserve"> </w:t>
      </w:r>
      <w:r>
        <w:t>(в</w:t>
      </w:r>
      <w:r>
        <w:rPr>
          <w:spacing w:val="-67"/>
        </w:rPr>
        <w:t xml:space="preserve"> </w:t>
      </w:r>
      <w:r>
        <w:t>пределах</w:t>
      </w:r>
      <w:r>
        <w:rPr>
          <w:spacing w:val="-4"/>
        </w:rPr>
        <w:t xml:space="preserve"> </w:t>
      </w:r>
      <w:r>
        <w:t>изученного).</w:t>
      </w:r>
    </w:p>
    <w:p w:rsidR="00E767C0" w:rsidRDefault="00A56CA5">
      <w:pPr>
        <w:pStyle w:val="a4"/>
        <w:spacing w:before="2" w:line="276" w:lineRule="auto"/>
        <w:jc w:val="left"/>
      </w:pPr>
      <w:r>
        <w:t>Регулятивные</w:t>
      </w:r>
      <w:r>
        <w:rPr>
          <w:spacing w:val="59"/>
        </w:rPr>
        <w:t xml:space="preserve"> </w:t>
      </w:r>
      <w:r>
        <w:t>универсальные</w:t>
      </w:r>
      <w:r>
        <w:rPr>
          <w:spacing w:val="59"/>
        </w:rPr>
        <w:t xml:space="preserve"> </w:t>
      </w:r>
      <w:r>
        <w:t>учебные</w:t>
      </w:r>
      <w:r>
        <w:rPr>
          <w:spacing w:val="54"/>
        </w:rPr>
        <w:t xml:space="preserve"> </w:t>
      </w:r>
      <w:r>
        <w:t>действия</w:t>
      </w:r>
      <w:r>
        <w:rPr>
          <w:spacing w:val="56"/>
        </w:rPr>
        <w:t xml:space="preserve"> </w:t>
      </w:r>
      <w:r>
        <w:t>способствуют</w:t>
      </w:r>
      <w:r>
        <w:rPr>
          <w:spacing w:val="53"/>
        </w:rPr>
        <w:t xml:space="preserve"> </w:t>
      </w:r>
      <w:r>
        <w:t>формированию</w:t>
      </w:r>
      <w:r>
        <w:rPr>
          <w:spacing w:val="-67"/>
        </w:rPr>
        <w:t xml:space="preserve"> </w:t>
      </w:r>
      <w:r>
        <w:t>умений:</w:t>
      </w:r>
    </w:p>
    <w:p w:rsidR="00E767C0" w:rsidRDefault="00A56CA5">
      <w:pPr>
        <w:pStyle w:val="a4"/>
        <w:spacing w:line="276" w:lineRule="auto"/>
        <w:jc w:val="left"/>
      </w:pPr>
      <w:r>
        <w:t>планировать</w:t>
      </w:r>
      <w:r>
        <w:rPr>
          <w:spacing w:val="33"/>
        </w:rPr>
        <w:t xml:space="preserve"> </w:t>
      </w:r>
      <w:r>
        <w:t>шаги</w:t>
      </w:r>
      <w:r>
        <w:rPr>
          <w:spacing w:val="31"/>
        </w:rPr>
        <w:t xml:space="preserve"> </w:t>
      </w:r>
      <w:r>
        <w:t>по</w:t>
      </w:r>
      <w:r>
        <w:rPr>
          <w:spacing w:val="31"/>
        </w:rPr>
        <w:t xml:space="preserve"> </w:t>
      </w:r>
      <w:r>
        <w:t>решению</w:t>
      </w:r>
      <w:r>
        <w:rPr>
          <w:spacing w:val="34"/>
        </w:rPr>
        <w:t xml:space="preserve"> </w:t>
      </w:r>
      <w:r>
        <w:t>учебной</w:t>
      </w:r>
      <w:r>
        <w:rPr>
          <w:spacing w:val="31"/>
        </w:rPr>
        <w:t xml:space="preserve"> </w:t>
      </w:r>
      <w:r>
        <w:t>задачи,</w:t>
      </w:r>
      <w:r>
        <w:rPr>
          <w:spacing w:val="33"/>
        </w:rPr>
        <w:t xml:space="preserve"> </w:t>
      </w:r>
      <w:r>
        <w:t>контролировать</w:t>
      </w:r>
      <w:r>
        <w:rPr>
          <w:spacing w:val="33"/>
        </w:rPr>
        <w:t xml:space="preserve"> </w:t>
      </w:r>
      <w:r>
        <w:t>свои</w:t>
      </w:r>
      <w:r>
        <w:rPr>
          <w:spacing w:val="35"/>
        </w:rPr>
        <w:t xml:space="preserve"> </w:t>
      </w:r>
      <w:r>
        <w:t>действия</w:t>
      </w:r>
      <w:r>
        <w:rPr>
          <w:spacing w:val="-67"/>
        </w:rPr>
        <w:t xml:space="preserve"> </w:t>
      </w:r>
      <w:r>
        <w:t>(при небольшой</w:t>
      </w:r>
      <w:r>
        <w:rPr>
          <w:spacing w:val="1"/>
        </w:rPr>
        <w:t xml:space="preserve"> </w:t>
      </w:r>
      <w:r>
        <w:t>помощи</w:t>
      </w:r>
      <w:r>
        <w:rPr>
          <w:spacing w:val="1"/>
        </w:rPr>
        <w:t xml:space="preserve"> </w:t>
      </w:r>
      <w:r>
        <w:t>учителя);</w:t>
      </w:r>
    </w:p>
    <w:p w:rsidR="00E767C0" w:rsidRDefault="00A56CA5">
      <w:pPr>
        <w:pStyle w:val="a4"/>
        <w:spacing w:line="276" w:lineRule="auto"/>
        <w:jc w:val="left"/>
      </w:pPr>
      <w:r>
        <w:t>устанавливать</w:t>
      </w:r>
      <w:r>
        <w:rPr>
          <w:spacing w:val="55"/>
        </w:rPr>
        <w:t xml:space="preserve"> </w:t>
      </w:r>
      <w:r>
        <w:t>причину</w:t>
      </w:r>
      <w:r>
        <w:rPr>
          <w:spacing w:val="59"/>
        </w:rPr>
        <w:t xml:space="preserve"> </w:t>
      </w:r>
      <w:r>
        <w:t>возникающей</w:t>
      </w:r>
      <w:r>
        <w:rPr>
          <w:spacing w:val="62"/>
        </w:rPr>
        <w:t xml:space="preserve"> </w:t>
      </w:r>
      <w:r>
        <w:t>трудности</w:t>
      </w:r>
      <w:r>
        <w:rPr>
          <w:spacing w:val="62"/>
        </w:rPr>
        <w:t xml:space="preserve"> </w:t>
      </w:r>
      <w:r>
        <w:t>или</w:t>
      </w:r>
      <w:r>
        <w:rPr>
          <w:spacing w:val="59"/>
        </w:rPr>
        <w:t xml:space="preserve"> </w:t>
      </w:r>
      <w:r>
        <w:t>ошибки,</w:t>
      </w:r>
      <w:r>
        <w:rPr>
          <w:spacing w:val="60"/>
        </w:rPr>
        <w:t xml:space="preserve"> </w:t>
      </w:r>
      <w:r>
        <w:t>корректировать</w:t>
      </w:r>
      <w:r>
        <w:rPr>
          <w:spacing w:val="-67"/>
        </w:rPr>
        <w:t xml:space="preserve"> </w:t>
      </w:r>
      <w:r>
        <w:t>свои действия.</w:t>
      </w:r>
    </w:p>
    <w:p w:rsidR="00E767C0" w:rsidRDefault="00A56CA5">
      <w:pPr>
        <w:pStyle w:val="a4"/>
        <w:spacing w:line="321" w:lineRule="exact"/>
        <w:ind w:left="1273" w:firstLine="0"/>
        <w:jc w:val="left"/>
      </w:pPr>
      <w:r>
        <w:t>Совместная</w:t>
      </w:r>
      <w:r>
        <w:rPr>
          <w:spacing w:val="-8"/>
        </w:rPr>
        <w:t xml:space="preserve"> </w:t>
      </w:r>
      <w:r>
        <w:t>деятельность</w:t>
      </w:r>
      <w:r>
        <w:rPr>
          <w:spacing w:val="-10"/>
        </w:rPr>
        <w:t xml:space="preserve"> </w:t>
      </w:r>
      <w:r>
        <w:t>способствует</w:t>
      </w:r>
      <w:r>
        <w:rPr>
          <w:spacing w:val="-2"/>
        </w:rPr>
        <w:t xml:space="preserve"> </w:t>
      </w:r>
      <w:r>
        <w:t>формированию</w:t>
      </w:r>
      <w:r>
        <w:rPr>
          <w:spacing w:val="-7"/>
        </w:rPr>
        <w:t xml:space="preserve"> </w:t>
      </w:r>
      <w:r>
        <w:t>умений:</w:t>
      </w:r>
    </w:p>
    <w:p w:rsidR="00E767C0" w:rsidRDefault="00A56CA5">
      <w:pPr>
        <w:pStyle w:val="a4"/>
        <w:spacing w:before="45" w:line="278" w:lineRule="auto"/>
        <w:ind w:right="166"/>
      </w:pPr>
      <w:r>
        <w:t>участвовать в совместной деятельности, выполнять роли руководителя (лидера),</w:t>
      </w:r>
      <w:r>
        <w:rPr>
          <w:spacing w:val="-67"/>
        </w:rPr>
        <w:t xml:space="preserve"> </w:t>
      </w:r>
      <w:r>
        <w:t>подчинённого;</w:t>
      </w:r>
    </w:p>
    <w:p w:rsidR="00E767C0" w:rsidRDefault="00A56CA5">
      <w:pPr>
        <w:pStyle w:val="a4"/>
        <w:spacing w:line="276" w:lineRule="auto"/>
        <w:ind w:right="160"/>
      </w:pPr>
      <w:r>
        <w:t>оценивать результаты деятельности участников, положительно реагировать на</w:t>
      </w:r>
      <w:r>
        <w:rPr>
          <w:spacing w:val="1"/>
        </w:rPr>
        <w:t xml:space="preserve"> </w:t>
      </w:r>
      <w:r>
        <w:t>советы и</w:t>
      </w:r>
      <w:r>
        <w:rPr>
          <w:spacing w:val="1"/>
        </w:rPr>
        <w:t xml:space="preserve"> </w:t>
      </w:r>
      <w:r>
        <w:t>замечания</w:t>
      </w:r>
      <w:r>
        <w:rPr>
          <w:spacing w:val="2"/>
        </w:rPr>
        <w:t xml:space="preserve"> </w:t>
      </w:r>
      <w:r>
        <w:t>в</w:t>
      </w:r>
      <w:r>
        <w:rPr>
          <w:spacing w:val="-1"/>
        </w:rPr>
        <w:t xml:space="preserve"> </w:t>
      </w:r>
      <w:r>
        <w:t>свой</w:t>
      </w:r>
      <w:r>
        <w:rPr>
          <w:spacing w:val="1"/>
        </w:rPr>
        <w:t xml:space="preserve"> </w:t>
      </w:r>
      <w:r>
        <w:t>адрес;</w:t>
      </w:r>
    </w:p>
    <w:p w:rsidR="00E767C0" w:rsidRDefault="00A56CA5">
      <w:pPr>
        <w:pStyle w:val="a4"/>
        <w:spacing w:line="276" w:lineRule="auto"/>
        <w:ind w:right="160"/>
      </w:pPr>
      <w:r>
        <w:t>выполнять</w:t>
      </w:r>
      <w:r>
        <w:rPr>
          <w:spacing w:val="1"/>
        </w:rPr>
        <w:t xml:space="preserve"> </w:t>
      </w:r>
      <w:r>
        <w:t>правила</w:t>
      </w:r>
      <w:r>
        <w:rPr>
          <w:spacing w:val="1"/>
        </w:rPr>
        <w:t xml:space="preserve"> </w:t>
      </w:r>
      <w:r>
        <w:t>совместной</w:t>
      </w:r>
      <w:r>
        <w:rPr>
          <w:spacing w:val="1"/>
        </w:rPr>
        <w:t xml:space="preserve"> </w:t>
      </w:r>
      <w:r>
        <w:t>деятельности,</w:t>
      </w:r>
      <w:r>
        <w:rPr>
          <w:spacing w:val="1"/>
        </w:rPr>
        <w:t xml:space="preserve"> </w:t>
      </w:r>
      <w:r>
        <w:t>признавать</w:t>
      </w:r>
      <w:r>
        <w:rPr>
          <w:spacing w:val="1"/>
        </w:rPr>
        <w:t xml:space="preserve"> </w:t>
      </w:r>
      <w:r>
        <w:t>право</w:t>
      </w:r>
      <w:r>
        <w:rPr>
          <w:spacing w:val="71"/>
        </w:rPr>
        <w:t xml:space="preserve"> </w:t>
      </w:r>
      <w:r>
        <w:t>другого</w:t>
      </w:r>
      <w:r>
        <w:rPr>
          <w:spacing w:val="1"/>
        </w:rPr>
        <w:t xml:space="preserve"> </w:t>
      </w:r>
      <w:r>
        <w:t>человека</w:t>
      </w:r>
      <w:r>
        <w:rPr>
          <w:spacing w:val="1"/>
        </w:rPr>
        <w:t xml:space="preserve"> </w:t>
      </w:r>
      <w:r>
        <w:t>иметь</w:t>
      </w:r>
      <w:r>
        <w:rPr>
          <w:spacing w:val="1"/>
        </w:rPr>
        <w:t xml:space="preserve"> </w:t>
      </w:r>
      <w:r>
        <w:t>собственное</w:t>
      </w:r>
      <w:r>
        <w:rPr>
          <w:spacing w:val="1"/>
        </w:rPr>
        <w:t xml:space="preserve"> </w:t>
      </w:r>
      <w:r>
        <w:t>суждение,</w:t>
      </w:r>
      <w:r>
        <w:rPr>
          <w:spacing w:val="1"/>
        </w:rPr>
        <w:t xml:space="preserve"> </w:t>
      </w:r>
      <w:r>
        <w:t>мнение;</w:t>
      </w:r>
      <w:r>
        <w:rPr>
          <w:spacing w:val="1"/>
        </w:rPr>
        <w:t xml:space="preserve"> </w:t>
      </w:r>
      <w:r>
        <w:t>самостоятельно</w:t>
      </w:r>
      <w:r>
        <w:rPr>
          <w:spacing w:val="1"/>
        </w:rPr>
        <w:t xml:space="preserve"> </w:t>
      </w:r>
      <w:r>
        <w:t>разрешать</w:t>
      </w:r>
      <w:r>
        <w:rPr>
          <w:spacing w:val="1"/>
        </w:rPr>
        <w:t xml:space="preserve"> </w:t>
      </w:r>
      <w:r>
        <w:t>возникающие</w:t>
      </w:r>
      <w:r>
        <w:rPr>
          <w:spacing w:val="1"/>
        </w:rPr>
        <w:t xml:space="preserve"> </w:t>
      </w:r>
      <w:r>
        <w:t>конфликты с</w:t>
      </w:r>
      <w:r>
        <w:rPr>
          <w:spacing w:val="7"/>
        </w:rPr>
        <w:t xml:space="preserve"> </w:t>
      </w:r>
      <w:r>
        <w:t>учётом</w:t>
      </w:r>
      <w:r>
        <w:rPr>
          <w:spacing w:val="1"/>
        </w:rPr>
        <w:t xml:space="preserve"> </w:t>
      </w:r>
      <w:r>
        <w:t>этики</w:t>
      </w:r>
      <w:r>
        <w:rPr>
          <w:spacing w:val="5"/>
        </w:rPr>
        <w:t xml:space="preserve"> </w:t>
      </w:r>
      <w:r>
        <w:t>общения.</w:t>
      </w:r>
    </w:p>
    <w:p w:rsidR="00E767C0" w:rsidRDefault="00A56CA5">
      <w:pPr>
        <w:pStyle w:val="a4"/>
        <w:spacing w:line="278" w:lineRule="auto"/>
        <w:ind w:left="1268" w:right="5925" w:firstLine="4"/>
      </w:pPr>
      <w:r>
        <w:t>Содержание</w:t>
      </w:r>
      <w:r>
        <w:rPr>
          <w:spacing w:val="-6"/>
        </w:rPr>
        <w:t xml:space="preserve"> </w:t>
      </w:r>
      <w:r>
        <w:t>обучения</w:t>
      </w:r>
      <w:r>
        <w:rPr>
          <w:spacing w:val="-6"/>
        </w:rPr>
        <w:t xml:space="preserve"> </w:t>
      </w:r>
      <w:r>
        <w:t>в</w:t>
      </w:r>
      <w:r>
        <w:rPr>
          <w:spacing w:val="-8"/>
        </w:rPr>
        <w:t xml:space="preserve"> </w:t>
      </w:r>
      <w:r>
        <w:t>4</w:t>
      </w:r>
      <w:r>
        <w:rPr>
          <w:spacing w:val="-7"/>
        </w:rPr>
        <w:t xml:space="preserve"> </w:t>
      </w:r>
      <w:r>
        <w:t>классе.</w:t>
      </w:r>
      <w:r>
        <w:rPr>
          <w:spacing w:val="-68"/>
        </w:rPr>
        <w:t xml:space="preserve"> </w:t>
      </w:r>
      <w:r>
        <w:t>Человек и</w:t>
      </w:r>
      <w:r>
        <w:rPr>
          <w:spacing w:val="1"/>
        </w:rPr>
        <w:t xml:space="preserve"> </w:t>
      </w:r>
      <w:r>
        <w:t>общество.</w:t>
      </w:r>
    </w:p>
    <w:p w:rsidR="00E767C0" w:rsidRDefault="00A56CA5">
      <w:pPr>
        <w:pStyle w:val="a4"/>
        <w:spacing w:line="276" w:lineRule="auto"/>
        <w:ind w:right="152"/>
      </w:pPr>
      <w:r>
        <w:t>Конституция – Основной закон Российской Федерации. Права и обязанности</w:t>
      </w:r>
      <w:r>
        <w:rPr>
          <w:spacing w:val="1"/>
        </w:rPr>
        <w:t xml:space="preserve"> </w:t>
      </w:r>
      <w:r>
        <w:t>гражданина</w:t>
      </w:r>
      <w:r>
        <w:rPr>
          <w:spacing w:val="1"/>
        </w:rPr>
        <w:t xml:space="preserve"> </w:t>
      </w:r>
      <w:r>
        <w:t>Российской</w:t>
      </w:r>
      <w:r>
        <w:rPr>
          <w:spacing w:val="1"/>
        </w:rPr>
        <w:t xml:space="preserve"> </w:t>
      </w:r>
      <w:r>
        <w:t>Федерации.</w:t>
      </w:r>
      <w:r>
        <w:rPr>
          <w:spacing w:val="1"/>
        </w:rPr>
        <w:t xml:space="preserve"> </w:t>
      </w:r>
      <w:r>
        <w:t>Президент</w:t>
      </w:r>
      <w:r>
        <w:rPr>
          <w:spacing w:val="1"/>
        </w:rPr>
        <w:t xml:space="preserve"> </w:t>
      </w:r>
      <w:r>
        <w:t>Российской</w:t>
      </w:r>
      <w:r>
        <w:rPr>
          <w:spacing w:val="1"/>
        </w:rPr>
        <w:t xml:space="preserve"> </w:t>
      </w:r>
      <w:r>
        <w:t>Федерации</w:t>
      </w:r>
      <w:r>
        <w:rPr>
          <w:spacing w:val="1"/>
        </w:rPr>
        <w:t xml:space="preserve"> </w:t>
      </w:r>
      <w:r>
        <w:t>–</w:t>
      </w:r>
      <w:r>
        <w:rPr>
          <w:spacing w:val="1"/>
        </w:rPr>
        <w:t xml:space="preserve"> </w:t>
      </w:r>
      <w:r>
        <w:t>глава</w:t>
      </w:r>
      <w:r>
        <w:rPr>
          <w:spacing w:val="1"/>
        </w:rPr>
        <w:t xml:space="preserve"> </w:t>
      </w:r>
      <w:r>
        <w:t>государства.</w:t>
      </w:r>
      <w:r>
        <w:rPr>
          <w:spacing w:val="2"/>
        </w:rPr>
        <w:t xml:space="preserve"> </w:t>
      </w:r>
      <w:r>
        <w:t>Политико-административная</w:t>
      </w:r>
      <w:r>
        <w:rPr>
          <w:spacing w:val="1"/>
        </w:rPr>
        <w:t xml:space="preserve"> </w:t>
      </w:r>
      <w:r>
        <w:t>карта России.</w:t>
      </w:r>
    </w:p>
    <w:p w:rsidR="00E767C0" w:rsidRDefault="00A56CA5">
      <w:pPr>
        <w:pStyle w:val="a4"/>
        <w:spacing w:line="276" w:lineRule="auto"/>
        <w:ind w:right="158"/>
      </w:pPr>
      <w:r>
        <w:t>Общая</w:t>
      </w:r>
      <w:r>
        <w:rPr>
          <w:spacing w:val="1"/>
        </w:rPr>
        <w:t xml:space="preserve"> </w:t>
      </w:r>
      <w:r>
        <w:t>характеристика</w:t>
      </w:r>
      <w:r>
        <w:rPr>
          <w:spacing w:val="1"/>
        </w:rPr>
        <w:t xml:space="preserve"> </w:t>
      </w:r>
      <w:r>
        <w:t>родного</w:t>
      </w:r>
      <w:r>
        <w:rPr>
          <w:spacing w:val="1"/>
        </w:rPr>
        <w:t xml:space="preserve"> </w:t>
      </w:r>
      <w:r>
        <w:t>края,</w:t>
      </w:r>
      <w:r>
        <w:rPr>
          <w:spacing w:val="1"/>
        </w:rPr>
        <w:t xml:space="preserve"> </w:t>
      </w:r>
      <w:r>
        <w:t>важнейшие</w:t>
      </w:r>
      <w:r>
        <w:rPr>
          <w:spacing w:val="1"/>
        </w:rPr>
        <w:t xml:space="preserve"> </w:t>
      </w:r>
      <w:r>
        <w:t>достопримечательности,</w:t>
      </w:r>
      <w:r>
        <w:rPr>
          <w:spacing w:val="1"/>
        </w:rPr>
        <w:t xml:space="preserve"> </w:t>
      </w:r>
      <w:r>
        <w:t>знаменитые</w:t>
      </w:r>
      <w:r>
        <w:rPr>
          <w:spacing w:val="1"/>
        </w:rPr>
        <w:t xml:space="preserve"> </w:t>
      </w:r>
      <w:r>
        <w:t>соотечественники.</w:t>
      </w:r>
    </w:p>
    <w:p w:rsidR="00E767C0" w:rsidRDefault="00A56CA5">
      <w:pPr>
        <w:pStyle w:val="a4"/>
        <w:spacing w:line="278" w:lineRule="auto"/>
        <w:ind w:right="160"/>
      </w:pPr>
      <w:r>
        <w:t>Города</w:t>
      </w:r>
      <w:r>
        <w:rPr>
          <w:spacing w:val="1"/>
        </w:rPr>
        <w:t xml:space="preserve"> </w:t>
      </w:r>
      <w:r>
        <w:t>России.</w:t>
      </w:r>
      <w:r>
        <w:rPr>
          <w:spacing w:val="1"/>
        </w:rPr>
        <w:t xml:space="preserve"> </w:t>
      </w:r>
      <w:r>
        <w:t>Святыни</w:t>
      </w:r>
      <w:r>
        <w:rPr>
          <w:spacing w:val="1"/>
        </w:rPr>
        <w:t xml:space="preserve"> </w:t>
      </w:r>
      <w:r>
        <w:t>городов</w:t>
      </w:r>
      <w:r>
        <w:rPr>
          <w:spacing w:val="1"/>
        </w:rPr>
        <w:t xml:space="preserve"> </w:t>
      </w:r>
      <w:r>
        <w:t>России.</w:t>
      </w:r>
      <w:r>
        <w:rPr>
          <w:spacing w:val="1"/>
        </w:rPr>
        <w:t xml:space="preserve"> </w:t>
      </w:r>
      <w:r>
        <w:t>Главный</w:t>
      </w:r>
      <w:r>
        <w:rPr>
          <w:spacing w:val="1"/>
        </w:rPr>
        <w:t xml:space="preserve"> </w:t>
      </w:r>
      <w:r>
        <w:t>город</w:t>
      </w:r>
      <w:r>
        <w:rPr>
          <w:spacing w:val="1"/>
        </w:rPr>
        <w:t xml:space="preserve"> </w:t>
      </w:r>
      <w:r>
        <w:t>родного</w:t>
      </w:r>
      <w:r>
        <w:rPr>
          <w:spacing w:val="1"/>
        </w:rPr>
        <w:t xml:space="preserve"> </w:t>
      </w:r>
      <w:r>
        <w:t>края:</w:t>
      </w:r>
      <w:r>
        <w:rPr>
          <w:spacing w:val="1"/>
        </w:rPr>
        <w:t xml:space="preserve"> </w:t>
      </w:r>
      <w:r>
        <w:t>достопримечательности, история и характеристика отдельных исторических событий,</w:t>
      </w:r>
      <w:r>
        <w:rPr>
          <w:spacing w:val="1"/>
        </w:rPr>
        <w:t xml:space="preserve"> </w:t>
      </w:r>
      <w:r>
        <w:t>связанных</w:t>
      </w:r>
      <w:r>
        <w:rPr>
          <w:spacing w:val="-4"/>
        </w:rPr>
        <w:t xml:space="preserve"> </w:t>
      </w:r>
      <w:r>
        <w:t>с</w:t>
      </w:r>
      <w:r>
        <w:rPr>
          <w:spacing w:val="2"/>
        </w:rPr>
        <w:t xml:space="preserve"> </w:t>
      </w:r>
      <w:r>
        <w:t>ним.</w:t>
      </w:r>
    </w:p>
    <w:p w:rsidR="00E767C0" w:rsidRDefault="00A56CA5">
      <w:pPr>
        <w:pStyle w:val="a4"/>
        <w:spacing w:line="276" w:lineRule="auto"/>
        <w:ind w:right="156"/>
      </w:pPr>
      <w:r>
        <w:t>Праздник</w:t>
      </w:r>
      <w:r>
        <w:rPr>
          <w:spacing w:val="1"/>
        </w:rPr>
        <w:t xml:space="preserve"> </w:t>
      </w:r>
      <w:r>
        <w:t>в</w:t>
      </w:r>
      <w:r>
        <w:rPr>
          <w:spacing w:val="1"/>
        </w:rPr>
        <w:t xml:space="preserve"> </w:t>
      </w:r>
      <w:r>
        <w:t>жизни</w:t>
      </w:r>
      <w:r>
        <w:rPr>
          <w:spacing w:val="1"/>
        </w:rPr>
        <w:t xml:space="preserve"> </w:t>
      </w:r>
      <w:r>
        <w:t>общества</w:t>
      </w:r>
      <w:r>
        <w:rPr>
          <w:spacing w:val="1"/>
        </w:rPr>
        <w:t xml:space="preserve"> </w:t>
      </w:r>
      <w:r>
        <w:t>как</w:t>
      </w:r>
      <w:r>
        <w:rPr>
          <w:spacing w:val="1"/>
        </w:rPr>
        <w:t xml:space="preserve"> </w:t>
      </w:r>
      <w:r>
        <w:t>средство</w:t>
      </w:r>
      <w:r>
        <w:rPr>
          <w:spacing w:val="1"/>
        </w:rPr>
        <w:t xml:space="preserve"> </w:t>
      </w:r>
      <w:r>
        <w:t>укрепления</w:t>
      </w:r>
      <w:r>
        <w:rPr>
          <w:spacing w:val="1"/>
        </w:rPr>
        <w:t xml:space="preserve"> </w:t>
      </w:r>
      <w:r>
        <w:t>общественной</w:t>
      </w:r>
      <w:r>
        <w:rPr>
          <w:spacing w:val="1"/>
        </w:rPr>
        <w:t xml:space="preserve"> </w:t>
      </w:r>
      <w:r>
        <w:t>солидарности и упрочения духовных связей между соотечественниками. Новый год,</w:t>
      </w:r>
      <w:r>
        <w:rPr>
          <w:spacing w:val="1"/>
        </w:rPr>
        <w:t xml:space="preserve"> </w:t>
      </w:r>
      <w:r>
        <w:t>День защитника Отечества, Международный женский день, День весны и труда, День</w:t>
      </w:r>
      <w:r>
        <w:rPr>
          <w:spacing w:val="1"/>
        </w:rPr>
        <w:t xml:space="preserve"> </w:t>
      </w:r>
      <w:r>
        <w:t>Победы, День России, День народного единства, День Конституции.</w:t>
      </w:r>
      <w:r>
        <w:rPr>
          <w:spacing w:val="1"/>
        </w:rPr>
        <w:t xml:space="preserve"> </w:t>
      </w:r>
      <w:r>
        <w:t>Праздники</w:t>
      </w:r>
      <w:r>
        <w:rPr>
          <w:spacing w:val="1"/>
        </w:rPr>
        <w:t xml:space="preserve"> </w:t>
      </w:r>
      <w:r>
        <w:t>и</w:t>
      </w:r>
      <w:r>
        <w:rPr>
          <w:spacing w:val="1"/>
        </w:rPr>
        <w:t xml:space="preserve"> </w:t>
      </w:r>
      <w:r>
        <w:t>памятные</w:t>
      </w:r>
      <w:r>
        <w:rPr>
          <w:spacing w:val="1"/>
        </w:rPr>
        <w:t xml:space="preserve"> </w:t>
      </w:r>
      <w:r>
        <w:t>даты</w:t>
      </w:r>
      <w:r>
        <w:rPr>
          <w:spacing w:val="1"/>
        </w:rPr>
        <w:t xml:space="preserve"> </w:t>
      </w:r>
      <w:r>
        <w:t>своего</w:t>
      </w:r>
      <w:r>
        <w:rPr>
          <w:spacing w:val="1"/>
        </w:rPr>
        <w:t xml:space="preserve"> </w:t>
      </w:r>
      <w:r>
        <w:t>региона.</w:t>
      </w:r>
      <w:r>
        <w:rPr>
          <w:spacing w:val="1"/>
        </w:rPr>
        <w:t xml:space="preserve"> </w:t>
      </w:r>
      <w:r>
        <w:t>Уважение</w:t>
      </w:r>
      <w:r>
        <w:rPr>
          <w:spacing w:val="1"/>
        </w:rPr>
        <w:t xml:space="preserve"> </w:t>
      </w:r>
      <w:r>
        <w:t>к</w:t>
      </w:r>
      <w:r>
        <w:rPr>
          <w:spacing w:val="1"/>
        </w:rPr>
        <w:t xml:space="preserve"> </w:t>
      </w:r>
      <w:r>
        <w:t>культуре,</w:t>
      </w:r>
      <w:r>
        <w:rPr>
          <w:spacing w:val="1"/>
        </w:rPr>
        <w:t xml:space="preserve"> </w:t>
      </w:r>
      <w:r>
        <w:t>истории,</w:t>
      </w:r>
      <w:r>
        <w:rPr>
          <w:spacing w:val="1"/>
        </w:rPr>
        <w:t xml:space="preserve"> </w:t>
      </w:r>
      <w:r>
        <w:t>традициям</w:t>
      </w:r>
      <w:r>
        <w:rPr>
          <w:spacing w:val="1"/>
        </w:rPr>
        <w:t xml:space="preserve"> </w:t>
      </w:r>
      <w:r>
        <w:t>своего</w:t>
      </w:r>
      <w:r>
        <w:rPr>
          <w:spacing w:val="1"/>
        </w:rPr>
        <w:t xml:space="preserve"> </w:t>
      </w:r>
      <w:r>
        <w:t>народа и</w:t>
      </w:r>
      <w:r>
        <w:rPr>
          <w:spacing w:val="-1"/>
        </w:rPr>
        <w:t xml:space="preserve"> </w:t>
      </w:r>
      <w:r>
        <w:t>других</w:t>
      </w:r>
      <w:r>
        <w:rPr>
          <w:spacing w:val="-5"/>
        </w:rPr>
        <w:t xml:space="preserve"> </w:t>
      </w:r>
      <w:r>
        <w:t>народов,</w:t>
      </w:r>
      <w:r>
        <w:rPr>
          <w:spacing w:val="2"/>
        </w:rPr>
        <w:t xml:space="preserve"> </w:t>
      </w:r>
      <w:r>
        <w:t>государственным символам</w:t>
      </w:r>
      <w:r>
        <w:rPr>
          <w:spacing w:val="1"/>
        </w:rPr>
        <w:t xml:space="preserve"> </w:t>
      </w:r>
      <w:r>
        <w:t>России.</w:t>
      </w:r>
    </w:p>
    <w:p w:rsidR="00E767C0" w:rsidRDefault="00A56CA5">
      <w:pPr>
        <w:pStyle w:val="a4"/>
        <w:ind w:left="1273" w:firstLine="0"/>
      </w:pPr>
      <w:r>
        <w:t>История</w:t>
      </w:r>
      <w:r>
        <w:rPr>
          <w:spacing w:val="-7"/>
        </w:rPr>
        <w:t xml:space="preserve"> </w:t>
      </w:r>
      <w:r>
        <w:t>Отечества.</w:t>
      </w:r>
      <w:r>
        <w:rPr>
          <w:spacing w:val="-2"/>
        </w:rPr>
        <w:t xml:space="preserve"> </w:t>
      </w:r>
      <w:r>
        <w:t>«Лента</w:t>
      </w:r>
      <w:r>
        <w:rPr>
          <w:spacing w:val="-6"/>
        </w:rPr>
        <w:t xml:space="preserve"> </w:t>
      </w:r>
      <w:r>
        <w:t>времени»</w:t>
      </w:r>
      <w:r>
        <w:rPr>
          <w:spacing w:val="-11"/>
        </w:rPr>
        <w:t xml:space="preserve"> </w:t>
      </w:r>
      <w:r>
        <w:t>и</w:t>
      </w:r>
      <w:r>
        <w:rPr>
          <w:spacing w:val="-2"/>
        </w:rPr>
        <w:t xml:space="preserve"> </w:t>
      </w:r>
      <w:r>
        <w:t>историческая</w:t>
      </w:r>
      <w:r>
        <w:rPr>
          <w:spacing w:val="-6"/>
        </w:rPr>
        <w:t xml:space="preserve"> </w:t>
      </w:r>
      <w:r>
        <w:t>карта.</w:t>
      </w:r>
    </w:p>
    <w:p w:rsidR="00E767C0" w:rsidRDefault="00A56CA5">
      <w:pPr>
        <w:pStyle w:val="a4"/>
        <w:spacing w:before="31" w:line="276" w:lineRule="auto"/>
        <w:ind w:right="152"/>
      </w:pPr>
      <w:r>
        <w:t>Наиболее важные и яркие события общественной и культурной жизни страны в</w:t>
      </w:r>
      <w:r>
        <w:rPr>
          <w:spacing w:val="1"/>
        </w:rPr>
        <w:t xml:space="preserve"> </w:t>
      </w:r>
      <w:r>
        <w:t>разные исторические периоды: государство Русь, Московское государство, Российская</w:t>
      </w:r>
      <w:r>
        <w:rPr>
          <w:spacing w:val="-67"/>
        </w:rPr>
        <w:t xml:space="preserve"> </w:t>
      </w:r>
      <w:r>
        <w:t>империя,</w:t>
      </w:r>
      <w:r>
        <w:rPr>
          <w:spacing w:val="-9"/>
        </w:rPr>
        <w:t xml:space="preserve"> </w:t>
      </w:r>
      <w:r>
        <w:t>СССР,</w:t>
      </w:r>
      <w:r>
        <w:rPr>
          <w:spacing w:val="-11"/>
        </w:rPr>
        <w:t xml:space="preserve"> </w:t>
      </w:r>
      <w:r>
        <w:t>Российская</w:t>
      </w:r>
      <w:r>
        <w:rPr>
          <w:spacing w:val="-9"/>
        </w:rPr>
        <w:t xml:space="preserve"> </w:t>
      </w:r>
      <w:r>
        <w:t>Федерация.</w:t>
      </w:r>
      <w:r>
        <w:rPr>
          <w:spacing w:val="-15"/>
        </w:rPr>
        <w:t xml:space="preserve"> </w:t>
      </w:r>
      <w:r>
        <w:t>Картины</w:t>
      </w:r>
      <w:r>
        <w:rPr>
          <w:spacing w:val="-10"/>
        </w:rPr>
        <w:t xml:space="preserve"> </w:t>
      </w:r>
      <w:r>
        <w:t>быта,</w:t>
      </w:r>
      <w:r>
        <w:rPr>
          <w:spacing w:val="-11"/>
        </w:rPr>
        <w:t xml:space="preserve"> </w:t>
      </w:r>
      <w:r>
        <w:t>труда,</w:t>
      </w:r>
      <w:r>
        <w:rPr>
          <w:spacing w:val="-9"/>
        </w:rPr>
        <w:t xml:space="preserve"> </w:t>
      </w:r>
      <w:r>
        <w:t>духовно-нравственные</w:t>
      </w:r>
      <w:r>
        <w:rPr>
          <w:spacing w:val="-9"/>
        </w:rPr>
        <w:t xml:space="preserve"> </w:t>
      </w:r>
      <w:r>
        <w:t>и</w:t>
      </w:r>
      <w:r>
        <w:rPr>
          <w:spacing w:val="-67"/>
        </w:rPr>
        <w:t xml:space="preserve"> </w:t>
      </w:r>
      <w:r>
        <w:t>культурные</w:t>
      </w:r>
      <w:r>
        <w:rPr>
          <w:spacing w:val="1"/>
        </w:rPr>
        <w:t xml:space="preserve"> </w:t>
      </w:r>
      <w:r>
        <w:t>традиции</w:t>
      </w:r>
      <w:r>
        <w:rPr>
          <w:spacing w:val="1"/>
        </w:rPr>
        <w:t xml:space="preserve"> </w:t>
      </w:r>
      <w:r>
        <w:t>людей</w:t>
      </w:r>
      <w:r>
        <w:rPr>
          <w:spacing w:val="1"/>
        </w:rPr>
        <w:t xml:space="preserve"> </w:t>
      </w:r>
      <w:r>
        <w:t>в</w:t>
      </w:r>
      <w:r>
        <w:rPr>
          <w:spacing w:val="1"/>
        </w:rPr>
        <w:t xml:space="preserve"> </w:t>
      </w:r>
      <w:r>
        <w:t>разные</w:t>
      </w:r>
      <w:r>
        <w:rPr>
          <w:spacing w:val="1"/>
        </w:rPr>
        <w:t xml:space="preserve"> </w:t>
      </w:r>
      <w:r>
        <w:t>исторические</w:t>
      </w:r>
      <w:r>
        <w:rPr>
          <w:spacing w:val="1"/>
        </w:rPr>
        <w:t xml:space="preserve"> </w:t>
      </w:r>
      <w:r>
        <w:t>времена.</w:t>
      </w:r>
      <w:r>
        <w:rPr>
          <w:spacing w:val="1"/>
        </w:rPr>
        <w:t xml:space="preserve"> </w:t>
      </w:r>
      <w:r>
        <w:t>Выдающиеся</w:t>
      </w:r>
      <w:r>
        <w:rPr>
          <w:spacing w:val="1"/>
        </w:rPr>
        <w:t xml:space="preserve"> </w:t>
      </w:r>
      <w:r>
        <w:t>люди</w:t>
      </w:r>
      <w:r>
        <w:rPr>
          <w:spacing w:val="1"/>
        </w:rPr>
        <w:t xml:space="preserve"> </w:t>
      </w:r>
      <w:r>
        <w:t>разных</w:t>
      </w:r>
      <w:r>
        <w:rPr>
          <w:spacing w:val="-4"/>
        </w:rPr>
        <w:t xml:space="preserve"> </w:t>
      </w:r>
      <w:r>
        <w:t>эпох</w:t>
      </w:r>
      <w:r>
        <w:rPr>
          <w:spacing w:val="-3"/>
        </w:rPr>
        <w:t xml:space="preserve"> </w:t>
      </w:r>
      <w:r>
        <w:t>как носители</w:t>
      </w:r>
      <w:r>
        <w:rPr>
          <w:spacing w:val="5"/>
        </w:rPr>
        <w:t xml:space="preserve"> </w:t>
      </w:r>
      <w:r>
        <w:t>базовых</w:t>
      </w:r>
      <w:r>
        <w:rPr>
          <w:spacing w:val="-4"/>
        </w:rPr>
        <w:t xml:space="preserve"> </w:t>
      </w:r>
      <w:r>
        <w:t>национальных</w:t>
      </w:r>
      <w:r>
        <w:rPr>
          <w:spacing w:val="-3"/>
        </w:rPr>
        <w:t xml:space="preserve"> </w:t>
      </w:r>
      <w:r>
        <w:t>ценностей.</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1"/>
      </w:pPr>
      <w:r>
        <w:lastRenderedPageBreak/>
        <w:t>Наиболее значимые объекты списка Всемирного культурного наследия в России</w:t>
      </w:r>
      <w:r>
        <w:rPr>
          <w:spacing w:val="-67"/>
        </w:rPr>
        <w:t xml:space="preserve"> </w:t>
      </w:r>
      <w:r>
        <w:t>и за рубежом. Охрана памятников истории и культуры. Посильное участие в охране</w:t>
      </w:r>
      <w:r>
        <w:rPr>
          <w:spacing w:val="1"/>
        </w:rPr>
        <w:t xml:space="preserve"> </w:t>
      </w:r>
      <w:r>
        <w:t>памятников</w:t>
      </w:r>
      <w:r>
        <w:rPr>
          <w:spacing w:val="-2"/>
        </w:rPr>
        <w:t xml:space="preserve"> </w:t>
      </w:r>
      <w:r>
        <w:t>истории и культуры своего края.</w:t>
      </w:r>
    </w:p>
    <w:p w:rsidR="00E767C0" w:rsidRDefault="00A56CA5">
      <w:pPr>
        <w:pStyle w:val="a4"/>
        <w:spacing w:line="276" w:lineRule="auto"/>
        <w:ind w:right="151"/>
      </w:pPr>
      <w:r>
        <w:t>Личная ответственность каждого человека за сохранность историко-культурного</w:t>
      </w:r>
      <w:r>
        <w:rPr>
          <w:spacing w:val="-67"/>
        </w:rPr>
        <w:t xml:space="preserve"> </w:t>
      </w:r>
      <w:r>
        <w:t>наследия</w:t>
      </w:r>
      <w:r>
        <w:rPr>
          <w:spacing w:val="1"/>
        </w:rPr>
        <w:t xml:space="preserve"> </w:t>
      </w:r>
      <w:r>
        <w:t>своего</w:t>
      </w:r>
      <w:r>
        <w:rPr>
          <w:spacing w:val="1"/>
        </w:rPr>
        <w:t xml:space="preserve"> </w:t>
      </w:r>
      <w:r>
        <w:t>края.</w:t>
      </w:r>
    </w:p>
    <w:p w:rsidR="00E767C0" w:rsidRDefault="00A56CA5">
      <w:pPr>
        <w:pStyle w:val="a4"/>
        <w:spacing w:line="278" w:lineRule="auto"/>
        <w:ind w:right="166"/>
      </w:pPr>
      <w:r>
        <w:t>Правила нравственного поведения в социуме, отношение к людям независимо от</w:t>
      </w:r>
      <w:r>
        <w:rPr>
          <w:spacing w:val="-68"/>
        </w:rPr>
        <w:t xml:space="preserve"> </w:t>
      </w:r>
      <w:r>
        <w:t>их</w:t>
      </w:r>
      <w:r>
        <w:rPr>
          <w:spacing w:val="-6"/>
        </w:rPr>
        <w:t xml:space="preserve"> </w:t>
      </w:r>
      <w:r>
        <w:t>национальности,</w:t>
      </w:r>
      <w:r>
        <w:rPr>
          <w:spacing w:val="2"/>
        </w:rPr>
        <w:t xml:space="preserve"> </w:t>
      </w:r>
      <w:r>
        <w:t>социального</w:t>
      </w:r>
      <w:r>
        <w:rPr>
          <w:spacing w:val="-1"/>
        </w:rPr>
        <w:t xml:space="preserve"> </w:t>
      </w:r>
      <w:r>
        <w:t>статуса,</w:t>
      </w:r>
      <w:r>
        <w:rPr>
          <w:spacing w:val="3"/>
        </w:rPr>
        <w:t xml:space="preserve"> </w:t>
      </w:r>
      <w:r>
        <w:t>религиозной</w:t>
      </w:r>
      <w:r>
        <w:rPr>
          <w:spacing w:val="-1"/>
        </w:rPr>
        <w:t xml:space="preserve"> </w:t>
      </w:r>
      <w:r>
        <w:t>принадлежности.</w:t>
      </w:r>
    </w:p>
    <w:p w:rsidR="00E767C0" w:rsidRDefault="00A56CA5">
      <w:pPr>
        <w:pStyle w:val="a4"/>
        <w:spacing w:line="319" w:lineRule="exact"/>
        <w:ind w:left="1268" w:firstLine="0"/>
      </w:pPr>
      <w:r>
        <w:t>Человек</w:t>
      </w:r>
      <w:r>
        <w:rPr>
          <w:spacing w:val="-7"/>
        </w:rPr>
        <w:t xml:space="preserve"> </w:t>
      </w:r>
      <w:r>
        <w:t>и</w:t>
      </w:r>
      <w:r>
        <w:rPr>
          <w:spacing w:val="-7"/>
        </w:rPr>
        <w:t xml:space="preserve"> </w:t>
      </w:r>
      <w:r>
        <w:t>природа.</w:t>
      </w:r>
    </w:p>
    <w:p w:rsidR="00E767C0" w:rsidRDefault="00A56CA5">
      <w:pPr>
        <w:pStyle w:val="a4"/>
        <w:spacing w:before="46" w:line="276" w:lineRule="auto"/>
        <w:ind w:right="162"/>
      </w:pPr>
      <w:r>
        <w:t>Методы познания окружающей природы: наблюдения, сравнения, измерения,</w:t>
      </w:r>
      <w:r>
        <w:rPr>
          <w:spacing w:val="1"/>
        </w:rPr>
        <w:t xml:space="preserve"> </w:t>
      </w:r>
      <w:r>
        <w:t>опыты</w:t>
      </w:r>
      <w:r>
        <w:rPr>
          <w:spacing w:val="-1"/>
        </w:rPr>
        <w:t xml:space="preserve"> </w:t>
      </w:r>
      <w:r>
        <w:t>по исследованию</w:t>
      </w:r>
      <w:r>
        <w:rPr>
          <w:spacing w:val="-2"/>
        </w:rPr>
        <w:t xml:space="preserve"> </w:t>
      </w:r>
      <w:r>
        <w:t>природных</w:t>
      </w:r>
      <w:r>
        <w:rPr>
          <w:spacing w:val="-4"/>
        </w:rPr>
        <w:t xml:space="preserve"> </w:t>
      </w:r>
      <w:r>
        <w:t>объектов</w:t>
      </w:r>
      <w:r>
        <w:rPr>
          <w:spacing w:val="-1"/>
        </w:rPr>
        <w:t xml:space="preserve"> </w:t>
      </w:r>
      <w:r>
        <w:t>и явлений.</w:t>
      </w:r>
    </w:p>
    <w:p w:rsidR="00E767C0" w:rsidRDefault="00A56CA5">
      <w:pPr>
        <w:pStyle w:val="a4"/>
        <w:spacing w:line="276" w:lineRule="auto"/>
        <w:ind w:right="162"/>
      </w:pPr>
      <w:r>
        <w:t>Солнце – ближайшая к нам звезда, источник света и тепла для всего живого на</w:t>
      </w:r>
      <w:r>
        <w:rPr>
          <w:spacing w:val="1"/>
        </w:rPr>
        <w:t xml:space="preserve"> </w:t>
      </w:r>
      <w:r>
        <w:t>Земле. Характеристика планет Солнечной системы. Естественные спутники планет.</w:t>
      </w:r>
      <w:r>
        <w:rPr>
          <w:spacing w:val="1"/>
        </w:rPr>
        <w:t xml:space="preserve"> </w:t>
      </w:r>
      <w:r>
        <w:t>Смена</w:t>
      </w:r>
      <w:r>
        <w:rPr>
          <w:spacing w:val="1"/>
        </w:rPr>
        <w:t xml:space="preserve"> </w:t>
      </w:r>
      <w:r>
        <w:t>дня</w:t>
      </w:r>
      <w:r>
        <w:rPr>
          <w:spacing w:val="1"/>
        </w:rPr>
        <w:t xml:space="preserve"> </w:t>
      </w:r>
      <w:r>
        <w:t>и</w:t>
      </w:r>
      <w:r>
        <w:rPr>
          <w:spacing w:val="1"/>
        </w:rPr>
        <w:t xml:space="preserve"> </w:t>
      </w:r>
      <w:r>
        <w:t>ночи</w:t>
      </w:r>
      <w:r>
        <w:rPr>
          <w:spacing w:val="1"/>
        </w:rPr>
        <w:t xml:space="preserve"> </w:t>
      </w:r>
      <w:r>
        <w:t>на</w:t>
      </w:r>
      <w:r>
        <w:rPr>
          <w:spacing w:val="1"/>
        </w:rPr>
        <w:t xml:space="preserve"> </w:t>
      </w:r>
      <w:r>
        <w:t>Земле.</w:t>
      </w:r>
      <w:r>
        <w:rPr>
          <w:spacing w:val="1"/>
        </w:rPr>
        <w:t xml:space="preserve"> </w:t>
      </w:r>
      <w:r>
        <w:t>Вращение</w:t>
      </w:r>
      <w:r>
        <w:rPr>
          <w:spacing w:val="1"/>
        </w:rPr>
        <w:t xml:space="preserve"> </w:t>
      </w:r>
      <w:r>
        <w:t>Земли</w:t>
      </w:r>
      <w:r>
        <w:rPr>
          <w:spacing w:val="1"/>
        </w:rPr>
        <w:t xml:space="preserve"> </w:t>
      </w:r>
      <w:r>
        <w:t>как</w:t>
      </w:r>
      <w:r>
        <w:rPr>
          <w:spacing w:val="1"/>
        </w:rPr>
        <w:t xml:space="preserve"> </w:t>
      </w:r>
      <w:r>
        <w:t>причина</w:t>
      </w:r>
      <w:r>
        <w:rPr>
          <w:spacing w:val="1"/>
        </w:rPr>
        <w:t xml:space="preserve"> </w:t>
      </w:r>
      <w:r>
        <w:t>смены</w:t>
      </w:r>
      <w:r>
        <w:rPr>
          <w:spacing w:val="1"/>
        </w:rPr>
        <w:t xml:space="preserve"> </w:t>
      </w:r>
      <w:r>
        <w:t>дня</w:t>
      </w:r>
      <w:r>
        <w:rPr>
          <w:spacing w:val="1"/>
        </w:rPr>
        <w:t xml:space="preserve"> </w:t>
      </w:r>
      <w:r>
        <w:t>и</w:t>
      </w:r>
      <w:r>
        <w:rPr>
          <w:spacing w:val="1"/>
        </w:rPr>
        <w:t xml:space="preserve"> </w:t>
      </w:r>
      <w:r>
        <w:t>ночи.</w:t>
      </w:r>
      <w:r>
        <w:rPr>
          <w:spacing w:val="1"/>
        </w:rPr>
        <w:t xml:space="preserve"> </w:t>
      </w:r>
      <w:r>
        <w:t>Обращение</w:t>
      </w:r>
      <w:r>
        <w:rPr>
          <w:spacing w:val="1"/>
        </w:rPr>
        <w:t xml:space="preserve"> </w:t>
      </w:r>
      <w:r>
        <w:t>Земли вокруг</w:t>
      </w:r>
      <w:r>
        <w:rPr>
          <w:spacing w:val="1"/>
        </w:rPr>
        <w:t xml:space="preserve"> </w:t>
      </w:r>
      <w:r>
        <w:t>Солнца</w:t>
      </w:r>
      <w:r>
        <w:rPr>
          <w:spacing w:val="1"/>
        </w:rPr>
        <w:t xml:space="preserve"> </w:t>
      </w:r>
      <w:r>
        <w:t>и смена</w:t>
      </w:r>
      <w:r>
        <w:rPr>
          <w:spacing w:val="1"/>
        </w:rPr>
        <w:t xml:space="preserve"> </w:t>
      </w:r>
      <w:r>
        <w:t>времён года.</w:t>
      </w:r>
    </w:p>
    <w:p w:rsidR="00E767C0" w:rsidRDefault="00A56CA5">
      <w:pPr>
        <w:pStyle w:val="a4"/>
        <w:spacing w:before="1" w:line="276" w:lineRule="auto"/>
        <w:ind w:right="154"/>
      </w:pPr>
      <w:r>
        <w:t>Формы</w:t>
      </w:r>
      <w:r>
        <w:rPr>
          <w:spacing w:val="1"/>
        </w:rPr>
        <w:t xml:space="preserve"> </w:t>
      </w:r>
      <w:r>
        <w:t>земной</w:t>
      </w:r>
      <w:r>
        <w:rPr>
          <w:spacing w:val="1"/>
        </w:rPr>
        <w:t xml:space="preserve"> </w:t>
      </w:r>
      <w:r>
        <w:t>поверхности:</w:t>
      </w:r>
      <w:r>
        <w:rPr>
          <w:spacing w:val="1"/>
        </w:rPr>
        <w:t xml:space="preserve"> </w:t>
      </w:r>
      <w:r>
        <w:t>равнины,</w:t>
      </w:r>
      <w:r>
        <w:rPr>
          <w:spacing w:val="1"/>
        </w:rPr>
        <w:t xml:space="preserve"> </w:t>
      </w:r>
      <w:r>
        <w:t>горы,</w:t>
      </w:r>
      <w:r>
        <w:rPr>
          <w:spacing w:val="1"/>
        </w:rPr>
        <w:t xml:space="preserve"> </w:t>
      </w:r>
      <w:r>
        <w:t>холмы,</w:t>
      </w:r>
      <w:r>
        <w:rPr>
          <w:spacing w:val="1"/>
        </w:rPr>
        <w:t xml:space="preserve"> </w:t>
      </w:r>
      <w:r>
        <w:t>овраги</w:t>
      </w:r>
      <w:r>
        <w:rPr>
          <w:spacing w:val="1"/>
        </w:rPr>
        <w:t xml:space="preserve"> </w:t>
      </w:r>
      <w:r>
        <w:t>(общее</w:t>
      </w:r>
      <w:r>
        <w:rPr>
          <w:spacing w:val="1"/>
        </w:rPr>
        <w:t xml:space="preserve"> </w:t>
      </w:r>
      <w:r>
        <w:t>представление, условное обозначение равнин и гор на карте). Равнины и горы России.</w:t>
      </w:r>
      <w:r>
        <w:rPr>
          <w:spacing w:val="1"/>
        </w:rPr>
        <w:t xml:space="preserve"> </w:t>
      </w:r>
      <w:r>
        <w:t>Особенности</w:t>
      </w:r>
      <w:r>
        <w:rPr>
          <w:spacing w:val="1"/>
        </w:rPr>
        <w:t xml:space="preserve"> </w:t>
      </w:r>
      <w:r>
        <w:t>поверхности</w:t>
      </w:r>
      <w:r>
        <w:rPr>
          <w:spacing w:val="1"/>
        </w:rPr>
        <w:t xml:space="preserve"> </w:t>
      </w:r>
      <w:r>
        <w:t>родного</w:t>
      </w:r>
      <w:r>
        <w:rPr>
          <w:spacing w:val="1"/>
        </w:rPr>
        <w:t xml:space="preserve"> </w:t>
      </w:r>
      <w:r>
        <w:t>края</w:t>
      </w:r>
      <w:r>
        <w:rPr>
          <w:spacing w:val="1"/>
        </w:rPr>
        <w:t xml:space="preserve"> </w:t>
      </w:r>
      <w:r>
        <w:t>(краткая</w:t>
      </w:r>
      <w:r>
        <w:rPr>
          <w:spacing w:val="1"/>
        </w:rPr>
        <w:t xml:space="preserve"> </w:t>
      </w:r>
      <w:r>
        <w:t>характеристика</w:t>
      </w:r>
      <w:r>
        <w:rPr>
          <w:spacing w:val="1"/>
        </w:rPr>
        <w:t xml:space="preserve"> </w:t>
      </w:r>
      <w:r>
        <w:t>на</w:t>
      </w:r>
      <w:r>
        <w:rPr>
          <w:spacing w:val="1"/>
        </w:rPr>
        <w:t xml:space="preserve"> </w:t>
      </w:r>
      <w:r>
        <w:t>основе</w:t>
      </w:r>
      <w:r>
        <w:rPr>
          <w:spacing w:val="1"/>
        </w:rPr>
        <w:t xml:space="preserve"> </w:t>
      </w:r>
      <w:r>
        <w:t>наблюдений).</w:t>
      </w:r>
    </w:p>
    <w:p w:rsidR="00E767C0" w:rsidRDefault="00A56CA5">
      <w:pPr>
        <w:pStyle w:val="a4"/>
        <w:spacing w:line="276" w:lineRule="auto"/>
        <w:ind w:right="166"/>
      </w:pPr>
      <w:r>
        <w:t>Водоёмы, их разнообразие (океан, море, озеро, пруд, болото); река как водный</w:t>
      </w:r>
      <w:r>
        <w:rPr>
          <w:spacing w:val="1"/>
        </w:rPr>
        <w:t xml:space="preserve"> </w:t>
      </w:r>
      <w:r>
        <w:t>поток; использование рек и водоёмов человеком. Крупнейшие реки и озёра России,</w:t>
      </w:r>
      <w:r>
        <w:rPr>
          <w:spacing w:val="1"/>
        </w:rPr>
        <w:t xml:space="preserve"> </w:t>
      </w:r>
      <w:r>
        <w:t>моря, омывающие её берега, океаны. Водоёмы и реки родного края (названия, краткая</w:t>
      </w:r>
      <w:r>
        <w:rPr>
          <w:spacing w:val="1"/>
        </w:rPr>
        <w:t xml:space="preserve"> </w:t>
      </w:r>
      <w:r>
        <w:t>характеристика</w:t>
      </w:r>
      <w:r>
        <w:rPr>
          <w:spacing w:val="1"/>
        </w:rPr>
        <w:t xml:space="preserve"> </w:t>
      </w:r>
      <w:r>
        <w:t>на</w:t>
      </w:r>
      <w:r>
        <w:rPr>
          <w:spacing w:val="1"/>
        </w:rPr>
        <w:t xml:space="preserve"> </w:t>
      </w:r>
      <w:r>
        <w:t>основе</w:t>
      </w:r>
      <w:r>
        <w:rPr>
          <w:spacing w:val="1"/>
        </w:rPr>
        <w:t xml:space="preserve"> </w:t>
      </w:r>
      <w:r>
        <w:t>наблюдений).</w:t>
      </w:r>
    </w:p>
    <w:p w:rsidR="00E767C0" w:rsidRDefault="00A56CA5">
      <w:pPr>
        <w:pStyle w:val="a4"/>
        <w:spacing w:line="276" w:lineRule="auto"/>
        <w:ind w:right="168"/>
      </w:pPr>
      <w:r>
        <w:t>Наиболее значимые природные объекты списка Всемирного наследия в России и</w:t>
      </w:r>
      <w:r>
        <w:rPr>
          <w:spacing w:val="-68"/>
        </w:rPr>
        <w:t xml:space="preserve"> </w:t>
      </w:r>
      <w:r>
        <w:t>за</w:t>
      </w:r>
      <w:r>
        <w:rPr>
          <w:spacing w:val="2"/>
        </w:rPr>
        <w:t xml:space="preserve"> </w:t>
      </w:r>
      <w:r>
        <w:t>рубежом</w:t>
      </w:r>
      <w:r>
        <w:rPr>
          <w:spacing w:val="3"/>
        </w:rPr>
        <w:t xml:space="preserve"> </w:t>
      </w:r>
      <w:r>
        <w:t>(2–3</w:t>
      </w:r>
      <w:r>
        <w:rPr>
          <w:spacing w:val="1"/>
        </w:rPr>
        <w:t xml:space="preserve"> </w:t>
      </w:r>
      <w:r>
        <w:t>объекта).</w:t>
      </w:r>
    </w:p>
    <w:p w:rsidR="00E767C0" w:rsidRDefault="00A56CA5">
      <w:pPr>
        <w:pStyle w:val="a4"/>
        <w:spacing w:line="276" w:lineRule="auto"/>
        <w:ind w:right="160"/>
      </w:pPr>
      <w:r>
        <w:t>Природные</w:t>
      </w:r>
      <w:r>
        <w:rPr>
          <w:spacing w:val="1"/>
        </w:rPr>
        <w:t xml:space="preserve"> </w:t>
      </w:r>
      <w:r>
        <w:t>зоны</w:t>
      </w:r>
      <w:r>
        <w:rPr>
          <w:spacing w:val="1"/>
        </w:rPr>
        <w:t xml:space="preserve"> </w:t>
      </w:r>
      <w:r>
        <w:t>России:</w:t>
      </w:r>
      <w:r>
        <w:rPr>
          <w:spacing w:val="1"/>
        </w:rPr>
        <w:t xml:space="preserve"> </w:t>
      </w:r>
      <w:r>
        <w:t>общее</w:t>
      </w:r>
      <w:r>
        <w:rPr>
          <w:spacing w:val="1"/>
        </w:rPr>
        <w:t xml:space="preserve"> </w:t>
      </w:r>
      <w:r>
        <w:t>представление,</w:t>
      </w:r>
      <w:r>
        <w:rPr>
          <w:spacing w:val="1"/>
        </w:rPr>
        <w:t xml:space="preserve"> </w:t>
      </w:r>
      <w:r>
        <w:t>основные</w:t>
      </w:r>
      <w:r>
        <w:rPr>
          <w:spacing w:val="1"/>
        </w:rPr>
        <w:t xml:space="preserve"> </w:t>
      </w:r>
      <w:r>
        <w:t>природные</w:t>
      </w:r>
      <w:r>
        <w:rPr>
          <w:spacing w:val="1"/>
        </w:rPr>
        <w:t xml:space="preserve"> </w:t>
      </w:r>
      <w:r>
        <w:t>зоны</w:t>
      </w:r>
      <w:r>
        <w:rPr>
          <w:spacing w:val="1"/>
        </w:rPr>
        <w:t xml:space="preserve"> </w:t>
      </w:r>
      <w:r>
        <w:t>(климат, растительный и животный мир, особенности труда и быта людей, влияние</w:t>
      </w:r>
      <w:r>
        <w:rPr>
          <w:spacing w:val="1"/>
        </w:rPr>
        <w:t xml:space="preserve"> </w:t>
      </w:r>
      <w:r>
        <w:t>человека</w:t>
      </w:r>
      <w:r>
        <w:rPr>
          <w:spacing w:val="-4"/>
        </w:rPr>
        <w:t xml:space="preserve"> </w:t>
      </w:r>
      <w:r>
        <w:t>на</w:t>
      </w:r>
      <w:r>
        <w:rPr>
          <w:spacing w:val="-3"/>
        </w:rPr>
        <w:t xml:space="preserve"> </w:t>
      </w:r>
      <w:r>
        <w:t>природу</w:t>
      </w:r>
      <w:r>
        <w:rPr>
          <w:spacing w:val="-7"/>
        </w:rPr>
        <w:t xml:space="preserve"> </w:t>
      </w:r>
      <w:r>
        <w:t>изучаемых</w:t>
      </w:r>
      <w:r>
        <w:rPr>
          <w:spacing w:val="-8"/>
        </w:rPr>
        <w:t xml:space="preserve"> </w:t>
      </w:r>
      <w:r>
        <w:t>зон,</w:t>
      </w:r>
      <w:r>
        <w:rPr>
          <w:spacing w:val="-1"/>
        </w:rPr>
        <w:t xml:space="preserve"> </w:t>
      </w:r>
      <w:r>
        <w:t>охрана</w:t>
      </w:r>
      <w:r>
        <w:rPr>
          <w:spacing w:val="-3"/>
        </w:rPr>
        <w:t xml:space="preserve"> </w:t>
      </w:r>
      <w:r>
        <w:t>природы).</w:t>
      </w:r>
      <w:r>
        <w:rPr>
          <w:spacing w:val="-1"/>
        </w:rPr>
        <w:t xml:space="preserve"> </w:t>
      </w:r>
      <w:r>
        <w:t>Связи</w:t>
      </w:r>
      <w:r>
        <w:rPr>
          <w:spacing w:val="-3"/>
        </w:rPr>
        <w:t xml:space="preserve"> </w:t>
      </w:r>
      <w:r>
        <w:t>в</w:t>
      </w:r>
      <w:r>
        <w:rPr>
          <w:spacing w:val="-5"/>
        </w:rPr>
        <w:t xml:space="preserve"> </w:t>
      </w:r>
      <w:r>
        <w:t>природных</w:t>
      </w:r>
      <w:r>
        <w:rPr>
          <w:spacing w:val="-8"/>
        </w:rPr>
        <w:t xml:space="preserve"> </w:t>
      </w:r>
      <w:r>
        <w:t>зонах.</w:t>
      </w:r>
    </w:p>
    <w:p w:rsidR="00E767C0" w:rsidRDefault="00A56CA5">
      <w:pPr>
        <w:pStyle w:val="a4"/>
        <w:spacing w:line="276" w:lineRule="auto"/>
        <w:ind w:right="163"/>
      </w:pPr>
      <w:r>
        <w:t>Некоторые доступные для понимания экологические проблемы взаимодействия</w:t>
      </w:r>
      <w:r>
        <w:rPr>
          <w:spacing w:val="1"/>
        </w:rPr>
        <w:t xml:space="preserve"> </w:t>
      </w:r>
      <w:r>
        <w:t>человека</w:t>
      </w:r>
      <w:r>
        <w:rPr>
          <w:spacing w:val="1"/>
        </w:rPr>
        <w:t xml:space="preserve"> </w:t>
      </w:r>
      <w:r>
        <w:t>и</w:t>
      </w:r>
      <w:r>
        <w:rPr>
          <w:spacing w:val="1"/>
        </w:rPr>
        <w:t xml:space="preserve"> </w:t>
      </w:r>
      <w:r>
        <w:t>природы.</w:t>
      </w:r>
      <w:r>
        <w:rPr>
          <w:spacing w:val="1"/>
        </w:rPr>
        <w:t xml:space="preserve"> </w:t>
      </w:r>
      <w:r>
        <w:t>Охрана</w:t>
      </w:r>
      <w:r>
        <w:rPr>
          <w:spacing w:val="1"/>
        </w:rPr>
        <w:t xml:space="preserve"> </w:t>
      </w:r>
      <w:r>
        <w:t>природных</w:t>
      </w:r>
      <w:r>
        <w:rPr>
          <w:spacing w:val="1"/>
        </w:rPr>
        <w:t xml:space="preserve"> </w:t>
      </w:r>
      <w:r>
        <w:t>богатств:</w:t>
      </w:r>
      <w:r>
        <w:rPr>
          <w:spacing w:val="1"/>
        </w:rPr>
        <w:t xml:space="preserve"> </w:t>
      </w:r>
      <w:r>
        <w:t>воды,</w:t>
      </w:r>
      <w:r>
        <w:rPr>
          <w:spacing w:val="1"/>
        </w:rPr>
        <w:t xml:space="preserve"> </w:t>
      </w:r>
      <w:r>
        <w:t>воздуха,</w:t>
      </w:r>
      <w:r>
        <w:rPr>
          <w:spacing w:val="1"/>
        </w:rPr>
        <w:t xml:space="preserve"> </w:t>
      </w:r>
      <w:r>
        <w:t>полезных</w:t>
      </w:r>
      <w:r>
        <w:rPr>
          <w:spacing w:val="1"/>
        </w:rPr>
        <w:t xml:space="preserve"> </w:t>
      </w:r>
      <w:r>
        <w:t>ископаемых, растительного и животного мира. Правила нравственного поведения в</w:t>
      </w:r>
      <w:r>
        <w:rPr>
          <w:spacing w:val="1"/>
        </w:rPr>
        <w:t xml:space="preserve"> </w:t>
      </w:r>
      <w:r>
        <w:t>природе.</w:t>
      </w:r>
      <w:r>
        <w:rPr>
          <w:spacing w:val="2"/>
        </w:rPr>
        <w:t xml:space="preserve"> </w:t>
      </w:r>
      <w:r>
        <w:t>Международная</w:t>
      </w:r>
      <w:r>
        <w:rPr>
          <w:spacing w:val="1"/>
        </w:rPr>
        <w:t xml:space="preserve"> </w:t>
      </w:r>
      <w:r>
        <w:t>Красная</w:t>
      </w:r>
      <w:r>
        <w:rPr>
          <w:spacing w:val="1"/>
        </w:rPr>
        <w:t xml:space="preserve"> </w:t>
      </w:r>
      <w:r>
        <w:t>книга</w:t>
      </w:r>
      <w:r>
        <w:rPr>
          <w:spacing w:val="1"/>
        </w:rPr>
        <w:t xml:space="preserve"> </w:t>
      </w:r>
      <w:r>
        <w:t>(отдельные примеры).</w:t>
      </w:r>
    </w:p>
    <w:p w:rsidR="00E767C0" w:rsidRDefault="00A56CA5">
      <w:pPr>
        <w:pStyle w:val="a4"/>
        <w:ind w:left="1268" w:firstLine="0"/>
      </w:pPr>
      <w:r>
        <w:t>Правила</w:t>
      </w:r>
      <w:r>
        <w:rPr>
          <w:spacing w:val="-7"/>
        </w:rPr>
        <w:t xml:space="preserve"> </w:t>
      </w:r>
      <w:r>
        <w:t>безопасной</w:t>
      </w:r>
      <w:r>
        <w:rPr>
          <w:spacing w:val="-7"/>
        </w:rPr>
        <w:t xml:space="preserve"> </w:t>
      </w:r>
      <w:r>
        <w:t>жизнедеятельности.</w:t>
      </w:r>
    </w:p>
    <w:p w:rsidR="00E767C0" w:rsidRDefault="00A56CA5">
      <w:pPr>
        <w:pStyle w:val="a4"/>
        <w:spacing w:before="48"/>
        <w:ind w:left="1273" w:firstLine="0"/>
      </w:pPr>
      <w:r>
        <w:t>Здоровый</w:t>
      </w:r>
      <w:r>
        <w:rPr>
          <w:spacing w:val="-7"/>
        </w:rPr>
        <w:t xml:space="preserve"> </w:t>
      </w:r>
      <w:r>
        <w:t>образ</w:t>
      </w:r>
      <w:r>
        <w:rPr>
          <w:spacing w:val="-6"/>
        </w:rPr>
        <w:t xml:space="preserve"> </w:t>
      </w:r>
      <w:r>
        <w:t>жизни:</w:t>
      </w:r>
      <w:r>
        <w:rPr>
          <w:spacing w:val="-11"/>
        </w:rPr>
        <w:t xml:space="preserve"> </w:t>
      </w:r>
      <w:r>
        <w:t>профилактика</w:t>
      </w:r>
      <w:r>
        <w:rPr>
          <w:spacing w:val="-5"/>
        </w:rPr>
        <w:t xml:space="preserve"> </w:t>
      </w:r>
      <w:r>
        <w:t>вредных</w:t>
      </w:r>
      <w:r>
        <w:rPr>
          <w:spacing w:val="-10"/>
        </w:rPr>
        <w:t xml:space="preserve"> </w:t>
      </w:r>
      <w:r>
        <w:t>привычек.</w:t>
      </w:r>
    </w:p>
    <w:p w:rsidR="00E767C0" w:rsidRDefault="00A56CA5">
      <w:pPr>
        <w:pStyle w:val="a4"/>
        <w:spacing w:before="47" w:line="278" w:lineRule="auto"/>
        <w:ind w:right="162"/>
      </w:pPr>
      <w:r>
        <w:t>Безопасность</w:t>
      </w:r>
      <w:r>
        <w:rPr>
          <w:spacing w:val="1"/>
        </w:rPr>
        <w:t xml:space="preserve"> </w:t>
      </w:r>
      <w:r>
        <w:t>в</w:t>
      </w:r>
      <w:r>
        <w:rPr>
          <w:spacing w:val="1"/>
        </w:rPr>
        <w:t xml:space="preserve"> </w:t>
      </w:r>
      <w:r>
        <w:t>городе</w:t>
      </w:r>
      <w:r>
        <w:rPr>
          <w:spacing w:val="1"/>
        </w:rPr>
        <w:t xml:space="preserve"> </w:t>
      </w:r>
      <w:r>
        <w:t>(планирование</w:t>
      </w:r>
      <w:r>
        <w:rPr>
          <w:spacing w:val="1"/>
        </w:rPr>
        <w:t xml:space="preserve"> </w:t>
      </w:r>
      <w:r>
        <w:t>маршрутов</w:t>
      </w:r>
      <w:r>
        <w:rPr>
          <w:spacing w:val="1"/>
        </w:rPr>
        <w:t xml:space="preserve"> </w:t>
      </w:r>
      <w:r>
        <w:t>с</w:t>
      </w:r>
      <w:r>
        <w:rPr>
          <w:spacing w:val="1"/>
        </w:rPr>
        <w:t xml:space="preserve"> </w:t>
      </w:r>
      <w:r>
        <w:t>учётом</w:t>
      </w:r>
      <w:r>
        <w:rPr>
          <w:spacing w:val="1"/>
        </w:rPr>
        <w:t xml:space="preserve"> </w:t>
      </w:r>
      <w:r>
        <w:t>транспортной</w:t>
      </w:r>
      <w:r>
        <w:rPr>
          <w:spacing w:val="-67"/>
        </w:rPr>
        <w:t xml:space="preserve"> </w:t>
      </w:r>
      <w:r>
        <w:t>инфраструктуры</w:t>
      </w:r>
      <w:r>
        <w:rPr>
          <w:spacing w:val="1"/>
        </w:rPr>
        <w:t xml:space="preserve"> </w:t>
      </w:r>
      <w:r>
        <w:t>города;</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общественных</w:t>
      </w:r>
      <w:r>
        <w:rPr>
          <w:spacing w:val="1"/>
        </w:rPr>
        <w:t xml:space="preserve"> </w:t>
      </w:r>
      <w:r>
        <w:t>местах,</w:t>
      </w:r>
      <w:r>
        <w:rPr>
          <w:spacing w:val="1"/>
        </w:rPr>
        <w:t xml:space="preserve"> </w:t>
      </w:r>
      <w:r>
        <w:t>зонах</w:t>
      </w:r>
      <w:r>
        <w:rPr>
          <w:spacing w:val="-4"/>
        </w:rPr>
        <w:t xml:space="preserve"> </w:t>
      </w:r>
      <w:r>
        <w:t>отдыха,</w:t>
      </w:r>
      <w:r>
        <w:rPr>
          <w:spacing w:val="3"/>
        </w:rPr>
        <w:t xml:space="preserve"> </w:t>
      </w:r>
      <w:r>
        <w:t>учреждениях</w:t>
      </w:r>
      <w:r>
        <w:rPr>
          <w:spacing w:val="-4"/>
        </w:rPr>
        <w:t xml:space="preserve"> </w:t>
      </w:r>
      <w:r>
        <w:t>культуры).</w:t>
      </w:r>
    </w:p>
    <w:p w:rsidR="00E767C0" w:rsidRDefault="00A56CA5">
      <w:pPr>
        <w:pStyle w:val="a4"/>
        <w:spacing w:line="276" w:lineRule="auto"/>
        <w:ind w:right="157"/>
      </w:pPr>
      <w:r>
        <w:t>Правила</w:t>
      </w:r>
      <w:r>
        <w:rPr>
          <w:spacing w:val="1"/>
        </w:rPr>
        <w:t xml:space="preserve"> </w:t>
      </w:r>
      <w:r>
        <w:t>безопасного</w:t>
      </w:r>
      <w:r>
        <w:rPr>
          <w:spacing w:val="1"/>
        </w:rPr>
        <w:t xml:space="preserve"> </w:t>
      </w:r>
      <w:r>
        <w:t>поведения</w:t>
      </w:r>
      <w:r>
        <w:rPr>
          <w:spacing w:val="1"/>
        </w:rPr>
        <w:t xml:space="preserve"> </w:t>
      </w:r>
      <w:r>
        <w:t>велосипедиста</w:t>
      </w:r>
      <w:r>
        <w:rPr>
          <w:spacing w:val="1"/>
        </w:rPr>
        <w:t xml:space="preserve"> </w:t>
      </w:r>
      <w:r>
        <w:t>с</w:t>
      </w:r>
      <w:r>
        <w:rPr>
          <w:spacing w:val="1"/>
        </w:rPr>
        <w:t xml:space="preserve"> </w:t>
      </w:r>
      <w:r>
        <w:t>учётом</w:t>
      </w:r>
      <w:r>
        <w:rPr>
          <w:spacing w:val="1"/>
        </w:rPr>
        <w:t xml:space="preserve"> </w:t>
      </w:r>
      <w:r>
        <w:t>дорожных знаков</w:t>
      </w:r>
      <w:r>
        <w:rPr>
          <w:spacing w:val="1"/>
        </w:rPr>
        <w:t xml:space="preserve"> </w:t>
      </w:r>
      <w:r>
        <w:t>и</w:t>
      </w:r>
      <w:r>
        <w:rPr>
          <w:spacing w:val="1"/>
        </w:rPr>
        <w:t xml:space="preserve"> </w:t>
      </w:r>
      <w:r>
        <w:t>разметки, сигналов и средств защиты велосипедиста, правила использования самоката</w:t>
      </w:r>
      <w:r>
        <w:rPr>
          <w:spacing w:val="1"/>
        </w:rPr>
        <w:t xml:space="preserve"> </w:t>
      </w:r>
      <w:r>
        <w:t>и других</w:t>
      </w:r>
      <w:r>
        <w:rPr>
          <w:spacing w:val="-3"/>
        </w:rPr>
        <w:t xml:space="preserve"> </w:t>
      </w:r>
      <w:r>
        <w:t>средств</w:t>
      </w:r>
      <w:r>
        <w:rPr>
          <w:spacing w:val="-1"/>
        </w:rPr>
        <w:t xml:space="preserve"> </w:t>
      </w:r>
      <w:r>
        <w:t>индивидуальной</w:t>
      </w:r>
      <w:r>
        <w:rPr>
          <w:spacing w:val="1"/>
        </w:rPr>
        <w:t xml:space="preserve"> </w:t>
      </w:r>
      <w:r>
        <w:t>мобильности.</w:t>
      </w:r>
    </w:p>
    <w:p w:rsidR="00E767C0" w:rsidRDefault="00A56CA5">
      <w:pPr>
        <w:pStyle w:val="a4"/>
        <w:spacing w:line="276" w:lineRule="auto"/>
        <w:ind w:right="162"/>
      </w:pPr>
      <w:r>
        <w:t>Безопасность</w:t>
      </w:r>
      <w:r>
        <w:rPr>
          <w:spacing w:val="1"/>
        </w:rPr>
        <w:t xml:space="preserve"> </w:t>
      </w:r>
      <w:r>
        <w:t>в</w:t>
      </w:r>
      <w:r>
        <w:rPr>
          <w:spacing w:val="1"/>
        </w:rPr>
        <w:t xml:space="preserve"> </w:t>
      </w:r>
      <w:r>
        <w:t>Интернете</w:t>
      </w:r>
      <w:r>
        <w:rPr>
          <w:spacing w:val="1"/>
        </w:rPr>
        <w:t xml:space="preserve"> </w:t>
      </w:r>
      <w:r>
        <w:t>(поиск</w:t>
      </w:r>
      <w:r>
        <w:rPr>
          <w:spacing w:val="1"/>
        </w:rPr>
        <w:t xml:space="preserve"> </w:t>
      </w:r>
      <w:r>
        <w:t>достоверной</w:t>
      </w:r>
      <w:r>
        <w:rPr>
          <w:spacing w:val="1"/>
        </w:rPr>
        <w:t xml:space="preserve"> </w:t>
      </w:r>
      <w:r>
        <w:t>информации,</w:t>
      </w:r>
      <w:r>
        <w:rPr>
          <w:spacing w:val="1"/>
        </w:rPr>
        <w:t xml:space="preserve"> </w:t>
      </w:r>
      <w:r>
        <w:t>опознавание</w:t>
      </w:r>
      <w:r>
        <w:rPr>
          <w:spacing w:val="1"/>
        </w:rPr>
        <w:t xml:space="preserve"> </w:t>
      </w:r>
      <w:r>
        <w:t>государственных образовательных ресурсов и детских развлекательных порталов) в</w:t>
      </w:r>
      <w:r>
        <w:rPr>
          <w:spacing w:val="1"/>
        </w:rPr>
        <w:t xml:space="preserve"> </w:t>
      </w:r>
      <w:r>
        <w:t>условиях</w:t>
      </w:r>
      <w:r>
        <w:rPr>
          <w:spacing w:val="-4"/>
        </w:rPr>
        <w:t xml:space="preserve"> </w:t>
      </w:r>
      <w:r>
        <w:t>контролируемого доступа</w:t>
      </w:r>
      <w:r>
        <w:rPr>
          <w:spacing w:val="1"/>
        </w:rPr>
        <w:t xml:space="preserve"> </w:t>
      </w:r>
      <w:r>
        <w:t>в</w:t>
      </w:r>
      <w:r>
        <w:rPr>
          <w:spacing w:val="-1"/>
        </w:rPr>
        <w:t xml:space="preserve"> </w:t>
      </w:r>
      <w:r>
        <w:t>Интернет.</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2"/>
      </w:pPr>
      <w:r>
        <w:lastRenderedPageBreak/>
        <w:t>Изучение</w:t>
      </w:r>
      <w:r>
        <w:rPr>
          <w:spacing w:val="1"/>
        </w:rPr>
        <w:t xml:space="preserve"> </w:t>
      </w:r>
      <w:r>
        <w:t>окружающего</w:t>
      </w:r>
      <w:r>
        <w:rPr>
          <w:spacing w:val="1"/>
        </w:rPr>
        <w:t xml:space="preserve"> </w:t>
      </w:r>
      <w:r>
        <w:t>мира</w:t>
      </w:r>
      <w:r>
        <w:rPr>
          <w:spacing w:val="1"/>
        </w:rPr>
        <w:t xml:space="preserve"> </w:t>
      </w:r>
      <w:r>
        <w:t>в</w:t>
      </w:r>
      <w:r>
        <w:rPr>
          <w:spacing w:val="1"/>
        </w:rPr>
        <w:t xml:space="preserve"> </w:t>
      </w:r>
      <w:r>
        <w:t>4</w:t>
      </w:r>
      <w:r>
        <w:rPr>
          <w:spacing w:val="1"/>
        </w:rPr>
        <w:t xml:space="preserve"> </w:t>
      </w:r>
      <w:r>
        <w:t>классе</w:t>
      </w:r>
      <w:r>
        <w:rPr>
          <w:spacing w:val="1"/>
        </w:rPr>
        <w:t xml:space="preserve"> </w:t>
      </w:r>
      <w:r>
        <w:t>способствует</w:t>
      </w:r>
      <w:r>
        <w:rPr>
          <w:spacing w:val="1"/>
        </w:rPr>
        <w:t xml:space="preserve"> </w:t>
      </w:r>
      <w:r>
        <w:t>освоению</w:t>
      </w:r>
      <w:r>
        <w:rPr>
          <w:spacing w:val="1"/>
        </w:rPr>
        <w:t xml:space="preserve"> </w:t>
      </w:r>
      <w:r>
        <w:t>ряда</w:t>
      </w:r>
      <w:r>
        <w:rPr>
          <w:spacing w:val="1"/>
        </w:rPr>
        <w:t xml:space="preserve"> </w:t>
      </w:r>
      <w:r>
        <w:t>универсальных учебных действий: познавательных универсальных учебных действий,</w:t>
      </w:r>
      <w:r>
        <w:rPr>
          <w:spacing w:val="-67"/>
        </w:rPr>
        <w:t xml:space="preserve"> </w:t>
      </w:r>
      <w:r>
        <w:t>коммуникативных</w:t>
      </w:r>
      <w:r>
        <w:rPr>
          <w:spacing w:val="1"/>
        </w:rPr>
        <w:t xml:space="preserve"> </w:t>
      </w:r>
      <w:r>
        <w:t>универсальных учебных действий,</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4"/>
        </w:rPr>
        <w:t xml:space="preserve"> </w:t>
      </w:r>
      <w:r>
        <w:t>действий,</w:t>
      </w:r>
      <w:r>
        <w:rPr>
          <w:spacing w:val="3"/>
        </w:rPr>
        <w:t xml:space="preserve"> </w:t>
      </w:r>
      <w:r>
        <w:t>совместной</w:t>
      </w:r>
      <w:r>
        <w:rPr>
          <w:spacing w:val="1"/>
        </w:rPr>
        <w:t xml:space="preserve"> </w:t>
      </w:r>
      <w:r>
        <w:t>деятельности.</w:t>
      </w:r>
    </w:p>
    <w:p w:rsidR="00E767C0" w:rsidRDefault="00A56CA5">
      <w:pPr>
        <w:pStyle w:val="a4"/>
        <w:spacing w:line="276" w:lineRule="auto"/>
        <w:ind w:right="164"/>
      </w:pPr>
      <w:r>
        <w:t>Базовые логические и</w:t>
      </w:r>
      <w:r>
        <w:rPr>
          <w:spacing w:val="1"/>
        </w:rPr>
        <w:t xml:space="preserve"> </w:t>
      </w:r>
      <w:r>
        <w:t>исследовательские действия как часть познавательных</w:t>
      </w:r>
      <w:r>
        <w:rPr>
          <w:spacing w:val="1"/>
        </w:rPr>
        <w:t xml:space="preserve"> </w:t>
      </w:r>
      <w:r>
        <w:t>универсальных</w:t>
      </w:r>
      <w:r>
        <w:rPr>
          <w:spacing w:val="-2"/>
        </w:rPr>
        <w:t xml:space="preserve"> </w:t>
      </w:r>
      <w:r>
        <w:t>учебных</w:t>
      </w:r>
      <w:r>
        <w:rPr>
          <w:spacing w:val="-5"/>
        </w:rPr>
        <w:t xml:space="preserve"> </w:t>
      </w:r>
      <w:r>
        <w:t>действий</w:t>
      </w:r>
      <w:r>
        <w:rPr>
          <w:spacing w:val="-1"/>
        </w:rPr>
        <w:t xml:space="preserve"> </w:t>
      </w:r>
      <w:r>
        <w:t>способствуют</w:t>
      </w:r>
      <w:r>
        <w:rPr>
          <w:spacing w:val="-2"/>
        </w:rPr>
        <w:t xml:space="preserve"> </w:t>
      </w:r>
      <w:r>
        <w:t>формированию</w:t>
      </w:r>
      <w:r>
        <w:rPr>
          <w:spacing w:val="2"/>
        </w:rPr>
        <w:t xml:space="preserve"> </w:t>
      </w:r>
      <w:r>
        <w:t>умений:</w:t>
      </w:r>
    </w:p>
    <w:p w:rsidR="00E767C0" w:rsidRDefault="00A56CA5">
      <w:pPr>
        <w:pStyle w:val="a4"/>
        <w:spacing w:before="2" w:line="276" w:lineRule="auto"/>
        <w:ind w:left="1273" w:right="158" w:firstLine="0"/>
      </w:pPr>
      <w:r>
        <w:t>устанавливать последовательность этапов возрастного развития человека;</w:t>
      </w:r>
      <w:r>
        <w:rPr>
          <w:spacing w:val="1"/>
        </w:rPr>
        <w:t xml:space="preserve"> </w:t>
      </w:r>
      <w:r>
        <w:t>конструировать</w:t>
      </w:r>
      <w:r>
        <w:rPr>
          <w:spacing w:val="8"/>
        </w:rPr>
        <w:t xml:space="preserve"> </w:t>
      </w:r>
      <w:r>
        <w:t>в</w:t>
      </w:r>
      <w:r>
        <w:rPr>
          <w:spacing w:val="10"/>
        </w:rPr>
        <w:t xml:space="preserve"> </w:t>
      </w:r>
      <w:r>
        <w:t>учебных</w:t>
      </w:r>
      <w:r>
        <w:rPr>
          <w:spacing w:val="2"/>
        </w:rPr>
        <w:t xml:space="preserve"> </w:t>
      </w:r>
      <w:r>
        <w:t>и</w:t>
      </w:r>
      <w:r>
        <w:rPr>
          <w:spacing w:val="11"/>
        </w:rPr>
        <w:t xml:space="preserve"> </w:t>
      </w:r>
      <w:r>
        <w:t>игровых</w:t>
      </w:r>
      <w:r>
        <w:rPr>
          <w:spacing w:val="2"/>
        </w:rPr>
        <w:t xml:space="preserve"> </w:t>
      </w:r>
      <w:r>
        <w:t>ситуациях</w:t>
      </w:r>
      <w:r>
        <w:rPr>
          <w:spacing w:val="3"/>
        </w:rPr>
        <w:t xml:space="preserve"> </w:t>
      </w:r>
      <w:r>
        <w:t>правила</w:t>
      </w:r>
      <w:r>
        <w:rPr>
          <w:spacing w:val="7"/>
        </w:rPr>
        <w:t xml:space="preserve"> </w:t>
      </w:r>
      <w:r>
        <w:t>безопасного</w:t>
      </w:r>
      <w:r>
        <w:rPr>
          <w:spacing w:val="7"/>
        </w:rPr>
        <w:t xml:space="preserve"> </w:t>
      </w:r>
      <w:r>
        <w:t>поведения</w:t>
      </w:r>
    </w:p>
    <w:p w:rsidR="00E767C0" w:rsidRDefault="00A56CA5">
      <w:pPr>
        <w:pStyle w:val="a4"/>
        <w:spacing w:line="321" w:lineRule="exact"/>
        <w:ind w:firstLine="0"/>
      </w:pPr>
      <w:r>
        <w:t>в</w:t>
      </w:r>
      <w:r>
        <w:rPr>
          <w:spacing w:val="-4"/>
        </w:rPr>
        <w:t xml:space="preserve"> </w:t>
      </w:r>
      <w:r>
        <w:t>среде</w:t>
      </w:r>
      <w:r>
        <w:rPr>
          <w:spacing w:val="-2"/>
        </w:rPr>
        <w:t xml:space="preserve"> </w:t>
      </w:r>
      <w:r>
        <w:t>обитания;</w:t>
      </w:r>
    </w:p>
    <w:p w:rsidR="00E767C0" w:rsidRDefault="00A56CA5">
      <w:pPr>
        <w:pStyle w:val="a4"/>
        <w:spacing w:before="47" w:line="276" w:lineRule="auto"/>
        <w:ind w:right="161"/>
      </w:pPr>
      <w:r>
        <w:t>моделировать</w:t>
      </w:r>
      <w:r>
        <w:rPr>
          <w:spacing w:val="1"/>
        </w:rPr>
        <w:t xml:space="preserve"> </w:t>
      </w:r>
      <w:r>
        <w:t>схемы</w:t>
      </w:r>
      <w:r>
        <w:rPr>
          <w:spacing w:val="1"/>
        </w:rPr>
        <w:t xml:space="preserve"> </w:t>
      </w:r>
      <w:r>
        <w:t>природных</w:t>
      </w:r>
      <w:r>
        <w:rPr>
          <w:spacing w:val="1"/>
        </w:rPr>
        <w:t xml:space="preserve"> </w:t>
      </w:r>
      <w:r>
        <w:t>объектов</w:t>
      </w:r>
      <w:r>
        <w:rPr>
          <w:spacing w:val="1"/>
        </w:rPr>
        <w:t xml:space="preserve"> </w:t>
      </w:r>
      <w:r>
        <w:t>(строение</w:t>
      </w:r>
      <w:r>
        <w:rPr>
          <w:spacing w:val="1"/>
        </w:rPr>
        <w:t xml:space="preserve"> </w:t>
      </w:r>
      <w:r>
        <w:t>почвы;</w:t>
      </w:r>
      <w:r>
        <w:rPr>
          <w:spacing w:val="1"/>
        </w:rPr>
        <w:t xml:space="preserve"> </w:t>
      </w:r>
      <w:r>
        <w:t>движение</w:t>
      </w:r>
      <w:r>
        <w:rPr>
          <w:spacing w:val="1"/>
        </w:rPr>
        <w:t xml:space="preserve"> </w:t>
      </w:r>
      <w:r>
        <w:t>реки,</w:t>
      </w:r>
      <w:r>
        <w:rPr>
          <w:spacing w:val="1"/>
        </w:rPr>
        <w:t xml:space="preserve"> </w:t>
      </w:r>
      <w:r>
        <w:t>форма</w:t>
      </w:r>
      <w:r>
        <w:rPr>
          <w:spacing w:val="1"/>
        </w:rPr>
        <w:t xml:space="preserve"> </w:t>
      </w:r>
      <w:r>
        <w:t>поверхности);</w:t>
      </w:r>
    </w:p>
    <w:p w:rsidR="00E767C0" w:rsidRDefault="00A56CA5">
      <w:pPr>
        <w:pStyle w:val="a4"/>
        <w:spacing w:line="321" w:lineRule="exact"/>
        <w:ind w:left="1273" w:firstLine="0"/>
      </w:pPr>
      <w:r>
        <w:t>соотносить</w:t>
      </w:r>
      <w:r>
        <w:rPr>
          <w:spacing w:val="54"/>
        </w:rPr>
        <w:t xml:space="preserve"> </w:t>
      </w:r>
      <w:r>
        <w:t>объекты</w:t>
      </w:r>
      <w:r>
        <w:rPr>
          <w:spacing w:val="57"/>
        </w:rPr>
        <w:t xml:space="preserve"> </w:t>
      </w:r>
      <w:r>
        <w:t>природы</w:t>
      </w:r>
      <w:r>
        <w:rPr>
          <w:spacing w:val="57"/>
        </w:rPr>
        <w:t xml:space="preserve"> </w:t>
      </w:r>
      <w:r>
        <w:t>с</w:t>
      </w:r>
      <w:r>
        <w:rPr>
          <w:spacing w:val="58"/>
        </w:rPr>
        <w:t xml:space="preserve"> </w:t>
      </w:r>
      <w:r>
        <w:t>принадлежностью</w:t>
      </w:r>
      <w:r>
        <w:rPr>
          <w:spacing w:val="55"/>
        </w:rPr>
        <w:t xml:space="preserve"> </w:t>
      </w:r>
      <w:r>
        <w:t>к</w:t>
      </w:r>
      <w:r>
        <w:rPr>
          <w:spacing w:val="56"/>
        </w:rPr>
        <w:t xml:space="preserve"> </w:t>
      </w:r>
      <w:r>
        <w:t>определённой</w:t>
      </w:r>
      <w:r>
        <w:rPr>
          <w:spacing w:val="56"/>
        </w:rPr>
        <w:t xml:space="preserve"> </w:t>
      </w:r>
      <w:r>
        <w:t>природной</w:t>
      </w:r>
    </w:p>
    <w:p w:rsidR="00E767C0" w:rsidRDefault="00E767C0">
      <w:pPr>
        <w:spacing w:line="321" w:lineRule="exact"/>
        <w:sectPr w:rsidR="00E767C0">
          <w:pgSz w:w="11910" w:h="16840"/>
          <w:pgMar w:top="940" w:right="280" w:bottom="0" w:left="460" w:header="720" w:footer="720" w:gutter="0"/>
          <w:cols w:space="720"/>
        </w:sectPr>
      </w:pPr>
    </w:p>
    <w:p w:rsidR="00E767C0" w:rsidRDefault="00A56CA5">
      <w:pPr>
        <w:pStyle w:val="a4"/>
        <w:spacing w:before="49"/>
        <w:ind w:firstLine="0"/>
        <w:jc w:val="left"/>
      </w:pPr>
      <w:r>
        <w:rPr>
          <w:w w:val="95"/>
        </w:rPr>
        <w:lastRenderedPageBreak/>
        <w:t>зоне;</w:t>
      </w:r>
    </w:p>
    <w:p w:rsidR="00E767C0" w:rsidRDefault="00A56CA5">
      <w:pPr>
        <w:pStyle w:val="a4"/>
        <w:spacing w:before="4"/>
        <w:ind w:left="0" w:firstLine="0"/>
        <w:jc w:val="left"/>
        <w:rPr>
          <w:sz w:val="36"/>
        </w:rPr>
      </w:pPr>
      <w:r>
        <w:br w:type="column"/>
      </w:r>
    </w:p>
    <w:p w:rsidR="00E767C0" w:rsidRDefault="00A56CA5">
      <w:pPr>
        <w:pStyle w:val="a4"/>
        <w:tabs>
          <w:tab w:val="left" w:pos="1623"/>
          <w:tab w:val="left" w:pos="2678"/>
          <w:tab w:val="left" w:pos="3676"/>
          <w:tab w:val="left" w:pos="5071"/>
          <w:tab w:val="left" w:pos="5440"/>
          <w:tab w:val="left" w:pos="7267"/>
          <w:tab w:val="left" w:pos="8864"/>
        </w:tabs>
        <w:spacing w:line="278" w:lineRule="auto"/>
        <w:ind w:left="70" w:right="161" w:firstLine="0"/>
        <w:jc w:val="left"/>
      </w:pPr>
      <w:r>
        <w:t>классифицировать природные объекты по принадлежности к природной зоне;</w:t>
      </w:r>
      <w:r>
        <w:rPr>
          <w:spacing w:val="1"/>
        </w:rPr>
        <w:t xml:space="preserve"> </w:t>
      </w:r>
      <w:r>
        <w:t>определять</w:t>
      </w:r>
      <w:r>
        <w:tab/>
        <w:t>разрыв</w:t>
      </w:r>
      <w:r>
        <w:tab/>
        <w:t>между</w:t>
      </w:r>
      <w:r>
        <w:tab/>
        <w:t>реальным</w:t>
      </w:r>
      <w:r>
        <w:tab/>
        <w:t>и</w:t>
      </w:r>
      <w:r>
        <w:tab/>
        <w:t>желательным</w:t>
      </w:r>
      <w:r>
        <w:tab/>
        <w:t>состоянием</w:t>
      </w:r>
      <w:r>
        <w:tab/>
        <w:t>объекта</w:t>
      </w:r>
    </w:p>
    <w:p w:rsidR="00E767C0" w:rsidRDefault="00E767C0">
      <w:pPr>
        <w:spacing w:line="278" w:lineRule="auto"/>
        <w:sectPr w:rsidR="00E767C0">
          <w:type w:val="continuous"/>
          <w:pgSz w:w="11910" w:h="16840"/>
          <w:pgMar w:top="1580" w:right="280" w:bottom="280" w:left="460" w:header="720" w:footer="720" w:gutter="0"/>
          <w:cols w:num="2" w:space="720" w:equalWidth="0">
            <w:col w:w="1164" w:space="40"/>
            <w:col w:w="9966"/>
          </w:cols>
        </w:sectPr>
      </w:pPr>
    </w:p>
    <w:p w:rsidR="00E767C0" w:rsidRDefault="00A56CA5">
      <w:pPr>
        <w:pStyle w:val="a4"/>
        <w:spacing w:line="319" w:lineRule="exact"/>
        <w:ind w:firstLine="0"/>
      </w:pPr>
      <w:r>
        <w:lastRenderedPageBreak/>
        <w:t>(ситуации)</w:t>
      </w:r>
      <w:r>
        <w:rPr>
          <w:spacing w:val="-7"/>
        </w:rPr>
        <w:t xml:space="preserve"> </w:t>
      </w:r>
      <w:r>
        <w:t>на</w:t>
      </w:r>
      <w:r>
        <w:rPr>
          <w:spacing w:val="-5"/>
        </w:rPr>
        <w:t xml:space="preserve"> </w:t>
      </w:r>
      <w:r>
        <w:t>основе</w:t>
      </w:r>
      <w:r>
        <w:rPr>
          <w:spacing w:val="-4"/>
        </w:rPr>
        <w:t xml:space="preserve"> </w:t>
      </w:r>
      <w:r>
        <w:t>предложенных</w:t>
      </w:r>
      <w:r>
        <w:rPr>
          <w:spacing w:val="-6"/>
        </w:rPr>
        <w:t xml:space="preserve"> </w:t>
      </w:r>
      <w:r>
        <w:t>учителем</w:t>
      </w:r>
      <w:r>
        <w:rPr>
          <w:spacing w:val="-4"/>
        </w:rPr>
        <w:t xml:space="preserve"> </w:t>
      </w:r>
      <w:r>
        <w:t>вопросов.</w:t>
      </w:r>
    </w:p>
    <w:p w:rsidR="00E767C0" w:rsidRDefault="00A56CA5">
      <w:pPr>
        <w:pStyle w:val="a4"/>
        <w:spacing w:before="47" w:line="276" w:lineRule="auto"/>
        <w:ind w:right="164"/>
      </w:pPr>
      <w:r>
        <w:t>Работа</w:t>
      </w:r>
      <w:r>
        <w:rPr>
          <w:spacing w:val="1"/>
        </w:rPr>
        <w:t xml:space="preserve"> </w:t>
      </w:r>
      <w:r>
        <w:t>с</w:t>
      </w:r>
      <w:r>
        <w:rPr>
          <w:spacing w:val="1"/>
        </w:rPr>
        <w:t xml:space="preserve"> </w:t>
      </w:r>
      <w:r>
        <w:t>информацией</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 способствует</w:t>
      </w:r>
      <w:r>
        <w:rPr>
          <w:spacing w:val="-1"/>
        </w:rPr>
        <w:t xml:space="preserve"> </w:t>
      </w:r>
      <w:r>
        <w:t>формированию</w:t>
      </w:r>
      <w:r>
        <w:rPr>
          <w:spacing w:val="4"/>
        </w:rPr>
        <w:t xml:space="preserve"> </w:t>
      </w:r>
      <w:r>
        <w:t>умений:</w:t>
      </w:r>
    </w:p>
    <w:p w:rsidR="00E767C0" w:rsidRDefault="00A56CA5">
      <w:pPr>
        <w:pStyle w:val="a4"/>
        <w:spacing w:line="276" w:lineRule="auto"/>
        <w:ind w:right="164"/>
      </w:pPr>
      <w:r>
        <w:t>использовать</w:t>
      </w:r>
      <w:r>
        <w:rPr>
          <w:spacing w:val="1"/>
        </w:rPr>
        <w:t xml:space="preserve"> </w:t>
      </w:r>
      <w:r>
        <w:t>умения</w:t>
      </w:r>
      <w:r>
        <w:rPr>
          <w:spacing w:val="1"/>
        </w:rPr>
        <w:t xml:space="preserve"> </w:t>
      </w:r>
      <w:r>
        <w:t>работать</w:t>
      </w:r>
      <w:r>
        <w:rPr>
          <w:spacing w:val="1"/>
        </w:rPr>
        <w:t xml:space="preserve"> </w:t>
      </w:r>
      <w:r>
        <w:t>с</w:t>
      </w:r>
      <w:r>
        <w:rPr>
          <w:spacing w:val="1"/>
        </w:rPr>
        <w:t xml:space="preserve"> </w:t>
      </w:r>
      <w:r>
        <w:t>информацией,</w:t>
      </w:r>
      <w:r>
        <w:rPr>
          <w:spacing w:val="1"/>
        </w:rPr>
        <w:t xml:space="preserve"> </w:t>
      </w:r>
      <w:r>
        <w:t>представленной</w:t>
      </w:r>
      <w:r>
        <w:rPr>
          <w:spacing w:val="1"/>
        </w:rPr>
        <w:t xml:space="preserve"> </w:t>
      </w:r>
      <w:r>
        <w:t>в</w:t>
      </w:r>
      <w:r>
        <w:rPr>
          <w:spacing w:val="71"/>
        </w:rPr>
        <w:t xml:space="preserve"> </w:t>
      </w:r>
      <w:r>
        <w:t>разных</w:t>
      </w:r>
      <w:r>
        <w:rPr>
          <w:spacing w:val="-67"/>
        </w:rPr>
        <w:t xml:space="preserve"> </w:t>
      </w:r>
      <w:r>
        <w:t>формах;</w:t>
      </w:r>
      <w:r>
        <w:rPr>
          <w:spacing w:val="1"/>
        </w:rPr>
        <w:t xml:space="preserve"> </w:t>
      </w:r>
      <w:r>
        <w:t>оценивать</w:t>
      </w:r>
      <w:r>
        <w:rPr>
          <w:spacing w:val="1"/>
        </w:rPr>
        <w:t xml:space="preserve"> </w:t>
      </w:r>
      <w:r>
        <w:t>объективность</w:t>
      </w:r>
      <w:r>
        <w:rPr>
          <w:spacing w:val="1"/>
        </w:rPr>
        <w:t xml:space="preserve"> </w:t>
      </w:r>
      <w:r>
        <w:t>информации,</w:t>
      </w:r>
      <w:r>
        <w:rPr>
          <w:spacing w:val="1"/>
        </w:rPr>
        <w:t xml:space="preserve"> </w:t>
      </w:r>
      <w:r>
        <w:t>учитывать</w:t>
      </w:r>
      <w:r>
        <w:rPr>
          <w:spacing w:val="1"/>
        </w:rPr>
        <w:t xml:space="preserve"> </w:t>
      </w:r>
      <w:r>
        <w:t>правила</w:t>
      </w:r>
      <w:r>
        <w:rPr>
          <w:spacing w:val="1"/>
        </w:rPr>
        <w:t xml:space="preserve"> </w:t>
      </w:r>
      <w:r>
        <w:t>безопасного</w:t>
      </w:r>
      <w:r>
        <w:rPr>
          <w:spacing w:val="1"/>
        </w:rPr>
        <w:t xml:space="preserve"> </w:t>
      </w:r>
      <w:r>
        <w:t>использования электронных</w:t>
      </w:r>
      <w:r>
        <w:rPr>
          <w:spacing w:val="-5"/>
        </w:rPr>
        <w:t xml:space="preserve"> </w:t>
      </w:r>
      <w:r>
        <w:t>образовательных</w:t>
      </w:r>
      <w:r>
        <w:rPr>
          <w:spacing w:val="-4"/>
        </w:rPr>
        <w:t xml:space="preserve"> </w:t>
      </w:r>
      <w:r>
        <w:t>и</w:t>
      </w:r>
      <w:r>
        <w:rPr>
          <w:spacing w:val="-1"/>
        </w:rPr>
        <w:t xml:space="preserve"> </w:t>
      </w:r>
      <w:r>
        <w:t>информационных</w:t>
      </w:r>
      <w:r>
        <w:rPr>
          <w:spacing w:val="-4"/>
        </w:rPr>
        <w:t xml:space="preserve"> </w:t>
      </w:r>
      <w:r>
        <w:t>ресурсов;</w:t>
      </w:r>
    </w:p>
    <w:p w:rsidR="00E767C0" w:rsidRDefault="00A56CA5">
      <w:pPr>
        <w:pStyle w:val="a4"/>
        <w:spacing w:before="3" w:line="276" w:lineRule="auto"/>
        <w:ind w:right="158"/>
      </w:pPr>
      <w:r>
        <w:t>использовать для уточнения и расширения своих знаний об окружающем мире</w:t>
      </w:r>
      <w:r>
        <w:rPr>
          <w:spacing w:val="1"/>
        </w:rPr>
        <w:t xml:space="preserve"> </w:t>
      </w:r>
      <w:r>
        <w:t>словари,</w:t>
      </w:r>
      <w:r>
        <w:rPr>
          <w:spacing w:val="1"/>
        </w:rPr>
        <w:t xml:space="preserve"> </w:t>
      </w:r>
      <w:r>
        <w:t>справочники,</w:t>
      </w:r>
      <w:r>
        <w:rPr>
          <w:spacing w:val="1"/>
        </w:rPr>
        <w:t xml:space="preserve"> </w:t>
      </w:r>
      <w:r>
        <w:t>энциклопедии,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w:t>
      </w:r>
      <w:r>
        <w:rPr>
          <w:spacing w:val="1"/>
        </w:rPr>
        <w:t xml:space="preserve"> </w:t>
      </w:r>
      <w:r>
        <w:t>информационно-</w:t>
      </w:r>
      <w:r>
        <w:rPr>
          <w:spacing w:val="1"/>
        </w:rPr>
        <w:t xml:space="preserve"> </w:t>
      </w:r>
      <w:r>
        <w:t>телекомуникационную</w:t>
      </w:r>
      <w:r>
        <w:rPr>
          <w:spacing w:val="-3"/>
        </w:rPr>
        <w:t xml:space="preserve"> </w:t>
      </w:r>
      <w:r>
        <w:t>сеть</w:t>
      </w:r>
      <w:r>
        <w:rPr>
          <w:spacing w:val="1"/>
        </w:rPr>
        <w:t xml:space="preserve"> </w:t>
      </w:r>
      <w:r>
        <w:t>«Интернет»</w:t>
      </w:r>
      <w:r>
        <w:rPr>
          <w:spacing w:val="-2"/>
        </w:rPr>
        <w:t xml:space="preserve"> </w:t>
      </w:r>
      <w:r>
        <w:t>(в</w:t>
      </w:r>
      <w:r>
        <w:rPr>
          <w:spacing w:val="1"/>
        </w:rPr>
        <w:t xml:space="preserve"> </w:t>
      </w:r>
      <w:r>
        <w:t>условиях</w:t>
      </w:r>
      <w:r>
        <w:rPr>
          <w:spacing w:val="-6"/>
        </w:rPr>
        <w:t xml:space="preserve"> </w:t>
      </w:r>
      <w:r>
        <w:t>контролируемого</w:t>
      </w:r>
      <w:r>
        <w:rPr>
          <w:spacing w:val="3"/>
        </w:rPr>
        <w:t xml:space="preserve"> </w:t>
      </w:r>
      <w:r>
        <w:t>выхода);</w:t>
      </w:r>
    </w:p>
    <w:p w:rsidR="00E767C0" w:rsidRDefault="00A56CA5">
      <w:pPr>
        <w:pStyle w:val="a4"/>
        <w:spacing w:line="276" w:lineRule="auto"/>
        <w:ind w:right="166"/>
      </w:pPr>
      <w:r>
        <w:t>подготавливать</w:t>
      </w:r>
      <w:r>
        <w:rPr>
          <w:spacing w:val="1"/>
        </w:rPr>
        <w:t xml:space="preserve"> </w:t>
      </w:r>
      <w:r>
        <w:t>сообщения</w:t>
      </w:r>
      <w:r>
        <w:rPr>
          <w:spacing w:val="1"/>
        </w:rPr>
        <w:t xml:space="preserve"> </w:t>
      </w:r>
      <w:r>
        <w:t>(доклады)</w:t>
      </w:r>
      <w:r>
        <w:rPr>
          <w:spacing w:val="1"/>
        </w:rPr>
        <w:t xml:space="preserve"> </w:t>
      </w:r>
      <w:r>
        <w:t>на</w:t>
      </w:r>
      <w:r>
        <w:rPr>
          <w:spacing w:val="1"/>
        </w:rPr>
        <w:t xml:space="preserve"> </w:t>
      </w:r>
      <w:r>
        <w:t>предложенную</w:t>
      </w:r>
      <w:r>
        <w:rPr>
          <w:spacing w:val="1"/>
        </w:rPr>
        <w:t xml:space="preserve"> </w:t>
      </w:r>
      <w:r>
        <w:t>тему</w:t>
      </w:r>
      <w:r>
        <w:rPr>
          <w:spacing w:val="1"/>
        </w:rPr>
        <w:t xml:space="preserve"> </w:t>
      </w:r>
      <w:r>
        <w:t>на</w:t>
      </w:r>
      <w:r>
        <w:rPr>
          <w:spacing w:val="1"/>
        </w:rPr>
        <w:t xml:space="preserve"> </w:t>
      </w:r>
      <w:r>
        <w:t>основе</w:t>
      </w:r>
      <w:r>
        <w:rPr>
          <w:spacing w:val="1"/>
        </w:rPr>
        <w:t xml:space="preserve"> </w:t>
      </w:r>
      <w:r>
        <w:t>дополнительной</w:t>
      </w:r>
      <w:r>
        <w:rPr>
          <w:spacing w:val="1"/>
        </w:rPr>
        <w:t xml:space="preserve"> </w:t>
      </w:r>
      <w:r>
        <w:t>информации,</w:t>
      </w:r>
      <w:r>
        <w:rPr>
          <w:spacing w:val="1"/>
        </w:rPr>
        <w:t xml:space="preserve"> </w:t>
      </w:r>
      <w:r>
        <w:t>подготавливать</w:t>
      </w:r>
      <w:r>
        <w:rPr>
          <w:spacing w:val="1"/>
        </w:rPr>
        <w:t xml:space="preserve"> </w:t>
      </w:r>
      <w:r>
        <w:t>презентацию,</w:t>
      </w:r>
      <w:r>
        <w:rPr>
          <w:spacing w:val="1"/>
        </w:rPr>
        <w:t xml:space="preserve"> </w:t>
      </w:r>
      <w:r>
        <w:t>включая</w:t>
      </w:r>
      <w:r>
        <w:rPr>
          <w:spacing w:val="1"/>
        </w:rPr>
        <w:t xml:space="preserve"> </w:t>
      </w:r>
      <w:r>
        <w:t>в</w:t>
      </w:r>
      <w:r>
        <w:rPr>
          <w:spacing w:val="1"/>
        </w:rPr>
        <w:t xml:space="preserve"> </w:t>
      </w:r>
      <w:r>
        <w:t>неё</w:t>
      </w:r>
      <w:r>
        <w:rPr>
          <w:spacing w:val="1"/>
        </w:rPr>
        <w:t xml:space="preserve"> </w:t>
      </w:r>
      <w:r>
        <w:t>иллюстрации,</w:t>
      </w:r>
      <w:r>
        <w:rPr>
          <w:spacing w:val="2"/>
        </w:rPr>
        <w:t xml:space="preserve"> </w:t>
      </w:r>
      <w:r>
        <w:t>таблицы,</w:t>
      </w:r>
      <w:r>
        <w:rPr>
          <w:spacing w:val="4"/>
        </w:rPr>
        <w:t xml:space="preserve"> </w:t>
      </w:r>
      <w:r>
        <w:t>диаграммы.</w:t>
      </w:r>
    </w:p>
    <w:p w:rsidR="00E767C0" w:rsidRDefault="00A56CA5">
      <w:pPr>
        <w:pStyle w:val="a4"/>
        <w:spacing w:line="278" w:lineRule="auto"/>
        <w:ind w:right="164"/>
      </w:pP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способствуют</w:t>
      </w:r>
      <w:r>
        <w:rPr>
          <w:spacing w:val="1"/>
        </w:rPr>
        <w:t xml:space="preserve"> </w:t>
      </w:r>
      <w:r>
        <w:t>формированию</w:t>
      </w:r>
      <w:r>
        <w:rPr>
          <w:spacing w:val="3"/>
        </w:rPr>
        <w:t xml:space="preserve"> </w:t>
      </w:r>
      <w:r>
        <w:t>умений:</w:t>
      </w:r>
    </w:p>
    <w:p w:rsidR="00E767C0" w:rsidRDefault="00A56CA5">
      <w:pPr>
        <w:pStyle w:val="a4"/>
        <w:spacing w:line="276" w:lineRule="auto"/>
        <w:ind w:right="161"/>
      </w:pPr>
      <w:r>
        <w:t>ориентироваться</w:t>
      </w:r>
      <w:r>
        <w:rPr>
          <w:spacing w:val="1"/>
        </w:rPr>
        <w:t xml:space="preserve"> </w:t>
      </w:r>
      <w:r>
        <w:t>в</w:t>
      </w:r>
      <w:r>
        <w:rPr>
          <w:spacing w:val="1"/>
        </w:rPr>
        <w:t xml:space="preserve"> </w:t>
      </w:r>
      <w:r>
        <w:t>понятиях:</w:t>
      </w:r>
      <w:r>
        <w:rPr>
          <w:spacing w:val="1"/>
        </w:rPr>
        <w:t xml:space="preserve"> </w:t>
      </w:r>
      <w:r>
        <w:t>организм,</w:t>
      </w:r>
      <w:r>
        <w:rPr>
          <w:spacing w:val="1"/>
        </w:rPr>
        <w:t xml:space="preserve"> </w:t>
      </w:r>
      <w:r>
        <w:t>возраст,</w:t>
      </w:r>
      <w:r>
        <w:rPr>
          <w:spacing w:val="1"/>
        </w:rPr>
        <w:t xml:space="preserve"> </w:t>
      </w:r>
      <w:r>
        <w:t>система</w:t>
      </w:r>
      <w:r>
        <w:rPr>
          <w:spacing w:val="1"/>
        </w:rPr>
        <w:t xml:space="preserve"> </w:t>
      </w:r>
      <w:r>
        <w:t>органов;</w:t>
      </w:r>
      <w:r>
        <w:rPr>
          <w:spacing w:val="70"/>
        </w:rPr>
        <w:t xml:space="preserve"> </w:t>
      </w:r>
      <w:r>
        <w:t>культура,</w:t>
      </w:r>
      <w:r>
        <w:rPr>
          <w:spacing w:val="1"/>
        </w:rPr>
        <w:t xml:space="preserve"> </w:t>
      </w:r>
      <w:r>
        <w:t>долг,</w:t>
      </w:r>
      <w:r>
        <w:rPr>
          <w:spacing w:val="1"/>
        </w:rPr>
        <w:t xml:space="preserve"> </w:t>
      </w:r>
      <w:r>
        <w:t>соотечественник,</w:t>
      </w:r>
      <w:r>
        <w:rPr>
          <w:spacing w:val="1"/>
        </w:rPr>
        <w:t xml:space="preserve"> </w:t>
      </w:r>
      <w:r>
        <w:t>берестяная</w:t>
      </w:r>
      <w:r>
        <w:rPr>
          <w:spacing w:val="1"/>
        </w:rPr>
        <w:t xml:space="preserve"> </w:t>
      </w:r>
      <w:r>
        <w:t>грамота,</w:t>
      </w:r>
      <w:r>
        <w:rPr>
          <w:spacing w:val="1"/>
        </w:rPr>
        <w:t xml:space="preserve"> </w:t>
      </w:r>
      <w:r>
        <w:t>первопечатник,</w:t>
      </w:r>
      <w:r>
        <w:rPr>
          <w:spacing w:val="1"/>
        </w:rPr>
        <w:t xml:space="preserve"> </w:t>
      </w:r>
      <w:r>
        <w:t>иконопись,</w:t>
      </w:r>
      <w:r>
        <w:rPr>
          <w:spacing w:val="1"/>
        </w:rPr>
        <w:t xml:space="preserve"> </w:t>
      </w:r>
      <w:r>
        <w:t>объект</w:t>
      </w:r>
      <w:r>
        <w:rPr>
          <w:spacing w:val="1"/>
        </w:rPr>
        <w:t xml:space="preserve"> </w:t>
      </w:r>
      <w:r>
        <w:t>Всемирного</w:t>
      </w:r>
      <w:r>
        <w:rPr>
          <w:spacing w:val="1"/>
        </w:rPr>
        <w:t xml:space="preserve"> </w:t>
      </w:r>
      <w:r>
        <w:t>природного и</w:t>
      </w:r>
      <w:r>
        <w:rPr>
          <w:spacing w:val="1"/>
        </w:rPr>
        <w:t xml:space="preserve"> </w:t>
      </w:r>
      <w:r>
        <w:t>культурного наследия;</w:t>
      </w:r>
    </w:p>
    <w:p w:rsidR="00E767C0" w:rsidRDefault="00A56CA5">
      <w:pPr>
        <w:pStyle w:val="a4"/>
        <w:spacing w:line="276" w:lineRule="auto"/>
        <w:ind w:right="164"/>
      </w:pPr>
      <w:r>
        <w:t>характеризовать человека как живой организм: раскрывать функции различных</w:t>
      </w:r>
      <w:r>
        <w:rPr>
          <w:spacing w:val="1"/>
        </w:rPr>
        <w:t xml:space="preserve"> </w:t>
      </w:r>
      <w:r>
        <w:t>систем</w:t>
      </w:r>
      <w:r>
        <w:rPr>
          <w:spacing w:val="-1"/>
        </w:rPr>
        <w:t xml:space="preserve"> </w:t>
      </w:r>
      <w:r>
        <w:t>органов;</w:t>
      </w:r>
      <w:r>
        <w:rPr>
          <w:spacing w:val="-2"/>
        </w:rPr>
        <w:t xml:space="preserve"> </w:t>
      </w:r>
      <w:r>
        <w:t>объяснять</w:t>
      </w:r>
      <w:r>
        <w:rPr>
          <w:spacing w:val="-5"/>
        </w:rPr>
        <w:t xml:space="preserve"> </w:t>
      </w:r>
      <w:r>
        <w:t>особую</w:t>
      </w:r>
      <w:r>
        <w:rPr>
          <w:spacing w:val="-3"/>
        </w:rPr>
        <w:t xml:space="preserve"> </w:t>
      </w:r>
      <w:r>
        <w:t>роль</w:t>
      </w:r>
      <w:r>
        <w:rPr>
          <w:spacing w:val="1"/>
        </w:rPr>
        <w:t xml:space="preserve"> </w:t>
      </w:r>
      <w:r>
        <w:t>нервной</w:t>
      </w:r>
      <w:r>
        <w:rPr>
          <w:spacing w:val="-3"/>
        </w:rPr>
        <w:t xml:space="preserve"> </w:t>
      </w:r>
      <w:r>
        <w:t>системы</w:t>
      </w:r>
      <w:r>
        <w:rPr>
          <w:spacing w:val="3"/>
        </w:rPr>
        <w:t xml:space="preserve"> </w:t>
      </w:r>
      <w:r>
        <w:t>в</w:t>
      </w:r>
      <w:r>
        <w:rPr>
          <w:spacing w:val="-4"/>
        </w:rPr>
        <w:t xml:space="preserve"> </w:t>
      </w:r>
      <w:r>
        <w:t>деятельности</w:t>
      </w:r>
      <w:r>
        <w:rPr>
          <w:spacing w:val="-2"/>
        </w:rPr>
        <w:t xml:space="preserve"> </w:t>
      </w:r>
      <w:r>
        <w:t>организма;</w:t>
      </w:r>
    </w:p>
    <w:p w:rsidR="00E767C0" w:rsidRDefault="00A56CA5">
      <w:pPr>
        <w:pStyle w:val="a4"/>
        <w:spacing w:line="278" w:lineRule="auto"/>
        <w:ind w:right="163"/>
      </w:pPr>
      <w:r>
        <w:t>создавать</w:t>
      </w:r>
      <w:r>
        <w:rPr>
          <w:spacing w:val="1"/>
        </w:rPr>
        <w:t xml:space="preserve"> </w:t>
      </w:r>
      <w:r>
        <w:t>текст-рассуждение:</w:t>
      </w:r>
      <w:r>
        <w:rPr>
          <w:spacing w:val="1"/>
        </w:rPr>
        <w:t xml:space="preserve"> </w:t>
      </w:r>
      <w:r>
        <w:t>объяснять</w:t>
      </w:r>
      <w:r>
        <w:rPr>
          <w:spacing w:val="1"/>
        </w:rPr>
        <w:t xml:space="preserve"> </w:t>
      </w:r>
      <w:r>
        <w:t>вред</w:t>
      </w:r>
      <w:r>
        <w:rPr>
          <w:spacing w:val="1"/>
        </w:rPr>
        <w:t xml:space="preserve"> </w:t>
      </w:r>
      <w:r>
        <w:t>для</w:t>
      </w:r>
      <w:r>
        <w:rPr>
          <w:spacing w:val="1"/>
        </w:rPr>
        <w:t xml:space="preserve"> </w:t>
      </w:r>
      <w:r>
        <w:t>здоровья</w:t>
      </w:r>
      <w:r>
        <w:rPr>
          <w:spacing w:val="1"/>
        </w:rPr>
        <w:t xml:space="preserve"> </w:t>
      </w:r>
      <w:r>
        <w:t>и</w:t>
      </w:r>
      <w:r>
        <w:rPr>
          <w:spacing w:val="1"/>
        </w:rPr>
        <w:t xml:space="preserve"> </w:t>
      </w:r>
      <w:r>
        <w:t>самочувствия</w:t>
      </w:r>
      <w:r>
        <w:rPr>
          <w:spacing w:val="1"/>
        </w:rPr>
        <w:t xml:space="preserve"> </w:t>
      </w:r>
      <w:r>
        <w:t>организма</w:t>
      </w:r>
      <w:r>
        <w:rPr>
          <w:spacing w:val="1"/>
        </w:rPr>
        <w:t xml:space="preserve"> </w:t>
      </w:r>
      <w:r>
        <w:t>вредных</w:t>
      </w:r>
      <w:r>
        <w:rPr>
          <w:spacing w:val="-3"/>
        </w:rPr>
        <w:t xml:space="preserve"> </w:t>
      </w:r>
      <w:r>
        <w:t>привычек;</w:t>
      </w:r>
    </w:p>
    <w:p w:rsidR="00E767C0" w:rsidRDefault="00A56CA5">
      <w:pPr>
        <w:pStyle w:val="a4"/>
        <w:spacing w:line="276" w:lineRule="auto"/>
        <w:ind w:right="167"/>
      </w:pPr>
      <w:r>
        <w:t>описывать ситуации проявления нравственных качеств: отзывчивости, доброты,</w:t>
      </w:r>
      <w:r>
        <w:rPr>
          <w:spacing w:val="1"/>
        </w:rPr>
        <w:t xml:space="preserve"> </w:t>
      </w:r>
      <w:r>
        <w:t>справедливости и</w:t>
      </w:r>
      <w:r>
        <w:rPr>
          <w:spacing w:val="1"/>
        </w:rPr>
        <w:t xml:space="preserve"> </w:t>
      </w:r>
      <w:r>
        <w:t>других;</w:t>
      </w:r>
    </w:p>
    <w:p w:rsidR="00E767C0" w:rsidRDefault="00A56CA5">
      <w:pPr>
        <w:pStyle w:val="a4"/>
        <w:spacing w:line="276" w:lineRule="auto"/>
        <w:ind w:right="159"/>
      </w:pPr>
      <w:r>
        <w:t>составлять краткие</w:t>
      </w:r>
      <w:r>
        <w:rPr>
          <w:spacing w:val="1"/>
        </w:rPr>
        <w:t xml:space="preserve"> </w:t>
      </w:r>
      <w:r>
        <w:t>суждения</w:t>
      </w:r>
      <w:r>
        <w:rPr>
          <w:spacing w:val="1"/>
        </w:rPr>
        <w:t xml:space="preserve"> </w:t>
      </w:r>
      <w:r>
        <w:t>о</w:t>
      </w:r>
      <w:r>
        <w:rPr>
          <w:spacing w:val="1"/>
        </w:rPr>
        <w:t xml:space="preserve"> </w:t>
      </w:r>
      <w:r>
        <w:t>связях</w:t>
      </w:r>
      <w:r>
        <w:rPr>
          <w:spacing w:val="1"/>
        </w:rPr>
        <w:t xml:space="preserve"> </w:t>
      </w:r>
      <w:r>
        <w:t>и</w:t>
      </w:r>
      <w:r>
        <w:rPr>
          <w:spacing w:val="1"/>
        </w:rPr>
        <w:t xml:space="preserve"> </w:t>
      </w:r>
      <w:r>
        <w:t>зависимостях в</w:t>
      </w:r>
      <w:r>
        <w:rPr>
          <w:spacing w:val="1"/>
        </w:rPr>
        <w:t xml:space="preserve"> </w:t>
      </w:r>
      <w:r>
        <w:t>природе</w:t>
      </w:r>
      <w:r>
        <w:rPr>
          <w:spacing w:val="1"/>
        </w:rPr>
        <w:t xml:space="preserve"> </w:t>
      </w:r>
      <w:r>
        <w:t>(на</w:t>
      </w:r>
      <w:r>
        <w:rPr>
          <w:spacing w:val="1"/>
        </w:rPr>
        <w:t xml:space="preserve"> </w:t>
      </w:r>
      <w:r>
        <w:t>основе</w:t>
      </w:r>
      <w:r>
        <w:rPr>
          <w:spacing w:val="1"/>
        </w:rPr>
        <w:t xml:space="preserve"> </w:t>
      </w:r>
      <w:r>
        <w:t>сезонных</w:t>
      </w:r>
      <w:r>
        <w:rPr>
          <w:spacing w:val="-5"/>
        </w:rPr>
        <w:t xml:space="preserve"> </w:t>
      </w:r>
      <w:r>
        <w:t>изменений,</w:t>
      </w:r>
      <w:r>
        <w:rPr>
          <w:spacing w:val="1"/>
        </w:rPr>
        <w:t xml:space="preserve"> </w:t>
      </w:r>
      <w:r>
        <w:t>особенностей</w:t>
      </w:r>
      <w:r>
        <w:rPr>
          <w:spacing w:val="-1"/>
        </w:rPr>
        <w:t xml:space="preserve"> </w:t>
      </w:r>
      <w:r>
        <w:t>жизни</w:t>
      </w:r>
      <w:r>
        <w:rPr>
          <w:spacing w:val="-1"/>
        </w:rPr>
        <w:t xml:space="preserve"> </w:t>
      </w:r>
      <w:r>
        <w:t>природных</w:t>
      </w:r>
      <w:r>
        <w:rPr>
          <w:spacing w:val="-5"/>
        </w:rPr>
        <w:t xml:space="preserve"> </w:t>
      </w:r>
      <w:r>
        <w:t>зон,</w:t>
      </w:r>
      <w:r>
        <w:rPr>
          <w:spacing w:val="2"/>
        </w:rPr>
        <w:t xml:space="preserve"> </w:t>
      </w:r>
      <w:r>
        <w:t>пищевых</w:t>
      </w:r>
      <w:r>
        <w:rPr>
          <w:spacing w:val="-5"/>
        </w:rPr>
        <w:t xml:space="preserve"> </w:t>
      </w:r>
      <w:r>
        <w:t>цепей);</w:t>
      </w:r>
    </w:p>
    <w:p w:rsidR="00E767C0" w:rsidRDefault="00A56CA5">
      <w:pPr>
        <w:pStyle w:val="a4"/>
        <w:spacing w:line="276" w:lineRule="auto"/>
        <w:ind w:right="170"/>
      </w:pPr>
      <w:r>
        <w:t>составлять небольшие</w:t>
      </w:r>
      <w:r>
        <w:rPr>
          <w:spacing w:val="1"/>
        </w:rPr>
        <w:t xml:space="preserve"> </w:t>
      </w:r>
      <w:r>
        <w:t>тексты</w:t>
      </w:r>
      <w:r>
        <w:rPr>
          <w:spacing w:val="1"/>
        </w:rPr>
        <w:t xml:space="preserve"> </w:t>
      </w:r>
      <w:r>
        <w:t>«Права</w:t>
      </w:r>
      <w:r>
        <w:rPr>
          <w:spacing w:val="1"/>
        </w:rPr>
        <w:t xml:space="preserve"> </w:t>
      </w:r>
      <w:r>
        <w:t>и</w:t>
      </w:r>
      <w:r>
        <w:rPr>
          <w:spacing w:val="1"/>
        </w:rPr>
        <w:t xml:space="preserve"> </w:t>
      </w:r>
      <w:r>
        <w:t>обязанности</w:t>
      </w:r>
      <w:r>
        <w:rPr>
          <w:spacing w:val="1"/>
        </w:rPr>
        <w:t xml:space="preserve"> </w:t>
      </w:r>
      <w:r>
        <w:t>гражданина</w:t>
      </w:r>
      <w:r>
        <w:rPr>
          <w:spacing w:val="1"/>
        </w:rPr>
        <w:t xml:space="preserve"> </w:t>
      </w:r>
      <w:r>
        <w:t>Российской</w:t>
      </w:r>
      <w:r>
        <w:rPr>
          <w:spacing w:val="1"/>
        </w:rPr>
        <w:t xml:space="preserve"> </w:t>
      </w:r>
      <w:r>
        <w:t>Федерации»;</w:t>
      </w:r>
    </w:p>
    <w:p w:rsidR="00E767C0" w:rsidRDefault="00E767C0">
      <w:pPr>
        <w:spacing w:line="276" w:lineRule="auto"/>
        <w:sectPr w:rsidR="00E767C0">
          <w:type w:val="continuous"/>
          <w:pgSz w:w="11910" w:h="16840"/>
          <w:pgMar w:top="1580" w:right="280" w:bottom="280" w:left="460" w:header="720" w:footer="720" w:gutter="0"/>
          <w:cols w:space="720"/>
        </w:sectPr>
      </w:pPr>
    </w:p>
    <w:p w:rsidR="00E767C0" w:rsidRDefault="00A56CA5">
      <w:pPr>
        <w:pStyle w:val="a4"/>
        <w:tabs>
          <w:tab w:val="left" w:pos="4130"/>
          <w:tab w:val="left" w:pos="5146"/>
          <w:tab w:val="left" w:pos="5487"/>
          <w:tab w:val="left" w:pos="10234"/>
        </w:tabs>
        <w:spacing w:before="76" w:line="276" w:lineRule="auto"/>
        <w:ind w:right="169"/>
        <w:jc w:val="left"/>
      </w:pPr>
      <w:r>
        <w:lastRenderedPageBreak/>
        <w:t>создавать</w:t>
      </w:r>
      <w:r>
        <w:rPr>
          <w:spacing w:val="121"/>
        </w:rPr>
        <w:t xml:space="preserve"> </w:t>
      </w:r>
      <w:r>
        <w:t>небольшие</w:t>
      </w:r>
      <w:r>
        <w:tab/>
        <w:t>тексты</w:t>
      </w:r>
      <w:r>
        <w:tab/>
        <w:t>о</w:t>
      </w:r>
      <w:r>
        <w:tab/>
        <w:t>знаменательных</w:t>
      </w:r>
      <w:r>
        <w:rPr>
          <w:spacing w:val="121"/>
        </w:rPr>
        <w:t xml:space="preserve"> </w:t>
      </w:r>
      <w:r>
        <w:t>страницах</w:t>
      </w:r>
      <w:r>
        <w:rPr>
          <w:spacing w:val="121"/>
        </w:rPr>
        <w:t xml:space="preserve"> </w:t>
      </w:r>
      <w:r>
        <w:t>истории</w:t>
      </w:r>
      <w:r>
        <w:tab/>
      </w:r>
      <w:r>
        <w:rPr>
          <w:spacing w:val="-1"/>
        </w:rPr>
        <w:t>нашей</w:t>
      </w:r>
      <w:r>
        <w:rPr>
          <w:spacing w:val="-67"/>
        </w:rPr>
        <w:t xml:space="preserve"> </w:t>
      </w:r>
      <w:r>
        <w:t>страны (в рамках</w:t>
      </w:r>
      <w:r>
        <w:rPr>
          <w:spacing w:val="-1"/>
        </w:rPr>
        <w:t xml:space="preserve"> </w:t>
      </w:r>
      <w:r>
        <w:t>изученного).</w:t>
      </w:r>
    </w:p>
    <w:p w:rsidR="00E767C0" w:rsidRDefault="00A56CA5">
      <w:pPr>
        <w:pStyle w:val="a4"/>
        <w:spacing w:line="276" w:lineRule="auto"/>
        <w:jc w:val="left"/>
      </w:pPr>
      <w:r>
        <w:t>Регулятивные</w:t>
      </w:r>
      <w:r>
        <w:rPr>
          <w:spacing w:val="57"/>
        </w:rPr>
        <w:t xml:space="preserve"> </w:t>
      </w:r>
      <w:r>
        <w:t>универсальные</w:t>
      </w:r>
      <w:r>
        <w:rPr>
          <w:spacing w:val="57"/>
        </w:rPr>
        <w:t xml:space="preserve"> </w:t>
      </w:r>
      <w:r>
        <w:t>учебные</w:t>
      </w:r>
      <w:r>
        <w:rPr>
          <w:spacing w:val="52"/>
        </w:rPr>
        <w:t xml:space="preserve"> </w:t>
      </w:r>
      <w:r>
        <w:t>действия</w:t>
      </w:r>
      <w:r>
        <w:rPr>
          <w:spacing w:val="54"/>
        </w:rPr>
        <w:t xml:space="preserve"> </w:t>
      </w:r>
      <w:r>
        <w:t>способствуют</w:t>
      </w:r>
      <w:r>
        <w:rPr>
          <w:spacing w:val="50"/>
        </w:rPr>
        <w:t xml:space="preserve"> </w:t>
      </w:r>
      <w:r>
        <w:t>формированию</w:t>
      </w:r>
      <w:r>
        <w:rPr>
          <w:spacing w:val="-67"/>
        </w:rPr>
        <w:t xml:space="preserve"> </w:t>
      </w:r>
      <w:r>
        <w:t>умений:</w:t>
      </w:r>
    </w:p>
    <w:p w:rsidR="00E767C0" w:rsidRDefault="00A56CA5">
      <w:pPr>
        <w:pStyle w:val="a4"/>
        <w:spacing w:line="276" w:lineRule="auto"/>
        <w:ind w:left="1273" w:right="1351" w:firstLine="0"/>
        <w:jc w:val="left"/>
      </w:pPr>
      <w:r>
        <w:t>самостоятельно</w:t>
      </w:r>
      <w:r>
        <w:rPr>
          <w:spacing w:val="-8"/>
        </w:rPr>
        <w:t xml:space="preserve"> </w:t>
      </w:r>
      <w:r>
        <w:t>планировать</w:t>
      </w:r>
      <w:r>
        <w:rPr>
          <w:spacing w:val="-10"/>
        </w:rPr>
        <w:t xml:space="preserve"> </w:t>
      </w:r>
      <w:r>
        <w:t>алгоритм</w:t>
      </w:r>
      <w:r>
        <w:rPr>
          <w:spacing w:val="-5"/>
        </w:rPr>
        <w:t xml:space="preserve"> </w:t>
      </w:r>
      <w:r>
        <w:t>решения</w:t>
      </w:r>
      <w:r>
        <w:rPr>
          <w:spacing w:val="-7"/>
        </w:rPr>
        <w:t xml:space="preserve"> </w:t>
      </w:r>
      <w:r>
        <w:t>учебной</w:t>
      </w:r>
      <w:r>
        <w:rPr>
          <w:spacing w:val="-8"/>
        </w:rPr>
        <w:t xml:space="preserve"> </w:t>
      </w:r>
      <w:r>
        <w:t>задачи;</w:t>
      </w:r>
      <w:r>
        <w:rPr>
          <w:spacing w:val="-67"/>
        </w:rPr>
        <w:t xml:space="preserve"> </w:t>
      </w:r>
      <w:r>
        <w:t>предвидеть</w:t>
      </w:r>
      <w:r>
        <w:rPr>
          <w:spacing w:val="-2"/>
        </w:rPr>
        <w:t xml:space="preserve"> </w:t>
      </w:r>
      <w:r>
        <w:t>трудности и возможные</w:t>
      </w:r>
      <w:r>
        <w:rPr>
          <w:spacing w:val="2"/>
        </w:rPr>
        <w:t xml:space="preserve"> </w:t>
      </w:r>
      <w:r>
        <w:t>ошибки;</w:t>
      </w:r>
    </w:p>
    <w:p w:rsidR="00E767C0" w:rsidRDefault="00A56CA5">
      <w:pPr>
        <w:pStyle w:val="a4"/>
        <w:tabs>
          <w:tab w:val="left" w:pos="3384"/>
          <w:tab w:val="left" w:pos="4544"/>
          <w:tab w:val="left" w:pos="4903"/>
          <w:tab w:val="left" w:pos="6265"/>
          <w:tab w:val="left" w:pos="7921"/>
          <w:tab w:val="left" w:pos="9133"/>
        </w:tabs>
        <w:spacing w:before="2" w:line="276" w:lineRule="auto"/>
        <w:ind w:right="148"/>
        <w:jc w:val="left"/>
      </w:pPr>
      <w:r>
        <w:t>контролировать</w:t>
      </w:r>
      <w:r>
        <w:tab/>
        <w:t>процесс</w:t>
      </w:r>
      <w:r>
        <w:tab/>
        <w:t>и</w:t>
      </w:r>
      <w:r>
        <w:tab/>
        <w:t>результат</w:t>
      </w:r>
      <w:r>
        <w:tab/>
        <w:t>выполнения</w:t>
      </w:r>
      <w:r>
        <w:tab/>
        <w:t>задания,</w:t>
      </w:r>
      <w:r>
        <w:tab/>
        <w:t>корректировать</w:t>
      </w:r>
      <w:r>
        <w:rPr>
          <w:spacing w:val="-67"/>
        </w:rPr>
        <w:t xml:space="preserve"> </w:t>
      </w:r>
      <w:r>
        <w:t>учебные</w:t>
      </w:r>
      <w:r>
        <w:rPr>
          <w:spacing w:val="1"/>
        </w:rPr>
        <w:t xml:space="preserve"> </w:t>
      </w:r>
      <w:r>
        <w:t>действия</w:t>
      </w:r>
      <w:r>
        <w:rPr>
          <w:spacing w:val="2"/>
        </w:rPr>
        <w:t xml:space="preserve"> </w:t>
      </w:r>
      <w:r>
        <w:t>при необходимости;</w:t>
      </w:r>
    </w:p>
    <w:p w:rsidR="00E767C0" w:rsidRDefault="00A56CA5">
      <w:pPr>
        <w:pStyle w:val="a4"/>
        <w:spacing w:line="276" w:lineRule="auto"/>
        <w:ind w:left="1273" w:right="1351" w:firstLine="0"/>
        <w:jc w:val="left"/>
      </w:pPr>
      <w:r>
        <w:t>принимать оценку своей работы; планировать работу над ошибками;</w:t>
      </w:r>
      <w:r>
        <w:rPr>
          <w:spacing w:val="1"/>
        </w:rPr>
        <w:t xml:space="preserve"> </w:t>
      </w:r>
      <w:r>
        <w:t>находить</w:t>
      </w:r>
      <w:r>
        <w:rPr>
          <w:spacing w:val="-7"/>
        </w:rPr>
        <w:t xml:space="preserve"> </w:t>
      </w:r>
      <w:r>
        <w:t>ошибки</w:t>
      </w:r>
      <w:r>
        <w:rPr>
          <w:spacing w:val="1"/>
        </w:rPr>
        <w:t xml:space="preserve"> </w:t>
      </w:r>
      <w:r>
        <w:t>в</w:t>
      </w:r>
      <w:r>
        <w:rPr>
          <w:spacing w:val="-6"/>
        </w:rPr>
        <w:t xml:space="preserve"> </w:t>
      </w:r>
      <w:r>
        <w:t>своей</w:t>
      </w:r>
      <w:r>
        <w:rPr>
          <w:spacing w:val="-4"/>
        </w:rPr>
        <w:t xml:space="preserve"> </w:t>
      </w:r>
      <w:r>
        <w:t>и</w:t>
      </w:r>
      <w:r>
        <w:rPr>
          <w:spacing w:val="-4"/>
        </w:rPr>
        <w:t xml:space="preserve"> </w:t>
      </w:r>
      <w:r>
        <w:t>чужих</w:t>
      </w:r>
      <w:r>
        <w:rPr>
          <w:spacing w:val="-8"/>
        </w:rPr>
        <w:t xml:space="preserve"> </w:t>
      </w:r>
      <w:r>
        <w:t>работах,</w:t>
      </w:r>
      <w:r>
        <w:rPr>
          <w:spacing w:val="-2"/>
        </w:rPr>
        <w:t xml:space="preserve"> </w:t>
      </w:r>
      <w:r>
        <w:t>устанавливать</w:t>
      </w:r>
      <w:r>
        <w:rPr>
          <w:spacing w:val="-6"/>
        </w:rPr>
        <w:t xml:space="preserve"> </w:t>
      </w:r>
      <w:r>
        <w:t>их</w:t>
      </w:r>
      <w:r>
        <w:rPr>
          <w:spacing w:val="-8"/>
        </w:rPr>
        <w:t xml:space="preserve"> </w:t>
      </w:r>
      <w:r>
        <w:t>причины.</w:t>
      </w:r>
      <w:r>
        <w:rPr>
          <w:spacing w:val="-67"/>
        </w:rPr>
        <w:t xml:space="preserve"> </w:t>
      </w:r>
      <w:r>
        <w:t>Совместная</w:t>
      </w:r>
      <w:r>
        <w:rPr>
          <w:spacing w:val="-1"/>
        </w:rPr>
        <w:t xml:space="preserve"> </w:t>
      </w:r>
      <w:r>
        <w:t>деятельность</w:t>
      </w:r>
      <w:r>
        <w:rPr>
          <w:spacing w:val="-4"/>
        </w:rPr>
        <w:t xml:space="preserve"> </w:t>
      </w:r>
      <w:r>
        <w:t>способствует</w:t>
      </w:r>
      <w:r>
        <w:rPr>
          <w:spacing w:val="-3"/>
        </w:rPr>
        <w:t xml:space="preserve"> </w:t>
      </w:r>
      <w:r>
        <w:t>формированию</w:t>
      </w:r>
      <w:r>
        <w:rPr>
          <w:spacing w:val="1"/>
        </w:rPr>
        <w:t xml:space="preserve"> </w:t>
      </w:r>
      <w:r>
        <w:t>умений:</w:t>
      </w:r>
    </w:p>
    <w:p w:rsidR="00E767C0" w:rsidRDefault="00A56CA5">
      <w:pPr>
        <w:pStyle w:val="a4"/>
        <w:spacing w:line="276" w:lineRule="auto"/>
        <w:ind w:right="161"/>
      </w:pPr>
      <w:r>
        <w:t>выполнять</w:t>
      </w:r>
      <w:r>
        <w:rPr>
          <w:spacing w:val="1"/>
        </w:rPr>
        <w:t xml:space="preserve"> </w:t>
      </w:r>
      <w:r>
        <w:t>правила</w:t>
      </w:r>
      <w:r>
        <w:rPr>
          <w:spacing w:val="1"/>
        </w:rPr>
        <w:t xml:space="preserve"> </w:t>
      </w:r>
      <w:r>
        <w:t>совместной</w:t>
      </w:r>
      <w:r>
        <w:rPr>
          <w:spacing w:val="1"/>
        </w:rPr>
        <w:t xml:space="preserve"> </w:t>
      </w:r>
      <w:r>
        <w:t>деятельности при</w:t>
      </w:r>
      <w:r>
        <w:rPr>
          <w:spacing w:val="1"/>
        </w:rPr>
        <w:t xml:space="preserve"> </w:t>
      </w:r>
      <w:r>
        <w:t>выполнении разных ролей:</w:t>
      </w:r>
      <w:r>
        <w:rPr>
          <w:spacing w:val="1"/>
        </w:rPr>
        <w:t xml:space="preserve"> </w:t>
      </w:r>
      <w:r>
        <w:t>руководителя,</w:t>
      </w:r>
      <w:r>
        <w:rPr>
          <w:spacing w:val="2"/>
        </w:rPr>
        <w:t xml:space="preserve"> </w:t>
      </w:r>
      <w:r>
        <w:t>подчинённого,</w:t>
      </w:r>
      <w:r>
        <w:rPr>
          <w:spacing w:val="2"/>
        </w:rPr>
        <w:t xml:space="preserve"> </w:t>
      </w:r>
      <w:r>
        <w:t>напарника,</w:t>
      </w:r>
      <w:r>
        <w:rPr>
          <w:spacing w:val="3"/>
        </w:rPr>
        <w:t xml:space="preserve"> </w:t>
      </w:r>
      <w:r>
        <w:t>члена большого</w:t>
      </w:r>
      <w:r>
        <w:rPr>
          <w:spacing w:val="-1"/>
        </w:rPr>
        <w:t xml:space="preserve"> </w:t>
      </w:r>
      <w:r>
        <w:t>коллектива;</w:t>
      </w:r>
    </w:p>
    <w:p w:rsidR="00E767C0" w:rsidRDefault="00A56CA5">
      <w:pPr>
        <w:pStyle w:val="a4"/>
        <w:spacing w:line="278" w:lineRule="auto"/>
        <w:ind w:right="167"/>
      </w:pPr>
      <w:r>
        <w:t>ответственно</w:t>
      </w:r>
      <w:r>
        <w:rPr>
          <w:spacing w:val="1"/>
        </w:rPr>
        <w:t xml:space="preserve"> </w:t>
      </w:r>
      <w:r>
        <w:t>относиться</w:t>
      </w:r>
      <w:r>
        <w:rPr>
          <w:spacing w:val="1"/>
        </w:rPr>
        <w:t xml:space="preserve"> </w:t>
      </w:r>
      <w:r>
        <w:t>к</w:t>
      </w:r>
      <w:r>
        <w:rPr>
          <w:spacing w:val="1"/>
        </w:rPr>
        <w:t xml:space="preserve"> </w:t>
      </w:r>
      <w:r>
        <w:t>своим</w:t>
      </w:r>
      <w:r>
        <w:rPr>
          <w:spacing w:val="1"/>
        </w:rPr>
        <w:t xml:space="preserve"> </w:t>
      </w:r>
      <w:r>
        <w:t>обязанностям</w:t>
      </w:r>
      <w:r>
        <w:rPr>
          <w:spacing w:val="1"/>
        </w:rPr>
        <w:t xml:space="preserve"> </w:t>
      </w:r>
      <w:r>
        <w:t>в</w:t>
      </w:r>
      <w:r>
        <w:rPr>
          <w:spacing w:val="1"/>
        </w:rPr>
        <w:t xml:space="preserve"> </w:t>
      </w:r>
      <w:r>
        <w:t>процессе</w:t>
      </w:r>
      <w:r>
        <w:rPr>
          <w:spacing w:val="1"/>
        </w:rPr>
        <w:t xml:space="preserve"> </w:t>
      </w:r>
      <w:r>
        <w:t>совместной</w:t>
      </w:r>
      <w:r>
        <w:rPr>
          <w:spacing w:val="1"/>
        </w:rPr>
        <w:t xml:space="preserve"> </w:t>
      </w:r>
      <w:r>
        <w:t>деятельности,</w:t>
      </w:r>
      <w:r>
        <w:rPr>
          <w:spacing w:val="2"/>
        </w:rPr>
        <w:t xml:space="preserve"> </w:t>
      </w:r>
      <w:r>
        <w:t>объективно оценивать</w:t>
      </w:r>
      <w:r>
        <w:rPr>
          <w:spacing w:val="-2"/>
        </w:rPr>
        <w:t xml:space="preserve"> </w:t>
      </w:r>
      <w:r>
        <w:t>свой вклад</w:t>
      </w:r>
      <w:r>
        <w:rPr>
          <w:spacing w:val="2"/>
        </w:rPr>
        <w:t xml:space="preserve"> </w:t>
      </w:r>
      <w:r>
        <w:t>в общее</w:t>
      </w:r>
      <w:r>
        <w:rPr>
          <w:spacing w:val="1"/>
        </w:rPr>
        <w:t xml:space="preserve"> </w:t>
      </w:r>
      <w:r>
        <w:t>дело;</w:t>
      </w:r>
    </w:p>
    <w:p w:rsidR="00E767C0" w:rsidRDefault="00A56CA5">
      <w:pPr>
        <w:pStyle w:val="a4"/>
        <w:spacing w:line="276" w:lineRule="auto"/>
        <w:ind w:right="164"/>
      </w:pPr>
      <w:r>
        <w:t>анализировать</w:t>
      </w:r>
      <w:r>
        <w:rPr>
          <w:spacing w:val="1"/>
        </w:rPr>
        <w:t xml:space="preserve"> </w:t>
      </w:r>
      <w:r>
        <w:t>ситуации,</w:t>
      </w:r>
      <w:r>
        <w:rPr>
          <w:spacing w:val="1"/>
        </w:rPr>
        <w:t xml:space="preserve"> </w:t>
      </w:r>
      <w:r>
        <w:t>возникающие</w:t>
      </w:r>
      <w:r>
        <w:rPr>
          <w:spacing w:val="1"/>
        </w:rPr>
        <w:t xml:space="preserve"> </w:t>
      </w:r>
      <w:r>
        <w:t>в</w:t>
      </w:r>
      <w:r>
        <w:rPr>
          <w:spacing w:val="1"/>
        </w:rPr>
        <w:t xml:space="preserve"> </w:t>
      </w:r>
      <w:r>
        <w:t>процессе</w:t>
      </w:r>
      <w:r>
        <w:rPr>
          <w:spacing w:val="1"/>
        </w:rPr>
        <w:t xml:space="preserve"> </w:t>
      </w:r>
      <w:r>
        <w:t>совместных</w:t>
      </w:r>
      <w:r>
        <w:rPr>
          <w:spacing w:val="1"/>
        </w:rPr>
        <w:t xml:space="preserve"> </w:t>
      </w:r>
      <w:r>
        <w:t>игр,</w:t>
      </w:r>
      <w:r>
        <w:rPr>
          <w:spacing w:val="1"/>
        </w:rPr>
        <w:t xml:space="preserve"> </w:t>
      </w:r>
      <w:r>
        <w:t>труда,</w:t>
      </w:r>
      <w:r>
        <w:rPr>
          <w:spacing w:val="1"/>
        </w:rPr>
        <w:t xml:space="preserve"> </w:t>
      </w:r>
      <w:r>
        <w:t>использования инструментов, которые могут стать опасными для здоровья и жизни</w:t>
      </w:r>
      <w:r>
        <w:rPr>
          <w:spacing w:val="1"/>
        </w:rPr>
        <w:t xml:space="preserve"> </w:t>
      </w:r>
      <w:r>
        <w:t>других</w:t>
      </w:r>
      <w:r>
        <w:rPr>
          <w:spacing w:val="-4"/>
        </w:rPr>
        <w:t xml:space="preserve"> </w:t>
      </w:r>
      <w:r>
        <w:t>людей.</w:t>
      </w:r>
    </w:p>
    <w:p w:rsidR="00E767C0" w:rsidRDefault="00A56CA5">
      <w:pPr>
        <w:pStyle w:val="a4"/>
        <w:spacing w:line="276" w:lineRule="auto"/>
        <w:ind w:right="169"/>
      </w:pPr>
      <w:r>
        <w:t>Планируемые</w:t>
      </w:r>
      <w:r>
        <w:rPr>
          <w:spacing w:val="-4"/>
        </w:rPr>
        <w:t xml:space="preserve"> </w:t>
      </w:r>
      <w:r>
        <w:t>результаты</w:t>
      </w:r>
      <w:r>
        <w:rPr>
          <w:spacing w:val="-5"/>
        </w:rPr>
        <w:t xml:space="preserve"> </w:t>
      </w:r>
      <w:r>
        <w:t>освоения</w:t>
      </w:r>
      <w:r>
        <w:rPr>
          <w:spacing w:val="-4"/>
        </w:rPr>
        <w:t xml:space="preserve"> </w:t>
      </w:r>
      <w:r>
        <w:t>программы</w:t>
      </w:r>
      <w:r>
        <w:rPr>
          <w:spacing w:val="-5"/>
        </w:rPr>
        <w:t xml:space="preserve"> </w:t>
      </w:r>
      <w:r>
        <w:t>по</w:t>
      </w:r>
      <w:r>
        <w:rPr>
          <w:spacing w:val="-5"/>
        </w:rPr>
        <w:t xml:space="preserve"> </w:t>
      </w:r>
      <w:r>
        <w:t>окружающему</w:t>
      </w:r>
      <w:r>
        <w:rPr>
          <w:spacing w:val="-9"/>
        </w:rPr>
        <w:t xml:space="preserve"> </w:t>
      </w:r>
      <w:r>
        <w:t>миру</w:t>
      </w:r>
      <w:r>
        <w:rPr>
          <w:spacing w:val="-9"/>
        </w:rPr>
        <w:t xml:space="preserve"> </w:t>
      </w:r>
      <w:r>
        <w:t>на уровне</w:t>
      </w:r>
      <w:r>
        <w:rPr>
          <w:spacing w:val="-67"/>
        </w:rPr>
        <w:t xml:space="preserve"> </w:t>
      </w:r>
      <w:r>
        <w:t>начального общего образования.</w:t>
      </w:r>
    </w:p>
    <w:p w:rsidR="00E767C0" w:rsidRDefault="00A56CA5">
      <w:pPr>
        <w:pStyle w:val="a4"/>
        <w:spacing w:line="276" w:lineRule="auto"/>
        <w:ind w:right="159"/>
      </w:pPr>
      <w:r>
        <w:t>Личностные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окружающему</w:t>
      </w:r>
      <w:r>
        <w:rPr>
          <w:spacing w:val="1"/>
        </w:rPr>
        <w:t xml:space="preserve"> </w:t>
      </w:r>
      <w:r>
        <w:t>миру</w:t>
      </w:r>
      <w:r>
        <w:rPr>
          <w:spacing w:val="1"/>
        </w:rPr>
        <w:t xml:space="preserve"> </w:t>
      </w:r>
      <w:r>
        <w:t>характеризуют</w:t>
      </w:r>
      <w:r>
        <w:rPr>
          <w:spacing w:val="1"/>
        </w:rPr>
        <w:t xml:space="preserve"> </w:t>
      </w:r>
      <w:r>
        <w:t>готовность</w:t>
      </w:r>
      <w:r>
        <w:rPr>
          <w:spacing w:val="1"/>
        </w:rPr>
        <w:t xml:space="preserve"> </w:t>
      </w:r>
      <w:r>
        <w:t>обучающихся</w:t>
      </w:r>
      <w:r>
        <w:rPr>
          <w:spacing w:val="1"/>
        </w:rPr>
        <w:t xml:space="preserve"> </w:t>
      </w:r>
      <w:r>
        <w:t>руководствоваться</w:t>
      </w:r>
      <w:r>
        <w:rPr>
          <w:spacing w:val="1"/>
        </w:rPr>
        <w:t xml:space="preserve"> </w:t>
      </w:r>
      <w:r>
        <w:t>традиционными</w:t>
      </w:r>
      <w:r>
        <w:rPr>
          <w:spacing w:val="1"/>
        </w:rPr>
        <w:t xml:space="preserve"> </w:t>
      </w:r>
      <w:r>
        <w:t>российскими социокультурными и духовно-нравственными ценностями, принятыми в</w:t>
      </w:r>
      <w:r>
        <w:rPr>
          <w:spacing w:val="1"/>
        </w:rPr>
        <w:t xml:space="preserve"> </w:t>
      </w:r>
      <w:r>
        <w:t>обществе</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поведения</w:t>
      </w:r>
      <w:r>
        <w:rPr>
          <w:spacing w:val="1"/>
        </w:rPr>
        <w:t xml:space="preserve"> </w:t>
      </w:r>
      <w:r>
        <w:t>и</w:t>
      </w:r>
      <w:r>
        <w:rPr>
          <w:spacing w:val="1"/>
        </w:rPr>
        <w:t xml:space="preserve"> </w:t>
      </w:r>
      <w:r>
        <w:t>должны</w:t>
      </w:r>
      <w:r>
        <w:rPr>
          <w:spacing w:val="1"/>
        </w:rPr>
        <w:t xml:space="preserve"> </w:t>
      </w:r>
      <w:r>
        <w:t>отражать</w:t>
      </w:r>
      <w:r>
        <w:rPr>
          <w:spacing w:val="1"/>
        </w:rPr>
        <w:t xml:space="preserve"> </w:t>
      </w:r>
      <w:r>
        <w:t>приобретение</w:t>
      </w:r>
      <w:r>
        <w:rPr>
          <w:spacing w:val="-67"/>
        </w:rPr>
        <w:t xml:space="preserve"> </w:t>
      </w:r>
      <w:r>
        <w:t>первоначального опыта</w:t>
      </w:r>
      <w:r>
        <w:rPr>
          <w:spacing w:val="1"/>
        </w:rPr>
        <w:t xml:space="preserve"> </w:t>
      </w:r>
      <w:r>
        <w:t>деятельности обучающихся,</w:t>
      </w:r>
      <w:r>
        <w:rPr>
          <w:spacing w:val="3"/>
        </w:rPr>
        <w:t xml:space="preserve"> </w:t>
      </w:r>
      <w:r>
        <w:t>в</w:t>
      </w:r>
      <w:r>
        <w:rPr>
          <w:spacing w:val="-1"/>
        </w:rPr>
        <w:t xml:space="preserve"> </w:t>
      </w:r>
      <w:r>
        <w:t>части:</w:t>
      </w:r>
    </w:p>
    <w:p w:rsidR="00E767C0" w:rsidRDefault="00A56CA5" w:rsidP="009132F9">
      <w:pPr>
        <w:pStyle w:val="a5"/>
        <w:numPr>
          <w:ilvl w:val="0"/>
          <w:numId w:val="16"/>
        </w:numPr>
        <w:tabs>
          <w:tab w:val="left" w:pos="1577"/>
        </w:tabs>
        <w:ind w:hanging="304"/>
        <w:jc w:val="both"/>
        <w:rPr>
          <w:sz w:val="28"/>
        </w:rPr>
      </w:pPr>
      <w:r>
        <w:rPr>
          <w:spacing w:val="-1"/>
          <w:sz w:val="28"/>
        </w:rPr>
        <w:t>гражданско-патриотического</w:t>
      </w:r>
      <w:r>
        <w:rPr>
          <w:spacing w:val="-11"/>
          <w:sz w:val="28"/>
        </w:rPr>
        <w:t xml:space="preserve"> </w:t>
      </w:r>
      <w:r>
        <w:rPr>
          <w:sz w:val="28"/>
        </w:rPr>
        <w:t>воспитания:</w:t>
      </w:r>
    </w:p>
    <w:p w:rsidR="00E767C0" w:rsidRDefault="00A56CA5">
      <w:pPr>
        <w:pStyle w:val="a4"/>
        <w:spacing w:before="40" w:line="276" w:lineRule="auto"/>
        <w:jc w:val="left"/>
      </w:pPr>
      <w:r>
        <w:t>становление</w:t>
      </w:r>
      <w:r>
        <w:rPr>
          <w:spacing w:val="26"/>
        </w:rPr>
        <w:t xml:space="preserve"> </w:t>
      </w:r>
      <w:r>
        <w:t>ценностного</w:t>
      </w:r>
      <w:r>
        <w:rPr>
          <w:spacing w:val="25"/>
        </w:rPr>
        <w:t xml:space="preserve"> </w:t>
      </w:r>
      <w:r>
        <w:t>отношения</w:t>
      </w:r>
      <w:r>
        <w:rPr>
          <w:spacing w:val="31"/>
        </w:rPr>
        <w:t xml:space="preserve"> </w:t>
      </w:r>
      <w:r>
        <w:t>к</w:t>
      </w:r>
      <w:r>
        <w:rPr>
          <w:spacing w:val="24"/>
        </w:rPr>
        <w:t xml:space="preserve"> </w:t>
      </w:r>
      <w:r>
        <w:t>своей</w:t>
      </w:r>
      <w:r>
        <w:rPr>
          <w:spacing w:val="29"/>
        </w:rPr>
        <w:t xml:space="preserve"> </w:t>
      </w:r>
      <w:r>
        <w:t>Родине</w:t>
      </w:r>
      <w:r>
        <w:rPr>
          <w:spacing w:val="36"/>
        </w:rPr>
        <w:t xml:space="preserve"> </w:t>
      </w:r>
      <w:r>
        <w:t>–</w:t>
      </w:r>
      <w:r>
        <w:rPr>
          <w:spacing w:val="30"/>
        </w:rPr>
        <w:t xml:space="preserve"> </w:t>
      </w:r>
      <w:r>
        <w:t>России;</w:t>
      </w:r>
      <w:r>
        <w:rPr>
          <w:spacing w:val="29"/>
        </w:rPr>
        <w:t xml:space="preserve"> </w:t>
      </w:r>
      <w:r>
        <w:t>понимание</w:t>
      </w:r>
      <w:r>
        <w:rPr>
          <w:spacing w:val="-67"/>
        </w:rPr>
        <w:t xml:space="preserve"> </w:t>
      </w:r>
      <w:r>
        <w:t>особой роли многонациональной России</w:t>
      </w:r>
      <w:r>
        <w:rPr>
          <w:spacing w:val="3"/>
        </w:rPr>
        <w:t xml:space="preserve"> </w:t>
      </w:r>
      <w:r>
        <w:t>в современном</w:t>
      </w:r>
      <w:r>
        <w:rPr>
          <w:spacing w:val="1"/>
        </w:rPr>
        <w:t xml:space="preserve"> </w:t>
      </w:r>
      <w:r>
        <w:t>мире;</w:t>
      </w:r>
    </w:p>
    <w:p w:rsidR="00E767C0" w:rsidRDefault="00A56CA5">
      <w:pPr>
        <w:pStyle w:val="a4"/>
        <w:spacing w:before="4" w:line="276" w:lineRule="auto"/>
        <w:jc w:val="left"/>
      </w:pPr>
      <w:r>
        <w:t>осознание</w:t>
      </w:r>
      <w:r>
        <w:rPr>
          <w:spacing w:val="43"/>
        </w:rPr>
        <w:t xml:space="preserve"> </w:t>
      </w:r>
      <w:r>
        <w:t>своей</w:t>
      </w:r>
      <w:r>
        <w:rPr>
          <w:spacing w:val="40"/>
        </w:rPr>
        <w:t xml:space="preserve"> </w:t>
      </w:r>
      <w:r>
        <w:t>этнокультурной</w:t>
      </w:r>
      <w:r>
        <w:rPr>
          <w:spacing w:val="40"/>
        </w:rPr>
        <w:t xml:space="preserve"> </w:t>
      </w:r>
      <w:r>
        <w:t>и</w:t>
      </w:r>
      <w:r>
        <w:rPr>
          <w:spacing w:val="45"/>
        </w:rPr>
        <w:t xml:space="preserve"> </w:t>
      </w:r>
      <w:r>
        <w:t>российской</w:t>
      </w:r>
      <w:r>
        <w:rPr>
          <w:spacing w:val="40"/>
        </w:rPr>
        <w:t xml:space="preserve"> </w:t>
      </w:r>
      <w:r>
        <w:t>гражданской</w:t>
      </w:r>
      <w:r>
        <w:rPr>
          <w:spacing w:val="45"/>
        </w:rPr>
        <w:t xml:space="preserve"> </w:t>
      </w:r>
      <w:r>
        <w:t>идентичности,</w:t>
      </w:r>
      <w:r>
        <w:rPr>
          <w:spacing w:val="-67"/>
        </w:rPr>
        <w:t xml:space="preserve"> </w:t>
      </w:r>
      <w:r>
        <w:t>принадлежности</w:t>
      </w:r>
      <w:r>
        <w:rPr>
          <w:spacing w:val="-1"/>
        </w:rPr>
        <w:t xml:space="preserve"> </w:t>
      </w:r>
      <w:r>
        <w:t>к</w:t>
      </w:r>
      <w:r>
        <w:rPr>
          <w:spacing w:val="-1"/>
        </w:rPr>
        <w:t xml:space="preserve"> </w:t>
      </w:r>
      <w:r>
        <w:t>российскому</w:t>
      </w:r>
      <w:r>
        <w:rPr>
          <w:spacing w:val="-5"/>
        </w:rPr>
        <w:t xml:space="preserve"> </w:t>
      </w:r>
      <w:r>
        <w:t>народу,</w:t>
      </w:r>
      <w:r>
        <w:rPr>
          <w:spacing w:val="3"/>
        </w:rPr>
        <w:t xml:space="preserve"> </w:t>
      </w:r>
      <w:r>
        <w:t>к</w:t>
      </w:r>
      <w:r>
        <w:rPr>
          <w:spacing w:val="-1"/>
        </w:rPr>
        <w:t xml:space="preserve"> </w:t>
      </w:r>
      <w:r>
        <w:t>своей</w:t>
      </w:r>
      <w:r>
        <w:rPr>
          <w:spacing w:val="-1"/>
        </w:rPr>
        <w:t xml:space="preserve"> </w:t>
      </w:r>
      <w:r>
        <w:t>национальной</w:t>
      </w:r>
      <w:r>
        <w:rPr>
          <w:spacing w:val="-1"/>
        </w:rPr>
        <w:t xml:space="preserve"> </w:t>
      </w:r>
      <w:r>
        <w:t>общности;</w:t>
      </w:r>
    </w:p>
    <w:p w:rsidR="00E767C0" w:rsidRDefault="00A56CA5">
      <w:pPr>
        <w:pStyle w:val="a4"/>
        <w:spacing w:line="321" w:lineRule="exact"/>
        <w:ind w:left="1273" w:firstLine="0"/>
        <w:jc w:val="left"/>
      </w:pPr>
      <w:r>
        <w:t>сопричастность</w:t>
      </w:r>
      <w:r>
        <w:rPr>
          <w:spacing w:val="30"/>
        </w:rPr>
        <w:t xml:space="preserve"> </w:t>
      </w:r>
      <w:r>
        <w:t>к</w:t>
      </w:r>
      <w:r>
        <w:rPr>
          <w:spacing w:val="32"/>
        </w:rPr>
        <w:t xml:space="preserve"> </w:t>
      </w:r>
      <w:r>
        <w:t>прошлому,</w:t>
      </w:r>
      <w:r>
        <w:rPr>
          <w:spacing w:val="34"/>
        </w:rPr>
        <w:t xml:space="preserve"> </w:t>
      </w:r>
      <w:r>
        <w:t>настоящему</w:t>
      </w:r>
      <w:r>
        <w:rPr>
          <w:spacing w:val="28"/>
        </w:rPr>
        <w:t xml:space="preserve"> </w:t>
      </w:r>
      <w:r>
        <w:t>и</w:t>
      </w:r>
      <w:r>
        <w:rPr>
          <w:spacing w:val="36"/>
        </w:rPr>
        <w:t xml:space="preserve"> </w:t>
      </w:r>
      <w:r>
        <w:t>будущему</w:t>
      </w:r>
      <w:r>
        <w:rPr>
          <w:spacing w:val="28"/>
        </w:rPr>
        <w:t xml:space="preserve"> </w:t>
      </w:r>
      <w:r>
        <w:t>своей</w:t>
      </w:r>
      <w:r>
        <w:rPr>
          <w:spacing w:val="33"/>
        </w:rPr>
        <w:t xml:space="preserve"> </w:t>
      </w:r>
      <w:r>
        <w:t>страны</w:t>
      </w:r>
      <w:r>
        <w:rPr>
          <w:spacing w:val="32"/>
        </w:rPr>
        <w:t xml:space="preserve"> </w:t>
      </w:r>
      <w:r>
        <w:t>и</w:t>
      </w:r>
      <w:r>
        <w:rPr>
          <w:spacing w:val="37"/>
        </w:rPr>
        <w:t xml:space="preserve"> </w:t>
      </w:r>
      <w:r>
        <w:t>родного</w:t>
      </w:r>
    </w:p>
    <w:p w:rsidR="00E767C0" w:rsidRDefault="00A56CA5">
      <w:pPr>
        <w:pStyle w:val="a4"/>
        <w:spacing w:before="47"/>
        <w:ind w:firstLine="0"/>
        <w:jc w:val="left"/>
      </w:pPr>
      <w:r>
        <w:t>края;</w:t>
      </w:r>
    </w:p>
    <w:p w:rsidR="00E767C0" w:rsidRDefault="00A56CA5">
      <w:pPr>
        <w:pStyle w:val="a4"/>
        <w:spacing w:before="48"/>
        <w:ind w:left="1273" w:firstLine="0"/>
        <w:jc w:val="left"/>
      </w:pPr>
      <w:r>
        <w:t>проявление</w:t>
      </w:r>
      <w:r>
        <w:rPr>
          <w:spacing w:val="47"/>
        </w:rPr>
        <w:t xml:space="preserve"> </w:t>
      </w:r>
      <w:r>
        <w:t>интереса</w:t>
      </w:r>
      <w:r>
        <w:rPr>
          <w:spacing w:val="43"/>
        </w:rPr>
        <w:t xml:space="preserve"> </w:t>
      </w:r>
      <w:r>
        <w:t>к</w:t>
      </w:r>
      <w:r>
        <w:rPr>
          <w:spacing w:val="46"/>
        </w:rPr>
        <w:t xml:space="preserve"> </w:t>
      </w:r>
      <w:r>
        <w:t>истории</w:t>
      </w:r>
      <w:r>
        <w:rPr>
          <w:spacing w:val="42"/>
        </w:rPr>
        <w:t xml:space="preserve"> </w:t>
      </w:r>
      <w:r>
        <w:t>и</w:t>
      </w:r>
      <w:r>
        <w:rPr>
          <w:spacing w:val="43"/>
        </w:rPr>
        <w:t xml:space="preserve"> </w:t>
      </w:r>
      <w:r>
        <w:t>многонациональной</w:t>
      </w:r>
      <w:r>
        <w:rPr>
          <w:spacing w:val="55"/>
        </w:rPr>
        <w:t xml:space="preserve"> </w:t>
      </w:r>
      <w:r>
        <w:t>культуре</w:t>
      </w:r>
      <w:r>
        <w:rPr>
          <w:spacing w:val="43"/>
        </w:rPr>
        <w:t xml:space="preserve"> </w:t>
      </w:r>
      <w:r>
        <w:t>своей</w:t>
      </w:r>
      <w:r>
        <w:rPr>
          <w:spacing w:val="43"/>
        </w:rPr>
        <w:t xml:space="preserve"> </w:t>
      </w:r>
      <w:r>
        <w:t>страны,</w:t>
      </w:r>
    </w:p>
    <w:p w:rsidR="00E767C0" w:rsidRDefault="00A56CA5">
      <w:pPr>
        <w:pStyle w:val="a4"/>
        <w:spacing w:before="48"/>
        <w:ind w:firstLine="0"/>
      </w:pPr>
      <w:r>
        <w:t>уважения</w:t>
      </w:r>
      <w:r>
        <w:rPr>
          <w:spacing w:val="-1"/>
        </w:rPr>
        <w:t xml:space="preserve"> </w:t>
      </w:r>
      <w:r>
        <w:t>к</w:t>
      </w:r>
      <w:r>
        <w:rPr>
          <w:spacing w:val="-2"/>
        </w:rPr>
        <w:t xml:space="preserve"> </w:t>
      </w:r>
      <w:r>
        <w:t>своему</w:t>
      </w:r>
      <w:r>
        <w:rPr>
          <w:spacing w:val="-6"/>
        </w:rPr>
        <w:t xml:space="preserve"> </w:t>
      </w:r>
      <w:r>
        <w:t>и</w:t>
      </w:r>
      <w:r>
        <w:rPr>
          <w:spacing w:val="-3"/>
        </w:rPr>
        <w:t xml:space="preserve"> </w:t>
      </w:r>
      <w:r>
        <w:t>другим</w:t>
      </w:r>
      <w:r>
        <w:rPr>
          <w:spacing w:val="-1"/>
        </w:rPr>
        <w:t xml:space="preserve"> </w:t>
      </w:r>
      <w:r>
        <w:t>народам;</w:t>
      </w:r>
    </w:p>
    <w:p w:rsidR="00E767C0" w:rsidRDefault="00A56CA5">
      <w:pPr>
        <w:pStyle w:val="a4"/>
        <w:spacing w:before="48" w:line="278" w:lineRule="auto"/>
        <w:ind w:right="169"/>
      </w:pPr>
      <w:r>
        <w:t>первоначальные представления о человеке как члене общества, осознание прав и</w:t>
      </w:r>
      <w:r>
        <w:rPr>
          <w:spacing w:val="-67"/>
        </w:rPr>
        <w:t xml:space="preserve"> </w:t>
      </w:r>
      <w:r>
        <w:t>ответственности человека</w:t>
      </w:r>
      <w:r>
        <w:rPr>
          <w:spacing w:val="2"/>
        </w:rPr>
        <w:t xml:space="preserve"> </w:t>
      </w:r>
      <w:r>
        <w:t>как члена</w:t>
      </w:r>
      <w:r>
        <w:rPr>
          <w:spacing w:val="2"/>
        </w:rPr>
        <w:t xml:space="preserve"> </w:t>
      </w:r>
      <w:r>
        <w:t>общества;</w:t>
      </w:r>
    </w:p>
    <w:p w:rsidR="00E767C0" w:rsidRDefault="00A56CA5" w:rsidP="009132F9">
      <w:pPr>
        <w:pStyle w:val="a5"/>
        <w:numPr>
          <w:ilvl w:val="0"/>
          <w:numId w:val="16"/>
        </w:numPr>
        <w:tabs>
          <w:tab w:val="left" w:pos="1577"/>
        </w:tabs>
        <w:spacing w:line="319" w:lineRule="exact"/>
        <w:ind w:hanging="304"/>
        <w:jc w:val="both"/>
        <w:rPr>
          <w:sz w:val="28"/>
        </w:rPr>
      </w:pPr>
      <w:r>
        <w:rPr>
          <w:sz w:val="28"/>
        </w:rPr>
        <w:t>духовно-нравственного</w:t>
      </w:r>
      <w:r>
        <w:rPr>
          <w:spacing w:val="-14"/>
          <w:sz w:val="28"/>
        </w:rPr>
        <w:t xml:space="preserve"> </w:t>
      </w:r>
      <w:r>
        <w:rPr>
          <w:sz w:val="28"/>
        </w:rPr>
        <w:t>воспитания:</w:t>
      </w:r>
    </w:p>
    <w:p w:rsidR="00E767C0" w:rsidRDefault="00A56CA5">
      <w:pPr>
        <w:pStyle w:val="a4"/>
        <w:spacing w:before="47" w:line="276" w:lineRule="auto"/>
        <w:ind w:right="156"/>
      </w:pPr>
      <w:r>
        <w:t>проявление</w:t>
      </w:r>
      <w:r>
        <w:rPr>
          <w:spacing w:val="1"/>
        </w:rPr>
        <w:t xml:space="preserve"> </w:t>
      </w:r>
      <w:r>
        <w:t>культуры</w:t>
      </w:r>
      <w:r>
        <w:rPr>
          <w:spacing w:val="1"/>
        </w:rPr>
        <w:t xml:space="preserve"> </w:t>
      </w:r>
      <w:r>
        <w:t>общения,</w:t>
      </w:r>
      <w:r>
        <w:rPr>
          <w:spacing w:val="1"/>
        </w:rPr>
        <w:t xml:space="preserve"> </w:t>
      </w:r>
      <w:r>
        <w:t>уважительного</w:t>
      </w:r>
      <w:r>
        <w:rPr>
          <w:spacing w:val="1"/>
        </w:rPr>
        <w:t xml:space="preserve"> </w:t>
      </w:r>
      <w:r>
        <w:t>отношения</w:t>
      </w:r>
      <w:r>
        <w:rPr>
          <w:spacing w:val="1"/>
        </w:rPr>
        <w:t xml:space="preserve"> </w:t>
      </w:r>
      <w:r>
        <w:t>к</w:t>
      </w:r>
      <w:r>
        <w:rPr>
          <w:spacing w:val="1"/>
        </w:rPr>
        <w:t xml:space="preserve"> </w:t>
      </w:r>
      <w:r>
        <w:t>людям,</w:t>
      </w:r>
      <w:r>
        <w:rPr>
          <w:spacing w:val="71"/>
        </w:rPr>
        <w:t xml:space="preserve"> </w:t>
      </w:r>
      <w:r>
        <w:t>их</w:t>
      </w:r>
      <w:r>
        <w:rPr>
          <w:spacing w:val="1"/>
        </w:rPr>
        <w:t xml:space="preserve"> </w:t>
      </w:r>
      <w:r>
        <w:t>взглядам,</w:t>
      </w:r>
      <w:r>
        <w:rPr>
          <w:spacing w:val="3"/>
        </w:rPr>
        <w:t xml:space="preserve"> </w:t>
      </w:r>
      <w:r>
        <w:t>признанию</w:t>
      </w:r>
      <w:r>
        <w:rPr>
          <w:spacing w:val="-1"/>
        </w:rPr>
        <w:t xml:space="preserve"> </w:t>
      </w:r>
      <w:r>
        <w:t>их</w:t>
      </w:r>
      <w:r>
        <w:rPr>
          <w:spacing w:val="-4"/>
        </w:rPr>
        <w:t xml:space="preserve"> </w:t>
      </w:r>
      <w:r>
        <w:t>индивидуальности;</w:t>
      </w:r>
    </w:p>
    <w:p w:rsidR="00E767C0" w:rsidRDefault="00A56CA5">
      <w:pPr>
        <w:pStyle w:val="a4"/>
        <w:spacing w:line="276" w:lineRule="auto"/>
        <w:ind w:right="155"/>
      </w:pPr>
      <w:r>
        <w:t>принятие существующих в обществе нравственно-этических норм поведения и</w:t>
      </w:r>
      <w:r>
        <w:rPr>
          <w:spacing w:val="1"/>
        </w:rPr>
        <w:t xml:space="preserve"> </w:t>
      </w:r>
      <w:r>
        <w:t>правил</w:t>
      </w:r>
      <w:r>
        <w:rPr>
          <w:spacing w:val="1"/>
        </w:rPr>
        <w:t xml:space="preserve"> </w:t>
      </w:r>
      <w:r>
        <w:t>межличностных</w:t>
      </w:r>
      <w:r>
        <w:rPr>
          <w:spacing w:val="1"/>
        </w:rPr>
        <w:t xml:space="preserve"> </w:t>
      </w:r>
      <w:r>
        <w:t>отношений,</w:t>
      </w:r>
      <w:r>
        <w:rPr>
          <w:spacing w:val="1"/>
        </w:rPr>
        <w:t xml:space="preserve"> </w:t>
      </w:r>
      <w:r>
        <w:t>которые</w:t>
      </w:r>
      <w:r>
        <w:rPr>
          <w:spacing w:val="1"/>
        </w:rPr>
        <w:t xml:space="preserve"> </w:t>
      </w:r>
      <w:r>
        <w:t>строятся</w:t>
      </w:r>
      <w:r>
        <w:rPr>
          <w:spacing w:val="1"/>
        </w:rPr>
        <w:t xml:space="preserve"> </w:t>
      </w:r>
      <w:r>
        <w:t>на</w:t>
      </w:r>
      <w:r>
        <w:rPr>
          <w:spacing w:val="1"/>
        </w:rPr>
        <w:t xml:space="preserve"> </w:t>
      </w:r>
      <w:r>
        <w:t>проявлении</w:t>
      </w:r>
      <w:r>
        <w:rPr>
          <w:spacing w:val="1"/>
        </w:rPr>
        <w:t xml:space="preserve"> </w:t>
      </w:r>
      <w:r>
        <w:t>гуманизма,</w:t>
      </w:r>
      <w:r>
        <w:rPr>
          <w:spacing w:val="1"/>
        </w:rPr>
        <w:t xml:space="preserve"> </w:t>
      </w:r>
      <w:r>
        <w:t>сопереживания,</w:t>
      </w:r>
      <w:r>
        <w:rPr>
          <w:spacing w:val="3"/>
        </w:rPr>
        <w:t xml:space="preserve"> </w:t>
      </w:r>
      <w:r>
        <w:t>уважения</w:t>
      </w:r>
      <w:r>
        <w:rPr>
          <w:spacing w:val="2"/>
        </w:rPr>
        <w:t xml:space="preserve"> </w:t>
      </w:r>
      <w:r>
        <w:t>и доброжелательности;</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5"/>
      </w:pPr>
      <w:r>
        <w:lastRenderedPageBreak/>
        <w:t>применение</w:t>
      </w:r>
      <w:r>
        <w:rPr>
          <w:spacing w:val="1"/>
        </w:rPr>
        <w:t xml:space="preserve"> </w:t>
      </w:r>
      <w:r>
        <w:t>правил</w:t>
      </w:r>
      <w:r>
        <w:rPr>
          <w:spacing w:val="1"/>
        </w:rPr>
        <w:t xml:space="preserve"> </w:t>
      </w:r>
      <w:r>
        <w:t>совместной</w:t>
      </w:r>
      <w:r>
        <w:rPr>
          <w:spacing w:val="1"/>
        </w:rPr>
        <w:t xml:space="preserve"> </w:t>
      </w:r>
      <w:r>
        <w:t>деятельности,</w:t>
      </w:r>
      <w:r>
        <w:rPr>
          <w:spacing w:val="1"/>
        </w:rPr>
        <w:t xml:space="preserve"> </w:t>
      </w:r>
      <w:r>
        <w:t>проявление</w:t>
      </w:r>
      <w:r>
        <w:rPr>
          <w:spacing w:val="1"/>
        </w:rPr>
        <w:t xml:space="preserve"> </w:t>
      </w:r>
      <w:r>
        <w:t>способности</w:t>
      </w:r>
      <w:r>
        <w:rPr>
          <w:spacing w:val="1"/>
        </w:rPr>
        <w:t xml:space="preserve"> </w:t>
      </w:r>
      <w:r>
        <w:t>договариваться,</w:t>
      </w:r>
      <w:r>
        <w:rPr>
          <w:spacing w:val="1"/>
        </w:rPr>
        <w:t xml:space="preserve"> </w:t>
      </w:r>
      <w:r>
        <w:t>неприятие</w:t>
      </w:r>
      <w:r>
        <w:rPr>
          <w:spacing w:val="1"/>
        </w:rPr>
        <w:t xml:space="preserve"> </w:t>
      </w:r>
      <w:r>
        <w:t>любых</w:t>
      </w:r>
      <w:r>
        <w:rPr>
          <w:spacing w:val="1"/>
        </w:rPr>
        <w:t xml:space="preserve"> </w:t>
      </w:r>
      <w:r>
        <w:t>форм</w:t>
      </w:r>
      <w:r>
        <w:rPr>
          <w:spacing w:val="1"/>
        </w:rPr>
        <w:t xml:space="preserve"> </w:t>
      </w:r>
      <w:r>
        <w:t>поведения,</w:t>
      </w:r>
      <w:r>
        <w:rPr>
          <w:spacing w:val="1"/>
        </w:rPr>
        <w:t xml:space="preserve"> </w:t>
      </w:r>
      <w:r>
        <w:t>направленных</w:t>
      </w:r>
      <w:r>
        <w:rPr>
          <w:spacing w:val="1"/>
        </w:rPr>
        <w:t xml:space="preserve"> </w:t>
      </w:r>
      <w:r>
        <w:t>на</w:t>
      </w:r>
      <w:r>
        <w:rPr>
          <w:spacing w:val="1"/>
        </w:rPr>
        <w:t xml:space="preserve"> </w:t>
      </w:r>
      <w:r>
        <w:t>причинение</w:t>
      </w:r>
      <w:r>
        <w:rPr>
          <w:spacing w:val="1"/>
        </w:rPr>
        <w:t xml:space="preserve"> </w:t>
      </w:r>
      <w:r>
        <w:t>физического и</w:t>
      </w:r>
      <w:r>
        <w:rPr>
          <w:spacing w:val="1"/>
        </w:rPr>
        <w:t xml:space="preserve"> </w:t>
      </w:r>
      <w:r>
        <w:t>морального вреда</w:t>
      </w:r>
      <w:r>
        <w:rPr>
          <w:spacing w:val="2"/>
        </w:rPr>
        <w:t xml:space="preserve"> </w:t>
      </w:r>
      <w:r>
        <w:t>другим</w:t>
      </w:r>
      <w:r>
        <w:rPr>
          <w:spacing w:val="6"/>
        </w:rPr>
        <w:t xml:space="preserve"> </w:t>
      </w:r>
      <w:r>
        <w:t>людям;</w:t>
      </w:r>
    </w:p>
    <w:p w:rsidR="00E767C0" w:rsidRDefault="00A56CA5" w:rsidP="009132F9">
      <w:pPr>
        <w:pStyle w:val="a5"/>
        <w:numPr>
          <w:ilvl w:val="0"/>
          <w:numId w:val="16"/>
        </w:numPr>
        <w:tabs>
          <w:tab w:val="left" w:pos="1577"/>
        </w:tabs>
        <w:spacing w:line="321" w:lineRule="exact"/>
        <w:ind w:hanging="304"/>
        <w:jc w:val="both"/>
        <w:rPr>
          <w:sz w:val="28"/>
        </w:rPr>
      </w:pPr>
      <w:r>
        <w:rPr>
          <w:spacing w:val="-1"/>
          <w:sz w:val="28"/>
        </w:rPr>
        <w:t>эстетического</w:t>
      </w:r>
      <w:r>
        <w:rPr>
          <w:spacing w:val="-11"/>
          <w:sz w:val="28"/>
        </w:rPr>
        <w:t xml:space="preserve"> </w:t>
      </w:r>
      <w:r>
        <w:rPr>
          <w:sz w:val="28"/>
        </w:rPr>
        <w:t>воспитания:</w:t>
      </w:r>
    </w:p>
    <w:p w:rsidR="00E767C0" w:rsidRDefault="00A56CA5">
      <w:pPr>
        <w:pStyle w:val="a4"/>
        <w:spacing w:before="48" w:line="278" w:lineRule="auto"/>
        <w:ind w:right="155"/>
      </w:pPr>
      <w:r>
        <w:t>понимание</w:t>
      </w:r>
      <w:r>
        <w:rPr>
          <w:spacing w:val="1"/>
        </w:rPr>
        <w:t xml:space="preserve"> </w:t>
      </w:r>
      <w:r>
        <w:t>особой</w:t>
      </w:r>
      <w:r>
        <w:rPr>
          <w:spacing w:val="1"/>
        </w:rPr>
        <w:t xml:space="preserve"> </w:t>
      </w:r>
      <w:r>
        <w:t>роли</w:t>
      </w:r>
      <w:r>
        <w:rPr>
          <w:spacing w:val="1"/>
        </w:rPr>
        <w:t xml:space="preserve"> </w:t>
      </w:r>
      <w:r>
        <w:t>России</w:t>
      </w:r>
      <w:r>
        <w:rPr>
          <w:spacing w:val="1"/>
        </w:rPr>
        <w:t xml:space="preserve"> </w:t>
      </w:r>
      <w:r>
        <w:t>в</w:t>
      </w:r>
      <w:r>
        <w:rPr>
          <w:spacing w:val="1"/>
        </w:rPr>
        <w:t xml:space="preserve"> </w:t>
      </w:r>
      <w:r>
        <w:t>развитии</w:t>
      </w:r>
      <w:r>
        <w:rPr>
          <w:spacing w:val="1"/>
        </w:rPr>
        <w:t xml:space="preserve"> </w:t>
      </w:r>
      <w:r>
        <w:t>общемировой</w:t>
      </w:r>
      <w:r>
        <w:rPr>
          <w:spacing w:val="1"/>
        </w:rPr>
        <w:t xml:space="preserve"> </w:t>
      </w:r>
      <w:r>
        <w:t>художественной</w:t>
      </w:r>
      <w:r>
        <w:rPr>
          <w:spacing w:val="1"/>
        </w:rPr>
        <w:t xml:space="preserve"> </w:t>
      </w:r>
      <w:r>
        <w:t>культуры,</w:t>
      </w:r>
      <w:r>
        <w:rPr>
          <w:spacing w:val="1"/>
        </w:rPr>
        <w:t xml:space="preserve"> </w:t>
      </w:r>
      <w:r>
        <w:t>проявление</w:t>
      </w:r>
      <w:r>
        <w:rPr>
          <w:spacing w:val="1"/>
        </w:rPr>
        <w:t xml:space="preserve"> </w:t>
      </w:r>
      <w:r>
        <w:t>уважительного</w:t>
      </w:r>
      <w:r>
        <w:rPr>
          <w:spacing w:val="1"/>
        </w:rPr>
        <w:t xml:space="preserve"> </w:t>
      </w:r>
      <w:r>
        <w:t>отношения,</w:t>
      </w:r>
      <w:r>
        <w:rPr>
          <w:spacing w:val="1"/>
        </w:rPr>
        <w:t xml:space="preserve"> </w:t>
      </w:r>
      <w:r>
        <w:t>восприимчивости</w:t>
      </w:r>
      <w:r>
        <w:rPr>
          <w:spacing w:val="1"/>
        </w:rPr>
        <w:t xml:space="preserve"> </w:t>
      </w:r>
      <w:r>
        <w:t>и</w:t>
      </w:r>
      <w:r>
        <w:rPr>
          <w:spacing w:val="1"/>
        </w:rPr>
        <w:t xml:space="preserve"> </w:t>
      </w:r>
      <w:r>
        <w:t>интереса</w:t>
      </w:r>
      <w:r>
        <w:rPr>
          <w:spacing w:val="1"/>
        </w:rPr>
        <w:t xml:space="preserve"> </w:t>
      </w:r>
      <w:r>
        <w:t>к</w:t>
      </w:r>
      <w:r>
        <w:rPr>
          <w:spacing w:val="1"/>
        </w:rPr>
        <w:t xml:space="preserve"> </w:t>
      </w:r>
      <w:r>
        <w:t>разным</w:t>
      </w:r>
      <w:r>
        <w:rPr>
          <w:spacing w:val="1"/>
        </w:rPr>
        <w:t xml:space="preserve"> </w:t>
      </w:r>
      <w:r>
        <w:t>видам</w:t>
      </w:r>
      <w:r>
        <w:rPr>
          <w:spacing w:val="1"/>
        </w:rPr>
        <w:t xml:space="preserve"> </w:t>
      </w:r>
      <w:r>
        <w:t>искусства,</w:t>
      </w:r>
      <w:r>
        <w:rPr>
          <w:spacing w:val="2"/>
        </w:rPr>
        <w:t xml:space="preserve"> </w:t>
      </w:r>
      <w:r>
        <w:t>традициям</w:t>
      </w:r>
      <w:r>
        <w:rPr>
          <w:spacing w:val="1"/>
        </w:rPr>
        <w:t xml:space="preserve"> </w:t>
      </w:r>
      <w:r>
        <w:t>и</w:t>
      </w:r>
      <w:r>
        <w:rPr>
          <w:spacing w:val="-1"/>
        </w:rPr>
        <w:t xml:space="preserve"> </w:t>
      </w:r>
      <w:r>
        <w:t>творчеству</w:t>
      </w:r>
      <w:r>
        <w:rPr>
          <w:spacing w:val="-5"/>
        </w:rPr>
        <w:t xml:space="preserve"> </w:t>
      </w:r>
      <w:r>
        <w:t>своего и</w:t>
      </w:r>
      <w:r>
        <w:rPr>
          <w:spacing w:val="-1"/>
        </w:rPr>
        <w:t xml:space="preserve"> </w:t>
      </w:r>
      <w:r>
        <w:t>других</w:t>
      </w:r>
      <w:r>
        <w:rPr>
          <w:spacing w:val="-5"/>
        </w:rPr>
        <w:t xml:space="preserve"> </w:t>
      </w:r>
      <w:r>
        <w:t>народов;</w:t>
      </w:r>
    </w:p>
    <w:p w:rsidR="00E767C0" w:rsidRDefault="00A56CA5">
      <w:pPr>
        <w:pStyle w:val="a4"/>
        <w:spacing w:line="276" w:lineRule="auto"/>
        <w:ind w:right="161"/>
      </w:pPr>
      <w:r>
        <w:t>использование</w:t>
      </w:r>
      <w:r>
        <w:rPr>
          <w:spacing w:val="1"/>
        </w:rPr>
        <w:t xml:space="preserve"> </w:t>
      </w:r>
      <w:r>
        <w:t>полученных</w:t>
      </w:r>
      <w:r>
        <w:rPr>
          <w:spacing w:val="1"/>
        </w:rPr>
        <w:t xml:space="preserve"> </w:t>
      </w:r>
      <w:r>
        <w:t>знаний</w:t>
      </w:r>
      <w:r>
        <w:rPr>
          <w:spacing w:val="1"/>
        </w:rPr>
        <w:t xml:space="preserve"> </w:t>
      </w:r>
      <w:r>
        <w:t>в</w:t>
      </w:r>
      <w:r>
        <w:rPr>
          <w:spacing w:val="1"/>
        </w:rPr>
        <w:t xml:space="preserve"> </w:t>
      </w:r>
      <w:r>
        <w:t>продуктивной</w:t>
      </w:r>
      <w:r>
        <w:rPr>
          <w:spacing w:val="1"/>
        </w:rPr>
        <w:t xml:space="preserve"> </w:t>
      </w:r>
      <w:r>
        <w:t>и</w:t>
      </w:r>
      <w:r>
        <w:rPr>
          <w:spacing w:val="1"/>
        </w:rPr>
        <w:t xml:space="preserve"> </w:t>
      </w:r>
      <w:r>
        <w:t>преобразующей</w:t>
      </w:r>
      <w:r>
        <w:rPr>
          <w:spacing w:val="1"/>
        </w:rPr>
        <w:t xml:space="preserve"> </w:t>
      </w:r>
      <w:r>
        <w:t>деятельности,</w:t>
      </w:r>
      <w:r>
        <w:rPr>
          <w:spacing w:val="2"/>
        </w:rPr>
        <w:t xml:space="preserve"> </w:t>
      </w:r>
      <w:r>
        <w:t>в</w:t>
      </w:r>
      <w:r>
        <w:rPr>
          <w:spacing w:val="1"/>
        </w:rPr>
        <w:t xml:space="preserve"> </w:t>
      </w:r>
      <w:r>
        <w:t>разных</w:t>
      </w:r>
      <w:r>
        <w:rPr>
          <w:spacing w:val="-4"/>
        </w:rPr>
        <w:t xml:space="preserve"> </w:t>
      </w:r>
      <w:r>
        <w:t>видах художественной деятельности.</w:t>
      </w:r>
    </w:p>
    <w:p w:rsidR="00E767C0" w:rsidRDefault="00A56CA5" w:rsidP="009132F9">
      <w:pPr>
        <w:pStyle w:val="a5"/>
        <w:numPr>
          <w:ilvl w:val="0"/>
          <w:numId w:val="16"/>
        </w:numPr>
        <w:tabs>
          <w:tab w:val="left" w:pos="1577"/>
        </w:tabs>
        <w:spacing w:line="276" w:lineRule="auto"/>
        <w:ind w:left="562" w:right="161" w:firstLine="710"/>
        <w:jc w:val="both"/>
        <w:rPr>
          <w:sz w:val="28"/>
        </w:rPr>
      </w:pPr>
      <w:r>
        <w:rPr>
          <w:sz w:val="28"/>
        </w:rPr>
        <w:t>физического</w:t>
      </w:r>
      <w:r>
        <w:rPr>
          <w:spacing w:val="-6"/>
          <w:sz w:val="28"/>
        </w:rPr>
        <w:t xml:space="preserve"> </w:t>
      </w:r>
      <w:r>
        <w:rPr>
          <w:sz w:val="28"/>
        </w:rPr>
        <w:t>воспитания,</w:t>
      </w:r>
      <w:r>
        <w:rPr>
          <w:spacing w:val="-5"/>
          <w:sz w:val="28"/>
        </w:rPr>
        <w:t xml:space="preserve"> </w:t>
      </w:r>
      <w:r>
        <w:rPr>
          <w:sz w:val="28"/>
        </w:rPr>
        <w:t>формирования</w:t>
      </w:r>
      <w:r>
        <w:rPr>
          <w:spacing w:val="-5"/>
          <w:sz w:val="28"/>
        </w:rPr>
        <w:t xml:space="preserve"> </w:t>
      </w:r>
      <w:r>
        <w:rPr>
          <w:sz w:val="28"/>
        </w:rPr>
        <w:t>культуры</w:t>
      </w:r>
      <w:r>
        <w:rPr>
          <w:spacing w:val="-5"/>
          <w:sz w:val="28"/>
        </w:rPr>
        <w:t xml:space="preserve"> </w:t>
      </w:r>
      <w:r>
        <w:rPr>
          <w:sz w:val="28"/>
        </w:rPr>
        <w:t>здоровья</w:t>
      </w:r>
      <w:r>
        <w:rPr>
          <w:spacing w:val="-5"/>
          <w:sz w:val="28"/>
        </w:rPr>
        <w:t xml:space="preserve"> </w:t>
      </w:r>
      <w:r>
        <w:rPr>
          <w:sz w:val="28"/>
        </w:rPr>
        <w:t>и</w:t>
      </w:r>
      <w:r>
        <w:rPr>
          <w:spacing w:val="-6"/>
          <w:sz w:val="28"/>
        </w:rPr>
        <w:t xml:space="preserve"> </w:t>
      </w:r>
      <w:r>
        <w:rPr>
          <w:sz w:val="28"/>
        </w:rPr>
        <w:t>эмоционального</w:t>
      </w:r>
      <w:r>
        <w:rPr>
          <w:spacing w:val="-68"/>
          <w:sz w:val="28"/>
        </w:rPr>
        <w:t xml:space="preserve"> </w:t>
      </w:r>
      <w:r>
        <w:rPr>
          <w:sz w:val="28"/>
        </w:rPr>
        <w:t>благополучия:</w:t>
      </w:r>
    </w:p>
    <w:p w:rsidR="00E767C0" w:rsidRDefault="00A56CA5">
      <w:pPr>
        <w:pStyle w:val="a4"/>
        <w:spacing w:line="276" w:lineRule="auto"/>
        <w:ind w:right="159"/>
      </w:pPr>
      <w:r>
        <w:t>соблюдение правил организации здорового и безопасного (для себя и других</w:t>
      </w:r>
      <w:r>
        <w:rPr>
          <w:spacing w:val="1"/>
        </w:rPr>
        <w:t xml:space="preserve"> </w:t>
      </w:r>
      <w:r>
        <w:t>людей)</w:t>
      </w:r>
      <w:r>
        <w:rPr>
          <w:spacing w:val="1"/>
        </w:rPr>
        <w:t xml:space="preserve"> </w:t>
      </w:r>
      <w:r>
        <w:t>образа</w:t>
      </w:r>
      <w:r>
        <w:rPr>
          <w:spacing w:val="1"/>
        </w:rPr>
        <w:t xml:space="preserve"> </w:t>
      </w:r>
      <w:r>
        <w:t>жизни;</w:t>
      </w:r>
      <w:r>
        <w:rPr>
          <w:spacing w:val="1"/>
        </w:rPr>
        <w:t xml:space="preserve"> </w:t>
      </w:r>
      <w:r>
        <w:t>выполнение</w:t>
      </w:r>
      <w:r>
        <w:rPr>
          <w:spacing w:val="1"/>
        </w:rPr>
        <w:t xml:space="preserve"> </w:t>
      </w:r>
      <w:r>
        <w:t>правил</w:t>
      </w:r>
      <w:r>
        <w:rPr>
          <w:spacing w:val="1"/>
        </w:rPr>
        <w:t xml:space="preserve"> </w:t>
      </w:r>
      <w:r>
        <w:t>безопасного</w:t>
      </w:r>
      <w:r>
        <w:rPr>
          <w:spacing w:val="1"/>
        </w:rPr>
        <w:t xml:space="preserve"> </w:t>
      </w:r>
      <w:r>
        <w:t>поведении</w:t>
      </w:r>
      <w:r>
        <w:rPr>
          <w:spacing w:val="1"/>
        </w:rPr>
        <w:t xml:space="preserve"> </w:t>
      </w:r>
      <w:r>
        <w:t>в</w:t>
      </w:r>
      <w:r>
        <w:rPr>
          <w:spacing w:val="70"/>
        </w:rPr>
        <w:t xml:space="preserve"> </w:t>
      </w:r>
      <w:r>
        <w:t>окружающей</w:t>
      </w:r>
      <w:r>
        <w:rPr>
          <w:spacing w:val="1"/>
        </w:rPr>
        <w:t xml:space="preserve"> </w:t>
      </w:r>
      <w:r>
        <w:t>среде</w:t>
      </w:r>
      <w:r>
        <w:rPr>
          <w:spacing w:val="1"/>
        </w:rPr>
        <w:t xml:space="preserve"> </w:t>
      </w:r>
      <w:r>
        <w:t>(в том</w:t>
      </w:r>
      <w:r>
        <w:rPr>
          <w:spacing w:val="1"/>
        </w:rPr>
        <w:t xml:space="preserve"> </w:t>
      </w:r>
      <w:r>
        <w:t>числе</w:t>
      </w:r>
      <w:r>
        <w:rPr>
          <w:spacing w:val="2"/>
        </w:rPr>
        <w:t xml:space="preserve"> </w:t>
      </w:r>
      <w:r>
        <w:t>информационной);</w:t>
      </w:r>
    </w:p>
    <w:p w:rsidR="00E767C0" w:rsidRDefault="00A56CA5">
      <w:pPr>
        <w:pStyle w:val="a4"/>
        <w:spacing w:line="276" w:lineRule="auto"/>
        <w:ind w:right="165"/>
      </w:pPr>
      <w:r>
        <w:t>приобретение опыта эмоционального отношения к среде обитания, бережное</w:t>
      </w:r>
      <w:r>
        <w:rPr>
          <w:spacing w:val="1"/>
        </w:rPr>
        <w:t xml:space="preserve"> </w:t>
      </w:r>
      <w:r>
        <w:t>отношение</w:t>
      </w:r>
      <w:r>
        <w:rPr>
          <w:spacing w:val="1"/>
        </w:rPr>
        <w:t xml:space="preserve"> </w:t>
      </w:r>
      <w:r>
        <w:t>к</w:t>
      </w:r>
      <w:r>
        <w:rPr>
          <w:spacing w:val="1"/>
        </w:rPr>
        <w:t xml:space="preserve"> </w:t>
      </w:r>
      <w:r>
        <w:t>физическому</w:t>
      </w:r>
      <w:r>
        <w:rPr>
          <w:spacing w:val="-4"/>
        </w:rPr>
        <w:t xml:space="preserve"> </w:t>
      </w:r>
      <w:r>
        <w:t>и</w:t>
      </w:r>
      <w:r>
        <w:rPr>
          <w:spacing w:val="1"/>
        </w:rPr>
        <w:t xml:space="preserve"> </w:t>
      </w:r>
      <w:r>
        <w:t>психическому</w:t>
      </w:r>
      <w:r>
        <w:rPr>
          <w:spacing w:val="-4"/>
        </w:rPr>
        <w:t xml:space="preserve"> </w:t>
      </w:r>
      <w:r>
        <w:t>здоровью;</w:t>
      </w:r>
    </w:p>
    <w:p w:rsidR="00E767C0" w:rsidRDefault="00A56CA5" w:rsidP="009132F9">
      <w:pPr>
        <w:pStyle w:val="a5"/>
        <w:numPr>
          <w:ilvl w:val="0"/>
          <w:numId w:val="16"/>
        </w:numPr>
        <w:tabs>
          <w:tab w:val="left" w:pos="1577"/>
        </w:tabs>
        <w:spacing w:line="321" w:lineRule="exact"/>
        <w:ind w:hanging="304"/>
        <w:jc w:val="both"/>
        <w:rPr>
          <w:sz w:val="28"/>
        </w:rPr>
      </w:pPr>
      <w:r>
        <w:rPr>
          <w:sz w:val="28"/>
        </w:rPr>
        <w:t>трудового</w:t>
      </w:r>
      <w:r>
        <w:rPr>
          <w:spacing w:val="-13"/>
          <w:sz w:val="28"/>
        </w:rPr>
        <w:t xml:space="preserve"> </w:t>
      </w:r>
      <w:r>
        <w:rPr>
          <w:sz w:val="28"/>
        </w:rPr>
        <w:t>воспитания:</w:t>
      </w:r>
    </w:p>
    <w:p w:rsidR="00E767C0" w:rsidRDefault="00A56CA5">
      <w:pPr>
        <w:pStyle w:val="a4"/>
        <w:spacing w:before="42" w:line="276" w:lineRule="auto"/>
        <w:ind w:right="156"/>
      </w:pPr>
      <w:r>
        <w:t>осознание</w:t>
      </w:r>
      <w:r>
        <w:rPr>
          <w:spacing w:val="1"/>
        </w:rPr>
        <w:t xml:space="preserve"> </w:t>
      </w:r>
      <w:r>
        <w:t>ценности</w:t>
      </w:r>
      <w:r>
        <w:rPr>
          <w:spacing w:val="1"/>
        </w:rPr>
        <w:t xml:space="preserve"> </w:t>
      </w:r>
      <w:r>
        <w:t>трудовой</w:t>
      </w:r>
      <w:r>
        <w:rPr>
          <w:spacing w:val="1"/>
        </w:rPr>
        <w:t xml:space="preserve"> </w:t>
      </w:r>
      <w:r>
        <w:t>деятельности</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ответственное</w:t>
      </w:r>
      <w:r>
        <w:rPr>
          <w:spacing w:val="1"/>
        </w:rPr>
        <w:t xml:space="preserve"> </w:t>
      </w:r>
      <w:r>
        <w:t>потребление</w:t>
      </w:r>
      <w:r>
        <w:rPr>
          <w:spacing w:val="1"/>
        </w:rPr>
        <w:t xml:space="preserve"> </w:t>
      </w:r>
      <w:r>
        <w:t>и</w:t>
      </w:r>
      <w:r>
        <w:rPr>
          <w:spacing w:val="1"/>
        </w:rPr>
        <w:t xml:space="preserve"> </w:t>
      </w:r>
      <w:r>
        <w:t>бережное</w:t>
      </w:r>
      <w:r>
        <w:rPr>
          <w:spacing w:val="1"/>
        </w:rPr>
        <w:t xml:space="preserve"> </w:t>
      </w:r>
      <w:r>
        <w:t>отношение</w:t>
      </w:r>
      <w:r>
        <w:rPr>
          <w:spacing w:val="1"/>
        </w:rPr>
        <w:t xml:space="preserve"> </w:t>
      </w:r>
      <w:r>
        <w:t>к</w:t>
      </w:r>
      <w:r>
        <w:rPr>
          <w:spacing w:val="1"/>
        </w:rPr>
        <w:t xml:space="preserve"> </w:t>
      </w:r>
      <w:r>
        <w:t>результатам</w:t>
      </w:r>
      <w:r>
        <w:rPr>
          <w:spacing w:val="1"/>
        </w:rPr>
        <w:t xml:space="preserve"> </w:t>
      </w:r>
      <w:r>
        <w:t>труда,</w:t>
      </w:r>
      <w:r>
        <w:rPr>
          <w:spacing w:val="1"/>
        </w:rPr>
        <w:t xml:space="preserve"> </w:t>
      </w:r>
      <w:r>
        <w:t>навыки</w:t>
      </w:r>
      <w:r>
        <w:rPr>
          <w:spacing w:val="1"/>
        </w:rPr>
        <w:t xml:space="preserve"> </w:t>
      </w:r>
      <w:r>
        <w:t>участия</w:t>
      </w:r>
      <w:r>
        <w:rPr>
          <w:spacing w:val="-3"/>
        </w:rPr>
        <w:t xml:space="preserve"> </w:t>
      </w:r>
      <w:r>
        <w:t>в</w:t>
      </w:r>
      <w:r>
        <w:rPr>
          <w:spacing w:val="-4"/>
        </w:rPr>
        <w:t xml:space="preserve"> </w:t>
      </w:r>
      <w:r>
        <w:t>различных</w:t>
      </w:r>
      <w:r>
        <w:rPr>
          <w:spacing w:val="-8"/>
        </w:rPr>
        <w:t xml:space="preserve"> </w:t>
      </w:r>
      <w:r>
        <w:t>видах</w:t>
      </w:r>
      <w:r>
        <w:rPr>
          <w:spacing w:val="-7"/>
        </w:rPr>
        <w:t xml:space="preserve"> </w:t>
      </w:r>
      <w:r>
        <w:t>трудовой</w:t>
      </w:r>
      <w:r>
        <w:rPr>
          <w:spacing w:val="-3"/>
        </w:rPr>
        <w:t xml:space="preserve"> </w:t>
      </w:r>
      <w:r>
        <w:t>деятельности,</w:t>
      </w:r>
      <w:r>
        <w:rPr>
          <w:spacing w:val="-2"/>
        </w:rPr>
        <w:t xml:space="preserve"> </w:t>
      </w:r>
      <w:r>
        <w:t>интерес</w:t>
      </w:r>
      <w:r>
        <w:rPr>
          <w:spacing w:val="-3"/>
        </w:rPr>
        <w:t xml:space="preserve"> </w:t>
      </w:r>
      <w:r>
        <w:t>к</w:t>
      </w:r>
      <w:r>
        <w:rPr>
          <w:spacing w:val="-3"/>
        </w:rPr>
        <w:t xml:space="preserve"> </w:t>
      </w:r>
      <w:r>
        <w:t>различным</w:t>
      </w:r>
      <w:r>
        <w:rPr>
          <w:spacing w:val="-3"/>
        </w:rPr>
        <w:t xml:space="preserve"> </w:t>
      </w:r>
      <w:r>
        <w:t>профессиям;</w:t>
      </w:r>
    </w:p>
    <w:p w:rsidR="00E767C0" w:rsidRDefault="00A56CA5" w:rsidP="009132F9">
      <w:pPr>
        <w:pStyle w:val="a5"/>
        <w:numPr>
          <w:ilvl w:val="0"/>
          <w:numId w:val="16"/>
        </w:numPr>
        <w:tabs>
          <w:tab w:val="left" w:pos="1577"/>
        </w:tabs>
        <w:spacing w:line="320" w:lineRule="exact"/>
        <w:ind w:hanging="304"/>
        <w:jc w:val="both"/>
        <w:rPr>
          <w:sz w:val="28"/>
        </w:rPr>
      </w:pPr>
      <w:r>
        <w:rPr>
          <w:sz w:val="28"/>
        </w:rPr>
        <w:t>экологического</w:t>
      </w:r>
      <w:r>
        <w:rPr>
          <w:spacing w:val="-17"/>
          <w:sz w:val="28"/>
        </w:rPr>
        <w:t xml:space="preserve"> </w:t>
      </w:r>
      <w:r>
        <w:rPr>
          <w:sz w:val="28"/>
        </w:rPr>
        <w:t>воспитания:</w:t>
      </w:r>
    </w:p>
    <w:p w:rsidR="00E767C0" w:rsidRDefault="00A56CA5">
      <w:pPr>
        <w:pStyle w:val="a4"/>
        <w:spacing w:before="53" w:line="276" w:lineRule="auto"/>
        <w:ind w:right="161"/>
      </w:pPr>
      <w:r>
        <w:t>осознание роли человека в природе и обществе, принятие экологических норм</w:t>
      </w:r>
      <w:r>
        <w:rPr>
          <w:spacing w:val="1"/>
        </w:rPr>
        <w:t xml:space="preserve"> </w:t>
      </w:r>
      <w:r>
        <w:t>поведения, бережного отношения к природе, неприятие действий, приносящих вред</w:t>
      </w:r>
      <w:r>
        <w:rPr>
          <w:spacing w:val="1"/>
        </w:rPr>
        <w:t xml:space="preserve"> </w:t>
      </w:r>
      <w:r>
        <w:t>природе;</w:t>
      </w:r>
    </w:p>
    <w:p w:rsidR="00E767C0" w:rsidRDefault="00A56CA5" w:rsidP="009132F9">
      <w:pPr>
        <w:pStyle w:val="a5"/>
        <w:numPr>
          <w:ilvl w:val="0"/>
          <w:numId w:val="16"/>
        </w:numPr>
        <w:tabs>
          <w:tab w:val="left" w:pos="1577"/>
        </w:tabs>
        <w:spacing w:line="320" w:lineRule="exact"/>
        <w:ind w:hanging="304"/>
        <w:jc w:val="both"/>
        <w:rPr>
          <w:sz w:val="28"/>
        </w:rPr>
      </w:pPr>
      <w:r>
        <w:rPr>
          <w:sz w:val="28"/>
        </w:rPr>
        <w:t>ценности</w:t>
      </w:r>
      <w:r>
        <w:rPr>
          <w:spacing w:val="-9"/>
          <w:sz w:val="28"/>
        </w:rPr>
        <w:t xml:space="preserve"> </w:t>
      </w:r>
      <w:r>
        <w:rPr>
          <w:sz w:val="28"/>
        </w:rPr>
        <w:t>научного</w:t>
      </w:r>
      <w:r>
        <w:rPr>
          <w:spacing w:val="-9"/>
          <w:sz w:val="28"/>
        </w:rPr>
        <w:t xml:space="preserve"> </w:t>
      </w:r>
      <w:r>
        <w:rPr>
          <w:sz w:val="28"/>
        </w:rPr>
        <w:t>познания:</w:t>
      </w:r>
    </w:p>
    <w:p w:rsidR="00E767C0" w:rsidRDefault="00A56CA5">
      <w:pPr>
        <w:pStyle w:val="a4"/>
        <w:spacing w:before="48" w:line="276" w:lineRule="auto"/>
        <w:ind w:right="163"/>
      </w:pPr>
      <w:r>
        <w:t>осознание</w:t>
      </w:r>
      <w:r>
        <w:rPr>
          <w:spacing w:val="1"/>
        </w:rPr>
        <w:t xml:space="preserve"> </w:t>
      </w:r>
      <w:r>
        <w:t>ценности</w:t>
      </w:r>
      <w:r>
        <w:rPr>
          <w:spacing w:val="1"/>
        </w:rPr>
        <w:t xml:space="preserve"> </w:t>
      </w:r>
      <w:r>
        <w:t>познания</w:t>
      </w:r>
      <w:r>
        <w:rPr>
          <w:spacing w:val="1"/>
        </w:rPr>
        <w:t xml:space="preserve"> </w:t>
      </w:r>
      <w:r>
        <w:t>для</w:t>
      </w:r>
      <w:r>
        <w:rPr>
          <w:spacing w:val="1"/>
        </w:rPr>
        <w:t xml:space="preserve"> </w:t>
      </w:r>
      <w:r>
        <w:t>развития</w:t>
      </w:r>
      <w:r>
        <w:rPr>
          <w:spacing w:val="1"/>
        </w:rPr>
        <w:t xml:space="preserve"> </w:t>
      </w:r>
      <w:r>
        <w:t>человека,</w:t>
      </w:r>
      <w:r>
        <w:rPr>
          <w:spacing w:val="1"/>
        </w:rPr>
        <w:t xml:space="preserve"> </w:t>
      </w:r>
      <w:r>
        <w:t>необходимости</w:t>
      </w:r>
      <w:r>
        <w:rPr>
          <w:spacing w:val="1"/>
        </w:rPr>
        <w:t xml:space="preserve"> </w:t>
      </w:r>
      <w:r>
        <w:t>самообразования</w:t>
      </w:r>
      <w:r>
        <w:rPr>
          <w:spacing w:val="1"/>
        </w:rPr>
        <w:t xml:space="preserve"> </w:t>
      </w:r>
      <w:r>
        <w:t>и</w:t>
      </w:r>
      <w:r>
        <w:rPr>
          <w:spacing w:val="1"/>
        </w:rPr>
        <w:t xml:space="preserve"> </w:t>
      </w:r>
      <w:r>
        <w:t>саморазвития;</w:t>
      </w:r>
    </w:p>
    <w:p w:rsidR="00E767C0" w:rsidRDefault="00A56CA5">
      <w:pPr>
        <w:pStyle w:val="a4"/>
        <w:spacing w:line="278" w:lineRule="auto"/>
        <w:ind w:right="157"/>
      </w:pPr>
      <w:r>
        <w:t>проявление</w:t>
      </w:r>
      <w:r>
        <w:rPr>
          <w:spacing w:val="1"/>
        </w:rPr>
        <w:t xml:space="preserve"> </w:t>
      </w:r>
      <w:r>
        <w:t>познавательного</w:t>
      </w:r>
      <w:r>
        <w:rPr>
          <w:spacing w:val="1"/>
        </w:rPr>
        <w:t xml:space="preserve"> </w:t>
      </w:r>
      <w:r>
        <w:t>интереса,</w:t>
      </w:r>
      <w:r>
        <w:rPr>
          <w:spacing w:val="1"/>
        </w:rPr>
        <w:t xml:space="preserve"> </w:t>
      </w:r>
      <w:r>
        <w:t>активности,</w:t>
      </w:r>
      <w:r>
        <w:rPr>
          <w:spacing w:val="1"/>
        </w:rPr>
        <w:t xml:space="preserve"> </w:t>
      </w:r>
      <w:r>
        <w:t>инициативности,</w:t>
      </w:r>
      <w:r>
        <w:rPr>
          <w:spacing w:val="1"/>
        </w:rPr>
        <w:t xml:space="preserve"> </w:t>
      </w:r>
      <w:r>
        <w:t>любознательности и самостоятельности в расширении своих знаний, в том числе с</w:t>
      </w:r>
      <w:r>
        <w:rPr>
          <w:spacing w:val="1"/>
        </w:rPr>
        <w:t xml:space="preserve"> </w:t>
      </w:r>
      <w:r>
        <w:t>использованием</w:t>
      </w:r>
      <w:r>
        <w:rPr>
          <w:spacing w:val="2"/>
        </w:rPr>
        <w:t xml:space="preserve"> </w:t>
      </w:r>
      <w:r>
        <w:t>различных</w:t>
      </w:r>
      <w:r>
        <w:rPr>
          <w:spacing w:val="-4"/>
        </w:rPr>
        <w:t xml:space="preserve"> </w:t>
      </w:r>
      <w:r>
        <w:t>информационных</w:t>
      </w:r>
      <w:r>
        <w:rPr>
          <w:spacing w:val="-3"/>
        </w:rPr>
        <w:t xml:space="preserve"> </w:t>
      </w:r>
      <w:r>
        <w:t>средств.</w:t>
      </w:r>
    </w:p>
    <w:p w:rsidR="00E767C0" w:rsidRDefault="00A56CA5">
      <w:pPr>
        <w:pStyle w:val="a4"/>
        <w:spacing w:line="276" w:lineRule="auto"/>
        <w:ind w:right="160"/>
      </w:pPr>
      <w:r>
        <w:t>В</w:t>
      </w:r>
      <w:r>
        <w:rPr>
          <w:spacing w:val="1"/>
        </w:rPr>
        <w:t xml:space="preserve"> </w:t>
      </w:r>
      <w:r>
        <w:t>результате</w:t>
      </w:r>
      <w:r>
        <w:rPr>
          <w:spacing w:val="1"/>
        </w:rPr>
        <w:t xml:space="preserve"> </w:t>
      </w:r>
      <w:r>
        <w:t>изучения</w:t>
      </w:r>
      <w:r>
        <w:rPr>
          <w:spacing w:val="1"/>
        </w:rPr>
        <w:t xml:space="preserve"> </w:t>
      </w:r>
      <w:r>
        <w:t>окружающего</w:t>
      </w:r>
      <w:r>
        <w:rPr>
          <w:spacing w:val="1"/>
        </w:rPr>
        <w:t xml:space="preserve"> </w:t>
      </w:r>
      <w:r>
        <w:t>мира</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w:t>
      </w:r>
      <w:r>
        <w:rPr>
          <w:spacing w:val="-67"/>
        </w:rPr>
        <w:t xml:space="preserve"> </w:t>
      </w:r>
      <w:r>
        <w:t>учебные действия, коммуникативные универсальные учебные действия, регулятивные</w:t>
      </w:r>
      <w:r>
        <w:rPr>
          <w:spacing w:val="-67"/>
        </w:rPr>
        <w:t xml:space="preserve"> </w:t>
      </w:r>
      <w:r>
        <w:t>универсальные</w:t>
      </w:r>
      <w:r>
        <w:rPr>
          <w:spacing w:val="6"/>
        </w:rPr>
        <w:t xml:space="preserve"> </w:t>
      </w:r>
      <w:r>
        <w:t>учебные</w:t>
      </w:r>
      <w:r>
        <w:rPr>
          <w:spacing w:val="1"/>
        </w:rPr>
        <w:t xml:space="preserve"> </w:t>
      </w:r>
      <w:r>
        <w:t>действия,</w:t>
      </w:r>
      <w:r>
        <w:rPr>
          <w:spacing w:val="3"/>
        </w:rPr>
        <w:t xml:space="preserve"> </w:t>
      </w:r>
      <w:r>
        <w:t>совместная</w:t>
      </w:r>
      <w:r>
        <w:rPr>
          <w:spacing w:val="2"/>
        </w:rPr>
        <w:t xml:space="preserve"> </w:t>
      </w:r>
      <w:r>
        <w:t>деятельность.</w:t>
      </w:r>
    </w:p>
    <w:p w:rsidR="00E767C0" w:rsidRDefault="00A56CA5">
      <w:pPr>
        <w:pStyle w:val="a4"/>
        <w:spacing w:line="278" w:lineRule="auto"/>
        <w:ind w:right="159"/>
      </w:pPr>
      <w:r>
        <w:t>У обучающегося будут сформированы следующие базовые логические действия</w:t>
      </w:r>
      <w:r>
        <w:rPr>
          <w:spacing w:val="1"/>
        </w:rPr>
        <w:t xml:space="preserve"> </w:t>
      </w:r>
      <w:r>
        <w:t>как часть</w:t>
      </w:r>
      <w:r>
        <w:rPr>
          <w:spacing w:val="-2"/>
        </w:rPr>
        <w:t xml:space="preserve"> </w:t>
      </w:r>
      <w:r>
        <w:t>познавательных универсальных учебных</w:t>
      </w:r>
      <w:r>
        <w:rPr>
          <w:spacing w:val="-4"/>
        </w:rPr>
        <w:t xml:space="preserve"> </w:t>
      </w:r>
      <w:r>
        <w:t>действий:</w:t>
      </w:r>
    </w:p>
    <w:p w:rsidR="00E767C0" w:rsidRDefault="00A56CA5">
      <w:pPr>
        <w:pStyle w:val="a4"/>
        <w:spacing w:line="276" w:lineRule="auto"/>
        <w:ind w:right="162"/>
      </w:pPr>
      <w:r>
        <w:t>понимать</w:t>
      </w:r>
      <w:r>
        <w:rPr>
          <w:spacing w:val="1"/>
        </w:rPr>
        <w:t xml:space="preserve"> </w:t>
      </w:r>
      <w:r>
        <w:t>целостность</w:t>
      </w:r>
      <w:r>
        <w:rPr>
          <w:spacing w:val="1"/>
        </w:rPr>
        <w:t xml:space="preserve"> </w:t>
      </w:r>
      <w:r>
        <w:t>окружающего</w:t>
      </w:r>
      <w:r>
        <w:rPr>
          <w:spacing w:val="1"/>
        </w:rPr>
        <w:t xml:space="preserve"> </w:t>
      </w:r>
      <w:r>
        <w:t>мира</w:t>
      </w:r>
      <w:r>
        <w:rPr>
          <w:spacing w:val="1"/>
        </w:rPr>
        <w:t xml:space="preserve"> </w:t>
      </w:r>
      <w:r>
        <w:t>(взаимосвязь</w:t>
      </w:r>
      <w:r>
        <w:rPr>
          <w:spacing w:val="1"/>
        </w:rPr>
        <w:t xml:space="preserve"> </w:t>
      </w:r>
      <w:r>
        <w:t>природной</w:t>
      </w:r>
      <w:r>
        <w:rPr>
          <w:spacing w:val="71"/>
        </w:rPr>
        <w:t xml:space="preserve"> </w:t>
      </w:r>
      <w:r>
        <w:t>и</w:t>
      </w:r>
      <w:r>
        <w:rPr>
          <w:spacing w:val="1"/>
        </w:rPr>
        <w:t xml:space="preserve"> </w:t>
      </w:r>
      <w:r>
        <w:t>социальной</w:t>
      </w:r>
      <w:r>
        <w:rPr>
          <w:spacing w:val="1"/>
        </w:rPr>
        <w:t xml:space="preserve"> </w:t>
      </w:r>
      <w:r>
        <w:t>среды</w:t>
      </w:r>
      <w:r>
        <w:rPr>
          <w:spacing w:val="1"/>
        </w:rPr>
        <w:t xml:space="preserve"> </w:t>
      </w:r>
      <w:r>
        <w:t>обитания),</w:t>
      </w:r>
      <w:r>
        <w:rPr>
          <w:spacing w:val="1"/>
        </w:rPr>
        <w:t xml:space="preserve"> </w:t>
      </w:r>
      <w:r>
        <w:t>проявлять</w:t>
      </w:r>
      <w:r>
        <w:rPr>
          <w:spacing w:val="1"/>
        </w:rPr>
        <w:t xml:space="preserve"> </w:t>
      </w:r>
      <w:r>
        <w:t>способность</w:t>
      </w:r>
      <w:r>
        <w:rPr>
          <w:spacing w:val="1"/>
        </w:rPr>
        <w:t xml:space="preserve"> </w:t>
      </w:r>
      <w:r>
        <w:t>ориентироваться</w:t>
      </w:r>
      <w:r>
        <w:rPr>
          <w:spacing w:val="71"/>
        </w:rPr>
        <w:t xml:space="preserve"> </w:t>
      </w:r>
      <w:r>
        <w:t>в</w:t>
      </w:r>
      <w:r>
        <w:rPr>
          <w:spacing w:val="1"/>
        </w:rPr>
        <w:t xml:space="preserve"> </w:t>
      </w:r>
      <w:r>
        <w:t>изменяющейся</w:t>
      </w:r>
      <w:r>
        <w:rPr>
          <w:spacing w:val="2"/>
        </w:rPr>
        <w:t xml:space="preserve"> </w:t>
      </w:r>
      <w:r>
        <w:t>действительности;</w:t>
      </w:r>
    </w:p>
    <w:p w:rsidR="00E767C0" w:rsidRDefault="00A56CA5">
      <w:pPr>
        <w:pStyle w:val="a4"/>
        <w:spacing w:line="276" w:lineRule="auto"/>
        <w:ind w:right="160"/>
      </w:pPr>
      <w:r>
        <w:t>на основе наблюдений доступных объектов окружающего мира устанавливать</w:t>
      </w:r>
      <w:r>
        <w:rPr>
          <w:spacing w:val="1"/>
        </w:rPr>
        <w:t xml:space="preserve"> </w:t>
      </w:r>
      <w:r>
        <w:t>связи и зависимости между объектами (часть – целое; причина – следствие; изменения</w:t>
      </w:r>
      <w:r>
        <w:rPr>
          <w:spacing w:val="-67"/>
        </w:rPr>
        <w:t xml:space="preserve"> </w:t>
      </w:r>
      <w:r>
        <w:t>во времени</w:t>
      </w:r>
      <w:r>
        <w:rPr>
          <w:spacing w:val="1"/>
        </w:rPr>
        <w:t xml:space="preserve"> </w:t>
      </w:r>
      <w:r>
        <w:t>и</w:t>
      </w:r>
      <w:r>
        <w:rPr>
          <w:spacing w:val="1"/>
        </w:rPr>
        <w:t xml:space="preserve"> </w:t>
      </w:r>
      <w:r>
        <w:t>в</w:t>
      </w:r>
      <w:r>
        <w:rPr>
          <w:spacing w:val="-1"/>
        </w:rPr>
        <w:t xml:space="preserve"> </w:t>
      </w:r>
      <w:r>
        <w:t>пространстве);</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tabs>
          <w:tab w:val="left" w:pos="2879"/>
          <w:tab w:val="left" w:pos="4160"/>
          <w:tab w:val="left" w:pos="6126"/>
          <w:tab w:val="left" w:pos="7070"/>
          <w:tab w:val="left" w:pos="9065"/>
          <w:tab w:val="left" w:pos="10585"/>
        </w:tabs>
        <w:spacing w:before="76" w:line="276" w:lineRule="auto"/>
        <w:ind w:right="170"/>
        <w:jc w:val="left"/>
      </w:pPr>
      <w:r>
        <w:lastRenderedPageBreak/>
        <w:t>сравнивать</w:t>
      </w:r>
      <w:r>
        <w:tab/>
        <w:t>объекты</w:t>
      </w:r>
      <w:r>
        <w:tab/>
        <w:t>окружающего</w:t>
      </w:r>
      <w:r>
        <w:tab/>
        <w:t>мира,</w:t>
      </w:r>
      <w:r>
        <w:tab/>
        <w:t>устанавливать</w:t>
      </w:r>
      <w:r>
        <w:tab/>
        <w:t>основания</w:t>
      </w:r>
      <w:r>
        <w:tab/>
      </w:r>
      <w:r>
        <w:rPr>
          <w:spacing w:val="-2"/>
        </w:rPr>
        <w:t>для</w:t>
      </w:r>
      <w:r>
        <w:rPr>
          <w:spacing w:val="-67"/>
        </w:rPr>
        <w:t xml:space="preserve"> </w:t>
      </w:r>
      <w:r>
        <w:t>сравнения,</w:t>
      </w:r>
      <w:r>
        <w:rPr>
          <w:spacing w:val="3"/>
        </w:rPr>
        <w:t xml:space="preserve"> </w:t>
      </w:r>
      <w:r>
        <w:t>устанавливать</w:t>
      </w:r>
      <w:r>
        <w:rPr>
          <w:spacing w:val="3"/>
        </w:rPr>
        <w:t xml:space="preserve"> </w:t>
      </w:r>
      <w:r>
        <w:t>аналогии;</w:t>
      </w:r>
    </w:p>
    <w:p w:rsidR="00E767C0" w:rsidRDefault="00A56CA5">
      <w:pPr>
        <w:pStyle w:val="a4"/>
        <w:spacing w:line="321" w:lineRule="exact"/>
        <w:ind w:left="1273" w:firstLine="0"/>
        <w:jc w:val="left"/>
      </w:pPr>
      <w:r>
        <w:t>объединять</w:t>
      </w:r>
      <w:r>
        <w:rPr>
          <w:spacing w:val="-7"/>
        </w:rPr>
        <w:t xml:space="preserve"> </w:t>
      </w:r>
      <w:r>
        <w:t>части</w:t>
      </w:r>
      <w:r>
        <w:rPr>
          <w:spacing w:val="-5"/>
        </w:rPr>
        <w:t xml:space="preserve"> </w:t>
      </w:r>
      <w:r>
        <w:t>объекта</w:t>
      </w:r>
      <w:r>
        <w:rPr>
          <w:spacing w:val="-4"/>
        </w:rPr>
        <w:t xml:space="preserve"> </w:t>
      </w:r>
      <w:r>
        <w:t>(объекты)</w:t>
      </w:r>
      <w:r>
        <w:rPr>
          <w:spacing w:val="-6"/>
        </w:rPr>
        <w:t xml:space="preserve"> </w:t>
      </w:r>
      <w:r>
        <w:t>по</w:t>
      </w:r>
      <w:r>
        <w:rPr>
          <w:spacing w:val="-5"/>
        </w:rPr>
        <w:t xml:space="preserve"> </w:t>
      </w:r>
      <w:r>
        <w:t>определённому</w:t>
      </w:r>
      <w:r>
        <w:rPr>
          <w:spacing w:val="-8"/>
        </w:rPr>
        <w:t xml:space="preserve"> </w:t>
      </w:r>
      <w:r>
        <w:t>признаку;</w:t>
      </w:r>
    </w:p>
    <w:p w:rsidR="00E767C0" w:rsidRDefault="00A56CA5">
      <w:pPr>
        <w:pStyle w:val="a4"/>
        <w:tabs>
          <w:tab w:val="left" w:pos="2836"/>
          <w:tab w:val="left" w:pos="4812"/>
          <w:tab w:val="left" w:pos="6002"/>
          <w:tab w:val="left" w:pos="6649"/>
          <w:tab w:val="left" w:pos="8788"/>
        </w:tabs>
        <w:spacing w:before="49" w:line="276" w:lineRule="auto"/>
        <w:ind w:right="168"/>
        <w:jc w:val="left"/>
      </w:pPr>
      <w:r>
        <w:t>определять</w:t>
      </w:r>
      <w:r>
        <w:tab/>
        <w:t>существенный</w:t>
      </w:r>
      <w:r>
        <w:tab/>
        <w:t>признак</w:t>
      </w:r>
      <w:r>
        <w:tab/>
        <w:t>для</w:t>
      </w:r>
      <w:r>
        <w:tab/>
        <w:t>классификации,</w:t>
      </w:r>
      <w:r>
        <w:tab/>
      </w:r>
      <w:r>
        <w:rPr>
          <w:w w:val="95"/>
        </w:rPr>
        <w:t>классифицировать</w:t>
      </w:r>
      <w:r>
        <w:rPr>
          <w:spacing w:val="1"/>
          <w:w w:val="95"/>
        </w:rPr>
        <w:t xml:space="preserve"> </w:t>
      </w:r>
      <w:r>
        <w:t>предложенные</w:t>
      </w:r>
      <w:r>
        <w:rPr>
          <w:spacing w:val="1"/>
        </w:rPr>
        <w:t xml:space="preserve"> </w:t>
      </w:r>
      <w:r>
        <w:t>объекты;</w:t>
      </w:r>
    </w:p>
    <w:p w:rsidR="00E767C0" w:rsidRDefault="00A56CA5">
      <w:pPr>
        <w:pStyle w:val="a4"/>
        <w:spacing w:line="278" w:lineRule="auto"/>
        <w:jc w:val="left"/>
      </w:pPr>
      <w:r>
        <w:t>находить</w:t>
      </w:r>
      <w:r>
        <w:rPr>
          <w:spacing w:val="13"/>
        </w:rPr>
        <w:t xml:space="preserve"> </w:t>
      </w:r>
      <w:r>
        <w:t>закономерности</w:t>
      </w:r>
      <w:r>
        <w:rPr>
          <w:spacing w:val="15"/>
        </w:rPr>
        <w:t xml:space="preserve"> </w:t>
      </w:r>
      <w:r>
        <w:t>и</w:t>
      </w:r>
      <w:r>
        <w:rPr>
          <w:spacing w:val="15"/>
        </w:rPr>
        <w:t xml:space="preserve"> </w:t>
      </w:r>
      <w:r>
        <w:t>противоречия</w:t>
      </w:r>
      <w:r>
        <w:rPr>
          <w:spacing w:val="17"/>
        </w:rPr>
        <w:t xml:space="preserve"> </w:t>
      </w:r>
      <w:r>
        <w:t>в</w:t>
      </w:r>
      <w:r>
        <w:rPr>
          <w:spacing w:val="14"/>
        </w:rPr>
        <w:t xml:space="preserve"> </w:t>
      </w:r>
      <w:r>
        <w:t>рассматриваемых</w:t>
      </w:r>
      <w:r>
        <w:rPr>
          <w:spacing w:val="12"/>
        </w:rPr>
        <w:t xml:space="preserve"> </w:t>
      </w:r>
      <w:r>
        <w:t>фактах,</w:t>
      </w:r>
      <w:r>
        <w:rPr>
          <w:spacing w:val="18"/>
        </w:rPr>
        <w:t xml:space="preserve"> </w:t>
      </w:r>
      <w:r>
        <w:t>данных</w:t>
      </w:r>
      <w:r>
        <w:rPr>
          <w:spacing w:val="16"/>
        </w:rPr>
        <w:t xml:space="preserve"> </w:t>
      </w:r>
      <w:r>
        <w:t>и</w:t>
      </w:r>
      <w:r>
        <w:rPr>
          <w:spacing w:val="-67"/>
        </w:rPr>
        <w:t xml:space="preserve"> </w:t>
      </w:r>
      <w:r>
        <w:t>наблюдениях</w:t>
      </w:r>
      <w:r>
        <w:rPr>
          <w:spacing w:val="-4"/>
        </w:rPr>
        <w:t xml:space="preserve"> </w:t>
      </w:r>
      <w:r>
        <w:t>на</w:t>
      </w:r>
      <w:r>
        <w:rPr>
          <w:spacing w:val="1"/>
        </w:rPr>
        <w:t xml:space="preserve"> </w:t>
      </w:r>
      <w:r>
        <w:t>основе</w:t>
      </w:r>
      <w:r>
        <w:rPr>
          <w:spacing w:val="2"/>
        </w:rPr>
        <w:t xml:space="preserve"> </w:t>
      </w:r>
      <w:r>
        <w:t>предложенного</w:t>
      </w:r>
      <w:r>
        <w:rPr>
          <w:spacing w:val="6"/>
        </w:rPr>
        <w:t xml:space="preserve"> </w:t>
      </w:r>
      <w:r>
        <w:t>алгоритма;</w:t>
      </w:r>
    </w:p>
    <w:p w:rsidR="00E767C0" w:rsidRDefault="00A56CA5">
      <w:pPr>
        <w:pStyle w:val="a4"/>
        <w:spacing w:line="276" w:lineRule="auto"/>
        <w:jc w:val="left"/>
      </w:pPr>
      <w:r>
        <w:t>выявлять</w:t>
      </w:r>
      <w:r>
        <w:rPr>
          <w:spacing w:val="31"/>
        </w:rPr>
        <w:t xml:space="preserve"> </w:t>
      </w:r>
      <w:r>
        <w:t>недостаток</w:t>
      </w:r>
      <w:r>
        <w:rPr>
          <w:spacing w:val="29"/>
        </w:rPr>
        <w:t xml:space="preserve"> </w:t>
      </w:r>
      <w:r>
        <w:t>информации</w:t>
      </w:r>
      <w:r>
        <w:rPr>
          <w:spacing w:val="33"/>
        </w:rPr>
        <w:t xml:space="preserve"> </w:t>
      </w:r>
      <w:r>
        <w:t>для</w:t>
      </w:r>
      <w:r>
        <w:rPr>
          <w:spacing w:val="35"/>
        </w:rPr>
        <w:t xml:space="preserve"> </w:t>
      </w:r>
      <w:r>
        <w:t>решения</w:t>
      </w:r>
      <w:r>
        <w:rPr>
          <w:spacing w:val="36"/>
        </w:rPr>
        <w:t xml:space="preserve"> </w:t>
      </w:r>
      <w:r>
        <w:t>учебной</w:t>
      </w:r>
      <w:r>
        <w:rPr>
          <w:spacing w:val="33"/>
        </w:rPr>
        <w:t xml:space="preserve"> </w:t>
      </w:r>
      <w:r>
        <w:t>(практической)</w:t>
      </w:r>
      <w:r>
        <w:rPr>
          <w:spacing w:val="28"/>
        </w:rPr>
        <w:t xml:space="preserve"> </w:t>
      </w:r>
      <w:r>
        <w:t>задачи</w:t>
      </w:r>
      <w:r>
        <w:rPr>
          <w:spacing w:val="-67"/>
        </w:rPr>
        <w:t xml:space="preserve"> </w:t>
      </w:r>
      <w:r>
        <w:t>на</w:t>
      </w:r>
      <w:r>
        <w:rPr>
          <w:spacing w:val="1"/>
        </w:rPr>
        <w:t xml:space="preserve"> </w:t>
      </w:r>
      <w:r>
        <w:t>основе</w:t>
      </w:r>
      <w:r>
        <w:rPr>
          <w:spacing w:val="2"/>
        </w:rPr>
        <w:t xml:space="preserve"> </w:t>
      </w:r>
      <w:r>
        <w:t>предложенного</w:t>
      </w:r>
      <w:r>
        <w:rPr>
          <w:spacing w:val="1"/>
        </w:rPr>
        <w:t xml:space="preserve"> </w:t>
      </w:r>
      <w:r>
        <w:t>алгоритма.</w:t>
      </w:r>
    </w:p>
    <w:p w:rsidR="00E767C0" w:rsidRDefault="00A56CA5">
      <w:pPr>
        <w:pStyle w:val="a4"/>
        <w:spacing w:line="276" w:lineRule="auto"/>
        <w:jc w:val="left"/>
      </w:pPr>
      <w:r>
        <w:t>У обучающегося</w:t>
      </w:r>
      <w:r>
        <w:rPr>
          <w:spacing w:val="1"/>
        </w:rPr>
        <w:t xml:space="preserve"> </w:t>
      </w:r>
      <w:r>
        <w:t>будут сформированы</w:t>
      </w:r>
      <w:r>
        <w:rPr>
          <w:spacing w:val="1"/>
        </w:rPr>
        <w:t xml:space="preserve"> </w:t>
      </w:r>
      <w:r>
        <w:t>следующие</w:t>
      </w:r>
      <w:r>
        <w:rPr>
          <w:spacing w:val="1"/>
        </w:rPr>
        <w:t xml:space="preserve"> </w:t>
      </w:r>
      <w:r>
        <w:t>базовые</w:t>
      </w:r>
      <w:r>
        <w:rPr>
          <w:spacing w:val="1"/>
        </w:rPr>
        <w:t xml:space="preserve"> </w:t>
      </w:r>
      <w:r>
        <w:t>исследовательские</w:t>
      </w:r>
      <w:r>
        <w:rPr>
          <w:spacing w:val="-67"/>
        </w:rPr>
        <w:t xml:space="preserve"> </w:t>
      </w:r>
      <w:r>
        <w:t>действия как часть</w:t>
      </w:r>
      <w:r>
        <w:rPr>
          <w:spacing w:val="-3"/>
        </w:rPr>
        <w:t xml:space="preserve"> </w:t>
      </w:r>
      <w:r>
        <w:t>познавательных универсальных</w:t>
      </w:r>
      <w:r>
        <w:rPr>
          <w:spacing w:val="-1"/>
        </w:rPr>
        <w:t xml:space="preserve"> </w:t>
      </w:r>
      <w:r>
        <w:t>учебных</w:t>
      </w:r>
      <w:r>
        <w:rPr>
          <w:spacing w:val="-4"/>
        </w:rPr>
        <w:t xml:space="preserve"> </w:t>
      </w:r>
      <w:r>
        <w:t>действий:</w:t>
      </w:r>
    </w:p>
    <w:p w:rsidR="00E767C0" w:rsidRDefault="00A56CA5">
      <w:pPr>
        <w:pStyle w:val="a4"/>
        <w:spacing w:line="276" w:lineRule="auto"/>
        <w:jc w:val="left"/>
      </w:pPr>
      <w:r>
        <w:t>проводить</w:t>
      </w:r>
      <w:r>
        <w:rPr>
          <w:spacing w:val="31"/>
        </w:rPr>
        <w:t xml:space="preserve"> </w:t>
      </w:r>
      <w:r>
        <w:t>(по</w:t>
      </w:r>
      <w:r>
        <w:rPr>
          <w:spacing w:val="32"/>
        </w:rPr>
        <w:t xml:space="preserve"> </w:t>
      </w:r>
      <w:r>
        <w:t>предложенному</w:t>
      </w:r>
      <w:r>
        <w:rPr>
          <w:spacing w:val="28"/>
        </w:rPr>
        <w:t xml:space="preserve"> </w:t>
      </w:r>
      <w:r>
        <w:t>и</w:t>
      </w:r>
      <w:r>
        <w:rPr>
          <w:spacing w:val="32"/>
        </w:rPr>
        <w:t xml:space="preserve"> </w:t>
      </w:r>
      <w:r>
        <w:t>самостоятельно</w:t>
      </w:r>
      <w:r>
        <w:rPr>
          <w:spacing w:val="32"/>
        </w:rPr>
        <w:t xml:space="preserve"> </w:t>
      </w:r>
      <w:r>
        <w:t>составленному</w:t>
      </w:r>
      <w:r>
        <w:rPr>
          <w:spacing w:val="28"/>
        </w:rPr>
        <w:t xml:space="preserve"> </w:t>
      </w:r>
      <w:r>
        <w:t>плану</w:t>
      </w:r>
      <w:r>
        <w:rPr>
          <w:spacing w:val="33"/>
        </w:rPr>
        <w:t xml:space="preserve"> </w:t>
      </w:r>
      <w:r>
        <w:t>или</w:t>
      </w:r>
      <w:r>
        <w:rPr>
          <w:spacing w:val="-67"/>
        </w:rPr>
        <w:t xml:space="preserve"> </w:t>
      </w:r>
      <w:r>
        <w:t>выдвинутому</w:t>
      </w:r>
      <w:r>
        <w:rPr>
          <w:spacing w:val="-4"/>
        </w:rPr>
        <w:t xml:space="preserve"> </w:t>
      </w:r>
      <w:r>
        <w:t>предположению)</w:t>
      </w:r>
      <w:r>
        <w:rPr>
          <w:spacing w:val="-1"/>
        </w:rPr>
        <w:t xml:space="preserve"> </w:t>
      </w:r>
      <w:r>
        <w:t>наблюдения,</w:t>
      </w:r>
      <w:r>
        <w:rPr>
          <w:spacing w:val="3"/>
        </w:rPr>
        <w:t xml:space="preserve"> </w:t>
      </w:r>
      <w:r>
        <w:t>несложные</w:t>
      </w:r>
      <w:r>
        <w:rPr>
          <w:spacing w:val="1"/>
        </w:rPr>
        <w:t xml:space="preserve"> </w:t>
      </w:r>
      <w:r>
        <w:t>опыты;</w:t>
      </w:r>
    </w:p>
    <w:p w:rsidR="00E767C0" w:rsidRDefault="00A56CA5">
      <w:pPr>
        <w:pStyle w:val="a4"/>
        <w:tabs>
          <w:tab w:val="left" w:pos="6326"/>
          <w:tab w:val="left" w:pos="6676"/>
          <w:tab w:val="left" w:pos="8494"/>
          <w:tab w:val="left" w:pos="10076"/>
        </w:tabs>
        <w:spacing w:line="278" w:lineRule="auto"/>
        <w:ind w:left="1273" w:right="161" w:firstLine="0"/>
        <w:jc w:val="left"/>
      </w:pPr>
      <w:r>
        <w:t>проявлять интерес к экспериментам, проводимым под руководством учителя;</w:t>
      </w:r>
      <w:r>
        <w:rPr>
          <w:spacing w:val="1"/>
        </w:rPr>
        <w:t xml:space="preserve"> </w:t>
      </w:r>
      <w:r>
        <w:t>определять</w:t>
      </w:r>
      <w:r>
        <w:rPr>
          <w:spacing w:val="126"/>
        </w:rPr>
        <w:t xml:space="preserve"> </w:t>
      </w:r>
      <w:r>
        <w:t>разницу</w:t>
      </w:r>
      <w:r>
        <w:rPr>
          <w:spacing w:val="123"/>
        </w:rPr>
        <w:t xml:space="preserve"> </w:t>
      </w:r>
      <w:r>
        <w:t>между</w:t>
      </w:r>
      <w:r>
        <w:rPr>
          <w:spacing w:val="123"/>
        </w:rPr>
        <w:t xml:space="preserve"> </w:t>
      </w:r>
      <w:r>
        <w:t>реальным</w:t>
      </w:r>
      <w:r>
        <w:tab/>
        <w:t>и</w:t>
      </w:r>
      <w:r>
        <w:tab/>
        <w:t>желательным</w:t>
      </w:r>
      <w:r>
        <w:tab/>
        <w:t>состоянием</w:t>
      </w:r>
      <w:r>
        <w:tab/>
      </w:r>
      <w:r>
        <w:rPr>
          <w:spacing w:val="-2"/>
        </w:rPr>
        <w:t>объекта</w:t>
      </w:r>
    </w:p>
    <w:p w:rsidR="00E767C0" w:rsidRDefault="00A56CA5">
      <w:pPr>
        <w:pStyle w:val="a4"/>
        <w:spacing w:line="319" w:lineRule="exact"/>
        <w:ind w:firstLine="0"/>
        <w:jc w:val="left"/>
      </w:pPr>
      <w:r>
        <w:t>(ситуации)</w:t>
      </w:r>
      <w:r>
        <w:rPr>
          <w:spacing w:val="-7"/>
        </w:rPr>
        <w:t xml:space="preserve"> </w:t>
      </w:r>
      <w:r>
        <w:t>на</w:t>
      </w:r>
      <w:r>
        <w:rPr>
          <w:spacing w:val="-4"/>
        </w:rPr>
        <w:t xml:space="preserve"> </w:t>
      </w:r>
      <w:r>
        <w:t>основе</w:t>
      </w:r>
      <w:r>
        <w:rPr>
          <w:spacing w:val="-4"/>
        </w:rPr>
        <w:t xml:space="preserve"> </w:t>
      </w:r>
      <w:r>
        <w:t>предложенных</w:t>
      </w:r>
      <w:r>
        <w:rPr>
          <w:spacing w:val="-9"/>
        </w:rPr>
        <w:t xml:space="preserve"> </w:t>
      </w:r>
      <w:r>
        <w:t>вопросов;</w:t>
      </w:r>
    </w:p>
    <w:p w:rsidR="00E767C0" w:rsidRDefault="00A56CA5">
      <w:pPr>
        <w:pStyle w:val="a4"/>
        <w:spacing w:before="40" w:line="276" w:lineRule="auto"/>
        <w:ind w:right="162"/>
      </w:pPr>
      <w:r>
        <w:t>формулировать с помощью учителя цель предстоящей работы, прогнозировать</w:t>
      </w:r>
      <w:r>
        <w:rPr>
          <w:spacing w:val="1"/>
        </w:rPr>
        <w:t xml:space="preserve"> </w:t>
      </w:r>
      <w:r>
        <w:t>возможное развитие процессов, событий и последствия в аналогичных или сходных</w:t>
      </w:r>
      <w:r>
        <w:rPr>
          <w:spacing w:val="1"/>
        </w:rPr>
        <w:t xml:space="preserve"> </w:t>
      </w:r>
      <w:r>
        <w:t>ситуациях;</w:t>
      </w:r>
    </w:p>
    <w:p w:rsidR="00E767C0" w:rsidRDefault="00A56CA5">
      <w:pPr>
        <w:pStyle w:val="a4"/>
        <w:tabs>
          <w:tab w:val="left" w:pos="2049"/>
          <w:tab w:val="left" w:pos="2582"/>
          <w:tab w:val="left" w:pos="4735"/>
          <w:tab w:val="left" w:pos="5690"/>
          <w:tab w:val="left" w:pos="6601"/>
          <w:tab w:val="left" w:pos="8140"/>
          <w:tab w:val="left" w:pos="10009"/>
        </w:tabs>
        <w:spacing w:line="276" w:lineRule="auto"/>
        <w:ind w:right="155"/>
        <w:jc w:val="right"/>
      </w:pPr>
      <w:r>
        <w:t>моделировать</w:t>
      </w:r>
      <w:r>
        <w:rPr>
          <w:spacing w:val="1"/>
        </w:rPr>
        <w:t xml:space="preserve"> </w:t>
      </w:r>
      <w:r>
        <w:t>ситуации</w:t>
      </w:r>
      <w:r>
        <w:rPr>
          <w:spacing w:val="1"/>
        </w:rPr>
        <w:t xml:space="preserve"> </w:t>
      </w:r>
      <w:r>
        <w:t>на</w:t>
      </w:r>
      <w:r>
        <w:rPr>
          <w:spacing w:val="1"/>
        </w:rPr>
        <w:t xml:space="preserve"> </w:t>
      </w:r>
      <w:r>
        <w:t>основе</w:t>
      </w:r>
      <w:r>
        <w:rPr>
          <w:spacing w:val="1"/>
        </w:rPr>
        <w:t xml:space="preserve"> </w:t>
      </w:r>
      <w:r>
        <w:t>изученного</w:t>
      </w:r>
      <w:r>
        <w:rPr>
          <w:spacing w:val="1"/>
        </w:rPr>
        <w:t xml:space="preserve"> </w:t>
      </w:r>
      <w:r>
        <w:t>материала</w:t>
      </w:r>
      <w:r>
        <w:rPr>
          <w:spacing w:val="1"/>
        </w:rPr>
        <w:t xml:space="preserve"> </w:t>
      </w:r>
      <w:r>
        <w:t>о</w:t>
      </w:r>
      <w:r>
        <w:rPr>
          <w:spacing w:val="1"/>
        </w:rPr>
        <w:t xml:space="preserve"> </w:t>
      </w:r>
      <w:r>
        <w:t>связях</w:t>
      </w:r>
      <w:r>
        <w:rPr>
          <w:spacing w:val="1"/>
        </w:rPr>
        <w:t xml:space="preserve"> </w:t>
      </w:r>
      <w:r>
        <w:t>в</w:t>
      </w:r>
      <w:r>
        <w:rPr>
          <w:spacing w:val="1"/>
        </w:rPr>
        <w:t xml:space="preserve"> </w:t>
      </w:r>
      <w:r>
        <w:t>природе</w:t>
      </w:r>
      <w:r>
        <w:rPr>
          <w:spacing w:val="-67"/>
        </w:rPr>
        <w:t xml:space="preserve"> </w:t>
      </w:r>
      <w:r>
        <w:t>(живая</w:t>
      </w:r>
      <w:r>
        <w:rPr>
          <w:spacing w:val="12"/>
        </w:rPr>
        <w:t xml:space="preserve"> </w:t>
      </w:r>
      <w:r>
        <w:t>и</w:t>
      </w:r>
      <w:r>
        <w:rPr>
          <w:spacing w:val="6"/>
        </w:rPr>
        <w:t xml:space="preserve"> </w:t>
      </w:r>
      <w:r>
        <w:t>неживая</w:t>
      </w:r>
      <w:r>
        <w:rPr>
          <w:spacing w:val="12"/>
        </w:rPr>
        <w:t xml:space="preserve"> </w:t>
      </w:r>
      <w:r>
        <w:t>природа,</w:t>
      </w:r>
      <w:r>
        <w:rPr>
          <w:spacing w:val="8"/>
        </w:rPr>
        <w:t xml:space="preserve"> </w:t>
      </w:r>
      <w:r>
        <w:t>цепи</w:t>
      </w:r>
      <w:r>
        <w:rPr>
          <w:spacing w:val="11"/>
        </w:rPr>
        <w:t xml:space="preserve"> </w:t>
      </w:r>
      <w:r>
        <w:t>питания;</w:t>
      </w:r>
      <w:r>
        <w:rPr>
          <w:spacing w:val="5"/>
        </w:rPr>
        <w:t xml:space="preserve"> </w:t>
      </w:r>
      <w:r>
        <w:t>природные</w:t>
      </w:r>
      <w:r>
        <w:rPr>
          <w:spacing w:val="11"/>
        </w:rPr>
        <w:t xml:space="preserve"> </w:t>
      </w:r>
      <w:r>
        <w:t>зоны),</w:t>
      </w:r>
      <w:r>
        <w:rPr>
          <w:spacing w:val="9"/>
        </w:rPr>
        <w:t xml:space="preserve"> </w:t>
      </w:r>
      <w:r>
        <w:t>а</w:t>
      </w:r>
      <w:r>
        <w:rPr>
          <w:spacing w:val="7"/>
        </w:rPr>
        <w:t xml:space="preserve"> </w:t>
      </w:r>
      <w:r>
        <w:t>также</w:t>
      </w:r>
      <w:r>
        <w:rPr>
          <w:spacing w:val="11"/>
        </w:rPr>
        <w:t xml:space="preserve"> </w:t>
      </w:r>
      <w:r>
        <w:t>в</w:t>
      </w:r>
      <w:r>
        <w:rPr>
          <w:spacing w:val="5"/>
        </w:rPr>
        <w:t xml:space="preserve"> </w:t>
      </w:r>
      <w:r>
        <w:t>социуме</w:t>
      </w:r>
      <w:r>
        <w:rPr>
          <w:spacing w:val="11"/>
        </w:rPr>
        <w:t xml:space="preserve"> </w:t>
      </w:r>
      <w:r>
        <w:t>(лента</w:t>
      </w:r>
      <w:r>
        <w:rPr>
          <w:spacing w:val="-67"/>
        </w:rPr>
        <w:t xml:space="preserve"> </w:t>
      </w:r>
      <w:r>
        <w:t>времени; поведение и его последствия; коллективный труд и его результаты и другие);</w:t>
      </w:r>
      <w:r>
        <w:rPr>
          <w:spacing w:val="-67"/>
        </w:rPr>
        <w:t xml:space="preserve"> </w:t>
      </w:r>
      <w:r>
        <w:t>проводить</w:t>
      </w:r>
      <w:r>
        <w:tab/>
        <w:t>по</w:t>
      </w:r>
      <w:r>
        <w:tab/>
        <w:t>предложенному</w:t>
      </w:r>
      <w:r>
        <w:tab/>
        <w:t>плану</w:t>
      </w:r>
      <w:r>
        <w:tab/>
        <w:t>опыт,</w:t>
      </w:r>
      <w:r>
        <w:tab/>
        <w:t>несложное</w:t>
      </w:r>
      <w:r>
        <w:tab/>
        <w:t>исследование</w:t>
      </w:r>
      <w:r>
        <w:tab/>
        <w:t>по</w:t>
      </w:r>
      <w:r>
        <w:rPr>
          <w:spacing w:val="1"/>
        </w:rPr>
        <w:t xml:space="preserve"> </w:t>
      </w:r>
      <w:r>
        <w:t>установлению</w:t>
      </w:r>
      <w:r>
        <w:rPr>
          <w:spacing w:val="62"/>
        </w:rPr>
        <w:t xml:space="preserve"> </w:t>
      </w:r>
      <w:r>
        <w:t>особенностей</w:t>
      </w:r>
      <w:r>
        <w:rPr>
          <w:spacing w:val="64"/>
        </w:rPr>
        <w:t xml:space="preserve"> </w:t>
      </w:r>
      <w:r>
        <w:t>объекта</w:t>
      </w:r>
      <w:r>
        <w:rPr>
          <w:spacing w:val="66"/>
        </w:rPr>
        <w:t xml:space="preserve"> </w:t>
      </w:r>
      <w:r>
        <w:t>изучения</w:t>
      </w:r>
      <w:r>
        <w:rPr>
          <w:spacing w:val="66"/>
        </w:rPr>
        <w:t xml:space="preserve"> </w:t>
      </w:r>
      <w:r>
        <w:t>и</w:t>
      </w:r>
      <w:r>
        <w:rPr>
          <w:spacing w:val="65"/>
        </w:rPr>
        <w:t xml:space="preserve"> </w:t>
      </w:r>
      <w:r>
        <w:t>связей</w:t>
      </w:r>
      <w:r>
        <w:rPr>
          <w:spacing w:val="64"/>
        </w:rPr>
        <w:t xml:space="preserve"> </w:t>
      </w:r>
      <w:r>
        <w:t>между</w:t>
      </w:r>
      <w:r>
        <w:rPr>
          <w:spacing w:val="60"/>
        </w:rPr>
        <w:t xml:space="preserve"> </w:t>
      </w:r>
      <w:r>
        <w:t>объектами</w:t>
      </w:r>
      <w:r>
        <w:rPr>
          <w:spacing w:val="65"/>
        </w:rPr>
        <w:t xml:space="preserve"> </w:t>
      </w:r>
      <w:r>
        <w:t>(часть</w:t>
      </w:r>
      <w:r>
        <w:rPr>
          <w:spacing w:val="62"/>
        </w:rPr>
        <w:t xml:space="preserve"> </w:t>
      </w:r>
      <w:r>
        <w:t>‒</w:t>
      </w:r>
    </w:p>
    <w:p w:rsidR="00E767C0" w:rsidRDefault="00A56CA5">
      <w:pPr>
        <w:pStyle w:val="a4"/>
        <w:ind w:firstLine="0"/>
      </w:pPr>
      <w:r>
        <w:t>целое,</w:t>
      </w:r>
      <w:r>
        <w:rPr>
          <w:spacing w:val="-4"/>
        </w:rPr>
        <w:t xml:space="preserve"> </w:t>
      </w:r>
      <w:r>
        <w:t>причина</w:t>
      </w:r>
      <w:r>
        <w:rPr>
          <w:spacing w:val="-4"/>
        </w:rPr>
        <w:t xml:space="preserve"> </w:t>
      </w:r>
      <w:r>
        <w:t>‒</w:t>
      </w:r>
      <w:r>
        <w:rPr>
          <w:spacing w:val="-6"/>
        </w:rPr>
        <w:t xml:space="preserve"> </w:t>
      </w:r>
      <w:r>
        <w:t>следствие);</w:t>
      </w:r>
    </w:p>
    <w:p w:rsidR="00E767C0" w:rsidRDefault="00A56CA5">
      <w:pPr>
        <w:pStyle w:val="a4"/>
        <w:spacing w:before="48" w:line="276" w:lineRule="auto"/>
        <w:ind w:right="168"/>
      </w:pPr>
      <w:r>
        <w:t>формулировать</w:t>
      </w:r>
      <w:r>
        <w:rPr>
          <w:spacing w:val="1"/>
        </w:rPr>
        <w:t xml:space="preserve"> </w:t>
      </w:r>
      <w:r>
        <w:t>выводы</w:t>
      </w:r>
      <w:r>
        <w:rPr>
          <w:spacing w:val="1"/>
        </w:rPr>
        <w:t xml:space="preserve"> </w:t>
      </w:r>
      <w:r>
        <w:t>и</w:t>
      </w:r>
      <w:r>
        <w:rPr>
          <w:spacing w:val="1"/>
        </w:rPr>
        <w:t xml:space="preserve"> </w:t>
      </w:r>
      <w:r>
        <w:t>подкреплять</w:t>
      </w:r>
      <w:r>
        <w:rPr>
          <w:spacing w:val="1"/>
        </w:rPr>
        <w:t xml:space="preserve"> </w:t>
      </w:r>
      <w:r>
        <w:t>их</w:t>
      </w:r>
      <w:r>
        <w:rPr>
          <w:spacing w:val="1"/>
        </w:rPr>
        <w:t xml:space="preserve"> </w:t>
      </w:r>
      <w:r>
        <w:t>доказательствами</w:t>
      </w:r>
      <w:r>
        <w:rPr>
          <w:spacing w:val="1"/>
        </w:rPr>
        <w:t xml:space="preserve"> </w:t>
      </w:r>
      <w:r>
        <w:t>на</w:t>
      </w:r>
      <w:r>
        <w:rPr>
          <w:spacing w:val="1"/>
        </w:rPr>
        <w:t xml:space="preserve"> </w:t>
      </w:r>
      <w:r>
        <w:t>основе</w:t>
      </w:r>
      <w:r>
        <w:rPr>
          <w:spacing w:val="1"/>
        </w:rPr>
        <w:t xml:space="preserve"> </w:t>
      </w:r>
      <w:r>
        <w:t>результатов</w:t>
      </w:r>
      <w:r>
        <w:rPr>
          <w:spacing w:val="-2"/>
        </w:rPr>
        <w:t xml:space="preserve"> </w:t>
      </w:r>
      <w:r>
        <w:t>проведённого наблюдения (опыта,</w:t>
      </w:r>
      <w:r>
        <w:rPr>
          <w:spacing w:val="2"/>
        </w:rPr>
        <w:t xml:space="preserve"> </w:t>
      </w:r>
      <w:r>
        <w:t>измерения,</w:t>
      </w:r>
      <w:r>
        <w:rPr>
          <w:spacing w:val="3"/>
        </w:rPr>
        <w:t xml:space="preserve"> </w:t>
      </w:r>
      <w:r>
        <w:t>исследования).</w:t>
      </w:r>
    </w:p>
    <w:p w:rsidR="00E767C0" w:rsidRDefault="00A56CA5">
      <w:pPr>
        <w:pStyle w:val="a4"/>
        <w:spacing w:line="278" w:lineRule="auto"/>
        <w:ind w:right="167"/>
      </w:pPr>
      <w:r>
        <w:t>У</w:t>
      </w:r>
      <w:r>
        <w:rPr>
          <w:spacing w:val="-7"/>
        </w:rPr>
        <w:t xml:space="preserve"> </w:t>
      </w:r>
      <w:r>
        <w:t>обучающегося</w:t>
      </w:r>
      <w:r>
        <w:rPr>
          <w:spacing w:val="-6"/>
        </w:rPr>
        <w:t xml:space="preserve"> </w:t>
      </w:r>
      <w:r>
        <w:t>будут</w:t>
      </w:r>
      <w:r>
        <w:rPr>
          <w:spacing w:val="-9"/>
        </w:rPr>
        <w:t xml:space="preserve"> </w:t>
      </w:r>
      <w:r>
        <w:t>сформированы</w:t>
      </w:r>
      <w:r>
        <w:rPr>
          <w:spacing w:val="-3"/>
        </w:rPr>
        <w:t xml:space="preserve"> </w:t>
      </w:r>
      <w:r>
        <w:t>умения</w:t>
      </w:r>
      <w:r>
        <w:rPr>
          <w:spacing w:val="-6"/>
        </w:rPr>
        <w:t xml:space="preserve"> </w:t>
      </w:r>
      <w:r>
        <w:t>работать</w:t>
      </w:r>
      <w:r>
        <w:rPr>
          <w:spacing w:val="-8"/>
        </w:rPr>
        <w:t xml:space="preserve"> </w:t>
      </w:r>
      <w:r>
        <w:t>с</w:t>
      </w:r>
      <w:r>
        <w:rPr>
          <w:spacing w:val="-6"/>
        </w:rPr>
        <w:t xml:space="preserve"> </w:t>
      </w:r>
      <w:r>
        <w:t>информацией</w:t>
      </w:r>
      <w:r>
        <w:rPr>
          <w:spacing w:val="-7"/>
        </w:rPr>
        <w:t xml:space="preserve"> </w:t>
      </w:r>
      <w:r>
        <w:t>как</w:t>
      </w:r>
      <w:r>
        <w:rPr>
          <w:spacing w:val="-8"/>
        </w:rPr>
        <w:t xml:space="preserve"> </w:t>
      </w:r>
      <w:r>
        <w:t>часть</w:t>
      </w:r>
      <w:r>
        <w:rPr>
          <w:spacing w:val="-67"/>
        </w:rPr>
        <w:t xml:space="preserve"> </w:t>
      </w:r>
      <w:r>
        <w:t>познавательных универсальных учебных</w:t>
      </w:r>
      <w:r>
        <w:rPr>
          <w:spacing w:val="1"/>
        </w:rPr>
        <w:t xml:space="preserve"> </w:t>
      </w:r>
      <w:r>
        <w:t>действий:</w:t>
      </w:r>
    </w:p>
    <w:p w:rsidR="00E767C0" w:rsidRDefault="00A56CA5">
      <w:pPr>
        <w:pStyle w:val="a4"/>
        <w:spacing w:line="276" w:lineRule="auto"/>
        <w:ind w:right="168"/>
      </w:pPr>
      <w:r>
        <w:t>использовать различные источники для поиска информации, выбирать источник</w:t>
      </w:r>
      <w:r>
        <w:rPr>
          <w:spacing w:val="-67"/>
        </w:rPr>
        <w:t xml:space="preserve"> </w:t>
      </w:r>
      <w:r>
        <w:t>получения</w:t>
      </w:r>
      <w:r>
        <w:rPr>
          <w:spacing w:val="1"/>
        </w:rPr>
        <w:t xml:space="preserve"> </w:t>
      </w:r>
      <w:r>
        <w:t>информации</w:t>
      </w:r>
      <w:r>
        <w:rPr>
          <w:spacing w:val="1"/>
        </w:rPr>
        <w:t xml:space="preserve"> </w:t>
      </w:r>
      <w:r>
        <w:t>с</w:t>
      </w:r>
      <w:r>
        <w:rPr>
          <w:spacing w:val="1"/>
        </w:rPr>
        <w:t xml:space="preserve"> </w:t>
      </w:r>
      <w:r>
        <w:t>учётом</w:t>
      </w:r>
      <w:r>
        <w:rPr>
          <w:spacing w:val="2"/>
        </w:rPr>
        <w:t xml:space="preserve"> </w:t>
      </w:r>
      <w:r>
        <w:t>учебной задачи;</w:t>
      </w:r>
    </w:p>
    <w:p w:rsidR="00E767C0" w:rsidRDefault="00A56CA5">
      <w:pPr>
        <w:pStyle w:val="a4"/>
        <w:spacing w:line="276" w:lineRule="auto"/>
        <w:ind w:right="163"/>
      </w:pPr>
      <w:r>
        <w:t>находить</w:t>
      </w:r>
      <w:r>
        <w:rPr>
          <w:spacing w:val="1"/>
        </w:rPr>
        <w:t xml:space="preserve"> </w:t>
      </w:r>
      <w:r>
        <w:t>в</w:t>
      </w:r>
      <w:r>
        <w:rPr>
          <w:spacing w:val="1"/>
        </w:rPr>
        <w:t xml:space="preserve"> </w:t>
      </w:r>
      <w:r>
        <w:t>предложенном</w:t>
      </w:r>
      <w:r>
        <w:rPr>
          <w:spacing w:val="1"/>
        </w:rPr>
        <w:t xml:space="preserve"> </w:t>
      </w:r>
      <w:r>
        <w:t>источнике</w:t>
      </w:r>
      <w:r>
        <w:rPr>
          <w:spacing w:val="1"/>
        </w:rPr>
        <w:t xml:space="preserve"> </w:t>
      </w:r>
      <w:r>
        <w:t>информацию,</w:t>
      </w:r>
      <w:r>
        <w:rPr>
          <w:spacing w:val="1"/>
        </w:rPr>
        <w:t xml:space="preserve"> </w:t>
      </w:r>
      <w:r>
        <w:t>представленную</w:t>
      </w:r>
      <w:r>
        <w:rPr>
          <w:spacing w:val="1"/>
        </w:rPr>
        <w:t xml:space="preserve"> </w:t>
      </w:r>
      <w:r>
        <w:t>в</w:t>
      </w:r>
      <w:r>
        <w:rPr>
          <w:spacing w:val="1"/>
        </w:rPr>
        <w:t xml:space="preserve"> </w:t>
      </w:r>
      <w:r>
        <w:t>явном</w:t>
      </w:r>
      <w:r>
        <w:rPr>
          <w:spacing w:val="-67"/>
        </w:rPr>
        <w:t xml:space="preserve"> </w:t>
      </w:r>
      <w:r>
        <w:t>виде,</w:t>
      </w:r>
      <w:r>
        <w:rPr>
          <w:spacing w:val="3"/>
        </w:rPr>
        <w:t xml:space="preserve"> </w:t>
      </w:r>
      <w:r>
        <w:t>согласно</w:t>
      </w:r>
      <w:r>
        <w:rPr>
          <w:spacing w:val="1"/>
        </w:rPr>
        <w:t xml:space="preserve"> </w:t>
      </w:r>
      <w:r>
        <w:t>заданному</w:t>
      </w:r>
      <w:r>
        <w:rPr>
          <w:spacing w:val="-3"/>
        </w:rPr>
        <w:t xml:space="preserve"> </w:t>
      </w:r>
      <w:r>
        <w:t>алгоритму;</w:t>
      </w:r>
    </w:p>
    <w:p w:rsidR="00E767C0" w:rsidRDefault="00A56CA5">
      <w:pPr>
        <w:pStyle w:val="a4"/>
        <w:spacing w:line="276" w:lineRule="auto"/>
        <w:ind w:right="169"/>
      </w:pPr>
      <w:r>
        <w:t>распознавать достоверную и</w:t>
      </w:r>
      <w:r>
        <w:rPr>
          <w:spacing w:val="1"/>
        </w:rPr>
        <w:t xml:space="preserve"> </w:t>
      </w:r>
      <w:r>
        <w:t>недостоверную информацию самостоятельно</w:t>
      </w:r>
      <w:r>
        <w:rPr>
          <w:spacing w:val="70"/>
        </w:rPr>
        <w:t xml:space="preserve"> </w:t>
      </w:r>
      <w:r>
        <w:t>или</w:t>
      </w:r>
      <w:r>
        <w:rPr>
          <w:spacing w:val="1"/>
        </w:rPr>
        <w:t xml:space="preserve"> </w:t>
      </w:r>
      <w:r>
        <w:t>на основе</w:t>
      </w:r>
      <w:r>
        <w:rPr>
          <w:spacing w:val="1"/>
        </w:rPr>
        <w:t xml:space="preserve"> </w:t>
      </w:r>
      <w:r>
        <w:t>предложенного</w:t>
      </w:r>
      <w:r>
        <w:rPr>
          <w:spacing w:val="6"/>
        </w:rPr>
        <w:t xml:space="preserve"> </w:t>
      </w:r>
      <w:r>
        <w:t>учителем</w:t>
      </w:r>
      <w:r>
        <w:rPr>
          <w:spacing w:val="2"/>
        </w:rPr>
        <w:t xml:space="preserve"> </w:t>
      </w:r>
      <w:r>
        <w:t>способа</w:t>
      </w:r>
      <w:r>
        <w:rPr>
          <w:spacing w:val="1"/>
        </w:rPr>
        <w:t xml:space="preserve"> </w:t>
      </w:r>
      <w:r>
        <w:t>её</w:t>
      </w:r>
      <w:r>
        <w:rPr>
          <w:spacing w:val="1"/>
        </w:rPr>
        <w:t xml:space="preserve"> </w:t>
      </w:r>
      <w:r>
        <w:t>проверки;</w:t>
      </w:r>
    </w:p>
    <w:p w:rsidR="00E767C0" w:rsidRDefault="00A56CA5">
      <w:pPr>
        <w:pStyle w:val="a4"/>
        <w:spacing w:line="276" w:lineRule="auto"/>
        <w:ind w:right="156"/>
      </w:pPr>
      <w:r>
        <w:t>находить и использовать для решения учебных задач текстовую, графическую,</w:t>
      </w:r>
      <w:r>
        <w:rPr>
          <w:spacing w:val="1"/>
        </w:rPr>
        <w:t xml:space="preserve"> </w:t>
      </w:r>
      <w:r>
        <w:t>аудиовизуальную</w:t>
      </w:r>
      <w:r>
        <w:rPr>
          <w:spacing w:val="-1"/>
        </w:rPr>
        <w:t xml:space="preserve"> </w:t>
      </w:r>
      <w:r>
        <w:t>информацию;</w:t>
      </w:r>
    </w:p>
    <w:p w:rsidR="00E767C0" w:rsidRDefault="00A56CA5">
      <w:pPr>
        <w:pStyle w:val="a4"/>
        <w:spacing w:line="276" w:lineRule="auto"/>
        <w:ind w:right="172"/>
      </w:pPr>
      <w:r>
        <w:t>читать и</w:t>
      </w:r>
      <w:r>
        <w:rPr>
          <w:spacing w:val="1"/>
        </w:rPr>
        <w:t xml:space="preserve"> </w:t>
      </w:r>
      <w:r>
        <w:t>интерпретировать графически</w:t>
      </w:r>
      <w:r>
        <w:rPr>
          <w:spacing w:val="1"/>
        </w:rPr>
        <w:t xml:space="preserve"> </w:t>
      </w:r>
      <w:r>
        <w:t>представленную информацию: схему,</w:t>
      </w:r>
      <w:r>
        <w:rPr>
          <w:spacing w:val="1"/>
        </w:rPr>
        <w:t xml:space="preserve"> </w:t>
      </w:r>
      <w:r>
        <w:t>таблицу,</w:t>
      </w:r>
      <w:r>
        <w:rPr>
          <w:spacing w:val="3"/>
        </w:rPr>
        <w:t xml:space="preserve"> </w:t>
      </w:r>
      <w:r>
        <w:t>иллюстрацию;</w:t>
      </w:r>
    </w:p>
    <w:p w:rsidR="00E767C0" w:rsidRDefault="00A56CA5">
      <w:pPr>
        <w:pStyle w:val="a4"/>
        <w:spacing w:line="276" w:lineRule="auto"/>
        <w:ind w:right="162"/>
      </w:pPr>
      <w:r>
        <w:t>соблюдать правила информационной безопасности в условиях контролируемого</w:t>
      </w:r>
      <w:r>
        <w:rPr>
          <w:spacing w:val="-67"/>
        </w:rPr>
        <w:t xml:space="preserve"> </w:t>
      </w:r>
      <w:r>
        <w:t>доступа</w:t>
      </w:r>
      <w:r>
        <w:rPr>
          <w:spacing w:val="1"/>
        </w:rPr>
        <w:t xml:space="preserve"> </w:t>
      </w:r>
      <w:r>
        <w:t>в</w:t>
      </w:r>
      <w:r>
        <w:rPr>
          <w:spacing w:val="1"/>
        </w:rPr>
        <w:t xml:space="preserve"> </w:t>
      </w:r>
      <w:r>
        <w:t>информационно-телекоммуникационную</w:t>
      </w:r>
      <w:r>
        <w:rPr>
          <w:spacing w:val="1"/>
        </w:rPr>
        <w:t xml:space="preserve"> </w:t>
      </w:r>
      <w:r>
        <w:t>сеть</w:t>
      </w:r>
      <w:r>
        <w:rPr>
          <w:spacing w:val="1"/>
        </w:rPr>
        <w:t xml:space="preserve"> </w:t>
      </w:r>
      <w:r>
        <w:t>«Интернет»</w:t>
      </w:r>
      <w:r>
        <w:rPr>
          <w:spacing w:val="1"/>
        </w:rPr>
        <w:t xml:space="preserve"> </w:t>
      </w:r>
      <w:r>
        <w:t>(с</w:t>
      </w:r>
      <w:r>
        <w:rPr>
          <w:spacing w:val="1"/>
        </w:rPr>
        <w:t xml:space="preserve"> </w:t>
      </w:r>
      <w:r>
        <w:t>помощью</w:t>
      </w:r>
      <w:r>
        <w:rPr>
          <w:spacing w:val="1"/>
        </w:rPr>
        <w:t xml:space="preserve"> </w:t>
      </w:r>
      <w:r>
        <w:t>учителя);</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54"/>
      </w:pPr>
      <w:r>
        <w:lastRenderedPageBreak/>
        <w:t>анализировать</w:t>
      </w:r>
      <w:r>
        <w:rPr>
          <w:spacing w:val="1"/>
        </w:rPr>
        <w:t xml:space="preserve"> </w:t>
      </w:r>
      <w:r>
        <w:t>и</w:t>
      </w:r>
      <w:r>
        <w:rPr>
          <w:spacing w:val="1"/>
        </w:rPr>
        <w:t xml:space="preserve"> </w:t>
      </w:r>
      <w:r>
        <w:t>создавать</w:t>
      </w:r>
      <w:r>
        <w:rPr>
          <w:spacing w:val="1"/>
        </w:rPr>
        <w:t xml:space="preserve"> </w:t>
      </w:r>
      <w:r>
        <w:t>текстовую,</w:t>
      </w:r>
      <w:r>
        <w:rPr>
          <w:spacing w:val="1"/>
        </w:rPr>
        <w:t xml:space="preserve"> </w:t>
      </w:r>
      <w:r>
        <w:t>видео-,</w:t>
      </w:r>
      <w:r>
        <w:rPr>
          <w:spacing w:val="1"/>
        </w:rPr>
        <w:t xml:space="preserve"> </w:t>
      </w:r>
      <w:r>
        <w:t>графическую,</w:t>
      </w:r>
      <w:r>
        <w:rPr>
          <w:spacing w:val="1"/>
        </w:rPr>
        <w:t xml:space="preserve"> </w:t>
      </w:r>
      <w:r>
        <w:t>звуковую</w:t>
      </w:r>
      <w:r>
        <w:rPr>
          <w:spacing w:val="-67"/>
        </w:rPr>
        <w:t xml:space="preserve"> </w:t>
      </w:r>
      <w:r>
        <w:t>информацию</w:t>
      </w:r>
      <w:r>
        <w:rPr>
          <w:spacing w:val="-2"/>
        </w:rPr>
        <w:t xml:space="preserve"> </w:t>
      </w:r>
      <w:r>
        <w:t>в соответствии с</w:t>
      </w:r>
      <w:r>
        <w:rPr>
          <w:spacing w:val="2"/>
        </w:rPr>
        <w:t xml:space="preserve"> </w:t>
      </w:r>
      <w:r>
        <w:t>учебной задачей;</w:t>
      </w:r>
    </w:p>
    <w:p w:rsidR="00E767C0" w:rsidRDefault="00A56CA5">
      <w:pPr>
        <w:pStyle w:val="a4"/>
        <w:spacing w:line="276" w:lineRule="auto"/>
        <w:ind w:right="165"/>
      </w:pPr>
      <w:r>
        <w:t>фиксировать полученные результаты в текстовой форме (отчёт, выступление,</w:t>
      </w:r>
      <w:r>
        <w:rPr>
          <w:spacing w:val="1"/>
        </w:rPr>
        <w:t xml:space="preserve"> </w:t>
      </w:r>
      <w:r>
        <w:t>высказывание)</w:t>
      </w:r>
      <w:r>
        <w:rPr>
          <w:spacing w:val="-2"/>
        </w:rPr>
        <w:t xml:space="preserve"> </w:t>
      </w:r>
      <w:r>
        <w:t>и графическом</w:t>
      </w:r>
      <w:r>
        <w:rPr>
          <w:spacing w:val="1"/>
        </w:rPr>
        <w:t xml:space="preserve"> </w:t>
      </w:r>
      <w:r>
        <w:t>виде</w:t>
      </w:r>
      <w:r>
        <w:rPr>
          <w:spacing w:val="1"/>
        </w:rPr>
        <w:t xml:space="preserve"> </w:t>
      </w:r>
      <w:r>
        <w:t>(рисунок,</w:t>
      </w:r>
      <w:r>
        <w:rPr>
          <w:spacing w:val="3"/>
        </w:rPr>
        <w:t xml:space="preserve"> </w:t>
      </w:r>
      <w:r>
        <w:t>схема,</w:t>
      </w:r>
      <w:r>
        <w:rPr>
          <w:spacing w:val="3"/>
        </w:rPr>
        <w:t xml:space="preserve"> </w:t>
      </w:r>
      <w:r>
        <w:t>диаграмма).</w:t>
      </w:r>
    </w:p>
    <w:p w:rsidR="00E767C0" w:rsidRDefault="00A56CA5">
      <w:pPr>
        <w:pStyle w:val="a4"/>
        <w:spacing w:line="276" w:lineRule="auto"/>
        <w:ind w:right="161"/>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 универсальных учебных</w:t>
      </w:r>
      <w:r>
        <w:rPr>
          <w:spacing w:val="-4"/>
        </w:rPr>
        <w:t xml:space="preserve"> </w:t>
      </w:r>
      <w:r>
        <w:t>действий:</w:t>
      </w:r>
    </w:p>
    <w:p w:rsidR="00E767C0" w:rsidRDefault="00A56CA5">
      <w:pPr>
        <w:pStyle w:val="a4"/>
        <w:spacing w:before="2" w:line="276" w:lineRule="auto"/>
        <w:ind w:right="162"/>
      </w:pPr>
      <w:r>
        <w:t>в</w:t>
      </w:r>
      <w:r>
        <w:rPr>
          <w:spacing w:val="1"/>
        </w:rPr>
        <w:t xml:space="preserve"> </w:t>
      </w:r>
      <w:r>
        <w:t>процессе</w:t>
      </w:r>
      <w:r>
        <w:rPr>
          <w:spacing w:val="1"/>
        </w:rPr>
        <w:t xml:space="preserve"> </w:t>
      </w:r>
      <w:r>
        <w:t>диалогов</w:t>
      </w:r>
      <w:r>
        <w:rPr>
          <w:spacing w:val="1"/>
        </w:rPr>
        <w:t xml:space="preserve"> </w:t>
      </w:r>
      <w:r>
        <w:t>задавать</w:t>
      </w:r>
      <w:r>
        <w:rPr>
          <w:spacing w:val="1"/>
        </w:rPr>
        <w:t xml:space="preserve"> </w:t>
      </w:r>
      <w:r>
        <w:t>вопросы,</w:t>
      </w:r>
      <w:r>
        <w:rPr>
          <w:spacing w:val="1"/>
        </w:rPr>
        <w:t xml:space="preserve"> </w:t>
      </w:r>
      <w:r>
        <w:t>высказывать</w:t>
      </w:r>
      <w:r>
        <w:rPr>
          <w:spacing w:val="1"/>
        </w:rPr>
        <w:t xml:space="preserve"> </w:t>
      </w:r>
      <w:r>
        <w:t>суждения,</w:t>
      </w:r>
      <w:r>
        <w:rPr>
          <w:spacing w:val="1"/>
        </w:rPr>
        <w:t xml:space="preserve"> </w:t>
      </w:r>
      <w:r>
        <w:t>оценивать</w:t>
      </w:r>
      <w:r>
        <w:rPr>
          <w:spacing w:val="1"/>
        </w:rPr>
        <w:t xml:space="preserve"> </w:t>
      </w:r>
      <w:r>
        <w:t>выступления</w:t>
      </w:r>
      <w:r>
        <w:rPr>
          <w:spacing w:val="1"/>
        </w:rPr>
        <w:t xml:space="preserve"> </w:t>
      </w:r>
      <w:r>
        <w:t>участников;</w:t>
      </w:r>
    </w:p>
    <w:p w:rsidR="00E767C0" w:rsidRDefault="00A56CA5">
      <w:pPr>
        <w:pStyle w:val="a4"/>
        <w:spacing w:line="276" w:lineRule="auto"/>
        <w:ind w:right="161"/>
      </w:pPr>
      <w:r>
        <w:t>признавать</w:t>
      </w:r>
      <w:r>
        <w:rPr>
          <w:spacing w:val="1"/>
        </w:rPr>
        <w:t xml:space="preserve"> </w:t>
      </w:r>
      <w:r>
        <w:t>возможность</w:t>
      </w:r>
      <w:r>
        <w:rPr>
          <w:spacing w:val="1"/>
        </w:rPr>
        <w:t xml:space="preserve"> </w:t>
      </w:r>
      <w:r>
        <w:t>существования</w:t>
      </w:r>
      <w:r>
        <w:rPr>
          <w:spacing w:val="1"/>
        </w:rPr>
        <w:t xml:space="preserve"> </w:t>
      </w:r>
      <w:r>
        <w:t>разных</w:t>
      </w:r>
      <w:r>
        <w:rPr>
          <w:spacing w:val="1"/>
        </w:rPr>
        <w:t xml:space="preserve"> </w:t>
      </w:r>
      <w:r>
        <w:t>точек</w:t>
      </w:r>
      <w:r>
        <w:rPr>
          <w:spacing w:val="1"/>
        </w:rPr>
        <w:t xml:space="preserve"> </w:t>
      </w:r>
      <w:r>
        <w:t>зрения;</w:t>
      </w:r>
      <w:r>
        <w:rPr>
          <w:spacing w:val="1"/>
        </w:rPr>
        <w:t xml:space="preserve"> </w:t>
      </w:r>
      <w:r>
        <w:t>корректно</w:t>
      </w:r>
      <w:r>
        <w:rPr>
          <w:spacing w:val="1"/>
        </w:rPr>
        <w:t xml:space="preserve"> </w:t>
      </w:r>
      <w:r>
        <w:t>и</w:t>
      </w:r>
      <w:r>
        <w:rPr>
          <w:spacing w:val="1"/>
        </w:rPr>
        <w:t xml:space="preserve"> </w:t>
      </w:r>
      <w:r>
        <w:t>аргументированно</w:t>
      </w:r>
      <w:r>
        <w:rPr>
          <w:spacing w:val="1"/>
        </w:rPr>
        <w:t xml:space="preserve"> </w:t>
      </w:r>
      <w:r>
        <w:t>высказывать</w:t>
      </w:r>
      <w:r>
        <w:rPr>
          <w:spacing w:val="1"/>
        </w:rPr>
        <w:t xml:space="preserve"> </w:t>
      </w:r>
      <w:r>
        <w:t>своё</w:t>
      </w:r>
      <w:r>
        <w:rPr>
          <w:spacing w:val="1"/>
        </w:rPr>
        <w:t xml:space="preserve"> </w:t>
      </w:r>
      <w:r>
        <w:t>мнение;</w:t>
      </w:r>
      <w:r>
        <w:rPr>
          <w:spacing w:val="1"/>
        </w:rPr>
        <w:t xml:space="preserve"> </w:t>
      </w:r>
      <w:r>
        <w:t>приводить</w:t>
      </w:r>
      <w:r>
        <w:rPr>
          <w:spacing w:val="1"/>
        </w:rPr>
        <w:t xml:space="preserve"> </w:t>
      </w:r>
      <w:r>
        <w:t>доказательства</w:t>
      </w:r>
      <w:r>
        <w:rPr>
          <w:spacing w:val="71"/>
        </w:rPr>
        <w:t xml:space="preserve"> </w:t>
      </w:r>
      <w:r>
        <w:t>своей</w:t>
      </w:r>
      <w:r>
        <w:rPr>
          <w:spacing w:val="1"/>
        </w:rPr>
        <w:t xml:space="preserve"> </w:t>
      </w:r>
      <w:r>
        <w:t>правоты;</w:t>
      </w:r>
    </w:p>
    <w:p w:rsidR="00E767C0" w:rsidRDefault="00A56CA5">
      <w:pPr>
        <w:pStyle w:val="a4"/>
        <w:spacing w:line="276" w:lineRule="auto"/>
        <w:ind w:right="170"/>
      </w:pPr>
      <w:r>
        <w:t>соблюдать</w:t>
      </w:r>
      <w:r>
        <w:rPr>
          <w:spacing w:val="1"/>
        </w:rPr>
        <w:t xml:space="preserve"> </w:t>
      </w:r>
      <w:r>
        <w:t>правила</w:t>
      </w:r>
      <w:r>
        <w:rPr>
          <w:spacing w:val="1"/>
        </w:rPr>
        <w:t xml:space="preserve"> </w:t>
      </w:r>
      <w:r>
        <w:t>ведения</w:t>
      </w:r>
      <w:r>
        <w:rPr>
          <w:spacing w:val="1"/>
        </w:rPr>
        <w:t xml:space="preserve"> </w:t>
      </w:r>
      <w:r>
        <w:t>диалога</w:t>
      </w:r>
      <w:r>
        <w:rPr>
          <w:spacing w:val="1"/>
        </w:rPr>
        <w:t xml:space="preserve"> </w:t>
      </w:r>
      <w:r>
        <w:t>и</w:t>
      </w:r>
      <w:r>
        <w:rPr>
          <w:spacing w:val="1"/>
        </w:rPr>
        <w:t xml:space="preserve"> </w:t>
      </w:r>
      <w:r>
        <w:t>дискуссии;</w:t>
      </w:r>
      <w:r>
        <w:rPr>
          <w:spacing w:val="1"/>
        </w:rPr>
        <w:t xml:space="preserve"> </w:t>
      </w:r>
      <w:r>
        <w:t>проявлять</w:t>
      </w:r>
      <w:r>
        <w:rPr>
          <w:spacing w:val="1"/>
        </w:rPr>
        <w:t xml:space="preserve"> </w:t>
      </w:r>
      <w:r>
        <w:t>уважительное</w:t>
      </w:r>
      <w:r>
        <w:rPr>
          <w:spacing w:val="1"/>
        </w:rPr>
        <w:t xml:space="preserve"> </w:t>
      </w:r>
      <w:r>
        <w:t>отношение</w:t>
      </w:r>
      <w:r>
        <w:rPr>
          <w:spacing w:val="1"/>
        </w:rPr>
        <w:t xml:space="preserve"> </w:t>
      </w:r>
      <w:r>
        <w:t>к</w:t>
      </w:r>
      <w:r>
        <w:rPr>
          <w:spacing w:val="1"/>
        </w:rPr>
        <w:t xml:space="preserve"> </w:t>
      </w:r>
      <w:r>
        <w:t>собеседнику;</w:t>
      </w:r>
    </w:p>
    <w:p w:rsidR="00E767C0" w:rsidRDefault="00A56CA5">
      <w:pPr>
        <w:pStyle w:val="a4"/>
        <w:spacing w:line="278" w:lineRule="auto"/>
        <w:ind w:right="166"/>
      </w:pPr>
      <w:r>
        <w:t>использовать смысловое чтение для определения темы, главной мысли текста о</w:t>
      </w:r>
      <w:r>
        <w:rPr>
          <w:spacing w:val="1"/>
        </w:rPr>
        <w:t xml:space="preserve"> </w:t>
      </w:r>
      <w:r>
        <w:t>природе,</w:t>
      </w:r>
      <w:r>
        <w:rPr>
          <w:spacing w:val="2"/>
        </w:rPr>
        <w:t xml:space="preserve"> </w:t>
      </w:r>
      <w:r>
        <w:t>социальной жизни,</w:t>
      </w:r>
      <w:r>
        <w:rPr>
          <w:spacing w:val="2"/>
        </w:rPr>
        <w:t xml:space="preserve"> </w:t>
      </w:r>
      <w:r>
        <w:t>взаимоотношениях</w:t>
      </w:r>
      <w:r>
        <w:rPr>
          <w:spacing w:val="-5"/>
        </w:rPr>
        <w:t xml:space="preserve"> </w:t>
      </w:r>
      <w:r>
        <w:t>и поступках</w:t>
      </w:r>
      <w:r>
        <w:rPr>
          <w:spacing w:val="-4"/>
        </w:rPr>
        <w:t xml:space="preserve"> </w:t>
      </w:r>
      <w:r>
        <w:t>людей;</w:t>
      </w:r>
    </w:p>
    <w:p w:rsidR="00E767C0" w:rsidRDefault="00A56CA5">
      <w:pPr>
        <w:pStyle w:val="a4"/>
        <w:spacing w:line="276" w:lineRule="auto"/>
        <w:ind w:left="1273" w:right="155" w:firstLine="0"/>
      </w:pPr>
      <w:r>
        <w:t>создавать устные и письменные тексты (описание, рассуждение, повествование);</w:t>
      </w:r>
      <w:r>
        <w:rPr>
          <w:spacing w:val="-67"/>
        </w:rPr>
        <w:t xml:space="preserve"> </w:t>
      </w:r>
      <w:r>
        <w:t>конструировать</w:t>
      </w:r>
      <w:r>
        <w:rPr>
          <w:spacing w:val="67"/>
        </w:rPr>
        <w:t xml:space="preserve"> </w:t>
      </w:r>
      <w:r>
        <w:t>обобщения</w:t>
      </w:r>
      <w:r>
        <w:rPr>
          <w:spacing w:val="66"/>
        </w:rPr>
        <w:t xml:space="preserve"> </w:t>
      </w:r>
      <w:r>
        <w:t>и</w:t>
      </w:r>
      <w:r>
        <w:rPr>
          <w:spacing w:val="65"/>
        </w:rPr>
        <w:t xml:space="preserve"> </w:t>
      </w:r>
      <w:r>
        <w:t>выводы</w:t>
      </w:r>
      <w:r>
        <w:rPr>
          <w:spacing w:val="66"/>
        </w:rPr>
        <w:t xml:space="preserve"> </w:t>
      </w:r>
      <w:r>
        <w:t>на</w:t>
      </w:r>
      <w:r>
        <w:rPr>
          <w:spacing w:val="66"/>
        </w:rPr>
        <w:t xml:space="preserve"> </w:t>
      </w:r>
      <w:r>
        <w:t>основе</w:t>
      </w:r>
      <w:r>
        <w:rPr>
          <w:spacing w:val="66"/>
        </w:rPr>
        <w:t xml:space="preserve"> </w:t>
      </w:r>
      <w:r>
        <w:t>полученных</w:t>
      </w:r>
      <w:r>
        <w:rPr>
          <w:spacing w:val="4"/>
        </w:rPr>
        <w:t xml:space="preserve"> </w:t>
      </w:r>
      <w:r>
        <w:t>результатов</w:t>
      </w:r>
    </w:p>
    <w:p w:rsidR="00E767C0" w:rsidRDefault="00A56CA5">
      <w:pPr>
        <w:pStyle w:val="a4"/>
        <w:spacing w:line="321" w:lineRule="exact"/>
        <w:ind w:firstLine="0"/>
      </w:pPr>
      <w:r>
        <w:t>наблюдений</w:t>
      </w:r>
      <w:r>
        <w:rPr>
          <w:spacing w:val="-5"/>
        </w:rPr>
        <w:t xml:space="preserve"> </w:t>
      </w:r>
      <w:r>
        <w:t>и</w:t>
      </w:r>
      <w:r>
        <w:rPr>
          <w:spacing w:val="-4"/>
        </w:rPr>
        <w:t xml:space="preserve"> </w:t>
      </w:r>
      <w:r>
        <w:t>опытной</w:t>
      </w:r>
      <w:r>
        <w:rPr>
          <w:spacing w:val="-4"/>
        </w:rPr>
        <w:t xml:space="preserve"> </w:t>
      </w:r>
      <w:r>
        <w:t>работы,</w:t>
      </w:r>
      <w:r>
        <w:rPr>
          <w:spacing w:val="-2"/>
        </w:rPr>
        <w:t xml:space="preserve"> </w:t>
      </w:r>
      <w:r>
        <w:t>подкреплять</w:t>
      </w:r>
      <w:r>
        <w:rPr>
          <w:spacing w:val="-6"/>
        </w:rPr>
        <w:t xml:space="preserve"> </w:t>
      </w:r>
      <w:r>
        <w:t>их</w:t>
      </w:r>
      <w:r>
        <w:rPr>
          <w:spacing w:val="-8"/>
        </w:rPr>
        <w:t xml:space="preserve"> </w:t>
      </w:r>
      <w:r>
        <w:t>доказательствами;</w:t>
      </w:r>
    </w:p>
    <w:p w:rsidR="00E767C0" w:rsidRDefault="00A56CA5">
      <w:pPr>
        <w:pStyle w:val="a4"/>
        <w:spacing w:before="41" w:line="276" w:lineRule="auto"/>
        <w:jc w:val="left"/>
      </w:pPr>
      <w:r>
        <w:t>находить</w:t>
      </w:r>
      <w:r>
        <w:rPr>
          <w:spacing w:val="19"/>
        </w:rPr>
        <w:t xml:space="preserve"> </w:t>
      </w:r>
      <w:r>
        <w:t>ошибки</w:t>
      </w:r>
      <w:r>
        <w:rPr>
          <w:spacing w:val="21"/>
        </w:rPr>
        <w:t xml:space="preserve"> </w:t>
      </w:r>
      <w:r>
        <w:t>и</w:t>
      </w:r>
      <w:r>
        <w:rPr>
          <w:spacing w:val="21"/>
        </w:rPr>
        <w:t xml:space="preserve"> </w:t>
      </w:r>
      <w:r>
        <w:t>восстанавливать</w:t>
      </w:r>
      <w:r>
        <w:rPr>
          <w:spacing w:val="19"/>
        </w:rPr>
        <w:t xml:space="preserve"> </w:t>
      </w:r>
      <w:r>
        <w:t>деформированный</w:t>
      </w:r>
      <w:r>
        <w:rPr>
          <w:spacing w:val="21"/>
        </w:rPr>
        <w:t xml:space="preserve"> </w:t>
      </w:r>
      <w:r>
        <w:t>текст</w:t>
      </w:r>
      <w:r>
        <w:rPr>
          <w:spacing w:val="15"/>
        </w:rPr>
        <w:t xml:space="preserve"> </w:t>
      </w:r>
      <w:r>
        <w:t>об</w:t>
      </w:r>
      <w:r>
        <w:rPr>
          <w:spacing w:val="23"/>
        </w:rPr>
        <w:t xml:space="preserve"> </w:t>
      </w:r>
      <w:r>
        <w:t>изученных</w:t>
      </w:r>
      <w:r>
        <w:rPr>
          <w:spacing w:val="-67"/>
        </w:rPr>
        <w:t xml:space="preserve"> </w:t>
      </w:r>
      <w:r>
        <w:t>объектах</w:t>
      </w:r>
      <w:r>
        <w:rPr>
          <w:spacing w:val="-4"/>
        </w:rPr>
        <w:t xml:space="preserve"> </w:t>
      </w:r>
      <w:r>
        <w:t>и явлениях</w:t>
      </w:r>
      <w:r>
        <w:rPr>
          <w:spacing w:val="-4"/>
        </w:rPr>
        <w:t xml:space="preserve"> </w:t>
      </w:r>
      <w:r>
        <w:t>природы,</w:t>
      </w:r>
      <w:r>
        <w:rPr>
          <w:spacing w:val="4"/>
        </w:rPr>
        <w:t xml:space="preserve"> </w:t>
      </w:r>
      <w:r>
        <w:t>событиях социальной жизни;</w:t>
      </w:r>
    </w:p>
    <w:p w:rsidR="00E767C0" w:rsidRDefault="00A56CA5">
      <w:pPr>
        <w:pStyle w:val="a4"/>
        <w:spacing w:line="278" w:lineRule="auto"/>
        <w:jc w:val="left"/>
      </w:pPr>
      <w:r>
        <w:t>подготавливать</w:t>
      </w:r>
      <w:r>
        <w:rPr>
          <w:spacing w:val="22"/>
        </w:rPr>
        <w:t xml:space="preserve"> </w:t>
      </w:r>
      <w:r>
        <w:t>небольшие</w:t>
      </w:r>
      <w:r>
        <w:rPr>
          <w:spacing w:val="26"/>
        </w:rPr>
        <w:t xml:space="preserve"> </w:t>
      </w:r>
      <w:r>
        <w:t>публичные</w:t>
      </w:r>
      <w:r>
        <w:rPr>
          <w:spacing w:val="30"/>
        </w:rPr>
        <w:t xml:space="preserve"> </w:t>
      </w:r>
      <w:r>
        <w:t>выступления</w:t>
      </w:r>
      <w:r>
        <w:rPr>
          <w:spacing w:val="26"/>
        </w:rPr>
        <w:t xml:space="preserve"> </w:t>
      </w:r>
      <w:r>
        <w:t>с</w:t>
      </w:r>
      <w:r>
        <w:rPr>
          <w:spacing w:val="31"/>
        </w:rPr>
        <w:t xml:space="preserve"> </w:t>
      </w:r>
      <w:r>
        <w:t>возможной</w:t>
      </w:r>
      <w:r>
        <w:rPr>
          <w:spacing w:val="24"/>
        </w:rPr>
        <w:t xml:space="preserve"> </w:t>
      </w:r>
      <w:r>
        <w:t>презентацией</w:t>
      </w:r>
      <w:r>
        <w:rPr>
          <w:spacing w:val="-67"/>
        </w:rPr>
        <w:t xml:space="preserve"> </w:t>
      </w:r>
      <w:r>
        <w:t>(текст,</w:t>
      </w:r>
      <w:r>
        <w:rPr>
          <w:spacing w:val="2"/>
        </w:rPr>
        <w:t xml:space="preserve"> </w:t>
      </w:r>
      <w:r>
        <w:t>рисунки,</w:t>
      </w:r>
      <w:r>
        <w:rPr>
          <w:spacing w:val="2"/>
        </w:rPr>
        <w:t xml:space="preserve"> </w:t>
      </w:r>
      <w:r>
        <w:t>фото,</w:t>
      </w:r>
      <w:r>
        <w:rPr>
          <w:spacing w:val="3"/>
        </w:rPr>
        <w:t xml:space="preserve"> </w:t>
      </w:r>
      <w:r>
        <w:t>плакаты и другие)</w:t>
      </w:r>
      <w:r>
        <w:rPr>
          <w:spacing w:val="3"/>
        </w:rPr>
        <w:t xml:space="preserve"> </w:t>
      </w:r>
      <w:r>
        <w:t>к тексту</w:t>
      </w:r>
      <w:r>
        <w:rPr>
          <w:spacing w:val="-4"/>
        </w:rPr>
        <w:t xml:space="preserve"> </w:t>
      </w:r>
      <w:r>
        <w:t>выступления.</w:t>
      </w:r>
    </w:p>
    <w:p w:rsidR="00E767C0" w:rsidRDefault="00A56CA5">
      <w:pPr>
        <w:pStyle w:val="a4"/>
        <w:tabs>
          <w:tab w:val="left" w:pos="9757"/>
        </w:tabs>
        <w:spacing w:line="276" w:lineRule="auto"/>
        <w:ind w:right="168"/>
        <w:jc w:val="left"/>
      </w:pPr>
      <w:r>
        <w:t>У</w:t>
      </w:r>
      <w:r>
        <w:rPr>
          <w:spacing w:val="112"/>
        </w:rPr>
        <w:t xml:space="preserve"> </w:t>
      </w:r>
      <w:r>
        <w:t>обучающегося</w:t>
      </w:r>
      <w:r>
        <w:rPr>
          <w:spacing w:val="113"/>
        </w:rPr>
        <w:t xml:space="preserve"> </w:t>
      </w:r>
      <w:r>
        <w:t>будут</w:t>
      </w:r>
      <w:r>
        <w:rPr>
          <w:spacing w:val="110"/>
        </w:rPr>
        <w:t xml:space="preserve"> </w:t>
      </w:r>
      <w:r>
        <w:t>сформированы</w:t>
      </w:r>
      <w:r>
        <w:rPr>
          <w:spacing w:val="112"/>
        </w:rPr>
        <w:t xml:space="preserve"> </w:t>
      </w:r>
      <w:r>
        <w:t>умения</w:t>
      </w:r>
      <w:r>
        <w:rPr>
          <w:spacing w:val="113"/>
        </w:rPr>
        <w:t xml:space="preserve"> </w:t>
      </w:r>
      <w:r>
        <w:t>самоорганизации</w:t>
      </w:r>
      <w:r>
        <w:tab/>
        <w:t>как</w:t>
      </w:r>
      <w:r>
        <w:rPr>
          <w:spacing w:val="35"/>
        </w:rPr>
        <w:t xml:space="preserve"> </w:t>
      </w:r>
      <w:r>
        <w:t>части</w:t>
      </w:r>
      <w:r>
        <w:rPr>
          <w:spacing w:val="-67"/>
        </w:rPr>
        <w:t xml:space="preserve"> </w:t>
      </w:r>
      <w:r>
        <w:t>регулятивных универсальных учебных</w:t>
      </w:r>
      <w:r>
        <w:rPr>
          <w:spacing w:val="-3"/>
        </w:rPr>
        <w:t xml:space="preserve"> </w:t>
      </w:r>
      <w:r>
        <w:t>действий:</w:t>
      </w:r>
    </w:p>
    <w:p w:rsidR="00E767C0" w:rsidRDefault="00A56CA5">
      <w:pPr>
        <w:pStyle w:val="a4"/>
        <w:spacing w:line="276" w:lineRule="auto"/>
        <w:jc w:val="left"/>
      </w:pPr>
      <w:r>
        <w:t>планировать</w:t>
      </w:r>
      <w:r>
        <w:rPr>
          <w:spacing w:val="5"/>
        </w:rPr>
        <w:t xml:space="preserve"> </w:t>
      </w:r>
      <w:r>
        <w:t>самостоятельно</w:t>
      </w:r>
      <w:r>
        <w:rPr>
          <w:spacing w:val="7"/>
        </w:rPr>
        <w:t xml:space="preserve"> </w:t>
      </w:r>
      <w:r>
        <w:t>или</w:t>
      </w:r>
      <w:r>
        <w:rPr>
          <w:spacing w:val="7"/>
        </w:rPr>
        <w:t xml:space="preserve"> </w:t>
      </w:r>
      <w:r>
        <w:t>с</w:t>
      </w:r>
      <w:r>
        <w:rPr>
          <w:spacing w:val="8"/>
        </w:rPr>
        <w:t xml:space="preserve"> </w:t>
      </w:r>
      <w:r>
        <w:t>помощью</w:t>
      </w:r>
      <w:r>
        <w:rPr>
          <w:spacing w:val="10"/>
        </w:rPr>
        <w:t xml:space="preserve"> </w:t>
      </w:r>
      <w:r>
        <w:t>учителя</w:t>
      </w:r>
      <w:r>
        <w:rPr>
          <w:spacing w:val="9"/>
        </w:rPr>
        <w:t xml:space="preserve"> </w:t>
      </w:r>
      <w:r>
        <w:t>действия</w:t>
      </w:r>
      <w:r>
        <w:rPr>
          <w:spacing w:val="8"/>
        </w:rPr>
        <w:t xml:space="preserve"> </w:t>
      </w:r>
      <w:r>
        <w:t>по</w:t>
      </w:r>
      <w:r>
        <w:rPr>
          <w:spacing w:val="7"/>
        </w:rPr>
        <w:t xml:space="preserve"> </w:t>
      </w:r>
      <w:r>
        <w:t>решению</w:t>
      </w:r>
      <w:r>
        <w:rPr>
          <w:spacing w:val="-67"/>
        </w:rPr>
        <w:t xml:space="preserve"> </w:t>
      </w:r>
      <w:r>
        <w:t>учебной задачи;</w:t>
      </w:r>
    </w:p>
    <w:p w:rsidR="00E767C0" w:rsidRDefault="00A56CA5">
      <w:pPr>
        <w:pStyle w:val="a4"/>
        <w:spacing w:line="321" w:lineRule="exact"/>
        <w:ind w:left="1273" w:firstLine="0"/>
        <w:jc w:val="left"/>
      </w:pPr>
      <w:r>
        <w:t>выстраивать</w:t>
      </w:r>
      <w:r>
        <w:rPr>
          <w:spacing w:val="-8"/>
        </w:rPr>
        <w:t xml:space="preserve"> </w:t>
      </w:r>
      <w:r>
        <w:t>последовательность</w:t>
      </w:r>
      <w:r>
        <w:rPr>
          <w:spacing w:val="-2"/>
        </w:rPr>
        <w:t xml:space="preserve"> </w:t>
      </w:r>
      <w:r>
        <w:t>выбранных</w:t>
      </w:r>
      <w:r>
        <w:rPr>
          <w:spacing w:val="-9"/>
        </w:rPr>
        <w:t xml:space="preserve"> </w:t>
      </w:r>
      <w:r>
        <w:t>действий</w:t>
      </w:r>
      <w:r>
        <w:rPr>
          <w:spacing w:val="-6"/>
        </w:rPr>
        <w:t xml:space="preserve"> </w:t>
      </w:r>
      <w:r>
        <w:t>и</w:t>
      </w:r>
      <w:r>
        <w:rPr>
          <w:spacing w:val="-5"/>
        </w:rPr>
        <w:t xml:space="preserve"> </w:t>
      </w:r>
      <w:r>
        <w:t>операций.</w:t>
      </w:r>
    </w:p>
    <w:p w:rsidR="00E767C0" w:rsidRDefault="00A56CA5">
      <w:pPr>
        <w:pStyle w:val="a4"/>
        <w:spacing w:before="42" w:line="278" w:lineRule="auto"/>
        <w:jc w:val="left"/>
      </w:pPr>
      <w:r>
        <w:t>У</w:t>
      </w:r>
      <w:r>
        <w:rPr>
          <w:spacing w:val="28"/>
        </w:rPr>
        <w:t xml:space="preserve"> </w:t>
      </w:r>
      <w:r>
        <w:t>обучающегося</w:t>
      </w:r>
      <w:r>
        <w:rPr>
          <w:spacing w:val="30"/>
        </w:rPr>
        <w:t xml:space="preserve"> </w:t>
      </w:r>
      <w:r>
        <w:t>будут</w:t>
      </w:r>
      <w:r>
        <w:rPr>
          <w:spacing w:val="27"/>
        </w:rPr>
        <w:t xml:space="preserve"> </w:t>
      </w:r>
      <w:r>
        <w:t>сформированы</w:t>
      </w:r>
      <w:r>
        <w:rPr>
          <w:spacing w:val="33"/>
        </w:rPr>
        <w:t xml:space="preserve"> </w:t>
      </w:r>
      <w:r>
        <w:t>умения</w:t>
      </w:r>
      <w:r>
        <w:rPr>
          <w:spacing w:val="30"/>
        </w:rPr>
        <w:t xml:space="preserve"> </w:t>
      </w:r>
      <w:r>
        <w:t>самоконтроля</w:t>
      </w:r>
      <w:r>
        <w:rPr>
          <w:spacing w:val="30"/>
        </w:rPr>
        <w:t xml:space="preserve"> </w:t>
      </w:r>
      <w:r>
        <w:t>и</w:t>
      </w:r>
      <w:r>
        <w:rPr>
          <w:spacing w:val="28"/>
        </w:rPr>
        <w:t xml:space="preserve"> </w:t>
      </w:r>
      <w:r>
        <w:t>самооценки</w:t>
      </w:r>
      <w:r>
        <w:rPr>
          <w:spacing w:val="29"/>
        </w:rPr>
        <w:t xml:space="preserve"> </w:t>
      </w:r>
      <w:r>
        <w:t>как</w:t>
      </w:r>
      <w:r>
        <w:rPr>
          <w:spacing w:val="-67"/>
        </w:rPr>
        <w:t xml:space="preserve"> </w:t>
      </w:r>
      <w:r>
        <w:t>части регулятивных</w:t>
      </w:r>
      <w:r>
        <w:rPr>
          <w:spacing w:val="-4"/>
        </w:rPr>
        <w:t xml:space="preserve"> </w:t>
      </w:r>
      <w:r>
        <w:t>универсальных</w:t>
      </w:r>
      <w:r>
        <w:rPr>
          <w:spacing w:val="1"/>
        </w:rPr>
        <w:t xml:space="preserve"> </w:t>
      </w:r>
      <w:r>
        <w:t>учебных</w:t>
      </w:r>
      <w:r>
        <w:rPr>
          <w:spacing w:val="-4"/>
        </w:rPr>
        <w:t xml:space="preserve"> </w:t>
      </w:r>
      <w:r>
        <w:t>действий:</w:t>
      </w:r>
    </w:p>
    <w:p w:rsidR="00E767C0" w:rsidRDefault="00A56CA5">
      <w:pPr>
        <w:pStyle w:val="a4"/>
        <w:spacing w:line="276" w:lineRule="auto"/>
        <w:ind w:left="1273" w:right="1351" w:firstLine="0"/>
        <w:jc w:val="left"/>
      </w:pPr>
      <w:r>
        <w:t>осуществлять</w:t>
      </w:r>
      <w:r>
        <w:rPr>
          <w:spacing w:val="-8"/>
        </w:rPr>
        <w:t xml:space="preserve"> </w:t>
      </w:r>
      <w:r>
        <w:t>контроль</w:t>
      </w:r>
      <w:r>
        <w:rPr>
          <w:spacing w:val="-7"/>
        </w:rPr>
        <w:t xml:space="preserve"> </w:t>
      </w:r>
      <w:r>
        <w:t>процесса</w:t>
      </w:r>
      <w:r>
        <w:rPr>
          <w:spacing w:val="-4"/>
        </w:rPr>
        <w:t xml:space="preserve"> </w:t>
      </w:r>
      <w:r>
        <w:t>и</w:t>
      </w:r>
      <w:r>
        <w:rPr>
          <w:spacing w:val="-5"/>
        </w:rPr>
        <w:t xml:space="preserve"> </w:t>
      </w:r>
      <w:r>
        <w:t>результата</w:t>
      </w:r>
      <w:r>
        <w:rPr>
          <w:spacing w:val="-4"/>
        </w:rPr>
        <w:t xml:space="preserve"> </w:t>
      </w:r>
      <w:r>
        <w:t>своей</w:t>
      </w:r>
      <w:r>
        <w:rPr>
          <w:spacing w:val="-6"/>
        </w:rPr>
        <w:t xml:space="preserve"> </w:t>
      </w:r>
      <w:r>
        <w:t>деятельности;</w:t>
      </w:r>
      <w:r>
        <w:rPr>
          <w:spacing w:val="-67"/>
        </w:rPr>
        <w:t xml:space="preserve"> </w:t>
      </w:r>
      <w:r>
        <w:t>находить</w:t>
      </w:r>
      <w:r>
        <w:rPr>
          <w:spacing w:val="-4"/>
        </w:rPr>
        <w:t xml:space="preserve"> </w:t>
      </w:r>
      <w:r>
        <w:t>ошибки</w:t>
      </w:r>
      <w:r>
        <w:rPr>
          <w:spacing w:val="4"/>
        </w:rPr>
        <w:t xml:space="preserve"> </w:t>
      </w:r>
      <w:r>
        <w:t>в</w:t>
      </w:r>
      <w:r>
        <w:rPr>
          <w:spacing w:val="-3"/>
        </w:rPr>
        <w:t xml:space="preserve"> </w:t>
      </w:r>
      <w:r>
        <w:t>своей</w:t>
      </w:r>
      <w:r>
        <w:rPr>
          <w:spacing w:val="-1"/>
        </w:rPr>
        <w:t xml:space="preserve"> </w:t>
      </w:r>
      <w:r>
        <w:t>работе и</w:t>
      </w:r>
      <w:r>
        <w:rPr>
          <w:spacing w:val="-2"/>
        </w:rPr>
        <w:t xml:space="preserve"> </w:t>
      </w:r>
      <w:r>
        <w:t>устанавливать</w:t>
      </w:r>
      <w:r>
        <w:rPr>
          <w:spacing w:val="-3"/>
        </w:rPr>
        <w:t xml:space="preserve"> </w:t>
      </w:r>
      <w:r>
        <w:t>их</w:t>
      </w:r>
      <w:r>
        <w:rPr>
          <w:spacing w:val="-5"/>
        </w:rPr>
        <w:t xml:space="preserve"> </w:t>
      </w:r>
      <w:r>
        <w:t>причины;</w:t>
      </w:r>
    </w:p>
    <w:p w:rsidR="00E767C0" w:rsidRDefault="00A56CA5">
      <w:pPr>
        <w:pStyle w:val="a4"/>
        <w:spacing w:line="276" w:lineRule="auto"/>
        <w:ind w:right="163"/>
      </w:pPr>
      <w:r>
        <w:t>корректировать</w:t>
      </w:r>
      <w:r>
        <w:rPr>
          <w:spacing w:val="1"/>
        </w:rPr>
        <w:t xml:space="preserve"> </w:t>
      </w:r>
      <w:r>
        <w:t>свои</w:t>
      </w:r>
      <w:r>
        <w:rPr>
          <w:spacing w:val="1"/>
        </w:rPr>
        <w:t xml:space="preserve"> </w:t>
      </w:r>
      <w:r>
        <w:t>действия</w:t>
      </w:r>
      <w:r>
        <w:rPr>
          <w:spacing w:val="1"/>
        </w:rPr>
        <w:t xml:space="preserve"> </w:t>
      </w:r>
      <w:r>
        <w:t>при</w:t>
      </w:r>
      <w:r>
        <w:rPr>
          <w:spacing w:val="1"/>
        </w:rPr>
        <w:t xml:space="preserve"> </w:t>
      </w:r>
      <w:r>
        <w:t>необходимости</w:t>
      </w:r>
      <w:r>
        <w:rPr>
          <w:spacing w:val="1"/>
        </w:rPr>
        <w:t xml:space="preserve"> </w:t>
      </w:r>
      <w:r>
        <w:t>(с</w:t>
      </w:r>
      <w:r>
        <w:rPr>
          <w:spacing w:val="1"/>
        </w:rPr>
        <w:t xml:space="preserve"> </w:t>
      </w:r>
      <w:r>
        <w:t>небольшой</w:t>
      </w:r>
      <w:r>
        <w:rPr>
          <w:spacing w:val="1"/>
        </w:rPr>
        <w:t xml:space="preserve"> </w:t>
      </w:r>
      <w:r>
        <w:t>помощью</w:t>
      </w:r>
      <w:r>
        <w:rPr>
          <w:spacing w:val="1"/>
        </w:rPr>
        <w:t xml:space="preserve"> </w:t>
      </w:r>
      <w:r>
        <w:t>учителя);</w:t>
      </w:r>
    </w:p>
    <w:p w:rsidR="00E767C0" w:rsidRDefault="00A56CA5">
      <w:pPr>
        <w:pStyle w:val="a4"/>
        <w:spacing w:line="278" w:lineRule="auto"/>
        <w:ind w:right="165"/>
      </w:pPr>
      <w:r>
        <w:t>предвидеть возможность возникновения трудностей и ошибок, предусматривать</w:t>
      </w:r>
      <w:r>
        <w:rPr>
          <w:spacing w:val="-67"/>
        </w:rPr>
        <w:t xml:space="preserve"> </w:t>
      </w:r>
      <w:r>
        <w:t>способы</w:t>
      </w:r>
      <w:r>
        <w:rPr>
          <w:spacing w:val="1"/>
        </w:rPr>
        <w:t xml:space="preserve"> </w:t>
      </w:r>
      <w:r>
        <w:t>их</w:t>
      </w:r>
      <w:r>
        <w:rPr>
          <w:spacing w:val="1"/>
        </w:rPr>
        <w:t xml:space="preserve"> </w:t>
      </w:r>
      <w:r>
        <w:t>предупреждения,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житейских</w:t>
      </w:r>
      <w:r>
        <w:rPr>
          <w:spacing w:val="1"/>
        </w:rPr>
        <w:t xml:space="preserve"> </w:t>
      </w:r>
      <w:r>
        <w:t>ситуациях,</w:t>
      </w:r>
      <w:r>
        <w:rPr>
          <w:spacing w:val="1"/>
        </w:rPr>
        <w:t xml:space="preserve"> </w:t>
      </w:r>
      <w:r>
        <w:t>опасных</w:t>
      </w:r>
      <w:r>
        <w:rPr>
          <w:spacing w:val="1"/>
        </w:rPr>
        <w:t xml:space="preserve"> </w:t>
      </w:r>
      <w:r>
        <w:t>для</w:t>
      </w:r>
      <w:r>
        <w:rPr>
          <w:spacing w:val="1"/>
        </w:rPr>
        <w:t xml:space="preserve"> </w:t>
      </w:r>
      <w:r>
        <w:t>здоровья</w:t>
      </w:r>
      <w:r>
        <w:rPr>
          <w:spacing w:val="2"/>
        </w:rPr>
        <w:t xml:space="preserve"> </w:t>
      </w:r>
      <w:r>
        <w:t>и</w:t>
      </w:r>
      <w:r>
        <w:rPr>
          <w:spacing w:val="1"/>
        </w:rPr>
        <w:t xml:space="preserve"> </w:t>
      </w:r>
      <w:r>
        <w:t>жизни;</w:t>
      </w:r>
    </w:p>
    <w:p w:rsidR="00E767C0" w:rsidRDefault="00A56CA5">
      <w:pPr>
        <w:pStyle w:val="a4"/>
        <w:spacing w:line="276" w:lineRule="auto"/>
        <w:ind w:right="164"/>
      </w:pPr>
      <w:r>
        <w:t>объективно оценивать результаты своей</w:t>
      </w:r>
      <w:r>
        <w:rPr>
          <w:spacing w:val="1"/>
        </w:rPr>
        <w:t xml:space="preserve"> </w:t>
      </w:r>
      <w:r>
        <w:t>деятельности,</w:t>
      </w:r>
      <w:r>
        <w:rPr>
          <w:spacing w:val="70"/>
        </w:rPr>
        <w:t xml:space="preserve"> </w:t>
      </w:r>
      <w:r>
        <w:t>соотносить свою оценку</w:t>
      </w:r>
      <w:r>
        <w:rPr>
          <w:spacing w:val="-67"/>
        </w:rPr>
        <w:t xml:space="preserve"> </w:t>
      </w:r>
      <w:r>
        <w:t>с</w:t>
      </w:r>
      <w:r>
        <w:rPr>
          <w:spacing w:val="1"/>
        </w:rPr>
        <w:t xml:space="preserve"> </w:t>
      </w:r>
      <w:r>
        <w:t>оценкой</w:t>
      </w:r>
      <w:r>
        <w:rPr>
          <w:spacing w:val="1"/>
        </w:rPr>
        <w:t xml:space="preserve"> </w:t>
      </w:r>
      <w:r>
        <w:t>учителя;</w:t>
      </w:r>
    </w:p>
    <w:p w:rsidR="00E767C0" w:rsidRDefault="00A56CA5">
      <w:pPr>
        <w:pStyle w:val="a4"/>
        <w:spacing w:line="276" w:lineRule="auto"/>
        <w:ind w:right="169"/>
      </w:pPr>
      <w:r>
        <w:t>оценивать целесообразность выбранных способов действия, при необходимости</w:t>
      </w:r>
      <w:r>
        <w:rPr>
          <w:spacing w:val="1"/>
        </w:rPr>
        <w:t xml:space="preserve"> </w:t>
      </w:r>
      <w:r>
        <w:t>корректировать</w:t>
      </w:r>
      <w:r>
        <w:rPr>
          <w:spacing w:val="-2"/>
        </w:rPr>
        <w:t xml:space="preserve"> </w:t>
      </w:r>
      <w:r>
        <w:t>их.</w:t>
      </w:r>
    </w:p>
    <w:p w:rsidR="00E767C0" w:rsidRDefault="00A56CA5">
      <w:pPr>
        <w:pStyle w:val="a4"/>
        <w:spacing w:line="321" w:lineRule="exact"/>
        <w:ind w:left="1273" w:firstLine="0"/>
      </w:pPr>
      <w:r>
        <w:t>У</w:t>
      </w:r>
      <w:r>
        <w:rPr>
          <w:spacing w:val="-11"/>
        </w:rPr>
        <w:t xml:space="preserve"> </w:t>
      </w:r>
      <w:r>
        <w:t>обучающегося</w:t>
      </w:r>
      <w:r>
        <w:rPr>
          <w:spacing w:val="-9"/>
        </w:rPr>
        <w:t xml:space="preserve"> </w:t>
      </w:r>
      <w:r>
        <w:t>будут</w:t>
      </w:r>
      <w:r>
        <w:rPr>
          <w:spacing w:val="-12"/>
        </w:rPr>
        <w:t xml:space="preserve"> </w:t>
      </w:r>
      <w:r>
        <w:t>сформированы</w:t>
      </w:r>
      <w:r>
        <w:rPr>
          <w:spacing w:val="-7"/>
        </w:rPr>
        <w:t xml:space="preserve"> </w:t>
      </w:r>
      <w:r>
        <w:t>умения</w:t>
      </w:r>
      <w:r>
        <w:rPr>
          <w:spacing w:val="-10"/>
        </w:rPr>
        <w:t xml:space="preserve"> </w:t>
      </w:r>
      <w:r>
        <w:t>совместной</w:t>
      </w:r>
      <w:r>
        <w:rPr>
          <w:spacing w:val="-11"/>
        </w:rPr>
        <w:t xml:space="preserve"> </w:t>
      </w:r>
      <w:r>
        <w:t>деятельности:</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spacing w:before="76" w:line="276" w:lineRule="auto"/>
        <w:ind w:right="156"/>
      </w:pPr>
      <w:r>
        <w:lastRenderedPageBreak/>
        <w:t>понимать значения коллективной деятельности для успешного решения учебной</w:t>
      </w:r>
      <w:r>
        <w:rPr>
          <w:spacing w:val="-67"/>
        </w:rPr>
        <w:t xml:space="preserve"> </w:t>
      </w:r>
      <w:r>
        <w:t>(практической)</w:t>
      </w:r>
      <w:r>
        <w:rPr>
          <w:spacing w:val="1"/>
        </w:rPr>
        <w:t xml:space="preserve"> </w:t>
      </w:r>
      <w:r>
        <w:t>задачи;</w:t>
      </w:r>
      <w:r>
        <w:rPr>
          <w:spacing w:val="1"/>
        </w:rPr>
        <w:t xml:space="preserve"> </w:t>
      </w:r>
      <w:r>
        <w:t>активно</w:t>
      </w:r>
      <w:r>
        <w:rPr>
          <w:spacing w:val="1"/>
        </w:rPr>
        <w:t xml:space="preserve"> </w:t>
      </w:r>
      <w:r>
        <w:t>участвовать</w:t>
      </w:r>
      <w:r>
        <w:rPr>
          <w:spacing w:val="1"/>
        </w:rPr>
        <w:t xml:space="preserve"> </w:t>
      </w:r>
      <w:r>
        <w:t>в</w:t>
      </w:r>
      <w:r>
        <w:rPr>
          <w:spacing w:val="1"/>
        </w:rPr>
        <w:t xml:space="preserve"> </w:t>
      </w:r>
      <w:r>
        <w:t>формулировании</w:t>
      </w:r>
      <w:r>
        <w:rPr>
          <w:spacing w:val="1"/>
        </w:rPr>
        <w:t xml:space="preserve"> </w:t>
      </w:r>
      <w:r>
        <w:t>краткосрочных</w:t>
      </w:r>
      <w:r>
        <w:rPr>
          <w:spacing w:val="1"/>
        </w:rPr>
        <w:t xml:space="preserve"> </w:t>
      </w:r>
      <w:r>
        <w:t>и</w:t>
      </w:r>
      <w:r>
        <w:rPr>
          <w:spacing w:val="1"/>
        </w:rPr>
        <w:t xml:space="preserve"> </w:t>
      </w:r>
      <w:r>
        <w:t>долгосрочных целей совместной деятельности (на основе изученного материала по</w:t>
      </w:r>
      <w:r>
        <w:rPr>
          <w:spacing w:val="1"/>
        </w:rPr>
        <w:t xml:space="preserve"> </w:t>
      </w:r>
      <w:r>
        <w:t>окружающему</w:t>
      </w:r>
      <w:r>
        <w:rPr>
          <w:spacing w:val="-4"/>
        </w:rPr>
        <w:t xml:space="preserve"> </w:t>
      </w:r>
      <w:r>
        <w:t>миру);</w:t>
      </w:r>
    </w:p>
    <w:p w:rsidR="00E767C0" w:rsidRDefault="00A56CA5">
      <w:pPr>
        <w:pStyle w:val="a4"/>
        <w:spacing w:line="276" w:lineRule="auto"/>
        <w:ind w:right="166"/>
      </w:pPr>
      <w:r>
        <w:t>коллективно строить действия по достижению общей цели: распределять роли,</w:t>
      </w:r>
      <w:r>
        <w:rPr>
          <w:spacing w:val="1"/>
        </w:rPr>
        <w:t xml:space="preserve"> </w:t>
      </w:r>
      <w:r>
        <w:t>договариваться,</w:t>
      </w:r>
      <w:r>
        <w:rPr>
          <w:spacing w:val="2"/>
        </w:rPr>
        <w:t xml:space="preserve"> </w:t>
      </w:r>
      <w:r>
        <w:t>обсуждать</w:t>
      </w:r>
      <w:r>
        <w:rPr>
          <w:spacing w:val="-2"/>
        </w:rPr>
        <w:t xml:space="preserve"> </w:t>
      </w:r>
      <w:r>
        <w:t>процесс</w:t>
      </w:r>
      <w:r>
        <w:rPr>
          <w:spacing w:val="1"/>
        </w:rPr>
        <w:t xml:space="preserve"> </w:t>
      </w:r>
      <w:r>
        <w:t>и</w:t>
      </w:r>
      <w:r>
        <w:rPr>
          <w:spacing w:val="-1"/>
        </w:rPr>
        <w:t xml:space="preserve"> </w:t>
      </w:r>
      <w:r>
        <w:t>результат</w:t>
      </w:r>
      <w:r>
        <w:rPr>
          <w:spacing w:val="-1"/>
        </w:rPr>
        <w:t xml:space="preserve"> </w:t>
      </w:r>
      <w:r>
        <w:t>совместной работы;</w:t>
      </w:r>
    </w:p>
    <w:p w:rsidR="00E767C0" w:rsidRDefault="00A56CA5">
      <w:pPr>
        <w:pStyle w:val="a4"/>
        <w:spacing w:before="2"/>
        <w:ind w:left="1273" w:firstLine="0"/>
      </w:pPr>
      <w:r>
        <w:t>проявлять</w:t>
      </w:r>
      <w:r>
        <w:rPr>
          <w:spacing w:val="-8"/>
        </w:rPr>
        <w:t xml:space="preserve"> </w:t>
      </w:r>
      <w:r>
        <w:t>готовность</w:t>
      </w:r>
      <w:r>
        <w:rPr>
          <w:spacing w:val="-7"/>
        </w:rPr>
        <w:t xml:space="preserve"> </w:t>
      </w:r>
      <w:r>
        <w:t>руководить,</w:t>
      </w:r>
      <w:r>
        <w:rPr>
          <w:spacing w:val="-3"/>
        </w:rPr>
        <w:t xml:space="preserve"> </w:t>
      </w:r>
      <w:r>
        <w:t>выполнять</w:t>
      </w:r>
      <w:r>
        <w:rPr>
          <w:spacing w:val="-7"/>
        </w:rPr>
        <w:t xml:space="preserve"> </w:t>
      </w:r>
      <w:r>
        <w:t>поручения,</w:t>
      </w:r>
      <w:r>
        <w:rPr>
          <w:spacing w:val="-3"/>
        </w:rPr>
        <w:t xml:space="preserve"> </w:t>
      </w:r>
      <w:r>
        <w:t>подчиняться;</w:t>
      </w:r>
    </w:p>
    <w:p w:rsidR="00E767C0" w:rsidRDefault="00A56CA5">
      <w:pPr>
        <w:pStyle w:val="a4"/>
        <w:spacing w:before="47" w:line="276" w:lineRule="auto"/>
        <w:ind w:right="169"/>
      </w:pPr>
      <w:r>
        <w:t>выполнять</w:t>
      </w:r>
      <w:r>
        <w:rPr>
          <w:spacing w:val="1"/>
        </w:rPr>
        <w:t xml:space="preserve"> </w:t>
      </w:r>
      <w:r>
        <w:t>правила</w:t>
      </w:r>
      <w:r>
        <w:rPr>
          <w:spacing w:val="1"/>
        </w:rPr>
        <w:t xml:space="preserve"> </w:t>
      </w:r>
      <w:r>
        <w:t>совместной</w:t>
      </w:r>
      <w:r>
        <w:rPr>
          <w:spacing w:val="1"/>
        </w:rPr>
        <w:t xml:space="preserve"> </w:t>
      </w:r>
      <w:r>
        <w:t>деятельности:</w:t>
      </w:r>
      <w:r>
        <w:rPr>
          <w:spacing w:val="1"/>
        </w:rPr>
        <w:t xml:space="preserve"> </w:t>
      </w:r>
      <w:r>
        <w:t>справедливо</w:t>
      </w:r>
      <w:r>
        <w:rPr>
          <w:spacing w:val="1"/>
        </w:rPr>
        <w:t xml:space="preserve"> </w:t>
      </w:r>
      <w:r>
        <w:t>распределять</w:t>
      </w:r>
      <w:r>
        <w:rPr>
          <w:spacing w:val="1"/>
        </w:rPr>
        <w:t xml:space="preserve"> </w:t>
      </w:r>
      <w:r>
        <w:t>и</w:t>
      </w:r>
      <w:r>
        <w:rPr>
          <w:spacing w:val="1"/>
        </w:rPr>
        <w:t xml:space="preserve"> </w:t>
      </w:r>
      <w:r>
        <w:t>оценивать</w:t>
      </w:r>
      <w:r>
        <w:rPr>
          <w:spacing w:val="1"/>
        </w:rPr>
        <w:t xml:space="preserve"> </w:t>
      </w:r>
      <w:r>
        <w:t>работу</w:t>
      </w:r>
      <w:r>
        <w:rPr>
          <w:spacing w:val="1"/>
        </w:rPr>
        <w:t xml:space="preserve"> </w:t>
      </w:r>
      <w:r>
        <w:t>каждого</w:t>
      </w:r>
      <w:r>
        <w:rPr>
          <w:spacing w:val="1"/>
        </w:rPr>
        <w:t xml:space="preserve"> </w:t>
      </w:r>
      <w:r>
        <w:t>участника;</w:t>
      </w:r>
      <w:r>
        <w:rPr>
          <w:spacing w:val="1"/>
        </w:rPr>
        <w:t xml:space="preserve"> </w:t>
      </w:r>
      <w:r>
        <w:t>считаться</w:t>
      </w:r>
      <w:r>
        <w:rPr>
          <w:spacing w:val="1"/>
        </w:rPr>
        <w:t xml:space="preserve"> </w:t>
      </w:r>
      <w:r>
        <w:t>с</w:t>
      </w:r>
      <w:r>
        <w:rPr>
          <w:spacing w:val="1"/>
        </w:rPr>
        <w:t xml:space="preserve"> </w:t>
      </w:r>
      <w:r>
        <w:t>наличием</w:t>
      </w:r>
      <w:r>
        <w:rPr>
          <w:spacing w:val="1"/>
        </w:rPr>
        <w:t xml:space="preserve"> </w:t>
      </w:r>
      <w:r>
        <w:t>разных</w:t>
      </w:r>
      <w:r>
        <w:rPr>
          <w:spacing w:val="1"/>
        </w:rPr>
        <w:t xml:space="preserve"> </w:t>
      </w:r>
      <w:r>
        <w:t>мнений;</w:t>
      </w:r>
      <w:r>
        <w:rPr>
          <w:spacing w:val="1"/>
        </w:rPr>
        <w:t xml:space="preserve"> </w:t>
      </w:r>
      <w:r>
        <w:t>не</w:t>
      </w:r>
      <w:r>
        <w:rPr>
          <w:spacing w:val="1"/>
        </w:rPr>
        <w:t xml:space="preserve"> </w:t>
      </w:r>
      <w:r>
        <w:t>допускать</w:t>
      </w:r>
      <w:r>
        <w:rPr>
          <w:spacing w:val="1"/>
        </w:rPr>
        <w:t xml:space="preserve"> </w:t>
      </w:r>
      <w:r>
        <w:t>конфликтов,</w:t>
      </w:r>
      <w:r>
        <w:rPr>
          <w:spacing w:val="1"/>
        </w:rPr>
        <w:t xml:space="preserve"> </w:t>
      </w:r>
      <w:r>
        <w:t>при</w:t>
      </w:r>
      <w:r>
        <w:rPr>
          <w:spacing w:val="1"/>
        </w:rPr>
        <w:t xml:space="preserve"> </w:t>
      </w:r>
      <w:r>
        <w:t>их</w:t>
      </w:r>
      <w:r>
        <w:rPr>
          <w:spacing w:val="1"/>
        </w:rPr>
        <w:t xml:space="preserve"> </w:t>
      </w:r>
      <w:r>
        <w:t>возникновении</w:t>
      </w:r>
      <w:r>
        <w:rPr>
          <w:spacing w:val="1"/>
        </w:rPr>
        <w:t xml:space="preserve"> </w:t>
      </w:r>
      <w:r>
        <w:t>мирно</w:t>
      </w:r>
      <w:r>
        <w:rPr>
          <w:spacing w:val="1"/>
        </w:rPr>
        <w:t xml:space="preserve"> </w:t>
      </w:r>
      <w:r>
        <w:t>разрешать</w:t>
      </w:r>
      <w:r>
        <w:rPr>
          <w:spacing w:val="1"/>
        </w:rPr>
        <w:t xml:space="preserve"> </w:t>
      </w:r>
      <w:r>
        <w:t>их</w:t>
      </w:r>
      <w:r>
        <w:rPr>
          <w:spacing w:val="1"/>
        </w:rPr>
        <w:t xml:space="preserve"> </w:t>
      </w:r>
      <w:r>
        <w:t>без</w:t>
      </w:r>
      <w:r>
        <w:rPr>
          <w:spacing w:val="1"/>
        </w:rPr>
        <w:t xml:space="preserve"> </w:t>
      </w:r>
      <w:r>
        <w:t>участия</w:t>
      </w:r>
      <w:r>
        <w:rPr>
          <w:spacing w:val="1"/>
        </w:rPr>
        <w:t xml:space="preserve"> </w:t>
      </w:r>
      <w:r>
        <w:t>взрослого;</w:t>
      </w:r>
    </w:p>
    <w:p w:rsidR="00E767C0" w:rsidRDefault="00A56CA5">
      <w:pPr>
        <w:pStyle w:val="a4"/>
        <w:spacing w:line="320" w:lineRule="exact"/>
        <w:ind w:left="1273" w:firstLine="0"/>
      </w:pPr>
      <w:r>
        <w:t>ответственно</w:t>
      </w:r>
      <w:r>
        <w:rPr>
          <w:spacing w:val="-3"/>
        </w:rPr>
        <w:t xml:space="preserve"> </w:t>
      </w:r>
      <w:r>
        <w:t>выполнять</w:t>
      </w:r>
      <w:r>
        <w:rPr>
          <w:spacing w:val="-5"/>
        </w:rPr>
        <w:t xml:space="preserve"> </w:t>
      </w:r>
      <w:r>
        <w:t>свою</w:t>
      </w:r>
      <w:r>
        <w:rPr>
          <w:spacing w:val="-4"/>
        </w:rPr>
        <w:t xml:space="preserve"> </w:t>
      </w:r>
      <w:r>
        <w:t>часть</w:t>
      </w:r>
      <w:r>
        <w:rPr>
          <w:spacing w:val="-4"/>
        </w:rPr>
        <w:t xml:space="preserve"> </w:t>
      </w:r>
      <w:r>
        <w:t>работы.</w:t>
      </w:r>
    </w:p>
    <w:p w:rsidR="00E767C0" w:rsidRDefault="00A56CA5">
      <w:pPr>
        <w:pStyle w:val="a4"/>
        <w:spacing w:before="49" w:line="276" w:lineRule="auto"/>
        <w:ind w:right="162"/>
      </w:pPr>
      <w:r>
        <w:t>Предметные результаты изучения окружающего мира. К концу обучения в 1</w:t>
      </w:r>
      <w:r>
        <w:rPr>
          <w:spacing w:val="1"/>
        </w:rPr>
        <w:t xml:space="preserve"> </w:t>
      </w:r>
      <w:r>
        <w:t>классе</w:t>
      </w:r>
      <w:r>
        <w:rPr>
          <w:spacing w:val="1"/>
        </w:rPr>
        <w:t xml:space="preserve"> </w:t>
      </w:r>
      <w:r>
        <w:t>обучающийся</w:t>
      </w:r>
      <w:r>
        <w:rPr>
          <w:spacing w:val="3"/>
        </w:rPr>
        <w:t xml:space="preserve"> </w:t>
      </w:r>
      <w:r>
        <w:t>научится:</w:t>
      </w:r>
    </w:p>
    <w:p w:rsidR="00E767C0" w:rsidRDefault="00A56CA5">
      <w:pPr>
        <w:pStyle w:val="a4"/>
        <w:spacing w:before="3" w:line="276" w:lineRule="auto"/>
        <w:ind w:right="157"/>
      </w:pPr>
      <w:r>
        <w:t>называть себя и членов своей семьи по фамилии, имени, отчеству, профессии</w:t>
      </w:r>
      <w:r>
        <w:rPr>
          <w:spacing w:val="1"/>
        </w:rPr>
        <w:t xml:space="preserve"> </w:t>
      </w:r>
      <w:r>
        <w:t>членов своей семьи, домашний адрес и адрес своей школы; проявлять уважение к</w:t>
      </w:r>
      <w:r>
        <w:rPr>
          <w:spacing w:val="1"/>
        </w:rPr>
        <w:t xml:space="preserve"> </w:t>
      </w:r>
      <w:r>
        <w:t>семейным ценностям и</w:t>
      </w:r>
      <w:r>
        <w:rPr>
          <w:spacing w:val="1"/>
        </w:rPr>
        <w:t xml:space="preserve"> </w:t>
      </w:r>
      <w:r>
        <w:t>традициям, соблюдать правила нравственного поведения в</w:t>
      </w:r>
      <w:r>
        <w:rPr>
          <w:spacing w:val="1"/>
        </w:rPr>
        <w:t xml:space="preserve"> </w:t>
      </w:r>
      <w:r>
        <w:t>социуме</w:t>
      </w:r>
      <w:r>
        <w:rPr>
          <w:spacing w:val="1"/>
        </w:rPr>
        <w:t xml:space="preserve"> </w:t>
      </w:r>
      <w:r>
        <w:t>и</w:t>
      </w:r>
      <w:r>
        <w:rPr>
          <w:spacing w:val="1"/>
        </w:rPr>
        <w:t xml:space="preserve"> </w:t>
      </w:r>
      <w:r>
        <w:t>на</w:t>
      </w:r>
      <w:r>
        <w:rPr>
          <w:spacing w:val="2"/>
        </w:rPr>
        <w:t xml:space="preserve"> </w:t>
      </w:r>
      <w:r>
        <w:t>природе;</w:t>
      </w:r>
    </w:p>
    <w:p w:rsidR="00E767C0" w:rsidRDefault="00A56CA5">
      <w:pPr>
        <w:pStyle w:val="a4"/>
        <w:spacing w:line="276" w:lineRule="auto"/>
        <w:ind w:left="1273" w:right="167" w:firstLine="0"/>
      </w:pPr>
      <w:r>
        <w:t>воспроизводить</w:t>
      </w:r>
      <w:r>
        <w:rPr>
          <w:spacing w:val="-3"/>
        </w:rPr>
        <w:t xml:space="preserve"> </w:t>
      </w:r>
      <w:r>
        <w:t>название своего</w:t>
      </w:r>
      <w:r>
        <w:rPr>
          <w:spacing w:val="-1"/>
        </w:rPr>
        <w:t xml:space="preserve"> </w:t>
      </w:r>
      <w:r>
        <w:t>населённого пункта,</w:t>
      </w:r>
      <w:r>
        <w:rPr>
          <w:spacing w:val="2"/>
        </w:rPr>
        <w:t xml:space="preserve"> </w:t>
      </w:r>
      <w:r>
        <w:t>региона,</w:t>
      </w:r>
      <w:r>
        <w:rPr>
          <w:spacing w:val="2"/>
        </w:rPr>
        <w:t xml:space="preserve"> </w:t>
      </w:r>
      <w:r>
        <w:t>страны;</w:t>
      </w:r>
      <w:r>
        <w:rPr>
          <w:spacing w:val="1"/>
        </w:rPr>
        <w:t xml:space="preserve"> </w:t>
      </w:r>
      <w:r>
        <w:t>приводить</w:t>
      </w:r>
      <w:r>
        <w:rPr>
          <w:spacing w:val="27"/>
        </w:rPr>
        <w:t xml:space="preserve"> </w:t>
      </w:r>
      <w:r>
        <w:t>примеры</w:t>
      </w:r>
      <w:r>
        <w:rPr>
          <w:spacing w:val="29"/>
        </w:rPr>
        <w:t xml:space="preserve"> </w:t>
      </w:r>
      <w:r>
        <w:t>культурных</w:t>
      </w:r>
      <w:r>
        <w:rPr>
          <w:spacing w:val="24"/>
        </w:rPr>
        <w:t xml:space="preserve"> </w:t>
      </w:r>
      <w:r>
        <w:t>объектов</w:t>
      </w:r>
      <w:r>
        <w:rPr>
          <w:spacing w:val="27"/>
        </w:rPr>
        <w:t xml:space="preserve"> </w:t>
      </w:r>
      <w:r>
        <w:t>родного</w:t>
      </w:r>
      <w:r>
        <w:rPr>
          <w:spacing w:val="29"/>
        </w:rPr>
        <w:t xml:space="preserve"> </w:t>
      </w:r>
      <w:r>
        <w:t>края,</w:t>
      </w:r>
      <w:r>
        <w:rPr>
          <w:spacing w:val="31"/>
        </w:rPr>
        <w:t xml:space="preserve"> </w:t>
      </w:r>
      <w:r>
        <w:t>школьных</w:t>
      </w:r>
      <w:r>
        <w:rPr>
          <w:spacing w:val="30"/>
        </w:rPr>
        <w:t xml:space="preserve"> </w:t>
      </w:r>
      <w:r>
        <w:t>традиций</w:t>
      </w:r>
      <w:r>
        <w:rPr>
          <w:spacing w:val="28"/>
        </w:rPr>
        <w:t xml:space="preserve"> </w:t>
      </w:r>
      <w:r>
        <w:t>и</w:t>
      </w:r>
    </w:p>
    <w:p w:rsidR="00E767C0" w:rsidRDefault="00A56CA5">
      <w:pPr>
        <w:pStyle w:val="a4"/>
        <w:spacing w:line="321" w:lineRule="exact"/>
        <w:ind w:firstLine="0"/>
      </w:pPr>
      <w:r>
        <w:t>праздников,</w:t>
      </w:r>
      <w:r>
        <w:rPr>
          <w:spacing w:val="-5"/>
        </w:rPr>
        <w:t xml:space="preserve"> </w:t>
      </w:r>
      <w:r>
        <w:t>традиций</w:t>
      </w:r>
      <w:r>
        <w:rPr>
          <w:spacing w:val="-6"/>
        </w:rPr>
        <w:t xml:space="preserve"> </w:t>
      </w:r>
      <w:r>
        <w:t>и</w:t>
      </w:r>
      <w:r>
        <w:rPr>
          <w:spacing w:val="-7"/>
        </w:rPr>
        <w:t xml:space="preserve"> </w:t>
      </w:r>
      <w:r>
        <w:t>ценностей</w:t>
      </w:r>
      <w:r>
        <w:rPr>
          <w:spacing w:val="-7"/>
        </w:rPr>
        <w:t xml:space="preserve"> </w:t>
      </w:r>
      <w:r>
        <w:t>своей</w:t>
      </w:r>
      <w:r>
        <w:rPr>
          <w:spacing w:val="-2"/>
        </w:rPr>
        <w:t xml:space="preserve"> </w:t>
      </w:r>
      <w:r>
        <w:t>семьи,</w:t>
      </w:r>
      <w:r>
        <w:rPr>
          <w:spacing w:val="-5"/>
        </w:rPr>
        <w:t xml:space="preserve"> </w:t>
      </w:r>
      <w:r>
        <w:t>профессий;</w:t>
      </w:r>
    </w:p>
    <w:p w:rsidR="00E767C0" w:rsidRDefault="00A56CA5">
      <w:pPr>
        <w:pStyle w:val="a4"/>
        <w:spacing w:before="51" w:line="276" w:lineRule="auto"/>
        <w:ind w:right="163"/>
      </w:pPr>
      <w:r>
        <w:t>различать объекты живой и неживой природы, объекты, созданные человеком, и</w:t>
      </w:r>
      <w:r>
        <w:rPr>
          <w:spacing w:val="-67"/>
        </w:rPr>
        <w:t xml:space="preserve"> </w:t>
      </w:r>
      <w:r>
        <w:t>природные материалы, части растений (корень, стебель, лист, цветок, плод, семя),</w:t>
      </w:r>
      <w:r>
        <w:rPr>
          <w:spacing w:val="1"/>
        </w:rPr>
        <w:t xml:space="preserve"> </w:t>
      </w:r>
      <w:r>
        <w:t>группы животных</w:t>
      </w:r>
      <w:r>
        <w:rPr>
          <w:spacing w:val="-4"/>
        </w:rPr>
        <w:t xml:space="preserve"> </w:t>
      </w:r>
      <w:r>
        <w:t>(насекомые,</w:t>
      </w:r>
      <w:r>
        <w:rPr>
          <w:spacing w:val="4"/>
        </w:rPr>
        <w:t xml:space="preserve"> </w:t>
      </w:r>
      <w:r>
        <w:t>рыбы,</w:t>
      </w:r>
      <w:r>
        <w:rPr>
          <w:spacing w:val="3"/>
        </w:rPr>
        <w:t xml:space="preserve"> </w:t>
      </w:r>
      <w:r>
        <w:t>птицы,</w:t>
      </w:r>
      <w:r>
        <w:rPr>
          <w:spacing w:val="3"/>
        </w:rPr>
        <w:t xml:space="preserve"> </w:t>
      </w:r>
      <w:r>
        <w:t>звери);</w:t>
      </w:r>
    </w:p>
    <w:p w:rsidR="00E767C0" w:rsidRDefault="00A56CA5">
      <w:pPr>
        <w:pStyle w:val="a4"/>
        <w:spacing w:line="276" w:lineRule="auto"/>
        <w:ind w:right="164"/>
      </w:pPr>
      <w:r>
        <w:t>описывать на основе опорных слов наиболее распространённые в родном крае</w:t>
      </w:r>
      <w:r>
        <w:rPr>
          <w:spacing w:val="1"/>
        </w:rPr>
        <w:t xml:space="preserve"> </w:t>
      </w:r>
      <w:r>
        <w:t>дикорастущие</w:t>
      </w:r>
      <w:r>
        <w:rPr>
          <w:spacing w:val="1"/>
        </w:rPr>
        <w:t xml:space="preserve"> </w:t>
      </w:r>
      <w:r>
        <w:t>и</w:t>
      </w:r>
      <w:r>
        <w:rPr>
          <w:spacing w:val="1"/>
        </w:rPr>
        <w:t xml:space="preserve"> </w:t>
      </w:r>
      <w:r>
        <w:t>культурные</w:t>
      </w:r>
      <w:r>
        <w:rPr>
          <w:spacing w:val="1"/>
        </w:rPr>
        <w:t xml:space="preserve"> </w:t>
      </w:r>
      <w:r>
        <w:t>растения,</w:t>
      </w:r>
      <w:r>
        <w:rPr>
          <w:spacing w:val="1"/>
        </w:rPr>
        <w:t xml:space="preserve"> </w:t>
      </w:r>
      <w:r>
        <w:t>диких</w:t>
      </w:r>
      <w:r>
        <w:rPr>
          <w:spacing w:val="1"/>
        </w:rPr>
        <w:t xml:space="preserve"> </w:t>
      </w:r>
      <w:r>
        <w:t>и</w:t>
      </w:r>
      <w:r>
        <w:rPr>
          <w:spacing w:val="1"/>
        </w:rPr>
        <w:t xml:space="preserve"> </w:t>
      </w:r>
      <w:r>
        <w:t>домашних</w:t>
      </w:r>
      <w:r>
        <w:rPr>
          <w:spacing w:val="1"/>
        </w:rPr>
        <w:t xml:space="preserve"> </w:t>
      </w:r>
      <w:r>
        <w:t>животных;</w:t>
      </w:r>
      <w:r>
        <w:rPr>
          <w:spacing w:val="70"/>
        </w:rPr>
        <w:t xml:space="preserve"> </w:t>
      </w:r>
      <w:r>
        <w:t>сезонные</w:t>
      </w:r>
      <w:r>
        <w:rPr>
          <w:spacing w:val="1"/>
        </w:rPr>
        <w:t xml:space="preserve"> </w:t>
      </w:r>
      <w:r>
        <w:t>явления</w:t>
      </w:r>
      <w:r>
        <w:rPr>
          <w:spacing w:val="1"/>
        </w:rPr>
        <w:t xml:space="preserve"> </w:t>
      </w:r>
      <w:r>
        <w:t>в</w:t>
      </w:r>
      <w:r>
        <w:rPr>
          <w:spacing w:val="1"/>
        </w:rPr>
        <w:t xml:space="preserve"> </w:t>
      </w:r>
      <w:r>
        <w:t>разные</w:t>
      </w:r>
      <w:r>
        <w:rPr>
          <w:spacing w:val="1"/>
        </w:rPr>
        <w:t xml:space="preserve"> </w:t>
      </w:r>
      <w:r>
        <w:t>времена</w:t>
      </w:r>
      <w:r>
        <w:rPr>
          <w:spacing w:val="1"/>
        </w:rPr>
        <w:t xml:space="preserve"> </w:t>
      </w:r>
      <w:r>
        <w:t>года;</w:t>
      </w:r>
      <w:r>
        <w:rPr>
          <w:spacing w:val="1"/>
        </w:rPr>
        <w:t xml:space="preserve"> </w:t>
      </w:r>
      <w:r>
        <w:t>деревья,</w:t>
      </w:r>
      <w:r>
        <w:rPr>
          <w:spacing w:val="1"/>
        </w:rPr>
        <w:t xml:space="preserve"> </w:t>
      </w:r>
      <w:r>
        <w:t>кустарники,</w:t>
      </w:r>
      <w:r>
        <w:rPr>
          <w:spacing w:val="1"/>
        </w:rPr>
        <w:t xml:space="preserve"> </w:t>
      </w:r>
      <w:r>
        <w:t>травы;</w:t>
      </w:r>
      <w:r>
        <w:rPr>
          <w:spacing w:val="1"/>
        </w:rPr>
        <w:t xml:space="preserve"> </w:t>
      </w:r>
      <w:r>
        <w:t>основные</w:t>
      </w:r>
      <w:r>
        <w:rPr>
          <w:spacing w:val="1"/>
        </w:rPr>
        <w:t xml:space="preserve"> </w:t>
      </w:r>
      <w:r>
        <w:t>группы</w:t>
      </w:r>
      <w:r>
        <w:rPr>
          <w:spacing w:val="1"/>
        </w:rPr>
        <w:t xml:space="preserve"> </w:t>
      </w:r>
      <w:r>
        <w:t>животных</w:t>
      </w:r>
      <w:r>
        <w:rPr>
          <w:spacing w:val="1"/>
        </w:rPr>
        <w:t xml:space="preserve"> </w:t>
      </w:r>
      <w:r>
        <w:t>(насекомые,</w:t>
      </w:r>
      <w:r>
        <w:rPr>
          <w:spacing w:val="1"/>
        </w:rPr>
        <w:t xml:space="preserve"> </w:t>
      </w:r>
      <w:r>
        <w:t>рыбы,</w:t>
      </w:r>
      <w:r>
        <w:rPr>
          <w:spacing w:val="1"/>
        </w:rPr>
        <w:t xml:space="preserve"> </w:t>
      </w:r>
      <w:r>
        <w:t>птицы,</w:t>
      </w:r>
      <w:r>
        <w:rPr>
          <w:spacing w:val="1"/>
        </w:rPr>
        <w:t xml:space="preserve"> </w:t>
      </w:r>
      <w:r>
        <w:t>звери);</w:t>
      </w:r>
      <w:r>
        <w:rPr>
          <w:spacing w:val="1"/>
        </w:rPr>
        <w:t xml:space="preserve"> </w:t>
      </w:r>
      <w:r>
        <w:t>выделять</w:t>
      </w:r>
      <w:r>
        <w:rPr>
          <w:spacing w:val="1"/>
        </w:rPr>
        <w:t xml:space="preserve"> </w:t>
      </w:r>
      <w:r>
        <w:t>их</w:t>
      </w:r>
      <w:r>
        <w:rPr>
          <w:spacing w:val="1"/>
        </w:rPr>
        <w:t xml:space="preserve"> </w:t>
      </w:r>
      <w:r>
        <w:t>наиболее</w:t>
      </w:r>
      <w:r>
        <w:rPr>
          <w:spacing w:val="1"/>
        </w:rPr>
        <w:t xml:space="preserve"> </w:t>
      </w:r>
      <w:r>
        <w:t>существенные</w:t>
      </w:r>
      <w:r>
        <w:rPr>
          <w:spacing w:val="-67"/>
        </w:rPr>
        <w:t xml:space="preserve"> </w:t>
      </w:r>
      <w:r>
        <w:t>признаки;</w:t>
      </w:r>
    </w:p>
    <w:p w:rsidR="00E767C0" w:rsidRDefault="00A56CA5">
      <w:pPr>
        <w:pStyle w:val="a4"/>
        <w:tabs>
          <w:tab w:val="left" w:pos="10143"/>
        </w:tabs>
        <w:spacing w:line="276" w:lineRule="auto"/>
        <w:ind w:right="152"/>
        <w:jc w:val="right"/>
      </w:pPr>
      <w:r>
        <w:t>применять правила ухода за комнатными растениями и домашними животными;</w:t>
      </w:r>
      <w:r>
        <w:rPr>
          <w:spacing w:val="1"/>
        </w:rPr>
        <w:t xml:space="preserve"> </w:t>
      </w:r>
      <w:r>
        <w:t>проводить,</w:t>
      </w:r>
      <w:r>
        <w:rPr>
          <w:spacing w:val="117"/>
        </w:rPr>
        <w:t xml:space="preserve"> </w:t>
      </w:r>
      <w:r>
        <w:t>соблюдая</w:t>
      </w:r>
      <w:r>
        <w:rPr>
          <w:spacing w:val="116"/>
        </w:rPr>
        <w:t xml:space="preserve"> </w:t>
      </w:r>
      <w:r>
        <w:t>правила</w:t>
      </w:r>
      <w:r>
        <w:rPr>
          <w:spacing w:val="115"/>
        </w:rPr>
        <w:t xml:space="preserve"> </w:t>
      </w:r>
      <w:r>
        <w:t>безопасного</w:t>
      </w:r>
      <w:r>
        <w:rPr>
          <w:spacing w:val="114"/>
        </w:rPr>
        <w:t xml:space="preserve"> </w:t>
      </w:r>
      <w:r>
        <w:t>труда,</w:t>
      </w:r>
      <w:r>
        <w:rPr>
          <w:spacing w:val="117"/>
        </w:rPr>
        <w:t xml:space="preserve"> </w:t>
      </w:r>
      <w:r>
        <w:t>несложные</w:t>
      </w:r>
      <w:r>
        <w:rPr>
          <w:spacing w:val="115"/>
        </w:rPr>
        <w:t xml:space="preserve"> </w:t>
      </w:r>
      <w:r>
        <w:t>групповые</w:t>
      </w:r>
      <w:r>
        <w:tab/>
        <w:t>и</w:t>
      </w:r>
      <w:r>
        <w:rPr>
          <w:spacing w:val="1"/>
        </w:rPr>
        <w:t xml:space="preserve"> </w:t>
      </w:r>
      <w:r>
        <w:t>индивидуальные наблюдения (в том числе за сезонными изменениями в природе своей</w:t>
      </w:r>
      <w:r>
        <w:rPr>
          <w:spacing w:val="-67"/>
        </w:rPr>
        <w:t xml:space="preserve"> </w:t>
      </w:r>
      <w:r>
        <w:t>местности),</w:t>
      </w:r>
      <w:r>
        <w:rPr>
          <w:spacing w:val="37"/>
        </w:rPr>
        <w:t xml:space="preserve"> </w:t>
      </w:r>
      <w:r>
        <w:t>измерения</w:t>
      </w:r>
      <w:r>
        <w:rPr>
          <w:spacing w:val="36"/>
        </w:rPr>
        <w:t xml:space="preserve"> </w:t>
      </w:r>
      <w:r>
        <w:t>(в</w:t>
      </w:r>
      <w:r>
        <w:rPr>
          <w:spacing w:val="38"/>
        </w:rPr>
        <w:t xml:space="preserve"> </w:t>
      </w:r>
      <w:r>
        <w:t>том</w:t>
      </w:r>
      <w:r>
        <w:rPr>
          <w:spacing w:val="37"/>
        </w:rPr>
        <w:t xml:space="preserve"> </w:t>
      </w:r>
      <w:r>
        <w:t>числе</w:t>
      </w:r>
      <w:r>
        <w:rPr>
          <w:spacing w:val="40"/>
        </w:rPr>
        <w:t xml:space="preserve"> </w:t>
      </w:r>
      <w:r>
        <w:t>вести</w:t>
      </w:r>
      <w:r>
        <w:rPr>
          <w:spacing w:val="35"/>
        </w:rPr>
        <w:t xml:space="preserve"> </w:t>
      </w:r>
      <w:r>
        <w:t>счёт</w:t>
      </w:r>
      <w:r>
        <w:rPr>
          <w:spacing w:val="38"/>
        </w:rPr>
        <w:t xml:space="preserve"> </w:t>
      </w:r>
      <w:r>
        <w:t>времени,</w:t>
      </w:r>
      <w:r>
        <w:rPr>
          <w:spacing w:val="37"/>
        </w:rPr>
        <w:t xml:space="preserve"> </w:t>
      </w:r>
      <w:r>
        <w:t>измерять</w:t>
      </w:r>
      <w:r>
        <w:rPr>
          <w:spacing w:val="33"/>
        </w:rPr>
        <w:t xml:space="preserve"> </w:t>
      </w:r>
      <w:r>
        <w:t>температуру</w:t>
      </w:r>
    </w:p>
    <w:p w:rsidR="00E767C0" w:rsidRDefault="00A56CA5">
      <w:pPr>
        <w:pStyle w:val="a4"/>
        <w:spacing w:line="320" w:lineRule="exact"/>
        <w:ind w:firstLine="0"/>
        <w:jc w:val="left"/>
      </w:pPr>
      <w:r>
        <w:t>воздуха)</w:t>
      </w:r>
      <w:r>
        <w:rPr>
          <w:spacing w:val="-6"/>
        </w:rPr>
        <w:t xml:space="preserve"> </w:t>
      </w:r>
      <w:r>
        <w:t>и</w:t>
      </w:r>
      <w:r>
        <w:rPr>
          <w:spacing w:val="-4"/>
        </w:rPr>
        <w:t xml:space="preserve"> </w:t>
      </w:r>
      <w:r>
        <w:t>опыты</w:t>
      </w:r>
      <w:r>
        <w:rPr>
          <w:spacing w:val="-4"/>
        </w:rPr>
        <w:t xml:space="preserve"> </w:t>
      </w:r>
      <w:r>
        <w:t>под</w:t>
      </w:r>
      <w:r>
        <w:rPr>
          <w:spacing w:val="-3"/>
        </w:rPr>
        <w:t xml:space="preserve"> </w:t>
      </w:r>
      <w:r>
        <w:t>руководством</w:t>
      </w:r>
      <w:r>
        <w:rPr>
          <w:spacing w:val="1"/>
        </w:rPr>
        <w:t xml:space="preserve"> </w:t>
      </w:r>
      <w:r>
        <w:t>учителя;</w:t>
      </w:r>
    </w:p>
    <w:p w:rsidR="00E767C0" w:rsidRDefault="00A56CA5">
      <w:pPr>
        <w:pStyle w:val="a4"/>
        <w:spacing w:before="48" w:line="278" w:lineRule="auto"/>
        <w:ind w:left="1273" w:firstLine="0"/>
        <w:jc w:val="left"/>
      </w:pPr>
      <w:r>
        <w:t>использовать для ответов на вопросы небольшие тексты о природе и обществе;</w:t>
      </w:r>
      <w:r>
        <w:rPr>
          <w:spacing w:val="1"/>
        </w:rPr>
        <w:t xml:space="preserve"> </w:t>
      </w:r>
      <w:r>
        <w:t>оценивать</w:t>
      </w:r>
      <w:r>
        <w:rPr>
          <w:spacing w:val="31"/>
        </w:rPr>
        <w:t xml:space="preserve"> </w:t>
      </w:r>
      <w:r>
        <w:t>ситуации,</w:t>
      </w:r>
      <w:r>
        <w:rPr>
          <w:spacing w:val="34"/>
        </w:rPr>
        <w:t xml:space="preserve"> </w:t>
      </w:r>
      <w:r>
        <w:t>раскрывающие</w:t>
      </w:r>
      <w:r>
        <w:rPr>
          <w:spacing w:val="34"/>
        </w:rPr>
        <w:t xml:space="preserve"> </w:t>
      </w:r>
      <w:r>
        <w:t>положительное</w:t>
      </w:r>
      <w:r>
        <w:rPr>
          <w:spacing w:val="34"/>
        </w:rPr>
        <w:t xml:space="preserve"> </w:t>
      </w:r>
      <w:r>
        <w:t>и</w:t>
      </w:r>
      <w:r>
        <w:rPr>
          <w:spacing w:val="32"/>
        </w:rPr>
        <w:t xml:space="preserve"> </w:t>
      </w:r>
      <w:r>
        <w:t>негативное</w:t>
      </w:r>
      <w:r>
        <w:rPr>
          <w:spacing w:val="34"/>
        </w:rPr>
        <w:t xml:space="preserve"> </w:t>
      </w:r>
      <w:r>
        <w:t>отношение</w:t>
      </w:r>
      <w:r>
        <w:rPr>
          <w:spacing w:val="35"/>
        </w:rPr>
        <w:t xml:space="preserve"> </w:t>
      </w:r>
      <w:r>
        <w:t>к</w:t>
      </w:r>
    </w:p>
    <w:p w:rsidR="00E767C0" w:rsidRDefault="00A56CA5">
      <w:pPr>
        <w:pStyle w:val="a4"/>
        <w:spacing w:line="319" w:lineRule="exact"/>
        <w:ind w:firstLine="0"/>
        <w:jc w:val="left"/>
      </w:pPr>
      <w:r>
        <w:t>природе;</w:t>
      </w:r>
      <w:r>
        <w:rPr>
          <w:spacing w:val="-5"/>
        </w:rPr>
        <w:t xml:space="preserve"> </w:t>
      </w:r>
      <w:r>
        <w:t>правила</w:t>
      </w:r>
      <w:r>
        <w:rPr>
          <w:spacing w:val="-4"/>
        </w:rPr>
        <w:t xml:space="preserve"> </w:t>
      </w:r>
      <w:r>
        <w:t>поведения</w:t>
      </w:r>
      <w:r>
        <w:rPr>
          <w:spacing w:val="-4"/>
        </w:rPr>
        <w:t xml:space="preserve"> </w:t>
      </w:r>
      <w:r>
        <w:t>в</w:t>
      </w:r>
      <w:r>
        <w:rPr>
          <w:spacing w:val="-6"/>
        </w:rPr>
        <w:t xml:space="preserve"> </w:t>
      </w:r>
      <w:r>
        <w:t>быту,</w:t>
      </w:r>
      <w:r>
        <w:rPr>
          <w:spacing w:val="-2"/>
        </w:rPr>
        <w:t xml:space="preserve"> </w:t>
      </w:r>
      <w:r>
        <w:t>в</w:t>
      </w:r>
      <w:r>
        <w:rPr>
          <w:spacing w:val="-6"/>
        </w:rPr>
        <w:t xml:space="preserve"> </w:t>
      </w:r>
      <w:r>
        <w:t>общественных</w:t>
      </w:r>
      <w:r>
        <w:rPr>
          <w:spacing w:val="-9"/>
        </w:rPr>
        <w:t xml:space="preserve"> </w:t>
      </w:r>
      <w:r>
        <w:t>местах;</w:t>
      </w:r>
    </w:p>
    <w:p w:rsidR="00E767C0" w:rsidRDefault="00A56CA5">
      <w:pPr>
        <w:pStyle w:val="a4"/>
        <w:spacing w:before="47" w:line="276" w:lineRule="auto"/>
        <w:jc w:val="left"/>
      </w:pPr>
      <w:r>
        <w:t>соблюдать</w:t>
      </w:r>
      <w:r>
        <w:rPr>
          <w:spacing w:val="1"/>
        </w:rPr>
        <w:t xml:space="preserve"> </w:t>
      </w:r>
      <w:r>
        <w:t>правила</w:t>
      </w:r>
      <w:r>
        <w:rPr>
          <w:spacing w:val="1"/>
        </w:rPr>
        <w:t xml:space="preserve"> </w:t>
      </w:r>
      <w:r>
        <w:t>безопасности</w:t>
      </w:r>
      <w:r>
        <w:rPr>
          <w:spacing w:val="1"/>
        </w:rPr>
        <w:t xml:space="preserve"> </w:t>
      </w:r>
      <w:r>
        <w:t>на</w:t>
      </w:r>
      <w:r>
        <w:rPr>
          <w:spacing w:val="1"/>
        </w:rPr>
        <w:t xml:space="preserve"> </w:t>
      </w:r>
      <w:r>
        <w:t>учебном</w:t>
      </w:r>
      <w:r>
        <w:rPr>
          <w:spacing w:val="1"/>
        </w:rPr>
        <w:t xml:space="preserve"> </w:t>
      </w:r>
      <w:r>
        <w:t>месте</w:t>
      </w:r>
      <w:r>
        <w:rPr>
          <w:spacing w:val="1"/>
        </w:rPr>
        <w:t xml:space="preserve"> </w:t>
      </w:r>
      <w:r>
        <w:t>обучающегося;</w:t>
      </w:r>
      <w:r>
        <w:rPr>
          <w:spacing w:val="1"/>
        </w:rPr>
        <w:t xml:space="preserve"> </w:t>
      </w:r>
      <w:r>
        <w:t>во</w:t>
      </w:r>
      <w:r>
        <w:rPr>
          <w:spacing w:val="1"/>
        </w:rPr>
        <w:t xml:space="preserve"> </w:t>
      </w:r>
      <w:r>
        <w:t>время</w:t>
      </w:r>
      <w:r>
        <w:rPr>
          <w:spacing w:val="-67"/>
        </w:rPr>
        <w:t xml:space="preserve"> </w:t>
      </w:r>
      <w:r>
        <w:t>наблюдений</w:t>
      </w:r>
      <w:r>
        <w:rPr>
          <w:spacing w:val="-2"/>
        </w:rPr>
        <w:t xml:space="preserve"> </w:t>
      </w:r>
      <w:r>
        <w:t>и</w:t>
      </w:r>
      <w:r>
        <w:rPr>
          <w:spacing w:val="-1"/>
        </w:rPr>
        <w:t xml:space="preserve"> </w:t>
      </w:r>
      <w:r>
        <w:t>опытов;</w:t>
      </w:r>
      <w:r>
        <w:rPr>
          <w:spacing w:val="-1"/>
        </w:rPr>
        <w:t xml:space="preserve"> </w:t>
      </w:r>
      <w:r>
        <w:t>безопасно</w:t>
      </w:r>
      <w:r>
        <w:rPr>
          <w:spacing w:val="-1"/>
        </w:rPr>
        <w:t xml:space="preserve"> </w:t>
      </w:r>
      <w:r>
        <w:t>пользоваться</w:t>
      </w:r>
      <w:r>
        <w:rPr>
          <w:spacing w:val="1"/>
        </w:rPr>
        <w:t xml:space="preserve"> </w:t>
      </w:r>
      <w:r>
        <w:t>бытовыми</w:t>
      </w:r>
      <w:r>
        <w:rPr>
          <w:spacing w:val="-1"/>
        </w:rPr>
        <w:t xml:space="preserve"> </w:t>
      </w:r>
      <w:r>
        <w:t>электроприборами;</w:t>
      </w:r>
    </w:p>
    <w:p w:rsidR="00E767C0" w:rsidRDefault="00A56CA5">
      <w:pPr>
        <w:pStyle w:val="a4"/>
        <w:spacing w:line="276" w:lineRule="auto"/>
        <w:ind w:left="1273" w:firstLine="0"/>
        <w:jc w:val="left"/>
      </w:pPr>
      <w:r>
        <w:t>соблюдать</w:t>
      </w:r>
      <w:r>
        <w:rPr>
          <w:spacing w:val="-8"/>
        </w:rPr>
        <w:t xml:space="preserve"> </w:t>
      </w:r>
      <w:r>
        <w:t>правила</w:t>
      </w:r>
      <w:r>
        <w:rPr>
          <w:spacing w:val="-5"/>
        </w:rPr>
        <w:t xml:space="preserve"> </w:t>
      </w:r>
      <w:r>
        <w:t>использования</w:t>
      </w:r>
      <w:r>
        <w:rPr>
          <w:spacing w:val="-6"/>
        </w:rPr>
        <w:t xml:space="preserve"> </w:t>
      </w:r>
      <w:r>
        <w:t>электронных</w:t>
      </w:r>
      <w:r>
        <w:rPr>
          <w:spacing w:val="-9"/>
        </w:rPr>
        <w:t xml:space="preserve"> </w:t>
      </w:r>
      <w:r>
        <w:t>средств,</w:t>
      </w:r>
      <w:r>
        <w:rPr>
          <w:spacing w:val="-4"/>
        </w:rPr>
        <w:t xml:space="preserve"> </w:t>
      </w:r>
      <w:r>
        <w:t>оснащенных</w:t>
      </w:r>
      <w:r>
        <w:rPr>
          <w:spacing w:val="-9"/>
        </w:rPr>
        <w:t xml:space="preserve"> </w:t>
      </w:r>
      <w:r>
        <w:t>экраном;</w:t>
      </w:r>
      <w:r>
        <w:rPr>
          <w:spacing w:val="-67"/>
        </w:rPr>
        <w:t xml:space="preserve"> </w:t>
      </w:r>
      <w:r>
        <w:t>соблюдать</w:t>
      </w:r>
      <w:r>
        <w:rPr>
          <w:spacing w:val="-2"/>
        </w:rPr>
        <w:t xml:space="preserve"> </w:t>
      </w:r>
      <w:r>
        <w:t>правила</w:t>
      </w:r>
      <w:r>
        <w:rPr>
          <w:spacing w:val="1"/>
        </w:rPr>
        <w:t xml:space="preserve"> </w:t>
      </w:r>
      <w:r>
        <w:t>здорового питания</w:t>
      </w:r>
      <w:r>
        <w:rPr>
          <w:spacing w:val="1"/>
        </w:rPr>
        <w:t xml:space="preserve"> </w:t>
      </w:r>
      <w:r>
        <w:t>и личной гигиены;</w:t>
      </w:r>
    </w:p>
    <w:p w:rsidR="00E767C0" w:rsidRDefault="00A56CA5">
      <w:pPr>
        <w:pStyle w:val="a4"/>
        <w:spacing w:line="321" w:lineRule="exact"/>
        <w:ind w:left="1273" w:firstLine="0"/>
        <w:jc w:val="left"/>
      </w:pPr>
      <w:r>
        <w:t>соблюдать</w:t>
      </w:r>
      <w:r>
        <w:rPr>
          <w:spacing w:val="-9"/>
        </w:rPr>
        <w:t xml:space="preserve"> </w:t>
      </w:r>
      <w:r>
        <w:t>правила</w:t>
      </w:r>
      <w:r>
        <w:rPr>
          <w:spacing w:val="-6"/>
        </w:rPr>
        <w:t xml:space="preserve"> </w:t>
      </w:r>
      <w:r>
        <w:t>безопасного</w:t>
      </w:r>
      <w:r>
        <w:rPr>
          <w:spacing w:val="-6"/>
        </w:rPr>
        <w:t xml:space="preserve"> </w:t>
      </w:r>
      <w:r>
        <w:t>поведения</w:t>
      </w:r>
      <w:r>
        <w:rPr>
          <w:spacing w:val="-6"/>
        </w:rPr>
        <w:t xml:space="preserve"> </w:t>
      </w:r>
      <w:r>
        <w:t>пешехода;</w:t>
      </w:r>
    </w:p>
    <w:p w:rsidR="00E767C0" w:rsidRDefault="00E767C0">
      <w:pPr>
        <w:spacing w:line="321" w:lineRule="exact"/>
        <w:sectPr w:rsidR="00E767C0">
          <w:pgSz w:w="11910" w:h="16840"/>
          <w:pgMar w:top="940" w:right="280" w:bottom="0" w:left="460" w:header="720" w:footer="720" w:gutter="0"/>
          <w:cols w:space="720"/>
        </w:sectPr>
      </w:pPr>
    </w:p>
    <w:p w:rsidR="00E767C0" w:rsidRDefault="00A56CA5">
      <w:pPr>
        <w:pStyle w:val="a4"/>
        <w:spacing w:before="76"/>
        <w:ind w:left="1273" w:firstLine="0"/>
      </w:pPr>
      <w:r>
        <w:lastRenderedPageBreak/>
        <w:t>соблюдать</w:t>
      </w:r>
      <w:r>
        <w:rPr>
          <w:spacing w:val="-8"/>
        </w:rPr>
        <w:t xml:space="preserve"> </w:t>
      </w:r>
      <w:r>
        <w:t>правила</w:t>
      </w:r>
      <w:r>
        <w:rPr>
          <w:spacing w:val="-4"/>
        </w:rPr>
        <w:t xml:space="preserve"> </w:t>
      </w:r>
      <w:r>
        <w:t>безопасного</w:t>
      </w:r>
      <w:r>
        <w:rPr>
          <w:spacing w:val="-5"/>
        </w:rPr>
        <w:t xml:space="preserve"> </w:t>
      </w:r>
      <w:r>
        <w:t>поведения</w:t>
      </w:r>
      <w:r>
        <w:rPr>
          <w:spacing w:val="-5"/>
        </w:rPr>
        <w:t xml:space="preserve"> </w:t>
      </w:r>
      <w:r>
        <w:t>в</w:t>
      </w:r>
      <w:r>
        <w:rPr>
          <w:spacing w:val="-6"/>
        </w:rPr>
        <w:t xml:space="preserve"> </w:t>
      </w:r>
      <w:r>
        <w:t>природе;</w:t>
      </w:r>
    </w:p>
    <w:p w:rsidR="00E767C0" w:rsidRDefault="00A56CA5">
      <w:pPr>
        <w:pStyle w:val="a4"/>
        <w:spacing w:before="48" w:line="276" w:lineRule="auto"/>
        <w:ind w:right="152"/>
      </w:pPr>
      <w:r>
        <w:t>с</w:t>
      </w:r>
      <w:r>
        <w:rPr>
          <w:spacing w:val="1"/>
        </w:rPr>
        <w:t xml:space="preserve"> </w:t>
      </w:r>
      <w:r>
        <w:t>помощью</w:t>
      </w:r>
      <w:r>
        <w:rPr>
          <w:spacing w:val="1"/>
        </w:rPr>
        <w:t xml:space="preserve"> </w:t>
      </w:r>
      <w:r>
        <w:t>взрослых</w:t>
      </w:r>
      <w:r>
        <w:rPr>
          <w:spacing w:val="1"/>
        </w:rPr>
        <w:t xml:space="preserve"> </w:t>
      </w:r>
      <w:r>
        <w:t>(учителя,</w:t>
      </w:r>
      <w:r>
        <w:rPr>
          <w:spacing w:val="1"/>
        </w:rPr>
        <w:t xml:space="preserve"> </w:t>
      </w:r>
      <w:r>
        <w:t>родителей)</w:t>
      </w:r>
      <w:r>
        <w:rPr>
          <w:spacing w:val="1"/>
        </w:rPr>
        <w:t xml:space="preserve"> </w:t>
      </w:r>
      <w:r>
        <w:t>пользоваться</w:t>
      </w:r>
      <w:r>
        <w:rPr>
          <w:spacing w:val="71"/>
        </w:rPr>
        <w:t xml:space="preserve"> </w:t>
      </w:r>
      <w:r>
        <w:t>электронным</w:t>
      </w:r>
      <w:r>
        <w:rPr>
          <w:spacing w:val="1"/>
        </w:rPr>
        <w:t xml:space="preserve"> </w:t>
      </w:r>
      <w:r>
        <w:t>дневником</w:t>
      </w:r>
      <w:r>
        <w:rPr>
          <w:spacing w:val="-2"/>
        </w:rPr>
        <w:t xml:space="preserve"> </w:t>
      </w:r>
      <w:r>
        <w:t>и</w:t>
      </w:r>
      <w:r>
        <w:rPr>
          <w:spacing w:val="-2"/>
        </w:rPr>
        <w:t xml:space="preserve"> </w:t>
      </w:r>
      <w:r>
        <w:t>электронными</w:t>
      </w:r>
      <w:r>
        <w:rPr>
          <w:spacing w:val="-2"/>
        </w:rPr>
        <w:t xml:space="preserve"> </w:t>
      </w:r>
      <w:r>
        <w:t>образовательными</w:t>
      </w:r>
      <w:r>
        <w:rPr>
          <w:spacing w:val="-2"/>
        </w:rPr>
        <w:t xml:space="preserve"> </w:t>
      </w:r>
      <w:r>
        <w:t>и</w:t>
      </w:r>
      <w:r>
        <w:rPr>
          <w:spacing w:val="-2"/>
        </w:rPr>
        <w:t xml:space="preserve"> </w:t>
      </w:r>
      <w:r>
        <w:t>информационными</w:t>
      </w:r>
      <w:r>
        <w:rPr>
          <w:spacing w:val="-2"/>
        </w:rPr>
        <w:t xml:space="preserve"> </w:t>
      </w:r>
      <w:r>
        <w:t>ресурсами.</w:t>
      </w:r>
    </w:p>
    <w:p w:rsidR="00E767C0" w:rsidRDefault="00A56CA5">
      <w:pPr>
        <w:pStyle w:val="a4"/>
        <w:spacing w:line="276" w:lineRule="auto"/>
        <w:ind w:right="167"/>
      </w:pPr>
      <w:r>
        <w:t>Предметные результаты изучения окружающего мира. К концу обучения во 2</w:t>
      </w:r>
      <w:r>
        <w:rPr>
          <w:spacing w:val="1"/>
        </w:rPr>
        <w:t xml:space="preserve"> </w:t>
      </w:r>
      <w:r>
        <w:t>классе</w:t>
      </w:r>
      <w:r>
        <w:rPr>
          <w:spacing w:val="1"/>
        </w:rPr>
        <w:t xml:space="preserve"> </w:t>
      </w:r>
      <w:r>
        <w:t>обучающийся</w:t>
      </w:r>
      <w:r>
        <w:rPr>
          <w:spacing w:val="3"/>
        </w:rPr>
        <w:t xml:space="preserve"> </w:t>
      </w:r>
      <w:r>
        <w:t>научится:</w:t>
      </w:r>
    </w:p>
    <w:p w:rsidR="00E767C0" w:rsidRDefault="00A56CA5">
      <w:pPr>
        <w:pStyle w:val="a4"/>
        <w:spacing w:line="278" w:lineRule="auto"/>
        <w:ind w:right="159"/>
      </w:pPr>
      <w:r>
        <w:t>находить Россию на карте мира, на карте России – Москву, свой регион и его</w:t>
      </w:r>
      <w:r>
        <w:rPr>
          <w:spacing w:val="1"/>
        </w:rPr>
        <w:t xml:space="preserve"> </w:t>
      </w:r>
      <w:r>
        <w:t>главный город;</w:t>
      </w:r>
    </w:p>
    <w:p w:rsidR="00E767C0" w:rsidRDefault="00A56CA5">
      <w:pPr>
        <w:pStyle w:val="a4"/>
        <w:spacing w:line="276" w:lineRule="auto"/>
        <w:ind w:right="168"/>
      </w:pPr>
      <w:r>
        <w:t>узнавать государственную символику Российской Федерации (гимн, герб, флаг)</w:t>
      </w:r>
      <w:r>
        <w:rPr>
          <w:spacing w:val="1"/>
        </w:rPr>
        <w:t xml:space="preserve"> </w:t>
      </w:r>
      <w:r>
        <w:t>и своего</w:t>
      </w:r>
      <w:r>
        <w:rPr>
          <w:spacing w:val="1"/>
        </w:rPr>
        <w:t xml:space="preserve"> </w:t>
      </w:r>
      <w:r>
        <w:t>региона;</w:t>
      </w:r>
    </w:p>
    <w:p w:rsidR="00E767C0" w:rsidRDefault="00A56CA5">
      <w:pPr>
        <w:pStyle w:val="a4"/>
        <w:spacing w:line="276" w:lineRule="auto"/>
        <w:ind w:right="164"/>
      </w:pPr>
      <w:r>
        <w:t>проявлять</w:t>
      </w:r>
      <w:r>
        <w:rPr>
          <w:spacing w:val="1"/>
        </w:rPr>
        <w:t xml:space="preserve"> </w:t>
      </w:r>
      <w:r>
        <w:t>уважение</w:t>
      </w:r>
      <w:r>
        <w:rPr>
          <w:spacing w:val="1"/>
        </w:rPr>
        <w:t xml:space="preserve"> </w:t>
      </w:r>
      <w:r>
        <w:t>к</w:t>
      </w:r>
      <w:r>
        <w:rPr>
          <w:spacing w:val="1"/>
        </w:rPr>
        <w:t xml:space="preserve"> </w:t>
      </w:r>
      <w:r>
        <w:t>семейным</w:t>
      </w:r>
      <w:r>
        <w:rPr>
          <w:spacing w:val="1"/>
        </w:rPr>
        <w:t xml:space="preserve"> </w:t>
      </w:r>
      <w:r>
        <w:t>ценностям</w:t>
      </w:r>
      <w:r>
        <w:rPr>
          <w:spacing w:val="1"/>
        </w:rPr>
        <w:t xml:space="preserve"> </w:t>
      </w:r>
      <w:r>
        <w:t>и</w:t>
      </w:r>
      <w:r>
        <w:rPr>
          <w:spacing w:val="1"/>
        </w:rPr>
        <w:t xml:space="preserve"> </w:t>
      </w:r>
      <w:r>
        <w:t>традициям,</w:t>
      </w:r>
      <w:r>
        <w:rPr>
          <w:spacing w:val="1"/>
        </w:rPr>
        <w:t xml:space="preserve"> </w:t>
      </w:r>
      <w:r>
        <w:t>традициям</w:t>
      </w:r>
      <w:r>
        <w:rPr>
          <w:spacing w:val="1"/>
        </w:rPr>
        <w:t xml:space="preserve"> </w:t>
      </w:r>
      <w:r>
        <w:t>своего</w:t>
      </w:r>
      <w:r>
        <w:rPr>
          <w:spacing w:val="1"/>
        </w:rPr>
        <w:t xml:space="preserve"> </w:t>
      </w:r>
      <w:r>
        <w:t>народа</w:t>
      </w:r>
      <w:r>
        <w:rPr>
          <w:spacing w:val="1"/>
        </w:rPr>
        <w:t xml:space="preserve"> </w:t>
      </w:r>
      <w:r>
        <w:t>и</w:t>
      </w:r>
      <w:r>
        <w:rPr>
          <w:spacing w:val="1"/>
        </w:rPr>
        <w:t xml:space="preserve"> </w:t>
      </w:r>
      <w:r>
        <w:t>других</w:t>
      </w:r>
      <w:r>
        <w:rPr>
          <w:spacing w:val="1"/>
        </w:rPr>
        <w:t xml:space="preserve"> </w:t>
      </w:r>
      <w:r>
        <w:t>народов,</w:t>
      </w:r>
      <w:r>
        <w:rPr>
          <w:spacing w:val="1"/>
        </w:rPr>
        <w:t xml:space="preserve"> </w:t>
      </w:r>
      <w:r>
        <w:t>государственным</w:t>
      </w:r>
      <w:r>
        <w:rPr>
          <w:spacing w:val="1"/>
        </w:rPr>
        <w:t xml:space="preserve"> </w:t>
      </w:r>
      <w:r>
        <w:t>символам</w:t>
      </w:r>
      <w:r>
        <w:rPr>
          <w:spacing w:val="1"/>
        </w:rPr>
        <w:t xml:space="preserve"> </w:t>
      </w:r>
      <w:r>
        <w:t>России;</w:t>
      </w:r>
      <w:r>
        <w:rPr>
          <w:spacing w:val="1"/>
        </w:rPr>
        <w:t xml:space="preserve"> </w:t>
      </w:r>
      <w:r>
        <w:t>соблюдать</w:t>
      </w:r>
      <w:r>
        <w:rPr>
          <w:spacing w:val="1"/>
        </w:rPr>
        <w:t xml:space="preserve"> </w:t>
      </w:r>
      <w:r>
        <w:t>правила</w:t>
      </w:r>
      <w:r>
        <w:rPr>
          <w:spacing w:val="1"/>
        </w:rPr>
        <w:t xml:space="preserve"> </w:t>
      </w:r>
      <w:r>
        <w:t>нравственного</w:t>
      </w:r>
      <w:r>
        <w:rPr>
          <w:spacing w:val="1"/>
        </w:rPr>
        <w:t xml:space="preserve"> </w:t>
      </w:r>
      <w:r>
        <w:t>поведения</w:t>
      </w:r>
      <w:r>
        <w:rPr>
          <w:spacing w:val="1"/>
        </w:rPr>
        <w:t xml:space="preserve"> </w:t>
      </w:r>
      <w:r>
        <w:t>в социуме</w:t>
      </w:r>
      <w:r>
        <w:rPr>
          <w:spacing w:val="1"/>
        </w:rPr>
        <w:t xml:space="preserve"> </w:t>
      </w:r>
      <w:r>
        <w:t>и на</w:t>
      </w:r>
      <w:r>
        <w:rPr>
          <w:spacing w:val="2"/>
        </w:rPr>
        <w:t xml:space="preserve"> </w:t>
      </w:r>
      <w:r>
        <w:t>природе;</w:t>
      </w:r>
    </w:p>
    <w:p w:rsidR="00E767C0" w:rsidRDefault="00A56CA5">
      <w:pPr>
        <w:pStyle w:val="a4"/>
        <w:spacing w:line="276" w:lineRule="auto"/>
        <w:ind w:right="171"/>
      </w:pPr>
      <w:r>
        <w:t>распознавать изученные объекты окружающего мира по их описанию, рисункам</w:t>
      </w:r>
      <w:r>
        <w:rPr>
          <w:spacing w:val="-67"/>
        </w:rPr>
        <w:t xml:space="preserve"> </w:t>
      </w:r>
      <w:r>
        <w:t>и фотографиям,</w:t>
      </w:r>
      <w:r>
        <w:rPr>
          <w:spacing w:val="4"/>
        </w:rPr>
        <w:t xml:space="preserve"> </w:t>
      </w:r>
      <w:r>
        <w:t>различать</w:t>
      </w:r>
      <w:r>
        <w:rPr>
          <w:spacing w:val="-2"/>
        </w:rPr>
        <w:t xml:space="preserve"> </w:t>
      </w:r>
      <w:r>
        <w:t>их</w:t>
      </w:r>
      <w:r>
        <w:rPr>
          <w:spacing w:val="-3"/>
        </w:rPr>
        <w:t xml:space="preserve"> </w:t>
      </w:r>
      <w:r>
        <w:t>в окружающем</w:t>
      </w:r>
      <w:r>
        <w:rPr>
          <w:spacing w:val="2"/>
        </w:rPr>
        <w:t xml:space="preserve"> </w:t>
      </w:r>
      <w:r>
        <w:t>мире;</w:t>
      </w:r>
    </w:p>
    <w:p w:rsidR="00E767C0" w:rsidRDefault="00A56CA5">
      <w:pPr>
        <w:pStyle w:val="a4"/>
        <w:spacing w:line="276" w:lineRule="auto"/>
        <w:ind w:right="166"/>
      </w:pPr>
      <w:r>
        <w:t>приводить</w:t>
      </w:r>
      <w:r>
        <w:rPr>
          <w:spacing w:val="1"/>
        </w:rPr>
        <w:t xml:space="preserve"> </w:t>
      </w:r>
      <w:r>
        <w:t>примеры</w:t>
      </w:r>
      <w:r>
        <w:rPr>
          <w:spacing w:val="1"/>
        </w:rPr>
        <w:t xml:space="preserve"> </w:t>
      </w:r>
      <w:r>
        <w:t>изученных</w:t>
      </w:r>
      <w:r>
        <w:rPr>
          <w:spacing w:val="1"/>
        </w:rPr>
        <w:t xml:space="preserve"> </w:t>
      </w:r>
      <w:r>
        <w:t>традиций,</w:t>
      </w:r>
      <w:r>
        <w:rPr>
          <w:spacing w:val="1"/>
        </w:rPr>
        <w:t xml:space="preserve"> </w:t>
      </w:r>
      <w:r>
        <w:t>обычаев</w:t>
      </w:r>
      <w:r>
        <w:rPr>
          <w:spacing w:val="1"/>
        </w:rPr>
        <w:t xml:space="preserve"> </w:t>
      </w:r>
      <w:r>
        <w:t>и</w:t>
      </w:r>
      <w:r>
        <w:rPr>
          <w:spacing w:val="1"/>
        </w:rPr>
        <w:t xml:space="preserve"> </w:t>
      </w:r>
      <w:r>
        <w:t>праздников</w:t>
      </w:r>
      <w:r>
        <w:rPr>
          <w:spacing w:val="1"/>
        </w:rPr>
        <w:t xml:space="preserve"> </w:t>
      </w:r>
      <w:r>
        <w:t>народов</w:t>
      </w:r>
      <w:r>
        <w:rPr>
          <w:spacing w:val="1"/>
        </w:rPr>
        <w:t xml:space="preserve"> </w:t>
      </w:r>
      <w:r>
        <w:t>родного края;</w:t>
      </w:r>
    </w:p>
    <w:p w:rsidR="00E767C0" w:rsidRDefault="00A56CA5">
      <w:pPr>
        <w:pStyle w:val="a4"/>
        <w:spacing w:line="276" w:lineRule="auto"/>
        <w:ind w:left="1273" w:right="2768" w:firstLine="0"/>
      </w:pPr>
      <w:r>
        <w:t>важных событий прошлого и настоящего родного края;</w:t>
      </w:r>
      <w:r>
        <w:rPr>
          <w:spacing w:val="1"/>
        </w:rPr>
        <w:t xml:space="preserve"> </w:t>
      </w:r>
      <w:r>
        <w:t>трудовой</w:t>
      </w:r>
      <w:r>
        <w:rPr>
          <w:spacing w:val="-6"/>
        </w:rPr>
        <w:t xml:space="preserve"> </w:t>
      </w:r>
      <w:r>
        <w:t>деятельности</w:t>
      </w:r>
      <w:r>
        <w:rPr>
          <w:spacing w:val="-5"/>
        </w:rPr>
        <w:t xml:space="preserve"> </w:t>
      </w:r>
      <w:r>
        <w:t>и</w:t>
      </w:r>
      <w:r>
        <w:rPr>
          <w:spacing w:val="-5"/>
        </w:rPr>
        <w:t xml:space="preserve"> </w:t>
      </w:r>
      <w:r>
        <w:t>профессий</w:t>
      </w:r>
      <w:r>
        <w:rPr>
          <w:spacing w:val="-5"/>
        </w:rPr>
        <w:t xml:space="preserve"> </w:t>
      </w:r>
      <w:r>
        <w:t>жителей</w:t>
      </w:r>
      <w:r>
        <w:rPr>
          <w:spacing w:val="-5"/>
        </w:rPr>
        <w:t xml:space="preserve"> </w:t>
      </w:r>
      <w:r>
        <w:t>родного</w:t>
      </w:r>
      <w:r>
        <w:rPr>
          <w:spacing w:val="-5"/>
        </w:rPr>
        <w:t xml:space="preserve"> </w:t>
      </w:r>
      <w:r>
        <w:t>края;</w:t>
      </w:r>
    </w:p>
    <w:p w:rsidR="00E767C0" w:rsidRDefault="00A56CA5">
      <w:pPr>
        <w:pStyle w:val="a4"/>
        <w:spacing w:line="276" w:lineRule="auto"/>
        <w:jc w:val="left"/>
      </w:pPr>
      <w:r>
        <w:t>проводить,</w:t>
      </w:r>
      <w:r>
        <w:rPr>
          <w:spacing w:val="22"/>
        </w:rPr>
        <w:t xml:space="preserve"> </w:t>
      </w:r>
      <w:r>
        <w:t>соблюдая</w:t>
      </w:r>
      <w:r>
        <w:rPr>
          <w:spacing w:val="22"/>
        </w:rPr>
        <w:t xml:space="preserve"> </w:t>
      </w:r>
      <w:r>
        <w:t>правила</w:t>
      </w:r>
      <w:r>
        <w:rPr>
          <w:spacing w:val="21"/>
        </w:rPr>
        <w:t xml:space="preserve"> </w:t>
      </w:r>
      <w:r>
        <w:t>безопасного</w:t>
      </w:r>
      <w:r>
        <w:rPr>
          <w:spacing w:val="20"/>
        </w:rPr>
        <w:t xml:space="preserve"> </w:t>
      </w:r>
      <w:r>
        <w:t>труда,</w:t>
      </w:r>
      <w:r>
        <w:rPr>
          <w:spacing w:val="22"/>
        </w:rPr>
        <w:t xml:space="preserve"> </w:t>
      </w:r>
      <w:r>
        <w:t>несложные</w:t>
      </w:r>
      <w:r>
        <w:rPr>
          <w:spacing w:val="21"/>
        </w:rPr>
        <w:t xml:space="preserve"> </w:t>
      </w:r>
      <w:r>
        <w:t>наблюдения</w:t>
      </w:r>
      <w:r>
        <w:rPr>
          <w:spacing w:val="21"/>
        </w:rPr>
        <w:t xml:space="preserve"> </w:t>
      </w:r>
      <w:r>
        <w:t>и</w:t>
      </w:r>
      <w:r>
        <w:rPr>
          <w:spacing w:val="-67"/>
        </w:rPr>
        <w:t xml:space="preserve"> </w:t>
      </w:r>
      <w:r>
        <w:t>опыты с</w:t>
      </w:r>
      <w:r>
        <w:rPr>
          <w:spacing w:val="2"/>
        </w:rPr>
        <w:t xml:space="preserve"> </w:t>
      </w:r>
      <w:r>
        <w:t>природными объектами,</w:t>
      </w:r>
      <w:r>
        <w:rPr>
          <w:spacing w:val="3"/>
        </w:rPr>
        <w:t xml:space="preserve"> </w:t>
      </w:r>
      <w:r>
        <w:t>измерения;</w:t>
      </w:r>
    </w:p>
    <w:p w:rsidR="00E767C0" w:rsidRDefault="00A56CA5">
      <w:pPr>
        <w:pStyle w:val="a4"/>
        <w:tabs>
          <w:tab w:val="left" w:pos="2889"/>
          <w:tab w:val="left" w:pos="4319"/>
          <w:tab w:val="left" w:pos="5978"/>
          <w:tab w:val="left" w:pos="7944"/>
          <w:tab w:val="left" w:pos="8443"/>
          <w:tab w:val="left" w:pos="9871"/>
        </w:tabs>
        <w:spacing w:line="278" w:lineRule="auto"/>
        <w:ind w:right="160"/>
        <w:jc w:val="left"/>
      </w:pPr>
      <w:r>
        <w:t>приводить</w:t>
      </w:r>
      <w:r>
        <w:tab/>
        <w:t>примеры</w:t>
      </w:r>
      <w:r>
        <w:tab/>
        <w:t>изученных</w:t>
      </w:r>
      <w:r>
        <w:tab/>
        <w:t>взаимосвязей</w:t>
      </w:r>
      <w:r>
        <w:tab/>
        <w:t>в</w:t>
      </w:r>
      <w:r>
        <w:tab/>
        <w:t>природе,</w:t>
      </w:r>
      <w:r>
        <w:tab/>
      </w:r>
      <w:r>
        <w:rPr>
          <w:spacing w:val="-1"/>
        </w:rPr>
        <w:t>примеры,</w:t>
      </w:r>
      <w:r>
        <w:rPr>
          <w:spacing w:val="-67"/>
        </w:rPr>
        <w:t xml:space="preserve"> </w:t>
      </w:r>
      <w:r>
        <w:t>иллюстрирующие</w:t>
      </w:r>
      <w:r>
        <w:rPr>
          <w:spacing w:val="1"/>
        </w:rPr>
        <w:t xml:space="preserve"> </w:t>
      </w:r>
      <w:r>
        <w:t>значение</w:t>
      </w:r>
      <w:r>
        <w:rPr>
          <w:spacing w:val="1"/>
        </w:rPr>
        <w:t xml:space="preserve"> </w:t>
      </w:r>
      <w:r>
        <w:t>природы в жизни человека;</w:t>
      </w:r>
    </w:p>
    <w:p w:rsidR="00E767C0" w:rsidRDefault="00A56CA5">
      <w:pPr>
        <w:pStyle w:val="a4"/>
        <w:tabs>
          <w:tab w:val="left" w:pos="6242"/>
        </w:tabs>
        <w:spacing w:line="276" w:lineRule="auto"/>
        <w:ind w:right="168"/>
        <w:jc w:val="left"/>
      </w:pPr>
      <w:r>
        <w:t>описывать</w:t>
      </w:r>
      <w:r>
        <w:rPr>
          <w:spacing w:val="117"/>
        </w:rPr>
        <w:t xml:space="preserve"> </w:t>
      </w:r>
      <w:r>
        <w:t>на</w:t>
      </w:r>
      <w:r>
        <w:rPr>
          <w:spacing w:val="119"/>
        </w:rPr>
        <w:t xml:space="preserve"> </w:t>
      </w:r>
      <w:r>
        <w:t>основе</w:t>
      </w:r>
      <w:r>
        <w:rPr>
          <w:spacing w:val="120"/>
        </w:rPr>
        <w:t xml:space="preserve"> </w:t>
      </w:r>
      <w:r>
        <w:t>предложенного</w:t>
      </w:r>
      <w:r>
        <w:tab/>
        <w:t>плана</w:t>
      </w:r>
      <w:r>
        <w:rPr>
          <w:spacing w:val="54"/>
        </w:rPr>
        <w:t xml:space="preserve"> </w:t>
      </w:r>
      <w:r>
        <w:t>или</w:t>
      </w:r>
      <w:r>
        <w:rPr>
          <w:spacing w:val="52"/>
        </w:rPr>
        <w:t xml:space="preserve"> </w:t>
      </w:r>
      <w:r>
        <w:t>опорных</w:t>
      </w:r>
      <w:r>
        <w:rPr>
          <w:spacing w:val="47"/>
        </w:rPr>
        <w:t xml:space="preserve"> </w:t>
      </w:r>
      <w:r>
        <w:t>слов</w:t>
      </w:r>
      <w:r>
        <w:rPr>
          <w:spacing w:val="51"/>
        </w:rPr>
        <w:t xml:space="preserve"> </w:t>
      </w:r>
      <w:r>
        <w:t>изученные</w:t>
      </w:r>
      <w:r>
        <w:rPr>
          <w:spacing w:val="-67"/>
        </w:rPr>
        <w:t xml:space="preserve"> </w:t>
      </w:r>
      <w:r>
        <w:t>культурные</w:t>
      </w:r>
      <w:r>
        <w:rPr>
          <w:spacing w:val="-3"/>
        </w:rPr>
        <w:t xml:space="preserve"> </w:t>
      </w:r>
      <w:r>
        <w:t>объекты</w:t>
      </w:r>
      <w:r>
        <w:rPr>
          <w:spacing w:val="-3"/>
        </w:rPr>
        <w:t xml:space="preserve"> </w:t>
      </w:r>
      <w:r>
        <w:t>(достопримечательности</w:t>
      </w:r>
      <w:r>
        <w:rPr>
          <w:spacing w:val="-4"/>
        </w:rPr>
        <w:t xml:space="preserve"> </w:t>
      </w:r>
      <w:r>
        <w:t>родного</w:t>
      </w:r>
      <w:r>
        <w:rPr>
          <w:spacing w:val="-3"/>
        </w:rPr>
        <w:t xml:space="preserve"> </w:t>
      </w:r>
      <w:r>
        <w:t>края, музейные</w:t>
      </w:r>
      <w:r>
        <w:rPr>
          <w:spacing w:val="-3"/>
        </w:rPr>
        <w:t xml:space="preserve"> </w:t>
      </w:r>
      <w:r>
        <w:t>экспонаты);</w:t>
      </w:r>
    </w:p>
    <w:p w:rsidR="00E767C0" w:rsidRDefault="00A56CA5">
      <w:pPr>
        <w:pStyle w:val="a4"/>
        <w:tabs>
          <w:tab w:val="left" w:pos="6242"/>
        </w:tabs>
        <w:spacing w:line="276" w:lineRule="auto"/>
        <w:ind w:right="168"/>
        <w:jc w:val="left"/>
      </w:pPr>
      <w:r>
        <w:t>описывать</w:t>
      </w:r>
      <w:r>
        <w:rPr>
          <w:spacing w:val="117"/>
        </w:rPr>
        <w:t xml:space="preserve"> </w:t>
      </w:r>
      <w:r>
        <w:t>на</w:t>
      </w:r>
      <w:r>
        <w:rPr>
          <w:spacing w:val="119"/>
        </w:rPr>
        <w:t xml:space="preserve"> </w:t>
      </w:r>
      <w:r>
        <w:t>основе</w:t>
      </w:r>
      <w:r>
        <w:rPr>
          <w:spacing w:val="120"/>
        </w:rPr>
        <w:t xml:space="preserve"> </w:t>
      </w:r>
      <w:r>
        <w:t>предложенного</w:t>
      </w:r>
      <w:r>
        <w:tab/>
        <w:t>плана</w:t>
      </w:r>
      <w:r>
        <w:rPr>
          <w:spacing w:val="1"/>
        </w:rPr>
        <w:t xml:space="preserve"> </w:t>
      </w:r>
      <w:r>
        <w:t>или</w:t>
      </w:r>
      <w:r>
        <w:rPr>
          <w:spacing w:val="1"/>
        </w:rPr>
        <w:t xml:space="preserve"> </w:t>
      </w:r>
      <w:r>
        <w:t>опорных</w:t>
      </w:r>
      <w:r>
        <w:rPr>
          <w:spacing w:val="1"/>
        </w:rPr>
        <w:t xml:space="preserve"> </w:t>
      </w:r>
      <w:r>
        <w:t>слов</w:t>
      </w:r>
      <w:r>
        <w:rPr>
          <w:spacing w:val="1"/>
        </w:rPr>
        <w:t xml:space="preserve"> </w:t>
      </w:r>
      <w:r>
        <w:t>изученные</w:t>
      </w:r>
      <w:r>
        <w:rPr>
          <w:spacing w:val="-67"/>
        </w:rPr>
        <w:t xml:space="preserve"> </w:t>
      </w:r>
      <w:r>
        <w:t>природные объекты</w:t>
      </w:r>
      <w:r>
        <w:rPr>
          <w:spacing w:val="-1"/>
        </w:rPr>
        <w:t xml:space="preserve"> </w:t>
      </w:r>
      <w:r>
        <w:t>и явления,</w:t>
      </w:r>
      <w:r>
        <w:rPr>
          <w:spacing w:val="2"/>
        </w:rPr>
        <w:t xml:space="preserve"> </w:t>
      </w:r>
      <w:r>
        <w:t>в</w:t>
      </w:r>
      <w:r>
        <w:rPr>
          <w:spacing w:val="-1"/>
        </w:rPr>
        <w:t xml:space="preserve"> </w:t>
      </w:r>
      <w:r>
        <w:t>том числе звёзды,</w:t>
      </w:r>
      <w:r>
        <w:rPr>
          <w:spacing w:val="3"/>
        </w:rPr>
        <w:t xml:space="preserve"> </w:t>
      </w:r>
      <w:r>
        <w:t>созвездия,</w:t>
      </w:r>
      <w:r>
        <w:rPr>
          <w:spacing w:val="2"/>
        </w:rPr>
        <w:t xml:space="preserve"> </w:t>
      </w:r>
      <w:r>
        <w:t>планеты;</w:t>
      </w:r>
    </w:p>
    <w:p w:rsidR="00E767C0" w:rsidRDefault="00A56CA5">
      <w:pPr>
        <w:pStyle w:val="a4"/>
        <w:spacing w:line="276" w:lineRule="auto"/>
        <w:jc w:val="left"/>
      </w:pPr>
      <w:r>
        <w:t>группировать</w:t>
      </w:r>
      <w:r>
        <w:rPr>
          <w:spacing w:val="13"/>
        </w:rPr>
        <w:t xml:space="preserve"> </w:t>
      </w:r>
      <w:r>
        <w:t>изученные</w:t>
      </w:r>
      <w:r>
        <w:rPr>
          <w:spacing w:val="15"/>
        </w:rPr>
        <w:t xml:space="preserve"> </w:t>
      </w:r>
      <w:r>
        <w:t>объекты</w:t>
      </w:r>
      <w:r>
        <w:rPr>
          <w:spacing w:val="16"/>
        </w:rPr>
        <w:t xml:space="preserve"> </w:t>
      </w:r>
      <w:r>
        <w:t>живой</w:t>
      </w:r>
      <w:r>
        <w:rPr>
          <w:spacing w:val="15"/>
        </w:rPr>
        <w:t xml:space="preserve"> </w:t>
      </w:r>
      <w:r>
        <w:t>и</w:t>
      </w:r>
      <w:r>
        <w:rPr>
          <w:spacing w:val="15"/>
        </w:rPr>
        <w:t xml:space="preserve"> </w:t>
      </w:r>
      <w:r>
        <w:t>неживой</w:t>
      </w:r>
      <w:r>
        <w:rPr>
          <w:spacing w:val="15"/>
        </w:rPr>
        <w:t xml:space="preserve"> </w:t>
      </w:r>
      <w:r>
        <w:t>природы</w:t>
      </w:r>
      <w:r>
        <w:rPr>
          <w:spacing w:val="16"/>
        </w:rPr>
        <w:t xml:space="preserve"> </w:t>
      </w:r>
      <w:r>
        <w:t>по</w:t>
      </w:r>
      <w:r>
        <w:rPr>
          <w:spacing w:val="15"/>
        </w:rPr>
        <w:t xml:space="preserve"> </w:t>
      </w:r>
      <w:r>
        <w:t>предложенным</w:t>
      </w:r>
      <w:r>
        <w:rPr>
          <w:spacing w:val="-67"/>
        </w:rPr>
        <w:t xml:space="preserve"> </w:t>
      </w:r>
      <w:r>
        <w:t>признакам;</w:t>
      </w:r>
    </w:p>
    <w:p w:rsidR="00E767C0" w:rsidRDefault="00A56CA5">
      <w:pPr>
        <w:pStyle w:val="a4"/>
        <w:spacing w:line="276" w:lineRule="auto"/>
        <w:ind w:left="1273" w:firstLine="0"/>
        <w:jc w:val="left"/>
      </w:pPr>
      <w:r>
        <w:t>сравнивать объекты живой и неживой природы на основе внешних признаков;</w:t>
      </w:r>
      <w:r>
        <w:rPr>
          <w:spacing w:val="1"/>
        </w:rPr>
        <w:t xml:space="preserve"> </w:t>
      </w:r>
      <w:r>
        <w:t>ориентироваться</w:t>
      </w:r>
      <w:r>
        <w:rPr>
          <w:spacing w:val="22"/>
        </w:rPr>
        <w:t xml:space="preserve"> </w:t>
      </w:r>
      <w:r>
        <w:t>на</w:t>
      </w:r>
      <w:r>
        <w:rPr>
          <w:spacing w:val="21"/>
        </w:rPr>
        <w:t xml:space="preserve"> </w:t>
      </w:r>
      <w:r>
        <w:t>местности</w:t>
      </w:r>
      <w:r>
        <w:rPr>
          <w:spacing w:val="25"/>
        </w:rPr>
        <w:t xml:space="preserve"> </w:t>
      </w:r>
      <w:r>
        <w:t>по</w:t>
      </w:r>
      <w:r>
        <w:rPr>
          <w:spacing w:val="20"/>
        </w:rPr>
        <w:t xml:space="preserve"> </w:t>
      </w:r>
      <w:r>
        <w:t>местным</w:t>
      </w:r>
      <w:r>
        <w:rPr>
          <w:spacing w:val="21"/>
        </w:rPr>
        <w:t xml:space="preserve"> </w:t>
      </w:r>
      <w:r>
        <w:t>природным</w:t>
      </w:r>
      <w:r>
        <w:rPr>
          <w:spacing w:val="21"/>
        </w:rPr>
        <w:t xml:space="preserve"> </w:t>
      </w:r>
      <w:r>
        <w:t>признакам,</w:t>
      </w:r>
      <w:r>
        <w:rPr>
          <w:spacing w:val="22"/>
        </w:rPr>
        <w:t xml:space="preserve"> </w:t>
      </w:r>
      <w:r>
        <w:t>Солнцу,</w:t>
      </w:r>
    </w:p>
    <w:p w:rsidR="00E767C0" w:rsidRDefault="00A56CA5">
      <w:pPr>
        <w:pStyle w:val="a4"/>
        <w:spacing w:line="321" w:lineRule="exact"/>
        <w:ind w:firstLine="0"/>
        <w:jc w:val="left"/>
      </w:pPr>
      <w:r>
        <w:t>компасу;</w:t>
      </w:r>
    </w:p>
    <w:p w:rsidR="00E767C0" w:rsidRDefault="00A56CA5">
      <w:pPr>
        <w:pStyle w:val="a4"/>
        <w:spacing w:before="39" w:line="276" w:lineRule="auto"/>
        <w:ind w:left="1273" w:firstLine="0"/>
        <w:jc w:val="left"/>
      </w:pPr>
      <w:r>
        <w:t>создавать по заданному плану развёрнутые высказывания о природе и обществе;</w:t>
      </w:r>
      <w:r>
        <w:rPr>
          <w:spacing w:val="-67"/>
        </w:rPr>
        <w:t xml:space="preserve"> </w:t>
      </w:r>
      <w:r>
        <w:t>использовать для ответов на вопросы небольшие тексты о природе и обществе;</w:t>
      </w:r>
      <w:r>
        <w:rPr>
          <w:spacing w:val="1"/>
        </w:rPr>
        <w:t xml:space="preserve"> </w:t>
      </w:r>
      <w:r>
        <w:t>соблюдать</w:t>
      </w:r>
      <w:r>
        <w:rPr>
          <w:spacing w:val="14"/>
        </w:rPr>
        <w:t xml:space="preserve"> </w:t>
      </w:r>
      <w:r>
        <w:t>правила</w:t>
      </w:r>
      <w:r>
        <w:rPr>
          <w:spacing w:val="22"/>
        </w:rPr>
        <w:t xml:space="preserve"> </w:t>
      </w:r>
      <w:r>
        <w:t>нравственного</w:t>
      </w:r>
      <w:r>
        <w:rPr>
          <w:spacing w:val="18"/>
        </w:rPr>
        <w:t xml:space="preserve"> </w:t>
      </w:r>
      <w:r>
        <w:t>поведения</w:t>
      </w:r>
      <w:r>
        <w:rPr>
          <w:spacing w:val="17"/>
        </w:rPr>
        <w:t xml:space="preserve"> </w:t>
      </w:r>
      <w:r>
        <w:t>в</w:t>
      </w:r>
      <w:r>
        <w:rPr>
          <w:spacing w:val="16"/>
        </w:rPr>
        <w:t xml:space="preserve"> </w:t>
      </w:r>
      <w:r>
        <w:t>социуме</w:t>
      </w:r>
      <w:r>
        <w:rPr>
          <w:spacing w:val="17"/>
        </w:rPr>
        <w:t xml:space="preserve"> </w:t>
      </w:r>
      <w:r>
        <w:t>и</w:t>
      </w:r>
      <w:r>
        <w:rPr>
          <w:spacing w:val="21"/>
        </w:rPr>
        <w:t xml:space="preserve"> </w:t>
      </w:r>
      <w:r>
        <w:t>в</w:t>
      </w:r>
      <w:r>
        <w:rPr>
          <w:spacing w:val="16"/>
        </w:rPr>
        <w:t xml:space="preserve"> </w:t>
      </w:r>
      <w:r>
        <w:t>природе,</w:t>
      </w:r>
      <w:r>
        <w:rPr>
          <w:spacing w:val="19"/>
        </w:rPr>
        <w:t xml:space="preserve"> </w:t>
      </w:r>
      <w:r>
        <w:t>оценивать</w:t>
      </w:r>
    </w:p>
    <w:p w:rsidR="00E767C0" w:rsidRDefault="00A56CA5">
      <w:pPr>
        <w:pStyle w:val="a4"/>
        <w:spacing w:line="278" w:lineRule="auto"/>
        <w:ind w:firstLine="0"/>
        <w:jc w:val="left"/>
      </w:pPr>
      <w:r>
        <w:t>примеры</w:t>
      </w:r>
      <w:r>
        <w:rPr>
          <w:spacing w:val="13"/>
        </w:rPr>
        <w:t xml:space="preserve"> </w:t>
      </w:r>
      <w:r>
        <w:t>положительного</w:t>
      </w:r>
      <w:r>
        <w:rPr>
          <w:spacing w:val="13"/>
        </w:rPr>
        <w:t xml:space="preserve"> </w:t>
      </w:r>
      <w:r>
        <w:t>и</w:t>
      </w:r>
      <w:r>
        <w:rPr>
          <w:spacing w:val="17"/>
        </w:rPr>
        <w:t xml:space="preserve"> </w:t>
      </w:r>
      <w:r>
        <w:t>негативного</w:t>
      </w:r>
      <w:r>
        <w:rPr>
          <w:spacing w:val="13"/>
        </w:rPr>
        <w:t xml:space="preserve"> </w:t>
      </w:r>
      <w:r>
        <w:t>отношения</w:t>
      </w:r>
      <w:r>
        <w:rPr>
          <w:spacing w:val="13"/>
        </w:rPr>
        <w:t xml:space="preserve"> </w:t>
      </w:r>
      <w:r>
        <w:t>к</w:t>
      </w:r>
      <w:r>
        <w:rPr>
          <w:spacing w:val="12"/>
        </w:rPr>
        <w:t xml:space="preserve"> </w:t>
      </w:r>
      <w:r>
        <w:t>объектам</w:t>
      </w:r>
      <w:r>
        <w:rPr>
          <w:spacing w:val="14"/>
        </w:rPr>
        <w:t xml:space="preserve"> </w:t>
      </w:r>
      <w:r>
        <w:t>природы,</w:t>
      </w:r>
      <w:r>
        <w:rPr>
          <w:spacing w:val="15"/>
        </w:rPr>
        <w:t xml:space="preserve"> </w:t>
      </w:r>
      <w:r>
        <w:t>проявления</w:t>
      </w:r>
      <w:r>
        <w:rPr>
          <w:spacing w:val="-67"/>
        </w:rPr>
        <w:t xml:space="preserve"> </w:t>
      </w:r>
      <w:r>
        <w:t>внимания,</w:t>
      </w:r>
      <w:r>
        <w:rPr>
          <w:spacing w:val="3"/>
        </w:rPr>
        <w:t xml:space="preserve"> </w:t>
      </w:r>
      <w:r>
        <w:t>помощи людям,</w:t>
      </w:r>
      <w:r>
        <w:rPr>
          <w:spacing w:val="4"/>
        </w:rPr>
        <w:t xml:space="preserve"> </w:t>
      </w:r>
      <w:r>
        <w:t>нуждающимся</w:t>
      </w:r>
      <w:r>
        <w:rPr>
          <w:spacing w:val="2"/>
        </w:rPr>
        <w:t xml:space="preserve"> </w:t>
      </w:r>
      <w:r>
        <w:t>в</w:t>
      </w:r>
      <w:r>
        <w:rPr>
          <w:spacing w:val="-1"/>
        </w:rPr>
        <w:t xml:space="preserve"> </w:t>
      </w:r>
      <w:r>
        <w:t>ней;</w:t>
      </w:r>
    </w:p>
    <w:p w:rsidR="00E767C0" w:rsidRDefault="00A56CA5">
      <w:pPr>
        <w:pStyle w:val="a4"/>
        <w:tabs>
          <w:tab w:val="left" w:pos="2744"/>
          <w:tab w:val="left" w:pos="3905"/>
          <w:tab w:val="left" w:pos="5568"/>
          <w:tab w:val="left" w:pos="7016"/>
          <w:tab w:val="left" w:pos="8378"/>
          <w:tab w:val="left" w:pos="9538"/>
        </w:tabs>
        <w:spacing w:line="276" w:lineRule="auto"/>
        <w:ind w:right="165"/>
        <w:jc w:val="left"/>
      </w:pPr>
      <w:r>
        <w:t>соблюдать</w:t>
      </w:r>
      <w:r>
        <w:tab/>
        <w:t>правила</w:t>
      </w:r>
      <w:r>
        <w:tab/>
        <w:t>безопасного</w:t>
      </w:r>
      <w:r>
        <w:tab/>
        <w:t>поведения</w:t>
      </w:r>
      <w:r>
        <w:tab/>
        <w:t>в</w:t>
      </w:r>
      <w:r>
        <w:rPr>
          <w:spacing w:val="129"/>
        </w:rPr>
        <w:t xml:space="preserve"> </w:t>
      </w:r>
      <w:r>
        <w:t>школе,</w:t>
      </w:r>
      <w:r>
        <w:tab/>
        <w:t>правила</w:t>
      </w:r>
      <w:r>
        <w:tab/>
      </w:r>
      <w:r>
        <w:rPr>
          <w:spacing w:val="-1"/>
        </w:rPr>
        <w:t>безопасного</w:t>
      </w:r>
      <w:r>
        <w:rPr>
          <w:spacing w:val="-67"/>
        </w:rPr>
        <w:t xml:space="preserve"> </w:t>
      </w:r>
      <w:r>
        <w:t>поведения</w:t>
      </w:r>
      <w:r>
        <w:rPr>
          <w:spacing w:val="1"/>
        </w:rPr>
        <w:t xml:space="preserve"> </w:t>
      </w:r>
      <w:r>
        <w:t>пассажира</w:t>
      </w:r>
      <w:r>
        <w:rPr>
          <w:spacing w:val="1"/>
        </w:rPr>
        <w:t xml:space="preserve"> </w:t>
      </w:r>
      <w:r>
        <w:t>наземного</w:t>
      </w:r>
      <w:r>
        <w:rPr>
          <w:spacing w:val="1"/>
        </w:rPr>
        <w:t xml:space="preserve"> </w:t>
      </w:r>
      <w:r>
        <w:t>транспорта</w:t>
      </w:r>
      <w:r>
        <w:rPr>
          <w:spacing w:val="1"/>
        </w:rPr>
        <w:t xml:space="preserve"> </w:t>
      </w:r>
      <w:r>
        <w:t>и метро;</w:t>
      </w:r>
    </w:p>
    <w:p w:rsidR="00E767C0" w:rsidRDefault="00A56CA5">
      <w:pPr>
        <w:pStyle w:val="a4"/>
        <w:spacing w:line="321" w:lineRule="exact"/>
        <w:ind w:left="1273" w:firstLine="0"/>
        <w:jc w:val="left"/>
      </w:pPr>
      <w:r>
        <w:t>соблюдать</w:t>
      </w:r>
      <w:r>
        <w:rPr>
          <w:spacing w:val="-6"/>
        </w:rPr>
        <w:t xml:space="preserve"> </w:t>
      </w:r>
      <w:r>
        <w:t>режим</w:t>
      </w:r>
      <w:r>
        <w:rPr>
          <w:spacing w:val="-4"/>
        </w:rPr>
        <w:t xml:space="preserve"> </w:t>
      </w:r>
      <w:r>
        <w:t>дня</w:t>
      </w:r>
      <w:r>
        <w:rPr>
          <w:spacing w:val="-3"/>
        </w:rPr>
        <w:t xml:space="preserve"> </w:t>
      </w:r>
      <w:r>
        <w:t>и</w:t>
      </w:r>
      <w:r>
        <w:rPr>
          <w:spacing w:val="-4"/>
        </w:rPr>
        <w:t xml:space="preserve"> </w:t>
      </w:r>
      <w:r>
        <w:t>питания;</w:t>
      </w:r>
    </w:p>
    <w:p w:rsidR="00E767C0" w:rsidRDefault="00A56CA5">
      <w:pPr>
        <w:pStyle w:val="a4"/>
        <w:spacing w:before="43" w:line="276" w:lineRule="auto"/>
        <w:ind w:right="162"/>
        <w:jc w:val="left"/>
      </w:pPr>
      <w:r>
        <w:t>безопасно</w:t>
      </w:r>
      <w:r>
        <w:rPr>
          <w:spacing w:val="57"/>
        </w:rPr>
        <w:t xml:space="preserve"> </w:t>
      </w:r>
      <w:r>
        <w:t>использовать</w:t>
      </w:r>
      <w:r>
        <w:rPr>
          <w:spacing w:val="55"/>
        </w:rPr>
        <w:t xml:space="preserve"> </w:t>
      </w:r>
      <w:r>
        <w:t>мессенджеры</w:t>
      </w:r>
      <w:r>
        <w:rPr>
          <w:spacing w:val="63"/>
        </w:rPr>
        <w:t xml:space="preserve"> </w:t>
      </w:r>
      <w:r>
        <w:t>в</w:t>
      </w:r>
      <w:r>
        <w:rPr>
          <w:spacing w:val="61"/>
        </w:rPr>
        <w:t xml:space="preserve"> </w:t>
      </w:r>
      <w:r>
        <w:t>условиях</w:t>
      </w:r>
      <w:r>
        <w:rPr>
          <w:spacing w:val="53"/>
        </w:rPr>
        <w:t xml:space="preserve"> </w:t>
      </w:r>
      <w:r>
        <w:t>контролируемого</w:t>
      </w:r>
      <w:r>
        <w:rPr>
          <w:spacing w:val="58"/>
        </w:rPr>
        <w:t xml:space="preserve"> </w:t>
      </w:r>
      <w:r>
        <w:t>доступа</w:t>
      </w:r>
      <w:r>
        <w:rPr>
          <w:spacing w:val="63"/>
        </w:rPr>
        <w:t xml:space="preserve"> </w:t>
      </w:r>
      <w:r>
        <w:t>в</w:t>
      </w:r>
      <w:r>
        <w:rPr>
          <w:spacing w:val="-67"/>
        </w:rPr>
        <w:t xml:space="preserve"> </w:t>
      </w:r>
      <w:r>
        <w:t>информационно-коммуникационную</w:t>
      </w:r>
      <w:r>
        <w:rPr>
          <w:spacing w:val="-1"/>
        </w:rPr>
        <w:t xml:space="preserve"> </w:t>
      </w:r>
      <w:r>
        <w:t>сеть</w:t>
      </w:r>
      <w:r>
        <w:rPr>
          <w:spacing w:val="-1"/>
        </w:rPr>
        <w:t xml:space="preserve"> </w:t>
      </w:r>
      <w:r>
        <w:t>«Интернет»;</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jc w:val="left"/>
      </w:pPr>
      <w:r>
        <w:lastRenderedPageBreak/>
        <w:t>безопасно</w:t>
      </w:r>
      <w:r>
        <w:rPr>
          <w:spacing w:val="51"/>
        </w:rPr>
        <w:t xml:space="preserve"> </w:t>
      </w:r>
      <w:r>
        <w:t>осуществлять</w:t>
      </w:r>
      <w:r>
        <w:rPr>
          <w:spacing w:val="49"/>
        </w:rPr>
        <w:t xml:space="preserve"> </w:t>
      </w:r>
      <w:r>
        <w:t>коммуникацию</w:t>
      </w:r>
      <w:r>
        <w:rPr>
          <w:spacing w:val="49"/>
        </w:rPr>
        <w:t xml:space="preserve"> </w:t>
      </w:r>
      <w:r>
        <w:t>в</w:t>
      </w:r>
      <w:r>
        <w:rPr>
          <w:spacing w:val="50"/>
        </w:rPr>
        <w:t xml:space="preserve"> </w:t>
      </w:r>
      <w:r>
        <w:t>школьных</w:t>
      </w:r>
      <w:r>
        <w:rPr>
          <w:spacing w:val="46"/>
        </w:rPr>
        <w:t xml:space="preserve"> </w:t>
      </w:r>
      <w:r>
        <w:t>сообществах</w:t>
      </w:r>
      <w:r>
        <w:rPr>
          <w:spacing w:val="46"/>
        </w:rPr>
        <w:t xml:space="preserve"> </w:t>
      </w:r>
      <w:r>
        <w:t>с</w:t>
      </w:r>
      <w:r>
        <w:rPr>
          <w:spacing w:val="53"/>
        </w:rPr>
        <w:t xml:space="preserve"> </w:t>
      </w:r>
      <w:r>
        <w:t>помощью</w:t>
      </w:r>
      <w:r>
        <w:rPr>
          <w:spacing w:val="-67"/>
        </w:rPr>
        <w:t xml:space="preserve"> </w:t>
      </w:r>
      <w:r>
        <w:t>учителя</w:t>
      </w:r>
      <w:r>
        <w:rPr>
          <w:spacing w:val="2"/>
        </w:rPr>
        <w:t xml:space="preserve"> </w:t>
      </w:r>
      <w:r>
        <w:t>(при</w:t>
      </w:r>
      <w:r>
        <w:rPr>
          <w:spacing w:val="1"/>
        </w:rPr>
        <w:t xml:space="preserve"> </w:t>
      </w:r>
      <w:r>
        <w:t>необходимости).</w:t>
      </w:r>
    </w:p>
    <w:p w:rsidR="00E767C0" w:rsidRDefault="00A56CA5">
      <w:pPr>
        <w:pStyle w:val="a4"/>
        <w:spacing w:line="276" w:lineRule="auto"/>
        <w:jc w:val="left"/>
      </w:pPr>
      <w:r>
        <w:t>Предметные</w:t>
      </w:r>
      <w:r>
        <w:rPr>
          <w:spacing w:val="59"/>
        </w:rPr>
        <w:t xml:space="preserve"> </w:t>
      </w:r>
      <w:r>
        <w:t>результаты</w:t>
      </w:r>
      <w:r>
        <w:rPr>
          <w:spacing w:val="59"/>
        </w:rPr>
        <w:t xml:space="preserve"> </w:t>
      </w:r>
      <w:r>
        <w:t>изучения</w:t>
      </w:r>
      <w:r>
        <w:rPr>
          <w:spacing w:val="59"/>
        </w:rPr>
        <w:t xml:space="preserve"> </w:t>
      </w:r>
      <w:r>
        <w:t>окружающего</w:t>
      </w:r>
      <w:r>
        <w:rPr>
          <w:spacing w:val="59"/>
        </w:rPr>
        <w:t xml:space="preserve"> </w:t>
      </w:r>
      <w:r>
        <w:t>мира.</w:t>
      </w:r>
      <w:r>
        <w:rPr>
          <w:spacing w:val="56"/>
        </w:rPr>
        <w:t xml:space="preserve"> </w:t>
      </w:r>
      <w:r>
        <w:t>К</w:t>
      </w:r>
      <w:r>
        <w:rPr>
          <w:spacing w:val="56"/>
        </w:rPr>
        <w:t xml:space="preserve"> </w:t>
      </w:r>
      <w:r>
        <w:t>концу</w:t>
      </w:r>
      <w:r>
        <w:rPr>
          <w:spacing w:val="54"/>
        </w:rPr>
        <w:t xml:space="preserve"> </w:t>
      </w:r>
      <w:r>
        <w:t>обучения</w:t>
      </w:r>
      <w:r>
        <w:rPr>
          <w:spacing w:val="59"/>
        </w:rPr>
        <w:t xml:space="preserve"> </w:t>
      </w:r>
      <w:r>
        <w:t>в</w:t>
      </w:r>
      <w:r>
        <w:rPr>
          <w:spacing w:val="57"/>
        </w:rPr>
        <w:t xml:space="preserve"> </w:t>
      </w:r>
      <w:r>
        <w:t>3</w:t>
      </w:r>
      <w:r>
        <w:rPr>
          <w:spacing w:val="-67"/>
        </w:rPr>
        <w:t xml:space="preserve"> </w:t>
      </w:r>
      <w:r>
        <w:t>классе</w:t>
      </w:r>
      <w:r>
        <w:rPr>
          <w:spacing w:val="1"/>
        </w:rPr>
        <w:t xml:space="preserve"> </w:t>
      </w:r>
      <w:r>
        <w:t>обучающийся</w:t>
      </w:r>
      <w:r>
        <w:rPr>
          <w:spacing w:val="3"/>
        </w:rPr>
        <w:t xml:space="preserve"> </w:t>
      </w:r>
      <w:r>
        <w:t>научится:</w:t>
      </w:r>
    </w:p>
    <w:p w:rsidR="00E767C0" w:rsidRDefault="00A56CA5">
      <w:pPr>
        <w:pStyle w:val="a4"/>
        <w:spacing w:line="276" w:lineRule="auto"/>
        <w:jc w:val="left"/>
      </w:pPr>
      <w:r>
        <w:t>различать</w:t>
      </w:r>
      <w:r>
        <w:rPr>
          <w:spacing w:val="38"/>
        </w:rPr>
        <w:t xml:space="preserve"> </w:t>
      </w:r>
      <w:r>
        <w:t>государственную</w:t>
      </w:r>
      <w:r>
        <w:rPr>
          <w:spacing w:val="39"/>
        </w:rPr>
        <w:t xml:space="preserve"> </w:t>
      </w:r>
      <w:r>
        <w:t>символику</w:t>
      </w:r>
      <w:r>
        <w:rPr>
          <w:spacing w:val="41"/>
        </w:rPr>
        <w:t xml:space="preserve"> </w:t>
      </w:r>
      <w:r>
        <w:t>Российской</w:t>
      </w:r>
      <w:r>
        <w:rPr>
          <w:spacing w:val="40"/>
        </w:rPr>
        <w:t xml:space="preserve"> </w:t>
      </w:r>
      <w:r>
        <w:t>Федерации</w:t>
      </w:r>
      <w:r>
        <w:rPr>
          <w:spacing w:val="45"/>
        </w:rPr>
        <w:t xml:space="preserve"> </w:t>
      </w:r>
      <w:r>
        <w:t>(гимн,</w:t>
      </w:r>
      <w:r>
        <w:rPr>
          <w:spacing w:val="42"/>
        </w:rPr>
        <w:t xml:space="preserve"> </w:t>
      </w:r>
      <w:r>
        <w:t>герб,</w:t>
      </w:r>
      <w:r>
        <w:rPr>
          <w:spacing w:val="-67"/>
        </w:rPr>
        <w:t xml:space="preserve"> </w:t>
      </w:r>
      <w:r>
        <w:t>флаг);</w:t>
      </w:r>
    </w:p>
    <w:p w:rsidR="00E767C0" w:rsidRDefault="00A56CA5">
      <w:pPr>
        <w:pStyle w:val="a4"/>
        <w:spacing w:before="2" w:line="276" w:lineRule="auto"/>
        <w:ind w:left="1273" w:firstLine="0"/>
        <w:jc w:val="left"/>
      </w:pPr>
      <w:r>
        <w:t>проявлять уважение к государственным символам России и своего региона;</w:t>
      </w:r>
      <w:r>
        <w:rPr>
          <w:spacing w:val="1"/>
        </w:rPr>
        <w:t xml:space="preserve"> </w:t>
      </w:r>
      <w:r>
        <w:t>проявлять</w:t>
      </w:r>
      <w:r>
        <w:rPr>
          <w:spacing w:val="76"/>
        </w:rPr>
        <w:t xml:space="preserve"> </w:t>
      </w:r>
      <w:r>
        <w:t>уважение</w:t>
      </w:r>
      <w:r>
        <w:rPr>
          <w:spacing w:val="76"/>
        </w:rPr>
        <w:t xml:space="preserve"> </w:t>
      </w:r>
      <w:r>
        <w:t>к</w:t>
      </w:r>
      <w:r>
        <w:rPr>
          <w:spacing w:val="74"/>
        </w:rPr>
        <w:t xml:space="preserve"> </w:t>
      </w:r>
      <w:r>
        <w:t>семейным</w:t>
      </w:r>
      <w:r>
        <w:rPr>
          <w:spacing w:val="75"/>
        </w:rPr>
        <w:t xml:space="preserve"> </w:t>
      </w:r>
      <w:r>
        <w:t>ценностям</w:t>
      </w:r>
      <w:r>
        <w:rPr>
          <w:spacing w:val="76"/>
        </w:rPr>
        <w:t xml:space="preserve"> </w:t>
      </w:r>
      <w:r>
        <w:t>и</w:t>
      </w:r>
      <w:r>
        <w:rPr>
          <w:spacing w:val="75"/>
        </w:rPr>
        <w:t xml:space="preserve"> </w:t>
      </w:r>
      <w:r>
        <w:t>традициям,</w:t>
      </w:r>
      <w:r>
        <w:rPr>
          <w:spacing w:val="76"/>
        </w:rPr>
        <w:t xml:space="preserve"> </w:t>
      </w:r>
      <w:r>
        <w:t>традициям</w:t>
      </w:r>
      <w:r>
        <w:rPr>
          <w:spacing w:val="76"/>
        </w:rPr>
        <w:t xml:space="preserve"> </w:t>
      </w:r>
      <w:r>
        <w:t>своего</w:t>
      </w:r>
    </w:p>
    <w:p w:rsidR="00E767C0" w:rsidRDefault="00A56CA5">
      <w:pPr>
        <w:pStyle w:val="a4"/>
        <w:tabs>
          <w:tab w:val="left" w:pos="2894"/>
          <w:tab w:val="left" w:pos="4333"/>
          <w:tab w:val="left" w:pos="6117"/>
          <w:tab w:val="left" w:pos="7604"/>
          <w:tab w:val="left" w:pos="9398"/>
          <w:tab w:val="left" w:pos="10851"/>
        </w:tabs>
        <w:spacing w:line="276" w:lineRule="auto"/>
        <w:ind w:left="1273" w:right="166" w:hanging="711"/>
        <w:jc w:val="left"/>
      </w:pPr>
      <w:r>
        <w:t>народа и других народов; соблюдать правила нравственного поведения в социуме;</w:t>
      </w:r>
      <w:r>
        <w:rPr>
          <w:spacing w:val="1"/>
        </w:rPr>
        <w:t xml:space="preserve"> </w:t>
      </w:r>
      <w:r>
        <w:t>приводить</w:t>
      </w:r>
      <w:r>
        <w:tab/>
        <w:t>примеры</w:t>
      </w:r>
      <w:r>
        <w:tab/>
        <w:t>памятников</w:t>
      </w:r>
      <w:r>
        <w:tab/>
        <w:t>природы,</w:t>
      </w:r>
      <w:r>
        <w:tab/>
        <w:t>культурных</w:t>
      </w:r>
      <w:r>
        <w:tab/>
        <w:t>объектов</w:t>
      </w:r>
      <w:r>
        <w:tab/>
      </w:r>
      <w:r>
        <w:rPr>
          <w:spacing w:val="-5"/>
        </w:rPr>
        <w:t>и</w:t>
      </w:r>
    </w:p>
    <w:p w:rsidR="00E767C0" w:rsidRDefault="00A56CA5">
      <w:pPr>
        <w:pStyle w:val="a4"/>
        <w:spacing w:line="276" w:lineRule="auto"/>
        <w:ind w:right="153" w:firstLine="0"/>
      </w:pPr>
      <w:r>
        <w:t>достопримечательностей</w:t>
      </w:r>
      <w:r>
        <w:rPr>
          <w:spacing w:val="1"/>
        </w:rPr>
        <w:t xml:space="preserve"> </w:t>
      </w:r>
      <w:r>
        <w:t>родного</w:t>
      </w:r>
      <w:r>
        <w:rPr>
          <w:spacing w:val="1"/>
        </w:rPr>
        <w:t xml:space="preserve"> </w:t>
      </w:r>
      <w:r>
        <w:t>края;</w:t>
      </w:r>
      <w:r>
        <w:rPr>
          <w:spacing w:val="1"/>
        </w:rPr>
        <w:t xml:space="preserve"> </w:t>
      </w:r>
      <w:r>
        <w:t>столицы</w:t>
      </w:r>
      <w:r>
        <w:rPr>
          <w:spacing w:val="1"/>
        </w:rPr>
        <w:t xml:space="preserve"> </w:t>
      </w:r>
      <w:r>
        <w:t>России,</w:t>
      </w:r>
      <w:r>
        <w:rPr>
          <w:spacing w:val="1"/>
        </w:rPr>
        <w:t xml:space="preserve"> </w:t>
      </w:r>
      <w:r>
        <w:t>городов</w:t>
      </w:r>
      <w:r>
        <w:rPr>
          <w:spacing w:val="1"/>
        </w:rPr>
        <w:t xml:space="preserve"> </w:t>
      </w:r>
      <w:r>
        <w:t>Российской</w:t>
      </w:r>
      <w:r>
        <w:rPr>
          <w:spacing w:val="1"/>
        </w:rPr>
        <w:t xml:space="preserve"> </w:t>
      </w:r>
      <w:r>
        <w:t>Федерации</w:t>
      </w:r>
      <w:r>
        <w:rPr>
          <w:spacing w:val="1"/>
        </w:rPr>
        <w:t xml:space="preserve"> </w:t>
      </w:r>
      <w:r>
        <w:t>с</w:t>
      </w:r>
      <w:r>
        <w:rPr>
          <w:spacing w:val="1"/>
        </w:rPr>
        <w:t xml:space="preserve"> </w:t>
      </w:r>
      <w:r>
        <w:t>богатой</w:t>
      </w:r>
      <w:r>
        <w:rPr>
          <w:spacing w:val="1"/>
        </w:rPr>
        <w:t xml:space="preserve"> </w:t>
      </w:r>
      <w:r>
        <w:t>историей</w:t>
      </w:r>
      <w:r>
        <w:rPr>
          <w:spacing w:val="1"/>
        </w:rPr>
        <w:t xml:space="preserve"> </w:t>
      </w:r>
      <w:r>
        <w:t>и</w:t>
      </w:r>
      <w:r>
        <w:rPr>
          <w:spacing w:val="1"/>
        </w:rPr>
        <w:t xml:space="preserve"> </w:t>
      </w:r>
      <w:r>
        <w:t>культурой;</w:t>
      </w:r>
      <w:r>
        <w:rPr>
          <w:spacing w:val="1"/>
        </w:rPr>
        <w:t xml:space="preserve"> </w:t>
      </w:r>
      <w:r>
        <w:t>российских</w:t>
      </w:r>
      <w:r>
        <w:rPr>
          <w:spacing w:val="1"/>
        </w:rPr>
        <w:t xml:space="preserve"> </w:t>
      </w:r>
      <w:r>
        <w:t>центров</w:t>
      </w:r>
      <w:r>
        <w:rPr>
          <w:spacing w:val="1"/>
        </w:rPr>
        <w:t xml:space="preserve"> </w:t>
      </w:r>
      <w:r>
        <w:t>декоративно-</w:t>
      </w:r>
      <w:r>
        <w:rPr>
          <w:spacing w:val="1"/>
        </w:rPr>
        <w:t xml:space="preserve"> </w:t>
      </w:r>
      <w:r>
        <w:t>прикладного искусства; проявлять интерес и уважение к истории и культуре народов</w:t>
      </w:r>
      <w:r>
        <w:rPr>
          <w:spacing w:val="1"/>
        </w:rPr>
        <w:t xml:space="preserve"> </w:t>
      </w:r>
      <w:r>
        <w:t>России;</w:t>
      </w:r>
    </w:p>
    <w:p w:rsidR="00E767C0" w:rsidRDefault="00A56CA5">
      <w:pPr>
        <w:pStyle w:val="a4"/>
        <w:spacing w:line="276" w:lineRule="auto"/>
        <w:ind w:left="1273" w:right="2551" w:firstLine="0"/>
      </w:pPr>
      <w:r>
        <w:t>показывать</w:t>
      </w:r>
      <w:r>
        <w:rPr>
          <w:spacing w:val="-8"/>
        </w:rPr>
        <w:t xml:space="preserve"> </w:t>
      </w:r>
      <w:r>
        <w:t>на</w:t>
      </w:r>
      <w:r>
        <w:rPr>
          <w:spacing w:val="-4"/>
        </w:rPr>
        <w:t xml:space="preserve"> </w:t>
      </w:r>
      <w:r>
        <w:t>карте</w:t>
      </w:r>
      <w:r>
        <w:rPr>
          <w:spacing w:val="-5"/>
        </w:rPr>
        <w:t xml:space="preserve"> </w:t>
      </w:r>
      <w:r>
        <w:t>мира</w:t>
      </w:r>
      <w:r>
        <w:rPr>
          <w:spacing w:val="-4"/>
        </w:rPr>
        <w:t xml:space="preserve"> </w:t>
      </w:r>
      <w:r>
        <w:t>материки,</w:t>
      </w:r>
      <w:r>
        <w:rPr>
          <w:spacing w:val="-4"/>
        </w:rPr>
        <w:t xml:space="preserve"> </w:t>
      </w:r>
      <w:r>
        <w:t>изученные</w:t>
      </w:r>
      <w:r>
        <w:rPr>
          <w:spacing w:val="-3"/>
        </w:rPr>
        <w:t xml:space="preserve"> </w:t>
      </w:r>
      <w:r>
        <w:t>страны</w:t>
      </w:r>
      <w:r>
        <w:rPr>
          <w:spacing w:val="-6"/>
        </w:rPr>
        <w:t xml:space="preserve"> </w:t>
      </w:r>
      <w:r>
        <w:t>мира;</w:t>
      </w:r>
      <w:r>
        <w:rPr>
          <w:spacing w:val="-67"/>
        </w:rPr>
        <w:t xml:space="preserve"> </w:t>
      </w:r>
      <w:r>
        <w:t>различать</w:t>
      </w:r>
      <w:r>
        <w:rPr>
          <w:spacing w:val="-3"/>
        </w:rPr>
        <w:t xml:space="preserve"> </w:t>
      </w:r>
      <w:r>
        <w:t>расходы и доходы</w:t>
      </w:r>
      <w:r>
        <w:rPr>
          <w:spacing w:val="-1"/>
        </w:rPr>
        <w:t xml:space="preserve"> </w:t>
      </w:r>
      <w:r>
        <w:t>семейного</w:t>
      </w:r>
      <w:r>
        <w:rPr>
          <w:spacing w:val="1"/>
        </w:rPr>
        <w:t xml:space="preserve"> </w:t>
      </w:r>
      <w:r>
        <w:t>бюджета;</w:t>
      </w:r>
    </w:p>
    <w:p w:rsidR="00E767C0" w:rsidRDefault="00A56CA5">
      <w:pPr>
        <w:pStyle w:val="a4"/>
        <w:spacing w:line="276" w:lineRule="auto"/>
        <w:ind w:right="163"/>
      </w:pPr>
      <w:r>
        <w:t>распознавать</w:t>
      </w:r>
      <w:r>
        <w:rPr>
          <w:spacing w:val="1"/>
        </w:rPr>
        <w:t xml:space="preserve"> </w:t>
      </w:r>
      <w:r>
        <w:t>изученные</w:t>
      </w:r>
      <w:r>
        <w:rPr>
          <w:spacing w:val="1"/>
        </w:rPr>
        <w:t xml:space="preserve"> </w:t>
      </w:r>
      <w:r>
        <w:t>объекты</w:t>
      </w:r>
      <w:r>
        <w:rPr>
          <w:spacing w:val="1"/>
        </w:rPr>
        <w:t xml:space="preserve"> </w:t>
      </w:r>
      <w:r>
        <w:t>природы</w:t>
      </w:r>
      <w:r>
        <w:rPr>
          <w:spacing w:val="1"/>
        </w:rPr>
        <w:t xml:space="preserve"> </w:t>
      </w:r>
      <w:r>
        <w:t>по</w:t>
      </w:r>
      <w:r>
        <w:rPr>
          <w:spacing w:val="1"/>
        </w:rPr>
        <w:t xml:space="preserve"> </w:t>
      </w:r>
      <w:r>
        <w:t>их</w:t>
      </w:r>
      <w:r>
        <w:rPr>
          <w:spacing w:val="1"/>
        </w:rPr>
        <w:t xml:space="preserve"> </w:t>
      </w:r>
      <w:r>
        <w:t>описанию,</w:t>
      </w:r>
      <w:r>
        <w:rPr>
          <w:spacing w:val="1"/>
        </w:rPr>
        <w:t xml:space="preserve"> </w:t>
      </w:r>
      <w:r>
        <w:t>рисункам</w:t>
      </w:r>
      <w:r>
        <w:rPr>
          <w:spacing w:val="1"/>
        </w:rPr>
        <w:t xml:space="preserve"> </w:t>
      </w:r>
      <w:r>
        <w:t>и</w:t>
      </w:r>
      <w:r>
        <w:rPr>
          <w:spacing w:val="-67"/>
        </w:rPr>
        <w:t xml:space="preserve"> </w:t>
      </w:r>
      <w:r>
        <w:t>фотографиям,</w:t>
      </w:r>
      <w:r>
        <w:rPr>
          <w:spacing w:val="3"/>
        </w:rPr>
        <w:t xml:space="preserve"> </w:t>
      </w:r>
      <w:r>
        <w:t>различать</w:t>
      </w:r>
      <w:r>
        <w:rPr>
          <w:spacing w:val="-1"/>
        </w:rPr>
        <w:t xml:space="preserve"> </w:t>
      </w:r>
      <w:r>
        <w:t>их</w:t>
      </w:r>
      <w:r>
        <w:rPr>
          <w:spacing w:val="-3"/>
        </w:rPr>
        <w:t xml:space="preserve"> </w:t>
      </w:r>
      <w:r>
        <w:t>в</w:t>
      </w:r>
      <w:r>
        <w:rPr>
          <w:spacing w:val="-1"/>
        </w:rPr>
        <w:t xml:space="preserve"> </w:t>
      </w:r>
      <w:r>
        <w:t>окружающем</w:t>
      </w:r>
      <w:r>
        <w:rPr>
          <w:spacing w:val="3"/>
        </w:rPr>
        <w:t xml:space="preserve"> </w:t>
      </w:r>
      <w:r>
        <w:t>мире;</w:t>
      </w:r>
    </w:p>
    <w:p w:rsidR="00E767C0" w:rsidRDefault="00A56CA5">
      <w:pPr>
        <w:pStyle w:val="a4"/>
        <w:spacing w:line="276" w:lineRule="auto"/>
        <w:ind w:right="167"/>
      </w:pPr>
      <w:r>
        <w:t>проводить</w:t>
      </w:r>
      <w:r>
        <w:rPr>
          <w:spacing w:val="1"/>
        </w:rPr>
        <w:t xml:space="preserve"> </w:t>
      </w:r>
      <w:r>
        <w:t>по</w:t>
      </w:r>
      <w:r>
        <w:rPr>
          <w:spacing w:val="1"/>
        </w:rPr>
        <w:t xml:space="preserve"> </w:t>
      </w:r>
      <w:r>
        <w:t>предложенному</w:t>
      </w:r>
      <w:r>
        <w:rPr>
          <w:spacing w:val="1"/>
        </w:rPr>
        <w:t xml:space="preserve"> </w:t>
      </w:r>
      <w:r>
        <w:t>плану</w:t>
      </w:r>
      <w:r>
        <w:rPr>
          <w:spacing w:val="1"/>
        </w:rPr>
        <w:t xml:space="preserve"> </w:t>
      </w:r>
      <w:r>
        <w:t>или</w:t>
      </w:r>
      <w:r>
        <w:rPr>
          <w:spacing w:val="1"/>
        </w:rPr>
        <w:t xml:space="preserve"> </w:t>
      </w:r>
      <w:r>
        <w:t>инструкции</w:t>
      </w:r>
      <w:r>
        <w:rPr>
          <w:spacing w:val="1"/>
        </w:rPr>
        <w:t xml:space="preserve"> </w:t>
      </w:r>
      <w:r>
        <w:t>небольшие</w:t>
      </w:r>
      <w:r>
        <w:rPr>
          <w:spacing w:val="1"/>
        </w:rPr>
        <w:t xml:space="preserve"> </w:t>
      </w:r>
      <w:r>
        <w:t>опыты</w:t>
      </w:r>
      <w:r>
        <w:rPr>
          <w:spacing w:val="1"/>
        </w:rPr>
        <w:t xml:space="preserve"> </w:t>
      </w:r>
      <w:r>
        <w:t>с</w:t>
      </w:r>
      <w:r>
        <w:rPr>
          <w:spacing w:val="1"/>
        </w:rPr>
        <w:t xml:space="preserve"> </w:t>
      </w:r>
      <w:r>
        <w:t>природными объектами с</w:t>
      </w:r>
      <w:r>
        <w:rPr>
          <w:spacing w:val="1"/>
        </w:rPr>
        <w:t xml:space="preserve"> </w:t>
      </w:r>
      <w:r>
        <w:t>использованием</w:t>
      </w:r>
      <w:r>
        <w:rPr>
          <w:spacing w:val="70"/>
        </w:rPr>
        <w:t xml:space="preserve"> </w:t>
      </w:r>
      <w:r>
        <w:t>простейшего лабораторного оборудования</w:t>
      </w:r>
      <w:r>
        <w:rPr>
          <w:spacing w:val="-67"/>
        </w:rPr>
        <w:t xml:space="preserve"> </w:t>
      </w:r>
      <w:r>
        <w:t>и</w:t>
      </w:r>
      <w:r>
        <w:rPr>
          <w:spacing w:val="-1"/>
        </w:rPr>
        <w:t xml:space="preserve"> </w:t>
      </w:r>
      <w:r>
        <w:t>измерительных</w:t>
      </w:r>
      <w:r>
        <w:rPr>
          <w:spacing w:val="-4"/>
        </w:rPr>
        <w:t xml:space="preserve"> </w:t>
      </w:r>
      <w:r>
        <w:t>приборов;</w:t>
      </w:r>
      <w:r>
        <w:rPr>
          <w:spacing w:val="-1"/>
        </w:rPr>
        <w:t xml:space="preserve"> </w:t>
      </w:r>
      <w:r>
        <w:t>соблюдать</w:t>
      </w:r>
      <w:r>
        <w:rPr>
          <w:spacing w:val="-2"/>
        </w:rPr>
        <w:t xml:space="preserve"> </w:t>
      </w:r>
      <w:r>
        <w:t>безопасность</w:t>
      </w:r>
      <w:r>
        <w:rPr>
          <w:spacing w:val="-3"/>
        </w:rPr>
        <w:t xml:space="preserve"> </w:t>
      </w:r>
      <w:r>
        <w:t>проведения</w:t>
      </w:r>
      <w:r>
        <w:rPr>
          <w:spacing w:val="1"/>
        </w:rPr>
        <w:t xml:space="preserve"> </w:t>
      </w:r>
      <w:r>
        <w:t>опытов;</w:t>
      </w:r>
    </w:p>
    <w:p w:rsidR="00E767C0" w:rsidRDefault="00A56CA5">
      <w:pPr>
        <w:pStyle w:val="a4"/>
        <w:spacing w:before="1" w:line="276" w:lineRule="auto"/>
        <w:ind w:right="160"/>
      </w:pPr>
      <w:r>
        <w:t>группировать</w:t>
      </w:r>
      <w:r>
        <w:rPr>
          <w:spacing w:val="1"/>
        </w:rPr>
        <w:t xml:space="preserve"> </w:t>
      </w:r>
      <w:r>
        <w:t>изученные</w:t>
      </w:r>
      <w:r>
        <w:rPr>
          <w:spacing w:val="1"/>
        </w:rPr>
        <w:t xml:space="preserve"> </w:t>
      </w:r>
      <w:r>
        <w:t>объекты</w:t>
      </w:r>
      <w:r>
        <w:rPr>
          <w:spacing w:val="1"/>
        </w:rPr>
        <w:t xml:space="preserve"> </w:t>
      </w:r>
      <w:r>
        <w:t>живой</w:t>
      </w:r>
      <w:r>
        <w:rPr>
          <w:spacing w:val="1"/>
        </w:rPr>
        <w:t xml:space="preserve"> </w:t>
      </w:r>
      <w:r>
        <w:t>и</w:t>
      </w:r>
      <w:r>
        <w:rPr>
          <w:spacing w:val="1"/>
        </w:rPr>
        <w:t xml:space="preserve"> </w:t>
      </w:r>
      <w:r>
        <w:t>неживой</w:t>
      </w:r>
      <w:r>
        <w:rPr>
          <w:spacing w:val="1"/>
        </w:rPr>
        <w:t xml:space="preserve"> </w:t>
      </w:r>
      <w:r>
        <w:t>природы,</w:t>
      </w:r>
      <w:r>
        <w:rPr>
          <w:spacing w:val="1"/>
        </w:rPr>
        <w:t xml:space="preserve"> </w:t>
      </w:r>
      <w:r>
        <w:t>проводить</w:t>
      </w:r>
      <w:r>
        <w:rPr>
          <w:spacing w:val="-67"/>
        </w:rPr>
        <w:t xml:space="preserve"> </w:t>
      </w:r>
      <w:r>
        <w:t>простейшую</w:t>
      </w:r>
      <w:r>
        <w:rPr>
          <w:spacing w:val="-1"/>
        </w:rPr>
        <w:t xml:space="preserve"> </w:t>
      </w:r>
      <w:r>
        <w:t>классификацию;</w:t>
      </w:r>
    </w:p>
    <w:p w:rsidR="00E767C0" w:rsidRDefault="00A56CA5">
      <w:pPr>
        <w:pStyle w:val="a4"/>
        <w:spacing w:line="276" w:lineRule="auto"/>
        <w:ind w:right="159"/>
      </w:pPr>
      <w:r>
        <w:t>сравнивать</w:t>
      </w:r>
      <w:r>
        <w:rPr>
          <w:spacing w:val="1"/>
        </w:rPr>
        <w:t xml:space="preserve"> </w:t>
      </w:r>
      <w:r>
        <w:t>по</w:t>
      </w:r>
      <w:r>
        <w:rPr>
          <w:spacing w:val="1"/>
        </w:rPr>
        <w:t xml:space="preserve"> </w:t>
      </w:r>
      <w:r>
        <w:t>заданному</w:t>
      </w:r>
      <w:r>
        <w:rPr>
          <w:spacing w:val="1"/>
        </w:rPr>
        <w:t xml:space="preserve"> </w:t>
      </w:r>
      <w:r>
        <w:t>количеству</w:t>
      </w:r>
      <w:r>
        <w:rPr>
          <w:spacing w:val="1"/>
        </w:rPr>
        <w:t xml:space="preserve"> </w:t>
      </w:r>
      <w:r>
        <w:t>признаков</w:t>
      </w:r>
      <w:r>
        <w:rPr>
          <w:spacing w:val="1"/>
        </w:rPr>
        <w:t xml:space="preserve"> </w:t>
      </w:r>
      <w:r>
        <w:t>объекты</w:t>
      </w:r>
      <w:r>
        <w:rPr>
          <w:spacing w:val="1"/>
        </w:rPr>
        <w:t xml:space="preserve"> </w:t>
      </w:r>
      <w:r>
        <w:t>живой</w:t>
      </w:r>
      <w:r>
        <w:rPr>
          <w:spacing w:val="1"/>
        </w:rPr>
        <w:t xml:space="preserve"> </w:t>
      </w:r>
      <w:r>
        <w:t>и</w:t>
      </w:r>
      <w:r>
        <w:rPr>
          <w:spacing w:val="1"/>
        </w:rPr>
        <w:t xml:space="preserve"> </w:t>
      </w:r>
      <w:r>
        <w:t>неживой</w:t>
      </w:r>
      <w:r>
        <w:rPr>
          <w:spacing w:val="1"/>
        </w:rPr>
        <w:t xml:space="preserve"> </w:t>
      </w:r>
      <w:r>
        <w:t>природы;</w:t>
      </w:r>
    </w:p>
    <w:p w:rsidR="00E767C0" w:rsidRDefault="00A56CA5">
      <w:pPr>
        <w:pStyle w:val="a4"/>
        <w:spacing w:line="276" w:lineRule="auto"/>
        <w:ind w:right="165"/>
      </w:pPr>
      <w:r>
        <w:t>описывать</w:t>
      </w:r>
      <w:r>
        <w:rPr>
          <w:spacing w:val="1"/>
        </w:rPr>
        <w:t xml:space="preserve"> </w:t>
      </w:r>
      <w:r>
        <w:t>на</w:t>
      </w:r>
      <w:r>
        <w:rPr>
          <w:spacing w:val="1"/>
        </w:rPr>
        <w:t xml:space="preserve"> </w:t>
      </w:r>
      <w:r>
        <w:t>основе</w:t>
      </w:r>
      <w:r>
        <w:rPr>
          <w:spacing w:val="1"/>
        </w:rPr>
        <w:t xml:space="preserve"> </w:t>
      </w:r>
      <w:r>
        <w:t>предложенного</w:t>
      </w:r>
      <w:r>
        <w:rPr>
          <w:spacing w:val="1"/>
        </w:rPr>
        <w:t xml:space="preserve"> </w:t>
      </w:r>
      <w:r>
        <w:t>плана</w:t>
      </w:r>
      <w:r>
        <w:rPr>
          <w:spacing w:val="1"/>
        </w:rPr>
        <w:t xml:space="preserve"> </w:t>
      </w:r>
      <w:r>
        <w:t>изученные</w:t>
      </w:r>
      <w:r>
        <w:rPr>
          <w:spacing w:val="1"/>
        </w:rPr>
        <w:t xml:space="preserve"> </w:t>
      </w:r>
      <w:r>
        <w:t>объекты</w:t>
      </w:r>
      <w:r>
        <w:rPr>
          <w:spacing w:val="1"/>
        </w:rPr>
        <w:t xml:space="preserve"> </w:t>
      </w:r>
      <w:r>
        <w:t>и</w:t>
      </w:r>
      <w:r>
        <w:rPr>
          <w:spacing w:val="1"/>
        </w:rPr>
        <w:t xml:space="preserve"> </w:t>
      </w:r>
      <w:r>
        <w:t>явления</w:t>
      </w:r>
      <w:r>
        <w:rPr>
          <w:spacing w:val="1"/>
        </w:rPr>
        <w:t xml:space="preserve"> </w:t>
      </w:r>
      <w:r>
        <w:t>природы,</w:t>
      </w:r>
      <w:r>
        <w:rPr>
          <w:spacing w:val="2"/>
        </w:rPr>
        <w:t xml:space="preserve"> </w:t>
      </w:r>
      <w:r>
        <w:t>выделяя</w:t>
      </w:r>
      <w:r>
        <w:rPr>
          <w:spacing w:val="1"/>
        </w:rPr>
        <w:t xml:space="preserve"> </w:t>
      </w:r>
      <w:r>
        <w:t>их</w:t>
      </w:r>
      <w:r>
        <w:rPr>
          <w:spacing w:val="-5"/>
        </w:rPr>
        <w:t xml:space="preserve"> </w:t>
      </w:r>
      <w:r>
        <w:t>существенные</w:t>
      </w:r>
      <w:r>
        <w:rPr>
          <w:spacing w:val="1"/>
        </w:rPr>
        <w:t xml:space="preserve"> </w:t>
      </w:r>
      <w:r>
        <w:t>признаки</w:t>
      </w:r>
      <w:r>
        <w:rPr>
          <w:spacing w:val="-1"/>
        </w:rPr>
        <w:t xml:space="preserve"> </w:t>
      </w:r>
      <w:r>
        <w:t>и характерные свойства;</w:t>
      </w:r>
    </w:p>
    <w:p w:rsidR="00E767C0" w:rsidRDefault="00A56CA5">
      <w:pPr>
        <w:pStyle w:val="a4"/>
        <w:spacing w:line="278" w:lineRule="auto"/>
        <w:ind w:right="166"/>
      </w:pPr>
      <w:r>
        <w:t>использовать</w:t>
      </w:r>
      <w:r>
        <w:rPr>
          <w:spacing w:val="1"/>
        </w:rPr>
        <w:t xml:space="preserve"> </w:t>
      </w:r>
      <w:r>
        <w:t>различные</w:t>
      </w:r>
      <w:r>
        <w:rPr>
          <w:spacing w:val="1"/>
        </w:rPr>
        <w:t xml:space="preserve"> </w:t>
      </w:r>
      <w:r>
        <w:t>источники</w:t>
      </w:r>
      <w:r>
        <w:rPr>
          <w:spacing w:val="1"/>
        </w:rPr>
        <w:t xml:space="preserve"> </w:t>
      </w:r>
      <w:r>
        <w:t>информации</w:t>
      </w:r>
      <w:r>
        <w:rPr>
          <w:spacing w:val="1"/>
        </w:rPr>
        <w:t xml:space="preserve"> </w:t>
      </w:r>
      <w:r>
        <w:t>о</w:t>
      </w:r>
      <w:r>
        <w:rPr>
          <w:spacing w:val="1"/>
        </w:rPr>
        <w:t xml:space="preserve"> </w:t>
      </w:r>
      <w:r>
        <w:t>природе</w:t>
      </w:r>
      <w:r>
        <w:rPr>
          <w:spacing w:val="1"/>
        </w:rPr>
        <w:t xml:space="preserve"> </w:t>
      </w:r>
      <w:r>
        <w:t>и</w:t>
      </w:r>
      <w:r>
        <w:rPr>
          <w:spacing w:val="1"/>
        </w:rPr>
        <w:t xml:space="preserve"> </w:t>
      </w:r>
      <w:r>
        <w:t>обществе</w:t>
      </w:r>
      <w:r>
        <w:rPr>
          <w:spacing w:val="1"/>
        </w:rPr>
        <w:t xml:space="preserve"> </w:t>
      </w:r>
      <w:r>
        <w:t>для</w:t>
      </w:r>
      <w:r>
        <w:rPr>
          <w:spacing w:val="1"/>
        </w:rPr>
        <w:t xml:space="preserve"> </w:t>
      </w:r>
      <w:r>
        <w:t>поиска</w:t>
      </w:r>
      <w:r>
        <w:rPr>
          <w:spacing w:val="1"/>
        </w:rPr>
        <w:t xml:space="preserve"> </w:t>
      </w:r>
      <w:r>
        <w:t>и извлечения</w:t>
      </w:r>
      <w:r>
        <w:rPr>
          <w:spacing w:val="1"/>
        </w:rPr>
        <w:t xml:space="preserve"> </w:t>
      </w:r>
      <w:r>
        <w:t>информации,</w:t>
      </w:r>
      <w:r>
        <w:rPr>
          <w:spacing w:val="3"/>
        </w:rPr>
        <w:t xml:space="preserve"> </w:t>
      </w:r>
      <w:r>
        <w:t>ответов</w:t>
      </w:r>
      <w:r>
        <w:rPr>
          <w:spacing w:val="-1"/>
        </w:rPr>
        <w:t xml:space="preserve"> </w:t>
      </w:r>
      <w:r>
        <w:t>на</w:t>
      </w:r>
      <w:r>
        <w:rPr>
          <w:spacing w:val="1"/>
        </w:rPr>
        <w:t xml:space="preserve"> </w:t>
      </w:r>
      <w:r>
        <w:t>вопросы;</w:t>
      </w:r>
    </w:p>
    <w:p w:rsidR="00E767C0" w:rsidRDefault="00A56CA5">
      <w:pPr>
        <w:pStyle w:val="a4"/>
        <w:spacing w:line="276" w:lineRule="auto"/>
        <w:ind w:right="164"/>
      </w:pPr>
      <w:r>
        <w:t>использовать знания о взаимосвязях в природе, связи человека и природы для</w:t>
      </w:r>
      <w:r>
        <w:rPr>
          <w:spacing w:val="1"/>
        </w:rPr>
        <w:t xml:space="preserve"> </w:t>
      </w:r>
      <w:r>
        <w:t>объяснения</w:t>
      </w:r>
      <w:r>
        <w:rPr>
          <w:spacing w:val="-1"/>
        </w:rPr>
        <w:t xml:space="preserve"> </w:t>
      </w:r>
      <w:r>
        <w:t>простейших</w:t>
      </w:r>
      <w:r>
        <w:rPr>
          <w:spacing w:val="-5"/>
        </w:rPr>
        <w:t xml:space="preserve"> </w:t>
      </w:r>
      <w:r>
        <w:t>явлений</w:t>
      </w:r>
      <w:r>
        <w:rPr>
          <w:spacing w:val="-2"/>
        </w:rPr>
        <w:t xml:space="preserve"> </w:t>
      </w:r>
      <w:r>
        <w:t>и</w:t>
      </w:r>
      <w:r>
        <w:rPr>
          <w:spacing w:val="-1"/>
        </w:rPr>
        <w:t xml:space="preserve"> </w:t>
      </w:r>
      <w:r>
        <w:t>процессов</w:t>
      </w:r>
      <w:r>
        <w:rPr>
          <w:spacing w:val="-2"/>
        </w:rPr>
        <w:t xml:space="preserve"> </w:t>
      </w:r>
      <w:r>
        <w:t>в</w:t>
      </w:r>
      <w:r>
        <w:rPr>
          <w:spacing w:val="-3"/>
        </w:rPr>
        <w:t xml:space="preserve"> </w:t>
      </w:r>
      <w:r>
        <w:t>природе,</w:t>
      </w:r>
      <w:r>
        <w:rPr>
          <w:spacing w:val="2"/>
        </w:rPr>
        <w:t xml:space="preserve"> </w:t>
      </w:r>
      <w:r>
        <w:t>организме</w:t>
      </w:r>
      <w:r>
        <w:rPr>
          <w:spacing w:val="-1"/>
        </w:rPr>
        <w:t xml:space="preserve"> </w:t>
      </w:r>
      <w:r>
        <w:t>человека;</w:t>
      </w:r>
    </w:p>
    <w:p w:rsidR="00E767C0" w:rsidRDefault="00A56CA5">
      <w:pPr>
        <w:pStyle w:val="a4"/>
        <w:spacing w:line="276" w:lineRule="auto"/>
        <w:ind w:right="164"/>
      </w:pPr>
      <w:r>
        <w:t>фиксировать</w:t>
      </w:r>
      <w:r>
        <w:rPr>
          <w:spacing w:val="1"/>
        </w:rPr>
        <w:t xml:space="preserve"> </w:t>
      </w:r>
      <w:r>
        <w:t>результаты</w:t>
      </w:r>
      <w:r>
        <w:rPr>
          <w:spacing w:val="1"/>
        </w:rPr>
        <w:t xml:space="preserve"> </w:t>
      </w:r>
      <w:r>
        <w:t>наблюдений,</w:t>
      </w:r>
      <w:r>
        <w:rPr>
          <w:spacing w:val="1"/>
        </w:rPr>
        <w:t xml:space="preserve"> </w:t>
      </w:r>
      <w:r>
        <w:t>опытной</w:t>
      </w:r>
      <w:r>
        <w:rPr>
          <w:spacing w:val="1"/>
        </w:rPr>
        <w:t xml:space="preserve"> </w:t>
      </w:r>
      <w:r>
        <w:t>работы,</w:t>
      </w:r>
      <w:r>
        <w:rPr>
          <w:spacing w:val="1"/>
        </w:rPr>
        <w:t xml:space="preserve"> </w:t>
      </w:r>
      <w:r>
        <w:t>в</w:t>
      </w:r>
      <w:r>
        <w:rPr>
          <w:spacing w:val="71"/>
        </w:rPr>
        <w:t xml:space="preserve"> </w:t>
      </w:r>
      <w:r>
        <w:t>процессе</w:t>
      </w:r>
      <w:r>
        <w:rPr>
          <w:spacing w:val="-67"/>
        </w:rPr>
        <w:t xml:space="preserve"> </w:t>
      </w:r>
      <w:r>
        <w:t>коллективной</w:t>
      </w:r>
      <w:r>
        <w:rPr>
          <w:spacing w:val="-2"/>
        </w:rPr>
        <w:t xml:space="preserve"> </w:t>
      </w:r>
      <w:r>
        <w:t>деятельности</w:t>
      </w:r>
      <w:r>
        <w:rPr>
          <w:spacing w:val="-1"/>
        </w:rPr>
        <w:t xml:space="preserve"> </w:t>
      </w:r>
      <w:r>
        <w:t>обобщать</w:t>
      </w:r>
      <w:r>
        <w:rPr>
          <w:spacing w:val="-3"/>
        </w:rPr>
        <w:t xml:space="preserve"> </w:t>
      </w:r>
      <w:r>
        <w:t>полученные</w:t>
      </w:r>
      <w:r>
        <w:rPr>
          <w:spacing w:val="1"/>
        </w:rPr>
        <w:t xml:space="preserve"> </w:t>
      </w:r>
      <w:r>
        <w:t>результаты</w:t>
      </w:r>
      <w:r>
        <w:rPr>
          <w:spacing w:val="-2"/>
        </w:rPr>
        <w:t xml:space="preserve"> </w:t>
      </w:r>
      <w:r>
        <w:t>и</w:t>
      </w:r>
      <w:r>
        <w:rPr>
          <w:spacing w:val="-1"/>
        </w:rPr>
        <w:t xml:space="preserve"> </w:t>
      </w:r>
      <w:r>
        <w:t>делать</w:t>
      </w:r>
      <w:r>
        <w:rPr>
          <w:spacing w:val="-3"/>
        </w:rPr>
        <w:t xml:space="preserve"> </w:t>
      </w:r>
      <w:r>
        <w:t>выводы;</w:t>
      </w:r>
    </w:p>
    <w:p w:rsidR="00E767C0" w:rsidRDefault="00A56CA5">
      <w:pPr>
        <w:pStyle w:val="a4"/>
        <w:spacing w:line="278" w:lineRule="auto"/>
        <w:ind w:right="167"/>
      </w:pPr>
      <w:r>
        <w:t>создавать</w:t>
      </w:r>
      <w:r>
        <w:rPr>
          <w:spacing w:val="1"/>
        </w:rPr>
        <w:t xml:space="preserve"> </w:t>
      </w:r>
      <w:r>
        <w:t>по</w:t>
      </w:r>
      <w:r>
        <w:rPr>
          <w:spacing w:val="1"/>
        </w:rPr>
        <w:t xml:space="preserve"> </w:t>
      </w:r>
      <w:r>
        <w:t>заданному</w:t>
      </w:r>
      <w:r>
        <w:rPr>
          <w:spacing w:val="1"/>
        </w:rPr>
        <w:t xml:space="preserve"> </w:t>
      </w:r>
      <w:r>
        <w:t>плану</w:t>
      </w:r>
      <w:r>
        <w:rPr>
          <w:spacing w:val="1"/>
        </w:rPr>
        <w:t xml:space="preserve"> </w:t>
      </w:r>
      <w:r>
        <w:t>собственные</w:t>
      </w:r>
      <w:r>
        <w:rPr>
          <w:spacing w:val="1"/>
        </w:rPr>
        <w:t xml:space="preserve"> </w:t>
      </w:r>
      <w:r>
        <w:t>развёрнутые</w:t>
      </w:r>
      <w:r>
        <w:rPr>
          <w:spacing w:val="1"/>
        </w:rPr>
        <w:t xml:space="preserve"> </w:t>
      </w:r>
      <w:r>
        <w:t>высказывания</w:t>
      </w:r>
      <w:r>
        <w:rPr>
          <w:spacing w:val="1"/>
        </w:rPr>
        <w:t xml:space="preserve"> </w:t>
      </w:r>
      <w:r>
        <w:t>о</w:t>
      </w:r>
      <w:r>
        <w:rPr>
          <w:spacing w:val="1"/>
        </w:rPr>
        <w:t xml:space="preserve"> </w:t>
      </w:r>
      <w:r>
        <w:t>природе,</w:t>
      </w:r>
      <w:r>
        <w:rPr>
          <w:spacing w:val="1"/>
        </w:rPr>
        <w:t xml:space="preserve"> </w:t>
      </w:r>
      <w:r>
        <w:t>человеке</w:t>
      </w:r>
      <w:r>
        <w:rPr>
          <w:spacing w:val="1"/>
        </w:rPr>
        <w:t xml:space="preserve"> </w:t>
      </w:r>
      <w:r>
        <w:t>и</w:t>
      </w:r>
      <w:r>
        <w:rPr>
          <w:spacing w:val="1"/>
        </w:rPr>
        <w:t xml:space="preserve"> </w:t>
      </w:r>
      <w:r>
        <w:t>обществе,</w:t>
      </w:r>
      <w:r>
        <w:rPr>
          <w:spacing w:val="1"/>
        </w:rPr>
        <w:t xml:space="preserve"> </w:t>
      </w:r>
      <w:r>
        <w:t>сопровождая</w:t>
      </w:r>
      <w:r>
        <w:rPr>
          <w:spacing w:val="1"/>
        </w:rPr>
        <w:t xml:space="preserve"> </w:t>
      </w:r>
      <w:r>
        <w:t>выступление</w:t>
      </w:r>
      <w:r>
        <w:rPr>
          <w:spacing w:val="1"/>
        </w:rPr>
        <w:t xml:space="preserve"> </w:t>
      </w:r>
      <w:r>
        <w:t>иллюстрациями</w:t>
      </w:r>
      <w:r>
        <w:rPr>
          <w:spacing w:val="1"/>
        </w:rPr>
        <w:t xml:space="preserve"> </w:t>
      </w:r>
      <w:r>
        <w:t>(презентацией);</w:t>
      </w:r>
    </w:p>
    <w:p w:rsidR="00E767C0" w:rsidRDefault="00A56CA5">
      <w:pPr>
        <w:pStyle w:val="a4"/>
        <w:spacing w:line="276" w:lineRule="auto"/>
        <w:ind w:right="162"/>
      </w:pPr>
      <w:r>
        <w:t>соблюдать</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пассажира</w:t>
      </w:r>
      <w:r>
        <w:rPr>
          <w:spacing w:val="1"/>
        </w:rPr>
        <w:t xml:space="preserve"> </w:t>
      </w:r>
      <w:r>
        <w:t>железнодорожного,</w:t>
      </w:r>
      <w:r>
        <w:rPr>
          <w:spacing w:val="1"/>
        </w:rPr>
        <w:t xml:space="preserve"> </w:t>
      </w:r>
      <w:r>
        <w:t>водного и</w:t>
      </w:r>
      <w:r>
        <w:rPr>
          <w:spacing w:val="1"/>
        </w:rPr>
        <w:t xml:space="preserve"> </w:t>
      </w:r>
      <w:r>
        <w:t>авиатранспорта;</w:t>
      </w:r>
    </w:p>
    <w:p w:rsidR="00E767C0" w:rsidRDefault="00A56CA5">
      <w:pPr>
        <w:pStyle w:val="a4"/>
        <w:spacing w:line="276" w:lineRule="auto"/>
        <w:ind w:right="161"/>
      </w:pPr>
      <w:r>
        <w:t>соблюдать</w:t>
      </w:r>
      <w:r>
        <w:rPr>
          <w:spacing w:val="1"/>
        </w:rPr>
        <w:t xml:space="preserve"> </w:t>
      </w:r>
      <w:r>
        <w:t>основы</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требования</w:t>
      </w:r>
      <w:r>
        <w:rPr>
          <w:spacing w:val="1"/>
        </w:rPr>
        <w:t xml:space="preserve"> </w:t>
      </w:r>
      <w:r>
        <w:t>к</w:t>
      </w:r>
      <w:r>
        <w:rPr>
          <w:spacing w:val="1"/>
        </w:rPr>
        <w:t xml:space="preserve"> </w:t>
      </w:r>
      <w:r>
        <w:t>двигательной активности и принципы здорового питания;</w:t>
      </w:r>
    </w:p>
    <w:p w:rsidR="00E767C0" w:rsidRDefault="00A56CA5">
      <w:pPr>
        <w:pStyle w:val="a4"/>
        <w:spacing w:line="321" w:lineRule="exact"/>
        <w:ind w:left="1273" w:firstLine="0"/>
      </w:pPr>
      <w:r>
        <w:t>соблюдать</w:t>
      </w:r>
      <w:r>
        <w:rPr>
          <w:spacing w:val="-9"/>
        </w:rPr>
        <w:t xml:space="preserve"> </w:t>
      </w:r>
      <w:r>
        <w:t>основы</w:t>
      </w:r>
      <w:r>
        <w:rPr>
          <w:spacing w:val="-7"/>
        </w:rPr>
        <w:t xml:space="preserve"> </w:t>
      </w:r>
      <w:r>
        <w:t>профилактики</w:t>
      </w:r>
      <w:r>
        <w:rPr>
          <w:spacing w:val="-6"/>
        </w:rPr>
        <w:t xml:space="preserve"> </w:t>
      </w:r>
      <w:r>
        <w:t>заболеваний;</w:t>
      </w:r>
    </w:p>
    <w:p w:rsidR="00E767C0" w:rsidRDefault="00A56CA5">
      <w:pPr>
        <w:pStyle w:val="a4"/>
        <w:spacing w:before="32"/>
        <w:ind w:left="1273" w:firstLine="0"/>
      </w:pPr>
      <w:r>
        <w:t>соблюдать</w:t>
      </w:r>
      <w:r>
        <w:rPr>
          <w:spacing w:val="-6"/>
        </w:rPr>
        <w:t xml:space="preserve"> </w:t>
      </w:r>
      <w:r>
        <w:t>правила</w:t>
      </w:r>
      <w:r>
        <w:rPr>
          <w:spacing w:val="-3"/>
        </w:rPr>
        <w:t xml:space="preserve"> </w:t>
      </w:r>
      <w:r>
        <w:t>безопасного</w:t>
      </w:r>
      <w:r>
        <w:rPr>
          <w:spacing w:val="-4"/>
        </w:rPr>
        <w:t xml:space="preserve"> </w:t>
      </w:r>
      <w:r>
        <w:t>поведения</w:t>
      </w:r>
      <w:r>
        <w:rPr>
          <w:spacing w:val="5"/>
        </w:rPr>
        <w:t xml:space="preserve"> </w:t>
      </w:r>
      <w:r>
        <w:t>во</w:t>
      </w:r>
      <w:r>
        <w:rPr>
          <w:spacing w:val="-4"/>
        </w:rPr>
        <w:t xml:space="preserve"> </w:t>
      </w:r>
      <w:r>
        <w:t>дворе</w:t>
      </w:r>
      <w:r>
        <w:rPr>
          <w:spacing w:val="-3"/>
        </w:rPr>
        <w:t xml:space="preserve"> </w:t>
      </w:r>
      <w:r>
        <w:t>жилого</w:t>
      </w:r>
      <w:r>
        <w:rPr>
          <w:spacing w:val="-3"/>
        </w:rPr>
        <w:t xml:space="preserve"> </w:t>
      </w:r>
      <w:r>
        <w:t>дома;</w:t>
      </w:r>
    </w:p>
    <w:p w:rsidR="00E767C0" w:rsidRDefault="00E767C0">
      <w:pPr>
        <w:sectPr w:rsidR="00E767C0">
          <w:pgSz w:w="11910" w:h="16840"/>
          <w:pgMar w:top="940" w:right="280" w:bottom="0" w:left="460" w:header="720" w:footer="720" w:gutter="0"/>
          <w:cols w:space="720"/>
        </w:sectPr>
      </w:pPr>
    </w:p>
    <w:p w:rsidR="00E767C0" w:rsidRDefault="00A56CA5">
      <w:pPr>
        <w:pStyle w:val="a4"/>
        <w:spacing w:before="76"/>
        <w:ind w:left="1273" w:firstLine="0"/>
        <w:jc w:val="left"/>
      </w:pPr>
      <w:r>
        <w:lastRenderedPageBreak/>
        <w:t>соблюдать</w:t>
      </w:r>
      <w:r>
        <w:rPr>
          <w:spacing w:val="-9"/>
        </w:rPr>
        <w:t xml:space="preserve"> </w:t>
      </w:r>
      <w:r>
        <w:t>правила</w:t>
      </w:r>
      <w:r>
        <w:rPr>
          <w:spacing w:val="-6"/>
        </w:rPr>
        <w:t xml:space="preserve"> </w:t>
      </w:r>
      <w:r>
        <w:t>нравственного</w:t>
      </w:r>
      <w:r>
        <w:rPr>
          <w:spacing w:val="-5"/>
        </w:rPr>
        <w:t xml:space="preserve"> </w:t>
      </w:r>
      <w:r>
        <w:t>поведения</w:t>
      </w:r>
      <w:r>
        <w:rPr>
          <w:spacing w:val="-6"/>
        </w:rPr>
        <w:t xml:space="preserve"> </w:t>
      </w:r>
      <w:r>
        <w:t>на</w:t>
      </w:r>
      <w:r>
        <w:rPr>
          <w:spacing w:val="-6"/>
        </w:rPr>
        <w:t xml:space="preserve"> </w:t>
      </w:r>
      <w:r>
        <w:t>природе;</w:t>
      </w:r>
    </w:p>
    <w:p w:rsidR="00E767C0" w:rsidRDefault="00A56CA5">
      <w:pPr>
        <w:pStyle w:val="a4"/>
        <w:spacing w:before="48" w:line="276" w:lineRule="auto"/>
        <w:jc w:val="left"/>
      </w:pPr>
      <w:r>
        <w:t>безопасно</w:t>
      </w:r>
      <w:r>
        <w:rPr>
          <w:spacing w:val="29"/>
        </w:rPr>
        <w:t xml:space="preserve"> </w:t>
      </w:r>
      <w:r>
        <w:t>использовать</w:t>
      </w:r>
      <w:r>
        <w:rPr>
          <w:spacing w:val="28"/>
        </w:rPr>
        <w:t xml:space="preserve"> </w:t>
      </w:r>
      <w:r>
        <w:t>персональные</w:t>
      </w:r>
      <w:r>
        <w:rPr>
          <w:spacing w:val="35"/>
        </w:rPr>
        <w:t xml:space="preserve"> </w:t>
      </w:r>
      <w:r>
        <w:t>данные</w:t>
      </w:r>
      <w:r>
        <w:rPr>
          <w:spacing w:val="31"/>
        </w:rPr>
        <w:t xml:space="preserve"> </w:t>
      </w:r>
      <w:r>
        <w:t>в</w:t>
      </w:r>
      <w:r>
        <w:rPr>
          <w:spacing w:val="33"/>
        </w:rPr>
        <w:t xml:space="preserve"> </w:t>
      </w:r>
      <w:r>
        <w:t>условиях</w:t>
      </w:r>
      <w:r>
        <w:rPr>
          <w:spacing w:val="26"/>
        </w:rPr>
        <w:t xml:space="preserve"> </w:t>
      </w:r>
      <w:r>
        <w:t>контролируемого</w:t>
      </w:r>
      <w:r>
        <w:rPr>
          <w:spacing w:val="-67"/>
        </w:rPr>
        <w:t xml:space="preserve"> </w:t>
      </w:r>
      <w:r>
        <w:t>доступа</w:t>
      </w:r>
      <w:r>
        <w:rPr>
          <w:spacing w:val="1"/>
        </w:rPr>
        <w:t xml:space="preserve"> </w:t>
      </w:r>
      <w:r>
        <w:t>в</w:t>
      </w:r>
      <w:r>
        <w:rPr>
          <w:spacing w:val="-1"/>
        </w:rPr>
        <w:t xml:space="preserve"> </w:t>
      </w:r>
      <w:r>
        <w:t>информационно-коммуникационную</w:t>
      </w:r>
      <w:r>
        <w:rPr>
          <w:spacing w:val="-1"/>
        </w:rPr>
        <w:t xml:space="preserve"> </w:t>
      </w:r>
      <w:r>
        <w:t>сеть</w:t>
      </w:r>
      <w:r>
        <w:rPr>
          <w:spacing w:val="3"/>
        </w:rPr>
        <w:t xml:space="preserve"> </w:t>
      </w:r>
      <w:r>
        <w:t>«Интернет»;</w:t>
      </w:r>
    </w:p>
    <w:p w:rsidR="00E767C0" w:rsidRDefault="00A56CA5">
      <w:pPr>
        <w:pStyle w:val="a4"/>
        <w:tabs>
          <w:tab w:val="left" w:pos="3489"/>
          <w:tab w:val="left" w:pos="3830"/>
          <w:tab w:val="left" w:pos="5403"/>
          <w:tab w:val="left" w:pos="7527"/>
          <w:tab w:val="left" w:pos="8956"/>
          <w:tab w:val="left" w:pos="9604"/>
          <w:tab w:val="left" w:pos="10884"/>
        </w:tabs>
        <w:spacing w:line="276" w:lineRule="auto"/>
        <w:ind w:right="150"/>
        <w:jc w:val="left"/>
      </w:pPr>
      <w:r>
        <w:t>ориентироваться</w:t>
      </w:r>
      <w:r>
        <w:tab/>
        <w:t>в</w:t>
      </w:r>
      <w:r>
        <w:tab/>
        <w:t>возможных</w:t>
      </w:r>
      <w:r>
        <w:tab/>
        <w:t>мошеннических</w:t>
      </w:r>
      <w:r>
        <w:tab/>
        <w:t>действиях</w:t>
      </w:r>
      <w:r>
        <w:tab/>
        <w:t>при</w:t>
      </w:r>
      <w:r>
        <w:tab/>
        <w:t>общении</w:t>
      </w:r>
      <w:r>
        <w:tab/>
      </w:r>
      <w:r>
        <w:rPr>
          <w:spacing w:val="-4"/>
        </w:rPr>
        <w:t>в</w:t>
      </w:r>
      <w:r>
        <w:rPr>
          <w:spacing w:val="-67"/>
        </w:rPr>
        <w:t xml:space="preserve"> </w:t>
      </w:r>
      <w:r>
        <w:t>мессенджерах.</w:t>
      </w:r>
    </w:p>
    <w:p w:rsidR="00E767C0" w:rsidRDefault="00A56CA5">
      <w:pPr>
        <w:pStyle w:val="a4"/>
        <w:spacing w:line="278" w:lineRule="auto"/>
        <w:jc w:val="left"/>
      </w:pPr>
      <w:r>
        <w:t>Предметные</w:t>
      </w:r>
      <w:r>
        <w:rPr>
          <w:spacing w:val="59"/>
        </w:rPr>
        <w:t xml:space="preserve"> </w:t>
      </w:r>
      <w:r>
        <w:t>результаты</w:t>
      </w:r>
      <w:r>
        <w:rPr>
          <w:spacing w:val="59"/>
        </w:rPr>
        <w:t xml:space="preserve"> </w:t>
      </w:r>
      <w:r>
        <w:t>изучения</w:t>
      </w:r>
      <w:r>
        <w:rPr>
          <w:spacing w:val="59"/>
        </w:rPr>
        <w:t xml:space="preserve"> </w:t>
      </w:r>
      <w:r>
        <w:t>окружающего</w:t>
      </w:r>
      <w:r>
        <w:rPr>
          <w:spacing w:val="59"/>
        </w:rPr>
        <w:t xml:space="preserve"> </w:t>
      </w:r>
      <w:r>
        <w:t>мира.</w:t>
      </w:r>
      <w:r>
        <w:rPr>
          <w:spacing w:val="56"/>
        </w:rPr>
        <w:t xml:space="preserve"> </w:t>
      </w:r>
      <w:r>
        <w:t>К</w:t>
      </w:r>
      <w:r>
        <w:rPr>
          <w:spacing w:val="56"/>
        </w:rPr>
        <w:t xml:space="preserve"> </w:t>
      </w:r>
      <w:r>
        <w:t>концу</w:t>
      </w:r>
      <w:r>
        <w:rPr>
          <w:spacing w:val="54"/>
        </w:rPr>
        <w:t xml:space="preserve"> </w:t>
      </w:r>
      <w:r>
        <w:t>обучения</w:t>
      </w:r>
      <w:r>
        <w:rPr>
          <w:spacing w:val="59"/>
        </w:rPr>
        <w:t xml:space="preserve"> </w:t>
      </w:r>
      <w:r>
        <w:t>в</w:t>
      </w:r>
      <w:r>
        <w:rPr>
          <w:spacing w:val="57"/>
        </w:rPr>
        <w:t xml:space="preserve"> </w:t>
      </w:r>
      <w:r>
        <w:t>4</w:t>
      </w:r>
      <w:r>
        <w:rPr>
          <w:spacing w:val="-67"/>
        </w:rPr>
        <w:t xml:space="preserve"> </w:t>
      </w:r>
      <w:r>
        <w:t>классе</w:t>
      </w:r>
      <w:r>
        <w:rPr>
          <w:spacing w:val="1"/>
        </w:rPr>
        <w:t xml:space="preserve"> </w:t>
      </w:r>
      <w:r>
        <w:t>обучающийся</w:t>
      </w:r>
      <w:r>
        <w:rPr>
          <w:spacing w:val="3"/>
        </w:rPr>
        <w:t xml:space="preserve"> </w:t>
      </w:r>
      <w:r>
        <w:t>научится:</w:t>
      </w:r>
    </w:p>
    <w:p w:rsidR="00E767C0" w:rsidRDefault="00A56CA5">
      <w:pPr>
        <w:pStyle w:val="a4"/>
        <w:spacing w:line="276" w:lineRule="auto"/>
        <w:jc w:val="left"/>
      </w:pPr>
      <w:r>
        <w:t>проявлять</w:t>
      </w:r>
      <w:r>
        <w:rPr>
          <w:spacing w:val="7"/>
        </w:rPr>
        <w:t xml:space="preserve"> </w:t>
      </w:r>
      <w:r>
        <w:t>уважение</w:t>
      </w:r>
      <w:r>
        <w:rPr>
          <w:spacing w:val="6"/>
        </w:rPr>
        <w:t xml:space="preserve"> </w:t>
      </w:r>
      <w:r>
        <w:t>к</w:t>
      </w:r>
      <w:r>
        <w:rPr>
          <w:spacing w:val="5"/>
        </w:rPr>
        <w:t xml:space="preserve"> </w:t>
      </w:r>
      <w:r>
        <w:t>семейным</w:t>
      </w:r>
      <w:r>
        <w:rPr>
          <w:spacing w:val="6"/>
        </w:rPr>
        <w:t xml:space="preserve"> </w:t>
      </w:r>
      <w:r>
        <w:t>ценностям</w:t>
      </w:r>
      <w:r>
        <w:rPr>
          <w:spacing w:val="6"/>
        </w:rPr>
        <w:t xml:space="preserve"> </w:t>
      </w:r>
      <w:r>
        <w:t>и</w:t>
      </w:r>
      <w:r>
        <w:rPr>
          <w:spacing w:val="5"/>
        </w:rPr>
        <w:t xml:space="preserve"> </w:t>
      </w:r>
      <w:r>
        <w:t>традициям,</w:t>
      </w:r>
      <w:r>
        <w:rPr>
          <w:spacing w:val="7"/>
        </w:rPr>
        <w:t xml:space="preserve"> </w:t>
      </w:r>
      <w:r>
        <w:t>традициям</w:t>
      </w:r>
      <w:r>
        <w:rPr>
          <w:spacing w:val="6"/>
        </w:rPr>
        <w:t xml:space="preserve"> </w:t>
      </w:r>
      <w:r>
        <w:t>своего</w:t>
      </w:r>
      <w:r>
        <w:rPr>
          <w:spacing w:val="-67"/>
        </w:rPr>
        <w:t xml:space="preserve"> </w:t>
      </w:r>
      <w:r>
        <w:t>народа</w:t>
      </w:r>
      <w:r>
        <w:rPr>
          <w:spacing w:val="1"/>
        </w:rPr>
        <w:t xml:space="preserve"> </w:t>
      </w:r>
      <w:r>
        <w:t>и других</w:t>
      </w:r>
      <w:r>
        <w:rPr>
          <w:spacing w:val="-4"/>
        </w:rPr>
        <w:t xml:space="preserve"> </w:t>
      </w:r>
      <w:r>
        <w:t>народов,</w:t>
      </w:r>
      <w:r>
        <w:rPr>
          <w:spacing w:val="3"/>
        </w:rPr>
        <w:t xml:space="preserve"> </w:t>
      </w:r>
      <w:r>
        <w:t>государственным</w:t>
      </w:r>
      <w:r>
        <w:rPr>
          <w:spacing w:val="1"/>
        </w:rPr>
        <w:t xml:space="preserve"> </w:t>
      </w:r>
      <w:r>
        <w:t>символам</w:t>
      </w:r>
      <w:r>
        <w:rPr>
          <w:spacing w:val="2"/>
        </w:rPr>
        <w:t xml:space="preserve"> </w:t>
      </w:r>
      <w:r>
        <w:t>России;</w:t>
      </w:r>
    </w:p>
    <w:p w:rsidR="00E767C0" w:rsidRDefault="00A56CA5">
      <w:pPr>
        <w:pStyle w:val="a4"/>
        <w:spacing w:line="321" w:lineRule="exact"/>
        <w:ind w:left="1273" w:firstLine="0"/>
        <w:jc w:val="left"/>
      </w:pPr>
      <w:r>
        <w:t>соблюдать</w:t>
      </w:r>
      <w:r>
        <w:rPr>
          <w:spacing w:val="-9"/>
        </w:rPr>
        <w:t xml:space="preserve"> </w:t>
      </w:r>
      <w:r>
        <w:t>правила</w:t>
      </w:r>
      <w:r>
        <w:rPr>
          <w:spacing w:val="-6"/>
        </w:rPr>
        <w:t xml:space="preserve"> </w:t>
      </w:r>
      <w:r>
        <w:t>нравственного</w:t>
      </w:r>
      <w:r>
        <w:rPr>
          <w:spacing w:val="-5"/>
        </w:rPr>
        <w:t xml:space="preserve"> </w:t>
      </w:r>
      <w:r>
        <w:t>поведения</w:t>
      </w:r>
      <w:r>
        <w:rPr>
          <w:spacing w:val="-6"/>
        </w:rPr>
        <w:t xml:space="preserve"> </w:t>
      </w:r>
      <w:r>
        <w:t>в</w:t>
      </w:r>
      <w:r>
        <w:rPr>
          <w:spacing w:val="-7"/>
        </w:rPr>
        <w:t xml:space="preserve"> </w:t>
      </w:r>
      <w:r>
        <w:t>социуме;</w:t>
      </w:r>
    </w:p>
    <w:p w:rsidR="00E767C0" w:rsidRDefault="00A56CA5">
      <w:pPr>
        <w:pStyle w:val="a4"/>
        <w:spacing w:before="42" w:line="276" w:lineRule="auto"/>
        <w:jc w:val="left"/>
      </w:pPr>
      <w:r>
        <w:t>показывать</w:t>
      </w:r>
      <w:r>
        <w:rPr>
          <w:spacing w:val="44"/>
        </w:rPr>
        <w:t xml:space="preserve"> </w:t>
      </w:r>
      <w:r>
        <w:t>на</w:t>
      </w:r>
      <w:r>
        <w:rPr>
          <w:spacing w:val="47"/>
        </w:rPr>
        <w:t xml:space="preserve"> </w:t>
      </w:r>
      <w:r>
        <w:t>физической</w:t>
      </w:r>
      <w:r>
        <w:rPr>
          <w:spacing w:val="46"/>
        </w:rPr>
        <w:t xml:space="preserve"> </w:t>
      </w:r>
      <w:r>
        <w:t>карте</w:t>
      </w:r>
      <w:r>
        <w:rPr>
          <w:spacing w:val="47"/>
        </w:rPr>
        <w:t xml:space="preserve"> </w:t>
      </w:r>
      <w:r>
        <w:t>изученные</w:t>
      </w:r>
      <w:r>
        <w:rPr>
          <w:spacing w:val="47"/>
        </w:rPr>
        <w:t xml:space="preserve"> </w:t>
      </w:r>
      <w:r>
        <w:t>крупные</w:t>
      </w:r>
      <w:r>
        <w:rPr>
          <w:spacing w:val="46"/>
        </w:rPr>
        <w:t xml:space="preserve"> </w:t>
      </w:r>
      <w:r>
        <w:t>географические</w:t>
      </w:r>
      <w:r>
        <w:rPr>
          <w:spacing w:val="47"/>
        </w:rPr>
        <w:t xml:space="preserve"> </w:t>
      </w:r>
      <w:r>
        <w:t>объекты</w:t>
      </w:r>
      <w:r>
        <w:rPr>
          <w:spacing w:val="-67"/>
        </w:rPr>
        <w:t xml:space="preserve"> </w:t>
      </w:r>
      <w:r>
        <w:t>России</w:t>
      </w:r>
      <w:r>
        <w:rPr>
          <w:spacing w:val="-2"/>
        </w:rPr>
        <w:t xml:space="preserve"> </w:t>
      </w:r>
      <w:r>
        <w:t>(горы,</w:t>
      </w:r>
      <w:r>
        <w:rPr>
          <w:spacing w:val="2"/>
        </w:rPr>
        <w:t xml:space="preserve"> </w:t>
      </w:r>
      <w:r>
        <w:t>равнины,</w:t>
      </w:r>
      <w:r>
        <w:rPr>
          <w:spacing w:val="1"/>
        </w:rPr>
        <w:t xml:space="preserve"> </w:t>
      </w:r>
      <w:r>
        <w:t>реки,</w:t>
      </w:r>
      <w:r>
        <w:rPr>
          <w:spacing w:val="1"/>
        </w:rPr>
        <w:t xml:space="preserve"> </w:t>
      </w:r>
      <w:r>
        <w:t>озёра,</w:t>
      </w:r>
      <w:r>
        <w:rPr>
          <w:spacing w:val="1"/>
        </w:rPr>
        <w:t xml:space="preserve"> </w:t>
      </w:r>
      <w:r>
        <w:t>моря,</w:t>
      </w:r>
      <w:r>
        <w:rPr>
          <w:spacing w:val="2"/>
        </w:rPr>
        <w:t xml:space="preserve"> </w:t>
      </w:r>
      <w:r>
        <w:t>омывающие территорию</w:t>
      </w:r>
      <w:r>
        <w:rPr>
          <w:spacing w:val="-3"/>
        </w:rPr>
        <w:t xml:space="preserve"> </w:t>
      </w:r>
      <w:r>
        <w:t>России);</w:t>
      </w:r>
    </w:p>
    <w:p w:rsidR="00E767C0" w:rsidRDefault="00A56CA5">
      <w:pPr>
        <w:pStyle w:val="a4"/>
        <w:spacing w:line="276" w:lineRule="auto"/>
        <w:ind w:left="1273" w:right="766" w:firstLine="0"/>
        <w:jc w:val="left"/>
      </w:pPr>
      <w:r>
        <w:t>показывать на исторической карте места изученных исторических событий;</w:t>
      </w:r>
      <w:r>
        <w:rPr>
          <w:spacing w:val="-68"/>
        </w:rPr>
        <w:t xml:space="preserve"> </w:t>
      </w:r>
      <w:r>
        <w:t>находить</w:t>
      </w:r>
      <w:r>
        <w:rPr>
          <w:spacing w:val="-2"/>
        </w:rPr>
        <w:t xml:space="preserve"> </w:t>
      </w:r>
      <w:r>
        <w:t>место изученных</w:t>
      </w:r>
      <w:r>
        <w:rPr>
          <w:spacing w:val="-4"/>
        </w:rPr>
        <w:t xml:space="preserve"> </w:t>
      </w:r>
      <w:r>
        <w:t>событий на</w:t>
      </w:r>
      <w:r>
        <w:rPr>
          <w:spacing w:val="1"/>
        </w:rPr>
        <w:t xml:space="preserve"> </w:t>
      </w:r>
      <w:r>
        <w:t>«ленте времени»;</w:t>
      </w:r>
    </w:p>
    <w:p w:rsidR="00E767C0" w:rsidRDefault="00A56CA5">
      <w:pPr>
        <w:pStyle w:val="a4"/>
        <w:spacing w:before="3" w:line="276" w:lineRule="auto"/>
        <w:ind w:left="1273" w:firstLine="0"/>
        <w:jc w:val="left"/>
      </w:pPr>
      <w:r>
        <w:t>знать основные права и обязанности гражданина Российской Федерации;</w:t>
      </w:r>
      <w:r>
        <w:rPr>
          <w:spacing w:val="1"/>
        </w:rPr>
        <w:t xml:space="preserve"> </w:t>
      </w:r>
      <w:r>
        <w:t>соотносить</w:t>
      </w:r>
      <w:r>
        <w:rPr>
          <w:spacing w:val="6"/>
        </w:rPr>
        <w:t xml:space="preserve"> </w:t>
      </w:r>
      <w:r>
        <w:t>изученные</w:t>
      </w:r>
      <w:r>
        <w:rPr>
          <w:spacing w:val="6"/>
        </w:rPr>
        <w:t xml:space="preserve"> </w:t>
      </w:r>
      <w:r>
        <w:t>исторические</w:t>
      </w:r>
      <w:r>
        <w:rPr>
          <w:spacing w:val="6"/>
        </w:rPr>
        <w:t xml:space="preserve"> </w:t>
      </w:r>
      <w:r>
        <w:t>события</w:t>
      </w:r>
      <w:r>
        <w:rPr>
          <w:spacing w:val="6"/>
        </w:rPr>
        <w:t xml:space="preserve"> </w:t>
      </w:r>
      <w:r>
        <w:t>и</w:t>
      </w:r>
      <w:r>
        <w:rPr>
          <w:spacing w:val="8"/>
        </w:rPr>
        <w:t xml:space="preserve"> </w:t>
      </w:r>
      <w:r>
        <w:t>исторических деятелей</w:t>
      </w:r>
      <w:r>
        <w:rPr>
          <w:spacing w:val="9"/>
        </w:rPr>
        <w:t xml:space="preserve"> </w:t>
      </w:r>
      <w:r>
        <w:t>веками</w:t>
      </w:r>
      <w:r>
        <w:rPr>
          <w:spacing w:val="9"/>
        </w:rPr>
        <w:t xml:space="preserve"> </w:t>
      </w:r>
      <w:r>
        <w:t>и</w:t>
      </w:r>
    </w:p>
    <w:p w:rsidR="00E767C0" w:rsidRDefault="00A56CA5">
      <w:pPr>
        <w:pStyle w:val="a4"/>
        <w:spacing w:line="321" w:lineRule="exact"/>
        <w:ind w:firstLine="0"/>
        <w:jc w:val="left"/>
      </w:pPr>
      <w:r>
        <w:t>периодами</w:t>
      </w:r>
      <w:r>
        <w:rPr>
          <w:spacing w:val="-6"/>
        </w:rPr>
        <w:t xml:space="preserve"> </w:t>
      </w:r>
      <w:r>
        <w:t>истории</w:t>
      </w:r>
      <w:r>
        <w:rPr>
          <w:spacing w:val="-5"/>
        </w:rPr>
        <w:t xml:space="preserve"> </w:t>
      </w:r>
      <w:r>
        <w:t>России;</w:t>
      </w:r>
    </w:p>
    <w:p w:rsidR="00E767C0" w:rsidRDefault="00A56CA5">
      <w:pPr>
        <w:pStyle w:val="a4"/>
        <w:spacing w:before="48" w:line="276" w:lineRule="auto"/>
        <w:ind w:right="162"/>
      </w:pPr>
      <w:r>
        <w:t>рассказывать о государственных праздниках России, наиболее важных событиях</w:t>
      </w:r>
      <w:r>
        <w:rPr>
          <w:spacing w:val="-67"/>
        </w:rPr>
        <w:t xml:space="preserve"> </w:t>
      </w:r>
      <w:r>
        <w:t>истории</w:t>
      </w:r>
      <w:r>
        <w:rPr>
          <w:spacing w:val="1"/>
        </w:rPr>
        <w:t xml:space="preserve"> </w:t>
      </w:r>
      <w:r>
        <w:t>России,</w:t>
      </w:r>
      <w:r>
        <w:rPr>
          <w:spacing w:val="1"/>
        </w:rPr>
        <w:t xml:space="preserve"> </w:t>
      </w:r>
      <w:r>
        <w:t>наиболее</w:t>
      </w:r>
      <w:r>
        <w:rPr>
          <w:spacing w:val="1"/>
        </w:rPr>
        <w:t xml:space="preserve"> </w:t>
      </w:r>
      <w:r>
        <w:t>известных</w:t>
      </w:r>
      <w:r>
        <w:rPr>
          <w:spacing w:val="1"/>
        </w:rPr>
        <w:t xml:space="preserve"> </w:t>
      </w:r>
      <w:r>
        <w:t>российских</w:t>
      </w:r>
      <w:r>
        <w:rPr>
          <w:spacing w:val="1"/>
        </w:rPr>
        <w:t xml:space="preserve"> </w:t>
      </w:r>
      <w:r>
        <w:t>исторических</w:t>
      </w:r>
      <w:r>
        <w:rPr>
          <w:spacing w:val="1"/>
        </w:rPr>
        <w:t xml:space="preserve"> </w:t>
      </w:r>
      <w:r>
        <w:t>деятелях</w:t>
      </w:r>
      <w:r>
        <w:rPr>
          <w:spacing w:val="1"/>
        </w:rPr>
        <w:t xml:space="preserve"> </w:t>
      </w:r>
      <w:r>
        <w:t>разных</w:t>
      </w:r>
      <w:r>
        <w:rPr>
          <w:spacing w:val="1"/>
        </w:rPr>
        <w:t xml:space="preserve"> </w:t>
      </w:r>
      <w:r>
        <w:t>периодов,</w:t>
      </w:r>
      <w:r>
        <w:rPr>
          <w:spacing w:val="2"/>
        </w:rPr>
        <w:t xml:space="preserve"> </w:t>
      </w:r>
      <w:r>
        <w:t>достопримечательностях</w:t>
      </w:r>
      <w:r>
        <w:rPr>
          <w:spacing w:val="-4"/>
        </w:rPr>
        <w:t xml:space="preserve"> </w:t>
      </w:r>
      <w:r>
        <w:t>столицы России и родного края;</w:t>
      </w:r>
    </w:p>
    <w:p w:rsidR="00E767C0" w:rsidRDefault="00A56CA5">
      <w:pPr>
        <w:pStyle w:val="a4"/>
        <w:spacing w:line="278" w:lineRule="auto"/>
        <w:ind w:right="154"/>
      </w:pPr>
      <w:r>
        <w:t>описывать</w:t>
      </w:r>
      <w:r>
        <w:rPr>
          <w:spacing w:val="1"/>
        </w:rPr>
        <w:t xml:space="preserve"> </w:t>
      </w:r>
      <w:r>
        <w:t>на</w:t>
      </w:r>
      <w:r>
        <w:rPr>
          <w:spacing w:val="1"/>
        </w:rPr>
        <w:t xml:space="preserve"> </w:t>
      </w:r>
      <w:r>
        <w:t>основе</w:t>
      </w:r>
      <w:r>
        <w:rPr>
          <w:spacing w:val="1"/>
        </w:rPr>
        <w:t xml:space="preserve"> </w:t>
      </w:r>
      <w:r>
        <w:t>предложенного</w:t>
      </w:r>
      <w:r>
        <w:rPr>
          <w:spacing w:val="1"/>
        </w:rPr>
        <w:t xml:space="preserve"> </w:t>
      </w:r>
      <w:r>
        <w:t>плана</w:t>
      </w:r>
      <w:r>
        <w:rPr>
          <w:spacing w:val="1"/>
        </w:rPr>
        <w:t xml:space="preserve"> </w:t>
      </w:r>
      <w:r>
        <w:t>изученные</w:t>
      </w:r>
      <w:r>
        <w:rPr>
          <w:spacing w:val="1"/>
        </w:rPr>
        <w:t xml:space="preserve"> </w:t>
      </w:r>
      <w:r>
        <w:t>объекты,</w:t>
      </w:r>
      <w:r>
        <w:rPr>
          <w:spacing w:val="1"/>
        </w:rPr>
        <w:t xml:space="preserve"> </w:t>
      </w:r>
      <w:r>
        <w:t>выделяя</w:t>
      </w:r>
      <w:r>
        <w:rPr>
          <w:spacing w:val="1"/>
        </w:rPr>
        <w:t xml:space="preserve"> </w:t>
      </w:r>
      <w:r>
        <w:t>их</w:t>
      </w:r>
      <w:r>
        <w:rPr>
          <w:spacing w:val="1"/>
        </w:rPr>
        <w:t xml:space="preserve"> </w:t>
      </w:r>
      <w:r>
        <w:t>существенные признаки, в том числе государственную символику России и своего</w:t>
      </w:r>
      <w:r>
        <w:rPr>
          <w:spacing w:val="1"/>
        </w:rPr>
        <w:t xml:space="preserve"> </w:t>
      </w:r>
      <w:r>
        <w:t>региона;</w:t>
      </w:r>
    </w:p>
    <w:p w:rsidR="00E767C0" w:rsidRDefault="00A56CA5">
      <w:pPr>
        <w:pStyle w:val="a4"/>
        <w:spacing w:line="276" w:lineRule="auto"/>
        <w:ind w:right="163"/>
      </w:pPr>
      <w:r>
        <w:t>проводить</w:t>
      </w:r>
      <w:r>
        <w:rPr>
          <w:spacing w:val="1"/>
        </w:rPr>
        <w:t xml:space="preserve"> </w:t>
      </w:r>
      <w:r>
        <w:t>по</w:t>
      </w:r>
      <w:r>
        <w:rPr>
          <w:spacing w:val="1"/>
        </w:rPr>
        <w:t xml:space="preserve"> </w:t>
      </w:r>
      <w:r>
        <w:t>предложенному</w:t>
      </w:r>
      <w:r>
        <w:rPr>
          <w:spacing w:val="1"/>
        </w:rPr>
        <w:t xml:space="preserve"> </w:t>
      </w:r>
      <w:r>
        <w:t>(самостоятельно</w:t>
      </w:r>
      <w:r>
        <w:rPr>
          <w:spacing w:val="1"/>
        </w:rPr>
        <w:t xml:space="preserve"> </w:t>
      </w:r>
      <w:r>
        <w:t>составленному)</w:t>
      </w:r>
      <w:r>
        <w:rPr>
          <w:spacing w:val="1"/>
        </w:rPr>
        <w:t xml:space="preserve"> </w:t>
      </w:r>
      <w:r>
        <w:t>плану</w:t>
      </w:r>
      <w:r>
        <w:rPr>
          <w:spacing w:val="1"/>
        </w:rPr>
        <w:t xml:space="preserve"> </w:t>
      </w:r>
      <w:r>
        <w:t>или</w:t>
      </w:r>
      <w:r>
        <w:rPr>
          <w:spacing w:val="1"/>
        </w:rPr>
        <w:t xml:space="preserve"> </w:t>
      </w:r>
      <w:r>
        <w:t>выдвинутому предположению несложные наблюдения, опыты с объектами природы с</w:t>
      </w:r>
      <w:r>
        <w:rPr>
          <w:spacing w:val="1"/>
        </w:rPr>
        <w:t xml:space="preserve"> </w:t>
      </w:r>
      <w:r>
        <w:t>использованием</w:t>
      </w:r>
      <w:r>
        <w:rPr>
          <w:spacing w:val="1"/>
        </w:rPr>
        <w:t xml:space="preserve"> </w:t>
      </w:r>
      <w:r>
        <w:t>простейшего</w:t>
      </w:r>
      <w:r>
        <w:rPr>
          <w:spacing w:val="1"/>
        </w:rPr>
        <w:t xml:space="preserve"> </w:t>
      </w:r>
      <w:r>
        <w:t>лабораторного</w:t>
      </w:r>
      <w:r>
        <w:rPr>
          <w:spacing w:val="1"/>
        </w:rPr>
        <w:t xml:space="preserve"> </w:t>
      </w:r>
      <w:r>
        <w:t>оборудования</w:t>
      </w:r>
      <w:r>
        <w:rPr>
          <w:spacing w:val="1"/>
        </w:rPr>
        <w:t xml:space="preserve"> </w:t>
      </w:r>
      <w:r>
        <w:t>и</w:t>
      </w:r>
      <w:r>
        <w:rPr>
          <w:spacing w:val="1"/>
        </w:rPr>
        <w:t xml:space="preserve"> </w:t>
      </w:r>
      <w:r>
        <w:t>измерительных</w:t>
      </w:r>
      <w:r>
        <w:rPr>
          <w:spacing w:val="1"/>
        </w:rPr>
        <w:t xml:space="preserve"> </w:t>
      </w:r>
      <w:r>
        <w:t>приборов,</w:t>
      </w:r>
      <w:r>
        <w:rPr>
          <w:spacing w:val="3"/>
        </w:rPr>
        <w:t xml:space="preserve"> </w:t>
      </w:r>
      <w:r>
        <w:t>следуя</w:t>
      </w:r>
      <w:r>
        <w:rPr>
          <w:spacing w:val="2"/>
        </w:rPr>
        <w:t xml:space="preserve"> </w:t>
      </w:r>
      <w:r>
        <w:t>правилам</w:t>
      </w:r>
      <w:r>
        <w:rPr>
          <w:spacing w:val="3"/>
        </w:rPr>
        <w:t xml:space="preserve"> </w:t>
      </w:r>
      <w:r>
        <w:t>безопасного труда;</w:t>
      </w:r>
    </w:p>
    <w:p w:rsidR="00E767C0" w:rsidRDefault="00A56CA5">
      <w:pPr>
        <w:pStyle w:val="a4"/>
        <w:spacing w:line="278" w:lineRule="auto"/>
        <w:ind w:right="162"/>
      </w:pPr>
      <w:r>
        <w:t>распознавать изученные объекты и явления живой и неживой природы по их</w:t>
      </w:r>
      <w:r>
        <w:rPr>
          <w:spacing w:val="1"/>
        </w:rPr>
        <w:t xml:space="preserve"> </w:t>
      </w:r>
      <w:r>
        <w:t>описанию,</w:t>
      </w:r>
      <w:r>
        <w:rPr>
          <w:spacing w:val="2"/>
        </w:rPr>
        <w:t xml:space="preserve"> </w:t>
      </w:r>
      <w:r>
        <w:t>рисункам</w:t>
      </w:r>
      <w:r>
        <w:rPr>
          <w:spacing w:val="2"/>
        </w:rPr>
        <w:t xml:space="preserve"> </w:t>
      </w:r>
      <w:r>
        <w:t>и</w:t>
      </w:r>
      <w:r>
        <w:rPr>
          <w:spacing w:val="-1"/>
        </w:rPr>
        <w:t xml:space="preserve"> </w:t>
      </w:r>
      <w:r>
        <w:t>фотографиям,</w:t>
      </w:r>
      <w:r>
        <w:rPr>
          <w:spacing w:val="3"/>
        </w:rPr>
        <w:t xml:space="preserve"> </w:t>
      </w:r>
      <w:r>
        <w:t>различать</w:t>
      </w:r>
      <w:r>
        <w:rPr>
          <w:spacing w:val="-2"/>
        </w:rPr>
        <w:t xml:space="preserve"> </w:t>
      </w:r>
      <w:r>
        <w:t>их</w:t>
      </w:r>
      <w:r>
        <w:rPr>
          <w:spacing w:val="-5"/>
        </w:rPr>
        <w:t xml:space="preserve"> </w:t>
      </w:r>
      <w:r>
        <w:t>в</w:t>
      </w:r>
      <w:r>
        <w:rPr>
          <w:spacing w:val="-1"/>
        </w:rPr>
        <w:t xml:space="preserve"> </w:t>
      </w:r>
      <w:r>
        <w:t>окружающем</w:t>
      </w:r>
      <w:r>
        <w:rPr>
          <w:spacing w:val="2"/>
        </w:rPr>
        <w:t xml:space="preserve"> </w:t>
      </w:r>
      <w:r>
        <w:t>мире;</w:t>
      </w:r>
    </w:p>
    <w:p w:rsidR="00E767C0" w:rsidRDefault="00A56CA5">
      <w:pPr>
        <w:pStyle w:val="a4"/>
        <w:spacing w:line="276" w:lineRule="auto"/>
        <w:ind w:right="166"/>
      </w:pPr>
      <w:r>
        <w:t>группировать изученные объекты живой и неживой природы, самостоятельно</w:t>
      </w:r>
      <w:r>
        <w:rPr>
          <w:spacing w:val="1"/>
        </w:rPr>
        <w:t xml:space="preserve"> </w:t>
      </w:r>
      <w:r>
        <w:t>выбирая признак</w:t>
      </w:r>
      <w:r>
        <w:rPr>
          <w:spacing w:val="-1"/>
        </w:rPr>
        <w:t xml:space="preserve"> </w:t>
      </w:r>
      <w:r>
        <w:t>для</w:t>
      </w:r>
      <w:r>
        <w:rPr>
          <w:spacing w:val="1"/>
        </w:rPr>
        <w:t xml:space="preserve"> </w:t>
      </w:r>
      <w:r>
        <w:t>группировки;</w:t>
      </w:r>
      <w:r>
        <w:rPr>
          <w:spacing w:val="-2"/>
        </w:rPr>
        <w:t xml:space="preserve"> </w:t>
      </w:r>
      <w:r>
        <w:t>проводить</w:t>
      </w:r>
      <w:r>
        <w:rPr>
          <w:spacing w:val="-3"/>
        </w:rPr>
        <w:t xml:space="preserve"> </w:t>
      </w:r>
      <w:r>
        <w:t>простейшие</w:t>
      </w:r>
      <w:r>
        <w:rPr>
          <w:spacing w:val="-1"/>
        </w:rPr>
        <w:t xml:space="preserve"> </w:t>
      </w:r>
      <w:r>
        <w:t>классификации;</w:t>
      </w:r>
    </w:p>
    <w:p w:rsidR="00E767C0" w:rsidRDefault="00A56CA5">
      <w:pPr>
        <w:pStyle w:val="a4"/>
        <w:spacing w:line="276" w:lineRule="auto"/>
        <w:ind w:right="161"/>
      </w:pPr>
      <w:r>
        <w:t>сравнивать объекты живой и неживой природы на основе их внешних признаков</w:t>
      </w:r>
      <w:r>
        <w:rPr>
          <w:spacing w:val="-67"/>
        </w:rPr>
        <w:t xml:space="preserve"> </w:t>
      </w:r>
      <w:r>
        <w:t>и известных</w:t>
      </w:r>
      <w:r>
        <w:rPr>
          <w:spacing w:val="1"/>
        </w:rPr>
        <w:t xml:space="preserve"> </w:t>
      </w:r>
      <w:r>
        <w:t>характерных</w:t>
      </w:r>
      <w:r>
        <w:rPr>
          <w:spacing w:val="-3"/>
        </w:rPr>
        <w:t xml:space="preserve"> </w:t>
      </w:r>
      <w:r>
        <w:t>свойств;</w:t>
      </w:r>
    </w:p>
    <w:p w:rsidR="00E767C0" w:rsidRDefault="00A56CA5">
      <w:pPr>
        <w:pStyle w:val="a4"/>
        <w:spacing w:line="278" w:lineRule="auto"/>
        <w:ind w:right="159"/>
      </w:pPr>
      <w:r>
        <w:t>использовать</w:t>
      </w:r>
      <w:r>
        <w:rPr>
          <w:spacing w:val="1"/>
        </w:rPr>
        <w:t xml:space="preserve"> </w:t>
      </w:r>
      <w:r>
        <w:t>знания</w:t>
      </w:r>
      <w:r>
        <w:rPr>
          <w:spacing w:val="1"/>
        </w:rPr>
        <w:t xml:space="preserve"> </w:t>
      </w:r>
      <w:r>
        <w:t>о</w:t>
      </w:r>
      <w:r>
        <w:rPr>
          <w:spacing w:val="1"/>
        </w:rPr>
        <w:t xml:space="preserve"> </w:t>
      </w:r>
      <w:r>
        <w:t>взаимосвязях</w:t>
      </w:r>
      <w:r>
        <w:rPr>
          <w:spacing w:val="1"/>
        </w:rPr>
        <w:t xml:space="preserve"> </w:t>
      </w:r>
      <w:r>
        <w:t>в</w:t>
      </w:r>
      <w:r>
        <w:rPr>
          <w:spacing w:val="1"/>
        </w:rPr>
        <w:t xml:space="preserve"> </w:t>
      </w:r>
      <w:r>
        <w:t>природе</w:t>
      </w:r>
      <w:r>
        <w:rPr>
          <w:spacing w:val="1"/>
        </w:rPr>
        <w:t xml:space="preserve"> </w:t>
      </w:r>
      <w:r>
        <w:t>для</w:t>
      </w:r>
      <w:r>
        <w:rPr>
          <w:spacing w:val="1"/>
        </w:rPr>
        <w:t xml:space="preserve"> </w:t>
      </w:r>
      <w:r>
        <w:t>объяснения</w:t>
      </w:r>
      <w:r>
        <w:rPr>
          <w:spacing w:val="1"/>
        </w:rPr>
        <w:t xml:space="preserve"> </w:t>
      </w:r>
      <w:r>
        <w:t>простейших</w:t>
      </w:r>
      <w:r>
        <w:rPr>
          <w:spacing w:val="1"/>
        </w:rPr>
        <w:t xml:space="preserve"> </w:t>
      </w:r>
      <w:r>
        <w:t>явлений и процессов в природе (в том числе смены дня и ночи, смены времён года,</w:t>
      </w:r>
      <w:r>
        <w:rPr>
          <w:spacing w:val="1"/>
        </w:rPr>
        <w:t xml:space="preserve"> </w:t>
      </w:r>
      <w:r>
        <w:t>сезонных</w:t>
      </w:r>
      <w:r>
        <w:rPr>
          <w:spacing w:val="-7"/>
        </w:rPr>
        <w:t xml:space="preserve"> </w:t>
      </w:r>
      <w:r>
        <w:t>изменений</w:t>
      </w:r>
      <w:r>
        <w:rPr>
          <w:spacing w:val="-2"/>
        </w:rPr>
        <w:t xml:space="preserve"> </w:t>
      </w:r>
      <w:r>
        <w:t>в</w:t>
      </w:r>
      <w:r>
        <w:rPr>
          <w:spacing w:val="-3"/>
        </w:rPr>
        <w:t xml:space="preserve"> </w:t>
      </w:r>
      <w:r>
        <w:t>природе</w:t>
      </w:r>
      <w:r>
        <w:rPr>
          <w:spacing w:val="-2"/>
        </w:rPr>
        <w:t xml:space="preserve"> </w:t>
      </w:r>
      <w:r>
        <w:t>своей</w:t>
      </w:r>
      <w:r>
        <w:rPr>
          <w:spacing w:val="-2"/>
        </w:rPr>
        <w:t xml:space="preserve"> </w:t>
      </w:r>
      <w:r>
        <w:t>местности, причины</w:t>
      </w:r>
      <w:r>
        <w:rPr>
          <w:spacing w:val="-3"/>
        </w:rPr>
        <w:t xml:space="preserve"> </w:t>
      </w:r>
      <w:r>
        <w:t>смены</w:t>
      </w:r>
      <w:r>
        <w:rPr>
          <w:spacing w:val="-2"/>
        </w:rPr>
        <w:t xml:space="preserve"> </w:t>
      </w:r>
      <w:r>
        <w:t>природных</w:t>
      </w:r>
      <w:r>
        <w:rPr>
          <w:spacing w:val="-6"/>
        </w:rPr>
        <w:t xml:space="preserve"> </w:t>
      </w:r>
      <w:r>
        <w:t>зон);</w:t>
      </w:r>
    </w:p>
    <w:p w:rsidR="00E767C0" w:rsidRDefault="00A56CA5">
      <w:pPr>
        <w:pStyle w:val="a4"/>
        <w:spacing w:line="276" w:lineRule="auto"/>
        <w:ind w:right="159"/>
      </w:pPr>
      <w:r>
        <w:t>называть наиболее значимые природные объекты Всемирного наследия в России</w:t>
      </w:r>
      <w:r>
        <w:rPr>
          <w:spacing w:val="-67"/>
        </w:rPr>
        <w:t xml:space="preserve"> </w:t>
      </w:r>
      <w:r>
        <w:t>и за</w:t>
      </w:r>
      <w:r>
        <w:rPr>
          <w:spacing w:val="3"/>
        </w:rPr>
        <w:t xml:space="preserve"> </w:t>
      </w:r>
      <w:r>
        <w:t>рубежом</w:t>
      </w:r>
      <w:r>
        <w:rPr>
          <w:spacing w:val="2"/>
        </w:rPr>
        <w:t xml:space="preserve"> </w:t>
      </w:r>
      <w:r>
        <w:t>(в</w:t>
      </w:r>
      <w:r>
        <w:rPr>
          <w:spacing w:val="-1"/>
        </w:rPr>
        <w:t xml:space="preserve"> </w:t>
      </w:r>
      <w:r>
        <w:t>пределах</w:t>
      </w:r>
      <w:r>
        <w:rPr>
          <w:spacing w:val="-3"/>
        </w:rPr>
        <w:t xml:space="preserve"> </w:t>
      </w:r>
      <w:r>
        <w:t>изученного);</w:t>
      </w:r>
    </w:p>
    <w:p w:rsidR="00E767C0" w:rsidRDefault="00A56CA5">
      <w:pPr>
        <w:pStyle w:val="a4"/>
        <w:spacing w:line="321" w:lineRule="exact"/>
        <w:ind w:left="1273" w:firstLine="0"/>
      </w:pPr>
      <w:r>
        <w:t>называть</w:t>
      </w:r>
      <w:r>
        <w:rPr>
          <w:spacing w:val="-7"/>
        </w:rPr>
        <w:t xml:space="preserve"> </w:t>
      </w:r>
      <w:r>
        <w:t>экологические</w:t>
      </w:r>
      <w:r>
        <w:rPr>
          <w:spacing w:val="-3"/>
        </w:rPr>
        <w:t xml:space="preserve"> </w:t>
      </w:r>
      <w:r>
        <w:t>проблемы</w:t>
      </w:r>
      <w:r>
        <w:rPr>
          <w:spacing w:val="-4"/>
        </w:rPr>
        <w:t xml:space="preserve"> </w:t>
      </w:r>
      <w:r>
        <w:t>и</w:t>
      </w:r>
      <w:r>
        <w:rPr>
          <w:spacing w:val="-5"/>
        </w:rPr>
        <w:t xml:space="preserve"> </w:t>
      </w:r>
      <w:r>
        <w:t>определять</w:t>
      </w:r>
      <w:r>
        <w:rPr>
          <w:spacing w:val="-6"/>
        </w:rPr>
        <w:t xml:space="preserve"> </w:t>
      </w:r>
      <w:r>
        <w:t>пути</w:t>
      </w:r>
      <w:r>
        <w:rPr>
          <w:spacing w:val="-4"/>
        </w:rPr>
        <w:t xml:space="preserve"> </w:t>
      </w:r>
      <w:r>
        <w:t>их</w:t>
      </w:r>
      <w:r>
        <w:rPr>
          <w:spacing w:val="-8"/>
        </w:rPr>
        <w:t xml:space="preserve"> </w:t>
      </w:r>
      <w:r>
        <w:t>решения;</w:t>
      </w:r>
    </w:p>
    <w:p w:rsidR="00E767C0" w:rsidRDefault="00A56CA5">
      <w:pPr>
        <w:pStyle w:val="a4"/>
        <w:spacing w:before="26" w:line="276" w:lineRule="auto"/>
        <w:ind w:right="168"/>
      </w:pPr>
      <w:r>
        <w:t>создавать</w:t>
      </w:r>
      <w:r>
        <w:rPr>
          <w:spacing w:val="1"/>
        </w:rPr>
        <w:t xml:space="preserve"> </w:t>
      </w:r>
      <w:r>
        <w:t>по</w:t>
      </w:r>
      <w:r>
        <w:rPr>
          <w:spacing w:val="1"/>
        </w:rPr>
        <w:t xml:space="preserve"> </w:t>
      </w:r>
      <w:r>
        <w:t>заданному</w:t>
      </w:r>
      <w:r>
        <w:rPr>
          <w:spacing w:val="1"/>
        </w:rPr>
        <w:t xml:space="preserve"> </w:t>
      </w:r>
      <w:r>
        <w:t>плану</w:t>
      </w:r>
      <w:r>
        <w:rPr>
          <w:spacing w:val="1"/>
        </w:rPr>
        <w:t xml:space="preserve"> </w:t>
      </w:r>
      <w:r>
        <w:t>собственные</w:t>
      </w:r>
      <w:r>
        <w:rPr>
          <w:spacing w:val="1"/>
        </w:rPr>
        <w:t xml:space="preserve"> </w:t>
      </w:r>
      <w:r>
        <w:t>развёрнутые</w:t>
      </w:r>
      <w:r>
        <w:rPr>
          <w:spacing w:val="1"/>
        </w:rPr>
        <w:t xml:space="preserve"> </w:t>
      </w:r>
      <w:r>
        <w:t>высказывания</w:t>
      </w:r>
      <w:r>
        <w:rPr>
          <w:spacing w:val="71"/>
        </w:rPr>
        <w:t xml:space="preserve"> </w:t>
      </w:r>
      <w:r>
        <w:t>о</w:t>
      </w:r>
      <w:r>
        <w:rPr>
          <w:spacing w:val="1"/>
        </w:rPr>
        <w:t xml:space="preserve"> </w:t>
      </w:r>
      <w:r>
        <w:t>природе</w:t>
      </w:r>
      <w:r>
        <w:rPr>
          <w:spacing w:val="1"/>
        </w:rPr>
        <w:t xml:space="preserve"> </w:t>
      </w:r>
      <w:r>
        <w:t>и</w:t>
      </w:r>
      <w:r>
        <w:rPr>
          <w:spacing w:val="1"/>
        </w:rPr>
        <w:t xml:space="preserve"> </w:t>
      </w:r>
      <w:r>
        <w:t>обществе;</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1"/>
      </w:pPr>
      <w:r>
        <w:lastRenderedPageBreak/>
        <w:t>использовать</w:t>
      </w:r>
      <w:r>
        <w:rPr>
          <w:spacing w:val="1"/>
        </w:rPr>
        <w:t xml:space="preserve"> </w:t>
      </w:r>
      <w:r>
        <w:t>различные</w:t>
      </w:r>
      <w:r>
        <w:rPr>
          <w:spacing w:val="1"/>
        </w:rPr>
        <w:t xml:space="preserve"> </w:t>
      </w:r>
      <w:r>
        <w:t>источники</w:t>
      </w:r>
      <w:r>
        <w:rPr>
          <w:spacing w:val="1"/>
        </w:rPr>
        <w:t xml:space="preserve"> </w:t>
      </w:r>
      <w:r>
        <w:t>информации</w:t>
      </w:r>
      <w:r>
        <w:rPr>
          <w:spacing w:val="1"/>
        </w:rPr>
        <w:t xml:space="preserve"> </w:t>
      </w:r>
      <w:r>
        <w:t>для</w:t>
      </w:r>
      <w:r>
        <w:rPr>
          <w:spacing w:val="1"/>
        </w:rPr>
        <w:t xml:space="preserve"> </w:t>
      </w:r>
      <w:r>
        <w:t>поиска</w:t>
      </w:r>
      <w:r>
        <w:rPr>
          <w:spacing w:val="1"/>
        </w:rPr>
        <w:t xml:space="preserve"> </w:t>
      </w:r>
      <w:r>
        <w:t>и</w:t>
      </w:r>
      <w:r>
        <w:rPr>
          <w:spacing w:val="1"/>
        </w:rPr>
        <w:t xml:space="preserve"> </w:t>
      </w:r>
      <w:r>
        <w:t>извлечения</w:t>
      </w:r>
      <w:r>
        <w:rPr>
          <w:spacing w:val="1"/>
        </w:rPr>
        <w:t xml:space="preserve"> </w:t>
      </w:r>
      <w:r>
        <w:t>информации,</w:t>
      </w:r>
      <w:r>
        <w:rPr>
          <w:spacing w:val="2"/>
        </w:rPr>
        <w:t xml:space="preserve"> </w:t>
      </w:r>
      <w:r>
        <w:t>ответов на</w:t>
      </w:r>
      <w:r>
        <w:rPr>
          <w:spacing w:val="2"/>
        </w:rPr>
        <w:t xml:space="preserve"> </w:t>
      </w:r>
      <w:r>
        <w:t>вопросы;</w:t>
      </w:r>
    </w:p>
    <w:p w:rsidR="00E767C0" w:rsidRDefault="00A56CA5">
      <w:pPr>
        <w:pStyle w:val="a4"/>
        <w:spacing w:line="321" w:lineRule="exact"/>
        <w:ind w:left="1273" w:firstLine="0"/>
      </w:pPr>
      <w:r>
        <w:t>соблюдать</w:t>
      </w:r>
      <w:r>
        <w:rPr>
          <w:spacing w:val="-9"/>
        </w:rPr>
        <w:t xml:space="preserve"> </w:t>
      </w:r>
      <w:r>
        <w:t>правила</w:t>
      </w:r>
      <w:r>
        <w:rPr>
          <w:spacing w:val="-6"/>
        </w:rPr>
        <w:t xml:space="preserve"> </w:t>
      </w:r>
      <w:r>
        <w:t>нравственного</w:t>
      </w:r>
      <w:r>
        <w:rPr>
          <w:spacing w:val="-5"/>
        </w:rPr>
        <w:t xml:space="preserve"> </w:t>
      </w:r>
      <w:r>
        <w:t>поведения</w:t>
      </w:r>
      <w:r>
        <w:rPr>
          <w:spacing w:val="-6"/>
        </w:rPr>
        <w:t xml:space="preserve"> </w:t>
      </w:r>
      <w:r>
        <w:t>на</w:t>
      </w:r>
      <w:r>
        <w:rPr>
          <w:spacing w:val="-6"/>
        </w:rPr>
        <w:t xml:space="preserve"> </w:t>
      </w:r>
      <w:r>
        <w:t>природе;</w:t>
      </w:r>
    </w:p>
    <w:p w:rsidR="00E767C0" w:rsidRDefault="00A56CA5">
      <w:pPr>
        <w:pStyle w:val="a4"/>
        <w:spacing w:before="49" w:line="276" w:lineRule="auto"/>
        <w:ind w:right="166"/>
      </w:pPr>
      <w:r>
        <w:t>осознавать возможные последствия вредных привычек для здоровья и жизни</w:t>
      </w:r>
      <w:r>
        <w:rPr>
          <w:spacing w:val="1"/>
        </w:rPr>
        <w:t xml:space="preserve"> </w:t>
      </w:r>
      <w:r>
        <w:t>человека;</w:t>
      </w:r>
    </w:p>
    <w:p w:rsidR="00E767C0" w:rsidRDefault="00A56CA5">
      <w:pPr>
        <w:pStyle w:val="a4"/>
        <w:spacing w:line="276" w:lineRule="auto"/>
        <w:ind w:right="153"/>
      </w:pPr>
      <w:r>
        <w:t>соблюдать</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при</w:t>
      </w:r>
      <w:r>
        <w:rPr>
          <w:spacing w:val="1"/>
        </w:rPr>
        <w:t xml:space="preserve"> </w:t>
      </w:r>
      <w:r>
        <w:t>использовании</w:t>
      </w:r>
      <w:r>
        <w:rPr>
          <w:spacing w:val="1"/>
        </w:rPr>
        <w:t xml:space="preserve"> </w:t>
      </w:r>
      <w:r>
        <w:t>объектов</w:t>
      </w:r>
      <w:r>
        <w:rPr>
          <w:spacing w:val="1"/>
        </w:rPr>
        <w:t xml:space="preserve"> </w:t>
      </w:r>
      <w:r>
        <w:t>транспортной инфраструктуры населённого пункта, в театрах, кинотеатрах, торговых</w:t>
      </w:r>
      <w:r>
        <w:rPr>
          <w:spacing w:val="1"/>
        </w:rPr>
        <w:t xml:space="preserve"> </w:t>
      </w:r>
      <w:r>
        <w:t>центрах,</w:t>
      </w:r>
      <w:r>
        <w:rPr>
          <w:spacing w:val="1"/>
        </w:rPr>
        <w:t xml:space="preserve"> </w:t>
      </w:r>
      <w:r>
        <w:t>парках</w:t>
      </w:r>
      <w:r>
        <w:rPr>
          <w:spacing w:val="1"/>
        </w:rPr>
        <w:t xml:space="preserve"> </w:t>
      </w:r>
      <w:r>
        <w:t>и</w:t>
      </w:r>
      <w:r>
        <w:rPr>
          <w:spacing w:val="1"/>
        </w:rPr>
        <w:t xml:space="preserve"> </w:t>
      </w:r>
      <w:r>
        <w:t>зонах</w:t>
      </w:r>
      <w:r>
        <w:rPr>
          <w:spacing w:val="1"/>
        </w:rPr>
        <w:t xml:space="preserve"> </w:t>
      </w:r>
      <w:r>
        <w:t>отдыха,</w:t>
      </w:r>
      <w:r>
        <w:rPr>
          <w:spacing w:val="1"/>
        </w:rPr>
        <w:t xml:space="preserve"> </w:t>
      </w:r>
      <w:r>
        <w:t>учреждениях</w:t>
      </w:r>
      <w:r>
        <w:rPr>
          <w:spacing w:val="1"/>
        </w:rPr>
        <w:t xml:space="preserve"> </w:t>
      </w:r>
      <w:r>
        <w:t>культуры</w:t>
      </w:r>
      <w:r>
        <w:rPr>
          <w:spacing w:val="1"/>
        </w:rPr>
        <w:t xml:space="preserve"> </w:t>
      </w:r>
      <w:r>
        <w:t>(музеях,</w:t>
      </w:r>
      <w:r>
        <w:rPr>
          <w:spacing w:val="1"/>
        </w:rPr>
        <w:t xml:space="preserve"> </w:t>
      </w:r>
      <w:r>
        <w:t>библиотеках</w:t>
      </w:r>
      <w:r>
        <w:rPr>
          <w:spacing w:val="1"/>
        </w:rPr>
        <w:t xml:space="preserve"> </w:t>
      </w:r>
      <w:r>
        <w:t>и</w:t>
      </w:r>
      <w:r>
        <w:rPr>
          <w:spacing w:val="1"/>
        </w:rPr>
        <w:t xml:space="preserve"> </w:t>
      </w:r>
      <w:r>
        <w:t>других);</w:t>
      </w:r>
    </w:p>
    <w:p w:rsidR="00E767C0" w:rsidRDefault="00A56CA5">
      <w:pPr>
        <w:pStyle w:val="a4"/>
        <w:spacing w:before="1" w:line="276" w:lineRule="auto"/>
        <w:ind w:right="174"/>
      </w:pPr>
      <w:r>
        <w:t>соблюдать правила безопасного поведения при езде на велосипеде, самокате и</w:t>
      </w:r>
      <w:r>
        <w:rPr>
          <w:spacing w:val="1"/>
        </w:rPr>
        <w:t xml:space="preserve"> </w:t>
      </w:r>
      <w:r>
        <w:t>других</w:t>
      </w:r>
      <w:r>
        <w:rPr>
          <w:spacing w:val="-4"/>
        </w:rPr>
        <w:t xml:space="preserve"> </w:t>
      </w:r>
      <w:r>
        <w:t>средствах</w:t>
      </w:r>
      <w:r>
        <w:rPr>
          <w:spacing w:val="-3"/>
        </w:rPr>
        <w:t xml:space="preserve"> </w:t>
      </w:r>
      <w:r>
        <w:t>индивидуальной мобильности;</w:t>
      </w:r>
    </w:p>
    <w:p w:rsidR="00E767C0" w:rsidRDefault="00A56CA5">
      <w:pPr>
        <w:pStyle w:val="a4"/>
        <w:spacing w:line="276" w:lineRule="auto"/>
        <w:ind w:right="168"/>
      </w:pPr>
      <w:r>
        <w:t>осуществлять безопасный поиск образовательных ресурсов и верифицированной</w:t>
      </w:r>
      <w:r>
        <w:rPr>
          <w:spacing w:val="-68"/>
        </w:rPr>
        <w:t xml:space="preserve"> </w:t>
      </w:r>
      <w:r>
        <w:t>информации в</w:t>
      </w:r>
      <w:r>
        <w:rPr>
          <w:spacing w:val="4"/>
        </w:rPr>
        <w:t xml:space="preserve"> </w:t>
      </w:r>
      <w:r>
        <w:t>Интернете;</w:t>
      </w:r>
    </w:p>
    <w:p w:rsidR="00E767C0" w:rsidRDefault="00A56CA5">
      <w:pPr>
        <w:pStyle w:val="a4"/>
        <w:spacing w:line="278" w:lineRule="auto"/>
        <w:ind w:right="162"/>
      </w:pPr>
      <w:r>
        <w:t>соблюдать</w:t>
      </w:r>
      <w:r>
        <w:rPr>
          <w:spacing w:val="1"/>
        </w:rPr>
        <w:t xml:space="preserve"> </w:t>
      </w:r>
      <w:r>
        <w:t>правила</w:t>
      </w:r>
      <w:r>
        <w:rPr>
          <w:spacing w:val="1"/>
        </w:rPr>
        <w:t xml:space="preserve"> </w:t>
      </w:r>
      <w:r>
        <w:t>безопасного</w:t>
      </w:r>
      <w:r>
        <w:rPr>
          <w:spacing w:val="1"/>
        </w:rPr>
        <w:t xml:space="preserve"> </w:t>
      </w:r>
      <w:r>
        <w:t>для</w:t>
      </w:r>
      <w:r>
        <w:rPr>
          <w:spacing w:val="1"/>
        </w:rPr>
        <w:t xml:space="preserve"> </w:t>
      </w:r>
      <w:r>
        <w:t>здоровья</w:t>
      </w:r>
      <w:r>
        <w:rPr>
          <w:spacing w:val="1"/>
        </w:rPr>
        <w:t xml:space="preserve"> </w:t>
      </w:r>
      <w:r>
        <w:t>использования</w:t>
      </w:r>
      <w:r>
        <w:rPr>
          <w:spacing w:val="1"/>
        </w:rPr>
        <w:t xml:space="preserve"> </w:t>
      </w:r>
      <w:r>
        <w:t>электронных</w:t>
      </w:r>
      <w:r>
        <w:rPr>
          <w:spacing w:val="1"/>
        </w:rPr>
        <w:t xml:space="preserve"> </w:t>
      </w:r>
      <w:r>
        <w:t>образовательных</w:t>
      </w:r>
      <w:r>
        <w:rPr>
          <w:spacing w:val="-4"/>
        </w:rPr>
        <w:t xml:space="preserve"> </w:t>
      </w:r>
      <w:r>
        <w:t>и</w:t>
      </w:r>
      <w:r>
        <w:rPr>
          <w:spacing w:val="1"/>
        </w:rPr>
        <w:t xml:space="preserve"> </w:t>
      </w:r>
      <w:r>
        <w:t>информационных</w:t>
      </w:r>
      <w:r>
        <w:rPr>
          <w:spacing w:val="-3"/>
        </w:rPr>
        <w:t xml:space="preserve"> </w:t>
      </w:r>
      <w:r>
        <w:t>ресурсов.</w:t>
      </w:r>
    </w:p>
    <w:p w:rsidR="00E767C0" w:rsidRDefault="00E767C0">
      <w:pPr>
        <w:pStyle w:val="a4"/>
        <w:spacing w:before="7"/>
        <w:ind w:left="0" w:firstLine="0"/>
        <w:jc w:val="left"/>
        <w:rPr>
          <w:sz w:val="26"/>
        </w:rPr>
      </w:pPr>
    </w:p>
    <w:p w:rsidR="00E767C0" w:rsidRDefault="00A56CA5" w:rsidP="009132F9">
      <w:pPr>
        <w:pStyle w:val="1"/>
        <w:numPr>
          <w:ilvl w:val="2"/>
          <w:numId w:val="19"/>
        </w:numPr>
        <w:tabs>
          <w:tab w:val="left" w:pos="2109"/>
        </w:tabs>
        <w:spacing w:before="1" w:line="276" w:lineRule="auto"/>
        <w:ind w:right="153" w:firstLine="705"/>
        <w:jc w:val="both"/>
      </w:pP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«Основы</w:t>
      </w:r>
      <w:r>
        <w:rPr>
          <w:spacing w:val="1"/>
        </w:rPr>
        <w:t xml:space="preserve"> </w:t>
      </w:r>
      <w:r>
        <w:t>религиозных</w:t>
      </w:r>
      <w:r>
        <w:rPr>
          <w:spacing w:val="1"/>
        </w:rPr>
        <w:t xml:space="preserve"> </w:t>
      </w:r>
      <w:r>
        <w:t>культур</w:t>
      </w:r>
      <w:r>
        <w:rPr>
          <w:spacing w:val="-1"/>
        </w:rPr>
        <w:t xml:space="preserve"> </w:t>
      </w:r>
      <w:r>
        <w:t>и</w:t>
      </w:r>
      <w:r>
        <w:rPr>
          <w:spacing w:val="-1"/>
        </w:rPr>
        <w:t xml:space="preserve"> </w:t>
      </w:r>
      <w:r>
        <w:t>светской</w:t>
      </w:r>
      <w:r>
        <w:rPr>
          <w:spacing w:val="-2"/>
        </w:rPr>
        <w:t xml:space="preserve"> </w:t>
      </w:r>
      <w:r>
        <w:t>этики».</w:t>
      </w:r>
    </w:p>
    <w:p w:rsidR="00E767C0" w:rsidRDefault="00A56CA5">
      <w:pPr>
        <w:pStyle w:val="a4"/>
        <w:spacing w:before="157" w:line="276" w:lineRule="auto"/>
        <w:ind w:right="161"/>
      </w:pP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«Основы</w:t>
      </w:r>
      <w:r>
        <w:rPr>
          <w:spacing w:val="1"/>
        </w:rPr>
        <w:t xml:space="preserve"> </w:t>
      </w:r>
      <w:r>
        <w:t>религиозных</w:t>
      </w:r>
      <w:r>
        <w:rPr>
          <w:spacing w:val="1"/>
        </w:rPr>
        <w:t xml:space="preserve"> </w:t>
      </w:r>
      <w:r>
        <w:t>культур</w:t>
      </w:r>
      <w:r>
        <w:rPr>
          <w:spacing w:val="1"/>
        </w:rPr>
        <w:t xml:space="preserve"> </w:t>
      </w:r>
      <w:r>
        <w:t>и</w:t>
      </w:r>
      <w:r>
        <w:rPr>
          <w:spacing w:val="1"/>
        </w:rPr>
        <w:t xml:space="preserve"> </w:t>
      </w:r>
      <w:r>
        <w:t>светской</w:t>
      </w:r>
      <w:r>
        <w:rPr>
          <w:spacing w:val="1"/>
        </w:rPr>
        <w:t xml:space="preserve"> </w:t>
      </w:r>
      <w:r>
        <w:t>этики»</w:t>
      </w:r>
      <w:r>
        <w:rPr>
          <w:spacing w:val="1"/>
        </w:rPr>
        <w:t xml:space="preserve"> </w:t>
      </w:r>
      <w:r>
        <w:t>(предметная</w:t>
      </w:r>
      <w:r>
        <w:rPr>
          <w:spacing w:val="1"/>
        </w:rPr>
        <w:t xml:space="preserve"> </w:t>
      </w:r>
      <w:r>
        <w:t>область</w:t>
      </w:r>
      <w:r>
        <w:rPr>
          <w:spacing w:val="1"/>
        </w:rPr>
        <w:t xml:space="preserve"> </w:t>
      </w:r>
      <w:r>
        <w:t>«Основы</w:t>
      </w:r>
      <w:r>
        <w:rPr>
          <w:spacing w:val="1"/>
        </w:rPr>
        <w:t xml:space="preserve"> </w:t>
      </w:r>
      <w:r>
        <w:t>религиозных</w:t>
      </w:r>
      <w:r>
        <w:rPr>
          <w:spacing w:val="1"/>
        </w:rPr>
        <w:t xml:space="preserve"> </w:t>
      </w:r>
      <w:r>
        <w:t>культур</w:t>
      </w:r>
      <w:r>
        <w:rPr>
          <w:spacing w:val="1"/>
        </w:rPr>
        <w:t xml:space="preserve"> </w:t>
      </w:r>
      <w:r>
        <w:t>и</w:t>
      </w:r>
      <w:r>
        <w:rPr>
          <w:spacing w:val="1"/>
        </w:rPr>
        <w:t xml:space="preserve"> </w:t>
      </w:r>
      <w:r>
        <w:t>светской</w:t>
      </w:r>
      <w:r>
        <w:rPr>
          <w:spacing w:val="1"/>
        </w:rPr>
        <w:t xml:space="preserve"> </w:t>
      </w:r>
      <w:r>
        <w:t>этики»)</w:t>
      </w:r>
      <w:r>
        <w:rPr>
          <w:spacing w:val="1"/>
        </w:rPr>
        <w:t xml:space="preserve"> </w:t>
      </w:r>
      <w:r>
        <w:t>(далее</w:t>
      </w:r>
      <w:r>
        <w:rPr>
          <w:spacing w:val="1"/>
        </w:rPr>
        <w:t xml:space="preserve"> </w:t>
      </w:r>
      <w:r>
        <w:t>соответственно</w:t>
      </w:r>
      <w:r>
        <w:rPr>
          <w:spacing w:val="1"/>
        </w:rPr>
        <w:t xml:space="preserve"> </w:t>
      </w:r>
      <w:r>
        <w:t>–</w:t>
      </w:r>
      <w:r>
        <w:rPr>
          <w:spacing w:val="1"/>
        </w:rPr>
        <w:t xml:space="preserve"> </w:t>
      </w:r>
      <w:r>
        <w:t>программа</w:t>
      </w:r>
      <w:r>
        <w:rPr>
          <w:spacing w:val="1"/>
        </w:rPr>
        <w:t xml:space="preserve"> </w:t>
      </w:r>
      <w:r>
        <w:t>по</w:t>
      </w:r>
      <w:r>
        <w:rPr>
          <w:spacing w:val="1"/>
        </w:rPr>
        <w:t xml:space="preserve"> </w:t>
      </w:r>
      <w:r>
        <w:t>ОРКСЭ,</w:t>
      </w:r>
      <w:r>
        <w:rPr>
          <w:spacing w:val="1"/>
        </w:rPr>
        <w:t xml:space="preserve"> </w:t>
      </w:r>
      <w:r>
        <w:t>ОРКСЭ)</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 основам</w:t>
      </w:r>
      <w:r>
        <w:rPr>
          <w:spacing w:val="2"/>
        </w:rPr>
        <w:t xml:space="preserve"> </w:t>
      </w:r>
      <w:r>
        <w:t>религиозных культур и светской этики.</w:t>
      </w:r>
    </w:p>
    <w:p w:rsidR="00E767C0" w:rsidRDefault="00A56CA5">
      <w:pPr>
        <w:pStyle w:val="a4"/>
        <w:spacing w:line="278" w:lineRule="auto"/>
        <w:ind w:right="169"/>
      </w:pPr>
      <w:r>
        <w:t>Пояснительная записка отражает общие цели и задачи изучения ОРКСЭ, место в</w:t>
      </w:r>
      <w:r>
        <w:rPr>
          <w:spacing w:val="-67"/>
        </w:rPr>
        <w:t xml:space="preserve"> </w:t>
      </w:r>
      <w:r>
        <w:t>структуре учебного плана, а также подходы к отбору содержания и планируемым</w:t>
      </w:r>
      <w:r>
        <w:rPr>
          <w:spacing w:val="1"/>
        </w:rPr>
        <w:t xml:space="preserve"> </w:t>
      </w:r>
      <w:r>
        <w:t>результатам.</w:t>
      </w:r>
    </w:p>
    <w:p w:rsidR="00E767C0" w:rsidRDefault="00A56CA5">
      <w:pPr>
        <w:pStyle w:val="a4"/>
        <w:spacing w:line="276" w:lineRule="auto"/>
        <w:ind w:right="163"/>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71"/>
        </w:rPr>
        <w:t xml:space="preserve"> </w:t>
      </w:r>
      <w:r>
        <w:t>которые</w:t>
      </w:r>
      <w:r>
        <w:rPr>
          <w:spacing w:val="1"/>
        </w:rPr>
        <w:t xml:space="preserve"> </w:t>
      </w:r>
      <w:r>
        <w:t>предлагаются для обязательного изучения в 4 классе на уровне начального общего</w:t>
      </w:r>
      <w:r>
        <w:rPr>
          <w:spacing w:val="1"/>
        </w:rPr>
        <w:t xml:space="preserve"> </w:t>
      </w:r>
      <w:r>
        <w:t>образования.</w:t>
      </w:r>
    </w:p>
    <w:p w:rsidR="00E767C0" w:rsidRDefault="00A56CA5">
      <w:pPr>
        <w:pStyle w:val="a4"/>
        <w:spacing w:line="278" w:lineRule="auto"/>
        <w:ind w:right="161"/>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ОРКСЭ</w:t>
      </w:r>
      <w:r>
        <w:rPr>
          <w:spacing w:val="1"/>
        </w:rPr>
        <w:t xml:space="preserve"> </w:t>
      </w:r>
      <w:r>
        <w:t>включают</w:t>
      </w:r>
      <w:r>
        <w:rPr>
          <w:spacing w:val="1"/>
        </w:rPr>
        <w:t xml:space="preserve"> </w:t>
      </w:r>
      <w:r>
        <w:t>личностные,</w:t>
      </w:r>
      <w:r>
        <w:rPr>
          <w:spacing w:val="1"/>
        </w:rPr>
        <w:t xml:space="preserve"> </w:t>
      </w:r>
      <w:r>
        <w:t>метапредметные</w:t>
      </w:r>
      <w:r>
        <w:rPr>
          <w:spacing w:val="1"/>
        </w:rPr>
        <w:t xml:space="preserve"> </w:t>
      </w:r>
      <w:r>
        <w:t>результаты,</w:t>
      </w:r>
      <w:r>
        <w:rPr>
          <w:spacing w:val="1"/>
        </w:rPr>
        <w:t xml:space="preserve"> </w:t>
      </w:r>
      <w:r>
        <w:t>а</w:t>
      </w:r>
      <w:r>
        <w:rPr>
          <w:spacing w:val="1"/>
        </w:rPr>
        <w:t xml:space="preserve"> </w:t>
      </w:r>
      <w:r>
        <w:t>также</w:t>
      </w:r>
      <w:r>
        <w:rPr>
          <w:spacing w:val="1"/>
        </w:rPr>
        <w:t xml:space="preserve"> </w:t>
      </w:r>
      <w:r>
        <w:t>предметные</w:t>
      </w:r>
      <w:r>
        <w:rPr>
          <w:spacing w:val="1"/>
        </w:rPr>
        <w:t xml:space="preserve"> </w:t>
      </w:r>
      <w:r>
        <w:t>достижения</w:t>
      </w:r>
      <w:r>
        <w:rPr>
          <w:spacing w:val="1"/>
        </w:rPr>
        <w:t xml:space="preserve"> </w:t>
      </w:r>
      <w:r>
        <w:t>обучающегося</w:t>
      </w:r>
      <w:r>
        <w:rPr>
          <w:spacing w:val="-2"/>
        </w:rPr>
        <w:t xml:space="preserve"> </w:t>
      </w:r>
      <w:r>
        <w:t>за</w:t>
      </w:r>
      <w:r>
        <w:rPr>
          <w:spacing w:val="-1"/>
        </w:rPr>
        <w:t xml:space="preserve"> </w:t>
      </w:r>
      <w:r>
        <w:t>весь</w:t>
      </w:r>
      <w:r>
        <w:rPr>
          <w:spacing w:val="-5"/>
        </w:rPr>
        <w:t xml:space="preserve"> </w:t>
      </w:r>
      <w:r>
        <w:t>период</w:t>
      </w:r>
      <w:r>
        <w:rPr>
          <w:spacing w:val="-1"/>
        </w:rPr>
        <w:t xml:space="preserve"> </w:t>
      </w:r>
      <w:r>
        <w:t>обучения</w:t>
      </w:r>
      <w:r>
        <w:rPr>
          <w:spacing w:val="-2"/>
        </w:rPr>
        <w:t xml:space="preserve"> </w:t>
      </w:r>
      <w:r>
        <w:t>на</w:t>
      </w:r>
      <w:r>
        <w:rPr>
          <w:spacing w:val="-2"/>
        </w:rPr>
        <w:t xml:space="preserve"> </w:t>
      </w:r>
      <w:r>
        <w:t>уровне</w:t>
      </w:r>
      <w:r>
        <w:rPr>
          <w:spacing w:val="-2"/>
        </w:rPr>
        <w:t xml:space="preserve"> </w:t>
      </w:r>
      <w:r>
        <w:t>начального</w:t>
      </w:r>
      <w:r>
        <w:rPr>
          <w:spacing w:val="-3"/>
        </w:rPr>
        <w:t xml:space="preserve"> </w:t>
      </w:r>
      <w:r>
        <w:t>общего</w:t>
      </w:r>
      <w:r>
        <w:rPr>
          <w:spacing w:val="-3"/>
        </w:rPr>
        <w:t xml:space="preserve"> </w:t>
      </w:r>
      <w:r>
        <w:t>образования.</w:t>
      </w:r>
    </w:p>
    <w:p w:rsidR="00E767C0" w:rsidRDefault="00A56CA5">
      <w:pPr>
        <w:pStyle w:val="a4"/>
        <w:spacing w:line="315" w:lineRule="exact"/>
        <w:ind w:left="1273" w:firstLine="0"/>
      </w:pPr>
      <w:r>
        <w:t>Пояснительная</w:t>
      </w:r>
      <w:r>
        <w:rPr>
          <w:spacing w:val="-7"/>
        </w:rPr>
        <w:t xml:space="preserve"> </w:t>
      </w:r>
      <w:r>
        <w:t>записка.</w:t>
      </w:r>
    </w:p>
    <w:p w:rsidR="00E767C0" w:rsidRDefault="00A56CA5">
      <w:pPr>
        <w:pStyle w:val="a4"/>
        <w:spacing w:before="37" w:line="276" w:lineRule="auto"/>
        <w:ind w:right="156"/>
      </w:pPr>
      <w:r>
        <w:t>Программа по ОРКСЭ на уровне начального общего образования составлена 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ФГОС</w:t>
      </w:r>
      <w:r>
        <w:rPr>
          <w:spacing w:val="1"/>
        </w:rPr>
        <w:t xml:space="preserve"> </w:t>
      </w:r>
      <w:r>
        <w:t>НОО,</w:t>
      </w:r>
      <w:r>
        <w:rPr>
          <w:spacing w:val="1"/>
        </w:rPr>
        <w:t xml:space="preserve"> </w:t>
      </w:r>
      <w:r>
        <w:t>а</w:t>
      </w:r>
      <w:r>
        <w:rPr>
          <w:spacing w:val="1"/>
        </w:rPr>
        <w:t xml:space="preserve"> </w:t>
      </w:r>
      <w:r>
        <w:t>также</w:t>
      </w:r>
      <w:r>
        <w:rPr>
          <w:spacing w:val="1"/>
        </w:rPr>
        <w:t xml:space="preserve"> </w:t>
      </w:r>
      <w:r>
        <w:t>ориентирована</w:t>
      </w:r>
      <w:r>
        <w:rPr>
          <w:spacing w:val="1"/>
        </w:rPr>
        <w:t xml:space="preserve"> </w:t>
      </w:r>
      <w:r>
        <w:t>на</w:t>
      </w:r>
      <w:r>
        <w:rPr>
          <w:spacing w:val="1"/>
        </w:rPr>
        <w:t xml:space="preserve"> </w:t>
      </w:r>
      <w:r>
        <w:t>целевые</w:t>
      </w:r>
      <w:r>
        <w:rPr>
          <w:spacing w:val="1"/>
        </w:rPr>
        <w:t xml:space="preserve"> </w:t>
      </w:r>
      <w:r>
        <w:t>приоритеты</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 сформулированные</w:t>
      </w:r>
      <w:r>
        <w:rPr>
          <w:spacing w:val="-1"/>
        </w:rPr>
        <w:t xml:space="preserve"> </w:t>
      </w:r>
      <w:r>
        <w:t>в</w:t>
      </w:r>
      <w:r>
        <w:rPr>
          <w:spacing w:val="-4"/>
        </w:rPr>
        <w:t xml:space="preserve"> </w:t>
      </w:r>
      <w:r>
        <w:t>федеральной</w:t>
      </w:r>
      <w:r>
        <w:rPr>
          <w:spacing w:val="-2"/>
        </w:rPr>
        <w:t xml:space="preserve"> </w:t>
      </w:r>
      <w:r>
        <w:t>рабочей</w:t>
      </w:r>
      <w:r>
        <w:rPr>
          <w:spacing w:val="-2"/>
        </w:rPr>
        <w:t xml:space="preserve"> </w:t>
      </w:r>
      <w:r>
        <w:t>программе</w:t>
      </w:r>
      <w:r>
        <w:rPr>
          <w:spacing w:val="-2"/>
        </w:rPr>
        <w:t xml:space="preserve"> </w:t>
      </w:r>
      <w:r>
        <w:t>воспитания.</w:t>
      </w:r>
    </w:p>
    <w:p w:rsidR="00E767C0" w:rsidRDefault="00A56CA5">
      <w:pPr>
        <w:pStyle w:val="a4"/>
        <w:spacing w:line="278" w:lineRule="auto"/>
        <w:ind w:right="157"/>
      </w:pPr>
      <w:r>
        <w:t>Программа</w:t>
      </w:r>
      <w:r>
        <w:rPr>
          <w:spacing w:val="1"/>
        </w:rPr>
        <w:t xml:space="preserve"> </w:t>
      </w:r>
      <w:r>
        <w:t>по</w:t>
      </w:r>
      <w:r>
        <w:rPr>
          <w:spacing w:val="1"/>
        </w:rPr>
        <w:t xml:space="preserve"> </w:t>
      </w:r>
      <w:r>
        <w:t>ОРКСЭ</w:t>
      </w:r>
      <w:r>
        <w:rPr>
          <w:spacing w:val="1"/>
        </w:rPr>
        <w:t xml:space="preserve"> </w:t>
      </w:r>
      <w:r>
        <w:t>состоит</w:t>
      </w:r>
      <w:r>
        <w:rPr>
          <w:spacing w:val="1"/>
        </w:rPr>
        <w:t xml:space="preserve"> </w:t>
      </w:r>
      <w:r>
        <w:t>из</w:t>
      </w:r>
      <w:r>
        <w:rPr>
          <w:spacing w:val="1"/>
        </w:rPr>
        <w:t xml:space="preserve"> </w:t>
      </w:r>
      <w:r>
        <w:t>учебных</w:t>
      </w:r>
      <w:r>
        <w:rPr>
          <w:spacing w:val="1"/>
        </w:rPr>
        <w:t xml:space="preserve"> </w:t>
      </w:r>
      <w:r>
        <w:t>модулей</w:t>
      </w:r>
      <w:r>
        <w:rPr>
          <w:spacing w:val="1"/>
        </w:rPr>
        <w:t xml:space="preserve"> </w:t>
      </w:r>
      <w:r>
        <w:t>по</w:t>
      </w:r>
      <w:r>
        <w:rPr>
          <w:spacing w:val="1"/>
        </w:rPr>
        <w:t xml:space="preserve"> </w:t>
      </w:r>
      <w:r>
        <w:t>выбору:</w:t>
      </w:r>
      <w:r>
        <w:rPr>
          <w:spacing w:val="1"/>
        </w:rPr>
        <w:t xml:space="preserve"> </w:t>
      </w:r>
      <w:r>
        <w:t>«Основы</w:t>
      </w:r>
      <w:r>
        <w:rPr>
          <w:spacing w:val="1"/>
        </w:rPr>
        <w:t xml:space="preserve"> </w:t>
      </w:r>
      <w:r>
        <w:t>православной</w:t>
      </w:r>
      <w:r>
        <w:rPr>
          <w:spacing w:val="1"/>
        </w:rPr>
        <w:t xml:space="preserve"> </w:t>
      </w:r>
      <w:r>
        <w:t>культуры»,</w:t>
      </w:r>
      <w:r>
        <w:rPr>
          <w:spacing w:val="1"/>
        </w:rPr>
        <w:t xml:space="preserve"> </w:t>
      </w:r>
      <w:r>
        <w:t>«Основы</w:t>
      </w:r>
      <w:r>
        <w:rPr>
          <w:spacing w:val="1"/>
        </w:rPr>
        <w:t xml:space="preserve"> </w:t>
      </w:r>
      <w:r>
        <w:t>исламской</w:t>
      </w:r>
      <w:r>
        <w:rPr>
          <w:spacing w:val="1"/>
        </w:rPr>
        <w:t xml:space="preserve"> </w:t>
      </w:r>
      <w:r>
        <w:t>культуры»,</w:t>
      </w:r>
      <w:r>
        <w:rPr>
          <w:spacing w:val="1"/>
        </w:rPr>
        <w:t xml:space="preserve"> </w:t>
      </w:r>
      <w:r>
        <w:t>«Основы</w:t>
      </w:r>
      <w:r>
        <w:rPr>
          <w:spacing w:val="1"/>
        </w:rPr>
        <w:t xml:space="preserve"> </w:t>
      </w:r>
      <w:r>
        <w:t>буддийской</w:t>
      </w:r>
      <w:r>
        <w:rPr>
          <w:spacing w:val="1"/>
        </w:rPr>
        <w:t xml:space="preserve"> </w:t>
      </w:r>
      <w:r>
        <w:t>культуры»,</w:t>
      </w:r>
      <w:r>
        <w:rPr>
          <w:spacing w:val="55"/>
        </w:rPr>
        <w:t xml:space="preserve"> </w:t>
      </w:r>
      <w:r>
        <w:t>«Основы</w:t>
      </w:r>
      <w:r>
        <w:rPr>
          <w:spacing w:val="49"/>
        </w:rPr>
        <w:t xml:space="preserve"> </w:t>
      </w:r>
      <w:r>
        <w:t>иудейской</w:t>
      </w:r>
      <w:r>
        <w:rPr>
          <w:spacing w:val="53"/>
        </w:rPr>
        <w:t xml:space="preserve"> </w:t>
      </w:r>
      <w:r>
        <w:t>культуры»,</w:t>
      </w:r>
      <w:r>
        <w:rPr>
          <w:spacing w:val="56"/>
        </w:rPr>
        <w:t xml:space="preserve"> </w:t>
      </w:r>
      <w:r>
        <w:t>«Основы</w:t>
      </w:r>
      <w:r>
        <w:rPr>
          <w:spacing w:val="53"/>
        </w:rPr>
        <w:t xml:space="preserve"> </w:t>
      </w:r>
      <w:r>
        <w:t>религиозных</w:t>
      </w:r>
      <w:r>
        <w:rPr>
          <w:spacing w:val="49"/>
        </w:rPr>
        <w:t xml:space="preserve"> </w:t>
      </w:r>
      <w:r>
        <w:t>культур</w:t>
      </w:r>
      <w:r>
        <w:rPr>
          <w:spacing w:val="52"/>
        </w:rPr>
        <w:t xml:space="preserve"> </w:t>
      </w:r>
      <w:r>
        <w:t>народов</w:t>
      </w:r>
    </w:p>
    <w:p w:rsidR="00E767C0" w:rsidRDefault="00E767C0">
      <w:pPr>
        <w:spacing w:line="278"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8" w:firstLine="0"/>
      </w:pPr>
      <w:r>
        <w:lastRenderedPageBreak/>
        <w:t>России»,</w:t>
      </w:r>
      <w:r>
        <w:rPr>
          <w:spacing w:val="1"/>
        </w:rPr>
        <w:t xml:space="preserve"> </w:t>
      </w:r>
      <w:r>
        <w:t>«Основы</w:t>
      </w:r>
      <w:r>
        <w:rPr>
          <w:spacing w:val="1"/>
        </w:rPr>
        <w:t xml:space="preserve"> </w:t>
      </w:r>
      <w:r>
        <w:t>светской</w:t>
      </w:r>
      <w:r>
        <w:rPr>
          <w:spacing w:val="1"/>
        </w:rPr>
        <w:t xml:space="preserve"> </w:t>
      </w:r>
      <w:r>
        <w:t>этики».</w:t>
      </w:r>
      <w:r>
        <w:rPr>
          <w:spacing w:val="1"/>
        </w:rPr>
        <w:t xml:space="preserve"> </w:t>
      </w:r>
      <w:r>
        <w:t>Выбор</w:t>
      </w:r>
      <w:r>
        <w:rPr>
          <w:spacing w:val="1"/>
        </w:rPr>
        <w:t xml:space="preserve"> </w:t>
      </w:r>
      <w:r>
        <w:t>модуля</w:t>
      </w:r>
      <w:r>
        <w:rPr>
          <w:spacing w:val="1"/>
        </w:rPr>
        <w:t xml:space="preserve"> </w:t>
      </w:r>
      <w:r>
        <w:t>осуществляется</w:t>
      </w:r>
      <w:r>
        <w:rPr>
          <w:spacing w:val="1"/>
        </w:rPr>
        <w:t xml:space="preserve"> </w:t>
      </w:r>
      <w:r>
        <w:t>по</w:t>
      </w:r>
      <w:r>
        <w:rPr>
          <w:spacing w:val="1"/>
        </w:rPr>
        <w:t xml:space="preserve"> </w:t>
      </w:r>
      <w:r>
        <w:t>заявлению</w:t>
      </w:r>
      <w:r>
        <w:rPr>
          <w:spacing w:val="1"/>
        </w:rPr>
        <w:t xml:space="preserve"> </w:t>
      </w:r>
      <w:r>
        <w:t>родителей</w:t>
      </w:r>
      <w:r>
        <w:rPr>
          <w:spacing w:val="-1"/>
        </w:rPr>
        <w:t xml:space="preserve"> </w:t>
      </w:r>
      <w:r>
        <w:t>(законных</w:t>
      </w:r>
      <w:r>
        <w:rPr>
          <w:spacing w:val="-5"/>
        </w:rPr>
        <w:t xml:space="preserve"> </w:t>
      </w:r>
      <w:r>
        <w:t>представителей)</w:t>
      </w:r>
      <w:r>
        <w:rPr>
          <w:spacing w:val="-1"/>
        </w:rPr>
        <w:t xml:space="preserve"> </w:t>
      </w:r>
      <w:r>
        <w:t>несовершеннолетних</w:t>
      </w:r>
      <w:r>
        <w:rPr>
          <w:spacing w:val="-5"/>
        </w:rPr>
        <w:t xml:space="preserve"> </w:t>
      </w:r>
      <w:r>
        <w:t>обучающихся.</w:t>
      </w:r>
    </w:p>
    <w:p w:rsidR="00E767C0" w:rsidRDefault="00A56CA5">
      <w:pPr>
        <w:pStyle w:val="a4"/>
        <w:spacing w:line="276" w:lineRule="auto"/>
        <w:ind w:right="151"/>
      </w:pPr>
      <w:r>
        <w:t>Планируемые</w:t>
      </w:r>
      <w:r>
        <w:rPr>
          <w:spacing w:val="1"/>
        </w:rPr>
        <w:t xml:space="preserve"> </w:t>
      </w:r>
      <w:r>
        <w:t>результаты</w:t>
      </w:r>
      <w:r>
        <w:rPr>
          <w:spacing w:val="1"/>
        </w:rPr>
        <w:t xml:space="preserve"> </w:t>
      </w:r>
      <w:r>
        <w:t>освоения</w:t>
      </w:r>
      <w:r>
        <w:rPr>
          <w:spacing w:val="1"/>
        </w:rPr>
        <w:t xml:space="preserve"> </w:t>
      </w:r>
      <w:r>
        <w:t>курса</w:t>
      </w:r>
      <w:r>
        <w:rPr>
          <w:spacing w:val="1"/>
        </w:rPr>
        <w:t xml:space="preserve"> </w:t>
      </w:r>
      <w:r>
        <w:t>ОРКСЭ</w:t>
      </w:r>
      <w:r>
        <w:rPr>
          <w:spacing w:val="1"/>
        </w:rPr>
        <w:t xml:space="preserve"> </w:t>
      </w:r>
      <w:r>
        <w:t>включают</w:t>
      </w:r>
      <w:r>
        <w:rPr>
          <w:spacing w:val="1"/>
        </w:rPr>
        <w:t xml:space="preserve"> </w:t>
      </w:r>
      <w:r>
        <w:t>результаты</w:t>
      </w:r>
      <w:r>
        <w:rPr>
          <w:spacing w:val="1"/>
        </w:rPr>
        <w:t xml:space="preserve"> </w:t>
      </w:r>
      <w:r>
        <w:t>по</w:t>
      </w:r>
      <w:r>
        <w:rPr>
          <w:spacing w:val="1"/>
        </w:rPr>
        <w:t xml:space="preserve"> </w:t>
      </w:r>
      <w:r>
        <w:t>каждому</w:t>
      </w:r>
      <w:r>
        <w:rPr>
          <w:spacing w:val="1"/>
        </w:rPr>
        <w:t xml:space="preserve"> </w:t>
      </w:r>
      <w:r>
        <w:t>учебному</w:t>
      </w:r>
      <w:r>
        <w:rPr>
          <w:spacing w:val="1"/>
        </w:rPr>
        <w:t xml:space="preserve"> </w:t>
      </w:r>
      <w:r>
        <w:t>модулю.</w:t>
      </w:r>
      <w:r>
        <w:rPr>
          <w:spacing w:val="1"/>
        </w:rPr>
        <w:t xml:space="preserve"> </w:t>
      </w:r>
      <w:r>
        <w:t>При</w:t>
      </w:r>
      <w:r>
        <w:rPr>
          <w:spacing w:val="1"/>
        </w:rPr>
        <w:t xml:space="preserve"> </w:t>
      </w:r>
      <w:r>
        <w:t>конструировании</w:t>
      </w:r>
      <w:r>
        <w:rPr>
          <w:spacing w:val="1"/>
        </w:rPr>
        <w:t xml:space="preserve"> </w:t>
      </w:r>
      <w:r>
        <w:t>планируемых</w:t>
      </w:r>
      <w:r>
        <w:rPr>
          <w:spacing w:val="1"/>
        </w:rPr>
        <w:t xml:space="preserve"> </w:t>
      </w:r>
      <w:r>
        <w:t>результатов</w:t>
      </w:r>
      <w:r>
        <w:rPr>
          <w:spacing w:val="1"/>
        </w:rPr>
        <w:t xml:space="preserve"> </w:t>
      </w:r>
      <w:r>
        <w:t>учитываются</w:t>
      </w:r>
      <w:r>
        <w:rPr>
          <w:spacing w:val="1"/>
        </w:rPr>
        <w:t xml:space="preserve"> </w:t>
      </w:r>
      <w:r>
        <w:t>цели</w:t>
      </w:r>
      <w:r>
        <w:rPr>
          <w:spacing w:val="1"/>
        </w:rPr>
        <w:t xml:space="preserve"> </w:t>
      </w:r>
      <w:r>
        <w:t>обучения,</w:t>
      </w:r>
      <w:r>
        <w:rPr>
          <w:spacing w:val="1"/>
        </w:rPr>
        <w:t xml:space="preserve"> </w:t>
      </w:r>
      <w:r>
        <w:t>требования,</w:t>
      </w:r>
      <w:r>
        <w:rPr>
          <w:spacing w:val="1"/>
        </w:rPr>
        <w:t xml:space="preserve"> </w:t>
      </w:r>
      <w:r>
        <w:t>которые</w:t>
      </w:r>
      <w:r>
        <w:rPr>
          <w:spacing w:val="1"/>
        </w:rPr>
        <w:t xml:space="preserve"> </w:t>
      </w:r>
      <w:r>
        <w:t>представлены</w:t>
      </w:r>
      <w:r>
        <w:rPr>
          <w:spacing w:val="1"/>
        </w:rPr>
        <w:t xml:space="preserve"> </w:t>
      </w:r>
      <w:r>
        <w:t>в ФГОС</w:t>
      </w:r>
      <w:r>
        <w:rPr>
          <w:spacing w:val="1"/>
        </w:rPr>
        <w:t xml:space="preserve"> </w:t>
      </w:r>
      <w:r>
        <w:t>НОО,</w:t>
      </w:r>
      <w:r>
        <w:rPr>
          <w:spacing w:val="1"/>
        </w:rPr>
        <w:t xml:space="preserve"> </w:t>
      </w:r>
      <w:r>
        <w:t>и</w:t>
      </w:r>
      <w:r>
        <w:rPr>
          <w:spacing w:val="1"/>
        </w:rPr>
        <w:t xml:space="preserve"> </w:t>
      </w:r>
      <w:r>
        <w:t>специфика</w:t>
      </w:r>
      <w:r>
        <w:rPr>
          <w:spacing w:val="1"/>
        </w:rPr>
        <w:t xml:space="preserve"> </w:t>
      </w:r>
      <w:r>
        <w:t>содержания</w:t>
      </w:r>
      <w:r>
        <w:rPr>
          <w:spacing w:val="1"/>
        </w:rPr>
        <w:t xml:space="preserve"> </w:t>
      </w:r>
      <w:r>
        <w:t>каждого</w:t>
      </w:r>
      <w:r>
        <w:rPr>
          <w:spacing w:val="1"/>
        </w:rPr>
        <w:t xml:space="preserve"> </w:t>
      </w:r>
      <w:r>
        <w:t>учебного</w:t>
      </w:r>
      <w:r>
        <w:rPr>
          <w:spacing w:val="1"/>
        </w:rPr>
        <w:t xml:space="preserve"> </w:t>
      </w:r>
      <w:r>
        <w:t>модуля.</w:t>
      </w:r>
      <w:r>
        <w:rPr>
          <w:spacing w:val="1"/>
        </w:rPr>
        <w:t xml:space="preserve"> </w:t>
      </w:r>
      <w:r>
        <w:t>Общие</w:t>
      </w:r>
      <w:r>
        <w:rPr>
          <w:spacing w:val="1"/>
        </w:rPr>
        <w:t xml:space="preserve"> </w:t>
      </w:r>
      <w:r>
        <w:t>результаты</w:t>
      </w:r>
      <w:r>
        <w:rPr>
          <w:spacing w:val="1"/>
        </w:rPr>
        <w:t xml:space="preserve"> </w:t>
      </w:r>
      <w:r>
        <w:t>содержат</w:t>
      </w:r>
      <w:r>
        <w:rPr>
          <w:spacing w:val="1"/>
        </w:rPr>
        <w:t xml:space="preserve"> </w:t>
      </w:r>
      <w:r>
        <w:t>перечень личностных и метапредметных достижений, которые приобретает каждый</w:t>
      </w:r>
      <w:r>
        <w:rPr>
          <w:spacing w:val="1"/>
        </w:rPr>
        <w:t xml:space="preserve"> </w:t>
      </w:r>
      <w:r>
        <w:t>обучающийся независимо от изучаемого модуля. Поскольку предмет изучается один</w:t>
      </w:r>
      <w:r>
        <w:rPr>
          <w:spacing w:val="1"/>
        </w:rPr>
        <w:t xml:space="preserve"> </w:t>
      </w:r>
      <w:r>
        <w:t>год</w:t>
      </w:r>
      <w:r>
        <w:rPr>
          <w:spacing w:val="1"/>
        </w:rPr>
        <w:t xml:space="preserve"> </w:t>
      </w:r>
      <w:r>
        <w:t>(4</w:t>
      </w:r>
      <w:r>
        <w:rPr>
          <w:spacing w:val="1"/>
        </w:rPr>
        <w:t xml:space="preserve"> </w:t>
      </w:r>
      <w:r>
        <w:t>класс),</w:t>
      </w:r>
      <w:r>
        <w:rPr>
          <w:spacing w:val="1"/>
        </w:rPr>
        <w:t xml:space="preserve"> </w:t>
      </w:r>
      <w:r>
        <w:t>все</w:t>
      </w:r>
      <w:r>
        <w:rPr>
          <w:spacing w:val="1"/>
        </w:rPr>
        <w:t xml:space="preserve"> </w:t>
      </w:r>
      <w:r>
        <w:t>результаты</w:t>
      </w:r>
      <w:r>
        <w:rPr>
          <w:spacing w:val="1"/>
        </w:rPr>
        <w:t xml:space="preserve"> </w:t>
      </w:r>
      <w:r>
        <w:t>обучения</w:t>
      </w:r>
      <w:r>
        <w:rPr>
          <w:spacing w:val="1"/>
        </w:rPr>
        <w:t xml:space="preserve"> </w:t>
      </w:r>
      <w:r>
        <w:t>представляются</w:t>
      </w:r>
      <w:r>
        <w:rPr>
          <w:spacing w:val="1"/>
        </w:rPr>
        <w:t xml:space="preserve"> </w:t>
      </w:r>
      <w:r>
        <w:t>за</w:t>
      </w:r>
      <w:r>
        <w:rPr>
          <w:spacing w:val="1"/>
        </w:rPr>
        <w:t xml:space="preserve"> </w:t>
      </w:r>
      <w:r>
        <w:t>этот</w:t>
      </w:r>
      <w:r>
        <w:rPr>
          <w:spacing w:val="1"/>
        </w:rPr>
        <w:t xml:space="preserve"> </w:t>
      </w:r>
      <w:r>
        <w:t>период.</w:t>
      </w:r>
      <w:r>
        <w:rPr>
          <w:spacing w:val="1"/>
        </w:rPr>
        <w:t xml:space="preserve"> </w:t>
      </w:r>
      <w:r>
        <w:t>Целью</w:t>
      </w:r>
      <w:r>
        <w:rPr>
          <w:spacing w:val="1"/>
        </w:rPr>
        <w:t xml:space="preserve"> </w:t>
      </w:r>
      <w:r>
        <w:t>программы</w:t>
      </w:r>
      <w:r>
        <w:rPr>
          <w:spacing w:val="1"/>
        </w:rPr>
        <w:t xml:space="preserve"> </w:t>
      </w:r>
      <w:r>
        <w:t>по</w:t>
      </w:r>
      <w:r>
        <w:rPr>
          <w:spacing w:val="1"/>
        </w:rPr>
        <w:t xml:space="preserve"> </w:t>
      </w:r>
      <w:r>
        <w:t>ОРКСЭ</w:t>
      </w:r>
      <w:r>
        <w:rPr>
          <w:spacing w:val="1"/>
        </w:rPr>
        <w:t xml:space="preserve"> </w:t>
      </w:r>
      <w:r>
        <w:t>является</w:t>
      </w:r>
      <w:r>
        <w:rPr>
          <w:spacing w:val="1"/>
        </w:rPr>
        <w:t xml:space="preserve"> </w:t>
      </w:r>
      <w:r>
        <w:t>формирование</w:t>
      </w:r>
      <w:r>
        <w:rPr>
          <w:spacing w:val="1"/>
        </w:rPr>
        <w:t xml:space="preserve"> </w:t>
      </w:r>
      <w:r>
        <w:t>у</w:t>
      </w:r>
      <w:r>
        <w:rPr>
          <w:spacing w:val="1"/>
        </w:rPr>
        <w:t xml:space="preserve"> </w:t>
      </w:r>
      <w:r>
        <w:t>обучающегося</w:t>
      </w:r>
      <w:r>
        <w:rPr>
          <w:spacing w:val="1"/>
        </w:rPr>
        <w:t xml:space="preserve"> </w:t>
      </w:r>
      <w:r>
        <w:t>мотивации</w:t>
      </w:r>
      <w:r>
        <w:rPr>
          <w:spacing w:val="1"/>
        </w:rPr>
        <w:t xml:space="preserve"> </w:t>
      </w:r>
      <w:r>
        <w:t>к</w:t>
      </w:r>
      <w:r>
        <w:rPr>
          <w:spacing w:val="1"/>
        </w:rPr>
        <w:t xml:space="preserve"> </w:t>
      </w:r>
      <w:r>
        <w:t>осознанному</w:t>
      </w:r>
      <w:r>
        <w:rPr>
          <w:spacing w:val="1"/>
        </w:rPr>
        <w:t xml:space="preserve"> </w:t>
      </w:r>
      <w:r>
        <w:t>нравственному</w:t>
      </w:r>
      <w:r>
        <w:rPr>
          <w:spacing w:val="1"/>
        </w:rPr>
        <w:t xml:space="preserve"> </w:t>
      </w:r>
      <w:r>
        <w:t>поведению,</w:t>
      </w:r>
      <w:r>
        <w:rPr>
          <w:spacing w:val="1"/>
        </w:rPr>
        <w:t xml:space="preserve"> </w:t>
      </w:r>
      <w:r>
        <w:t>основанному</w:t>
      </w:r>
      <w:r>
        <w:rPr>
          <w:spacing w:val="1"/>
        </w:rPr>
        <w:t xml:space="preserve"> </w:t>
      </w:r>
      <w:r>
        <w:t>на</w:t>
      </w:r>
      <w:r>
        <w:rPr>
          <w:spacing w:val="1"/>
        </w:rPr>
        <w:t xml:space="preserve"> </w:t>
      </w:r>
      <w:r>
        <w:t>знании</w:t>
      </w:r>
      <w:r>
        <w:rPr>
          <w:spacing w:val="1"/>
        </w:rPr>
        <w:t xml:space="preserve"> </w:t>
      </w:r>
      <w:r>
        <w:t>и</w:t>
      </w:r>
      <w:r>
        <w:rPr>
          <w:spacing w:val="1"/>
        </w:rPr>
        <w:t xml:space="preserve"> </w:t>
      </w:r>
      <w:r>
        <w:t>уважении</w:t>
      </w:r>
      <w:r>
        <w:rPr>
          <w:spacing w:val="1"/>
        </w:rPr>
        <w:t xml:space="preserve"> </w:t>
      </w:r>
      <w:r>
        <w:t>культурных</w:t>
      </w:r>
      <w:r>
        <w:rPr>
          <w:spacing w:val="1"/>
        </w:rPr>
        <w:t xml:space="preserve"> </w:t>
      </w:r>
      <w:r>
        <w:t>и</w:t>
      </w:r>
      <w:r>
        <w:rPr>
          <w:spacing w:val="1"/>
        </w:rPr>
        <w:t xml:space="preserve"> </w:t>
      </w:r>
      <w:r>
        <w:t>религиозных</w:t>
      </w:r>
      <w:r>
        <w:rPr>
          <w:spacing w:val="1"/>
        </w:rPr>
        <w:t xml:space="preserve"> </w:t>
      </w:r>
      <w:r>
        <w:t>традиций</w:t>
      </w:r>
      <w:r>
        <w:rPr>
          <w:spacing w:val="1"/>
        </w:rPr>
        <w:t xml:space="preserve"> </w:t>
      </w:r>
      <w:r>
        <w:t>многонационального</w:t>
      </w:r>
      <w:r>
        <w:rPr>
          <w:spacing w:val="1"/>
        </w:rPr>
        <w:t xml:space="preserve"> </w:t>
      </w:r>
      <w:r>
        <w:t>народа</w:t>
      </w:r>
      <w:r>
        <w:rPr>
          <w:spacing w:val="1"/>
        </w:rPr>
        <w:t xml:space="preserve"> </w:t>
      </w:r>
      <w:r>
        <w:t>Российской</w:t>
      </w:r>
      <w:r>
        <w:rPr>
          <w:spacing w:val="1"/>
        </w:rPr>
        <w:t xml:space="preserve"> </w:t>
      </w:r>
      <w:r>
        <w:t>Федерации,</w:t>
      </w:r>
      <w:r>
        <w:rPr>
          <w:spacing w:val="-1"/>
        </w:rPr>
        <w:t xml:space="preserve"> </w:t>
      </w:r>
      <w:r>
        <w:t>а</w:t>
      </w:r>
      <w:r>
        <w:rPr>
          <w:spacing w:val="-1"/>
        </w:rPr>
        <w:t xml:space="preserve"> </w:t>
      </w:r>
      <w:r>
        <w:t>также</w:t>
      </w:r>
      <w:r>
        <w:rPr>
          <w:spacing w:val="-1"/>
        </w:rPr>
        <w:t xml:space="preserve"> </w:t>
      </w:r>
      <w:r>
        <w:t>к</w:t>
      </w:r>
      <w:r>
        <w:rPr>
          <w:spacing w:val="-3"/>
        </w:rPr>
        <w:t xml:space="preserve"> </w:t>
      </w:r>
      <w:r>
        <w:t>диалогу</w:t>
      </w:r>
      <w:r>
        <w:rPr>
          <w:spacing w:val="-6"/>
        </w:rPr>
        <w:t xml:space="preserve"> </w:t>
      </w:r>
      <w:r>
        <w:t>с</w:t>
      </w:r>
      <w:r>
        <w:rPr>
          <w:spacing w:val="-1"/>
        </w:rPr>
        <w:t xml:space="preserve"> </w:t>
      </w:r>
      <w:r>
        <w:t>представителями</w:t>
      </w:r>
      <w:r>
        <w:rPr>
          <w:spacing w:val="-2"/>
        </w:rPr>
        <w:t xml:space="preserve"> </w:t>
      </w:r>
      <w:r>
        <w:t>других</w:t>
      </w:r>
      <w:r>
        <w:rPr>
          <w:spacing w:val="-6"/>
        </w:rPr>
        <w:t xml:space="preserve"> </w:t>
      </w:r>
      <w:r>
        <w:t>культур</w:t>
      </w:r>
      <w:r>
        <w:rPr>
          <w:spacing w:val="-3"/>
        </w:rPr>
        <w:t xml:space="preserve"> </w:t>
      </w:r>
      <w:r>
        <w:t>и</w:t>
      </w:r>
      <w:r>
        <w:rPr>
          <w:spacing w:val="-2"/>
        </w:rPr>
        <w:t xml:space="preserve"> </w:t>
      </w:r>
      <w:r>
        <w:t>мировоззрений.</w:t>
      </w:r>
    </w:p>
    <w:p w:rsidR="00E767C0" w:rsidRDefault="00A56CA5">
      <w:pPr>
        <w:pStyle w:val="a4"/>
        <w:spacing w:line="321" w:lineRule="exact"/>
        <w:ind w:left="1273" w:firstLine="0"/>
      </w:pPr>
      <w:r>
        <w:t>Основными</w:t>
      </w:r>
      <w:r>
        <w:rPr>
          <w:spacing w:val="-5"/>
        </w:rPr>
        <w:t xml:space="preserve"> </w:t>
      </w:r>
      <w:r>
        <w:t>задачами</w:t>
      </w:r>
      <w:r>
        <w:rPr>
          <w:spacing w:val="-4"/>
        </w:rPr>
        <w:t xml:space="preserve"> </w:t>
      </w:r>
      <w:r>
        <w:t>программы</w:t>
      </w:r>
      <w:r>
        <w:rPr>
          <w:spacing w:val="-5"/>
        </w:rPr>
        <w:t xml:space="preserve"> </w:t>
      </w:r>
      <w:r>
        <w:t>по</w:t>
      </w:r>
      <w:r>
        <w:rPr>
          <w:spacing w:val="-4"/>
        </w:rPr>
        <w:t xml:space="preserve"> </w:t>
      </w:r>
      <w:r>
        <w:t>ОРКСЭ</w:t>
      </w:r>
      <w:r>
        <w:rPr>
          <w:spacing w:val="-5"/>
        </w:rPr>
        <w:t xml:space="preserve"> </w:t>
      </w:r>
      <w:r>
        <w:t>являются:</w:t>
      </w:r>
    </w:p>
    <w:p w:rsidR="00E767C0" w:rsidRDefault="00A56CA5">
      <w:pPr>
        <w:pStyle w:val="a4"/>
        <w:spacing w:before="51" w:line="276" w:lineRule="auto"/>
        <w:ind w:right="163"/>
      </w:pPr>
      <w:r>
        <w:t>знакомство</w:t>
      </w:r>
      <w:r>
        <w:rPr>
          <w:spacing w:val="1"/>
        </w:rPr>
        <w:t xml:space="preserve"> </w:t>
      </w:r>
      <w:r>
        <w:t>обучающихся</w:t>
      </w:r>
      <w:r>
        <w:rPr>
          <w:spacing w:val="1"/>
        </w:rPr>
        <w:t xml:space="preserve"> </w:t>
      </w:r>
      <w:r>
        <w:t>с</w:t>
      </w:r>
      <w:r>
        <w:rPr>
          <w:spacing w:val="1"/>
        </w:rPr>
        <w:t xml:space="preserve"> </w:t>
      </w:r>
      <w:r>
        <w:t>основами</w:t>
      </w:r>
      <w:r>
        <w:rPr>
          <w:spacing w:val="1"/>
        </w:rPr>
        <w:t xml:space="preserve"> </w:t>
      </w:r>
      <w:r>
        <w:t>православной,</w:t>
      </w:r>
      <w:r>
        <w:rPr>
          <w:spacing w:val="1"/>
        </w:rPr>
        <w:t xml:space="preserve"> </w:t>
      </w:r>
      <w:r>
        <w:t>мусульманской,</w:t>
      </w:r>
      <w:r>
        <w:rPr>
          <w:spacing w:val="1"/>
        </w:rPr>
        <w:t xml:space="preserve"> </w:t>
      </w:r>
      <w:r>
        <w:t>буддийской, иудейской культур, основами мировых религиозных культур и светской</w:t>
      </w:r>
      <w:r>
        <w:rPr>
          <w:spacing w:val="1"/>
        </w:rPr>
        <w:t xml:space="preserve"> </w:t>
      </w:r>
      <w:r>
        <w:t>этики по</w:t>
      </w:r>
      <w:r>
        <w:rPr>
          <w:spacing w:val="1"/>
        </w:rPr>
        <w:t xml:space="preserve"> </w:t>
      </w:r>
      <w:r>
        <w:t>выбору</w:t>
      </w:r>
      <w:r>
        <w:rPr>
          <w:spacing w:val="-4"/>
        </w:rPr>
        <w:t xml:space="preserve"> </w:t>
      </w:r>
      <w:r>
        <w:t>родителей</w:t>
      </w:r>
      <w:r>
        <w:rPr>
          <w:spacing w:val="1"/>
        </w:rPr>
        <w:t xml:space="preserve"> </w:t>
      </w:r>
      <w:r>
        <w:t>(законных</w:t>
      </w:r>
      <w:r>
        <w:rPr>
          <w:spacing w:val="-4"/>
        </w:rPr>
        <w:t xml:space="preserve"> </w:t>
      </w:r>
      <w:r>
        <w:t>представителей);</w:t>
      </w:r>
    </w:p>
    <w:p w:rsidR="00E767C0" w:rsidRDefault="00A56CA5">
      <w:pPr>
        <w:pStyle w:val="a4"/>
        <w:spacing w:line="276" w:lineRule="auto"/>
        <w:ind w:right="162"/>
      </w:pPr>
      <w:r>
        <w:t>развитие</w:t>
      </w:r>
      <w:r>
        <w:rPr>
          <w:spacing w:val="1"/>
        </w:rPr>
        <w:t xml:space="preserve"> </w:t>
      </w:r>
      <w:r>
        <w:t>представлений</w:t>
      </w:r>
      <w:r>
        <w:rPr>
          <w:spacing w:val="1"/>
        </w:rPr>
        <w:t xml:space="preserve"> </w:t>
      </w:r>
      <w:r>
        <w:t>обучающихся</w:t>
      </w:r>
      <w:r>
        <w:rPr>
          <w:spacing w:val="1"/>
        </w:rPr>
        <w:t xml:space="preserve"> </w:t>
      </w:r>
      <w:r>
        <w:t>о</w:t>
      </w:r>
      <w:r>
        <w:rPr>
          <w:spacing w:val="1"/>
        </w:rPr>
        <w:t xml:space="preserve"> </w:t>
      </w:r>
      <w:r>
        <w:t>значении</w:t>
      </w:r>
      <w:r>
        <w:rPr>
          <w:spacing w:val="1"/>
        </w:rPr>
        <w:t xml:space="preserve"> </w:t>
      </w:r>
      <w:r>
        <w:t>нравственных</w:t>
      </w:r>
      <w:r>
        <w:rPr>
          <w:spacing w:val="1"/>
        </w:rPr>
        <w:t xml:space="preserve"> </w:t>
      </w:r>
      <w:r>
        <w:t>норм</w:t>
      </w:r>
      <w:r>
        <w:rPr>
          <w:spacing w:val="1"/>
        </w:rPr>
        <w:t xml:space="preserve"> </w:t>
      </w:r>
      <w:r>
        <w:t>и</w:t>
      </w:r>
      <w:r>
        <w:rPr>
          <w:spacing w:val="1"/>
        </w:rPr>
        <w:t xml:space="preserve"> </w:t>
      </w:r>
      <w:r>
        <w:t>ценностей в жизни личности,</w:t>
      </w:r>
      <w:r>
        <w:rPr>
          <w:spacing w:val="3"/>
        </w:rPr>
        <w:t xml:space="preserve"> </w:t>
      </w:r>
      <w:r>
        <w:t>семьи,</w:t>
      </w:r>
      <w:r>
        <w:rPr>
          <w:spacing w:val="2"/>
        </w:rPr>
        <w:t xml:space="preserve"> </w:t>
      </w:r>
      <w:r>
        <w:t>общества;</w:t>
      </w:r>
    </w:p>
    <w:p w:rsidR="00E767C0" w:rsidRDefault="00A56CA5">
      <w:pPr>
        <w:pStyle w:val="a4"/>
        <w:spacing w:line="276" w:lineRule="auto"/>
        <w:ind w:right="153"/>
      </w:pPr>
      <w:r>
        <w:t>обобщение знаний, понятий и представлений о духовной культуре и морали,</w:t>
      </w:r>
      <w:r>
        <w:rPr>
          <w:spacing w:val="1"/>
        </w:rPr>
        <w:t xml:space="preserve"> </w:t>
      </w:r>
      <w:r>
        <w:t>ранее</w:t>
      </w:r>
      <w:r>
        <w:rPr>
          <w:spacing w:val="1"/>
        </w:rPr>
        <w:t xml:space="preserve"> </w:t>
      </w:r>
      <w:r>
        <w:t>полученных</w:t>
      </w:r>
      <w:r>
        <w:rPr>
          <w:spacing w:val="1"/>
        </w:rPr>
        <w:t xml:space="preserve"> </w:t>
      </w:r>
      <w:r>
        <w:t>обучающимися,</w:t>
      </w:r>
      <w:r>
        <w:rPr>
          <w:spacing w:val="1"/>
        </w:rPr>
        <w:t xml:space="preserve"> </w:t>
      </w:r>
      <w:r>
        <w:t>формирование</w:t>
      </w:r>
      <w:r>
        <w:rPr>
          <w:spacing w:val="1"/>
        </w:rPr>
        <w:t xml:space="preserve"> </w:t>
      </w:r>
      <w:r>
        <w:t>ценностно-смысловой</w:t>
      </w:r>
      <w:r>
        <w:rPr>
          <w:spacing w:val="1"/>
        </w:rPr>
        <w:t xml:space="preserve"> </w:t>
      </w:r>
      <w:r>
        <w:t>сферы</w:t>
      </w:r>
      <w:r>
        <w:rPr>
          <w:spacing w:val="1"/>
        </w:rPr>
        <w:t xml:space="preserve"> </w:t>
      </w:r>
      <w:r>
        <w:t>личности с учётом мировоззренческих и культурных особенностей и потребностей</w:t>
      </w:r>
      <w:r>
        <w:rPr>
          <w:spacing w:val="1"/>
        </w:rPr>
        <w:t xml:space="preserve"> </w:t>
      </w:r>
      <w:r>
        <w:t>семьи;</w:t>
      </w:r>
    </w:p>
    <w:p w:rsidR="00E767C0" w:rsidRDefault="00A56CA5">
      <w:pPr>
        <w:pStyle w:val="a4"/>
        <w:spacing w:line="276" w:lineRule="auto"/>
        <w:ind w:right="150"/>
      </w:pPr>
      <w:r>
        <w:t>развитие</w:t>
      </w:r>
      <w:r>
        <w:rPr>
          <w:spacing w:val="1"/>
        </w:rPr>
        <w:t xml:space="preserve"> </w:t>
      </w:r>
      <w:r>
        <w:t>способностей</w:t>
      </w:r>
      <w:r>
        <w:rPr>
          <w:spacing w:val="1"/>
        </w:rPr>
        <w:t xml:space="preserve"> </w:t>
      </w:r>
      <w:r>
        <w:t>обучающихся</w:t>
      </w:r>
      <w:r>
        <w:rPr>
          <w:spacing w:val="1"/>
        </w:rPr>
        <w:t xml:space="preserve"> </w:t>
      </w:r>
      <w:r>
        <w:t>к</w:t>
      </w:r>
      <w:r>
        <w:rPr>
          <w:spacing w:val="1"/>
        </w:rPr>
        <w:t xml:space="preserve"> </w:t>
      </w:r>
      <w:r>
        <w:t>общению</w:t>
      </w:r>
      <w:r>
        <w:rPr>
          <w:spacing w:val="1"/>
        </w:rPr>
        <w:t xml:space="preserve"> </w:t>
      </w:r>
      <w:r>
        <w:t>в</w:t>
      </w:r>
      <w:r>
        <w:rPr>
          <w:spacing w:val="1"/>
        </w:rPr>
        <w:t xml:space="preserve"> </w:t>
      </w:r>
      <w:r>
        <w:t>полиэтничной,</w:t>
      </w:r>
      <w:r>
        <w:rPr>
          <w:spacing w:val="1"/>
        </w:rPr>
        <w:t xml:space="preserve"> </w:t>
      </w:r>
      <w:r>
        <w:t>разномировоззренческой</w:t>
      </w:r>
      <w:r>
        <w:rPr>
          <w:spacing w:val="1"/>
        </w:rPr>
        <w:t xml:space="preserve"> </w:t>
      </w:r>
      <w:r>
        <w:t>и</w:t>
      </w:r>
      <w:r>
        <w:rPr>
          <w:spacing w:val="1"/>
        </w:rPr>
        <w:t xml:space="preserve"> </w:t>
      </w:r>
      <w:r>
        <w:t>многоконфессиональной</w:t>
      </w:r>
      <w:r>
        <w:rPr>
          <w:spacing w:val="1"/>
        </w:rPr>
        <w:t xml:space="preserve"> </w:t>
      </w:r>
      <w:r>
        <w:t>среде</w:t>
      </w:r>
      <w:r>
        <w:rPr>
          <w:spacing w:val="1"/>
        </w:rPr>
        <w:t xml:space="preserve"> </w:t>
      </w:r>
      <w:r>
        <w:t>на</w:t>
      </w:r>
      <w:r>
        <w:rPr>
          <w:spacing w:val="1"/>
        </w:rPr>
        <w:t xml:space="preserve"> </w:t>
      </w:r>
      <w:r>
        <w:t>основе</w:t>
      </w:r>
      <w:r>
        <w:rPr>
          <w:spacing w:val="1"/>
        </w:rPr>
        <w:t xml:space="preserve"> </w:t>
      </w:r>
      <w:r>
        <w:t>взаимного</w:t>
      </w:r>
      <w:r>
        <w:rPr>
          <w:spacing w:val="1"/>
        </w:rPr>
        <w:t xml:space="preserve"> </w:t>
      </w:r>
      <w:r>
        <w:t>уважения и диалога. Основной методологический принцип реализации программы по</w:t>
      </w:r>
      <w:r>
        <w:rPr>
          <w:spacing w:val="1"/>
        </w:rPr>
        <w:t xml:space="preserve"> </w:t>
      </w:r>
      <w:r>
        <w:t>ОРКСЭ</w:t>
      </w:r>
      <w:r>
        <w:rPr>
          <w:spacing w:val="1"/>
        </w:rPr>
        <w:t xml:space="preserve"> </w:t>
      </w:r>
      <w:r>
        <w:t>–</w:t>
      </w:r>
      <w:r>
        <w:rPr>
          <w:spacing w:val="1"/>
        </w:rPr>
        <w:t xml:space="preserve"> </w:t>
      </w:r>
      <w:r>
        <w:t>культурологический</w:t>
      </w:r>
      <w:r>
        <w:rPr>
          <w:spacing w:val="1"/>
        </w:rPr>
        <w:t xml:space="preserve"> </w:t>
      </w:r>
      <w:r>
        <w:t>подход,</w:t>
      </w:r>
      <w:r>
        <w:rPr>
          <w:spacing w:val="1"/>
        </w:rPr>
        <w:t xml:space="preserve"> </w:t>
      </w:r>
      <w:r>
        <w:t>способствующий</w:t>
      </w:r>
      <w:r>
        <w:rPr>
          <w:spacing w:val="1"/>
        </w:rPr>
        <w:t xml:space="preserve"> </w:t>
      </w:r>
      <w:r>
        <w:t>формированию</w:t>
      </w:r>
      <w:r>
        <w:rPr>
          <w:spacing w:val="1"/>
        </w:rPr>
        <w:t xml:space="preserve"> </w:t>
      </w:r>
      <w:r>
        <w:t>у</w:t>
      </w:r>
      <w:r>
        <w:rPr>
          <w:spacing w:val="1"/>
        </w:rPr>
        <w:t xml:space="preserve"> </w:t>
      </w:r>
      <w:r>
        <w:t>обучающихся</w:t>
      </w:r>
      <w:r>
        <w:rPr>
          <w:spacing w:val="1"/>
        </w:rPr>
        <w:t xml:space="preserve"> </w:t>
      </w:r>
      <w:r>
        <w:t>первоначальных</w:t>
      </w:r>
      <w:r>
        <w:rPr>
          <w:spacing w:val="1"/>
        </w:rPr>
        <w:t xml:space="preserve"> </w:t>
      </w:r>
      <w:r>
        <w:t>представлений</w:t>
      </w:r>
      <w:r>
        <w:rPr>
          <w:spacing w:val="1"/>
        </w:rPr>
        <w:t xml:space="preserve"> </w:t>
      </w:r>
      <w:r>
        <w:t>о</w:t>
      </w:r>
      <w:r>
        <w:rPr>
          <w:spacing w:val="1"/>
        </w:rPr>
        <w:t xml:space="preserve"> </w:t>
      </w:r>
      <w:r>
        <w:t>культуре</w:t>
      </w:r>
      <w:r>
        <w:rPr>
          <w:spacing w:val="1"/>
        </w:rPr>
        <w:t xml:space="preserve"> </w:t>
      </w:r>
      <w:r>
        <w:t>традиционных</w:t>
      </w:r>
      <w:r>
        <w:rPr>
          <w:spacing w:val="1"/>
        </w:rPr>
        <w:t xml:space="preserve"> </w:t>
      </w:r>
      <w:r>
        <w:t>религий</w:t>
      </w:r>
      <w:r>
        <w:rPr>
          <w:spacing w:val="1"/>
        </w:rPr>
        <w:t xml:space="preserve"> </w:t>
      </w:r>
      <w:r>
        <w:t>народов</w:t>
      </w:r>
      <w:r>
        <w:rPr>
          <w:spacing w:val="1"/>
        </w:rPr>
        <w:t xml:space="preserve"> </w:t>
      </w:r>
      <w:r>
        <w:t>России</w:t>
      </w:r>
      <w:r>
        <w:rPr>
          <w:spacing w:val="1"/>
        </w:rPr>
        <w:t xml:space="preserve"> </w:t>
      </w:r>
      <w:r>
        <w:t>(православия,</w:t>
      </w:r>
      <w:r>
        <w:rPr>
          <w:spacing w:val="1"/>
        </w:rPr>
        <w:t xml:space="preserve"> </w:t>
      </w:r>
      <w:r>
        <w:t>ислама,</w:t>
      </w:r>
      <w:r>
        <w:rPr>
          <w:spacing w:val="1"/>
        </w:rPr>
        <w:t xml:space="preserve"> </w:t>
      </w:r>
      <w:r>
        <w:t>буддизма,</w:t>
      </w:r>
      <w:r>
        <w:rPr>
          <w:spacing w:val="1"/>
        </w:rPr>
        <w:t xml:space="preserve"> </w:t>
      </w:r>
      <w:r>
        <w:t>иудаизма),</w:t>
      </w:r>
      <w:r>
        <w:rPr>
          <w:spacing w:val="1"/>
        </w:rPr>
        <w:t xml:space="preserve"> </w:t>
      </w:r>
      <w:r>
        <w:t>российской</w:t>
      </w:r>
      <w:r>
        <w:rPr>
          <w:spacing w:val="1"/>
        </w:rPr>
        <w:t xml:space="preserve"> </w:t>
      </w:r>
      <w:r>
        <w:t>светской</w:t>
      </w:r>
      <w:r>
        <w:rPr>
          <w:spacing w:val="1"/>
        </w:rPr>
        <w:t xml:space="preserve"> </w:t>
      </w:r>
      <w:r>
        <w:t>(гражданской)</w:t>
      </w:r>
      <w:r>
        <w:rPr>
          <w:spacing w:val="1"/>
        </w:rPr>
        <w:t xml:space="preserve"> </w:t>
      </w:r>
      <w:r>
        <w:t>этике,</w:t>
      </w:r>
      <w:r>
        <w:rPr>
          <w:spacing w:val="1"/>
        </w:rPr>
        <w:t xml:space="preserve"> </w:t>
      </w:r>
      <w:r>
        <w:t>основанной</w:t>
      </w:r>
      <w:r>
        <w:rPr>
          <w:spacing w:val="1"/>
        </w:rPr>
        <w:t xml:space="preserve"> </w:t>
      </w:r>
      <w:r>
        <w:t>на</w:t>
      </w:r>
      <w:r>
        <w:rPr>
          <w:spacing w:val="1"/>
        </w:rPr>
        <w:t xml:space="preserve"> </w:t>
      </w:r>
      <w:r>
        <w:t>конституционных</w:t>
      </w:r>
      <w:r>
        <w:rPr>
          <w:spacing w:val="1"/>
        </w:rPr>
        <w:t xml:space="preserve"> </w:t>
      </w:r>
      <w:r>
        <w:t>правах,</w:t>
      </w:r>
      <w:r>
        <w:rPr>
          <w:spacing w:val="1"/>
        </w:rPr>
        <w:t xml:space="preserve"> </w:t>
      </w:r>
      <w:r>
        <w:t>свободах</w:t>
      </w:r>
      <w:r>
        <w:rPr>
          <w:spacing w:val="1"/>
        </w:rPr>
        <w:t xml:space="preserve"> </w:t>
      </w:r>
      <w:r>
        <w:t>и</w:t>
      </w:r>
      <w:r>
        <w:rPr>
          <w:spacing w:val="1"/>
        </w:rPr>
        <w:t xml:space="preserve"> </w:t>
      </w:r>
      <w:r>
        <w:t>обязанностях</w:t>
      </w:r>
      <w:r>
        <w:rPr>
          <w:spacing w:val="-4"/>
        </w:rPr>
        <w:t xml:space="preserve"> </w:t>
      </w:r>
      <w:r>
        <w:t>человека</w:t>
      </w:r>
      <w:r>
        <w:rPr>
          <w:spacing w:val="1"/>
        </w:rPr>
        <w:t xml:space="preserve"> </w:t>
      </w:r>
      <w:r>
        <w:t>и гражданина</w:t>
      </w:r>
      <w:r>
        <w:rPr>
          <w:spacing w:val="1"/>
        </w:rPr>
        <w:t xml:space="preserve"> </w:t>
      </w:r>
      <w:r>
        <w:t>в</w:t>
      </w:r>
      <w:r>
        <w:rPr>
          <w:spacing w:val="-1"/>
        </w:rPr>
        <w:t xml:space="preserve"> </w:t>
      </w:r>
      <w:r>
        <w:t>Российской Федерации.</w:t>
      </w:r>
    </w:p>
    <w:p w:rsidR="00E767C0" w:rsidRDefault="00F10C3B">
      <w:pPr>
        <w:pStyle w:val="a4"/>
        <w:spacing w:line="276" w:lineRule="auto"/>
        <w:ind w:right="151"/>
      </w:pPr>
      <w:r>
        <w:pict>
          <v:rect id="_x0000_s1027" style="position:absolute;left:0;text-align:left;margin-left:473.7pt;margin-top:9.45pt;width:10.3pt;height:.7pt;z-index:-25888256;mso-position-horizontal-relative:page" fillcolor="black" stroked="f">
            <w10:wrap anchorx="page"/>
          </v:rect>
        </w:pict>
      </w:r>
      <w:r w:rsidR="00A56CA5">
        <w:t>Культурологическая</w:t>
      </w:r>
      <w:r w:rsidR="00A56CA5">
        <w:rPr>
          <w:spacing w:val="1"/>
        </w:rPr>
        <w:t xml:space="preserve"> </w:t>
      </w:r>
      <w:r w:rsidR="00A56CA5">
        <w:t>направленность</w:t>
      </w:r>
      <w:r w:rsidR="00A56CA5">
        <w:rPr>
          <w:spacing w:val="1"/>
        </w:rPr>
        <w:t xml:space="preserve"> </w:t>
      </w:r>
      <w:r w:rsidR="00A56CA5">
        <w:t>программы</w:t>
      </w:r>
      <w:r w:rsidR="00A56CA5">
        <w:rPr>
          <w:spacing w:val="1"/>
        </w:rPr>
        <w:t xml:space="preserve"> </w:t>
      </w:r>
      <w:r w:rsidR="00A56CA5">
        <w:t>по</w:t>
      </w:r>
      <w:r w:rsidR="00A56CA5">
        <w:rPr>
          <w:spacing w:val="1"/>
        </w:rPr>
        <w:t xml:space="preserve"> </w:t>
      </w:r>
      <w:r w:rsidR="00A56CA5">
        <w:t>ОРКСЭ</w:t>
      </w:r>
      <w:r w:rsidR="00A56CA5">
        <w:rPr>
          <w:spacing w:val="1"/>
        </w:rPr>
        <w:t xml:space="preserve"> </w:t>
      </w:r>
      <w:r w:rsidR="00A56CA5">
        <w:t>способствует</w:t>
      </w:r>
      <w:r w:rsidR="00A56CA5">
        <w:rPr>
          <w:spacing w:val="1"/>
        </w:rPr>
        <w:t xml:space="preserve"> </w:t>
      </w:r>
      <w:r w:rsidR="00A56CA5">
        <w:t>развитию</w:t>
      </w:r>
      <w:r w:rsidR="00A56CA5">
        <w:rPr>
          <w:spacing w:val="1"/>
        </w:rPr>
        <w:t xml:space="preserve"> </w:t>
      </w:r>
      <w:r w:rsidR="00A56CA5">
        <w:t>у</w:t>
      </w:r>
      <w:r w:rsidR="00A56CA5">
        <w:rPr>
          <w:spacing w:val="1"/>
        </w:rPr>
        <w:t xml:space="preserve"> </w:t>
      </w:r>
      <w:r w:rsidR="00A56CA5">
        <w:t>обучающихся</w:t>
      </w:r>
      <w:r w:rsidR="00A56CA5">
        <w:rPr>
          <w:spacing w:val="1"/>
        </w:rPr>
        <w:t xml:space="preserve"> </w:t>
      </w:r>
      <w:r w:rsidR="00A56CA5">
        <w:t>представлений</w:t>
      </w:r>
      <w:r w:rsidR="00A56CA5">
        <w:rPr>
          <w:spacing w:val="1"/>
        </w:rPr>
        <w:t xml:space="preserve"> </w:t>
      </w:r>
      <w:r w:rsidR="00A56CA5">
        <w:t>о</w:t>
      </w:r>
      <w:r w:rsidR="00A56CA5">
        <w:rPr>
          <w:spacing w:val="1"/>
        </w:rPr>
        <w:t xml:space="preserve"> </w:t>
      </w:r>
      <w:r w:rsidR="00A56CA5">
        <w:t>нравственных</w:t>
      </w:r>
      <w:r w:rsidR="00A56CA5">
        <w:rPr>
          <w:spacing w:val="1"/>
        </w:rPr>
        <w:t xml:space="preserve"> </w:t>
      </w:r>
      <w:r w:rsidR="00A56CA5">
        <w:t>идеалах</w:t>
      </w:r>
      <w:r w:rsidR="00A56CA5">
        <w:rPr>
          <w:spacing w:val="1"/>
        </w:rPr>
        <w:t xml:space="preserve"> </w:t>
      </w:r>
      <w:r w:rsidR="00A56CA5">
        <w:t>и</w:t>
      </w:r>
      <w:r w:rsidR="00A56CA5">
        <w:rPr>
          <w:spacing w:val="1"/>
        </w:rPr>
        <w:t xml:space="preserve"> </w:t>
      </w:r>
      <w:r w:rsidR="00A56CA5">
        <w:t>ценностях</w:t>
      </w:r>
      <w:r w:rsidR="00A56CA5">
        <w:rPr>
          <w:spacing w:val="1"/>
        </w:rPr>
        <w:t xml:space="preserve"> </w:t>
      </w:r>
      <w:r w:rsidR="00A56CA5">
        <w:t>религиозных и светских традиций</w:t>
      </w:r>
      <w:r w:rsidR="00A56CA5">
        <w:rPr>
          <w:spacing w:val="1"/>
        </w:rPr>
        <w:t xml:space="preserve"> </w:t>
      </w:r>
      <w:r w:rsidR="00A56CA5">
        <w:t>народов Российской Федерации,</w:t>
      </w:r>
      <w:r w:rsidR="00A56CA5">
        <w:rPr>
          <w:spacing w:val="1"/>
        </w:rPr>
        <w:t xml:space="preserve"> </w:t>
      </w:r>
      <w:r w:rsidR="00A56CA5">
        <w:t>формированию</w:t>
      </w:r>
      <w:r w:rsidR="00A56CA5">
        <w:rPr>
          <w:spacing w:val="1"/>
        </w:rPr>
        <w:t xml:space="preserve"> </w:t>
      </w:r>
      <w:r w:rsidR="00A56CA5">
        <w:t>ценностного</w:t>
      </w:r>
      <w:r w:rsidR="00A56CA5">
        <w:rPr>
          <w:spacing w:val="1"/>
        </w:rPr>
        <w:t xml:space="preserve"> </w:t>
      </w:r>
      <w:r w:rsidR="00A56CA5">
        <w:t>отношения</w:t>
      </w:r>
      <w:r w:rsidR="00A56CA5">
        <w:rPr>
          <w:spacing w:val="1"/>
        </w:rPr>
        <w:t xml:space="preserve"> </w:t>
      </w:r>
      <w:r w:rsidR="00A56CA5">
        <w:t>к</w:t>
      </w:r>
      <w:r w:rsidR="00A56CA5">
        <w:rPr>
          <w:spacing w:val="1"/>
        </w:rPr>
        <w:t xml:space="preserve"> </w:t>
      </w:r>
      <w:r w:rsidR="00A56CA5">
        <w:t>социальной</w:t>
      </w:r>
      <w:r w:rsidR="00A56CA5">
        <w:rPr>
          <w:spacing w:val="1"/>
        </w:rPr>
        <w:t xml:space="preserve"> </w:t>
      </w:r>
      <w:r w:rsidR="00A56CA5">
        <w:t>реальности,</w:t>
      </w:r>
      <w:r w:rsidR="00A56CA5">
        <w:rPr>
          <w:spacing w:val="1"/>
        </w:rPr>
        <w:t xml:space="preserve"> </w:t>
      </w:r>
      <w:r w:rsidR="00A56CA5">
        <w:t>осознанию</w:t>
      </w:r>
      <w:r w:rsidR="00A56CA5">
        <w:rPr>
          <w:spacing w:val="1"/>
        </w:rPr>
        <w:t xml:space="preserve"> </w:t>
      </w:r>
      <w:r w:rsidR="00A56CA5">
        <w:t>роли</w:t>
      </w:r>
      <w:r w:rsidR="00A56CA5">
        <w:rPr>
          <w:spacing w:val="1"/>
        </w:rPr>
        <w:t xml:space="preserve"> </w:t>
      </w:r>
      <w:r w:rsidR="00A56CA5">
        <w:t>буддизма,</w:t>
      </w:r>
      <w:r w:rsidR="00A56CA5">
        <w:rPr>
          <w:spacing w:val="1"/>
        </w:rPr>
        <w:t xml:space="preserve"> </w:t>
      </w:r>
      <w:r w:rsidR="00A56CA5">
        <w:t>православия, ислама, иудаизма, светской этики в истории и культуре нашей страны.</w:t>
      </w:r>
      <w:r w:rsidR="00A56CA5">
        <w:rPr>
          <w:spacing w:val="1"/>
        </w:rPr>
        <w:t xml:space="preserve"> </w:t>
      </w:r>
      <w:r w:rsidR="00A56CA5">
        <w:t>Коммуникативный подход к преподаванию учебного предмета ОРКСЭ предполагает</w:t>
      </w:r>
      <w:r w:rsidR="00A56CA5">
        <w:rPr>
          <w:spacing w:val="1"/>
        </w:rPr>
        <w:t xml:space="preserve"> </w:t>
      </w:r>
      <w:r w:rsidR="00A56CA5">
        <w:t>организацию</w:t>
      </w:r>
      <w:r w:rsidR="00A56CA5">
        <w:rPr>
          <w:spacing w:val="1"/>
        </w:rPr>
        <w:t xml:space="preserve"> </w:t>
      </w:r>
      <w:r w:rsidR="00A56CA5">
        <w:t>коммуникативной</w:t>
      </w:r>
      <w:r w:rsidR="00A56CA5">
        <w:rPr>
          <w:spacing w:val="1"/>
        </w:rPr>
        <w:t xml:space="preserve"> </w:t>
      </w:r>
      <w:r w:rsidR="00A56CA5">
        <w:t>деятельности</w:t>
      </w:r>
      <w:r w:rsidR="00A56CA5">
        <w:rPr>
          <w:spacing w:val="1"/>
        </w:rPr>
        <w:t xml:space="preserve"> </w:t>
      </w:r>
      <w:r w:rsidR="00A56CA5">
        <w:t>обучающихся,</w:t>
      </w:r>
      <w:r w:rsidR="00A56CA5">
        <w:rPr>
          <w:spacing w:val="1"/>
        </w:rPr>
        <w:t xml:space="preserve"> </w:t>
      </w:r>
      <w:r w:rsidR="00A56CA5">
        <w:t>требующей</w:t>
      </w:r>
      <w:r w:rsidR="00A56CA5">
        <w:rPr>
          <w:spacing w:val="1"/>
        </w:rPr>
        <w:t xml:space="preserve"> </w:t>
      </w:r>
      <w:r w:rsidR="00A56CA5">
        <w:t>от</w:t>
      </w:r>
      <w:r w:rsidR="00A56CA5">
        <w:rPr>
          <w:spacing w:val="71"/>
        </w:rPr>
        <w:t xml:space="preserve"> </w:t>
      </w:r>
      <w:r w:rsidR="00A56CA5">
        <w:t>них</w:t>
      </w:r>
      <w:r w:rsidR="00A56CA5">
        <w:rPr>
          <w:spacing w:val="-67"/>
        </w:rPr>
        <w:t xml:space="preserve"> </w:t>
      </w:r>
      <w:r w:rsidR="00A56CA5">
        <w:t>умения</w:t>
      </w:r>
      <w:r w:rsidR="00A56CA5">
        <w:rPr>
          <w:spacing w:val="1"/>
        </w:rPr>
        <w:t xml:space="preserve"> </w:t>
      </w:r>
      <w:r w:rsidR="00A56CA5">
        <w:t>выслушивать</w:t>
      </w:r>
      <w:r w:rsidR="00A56CA5">
        <w:rPr>
          <w:spacing w:val="1"/>
        </w:rPr>
        <w:t xml:space="preserve"> </w:t>
      </w:r>
      <w:r w:rsidR="00A56CA5">
        <w:t>позицию</w:t>
      </w:r>
      <w:r w:rsidR="00A56CA5">
        <w:rPr>
          <w:spacing w:val="1"/>
        </w:rPr>
        <w:t xml:space="preserve"> </w:t>
      </w:r>
      <w:r w:rsidR="00A56CA5">
        <w:t>партнёра</w:t>
      </w:r>
      <w:r w:rsidR="00A56CA5">
        <w:rPr>
          <w:spacing w:val="1"/>
        </w:rPr>
        <w:t xml:space="preserve"> </w:t>
      </w:r>
      <w:r w:rsidR="00A56CA5">
        <w:t>по</w:t>
      </w:r>
      <w:r w:rsidR="00A56CA5">
        <w:rPr>
          <w:spacing w:val="1"/>
        </w:rPr>
        <w:t xml:space="preserve"> </w:t>
      </w:r>
      <w:r w:rsidR="00A56CA5">
        <w:t>деятельности,</w:t>
      </w:r>
      <w:r w:rsidR="00A56CA5">
        <w:rPr>
          <w:spacing w:val="1"/>
        </w:rPr>
        <w:t xml:space="preserve"> </w:t>
      </w:r>
      <w:r w:rsidR="00A56CA5">
        <w:t>принимать</w:t>
      </w:r>
      <w:r w:rsidR="00A56CA5">
        <w:rPr>
          <w:spacing w:val="71"/>
        </w:rPr>
        <w:t xml:space="preserve"> </w:t>
      </w:r>
      <w:r w:rsidR="00A56CA5">
        <w:t>её,</w:t>
      </w:r>
      <w:r w:rsidR="00A56CA5">
        <w:rPr>
          <w:spacing w:val="1"/>
        </w:rPr>
        <w:t xml:space="preserve"> </w:t>
      </w:r>
      <w:r w:rsidR="00A56CA5">
        <w:t>согласовывать</w:t>
      </w:r>
      <w:r w:rsidR="00A56CA5">
        <w:rPr>
          <w:spacing w:val="1"/>
        </w:rPr>
        <w:t xml:space="preserve"> </w:t>
      </w:r>
      <w:r w:rsidR="00A56CA5">
        <w:t>усилия</w:t>
      </w:r>
      <w:r w:rsidR="00A56CA5">
        <w:rPr>
          <w:spacing w:val="1"/>
        </w:rPr>
        <w:t xml:space="preserve"> </w:t>
      </w:r>
      <w:r w:rsidR="00A56CA5">
        <w:t>для</w:t>
      </w:r>
      <w:r w:rsidR="00A56CA5">
        <w:rPr>
          <w:spacing w:val="1"/>
        </w:rPr>
        <w:t xml:space="preserve"> </w:t>
      </w:r>
      <w:r w:rsidR="00A56CA5">
        <w:t>достижения</w:t>
      </w:r>
      <w:r w:rsidR="00A56CA5">
        <w:rPr>
          <w:spacing w:val="1"/>
        </w:rPr>
        <w:t xml:space="preserve"> </w:t>
      </w:r>
      <w:r w:rsidR="00A56CA5">
        <w:t>поставленной</w:t>
      </w:r>
      <w:r w:rsidR="00A56CA5">
        <w:rPr>
          <w:spacing w:val="1"/>
        </w:rPr>
        <w:t xml:space="preserve"> </w:t>
      </w:r>
      <w:r w:rsidR="00A56CA5">
        <w:t>цели,</w:t>
      </w:r>
      <w:r w:rsidR="00A56CA5">
        <w:rPr>
          <w:spacing w:val="1"/>
        </w:rPr>
        <w:t xml:space="preserve"> </w:t>
      </w:r>
      <w:r w:rsidR="00A56CA5">
        <w:t>находить</w:t>
      </w:r>
      <w:r w:rsidR="00A56CA5">
        <w:rPr>
          <w:spacing w:val="1"/>
        </w:rPr>
        <w:t xml:space="preserve"> </w:t>
      </w:r>
      <w:r w:rsidR="00A56CA5">
        <w:t>вербальные</w:t>
      </w:r>
      <w:r w:rsidR="00A56CA5">
        <w:rPr>
          <w:spacing w:val="1"/>
        </w:rPr>
        <w:t xml:space="preserve"> </w:t>
      </w:r>
      <w:r w:rsidR="00A56CA5">
        <w:t>средства</w:t>
      </w:r>
      <w:r w:rsidR="00A56CA5">
        <w:rPr>
          <w:spacing w:val="1"/>
        </w:rPr>
        <w:t xml:space="preserve"> </w:t>
      </w:r>
      <w:r w:rsidR="00A56CA5">
        <w:t>передачи</w:t>
      </w:r>
      <w:r w:rsidR="00A56CA5">
        <w:rPr>
          <w:spacing w:val="1"/>
        </w:rPr>
        <w:t xml:space="preserve"> </w:t>
      </w:r>
      <w:r w:rsidR="00A56CA5">
        <w:t>информации</w:t>
      </w:r>
      <w:r w:rsidR="00A56CA5">
        <w:rPr>
          <w:spacing w:val="1"/>
        </w:rPr>
        <w:t xml:space="preserve"> </w:t>
      </w:r>
      <w:r w:rsidR="00A56CA5">
        <w:t>и</w:t>
      </w:r>
      <w:r w:rsidR="00A56CA5">
        <w:rPr>
          <w:spacing w:val="1"/>
        </w:rPr>
        <w:t xml:space="preserve"> </w:t>
      </w:r>
      <w:r w:rsidR="00A56CA5">
        <w:t>рефлексии.</w:t>
      </w:r>
      <w:r w:rsidR="00A56CA5">
        <w:rPr>
          <w:spacing w:val="1"/>
        </w:rPr>
        <w:t xml:space="preserve"> </w:t>
      </w:r>
      <w:r w:rsidR="00A56CA5">
        <w:t>Деятельностный</w:t>
      </w:r>
      <w:r w:rsidR="00A56CA5">
        <w:rPr>
          <w:spacing w:val="1"/>
        </w:rPr>
        <w:t xml:space="preserve"> </w:t>
      </w:r>
      <w:r w:rsidR="00A56CA5">
        <w:t>подход,</w:t>
      </w:r>
      <w:r w:rsidR="00A56CA5">
        <w:rPr>
          <w:spacing w:val="1"/>
        </w:rPr>
        <w:t xml:space="preserve"> </w:t>
      </w:r>
      <w:r w:rsidR="00A56CA5">
        <w:t>основывающийся</w:t>
      </w:r>
      <w:r w:rsidR="00A56CA5">
        <w:rPr>
          <w:spacing w:val="28"/>
        </w:rPr>
        <w:t xml:space="preserve"> </w:t>
      </w:r>
      <w:r w:rsidR="00A56CA5">
        <w:t>на</w:t>
      </w:r>
      <w:r w:rsidR="00A56CA5">
        <w:rPr>
          <w:spacing w:val="28"/>
        </w:rPr>
        <w:t xml:space="preserve"> </w:t>
      </w:r>
      <w:r w:rsidR="00A56CA5">
        <w:t>принципе</w:t>
      </w:r>
      <w:r w:rsidR="00A56CA5">
        <w:rPr>
          <w:spacing w:val="28"/>
        </w:rPr>
        <w:t xml:space="preserve"> </w:t>
      </w:r>
      <w:r w:rsidR="00A56CA5">
        <w:t>диалогичности,</w:t>
      </w:r>
      <w:r w:rsidR="00A56CA5">
        <w:rPr>
          <w:spacing w:val="29"/>
        </w:rPr>
        <w:t xml:space="preserve"> </w:t>
      </w:r>
      <w:r w:rsidR="00A56CA5">
        <w:t>осуществляется</w:t>
      </w:r>
      <w:r w:rsidR="00A56CA5">
        <w:rPr>
          <w:spacing w:val="28"/>
        </w:rPr>
        <w:t xml:space="preserve"> </w:t>
      </w:r>
      <w:r w:rsidR="00A56CA5">
        <w:t>в</w:t>
      </w:r>
      <w:r w:rsidR="00A56CA5">
        <w:rPr>
          <w:spacing w:val="25"/>
        </w:rPr>
        <w:t xml:space="preserve"> </w:t>
      </w:r>
      <w:r w:rsidR="00A56CA5">
        <w:t>процессе</w:t>
      </w:r>
      <w:r w:rsidR="00A56CA5">
        <w:rPr>
          <w:spacing w:val="28"/>
        </w:rPr>
        <w:t xml:space="preserve"> </w:t>
      </w:r>
      <w:r w:rsidR="00A56CA5">
        <w:t>активного</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7" w:firstLine="0"/>
      </w:pPr>
      <w:r>
        <w:lastRenderedPageBreak/>
        <w:t>взаимодействия</w:t>
      </w:r>
      <w:r>
        <w:rPr>
          <w:spacing w:val="1"/>
        </w:rPr>
        <w:t xml:space="preserve"> </w:t>
      </w:r>
      <w:r>
        <w:t>обучающихся,</w:t>
      </w:r>
      <w:r>
        <w:rPr>
          <w:spacing w:val="1"/>
        </w:rPr>
        <w:t xml:space="preserve"> </w:t>
      </w:r>
      <w:r>
        <w:t>сотрудничества,</w:t>
      </w:r>
      <w:r>
        <w:rPr>
          <w:spacing w:val="1"/>
        </w:rPr>
        <w:t xml:space="preserve"> </w:t>
      </w:r>
      <w:r>
        <w:t>обмена</w:t>
      </w:r>
      <w:r>
        <w:rPr>
          <w:spacing w:val="1"/>
        </w:rPr>
        <w:t xml:space="preserve"> </w:t>
      </w:r>
      <w:r>
        <w:t>информацией,</w:t>
      </w:r>
      <w:r>
        <w:rPr>
          <w:spacing w:val="1"/>
        </w:rPr>
        <w:t xml:space="preserve"> </w:t>
      </w:r>
      <w:r>
        <w:t>обсуждения</w:t>
      </w:r>
      <w:r>
        <w:rPr>
          <w:spacing w:val="1"/>
        </w:rPr>
        <w:t xml:space="preserve"> </w:t>
      </w:r>
      <w:r>
        <w:t>разных</w:t>
      </w:r>
      <w:r>
        <w:rPr>
          <w:spacing w:val="-4"/>
        </w:rPr>
        <w:t xml:space="preserve"> </w:t>
      </w:r>
      <w:r>
        <w:t>точек</w:t>
      </w:r>
      <w:r>
        <w:rPr>
          <w:spacing w:val="1"/>
        </w:rPr>
        <w:t xml:space="preserve"> </w:t>
      </w:r>
      <w:r>
        <w:t>зрения</w:t>
      </w:r>
      <w:r>
        <w:rPr>
          <w:spacing w:val="2"/>
        </w:rPr>
        <w:t xml:space="preserve"> </w:t>
      </w:r>
      <w:r>
        <w:t>и</w:t>
      </w:r>
      <w:r>
        <w:rPr>
          <w:spacing w:val="1"/>
        </w:rPr>
        <w:t xml:space="preserve"> </w:t>
      </w:r>
      <w:r>
        <w:t>другие.</w:t>
      </w:r>
    </w:p>
    <w:p w:rsidR="00E767C0" w:rsidRDefault="00A56CA5">
      <w:pPr>
        <w:pStyle w:val="a4"/>
        <w:spacing w:line="276" w:lineRule="auto"/>
        <w:ind w:right="160"/>
      </w:pPr>
      <w:r>
        <w:t>Предпосылками</w:t>
      </w:r>
      <w:r>
        <w:rPr>
          <w:spacing w:val="1"/>
        </w:rPr>
        <w:t xml:space="preserve"> </w:t>
      </w:r>
      <w:r>
        <w:t>усвоения</w:t>
      </w:r>
      <w:r>
        <w:rPr>
          <w:spacing w:val="1"/>
        </w:rPr>
        <w:t xml:space="preserve"> </w:t>
      </w:r>
      <w:r>
        <w:t>обучающимися</w:t>
      </w:r>
      <w:r>
        <w:rPr>
          <w:spacing w:val="1"/>
        </w:rPr>
        <w:t xml:space="preserve"> </w:t>
      </w:r>
      <w:r>
        <w:t>содержания</w:t>
      </w:r>
      <w:r>
        <w:rPr>
          <w:spacing w:val="1"/>
        </w:rPr>
        <w:t xml:space="preserve"> </w:t>
      </w:r>
      <w:r>
        <w:t>программы</w:t>
      </w:r>
      <w:r>
        <w:rPr>
          <w:spacing w:val="1"/>
        </w:rPr>
        <w:t xml:space="preserve"> </w:t>
      </w:r>
      <w:r>
        <w:t>по</w:t>
      </w:r>
      <w:r>
        <w:rPr>
          <w:spacing w:val="1"/>
        </w:rPr>
        <w:t xml:space="preserve"> </w:t>
      </w:r>
      <w:r>
        <w:t>ОРКСЭ</w:t>
      </w:r>
      <w:r>
        <w:rPr>
          <w:spacing w:val="-67"/>
        </w:rPr>
        <w:t xml:space="preserve"> </w:t>
      </w:r>
      <w:r>
        <w:t>являются</w:t>
      </w:r>
      <w:r>
        <w:rPr>
          <w:spacing w:val="1"/>
        </w:rPr>
        <w:t xml:space="preserve"> </w:t>
      </w:r>
      <w:r>
        <w:t>психологические</w:t>
      </w:r>
      <w:r>
        <w:rPr>
          <w:spacing w:val="1"/>
        </w:rPr>
        <w:t xml:space="preserve"> </w:t>
      </w:r>
      <w:r>
        <w:t>особенности</w:t>
      </w:r>
      <w:r>
        <w:rPr>
          <w:spacing w:val="1"/>
        </w:rPr>
        <w:t xml:space="preserve"> </w:t>
      </w:r>
      <w:r>
        <w:t>обучающихся,</w:t>
      </w:r>
      <w:r>
        <w:rPr>
          <w:spacing w:val="1"/>
        </w:rPr>
        <w:t xml:space="preserve"> </w:t>
      </w:r>
      <w:r>
        <w:t>завершающих</w:t>
      </w:r>
      <w:r>
        <w:rPr>
          <w:spacing w:val="1"/>
        </w:rPr>
        <w:t xml:space="preserve"> </w:t>
      </w:r>
      <w:r>
        <w:t>обучение</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интерес</w:t>
      </w:r>
      <w:r>
        <w:rPr>
          <w:spacing w:val="1"/>
        </w:rPr>
        <w:t xml:space="preserve"> </w:t>
      </w:r>
      <w:r>
        <w:t>к</w:t>
      </w:r>
      <w:r>
        <w:rPr>
          <w:spacing w:val="1"/>
        </w:rPr>
        <w:t xml:space="preserve"> </w:t>
      </w:r>
      <w:r>
        <w:t>социальной</w:t>
      </w:r>
      <w:r>
        <w:rPr>
          <w:spacing w:val="1"/>
        </w:rPr>
        <w:t xml:space="preserve"> </w:t>
      </w:r>
      <w:r>
        <w:t>жизни,</w:t>
      </w:r>
      <w:r>
        <w:rPr>
          <w:spacing w:val="1"/>
        </w:rPr>
        <w:t xml:space="preserve"> </w:t>
      </w:r>
      <w:r>
        <w:t>любознательность,</w:t>
      </w:r>
      <w:r>
        <w:rPr>
          <w:spacing w:val="1"/>
        </w:rPr>
        <w:t xml:space="preserve"> </w:t>
      </w:r>
      <w:r>
        <w:t>принятие</w:t>
      </w:r>
      <w:r>
        <w:rPr>
          <w:spacing w:val="1"/>
        </w:rPr>
        <w:t xml:space="preserve"> </w:t>
      </w:r>
      <w:r>
        <w:t>авторитета</w:t>
      </w:r>
      <w:r>
        <w:rPr>
          <w:spacing w:val="1"/>
        </w:rPr>
        <w:t xml:space="preserve"> </w:t>
      </w:r>
      <w:r>
        <w:t>взрослого.</w:t>
      </w:r>
      <w:r>
        <w:rPr>
          <w:spacing w:val="1"/>
        </w:rPr>
        <w:t xml:space="preserve"> </w:t>
      </w:r>
      <w:r>
        <w:t>Естественная</w:t>
      </w:r>
      <w:r>
        <w:rPr>
          <w:spacing w:val="1"/>
        </w:rPr>
        <w:t xml:space="preserve"> </w:t>
      </w:r>
      <w:r>
        <w:t>открытость</w:t>
      </w:r>
      <w:r>
        <w:rPr>
          <w:spacing w:val="1"/>
        </w:rPr>
        <w:t xml:space="preserve"> </w:t>
      </w:r>
      <w:r>
        <w:t>обучающихся</w:t>
      </w:r>
      <w:r>
        <w:rPr>
          <w:spacing w:val="1"/>
        </w:rPr>
        <w:t xml:space="preserve"> </w:t>
      </w:r>
      <w:r>
        <w:t>уровня</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способность</w:t>
      </w:r>
      <w:r>
        <w:rPr>
          <w:spacing w:val="1"/>
        </w:rPr>
        <w:t xml:space="preserve"> </w:t>
      </w:r>
      <w:r>
        <w:t>эмоционально</w:t>
      </w:r>
      <w:r>
        <w:rPr>
          <w:spacing w:val="1"/>
        </w:rPr>
        <w:t xml:space="preserve"> </w:t>
      </w:r>
      <w:r>
        <w:t>реагировать</w:t>
      </w:r>
      <w:r>
        <w:rPr>
          <w:spacing w:val="1"/>
        </w:rPr>
        <w:t xml:space="preserve"> </w:t>
      </w:r>
      <w:r>
        <w:t>на</w:t>
      </w:r>
      <w:r>
        <w:rPr>
          <w:spacing w:val="1"/>
        </w:rPr>
        <w:t xml:space="preserve"> </w:t>
      </w:r>
      <w:r>
        <w:t>окружающую</w:t>
      </w:r>
      <w:r>
        <w:rPr>
          <w:spacing w:val="1"/>
        </w:rPr>
        <w:t xml:space="preserve"> </w:t>
      </w:r>
      <w:r>
        <w:t>действительность,</w:t>
      </w:r>
      <w:r>
        <w:rPr>
          <w:spacing w:val="1"/>
        </w:rPr>
        <w:t xml:space="preserve"> </w:t>
      </w:r>
      <w:r>
        <w:t>остро</w:t>
      </w:r>
      <w:r>
        <w:rPr>
          <w:spacing w:val="1"/>
        </w:rPr>
        <w:t xml:space="preserve"> </w:t>
      </w:r>
      <w:r>
        <w:t>реагировать</w:t>
      </w:r>
      <w:r>
        <w:rPr>
          <w:spacing w:val="1"/>
        </w:rPr>
        <w:t xml:space="preserve"> </w:t>
      </w:r>
      <w:r>
        <w:t>как</w:t>
      </w:r>
      <w:r>
        <w:rPr>
          <w:spacing w:val="1"/>
        </w:rPr>
        <w:t xml:space="preserve"> </w:t>
      </w:r>
      <w:r>
        <w:t>на</w:t>
      </w:r>
      <w:r>
        <w:rPr>
          <w:spacing w:val="1"/>
        </w:rPr>
        <w:t xml:space="preserve"> </w:t>
      </w:r>
      <w:r>
        <w:t>доброжелательность,</w:t>
      </w:r>
      <w:r>
        <w:rPr>
          <w:spacing w:val="1"/>
        </w:rPr>
        <w:t xml:space="preserve"> </w:t>
      </w:r>
      <w:r>
        <w:t>отзывчивость,</w:t>
      </w:r>
      <w:r>
        <w:rPr>
          <w:spacing w:val="1"/>
        </w:rPr>
        <w:t xml:space="preserve"> </w:t>
      </w:r>
      <w:r>
        <w:t>доброту</w:t>
      </w:r>
      <w:r>
        <w:rPr>
          <w:spacing w:val="1"/>
        </w:rPr>
        <w:t xml:space="preserve"> </w:t>
      </w:r>
      <w:r>
        <w:t>других</w:t>
      </w:r>
      <w:r>
        <w:rPr>
          <w:spacing w:val="1"/>
        </w:rPr>
        <w:t xml:space="preserve"> </w:t>
      </w:r>
      <w:r>
        <w:t>людей,</w:t>
      </w:r>
      <w:r>
        <w:rPr>
          <w:spacing w:val="1"/>
        </w:rPr>
        <w:t xml:space="preserve"> </w:t>
      </w:r>
      <w:r>
        <w:t>так</w:t>
      </w:r>
      <w:r>
        <w:rPr>
          <w:spacing w:val="1"/>
        </w:rPr>
        <w:t xml:space="preserve"> </w:t>
      </w:r>
      <w:r>
        <w:t>и</w:t>
      </w:r>
      <w:r>
        <w:rPr>
          <w:spacing w:val="1"/>
        </w:rPr>
        <w:t xml:space="preserve"> </w:t>
      </w:r>
      <w:r>
        <w:t>на</w:t>
      </w:r>
      <w:r>
        <w:rPr>
          <w:spacing w:val="1"/>
        </w:rPr>
        <w:t xml:space="preserve"> </w:t>
      </w:r>
      <w:r>
        <w:t>проявление</w:t>
      </w:r>
      <w:r>
        <w:rPr>
          <w:spacing w:val="1"/>
        </w:rPr>
        <w:t xml:space="preserve"> </w:t>
      </w:r>
      <w:r>
        <w:t>несправедливости,</w:t>
      </w:r>
      <w:r>
        <w:rPr>
          <w:spacing w:val="1"/>
        </w:rPr>
        <w:t xml:space="preserve"> </w:t>
      </w:r>
      <w:r>
        <w:t>нанесение</w:t>
      </w:r>
      <w:r>
        <w:rPr>
          <w:spacing w:val="1"/>
        </w:rPr>
        <w:t xml:space="preserve"> </w:t>
      </w:r>
      <w:r>
        <w:t>обид</w:t>
      </w:r>
      <w:r>
        <w:rPr>
          <w:spacing w:val="1"/>
        </w:rPr>
        <w:t xml:space="preserve"> </w:t>
      </w:r>
      <w:r>
        <w:t>и</w:t>
      </w:r>
      <w:r>
        <w:rPr>
          <w:spacing w:val="1"/>
        </w:rPr>
        <w:t xml:space="preserve"> </w:t>
      </w:r>
      <w:r>
        <w:t>оскорблений</w:t>
      </w:r>
      <w:r>
        <w:rPr>
          <w:spacing w:val="1"/>
        </w:rPr>
        <w:t xml:space="preserve"> </w:t>
      </w:r>
      <w:r>
        <w:t>становится</w:t>
      </w:r>
      <w:r>
        <w:rPr>
          <w:spacing w:val="1"/>
        </w:rPr>
        <w:t xml:space="preserve"> </w:t>
      </w:r>
      <w:r>
        <w:t>предпосылкой</w:t>
      </w:r>
      <w:r>
        <w:rPr>
          <w:spacing w:val="1"/>
        </w:rPr>
        <w:t xml:space="preserve"> </w:t>
      </w:r>
      <w:r>
        <w:t>к</w:t>
      </w:r>
      <w:r>
        <w:rPr>
          <w:spacing w:val="1"/>
        </w:rPr>
        <w:t xml:space="preserve"> </w:t>
      </w:r>
      <w:r>
        <w:t>пониманию</w:t>
      </w:r>
      <w:r>
        <w:rPr>
          <w:spacing w:val="1"/>
        </w:rPr>
        <w:t xml:space="preserve"> </w:t>
      </w:r>
      <w:r>
        <w:t>законов</w:t>
      </w:r>
      <w:r>
        <w:rPr>
          <w:spacing w:val="1"/>
        </w:rPr>
        <w:t xml:space="preserve"> </w:t>
      </w:r>
      <w:r>
        <w:t>существования</w:t>
      </w:r>
      <w:r>
        <w:rPr>
          <w:spacing w:val="1"/>
        </w:rPr>
        <w:t xml:space="preserve"> </w:t>
      </w:r>
      <w:r>
        <w:t>в</w:t>
      </w:r>
      <w:r>
        <w:rPr>
          <w:spacing w:val="1"/>
        </w:rPr>
        <w:t xml:space="preserve"> </w:t>
      </w:r>
      <w:r>
        <w:t>социуме</w:t>
      </w:r>
      <w:r>
        <w:rPr>
          <w:spacing w:val="1"/>
        </w:rPr>
        <w:t xml:space="preserve"> </w:t>
      </w:r>
      <w:r>
        <w:t>и</w:t>
      </w:r>
      <w:r>
        <w:rPr>
          <w:spacing w:val="1"/>
        </w:rPr>
        <w:t xml:space="preserve"> </w:t>
      </w:r>
      <w:r>
        <w:t>принятию</w:t>
      </w:r>
      <w:r>
        <w:rPr>
          <w:spacing w:val="1"/>
        </w:rPr>
        <w:t xml:space="preserve"> </w:t>
      </w:r>
      <w:r>
        <w:t>их</w:t>
      </w:r>
      <w:r>
        <w:rPr>
          <w:spacing w:val="1"/>
        </w:rPr>
        <w:t xml:space="preserve"> </w:t>
      </w:r>
      <w:r>
        <w:t>как</w:t>
      </w:r>
      <w:r>
        <w:rPr>
          <w:spacing w:val="1"/>
        </w:rPr>
        <w:t xml:space="preserve"> </w:t>
      </w:r>
      <w:r>
        <w:t>руководства</w:t>
      </w:r>
      <w:r>
        <w:rPr>
          <w:spacing w:val="1"/>
        </w:rPr>
        <w:t xml:space="preserve"> </w:t>
      </w:r>
      <w:r>
        <w:t>к</w:t>
      </w:r>
      <w:r>
        <w:rPr>
          <w:spacing w:val="1"/>
        </w:rPr>
        <w:t xml:space="preserve"> </w:t>
      </w:r>
      <w:r>
        <w:t>собственному поведению. Вместе с тем в процессе обучения необходимо учитывать,</w:t>
      </w:r>
      <w:r>
        <w:rPr>
          <w:spacing w:val="1"/>
        </w:rPr>
        <w:t xml:space="preserve"> </w:t>
      </w:r>
      <w:r>
        <w:t>что</w:t>
      </w:r>
      <w:r>
        <w:rPr>
          <w:spacing w:val="1"/>
        </w:rPr>
        <w:t xml:space="preserve"> </w:t>
      </w:r>
      <w:r>
        <w:t>обучающиеся</w:t>
      </w:r>
      <w:r>
        <w:rPr>
          <w:spacing w:val="1"/>
        </w:rPr>
        <w:t xml:space="preserve"> </w:t>
      </w:r>
      <w:r>
        <w:t>с</w:t>
      </w:r>
      <w:r>
        <w:rPr>
          <w:spacing w:val="1"/>
        </w:rPr>
        <w:t xml:space="preserve"> </w:t>
      </w:r>
      <w:r>
        <w:t>трудом</w:t>
      </w:r>
      <w:r>
        <w:rPr>
          <w:spacing w:val="1"/>
        </w:rPr>
        <w:t xml:space="preserve"> </w:t>
      </w:r>
      <w:r>
        <w:t>усваивают</w:t>
      </w:r>
      <w:r>
        <w:rPr>
          <w:spacing w:val="1"/>
        </w:rPr>
        <w:t xml:space="preserve"> </w:t>
      </w:r>
      <w:r>
        <w:t>абстрактные</w:t>
      </w:r>
      <w:r>
        <w:rPr>
          <w:spacing w:val="1"/>
        </w:rPr>
        <w:t xml:space="preserve"> </w:t>
      </w:r>
      <w:r>
        <w:t>философские</w:t>
      </w:r>
      <w:r>
        <w:rPr>
          <w:spacing w:val="1"/>
        </w:rPr>
        <w:t xml:space="preserve"> </w:t>
      </w:r>
      <w:r>
        <w:t>сентенции,</w:t>
      </w:r>
      <w:r>
        <w:rPr>
          <w:spacing w:val="1"/>
        </w:rPr>
        <w:t xml:space="preserve"> </w:t>
      </w:r>
      <w:r>
        <w:t>нравственные</w:t>
      </w:r>
      <w:r>
        <w:rPr>
          <w:spacing w:val="1"/>
        </w:rPr>
        <w:t xml:space="preserve"> </w:t>
      </w:r>
      <w:r>
        <w:t>поучения,</w:t>
      </w:r>
      <w:r>
        <w:rPr>
          <w:spacing w:val="1"/>
        </w:rPr>
        <w:t xml:space="preserve"> </w:t>
      </w:r>
      <w:r>
        <w:t>поэтому</w:t>
      </w:r>
      <w:r>
        <w:rPr>
          <w:spacing w:val="1"/>
        </w:rPr>
        <w:t xml:space="preserve"> </w:t>
      </w:r>
      <w:r>
        <w:t>особое</w:t>
      </w:r>
      <w:r>
        <w:rPr>
          <w:spacing w:val="1"/>
        </w:rPr>
        <w:t xml:space="preserve"> </w:t>
      </w:r>
      <w:r>
        <w:t>внимание</w:t>
      </w:r>
      <w:r>
        <w:rPr>
          <w:spacing w:val="1"/>
        </w:rPr>
        <w:t xml:space="preserve"> </w:t>
      </w:r>
      <w:r>
        <w:t>должно</w:t>
      </w:r>
      <w:r>
        <w:rPr>
          <w:spacing w:val="1"/>
        </w:rPr>
        <w:t xml:space="preserve"> </w:t>
      </w:r>
      <w:r>
        <w:t>быть</w:t>
      </w:r>
      <w:r>
        <w:rPr>
          <w:spacing w:val="1"/>
        </w:rPr>
        <w:t xml:space="preserve"> </w:t>
      </w:r>
      <w:r>
        <w:t>уделено</w:t>
      </w:r>
      <w:r>
        <w:rPr>
          <w:spacing w:val="1"/>
        </w:rPr>
        <w:t xml:space="preserve"> </w:t>
      </w:r>
      <w:r>
        <w:t>эмоциональной</w:t>
      </w:r>
      <w:r>
        <w:rPr>
          <w:spacing w:val="1"/>
        </w:rPr>
        <w:t xml:space="preserve"> </w:t>
      </w:r>
      <w:r>
        <w:t>стороне</w:t>
      </w:r>
      <w:r>
        <w:rPr>
          <w:spacing w:val="1"/>
        </w:rPr>
        <w:t xml:space="preserve"> </w:t>
      </w:r>
      <w:r>
        <w:t>восприятия</w:t>
      </w:r>
      <w:r>
        <w:rPr>
          <w:spacing w:val="1"/>
        </w:rPr>
        <w:t xml:space="preserve"> </w:t>
      </w:r>
      <w:r>
        <w:t>явлений</w:t>
      </w:r>
      <w:r>
        <w:rPr>
          <w:spacing w:val="1"/>
        </w:rPr>
        <w:t xml:space="preserve"> </w:t>
      </w:r>
      <w:r>
        <w:t>социальной</w:t>
      </w:r>
      <w:r>
        <w:rPr>
          <w:spacing w:val="1"/>
        </w:rPr>
        <w:t xml:space="preserve"> </w:t>
      </w:r>
      <w:r>
        <w:t>жизни,</w:t>
      </w:r>
      <w:r>
        <w:rPr>
          <w:spacing w:val="1"/>
        </w:rPr>
        <w:t xml:space="preserve"> </w:t>
      </w:r>
      <w:r>
        <w:t>связанной</w:t>
      </w:r>
      <w:r>
        <w:rPr>
          <w:spacing w:val="1"/>
        </w:rPr>
        <w:t xml:space="preserve"> </w:t>
      </w:r>
      <w:r>
        <w:t>с</w:t>
      </w:r>
      <w:r>
        <w:rPr>
          <w:spacing w:val="1"/>
        </w:rPr>
        <w:t xml:space="preserve"> </w:t>
      </w:r>
      <w:r>
        <w:t>проявлением</w:t>
      </w:r>
      <w:r>
        <w:rPr>
          <w:spacing w:val="1"/>
        </w:rPr>
        <w:t xml:space="preserve"> </w:t>
      </w:r>
      <w:r>
        <w:t>или</w:t>
      </w:r>
      <w:r>
        <w:rPr>
          <w:spacing w:val="1"/>
        </w:rPr>
        <w:t xml:space="preserve"> </w:t>
      </w:r>
      <w:r>
        <w:t>нарушением</w:t>
      </w:r>
      <w:r>
        <w:rPr>
          <w:spacing w:val="1"/>
        </w:rPr>
        <w:t xml:space="preserve"> </w:t>
      </w:r>
      <w:r>
        <w:t>нравственных,</w:t>
      </w:r>
      <w:r>
        <w:rPr>
          <w:spacing w:val="1"/>
        </w:rPr>
        <w:t xml:space="preserve"> </w:t>
      </w:r>
      <w:r>
        <w:t>этических</w:t>
      </w:r>
      <w:r>
        <w:rPr>
          <w:spacing w:val="1"/>
        </w:rPr>
        <w:t xml:space="preserve"> </w:t>
      </w:r>
      <w:r>
        <w:t>норм,</w:t>
      </w:r>
      <w:r>
        <w:rPr>
          <w:spacing w:val="71"/>
        </w:rPr>
        <w:t xml:space="preserve"> </w:t>
      </w:r>
      <w:r>
        <w:t>обсуждение</w:t>
      </w:r>
      <w:r>
        <w:rPr>
          <w:spacing w:val="1"/>
        </w:rPr>
        <w:t xml:space="preserve"> </w:t>
      </w:r>
      <w:r>
        <w:t>конкретных</w:t>
      </w:r>
      <w:r>
        <w:rPr>
          <w:spacing w:val="-8"/>
        </w:rPr>
        <w:t xml:space="preserve"> </w:t>
      </w:r>
      <w:r>
        <w:t>жизненных</w:t>
      </w:r>
      <w:r>
        <w:rPr>
          <w:spacing w:val="-8"/>
        </w:rPr>
        <w:t xml:space="preserve"> </w:t>
      </w:r>
      <w:r>
        <w:t>ситуаций,</w:t>
      </w:r>
      <w:r>
        <w:rPr>
          <w:spacing w:val="-1"/>
        </w:rPr>
        <w:t xml:space="preserve"> </w:t>
      </w:r>
      <w:r>
        <w:t>дающих</w:t>
      </w:r>
      <w:r>
        <w:rPr>
          <w:spacing w:val="-9"/>
        </w:rPr>
        <w:t xml:space="preserve"> </w:t>
      </w:r>
      <w:r>
        <w:t>образцы</w:t>
      </w:r>
      <w:r>
        <w:rPr>
          <w:spacing w:val="-3"/>
        </w:rPr>
        <w:t xml:space="preserve"> </w:t>
      </w:r>
      <w:r>
        <w:t>нравственно</w:t>
      </w:r>
      <w:r>
        <w:rPr>
          <w:spacing w:val="-4"/>
        </w:rPr>
        <w:t xml:space="preserve"> </w:t>
      </w:r>
      <w:r>
        <w:t>ценного</w:t>
      </w:r>
      <w:r>
        <w:rPr>
          <w:spacing w:val="-2"/>
        </w:rPr>
        <w:t xml:space="preserve"> </w:t>
      </w:r>
      <w:r>
        <w:t>поведения.</w:t>
      </w:r>
    </w:p>
    <w:p w:rsidR="00E767C0" w:rsidRDefault="00A56CA5">
      <w:pPr>
        <w:pStyle w:val="a4"/>
        <w:spacing w:before="1" w:line="276" w:lineRule="auto"/>
        <w:ind w:right="163"/>
      </w:pPr>
      <w:r>
        <w:t>В</w:t>
      </w:r>
      <w:r>
        <w:rPr>
          <w:spacing w:val="1"/>
        </w:rPr>
        <w:t xml:space="preserve"> </w:t>
      </w:r>
      <w:r>
        <w:t>рамках</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ОРКСЭ</w:t>
      </w:r>
      <w:r>
        <w:rPr>
          <w:spacing w:val="1"/>
        </w:rPr>
        <w:t xml:space="preserve"> </w:t>
      </w:r>
      <w:r>
        <w:t>в</w:t>
      </w:r>
      <w:r>
        <w:rPr>
          <w:spacing w:val="1"/>
        </w:rPr>
        <w:t xml:space="preserve"> </w:t>
      </w:r>
      <w:r>
        <w:t>части</w:t>
      </w:r>
      <w:r>
        <w:rPr>
          <w:spacing w:val="1"/>
        </w:rPr>
        <w:t xml:space="preserve"> </w:t>
      </w:r>
      <w:r>
        <w:t>преподавания</w:t>
      </w:r>
      <w:r>
        <w:rPr>
          <w:spacing w:val="1"/>
        </w:rPr>
        <w:t xml:space="preserve"> </w:t>
      </w:r>
      <w:r>
        <w:t>учебных</w:t>
      </w:r>
      <w:r>
        <w:rPr>
          <w:spacing w:val="1"/>
        </w:rPr>
        <w:t xml:space="preserve"> </w:t>
      </w:r>
      <w:r>
        <w:t>модулей</w:t>
      </w:r>
      <w:r>
        <w:rPr>
          <w:spacing w:val="1"/>
        </w:rPr>
        <w:t xml:space="preserve"> </w:t>
      </w:r>
      <w:r>
        <w:t>по</w:t>
      </w:r>
      <w:r>
        <w:rPr>
          <w:spacing w:val="1"/>
        </w:rPr>
        <w:t xml:space="preserve"> </w:t>
      </w:r>
      <w:r>
        <w:t>основам</w:t>
      </w:r>
      <w:r>
        <w:rPr>
          <w:spacing w:val="1"/>
        </w:rPr>
        <w:t xml:space="preserve"> </w:t>
      </w:r>
      <w:r>
        <w:t>религиозных</w:t>
      </w:r>
      <w:r>
        <w:rPr>
          <w:spacing w:val="1"/>
        </w:rPr>
        <w:t xml:space="preserve"> </w:t>
      </w:r>
      <w:r>
        <w:t>культур</w:t>
      </w:r>
      <w:r>
        <w:rPr>
          <w:spacing w:val="1"/>
        </w:rPr>
        <w:t xml:space="preserve"> </w:t>
      </w:r>
      <w:r>
        <w:t>не</w:t>
      </w:r>
      <w:r>
        <w:rPr>
          <w:spacing w:val="1"/>
        </w:rPr>
        <w:t xml:space="preserve"> </w:t>
      </w:r>
      <w:r>
        <w:t>предусматривается</w:t>
      </w:r>
      <w:r>
        <w:rPr>
          <w:spacing w:val="1"/>
        </w:rPr>
        <w:t xml:space="preserve"> </w:t>
      </w:r>
      <w:r>
        <w:t>подготовка</w:t>
      </w:r>
      <w:r>
        <w:rPr>
          <w:spacing w:val="1"/>
        </w:rPr>
        <w:t xml:space="preserve"> </w:t>
      </w:r>
      <w:r>
        <w:t>обучающихся</w:t>
      </w:r>
      <w:r>
        <w:rPr>
          <w:spacing w:val="1"/>
        </w:rPr>
        <w:t xml:space="preserve"> </w:t>
      </w:r>
      <w:r>
        <w:t>к</w:t>
      </w:r>
      <w:r>
        <w:rPr>
          <w:spacing w:val="1"/>
        </w:rPr>
        <w:t xml:space="preserve"> </w:t>
      </w:r>
      <w:r>
        <w:t>участию</w:t>
      </w:r>
      <w:r>
        <w:rPr>
          <w:spacing w:val="1"/>
        </w:rPr>
        <w:t xml:space="preserve"> </w:t>
      </w:r>
      <w:r>
        <w:t>в</w:t>
      </w:r>
      <w:r>
        <w:rPr>
          <w:spacing w:val="1"/>
        </w:rPr>
        <w:t xml:space="preserve"> </w:t>
      </w:r>
      <w:r>
        <w:t>богослужениях,</w:t>
      </w:r>
      <w:r>
        <w:rPr>
          <w:spacing w:val="1"/>
        </w:rPr>
        <w:t xml:space="preserve"> </w:t>
      </w:r>
      <w:r>
        <w:t>обучение</w:t>
      </w:r>
      <w:r>
        <w:rPr>
          <w:spacing w:val="1"/>
        </w:rPr>
        <w:t xml:space="preserve"> </w:t>
      </w:r>
      <w:r>
        <w:t>религиозной</w:t>
      </w:r>
      <w:r>
        <w:rPr>
          <w:spacing w:val="1"/>
        </w:rPr>
        <w:t xml:space="preserve"> </w:t>
      </w:r>
      <w:r>
        <w:t>практике</w:t>
      </w:r>
      <w:r>
        <w:rPr>
          <w:spacing w:val="1"/>
        </w:rPr>
        <w:t xml:space="preserve"> </w:t>
      </w:r>
      <w:r>
        <w:t>в</w:t>
      </w:r>
      <w:r>
        <w:rPr>
          <w:spacing w:val="1"/>
        </w:rPr>
        <w:t xml:space="preserve"> </w:t>
      </w:r>
      <w:r>
        <w:t>религиозной общине</w:t>
      </w:r>
    </w:p>
    <w:p w:rsidR="00E767C0" w:rsidRDefault="00A56CA5">
      <w:pPr>
        <w:pStyle w:val="a4"/>
        <w:spacing w:before="2" w:line="276" w:lineRule="auto"/>
        <w:ind w:right="163"/>
      </w:pPr>
      <w:r>
        <w:t>Общее число часов, рекомендованных для изучения ОРКСЭ, ‒ 34 часа (один час</w:t>
      </w:r>
      <w:r>
        <w:rPr>
          <w:spacing w:val="1"/>
        </w:rPr>
        <w:t xml:space="preserve"> </w:t>
      </w:r>
      <w:r>
        <w:t>в</w:t>
      </w:r>
      <w:r>
        <w:rPr>
          <w:spacing w:val="-1"/>
        </w:rPr>
        <w:t xml:space="preserve"> </w:t>
      </w:r>
      <w:r>
        <w:t>неделю в 4</w:t>
      </w:r>
      <w:r>
        <w:rPr>
          <w:spacing w:val="1"/>
        </w:rPr>
        <w:t xml:space="preserve"> </w:t>
      </w:r>
      <w:r>
        <w:t>классе).</w:t>
      </w:r>
    </w:p>
    <w:p w:rsidR="00E767C0" w:rsidRDefault="00A56CA5">
      <w:pPr>
        <w:pStyle w:val="a4"/>
        <w:spacing w:line="321" w:lineRule="exact"/>
        <w:ind w:left="1273" w:firstLine="0"/>
      </w:pPr>
      <w:r>
        <w:t>Содержание</w:t>
      </w:r>
      <w:r>
        <w:rPr>
          <w:spacing w:val="-2"/>
        </w:rPr>
        <w:t xml:space="preserve"> </w:t>
      </w:r>
      <w:r>
        <w:t>обучения</w:t>
      </w:r>
      <w:r>
        <w:rPr>
          <w:spacing w:val="-2"/>
        </w:rPr>
        <w:t xml:space="preserve"> </w:t>
      </w:r>
      <w:r>
        <w:t>в</w:t>
      </w:r>
      <w:r>
        <w:rPr>
          <w:spacing w:val="-3"/>
        </w:rPr>
        <w:t xml:space="preserve"> </w:t>
      </w:r>
      <w:r>
        <w:t>4</w:t>
      </w:r>
      <w:r>
        <w:rPr>
          <w:spacing w:val="-3"/>
        </w:rPr>
        <w:t xml:space="preserve"> </w:t>
      </w:r>
      <w:r>
        <w:t>классе.</w:t>
      </w:r>
    </w:p>
    <w:p w:rsidR="00E767C0" w:rsidRDefault="00A56CA5">
      <w:pPr>
        <w:pStyle w:val="a4"/>
        <w:spacing w:before="48"/>
        <w:ind w:left="1273" w:firstLine="0"/>
      </w:pPr>
      <w:r>
        <w:t>Модуль</w:t>
      </w:r>
      <w:r>
        <w:rPr>
          <w:spacing w:val="-8"/>
        </w:rPr>
        <w:t xml:space="preserve"> </w:t>
      </w:r>
      <w:r>
        <w:t>«Основы</w:t>
      </w:r>
      <w:r>
        <w:rPr>
          <w:spacing w:val="-6"/>
        </w:rPr>
        <w:t xml:space="preserve"> </w:t>
      </w:r>
      <w:r>
        <w:t>православной</w:t>
      </w:r>
      <w:r>
        <w:rPr>
          <w:spacing w:val="-6"/>
        </w:rPr>
        <w:t xml:space="preserve"> </w:t>
      </w:r>
      <w:r>
        <w:t>культуры».</w:t>
      </w:r>
    </w:p>
    <w:p w:rsidR="00E767C0" w:rsidRDefault="00A56CA5">
      <w:pPr>
        <w:pStyle w:val="a4"/>
        <w:spacing w:before="48" w:line="276" w:lineRule="auto"/>
        <w:ind w:right="160"/>
      </w:pPr>
      <w:r>
        <w:t>Россия – наша Родина. Введение в православную традицию. Культура и религия.</w:t>
      </w:r>
      <w:r>
        <w:rPr>
          <w:spacing w:val="-67"/>
        </w:rPr>
        <w:t xml:space="preserve"> </w:t>
      </w:r>
      <w:r>
        <w:t>Во что верят православные христиане. Добро и зло в православной традиции. Золотое</w:t>
      </w:r>
      <w:r>
        <w:rPr>
          <w:spacing w:val="1"/>
        </w:rPr>
        <w:t xml:space="preserve"> </w:t>
      </w:r>
      <w:r>
        <w:t>правило</w:t>
      </w:r>
      <w:r>
        <w:rPr>
          <w:spacing w:val="1"/>
        </w:rPr>
        <w:t xml:space="preserve"> </w:t>
      </w:r>
      <w:r>
        <w:t>нравственности.</w:t>
      </w:r>
      <w:r>
        <w:rPr>
          <w:spacing w:val="1"/>
        </w:rPr>
        <w:t xml:space="preserve"> </w:t>
      </w:r>
      <w:r>
        <w:t>Любовь</w:t>
      </w:r>
      <w:r>
        <w:rPr>
          <w:spacing w:val="1"/>
        </w:rPr>
        <w:t xml:space="preserve"> </w:t>
      </w:r>
      <w:r>
        <w:t>к</w:t>
      </w:r>
      <w:r>
        <w:rPr>
          <w:spacing w:val="1"/>
        </w:rPr>
        <w:t xml:space="preserve"> </w:t>
      </w:r>
      <w:r>
        <w:t>ближнему.</w:t>
      </w:r>
      <w:r>
        <w:rPr>
          <w:spacing w:val="1"/>
        </w:rPr>
        <w:t xml:space="preserve"> </w:t>
      </w:r>
      <w:r>
        <w:t>Отношение</w:t>
      </w:r>
      <w:r>
        <w:rPr>
          <w:spacing w:val="1"/>
        </w:rPr>
        <w:t xml:space="preserve"> </w:t>
      </w:r>
      <w:r>
        <w:t>к</w:t>
      </w:r>
      <w:r>
        <w:rPr>
          <w:spacing w:val="1"/>
        </w:rPr>
        <w:t xml:space="preserve"> </w:t>
      </w:r>
      <w:r>
        <w:t>труду.</w:t>
      </w:r>
      <w:r>
        <w:rPr>
          <w:spacing w:val="1"/>
        </w:rPr>
        <w:t xml:space="preserve"> </w:t>
      </w:r>
      <w:r>
        <w:t>Долг</w:t>
      </w:r>
      <w:r>
        <w:rPr>
          <w:spacing w:val="1"/>
        </w:rPr>
        <w:t xml:space="preserve"> </w:t>
      </w:r>
      <w:r>
        <w:t>и</w:t>
      </w:r>
      <w:r>
        <w:rPr>
          <w:spacing w:val="1"/>
        </w:rPr>
        <w:t xml:space="preserve"> </w:t>
      </w:r>
      <w:r>
        <w:t>ответственность. Милосердие и сострадание. Православие в России. Православный</w:t>
      </w:r>
      <w:r>
        <w:rPr>
          <w:spacing w:val="1"/>
        </w:rPr>
        <w:t xml:space="preserve"> </w:t>
      </w:r>
      <w:r>
        <w:t>храм и другие святыни. Символический язык православной культуры: христианское</w:t>
      </w:r>
      <w:r>
        <w:rPr>
          <w:spacing w:val="1"/>
        </w:rPr>
        <w:t xml:space="preserve"> </w:t>
      </w:r>
      <w:r>
        <w:t>искусство (иконы, фрески, церковное пение, прикладное искусство), православный</w:t>
      </w:r>
      <w:r>
        <w:rPr>
          <w:spacing w:val="1"/>
        </w:rPr>
        <w:t xml:space="preserve"> </w:t>
      </w:r>
      <w:r>
        <w:t>календарь.</w:t>
      </w:r>
      <w:r>
        <w:rPr>
          <w:spacing w:val="2"/>
        </w:rPr>
        <w:t xml:space="preserve"> </w:t>
      </w:r>
      <w:r>
        <w:t>Праздники.</w:t>
      </w:r>
      <w:r>
        <w:rPr>
          <w:spacing w:val="2"/>
        </w:rPr>
        <w:t xml:space="preserve"> </w:t>
      </w:r>
      <w:r>
        <w:t>Христианская</w:t>
      </w:r>
      <w:r>
        <w:rPr>
          <w:spacing w:val="2"/>
        </w:rPr>
        <w:t xml:space="preserve"> </w:t>
      </w:r>
      <w:r>
        <w:t>семья</w:t>
      </w:r>
      <w:r>
        <w:rPr>
          <w:spacing w:val="2"/>
        </w:rPr>
        <w:t xml:space="preserve"> </w:t>
      </w:r>
      <w:r>
        <w:t>и её</w:t>
      </w:r>
      <w:r>
        <w:rPr>
          <w:spacing w:val="1"/>
        </w:rPr>
        <w:t xml:space="preserve"> </w:t>
      </w:r>
      <w:r>
        <w:t>ценности.</w:t>
      </w:r>
    </w:p>
    <w:p w:rsidR="00E767C0" w:rsidRDefault="00A56CA5">
      <w:pPr>
        <w:pStyle w:val="a4"/>
        <w:spacing w:line="276" w:lineRule="auto"/>
        <w:ind w:right="162"/>
      </w:pPr>
      <w:r>
        <w:t>Любовь</w:t>
      </w:r>
      <w:r>
        <w:rPr>
          <w:spacing w:val="1"/>
        </w:rPr>
        <w:t xml:space="preserve"> </w:t>
      </w:r>
      <w:r>
        <w:t>и</w:t>
      </w:r>
      <w:r>
        <w:rPr>
          <w:spacing w:val="1"/>
        </w:rPr>
        <w:t xml:space="preserve"> </w:t>
      </w:r>
      <w:r>
        <w:t>уважение</w:t>
      </w:r>
      <w:r>
        <w:rPr>
          <w:spacing w:val="1"/>
        </w:rPr>
        <w:t xml:space="preserve"> </w:t>
      </w:r>
      <w:r>
        <w:t>к</w:t>
      </w:r>
      <w:r>
        <w:rPr>
          <w:spacing w:val="1"/>
        </w:rPr>
        <w:t xml:space="preserve"> </w:t>
      </w:r>
      <w:r>
        <w:t>Отечеству.</w:t>
      </w:r>
      <w:r>
        <w:rPr>
          <w:spacing w:val="1"/>
        </w:rPr>
        <w:t xml:space="preserve"> </w:t>
      </w:r>
      <w:r>
        <w:t>Патриотизм</w:t>
      </w:r>
      <w:r>
        <w:rPr>
          <w:spacing w:val="1"/>
        </w:rPr>
        <w:t xml:space="preserve"> </w:t>
      </w:r>
      <w:r>
        <w:t>многонационального</w:t>
      </w:r>
      <w:r>
        <w:rPr>
          <w:spacing w:val="1"/>
        </w:rPr>
        <w:t xml:space="preserve"> </w:t>
      </w:r>
      <w:r>
        <w:t>и</w:t>
      </w:r>
      <w:r>
        <w:rPr>
          <w:spacing w:val="1"/>
        </w:rPr>
        <w:t xml:space="preserve"> </w:t>
      </w:r>
      <w:r>
        <w:t>многоконфессионального народа</w:t>
      </w:r>
      <w:r>
        <w:rPr>
          <w:spacing w:val="2"/>
        </w:rPr>
        <w:t xml:space="preserve"> </w:t>
      </w:r>
      <w:r>
        <w:t>России.</w:t>
      </w:r>
    </w:p>
    <w:p w:rsidR="00E767C0" w:rsidRDefault="00A56CA5">
      <w:pPr>
        <w:pStyle w:val="a4"/>
        <w:spacing w:line="321" w:lineRule="exact"/>
        <w:ind w:left="1273" w:firstLine="0"/>
      </w:pPr>
      <w:r>
        <w:t>Модуль</w:t>
      </w:r>
      <w:r>
        <w:rPr>
          <w:spacing w:val="-7"/>
        </w:rPr>
        <w:t xml:space="preserve"> </w:t>
      </w:r>
      <w:r>
        <w:t>«Основы</w:t>
      </w:r>
      <w:r>
        <w:rPr>
          <w:spacing w:val="-5"/>
        </w:rPr>
        <w:t xml:space="preserve"> </w:t>
      </w:r>
      <w:r>
        <w:t>исламской</w:t>
      </w:r>
      <w:r>
        <w:rPr>
          <w:spacing w:val="-4"/>
        </w:rPr>
        <w:t xml:space="preserve"> </w:t>
      </w:r>
      <w:r>
        <w:t>культуры».</w:t>
      </w:r>
    </w:p>
    <w:p w:rsidR="00E767C0" w:rsidRDefault="00A56CA5">
      <w:pPr>
        <w:pStyle w:val="a4"/>
        <w:spacing w:before="53" w:line="276" w:lineRule="auto"/>
        <w:ind w:right="165"/>
      </w:pPr>
      <w:r>
        <w:t>Россия – наша Родина. Введение в исламскую традицию. Культура и религия.</w:t>
      </w:r>
      <w:r>
        <w:rPr>
          <w:spacing w:val="1"/>
        </w:rPr>
        <w:t xml:space="preserve"> </w:t>
      </w:r>
      <w:r>
        <w:t>Пророк</w:t>
      </w:r>
      <w:r>
        <w:rPr>
          <w:spacing w:val="1"/>
        </w:rPr>
        <w:t xml:space="preserve"> </w:t>
      </w:r>
      <w:r>
        <w:t>Мухаммад</w:t>
      </w:r>
      <w:r>
        <w:rPr>
          <w:spacing w:val="1"/>
        </w:rPr>
        <w:t xml:space="preserve"> </w:t>
      </w:r>
      <w:r>
        <w:t>–</w:t>
      </w:r>
      <w:r>
        <w:rPr>
          <w:spacing w:val="1"/>
        </w:rPr>
        <w:t xml:space="preserve"> </w:t>
      </w:r>
      <w:r>
        <w:t>образец</w:t>
      </w:r>
      <w:r>
        <w:rPr>
          <w:spacing w:val="1"/>
        </w:rPr>
        <w:t xml:space="preserve"> </w:t>
      </w:r>
      <w:r>
        <w:t>человека</w:t>
      </w:r>
      <w:r>
        <w:rPr>
          <w:spacing w:val="1"/>
        </w:rPr>
        <w:t xml:space="preserve"> </w:t>
      </w:r>
      <w:r>
        <w:t>и</w:t>
      </w:r>
      <w:r>
        <w:rPr>
          <w:spacing w:val="1"/>
        </w:rPr>
        <w:t xml:space="preserve"> </w:t>
      </w:r>
      <w:r>
        <w:t>учитель</w:t>
      </w:r>
      <w:r>
        <w:rPr>
          <w:spacing w:val="1"/>
        </w:rPr>
        <w:t xml:space="preserve"> </w:t>
      </w:r>
      <w:r>
        <w:t>нравственности</w:t>
      </w:r>
      <w:r>
        <w:rPr>
          <w:spacing w:val="1"/>
        </w:rPr>
        <w:t xml:space="preserve"> </w:t>
      </w:r>
      <w:r>
        <w:t>в</w:t>
      </w:r>
      <w:r>
        <w:rPr>
          <w:spacing w:val="1"/>
        </w:rPr>
        <w:t xml:space="preserve"> </w:t>
      </w:r>
      <w:r>
        <w:t>исламской</w:t>
      </w:r>
      <w:r>
        <w:rPr>
          <w:spacing w:val="1"/>
        </w:rPr>
        <w:t xml:space="preserve"> </w:t>
      </w:r>
      <w:r>
        <w:t>традиции.</w:t>
      </w:r>
      <w:r>
        <w:rPr>
          <w:spacing w:val="-4"/>
        </w:rPr>
        <w:t xml:space="preserve"> </w:t>
      </w:r>
      <w:r>
        <w:t>Во</w:t>
      </w:r>
      <w:r>
        <w:rPr>
          <w:spacing w:val="-4"/>
        </w:rPr>
        <w:t xml:space="preserve"> </w:t>
      </w:r>
      <w:r>
        <w:t>что</w:t>
      </w:r>
      <w:r>
        <w:rPr>
          <w:spacing w:val="-5"/>
        </w:rPr>
        <w:t xml:space="preserve"> </w:t>
      </w:r>
      <w:r>
        <w:t>верят</w:t>
      </w:r>
      <w:r>
        <w:rPr>
          <w:spacing w:val="-6"/>
        </w:rPr>
        <w:t xml:space="preserve"> </w:t>
      </w:r>
      <w:r>
        <w:t>мусульмане.</w:t>
      </w:r>
      <w:r>
        <w:rPr>
          <w:spacing w:val="-2"/>
        </w:rPr>
        <w:t xml:space="preserve"> </w:t>
      </w:r>
      <w:r>
        <w:t>Добро</w:t>
      </w:r>
      <w:r>
        <w:rPr>
          <w:spacing w:val="-5"/>
        </w:rPr>
        <w:t xml:space="preserve"> </w:t>
      </w:r>
      <w:r>
        <w:t>и</w:t>
      </w:r>
      <w:r>
        <w:rPr>
          <w:spacing w:val="-5"/>
        </w:rPr>
        <w:t xml:space="preserve"> </w:t>
      </w:r>
      <w:r>
        <w:t>зло</w:t>
      </w:r>
      <w:r>
        <w:rPr>
          <w:spacing w:val="-4"/>
        </w:rPr>
        <w:t xml:space="preserve"> </w:t>
      </w:r>
      <w:r>
        <w:t>в</w:t>
      </w:r>
      <w:r>
        <w:rPr>
          <w:spacing w:val="-6"/>
        </w:rPr>
        <w:t xml:space="preserve"> </w:t>
      </w:r>
      <w:r>
        <w:t>исламской</w:t>
      </w:r>
      <w:r>
        <w:rPr>
          <w:spacing w:val="-4"/>
        </w:rPr>
        <w:t xml:space="preserve"> </w:t>
      </w:r>
      <w:r>
        <w:t>традиции.</w:t>
      </w:r>
      <w:r>
        <w:rPr>
          <w:spacing w:val="1"/>
        </w:rPr>
        <w:t xml:space="preserve"> </w:t>
      </w:r>
      <w:r>
        <w:t>Нравственные</w:t>
      </w:r>
      <w:r>
        <w:rPr>
          <w:spacing w:val="-68"/>
        </w:rPr>
        <w:t xml:space="preserve"> </w:t>
      </w:r>
      <w:r>
        <w:t>основы ислама. Любовь к ближнему. Отношение к труду. Долг и ответственность.</w:t>
      </w:r>
      <w:r>
        <w:rPr>
          <w:spacing w:val="1"/>
        </w:rPr>
        <w:t xml:space="preserve"> </w:t>
      </w:r>
      <w:r>
        <w:t>Милосердие</w:t>
      </w:r>
      <w:r>
        <w:rPr>
          <w:spacing w:val="1"/>
        </w:rPr>
        <w:t xml:space="preserve"> </w:t>
      </w:r>
      <w:r>
        <w:t>и</w:t>
      </w:r>
      <w:r>
        <w:rPr>
          <w:spacing w:val="1"/>
        </w:rPr>
        <w:t xml:space="preserve"> </w:t>
      </w:r>
      <w:r>
        <w:t>сострадание.</w:t>
      </w:r>
      <w:r>
        <w:rPr>
          <w:spacing w:val="1"/>
        </w:rPr>
        <w:t xml:space="preserve"> </w:t>
      </w:r>
      <w:r>
        <w:t>Столпы</w:t>
      </w:r>
      <w:r>
        <w:rPr>
          <w:spacing w:val="1"/>
        </w:rPr>
        <w:t xml:space="preserve"> </w:t>
      </w:r>
      <w:r>
        <w:t>ислама.</w:t>
      </w:r>
      <w:r>
        <w:rPr>
          <w:spacing w:val="1"/>
        </w:rPr>
        <w:t xml:space="preserve"> </w:t>
      </w:r>
      <w:r>
        <w:t>Обязанности</w:t>
      </w:r>
      <w:r>
        <w:rPr>
          <w:spacing w:val="1"/>
        </w:rPr>
        <w:t xml:space="preserve"> </w:t>
      </w:r>
      <w:r>
        <w:t>мусульман.</w:t>
      </w:r>
      <w:r>
        <w:rPr>
          <w:spacing w:val="1"/>
        </w:rPr>
        <w:t xml:space="preserve"> </w:t>
      </w:r>
      <w:r>
        <w:t>Для</w:t>
      </w:r>
      <w:r>
        <w:rPr>
          <w:spacing w:val="1"/>
        </w:rPr>
        <w:t xml:space="preserve"> </w:t>
      </w:r>
      <w:r>
        <w:t>чего</w:t>
      </w:r>
      <w:r>
        <w:rPr>
          <w:spacing w:val="1"/>
        </w:rPr>
        <w:t xml:space="preserve"> </w:t>
      </w:r>
      <w:r>
        <w:t>построена</w:t>
      </w:r>
      <w:r>
        <w:rPr>
          <w:spacing w:val="6"/>
        </w:rPr>
        <w:t xml:space="preserve"> </w:t>
      </w:r>
      <w:r>
        <w:t>и</w:t>
      </w:r>
      <w:r>
        <w:rPr>
          <w:spacing w:val="8"/>
        </w:rPr>
        <w:t xml:space="preserve"> </w:t>
      </w:r>
      <w:r>
        <w:t>как</w:t>
      </w:r>
      <w:r>
        <w:rPr>
          <w:spacing w:val="9"/>
        </w:rPr>
        <w:t xml:space="preserve"> </w:t>
      </w:r>
      <w:r>
        <w:t>устроена</w:t>
      </w:r>
      <w:r>
        <w:rPr>
          <w:spacing w:val="6"/>
        </w:rPr>
        <w:t xml:space="preserve"> </w:t>
      </w:r>
      <w:r>
        <w:t>мечеть.</w:t>
      </w:r>
      <w:r>
        <w:rPr>
          <w:spacing w:val="7"/>
        </w:rPr>
        <w:t xml:space="preserve"> </w:t>
      </w:r>
      <w:r>
        <w:t>Мусульманское</w:t>
      </w:r>
      <w:r>
        <w:rPr>
          <w:spacing w:val="6"/>
        </w:rPr>
        <w:t xml:space="preserve"> </w:t>
      </w:r>
      <w:r>
        <w:t>летоисчисление</w:t>
      </w:r>
      <w:r>
        <w:rPr>
          <w:spacing w:val="5"/>
        </w:rPr>
        <w:t xml:space="preserve"> </w:t>
      </w:r>
      <w:r>
        <w:t>и</w:t>
      </w:r>
      <w:r>
        <w:rPr>
          <w:spacing w:val="6"/>
        </w:rPr>
        <w:t xml:space="preserve"> </w:t>
      </w:r>
      <w:r>
        <w:t>календарь.</w:t>
      </w:r>
      <w:r>
        <w:rPr>
          <w:spacing w:val="11"/>
        </w:rPr>
        <w:t xml:space="preserve"> </w:t>
      </w:r>
      <w:r>
        <w:t>Ислам</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2" w:firstLine="0"/>
      </w:pPr>
      <w:r>
        <w:lastRenderedPageBreak/>
        <w:t>в России. Семья в исламе. Праздники исламских народов России: их происхождение и</w:t>
      </w:r>
      <w:r>
        <w:rPr>
          <w:spacing w:val="1"/>
        </w:rPr>
        <w:t xml:space="preserve"> </w:t>
      </w:r>
      <w:r>
        <w:t>особенности проведения.</w:t>
      </w:r>
      <w:r>
        <w:rPr>
          <w:spacing w:val="4"/>
        </w:rPr>
        <w:t xml:space="preserve"> </w:t>
      </w:r>
      <w:r>
        <w:t>Искусство ислама.</w:t>
      </w:r>
    </w:p>
    <w:p w:rsidR="00E767C0" w:rsidRDefault="00A56CA5">
      <w:pPr>
        <w:pStyle w:val="a4"/>
        <w:spacing w:line="276" w:lineRule="auto"/>
        <w:ind w:right="162"/>
      </w:pPr>
      <w:r>
        <w:t>Любовь</w:t>
      </w:r>
      <w:r>
        <w:rPr>
          <w:spacing w:val="1"/>
        </w:rPr>
        <w:t xml:space="preserve"> </w:t>
      </w:r>
      <w:r>
        <w:t>и</w:t>
      </w:r>
      <w:r>
        <w:rPr>
          <w:spacing w:val="1"/>
        </w:rPr>
        <w:t xml:space="preserve"> </w:t>
      </w:r>
      <w:r>
        <w:t>уважение</w:t>
      </w:r>
      <w:r>
        <w:rPr>
          <w:spacing w:val="1"/>
        </w:rPr>
        <w:t xml:space="preserve"> </w:t>
      </w:r>
      <w:r>
        <w:t>к</w:t>
      </w:r>
      <w:r>
        <w:rPr>
          <w:spacing w:val="1"/>
        </w:rPr>
        <w:t xml:space="preserve"> </w:t>
      </w:r>
      <w:r>
        <w:t>Отечеству.</w:t>
      </w:r>
      <w:r>
        <w:rPr>
          <w:spacing w:val="1"/>
        </w:rPr>
        <w:t xml:space="preserve"> </w:t>
      </w:r>
      <w:r>
        <w:t>Патриотизм</w:t>
      </w:r>
      <w:r>
        <w:rPr>
          <w:spacing w:val="1"/>
        </w:rPr>
        <w:t xml:space="preserve"> </w:t>
      </w:r>
      <w:r>
        <w:t>многонационального</w:t>
      </w:r>
      <w:r>
        <w:rPr>
          <w:spacing w:val="1"/>
        </w:rPr>
        <w:t xml:space="preserve"> </w:t>
      </w:r>
      <w:r>
        <w:t>и</w:t>
      </w:r>
      <w:r>
        <w:rPr>
          <w:spacing w:val="1"/>
        </w:rPr>
        <w:t xml:space="preserve"> </w:t>
      </w:r>
      <w:r>
        <w:t>многоконфессионального народа</w:t>
      </w:r>
      <w:r>
        <w:rPr>
          <w:spacing w:val="2"/>
        </w:rPr>
        <w:t xml:space="preserve"> </w:t>
      </w:r>
      <w:r>
        <w:t>России.</w:t>
      </w:r>
    </w:p>
    <w:p w:rsidR="00E767C0" w:rsidRDefault="00A56CA5">
      <w:pPr>
        <w:pStyle w:val="a4"/>
        <w:spacing w:line="321" w:lineRule="exact"/>
        <w:ind w:left="1273" w:firstLine="0"/>
      </w:pPr>
      <w:r>
        <w:t>Модуль</w:t>
      </w:r>
      <w:r>
        <w:rPr>
          <w:spacing w:val="-8"/>
        </w:rPr>
        <w:t xml:space="preserve"> </w:t>
      </w:r>
      <w:r>
        <w:t>«Основы</w:t>
      </w:r>
      <w:r>
        <w:rPr>
          <w:spacing w:val="-5"/>
        </w:rPr>
        <w:t xml:space="preserve"> </w:t>
      </w:r>
      <w:r>
        <w:t>буддийской</w:t>
      </w:r>
      <w:r>
        <w:rPr>
          <w:spacing w:val="-6"/>
        </w:rPr>
        <w:t xml:space="preserve"> </w:t>
      </w:r>
      <w:r>
        <w:t>культуры».</w:t>
      </w:r>
    </w:p>
    <w:p w:rsidR="00E767C0" w:rsidRDefault="00A56CA5">
      <w:pPr>
        <w:pStyle w:val="a4"/>
        <w:spacing w:before="47" w:line="276" w:lineRule="auto"/>
        <w:ind w:right="154"/>
      </w:pPr>
      <w:r>
        <w:t>Россия – наша Родина. Введение в буддийскую духовную традицию. Культура и</w:t>
      </w:r>
      <w:r>
        <w:rPr>
          <w:spacing w:val="1"/>
        </w:rPr>
        <w:t xml:space="preserve"> </w:t>
      </w:r>
      <w:r>
        <w:t>религия.</w:t>
      </w:r>
      <w:r>
        <w:rPr>
          <w:spacing w:val="1"/>
        </w:rPr>
        <w:t xml:space="preserve"> </w:t>
      </w:r>
      <w:r>
        <w:t>Будда и его учение.</w:t>
      </w:r>
      <w:r>
        <w:rPr>
          <w:spacing w:val="1"/>
        </w:rPr>
        <w:t xml:space="preserve"> </w:t>
      </w:r>
      <w:r>
        <w:t>Буддийские святыни.</w:t>
      </w:r>
      <w:r>
        <w:rPr>
          <w:spacing w:val="1"/>
        </w:rPr>
        <w:t xml:space="preserve"> </w:t>
      </w:r>
      <w:r>
        <w:t>Будды и бодхисатвы.</w:t>
      </w:r>
      <w:r>
        <w:rPr>
          <w:spacing w:val="1"/>
        </w:rPr>
        <w:t xml:space="preserve"> </w:t>
      </w:r>
      <w:r>
        <w:t>Семья</w:t>
      </w:r>
      <w:r>
        <w:rPr>
          <w:spacing w:val="1"/>
        </w:rPr>
        <w:t xml:space="preserve"> </w:t>
      </w:r>
      <w:r>
        <w:t>в</w:t>
      </w:r>
      <w:r>
        <w:rPr>
          <w:spacing w:val="1"/>
        </w:rPr>
        <w:t xml:space="preserve"> </w:t>
      </w:r>
      <w:r>
        <w:t>буддийской культуре и её ценности. Буддизм в России. Человек в буддийской картине</w:t>
      </w:r>
      <w:r>
        <w:rPr>
          <w:spacing w:val="1"/>
        </w:rPr>
        <w:t xml:space="preserve"> </w:t>
      </w:r>
      <w:r>
        <w:t>мира. Буддийские символы. Буддийские ритуалы. Буддийские святыни. Буддийские</w:t>
      </w:r>
      <w:r>
        <w:rPr>
          <w:spacing w:val="1"/>
        </w:rPr>
        <w:t xml:space="preserve"> </w:t>
      </w:r>
      <w:r>
        <w:t>священные</w:t>
      </w:r>
      <w:r>
        <w:rPr>
          <w:spacing w:val="1"/>
        </w:rPr>
        <w:t xml:space="preserve"> </w:t>
      </w:r>
      <w:r>
        <w:t>сооружения.</w:t>
      </w:r>
      <w:r>
        <w:rPr>
          <w:spacing w:val="1"/>
        </w:rPr>
        <w:t xml:space="preserve"> </w:t>
      </w:r>
      <w:r>
        <w:t>Буддийский</w:t>
      </w:r>
      <w:r>
        <w:rPr>
          <w:spacing w:val="1"/>
        </w:rPr>
        <w:t xml:space="preserve"> </w:t>
      </w:r>
      <w:r>
        <w:t>храм.</w:t>
      </w:r>
      <w:r>
        <w:rPr>
          <w:spacing w:val="1"/>
        </w:rPr>
        <w:t xml:space="preserve"> </w:t>
      </w:r>
      <w:r>
        <w:t>Буддийский</w:t>
      </w:r>
      <w:r>
        <w:rPr>
          <w:spacing w:val="1"/>
        </w:rPr>
        <w:t xml:space="preserve"> </w:t>
      </w:r>
      <w:r>
        <w:t>календарь.</w:t>
      </w:r>
      <w:r>
        <w:rPr>
          <w:spacing w:val="1"/>
        </w:rPr>
        <w:t xml:space="preserve"> </w:t>
      </w:r>
      <w:r>
        <w:t>Праздники</w:t>
      </w:r>
      <w:r>
        <w:rPr>
          <w:spacing w:val="1"/>
        </w:rPr>
        <w:t xml:space="preserve"> </w:t>
      </w:r>
      <w:r>
        <w:t>в</w:t>
      </w:r>
      <w:r>
        <w:rPr>
          <w:spacing w:val="1"/>
        </w:rPr>
        <w:t xml:space="preserve"> </w:t>
      </w:r>
      <w:r>
        <w:t>буддийской культуре.</w:t>
      </w:r>
      <w:r>
        <w:rPr>
          <w:spacing w:val="3"/>
        </w:rPr>
        <w:t xml:space="preserve"> </w:t>
      </w:r>
      <w:r>
        <w:t>Искусство в буддийской культуре.</w:t>
      </w:r>
    </w:p>
    <w:p w:rsidR="00E767C0" w:rsidRDefault="00A56CA5">
      <w:pPr>
        <w:pStyle w:val="a4"/>
        <w:spacing w:before="1" w:line="276" w:lineRule="auto"/>
        <w:ind w:right="162"/>
      </w:pPr>
      <w:r>
        <w:t>Любовь</w:t>
      </w:r>
      <w:r>
        <w:rPr>
          <w:spacing w:val="1"/>
        </w:rPr>
        <w:t xml:space="preserve"> </w:t>
      </w:r>
      <w:r>
        <w:t>и</w:t>
      </w:r>
      <w:r>
        <w:rPr>
          <w:spacing w:val="1"/>
        </w:rPr>
        <w:t xml:space="preserve"> </w:t>
      </w:r>
      <w:r>
        <w:t>уважение</w:t>
      </w:r>
      <w:r>
        <w:rPr>
          <w:spacing w:val="1"/>
        </w:rPr>
        <w:t xml:space="preserve"> </w:t>
      </w:r>
      <w:r>
        <w:t>к</w:t>
      </w:r>
      <w:r>
        <w:rPr>
          <w:spacing w:val="1"/>
        </w:rPr>
        <w:t xml:space="preserve"> </w:t>
      </w:r>
      <w:r>
        <w:t>Отечеству.</w:t>
      </w:r>
      <w:r>
        <w:rPr>
          <w:spacing w:val="1"/>
        </w:rPr>
        <w:t xml:space="preserve"> </w:t>
      </w:r>
      <w:r>
        <w:t>Патриотизм</w:t>
      </w:r>
      <w:r>
        <w:rPr>
          <w:spacing w:val="1"/>
        </w:rPr>
        <w:t xml:space="preserve"> </w:t>
      </w:r>
      <w:r>
        <w:t>многонационального</w:t>
      </w:r>
      <w:r>
        <w:rPr>
          <w:spacing w:val="1"/>
        </w:rPr>
        <w:t xml:space="preserve"> </w:t>
      </w:r>
      <w:r>
        <w:t>и</w:t>
      </w:r>
      <w:r>
        <w:rPr>
          <w:spacing w:val="1"/>
        </w:rPr>
        <w:t xml:space="preserve"> </w:t>
      </w:r>
      <w:r>
        <w:t>многоконфессионального народа</w:t>
      </w:r>
      <w:r>
        <w:rPr>
          <w:spacing w:val="2"/>
        </w:rPr>
        <w:t xml:space="preserve"> </w:t>
      </w:r>
      <w:r>
        <w:t>России.</w:t>
      </w:r>
    </w:p>
    <w:p w:rsidR="00E767C0" w:rsidRDefault="00A56CA5">
      <w:pPr>
        <w:pStyle w:val="a4"/>
        <w:spacing w:line="321" w:lineRule="exact"/>
        <w:ind w:left="1273" w:firstLine="0"/>
      </w:pPr>
      <w:r>
        <w:t>Модуль</w:t>
      </w:r>
      <w:r>
        <w:rPr>
          <w:spacing w:val="-7"/>
        </w:rPr>
        <w:t xml:space="preserve"> </w:t>
      </w:r>
      <w:r>
        <w:t>«Основы</w:t>
      </w:r>
      <w:r>
        <w:rPr>
          <w:spacing w:val="-5"/>
        </w:rPr>
        <w:t xml:space="preserve"> </w:t>
      </w:r>
      <w:r>
        <w:t>иудейской</w:t>
      </w:r>
      <w:r>
        <w:rPr>
          <w:spacing w:val="-5"/>
        </w:rPr>
        <w:t xml:space="preserve"> </w:t>
      </w:r>
      <w:r>
        <w:t>культуры».</w:t>
      </w:r>
    </w:p>
    <w:p w:rsidR="00E767C0" w:rsidRDefault="00A56CA5">
      <w:pPr>
        <w:pStyle w:val="a4"/>
        <w:spacing w:before="52" w:line="276" w:lineRule="auto"/>
        <w:ind w:right="165"/>
      </w:pPr>
      <w:r>
        <w:t>Россия – наша Родина. Введение в иудейскую духовную традицию. Культура и</w:t>
      </w:r>
      <w:r>
        <w:rPr>
          <w:spacing w:val="1"/>
        </w:rPr>
        <w:t xml:space="preserve"> </w:t>
      </w:r>
      <w:r>
        <w:t>религия. Тора – главная книга иудаизма. Классические тексты иудаизма. Патриархи</w:t>
      </w:r>
      <w:r>
        <w:rPr>
          <w:spacing w:val="1"/>
        </w:rPr>
        <w:t xml:space="preserve"> </w:t>
      </w:r>
      <w:r>
        <w:t>еврейского</w:t>
      </w:r>
      <w:r>
        <w:rPr>
          <w:spacing w:val="1"/>
        </w:rPr>
        <w:t xml:space="preserve"> </w:t>
      </w:r>
      <w:r>
        <w:t>народа.</w:t>
      </w:r>
      <w:r>
        <w:rPr>
          <w:spacing w:val="1"/>
        </w:rPr>
        <w:t xml:space="preserve"> </w:t>
      </w:r>
      <w:r>
        <w:t>Пророки</w:t>
      </w:r>
      <w:r>
        <w:rPr>
          <w:spacing w:val="1"/>
        </w:rPr>
        <w:t xml:space="preserve"> </w:t>
      </w:r>
      <w:r>
        <w:t>и</w:t>
      </w:r>
      <w:r>
        <w:rPr>
          <w:spacing w:val="1"/>
        </w:rPr>
        <w:t xml:space="preserve"> </w:t>
      </w:r>
      <w:r>
        <w:t>праведники</w:t>
      </w:r>
      <w:r>
        <w:rPr>
          <w:spacing w:val="1"/>
        </w:rPr>
        <w:t xml:space="preserve"> </w:t>
      </w:r>
      <w:r>
        <w:t>в</w:t>
      </w:r>
      <w:r>
        <w:rPr>
          <w:spacing w:val="1"/>
        </w:rPr>
        <w:t xml:space="preserve"> </w:t>
      </w:r>
      <w:r>
        <w:t>иудейской</w:t>
      </w:r>
      <w:r>
        <w:rPr>
          <w:spacing w:val="1"/>
        </w:rPr>
        <w:t xml:space="preserve"> </w:t>
      </w:r>
      <w:r>
        <w:t>культуре.</w:t>
      </w:r>
      <w:r>
        <w:rPr>
          <w:spacing w:val="1"/>
        </w:rPr>
        <w:t xml:space="preserve"> </w:t>
      </w:r>
      <w:r>
        <w:t>Храм</w:t>
      </w:r>
      <w:r>
        <w:rPr>
          <w:spacing w:val="1"/>
        </w:rPr>
        <w:t xml:space="preserve"> </w:t>
      </w:r>
      <w:r>
        <w:t>в</w:t>
      </w:r>
      <w:r>
        <w:rPr>
          <w:spacing w:val="1"/>
        </w:rPr>
        <w:t xml:space="preserve"> </w:t>
      </w:r>
      <w:r>
        <w:t>жизни</w:t>
      </w:r>
      <w:r>
        <w:rPr>
          <w:spacing w:val="1"/>
        </w:rPr>
        <w:t xml:space="preserve"> </w:t>
      </w:r>
      <w:r>
        <w:t>иудеев. Назначение синагоги и её устройство. Суббота (Шабат) в иудейской традиции.</w:t>
      </w:r>
      <w:r>
        <w:rPr>
          <w:spacing w:val="-67"/>
        </w:rPr>
        <w:t xml:space="preserve"> </w:t>
      </w:r>
      <w:r>
        <w:t>Иудаизм в России. Традиции иудаизма в повседневной жизни евреев. Ответственное</w:t>
      </w:r>
      <w:r>
        <w:rPr>
          <w:spacing w:val="1"/>
        </w:rPr>
        <w:t xml:space="preserve"> </w:t>
      </w:r>
      <w:r>
        <w:t>принятие</w:t>
      </w:r>
      <w:r>
        <w:rPr>
          <w:spacing w:val="1"/>
        </w:rPr>
        <w:t xml:space="preserve"> </w:t>
      </w:r>
      <w:r>
        <w:t>заповедей.</w:t>
      </w:r>
      <w:r>
        <w:rPr>
          <w:spacing w:val="1"/>
        </w:rPr>
        <w:t xml:space="preserve"> </w:t>
      </w:r>
      <w:r>
        <w:t>Еврейский</w:t>
      </w:r>
      <w:r>
        <w:rPr>
          <w:spacing w:val="1"/>
        </w:rPr>
        <w:t xml:space="preserve"> </w:t>
      </w:r>
      <w:r>
        <w:t>дом.</w:t>
      </w:r>
      <w:r>
        <w:rPr>
          <w:spacing w:val="1"/>
        </w:rPr>
        <w:t xml:space="preserve"> </w:t>
      </w:r>
      <w:r>
        <w:t>Еврейский</w:t>
      </w:r>
      <w:r>
        <w:rPr>
          <w:spacing w:val="1"/>
        </w:rPr>
        <w:t xml:space="preserve"> </w:t>
      </w:r>
      <w:r>
        <w:t>календарь:</w:t>
      </w:r>
      <w:r>
        <w:rPr>
          <w:spacing w:val="1"/>
        </w:rPr>
        <w:t xml:space="preserve"> </w:t>
      </w:r>
      <w:r>
        <w:t>его</w:t>
      </w:r>
      <w:r>
        <w:rPr>
          <w:spacing w:val="1"/>
        </w:rPr>
        <w:t xml:space="preserve"> </w:t>
      </w:r>
      <w:r>
        <w:t>устройство</w:t>
      </w:r>
      <w:r>
        <w:rPr>
          <w:spacing w:val="1"/>
        </w:rPr>
        <w:t xml:space="preserve"> </w:t>
      </w:r>
      <w:r>
        <w:t>и</w:t>
      </w:r>
      <w:r>
        <w:rPr>
          <w:spacing w:val="1"/>
        </w:rPr>
        <w:t xml:space="preserve"> </w:t>
      </w:r>
      <w:r>
        <w:t>особенности. Еврейские праздники: их история и традиции. Ценности семейной жизни</w:t>
      </w:r>
      <w:r>
        <w:rPr>
          <w:spacing w:val="-67"/>
        </w:rPr>
        <w:t xml:space="preserve"> </w:t>
      </w:r>
      <w:r>
        <w:t>в</w:t>
      </w:r>
      <w:r>
        <w:rPr>
          <w:spacing w:val="-1"/>
        </w:rPr>
        <w:t xml:space="preserve"> </w:t>
      </w:r>
      <w:r>
        <w:t>иудейской</w:t>
      </w:r>
      <w:r>
        <w:rPr>
          <w:spacing w:val="1"/>
        </w:rPr>
        <w:t xml:space="preserve"> </w:t>
      </w:r>
      <w:r>
        <w:t>традиции.</w:t>
      </w:r>
    </w:p>
    <w:p w:rsidR="00E767C0" w:rsidRDefault="00A56CA5">
      <w:pPr>
        <w:pStyle w:val="a4"/>
        <w:spacing w:line="276" w:lineRule="auto"/>
        <w:ind w:right="162"/>
      </w:pPr>
      <w:r>
        <w:t>Любовь</w:t>
      </w:r>
      <w:r>
        <w:rPr>
          <w:spacing w:val="1"/>
        </w:rPr>
        <w:t xml:space="preserve"> </w:t>
      </w:r>
      <w:r>
        <w:t>и</w:t>
      </w:r>
      <w:r>
        <w:rPr>
          <w:spacing w:val="1"/>
        </w:rPr>
        <w:t xml:space="preserve"> </w:t>
      </w:r>
      <w:r>
        <w:t>уважение</w:t>
      </w:r>
      <w:r>
        <w:rPr>
          <w:spacing w:val="1"/>
        </w:rPr>
        <w:t xml:space="preserve"> </w:t>
      </w:r>
      <w:r>
        <w:t>к</w:t>
      </w:r>
      <w:r>
        <w:rPr>
          <w:spacing w:val="1"/>
        </w:rPr>
        <w:t xml:space="preserve"> </w:t>
      </w:r>
      <w:r>
        <w:t>Отечеству.</w:t>
      </w:r>
      <w:r>
        <w:rPr>
          <w:spacing w:val="1"/>
        </w:rPr>
        <w:t xml:space="preserve"> </w:t>
      </w:r>
      <w:r>
        <w:t>Патриотизм</w:t>
      </w:r>
      <w:r>
        <w:rPr>
          <w:spacing w:val="1"/>
        </w:rPr>
        <w:t xml:space="preserve"> </w:t>
      </w:r>
      <w:r>
        <w:t>многонационального</w:t>
      </w:r>
      <w:r>
        <w:rPr>
          <w:spacing w:val="1"/>
        </w:rPr>
        <w:t xml:space="preserve"> </w:t>
      </w:r>
      <w:r>
        <w:t>и</w:t>
      </w:r>
      <w:r>
        <w:rPr>
          <w:spacing w:val="1"/>
        </w:rPr>
        <w:t xml:space="preserve"> </w:t>
      </w:r>
      <w:r>
        <w:t>многоконфессионального народа</w:t>
      </w:r>
      <w:r>
        <w:rPr>
          <w:spacing w:val="2"/>
        </w:rPr>
        <w:t xml:space="preserve"> </w:t>
      </w:r>
      <w:r>
        <w:t>России.</w:t>
      </w:r>
    </w:p>
    <w:p w:rsidR="00E767C0" w:rsidRDefault="00A56CA5">
      <w:pPr>
        <w:pStyle w:val="a4"/>
        <w:spacing w:line="321" w:lineRule="exact"/>
        <w:ind w:left="1273" w:firstLine="0"/>
      </w:pPr>
      <w:r>
        <w:t>Модуль</w:t>
      </w:r>
      <w:r>
        <w:rPr>
          <w:spacing w:val="-7"/>
        </w:rPr>
        <w:t xml:space="preserve"> </w:t>
      </w:r>
      <w:r>
        <w:t>«Основы</w:t>
      </w:r>
      <w:r>
        <w:rPr>
          <w:spacing w:val="-4"/>
        </w:rPr>
        <w:t xml:space="preserve"> </w:t>
      </w:r>
      <w:r>
        <w:t>религиозных</w:t>
      </w:r>
      <w:r>
        <w:rPr>
          <w:spacing w:val="-9"/>
        </w:rPr>
        <w:t xml:space="preserve"> </w:t>
      </w:r>
      <w:r>
        <w:t>культур</w:t>
      </w:r>
      <w:r>
        <w:rPr>
          <w:spacing w:val="-4"/>
        </w:rPr>
        <w:t xml:space="preserve"> </w:t>
      </w:r>
      <w:r>
        <w:t>народов</w:t>
      </w:r>
      <w:r>
        <w:rPr>
          <w:spacing w:val="-6"/>
        </w:rPr>
        <w:t xml:space="preserve"> </w:t>
      </w:r>
      <w:r>
        <w:t>России».</w:t>
      </w:r>
    </w:p>
    <w:p w:rsidR="00E767C0" w:rsidRDefault="00A56CA5">
      <w:pPr>
        <w:pStyle w:val="a4"/>
        <w:spacing w:before="49" w:line="276" w:lineRule="auto"/>
        <w:ind w:right="157"/>
      </w:pPr>
      <w:r>
        <w:t>Россия</w:t>
      </w:r>
      <w:r>
        <w:rPr>
          <w:spacing w:val="1"/>
        </w:rPr>
        <w:t xml:space="preserve"> </w:t>
      </w:r>
      <w:r>
        <w:t>–</w:t>
      </w:r>
      <w:r>
        <w:rPr>
          <w:spacing w:val="1"/>
        </w:rPr>
        <w:t xml:space="preserve"> </w:t>
      </w:r>
      <w:r>
        <w:t>наша</w:t>
      </w:r>
      <w:r>
        <w:rPr>
          <w:spacing w:val="1"/>
        </w:rPr>
        <w:t xml:space="preserve"> </w:t>
      </w:r>
      <w:r>
        <w:t>Родина.</w:t>
      </w:r>
      <w:r>
        <w:rPr>
          <w:spacing w:val="1"/>
        </w:rPr>
        <w:t xml:space="preserve"> </w:t>
      </w:r>
      <w:r>
        <w:t>Культура</w:t>
      </w:r>
      <w:r>
        <w:rPr>
          <w:spacing w:val="1"/>
        </w:rPr>
        <w:t xml:space="preserve"> </w:t>
      </w:r>
      <w:r>
        <w:t>и</w:t>
      </w:r>
      <w:r>
        <w:rPr>
          <w:spacing w:val="1"/>
        </w:rPr>
        <w:t xml:space="preserve"> </w:t>
      </w:r>
      <w:r>
        <w:t>религия.</w:t>
      </w:r>
      <w:r>
        <w:rPr>
          <w:spacing w:val="1"/>
        </w:rPr>
        <w:t xml:space="preserve"> </w:t>
      </w:r>
      <w:r>
        <w:t>Религиозная</w:t>
      </w:r>
      <w:r>
        <w:rPr>
          <w:spacing w:val="1"/>
        </w:rPr>
        <w:t xml:space="preserve"> </w:t>
      </w:r>
      <w:r>
        <w:t>культура</w:t>
      </w:r>
      <w:r>
        <w:rPr>
          <w:spacing w:val="1"/>
        </w:rPr>
        <w:t xml:space="preserve"> </w:t>
      </w:r>
      <w:r>
        <w:t>народов</w:t>
      </w:r>
      <w:r>
        <w:rPr>
          <w:spacing w:val="1"/>
        </w:rPr>
        <w:t xml:space="preserve"> </w:t>
      </w:r>
      <w:r>
        <w:t>России. Мировые религии и иудаизм. Их основатели. Священные книги христианства,</w:t>
      </w:r>
      <w:r>
        <w:rPr>
          <w:spacing w:val="-67"/>
        </w:rPr>
        <w:t xml:space="preserve"> </w:t>
      </w:r>
      <w:r>
        <w:t>ислама, иудаизма, буддизма. Хранители предания в религиях. Человек в религиозных</w:t>
      </w:r>
      <w:r>
        <w:rPr>
          <w:spacing w:val="1"/>
        </w:rPr>
        <w:t xml:space="preserve"> </w:t>
      </w:r>
      <w:r>
        <w:t>традициях</w:t>
      </w:r>
      <w:r>
        <w:rPr>
          <w:spacing w:val="1"/>
        </w:rPr>
        <w:t xml:space="preserve"> </w:t>
      </w:r>
      <w:r>
        <w:t>народов</w:t>
      </w:r>
      <w:r>
        <w:rPr>
          <w:spacing w:val="1"/>
        </w:rPr>
        <w:t xml:space="preserve"> </w:t>
      </w:r>
      <w:r>
        <w:t>России.</w:t>
      </w:r>
      <w:r>
        <w:rPr>
          <w:spacing w:val="1"/>
        </w:rPr>
        <w:t xml:space="preserve"> </w:t>
      </w:r>
      <w:r>
        <w:t>Добро</w:t>
      </w:r>
      <w:r>
        <w:rPr>
          <w:spacing w:val="1"/>
        </w:rPr>
        <w:t xml:space="preserve"> </w:t>
      </w:r>
      <w:r>
        <w:t>и</w:t>
      </w:r>
      <w:r>
        <w:rPr>
          <w:spacing w:val="1"/>
        </w:rPr>
        <w:t xml:space="preserve"> </w:t>
      </w:r>
      <w:r>
        <w:t>зло.</w:t>
      </w:r>
      <w:r>
        <w:rPr>
          <w:spacing w:val="1"/>
        </w:rPr>
        <w:t xml:space="preserve"> </w:t>
      </w:r>
      <w:r>
        <w:t>Священные</w:t>
      </w:r>
      <w:r>
        <w:rPr>
          <w:spacing w:val="1"/>
        </w:rPr>
        <w:t xml:space="preserve"> </w:t>
      </w:r>
      <w:r>
        <w:t>сооружения.</w:t>
      </w:r>
      <w:r>
        <w:rPr>
          <w:spacing w:val="1"/>
        </w:rPr>
        <w:t xml:space="preserve"> </w:t>
      </w:r>
      <w:r>
        <w:t>Искусство</w:t>
      </w:r>
      <w:r>
        <w:rPr>
          <w:spacing w:val="1"/>
        </w:rPr>
        <w:t xml:space="preserve"> </w:t>
      </w:r>
      <w:r>
        <w:t>в</w:t>
      </w:r>
      <w:r>
        <w:rPr>
          <w:spacing w:val="1"/>
        </w:rPr>
        <w:t xml:space="preserve"> </w:t>
      </w:r>
      <w:r>
        <w:t>религиозной</w:t>
      </w:r>
      <w:r>
        <w:rPr>
          <w:spacing w:val="1"/>
        </w:rPr>
        <w:t xml:space="preserve"> </w:t>
      </w:r>
      <w:r>
        <w:t>культуре.</w:t>
      </w:r>
      <w:r>
        <w:rPr>
          <w:spacing w:val="1"/>
        </w:rPr>
        <w:t xml:space="preserve"> </w:t>
      </w:r>
      <w:r>
        <w:t>Религия</w:t>
      </w:r>
      <w:r>
        <w:rPr>
          <w:spacing w:val="1"/>
        </w:rPr>
        <w:t xml:space="preserve"> </w:t>
      </w:r>
      <w:r>
        <w:t>и</w:t>
      </w:r>
      <w:r>
        <w:rPr>
          <w:spacing w:val="1"/>
        </w:rPr>
        <w:t xml:space="preserve"> </w:t>
      </w:r>
      <w:r>
        <w:t>мораль.</w:t>
      </w:r>
      <w:r>
        <w:rPr>
          <w:spacing w:val="1"/>
        </w:rPr>
        <w:t xml:space="preserve"> </w:t>
      </w:r>
      <w:r>
        <w:t>Нравственные</w:t>
      </w:r>
      <w:r>
        <w:rPr>
          <w:spacing w:val="1"/>
        </w:rPr>
        <w:t xml:space="preserve"> </w:t>
      </w:r>
      <w:r>
        <w:t>заповеди</w:t>
      </w:r>
      <w:r>
        <w:rPr>
          <w:spacing w:val="1"/>
        </w:rPr>
        <w:t xml:space="preserve"> </w:t>
      </w:r>
      <w:r>
        <w:t>христианства,</w:t>
      </w:r>
      <w:r>
        <w:rPr>
          <w:spacing w:val="1"/>
        </w:rPr>
        <w:t xml:space="preserve"> </w:t>
      </w:r>
      <w:r>
        <w:t>ислама, иудаизма, буддизма. Обычаи и обряды. Праздники и календари в религиях.</w:t>
      </w:r>
      <w:r>
        <w:rPr>
          <w:spacing w:val="1"/>
        </w:rPr>
        <w:t xml:space="preserve"> </w:t>
      </w:r>
      <w:r>
        <w:t>Семья, семейные ценности. Долг, свобода, ответственность, труд. Милосердие, забота</w:t>
      </w:r>
      <w:r>
        <w:rPr>
          <w:spacing w:val="1"/>
        </w:rPr>
        <w:t xml:space="preserve"> </w:t>
      </w:r>
      <w:r>
        <w:t>о слабых, взаимопомощь, социальные проблемы общества и отношение к ним разных</w:t>
      </w:r>
      <w:r>
        <w:rPr>
          <w:spacing w:val="1"/>
        </w:rPr>
        <w:t xml:space="preserve"> </w:t>
      </w:r>
      <w:r>
        <w:t>религий.</w:t>
      </w:r>
    </w:p>
    <w:p w:rsidR="00E767C0" w:rsidRDefault="00A56CA5">
      <w:pPr>
        <w:pStyle w:val="a4"/>
        <w:spacing w:line="278" w:lineRule="auto"/>
        <w:ind w:right="162"/>
      </w:pPr>
      <w:r>
        <w:t>Любовь</w:t>
      </w:r>
      <w:r>
        <w:rPr>
          <w:spacing w:val="1"/>
        </w:rPr>
        <w:t xml:space="preserve"> </w:t>
      </w:r>
      <w:r>
        <w:t>и</w:t>
      </w:r>
      <w:r>
        <w:rPr>
          <w:spacing w:val="1"/>
        </w:rPr>
        <w:t xml:space="preserve"> </w:t>
      </w:r>
      <w:r>
        <w:t>уважение</w:t>
      </w:r>
      <w:r>
        <w:rPr>
          <w:spacing w:val="1"/>
        </w:rPr>
        <w:t xml:space="preserve"> </w:t>
      </w:r>
      <w:r>
        <w:t>к</w:t>
      </w:r>
      <w:r>
        <w:rPr>
          <w:spacing w:val="1"/>
        </w:rPr>
        <w:t xml:space="preserve"> </w:t>
      </w:r>
      <w:r>
        <w:t>Отечеству.</w:t>
      </w:r>
      <w:r>
        <w:rPr>
          <w:spacing w:val="1"/>
        </w:rPr>
        <w:t xml:space="preserve"> </w:t>
      </w:r>
      <w:r>
        <w:t>Патриотизм</w:t>
      </w:r>
      <w:r>
        <w:rPr>
          <w:spacing w:val="1"/>
        </w:rPr>
        <w:t xml:space="preserve"> </w:t>
      </w:r>
      <w:r>
        <w:t>многонационального</w:t>
      </w:r>
      <w:r>
        <w:rPr>
          <w:spacing w:val="1"/>
        </w:rPr>
        <w:t xml:space="preserve"> </w:t>
      </w:r>
      <w:r>
        <w:t>и</w:t>
      </w:r>
      <w:r>
        <w:rPr>
          <w:spacing w:val="1"/>
        </w:rPr>
        <w:t xml:space="preserve"> </w:t>
      </w:r>
      <w:r>
        <w:t>многоконфессионального народа</w:t>
      </w:r>
      <w:r>
        <w:rPr>
          <w:spacing w:val="2"/>
        </w:rPr>
        <w:t xml:space="preserve"> </w:t>
      </w:r>
      <w:r>
        <w:t>России.</w:t>
      </w:r>
    </w:p>
    <w:p w:rsidR="00E767C0" w:rsidRDefault="00A56CA5">
      <w:pPr>
        <w:pStyle w:val="a4"/>
        <w:spacing w:line="319" w:lineRule="exact"/>
        <w:ind w:left="1273" w:firstLine="0"/>
      </w:pPr>
      <w:r>
        <w:t>Модуль</w:t>
      </w:r>
      <w:r>
        <w:rPr>
          <w:spacing w:val="-8"/>
        </w:rPr>
        <w:t xml:space="preserve"> </w:t>
      </w:r>
      <w:r>
        <w:t>«Основы</w:t>
      </w:r>
      <w:r>
        <w:rPr>
          <w:spacing w:val="-5"/>
        </w:rPr>
        <w:t xml:space="preserve"> </w:t>
      </w:r>
      <w:r>
        <w:t>светской</w:t>
      </w:r>
      <w:r>
        <w:rPr>
          <w:spacing w:val="-6"/>
        </w:rPr>
        <w:t xml:space="preserve"> </w:t>
      </w:r>
      <w:r>
        <w:t>этики».</w:t>
      </w:r>
    </w:p>
    <w:p w:rsidR="00E767C0" w:rsidRDefault="00A56CA5">
      <w:pPr>
        <w:pStyle w:val="a4"/>
        <w:spacing w:before="47" w:line="276" w:lineRule="auto"/>
        <w:ind w:right="162"/>
      </w:pPr>
      <w:r>
        <w:t>Россия – наша Родина. Этика и её значение в жизни человека. Праздники как</w:t>
      </w:r>
      <w:r>
        <w:rPr>
          <w:spacing w:val="1"/>
        </w:rPr>
        <w:t xml:space="preserve"> </w:t>
      </w:r>
      <w:r>
        <w:t>одна из форм исторической памяти. Образцы нравственности в культуре Отечества, в</w:t>
      </w:r>
      <w:r>
        <w:rPr>
          <w:spacing w:val="1"/>
        </w:rPr>
        <w:t xml:space="preserve"> </w:t>
      </w:r>
      <w:r>
        <w:t>культурах разных народов России. Государство и мораль гражданина, основной закон</w:t>
      </w:r>
      <w:r>
        <w:rPr>
          <w:spacing w:val="1"/>
        </w:rPr>
        <w:t xml:space="preserve"> </w:t>
      </w:r>
      <w:r>
        <w:t>(Конституция) в государстве как источник российской светской (гражданской) этики.</w:t>
      </w:r>
      <w:r>
        <w:rPr>
          <w:spacing w:val="1"/>
        </w:rPr>
        <w:t xml:space="preserve"> </w:t>
      </w:r>
      <w:r>
        <w:t>Трудовая</w:t>
      </w:r>
      <w:r>
        <w:rPr>
          <w:spacing w:val="5"/>
        </w:rPr>
        <w:t xml:space="preserve"> </w:t>
      </w:r>
      <w:r>
        <w:t>мораль.</w:t>
      </w:r>
      <w:r>
        <w:rPr>
          <w:spacing w:val="11"/>
        </w:rPr>
        <w:t xml:space="preserve"> </w:t>
      </w:r>
      <w:r>
        <w:t>Нравственные</w:t>
      </w:r>
      <w:r>
        <w:rPr>
          <w:spacing w:val="5"/>
        </w:rPr>
        <w:t xml:space="preserve"> </w:t>
      </w:r>
      <w:r>
        <w:t>традиции</w:t>
      </w:r>
      <w:r>
        <w:rPr>
          <w:spacing w:val="3"/>
        </w:rPr>
        <w:t xml:space="preserve"> </w:t>
      </w:r>
      <w:r>
        <w:t>предпринимательства.</w:t>
      </w:r>
      <w:r>
        <w:rPr>
          <w:spacing w:val="6"/>
        </w:rPr>
        <w:t xml:space="preserve"> </w:t>
      </w:r>
      <w:r>
        <w:t>Что</w:t>
      </w:r>
      <w:r>
        <w:rPr>
          <w:spacing w:val="4"/>
        </w:rPr>
        <w:t xml:space="preserve"> </w:t>
      </w:r>
      <w:r>
        <w:t>значит</w:t>
      </w:r>
      <w:r>
        <w:rPr>
          <w:spacing w:val="7"/>
        </w:rPr>
        <w:t xml:space="preserve"> </w:t>
      </w:r>
      <w:r>
        <w:t>быть</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2" w:firstLine="0"/>
      </w:pPr>
      <w:r>
        <w:lastRenderedPageBreak/>
        <w:t>нравственным</w:t>
      </w:r>
      <w:r>
        <w:rPr>
          <w:spacing w:val="1"/>
        </w:rPr>
        <w:t xml:space="preserve"> </w:t>
      </w:r>
      <w:r>
        <w:t>в</w:t>
      </w:r>
      <w:r>
        <w:rPr>
          <w:spacing w:val="1"/>
        </w:rPr>
        <w:t xml:space="preserve"> </w:t>
      </w:r>
      <w:r>
        <w:t>наше</w:t>
      </w:r>
      <w:r>
        <w:rPr>
          <w:spacing w:val="1"/>
        </w:rPr>
        <w:t xml:space="preserve"> </w:t>
      </w:r>
      <w:r>
        <w:t>время.</w:t>
      </w:r>
      <w:r>
        <w:rPr>
          <w:spacing w:val="1"/>
        </w:rPr>
        <w:t xml:space="preserve"> </w:t>
      </w:r>
      <w:r>
        <w:t>Нравственные</w:t>
      </w:r>
      <w:r>
        <w:rPr>
          <w:spacing w:val="1"/>
        </w:rPr>
        <w:t xml:space="preserve"> </w:t>
      </w:r>
      <w:r>
        <w:t>ценности,</w:t>
      </w:r>
      <w:r>
        <w:rPr>
          <w:spacing w:val="1"/>
        </w:rPr>
        <w:t xml:space="preserve"> </w:t>
      </w:r>
      <w:r>
        <w:t>идеалы,</w:t>
      </w:r>
      <w:r>
        <w:rPr>
          <w:spacing w:val="1"/>
        </w:rPr>
        <w:t xml:space="preserve"> </w:t>
      </w:r>
      <w:r>
        <w:t>принципы</w:t>
      </w:r>
      <w:r>
        <w:rPr>
          <w:spacing w:val="1"/>
        </w:rPr>
        <w:t xml:space="preserve"> </w:t>
      </w:r>
      <w:r>
        <w:t>морали.</w:t>
      </w:r>
      <w:r>
        <w:rPr>
          <w:spacing w:val="1"/>
        </w:rPr>
        <w:t xml:space="preserve"> </w:t>
      </w:r>
      <w:r>
        <w:t>Нормы</w:t>
      </w:r>
      <w:r>
        <w:rPr>
          <w:spacing w:val="1"/>
        </w:rPr>
        <w:t xml:space="preserve"> </w:t>
      </w:r>
      <w:r>
        <w:t>морали.</w:t>
      </w:r>
      <w:r>
        <w:rPr>
          <w:spacing w:val="1"/>
        </w:rPr>
        <w:t xml:space="preserve"> </w:t>
      </w:r>
      <w:r>
        <w:t>Семейные</w:t>
      </w:r>
      <w:r>
        <w:rPr>
          <w:spacing w:val="1"/>
        </w:rPr>
        <w:t xml:space="preserve"> </w:t>
      </w:r>
      <w:r>
        <w:t>ценности</w:t>
      </w:r>
      <w:r>
        <w:rPr>
          <w:spacing w:val="1"/>
        </w:rPr>
        <w:t xml:space="preserve"> </w:t>
      </w:r>
      <w:r>
        <w:t>и</w:t>
      </w:r>
      <w:r>
        <w:rPr>
          <w:spacing w:val="1"/>
        </w:rPr>
        <w:t xml:space="preserve"> </w:t>
      </w:r>
      <w:r>
        <w:t>этика</w:t>
      </w:r>
      <w:r>
        <w:rPr>
          <w:spacing w:val="1"/>
        </w:rPr>
        <w:t xml:space="preserve"> </w:t>
      </w:r>
      <w:r>
        <w:t>семейных</w:t>
      </w:r>
      <w:r>
        <w:rPr>
          <w:spacing w:val="1"/>
        </w:rPr>
        <w:t xml:space="preserve"> </w:t>
      </w:r>
      <w:r>
        <w:t>отношений.</w:t>
      </w:r>
      <w:r>
        <w:rPr>
          <w:spacing w:val="1"/>
        </w:rPr>
        <w:t xml:space="preserve"> </w:t>
      </w:r>
      <w:r>
        <w:t>Этикет.</w:t>
      </w:r>
      <w:r>
        <w:rPr>
          <w:spacing w:val="1"/>
        </w:rPr>
        <w:t xml:space="preserve"> </w:t>
      </w:r>
      <w:r>
        <w:t>Образование</w:t>
      </w:r>
      <w:r>
        <w:rPr>
          <w:spacing w:val="1"/>
        </w:rPr>
        <w:t xml:space="preserve"> </w:t>
      </w:r>
      <w:r>
        <w:t>как</w:t>
      </w:r>
      <w:r>
        <w:rPr>
          <w:spacing w:val="1"/>
        </w:rPr>
        <w:t xml:space="preserve"> </w:t>
      </w:r>
      <w:r>
        <w:t>нравственная</w:t>
      </w:r>
      <w:r>
        <w:rPr>
          <w:spacing w:val="1"/>
        </w:rPr>
        <w:t xml:space="preserve"> </w:t>
      </w:r>
      <w:r>
        <w:t>норма.</w:t>
      </w:r>
      <w:r>
        <w:rPr>
          <w:spacing w:val="1"/>
        </w:rPr>
        <w:t xml:space="preserve"> </w:t>
      </w:r>
      <w:r>
        <w:t>Методы</w:t>
      </w:r>
      <w:r>
        <w:rPr>
          <w:spacing w:val="71"/>
        </w:rPr>
        <w:t xml:space="preserve"> </w:t>
      </w:r>
      <w:r>
        <w:t>нравственного</w:t>
      </w:r>
      <w:r>
        <w:rPr>
          <w:spacing w:val="1"/>
        </w:rPr>
        <w:t xml:space="preserve"> </w:t>
      </w:r>
      <w:r>
        <w:t>самосовершенствования.</w:t>
      </w:r>
    </w:p>
    <w:p w:rsidR="00E767C0" w:rsidRDefault="00A56CA5">
      <w:pPr>
        <w:pStyle w:val="a4"/>
        <w:spacing w:line="276" w:lineRule="auto"/>
        <w:ind w:right="162"/>
      </w:pPr>
      <w:r>
        <w:t>Любовь</w:t>
      </w:r>
      <w:r>
        <w:rPr>
          <w:spacing w:val="1"/>
        </w:rPr>
        <w:t xml:space="preserve"> </w:t>
      </w:r>
      <w:r>
        <w:t>и</w:t>
      </w:r>
      <w:r>
        <w:rPr>
          <w:spacing w:val="1"/>
        </w:rPr>
        <w:t xml:space="preserve"> </w:t>
      </w:r>
      <w:r>
        <w:t>уважение</w:t>
      </w:r>
      <w:r>
        <w:rPr>
          <w:spacing w:val="1"/>
        </w:rPr>
        <w:t xml:space="preserve"> </w:t>
      </w:r>
      <w:r>
        <w:t>к</w:t>
      </w:r>
      <w:r>
        <w:rPr>
          <w:spacing w:val="1"/>
        </w:rPr>
        <w:t xml:space="preserve"> </w:t>
      </w:r>
      <w:r>
        <w:t>Отечеству.</w:t>
      </w:r>
      <w:r>
        <w:rPr>
          <w:spacing w:val="1"/>
        </w:rPr>
        <w:t xml:space="preserve"> </w:t>
      </w:r>
      <w:r>
        <w:t>Патриотизм</w:t>
      </w:r>
      <w:r>
        <w:rPr>
          <w:spacing w:val="1"/>
        </w:rPr>
        <w:t xml:space="preserve"> </w:t>
      </w:r>
      <w:r>
        <w:t>многонационального</w:t>
      </w:r>
      <w:r>
        <w:rPr>
          <w:spacing w:val="1"/>
        </w:rPr>
        <w:t xml:space="preserve"> </w:t>
      </w:r>
      <w:r>
        <w:t>и</w:t>
      </w:r>
      <w:r>
        <w:rPr>
          <w:spacing w:val="1"/>
        </w:rPr>
        <w:t xml:space="preserve"> </w:t>
      </w:r>
      <w:r>
        <w:t>многоконфессионального народа</w:t>
      </w:r>
      <w:r>
        <w:rPr>
          <w:spacing w:val="2"/>
        </w:rPr>
        <w:t xml:space="preserve"> </w:t>
      </w:r>
      <w:r>
        <w:t>России.</w:t>
      </w:r>
    </w:p>
    <w:p w:rsidR="00E767C0" w:rsidRDefault="00A56CA5">
      <w:pPr>
        <w:pStyle w:val="a4"/>
        <w:spacing w:before="2" w:line="276" w:lineRule="auto"/>
        <w:ind w:right="158"/>
      </w:pPr>
      <w:r>
        <w:t>Планируемые результаты освоения программы по ОРКСЭ на уровне начального</w:t>
      </w:r>
      <w:r>
        <w:rPr>
          <w:spacing w:val="1"/>
        </w:rPr>
        <w:t xml:space="preserve"> </w:t>
      </w:r>
      <w:r>
        <w:t>общего образования.</w:t>
      </w:r>
    </w:p>
    <w:p w:rsidR="00E767C0" w:rsidRDefault="00A56CA5">
      <w:pPr>
        <w:pStyle w:val="a4"/>
        <w:spacing w:line="276" w:lineRule="auto"/>
        <w:ind w:right="153"/>
      </w:pPr>
      <w:r>
        <w:t>Личностные результаты освоения программы по ОРКСЭ на уровне начального</w:t>
      </w:r>
      <w:r>
        <w:rPr>
          <w:spacing w:val="1"/>
        </w:rPr>
        <w:t xml:space="preserve"> </w:t>
      </w:r>
      <w:r>
        <w:t>общего образования достигаются в единстве</w:t>
      </w:r>
      <w:r>
        <w:rPr>
          <w:spacing w:val="1"/>
        </w:rPr>
        <w:t xml:space="preserve"> </w:t>
      </w:r>
      <w:r>
        <w:t>учебной и</w:t>
      </w:r>
      <w:r>
        <w:rPr>
          <w:spacing w:val="70"/>
        </w:rPr>
        <w:t xml:space="preserve"> </w:t>
      </w:r>
      <w:r>
        <w:t>воспитательной деятельности</w:t>
      </w:r>
      <w:r>
        <w:rPr>
          <w:spacing w:val="-67"/>
        </w:rPr>
        <w:t xml:space="preserve"> </w:t>
      </w:r>
      <w:r>
        <w:t>в</w:t>
      </w:r>
      <w:r>
        <w:rPr>
          <w:spacing w:val="1"/>
        </w:rPr>
        <w:t xml:space="preserve"> </w:t>
      </w:r>
      <w:r>
        <w:t>соответствии</w:t>
      </w:r>
      <w:r>
        <w:rPr>
          <w:spacing w:val="1"/>
        </w:rPr>
        <w:t xml:space="preserve"> </w:t>
      </w:r>
      <w:r>
        <w:t>с</w:t>
      </w:r>
      <w:r>
        <w:rPr>
          <w:spacing w:val="1"/>
        </w:rPr>
        <w:t xml:space="preserve"> </w:t>
      </w:r>
      <w:r>
        <w:t>традиционными</w:t>
      </w:r>
      <w:r>
        <w:rPr>
          <w:spacing w:val="1"/>
        </w:rPr>
        <w:t xml:space="preserve"> </w:t>
      </w:r>
      <w:r>
        <w:t>российскими</w:t>
      </w:r>
      <w:r>
        <w:rPr>
          <w:spacing w:val="1"/>
        </w:rPr>
        <w:t xml:space="preserve"> </w:t>
      </w:r>
      <w:r>
        <w:t>социокультурными</w:t>
      </w:r>
      <w:r>
        <w:rPr>
          <w:spacing w:val="1"/>
        </w:rPr>
        <w:t xml:space="preserve"> </w:t>
      </w:r>
      <w:r>
        <w:t>и</w:t>
      </w:r>
      <w:r>
        <w:rPr>
          <w:spacing w:val="1"/>
        </w:rPr>
        <w:t xml:space="preserve"> </w:t>
      </w:r>
      <w:r>
        <w:t>духовно-</w:t>
      </w:r>
      <w:r>
        <w:rPr>
          <w:spacing w:val="1"/>
        </w:rPr>
        <w:t xml:space="preserve"> </w:t>
      </w:r>
      <w:r>
        <w:t>нравственными ценностями, принятыми</w:t>
      </w:r>
      <w:r>
        <w:rPr>
          <w:spacing w:val="70"/>
        </w:rPr>
        <w:t xml:space="preserve"> </w:t>
      </w:r>
      <w:r>
        <w:t>в обществе правилами и нормами поведения</w:t>
      </w:r>
      <w:r>
        <w:rPr>
          <w:spacing w:val="1"/>
        </w:rPr>
        <w:t xml:space="preserve"> </w:t>
      </w:r>
      <w:r>
        <w:t>и</w:t>
      </w:r>
      <w:r>
        <w:rPr>
          <w:spacing w:val="1"/>
        </w:rPr>
        <w:t xml:space="preserve"> </w:t>
      </w:r>
      <w:r>
        <w:t>способствуют</w:t>
      </w:r>
      <w:r>
        <w:rPr>
          <w:spacing w:val="1"/>
        </w:rPr>
        <w:t xml:space="preserve"> </w:t>
      </w:r>
      <w:r>
        <w:t>процессам</w:t>
      </w:r>
      <w:r>
        <w:rPr>
          <w:spacing w:val="1"/>
        </w:rPr>
        <w:t xml:space="preserve"> </w:t>
      </w:r>
      <w:r>
        <w:t>самопознания,</w:t>
      </w:r>
      <w:r>
        <w:rPr>
          <w:spacing w:val="1"/>
        </w:rPr>
        <w:t xml:space="preserve"> </w:t>
      </w:r>
      <w:r>
        <w:t>самовоспитания</w:t>
      </w:r>
      <w:r>
        <w:rPr>
          <w:spacing w:val="1"/>
        </w:rPr>
        <w:t xml:space="preserve"> </w:t>
      </w:r>
      <w:r>
        <w:t>и</w:t>
      </w:r>
      <w:r>
        <w:rPr>
          <w:spacing w:val="1"/>
        </w:rPr>
        <w:t xml:space="preserve"> </w:t>
      </w:r>
      <w:r>
        <w:t>саморазвития,</w:t>
      </w:r>
      <w:r>
        <w:rPr>
          <w:spacing w:val="1"/>
        </w:rPr>
        <w:t xml:space="preserve"> </w:t>
      </w:r>
      <w:r>
        <w:t>формирования</w:t>
      </w:r>
      <w:r>
        <w:rPr>
          <w:spacing w:val="1"/>
        </w:rPr>
        <w:t xml:space="preserve"> </w:t>
      </w:r>
      <w:r>
        <w:t>внутренней позиции</w:t>
      </w:r>
      <w:r>
        <w:rPr>
          <w:spacing w:val="1"/>
        </w:rPr>
        <w:t xml:space="preserve"> </w:t>
      </w:r>
      <w:r>
        <w:t>личности.</w:t>
      </w:r>
    </w:p>
    <w:p w:rsidR="00E767C0" w:rsidRDefault="00A56CA5">
      <w:pPr>
        <w:pStyle w:val="a4"/>
        <w:spacing w:line="276" w:lineRule="auto"/>
        <w:ind w:right="152"/>
      </w:pPr>
      <w:r>
        <w:t>В</w:t>
      </w:r>
      <w:r>
        <w:rPr>
          <w:spacing w:val="1"/>
        </w:rPr>
        <w:t xml:space="preserve"> </w:t>
      </w:r>
      <w:r>
        <w:t>результате</w:t>
      </w:r>
      <w:r>
        <w:rPr>
          <w:spacing w:val="1"/>
        </w:rPr>
        <w:t xml:space="preserve"> </w:t>
      </w:r>
      <w:r>
        <w:t>изучения</w:t>
      </w:r>
      <w:r>
        <w:rPr>
          <w:spacing w:val="1"/>
        </w:rPr>
        <w:t xml:space="preserve"> </w:t>
      </w:r>
      <w:r>
        <w:t>ОРКСЭ</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67"/>
        </w:rPr>
        <w:t xml:space="preserve"> </w:t>
      </w:r>
      <w:r>
        <w:t>обучающегося</w:t>
      </w:r>
      <w:r>
        <w:rPr>
          <w:spacing w:val="1"/>
        </w:rPr>
        <w:t xml:space="preserve"> </w:t>
      </w:r>
      <w:r>
        <w:t>будут</w:t>
      </w:r>
      <w:r>
        <w:rPr>
          <w:spacing w:val="-2"/>
        </w:rPr>
        <w:t xml:space="preserve"> </w:t>
      </w:r>
      <w:r>
        <w:t>сформированы следующие личностные результаты:</w:t>
      </w:r>
    </w:p>
    <w:p w:rsidR="00E767C0" w:rsidRDefault="00A56CA5">
      <w:pPr>
        <w:pStyle w:val="a4"/>
        <w:spacing w:line="276" w:lineRule="auto"/>
        <w:ind w:right="168"/>
      </w:pPr>
      <w:r>
        <w:t>понимать основы российской гражданской идентичности, испытывать чувство</w:t>
      </w:r>
      <w:r>
        <w:rPr>
          <w:spacing w:val="1"/>
        </w:rPr>
        <w:t xml:space="preserve"> </w:t>
      </w:r>
      <w:r>
        <w:t>гордости за</w:t>
      </w:r>
      <w:r>
        <w:rPr>
          <w:spacing w:val="3"/>
        </w:rPr>
        <w:t xml:space="preserve"> </w:t>
      </w:r>
      <w:r>
        <w:t>свою Родину;</w:t>
      </w:r>
    </w:p>
    <w:p w:rsidR="00E767C0" w:rsidRDefault="00A56CA5">
      <w:pPr>
        <w:pStyle w:val="a4"/>
        <w:spacing w:line="276" w:lineRule="auto"/>
        <w:ind w:right="167"/>
      </w:pPr>
      <w:r>
        <w:t>формировать национальную и гражданскую самоидентичность, осознавать свою</w:t>
      </w:r>
      <w:r>
        <w:rPr>
          <w:spacing w:val="-67"/>
        </w:rPr>
        <w:t xml:space="preserve"> </w:t>
      </w:r>
      <w:r>
        <w:t>этническую</w:t>
      </w:r>
      <w:r>
        <w:rPr>
          <w:spacing w:val="1"/>
        </w:rPr>
        <w:t xml:space="preserve"> </w:t>
      </w:r>
      <w:r>
        <w:t>и</w:t>
      </w:r>
      <w:r>
        <w:rPr>
          <w:spacing w:val="1"/>
        </w:rPr>
        <w:t xml:space="preserve"> </w:t>
      </w:r>
      <w:r>
        <w:t>национальную</w:t>
      </w:r>
      <w:r>
        <w:rPr>
          <w:spacing w:val="-1"/>
        </w:rPr>
        <w:t xml:space="preserve"> </w:t>
      </w:r>
      <w:r>
        <w:t>принадлежность;</w:t>
      </w:r>
    </w:p>
    <w:p w:rsidR="00E767C0" w:rsidRDefault="00A56CA5">
      <w:pPr>
        <w:pStyle w:val="a4"/>
        <w:spacing w:line="278" w:lineRule="auto"/>
        <w:ind w:right="164"/>
      </w:pPr>
      <w:r>
        <w:t>понимать</w:t>
      </w:r>
      <w:r>
        <w:rPr>
          <w:spacing w:val="1"/>
        </w:rPr>
        <w:t xml:space="preserve"> </w:t>
      </w:r>
      <w:r>
        <w:t>значения</w:t>
      </w:r>
      <w:r>
        <w:rPr>
          <w:spacing w:val="1"/>
        </w:rPr>
        <w:t xml:space="preserve"> </w:t>
      </w:r>
      <w:r>
        <w:t>гуманистических</w:t>
      </w:r>
      <w:r>
        <w:rPr>
          <w:spacing w:val="1"/>
        </w:rPr>
        <w:t xml:space="preserve"> </w:t>
      </w:r>
      <w:r>
        <w:t>и</w:t>
      </w:r>
      <w:r>
        <w:rPr>
          <w:spacing w:val="1"/>
        </w:rPr>
        <w:t xml:space="preserve"> </w:t>
      </w:r>
      <w:r>
        <w:t>демократических</w:t>
      </w:r>
      <w:r>
        <w:rPr>
          <w:spacing w:val="1"/>
        </w:rPr>
        <w:t xml:space="preserve"> </w:t>
      </w:r>
      <w:r>
        <w:t>ценностных</w:t>
      </w:r>
      <w:r>
        <w:rPr>
          <w:spacing w:val="-67"/>
        </w:rPr>
        <w:t xml:space="preserve"> </w:t>
      </w:r>
      <w:r>
        <w:t>ориентаций,</w:t>
      </w:r>
      <w:r>
        <w:rPr>
          <w:spacing w:val="2"/>
        </w:rPr>
        <w:t xml:space="preserve"> </w:t>
      </w:r>
      <w:r>
        <w:t>осознавать</w:t>
      </w:r>
      <w:r>
        <w:rPr>
          <w:spacing w:val="-2"/>
        </w:rPr>
        <w:t xml:space="preserve"> </w:t>
      </w:r>
      <w:r>
        <w:t>ценность</w:t>
      </w:r>
      <w:r>
        <w:rPr>
          <w:spacing w:val="-1"/>
        </w:rPr>
        <w:t xml:space="preserve"> </w:t>
      </w:r>
      <w:r>
        <w:t>человеческой жизни;</w:t>
      </w:r>
    </w:p>
    <w:p w:rsidR="00E767C0" w:rsidRDefault="00A56CA5">
      <w:pPr>
        <w:pStyle w:val="a4"/>
        <w:spacing w:line="276" w:lineRule="auto"/>
        <w:ind w:right="167"/>
      </w:pPr>
      <w:r>
        <w:t>понимать</w:t>
      </w:r>
      <w:r>
        <w:rPr>
          <w:spacing w:val="1"/>
        </w:rPr>
        <w:t xml:space="preserve"> </w:t>
      </w:r>
      <w:r>
        <w:t>значения</w:t>
      </w:r>
      <w:r>
        <w:rPr>
          <w:spacing w:val="1"/>
        </w:rPr>
        <w:t xml:space="preserve"> </w:t>
      </w:r>
      <w:r>
        <w:t>нравственных</w:t>
      </w:r>
      <w:r>
        <w:rPr>
          <w:spacing w:val="1"/>
        </w:rPr>
        <w:t xml:space="preserve"> </w:t>
      </w:r>
      <w:r>
        <w:t>норм</w:t>
      </w:r>
      <w:r>
        <w:rPr>
          <w:spacing w:val="1"/>
        </w:rPr>
        <w:t xml:space="preserve"> </w:t>
      </w:r>
      <w:r>
        <w:t>и</w:t>
      </w:r>
      <w:r>
        <w:rPr>
          <w:spacing w:val="1"/>
        </w:rPr>
        <w:t xml:space="preserve"> </w:t>
      </w:r>
      <w:r>
        <w:t>ценностей</w:t>
      </w:r>
      <w:r>
        <w:rPr>
          <w:spacing w:val="1"/>
        </w:rPr>
        <w:t xml:space="preserve"> </w:t>
      </w:r>
      <w:r>
        <w:t>как</w:t>
      </w:r>
      <w:r>
        <w:rPr>
          <w:spacing w:val="1"/>
        </w:rPr>
        <w:t xml:space="preserve"> </w:t>
      </w:r>
      <w:r>
        <w:t>условия</w:t>
      </w:r>
      <w:r>
        <w:rPr>
          <w:spacing w:val="1"/>
        </w:rPr>
        <w:t xml:space="preserve"> </w:t>
      </w:r>
      <w:r>
        <w:t>жизни</w:t>
      </w:r>
      <w:r>
        <w:rPr>
          <w:spacing w:val="-67"/>
        </w:rPr>
        <w:t xml:space="preserve"> </w:t>
      </w:r>
      <w:r>
        <w:t>личности,</w:t>
      </w:r>
      <w:r>
        <w:rPr>
          <w:spacing w:val="2"/>
        </w:rPr>
        <w:t xml:space="preserve"> </w:t>
      </w:r>
      <w:r>
        <w:t>семьи,</w:t>
      </w:r>
      <w:r>
        <w:rPr>
          <w:spacing w:val="3"/>
        </w:rPr>
        <w:t xml:space="preserve"> </w:t>
      </w:r>
      <w:r>
        <w:t>общества;</w:t>
      </w:r>
    </w:p>
    <w:p w:rsidR="00E767C0" w:rsidRDefault="00A56CA5">
      <w:pPr>
        <w:pStyle w:val="a4"/>
        <w:spacing w:line="276" w:lineRule="auto"/>
        <w:ind w:right="165"/>
      </w:pPr>
      <w:r>
        <w:t>осознавать</w:t>
      </w:r>
      <w:r>
        <w:rPr>
          <w:spacing w:val="1"/>
        </w:rPr>
        <w:t xml:space="preserve"> </w:t>
      </w:r>
      <w:r>
        <w:t>право</w:t>
      </w:r>
      <w:r>
        <w:rPr>
          <w:spacing w:val="1"/>
        </w:rPr>
        <w:t xml:space="preserve"> </w:t>
      </w:r>
      <w:r>
        <w:t>гражданина</w:t>
      </w:r>
      <w:r>
        <w:rPr>
          <w:spacing w:val="1"/>
        </w:rPr>
        <w:t xml:space="preserve"> </w:t>
      </w:r>
      <w:r>
        <w:t>Российской</w:t>
      </w:r>
      <w:r>
        <w:rPr>
          <w:spacing w:val="1"/>
        </w:rPr>
        <w:t xml:space="preserve"> </w:t>
      </w:r>
      <w:r>
        <w:t>Федерации</w:t>
      </w:r>
      <w:r>
        <w:rPr>
          <w:spacing w:val="1"/>
        </w:rPr>
        <w:t xml:space="preserve"> </w:t>
      </w:r>
      <w:r>
        <w:t>исповедовать</w:t>
      </w:r>
      <w:r>
        <w:rPr>
          <w:spacing w:val="1"/>
        </w:rPr>
        <w:t xml:space="preserve"> </w:t>
      </w:r>
      <w:r>
        <w:t>любую</w:t>
      </w:r>
      <w:r>
        <w:rPr>
          <w:spacing w:val="1"/>
        </w:rPr>
        <w:t xml:space="preserve"> </w:t>
      </w:r>
      <w:r>
        <w:t>традиционную</w:t>
      </w:r>
      <w:r>
        <w:rPr>
          <w:spacing w:val="-1"/>
        </w:rPr>
        <w:t xml:space="preserve"> </w:t>
      </w:r>
      <w:r>
        <w:t>религию</w:t>
      </w:r>
      <w:r>
        <w:rPr>
          <w:spacing w:val="-1"/>
        </w:rPr>
        <w:t xml:space="preserve"> </w:t>
      </w:r>
      <w:r>
        <w:t>или не</w:t>
      </w:r>
      <w:r>
        <w:rPr>
          <w:spacing w:val="1"/>
        </w:rPr>
        <w:t xml:space="preserve"> </w:t>
      </w:r>
      <w:r>
        <w:t>исповедовать</w:t>
      </w:r>
      <w:r>
        <w:rPr>
          <w:spacing w:val="-2"/>
        </w:rPr>
        <w:t xml:space="preserve"> </w:t>
      </w:r>
      <w:r>
        <w:t>никакой религии;</w:t>
      </w:r>
    </w:p>
    <w:p w:rsidR="00E767C0" w:rsidRDefault="00A56CA5">
      <w:pPr>
        <w:pStyle w:val="a4"/>
        <w:spacing w:line="278" w:lineRule="auto"/>
        <w:ind w:right="164"/>
      </w:pPr>
      <w:r>
        <w:t>строить</w:t>
      </w:r>
      <w:r>
        <w:rPr>
          <w:spacing w:val="1"/>
        </w:rPr>
        <w:t xml:space="preserve"> </w:t>
      </w:r>
      <w:r>
        <w:t>своё</w:t>
      </w:r>
      <w:r>
        <w:rPr>
          <w:spacing w:val="1"/>
        </w:rPr>
        <w:t xml:space="preserve"> </w:t>
      </w:r>
      <w:r>
        <w:t>общение,</w:t>
      </w:r>
      <w:r>
        <w:rPr>
          <w:spacing w:val="1"/>
        </w:rPr>
        <w:t xml:space="preserve"> </w:t>
      </w:r>
      <w:r>
        <w:t>совместную</w:t>
      </w:r>
      <w:r>
        <w:rPr>
          <w:spacing w:val="1"/>
        </w:rPr>
        <w:t xml:space="preserve"> </w:t>
      </w:r>
      <w:r>
        <w:t>деятельность</w:t>
      </w:r>
      <w:r>
        <w:rPr>
          <w:spacing w:val="1"/>
        </w:rPr>
        <w:t xml:space="preserve"> </w:t>
      </w:r>
      <w:r>
        <w:t>на</w:t>
      </w:r>
      <w:r>
        <w:rPr>
          <w:spacing w:val="1"/>
        </w:rPr>
        <w:t xml:space="preserve"> </w:t>
      </w:r>
      <w:r>
        <w:t>основе</w:t>
      </w:r>
      <w:r>
        <w:rPr>
          <w:spacing w:val="1"/>
        </w:rPr>
        <w:t xml:space="preserve"> </w:t>
      </w:r>
      <w:r>
        <w:t>правил</w:t>
      </w:r>
      <w:r>
        <w:rPr>
          <w:spacing w:val="1"/>
        </w:rPr>
        <w:t xml:space="preserve"> </w:t>
      </w:r>
      <w:r>
        <w:t>коммуникации: умения договариваться, мирно разрешать конфликты, уважать другое</w:t>
      </w:r>
      <w:r>
        <w:rPr>
          <w:spacing w:val="1"/>
        </w:rPr>
        <w:t xml:space="preserve"> </w:t>
      </w:r>
      <w:r>
        <w:t>мнение,</w:t>
      </w:r>
      <w:r>
        <w:rPr>
          <w:spacing w:val="1"/>
        </w:rPr>
        <w:t xml:space="preserve"> </w:t>
      </w:r>
      <w:r>
        <w:t>независимо</w:t>
      </w:r>
      <w:r>
        <w:rPr>
          <w:spacing w:val="-2"/>
        </w:rPr>
        <w:t xml:space="preserve"> </w:t>
      </w:r>
      <w:r>
        <w:t>от</w:t>
      </w:r>
      <w:r>
        <w:rPr>
          <w:spacing w:val="-3"/>
        </w:rPr>
        <w:t xml:space="preserve"> </w:t>
      </w:r>
      <w:r>
        <w:t>принадлежности</w:t>
      </w:r>
      <w:r>
        <w:rPr>
          <w:spacing w:val="-2"/>
        </w:rPr>
        <w:t xml:space="preserve"> </w:t>
      </w:r>
      <w:r>
        <w:t>собеседников</w:t>
      </w:r>
      <w:r>
        <w:rPr>
          <w:spacing w:val="-2"/>
        </w:rPr>
        <w:t xml:space="preserve"> </w:t>
      </w:r>
      <w:r>
        <w:t>к</w:t>
      </w:r>
      <w:r>
        <w:rPr>
          <w:spacing w:val="-2"/>
        </w:rPr>
        <w:t xml:space="preserve"> </w:t>
      </w:r>
      <w:r>
        <w:t>религии</w:t>
      </w:r>
      <w:r>
        <w:rPr>
          <w:spacing w:val="-2"/>
        </w:rPr>
        <w:t xml:space="preserve"> </w:t>
      </w:r>
      <w:r>
        <w:t>или</w:t>
      </w:r>
      <w:r>
        <w:rPr>
          <w:spacing w:val="-2"/>
        </w:rPr>
        <w:t xml:space="preserve"> </w:t>
      </w:r>
      <w:r>
        <w:t>к</w:t>
      </w:r>
      <w:r>
        <w:rPr>
          <w:spacing w:val="-2"/>
        </w:rPr>
        <w:t xml:space="preserve"> </w:t>
      </w:r>
      <w:r>
        <w:t>атеизму;</w:t>
      </w:r>
    </w:p>
    <w:p w:rsidR="00E767C0" w:rsidRDefault="00A56CA5">
      <w:pPr>
        <w:pStyle w:val="a4"/>
        <w:spacing w:line="276" w:lineRule="auto"/>
        <w:ind w:right="165"/>
      </w:pPr>
      <w:r>
        <w:t>соотносить</w:t>
      </w:r>
      <w:r>
        <w:rPr>
          <w:spacing w:val="1"/>
        </w:rPr>
        <w:t xml:space="preserve"> </w:t>
      </w:r>
      <w:r>
        <w:t>свои</w:t>
      </w:r>
      <w:r>
        <w:rPr>
          <w:spacing w:val="1"/>
        </w:rPr>
        <w:t xml:space="preserve"> </w:t>
      </w:r>
      <w:r>
        <w:t>поступки</w:t>
      </w:r>
      <w:r>
        <w:rPr>
          <w:spacing w:val="1"/>
        </w:rPr>
        <w:t xml:space="preserve"> </w:t>
      </w:r>
      <w:r>
        <w:t>с</w:t>
      </w:r>
      <w:r>
        <w:rPr>
          <w:spacing w:val="1"/>
        </w:rPr>
        <w:t xml:space="preserve"> </w:t>
      </w:r>
      <w:r>
        <w:t>нравственными</w:t>
      </w:r>
      <w:r>
        <w:rPr>
          <w:spacing w:val="1"/>
        </w:rPr>
        <w:t xml:space="preserve"> </w:t>
      </w:r>
      <w:r>
        <w:t>ценностями,</w:t>
      </w:r>
      <w:r>
        <w:rPr>
          <w:spacing w:val="1"/>
        </w:rPr>
        <w:t xml:space="preserve"> </w:t>
      </w:r>
      <w:r>
        <w:t>принятыми</w:t>
      </w:r>
      <w:r>
        <w:rPr>
          <w:spacing w:val="1"/>
        </w:rPr>
        <w:t xml:space="preserve"> </w:t>
      </w:r>
      <w:r>
        <w:t>в</w:t>
      </w:r>
      <w:r>
        <w:rPr>
          <w:spacing w:val="1"/>
        </w:rPr>
        <w:t xml:space="preserve"> </w:t>
      </w:r>
      <w:r>
        <w:t>российском обществе, проявлять уважение к духовным традициям народов России,</w:t>
      </w:r>
      <w:r>
        <w:rPr>
          <w:spacing w:val="1"/>
        </w:rPr>
        <w:t xml:space="preserve"> </w:t>
      </w:r>
      <w:r>
        <w:t>терпимость</w:t>
      </w:r>
      <w:r>
        <w:rPr>
          <w:spacing w:val="-2"/>
        </w:rPr>
        <w:t xml:space="preserve"> </w:t>
      </w:r>
      <w:r>
        <w:t>к представителям</w:t>
      </w:r>
      <w:r>
        <w:rPr>
          <w:spacing w:val="3"/>
        </w:rPr>
        <w:t xml:space="preserve"> </w:t>
      </w:r>
      <w:r>
        <w:t>разного вероисповедания;</w:t>
      </w:r>
    </w:p>
    <w:p w:rsidR="00E767C0" w:rsidRDefault="00A56CA5">
      <w:pPr>
        <w:pStyle w:val="a4"/>
        <w:spacing w:line="276" w:lineRule="auto"/>
        <w:ind w:right="167"/>
      </w:pPr>
      <w:r>
        <w:t>строить своё поведение с</w:t>
      </w:r>
      <w:r>
        <w:rPr>
          <w:spacing w:val="1"/>
        </w:rPr>
        <w:t xml:space="preserve"> </w:t>
      </w:r>
      <w:r>
        <w:t>учётом</w:t>
      </w:r>
      <w:r>
        <w:rPr>
          <w:spacing w:val="1"/>
        </w:rPr>
        <w:t xml:space="preserve"> </w:t>
      </w:r>
      <w:r>
        <w:t>нравственных норм</w:t>
      </w:r>
      <w:r>
        <w:rPr>
          <w:spacing w:val="1"/>
        </w:rPr>
        <w:t xml:space="preserve"> </w:t>
      </w:r>
      <w:r>
        <w:t>и правил,</w:t>
      </w:r>
      <w:r>
        <w:rPr>
          <w:spacing w:val="1"/>
        </w:rPr>
        <w:t xml:space="preserve"> </w:t>
      </w:r>
      <w:r>
        <w:t>проявлять</w:t>
      </w:r>
      <w:r>
        <w:rPr>
          <w:spacing w:val="1"/>
        </w:rPr>
        <w:t xml:space="preserve"> </w:t>
      </w:r>
      <w:r>
        <w:t>в</w:t>
      </w:r>
      <w:r>
        <w:rPr>
          <w:spacing w:val="1"/>
        </w:rPr>
        <w:t xml:space="preserve"> </w:t>
      </w:r>
      <w:r>
        <w:t>повседневной</w:t>
      </w:r>
      <w:r>
        <w:rPr>
          <w:spacing w:val="1"/>
        </w:rPr>
        <w:t xml:space="preserve"> </w:t>
      </w:r>
      <w:r>
        <w:t>жизни</w:t>
      </w:r>
      <w:r>
        <w:rPr>
          <w:spacing w:val="1"/>
        </w:rPr>
        <w:t xml:space="preserve"> </w:t>
      </w:r>
      <w:r>
        <w:t>доброту,</w:t>
      </w:r>
      <w:r>
        <w:rPr>
          <w:spacing w:val="1"/>
        </w:rPr>
        <w:t xml:space="preserve"> </w:t>
      </w:r>
      <w:r>
        <w:t>справедливость,</w:t>
      </w:r>
      <w:r>
        <w:rPr>
          <w:spacing w:val="1"/>
        </w:rPr>
        <w:t xml:space="preserve"> </w:t>
      </w:r>
      <w:r>
        <w:t>доброжелательность</w:t>
      </w:r>
      <w:r>
        <w:rPr>
          <w:spacing w:val="1"/>
        </w:rPr>
        <w:t xml:space="preserve"> </w:t>
      </w:r>
      <w:r>
        <w:t>в</w:t>
      </w:r>
      <w:r>
        <w:rPr>
          <w:spacing w:val="1"/>
        </w:rPr>
        <w:t xml:space="preserve"> </w:t>
      </w:r>
      <w:r>
        <w:t>общении,</w:t>
      </w:r>
      <w:r>
        <w:rPr>
          <w:spacing w:val="-67"/>
        </w:rPr>
        <w:t xml:space="preserve"> </w:t>
      </w:r>
      <w:r>
        <w:t>желание</w:t>
      </w:r>
      <w:r>
        <w:rPr>
          <w:spacing w:val="1"/>
        </w:rPr>
        <w:t xml:space="preserve"> </w:t>
      </w:r>
      <w:r>
        <w:t>при необходимости</w:t>
      </w:r>
      <w:r>
        <w:rPr>
          <w:spacing w:val="1"/>
        </w:rPr>
        <w:t xml:space="preserve"> </w:t>
      </w:r>
      <w:r>
        <w:t>прийти на</w:t>
      </w:r>
      <w:r>
        <w:rPr>
          <w:spacing w:val="1"/>
        </w:rPr>
        <w:t xml:space="preserve"> </w:t>
      </w:r>
      <w:r>
        <w:t>помощь;</w:t>
      </w:r>
    </w:p>
    <w:p w:rsidR="00E767C0" w:rsidRDefault="00A56CA5">
      <w:pPr>
        <w:pStyle w:val="a4"/>
        <w:spacing w:line="276" w:lineRule="auto"/>
        <w:ind w:right="156"/>
      </w:pPr>
      <w:r>
        <w:t>понимать</w:t>
      </w:r>
      <w:r>
        <w:rPr>
          <w:spacing w:val="1"/>
        </w:rPr>
        <w:t xml:space="preserve"> </w:t>
      </w:r>
      <w:r>
        <w:t>необходимость</w:t>
      </w:r>
      <w:r>
        <w:rPr>
          <w:spacing w:val="1"/>
        </w:rPr>
        <w:t xml:space="preserve"> </w:t>
      </w:r>
      <w:r>
        <w:t>обогащать</w:t>
      </w:r>
      <w:r>
        <w:rPr>
          <w:spacing w:val="1"/>
        </w:rPr>
        <w:t xml:space="preserve"> </w:t>
      </w:r>
      <w:r>
        <w:t>свои</w:t>
      </w:r>
      <w:r>
        <w:rPr>
          <w:spacing w:val="1"/>
        </w:rPr>
        <w:t xml:space="preserve"> </w:t>
      </w:r>
      <w:r>
        <w:t>знания</w:t>
      </w:r>
      <w:r>
        <w:rPr>
          <w:spacing w:val="1"/>
        </w:rPr>
        <w:t xml:space="preserve"> </w:t>
      </w:r>
      <w:r>
        <w:t>о</w:t>
      </w:r>
      <w:r>
        <w:rPr>
          <w:spacing w:val="1"/>
        </w:rPr>
        <w:t xml:space="preserve"> </w:t>
      </w:r>
      <w:r>
        <w:t>духовно-нравственной</w:t>
      </w:r>
      <w:r>
        <w:rPr>
          <w:spacing w:val="-67"/>
        </w:rPr>
        <w:t xml:space="preserve"> </w:t>
      </w:r>
      <w:r>
        <w:t>культуре, стремиться анализировать своё поведение, избегать негативных поступков и</w:t>
      </w:r>
      <w:r>
        <w:rPr>
          <w:spacing w:val="-67"/>
        </w:rPr>
        <w:t xml:space="preserve"> </w:t>
      </w:r>
      <w:r>
        <w:t>действий,</w:t>
      </w:r>
      <w:r>
        <w:rPr>
          <w:spacing w:val="2"/>
        </w:rPr>
        <w:t xml:space="preserve"> </w:t>
      </w:r>
      <w:r>
        <w:t>оскорбляющих</w:t>
      </w:r>
      <w:r>
        <w:rPr>
          <w:spacing w:val="-3"/>
        </w:rPr>
        <w:t xml:space="preserve"> </w:t>
      </w:r>
      <w:r>
        <w:t>других</w:t>
      </w:r>
      <w:r>
        <w:rPr>
          <w:spacing w:val="-3"/>
        </w:rPr>
        <w:t xml:space="preserve"> </w:t>
      </w:r>
      <w:r>
        <w:t>людей;</w:t>
      </w:r>
    </w:p>
    <w:p w:rsidR="00E767C0" w:rsidRDefault="00A56CA5">
      <w:pPr>
        <w:pStyle w:val="a4"/>
        <w:spacing w:line="276" w:lineRule="auto"/>
        <w:ind w:right="166"/>
      </w:pPr>
      <w:r>
        <w:t>понимать необходимость бережного отношения к материальным и духовным</w:t>
      </w:r>
      <w:r>
        <w:rPr>
          <w:spacing w:val="1"/>
        </w:rPr>
        <w:t xml:space="preserve"> </w:t>
      </w:r>
      <w:r>
        <w:t>ценностям.</w:t>
      </w:r>
    </w:p>
    <w:p w:rsidR="00E767C0" w:rsidRDefault="00A56CA5">
      <w:pPr>
        <w:pStyle w:val="a4"/>
        <w:spacing w:line="276" w:lineRule="auto"/>
        <w:ind w:right="165"/>
      </w:pPr>
      <w:r>
        <w:t>В</w:t>
      </w:r>
      <w:r>
        <w:rPr>
          <w:spacing w:val="1"/>
        </w:rPr>
        <w:t xml:space="preserve"> </w:t>
      </w:r>
      <w:r>
        <w:t>результате</w:t>
      </w:r>
      <w:r>
        <w:rPr>
          <w:spacing w:val="1"/>
        </w:rPr>
        <w:t xml:space="preserve"> </w:t>
      </w:r>
      <w:r>
        <w:t>изучения</w:t>
      </w:r>
      <w:r>
        <w:rPr>
          <w:spacing w:val="1"/>
        </w:rPr>
        <w:t xml:space="preserve"> </w:t>
      </w:r>
      <w:r>
        <w:t>ОРКСЭ</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67"/>
        </w:rPr>
        <w:t xml:space="preserve"> </w:t>
      </w:r>
      <w:r>
        <w:t>обучающегося</w:t>
      </w:r>
      <w:r>
        <w:rPr>
          <w:spacing w:val="8"/>
        </w:rPr>
        <w:t xml:space="preserve"> </w:t>
      </w:r>
      <w:r>
        <w:t>будут</w:t>
      </w:r>
      <w:r>
        <w:rPr>
          <w:spacing w:val="5"/>
        </w:rPr>
        <w:t xml:space="preserve"> </w:t>
      </w:r>
      <w:r>
        <w:t>сформированы</w:t>
      </w:r>
      <w:r>
        <w:rPr>
          <w:spacing w:val="11"/>
        </w:rPr>
        <w:t xml:space="preserve"> </w:t>
      </w:r>
      <w:r>
        <w:t>познавательные</w:t>
      </w:r>
      <w:r>
        <w:rPr>
          <w:spacing w:val="12"/>
        </w:rPr>
        <w:t xml:space="preserve"> </w:t>
      </w:r>
      <w:r>
        <w:t>универсальные</w:t>
      </w:r>
      <w:r>
        <w:rPr>
          <w:spacing w:val="17"/>
        </w:rPr>
        <w:t xml:space="preserve"> </w:t>
      </w:r>
      <w:r>
        <w:t>учебные</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70" w:firstLine="0"/>
      </w:pPr>
      <w:r>
        <w:lastRenderedPageBreak/>
        <w:t>действия,</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регулятивные</w:t>
      </w:r>
      <w:r>
        <w:rPr>
          <w:spacing w:val="1"/>
        </w:rPr>
        <w:t xml:space="preserve"> </w:t>
      </w:r>
      <w:r>
        <w:t>универсальные</w:t>
      </w:r>
      <w:r>
        <w:rPr>
          <w:spacing w:val="5"/>
        </w:rPr>
        <w:t xml:space="preserve"> </w:t>
      </w:r>
      <w:r>
        <w:t>учебные</w:t>
      </w:r>
      <w:r>
        <w:rPr>
          <w:spacing w:val="2"/>
        </w:rPr>
        <w:t xml:space="preserve"> </w:t>
      </w:r>
      <w:r>
        <w:t>действия,</w:t>
      </w:r>
      <w:r>
        <w:rPr>
          <w:spacing w:val="3"/>
        </w:rPr>
        <w:t xml:space="preserve"> </w:t>
      </w:r>
      <w:r>
        <w:t>совместная</w:t>
      </w:r>
      <w:r>
        <w:rPr>
          <w:spacing w:val="2"/>
        </w:rPr>
        <w:t xml:space="preserve"> </w:t>
      </w:r>
      <w:r>
        <w:t>деятельность.</w:t>
      </w:r>
    </w:p>
    <w:p w:rsidR="00E767C0" w:rsidRDefault="00A56CA5">
      <w:pPr>
        <w:pStyle w:val="a4"/>
        <w:spacing w:line="321" w:lineRule="exact"/>
        <w:ind w:left="1273" w:firstLine="0"/>
      </w:pPr>
      <w:r>
        <w:t>Метапредметные</w:t>
      </w:r>
      <w:r>
        <w:rPr>
          <w:spacing w:val="-8"/>
        </w:rPr>
        <w:t xml:space="preserve"> </w:t>
      </w:r>
      <w:r>
        <w:t>результаты:</w:t>
      </w:r>
    </w:p>
    <w:p w:rsidR="00E767C0" w:rsidRDefault="00A56CA5">
      <w:pPr>
        <w:pStyle w:val="a4"/>
        <w:spacing w:before="49" w:line="276" w:lineRule="auto"/>
        <w:ind w:right="170"/>
      </w:pPr>
      <w:r>
        <w:t>овладевать</w:t>
      </w:r>
      <w:r>
        <w:rPr>
          <w:spacing w:val="1"/>
        </w:rPr>
        <w:t xml:space="preserve"> </w:t>
      </w:r>
      <w:r>
        <w:t>способностью</w:t>
      </w:r>
      <w:r>
        <w:rPr>
          <w:spacing w:val="1"/>
        </w:rPr>
        <w:t xml:space="preserve"> </w:t>
      </w:r>
      <w:r>
        <w:t>понимания</w:t>
      </w:r>
      <w:r>
        <w:rPr>
          <w:spacing w:val="1"/>
        </w:rPr>
        <w:t xml:space="preserve"> </w:t>
      </w:r>
      <w:r>
        <w:t>и</w:t>
      </w:r>
      <w:r>
        <w:rPr>
          <w:spacing w:val="1"/>
        </w:rPr>
        <w:t xml:space="preserve"> </w:t>
      </w:r>
      <w:r>
        <w:t>сохранения</w:t>
      </w:r>
      <w:r>
        <w:rPr>
          <w:spacing w:val="1"/>
        </w:rPr>
        <w:t xml:space="preserve"> </w:t>
      </w:r>
      <w:r>
        <w:t>целей</w:t>
      </w:r>
      <w:r>
        <w:rPr>
          <w:spacing w:val="1"/>
        </w:rPr>
        <w:t xml:space="preserve"> </w:t>
      </w:r>
      <w:r>
        <w:t>и</w:t>
      </w:r>
      <w:r>
        <w:rPr>
          <w:spacing w:val="1"/>
        </w:rPr>
        <w:t xml:space="preserve"> </w:t>
      </w:r>
      <w:r>
        <w:t>задач</w:t>
      </w:r>
      <w:r>
        <w:rPr>
          <w:spacing w:val="1"/>
        </w:rPr>
        <w:t xml:space="preserve"> </w:t>
      </w:r>
      <w:r>
        <w:t>учебной</w:t>
      </w:r>
      <w:r>
        <w:rPr>
          <w:spacing w:val="1"/>
        </w:rPr>
        <w:t xml:space="preserve"> </w:t>
      </w:r>
      <w:r>
        <w:t>деятельности,</w:t>
      </w:r>
      <w:r>
        <w:rPr>
          <w:spacing w:val="2"/>
        </w:rPr>
        <w:t xml:space="preserve"> </w:t>
      </w:r>
      <w:r>
        <w:t>поиска</w:t>
      </w:r>
      <w:r>
        <w:rPr>
          <w:spacing w:val="1"/>
        </w:rPr>
        <w:t xml:space="preserve"> </w:t>
      </w:r>
      <w:r>
        <w:t>оптимальных</w:t>
      </w:r>
      <w:r>
        <w:rPr>
          <w:spacing w:val="-4"/>
        </w:rPr>
        <w:t xml:space="preserve"> </w:t>
      </w:r>
      <w:r>
        <w:t>средств их</w:t>
      </w:r>
      <w:r>
        <w:rPr>
          <w:spacing w:val="-4"/>
        </w:rPr>
        <w:t xml:space="preserve"> </w:t>
      </w:r>
      <w:r>
        <w:t>достижения;</w:t>
      </w:r>
    </w:p>
    <w:p w:rsidR="00E767C0" w:rsidRDefault="00A56CA5">
      <w:pPr>
        <w:pStyle w:val="a4"/>
        <w:spacing w:line="276" w:lineRule="auto"/>
        <w:ind w:right="167"/>
      </w:pPr>
      <w:r>
        <w:t>формировать</w:t>
      </w:r>
      <w:r>
        <w:rPr>
          <w:spacing w:val="1"/>
        </w:rPr>
        <w:t xml:space="preserve"> </w:t>
      </w:r>
      <w:r>
        <w:t>умения</w:t>
      </w:r>
      <w:r>
        <w:rPr>
          <w:spacing w:val="1"/>
        </w:rPr>
        <w:t xml:space="preserve"> </w:t>
      </w:r>
      <w:r>
        <w:t>планировать,</w:t>
      </w:r>
      <w:r>
        <w:rPr>
          <w:spacing w:val="1"/>
        </w:rPr>
        <w:t xml:space="preserve"> </w:t>
      </w:r>
      <w:r>
        <w:t>контролировать</w:t>
      </w:r>
      <w:r>
        <w:rPr>
          <w:spacing w:val="1"/>
        </w:rPr>
        <w:t xml:space="preserve"> </w:t>
      </w:r>
      <w:r>
        <w:t>и</w:t>
      </w:r>
      <w:r>
        <w:rPr>
          <w:spacing w:val="1"/>
        </w:rPr>
        <w:t xml:space="preserve"> </w:t>
      </w:r>
      <w:r>
        <w:t>оценивать</w:t>
      </w:r>
      <w:r>
        <w:rPr>
          <w:spacing w:val="1"/>
        </w:rPr>
        <w:t xml:space="preserve"> </w:t>
      </w:r>
      <w:r>
        <w:t>учебные</w:t>
      </w:r>
      <w:r>
        <w:rPr>
          <w:spacing w:val="1"/>
        </w:rPr>
        <w:t xml:space="preserve"> </w:t>
      </w:r>
      <w:r>
        <w:t>действия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поставленной</w:t>
      </w:r>
      <w:r>
        <w:rPr>
          <w:spacing w:val="1"/>
        </w:rPr>
        <w:t xml:space="preserve"> </w:t>
      </w:r>
      <w:r>
        <w:t>задачей</w:t>
      </w:r>
      <w:r>
        <w:rPr>
          <w:spacing w:val="1"/>
        </w:rPr>
        <w:t xml:space="preserve"> </w:t>
      </w:r>
      <w:r>
        <w:t>и</w:t>
      </w:r>
      <w:r>
        <w:rPr>
          <w:spacing w:val="1"/>
        </w:rPr>
        <w:t xml:space="preserve"> </w:t>
      </w:r>
      <w:r>
        <w:t>условиями</w:t>
      </w:r>
      <w:r>
        <w:rPr>
          <w:spacing w:val="1"/>
        </w:rPr>
        <w:t xml:space="preserve"> </w:t>
      </w:r>
      <w:r>
        <w:t>её</w:t>
      </w:r>
      <w:r>
        <w:rPr>
          <w:spacing w:val="1"/>
        </w:rPr>
        <w:t xml:space="preserve"> </w:t>
      </w:r>
      <w:r>
        <w:t>реализации,</w:t>
      </w:r>
      <w:r>
        <w:rPr>
          <w:spacing w:val="1"/>
        </w:rPr>
        <w:t xml:space="preserve"> </w:t>
      </w:r>
      <w:r>
        <w:t>определять</w:t>
      </w:r>
      <w:r>
        <w:rPr>
          <w:spacing w:val="1"/>
        </w:rPr>
        <w:t xml:space="preserve"> </w:t>
      </w:r>
      <w:r>
        <w:t>и</w:t>
      </w:r>
      <w:r>
        <w:rPr>
          <w:spacing w:val="1"/>
        </w:rPr>
        <w:t xml:space="preserve"> </w:t>
      </w:r>
      <w:r>
        <w:t>находить</w:t>
      </w:r>
      <w:r>
        <w:rPr>
          <w:spacing w:val="1"/>
        </w:rPr>
        <w:t xml:space="preserve"> </w:t>
      </w:r>
      <w:r>
        <w:t>наиболее</w:t>
      </w:r>
      <w:r>
        <w:rPr>
          <w:spacing w:val="1"/>
        </w:rPr>
        <w:t xml:space="preserve"> </w:t>
      </w:r>
      <w:r>
        <w:t>эффективные</w:t>
      </w:r>
      <w:r>
        <w:rPr>
          <w:spacing w:val="1"/>
        </w:rPr>
        <w:t xml:space="preserve"> </w:t>
      </w:r>
      <w:r>
        <w:t>способы</w:t>
      </w:r>
      <w:r>
        <w:rPr>
          <w:spacing w:val="1"/>
        </w:rPr>
        <w:t xml:space="preserve"> </w:t>
      </w:r>
      <w:r>
        <w:t>достижения</w:t>
      </w:r>
      <w:r>
        <w:rPr>
          <w:spacing w:val="1"/>
        </w:rPr>
        <w:t xml:space="preserve"> </w:t>
      </w:r>
      <w:r>
        <w:t>результата,</w:t>
      </w:r>
      <w:r>
        <w:rPr>
          <w:spacing w:val="1"/>
        </w:rPr>
        <w:t xml:space="preserve"> </w:t>
      </w:r>
      <w:r>
        <w:t>вносить соответствующие коррективы в процесс их реализации на основе оценки и</w:t>
      </w:r>
      <w:r>
        <w:rPr>
          <w:spacing w:val="1"/>
        </w:rPr>
        <w:t xml:space="preserve"> </w:t>
      </w:r>
      <w:r>
        <w:t>учёта характера</w:t>
      </w:r>
      <w:r>
        <w:rPr>
          <w:spacing w:val="-4"/>
        </w:rPr>
        <w:t xml:space="preserve"> </w:t>
      </w:r>
      <w:r>
        <w:t>ошибок,</w:t>
      </w:r>
      <w:r>
        <w:rPr>
          <w:spacing w:val="-2"/>
        </w:rPr>
        <w:t xml:space="preserve"> </w:t>
      </w:r>
      <w:r>
        <w:t>понимать</w:t>
      </w:r>
      <w:r>
        <w:rPr>
          <w:spacing w:val="-6"/>
        </w:rPr>
        <w:t xml:space="preserve"> </w:t>
      </w:r>
      <w:r>
        <w:t>причины</w:t>
      </w:r>
      <w:r>
        <w:rPr>
          <w:spacing w:val="-5"/>
        </w:rPr>
        <w:t xml:space="preserve"> </w:t>
      </w:r>
      <w:r>
        <w:t>успеха/неуспеха</w:t>
      </w:r>
      <w:r>
        <w:rPr>
          <w:spacing w:val="11"/>
        </w:rPr>
        <w:t xml:space="preserve"> </w:t>
      </w:r>
      <w:r>
        <w:t>учебной</w:t>
      </w:r>
      <w:r>
        <w:rPr>
          <w:spacing w:val="-5"/>
        </w:rPr>
        <w:t xml:space="preserve"> </w:t>
      </w:r>
      <w:r>
        <w:t>деятельности;</w:t>
      </w:r>
    </w:p>
    <w:p w:rsidR="00E767C0" w:rsidRDefault="00A56CA5">
      <w:pPr>
        <w:pStyle w:val="a4"/>
        <w:spacing w:line="276" w:lineRule="auto"/>
        <w:ind w:right="159"/>
      </w:pPr>
      <w:r>
        <w:t>совершенствовать</w:t>
      </w:r>
      <w:r>
        <w:rPr>
          <w:spacing w:val="1"/>
        </w:rPr>
        <w:t xml:space="preserve"> </w:t>
      </w:r>
      <w:r>
        <w:t>умения</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речевой</w:t>
      </w:r>
      <w:r>
        <w:rPr>
          <w:spacing w:val="1"/>
        </w:rPr>
        <w:t xml:space="preserve"> </w:t>
      </w:r>
      <w:r>
        <w:t>деятельности</w:t>
      </w:r>
      <w:r>
        <w:rPr>
          <w:spacing w:val="1"/>
        </w:rPr>
        <w:t xml:space="preserve"> </w:t>
      </w:r>
      <w:r>
        <w:t>и</w:t>
      </w:r>
      <w:r>
        <w:rPr>
          <w:spacing w:val="1"/>
        </w:rPr>
        <w:t xml:space="preserve"> </w:t>
      </w:r>
      <w:r>
        <w:t>коммуникативных</w:t>
      </w:r>
      <w:r>
        <w:rPr>
          <w:spacing w:val="1"/>
        </w:rPr>
        <w:t xml:space="preserve"> </w:t>
      </w:r>
      <w:r>
        <w:t>ситуациях,</w:t>
      </w:r>
      <w:r>
        <w:rPr>
          <w:spacing w:val="1"/>
        </w:rPr>
        <w:t xml:space="preserve"> </w:t>
      </w:r>
      <w:r>
        <w:t>использование</w:t>
      </w:r>
      <w:r>
        <w:rPr>
          <w:spacing w:val="1"/>
        </w:rPr>
        <w:t xml:space="preserve"> </w:t>
      </w:r>
      <w:r>
        <w:t>речевых</w:t>
      </w:r>
      <w:r>
        <w:rPr>
          <w:spacing w:val="1"/>
        </w:rPr>
        <w:t xml:space="preserve"> </w:t>
      </w:r>
      <w:r>
        <w:t>средств</w:t>
      </w:r>
      <w:r>
        <w:rPr>
          <w:spacing w:val="1"/>
        </w:rPr>
        <w:t xml:space="preserve"> </w:t>
      </w:r>
      <w:r>
        <w:t>и</w:t>
      </w:r>
      <w:r>
        <w:rPr>
          <w:spacing w:val="1"/>
        </w:rPr>
        <w:t xml:space="preserve"> </w:t>
      </w:r>
      <w:r>
        <w:t>средств</w:t>
      </w:r>
      <w:r>
        <w:rPr>
          <w:spacing w:val="1"/>
        </w:rPr>
        <w:t xml:space="preserve"> </w:t>
      </w:r>
      <w:r>
        <w:t>информационно-коммуникационных</w:t>
      </w:r>
      <w:r>
        <w:rPr>
          <w:spacing w:val="1"/>
        </w:rPr>
        <w:t xml:space="preserve"> </w:t>
      </w:r>
      <w:r>
        <w:t>технологий</w:t>
      </w:r>
      <w:r>
        <w:rPr>
          <w:spacing w:val="1"/>
        </w:rPr>
        <w:t xml:space="preserve"> </w:t>
      </w:r>
      <w:r>
        <w:t>для</w:t>
      </w:r>
      <w:r>
        <w:rPr>
          <w:spacing w:val="1"/>
        </w:rPr>
        <w:t xml:space="preserve"> </w:t>
      </w:r>
      <w:r>
        <w:t>решения</w:t>
      </w:r>
      <w:r>
        <w:rPr>
          <w:spacing w:val="1"/>
        </w:rPr>
        <w:t xml:space="preserve"> </w:t>
      </w:r>
      <w:r>
        <w:t>различных</w:t>
      </w:r>
      <w:r>
        <w:rPr>
          <w:spacing w:val="1"/>
        </w:rPr>
        <w:t xml:space="preserve"> </w:t>
      </w:r>
      <w:r>
        <w:t>коммуникативных</w:t>
      </w:r>
      <w:r>
        <w:rPr>
          <w:spacing w:val="-4"/>
        </w:rPr>
        <w:t xml:space="preserve"> </w:t>
      </w:r>
      <w:r>
        <w:t>и</w:t>
      </w:r>
      <w:r>
        <w:rPr>
          <w:spacing w:val="1"/>
        </w:rPr>
        <w:t xml:space="preserve"> </w:t>
      </w:r>
      <w:r>
        <w:t>познавательных</w:t>
      </w:r>
      <w:r>
        <w:rPr>
          <w:spacing w:val="-3"/>
        </w:rPr>
        <w:t xml:space="preserve"> </w:t>
      </w:r>
      <w:r>
        <w:t>задач;</w:t>
      </w:r>
    </w:p>
    <w:p w:rsidR="00E767C0" w:rsidRDefault="00A56CA5">
      <w:pPr>
        <w:pStyle w:val="a4"/>
        <w:spacing w:before="3" w:line="276" w:lineRule="auto"/>
        <w:ind w:right="171"/>
      </w:pPr>
      <w:r>
        <w:t>совершенствовать</w:t>
      </w:r>
      <w:r>
        <w:rPr>
          <w:spacing w:val="1"/>
        </w:rPr>
        <w:t xml:space="preserve"> </w:t>
      </w:r>
      <w:r>
        <w:t>умения</w:t>
      </w:r>
      <w:r>
        <w:rPr>
          <w:spacing w:val="1"/>
        </w:rPr>
        <w:t xml:space="preserve"> </w:t>
      </w:r>
      <w:r>
        <w:t>в</w:t>
      </w:r>
      <w:r>
        <w:rPr>
          <w:spacing w:val="1"/>
        </w:rPr>
        <w:t xml:space="preserve"> </w:t>
      </w:r>
      <w:r>
        <w:t>области</w:t>
      </w:r>
      <w:r>
        <w:rPr>
          <w:spacing w:val="1"/>
        </w:rPr>
        <w:t xml:space="preserve"> </w:t>
      </w:r>
      <w:r>
        <w:t>работы</w:t>
      </w:r>
      <w:r>
        <w:rPr>
          <w:spacing w:val="1"/>
        </w:rPr>
        <w:t xml:space="preserve"> </w:t>
      </w:r>
      <w:r>
        <w:t>с</w:t>
      </w:r>
      <w:r>
        <w:rPr>
          <w:spacing w:val="1"/>
        </w:rPr>
        <w:t xml:space="preserve"> </w:t>
      </w:r>
      <w:r>
        <w:t>информацией,</w:t>
      </w:r>
      <w:r>
        <w:rPr>
          <w:spacing w:val="1"/>
        </w:rPr>
        <w:t xml:space="preserve"> </w:t>
      </w:r>
      <w:r>
        <w:t>осуществления</w:t>
      </w:r>
      <w:r>
        <w:rPr>
          <w:spacing w:val="1"/>
        </w:rPr>
        <w:t xml:space="preserve"> </w:t>
      </w:r>
      <w:r>
        <w:t>информационного поиска</w:t>
      </w:r>
      <w:r>
        <w:rPr>
          <w:spacing w:val="1"/>
        </w:rPr>
        <w:t xml:space="preserve"> </w:t>
      </w:r>
      <w:r>
        <w:t>для</w:t>
      </w:r>
      <w:r>
        <w:rPr>
          <w:spacing w:val="2"/>
        </w:rPr>
        <w:t xml:space="preserve"> </w:t>
      </w:r>
      <w:r>
        <w:t>выполнения</w:t>
      </w:r>
      <w:r>
        <w:rPr>
          <w:spacing w:val="1"/>
        </w:rPr>
        <w:t xml:space="preserve"> </w:t>
      </w:r>
      <w:r>
        <w:t>учебных</w:t>
      </w:r>
      <w:r>
        <w:rPr>
          <w:spacing w:val="-4"/>
        </w:rPr>
        <w:t xml:space="preserve"> </w:t>
      </w:r>
      <w:r>
        <w:t>заданий;</w:t>
      </w:r>
    </w:p>
    <w:p w:rsidR="00E767C0" w:rsidRDefault="00A56CA5">
      <w:pPr>
        <w:pStyle w:val="a4"/>
        <w:spacing w:line="276" w:lineRule="auto"/>
        <w:ind w:right="153"/>
      </w:pPr>
      <w:r>
        <w:t>овладевать навыками смыслового чтения текстов различных стилей и жанров,</w:t>
      </w:r>
      <w:r>
        <w:rPr>
          <w:spacing w:val="1"/>
        </w:rPr>
        <w:t xml:space="preserve"> </w:t>
      </w:r>
      <w:r>
        <w:t>осознанного</w:t>
      </w:r>
      <w:r>
        <w:rPr>
          <w:spacing w:val="1"/>
        </w:rPr>
        <w:t xml:space="preserve"> </w:t>
      </w:r>
      <w:r>
        <w:t>построения</w:t>
      </w:r>
      <w:r>
        <w:rPr>
          <w:spacing w:val="1"/>
        </w:rPr>
        <w:t xml:space="preserve"> </w:t>
      </w:r>
      <w:r>
        <w:t>речевых</w:t>
      </w:r>
      <w:r>
        <w:rPr>
          <w:spacing w:val="1"/>
        </w:rPr>
        <w:t xml:space="preserve"> </w:t>
      </w:r>
      <w:r>
        <w:t>высказываний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задачами</w:t>
      </w:r>
      <w:r>
        <w:rPr>
          <w:spacing w:val="1"/>
        </w:rPr>
        <w:t xml:space="preserve"> </w:t>
      </w:r>
      <w:r>
        <w:t>коммуникации;</w:t>
      </w:r>
    </w:p>
    <w:p w:rsidR="00E767C0" w:rsidRDefault="00A56CA5">
      <w:pPr>
        <w:pStyle w:val="a4"/>
        <w:spacing w:line="278" w:lineRule="auto"/>
        <w:ind w:right="162"/>
      </w:pPr>
      <w:r>
        <w:t>овладевать логическими действиями анализа, синтеза, сравнения, обобщения,</w:t>
      </w:r>
      <w:r>
        <w:rPr>
          <w:spacing w:val="1"/>
        </w:rPr>
        <w:t xml:space="preserve"> </w:t>
      </w:r>
      <w:r>
        <w:t>классификации, установления аналогий и причинно-следственных связей, построения</w:t>
      </w:r>
      <w:r>
        <w:rPr>
          <w:spacing w:val="1"/>
        </w:rPr>
        <w:t xml:space="preserve"> </w:t>
      </w:r>
      <w:r>
        <w:t>рассуждений,</w:t>
      </w:r>
      <w:r>
        <w:rPr>
          <w:spacing w:val="2"/>
        </w:rPr>
        <w:t xml:space="preserve"> </w:t>
      </w:r>
      <w:r>
        <w:t>отнесения</w:t>
      </w:r>
      <w:r>
        <w:rPr>
          <w:spacing w:val="1"/>
        </w:rPr>
        <w:t xml:space="preserve"> </w:t>
      </w:r>
      <w:r>
        <w:t>к</w:t>
      </w:r>
      <w:r>
        <w:rPr>
          <w:spacing w:val="1"/>
        </w:rPr>
        <w:t xml:space="preserve"> </w:t>
      </w:r>
      <w:r>
        <w:t>известным</w:t>
      </w:r>
      <w:r>
        <w:rPr>
          <w:spacing w:val="1"/>
        </w:rPr>
        <w:t xml:space="preserve"> </w:t>
      </w:r>
      <w:r>
        <w:t>понятиям;</w:t>
      </w:r>
    </w:p>
    <w:p w:rsidR="00E767C0" w:rsidRDefault="00A56CA5">
      <w:pPr>
        <w:pStyle w:val="a4"/>
        <w:spacing w:line="276" w:lineRule="auto"/>
        <w:ind w:right="161"/>
      </w:pPr>
      <w:r>
        <w:t>формировать</w:t>
      </w:r>
      <w:r>
        <w:rPr>
          <w:spacing w:val="1"/>
        </w:rPr>
        <w:t xml:space="preserve"> </w:t>
      </w:r>
      <w:r>
        <w:t>готовность</w:t>
      </w:r>
      <w:r>
        <w:rPr>
          <w:spacing w:val="1"/>
        </w:rPr>
        <w:t xml:space="preserve"> </w:t>
      </w:r>
      <w:r>
        <w:t>слушать</w:t>
      </w:r>
      <w:r>
        <w:rPr>
          <w:spacing w:val="1"/>
        </w:rPr>
        <w:t xml:space="preserve"> </w:t>
      </w:r>
      <w:r>
        <w:t>собеседника</w:t>
      </w:r>
      <w:r>
        <w:rPr>
          <w:spacing w:val="1"/>
        </w:rPr>
        <w:t xml:space="preserve"> </w:t>
      </w:r>
      <w:r>
        <w:t>и</w:t>
      </w:r>
      <w:r>
        <w:rPr>
          <w:spacing w:val="1"/>
        </w:rPr>
        <w:t xml:space="preserve"> </w:t>
      </w:r>
      <w:r>
        <w:t>вести</w:t>
      </w:r>
      <w:r>
        <w:rPr>
          <w:spacing w:val="1"/>
        </w:rPr>
        <w:t xml:space="preserve"> </w:t>
      </w:r>
      <w:r>
        <w:t>диалог,</w:t>
      </w:r>
      <w:r>
        <w:rPr>
          <w:spacing w:val="1"/>
        </w:rPr>
        <w:t xml:space="preserve"> </w:t>
      </w:r>
      <w:r>
        <w:t>признавать</w:t>
      </w:r>
      <w:r>
        <w:rPr>
          <w:spacing w:val="1"/>
        </w:rPr>
        <w:t xml:space="preserve"> </w:t>
      </w:r>
      <w:r>
        <w:t>возможность существования различных точек зрения и право каждого иметь свою</w:t>
      </w:r>
      <w:r>
        <w:rPr>
          <w:spacing w:val="1"/>
        </w:rPr>
        <w:t xml:space="preserve"> </w:t>
      </w:r>
      <w:r>
        <w:t>собственную, умений излагать своё мнение и аргументировать свою точку зрения и</w:t>
      </w:r>
      <w:r>
        <w:rPr>
          <w:spacing w:val="1"/>
        </w:rPr>
        <w:t xml:space="preserve"> </w:t>
      </w:r>
      <w:r>
        <w:t>оценку</w:t>
      </w:r>
      <w:r>
        <w:rPr>
          <w:spacing w:val="-4"/>
        </w:rPr>
        <w:t xml:space="preserve"> </w:t>
      </w:r>
      <w:r>
        <w:t>событий;</w:t>
      </w:r>
    </w:p>
    <w:p w:rsidR="00E767C0" w:rsidRDefault="00A56CA5">
      <w:pPr>
        <w:pStyle w:val="a4"/>
        <w:spacing w:line="276" w:lineRule="auto"/>
        <w:ind w:right="153"/>
      </w:pPr>
      <w:r>
        <w:t>совершенствовать</w:t>
      </w:r>
      <w:r>
        <w:rPr>
          <w:spacing w:val="1"/>
        </w:rPr>
        <w:t xml:space="preserve"> </w:t>
      </w:r>
      <w:r>
        <w:t>организационные</w:t>
      </w:r>
      <w:r>
        <w:rPr>
          <w:spacing w:val="1"/>
        </w:rPr>
        <w:t xml:space="preserve"> </w:t>
      </w:r>
      <w:r>
        <w:t>умения</w:t>
      </w:r>
      <w:r>
        <w:rPr>
          <w:spacing w:val="1"/>
        </w:rPr>
        <w:t xml:space="preserve"> </w:t>
      </w:r>
      <w:r>
        <w:t>в</w:t>
      </w:r>
      <w:r>
        <w:rPr>
          <w:spacing w:val="1"/>
        </w:rPr>
        <w:t xml:space="preserve"> </w:t>
      </w:r>
      <w:r>
        <w:t>области</w:t>
      </w:r>
      <w:r>
        <w:rPr>
          <w:spacing w:val="1"/>
        </w:rPr>
        <w:t xml:space="preserve"> </w:t>
      </w:r>
      <w:r>
        <w:t>коллективной</w:t>
      </w:r>
      <w:r>
        <w:rPr>
          <w:spacing w:val="1"/>
        </w:rPr>
        <w:t xml:space="preserve"> </w:t>
      </w:r>
      <w:r>
        <w:t>деятельности,</w:t>
      </w:r>
      <w:r>
        <w:rPr>
          <w:spacing w:val="1"/>
        </w:rPr>
        <w:t xml:space="preserve"> </w:t>
      </w:r>
      <w:r>
        <w:t>умения</w:t>
      </w:r>
      <w:r>
        <w:rPr>
          <w:spacing w:val="1"/>
        </w:rPr>
        <w:t xml:space="preserve"> </w:t>
      </w:r>
      <w:r>
        <w:t>определять</w:t>
      </w:r>
      <w:r>
        <w:rPr>
          <w:spacing w:val="1"/>
        </w:rPr>
        <w:t xml:space="preserve"> </w:t>
      </w:r>
      <w:r>
        <w:t>общую</w:t>
      </w:r>
      <w:r>
        <w:rPr>
          <w:spacing w:val="1"/>
        </w:rPr>
        <w:t xml:space="preserve"> </w:t>
      </w:r>
      <w:r>
        <w:t>цель</w:t>
      </w:r>
      <w:r>
        <w:rPr>
          <w:spacing w:val="1"/>
        </w:rPr>
        <w:t xml:space="preserve"> </w:t>
      </w:r>
      <w:r>
        <w:t>и</w:t>
      </w:r>
      <w:r>
        <w:rPr>
          <w:spacing w:val="1"/>
        </w:rPr>
        <w:t xml:space="preserve"> </w:t>
      </w:r>
      <w:r>
        <w:t>пути</w:t>
      </w:r>
      <w:r>
        <w:rPr>
          <w:spacing w:val="1"/>
        </w:rPr>
        <w:t xml:space="preserve"> </w:t>
      </w:r>
      <w:r>
        <w:t>её</w:t>
      </w:r>
      <w:r>
        <w:rPr>
          <w:spacing w:val="1"/>
        </w:rPr>
        <w:t xml:space="preserve"> </w:t>
      </w:r>
      <w:r>
        <w:t>достижения,</w:t>
      </w:r>
      <w:r>
        <w:rPr>
          <w:spacing w:val="1"/>
        </w:rPr>
        <w:t xml:space="preserve"> </w:t>
      </w:r>
      <w:r>
        <w:t>умений</w:t>
      </w:r>
      <w:r>
        <w:rPr>
          <w:spacing w:val="1"/>
        </w:rPr>
        <w:t xml:space="preserve"> </w:t>
      </w:r>
      <w:r>
        <w:t>договариваться</w:t>
      </w:r>
      <w:r>
        <w:rPr>
          <w:spacing w:val="1"/>
        </w:rPr>
        <w:t xml:space="preserve"> </w:t>
      </w:r>
      <w:r>
        <w:t>о</w:t>
      </w:r>
      <w:r>
        <w:rPr>
          <w:spacing w:val="1"/>
        </w:rPr>
        <w:t xml:space="preserve"> </w:t>
      </w:r>
      <w:r>
        <w:t>распределении</w:t>
      </w:r>
      <w:r>
        <w:rPr>
          <w:spacing w:val="1"/>
        </w:rPr>
        <w:t xml:space="preserve"> </w:t>
      </w:r>
      <w:r>
        <w:t>ролей</w:t>
      </w:r>
      <w:r>
        <w:rPr>
          <w:spacing w:val="1"/>
        </w:rPr>
        <w:t xml:space="preserve"> </w:t>
      </w:r>
      <w:r>
        <w:t>в</w:t>
      </w:r>
      <w:r>
        <w:rPr>
          <w:spacing w:val="1"/>
        </w:rPr>
        <w:t xml:space="preserve"> </w:t>
      </w:r>
      <w:r>
        <w:t>совместной</w:t>
      </w:r>
      <w:r>
        <w:rPr>
          <w:spacing w:val="1"/>
        </w:rPr>
        <w:t xml:space="preserve"> </w:t>
      </w:r>
      <w:r>
        <w:t>деятельности,</w:t>
      </w:r>
      <w:r>
        <w:rPr>
          <w:spacing w:val="1"/>
        </w:rPr>
        <w:t xml:space="preserve"> </w:t>
      </w:r>
      <w:r>
        <w:t>оценивать</w:t>
      </w:r>
      <w:r>
        <w:rPr>
          <w:spacing w:val="1"/>
        </w:rPr>
        <w:t xml:space="preserve"> </w:t>
      </w:r>
      <w:r>
        <w:t>собственное</w:t>
      </w:r>
      <w:r>
        <w:rPr>
          <w:spacing w:val="1"/>
        </w:rPr>
        <w:t xml:space="preserve"> </w:t>
      </w:r>
      <w:r>
        <w:t>поведение</w:t>
      </w:r>
      <w:r>
        <w:rPr>
          <w:spacing w:val="1"/>
        </w:rPr>
        <w:t xml:space="preserve"> </w:t>
      </w:r>
      <w:r>
        <w:t>и</w:t>
      </w:r>
      <w:r>
        <w:rPr>
          <w:spacing w:val="1"/>
        </w:rPr>
        <w:t xml:space="preserve"> </w:t>
      </w:r>
      <w:r>
        <w:t>поведение</w:t>
      </w:r>
      <w:r>
        <w:rPr>
          <w:spacing w:val="1"/>
        </w:rPr>
        <w:t xml:space="preserve"> </w:t>
      </w:r>
      <w:r>
        <w:t>окружающих.</w:t>
      </w:r>
    </w:p>
    <w:p w:rsidR="00E767C0" w:rsidRDefault="00A56CA5">
      <w:pPr>
        <w:pStyle w:val="a4"/>
        <w:spacing w:line="276" w:lineRule="auto"/>
        <w:ind w:right="154"/>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логические</w:t>
      </w:r>
      <w:r>
        <w:rPr>
          <w:spacing w:val="1"/>
        </w:rPr>
        <w:t xml:space="preserve"> </w:t>
      </w:r>
      <w:r>
        <w:t>и</w:t>
      </w:r>
      <w:r>
        <w:rPr>
          <w:spacing w:val="-67"/>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67"/>
        </w:rPr>
        <w:t xml:space="preserve"> </w:t>
      </w:r>
      <w:r>
        <w:t>действий:</w:t>
      </w:r>
    </w:p>
    <w:p w:rsidR="00E767C0" w:rsidRDefault="00A56CA5">
      <w:pPr>
        <w:pStyle w:val="a4"/>
        <w:spacing w:line="278" w:lineRule="auto"/>
        <w:ind w:right="150"/>
      </w:pPr>
      <w:r>
        <w:t>ориентироваться в понятиях, отражающих нравственные ценности общества –</w:t>
      </w:r>
      <w:r>
        <w:rPr>
          <w:spacing w:val="1"/>
        </w:rPr>
        <w:t xml:space="preserve"> </w:t>
      </w:r>
      <w:r>
        <w:t>мораль,</w:t>
      </w:r>
      <w:r>
        <w:rPr>
          <w:spacing w:val="1"/>
        </w:rPr>
        <w:t xml:space="preserve"> </w:t>
      </w:r>
      <w:r>
        <w:t>этика,</w:t>
      </w:r>
      <w:r>
        <w:rPr>
          <w:spacing w:val="1"/>
        </w:rPr>
        <w:t xml:space="preserve"> </w:t>
      </w:r>
      <w:r>
        <w:t>этикет,</w:t>
      </w:r>
      <w:r>
        <w:rPr>
          <w:spacing w:val="1"/>
        </w:rPr>
        <w:t xml:space="preserve"> </w:t>
      </w:r>
      <w:r>
        <w:t>справедливость,</w:t>
      </w:r>
      <w:r>
        <w:rPr>
          <w:spacing w:val="1"/>
        </w:rPr>
        <w:t xml:space="preserve"> </w:t>
      </w:r>
      <w:r>
        <w:t>гуманизм,</w:t>
      </w:r>
      <w:r>
        <w:rPr>
          <w:spacing w:val="1"/>
        </w:rPr>
        <w:t xml:space="preserve"> </w:t>
      </w:r>
      <w:r>
        <w:t>благотворительность,</w:t>
      </w:r>
      <w:r>
        <w:rPr>
          <w:spacing w:val="1"/>
        </w:rPr>
        <w:t xml:space="preserve"> </w:t>
      </w:r>
      <w:r>
        <w:t>а</w:t>
      </w:r>
      <w:r>
        <w:rPr>
          <w:spacing w:val="1"/>
        </w:rPr>
        <w:t xml:space="preserve"> </w:t>
      </w:r>
      <w:r>
        <w:t>также</w:t>
      </w:r>
      <w:r>
        <w:rPr>
          <w:spacing w:val="1"/>
        </w:rPr>
        <w:t xml:space="preserve"> </w:t>
      </w:r>
      <w:r>
        <w:t>используемых в</w:t>
      </w:r>
      <w:r>
        <w:rPr>
          <w:spacing w:val="-1"/>
        </w:rPr>
        <w:t xml:space="preserve"> </w:t>
      </w:r>
      <w:r>
        <w:t>разных</w:t>
      </w:r>
      <w:r>
        <w:rPr>
          <w:spacing w:val="-3"/>
        </w:rPr>
        <w:t xml:space="preserve"> </w:t>
      </w:r>
      <w:r>
        <w:t>религиях</w:t>
      </w:r>
      <w:r>
        <w:rPr>
          <w:spacing w:val="-3"/>
        </w:rPr>
        <w:t xml:space="preserve"> </w:t>
      </w:r>
      <w:r>
        <w:t>(в</w:t>
      </w:r>
      <w:r>
        <w:rPr>
          <w:spacing w:val="-1"/>
        </w:rPr>
        <w:t xml:space="preserve"> </w:t>
      </w:r>
      <w:r>
        <w:t>пределах</w:t>
      </w:r>
      <w:r>
        <w:rPr>
          <w:spacing w:val="-3"/>
        </w:rPr>
        <w:t xml:space="preserve"> </w:t>
      </w:r>
      <w:r>
        <w:t>изученного);</w:t>
      </w:r>
    </w:p>
    <w:p w:rsidR="00E767C0" w:rsidRDefault="00A56CA5">
      <w:pPr>
        <w:pStyle w:val="a4"/>
        <w:spacing w:line="276" w:lineRule="auto"/>
        <w:ind w:right="168"/>
      </w:pPr>
      <w:r>
        <w:t>использовать</w:t>
      </w:r>
      <w:r>
        <w:rPr>
          <w:spacing w:val="1"/>
        </w:rPr>
        <w:t xml:space="preserve"> </w:t>
      </w:r>
      <w:r>
        <w:t>разные</w:t>
      </w:r>
      <w:r>
        <w:rPr>
          <w:spacing w:val="1"/>
        </w:rPr>
        <w:t xml:space="preserve"> </w:t>
      </w:r>
      <w:r>
        <w:t>методы</w:t>
      </w:r>
      <w:r>
        <w:rPr>
          <w:spacing w:val="1"/>
        </w:rPr>
        <w:t xml:space="preserve"> </w:t>
      </w:r>
      <w:r>
        <w:t>получения</w:t>
      </w:r>
      <w:r>
        <w:rPr>
          <w:spacing w:val="1"/>
        </w:rPr>
        <w:t xml:space="preserve"> </w:t>
      </w:r>
      <w:r>
        <w:t>знаний</w:t>
      </w:r>
      <w:r>
        <w:rPr>
          <w:spacing w:val="1"/>
        </w:rPr>
        <w:t xml:space="preserve"> </w:t>
      </w:r>
      <w:r>
        <w:t>о</w:t>
      </w:r>
      <w:r>
        <w:rPr>
          <w:spacing w:val="1"/>
        </w:rPr>
        <w:t xml:space="preserve"> </w:t>
      </w:r>
      <w:r>
        <w:t>традиционных</w:t>
      </w:r>
      <w:r>
        <w:rPr>
          <w:spacing w:val="1"/>
        </w:rPr>
        <w:t xml:space="preserve"> </w:t>
      </w:r>
      <w:r>
        <w:t>религиях</w:t>
      </w:r>
      <w:r>
        <w:rPr>
          <w:spacing w:val="1"/>
        </w:rPr>
        <w:t xml:space="preserve"> </w:t>
      </w:r>
      <w:r>
        <w:t>и</w:t>
      </w:r>
      <w:r>
        <w:rPr>
          <w:spacing w:val="-67"/>
        </w:rPr>
        <w:t xml:space="preserve"> </w:t>
      </w:r>
      <w:r>
        <w:t>светской</w:t>
      </w:r>
      <w:r>
        <w:rPr>
          <w:spacing w:val="-1"/>
        </w:rPr>
        <w:t xml:space="preserve"> </w:t>
      </w:r>
      <w:r>
        <w:t>этике</w:t>
      </w:r>
      <w:r>
        <w:rPr>
          <w:spacing w:val="1"/>
        </w:rPr>
        <w:t xml:space="preserve"> </w:t>
      </w:r>
      <w:r>
        <w:t>(наблюдение,</w:t>
      </w:r>
      <w:r>
        <w:rPr>
          <w:spacing w:val="3"/>
        </w:rPr>
        <w:t xml:space="preserve"> </w:t>
      </w:r>
      <w:r>
        <w:t>чтение,</w:t>
      </w:r>
      <w:r>
        <w:rPr>
          <w:spacing w:val="3"/>
        </w:rPr>
        <w:t xml:space="preserve"> </w:t>
      </w:r>
      <w:r>
        <w:t>сравнение,</w:t>
      </w:r>
      <w:r>
        <w:rPr>
          <w:spacing w:val="3"/>
        </w:rPr>
        <w:t xml:space="preserve"> </w:t>
      </w:r>
      <w:r>
        <w:t>вычисление);</w:t>
      </w:r>
    </w:p>
    <w:p w:rsidR="00E767C0" w:rsidRDefault="00A56CA5">
      <w:pPr>
        <w:pStyle w:val="a4"/>
        <w:spacing w:line="276" w:lineRule="auto"/>
        <w:ind w:right="164"/>
      </w:pPr>
      <w:r>
        <w:t>применять</w:t>
      </w:r>
      <w:r>
        <w:rPr>
          <w:spacing w:val="1"/>
        </w:rPr>
        <w:t xml:space="preserve"> </w:t>
      </w:r>
      <w:r>
        <w:t>логические</w:t>
      </w:r>
      <w:r>
        <w:rPr>
          <w:spacing w:val="1"/>
        </w:rPr>
        <w:t xml:space="preserve"> </w:t>
      </w:r>
      <w:r>
        <w:t>действия</w:t>
      </w:r>
      <w:r>
        <w:rPr>
          <w:spacing w:val="1"/>
        </w:rPr>
        <w:t xml:space="preserve"> </w:t>
      </w:r>
      <w:r>
        <w:t>и</w:t>
      </w:r>
      <w:r>
        <w:rPr>
          <w:spacing w:val="1"/>
        </w:rPr>
        <w:t xml:space="preserve"> </w:t>
      </w:r>
      <w:r>
        <w:t>операции</w:t>
      </w:r>
      <w:r>
        <w:rPr>
          <w:spacing w:val="1"/>
        </w:rPr>
        <w:t xml:space="preserve"> </w:t>
      </w:r>
      <w:r>
        <w:t>для</w:t>
      </w:r>
      <w:r>
        <w:rPr>
          <w:spacing w:val="1"/>
        </w:rPr>
        <w:t xml:space="preserve"> </w:t>
      </w:r>
      <w:r>
        <w:t>решения</w:t>
      </w:r>
      <w:r>
        <w:rPr>
          <w:spacing w:val="1"/>
        </w:rPr>
        <w:t xml:space="preserve"> </w:t>
      </w:r>
      <w:r>
        <w:t>учебных</w:t>
      </w:r>
      <w:r>
        <w:rPr>
          <w:spacing w:val="1"/>
        </w:rPr>
        <w:t xml:space="preserve"> </w:t>
      </w:r>
      <w:r>
        <w:t>задач:</w:t>
      </w:r>
      <w:r>
        <w:rPr>
          <w:spacing w:val="1"/>
        </w:rPr>
        <w:t xml:space="preserve"> </w:t>
      </w:r>
      <w:r>
        <w:t>сравнивать, анализировать, обобщать, подготавливать выводы на основе изучаемого</w:t>
      </w:r>
      <w:r>
        <w:rPr>
          <w:spacing w:val="1"/>
        </w:rPr>
        <w:t xml:space="preserve"> </w:t>
      </w:r>
      <w:r>
        <w:t>фактического материала;</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5"/>
      </w:pPr>
      <w:r>
        <w:lastRenderedPageBreak/>
        <w:t>признавать</w:t>
      </w:r>
      <w:r>
        <w:rPr>
          <w:spacing w:val="1"/>
        </w:rPr>
        <w:t xml:space="preserve"> </w:t>
      </w:r>
      <w:r>
        <w:t>возможность</w:t>
      </w:r>
      <w:r>
        <w:rPr>
          <w:spacing w:val="1"/>
        </w:rPr>
        <w:t xml:space="preserve"> </w:t>
      </w:r>
      <w:r>
        <w:t>существования</w:t>
      </w:r>
      <w:r>
        <w:rPr>
          <w:spacing w:val="1"/>
        </w:rPr>
        <w:t xml:space="preserve"> </w:t>
      </w:r>
      <w:r>
        <w:t>разных</w:t>
      </w:r>
      <w:r>
        <w:rPr>
          <w:spacing w:val="1"/>
        </w:rPr>
        <w:t xml:space="preserve"> </w:t>
      </w:r>
      <w:r>
        <w:t>точек</w:t>
      </w:r>
      <w:r>
        <w:rPr>
          <w:spacing w:val="1"/>
        </w:rPr>
        <w:t xml:space="preserve"> </w:t>
      </w:r>
      <w:r>
        <w:t>зрения,</w:t>
      </w:r>
      <w:r>
        <w:rPr>
          <w:spacing w:val="70"/>
        </w:rPr>
        <w:t xml:space="preserve"> </w:t>
      </w:r>
      <w:r>
        <w:t>обосновывать</w:t>
      </w:r>
      <w:r>
        <w:rPr>
          <w:spacing w:val="1"/>
        </w:rPr>
        <w:t xml:space="preserve"> </w:t>
      </w:r>
      <w:r>
        <w:t>свои суждения,</w:t>
      </w:r>
      <w:r>
        <w:rPr>
          <w:spacing w:val="3"/>
        </w:rPr>
        <w:t xml:space="preserve"> </w:t>
      </w:r>
      <w:r>
        <w:t>приводить</w:t>
      </w:r>
      <w:r>
        <w:rPr>
          <w:spacing w:val="3"/>
        </w:rPr>
        <w:t xml:space="preserve"> </w:t>
      </w:r>
      <w:r>
        <w:t>убедительные</w:t>
      </w:r>
      <w:r>
        <w:rPr>
          <w:spacing w:val="6"/>
        </w:rPr>
        <w:t xml:space="preserve"> </w:t>
      </w:r>
      <w:r>
        <w:t>доказательства;</w:t>
      </w:r>
    </w:p>
    <w:p w:rsidR="00E767C0" w:rsidRDefault="00A56CA5">
      <w:pPr>
        <w:pStyle w:val="a4"/>
        <w:spacing w:line="276" w:lineRule="auto"/>
        <w:ind w:right="157"/>
      </w:pPr>
      <w:r>
        <w:t>выполнять</w:t>
      </w:r>
      <w:r>
        <w:rPr>
          <w:spacing w:val="1"/>
        </w:rPr>
        <w:t xml:space="preserve"> </w:t>
      </w:r>
      <w:r>
        <w:t>совместные</w:t>
      </w:r>
      <w:r>
        <w:rPr>
          <w:spacing w:val="1"/>
        </w:rPr>
        <w:t xml:space="preserve"> </w:t>
      </w:r>
      <w:r>
        <w:t>проектные</w:t>
      </w:r>
      <w:r>
        <w:rPr>
          <w:spacing w:val="1"/>
        </w:rPr>
        <w:t xml:space="preserve"> </w:t>
      </w:r>
      <w:r>
        <w:t>задания</w:t>
      </w:r>
      <w:r>
        <w:rPr>
          <w:spacing w:val="1"/>
        </w:rPr>
        <w:t xml:space="preserve"> </w:t>
      </w:r>
      <w:r>
        <w:t>с</w:t>
      </w:r>
      <w:r>
        <w:rPr>
          <w:spacing w:val="1"/>
        </w:rPr>
        <w:t xml:space="preserve"> </w:t>
      </w:r>
      <w:r>
        <w:t>использованием</w:t>
      </w:r>
      <w:r>
        <w:rPr>
          <w:spacing w:val="1"/>
        </w:rPr>
        <w:t xml:space="preserve"> </w:t>
      </w:r>
      <w:r>
        <w:t>предложенного</w:t>
      </w:r>
      <w:r>
        <w:rPr>
          <w:spacing w:val="1"/>
        </w:rPr>
        <w:t xml:space="preserve"> </w:t>
      </w:r>
      <w:r>
        <w:t>образца.</w:t>
      </w:r>
    </w:p>
    <w:p w:rsidR="00E767C0" w:rsidRDefault="00A56CA5">
      <w:pPr>
        <w:pStyle w:val="a4"/>
        <w:spacing w:line="276" w:lineRule="auto"/>
        <w:ind w:right="169"/>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работать</w:t>
      </w:r>
      <w:r>
        <w:rPr>
          <w:spacing w:val="1"/>
        </w:rPr>
        <w:t xml:space="preserve"> </w:t>
      </w:r>
      <w:r>
        <w:t>с</w:t>
      </w:r>
      <w:r>
        <w:rPr>
          <w:spacing w:val="1"/>
        </w:rPr>
        <w:t xml:space="preserve"> </w:t>
      </w:r>
      <w:r>
        <w:t>информацией</w:t>
      </w:r>
      <w:r>
        <w:rPr>
          <w:spacing w:val="70"/>
        </w:rPr>
        <w:t xml:space="preserve"> </w:t>
      </w:r>
      <w:r>
        <w:t>как</w:t>
      </w:r>
      <w:r>
        <w:rPr>
          <w:spacing w:val="1"/>
        </w:rPr>
        <w:t xml:space="preserve"> </w:t>
      </w:r>
      <w:r>
        <w:t>часть</w:t>
      </w:r>
      <w:r>
        <w:rPr>
          <w:spacing w:val="-2"/>
        </w:rPr>
        <w:t xml:space="preserve"> </w:t>
      </w:r>
      <w:r>
        <w:t>познавательных универсальных учебных</w:t>
      </w:r>
      <w:r>
        <w:rPr>
          <w:spacing w:val="-3"/>
        </w:rPr>
        <w:t xml:space="preserve"> </w:t>
      </w:r>
      <w:r>
        <w:t>действий:</w:t>
      </w:r>
    </w:p>
    <w:p w:rsidR="00E767C0" w:rsidRDefault="00A56CA5">
      <w:pPr>
        <w:pStyle w:val="a4"/>
        <w:spacing w:before="2" w:line="276" w:lineRule="auto"/>
        <w:ind w:right="163"/>
      </w:pPr>
      <w:r>
        <w:t>воспроизводить прослушанную (прочитанную) информацию, подчёркивать её</w:t>
      </w:r>
      <w:r>
        <w:rPr>
          <w:spacing w:val="1"/>
        </w:rPr>
        <w:t xml:space="preserve"> </w:t>
      </w:r>
      <w:r>
        <w:t>принадлежность</w:t>
      </w:r>
      <w:r>
        <w:rPr>
          <w:spacing w:val="-3"/>
        </w:rPr>
        <w:t xml:space="preserve"> </w:t>
      </w:r>
      <w:r>
        <w:t>к</w:t>
      </w:r>
      <w:r>
        <w:rPr>
          <w:spacing w:val="2"/>
        </w:rPr>
        <w:t xml:space="preserve"> </w:t>
      </w:r>
      <w:r>
        <w:t>определённой религии</w:t>
      </w:r>
      <w:r>
        <w:rPr>
          <w:spacing w:val="-1"/>
        </w:rPr>
        <w:t xml:space="preserve"> </w:t>
      </w:r>
      <w:r>
        <w:t>и (или)</w:t>
      </w:r>
      <w:r>
        <w:rPr>
          <w:spacing w:val="-1"/>
        </w:rPr>
        <w:t xml:space="preserve"> </w:t>
      </w:r>
      <w:r>
        <w:t>к гражданской</w:t>
      </w:r>
      <w:r>
        <w:rPr>
          <w:spacing w:val="-1"/>
        </w:rPr>
        <w:t xml:space="preserve"> </w:t>
      </w:r>
      <w:r>
        <w:t>этике;</w:t>
      </w:r>
    </w:p>
    <w:p w:rsidR="00E767C0" w:rsidRDefault="00A56CA5">
      <w:pPr>
        <w:pStyle w:val="a4"/>
        <w:spacing w:line="276" w:lineRule="auto"/>
        <w:ind w:right="164"/>
      </w:pPr>
      <w:r>
        <w:t>использовать</w:t>
      </w:r>
      <w:r>
        <w:rPr>
          <w:spacing w:val="1"/>
        </w:rPr>
        <w:t xml:space="preserve"> </w:t>
      </w:r>
      <w:r>
        <w:t>разные</w:t>
      </w:r>
      <w:r>
        <w:rPr>
          <w:spacing w:val="1"/>
        </w:rPr>
        <w:t xml:space="preserve"> </w:t>
      </w:r>
      <w:r>
        <w:t>средства</w:t>
      </w:r>
      <w:r>
        <w:rPr>
          <w:spacing w:val="1"/>
        </w:rPr>
        <w:t xml:space="preserve"> </w:t>
      </w:r>
      <w:r>
        <w:t>для</w:t>
      </w:r>
      <w:r>
        <w:rPr>
          <w:spacing w:val="1"/>
        </w:rPr>
        <w:t xml:space="preserve"> </w:t>
      </w:r>
      <w:r>
        <w:t>получения</w:t>
      </w:r>
      <w:r>
        <w:rPr>
          <w:spacing w:val="1"/>
        </w:rPr>
        <w:t xml:space="preserve"> </w:t>
      </w:r>
      <w:r>
        <w:t>информации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поставленной</w:t>
      </w:r>
      <w:r>
        <w:rPr>
          <w:spacing w:val="4"/>
        </w:rPr>
        <w:t xml:space="preserve"> </w:t>
      </w:r>
      <w:r>
        <w:t>учебной задачей</w:t>
      </w:r>
      <w:r>
        <w:rPr>
          <w:spacing w:val="-1"/>
        </w:rPr>
        <w:t xml:space="preserve"> </w:t>
      </w:r>
      <w:r>
        <w:t>(текстовую,</w:t>
      </w:r>
      <w:r>
        <w:rPr>
          <w:spacing w:val="3"/>
        </w:rPr>
        <w:t xml:space="preserve"> </w:t>
      </w:r>
      <w:r>
        <w:t>графическую,</w:t>
      </w:r>
      <w:r>
        <w:rPr>
          <w:spacing w:val="3"/>
        </w:rPr>
        <w:t xml:space="preserve"> </w:t>
      </w:r>
      <w:r>
        <w:t>видео);</w:t>
      </w:r>
    </w:p>
    <w:p w:rsidR="00E767C0" w:rsidRDefault="00A56CA5">
      <w:pPr>
        <w:pStyle w:val="a4"/>
        <w:spacing w:line="276" w:lineRule="auto"/>
        <w:ind w:right="161"/>
      </w:pPr>
      <w:r>
        <w:t>находить</w:t>
      </w:r>
      <w:r>
        <w:rPr>
          <w:spacing w:val="1"/>
        </w:rPr>
        <w:t xml:space="preserve"> </w:t>
      </w:r>
      <w:r>
        <w:t>дополнительную</w:t>
      </w:r>
      <w:r>
        <w:rPr>
          <w:spacing w:val="1"/>
        </w:rPr>
        <w:t xml:space="preserve"> </w:t>
      </w:r>
      <w:r>
        <w:t>информацию</w:t>
      </w:r>
      <w:r>
        <w:rPr>
          <w:spacing w:val="1"/>
        </w:rPr>
        <w:t xml:space="preserve"> </w:t>
      </w:r>
      <w:r>
        <w:t>к</w:t>
      </w:r>
      <w:r>
        <w:rPr>
          <w:spacing w:val="1"/>
        </w:rPr>
        <w:t xml:space="preserve"> </w:t>
      </w:r>
      <w:r>
        <w:t>основному</w:t>
      </w:r>
      <w:r>
        <w:rPr>
          <w:spacing w:val="1"/>
        </w:rPr>
        <w:t xml:space="preserve"> </w:t>
      </w:r>
      <w:r>
        <w:t>учебному</w:t>
      </w:r>
      <w:r>
        <w:rPr>
          <w:spacing w:val="1"/>
        </w:rPr>
        <w:t xml:space="preserve"> </w:t>
      </w:r>
      <w:r>
        <w:t>материалу</w:t>
      </w:r>
      <w:r>
        <w:rPr>
          <w:spacing w:val="1"/>
        </w:rPr>
        <w:t xml:space="preserve"> </w:t>
      </w:r>
      <w:r>
        <w:t>в</w:t>
      </w:r>
      <w:r>
        <w:rPr>
          <w:spacing w:val="1"/>
        </w:rPr>
        <w:t xml:space="preserve"> </w:t>
      </w:r>
      <w:r>
        <w:t>разных</w:t>
      </w:r>
      <w:r>
        <w:rPr>
          <w:spacing w:val="1"/>
        </w:rPr>
        <w:t xml:space="preserve"> </w:t>
      </w:r>
      <w:r>
        <w:t>информационных</w:t>
      </w:r>
      <w:r>
        <w:rPr>
          <w:spacing w:val="1"/>
        </w:rPr>
        <w:t xml:space="preserve"> </w:t>
      </w:r>
      <w:r>
        <w:t>источниках,</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Интернете</w:t>
      </w:r>
      <w:r>
        <w:rPr>
          <w:spacing w:val="1"/>
        </w:rPr>
        <w:t xml:space="preserve"> </w:t>
      </w:r>
      <w:r>
        <w:t>(в</w:t>
      </w:r>
      <w:r>
        <w:rPr>
          <w:spacing w:val="1"/>
        </w:rPr>
        <w:t xml:space="preserve"> </w:t>
      </w:r>
      <w:r>
        <w:t>условиях</w:t>
      </w:r>
      <w:r>
        <w:rPr>
          <w:spacing w:val="1"/>
        </w:rPr>
        <w:t xml:space="preserve"> </w:t>
      </w:r>
      <w:r>
        <w:t>контролируемого входа);</w:t>
      </w:r>
    </w:p>
    <w:p w:rsidR="00E767C0" w:rsidRDefault="00A56CA5">
      <w:pPr>
        <w:pStyle w:val="a4"/>
        <w:spacing w:line="278" w:lineRule="auto"/>
        <w:ind w:right="165"/>
      </w:pPr>
      <w:r>
        <w:t>анализировать,</w:t>
      </w:r>
      <w:r>
        <w:rPr>
          <w:spacing w:val="20"/>
        </w:rPr>
        <w:t xml:space="preserve"> </w:t>
      </w:r>
      <w:r>
        <w:t>сравнивать</w:t>
      </w:r>
      <w:r>
        <w:rPr>
          <w:spacing w:val="15"/>
        </w:rPr>
        <w:t xml:space="preserve"> </w:t>
      </w:r>
      <w:r>
        <w:t>информацию,</w:t>
      </w:r>
      <w:r>
        <w:rPr>
          <w:spacing w:val="21"/>
        </w:rPr>
        <w:t xml:space="preserve"> </w:t>
      </w:r>
      <w:r>
        <w:t>представленную</w:t>
      </w:r>
      <w:r>
        <w:rPr>
          <w:spacing w:val="15"/>
        </w:rPr>
        <w:t xml:space="preserve"> </w:t>
      </w:r>
      <w:r>
        <w:t>в</w:t>
      </w:r>
      <w:r>
        <w:rPr>
          <w:spacing w:val="17"/>
        </w:rPr>
        <w:t xml:space="preserve"> </w:t>
      </w:r>
      <w:r>
        <w:t>разных</w:t>
      </w:r>
      <w:r>
        <w:rPr>
          <w:spacing w:val="14"/>
        </w:rPr>
        <w:t xml:space="preserve"> </w:t>
      </w:r>
      <w:r>
        <w:t>источниках,</w:t>
      </w:r>
      <w:r>
        <w:rPr>
          <w:spacing w:val="-68"/>
        </w:rPr>
        <w:t xml:space="preserve"> </w:t>
      </w:r>
      <w:r>
        <w:t>с помощью</w:t>
      </w:r>
      <w:r>
        <w:rPr>
          <w:spacing w:val="3"/>
        </w:rPr>
        <w:t xml:space="preserve"> </w:t>
      </w:r>
      <w:r>
        <w:t>учителя,</w:t>
      </w:r>
      <w:r>
        <w:rPr>
          <w:spacing w:val="2"/>
        </w:rPr>
        <w:t xml:space="preserve"> </w:t>
      </w:r>
      <w:r>
        <w:t>оценивать</w:t>
      </w:r>
      <w:r>
        <w:rPr>
          <w:spacing w:val="-2"/>
        </w:rPr>
        <w:t xml:space="preserve"> </w:t>
      </w:r>
      <w:r>
        <w:t>её</w:t>
      </w:r>
      <w:r>
        <w:rPr>
          <w:spacing w:val="1"/>
        </w:rPr>
        <w:t xml:space="preserve"> </w:t>
      </w:r>
      <w:r>
        <w:t>объективность</w:t>
      </w:r>
      <w:r>
        <w:rPr>
          <w:spacing w:val="-2"/>
        </w:rPr>
        <w:t xml:space="preserve"> </w:t>
      </w:r>
      <w:r>
        <w:t>и</w:t>
      </w:r>
      <w:r>
        <w:rPr>
          <w:spacing w:val="-1"/>
        </w:rPr>
        <w:t xml:space="preserve"> </w:t>
      </w:r>
      <w:r>
        <w:t>правильность.</w:t>
      </w:r>
    </w:p>
    <w:p w:rsidR="00E767C0" w:rsidRDefault="00A56CA5">
      <w:pPr>
        <w:pStyle w:val="a4"/>
        <w:spacing w:line="276" w:lineRule="auto"/>
        <w:ind w:right="160"/>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 универсальных</w:t>
      </w:r>
      <w:r>
        <w:rPr>
          <w:spacing w:val="-3"/>
        </w:rPr>
        <w:t xml:space="preserve"> </w:t>
      </w:r>
      <w:r>
        <w:t>учебных</w:t>
      </w:r>
      <w:r>
        <w:rPr>
          <w:spacing w:val="-3"/>
        </w:rPr>
        <w:t xml:space="preserve"> </w:t>
      </w:r>
      <w:r>
        <w:t>действий:</w:t>
      </w:r>
    </w:p>
    <w:p w:rsidR="00E767C0" w:rsidRDefault="00A56CA5">
      <w:pPr>
        <w:pStyle w:val="a4"/>
        <w:spacing w:line="276" w:lineRule="auto"/>
        <w:ind w:right="164"/>
      </w:pPr>
      <w:r>
        <w:t>использовать</w:t>
      </w:r>
      <w:r>
        <w:rPr>
          <w:spacing w:val="1"/>
        </w:rPr>
        <w:t xml:space="preserve"> </w:t>
      </w:r>
      <w:r>
        <w:t>смысловое</w:t>
      </w:r>
      <w:r>
        <w:rPr>
          <w:spacing w:val="1"/>
        </w:rPr>
        <w:t xml:space="preserve"> </w:t>
      </w:r>
      <w:r>
        <w:t>чтение</w:t>
      </w:r>
      <w:r>
        <w:rPr>
          <w:spacing w:val="1"/>
        </w:rPr>
        <w:t xml:space="preserve"> </w:t>
      </w:r>
      <w:r>
        <w:t>для</w:t>
      </w:r>
      <w:r>
        <w:rPr>
          <w:spacing w:val="1"/>
        </w:rPr>
        <w:t xml:space="preserve"> </w:t>
      </w:r>
      <w:r>
        <w:t>выделения</w:t>
      </w:r>
      <w:r>
        <w:rPr>
          <w:spacing w:val="1"/>
        </w:rPr>
        <w:t xml:space="preserve"> </w:t>
      </w:r>
      <w:r>
        <w:t>главной</w:t>
      </w:r>
      <w:r>
        <w:rPr>
          <w:spacing w:val="1"/>
        </w:rPr>
        <w:t xml:space="preserve"> </w:t>
      </w:r>
      <w:r>
        <w:t>мысли</w:t>
      </w:r>
      <w:r>
        <w:rPr>
          <w:spacing w:val="1"/>
        </w:rPr>
        <w:t xml:space="preserve"> </w:t>
      </w:r>
      <w:r>
        <w:t>религиозных</w:t>
      </w:r>
      <w:r>
        <w:rPr>
          <w:spacing w:val="1"/>
        </w:rPr>
        <w:t xml:space="preserve"> </w:t>
      </w:r>
      <w:r>
        <w:t>притч, сказаний, произведений фольклора и художественной литературы, анализа и</w:t>
      </w:r>
      <w:r>
        <w:rPr>
          <w:spacing w:val="1"/>
        </w:rPr>
        <w:t xml:space="preserve"> </w:t>
      </w:r>
      <w:r>
        <w:t>оценки</w:t>
      </w:r>
      <w:r>
        <w:rPr>
          <w:spacing w:val="1"/>
        </w:rPr>
        <w:t xml:space="preserve"> </w:t>
      </w:r>
      <w:r>
        <w:t>жизненных</w:t>
      </w:r>
      <w:r>
        <w:rPr>
          <w:spacing w:val="1"/>
        </w:rPr>
        <w:t xml:space="preserve"> </w:t>
      </w:r>
      <w:r>
        <w:t>ситуаций,</w:t>
      </w:r>
      <w:r>
        <w:rPr>
          <w:spacing w:val="1"/>
        </w:rPr>
        <w:t xml:space="preserve"> </w:t>
      </w:r>
      <w:r>
        <w:t>раскрывающих</w:t>
      </w:r>
      <w:r>
        <w:rPr>
          <w:spacing w:val="1"/>
        </w:rPr>
        <w:t xml:space="preserve"> </w:t>
      </w:r>
      <w:r>
        <w:t>проблемы</w:t>
      </w:r>
      <w:r>
        <w:rPr>
          <w:spacing w:val="1"/>
        </w:rPr>
        <w:t xml:space="preserve"> </w:t>
      </w:r>
      <w:r>
        <w:t>нравственности,</w:t>
      </w:r>
      <w:r>
        <w:rPr>
          <w:spacing w:val="1"/>
        </w:rPr>
        <w:t xml:space="preserve"> </w:t>
      </w:r>
      <w:r>
        <w:t>этики,</w:t>
      </w:r>
      <w:r>
        <w:rPr>
          <w:spacing w:val="-67"/>
        </w:rPr>
        <w:t xml:space="preserve"> </w:t>
      </w:r>
      <w:r>
        <w:t>речевого этикета;</w:t>
      </w:r>
    </w:p>
    <w:p w:rsidR="00E767C0" w:rsidRDefault="00A56CA5">
      <w:pPr>
        <w:pStyle w:val="a4"/>
        <w:spacing w:line="276" w:lineRule="auto"/>
        <w:ind w:right="170"/>
      </w:pPr>
      <w:r>
        <w:t>соблюдать правила ведения диалога и дискуссии, корректно задавать вопросы и</w:t>
      </w:r>
      <w:r>
        <w:rPr>
          <w:spacing w:val="1"/>
        </w:rPr>
        <w:t xml:space="preserve"> </w:t>
      </w:r>
      <w:r>
        <w:t>высказывать своё мнение, проявлять уважительное отношение к собеседнику с учётом</w:t>
      </w:r>
      <w:r>
        <w:rPr>
          <w:spacing w:val="-67"/>
        </w:rPr>
        <w:t xml:space="preserve"> </w:t>
      </w:r>
      <w:r>
        <w:t>особенностей</w:t>
      </w:r>
      <w:r>
        <w:rPr>
          <w:spacing w:val="5"/>
        </w:rPr>
        <w:t xml:space="preserve"> </w:t>
      </w:r>
      <w:r>
        <w:t>участников общения;</w:t>
      </w:r>
    </w:p>
    <w:p w:rsidR="00E767C0" w:rsidRDefault="00A56CA5">
      <w:pPr>
        <w:pStyle w:val="a4"/>
        <w:spacing w:line="276" w:lineRule="auto"/>
        <w:ind w:right="154"/>
      </w:pPr>
      <w:r>
        <w:t>создавать</w:t>
      </w:r>
      <w:r>
        <w:rPr>
          <w:spacing w:val="1"/>
        </w:rPr>
        <w:t xml:space="preserve"> </w:t>
      </w:r>
      <w:r>
        <w:t>небольшие</w:t>
      </w:r>
      <w:r>
        <w:rPr>
          <w:spacing w:val="1"/>
        </w:rPr>
        <w:t xml:space="preserve"> </w:t>
      </w:r>
      <w:r>
        <w:t>тексты-описания,</w:t>
      </w:r>
      <w:r>
        <w:rPr>
          <w:spacing w:val="1"/>
        </w:rPr>
        <w:t xml:space="preserve"> </w:t>
      </w:r>
      <w:r>
        <w:t>тексты-рассуждения</w:t>
      </w:r>
      <w:r>
        <w:rPr>
          <w:spacing w:val="1"/>
        </w:rPr>
        <w:t xml:space="preserve"> </w:t>
      </w:r>
      <w:r>
        <w:t>для</w:t>
      </w:r>
      <w:r>
        <w:rPr>
          <w:spacing w:val="1"/>
        </w:rPr>
        <w:t xml:space="preserve"> </w:t>
      </w:r>
      <w:r>
        <w:t>воссоздания,</w:t>
      </w:r>
      <w:r>
        <w:rPr>
          <w:spacing w:val="1"/>
        </w:rPr>
        <w:t xml:space="preserve"> </w:t>
      </w:r>
      <w:r>
        <w:t>анализа</w:t>
      </w:r>
      <w:r>
        <w:rPr>
          <w:spacing w:val="1"/>
        </w:rPr>
        <w:t xml:space="preserve"> </w:t>
      </w:r>
      <w:r>
        <w:t>и</w:t>
      </w:r>
      <w:r>
        <w:rPr>
          <w:spacing w:val="1"/>
        </w:rPr>
        <w:t xml:space="preserve"> </w:t>
      </w:r>
      <w:r>
        <w:t>оценки</w:t>
      </w:r>
      <w:r>
        <w:rPr>
          <w:spacing w:val="1"/>
        </w:rPr>
        <w:t xml:space="preserve"> </w:t>
      </w:r>
      <w:r>
        <w:t>нравственно-этических</w:t>
      </w:r>
      <w:r>
        <w:rPr>
          <w:spacing w:val="1"/>
        </w:rPr>
        <w:t xml:space="preserve"> </w:t>
      </w:r>
      <w:r>
        <w:t>идей,</w:t>
      </w:r>
      <w:r>
        <w:rPr>
          <w:spacing w:val="1"/>
        </w:rPr>
        <w:t xml:space="preserve"> </w:t>
      </w:r>
      <w:r>
        <w:t>представленных</w:t>
      </w:r>
      <w:r>
        <w:rPr>
          <w:spacing w:val="1"/>
        </w:rPr>
        <w:t xml:space="preserve"> </w:t>
      </w:r>
      <w:r>
        <w:t>в</w:t>
      </w:r>
      <w:r>
        <w:rPr>
          <w:spacing w:val="70"/>
        </w:rPr>
        <w:t xml:space="preserve"> </w:t>
      </w:r>
      <w:r>
        <w:t>религиозных</w:t>
      </w:r>
      <w:r>
        <w:rPr>
          <w:spacing w:val="1"/>
        </w:rPr>
        <w:t xml:space="preserve"> </w:t>
      </w:r>
      <w:r>
        <w:t>учениях</w:t>
      </w:r>
      <w:r>
        <w:rPr>
          <w:spacing w:val="-4"/>
        </w:rPr>
        <w:t xml:space="preserve"> </w:t>
      </w:r>
      <w:r>
        <w:t>и</w:t>
      </w:r>
      <w:r>
        <w:rPr>
          <w:spacing w:val="1"/>
        </w:rPr>
        <w:t xml:space="preserve"> </w:t>
      </w:r>
      <w:r>
        <w:t>светской</w:t>
      </w:r>
      <w:r>
        <w:rPr>
          <w:spacing w:val="1"/>
        </w:rPr>
        <w:t xml:space="preserve"> </w:t>
      </w:r>
      <w:r>
        <w:t>этике.</w:t>
      </w:r>
    </w:p>
    <w:p w:rsidR="00E767C0" w:rsidRDefault="00A56CA5">
      <w:pPr>
        <w:pStyle w:val="a4"/>
        <w:spacing w:line="278" w:lineRule="auto"/>
        <w:ind w:right="171"/>
      </w:pPr>
      <w:r>
        <w:t>У обучающегося будут сформированы умения самоорганизации и самоконтроля</w:t>
      </w:r>
      <w:r>
        <w:rPr>
          <w:spacing w:val="-67"/>
        </w:rPr>
        <w:t xml:space="preserve"> </w:t>
      </w:r>
      <w:r>
        <w:t>как часть</w:t>
      </w:r>
      <w:r>
        <w:rPr>
          <w:spacing w:val="-2"/>
        </w:rPr>
        <w:t xml:space="preserve"> </w:t>
      </w:r>
      <w:r>
        <w:t>регулятивных</w:t>
      </w:r>
      <w:r>
        <w:rPr>
          <w:spacing w:val="1"/>
        </w:rPr>
        <w:t xml:space="preserve"> </w:t>
      </w:r>
      <w:r>
        <w:t>универсальных учебных</w:t>
      </w:r>
      <w:r>
        <w:rPr>
          <w:spacing w:val="-3"/>
        </w:rPr>
        <w:t xml:space="preserve"> </w:t>
      </w:r>
      <w:r>
        <w:t>действий:</w:t>
      </w:r>
    </w:p>
    <w:p w:rsidR="00E767C0" w:rsidRDefault="00A56CA5">
      <w:pPr>
        <w:pStyle w:val="a4"/>
        <w:spacing w:line="276" w:lineRule="auto"/>
        <w:ind w:right="165"/>
      </w:pPr>
      <w:r>
        <w:t>проявлять</w:t>
      </w:r>
      <w:r>
        <w:rPr>
          <w:spacing w:val="1"/>
        </w:rPr>
        <w:t xml:space="preserve"> </w:t>
      </w:r>
      <w:r>
        <w:t>самостоятельность,</w:t>
      </w:r>
      <w:r>
        <w:rPr>
          <w:spacing w:val="1"/>
        </w:rPr>
        <w:t xml:space="preserve"> </w:t>
      </w:r>
      <w:r>
        <w:t>инициативность,</w:t>
      </w:r>
      <w:r>
        <w:rPr>
          <w:spacing w:val="1"/>
        </w:rPr>
        <w:t xml:space="preserve"> </w:t>
      </w:r>
      <w:r>
        <w:t>организованность</w:t>
      </w:r>
      <w:r>
        <w:rPr>
          <w:spacing w:val="1"/>
        </w:rPr>
        <w:t xml:space="preserve"> </w:t>
      </w:r>
      <w:r>
        <w:t>в</w:t>
      </w:r>
      <w:r>
        <w:rPr>
          <w:spacing w:val="1"/>
        </w:rPr>
        <w:t xml:space="preserve"> </w:t>
      </w:r>
      <w:r>
        <w:t>осуществлении</w:t>
      </w:r>
      <w:r>
        <w:rPr>
          <w:spacing w:val="1"/>
        </w:rPr>
        <w:t xml:space="preserve"> </w:t>
      </w:r>
      <w:r>
        <w:t>учебной</w:t>
      </w:r>
      <w:r>
        <w:rPr>
          <w:spacing w:val="1"/>
        </w:rPr>
        <w:t xml:space="preserve"> </w:t>
      </w:r>
      <w:r>
        <w:t>деятельности</w:t>
      </w:r>
      <w:r>
        <w:rPr>
          <w:spacing w:val="1"/>
        </w:rPr>
        <w:t xml:space="preserve"> </w:t>
      </w:r>
      <w:r>
        <w:t>и</w:t>
      </w:r>
      <w:r>
        <w:rPr>
          <w:spacing w:val="1"/>
        </w:rPr>
        <w:t xml:space="preserve"> </w:t>
      </w:r>
      <w:r>
        <w:t>в</w:t>
      </w:r>
      <w:r>
        <w:rPr>
          <w:spacing w:val="1"/>
        </w:rPr>
        <w:t xml:space="preserve"> </w:t>
      </w:r>
      <w:r>
        <w:t>конкретных</w:t>
      </w:r>
      <w:r>
        <w:rPr>
          <w:spacing w:val="1"/>
        </w:rPr>
        <w:t xml:space="preserve"> </w:t>
      </w:r>
      <w:r>
        <w:t>жизненных</w:t>
      </w:r>
      <w:r>
        <w:rPr>
          <w:spacing w:val="1"/>
        </w:rPr>
        <w:t xml:space="preserve"> </w:t>
      </w:r>
      <w:r>
        <w:t>ситуациях,</w:t>
      </w:r>
      <w:r>
        <w:rPr>
          <w:spacing w:val="1"/>
        </w:rPr>
        <w:t xml:space="preserve"> </w:t>
      </w:r>
      <w:r>
        <w:t>контролировать</w:t>
      </w:r>
      <w:r>
        <w:rPr>
          <w:spacing w:val="1"/>
        </w:rPr>
        <w:t xml:space="preserve"> </w:t>
      </w:r>
      <w:r>
        <w:t>состояние</w:t>
      </w:r>
      <w:r>
        <w:rPr>
          <w:spacing w:val="1"/>
        </w:rPr>
        <w:t xml:space="preserve"> </w:t>
      </w:r>
      <w:r>
        <w:t>своего</w:t>
      </w:r>
      <w:r>
        <w:rPr>
          <w:spacing w:val="1"/>
        </w:rPr>
        <w:t xml:space="preserve"> </w:t>
      </w:r>
      <w:r>
        <w:t>здоровья</w:t>
      </w:r>
      <w:r>
        <w:rPr>
          <w:spacing w:val="1"/>
        </w:rPr>
        <w:t xml:space="preserve"> </w:t>
      </w:r>
      <w:r>
        <w:t>и</w:t>
      </w:r>
      <w:r>
        <w:rPr>
          <w:spacing w:val="1"/>
        </w:rPr>
        <w:t xml:space="preserve"> </w:t>
      </w:r>
      <w:r>
        <w:t>эмоционального</w:t>
      </w:r>
      <w:r>
        <w:rPr>
          <w:spacing w:val="1"/>
        </w:rPr>
        <w:t xml:space="preserve"> </w:t>
      </w:r>
      <w:r>
        <w:t>благополучия,</w:t>
      </w:r>
      <w:r>
        <w:rPr>
          <w:spacing w:val="1"/>
        </w:rPr>
        <w:t xml:space="preserve"> </w:t>
      </w:r>
      <w:r>
        <w:t>предвидеть</w:t>
      </w:r>
      <w:r>
        <w:rPr>
          <w:spacing w:val="-3"/>
        </w:rPr>
        <w:t xml:space="preserve"> </w:t>
      </w:r>
      <w:r>
        <w:t>опасные</w:t>
      </w:r>
      <w:r>
        <w:rPr>
          <w:spacing w:val="-2"/>
        </w:rPr>
        <w:t xml:space="preserve"> </w:t>
      </w:r>
      <w:r>
        <w:t>для здоровья</w:t>
      </w:r>
      <w:r>
        <w:rPr>
          <w:spacing w:val="-1"/>
        </w:rPr>
        <w:t xml:space="preserve"> </w:t>
      </w:r>
      <w:r>
        <w:t>и</w:t>
      </w:r>
      <w:r>
        <w:rPr>
          <w:spacing w:val="-2"/>
        </w:rPr>
        <w:t xml:space="preserve"> </w:t>
      </w:r>
      <w:r>
        <w:t>жизни</w:t>
      </w:r>
      <w:r>
        <w:rPr>
          <w:spacing w:val="-3"/>
        </w:rPr>
        <w:t xml:space="preserve"> </w:t>
      </w:r>
      <w:r>
        <w:t>ситуации</w:t>
      </w:r>
      <w:r>
        <w:rPr>
          <w:spacing w:val="-3"/>
        </w:rPr>
        <w:t xml:space="preserve"> </w:t>
      </w:r>
      <w:r>
        <w:t>и</w:t>
      </w:r>
      <w:r>
        <w:rPr>
          <w:spacing w:val="-2"/>
        </w:rPr>
        <w:t xml:space="preserve"> </w:t>
      </w:r>
      <w:r>
        <w:t>способы</w:t>
      </w:r>
      <w:r>
        <w:rPr>
          <w:spacing w:val="-3"/>
        </w:rPr>
        <w:t xml:space="preserve"> </w:t>
      </w:r>
      <w:r>
        <w:t>их</w:t>
      </w:r>
      <w:r>
        <w:rPr>
          <w:spacing w:val="-6"/>
        </w:rPr>
        <w:t xml:space="preserve"> </w:t>
      </w:r>
      <w:r>
        <w:t>предупреждения;</w:t>
      </w:r>
    </w:p>
    <w:p w:rsidR="00E767C0" w:rsidRDefault="00A56CA5">
      <w:pPr>
        <w:pStyle w:val="a4"/>
        <w:spacing w:line="278" w:lineRule="auto"/>
        <w:ind w:right="166"/>
      </w:pPr>
      <w:r>
        <w:t>проявлять готовность изменять себя, оценивать свои поступки, ориентируясь на</w:t>
      </w:r>
      <w:r>
        <w:rPr>
          <w:spacing w:val="1"/>
        </w:rPr>
        <w:t xml:space="preserve"> </w:t>
      </w:r>
      <w:r>
        <w:t>нравственные</w:t>
      </w:r>
      <w:r>
        <w:rPr>
          <w:spacing w:val="1"/>
        </w:rPr>
        <w:t xml:space="preserve"> </w:t>
      </w:r>
      <w:r>
        <w:t>правила</w:t>
      </w:r>
      <w:r>
        <w:rPr>
          <w:spacing w:val="1"/>
        </w:rPr>
        <w:t xml:space="preserve"> </w:t>
      </w:r>
      <w:r>
        <w:t>и</w:t>
      </w:r>
      <w:r>
        <w:rPr>
          <w:spacing w:val="1"/>
        </w:rPr>
        <w:t xml:space="preserve"> </w:t>
      </w:r>
      <w:r>
        <w:t>нормы</w:t>
      </w:r>
      <w:r>
        <w:rPr>
          <w:spacing w:val="1"/>
        </w:rPr>
        <w:t xml:space="preserve"> </w:t>
      </w:r>
      <w:r>
        <w:t>современного</w:t>
      </w:r>
      <w:r>
        <w:rPr>
          <w:spacing w:val="1"/>
        </w:rPr>
        <w:t xml:space="preserve"> </w:t>
      </w:r>
      <w:r>
        <w:t>российского</w:t>
      </w:r>
      <w:r>
        <w:rPr>
          <w:spacing w:val="1"/>
        </w:rPr>
        <w:t xml:space="preserve"> </w:t>
      </w:r>
      <w:r>
        <w:t>общества,</w:t>
      </w:r>
      <w:r>
        <w:rPr>
          <w:spacing w:val="1"/>
        </w:rPr>
        <w:t xml:space="preserve"> </w:t>
      </w:r>
      <w:r>
        <w:t>проявлять</w:t>
      </w:r>
      <w:r>
        <w:rPr>
          <w:spacing w:val="1"/>
        </w:rPr>
        <w:t xml:space="preserve"> </w:t>
      </w:r>
      <w:r>
        <w:t>способность</w:t>
      </w:r>
      <w:r>
        <w:rPr>
          <w:spacing w:val="-2"/>
        </w:rPr>
        <w:t xml:space="preserve"> </w:t>
      </w:r>
      <w:r>
        <w:t>к сознательному</w:t>
      </w:r>
      <w:r>
        <w:rPr>
          <w:spacing w:val="-4"/>
        </w:rPr>
        <w:t xml:space="preserve"> </w:t>
      </w:r>
      <w:r>
        <w:t>самоограничению</w:t>
      </w:r>
      <w:r>
        <w:rPr>
          <w:spacing w:val="3"/>
        </w:rPr>
        <w:t xml:space="preserve"> </w:t>
      </w:r>
      <w:r>
        <w:t>в поведении;</w:t>
      </w:r>
    </w:p>
    <w:p w:rsidR="00E767C0" w:rsidRDefault="00A56CA5">
      <w:pPr>
        <w:pStyle w:val="a4"/>
        <w:spacing w:line="276" w:lineRule="auto"/>
        <w:ind w:right="163"/>
      </w:pPr>
      <w:r>
        <w:t>анализировать ситуации, отражающие примеры положительного и негативного</w:t>
      </w:r>
      <w:r>
        <w:rPr>
          <w:spacing w:val="1"/>
        </w:rPr>
        <w:t xml:space="preserve"> </w:t>
      </w:r>
      <w:r>
        <w:t>отношения</w:t>
      </w:r>
      <w:r>
        <w:rPr>
          <w:spacing w:val="1"/>
        </w:rPr>
        <w:t xml:space="preserve"> </w:t>
      </w:r>
      <w:r>
        <w:t>к</w:t>
      </w:r>
      <w:r>
        <w:rPr>
          <w:spacing w:val="1"/>
        </w:rPr>
        <w:t xml:space="preserve"> </w:t>
      </w:r>
      <w:r>
        <w:t>окружающему</w:t>
      </w:r>
      <w:r>
        <w:rPr>
          <w:spacing w:val="1"/>
        </w:rPr>
        <w:t xml:space="preserve"> </w:t>
      </w:r>
      <w:r>
        <w:t>миру</w:t>
      </w:r>
      <w:r>
        <w:rPr>
          <w:spacing w:val="1"/>
        </w:rPr>
        <w:t xml:space="preserve"> </w:t>
      </w:r>
      <w:r>
        <w:t>(природе,</w:t>
      </w:r>
      <w:r>
        <w:rPr>
          <w:spacing w:val="1"/>
        </w:rPr>
        <w:t xml:space="preserve"> </w:t>
      </w:r>
      <w:r>
        <w:t>людям,</w:t>
      </w:r>
      <w:r>
        <w:rPr>
          <w:spacing w:val="1"/>
        </w:rPr>
        <w:t xml:space="preserve"> </w:t>
      </w:r>
      <w:r>
        <w:t>предметам</w:t>
      </w:r>
      <w:r>
        <w:rPr>
          <w:spacing w:val="1"/>
        </w:rPr>
        <w:t xml:space="preserve"> </w:t>
      </w:r>
      <w:r>
        <w:t>трудовой</w:t>
      </w:r>
      <w:r>
        <w:rPr>
          <w:spacing w:val="1"/>
        </w:rPr>
        <w:t xml:space="preserve"> </w:t>
      </w:r>
      <w:r>
        <w:t>деятельности);</w:t>
      </w:r>
    </w:p>
    <w:p w:rsidR="00E767C0" w:rsidRDefault="00A56CA5">
      <w:pPr>
        <w:pStyle w:val="a4"/>
        <w:spacing w:line="276" w:lineRule="auto"/>
        <w:ind w:right="164"/>
      </w:pPr>
      <w:r>
        <w:t>выражать своё отношение к анализируемым событиям, поступкам, действиям:</w:t>
      </w:r>
      <w:r>
        <w:rPr>
          <w:spacing w:val="1"/>
        </w:rPr>
        <w:t xml:space="preserve"> </w:t>
      </w:r>
      <w:r>
        <w:t>одобрять нравственные</w:t>
      </w:r>
      <w:r>
        <w:rPr>
          <w:spacing w:val="1"/>
        </w:rPr>
        <w:t xml:space="preserve"> </w:t>
      </w:r>
      <w:r>
        <w:t>нормы</w:t>
      </w:r>
      <w:r>
        <w:rPr>
          <w:spacing w:val="1"/>
        </w:rPr>
        <w:t xml:space="preserve"> </w:t>
      </w:r>
      <w:r>
        <w:t>поведения,</w:t>
      </w:r>
      <w:r>
        <w:rPr>
          <w:spacing w:val="1"/>
        </w:rPr>
        <w:t xml:space="preserve"> </w:t>
      </w:r>
      <w:r>
        <w:t>осуждать проявление</w:t>
      </w:r>
      <w:r>
        <w:rPr>
          <w:spacing w:val="1"/>
        </w:rPr>
        <w:t xml:space="preserve"> </w:t>
      </w:r>
      <w:r>
        <w:t>несправедливости,</w:t>
      </w:r>
      <w:r>
        <w:rPr>
          <w:spacing w:val="1"/>
        </w:rPr>
        <w:t xml:space="preserve"> </w:t>
      </w:r>
      <w:r>
        <w:t>жадности,</w:t>
      </w:r>
      <w:r>
        <w:rPr>
          <w:spacing w:val="2"/>
        </w:rPr>
        <w:t xml:space="preserve"> </w:t>
      </w:r>
      <w:r>
        <w:t>нечестности,</w:t>
      </w:r>
      <w:r>
        <w:rPr>
          <w:spacing w:val="3"/>
        </w:rPr>
        <w:t xml:space="preserve"> </w:t>
      </w:r>
      <w:r>
        <w:t>зла;</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2"/>
      </w:pPr>
      <w:r>
        <w:lastRenderedPageBreak/>
        <w:t>проявлять</w:t>
      </w:r>
      <w:r>
        <w:rPr>
          <w:spacing w:val="1"/>
        </w:rPr>
        <w:t xml:space="preserve"> </w:t>
      </w:r>
      <w:r>
        <w:t>высокий</w:t>
      </w:r>
      <w:r>
        <w:rPr>
          <w:spacing w:val="1"/>
        </w:rPr>
        <w:t xml:space="preserve"> </w:t>
      </w:r>
      <w:r>
        <w:t>уровень</w:t>
      </w:r>
      <w:r>
        <w:rPr>
          <w:spacing w:val="1"/>
        </w:rPr>
        <w:t xml:space="preserve"> </w:t>
      </w:r>
      <w:r>
        <w:t>познавательной</w:t>
      </w:r>
      <w:r>
        <w:rPr>
          <w:spacing w:val="1"/>
        </w:rPr>
        <w:t xml:space="preserve"> </w:t>
      </w:r>
      <w:r>
        <w:t>мотивации,</w:t>
      </w:r>
      <w:r>
        <w:rPr>
          <w:spacing w:val="1"/>
        </w:rPr>
        <w:t xml:space="preserve"> </w:t>
      </w:r>
      <w:r>
        <w:t>интерес</w:t>
      </w:r>
      <w:r>
        <w:rPr>
          <w:spacing w:val="1"/>
        </w:rPr>
        <w:t xml:space="preserve"> </w:t>
      </w:r>
      <w:r>
        <w:t>к</w:t>
      </w:r>
      <w:r>
        <w:rPr>
          <w:spacing w:val="1"/>
        </w:rPr>
        <w:t xml:space="preserve"> </w:t>
      </w:r>
      <w:r>
        <w:t>предмету,</w:t>
      </w:r>
      <w:r>
        <w:rPr>
          <w:spacing w:val="-67"/>
        </w:rPr>
        <w:t xml:space="preserve"> </w:t>
      </w:r>
      <w:r>
        <w:t>желание</w:t>
      </w:r>
      <w:r>
        <w:rPr>
          <w:spacing w:val="-1"/>
        </w:rPr>
        <w:t xml:space="preserve"> </w:t>
      </w:r>
      <w:r>
        <w:t>больше узнавать</w:t>
      </w:r>
      <w:r>
        <w:rPr>
          <w:spacing w:val="-4"/>
        </w:rPr>
        <w:t xml:space="preserve"> </w:t>
      </w:r>
      <w:r>
        <w:t>о</w:t>
      </w:r>
      <w:r>
        <w:rPr>
          <w:spacing w:val="-1"/>
        </w:rPr>
        <w:t xml:space="preserve"> </w:t>
      </w:r>
      <w:r>
        <w:t>других</w:t>
      </w:r>
      <w:r>
        <w:rPr>
          <w:spacing w:val="-5"/>
        </w:rPr>
        <w:t xml:space="preserve"> </w:t>
      </w:r>
      <w:r>
        <w:t>религиях</w:t>
      </w:r>
      <w:r>
        <w:rPr>
          <w:spacing w:val="-6"/>
        </w:rPr>
        <w:t xml:space="preserve"> </w:t>
      </w:r>
      <w:r>
        <w:t>и</w:t>
      </w:r>
      <w:r>
        <w:rPr>
          <w:spacing w:val="-1"/>
        </w:rPr>
        <w:t xml:space="preserve"> </w:t>
      </w:r>
      <w:r>
        <w:t>правилах</w:t>
      </w:r>
      <w:r>
        <w:rPr>
          <w:spacing w:val="-5"/>
        </w:rPr>
        <w:t xml:space="preserve"> </w:t>
      </w:r>
      <w:r>
        <w:t>светской</w:t>
      </w:r>
      <w:r>
        <w:rPr>
          <w:spacing w:val="-2"/>
        </w:rPr>
        <w:t xml:space="preserve"> </w:t>
      </w:r>
      <w:r>
        <w:t>этики</w:t>
      </w:r>
      <w:r>
        <w:rPr>
          <w:spacing w:val="-1"/>
        </w:rPr>
        <w:t xml:space="preserve"> </w:t>
      </w:r>
      <w:r>
        <w:t>и</w:t>
      </w:r>
      <w:r>
        <w:rPr>
          <w:spacing w:val="-2"/>
        </w:rPr>
        <w:t xml:space="preserve"> </w:t>
      </w:r>
      <w:r>
        <w:t>этикета.</w:t>
      </w:r>
    </w:p>
    <w:p w:rsidR="00E767C0" w:rsidRDefault="00A56CA5">
      <w:pPr>
        <w:pStyle w:val="a4"/>
        <w:spacing w:line="321" w:lineRule="exact"/>
        <w:ind w:left="1273" w:firstLine="0"/>
      </w:pPr>
      <w:r>
        <w:t>У</w:t>
      </w:r>
      <w:r>
        <w:rPr>
          <w:spacing w:val="-6"/>
        </w:rPr>
        <w:t xml:space="preserve"> </w:t>
      </w:r>
      <w:r>
        <w:t>обучающегося</w:t>
      </w:r>
      <w:r>
        <w:rPr>
          <w:spacing w:val="-4"/>
        </w:rPr>
        <w:t xml:space="preserve"> </w:t>
      </w:r>
      <w:r>
        <w:t>будут</w:t>
      </w:r>
      <w:r>
        <w:rPr>
          <w:spacing w:val="-6"/>
        </w:rPr>
        <w:t xml:space="preserve"> </w:t>
      </w:r>
      <w:r>
        <w:t>сформированы</w:t>
      </w:r>
      <w:r>
        <w:rPr>
          <w:spacing w:val="-1"/>
        </w:rPr>
        <w:t xml:space="preserve"> </w:t>
      </w:r>
      <w:r>
        <w:t>умения</w:t>
      </w:r>
      <w:r>
        <w:rPr>
          <w:spacing w:val="-5"/>
        </w:rPr>
        <w:t xml:space="preserve"> </w:t>
      </w:r>
      <w:r>
        <w:t>совместной</w:t>
      </w:r>
      <w:r>
        <w:rPr>
          <w:spacing w:val="-6"/>
        </w:rPr>
        <w:t xml:space="preserve"> </w:t>
      </w:r>
      <w:r>
        <w:t>деятельности:</w:t>
      </w:r>
    </w:p>
    <w:p w:rsidR="00E767C0" w:rsidRDefault="00A56CA5">
      <w:pPr>
        <w:pStyle w:val="a4"/>
        <w:spacing w:before="49" w:line="276" w:lineRule="auto"/>
        <w:ind w:right="167"/>
      </w:pPr>
      <w:r>
        <w:t>выбирать партнёра не только по личным симпатиям, но и по деловым качествам,</w:t>
      </w:r>
      <w:r>
        <w:rPr>
          <w:spacing w:val="-67"/>
        </w:rPr>
        <w:t xml:space="preserve"> </w:t>
      </w:r>
      <w:r>
        <w:t>корректно высказывать свои пожелания к работе, спокойно принимать замечания к</w:t>
      </w:r>
      <w:r>
        <w:rPr>
          <w:spacing w:val="1"/>
        </w:rPr>
        <w:t xml:space="preserve"> </w:t>
      </w:r>
      <w:r>
        <w:t>своей работе,</w:t>
      </w:r>
      <w:r>
        <w:rPr>
          <w:spacing w:val="4"/>
        </w:rPr>
        <w:t xml:space="preserve"> </w:t>
      </w:r>
      <w:r>
        <w:t>объективно их</w:t>
      </w:r>
      <w:r>
        <w:rPr>
          <w:spacing w:val="-4"/>
        </w:rPr>
        <w:t xml:space="preserve"> </w:t>
      </w:r>
      <w:r>
        <w:t>оценивать;</w:t>
      </w:r>
    </w:p>
    <w:p w:rsidR="00E767C0" w:rsidRDefault="00A56CA5">
      <w:pPr>
        <w:pStyle w:val="a4"/>
        <w:spacing w:before="2" w:line="276" w:lineRule="auto"/>
        <w:ind w:right="165"/>
      </w:pPr>
      <w:r>
        <w:t>владеть</w:t>
      </w:r>
      <w:r>
        <w:rPr>
          <w:spacing w:val="1"/>
        </w:rPr>
        <w:t xml:space="preserve"> </w:t>
      </w:r>
      <w:r>
        <w:t>умениями</w:t>
      </w:r>
      <w:r>
        <w:rPr>
          <w:spacing w:val="1"/>
        </w:rPr>
        <w:t xml:space="preserve"> </w:t>
      </w:r>
      <w:r>
        <w:t>совместной</w:t>
      </w:r>
      <w:r>
        <w:rPr>
          <w:spacing w:val="1"/>
        </w:rPr>
        <w:t xml:space="preserve"> </w:t>
      </w:r>
      <w:r>
        <w:t>деятельности:</w:t>
      </w:r>
      <w:r>
        <w:rPr>
          <w:spacing w:val="1"/>
        </w:rPr>
        <w:t xml:space="preserve"> </w:t>
      </w:r>
      <w:r>
        <w:t>подчиняться,</w:t>
      </w:r>
      <w:r>
        <w:rPr>
          <w:spacing w:val="1"/>
        </w:rPr>
        <w:t xml:space="preserve"> </w:t>
      </w:r>
      <w:r>
        <w:t>договариваться,</w:t>
      </w:r>
      <w:r>
        <w:rPr>
          <w:spacing w:val="1"/>
        </w:rPr>
        <w:t xml:space="preserve"> </w:t>
      </w:r>
      <w:r>
        <w:t>руководить,</w:t>
      </w:r>
      <w:r>
        <w:rPr>
          <w:spacing w:val="2"/>
        </w:rPr>
        <w:t xml:space="preserve"> </w:t>
      </w:r>
      <w:r>
        <w:t>терпеливо и</w:t>
      </w:r>
      <w:r>
        <w:rPr>
          <w:spacing w:val="-1"/>
        </w:rPr>
        <w:t xml:space="preserve"> </w:t>
      </w:r>
      <w:r>
        <w:t>спокойно разрешать</w:t>
      </w:r>
      <w:r>
        <w:rPr>
          <w:spacing w:val="-3"/>
        </w:rPr>
        <w:t xml:space="preserve"> </w:t>
      </w:r>
      <w:r>
        <w:t>возникающие</w:t>
      </w:r>
      <w:r>
        <w:rPr>
          <w:spacing w:val="1"/>
        </w:rPr>
        <w:t xml:space="preserve"> </w:t>
      </w:r>
      <w:r>
        <w:t>конфликты;</w:t>
      </w:r>
    </w:p>
    <w:p w:rsidR="00E767C0" w:rsidRDefault="00A56CA5">
      <w:pPr>
        <w:pStyle w:val="a4"/>
        <w:spacing w:line="276" w:lineRule="auto"/>
        <w:ind w:right="167"/>
      </w:pPr>
      <w:r>
        <w:t>подготавливать индивидуально, в парах, в группах сообщения по изученному и</w:t>
      </w:r>
      <w:r>
        <w:rPr>
          <w:spacing w:val="1"/>
        </w:rPr>
        <w:t xml:space="preserve"> </w:t>
      </w:r>
      <w:r>
        <w:t>дополнительному</w:t>
      </w:r>
      <w:r>
        <w:rPr>
          <w:spacing w:val="-7"/>
        </w:rPr>
        <w:t xml:space="preserve"> </w:t>
      </w:r>
      <w:r>
        <w:t>материалу</w:t>
      </w:r>
      <w:r>
        <w:rPr>
          <w:spacing w:val="-6"/>
        </w:rPr>
        <w:t xml:space="preserve"> </w:t>
      </w:r>
      <w:r>
        <w:t>с</w:t>
      </w:r>
      <w:r>
        <w:rPr>
          <w:spacing w:val="-1"/>
        </w:rPr>
        <w:t xml:space="preserve"> </w:t>
      </w:r>
      <w:r>
        <w:t>иллюстративным</w:t>
      </w:r>
      <w:r>
        <w:rPr>
          <w:spacing w:val="-1"/>
        </w:rPr>
        <w:t xml:space="preserve"> </w:t>
      </w:r>
      <w:r>
        <w:t>материалом</w:t>
      </w:r>
      <w:r>
        <w:rPr>
          <w:spacing w:val="9"/>
        </w:rPr>
        <w:t xml:space="preserve"> </w:t>
      </w:r>
      <w:r>
        <w:t>и</w:t>
      </w:r>
      <w:r>
        <w:rPr>
          <w:spacing w:val="-2"/>
        </w:rPr>
        <w:t xml:space="preserve"> </w:t>
      </w:r>
      <w:r>
        <w:t>видеопрезентацией.</w:t>
      </w:r>
    </w:p>
    <w:p w:rsidR="00E767C0" w:rsidRDefault="00A56CA5">
      <w:pPr>
        <w:pStyle w:val="a4"/>
        <w:spacing w:line="276" w:lineRule="auto"/>
        <w:ind w:right="166"/>
      </w:pPr>
      <w:r>
        <w:t>К концу обучения в 4 классе обучающийся получит следующие предметные</w:t>
      </w:r>
      <w:r>
        <w:rPr>
          <w:spacing w:val="1"/>
        </w:rPr>
        <w:t xml:space="preserve"> </w:t>
      </w:r>
      <w:r>
        <w:t>результаты по отдельным</w:t>
      </w:r>
      <w:r>
        <w:rPr>
          <w:spacing w:val="2"/>
        </w:rPr>
        <w:t xml:space="preserve"> </w:t>
      </w:r>
      <w:r>
        <w:t>темам</w:t>
      </w:r>
      <w:r>
        <w:rPr>
          <w:spacing w:val="2"/>
        </w:rPr>
        <w:t xml:space="preserve"> </w:t>
      </w:r>
      <w:r>
        <w:t>программы по</w:t>
      </w:r>
      <w:r>
        <w:rPr>
          <w:spacing w:val="1"/>
        </w:rPr>
        <w:t xml:space="preserve"> </w:t>
      </w:r>
      <w:r>
        <w:t>ОРКСЭ:</w:t>
      </w:r>
    </w:p>
    <w:p w:rsidR="00E767C0" w:rsidRDefault="00A56CA5">
      <w:pPr>
        <w:pStyle w:val="a4"/>
        <w:spacing w:line="321" w:lineRule="exact"/>
        <w:ind w:left="1273" w:firstLine="0"/>
      </w:pPr>
      <w:r>
        <w:t>Модуль</w:t>
      </w:r>
      <w:r>
        <w:rPr>
          <w:spacing w:val="-8"/>
        </w:rPr>
        <w:t xml:space="preserve"> </w:t>
      </w:r>
      <w:r>
        <w:t>«Основы</w:t>
      </w:r>
      <w:r>
        <w:rPr>
          <w:spacing w:val="-6"/>
        </w:rPr>
        <w:t xml:space="preserve"> </w:t>
      </w:r>
      <w:r>
        <w:t>православной</w:t>
      </w:r>
      <w:r>
        <w:rPr>
          <w:spacing w:val="-6"/>
        </w:rPr>
        <w:t xml:space="preserve"> </w:t>
      </w:r>
      <w:r>
        <w:t>культуры».</w:t>
      </w:r>
    </w:p>
    <w:p w:rsidR="00E767C0" w:rsidRDefault="00A56CA5">
      <w:pPr>
        <w:pStyle w:val="a4"/>
        <w:spacing w:before="46" w:line="278" w:lineRule="auto"/>
        <w:ind w:right="161"/>
      </w:pPr>
      <w:r>
        <w:t>выражать</w:t>
      </w:r>
      <w:r>
        <w:rPr>
          <w:spacing w:val="1"/>
        </w:rPr>
        <w:t xml:space="preserve"> </w:t>
      </w:r>
      <w:r>
        <w:t>своими</w:t>
      </w:r>
      <w:r>
        <w:rPr>
          <w:spacing w:val="1"/>
        </w:rPr>
        <w:t xml:space="preserve"> </w:t>
      </w:r>
      <w:r>
        <w:t>словами</w:t>
      </w:r>
      <w:r>
        <w:rPr>
          <w:spacing w:val="1"/>
        </w:rPr>
        <w:t xml:space="preserve"> </w:t>
      </w:r>
      <w:r>
        <w:t>первоначальное</w:t>
      </w:r>
      <w:r>
        <w:rPr>
          <w:spacing w:val="1"/>
        </w:rPr>
        <w:t xml:space="preserve"> </w:t>
      </w:r>
      <w:r>
        <w:t>понимание</w:t>
      </w:r>
      <w:r>
        <w:rPr>
          <w:spacing w:val="1"/>
        </w:rPr>
        <w:t xml:space="preserve"> </w:t>
      </w:r>
      <w:r>
        <w:t>сущности</w:t>
      </w:r>
      <w:r>
        <w:rPr>
          <w:spacing w:val="1"/>
        </w:rPr>
        <w:t xml:space="preserve"> </w:t>
      </w:r>
      <w:r>
        <w:t>духовного</w:t>
      </w:r>
      <w:r>
        <w:rPr>
          <w:spacing w:val="1"/>
        </w:rPr>
        <w:t xml:space="preserve"> </w:t>
      </w:r>
      <w:r>
        <w:t>развития как осознания и усвоения человеком значимых для жизни представлений о</w:t>
      </w:r>
      <w:r>
        <w:rPr>
          <w:spacing w:val="1"/>
        </w:rPr>
        <w:t xml:space="preserve"> </w:t>
      </w:r>
      <w:r>
        <w:t>себе,</w:t>
      </w:r>
      <w:r>
        <w:rPr>
          <w:spacing w:val="-2"/>
        </w:rPr>
        <w:t xml:space="preserve"> </w:t>
      </w:r>
      <w:r>
        <w:t>людях,</w:t>
      </w:r>
      <w:r>
        <w:rPr>
          <w:spacing w:val="4"/>
        </w:rPr>
        <w:t xml:space="preserve"> </w:t>
      </w:r>
      <w:r>
        <w:t>окружающей действительности;</w:t>
      </w:r>
    </w:p>
    <w:p w:rsidR="00E767C0" w:rsidRDefault="00A56CA5">
      <w:pPr>
        <w:pStyle w:val="a4"/>
        <w:spacing w:line="276" w:lineRule="auto"/>
        <w:ind w:right="162"/>
      </w:pPr>
      <w:r>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значимости</w:t>
      </w:r>
      <w:r>
        <w:rPr>
          <w:spacing w:val="1"/>
        </w:rPr>
        <w:t xml:space="preserve"> </w:t>
      </w:r>
      <w:r>
        <w:t>нравственного</w:t>
      </w:r>
      <w:r>
        <w:rPr>
          <w:spacing w:val="1"/>
        </w:rPr>
        <w:t xml:space="preserve"> </w:t>
      </w:r>
      <w:r>
        <w:t>совершенствования</w:t>
      </w:r>
      <w:r>
        <w:rPr>
          <w:spacing w:val="-2"/>
        </w:rPr>
        <w:t xml:space="preserve"> </w:t>
      </w:r>
      <w:r>
        <w:t>и</w:t>
      </w:r>
      <w:r>
        <w:rPr>
          <w:spacing w:val="-1"/>
        </w:rPr>
        <w:t xml:space="preserve"> </w:t>
      </w:r>
      <w:r>
        <w:t>роли</w:t>
      </w:r>
      <w:r>
        <w:rPr>
          <w:spacing w:val="-2"/>
        </w:rPr>
        <w:t xml:space="preserve"> </w:t>
      </w:r>
      <w:r>
        <w:t>в</w:t>
      </w:r>
      <w:r>
        <w:rPr>
          <w:spacing w:val="-3"/>
        </w:rPr>
        <w:t xml:space="preserve"> </w:t>
      </w:r>
      <w:r>
        <w:t>этом</w:t>
      </w:r>
      <w:r>
        <w:rPr>
          <w:spacing w:val="-1"/>
        </w:rPr>
        <w:t xml:space="preserve"> </w:t>
      </w:r>
      <w:r>
        <w:t>личных</w:t>
      </w:r>
      <w:r>
        <w:rPr>
          <w:spacing w:val="-2"/>
        </w:rPr>
        <w:t xml:space="preserve"> </w:t>
      </w:r>
      <w:r>
        <w:t>усилий</w:t>
      </w:r>
      <w:r>
        <w:rPr>
          <w:spacing w:val="-2"/>
        </w:rPr>
        <w:t xml:space="preserve"> </w:t>
      </w:r>
      <w:r>
        <w:t>человека, приводить</w:t>
      </w:r>
      <w:r>
        <w:rPr>
          <w:spacing w:val="-3"/>
        </w:rPr>
        <w:t xml:space="preserve"> </w:t>
      </w:r>
      <w:r>
        <w:t>примеры;</w:t>
      </w:r>
    </w:p>
    <w:p w:rsidR="00E767C0" w:rsidRDefault="00A56CA5">
      <w:pPr>
        <w:pStyle w:val="a4"/>
        <w:spacing w:line="276" w:lineRule="auto"/>
        <w:ind w:right="161"/>
      </w:pPr>
      <w:r>
        <w:t>выражать понимание и принятие значения российских традиционных духовных</w:t>
      </w:r>
      <w:r>
        <w:rPr>
          <w:spacing w:val="1"/>
        </w:rPr>
        <w:t xml:space="preserve"> </w:t>
      </w:r>
      <w:r>
        <w:t>и</w:t>
      </w:r>
      <w:r>
        <w:rPr>
          <w:spacing w:val="1"/>
        </w:rPr>
        <w:t xml:space="preserve"> </w:t>
      </w:r>
      <w:r>
        <w:t>нравственных</w:t>
      </w:r>
      <w:r>
        <w:rPr>
          <w:spacing w:val="1"/>
        </w:rPr>
        <w:t xml:space="preserve"> </w:t>
      </w:r>
      <w:r>
        <w:t>ценностей,</w:t>
      </w:r>
      <w:r>
        <w:rPr>
          <w:spacing w:val="1"/>
        </w:rPr>
        <w:t xml:space="preserve"> </w:t>
      </w:r>
      <w:r>
        <w:t>духовно-нравственной</w:t>
      </w:r>
      <w:r>
        <w:rPr>
          <w:spacing w:val="1"/>
        </w:rPr>
        <w:t xml:space="preserve"> </w:t>
      </w:r>
      <w:r>
        <w:t>культуры</w:t>
      </w:r>
      <w:r>
        <w:rPr>
          <w:spacing w:val="1"/>
        </w:rPr>
        <w:t xml:space="preserve"> </w:t>
      </w:r>
      <w:r>
        <w:t>народов</w:t>
      </w:r>
      <w:r>
        <w:rPr>
          <w:spacing w:val="1"/>
        </w:rPr>
        <w:t xml:space="preserve"> </w:t>
      </w:r>
      <w:r>
        <w:t>России,</w:t>
      </w:r>
      <w:r>
        <w:rPr>
          <w:spacing w:val="1"/>
        </w:rPr>
        <w:t xml:space="preserve"> </w:t>
      </w:r>
      <w:r>
        <w:t>российского общества как источника и основы духовного развития, нравственного</w:t>
      </w:r>
      <w:r>
        <w:rPr>
          <w:spacing w:val="1"/>
        </w:rPr>
        <w:t xml:space="preserve"> </w:t>
      </w:r>
      <w:r>
        <w:t>совершенствования;</w:t>
      </w:r>
    </w:p>
    <w:p w:rsidR="00E767C0" w:rsidRDefault="00A56CA5">
      <w:pPr>
        <w:pStyle w:val="a4"/>
        <w:spacing w:line="276" w:lineRule="auto"/>
        <w:ind w:right="157"/>
      </w:pPr>
      <w:r>
        <w:t>рассказывать</w:t>
      </w:r>
      <w:r>
        <w:rPr>
          <w:spacing w:val="1"/>
        </w:rPr>
        <w:t xml:space="preserve"> </w:t>
      </w:r>
      <w:r>
        <w:t>о</w:t>
      </w:r>
      <w:r>
        <w:rPr>
          <w:spacing w:val="1"/>
        </w:rPr>
        <w:t xml:space="preserve"> </w:t>
      </w:r>
      <w:r>
        <w:t>нравственных</w:t>
      </w:r>
      <w:r>
        <w:rPr>
          <w:spacing w:val="1"/>
        </w:rPr>
        <w:t xml:space="preserve"> </w:t>
      </w:r>
      <w:r>
        <w:t>заповедях,</w:t>
      </w:r>
      <w:r>
        <w:rPr>
          <w:spacing w:val="1"/>
        </w:rPr>
        <w:t xml:space="preserve"> </w:t>
      </w:r>
      <w:r>
        <w:t>нормах</w:t>
      </w:r>
      <w:r>
        <w:rPr>
          <w:spacing w:val="1"/>
        </w:rPr>
        <w:t xml:space="preserve"> </w:t>
      </w:r>
      <w:r>
        <w:t>христианской</w:t>
      </w:r>
      <w:r>
        <w:rPr>
          <w:spacing w:val="1"/>
        </w:rPr>
        <w:t xml:space="preserve"> </w:t>
      </w:r>
      <w:r>
        <w:t>морали,</w:t>
      </w:r>
      <w:r>
        <w:rPr>
          <w:spacing w:val="1"/>
        </w:rPr>
        <w:t xml:space="preserve"> </w:t>
      </w:r>
      <w:r>
        <w:t>их</w:t>
      </w:r>
      <w:r>
        <w:rPr>
          <w:spacing w:val="1"/>
        </w:rPr>
        <w:t xml:space="preserve"> </w:t>
      </w:r>
      <w:r>
        <w:t>значении</w:t>
      </w:r>
      <w:r>
        <w:rPr>
          <w:spacing w:val="1"/>
        </w:rPr>
        <w:t xml:space="preserve"> </w:t>
      </w:r>
      <w:r>
        <w:t>в</w:t>
      </w:r>
      <w:r>
        <w:rPr>
          <w:spacing w:val="1"/>
        </w:rPr>
        <w:t xml:space="preserve"> </w:t>
      </w:r>
      <w:r>
        <w:t>выстраивании</w:t>
      </w:r>
      <w:r>
        <w:rPr>
          <w:spacing w:val="1"/>
        </w:rPr>
        <w:t xml:space="preserve"> </w:t>
      </w:r>
      <w:r>
        <w:t>отношений</w:t>
      </w:r>
      <w:r>
        <w:rPr>
          <w:spacing w:val="1"/>
        </w:rPr>
        <w:t xml:space="preserve"> </w:t>
      </w:r>
      <w:r>
        <w:t>в</w:t>
      </w:r>
      <w:r>
        <w:rPr>
          <w:spacing w:val="1"/>
        </w:rPr>
        <w:t xml:space="preserve"> </w:t>
      </w:r>
      <w:r>
        <w:t>семье,</w:t>
      </w:r>
      <w:r>
        <w:rPr>
          <w:spacing w:val="1"/>
        </w:rPr>
        <w:t xml:space="preserve"> </w:t>
      </w:r>
      <w:r>
        <w:t>между</w:t>
      </w:r>
      <w:r>
        <w:rPr>
          <w:spacing w:val="1"/>
        </w:rPr>
        <w:t xml:space="preserve"> </w:t>
      </w:r>
      <w:r>
        <w:t>людьми,</w:t>
      </w:r>
      <w:r>
        <w:rPr>
          <w:spacing w:val="1"/>
        </w:rPr>
        <w:t xml:space="preserve"> </w:t>
      </w:r>
      <w:r>
        <w:t>в</w:t>
      </w:r>
      <w:r>
        <w:rPr>
          <w:spacing w:val="1"/>
        </w:rPr>
        <w:t xml:space="preserve"> </w:t>
      </w:r>
      <w:r>
        <w:t>общении</w:t>
      </w:r>
      <w:r>
        <w:rPr>
          <w:spacing w:val="1"/>
        </w:rPr>
        <w:t xml:space="preserve"> </w:t>
      </w:r>
      <w:r>
        <w:t>и</w:t>
      </w:r>
      <w:r>
        <w:rPr>
          <w:spacing w:val="-67"/>
        </w:rPr>
        <w:t xml:space="preserve"> </w:t>
      </w:r>
      <w:r>
        <w:t>деятельности;</w:t>
      </w:r>
    </w:p>
    <w:p w:rsidR="00E767C0" w:rsidRDefault="00A56CA5">
      <w:pPr>
        <w:pStyle w:val="a4"/>
        <w:spacing w:line="276" w:lineRule="auto"/>
        <w:ind w:right="157"/>
      </w:pPr>
      <w:r>
        <w:t>раскрывать</w:t>
      </w:r>
      <w:r>
        <w:rPr>
          <w:spacing w:val="1"/>
        </w:rPr>
        <w:t xml:space="preserve"> </w:t>
      </w:r>
      <w:r>
        <w:t>основное</w:t>
      </w:r>
      <w:r>
        <w:rPr>
          <w:spacing w:val="1"/>
        </w:rPr>
        <w:t xml:space="preserve"> </w:t>
      </w:r>
      <w:r>
        <w:t>содержание</w:t>
      </w:r>
      <w:r>
        <w:rPr>
          <w:spacing w:val="1"/>
        </w:rPr>
        <w:t xml:space="preserve"> </w:t>
      </w:r>
      <w:r>
        <w:t>нравственных</w:t>
      </w:r>
      <w:r>
        <w:rPr>
          <w:spacing w:val="1"/>
        </w:rPr>
        <w:t xml:space="preserve"> </w:t>
      </w:r>
      <w:r>
        <w:t>категорий</w:t>
      </w:r>
      <w:r>
        <w:rPr>
          <w:spacing w:val="1"/>
        </w:rPr>
        <w:t xml:space="preserve"> </w:t>
      </w:r>
      <w:r>
        <w:t>в</w:t>
      </w:r>
      <w:r>
        <w:rPr>
          <w:spacing w:val="1"/>
        </w:rPr>
        <w:t xml:space="preserve"> </w:t>
      </w:r>
      <w:r>
        <w:t>православной</w:t>
      </w:r>
      <w:r>
        <w:rPr>
          <w:spacing w:val="1"/>
        </w:rPr>
        <w:t xml:space="preserve"> </w:t>
      </w:r>
      <w:r>
        <w:t>культуре,</w:t>
      </w:r>
      <w:r>
        <w:rPr>
          <w:spacing w:val="1"/>
        </w:rPr>
        <w:t xml:space="preserve"> </w:t>
      </w:r>
      <w:r>
        <w:t>традиции</w:t>
      </w:r>
      <w:r>
        <w:rPr>
          <w:spacing w:val="1"/>
        </w:rPr>
        <w:t xml:space="preserve"> </w:t>
      </w:r>
      <w:r>
        <w:t>(любовь,</w:t>
      </w:r>
      <w:r>
        <w:rPr>
          <w:spacing w:val="1"/>
        </w:rPr>
        <w:t xml:space="preserve"> </w:t>
      </w:r>
      <w:r>
        <w:t>вера,</w:t>
      </w:r>
      <w:r>
        <w:rPr>
          <w:spacing w:val="1"/>
        </w:rPr>
        <w:t xml:space="preserve"> </w:t>
      </w:r>
      <w:r>
        <w:t>милосердие,</w:t>
      </w:r>
      <w:r>
        <w:rPr>
          <w:spacing w:val="1"/>
        </w:rPr>
        <w:t xml:space="preserve"> </w:t>
      </w:r>
      <w:r>
        <w:t>прощение,</w:t>
      </w:r>
      <w:r>
        <w:rPr>
          <w:spacing w:val="1"/>
        </w:rPr>
        <w:t xml:space="preserve"> </w:t>
      </w:r>
      <w:r>
        <w:t>покаяние,</w:t>
      </w:r>
      <w:r>
        <w:rPr>
          <w:spacing w:val="1"/>
        </w:rPr>
        <w:t xml:space="preserve"> </w:t>
      </w:r>
      <w:r>
        <w:t>сострадание,</w:t>
      </w:r>
      <w:r>
        <w:rPr>
          <w:spacing w:val="1"/>
        </w:rPr>
        <w:t xml:space="preserve"> </w:t>
      </w:r>
      <w:r>
        <w:t>ответственность,</w:t>
      </w:r>
      <w:r>
        <w:rPr>
          <w:spacing w:val="1"/>
        </w:rPr>
        <w:t xml:space="preserve"> </w:t>
      </w:r>
      <w:r>
        <w:t>послушание,</w:t>
      </w:r>
      <w:r>
        <w:rPr>
          <w:spacing w:val="1"/>
        </w:rPr>
        <w:t xml:space="preserve"> </w:t>
      </w:r>
      <w:r>
        <w:t>грех</w:t>
      </w:r>
      <w:r>
        <w:rPr>
          <w:spacing w:val="1"/>
        </w:rPr>
        <w:t xml:space="preserve"> </w:t>
      </w:r>
      <w:r>
        <w:t>как</w:t>
      </w:r>
      <w:r>
        <w:rPr>
          <w:spacing w:val="1"/>
        </w:rPr>
        <w:t xml:space="preserve"> </w:t>
      </w:r>
      <w:r>
        <w:t>нарушение</w:t>
      </w:r>
      <w:r>
        <w:rPr>
          <w:spacing w:val="1"/>
        </w:rPr>
        <w:t xml:space="preserve"> </w:t>
      </w:r>
      <w:r>
        <w:t>заповедей,</w:t>
      </w:r>
      <w:r>
        <w:rPr>
          <w:spacing w:val="1"/>
        </w:rPr>
        <w:t xml:space="preserve"> </w:t>
      </w:r>
      <w:r>
        <w:t>борьба</w:t>
      </w:r>
      <w:r>
        <w:rPr>
          <w:spacing w:val="1"/>
        </w:rPr>
        <w:t xml:space="preserve"> </w:t>
      </w:r>
      <w:r>
        <w:t>с</w:t>
      </w:r>
      <w:r>
        <w:rPr>
          <w:spacing w:val="1"/>
        </w:rPr>
        <w:t xml:space="preserve"> </w:t>
      </w:r>
      <w:r>
        <w:t>грехом,</w:t>
      </w:r>
      <w:r>
        <w:rPr>
          <w:spacing w:val="1"/>
        </w:rPr>
        <w:t xml:space="preserve"> </w:t>
      </w:r>
      <w:r>
        <w:t>спасение), основное содержание и соотношение ветхозаветных Десяти заповедей и</w:t>
      </w:r>
      <w:r>
        <w:rPr>
          <w:spacing w:val="1"/>
        </w:rPr>
        <w:t xml:space="preserve"> </w:t>
      </w:r>
      <w:r>
        <w:t>Евангельских</w:t>
      </w:r>
      <w:r>
        <w:rPr>
          <w:spacing w:val="30"/>
        </w:rPr>
        <w:t xml:space="preserve"> </w:t>
      </w:r>
      <w:r>
        <w:t>заповедей</w:t>
      </w:r>
      <w:r>
        <w:rPr>
          <w:spacing w:val="39"/>
        </w:rPr>
        <w:t xml:space="preserve"> </w:t>
      </w:r>
      <w:r>
        <w:t>Блаженств,</w:t>
      </w:r>
      <w:r>
        <w:rPr>
          <w:spacing w:val="40"/>
        </w:rPr>
        <w:t xml:space="preserve"> </w:t>
      </w:r>
      <w:r>
        <w:t>христианского</w:t>
      </w:r>
      <w:r>
        <w:rPr>
          <w:spacing w:val="39"/>
        </w:rPr>
        <w:t xml:space="preserve"> </w:t>
      </w:r>
      <w:r>
        <w:t>нравственного</w:t>
      </w:r>
      <w:r>
        <w:rPr>
          <w:spacing w:val="34"/>
        </w:rPr>
        <w:t xml:space="preserve"> </w:t>
      </w:r>
      <w:r>
        <w:t>идеала,</w:t>
      </w:r>
      <w:r>
        <w:rPr>
          <w:spacing w:val="37"/>
        </w:rPr>
        <w:t xml:space="preserve"> </w:t>
      </w:r>
      <w:r>
        <w:t>объяснять</w:t>
      </w:r>
    </w:p>
    <w:p w:rsidR="00E767C0" w:rsidRDefault="00A56CA5">
      <w:pPr>
        <w:pStyle w:val="a4"/>
        <w:spacing w:line="276" w:lineRule="auto"/>
        <w:ind w:left="1273" w:right="169" w:hanging="711"/>
      </w:pPr>
      <w:r>
        <w:t>«золотое правило нравственности» в православной христианской традиции;</w:t>
      </w:r>
      <w:r>
        <w:rPr>
          <w:spacing w:val="1"/>
        </w:rPr>
        <w:t xml:space="preserve"> </w:t>
      </w:r>
      <w:r>
        <w:t>первоначальный</w:t>
      </w:r>
      <w:r>
        <w:rPr>
          <w:spacing w:val="-2"/>
        </w:rPr>
        <w:t xml:space="preserve"> </w:t>
      </w:r>
      <w:r>
        <w:t>опыт</w:t>
      </w:r>
      <w:r>
        <w:rPr>
          <w:spacing w:val="-4"/>
        </w:rPr>
        <w:t xml:space="preserve"> </w:t>
      </w:r>
      <w:r>
        <w:t>осмысления</w:t>
      </w:r>
      <w:r>
        <w:rPr>
          <w:spacing w:val="-1"/>
        </w:rPr>
        <w:t xml:space="preserve"> </w:t>
      </w:r>
      <w:r>
        <w:t>и</w:t>
      </w:r>
      <w:r>
        <w:rPr>
          <w:spacing w:val="-2"/>
        </w:rPr>
        <w:t xml:space="preserve"> </w:t>
      </w:r>
      <w:r>
        <w:t>нравственной</w:t>
      </w:r>
      <w:r>
        <w:rPr>
          <w:spacing w:val="-2"/>
        </w:rPr>
        <w:t xml:space="preserve"> </w:t>
      </w:r>
      <w:r>
        <w:t>оценки</w:t>
      </w:r>
      <w:r>
        <w:rPr>
          <w:spacing w:val="-2"/>
        </w:rPr>
        <w:t xml:space="preserve"> </w:t>
      </w:r>
      <w:r>
        <w:t>поступков, поведения</w:t>
      </w:r>
    </w:p>
    <w:p w:rsidR="00E767C0" w:rsidRDefault="00A56CA5">
      <w:pPr>
        <w:pStyle w:val="a4"/>
        <w:spacing w:line="321" w:lineRule="exact"/>
        <w:ind w:firstLine="0"/>
      </w:pPr>
      <w:r>
        <w:t>(своих</w:t>
      </w:r>
      <w:r>
        <w:rPr>
          <w:spacing w:val="-8"/>
        </w:rPr>
        <w:t xml:space="preserve"> </w:t>
      </w:r>
      <w:r>
        <w:t>и</w:t>
      </w:r>
      <w:r>
        <w:rPr>
          <w:spacing w:val="-3"/>
        </w:rPr>
        <w:t xml:space="preserve"> </w:t>
      </w:r>
      <w:r>
        <w:t>других</w:t>
      </w:r>
      <w:r>
        <w:rPr>
          <w:spacing w:val="-8"/>
        </w:rPr>
        <w:t xml:space="preserve"> </w:t>
      </w:r>
      <w:r>
        <w:t>людей)</w:t>
      </w:r>
      <w:r>
        <w:rPr>
          <w:spacing w:val="-4"/>
        </w:rPr>
        <w:t xml:space="preserve"> </w:t>
      </w:r>
      <w:r>
        <w:t>с</w:t>
      </w:r>
      <w:r>
        <w:rPr>
          <w:spacing w:val="-3"/>
        </w:rPr>
        <w:t xml:space="preserve"> </w:t>
      </w:r>
      <w:r>
        <w:t>позиций</w:t>
      </w:r>
      <w:r>
        <w:rPr>
          <w:spacing w:val="-3"/>
        </w:rPr>
        <w:t xml:space="preserve"> </w:t>
      </w:r>
      <w:r>
        <w:t>православной</w:t>
      </w:r>
      <w:r>
        <w:rPr>
          <w:spacing w:val="-4"/>
        </w:rPr>
        <w:t xml:space="preserve"> </w:t>
      </w:r>
      <w:r>
        <w:t>этики;</w:t>
      </w:r>
    </w:p>
    <w:p w:rsidR="00E767C0" w:rsidRDefault="00A56CA5">
      <w:pPr>
        <w:pStyle w:val="a4"/>
        <w:spacing w:before="42" w:line="278" w:lineRule="auto"/>
        <w:ind w:right="152"/>
      </w:pPr>
      <w:r>
        <w:t>раскрывать</w:t>
      </w:r>
      <w:r>
        <w:rPr>
          <w:spacing w:val="1"/>
        </w:rPr>
        <w:t xml:space="preserve"> </w:t>
      </w:r>
      <w:r>
        <w:t>своими</w:t>
      </w:r>
      <w:r>
        <w:rPr>
          <w:spacing w:val="1"/>
        </w:rPr>
        <w:t xml:space="preserve"> </w:t>
      </w:r>
      <w:r>
        <w:t>словами</w:t>
      </w:r>
      <w:r>
        <w:rPr>
          <w:spacing w:val="1"/>
        </w:rPr>
        <w:t xml:space="preserve"> </w:t>
      </w:r>
      <w:r>
        <w:t>первоначальные</w:t>
      </w:r>
      <w:r>
        <w:rPr>
          <w:spacing w:val="1"/>
        </w:rPr>
        <w:t xml:space="preserve"> </w:t>
      </w:r>
      <w:r>
        <w:t>представления</w:t>
      </w:r>
      <w:r>
        <w:rPr>
          <w:spacing w:val="1"/>
        </w:rPr>
        <w:t xml:space="preserve"> </w:t>
      </w:r>
      <w:r>
        <w:t>о</w:t>
      </w:r>
      <w:r>
        <w:rPr>
          <w:spacing w:val="1"/>
        </w:rPr>
        <w:t xml:space="preserve"> </w:t>
      </w:r>
      <w:r>
        <w:t>мировоззрении</w:t>
      </w:r>
      <w:r>
        <w:rPr>
          <w:spacing w:val="-67"/>
        </w:rPr>
        <w:t xml:space="preserve"> </w:t>
      </w:r>
      <w:r>
        <w:t>(картине</w:t>
      </w:r>
      <w:r>
        <w:rPr>
          <w:spacing w:val="1"/>
        </w:rPr>
        <w:t xml:space="preserve"> </w:t>
      </w:r>
      <w:r>
        <w:t>мира)</w:t>
      </w:r>
      <w:r>
        <w:rPr>
          <w:spacing w:val="1"/>
        </w:rPr>
        <w:t xml:space="preserve"> </w:t>
      </w:r>
      <w:r>
        <w:t>в</w:t>
      </w:r>
      <w:r>
        <w:rPr>
          <w:spacing w:val="1"/>
        </w:rPr>
        <w:t xml:space="preserve"> </w:t>
      </w:r>
      <w:r>
        <w:t>православии,</w:t>
      </w:r>
      <w:r>
        <w:rPr>
          <w:spacing w:val="1"/>
        </w:rPr>
        <w:t xml:space="preserve"> </w:t>
      </w:r>
      <w:r>
        <w:t>вероучении</w:t>
      </w:r>
      <w:r>
        <w:rPr>
          <w:spacing w:val="1"/>
        </w:rPr>
        <w:t xml:space="preserve"> </w:t>
      </w:r>
      <w:r>
        <w:t>о</w:t>
      </w:r>
      <w:r>
        <w:rPr>
          <w:spacing w:val="1"/>
        </w:rPr>
        <w:t xml:space="preserve"> </w:t>
      </w:r>
      <w:r>
        <w:t>Боге-Троице,</w:t>
      </w:r>
      <w:r>
        <w:rPr>
          <w:spacing w:val="1"/>
        </w:rPr>
        <w:t xml:space="preserve"> </w:t>
      </w:r>
      <w:r>
        <w:t>Творении,</w:t>
      </w:r>
      <w:r>
        <w:rPr>
          <w:spacing w:val="1"/>
        </w:rPr>
        <w:t xml:space="preserve"> </w:t>
      </w:r>
      <w:r>
        <w:t>человеке,</w:t>
      </w:r>
      <w:r>
        <w:rPr>
          <w:spacing w:val="1"/>
        </w:rPr>
        <w:t xml:space="preserve"> </w:t>
      </w:r>
      <w:r>
        <w:t>Богочеловеке</w:t>
      </w:r>
      <w:r>
        <w:rPr>
          <w:spacing w:val="6"/>
        </w:rPr>
        <w:t xml:space="preserve"> </w:t>
      </w:r>
      <w:r>
        <w:t>Иисусе</w:t>
      </w:r>
      <w:r>
        <w:rPr>
          <w:spacing w:val="1"/>
        </w:rPr>
        <w:t xml:space="preserve"> </w:t>
      </w:r>
      <w:r>
        <w:t>Христе</w:t>
      </w:r>
      <w:r>
        <w:rPr>
          <w:spacing w:val="1"/>
        </w:rPr>
        <w:t xml:space="preserve"> </w:t>
      </w:r>
      <w:r>
        <w:t>как Спасителе,</w:t>
      </w:r>
      <w:r>
        <w:rPr>
          <w:spacing w:val="3"/>
        </w:rPr>
        <w:t xml:space="preserve"> </w:t>
      </w:r>
      <w:r>
        <w:t>Церкви;</w:t>
      </w:r>
    </w:p>
    <w:p w:rsidR="00E767C0" w:rsidRDefault="00A56CA5">
      <w:pPr>
        <w:pStyle w:val="a4"/>
        <w:spacing w:line="276" w:lineRule="auto"/>
        <w:ind w:right="159"/>
      </w:pPr>
      <w:r>
        <w:t>рассказывать о Священном Писании Церкви – Библии (Ветхий Завет, Новый</w:t>
      </w:r>
      <w:r>
        <w:rPr>
          <w:spacing w:val="1"/>
        </w:rPr>
        <w:t xml:space="preserve"> </w:t>
      </w:r>
      <w:r>
        <w:t>Завет,</w:t>
      </w:r>
      <w:r>
        <w:rPr>
          <w:spacing w:val="1"/>
        </w:rPr>
        <w:t xml:space="preserve"> </w:t>
      </w:r>
      <w:r>
        <w:t>Евангелия</w:t>
      </w:r>
      <w:r>
        <w:rPr>
          <w:spacing w:val="1"/>
        </w:rPr>
        <w:t xml:space="preserve"> </w:t>
      </w:r>
      <w:r>
        <w:t>и</w:t>
      </w:r>
      <w:r>
        <w:rPr>
          <w:spacing w:val="1"/>
        </w:rPr>
        <w:t xml:space="preserve"> </w:t>
      </w:r>
      <w:r>
        <w:t>евангелисты),</w:t>
      </w:r>
      <w:r>
        <w:rPr>
          <w:spacing w:val="1"/>
        </w:rPr>
        <w:t xml:space="preserve"> </w:t>
      </w:r>
      <w:r>
        <w:t>апостолах,</w:t>
      </w:r>
      <w:r>
        <w:rPr>
          <w:spacing w:val="1"/>
        </w:rPr>
        <w:t xml:space="preserve"> </w:t>
      </w:r>
      <w:r>
        <w:t>святых</w:t>
      </w:r>
      <w:r>
        <w:rPr>
          <w:spacing w:val="1"/>
        </w:rPr>
        <w:t xml:space="preserve"> </w:t>
      </w:r>
      <w:r>
        <w:t>и</w:t>
      </w:r>
      <w:r>
        <w:rPr>
          <w:spacing w:val="1"/>
        </w:rPr>
        <w:t xml:space="preserve"> </w:t>
      </w:r>
      <w:r>
        <w:t>житиях</w:t>
      </w:r>
      <w:r>
        <w:rPr>
          <w:spacing w:val="1"/>
        </w:rPr>
        <w:t xml:space="preserve"> </w:t>
      </w:r>
      <w:r>
        <w:t>святых,</w:t>
      </w:r>
      <w:r>
        <w:rPr>
          <w:spacing w:val="1"/>
        </w:rPr>
        <w:t xml:space="preserve"> </w:t>
      </w:r>
      <w:r>
        <w:t>священнослужителях,</w:t>
      </w:r>
      <w:r>
        <w:rPr>
          <w:spacing w:val="1"/>
        </w:rPr>
        <w:t xml:space="preserve"> </w:t>
      </w:r>
      <w:r>
        <w:t>богослужениях,</w:t>
      </w:r>
      <w:r>
        <w:rPr>
          <w:spacing w:val="1"/>
        </w:rPr>
        <w:t xml:space="preserve"> </w:t>
      </w:r>
      <w:r>
        <w:t>молитвах,</w:t>
      </w:r>
      <w:r>
        <w:rPr>
          <w:spacing w:val="1"/>
        </w:rPr>
        <w:t xml:space="preserve"> </w:t>
      </w:r>
      <w:r>
        <w:t>Таинствах</w:t>
      </w:r>
      <w:r>
        <w:rPr>
          <w:spacing w:val="1"/>
        </w:rPr>
        <w:t xml:space="preserve"> </w:t>
      </w:r>
      <w:r>
        <w:t>(общее</w:t>
      </w:r>
      <w:r>
        <w:rPr>
          <w:spacing w:val="1"/>
        </w:rPr>
        <w:t xml:space="preserve"> </w:t>
      </w:r>
      <w:r>
        <w:t>число</w:t>
      </w:r>
      <w:r>
        <w:rPr>
          <w:spacing w:val="1"/>
        </w:rPr>
        <w:t xml:space="preserve"> </w:t>
      </w:r>
      <w:r>
        <w:t>Таинств,</w:t>
      </w:r>
      <w:r>
        <w:rPr>
          <w:spacing w:val="-67"/>
        </w:rPr>
        <w:t xml:space="preserve"> </w:t>
      </w:r>
      <w:r>
        <w:t>смысл</w:t>
      </w:r>
      <w:r>
        <w:rPr>
          <w:spacing w:val="1"/>
        </w:rPr>
        <w:t xml:space="preserve"> </w:t>
      </w:r>
      <w:r>
        <w:t>Таинств</w:t>
      </w:r>
      <w:r>
        <w:rPr>
          <w:spacing w:val="1"/>
        </w:rPr>
        <w:t xml:space="preserve"> </w:t>
      </w:r>
      <w:r>
        <w:t>Крещения,</w:t>
      </w:r>
      <w:r>
        <w:rPr>
          <w:spacing w:val="1"/>
        </w:rPr>
        <w:t xml:space="preserve"> </w:t>
      </w:r>
      <w:r>
        <w:t>Причастия,</w:t>
      </w:r>
      <w:r>
        <w:rPr>
          <w:spacing w:val="1"/>
        </w:rPr>
        <w:t xml:space="preserve"> </w:t>
      </w:r>
      <w:r>
        <w:t>Венчания,</w:t>
      </w:r>
      <w:r>
        <w:rPr>
          <w:spacing w:val="1"/>
        </w:rPr>
        <w:t xml:space="preserve"> </w:t>
      </w:r>
      <w:r>
        <w:t>Исповеди),</w:t>
      </w:r>
      <w:r>
        <w:rPr>
          <w:spacing w:val="1"/>
        </w:rPr>
        <w:t xml:space="preserve"> </w:t>
      </w:r>
      <w:r>
        <w:t>монашестве</w:t>
      </w:r>
      <w:r>
        <w:rPr>
          <w:spacing w:val="71"/>
        </w:rPr>
        <w:t xml:space="preserve"> </w:t>
      </w:r>
      <w:r>
        <w:t>и</w:t>
      </w:r>
      <w:r>
        <w:rPr>
          <w:spacing w:val="1"/>
        </w:rPr>
        <w:t xml:space="preserve"> </w:t>
      </w:r>
      <w:r>
        <w:t>монастырях</w:t>
      </w:r>
      <w:r>
        <w:rPr>
          <w:spacing w:val="-4"/>
        </w:rPr>
        <w:t xml:space="preserve"> </w:t>
      </w:r>
      <w:r>
        <w:t>в православной</w:t>
      </w:r>
      <w:r>
        <w:rPr>
          <w:spacing w:val="1"/>
        </w:rPr>
        <w:t xml:space="preserve"> </w:t>
      </w:r>
      <w:r>
        <w:t>традиции;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57"/>
      </w:pPr>
      <w:r>
        <w:lastRenderedPageBreak/>
        <w:t>рассказывать о назначении и устройстве православного храма (собственно храм,</w:t>
      </w:r>
      <w:r>
        <w:rPr>
          <w:spacing w:val="-67"/>
        </w:rPr>
        <w:t xml:space="preserve"> </w:t>
      </w:r>
      <w:r>
        <w:t>притвор, алтарь, иконы, иконостас), нормах поведения в храме, общения с мирянами и</w:t>
      </w:r>
      <w:r>
        <w:rPr>
          <w:spacing w:val="-67"/>
        </w:rPr>
        <w:t xml:space="preserve"> </w:t>
      </w:r>
      <w:r>
        <w:t>священнослужителями;</w:t>
      </w:r>
    </w:p>
    <w:p w:rsidR="00E767C0" w:rsidRDefault="00A56CA5">
      <w:pPr>
        <w:pStyle w:val="a4"/>
        <w:spacing w:line="276" w:lineRule="auto"/>
        <w:ind w:right="167"/>
      </w:pPr>
      <w:r>
        <w:t>рассказывать о православных праздниках (не менее трёх, включая Воскресение</w:t>
      </w:r>
      <w:r>
        <w:rPr>
          <w:spacing w:val="1"/>
        </w:rPr>
        <w:t xml:space="preserve"> </w:t>
      </w:r>
      <w:r>
        <w:t>Христово</w:t>
      </w:r>
      <w:r>
        <w:rPr>
          <w:spacing w:val="-2"/>
        </w:rPr>
        <w:t xml:space="preserve"> </w:t>
      </w:r>
      <w:r>
        <w:t>и</w:t>
      </w:r>
      <w:r>
        <w:rPr>
          <w:spacing w:val="-1"/>
        </w:rPr>
        <w:t xml:space="preserve"> </w:t>
      </w:r>
      <w:r>
        <w:t>Рождество</w:t>
      </w:r>
      <w:r>
        <w:rPr>
          <w:spacing w:val="-1"/>
        </w:rPr>
        <w:t xml:space="preserve"> </w:t>
      </w:r>
      <w:r>
        <w:t>Христово),</w:t>
      </w:r>
      <w:r>
        <w:rPr>
          <w:spacing w:val="2"/>
        </w:rPr>
        <w:t xml:space="preserve"> </w:t>
      </w:r>
      <w:r>
        <w:t>православных</w:t>
      </w:r>
      <w:r>
        <w:rPr>
          <w:spacing w:val="-5"/>
        </w:rPr>
        <w:t xml:space="preserve"> </w:t>
      </w:r>
      <w:r>
        <w:t>постах,</w:t>
      </w:r>
      <w:r>
        <w:rPr>
          <w:spacing w:val="10"/>
        </w:rPr>
        <w:t xml:space="preserve"> </w:t>
      </w:r>
      <w:r>
        <w:t>назначении</w:t>
      </w:r>
      <w:r>
        <w:rPr>
          <w:spacing w:val="-1"/>
        </w:rPr>
        <w:t xml:space="preserve"> </w:t>
      </w:r>
      <w:r>
        <w:t>поста;</w:t>
      </w:r>
    </w:p>
    <w:p w:rsidR="00E767C0" w:rsidRDefault="00A56CA5">
      <w:pPr>
        <w:pStyle w:val="a4"/>
        <w:tabs>
          <w:tab w:val="left" w:pos="8082"/>
          <w:tab w:val="left" w:pos="10255"/>
        </w:tabs>
        <w:spacing w:line="276" w:lineRule="auto"/>
        <w:ind w:right="163"/>
        <w:jc w:val="right"/>
      </w:pPr>
      <w:r>
        <w:t>раскрывать</w:t>
      </w:r>
      <w:r>
        <w:rPr>
          <w:spacing w:val="124"/>
        </w:rPr>
        <w:t xml:space="preserve"> </w:t>
      </w:r>
      <w:r>
        <w:t>основное</w:t>
      </w:r>
      <w:r>
        <w:rPr>
          <w:spacing w:val="122"/>
        </w:rPr>
        <w:t xml:space="preserve"> </w:t>
      </w:r>
      <w:r>
        <w:t>содержание</w:t>
      </w:r>
      <w:r>
        <w:rPr>
          <w:spacing w:val="123"/>
        </w:rPr>
        <w:t xml:space="preserve"> </w:t>
      </w:r>
      <w:r>
        <w:t>норм</w:t>
      </w:r>
      <w:r>
        <w:rPr>
          <w:spacing w:val="122"/>
        </w:rPr>
        <w:t xml:space="preserve"> </w:t>
      </w:r>
      <w:r>
        <w:t>отношений</w:t>
      </w:r>
      <w:r>
        <w:tab/>
        <w:t>в</w:t>
      </w:r>
      <w:r>
        <w:rPr>
          <w:spacing w:val="122"/>
        </w:rPr>
        <w:t xml:space="preserve"> </w:t>
      </w:r>
      <w:r>
        <w:t>православной</w:t>
      </w:r>
      <w:r>
        <w:tab/>
      </w:r>
      <w:r>
        <w:rPr>
          <w:spacing w:val="-1"/>
        </w:rPr>
        <w:t>семье,</w:t>
      </w:r>
      <w:r>
        <w:rPr>
          <w:spacing w:val="-67"/>
        </w:rPr>
        <w:t xml:space="preserve"> </w:t>
      </w:r>
      <w:r>
        <w:t>обязанностей</w:t>
      </w:r>
      <w:r>
        <w:rPr>
          <w:spacing w:val="12"/>
        </w:rPr>
        <w:t xml:space="preserve"> </w:t>
      </w:r>
      <w:r>
        <w:t>и</w:t>
      </w:r>
      <w:r>
        <w:rPr>
          <w:spacing w:val="17"/>
        </w:rPr>
        <w:t xml:space="preserve"> </w:t>
      </w:r>
      <w:r>
        <w:t>ответственности</w:t>
      </w:r>
      <w:r>
        <w:rPr>
          <w:spacing w:val="17"/>
        </w:rPr>
        <w:t xml:space="preserve"> </w:t>
      </w:r>
      <w:r>
        <w:t>членов</w:t>
      </w:r>
      <w:r>
        <w:rPr>
          <w:spacing w:val="11"/>
        </w:rPr>
        <w:t xml:space="preserve"> </w:t>
      </w:r>
      <w:r>
        <w:t>семьи,</w:t>
      </w:r>
      <w:r>
        <w:rPr>
          <w:spacing w:val="19"/>
        </w:rPr>
        <w:t xml:space="preserve"> </w:t>
      </w:r>
      <w:r>
        <w:t>отношении</w:t>
      </w:r>
      <w:r>
        <w:rPr>
          <w:spacing w:val="12"/>
        </w:rPr>
        <w:t xml:space="preserve"> </w:t>
      </w:r>
      <w:r>
        <w:t>детей</w:t>
      </w:r>
      <w:r>
        <w:rPr>
          <w:spacing w:val="17"/>
        </w:rPr>
        <w:t xml:space="preserve"> </w:t>
      </w:r>
      <w:r>
        <w:t>к</w:t>
      </w:r>
      <w:r>
        <w:rPr>
          <w:spacing w:val="17"/>
        </w:rPr>
        <w:t xml:space="preserve"> </w:t>
      </w:r>
      <w:r>
        <w:t>отцу,</w:t>
      </w:r>
      <w:r>
        <w:rPr>
          <w:spacing w:val="15"/>
        </w:rPr>
        <w:t xml:space="preserve"> </w:t>
      </w:r>
      <w:r>
        <w:t>матери,</w:t>
      </w:r>
      <w:r>
        <w:rPr>
          <w:spacing w:val="-67"/>
        </w:rPr>
        <w:t xml:space="preserve"> </w:t>
      </w:r>
      <w:r>
        <w:t>братьям и сёстрам, старшим по возрасту, предкам, православных семейных ценностей;</w:t>
      </w:r>
      <w:r>
        <w:rPr>
          <w:spacing w:val="-67"/>
        </w:rPr>
        <w:t xml:space="preserve"> </w:t>
      </w:r>
      <w:r>
        <w:t>распознавать</w:t>
      </w:r>
      <w:r>
        <w:rPr>
          <w:spacing w:val="7"/>
        </w:rPr>
        <w:t xml:space="preserve"> </w:t>
      </w:r>
      <w:r>
        <w:t>христианскую</w:t>
      </w:r>
      <w:r>
        <w:rPr>
          <w:spacing w:val="3"/>
        </w:rPr>
        <w:t xml:space="preserve"> </w:t>
      </w:r>
      <w:r>
        <w:t>символику,</w:t>
      </w:r>
      <w:r>
        <w:rPr>
          <w:spacing w:val="6"/>
        </w:rPr>
        <w:t xml:space="preserve"> </w:t>
      </w:r>
      <w:r>
        <w:t>объяснять</w:t>
      </w:r>
      <w:r>
        <w:rPr>
          <w:spacing w:val="3"/>
        </w:rPr>
        <w:t xml:space="preserve"> </w:t>
      </w:r>
      <w:r>
        <w:t>своими</w:t>
      </w:r>
      <w:r>
        <w:rPr>
          <w:spacing w:val="4"/>
        </w:rPr>
        <w:t xml:space="preserve"> </w:t>
      </w:r>
      <w:r>
        <w:t>словами</w:t>
      </w:r>
      <w:r>
        <w:rPr>
          <w:spacing w:val="4"/>
        </w:rPr>
        <w:t xml:space="preserve"> </w:t>
      </w:r>
      <w:r>
        <w:t>её</w:t>
      </w:r>
      <w:r>
        <w:rPr>
          <w:spacing w:val="5"/>
        </w:rPr>
        <w:t xml:space="preserve"> </w:t>
      </w:r>
      <w:r>
        <w:t>смысл</w:t>
      </w:r>
    </w:p>
    <w:p w:rsidR="00E767C0" w:rsidRDefault="00A56CA5">
      <w:pPr>
        <w:pStyle w:val="a4"/>
        <w:ind w:firstLine="0"/>
      </w:pPr>
      <w:r>
        <w:t>(православный</w:t>
      </w:r>
      <w:r>
        <w:rPr>
          <w:spacing w:val="-5"/>
        </w:rPr>
        <w:t xml:space="preserve"> </w:t>
      </w:r>
      <w:r>
        <w:t>крест)</w:t>
      </w:r>
      <w:r>
        <w:rPr>
          <w:spacing w:val="-5"/>
        </w:rPr>
        <w:t xml:space="preserve"> </w:t>
      </w:r>
      <w:r>
        <w:t>и</w:t>
      </w:r>
      <w:r>
        <w:rPr>
          <w:spacing w:val="-4"/>
        </w:rPr>
        <w:t xml:space="preserve"> </w:t>
      </w:r>
      <w:r>
        <w:t>значение</w:t>
      </w:r>
      <w:r>
        <w:rPr>
          <w:spacing w:val="-4"/>
        </w:rPr>
        <w:t xml:space="preserve"> </w:t>
      </w:r>
      <w:r>
        <w:t>в</w:t>
      </w:r>
      <w:r>
        <w:rPr>
          <w:spacing w:val="-5"/>
        </w:rPr>
        <w:t xml:space="preserve"> </w:t>
      </w:r>
      <w:r>
        <w:t>православной</w:t>
      </w:r>
      <w:r>
        <w:rPr>
          <w:spacing w:val="-5"/>
        </w:rPr>
        <w:t xml:space="preserve"> </w:t>
      </w:r>
      <w:r>
        <w:t>культуре;</w:t>
      </w:r>
    </w:p>
    <w:p w:rsidR="00E767C0" w:rsidRDefault="00A56CA5">
      <w:pPr>
        <w:pStyle w:val="a4"/>
        <w:spacing w:before="48" w:line="276" w:lineRule="auto"/>
        <w:ind w:right="170"/>
      </w:pPr>
      <w:r>
        <w:t>рассказывать</w:t>
      </w:r>
      <w:r>
        <w:rPr>
          <w:spacing w:val="1"/>
        </w:rPr>
        <w:t xml:space="preserve"> </w:t>
      </w:r>
      <w:r>
        <w:t>о</w:t>
      </w:r>
      <w:r>
        <w:rPr>
          <w:spacing w:val="1"/>
        </w:rPr>
        <w:t xml:space="preserve"> </w:t>
      </w:r>
      <w:r>
        <w:t>художественной</w:t>
      </w:r>
      <w:r>
        <w:rPr>
          <w:spacing w:val="1"/>
        </w:rPr>
        <w:t xml:space="preserve"> </w:t>
      </w:r>
      <w:r>
        <w:t>культуре</w:t>
      </w:r>
      <w:r>
        <w:rPr>
          <w:spacing w:val="1"/>
        </w:rPr>
        <w:t xml:space="preserve"> </w:t>
      </w:r>
      <w:r>
        <w:t>в</w:t>
      </w:r>
      <w:r>
        <w:rPr>
          <w:spacing w:val="1"/>
        </w:rPr>
        <w:t xml:space="preserve"> </w:t>
      </w:r>
      <w:r>
        <w:t>православной</w:t>
      </w:r>
      <w:r>
        <w:rPr>
          <w:spacing w:val="1"/>
        </w:rPr>
        <w:t xml:space="preserve"> </w:t>
      </w:r>
      <w:r>
        <w:t>традиции,</w:t>
      </w:r>
      <w:r>
        <w:rPr>
          <w:spacing w:val="1"/>
        </w:rPr>
        <w:t xml:space="preserve"> </w:t>
      </w:r>
      <w:r>
        <w:t>об</w:t>
      </w:r>
      <w:r>
        <w:rPr>
          <w:spacing w:val="1"/>
        </w:rPr>
        <w:t xml:space="preserve"> </w:t>
      </w:r>
      <w:r>
        <w:t>иконописи,</w:t>
      </w:r>
      <w:r>
        <w:rPr>
          <w:spacing w:val="1"/>
        </w:rPr>
        <w:t xml:space="preserve"> </w:t>
      </w:r>
      <w:r>
        <w:t>выделять</w:t>
      </w:r>
      <w:r>
        <w:rPr>
          <w:spacing w:val="-3"/>
        </w:rPr>
        <w:t xml:space="preserve"> </w:t>
      </w:r>
      <w:r>
        <w:t>и</w:t>
      </w:r>
      <w:r>
        <w:rPr>
          <w:spacing w:val="-1"/>
        </w:rPr>
        <w:t xml:space="preserve"> </w:t>
      </w:r>
      <w:r>
        <w:t>объяснять</w:t>
      </w:r>
      <w:r>
        <w:rPr>
          <w:spacing w:val="-3"/>
        </w:rPr>
        <w:t xml:space="preserve"> </w:t>
      </w:r>
      <w:r>
        <w:t>особенности икон</w:t>
      </w:r>
      <w:r>
        <w:rPr>
          <w:spacing w:val="-1"/>
        </w:rPr>
        <w:t xml:space="preserve"> </w:t>
      </w:r>
      <w:r>
        <w:t>в</w:t>
      </w:r>
      <w:r>
        <w:rPr>
          <w:spacing w:val="-2"/>
        </w:rPr>
        <w:t xml:space="preserve"> </w:t>
      </w:r>
      <w:r>
        <w:t>сравнении</w:t>
      </w:r>
      <w:r>
        <w:rPr>
          <w:spacing w:val="-1"/>
        </w:rPr>
        <w:t xml:space="preserve"> </w:t>
      </w:r>
      <w:r>
        <w:t>с</w:t>
      </w:r>
      <w:r>
        <w:rPr>
          <w:spacing w:val="1"/>
        </w:rPr>
        <w:t xml:space="preserve"> </w:t>
      </w:r>
      <w:r>
        <w:t>картинами;</w:t>
      </w:r>
    </w:p>
    <w:p w:rsidR="00E767C0" w:rsidRDefault="00A56CA5">
      <w:pPr>
        <w:pStyle w:val="a4"/>
        <w:spacing w:line="276" w:lineRule="auto"/>
        <w:ind w:right="163"/>
      </w:pPr>
      <w:r>
        <w:t>излагать</w:t>
      </w:r>
      <w:r>
        <w:rPr>
          <w:spacing w:val="1"/>
        </w:rPr>
        <w:t xml:space="preserve"> </w:t>
      </w:r>
      <w:r>
        <w:t>основные</w:t>
      </w:r>
      <w:r>
        <w:rPr>
          <w:spacing w:val="1"/>
        </w:rPr>
        <w:t xml:space="preserve"> </w:t>
      </w:r>
      <w:r>
        <w:t>исторические</w:t>
      </w:r>
      <w:r>
        <w:rPr>
          <w:spacing w:val="1"/>
        </w:rPr>
        <w:t xml:space="preserve"> </w:t>
      </w:r>
      <w:r>
        <w:t>сведения</w:t>
      </w:r>
      <w:r>
        <w:rPr>
          <w:spacing w:val="1"/>
        </w:rPr>
        <w:t xml:space="preserve"> </w:t>
      </w:r>
      <w:r>
        <w:t>о</w:t>
      </w:r>
      <w:r>
        <w:rPr>
          <w:spacing w:val="1"/>
        </w:rPr>
        <w:t xml:space="preserve"> </w:t>
      </w:r>
      <w:r>
        <w:t>возникновении</w:t>
      </w:r>
      <w:r>
        <w:rPr>
          <w:spacing w:val="1"/>
        </w:rPr>
        <w:t xml:space="preserve"> </w:t>
      </w:r>
      <w:r>
        <w:t>православной</w:t>
      </w:r>
      <w:r>
        <w:rPr>
          <w:spacing w:val="1"/>
        </w:rPr>
        <w:t xml:space="preserve"> </w:t>
      </w:r>
      <w:r>
        <w:t>религиозной традиции в России (Крещение Руси), своими словами объяснять роль</w:t>
      </w:r>
      <w:r>
        <w:rPr>
          <w:spacing w:val="1"/>
        </w:rPr>
        <w:t xml:space="preserve"> </w:t>
      </w:r>
      <w:r>
        <w:t>православия</w:t>
      </w:r>
      <w:r>
        <w:rPr>
          <w:spacing w:val="1"/>
        </w:rPr>
        <w:t xml:space="preserve"> </w:t>
      </w:r>
      <w:r>
        <w:t>в</w:t>
      </w:r>
      <w:r>
        <w:rPr>
          <w:spacing w:val="1"/>
        </w:rPr>
        <w:t xml:space="preserve"> </w:t>
      </w:r>
      <w:r>
        <w:t>становлении</w:t>
      </w:r>
      <w:r>
        <w:rPr>
          <w:spacing w:val="1"/>
        </w:rPr>
        <w:t xml:space="preserve"> </w:t>
      </w:r>
      <w:r>
        <w:t>культуры</w:t>
      </w:r>
      <w:r>
        <w:rPr>
          <w:spacing w:val="1"/>
        </w:rPr>
        <w:t xml:space="preserve"> </w:t>
      </w:r>
      <w:r>
        <w:t>народов</w:t>
      </w:r>
      <w:r>
        <w:rPr>
          <w:spacing w:val="1"/>
        </w:rPr>
        <w:t xml:space="preserve"> </w:t>
      </w:r>
      <w:r>
        <w:t>России,</w:t>
      </w:r>
      <w:r>
        <w:rPr>
          <w:spacing w:val="1"/>
        </w:rPr>
        <w:t xml:space="preserve"> </w:t>
      </w:r>
      <w:r>
        <w:t>российской</w:t>
      </w:r>
      <w:r>
        <w:rPr>
          <w:spacing w:val="1"/>
        </w:rPr>
        <w:t xml:space="preserve"> </w:t>
      </w:r>
      <w:r>
        <w:t>культуры</w:t>
      </w:r>
      <w:r>
        <w:rPr>
          <w:spacing w:val="1"/>
        </w:rPr>
        <w:t xml:space="preserve"> </w:t>
      </w:r>
      <w:r>
        <w:t>и</w:t>
      </w:r>
      <w:r>
        <w:rPr>
          <w:spacing w:val="1"/>
        </w:rPr>
        <w:t xml:space="preserve"> </w:t>
      </w:r>
      <w:r>
        <w:t>государственности;</w:t>
      </w:r>
    </w:p>
    <w:p w:rsidR="00E767C0" w:rsidRDefault="00A56CA5">
      <w:pPr>
        <w:pStyle w:val="a4"/>
        <w:spacing w:before="1" w:line="276" w:lineRule="auto"/>
        <w:ind w:right="162"/>
      </w:pPr>
      <w:r>
        <w:t>первоначальный</w:t>
      </w:r>
      <w:r>
        <w:rPr>
          <w:spacing w:val="1"/>
        </w:rPr>
        <w:t xml:space="preserve"> </w:t>
      </w:r>
      <w:r>
        <w:t>опыт</w:t>
      </w:r>
      <w:r>
        <w:rPr>
          <w:spacing w:val="1"/>
        </w:rPr>
        <w:t xml:space="preserve"> </w:t>
      </w:r>
      <w:r>
        <w:t>поисковой,</w:t>
      </w:r>
      <w:r>
        <w:rPr>
          <w:spacing w:val="1"/>
        </w:rPr>
        <w:t xml:space="preserve"> </w:t>
      </w:r>
      <w:r>
        <w:t>проектной</w:t>
      </w:r>
      <w:r>
        <w:rPr>
          <w:spacing w:val="1"/>
        </w:rPr>
        <w:t xml:space="preserve"> </w:t>
      </w:r>
      <w:r>
        <w:t>деятельности</w:t>
      </w:r>
      <w:r>
        <w:rPr>
          <w:spacing w:val="1"/>
        </w:rPr>
        <w:t xml:space="preserve"> </w:t>
      </w:r>
      <w:r>
        <w:t>по</w:t>
      </w:r>
      <w:r>
        <w:rPr>
          <w:spacing w:val="1"/>
        </w:rPr>
        <w:t xml:space="preserve"> </w:t>
      </w:r>
      <w:r>
        <w:t>изучению</w:t>
      </w:r>
      <w:r>
        <w:rPr>
          <w:spacing w:val="1"/>
        </w:rPr>
        <w:t xml:space="preserve"> </w:t>
      </w:r>
      <w:r>
        <w:t>православного</w:t>
      </w:r>
      <w:r>
        <w:rPr>
          <w:spacing w:val="1"/>
        </w:rPr>
        <w:t xml:space="preserve"> </w:t>
      </w:r>
      <w:r>
        <w:t>исторического</w:t>
      </w:r>
      <w:r>
        <w:rPr>
          <w:spacing w:val="1"/>
        </w:rPr>
        <w:t xml:space="preserve"> </w:t>
      </w:r>
      <w:r>
        <w:t>и</w:t>
      </w:r>
      <w:r>
        <w:rPr>
          <w:spacing w:val="1"/>
        </w:rPr>
        <w:t xml:space="preserve"> </w:t>
      </w:r>
      <w:r>
        <w:t>культурного</w:t>
      </w:r>
      <w:r>
        <w:rPr>
          <w:spacing w:val="1"/>
        </w:rPr>
        <w:t xml:space="preserve"> </w:t>
      </w:r>
      <w:r>
        <w:t>наследия</w:t>
      </w:r>
      <w:r>
        <w:rPr>
          <w:spacing w:val="1"/>
        </w:rPr>
        <w:t xml:space="preserve"> </w:t>
      </w:r>
      <w:r>
        <w:t>в</w:t>
      </w:r>
      <w:r>
        <w:rPr>
          <w:spacing w:val="1"/>
        </w:rPr>
        <w:t xml:space="preserve"> </w:t>
      </w:r>
      <w:r>
        <w:t>своей</w:t>
      </w:r>
      <w:r>
        <w:rPr>
          <w:spacing w:val="1"/>
        </w:rPr>
        <w:t xml:space="preserve"> </w:t>
      </w:r>
      <w:r>
        <w:t>местности,</w:t>
      </w:r>
      <w:r>
        <w:rPr>
          <w:spacing w:val="1"/>
        </w:rPr>
        <w:t xml:space="preserve"> </w:t>
      </w:r>
      <w:r>
        <w:t>регионе</w:t>
      </w:r>
      <w:r>
        <w:rPr>
          <w:spacing w:val="-67"/>
        </w:rPr>
        <w:t xml:space="preserve"> </w:t>
      </w:r>
      <w:r>
        <w:t>(храмы,</w:t>
      </w:r>
      <w:r>
        <w:rPr>
          <w:spacing w:val="1"/>
        </w:rPr>
        <w:t xml:space="preserve"> </w:t>
      </w:r>
      <w:r>
        <w:t>монастыри,</w:t>
      </w:r>
      <w:r>
        <w:rPr>
          <w:spacing w:val="1"/>
        </w:rPr>
        <w:t xml:space="preserve"> </w:t>
      </w:r>
      <w:r>
        <w:t>святыни,</w:t>
      </w:r>
      <w:r>
        <w:rPr>
          <w:spacing w:val="1"/>
        </w:rPr>
        <w:t xml:space="preserve"> </w:t>
      </w:r>
      <w:r>
        <w:t>памятные</w:t>
      </w:r>
      <w:r>
        <w:rPr>
          <w:spacing w:val="1"/>
        </w:rPr>
        <w:t xml:space="preserve"> </w:t>
      </w:r>
      <w:r>
        <w:t>и</w:t>
      </w:r>
      <w:r>
        <w:rPr>
          <w:spacing w:val="1"/>
        </w:rPr>
        <w:t xml:space="preserve"> </w:t>
      </w:r>
      <w:r>
        <w:t>святые</w:t>
      </w:r>
      <w:r>
        <w:rPr>
          <w:spacing w:val="1"/>
        </w:rPr>
        <w:t xml:space="preserve"> </w:t>
      </w:r>
      <w:r>
        <w:t>места),</w:t>
      </w:r>
      <w:r>
        <w:rPr>
          <w:spacing w:val="1"/>
        </w:rPr>
        <w:t xml:space="preserve"> </w:t>
      </w:r>
      <w:r>
        <w:t>оформлению</w:t>
      </w:r>
      <w:r>
        <w:rPr>
          <w:spacing w:val="1"/>
        </w:rPr>
        <w:t xml:space="preserve"> </w:t>
      </w:r>
      <w:r>
        <w:t>и</w:t>
      </w:r>
      <w:r>
        <w:rPr>
          <w:spacing w:val="1"/>
        </w:rPr>
        <w:t xml:space="preserve"> </w:t>
      </w:r>
      <w:r>
        <w:t>представлению</w:t>
      </w:r>
      <w:r>
        <w:rPr>
          <w:spacing w:val="-1"/>
        </w:rPr>
        <w:t xml:space="preserve"> </w:t>
      </w:r>
      <w:r>
        <w:t>её</w:t>
      </w:r>
      <w:r>
        <w:rPr>
          <w:spacing w:val="2"/>
        </w:rPr>
        <w:t xml:space="preserve"> </w:t>
      </w:r>
      <w:r>
        <w:t>результатов;</w:t>
      </w:r>
    </w:p>
    <w:p w:rsidR="00E767C0" w:rsidRDefault="00A56CA5">
      <w:pPr>
        <w:pStyle w:val="a4"/>
        <w:spacing w:line="278" w:lineRule="auto"/>
        <w:ind w:right="164"/>
      </w:pPr>
      <w:r>
        <w:t>приводить примеры нравственных поступков, совершаемых с использованием</w:t>
      </w:r>
      <w:r>
        <w:rPr>
          <w:spacing w:val="1"/>
        </w:rPr>
        <w:t xml:space="preserve"> </w:t>
      </w:r>
      <w:r>
        <w:t>этических норм религиозной культуры и внутренней установки личности, поступать</w:t>
      </w:r>
      <w:r>
        <w:rPr>
          <w:spacing w:val="1"/>
        </w:rPr>
        <w:t xml:space="preserve"> </w:t>
      </w:r>
      <w:r>
        <w:t>согласно своей</w:t>
      </w:r>
      <w:r>
        <w:rPr>
          <w:spacing w:val="1"/>
        </w:rPr>
        <w:t xml:space="preserve"> </w:t>
      </w:r>
      <w:r>
        <w:t>совести;</w:t>
      </w:r>
    </w:p>
    <w:p w:rsidR="00E767C0" w:rsidRDefault="00A56CA5">
      <w:pPr>
        <w:pStyle w:val="a4"/>
        <w:spacing w:line="276" w:lineRule="auto"/>
        <w:ind w:right="158"/>
      </w:pPr>
      <w:r>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свободы</w:t>
      </w:r>
      <w:r>
        <w:rPr>
          <w:spacing w:val="1"/>
        </w:rPr>
        <w:t xml:space="preserve"> </w:t>
      </w:r>
      <w:r>
        <w:t>мировоззренческого</w:t>
      </w:r>
      <w:r>
        <w:rPr>
          <w:spacing w:val="1"/>
        </w:rPr>
        <w:t xml:space="preserve"> </w:t>
      </w:r>
      <w:r>
        <w:t>выбора,</w:t>
      </w:r>
      <w:r>
        <w:rPr>
          <w:spacing w:val="1"/>
        </w:rPr>
        <w:t xml:space="preserve"> </w:t>
      </w:r>
      <w:r>
        <w:t>отношения</w:t>
      </w:r>
      <w:r>
        <w:rPr>
          <w:spacing w:val="1"/>
        </w:rPr>
        <w:t xml:space="preserve"> </w:t>
      </w:r>
      <w:r>
        <w:t>человека,</w:t>
      </w:r>
      <w:r>
        <w:rPr>
          <w:spacing w:val="1"/>
        </w:rPr>
        <w:t xml:space="preserve"> </w:t>
      </w:r>
      <w:r>
        <w:t>людей</w:t>
      </w:r>
      <w:r>
        <w:rPr>
          <w:spacing w:val="1"/>
        </w:rPr>
        <w:t xml:space="preserve"> </w:t>
      </w:r>
      <w:r>
        <w:t>в</w:t>
      </w:r>
      <w:r>
        <w:rPr>
          <w:spacing w:val="1"/>
        </w:rPr>
        <w:t xml:space="preserve"> </w:t>
      </w:r>
      <w:r>
        <w:t>обществе</w:t>
      </w:r>
      <w:r>
        <w:rPr>
          <w:spacing w:val="1"/>
        </w:rPr>
        <w:t xml:space="preserve"> </w:t>
      </w:r>
      <w:r>
        <w:t>к</w:t>
      </w:r>
      <w:r>
        <w:rPr>
          <w:spacing w:val="1"/>
        </w:rPr>
        <w:t xml:space="preserve"> </w:t>
      </w:r>
      <w:r>
        <w:t>религии,</w:t>
      </w:r>
      <w:r>
        <w:rPr>
          <w:spacing w:val="1"/>
        </w:rPr>
        <w:t xml:space="preserve"> </w:t>
      </w:r>
      <w:r>
        <w:t>свободы</w:t>
      </w:r>
      <w:r>
        <w:rPr>
          <w:spacing w:val="1"/>
        </w:rPr>
        <w:t xml:space="preserve"> </w:t>
      </w:r>
      <w:r>
        <w:t>вероисповедания,</w:t>
      </w:r>
      <w:r>
        <w:rPr>
          <w:spacing w:val="1"/>
        </w:rPr>
        <w:t xml:space="preserve"> </w:t>
      </w:r>
      <w:r>
        <w:t>понимание</w:t>
      </w:r>
      <w:r>
        <w:rPr>
          <w:spacing w:val="1"/>
        </w:rPr>
        <w:t xml:space="preserve"> </w:t>
      </w:r>
      <w:r>
        <w:t>российского</w:t>
      </w:r>
      <w:r>
        <w:rPr>
          <w:spacing w:val="1"/>
        </w:rPr>
        <w:t xml:space="preserve"> </w:t>
      </w:r>
      <w:r>
        <w:t>общества</w:t>
      </w:r>
      <w:r>
        <w:rPr>
          <w:spacing w:val="1"/>
        </w:rPr>
        <w:t xml:space="preserve"> </w:t>
      </w:r>
      <w:r>
        <w:t>как</w:t>
      </w:r>
      <w:r>
        <w:rPr>
          <w:spacing w:val="1"/>
        </w:rPr>
        <w:t xml:space="preserve"> </w:t>
      </w:r>
      <w:r>
        <w:t>многоэтничного</w:t>
      </w:r>
      <w:r>
        <w:rPr>
          <w:spacing w:val="1"/>
        </w:rPr>
        <w:t xml:space="preserve"> </w:t>
      </w:r>
      <w:r>
        <w:t>и</w:t>
      </w:r>
      <w:r>
        <w:rPr>
          <w:spacing w:val="1"/>
        </w:rPr>
        <w:t xml:space="preserve"> </w:t>
      </w:r>
      <w:r>
        <w:t>многорелигиозного</w:t>
      </w:r>
      <w:r>
        <w:rPr>
          <w:spacing w:val="1"/>
        </w:rPr>
        <w:t xml:space="preserve"> </w:t>
      </w:r>
      <w:r>
        <w:t>(приводить примеры), понимание российского общенародного (общенационального,</w:t>
      </w:r>
      <w:r>
        <w:rPr>
          <w:spacing w:val="1"/>
        </w:rPr>
        <w:t xml:space="preserve"> </w:t>
      </w:r>
      <w:r>
        <w:t>гражданского)</w:t>
      </w:r>
      <w:r>
        <w:rPr>
          <w:spacing w:val="1"/>
        </w:rPr>
        <w:t xml:space="preserve"> </w:t>
      </w:r>
      <w:r>
        <w:t>патриотизма,</w:t>
      </w:r>
      <w:r>
        <w:rPr>
          <w:spacing w:val="1"/>
        </w:rPr>
        <w:t xml:space="preserve"> </w:t>
      </w:r>
      <w:r>
        <w:t>любви</w:t>
      </w:r>
      <w:r>
        <w:rPr>
          <w:spacing w:val="1"/>
        </w:rPr>
        <w:t xml:space="preserve"> </w:t>
      </w:r>
      <w:r>
        <w:t>к</w:t>
      </w:r>
      <w:r>
        <w:rPr>
          <w:spacing w:val="1"/>
        </w:rPr>
        <w:t xml:space="preserve"> </w:t>
      </w:r>
      <w:r>
        <w:t>Отечеству,</w:t>
      </w:r>
      <w:r>
        <w:rPr>
          <w:spacing w:val="1"/>
        </w:rPr>
        <w:t xml:space="preserve"> </w:t>
      </w:r>
      <w:r>
        <w:t>нашей</w:t>
      </w:r>
      <w:r>
        <w:rPr>
          <w:spacing w:val="1"/>
        </w:rPr>
        <w:t xml:space="preserve"> </w:t>
      </w:r>
      <w:r>
        <w:t>общей</w:t>
      </w:r>
      <w:r>
        <w:rPr>
          <w:spacing w:val="1"/>
        </w:rPr>
        <w:t xml:space="preserve"> </w:t>
      </w:r>
      <w:r>
        <w:t>Родине</w:t>
      </w:r>
      <w:r>
        <w:rPr>
          <w:spacing w:val="1"/>
        </w:rPr>
        <w:t xml:space="preserve"> </w:t>
      </w:r>
      <w:r>
        <w:t>–</w:t>
      </w:r>
      <w:r>
        <w:rPr>
          <w:spacing w:val="1"/>
        </w:rPr>
        <w:t xml:space="preserve"> </w:t>
      </w:r>
      <w:r>
        <w:t>России,</w:t>
      </w:r>
      <w:r>
        <w:rPr>
          <w:spacing w:val="1"/>
        </w:rPr>
        <w:t xml:space="preserve"> </w:t>
      </w:r>
      <w:r>
        <w:t>приводить</w:t>
      </w:r>
      <w:r>
        <w:rPr>
          <w:spacing w:val="-3"/>
        </w:rPr>
        <w:t xml:space="preserve"> </w:t>
      </w:r>
      <w:r>
        <w:t>примеры</w:t>
      </w:r>
      <w:r>
        <w:rPr>
          <w:spacing w:val="-2"/>
        </w:rPr>
        <w:t xml:space="preserve"> </w:t>
      </w:r>
      <w:r>
        <w:t>сотрудничества последователей</w:t>
      </w:r>
      <w:r>
        <w:rPr>
          <w:spacing w:val="-1"/>
        </w:rPr>
        <w:t xml:space="preserve"> </w:t>
      </w:r>
      <w:r>
        <w:t>традиционных</w:t>
      </w:r>
      <w:r>
        <w:rPr>
          <w:spacing w:val="-5"/>
        </w:rPr>
        <w:t xml:space="preserve"> </w:t>
      </w:r>
      <w:r>
        <w:t>религий;</w:t>
      </w:r>
    </w:p>
    <w:p w:rsidR="00E767C0" w:rsidRDefault="00A56CA5">
      <w:pPr>
        <w:pStyle w:val="a4"/>
        <w:spacing w:line="276" w:lineRule="auto"/>
        <w:ind w:right="167"/>
      </w:pPr>
      <w:r>
        <w:t>называть традиционные религии в России (не менее трёх, кроме изучаемой),</w:t>
      </w:r>
      <w:r>
        <w:rPr>
          <w:spacing w:val="1"/>
        </w:rPr>
        <w:t xml:space="preserve"> </w:t>
      </w:r>
      <w:r>
        <w:t>народы</w:t>
      </w:r>
      <w:r>
        <w:rPr>
          <w:spacing w:val="1"/>
        </w:rPr>
        <w:t xml:space="preserve"> </w:t>
      </w:r>
      <w:r>
        <w:t>России,</w:t>
      </w:r>
      <w:r>
        <w:rPr>
          <w:spacing w:val="1"/>
        </w:rPr>
        <w:t xml:space="preserve"> </w:t>
      </w:r>
      <w:r>
        <w:t>для</w:t>
      </w:r>
      <w:r>
        <w:rPr>
          <w:spacing w:val="1"/>
        </w:rPr>
        <w:t xml:space="preserve"> </w:t>
      </w:r>
      <w:r>
        <w:t>которых</w:t>
      </w:r>
      <w:r>
        <w:rPr>
          <w:spacing w:val="1"/>
        </w:rPr>
        <w:t xml:space="preserve"> </w:t>
      </w:r>
      <w:r>
        <w:t>традиционными</w:t>
      </w:r>
      <w:r>
        <w:rPr>
          <w:spacing w:val="1"/>
        </w:rPr>
        <w:t xml:space="preserve"> </w:t>
      </w:r>
      <w:r>
        <w:t>религиями</w:t>
      </w:r>
      <w:r>
        <w:rPr>
          <w:spacing w:val="1"/>
        </w:rPr>
        <w:t xml:space="preserve"> </w:t>
      </w:r>
      <w:r>
        <w:t>исторически</w:t>
      </w:r>
      <w:r>
        <w:rPr>
          <w:spacing w:val="1"/>
        </w:rPr>
        <w:t xml:space="preserve"> </w:t>
      </w:r>
      <w:r>
        <w:t>являются</w:t>
      </w:r>
      <w:r>
        <w:rPr>
          <w:spacing w:val="1"/>
        </w:rPr>
        <w:t xml:space="preserve"> </w:t>
      </w:r>
      <w:r>
        <w:t>православие,</w:t>
      </w:r>
      <w:r>
        <w:rPr>
          <w:spacing w:val="3"/>
        </w:rPr>
        <w:t xml:space="preserve"> </w:t>
      </w:r>
      <w:r>
        <w:t>ислам,</w:t>
      </w:r>
      <w:r>
        <w:rPr>
          <w:spacing w:val="-1"/>
        </w:rPr>
        <w:t xml:space="preserve"> </w:t>
      </w:r>
      <w:r>
        <w:t>буддизм,</w:t>
      </w:r>
      <w:r>
        <w:rPr>
          <w:spacing w:val="3"/>
        </w:rPr>
        <w:t xml:space="preserve"> </w:t>
      </w:r>
      <w:r>
        <w:t>иудаизм;</w:t>
      </w:r>
    </w:p>
    <w:p w:rsidR="00E767C0" w:rsidRDefault="00A56CA5">
      <w:pPr>
        <w:pStyle w:val="a4"/>
        <w:spacing w:line="276" w:lineRule="auto"/>
        <w:ind w:right="166"/>
      </w:pPr>
      <w:r>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человеческого</w:t>
      </w:r>
      <w:r>
        <w:rPr>
          <w:spacing w:val="1"/>
        </w:rPr>
        <w:t xml:space="preserve"> </w:t>
      </w:r>
      <w:r>
        <w:t>достоинства,</w:t>
      </w:r>
      <w:r>
        <w:rPr>
          <w:spacing w:val="1"/>
        </w:rPr>
        <w:t xml:space="preserve"> </w:t>
      </w:r>
      <w:r>
        <w:t>ценности</w:t>
      </w:r>
      <w:r>
        <w:rPr>
          <w:spacing w:val="1"/>
        </w:rPr>
        <w:t xml:space="preserve"> </w:t>
      </w:r>
      <w:r>
        <w:t>человеческой</w:t>
      </w:r>
      <w:r>
        <w:rPr>
          <w:spacing w:val="-2"/>
        </w:rPr>
        <w:t xml:space="preserve"> </w:t>
      </w:r>
      <w:r>
        <w:t>жизни</w:t>
      </w:r>
      <w:r>
        <w:rPr>
          <w:spacing w:val="-2"/>
        </w:rPr>
        <w:t xml:space="preserve"> </w:t>
      </w:r>
      <w:r>
        <w:t>в</w:t>
      </w:r>
      <w:r>
        <w:rPr>
          <w:spacing w:val="-2"/>
        </w:rPr>
        <w:t xml:space="preserve"> </w:t>
      </w:r>
      <w:r>
        <w:t>православной</w:t>
      </w:r>
      <w:r>
        <w:rPr>
          <w:spacing w:val="-2"/>
        </w:rPr>
        <w:t xml:space="preserve"> </w:t>
      </w:r>
      <w:r>
        <w:t>духовно-нравственной</w:t>
      </w:r>
      <w:r>
        <w:rPr>
          <w:spacing w:val="-1"/>
        </w:rPr>
        <w:t xml:space="preserve"> </w:t>
      </w:r>
      <w:r>
        <w:t>культуре,</w:t>
      </w:r>
      <w:r>
        <w:rPr>
          <w:spacing w:val="1"/>
        </w:rPr>
        <w:t xml:space="preserve"> </w:t>
      </w:r>
      <w:r>
        <w:t>традиции.</w:t>
      </w:r>
    </w:p>
    <w:p w:rsidR="00E767C0" w:rsidRDefault="00A56CA5">
      <w:pPr>
        <w:pStyle w:val="a4"/>
        <w:spacing w:line="321" w:lineRule="exact"/>
        <w:ind w:left="1273" w:firstLine="0"/>
      </w:pPr>
      <w:r>
        <w:t>Модуль</w:t>
      </w:r>
      <w:r>
        <w:rPr>
          <w:spacing w:val="-8"/>
        </w:rPr>
        <w:t xml:space="preserve"> </w:t>
      </w:r>
      <w:r>
        <w:t>«Основы</w:t>
      </w:r>
      <w:r>
        <w:rPr>
          <w:spacing w:val="-6"/>
        </w:rPr>
        <w:t xml:space="preserve"> </w:t>
      </w:r>
      <w:r>
        <w:t>исламской</w:t>
      </w:r>
      <w:r>
        <w:rPr>
          <w:spacing w:val="-6"/>
        </w:rPr>
        <w:t xml:space="preserve"> </w:t>
      </w:r>
      <w:r>
        <w:t>культуры».</w:t>
      </w:r>
    </w:p>
    <w:p w:rsidR="00E767C0" w:rsidRDefault="00A56CA5">
      <w:pPr>
        <w:pStyle w:val="a4"/>
        <w:spacing w:before="44" w:line="276" w:lineRule="auto"/>
        <w:ind w:right="169"/>
      </w:pPr>
      <w:r>
        <w:t>Предметные результаты освоения образовательной программы модуля «Основы</w:t>
      </w:r>
      <w:r>
        <w:rPr>
          <w:spacing w:val="1"/>
        </w:rPr>
        <w:t xml:space="preserve"> </w:t>
      </w:r>
      <w:r>
        <w:t>исламской культуры»</w:t>
      </w:r>
      <w:r>
        <w:rPr>
          <w:spacing w:val="-4"/>
        </w:rPr>
        <w:t xml:space="preserve"> </w:t>
      </w:r>
      <w:r>
        <w:t>должны отражать</w:t>
      </w:r>
      <w:r>
        <w:rPr>
          <w:spacing w:val="3"/>
        </w:rPr>
        <w:t xml:space="preserve"> </w:t>
      </w:r>
      <w:r>
        <w:t>сформированность</w:t>
      </w:r>
      <w:r>
        <w:rPr>
          <w:spacing w:val="3"/>
        </w:rPr>
        <w:t xml:space="preserve"> </w:t>
      </w:r>
      <w:r>
        <w:t>умений:</w:t>
      </w:r>
    </w:p>
    <w:p w:rsidR="00E767C0" w:rsidRDefault="00A56CA5">
      <w:pPr>
        <w:pStyle w:val="a4"/>
        <w:spacing w:line="276" w:lineRule="auto"/>
        <w:ind w:right="161"/>
      </w:pPr>
      <w:r>
        <w:t>выражать</w:t>
      </w:r>
      <w:r>
        <w:rPr>
          <w:spacing w:val="1"/>
        </w:rPr>
        <w:t xml:space="preserve"> </w:t>
      </w:r>
      <w:r>
        <w:t>своими</w:t>
      </w:r>
      <w:r>
        <w:rPr>
          <w:spacing w:val="1"/>
        </w:rPr>
        <w:t xml:space="preserve"> </w:t>
      </w:r>
      <w:r>
        <w:t>словами</w:t>
      </w:r>
      <w:r>
        <w:rPr>
          <w:spacing w:val="1"/>
        </w:rPr>
        <w:t xml:space="preserve"> </w:t>
      </w:r>
      <w:r>
        <w:t>первоначальное</w:t>
      </w:r>
      <w:r>
        <w:rPr>
          <w:spacing w:val="1"/>
        </w:rPr>
        <w:t xml:space="preserve"> </w:t>
      </w:r>
      <w:r>
        <w:t>понимание</w:t>
      </w:r>
      <w:r>
        <w:rPr>
          <w:spacing w:val="1"/>
        </w:rPr>
        <w:t xml:space="preserve"> </w:t>
      </w:r>
      <w:r>
        <w:t>сущности</w:t>
      </w:r>
      <w:r>
        <w:rPr>
          <w:spacing w:val="1"/>
        </w:rPr>
        <w:t xml:space="preserve"> </w:t>
      </w:r>
      <w:r>
        <w:t>духовного</w:t>
      </w:r>
      <w:r>
        <w:rPr>
          <w:spacing w:val="1"/>
        </w:rPr>
        <w:t xml:space="preserve"> </w:t>
      </w:r>
      <w:r>
        <w:t>развития как осознания и усвоения человеком значимых для жизни представлений о</w:t>
      </w:r>
      <w:r>
        <w:rPr>
          <w:spacing w:val="1"/>
        </w:rPr>
        <w:t xml:space="preserve"> </w:t>
      </w:r>
      <w:r>
        <w:t>себе,</w:t>
      </w:r>
      <w:r>
        <w:rPr>
          <w:spacing w:val="-2"/>
        </w:rPr>
        <w:t xml:space="preserve"> </w:t>
      </w:r>
      <w:r>
        <w:t>людях,</w:t>
      </w:r>
      <w:r>
        <w:rPr>
          <w:spacing w:val="4"/>
        </w:rPr>
        <w:t xml:space="preserve"> </w:t>
      </w:r>
      <w:r>
        <w:t>окружающей действительности;</w:t>
      </w:r>
    </w:p>
    <w:p w:rsidR="00E767C0" w:rsidRDefault="00A56CA5">
      <w:pPr>
        <w:pStyle w:val="a4"/>
        <w:spacing w:line="276" w:lineRule="auto"/>
        <w:ind w:right="159"/>
      </w:pPr>
      <w:r>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значимости</w:t>
      </w:r>
      <w:r>
        <w:rPr>
          <w:spacing w:val="1"/>
        </w:rPr>
        <w:t xml:space="preserve"> </w:t>
      </w:r>
      <w:r>
        <w:t>нравственного</w:t>
      </w:r>
      <w:r>
        <w:rPr>
          <w:spacing w:val="1"/>
        </w:rPr>
        <w:t xml:space="preserve"> </w:t>
      </w:r>
      <w:r>
        <w:t>совершенствования</w:t>
      </w:r>
      <w:r>
        <w:rPr>
          <w:spacing w:val="-2"/>
        </w:rPr>
        <w:t xml:space="preserve"> </w:t>
      </w:r>
      <w:r>
        <w:t>и</w:t>
      </w:r>
      <w:r>
        <w:rPr>
          <w:spacing w:val="-1"/>
        </w:rPr>
        <w:t xml:space="preserve"> </w:t>
      </w:r>
      <w:r>
        <w:t>роли</w:t>
      </w:r>
      <w:r>
        <w:rPr>
          <w:spacing w:val="-2"/>
        </w:rPr>
        <w:t xml:space="preserve"> </w:t>
      </w:r>
      <w:r>
        <w:t>в</w:t>
      </w:r>
      <w:r>
        <w:rPr>
          <w:spacing w:val="-3"/>
        </w:rPr>
        <w:t xml:space="preserve"> </w:t>
      </w:r>
      <w:r>
        <w:t>этом</w:t>
      </w:r>
      <w:r>
        <w:rPr>
          <w:spacing w:val="-1"/>
        </w:rPr>
        <w:t xml:space="preserve"> </w:t>
      </w:r>
      <w:r>
        <w:t>личных</w:t>
      </w:r>
      <w:r>
        <w:rPr>
          <w:spacing w:val="-2"/>
        </w:rPr>
        <w:t xml:space="preserve"> </w:t>
      </w:r>
      <w:r>
        <w:t>усилий</w:t>
      </w:r>
      <w:r>
        <w:rPr>
          <w:spacing w:val="-2"/>
        </w:rPr>
        <w:t xml:space="preserve"> </w:t>
      </w:r>
      <w:r>
        <w:t>человека,</w:t>
      </w:r>
      <w:r>
        <w:rPr>
          <w:spacing w:val="1"/>
        </w:rPr>
        <w:t xml:space="preserve"> </w:t>
      </w:r>
      <w:r>
        <w:t>приводить</w:t>
      </w:r>
      <w:r>
        <w:rPr>
          <w:spacing w:val="-4"/>
        </w:rPr>
        <w:t xml:space="preserve"> </w:t>
      </w:r>
      <w:r>
        <w:t>примеры;</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57"/>
      </w:pPr>
      <w:r>
        <w:lastRenderedPageBreak/>
        <w:t>выражать понимание и принятие значения российских традиционных духовных</w:t>
      </w:r>
      <w:r>
        <w:rPr>
          <w:spacing w:val="1"/>
        </w:rPr>
        <w:t xml:space="preserve"> </w:t>
      </w:r>
      <w:r>
        <w:t>и</w:t>
      </w:r>
      <w:r>
        <w:rPr>
          <w:spacing w:val="1"/>
        </w:rPr>
        <w:t xml:space="preserve"> </w:t>
      </w:r>
      <w:r>
        <w:t>нравственных</w:t>
      </w:r>
      <w:r>
        <w:rPr>
          <w:spacing w:val="1"/>
        </w:rPr>
        <w:t xml:space="preserve"> </w:t>
      </w:r>
      <w:r>
        <w:t>ценностей,</w:t>
      </w:r>
      <w:r>
        <w:rPr>
          <w:spacing w:val="1"/>
        </w:rPr>
        <w:t xml:space="preserve"> </w:t>
      </w:r>
      <w:r>
        <w:t>духовно-нравственной</w:t>
      </w:r>
      <w:r>
        <w:rPr>
          <w:spacing w:val="1"/>
        </w:rPr>
        <w:t xml:space="preserve"> </w:t>
      </w:r>
      <w:r>
        <w:t>культуры</w:t>
      </w:r>
      <w:r>
        <w:rPr>
          <w:spacing w:val="1"/>
        </w:rPr>
        <w:t xml:space="preserve"> </w:t>
      </w:r>
      <w:r>
        <w:t>народов</w:t>
      </w:r>
      <w:r>
        <w:rPr>
          <w:spacing w:val="1"/>
        </w:rPr>
        <w:t xml:space="preserve"> </w:t>
      </w:r>
      <w:r>
        <w:t>России,</w:t>
      </w:r>
      <w:r>
        <w:rPr>
          <w:spacing w:val="1"/>
        </w:rPr>
        <w:t xml:space="preserve"> </w:t>
      </w:r>
      <w:r>
        <w:t>российского общества как источника и основы духовного развития, нравственного</w:t>
      </w:r>
      <w:r>
        <w:rPr>
          <w:spacing w:val="1"/>
        </w:rPr>
        <w:t xml:space="preserve"> </w:t>
      </w:r>
      <w:r>
        <w:t>совершенствования;</w:t>
      </w:r>
    </w:p>
    <w:p w:rsidR="00E767C0" w:rsidRDefault="00A56CA5">
      <w:pPr>
        <w:pStyle w:val="a4"/>
        <w:spacing w:line="278" w:lineRule="auto"/>
        <w:ind w:right="167"/>
      </w:pPr>
      <w:r>
        <w:t>рассказывать</w:t>
      </w:r>
      <w:r>
        <w:rPr>
          <w:spacing w:val="-8"/>
        </w:rPr>
        <w:t xml:space="preserve"> </w:t>
      </w:r>
      <w:r>
        <w:t>о</w:t>
      </w:r>
      <w:r>
        <w:rPr>
          <w:spacing w:val="-5"/>
        </w:rPr>
        <w:t xml:space="preserve"> </w:t>
      </w:r>
      <w:r>
        <w:t>нравственных</w:t>
      </w:r>
      <w:r>
        <w:rPr>
          <w:spacing w:val="-9"/>
        </w:rPr>
        <w:t xml:space="preserve"> </w:t>
      </w:r>
      <w:r>
        <w:t>заповедях,</w:t>
      </w:r>
      <w:r>
        <w:rPr>
          <w:spacing w:val="1"/>
        </w:rPr>
        <w:t xml:space="preserve"> </w:t>
      </w:r>
      <w:r>
        <w:t>нормах</w:t>
      </w:r>
      <w:r>
        <w:rPr>
          <w:spacing w:val="-9"/>
        </w:rPr>
        <w:t xml:space="preserve"> </w:t>
      </w:r>
      <w:r>
        <w:t>исламской</w:t>
      </w:r>
      <w:r>
        <w:rPr>
          <w:spacing w:val="-5"/>
        </w:rPr>
        <w:t xml:space="preserve"> </w:t>
      </w:r>
      <w:r>
        <w:t>религиозной</w:t>
      </w:r>
      <w:r>
        <w:rPr>
          <w:spacing w:val="-6"/>
        </w:rPr>
        <w:t xml:space="preserve"> </w:t>
      </w:r>
      <w:r>
        <w:t>морали,</w:t>
      </w:r>
      <w:r>
        <w:rPr>
          <w:spacing w:val="-67"/>
        </w:rPr>
        <w:t xml:space="preserve"> </w:t>
      </w:r>
      <w:r>
        <w:t>их</w:t>
      </w:r>
      <w:r>
        <w:rPr>
          <w:spacing w:val="1"/>
        </w:rPr>
        <w:t xml:space="preserve"> </w:t>
      </w:r>
      <w:r>
        <w:t>значении</w:t>
      </w:r>
      <w:r>
        <w:rPr>
          <w:spacing w:val="1"/>
        </w:rPr>
        <w:t xml:space="preserve"> </w:t>
      </w:r>
      <w:r>
        <w:t>в</w:t>
      </w:r>
      <w:r>
        <w:rPr>
          <w:spacing w:val="1"/>
        </w:rPr>
        <w:t xml:space="preserve"> </w:t>
      </w:r>
      <w:r>
        <w:t>выстраивании</w:t>
      </w:r>
      <w:r>
        <w:rPr>
          <w:spacing w:val="1"/>
        </w:rPr>
        <w:t xml:space="preserve"> </w:t>
      </w:r>
      <w:r>
        <w:t>отношений</w:t>
      </w:r>
      <w:r>
        <w:rPr>
          <w:spacing w:val="1"/>
        </w:rPr>
        <w:t xml:space="preserve"> </w:t>
      </w:r>
      <w:r>
        <w:t>в</w:t>
      </w:r>
      <w:r>
        <w:rPr>
          <w:spacing w:val="1"/>
        </w:rPr>
        <w:t xml:space="preserve"> </w:t>
      </w:r>
      <w:r>
        <w:t>семье,</w:t>
      </w:r>
      <w:r>
        <w:rPr>
          <w:spacing w:val="1"/>
        </w:rPr>
        <w:t xml:space="preserve"> </w:t>
      </w:r>
      <w:r>
        <w:t>между</w:t>
      </w:r>
      <w:r>
        <w:rPr>
          <w:spacing w:val="1"/>
        </w:rPr>
        <w:t xml:space="preserve"> </w:t>
      </w:r>
      <w:r>
        <w:t>людьми,</w:t>
      </w:r>
      <w:r>
        <w:rPr>
          <w:spacing w:val="1"/>
        </w:rPr>
        <w:t xml:space="preserve"> </w:t>
      </w:r>
      <w:r>
        <w:t>в</w:t>
      </w:r>
      <w:r>
        <w:rPr>
          <w:spacing w:val="1"/>
        </w:rPr>
        <w:t xml:space="preserve"> </w:t>
      </w:r>
      <w:r>
        <w:t>общении</w:t>
      </w:r>
      <w:r>
        <w:rPr>
          <w:spacing w:val="1"/>
        </w:rPr>
        <w:t xml:space="preserve"> </w:t>
      </w:r>
      <w:r>
        <w:t>и</w:t>
      </w:r>
      <w:r>
        <w:rPr>
          <w:spacing w:val="1"/>
        </w:rPr>
        <w:t xml:space="preserve"> </w:t>
      </w:r>
      <w:r>
        <w:t>деятельности;</w:t>
      </w:r>
    </w:p>
    <w:p w:rsidR="00E767C0" w:rsidRDefault="00A56CA5">
      <w:pPr>
        <w:pStyle w:val="a4"/>
        <w:spacing w:line="276" w:lineRule="auto"/>
        <w:ind w:right="163"/>
      </w:pPr>
      <w:r>
        <w:t>раскрывать</w:t>
      </w:r>
      <w:r>
        <w:rPr>
          <w:spacing w:val="1"/>
        </w:rPr>
        <w:t xml:space="preserve"> </w:t>
      </w:r>
      <w:r>
        <w:t>основное</w:t>
      </w:r>
      <w:r>
        <w:rPr>
          <w:spacing w:val="1"/>
        </w:rPr>
        <w:t xml:space="preserve"> </w:t>
      </w:r>
      <w:r>
        <w:t>содержание</w:t>
      </w:r>
      <w:r>
        <w:rPr>
          <w:spacing w:val="1"/>
        </w:rPr>
        <w:t xml:space="preserve"> </w:t>
      </w:r>
      <w:r>
        <w:t>нравственных</w:t>
      </w:r>
      <w:r>
        <w:rPr>
          <w:spacing w:val="1"/>
        </w:rPr>
        <w:t xml:space="preserve"> </w:t>
      </w:r>
      <w:r>
        <w:t>категорий</w:t>
      </w:r>
      <w:r>
        <w:rPr>
          <w:spacing w:val="1"/>
        </w:rPr>
        <w:t xml:space="preserve"> </w:t>
      </w:r>
      <w:r>
        <w:t>в</w:t>
      </w:r>
      <w:r>
        <w:rPr>
          <w:spacing w:val="71"/>
        </w:rPr>
        <w:t xml:space="preserve"> </w:t>
      </w:r>
      <w:r>
        <w:t>исламской</w:t>
      </w:r>
      <w:r>
        <w:rPr>
          <w:spacing w:val="1"/>
        </w:rPr>
        <w:t xml:space="preserve"> </w:t>
      </w:r>
      <w:r>
        <w:t>культуре, традиции (вера, искренность, милосердие, ответственность, справедливость,</w:t>
      </w:r>
      <w:r>
        <w:rPr>
          <w:spacing w:val="-67"/>
        </w:rPr>
        <w:t xml:space="preserve"> </w:t>
      </w:r>
      <w:r>
        <w:t>честность,</w:t>
      </w:r>
      <w:r>
        <w:rPr>
          <w:spacing w:val="1"/>
        </w:rPr>
        <w:t xml:space="preserve"> </w:t>
      </w:r>
      <w:r>
        <w:t>великодушие,</w:t>
      </w:r>
      <w:r>
        <w:rPr>
          <w:spacing w:val="1"/>
        </w:rPr>
        <w:t xml:space="preserve"> </w:t>
      </w:r>
      <w:r>
        <w:t>скромность,</w:t>
      </w:r>
      <w:r>
        <w:rPr>
          <w:spacing w:val="1"/>
        </w:rPr>
        <w:t xml:space="preserve"> </w:t>
      </w:r>
      <w:r>
        <w:t>верность,</w:t>
      </w:r>
      <w:r>
        <w:rPr>
          <w:spacing w:val="1"/>
        </w:rPr>
        <w:t xml:space="preserve"> </w:t>
      </w:r>
      <w:r>
        <w:t>терпение,</w:t>
      </w:r>
      <w:r>
        <w:rPr>
          <w:spacing w:val="1"/>
        </w:rPr>
        <w:t xml:space="preserve"> </w:t>
      </w:r>
      <w:r>
        <w:t>выдержка,</w:t>
      </w:r>
      <w:r>
        <w:rPr>
          <w:spacing w:val="1"/>
        </w:rPr>
        <w:t xml:space="preserve"> </w:t>
      </w:r>
      <w:r>
        <w:t>достойное</w:t>
      </w:r>
      <w:r>
        <w:rPr>
          <w:spacing w:val="-67"/>
        </w:rPr>
        <w:t xml:space="preserve"> </w:t>
      </w:r>
      <w:r>
        <w:t>поведение,</w:t>
      </w:r>
      <w:r>
        <w:rPr>
          <w:spacing w:val="3"/>
        </w:rPr>
        <w:t xml:space="preserve"> </w:t>
      </w:r>
      <w:r>
        <w:t>стремление</w:t>
      </w:r>
      <w:r>
        <w:rPr>
          <w:spacing w:val="7"/>
        </w:rPr>
        <w:t xml:space="preserve"> </w:t>
      </w:r>
      <w:r>
        <w:t>к знаниям);</w:t>
      </w:r>
    </w:p>
    <w:p w:rsidR="00E767C0" w:rsidRDefault="00A56CA5">
      <w:pPr>
        <w:pStyle w:val="a4"/>
        <w:spacing w:line="276" w:lineRule="auto"/>
        <w:ind w:right="169"/>
      </w:pPr>
      <w:r>
        <w:t>первоначальный опыт осмысления и нравственной оценки поступков, поведения</w:t>
      </w:r>
      <w:r>
        <w:rPr>
          <w:spacing w:val="-67"/>
        </w:rPr>
        <w:t xml:space="preserve"> </w:t>
      </w:r>
      <w:r>
        <w:t>(своих</w:t>
      </w:r>
      <w:r>
        <w:rPr>
          <w:spacing w:val="-4"/>
        </w:rPr>
        <w:t xml:space="preserve"> </w:t>
      </w:r>
      <w:r>
        <w:t>и</w:t>
      </w:r>
      <w:r>
        <w:rPr>
          <w:spacing w:val="1"/>
        </w:rPr>
        <w:t xml:space="preserve"> </w:t>
      </w:r>
      <w:r>
        <w:t>других</w:t>
      </w:r>
      <w:r>
        <w:rPr>
          <w:spacing w:val="-4"/>
        </w:rPr>
        <w:t xml:space="preserve"> </w:t>
      </w:r>
      <w:r>
        <w:t>людей) с</w:t>
      </w:r>
      <w:r>
        <w:rPr>
          <w:spacing w:val="1"/>
        </w:rPr>
        <w:t xml:space="preserve"> </w:t>
      </w:r>
      <w:r>
        <w:t>позиций</w:t>
      </w:r>
      <w:r>
        <w:rPr>
          <w:spacing w:val="1"/>
        </w:rPr>
        <w:t xml:space="preserve"> </w:t>
      </w:r>
      <w:r>
        <w:t>исламской этики;</w:t>
      </w:r>
    </w:p>
    <w:p w:rsidR="00E767C0" w:rsidRDefault="00A56CA5">
      <w:pPr>
        <w:pStyle w:val="a4"/>
        <w:spacing w:line="278" w:lineRule="auto"/>
        <w:ind w:right="163"/>
      </w:pPr>
      <w:r>
        <w:t>раскрывать своими</w:t>
      </w:r>
      <w:r>
        <w:rPr>
          <w:spacing w:val="1"/>
        </w:rPr>
        <w:t xml:space="preserve"> </w:t>
      </w:r>
      <w:r>
        <w:t>словами</w:t>
      </w:r>
      <w:r>
        <w:rPr>
          <w:spacing w:val="1"/>
        </w:rPr>
        <w:t xml:space="preserve"> </w:t>
      </w:r>
      <w:r>
        <w:t>первоначальные</w:t>
      </w:r>
      <w:r>
        <w:rPr>
          <w:spacing w:val="1"/>
        </w:rPr>
        <w:t xml:space="preserve"> </w:t>
      </w:r>
      <w:r>
        <w:t>представления</w:t>
      </w:r>
      <w:r>
        <w:rPr>
          <w:spacing w:val="1"/>
        </w:rPr>
        <w:t xml:space="preserve"> </w:t>
      </w:r>
      <w:r>
        <w:t>о</w:t>
      </w:r>
      <w:r>
        <w:rPr>
          <w:spacing w:val="1"/>
        </w:rPr>
        <w:t xml:space="preserve"> </w:t>
      </w:r>
      <w:r>
        <w:t>мировоззрении</w:t>
      </w:r>
      <w:r>
        <w:rPr>
          <w:spacing w:val="1"/>
        </w:rPr>
        <w:t xml:space="preserve"> </w:t>
      </w:r>
      <w:r>
        <w:t>(картине мира)</w:t>
      </w:r>
      <w:r>
        <w:rPr>
          <w:spacing w:val="-2"/>
        </w:rPr>
        <w:t xml:space="preserve"> </w:t>
      </w:r>
      <w:r>
        <w:t>в</w:t>
      </w:r>
      <w:r>
        <w:rPr>
          <w:spacing w:val="-1"/>
        </w:rPr>
        <w:t xml:space="preserve"> </w:t>
      </w:r>
      <w:r>
        <w:t>исламской</w:t>
      </w:r>
      <w:r>
        <w:rPr>
          <w:spacing w:val="-1"/>
        </w:rPr>
        <w:t xml:space="preserve"> </w:t>
      </w:r>
      <w:r>
        <w:t>культуре,</w:t>
      </w:r>
      <w:r>
        <w:rPr>
          <w:spacing w:val="3"/>
        </w:rPr>
        <w:t xml:space="preserve"> </w:t>
      </w:r>
      <w:r>
        <w:t>единобожии,</w:t>
      </w:r>
      <w:r>
        <w:rPr>
          <w:spacing w:val="9"/>
        </w:rPr>
        <w:t xml:space="preserve"> </w:t>
      </w:r>
      <w:r>
        <w:t>вере</w:t>
      </w:r>
      <w:r>
        <w:rPr>
          <w:spacing w:val="1"/>
        </w:rPr>
        <w:t xml:space="preserve"> </w:t>
      </w:r>
      <w:r>
        <w:t>и</w:t>
      </w:r>
      <w:r>
        <w:rPr>
          <w:spacing w:val="-1"/>
        </w:rPr>
        <w:t xml:space="preserve"> </w:t>
      </w:r>
      <w:r>
        <w:t>её</w:t>
      </w:r>
      <w:r>
        <w:rPr>
          <w:spacing w:val="1"/>
        </w:rPr>
        <w:t xml:space="preserve"> </w:t>
      </w:r>
      <w:r>
        <w:t>основах;</w:t>
      </w:r>
    </w:p>
    <w:p w:rsidR="00E767C0" w:rsidRDefault="00A56CA5">
      <w:pPr>
        <w:pStyle w:val="a4"/>
        <w:spacing w:line="276" w:lineRule="auto"/>
        <w:ind w:right="156"/>
      </w:pPr>
      <w:r>
        <w:t>рассказывать</w:t>
      </w:r>
      <w:r>
        <w:rPr>
          <w:spacing w:val="1"/>
        </w:rPr>
        <w:t xml:space="preserve"> </w:t>
      </w:r>
      <w:r>
        <w:t>о</w:t>
      </w:r>
      <w:r>
        <w:rPr>
          <w:spacing w:val="1"/>
        </w:rPr>
        <w:t xml:space="preserve"> </w:t>
      </w:r>
      <w:r>
        <w:t>Священном</w:t>
      </w:r>
      <w:r>
        <w:rPr>
          <w:spacing w:val="1"/>
        </w:rPr>
        <w:t xml:space="preserve"> </w:t>
      </w:r>
      <w:r>
        <w:t>Коране</w:t>
      </w:r>
      <w:r>
        <w:rPr>
          <w:spacing w:val="1"/>
        </w:rPr>
        <w:t xml:space="preserve"> </w:t>
      </w:r>
      <w:r>
        <w:t>и</w:t>
      </w:r>
      <w:r>
        <w:rPr>
          <w:spacing w:val="1"/>
        </w:rPr>
        <w:t xml:space="preserve"> </w:t>
      </w:r>
      <w:r>
        <w:t>сунне</w:t>
      </w:r>
      <w:r>
        <w:rPr>
          <w:spacing w:val="1"/>
        </w:rPr>
        <w:t xml:space="preserve"> </w:t>
      </w:r>
      <w:r>
        <w:t>–</w:t>
      </w:r>
      <w:r>
        <w:rPr>
          <w:spacing w:val="1"/>
        </w:rPr>
        <w:t xml:space="preserve"> </w:t>
      </w:r>
      <w:r>
        <w:t>примерах</w:t>
      </w:r>
      <w:r>
        <w:rPr>
          <w:spacing w:val="1"/>
        </w:rPr>
        <w:t xml:space="preserve"> </w:t>
      </w:r>
      <w:r>
        <w:t>из</w:t>
      </w:r>
      <w:r>
        <w:rPr>
          <w:spacing w:val="1"/>
        </w:rPr>
        <w:t xml:space="preserve"> </w:t>
      </w:r>
      <w:r>
        <w:t>жизни</w:t>
      </w:r>
      <w:r>
        <w:rPr>
          <w:spacing w:val="1"/>
        </w:rPr>
        <w:t xml:space="preserve"> </w:t>
      </w:r>
      <w:r>
        <w:t>пророка</w:t>
      </w:r>
      <w:r>
        <w:rPr>
          <w:spacing w:val="1"/>
        </w:rPr>
        <w:t xml:space="preserve"> </w:t>
      </w:r>
      <w:r>
        <w:t>Мухаммада, о праведных предках, о ритуальной практике в исламе (намаз, хадж, пост,</w:t>
      </w:r>
      <w:r>
        <w:rPr>
          <w:spacing w:val="-67"/>
        </w:rPr>
        <w:t xml:space="preserve"> </w:t>
      </w:r>
      <w:r>
        <w:t>закят,</w:t>
      </w:r>
      <w:r>
        <w:rPr>
          <w:spacing w:val="3"/>
        </w:rPr>
        <w:t xml:space="preserve"> </w:t>
      </w:r>
      <w:r>
        <w:t>дуа,</w:t>
      </w:r>
      <w:r>
        <w:rPr>
          <w:spacing w:val="4"/>
        </w:rPr>
        <w:t xml:space="preserve"> </w:t>
      </w:r>
      <w:r>
        <w:t>зикр);</w:t>
      </w:r>
    </w:p>
    <w:p w:rsidR="00E767C0" w:rsidRDefault="00A56CA5">
      <w:pPr>
        <w:pStyle w:val="a4"/>
        <w:spacing w:line="276" w:lineRule="auto"/>
        <w:ind w:right="146"/>
      </w:pPr>
      <w:r>
        <w:t>рассказывать</w:t>
      </w:r>
      <w:r>
        <w:rPr>
          <w:spacing w:val="1"/>
        </w:rPr>
        <w:t xml:space="preserve"> </w:t>
      </w:r>
      <w:r>
        <w:t>о</w:t>
      </w:r>
      <w:r>
        <w:rPr>
          <w:spacing w:val="1"/>
        </w:rPr>
        <w:t xml:space="preserve"> </w:t>
      </w:r>
      <w:r>
        <w:t>назначении</w:t>
      </w:r>
      <w:r>
        <w:rPr>
          <w:spacing w:val="1"/>
        </w:rPr>
        <w:t xml:space="preserve"> </w:t>
      </w:r>
      <w:r>
        <w:t>и</w:t>
      </w:r>
      <w:r>
        <w:rPr>
          <w:spacing w:val="1"/>
        </w:rPr>
        <w:t xml:space="preserve"> </w:t>
      </w:r>
      <w:r>
        <w:t>устройстве</w:t>
      </w:r>
      <w:r>
        <w:rPr>
          <w:spacing w:val="1"/>
        </w:rPr>
        <w:t xml:space="preserve"> </w:t>
      </w:r>
      <w:r>
        <w:t>мечети</w:t>
      </w:r>
      <w:r>
        <w:rPr>
          <w:spacing w:val="1"/>
        </w:rPr>
        <w:t xml:space="preserve"> </w:t>
      </w:r>
      <w:r>
        <w:t>(минбар,</w:t>
      </w:r>
      <w:r>
        <w:rPr>
          <w:spacing w:val="1"/>
        </w:rPr>
        <w:t xml:space="preserve"> </w:t>
      </w:r>
      <w:r>
        <w:t>михраб),</w:t>
      </w:r>
      <w:r>
        <w:rPr>
          <w:spacing w:val="1"/>
        </w:rPr>
        <w:t xml:space="preserve"> </w:t>
      </w:r>
      <w:r>
        <w:t>нормах</w:t>
      </w:r>
      <w:r>
        <w:rPr>
          <w:spacing w:val="1"/>
        </w:rPr>
        <w:t xml:space="preserve"> </w:t>
      </w:r>
      <w:r>
        <w:t>поведения в</w:t>
      </w:r>
      <w:r>
        <w:rPr>
          <w:spacing w:val="-1"/>
        </w:rPr>
        <w:t xml:space="preserve"> </w:t>
      </w:r>
      <w:r>
        <w:t>мечети,</w:t>
      </w:r>
      <w:r>
        <w:rPr>
          <w:spacing w:val="2"/>
        </w:rPr>
        <w:t xml:space="preserve"> </w:t>
      </w:r>
      <w:r>
        <w:t>общения с</w:t>
      </w:r>
      <w:r>
        <w:rPr>
          <w:spacing w:val="1"/>
        </w:rPr>
        <w:t xml:space="preserve"> </w:t>
      </w:r>
      <w:r>
        <w:t>верующими и</w:t>
      </w:r>
      <w:r>
        <w:rPr>
          <w:spacing w:val="-1"/>
        </w:rPr>
        <w:t xml:space="preserve"> </w:t>
      </w:r>
      <w:r>
        <w:t>служителями ислама;</w:t>
      </w:r>
    </w:p>
    <w:p w:rsidR="00E767C0" w:rsidRDefault="00A56CA5">
      <w:pPr>
        <w:pStyle w:val="a4"/>
        <w:spacing w:line="278" w:lineRule="auto"/>
        <w:ind w:left="1273" w:right="165" w:firstLine="0"/>
      </w:pPr>
      <w:r>
        <w:t>рассказывать о праздниках в исламе (Ураза-байрам, Курбан-байрам, Маулид);</w:t>
      </w:r>
      <w:r>
        <w:rPr>
          <w:spacing w:val="1"/>
        </w:rPr>
        <w:t xml:space="preserve"> </w:t>
      </w:r>
      <w:r>
        <w:t>раскрывать</w:t>
      </w:r>
      <w:r>
        <w:rPr>
          <w:spacing w:val="35"/>
        </w:rPr>
        <w:t xml:space="preserve"> </w:t>
      </w:r>
      <w:r>
        <w:t>основное</w:t>
      </w:r>
      <w:r>
        <w:rPr>
          <w:spacing w:val="38"/>
        </w:rPr>
        <w:t xml:space="preserve"> </w:t>
      </w:r>
      <w:r>
        <w:t>содержание</w:t>
      </w:r>
      <w:r>
        <w:rPr>
          <w:spacing w:val="39"/>
        </w:rPr>
        <w:t xml:space="preserve"> </w:t>
      </w:r>
      <w:r>
        <w:t>норм</w:t>
      </w:r>
      <w:r>
        <w:rPr>
          <w:spacing w:val="39"/>
        </w:rPr>
        <w:t xml:space="preserve"> </w:t>
      </w:r>
      <w:r>
        <w:t>отношений</w:t>
      </w:r>
      <w:r>
        <w:rPr>
          <w:spacing w:val="42"/>
        </w:rPr>
        <w:t xml:space="preserve"> </w:t>
      </w:r>
      <w:r>
        <w:t>в</w:t>
      </w:r>
      <w:r>
        <w:rPr>
          <w:spacing w:val="36"/>
        </w:rPr>
        <w:t xml:space="preserve"> </w:t>
      </w:r>
      <w:r>
        <w:t>исламской</w:t>
      </w:r>
      <w:r>
        <w:rPr>
          <w:spacing w:val="37"/>
        </w:rPr>
        <w:t xml:space="preserve"> </w:t>
      </w:r>
      <w:r>
        <w:t>семье,</w:t>
      </w:r>
    </w:p>
    <w:p w:rsidR="00E767C0" w:rsidRDefault="00A56CA5">
      <w:pPr>
        <w:pStyle w:val="a4"/>
        <w:spacing w:line="276" w:lineRule="auto"/>
        <w:ind w:right="163" w:firstLine="0"/>
      </w:pPr>
      <w:r>
        <w:t>обязанностей и ответственности членов семьи, норм отношений детей к отцу, матери,</w:t>
      </w:r>
      <w:r>
        <w:rPr>
          <w:spacing w:val="1"/>
        </w:rPr>
        <w:t xml:space="preserve"> </w:t>
      </w:r>
      <w:r>
        <w:t>братьям</w:t>
      </w:r>
      <w:r>
        <w:rPr>
          <w:spacing w:val="1"/>
        </w:rPr>
        <w:t xml:space="preserve"> </w:t>
      </w:r>
      <w:r>
        <w:t>и</w:t>
      </w:r>
      <w:r>
        <w:rPr>
          <w:spacing w:val="1"/>
        </w:rPr>
        <w:t xml:space="preserve"> </w:t>
      </w:r>
      <w:r>
        <w:t>сёстрам,</w:t>
      </w:r>
      <w:r>
        <w:rPr>
          <w:spacing w:val="1"/>
        </w:rPr>
        <w:t xml:space="preserve"> </w:t>
      </w:r>
      <w:r>
        <w:t>старшим</w:t>
      </w:r>
      <w:r>
        <w:rPr>
          <w:spacing w:val="1"/>
        </w:rPr>
        <w:t xml:space="preserve"> </w:t>
      </w:r>
      <w:r>
        <w:t>по</w:t>
      </w:r>
      <w:r>
        <w:rPr>
          <w:spacing w:val="1"/>
        </w:rPr>
        <w:t xml:space="preserve"> </w:t>
      </w:r>
      <w:r>
        <w:t>возрасту,</w:t>
      </w:r>
      <w:r>
        <w:rPr>
          <w:spacing w:val="1"/>
        </w:rPr>
        <w:t xml:space="preserve"> </w:t>
      </w:r>
      <w:r>
        <w:t>предкам,</w:t>
      </w:r>
      <w:r>
        <w:rPr>
          <w:spacing w:val="1"/>
        </w:rPr>
        <w:t xml:space="preserve"> </w:t>
      </w:r>
      <w:r>
        <w:t>норм</w:t>
      </w:r>
      <w:r>
        <w:rPr>
          <w:spacing w:val="1"/>
        </w:rPr>
        <w:t xml:space="preserve"> </w:t>
      </w:r>
      <w:r>
        <w:t>отношений</w:t>
      </w:r>
      <w:r>
        <w:rPr>
          <w:spacing w:val="1"/>
        </w:rPr>
        <w:t xml:space="preserve"> </w:t>
      </w:r>
      <w:r>
        <w:t>с</w:t>
      </w:r>
      <w:r>
        <w:rPr>
          <w:spacing w:val="1"/>
        </w:rPr>
        <w:t xml:space="preserve"> </w:t>
      </w:r>
      <w:r>
        <w:t>дальними</w:t>
      </w:r>
      <w:r>
        <w:rPr>
          <w:spacing w:val="1"/>
        </w:rPr>
        <w:t xml:space="preserve"> </w:t>
      </w:r>
      <w:r>
        <w:t>родственниками,</w:t>
      </w:r>
      <w:r>
        <w:rPr>
          <w:spacing w:val="2"/>
        </w:rPr>
        <w:t xml:space="preserve"> </w:t>
      </w:r>
      <w:r>
        <w:t>соседями,</w:t>
      </w:r>
      <w:r>
        <w:rPr>
          <w:spacing w:val="2"/>
        </w:rPr>
        <w:t xml:space="preserve"> </w:t>
      </w:r>
      <w:r>
        <w:t>исламских</w:t>
      </w:r>
      <w:r>
        <w:rPr>
          <w:spacing w:val="-5"/>
        </w:rPr>
        <w:t xml:space="preserve"> </w:t>
      </w:r>
      <w:r>
        <w:t>семейных</w:t>
      </w:r>
      <w:r>
        <w:rPr>
          <w:spacing w:val="-5"/>
        </w:rPr>
        <w:t xml:space="preserve"> </w:t>
      </w:r>
      <w:r>
        <w:t>ценностей;</w:t>
      </w:r>
    </w:p>
    <w:p w:rsidR="00E767C0" w:rsidRDefault="00A56CA5">
      <w:pPr>
        <w:pStyle w:val="a4"/>
        <w:spacing w:line="276" w:lineRule="auto"/>
        <w:ind w:right="170"/>
      </w:pPr>
      <w:r>
        <w:t>распознавать</w:t>
      </w:r>
      <w:r>
        <w:rPr>
          <w:spacing w:val="1"/>
        </w:rPr>
        <w:t xml:space="preserve"> </w:t>
      </w:r>
      <w:r>
        <w:t>исламскую</w:t>
      </w:r>
      <w:r>
        <w:rPr>
          <w:spacing w:val="1"/>
        </w:rPr>
        <w:t xml:space="preserve"> </w:t>
      </w:r>
      <w:r>
        <w:t>символику,</w:t>
      </w:r>
      <w:r>
        <w:rPr>
          <w:spacing w:val="1"/>
        </w:rPr>
        <w:t xml:space="preserve"> </w:t>
      </w:r>
      <w:r>
        <w:t>объяснять</w:t>
      </w:r>
      <w:r>
        <w:rPr>
          <w:spacing w:val="1"/>
        </w:rPr>
        <w:t xml:space="preserve"> </w:t>
      </w:r>
      <w:r>
        <w:t>своими</w:t>
      </w:r>
      <w:r>
        <w:rPr>
          <w:spacing w:val="1"/>
        </w:rPr>
        <w:t xml:space="preserve"> </w:t>
      </w:r>
      <w:r>
        <w:t>словами</w:t>
      </w:r>
      <w:r>
        <w:rPr>
          <w:spacing w:val="1"/>
        </w:rPr>
        <w:t xml:space="preserve"> </w:t>
      </w:r>
      <w:r>
        <w:t>её</w:t>
      </w:r>
      <w:r>
        <w:rPr>
          <w:spacing w:val="1"/>
        </w:rPr>
        <w:t xml:space="preserve"> </w:t>
      </w:r>
      <w:r>
        <w:t>смысл</w:t>
      </w:r>
      <w:r>
        <w:rPr>
          <w:spacing w:val="1"/>
        </w:rPr>
        <w:t xml:space="preserve"> </w:t>
      </w:r>
      <w:r>
        <w:t>и</w:t>
      </w:r>
      <w:r>
        <w:rPr>
          <w:spacing w:val="1"/>
        </w:rPr>
        <w:t xml:space="preserve"> </w:t>
      </w:r>
      <w:r>
        <w:t>охарактеризовать</w:t>
      </w:r>
      <w:r>
        <w:rPr>
          <w:spacing w:val="-2"/>
        </w:rPr>
        <w:t xml:space="preserve"> </w:t>
      </w:r>
      <w:r>
        <w:t>назначение</w:t>
      </w:r>
      <w:r>
        <w:rPr>
          <w:spacing w:val="2"/>
        </w:rPr>
        <w:t xml:space="preserve"> </w:t>
      </w:r>
      <w:r>
        <w:t>исламского орнамента;</w:t>
      </w:r>
    </w:p>
    <w:p w:rsidR="00E767C0" w:rsidRDefault="00A56CA5">
      <w:pPr>
        <w:pStyle w:val="a4"/>
        <w:spacing w:line="278" w:lineRule="auto"/>
        <w:ind w:right="169"/>
      </w:pPr>
      <w:r>
        <w:t>рассказывать о художественной культуре в исламской традиции, религиозных</w:t>
      </w:r>
      <w:r>
        <w:rPr>
          <w:spacing w:val="1"/>
        </w:rPr>
        <w:t xml:space="preserve"> </w:t>
      </w:r>
      <w:r>
        <w:t>напевах,</w:t>
      </w:r>
      <w:r>
        <w:rPr>
          <w:spacing w:val="1"/>
        </w:rPr>
        <w:t xml:space="preserve"> </w:t>
      </w:r>
      <w:r>
        <w:t>каллиграфии,</w:t>
      </w:r>
      <w:r>
        <w:rPr>
          <w:spacing w:val="1"/>
        </w:rPr>
        <w:t xml:space="preserve"> </w:t>
      </w:r>
      <w:r>
        <w:t>архитектуре,</w:t>
      </w:r>
      <w:r>
        <w:rPr>
          <w:spacing w:val="1"/>
        </w:rPr>
        <w:t xml:space="preserve"> </w:t>
      </w:r>
      <w:r>
        <w:t>книжной миниатюре,</w:t>
      </w:r>
      <w:r>
        <w:rPr>
          <w:spacing w:val="1"/>
        </w:rPr>
        <w:t xml:space="preserve"> </w:t>
      </w:r>
      <w:r>
        <w:t>религиозной атрибутике,</w:t>
      </w:r>
      <w:r>
        <w:rPr>
          <w:spacing w:val="1"/>
        </w:rPr>
        <w:t xml:space="preserve"> </w:t>
      </w:r>
      <w:r>
        <w:t>одежде;</w:t>
      </w:r>
    </w:p>
    <w:p w:rsidR="00E767C0" w:rsidRDefault="00A56CA5">
      <w:pPr>
        <w:pStyle w:val="a4"/>
        <w:spacing w:line="276" w:lineRule="auto"/>
        <w:ind w:right="167"/>
      </w:pPr>
      <w:r>
        <w:t>излагать</w:t>
      </w:r>
      <w:r>
        <w:rPr>
          <w:spacing w:val="1"/>
        </w:rPr>
        <w:t xml:space="preserve"> </w:t>
      </w:r>
      <w:r>
        <w:t>основные</w:t>
      </w:r>
      <w:r>
        <w:rPr>
          <w:spacing w:val="1"/>
        </w:rPr>
        <w:t xml:space="preserve"> </w:t>
      </w:r>
      <w:r>
        <w:t>исторические</w:t>
      </w:r>
      <w:r>
        <w:rPr>
          <w:spacing w:val="1"/>
        </w:rPr>
        <w:t xml:space="preserve"> </w:t>
      </w:r>
      <w:r>
        <w:t>сведения</w:t>
      </w:r>
      <w:r>
        <w:rPr>
          <w:spacing w:val="1"/>
        </w:rPr>
        <w:t xml:space="preserve"> </w:t>
      </w:r>
      <w:r>
        <w:t>о</w:t>
      </w:r>
      <w:r>
        <w:rPr>
          <w:spacing w:val="1"/>
        </w:rPr>
        <w:t xml:space="preserve"> </w:t>
      </w:r>
      <w:r>
        <w:t>возникновении</w:t>
      </w:r>
      <w:r>
        <w:rPr>
          <w:spacing w:val="1"/>
        </w:rPr>
        <w:t xml:space="preserve"> </w:t>
      </w:r>
      <w:r>
        <w:t>исламской</w:t>
      </w:r>
      <w:r>
        <w:rPr>
          <w:spacing w:val="1"/>
        </w:rPr>
        <w:t xml:space="preserve"> </w:t>
      </w:r>
      <w:r>
        <w:t>религиозной</w:t>
      </w:r>
      <w:r>
        <w:rPr>
          <w:spacing w:val="1"/>
        </w:rPr>
        <w:t xml:space="preserve"> </w:t>
      </w:r>
      <w:r>
        <w:t>традиции</w:t>
      </w:r>
      <w:r>
        <w:rPr>
          <w:spacing w:val="1"/>
        </w:rPr>
        <w:t xml:space="preserve"> </w:t>
      </w:r>
      <w:r>
        <w:t>в</w:t>
      </w:r>
      <w:r>
        <w:rPr>
          <w:spacing w:val="1"/>
        </w:rPr>
        <w:t xml:space="preserve"> </w:t>
      </w:r>
      <w:r>
        <w:t>России,</w:t>
      </w:r>
      <w:r>
        <w:rPr>
          <w:spacing w:val="1"/>
        </w:rPr>
        <w:t xml:space="preserve"> </w:t>
      </w:r>
      <w:r>
        <w:t>своими</w:t>
      </w:r>
      <w:r>
        <w:rPr>
          <w:spacing w:val="1"/>
        </w:rPr>
        <w:t xml:space="preserve"> </w:t>
      </w:r>
      <w:r>
        <w:t>словами</w:t>
      </w:r>
      <w:r>
        <w:rPr>
          <w:spacing w:val="1"/>
        </w:rPr>
        <w:t xml:space="preserve"> </w:t>
      </w:r>
      <w:r>
        <w:t>объяснять</w:t>
      </w:r>
      <w:r>
        <w:rPr>
          <w:spacing w:val="1"/>
        </w:rPr>
        <w:t xml:space="preserve"> </w:t>
      </w:r>
      <w:r>
        <w:t>роль</w:t>
      </w:r>
      <w:r>
        <w:rPr>
          <w:spacing w:val="1"/>
        </w:rPr>
        <w:t xml:space="preserve"> </w:t>
      </w:r>
      <w:r>
        <w:t>ислама</w:t>
      </w:r>
      <w:r>
        <w:rPr>
          <w:spacing w:val="71"/>
        </w:rPr>
        <w:t xml:space="preserve"> </w:t>
      </w:r>
      <w:r>
        <w:t>в</w:t>
      </w:r>
      <w:r>
        <w:rPr>
          <w:spacing w:val="1"/>
        </w:rPr>
        <w:t xml:space="preserve"> </w:t>
      </w:r>
      <w:r>
        <w:t>становлении</w:t>
      </w:r>
      <w:r>
        <w:rPr>
          <w:spacing w:val="-4"/>
        </w:rPr>
        <w:t xml:space="preserve"> </w:t>
      </w:r>
      <w:r>
        <w:t>культуры</w:t>
      </w:r>
      <w:r>
        <w:rPr>
          <w:spacing w:val="-4"/>
        </w:rPr>
        <w:t xml:space="preserve"> </w:t>
      </w:r>
      <w:r>
        <w:t>народов</w:t>
      </w:r>
      <w:r>
        <w:rPr>
          <w:spacing w:val="-5"/>
        </w:rPr>
        <w:t xml:space="preserve"> </w:t>
      </w:r>
      <w:r>
        <w:t>России,</w:t>
      </w:r>
      <w:r>
        <w:rPr>
          <w:spacing w:val="3"/>
        </w:rPr>
        <w:t xml:space="preserve"> </w:t>
      </w:r>
      <w:r>
        <w:t>российской</w:t>
      </w:r>
      <w:r>
        <w:rPr>
          <w:spacing w:val="-4"/>
        </w:rPr>
        <w:t xml:space="preserve"> </w:t>
      </w:r>
      <w:r>
        <w:t>культуры</w:t>
      </w:r>
      <w:r>
        <w:rPr>
          <w:spacing w:val="-3"/>
        </w:rPr>
        <w:t xml:space="preserve"> </w:t>
      </w:r>
      <w:r>
        <w:t>и</w:t>
      </w:r>
      <w:r>
        <w:rPr>
          <w:spacing w:val="-4"/>
        </w:rPr>
        <w:t xml:space="preserve"> </w:t>
      </w:r>
      <w:r>
        <w:t>государственности;</w:t>
      </w:r>
    </w:p>
    <w:p w:rsidR="00E767C0" w:rsidRDefault="00A56CA5">
      <w:pPr>
        <w:pStyle w:val="a4"/>
        <w:spacing w:line="276" w:lineRule="auto"/>
        <w:ind w:right="161"/>
      </w:pPr>
      <w:r>
        <w:t>первоначальный</w:t>
      </w:r>
      <w:r>
        <w:rPr>
          <w:spacing w:val="1"/>
        </w:rPr>
        <w:t xml:space="preserve"> </w:t>
      </w:r>
      <w:r>
        <w:t>опыт</w:t>
      </w:r>
      <w:r>
        <w:rPr>
          <w:spacing w:val="1"/>
        </w:rPr>
        <w:t xml:space="preserve"> </w:t>
      </w:r>
      <w:r>
        <w:t>поисковой,</w:t>
      </w:r>
      <w:r>
        <w:rPr>
          <w:spacing w:val="1"/>
        </w:rPr>
        <w:t xml:space="preserve"> </w:t>
      </w:r>
      <w:r>
        <w:t>проектной</w:t>
      </w:r>
      <w:r>
        <w:rPr>
          <w:spacing w:val="1"/>
        </w:rPr>
        <w:t xml:space="preserve"> </w:t>
      </w:r>
      <w:r>
        <w:t>деятельности</w:t>
      </w:r>
      <w:r>
        <w:rPr>
          <w:spacing w:val="1"/>
        </w:rPr>
        <w:t xml:space="preserve"> </w:t>
      </w:r>
      <w:r>
        <w:t>по</w:t>
      </w:r>
      <w:r>
        <w:rPr>
          <w:spacing w:val="1"/>
        </w:rPr>
        <w:t xml:space="preserve"> </w:t>
      </w:r>
      <w:r>
        <w:t>изучению</w:t>
      </w:r>
      <w:r>
        <w:rPr>
          <w:spacing w:val="1"/>
        </w:rPr>
        <w:t xml:space="preserve"> </w:t>
      </w:r>
      <w:r>
        <w:t>исламского</w:t>
      </w:r>
      <w:r>
        <w:rPr>
          <w:spacing w:val="1"/>
        </w:rPr>
        <w:t xml:space="preserve"> </w:t>
      </w:r>
      <w:r>
        <w:t>исторического</w:t>
      </w:r>
      <w:r>
        <w:rPr>
          <w:spacing w:val="1"/>
        </w:rPr>
        <w:t xml:space="preserve"> </w:t>
      </w:r>
      <w:r>
        <w:t>и</w:t>
      </w:r>
      <w:r>
        <w:rPr>
          <w:spacing w:val="1"/>
        </w:rPr>
        <w:t xml:space="preserve"> </w:t>
      </w:r>
      <w:r>
        <w:t>культурного</w:t>
      </w:r>
      <w:r>
        <w:rPr>
          <w:spacing w:val="1"/>
        </w:rPr>
        <w:t xml:space="preserve"> </w:t>
      </w:r>
      <w:r>
        <w:t>наследия</w:t>
      </w:r>
      <w:r>
        <w:rPr>
          <w:spacing w:val="1"/>
        </w:rPr>
        <w:t xml:space="preserve"> </w:t>
      </w:r>
      <w:r>
        <w:t>в</w:t>
      </w:r>
      <w:r>
        <w:rPr>
          <w:spacing w:val="1"/>
        </w:rPr>
        <w:t xml:space="preserve"> </w:t>
      </w:r>
      <w:r>
        <w:t>своей</w:t>
      </w:r>
      <w:r>
        <w:rPr>
          <w:spacing w:val="1"/>
        </w:rPr>
        <w:t xml:space="preserve"> </w:t>
      </w:r>
      <w:r>
        <w:t>местности,</w:t>
      </w:r>
      <w:r>
        <w:rPr>
          <w:spacing w:val="1"/>
        </w:rPr>
        <w:t xml:space="preserve"> </w:t>
      </w:r>
      <w:r>
        <w:t>регионе</w:t>
      </w:r>
      <w:r>
        <w:rPr>
          <w:spacing w:val="1"/>
        </w:rPr>
        <w:t xml:space="preserve"> </w:t>
      </w:r>
      <w:r>
        <w:t>(мечети,</w:t>
      </w:r>
      <w:r>
        <w:rPr>
          <w:spacing w:val="1"/>
        </w:rPr>
        <w:t xml:space="preserve"> </w:t>
      </w:r>
      <w:r>
        <w:t>медресе,</w:t>
      </w:r>
      <w:r>
        <w:rPr>
          <w:spacing w:val="1"/>
        </w:rPr>
        <w:t xml:space="preserve"> </w:t>
      </w:r>
      <w:r>
        <w:t>памятные</w:t>
      </w:r>
      <w:r>
        <w:rPr>
          <w:spacing w:val="1"/>
        </w:rPr>
        <w:t xml:space="preserve"> </w:t>
      </w:r>
      <w:r>
        <w:t>и</w:t>
      </w:r>
      <w:r>
        <w:rPr>
          <w:spacing w:val="1"/>
        </w:rPr>
        <w:t xml:space="preserve"> </w:t>
      </w:r>
      <w:r>
        <w:t>святые</w:t>
      </w:r>
      <w:r>
        <w:rPr>
          <w:spacing w:val="1"/>
        </w:rPr>
        <w:t xml:space="preserve"> </w:t>
      </w:r>
      <w:r>
        <w:t>места),</w:t>
      </w:r>
      <w:r>
        <w:rPr>
          <w:spacing w:val="1"/>
        </w:rPr>
        <w:t xml:space="preserve"> </w:t>
      </w:r>
      <w:r>
        <w:t>оформлению</w:t>
      </w:r>
      <w:r>
        <w:rPr>
          <w:spacing w:val="1"/>
        </w:rPr>
        <w:t xml:space="preserve"> </w:t>
      </w:r>
      <w:r>
        <w:t>и</w:t>
      </w:r>
      <w:r>
        <w:rPr>
          <w:spacing w:val="1"/>
        </w:rPr>
        <w:t xml:space="preserve"> </w:t>
      </w:r>
      <w:r>
        <w:t>представлению</w:t>
      </w:r>
      <w:r>
        <w:rPr>
          <w:spacing w:val="1"/>
        </w:rPr>
        <w:t xml:space="preserve"> </w:t>
      </w:r>
      <w:r>
        <w:t>её</w:t>
      </w:r>
      <w:r>
        <w:rPr>
          <w:spacing w:val="1"/>
        </w:rPr>
        <w:t xml:space="preserve"> </w:t>
      </w:r>
      <w:r>
        <w:t>результатов;</w:t>
      </w:r>
    </w:p>
    <w:p w:rsidR="00E767C0" w:rsidRDefault="00A56CA5">
      <w:pPr>
        <w:pStyle w:val="a4"/>
        <w:spacing w:line="276" w:lineRule="auto"/>
        <w:ind w:right="154"/>
      </w:pPr>
      <w:r>
        <w:t>приводить примеры нравственных поступков, совершаемых с использованием</w:t>
      </w:r>
      <w:r>
        <w:rPr>
          <w:spacing w:val="1"/>
        </w:rPr>
        <w:t xml:space="preserve"> </w:t>
      </w:r>
      <w:r>
        <w:t>этических норм религиозной культуры и внутренней установки личности поступать</w:t>
      </w:r>
      <w:r>
        <w:rPr>
          <w:spacing w:val="1"/>
        </w:rPr>
        <w:t xml:space="preserve"> </w:t>
      </w:r>
      <w:r>
        <w:t>согласно своей</w:t>
      </w:r>
      <w:r>
        <w:rPr>
          <w:spacing w:val="1"/>
        </w:rPr>
        <w:t xml:space="preserve"> </w:t>
      </w:r>
      <w:r>
        <w:t>совести;</w:t>
      </w:r>
    </w:p>
    <w:p w:rsidR="00E767C0" w:rsidRDefault="00A56CA5">
      <w:pPr>
        <w:pStyle w:val="a4"/>
        <w:spacing w:line="276" w:lineRule="auto"/>
        <w:ind w:right="165"/>
      </w:pPr>
      <w:r>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свободы</w:t>
      </w:r>
      <w:r>
        <w:rPr>
          <w:spacing w:val="1"/>
        </w:rPr>
        <w:t xml:space="preserve"> </w:t>
      </w:r>
      <w:r>
        <w:t>мировоззренческого</w:t>
      </w:r>
      <w:r>
        <w:rPr>
          <w:spacing w:val="1"/>
        </w:rPr>
        <w:t xml:space="preserve"> </w:t>
      </w:r>
      <w:r>
        <w:t>выбора,</w:t>
      </w:r>
      <w:r>
        <w:rPr>
          <w:spacing w:val="1"/>
        </w:rPr>
        <w:t xml:space="preserve"> </w:t>
      </w:r>
      <w:r>
        <w:t>отношения</w:t>
      </w:r>
      <w:r>
        <w:rPr>
          <w:spacing w:val="65"/>
        </w:rPr>
        <w:t xml:space="preserve"> </w:t>
      </w:r>
      <w:r>
        <w:t>человека,</w:t>
      </w:r>
      <w:r>
        <w:rPr>
          <w:spacing w:val="62"/>
        </w:rPr>
        <w:t xml:space="preserve"> </w:t>
      </w:r>
      <w:r>
        <w:t>людей</w:t>
      </w:r>
      <w:r>
        <w:rPr>
          <w:spacing w:val="64"/>
        </w:rPr>
        <w:t xml:space="preserve"> </w:t>
      </w:r>
      <w:r>
        <w:t>в</w:t>
      </w:r>
      <w:r>
        <w:rPr>
          <w:spacing w:val="62"/>
        </w:rPr>
        <w:t xml:space="preserve"> </w:t>
      </w:r>
      <w:r>
        <w:t>обществе</w:t>
      </w:r>
      <w:r>
        <w:rPr>
          <w:spacing w:val="65"/>
        </w:rPr>
        <w:t xml:space="preserve"> </w:t>
      </w:r>
      <w:r>
        <w:t>к</w:t>
      </w:r>
      <w:r>
        <w:rPr>
          <w:spacing w:val="60"/>
        </w:rPr>
        <w:t xml:space="preserve"> </w:t>
      </w:r>
      <w:r>
        <w:t>религии,</w:t>
      </w:r>
      <w:r>
        <w:rPr>
          <w:spacing w:val="61"/>
        </w:rPr>
        <w:t xml:space="preserve"> </w:t>
      </w:r>
      <w:r>
        <w:t>свободы</w:t>
      </w:r>
      <w:r>
        <w:rPr>
          <w:spacing w:val="65"/>
        </w:rPr>
        <w:t xml:space="preserve"> </w:t>
      </w:r>
      <w:r>
        <w:t>вероисповедания,</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58" w:firstLine="0"/>
      </w:pPr>
      <w:r>
        <w:lastRenderedPageBreak/>
        <w:t>понимание</w:t>
      </w:r>
      <w:r>
        <w:rPr>
          <w:spacing w:val="1"/>
        </w:rPr>
        <w:t xml:space="preserve"> </w:t>
      </w:r>
      <w:r>
        <w:t>российского</w:t>
      </w:r>
      <w:r>
        <w:rPr>
          <w:spacing w:val="1"/>
        </w:rPr>
        <w:t xml:space="preserve"> </w:t>
      </w:r>
      <w:r>
        <w:t>общества</w:t>
      </w:r>
      <w:r>
        <w:rPr>
          <w:spacing w:val="1"/>
        </w:rPr>
        <w:t xml:space="preserve"> </w:t>
      </w:r>
      <w:r>
        <w:t>как</w:t>
      </w:r>
      <w:r>
        <w:rPr>
          <w:spacing w:val="1"/>
        </w:rPr>
        <w:t xml:space="preserve"> </w:t>
      </w:r>
      <w:r>
        <w:t>многоэтничного</w:t>
      </w:r>
      <w:r>
        <w:rPr>
          <w:spacing w:val="1"/>
        </w:rPr>
        <w:t xml:space="preserve"> </w:t>
      </w:r>
      <w:r>
        <w:t>и</w:t>
      </w:r>
      <w:r>
        <w:rPr>
          <w:spacing w:val="1"/>
        </w:rPr>
        <w:t xml:space="preserve"> </w:t>
      </w:r>
      <w:r>
        <w:t>многорелигиозного</w:t>
      </w:r>
      <w:r>
        <w:rPr>
          <w:spacing w:val="1"/>
        </w:rPr>
        <w:t xml:space="preserve"> </w:t>
      </w:r>
      <w:r>
        <w:t>(приводить примеры), понимание российского общенародного (общенационального,</w:t>
      </w:r>
      <w:r>
        <w:rPr>
          <w:spacing w:val="1"/>
        </w:rPr>
        <w:t xml:space="preserve"> </w:t>
      </w:r>
      <w:r>
        <w:t>гражданского)</w:t>
      </w:r>
      <w:r>
        <w:rPr>
          <w:spacing w:val="1"/>
        </w:rPr>
        <w:t xml:space="preserve"> </w:t>
      </w:r>
      <w:r>
        <w:t>патриотизма,</w:t>
      </w:r>
      <w:r>
        <w:rPr>
          <w:spacing w:val="1"/>
        </w:rPr>
        <w:t xml:space="preserve"> </w:t>
      </w:r>
      <w:r>
        <w:t>любви</w:t>
      </w:r>
      <w:r>
        <w:rPr>
          <w:spacing w:val="1"/>
        </w:rPr>
        <w:t xml:space="preserve"> </w:t>
      </w:r>
      <w:r>
        <w:t>к</w:t>
      </w:r>
      <w:r>
        <w:rPr>
          <w:spacing w:val="1"/>
        </w:rPr>
        <w:t xml:space="preserve"> </w:t>
      </w:r>
      <w:r>
        <w:t>Отечеству,</w:t>
      </w:r>
      <w:r>
        <w:rPr>
          <w:spacing w:val="1"/>
        </w:rPr>
        <w:t xml:space="preserve"> </w:t>
      </w:r>
      <w:r>
        <w:t>нашей</w:t>
      </w:r>
      <w:r>
        <w:rPr>
          <w:spacing w:val="1"/>
        </w:rPr>
        <w:t xml:space="preserve"> </w:t>
      </w:r>
      <w:r>
        <w:t>общей</w:t>
      </w:r>
      <w:r>
        <w:rPr>
          <w:spacing w:val="1"/>
        </w:rPr>
        <w:t xml:space="preserve"> </w:t>
      </w:r>
      <w:r>
        <w:t>Родине</w:t>
      </w:r>
      <w:r>
        <w:rPr>
          <w:spacing w:val="1"/>
        </w:rPr>
        <w:t xml:space="preserve"> </w:t>
      </w:r>
      <w:r>
        <w:t>–</w:t>
      </w:r>
      <w:r>
        <w:rPr>
          <w:spacing w:val="1"/>
        </w:rPr>
        <w:t xml:space="preserve"> </w:t>
      </w:r>
      <w:r>
        <w:t>России,</w:t>
      </w:r>
      <w:r>
        <w:rPr>
          <w:spacing w:val="1"/>
        </w:rPr>
        <w:t xml:space="preserve"> </w:t>
      </w:r>
      <w:r>
        <w:t>приводить</w:t>
      </w:r>
      <w:r>
        <w:rPr>
          <w:spacing w:val="-4"/>
        </w:rPr>
        <w:t xml:space="preserve"> </w:t>
      </w:r>
      <w:r>
        <w:t>примеры</w:t>
      </w:r>
      <w:r>
        <w:rPr>
          <w:spacing w:val="-1"/>
        </w:rPr>
        <w:t xml:space="preserve"> </w:t>
      </w:r>
      <w:r>
        <w:t>сотрудничества последователей</w:t>
      </w:r>
      <w:r>
        <w:rPr>
          <w:spacing w:val="-1"/>
        </w:rPr>
        <w:t xml:space="preserve"> </w:t>
      </w:r>
      <w:r>
        <w:t>традиционных</w:t>
      </w:r>
      <w:r>
        <w:rPr>
          <w:spacing w:val="-5"/>
        </w:rPr>
        <w:t xml:space="preserve"> </w:t>
      </w:r>
      <w:r>
        <w:t>религий;</w:t>
      </w:r>
    </w:p>
    <w:p w:rsidR="00E767C0" w:rsidRDefault="00A56CA5">
      <w:pPr>
        <w:pStyle w:val="a4"/>
        <w:spacing w:line="278" w:lineRule="auto"/>
        <w:ind w:right="157"/>
      </w:pPr>
      <w:r>
        <w:t>называть традиционные религии в России (не менее трёх, кроме изучаемой),</w:t>
      </w:r>
      <w:r>
        <w:rPr>
          <w:spacing w:val="1"/>
        </w:rPr>
        <w:t xml:space="preserve"> </w:t>
      </w:r>
      <w:r>
        <w:t>народы</w:t>
      </w:r>
      <w:r>
        <w:rPr>
          <w:spacing w:val="1"/>
        </w:rPr>
        <w:t xml:space="preserve"> </w:t>
      </w:r>
      <w:r>
        <w:t>России,</w:t>
      </w:r>
      <w:r>
        <w:rPr>
          <w:spacing w:val="1"/>
        </w:rPr>
        <w:t xml:space="preserve"> </w:t>
      </w:r>
      <w:r>
        <w:t>для</w:t>
      </w:r>
      <w:r>
        <w:rPr>
          <w:spacing w:val="1"/>
        </w:rPr>
        <w:t xml:space="preserve"> </w:t>
      </w:r>
      <w:r>
        <w:t>которых</w:t>
      </w:r>
      <w:r>
        <w:rPr>
          <w:spacing w:val="1"/>
        </w:rPr>
        <w:t xml:space="preserve"> </w:t>
      </w:r>
      <w:r>
        <w:t>традиционными</w:t>
      </w:r>
      <w:r>
        <w:rPr>
          <w:spacing w:val="1"/>
        </w:rPr>
        <w:t xml:space="preserve"> </w:t>
      </w:r>
      <w:r>
        <w:t>религиями</w:t>
      </w:r>
      <w:r>
        <w:rPr>
          <w:spacing w:val="1"/>
        </w:rPr>
        <w:t xml:space="preserve"> </w:t>
      </w:r>
      <w:r>
        <w:t>исторически</w:t>
      </w:r>
      <w:r>
        <w:rPr>
          <w:spacing w:val="1"/>
        </w:rPr>
        <w:t xml:space="preserve"> </w:t>
      </w:r>
      <w:r>
        <w:t>являются</w:t>
      </w:r>
      <w:r>
        <w:rPr>
          <w:spacing w:val="1"/>
        </w:rPr>
        <w:t xml:space="preserve"> </w:t>
      </w:r>
      <w:r>
        <w:t>православие,</w:t>
      </w:r>
      <w:r>
        <w:rPr>
          <w:spacing w:val="3"/>
        </w:rPr>
        <w:t xml:space="preserve"> </w:t>
      </w:r>
      <w:r>
        <w:t>ислам,</w:t>
      </w:r>
      <w:r>
        <w:rPr>
          <w:spacing w:val="-1"/>
        </w:rPr>
        <w:t xml:space="preserve"> </w:t>
      </w:r>
      <w:r>
        <w:t>буддизм,</w:t>
      </w:r>
      <w:r>
        <w:rPr>
          <w:spacing w:val="3"/>
        </w:rPr>
        <w:t xml:space="preserve"> </w:t>
      </w:r>
      <w:r>
        <w:t>иудаизм;</w:t>
      </w:r>
    </w:p>
    <w:p w:rsidR="00E767C0" w:rsidRDefault="00A56CA5">
      <w:pPr>
        <w:pStyle w:val="a4"/>
        <w:spacing w:line="276" w:lineRule="auto"/>
        <w:ind w:right="168"/>
      </w:pPr>
      <w:r>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человеческого</w:t>
      </w:r>
      <w:r>
        <w:rPr>
          <w:spacing w:val="1"/>
        </w:rPr>
        <w:t xml:space="preserve"> </w:t>
      </w:r>
      <w:r>
        <w:t>достоинства,</w:t>
      </w:r>
      <w:r>
        <w:rPr>
          <w:spacing w:val="1"/>
        </w:rPr>
        <w:t xml:space="preserve"> </w:t>
      </w:r>
      <w:r>
        <w:t>ценности</w:t>
      </w:r>
      <w:r>
        <w:rPr>
          <w:spacing w:val="1"/>
        </w:rPr>
        <w:t xml:space="preserve"> </w:t>
      </w:r>
      <w:r>
        <w:t>человеческой</w:t>
      </w:r>
      <w:r>
        <w:rPr>
          <w:spacing w:val="-1"/>
        </w:rPr>
        <w:t xml:space="preserve"> </w:t>
      </w:r>
      <w:r>
        <w:t>жизни</w:t>
      </w:r>
      <w:r>
        <w:rPr>
          <w:spacing w:val="-1"/>
        </w:rPr>
        <w:t xml:space="preserve"> </w:t>
      </w:r>
      <w:r>
        <w:t>в</w:t>
      </w:r>
      <w:r>
        <w:rPr>
          <w:spacing w:val="-2"/>
        </w:rPr>
        <w:t xml:space="preserve"> </w:t>
      </w:r>
      <w:r>
        <w:t>исламской</w:t>
      </w:r>
      <w:r>
        <w:rPr>
          <w:spacing w:val="-1"/>
        </w:rPr>
        <w:t xml:space="preserve"> </w:t>
      </w:r>
      <w:r>
        <w:t>духовно-нравственной</w:t>
      </w:r>
      <w:r>
        <w:rPr>
          <w:spacing w:val="-1"/>
        </w:rPr>
        <w:t xml:space="preserve"> </w:t>
      </w:r>
      <w:r>
        <w:t>культуре,</w:t>
      </w:r>
      <w:r>
        <w:rPr>
          <w:spacing w:val="3"/>
        </w:rPr>
        <w:t xml:space="preserve"> </w:t>
      </w:r>
      <w:r>
        <w:t>традиции.</w:t>
      </w:r>
    </w:p>
    <w:p w:rsidR="00E767C0" w:rsidRDefault="00A56CA5">
      <w:pPr>
        <w:pStyle w:val="a4"/>
        <w:spacing w:line="321" w:lineRule="exact"/>
        <w:ind w:left="1273" w:firstLine="0"/>
      </w:pPr>
      <w:r>
        <w:t>Модуль</w:t>
      </w:r>
      <w:r>
        <w:rPr>
          <w:spacing w:val="-8"/>
        </w:rPr>
        <w:t xml:space="preserve"> </w:t>
      </w:r>
      <w:r>
        <w:t>«Основы</w:t>
      </w:r>
      <w:r>
        <w:rPr>
          <w:spacing w:val="-5"/>
        </w:rPr>
        <w:t xml:space="preserve"> </w:t>
      </w:r>
      <w:r>
        <w:t>буддийской</w:t>
      </w:r>
      <w:r>
        <w:rPr>
          <w:spacing w:val="-6"/>
        </w:rPr>
        <w:t xml:space="preserve"> </w:t>
      </w:r>
      <w:r>
        <w:t>культуры».</w:t>
      </w:r>
    </w:p>
    <w:p w:rsidR="00E767C0" w:rsidRDefault="00A56CA5">
      <w:pPr>
        <w:pStyle w:val="a4"/>
        <w:spacing w:before="39" w:line="276" w:lineRule="auto"/>
        <w:ind w:right="169"/>
      </w:pPr>
      <w:r>
        <w:t>Предметные результаты освоения образовательной программы модуля «Основы</w:t>
      </w:r>
      <w:r>
        <w:rPr>
          <w:spacing w:val="1"/>
        </w:rPr>
        <w:t xml:space="preserve"> </w:t>
      </w:r>
      <w:r>
        <w:t>буддийской культуры»</w:t>
      </w:r>
      <w:r>
        <w:rPr>
          <w:spacing w:val="-4"/>
        </w:rPr>
        <w:t xml:space="preserve"> </w:t>
      </w:r>
      <w:r>
        <w:t>должны отражать</w:t>
      </w:r>
      <w:r>
        <w:rPr>
          <w:spacing w:val="-2"/>
        </w:rPr>
        <w:t xml:space="preserve"> </w:t>
      </w:r>
      <w:r>
        <w:t>сформированность</w:t>
      </w:r>
      <w:r>
        <w:rPr>
          <w:spacing w:val="-2"/>
        </w:rPr>
        <w:t xml:space="preserve"> </w:t>
      </w:r>
      <w:r>
        <w:t>умений:</w:t>
      </w:r>
    </w:p>
    <w:p w:rsidR="00E767C0" w:rsidRDefault="00A56CA5">
      <w:pPr>
        <w:pStyle w:val="a4"/>
        <w:spacing w:line="278" w:lineRule="auto"/>
        <w:ind w:right="150"/>
      </w:pPr>
      <w:r>
        <w:t>выражать</w:t>
      </w:r>
      <w:r>
        <w:rPr>
          <w:spacing w:val="1"/>
        </w:rPr>
        <w:t xml:space="preserve"> </w:t>
      </w:r>
      <w:r>
        <w:t>своими</w:t>
      </w:r>
      <w:r>
        <w:rPr>
          <w:spacing w:val="1"/>
        </w:rPr>
        <w:t xml:space="preserve"> </w:t>
      </w:r>
      <w:r>
        <w:t>словами</w:t>
      </w:r>
      <w:r>
        <w:rPr>
          <w:spacing w:val="1"/>
        </w:rPr>
        <w:t xml:space="preserve"> </w:t>
      </w:r>
      <w:r>
        <w:t>первоначальное</w:t>
      </w:r>
      <w:r>
        <w:rPr>
          <w:spacing w:val="1"/>
        </w:rPr>
        <w:t xml:space="preserve"> </w:t>
      </w:r>
      <w:r>
        <w:t>понимание</w:t>
      </w:r>
      <w:r>
        <w:rPr>
          <w:spacing w:val="1"/>
        </w:rPr>
        <w:t xml:space="preserve"> </w:t>
      </w:r>
      <w:r>
        <w:t>сущности</w:t>
      </w:r>
      <w:r>
        <w:rPr>
          <w:spacing w:val="1"/>
        </w:rPr>
        <w:t xml:space="preserve"> </w:t>
      </w:r>
      <w:r>
        <w:t>духовного</w:t>
      </w:r>
      <w:r>
        <w:rPr>
          <w:spacing w:val="1"/>
        </w:rPr>
        <w:t xml:space="preserve"> </w:t>
      </w:r>
      <w:r>
        <w:t>развития как осознания и усвоения человеком значимых для жизни представлений о</w:t>
      </w:r>
      <w:r>
        <w:rPr>
          <w:spacing w:val="1"/>
        </w:rPr>
        <w:t xml:space="preserve"> </w:t>
      </w:r>
      <w:r>
        <w:t>себе,</w:t>
      </w:r>
      <w:r>
        <w:rPr>
          <w:spacing w:val="-2"/>
        </w:rPr>
        <w:t xml:space="preserve"> </w:t>
      </w:r>
      <w:r>
        <w:t>людях,</w:t>
      </w:r>
      <w:r>
        <w:rPr>
          <w:spacing w:val="4"/>
        </w:rPr>
        <w:t xml:space="preserve"> </w:t>
      </w:r>
      <w:r>
        <w:t>окружающей действительности;</w:t>
      </w:r>
    </w:p>
    <w:p w:rsidR="00E767C0" w:rsidRDefault="00A56CA5">
      <w:pPr>
        <w:pStyle w:val="a4"/>
        <w:spacing w:line="276" w:lineRule="auto"/>
        <w:ind w:right="162"/>
      </w:pPr>
      <w:r>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значимости</w:t>
      </w:r>
      <w:r>
        <w:rPr>
          <w:spacing w:val="1"/>
        </w:rPr>
        <w:t xml:space="preserve"> </w:t>
      </w:r>
      <w:r>
        <w:t>нравственного</w:t>
      </w:r>
      <w:r>
        <w:rPr>
          <w:spacing w:val="1"/>
        </w:rPr>
        <w:t xml:space="preserve"> </w:t>
      </w:r>
      <w:r>
        <w:t>самосовершенствования</w:t>
      </w:r>
      <w:r>
        <w:rPr>
          <w:spacing w:val="-3"/>
        </w:rPr>
        <w:t xml:space="preserve"> </w:t>
      </w:r>
      <w:r>
        <w:t>и</w:t>
      </w:r>
      <w:r>
        <w:rPr>
          <w:spacing w:val="-4"/>
        </w:rPr>
        <w:t xml:space="preserve"> </w:t>
      </w:r>
      <w:r>
        <w:t>роли</w:t>
      </w:r>
      <w:r>
        <w:rPr>
          <w:spacing w:val="-4"/>
        </w:rPr>
        <w:t xml:space="preserve"> </w:t>
      </w:r>
      <w:r>
        <w:t>в</w:t>
      </w:r>
      <w:r>
        <w:rPr>
          <w:spacing w:val="-5"/>
        </w:rPr>
        <w:t xml:space="preserve"> </w:t>
      </w:r>
      <w:r>
        <w:t>этом</w:t>
      </w:r>
      <w:r>
        <w:rPr>
          <w:spacing w:val="-3"/>
        </w:rPr>
        <w:t xml:space="preserve"> </w:t>
      </w:r>
      <w:r>
        <w:t>личных</w:t>
      </w:r>
      <w:r>
        <w:rPr>
          <w:spacing w:val="-4"/>
        </w:rPr>
        <w:t xml:space="preserve"> </w:t>
      </w:r>
      <w:r>
        <w:t>усилий</w:t>
      </w:r>
      <w:r>
        <w:rPr>
          <w:spacing w:val="-3"/>
        </w:rPr>
        <w:t xml:space="preserve"> </w:t>
      </w:r>
      <w:r>
        <w:t>человека,</w:t>
      </w:r>
      <w:r>
        <w:rPr>
          <w:spacing w:val="-1"/>
        </w:rPr>
        <w:t xml:space="preserve"> </w:t>
      </w:r>
      <w:r>
        <w:t>приводить</w:t>
      </w:r>
      <w:r>
        <w:rPr>
          <w:spacing w:val="5"/>
        </w:rPr>
        <w:t xml:space="preserve"> </w:t>
      </w:r>
      <w:r>
        <w:t>примеры;</w:t>
      </w:r>
    </w:p>
    <w:p w:rsidR="00E767C0" w:rsidRDefault="00A56CA5">
      <w:pPr>
        <w:pStyle w:val="a4"/>
        <w:spacing w:line="276" w:lineRule="auto"/>
        <w:ind w:right="163"/>
      </w:pPr>
      <w:r>
        <w:t>выражать понимание и принятие значения российских традиционных духовных</w:t>
      </w:r>
      <w:r>
        <w:rPr>
          <w:spacing w:val="1"/>
        </w:rPr>
        <w:t xml:space="preserve"> </w:t>
      </w:r>
      <w:r>
        <w:t>и</w:t>
      </w:r>
      <w:r>
        <w:rPr>
          <w:spacing w:val="1"/>
        </w:rPr>
        <w:t xml:space="preserve"> </w:t>
      </w:r>
      <w:r>
        <w:t>нравственных</w:t>
      </w:r>
      <w:r>
        <w:rPr>
          <w:spacing w:val="1"/>
        </w:rPr>
        <w:t xml:space="preserve"> </w:t>
      </w:r>
      <w:r>
        <w:t>ценностей,</w:t>
      </w:r>
      <w:r>
        <w:rPr>
          <w:spacing w:val="1"/>
        </w:rPr>
        <w:t xml:space="preserve"> </w:t>
      </w:r>
      <w:r>
        <w:t>духовно-нравственной</w:t>
      </w:r>
      <w:r>
        <w:rPr>
          <w:spacing w:val="1"/>
        </w:rPr>
        <w:t xml:space="preserve"> </w:t>
      </w:r>
      <w:r>
        <w:t>культуры</w:t>
      </w:r>
      <w:r>
        <w:rPr>
          <w:spacing w:val="1"/>
        </w:rPr>
        <w:t xml:space="preserve"> </w:t>
      </w:r>
      <w:r>
        <w:t>народов</w:t>
      </w:r>
      <w:r>
        <w:rPr>
          <w:spacing w:val="1"/>
        </w:rPr>
        <w:t xml:space="preserve"> </w:t>
      </w:r>
      <w:r>
        <w:t>России,</w:t>
      </w:r>
      <w:r>
        <w:rPr>
          <w:spacing w:val="1"/>
        </w:rPr>
        <w:t xml:space="preserve"> </w:t>
      </w:r>
      <w:r>
        <w:t>российского общества как источника и основы духовного развития, нравственного</w:t>
      </w:r>
      <w:r>
        <w:rPr>
          <w:spacing w:val="1"/>
        </w:rPr>
        <w:t xml:space="preserve"> </w:t>
      </w:r>
      <w:r>
        <w:t>совершенствования;</w:t>
      </w:r>
    </w:p>
    <w:p w:rsidR="00E767C0" w:rsidRDefault="00A56CA5">
      <w:pPr>
        <w:pStyle w:val="a4"/>
        <w:spacing w:line="276" w:lineRule="auto"/>
        <w:ind w:right="161"/>
      </w:pPr>
      <w:r>
        <w:t>рассказывать</w:t>
      </w:r>
      <w:r>
        <w:rPr>
          <w:spacing w:val="1"/>
        </w:rPr>
        <w:t xml:space="preserve"> </w:t>
      </w:r>
      <w:r>
        <w:t>о</w:t>
      </w:r>
      <w:r>
        <w:rPr>
          <w:spacing w:val="1"/>
        </w:rPr>
        <w:t xml:space="preserve"> </w:t>
      </w:r>
      <w:r>
        <w:t>нравственных</w:t>
      </w:r>
      <w:r>
        <w:rPr>
          <w:spacing w:val="1"/>
        </w:rPr>
        <w:t xml:space="preserve"> </w:t>
      </w:r>
      <w:r>
        <w:t>заповедях,</w:t>
      </w:r>
      <w:r>
        <w:rPr>
          <w:spacing w:val="1"/>
        </w:rPr>
        <w:t xml:space="preserve"> </w:t>
      </w:r>
      <w:r>
        <w:t>нормах</w:t>
      </w:r>
      <w:r>
        <w:rPr>
          <w:spacing w:val="1"/>
        </w:rPr>
        <w:t xml:space="preserve"> </w:t>
      </w:r>
      <w:r>
        <w:t>буддийской</w:t>
      </w:r>
      <w:r>
        <w:rPr>
          <w:spacing w:val="1"/>
        </w:rPr>
        <w:t xml:space="preserve"> </w:t>
      </w:r>
      <w:r>
        <w:t>религиозной</w:t>
      </w:r>
      <w:r>
        <w:rPr>
          <w:spacing w:val="1"/>
        </w:rPr>
        <w:t xml:space="preserve"> </w:t>
      </w:r>
      <w:r>
        <w:t>морали, их значении в выстраивании отношений в семье, между людьми, в общении и</w:t>
      </w:r>
      <w:r>
        <w:rPr>
          <w:spacing w:val="1"/>
        </w:rPr>
        <w:t xml:space="preserve"> </w:t>
      </w:r>
      <w:r>
        <w:t>деятельности;</w:t>
      </w:r>
    </w:p>
    <w:p w:rsidR="00E767C0" w:rsidRDefault="00A56CA5">
      <w:pPr>
        <w:pStyle w:val="a4"/>
        <w:spacing w:line="276" w:lineRule="auto"/>
        <w:ind w:right="154"/>
      </w:pPr>
      <w:r>
        <w:t>раскрывать</w:t>
      </w:r>
      <w:r>
        <w:rPr>
          <w:spacing w:val="1"/>
        </w:rPr>
        <w:t xml:space="preserve"> </w:t>
      </w:r>
      <w:r>
        <w:t>основное</w:t>
      </w:r>
      <w:r>
        <w:rPr>
          <w:spacing w:val="1"/>
        </w:rPr>
        <w:t xml:space="preserve"> </w:t>
      </w:r>
      <w:r>
        <w:t>содержание</w:t>
      </w:r>
      <w:r>
        <w:rPr>
          <w:spacing w:val="1"/>
        </w:rPr>
        <w:t xml:space="preserve"> </w:t>
      </w:r>
      <w:r>
        <w:t>нравственных</w:t>
      </w:r>
      <w:r>
        <w:rPr>
          <w:spacing w:val="1"/>
        </w:rPr>
        <w:t xml:space="preserve"> </w:t>
      </w:r>
      <w:r>
        <w:t>категорий</w:t>
      </w:r>
      <w:r>
        <w:rPr>
          <w:spacing w:val="1"/>
        </w:rPr>
        <w:t xml:space="preserve"> </w:t>
      </w:r>
      <w:r>
        <w:t>в</w:t>
      </w:r>
      <w:r>
        <w:rPr>
          <w:spacing w:val="1"/>
        </w:rPr>
        <w:t xml:space="preserve"> </w:t>
      </w:r>
      <w:r>
        <w:t>буддийской</w:t>
      </w:r>
      <w:r>
        <w:rPr>
          <w:spacing w:val="1"/>
        </w:rPr>
        <w:t xml:space="preserve"> </w:t>
      </w:r>
      <w:r>
        <w:t>культуре,</w:t>
      </w:r>
      <w:r>
        <w:rPr>
          <w:spacing w:val="1"/>
        </w:rPr>
        <w:t xml:space="preserve"> </w:t>
      </w:r>
      <w:r>
        <w:t>традиции</w:t>
      </w:r>
      <w:r>
        <w:rPr>
          <w:spacing w:val="1"/>
        </w:rPr>
        <w:t xml:space="preserve"> </w:t>
      </w:r>
      <w:r>
        <w:t>(сострадание,</w:t>
      </w:r>
      <w:r>
        <w:rPr>
          <w:spacing w:val="1"/>
        </w:rPr>
        <w:t xml:space="preserve"> </w:t>
      </w:r>
      <w:r>
        <w:t>милосердие,</w:t>
      </w:r>
      <w:r>
        <w:rPr>
          <w:spacing w:val="1"/>
        </w:rPr>
        <w:t xml:space="preserve"> </w:t>
      </w:r>
      <w:r>
        <w:t>любовь,</w:t>
      </w:r>
      <w:r>
        <w:rPr>
          <w:spacing w:val="1"/>
        </w:rPr>
        <w:t xml:space="preserve"> </w:t>
      </w:r>
      <w:r>
        <w:t>ответственность,</w:t>
      </w:r>
      <w:r>
        <w:rPr>
          <w:spacing w:val="1"/>
        </w:rPr>
        <w:t xml:space="preserve"> </w:t>
      </w:r>
      <w:r>
        <w:t>благие</w:t>
      </w:r>
      <w:r>
        <w:rPr>
          <w:spacing w:val="1"/>
        </w:rPr>
        <w:t xml:space="preserve"> </w:t>
      </w:r>
      <w:r>
        <w:t>и</w:t>
      </w:r>
      <w:r>
        <w:rPr>
          <w:spacing w:val="1"/>
        </w:rPr>
        <w:t xml:space="preserve"> </w:t>
      </w:r>
      <w:r>
        <w:t>неблагие деяния, освобождение, борьба с неведением, уверенность в себе, постоянство</w:t>
      </w:r>
      <w:r>
        <w:rPr>
          <w:spacing w:val="-67"/>
        </w:rPr>
        <w:t xml:space="preserve"> </w:t>
      </w:r>
      <w:r>
        <w:t>перемен, внимательность), основных идей (учения) Будды о сущности человеческой</w:t>
      </w:r>
      <w:r>
        <w:rPr>
          <w:spacing w:val="1"/>
        </w:rPr>
        <w:t xml:space="preserve"> </w:t>
      </w:r>
      <w:r>
        <w:t>жизни, цикличности и значения сансары, понимание личности как совокупности всех</w:t>
      </w:r>
      <w:r>
        <w:rPr>
          <w:spacing w:val="1"/>
        </w:rPr>
        <w:t xml:space="preserve"> </w:t>
      </w:r>
      <w:r>
        <w:t>поступков, значение</w:t>
      </w:r>
      <w:r>
        <w:rPr>
          <w:spacing w:val="-1"/>
        </w:rPr>
        <w:t xml:space="preserve"> </w:t>
      </w:r>
      <w:r>
        <w:t>понятий</w:t>
      </w:r>
      <w:r>
        <w:rPr>
          <w:spacing w:val="2"/>
        </w:rPr>
        <w:t xml:space="preserve"> </w:t>
      </w:r>
      <w:r>
        <w:t>«правильное</w:t>
      </w:r>
      <w:r>
        <w:rPr>
          <w:spacing w:val="-1"/>
        </w:rPr>
        <w:t xml:space="preserve"> </w:t>
      </w:r>
      <w:r>
        <w:t>воззрение»</w:t>
      </w:r>
      <w:r>
        <w:rPr>
          <w:spacing w:val="-6"/>
        </w:rPr>
        <w:t xml:space="preserve"> </w:t>
      </w:r>
      <w:r>
        <w:t>и</w:t>
      </w:r>
      <w:r>
        <w:rPr>
          <w:spacing w:val="-2"/>
        </w:rPr>
        <w:t xml:space="preserve"> </w:t>
      </w:r>
      <w:r>
        <w:t>«правильное</w:t>
      </w:r>
      <w:r>
        <w:rPr>
          <w:spacing w:val="-1"/>
        </w:rPr>
        <w:t xml:space="preserve"> </w:t>
      </w:r>
      <w:r>
        <w:t>действие»;</w:t>
      </w:r>
    </w:p>
    <w:p w:rsidR="00E767C0" w:rsidRDefault="00A56CA5">
      <w:pPr>
        <w:pStyle w:val="a4"/>
        <w:spacing w:line="276" w:lineRule="auto"/>
        <w:ind w:right="169"/>
      </w:pPr>
      <w:r>
        <w:t>первоначальный опыт осмысления и нравственной оценки поступков, поведения</w:t>
      </w:r>
      <w:r>
        <w:rPr>
          <w:spacing w:val="-67"/>
        </w:rPr>
        <w:t xml:space="preserve"> </w:t>
      </w:r>
      <w:r>
        <w:t>(своих</w:t>
      </w:r>
      <w:r>
        <w:rPr>
          <w:spacing w:val="-4"/>
        </w:rPr>
        <w:t xml:space="preserve"> </w:t>
      </w:r>
      <w:r>
        <w:t>и</w:t>
      </w:r>
      <w:r>
        <w:rPr>
          <w:spacing w:val="1"/>
        </w:rPr>
        <w:t xml:space="preserve"> </w:t>
      </w:r>
      <w:r>
        <w:t>других</w:t>
      </w:r>
      <w:r>
        <w:rPr>
          <w:spacing w:val="-4"/>
        </w:rPr>
        <w:t xml:space="preserve"> </w:t>
      </w:r>
      <w:r>
        <w:t>людей) с</w:t>
      </w:r>
      <w:r>
        <w:rPr>
          <w:spacing w:val="1"/>
        </w:rPr>
        <w:t xml:space="preserve"> </w:t>
      </w:r>
      <w:r>
        <w:t>позиций</w:t>
      </w:r>
      <w:r>
        <w:rPr>
          <w:spacing w:val="1"/>
        </w:rPr>
        <w:t xml:space="preserve"> </w:t>
      </w:r>
      <w:r>
        <w:t>буддийской этики;</w:t>
      </w:r>
    </w:p>
    <w:p w:rsidR="00E767C0" w:rsidRDefault="00A56CA5">
      <w:pPr>
        <w:pStyle w:val="a4"/>
        <w:spacing w:line="276" w:lineRule="auto"/>
        <w:ind w:right="158"/>
      </w:pPr>
      <w:r>
        <w:t>раскрывать</w:t>
      </w:r>
      <w:r>
        <w:rPr>
          <w:spacing w:val="1"/>
        </w:rPr>
        <w:t xml:space="preserve"> </w:t>
      </w:r>
      <w:r>
        <w:t>своими</w:t>
      </w:r>
      <w:r>
        <w:rPr>
          <w:spacing w:val="1"/>
        </w:rPr>
        <w:t xml:space="preserve"> </w:t>
      </w:r>
      <w:r>
        <w:t>словами</w:t>
      </w:r>
      <w:r>
        <w:rPr>
          <w:spacing w:val="1"/>
        </w:rPr>
        <w:t xml:space="preserve"> </w:t>
      </w:r>
      <w:r>
        <w:t>первоначальные</w:t>
      </w:r>
      <w:r>
        <w:rPr>
          <w:spacing w:val="1"/>
        </w:rPr>
        <w:t xml:space="preserve"> </w:t>
      </w:r>
      <w:r>
        <w:t>представления</w:t>
      </w:r>
      <w:r>
        <w:rPr>
          <w:spacing w:val="1"/>
        </w:rPr>
        <w:t xml:space="preserve"> </w:t>
      </w:r>
      <w:r>
        <w:t>о</w:t>
      </w:r>
      <w:r>
        <w:rPr>
          <w:spacing w:val="1"/>
        </w:rPr>
        <w:t xml:space="preserve"> </w:t>
      </w:r>
      <w:r>
        <w:t>мировоззрении</w:t>
      </w:r>
      <w:r>
        <w:rPr>
          <w:spacing w:val="-67"/>
        </w:rPr>
        <w:t xml:space="preserve"> </w:t>
      </w:r>
      <w:r>
        <w:t>(картине</w:t>
      </w:r>
      <w:r>
        <w:rPr>
          <w:spacing w:val="1"/>
        </w:rPr>
        <w:t xml:space="preserve"> </w:t>
      </w:r>
      <w:r>
        <w:t>мира)</w:t>
      </w:r>
      <w:r>
        <w:rPr>
          <w:spacing w:val="1"/>
        </w:rPr>
        <w:t xml:space="preserve"> </w:t>
      </w:r>
      <w:r>
        <w:t>в</w:t>
      </w:r>
      <w:r>
        <w:rPr>
          <w:spacing w:val="1"/>
        </w:rPr>
        <w:t xml:space="preserve"> </w:t>
      </w:r>
      <w:r>
        <w:t>буддийской</w:t>
      </w:r>
      <w:r>
        <w:rPr>
          <w:spacing w:val="1"/>
        </w:rPr>
        <w:t xml:space="preserve"> </w:t>
      </w:r>
      <w:r>
        <w:t>культуре,</w:t>
      </w:r>
      <w:r>
        <w:rPr>
          <w:spacing w:val="1"/>
        </w:rPr>
        <w:t xml:space="preserve"> </w:t>
      </w:r>
      <w:r>
        <w:t>учении</w:t>
      </w:r>
      <w:r>
        <w:rPr>
          <w:spacing w:val="1"/>
        </w:rPr>
        <w:t xml:space="preserve"> </w:t>
      </w:r>
      <w:r>
        <w:t>о</w:t>
      </w:r>
      <w:r>
        <w:rPr>
          <w:spacing w:val="1"/>
        </w:rPr>
        <w:t xml:space="preserve"> </w:t>
      </w:r>
      <w:r>
        <w:t>Будде</w:t>
      </w:r>
      <w:r>
        <w:rPr>
          <w:spacing w:val="1"/>
        </w:rPr>
        <w:t xml:space="preserve"> </w:t>
      </w:r>
      <w:r>
        <w:t>(буддах),</w:t>
      </w:r>
      <w:r>
        <w:rPr>
          <w:spacing w:val="1"/>
        </w:rPr>
        <w:t xml:space="preserve"> </w:t>
      </w:r>
      <w:r>
        <w:t>бодхисатвах,</w:t>
      </w:r>
      <w:r>
        <w:rPr>
          <w:spacing w:val="1"/>
        </w:rPr>
        <w:t xml:space="preserve"> </w:t>
      </w:r>
      <w:r>
        <w:t>Вселенной,</w:t>
      </w:r>
      <w:r>
        <w:rPr>
          <w:spacing w:val="1"/>
        </w:rPr>
        <w:t xml:space="preserve"> </w:t>
      </w:r>
      <w:r>
        <w:t>человеке,</w:t>
      </w:r>
      <w:r>
        <w:rPr>
          <w:spacing w:val="1"/>
        </w:rPr>
        <w:t xml:space="preserve"> </w:t>
      </w:r>
      <w:r>
        <w:t>обществе,</w:t>
      </w:r>
      <w:r>
        <w:rPr>
          <w:spacing w:val="1"/>
        </w:rPr>
        <w:t xml:space="preserve"> </w:t>
      </w:r>
      <w:r>
        <w:t>сангхе,</w:t>
      </w:r>
      <w:r>
        <w:rPr>
          <w:spacing w:val="1"/>
        </w:rPr>
        <w:t xml:space="preserve"> </w:t>
      </w:r>
      <w:r>
        <w:t>сансаре</w:t>
      </w:r>
      <w:r>
        <w:rPr>
          <w:spacing w:val="1"/>
        </w:rPr>
        <w:t xml:space="preserve"> </w:t>
      </w:r>
      <w:r>
        <w:t>и</w:t>
      </w:r>
      <w:r>
        <w:rPr>
          <w:spacing w:val="1"/>
        </w:rPr>
        <w:t xml:space="preserve"> </w:t>
      </w:r>
      <w:r>
        <w:t>нирване,</w:t>
      </w:r>
      <w:r>
        <w:rPr>
          <w:spacing w:val="1"/>
        </w:rPr>
        <w:t xml:space="preserve"> </w:t>
      </w:r>
      <w:r>
        <w:t>понимание</w:t>
      </w:r>
      <w:r>
        <w:rPr>
          <w:spacing w:val="70"/>
        </w:rPr>
        <w:t xml:space="preserve"> </w:t>
      </w:r>
      <w:r>
        <w:t>ценности</w:t>
      </w:r>
      <w:r>
        <w:rPr>
          <w:spacing w:val="1"/>
        </w:rPr>
        <w:t xml:space="preserve"> </w:t>
      </w:r>
      <w:r>
        <w:t>любой</w:t>
      </w:r>
      <w:r>
        <w:rPr>
          <w:spacing w:val="-1"/>
        </w:rPr>
        <w:t xml:space="preserve"> </w:t>
      </w:r>
      <w:r>
        <w:t>формы</w:t>
      </w:r>
      <w:r>
        <w:rPr>
          <w:spacing w:val="-1"/>
        </w:rPr>
        <w:t xml:space="preserve"> </w:t>
      </w:r>
      <w:r>
        <w:t>жизни как</w:t>
      </w:r>
      <w:r>
        <w:rPr>
          <w:spacing w:val="-1"/>
        </w:rPr>
        <w:t xml:space="preserve"> </w:t>
      </w:r>
      <w:r>
        <w:t>связанной</w:t>
      </w:r>
      <w:r>
        <w:rPr>
          <w:spacing w:val="-1"/>
        </w:rPr>
        <w:t xml:space="preserve"> </w:t>
      </w:r>
      <w:r>
        <w:t>с</w:t>
      </w:r>
      <w:r>
        <w:rPr>
          <w:spacing w:val="1"/>
        </w:rPr>
        <w:t xml:space="preserve"> </w:t>
      </w:r>
      <w:r>
        <w:t>ценностью</w:t>
      </w:r>
      <w:r>
        <w:rPr>
          <w:spacing w:val="-2"/>
        </w:rPr>
        <w:t xml:space="preserve"> </w:t>
      </w:r>
      <w:r>
        <w:t>человеческой</w:t>
      </w:r>
      <w:r>
        <w:rPr>
          <w:spacing w:val="-1"/>
        </w:rPr>
        <w:t xml:space="preserve"> </w:t>
      </w:r>
      <w:r>
        <w:t>жизни и</w:t>
      </w:r>
      <w:r>
        <w:rPr>
          <w:spacing w:val="-1"/>
        </w:rPr>
        <w:t xml:space="preserve"> </w:t>
      </w:r>
      <w:r>
        <w:t>бытия;</w:t>
      </w:r>
    </w:p>
    <w:p w:rsidR="00E767C0" w:rsidRDefault="00A56CA5">
      <w:pPr>
        <w:pStyle w:val="a4"/>
        <w:spacing w:line="276" w:lineRule="auto"/>
        <w:ind w:right="167"/>
      </w:pPr>
      <w:r>
        <w:t>рассказывать</w:t>
      </w:r>
      <w:r>
        <w:rPr>
          <w:spacing w:val="1"/>
        </w:rPr>
        <w:t xml:space="preserve"> </w:t>
      </w:r>
      <w:r>
        <w:t>о</w:t>
      </w:r>
      <w:r>
        <w:rPr>
          <w:spacing w:val="1"/>
        </w:rPr>
        <w:t xml:space="preserve"> </w:t>
      </w:r>
      <w:r>
        <w:t>буддийских</w:t>
      </w:r>
      <w:r>
        <w:rPr>
          <w:spacing w:val="1"/>
        </w:rPr>
        <w:t xml:space="preserve"> </w:t>
      </w:r>
      <w:r>
        <w:t>писаниях,</w:t>
      </w:r>
      <w:r>
        <w:rPr>
          <w:spacing w:val="1"/>
        </w:rPr>
        <w:t xml:space="preserve"> </w:t>
      </w:r>
      <w:r>
        <w:t>ламах,</w:t>
      </w:r>
      <w:r>
        <w:rPr>
          <w:spacing w:val="1"/>
        </w:rPr>
        <w:t xml:space="preserve"> </w:t>
      </w:r>
      <w:r>
        <w:t>службах,</w:t>
      </w:r>
      <w:r>
        <w:rPr>
          <w:spacing w:val="1"/>
        </w:rPr>
        <w:t xml:space="preserve"> </w:t>
      </w:r>
      <w:r>
        <w:t>смысле</w:t>
      </w:r>
      <w:r>
        <w:rPr>
          <w:spacing w:val="1"/>
        </w:rPr>
        <w:t xml:space="preserve"> </w:t>
      </w:r>
      <w:r>
        <w:t>принятия,</w:t>
      </w:r>
      <w:r>
        <w:rPr>
          <w:spacing w:val="1"/>
        </w:rPr>
        <w:t xml:space="preserve"> </w:t>
      </w:r>
      <w:r>
        <w:t>восьмеричном</w:t>
      </w:r>
      <w:r>
        <w:rPr>
          <w:spacing w:val="1"/>
        </w:rPr>
        <w:t xml:space="preserve"> </w:t>
      </w:r>
      <w:r>
        <w:t>пути</w:t>
      </w:r>
      <w:r>
        <w:rPr>
          <w:spacing w:val="1"/>
        </w:rPr>
        <w:t xml:space="preserve"> </w:t>
      </w:r>
      <w:r>
        <w:t>и</w:t>
      </w:r>
      <w:r>
        <w:rPr>
          <w:spacing w:val="1"/>
        </w:rPr>
        <w:t xml:space="preserve"> </w:t>
      </w:r>
      <w:r>
        <w:t>карме;</w:t>
      </w:r>
    </w:p>
    <w:p w:rsidR="00E767C0" w:rsidRDefault="00A56CA5">
      <w:pPr>
        <w:pStyle w:val="a4"/>
        <w:spacing w:line="276" w:lineRule="auto"/>
        <w:ind w:right="168"/>
      </w:pPr>
      <w:r>
        <w:t>рассказывать</w:t>
      </w:r>
      <w:r>
        <w:rPr>
          <w:spacing w:val="-8"/>
        </w:rPr>
        <w:t xml:space="preserve"> </w:t>
      </w:r>
      <w:r>
        <w:t>о</w:t>
      </w:r>
      <w:r>
        <w:rPr>
          <w:spacing w:val="-5"/>
        </w:rPr>
        <w:t xml:space="preserve"> </w:t>
      </w:r>
      <w:r>
        <w:t>назначении</w:t>
      </w:r>
      <w:r>
        <w:rPr>
          <w:spacing w:val="-5"/>
        </w:rPr>
        <w:t xml:space="preserve"> </w:t>
      </w:r>
      <w:r>
        <w:t>и</w:t>
      </w:r>
      <w:r>
        <w:rPr>
          <w:spacing w:val="-5"/>
        </w:rPr>
        <w:t xml:space="preserve"> </w:t>
      </w:r>
      <w:r>
        <w:t>устройстве буддийского</w:t>
      </w:r>
      <w:r>
        <w:rPr>
          <w:spacing w:val="-1"/>
        </w:rPr>
        <w:t xml:space="preserve"> </w:t>
      </w:r>
      <w:r>
        <w:t>храма,</w:t>
      </w:r>
      <w:r>
        <w:rPr>
          <w:spacing w:val="-2"/>
        </w:rPr>
        <w:t xml:space="preserve"> </w:t>
      </w:r>
      <w:r>
        <w:t>нормах</w:t>
      </w:r>
      <w:r>
        <w:rPr>
          <w:spacing w:val="-9"/>
        </w:rPr>
        <w:t xml:space="preserve"> </w:t>
      </w:r>
      <w:r>
        <w:t>поведения</w:t>
      </w:r>
      <w:r>
        <w:rPr>
          <w:spacing w:val="-4"/>
        </w:rPr>
        <w:t xml:space="preserve"> </w:t>
      </w:r>
      <w:r>
        <w:t>в</w:t>
      </w:r>
      <w:r>
        <w:rPr>
          <w:spacing w:val="-68"/>
        </w:rPr>
        <w:t xml:space="preserve"> </w:t>
      </w:r>
      <w:r>
        <w:t>храме,</w:t>
      </w:r>
      <w:r>
        <w:rPr>
          <w:spacing w:val="3"/>
        </w:rPr>
        <w:t xml:space="preserve"> </w:t>
      </w:r>
      <w:r>
        <w:t>общения</w:t>
      </w:r>
      <w:r>
        <w:rPr>
          <w:spacing w:val="1"/>
        </w:rPr>
        <w:t xml:space="preserve"> </w:t>
      </w:r>
      <w:r>
        <w:t>с</w:t>
      </w:r>
      <w:r>
        <w:rPr>
          <w:spacing w:val="1"/>
        </w:rPr>
        <w:t xml:space="preserve"> </w:t>
      </w:r>
      <w:r>
        <w:t>мирскими</w:t>
      </w:r>
      <w:r>
        <w:rPr>
          <w:spacing w:val="1"/>
        </w:rPr>
        <w:t xml:space="preserve"> </w:t>
      </w:r>
      <w:r>
        <w:t>последователями и ламами;</w:t>
      </w:r>
    </w:p>
    <w:p w:rsidR="00E767C0" w:rsidRDefault="00A56CA5">
      <w:pPr>
        <w:pStyle w:val="a4"/>
        <w:spacing w:line="321" w:lineRule="exact"/>
        <w:ind w:left="1273" w:firstLine="0"/>
      </w:pPr>
      <w:r>
        <w:t>рассказывать</w:t>
      </w:r>
      <w:r>
        <w:rPr>
          <w:spacing w:val="-2"/>
        </w:rPr>
        <w:t xml:space="preserve"> </w:t>
      </w:r>
      <w:r>
        <w:t>о</w:t>
      </w:r>
      <w:r>
        <w:rPr>
          <w:spacing w:val="-4"/>
        </w:rPr>
        <w:t xml:space="preserve"> </w:t>
      </w:r>
      <w:r>
        <w:t>праздниках</w:t>
      </w:r>
      <w:r>
        <w:rPr>
          <w:spacing w:val="-8"/>
        </w:rPr>
        <w:t xml:space="preserve"> </w:t>
      </w:r>
      <w:r>
        <w:t>в</w:t>
      </w:r>
      <w:r>
        <w:rPr>
          <w:spacing w:val="-4"/>
        </w:rPr>
        <w:t xml:space="preserve"> </w:t>
      </w:r>
      <w:r>
        <w:t>буддизме,</w:t>
      </w:r>
      <w:r>
        <w:rPr>
          <w:spacing w:val="-1"/>
        </w:rPr>
        <w:t xml:space="preserve"> </w:t>
      </w:r>
      <w:r>
        <w:t>аскезе;</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spacing w:before="76" w:line="276" w:lineRule="auto"/>
        <w:ind w:right="166"/>
      </w:pPr>
      <w:r>
        <w:lastRenderedPageBreak/>
        <w:t>раскрывать</w:t>
      </w:r>
      <w:r>
        <w:rPr>
          <w:spacing w:val="1"/>
        </w:rPr>
        <w:t xml:space="preserve"> </w:t>
      </w:r>
      <w:r>
        <w:t>основное</w:t>
      </w:r>
      <w:r>
        <w:rPr>
          <w:spacing w:val="1"/>
        </w:rPr>
        <w:t xml:space="preserve"> </w:t>
      </w:r>
      <w:r>
        <w:t>содержание</w:t>
      </w:r>
      <w:r>
        <w:rPr>
          <w:spacing w:val="1"/>
        </w:rPr>
        <w:t xml:space="preserve"> </w:t>
      </w:r>
      <w:r>
        <w:t>норм</w:t>
      </w:r>
      <w:r>
        <w:rPr>
          <w:spacing w:val="1"/>
        </w:rPr>
        <w:t xml:space="preserve"> </w:t>
      </w:r>
      <w:r>
        <w:t>отношений</w:t>
      </w:r>
      <w:r>
        <w:rPr>
          <w:spacing w:val="1"/>
        </w:rPr>
        <w:t xml:space="preserve"> </w:t>
      </w:r>
      <w:r>
        <w:t>в</w:t>
      </w:r>
      <w:r>
        <w:rPr>
          <w:spacing w:val="1"/>
        </w:rPr>
        <w:t xml:space="preserve"> </w:t>
      </w:r>
      <w:r>
        <w:t>буддийской</w:t>
      </w:r>
      <w:r>
        <w:rPr>
          <w:spacing w:val="1"/>
        </w:rPr>
        <w:t xml:space="preserve"> </w:t>
      </w:r>
      <w:r>
        <w:t>семье,</w:t>
      </w:r>
      <w:r>
        <w:rPr>
          <w:spacing w:val="1"/>
        </w:rPr>
        <w:t xml:space="preserve"> </w:t>
      </w:r>
      <w:r>
        <w:t>обязанностей</w:t>
      </w:r>
      <w:r>
        <w:rPr>
          <w:spacing w:val="1"/>
        </w:rPr>
        <w:t xml:space="preserve"> </w:t>
      </w:r>
      <w:r>
        <w:t>и</w:t>
      </w:r>
      <w:r>
        <w:rPr>
          <w:spacing w:val="1"/>
        </w:rPr>
        <w:t xml:space="preserve"> </w:t>
      </w:r>
      <w:r>
        <w:t>ответственности</w:t>
      </w:r>
      <w:r>
        <w:rPr>
          <w:spacing w:val="1"/>
        </w:rPr>
        <w:t xml:space="preserve"> </w:t>
      </w:r>
      <w:r>
        <w:t>членов</w:t>
      </w:r>
      <w:r>
        <w:rPr>
          <w:spacing w:val="1"/>
        </w:rPr>
        <w:t xml:space="preserve"> </w:t>
      </w:r>
      <w:r>
        <w:t>семьи,</w:t>
      </w:r>
      <w:r>
        <w:rPr>
          <w:spacing w:val="1"/>
        </w:rPr>
        <w:t xml:space="preserve"> </w:t>
      </w:r>
      <w:r>
        <w:t>отношении</w:t>
      </w:r>
      <w:r>
        <w:rPr>
          <w:spacing w:val="1"/>
        </w:rPr>
        <w:t xml:space="preserve"> </w:t>
      </w:r>
      <w:r>
        <w:t>детей</w:t>
      </w:r>
      <w:r>
        <w:rPr>
          <w:spacing w:val="1"/>
        </w:rPr>
        <w:t xml:space="preserve"> </w:t>
      </w:r>
      <w:r>
        <w:t>к</w:t>
      </w:r>
      <w:r>
        <w:rPr>
          <w:spacing w:val="1"/>
        </w:rPr>
        <w:t xml:space="preserve"> </w:t>
      </w:r>
      <w:r>
        <w:t>отцу,</w:t>
      </w:r>
      <w:r>
        <w:rPr>
          <w:spacing w:val="1"/>
        </w:rPr>
        <w:t xml:space="preserve"> </w:t>
      </w:r>
      <w:r>
        <w:t>матери,</w:t>
      </w:r>
      <w:r>
        <w:rPr>
          <w:spacing w:val="1"/>
        </w:rPr>
        <w:t xml:space="preserve"> </w:t>
      </w:r>
      <w:r>
        <w:t>братьям</w:t>
      </w:r>
      <w:r>
        <w:rPr>
          <w:spacing w:val="-2"/>
        </w:rPr>
        <w:t xml:space="preserve"> </w:t>
      </w:r>
      <w:r>
        <w:t>и</w:t>
      </w:r>
      <w:r>
        <w:rPr>
          <w:spacing w:val="-3"/>
        </w:rPr>
        <w:t xml:space="preserve"> </w:t>
      </w:r>
      <w:r>
        <w:t>сёстрам,</w:t>
      </w:r>
      <w:r>
        <w:rPr>
          <w:spacing w:val="-1"/>
        </w:rPr>
        <w:t xml:space="preserve"> </w:t>
      </w:r>
      <w:r>
        <w:t>старшим</w:t>
      </w:r>
      <w:r>
        <w:rPr>
          <w:spacing w:val="-2"/>
        </w:rPr>
        <w:t xml:space="preserve"> </w:t>
      </w:r>
      <w:r>
        <w:t>по</w:t>
      </w:r>
      <w:r>
        <w:rPr>
          <w:spacing w:val="-3"/>
        </w:rPr>
        <w:t xml:space="preserve"> </w:t>
      </w:r>
      <w:r>
        <w:t>возрасту, предкам,</w:t>
      </w:r>
      <w:r>
        <w:rPr>
          <w:spacing w:val="-6"/>
        </w:rPr>
        <w:t xml:space="preserve"> </w:t>
      </w:r>
      <w:r>
        <w:t>буддийских</w:t>
      </w:r>
      <w:r>
        <w:rPr>
          <w:spacing w:val="-7"/>
        </w:rPr>
        <w:t xml:space="preserve"> </w:t>
      </w:r>
      <w:r>
        <w:t>семейных</w:t>
      </w:r>
      <w:r>
        <w:rPr>
          <w:spacing w:val="-7"/>
        </w:rPr>
        <w:t xml:space="preserve"> </w:t>
      </w:r>
      <w:r>
        <w:t>ценностей;</w:t>
      </w:r>
    </w:p>
    <w:p w:rsidR="00E767C0" w:rsidRDefault="00A56CA5">
      <w:pPr>
        <w:pStyle w:val="a4"/>
        <w:spacing w:line="276" w:lineRule="auto"/>
        <w:ind w:right="166"/>
      </w:pPr>
      <w:r>
        <w:t>распознавать буддийскую символику,</w:t>
      </w:r>
      <w:r>
        <w:rPr>
          <w:spacing w:val="1"/>
        </w:rPr>
        <w:t xml:space="preserve"> </w:t>
      </w:r>
      <w:r>
        <w:t>объяснять своими словами её смысл</w:t>
      </w:r>
      <w:r>
        <w:rPr>
          <w:spacing w:val="1"/>
        </w:rPr>
        <w:t xml:space="preserve"> </w:t>
      </w:r>
      <w:r>
        <w:t>и</w:t>
      </w:r>
      <w:r>
        <w:rPr>
          <w:spacing w:val="1"/>
        </w:rPr>
        <w:t xml:space="preserve"> </w:t>
      </w:r>
      <w:r>
        <w:t>значение</w:t>
      </w:r>
      <w:r>
        <w:rPr>
          <w:spacing w:val="1"/>
        </w:rPr>
        <w:t xml:space="preserve"> </w:t>
      </w:r>
      <w:r>
        <w:t>в буддийской</w:t>
      </w:r>
      <w:r>
        <w:rPr>
          <w:spacing w:val="1"/>
        </w:rPr>
        <w:t xml:space="preserve"> </w:t>
      </w:r>
      <w:r>
        <w:t>культуре;</w:t>
      </w:r>
    </w:p>
    <w:p w:rsidR="00E767C0" w:rsidRDefault="00A56CA5">
      <w:pPr>
        <w:pStyle w:val="a4"/>
        <w:spacing w:line="321" w:lineRule="exact"/>
        <w:ind w:left="1273" w:firstLine="0"/>
      </w:pPr>
      <w:r>
        <w:t>рассказывать</w:t>
      </w:r>
      <w:r>
        <w:rPr>
          <w:spacing w:val="-7"/>
        </w:rPr>
        <w:t xml:space="preserve"> </w:t>
      </w:r>
      <w:r>
        <w:t>о</w:t>
      </w:r>
      <w:r>
        <w:rPr>
          <w:spacing w:val="-5"/>
        </w:rPr>
        <w:t xml:space="preserve"> </w:t>
      </w:r>
      <w:r>
        <w:t>художественной</w:t>
      </w:r>
      <w:r>
        <w:rPr>
          <w:spacing w:val="-4"/>
        </w:rPr>
        <w:t xml:space="preserve"> </w:t>
      </w:r>
      <w:r>
        <w:t>культуре</w:t>
      </w:r>
      <w:r>
        <w:rPr>
          <w:spacing w:val="-4"/>
        </w:rPr>
        <w:t xml:space="preserve"> </w:t>
      </w:r>
      <w:r>
        <w:t>в</w:t>
      </w:r>
      <w:r>
        <w:rPr>
          <w:spacing w:val="-5"/>
        </w:rPr>
        <w:t xml:space="preserve"> </w:t>
      </w:r>
      <w:r>
        <w:t>буддийской</w:t>
      </w:r>
      <w:r>
        <w:rPr>
          <w:spacing w:val="-5"/>
        </w:rPr>
        <w:t xml:space="preserve"> </w:t>
      </w:r>
      <w:r>
        <w:t>традиции;</w:t>
      </w:r>
    </w:p>
    <w:p w:rsidR="00E767C0" w:rsidRDefault="00A56CA5">
      <w:pPr>
        <w:pStyle w:val="a4"/>
        <w:spacing w:before="51" w:line="276" w:lineRule="auto"/>
        <w:ind w:right="163"/>
      </w:pPr>
      <w:r>
        <w:t>излагать</w:t>
      </w:r>
      <w:r>
        <w:rPr>
          <w:spacing w:val="1"/>
        </w:rPr>
        <w:t xml:space="preserve"> </w:t>
      </w:r>
      <w:r>
        <w:t>основные</w:t>
      </w:r>
      <w:r>
        <w:rPr>
          <w:spacing w:val="1"/>
        </w:rPr>
        <w:t xml:space="preserve"> </w:t>
      </w:r>
      <w:r>
        <w:t>исторические</w:t>
      </w:r>
      <w:r>
        <w:rPr>
          <w:spacing w:val="1"/>
        </w:rPr>
        <w:t xml:space="preserve"> </w:t>
      </w:r>
      <w:r>
        <w:t>сведения</w:t>
      </w:r>
      <w:r>
        <w:rPr>
          <w:spacing w:val="1"/>
        </w:rPr>
        <w:t xml:space="preserve"> </w:t>
      </w:r>
      <w:r>
        <w:t>о</w:t>
      </w:r>
      <w:r>
        <w:rPr>
          <w:spacing w:val="1"/>
        </w:rPr>
        <w:t xml:space="preserve"> </w:t>
      </w:r>
      <w:r>
        <w:t>возникновении</w:t>
      </w:r>
      <w:r>
        <w:rPr>
          <w:spacing w:val="1"/>
        </w:rPr>
        <w:t xml:space="preserve"> </w:t>
      </w:r>
      <w:r>
        <w:t>буддийской</w:t>
      </w:r>
      <w:r>
        <w:rPr>
          <w:spacing w:val="1"/>
        </w:rPr>
        <w:t xml:space="preserve"> </w:t>
      </w:r>
      <w:r>
        <w:t>религиозной</w:t>
      </w:r>
      <w:r>
        <w:rPr>
          <w:spacing w:val="1"/>
        </w:rPr>
        <w:t xml:space="preserve"> </w:t>
      </w:r>
      <w:r>
        <w:t>традиции</w:t>
      </w:r>
      <w:r>
        <w:rPr>
          <w:spacing w:val="1"/>
        </w:rPr>
        <w:t xml:space="preserve"> </w:t>
      </w:r>
      <w:r>
        <w:t>в</w:t>
      </w:r>
      <w:r>
        <w:rPr>
          <w:spacing w:val="1"/>
        </w:rPr>
        <w:t xml:space="preserve"> </w:t>
      </w:r>
      <w:r>
        <w:t>истории</w:t>
      </w:r>
      <w:r>
        <w:rPr>
          <w:spacing w:val="1"/>
        </w:rPr>
        <w:t xml:space="preserve"> </w:t>
      </w:r>
      <w:r>
        <w:t>и</w:t>
      </w:r>
      <w:r>
        <w:rPr>
          <w:spacing w:val="1"/>
        </w:rPr>
        <w:t xml:space="preserve"> </w:t>
      </w:r>
      <w:r>
        <w:t>в</w:t>
      </w:r>
      <w:r>
        <w:rPr>
          <w:spacing w:val="1"/>
        </w:rPr>
        <w:t xml:space="preserve"> </w:t>
      </w:r>
      <w:r>
        <w:t>России,</w:t>
      </w:r>
      <w:r>
        <w:rPr>
          <w:spacing w:val="1"/>
        </w:rPr>
        <w:t xml:space="preserve"> </w:t>
      </w:r>
      <w:r>
        <w:t>своими</w:t>
      </w:r>
      <w:r>
        <w:rPr>
          <w:spacing w:val="1"/>
        </w:rPr>
        <w:t xml:space="preserve"> </w:t>
      </w:r>
      <w:r>
        <w:t>словами</w:t>
      </w:r>
      <w:r>
        <w:rPr>
          <w:spacing w:val="1"/>
        </w:rPr>
        <w:t xml:space="preserve"> </w:t>
      </w:r>
      <w:r>
        <w:t>объяснять</w:t>
      </w:r>
      <w:r>
        <w:rPr>
          <w:spacing w:val="70"/>
        </w:rPr>
        <w:t xml:space="preserve"> </w:t>
      </w:r>
      <w:r>
        <w:t>роль</w:t>
      </w:r>
      <w:r>
        <w:rPr>
          <w:spacing w:val="1"/>
        </w:rPr>
        <w:t xml:space="preserve"> </w:t>
      </w:r>
      <w:r>
        <w:t>буддизма</w:t>
      </w:r>
      <w:r>
        <w:rPr>
          <w:spacing w:val="1"/>
        </w:rPr>
        <w:t xml:space="preserve"> </w:t>
      </w:r>
      <w:r>
        <w:t>в</w:t>
      </w:r>
      <w:r>
        <w:rPr>
          <w:spacing w:val="1"/>
        </w:rPr>
        <w:t xml:space="preserve"> </w:t>
      </w:r>
      <w:r>
        <w:t>становлении</w:t>
      </w:r>
      <w:r>
        <w:rPr>
          <w:spacing w:val="1"/>
        </w:rPr>
        <w:t xml:space="preserve"> </w:t>
      </w:r>
      <w:r>
        <w:t>культуры</w:t>
      </w:r>
      <w:r>
        <w:rPr>
          <w:spacing w:val="1"/>
        </w:rPr>
        <w:t xml:space="preserve"> </w:t>
      </w:r>
      <w:r>
        <w:t>народов</w:t>
      </w:r>
      <w:r>
        <w:rPr>
          <w:spacing w:val="1"/>
        </w:rPr>
        <w:t xml:space="preserve"> </w:t>
      </w:r>
      <w:r>
        <w:t>России,</w:t>
      </w:r>
      <w:r>
        <w:rPr>
          <w:spacing w:val="1"/>
        </w:rPr>
        <w:t xml:space="preserve"> </w:t>
      </w:r>
      <w:r>
        <w:t>российской</w:t>
      </w:r>
      <w:r>
        <w:rPr>
          <w:spacing w:val="1"/>
        </w:rPr>
        <w:t xml:space="preserve"> </w:t>
      </w:r>
      <w:r>
        <w:t>культуры</w:t>
      </w:r>
      <w:r>
        <w:rPr>
          <w:spacing w:val="1"/>
        </w:rPr>
        <w:t xml:space="preserve"> </w:t>
      </w:r>
      <w:r>
        <w:t>и</w:t>
      </w:r>
      <w:r>
        <w:rPr>
          <w:spacing w:val="1"/>
        </w:rPr>
        <w:t xml:space="preserve"> </w:t>
      </w:r>
      <w:r>
        <w:t>государственности;</w:t>
      </w:r>
    </w:p>
    <w:p w:rsidR="00E767C0" w:rsidRDefault="00A56CA5">
      <w:pPr>
        <w:pStyle w:val="a4"/>
        <w:spacing w:line="276" w:lineRule="auto"/>
        <w:ind w:right="160"/>
      </w:pPr>
      <w:r>
        <w:t>первоначальный</w:t>
      </w:r>
      <w:r>
        <w:rPr>
          <w:spacing w:val="1"/>
        </w:rPr>
        <w:t xml:space="preserve"> </w:t>
      </w:r>
      <w:r>
        <w:t>опыт</w:t>
      </w:r>
      <w:r>
        <w:rPr>
          <w:spacing w:val="1"/>
        </w:rPr>
        <w:t xml:space="preserve"> </w:t>
      </w:r>
      <w:r>
        <w:t>поисковой,</w:t>
      </w:r>
      <w:r>
        <w:rPr>
          <w:spacing w:val="1"/>
        </w:rPr>
        <w:t xml:space="preserve"> </w:t>
      </w:r>
      <w:r>
        <w:t>проектной</w:t>
      </w:r>
      <w:r>
        <w:rPr>
          <w:spacing w:val="1"/>
        </w:rPr>
        <w:t xml:space="preserve"> </w:t>
      </w:r>
      <w:r>
        <w:t>деятельности</w:t>
      </w:r>
      <w:r>
        <w:rPr>
          <w:spacing w:val="1"/>
        </w:rPr>
        <w:t xml:space="preserve"> </w:t>
      </w:r>
      <w:r>
        <w:t>по</w:t>
      </w:r>
      <w:r>
        <w:rPr>
          <w:spacing w:val="1"/>
        </w:rPr>
        <w:t xml:space="preserve"> </w:t>
      </w:r>
      <w:r>
        <w:t>изучению</w:t>
      </w:r>
      <w:r>
        <w:rPr>
          <w:spacing w:val="1"/>
        </w:rPr>
        <w:t xml:space="preserve"> </w:t>
      </w:r>
      <w:r>
        <w:t>буддийского</w:t>
      </w:r>
      <w:r>
        <w:rPr>
          <w:spacing w:val="1"/>
        </w:rPr>
        <w:t xml:space="preserve"> </w:t>
      </w:r>
      <w:r>
        <w:t>исторического</w:t>
      </w:r>
      <w:r>
        <w:rPr>
          <w:spacing w:val="1"/>
        </w:rPr>
        <w:t xml:space="preserve"> </w:t>
      </w:r>
      <w:r>
        <w:t>и</w:t>
      </w:r>
      <w:r>
        <w:rPr>
          <w:spacing w:val="1"/>
        </w:rPr>
        <w:t xml:space="preserve"> </w:t>
      </w:r>
      <w:r>
        <w:t>культурного</w:t>
      </w:r>
      <w:r>
        <w:rPr>
          <w:spacing w:val="1"/>
        </w:rPr>
        <w:t xml:space="preserve"> </w:t>
      </w:r>
      <w:r>
        <w:t>наследия</w:t>
      </w:r>
      <w:r>
        <w:rPr>
          <w:spacing w:val="1"/>
        </w:rPr>
        <w:t xml:space="preserve"> </w:t>
      </w:r>
      <w:r>
        <w:t>в</w:t>
      </w:r>
      <w:r>
        <w:rPr>
          <w:spacing w:val="1"/>
        </w:rPr>
        <w:t xml:space="preserve"> </w:t>
      </w:r>
      <w:r>
        <w:t>своей</w:t>
      </w:r>
      <w:r>
        <w:rPr>
          <w:spacing w:val="1"/>
        </w:rPr>
        <w:t xml:space="preserve"> </w:t>
      </w:r>
      <w:r>
        <w:t>местности,</w:t>
      </w:r>
      <w:r>
        <w:rPr>
          <w:spacing w:val="1"/>
        </w:rPr>
        <w:t xml:space="preserve"> </w:t>
      </w:r>
      <w:r>
        <w:t>регионе</w:t>
      </w:r>
      <w:r>
        <w:rPr>
          <w:spacing w:val="1"/>
        </w:rPr>
        <w:t xml:space="preserve"> </w:t>
      </w:r>
      <w:r>
        <w:t>(храмы,</w:t>
      </w:r>
      <w:r>
        <w:rPr>
          <w:spacing w:val="1"/>
        </w:rPr>
        <w:t xml:space="preserve"> </w:t>
      </w:r>
      <w:r>
        <w:t>монастыри,</w:t>
      </w:r>
      <w:r>
        <w:rPr>
          <w:spacing w:val="1"/>
        </w:rPr>
        <w:t xml:space="preserve"> </w:t>
      </w:r>
      <w:r>
        <w:t>святыни,</w:t>
      </w:r>
      <w:r>
        <w:rPr>
          <w:spacing w:val="1"/>
        </w:rPr>
        <w:t xml:space="preserve"> </w:t>
      </w:r>
      <w:r>
        <w:t>памятные</w:t>
      </w:r>
      <w:r>
        <w:rPr>
          <w:spacing w:val="1"/>
        </w:rPr>
        <w:t xml:space="preserve"> </w:t>
      </w:r>
      <w:r>
        <w:t>и</w:t>
      </w:r>
      <w:r>
        <w:rPr>
          <w:spacing w:val="1"/>
        </w:rPr>
        <w:t xml:space="preserve"> </w:t>
      </w:r>
      <w:r>
        <w:t>святые</w:t>
      </w:r>
      <w:r>
        <w:rPr>
          <w:spacing w:val="1"/>
        </w:rPr>
        <w:t xml:space="preserve"> </w:t>
      </w:r>
      <w:r>
        <w:t>места),</w:t>
      </w:r>
      <w:r>
        <w:rPr>
          <w:spacing w:val="1"/>
        </w:rPr>
        <w:t xml:space="preserve"> </w:t>
      </w:r>
      <w:r>
        <w:t>оформлению</w:t>
      </w:r>
      <w:r>
        <w:rPr>
          <w:spacing w:val="1"/>
        </w:rPr>
        <w:t xml:space="preserve"> </w:t>
      </w:r>
      <w:r>
        <w:t>и</w:t>
      </w:r>
      <w:r>
        <w:rPr>
          <w:spacing w:val="1"/>
        </w:rPr>
        <w:t xml:space="preserve"> </w:t>
      </w:r>
      <w:r>
        <w:t>представлению</w:t>
      </w:r>
      <w:r>
        <w:rPr>
          <w:spacing w:val="-1"/>
        </w:rPr>
        <w:t xml:space="preserve"> </w:t>
      </w:r>
      <w:r>
        <w:t>её</w:t>
      </w:r>
      <w:r>
        <w:rPr>
          <w:spacing w:val="2"/>
        </w:rPr>
        <w:t xml:space="preserve"> </w:t>
      </w:r>
      <w:r>
        <w:t>результатов;</w:t>
      </w:r>
    </w:p>
    <w:p w:rsidR="00E767C0" w:rsidRDefault="00A56CA5">
      <w:pPr>
        <w:pStyle w:val="a4"/>
        <w:spacing w:before="1" w:line="276" w:lineRule="auto"/>
        <w:ind w:right="156"/>
      </w:pPr>
      <w:r>
        <w:t>приводить примеры нравственных поступков, совершаемых с использованием</w:t>
      </w:r>
      <w:r>
        <w:rPr>
          <w:spacing w:val="1"/>
        </w:rPr>
        <w:t xml:space="preserve"> </w:t>
      </w:r>
      <w:r>
        <w:t>этических норм религиозной культуры и внутренней установки личности, поступать</w:t>
      </w:r>
      <w:r>
        <w:rPr>
          <w:spacing w:val="1"/>
        </w:rPr>
        <w:t xml:space="preserve"> </w:t>
      </w:r>
      <w:r>
        <w:t>согласно своей</w:t>
      </w:r>
      <w:r>
        <w:rPr>
          <w:spacing w:val="1"/>
        </w:rPr>
        <w:t xml:space="preserve"> </w:t>
      </w:r>
      <w:r>
        <w:t>совести;</w:t>
      </w:r>
    </w:p>
    <w:p w:rsidR="00E767C0" w:rsidRDefault="00A56CA5">
      <w:pPr>
        <w:pStyle w:val="a4"/>
        <w:spacing w:line="276" w:lineRule="auto"/>
        <w:ind w:right="158"/>
      </w:pPr>
      <w:r>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свободы</w:t>
      </w:r>
      <w:r>
        <w:rPr>
          <w:spacing w:val="1"/>
        </w:rPr>
        <w:t xml:space="preserve"> </w:t>
      </w:r>
      <w:r>
        <w:t>мировоззренческого</w:t>
      </w:r>
      <w:r>
        <w:rPr>
          <w:spacing w:val="1"/>
        </w:rPr>
        <w:t xml:space="preserve"> </w:t>
      </w:r>
      <w:r>
        <w:t>выбора,</w:t>
      </w:r>
      <w:r>
        <w:rPr>
          <w:spacing w:val="1"/>
        </w:rPr>
        <w:t xml:space="preserve"> </w:t>
      </w:r>
      <w:r>
        <w:t>отношения</w:t>
      </w:r>
      <w:r>
        <w:rPr>
          <w:spacing w:val="1"/>
        </w:rPr>
        <w:t xml:space="preserve"> </w:t>
      </w:r>
      <w:r>
        <w:t>человека,</w:t>
      </w:r>
      <w:r>
        <w:rPr>
          <w:spacing w:val="1"/>
        </w:rPr>
        <w:t xml:space="preserve"> </w:t>
      </w:r>
      <w:r>
        <w:t>людей</w:t>
      </w:r>
      <w:r>
        <w:rPr>
          <w:spacing w:val="1"/>
        </w:rPr>
        <w:t xml:space="preserve"> </w:t>
      </w:r>
      <w:r>
        <w:t>в</w:t>
      </w:r>
      <w:r>
        <w:rPr>
          <w:spacing w:val="1"/>
        </w:rPr>
        <w:t xml:space="preserve"> </w:t>
      </w:r>
      <w:r>
        <w:t>обществе</w:t>
      </w:r>
      <w:r>
        <w:rPr>
          <w:spacing w:val="1"/>
        </w:rPr>
        <w:t xml:space="preserve"> </w:t>
      </w:r>
      <w:r>
        <w:t>к</w:t>
      </w:r>
      <w:r>
        <w:rPr>
          <w:spacing w:val="1"/>
        </w:rPr>
        <w:t xml:space="preserve"> </w:t>
      </w:r>
      <w:r>
        <w:t>религии,</w:t>
      </w:r>
      <w:r>
        <w:rPr>
          <w:spacing w:val="1"/>
        </w:rPr>
        <w:t xml:space="preserve"> </w:t>
      </w:r>
      <w:r>
        <w:t>свободы</w:t>
      </w:r>
      <w:r>
        <w:rPr>
          <w:spacing w:val="1"/>
        </w:rPr>
        <w:t xml:space="preserve"> </w:t>
      </w:r>
      <w:r>
        <w:t>вероисповедания,</w:t>
      </w:r>
      <w:r>
        <w:rPr>
          <w:spacing w:val="1"/>
        </w:rPr>
        <w:t xml:space="preserve"> </w:t>
      </w:r>
      <w:r>
        <w:t>понимание</w:t>
      </w:r>
      <w:r>
        <w:rPr>
          <w:spacing w:val="1"/>
        </w:rPr>
        <w:t xml:space="preserve"> </w:t>
      </w:r>
      <w:r>
        <w:t>российского</w:t>
      </w:r>
      <w:r>
        <w:rPr>
          <w:spacing w:val="1"/>
        </w:rPr>
        <w:t xml:space="preserve"> </w:t>
      </w:r>
      <w:r>
        <w:t>общества</w:t>
      </w:r>
      <w:r>
        <w:rPr>
          <w:spacing w:val="1"/>
        </w:rPr>
        <w:t xml:space="preserve"> </w:t>
      </w:r>
      <w:r>
        <w:t>как</w:t>
      </w:r>
      <w:r>
        <w:rPr>
          <w:spacing w:val="1"/>
        </w:rPr>
        <w:t xml:space="preserve"> </w:t>
      </w:r>
      <w:r>
        <w:t>многоэтничного</w:t>
      </w:r>
      <w:r>
        <w:rPr>
          <w:spacing w:val="1"/>
        </w:rPr>
        <w:t xml:space="preserve"> </w:t>
      </w:r>
      <w:r>
        <w:t>и</w:t>
      </w:r>
      <w:r>
        <w:rPr>
          <w:spacing w:val="1"/>
        </w:rPr>
        <w:t xml:space="preserve"> </w:t>
      </w:r>
      <w:r>
        <w:t>многорелигиозного</w:t>
      </w:r>
      <w:r>
        <w:rPr>
          <w:spacing w:val="1"/>
        </w:rPr>
        <w:t xml:space="preserve"> </w:t>
      </w:r>
      <w:r>
        <w:t>(приводить примеры), понимание российского общенародного (общенационального,</w:t>
      </w:r>
      <w:r>
        <w:rPr>
          <w:spacing w:val="1"/>
        </w:rPr>
        <w:t xml:space="preserve"> </w:t>
      </w:r>
      <w:r>
        <w:t>гражданского)</w:t>
      </w:r>
      <w:r>
        <w:rPr>
          <w:spacing w:val="1"/>
        </w:rPr>
        <w:t xml:space="preserve"> </w:t>
      </w:r>
      <w:r>
        <w:t>патриотизма,</w:t>
      </w:r>
      <w:r>
        <w:rPr>
          <w:spacing w:val="1"/>
        </w:rPr>
        <w:t xml:space="preserve"> </w:t>
      </w:r>
      <w:r>
        <w:t>любви</w:t>
      </w:r>
      <w:r>
        <w:rPr>
          <w:spacing w:val="1"/>
        </w:rPr>
        <w:t xml:space="preserve"> </w:t>
      </w:r>
      <w:r>
        <w:t>к</w:t>
      </w:r>
      <w:r>
        <w:rPr>
          <w:spacing w:val="1"/>
        </w:rPr>
        <w:t xml:space="preserve"> </w:t>
      </w:r>
      <w:r>
        <w:t>Отечеству,</w:t>
      </w:r>
      <w:r>
        <w:rPr>
          <w:spacing w:val="1"/>
        </w:rPr>
        <w:t xml:space="preserve"> </w:t>
      </w:r>
      <w:r>
        <w:t>нашей</w:t>
      </w:r>
      <w:r>
        <w:rPr>
          <w:spacing w:val="1"/>
        </w:rPr>
        <w:t xml:space="preserve"> </w:t>
      </w:r>
      <w:r>
        <w:t>общей</w:t>
      </w:r>
      <w:r>
        <w:rPr>
          <w:spacing w:val="1"/>
        </w:rPr>
        <w:t xml:space="preserve"> </w:t>
      </w:r>
      <w:r>
        <w:t>Родине</w:t>
      </w:r>
      <w:r>
        <w:rPr>
          <w:spacing w:val="1"/>
        </w:rPr>
        <w:t xml:space="preserve"> </w:t>
      </w:r>
      <w:r>
        <w:t>–</w:t>
      </w:r>
      <w:r>
        <w:rPr>
          <w:spacing w:val="1"/>
        </w:rPr>
        <w:t xml:space="preserve"> </w:t>
      </w:r>
      <w:r>
        <w:t>России,</w:t>
      </w:r>
      <w:r>
        <w:rPr>
          <w:spacing w:val="1"/>
        </w:rPr>
        <w:t xml:space="preserve"> </w:t>
      </w:r>
      <w:r>
        <w:t>приводить</w:t>
      </w:r>
      <w:r>
        <w:rPr>
          <w:spacing w:val="-4"/>
        </w:rPr>
        <w:t xml:space="preserve"> </w:t>
      </w:r>
      <w:r>
        <w:t>примеры</w:t>
      </w:r>
      <w:r>
        <w:rPr>
          <w:spacing w:val="-1"/>
        </w:rPr>
        <w:t xml:space="preserve"> </w:t>
      </w:r>
      <w:r>
        <w:t>сотрудничества последователей</w:t>
      </w:r>
      <w:r>
        <w:rPr>
          <w:spacing w:val="-1"/>
        </w:rPr>
        <w:t xml:space="preserve"> </w:t>
      </w:r>
      <w:r>
        <w:t>традиционных</w:t>
      </w:r>
      <w:r>
        <w:rPr>
          <w:spacing w:val="-5"/>
        </w:rPr>
        <w:t xml:space="preserve"> </w:t>
      </w:r>
      <w:r>
        <w:t>религий;</w:t>
      </w:r>
    </w:p>
    <w:p w:rsidR="00E767C0" w:rsidRDefault="00A56CA5">
      <w:pPr>
        <w:pStyle w:val="a4"/>
        <w:spacing w:line="276" w:lineRule="auto"/>
        <w:ind w:right="159"/>
      </w:pPr>
      <w:r>
        <w:t>называть традиционные религии в России (не менее трёх, кроме изучаемой),</w:t>
      </w:r>
      <w:r>
        <w:rPr>
          <w:spacing w:val="1"/>
        </w:rPr>
        <w:t xml:space="preserve"> </w:t>
      </w:r>
      <w:r>
        <w:t>народы</w:t>
      </w:r>
      <w:r>
        <w:rPr>
          <w:spacing w:val="1"/>
        </w:rPr>
        <w:t xml:space="preserve"> </w:t>
      </w:r>
      <w:r>
        <w:t>России,</w:t>
      </w:r>
      <w:r>
        <w:rPr>
          <w:spacing w:val="1"/>
        </w:rPr>
        <w:t xml:space="preserve"> </w:t>
      </w:r>
      <w:r>
        <w:t>для</w:t>
      </w:r>
      <w:r>
        <w:rPr>
          <w:spacing w:val="1"/>
        </w:rPr>
        <w:t xml:space="preserve"> </w:t>
      </w:r>
      <w:r>
        <w:t>которых</w:t>
      </w:r>
      <w:r>
        <w:rPr>
          <w:spacing w:val="1"/>
        </w:rPr>
        <w:t xml:space="preserve"> </w:t>
      </w:r>
      <w:r>
        <w:t>традиционными</w:t>
      </w:r>
      <w:r>
        <w:rPr>
          <w:spacing w:val="1"/>
        </w:rPr>
        <w:t xml:space="preserve"> </w:t>
      </w:r>
      <w:r>
        <w:t>религиями</w:t>
      </w:r>
      <w:r>
        <w:rPr>
          <w:spacing w:val="1"/>
        </w:rPr>
        <w:t xml:space="preserve"> </w:t>
      </w:r>
      <w:r>
        <w:t>исторически</w:t>
      </w:r>
      <w:r>
        <w:rPr>
          <w:spacing w:val="1"/>
        </w:rPr>
        <w:t xml:space="preserve"> </w:t>
      </w:r>
      <w:r>
        <w:t>являются</w:t>
      </w:r>
      <w:r>
        <w:rPr>
          <w:spacing w:val="1"/>
        </w:rPr>
        <w:t xml:space="preserve"> </w:t>
      </w:r>
      <w:r>
        <w:t>православие,</w:t>
      </w:r>
      <w:r>
        <w:rPr>
          <w:spacing w:val="3"/>
        </w:rPr>
        <w:t xml:space="preserve"> </w:t>
      </w:r>
      <w:r>
        <w:t>ислам,</w:t>
      </w:r>
      <w:r>
        <w:rPr>
          <w:spacing w:val="-1"/>
        </w:rPr>
        <w:t xml:space="preserve"> </w:t>
      </w:r>
      <w:r>
        <w:t>буддизм,</w:t>
      </w:r>
      <w:r>
        <w:rPr>
          <w:spacing w:val="3"/>
        </w:rPr>
        <w:t xml:space="preserve"> </w:t>
      </w:r>
      <w:r>
        <w:t>иудаизм;</w:t>
      </w:r>
    </w:p>
    <w:p w:rsidR="00E767C0" w:rsidRDefault="00A56CA5">
      <w:pPr>
        <w:pStyle w:val="a4"/>
        <w:spacing w:line="276" w:lineRule="auto"/>
        <w:ind w:right="168"/>
      </w:pPr>
      <w:r>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человеческого</w:t>
      </w:r>
      <w:r>
        <w:rPr>
          <w:spacing w:val="1"/>
        </w:rPr>
        <w:t xml:space="preserve"> </w:t>
      </w:r>
      <w:r>
        <w:t>достоинства,</w:t>
      </w:r>
      <w:r>
        <w:rPr>
          <w:spacing w:val="1"/>
        </w:rPr>
        <w:t xml:space="preserve"> </w:t>
      </w:r>
      <w:r>
        <w:t>ценности</w:t>
      </w:r>
      <w:r>
        <w:rPr>
          <w:spacing w:val="1"/>
        </w:rPr>
        <w:t xml:space="preserve"> </w:t>
      </w:r>
      <w:r>
        <w:t>человеческой</w:t>
      </w:r>
      <w:r>
        <w:rPr>
          <w:spacing w:val="-2"/>
        </w:rPr>
        <w:t xml:space="preserve"> </w:t>
      </w:r>
      <w:r>
        <w:t>жизни</w:t>
      </w:r>
      <w:r>
        <w:rPr>
          <w:spacing w:val="-1"/>
        </w:rPr>
        <w:t xml:space="preserve"> </w:t>
      </w:r>
      <w:r>
        <w:t>в</w:t>
      </w:r>
      <w:r>
        <w:rPr>
          <w:spacing w:val="-3"/>
        </w:rPr>
        <w:t xml:space="preserve"> </w:t>
      </w:r>
      <w:r>
        <w:t>буддийской</w:t>
      </w:r>
      <w:r>
        <w:rPr>
          <w:spacing w:val="-1"/>
        </w:rPr>
        <w:t xml:space="preserve"> </w:t>
      </w:r>
      <w:r>
        <w:t>духовно-нравственной</w:t>
      </w:r>
      <w:r>
        <w:rPr>
          <w:spacing w:val="-1"/>
        </w:rPr>
        <w:t xml:space="preserve"> </w:t>
      </w:r>
      <w:r>
        <w:t>культуре,</w:t>
      </w:r>
      <w:r>
        <w:rPr>
          <w:spacing w:val="1"/>
        </w:rPr>
        <w:t xml:space="preserve"> </w:t>
      </w:r>
      <w:r>
        <w:t>традиции.</w:t>
      </w:r>
    </w:p>
    <w:p w:rsidR="00E767C0" w:rsidRDefault="00A56CA5">
      <w:pPr>
        <w:pStyle w:val="a4"/>
        <w:spacing w:before="1"/>
        <w:ind w:left="1273" w:firstLine="0"/>
      </w:pPr>
      <w:r>
        <w:t>Модуль</w:t>
      </w:r>
      <w:r>
        <w:rPr>
          <w:spacing w:val="-8"/>
        </w:rPr>
        <w:t xml:space="preserve"> </w:t>
      </w:r>
      <w:r>
        <w:t>«Основы</w:t>
      </w:r>
      <w:r>
        <w:rPr>
          <w:spacing w:val="-5"/>
        </w:rPr>
        <w:t xml:space="preserve"> </w:t>
      </w:r>
      <w:r>
        <w:t>иудейской</w:t>
      </w:r>
      <w:r>
        <w:rPr>
          <w:spacing w:val="-5"/>
        </w:rPr>
        <w:t xml:space="preserve"> </w:t>
      </w:r>
      <w:r>
        <w:t>культуры».</w:t>
      </w:r>
    </w:p>
    <w:p w:rsidR="00E767C0" w:rsidRDefault="00A56CA5">
      <w:pPr>
        <w:pStyle w:val="a4"/>
        <w:spacing w:before="48" w:line="276" w:lineRule="auto"/>
        <w:ind w:right="169"/>
      </w:pPr>
      <w:r>
        <w:t>Предметные результаты освоения образовательной программы модуля «Основы</w:t>
      </w:r>
      <w:r>
        <w:rPr>
          <w:spacing w:val="1"/>
        </w:rPr>
        <w:t xml:space="preserve"> </w:t>
      </w:r>
      <w:r>
        <w:t>иудейской</w:t>
      </w:r>
      <w:r>
        <w:rPr>
          <w:spacing w:val="-1"/>
        </w:rPr>
        <w:t xml:space="preserve"> </w:t>
      </w:r>
      <w:r>
        <w:t>культуры»</w:t>
      </w:r>
      <w:r>
        <w:rPr>
          <w:spacing w:val="-4"/>
        </w:rPr>
        <w:t xml:space="preserve"> </w:t>
      </w:r>
      <w:r>
        <w:t>должны отражать</w:t>
      </w:r>
      <w:r>
        <w:rPr>
          <w:spacing w:val="3"/>
        </w:rPr>
        <w:t xml:space="preserve"> </w:t>
      </w:r>
      <w:r>
        <w:t>сформированность</w:t>
      </w:r>
      <w:r>
        <w:rPr>
          <w:spacing w:val="3"/>
        </w:rPr>
        <w:t xml:space="preserve"> </w:t>
      </w:r>
      <w:r>
        <w:t>умений:</w:t>
      </w:r>
    </w:p>
    <w:p w:rsidR="00E767C0" w:rsidRDefault="00A56CA5">
      <w:pPr>
        <w:pStyle w:val="a4"/>
        <w:spacing w:line="276" w:lineRule="auto"/>
        <w:ind w:right="151"/>
      </w:pPr>
      <w:r>
        <w:t>выражать</w:t>
      </w:r>
      <w:r>
        <w:rPr>
          <w:spacing w:val="1"/>
        </w:rPr>
        <w:t xml:space="preserve"> </w:t>
      </w:r>
      <w:r>
        <w:t>своими</w:t>
      </w:r>
      <w:r>
        <w:rPr>
          <w:spacing w:val="1"/>
        </w:rPr>
        <w:t xml:space="preserve"> </w:t>
      </w:r>
      <w:r>
        <w:t>словами</w:t>
      </w:r>
      <w:r>
        <w:rPr>
          <w:spacing w:val="1"/>
        </w:rPr>
        <w:t xml:space="preserve"> </w:t>
      </w:r>
      <w:r>
        <w:t>первоначальное</w:t>
      </w:r>
      <w:r>
        <w:rPr>
          <w:spacing w:val="1"/>
        </w:rPr>
        <w:t xml:space="preserve"> </w:t>
      </w:r>
      <w:r>
        <w:t>понимание</w:t>
      </w:r>
      <w:r>
        <w:rPr>
          <w:spacing w:val="1"/>
        </w:rPr>
        <w:t xml:space="preserve"> </w:t>
      </w:r>
      <w:r>
        <w:t>сущности</w:t>
      </w:r>
      <w:r>
        <w:rPr>
          <w:spacing w:val="1"/>
        </w:rPr>
        <w:t xml:space="preserve"> </w:t>
      </w:r>
      <w:r>
        <w:t>духовного</w:t>
      </w:r>
      <w:r>
        <w:rPr>
          <w:spacing w:val="1"/>
        </w:rPr>
        <w:t xml:space="preserve"> </w:t>
      </w:r>
      <w:r>
        <w:t>развития как осознания и усвоения человеком значимых для жизни представлений о</w:t>
      </w:r>
      <w:r>
        <w:rPr>
          <w:spacing w:val="1"/>
        </w:rPr>
        <w:t xml:space="preserve"> </w:t>
      </w:r>
      <w:r>
        <w:t>себе,</w:t>
      </w:r>
      <w:r>
        <w:rPr>
          <w:spacing w:val="-2"/>
        </w:rPr>
        <w:t xml:space="preserve"> </w:t>
      </w:r>
      <w:r>
        <w:t>людях,</w:t>
      </w:r>
      <w:r>
        <w:rPr>
          <w:spacing w:val="4"/>
        </w:rPr>
        <w:t xml:space="preserve"> </w:t>
      </w:r>
      <w:r>
        <w:t>окружающей действительности;</w:t>
      </w:r>
    </w:p>
    <w:p w:rsidR="00E767C0" w:rsidRDefault="00A56CA5">
      <w:pPr>
        <w:pStyle w:val="a4"/>
        <w:spacing w:line="278" w:lineRule="auto"/>
        <w:ind w:right="162"/>
      </w:pPr>
      <w:r>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значимости</w:t>
      </w:r>
      <w:r>
        <w:rPr>
          <w:spacing w:val="1"/>
        </w:rPr>
        <w:t xml:space="preserve"> </w:t>
      </w:r>
      <w:r>
        <w:t>нравственного</w:t>
      </w:r>
      <w:r>
        <w:rPr>
          <w:spacing w:val="1"/>
        </w:rPr>
        <w:t xml:space="preserve"> </w:t>
      </w:r>
      <w:r>
        <w:t>совершенствования</w:t>
      </w:r>
      <w:r>
        <w:rPr>
          <w:spacing w:val="-1"/>
        </w:rPr>
        <w:t xml:space="preserve"> </w:t>
      </w:r>
      <w:r>
        <w:t>и</w:t>
      </w:r>
      <w:r>
        <w:rPr>
          <w:spacing w:val="-2"/>
        </w:rPr>
        <w:t xml:space="preserve"> </w:t>
      </w:r>
      <w:r>
        <w:t>роли</w:t>
      </w:r>
      <w:r>
        <w:rPr>
          <w:spacing w:val="-1"/>
        </w:rPr>
        <w:t xml:space="preserve"> </w:t>
      </w:r>
      <w:r>
        <w:t>в</w:t>
      </w:r>
      <w:r>
        <w:rPr>
          <w:spacing w:val="-3"/>
        </w:rPr>
        <w:t xml:space="preserve"> </w:t>
      </w:r>
      <w:r>
        <w:t>этом личных</w:t>
      </w:r>
      <w:r>
        <w:rPr>
          <w:spacing w:val="-2"/>
        </w:rPr>
        <w:t xml:space="preserve"> </w:t>
      </w:r>
      <w:r>
        <w:t>усилий</w:t>
      </w:r>
      <w:r>
        <w:rPr>
          <w:spacing w:val="-1"/>
        </w:rPr>
        <w:t xml:space="preserve"> </w:t>
      </w:r>
      <w:r>
        <w:t>человека,</w:t>
      </w:r>
      <w:r>
        <w:rPr>
          <w:spacing w:val="1"/>
        </w:rPr>
        <w:t xml:space="preserve"> </w:t>
      </w:r>
      <w:r>
        <w:t>приводить</w:t>
      </w:r>
      <w:r>
        <w:rPr>
          <w:spacing w:val="-3"/>
        </w:rPr>
        <w:t xml:space="preserve"> </w:t>
      </w:r>
      <w:r>
        <w:t>примеры;</w:t>
      </w:r>
    </w:p>
    <w:p w:rsidR="00E767C0" w:rsidRDefault="00A56CA5">
      <w:pPr>
        <w:pStyle w:val="a4"/>
        <w:spacing w:line="276" w:lineRule="auto"/>
        <w:ind w:right="163"/>
      </w:pPr>
      <w:r>
        <w:t>выражать понимание и принятие значения российских традиционных духовных</w:t>
      </w:r>
      <w:r>
        <w:rPr>
          <w:spacing w:val="1"/>
        </w:rPr>
        <w:t xml:space="preserve"> </w:t>
      </w:r>
      <w:r>
        <w:t>и</w:t>
      </w:r>
      <w:r>
        <w:rPr>
          <w:spacing w:val="1"/>
        </w:rPr>
        <w:t xml:space="preserve"> </w:t>
      </w:r>
      <w:r>
        <w:t>нравственных</w:t>
      </w:r>
      <w:r>
        <w:rPr>
          <w:spacing w:val="1"/>
        </w:rPr>
        <w:t xml:space="preserve"> </w:t>
      </w:r>
      <w:r>
        <w:t>ценностей,</w:t>
      </w:r>
      <w:r>
        <w:rPr>
          <w:spacing w:val="1"/>
        </w:rPr>
        <w:t xml:space="preserve"> </w:t>
      </w:r>
      <w:r>
        <w:t>духовно-нравственной</w:t>
      </w:r>
      <w:r>
        <w:rPr>
          <w:spacing w:val="1"/>
        </w:rPr>
        <w:t xml:space="preserve"> </w:t>
      </w:r>
      <w:r>
        <w:t>культуры</w:t>
      </w:r>
      <w:r>
        <w:rPr>
          <w:spacing w:val="1"/>
        </w:rPr>
        <w:t xml:space="preserve"> </w:t>
      </w:r>
      <w:r>
        <w:t>народов</w:t>
      </w:r>
      <w:r>
        <w:rPr>
          <w:spacing w:val="1"/>
        </w:rPr>
        <w:t xml:space="preserve"> </w:t>
      </w:r>
      <w:r>
        <w:t>России,</w:t>
      </w:r>
      <w:r>
        <w:rPr>
          <w:spacing w:val="1"/>
        </w:rPr>
        <w:t xml:space="preserve"> </w:t>
      </w:r>
      <w:r>
        <w:t>российского общества как источника и основы духовного развития, нравственного</w:t>
      </w:r>
      <w:r>
        <w:rPr>
          <w:spacing w:val="1"/>
        </w:rPr>
        <w:t xml:space="preserve"> </w:t>
      </w:r>
      <w:r>
        <w:t>совершенствования;</w:t>
      </w:r>
    </w:p>
    <w:p w:rsidR="00E767C0" w:rsidRDefault="00A56CA5">
      <w:pPr>
        <w:pStyle w:val="a4"/>
        <w:spacing w:line="276" w:lineRule="auto"/>
        <w:ind w:right="168"/>
      </w:pPr>
      <w:r>
        <w:t>рассказывать о нравственных заповедях, нормах иудейской морали, их значении</w:t>
      </w:r>
      <w:r>
        <w:rPr>
          <w:spacing w:val="-67"/>
        </w:rPr>
        <w:t xml:space="preserve"> </w:t>
      </w:r>
      <w:r>
        <w:t>в</w:t>
      </w:r>
      <w:r>
        <w:rPr>
          <w:spacing w:val="-3"/>
        </w:rPr>
        <w:t xml:space="preserve"> </w:t>
      </w:r>
      <w:r>
        <w:t>выстраивании</w:t>
      </w:r>
      <w:r>
        <w:rPr>
          <w:spacing w:val="-1"/>
        </w:rPr>
        <w:t xml:space="preserve"> </w:t>
      </w:r>
      <w:r>
        <w:t>отношений</w:t>
      </w:r>
      <w:r>
        <w:rPr>
          <w:spacing w:val="-1"/>
        </w:rPr>
        <w:t xml:space="preserve"> </w:t>
      </w:r>
      <w:r>
        <w:t>в</w:t>
      </w:r>
      <w:r>
        <w:rPr>
          <w:spacing w:val="-3"/>
        </w:rPr>
        <w:t xml:space="preserve"> </w:t>
      </w:r>
      <w:r>
        <w:t>семье,</w:t>
      </w:r>
      <w:r>
        <w:rPr>
          <w:spacing w:val="2"/>
        </w:rPr>
        <w:t xml:space="preserve"> </w:t>
      </w:r>
      <w:r>
        <w:t>между</w:t>
      </w:r>
      <w:r>
        <w:rPr>
          <w:spacing w:val="-5"/>
        </w:rPr>
        <w:t xml:space="preserve"> </w:t>
      </w:r>
      <w:r>
        <w:t>людьми, в</w:t>
      </w:r>
      <w:r>
        <w:rPr>
          <w:spacing w:val="-2"/>
        </w:rPr>
        <w:t xml:space="preserve"> </w:t>
      </w:r>
      <w:r>
        <w:t>общении</w:t>
      </w:r>
      <w:r>
        <w:rPr>
          <w:spacing w:val="-1"/>
        </w:rPr>
        <w:t xml:space="preserve"> </w:t>
      </w:r>
      <w:r>
        <w:t>и</w:t>
      </w:r>
      <w:r>
        <w:rPr>
          <w:spacing w:val="-2"/>
        </w:rPr>
        <w:t xml:space="preserve"> </w:t>
      </w:r>
      <w:r>
        <w:t>деятельности;</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56"/>
      </w:pPr>
      <w:r>
        <w:lastRenderedPageBreak/>
        <w:t>раскрывать</w:t>
      </w:r>
      <w:r>
        <w:rPr>
          <w:spacing w:val="1"/>
        </w:rPr>
        <w:t xml:space="preserve"> </w:t>
      </w:r>
      <w:r>
        <w:t>основное</w:t>
      </w:r>
      <w:r>
        <w:rPr>
          <w:spacing w:val="1"/>
        </w:rPr>
        <w:t xml:space="preserve"> </w:t>
      </w:r>
      <w:r>
        <w:t>содержание</w:t>
      </w:r>
      <w:r>
        <w:rPr>
          <w:spacing w:val="1"/>
        </w:rPr>
        <w:t xml:space="preserve"> </w:t>
      </w:r>
      <w:r>
        <w:t>нравственных</w:t>
      </w:r>
      <w:r>
        <w:rPr>
          <w:spacing w:val="1"/>
        </w:rPr>
        <w:t xml:space="preserve"> </w:t>
      </w:r>
      <w:r>
        <w:t>категорий</w:t>
      </w:r>
      <w:r>
        <w:rPr>
          <w:spacing w:val="1"/>
        </w:rPr>
        <w:t xml:space="preserve"> </w:t>
      </w:r>
      <w:r>
        <w:t>в</w:t>
      </w:r>
      <w:r>
        <w:rPr>
          <w:spacing w:val="71"/>
        </w:rPr>
        <w:t xml:space="preserve"> </w:t>
      </w:r>
      <w:r>
        <w:t>иудейской</w:t>
      </w:r>
      <w:r>
        <w:rPr>
          <w:spacing w:val="1"/>
        </w:rPr>
        <w:t xml:space="preserve"> </w:t>
      </w:r>
      <w:r>
        <w:t>культуре,</w:t>
      </w:r>
      <w:r>
        <w:rPr>
          <w:spacing w:val="1"/>
        </w:rPr>
        <w:t xml:space="preserve"> </w:t>
      </w:r>
      <w:r>
        <w:t>традиции</w:t>
      </w:r>
      <w:r>
        <w:rPr>
          <w:spacing w:val="1"/>
        </w:rPr>
        <w:t xml:space="preserve"> </w:t>
      </w:r>
      <w:r>
        <w:t>(любовь,</w:t>
      </w:r>
      <w:r>
        <w:rPr>
          <w:spacing w:val="1"/>
        </w:rPr>
        <w:t xml:space="preserve"> </w:t>
      </w:r>
      <w:r>
        <w:t>вера,</w:t>
      </w:r>
      <w:r>
        <w:rPr>
          <w:spacing w:val="1"/>
        </w:rPr>
        <w:t xml:space="preserve"> </w:t>
      </w:r>
      <w:r>
        <w:t>милосердие,</w:t>
      </w:r>
      <w:r>
        <w:rPr>
          <w:spacing w:val="1"/>
        </w:rPr>
        <w:t xml:space="preserve"> </w:t>
      </w:r>
      <w:r>
        <w:t>прощение,</w:t>
      </w:r>
      <w:r>
        <w:rPr>
          <w:spacing w:val="1"/>
        </w:rPr>
        <w:t xml:space="preserve"> </w:t>
      </w:r>
      <w:r>
        <w:t>покаяние,</w:t>
      </w:r>
      <w:r>
        <w:rPr>
          <w:spacing w:val="1"/>
        </w:rPr>
        <w:t xml:space="preserve"> </w:t>
      </w:r>
      <w:r>
        <w:t>сострадание,</w:t>
      </w:r>
      <w:r>
        <w:rPr>
          <w:spacing w:val="1"/>
        </w:rPr>
        <w:t xml:space="preserve"> </w:t>
      </w:r>
      <w:r>
        <w:t>ответственность, послушание, исполнение заповедей, борьба с грехом и спасение),</w:t>
      </w:r>
      <w:r>
        <w:rPr>
          <w:spacing w:val="1"/>
        </w:rPr>
        <w:t xml:space="preserve"> </w:t>
      </w:r>
      <w:r>
        <w:t>основное содержание и место заповедей (прежде всего, Десяти заповедей) в жизни</w:t>
      </w:r>
      <w:r>
        <w:rPr>
          <w:spacing w:val="1"/>
        </w:rPr>
        <w:t xml:space="preserve"> </w:t>
      </w:r>
      <w:r>
        <w:t>человека,</w:t>
      </w:r>
      <w:r>
        <w:rPr>
          <w:spacing w:val="1"/>
        </w:rPr>
        <w:t xml:space="preserve"> </w:t>
      </w:r>
      <w:r>
        <w:t>объяснять</w:t>
      </w:r>
      <w:r>
        <w:rPr>
          <w:spacing w:val="1"/>
        </w:rPr>
        <w:t xml:space="preserve"> </w:t>
      </w:r>
      <w:r>
        <w:t>«золотое</w:t>
      </w:r>
      <w:r>
        <w:rPr>
          <w:spacing w:val="1"/>
        </w:rPr>
        <w:t xml:space="preserve"> </w:t>
      </w:r>
      <w:r>
        <w:t>правило</w:t>
      </w:r>
      <w:r>
        <w:rPr>
          <w:spacing w:val="1"/>
        </w:rPr>
        <w:t xml:space="preserve"> </w:t>
      </w:r>
      <w:r>
        <w:t>нравственности»</w:t>
      </w:r>
      <w:r>
        <w:rPr>
          <w:spacing w:val="1"/>
        </w:rPr>
        <w:t xml:space="preserve"> </w:t>
      </w:r>
      <w:r>
        <w:t>в</w:t>
      </w:r>
      <w:r>
        <w:rPr>
          <w:spacing w:val="1"/>
        </w:rPr>
        <w:t xml:space="preserve"> </w:t>
      </w:r>
      <w:r>
        <w:t>иудейской</w:t>
      </w:r>
      <w:r>
        <w:rPr>
          <w:spacing w:val="1"/>
        </w:rPr>
        <w:t xml:space="preserve"> </w:t>
      </w:r>
      <w:r>
        <w:t>религиозной</w:t>
      </w:r>
      <w:r>
        <w:rPr>
          <w:spacing w:val="1"/>
        </w:rPr>
        <w:t xml:space="preserve"> </w:t>
      </w:r>
      <w:r>
        <w:t>традиции;</w:t>
      </w:r>
    </w:p>
    <w:p w:rsidR="00E767C0" w:rsidRDefault="00A56CA5">
      <w:pPr>
        <w:pStyle w:val="a4"/>
        <w:spacing w:before="2" w:line="276" w:lineRule="auto"/>
        <w:ind w:right="169"/>
      </w:pPr>
      <w:r>
        <w:t>первоначальный опыт осмысления и нравственной оценки поступков, поведения</w:t>
      </w:r>
      <w:r>
        <w:rPr>
          <w:spacing w:val="-67"/>
        </w:rPr>
        <w:t xml:space="preserve"> </w:t>
      </w:r>
      <w:r>
        <w:t>(своих</w:t>
      </w:r>
      <w:r>
        <w:rPr>
          <w:spacing w:val="-4"/>
        </w:rPr>
        <w:t xml:space="preserve"> </w:t>
      </w:r>
      <w:r>
        <w:t>и</w:t>
      </w:r>
      <w:r>
        <w:rPr>
          <w:spacing w:val="1"/>
        </w:rPr>
        <w:t xml:space="preserve"> </w:t>
      </w:r>
      <w:r>
        <w:t>других</w:t>
      </w:r>
      <w:r>
        <w:rPr>
          <w:spacing w:val="-4"/>
        </w:rPr>
        <w:t xml:space="preserve"> </w:t>
      </w:r>
      <w:r>
        <w:t>людей) с</w:t>
      </w:r>
      <w:r>
        <w:rPr>
          <w:spacing w:val="1"/>
        </w:rPr>
        <w:t xml:space="preserve"> </w:t>
      </w:r>
      <w:r>
        <w:t>позиций</w:t>
      </w:r>
      <w:r>
        <w:rPr>
          <w:spacing w:val="1"/>
        </w:rPr>
        <w:t xml:space="preserve"> </w:t>
      </w:r>
      <w:r>
        <w:t>иудейской</w:t>
      </w:r>
      <w:r>
        <w:rPr>
          <w:spacing w:val="1"/>
        </w:rPr>
        <w:t xml:space="preserve"> </w:t>
      </w:r>
      <w:r>
        <w:t>этики;</w:t>
      </w:r>
    </w:p>
    <w:p w:rsidR="00E767C0" w:rsidRDefault="00A56CA5">
      <w:pPr>
        <w:pStyle w:val="a4"/>
        <w:spacing w:line="276" w:lineRule="auto"/>
        <w:ind w:right="163"/>
      </w:pPr>
      <w:r>
        <w:t>раскрывать своими</w:t>
      </w:r>
      <w:r>
        <w:rPr>
          <w:spacing w:val="1"/>
        </w:rPr>
        <w:t xml:space="preserve"> </w:t>
      </w:r>
      <w:r>
        <w:t>словами</w:t>
      </w:r>
      <w:r>
        <w:rPr>
          <w:spacing w:val="1"/>
        </w:rPr>
        <w:t xml:space="preserve"> </w:t>
      </w:r>
      <w:r>
        <w:t>первоначальные</w:t>
      </w:r>
      <w:r>
        <w:rPr>
          <w:spacing w:val="1"/>
        </w:rPr>
        <w:t xml:space="preserve"> </w:t>
      </w:r>
      <w:r>
        <w:t>представления</w:t>
      </w:r>
      <w:r>
        <w:rPr>
          <w:spacing w:val="1"/>
        </w:rPr>
        <w:t xml:space="preserve"> </w:t>
      </w:r>
      <w:r>
        <w:t>о</w:t>
      </w:r>
      <w:r>
        <w:rPr>
          <w:spacing w:val="1"/>
        </w:rPr>
        <w:t xml:space="preserve"> </w:t>
      </w:r>
      <w:r>
        <w:t>мировоззрении</w:t>
      </w:r>
      <w:r>
        <w:rPr>
          <w:spacing w:val="1"/>
        </w:rPr>
        <w:t xml:space="preserve"> </w:t>
      </w:r>
      <w:r>
        <w:t>(картине</w:t>
      </w:r>
      <w:r>
        <w:rPr>
          <w:spacing w:val="-3"/>
        </w:rPr>
        <w:t xml:space="preserve"> </w:t>
      </w:r>
      <w:r>
        <w:t>мира)</w:t>
      </w:r>
      <w:r>
        <w:rPr>
          <w:spacing w:val="-4"/>
        </w:rPr>
        <w:t xml:space="preserve"> </w:t>
      </w:r>
      <w:r>
        <w:t>в</w:t>
      </w:r>
      <w:r>
        <w:rPr>
          <w:spacing w:val="-4"/>
        </w:rPr>
        <w:t xml:space="preserve"> </w:t>
      </w:r>
      <w:r>
        <w:t>иудаизме, учение</w:t>
      </w:r>
      <w:r>
        <w:rPr>
          <w:spacing w:val="-3"/>
        </w:rPr>
        <w:t xml:space="preserve"> </w:t>
      </w:r>
      <w:r>
        <w:t>о</w:t>
      </w:r>
      <w:r>
        <w:rPr>
          <w:spacing w:val="4"/>
        </w:rPr>
        <w:t xml:space="preserve"> </w:t>
      </w:r>
      <w:r>
        <w:t>единобожии,</w:t>
      </w:r>
      <w:r>
        <w:rPr>
          <w:spacing w:val="-1"/>
        </w:rPr>
        <w:t xml:space="preserve"> </w:t>
      </w:r>
      <w:r>
        <w:t>об</w:t>
      </w:r>
      <w:r>
        <w:rPr>
          <w:spacing w:val="-2"/>
        </w:rPr>
        <w:t xml:space="preserve"> </w:t>
      </w:r>
      <w:r>
        <w:t>основных</w:t>
      </w:r>
      <w:r>
        <w:rPr>
          <w:spacing w:val="-7"/>
        </w:rPr>
        <w:t xml:space="preserve"> </w:t>
      </w:r>
      <w:r>
        <w:t>принципах</w:t>
      </w:r>
      <w:r>
        <w:rPr>
          <w:spacing w:val="-7"/>
        </w:rPr>
        <w:t xml:space="preserve"> </w:t>
      </w:r>
      <w:r>
        <w:t>иудаизма;</w:t>
      </w:r>
    </w:p>
    <w:p w:rsidR="00E767C0" w:rsidRDefault="00A56CA5">
      <w:pPr>
        <w:pStyle w:val="a4"/>
        <w:spacing w:line="276" w:lineRule="auto"/>
        <w:ind w:right="158"/>
      </w:pPr>
      <w:r>
        <w:t>рассказывать</w:t>
      </w:r>
      <w:r>
        <w:rPr>
          <w:spacing w:val="1"/>
        </w:rPr>
        <w:t xml:space="preserve"> </w:t>
      </w:r>
      <w:r>
        <w:t>о</w:t>
      </w:r>
      <w:r>
        <w:rPr>
          <w:spacing w:val="1"/>
        </w:rPr>
        <w:t xml:space="preserve"> </w:t>
      </w:r>
      <w:r>
        <w:t>священных</w:t>
      </w:r>
      <w:r>
        <w:rPr>
          <w:spacing w:val="1"/>
        </w:rPr>
        <w:t xml:space="preserve"> </w:t>
      </w:r>
      <w:r>
        <w:t>текстах</w:t>
      </w:r>
      <w:r>
        <w:rPr>
          <w:spacing w:val="1"/>
        </w:rPr>
        <w:t xml:space="preserve"> </w:t>
      </w:r>
      <w:r>
        <w:t>иудаизма</w:t>
      </w:r>
      <w:r>
        <w:rPr>
          <w:spacing w:val="1"/>
        </w:rPr>
        <w:t xml:space="preserve"> </w:t>
      </w:r>
      <w:r>
        <w:t>–</w:t>
      </w:r>
      <w:r>
        <w:rPr>
          <w:spacing w:val="1"/>
        </w:rPr>
        <w:t xml:space="preserve"> </w:t>
      </w:r>
      <w:r>
        <w:t>Торе</w:t>
      </w:r>
      <w:r>
        <w:rPr>
          <w:spacing w:val="1"/>
        </w:rPr>
        <w:t xml:space="preserve"> </w:t>
      </w:r>
      <w:r>
        <w:t>и</w:t>
      </w:r>
      <w:r>
        <w:rPr>
          <w:spacing w:val="1"/>
        </w:rPr>
        <w:t xml:space="preserve"> </w:t>
      </w:r>
      <w:r>
        <w:t>Танахе,</w:t>
      </w:r>
      <w:r>
        <w:rPr>
          <w:spacing w:val="1"/>
        </w:rPr>
        <w:t xml:space="preserve"> </w:t>
      </w:r>
      <w:r>
        <w:t>о</w:t>
      </w:r>
      <w:r>
        <w:rPr>
          <w:spacing w:val="1"/>
        </w:rPr>
        <w:t xml:space="preserve"> </w:t>
      </w:r>
      <w:r>
        <w:t>Талмуде,</w:t>
      </w:r>
      <w:r>
        <w:rPr>
          <w:spacing w:val="1"/>
        </w:rPr>
        <w:t xml:space="preserve"> </w:t>
      </w:r>
      <w:r>
        <w:t>произведениях</w:t>
      </w:r>
      <w:r>
        <w:rPr>
          <w:spacing w:val="-5"/>
        </w:rPr>
        <w:t xml:space="preserve"> </w:t>
      </w:r>
      <w:r>
        <w:t>выдающихся</w:t>
      </w:r>
      <w:r>
        <w:rPr>
          <w:spacing w:val="1"/>
        </w:rPr>
        <w:t xml:space="preserve"> </w:t>
      </w:r>
      <w:r>
        <w:t>деятелей</w:t>
      </w:r>
      <w:r>
        <w:rPr>
          <w:spacing w:val="-1"/>
        </w:rPr>
        <w:t xml:space="preserve"> </w:t>
      </w:r>
      <w:r>
        <w:t>иудаизма,</w:t>
      </w:r>
      <w:r>
        <w:rPr>
          <w:spacing w:val="-3"/>
        </w:rPr>
        <w:t xml:space="preserve"> </w:t>
      </w:r>
      <w:r>
        <w:t>богослужениях,</w:t>
      </w:r>
      <w:r>
        <w:rPr>
          <w:spacing w:val="2"/>
        </w:rPr>
        <w:t xml:space="preserve"> </w:t>
      </w:r>
      <w:r>
        <w:t>молитвах;</w:t>
      </w:r>
    </w:p>
    <w:p w:rsidR="00E767C0" w:rsidRDefault="00A56CA5">
      <w:pPr>
        <w:pStyle w:val="a4"/>
        <w:spacing w:line="276" w:lineRule="auto"/>
        <w:ind w:right="164"/>
      </w:pPr>
      <w:r>
        <w:t>рассказывать</w:t>
      </w:r>
      <w:r>
        <w:rPr>
          <w:spacing w:val="1"/>
        </w:rPr>
        <w:t xml:space="preserve"> </w:t>
      </w:r>
      <w:r>
        <w:t>о</w:t>
      </w:r>
      <w:r>
        <w:rPr>
          <w:spacing w:val="1"/>
        </w:rPr>
        <w:t xml:space="preserve"> </w:t>
      </w:r>
      <w:r>
        <w:t>назначении</w:t>
      </w:r>
      <w:r>
        <w:rPr>
          <w:spacing w:val="1"/>
        </w:rPr>
        <w:t xml:space="preserve"> </w:t>
      </w:r>
      <w:r>
        <w:t>и</w:t>
      </w:r>
      <w:r>
        <w:rPr>
          <w:spacing w:val="1"/>
        </w:rPr>
        <w:t xml:space="preserve"> </w:t>
      </w:r>
      <w:r>
        <w:t>устройстве</w:t>
      </w:r>
      <w:r>
        <w:rPr>
          <w:spacing w:val="1"/>
        </w:rPr>
        <w:t xml:space="preserve"> </w:t>
      </w:r>
      <w:r>
        <w:t>синагоги,</w:t>
      </w:r>
      <w:r>
        <w:rPr>
          <w:spacing w:val="1"/>
        </w:rPr>
        <w:t xml:space="preserve"> </w:t>
      </w:r>
      <w:r>
        <w:t>о</w:t>
      </w:r>
      <w:r>
        <w:rPr>
          <w:spacing w:val="1"/>
        </w:rPr>
        <w:t xml:space="preserve"> </w:t>
      </w:r>
      <w:r>
        <w:t>раввинах,</w:t>
      </w:r>
      <w:r>
        <w:rPr>
          <w:spacing w:val="71"/>
        </w:rPr>
        <w:t xml:space="preserve"> </w:t>
      </w:r>
      <w:r>
        <w:t>нормах</w:t>
      </w:r>
      <w:r>
        <w:rPr>
          <w:spacing w:val="1"/>
        </w:rPr>
        <w:t xml:space="preserve"> </w:t>
      </w:r>
      <w:r>
        <w:t>поведения</w:t>
      </w:r>
      <w:r>
        <w:rPr>
          <w:spacing w:val="1"/>
        </w:rPr>
        <w:t xml:space="preserve"> </w:t>
      </w:r>
      <w:r>
        <w:t>в</w:t>
      </w:r>
      <w:r>
        <w:rPr>
          <w:spacing w:val="-1"/>
        </w:rPr>
        <w:t xml:space="preserve"> </w:t>
      </w:r>
      <w:r>
        <w:t>синагоге,</w:t>
      </w:r>
      <w:r>
        <w:rPr>
          <w:spacing w:val="3"/>
        </w:rPr>
        <w:t xml:space="preserve"> </w:t>
      </w:r>
      <w:r>
        <w:t>общения</w:t>
      </w:r>
      <w:r>
        <w:rPr>
          <w:spacing w:val="1"/>
        </w:rPr>
        <w:t xml:space="preserve"> </w:t>
      </w:r>
      <w:r>
        <w:t>с</w:t>
      </w:r>
      <w:r>
        <w:rPr>
          <w:spacing w:val="-4"/>
        </w:rPr>
        <w:t xml:space="preserve"> </w:t>
      </w:r>
      <w:r>
        <w:t>мирянами</w:t>
      </w:r>
      <w:r>
        <w:rPr>
          <w:spacing w:val="1"/>
        </w:rPr>
        <w:t xml:space="preserve"> </w:t>
      </w:r>
      <w:r>
        <w:t>и раввинами;</w:t>
      </w:r>
    </w:p>
    <w:p w:rsidR="00E767C0" w:rsidRDefault="00A56CA5">
      <w:pPr>
        <w:pStyle w:val="a4"/>
        <w:spacing w:line="276" w:lineRule="auto"/>
        <w:ind w:right="153"/>
      </w:pPr>
      <w:r>
        <w:t>рассказывать</w:t>
      </w:r>
      <w:r>
        <w:rPr>
          <w:spacing w:val="1"/>
        </w:rPr>
        <w:t xml:space="preserve"> </w:t>
      </w:r>
      <w:r>
        <w:t>об</w:t>
      </w:r>
      <w:r>
        <w:rPr>
          <w:spacing w:val="1"/>
        </w:rPr>
        <w:t xml:space="preserve"> </w:t>
      </w:r>
      <w:r>
        <w:t>иудейских</w:t>
      </w:r>
      <w:r>
        <w:rPr>
          <w:spacing w:val="1"/>
        </w:rPr>
        <w:t xml:space="preserve"> </w:t>
      </w:r>
      <w:r>
        <w:t>праздниках</w:t>
      </w:r>
      <w:r>
        <w:rPr>
          <w:spacing w:val="1"/>
        </w:rPr>
        <w:t xml:space="preserve"> </w:t>
      </w:r>
      <w:r>
        <w:t>(не</w:t>
      </w:r>
      <w:r>
        <w:rPr>
          <w:spacing w:val="1"/>
        </w:rPr>
        <w:t xml:space="preserve"> </w:t>
      </w:r>
      <w:r>
        <w:t>менее</w:t>
      </w:r>
      <w:r>
        <w:rPr>
          <w:spacing w:val="1"/>
        </w:rPr>
        <w:t xml:space="preserve"> </w:t>
      </w:r>
      <w:r>
        <w:t>четырёх,</w:t>
      </w:r>
      <w:r>
        <w:rPr>
          <w:spacing w:val="1"/>
        </w:rPr>
        <w:t xml:space="preserve"> </w:t>
      </w:r>
      <w:r>
        <w:t>включая</w:t>
      </w:r>
      <w:r>
        <w:rPr>
          <w:spacing w:val="1"/>
        </w:rPr>
        <w:t xml:space="preserve"> </w:t>
      </w:r>
      <w:r>
        <w:t>Рош-а-</w:t>
      </w:r>
      <w:r>
        <w:rPr>
          <w:spacing w:val="1"/>
        </w:rPr>
        <w:t xml:space="preserve"> </w:t>
      </w:r>
      <w:r>
        <w:t>Шана,</w:t>
      </w:r>
      <w:r>
        <w:rPr>
          <w:spacing w:val="2"/>
        </w:rPr>
        <w:t xml:space="preserve"> </w:t>
      </w:r>
      <w:r>
        <w:t>Йом-Киппур,</w:t>
      </w:r>
      <w:r>
        <w:rPr>
          <w:spacing w:val="3"/>
        </w:rPr>
        <w:t xml:space="preserve"> </w:t>
      </w:r>
      <w:r>
        <w:t>Суккот,</w:t>
      </w:r>
      <w:r>
        <w:rPr>
          <w:spacing w:val="3"/>
        </w:rPr>
        <w:t xml:space="preserve"> </w:t>
      </w:r>
      <w:r>
        <w:t>Песах),</w:t>
      </w:r>
      <w:r>
        <w:rPr>
          <w:spacing w:val="2"/>
        </w:rPr>
        <w:t xml:space="preserve"> </w:t>
      </w:r>
      <w:r>
        <w:t>постах,</w:t>
      </w:r>
      <w:r>
        <w:rPr>
          <w:spacing w:val="3"/>
        </w:rPr>
        <w:t xml:space="preserve"> </w:t>
      </w:r>
      <w:r>
        <w:t>назначении поста;</w:t>
      </w:r>
    </w:p>
    <w:p w:rsidR="00E767C0" w:rsidRDefault="00A56CA5">
      <w:pPr>
        <w:pStyle w:val="a4"/>
        <w:spacing w:line="276" w:lineRule="auto"/>
        <w:ind w:right="162"/>
      </w:pPr>
      <w:r>
        <w:t>раскрывать</w:t>
      </w:r>
      <w:r>
        <w:rPr>
          <w:spacing w:val="1"/>
        </w:rPr>
        <w:t xml:space="preserve"> </w:t>
      </w:r>
      <w:r>
        <w:t>основное</w:t>
      </w:r>
      <w:r>
        <w:rPr>
          <w:spacing w:val="1"/>
        </w:rPr>
        <w:t xml:space="preserve"> </w:t>
      </w:r>
      <w:r>
        <w:t>содержание</w:t>
      </w:r>
      <w:r>
        <w:rPr>
          <w:spacing w:val="1"/>
        </w:rPr>
        <w:t xml:space="preserve"> </w:t>
      </w:r>
      <w:r>
        <w:t>норм</w:t>
      </w:r>
      <w:r>
        <w:rPr>
          <w:spacing w:val="1"/>
        </w:rPr>
        <w:t xml:space="preserve"> </w:t>
      </w:r>
      <w:r>
        <w:t>отношений</w:t>
      </w:r>
      <w:r>
        <w:rPr>
          <w:spacing w:val="1"/>
        </w:rPr>
        <w:t xml:space="preserve"> </w:t>
      </w:r>
      <w:r>
        <w:t>в</w:t>
      </w:r>
      <w:r>
        <w:rPr>
          <w:spacing w:val="1"/>
        </w:rPr>
        <w:t xml:space="preserve"> </w:t>
      </w:r>
      <w:r>
        <w:t>еврейской</w:t>
      </w:r>
      <w:r>
        <w:rPr>
          <w:spacing w:val="1"/>
        </w:rPr>
        <w:t xml:space="preserve"> </w:t>
      </w:r>
      <w:r>
        <w:t>семье,</w:t>
      </w:r>
      <w:r>
        <w:rPr>
          <w:spacing w:val="1"/>
        </w:rPr>
        <w:t xml:space="preserve"> </w:t>
      </w:r>
      <w:r>
        <w:t>обязанностей</w:t>
      </w:r>
      <w:r>
        <w:rPr>
          <w:spacing w:val="1"/>
        </w:rPr>
        <w:t xml:space="preserve"> </w:t>
      </w:r>
      <w:r>
        <w:t>и</w:t>
      </w:r>
      <w:r>
        <w:rPr>
          <w:spacing w:val="1"/>
        </w:rPr>
        <w:t xml:space="preserve"> </w:t>
      </w:r>
      <w:r>
        <w:t>ответственности</w:t>
      </w:r>
      <w:r>
        <w:rPr>
          <w:spacing w:val="1"/>
        </w:rPr>
        <w:t xml:space="preserve"> </w:t>
      </w:r>
      <w:r>
        <w:t>членов</w:t>
      </w:r>
      <w:r>
        <w:rPr>
          <w:spacing w:val="1"/>
        </w:rPr>
        <w:t xml:space="preserve"> </w:t>
      </w:r>
      <w:r>
        <w:t>семьи,</w:t>
      </w:r>
      <w:r>
        <w:rPr>
          <w:spacing w:val="1"/>
        </w:rPr>
        <w:t xml:space="preserve"> </w:t>
      </w:r>
      <w:r>
        <w:t>отношений</w:t>
      </w:r>
      <w:r>
        <w:rPr>
          <w:spacing w:val="1"/>
        </w:rPr>
        <w:t xml:space="preserve"> </w:t>
      </w:r>
      <w:r>
        <w:t>детей</w:t>
      </w:r>
      <w:r>
        <w:rPr>
          <w:spacing w:val="1"/>
        </w:rPr>
        <w:t xml:space="preserve"> </w:t>
      </w:r>
      <w:r>
        <w:t>к</w:t>
      </w:r>
      <w:r>
        <w:rPr>
          <w:spacing w:val="1"/>
        </w:rPr>
        <w:t xml:space="preserve"> </w:t>
      </w:r>
      <w:r>
        <w:t>отцу,</w:t>
      </w:r>
      <w:r>
        <w:rPr>
          <w:spacing w:val="1"/>
        </w:rPr>
        <w:t xml:space="preserve"> </w:t>
      </w:r>
      <w:r>
        <w:t>матери,</w:t>
      </w:r>
      <w:r>
        <w:rPr>
          <w:spacing w:val="1"/>
        </w:rPr>
        <w:t xml:space="preserve"> </w:t>
      </w:r>
      <w:r>
        <w:t>братьям и сёстрам, старшим по возрасту, предкам, иудейских традиционных семейных</w:t>
      </w:r>
      <w:r>
        <w:rPr>
          <w:spacing w:val="-67"/>
        </w:rPr>
        <w:t xml:space="preserve"> </w:t>
      </w:r>
      <w:r>
        <w:t>ценностей;</w:t>
      </w:r>
    </w:p>
    <w:p w:rsidR="00E767C0" w:rsidRDefault="00A56CA5">
      <w:pPr>
        <w:pStyle w:val="a4"/>
        <w:spacing w:line="278" w:lineRule="auto"/>
        <w:ind w:right="171"/>
      </w:pPr>
      <w:r>
        <w:t>распознавать</w:t>
      </w:r>
      <w:r>
        <w:rPr>
          <w:spacing w:val="1"/>
        </w:rPr>
        <w:t xml:space="preserve"> </w:t>
      </w:r>
      <w:r>
        <w:t>иудейскую</w:t>
      </w:r>
      <w:r>
        <w:rPr>
          <w:spacing w:val="1"/>
        </w:rPr>
        <w:t xml:space="preserve"> </w:t>
      </w:r>
      <w:r>
        <w:t>символику,</w:t>
      </w:r>
      <w:r>
        <w:rPr>
          <w:spacing w:val="1"/>
        </w:rPr>
        <w:t xml:space="preserve"> </w:t>
      </w:r>
      <w:r>
        <w:t>объяснять</w:t>
      </w:r>
      <w:r>
        <w:rPr>
          <w:spacing w:val="1"/>
        </w:rPr>
        <w:t xml:space="preserve"> </w:t>
      </w:r>
      <w:r>
        <w:t>своими</w:t>
      </w:r>
      <w:r>
        <w:rPr>
          <w:spacing w:val="1"/>
        </w:rPr>
        <w:t xml:space="preserve"> </w:t>
      </w:r>
      <w:r>
        <w:t>словами</w:t>
      </w:r>
      <w:r>
        <w:rPr>
          <w:spacing w:val="1"/>
        </w:rPr>
        <w:t xml:space="preserve"> </w:t>
      </w:r>
      <w:r>
        <w:t>её</w:t>
      </w:r>
      <w:r>
        <w:rPr>
          <w:spacing w:val="1"/>
        </w:rPr>
        <w:t xml:space="preserve"> </w:t>
      </w:r>
      <w:r>
        <w:t>смысл</w:t>
      </w:r>
      <w:r>
        <w:rPr>
          <w:spacing w:val="1"/>
        </w:rPr>
        <w:t xml:space="preserve"> </w:t>
      </w:r>
      <w:r>
        <w:t>(магендовид)</w:t>
      </w:r>
      <w:r>
        <w:rPr>
          <w:spacing w:val="-1"/>
        </w:rPr>
        <w:t xml:space="preserve"> </w:t>
      </w:r>
      <w:r>
        <w:t>и</w:t>
      </w:r>
      <w:r>
        <w:rPr>
          <w:spacing w:val="1"/>
        </w:rPr>
        <w:t xml:space="preserve"> </w:t>
      </w:r>
      <w:r>
        <w:t>значение</w:t>
      </w:r>
      <w:r>
        <w:rPr>
          <w:spacing w:val="1"/>
        </w:rPr>
        <w:t xml:space="preserve"> </w:t>
      </w:r>
      <w:r>
        <w:t>в еврейской</w:t>
      </w:r>
      <w:r>
        <w:rPr>
          <w:spacing w:val="1"/>
        </w:rPr>
        <w:t xml:space="preserve"> </w:t>
      </w:r>
      <w:r>
        <w:t>культуре;</w:t>
      </w:r>
    </w:p>
    <w:p w:rsidR="00E767C0" w:rsidRDefault="00A56CA5">
      <w:pPr>
        <w:pStyle w:val="a4"/>
        <w:spacing w:line="276" w:lineRule="auto"/>
        <w:ind w:right="166"/>
      </w:pPr>
      <w:r>
        <w:t>рассказывать о художественной культуре в иудейской традиции, каллиграфии,</w:t>
      </w:r>
      <w:r>
        <w:rPr>
          <w:spacing w:val="1"/>
        </w:rPr>
        <w:t xml:space="preserve"> </w:t>
      </w:r>
      <w:r>
        <w:t>религиозных</w:t>
      </w:r>
      <w:r>
        <w:rPr>
          <w:spacing w:val="1"/>
        </w:rPr>
        <w:t xml:space="preserve"> </w:t>
      </w:r>
      <w:r>
        <w:t>напевах,</w:t>
      </w:r>
      <w:r>
        <w:rPr>
          <w:spacing w:val="1"/>
        </w:rPr>
        <w:t xml:space="preserve"> </w:t>
      </w:r>
      <w:r>
        <w:t>архитектуре,</w:t>
      </w:r>
      <w:r>
        <w:rPr>
          <w:spacing w:val="1"/>
        </w:rPr>
        <w:t xml:space="preserve"> </w:t>
      </w:r>
      <w:r>
        <w:t>книжной</w:t>
      </w:r>
      <w:r>
        <w:rPr>
          <w:spacing w:val="1"/>
        </w:rPr>
        <w:t xml:space="preserve"> </w:t>
      </w:r>
      <w:r>
        <w:t>миниатюре,</w:t>
      </w:r>
      <w:r>
        <w:rPr>
          <w:spacing w:val="1"/>
        </w:rPr>
        <w:t xml:space="preserve"> </w:t>
      </w:r>
      <w:r>
        <w:t>религиозной</w:t>
      </w:r>
      <w:r>
        <w:rPr>
          <w:spacing w:val="1"/>
        </w:rPr>
        <w:t xml:space="preserve"> </w:t>
      </w:r>
      <w:r>
        <w:t>атрибутике,</w:t>
      </w:r>
      <w:r>
        <w:rPr>
          <w:spacing w:val="1"/>
        </w:rPr>
        <w:t xml:space="preserve"> </w:t>
      </w:r>
      <w:r>
        <w:t>одежде;</w:t>
      </w:r>
    </w:p>
    <w:p w:rsidR="00E767C0" w:rsidRDefault="00A56CA5">
      <w:pPr>
        <w:pStyle w:val="a4"/>
        <w:spacing w:line="276" w:lineRule="auto"/>
        <w:ind w:right="167"/>
      </w:pPr>
      <w:r>
        <w:t>излагать основные исторические сведения о появлении иудаизма на территории</w:t>
      </w:r>
      <w:r>
        <w:rPr>
          <w:spacing w:val="1"/>
        </w:rPr>
        <w:t xml:space="preserve"> </w:t>
      </w:r>
      <w:r>
        <w:t>России, своими словами объяснять роль иудаизма в становлении культуры народов</w:t>
      </w:r>
      <w:r>
        <w:rPr>
          <w:spacing w:val="1"/>
        </w:rPr>
        <w:t xml:space="preserve"> </w:t>
      </w:r>
      <w:r>
        <w:t>России,</w:t>
      </w:r>
      <w:r>
        <w:rPr>
          <w:spacing w:val="2"/>
        </w:rPr>
        <w:t xml:space="preserve"> </w:t>
      </w:r>
      <w:r>
        <w:t>российской культуры и</w:t>
      </w:r>
      <w:r>
        <w:rPr>
          <w:spacing w:val="1"/>
        </w:rPr>
        <w:t xml:space="preserve"> </w:t>
      </w:r>
      <w:r>
        <w:t>государственности;</w:t>
      </w:r>
    </w:p>
    <w:p w:rsidR="00E767C0" w:rsidRDefault="00A56CA5">
      <w:pPr>
        <w:pStyle w:val="a4"/>
        <w:spacing w:line="276" w:lineRule="auto"/>
        <w:ind w:right="156"/>
      </w:pPr>
      <w:r>
        <w:t>первоначальный</w:t>
      </w:r>
      <w:r>
        <w:rPr>
          <w:spacing w:val="1"/>
        </w:rPr>
        <w:t xml:space="preserve"> </w:t>
      </w:r>
      <w:r>
        <w:t>опыт</w:t>
      </w:r>
      <w:r>
        <w:rPr>
          <w:spacing w:val="1"/>
        </w:rPr>
        <w:t xml:space="preserve"> </w:t>
      </w:r>
      <w:r>
        <w:t>поисковой,</w:t>
      </w:r>
      <w:r>
        <w:rPr>
          <w:spacing w:val="1"/>
        </w:rPr>
        <w:t xml:space="preserve"> </w:t>
      </w:r>
      <w:r>
        <w:t>проектной</w:t>
      </w:r>
      <w:r>
        <w:rPr>
          <w:spacing w:val="1"/>
        </w:rPr>
        <w:t xml:space="preserve"> </w:t>
      </w:r>
      <w:r>
        <w:t>деятельности</w:t>
      </w:r>
      <w:r>
        <w:rPr>
          <w:spacing w:val="1"/>
        </w:rPr>
        <w:t xml:space="preserve"> </w:t>
      </w:r>
      <w:r>
        <w:t>по</w:t>
      </w:r>
      <w:r>
        <w:rPr>
          <w:spacing w:val="1"/>
        </w:rPr>
        <w:t xml:space="preserve"> </w:t>
      </w:r>
      <w:r>
        <w:t>изучению</w:t>
      </w:r>
      <w:r>
        <w:rPr>
          <w:spacing w:val="1"/>
        </w:rPr>
        <w:t xml:space="preserve"> </w:t>
      </w:r>
      <w:r>
        <w:t>иудейского</w:t>
      </w:r>
      <w:r>
        <w:rPr>
          <w:spacing w:val="1"/>
        </w:rPr>
        <w:t xml:space="preserve"> </w:t>
      </w:r>
      <w:r>
        <w:t>исторического</w:t>
      </w:r>
      <w:r>
        <w:rPr>
          <w:spacing w:val="1"/>
        </w:rPr>
        <w:t xml:space="preserve"> </w:t>
      </w:r>
      <w:r>
        <w:t>и</w:t>
      </w:r>
      <w:r>
        <w:rPr>
          <w:spacing w:val="1"/>
        </w:rPr>
        <w:t xml:space="preserve"> </w:t>
      </w:r>
      <w:r>
        <w:t>культурного</w:t>
      </w:r>
      <w:r>
        <w:rPr>
          <w:spacing w:val="1"/>
        </w:rPr>
        <w:t xml:space="preserve"> </w:t>
      </w:r>
      <w:r>
        <w:t>наследия</w:t>
      </w:r>
      <w:r>
        <w:rPr>
          <w:spacing w:val="1"/>
        </w:rPr>
        <w:t xml:space="preserve"> </w:t>
      </w:r>
      <w:r>
        <w:t>в</w:t>
      </w:r>
      <w:r>
        <w:rPr>
          <w:spacing w:val="1"/>
        </w:rPr>
        <w:t xml:space="preserve"> </w:t>
      </w:r>
      <w:r>
        <w:t>своей</w:t>
      </w:r>
      <w:r>
        <w:rPr>
          <w:spacing w:val="1"/>
        </w:rPr>
        <w:t xml:space="preserve"> </w:t>
      </w:r>
      <w:r>
        <w:t>местности,</w:t>
      </w:r>
      <w:r>
        <w:rPr>
          <w:spacing w:val="1"/>
        </w:rPr>
        <w:t xml:space="preserve"> </w:t>
      </w:r>
      <w:r>
        <w:t>регионе</w:t>
      </w:r>
      <w:r>
        <w:rPr>
          <w:spacing w:val="1"/>
        </w:rPr>
        <w:t xml:space="preserve"> </w:t>
      </w:r>
      <w:r>
        <w:t>(синагоги, кладбища, памятные и святые места), оформлению и представлению её</w:t>
      </w:r>
      <w:r>
        <w:rPr>
          <w:spacing w:val="1"/>
        </w:rPr>
        <w:t xml:space="preserve"> </w:t>
      </w:r>
      <w:r>
        <w:t>результатов;</w:t>
      </w:r>
    </w:p>
    <w:p w:rsidR="00E767C0" w:rsidRDefault="00A56CA5">
      <w:pPr>
        <w:pStyle w:val="a4"/>
        <w:spacing w:line="276" w:lineRule="auto"/>
        <w:ind w:right="168"/>
      </w:pPr>
      <w:r>
        <w:t>приводить примеры нравственных поступков, совершаемых с использованием</w:t>
      </w:r>
      <w:r>
        <w:rPr>
          <w:spacing w:val="1"/>
        </w:rPr>
        <w:t xml:space="preserve"> </w:t>
      </w:r>
      <w:r>
        <w:t>этических норм религиозной культуры и внутренней установки личности, поступать</w:t>
      </w:r>
      <w:r>
        <w:rPr>
          <w:spacing w:val="1"/>
        </w:rPr>
        <w:t xml:space="preserve"> </w:t>
      </w:r>
      <w:r>
        <w:t>согласно своей</w:t>
      </w:r>
      <w:r>
        <w:rPr>
          <w:spacing w:val="1"/>
        </w:rPr>
        <w:t xml:space="preserve"> </w:t>
      </w:r>
      <w:r>
        <w:t>совести;</w:t>
      </w:r>
    </w:p>
    <w:p w:rsidR="00E767C0" w:rsidRDefault="00A56CA5">
      <w:pPr>
        <w:pStyle w:val="a4"/>
        <w:spacing w:line="276" w:lineRule="auto"/>
        <w:ind w:right="158"/>
      </w:pPr>
      <w:r>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свободы</w:t>
      </w:r>
      <w:r>
        <w:rPr>
          <w:spacing w:val="1"/>
        </w:rPr>
        <w:t xml:space="preserve"> </w:t>
      </w:r>
      <w:r>
        <w:t>мировоззренческого</w:t>
      </w:r>
      <w:r>
        <w:rPr>
          <w:spacing w:val="1"/>
        </w:rPr>
        <w:t xml:space="preserve"> </w:t>
      </w:r>
      <w:r>
        <w:t>выбора,</w:t>
      </w:r>
      <w:r>
        <w:rPr>
          <w:spacing w:val="1"/>
        </w:rPr>
        <w:t xml:space="preserve"> </w:t>
      </w:r>
      <w:r>
        <w:t>отношения</w:t>
      </w:r>
      <w:r>
        <w:rPr>
          <w:spacing w:val="1"/>
        </w:rPr>
        <w:t xml:space="preserve"> </w:t>
      </w:r>
      <w:r>
        <w:t>человека,</w:t>
      </w:r>
      <w:r>
        <w:rPr>
          <w:spacing w:val="1"/>
        </w:rPr>
        <w:t xml:space="preserve"> </w:t>
      </w:r>
      <w:r>
        <w:t>людей</w:t>
      </w:r>
      <w:r>
        <w:rPr>
          <w:spacing w:val="1"/>
        </w:rPr>
        <w:t xml:space="preserve"> </w:t>
      </w:r>
      <w:r>
        <w:t>в</w:t>
      </w:r>
      <w:r>
        <w:rPr>
          <w:spacing w:val="1"/>
        </w:rPr>
        <w:t xml:space="preserve"> </w:t>
      </w:r>
      <w:r>
        <w:t>обществе</w:t>
      </w:r>
      <w:r>
        <w:rPr>
          <w:spacing w:val="1"/>
        </w:rPr>
        <w:t xml:space="preserve"> </w:t>
      </w:r>
      <w:r>
        <w:t>к</w:t>
      </w:r>
      <w:r>
        <w:rPr>
          <w:spacing w:val="1"/>
        </w:rPr>
        <w:t xml:space="preserve"> </w:t>
      </w:r>
      <w:r>
        <w:t>религии,</w:t>
      </w:r>
      <w:r>
        <w:rPr>
          <w:spacing w:val="1"/>
        </w:rPr>
        <w:t xml:space="preserve"> </w:t>
      </w:r>
      <w:r>
        <w:t>свободы</w:t>
      </w:r>
      <w:r>
        <w:rPr>
          <w:spacing w:val="1"/>
        </w:rPr>
        <w:t xml:space="preserve"> </w:t>
      </w:r>
      <w:r>
        <w:t>вероисповедания,</w:t>
      </w:r>
      <w:r>
        <w:rPr>
          <w:spacing w:val="1"/>
        </w:rPr>
        <w:t xml:space="preserve"> </w:t>
      </w:r>
      <w:r>
        <w:t>понимание</w:t>
      </w:r>
      <w:r>
        <w:rPr>
          <w:spacing w:val="1"/>
        </w:rPr>
        <w:t xml:space="preserve"> </w:t>
      </w:r>
      <w:r>
        <w:t>российского</w:t>
      </w:r>
      <w:r>
        <w:rPr>
          <w:spacing w:val="1"/>
        </w:rPr>
        <w:t xml:space="preserve"> </w:t>
      </w:r>
      <w:r>
        <w:t>общества</w:t>
      </w:r>
      <w:r>
        <w:rPr>
          <w:spacing w:val="1"/>
        </w:rPr>
        <w:t xml:space="preserve"> </w:t>
      </w:r>
      <w:r>
        <w:t>как</w:t>
      </w:r>
      <w:r>
        <w:rPr>
          <w:spacing w:val="1"/>
        </w:rPr>
        <w:t xml:space="preserve"> </w:t>
      </w:r>
      <w:r>
        <w:t>многоэтничного</w:t>
      </w:r>
      <w:r>
        <w:rPr>
          <w:spacing w:val="1"/>
        </w:rPr>
        <w:t xml:space="preserve"> </w:t>
      </w:r>
      <w:r>
        <w:t>и</w:t>
      </w:r>
      <w:r>
        <w:rPr>
          <w:spacing w:val="1"/>
        </w:rPr>
        <w:t xml:space="preserve"> </w:t>
      </w:r>
      <w:r>
        <w:t>многорелигиозного</w:t>
      </w:r>
      <w:r>
        <w:rPr>
          <w:spacing w:val="1"/>
        </w:rPr>
        <w:t xml:space="preserve"> </w:t>
      </w:r>
      <w:r>
        <w:t>(приводить примеры), понимание российского общенародного (общенационального,</w:t>
      </w:r>
      <w:r>
        <w:rPr>
          <w:spacing w:val="1"/>
        </w:rPr>
        <w:t xml:space="preserve"> </w:t>
      </w:r>
      <w:r>
        <w:t>гражданского)</w:t>
      </w:r>
      <w:r>
        <w:rPr>
          <w:spacing w:val="1"/>
        </w:rPr>
        <w:t xml:space="preserve"> </w:t>
      </w:r>
      <w:r>
        <w:t>патриотизма,</w:t>
      </w:r>
      <w:r>
        <w:rPr>
          <w:spacing w:val="1"/>
        </w:rPr>
        <w:t xml:space="preserve"> </w:t>
      </w:r>
      <w:r>
        <w:t>любви</w:t>
      </w:r>
      <w:r>
        <w:rPr>
          <w:spacing w:val="1"/>
        </w:rPr>
        <w:t xml:space="preserve"> </w:t>
      </w:r>
      <w:r>
        <w:t>к</w:t>
      </w:r>
      <w:r>
        <w:rPr>
          <w:spacing w:val="1"/>
        </w:rPr>
        <w:t xml:space="preserve"> </w:t>
      </w:r>
      <w:r>
        <w:t>Отечеству,</w:t>
      </w:r>
      <w:r>
        <w:rPr>
          <w:spacing w:val="1"/>
        </w:rPr>
        <w:t xml:space="preserve"> </w:t>
      </w:r>
      <w:r>
        <w:t>нашей</w:t>
      </w:r>
      <w:r>
        <w:rPr>
          <w:spacing w:val="1"/>
        </w:rPr>
        <w:t xml:space="preserve"> </w:t>
      </w:r>
      <w:r>
        <w:t>общей</w:t>
      </w:r>
      <w:r>
        <w:rPr>
          <w:spacing w:val="1"/>
        </w:rPr>
        <w:t xml:space="preserve"> </w:t>
      </w:r>
      <w:r>
        <w:t>Родине</w:t>
      </w:r>
      <w:r>
        <w:rPr>
          <w:spacing w:val="1"/>
        </w:rPr>
        <w:t xml:space="preserve"> </w:t>
      </w:r>
      <w:r>
        <w:t>–</w:t>
      </w:r>
      <w:r>
        <w:rPr>
          <w:spacing w:val="1"/>
        </w:rPr>
        <w:t xml:space="preserve"> </w:t>
      </w:r>
      <w:r>
        <w:t>России,</w:t>
      </w:r>
      <w:r>
        <w:rPr>
          <w:spacing w:val="1"/>
        </w:rPr>
        <w:t xml:space="preserve"> </w:t>
      </w:r>
      <w:r>
        <w:t>приводить</w:t>
      </w:r>
      <w:r>
        <w:rPr>
          <w:spacing w:val="-4"/>
        </w:rPr>
        <w:t xml:space="preserve"> </w:t>
      </w:r>
      <w:r>
        <w:t>примеры</w:t>
      </w:r>
      <w:r>
        <w:rPr>
          <w:spacing w:val="-1"/>
        </w:rPr>
        <w:t xml:space="preserve"> </w:t>
      </w:r>
      <w:r>
        <w:t>сотрудничества последователей</w:t>
      </w:r>
      <w:r>
        <w:rPr>
          <w:spacing w:val="-1"/>
        </w:rPr>
        <w:t xml:space="preserve"> </w:t>
      </w:r>
      <w:r>
        <w:t>традиционных</w:t>
      </w:r>
      <w:r>
        <w:rPr>
          <w:spacing w:val="-5"/>
        </w:rPr>
        <w:t xml:space="preserve"> </w:t>
      </w:r>
      <w:r>
        <w:t>религий;</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53"/>
      </w:pPr>
      <w:r>
        <w:lastRenderedPageBreak/>
        <w:t>называть традиционные религии в России (не менее трёх, кроме изучаемой),</w:t>
      </w:r>
      <w:r>
        <w:rPr>
          <w:spacing w:val="1"/>
        </w:rPr>
        <w:t xml:space="preserve"> </w:t>
      </w:r>
      <w:r>
        <w:t>народы</w:t>
      </w:r>
      <w:r>
        <w:rPr>
          <w:spacing w:val="1"/>
        </w:rPr>
        <w:t xml:space="preserve"> </w:t>
      </w:r>
      <w:r>
        <w:t>России,</w:t>
      </w:r>
      <w:r>
        <w:rPr>
          <w:spacing w:val="1"/>
        </w:rPr>
        <w:t xml:space="preserve"> </w:t>
      </w:r>
      <w:r>
        <w:t>для</w:t>
      </w:r>
      <w:r>
        <w:rPr>
          <w:spacing w:val="1"/>
        </w:rPr>
        <w:t xml:space="preserve"> </w:t>
      </w:r>
      <w:r>
        <w:t>которых</w:t>
      </w:r>
      <w:r>
        <w:rPr>
          <w:spacing w:val="1"/>
        </w:rPr>
        <w:t xml:space="preserve"> </w:t>
      </w:r>
      <w:r>
        <w:t>традиционными</w:t>
      </w:r>
      <w:r>
        <w:rPr>
          <w:spacing w:val="1"/>
        </w:rPr>
        <w:t xml:space="preserve"> </w:t>
      </w:r>
      <w:r>
        <w:t>религиями</w:t>
      </w:r>
      <w:r>
        <w:rPr>
          <w:spacing w:val="1"/>
        </w:rPr>
        <w:t xml:space="preserve"> </w:t>
      </w:r>
      <w:r>
        <w:t>исторически</w:t>
      </w:r>
      <w:r>
        <w:rPr>
          <w:spacing w:val="1"/>
        </w:rPr>
        <w:t xml:space="preserve"> </w:t>
      </w:r>
      <w:r>
        <w:t>являются</w:t>
      </w:r>
      <w:r>
        <w:rPr>
          <w:spacing w:val="1"/>
        </w:rPr>
        <w:t xml:space="preserve"> </w:t>
      </w:r>
      <w:r>
        <w:t>православие,</w:t>
      </w:r>
      <w:r>
        <w:rPr>
          <w:spacing w:val="3"/>
        </w:rPr>
        <w:t xml:space="preserve"> </w:t>
      </w:r>
      <w:r>
        <w:t>ислам,</w:t>
      </w:r>
      <w:r>
        <w:rPr>
          <w:spacing w:val="-1"/>
        </w:rPr>
        <w:t xml:space="preserve"> </w:t>
      </w:r>
      <w:r>
        <w:t>буддизм,</w:t>
      </w:r>
      <w:r>
        <w:rPr>
          <w:spacing w:val="3"/>
        </w:rPr>
        <w:t xml:space="preserve"> </w:t>
      </w:r>
      <w:r>
        <w:t>иудаизм;</w:t>
      </w:r>
    </w:p>
    <w:p w:rsidR="00E767C0" w:rsidRDefault="00A56CA5">
      <w:pPr>
        <w:pStyle w:val="a4"/>
        <w:spacing w:line="276" w:lineRule="auto"/>
        <w:ind w:right="168"/>
      </w:pPr>
      <w:r>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человеческого</w:t>
      </w:r>
      <w:r>
        <w:rPr>
          <w:spacing w:val="1"/>
        </w:rPr>
        <w:t xml:space="preserve"> </w:t>
      </w:r>
      <w:r>
        <w:t>достоинства,</w:t>
      </w:r>
      <w:r>
        <w:rPr>
          <w:spacing w:val="1"/>
        </w:rPr>
        <w:t xml:space="preserve"> </w:t>
      </w:r>
      <w:r>
        <w:t>ценности</w:t>
      </w:r>
      <w:r>
        <w:rPr>
          <w:spacing w:val="1"/>
        </w:rPr>
        <w:t xml:space="preserve"> </w:t>
      </w:r>
      <w:r>
        <w:t>человеческой</w:t>
      </w:r>
      <w:r>
        <w:rPr>
          <w:spacing w:val="-1"/>
        </w:rPr>
        <w:t xml:space="preserve"> </w:t>
      </w:r>
      <w:r>
        <w:t>жизни</w:t>
      </w:r>
      <w:r>
        <w:rPr>
          <w:spacing w:val="-1"/>
        </w:rPr>
        <w:t xml:space="preserve"> </w:t>
      </w:r>
      <w:r>
        <w:t>в</w:t>
      </w:r>
      <w:r>
        <w:rPr>
          <w:spacing w:val="-2"/>
        </w:rPr>
        <w:t xml:space="preserve"> </w:t>
      </w:r>
      <w:r>
        <w:t>иудейской</w:t>
      </w:r>
      <w:r>
        <w:rPr>
          <w:spacing w:val="-1"/>
        </w:rPr>
        <w:t xml:space="preserve"> </w:t>
      </w:r>
      <w:r>
        <w:t>духовно-нравственной</w:t>
      </w:r>
      <w:r>
        <w:rPr>
          <w:spacing w:val="-1"/>
        </w:rPr>
        <w:t xml:space="preserve"> </w:t>
      </w:r>
      <w:r>
        <w:t>культуре,</w:t>
      </w:r>
      <w:r>
        <w:rPr>
          <w:spacing w:val="5"/>
        </w:rPr>
        <w:t xml:space="preserve"> </w:t>
      </w:r>
      <w:r>
        <w:t>традиции.</w:t>
      </w:r>
    </w:p>
    <w:p w:rsidR="00E767C0" w:rsidRDefault="00A56CA5">
      <w:pPr>
        <w:pStyle w:val="a4"/>
        <w:spacing w:line="321" w:lineRule="exact"/>
        <w:ind w:left="1273" w:firstLine="0"/>
      </w:pPr>
      <w:r>
        <w:t>Модуль</w:t>
      </w:r>
      <w:r>
        <w:rPr>
          <w:spacing w:val="-7"/>
        </w:rPr>
        <w:t xml:space="preserve"> </w:t>
      </w:r>
      <w:r>
        <w:t>«Основы</w:t>
      </w:r>
      <w:r>
        <w:rPr>
          <w:spacing w:val="-4"/>
        </w:rPr>
        <w:t xml:space="preserve"> </w:t>
      </w:r>
      <w:r>
        <w:t>религиозных</w:t>
      </w:r>
      <w:r>
        <w:rPr>
          <w:spacing w:val="-9"/>
        </w:rPr>
        <w:t xml:space="preserve"> </w:t>
      </w:r>
      <w:r>
        <w:t>культур</w:t>
      </w:r>
      <w:r>
        <w:rPr>
          <w:spacing w:val="-4"/>
        </w:rPr>
        <w:t xml:space="preserve"> </w:t>
      </w:r>
      <w:r>
        <w:t>народов</w:t>
      </w:r>
      <w:r>
        <w:rPr>
          <w:spacing w:val="-6"/>
        </w:rPr>
        <w:t xml:space="preserve"> </w:t>
      </w:r>
      <w:r>
        <w:t>России».</w:t>
      </w:r>
    </w:p>
    <w:p w:rsidR="00E767C0" w:rsidRDefault="00A56CA5">
      <w:pPr>
        <w:pStyle w:val="a4"/>
        <w:spacing w:before="51" w:line="276" w:lineRule="auto"/>
        <w:ind w:right="169"/>
      </w:pPr>
      <w:r>
        <w:t>Предметные результаты освоения образовательной программы модуля «Основы</w:t>
      </w:r>
      <w:r>
        <w:rPr>
          <w:spacing w:val="1"/>
        </w:rPr>
        <w:t xml:space="preserve"> </w:t>
      </w:r>
      <w:r>
        <w:t>религиозных</w:t>
      </w:r>
      <w:r>
        <w:rPr>
          <w:spacing w:val="-7"/>
        </w:rPr>
        <w:t xml:space="preserve"> </w:t>
      </w:r>
      <w:r>
        <w:t>культур</w:t>
      </w:r>
      <w:r>
        <w:rPr>
          <w:spacing w:val="-2"/>
        </w:rPr>
        <w:t xml:space="preserve"> </w:t>
      </w:r>
      <w:r>
        <w:t>народов</w:t>
      </w:r>
      <w:r>
        <w:rPr>
          <w:spacing w:val="-3"/>
        </w:rPr>
        <w:t xml:space="preserve"> </w:t>
      </w:r>
      <w:r>
        <w:t>России»</w:t>
      </w:r>
      <w:r>
        <w:rPr>
          <w:spacing w:val="-7"/>
        </w:rPr>
        <w:t xml:space="preserve"> </w:t>
      </w:r>
      <w:r>
        <w:t>должны</w:t>
      </w:r>
      <w:r>
        <w:rPr>
          <w:spacing w:val="-2"/>
        </w:rPr>
        <w:t xml:space="preserve"> </w:t>
      </w:r>
      <w:r>
        <w:t>отражать</w:t>
      </w:r>
      <w:r>
        <w:rPr>
          <w:spacing w:val="-4"/>
        </w:rPr>
        <w:t xml:space="preserve"> </w:t>
      </w:r>
      <w:r>
        <w:t>сформированность</w:t>
      </w:r>
      <w:r>
        <w:rPr>
          <w:spacing w:val="-4"/>
        </w:rPr>
        <w:t xml:space="preserve"> </w:t>
      </w:r>
      <w:r>
        <w:t>умений:</w:t>
      </w:r>
    </w:p>
    <w:p w:rsidR="00E767C0" w:rsidRDefault="00A56CA5">
      <w:pPr>
        <w:pStyle w:val="a4"/>
        <w:spacing w:line="276" w:lineRule="auto"/>
        <w:ind w:right="153"/>
      </w:pPr>
      <w:r>
        <w:t>выражать</w:t>
      </w:r>
      <w:r>
        <w:rPr>
          <w:spacing w:val="1"/>
        </w:rPr>
        <w:t xml:space="preserve"> </w:t>
      </w:r>
      <w:r>
        <w:t>своими</w:t>
      </w:r>
      <w:r>
        <w:rPr>
          <w:spacing w:val="1"/>
        </w:rPr>
        <w:t xml:space="preserve"> </w:t>
      </w:r>
      <w:r>
        <w:t>словами</w:t>
      </w:r>
      <w:r>
        <w:rPr>
          <w:spacing w:val="1"/>
        </w:rPr>
        <w:t xml:space="preserve"> </w:t>
      </w:r>
      <w:r>
        <w:t>первоначальное</w:t>
      </w:r>
      <w:r>
        <w:rPr>
          <w:spacing w:val="1"/>
        </w:rPr>
        <w:t xml:space="preserve"> </w:t>
      </w:r>
      <w:r>
        <w:t>понимание</w:t>
      </w:r>
      <w:r>
        <w:rPr>
          <w:spacing w:val="1"/>
        </w:rPr>
        <w:t xml:space="preserve"> </w:t>
      </w:r>
      <w:r>
        <w:t>сущности</w:t>
      </w:r>
      <w:r>
        <w:rPr>
          <w:spacing w:val="1"/>
        </w:rPr>
        <w:t xml:space="preserve"> </w:t>
      </w:r>
      <w:r>
        <w:t>духовного</w:t>
      </w:r>
      <w:r>
        <w:rPr>
          <w:spacing w:val="1"/>
        </w:rPr>
        <w:t xml:space="preserve"> </w:t>
      </w:r>
      <w:r>
        <w:t>развития как осознания и усвоения человеком значимых для жизни представлений о</w:t>
      </w:r>
      <w:r>
        <w:rPr>
          <w:spacing w:val="1"/>
        </w:rPr>
        <w:t xml:space="preserve"> </w:t>
      </w:r>
      <w:r>
        <w:t>себе,</w:t>
      </w:r>
      <w:r>
        <w:rPr>
          <w:spacing w:val="-2"/>
        </w:rPr>
        <w:t xml:space="preserve"> </w:t>
      </w:r>
      <w:r>
        <w:t>людях,</w:t>
      </w:r>
      <w:r>
        <w:rPr>
          <w:spacing w:val="4"/>
        </w:rPr>
        <w:t xml:space="preserve"> </w:t>
      </w:r>
      <w:r>
        <w:t>окружающей действительности;</w:t>
      </w:r>
    </w:p>
    <w:p w:rsidR="00E767C0" w:rsidRDefault="00A56CA5">
      <w:pPr>
        <w:pStyle w:val="a4"/>
        <w:spacing w:line="276" w:lineRule="auto"/>
        <w:ind w:right="162"/>
      </w:pPr>
      <w:r>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значимости</w:t>
      </w:r>
      <w:r>
        <w:rPr>
          <w:spacing w:val="1"/>
        </w:rPr>
        <w:t xml:space="preserve"> </w:t>
      </w:r>
      <w:r>
        <w:t>нравственного</w:t>
      </w:r>
      <w:r>
        <w:rPr>
          <w:spacing w:val="1"/>
        </w:rPr>
        <w:t xml:space="preserve"> </w:t>
      </w:r>
      <w:r>
        <w:t>самосовершенствования</w:t>
      </w:r>
      <w:r>
        <w:rPr>
          <w:spacing w:val="-3"/>
        </w:rPr>
        <w:t xml:space="preserve"> </w:t>
      </w:r>
      <w:r>
        <w:t>и</w:t>
      </w:r>
      <w:r>
        <w:rPr>
          <w:spacing w:val="-3"/>
        </w:rPr>
        <w:t xml:space="preserve"> </w:t>
      </w:r>
      <w:r>
        <w:t>роли</w:t>
      </w:r>
      <w:r>
        <w:rPr>
          <w:spacing w:val="-3"/>
        </w:rPr>
        <w:t xml:space="preserve"> </w:t>
      </w:r>
      <w:r>
        <w:t>в</w:t>
      </w:r>
      <w:r>
        <w:rPr>
          <w:spacing w:val="-4"/>
        </w:rPr>
        <w:t xml:space="preserve"> </w:t>
      </w:r>
      <w:r>
        <w:t>этом</w:t>
      </w:r>
      <w:r>
        <w:rPr>
          <w:spacing w:val="-2"/>
        </w:rPr>
        <w:t xml:space="preserve"> </w:t>
      </w:r>
      <w:r>
        <w:t>личных</w:t>
      </w:r>
      <w:r>
        <w:rPr>
          <w:spacing w:val="-3"/>
        </w:rPr>
        <w:t xml:space="preserve"> </w:t>
      </w:r>
      <w:r>
        <w:t>усилий</w:t>
      </w:r>
      <w:r>
        <w:rPr>
          <w:spacing w:val="-3"/>
        </w:rPr>
        <w:t xml:space="preserve"> </w:t>
      </w:r>
      <w:r>
        <w:t>человека, приводить</w:t>
      </w:r>
      <w:r>
        <w:rPr>
          <w:spacing w:val="-5"/>
        </w:rPr>
        <w:t xml:space="preserve"> </w:t>
      </w:r>
      <w:r>
        <w:t>примеры;</w:t>
      </w:r>
    </w:p>
    <w:p w:rsidR="00E767C0" w:rsidRDefault="00A56CA5">
      <w:pPr>
        <w:pStyle w:val="a4"/>
        <w:spacing w:line="276" w:lineRule="auto"/>
        <w:ind w:right="163"/>
      </w:pPr>
      <w:r>
        <w:t>выражать понимание и принятие значения российских традиционных духовных</w:t>
      </w:r>
      <w:r>
        <w:rPr>
          <w:spacing w:val="1"/>
        </w:rPr>
        <w:t xml:space="preserve"> </w:t>
      </w:r>
      <w:r>
        <w:t>и</w:t>
      </w:r>
      <w:r>
        <w:rPr>
          <w:spacing w:val="1"/>
        </w:rPr>
        <w:t xml:space="preserve"> </w:t>
      </w:r>
      <w:r>
        <w:t>нравственных</w:t>
      </w:r>
      <w:r>
        <w:rPr>
          <w:spacing w:val="1"/>
        </w:rPr>
        <w:t xml:space="preserve"> </w:t>
      </w:r>
      <w:r>
        <w:t>ценностей,</w:t>
      </w:r>
      <w:r>
        <w:rPr>
          <w:spacing w:val="1"/>
        </w:rPr>
        <w:t xml:space="preserve"> </w:t>
      </w:r>
      <w:r>
        <w:t>духовно-нравственной</w:t>
      </w:r>
      <w:r>
        <w:rPr>
          <w:spacing w:val="1"/>
        </w:rPr>
        <w:t xml:space="preserve"> </w:t>
      </w:r>
      <w:r>
        <w:t>культуры</w:t>
      </w:r>
      <w:r>
        <w:rPr>
          <w:spacing w:val="1"/>
        </w:rPr>
        <w:t xml:space="preserve"> </w:t>
      </w:r>
      <w:r>
        <w:t>народов</w:t>
      </w:r>
      <w:r>
        <w:rPr>
          <w:spacing w:val="1"/>
        </w:rPr>
        <w:t xml:space="preserve"> </w:t>
      </w:r>
      <w:r>
        <w:t>России,</w:t>
      </w:r>
      <w:r>
        <w:rPr>
          <w:spacing w:val="1"/>
        </w:rPr>
        <w:t xml:space="preserve"> </w:t>
      </w:r>
      <w:r>
        <w:t>российского общества как источника и основы духовного развития, нравственного</w:t>
      </w:r>
      <w:r>
        <w:rPr>
          <w:spacing w:val="1"/>
        </w:rPr>
        <w:t xml:space="preserve"> </w:t>
      </w:r>
      <w:r>
        <w:t>совершенствования;</w:t>
      </w:r>
    </w:p>
    <w:p w:rsidR="00E767C0" w:rsidRDefault="00A56CA5">
      <w:pPr>
        <w:pStyle w:val="a4"/>
        <w:spacing w:line="276" w:lineRule="auto"/>
        <w:ind w:right="163"/>
      </w:pPr>
      <w:r>
        <w:t>рассказывать</w:t>
      </w:r>
      <w:r>
        <w:rPr>
          <w:spacing w:val="1"/>
        </w:rPr>
        <w:t xml:space="preserve"> </w:t>
      </w:r>
      <w:r>
        <w:t>о</w:t>
      </w:r>
      <w:r>
        <w:rPr>
          <w:spacing w:val="1"/>
        </w:rPr>
        <w:t xml:space="preserve"> </w:t>
      </w:r>
      <w:r>
        <w:t>нравственных</w:t>
      </w:r>
      <w:r>
        <w:rPr>
          <w:spacing w:val="1"/>
        </w:rPr>
        <w:t xml:space="preserve"> </w:t>
      </w:r>
      <w:r>
        <w:t>заповедях,</w:t>
      </w:r>
      <w:r>
        <w:rPr>
          <w:spacing w:val="1"/>
        </w:rPr>
        <w:t xml:space="preserve"> </w:t>
      </w:r>
      <w:r>
        <w:t>нормах</w:t>
      </w:r>
      <w:r>
        <w:rPr>
          <w:spacing w:val="1"/>
        </w:rPr>
        <w:t xml:space="preserve"> </w:t>
      </w:r>
      <w:r>
        <w:t>морали</w:t>
      </w:r>
      <w:r>
        <w:rPr>
          <w:spacing w:val="1"/>
        </w:rPr>
        <w:t xml:space="preserve"> </w:t>
      </w:r>
      <w:r>
        <w:t>в</w:t>
      </w:r>
      <w:r>
        <w:rPr>
          <w:spacing w:val="1"/>
        </w:rPr>
        <w:t xml:space="preserve"> </w:t>
      </w:r>
      <w:r>
        <w:t>традиционных</w:t>
      </w:r>
      <w:r>
        <w:rPr>
          <w:spacing w:val="1"/>
        </w:rPr>
        <w:t xml:space="preserve"> </w:t>
      </w:r>
      <w:r>
        <w:t>религиях России (православие, ислам, буддизм, иудаизм), их значении в выстраивании</w:t>
      </w:r>
      <w:r>
        <w:rPr>
          <w:spacing w:val="-67"/>
        </w:rPr>
        <w:t xml:space="preserve"> </w:t>
      </w:r>
      <w:r>
        <w:t>отношений</w:t>
      </w:r>
      <w:r>
        <w:rPr>
          <w:spacing w:val="4"/>
        </w:rPr>
        <w:t xml:space="preserve"> </w:t>
      </w:r>
      <w:r>
        <w:t>в семье,</w:t>
      </w:r>
      <w:r>
        <w:rPr>
          <w:spacing w:val="3"/>
        </w:rPr>
        <w:t xml:space="preserve"> </w:t>
      </w:r>
      <w:r>
        <w:t>между</w:t>
      </w:r>
      <w:r>
        <w:rPr>
          <w:spacing w:val="-3"/>
        </w:rPr>
        <w:t xml:space="preserve"> </w:t>
      </w:r>
      <w:r>
        <w:t>людьми;</w:t>
      </w:r>
    </w:p>
    <w:p w:rsidR="00E767C0" w:rsidRDefault="00A56CA5">
      <w:pPr>
        <w:pStyle w:val="a4"/>
        <w:spacing w:line="278" w:lineRule="auto"/>
        <w:ind w:right="149"/>
      </w:pPr>
      <w:r>
        <w:t>раскрывать</w:t>
      </w:r>
      <w:r>
        <w:rPr>
          <w:spacing w:val="1"/>
        </w:rPr>
        <w:t xml:space="preserve"> </w:t>
      </w:r>
      <w:r>
        <w:t>основное</w:t>
      </w:r>
      <w:r>
        <w:rPr>
          <w:spacing w:val="1"/>
        </w:rPr>
        <w:t xml:space="preserve"> </w:t>
      </w:r>
      <w:r>
        <w:t>содержание</w:t>
      </w:r>
      <w:r>
        <w:rPr>
          <w:spacing w:val="1"/>
        </w:rPr>
        <w:t xml:space="preserve"> </w:t>
      </w:r>
      <w:r>
        <w:t>нравственных</w:t>
      </w:r>
      <w:r>
        <w:rPr>
          <w:spacing w:val="1"/>
        </w:rPr>
        <w:t xml:space="preserve"> </w:t>
      </w:r>
      <w:r>
        <w:t>категорий</w:t>
      </w:r>
      <w:r>
        <w:rPr>
          <w:spacing w:val="1"/>
        </w:rPr>
        <w:t xml:space="preserve"> </w:t>
      </w:r>
      <w:r>
        <w:t>(долг,</w:t>
      </w:r>
      <w:r>
        <w:rPr>
          <w:spacing w:val="1"/>
        </w:rPr>
        <w:t xml:space="preserve"> </w:t>
      </w:r>
      <w:r>
        <w:t>свобода,</w:t>
      </w:r>
      <w:r>
        <w:rPr>
          <w:spacing w:val="1"/>
        </w:rPr>
        <w:t xml:space="preserve"> </w:t>
      </w:r>
      <w:r>
        <w:t>ответственность,</w:t>
      </w:r>
      <w:r>
        <w:rPr>
          <w:spacing w:val="1"/>
        </w:rPr>
        <w:t xml:space="preserve"> </w:t>
      </w:r>
      <w:r>
        <w:t>милосердие,</w:t>
      </w:r>
      <w:r>
        <w:rPr>
          <w:spacing w:val="1"/>
        </w:rPr>
        <w:t xml:space="preserve"> </w:t>
      </w:r>
      <w:r>
        <w:t>забота</w:t>
      </w:r>
      <w:r>
        <w:rPr>
          <w:spacing w:val="1"/>
        </w:rPr>
        <w:t xml:space="preserve"> </w:t>
      </w:r>
      <w:r>
        <w:t>о</w:t>
      </w:r>
      <w:r>
        <w:rPr>
          <w:spacing w:val="1"/>
        </w:rPr>
        <w:t xml:space="preserve"> </w:t>
      </w:r>
      <w:r>
        <w:t>слабых,</w:t>
      </w:r>
      <w:r>
        <w:rPr>
          <w:spacing w:val="1"/>
        </w:rPr>
        <w:t xml:space="preserve"> </w:t>
      </w:r>
      <w:r>
        <w:t>взаимопомощь)</w:t>
      </w:r>
      <w:r>
        <w:rPr>
          <w:spacing w:val="1"/>
        </w:rPr>
        <w:t xml:space="preserve"> </w:t>
      </w:r>
      <w:r>
        <w:t>в</w:t>
      </w:r>
      <w:r>
        <w:rPr>
          <w:spacing w:val="71"/>
        </w:rPr>
        <w:t xml:space="preserve"> </w:t>
      </w:r>
      <w:r>
        <w:t>религиозной</w:t>
      </w:r>
      <w:r>
        <w:rPr>
          <w:spacing w:val="1"/>
        </w:rPr>
        <w:t xml:space="preserve"> </w:t>
      </w:r>
      <w:r>
        <w:t>культуре</w:t>
      </w:r>
      <w:r>
        <w:rPr>
          <w:spacing w:val="39"/>
        </w:rPr>
        <w:t xml:space="preserve"> </w:t>
      </w:r>
      <w:r>
        <w:t>народов</w:t>
      </w:r>
      <w:r>
        <w:rPr>
          <w:spacing w:val="37"/>
        </w:rPr>
        <w:t xml:space="preserve"> </w:t>
      </w:r>
      <w:r>
        <w:t>России</w:t>
      </w:r>
      <w:r>
        <w:rPr>
          <w:spacing w:val="38"/>
        </w:rPr>
        <w:t xml:space="preserve"> </w:t>
      </w:r>
      <w:r>
        <w:t>(православии,</w:t>
      </w:r>
      <w:r>
        <w:rPr>
          <w:spacing w:val="40"/>
        </w:rPr>
        <w:t xml:space="preserve"> </w:t>
      </w:r>
      <w:r>
        <w:t>исламе,</w:t>
      </w:r>
      <w:r>
        <w:rPr>
          <w:spacing w:val="36"/>
        </w:rPr>
        <w:t xml:space="preserve"> </w:t>
      </w:r>
      <w:r>
        <w:t>буддизме,</w:t>
      </w:r>
      <w:r>
        <w:rPr>
          <w:spacing w:val="41"/>
        </w:rPr>
        <w:t xml:space="preserve"> </w:t>
      </w:r>
      <w:r>
        <w:t>иудаизме),</w:t>
      </w:r>
      <w:r>
        <w:rPr>
          <w:spacing w:val="41"/>
        </w:rPr>
        <w:t xml:space="preserve"> </w:t>
      </w:r>
      <w:r>
        <w:t>объяснять</w:t>
      </w:r>
    </w:p>
    <w:p w:rsidR="00E767C0" w:rsidRDefault="00A56CA5">
      <w:pPr>
        <w:pStyle w:val="a4"/>
        <w:spacing w:line="316" w:lineRule="exact"/>
        <w:ind w:firstLine="0"/>
      </w:pPr>
      <w:r>
        <w:t>«золотое</w:t>
      </w:r>
      <w:r>
        <w:rPr>
          <w:spacing w:val="-5"/>
        </w:rPr>
        <w:t xml:space="preserve"> </w:t>
      </w:r>
      <w:r>
        <w:t>правило</w:t>
      </w:r>
      <w:r>
        <w:rPr>
          <w:spacing w:val="-5"/>
        </w:rPr>
        <w:t xml:space="preserve"> </w:t>
      </w:r>
      <w:r>
        <w:t>нравственности»</w:t>
      </w:r>
      <w:r>
        <w:rPr>
          <w:spacing w:val="-6"/>
        </w:rPr>
        <w:t xml:space="preserve"> </w:t>
      </w:r>
      <w:r>
        <w:t>в</w:t>
      </w:r>
      <w:r>
        <w:rPr>
          <w:spacing w:val="-6"/>
        </w:rPr>
        <w:t xml:space="preserve"> </w:t>
      </w:r>
      <w:r>
        <w:t>религиозных</w:t>
      </w:r>
      <w:r>
        <w:rPr>
          <w:spacing w:val="-9"/>
        </w:rPr>
        <w:t xml:space="preserve"> </w:t>
      </w:r>
      <w:r>
        <w:t>традициях;</w:t>
      </w:r>
    </w:p>
    <w:p w:rsidR="00E767C0" w:rsidRDefault="00A56CA5">
      <w:pPr>
        <w:pStyle w:val="a4"/>
        <w:spacing w:before="45" w:line="276" w:lineRule="auto"/>
        <w:ind w:right="158"/>
      </w:pPr>
      <w:r>
        <w:t>соотносить</w:t>
      </w:r>
      <w:r>
        <w:rPr>
          <w:spacing w:val="1"/>
        </w:rPr>
        <w:t xml:space="preserve"> </w:t>
      </w:r>
      <w:r>
        <w:t>нравственные</w:t>
      </w:r>
      <w:r>
        <w:rPr>
          <w:spacing w:val="1"/>
        </w:rPr>
        <w:t xml:space="preserve"> </w:t>
      </w:r>
      <w:r>
        <w:t>формы</w:t>
      </w:r>
      <w:r>
        <w:rPr>
          <w:spacing w:val="1"/>
        </w:rPr>
        <w:t xml:space="preserve"> </w:t>
      </w:r>
      <w:r>
        <w:t>поведения</w:t>
      </w:r>
      <w:r>
        <w:rPr>
          <w:spacing w:val="1"/>
        </w:rPr>
        <w:t xml:space="preserve"> </w:t>
      </w:r>
      <w:r>
        <w:t>с</w:t>
      </w:r>
      <w:r>
        <w:rPr>
          <w:spacing w:val="1"/>
        </w:rPr>
        <w:t xml:space="preserve"> </w:t>
      </w:r>
      <w:r>
        <w:t>нравственными</w:t>
      </w:r>
      <w:r>
        <w:rPr>
          <w:spacing w:val="1"/>
        </w:rPr>
        <w:t xml:space="preserve"> </w:t>
      </w:r>
      <w:r>
        <w:t>нормами,</w:t>
      </w:r>
      <w:r>
        <w:rPr>
          <w:spacing w:val="1"/>
        </w:rPr>
        <w:t xml:space="preserve"> </w:t>
      </w:r>
      <w:r>
        <w:t>заповедями в традиционных</w:t>
      </w:r>
      <w:r>
        <w:rPr>
          <w:spacing w:val="-4"/>
        </w:rPr>
        <w:t xml:space="preserve"> </w:t>
      </w:r>
      <w:r>
        <w:t>религиях</w:t>
      </w:r>
      <w:r>
        <w:rPr>
          <w:spacing w:val="-3"/>
        </w:rPr>
        <w:t xml:space="preserve"> </w:t>
      </w:r>
      <w:r>
        <w:t>народов</w:t>
      </w:r>
      <w:r>
        <w:rPr>
          <w:spacing w:val="-1"/>
        </w:rPr>
        <w:t xml:space="preserve"> </w:t>
      </w:r>
      <w:r>
        <w:t>России;</w:t>
      </w:r>
    </w:p>
    <w:p w:rsidR="00E767C0" w:rsidRDefault="00A56CA5">
      <w:pPr>
        <w:pStyle w:val="a4"/>
        <w:spacing w:line="278" w:lineRule="auto"/>
        <w:ind w:right="163"/>
      </w:pPr>
      <w:r>
        <w:t>раскрывать своими</w:t>
      </w:r>
      <w:r>
        <w:rPr>
          <w:spacing w:val="1"/>
        </w:rPr>
        <w:t xml:space="preserve"> </w:t>
      </w:r>
      <w:r>
        <w:t>словами</w:t>
      </w:r>
      <w:r>
        <w:rPr>
          <w:spacing w:val="1"/>
        </w:rPr>
        <w:t xml:space="preserve"> </w:t>
      </w:r>
      <w:r>
        <w:t>первоначальные</w:t>
      </w:r>
      <w:r>
        <w:rPr>
          <w:spacing w:val="1"/>
        </w:rPr>
        <w:t xml:space="preserve"> </w:t>
      </w:r>
      <w:r>
        <w:t>представления</w:t>
      </w:r>
      <w:r>
        <w:rPr>
          <w:spacing w:val="1"/>
        </w:rPr>
        <w:t xml:space="preserve"> </w:t>
      </w:r>
      <w:r>
        <w:t>о</w:t>
      </w:r>
      <w:r>
        <w:rPr>
          <w:spacing w:val="1"/>
        </w:rPr>
        <w:t xml:space="preserve"> </w:t>
      </w:r>
      <w:r>
        <w:t>мировоззрении</w:t>
      </w:r>
      <w:r>
        <w:rPr>
          <w:spacing w:val="1"/>
        </w:rPr>
        <w:t xml:space="preserve"> </w:t>
      </w:r>
      <w:r>
        <w:t>(картине</w:t>
      </w:r>
      <w:r>
        <w:rPr>
          <w:spacing w:val="1"/>
        </w:rPr>
        <w:t xml:space="preserve"> </w:t>
      </w:r>
      <w:r>
        <w:t>мира)</w:t>
      </w:r>
      <w:r>
        <w:rPr>
          <w:spacing w:val="1"/>
        </w:rPr>
        <w:t xml:space="preserve"> </w:t>
      </w:r>
      <w:r>
        <w:t>в</w:t>
      </w:r>
      <w:r>
        <w:rPr>
          <w:spacing w:val="1"/>
        </w:rPr>
        <w:t xml:space="preserve"> </w:t>
      </w:r>
      <w:r>
        <w:t>вероучении</w:t>
      </w:r>
      <w:r>
        <w:rPr>
          <w:spacing w:val="1"/>
        </w:rPr>
        <w:t xml:space="preserve"> </w:t>
      </w:r>
      <w:r>
        <w:t>православия,</w:t>
      </w:r>
      <w:r>
        <w:rPr>
          <w:spacing w:val="1"/>
        </w:rPr>
        <w:t xml:space="preserve"> </w:t>
      </w:r>
      <w:r>
        <w:t>ислама,</w:t>
      </w:r>
      <w:r>
        <w:rPr>
          <w:spacing w:val="1"/>
        </w:rPr>
        <w:t xml:space="preserve"> </w:t>
      </w:r>
      <w:r>
        <w:t>буддизма,</w:t>
      </w:r>
      <w:r>
        <w:rPr>
          <w:spacing w:val="1"/>
        </w:rPr>
        <w:t xml:space="preserve"> </w:t>
      </w:r>
      <w:r>
        <w:t>иудаизма,</w:t>
      </w:r>
      <w:r>
        <w:rPr>
          <w:spacing w:val="71"/>
        </w:rPr>
        <w:t xml:space="preserve"> </w:t>
      </w:r>
      <w:r>
        <w:t>об</w:t>
      </w:r>
      <w:r>
        <w:rPr>
          <w:spacing w:val="1"/>
        </w:rPr>
        <w:t xml:space="preserve"> </w:t>
      </w:r>
      <w:r>
        <w:t>основателях</w:t>
      </w:r>
      <w:r>
        <w:rPr>
          <w:spacing w:val="-4"/>
        </w:rPr>
        <w:t xml:space="preserve"> </w:t>
      </w:r>
      <w:r>
        <w:t>религий;</w:t>
      </w:r>
    </w:p>
    <w:p w:rsidR="00E767C0" w:rsidRDefault="00A56CA5">
      <w:pPr>
        <w:pStyle w:val="a4"/>
        <w:spacing w:line="276" w:lineRule="auto"/>
        <w:ind w:right="164"/>
      </w:pPr>
      <w:r>
        <w:t>рассказывать</w:t>
      </w:r>
      <w:r>
        <w:rPr>
          <w:spacing w:val="1"/>
        </w:rPr>
        <w:t xml:space="preserve"> </w:t>
      </w:r>
      <w:r>
        <w:t>о</w:t>
      </w:r>
      <w:r>
        <w:rPr>
          <w:spacing w:val="1"/>
        </w:rPr>
        <w:t xml:space="preserve"> </w:t>
      </w:r>
      <w:r>
        <w:t>священных</w:t>
      </w:r>
      <w:r>
        <w:rPr>
          <w:spacing w:val="1"/>
        </w:rPr>
        <w:t xml:space="preserve"> </w:t>
      </w:r>
      <w:r>
        <w:t>писаниях</w:t>
      </w:r>
      <w:r>
        <w:rPr>
          <w:spacing w:val="1"/>
        </w:rPr>
        <w:t xml:space="preserve"> </w:t>
      </w:r>
      <w:r>
        <w:t>традиционных</w:t>
      </w:r>
      <w:r>
        <w:rPr>
          <w:spacing w:val="1"/>
        </w:rPr>
        <w:t xml:space="preserve"> </w:t>
      </w:r>
      <w:r>
        <w:t>религий</w:t>
      </w:r>
      <w:r>
        <w:rPr>
          <w:spacing w:val="1"/>
        </w:rPr>
        <w:t xml:space="preserve"> </w:t>
      </w:r>
      <w:r>
        <w:t>народов</w:t>
      </w:r>
      <w:r>
        <w:rPr>
          <w:spacing w:val="1"/>
        </w:rPr>
        <w:t xml:space="preserve"> </w:t>
      </w:r>
      <w:r>
        <w:t>России</w:t>
      </w:r>
      <w:r>
        <w:rPr>
          <w:spacing w:val="-67"/>
        </w:rPr>
        <w:t xml:space="preserve"> </w:t>
      </w:r>
      <w:r>
        <w:t>(Библия,</w:t>
      </w:r>
      <w:r>
        <w:rPr>
          <w:spacing w:val="1"/>
        </w:rPr>
        <w:t xml:space="preserve"> </w:t>
      </w:r>
      <w:r>
        <w:t>Коран,</w:t>
      </w:r>
      <w:r>
        <w:rPr>
          <w:spacing w:val="1"/>
        </w:rPr>
        <w:t xml:space="preserve"> </w:t>
      </w:r>
      <w:r>
        <w:t>Трипитака</w:t>
      </w:r>
      <w:r>
        <w:rPr>
          <w:spacing w:val="1"/>
        </w:rPr>
        <w:t xml:space="preserve"> </w:t>
      </w:r>
      <w:r>
        <w:t>(Ганджур),</w:t>
      </w:r>
      <w:r>
        <w:rPr>
          <w:spacing w:val="1"/>
        </w:rPr>
        <w:t xml:space="preserve"> </w:t>
      </w:r>
      <w:r>
        <w:t>Танах),</w:t>
      </w:r>
      <w:r>
        <w:rPr>
          <w:spacing w:val="1"/>
        </w:rPr>
        <w:t xml:space="preserve"> </w:t>
      </w:r>
      <w:r>
        <w:t>хранителях предания</w:t>
      </w:r>
      <w:r>
        <w:rPr>
          <w:spacing w:val="1"/>
        </w:rPr>
        <w:t xml:space="preserve"> </w:t>
      </w:r>
      <w:r>
        <w:t>и</w:t>
      </w:r>
      <w:r>
        <w:rPr>
          <w:spacing w:val="1"/>
        </w:rPr>
        <w:t xml:space="preserve"> </w:t>
      </w:r>
      <w:r>
        <w:t>служителях</w:t>
      </w:r>
      <w:r>
        <w:rPr>
          <w:spacing w:val="1"/>
        </w:rPr>
        <w:t xml:space="preserve"> </w:t>
      </w:r>
      <w:r>
        <w:t>религиозного</w:t>
      </w:r>
      <w:r>
        <w:rPr>
          <w:spacing w:val="1"/>
        </w:rPr>
        <w:t xml:space="preserve"> </w:t>
      </w:r>
      <w:r>
        <w:t>культа</w:t>
      </w:r>
      <w:r>
        <w:rPr>
          <w:spacing w:val="1"/>
        </w:rPr>
        <w:t xml:space="preserve"> </w:t>
      </w:r>
      <w:r>
        <w:t>(священники,</w:t>
      </w:r>
      <w:r>
        <w:rPr>
          <w:spacing w:val="1"/>
        </w:rPr>
        <w:t xml:space="preserve"> </w:t>
      </w:r>
      <w:r>
        <w:t>муллы,</w:t>
      </w:r>
      <w:r>
        <w:rPr>
          <w:spacing w:val="1"/>
        </w:rPr>
        <w:t xml:space="preserve"> </w:t>
      </w:r>
      <w:r>
        <w:t>ламы,</w:t>
      </w:r>
      <w:r>
        <w:rPr>
          <w:spacing w:val="1"/>
        </w:rPr>
        <w:t xml:space="preserve"> </w:t>
      </w:r>
      <w:r>
        <w:t>раввины),</w:t>
      </w:r>
      <w:r>
        <w:rPr>
          <w:spacing w:val="1"/>
        </w:rPr>
        <w:t xml:space="preserve"> </w:t>
      </w:r>
      <w:r>
        <w:t>религиозных</w:t>
      </w:r>
      <w:r>
        <w:rPr>
          <w:spacing w:val="1"/>
        </w:rPr>
        <w:t xml:space="preserve"> </w:t>
      </w:r>
      <w:r>
        <w:t>обрядах,</w:t>
      </w:r>
      <w:r>
        <w:rPr>
          <w:spacing w:val="1"/>
        </w:rPr>
        <w:t xml:space="preserve"> </w:t>
      </w:r>
      <w:r>
        <w:t>ритуалах,</w:t>
      </w:r>
      <w:r>
        <w:rPr>
          <w:spacing w:val="3"/>
        </w:rPr>
        <w:t xml:space="preserve"> </w:t>
      </w:r>
      <w:r>
        <w:t>обычаях</w:t>
      </w:r>
      <w:r>
        <w:rPr>
          <w:spacing w:val="-3"/>
        </w:rPr>
        <w:t xml:space="preserve"> </w:t>
      </w:r>
      <w:r>
        <w:t>(1–2</w:t>
      </w:r>
      <w:r>
        <w:rPr>
          <w:spacing w:val="1"/>
        </w:rPr>
        <w:t xml:space="preserve"> </w:t>
      </w:r>
      <w:r>
        <w:t>примера);</w:t>
      </w:r>
    </w:p>
    <w:p w:rsidR="00E767C0" w:rsidRDefault="00A56CA5">
      <w:pPr>
        <w:pStyle w:val="a4"/>
        <w:spacing w:line="278" w:lineRule="auto"/>
        <w:ind w:right="163"/>
      </w:pPr>
      <w:r>
        <w:t>рассказывать</w:t>
      </w:r>
      <w:r>
        <w:rPr>
          <w:spacing w:val="1"/>
        </w:rPr>
        <w:t xml:space="preserve"> </w:t>
      </w:r>
      <w:r>
        <w:t>о</w:t>
      </w:r>
      <w:r>
        <w:rPr>
          <w:spacing w:val="1"/>
        </w:rPr>
        <w:t xml:space="preserve"> </w:t>
      </w:r>
      <w:r>
        <w:t>назначении</w:t>
      </w:r>
      <w:r>
        <w:rPr>
          <w:spacing w:val="1"/>
        </w:rPr>
        <w:t xml:space="preserve"> </w:t>
      </w:r>
      <w:r>
        <w:t>и</w:t>
      </w:r>
      <w:r>
        <w:rPr>
          <w:spacing w:val="1"/>
        </w:rPr>
        <w:t xml:space="preserve"> </w:t>
      </w:r>
      <w:r>
        <w:t>устройстве</w:t>
      </w:r>
      <w:r>
        <w:rPr>
          <w:spacing w:val="1"/>
        </w:rPr>
        <w:t xml:space="preserve"> </w:t>
      </w:r>
      <w:r>
        <w:t>священных</w:t>
      </w:r>
      <w:r>
        <w:rPr>
          <w:spacing w:val="1"/>
        </w:rPr>
        <w:t xml:space="preserve"> </w:t>
      </w:r>
      <w:r>
        <w:t>сооружений</w:t>
      </w:r>
      <w:r>
        <w:rPr>
          <w:spacing w:val="1"/>
        </w:rPr>
        <w:t xml:space="preserve"> </w:t>
      </w:r>
      <w:r>
        <w:t>(храмов)</w:t>
      </w:r>
      <w:r>
        <w:rPr>
          <w:spacing w:val="1"/>
        </w:rPr>
        <w:t xml:space="preserve"> </w:t>
      </w:r>
      <w:r>
        <w:t>традиционных</w:t>
      </w:r>
      <w:r>
        <w:rPr>
          <w:spacing w:val="1"/>
        </w:rPr>
        <w:t xml:space="preserve"> </w:t>
      </w:r>
      <w:r>
        <w:t>религий</w:t>
      </w:r>
      <w:r>
        <w:rPr>
          <w:spacing w:val="1"/>
        </w:rPr>
        <w:t xml:space="preserve"> </w:t>
      </w:r>
      <w:r>
        <w:t>народов</w:t>
      </w:r>
      <w:r>
        <w:rPr>
          <w:spacing w:val="1"/>
        </w:rPr>
        <w:t xml:space="preserve"> </w:t>
      </w:r>
      <w:r>
        <w:t>России,</w:t>
      </w:r>
      <w:r>
        <w:rPr>
          <w:spacing w:val="1"/>
        </w:rPr>
        <w:t xml:space="preserve"> </w:t>
      </w:r>
      <w:r>
        <w:t>основных</w:t>
      </w:r>
      <w:r>
        <w:rPr>
          <w:spacing w:val="1"/>
        </w:rPr>
        <w:t xml:space="preserve"> </w:t>
      </w:r>
      <w:r>
        <w:t>нормах</w:t>
      </w:r>
      <w:r>
        <w:rPr>
          <w:spacing w:val="1"/>
        </w:rPr>
        <w:t xml:space="preserve"> </w:t>
      </w:r>
      <w:r>
        <w:t>поведения</w:t>
      </w:r>
      <w:r>
        <w:rPr>
          <w:spacing w:val="1"/>
        </w:rPr>
        <w:t xml:space="preserve"> </w:t>
      </w:r>
      <w:r>
        <w:t>в</w:t>
      </w:r>
      <w:r>
        <w:rPr>
          <w:spacing w:val="1"/>
        </w:rPr>
        <w:t xml:space="preserve"> </w:t>
      </w:r>
      <w:r>
        <w:t>храмах,</w:t>
      </w:r>
      <w:r>
        <w:rPr>
          <w:spacing w:val="1"/>
        </w:rPr>
        <w:t xml:space="preserve"> </w:t>
      </w:r>
      <w:r>
        <w:t>общения</w:t>
      </w:r>
      <w:r>
        <w:rPr>
          <w:spacing w:val="1"/>
        </w:rPr>
        <w:t xml:space="preserve"> </w:t>
      </w:r>
      <w:r>
        <w:t>с</w:t>
      </w:r>
      <w:r>
        <w:rPr>
          <w:spacing w:val="2"/>
        </w:rPr>
        <w:t xml:space="preserve"> </w:t>
      </w:r>
      <w:r>
        <w:t>верующими;</w:t>
      </w:r>
    </w:p>
    <w:p w:rsidR="00E767C0" w:rsidRDefault="00A56CA5">
      <w:pPr>
        <w:pStyle w:val="a4"/>
        <w:spacing w:line="276" w:lineRule="auto"/>
        <w:ind w:right="160"/>
      </w:pPr>
      <w:r>
        <w:t>рассказывать о религиозных календарях и праздниках традиционных религий</w:t>
      </w:r>
      <w:r>
        <w:rPr>
          <w:spacing w:val="1"/>
        </w:rPr>
        <w:t xml:space="preserve"> </w:t>
      </w:r>
      <w:r>
        <w:t>народов</w:t>
      </w:r>
      <w:r>
        <w:rPr>
          <w:spacing w:val="1"/>
        </w:rPr>
        <w:t xml:space="preserve"> </w:t>
      </w:r>
      <w:r>
        <w:t>России</w:t>
      </w:r>
      <w:r>
        <w:rPr>
          <w:spacing w:val="1"/>
        </w:rPr>
        <w:t xml:space="preserve"> </w:t>
      </w:r>
      <w:r>
        <w:t>(православия,</w:t>
      </w:r>
      <w:r>
        <w:rPr>
          <w:spacing w:val="1"/>
        </w:rPr>
        <w:t xml:space="preserve"> </w:t>
      </w:r>
      <w:r>
        <w:t>ислама,</w:t>
      </w:r>
      <w:r>
        <w:rPr>
          <w:spacing w:val="1"/>
        </w:rPr>
        <w:t xml:space="preserve"> </w:t>
      </w:r>
      <w:r>
        <w:t>буддизма,</w:t>
      </w:r>
      <w:r>
        <w:rPr>
          <w:spacing w:val="1"/>
        </w:rPr>
        <w:t xml:space="preserve"> </w:t>
      </w:r>
      <w:r>
        <w:t>иудаизма,</w:t>
      </w:r>
      <w:r>
        <w:rPr>
          <w:spacing w:val="1"/>
        </w:rPr>
        <w:t xml:space="preserve"> </w:t>
      </w:r>
      <w:r>
        <w:t>не</w:t>
      </w:r>
      <w:r>
        <w:rPr>
          <w:spacing w:val="1"/>
        </w:rPr>
        <w:t xml:space="preserve"> </w:t>
      </w:r>
      <w:r>
        <w:t>менее</w:t>
      </w:r>
      <w:r>
        <w:rPr>
          <w:spacing w:val="1"/>
        </w:rPr>
        <w:t xml:space="preserve"> </w:t>
      </w:r>
      <w:r>
        <w:t>одного</w:t>
      </w:r>
      <w:r>
        <w:rPr>
          <w:spacing w:val="1"/>
        </w:rPr>
        <w:t xml:space="preserve"> </w:t>
      </w:r>
      <w:r>
        <w:t>религиозного праздника</w:t>
      </w:r>
      <w:r>
        <w:rPr>
          <w:spacing w:val="2"/>
        </w:rPr>
        <w:t xml:space="preserve"> </w:t>
      </w:r>
      <w:r>
        <w:t>каждой традиции);</w:t>
      </w:r>
    </w:p>
    <w:p w:rsidR="00E767C0" w:rsidRDefault="00A56CA5">
      <w:pPr>
        <w:pStyle w:val="a4"/>
        <w:spacing w:line="276" w:lineRule="auto"/>
        <w:ind w:right="167"/>
      </w:pPr>
      <w:r>
        <w:t>раскрывать</w:t>
      </w:r>
      <w:r>
        <w:rPr>
          <w:spacing w:val="1"/>
        </w:rPr>
        <w:t xml:space="preserve"> </w:t>
      </w:r>
      <w:r>
        <w:t>основное</w:t>
      </w:r>
      <w:r>
        <w:rPr>
          <w:spacing w:val="1"/>
        </w:rPr>
        <w:t xml:space="preserve"> </w:t>
      </w:r>
      <w:r>
        <w:t>содержание</w:t>
      </w:r>
      <w:r>
        <w:rPr>
          <w:spacing w:val="1"/>
        </w:rPr>
        <w:t xml:space="preserve"> </w:t>
      </w:r>
      <w:r>
        <w:t>норм</w:t>
      </w:r>
      <w:r>
        <w:rPr>
          <w:spacing w:val="1"/>
        </w:rPr>
        <w:t xml:space="preserve"> </w:t>
      </w:r>
      <w:r>
        <w:t>отношений</w:t>
      </w:r>
      <w:r>
        <w:rPr>
          <w:spacing w:val="1"/>
        </w:rPr>
        <w:t xml:space="preserve"> </w:t>
      </w:r>
      <w:r>
        <w:t>в</w:t>
      </w:r>
      <w:r>
        <w:rPr>
          <w:spacing w:val="1"/>
        </w:rPr>
        <w:t xml:space="preserve"> </w:t>
      </w:r>
      <w:r>
        <w:t>религиозной</w:t>
      </w:r>
      <w:r>
        <w:rPr>
          <w:spacing w:val="1"/>
        </w:rPr>
        <w:t xml:space="preserve"> </w:t>
      </w:r>
      <w:r>
        <w:t>семье</w:t>
      </w:r>
      <w:r>
        <w:rPr>
          <w:spacing w:val="1"/>
        </w:rPr>
        <w:t xml:space="preserve"> </w:t>
      </w:r>
      <w:r>
        <w:t>(православие,</w:t>
      </w:r>
      <w:r>
        <w:rPr>
          <w:spacing w:val="17"/>
        </w:rPr>
        <w:t xml:space="preserve"> </w:t>
      </w:r>
      <w:r>
        <w:t>ислам,</w:t>
      </w:r>
      <w:r>
        <w:rPr>
          <w:spacing w:val="18"/>
        </w:rPr>
        <w:t xml:space="preserve"> </w:t>
      </w:r>
      <w:r>
        <w:t>буддизм,</w:t>
      </w:r>
      <w:r>
        <w:rPr>
          <w:spacing w:val="17"/>
        </w:rPr>
        <w:t xml:space="preserve"> </w:t>
      </w:r>
      <w:r>
        <w:t>иудаизм),</w:t>
      </w:r>
      <w:r>
        <w:rPr>
          <w:spacing w:val="18"/>
        </w:rPr>
        <w:t xml:space="preserve"> </w:t>
      </w:r>
      <w:r>
        <w:t>общее</w:t>
      </w:r>
      <w:r>
        <w:rPr>
          <w:spacing w:val="16"/>
        </w:rPr>
        <w:t xml:space="preserve"> </w:t>
      </w:r>
      <w:r>
        <w:t>представление</w:t>
      </w:r>
      <w:r>
        <w:rPr>
          <w:spacing w:val="20"/>
        </w:rPr>
        <w:t xml:space="preserve"> </w:t>
      </w:r>
      <w:r>
        <w:t>о</w:t>
      </w:r>
      <w:r>
        <w:rPr>
          <w:spacing w:val="16"/>
        </w:rPr>
        <w:t xml:space="preserve"> </w:t>
      </w:r>
      <w:r>
        <w:t>семейных</w:t>
      </w:r>
      <w:r>
        <w:rPr>
          <w:spacing w:val="16"/>
        </w:rPr>
        <w:t xml:space="preserve"> </w:t>
      </w:r>
      <w:r>
        <w:t>ценностях</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2" w:firstLine="0"/>
      </w:pPr>
      <w:r>
        <w:lastRenderedPageBreak/>
        <w:t>в традиционных религиях народов России, понимание отношения к труду, учению в</w:t>
      </w:r>
      <w:r>
        <w:rPr>
          <w:spacing w:val="1"/>
        </w:rPr>
        <w:t xml:space="preserve"> </w:t>
      </w:r>
      <w:r>
        <w:t>традиционных</w:t>
      </w:r>
      <w:r>
        <w:rPr>
          <w:spacing w:val="-4"/>
        </w:rPr>
        <w:t xml:space="preserve"> </w:t>
      </w:r>
      <w:r>
        <w:t>религиях</w:t>
      </w:r>
      <w:r>
        <w:rPr>
          <w:spacing w:val="-3"/>
        </w:rPr>
        <w:t xml:space="preserve"> </w:t>
      </w:r>
      <w:r>
        <w:t>народов России;</w:t>
      </w:r>
    </w:p>
    <w:p w:rsidR="00E767C0" w:rsidRDefault="00A56CA5">
      <w:pPr>
        <w:pStyle w:val="a4"/>
        <w:spacing w:line="276" w:lineRule="auto"/>
        <w:ind w:right="162"/>
      </w:pPr>
      <w:r>
        <w:t>распознавать религиозную символику традиционных религий народов России</w:t>
      </w:r>
      <w:r>
        <w:rPr>
          <w:spacing w:val="1"/>
        </w:rPr>
        <w:t xml:space="preserve"> </w:t>
      </w:r>
      <w:r>
        <w:t>(православия,</w:t>
      </w:r>
      <w:r>
        <w:rPr>
          <w:spacing w:val="1"/>
        </w:rPr>
        <w:t xml:space="preserve"> </w:t>
      </w:r>
      <w:r>
        <w:t>ислама,</w:t>
      </w:r>
      <w:r>
        <w:rPr>
          <w:spacing w:val="1"/>
        </w:rPr>
        <w:t xml:space="preserve"> </w:t>
      </w:r>
      <w:r>
        <w:t>буддизма,</w:t>
      </w:r>
      <w:r>
        <w:rPr>
          <w:spacing w:val="1"/>
        </w:rPr>
        <w:t xml:space="preserve"> </w:t>
      </w:r>
      <w:r>
        <w:t>иудаизма</w:t>
      </w:r>
      <w:r>
        <w:rPr>
          <w:spacing w:val="1"/>
        </w:rPr>
        <w:t xml:space="preserve"> </w:t>
      </w:r>
      <w:r>
        <w:t>минимально</w:t>
      </w:r>
      <w:r>
        <w:rPr>
          <w:spacing w:val="1"/>
        </w:rPr>
        <w:t xml:space="preserve"> </w:t>
      </w:r>
      <w:r>
        <w:t>по</w:t>
      </w:r>
      <w:r>
        <w:rPr>
          <w:spacing w:val="1"/>
        </w:rPr>
        <w:t xml:space="preserve"> </w:t>
      </w:r>
      <w:r>
        <w:t>одному</w:t>
      </w:r>
      <w:r>
        <w:rPr>
          <w:spacing w:val="71"/>
        </w:rPr>
        <w:t xml:space="preserve"> </w:t>
      </w:r>
      <w:r>
        <w:t>символу),</w:t>
      </w:r>
      <w:r>
        <w:rPr>
          <w:spacing w:val="1"/>
        </w:rPr>
        <w:t xml:space="preserve"> </w:t>
      </w:r>
      <w:r>
        <w:t>объяснять</w:t>
      </w:r>
      <w:r>
        <w:rPr>
          <w:spacing w:val="-2"/>
        </w:rPr>
        <w:t xml:space="preserve"> </w:t>
      </w:r>
      <w:r>
        <w:t>своими словами</w:t>
      </w:r>
      <w:r>
        <w:rPr>
          <w:spacing w:val="5"/>
        </w:rPr>
        <w:t xml:space="preserve"> </w:t>
      </w:r>
      <w:r>
        <w:t>её</w:t>
      </w:r>
      <w:r>
        <w:rPr>
          <w:spacing w:val="1"/>
        </w:rPr>
        <w:t xml:space="preserve"> </w:t>
      </w:r>
      <w:r>
        <w:t>значение</w:t>
      </w:r>
      <w:r>
        <w:rPr>
          <w:spacing w:val="1"/>
        </w:rPr>
        <w:t xml:space="preserve"> </w:t>
      </w:r>
      <w:r>
        <w:t>в</w:t>
      </w:r>
      <w:r>
        <w:rPr>
          <w:spacing w:val="-1"/>
        </w:rPr>
        <w:t xml:space="preserve"> </w:t>
      </w:r>
      <w:r>
        <w:t>религиозной культуре;</w:t>
      </w:r>
    </w:p>
    <w:p w:rsidR="00E767C0" w:rsidRDefault="00A56CA5">
      <w:pPr>
        <w:pStyle w:val="a4"/>
        <w:spacing w:line="276" w:lineRule="auto"/>
        <w:ind w:right="162"/>
      </w:pPr>
      <w:r>
        <w:t>рассказывать</w:t>
      </w:r>
      <w:r>
        <w:rPr>
          <w:spacing w:val="1"/>
        </w:rPr>
        <w:t xml:space="preserve"> </w:t>
      </w:r>
      <w:r>
        <w:t>о</w:t>
      </w:r>
      <w:r>
        <w:rPr>
          <w:spacing w:val="1"/>
        </w:rPr>
        <w:t xml:space="preserve"> </w:t>
      </w:r>
      <w:r>
        <w:t>художественной</w:t>
      </w:r>
      <w:r>
        <w:rPr>
          <w:spacing w:val="1"/>
        </w:rPr>
        <w:t xml:space="preserve"> </w:t>
      </w:r>
      <w:r>
        <w:t>культуре</w:t>
      </w:r>
      <w:r>
        <w:rPr>
          <w:spacing w:val="1"/>
        </w:rPr>
        <w:t xml:space="preserve"> </w:t>
      </w:r>
      <w:r>
        <w:t>традиционных</w:t>
      </w:r>
      <w:r>
        <w:rPr>
          <w:spacing w:val="1"/>
        </w:rPr>
        <w:t xml:space="preserve"> </w:t>
      </w:r>
      <w:r>
        <w:t>религий</w:t>
      </w:r>
      <w:r>
        <w:rPr>
          <w:spacing w:val="71"/>
        </w:rPr>
        <w:t xml:space="preserve"> </w:t>
      </w:r>
      <w:r>
        <w:t>народов</w:t>
      </w:r>
      <w:r>
        <w:rPr>
          <w:spacing w:val="-67"/>
        </w:rPr>
        <w:t xml:space="preserve"> </w:t>
      </w:r>
      <w:r>
        <w:t>России</w:t>
      </w:r>
      <w:r>
        <w:rPr>
          <w:spacing w:val="1"/>
        </w:rPr>
        <w:t xml:space="preserve"> </w:t>
      </w:r>
      <w:r>
        <w:t>(православные</w:t>
      </w:r>
      <w:r>
        <w:rPr>
          <w:spacing w:val="1"/>
        </w:rPr>
        <w:t xml:space="preserve"> </w:t>
      </w:r>
      <w:r>
        <w:t>иконы,</w:t>
      </w:r>
      <w:r>
        <w:rPr>
          <w:spacing w:val="1"/>
        </w:rPr>
        <w:t xml:space="preserve"> </w:t>
      </w:r>
      <w:r>
        <w:t>исламская</w:t>
      </w:r>
      <w:r>
        <w:rPr>
          <w:spacing w:val="1"/>
        </w:rPr>
        <w:t xml:space="preserve"> </w:t>
      </w:r>
      <w:r>
        <w:t>каллиграфия,</w:t>
      </w:r>
      <w:r>
        <w:rPr>
          <w:spacing w:val="1"/>
        </w:rPr>
        <w:t xml:space="preserve"> </w:t>
      </w:r>
      <w:r>
        <w:t>буддийская</w:t>
      </w:r>
      <w:r>
        <w:rPr>
          <w:spacing w:val="1"/>
        </w:rPr>
        <w:t xml:space="preserve"> </w:t>
      </w:r>
      <w:r>
        <w:t>танкопись),</w:t>
      </w:r>
      <w:r>
        <w:rPr>
          <w:spacing w:val="1"/>
        </w:rPr>
        <w:t xml:space="preserve"> </w:t>
      </w:r>
      <w:r>
        <w:t>главных</w:t>
      </w:r>
      <w:r>
        <w:rPr>
          <w:spacing w:val="1"/>
        </w:rPr>
        <w:t xml:space="preserve"> </w:t>
      </w:r>
      <w:r>
        <w:t>особенностях</w:t>
      </w:r>
      <w:r>
        <w:rPr>
          <w:spacing w:val="1"/>
        </w:rPr>
        <w:t xml:space="preserve"> </w:t>
      </w:r>
      <w:r>
        <w:t>религиозного</w:t>
      </w:r>
      <w:r>
        <w:rPr>
          <w:spacing w:val="1"/>
        </w:rPr>
        <w:t xml:space="preserve"> </w:t>
      </w:r>
      <w:r>
        <w:t>искусства</w:t>
      </w:r>
      <w:r>
        <w:rPr>
          <w:spacing w:val="1"/>
        </w:rPr>
        <w:t xml:space="preserve"> </w:t>
      </w:r>
      <w:r>
        <w:t>православия,</w:t>
      </w:r>
      <w:r>
        <w:rPr>
          <w:spacing w:val="1"/>
        </w:rPr>
        <w:t xml:space="preserve"> </w:t>
      </w:r>
      <w:r>
        <w:t>ислама,</w:t>
      </w:r>
      <w:r>
        <w:rPr>
          <w:spacing w:val="1"/>
        </w:rPr>
        <w:t xml:space="preserve"> </w:t>
      </w:r>
      <w:r>
        <w:t>буддизма,</w:t>
      </w:r>
      <w:r>
        <w:rPr>
          <w:spacing w:val="1"/>
        </w:rPr>
        <w:t xml:space="preserve"> </w:t>
      </w:r>
      <w:r>
        <w:t>иудаизма</w:t>
      </w:r>
      <w:r>
        <w:rPr>
          <w:spacing w:val="1"/>
        </w:rPr>
        <w:t xml:space="preserve"> </w:t>
      </w:r>
      <w:r>
        <w:t>(архитектура,</w:t>
      </w:r>
      <w:r>
        <w:rPr>
          <w:spacing w:val="1"/>
        </w:rPr>
        <w:t xml:space="preserve"> </w:t>
      </w:r>
      <w:r>
        <w:t>изобразительное</w:t>
      </w:r>
      <w:r>
        <w:rPr>
          <w:spacing w:val="1"/>
        </w:rPr>
        <w:t xml:space="preserve"> </w:t>
      </w:r>
      <w:r>
        <w:t>искусство,</w:t>
      </w:r>
      <w:r>
        <w:rPr>
          <w:spacing w:val="1"/>
        </w:rPr>
        <w:t xml:space="preserve"> </w:t>
      </w:r>
      <w:r>
        <w:t>язык</w:t>
      </w:r>
      <w:r>
        <w:rPr>
          <w:spacing w:val="1"/>
        </w:rPr>
        <w:t xml:space="preserve"> </w:t>
      </w:r>
      <w:r>
        <w:t>и</w:t>
      </w:r>
      <w:r>
        <w:rPr>
          <w:spacing w:val="1"/>
        </w:rPr>
        <w:t xml:space="preserve"> </w:t>
      </w:r>
      <w:r>
        <w:t>поэтика</w:t>
      </w:r>
      <w:r>
        <w:rPr>
          <w:spacing w:val="1"/>
        </w:rPr>
        <w:t xml:space="preserve"> </w:t>
      </w:r>
      <w:r>
        <w:t>религиозных</w:t>
      </w:r>
      <w:r>
        <w:rPr>
          <w:spacing w:val="1"/>
        </w:rPr>
        <w:t xml:space="preserve"> </w:t>
      </w:r>
      <w:r>
        <w:t>текстов,</w:t>
      </w:r>
      <w:r>
        <w:rPr>
          <w:spacing w:val="3"/>
        </w:rPr>
        <w:t xml:space="preserve"> </w:t>
      </w:r>
      <w:r>
        <w:t>музыки</w:t>
      </w:r>
      <w:r>
        <w:rPr>
          <w:spacing w:val="1"/>
        </w:rPr>
        <w:t xml:space="preserve"> </w:t>
      </w:r>
      <w:r>
        <w:t>или</w:t>
      </w:r>
      <w:r>
        <w:rPr>
          <w:spacing w:val="1"/>
        </w:rPr>
        <w:t xml:space="preserve"> </w:t>
      </w:r>
      <w:r>
        <w:t>звуковой среды);</w:t>
      </w:r>
    </w:p>
    <w:p w:rsidR="00E767C0" w:rsidRDefault="00A56CA5">
      <w:pPr>
        <w:pStyle w:val="a4"/>
        <w:spacing w:line="276" w:lineRule="auto"/>
        <w:ind w:right="168"/>
      </w:pPr>
      <w:r>
        <w:t>излагать</w:t>
      </w:r>
      <w:r>
        <w:rPr>
          <w:spacing w:val="1"/>
        </w:rPr>
        <w:t xml:space="preserve"> </w:t>
      </w:r>
      <w:r>
        <w:t>основные</w:t>
      </w:r>
      <w:r>
        <w:rPr>
          <w:spacing w:val="1"/>
        </w:rPr>
        <w:t xml:space="preserve"> </w:t>
      </w:r>
      <w:r>
        <w:t>исторические</w:t>
      </w:r>
      <w:r>
        <w:rPr>
          <w:spacing w:val="1"/>
        </w:rPr>
        <w:t xml:space="preserve"> </w:t>
      </w:r>
      <w:r>
        <w:t>сведения</w:t>
      </w:r>
      <w:r>
        <w:rPr>
          <w:spacing w:val="1"/>
        </w:rPr>
        <w:t xml:space="preserve"> </w:t>
      </w:r>
      <w:r>
        <w:t>о</w:t>
      </w:r>
      <w:r>
        <w:rPr>
          <w:spacing w:val="1"/>
        </w:rPr>
        <w:t xml:space="preserve"> </w:t>
      </w:r>
      <w:r>
        <w:t>роли</w:t>
      </w:r>
      <w:r>
        <w:rPr>
          <w:spacing w:val="1"/>
        </w:rPr>
        <w:t xml:space="preserve"> </w:t>
      </w:r>
      <w:r>
        <w:t>традиционных</w:t>
      </w:r>
      <w:r>
        <w:rPr>
          <w:spacing w:val="1"/>
        </w:rPr>
        <w:t xml:space="preserve"> </w:t>
      </w:r>
      <w:r>
        <w:t>религий</w:t>
      </w:r>
      <w:r>
        <w:rPr>
          <w:spacing w:val="1"/>
        </w:rPr>
        <w:t xml:space="preserve"> </w:t>
      </w:r>
      <w:r>
        <w:t>в</w:t>
      </w:r>
      <w:r>
        <w:rPr>
          <w:spacing w:val="1"/>
        </w:rPr>
        <w:t xml:space="preserve"> </w:t>
      </w:r>
      <w:r>
        <w:t>становлении</w:t>
      </w:r>
      <w:r>
        <w:rPr>
          <w:spacing w:val="1"/>
        </w:rPr>
        <w:t xml:space="preserve"> </w:t>
      </w:r>
      <w:r>
        <w:t>культуры</w:t>
      </w:r>
      <w:r>
        <w:rPr>
          <w:spacing w:val="1"/>
        </w:rPr>
        <w:t xml:space="preserve"> </w:t>
      </w:r>
      <w:r>
        <w:t>народов</w:t>
      </w:r>
      <w:r>
        <w:rPr>
          <w:spacing w:val="1"/>
        </w:rPr>
        <w:t xml:space="preserve"> </w:t>
      </w:r>
      <w:r>
        <w:t>России,</w:t>
      </w:r>
      <w:r>
        <w:rPr>
          <w:spacing w:val="1"/>
        </w:rPr>
        <w:t xml:space="preserve"> </w:t>
      </w:r>
      <w:r>
        <w:t>российского</w:t>
      </w:r>
      <w:r>
        <w:rPr>
          <w:spacing w:val="1"/>
        </w:rPr>
        <w:t xml:space="preserve"> </w:t>
      </w:r>
      <w:r>
        <w:t>общества,</w:t>
      </w:r>
      <w:r>
        <w:rPr>
          <w:spacing w:val="1"/>
        </w:rPr>
        <w:t xml:space="preserve"> </w:t>
      </w:r>
      <w:r>
        <w:t>российской</w:t>
      </w:r>
      <w:r>
        <w:rPr>
          <w:spacing w:val="1"/>
        </w:rPr>
        <w:t xml:space="preserve"> </w:t>
      </w:r>
      <w:r>
        <w:t>государственности;</w:t>
      </w:r>
    </w:p>
    <w:p w:rsidR="00E767C0" w:rsidRDefault="00A56CA5">
      <w:pPr>
        <w:pStyle w:val="a4"/>
        <w:spacing w:line="276" w:lineRule="auto"/>
        <w:ind w:right="165"/>
      </w:pPr>
      <w:r>
        <w:t>первоначальный</w:t>
      </w:r>
      <w:r>
        <w:rPr>
          <w:spacing w:val="1"/>
        </w:rPr>
        <w:t xml:space="preserve"> </w:t>
      </w:r>
      <w:r>
        <w:t>опыт</w:t>
      </w:r>
      <w:r>
        <w:rPr>
          <w:spacing w:val="1"/>
        </w:rPr>
        <w:t xml:space="preserve"> </w:t>
      </w:r>
      <w:r>
        <w:t>поисковой,</w:t>
      </w:r>
      <w:r>
        <w:rPr>
          <w:spacing w:val="1"/>
        </w:rPr>
        <w:t xml:space="preserve"> </w:t>
      </w:r>
      <w:r>
        <w:t>проектной</w:t>
      </w:r>
      <w:r>
        <w:rPr>
          <w:spacing w:val="1"/>
        </w:rPr>
        <w:t xml:space="preserve"> </w:t>
      </w:r>
      <w:r>
        <w:t>деятельности</w:t>
      </w:r>
      <w:r>
        <w:rPr>
          <w:spacing w:val="1"/>
        </w:rPr>
        <w:t xml:space="preserve"> </w:t>
      </w:r>
      <w:r>
        <w:t>по</w:t>
      </w:r>
      <w:r>
        <w:rPr>
          <w:spacing w:val="1"/>
        </w:rPr>
        <w:t xml:space="preserve"> </w:t>
      </w:r>
      <w:r>
        <w:t>изучению</w:t>
      </w:r>
      <w:r>
        <w:rPr>
          <w:spacing w:val="1"/>
        </w:rPr>
        <w:t xml:space="preserve"> </w:t>
      </w:r>
      <w:r>
        <w:t>исторического и культурного наследия традиционных религий народов России в своей</w:t>
      </w:r>
      <w:r>
        <w:rPr>
          <w:spacing w:val="-67"/>
        </w:rPr>
        <w:t xml:space="preserve"> </w:t>
      </w:r>
      <w:r>
        <w:t>местности,</w:t>
      </w:r>
      <w:r>
        <w:rPr>
          <w:spacing w:val="1"/>
        </w:rPr>
        <w:t xml:space="preserve"> </w:t>
      </w:r>
      <w:r>
        <w:t>регионе</w:t>
      </w:r>
      <w:r>
        <w:rPr>
          <w:spacing w:val="1"/>
        </w:rPr>
        <w:t xml:space="preserve"> </w:t>
      </w:r>
      <w:r>
        <w:t>(храмы,</w:t>
      </w:r>
      <w:r>
        <w:rPr>
          <w:spacing w:val="1"/>
        </w:rPr>
        <w:t xml:space="preserve"> </w:t>
      </w:r>
      <w:r>
        <w:t>монастыри,</w:t>
      </w:r>
      <w:r>
        <w:rPr>
          <w:spacing w:val="1"/>
        </w:rPr>
        <w:t xml:space="preserve"> </w:t>
      </w:r>
      <w:r>
        <w:t>святыни,</w:t>
      </w:r>
      <w:r>
        <w:rPr>
          <w:spacing w:val="1"/>
        </w:rPr>
        <w:t xml:space="preserve"> </w:t>
      </w:r>
      <w:r>
        <w:t>памятные</w:t>
      </w:r>
      <w:r>
        <w:rPr>
          <w:spacing w:val="1"/>
        </w:rPr>
        <w:t xml:space="preserve"> </w:t>
      </w:r>
      <w:r>
        <w:t>и</w:t>
      </w:r>
      <w:r>
        <w:rPr>
          <w:spacing w:val="1"/>
        </w:rPr>
        <w:t xml:space="preserve"> </w:t>
      </w:r>
      <w:r>
        <w:t>святые</w:t>
      </w:r>
      <w:r>
        <w:rPr>
          <w:spacing w:val="1"/>
        </w:rPr>
        <w:t xml:space="preserve"> </w:t>
      </w:r>
      <w:r>
        <w:t>места),</w:t>
      </w:r>
      <w:r>
        <w:rPr>
          <w:spacing w:val="1"/>
        </w:rPr>
        <w:t xml:space="preserve"> </w:t>
      </w:r>
      <w:r>
        <w:t>оформлению</w:t>
      </w:r>
      <w:r>
        <w:rPr>
          <w:spacing w:val="-2"/>
        </w:rPr>
        <w:t xml:space="preserve"> </w:t>
      </w:r>
      <w:r>
        <w:t>и</w:t>
      </w:r>
      <w:r>
        <w:rPr>
          <w:spacing w:val="3"/>
        </w:rPr>
        <w:t xml:space="preserve"> </w:t>
      </w:r>
      <w:r>
        <w:t>представлению</w:t>
      </w:r>
      <w:r>
        <w:rPr>
          <w:spacing w:val="-1"/>
        </w:rPr>
        <w:t xml:space="preserve"> </w:t>
      </w:r>
      <w:r>
        <w:t>её</w:t>
      </w:r>
      <w:r>
        <w:rPr>
          <w:spacing w:val="2"/>
        </w:rPr>
        <w:t xml:space="preserve"> </w:t>
      </w:r>
      <w:r>
        <w:t>результатов;</w:t>
      </w:r>
    </w:p>
    <w:p w:rsidR="00E767C0" w:rsidRDefault="00A56CA5">
      <w:pPr>
        <w:pStyle w:val="a4"/>
        <w:spacing w:before="1" w:line="276" w:lineRule="auto"/>
        <w:ind w:right="168"/>
      </w:pPr>
      <w:r>
        <w:t>приводить примеры нравственных поступков, совершаемых с использованием</w:t>
      </w:r>
      <w:r>
        <w:rPr>
          <w:spacing w:val="1"/>
        </w:rPr>
        <w:t xml:space="preserve"> </w:t>
      </w:r>
      <w:r>
        <w:t>этических норм религиозной культуры и внутренней установки личности, поступать</w:t>
      </w:r>
      <w:r>
        <w:rPr>
          <w:spacing w:val="1"/>
        </w:rPr>
        <w:t xml:space="preserve"> </w:t>
      </w:r>
      <w:r>
        <w:t>согласно своей</w:t>
      </w:r>
      <w:r>
        <w:rPr>
          <w:spacing w:val="1"/>
        </w:rPr>
        <w:t xml:space="preserve"> </w:t>
      </w:r>
      <w:r>
        <w:t>совести;</w:t>
      </w:r>
    </w:p>
    <w:p w:rsidR="00E767C0" w:rsidRDefault="00A56CA5">
      <w:pPr>
        <w:pStyle w:val="a4"/>
        <w:spacing w:line="276" w:lineRule="auto"/>
        <w:ind w:right="155"/>
      </w:pPr>
      <w:r>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свободы</w:t>
      </w:r>
      <w:r>
        <w:rPr>
          <w:spacing w:val="1"/>
        </w:rPr>
        <w:t xml:space="preserve"> </w:t>
      </w:r>
      <w:r>
        <w:t>мировоззренческого</w:t>
      </w:r>
      <w:r>
        <w:rPr>
          <w:spacing w:val="1"/>
        </w:rPr>
        <w:t xml:space="preserve"> </w:t>
      </w:r>
      <w:r>
        <w:t>выбора,</w:t>
      </w:r>
      <w:r>
        <w:rPr>
          <w:spacing w:val="1"/>
        </w:rPr>
        <w:t xml:space="preserve"> </w:t>
      </w:r>
      <w:r>
        <w:t>отношения</w:t>
      </w:r>
      <w:r>
        <w:rPr>
          <w:spacing w:val="1"/>
        </w:rPr>
        <w:t xml:space="preserve"> </w:t>
      </w:r>
      <w:r>
        <w:t>человека,</w:t>
      </w:r>
      <w:r>
        <w:rPr>
          <w:spacing w:val="1"/>
        </w:rPr>
        <w:t xml:space="preserve"> </w:t>
      </w:r>
      <w:r>
        <w:t>людей</w:t>
      </w:r>
      <w:r>
        <w:rPr>
          <w:spacing w:val="1"/>
        </w:rPr>
        <w:t xml:space="preserve"> </w:t>
      </w:r>
      <w:r>
        <w:t>в</w:t>
      </w:r>
      <w:r>
        <w:rPr>
          <w:spacing w:val="1"/>
        </w:rPr>
        <w:t xml:space="preserve"> </w:t>
      </w:r>
      <w:r>
        <w:t>обществе</w:t>
      </w:r>
      <w:r>
        <w:rPr>
          <w:spacing w:val="1"/>
        </w:rPr>
        <w:t xml:space="preserve"> </w:t>
      </w:r>
      <w:r>
        <w:t>к</w:t>
      </w:r>
      <w:r>
        <w:rPr>
          <w:spacing w:val="1"/>
        </w:rPr>
        <w:t xml:space="preserve"> </w:t>
      </w:r>
      <w:r>
        <w:t>религии,</w:t>
      </w:r>
      <w:r>
        <w:rPr>
          <w:spacing w:val="1"/>
        </w:rPr>
        <w:t xml:space="preserve"> </w:t>
      </w:r>
      <w:r>
        <w:t>свободы</w:t>
      </w:r>
      <w:r>
        <w:rPr>
          <w:spacing w:val="1"/>
        </w:rPr>
        <w:t xml:space="preserve"> </w:t>
      </w:r>
      <w:r>
        <w:t>вероисповедания,</w:t>
      </w:r>
      <w:r>
        <w:rPr>
          <w:spacing w:val="1"/>
        </w:rPr>
        <w:t xml:space="preserve"> </w:t>
      </w:r>
      <w:r>
        <w:t>понимание</w:t>
      </w:r>
      <w:r>
        <w:rPr>
          <w:spacing w:val="1"/>
        </w:rPr>
        <w:t xml:space="preserve"> </w:t>
      </w:r>
      <w:r>
        <w:t>российского</w:t>
      </w:r>
      <w:r>
        <w:rPr>
          <w:spacing w:val="1"/>
        </w:rPr>
        <w:t xml:space="preserve"> </w:t>
      </w:r>
      <w:r>
        <w:t>общества</w:t>
      </w:r>
      <w:r>
        <w:rPr>
          <w:spacing w:val="1"/>
        </w:rPr>
        <w:t xml:space="preserve"> </w:t>
      </w:r>
      <w:r>
        <w:t>как</w:t>
      </w:r>
      <w:r>
        <w:rPr>
          <w:spacing w:val="1"/>
        </w:rPr>
        <w:t xml:space="preserve"> </w:t>
      </w:r>
      <w:r>
        <w:t>многоэтничного</w:t>
      </w:r>
      <w:r>
        <w:rPr>
          <w:spacing w:val="1"/>
        </w:rPr>
        <w:t xml:space="preserve"> </w:t>
      </w:r>
      <w:r>
        <w:t>и</w:t>
      </w:r>
      <w:r>
        <w:rPr>
          <w:spacing w:val="1"/>
        </w:rPr>
        <w:t xml:space="preserve"> </w:t>
      </w:r>
      <w:r>
        <w:t>многорелигиозного</w:t>
      </w:r>
      <w:r>
        <w:rPr>
          <w:spacing w:val="1"/>
        </w:rPr>
        <w:t xml:space="preserve"> </w:t>
      </w:r>
      <w:r>
        <w:t>(приводить примеры), понимание российского общенародного (общенационального,</w:t>
      </w:r>
      <w:r>
        <w:rPr>
          <w:spacing w:val="1"/>
        </w:rPr>
        <w:t xml:space="preserve"> </w:t>
      </w:r>
      <w:r>
        <w:t>гражданского)</w:t>
      </w:r>
      <w:r>
        <w:rPr>
          <w:spacing w:val="1"/>
        </w:rPr>
        <w:t xml:space="preserve"> </w:t>
      </w:r>
      <w:r>
        <w:t>патриотизма,</w:t>
      </w:r>
      <w:r>
        <w:rPr>
          <w:spacing w:val="1"/>
        </w:rPr>
        <w:t xml:space="preserve"> </w:t>
      </w:r>
      <w:r>
        <w:t>любви</w:t>
      </w:r>
      <w:r>
        <w:rPr>
          <w:spacing w:val="1"/>
        </w:rPr>
        <w:t xml:space="preserve"> </w:t>
      </w:r>
      <w:r>
        <w:t>к</w:t>
      </w:r>
      <w:r>
        <w:rPr>
          <w:spacing w:val="1"/>
        </w:rPr>
        <w:t xml:space="preserve"> </w:t>
      </w:r>
      <w:r>
        <w:t>Отечеству,</w:t>
      </w:r>
      <w:r>
        <w:rPr>
          <w:spacing w:val="1"/>
        </w:rPr>
        <w:t xml:space="preserve"> </w:t>
      </w:r>
      <w:r>
        <w:t>нашей</w:t>
      </w:r>
      <w:r>
        <w:rPr>
          <w:spacing w:val="1"/>
        </w:rPr>
        <w:t xml:space="preserve"> </w:t>
      </w:r>
      <w:r>
        <w:t>общей</w:t>
      </w:r>
      <w:r>
        <w:rPr>
          <w:spacing w:val="1"/>
        </w:rPr>
        <w:t xml:space="preserve"> </w:t>
      </w:r>
      <w:r>
        <w:t>Родине</w:t>
      </w:r>
      <w:r>
        <w:rPr>
          <w:spacing w:val="1"/>
        </w:rPr>
        <w:t xml:space="preserve"> </w:t>
      </w:r>
      <w:r>
        <w:t>–</w:t>
      </w:r>
      <w:r>
        <w:rPr>
          <w:spacing w:val="1"/>
        </w:rPr>
        <w:t xml:space="preserve"> </w:t>
      </w:r>
      <w:r>
        <w:t>России,</w:t>
      </w:r>
      <w:r>
        <w:rPr>
          <w:spacing w:val="1"/>
        </w:rPr>
        <w:t xml:space="preserve"> </w:t>
      </w:r>
      <w:r>
        <w:t>приводить</w:t>
      </w:r>
      <w:r>
        <w:rPr>
          <w:spacing w:val="-4"/>
        </w:rPr>
        <w:t xml:space="preserve"> </w:t>
      </w:r>
      <w:r>
        <w:t>примеры</w:t>
      </w:r>
      <w:r>
        <w:rPr>
          <w:spacing w:val="-1"/>
        </w:rPr>
        <w:t xml:space="preserve"> </w:t>
      </w:r>
      <w:r>
        <w:t>сотрудничества последователей</w:t>
      </w:r>
      <w:r>
        <w:rPr>
          <w:spacing w:val="-1"/>
        </w:rPr>
        <w:t xml:space="preserve"> </w:t>
      </w:r>
      <w:r>
        <w:t>традиционных</w:t>
      </w:r>
      <w:r>
        <w:rPr>
          <w:spacing w:val="-5"/>
        </w:rPr>
        <w:t xml:space="preserve"> </w:t>
      </w:r>
      <w:r>
        <w:t>религий;</w:t>
      </w:r>
    </w:p>
    <w:p w:rsidR="00E767C0" w:rsidRDefault="00A56CA5">
      <w:pPr>
        <w:pStyle w:val="a4"/>
        <w:spacing w:line="278" w:lineRule="auto"/>
        <w:ind w:right="150"/>
      </w:pPr>
      <w:r>
        <w:t>называть</w:t>
      </w:r>
      <w:r>
        <w:rPr>
          <w:spacing w:val="1"/>
        </w:rPr>
        <w:t xml:space="preserve"> </w:t>
      </w:r>
      <w:r>
        <w:t>традиционные</w:t>
      </w:r>
      <w:r>
        <w:rPr>
          <w:spacing w:val="1"/>
        </w:rPr>
        <w:t xml:space="preserve"> </w:t>
      </w:r>
      <w:r>
        <w:t>религии</w:t>
      </w:r>
      <w:r>
        <w:rPr>
          <w:spacing w:val="1"/>
        </w:rPr>
        <w:t xml:space="preserve"> </w:t>
      </w:r>
      <w:r>
        <w:t>в</w:t>
      </w:r>
      <w:r>
        <w:rPr>
          <w:spacing w:val="1"/>
        </w:rPr>
        <w:t xml:space="preserve"> </w:t>
      </w:r>
      <w:r>
        <w:t>России,</w:t>
      </w:r>
      <w:r>
        <w:rPr>
          <w:spacing w:val="1"/>
        </w:rPr>
        <w:t xml:space="preserve"> </w:t>
      </w:r>
      <w:r>
        <w:t>народы</w:t>
      </w:r>
      <w:r>
        <w:rPr>
          <w:spacing w:val="1"/>
        </w:rPr>
        <w:t xml:space="preserve"> </w:t>
      </w:r>
      <w:r>
        <w:t>России,</w:t>
      </w:r>
      <w:r>
        <w:rPr>
          <w:spacing w:val="1"/>
        </w:rPr>
        <w:t xml:space="preserve"> </w:t>
      </w:r>
      <w:r>
        <w:t>для</w:t>
      </w:r>
      <w:r>
        <w:rPr>
          <w:spacing w:val="1"/>
        </w:rPr>
        <w:t xml:space="preserve"> </w:t>
      </w:r>
      <w:r>
        <w:t>которых</w:t>
      </w:r>
      <w:r>
        <w:rPr>
          <w:spacing w:val="1"/>
        </w:rPr>
        <w:t xml:space="preserve"> </w:t>
      </w:r>
      <w:r>
        <w:t>традиционными</w:t>
      </w:r>
      <w:r>
        <w:rPr>
          <w:spacing w:val="1"/>
        </w:rPr>
        <w:t xml:space="preserve"> </w:t>
      </w:r>
      <w:r>
        <w:t>религиями</w:t>
      </w:r>
      <w:r>
        <w:rPr>
          <w:spacing w:val="1"/>
        </w:rPr>
        <w:t xml:space="preserve"> </w:t>
      </w:r>
      <w:r>
        <w:t>исторически</w:t>
      </w:r>
      <w:r>
        <w:rPr>
          <w:spacing w:val="1"/>
        </w:rPr>
        <w:t xml:space="preserve"> </w:t>
      </w:r>
      <w:r>
        <w:t>являются</w:t>
      </w:r>
      <w:r>
        <w:rPr>
          <w:spacing w:val="1"/>
        </w:rPr>
        <w:t xml:space="preserve"> </w:t>
      </w:r>
      <w:r>
        <w:t>православие,</w:t>
      </w:r>
      <w:r>
        <w:rPr>
          <w:spacing w:val="1"/>
        </w:rPr>
        <w:t xml:space="preserve"> </w:t>
      </w:r>
      <w:r>
        <w:t>ислам,</w:t>
      </w:r>
      <w:r>
        <w:rPr>
          <w:spacing w:val="1"/>
        </w:rPr>
        <w:t xml:space="preserve"> </w:t>
      </w:r>
      <w:r>
        <w:t>буддизм,</w:t>
      </w:r>
      <w:r>
        <w:rPr>
          <w:spacing w:val="1"/>
        </w:rPr>
        <w:t xml:space="preserve"> </w:t>
      </w:r>
      <w:r>
        <w:t>иудаизм;</w:t>
      </w:r>
    </w:p>
    <w:p w:rsidR="00E767C0" w:rsidRDefault="00A56CA5">
      <w:pPr>
        <w:pStyle w:val="a4"/>
        <w:spacing w:line="276" w:lineRule="auto"/>
        <w:ind w:right="168"/>
      </w:pPr>
      <w:r>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человеческого</w:t>
      </w:r>
      <w:r>
        <w:rPr>
          <w:spacing w:val="1"/>
        </w:rPr>
        <w:t xml:space="preserve"> </w:t>
      </w:r>
      <w:r>
        <w:t>достоинства,</w:t>
      </w:r>
      <w:r>
        <w:rPr>
          <w:spacing w:val="1"/>
        </w:rPr>
        <w:t xml:space="preserve"> </w:t>
      </w:r>
      <w:r>
        <w:t>ценности</w:t>
      </w:r>
      <w:r>
        <w:rPr>
          <w:spacing w:val="1"/>
        </w:rPr>
        <w:t xml:space="preserve"> </w:t>
      </w:r>
      <w:r>
        <w:t>человеческой жизни в</w:t>
      </w:r>
      <w:r>
        <w:rPr>
          <w:spacing w:val="-1"/>
        </w:rPr>
        <w:t xml:space="preserve"> </w:t>
      </w:r>
      <w:r>
        <w:t>традиционных</w:t>
      </w:r>
      <w:r>
        <w:rPr>
          <w:spacing w:val="-4"/>
        </w:rPr>
        <w:t xml:space="preserve"> </w:t>
      </w:r>
      <w:r>
        <w:t>религиях</w:t>
      </w:r>
      <w:r>
        <w:rPr>
          <w:spacing w:val="-3"/>
        </w:rPr>
        <w:t xml:space="preserve"> </w:t>
      </w:r>
      <w:r>
        <w:t>народов</w:t>
      </w:r>
      <w:r>
        <w:rPr>
          <w:spacing w:val="-1"/>
        </w:rPr>
        <w:t xml:space="preserve"> </w:t>
      </w:r>
      <w:r>
        <w:t>России.</w:t>
      </w:r>
    </w:p>
    <w:p w:rsidR="00E767C0" w:rsidRDefault="00A56CA5">
      <w:pPr>
        <w:pStyle w:val="a4"/>
        <w:spacing w:line="321" w:lineRule="exact"/>
        <w:ind w:left="1273" w:firstLine="0"/>
      </w:pPr>
      <w:r>
        <w:t>Модуль</w:t>
      </w:r>
      <w:r>
        <w:rPr>
          <w:spacing w:val="-8"/>
        </w:rPr>
        <w:t xml:space="preserve"> </w:t>
      </w:r>
      <w:r>
        <w:t>«Основы</w:t>
      </w:r>
      <w:r>
        <w:rPr>
          <w:spacing w:val="-5"/>
        </w:rPr>
        <w:t xml:space="preserve"> </w:t>
      </w:r>
      <w:r>
        <w:t>светской</w:t>
      </w:r>
      <w:r>
        <w:rPr>
          <w:spacing w:val="-6"/>
        </w:rPr>
        <w:t xml:space="preserve"> </w:t>
      </w:r>
      <w:r>
        <w:t>этики».</w:t>
      </w:r>
    </w:p>
    <w:p w:rsidR="00E767C0" w:rsidRDefault="00A56CA5">
      <w:pPr>
        <w:pStyle w:val="a4"/>
        <w:spacing w:before="40" w:line="276" w:lineRule="auto"/>
        <w:ind w:right="169"/>
      </w:pPr>
      <w:r>
        <w:t>Предметные результаты освоения образовательной программы модуля «Основы</w:t>
      </w:r>
      <w:r>
        <w:rPr>
          <w:spacing w:val="1"/>
        </w:rPr>
        <w:t xml:space="preserve"> </w:t>
      </w:r>
      <w:r>
        <w:t>светской этики»</w:t>
      </w:r>
      <w:r>
        <w:rPr>
          <w:spacing w:val="-4"/>
        </w:rPr>
        <w:t xml:space="preserve"> </w:t>
      </w:r>
      <w:r>
        <w:t>должны</w:t>
      </w:r>
      <w:r>
        <w:rPr>
          <w:spacing w:val="1"/>
        </w:rPr>
        <w:t xml:space="preserve"> </w:t>
      </w:r>
      <w:r>
        <w:t>отражать</w:t>
      </w:r>
      <w:r>
        <w:rPr>
          <w:spacing w:val="-2"/>
        </w:rPr>
        <w:t xml:space="preserve"> </w:t>
      </w:r>
      <w:r>
        <w:t>сформированность</w:t>
      </w:r>
      <w:r>
        <w:rPr>
          <w:spacing w:val="3"/>
        </w:rPr>
        <w:t xml:space="preserve"> </w:t>
      </w:r>
      <w:r>
        <w:t>умений:</w:t>
      </w:r>
    </w:p>
    <w:p w:rsidR="00E767C0" w:rsidRDefault="00A56CA5">
      <w:pPr>
        <w:pStyle w:val="a4"/>
        <w:spacing w:line="278" w:lineRule="auto"/>
        <w:ind w:right="161"/>
      </w:pPr>
      <w:r>
        <w:t>выражать</w:t>
      </w:r>
      <w:r>
        <w:rPr>
          <w:spacing w:val="1"/>
        </w:rPr>
        <w:t xml:space="preserve"> </w:t>
      </w:r>
      <w:r>
        <w:t>своими</w:t>
      </w:r>
      <w:r>
        <w:rPr>
          <w:spacing w:val="1"/>
        </w:rPr>
        <w:t xml:space="preserve"> </w:t>
      </w:r>
      <w:r>
        <w:t>словами</w:t>
      </w:r>
      <w:r>
        <w:rPr>
          <w:spacing w:val="1"/>
        </w:rPr>
        <w:t xml:space="preserve"> </w:t>
      </w:r>
      <w:r>
        <w:t>первоначальное</w:t>
      </w:r>
      <w:r>
        <w:rPr>
          <w:spacing w:val="1"/>
        </w:rPr>
        <w:t xml:space="preserve"> </w:t>
      </w:r>
      <w:r>
        <w:t>понимание</w:t>
      </w:r>
      <w:r>
        <w:rPr>
          <w:spacing w:val="1"/>
        </w:rPr>
        <w:t xml:space="preserve"> </w:t>
      </w:r>
      <w:r>
        <w:t>сущности</w:t>
      </w:r>
      <w:r>
        <w:rPr>
          <w:spacing w:val="1"/>
        </w:rPr>
        <w:t xml:space="preserve"> </w:t>
      </w:r>
      <w:r>
        <w:t>духовного</w:t>
      </w:r>
      <w:r>
        <w:rPr>
          <w:spacing w:val="1"/>
        </w:rPr>
        <w:t xml:space="preserve"> </w:t>
      </w:r>
      <w:r>
        <w:t>развития как осознания и усвоения человеком значимых для жизни представлений о</w:t>
      </w:r>
      <w:r>
        <w:rPr>
          <w:spacing w:val="1"/>
        </w:rPr>
        <w:t xml:space="preserve"> </w:t>
      </w:r>
      <w:r>
        <w:t>себе,</w:t>
      </w:r>
      <w:r>
        <w:rPr>
          <w:spacing w:val="-2"/>
        </w:rPr>
        <w:t xml:space="preserve"> </w:t>
      </w:r>
      <w:r>
        <w:t>людях,</w:t>
      </w:r>
      <w:r>
        <w:rPr>
          <w:spacing w:val="4"/>
        </w:rPr>
        <w:t xml:space="preserve"> </w:t>
      </w:r>
      <w:r>
        <w:t>окружающей действительности;</w:t>
      </w:r>
    </w:p>
    <w:p w:rsidR="00E767C0" w:rsidRDefault="00A56CA5">
      <w:pPr>
        <w:pStyle w:val="a4"/>
        <w:spacing w:line="276" w:lineRule="auto"/>
        <w:ind w:right="160"/>
      </w:pPr>
      <w:r>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значимости</w:t>
      </w:r>
      <w:r>
        <w:rPr>
          <w:spacing w:val="1"/>
        </w:rPr>
        <w:t xml:space="preserve"> </w:t>
      </w:r>
      <w:r>
        <w:t>нравственного</w:t>
      </w:r>
      <w:r>
        <w:rPr>
          <w:spacing w:val="1"/>
        </w:rPr>
        <w:t xml:space="preserve"> </w:t>
      </w:r>
      <w:r>
        <w:t>самосовершенствования</w:t>
      </w:r>
      <w:r>
        <w:rPr>
          <w:spacing w:val="-3"/>
        </w:rPr>
        <w:t xml:space="preserve"> </w:t>
      </w:r>
      <w:r>
        <w:t>и</w:t>
      </w:r>
      <w:r>
        <w:rPr>
          <w:spacing w:val="-4"/>
        </w:rPr>
        <w:t xml:space="preserve"> </w:t>
      </w:r>
      <w:r>
        <w:t>роли</w:t>
      </w:r>
      <w:r>
        <w:rPr>
          <w:spacing w:val="-4"/>
        </w:rPr>
        <w:t xml:space="preserve"> </w:t>
      </w:r>
      <w:r>
        <w:t>в</w:t>
      </w:r>
      <w:r>
        <w:rPr>
          <w:spacing w:val="-5"/>
        </w:rPr>
        <w:t xml:space="preserve"> </w:t>
      </w:r>
      <w:r>
        <w:t>этом</w:t>
      </w:r>
      <w:r>
        <w:rPr>
          <w:spacing w:val="-3"/>
        </w:rPr>
        <w:t xml:space="preserve"> </w:t>
      </w:r>
      <w:r>
        <w:t>личных</w:t>
      </w:r>
      <w:r>
        <w:rPr>
          <w:spacing w:val="-4"/>
        </w:rPr>
        <w:t xml:space="preserve"> </w:t>
      </w:r>
      <w:r>
        <w:t>усилий</w:t>
      </w:r>
      <w:r>
        <w:rPr>
          <w:spacing w:val="-3"/>
        </w:rPr>
        <w:t xml:space="preserve"> </w:t>
      </w:r>
      <w:r>
        <w:t>человека,</w:t>
      </w:r>
      <w:r>
        <w:rPr>
          <w:spacing w:val="-1"/>
        </w:rPr>
        <w:t xml:space="preserve"> </w:t>
      </w:r>
      <w:r>
        <w:t>приводить</w:t>
      </w:r>
      <w:r>
        <w:rPr>
          <w:spacing w:val="-6"/>
        </w:rPr>
        <w:t xml:space="preserve"> </w:t>
      </w:r>
      <w:r>
        <w:t>примеры;</w:t>
      </w:r>
    </w:p>
    <w:p w:rsidR="00E767C0" w:rsidRDefault="00A56CA5">
      <w:pPr>
        <w:pStyle w:val="a4"/>
        <w:spacing w:line="276" w:lineRule="auto"/>
        <w:ind w:right="159"/>
      </w:pPr>
      <w:r>
        <w:t>выражать понимание и принятие значения российских традиционных духовных</w:t>
      </w:r>
      <w:r>
        <w:rPr>
          <w:spacing w:val="1"/>
        </w:rPr>
        <w:t xml:space="preserve"> </w:t>
      </w:r>
      <w:r>
        <w:t>и</w:t>
      </w:r>
      <w:r>
        <w:rPr>
          <w:spacing w:val="47"/>
        </w:rPr>
        <w:t xml:space="preserve"> </w:t>
      </w:r>
      <w:r>
        <w:t>нравственных</w:t>
      </w:r>
      <w:r>
        <w:rPr>
          <w:spacing w:val="47"/>
        </w:rPr>
        <w:t xml:space="preserve"> </w:t>
      </w:r>
      <w:r>
        <w:t>ценностей,</w:t>
      </w:r>
      <w:r>
        <w:rPr>
          <w:spacing w:val="49"/>
        </w:rPr>
        <w:t xml:space="preserve"> </w:t>
      </w:r>
      <w:r>
        <w:t>духовно-нравственной</w:t>
      </w:r>
      <w:r>
        <w:rPr>
          <w:spacing w:val="47"/>
        </w:rPr>
        <w:t xml:space="preserve"> </w:t>
      </w:r>
      <w:r>
        <w:t>культуры</w:t>
      </w:r>
      <w:r>
        <w:rPr>
          <w:spacing w:val="47"/>
        </w:rPr>
        <w:t xml:space="preserve"> </w:t>
      </w:r>
      <w:r>
        <w:t>народов</w:t>
      </w:r>
      <w:r>
        <w:rPr>
          <w:spacing w:val="45"/>
        </w:rPr>
        <w:t xml:space="preserve"> </w:t>
      </w:r>
      <w:r>
        <w:t>России,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70" w:firstLine="0"/>
      </w:pPr>
      <w:r>
        <w:lastRenderedPageBreak/>
        <w:t>российского общества как источника и основы духовного развития, нравственного</w:t>
      </w:r>
      <w:r>
        <w:rPr>
          <w:spacing w:val="1"/>
        </w:rPr>
        <w:t xml:space="preserve"> </w:t>
      </w:r>
      <w:r>
        <w:t>совершенствования;</w:t>
      </w:r>
    </w:p>
    <w:p w:rsidR="00E767C0" w:rsidRDefault="00A56CA5">
      <w:pPr>
        <w:pStyle w:val="a4"/>
        <w:spacing w:line="276" w:lineRule="auto"/>
        <w:ind w:right="158"/>
      </w:pPr>
      <w:r>
        <w:t>рассказывать о российской светской (гражданской) этике как общепринятых в</w:t>
      </w:r>
      <w:r>
        <w:rPr>
          <w:spacing w:val="1"/>
        </w:rPr>
        <w:t xml:space="preserve"> </w:t>
      </w:r>
      <w:r>
        <w:t>российском обществе нормах морали, отношений и поведения людей, основанных на</w:t>
      </w:r>
      <w:r>
        <w:rPr>
          <w:spacing w:val="1"/>
        </w:rPr>
        <w:t xml:space="preserve"> </w:t>
      </w:r>
      <w:r>
        <w:t>российских традиционных духовных ценностях, конституционных правах, свободах и</w:t>
      </w:r>
      <w:r>
        <w:rPr>
          <w:spacing w:val="1"/>
        </w:rPr>
        <w:t xml:space="preserve"> </w:t>
      </w:r>
      <w:r>
        <w:t>обязанностях</w:t>
      </w:r>
      <w:r>
        <w:rPr>
          <w:spacing w:val="-4"/>
        </w:rPr>
        <w:t xml:space="preserve"> </w:t>
      </w:r>
      <w:r>
        <w:t>человека</w:t>
      </w:r>
      <w:r>
        <w:rPr>
          <w:spacing w:val="2"/>
        </w:rPr>
        <w:t xml:space="preserve"> </w:t>
      </w:r>
      <w:r>
        <w:t>и гражданина</w:t>
      </w:r>
      <w:r>
        <w:rPr>
          <w:spacing w:val="2"/>
        </w:rPr>
        <w:t xml:space="preserve"> </w:t>
      </w:r>
      <w:r>
        <w:t>в</w:t>
      </w:r>
      <w:r>
        <w:rPr>
          <w:spacing w:val="-1"/>
        </w:rPr>
        <w:t xml:space="preserve"> </w:t>
      </w:r>
      <w:r>
        <w:t>России;</w:t>
      </w:r>
    </w:p>
    <w:p w:rsidR="00E767C0" w:rsidRDefault="00A56CA5">
      <w:pPr>
        <w:pStyle w:val="a4"/>
        <w:spacing w:before="2" w:line="276" w:lineRule="auto"/>
        <w:ind w:right="162"/>
      </w:pPr>
      <w:r>
        <w:t>раскрывать основное содержание нравственных категорий российской светской</w:t>
      </w:r>
      <w:r>
        <w:rPr>
          <w:spacing w:val="1"/>
        </w:rPr>
        <w:t xml:space="preserve"> </w:t>
      </w:r>
      <w:r>
        <w:t>этики</w:t>
      </w:r>
      <w:r>
        <w:rPr>
          <w:spacing w:val="1"/>
        </w:rPr>
        <w:t xml:space="preserve"> </w:t>
      </w:r>
      <w:r>
        <w:t>(справедливость,</w:t>
      </w:r>
      <w:r>
        <w:rPr>
          <w:spacing w:val="1"/>
        </w:rPr>
        <w:t xml:space="preserve"> </w:t>
      </w:r>
      <w:r>
        <w:t>совесть,</w:t>
      </w:r>
      <w:r>
        <w:rPr>
          <w:spacing w:val="1"/>
        </w:rPr>
        <w:t xml:space="preserve"> </w:t>
      </w:r>
      <w:r>
        <w:t>ответственность,</w:t>
      </w:r>
      <w:r>
        <w:rPr>
          <w:spacing w:val="1"/>
        </w:rPr>
        <w:t xml:space="preserve"> </w:t>
      </w:r>
      <w:r>
        <w:t>сострадание,</w:t>
      </w:r>
      <w:r>
        <w:rPr>
          <w:spacing w:val="1"/>
        </w:rPr>
        <w:t xml:space="preserve"> </w:t>
      </w:r>
      <w:r>
        <w:t>ценность</w:t>
      </w:r>
      <w:r>
        <w:rPr>
          <w:spacing w:val="71"/>
        </w:rPr>
        <w:t xml:space="preserve"> </w:t>
      </w:r>
      <w:r>
        <w:t>и</w:t>
      </w:r>
      <w:r>
        <w:rPr>
          <w:spacing w:val="1"/>
        </w:rPr>
        <w:t xml:space="preserve"> </w:t>
      </w:r>
      <w:r>
        <w:t>достоинство</w:t>
      </w:r>
      <w:r>
        <w:rPr>
          <w:spacing w:val="1"/>
        </w:rPr>
        <w:t xml:space="preserve"> </w:t>
      </w:r>
      <w:r>
        <w:t>человеческой</w:t>
      </w:r>
      <w:r>
        <w:rPr>
          <w:spacing w:val="1"/>
        </w:rPr>
        <w:t xml:space="preserve"> </w:t>
      </w:r>
      <w:r>
        <w:t>жизни,</w:t>
      </w:r>
      <w:r>
        <w:rPr>
          <w:spacing w:val="1"/>
        </w:rPr>
        <w:t xml:space="preserve"> </w:t>
      </w:r>
      <w:r>
        <w:t>взаимоуважение,</w:t>
      </w:r>
      <w:r>
        <w:rPr>
          <w:spacing w:val="1"/>
        </w:rPr>
        <w:t xml:space="preserve"> </w:t>
      </w:r>
      <w:r>
        <w:t>вера</w:t>
      </w:r>
      <w:r>
        <w:rPr>
          <w:spacing w:val="1"/>
        </w:rPr>
        <w:t xml:space="preserve"> </w:t>
      </w:r>
      <w:r>
        <w:t>в</w:t>
      </w:r>
      <w:r>
        <w:rPr>
          <w:spacing w:val="1"/>
        </w:rPr>
        <w:t xml:space="preserve"> </w:t>
      </w:r>
      <w:r>
        <w:t>добро,</w:t>
      </w:r>
      <w:r>
        <w:rPr>
          <w:spacing w:val="1"/>
        </w:rPr>
        <w:t xml:space="preserve"> </w:t>
      </w:r>
      <w:r>
        <w:t>человеколюбие,</w:t>
      </w:r>
      <w:r>
        <w:rPr>
          <w:spacing w:val="1"/>
        </w:rPr>
        <w:t xml:space="preserve"> </w:t>
      </w:r>
      <w:r>
        <w:t>милосердие,</w:t>
      </w:r>
      <w:r>
        <w:rPr>
          <w:spacing w:val="1"/>
        </w:rPr>
        <w:t xml:space="preserve"> </w:t>
      </w:r>
      <w:r>
        <w:t>добродетели,</w:t>
      </w:r>
      <w:r>
        <w:rPr>
          <w:spacing w:val="1"/>
        </w:rPr>
        <w:t xml:space="preserve"> </w:t>
      </w:r>
      <w:r>
        <w:t>патриотизм,</w:t>
      </w:r>
      <w:r>
        <w:rPr>
          <w:spacing w:val="1"/>
        </w:rPr>
        <w:t xml:space="preserve"> </w:t>
      </w:r>
      <w:r>
        <w:t>труд)</w:t>
      </w:r>
      <w:r>
        <w:rPr>
          <w:spacing w:val="1"/>
        </w:rPr>
        <w:t xml:space="preserve"> </w:t>
      </w:r>
      <w:r>
        <w:t>в</w:t>
      </w:r>
      <w:r>
        <w:rPr>
          <w:spacing w:val="1"/>
        </w:rPr>
        <w:t xml:space="preserve"> </w:t>
      </w:r>
      <w:r>
        <w:t>отношениях</w:t>
      </w:r>
      <w:r>
        <w:rPr>
          <w:spacing w:val="1"/>
        </w:rPr>
        <w:t xml:space="preserve"> </w:t>
      </w:r>
      <w:r>
        <w:t>между</w:t>
      </w:r>
      <w:r>
        <w:rPr>
          <w:spacing w:val="1"/>
        </w:rPr>
        <w:t xml:space="preserve"> </w:t>
      </w:r>
      <w:r>
        <w:t>людьми</w:t>
      </w:r>
      <w:r>
        <w:rPr>
          <w:spacing w:val="1"/>
        </w:rPr>
        <w:t xml:space="preserve"> </w:t>
      </w:r>
      <w:r>
        <w:t>в</w:t>
      </w:r>
      <w:r>
        <w:rPr>
          <w:spacing w:val="1"/>
        </w:rPr>
        <w:t xml:space="preserve"> </w:t>
      </w:r>
      <w:r>
        <w:t>российском обществе,</w:t>
      </w:r>
      <w:r>
        <w:rPr>
          <w:spacing w:val="2"/>
        </w:rPr>
        <w:t xml:space="preserve"> </w:t>
      </w:r>
      <w:r>
        <w:t>объяснять</w:t>
      </w:r>
      <w:r>
        <w:rPr>
          <w:spacing w:val="3"/>
        </w:rPr>
        <w:t xml:space="preserve"> </w:t>
      </w:r>
      <w:r>
        <w:t>«золотое правило нравственности»;</w:t>
      </w:r>
    </w:p>
    <w:p w:rsidR="00E767C0" w:rsidRDefault="00A56CA5">
      <w:pPr>
        <w:pStyle w:val="a4"/>
        <w:spacing w:line="276" w:lineRule="auto"/>
        <w:ind w:right="164"/>
      </w:pPr>
      <w:r>
        <w:t>высказывать</w:t>
      </w:r>
      <w:r>
        <w:rPr>
          <w:spacing w:val="1"/>
        </w:rPr>
        <w:t xml:space="preserve"> </w:t>
      </w:r>
      <w:r>
        <w:t>суждения</w:t>
      </w:r>
      <w:r>
        <w:rPr>
          <w:spacing w:val="1"/>
        </w:rPr>
        <w:t xml:space="preserve"> </w:t>
      </w:r>
      <w:r>
        <w:t>оценочного</w:t>
      </w:r>
      <w:r>
        <w:rPr>
          <w:spacing w:val="1"/>
        </w:rPr>
        <w:t xml:space="preserve"> </w:t>
      </w:r>
      <w:r>
        <w:t>характера</w:t>
      </w:r>
      <w:r>
        <w:rPr>
          <w:spacing w:val="1"/>
        </w:rPr>
        <w:t xml:space="preserve"> </w:t>
      </w:r>
      <w:r>
        <w:t>о</w:t>
      </w:r>
      <w:r>
        <w:rPr>
          <w:spacing w:val="1"/>
        </w:rPr>
        <w:t xml:space="preserve"> </w:t>
      </w:r>
      <w:r>
        <w:t>значении</w:t>
      </w:r>
      <w:r>
        <w:rPr>
          <w:spacing w:val="1"/>
        </w:rPr>
        <w:t xml:space="preserve"> </w:t>
      </w:r>
      <w:r>
        <w:t>нравственности</w:t>
      </w:r>
      <w:r>
        <w:rPr>
          <w:spacing w:val="70"/>
        </w:rPr>
        <w:t xml:space="preserve"> </w:t>
      </w:r>
      <w:r>
        <w:t>в</w:t>
      </w:r>
      <w:r>
        <w:rPr>
          <w:spacing w:val="1"/>
        </w:rPr>
        <w:t xml:space="preserve"> </w:t>
      </w:r>
      <w:r>
        <w:t>жизни</w:t>
      </w:r>
      <w:r>
        <w:rPr>
          <w:spacing w:val="1"/>
        </w:rPr>
        <w:t xml:space="preserve"> </w:t>
      </w:r>
      <w:r>
        <w:t>человека,</w:t>
      </w:r>
      <w:r>
        <w:rPr>
          <w:spacing w:val="1"/>
        </w:rPr>
        <w:t xml:space="preserve"> </w:t>
      </w:r>
      <w:r>
        <w:t>семьи,</w:t>
      </w:r>
      <w:r>
        <w:rPr>
          <w:spacing w:val="1"/>
        </w:rPr>
        <w:t xml:space="preserve"> </w:t>
      </w:r>
      <w:r>
        <w:t>народа,</w:t>
      </w:r>
      <w:r>
        <w:rPr>
          <w:spacing w:val="1"/>
        </w:rPr>
        <w:t xml:space="preserve"> </w:t>
      </w:r>
      <w:r>
        <w:t>общества</w:t>
      </w:r>
      <w:r>
        <w:rPr>
          <w:spacing w:val="1"/>
        </w:rPr>
        <w:t xml:space="preserve"> </w:t>
      </w:r>
      <w:r>
        <w:t>и</w:t>
      </w:r>
      <w:r>
        <w:rPr>
          <w:spacing w:val="1"/>
        </w:rPr>
        <w:t xml:space="preserve"> </w:t>
      </w:r>
      <w:r>
        <w:t>государства,</w:t>
      </w:r>
      <w:r>
        <w:rPr>
          <w:spacing w:val="1"/>
        </w:rPr>
        <w:t xml:space="preserve"> </w:t>
      </w:r>
      <w:r>
        <w:t>умение</w:t>
      </w:r>
      <w:r>
        <w:rPr>
          <w:spacing w:val="1"/>
        </w:rPr>
        <w:t xml:space="preserve"> </w:t>
      </w:r>
      <w:r>
        <w:t>различать</w:t>
      </w:r>
      <w:r>
        <w:rPr>
          <w:spacing w:val="1"/>
        </w:rPr>
        <w:t xml:space="preserve"> </w:t>
      </w:r>
      <w:r>
        <w:t>нравственные</w:t>
      </w:r>
      <w:r>
        <w:rPr>
          <w:spacing w:val="1"/>
        </w:rPr>
        <w:t xml:space="preserve"> </w:t>
      </w:r>
      <w:r>
        <w:t>нормы и нормы этикета,</w:t>
      </w:r>
      <w:r>
        <w:rPr>
          <w:spacing w:val="3"/>
        </w:rPr>
        <w:t xml:space="preserve"> </w:t>
      </w:r>
      <w:r>
        <w:t>приводить</w:t>
      </w:r>
      <w:r>
        <w:rPr>
          <w:spacing w:val="-2"/>
        </w:rPr>
        <w:t xml:space="preserve"> </w:t>
      </w:r>
      <w:r>
        <w:t>примеры;</w:t>
      </w:r>
    </w:p>
    <w:p w:rsidR="00E767C0" w:rsidRDefault="00A56CA5">
      <w:pPr>
        <w:pStyle w:val="a4"/>
        <w:spacing w:line="276" w:lineRule="auto"/>
        <w:ind w:right="169"/>
      </w:pPr>
      <w:r>
        <w:t>первоначальный опыт осмысления и нравственной оценки поступков, поведения</w:t>
      </w:r>
      <w:r>
        <w:rPr>
          <w:spacing w:val="-67"/>
        </w:rPr>
        <w:t xml:space="preserve"> </w:t>
      </w:r>
      <w:r>
        <w:t>(своих</w:t>
      </w:r>
      <w:r>
        <w:rPr>
          <w:spacing w:val="-5"/>
        </w:rPr>
        <w:t xml:space="preserve"> </w:t>
      </w:r>
      <w:r>
        <w:t>и</w:t>
      </w:r>
      <w:r>
        <w:rPr>
          <w:spacing w:val="-1"/>
        </w:rPr>
        <w:t xml:space="preserve"> </w:t>
      </w:r>
      <w:r>
        <w:t>других</w:t>
      </w:r>
      <w:r>
        <w:rPr>
          <w:spacing w:val="-5"/>
        </w:rPr>
        <w:t xml:space="preserve"> </w:t>
      </w:r>
      <w:r>
        <w:t>людей)</w:t>
      </w:r>
      <w:r>
        <w:rPr>
          <w:spacing w:val="-1"/>
        </w:rPr>
        <w:t xml:space="preserve"> </w:t>
      </w:r>
      <w:r>
        <w:t>с позиций</w:t>
      </w:r>
      <w:r>
        <w:rPr>
          <w:spacing w:val="-1"/>
        </w:rPr>
        <w:t xml:space="preserve"> </w:t>
      </w:r>
      <w:r>
        <w:t>российской</w:t>
      </w:r>
      <w:r>
        <w:rPr>
          <w:spacing w:val="-1"/>
        </w:rPr>
        <w:t xml:space="preserve"> </w:t>
      </w:r>
      <w:r>
        <w:t>светской</w:t>
      </w:r>
      <w:r>
        <w:rPr>
          <w:spacing w:val="-1"/>
        </w:rPr>
        <w:t xml:space="preserve"> </w:t>
      </w:r>
      <w:r>
        <w:t>(гражданской)</w:t>
      </w:r>
      <w:r>
        <w:rPr>
          <w:spacing w:val="-1"/>
        </w:rPr>
        <w:t xml:space="preserve"> </w:t>
      </w:r>
      <w:r>
        <w:t>этики;</w:t>
      </w:r>
    </w:p>
    <w:p w:rsidR="00E767C0" w:rsidRDefault="00A56CA5">
      <w:pPr>
        <w:pStyle w:val="a4"/>
        <w:spacing w:line="276" w:lineRule="auto"/>
        <w:ind w:right="164"/>
      </w:pPr>
      <w:r>
        <w:t>раскрывать</w:t>
      </w:r>
      <w:r>
        <w:rPr>
          <w:spacing w:val="-7"/>
        </w:rPr>
        <w:t xml:space="preserve"> </w:t>
      </w:r>
      <w:r>
        <w:t>своими</w:t>
      </w:r>
      <w:r>
        <w:rPr>
          <w:spacing w:val="-5"/>
        </w:rPr>
        <w:t xml:space="preserve"> </w:t>
      </w:r>
      <w:r>
        <w:t>словами</w:t>
      </w:r>
      <w:r>
        <w:rPr>
          <w:spacing w:val="-5"/>
        </w:rPr>
        <w:t xml:space="preserve"> </w:t>
      </w:r>
      <w:r>
        <w:t>первоначальные</w:t>
      </w:r>
      <w:r>
        <w:rPr>
          <w:spacing w:val="-4"/>
        </w:rPr>
        <w:t xml:space="preserve"> </w:t>
      </w:r>
      <w:r>
        <w:t>представления</w:t>
      </w:r>
      <w:r>
        <w:rPr>
          <w:spacing w:val="-4"/>
        </w:rPr>
        <w:t xml:space="preserve"> </w:t>
      </w:r>
      <w:r>
        <w:t>об</w:t>
      </w:r>
      <w:r>
        <w:rPr>
          <w:spacing w:val="-3"/>
        </w:rPr>
        <w:t xml:space="preserve"> </w:t>
      </w:r>
      <w:r>
        <w:t>основных</w:t>
      </w:r>
      <w:r>
        <w:rPr>
          <w:spacing w:val="-9"/>
        </w:rPr>
        <w:t xml:space="preserve"> </w:t>
      </w:r>
      <w:r>
        <w:t>нормах</w:t>
      </w:r>
      <w:r>
        <w:rPr>
          <w:spacing w:val="-68"/>
        </w:rPr>
        <w:t xml:space="preserve"> </w:t>
      </w:r>
      <w:r>
        <w:t>российской светской (гражданской) этики: любовь к Родине, российский патриотизм и</w:t>
      </w:r>
      <w:r>
        <w:rPr>
          <w:spacing w:val="-67"/>
        </w:rPr>
        <w:t xml:space="preserve"> </w:t>
      </w:r>
      <w:r>
        <w:t>гражданственность,</w:t>
      </w:r>
      <w:r>
        <w:rPr>
          <w:spacing w:val="1"/>
        </w:rPr>
        <w:t xml:space="preserve"> </w:t>
      </w:r>
      <w:r>
        <w:t>защита</w:t>
      </w:r>
      <w:r>
        <w:rPr>
          <w:spacing w:val="1"/>
        </w:rPr>
        <w:t xml:space="preserve"> </w:t>
      </w:r>
      <w:r>
        <w:t>Отечества,</w:t>
      </w:r>
      <w:r>
        <w:rPr>
          <w:spacing w:val="1"/>
        </w:rPr>
        <w:t xml:space="preserve"> </w:t>
      </w:r>
      <w:r>
        <w:t>уважение</w:t>
      </w:r>
      <w:r>
        <w:rPr>
          <w:spacing w:val="1"/>
        </w:rPr>
        <w:t xml:space="preserve"> </w:t>
      </w:r>
      <w:r>
        <w:t>памяти</w:t>
      </w:r>
      <w:r>
        <w:rPr>
          <w:spacing w:val="1"/>
        </w:rPr>
        <w:t xml:space="preserve"> </w:t>
      </w:r>
      <w:r>
        <w:t>предков,</w:t>
      </w:r>
      <w:r>
        <w:rPr>
          <w:spacing w:val="1"/>
        </w:rPr>
        <w:t xml:space="preserve"> </w:t>
      </w:r>
      <w:r>
        <w:t>исторического</w:t>
      </w:r>
      <w:r>
        <w:rPr>
          <w:spacing w:val="1"/>
        </w:rPr>
        <w:t xml:space="preserve"> </w:t>
      </w:r>
      <w:r>
        <w:t>и</w:t>
      </w:r>
      <w:r>
        <w:rPr>
          <w:spacing w:val="-67"/>
        </w:rPr>
        <w:t xml:space="preserve"> </w:t>
      </w:r>
      <w:r>
        <w:t>культурного</w:t>
      </w:r>
      <w:r>
        <w:rPr>
          <w:spacing w:val="1"/>
        </w:rPr>
        <w:t xml:space="preserve"> </w:t>
      </w:r>
      <w:r>
        <w:t>наследия</w:t>
      </w:r>
      <w:r>
        <w:rPr>
          <w:spacing w:val="1"/>
        </w:rPr>
        <w:t xml:space="preserve"> </w:t>
      </w:r>
      <w:r>
        <w:t>и</w:t>
      </w:r>
      <w:r>
        <w:rPr>
          <w:spacing w:val="1"/>
        </w:rPr>
        <w:t xml:space="preserve"> </w:t>
      </w:r>
      <w:r>
        <w:t>особенностей</w:t>
      </w:r>
      <w:r>
        <w:rPr>
          <w:spacing w:val="1"/>
        </w:rPr>
        <w:t xml:space="preserve"> </w:t>
      </w:r>
      <w:r>
        <w:t>народов</w:t>
      </w:r>
      <w:r>
        <w:rPr>
          <w:spacing w:val="1"/>
        </w:rPr>
        <w:t xml:space="preserve"> </w:t>
      </w:r>
      <w:r>
        <w:t>России,</w:t>
      </w:r>
      <w:r>
        <w:rPr>
          <w:spacing w:val="1"/>
        </w:rPr>
        <w:t xml:space="preserve"> </w:t>
      </w:r>
      <w:r>
        <w:t>российского</w:t>
      </w:r>
      <w:r>
        <w:rPr>
          <w:spacing w:val="1"/>
        </w:rPr>
        <w:t xml:space="preserve"> </w:t>
      </w:r>
      <w:r>
        <w:t>общества,</w:t>
      </w:r>
      <w:r>
        <w:rPr>
          <w:spacing w:val="-67"/>
        </w:rPr>
        <w:t xml:space="preserve"> </w:t>
      </w:r>
      <w:r>
        <w:t>уважение</w:t>
      </w:r>
      <w:r>
        <w:rPr>
          <w:spacing w:val="1"/>
        </w:rPr>
        <w:t xml:space="preserve"> </w:t>
      </w:r>
      <w:r>
        <w:t>чести, достоинства, доброго имени любого человека, любовь к природе,</w:t>
      </w:r>
      <w:r>
        <w:rPr>
          <w:spacing w:val="1"/>
        </w:rPr>
        <w:t xml:space="preserve"> </w:t>
      </w:r>
      <w:r>
        <w:t>забота</w:t>
      </w:r>
      <w:r>
        <w:rPr>
          <w:spacing w:val="1"/>
        </w:rPr>
        <w:t xml:space="preserve"> </w:t>
      </w:r>
      <w:r>
        <w:t>о</w:t>
      </w:r>
      <w:r>
        <w:rPr>
          <w:spacing w:val="1"/>
        </w:rPr>
        <w:t xml:space="preserve"> </w:t>
      </w:r>
      <w:r>
        <w:t>животных,</w:t>
      </w:r>
      <w:r>
        <w:rPr>
          <w:spacing w:val="3"/>
        </w:rPr>
        <w:t xml:space="preserve"> </w:t>
      </w:r>
      <w:r>
        <w:t>охрана</w:t>
      </w:r>
      <w:r>
        <w:rPr>
          <w:spacing w:val="2"/>
        </w:rPr>
        <w:t xml:space="preserve"> </w:t>
      </w:r>
      <w:r>
        <w:t>окружающей</w:t>
      </w:r>
      <w:r>
        <w:rPr>
          <w:spacing w:val="5"/>
        </w:rPr>
        <w:t xml:space="preserve"> </w:t>
      </w:r>
      <w:r>
        <w:t>среды;</w:t>
      </w:r>
    </w:p>
    <w:p w:rsidR="00E767C0" w:rsidRDefault="00A56CA5">
      <w:pPr>
        <w:pStyle w:val="a4"/>
        <w:spacing w:line="276" w:lineRule="auto"/>
        <w:ind w:right="155"/>
      </w:pPr>
      <w:r>
        <w:t>рассказывать о праздниках как одной</w:t>
      </w:r>
      <w:r>
        <w:rPr>
          <w:spacing w:val="1"/>
        </w:rPr>
        <w:t xml:space="preserve"> </w:t>
      </w:r>
      <w:r>
        <w:t>из</w:t>
      </w:r>
      <w:r>
        <w:rPr>
          <w:spacing w:val="1"/>
        </w:rPr>
        <w:t xml:space="preserve"> </w:t>
      </w:r>
      <w:r>
        <w:t>форм</w:t>
      </w:r>
      <w:r>
        <w:rPr>
          <w:spacing w:val="1"/>
        </w:rPr>
        <w:t xml:space="preserve"> </w:t>
      </w:r>
      <w:r>
        <w:t>исторической памяти народа,</w:t>
      </w:r>
      <w:r>
        <w:rPr>
          <w:spacing w:val="1"/>
        </w:rPr>
        <w:t xml:space="preserve"> </w:t>
      </w:r>
      <w:r>
        <w:t>общества,</w:t>
      </w:r>
      <w:r>
        <w:rPr>
          <w:spacing w:val="1"/>
        </w:rPr>
        <w:t xml:space="preserve"> </w:t>
      </w:r>
      <w:r>
        <w:t>российских</w:t>
      </w:r>
      <w:r>
        <w:rPr>
          <w:spacing w:val="1"/>
        </w:rPr>
        <w:t xml:space="preserve"> </w:t>
      </w:r>
      <w:r>
        <w:t>праздниках</w:t>
      </w:r>
      <w:r>
        <w:rPr>
          <w:spacing w:val="1"/>
        </w:rPr>
        <w:t xml:space="preserve"> </w:t>
      </w:r>
      <w:r>
        <w:t>(государственные,</w:t>
      </w:r>
      <w:r>
        <w:rPr>
          <w:spacing w:val="1"/>
        </w:rPr>
        <w:t xml:space="preserve"> </w:t>
      </w:r>
      <w:r>
        <w:t>народные,</w:t>
      </w:r>
      <w:r>
        <w:rPr>
          <w:spacing w:val="1"/>
        </w:rPr>
        <w:t xml:space="preserve"> </w:t>
      </w:r>
      <w:r>
        <w:t>религиозные,</w:t>
      </w:r>
      <w:r>
        <w:rPr>
          <w:spacing w:val="1"/>
        </w:rPr>
        <w:t xml:space="preserve"> </w:t>
      </w:r>
      <w:r>
        <w:t>семейные</w:t>
      </w:r>
      <w:r>
        <w:rPr>
          <w:spacing w:val="1"/>
        </w:rPr>
        <w:t xml:space="preserve"> </w:t>
      </w:r>
      <w:r>
        <w:t>праздники),</w:t>
      </w:r>
      <w:r>
        <w:rPr>
          <w:spacing w:val="1"/>
        </w:rPr>
        <w:t xml:space="preserve"> </w:t>
      </w:r>
      <w:r>
        <w:t>российских</w:t>
      </w:r>
      <w:r>
        <w:rPr>
          <w:spacing w:val="1"/>
        </w:rPr>
        <w:t xml:space="preserve"> </w:t>
      </w:r>
      <w:r>
        <w:t>государственных</w:t>
      </w:r>
      <w:r>
        <w:rPr>
          <w:spacing w:val="1"/>
        </w:rPr>
        <w:t xml:space="preserve"> </w:t>
      </w:r>
      <w:r>
        <w:t>праздниках,</w:t>
      </w:r>
      <w:r>
        <w:rPr>
          <w:spacing w:val="1"/>
        </w:rPr>
        <w:t xml:space="preserve"> </w:t>
      </w:r>
      <w:r>
        <w:t>их</w:t>
      </w:r>
      <w:r>
        <w:rPr>
          <w:spacing w:val="1"/>
        </w:rPr>
        <w:t xml:space="preserve"> </w:t>
      </w:r>
      <w:r>
        <w:t>истории</w:t>
      </w:r>
      <w:r>
        <w:rPr>
          <w:spacing w:val="1"/>
        </w:rPr>
        <w:t xml:space="preserve"> </w:t>
      </w:r>
      <w:r>
        <w:t>и</w:t>
      </w:r>
      <w:r>
        <w:rPr>
          <w:spacing w:val="1"/>
        </w:rPr>
        <w:t xml:space="preserve"> </w:t>
      </w:r>
      <w:r>
        <w:t>традициях</w:t>
      </w:r>
      <w:r>
        <w:rPr>
          <w:spacing w:val="1"/>
        </w:rPr>
        <w:t xml:space="preserve"> </w:t>
      </w:r>
      <w:r>
        <w:t>(не</w:t>
      </w:r>
      <w:r>
        <w:rPr>
          <w:spacing w:val="1"/>
        </w:rPr>
        <w:t xml:space="preserve"> </w:t>
      </w:r>
      <w:r>
        <w:t>менее</w:t>
      </w:r>
      <w:r>
        <w:rPr>
          <w:spacing w:val="1"/>
        </w:rPr>
        <w:t xml:space="preserve"> </w:t>
      </w:r>
      <w:r>
        <w:t>трёх),</w:t>
      </w:r>
      <w:r>
        <w:rPr>
          <w:spacing w:val="1"/>
        </w:rPr>
        <w:t xml:space="preserve"> </w:t>
      </w:r>
      <w:r>
        <w:t>религиозных</w:t>
      </w:r>
      <w:r>
        <w:rPr>
          <w:spacing w:val="1"/>
        </w:rPr>
        <w:t xml:space="preserve"> </w:t>
      </w:r>
      <w:r>
        <w:t>праздниках</w:t>
      </w:r>
      <w:r>
        <w:rPr>
          <w:spacing w:val="1"/>
        </w:rPr>
        <w:t xml:space="preserve"> </w:t>
      </w:r>
      <w:r>
        <w:t>(не</w:t>
      </w:r>
      <w:r>
        <w:rPr>
          <w:spacing w:val="1"/>
        </w:rPr>
        <w:t xml:space="preserve"> </w:t>
      </w:r>
      <w:r>
        <w:t>менее</w:t>
      </w:r>
      <w:r>
        <w:rPr>
          <w:spacing w:val="1"/>
        </w:rPr>
        <w:t xml:space="preserve"> </w:t>
      </w:r>
      <w:r>
        <w:t>двух</w:t>
      </w:r>
      <w:r>
        <w:rPr>
          <w:spacing w:val="1"/>
        </w:rPr>
        <w:t xml:space="preserve"> </w:t>
      </w:r>
      <w:r>
        <w:t>разных</w:t>
      </w:r>
      <w:r>
        <w:rPr>
          <w:spacing w:val="1"/>
        </w:rPr>
        <w:t xml:space="preserve"> </w:t>
      </w:r>
      <w:r>
        <w:t>традиционных</w:t>
      </w:r>
      <w:r>
        <w:rPr>
          <w:spacing w:val="1"/>
        </w:rPr>
        <w:t xml:space="preserve"> </w:t>
      </w:r>
      <w:r>
        <w:t>религий</w:t>
      </w:r>
      <w:r>
        <w:rPr>
          <w:spacing w:val="1"/>
        </w:rPr>
        <w:t xml:space="preserve"> </w:t>
      </w:r>
      <w:r>
        <w:t>народов</w:t>
      </w:r>
      <w:r>
        <w:rPr>
          <w:spacing w:val="1"/>
        </w:rPr>
        <w:t xml:space="preserve"> </w:t>
      </w:r>
      <w:r>
        <w:t>России),</w:t>
      </w:r>
      <w:r>
        <w:rPr>
          <w:spacing w:val="1"/>
        </w:rPr>
        <w:t xml:space="preserve"> </w:t>
      </w:r>
      <w:r>
        <w:t>праздниках</w:t>
      </w:r>
      <w:r>
        <w:rPr>
          <w:spacing w:val="1"/>
        </w:rPr>
        <w:t xml:space="preserve"> </w:t>
      </w:r>
      <w:r>
        <w:t>в</w:t>
      </w:r>
      <w:r>
        <w:rPr>
          <w:spacing w:val="1"/>
        </w:rPr>
        <w:t xml:space="preserve"> </w:t>
      </w:r>
      <w:r>
        <w:t>своём</w:t>
      </w:r>
      <w:r>
        <w:rPr>
          <w:spacing w:val="1"/>
        </w:rPr>
        <w:t xml:space="preserve"> </w:t>
      </w:r>
      <w:r>
        <w:t>регионе</w:t>
      </w:r>
      <w:r>
        <w:rPr>
          <w:spacing w:val="1"/>
        </w:rPr>
        <w:t xml:space="preserve"> </w:t>
      </w:r>
      <w:r>
        <w:t>(не</w:t>
      </w:r>
      <w:r>
        <w:rPr>
          <w:spacing w:val="1"/>
        </w:rPr>
        <w:t xml:space="preserve"> </w:t>
      </w:r>
      <w:r>
        <w:t>менее</w:t>
      </w:r>
      <w:r>
        <w:rPr>
          <w:spacing w:val="1"/>
        </w:rPr>
        <w:t xml:space="preserve"> </w:t>
      </w:r>
      <w:r>
        <w:t>одного),</w:t>
      </w:r>
      <w:r>
        <w:rPr>
          <w:spacing w:val="2"/>
        </w:rPr>
        <w:t xml:space="preserve"> </w:t>
      </w:r>
      <w:r>
        <w:t>о</w:t>
      </w:r>
      <w:r>
        <w:rPr>
          <w:spacing w:val="1"/>
        </w:rPr>
        <w:t xml:space="preserve"> </w:t>
      </w:r>
      <w:r>
        <w:t>роли семейных</w:t>
      </w:r>
      <w:r>
        <w:rPr>
          <w:spacing w:val="-5"/>
        </w:rPr>
        <w:t xml:space="preserve"> </w:t>
      </w:r>
      <w:r>
        <w:t>праздников</w:t>
      </w:r>
      <w:r>
        <w:rPr>
          <w:spacing w:val="-1"/>
        </w:rPr>
        <w:t xml:space="preserve"> </w:t>
      </w:r>
      <w:r>
        <w:t>в</w:t>
      </w:r>
      <w:r>
        <w:rPr>
          <w:spacing w:val="3"/>
        </w:rPr>
        <w:t xml:space="preserve"> </w:t>
      </w:r>
      <w:r>
        <w:t>жизни человека,</w:t>
      </w:r>
      <w:r>
        <w:rPr>
          <w:spacing w:val="3"/>
        </w:rPr>
        <w:t xml:space="preserve"> </w:t>
      </w:r>
      <w:r>
        <w:t>семьи;</w:t>
      </w:r>
    </w:p>
    <w:p w:rsidR="00E767C0" w:rsidRDefault="00A56CA5">
      <w:pPr>
        <w:pStyle w:val="a4"/>
        <w:spacing w:before="2" w:line="276" w:lineRule="auto"/>
        <w:ind w:right="153"/>
      </w:pPr>
      <w:r>
        <w:t>раскрывать</w:t>
      </w:r>
      <w:r>
        <w:rPr>
          <w:spacing w:val="1"/>
        </w:rPr>
        <w:t xml:space="preserve"> </w:t>
      </w:r>
      <w:r>
        <w:t>основное</w:t>
      </w:r>
      <w:r>
        <w:rPr>
          <w:spacing w:val="1"/>
        </w:rPr>
        <w:t xml:space="preserve"> </w:t>
      </w:r>
      <w:r>
        <w:t>содержание</w:t>
      </w:r>
      <w:r>
        <w:rPr>
          <w:spacing w:val="1"/>
        </w:rPr>
        <w:t xml:space="preserve"> </w:t>
      </w:r>
      <w:r>
        <w:t>понимания</w:t>
      </w:r>
      <w:r>
        <w:rPr>
          <w:spacing w:val="1"/>
        </w:rPr>
        <w:t xml:space="preserve"> </w:t>
      </w:r>
      <w:r>
        <w:t>семьи,</w:t>
      </w:r>
      <w:r>
        <w:rPr>
          <w:spacing w:val="1"/>
        </w:rPr>
        <w:t xml:space="preserve"> </w:t>
      </w:r>
      <w:r>
        <w:t>отношений</w:t>
      </w:r>
      <w:r>
        <w:rPr>
          <w:spacing w:val="1"/>
        </w:rPr>
        <w:t xml:space="preserve"> </w:t>
      </w:r>
      <w:r>
        <w:t>в</w:t>
      </w:r>
      <w:r>
        <w:rPr>
          <w:spacing w:val="1"/>
        </w:rPr>
        <w:t xml:space="preserve"> </w:t>
      </w:r>
      <w:r>
        <w:t>семье</w:t>
      </w:r>
      <w:r>
        <w:rPr>
          <w:spacing w:val="1"/>
        </w:rPr>
        <w:t xml:space="preserve"> </w:t>
      </w:r>
      <w:r>
        <w:t>на</w:t>
      </w:r>
      <w:r>
        <w:rPr>
          <w:spacing w:val="1"/>
        </w:rPr>
        <w:t xml:space="preserve"> </w:t>
      </w:r>
      <w:r>
        <w:t>основе</w:t>
      </w:r>
      <w:r>
        <w:rPr>
          <w:spacing w:val="1"/>
        </w:rPr>
        <w:t xml:space="preserve"> </w:t>
      </w:r>
      <w:r>
        <w:t>российских</w:t>
      </w:r>
      <w:r>
        <w:rPr>
          <w:spacing w:val="1"/>
        </w:rPr>
        <w:t xml:space="preserve"> </w:t>
      </w:r>
      <w:r>
        <w:t>традиционных</w:t>
      </w:r>
      <w:r>
        <w:rPr>
          <w:spacing w:val="1"/>
        </w:rPr>
        <w:t xml:space="preserve"> </w:t>
      </w:r>
      <w:r>
        <w:t>духовных</w:t>
      </w:r>
      <w:r>
        <w:rPr>
          <w:spacing w:val="1"/>
        </w:rPr>
        <w:t xml:space="preserve"> </w:t>
      </w:r>
      <w:r>
        <w:t>ценностей</w:t>
      </w:r>
      <w:r>
        <w:rPr>
          <w:spacing w:val="1"/>
        </w:rPr>
        <w:t xml:space="preserve"> </w:t>
      </w:r>
      <w:r>
        <w:t>(семья</w:t>
      </w:r>
      <w:r>
        <w:rPr>
          <w:spacing w:val="1"/>
        </w:rPr>
        <w:t xml:space="preserve"> </w:t>
      </w:r>
      <w:r>
        <w:t>–</w:t>
      </w:r>
      <w:r>
        <w:rPr>
          <w:spacing w:val="1"/>
        </w:rPr>
        <w:t xml:space="preserve"> </w:t>
      </w:r>
      <w:r>
        <w:t>союз</w:t>
      </w:r>
      <w:r>
        <w:rPr>
          <w:spacing w:val="1"/>
        </w:rPr>
        <w:t xml:space="preserve"> </w:t>
      </w:r>
      <w:r>
        <w:t>мужчины</w:t>
      </w:r>
      <w:r>
        <w:rPr>
          <w:spacing w:val="1"/>
        </w:rPr>
        <w:t xml:space="preserve"> </w:t>
      </w:r>
      <w:r>
        <w:t>и</w:t>
      </w:r>
      <w:r>
        <w:rPr>
          <w:spacing w:val="-67"/>
        </w:rPr>
        <w:t xml:space="preserve"> </w:t>
      </w:r>
      <w:r>
        <w:t>женщины на основе взаимной любви для совместной жизни, рождения и воспитания</w:t>
      </w:r>
      <w:r>
        <w:rPr>
          <w:spacing w:val="1"/>
        </w:rPr>
        <w:t xml:space="preserve"> </w:t>
      </w:r>
      <w:r>
        <w:t>детей, любовь и забота родителей о детях, любовь и забота детей о нуждающихся в</w:t>
      </w:r>
      <w:r>
        <w:rPr>
          <w:spacing w:val="1"/>
        </w:rPr>
        <w:t xml:space="preserve"> </w:t>
      </w:r>
      <w:r>
        <w:t>помощи</w:t>
      </w:r>
      <w:r>
        <w:rPr>
          <w:spacing w:val="1"/>
        </w:rPr>
        <w:t xml:space="preserve"> </w:t>
      </w:r>
      <w:r>
        <w:t>родителях,</w:t>
      </w:r>
      <w:r>
        <w:rPr>
          <w:spacing w:val="1"/>
        </w:rPr>
        <w:t xml:space="preserve"> </w:t>
      </w:r>
      <w:r>
        <w:t>уважение</w:t>
      </w:r>
      <w:r>
        <w:rPr>
          <w:spacing w:val="1"/>
        </w:rPr>
        <w:t xml:space="preserve"> </w:t>
      </w:r>
      <w:r>
        <w:t>старших</w:t>
      </w:r>
      <w:r>
        <w:rPr>
          <w:spacing w:val="1"/>
        </w:rPr>
        <w:t xml:space="preserve"> </w:t>
      </w:r>
      <w:r>
        <w:t>по</w:t>
      </w:r>
      <w:r>
        <w:rPr>
          <w:spacing w:val="1"/>
        </w:rPr>
        <w:t xml:space="preserve"> </w:t>
      </w:r>
      <w:r>
        <w:t>возрасту,</w:t>
      </w:r>
      <w:r>
        <w:rPr>
          <w:spacing w:val="1"/>
        </w:rPr>
        <w:t xml:space="preserve"> </w:t>
      </w:r>
      <w:r>
        <w:t>предков),</w:t>
      </w:r>
      <w:r>
        <w:rPr>
          <w:spacing w:val="1"/>
        </w:rPr>
        <w:t xml:space="preserve"> </w:t>
      </w:r>
      <w:r>
        <w:t>российских</w:t>
      </w:r>
      <w:r>
        <w:rPr>
          <w:spacing w:val="1"/>
        </w:rPr>
        <w:t xml:space="preserve"> </w:t>
      </w:r>
      <w:r>
        <w:t>традиционных</w:t>
      </w:r>
      <w:r>
        <w:rPr>
          <w:spacing w:val="-4"/>
        </w:rPr>
        <w:t xml:space="preserve"> </w:t>
      </w:r>
      <w:r>
        <w:t>семейных</w:t>
      </w:r>
      <w:r>
        <w:rPr>
          <w:spacing w:val="-3"/>
        </w:rPr>
        <w:t xml:space="preserve"> </w:t>
      </w:r>
      <w:r>
        <w:t>ценностей;</w:t>
      </w:r>
    </w:p>
    <w:p w:rsidR="00E767C0" w:rsidRDefault="00A56CA5">
      <w:pPr>
        <w:pStyle w:val="a4"/>
        <w:spacing w:line="278" w:lineRule="auto"/>
        <w:ind w:right="165"/>
      </w:pPr>
      <w:r>
        <w:t>распознавать</w:t>
      </w:r>
      <w:r>
        <w:rPr>
          <w:spacing w:val="1"/>
        </w:rPr>
        <w:t xml:space="preserve"> </w:t>
      </w:r>
      <w:r>
        <w:t>российскую</w:t>
      </w:r>
      <w:r>
        <w:rPr>
          <w:spacing w:val="1"/>
        </w:rPr>
        <w:t xml:space="preserve"> </w:t>
      </w:r>
      <w:r>
        <w:t>государственную</w:t>
      </w:r>
      <w:r>
        <w:rPr>
          <w:spacing w:val="1"/>
        </w:rPr>
        <w:t xml:space="preserve"> </w:t>
      </w:r>
      <w:r>
        <w:t>символику,</w:t>
      </w:r>
      <w:r>
        <w:rPr>
          <w:spacing w:val="1"/>
        </w:rPr>
        <w:t xml:space="preserve"> </w:t>
      </w:r>
      <w:r>
        <w:t>символику</w:t>
      </w:r>
      <w:r>
        <w:rPr>
          <w:spacing w:val="1"/>
        </w:rPr>
        <w:t xml:space="preserve"> </w:t>
      </w:r>
      <w:r>
        <w:t>своего</w:t>
      </w:r>
      <w:r>
        <w:rPr>
          <w:spacing w:val="1"/>
        </w:rPr>
        <w:t xml:space="preserve"> </w:t>
      </w:r>
      <w:r>
        <w:t>региона, объяснять её значение, выражать уважение российской государственности,</w:t>
      </w:r>
      <w:r>
        <w:rPr>
          <w:spacing w:val="1"/>
        </w:rPr>
        <w:t xml:space="preserve"> </w:t>
      </w:r>
      <w:r>
        <w:t>законов</w:t>
      </w:r>
      <w:r>
        <w:rPr>
          <w:spacing w:val="-3"/>
        </w:rPr>
        <w:t xml:space="preserve"> </w:t>
      </w:r>
      <w:r>
        <w:t>в</w:t>
      </w:r>
      <w:r>
        <w:rPr>
          <w:spacing w:val="-1"/>
        </w:rPr>
        <w:t xml:space="preserve"> </w:t>
      </w:r>
      <w:r>
        <w:t>российском обществе,</w:t>
      </w:r>
      <w:r>
        <w:rPr>
          <w:spacing w:val="2"/>
        </w:rPr>
        <w:t xml:space="preserve"> </w:t>
      </w:r>
      <w:r>
        <w:t>законных</w:t>
      </w:r>
      <w:r>
        <w:rPr>
          <w:spacing w:val="-4"/>
        </w:rPr>
        <w:t xml:space="preserve"> </w:t>
      </w:r>
      <w:r>
        <w:t>интересов</w:t>
      </w:r>
      <w:r>
        <w:rPr>
          <w:spacing w:val="-2"/>
        </w:rPr>
        <w:t xml:space="preserve"> </w:t>
      </w:r>
      <w:r>
        <w:t>и прав</w:t>
      </w:r>
      <w:r>
        <w:rPr>
          <w:spacing w:val="-2"/>
        </w:rPr>
        <w:t xml:space="preserve"> </w:t>
      </w:r>
      <w:r>
        <w:t>людей,</w:t>
      </w:r>
      <w:r>
        <w:rPr>
          <w:spacing w:val="2"/>
        </w:rPr>
        <w:t xml:space="preserve"> </w:t>
      </w:r>
      <w:r>
        <w:t>сограждан;</w:t>
      </w:r>
    </w:p>
    <w:p w:rsidR="00E767C0" w:rsidRDefault="00A56CA5">
      <w:pPr>
        <w:pStyle w:val="a4"/>
        <w:spacing w:line="276" w:lineRule="auto"/>
        <w:ind w:right="164"/>
      </w:pPr>
      <w:r>
        <w:t>рассказывать</w:t>
      </w:r>
      <w:r>
        <w:rPr>
          <w:spacing w:val="1"/>
        </w:rPr>
        <w:t xml:space="preserve"> </w:t>
      </w:r>
      <w:r>
        <w:t>о</w:t>
      </w:r>
      <w:r>
        <w:rPr>
          <w:spacing w:val="1"/>
        </w:rPr>
        <w:t xml:space="preserve"> </w:t>
      </w:r>
      <w:r>
        <w:t>трудовой</w:t>
      </w:r>
      <w:r>
        <w:rPr>
          <w:spacing w:val="1"/>
        </w:rPr>
        <w:t xml:space="preserve"> </w:t>
      </w:r>
      <w:r>
        <w:t>морали,</w:t>
      </w:r>
      <w:r>
        <w:rPr>
          <w:spacing w:val="1"/>
        </w:rPr>
        <w:t xml:space="preserve"> </w:t>
      </w:r>
      <w:r>
        <w:t>нравственных</w:t>
      </w:r>
      <w:r>
        <w:rPr>
          <w:spacing w:val="1"/>
        </w:rPr>
        <w:t xml:space="preserve"> </w:t>
      </w:r>
      <w:r>
        <w:t>традициях</w:t>
      </w:r>
      <w:r>
        <w:rPr>
          <w:spacing w:val="1"/>
        </w:rPr>
        <w:t xml:space="preserve"> </w:t>
      </w:r>
      <w:r>
        <w:t>трудовой</w:t>
      </w:r>
      <w:r>
        <w:rPr>
          <w:spacing w:val="1"/>
        </w:rPr>
        <w:t xml:space="preserve"> </w:t>
      </w:r>
      <w:r>
        <w:t>деятельности, предпринимательства в России, выражать нравственную ориентацию на</w:t>
      </w:r>
      <w:r>
        <w:rPr>
          <w:spacing w:val="-67"/>
        </w:rPr>
        <w:t xml:space="preserve"> </w:t>
      </w:r>
      <w:r>
        <w:t>трудолюбие, честный</w:t>
      </w:r>
      <w:r>
        <w:rPr>
          <w:spacing w:val="3"/>
        </w:rPr>
        <w:t xml:space="preserve"> </w:t>
      </w:r>
      <w:r>
        <w:t>труд,</w:t>
      </w:r>
      <w:r>
        <w:rPr>
          <w:spacing w:val="1"/>
        </w:rPr>
        <w:t xml:space="preserve"> </w:t>
      </w:r>
      <w:r>
        <w:t>уважение к</w:t>
      </w:r>
      <w:r>
        <w:rPr>
          <w:spacing w:val="-2"/>
        </w:rPr>
        <w:t xml:space="preserve"> </w:t>
      </w:r>
      <w:r>
        <w:t>труду, трудящимся,</w:t>
      </w:r>
      <w:r>
        <w:rPr>
          <w:spacing w:val="1"/>
        </w:rPr>
        <w:t xml:space="preserve"> </w:t>
      </w:r>
      <w:r>
        <w:t>результатам труда;</w:t>
      </w:r>
    </w:p>
    <w:p w:rsidR="00E767C0" w:rsidRDefault="00A56CA5">
      <w:pPr>
        <w:pStyle w:val="a4"/>
        <w:spacing w:line="276" w:lineRule="auto"/>
        <w:ind w:right="161"/>
      </w:pPr>
      <w:r>
        <w:t>рассказывать о российских культурных и природных памятниках, о культурных</w:t>
      </w:r>
      <w:r>
        <w:rPr>
          <w:spacing w:val="1"/>
        </w:rPr>
        <w:t xml:space="preserve"> </w:t>
      </w:r>
      <w:r>
        <w:t>и природных</w:t>
      </w:r>
      <w:r>
        <w:rPr>
          <w:spacing w:val="-4"/>
        </w:rPr>
        <w:t xml:space="preserve"> </w:t>
      </w:r>
      <w:r>
        <w:t>достопримечательностях</w:t>
      </w:r>
      <w:r>
        <w:rPr>
          <w:spacing w:val="-3"/>
        </w:rPr>
        <w:t xml:space="preserve"> </w:t>
      </w:r>
      <w:r>
        <w:t>своего региона;</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54"/>
      </w:pPr>
      <w:r>
        <w:lastRenderedPageBreak/>
        <w:t>раскрывать основное содержание российской светской (гражданской) этики на</w:t>
      </w:r>
      <w:r>
        <w:rPr>
          <w:spacing w:val="1"/>
        </w:rPr>
        <w:t xml:space="preserve"> </w:t>
      </w:r>
      <w:r>
        <w:t>примерах образцов нравственности, российской гражданственности и патриотизма в</w:t>
      </w:r>
      <w:r>
        <w:rPr>
          <w:spacing w:val="1"/>
        </w:rPr>
        <w:t xml:space="preserve"> </w:t>
      </w:r>
      <w:r>
        <w:t>истории России;</w:t>
      </w:r>
    </w:p>
    <w:p w:rsidR="00E767C0" w:rsidRDefault="00A56CA5">
      <w:pPr>
        <w:pStyle w:val="a4"/>
        <w:spacing w:line="276" w:lineRule="auto"/>
        <w:ind w:right="163"/>
      </w:pPr>
      <w:r>
        <w:t>объяснять своими словами роль светской (гражданской) этики в становлении</w:t>
      </w:r>
      <w:r>
        <w:rPr>
          <w:spacing w:val="1"/>
        </w:rPr>
        <w:t xml:space="preserve"> </w:t>
      </w:r>
      <w:r>
        <w:t>российской государственности;</w:t>
      </w:r>
    </w:p>
    <w:p w:rsidR="00E767C0" w:rsidRDefault="00A56CA5">
      <w:pPr>
        <w:pStyle w:val="a4"/>
        <w:spacing w:line="278" w:lineRule="auto"/>
        <w:ind w:right="158"/>
      </w:pPr>
      <w:r>
        <w:t>первоначальный</w:t>
      </w:r>
      <w:r>
        <w:rPr>
          <w:spacing w:val="1"/>
        </w:rPr>
        <w:t xml:space="preserve"> </w:t>
      </w:r>
      <w:r>
        <w:t>опыт</w:t>
      </w:r>
      <w:r>
        <w:rPr>
          <w:spacing w:val="1"/>
        </w:rPr>
        <w:t xml:space="preserve"> </w:t>
      </w:r>
      <w:r>
        <w:t>поисковой,</w:t>
      </w:r>
      <w:r>
        <w:rPr>
          <w:spacing w:val="1"/>
        </w:rPr>
        <w:t xml:space="preserve"> </w:t>
      </w:r>
      <w:r>
        <w:t>проектной</w:t>
      </w:r>
      <w:r>
        <w:rPr>
          <w:spacing w:val="1"/>
        </w:rPr>
        <w:t xml:space="preserve"> </w:t>
      </w:r>
      <w:r>
        <w:t>деятельности</w:t>
      </w:r>
      <w:r>
        <w:rPr>
          <w:spacing w:val="1"/>
        </w:rPr>
        <w:t xml:space="preserve"> </w:t>
      </w:r>
      <w:r>
        <w:t>по</w:t>
      </w:r>
      <w:r>
        <w:rPr>
          <w:spacing w:val="1"/>
        </w:rPr>
        <w:t xml:space="preserve"> </w:t>
      </w:r>
      <w:r>
        <w:t>изучению</w:t>
      </w:r>
      <w:r>
        <w:rPr>
          <w:spacing w:val="1"/>
        </w:rPr>
        <w:t xml:space="preserve"> </w:t>
      </w:r>
      <w:r>
        <w:t>исторического и культурного наследия народов России, российского общества в своей</w:t>
      </w:r>
      <w:r>
        <w:rPr>
          <w:spacing w:val="-67"/>
        </w:rPr>
        <w:t xml:space="preserve"> </w:t>
      </w:r>
      <w:r>
        <w:t>местности,</w:t>
      </w:r>
      <w:r>
        <w:rPr>
          <w:spacing w:val="1"/>
        </w:rPr>
        <w:t xml:space="preserve"> </w:t>
      </w:r>
      <w:r>
        <w:t>регионе,</w:t>
      </w:r>
      <w:r>
        <w:rPr>
          <w:spacing w:val="3"/>
        </w:rPr>
        <w:t xml:space="preserve"> </w:t>
      </w:r>
      <w:r>
        <w:t>оформлению</w:t>
      </w:r>
      <w:r>
        <w:rPr>
          <w:spacing w:val="-3"/>
        </w:rPr>
        <w:t xml:space="preserve"> </w:t>
      </w:r>
      <w:r>
        <w:t>и представлению</w:t>
      </w:r>
      <w:r>
        <w:rPr>
          <w:spacing w:val="-1"/>
        </w:rPr>
        <w:t xml:space="preserve"> </w:t>
      </w:r>
      <w:r>
        <w:t>её результатов;</w:t>
      </w:r>
    </w:p>
    <w:p w:rsidR="00E767C0" w:rsidRDefault="00A56CA5">
      <w:pPr>
        <w:pStyle w:val="a4"/>
        <w:spacing w:line="276" w:lineRule="auto"/>
        <w:ind w:right="170"/>
      </w:pPr>
      <w:r>
        <w:t>приводить примеры нравственных поступков, совершаемых с использованием</w:t>
      </w:r>
      <w:r>
        <w:rPr>
          <w:spacing w:val="1"/>
        </w:rPr>
        <w:t xml:space="preserve"> </w:t>
      </w:r>
      <w:r>
        <w:t>этических норм российской светской (гражданской) этики</w:t>
      </w:r>
      <w:r>
        <w:rPr>
          <w:spacing w:val="1"/>
        </w:rPr>
        <w:t xml:space="preserve"> </w:t>
      </w:r>
      <w:r>
        <w:t>и внутренней установки</w:t>
      </w:r>
      <w:r>
        <w:rPr>
          <w:spacing w:val="1"/>
        </w:rPr>
        <w:t xml:space="preserve"> </w:t>
      </w:r>
      <w:r>
        <w:t>личности поступать</w:t>
      </w:r>
      <w:r>
        <w:rPr>
          <w:spacing w:val="-1"/>
        </w:rPr>
        <w:t xml:space="preserve"> </w:t>
      </w:r>
      <w:r>
        <w:t>согласно</w:t>
      </w:r>
      <w:r>
        <w:rPr>
          <w:spacing w:val="5"/>
        </w:rPr>
        <w:t xml:space="preserve"> </w:t>
      </w:r>
      <w:r>
        <w:t>своей</w:t>
      </w:r>
      <w:r>
        <w:rPr>
          <w:spacing w:val="1"/>
        </w:rPr>
        <w:t xml:space="preserve"> </w:t>
      </w:r>
      <w:r>
        <w:t>совести;</w:t>
      </w:r>
    </w:p>
    <w:p w:rsidR="00E767C0" w:rsidRDefault="00A56CA5">
      <w:pPr>
        <w:pStyle w:val="a4"/>
        <w:spacing w:line="276" w:lineRule="auto"/>
        <w:ind w:right="158"/>
      </w:pPr>
      <w:r>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свободы</w:t>
      </w:r>
      <w:r>
        <w:rPr>
          <w:spacing w:val="1"/>
        </w:rPr>
        <w:t xml:space="preserve"> </w:t>
      </w:r>
      <w:r>
        <w:t>мировоззренческого</w:t>
      </w:r>
      <w:r>
        <w:rPr>
          <w:spacing w:val="1"/>
        </w:rPr>
        <w:t xml:space="preserve"> </w:t>
      </w:r>
      <w:r>
        <w:t>выбора,</w:t>
      </w:r>
      <w:r>
        <w:rPr>
          <w:spacing w:val="1"/>
        </w:rPr>
        <w:t xml:space="preserve"> </w:t>
      </w:r>
      <w:r>
        <w:t>отношения</w:t>
      </w:r>
      <w:r>
        <w:rPr>
          <w:spacing w:val="1"/>
        </w:rPr>
        <w:t xml:space="preserve"> </w:t>
      </w:r>
      <w:r>
        <w:t>человека,</w:t>
      </w:r>
      <w:r>
        <w:rPr>
          <w:spacing w:val="1"/>
        </w:rPr>
        <w:t xml:space="preserve"> </w:t>
      </w:r>
      <w:r>
        <w:t>людей</w:t>
      </w:r>
      <w:r>
        <w:rPr>
          <w:spacing w:val="1"/>
        </w:rPr>
        <w:t xml:space="preserve"> </w:t>
      </w:r>
      <w:r>
        <w:t>в</w:t>
      </w:r>
      <w:r>
        <w:rPr>
          <w:spacing w:val="1"/>
        </w:rPr>
        <w:t xml:space="preserve"> </w:t>
      </w:r>
      <w:r>
        <w:t>обществе</w:t>
      </w:r>
      <w:r>
        <w:rPr>
          <w:spacing w:val="1"/>
        </w:rPr>
        <w:t xml:space="preserve"> </w:t>
      </w:r>
      <w:r>
        <w:t>к</w:t>
      </w:r>
      <w:r>
        <w:rPr>
          <w:spacing w:val="1"/>
        </w:rPr>
        <w:t xml:space="preserve"> </w:t>
      </w:r>
      <w:r>
        <w:t>религии,</w:t>
      </w:r>
      <w:r>
        <w:rPr>
          <w:spacing w:val="1"/>
        </w:rPr>
        <w:t xml:space="preserve"> </w:t>
      </w:r>
      <w:r>
        <w:t>свободы</w:t>
      </w:r>
      <w:r>
        <w:rPr>
          <w:spacing w:val="1"/>
        </w:rPr>
        <w:t xml:space="preserve"> </w:t>
      </w:r>
      <w:r>
        <w:t>вероисповедания,</w:t>
      </w:r>
      <w:r>
        <w:rPr>
          <w:spacing w:val="1"/>
        </w:rPr>
        <w:t xml:space="preserve"> </w:t>
      </w:r>
      <w:r>
        <w:t>понимание</w:t>
      </w:r>
      <w:r>
        <w:rPr>
          <w:spacing w:val="1"/>
        </w:rPr>
        <w:t xml:space="preserve"> </w:t>
      </w:r>
      <w:r>
        <w:t>российского</w:t>
      </w:r>
      <w:r>
        <w:rPr>
          <w:spacing w:val="1"/>
        </w:rPr>
        <w:t xml:space="preserve"> </w:t>
      </w:r>
      <w:r>
        <w:t>общества</w:t>
      </w:r>
      <w:r>
        <w:rPr>
          <w:spacing w:val="1"/>
        </w:rPr>
        <w:t xml:space="preserve"> </w:t>
      </w:r>
      <w:r>
        <w:t>как</w:t>
      </w:r>
      <w:r>
        <w:rPr>
          <w:spacing w:val="1"/>
        </w:rPr>
        <w:t xml:space="preserve"> </w:t>
      </w:r>
      <w:r>
        <w:t>многоэтничного</w:t>
      </w:r>
      <w:r>
        <w:rPr>
          <w:spacing w:val="1"/>
        </w:rPr>
        <w:t xml:space="preserve"> </w:t>
      </w:r>
      <w:r>
        <w:t>и</w:t>
      </w:r>
      <w:r>
        <w:rPr>
          <w:spacing w:val="1"/>
        </w:rPr>
        <w:t xml:space="preserve"> </w:t>
      </w:r>
      <w:r>
        <w:t>многорелигиозного</w:t>
      </w:r>
      <w:r>
        <w:rPr>
          <w:spacing w:val="1"/>
        </w:rPr>
        <w:t xml:space="preserve"> </w:t>
      </w:r>
      <w:r>
        <w:t>(приводить примеры), понимание российского общенародного (общенационального,</w:t>
      </w:r>
      <w:r>
        <w:rPr>
          <w:spacing w:val="1"/>
        </w:rPr>
        <w:t xml:space="preserve"> </w:t>
      </w:r>
      <w:r>
        <w:t>гражданского)</w:t>
      </w:r>
      <w:r>
        <w:rPr>
          <w:spacing w:val="1"/>
        </w:rPr>
        <w:t xml:space="preserve"> </w:t>
      </w:r>
      <w:r>
        <w:t>патриотизма,</w:t>
      </w:r>
      <w:r>
        <w:rPr>
          <w:spacing w:val="1"/>
        </w:rPr>
        <w:t xml:space="preserve"> </w:t>
      </w:r>
      <w:r>
        <w:t>любви</w:t>
      </w:r>
      <w:r>
        <w:rPr>
          <w:spacing w:val="1"/>
        </w:rPr>
        <w:t xml:space="preserve"> </w:t>
      </w:r>
      <w:r>
        <w:t>к</w:t>
      </w:r>
      <w:r>
        <w:rPr>
          <w:spacing w:val="1"/>
        </w:rPr>
        <w:t xml:space="preserve"> </w:t>
      </w:r>
      <w:r>
        <w:t>Отечеству,</w:t>
      </w:r>
      <w:r>
        <w:rPr>
          <w:spacing w:val="1"/>
        </w:rPr>
        <w:t xml:space="preserve"> </w:t>
      </w:r>
      <w:r>
        <w:t>нашей</w:t>
      </w:r>
      <w:r>
        <w:rPr>
          <w:spacing w:val="1"/>
        </w:rPr>
        <w:t xml:space="preserve"> </w:t>
      </w:r>
      <w:r>
        <w:t>общей</w:t>
      </w:r>
      <w:r>
        <w:rPr>
          <w:spacing w:val="1"/>
        </w:rPr>
        <w:t xml:space="preserve"> </w:t>
      </w:r>
      <w:r>
        <w:t>Родине</w:t>
      </w:r>
      <w:r>
        <w:rPr>
          <w:spacing w:val="1"/>
        </w:rPr>
        <w:t xml:space="preserve"> </w:t>
      </w:r>
      <w:r>
        <w:t>–</w:t>
      </w:r>
      <w:r>
        <w:rPr>
          <w:spacing w:val="1"/>
        </w:rPr>
        <w:t xml:space="preserve"> </w:t>
      </w:r>
      <w:r>
        <w:t>России,</w:t>
      </w:r>
      <w:r>
        <w:rPr>
          <w:spacing w:val="1"/>
        </w:rPr>
        <w:t xml:space="preserve"> </w:t>
      </w:r>
      <w:r>
        <w:t>приводить</w:t>
      </w:r>
      <w:r>
        <w:rPr>
          <w:spacing w:val="-4"/>
        </w:rPr>
        <w:t xml:space="preserve"> </w:t>
      </w:r>
      <w:r>
        <w:t>примеры</w:t>
      </w:r>
      <w:r>
        <w:rPr>
          <w:spacing w:val="-1"/>
        </w:rPr>
        <w:t xml:space="preserve"> </w:t>
      </w:r>
      <w:r>
        <w:t>сотрудничества последователей</w:t>
      </w:r>
      <w:r>
        <w:rPr>
          <w:spacing w:val="-1"/>
        </w:rPr>
        <w:t xml:space="preserve"> </w:t>
      </w:r>
      <w:r>
        <w:t>традиционных</w:t>
      </w:r>
      <w:r>
        <w:rPr>
          <w:spacing w:val="-5"/>
        </w:rPr>
        <w:t xml:space="preserve"> </w:t>
      </w:r>
      <w:r>
        <w:t>религий;</w:t>
      </w:r>
    </w:p>
    <w:p w:rsidR="00E767C0" w:rsidRDefault="00A56CA5">
      <w:pPr>
        <w:pStyle w:val="a4"/>
        <w:spacing w:line="276" w:lineRule="auto"/>
        <w:ind w:right="150"/>
      </w:pPr>
      <w:r>
        <w:t>называть</w:t>
      </w:r>
      <w:r>
        <w:rPr>
          <w:spacing w:val="1"/>
        </w:rPr>
        <w:t xml:space="preserve"> </w:t>
      </w:r>
      <w:r>
        <w:t>традиционные</w:t>
      </w:r>
      <w:r>
        <w:rPr>
          <w:spacing w:val="1"/>
        </w:rPr>
        <w:t xml:space="preserve"> </w:t>
      </w:r>
      <w:r>
        <w:t>религии</w:t>
      </w:r>
      <w:r>
        <w:rPr>
          <w:spacing w:val="1"/>
        </w:rPr>
        <w:t xml:space="preserve"> </w:t>
      </w:r>
      <w:r>
        <w:t>в</w:t>
      </w:r>
      <w:r>
        <w:rPr>
          <w:spacing w:val="1"/>
        </w:rPr>
        <w:t xml:space="preserve"> </w:t>
      </w:r>
      <w:r>
        <w:t>России,</w:t>
      </w:r>
      <w:r>
        <w:rPr>
          <w:spacing w:val="1"/>
        </w:rPr>
        <w:t xml:space="preserve"> </w:t>
      </w:r>
      <w:r>
        <w:t>народы</w:t>
      </w:r>
      <w:r>
        <w:rPr>
          <w:spacing w:val="1"/>
        </w:rPr>
        <w:t xml:space="preserve"> </w:t>
      </w:r>
      <w:r>
        <w:t>России,</w:t>
      </w:r>
      <w:r>
        <w:rPr>
          <w:spacing w:val="1"/>
        </w:rPr>
        <w:t xml:space="preserve"> </w:t>
      </w:r>
      <w:r>
        <w:t>для</w:t>
      </w:r>
      <w:r>
        <w:rPr>
          <w:spacing w:val="1"/>
        </w:rPr>
        <w:t xml:space="preserve"> </w:t>
      </w:r>
      <w:r>
        <w:t>которых</w:t>
      </w:r>
      <w:r>
        <w:rPr>
          <w:spacing w:val="-67"/>
        </w:rPr>
        <w:t xml:space="preserve"> </w:t>
      </w:r>
      <w:r>
        <w:t>традиционными</w:t>
      </w:r>
      <w:r>
        <w:rPr>
          <w:spacing w:val="1"/>
        </w:rPr>
        <w:t xml:space="preserve"> </w:t>
      </w:r>
      <w:r>
        <w:t>религиями</w:t>
      </w:r>
      <w:r>
        <w:rPr>
          <w:spacing w:val="1"/>
        </w:rPr>
        <w:t xml:space="preserve"> </w:t>
      </w:r>
      <w:r>
        <w:t>исторически</w:t>
      </w:r>
      <w:r>
        <w:rPr>
          <w:spacing w:val="1"/>
        </w:rPr>
        <w:t xml:space="preserve"> </w:t>
      </w:r>
      <w:r>
        <w:t>являются</w:t>
      </w:r>
      <w:r>
        <w:rPr>
          <w:spacing w:val="1"/>
        </w:rPr>
        <w:t xml:space="preserve"> </w:t>
      </w:r>
      <w:r>
        <w:t>православие,</w:t>
      </w:r>
      <w:r>
        <w:rPr>
          <w:spacing w:val="1"/>
        </w:rPr>
        <w:t xml:space="preserve"> </w:t>
      </w:r>
      <w:r>
        <w:t>ислам,</w:t>
      </w:r>
      <w:r>
        <w:rPr>
          <w:spacing w:val="1"/>
        </w:rPr>
        <w:t xml:space="preserve"> </w:t>
      </w:r>
      <w:r>
        <w:t>буддизм,</w:t>
      </w:r>
      <w:r>
        <w:rPr>
          <w:spacing w:val="1"/>
        </w:rPr>
        <w:t xml:space="preserve"> </w:t>
      </w:r>
      <w:r>
        <w:t>иудаизм;</w:t>
      </w:r>
    </w:p>
    <w:p w:rsidR="00E767C0" w:rsidRDefault="00A56CA5">
      <w:pPr>
        <w:pStyle w:val="a4"/>
        <w:spacing w:line="278" w:lineRule="auto"/>
        <w:ind w:right="168"/>
      </w:pPr>
      <w:r>
        <w:t>выражать</w:t>
      </w:r>
      <w:r>
        <w:rPr>
          <w:spacing w:val="1"/>
        </w:rPr>
        <w:t xml:space="preserve"> </w:t>
      </w:r>
      <w:r>
        <w:t>своими</w:t>
      </w:r>
      <w:r>
        <w:rPr>
          <w:spacing w:val="1"/>
        </w:rPr>
        <w:t xml:space="preserve"> </w:t>
      </w:r>
      <w:r>
        <w:t>словами</w:t>
      </w:r>
      <w:r>
        <w:rPr>
          <w:spacing w:val="1"/>
        </w:rPr>
        <w:t xml:space="preserve"> </w:t>
      </w:r>
      <w:r>
        <w:t>понимание</w:t>
      </w:r>
      <w:r>
        <w:rPr>
          <w:spacing w:val="1"/>
        </w:rPr>
        <w:t xml:space="preserve"> </w:t>
      </w:r>
      <w:r>
        <w:t>человеческого</w:t>
      </w:r>
      <w:r>
        <w:rPr>
          <w:spacing w:val="1"/>
        </w:rPr>
        <w:t xml:space="preserve"> </w:t>
      </w:r>
      <w:r>
        <w:t>достоинства,</w:t>
      </w:r>
      <w:r>
        <w:rPr>
          <w:spacing w:val="1"/>
        </w:rPr>
        <w:t xml:space="preserve"> </w:t>
      </w:r>
      <w:r>
        <w:t>ценности</w:t>
      </w:r>
      <w:r>
        <w:rPr>
          <w:spacing w:val="1"/>
        </w:rPr>
        <w:t xml:space="preserve"> </w:t>
      </w:r>
      <w:r>
        <w:t>человеческой</w:t>
      </w:r>
      <w:r>
        <w:rPr>
          <w:spacing w:val="-1"/>
        </w:rPr>
        <w:t xml:space="preserve"> </w:t>
      </w:r>
      <w:r>
        <w:t>жизни в</w:t>
      </w:r>
      <w:r>
        <w:rPr>
          <w:spacing w:val="-1"/>
        </w:rPr>
        <w:t xml:space="preserve"> </w:t>
      </w:r>
      <w:r>
        <w:t>российской светской (гражданской)</w:t>
      </w:r>
      <w:r>
        <w:rPr>
          <w:spacing w:val="-1"/>
        </w:rPr>
        <w:t xml:space="preserve"> </w:t>
      </w:r>
      <w:r>
        <w:t>этике.</w:t>
      </w:r>
    </w:p>
    <w:p w:rsidR="00E767C0" w:rsidRDefault="00E767C0">
      <w:pPr>
        <w:pStyle w:val="a4"/>
        <w:spacing w:before="11"/>
        <w:ind w:left="0" w:firstLine="0"/>
        <w:jc w:val="left"/>
        <w:rPr>
          <w:sz w:val="25"/>
        </w:rPr>
      </w:pPr>
    </w:p>
    <w:p w:rsidR="00E767C0" w:rsidRDefault="00A56CA5" w:rsidP="009132F9">
      <w:pPr>
        <w:pStyle w:val="1"/>
        <w:numPr>
          <w:ilvl w:val="2"/>
          <w:numId w:val="19"/>
        </w:numPr>
        <w:tabs>
          <w:tab w:val="left" w:pos="2300"/>
          <w:tab w:val="left" w:pos="2301"/>
          <w:tab w:val="left" w:pos="3592"/>
          <w:tab w:val="left" w:pos="5254"/>
          <w:tab w:val="left" w:pos="5811"/>
          <w:tab w:val="left" w:pos="7265"/>
          <w:tab w:val="left" w:pos="8696"/>
        </w:tabs>
        <w:spacing w:line="271" w:lineRule="auto"/>
        <w:ind w:right="160" w:firstLine="705"/>
        <w:jc w:val="left"/>
      </w:pPr>
      <w:r>
        <w:t>Рабочая</w:t>
      </w:r>
      <w:r>
        <w:tab/>
        <w:t>программа</w:t>
      </w:r>
      <w:r>
        <w:tab/>
        <w:t>по</w:t>
      </w:r>
      <w:r>
        <w:tab/>
        <w:t>учебному</w:t>
      </w:r>
      <w:r>
        <w:tab/>
        <w:t>предмету</w:t>
      </w:r>
      <w:r>
        <w:tab/>
      </w:r>
      <w:r>
        <w:rPr>
          <w:spacing w:val="-1"/>
        </w:rPr>
        <w:t>«Изобразительное</w:t>
      </w:r>
      <w:r>
        <w:rPr>
          <w:spacing w:val="-67"/>
        </w:rPr>
        <w:t xml:space="preserve"> </w:t>
      </w:r>
      <w:r>
        <w:t>искусство».</w:t>
      </w:r>
    </w:p>
    <w:p w:rsidR="00E767C0" w:rsidRDefault="00A56CA5">
      <w:pPr>
        <w:pStyle w:val="a4"/>
        <w:spacing w:before="209" w:line="276" w:lineRule="auto"/>
        <w:ind w:right="150"/>
      </w:pPr>
      <w:r>
        <w:t>Рабочая</w:t>
      </w:r>
      <w:r>
        <w:rPr>
          <w:spacing w:val="1"/>
        </w:rPr>
        <w:t xml:space="preserve"> </w:t>
      </w:r>
      <w:r>
        <w:t>программа</w:t>
      </w:r>
      <w:r>
        <w:rPr>
          <w:spacing w:val="1"/>
        </w:rPr>
        <w:t xml:space="preserve"> </w:t>
      </w:r>
      <w:r>
        <w:t>по</w:t>
      </w:r>
      <w:r>
        <w:rPr>
          <w:spacing w:val="1"/>
        </w:rPr>
        <w:t xml:space="preserve"> </w:t>
      </w:r>
      <w:r>
        <w:t>учебному</w:t>
      </w:r>
      <w:r>
        <w:rPr>
          <w:spacing w:val="1"/>
        </w:rPr>
        <w:t xml:space="preserve"> </w:t>
      </w:r>
      <w:r>
        <w:t>предмету</w:t>
      </w:r>
      <w:r>
        <w:rPr>
          <w:spacing w:val="1"/>
        </w:rPr>
        <w:t xml:space="preserve"> </w:t>
      </w:r>
      <w:r>
        <w:t>«Изобразительное</w:t>
      </w:r>
      <w:r>
        <w:rPr>
          <w:spacing w:val="1"/>
        </w:rPr>
        <w:t xml:space="preserve"> </w:t>
      </w:r>
      <w:r>
        <w:t>искусство»</w:t>
      </w:r>
      <w:r>
        <w:rPr>
          <w:spacing w:val="1"/>
        </w:rPr>
        <w:t xml:space="preserve"> </w:t>
      </w:r>
      <w:r>
        <w:t>(предметная</w:t>
      </w:r>
      <w:r>
        <w:rPr>
          <w:spacing w:val="1"/>
        </w:rPr>
        <w:t xml:space="preserve"> </w:t>
      </w:r>
      <w:r>
        <w:t>область</w:t>
      </w:r>
      <w:r>
        <w:rPr>
          <w:spacing w:val="1"/>
        </w:rPr>
        <w:t xml:space="preserve"> </w:t>
      </w:r>
      <w:r>
        <w:t>«Искусство»)</w:t>
      </w:r>
      <w:r>
        <w:rPr>
          <w:spacing w:val="1"/>
        </w:rPr>
        <w:t xml:space="preserve"> </w:t>
      </w:r>
      <w:r>
        <w:t>(далее</w:t>
      </w:r>
      <w:r>
        <w:rPr>
          <w:spacing w:val="1"/>
        </w:rPr>
        <w:t xml:space="preserve"> </w:t>
      </w:r>
      <w:r>
        <w:t>соответственно</w:t>
      </w:r>
      <w:r>
        <w:rPr>
          <w:spacing w:val="1"/>
        </w:rPr>
        <w:t xml:space="preserve"> </w:t>
      </w:r>
      <w:r>
        <w:t>–</w:t>
      </w:r>
      <w:r>
        <w:rPr>
          <w:spacing w:val="1"/>
        </w:rPr>
        <w:t xml:space="preserve"> </w:t>
      </w:r>
      <w:r>
        <w:t>программа</w:t>
      </w:r>
      <w:r>
        <w:rPr>
          <w:spacing w:val="1"/>
        </w:rPr>
        <w:t xml:space="preserve"> </w:t>
      </w:r>
      <w:r>
        <w:t>по</w:t>
      </w:r>
      <w:r>
        <w:rPr>
          <w:spacing w:val="1"/>
        </w:rPr>
        <w:t xml:space="preserve"> </w:t>
      </w:r>
      <w:r>
        <w:rPr>
          <w:spacing w:val="-1"/>
        </w:rPr>
        <w:t>изобразительному</w:t>
      </w:r>
      <w:r>
        <w:rPr>
          <w:spacing w:val="-17"/>
        </w:rPr>
        <w:t xml:space="preserve"> </w:t>
      </w:r>
      <w:r>
        <w:rPr>
          <w:spacing w:val="-1"/>
        </w:rPr>
        <w:t>искусству,</w:t>
      </w:r>
      <w:r>
        <w:rPr>
          <w:spacing w:val="-11"/>
        </w:rPr>
        <w:t xml:space="preserve"> </w:t>
      </w:r>
      <w:r>
        <w:rPr>
          <w:spacing w:val="-1"/>
        </w:rPr>
        <w:t>искусство)</w:t>
      </w:r>
      <w:r>
        <w:rPr>
          <w:spacing w:val="-10"/>
        </w:rPr>
        <w:t xml:space="preserve"> </w:t>
      </w:r>
      <w:r>
        <w:rPr>
          <w:spacing w:val="-1"/>
        </w:rPr>
        <w:t>включает</w:t>
      </w:r>
      <w:r>
        <w:rPr>
          <w:spacing w:val="-14"/>
        </w:rPr>
        <w:t xml:space="preserve"> </w:t>
      </w:r>
      <w:r>
        <w:rPr>
          <w:spacing w:val="-1"/>
        </w:rPr>
        <w:t>пояснительную</w:t>
      </w:r>
      <w:r>
        <w:rPr>
          <w:spacing w:val="-14"/>
        </w:rPr>
        <w:t xml:space="preserve"> </w:t>
      </w:r>
      <w:r>
        <w:rPr>
          <w:spacing w:val="-1"/>
        </w:rPr>
        <w:t>записку,</w:t>
      </w:r>
      <w:r>
        <w:rPr>
          <w:spacing w:val="-11"/>
        </w:rPr>
        <w:t xml:space="preserve"> </w:t>
      </w:r>
      <w:r>
        <w:t>содержание</w:t>
      </w:r>
      <w:r>
        <w:rPr>
          <w:spacing w:val="-67"/>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изобразительному</w:t>
      </w:r>
      <w:r>
        <w:rPr>
          <w:spacing w:val="1"/>
        </w:rPr>
        <w:t xml:space="preserve"> </w:t>
      </w:r>
      <w:r>
        <w:t>искусству.</w:t>
      </w:r>
    </w:p>
    <w:p w:rsidR="00E767C0" w:rsidRDefault="00A56CA5">
      <w:pPr>
        <w:pStyle w:val="a4"/>
        <w:spacing w:before="2" w:line="276" w:lineRule="auto"/>
        <w:ind w:right="167"/>
      </w:pPr>
      <w:r>
        <w:t>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изучения</w:t>
      </w:r>
      <w:r>
        <w:rPr>
          <w:spacing w:val="1"/>
        </w:rPr>
        <w:t xml:space="preserve"> </w:t>
      </w:r>
      <w:r>
        <w:t>изобразительного искусства, место в структуре учебного плана, а также подходы к</w:t>
      </w:r>
      <w:r>
        <w:rPr>
          <w:spacing w:val="1"/>
        </w:rPr>
        <w:t xml:space="preserve"> </w:t>
      </w:r>
      <w:r>
        <w:t>отбору</w:t>
      </w:r>
      <w:r>
        <w:rPr>
          <w:spacing w:val="-5"/>
        </w:rPr>
        <w:t xml:space="preserve"> </w:t>
      </w:r>
      <w:r>
        <w:t>содержания</w:t>
      </w:r>
      <w:r>
        <w:rPr>
          <w:spacing w:val="1"/>
        </w:rPr>
        <w:t xml:space="preserve"> </w:t>
      </w:r>
      <w:r>
        <w:t>и планируемым</w:t>
      </w:r>
      <w:r>
        <w:rPr>
          <w:spacing w:val="1"/>
        </w:rPr>
        <w:t xml:space="preserve"> </w:t>
      </w:r>
      <w:r>
        <w:t>результатам.</w:t>
      </w:r>
    </w:p>
    <w:p w:rsidR="00E767C0" w:rsidRDefault="00A56CA5">
      <w:pPr>
        <w:pStyle w:val="a4"/>
        <w:spacing w:line="276" w:lineRule="auto"/>
        <w:ind w:right="158"/>
      </w:pPr>
      <w:r>
        <w:t>Содержание</w:t>
      </w:r>
      <w:r>
        <w:rPr>
          <w:spacing w:val="-12"/>
        </w:rPr>
        <w:t xml:space="preserve"> </w:t>
      </w:r>
      <w:r>
        <w:t>обучения</w:t>
      </w:r>
      <w:r>
        <w:rPr>
          <w:spacing w:val="-11"/>
        </w:rPr>
        <w:t xml:space="preserve"> </w:t>
      </w:r>
      <w:r>
        <w:t>раскрывает</w:t>
      </w:r>
      <w:r>
        <w:rPr>
          <w:spacing w:val="-13"/>
        </w:rPr>
        <w:t xml:space="preserve"> </w:t>
      </w:r>
      <w:r>
        <w:t>содержательные</w:t>
      </w:r>
      <w:r>
        <w:rPr>
          <w:spacing w:val="-11"/>
        </w:rPr>
        <w:t xml:space="preserve"> </w:t>
      </w:r>
      <w:r>
        <w:t>линии,</w:t>
      </w:r>
      <w:r>
        <w:rPr>
          <w:spacing w:val="-11"/>
        </w:rPr>
        <w:t xml:space="preserve"> </w:t>
      </w:r>
      <w:r>
        <w:t>которые</w:t>
      </w:r>
      <w:r>
        <w:rPr>
          <w:spacing w:val="-11"/>
        </w:rPr>
        <w:t xml:space="preserve"> </w:t>
      </w:r>
      <w:r>
        <w:t>предлагаются</w:t>
      </w:r>
      <w:r>
        <w:rPr>
          <w:spacing w:val="-68"/>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p>
    <w:p w:rsidR="00E767C0" w:rsidRDefault="00A56CA5">
      <w:pPr>
        <w:pStyle w:val="a4"/>
        <w:spacing w:before="1" w:line="276" w:lineRule="auto"/>
        <w:ind w:right="164"/>
      </w:pPr>
      <w:r>
        <w:t>Планируемые результаты освоения программы по изобразительному искусству</w:t>
      </w:r>
      <w:r>
        <w:rPr>
          <w:spacing w:val="1"/>
        </w:rPr>
        <w:t xml:space="preserve"> </w:t>
      </w:r>
      <w:r>
        <w:t>включают</w:t>
      </w:r>
      <w:r>
        <w:rPr>
          <w:spacing w:val="-10"/>
        </w:rPr>
        <w:t xml:space="preserve"> </w:t>
      </w:r>
      <w:r>
        <w:t>личностные,</w:t>
      </w:r>
      <w:r>
        <w:rPr>
          <w:spacing w:val="-7"/>
        </w:rPr>
        <w:t xml:space="preserve"> </w:t>
      </w:r>
      <w:r>
        <w:t>метапредметные</w:t>
      </w:r>
      <w:r>
        <w:rPr>
          <w:spacing w:val="-7"/>
        </w:rPr>
        <w:t xml:space="preserve"> </w:t>
      </w:r>
      <w:r>
        <w:t>результаты</w:t>
      </w:r>
      <w:r>
        <w:rPr>
          <w:spacing w:val="-9"/>
        </w:rPr>
        <w:t xml:space="preserve"> </w:t>
      </w:r>
      <w:r>
        <w:t>за</w:t>
      </w:r>
      <w:r>
        <w:rPr>
          <w:spacing w:val="-7"/>
        </w:rPr>
        <w:t xml:space="preserve"> </w:t>
      </w:r>
      <w:r>
        <w:t>весь</w:t>
      </w:r>
      <w:r>
        <w:rPr>
          <w:spacing w:val="-10"/>
        </w:rPr>
        <w:t xml:space="preserve"> </w:t>
      </w:r>
      <w:r>
        <w:t>период</w:t>
      </w:r>
      <w:r>
        <w:rPr>
          <w:spacing w:val="-7"/>
        </w:rPr>
        <w:t xml:space="preserve"> </w:t>
      </w:r>
      <w:r>
        <w:t>обучения</w:t>
      </w:r>
      <w:r>
        <w:rPr>
          <w:spacing w:val="-8"/>
        </w:rPr>
        <w:t xml:space="preserve"> </w:t>
      </w:r>
      <w:r>
        <w:t>на</w:t>
      </w:r>
      <w:r>
        <w:rPr>
          <w:spacing w:val="-7"/>
        </w:rPr>
        <w:t xml:space="preserve"> </w:t>
      </w:r>
      <w:r>
        <w:t>уровне</w:t>
      </w:r>
      <w:r>
        <w:rPr>
          <w:spacing w:val="-68"/>
        </w:rPr>
        <w:t xml:space="preserve"> </w:t>
      </w:r>
      <w:r>
        <w:t>начального общего образования, а также предметные достижения обучающегося за</w:t>
      </w:r>
      <w:r>
        <w:rPr>
          <w:spacing w:val="1"/>
        </w:rPr>
        <w:t xml:space="preserve"> </w:t>
      </w:r>
      <w:r>
        <w:t>каждый год</w:t>
      </w:r>
      <w:r>
        <w:rPr>
          <w:spacing w:val="3"/>
        </w:rPr>
        <w:t xml:space="preserve"> </w:t>
      </w:r>
      <w:r>
        <w:t>обучения.</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56"/>
      </w:pPr>
      <w:r>
        <w:lastRenderedPageBreak/>
        <w:t>При</w:t>
      </w:r>
      <w:r>
        <w:rPr>
          <w:spacing w:val="1"/>
        </w:rPr>
        <w:t xml:space="preserve"> </w:t>
      </w:r>
      <w:r>
        <w:t>разработке</w:t>
      </w:r>
      <w:r>
        <w:rPr>
          <w:spacing w:val="1"/>
        </w:rPr>
        <w:t xml:space="preserve"> </w:t>
      </w:r>
      <w:r>
        <w:t>рабочей</w:t>
      </w:r>
      <w:r>
        <w:rPr>
          <w:spacing w:val="1"/>
        </w:rPr>
        <w:t xml:space="preserve"> </w:t>
      </w:r>
      <w:r>
        <w:t>программы</w:t>
      </w:r>
      <w:r>
        <w:rPr>
          <w:spacing w:val="1"/>
        </w:rPr>
        <w:t xml:space="preserve"> </w:t>
      </w:r>
      <w:r>
        <w:t>по</w:t>
      </w:r>
      <w:r>
        <w:rPr>
          <w:spacing w:val="1"/>
        </w:rPr>
        <w:t xml:space="preserve"> </w:t>
      </w:r>
      <w:r>
        <w:t>изобразительному</w:t>
      </w:r>
      <w:r>
        <w:rPr>
          <w:spacing w:val="1"/>
        </w:rPr>
        <w:t xml:space="preserve"> </w:t>
      </w:r>
      <w:r>
        <w:t>искусству</w:t>
      </w:r>
      <w:r>
        <w:rPr>
          <w:spacing w:val="1"/>
        </w:rPr>
        <w:t xml:space="preserve"> </w:t>
      </w:r>
      <w:r>
        <w:t>образовательная</w:t>
      </w:r>
      <w:r>
        <w:rPr>
          <w:spacing w:val="1"/>
        </w:rPr>
        <w:t xml:space="preserve"> </w:t>
      </w:r>
      <w:r>
        <w:t>организация</w:t>
      </w:r>
      <w:r>
        <w:rPr>
          <w:spacing w:val="1"/>
        </w:rPr>
        <w:t xml:space="preserve"> </w:t>
      </w:r>
      <w:r>
        <w:t>вправе</w:t>
      </w:r>
      <w:r>
        <w:rPr>
          <w:spacing w:val="1"/>
        </w:rPr>
        <w:t xml:space="preserve"> </w:t>
      </w:r>
      <w:r>
        <w:t>использовать</w:t>
      </w:r>
      <w:r>
        <w:rPr>
          <w:spacing w:val="1"/>
        </w:rPr>
        <w:t xml:space="preserve"> </w:t>
      </w:r>
      <w:r>
        <w:t>возможности</w:t>
      </w:r>
      <w:r>
        <w:rPr>
          <w:spacing w:val="1"/>
        </w:rPr>
        <w:t xml:space="preserve"> </w:t>
      </w:r>
      <w:r>
        <w:t>сетевого</w:t>
      </w:r>
      <w:r>
        <w:rPr>
          <w:spacing w:val="1"/>
        </w:rPr>
        <w:t xml:space="preserve"> </w:t>
      </w:r>
      <w:r>
        <w:t>взаимодействия, в том числе с организациями системы дополнительного образования</w:t>
      </w:r>
      <w:r>
        <w:rPr>
          <w:spacing w:val="1"/>
        </w:rPr>
        <w:t xml:space="preserve"> </w:t>
      </w:r>
      <w:r>
        <w:t>детей, учреждениями культуры, организациями культурно-досуговой сферы (театры,</w:t>
      </w:r>
      <w:r>
        <w:rPr>
          <w:spacing w:val="1"/>
        </w:rPr>
        <w:t xml:space="preserve"> </w:t>
      </w:r>
      <w:r>
        <w:t>музеи,</w:t>
      </w:r>
      <w:r>
        <w:rPr>
          <w:spacing w:val="2"/>
        </w:rPr>
        <w:t xml:space="preserve"> </w:t>
      </w:r>
      <w:r>
        <w:t>творческие</w:t>
      </w:r>
      <w:r>
        <w:rPr>
          <w:spacing w:val="2"/>
        </w:rPr>
        <w:t xml:space="preserve"> </w:t>
      </w:r>
      <w:r>
        <w:t>союзы).</w:t>
      </w:r>
    </w:p>
    <w:p w:rsidR="00E767C0" w:rsidRDefault="00A56CA5">
      <w:pPr>
        <w:pStyle w:val="a4"/>
        <w:spacing w:line="319" w:lineRule="exact"/>
        <w:ind w:left="1273" w:firstLine="0"/>
      </w:pPr>
      <w:r>
        <w:t>Пояснительная</w:t>
      </w:r>
      <w:r>
        <w:rPr>
          <w:spacing w:val="-13"/>
        </w:rPr>
        <w:t xml:space="preserve"> </w:t>
      </w:r>
      <w:r>
        <w:t>записка.</w:t>
      </w:r>
    </w:p>
    <w:p w:rsidR="00E767C0" w:rsidRDefault="00A56CA5">
      <w:pPr>
        <w:pStyle w:val="a4"/>
        <w:spacing w:before="53" w:line="276" w:lineRule="auto"/>
        <w:ind w:right="155"/>
      </w:pPr>
      <w:r>
        <w:t>Программа</w:t>
      </w:r>
      <w:r>
        <w:rPr>
          <w:spacing w:val="1"/>
        </w:rPr>
        <w:t xml:space="preserve"> </w:t>
      </w:r>
      <w:r>
        <w:t>по</w:t>
      </w:r>
      <w:r>
        <w:rPr>
          <w:spacing w:val="1"/>
        </w:rPr>
        <w:t xml:space="preserve"> </w:t>
      </w:r>
      <w:r>
        <w:t>изобразительному</w:t>
      </w:r>
      <w:r>
        <w:rPr>
          <w:spacing w:val="1"/>
        </w:rPr>
        <w:t xml:space="preserve"> </w:t>
      </w:r>
      <w:r>
        <w:t>искусству</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 программы начального общего образования ФГОС НОО, а также</w:t>
      </w:r>
      <w:r>
        <w:rPr>
          <w:spacing w:val="1"/>
        </w:rPr>
        <w:t xml:space="preserve"> </w:t>
      </w:r>
      <w:r>
        <w:t>ориентирована на целевые приоритеты духовно-нравственного развития, воспитания и</w:t>
      </w:r>
      <w:r>
        <w:rPr>
          <w:spacing w:val="-67"/>
        </w:rPr>
        <w:t xml:space="preserve"> </w:t>
      </w:r>
      <w:r>
        <w:t>социализации обучающихся, сформулированные в федеральной рабочей программе</w:t>
      </w:r>
      <w:r>
        <w:rPr>
          <w:spacing w:val="1"/>
        </w:rPr>
        <w:t xml:space="preserve"> </w:t>
      </w:r>
      <w:r>
        <w:t>воспитания.</w:t>
      </w:r>
    </w:p>
    <w:p w:rsidR="00E767C0" w:rsidRDefault="00A56CA5">
      <w:pPr>
        <w:pStyle w:val="a4"/>
        <w:spacing w:line="276" w:lineRule="auto"/>
        <w:ind w:right="156"/>
      </w:pPr>
      <w:r>
        <w:t>Цель</w:t>
      </w:r>
      <w:r>
        <w:rPr>
          <w:spacing w:val="1"/>
        </w:rPr>
        <w:t xml:space="preserve"> </w:t>
      </w:r>
      <w:r>
        <w:t>программы</w:t>
      </w:r>
      <w:r>
        <w:rPr>
          <w:spacing w:val="1"/>
        </w:rPr>
        <w:t xml:space="preserve"> </w:t>
      </w:r>
      <w:r>
        <w:t>по</w:t>
      </w:r>
      <w:r>
        <w:rPr>
          <w:spacing w:val="1"/>
        </w:rPr>
        <w:t xml:space="preserve"> </w:t>
      </w:r>
      <w:r>
        <w:t>изобразительному</w:t>
      </w:r>
      <w:r>
        <w:rPr>
          <w:spacing w:val="1"/>
        </w:rPr>
        <w:t xml:space="preserve"> </w:t>
      </w:r>
      <w:r>
        <w:t>искусству</w:t>
      </w:r>
      <w:r>
        <w:rPr>
          <w:spacing w:val="1"/>
        </w:rPr>
        <w:t xml:space="preserve"> </w:t>
      </w:r>
      <w:r>
        <w:t>состоит</w:t>
      </w:r>
      <w:r>
        <w:rPr>
          <w:spacing w:val="1"/>
        </w:rPr>
        <w:t xml:space="preserve"> </w:t>
      </w:r>
      <w:r>
        <w:t>в</w:t>
      </w:r>
      <w:r>
        <w:rPr>
          <w:spacing w:val="1"/>
        </w:rPr>
        <w:t xml:space="preserve"> </w:t>
      </w:r>
      <w:r>
        <w:t>формировании</w:t>
      </w:r>
      <w:r>
        <w:rPr>
          <w:spacing w:val="1"/>
        </w:rPr>
        <w:t xml:space="preserve"> </w:t>
      </w:r>
      <w:r>
        <w:t>художественной</w:t>
      </w:r>
      <w:r>
        <w:rPr>
          <w:spacing w:val="1"/>
        </w:rPr>
        <w:t xml:space="preserve"> </w:t>
      </w:r>
      <w:r>
        <w:t>культуры</w:t>
      </w:r>
      <w:r>
        <w:rPr>
          <w:spacing w:val="1"/>
        </w:rPr>
        <w:t xml:space="preserve"> </w:t>
      </w:r>
      <w:r>
        <w:t>обучающихся,</w:t>
      </w:r>
      <w:r>
        <w:rPr>
          <w:spacing w:val="1"/>
        </w:rPr>
        <w:t xml:space="preserve"> </w:t>
      </w:r>
      <w:r>
        <w:t>развитии</w:t>
      </w:r>
      <w:r>
        <w:rPr>
          <w:spacing w:val="1"/>
        </w:rPr>
        <w:t xml:space="preserve"> </w:t>
      </w:r>
      <w:r>
        <w:t>художественно-образного</w:t>
      </w:r>
      <w:r>
        <w:rPr>
          <w:spacing w:val="-67"/>
        </w:rPr>
        <w:t xml:space="preserve"> </w:t>
      </w:r>
      <w:r>
        <w:t>мышления и эстетического отношения к явлениям действительности путём освоения</w:t>
      </w:r>
      <w:r>
        <w:rPr>
          <w:spacing w:val="1"/>
        </w:rPr>
        <w:t xml:space="preserve"> </w:t>
      </w:r>
      <w:r>
        <w:t>начальных основ художественных знаний, умений, навыков и развития творческого</w:t>
      </w:r>
      <w:r>
        <w:rPr>
          <w:spacing w:val="1"/>
        </w:rPr>
        <w:t xml:space="preserve"> </w:t>
      </w:r>
      <w:r>
        <w:t>потенциала</w:t>
      </w:r>
      <w:r>
        <w:rPr>
          <w:spacing w:val="1"/>
        </w:rPr>
        <w:t xml:space="preserve"> </w:t>
      </w:r>
      <w:r>
        <w:t>обучающихся.</w:t>
      </w:r>
    </w:p>
    <w:p w:rsidR="00E767C0" w:rsidRDefault="00A56CA5">
      <w:pPr>
        <w:pStyle w:val="a4"/>
        <w:spacing w:line="276" w:lineRule="auto"/>
        <w:ind w:right="155"/>
      </w:pPr>
      <w:r>
        <w:t>Программа по изобразительному искусству направлена на развитие духовной</w:t>
      </w:r>
      <w:r>
        <w:rPr>
          <w:spacing w:val="1"/>
        </w:rPr>
        <w:t xml:space="preserve"> </w:t>
      </w:r>
      <w:r>
        <w:t>культуры</w:t>
      </w:r>
      <w:r>
        <w:rPr>
          <w:spacing w:val="-10"/>
        </w:rPr>
        <w:t xml:space="preserve"> </w:t>
      </w:r>
      <w:r>
        <w:t>обучающихся,</w:t>
      </w:r>
      <w:r>
        <w:rPr>
          <w:spacing w:val="-8"/>
        </w:rPr>
        <w:t xml:space="preserve"> </w:t>
      </w:r>
      <w:r>
        <w:t>формирование</w:t>
      </w:r>
      <w:r>
        <w:rPr>
          <w:spacing w:val="-9"/>
        </w:rPr>
        <w:t xml:space="preserve"> </w:t>
      </w:r>
      <w:r>
        <w:t>активной</w:t>
      </w:r>
      <w:r>
        <w:rPr>
          <w:spacing w:val="-6"/>
        </w:rPr>
        <w:t xml:space="preserve"> </w:t>
      </w:r>
      <w:r>
        <w:t>эстетической</w:t>
      </w:r>
      <w:r>
        <w:rPr>
          <w:spacing w:val="-10"/>
        </w:rPr>
        <w:t xml:space="preserve"> </w:t>
      </w:r>
      <w:r>
        <w:t>позиции</w:t>
      </w:r>
      <w:r>
        <w:rPr>
          <w:spacing w:val="-10"/>
        </w:rPr>
        <w:t xml:space="preserve"> </w:t>
      </w:r>
      <w:r>
        <w:t>по</w:t>
      </w:r>
      <w:r>
        <w:rPr>
          <w:spacing w:val="-9"/>
        </w:rPr>
        <w:t xml:space="preserve"> </w:t>
      </w:r>
      <w:r>
        <w:t>отношению</w:t>
      </w:r>
      <w:r>
        <w:rPr>
          <w:spacing w:val="-68"/>
        </w:rPr>
        <w:t xml:space="preserve"> </w:t>
      </w:r>
      <w:r>
        <w:t>к</w:t>
      </w:r>
      <w:r>
        <w:rPr>
          <w:spacing w:val="1"/>
        </w:rPr>
        <w:t xml:space="preserve"> </w:t>
      </w:r>
      <w:r>
        <w:t>действительности</w:t>
      </w:r>
      <w:r>
        <w:rPr>
          <w:spacing w:val="1"/>
        </w:rPr>
        <w:t xml:space="preserve"> </w:t>
      </w:r>
      <w:r>
        <w:t>и</w:t>
      </w:r>
      <w:r>
        <w:rPr>
          <w:spacing w:val="1"/>
        </w:rPr>
        <w:t xml:space="preserve"> </w:t>
      </w:r>
      <w:r>
        <w:t>произведениям</w:t>
      </w:r>
      <w:r>
        <w:rPr>
          <w:spacing w:val="1"/>
        </w:rPr>
        <w:t xml:space="preserve"> </w:t>
      </w:r>
      <w:r>
        <w:t>искусства,</w:t>
      </w:r>
      <w:r>
        <w:rPr>
          <w:spacing w:val="1"/>
        </w:rPr>
        <w:t xml:space="preserve"> </w:t>
      </w:r>
      <w:r>
        <w:t>понимание</w:t>
      </w:r>
      <w:r>
        <w:rPr>
          <w:spacing w:val="1"/>
        </w:rPr>
        <w:t xml:space="preserve"> </w:t>
      </w:r>
      <w:r>
        <w:t>роли</w:t>
      </w:r>
      <w:r>
        <w:rPr>
          <w:spacing w:val="1"/>
        </w:rPr>
        <w:t xml:space="preserve"> </w:t>
      </w:r>
      <w:r>
        <w:t>и</w:t>
      </w:r>
      <w:r>
        <w:rPr>
          <w:spacing w:val="1"/>
        </w:rPr>
        <w:t xml:space="preserve"> </w:t>
      </w:r>
      <w:r>
        <w:t>значения</w:t>
      </w:r>
      <w:r>
        <w:rPr>
          <w:spacing w:val="1"/>
        </w:rPr>
        <w:t xml:space="preserve"> </w:t>
      </w:r>
      <w:r>
        <w:t>художественной деятельности</w:t>
      </w:r>
      <w:r>
        <w:rPr>
          <w:spacing w:val="5"/>
        </w:rPr>
        <w:t xml:space="preserve"> </w:t>
      </w:r>
      <w:r>
        <w:t>в</w:t>
      </w:r>
      <w:r>
        <w:rPr>
          <w:spacing w:val="-1"/>
        </w:rPr>
        <w:t xml:space="preserve"> </w:t>
      </w:r>
      <w:r>
        <w:t>жизни людей.</w:t>
      </w:r>
    </w:p>
    <w:p w:rsidR="00E767C0" w:rsidRDefault="00A56CA5">
      <w:pPr>
        <w:pStyle w:val="a4"/>
        <w:spacing w:before="1" w:line="276" w:lineRule="auto"/>
        <w:ind w:right="148"/>
      </w:pPr>
      <w:r>
        <w:t>Содержание</w:t>
      </w:r>
      <w:r>
        <w:rPr>
          <w:spacing w:val="1"/>
        </w:rPr>
        <w:t xml:space="preserve"> </w:t>
      </w:r>
      <w:r>
        <w:t>программы</w:t>
      </w:r>
      <w:r>
        <w:rPr>
          <w:spacing w:val="1"/>
        </w:rPr>
        <w:t xml:space="preserve"> </w:t>
      </w:r>
      <w:r>
        <w:t>по</w:t>
      </w:r>
      <w:r>
        <w:rPr>
          <w:spacing w:val="1"/>
        </w:rPr>
        <w:t xml:space="preserve"> </w:t>
      </w:r>
      <w:r>
        <w:t>изобразительному</w:t>
      </w:r>
      <w:r>
        <w:rPr>
          <w:spacing w:val="1"/>
        </w:rPr>
        <w:t xml:space="preserve"> </w:t>
      </w:r>
      <w:r>
        <w:t>искусству</w:t>
      </w:r>
      <w:r>
        <w:rPr>
          <w:spacing w:val="1"/>
        </w:rPr>
        <w:t xml:space="preserve"> </w:t>
      </w:r>
      <w:r>
        <w:t>охватывает</w:t>
      </w:r>
      <w:r>
        <w:rPr>
          <w:spacing w:val="1"/>
        </w:rPr>
        <w:t xml:space="preserve"> </w:t>
      </w:r>
      <w:r>
        <w:t>все</w:t>
      </w:r>
      <w:r>
        <w:rPr>
          <w:spacing w:val="1"/>
        </w:rPr>
        <w:t xml:space="preserve"> </w:t>
      </w:r>
      <w:r>
        <w:t>основные виды визуально-пространственных искусств (собственно изобразительных):</w:t>
      </w:r>
      <w:r>
        <w:rPr>
          <w:spacing w:val="1"/>
        </w:rPr>
        <w:t xml:space="preserve"> </w:t>
      </w:r>
      <w:r>
        <w:t>начальные</w:t>
      </w:r>
      <w:r>
        <w:rPr>
          <w:spacing w:val="1"/>
        </w:rPr>
        <w:t xml:space="preserve"> </w:t>
      </w:r>
      <w:r>
        <w:t>основы</w:t>
      </w:r>
      <w:r>
        <w:rPr>
          <w:spacing w:val="1"/>
        </w:rPr>
        <w:t xml:space="preserve"> </w:t>
      </w:r>
      <w:r>
        <w:t>графики,</w:t>
      </w:r>
      <w:r>
        <w:rPr>
          <w:spacing w:val="1"/>
        </w:rPr>
        <w:t xml:space="preserve"> </w:t>
      </w:r>
      <w:r>
        <w:t>живописи</w:t>
      </w:r>
      <w:r>
        <w:rPr>
          <w:spacing w:val="1"/>
        </w:rPr>
        <w:t xml:space="preserve"> </w:t>
      </w:r>
      <w:r>
        <w:t>и</w:t>
      </w:r>
      <w:r>
        <w:rPr>
          <w:spacing w:val="1"/>
        </w:rPr>
        <w:t xml:space="preserve"> </w:t>
      </w:r>
      <w:r>
        <w:t>скульптуры,</w:t>
      </w:r>
      <w:r>
        <w:rPr>
          <w:spacing w:val="1"/>
        </w:rPr>
        <w:t xml:space="preserve"> </w:t>
      </w:r>
      <w:r>
        <w:t>декоративно-прикладные</w:t>
      </w:r>
      <w:r>
        <w:rPr>
          <w:spacing w:val="1"/>
        </w:rPr>
        <w:t xml:space="preserve"> </w:t>
      </w:r>
      <w:r>
        <w:t>и</w:t>
      </w:r>
      <w:r>
        <w:rPr>
          <w:spacing w:val="1"/>
        </w:rPr>
        <w:t xml:space="preserve"> </w:t>
      </w:r>
      <w:r>
        <w:t>народные виды искусства, архитектуру и дизайн. Особое внимание уделено развитию</w:t>
      </w:r>
      <w:r>
        <w:rPr>
          <w:spacing w:val="1"/>
        </w:rPr>
        <w:t xml:space="preserve"> </w:t>
      </w:r>
      <w:r>
        <w:t>эстетического</w:t>
      </w:r>
      <w:r>
        <w:rPr>
          <w:spacing w:val="1"/>
        </w:rPr>
        <w:t xml:space="preserve"> </w:t>
      </w:r>
      <w:r>
        <w:t>восприятия</w:t>
      </w:r>
      <w:r>
        <w:rPr>
          <w:spacing w:val="1"/>
        </w:rPr>
        <w:t xml:space="preserve"> </w:t>
      </w:r>
      <w:r>
        <w:t>природы,</w:t>
      </w:r>
      <w:r>
        <w:rPr>
          <w:spacing w:val="1"/>
        </w:rPr>
        <w:t xml:space="preserve"> </w:t>
      </w:r>
      <w:r>
        <w:t>восприятию</w:t>
      </w:r>
      <w:r>
        <w:rPr>
          <w:spacing w:val="1"/>
        </w:rPr>
        <w:t xml:space="preserve"> </w:t>
      </w:r>
      <w:r>
        <w:t>произведений</w:t>
      </w:r>
      <w:r>
        <w:rPr>
          <w:spacing w:val="1"/>
        </w:rPr>
        <w:t xml:space="preserve"> </w:t>
      </w:r>
      <w:r>
        <w:t>искусства</w:t>
      </w:r>
      <w:r>
        <w:rPr>
          <w:spacing w:val="1"/>
        </w:rPr>
        <w:t xml:space="preserve"> </w:t>
      </w:r>
      <w:r>
        <w:t>и</w:t>
      </w:r>
      <w:r>
        <w:rPr>
          <w:spacing w:val="1"/>
        </w:rPr>
        <w:t xml:space="preserve"> </w:t>
      </w:r>
      <w:r>
        <w:t>формированию</w:t>
      </w:r>
      <w:r>
        <w:rPr>
          <w:spacing w:val="1"/>
        </w:rPr>
        <w:t xml:space="preserve"> </w:t>
      </w:r>
      <w:r>
        <w:t>зрительских</w:t>
      </w:r>
      <w:r>
        <w:rPr>
          <w:spacing w:val="1"/>
        </w:rPr>
        <w:t xml:space="preserve"> </w:t>
      </w:r>
      <w:r>
        <w:t>навыков,</w:t>
      </w:r>
      <w:r>
        <w:rPr>
          <w:spacing w:val="1"/>
        </w:rPr>
        <w:t xml:space="preserve"> </w:t>
      </w:r>
      <w:r>
        <w:t>художественному</w:t>
      </w:r>
      <w:r>
        <w:rPr>
          <w:spacing w:val="1"/>
        </w:rPr>
        <w:t xml:space="preserve"> </w:t>
      </w:r>
      <w:r>
        <w:t>восприятию</w:t>
      </w:r>
      <w:r>
        <w:rPr>
          <w:spacing w:val="1"/>
        </w:rPr>
        <w:t xml:space="preserve"> </w:t>
      </w:r>
      <w:r>
        <w:t>предметно-</w:t>
      </w:r>
      <w:r>
        <w:rPr>
          <w:spacing w:val="1"/>
        </w:rPr>
        <w:t xml:space="preserve"> </w:t>
      </w:r>
      <w:r>
        <w:t>бытовой культуры.</w:t>
      </w:r>
    </w:p>
    <w:p w:rsidR="00E767C0" w:rsidRDefault="00A56CA5">
      <w:pPr>
        <w:pStyle w:val="a4"/>
        <w:spacing w:before="1" w:line="276" w:lineRule="auto"/>
        <w:ind w:right="161"/>
      </w:pPr>
      <w:r>
        <w:t>Важнейшей задачей является формирование активного, ценностного отношения</w:t>
      </w:r>
      <w:r>
        <w:rPr>
          <w:spacing w:val="1"/>
        </w:rPr>
        <w:t xml:space="preserve"> </w:t>
      </w:r>
      <w:r>
        <w:t>к истории отечественной культуры, выраженной в её архитектуре, изобразительном</w:t>
      </w:r>
      <w:r>
        <w:rPr>
          <w:spacing w:val="1"/>
        </w:rPr>
        <w:t xml:space="preserve"> </w:t>
      </w:r>
      <w:r>
        <w:t>искусстве,</w:t>
      </w:r>
      <w:r>
        <w:rPr>
          <w:spacing w:val="1"/>
        </w:rPr>
        <w:t xml:space="preserve"> </w:t>
      </w:r>
      <w:r>
        <w:t>в</w:t>
      </w:r>
      <w:r>
        <w:rPr>
          <w:spacing w:val="1"/>
        </w:rPr>
        <w:t xml:space="preserve"> </w:t>
      </w:r>
      <w:r>
        <w:t>национальных</w:t>
      </w:r>
      <w:r>
        <w:rPr>
          <w:spacing w:val="1"/>
        </w:rPr>
        <w:t xml:space="preserve"> </w:t>
      </w:r>
      <w:r>
        <w:t>образах</w:t>
      </w:r>
      <w:r>
        <w:rPr>
          <w:spacing w:val="1"/>
        </w:rPr>
        <w:t xml:space="preserve"> </w:t>
      </w:r>
      <w:r>
        <w:t>предметно-материальной</w:t>
      </w:r>
      <w:r>
        <w:rPr>
          <w:spacing w:val="1"/>
        </w:rPr>
        <w:t xml:space="preserve"> </w:t>
      </w:r>
      <w:r>
        <w:t>и</w:t>
      </w:r>
      <w:r>
        <w:rPr>
          <w:spacing w:val="1"/>
        </w:rPr>
        <w:t xml:space="preserve"> </w:t>
      </w:r>
      <w:r>
        <w:t>пространственной</w:t>
      </w:r>
      <w:r>
        <w:rPr>
          <w:spacing w:val="1"/>
        </w:rPr>
        <w:t xml:space="preserve"> </w:t>
      </w:r>
      <w:r>
        <w:t>среды,</w:t>
      </w:r>
      <w:r>
        <w:rPr>
          <w:spacing w:val="3"/>
        </w:rPr>
        <w:t xml:space="preserve"> </w:t>
      </w:r>
      <w:r>
        <w:t>в</w:t>
      </w:r>
      <w:r>
        <w:rPr>
          <w:spacing w:val="-1"/>
        </w:rPr>
        <w:t xml:space="preserve"> </w:t>
      </w:r>
      <w:r>
        <w:t>понимании</w:t>
      </w:r>
      <w:r>
        <w:rPr>
          <w:spacing w:val="1"/>
        </w:rPr>
        <w:t xml:space="preserve"> </w:t>
      </w:r>
      <w:r>
        <w:t>красоты человека.</w:t>
      </w:r>
    </w:p>
    <w:p w:rsidR="00E767C0" w:rsidRDefault="00A56CA5">
      <w:pPr>
        <w:pStyle w:val="a4"/>
        <w:tabs>
          <w:tab w:val="left" w:pos="2217"/>
          <w:tab w:val="left" w:pos="2567"/>
          <w:tab w:val="left" w:pos="2643"/>
          <w:tab w:val="left" w:pos="2821"/>
          <w:tab w:val="left" w:pos="3478"/>
          <w:tab w:val="left" w:pos="3594"/>
          <w:tab w:val="left" w:pos="4931"/>
          <w:tab w:val="left" w:pos="5286"/>
          <w:tab w:val="left" w:pos="5786"/>
          <w:tab w:val="left" w:pos="6811"/>
          <w:tab w:val="left" w:pos="7132"/>
          <w:tab w:val="left" w:pos="7637"/>
          <w:tab w:val="left" w:pos="8044"/>
          <w:tab w:val="left" w:pos="8216"/>
          <w:tab w:val="left" w:pos="8859"/>
          <w:tab w:val="left" w:pos="9665"/>
          <w:tab w:val="left" w:pos="10178"/>
          <w:tab w:val="left" w:pos="10609"/>
        </w:tabs>
        <w:spacing w:line="276" w:lineRule="auto"/>
        <w:ind w:right="153"/>
        <w:jc w:val="right"/>
      </w:pPr>
      <w:r>
        <w:t>Учебные</w:t>
      </w:r>
      <w:r>
        <w:tab/>
        <w:t>темы,</w:t>
      </w:r>
      <w:r>
        <w:tab/>
        <w:t>связанные</w:t>
      </w:r>
      <w:r>
        <w:tab/>
        <w:t>с</w:t>
      </w:r>
      <w:r>
        <w:tab/>
        <w:t>восприятием,</w:t>
      </w:r>
      <w:r>
        <w:tab/>
        <w:t>могут</w:t>
      </w:r>
      <w:r>
        <w:tab/>
        <w:t>быть</w:t>
      </w:r>
      <w:r>
        <w:tab/>
        <w:t>реализованы</w:t>
      </w:r>
      <w:r>
        <w:tab/>
        <w:t>как</w:t>
      </w:r>
      <w:r>
        <w:rPr>
          <w:spacing w:val="-67"/>
        </w:rPr>
        <w:t xml:space="preserve"> </w:t>
      </w:r>
      <w:r>
        <w:t>отдельные</w:t>
      </w:r>
      <w:r>
        <w:rPr>
          <w:spacing w:val="49"/>
        </w:rPr>
        <w:t xml:space="preserve"> </w:t>
      </w:r>
      <w:r>
        <w:t>уроки,</w:t>
      </w:r>
      <w:r>
        <w:rPr>
          <w:spacing w:val="50"/>
        </w:rPr>
        <w:t xml:space="preserve"> </w:t>
      </w:r>
      <w:r>
        <w:t>но</w:t>
      </w:r>
      <w:r>
        <w:rPr>
          <w:spacing w:val="48"/>
        </w:rPr>
        <w:t xml:space="preserve"> </w:t>
      </w:r>
      <w:r>
        <w:t>чаще</w:t>
      </w:r>
      <w:r>
        <w:rPr>
          <w:spacing w:val="50"/>
        </w:rPr>
        <w:t xml:space="preserve"> </w:t>
      </w:r>
      <w:r>
        <w:t>всего</w:t>
      </w:r>
      <w:r>
        <w:rPr>
          <w:spacing w:val="48"/>
        </w:rPr>
        <w:t xml:space="preserve"> </w:t>
      </w:r>
      <w:r>
        <w:t>следует</w:t>
      </w:r>
      <w:r>
        <w:rPr>
          <w:spacing w:val="47"/>
        </w:rPr>
        <w:t xml:space="preserve"> </w:t>
      </w:r>
      <w:r>
        <w:t>объединять</w:t>
      </w:r>
      <w:r>
        <w:rPr>
          <w:spacing w:val="46"/>
        </w:rPr>
        <w:t xml:space="preserve"> </w:t>
      </w:r>
      <w:r>
        <w:t>задачи</w:t>
      </w:r>
      <w:r>
        <w:rPr>
          <w:spacing w:val="49"/>
        </w:rPr>
        <w:t xml:space="preserve"> </w:t>
      </w:r>
      <w:r>
        <w:t>восприятия</w:t>
      </w:r>
      <w:r>
        <w:rPr>
          <w:spacing w:val="49"/>
        </w:rPr>
        <w:t xml:space="preserve"> </w:t>
      </w:r>
      <w:r>
        <w:t>с</w:t>
      </w:r>
      <w:r>
        <w:rPr>
          <w:spacing w:val="49"/>
        </w:rPr>
        <w:t xml:space="preserve"> </w:t>
      </w:r>
      <w:r>
        <w:t>задачами</w:t>
      </w:r>
      <w:r>
        <w:rPr>
          <w:spacing w:val="-67"/>
        </w:rPr>
        <w:t xml:space="preserve"> </w:t>
      </w:r>
      <w:r>
        <w:t>практической</w:t>
      </w:r>
      <w:r>
        <w:rPr>
          <w:spacing w:val="41"/>
        </w:rPr>
        <w:t xml:space="preserve"> </w:t>
      </w:r>
      <w:r>
        <w:t>творческой</w:t>
      </w:r>
      <w:r>
        <w:rPr>
          <w:spacing w:val="42"/>
        </w:rPr>
        <w:t xml:space="preserve"> </w:t>
      </w:r>
      <w:r>
        <w:t>работы</w:t>
      </w:r>
      <w:r>
        <w:rPr>
          <w:spacing w:val="46"/>
        </w:rPr>
        <w:t xml:space="preserve"> </w:t>
      </w:r>
      <w:r>
        <w:t>(при</w:t>
      </w:r>
      <w:r>
        <w:rPr>
          <w:spacing w:val="46"/>
        </w:rPr>
        <w:t xml:space="preserve"> </w:t>
      </w:r>
      <w:r>
        <w:t>сохранении</w:t>
      </w:r>
      <w:r>
        <w:rPr>
          <w:spacing w:val="46"/>
        </w:rPr>
        <w:t xml:space="preserve"> </w:t>
      </w:r>
      <w:r>
        <w:t>учебного</w:t>
      </w:r>
      <w:r>
        <w:rPr>
          <w:spacing w:val="42"/>
        </w:rPr>
        <w:t xml:space="preserve"> </w:t>
      </w:r>
      <w:r>
        <w:t>времени</w:t>
      </w:r>
      <w:r>
        <w:rPr>
          <w:spacing w:val="41"/>
        </w:rPr>
        <w:t xml:space="preserve"> </w:t>
      </w:r>
      <w:r>
        <w:t>на</w:t>
      </w:r>
      <w:r>
        <w:rPr>
          <w:spacing w:val="43"/>
        </w:rPr>
        <w:t xml:space="preserve"> </w:t>
      </w:r>
      <w:r>
        <w:t>восприятие</w:t>
      </w:r>
      <w:r>
        <w:rPr>
          <w:spacing w:val="-67"/>
        </w:rPr>
        <w:t xml:space="preserve"> </w:t>
      </w:r>
      <w:r>
        <w:t>произведений искусства и эстетического наблюдения окружающей действительности).</w:t>
      </w:r>
      <w:r>
        <w:rPr>
          <w:spacing w:val="-67"/>
        </w:rPr>
        <w:t xml:space="preserve"> </w:t>
      </w:r>
      <w:r>
        <w:t>Программа</w:t>
      </w:r>
      <w:r>
        <w:tab/>
        <w:t>по</w:t>
      </w:r>
      <w:r>
        <w:tab/>
      </w:r>
      <w:r>
        <w:tab/>
      </w:r>
      <w:r>
        <w:tab/>
        <w:t>изобразительному</w:t>
      </w:r>
      <w:r>
        <w:tab/>
        <w:t>искусству</w:t>
      </w:r>
      <w:r>
        <w:tab/>
        <w:t>знакомит</w:t>
      </w:r>
      <w:r>
        <w:tab/>
      </w:r>
      <w:r>
        <w:tab/>
        <w:t>обучающихся</w:t>
      </w:r>
      <w:r>
        <w:tab/>
        <w:t>с</w:t>
      </w:r>
      <w:r>
        <w:rPr>
          <w:spacing w:val="1"/>
        </w:rPr>
        <w:t xml:space="preserve"> </w:t>
      </w:r>
      <w:r>
        <w:t>многообразием</w:t>
      </w:r>
      <w:r>
        <w:tab/>
      </w:r>
      <w:r>
        <w:tab/>
        <w:t>видов</w:t>
      </w:r>
      <w:r>
        <w:tab/>
      </w:r>
      <w:r>
        <w:tab/>
        <w:t>художественной</w:t>
      </w:r>
      <w:r>
        <w:tab/>
        <w:t>деятельности</w:t>
      </w:r>
      <w:r>
        <w:tab/>
        <w:t>и</w:t>
      </w:r>
      <w:r>
        <w:tab/>
        <w:t>технически</w:t>
      </w:r>
      <w:r>
        <w:tab/>
        <w:t>доступным</w:t>
      </w:r>
      <w:r>
        <w:rPr>
          <w:spacing w:val="-67"/>
        </w:rPr>
        <w:t xml:space="preserve"> </w:t>
      </w:r>
      <w:r>
        <w:t>разнообразием</w:t>
      </w:r>
      <w:r>
        <w:rPr>
          <w:spacing w:val="7"/>
        </w:rPr>
        <w:t xml:space="preserve"> </w:t>
      </w:r>
      <w:r>
        <w:t>художественных</w:t>
      </w:r>
      <w:r>
        <w:rPr>
          <w:spacing w:val="4"/>
        </w:rPr>
        <w:t xml:space="preserve"> </w:t>
      </w:r>
      <w:r>
        <w:t>материалов.</w:t>
      </w:r>
      <w:r>
        <w:rPr>
          <w:spacing w:val="9"/>
        </w:rPr>
        <w:t xml:space="preserve"> </w:t>
      </w:r>
      <w:r>
        <w:t>Практическая</w:t>
      </w:r>
      <w:r>
        <w:rPr>
          <w:spacing w:val="11"/>
        </w:rPr>
        <w:t xml:space="preserve"> </w:t>
      </w:r>
      <w:r>
        <w:t>художественно-творческая</w:t>
      </w:r>
      <w:r>
        <w:rPr>
          <w:spacing w:val="-67"/>
        </w:rPr>
        <w:t xml:space="preserve"> </w:t>
      </w:r>
      <w:r>
        <w:t>деятельность</w:t>
      </w:r>
      <w:r>
        <w:rPr>
          <w:spacing w:val="35"/>
        </w:rPr>
        <w:t xml:space="preserve"> </w:t>
      </w:r>
      <w:r>
        <w:t>занимает</w:t>
      </w:r>
      <w:r>
        <w:rPr>
          <w:spacing w:val="37"/>
        </w:rPr>
        <w:t xml:space="preserve"> </w:t>
      </w:r>
      <w:r>
        <w:t>приоритетное</w:t>
      </w:r>
      <w:r>
        <w:rPr>
          <w:spacing w:val="38"/>
        </w:rPr>
        <w:t xml:space="preserve"> </w:t>
      </w:r>
      <w:r>
        <w:t>пространство</w:t>
      </w:r>
      <w:r>
        <w:rPr>
          <w:spacing w:val="38"/>
        </w:rPr>
        <w:t xml:space="preserve"> </w:t>
      </w:r>
      <w:r>
        <w:t>учебного</w:t>
      </w:r>
      <w:r>
        <w:rPr>
          <w:spacing w:val="37"/>
        </w:rPr>
        <w:t xml:space="preserve"> </w:t>
      </w:r>
      <w:r>
        <w:t>времени.</w:t>
      </w:r>
      <w:r>
        <w:rPr>
          <w:spacing w:val="39"/>
        </w:rPr>
        <w:t xml:space="preserve"> </w:t>
      </w:r>
      <w:r>
        <w:t>При</w:t>
      </w:r>
      <w:r>
        <w:rPr>
          <w:spacing w:val="38"/>
        </w:rPr>
        <w:t xml:space="preserve"> </w:t>
      </w:r>
      <w:r>
        <w:t>опоре</w:t>
      </w:r>
      <w:r>
        <w:rPr>
          <w:spacing w:val="38"/>
        </w:rPr>
        <w:t xml:space="preserve"> </w:t>
      </w:r>
      <w:r>
        <w:t>на</w:t>
      </w:r>
      <w:r>
        <w:rPr>
          <w:spacing w:val="-67"/>
        </w:rPr>
        <w:t xml:space="preserve"> </w:t>
      </w:r>
      <w:r>
        <w:t>восприятие</w:t>
      </w:r>
      <w:r>
        <w:rPr>
          <w:spacing w:val="42"/>
        </w:rPr>
        <w:t xml:space="preserve"> </w:t>
      </w:r>
      <w:r>
        <w:t>произведений</w:t>
      </w:r>
      <w:r>
        <w:rPr>
          <w:spacing w:val="41"/>
        </w:rPr>
        <w:t xml:space="preserve"> </w:t>
      </w:r>
      <w:r>
        <w:t>искусства</w:t>
      </w:r>
      <w:r>
        <w:rPr>
          <w:spacing w:val="47"/>
        </w:rPr>
        <w:t xml:space="preserve"> </w:t>
      </w:r>
      <w:r>
        <w:t>художественно-эстетическое</w:t>
      </w:r>
      <w:r>
        <w:rPr>
          <w:spacing w:val="42"/>
        </w:rPr>
        <w:t xml:space="preserve"> </w:t>
      </w:r>
      <w:r>
        <w:t>отношение</w:t>
      </w:r>
      <w:r>
        <w:rPr>
          <w:spacing w:val="43"/>
        </w:rPr>
        <w:t xml:space="preserve"> </w:t>
      </w:r>
      <w:r>
        <w:t>к</w:t>
      </w:r>
      <w:r>
        <w:rPr>
          <w:spacing w:val="45"/>
        </w:rPr>
        <w:t xml:space="preserve"> </w:t>
      </w:r>
      <w:r>
        <w:t>миру</w:t>
      </w:r>
    </w:p>
    <w:p w:rsidR="00E767C0" w:rsidRDefault="00E767C0">
      <w:pPr>
        <w:spacing w:line="276" w:lineRule="auto"/>
        <w:jc w:val="right"/>
        <w:sectPr w:rsidR="00E767C0">
          <w:pgSz w:w="11910" w:h="16840"/>
          <w:pgMar w:top="940" w:right="280" w:bottom="280" w:left="460" w:header="720" w:footer="720" w:gutter="0"/>
          <w:cols w:space="720"/>
        </w:sectPr>
      </w:pPr>
    </w:p>
    <w:p w:rsidR="00E767C0" w:rsidRDefault="00A56CA5">
      <w:pPr>
        <w:pStyle w:val="a4"/>
        <w:spacing w:before="76" w:line="276" w:lineRule="auto"/>
        <w:ind w:right="167" w:firstLine="0"/>
      </w:pPr>
      <w:r>
        <w:lastRenderedPageBreak/>
        <w:t>формируется прежде всего в собственной художественной деятельности, в процессе</w:t>
      </w:r>
      <w:r>
        <w:rPr>
          <w:spacing w:val="1"/>
        </w:rPr>
        <w:t xml:space="preserve"> </w:t>
      </w:r>
      <w:r>
        <w:t>практического</w:t>
      </w:r>
      <w:r>
        <w:rPr>
          <w:spacing w:val="-1"/>
        </w:rPr>
        <w:t xml:space="preserve"> </w:t>
      </w:r>
      <w:r>
        <w:t>решения художественно-творческих</w:t>
      </w:r>
      <w:r>
        <w:rPr>
          <w:spacing w:val="-5"/>
        </w:rPr>
        <w:t xml:space="preserve"> </w:t>
      </w:r>
      <w:r>
        <w:t>задач.</w:t>
      </w:r>
    </w:p>
    <w:p w:rsidR="00E767C0" w:rsidRDefault="00A56CA5">
      <w:pPr>
        <w:pStyle w:val="a4"/>
        <w:spacing w:line="276" w:lineRule="auto"/>
        <w:ind w:right="152"/>
      </w:pPr>
      <w:r>
        <w:t>Содержание программы по изобразительному искусству структурировано как</w:t>
      </w:r>
      <w:r>
        <w:rPr>
          <w:spacing w:val="1"/>
        </w:rPr>
        <w:t xml:space="preserve"> </w:t>
      </w:r>
      <w:r>
        <w:t>система тематических модулей.</w:t>
      </w:r>
      <w:r>
        <w:rPr>
          <w:spacing w:val="1"/>
        </w:rPr>
        <w:t xml:space="preserve"> </w:t>
      </w:r>
      <w:r>
        <w:t>Изучение содержания всех модулей в</w:t>
      </w:r>
      <w:r>
        <w:rPr>
          <w:spacing w:val="1"/>
        </w:rPr>
        <w:t xml:space="preserve"> </w:t>
      </w:r>
      <w:r>
        <w:t>1–4 классах</w:t>
      </w:r>
      <w:r>
        <w:rPr>
          <w:spacing w:val="1"/>
        </w:rPr>
        <w:t xml:space="preserve"> </w:t>
      </w:r>
      <w:r>
        <w:t>обязательно.</w:t>
      </w:r>
    </w:p>
    <w:p w:rsidR="00E767C0" w:rsidRDefault="00A56CA5">
      <w:pPr>
        <w:pStyle w:val="a4"/>
        <w:spacing w:line="321" w:lineRule="exact"/>
        <w:ind w:left="1273" w:firstLine="0"/>
      </w:pPr>
      <w:r>
        <w:t>Общее</w:t>
      </w:r>
      <w:r>
        <w:rPr>
          <w:spacing w:val="1"/>
        </w:rPr>
        <w:t xml:space="preserve"> </w:t>
      </w:r>
      <w:r>
        <w:t>число</w:t>
      </w:r>
      <w:r>
        <w:rPr>
          <w:spacing w:val="2"/>
        </w:rPr>
        <w:t xml:space="preserve"> </w:t>
      </w:r>
      <w:r>
        <w:t>часов,</w:t>
      </w:r>
      <w:r>
        <w:rPr>
          <w:spacing w:val="4"/>
        </w:rPr>
        <w:t xml:space="preserve"> </w:t>
      </w:r>
      <w:r>
        <w:t>рекомендованных</w:t>
      </w:r>
      <w:r>
        <w:rPr>
          <w:spacing w:val="-3"/>
        </w:rPr>
        <w:t xml:space="preserve"> </w:t>
      </w:r>
      <w:r>
        <w:t>для</w:t>
      </w:r>
      <w:r>
        <w:rPr>
          <w:spacing w:val="2"/>
        </w:rPr>
        <w:t xml:space="preserve"> </w:t>
      </w:r>
      <w:r>
        <w:t>изучения</w:t>
      </w:r>
      <w:r>
        <w:rPr>
          <w:spacing w:val="2"/>
        </w:rPr>
        <w:t xml:space="preserve"> </w:t>
      </w:r>
      <w:r>
        <w:t>изобразительного</w:t>
      </w:r>
      <w:r>
        <w:rPr>
          <w:spacing w:val="2"/>
        </w:rPr>
        <w:t xml:space="preserve"> </w:t>
      </w:r>
      <w:r>
        <w:t>искусства</w:t>
      </w:r>
    </w:p>
    <w:p w:rsidR="00E767C0" w:rsidRDefault="00A56CA5">
      <w:pPr>
        <w:pStyle w:val="a4"/>
        <w:spacing w:before="51" w:line="276" w:lineRule="auto"/>
        <w:ind w:right="155" w:firstLine="0"/>
      </w:pPr>
      <w:r>
        <w:t>– 67,5 часов: в 1 классе</w:t>
      </w:r>
      <w:r>
        <w:rPr>
          <w:spacing w:val="1"/>
        </w:rPr>
        <w:t xml:space="preserve"> </w:t>
      </w:r>
      <w:r>
        <w:t>– 16,5 часов (0,5 часа в неделю), во 2 классе</w:t>
      </w:r>
      <w:r>
        <w:rPr>
          <w:spacing w:val="70"/>
        </w:rPr>
        <w:t xml:space="preserve"> </w:t>
      </w:r>
      <w:r>
        <w:t>– 17 часов (0,5</w:t>
      </w:r>
      <w:r>
        <w:rPr>
          <w:spacing w:val="1"/>
        </w:rPr>
        <w:t xml:space="preserve"> </w:t>
      </w:r>
      <w:r>
        <w:t>часа в неделю), в 3 классе</w:t>
      </w:r>
      <w:r>
        <w:rPr>
          <w:spacing w:val="70"/>
        </w:rPr>
        <w:t xml:space="preserve"> </w:t>
      </w:r>
      <w:r>
        <w:t>– 17 часов (0,5 часа в неделю), в 4 классе</w:t>
      </w:r>
      <w:r>
        <w:rPr>
          <w:spacing w:val="70"/>
        </w:rPr>
        <w:t xml:space="preserve"> </w:t>
      </w:r>
      <w:r>
        <w:t>– 17 часов (0,5</w:t>
      </w:r>
      <w:r>
        <w:rPr>
          <w:spacing w:val="1"/>
        </w:rPr>
        <w:t xml:space="preserve"> </w:t>
      </w:r>
      <w:r>
        <w:t>часа</w:t>
      </w:r>
      <w:r>
        <w:rPr>
          <w:spacing w:val="1"/>
        </w:rPr>
        <w:t xml:space="preserve"> </w:t>
      </w:r>
      <w:r>
        <w:t>в неделю).</w:t>
      </w:r>
    </w:p>
    <w:p w:rsidR="00E767C0" w:rsidRDefault="00A56CA5">
      <w:pPr>
        <w:pStyle w:val="a4"/>
        <w:spacing w:line="276" w:lineRule="auto"/>
        <w:ind w:left="1273" w:right="5925" w:firstLine="0"/>
      </w:pPr>
      <w:r>
        <w:t>Содержание</w:t>
      </w:r>
      <w:r>
        <w:rPr>
          <w:spacing w:val="-6"/>
        </w:rPr>
        <w:t xml:space="preserve"> </w:t>
      </w:r>
      <w:r>
        <w:t>обучения</w:t>
      </w:r>
      <w:r>
        <w:rPr>
          <w:spacing w:val="-6"/>
        </w:rPr>
        <w:t xml:space="preserve"> </w:t>
      </w:r>
      <w:r>
        <w:t>в</w:t>
      </w:r>
      <w:r>
        <w:rPr>
          <w:spacing w:val="-8"/>
        </w:rPr>
        <w:t xml:space="preserve"> </w:t>
      </w:r>
      <w:r>
        <w:t>1</w:t>
      </w:r>
      <w:r>
        <w:rPr>
          <w:spacing w:val="-7"/>
        </w:rPr>
        <w:t xml:space="preserve"> </w:t>
      </w:r>
      <w:r>
        <w:t>классе.</w:t>
      </w:r>
      <w:r>
        <w:rPr>
          <w:spacing w:val="-68"/>
        </w:rPr>
        <w:t xml:space="preserve"> </w:t>
      </w:r>
      <w:r>
        <w:t>Модуль</w:t>
      </w:r>
      <w:r>
        <w:rPr>
          <w:spacing w:val="1"/>
        </w:rPr>
        <w:t xml:space="preserve"> </w:t>
      </w:r>
      <w:r>
        <w:t>«Графика».</w:t>
      </w:r>
    </w:p>
    <w:p w:rsidR="00E767C0" w:rsidRDefault="00A56CA5">
      <w:pPr>
        <w:pStyle w:val="a4"/>
        <w:spacing w:line="276" w:lineRule="auto"/>
        <w:ind w:right="162"/>
      </w:pPr>
      <w:r>
        <w:t>Расположение</w:t>
      </w:r>
      <w:r>
        <w:rPr>
          <w:spacing w:val="-6"/>
        </w:rPr>
        <w:t xml:space="preserve"> </w:t>
      </w:r>
      <w:r>
        <w:t>изображения</w:t>
      </w:r>
      <w:r>
        <w:rPr>
          <w:spacing w:val="-6"/>
        </w:rPr>
        <w:t xml:space="preserve"> </w:t>
      </w:r>
      <w:r>
        <w:t>на</w:t>
      </w:r>
      <w:r>
        <w:rPr>
          <w:spacing w:val="-5"/>
        </w:rPr>
        <w:t xml:space="preserve"> </w:t>
      </w:r>
      <w:r>
        <w:t>листе.</w:t>
      </w:r>
      <w:r>
        <w:rPr>
          <w:spacing w:val="-5"/>
        </w:rPr>
        <w:t xml:space="preserve"> </w:t>
      </w:r>
      <w:r>
        <w:t>Выбор</w:t>
      </w:r>
      <w:r>
        <w:rPr>
          <w:spacing w:val="-6"/>
        </w:rPr>
        <w:t xml:space="preserve"> </w:t>
      </w:r>
      <w:r>
        <w:t>вертикального</w:t>
      </w:r>
      <w:r>
        <w:rPr>
          <w:spacing w:val="-7"/>
        </w:rPr>
        <w:t xml:space="preserve"> </w:t>
      </w:r>
      <w:r>
        <w:t>или</w:t>
      </w:r>
      <w:r>
        <w:rPr>
          <w:spacing w:val="-6"/>
        </w:rPr>
        <w:t xml:space="preserve"> </w:t>
      </w:r>
      <w:r>
        <w:t>горизонтального</w:t>
      </w:r>
      <w:r>
        <w:rPr>
          <w:spacing w:val="-68"/>
        </w:rPr>
        <w:t xml:space="preserve"> </w:t>
      </w:r>
      <w:r>
        <w:t>формата листа</w:t>
      </w:r>
      <w:r>
        <w:rPr>
          <w:spacing w:val="1"/>
        </w:rPr>
        <w:t xml:space="preserve"> </w:t>
      </w:r>
      <w:r>
        <w:t>в</w:t>
      </w:r>
      <w:r>
        <w:rPr>
          <w:spacing w:val="-1"/>
        </w:rPr>
        <w:t xml:space="preserve"> </w:t>
      </w:r>
      <w:r>
        <w:t>зависимости от</w:t>
      </w:r>
      <w:r>
        <w:rPr>
          <w:spacing w:val="-1"/>
        </w:rPr>
        <w:t xml:space="preserve"> </w:t>
      </w:r>
      <w:r>
        <w:t>содержания</w:t>
      </w:r>
      <w:r>
        <w:rPr>
          <w:spacing w:val="1"/>
        </w:rPr>
        <w:t xml:space="preserve"> </w:t>
      </w:r>
      <w:r>
        <w:t>изображения.</w:t>
      </w:r>
    </w:p>
    <w:p w:rsidR="00E767C0" w:rsidRDefault="00A56CA5">
      <w:pPr>
        <w:pStyle w:val="a4"/>
        <w:spacing w:line="278" w:lineRule="auto"/>
        <w:ind w:right="162"/>
      </w:pPr>
      <w:r>
        <w:t>Разные виды линий. Линейный рисунок. Графические материалы для линейного</w:t>
      </w:r>
      <w:r>
        <w:rPr>
          <w:spacing w:val="1"/>
        </w:rPr>
        <w:t xml:space="preserve"> </w:t>
      </w:r>
      <w:r>
        <w:t>рисунка</w:t>
      </w:r>
      <w:r>
        <w:rPr>
          <w:spacing w:val="1"/>
        </w:rPr>
        <w:t xml:space="preserve"> </w:t>
      </w:r>
      <w:r>
        <w:t>и их</w:t>
      </w:r>
      <w:r>
        <w:rPr>
          <w:spacing w:val="-4"/>
        </w:rPr>
        <w:t xml:space="preserve"> </w:t>
      </w:r>
      <w:r>
        <w:t>особенности.</w:t>
      </w:r>
      <w:r>
        <w:rPr>
          <w:spacing w:val="3"/>
        </w:rPr>
        <w:t xml:space="preserve"> </w:t>
      </w:r>
      <w:r>
        <w:t>Приёмы рисования</w:t>
      </w:r>
      <w:r>
        <w:rPr>
          <w:spacing w:val="1"/>
        </w:rPr>
        <w:t xml:space="preserve"> </w:t>
      </w:r>
      <w:r>
        <w:t>линией.</w:t>
      </w:r>
    </w:p>
    <w:p w:rsidR="00E767C0" w:rsidRDefault="00A56CA5">
      <w:pPr>
        <w:pStyle w:val="a4"/>
        <w:spacing w:line="319" w:lineRule="exact"/>
        <w:ind w:left="1273" w:firstLine="0"/>
      </w:pPr>
      <w:r>
        <w:t>Рисование</w:t>
      </w:r>
      <w:r>
        <w:rPr>
          <w:spacing w:val="-5"/>
        </w:rPr>
        <w:t xml:space="preserve"> </w:t>
      </w:r>
      <w:r>
        <w:t>с</w:t>
      </w:r>
      <w:r>
        <w:rPr>
          <w:spacing w:val="-4"/>
        </w:rPr>
        <w:t xml:space="preserve"> </w:t>
      </w:r>
      <w:r>
        <w:t>натуры:</w:t>
      </w:r>
      <w:r>
        <w:rPr>
          <w:spacing w:val="-9"/>
        </w:rPr>
        <w:t xml:space="preserve"> </w:t>
      </w:r>
      <w:r>
        <w:t>разные</w:t>
      </w:r>
      <w:r>
        <w:rPr>
          <w:spacing w:val="-3"/>
        </w:rPr>
        <w:t xml:space="preserve"> </w:t>
      </w:r>
      <w:r>
        <w:t>листья</w:t>
      </w:r>
      <w:r>
        <w:rPr>
          <w:spacing w:val="-3"/>
        </w:rPr>
        <w:t xml:space="preserve"> </w:t>
      </w:r>
      <w:r>
        <w:t>и</w:t>
      </w:r>
      <w:r>
        <w:rPr>
          <w:spacing w:val="-5"/>
        </w:rPr>
        <w:t xml:space="preserve"> </w:t>
      </w:r>
      <w:r>
        <w:t>их</w:t>
      </w:r>
      <w:r>
        <w:rPr>
          <w:spacing w:val="-5"/>
        </w:rPr>
        <w:t xml:space="preserve"> </w:t>
      </w:r>
      <w:r>
        <w:t>форма.</w:t>
      </w:r>
    </w:p>
    <w:p w:rsidR="00E767C0" w:rsidRDefault="00A56CA5">
      <w:pPr>
        <w:pStyle w:val="a4"/>
        <w:spacing w:before="44" w:line="276" w:lineRule="auto"/>
        <w:ind w:right="153"/>
      </w:pPr>
      <w:r>
        <w:t>Представление о пропорциях: короткое – длинное. Развитие – навыка видения</w:t>
      </w:r>
      <w:r>
        <w:rPr>
          <w:spacing w:val="1"/>
        </w:rPr>
        <w:t xml:space="preserve"> </w:t>
      </w:r>
      <w:r>
        <w:t>соотношения частей целого</w:t>
      </w:r>
      <w:r>
        <w:rPr>
          <w:spacing w:val="-1"/>
        </w:rPr>
        <w:t xml:space="preserve"> </w:t>
      </w:r>
      <w:r>
        <w:t>(на</w:t>
      </w:r>
      <w:r>
        <w:rPr>
          <w:spacing w:val="1"/>
        </w:rPr>
        <w:t xml:space="preserve"> </w:t>
      </w:r>
      <w:r>
        <w:t>основе рисунков</w:t>
      </w:r>
      <w:r>
        <w:rPr>
          <w:spacing w:val="-1"/>
        </w:rPr>
        <w:t xml:space="preserve"> </w:t>
      </w:r>
      <w:r>
        <w:t>животных).</w:t>
      </w:r>
    </w:p>
    <w:p w:rsidR="00E767C0" w:rsidRDefault="00A56CA5">
      <w:pPr>
        <w:pStyle w:val="a4"/>
        <w:spacing w:line="276" w:lineRule="auto"/>
        <w:ind w:right="166"/>
      </w:pPr>
      <w:r>
        <w:t>Графическое пятно (ахроматическое) и представление о силуэте. Формирование</w:t>
      </w:r>
      <w:r>
        <w:rPr>
          <w:spacing w:val="1"/>
        </w:rPr>
        <w:t xml:space="preserve"> </w:t>
      </w:r>
      <w:r>
        <w:t>навыка</w:t>
      </w:r>
      <w:r>
        <w:rPr>
          <w:spacing w:val="1"/>
        </w:rPr>
        <w:t xml:space="preserve"> </w:t>
      </w:r>
      <w:r>
        <w:t>видения</w:t>
      </w:r>
      <w:r>
        <w:rPr>
          <w:spacing w:val="1"/>
        </w:rPr>
        <w:t xml:space="preserve"> </w:t>
      </w:r>
      <w:r>
        <w:t>целостности.</w:t>
      </w:r>
      <w:r>
        <w:rPr>
          <w:spacing w:val="2"/>
        </w:rPr>
        <w:t xml:space="preserve"> </w:t>
      </w:r>
      <w:r>
        <w:t>Цельная</w:t>
      </w:r>
      <w:r>
        <w:rPr>
          <w:spacing w:val="2"/>
        </w:rPr>
        <w:t xml:space="preserve"> </w:t>
      </w:r>
      <w:r>
        <w:t>форма</w:t>
      </w:r>
      <w:r>
        <w:rPr>
          <w:spacing w:val="1"/>
        </w:rPr>
        <w:t xml:space="preserve"> </w:t>
      </w:r>
      <w:r>
        <w:t>и</w:t>
      </w:r>
      <w:r>
        <w:rPr>
          <w:spacing w:val="1"/>
        </w:rPr>
        <w:t xml:space="preserve"> </w:t>
      </w:r>
      <w:r>
        <w:t>её</w:t>
      </w:r>
      <w:r>
        <w:rPr>
          <w:spacing w:val="1"/>
        </w:rPr>
        <w:t xml:space="preserve"> </w:t>
      </w:r>
      <w:r>
        <w:t>части.</w:t>
      </w:r>
    </w:p>
    <w:p w:rsidR="00E767C0" w:rsidRDefault="00A56CA5">
      <w:pPr>
        <w:pStyle w:val="a4"/>
        <w:spacing w:line="321" w:lineRule="exact"/>
        <w:ind w:left="1273" w:firstLine="0"/>
      </w:pPr>
      <w:r>
        <w:rPr>
          <w:spacing w:val="-1"/>
        </w:rPr>
        <w:t>Модуль</w:t>
      </w:r>
      <w:r>
        <w:rPr>
          <w:spacing w:val="-17"/>
        </w:rPr>
        <w:t xml:space="preserve"> </w:t>
      </w:r>
      <w:r>
        <w:t>«Живопись».</w:t>
      </w:r>
    </w:p>
    <w:p w:rsidR="00E767C0" w:rsidRDefault="00A56CA5">
      <w:pPr>
        <w:pStyle w:val="a4"/>
        <w:spacing w:before="52" w:line="276" w:lineRule="auto"/>
        <w:ind w:right="154"/>
      </w:pPr>
      <w:r>
        <w:t>Цвет</w:t>
      </w:r>
      <w:r>
        <w:rPr>
          <w:spacing w:val="1"/>
        </w:rPr>
        <w:t xml:space="preserve"> </w:t>
      </w:r>
      <w:r>
        <w:t>как</w:t>
      </w:r>
      <w:r>
        <w:rPr>
          <w:spacing w:val="1"/>
        </w:rPr>
        <w:t xml:space="preserve"> </w:t>
      </w:r>
      <w:r>
        <w:t>одно</w:t>
      </w:r>
      <w:r>
        <w:rPr>
          <w:spacing w:val="1"/>
        </w:rPr>
        <w:t xml:space="preserve"> </w:t>
      </w:r>
      <w:r>
        <w:t>из</w:t>
      </w:r>
      <w:r>
        <w:rPr>
          <w:spacing w:val="1"/>
        </w:rPr>
        <w:t xml:space="preserve"> </w:t>
      </w:r>
      <w:r>
        <w:t>главных средств</w:t>
      </w:r>
      <w:r>
        <w:rPr>
          <w:spacing w:val="1"/>
        </w:rPr>
        <w:t xml:space="preserve"> </w:t>
      </w:r>
      <w:r>
        <w:t>выражения</w:t>
      </w:r>
      <w:r>
        <w:rPr>
          <w:spacing w:val="1"/>
        </w:rPr>
        <w:t xml:space="preserve"> </w:t>
      </w:r>
      <w:r>
        <w:t>в</w:t>
      </w:r>
      <w:r>
        <w:rPr>
          <w:spacing w:val="1"/>
        </w:rPr>
        <w:t xml:space="preserve"> </w:t>
      </w:r>
      <w:r>
        <w:t>изобразительном</w:t>
      </w:r>
      <w:r>
        <w:rPr>
          <w:spacing w:val="1"/>
        </w:rPr>
        <w:t xml:space="preserve"> </w:t>
      </w:r>
      <w:r>
        <w:t>искусстве.</w:t>
      </w:r>
      <w:r>
        <w:rPr>
          <w:spacing w:val="1"/>
        </w:rPr>
        <w:t xml:space="preserve"> </w:t>
      </w:r>
      <w:r>
        <w:t>Навыки работы гуашью в условиях урока. Краски «гуашь», кисти, бумага цветная и</w:t>
      </w:r>
      <w:r>
        <w:rPr>
          <w:spacing w:val="1"/>
        </w:rPr>
        <w:t xml:space="preserve"> </w:t>
      </w:r>
      <w:r>
        <w:t>белая.</w:t>
      </w:r>
    </w:p>
    <w:p w:rsidR="00E767C0" w:rsidRDefault="00A56CA5">
      <w:pPr>
        <w:pStyle w:val="a4"/>
        <w:spacing w:line="276" w:lineRule="auto"/>
        <w:ind w:right="160"/>
      </w:pPr>
      <w:r>
        <w:t>Три</w:t>
      </w:r>
      <w:r>
        <w:rPr>
          <w:spacing w:val="1"/>
        </w:rPr>
        <w:t xml:space="preserve"> </w:t>
      </w:r>
      <w:r>
        <w:t>основных</w:t>
      </w:r>
      <w:r>
        <w:rPr>
          <w:spacing w:val="1"/>
        </w:rPr>
        <w:t xml:space="preserve"> </w:t>
      </w:r>
      <w:r>
        <w:t>цвета.</w:t>
      </w:r>
      <w:r>
        <w:rPr>
          <w:spacing w:val="1"/>
        </w:rPr>
        <w:t xml:space="preserve"> </w:t>
      </w:r>
      <w:r>
        <w:t>Ассоциативные</w:t>
      </w:r>
      <w:r>
        <w:rPr>
          <w:spacing w:val="1"/>
        </w:rPr>
        <w:t xml:space="preserve"> </w:t>
      </w:r>
      <w:r>
        <w:t>представления,</w:t>
      </w:r>
      <w:r>
        <w:rPr>
          <w:spacing w:val="1"/>
        </w:rPr>
        <w:t xml:space="preserve"> </w:t>
      </w:r>
      <w:r>
        <w:t>связанные</w:t>
      </w:r>
      <w:r>
        <w:rPr>
          <w:spacing w:val="1"/>
        </w:rPr>
        <w:t xml:space="preserve"> </w:t>
      </w:r>
      <w:r>
        <w:t>с</w:t>
      </w:r>
      <w:r>
        <w:rPr>
          <w:spacing w:val="1"/>
        </w:rPr>
        <w:t xml:space="preserve"> </w:t>
      </w:r>
      <w:r>
        <w:t>каждым</w:t>
      </w:r>
      <w:r>
        <w:rPr>
          <w:spacing w:val="1"/>
        </w:rPr>
        <w:t xml:space="preserve"> </w:t>
      </w:r>
      <w:r>
        <w:t>цветом.</w:t>
      </w:r>
      <w:r>
        <w:rPr>
          <w:spacing w:val="2"/>
        </w:rPr>
        <w:t xml:space="preserve"> </w:t>
      </w:r>
      <w:r>
        <w:t>Навыки смешения красок и получение нового цвета.</w:t>
      </w:r>
    </w:p>
    <w:p w:rsidR="00E767C0" w:rsidRDefault="00A56CA5">
      <w:pPr>
        <w:pStyle w:val="a4"/>
        <w:spacing w:line="276" w:lineRule="auto"/>
        <w:ind w:right="165"/>
      </w:pPr>
      <w:r>
        <w:t>Эмоциональная</w:t>
      </w:r>
      <w:r>
        <w:rPr>
          <w:spacing w:val="1"/>
        </w:rPr>
        <w:t xml:space="preserve"> </w:t>
      </w:r>
      <w:r>
        <w:t>выразительность</w:t>
      </w:r>
      <w:r>
        <w:rPr>
          <w:spacing w:val="1"/>
        </w:rPr>
        <w:t xml:space="preserve"> </w:t>
      </w:r>
      <w:r>
        <w:t>цвета,</w:t>
      </w:r>
      <w:r>
        <w:rPr>
          <w:spacing w:val="1"/>
        </w:rPr>
        <w:t xml:space="preserve"> </w:t>
      </w:r>
      <w:r>
        <w:t>способы</w:t>
      </w:r>
      <w:r>
        <w:rPr>
          <w:spacing w:val="1"/>
        </w:rPr>
        <w:t xml:space="preserve"> </w:t>
      </w:r>
      <w:r>
        <w:t>выражение</w:t>
      </w:r>
      <w:r>
        <w:rPr>
          <w:spacing w:val="1"/>
        </w:rPr>
        <w:t xml:space="preserve"> </w:t>
      </w:r>
      <w:r>
        <w:t>настроения</w:t>
      </w:r>
      <w:r>
        <w:rPr>
          <w:spacing w:val="1"/>
        </w:rPr>
        <w:t xml:space="preserve"> </w:t>
      </w:r>
      <w:r>
        <w:t>в</w:t>
      </w:r>
      <w:r>
        <w:rPr>
          <w:spacing w:val="1"/>
        </w:rPr>
        <w:t xml:space="preserve"> </w:t>
      </w:r>
      <w:r>
        <w:t>изображаемом</w:t>
      </w:r>
      <w:r>
        <w:rPr>
          <w:spacing w:val="2"/>
        </w:rPr>
        <w:t xml:space="preserve"> </w:t>
      </w:r>
      <w:r>
        <w:t>сюжете.</w:t>
      </w:r>
    </w:p>
    <w:p w:rsidR="00E767C0" w:rsidRDefault="00A56CA5">
      <w:pPr>
        <w:pStyle w:val="a4"/>
        <w:spacing w:before="1"/>
        <w:ind w:left="1273" w:firstLine="0"/>
      </w:pPr>
      <w:r>
        <w:t>Живописное</w:t>
      </w:r>
      <w:r>
        <w:rPr>
          <w:spacing w:val="15"/>
        </w:rPr>
        <w:t xml:space="preserve"> </w:t>
      </w:r>
      <w:r>
        <w:t>изображение</w:t>
      </w:r>
      <w:r>
        <w:rPr>
          <w:spacing w:val="84"/>
        </w:rPr>
        <w:t xml:space="preserve"> </w:t>
      </w:r>
      <w:r>
        <w:t>разных</w:t>
      </w:r>
      <w:r>
        <w:rPr>
          <w:spacing w:val="79"/>
        </w:rPr>
        <w:t xml:space="preserve"> </w:t>
      </w:r>
      <w:r>
        <w:t>цветков</w:t>
      </w:r>
      <w:r>
        <w:rPr>
          <w:spacing w:val="82"/>
        </w:rPr>
        <w:t xml:space="preserve"> </w:t>
      </w:r>
      <w:r>
        <w:t>по</w:t>
      </w:r>
      <w:r>
        <w:rPr>
          <w:spacing w:val="84"/>
        </w:rPr>
        <w:t xml:space="preserve"> </w:t>
      </w:r>
      <w:r>
        <w:t>представлению</w:t>
      </w:r>
      <w:r>
        <w:rPr>
          <w:spacing w:val="82"/>
        </w:rPr>
        <w:t xml:space="preserve"> </w:t>
      </w:r>
      <w:r>
        <w:t>и</w:t>
      </w:r>
      <w:r>
        <w:rPr>
          <w:spacing w:val="83"/>
        </w:rPr>
        <w:t xml:space="preserve"> </w:t>
      </w:r>
      <w:r>
        <w:t>восприятию.</w:t>
      </w:r>
    </w:p>
    <w:p w:rsidR="00E767C0" w:rsidRDefault="00A56CA5">
      <w:pPr>
        <w:pStyle w:val="a4"/>
        <w:spacing w:before="48"/>
        <w:ind w:firstLine="0"/>
      </w:pPr>
      <w:r>
        <w:t>Развитие</w:t>
      </w:r>
      <w:r>
        <w:rPr>
          <w:spacing w:val="-8"/>
        </w:rPr>
        <w:t xml:space="preserve"> </w:t>
      </w:r>
      <w:r>
        <w:t>навыков</w:t>
      </w:r>
      <w:r>
        <w:rPr>
          <w:spacing w:val="-8"/>
        </w:rPr>
        <w:t xml:space="preserve"> </w:t>
      </w:r>
      <w:r>
        <w:t>работы</w:t>
      </w:r>
      <w:r>
        <w:rPr>
          <w:spacing w:val="-8"/>
        </w:rPr>
        <w:t xml:space="preserve"> </w:t>
      </w:r>
      <w:r>
        <w:t>гуашью.</w:t>
      </w:r>
      <w:r>
        <w:rPr>
          <w:spacing w:val="-6"/>
        </w:rPr>
        <w:t xml:space="preserve"> </w:t>
      </w:r>
      <w:r>
        <w:t>Эмоциональная</w:t>
      </w:r>
      <w:r>
        <w:rPr>
          <w:spacing w:val="-6"/>
        </w:rPr>
        <w:t xml:space="preserve"> </w:t>
      </w:r>
      <w:r>
        <w:t>выразительность</w:t>
      </w:r>
      <w:r>
        <w:rPr>
          <w:spacing w:val="-10"/>
        </w:rPr>
        <w:t xml:space="preserve"> </w:t>
      </w:r>
      <w:r>
        <w:t>цвета.</w:t>
      </w:r>
    </w:p>
    <w:p w:rsidR="00E767C0" w:rsidRDefault="00A56CA5">
      <w:pPr>
        <w:pStyle w:val="a4"/>
        <w:spacing w:before="48" w:line="276" w:lineRule="auto"/>
        <w:ind w:right="157"/>
      </w:pPr>
      <w:r>
        <w:t>Тематическая</w:t>
      </w:r>
      <w:r>
        <w:rPr>
          <w:spacing w:val="1"/>
        </w:rPr>
        <w:t xml:space="preserve"> </w:t>
      </w:r>
      <w:r>
        <w:t>композиция</w:t>
      </w:r>
      <w:r>
        <w:rPr>
          <w:spacing w:val="1"/>
        </w:rPr>
        <w:t xml:space="preserve"> </w:t>
      </w:r>
      <w:r>
        <w:t>«Времена</w:t>
      </w:r>
      <w:r>
        <w:rPr>
          <w:spacing w:val="1"/>
        </w:rPr>
        <w:t xml:space="preserve"> </w:t>
      </w:r>
      <w:r>
        <w:t>года».</w:t>
      </w:r>
      <w:r>
        <w:rPr>
          <w:spacing w:val="1"/>
        </w:rPr>
        <w:t xml:space="preserve"> </w:t>
      </w:r>
      <w:r>
        <w:t>Контрастные</w:t>
      </w:r>
      <w:r>
        <w:rPr>
          <w:spacing w:val="1"/>
        </w:rPr>
        <w:t xml:space="preserve"> </w:t>
      </w:r>
      <w:r>
        <w:t>цветовые</w:t>
      </w:r>
      <w:r>
        <w:rPr>
          <w:spacing w:val="1"/>
        </w:rPr>
        <w:t xml:space="preserve"> </w:t>
      </w:r>
      <w:r>
        <w:t>состояния</w:t>
      </w:r>
      <w:r>
        <w:rPr>
          <w:spacing w:val="-67"/>
        </w:rPr>
        <w:t xml:space="preserve"> </w:t>
      </w:r>
      <w:r>
        <w:t>времён</w:t>
      </w:r>
      <w:r>
        <w:rPr>
          <w:spacing w:val="-2"/>
        </w:rPr>
        <w:t xml:space="preserve"> </w:t>
      </w:r>
      <w:r>
        <w:t>года.</w:t>
      </w:r>
      <w:r>
        <w:rPr>
          <w:spacing w:val="2"/>
        </w:rPr>
        <w:t xml:space="preserve"> </w:t>
      </w:r>
      <w:r>
        <w:t>Живопись</w:t>
      </w:r>
      <w:r>
        <w:rPr>
          <w:spacing w:val="-4"/>
        </w:rPr>
        <w:t xml:space="preserve"> </w:t>
      </w:r>
      <w:r>
        <w:t>(гуашь),</w:t>
      </w:r>
      <w:r>
        <w:rPr>
          <w:spacing w:val="2"/>
        </w:rPr>
        <w:t xml:space="preserve"> </w:t>
      </w:r>
      <w:r>
        <w:t>аппликация</w:t>
      </w:r>
      <w:r>
        <w:rPr>
          <w:spacing w:val="-1"/>
        </w:rPr>
        <w:t xml:space="preserve"> </w:t>
      </w:r>
      <w:r>
        <w:t>или</w:t>
      </w:r>
      <w:r>
        <w:rPr>
          <w:spacing w:val="-1"/>
        </w:rPr>
        <w:t xml:space="preserve"> </w:t>
      </w:r>
      <w:r>
        <w:t>смешанная техника.</w:t>
      </w:r>
    </w:p>
    <w:p w:rsidR="00E767C0" w:rsidRDefault="00A56CA5">
      <w:pPr>
        <w:pStyle w:val="a4"/>
        <w:spacing w:line="276" w:lineRule="auto"/>
        <w:ind w:left="1273" w:right="876" w:firstLine="0"/>
        <w:jc w:val="left"/>
      </w:pPr>
      <w:r>
        <w:t>Техника</w:t>
      </w:r>
      <w:r>
        <w:rPr>
          <w:spacing w:val="-12"/>
        </w:rPr>
        <w:t xml:space="preserve"> </w:t>
      </w:r>
      <w:r>
        <w:t>монотипии.</w:t>
      </w:r>
      <w:r>
        <w:rPr>
          <w:spacing w:val="-10"/>
        </w:rPr>
        <w:t xml:space="preserve"> </w:t>
      </w:r>
      <w:r>
        <w:t>Представления</w:t>
      </w:r>
      <w:r>
        <w:rPr>
          <w:spacing w:val="-12"/>
        </w:rPr>
        <w:t xml:space="preserve"> </w:t>
      </w:r>
      <w:r>
        <w:t>о</w:t>
      </w:r>
      <w:r>
        <w:rPr>
          <w:spacing w:val="-12"/>
        </w:rPr>
        <w:t xml:space="preserve"> </w:t>
      </w:r>
      <w:r>
        <w:t>симметрии.</w:t>
      </w:r>
      <w:r>
        <w:rPr>
          <w:spacing w:val="-10"/>
        </w:rPr>
        <w:t xml:space="preserve"> </w:t>
      </w:r>
      <w:r>
        <w:t>Развитие</w:t>
      </w:r>
      <w:r>
        <w:rPr>
          <w:spacing w:val="-12"/>
        </w:rPr>
        <w:t xml:space="preserve"> </w:t>
      </w:r>
      <w:r>
        <w:t>воображения.</w:t>
      </w:r>
      <w:r>
        <w:rPr>
          <w:spacing w:val="-67"/>
        </w:rPr>
        <w:t xml:space="preserve"> </w:t>
      </w:r>
      <w:r>
        <w:t>Модуль</w:t>
      </w:r>
      <w:r>
        <w:rPr>
          <w:spacing w:val="4"/>
        </w:rPr>
        <w:t xml:space="preserve"> </w:t>
      </w:r>
      <w:r>
        <w:t>«Скульптура».</w:t>
      </w:r>
    </w:p>
    <w:p w:rsidR="00E767C0" w:rsidRDefault="00A56CA5">
      <w:pPr>
        <w:pStyle w:val="a4"/>
        <w:spacing w:line="278" w:lineRule="auto"/>
        <w:ind w:left="1273" w:right="160" w:firstLine="0"/>
        <w:jc w:val="left"/>
      </w:pPr>
      <w:r>
        <w:t>Изображение в объёме. Приёмы работы с пластилином; дощечка, стек, тряпочка.</w:t>
      </w:r>
      <w:r>
        <w:rPr>
          <w:spacing w:val="-67"/>
        </w:rPr>
        <w:t xml:space="preserve"> </w:t>
      </w:r>
      <w:r>
        <w:t>Лепка</w:t>
      </w:r>
      <w:r>
        <w:rPr>
          <w:spacing w:val="9"/>
        </w:rPr>
        <w:t xml:space="preserve"> </w:t>
      </w:r>
      <w:r>
        <w:t>зверушек</w:t>
      </w:r>
      <w:r>
        <w:rPr>
          <w:spacing w:val="7"/>
        </w:rPr>
        <w:t xml:space="preserve"> </w:t>
      </w:r>
      <w:r>
        <w:t>из</w:t>
      </w:r>
      <w:r>
        <w:rPr>
          <w:spacing w:val="13"/>
        </w:rPr>
        <w:t xml:space="preserve"> </w:t>
      </w:r>
      <w:r>
        <w:t>цельной</w:t>
      </w:r>
      <w:r>
        <w:rPr>
          <w:spacing w:val="7"/>
        </w:rPr>
        <w:t xml:space="preserve"> </w:t>
      </w:r>
      <w:r>
        <w:t>формы</w:t>
      </w:r>
      <w:r>
        <w:rPr>
          <w:spacing w:val="8"/>
        </w:rPr>
        <w:t xml:space="preserve"> </w:t>
      </w:r>
      <w:r>
        <w:t>(например,</w:t>
      </w:r>
      <w:r>
        <w:rPr>
          <w:spacing w:val="10"/>
        </w:rPr>
        <w:t xml:space="preserve"> </w:t>
      </w:r>
      <w:r>
        <w:t>черепашки,</w:t>
      </w:r>
      <w:r>
        <w:rPr>
          <w:spacing w:val="10"/>
        </w:rPr>
        <w:t xml:space="preserve"> </w:t>
      </w:r>
      <w:r>
        <w:t>ёжика,</w:t>
      </w:r>
      <w:r>
        <w:rPr>
          <w:spacing w:val="10"/>
        </w:rPr>
        <w:t xml:space="preserve"> </w:t>
      </w:r>
      <w:r>
        <w:t>зайчика).</w:t>
      </w:r>
    </w:p>
    <w:p w:rsidR="00E767C0" w:rsidRDefault="00A56CA5">
      <w:pPr>
        <w:pStyle w:val="a4"/>
        <w:spacing w:line="319" w:lineRule="exact"/>
        <w:ind w:firstLine="0"/>
        <w:jc w:val="left"/>
      </w:pPr>
      <w:r>
        <w:t>Приёмы</w:t>
      </w:r>
      <w:r>
        <w:rPr>
          <w:spacing w:val="-11"/>
        </w:rPr>
        <w:t xml:space="preserve"> </w:t>
      </w:r>
      <w:r>
        <w:t>вытягивания,</w:t>
      </w:r>
      <w:r>
        <w:rPr>
          <w:spacing w:val="-13"/>
        </w:rPr>
        <w:t xml:space="preserve"> </w:t>
      </w:r>
      <w:r>
        <w:t>вдавливания,</w:t>
      </w:r>
      <w:r>
        <w:rPr>
          <w:spacing w:val="-12"/>
        </w:rPr>
        <w:t xml:space="preserve"> </w:t>
      </w:r>
      <w:r>
        <w:t>сгибания,</w:t>
      </w:r>
      <w:r>
        <w:rPr>
          <w:spacing w:val="-12"/>
        </w:rPr>
        <w:t xml:space="preserve"> </w:t>
      </w:r>
      <w:r>
        <w:t>скручивания.</w:t>
      </w:r>
    </w:p>
    <w:p w:rsidR="00E767C0" w:rsidRDefault="00A56CA5">
      <w:pPr>
        <w:pStyle w:val="a4"/>
        <w:spacing w:before="45" w:line="276" w:lineRule="auto"/>
        <w:ind w:right="154"/>
      </w:pPr>
      <w:r>
        <w:t>Лепка</w:t>
      </w:r>
      <w:r>
        <w:rPr>
          <w:spacing w:val="1"/>
        </w:rPr>
        <w:t xml:space="preserve"> </w:t>
      </w:r>
      <w:r>
        <w:t>игрушки,</w:t>
      </w:r>
      <w:r>
        <w:rPr>
          <w:spacing w:val="1"/>
        </w:rPr>
        <w:t xml:space="preserve"> </w:t>
      </w:r>
      <w:r>
        <w:t>характерной</w:t>
      </w:r>
      <w:r>
        <w:rPr>
          <w:spacing w:val="1"/>
        </w:rPr>
        <w:t xml:space="preserve"> </w:t>
      </w:r>
      <w:r>
        <w:t>для</w:t>
      </w:r>
      <w:r>
        <w:rPr>
          <w:spacing w:val="1"/>
        </w:rPr>
        <w:t xml:space="preserve"> </w:t>
      </w:r>
      <w:r>
        <w:t>одного</w:t>
      </w:r>
      <w:r>
        <w:rPr>
          <w:spacing w:val="1"/>
        </w:rPr>
        <w:t xml:space="preserve"> </w:t>
      </w:r>
      <w:r>
        <w:t>из</w:t>
      </w:r>
      <w:r>
        <w:rPr>
          <w:spacing w:val="1"/>
        </w:rPr>
        <w:t xml:space="preserve"> </w:t>
      </w:r>
      <w:r>
        <w:t>наиболее</w:t>
      </w:r>
      <w:r>
        <w:rPr>
          <w:spacing w:val="1"/>
        </w:rPr>
        <w:t xml:space="preserve"> </w:t>
      </w:r>
      <w:r>
        <w:t>известных</w:t>
      </w:r>
      <w:r>
        <w:rPr>
          <w:spacing w:val="1"/>
        </w:rPr>
        <w:t xml:space="preserve"> </w:t>
      </w:r>
      <w:r>
        <w:t>народных</w:t>
      </w:r>
      <w:r>
        <w:rPr>
          <w:spacing w:val="1"/>
        </w:rPr>
        <w:t xml:space="preserve"> </w:t>
      </w:r>
      <w:r>
        <w:t>художественных промыслов (дымковская или каргопольская игрушка или по выбору</w:t>
      </w:r>
      <w:r>
        <w:rPr>
          <w:spacing w:val="1"/>
        </w:rPr>
        <w:t xml:space="preserve"> </w:t>
      </w:r>
      <w:r>
        <w:t>учителя</w:t>
      </w:r>
      <w:r>
        <w:rPr>
          <w:spacing w:val="2"/>
        </w:rPr>
        <w:t xml:space="preserve"> </w:t>
      </w:r>
      <w:r>
        <w:t>с</w:t>
      </w:r>
      <w:r>
        <w:rPr>
          <w:spacing w:val="2"/>
        </w:rPr>
        <w:t xml:space="preserve"> </w:t>
      </w:r>
      <w:r>
        <w:t>учётом</w:t>
      </w:r>
      <w:r>
        <w:rPr>
          <w:spacing w:val="2"/>
        </w:rPr>
        <w:t xml:space="preserve"> </w:t>
      </w:r>
      <w:r>
        <w:t>местных</w:t>
      </w:r>
      <w:r>
        <w:rPr>
          <w:spacing w:val="-3"/>
        </w:rPr>
        <w:t xml:space="preserve"> </w:t>
      </w:r>
      <w:r>
        <w:t>промыслов).</w:t>
      </w:r>
    </w:p>
    <w:p w:rsidR="00E767C0" w:rsidRDefault="00A56CA5">
      <w:pPr>
        <w:pStyle w:val="a4"/>
        <w:spacing w:line="276" w:lineRule="auto"/>
        <w:ind w:right="164"/>
      </w:pPr>
      <w:r>
        <w:t>Бумажная</w:t>
      </w:r>
      <w:r>
        <w:rPr>
          <w:spacing w:val="1"/>
        </w:rPr>
        <w:t xml:space="preserve"> </w:t>
      </w:r>
      <w:r>
        <w:t>пластика.</w:t>
      </w:r>
      <w:r>
        <w:rPr>
          <w:spacing w:val="1"/>
        </w:rPr>
        <w:t xml:space="preserve"> </w:t>
      </w:r>
      <w:r>
        <w:t>Овладение</w:t>
      </w:r>
      <w:r>
        <w:rPr>
          <w:spacing w:val="1"/>
        </w:rPr>
        <w:t xml:space="preserve"> </w:t>
      </w:r>
      <w:r>
        <w:t>первичными</w:t>
      </w:r>
      <w:r>
        <w:rPr>
          <w:spacing w:val="1"/>
        </w:rPr>
        <w:t xml:space="preserve"> </w:t>
      </w:r>
      <w:r>
        <w:t>приёмами</w:t>
      </w:r>
      <w:r>
        <w:rPr>
          <w:spacing w:val="1"/>
        </w:rPr>
        <w:t xml:space="preserve"> </w:t>
      </w:r>
      <w:r>
        <w:t>надрезания,</w:t>
      </w:r>
      <w:r>
        <w:rPr>
          <w:spacing w:val="1"/>
        </w:rPr>
        <w:t xml:space="preserve"> </w:t>
      </w:r>
      <w:r>
        <w:t>закручивания,</w:t>
      </w:r>
      <w:r>
        <w:rPr>
          <w:spacing w:val="3"/>
        </w:rPr>
        <w:t xml:space="preserve"> </w:t>
      </w:r>
      <w:r>
        <w:t>складывания.</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left="1273" w:right="4287" w:firstLine="0"/>
      </w:pPr>
      <w:r>
        <w:lastRenderedPageBreak/>
        <w:t>Объёмная аппликация из бумаги и картона.</w:t>
      </w:r>
      <w:r>
        <w:rPr>
          <w:spacing w:val="1"/>
        </w:rPr>
        <w:t xml:space="preserve"> </w:t>
      </w:r>
      <w:r>
        <w:rPr>
          <w:spacing w:val="-1"/>
        </w:rPr>
        <w:t>Модуль</w:t>
      </w:r>
      <w:r>
        <w:rPr>
          <w:spacing w:val="-14"/>
        </w:rPr>
        <w:t xml:space="preserve"> </w:t>
      </w:r>
      <w:r>
        <w:rPr>
          <w:spacing w:val="-1"/>
        </w:rPr>
        <w:t>«Декоративно-прикладное</w:t>
      </w:r>
      <w:r>
        <w:rPr>
          <w:spacing w:val="-17"/>
        </w:rPr>
        <w:t xml:space="preserve"> </w:t>
      </w:r>
      <w:r>
        <w:rPr>
          <w:spacing w:val="-1"/>
        </w:rPr>
        <w:t>искусство».</w:t>
      </w:r>
    </w:p>
    <w:p w:rsidR="00E767C0" w:rsidRDefault="00A56CA5">
      <w:pPr>
        <w:pStyle w:val="a4"/>
        <w:spacing w:line="276" w:lineRule="auto"/>
        <w:ind w:right="159"/>
      </w:pPr>
      <w:r>
        <w:t>Узоры в природе. Наблюдение узоров в живой природе (в условиях урока на</w:t>
      </w:r>
      <w:r>
        <w:rPr>
          <w:spacing w:val="1"/>
        </w:rPr>
        <w:t xml:space="preserve"> </w:t>
      </w:r>
      <w:r>
        <w:t>основе</w:t>
      </w:r>
      <w:r>
        <w:rPr>
          <w:spacing w:val="1"/>
        </w:rPr>
        <w:t xml:space="preserve"> </w:t>
      </w:r>
      <w:r>
        <w:t>фотографий).</w:t>
      </w:r>
      <w:r>
        <w:rPr>
          <w:spacing w:val="1"/>
        </w:rPr>
        <w:t xml:space="preserve"> </w:t>
      </w:r>
      <w:r>
        <w:t>Эмоционально-эстетическое</w:t>
      </w:r>
      <w:r>
        <w:rPr>
          <w:spacing w:val="1"/>
        </w:rPr>
        <w:t xml:space="preserve"> </w:t>
      </w:r>
      <w:r>
        <w:t>восприятие</w:t>
      </w:r>
      <w:r>
        <w:rPr>
          <w:spacing w:val="1"/>
        </w:rPr>
        <w:t xml:space="preserve"> </w:t>
      </w:r>
      <w:r>
        <w:t>объектов</w:t>
      </w:r>
      <w:r>
        <w:rPr>
          <w:spacing w:val="1"/>
        </w:rPr>
        <w:t xml:space="preserve"> </w:t>
      </w:r>
      <w:r>
        <w:t>действительности.</w:t>
      </w:r>
      <w:r>
        <w:rPr>
          <w:spacing w:val="1"/>
        </w:rPr>
        <w:t xml:space="preserve"> </w:t>
      </w:r>
      <w:r>
        <w:t>Ассоциативное</w:t>
      </w:r>
      <w:r>
        <w:rPr>
          <w:spacing w:val="1"/>
        </w:rPr>
        <w:t xml:space="preserve"> </w:t>
      </w:r>
      <w:r>
        <w:t>сопоставление</w:t>
      </w:r>
      <w:r>
        <w:rPr>
          <w:spacing w:val="1"/>
        </w:rPr>
        <w:t xml:space="preserve"> </w:t>
      </w:r>
      <w:r>
        <w:t>с</w:t>
      </w:r>
      <w:r>
        <w:rPr>
          <w:spacing w:val="1"/>
        </w:rPr>
        <w:t xml:space="preserve"> </w:t>
      </w:r>
      <w:r>
        <w:t>орнаментами</w:t>
      </w:r>
      <w:r>
        <w:rPr>
          <w:spacing w:val="1"/>
        </w:rPr>
        <w:t xml:space="preserve"> </w:t>
      </w:r>
      <w:r>
        <w:t>в</w:t>
      </w:r>
      <w:r>
        <w:rPr>
          <w:spacing w:val="1"/>
        </w:rPr>
        <w:t xml:space="preserve"> </w:t>
      </w:r>
      <w:r>
        <w:t>предметах</w:t>
      </w:r>
      <w:r>
        <w:rPr>
          <w:spacing w:val="1"/>
        </w:rPr>
        <w:t xml:space="preserve"> </w:t>
      </w:r>
      <w:r>
        <w:t>декоративно-прикладного искусства.</w:t>
      </w:r>
    </w:p>
    <w:p w:rsidR="00E767C0" w:rsidRDefault="00A56CA5">
      <w:pPr>
        <w:pStyle w:val="a4"/>
        <w:spacing w:before="2" w:line="276" w:lineRule="auto"/>
        <w:ind w:right="164"/>
      </w:pPr>
      <w:r>
        <w:t>Узоры и орнаменты, создаваемые людьми, и разнообразие их видов. Орнаменты</w:t>
      </w:r>
      <w:r>
        <w:rPr>
          <w:spacing w:val="1"/>
        </w:rPr>
        <w:t xml:space="preserve"> </w:t>
      </w:r>
      <w:r>
        <w:t>геометрические</w:t>
      </w:r>
      <w:r>
        <w:rPr>
          <w:spacing w:val="-4"/>
        </w:rPr>
        <w:t xml:space="preserve"> </w:t>
      </w:r>
      <w:r>
        <w:t>и</w:t>
      </w:r>
      <w:r>
        <w:rPr>
          <w:spacing w:val="-4"/>
        </w:rPr>
        <w:t xml:space="preserve"> </w:t>
      </w:r>
      <w:r>
        <w:t>растительные.</w:t>
      </w:r>
      <w:r>
        <w:rPr>
          <w:spacing w:val="-1"/>
        </w:rPr>
        <w:t xml:space="preserve"> </w:t>
      </w:r>
      <w:r>
        <w:t>Декоративная</w:t>
      </w:r>
      <w:r>
        <w:rPr>
          <w:spacing w:val="-3"/>
        </w:rPr>
        <w:t xml:space="preserve"> </w:t>
      </w:r>
      <w:r>
        <w:t>композиция</w:t>
      </w:r>
      <w:r>
        <w:rPr>
          <w:spacing w:val="-3"/>
        </w:rPr>
        <w:t xml:space="preserve"> </w:t>
      </w:r>
      <w:r>
        <w:t>в</w:t>
      </w:r>
      <w:r>
        <w:rPr>
          <w:spacing w:val="-5"/>
        </w:rPr>
        <w:t xml:space="preserve"> </w:t>
      </w:r>
      <w:r>
        <w:t>круге</w:t>
      </w:r>
      <w:r>
        <w:rPr>
          <w:spacing w:val="-3"/>
        </w:rPr>
        <w:t xml:space="preserve"> </w:t>
      </w:r>
      <w:r>
        <w:t>или</w:t>
      </w:r>
      <w:r>
        <w:rPr>
          <w:spacing w:val="-4"/>
        </w:rPr>
        <w:t xml:space="preserve"> </w:t>
      </w:r>
      <w:r>
        <w:t>в</w:t>
      </w:r>
      <w:r>
        <w:rPr>
          <w:spacing w:val="-5"/>
        </w:rPr>
        <w:t xml:space="preserve"> </w:t>
      </w:r>
      <w:r>
        <w:t>полосе.</w:t>
      </w:r>
    </w:p>
    <w:p w:rsidR="00E767C0" w:rsidRDefault="00A56CA5">
      <w:pPr>
        <w:pStyle w:val="a4"/>
        <w:spacing w:line="276" w:lineRule="auto"/>
        <w:ind w:right="157"/>
      </w:pPr>
      <w:r>
        <w:t>Представления</w:t>
      </w:r>
      <w:r>
        <w:rPr>
          <w:spacing w:val="1"/>
        </w:rPr>
        <w:t xml:space="preserve"> </w:t>
      </w:r>
      <w:r>
        <w:t>о</w:t>
      </w:r>
      <w:r>
        <w:rPr>
          <w:spacing w:val="1"/>
        </w:rPr>
        <w:t xml:space="preserve"> </w:t>
      </w:r>
      <w:r>
        <w:t>симметрии</w:t>
      </w:r>
      <w:r>
        <w:rPr>
          <w:spacing w:val="1"/>
        </w:rPr>
        <w:t xml:space="preserve"> </w:t>
      </w:r>
      <w:r>
        <w:t>и</w:t>
      </w:r>
      <w:r>
        <w:rPr>
          <w:spacing w:val="1"/>
        </w:rPr>
        <w:t xml:space="preserve"> </w:t>
      </w:r>
      <w:r>
        <w:t>наблюдение</w:t>
      </w:r>
      <w:r>
        <w:rPr>
          <w:spacing w:val="1"/>
        </w:rPr>
        <w:t xml:space="preserve"> </w:t>
      </w:r>
      <w:r>
        <w:t>её</w:t>
      </w:r>
      <w:r>
        <w:rPr>
          <w:spacing w:val="1"/>
        </w:rPr>
        <w:t xml:space="preserve"> </w:t>
      </w:r>
      <w:r>
        <w:t>в</w:t>
      </w:r>
      <w:r>
        <w:rPr>
          <w:spacing w:val="1"/>
        </w:rPr>
        <w:t xml:space="preserve"> </w:t>
      </w:r>
      <w:r>
        <w:t>природе.</w:t>
      </w:r>
      <w:r>
        <w:rPr>
          <w:spacing w:val="1"/>
        </w:rPr>
        <w:t xml:space="preserve"> </w:t>
      </w:r>
      <w:r>
        <w:t>Последовательное</w:t>
      </w:r>
      <w:r>
        <w:rPr>
          <w:spacing w:val="1"/>
        </w:rPr>
        <w:t xml:space="preserve"> </w:t>
      </w:r>
      <w:r>
        <w:t>ведение работы над изображением бабочки по представлению, использование линии</w:t>
      </w:r>
      <w:r>
        <w:rPr>
          <w:spacing w:val="1"/>
        </w:rPr>
        <w:t xml:space="preserve"> </w:t>
      </w:r>
      <w:r>
        <w:t>симметрии при</w:t>
      </w:r>
      <w:r>
        <w:rPr>
          <w:spacing w:val="1"/>
        </w:rPr>
        <w:t xml:space="preserve"> </w:t>
      </w:r>
      <w:r>
        <w:t>составлении</w:t>
      </w:r>
      <w:r>
        <w:rPr>
          <w:spacing w:val="4"/>
        </w:rPr>
        <w:t xml:space="preserve"> </w:t>
      </w:r>
      <w:r>
        <w:t>узора</w:t>
      </w:r>
      <w:r>
        <w:rPr>
          <w:spacing w:val="3"/>
        </w:rPr>
        <w:t xml:space="preserve"> </w:t>
      </w:r>
      <w:r>
        <w:t>крыльев.</w:t>
      </w:r>
    </w:p>
    <w:p w:rsidR="00E767C0" w:rsidRDefault="00A56CA5">
      <w:pPr>
        <w:pStyle w:val="a4"/>
        <w:spacing w:line="276" w:lineRule="auto"/>
        <w:ind w:right="162"/>
      </w:pPr>
      <w:r>
        <w:t>Орнамент, характерный для игрушек одного из наиболее известных народных</w:t>
      </w:r>
      <w:r>
        <w:rPr>
          <w:spacing w:val="1"/>
        </w:rPr>
        <w:t xml:space="preserve"> </w:t>
      </w:r>
      <w:r>
        <w:t>художественных промыслов: дымковская или каргопольская игрушка (или по выбору</w:t>
      </w:r>
      <w:r>
        <w:rPr>
          <w:spacing w:val="1"/>
        </w:rPr>
        <w:t xml:space="preserve"> </w:t>
      </w:r>
      <w:r>
        <w:t>учителя</w:t>
      </w:r>
      <w:r>
        <w:rPr>
          <w:spacing w:val="2"/>
        </w:rPr>
        <w:t xml:space="preserve"> </w:t>
      </w:r>
      <w:r>
        <w:t>с</w:t>
      </w:r>
      <w:r>
        <w:rPr>
          <w:spacing w:val="2"/>
        </w:rPr>
        <w:t xml:space="preserve"> </w:t>
      </w:r>
      <w:r>
        <w:t>учётом</w:t>
      </w:r>
      <w:r>
        <w:rPr>
          <w:spacing w:val="2"/>
        </w:rPr>
        <w:t xml:space="preserve"> </w:t>
      </w:r>
      <w:r>
        <w:t>местных</w:t>
      </w:r>
      <w:r>
        <w:rPr>
          <w:spacing w:val="-3"/>
        </w:rPr>
        <w:t xml:space="preserve"> </w:t>
      </w:r>
      <w:r>
        <w:t>промыслов).</w:t>
      </w:r>
    </w:p>
    <w:p w:rsidR="00E767C0" w:rsidRDefault="00A56CA5">
      <w:pPr>
        <w:pStyle w:val="a4"/>
        <w:spacing w:line="276" w:lineRule="auto"/>
        <w:ind w:right="161"/>
      </w:pPr>
      <w:r>
        <w:t>Дизайн предмета: изготовление нарядной упаковки путём складывания бумаги и</w:t>
      </w:r>
      <w:r>
        <w:rPr>
          <w:spacing w:val="-67"/>
        </w:rPr>
        <w:t xml:space="preserve"> </w:t>
      </w:r>
      <w:r>
        <w:t>аппликации.</w:t>
      </w:r>
    </w:p>
    <w:p w:rsidR="00E767C0" w:rsidRDefault="00A56CA5">
      <w:pPr>
        <w:pStyle w:val="a4"/>
        <w:spacing w:line="276" w:lineRule="auto"/>
        <w:ind w:right="162"/>
      </w:pPr>
      <w:r>
        <w:t>Оригами</w:t>
      </w:r>
      <w:r>
        <w:rPr>
          <w:spacing w:val="1"/>
        </w:rPr>
        <w:t xml:space="preserve"> </w:t>
      </w:r>
      <w:r>
        <w:t>–</w:t>
      </w:r>
      <w:r>
        <w:rPr>
          <w:spacing w:val="1"/>
        </w:rPr>
        <w:t xml:space="preserve"> </w:t>
      </w:r>
      <w:r>
        <w:t>создание</w:t>
      </w:r>
      <w:r>
        <w:rPr>
          <w:spacing w:val="1"/>
        </w:rPr>
        <w:t xml:space="preserve"> </w:t>
      </w:r>
      <w:r>
        <w:t>игрушки</w:t>
      </w:r>
      <w:r>
        <w:rPr>
          <w:spacing w:val="1"/>
        </w:rPr>
        <w:t xml:space="preserve"> </w:t>
      </w:r>
      <w:r>
        <w:t>для</w:t>
      </w:r>
      <w:r>
        <w:rPr>
          <w:spacing w:val="1"/>
        </w:rPr>
        <w:t xml:space="preserve"> </w:t>
      </w:r>
      <w:r>
        <w:t>новогодней</w:t>
      </w:r>
      <w:r>
        <w:rPr>
          <w:spacing w:val="1"/>
        </w:rPr>
        <w:t xml:space="preserve"> </w:t>
      </w:r>
      <w:r>
        <w:t>ёлки.</w:t>
      </w:r>
      <w:r>
        <w:rPr>
          <w:spacing w:val="1"/>
        </w:rPr>
        <w:t xml:space="preserve"> </w:t>
      </w:r>
      <w:r>
        <w:t>Приёмы</w:t>
      </w:r>
      <w:r>
        <w:rPr>
          <w:spacing w:val="70"/>
        </w:rPr>
        <w:t xml:space="preserve"> </w:t>
      </w:r>
      <w:r>
        <w:t>складывания</w:t>
      </w:r>
      <w:r>
        <w:rPr>
          <w:spacing w:val="1"/>
        </w:rPr>
        <w:t xml:space="preserve"> </w:t>
      </w:r>
      <w:r>
        <w:t>бумаги.</w:t>
      </w:r>
    </w:p>
    <w:p w:rsidR="00E767C0" w:rsidRDefault="00A56CA5">
      <w:pPr>
        <w:pStyle w:val="a4"/>
        <w:spacing w:line="321" w:lineRule="exact"/>
        <w:ind w:left="1273" w:firstLine="0"/>
      </w:pPr>
      <w:r>
        <w:rPr>
          <w:spacing w:val="-1"/>
        </w:rPr>
        <w:t>Модуль</w:t>
      </w:r>
      <w:r>
        <w:rPr>
          <w:spacing w:val="-12"/>
        </w:rPr>
        <w:t xml:space="preserve"> </w:t>
      </w:r>
      <w:r>
        <w:rPr>
          <w:spacing w:val="-1"/>
        </w:rPr>
        <w:t>«Архитектура».</w:t>
      </w:r>
    </w:p>
    <w:p w:rsidR="00E767C0" w:rsidRDefault="00A56CA5">
      <w:pPr>
        <w:pStyle w:val="a4"/>
        <w:spacing w:before="46" w:line="276" w:lineRule="auto"/>
        <w:ind w:right="162"/>
      </w:pPr>
      <w:r>
        <w:t>Наблюдение</w:t>
      </w:r>
      <w:r>
        <w:rPr>
          <w:spacing w:val="1"/>
        </w:rPr>
        <w:t xml:space="preserve"> </w:t>
      </w:r>
      <w:r>
        <w:t>разнообразных</w:t>
      </w:r>
      <w:r>
        <w:rPr>
          <w:spacing w:val="1"/>
        </w:rPr>
        <w:t xml:space="preserve"> </w:t>
      </w:r>
      <w:r>
        <w:t>архитектурных</w:t>
      </w:r>
      <w:r>
        <w:rPr>
          <w:spacing w:val="1"/>
        </w:rPr>
        <w:t xml:space="preserve"> </w:t>
      </w:r>
      <w:r>
        <w:t>зданий</w:t>
      </w:r>
      <w:r>
        <w:rPr>
          <w:spacing w:val="1"/>
        </w:rPr>
        <w:t xml:space="preserve"> </w:t>
      </w:r>
      <w:r>
        <w:t>в</w:t>
      </w:r>
      <w:r>
        <w:rPr>
          <w:spacing w:val="1"/>
        </w:rPr>
        <w:t xml:space="preserve"> </w:t>
      </w:r>
      <w:r>
        <w:t>окружающем</w:t>
      </w:r>
      <w:r>
        <w:rPr>
          <w:spacing w:val="1"/>
        </w:rPr>
        <w:t xml:space="preserve"> </w:t>
      </w:r>
      <w:r>
        <w:t>мире</w:t>
      </w:r>
      <w:r>
        <w:rPr>
          <w:spacing w:val="1"/>
        </w:rPr>
        <w:t xml:space="preserve"> </w:t>
      </w:r>
      <w:r>
        <w:t>(по</w:t>
      </w:r>
      <w:r>
        <w:rPr>
          <w:spacing w:val="1"/>
        </w:rPr>
        <w:t xml:space="preserve"> </w:t>
      </w:r>
      <w:r>
        <w:t>фотографиям),</w:t>
      </w:r>
      <w:r>
        <w:rPr>
          <w:spacing w:val="4"/>
        </w:rPr>
        <w:t xml:space="preserve"> </w:t>
      </w:r>
      <w:r>
        <w:t>обсуждение особенностей и</w:t>
      </w:r>
      <w:r>
        <w:rPr>
          <w:spacing w:val="-1"/>
        </w:rPr>
        <w:t xml:space="preserve"> </w:t>
      </w:r>
      <w:r>
        <w:t>составных</w:t>
      </w:r>
      <w:r>
        <w:rPr>
          <w:spacing w:val="-4"/>
        </w:rPr>
        <w:t xml:space="preserve"> </w:t>
      </w:r>
      <w:r>
        <w:t>частей</w:t>
      </w:r>
      <w:r>
        <w:rPr>
          <w:spacing w:val="-1"/>
        </w:rPr>
        <w:t xml:space="preserve"> </w:t>
      </w:r>
      <w:r>
        <w:t>зданий.</w:t>
      </w:r>
    </w:p>
    <w:p w:rsidR="00E767C0" w:rsidRDefault="00A56CA5">
      <w:pPr>
        <w:pStyle w:val="a4"/>
        <w:spacing w:before="4" w:line="276" w:lineRule="auto"/>
        <w:ind w:right="164"/>
      </w:pPr>
      <w:r>
        <w:t>Освоение приёмов конструирования из бумаги. Складывание объёмных простых</w:t>
      </w:r>
      <w:r>
        <w:rPr>
          <w:spacing w:val="-67"/>
        </w:rPr>
        <w:t xml:space="preserve"> </w:t>
      </w:r>
      <w:r>
        <w:t>геометрических</w:t>
      </w:r>
      <w:r>
        <w:rPr>
          <w:spacing w:val="1"/>
        </w:rPr>
        <w:t xml:space="preserve"> </w:t>
      </w:r>
      <w:r>
        <w:t>тел.</w:t>
      </w:r>
      <w:r>
        <w:rPr>
          <w:spacing w:val="1"/>
        </w:rPr>
        <w:t xml:space="preserve"> </w:t>
      </w:r>
      <w:r>
        <w:t>Овладение</w:t>
      </w:r>
      <w:r>
        <w:rPr>
          <w:spacing w:val="1"/>
        </w:rPr>
        <w:t xml:space="preserve"> </w:t>
      </w:r>
      <w:r>
        <w:t>приёмами</w:t>
      </w:r>
      <w:r>
        <w:rPr>
          <w:spacing w:val="1"/>
        </w:rPr>
        <w:t xml:space="preserve"> </w:t>
      </w:r>
      <w:r>
        <w:t>склеивания,</w:t>
      </w:r>
      <w:r>
        <w:rPr>
          <w:spacing w:val="1"/>
        </w:rPr>
        <w:t xml:space="preserve"> </w:t>
      </w:r>
      <w:r>
        <w:t>надрезания</w:t>
      </w:r>
      <w:r>
        <w:rPr>
          <w:spacing w:val="1"/>
        </w:rPr>
        <w:t xml:space="preserve"> </w:t>
      </w:r>
      <w:r>
        <w:t>и</w:t>
      </w:r>
      <w:r>
        <w:rPr>
          <w:spacing w:val="1"/>
        </w:rPr>
        <w:t xml:space="preserve"> </w:t>
      </w:r>
      <w:r>
        <w:t>вырезания</w:t>
      </w:r>
      <w:r>
        <w:rPr>
          <w:spacing w:val="1"/>
        </w:rPr>
        <w:t xml:space="preserve"> </w:t>
      </w:r>
      <w:r>
        <w:t>деталей;</w:t>
      </w:r>
      <w:r>
        <w:rPr>
          <w:spacing w:val="-1"/>
        </w:rPr>
        <w:t xml:space="preserve"> </w:t>
      </w:r>
      <w:r>
        <w:t>использование</w:t>
      </w:r>
      <w:r>
        <w:rPr>
          <w:spacing w:val="2"/>
        </w:rPr>
        <w:t xml:space="preserve"> </w:t>
      </w:r>
      <w:r>
        <w:t>приёма</w:t>
      </w:r>
      <w:r>
        <w:rPr>
          <w:spacing w:val="1"/>
        </w:rPr>
        <w:t xml:space="preserve"> </w:t>
      </w:r>
      <w:r>
        <w:t>симметрии.</w:t>
      </w:r>
    </w:p>
    <w:p w:rsidR="00E767C0" w:rsidRDefault="00A56CA5">
      <w:pPr>
        <w:pStyle w:val="a4"/>
        <w:spacing w:line="276" w:lineRule="auto"/>
        <w:ind w:right="160"/>
      </w:pPr>
      <w:r>
        <w:t>Макетирование (или аппликация) пространственной среды сказочного города из</w:t>
      </w:r>
      <w:r>
        <w:rPr>
          <w:spacing w:val="-67"/>
        </w:rPr>
        <w:t xml:space="preserve"> </w:t>
      </w:r>
      <w:r>
        <w:t>бумаги,</w:t>
      </w:r>
      <w:r>
        <w:rPr>
          <w:spacing w:val="2"/>
        </w:rPr>
        <w:t xml:space="preserve"> </w:t>
      </w:r>
      <w:r>
        <w:t>картона</w:t>
      </w:r>
      <w:r>
        <w:rPr>
          <w:spacing w:val="1"/>
        </w:rPr>
        <w:t xml:space="preserve"> </w:t>
      </w:r>
      <w:r>
        <w:t>или</w:t>
      </w:r>
      <w:r>
        <w:rPr>
          <w:spacing w:val="1"/>
        </w:rPr>
        <w:t xml:space="preserve"> </w:t>
      </w:r>
      <w:r>
        <w:t>пластилина.</w:t>
      </w:r>
    </w:p>
    <w:p w:rsidR="00E767C0" w:rsidRDefault="00A56CA5">
      <w:pPr>
        <w:pStyle w:val="a4"/>
        <w:spacing w:line="321" w:lineRule="exact"/>
        <w:ind w:left="1273" w:firstLine="0"/>
      </w:pPr>
      <w:r>
        <w:t>Модуль</w:t>
      </w:r>
      <w:r>
        <w:rPr>
          <w:spacing w:val="-13"/>
        </w:rPr>
        <w:t xml:space="preserve"> </w:t>
      </w:r>
      <w:r>
        <w:t>«Восприятие</w:t>
      </w:r>
      <w:r>
        <w:rPr>
          <w:spacing w:val="-15"/>
        </w:rPr>
        <w:t xml:space="preserve"> </w:t>
      </w:r>
      <w:r>
        <w:t>произведений</w:t>
      </w:r>
      <w:r>
        <w:rPr>
          <w:spacing w:val="-16"/>
        </w:rPr>
        <w:t xml:space="preserve"> </w:t>
      </w:r>
      <w:r>
        <w:t>искусства».</w:t>
      </w:r>
    </w:p>
    <w:p w:rsidR="00E767C0" w:rsidRDefault="00A56CA5">
      <w:pPr>
        <w:pStyle w:val="a4"/>
        <w:spacing w:before="46" w:line="278" w:lineRule="auto"/>
        <w:ind w:right="164"/>
      </w:pPr>
      <w:r>
        <w:t>Восприятие</w:t>
      </w:r>
      <w:r>
        <w:rPr>
          <w:spacing w:val="1"/>
        </w:rPr>
        <w:t xml:space="preserve"> </w:t>
      </w:r>
      <w:r>
        <w:t>произведений</w:t>
      </w:r>
      <w:r>
        <w:rPr>
          <w:spacing w:val="1"/>
        </w:rPr>
        <w:t xml:space="preserve"> </w:t>
      </w:r>
      <w:r>
        <w:t>детского</w:t>
      </w:r>
      <w:r>
        <w:rPr>
          <w:spacing w:val="1"/>
        </w:rPr>
        <w:t xml:space="preserve"> </w:t>
      </w:r>
      <w:r>
        <w:t>творчества.</w:t>
      </w:r>
      <w:r>
        <w:rPr>
          <w:spacing w:val="1"/>
        </w:rPr>
        <w:t xml:space="preserve"> </w:t>
      </w:r>
      <w:r>
        <w:t>Обсуждение</w:t>
      </w:r>
      <w:r>
        <w:rPr>
          <w:spacing w:val="1"/>
        </w:rPr>
        <w:t xml:space="preserve"> </w:t>
      </w:r>
      <w:r>
        <w:t>сюжетного</w:t>
      </w:r>
      <w:r>
        <w:rPr>
          <w:spacing w:val="1"/>
        </w:rPr>
        <w:t xml:space="preserve"> </w:t>
      </w:r>
      <w:r>
        <w:t>и</w:t>
      </w:r>
      <w:r>
        <w:rPr>
          <w:spacing w:val="-67"/>
        </w:rPr>
        <w:t xml:space="preserve"> </w:t>
      </w:r>
      <w:r>
        <w:t>эмоционального содержания</w:t>
      </w:r>
      <w:r>
        <w:rPr>
          <w:spacing w:val="2"/>
        </w:rPr>
        <w:t xml:space="preserve"> </w:t>
      </w:r>
      <w:r>
        <w:t>детских</w:t>
      </w:r>
      <w:r>
        <w:rPr>
          <w:spacing w:val="-4"/>
        </w:rPr>
        <w:t xml:space="preserve"> </w:t>
      </w:r>
      <w:r>
        <w:t>работ.</w:t>
      </w:r>
    </w:p>
    <w:p w:rsidR="00E767C0" w:rsidRDefault="00A56CA5">
      <w:pPr>
        <w:pStyle w:val="a4"/>
        <w:spacing w:line="276" w:lineRule="auto"/>
        <w:ind w:right="160"/>
      </w:pPr>
      <w:r>
        <w:t>Художественное наблюдение окружающего мира природы и предметной среды</w:t>
      </w:r>
      <w:r>
        <w:rPr>
          <w:spacing w:val="1"/>
        </w:rPr>
        <w:t xml:space="preserve"> </w:t>
      </w:r>
      <w:r>
        <w:t>жизни человека в зависимости от поставленной аналитической и эстетической задачи</w:t>
      </w:r>
      <w:r>
        <w:rPr>
          <w:spacing w:val="1"/>
        </w:rPr>
        <w:t xml:space="preserve"> </w:t>
      </w:r>
      <w:r>
        <w:t>наблюдения</w:t>
      </w:r>
      <w:r>
        <w:rPr>
          <w:spacing w:val="1"/>
        </w:rPr>
        <w:t xml:space="preserve"> </w:t>
      </w:r>
      <w:r>
        <w:t>(установки).</w:t>
      </w:r>
    </w:p>
    <w:p w:rsidR="00E767C0" w:rsidRDefault="00A56CA5">
      <w:pPr>
        <w:pStyle w:val="a4"/>
        <w:spacing w:line="276" w:lineRule="auto"/>
        <w:ind w:right="164"/>
      </w:pPr>
      <w:r>
        <w:t>Рассматривание</w:t>
      </w:r>
      <w:r>
        <w:rPr>
          <w:spacing w:val="1"/>
        </w:rPr>
        <w:t xml:space="preserve"> </w:t>
      </w:r>
      <w:r>
        <w:t>иллюстраций</w:t>
      </w:r>
      <w:r>
        <w:rPr>
          <w:spacing w:val="1"/>
        </w:rPr>
        <w:t xml:space="preserve"> </w:t>
      </w:r>
      <w:r>
        <w:t>детской</w:t>
      </w:r>
      <w:r>
        <w:rPr>
          <w:spacing w:val="1"/>
        </w:rPr>
        <w:t xml:space="preserve"> </w:t>
      </w:r>
      <w:r>
        <w:t>книги</w:t>
      </w:r>
      <w:r>
        <w:rPr>
          <w:spacing w:val="1"/>
        </w:rPr>
        <w:t xml:space="preserve"> </w:t>
      </w:r>
      <w:r>
        <w:t>на</w:t>
      </w:r>
      <w:r>
        <w:rPr>
          <w:spacing w:val="1"/>
        </w:rPr>
        <w:t xml:space="preserve"> </w:t>
      </w:r>
      <w:r>
        <w:t>основе</w:t>
      </w:r>
      <w:r>
        <w:rPr>
          <w:spacing w:val="1"/>
        </w:rPr>
        <w:t xml:space="preserve"> </w:t>
      </w:r>
      <w:r>
        <w:t>содержательных</w:t>
      </w:r>
      <w:r>
        <w:rPr>
          <w:spacing w:val="1"/>
        </w:rPr>
        <w:t xml:space="preserve"> </w:t>
      </w:r>
      <w:r>
        <w:t>установок</w:t>
      </w:r>
      <w:r>
        <w:rPr>
          <w:spacing w:val="4"/>
        </w:rPr>
        <w:t xml:space="preserve"> </w:t>
      </w:r>
      <w:r>
        <w:t>учителя</w:t>
      </w:r>
      <w:r>
        <w:rPr>
          <w:spacing w:val="2"/>
        </w:rPr>
        <w:t xml:space="preserve"> </w:t>
      </w:r>
      <w:r>
        <w:t>в</w:t>
      </w:r>
      <w:r>
        <w:rPr>
          <w:spacing w:val="2"/>
        </w:rPr>
        <w:t xml:space="preserve"> </w:t>
      </w:r>
      <w:r>
        <w:t>соответствии с</w:t>
      </w:r>
      <w:r>
        <w:rPr>
          <w:spacing w:val="2"/>
        </w:rPr>
        <w:t xml:space="preserve"> </w:t>
      </w:r>
      <w:r>
        <w:t>изучаемой темой.</w:t>
      </w:r>
    </w:p>
    <w:p w:rsidR="00E767C0" w:rsidRDefault="00A56CA5">
      <w:pPr>
        <w:pStyle w:val="a4"/>
        <w:spacing w:line="278" w:lineRule="auto"/>
        <w:ind w:right="160"/>
      </w:pPr>
      <w:r>
        <w:t>Знакомство с картиной, в которой ярко выражено эмоциональное состояние, или</w:t>
      </w:r>
      <w:r>
        <w:rPr>
          <w:spacing w:val="-67"/>
        </w:rPr>
        <w:t xml:space="preserve"> </w:t>
      </w:r>
      <w:r>
        <w:t>с картиной, написанной на сказочный сюжет (произведения В.М. Васнецова и другие</w:t>
      </w:r>
      <w:r>
        <w:rPr>
          <w:spacing w:val="1"/>
        </w:rPr>
        <w:t xml:space="preserve"> </w:t>
      </w:r>
      <w:r>
        <w:t>по выбору</w:t>
      </w:r>
      <w:r>
        <w:rPr>
          <w:spacing w:val="1"/>
        </w:rPr>
        <w:t xml:space="preserve"> </w:t>
      </w:r>
      <w:r>
        <w:t>учителя).</w:t>
      </w:r>
    </w:p>
    <w:p w:rsidR="00E767C0" w:rsidRDefault="00A56CA5">
      <w:pPr>
        <w:pStyle w:val="a4"/>
        <w:spacing w:line="276" w:lineRule="auto"/>
        <w:ind w:right="154"/>
      </w:pPr>
      <w:r>
        <w:t>Художник</w:t>
      </w:r>
      <w:r>
        <w:rPr>
          <w:spacing w:val="1"/>
        </w:rPr>
        <w:t xml:space="preserve"> </w:t>
      </w:r>
      <w:r>
        <w:t>и</w:t>
      </w:r>
      <w:r>
        <w:rPr>
          <w:spacing w:val="1"/>
        </w:rPr>
        <w:t xml:space="preserve"> </w:t>
      </w:r>
      <w:r>
        <w:t>зритель.</w:t>
      </w:r>
      <w:r>
        <w:rPr>
          <w:spacing w:val="1"/>
        </w:rPr>
        <w:t xml:space="preserve"> </w:t>
      </w:r>
      <w:r>
        <w:t>Освоение</w:t>
      </w:r>
      <w:r>
        <w:rPr>
          <w:spacing w:val="1"/>
        </w:rPr>
        <w:t xml:space="preserve"> </w:t>
      </w:r>
      <w:r>
        <w:t>зрительских</w:t>
      </w:r>
      <w:r>
        <w:rPr>
          <w:spacing w:val="1"/>
        </w:rPr>
        <w:t xml:space="preserve"> </w:t>
      </w:r>
      <w:r>
        <w:t>умений</w:t>
      </w:r>
      <w:r>
        <w:rPr>
          <w:spacing w:val="1"/>
        </w:rPr>
        <w:t xml:space="preserve"> </w:t>
      </w:r>
      <w:r>
        <w:t>на</w:t>
      </w:r>
      <w:r>
        <w:rPr>
          <w:spacing w:val="1"/>
        </w:rPr>
        <w:t xml:space="preserve"> </w:t>
      </w:r>
      <w:r>
        <w:t>основе</w:t>
      </w:r>
      <w:r>
        <w:rPr>
          <w:spacing w:val="1"/>
        </w:rPr>
        <w:t xml:space="preserve"> </w:t>
      </w:r>
      <w:r>
        <w:t>получаемых</w:t>
      </w:r>
      <w:r>
        <w:rPr>
          <w:spacing w:val="1"/>
        </w:rPr>
        <w:t xml:space="preserve"> </w:t>
      </w:r>
      <w:r>
        <w:t>знаний и творческих практических задач – установок наблюдения.</w:t>
      </w:r>
      <w:r>
        <w:rPr>
          <w:spacing w:val="1"/>
        </w:rPr>
        <w:t xml:space="preserve"> </w:t>
      </w:r>
      <w:r>
        <w:t>Ассоциации из</w:t>
      </w:r>
      <w:r>
        <w:rPr>
          <w:spacing w:val="1"/>
        </w:rPr>
        <w:t xml:space="preserve"> </w:t>
      </w:r>
      <w:r>
        <w:t>личного</w:t>
      </w:r>
      <w:r>
        <w:rPr>
          <w:spacing w:val="-6"/>
        </w:rPr>
        <w:t xml:space="preserve"> </w:t>
      </w:r>
      <w:r>
        <w:t>опыта</w:t>
      </w:r>
      <w:r>
        <w:rPr>
          <w:spacing w:val="-4"/>
        </w:rPr>
        <w:t xml:space="preserve"> </w:t>
      </w:r>
      <w:r>
        <w:t>обучающихся</w:t>
      </w:r>
      <w:r>
        <w:rPr>
          <w:spacing w:val="-3"/>
        </w:rPr>
        <w:t xml:space="preserve"> </w:t>
      </w:r>
      <w:r>
        <w:t>и</w:t>
      </w:r>
      <w:r>
        <w:rPr>
          <w:spacing w:val="-5"/>
        </w:rPr>
        <w:t xml:space="preserve"> </w:t>
      </w:r>
      <w:r>
        <w:t>оценка</w:t>
      </w:r>
      <w:r>
        <w:rPr>
          <w:spacing w:val="-4"/>
        </w:rPr>
        <w:t xml:space="preserve"> </w:t>
      </w:r>
      <w:r>
        <w:t>эмоционального</w:t>
      </w:r>
      <w:r>
        <w:rPr>
          <w:spacing w:val="-5"/>
        </w:rPr>
        <w:t xml:space="preserve"> </w:t>
      </w:r>
      <w:r>
        <w:t>содержания</w:t>
      </w:r>
      <w:r>
        <w:rPr>
          <w:spacing w:val="-3"/>
        </w:rPr>
        <w:t xml:space="preserve"> </w:t>
      </w:r>
      <w:r>
        <w:t>произведений.</w:t>
      </w:r>
    </w:p>
    <w:p w:rsidR="00E767C0" w:rsidRDefault="00A56CA5">
      <w:pPr>
        <w:pStyle w:val="a4"/>
        <w:spacing w:line="320" w:lineRule="exact"/>
        <w:ind w:left="1273" w:firstLine="0"/>
      </w:pPr>
      <w:r>
        <w:t>Модуль</w:t>
      </w:r>
      <w:r>
        <w:rPr>
          <w:spacing w:val="-14"/>
        </w:rPr>
        <w:t xml:space="preserve"> </w:t>
      </w:r>
      <w:r>
        <w:t>«Азбука</w:t>
      </w:r>
      <w:r>
        <w:rPr>
          <w:spacing w:val="-16"/>
        </w:rPr>
        <w:t xml:space="preserve"> </w:t>
      </w:r>
      <w:r>
        <w:t>цифровой</w:t>
      </w:r>
      <w:r>
        <w:rPr>
          <w:spacing w:val="-16"/>
        </w:rPr>
        <w:t xml:space="preserve"> </w:t>
      </w:r>
      <w:r>
        <w:t>графики».</w:t>
      </w:r>
    </w:p>
    <w:p w:rsidR="00E767C0" w:rsidRDefault="00E767C0">
      <w:pPr>
        <w:spacing w:line="320" w:lineRule="exact"/>
        <w:sectPr w:rsidR="00E767C0">
          <w:pgSz w:w="11910" w:h="16840"/>
          <w:pgMar w:top="940" w:right="280" w:bottom="280" w:left="460" w:header="720" w:footer="720" w:gutter="0"/>
          <w:cols w:space="720"/>
        </w:sectPr>
      </w:pPr>
    </w:p>
    <w:p w:rsidR="00E767C0" w:rsidRDefault="00A56CA5">
      <w:pPr>
        <w:pStyle w:val="a4"/>
        <w:spacing w:before="76" w:line="276" w:lineRule="auto"/>
        <w:ind w:right="153"/>
      </w:pPr>
      <w:r>
        <w:lastRenderedPageBreak/>
        <w:t>Фотографирование</w:t>
      </w:r>
      <w:r>
        <w:rPr>
          <w:spacing w:val="1"/>
        </w:rPr>
        <w:t xml:space="preserve"> </w:t>
      </w:r>
      <w:r>
        <w:t>мелких</w:t>
      </w:r>
      <w:r>
        <w:rPr>
          <w:spacing w:val="1"/>
        </w:rPr>
        <w:t xml:space="preserve"> </w:t>
      </w:r>
      <w:r>
        <w:t>деталей</w:t>
      </w:r>
      <w:r>
        <w:rPr>
          <w:spacing w:val="1"/>
        </w:rPr>
        <w:t xml:space="preserve"> </w:t>
      </w:r>
      <w:r>
        <w:t>природы,</w:t>
      </w:r>
      <w:r>
        <w:rPr>
          <w:spacing w:val="1"/>
        </w:rPr>
        <w:t xml:space="preserve"> </w:t>
      </w:r>
      <w:r>
        <w:t>выражение</w:t>
      </w:r>
      <w:r>
        <w:rPr>
          <w:spacing w:val="1"/>
        </w:rPr>
        <w:t xml:space="preserve"> </w:t>
      </w:r>
      <w:r>
        <w:t>ярких</w:t>
      </w:r>
      <w:r>
        <w:rPr>
          <w:spacing w:val="1"/>
        </w:rPr>
        <w:t xml:space="preserve"> </w:t>
      </w:r>
      <w:r>
        <w:t>зрительных</w:t>
      </w:r>
      <w:r>
        <w:rPr>
          <w:spacing w:val="1"/>
        </w:rPr>
        <w:t xml:space="preserve"> </w:t>
      </w:r>
      <w:r>
        <w:t>впечатлений.</w:t>
      </w:r>
    </w:p>
    <w:p w:rsidR="00E767C0" w:rsidRDefault="00A56CA5">
      <w:pPr>
        <w:pStyle w:val="a4"/>
        <w:spacing w:line="276" w:lineRule="auto"/>
        <w:ind w:right="163"/>
      </w:pPr>
      <w:r>
        <w:t>Обсуждение</w:t>
      </w:r>
      <w:r>
        <w:rPr>
          <w:spacing w:val="1"/>
        </w:rPr>
        <w:t xml:space="preserve"> </w:t>
      </w:r>
      <w:r>
        <w:t>в</w:t>
      </w:r>
      <w:r>
        <w:rPr>
          <w:spacing w:val="1"/>
        </w:rPr>
        <w:t xml:space="preserve"> </w:t>
      </w:r>
      <w:r>
        <w:t>условиях</w:t>
      </w:r>
      <w:r>
        <w:rPr>
          <w:spacing w:val="1"/>
        </w:rPr>
        <w:t xml:space="preserve"> </w:t>
      </w:r>
      <w:r>
        <w:t>урока</w:t>
      </w:r>
      <w:r>
        <w:rPr>
          <w:spacing w:val="1"/>
        </w:rPr>
        <w:t xml:space="preserve"> </w:t>
      </w:r>
      <w:r>
        <w:t>ученических</w:t>
      </w:r>
      <w:r>
        <w:rPr>
          <w:spacing w:val="1"/>
        </w:rPr>
        <w:t xml:space="preserve"> </w:t>
      </w:r>
      <w:r>
        <w:t>фотографий,</w:t>
      </w:r>
      <w:r>
        <w:rPr>
          <w:spacing w:val="1"/>
        </w:rPr>
        <w:t xml:space="preserve"> </w:t>
      </w:r>
      <w:r>
        <w:t>соответствующих</w:t>
      </w:r>
      <w:r>
        <w:rPr>
          <w:spacing w:val="1"/>
        </w:rPr>
        <w:t xml:space="preserve"> </w:t>
      </w:r>
      <w:r>
        <w:t>изучаемой теме.</w:t>
      </w:r>
    </w:p>
    <w:p w:rsidR="00E767C0" w:rsidRDefault="00A56CA5">
      <w:pPr>
        <w:pStyle w:val="a4"/>
        <w:spacing w:line="276" w:lineRule="auto"/>
        <w:ind w:left="1273" w:right="5786" w:firstLine="0"/>
      </w:pPr>
      <w:r>
        <w:t>Содержание</w:t>
      </w:r>
      <w:r>
        <w:rPr>
          <w:spacing w:val="-6"/>
        </w:rPr>
        <w:t xml:space="preserve"> </w:t>
      </w:r>
      <w:r>
        <w:t>обучения</w:t>
      </w:r>
      <w:r>
        <w:rPr>
          <w:spacing w:val="-7"/>
        </w:rPr>
        <w:t xml:space="preserve"> </w:t>
      </w:r>
      <w:r>
        <w:t>во</w:t>
      </w:r>
      <w:r>
        <w:rPr>
          <w:spacing w:val="-8"/>
        </w:rPr>
        <w:t xml:space="preserve"> </w:t>
      </w:r>
      <w:r>
        <w:t>2</w:t>
      </w:r>
      <w:r>
        <w:rPr>
          <w:spacing w:val="-8"/>
        </w:rPr>
        <w:t xml:space="preserve"> </w:t>
      </w:r>
      <w:r>
        <w:t>классе.</w:t>
      </w:r>
      <w:r>
        <w:rPr>
          <w:spacing w:val="-67"/>
        </w:rPr>
        <w:t xml:space="preserve"> </w:t>
      </w:r>
      <w:r>
        <w:t>Модуль</w:t>
      </w:r>
      <w:r>
        <w:rPr>
          <w:spacing w:val="2"/>
        </w:rPr>
        <w:t xml:space="preserve"> </w:t>
      </w:r>
      <w:r>
        <w:t>«Графика».</w:t>
      </w:r>
    </w:p>
    <w:p w:rsidR="00E767C0" w:rsidRDefault="00A56CA5">
      <w:pPr>
        <w:pStyle w:val="a4"/>
        <w:spacing w:before="2" w:line="276" w:lineRule="auto"/>
        <w:ind w:right="165"/>
      </w:pPr>
      <w:r>
        <w:t>Ритм</w:t>
      </w:r>
      <w:r>
        <w:rPr>
          <w:spacing w:val="1"/>
        </w:rPr>
        <w:t xml:space="preserve"> </w:t>
      </w:r>
      <w:r>
        <w:t>линий.</w:t>
      </w:r>
      <w:r>
        <w:rPr>
          <w:spacing w:val="1"/>
        </w:rPr>
        <w:t xml:space="preserve"> </w:t>
      </w:r>
      <w:r>
        <w:t>Выразительность</w:t>
      </w:r>
      <w:r>
        <w:rPr>
          <w:spacing w:val="1"/>
        </w:rPr>
        <w:t xml:space="preserve"> </w:t>
      </w:r>
      <w:r>
        <w:t>линии.</w:t>
      </w:r>
      <w:r>
        <w:rPr>
          <w:spacing w:val="1"/>
        </w:rPr>
        <w:t xml:space="preserve"> </w:t>
      </w:r>
      <w:r>
        <w:t>Художественные</w:t>
      </w:r>
      <w:r>
        <w:rPr>
          <w:spacing w:val="1"/>
        </w:rPr>
        <w:t xml:space="preserve"> </w:t>
      </w:r>
      <w:r>
        <w:t>материалы</w:t>
      </w:r>
      <w:r>
        <w:rPr>
          <w:spacing w:val="1"/>
        </w:rPr>
        <w:t xml:space="preserve"> </w:t>
      </w:r>
      <w:r>
        <w:t>для</w:t>
      </w:r>
      <w:r>
        <w:rPr>
          <w:spacing w:val="1"/>
        </w:rPr>
        <w:t xml:space="preserve"> </w:t>
      </w:r>
      <w:r>
        <w:t>линейного</w:t>
      </w:r>
      <w:r>
        <w:rPr>
          <w:spacing w:val="-2"/>
        </w:rPr>
        <w:t xml:space="preserve"> </w:t>
      </w:r>
      <w:r>
        <w:t>рисунка</w:t>
      </w:r>
      <w:r>
        <w:rPr>
          <w:spacing w:val="-1"/>
        </w:rPr>
        <w:t xml:space="preserve"> </w:t>
      </w:r>
      <w:r>
        <w:t>и</w:t>
      </w:r>
      <w:r>
        <w:rPr>
          <w:spacing w:val="-2"/>
        </w:rPr>
        <w:t xml:space="preserve"> </w:t>
      </w:r>
      <w:r>
        <w:t>их</w:t>
      </w:r>
      <w:r>
        <w:rPr>
          <w:spacing w:val="-4"/>
        </w:rPr>
        <w:t xml:space="preserve"> </w:t>
      </w:r>
      <w:r>
        <w:t>свойства.</w:t>
      </w:r>
      <w:r>
        <w:rPr>
          <w:spacing w:val="1"/>
        </w:rPr>
        <w:t xml:space="preserve"> </w:t>
      </w:r>
      <w:r>
        <w:t>Развитие</w:t>
      </w:r>
      <w:r>
        <w:rPr>
          <w:spacing w:val="-1"/>
        </w:rPr>
        <w:t xml:space="preserve"> </w:t>
      </w:r>
      <w:r>
        <w:t>навыков</w:t>
      </w:r>
      <w:r>
        <w:rPr>
          <w:spacing w:val="-2"/>
        </w:rPr>
        <w:t xml:space="preserve"> </w:t>
      </w:r>
      <w:r>
        <w:t>линейного</w:t>
      </w:r>
      <w:r>
        <w:rPr>
          <w:spacing w:val="-2"/>
        </w:rPr>
        <w:t xml:space="preserve"> </w:t>
      </w:r>
      <w:r>
        <w:t>рисунка.</w:t>
      </w:r>
    </w:p>
    <w:p w:rsidR="00E767C0" w:rsidRDefault="00A56CA5">
      <w:pPr>
        <w:pStyle w:val="a4"/>
        <w:spacing w:line="276" w:lineRule="auto"/>
        <w:ind w:right="159"/>
      </w:pPr>
      <w:r>
        <w:t>Пастель</w:t>
      </w:r>
      <w:r>
        <w:rPr>
          <w:spacing w:val="1"/>
        </w:rPr>
        <w:t xml:space="preserve"> </w:t>
      </w:r>
      <w:r>
        <w:t>и</w:t>
      </w:r>
      <w:r>
        <w:rPr>
          <w:spacing w:val="1"/>
        </w:rPr>
        <w:t xml:space="preserve"> </w:t>
      </w:r>
      <w:r>
        <w:t>мелки</w:t>
      </w:r>
      <w:r>
        <w:rPr>
          <w:spacing w:val="1"/>
        </w:rPr>
        <w:t xml:space="preserve"> </w:t>
      </w:r>
      <w:r>
        <w:t>–</w:t>
      </w:r>
      <w:r>
        <w:rPr>
          <w:spacing w:val="1"/>
        </w:rPr>
        <w:t xml:space="preserve"> </w:t>
      </w:r>
      <w:r>
        <w:t>особенности</w:t>
      </w:r>
      <w:r>
        <w:rPr>
          <w:spacing w:val="1"/>
        </w:rPr>
        <w:t xml:space="preserve"> </w:t>
      </w:r>
      <w:r>
        <w:t>и</w:t>
      </w:r>
      <w:r>
        <w:rPr>
          <w:spacing w:val="1"/>
        </w:rPr>
        <w:t xml:space="preserve"> </w:t>
      </w:r>
      <w:r>
        <w:t>выразительные</w:t>
      </w:r>
      <w:r>
        <w:rPr>
          <w:spacing w:val="1"/>
        </w:rPr>
        <w:t xml:space="preserve"> </w:t>
      </w:r>
      <w:r>
        <w:t>свойства</w:t>
      </w:r>
      <w:r>
        <w:rPr>
          <w:spacing w:val="1"/>
        </w:rPr>
        <w:t xml:space="preserve"> </w:t>
      </w:r>
      <w:r>
        <w:t>графических</w:t>
      </w:r>
      <w:r>
        <w:rPr>
          <w:spacing w:val="-67"/>
        </w:rPr>
        <w:t xml:space="preserve"> </w:t>
      </w:r>
      <w:r>
        <w:t>материалов,</w:t>
      </w:r>
      <w:r>
        <w:rPr>
          <w:spacing w:val="3"/>
        </w:rPr>
        <w:t xml:space="preserve"> </w:t>
      </w:r>
      <w:r>
        <w:t>приёмы</w:t>
      </w:r>
      <w:r>
        <w:rPr>
          <w:spacing w:val="1"/>
        </w:rPr>
        <w:t xml:space="preserve"> </w:t>
      </w:r>
      <w:r>
        <w:t>работы.</w:t>
      </w:r>
    </w:p>
    <w:p w:rsidR="00E767C0" w:rsidRDefault="00A56CA5">
      <w:pPr>
        <w:pStyle w:val="a4"/>
        <w:spacing w:line="276" w:lineRule="auto"/>
        <w:ind w:right="169"/>
      </w:pPr>
      <w:r>
        <w:t>Ритм</w:t>
      </w:r>
      <w:r>
        <w:rPr>
          <w:spacing w:val="1"/>
        </w:rPr>
        <w:t xml:space="preserve"> </w:t>
      </w:r>
      <w:r>
        <w:t>пятен:</w:t>
      </w:r>
      <w:r>
        <w:rPr>
          <w:spacing w:val="1"/>
        </w:rPr>
        <w:t xml:space="preserve"> </w:t>
      </w:r>
      <w:r>
        <w:t>освоение</w:t>
      </w:r>
      <w:r>
        <w:rPr>
          <w:spacing w:val="1"/>
        </w:rPr>
        <w:t xml:space="preserve"> </w:t>
      </w:r>
      <w:r>
        <w:t>основ</w:t>
      </w:r>
      <w:r>
        <w:rPr>
          <w:spacing w:val="1"/>
        </w:rPr>
        <w:t xml:space="preserve"> </w:t>
      </w:r>
      <w:r>
        <w:t>композиции.</w:t>
      </w:r>
      <w:r>
        <w:rPr>
          <w:spacing w:val="1"/>
        </w:rPr>
        <w:t xml:space="preserve"> </w:t>
      </w:r>
      <w:r>
        <w:t>Расположение</w:t>
      </w:r>
      <w:r>
        <w:rPr>
          <w:spacing w:val="1"/>
        </w:rPr>
        <w:t xml:space="preserve"> </w:t>
      </w:r>
      <w:r>
        <w:t>пятна</w:t>
      </w:r>
      <w:r>
        <w:rPr>
          <w:spacing w:val="1"/>
        </w:rPr>
        <w:t xml:space="preserve"> </w:t>
      </w:r>
      <w:r>
        <w:t>на</w:t>
      </w:r>
      <w:r>
        <w:rPr>
          <w:spacing w:val="1"/>
        </w:rPr>
        <w:t xml:space="preserve"> </w:t>
      </w:r>
      <w:r>
        <w:t>плоскости</w:t>
      </w:r>
      <w:r>
        <w:rPr>
          <w:spacing w:val="-67"/>
        </w:rPr>
        <w:t xml:space="preserve"> </w:t>
      </w:r>
      <w:r>
        <w:t>листа:</w:t>
      </w:r>
      <w:r>
        <w:rPr>
          <w:spacing w:val="-7"/>
        </w:rPr>
        <w:t xml:space="preserve"> </w:t>
      </w:r>
      <w:r>
        <w:t>сгущение,</w:t>
      </w:r>
      <w:r>
        <w:rPr>
          <w:spacing w:val="2"/>
        </w:rPr>
        <w:t xml:space="preserve"> </w:t>
      </w:r>
      <w:r>
        <w:t>разброс,</w:t>
      </w:r>
      <w:r>
        <w:rPr>
          <w:spacing w:val="1"/>
        </w:rPr>
        <w:t xml:space="preserve"> </w:t>
      </w:r>
      <w:r>
        <w:t>доминанта,</w:t>
      </w:r>
      <w:r>
        <w:rPr>
          <w:spacing w:val="2"/>
        </w:rPr>
        <w:t xml:space="preserve"> </w:t>
      </w:r>
      <w:r>
        <w:t>равновесие,</w:t>
      </w:r>
      <w:r>
        <w:rPr>
          <w:spacing w:val="1"/>
        </w:rPr>
        <w:t xml:space="preserve"> </w:t>
      </w:r>
      <w:r>
        <w:t>спокойствие и</w:t>
      </w:r>
      <w:r>
        <w:rPr>
          <w:spacing w:val="-1"/>
        </w:rPr>
        <w:t xml:space="preserve"> </w:t>
      </w:r>
      <w:r>
        <w:t>движение.</w:t>
      </w:r>
    </w:p>
    <w:p w:rsidR="00E767C0" w:rsidRDefault="00A56CA5">
      <w:pPr>
        <w:pStyle w:val="a4"/>
        <w:spacing w:line="276" w:lineRule="auto"/>
        <w:ind w:right="162"/>
      </w:pPr>
      <w:r>
        <w:t>Пропорции – соотношение частей и целого. Развитие аналитических навыков</w:t>
      </w:r>
      <w:r>
        <w:rPr>
          <w:spacing w:val="1"/>
        </w:rPr>
        <w:t xml:space="preserve"> </w:t>
      </w:r>
      <w:r>
        <w:t>видения</w:t>
      </w:r>
      <w:r>
        <w:rPr>
          <w:spacing w:val="-5"/>
        </w:rPr>
        <w:t xml:space="preserve"> </w:t>
      </w:r>
      <w:r>
        <w:t>пропорций.</w:t>
      </w:r>
      <w:r>
        <w:rPr>
          <w:spacing w:val="-4"/>
        </w:rPr>
        <w:t xml:space="preserve"> </w:t>
      </w:r>
      <w:r>
        <w:t>Выразительные</w:t>
      </w:r>
      <w:r>
        <w:rPr>
          <w:spacing w:val="-5"/>
        </w:rPr>
        <w:t xml:space="preserve"> </w:t>
      </w:r>
      <w:r>
        <w:t>свойства</w:t>
      </w:r>
      <w:r>
        <w:rPr>
          <w:spacing w:val="-5"/>
        </w:rPr>
        <w:t xml:space="preserve"> </w:t>
      </w:r>
      <w:r>
        <w:t>пропорций</w:t>
      </w:r>
      <w:r>
        <w:rPr>
          <w:spacing w:val="-6"/>
        </w:rPr>
        <w:t xml:space="preserve"> </w:t>
      </w:r>
      <w:r>
        <w:t>(на</w:t>
      </w:r>
      <w:r>
        <w:rPr>
          <w:spacing w:val="-5"/>
        </w:rPr>
        <w:t xml:space="preserve"> </w:t>
      </w:r>
      <w:r>
        <w:t>основе</w:t>
      </w:r>
      <w:r>
        <w:rPr>
          <w:spacing w:val="-5"/>
        </w:rPr>
        <w:t xml:space="preserve"> </w:t>
      </w:r>
      <w:r>
        <w:t>рисунков</w:t>
      </w:r>
      <w:r>
        <w:rPr>
          <w:spacing w:val="-6"/>
        </w:rPr>
        <w:t xml:space="preserve"> </w:t>
      </w:r>
      <w:r>
        <w:t>птиц).</w:t>
      </w:r>
    </w:p>
    <w:p w:rsidR="00E767C0" w:rsidRDefault="00A56CA5">
      <w:pPr>
        <w:pStyle w:val="a4"/>
        <w:spacing w:line="276" w:lineRule="auto"/>
        <w:ind w:right="163"/>
      </w:pPr>
      <w:r>
        <w:t>Рисунок с натуры простого предмета. Расположение предмета на листе бумаги.</w:t>
      </w:r>
      <w:r>
        <w:rPr>
          <w:spacing w:val="1"/>
        </w:rPr>
        <w:t xml:space="preserve"> </w:t>
      </w:r>
      <w:r>
        <w:t>Определение</w:t>
      </w:r>
      <w:r>
        <w:rPr>
          <w:spacing w:val="1"/>
        </w:rPr>
        <w:t xml:space="preserve"> </w:t>
      </w:r>
      <w:r>
        <w:t>формы</w:t>
      </w:r>
      <w:r>
        <w:rPr>
          <w:spacing w:val="1"/>
        </w:rPr>
        <w:t xml:space="preserve"> </w:t>
      </w:r>
      <w:r>
        <w:t>предмета.</w:t>
      </w:r>
      <w:r>
        <w:rPr>
          <w:spacing w:val="1"/>
        </w:rPr>
        <w:t xml:space="preserve"> </w:t>
      </w:r>
      <w:r>
        <w:t>Соотношение</w:t>
      </w:r>
      <w:r>
        <w:rPr>
          <w:spacing w:val="1"/>
        </w:rPr>
        <w:t xml:space="preserve"> </w:t>
      </w:r>
      <w:r>
        <w:t>частей</w:t>
      </w:r>
      <w:r>
        <w:rPr>
          <w:spacing w:val="1"/>
        </w:rPr>
        <w:t xml:space="preserve"> </w:t>
      </w:r>
      <w:r>
        <w:t>предмета.</w:t>
      </w:r>
      <w:r>
        <w:rPr>
          <w:spacing w:val="1"/>
        </w:rPr>
        <w:t xml:space="preserve"> </w:t>
      </w:r>
      <w:r>
        <w:t>Светлые</w:t>
      </w:r>
      <w:r>
        <w:rPr>
          <w:spacing w:val="1"/>
        </w:rPr>
        <w:t xml:space="preserve"> </w:t>
      </w:r>
      <w:r>
        <w:t>и</w:t>
      </w:r>
      <w:r>
        <w:rPr>
          <w:spacing w:val="1"/>
        </w:rPr>
        <w:t xml:space="preserve"> </w:t>
      </w:r>
      <w:r>
        <w:t>тёмные</w:t>
      </w:r>
      <w:r>
        <w:rPr>
          <w:spacing w:val="1"/>
        </w:rPr>
        <w:t xml:space="preserve"> </w:t>
      </w:r>
      <w:r>
        <w:t>части предмета, тень под предметом. Штриховка. Умение внимательно рассматривать</w:t>
      </w:r>
      <w:r>
        <w:rPr>
          <w:spacing w:val="1"/>
        </w:rPr>
        <w:t xml:space="preserve"> </w:t>
      </w:r>
      <w:r>
        <w:t>и анализировать</w:t>
      </w:r>
      <w:r>
        <w:rPr>
          <w:spacing w:val="-2"/>
        </w:rPr>
        <w:t xml:space="preserve"> </w:t>
      </w:r>
      <w:r>
        <w:t>форму</w:t>
      </w:r>
      <w:r>
        <w:rPr>
          <w:spacing w:val="-3"/>
        </w:rPr>
        <w:t xml:space="preserve"> </w:t>
      </w:r>
      <w:r>
        <w:t>натурного предмета.</w:t>
      </w:r>
    </w:p>
    <w:p w:rsidR="00E767C0" w:rsidRDefault="00A56CA5">
      <w:pPr>
        <w:pStyle w:val="a4"/>
        <w:spacing w:line="276" w:lineRule="auto"/>
        <w:ind w:right="153"/>
      </w:pPr>
      <w:r>
        <w:t>Графический</w:t>
      </w:r>
      <w:r>
        <w:rPr>
          <w:spacing w:val="1"/>
        </w:rPr>
        <w:t xml:space="preserve"> </w:t>
      </w:r>
      <w:r>
        <w:t>рисунок</w:t>
      </w:r>
      <w:r>
        <w:rPr>
          <w:spacing w:val="1"/>
        </w:rPr>
        <w:t xml:space="preserve"> </w:t>
      </w:r>
      <w:r>
        <w:t>животного</w:t>
      </w:r>
      <w:r>
        <w:rPr>
          <w:spacing w:val="1"/>
        </w:rPr>
        <w:t xml:space="preserve"> </w:t>
      </w:r>
      <w:r>
        <w:t>с</w:t>
      </w:r>
      <w:r>
        <w:rPr>
          <w:spacing w:val="1"/>
        </w:rPr>
        <w:t xml:space="preserve"> </w:t>
      </w:r>
      <w:r>
        <w:t>активным</w:t>
      </w:r>
      <w:r>
        <w:rPr>
          <w:spacing w:val="1"/>
        </w:rPr>
        <w:t xml:space="preserve"> </w:t>
      </w:r>
      <w:r>
        <w:t>выражением</w:t>
      </w:r>
      <w:r>
        <w:rPr>
          <w:spacing w:val="1"/>
        </w:rPr>
        <w:t xml:space="preserve"> </w:t>
      </w:r>
      <w:r>
        <w:t>его</w:t>
      </w:r>
      <w:r>
        <w:rPr>
          <w:spacing w:val="1"/>
        </w:rPr>
        <w:t xml:space="preserve"> </w:t>
      </w:r>
      <w:r>
        <w:t>характера.</w:t>
      </w:r>
      <w:r>
        <w:rPr>
          <w:spacing w:val="1"/>
        </w:rPr>
        <w:t xml:space="preserve"> </w:t>
      </w:r>
      <w:r>
        <w:t>Аналитическое</w:t>
      </w:r>
      <w:r>
        <w:rPr>
          <w:spacing w:val="-11"/>
        </w:rPr>
        <w:t xml:space="preserve"> </w:t>
      </w:r>
      <w:r>
        <w:t>рассматривание</w:t>
      </w:r>
      <w:r>
        <w:rPr>
          <w:spacing w:val="-10"/>
        </w:rPr>
        <w:t xml:space="preserve"> </w:t>
      </w:r>
      <w:r>
        <w:t>графических</w:t>
      </w:r>
      <w:r>
        <w:rPr>
          <w:spacing w:val="-14"/>
        </w:rPr>
        <w:t xml:space="preserve"> </w:t>
      </w:r>
      <w:r>
        <w:t>произведений</w:t>
      </w:r>
      <w:r>
        <w:rPr>
          <w:spacing w:val="-11"/>
        </w:rPr>
        <w:t xml:space="preserve"> </w:t>
      </w:r>
      <w:r>
        <w:t>анималистического</w:t>
      </w:r>
      <w:r>
        <w:rPr>
          <w:spacing w:val="-11"/>
        </w:rPr>
        <w:t xml:space="preserve"> </w:t>
      </w:r>
      <w:r>
        <w:t>жанра.</w:t>
      </w:r>
    </w:p>
    <w:p w:rsidR="00E767C0" w:rsidRDefault="00A56CA5">
      <w:pPr>
        <w:pStyle w:val="a4"/>
        <w:spacing w:line="321" w:lineRule="exact"/>
        <w:ind w:left="1273" w:firstLine="0"/>
      </w:pPr>
      <w:r>
        <w:rPr>
          <w:spacing w:val="-1"/>
        </w:rPr>
        <w:t>Модуль</w:t>
      </w:r>
      <w:r>
        <w:rPr>
          <w:spacing w:val="-17"/>
        </w:rPr>
        <w:t xml:space="preserve"> </w:t>
      </w:r>
      <w:r>
        <w:t>«Живопись».</w:t>
      </w:r>
    </w:p>
    <w:p w:rsidR="00E767C0" w:rsidRDefault="00A56CA5">
      <w:pPr>
        <w:pStyle w:val="a4"/>
        <w:spacing w:before="51" w:line="276" w:lineRule="auto"/>
        <w:ind w:right="165"/>
      </w:pPr>
      <w:r>
        <w:t>Цвета основные и составные. Развитие навыков смешивания красок и получения</w:t>
      </w:r>
      <w:r>
        <w:rPr>
          <w:spacing w:val="-67"/>
        </w:rPr>
        <w:t xml:space="preserve"> </w:t>
      </w:r>
      <w:r>
        <w:t>нового цвета. Приёмы работы гуашью. Разный характер мазков и движений кистью.</w:t>
      </w:r>
      <w:r>
        <w:rPr>
          <w:spacing w:val="1"/>
        </w:rPr>
        <w:t xml:space="preserve"> </w:t>
      </w:r>
      <w:r>
        <w:t>Пастозное,</w:t>
      </w:r>
      <w:r>
        <w:rPr>
          <w:spacing w:val="3"/>
        </w:rPr>
        <w:t xml:space="preserve"> </w:t>
      </w:r>
      <w:r>
        <w:t>плотное</w:t>
      </w:r>
      <w:r>
        <w:rPr>
          <w:spacing w:val="1"/>
        </w:rPr>
        <w:t xml:space="preserve"> </w:t>
      </w:r>
      <w:r>
        <w:t>и прозрачное</w:t>
      </w:r>
      <w:r>
        <w:rPr>
          <w:spacing w:val="2"/>
        </w:rPr>
        <w:t xml:space="preserve"> </w:t>
      </w:r>
      <w:r>
        <w:t>нанесение</w:t>
      </w:r>
      <w:r>
        <w:rPr>
          <w:spacing w:val="1"/>
        </w:rPr>
        <w:t xml:space="preserve"> </w:t>
      </w:r>
      <w:r>
        <w:t>краски.</w:t>
      </w:r>
    </w:p>
    <w:p w:rsidR="00E767C0" w:rsidRDefault="00A56CA5">
      <w:pPr>
        <w:pStyle w:val="a4"/>
        <w:spacing w:line="276" w:lineRule="auto"/>
        <w:ind w:left="1273" w:right="1223" w:firstLine="0"/>
      </w:pPr>
      <w:r>
        <w:t>Акварель</w:t>
      </w:r>
      <w:r>
        <w:rPr>
          <w:spacing w:val="-11"/>
        </w:rPr>
        <w:t xml:space="preserve"> </w:t>
      </w:r>
      <w:r>
        <w:t>и</w:t>
      </w:r>
      <w:r>
        <w:rPr>
          <w:spacing w:val="-9"/>
        </w:rPr>
        <w:t xml:space="preserve"> </w:t>
      </w:r>
      <w:r>
        <w:t>её</w:t>
      </w:r>
      <w:r>
        <w:rPr>
          <w:spacing w:val="-9"/>
        </w:rPr>
        <w:t xml:space="preserve"> </w:t>
      </w:r>
      <w:r>
        <w:t>свойства.</w:t>
      </w:r>
      <w:r>
        <w:rPr>
          <w:spacing w:val="-6"/>
        </w:rPr>
        <w:t xml:space="preserve"> </w:t>
      </w:r>
      <w:r>
        <w:t>Акварельные</w:t>
      </w:r>
      <w:r>
        <w:rPr>
          <w:spacing w:val="-8"/>
        </w:rPr>
        <w:t xml:space="preserve"> </w:t>
      </w:r>
      <w:r>
        <w:t>кисти.</w:t>
      </w:r>
      <w:r>
        <w:rPr>
          <w:spacing w:val="-8"/>
        </w:rPr>
        <w:t xml:space="preserve"> </w:t>
      </w:r>
      <w:r>
        <w:t>Приёмы</w:t>
      </w:r>
      <w:r>
        <w:rPr>
          <w:spacing w:val="-9"/>
        </w:rPr>
        <w:t xml:space="preserve"> </w:t>
      </w:r>
      <w:r>
        <w:t>работы</w:t>
      </w:r>
      <w:r>
        <w:rPr>
          <w:spacing w:val="-9"/>
        </w:rPr>
        <w:t xml:space="preserve"> </w:t>
      </w:r>
      <w:r>
        <w:t>акварелью.</w:t>
      </w:r>
      <w:r>
        <w:rPr>
          <w:spacing w:val="-68"/>
        </w:rPr>
        <w:t xml:space="preserve"> </w:t>
      </w:r>
      <w:r>
        <w:t>Цвет</w:t>
      </w:r>
      <w:r>
        <w:rPr>
          <w:spacing w:val="-3"/>
        </w:rPr>
        <w:t xml:space="preserve"> </w:t>
      </w:r>
      <w:r>
        <w:t>тёплый</w:t>
      </w:r>
      <w:r>
        <w:rPr>
          <w:spacing w:val="-1"/>
        </w:rPr>
        <w:t xml:space="preserve"> </w:t>
      </w:r>
      <w:r>
        <w:t>и</w:t>
      </w:r>
      <w:r>
        <w:rPr>
          <w:spacing w:val="4"/>
        </w:rPr>
        <w:t xml:space="preserve"> </w:t>
      </w:r>
      <w:r>
        <w:t>холодный</w:t>
      </w:r>
      <w:r>
        <w:rPr>
          <w:spacing w:val="8"/>
        </w:rPr>
        <w:t xml:space="preserve"> </w:t>
      </w:r>
      <w:r>
        <w:t>– цветовой</w:t>
      </w:r>
      <w:r>
        <w:rPr>
          <w:spacing w:val="-1"/>
        </w:rPr>
        <w:t xml:space="preserve"> </w:t>
      </w:r>
      <w:r>
        <w:t>контраст.</w:t>
      </w:r>
    </w:p>
    <w:p w:rsidR="00E767C0" w:rsidRDefault="00A56CA5">
      <w:pPr>
        <w:pStyle w:val="a4"/>
        <w:spacing w:line="278" w:lineRule="auto"/>
        <w:ind w:right="159"/>
      </w:pPr>
      <w:r>
        <w:t>Цвет тёмный и светлый (тональные отношения). Затемнение цвета с помощью</w:t>
      </w:r>
      <w:r>
        <w:rPr>
          <w:spacing w:val="1"/>
        </w:rPr>
        <w:t xml:space="preserve"> </w:t>
      </w:r>
      <w:r>
        <w:t>тёмной</w:t>
      </w:r>
      <w:r>
        <w:rPr>
          <w:spacing w:val="1"/>
        </w:rPr>
        <w:t xml:space="preserve"> </w:t>
      </w:r>
      <w:r>
        <w:t>краски</w:t>
      </w:r>
      <w:r>
        <w:rPr>
          <w:spacing w:val="1"/>
        </w:rPr>
        <w:t xml:space="preserve"> </w:t>
      </w:r>
      <w:r>
        <w:t>и</w:t>
      </w:r>
      <w:r>
        <w:rPr>
          <w:spacing w:val="1"/>
        </w:rPr>
        <w:t xml:space="preserve"> </w:t>
      </w:r>
      <w:r>
        <w:t>осветление</w:t>
      </w:r>
      <w:r>
        <w:rPr>
          <w:spacing w:val="1"/>
        </w:rPr>
        <w:t xml:space="preserve"> </w:t>
      </w:r>
      <w:r>
        <w:t>цвета.</w:t>
      </w:r>
      <w:r>
        <w:rPr>
          <w:spacing w:val="1"/>
        </w:rPr>
        <w:t xml:space="preserve"> </w:t>
      </w:r>
      <w:r>
        <w:t>Эмоциональная</w:t>
      </w:r>
      <w:r>
        <w:rPr>
          <w:spacing w:val="1"/>
        </w:rPr>
        <w:t xml:space="preserve"> </w:t>
      </w:r>
      <w:r>
        <w:t>выразительность</w:t>
      </w:r>
      <w:r>
        <w:rPr>
          <w:spacing w:val="1"/>
        </w:rPr>
        <w:t xml:space="preserve"> </w:t>
      </w:r>
      <w:r>
        <w:t>цветовых</w:t>
      </w:r>
      <w:r>
        <w:rPr>
          <w:spacing w:val="-67"/>
        </w:rPr>
        <w:t xml:space="preserve"> </w:t>
      </w:r>
      <w:r>
        <w:t>состояний и</w:t>
      </w:r>
      <w:r>
        <w:rPr>
          <w:spacing w:val="1"/>
        </w:rPr>
        <w:t xml:space="preserve"> </w:t>
      </w:r>
      <w:r>
        <w:t>отношений.</w:t>
      </w:r>
    </w:p>
    <w:p w:rsidR="00E767C0" w:rsidRDefault="00A56CA5">
      <w:pPr>
        <w:pStyle w:val="a4"/>
        <w:spacing w:line="276" w:lineRule="auto"/>
        <w:ind w:right="163"/>
      </w:pPr>
      <w:r>
        <w:t>Цвет</w:t>
      </w:r>
      <w:r>
        <w:rPr>
          <w:spacing w:val="1"/>
        </w:rPr>
        <w:t xml:space="preserve"> </w:t>
      </w:r>
      <w:r>
        <w:t>открытый</w:t>
      </w:r>
      <w:r>
        <w:rPr>
          <w:spacing w:val="1"/>
        </w:rPr>
        <w:t xml:space="preserve"> </w:t>
      </w:r>
      <w:r>
        <w:t>–</w:t>
      </w:r>
      <w:r>
        <w:rPr>
          <w:spacing w:val="1"/>
        </w:rPr>
        <w:t xml:space="preserve"> </w:t>
      </w:r>
      <w:r>
        <w:t>звонкий</w:t>
      </w:r>
      <w:r>
        <w:rPr>
          <w:spacing w:val="1"/>
        </w:rPr>
        <w:t xml:space="preserve"> </w:t>
      </w:r>
      <w:r>
        <w:t>и</w:t>
      </w:r>
      <w:r>
        <w:rPr>
          <w:spacing w:val="1"/>
        </w:rPr>
        <w:t xml:space="preserve"> </w:t>
      </w:r>
      <w:r>
        <w:t>приглушённый,</w:t>
      </w:r>
      <w:r>
        <w:rPr>
          <w:spacing w:val="1"/>
        </w:rPr>
        <w:t xml:space="preserve"> </w:t>
      </w:r>
      <w:r>
        <w:t>тихий.</w:t>
      </w:r>
      <w:r>
        <w:rPr>
          <w:spacing w:val="1"/>
        </w:rPr>
        <w:t xml:space="preserve"> </w:t>
      </w:r>
      <w:r>
        <w:t>Эмоциональная</w:t>
      </w:r>
      <w:r>
        <w:rPr>
          <w:spacing w:val="1"/>
        </w:rPr>
        <w:t xml:space="preserve"> </w:t>
      </w:r>
      <w:r>
        <w:t>выразительность</w:t>
      </w:r>
      <w:r>
        <w:rPr>
          <w:spacing w:val="-2"/>
        </w:rPr>
        <w:t xml:space="preserve"> </w:t>
      </w:r>
      <w:r>
        <w:t>цвета.</w:t>
      </w:r>
    </w:p>
    <w:p w:rsidR="00E767C0" w:rsidRDefault="00A56CA5">
      <w:pPr>
        <w:pStyle w:val="a4"/>
        <w:spacing w:line="276" w:lineRule="auto"/>
        <w:ind w:right="150"/>
      </w:pPr>
      <w:r>
        <w:t>Изображение</w:t>
      </w:r>
      <w:r>
        <w:rPr>
          <w:spacing w:val="1"/>
        </w:rPr>
        <w:t xml:space="preserve"> </w:t>
      </w:r>
      <w:r>
        <w:t>природы</w:t>
      </w:r>
      <w:r>
        <w:rPr>
          <w:spacing w:val="1"/>
        </w:rPr>
        <w:t xml:space="preserve"> </w:t>
      </w:r>
      <w:r>
        <w:t>(моря)</w:t>
      </w:r>
      <w:r>
        <w:rPr>
          <w:spacing w:val="1"/>
        </w:rPr>
        <w:t xml:space="preserve"> </w:t>
      </w:r>
      <w:r>
        <w:t>в</w:t>
      </w:r>
      <w:r>
        <w:rPr>
          <w:spacing w:val="1"/>
        </w:rPr>
        <w:t xml:space="preserve"> </w:t>
      </w:r>
      <w:r>
        <w:t>разных</w:t>
      </w:r>
      <w:r>
        <w:rPr>
          <w:spacing w:val="1"/>
        </w:rPr>
        <w:t xml:space="preserve"> </w:t>
      </w:r>
      <w:r>
        <w:t>контрастных</w:t>
      </w:r>
      <w:r>
        <w:rPr>
          <w:spacing w:val="1"/>
        </w:rPr>
        <w:t xml:space="preserve"> </w:t>
      </w:r>
      <w:r>
        <w:t>состояниях</w:t>
      </w:r>
      <w:r>
        <w:rPr>
          <w:spacing w:val="1"/>
        </w:rPr>
        <w:t xml:space="preserve"> </w:t>
      </w:r>
      <w:r>
        <w:t>погоды</w:t>
      </w:r>
      <w:r>
        <w:rPr>
          <w:spacing w:val="1"/>
        </w:rPr>
        <w:t xml:space="preserve"> </w:t>
      </w:r>
      <w:r>
        <w:t>и</w:t>
      </w:r>
      <w:r>
        <w:rPr>
          <w:spacing w:val="1"/>
        </w:rPr>
        <w:t xml:space="preserve"> </w:t>
      </w:r>
      <w:r>
        <w:t>соответствующих цветовых состояниях (туман, нежное утро, гроза, буря, ветер – по</w:t>
      </w:r>
      <w:r>
        <w:rPr>
          <w:spacing w:val="1"/>
        </w:rPr>
        <w:t xml:space="preserve"> </w:t>
      </w:r>
      <w:r>
        <w:t>выбору</w:t>
      </w:r>
      <w:r>
        <w:rPr>
          <w:spacing w:val="-1"/>
        </w:rPr>
        <w:t xml:space="preserve"> </w:t>
      </w:r>
      <w:r>
        <w:t>учителя).</w:t>
      </w:r>
      <w:r>
        <w:rPr>
          <w:spacing w:val="3"/>
        </w:rPr>
        <w:t xml:space="preserve"> </w:t>
      </w:r>
      <w:r>
        <w:t>Произведения</w:t>
      </w:r>
      <w:r>
        <w:rPr>
          <w:spacing w:val="6"/>
        </w:rPr>
        <w:t xml:space="preserve"> </w:t>
      </w:r>
      <w:r>
        <w:t>И.К.</w:t>
      </w:r>
      <w:r>
        <w:rPr>
          <w:spacing w:val="2"/>
        </w:rPr>
        <w:t xml:space="preserve"> </w:t>
      </w:r>
      <w:r>
        <w:t>Айвазовского.</w:t>
      </w:r>
    </w:p>
    <w:p w:rsidR="00E767C0" w:rsidRDefault="00A56CA5">
      <w:pPr>
        <w:pStyle w:val="a4"/>
        <w:spacing w:line="278" w:lineRule="auto"/>
        <w:ind w:right="162"/>
      </w:pPr>
      <w:r>
        <w:t>Изображение</w:t>
      </w:r>
      <w:r>
        <w:rPr>
          <w:spacing w:val="1"/>
        </w:rPr>
        <w:t xml:space="preserve"> </w:t>
      </w:r>
      <w:r>
        <w:t>сказочного</w:t>
      </w:r>
      <w:r>
        <w:rPr>
          <w:spacing w:val="1"/>
        </w:rPr>
        <w:t xml:space="preserve"> </w:t>
      </w:r>
      <w:r>
        <w:t>персонажа</w:t>
      </w:r>
      <w:r>
        <w:rPr>
          <w:spacing w:val="1"/>
        </w:rPr>
        <w:t xml:space="preserve"> </w:t>
      </w:r>
      <w:r>
        <w:t>с</w:t>
      </w:r>
      <w:r>
        <w:rPr>
          <w:spacing w:val="1"/>
        </w:rPr>
        <w:t xml:space="preserve"> </w:t>
      </w:r>
      <w:r>
        <w:t>ярко</w:t>
      </w:r>
      <w:r>
        <w:rPr>
          <w:spacing w:val="1"/>
        </w:rPr>
        <w:t xml:space="preserve"> </w:t>
      </w:r>
      <w:r>
        <w:t>выраженным</w:t>
      </w:r>
      <w:r>
        <w:rPr>
          <w:spacing w:val="1"/>
        </w:rPr>
        <w:t xml:space="preserve"> </w:t>
      </w:r>
      <w:r>
        <w:t>характером</w:t>
      </w:r>
      <w:r>
        <w:rPr>
          <w:spacing w:val="1"/>
        </w:rPr>
        <w:t xml:space="preserve"> </w:t>
      </w:r>
      <w:r>
        <w:t>(образ</w:t>
      </w:r>
      <w:r>
        <w:rPr>
          <w:spacing w:val="1"/>
        </w:rPr>
        <w:t xml:space="preserve"> </w:t>
      </w:r>
      <w:r>
        <w:t>мужской или</w:t>
      </w:r>
      <w:r>
        <w:rPr>
          <w:spacing w:val="1"/>
        </w:rPr>
        <w:t xml:space="preserve"> </w:t>
      </w:r>
      <w:r>
        <w:t>женский).</w:t>
      </w:r>
    </w:p>
    <w:p w:rsidR="00E767C0" w:rsidRDefault="00A56CA5">
      <w:pPr>
        <w:pStyle w:val="a4"/>
        <w:spacing w:line="319" w:lineRule="exact"/>
        <w:ind w:left="1273" w:firstLine="0"/>
      </w:pPr>
      <w:r>
        <w:rPr>
          <w:spacing w:val="-2"/>
        </w:rPr>
        <w:t>Модуль</w:t>
      </w:r>
      <w:r>
        <w:rPr>
          <w:spacing w:val="-14"/>
        </w:rPr>
        <w:t xml:space="preserve"> </w:t>
      </w:r>
      <w:r>
        <w:rPr>
          <w:spacing w:val="-1"/>
        </w:rPr>
        <w:t>«Скульптура».</w:t>
      </w:r>
    </w:p>
    <w:p w:rsidR="00E767C0" w:rsidRDefault="00A56CA5">
      <w:pPr>
        <w:pStyle w:val="a4"/>
        <w:spacing w:before="35" w:line="276" w:lineRule="auto"/>
        <w:ind w:right="159"/>
      </w:pPr>
      <w:r>
        <w:t>Лепка из пластилина или глины игрушки – сказочного животного по мотивам</w:t>
      </w:r>
      <w:r>
        <w:rPr>
          <w:spacing w:val="1"/>
        </w:rPr>
        <w:t xml:space="preserve"> </w:t>
      </w:r>
      <w:r>
        <w:t>выбранного</w:t>
      </w:r>
      <w:r>
        <w:rPr>
          <w:spacing w:val="1"/>
        </w:rPr>
        <w:t xml:space="preserve"> </w:t>
      </w:r>
      <w:r>
        <w:t>художественного</w:t>
      </w:r>
      <w:r>
        <w:rPr>
          <w:spacing w:val="1"/>
        </w:rPr>
        <w:t xml:space="preserve"> </w:t>
      </w:r>
      <w:r>
        <w:t>народного</w:t>
      </w:r>
      <w:r>
        <w:rPr>
          <w:spacing w:val="1"/>
        </w:rPr>
        <w:t xml:space="preserve"> </w:t>
      </w:r>
      <w:r>
        <w:t>промысла</w:t>
      </w:r>
      <w:r>
        <w:rPr>
          <w:spacing w:val="1"/>
        </w:rPr>
        <w:t xml:space="preserve"> </w:t>
      </w:r>
      <w:r>
        <w:t>(филимоновская</w:t>
      </w:r>
      <w:r>
        <w:rPr>
          <w:spacing w:val="1"/>
        </w:rPr>
        <w:t xml:space="preserve"> </w:t>
      </w:r>
      <w:r>
        <w:t>игрушка,</w:t>
      </w:r>
      <w:r>
        <w:rPr>
          <w:spacing w:val="-67"/>
        </w:rPr>
        <w:t xml:space="preserve"> </w:t>
      </w:r>
      <w:r>
        <w:t>дымковский</w:t>
      </w:r>
      <w:r>
        <w:rPr>
          <w:spacing w:val="1"/>
        </w:rPr>
        <w:t xml:space="preserve"> </w:t>
      </w:r>
      <w:r>
        <w:t>петух,</w:t>
      </w:r>
      <w:r>
        <w:rPr>
          <w:spacing w:val="1"/>
        </w:rPr>
        <w:t xml:space="preserve"> </w:t>
      </w:r>
      <w:r>
        <w:t>каргопольский</w:t>
      </w:r>
      <w:r>
        <w:rPr>
          <w:spacing w:val="1"/>
        </w:rPr>
        <w:t xml:space="preserve"> </w:t>
      </w:r>
      <w:r>
        <w:t>Полкан</w:t>
      </w:r>
      <w:r>
        <w:rPr>
          <w:spacing w:val="1"/>
        </w:rPr>
        <w:t xml:space="preserve"> </w:t>
      </w:r>
      <w:r>
        <w:t>и</w:t>
      </w:r>
      <w:r>
        <w:rPr>
          <w:spacing w:val="1"/>
        </w:rPr>
        <w:t xml:space="preserve"> </w:t>
      </w:r>
      <w:r>
        <w:t>другие</w:t>
      </w:r>
      <w:r>
        <w:rPr>
          <w:spacing w:val="1"/>
        </w:rPr>
        <w:t xml:space="preserve"> </w:t>
      </w:r>
      <w:r>
        <w:t>по</w:t>
      </w:r>
      <w:r>
        <w:rPr>
          <w:spacing w:val="1"/>
        </w:rPr>
        <w:t xml:space="preserve"> </w:t>
      </w:r>
      <w:r>
        <w:t>выбору</w:t>
      </w:r>
      <w:r>
        <w:rPr>
          <w:spacing w:val="1"/>
        </w:rPr>
        <w:t xml:space="preserve"> </w:t>
      </w:r>
      <w:r>
        <w:t>учителя</w:t>
      </w:r>
      <w:r>
        <w:rPr>
          <w:spacing w:val="1"/>
        </w:rPr>
        <w:t xml:space="preserve"> </w:t>
      </w:r>
      <w:r>
        <w:t>с</w:t>
      </w:r>
      <w:r>
        <w:rPr>
          <w:spacing w:val="1"/>
        </w:rPr>
        <w:t xml:space="preserve"> </w:t>
      </w:r>
      <w:r>
        <w:t>учётом</w:t>
      </w:r>
      <w:r>
        <w:rPr>
          <w:spacing w:val="1"/>
        </w:rPr>
        <w:t xml:space="preserve"> </w:t>
      </w:r>
      <w:r>
        <w:t>местных</w:t>
      </w:r>
      <w:r>
        <w:rPr>
          <w:spacing w:val="-5"/>
        </w:rPr>
        <w:t xml:space="preserve"> </w:t>
      </w:r>
      <w:r>
        <w:t>промыслов).</w:t>
      </w:r>
      <w:r>
        <w:rPr>
          <w:spacing w:val="2"/>
        </w:rPr>
        <w:t xml:space="preserve"> </w:t>
      </w:r>
      <w:r>
        <w:t>Способ</w:t>
      </w:r>
      <w:r>
        <w:rPr>
          <w:spacing w:val="1"/>
        </w:rPr>
        <w:t xml:space="preserve"> </w:t>
      </w:r>
      <w:r>
        <w:t>лепки</w:t>
      </w:r>
      <w:r>
        <w:rPr>
          <w:spacing w:val="-1"/>
        </w:rPr>
        <w:t xml:space="preserve"> </w:t>
      </w:r>
      <w:r>
        <w:t>в</w:t>
      </w:r>
      <w:r>
        <w:rPr>
          <w:spacing w:val="-1"/>
        </w:rPr>
        <w:t xml:space="preserve"> </w:t>
      </w:r>
      <w:r>
        <w:t>соответствии</w:t>
      </w:r>
      <w:r>
        <w:rPr>
          <w:spacing w:val="-1"/>
        </w:rPr>
        <w:t xml:space="preserve"> </w:t>
      </w:r>
      <w:r>
        <w:t>с традициями</w:t>
      </w:r>
      <w:r>
        <w:rPr>
          <w:spacing w:val="-1"/>
        </w:rPr>
        <w:t xml:space="preserve"> </w:t>
      </w:r>
      <w:r>
        <w:t>промысла.</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59"/>
      </w:pPr>
      <w:r>
        <w:lastRenderedPageBreak/>
        <w:t>Лепка</w:t>
      </w:r>
      <w:r>
        <w:rPr>
          <w:spacing w:val="1"/>
        </w:rPr>
        <w:t xml:space="preserve"> </w:t>
      </w:r>
      <w:r>
        <w:t>животных</w:t>
      </w:r>
      <w:r>
        <w:rPr>
          <w:spacing w:val="1"/>
        </w:rPr>
        <w:t xml:space="preserve"> </w:t>
      </w:r>
      <w:r>
        <w:t>(например,</w:t>
      </w:r>
      <w:r>
        <w:rPr>
          <w:spacing w:val="1"/>
        </w:rPr>
        <w:t xml:space="preserve"> </w:t>
      </w:r>
      <w:r>
        <w:t>кошки,</w:t>
      </w:r>
      <w:r>
        <w:rPr>
          <w:spacing w:val="1"/>
        </w:rPr>
        <w:t xml:space="preserve"> </w:t>
      </w:r>
      <w:r>
        <w:t>собаки,</w:t>
      </w:r>
      <w:r>
        <w:rPr>
          <w:spacing w:val="1"/>
        </w:rPr>
        <w:t xml:space="preserve"> </w:t>
      </w:r>
      <w:r>
        <w:t>медвежонка)</w:t>
      </w:r>
      <w:r>
        <w:rPr>
          <w:spacing w:val="1"/>
        </w:rPr>
        <w:t xml:space="preserve"> </w:t>
      </w:r>
      <w:r>
        <w:t>с</w:t>
      </w:r>
      <w:r>
        <w:rPr>
          <w:spacing w:val="1"/>
        </w:rPr>
        <w:t xml:space="preserve"> </w:t>
      </w:r>
      <w:r>
        <w:t>передачей</w:t>
      </w:r>
      <w:r>
        <w:rPr>
          <w:spacing w:val="1"/>
        </w:rPr>
        <w:t xml:space="preserve"> </w:t>
      </w:r>
      <w:r>
        <w:t>характерной пластики движения. Соблюдение цельности формы, её преобразование и</w:t>
      </w:r>
      <w:r>
        <w:rPr>
          <w:spacing w:val="1"/>
        </w:rPr>
        <w:t xml:space="preserve"> </w:t>
      </w:r>
      <w:r>
        <w:t>добавление</w:t>
      </w:r>
      <w:r>
        <w:rPr>
          <w:spacing w:val="1"/>
        </w:rPr>
        <w:t xml:space="preserve"> </w:t>
      </w:r>
      <w:r>
        <w:t>деталей.</w:t>
      </w:r>
    </w:p>
    <w:p w:rsidR="00E767C0" w:rsidRDefault="00A56CA5">
      <w:pPr>
        <w:pStyle w:val="a4"/>
        <w:spacing w:line="276" w:lineRule="auto"/>
        <w:ind w:right="165"/>
      </w:pPr>
      <w:r>
        <w:t>Изображение движения и статики в скульптуре: лепка из пластилина тяжёлой,</w:t>
      </w:r>
      <w:r>
        <w:rPr>
          <w:spacing w:val="1"/>
        </w:rPr>
        <w:t xml:space="preserve"> </w:t>
      </w:r>
      <w:r>
        <w:t>неповоротливой и лёгкой,</w:t>
      </w:r>
      <w:r>
        <w:rPr>
          <w:spacing w:val="2"/>
        </w:rPr>
        <w:t xml:space="preserve"> </w:t>
      </w:r>
      <w:r>
        <w:t>стремительной формы.</w:t>
      </w:r>
    </w:p>
    <w:p w:rsidR="00E767C0" w:rsidRDefault="00A56CA5">
      <w:pPr>
        <w:pStyle w:val="a4"/>
        <w:spacing w:line="321" w:lineRule="exact"/>
        <w:ind w:left="1273" w:firstLine="0"/>
      </w:pPr>
      <w:r>
        <w:rPr>
          <w:spacing w:val="-1"/>
        </w:rPr>
        <w:t>Модуль</w:t>
      </w:r>
      <w:r>
        <w:rPr>
          <w:spacing w:val="-13"/>
        </w:rPr>
        <w:t xml:space="preserve"> </w:t>
      </w:r>
      <w:r>
        <w:rPr>
          <w:spacing w:val="-1"/>
        </w:rPr>
        <w:t>«Декоративно-прикладное</w:t>
      </w:r>
      <w:r>
        <w:rPr>
          <w:spacing w:val="-14"/>
        </w:rPr>
        <w:t xml:space="preserve"> </w:t>
      </w:r>
      <w:r>
        <w:t>искусство».</w:t>
      </w:r>
    </w:p>
    <w:p w:rsidR="00E767C0" w:rsidRDefault="00A56CA5">
      <w:pPr>
        <w:pStyle w:val="a4"/>
        <w:spacing w:before="51" w:line="276" w:lineRule="auto"/>
        <w:ind w:right="161"/>
      </w:pPr>
      <w:r>
        <w:t>Наблюдение</w:t>
      </w:r>
      <w:r>
        <w:rPr>
          <w:spacing w:val="1"/>
        </w:rPr>
        <w:t xml:space="preserve"> </w:t>
      </w:r>
      <w:r>
        <w:t>узоров</w:t>
      </w:r>
      <w:r>
        <w:rPr>
          <w:spacing w:val="1"/>
        </w:rPr>
        <w:t xml:space="preserve"> </w:t>
      </w:r>
      <w:r>
        <w:t>в</w:t>
      </w:r>
      <w:r>
        <w:rPr>
          <w:spacing w:val="1"/>
        </w:rPr>
        <w:t xml:space="preserve"> </w:t>
      </w:r>
      <w:r>
        <w:t>природе</w:t>
      </w:r>
      <w:r>
        <w:rPr>
          <w:spacing w:val="1"/>
        </w:rPr>
        <w:t xml:space="preserve"> </w:t>
      </w:r>
      <w:r>
        <w:t>(на</w:t>
      </w:r>
      <w:r>
        <w:rPr>
          <w:spacing w:val="1"/>
        </w:rPr>
        <w:t xml:space="preserve"> </w:t>
      </w:r>
      <w:r>
        <w:t>основе</w:t>
      </w:r>
      <w:r>
        <w:rPr>
          <w:spacing w:val="1"/>
        </w:rPr>
        <w:t xml:space="preserve"> </w:t>
      </w:r>
      <w:r>
        <w:t>фотографий</w:t>
      </w:r>
      <w:r>
        <w:rPr>
          <w:spacing w:val="1"/>
        </w:rPr>
        <w:t xml:space="preserve"> </w:t>
      </w:r>
      <w:r>
        <w:t>в</w:t>
      </w:r>
      <w:r>
        <w:rPr>
          <w:spacing w:val="1"/>
        </w:rPr>
        <w:t xml:space="preserve"> </w:t>
      </w:r>
      <w:r>
        <w:t>условиях</w:t>
      </w:r>
      <w:r>
        <w:rPr>
          <w:spacing w:val="1"/>
        </w:rPr>
        <w:t xml:space="preserve"> </w:t>
      </w:r>
      <w:r>
        <w:t>урока),</w:t>
      </w:r>
      <w:r>
        <w:rPr>
          <w:spacing w:val="1"/>
        </w:rPr>
        <w:t xml:space="preserve"> </w:t>
      </w:r>
      <w:r>
        <w:t>например,</w:t>
      </w:r>
      <w:r>
        <w:rPr>
          <w:spacing w:val="1"/>
        </w:rPr>
        <w:t xml:space="preserve"> </w:t>
      </w:r>
      <w:r>
        <w:t>снежинки,</w:t>
      </w:r>
      <w:r>
        <w:rPr>
          <w:spacing w:val="1"/>
        </w:rPr>
        <w:t xml:space="preserve"> </w:t>
      </w:r>
      <w:r>
        <w:t>паутинки,</w:t>
      </w:r>
      <w:r>
        <w:rPr>
          <w:spacing w:val="1"/>
        </w:rPr>
        <w:t xml:space="preserve"> </w:t>
      </w:r>
      <w:r>
        <w:t>роса</w:t>
      </w:r>
      <w:r>
        <w:rPr>
          <w:spacing w:val="1"/>
        </w:rPr>
        <w:t xml:space="preserve"> </w:t>
      </w:r>
      <w:r>
        <w:t>на</w:t>
      </w:r>
      <w:r>
        <w:rPr>
          <w:spacing w:val="1"/>
        </w:rPr>
        <w:t xml:space="preserve"> </w:t>
      </w:r>
      <w:r>
        <w:t>листьях.</w:t>
      </w:r>
      <w:r>
        <w:rPr>
          <w:spacing w:val="1"/>
        </w:rPr>
        <w:t xml:space="preserve"> </w:t>
      </w:r>
      <w:r>
        <w:t>Ассоциативное</w:t>
      </w:r>
      <w:r>
        <w:rPr>
          <w:spacing w:val="1"/>
        </w:rPr>
        <w:t xml:space="preserve"> </w:t>
      </w:r>
      <w:r>
        <w:t>сопоставление</w:t>
      </w:r>
      <w:r>
        <w:rPr>
          <w:spacing w:val="1"/>
        </w:rPr>
        <w:t xml:space="preserve"> </w:t>
      </w:r>
      <w:r>
        <w:t>с</w:t>
      </w:r>
      <w:r>
        <w:rPr>
          <w:spacing w:val="1"/>
        </w:rPr>
        <w:t xml:space="preserve"> </w:t>
      </w:r>
      <w:r>
        <w:t>орнаментами в предметах декоративно-прикладного искусства (например, кружево,</w:t>
      </w:r>
      <w:r>
        <w:rPr>
          <w:spacing w:val="1"/>
        </w:rPr>
        <w:t xml:space="preserve"> </w:t>
      </w:r>
      <w:r>
        <w:t>вышивка,</w:t>
      </w:r>
      <w:r>
        <w:rPr>
          <w:spacing w:val="3"/>
        </w:rPr>
        <w:t xml:space="preserve"> </w:t>
      </w:r>
      <w:r>
        <w:t>ювелирные</w:t>
      </w:r>
      <w:r>
        <w:rPr>
          <w:spacing w:val="2"/>
        </w:rPr>
        <w:t xml:space="preserve"> </w:t>
      </w:r>
      <w:r>
        <w:t>изделия).</w:t>
      </w:r>
    </w:p>
    <w:p w:rsidR="00E767C0" w:rsidRDefault="00A56CA5">
      <w:pPr>
        <w:pStyle w:val="a4"/>
        <w:spacing w:line="276" w:lineRule="auto"/>
        <w:ind w:right="167"/>
      </w:pPr>
      <w:r>
        <w:t>Рисунок</w:t>
      </w:r>
      <w:r>
        <w:rPr>
          <w:spacing w:val="1"/>
        </w:rPr>
        <w:t xml:space="preserve"> </w:t>
      </w:r>
      <w:r>
        <w:t>геометрического</w:t>
      </w:r>
      <w:r>
        <w:rPr>
          <w:spacing w:val="1"/>
        </w:rPr>
        <w:t xml:space="preserve"> </w:t>
      </w:r>
      <w:r>
        <w:t>орнамента</w:t>
      </w:r>
      <w:r>
        <w:rPr>
          <w:spacing w:val="1"/>
        </w:rPr>
        <w:t xml:space="preserve"> </w:t>
      </w:r>
      <w:r>
        <w:t>кружева</w:t>
      </w:r>
      <w:r>
        <w:rPr>
          <w:spacing w:val="1"/>
        </w:rPr>
        <w:t xml:space="preserve"> </w:t>
      </w:r>
      <w:r>
        <w:t>или</w:t>
      </w:r>
      <w:r>
        <w:rPr>
          <w:spacing w:val="1"/>
        </w:rPr>
        <w:t xml:space="preserve"> </w:t>
      </w:r>
      <w:r>
        <w:t>вышивки.</w:t>
      </w:r>
      <w:r>
        <w:rPr>
          <w:spacing w:val="1"/>
        </w:rPr>
        <w:t xml:space="preserve"> </w:t>
      </w:r>
      <w:r>
        <w:t>Декоративная</w:t>
      </w:r>
      <w:r>
        <w:rPr>
          <w:spacing w:val="1"/>
        </w:rPr>
        <w:t xml:space="preserve"> </w:t>
      </w:r>
      <w:r>
        <w:t>композиция.</w:t>
      </w:r>
      <w:r>
        <w:rPr>
          <w:spacing w:val="2"/>
        </w:rPr>
        <w:t xml:space="preserve"> </w:t>
      </w:r>
      <w:r>
        <w:t>Ритм</w:t>
      </w:r>
      <w:r>
        <w:rPr>
          <w:spacing w:val="1"/>
        </w:rPr>
        <w:t xml:space="preserve"> </w:t>
      </w:r>
      <w:r>
        <w:t>пятен в</w:t>
      </w:r>
      <w:r>
        <w:rPr>
          <w:spacing w:val="-2"/>
        </w:rPr>
        <w:t xml:space="preserve"> </w:t>
      </w:r>
      <w:r>
        <w:t>декоративной аппликации.</w:t>
      </w:r>
    </w:p>
    <w:p w:rsidR="00E767C0" w:rsidRDefault="00A56CA5">
      <w:pPr>
        <w:pStyle w:val="a4"/>
        <w:spacing w:line="276" w:lineRule="auto"/>
        <w:ind w:right="163"/>
      </w:pPr>
      <w:r>
        <w:t>Поделки</w:t>
      </w:r>
      <w:r>
        <w:rPr>
          <w:spacing w:val="1"/>
        </w:rPr>
        <w:t xml:space="preserve"> </w:t>
      </w:r>
      <w:r>
        <w:t>из</w:t>
      </w:r>
      <w:r>
        <w:rPr>
          <w:spacing w:val="1"/>
        </w:rPr>
        <w:t xml:space="preserve"> </w:t>
      </w:r>
      <w:r>
        <w:t>подручных</w:t>
      </w:r>
      <w:r>
        <w:rPr>
          <w:spacing w:val="1"/>
        </w:rPr>
        <w:t xml:space="preserve"> </w:t>
      </w:r>
      <w:r>
        <w:t>нехудожественных</w:t>
      </w:r>
      <w:r>
        <w:rPr>
          <w:spacing w:val="1"/>
        </w:rPr>
        <w:t xml:space="preserve"> </w:t>
      </w:r>
      <w:r>
        <w:t>материалов.</w:t>
      </w:r>
      <w:r>
        <w:rPr>
          <w:spacing w:val="1"/>
        </w:rPr>
        <w:t xml:space="preserve"> </w:t>
      </w:r>
      <w:r>
        <w:t>Декоративные</w:t>
      </w:r>
      <w:r>
        <w:rPr>
          <w:spacing w:val="1"/>
        </w:rPr>
        <w:t xml:space="preserve"> </w:t>
      </w:r>
      <w:r>
        <w:t>изображения</w:t>
      </w:r>
      <w:r>
        <w:rPr>
          <w:spacing w:val="1"/>
        </w:rPr>
        <w:t xml:space="preserve"> </w:t>
      </w:r>
      <w:r>
        <w:t>животных</w:t>
      </w:r>
      <w:r>
        <w:rPr>
          <w:spacing w:val="1"/>
        </w:rPr>
        <w:t xml:space="preserve"> </w:t>
      </w:r>
      <w:r>
        <w:t>в</w:t>
      </w:r>
      <w:r>
        <w:rPr>
          <w:spacing w:val="1"/>
        </w:rPr>
        <w:t xml:space="preserve"> </w:t>
      </w:r>
      <w:r>
        <w:t>игрушках</w:t>
      </w:r>
      <w:r>
        <w:rPr>
          <w:spacing w:val="1"/>
        </w:rPr>
        <w:t xml:space="preserve"> </w:t>
      </w:r>
      <w:r>
        <w:t>народных</w:t>
      </w:r>
      <w:r>
        <w:rPr>
          <w:spacing w:val="1"/>
        </w:rPr>
        <w:t xml:space="preserve"> </w:t>
      </w:r>
      <w:r>
        <w:t>промыслов;</w:t>
      </w:r>
      <w:r>
        <w:rPr>
          <w:spacing w:val="1"/>
        </w:rPr>
        <w:t xml:space="preserve"> </w:t>
      </w:r>
      <w:r>
        <w:t>филимоновские,</w:t>
      </w:r>
      <w:r>
        <w:rPr>
          <w:spacing w:val="1"/>
        </w:rPr>
        <w:t xml:space="preserve"> </w:t>
      </w:r>
      <w:r>
        <w:t>дымковские, каргопольские игрушки (и другие по выбору учителя с учётом местных</w:t>
      </w:r>
      <w:r>
        <w:rPr>
          <w:spacing w:val="1"/>
        </w:rPr>
        <w:t xml:space="preserve"> </w:t>
      </w:r>
      <w:r>
        <w:t>художественных</w:t>
      </w:r>
      <w:r>
        <w:rPr>
          <w:spacing w:val="-4"/>
        </w:rPr>
        <w:t xml:space="preserve"> </w:t>
      </w:r>
      <w:r>
        <w:t>промыслов).</w:t>
      </w:r>
    </w:p>
    <w:p w:rsidR="00E767C0" w:rsidRDefault="00A56CA5">
      <w:pPr>
        <w:pStyle w:val="a4"/>
        <w:spacing w:line="276" w:lineRule="auto"/>
        <w:ind w:right="168"/>
      </w:pPr>
      <w:r>
        <w:t>Декор</w:t>
      </w:r>
      <w:r>
        <w:rPr>
          <w:spacing w:val="1"/>
        </w:rPr>
        <w:t xml:space="preserve"> </w:t>
      </w:r>
      <w:r>
        <w:t>одежды</w:t>
      </w:r>
      <w:r>
        <w:rPr>
          <w:spacing w:val="1"/>
        </w:rPr>
        <w:t xml:space="preserve"> </w:t>
      </w:r>
      <w:r>
        <w:t>человека.</w:t>
      </w:r>
      <w:r>
        <w:rPr>
          <w:spacing w:val="1"/>
        </w:rPr>
        <w:t xml:space="preserve"> </w:t>
      </w:r>
      <w:r>
        <w:t>Разнообразие</w:t>
      </w:r>
      <w:r>
        <w:rPr>
          <w:spacing w:val="1"/>
        </w:rPr>
        <w:t xml:space="preserve"> </w:t>
      </w:r>
      <w:r>
        <w:t>украшений.</w:t>
      </w:r>
      <w:r>
        <w:rPr>
          <w:spacing w:val="1"/>
        </w:rPr>
        <w:t xml:space="preserve"> </w:t>
      </w:r>
      <w:r>
        <w:t>Традиционные</w:t>
      </w:r>
      <w:r>
        <w:rPr>
          <w:spacing w:val="1"/>
        </w:rPr>
        <w:t xml:space="preserve"> </w:t>
      </w:r>
      <w:r>
        <w:t>народные</w:t>
      </w:r>
      <w:r>
        <w:rPr>
          <w:spacing w:val="1"/>
        </w:rPr>
        <w:t xml:space="preserve"> </w:t>
      </w:r>
      <w:r>
        <w:t>женские</w:t>
      </w:r>
      <w:r>
        <w:rPr>
          <w:spacing w:val="-3"/>
        </w:rPr>
        <w:t xml:space="preserve"> </w:t>
      </w:r>
      <w:r>
        <w:t>и</w:t>
      </w:r>
      <w:r>
        <w:rPr>
          <w:spacing w:val="-3"/>
        </w:rPr>
        <w:t xml:space="preserve"> </w:t>
      </w:r>
      <w:r>
        <w:t>мужские</w:t>
      </w:r>
      <w:r>
        <w:rPr>
          <w:spacing w:val="2"/>
        </w:rPr>
        <w:t xml:space="preserve"> </w:t>
      </w:r>
      <w:r>
        <w:t>украшения.</w:t>
      </w:r>
      <w:r>
        <w:rPr>
          <w:spacing w:val="-1"/>
        </w:rPr>
        <w:t xml:space="preserve"> </w:t>
      </w:r>
      <w:r>
        <w:t>Назначение</w:t>
      </w:r>
      <w:r>
        <w:rPr>
          <w:spacing w:val="-2"/>
        </w:rPr>
        <w:t xml:space="preserve"> </w:t>
      </w:r>
      <w:r>
        <w:t>украшений</w:t>
      </w:r>
      <w:r>
        <w:rPr>
          <w:spacing w:val="-4"/>
        </w:rPr>
        <w:t xml:space="preserve"> </w:t>
      </w:r>
      <w:r>
        <w:t>и</w:t>
      </w:r>
      <w:r>
        <w:rPr>
          <w:spacing w:val="-3"/>
        </w:rPr>
        <w:t xml:space="preserve"> </w:t>
      </w:r>
      <w:r>
        <w:t>их</w:t>
      </w:r>
      <w:r>
        <w:rPr>
          <w:spacing w:val="-7"/>
        </w:rPr>
        <w:t xml:space="preserve"> </w:t>
      </w:r>
      <w:r>
        <w:t>роль</w:t>
      </w:r>
      <w:r>
        <w:rPr>
          <w:spacing w:val="-1"/>
        </w:rPr>
        <w:t xml:space="preserve"> </w:t>
      </w:r>
      <w:r>
        <w:t>в</w:t>
      </w:r>
      <w:r>
        <w:rPr>
          <w:spacing w:val="-4"/>
        </w:rPr>
        <w:t xml:space="preserve"> </w:t>
      </w:r>
      <w:r>
        <w:t>жизни</w:t>
      </w:r>
      <w:r>
        <w:rPr>
          <w:spacing w:val="-4"/>
        </w:rPr>
        <w:t xml:space="preserve"> </w:t>
      </w:r>
      <w:r>
        <w:t>людей.</w:t>
      </w:r>
    </w:p>
    <w:p w:rsidR="00E767C0" w:rsidRDefault="00A56CA5">
      <w:pPr>
        <w:pStyle w:val="a4"/>
        <w:spacing w:line="321" w:lineRule="exact"/>
        <w:ind w:left="1273" w:firstLine="0"/>
      </w:pPr>
      <w:r>
        <w:rPr>
          <w:spacing w:val="-1"/>
        </w:rPr>
        <w:t>Модуль</w:t>
      </w:r>
      <w:r>
        <w:rPr>
          <w:spacing w:val="-12"/>
        </w:rPr>
        <w:t xml:space="preserve"> </w:t>
      </w:r>
      <w:r>
        <w:rPr>
          <w:spacing w:val="-1"/>
        </w:rPr>
        <w:t>«Архитектура».</w:t>
      </w:r>
    </w:p>
    <w:p w:rsidR="00E767C0" w:rsidRDefault="00A56CA5">
      <w:pPr>
        <w:pStyle w:val="a4"/>
        <w:spacing w:before="47" w:line="278" w:lineRule="auto"/>
        <w:ind w:right="164"/>
      </w:pPr>
      <w:r>
        <w:t>Конструирование</w:t>
      </w:r>
      <w:r>
        <w:rPr>
          <w:spacing w:val="-6"/>
        </w:rPr>
        <w:t xml:space="preserve"> </w:t>
      </w:r>
      <w:r>
        <w:t>из</w:t>
      </w:r>
      <w:r>
        <w:rPr>
          <w:spacing w:val="-7"/>
        </w:rPr>
        <w:t xml:space="preserve"> </w:t>
      </w:r>
      <w:r>
        <w:t>бумаги.</w:t>
      </w:r>
      <w:r>
        <w:rPr>
          <w:spacing w:val="-4"/>
        </w:rPr>
        <w:t xml:space="preserve"> </w:t>
      </w:r>
      <w:r>
        <w:t>Приёмы</w:t>
      </w:r>
      <w:r>
        <w:rPr>
          <w:spacing w:val="-7"/>
        </w:rPr>
        <w:t xml:space="preserve"> </w:t>
      </w:r>
      <w:r>
        <w:t>работы</w:t>
      </w:r>
      <w:r>
        <w:rPr>
          <w:spacing w:val="-6"/>
        </w:rPr>
        <w:t xml:space="preserve"> </w:t>
      </w:r>
      <w:r>
        <w:t>с</w:t>
      </w:r>
      <w:r>
        <w:rPr>
          <w:spacing w:val="-6"/>
        </w:rPr>
        <w:t xml:space="preserve"> </w:t>
      </w:r>
      <w:r>
        <w:t>полосой</w:t>
      </w:r>
      <w:r>
        <w:rPr>
          <w:spacing w:val="-6"/>
        </w:rPr>
        <w:t xml:space="preserve"> </w:t>
      </w:r>
      <w:r>
        <w:t>бумаги,</w:t>
      </w:r>
      <w:r>
        <w:rPr>
          <w:spacing w:val="-5"/>
        </w:rPr>
        <w:t xml:space="preserve"> </w:t>
      </w:r>
      <w:r>
        <w:t>разные</w:t>
      </w:r>
      <w:r>
        <w:rPr>
          <w:spacing w:val="-6"/>
        </w:rPr>
        <w:t xml:space="preserve"> </w:t>
      </w:r>
      <w:r>
        <w:t>варианты</w:t>
      </w:r>
      <w:r>
        <w:rPr>
          <w:spacing w:val="-67"/>
        </w:rPr>
        <w:t xml:space="preserve"> </w:t>
      </w:r>
      <w:r>
        <w:t>складывания,</w:t>
      </w:r>
      <w:r>
        <w:rPr>
          <w:spacing w:val="1"/>
        </w:rPr>
        <w:t xml:space="preserve"> </w:t>
      </w:r>
      <w:r>
        <w:t>закручивания,</w:t>
      </w:r>
      <w:r>
        <w:rPr>
          <w:spacing w:val="1"/>
        </w:rPr>
        <w:t xml:space="preserve"> </w:t>
      </w:r>
      <w:r>
        <w:t>надрезания.</w:t>
      </w:r>
      <w:r>
        <w:rPr>
          <w:spacing w:val="1"/>
        </w:rPr>
        <w:t xml:space="preserve"> </w:t>
      </w:r>
      <w:r>
        <w:t>Макетирование</w:t>
      </w:r>
      <w:r>
        <w:rPr>
          <w:spacing w:val="1"/>
        </w:rPr>
        <w:t xml:space="preserve"> </w:t>
      </w:r>
      <w:r>
        <w:t>пространства</w:t>
      </w:r>
      <w:r>
        <w:rPr>
          <w:spacing w:val="1"/>
        </w:rPr>
        <w:t xml:space="preserve"> </w:t>
      </w:r>
      <w:r>
        <w:t>детской</w:t>
      </w:r>
      <w:r>
        <w:rPr>
          <w:spacing w:val="1"/>
        </w:rPr>
        <w:t xml:space="preserve"> </w:t>
      </w:r>
      <w:r>
        <w:t>площадки.</w:t>
      </w:r>
    </w:p>
    <w:p w:rsidR="00E767C0" w:rsidRDefault="00A56CA5">
      <w:pPr>
        <w:pStyle w:val="a4"/>
        <w:spacing w:line="276" w:lineRule="auto"/>
        <w:ind w:right="156"/>
      </w:pPr>
      <w:r>
        <w:t>Построение</w:t>
      </w:r>
      <w:r>
        <w:rPr>
          <w:spacing w:val="1"/>
        </w:rPr>
        <w:t xml:space="preserve"> </w:t>
      </w:r>
      <w:r>
        <w:t>игрового</w:t>
      </w:r>
      <w:r>
        <w:rPr>
          <w:spacing w:val="1"/>
        </w:rPr>
        <w:t xml:space="preserve"> </w:t>
      </w:r>
      <w:r>
        <w:t>сказочного</w:t>
      </w:r>
      <w:r>
        <w:rPr>
          <w:spacing w:val="1"/>
        </w:rPr>
        <w:t xml:space="preserve"> </w:t>
      </w:r>
      <w:r>
        <w:t>города</w:t>
      </w:r>
      <w:r>
        <w:rPr>
          <w:spacing w:val="1"/>
        </w:rPr>
        <w:t xml:space="preserve"> </w:t>
      </w:r>
      <w:r>
        <w:t>из</w:t>
      </w:r>
      <w:r>
        <w:rPr>
          <w:spacing w:val="1"/>
        </w:rPr>
        <w:t xml:space="preserve"> </w:t>
      </w:r>
      <w:r>
        <w:t>бумаги</w:t>
      </w:r>
      <w:r>
        <w:rPr>
          <w:spacing w:val="1"/>
        </w:rPr>
        <w:t xml:space="preserve"> </w:t>
      </w:r>
      <w:r>
        <w:t>(на</w:t>
      </w:r>
      <w:r>
        <w:rPr>
          <w:spacing w:val="1"/>
        </w:rPr>
        <w:t xml:space="preserve"> </w:t>
      </w:r>
      <w:r>
        <w:t>основе</w:t>
      </w:r>
      <w:r>
        <w:rPr>
          <w:spacing w:val="1"/>
        </w:rPr>
        <w:t xml:space="preserve"> </w:t>
      </w:r>
      <w:r>
        <w:t>сворачивания</w:t>
      </w:r>
      <w:r>
        <w:rPr>
          <w:spacing w:val="1"/>
        </w:rPr>
        <w:t xml:space="preserve"> </w:t>
      </w:r>
      <w:r>
        <w:t>геометрических тел</w:t>
      </w:r>
      <w:r>
        <w:rPr>
          <w:spacing w:val="1"/>
        </w:rPr>
        <w:t xml:space="preserve"> </w:t>
      </w:r>
      <w:r>
        <w:t>– параллелепипедов разной высоты, цилиндров с прорезями и</w:t>
      </w:r>
      <w:r>
        <w:rPr>
          <w:spacing w:val="1"/>
        </w:rPr>
        <w:t xml:space="preserve"> </w:t>
      </w:r>
      <w:r>
        <w:t>наклейками);</w:t>
      </w:r>
      <w:r>
        <w:rPr>
          <w:spacing w:val="1"/>
        </w:rPr>
        <w:t xml:space="preserve"> </w:t>
      </w:r>
      <w:r>
        <w:t>завивание,</w:t>
      </w:r>
      <w:r>
        <w:rPr>
          <w:spacing w:val="1"/>
        </w:rPr>
        <w:t xml:space="preserve"> </w:t>
      </w:r>
      <w:r>
        <w:t>скручивание</w:t>
      </w:r>
      <w:r>
        <w:rPr>
          <w:spacing w:val="1"/>
        </w:rPr>
        <w:t xml:space="preserve"> </w:t>
      </w:r>
      <w:r>
        <w:t>и</w:t>
      </w:r>
      <w:r>
        <w:rPr>
          <w:spacing w:val="1"/>
        </w:rPr>
        <w:t xml:space="preserve"> </w:t>
      </w:r>
      <w:r>
        <w:t>складывание</w:t>
      </w:r>
      <w:r>
        <w:rPr>
          <w:spacing w:val="1"/>
        </w:rPr>
        <w:t xml:space="preserve"> </w:t>
      </w:r>
      <w:r>
        <w:t>полоски</w:t>
      </w:r>
      <w:r>
        <w:rPr>
          <w:spacing w:val="1"/>
        </w:rPr>
        <w:t xml:space="preserve"> </w:t>
      </w:r>
      <w:r>
        <w:t>бумаги</w:t>
      </w:r>
      <w:r>
        <w:rPr>
          <w:spacing w:val="1"/>
        </w:rPr>
        <w:t xml:space="preserve"> </w:t>
      </w:r>
      <w:r>
        <w:t>(например,</w:t>
      </w:r>
      <w:r>
        <w:rPr>
          <w:spacing w:val="1"/>
        </w:rPr>
        <w:t xml:space="preserve"> </w:t>
      </w:r>
      <w:r>
        <w:t>гармошкой).</w:t>
      </w:r>
      <w:r>
        <w:rPr>
          <w:spacing w:val="1"/>
        </w:rPr>
        <w:t xml:space="preserve"> </w:t>
      </w:r>
      <w:r>
        <w:t>Образ</w:t>
      </w:r>
      <w:r>
        <w:rPr>
          <w:spacing w:val="1"/>
        </w:rPr>
        <w:t xml:space="preserve"> </w:t>
      </w:r>
      <w:r>
        <w:t>здания.</w:t>
      </w:r>
      <w:r>
        <w:rPr>
          <w:spacing w:val="1"/>
        </w:rPr>
        <w:t xml:space="preserve"> </w:t>
      </w:r>
      <w:r>
        <w:t>Памятники</w:t>
      </w:r>
      <w:r>
        <w:rPr>
          <w:spacing w:val="1"/>
        </w:rPr>
        <w:t xml:space="preserve"> </w:t>
      </w:r>
      <w:r>
        <w:t>отечественной</w:t>
      </w:r>
      <w:r>
        <w:rPr>
          <w:spacing w:val="1"/>
        </w:rPr>
        <w:t xml:space="preserve"> </w:t>
      </w:r>
      <w:r>
        <w:t>или</w:t>
      </w:r>
      <w:r>
        <w:rPr>
          <w:spacing w:val="1"/>
        </w:rPr>
        <w:t xml:space="preserve"> </w:t>
      </w:r>
      <w:r>
        <w:t>западноевропейской</w:t>
      </w:r>
      <w:r>
        <w:rPr>
          <w:spacing w:val="1"/>
        </w:rPr>
        <w:t xml:space="preserve"> </w:t>
      </w:r>
      <w:r>
        <w:t>архитектуры с ярко выраженным характером здания. Рисунок дома для доброго или</w:t>
      </w:r>
      <w:r>
        <w:rPr>
          <w:spacing w:val="1"/>
        </w:rPr>
        <w:t xml:space="preserve"> </w:t>
      </w:r>
      <w:r>
        <w:t>злого</w:t>
      </w:r>
      <w:r>
        <w:rPr>
          <w:spacing w:val="-2"/>
        </w:rPr>
        <w:t xml:space="preserve"> </w:t>
      </w:r>
      <w:r>
        <w:t>сказочного</w:t>
      </w:r>
      <w:r>
        <w:rPr>
          <w:spacing w:val="-1"/>
        </w:rPr>
        <w:t xml:space="preserve"> </w:t>
      </w:r>
      <w:r>
        <w:t>персонажа</w:t>
      </w:r>
      <w:r>
        <w:rPr>
          <w:spacing w:val="-1"/>
        </w:rPr>
        <w:t xml:space="preserve"> </w:t>
      </w:r>
      <w:r>
        <w:t>(иллюстрация сказки</w:t>
      </w:r>
      <w:r>
        <w:rPr>
          <w:spacing w:val="-2"/>
        </w:rPr>
        <w:t xml:space="preserve"> </w:t>
      </w:r>
      <w:r>
        <w:t>по</w:t>
      </w:r>
      <w:r>
        <w:rPr>
          <w:spacing w:val="-2"/>
        </w:rPr>
        <w:t xml:space="preserve"> </w:t>
      </w:r>
      <w:r>
        <w:t>выбору</w:t>
      </w:r>
      <w:r>
        <w:rPr>
          <w:spacing w:val="-1"/>
        </w:rPr>
        <w:t xml:space="preserve"> </w:t>
      </w:r>
      <w:r>
        <w:t>учителя).</w:t>
      </w:r>
    </w:p>
    <w:p w:rsidR="00E767C0" w:rsidRDefault="00A56CA5">
      <w:pPr>
        <w:pStyle w:val="a4"/>
        <w:ind w:left="1273" w:firstLine="0"/>
      </w:pPr>
      <w:r>
        <w:t>Модуль</w:t>
      </w:r>
      <w:r>
        <w:rPr>
          <w:spacing w:val="-13"/>
        </w:rPr>
        <w:t xml:space="preserve"> </w:t>
      </w:r>
      <w:r>
        <w:t>«Восприятие</w:t>
      </w:r>
      <w:r>
        <w:rPr>
          <w:spacing w:val="-15"/>
        </w:rPr>
        <w:t xml:space="preserve"> </w:t>
      </w:r>
      <w:r>
        <w:t>произведений</w:t>
      </w:r>
      <w:r>
        <w:rPr>
          <w:spacing w:val="-16"/>
        </w:rPr>
        <w:t xml:space="preserve"> </w:t>
      </w:r>
      <w:r>
        <w:t>искусства».</w:t>
      </w:r>
    </w:p>
    <w:p w:rsidR="00E767C0" w:rsidRDefault="00A56CA5">
      <w:pPr>
        <w:pStyle w:val="a4"/>
        <w:spacing w:before="43" w:line="276" w:lineRule="auto"/>
        <w:ind w:right="152"/>
      </w:pPr>
      <w:r>
        <w:t>Восприятие</w:t>
      </w:r>
      <w:r>
        <w:rPr>
          <w:spacing w:val="1"/>
        </w:rPr>
        <w:t xml:space="preserve"> </w:t>
      </w:r>
      <w:r>
        <w:t>произведений</w:t>
      </w:r>
      <w:r>
        <w:rPr>
          <w:spacing w:val="1"/>
        </w:rPr>
        <w:t xml:space="preserve"> </w:t>
      </w:r>
      <w:r>
        <w:t>детского</w:t>
      </w:r>
      <w:r>
        <w:rPr>
          <w:spacing w:val="1"/>
        </w:rPr>
        <w:t xml:space="preserve"> </w:t>
      </w:r>
      <w:r>
        <w:t>творчества.</w:t>
      </w:r>
      <w:r>
        <w:rPr>
          <w:spacing w:val="1"/>
        </w:rPr>
        <w:t xml:space="preserve"> </w:t>
      </w:r>
      <w:r>
        <w:t>Обсуждение</w:t>
      </w:r>
      <w:r>
        <w:rPr>
          <w:spacing w:val="1"/>
        </w:rPr>
        <w:t xml:space="preserve"> </w:t>
      </w:r>
      <w:r>
        <w:t>сюжетного</w:t>
      </w:r>
      <w:r>
        <w:rPr>
          <w:spacing w:val="1"/>
        </w:rPr>
        <w:t xml:space="preserve"> </w:t>
      </w:r>
      <w:r>
        <w:t>и</w:t>
      </w:r>
      <w:r>
        <w:rPr>
          <w:spacing w:val="-67"/>
        </w:rPr>
        <w:t xml:space="preserve"> </w:t>
      </w:r>
      <w:r>
        <w:t>эмоционального содержания</w:t>
      </w:r>
      <w:r>
        <w:rPr>
          <w:spacing w:val="2"/>
        </w:rPr>
        <w:t xml:space="preserve"> </w:t>
      </w:r>
      <w:r>
        <w:t>детских</w:t>
      </w:r>
      <w:r>
        <w:rPr>
          <w:spacing w:val="-4"/>
        </w:rPr>
        <w:t xml:space="preserve"> </w:t>
      </w:r>
      <w:r>
        <w:t>работ.</w:t>
      </w:r>
    </w:p>
    <w:p w:rsidR="00E767C0" w:rsidRDefault="00A56CA5">
      <w:pPr>
        <w:pStyle w:val="a4"/>
        <w:spacing w:line="276" w:lineRule="auto"/>
        <w:ind w:right="159"/>
      </w:pPr>
      <w:r>
        <w:t>Художественное</w:t>
      </w:r>
      <w:r>
        <w:rPr>
          <w:spacing w:val="-9"/>
        </w:rPr>
        <w:t xml:space="preserve"> </w:t>
      </w:r>
      <w:r>
        <w:t>наблюдение</w:t>
      </w:r>
      <w:r>
        <w:rPr>
          <w:spacing w:val="-8"/>
        </w:rPr>
        <w:t xml:space="preserve"> </w:t>
      </w:r>
      <w:r>
        <w:t>природы</w:t>
      </w:r>
      <w:r>
        <w:rPr>
          <w:spacing w:val="-10"/>
        </w:rPr>
        <w:t xml:space="preserve"> </w:t>
      </w:r>
      <w:r>
        <w:t>и</w:t>
      </w:r>
      <w:r>
        <w:rPr>
          <w:spacing w:val="-13"/>
        </w:rPr>
        <w:t xml:space="preserve"> </w:t>
      </w:r>
      <w:r>
        <w:t>красивых</w:t>
      </w:r>
      <w:r>
        <w:rPr>
          <w:spacing w:val="-13"/>
        </w:rPr>
        <w:t xml:space="preserve"> </w:t>
      </w:r>
      <w:r>
        <w:t>природных</w:t>
      </w:r>
      <w:r>
        <w:rPr>
          <w:spacing w:val="-13"/>
        </w:rPr>
        <w:t xml:space="preserve"> </w:t>
      </w:r>
      <w:r>
        <w:t>деталей,</w:t>
      </w:r>
      <w:r>
        <w:rPr>
          <w:spacing w:val="-8"/>
        </w:rPr>
        <w:t xml:space="preserve"> </w:t>
      </w:r>
      <w:r>
        <w:t>анализ</w:t>
      </w:r>
      <w:r>
        <w:rPr>
          <w:spacing w:val="-8"/>
        </w:rPr>
        <w:t xml:space="preserve"> </w:t>
      </w:r>
      <w:r>
        <w:t>их</w:t>
      </w:r>
      <w:r>
        <w:rPr>
          <w:spacing w:val="-68"/>
        </w:rPr>
        <w:t xml:space="preserve"> </w:t>
      </w:r>
      <w:r>
        <w:t>конструкции</w:t>
      </w:r>
      <w:r>
        <w:rPr>
          <w:spacing w:val="1"/>
        </w:rPr>
        <w:t xml:space="preserve"> </w:t>
      </w:r>
      <w:r>
        <w:t>и</w:t>
      </w:r>
      <w:r>
        <w:rPr>
          <w:spacing w:val="1"/>
        </w:rPr>
        <w:t xml:space="preserve"> </w:t>
      </w:r>
      <w:r>
        <w:t>эмоционального</w:t>
      </w:r>
      <w:r>
        <w:rPr>
          <w:spacing w:val="1"/>
        </w:rPr>
        <w:t xml:space="preserve"> </w:t>
      </w:r>
      <w:r>
        <w:t>воздействия.</w:t>
      </w:r>
      <w:r>
        <w:rPr>
          <w:spacing w:val="1"/>
        </w:rPr>
        <w:t xml:space="preserve"> </w:t>
      </w:r>
      <w:r>
        <w:t>Сопоставление</w:t>
      </w:r>
      <w:r>
        <w:rPr>
          <w:spacing w:val="1"/>
        </w:rPr>
        <w:t xml:space="preserve"> </w:t>
      </w:r>
      <w:r>
        <w:t>их</w:t>
      </w:r>
      <w:r>
        <w:rPr>
          <w:spacing w:val="1"/>
        </w:rPr>
        <w:t xml:space="preserve"> </w:t>
      </w:r>
      <w:r>
        <w:t>с</w:t>
      </w:r>
      <w:r>
        <w:rPr>
          <w:spacing w:val="1"/>
        </w:rPr>
        <w:t xml:space="preserve"> </w:t>
      </w:r>
      <w:r>
        <w:t>рукотворными</w:t>
      </w:r>
      <w:r>
        <w:rPr>
          <w:spacing w:val="1"/>
        </w:rPr>
        <w:t xml:space="preserve"> </w:t>
      </w:r>
      <w:r>
        <w:t>произведениями.</w:t>
      </w:r>
    </w:p>
    <w:p w:rsidR="00E767C0" w:rsidRDefault="00A56CA5">
      <w:pPr>
        <w:pStyle w:val="a4"/>
        <w:spacing w:line="278" w:lineRule="auto"/>
        <w:ind w:right="157"/>
      </w:pPr>
      <w:r>
        <w:t>Восприятие орнаментальных произведений прикладного искусства (например,</w:t>
      </w:r>
      <w:r>
        <w:rPr>
          <w:spacing w:val="1"/>
        </w:rPr>
        <w:t xml:space="preserve"> </w:t>
      </w:r>
      <w:r>
        <w:t>кружево,</w:t>
      </w:r>
      <w:r>
        <w:rPr>
          <w:spacing w:val="3"/>
        </w:rPr>
        <w:t xml:space="preserve"> </w:t>
      </w:r>
      <w:r>
        <w:t>шитьё,</w:t>
      </w:r>
      <w:r>
        <w:rPr>
          <w:spacing w:val="4"/>
        </w:rPr>
        <w:t xml:space="preserve"> </w:t>
      </w:r>
      <w:r>
        <w:t>резьба</w:t>
      </w:r>
      <w:r>
        <w:rPr>
          <w:spacing w:val="1"/>
        </w:rPr>
        <w:t xml:space="preserve"> </w:t>
      </w:r>
      <w:r>
        <w:t>и</w:t>
      </w:r>
      <w:r>
        <w:rPr>
          <w:spacing w:val="1"/>
        </w:rPr>
        <w:t xml:space="preserve"> </w:t>
      </w:r>
      <w:r>
        <w:t>роспись).</w:t>
      </w:r>
    </w:p>
    <w:p w:rsidR="00E767C0" w:rsidRDefault="00A56CA5">
      <w:pPr>
        <w:pStyle w:val="a4"/>
        <w:spacing w:line="276" w:lineRule="auto"/>
        <w:ind w:right="161"/>
      </w:pPr>
      <w:r>
        <w:t>Восприятие</w:t>
      </w:r>
      <w:r>
        <w:rPr>
          <w:spacing w:val="1"/>
        </w:rPr>
        <w:t xml:space="preserve"> </w:t>
      </w:r>
      <w:r>
        <w:t>произведений</w:t>
      </w:r>
      <w:r>
        <w:rPr>
          <w:spacing w:val="1"/>
        </w:rPr>
        <w:t xml:space="preserve"> </w:t>
      </w:r>
      <w:r>
        <w:t>живописи</w:t>
      </w:r>
      <w:r>
        <w:rPr>
          <w:spacing w:val="1"/>
        </w:rPr>
        <w:t xml:space="preserve"> </w:t>
      </w:r>
      <w:r>
        <w:t>с</w:t>
      </w:r>
      <w:r>
        <w:rPr>
          <w:spacing w:val="1"/>
        </w:rPr>
        <w:t xml:space="preserve"> </w:t>
      </w:r>
      <w:r>
        <w:t>активным</w:t>
      </w:r>
      <w:r>
        <w:rPr>
          <w:spacing w:val="1"/>
        </w:rPr>
        <w:t xml:space="preserve"> </w:t>
      </w:r>
      <w:r>
        <w:t>выражением</w:t>
      </w:r>
      <w:r>
        <w:rPr>
          <w:spacing w:val="1"/>
        </w:rPr>
        <w:t xml:space="preserve"> </w:t>
      </w:r>
      <w:r>
        <w:t>цветового</w:t>
      </w:r>
      <w:r>
        <w:rPr>
          <w:spacing w:val="1"/>
        </w:rPr>
        <w:t xml:space="preserve"> </w:t>
      </w:r>
      <w:r>
        <w:t>состояния</w:t>
      </w:r>
      <w:r>
        <w:rPr>
          <w:spacing w:val="-1"/>
        </w:rPr>
        <w:t xml:space="preserve"> </w:t>
      </w:r>
      <w:r>
        <w:t>в</w:t>
      </w:r>
      <w:r>
        <w:rPr>
          <w:spacing w:val="-2"/>
        </w:rPr>
        <w:t xml:space="preserve"> </w:t>
      </w:r>
      <w:r>
        <w:t>природе.</w:t>
      </w:r>
      <w:r>
        <w:rPr>
          <w:spacing w:val="2"/>
        </w:rPr>
        <w:t xml:space="preserve"> </w:t>
      </w:r>
      <w:r>
        <w:t>Произведения И.И.</w:t>
      </w:r>
      <w:r>
        <w:rPr>
          <w:spacing w:val="6"/>
        </w:rPr>
        <w:t xml:space="preserve"> </w:t>
      </w:r>
      <w:r>
        <w:t>Левитана,</w:t>
      </w:r>
      <w:r>
        <w:rPr>
          <w:spacing w:val="2"/>
        </w:rPr>
        <w:t xml:space="preserve"> </w:t>
      </w:r>
      <w:r>
        <w:t>Н.П.</w:t>
      </w:r>
      <w:r>
        <w:rPr>
          <w:spacing w:val="2"/>
        </w:rPr>
        <w:t xml:space="preserve"> </w:t>
      </w:r>
      <w:r>
        <w:t>Крымова.</w:t>
      </w:r>
    </w:p>
    <w:p w:rsidR="00E767C0" w:rsidRDefault="00A56CA5">
      <w:pPr>
        <w:pStyle w:val="a4"/>
        <w:spacing w:line="276" w:lineRule="auto"/>
        <w:ind w:right="158"/>
      </w:pPr>
      <w:r>
        <w:t>Восприятие</w:t>
      </w:r>
      <w:r>
        <w:rPr>
          <w:spacing w:val="1"/>
        </w:rPr>
        <w:t xml:space="preserve"> </w:t>
      </w:r>
      <w:r>
        <w:t>произведений</w:t>
      </w:r>
      <w:r>
        <w:rPr>
          <w:spacing w:val="1"/>
        </w:rPr>
        <w:t xml:space="preserve"> </w:t>
      </w:r>
      <w:r>
        <w:t>анималистического</w:t>
      </w:r>
      <w:r>
        <w:rPr>
          <w:spacing w:val="1"/>
        </w:rPr>
        <w:t xml:space="preserve"> </w:t>
      </w:r>
      <w:r>
        <w:t>жанра</w:t>
      </w:r>
      <w:r>
        <w:rPr>
          <w:spacing w:val="1"/>
        </w:rPr>
        <w:t xml:space="preserve"> </w:t>
      </w:r>
      <w:r>
        <w:t>в</w:t>
      </w:r>
      <w:r>
        <w:rPr>
          <w:spacing w:val="1"/>
        </w:rPr>
        <w:t xml:space="preserve"> </w:t>
      </w:r>
      <w:r>
        <w:t>графике</w:t>
      </w:r>
      <w:r>
        <w:rPr>
          <w:spacing w:val="1"/>
        </w:rPr>
        <w:t xml:space="preserve"> </w:t>
      </w:r>
      <w:r>
        <w:t>(например,</w:t>
      </w:r>
      <w:r>
        <w:rPr>
          <w:spacing w:val="1"/>
        </w:rPr>
        <w:t xml:space="preserve"> </w:t>
      </w:r>
      <w:r>
        <w:t>произведений</w:t>
      </w:r>
      <w:r>
        <w:rPr>
          <w:spacing w:val="1"/>
        </w:rPr>
        <w:t xml:space="preserve"> </w:t>
      </w:r>
      <w:r>
        <w:t>В.В.</w:t>
      </w:r>
      <w:r>
        <w:rPr>
          <w:spacing w:val="1"/>
        </w:rPr>
        <w:t xml:space="preserve"> </w:t>
      </w:r>
      <w:r>
        <w:t>Ватагина,</w:t>
      </w:r>
      <w:r>
        <w:rPr>
          <w:spacing w:val="1"/>
        </w:rPr>
        <w:t xml:space="preserve"> </w:t>
      </w:r>
      <w:r>
        <w:t>Е.И.</w:t>
      </w:r>
      <w:r>
        <w:rPr>
          <w:spacing w:val="1"/>
        </w:rPr>
        <w:t xml:space="preserve"> </w:t>
      </w:r>
      <w:r>
        <w:t>Чарушина)</w:t>
      </w:r>
      <w:r>
        <w:rPr>
          <w:spacing w:val="1"/>
        </w:rPr>
        <w:t xml:space="preserve"> </w:t>
      </w:r>
      <w:r>
        <w:t>и</w:t>
      </w:r>
      <w:r>
        <w:rPr>
          <w:spacing w:val="1"/>
        </w:rPr>
        <w:t xml:space="preserve"> </w:t>
      </w:r>
      <w:r>
        <w:t>в</w:t>
      </w:r>
      <w:r>
        <w:rPr>
          <w:spacing w:val="1"/>
        </w:rPr>
        <w:t xml:space="preserve"> </w:t>
      </w:r>
      <w:r>
        <w:t>скульптуре</w:t>
      </w:r>
      <w:r>
        <w:rPr>
          <w:spacing w:val="1"/>
        </w:rPr>
        <w:t xml:space="preserve"> </w:t>
      </w:r>
      <w:r>
        <w:t>(произведения</w:t>
      </w:r>
      <w:r>
        <w:rPr>
          <w:spacing w:val="1"/>
        </w:rPr>
        <w:t xml:space="preserve"> </w:t>
      </w:r>
      <w:r>
        <w:t>В.В.</w:t>
      </w:r>
      <w:r>
        <w:rPr>
          <w:spacing w:val="1"/>
        </w:rPr>
        <w:t xml:space="preserve"> </w:t>
      </w:r>
      <w:r>
        <w:t>Ватагина). Наблюдение животных с точки зрения их пропорций, характера движения,</w:t>
      </w:r>
      <w:r>
        <w:rPr>
          <w:spacing w:val="1"/>
        </w:rPr>
        <w:t xml:space="preserve"> </w:t>
      </w:r>
      <w:r>
        <w:t>пластики.</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ind w:left="1273" w:firstLine="0"/>
      </w:pPr>
      <w:r>
        <w:lastRenderedPageBreak/>
        <w:t>Модуль</w:t>
      </w:r>
      <w:r>
        <w:rPr>
          <w:spacing w:val="-14"/>
        </w:rPr>
        <w:t xml:space="preserve"> </w:t>
      </w:r>
      <w:r>
        <w:t>«Азбука</w:t>
      </w:r>
      <w:r>
        <w:rPr>
          <w:spacing w:val="-16"/>
        </w:rPr>
        <w:t xml:space="preserve"> </w:t>
      </w:r>
      <w:r>
        <w:t>цифровой</w:t>
      </w:r>
      <w:r>
        <w:rPr>
          <w:spacing w:val="-16"/>
        </w:rPr>
        <w:t xml:space="preserve"> </w:t>
      </w:r>
      <w:r>
        <w:t>графики».</w:t>
      </w:r>
    </w:p>
    <w:p w:rsidR="00E767C0" w:rsidRDefault="00A56CA5">
      <w:pPr>
        <w:pStyle w:val="a4"/>
        <w:spacing w:before="48" w:line="276" w:lineRule="auto"/>
        <w:ind w:right="155"/>
      </w:pPr>
      <w:r>
        <w:t>Компьютерные</w:t>
      </w:r>
      <w:r>
        <w:rPr>
          <w:spacing w:val="1"/>
        </w:rPr>
        <w:t xml:space="preserve"> </w:t>
      </w:r>
      <w:r>
        <w:t>средства</w:t>
      </w:r>
      <w:r>
        <w:rPr>
          <w:spacing w:val="1"/>
        </w:rPr>
        <w:t xml:space="preserve"> </w:t>
      </w:r>
      <w:r>
        <w:t>изображения.</w:t>
      </w:r>
      <w:r>
        <w:rPr>
          <w:spacing w:val="1"/>
        </w:rPr>
        <w:t xml:space="preserve"> </w:t>
      </w:r>
      <w:r>
        <w:t>Виды</w:t>
      </w:r>
      <w:r>
        <w:rPr>
          <w:spacing w:val="1"/>
        </w:rPr>
        <w:t xml:space="preserve"> </w:t>
      </w:r>
      <w:r>
        <w:t>линий</w:t>
      </w:r>
      <w:r>
        <w:rPr>
          <w:spacing w:val="1"/>
        </w:rPr>
        <w:t xml:space="preserve"> </w:t>
      </w:r>
      <w:r>
        <w:t>(в</w:t>
      </w:r>
      <w:r>
        <w:rPr>
          <w:spacing w:val="1"/>
        </w:rPr>
        <w:t xml:space="preserve"> </w:t>
      </w:r>
      <w:r>
        <w:t>программе</w:t>
      </w:r>
      <w:r>
        <w:rPr>
          <w:spacing w:val="1"/>
        </w:rPr>
        <w:t xml:space="preserve"> </w:t>
      </w:r>
      <w:r>
        <w:t>Paint</w:t>
      </w:r>
      <w:r>
        <w:rPr>
          <w:spacing w:val="1"/>
        </w:rPr>
        <w:t xml:space="preserve"> </w:t>
      </w:r>
      <w:r>
        <w:t>или</w:t>
      </w:r>
      <w:r>
        <w:rPr>
          <w:spacing w:val="1"/>
        </w:rPr>
        <w:t xml:space="preserve"> </w:t>
      </w:r>
      <w:r>
        <w:t>другом</w:t>
      </w:r>
      <w:r>
        <w:rPr>
          <w:spacing w:val="2"/>
        </w:rPr>
        <w:t xml:space="preserve"> </w:t>
      </w:r>
      <w:r>
        <w:t>графическом</w:t>
      </w:r>
      <w:r>
        <w:rPr>
          <w:spacing w:val="2"/>
        </w:rPr>
        <w:t xml:space="preserve"> </w:t>
      </w:r>
      <w:r>
        <w:t>редакторе).</w:t>
      </w:r>
    </w:p>
    <w:p w:rsidR="00E767C0" w:rsidRDefault="00A56CA5">
      <w:pPr>
        <w:pStyle w:val="a4"/>
        <w:spacing w:line="321" w:lineRule="exact"/>
        <w:ind w:left="1273" w:firstLine="0"/>
      </w:pPr>
      <w:r>
        <w:t>Компьютерные</w:t>
      </w:r>
      <w:r>
        <w:rPr>
          <w:spacing w:val="16"/>
        </w:rPr>
        <w:t xml:space="preserve"> </w:t>
      </w:r>
      <w:r>
        <w:t>средства</w:t>
      </w:r>
      <w:r>
        <w:rPr>
          <w:spacing w:val="85"/>
        </w:rPr>
        <w:t xml:space="preserve"> </w:t>
      </w:r>
      <w:r>
        <w:t>изображения.</w:t>
      </w:r>
      <w:r>
        <w:rPr>
          <w:spacing w:val="86"/>
        </w:rPr>
        <w:t xml:space="preserve"> </w:t>
      </w:r>
      <w:r>
        <w:t>Работа</w:t>
      </w:r>
      <w:r>
        <w:rPr>
          <w:spacing w:val="85"/>
        </w:rPr>
        <w:t xml:space="preserve"> </w:t>
      </w:r>
      <w:r>
        <w:t>с</w:t>
      </w:r>
      <w:r>
        <w:rPr>
          <w:spacing w:val="86"/>
        </w:rPr>
        <w:t xml:space="preserve"> </w:t>
      </w:r>
      <w:r>
        <w:t>геометрическими</w:t>
      </w:r>
      <w:r>
        <w:rPr>
          <w:spacing w:val="84"/>
        </w:rPr>
        <w:t xml:space="preserve"> </w:t>
      </w:r>
      <w:r>
        <w:t>фигурами.</w:t>
      </w:r>
    </w:p>
    <w:p w:rsidR="00E767C0" w:rsidRDefault="00A56CA5">
      <w:pPr>
        <w:pStyle w:val="a4"/>
        <w:spacing w:before="48"/>
        <w:ind w:firstLine="0"/>
      </w:pPr>
      <w:r>
        <w:t>Трансформация</w:t>
      </w:r>
      <w:r>
        <w:rPr>
          <w:spacing w:val="-8"/>
        </w:rPr>
        <w:t xml:space="preserve"> </w:t>
      </w:r>
      <w:r>
        <w:t>и</w:t>
      </w:r>
      <w:r>
        <w:rPr>
          <w:spacing w:val="-9"/>
        </w:rPr>
        <w:t xml:space="preserve"> </w:t>
      </w:r>
      <w:r>
        <w:t>копирование</w:t>
      </w:r>
      <w:r>
        <w:rPr>
          <w:spacing w:val="-7"/>
        </w:rPr>
        <w:t xml:space="preserve"> </w:t>
      </w:r>
      <w:r>
        <w:t>геометрических</w:t>
      </w:r>
      <w:r>
        <w:rPr>
          <w:spacing w:val="-12"/>
        </w:rPr>
        <w:t xml:space="preserve"> </w:t>
      </w:r>
      <w:r>
        <w:t>фигур</w:t>
      </w:r>
      <w:r>
        <w:rPr>
          <w:spacing w:val="-9"/>
        </w:rPr>
        <w:t xml:space="preserve"> </w:t>
      </w:r>
      <w:r>
        <w:t>в</w:t>
      </w:r>
      <w:r>
        <w:rPr>
          <w:spacing w:val="-9"/>
        </w:rPr>
        <w:t xml:space="preserve"> </w:t>
      </w:r>
      <w:r>
        <w:t>программе</w:t>
      </w:r>
      <w:r>
        <w:rPr>
          <w:spacing w:val="3"/>
        </w:rPr>
        <w:t xml:space="preserve"> </w:t>
      </w:r>
      <w:r>
        <w:t>Paint.</w:t>
      </w:r>
    </w:p>
    <w:p w:rsidR="00E767C0" w:rsidRDefault="00A56CA5">
      <w:pPr>
        <w:pStyle w:val="a4"/>
        <w:spacing w:before="47" w:line="278" w:lineRule="auto"/>
        <w:ind w:right="154"/>
      </w:pPr>
      <w:r>
        <w:t>Освоение инструментов традиционного рисования (карандаш, кисточка, ластик,</w:t>
      </w:r>
      <w:r>
        <w:rPr>
          <w:spacing w:val="1"/>
        </w:rPr>
        <w:t xml:space="preserve"> </w:t>
      </w:r>
      <w:r>
        <w:t>заливка и другие) в программе Paint на основе простых сюжетов (например, образ</w:t>
      </w:r>
      <w:r>
        <w:rPr>
          <w:spacing w:val="1"/>
        </w:rPr>
        <w:t xml:space="preserve"> </w:t>
      </w:r>
      <w:r>
        <w:t>дерева).</w:t>
      </w:r>
    </w:p>
    <w:p w:rsidR="00E767C0" w:rsidRDefault="00A56CA5">
      <w:pPr>
        <w:pStyle w:val="a4"/>
        <w:spacing w:line="276" w:lineRule="auto"/>
        <w:ind w:right="153"/>
      </w:pPr>
      <w:r>
        <w:t>Освоение инструментов традиционного рисования в программе Paint на основе</w:t>
      </w:r>
      <w:r>
        <w:rPr>
          <w:spacing w:val="1"/>
        </w:rPr>
        <w:t xml:space="preserve"> </w:t>
      </w:r>
      <w:r>
        <w:t>темы «Тёплый и холодный цвета» (например, «Горящий костёр в синей ночи», «Перо</w:t>
      </w:r>
      <w:r>
        <w:rPr>
          <w:spacing w:val="1"/>
        </w:rPr>
        <w:t xml:space="preserve"> </w:t>
      </w:r>
      <w:r>
        <w:t>жар-птицы»).</w:t>
      </w:r>
    </w:p>
    <w:p w:rsidR="00E767C0" w:rsidRDefault="00A56CA5">
      <w:pPr>
        <w:pStyle w:val="a4"/>
        <w:spacing w:line="276" w:lineRule="auto"/>
        <w:ind w:right="164"/>
      </w:pPr>
      <w:r>
        <w:t>Художественная</w:t>
      </w:r>
      <w:r>
        <w:rPr>
          <w:spacing w:val="1"/>
        </w:rPr>
        <w:t xml:space="preserve"> </w:t>
      </w:r>
      <w:r>
        <w:t>фотография.</w:t>
      </w:r>
      <w:r>
        <w:rPr>
          <w:spacing w:val="1"/>
        </w:rPr>
        <w:t xml:space="preserve"> </w:t>
      </w:r>
      <w:r>
        <w:t>Расположение</w:t>
      </w:r>
      <w:r>
        <w:rPr>
          <w:spacing w:val="1"/>
        </w:rPr>
        <w:t xml:space="preserve"> </w:t>
      </w:r>
      <w:r>
        <w:t>объекта</w:t>
      </w:r>
      <w:r>
        <w:rPr>
          <w:spacing w:val="1"/>
        </w:rPr>
        <w:t xml:space="preserve"> </w:t>
      </w:r>
      <w:r>
        <w:t>в</w:t>
      </w:r>
      <w:r>
        <w:rPr>
          <w:spacing w:val="1"/>
        </w:rPr>
        <w:t xml:space="preserve"> </w:t>
      </w:r>
      <w:r>
        <w:t>кадре.</w:t>
      </w:r>
      <w:r>
        <w:rPr>
          <w:spacing w:val="1"/>
        </w:rPr>
        <w:t xml:space="preserve"> </w:t>
      </w:r>
      <w:r>
        <w:t>Масштаб.</w:t>
      </w:r>
      <w:r>
        <w:rPr>
          <w:spacing w:val="1"/>
        </w:rPr>
        <w:t xml:space="preserve"> </w:t>
      </w:r>
      <w:r>
        <w:t>Доминанта.</w:t>
      </w:r>
      <w:r>
        <w:rPr>
          <w:spacing w:val="-6"/>
        </w:rPr>
        <w:t xml:space="preserve"> </w:t>
      </w:r>
      <w:r>
        <w:t>Обсуждение</w:t>
      </w:r>
      <w:r>
        <w:rPr>
          <w:spacing w:val="-8"/>
        </w:rPr>
        <w:t xml:space="preserve"> </w:t>
      </w:r>
      <w:r>
        <w:t>в</w:t>
      </w:r>
      <w:r>
        <w:rPr>
          <w:spacing w:val="-6"/>
        </w:rPr>
        <w:t xml:space="preserve"> </w:t>
      </w:r>
      <w:r>
        <w:t>условиях</w:t>
      </w:r>
      <w:r>
        <w:rPr>
          <w:spacing w:val="-8"/>
        </w:rPr>
        <w:t xml:space="preserve"> </w:t>
      </w:r>
      <w:r>
        <w:t>урока</w:t>
      </w:r>
      <w:r>
        <w:rPr>
          <w:spacing w:val="-8"/>
        </w:rPr>
        <w:t xml:space="preserve"> </w:t>
      </w:r>
      <w:r>
        <w:t>ученических</w:t>
      </w:r>
      <w:r>
        <w:rPr>
          <w:spacing w:val="-12"/>
        </w:rPr>
        <w:t xml:space="preserve"> </w:t>
      </w:r>
      <w:r>
        <w:t>фотографий,</w:t>
      </w:r>
      <w:r>
        <w:rPr>
          <w:spacing w:val="-7"/>
        </w:rPr>
        <w:t xml:space="preserve"> </w:t>
      </w:r>
      <w:r>
        <w:t>соответствующих</w:t>
      </w:r>
      <w:r>
        <w:rPr>
          <w:spacing w:val="-67"/>
        </w:rPr>
        <w:t xml:space="preserve"> </w:t>
      </w:r>
      <w:r>
        <w:t>изучаемой теме.</w:t>
      </w:r>
    </w:p>
    <w:p w:rsidR="00E767C0" w:rsidRDefault="00A56CA5">
      <w:pPr>
        <w:pStyle w:val="a4"/>
        <w:spacing w:line="276" w:lineRule="auto"/>
        <w:ind w:left="1273" w:right="5925" w:firstLine="0"/>
      </w:pPr>
      <w:r>
        <w:t>Содержание</w:t>
      </w:r>
      <w:r>
        <w:rPr>
          <w:spacing w:val="-6"/>
        </w:rPr>
        <w:t xml:space="preserve"> </w:t>
      </w:r>
      <w:r>
        <w:t>обучения</w:t>
      </w:r>
      <w:r>
        <w:rPr>
          <w:spacing w:val="-6"/>
        </w:rPr>
        <w:t xml:space="preserve"> </w:t>
      </w:r>
      <w:r>
        <w:t>в</w:t>
      </w:r>
      <w:r>
        <w:rPr>
          <w:spacing w:val="-8"/>
        </w:rPr>
        <w:t xml:space="preserve"> </w:t>
      </w:r>
      <w:r>
        <w:t>3</w:t>
      </w:r>
      <w:r>
        <w:rPr>
          <w:spacing w:val="-7"/>
        </w:rPr>
        <w:t xml:space="preserve"> </w:t>
      </w:r>
      <w:r>
        <w:t>классе.</w:t>
      </w:r>
      <w:r>
        <w:rPr>
          <w:spacing w:val="-68"/>
        </w:rPr>
        <w:t xml:space="preserve"> </w:t>
      </w:r>
      <w:r>
        <w:t>Модуль</w:t>
      </w:r>
      <w:r>
        <w:rPr>
          <w:spacing w:val="1"/>
        </w:rPr>
        <w:t xml:space="preserve"> </w:t>
      </w:r>
      <w:r>
        <w:t>«Графика».</w:t>
      </w:r>
    </w:p>
    <w:p w:rsidR="00E767C0" w:rsidRDefault="00A56CA5">
      <w:pPr>
        <w:pStyle w:val="a4"/>
        <w:spacing w:line="276" w:lineRule="auto"/>
        <w:ind w:right="162"/>
      </w:pPr>
      <w:r>
        <w:t>Эскизы обложки и иллюстраций к детской книге сказок (сказка по выбору).</w:t>
      </w:r>
      <w:r>
        <w:rPr>
          <w:spacing w:val="1"/>
        </w:rPr>
        <w:t xml:space="preserve"> </w:t>
      </w:r>
      <w:r>
        <w:t>Рисунок</w:t>
      </w:r>
      <w:r>
        <w:rPr>
          <w:spacing w:val="1"/>
        </w:rPr>
        <w:t xml:space="preserve"> </w:t>
      </w:r>
      <w:r>
        <w:t>буквицы.</w:t>
      </w:r>
      <w:r>
        <w:rPr>
          <w:spacing w:val="1"/>
        </w:rPr>
        <w:t xml:space="preserve"> </w:t>
      </w:r>
      <w:r>
        <w:t>Макет</w:t>
      </w:r>
      <w:r>
        <w:rPr>
          <w:spacing w:val="1"/>
        </w:rPr>
        <w:t xml:space="preserve"> </w:t>
      </w:r>
      <w:r>
        <w:t>книги-игрушки.</w:t>
      </w:r>
      <w:r>
        <w:rPr>
          <w:spacing w:val="1"/>
        </w:rPr>
        <w:t xml:space="preserve"> </w:t>
      </w:r>
      <w:r>
        <w:t>Совмещение</w:t>
      </w:r>
      <w:r>
        <w:rPr>
          <w:spacing w:val="1"/>
        </w:rPr>
        <w:t xml:space="preserve"> </w:t>
      </w:r>
      <w:r>
        <w:t>изображения</w:t>
      </w:r>
      <w:r>
        <w:rPr>
          <w:spacing w:val="1"/>
        </w:rPr>
        <w:t xml:space="preserve"> </w:t>
      </w:r>
      <w:r>
        <w:t>и</w:t>
      </w:r>
      <w:r>
        <w:rPr>
          <w:spacing w:val="1"/>
        </w:rPr>
        <w:t xml:space="preserve"> </w:t>
      </w:r>
      <w:r>
        <w:t>текста.</w:t>
      </w:r>
      <w:r>
        <w:rPr>
          <w:spacing w:val="1"/>
        </w:rPr>
        <w:t xml:space="preserve"> </w:t>
      </w:r>
      <w:r>
        <w:t>Расположение иллюстраций и текста</w:t>
      </w:r>
      <w:r>
        <w:rPr>
          <w:spacing w:val="1"/>
        </w:rPr>
        <w:t xml:space="preserve"> </w:t>
      </w:r>
      <w:r>
        <w:t>на развороте</w:t>
      </w:r>
      <w:r>
        <w:rPr>
          <w:spacing w:val="1"/>
        </w:rPr>
        <w:t xml:space="preserve"> </w:t>
      </w:r>
      <w:r>
        <w:t>книги.</w:t>
      </w:r>
    </w:p>
    <w:p w:rsidR="00E767C0" w:rsidRDefault="00A56CA5">
      <w:pPr>
        <w:pStyle w:val="a4"/>
        <w:spacing w:line="276" w:lineRule="auto"/>
        <w:ind w:right="155"/>
      </w:pPr>
      <w:r>
        <w:t>Поздравительная</w:t>
      </w:r>
      <w:r>
        <w:rPr>
          <w:spacing w:val="1"/>
        </w:rPr>
        <w:t xml:space="preserve"> </w:t>
      </w:r>
      <w:r>
        <w:t>открытка.</w:t>
      </w:r>
      <w:r>
        <w:rPr>
          <w:spacing w:val="1"/>
        </w:rPr>
        <w:t xml:space="preserve"> </w:t>
      </w:r>
      <w:r>
        <w:t>Открытка-пожелание.</w:t>
      </w:r>
      <w:r>
        <w:rPr>
          <w:spacing w:val="1"/>
        </w:rPr>
        <w:t xml:space="preserve"> </w:t>
      </w:r>
      <w:r>
        <w:t>Композиция</w:t>
      </w:r>
      <w:r>
        <w:rPr>
          <w:spacing w:val="1"/>
        </w:rPr>
        <w:t xml:space="preserve"> </w:t>
      </w:r>
      <w:r>
        <w:t>открытки:</w:t>
      </w:r>
      <w:r>
        <w:rPr>
          <w:spacing w:val="-67"/>
        </w:rPr>
        <w:t xml:space="preserve"> </w:t>
      </w:r>
      <w:r>
        <w:t>совмещение</w:t>
      </w:r>
      <w:r>
        <w:rPr>
          <w:spacing w:val="-3"/>
        </w:rPr>
        <w:t xml:space="preserve"> </w:t>
      </w:r>
      <w:r>
        <w:t>текста</w:t>
      </w:r>
      <w:r>
        <w:rPr>
          <w:spacing w:val="-2"/>
        </w:rPr>
        <w:t xml:space="preserve"> </w:t>
      </w:r>
      <w:r>
        <w:t>(шрифта)</w:t>
      </w:r>
      <w:r>
        <w:rPr>
          <w:spacing w:val="-4"/>
        </w:rPr>
        <w:t xml:space="preserve"> </w:t>
      </w:r>
      <w:r>
        <w:t>и</w:t>
      </w:r>
      <w:r>
        <w:rPr>
          <w:spacing w:val="-3"/>
        </w:rPr>
        <w:t xml:space="preserve"> </w:t>
      </w:r>
      <w:r>
        <w:t>изображения. Рисунок</w:t>
      </w:r>
      <w:r>
        <w:rPr>
          <w:spacing w:val="-4"/>
        </w:rPr>
        <w:t xml:space="preserve"> </w:t>
      </w:r>
      <w:r>
        <w:t>открытки</w:t>
      </w:r>
      <w:r>
        <w:rPr>
          <w:spacing w:val="-4"/>
        </w:rPr>
        <w:t xml:space="preserve"> </w:t>
      </w:r>
      <w:r>
        <w:t>или</w:t>
      </w:r>
      <w:r>
        <w:rPr>
          <w:spacing w:val="-3"/>
        </w:rPr>
        <w:t xml:space="preserve"> </w:t>
      </w:r>
      <w:r>
        <w:t>аппликация.</w:t>
      </w:r>
    </w:p>
    <w:p w:rsidR="00E767C0" w:rsidRDefault="00A56CA5">
      <w:pPr>
        <w:pStyle w:val="a4"/>
        <w:spacing w:line="276" w:lineRule="auto"/>
        <w:ind w:right="167"/>
      </w:pPr>
      <w:r>
        <w:t>Эскиз плаката или афиши. Совмещение шрифта и изображения. Особенности</w:t>
      </w:r>
      <w:r>
        <w:rPr>
          <w:spacing w:val="1"/>
        </w:rPr>
        <w:t xml:space="preserve"> </w:t>
      </w:r>
      <w:r>
        <w:t>композиции плаката.</w:t>
      </w:r>
    </w:p>
    <w:p w:rsidR="00E767C0" w:rsidRDefault="00A56CA5">
      <w:pPr>
        <w:pStyle w:val="a4"/>
        <w:spacing w:line="276" w:lineRule="auto"/>
        <w:ind w:right="164"/>
      </w:pPr>
      <w:r>
        <w:t>Графические зарисовки карандашами по памяти или на основе наблюдений и</w:t>
      </w:r>
      <w:r>
        <w:rPr>
          <w:spacing w:val="1"/>
        </w:rPr>
        <w:t xml:space="preserve"> </w:t>
      </w:r>
      <w:r>
        <w:t>фотографий</w:t>
      </w:r>
      <w:r>
        <w:rPr>
          <w:spacing w:val="-1"/>
        </w:rPr>
        <w:t xml:space="preserve"> </w:t>
      </w:r>
      <w:r>
        <w:t>архитектурных</w:t>
      </w:r>
      <w:r>
        <w:rPr>
          <w:spacing w:val="-5"/>
        </w:rPr>
        <w:t xml:space="preserve"> </w:t>
      </w:r>
      <w:r>
        <w:t>достопримечательностей</w:t>
      </w:r>
      <w:r>
        <w:rPr>
          <w:spacing w:val="-1"/>
        </w:rPr>
        <w:t xml:space="preserve"> </w:t>
      </w:r>
      <w:r>
        <w:t>своего</w:t>
      </w:r>
      <w:r>
        <w:rPr>
          <w:spacing w:val="-1"/>
        </w:rPr>
        <w:t xml:space="preserve"> </w:t>
      </w:r>
      <w:r>
        <w:t>города.</w:t>
      </w:r>
    </w:p>
    <w:p w:rsidR="00E767C0" w:rsidRDefault="00A56CA5">
      <w:pPr>
        <w:pStyle w:val="a4"/>
        <w:spacing w:line="276" w:lineRule="auto"/>
        <w:ind w:left="1273" w:right="169" w:firstLine="0"/>
      </w:pPr>
      <w:r>
        <w:t>Транспорт в городе. Рисунки реальных или фантастических машин.</w:t>
      </w:r>
      <w:r>
        <w:rPr>
          <w:spacing w:val="1"/>
        </w:rPr>
        <w:t xml:space="preserve"> </w:t>
      </w:r>
      <w:r>
        <w:t>Изображение</w:t>
      </w:r>
      <w:r>
        <w:rPr>
          <w:spacing w:val="11"/>
        </w:rPr>
        <w:t xml:space="preserve"> </w:t>
      </w:r>
      <w:r>
        <w:t>лица</w:t>
      </w:r>
      <w:r>
        <w:rPr>
          <w:spacing w:val="12"/>
        </w:rPr>
        <w:t xml:space="preserve"> </w:t>
      </w:r>
      <w:r>
        <w:t>человека.</w:t>
      </w:r>
      <w:r>
        <w:rPr>
          <w:spacing w:val="13"/>
        </w:rPr>
        <w:t xml:space="preserve"> </w:t>
      </w:r>
      <w:r>
        <w:t>Строение,</w:t>
      </w:r>
      <w:r>
        <w:rPr>
          <w:spacing w:val="9"/>
        </w:rPr>
        <w:t xml:space="preserve"> </w:t>
      </w:r>
      <w:r>
        <w:t>пропорции,</w:t>
      </w:r>
      <w:r>
        <w:rPr>
          <w:spacing w:val="13"/>
        </w:rPr>
        <w:t xml:space="preserve"> </w:t>
      </w:r>
      <w:r>
        <w:t>взаиморасположение</w:t>
      </w:r>
      <w:r>
        <w:rPr>
          <w:spacing w:val="11"/>
        </w:rPr>
        <w:t xml:space="preserve"> </w:t>
      </w:r>
      <w:r>
        <w:t>частей</w:t>
      </w:r>
    </w:p>
    <w:p w:rsidR="00E767C0" w:rsidRDefault="00A56CA5">
      <w:pPr>
        <w:pStyle w:val="a4"/>
        <w:spacing w:line="315" w:lineRule="exact"/>
        <w:ind w:firstLine="0"/>
        <w:jc w:val="left"/>
      </w:pPr>
      <w:r>
        <w:t>лица.</w:t>
      </w:r>
    </w:p>
    <w:p w:rsidR="00E767C0" w:rsidRDefault="00A56CA5">
      <w:pPr>
        <w:pStyle w:val="a4"/>
        <w:spacing w:before="52"/>
        <w:ind w:left="1273" w:firstLine="0"/>
        <w:jc w:val="left"/>
      </w:pPr>
      <w:r>
        <w:t>Эскиз</w:t>
      </w:r>
      <w:r>
        <w:rPr>
          <w:spacing w:val="30"/>
        </w:rPr>
        <w:t xml:space="preserve"> </w:t>
      </w:r>
      <w:r>
        <w:t>маски</w:t>
      </w:r>
      <w:r>
        <w:rPr>
          <w:spacing w:val="97"/>
        </w:rPr>
        <w:t xml:space="preserve"> </w:t>
      </w:r>
      <w:r>
        <w:t>для</w:t>
      </w:r>
      <w:r>
        <w:rPr>
          <w:spacing w:val="97"/>
        </w:rPr>
        <w:t xml:space="preserve"> </w:t>
      </w:r>
      <w:r>
        <w:t>маскарада:</w:t>
      </w:r>
      <w:r>
        <w:rPr>
          <w:spacing w:val="94"/>
        </w:rPr>
        <w:t xml:space="preserve"> </w:t>
      </w:r>
      <w:r>
        <w:t>изображение</w:t>
      </w:r>
      <w:r>
        <w:rPr>
          <w:spacing w:val="99"/>
        </w:rPr>
        <w:t xml:space="preserve"> </w:t>
      </w:r>
      <w:r>
        <w:t>лица</w:t>
      </w:r>
      <w:r>
        <w:rPr>
          <w:spacing w:val="105"/>
        </w:rPr>
        <w:t xml:space="preserve"> </w:t>
      </w:r>
      <w:r>
        <w:t>–</w:t>
      </w:r>
      <w:r>
        <w:rPr>
          <w:spacing w:val="99"/>
        </w:rPr>
        <w:t xml:space="preserve"> </w:t>
      </w:r>
      <w:r>
        <w:t>маски</w:t>
      </w:r>
      <w:r>
        <w:rPr>
          <w:spacing w:val="98"/>
        </w:rPr>
        <w:t xml:space="preserve"> </w:t>
      </w:r>
      <w:r>
        <w:t>персонажа</w:t>
      </w:r>
      <w:r>
        <w:rPr>
          <w:spacing w:val="100"/>
        </w:rPr>
        <w:t xml:space="preserve"> </w:t>
      </w:r>
      <w:r>
        <w:t>с</w:t>
      </w:r>
      <w:r>
        <w:rPr>
          <w:spacing w:val="95"/>
        </w:rPr>
        <w:t xml:space="preserve"> </w:t>
      </w:r>
      <w:r>
        <w:t>ярко</w:t>
      </w:r>
    </w:p>
    <w:p w:rsidR="00E767C0" w:rsidRDefault="00A56CA5">
      <w:pPr>
        <w:pStyle w:val="a4"/>
        <w:spacing w:before="48"/>
        <w:ind w:firstLine="0"/>
      </w:pPr>
      <w:r>
        <w:t>выраженным</w:t>
      </w:r>
      <w:r>
        <w:rPr>
          <w:spacing w:val="-8"/>
        </w:rPr>
        <w:t xml:space="preserve"> </w:t>
      </w:r>
      <w:r>
        <w:t>характером.</w:t>
      </w:r>
      <w:r>
        <w:rPr>
          <w:spacing w:val="-11"/>
        </w:rPr>
        <w:t xml:space="preserve"> </w:t>
      </w:r>
      <w:r>
        <w:t>Аппликация</w:t>
      </w:r>
      <w:r>
        <w:rPr>
          <w:spacing w:val="-12"/>
        </w:rPr>
        <w:t xml:space="preserve"> </w:t>
      </w:r>
      <w:r>
        <w:t>из</w:t>
      </w:r>
      <w:r>
        <w:rPr>
          <w:spacing w:val="-12"/>
        </w:rPr>
        <w:t xml:space="preserve"> </w:t>
      </w:r>
      <w:r>
        <w:t>цветной</w:t>
      </w:r>
      <w:r>
        <w:rPr>
          <w:spacing w:val="-12"/>
        </w:rPr>
        <w:t xml:space="preserve"> </w:t>
      </w:r>
      <w:r>
        <w:t>бумаги.</w:t>
      </w:r>
    </w:p>
    <w:p w:rsidR="00E767C0" w:rsidRDefault="00A56CA5">
      <w:pPr>
        <w:pStyle w:val="a4"/>
        <w:spacing w:before="48"/>
        <w:ind w:left="1273" w:firstLine="0"/>
      </w:pPr>
      <w:r>
        <w:rPr>
          <w:spacing w:val="-1"/>
        </w:rPr>
        <w:t>Модуль</w:t>
      </w:r>
      <w:r>
        <w:rPr>
          <w:spacing w:val="-17"/>
        </w:rPr>
        <w:t xml:space="preserve"> </w:t>
      </w:r>
      <w:r>
        <w:t>«Живопись».</w:t>
      </w:r>
    </w:p>
    <w:p w:rsidR="00E767C0" w:rsidRDefault="00A56CA5">
      <w:pPr>
        <w:pStyle w:val="a4"/>
        <w:spacing w:before="47" w:line="276" w:lineRule="auto"/>
        <w:ind w:right="151"/>
      </w:pPr>
      <w:r>
        <w:t>Создание</w:t>
      </w:r>
      <w:r>
        <w:rPr>
          <w:spacing w:val="1"/>
        </w:rPr>
        <w:t xml:space="preserve"> </w:t>
      </w:r>
      <w:r>
        <w:t>сюжетной</w:t>
      </w:r>
      <w:r>
        <w:rPr>
          <w:spacing w:val="1"/>
        </w:rPr>
        <w:t xml:space="preserve"> </w:t>
      </w:r>
      <w:r>
        <w:t>композиции</w:t>
      </w:r>
      <w:r>
        <w:rPr>
          <w:spacing w:val="1"/>
        </w:rPr>
        <w:t xml:space="preserve"> </w:t>
      </w:r>
      <w:r>
        <w:t>«В</w:t>
      </w:r>
      <w:r>
        <w:rPr>
          <w:spacing w:val="1"/>
        </w:rPr>
        <w:t xml:space="preserve"> </w:t>
      </w:r>
      <w:r>
        <w:t>цирке»,</w:t>
      </w:r>
      <w:r>
        <w:rPr>
          <w:spacing w:val="1"/>
        </w:rPr>
        <w:t xml:space="preserve"> </w:t>
      </w:r>
      <w:r>
        <w:t>использование</w:t>
      </w:r>
      <w:r>
        <w:rPr>
          <w:spacing w:val="1"/>
        </w:rPr>
        <w:t xml:space="preserve"> </w:t>
      </w:r>
      <w:r>
        <w:t>гуаши</w:t>
      </w:r>
      <w:r>
        <w:rPr>
          <w:spacing w:val="1"/>
        </w:rPr>
        <w:t xml:space="preserve"> </w:t>
      </w:r>
      <w:r>
        <w:t>или</w:t>
      </w:r>
      <w:r>
        <w:rPr>
          <w:spacing w:val="1"/>
        </w:rPr>
        <w:t xml:space="preserve"> </w:t>
      </w:r>
      <w:r>
        <w:t>карандаша</w:t>
      </w:r>
      <w:r>
        <w:rPr>
          <w:spacing w:val="1"/>
        </w:rPr>
        <w:t xml:space="preserve"> </w:t>
      </w:r>
      <w:r>
        <w:t>и</w:t>
      </w:r>
      <w:r>
        <w:rPr>
          <w:spacing w:val="1"/>
        </w:rPr>
        <w:t xml:space="preserve"> </w:t>
      </w:r>
      <w:r>
        <w:t>акварели</w:t>
      </w:r>
      <w:r>
        <w:rPr>
          <w:spacing w:val="1"/>
        </w:rPr>
        <w:t xml:space="preserve"> </w:t>
      </w:r>
      <w:r>
        <w:t>(по</w:t>
      </w:r>
      <w:r>
        <w:rPr>
          <w:spacing w:val="1"/>
        </w:rPr>
        <w:t xml:space="preserve"> </w:t>
      </w:r>
      <w:r>
        <w:t>памяти</w:t>
      </w:r>
      <w:r>
        <w:rPr>
          <w:spacing w:val="1"/>
        </w:rPr>
        <w:t xml:space="preserve"> </w:t>
      </w:r>
      <w:r>
        <w:t>и</w:t>
      </w:r>
      <w:r>
        <w:rPr>
          <w:spacing w:val="1"/>
        </w:rPr>
        <w:t xml:space="preserve"> </w:t>
      </w:r>
      <w:r>
        <w:t>представлению).</w:t>
      </w:r>
      <w:r>
        <w:rPr>
          <w:spacing w:val="1"/>
        </w:rPr>
        <w:t xml:space="preserve"> </w:t>
      </w:r>
      <w:r>
        <w:t>Художник</w:t>
      </w:r>
      <w:r>
        <w:rPr>
          <w:spacing w:val="1"/>
        </w:rPr>
        <w:t xml:space="preserve"> </w:t>
      </w:r>
      <w:r>
        <w:t>в</w:t>
      </w:r>
      <w:r>
        <w:rPr>
          <w:spacing w:val="1"/>
        </w:rPr>
        <w:t xml:space="preserve"> </w:t>
      </w:r>
      <w:r>
        <w:t>театре:</w:t>
      </w:r>
      <w:r>
        <w:rPr>
          <w:spacing w:val="1"/>
        </w:rPr>
        <w:t xml:space="preserve"> </w:t>
      </w:r>
      <w:r>
        <w:t>эскиз</w:t>
      </w:r>
      <w:r>
        <w:rPr>
          <w:spacing w:val="1"/>
        </w:rPr>
        <w:t xml:space="preserve"> </w:t>
      </w:r>
      <w:r>
        <w:t>занавеса</w:t>
      </w:r>
      <w:r>
        <w:rPr>
          <w:spacing w:val="1"/>
        </w:rPr>
        <w:t xml:space="preserve"> </w:t>
      </w:r>
      <w:r>
        <w:t>(или</w:t>
      </w:r>
      <w:r>
        <w:rPr>
          <w:spacing w:val="1"/>
        </w:rPr>
        <w:t xml:space="preserve"> </w:t>
      </w:r>
      <w:r>
        <w:t>декораций</w:t>
      </w:r>
      <w:r>
        <w:rPr>
          <w:spacing w:val="1"/>
        </w:rPr>
        <w:t xml:space="preserve"> </w:t>
      </w:r>
      <w:r>
        <w:t>сцены)</w:t>
      </w:r>
      <w:r>
        <w:rPr>
          <w:spacing w:val="1"/>
        </w:rPr>
        <w:t xml:space="preserve"> </w:t>
      </w:r>
      <w:r>
        <w:t>для</w:t>
      </w:r>
      <w:r>
        <w:rPr>
          <w:spacing w:val="1"/>
        </w:rPr>
        <w:t xml:space="preserve"> </w:t>
      </w:r>
      <w:r>
        <w:t>спектакля</w:t>
      </w:r>
      <w:r>
        <w:rPr>
          <w:spacing w:val="1"/>
        </w:rPr>
        <w:t xml:space="preserve"> </w:t>
      </w:r>
      <w:r>
        <w:t>со</w:t>
      </w:r>
      <w:r>
        <w:rPr>
          <w:spacing w:val="1"/>
        </w:rPr>
        <w:t xml:space="preserve"> </w:t>
      </w:r>
      <w:r>
        <w:t>сказочным</w:t>
      </w:r>
      <w:r>
        <w:rPr>
          <w:spacing w:val="1"/>
        </w:rPr>
        <w:t xml:space="preserve"> </w:t>
      </w:r>
      <w:r>
        <w:t>сюжетом</w:t>
      </w:r>
      <w:r>
        <w:rPr>
          <w:spacing w:val="1"/>
        </w:rPr>
        <w:t xml:space="preserve"> </w:t>
      </w:r>
      <w:r>
        <w:t>(сказка</w:t>
      </w:r>
      <w:r>
        <w:rPr>
          <w:spacing w:val="1"/>
        </w:rPr>
        <w:t xml:space="preserve"> </w:t>
      </w:r>
      <w:r>
        <w:t>по</w:t>
      </w:r>
      <w:r>
        <w:rPr>
          <w:spacing w:val="-67"/>
        </w:rPr>
        <w:t xml:space="preserve"> </w:t>
      </w:r>
      <w:r>
        <w:t>выбору).</w:t>
      </w:r>
    </w:p>
    <w:p w:rsidR="00E767C0" w:rsidRDefault="00A56CA5">
      <w:pPr>
        <w:pStyle w:val="a4"/>
        <w:spacing w:before="3" w:line="276" w:lineRule="auto"/>
        <w:ind w:right="156"/>
      </w:pPr>
      <w:r>
        <w:t>Тематическая</w:t>
      </w:r>
      <w:r>
        <w:rPr>
          <w:spacing w:val="1"/>
        </w:rPr>
        <w:t xml:space="preserve"> </w:t>
      </w:r>
      <w:r>
        <w:t>композиция</w:t>
      </w:r>
      <w:r>
        <w:rPr>
          <w:spacing w:val="1"/>
        </w:rPr>
        <w:t xml:space="preserve"> </w:t>
      </w:r>
      <w:r>
        <w:t>«Праздник</w:t>
      </w:r>
      <w:r>
        <w:rPr>
          <w:spacing w:val="1"/>
        </w:rPr>
        <w:t xml:space="preserve"> </w:t>
      </w:r>
      <w:r>
        <w:t>в</w:t>
      </w:r>
      <w:r>
        <w:rPr>
          <w:spacing w:val="1"/>
        </w:rPr>
        <w:t xml:space="preserve"> </w:t>
      </w:r>
      <w:r>
        <w:t>городе».</w:t>
      </w:r>
      <w:r>
        <w:rPr>
          <w:spacing w:val="1"/>
        </w:rPr>
        <w:t xml:space="preserve"> </w:t>
      </w:r>
      <w:r>
        <w:t>Гуашь</w:t>
      </w:r>
      <w:r>
        <w:rPr>
          <w:spacing w:val="1"/>
        </w:rPr>
        <w:t xml:space="preserve"> </w:t>
      </w:r>
      <w:r>
        <w:t>по</w:t>
      </w:r>
      <w:r>
        <w:rPr>
          <w:spacing w:val="1"/>
        </w:rPr>
        <w:t xml:space="preserve"> </w:t>
      </w:r>
      <w:r>
        <w:t>цветной</w:t>
      </w:r>
      <w:r>
        <w:rPr>
          <w:spacing w:val="1"/>
        </w:rPr>
        <w:t xml:space="preserve"> </w:t>
      </w:r>
      <w:r>
        <w:t>бумаге,</w:t>
      </w:r>
      <w:r>
        <w:rPr>
          <w:spacing w:val="1"/>
        </w:rPr>
        <w:t xml:space="preserve"> </w:t>
      </w:r>
      <w:r>
        <w:t>возможно</w:t>
      </w:r>
      <w:r>
        <w:rPr>
          <w:spacing w:val="-2"/>
        </w:rPr>
        <w:t xml:space="preserve"> </w:t>
      </w:r>
      <w:r>
        <w:t>совмещение</w:t>
      </w:r>
      <w:r>
        <w:rPr>
          <w:spacing w:val="-1"/>
        </w:rPr>
        <w:t xml:space="preserve"> </w:t>
      </w:r>
      <w:r>
        <w:t>с наклейками</w:t>
      </w:r>
      <w:r>
        <w:rPr>
          <w:spacing w:val="-2"/>
        </w:rPr>
        <w:t xml:space="preserve"> </w:t>
      </w:r>
      <w:r>
        <w:t>в</w:t>
      </w:r>
      <w:r>
        <w:rPr>
          <w:spacing w:val="-3"/>
        </w:rPr>
        <w:t xml:space="preserve"> </w:t>
      </w:r>
      <w:r>
        <w:t>виде коллажа</w:t>
      </w:r>
      <w:r>
        <w:rPr>
          <w:spacing w:val="-1"/>
        </w:rPr>
        <w:t xml:space="preserve"> </w:t>
      </w:r>
      <w:r>
        <w:t>или</w:t>
      </w:r>
      <w:r>
        <w:rPr>
          <w:spacing w:val="-2"/>
        </w:rPr>
        <w:t xml:space="preserve"> </w:t>
      </w:r>
      <w:r>
        <w:t>аппликации.</w:t>
      </w:r>
    </w:p>
    <w:p w:rsidR="00E767C0" w:rsidRDefault="00A56CA5">
      <w:pPr>
        <w:pStyle w:val="a4"/>
        <w:spacing w:line="276" w:lineRule="auto"/>
        <w:ind w:right="148"/>
      </w:pPr>
      <w:r>
        <w:t>Натюрморт</w:t>
      </w:r>
      <w:r>
        <w:rPr>
          <w:spacing w:val="-7"/>
        </w:rPr>
        <w:t xml:space="preserve"> </w:t>
      </w:r>
      <w:r>
        <w:t>из</w:t>
      </w:r>
      <w:r>
        <w:rPr>
          <w:spacing w:val="-5"/>
        </w:rPr>
        <w:t xml:space="preserve"> </w:t>
      </w:r>
      <w:r>
        <w:t>простых</w:t>
      </w:r>
      <w:r>
        <w:rPr>
          <w:spacing w:val="-9"/>
        </w:rPr>
        <w:t xml:space="preserve"> </w:t>
      </w:r>
      <w:r>
        <w:t>предметов</w:t>
      </w:r>
      <w:r>
        <w:rPr>
          <w:spacing w:val="-7"/>
        </w:rPr>
        <w:t xml:space="preserve"> </w:t>
      </w:r>
      <w:r>
        <w:t>с</w:t>
      </w:r>
      <w:r>
        <w:rPr>
          <w:spacing w:val="-4"/>
        </w:rPr>
        <w:t xml:space="preserve"> </w:t>
      </w:r>
      <w:r>
        <w:t>натуры</w:t>
      </w:r>
      <w:r>
        <w:rPr>
          <w:spacing w:val="-5"/>
        </w:rPr>
        <w:t xml:space="preserve"> </w:t>
      </w:r>
      <w:r>
        <w:t>или</w:t>
      </w:r>
      <w:r>
        <w:rPr>
          <w:spacing w:val="-4"/>
        </w:rPr>
        <w:t xml:space="preserve"> </w:t>
      </w:r>
      <w:r>
        <w:t>по</w:t>
      </w:r>
      <w:r>
        <w:rPr>
          <w:spacing w:val="-5"/>
        </w:rPr>
        <w:t xml:space="preserve"> </w:t>
      </w:r>
      <w:r>
        <w:t>представлению.</w:t>
      </w:r>
      <w:r>
        <w:rPr>
          <w:spacing w:val="7"/>
        </w:rPr>
        <w:t xml:space="preserve"> </w:t>
      </w:r>
      <w:r>
        <w:t>«Натюрморт-</w:t>
      </w:r>
      <w:r>
        <w:rPr>
          <w:spacing w:val="-68"/>
        </w:rPr>
        <w:t xml:space="preserve"> </w:t>
      </w:r>
      <w:r>
        <w:t>автопортрет»</w:t>
      </w:r>
      <w:r>
        <w:rPr>
          <w:spacing w:val="-6"/>
        </w:rPr>
        <w:t xml:space="preserve"> </w:t>
      </w:r>
      <w:r>
        <w:t>из предметов,</w:t>
      </w:r>
      <w:r>
        <w:rPr>
          <w:spacing w:val="6"/>
        </w:rPr>
        <w:t xml:space="preserve"> </w:t>
      </w:r>
      <w:r>
        <w:t>характеризующих</w:t>
      </w:r>
      <w:r>
        <w:rPr>
          <w:spacing w:val="-5"/>
        </w:rPr>
        <w:t xml:space="preserve"> </w:t>
      </w:r>
      <w:r>
        <w:t>личность</w:t>
      </w:r>
      <w:r>
        <w:rPr>
          <w:spacing w:val="-4"/>
        </w:rPr>
        <w:t xml:space="preserve"> </w:t>
      </w:r>
      <w:r>
        <w:t>обучающегося.</w:t>
      </w:r>
    </w:p>
    <w:p w:rsidR="00E767C0" w:rsidRDefault="00A56CA5">
      <w:pPr>
        <w:pStyle w:val="a4"/>
        <w:spacing w:line="276" w:lineRule="auto"/>
        <w:ind w:right="166"/>
      </w:pPr>
      <w:r>
        <w:t>Пейзаж</w:t>
      </w:r>
      <w:r>
        <w:rPr>
          <w:spacing w:val="1"/>
        </w:rPr>
        <w:t xml:space="preserve"> </w:t>
      </w:r>
      <w:r>
        <w:t>в</w:t>
      </w:r>
      <w:r>
        <w:rPr>
          <w:spacing w:val="1"/>
        </w:rPr>
        <w:t xml:space="preserve"> </w:t>
      </w:r>
      <w:r>
        <w:t>живописи.</w:t>
      </w:r>
      <w:r>
        <w:rPr>
          <w:spacing w:val="1"/>
        </w:rPr>
        <w:t xml:space="preserve"> </w:t>
      </w:r>
      <w:r>
        <w:t>Передача</w:t>
      </w:r>
      <w:r>
        <w:rPr>
          <w:spacing w:val="1"/>
        </w:rPr>
        <w:t xml:space="preserve"> </w:t>
      </w:r>
      <w:r>
        <w:t>в</w:t>
      </w:r>
      <w:r>
        <w:rPr>
          <w:spacing w:val="1"/>
        </w:rPr>
        <w:t xml:space="preserve"> </w:t>
      </w:r>
      <w:r>
        <w:t>пейзаже</w:t>
      </w:r>
      <w:r>
        <w:rPr>
          <w:spacing w:val="1"/>
        </w:rPr>
        <w:t xml:space="preserve"> </w:t>
      </w:r>
      <w:r>
        <w:t>состояний</w:t>
      </w:r>
      <w:r>
        <w:rPr>
          <w:spacing w:val="1"/>
        </w:rPr>
        <w:t xml:space="preserve"> </w:t>
      </w:r>
      <w:r>
        <w:t>в</w:t>
      </w:r>
      <w:r>
        <w:rPr>
          <w:spacing w:val="1"/>
        </w:rPr>
        <w:t xml:space="preserve"> </w:t>
      </w:r>
      <w:r>
        <w:t>природе.</w:t>
      </w:r>
      <w:r>
        <w:rPr>
          <w:spacing w:val="1"/>
        </w:rPr>
        <w:t xml:space="preserve"> </w:t>
      </w:r>
      <w:r>
        <w:t>Выбор</w:t>
      </w:r>
      <w:r>
        <w:rPr>
          <w:spacing w:val="1"/>
        </w:rPr>
        <w:t xml:space="preserve"> </w:t>
      </w:r>
      <w:r>
        <w:t>для</w:t>
      </w:r>
      <w:r>
        <w:rPr>
          <w:spacing w:val="1"/>
        </w:rPr>
        <w:t xml:space="preserve"> </w:t>
      </w:r>
      <w:r>
        <w:t>изображения времени года, времени дня, характера погоды и особенностей ландшафта</w:t>
      </w:r>
      <w:r>
        <w:rPr>
          <w:spacing w:val="-67"/>
        </w:rPr>
        <w:t xml:space="preserve"> </w:t>
      </w:r>
      <w:r>
        <w:t>(лес</w:t>
      </w:r>
      <w:r>
        <w:rPr>
          <w:spacing w:val="-1"/>
        </w:rPr>
        <w:t xml:space="preserve"> </w:t>
      </w:r>
      <w:r>
        <w:t>или</w:t>
      </w:r>
      <w:r>
        <w:rPr>
          <w:spacing w:val="-2"/>
        </w:rPr>
        <w:t xml:space="preserve"> </w:t>
      </w:r>
      <w:r>
        <w:t>поле,</w:t>
      </w:r>
      <w:r>
        <w:rPr>
          <w:spacing w:val="1"/>
        </w:rPr>
        <w:t xml:space="preserve"> </w:t>
      </w:r>
      <w:r>
        <w:t>река</w:t>
      </w:r>
      <w:r>
        <w:rPr>
          <w:spacing w:val="-1"/>
        </w:rPr>
        <w:t xml:space="preserve"> </w:t>
      </w:r>
      <w:r>
        <w:t>или</w:t>
      </w:r>
      <w:r>
        <w:rPr>
          <w:spacing w:val="-2"/>
        </w:rPr>
        <w:t xml:space="preserve"> </w:t>
      </w:r>
      <w:r>
        <w:t>озеро);</w:t>
      </w:r>
      <w:r>
        <w:rPr>
          <w:spacing w:val="-2"/>
        </w:rPr>
        <w:t xml:space="preserve"> </w:t>
      </w:r>
      <w:r>
        <w:t>количество</w:t>
      </w:r>
      <w:r>
        <w:rPr>
          <w:spacing w:val="-2"/>
        </w:rPr>
        <w:t xml:space="preserve"> </w:t>
      </w:r>
      <w:r>
        <w:t>и</w:t>
      </w:r>
      <w:r>
        <w:rPr>
          <w:spacing w:val="-2"/>
        </w:rPr>
        <w:t xml:space="preserve"> </w:t>
      </w:r>
      <w:r>
        <w:t>состояние</w:t>
      </w:r>
      <w:r>
        <w:rPr>
          <w:spacing w:val="-1"/>
        </w:rPr>
        <w:t xml:space="preserve"> </w:t>
      </w:r>
      <w:r>
        <w:t>неба в</w:t>
      </w:r>
      <w:r>
        <w:rPr>
          <w:spacing w:val="6"/>
        </w:rPr>
        <w:t xml:space="preserve"> </w:t>
      </w:r>
      <w:r>
        <w:t>изображении.</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2"/>
      </w:pPr>
      <w:r>
        <w:lastRenderedPageBreak/>
        <w:t>Портрет</w:t>
      </w:r>
      <w:r>
        <w:rPr>
          <w:spacing w:val="1"/>
        </w:rPr>
        <w:t xml:space="preserve"> </w:t>
      </w:r>
      <w:r>
        <w:t>человека</w:t>
      </w:r>
      <w:r>
        <w:rPr>
          <w:spacing w:val="1"/>
        </w:rPr>
        <w:t xml:space="preserve"> </w:t>
      </w:r>
      <w:r>
        <w:t>по</w:t>
      </w:r>
      <w:r>
        <w:rPr>
          <w:spacing w:val="1"/>
        </w:rPr>
        <w:t xml:space="preserve"> </w:t>
      </w:r>
      <w:r>
        <w:t>памяти</w:t>
      </w:r>
      <w:r>
        <w:rPr>
          <w:spacing w:val="1"/>
        </w:rPr>
        <w:t xml:space="preserve"> </w:t>
      </w:r>
      <w:r>
        <w:t>и</w:t>
      </w:r>
      <w:r>
        <w:rPr>
          <w:spacing w:val="1"/>
        </w:rPr>
        <w:t xml:space="preserve"> </w:t>
      </w:r>
      <w:r>
        <w:t>представлению</w:t>
      </w:r>
      <w:r>
        <w:rPr>
          <w:spacing w:val="1"/>
        </w:rPr>
        <w:t xml:space="preserve"> </w:t>
      </w:r>
      <w:r>
        <w:t>с</w:t>
      </w:r>
      <w:r>
        <w:rPr>
          <w:spacing w:val="1"/>
        </w:rPr>
        <w:t xml:space="preserve"> </w:t>
      </w:r>
      <w:r>
        <w:t>использованием</w:t>
      </w:r>
      <w:r>
        <w:rPr>
          <w:spacing w:val="1"/>
        </w:rPr>
        <w:t xml:space="preserve"> </w:t>
      </w:r>
      <w:r>
        <w:t>натуры.</w:t>
      </w:r>
      <w:r>
        <w:rPr>
          <w:spacing w:val="1"/>
        </w:rPr>
        <w:t xml:space="preserve"> </w:t>
      </w:r>
      <w:r>
        <w:t>Выражение в портрете (автопортрете) характера человека, особенностей его личности</w:t>
      </w:r>
      <w:r>
        <w:rPr>
          <w:spacing w:val="1"/>
        </w:rPr>
        <w:t xml:space="preserve"> </w:t>
      </w:r>
      <w:r>
        <w:t>с</w:t>
      </w:r>
      <w:r>
        <w:rPr>
          <w:spacing w:val="1"/>
        </w:rPr>
        <w:t xml:space="preserve"> </w:t>
      </w:r>
      <w:r>
        <w:t>использованием</w:t>
      </w:r>
      <w:r>
        <w:rPr>
          <w:spacing w:val="1"/>
        </w:rPr>
        <w:t xml:space="preserve"> </w:t>
      </w:r>
      <w:r>
        <w:t>выразительных</w:t>
      </w:r>
      <w:r>
        <w:rPr>
          <w:spacing w:val="1"/>
        </w:rPr>
        <w:t xml:space="preserve"> </w:t>
      </w:r>
      <w:r>
        <w:t>возможностей</w:t>
      </w:r>
      <w:r>
        <w:rPr>
          <w:spacing w:val="1"/>
        </w:rPr>
        <w:t xml:space="preserve"> </w:t>
      </w:r>
      <w:r>
        <w:t>композиционного</w:t>
      </w:r>
      <w:r>
        <w:rPr>
          <w:spacing w:val="1"/>
        </w:rPr>
        <w:t xml:space="preserve"> </w:t>
      </w:r>
      <w:r>
        <w:t>размещения</w:t>
      </w:r>
      <w:r>
        <w:rPr>
          <w:spacing w:val="1"/>
        </w:rPr>
        <w:t xml:space="preserve"> </w:t>
      </w:r>
      <w:r>
        <w:t>в</w:t>
      </w:r>
      <w:r>
        <w:rPr>
          <w:spacing w:val="1"/>
        </w:rPr>
        <w:t xml:space="preserve"> </w:t>
      </w:r>
      <w:r>
        <w:t>плоскости</w:t>
      </w:r>
      <w:r>
        <w:rPr>
          <w:spacing w:val="1"/>
        </w:rPr>
        <w:t xml:space="preserve"> </w:t>
      </w:r>
      <w:r>
        <w:t>листа,</w:t>
      </w:r>
      <w:r>
        <w:rPr>
          <w:spacing w:val="1"/>
        </w:rPr>
        <w:t xml:space="preserve"> </w:t>
      </w:r>
      <w:r>
        <w:t>особенностей</w:t>
      </w:r>
      <w:r>
        <w:rPr>
          <w:spacing w:val="1"/>
        </w:rPr>
        <w:t xml:space="preserve"> </w:t>
      </w:r>
      <w:r>
        <w:t>пропорций</w:t>
      </w:r>
      <w:r>
        <w:rPr>
          <w:spacing w:val="1"/>
        </w:rPr>
        <w:t xml:space="preserve"> </w:t>
      </w:r>
      <w:r>
        <w:t>и</w:t>
      </w:r>
      <w:r>
        <w:rPr>
          <w:spacing w:val="1"/>
        </w:rPr>
        <w:t xml:space="preserve"> </w:t>
      </w:r>
      <w:r>
        <w:t>мимики</w:t>
      </w:r>
      <w:r>
        <w:rPr>
          <w:spacing w:val="1"/>
        </w:rPr>
        <w:t xml:space="preserve"> </w:t>
      </w:r>
      <w:r>
        <w:t>лица,</w:t>
      </w:r>
      <w:r>
        <w:rPr>
          <w:spacing w:val="1"/>
        </w:rPr>
        <w:t xml:space="preserve"> </w:t>
      </w:r>
      <w:r>
        <w:t>характера</w:t>
      </w:r>
      <w:r>
        <w:rPr>
          <w:spacing w:val="1"/>
        </w:rPr>
        <w:t xml:space="preserve"> </w:t>
      </w:r>
      <w:r>
        <w:t>цветового</w:t>
      </w:r>
      <w:r>
        <w:rPr>
          <w:spacing w:val="1"/>
        </w:rPr>
        <w:t xml:space="preserve"> </w:t>
      </w:r>
      <w:r>
        <w:t>решения, сильного или мягкого контраста, включения в композицию дополнительных</w:t>
      </w:r>
      <w:r>
        <w:rPr>
          <w:spacing w:val="1"/>
        </w:rPr>
        <w:t xml:space="preserve"> </w:t>
      </w:r>
      <w:r>
        <w:t>предметов.</w:t>
      </w:r>
    </w:p>
    <w:p w:rsidR="00E767C0" w:rsidRDefault="00A56CA5">
      <w:pPr>
        <w:pStyle w:val="a4"/>
        <w:spacing w:before="2"/>
        <w:ind w:left="1273" w:firstLine="0"/>
      </w:pPr>
      <w:r>
        <w:rPr>
          <w:spacing w:val="-2"/>
        </w:rPr>
        <w:t>Модуль</w:t>
      </w:r>
      <w:r>
        <w:rPr>
          <w:spacing w:val="-14"/>
        </w:rPr>
        <w:t xml:space="preserve"> </w:t>
      </w:r>
      <w:r>
        <w:rPr>
          <w:spacing w:val="-1"/>
        </w:rPr>
        <w:t>«Скульптура».</w:t>
      </w:r>
    </w:p>
    <w:p w:rsidR="00E767C0" w:rsidRDefault="00A56CA5">
      <w:pPr>
        <w:pStyle w:val="a4"/>
        <w:spacing w:before="47" w:line="276" w:lineRule="auto"/>
        <w:ind w:right="162"/>
      </w:pPr>
      <w:r>
        <w:t>Создание игрушки из подручного нехудожественного материала, придание ей</w:t>
      </w:r>
      <w:r>
        <w:rPr>
          <w:spacing w:val="1"/>
        </w:rPr>
        <w:t xml:space="preserve"> </w:t>
      </w:r>
      <w:r>
        <w:t>одушевлённого образа (добавления деталей лепных или из бумаги, ниток или других</w:t>
      </w:r>
      <w:r>
        <w:rPr>
          <w:spacing w:val="1"/>
        </w:rPr>
        <w:t xml:space="preserve"> </w:t>
      </w:r>
      <w:r>
        <w:t>материалов).</w:t>
      </w:r>
    </w:p>
    <w:p w:rsidR="00E767C0" w:rsidRDefault="00A56CA5">
      <w:pPr>
        <w:pStyle w:val="a4"/>
        <w:spacing w:line="276" w:lineRule="auto"/>
        <w:ind w:right="166"/>
      </w:pPr>
      <w:r>
        <w:t>Лепка сказочного персонажа на основе сюжета известной сказки или создание</w:t>
      </w:r>
      <w:r>
        <w:rPr>
          <w:spacing w:val="1"/>
        </w:rPr>
        <w:t xml:space="preserve"> </w:t>
      </w:r>
      <w:r>
        <w:t>этого персонажа</w:t>
      </w:r>
      <w:r>
        <w:rPr>
          <w:spacing w:val="1"/>
        </w:rPr>
        <w:t xml:space="preserve"> </w:t>
      </w:r>
      <w:r>
        <w:t>путём</w:t>
      </w:r>
      <w:r>
        <w:rPr>
          <w:spacing w:val="2"/>
        </w:rPr>
        <w:t xml:space="preserve"> </w:t>
      </w:r>
      <w:r>
        <w:t>бумагопластики.</w:t>
      </w:r>
    </w:p>
    <w:p w:rsidR="00E767C0" w:rsidRDefault="00A56CA5">
      <w:pPr>
        <w:pStyle w:val="a4"/>
        <w:spacing w:line="276" w:lineRule="auto"/>
        <w:ind w:right="155"/>
      </w:pPr>
      <w:r>
        <w:t>Освоение знаний о видах скульптуры (по назначению) и жанрах скульптуры (по</w:t>
      </w:r>
      <w:r>
        <w:rPr>
          <w:spacing w:val="1"/>
        </w:rPr>
        <w:t xml:space="preserve"> </w:t>
      </w:r>
      <w:r>
        <w:t>сюжету</w:t>
      </w:r>
      <w:r>
        <w:rPr>
          <w:spacing w:val="-4"/>
        </w:rPr>
        <w:t xml:space="preserve"> </w:t>
      </w:r>
      <w:r>
        <w:t>изображения).</w:t>
      </w:r>
    </w:p>
    <w:p w:rsidR="00E767C0" w:rsidRDefault="00A56CA5">
      <w:pPr>
        <w:pStyle w:val="a4"/>
        <w:spacing w:before="1" w:line="276" w:lineRule="auto"/>
        <w:ind w:right="165"/>
      </w:pPr>
      <w:r>
        <w:t>Лепка</w:t>
      </w:r>
      <w:r>
        <w:rPr>
          <w:spacing w:val="1"/>
        </w:rPr>
        <w:t xml:space="preserve"> </w:t>
      </w:r>
      <w:r>
        <w:t>эскиза</w:t>
      </w:r>
      <w:r>
        <w:rPr>
          <w:spacing w:val="1"/>
        </w:rPr>
        <w:t xml:space="preserve"> </w:t>
      </w:r>
      <w:r>
        <w:t>парковой</w:t>
      </w:r>
      <w:r>
        <w:rPr>
          <w:spacing w:val="1"/>
        </w:rPr>
        <w:t xml:space="preserve"> </w:t>
      </w:r>
      <w:r>
        <w:t>скульптуры.</w:t>
      </w:r>
      <w:r>
        <w:rPr>
          <w:spacing w:val="1"/>
        </w:rPr>
        <w:t xml:space="preserve"> </w:t>
      </w:r>
      <w:r>
        <w:t>Выражение</w:t>
      </w:r>
      <w:r>
        <w:rPr>
          <w:spacing w:val="1"/>
        </w:rPr>
        <w:t xml:space="preserve"> </w:t>
      </w:r>
      <w:r>
        <w:t>пластики</w:t>
      </w:r>
      <w:r>
        <w:rPr>
          <w:spacing w:val="1"/>
        </w:rPr>
        <w:t xml:space="preserve"> </w:t>
      </w:r>
      <w:r>
        <w:t>движения</w:t>
      </w:r>
      <w:r>
        <w:rPr>
          <w:spacing w:val="1"/>
        </w:rPr>
        <w:t xml:space="preserve"> </w:t>
      </w:r>
      <w:r>
        <w:t>в</w:t>
      </w:r>
      <w:r>
        <w:rPr>
          <w:spacing w:val="1"/>
        </w:rPr>
        <w:t xml:space="preserve"> </w:t>
      </w:r>
      <w:r>
        <w:t>скульптуре.</w:t>
      </w:r>
      <w:r>
        <w:rPr>
          <w:spacing w:val="2"/>
        </w:rPr>
        <w:t xml:space="preserve"> </w:t>
      </w:r>
      <w:r>
        <w:t>Работа</w:t>
      </w:r>
      <w:r>
        <w:rPr>
          <w:spacing w:val="1"/>
        </w:rPr>
        <w:t xml:space="preserve"> </w:t>
      </w:r>
      <w:r>
        <w:t>с</w:t>
      </w:r>
      <w:r>
        <w:rPr>
          <w:spacing w:val="1"/>
        </w:rPr>
        <w:t xml:space="preserve"> </w:t>
      </w:r>
      <w:r>
        <w:t>пластилином</w:t>
      </w:r>
      <w:r>
        <w:rPr>
          <w:spacing w:val="2"/>
        </w:rPr>
        <w:t xml:space="preserve"> </w:t>
      </w:r>
      <w:r>
        <w:t>или глиной.</w:t>
      </w:r>
    </w:p>
    <w:p w:rsidR="00E767C0" w:rsidRDefault="00A56CA5">
      <w:pPr>
        <w:pStyle w:val="a4"/>
        <w:spacing w:line="321" w:lineRule="exact"/>
        <w:ind w:left="1273" w:firstLine="0"/>
      </w:pPr>
      <w:r>
        <w:rPr>
          <w:spacing w:val="-1"/>
        </w:rPr>
        <w:t>Модуль</w:t>
      </w:r>
      <w:r>
        <w:rPr>
          <w:spacing w:val="-13"/>
        </w:rPr>
        <w:t xml:space="preserve"> </w:t>
      </w:r>
      <w:r>
        <w:rPr>
          <w:spacing w:val="-1"/>
        </w:rPr>
        <w:t>«Декоративно-прикладное</w:t>
      </w:r>
      <w:r>
        <w:rPr>
          <w:spacing w:val="-14"/>
        </w:rPr>
        <w:t xml:space="preserve"> </w:t>
      </w:r>
      <w:r>
        <w:t>искусство».</w:t>
      </w:r>
    </w:p>
    <w:p w:rsidR="00E767C0" w:rsidRDefault="00A56CA5">
      <w:pPr>
        <w:pStyle w:val="a4"/>
        <w:spacing w:before="48" w:line="276" w:lineRule="auto"/>
        <w:ind w:right="166"/>
      </w:pPr>
      <w:r>
        <w:t>Приёмы исполнения орнаментов и выполнение эскизов украшения посуды из</w:t>
      </w:r>
      <w:r>
        <w:rPr>
          <w:spacing w:val="1"/>
        </w:rPr>
        <w:t xml:space="preserve"> </w:t>
      </w:r>
      <w:r>
        <w:t>дерева и глины в традициях народных художественных промыслов Хохломы и Гжели</w:t>
      </w:r>
      <w:r>
        <w:rPr>
          <w:spacing w:val="1"/>
        </w:rPr>
        <w:t xml:space="preserve"> </w:t>
      </w:r>
      <w:r>
        <w:t>(или в</w:t>
      </w:r>
      <w:r>
        <w:rPr>
          <w:spacing w:val="-1"/>
        </w:rPr>
        <w:t xml:space="preserve"> </w:t>
      </w:r>
      <w:r>
        <w:t>традициях</w:t>
      </w:r>
      <w:r>
        <w:rPr>
          <w:spacing w:val="-3"/>
        </w:rPr>
        <w:t xml:space="preserve"> </w:t>
      </w:r>
      <w:r>
        <w:t>других</w:t>
      </w:r>
      <w:r>
        <w:rPr>
          <w:spacing w:val="-4"/>
        </w:rPr>
        <w:t xml:space="preserve"> </w:t>
      </w:r>
      <w:r>
        <w:t>промыслов по выбору</w:t>
      </w:r>
      <w:r>
        <w:rPr>
          <w:spacing w:val="-3"/>
        </w:rPr>
        <w:t xml:space="preserve"> </w:t>
      </w:r>
      <w:r>
        <w:t>учителя).</w:t>
      </w:r>
    </w:p>
    <w:p w:rsidR="00E767C0" w:rsidRDefault="00A56CA5">
      <w:pPr>
        <w:pStyle w:val="a4"/>
        <w:spacing w:line="278" w:lineRule="auto"/>
        <w:ind w:right="164"/>
      </w:pPr>
      <w:r>
        <w:t>Эскизы</w:t>
      </w:r>
      <w:r>
        <w:rPr>
          <w:spacing w:val="1"/>
        </w:rPr>
        <w:t xml:space="preserve"> </w:t>
      </w:r>
      <w:r>
        <w:t>орнаментов</w:t>
      </w:r>
      <w:r>
        <w:rPr>
          <w:spacing w:val="1"/>
        </w:rPr>
        <w:t xml:space="preserve"> </w:t>
      </w:r>
      <w:r>
        <w:t>для</w:t>
      </w:r>
      <w:r>
        <w:rPr>
          <w:spacing w:val="1"/>
        </w:rPr>
        <w:t xml:space="preserve"> </w:t>
      </w:r>
      <w:r>
        <w:t>росписи</w:t>
      </w:r>
      <w:r>
        <w:rPr>
          <w:spacing w:val="1"/>
        </w:rPr>
        <w:t xml:space="preserve"> </w:t>
      </w:r>
      <w:r>
        <w:t>тканей.</w:t>
      </w:r>
      <w:r>
        <w:rPr>
          <w:spacing w:val="1"/>
        </w:rPr>
        <w:t xml:space="preserve"> </w:t>
      </w:r>
      <w:r>
        <w:t>Раппорт.</w:t>
      </w:r>
      <w:r>
        <w:rPr>
          <w:spacing w:val="1"/>
        </w:rPr>
        <w:t xml:space="preserve"> </w:t>
      </w:r>
      <w:r>
        <w:t>Трафарет</w:t>
      </w:r>
      <w:r>
        <w:rPr>
          <w:spacing w:val="1"/>
        </w:rPr>
        <w:t xml:space="preserve"> </w:t>
      </w:r>
      <w:r>
        <w:t>и</w:t>
      </w:r>
      <w:r>
        <w:rPr>
          <w:spacing w:val="1"/>
        </w:rPr>
        <w:t xml:space="preserve"> </w:t>
      </w:r>
      <w:r>
        <w:t>создание</w:t>
      </w:r>
      <w:r>
        <w:rPr>
          <w:spacing w:val="1"/>
        </w:rPr>
        <w:t xml:space="preserve"> </w:t>
      </w:r>
      <w:r>
        <w:t>орнамента</w:t>
      </w:r>
      <w:r>
        <w:rPr>
          <w:spacing w:val="1"/>
        </w:rPr>
        <w:t xml:space="preserve"> </w:t>
      </w:r>
      <w:r>
        <w:t>при помощи</w:t>
      </w:r>
      <w:r>
        <w:rPr>
          <w:spacing w:val="1"/>
        </w:rPr>
        <w:t xml:space="preserve"> </w:t>
      </w:r>
      <w:r>
        <w:t>печаток или штампов.</w:t>
      </w:r>
    </w:p>
    <w:p w:rsidR="00E767C0" w:rsidRDefault="00A56CA5">
      <w:pPr>
        <w:pStyle w:val="a4"/>
        <w:spacing w:line="276" w:lineRule="auto"/>
        <w:ind w:right="162"/>
      </w:pPr>
      <w:r>
        <w:t>Эскизы орнамента для росписи платка: симметрия или асимметрия построения</w:t>
      </w:r>
      <w:r>
        <w:rPr>
          <w:spacing w:val="1"/>
        </w:rPr>
        <w:t xml:space="preserve"> </w:t>
      </w:r>
      <w:r>
        <w:t>композиции, статика и динамика узора, ритмические чередования мотивов, наличие</w:t>
      </w:r>
      <w:r>
        <w:rPr>
          <w:spacing w:val="1"/>
        </w:rPr>
        <w:t xml:space="preserve"> </w:t>
      </w:r>
      <w:r>
        <w:t>композиционного</w:t>
      </w:r>
      <w:r>
        <w:rPr>
          <w:spacing w:val="1"/>
        </w:rPr>
        <w:t xml:space="preserve"> </w:t>
      </w:r>
      <w:r>
        <w:t>центра,</w:t>
      </w:r>
      <w:r>
        <w:rPr>
          <w:spacing w:val="1"/>
        </w:rPr>
        <w:t xml:space="preserve"> </w:t>
      </w:r>
      <w:r>
        <w:t>роспись</w:t>
      </w:r>
      <w:r>
        <w:rPr>
          <w:spacing w:val="1"/>
        </w:rPr>
        <w:t xml:space="preserve"> </w:t>
      </w:r>
      <w:r>
        <w:t>по</w:t>
      </w:r>
      <w:r>
        <w:rPr>
          <w:spacing w:val="1"/>
        </w:rPr>
        <w:t xml:space="preserve"> </w:t>
      </w:r>
      <w:r>
        <w:t>канве.</w:t>
      </w:r>
      <w:r>
        <w:rPr>
          <w:spacing w:val="1"/>
        </w:rPr>
        <w:t xml:space="preserve"> </w:t>
      </w:r>
      <w:r>
        <w:t>Рассматривание</w:t>
      </w:r>
      <w:r>
        <w:rPr>
          <w:spacing w:val="1"/>
        </w:rPr>
        <w:t xml:space="preserve"> </w:t>
      </w:r>
      <w:r>
        <w:t>павловопосадских</w:t>
      </w:r>
      <w:r>
        <w:rPr>
          <w:spacing w:val="1"/>
        </w:rPr>
        <w:t xml:space="preserve"> </w:t>
      </w:r>
      <w:r>
        <w:t>платков.</w:t>
      </w:r>
    </w:p>
    <w:p w:rsidR="00E767C0" w:rsidRDefault="00A56CA5">
      <w:pPr>
        <w:pStyle w:val="a4"/>
        <w:spacing w:line="276" w:lineRule="auto"/>
        <w:ind w:right="155"/>
      </w:pPr>
      <w:r>
        <w:t>Проектирование</w:t>
      </w:r>
      <w:r>
        <w:rPr>
          <w:spacing w:val="1"/>
        </w:rPr>
        <w:t xml:space="preserve"> </w:t>
      </w:r>
      <w:r>
        <w:t>(эскизы)</w:t>
      </w:r>
      <w:r>
        <w:rPr>
          <w:spacing w:val="1"/>
        </w:rPr>
        <w:t xml:space="preserve"> </w:t>
      </w:r>
      <w:r>
        <w:t>декоративных</w:t>
      </w:r>
      <w:r>
        <w:rPr>
          <w:spacing w:val="1"/>
        </w:rPr>
        <w:t xml:space="preserve"> </w:t>
      </w:r>
      <w:r>
        <w:t>украшений</w:t>
      </w:r>
      <w:r>
        <w:rPr>
          <w:spacing w:val="1"/>
        </w:rPr>
        <w:t xml:space="preserve"> </w:t>
      </w:r>
      <w:r>
        <w:t>в</w:t>
      </w:r>
      <w:r>
        <w:rPr>
          <w:spacing w:val="1"/>
        </w:rPr>
        <w:t xml:space="preserve"> </w:t>
      </w:r>
      <w:r>
        <w:t>городе,</w:t>
      </w:r>
      <w:r>
        <w:rPr>
          <w:spacing w:val="71"/>
        </w:rPr>
        <w:t xml:space="preserve"> </w:t>
      </w:r>
      <w:r>
        <w:t>например,</w:t>
      </w:r>
      <w:r>
        <w:rPr>
          <w:spacing w:val="1"/>
        </w:rPr>
        <w:t xml:space="preserve"> </w:t>
      </w:r>
      <w:r>
        <w:t>ажурные</w:t>
      </w:r>
      <w:r>
        <w:rPr>
          <w:spacing w:val="-2"/>
        </w:rPr>
        <w:t xml:space="preserve"> </w:t>
      </w:r>
      <w:r>
        <w:t>ограды, украшения</w:t>
      </w:r>
      <w:r>
        <w:rPr>
          <w:spacing w:val="-2"/>
        </w:rPr>
        <w:t xml:space="preserve"> </w:t>
      </w:r>
      <w:r>
        <w:t>фонарей,</w:t>
      </w:r>
      <w:r>
        <w:rPr>
          <w:spacing w:val="-1"/>
        </w:rPr>
        <w:t xml:space="preserve"> </w:t>
      </w:r>
      <w:r>
        <w:t>скамеек, киосков, подставок</w:t>
      </w:r>
      <w:r>
        <w:rPr>
          <w:spacing w:val="-3"/>
        </w:rPr>
        <w:t xml:space="preserve"> </w:t>
      </w:r>
      <w:r>
        <w:t>для</w:t>
      </w:r>
      <w:r>
        <w:rPr>
          <w:spacing w:val="-1"/>
        </w:rPr>
        <w:t xml:space="preserve"> </w:t>
      </w:r>
      <w:r>
        <w:t>цветов.</w:t>
      </w:r>
    </w:p>
    <w:p w:rsidR="00E767C0" w:rsidRDefault="00A56CA5">
      <w:pPr>
        <w:pStyle w:val="a4"/>
        <w:ind w:left="1273" w:firstLine="0"/>
      </w:pPr>
      <w:r>
        <w:rPr>
          <w:spacing w:val="-1"/>
        </w:rPr>
        <w:t>Модуль</w:t>
      </w:r>
      <w:r>
        <w:rPr>
          <w:spacing w:val="-12"/>
        </w:rPr>
        <w:t xml:space="preserve"> </w:t>
      </w:r>
      <w:r>
        <w:rPr>
          <w:spacing w:val="-1"/>
        </w:rPr>
        <w:t>«Архитектура».</w:t>
      </w:r>
    </w:p>
    <w:p w:rsidR="00E767C0" w:rsidRDefault="00A56CA5">
      <w:pPr>
        <w:pStyle w:val="a4"/>
        <w:spacing w:before="45" w:line="276" w:lineRule="auto"/>
        <w:ind w:right="158"/>
      </w:pPr>
      <w:r>
        <w:t>Зарисовки исторических памятников и архитектурных достопримечательностей</w:t>
      </w:r>
      <w:r>
        <w:rPr>
          <w:spacing w:val="1"/>
        </w:rPr>
        <w:t xml:space="preserve"> </w:t>
      </w:r>
      <w:r>
        <w:t>города</w:t>
      </w:r>
      <w:r>
        <w:rPr>
          <w:spacing w:val="1"/>
        </w:rPr>
        <w:t xml:space="preserve"> </w:t>
      </w:r>
      <w:r>
        <w:t>или</w:t>
      </w:r>
      <w:r>
        <w:rPr>
          <w:spacing w:val="1"/>
        </w:rPr>
        <w:t xml:space="preserve"> </w:t>
      </w:r>
      <w:r>
        <w:t>села.</w:t>
      </w:r>
      <w:r>
        <w:rPr>
          <w:spacing w:val="1"/>
        </w:rPr>
        <w:t xml:space="preserve"> </w:t>
      </w:r>
      <w:r>
        <w:t>Работа</w:t>
      </w:r>
      <w:r>
        <w:rPr>
          <w:spacing w:val="1"/>
        </w:rPr>
        <w:t xml:space="preserve"> </w:t>
      </w:r>
      <w:r>
        <w:t>по</w:t>
      </w:r>
      <w:r>
        <w:rPr>
          <w:spacing w:val="1"/>
        </w:rPr>
        <w:t xml:space="preserve"> </w:t>
      </w:r>
      <w:r>
        <w:t>наблюдению</w:t>
      </w:r>
      <w:r>
        <w:rPr>
          <w:spacing w:val="1"/>
        </w:rPr>
        <w:t xml:space="preserve"> </w:t>
      </w:r>
      <w:r>
        <w:t>и</w:t>
      </w:r>
      <w:r>
        <w:rPr>
          <w:spacing w:val="1"/>
        </w:rPr>
        <w:t xml:space="preserve"> </w:t>
      </w:r>
      <w:r>
        <w:t>по</w:t>
      </w:r>
      <w:r>
        <w:rPr>
          <w:spacing w:val="1"/>
        </w:rPr>
        <w:t xml:space="preserve"> </w:t>
      </w:r>
      <w:r>
        <w:t>памяти,</w:t>
      </w:r>
      <w:r>
        <w:rPr>
          <w:spacing w:val="1"/>
        </w:rPr>
        <w:t xml:space="preserve"> </w:t>
      </w:r>
      <w:r>
        <w:t>на</w:t>
      </w:r>
      <w:r>
        <w:rPr>
          <w:spacing w:val="1"/>
        </w:rPr>
        <w:t xml:space="preserve"> </w:t>
      </w:r>
      <w:r>
        <w:t>основе</w:t>
      </w:r>
      <w:r>
        <w:rPr>
          <w:spacing w:val="1"/>
        </w:rPr>
        <w:t xml:space="preserve"> </w:t>
      </w:r>
      <w:r>
        <w:t>использования</w:t>
      </w:r>
      <w:r>
        <w:rPr>
          <w:spacing w:val="1"/>
        </w:rPr>
        <w:t xml:space="preserve"> </w:t>
      </w:r>
      <w:r>
        <w:t>фотографий и</w:t>
      </w:r>
      <w:r>
        <w:rPr>
          <w:spacing w:val="1"/>
        </w:rPr>
        <w:t xml:space="preserve"> </w:t>
      </w:r>
      <w:r>
        <w:t>образных</w:t>
      </w:r>
      <w:r>
        <w:rPr>
          <w:spacing w:val="-4"/>
        </w:rPr>
        <w:t xml:space="preserve"> </w:t>
      </w:r>
      <w:r>
        <w:t>представлений.</w:t>
      </w:r>
    </w:p>
    <w:p w:rsidR="00E767C0" w:rsidRDefault="00A56CA5">
      <w:pPr>
        <w:pStyle w:val="a4"/>
        <w:spacing w:line="276" w:lineRule="auto"/>
        <w:ind w:right="159"/>
      </w:pPr>
      <w:r>
        <w:t>Проектирование</w:t>
      </w:r>
      <w:r>
        <w:rPr>
          <w:spacing w:val="1"/>
        </w:rPr>
        <w:t xml:space="preserve"> </w:t>
      </w:r>
      <w:r>
        <w:t>садово-паркового</w:t>
      </w:r>
      <w:r>
        <w:rPr>
          <w:spacing w:val="1"/>
        </w:rPr>
        <w:t xml:space="preserve"> </w:t>
      </w:r>
      <w:r>
        <w:t>пространства</w:t>
      </w:r>
      <w:r>
        <w:rPr>
          <w:spacing w:val="1"/>
        </w:rPr>
        <w:t xml:space="preserve"> </w:t>
      </w:r>
      <w:r>
        <w:t>на</w:t>
      </w:r>
      <w:r>
        <w:rPr>
          <w:spacing w:val="1"/>
        </w:rPr>
        <w:t xml:space="preserve"> </w:t>
      </w:r>
      <w:r>
        <w:t>плоскости</w:t>
      </w:r>
      <w:r>
        <w:rPr>
          <w:spacing w:val="1"/>
        </w:rPr>
        <w:t xml:space="preserve"> </w:t>
      </w:r>
      <w:r>
        <w:t>(аппликация,</w:t>
      </w:r>
      <w:r>
        <w:rPr>
          <w:spacing w:val="1"/>
        </w:rPr>
        <w:t xml:space="preserve"> </w:t>
      </w:r>
      <w:r>
        <w:t>коллаж) или в виде макета с использованием бумаги, картона, пенопласта и других</w:t>
      </w:r>
      <w:r>
        <w:rPr>
          <w:spacing w:val="1"/>
        </w:rPr>
        <w:t xml:space="preserve"> </w:t>
      </w:r>
      <w:r>
        <w:t>подручных</w:t>
      </w:r>
      <w:r>
        <w:rPr>
          <w:spacing w:val="1"/>
        </w:rPr>
        <w:t xml:space="preserve"> </w:t>
      </w:r>
      <w:r>
        <w:t>материалов.</w:t>
      </w:r>
      <w:r>
        <w:rPr>
          <w:spacing w:val="1"/>
        </w:rPr>
        <w:t xml:space="preserve"> </w:t>
      </w:r>
      <w:r>
        <w:t>Графический</w:t>
      </w:r>
      <w:r>
        <w:rPr>
          <w:spacing w:val="1"/>
        </w:rPr>
        <w:t xml:space="preserve"> </w:t>
      </w:r>
      <w:r>
        <w:t>рисунок</w:t>
      </w:r>
      <w:r>
        <w:rPr>
          <w:spacing w:val="1"/>
        </w:rPr>
        <w:t xml:space="preserve"> </w:t>
      </w:r>
      <w:r>
        <w:t>(индивидуально)</w:t>
      </w:r>
      <w:r>
        <w:rPr>
          <w:spacing w:val="1"/>
        </w:rPr>
        <w:t xml:space="preserve"> </w:t>
      </w:r>
      <w:r>
        <w:t>или</w:t>
      </w:r>
      <w:r>
        <w:rPr>
          <w:spacing w:val="1"/>
        </w:rPr>
        <w:t xml:space="preserve"> </w:t>
      </w:r>
      <w:r>
        <w:t>тематическое</w:t>
      </w:r>
      <w:r>
        <w:rPr>
          <w:spacing w:val="1"/>
        </w:rPr>
        <w:t xml:space="preserve"> </w:t>
      </w:r>
      <w:r>
        <w:t>панно</w:t>
      </w:r>
      <w:r>
        <w:rPr>
          <w:spacing w:val="1"/>
        </w:rPr>
        <w:t xml:space="preserve"> </w:t>
      </w:r>
      <w:r>
        <w:t>«Образ</w:t>
      </w:r>
      <w:r>
        <w:rPr>
          <w:spacing w:val="1"/>
        </w:rPr>
        <w:t xml:space="preserve"> </w:t>
      </w:r>
      <w:r>
        <w:t>моего</w:t>
      </w:r>
      <w:r>
        <w:rPr>
          <w:spacing w:val="1"/>
        </w:rPr>
        <w:t xml:space="preserve"> </w:t>
      </w:r>
      <w:r>
        <w:t>города» (села)</w:t>
      </w:r>
      <w:r>
        <w:rPr>
          <w:spacing w:val="1"/>
        </w:rPr>
        <w:t xml:space="preserve"> </w:t>
      </w:r>
      <w:r>
        <w:t>в виде</w:t>
      </w:r>
      <w:r>
        <w:rPr>
          <w:spacing w:val="1"/>
        </w:rPr>
        <w:t xml:space="preserve"> </w:t>
      </w:r>
      <w:r>
        <w:t>коллективной</w:t>
      </w:r>
      <w:r>
        <w:rPr>
          <w:spacing w:val="1"/>
        </w:rPr>
        <w:t xml:space="preserve"> </w:t>
      </w:r>
      <w:r>
        <w:t>работы</w:t>
      </w:r>
      <w:r>
        <w:rPr>
          <w:spacing w:val="1"/>
        </w:rPr>
        <w:t xml:space="preserve"> </w:t>
      </w:r>
      <w:r>
        <w:t>(композиционная</w:t>
      </w:r>
      <w:r>
        <w:rPr>
          <w:spacing w:val="1"/>
        </w:rPr>
        <w:t xml:space="preserve"> </w:t>
      </w:r>
      <w:r>
        <w:t>склейка-аппликация рисунков зданий и других элементов городского пространства,</w:t>
      </w:r>
      <w:r>
        <w:rPr>
          <w:spacing w:val="1"/>
        </w:rPr>
        <w:t xml:space="preserve"> </w:t>
      </w:r>
      <w:r>
        <w:t>выполненных</w:t>
      </w:r>
      <w:r>
        <w:rPr>
          <w:spacing w:val="-4"/>
        </w:rPr>
        <w:t xml:space="preserve"> </w:t>
      </w:r>
      <w:r>
        <w:t>индивидуально).</w:t>
      </w:r>
    </w:p>
    <w:p w:rsidR="00E767C0" w:rsidRDefault="00A56CA5">
      <w:pPr>
        <w:pStyle w:val="a4"/>
        <w:ind w:left="1273" w:firstLine="0"/>
      </w:pPr>
      <w:r>
        <w:t>Модуль</w:t>
      </w:r>
      <w:r>
        <w:rPr>
          <w:spacing w:val="-13"/>
        </w:rPr>
        <w:t xml:space="preserve"> </w:t>
      </w:r>
      <w:r>
        <w:t>«Восприятие</w:t>
      </w:r>
      <w:r>
        <w:rPr>
          <w:spacing w:val="-15"/>
        </w:rPr>
        <w:t xml:space="preserve"> </w:t>
      </w:r>
      <w:r>
        <w:t>произведений</w:t>
      </w:r>
      <w:r>
        <w:rPr>
          <w:spacing w:val="-16"/>
        </w:rPr>
        <w:t xml:space="preserve"> </w:t>
      </w:r>
      <w:r>
        <w:t>искусства».</w:t>
      </w:r>
    </w:p>
    <w:p w:rsidR="00E767C0" w:rsidRDefault="00A56CA5">
      <w:pPr>
        <w:pStyle w:val="a4"/>
        <w:spacing w:before="48" w:line="276" w:lineRule="auto"/>
        <w:ind w:right="167"/>
      </w:pPr>
      <w:r>
        <w:t>Иллюстрации</w:t>
      </w:r>
      <w:r>
        <w:rPr>
          <w:spacing w:val="1"/>
        </w:rPr>
        <w:t xml:space="preserve"> </w:t>
      </w:r>
      <w:r>
        <w:t>в</w:t>
      </w:r>
      <w:r>
        <w:rPr>
          <w:spacing w:val="1"/>
        </w:rPr>
        <w:t xml:space="preserve"> </w:t>
      </w:r>
      <w:r>
        <w:t>детских</w:t>
      </w:r>
      <w:r>
        <w:rPr>
          <w:spacing w:val="1"/>
        </w:rPr>
        <w:t xml:space="preserve"> </w:t>
      </w:r>
      <w:r>
        <w:t>книгах</w:t>
      </w:r>
      <w:r>
        <w:rPr>
          <w:spacing w:val="1"/>
        </w:rPr>
        <w:t xml:space="preserve"> </w:t>
      </w:r>
      <w:r>
        <w:t>и</w:t>
      </w:r>
      <w:r>
        <w:rPr>
          <w:spacing w:val="1"/>
        </w:rPr>
        <w:t xml:space="preserve"> </w:t>
      </w:r>
      <w:r>
        <w:t>дизайн</w:t>
      </w:r>
      <w:r>
        <w:rPr>
          <w:spacing w:val="1"/>
        </w:rPr>
        <w:t xml:space="preserve"> </w:t>
      </w:r>
      <w:r>
        <w:t>детской</w:t>
      </w:r>
      <w:r>
        <w:rPr>
          <w:spacing w:val="1"/>
        </w:rPr>
        <w:t xml:space="preserve"> </w:t>
      </w:r>
      <w:r>
        <w:t>книги.</w:t>
      </w:r>
      <w:r>
        <w:rPr>
          <w:spacing w:val="1"/>
        </w:rPr>
        <w:t xml:space="preserve"> </w:t>
      </w:r>
      <w:r>
        <w:t>Рассматривание</w:t>
      </w:r>
      <w:r>
        <w:rPr>
          <w:spacing w:val="1"/>
        </w:rPr>
        <w:t xml:space="preserve"> </w:t>
      </w:r>
      <w:r>
        <w:t>и</w:t>
      </w:r>
      <w:r>
        <w:rPr>
          <w:spacing w:val="1"/>
        </w:rPr>
        <w:t xml:space="preserve"> </w:t>
      </w:r>
      <w:r>
        <w:t>обсуждение</w:t>
      </w:r>
      <w:r>
        <w:rPr>
          <w:spacing w:val="-2"/>
        </w:rPr>
        <w:t xml:space="preserve"> </w:t>
      </w:r>
      <w:r>
        <w:t>иллюстраций</w:t>
      </w:r>
      <w:r>
        <w:rPr>
          <w:spacing w:val="-3"/>
        </w:rPr>
        <w:t xml:space="preserve"> </w:t>
      </w:r>
      <w:r>
        <w:t>известных</w:t>
      </w:r>
      <w:r>
        <w:rPr>
          <w:spacing w:val="-7"/>
        </w:rPr>
        <w:t xml:space="preserve"> </w:t>
      </w:r>
      <w:r>
        <w:t>российских</w:t>
      </w:r>
      <w:r>
        <w:rPr>
          <w:spacing w:val="-6"/>
        </w:rPr>
        <w:t xml:space="preserve"> </w:t>
      </w:r>
      <w:r>
        <w:t>иллюстраторов</w:t>
      </w:r>
      <w:r>
        <w:rPr>
          <w:spacing w:val="-4"/>
        </w:rPr>
        <w:t xml:space="preserve"> </w:t>
      </w:r>
      <w:r>
        <w:t>детских</w:t>
      </w:r>
      <w:r>
        <w:rPr>
          <w:spacing w:val="-6"/>
        </w:rPr>
        <w:t xml:space="preserve"> </w:t>
      </w:r>
      <w:r>
        <w:t>книг.</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49"/>
      </w:pPr>
      <w:r>
        <w:lastRenderedPageBreak/>
        <w:t>Восприятие объектов окружающего мира – архитектура, улицы города или села.</w:t>
      </w:r>
      <w:r>
        <w:rPr>
          <w:spacing w:val="1"/>
        </w:rPr>
        <w:t xml:space="preserve"> </w:t>
      </w:r>
      <w:r>
        <w:t>Памятники</w:t>
      </w:r>
      <w:r>
        <w:rPr>
          <w:spacing w:val="1"/>
        </w:rPr>
        <w:t xml:space="preserve"> </w:t>
      </w:r>
      <w:r>
        <w:t>архитектуры</w:t>
      </w:r>
      <w:r>
        <w:rPr>
          <w:spacing w:val="1"/>
        </w:rPr>
        <w:t xml:space="preserve"> </w:t>
      </w:r>
      <w:r>
        <w:t>и</w:t>
      </w:r>
      <w:r>
        <w:rPr>
          <w:spacing w:val="1"/>
        </w:rPr>
        <w:t xml:space="preserve"> </w:t>
      </w:r>
      <w:r>
        <w:t>архитектурные</w:t>
      </w:r>
      <w:r>
        <w:rPr>
          <w:spacing w:val="1"/>
        </w:rPr>
        <w:t xml:space="preserve"> </w:t>
      </w:r>
      <w:r>
        <w:t>достопримечательности</w:t>
      </w:r>
      <w:r>
        <w:rPr>
          <w:spacing w:val="1"/>
        </w:rPr>
        <w:t xml:space="preserve"> </w:t>
      </w:r>
      <w:r>
        <w:t>(по</w:t>
      </w:r>
      <w:r>
        <w:rPr>
          <w:spacing w:val="1"/>
        </w:rPr>
        <w:t xml:space="preserve"> </w:t>
      </w:r>
      <w:r>
        <w:t>выбору</w:t>
      </w:r>
      <w:r>
        <w:rPr>
          <w:spacing w:val="1"/>
        </w:rPr>
        <w:t xml:space="preserve"> </w:t>
      </w:r>
      <w:r>
        <w:t>учителя),</w:t>
      </w:r>
      <w:r>
        <w:rPr>
          <w:spacing w:val="3"/>
        </w:rPr>
        <w:t xml:space="preserve"> </w:t>
      </w:r>
      <w:r>
        <w:t>их</w:t>
      </w:r>
      <w:r>
        <w:rPr>
          <w:spacing w:val="-4"/>
        </w:rPr>
        <w:t xml:space="preserve"> </w:t>
      </w:r>
      <w:r>
        <w:t>значение</w:t>
      </w:r>
      <w:r>
        <w:rPr>
          <w:spacing w:val="2"/>
        </w:rPr>
        <w:t xml:space="preserve"> </w:t>
      </w:r>
      <w:r>
        <w:t>в</w:t>
      </w:r>
      <w:r>
        <w:rPr>
          <w:spacing w:val="-1"/>
        </w:rPr>
        <w:t xml:space="preserve"> </w:t>
      </w:r>
      <w:r>
        <w:t>современном</w:t>
      </w:r>
      <w:r>
        <w:rPr>
          <w:spacing w:val="3"/>
        </w:rPr>
        <w:t xml:space="preserve"> </w:t>
      </w:r>
      <w:r>
        <w:t>мире.</w:t>
      </w:r>
    </w:p>
    <w:p w:rsidR="00E767C0" w:rsidRDefault="00A56CA5">
      <w:pPr>
        <w:pStyle w:val="a4"/>
        <w:spacing w:line="276" w:lineRule="auto"/>
        <w:ind w:right="153"/>
      </w:pPr>
      <w:r>
        <w:t>Виртуальное</w:t>
      </w:r>
      <w:r>
        <w:rPr>
          <w:spacing w:val="1"/>
        </w:rPr>
        <w:t xml:space="preserve"> </w:t>
      </w:r>
      <w:r>
        <w:t>путешествие:</w:t>
      </w:r>
      <w:r>
        <w:rPr>
          <w:spacing w:val="1"/>
        </w:rPr>
        <w:t xml:space="preserve"> </w:t>
      </w:r>
      <w:r>
        <w:t>памятники</w:t>
      </w:r>
      <w:r>
        <w:rPr>
          <w:spacing w:val="1"/>
        </w:rPr>
        <w:t xml:space="preserve"> </w:t>
      </w:r>
      <w:r>
        <w:t>архитектуры</w:t>
      </w:r>
      <w:r>
        <w:rPr>
          <w:spacing w:val="1"/>
        </w:rPr>
        <w:t xml:space="preserve"> </w:t>
      </w:r>
      <w:r>
        <w:t>в</w:t>
      </w:r>
      <w:r>
        <w:rPr>
          <w:spacing w:val="1"/>
        </w:rPr>
        <w:t xml:space="preserve"> </w:t>
      </w:r>
      <w:r>
        <w:t>Москве</w:t>
      </w:r>
      <w:r>
        <w:rPr>
          <w:spacing w:val="1"/>
        </w:rPr>
        <w:t xml:space="preserve"> </w:t>
      </w:r>
      <w:r>
        <w:t>и</w:t>
      </w:r>
      <w:r>
        <w:rPr>
          <w:spacing w:val="1"/>
        </w:rPr>
        <w:t xml:space="preserve"> </w:t>
      </w:r>
      <w:r>
        <w:t>Санкт-</w:t>
      </w:r>
      <w:r>
        <w:rPr>
          <w:spacing w:val="1"/>
        </w:rPr>
        <w:t xml:space="preserve"> </w:t>
      </w:r>
      <w:r>
        <w:t>Петербурге (обзор</w:t>
      </w:r>
      <w:r>
        <w:rPr>
          <w:spacing w:val="1"/>
        </w:rPr>
        <w:t xml:space="preserve"> </w:t>
      </w:r>
      <w:r>
        <w:t>памятников</w:t>
      </w:r>
      <w:r>
        <w:rPr>
          <w:spacing w:val="-1"/>
        </w:rPr>
        <w:t xml:space="preserve"> </w:t>
      </w:r>
      <w:r>
        <w:t>по выбору учителя).</w:t>
      </w:r>
    </w:p>
    <w:p w:rsidR="00E767C0" w:rsidRDefault="00A56CA5">
      <w:pPr>
        <w:pStyle w:val="a4"/>
        <w:spacing w:line="276" w:lineRule="auto"/>
        <w:ind w:right="147"/>
      </w:pPr>
      <w:r>
        <w:t>Художественные</w:t>
      </w:r>
      <w:r>
        <w:rPr>
          <w:spacing w:val="1"/>
        </w:rPr>
        <w:t xml:space="preserve"> </w:t>
      </w:r>
      <w:r>
        <w:t>музеи.</w:t>
      </w:r>
      <w:r>
        <w:rPr>
          <w:spacing w:val="1"/>
        </w:rPr>
        <w:t xml:space="preserve"> </w:t>
      </w:r>
      <w:r>
        <w:t>Виртуальные</w:t>
      </w:r>
      <w:r>
        <w:rPr>
          <w:spacing w:val="1"/>
        </w:rPr>
        <w:t xml:space="preserve"> </w:t>
      </w:r>
      <w:r>
        <w:t>путешествия</w:t>
      </w:r>
      <w:r>
        <w:rPr>
          <w:spacing w:val="1"/>
        </w:rPr>
        <w:t xml:space="preserve"> </w:t>
      </w:r>
      <w:r>
        <w:t>в</w:t>
      </w:r>
      <w:r>
        <w:rPr>
          <w:spacing w:val="1"/>
        </w:rPr>
        <w:t xml:space="preserve"> </w:t>
      </w:r>
      <w:r>
        <w:t>художественные</w:t>
      </w:r>
      <w:r>
        <w:rPr>
          <w:spacing w:val="1"/>
        </w:rPr>
        <w:t xml:space="preserve"> </w:t>
      </w:r>
      <w:r>
        <w:t>музеи:</w:t>
      </w:r>
      <w:r>
        <w:rPr>
          <w:spacing w:val="-67"/>
        </w:rPr>
        <w:t xml:space="preserve"> </w:t>
      </w:r>
      <w:r>
        <w:rPr>
          <w:spacing w:val="-1"/>
        </w:rPr>
        <w:t xml:space="preserve">Государственная </w:t>
      </w:r>
      <w:r>
        <w:t>Третьяковская галерея, Государственный Эрмитаж, Государственный</w:t>
      </w:r>
      <w:r>
        <w:rPr>
          <w:spacing w:val="-67"/>
        </w:rPr>
        <w:t xml:space="preserve"> </w:t>
      </w:r>
      <w:r>
        <w:t>Русский</w:t>
      </w:r>
      <w:r>
        <w:rPr>
          <w:spacing w:val="1"/>
        </w:rPr>
        <w:t xml:space="preserve"> </w:t>
      </w:r>
      <w:r>
        <w:t>музей,</w:t>
      </w:r>
      <w:r>
        <w:rPr>
          <w:spacing w:val="1"/>
        </w:rPr>
        <w:t xml:space="preserve"> </w:t>
      </w:r>
      <w:r>
        <w:t>Государственный</w:t>
      </w:r>
      <w:r>
        <w:rPr>
          <w:spacing w:val="1"/>
        </w:rPr>
        <w:t xml:space="preserve"> </w:t>
      </w:r>
      <w:r>
        <w:t>музей</w:t>
      </w:r>
      <w:r>
        <w:rPr>
          <w:spacing w:val="1"/>
        </w:rPr>
        <w:t xml:space="preserve"> </w:t>
      </w:r>
      <w:r>
        <w:t>изобразительных</w:t>
      </w:r>
      <w:r>
        <w:rPr>
          <w:spacing w:val="1"/>
        </w:rPr>
        <w:t xml:space="preserve"> </w:t>
      </w:r>
      <w:r>
        <w:t>искусств</w:t>
      </w:r>
      <w:r>
        <w:rPr>
          <w:spacing w:val="1"/>
        </w:rPr>
        <w:t xml:space="preserve"> </w:t>
      </w:r>
      <w:r>
        <w:t>имени</w:t>
      </w:r>
      <w:r>
        <w:rPr>
          <w:spacing w:val="1"/>
        </w:rPr>
        <w:t xml:space="preserve"> </w:t>
      </w:r>
      <w:r>
        <w:t>А.С.</w:t>
      </w:r>
      <w:r>
        <w:rPr>
          <w:spacing w:val="1"/>
        </w:rPr>
        <w:t xml:space="preserve"> </w:t>
      </w:r>
      <w:r>
        <w:t>Пушкина.</w:t>
      </w:r>
      <w:r>
        <w:rPr>
          <w:spacing w:val="1"/>
        </w:rPr>
        <w:t xml:space="preserve"> </w:t>
      </w:r>
      <w:r>
        <w:t>Экскурсии</w:t>
      </w:r>
      <w:r>
        <w:rPr>
          <w:spacing w:val="1"/>
        </w:rPr>
        <w:t xml:space="preserve"> </w:t>
      </w:r>
      <w:r>
        <w:t>в</w:t>
      </w:r>
      <w:r>
        <w:rPr>
          <w:spacing w:val="1"/>
        </w:rPr>
        <w:t xml:space="preserve"> </w:t>
      </w:r>
      <w:r>
        <w:t>местные</w:t>
      </w:r>
      <w:r>
        <w:rPr>
          <w:spacing w:val="1"/>
        </w:rPr>
        <w:t xml:space="preserve"> </w:t>
      </w:r>
      <w:r>
        <w:t>художественные</w:t>
      </w:r>
      <w:r>
        <w:rPr>
          <w:spacing w:val="1"/>
        </w:rPr>
        <w:t xml:space="preserve"> </w:t>
      </w:r>
      <w:r>
        <w:t>музеи</w:t>
      </w:r>
      <w:r>
        <w:rPr>
          <w:spacing w:val="1"/>
        </w:rPr>
        <w:t xml:space="preserve"> </w:t>
      </w:r>
      <w:r>
        <w:t>и</w:t>
      </w:r>
      <w:r>
        <w:rPr>
          <w:spacing w:val="1"/>
        </w:rPr>
        <w:t xml:space="preserve"> </w:t>
      </w:r>
      <w:r>
        <w:t>галереи.</w:t>
      </w:r>
      <w:r>
        <w:rPr>
          <w:spacing w:val="1"/>
        </w:rPr>
        <w:t xml:space="preserve"> </w:t>
      </w:r>
      <w:r>
        <w:t>Виртуальные</w:t>
      </w:r>
      <w:r>
        <w:rPr>
          <w:spacing w:val="1"/>
        </w:rPr>
        <w:t xml:space="preserve"> </w:t>
      </w:r>
      <w:r>
        <w:t>экскурсии</w:t>
      </w:r>
      <w:r>
        <w:rPr>
          <w:spacing w:val="1"/>
        </w:rPr>
        <w:t xml:space="preserve"> </w:t>
      </w:r>
      <w:r>
        <w:t>в</w:t>
      </w:r>
      <w:r>
        <w:rPr>
          <w:spacing w:val="1"/>
        </w:rPr>
        <w:t xml:space="preserve"> </w:t>
      </w:r>
      <w:r>
        <w:t>знаменитые</w:t>
      </w:r>
      <w:r>
        <w:rPr>
          <w:spacing w:val="1"/>
        </w:rPr>
        <w:t xml:space="preserve"> </w:t>
      </w:r>
      <w:r>
        <w:t>зарубежные</w:t>
      </w:r>
      <w:r>
        <w:rPr>
          <w:spacing w:val="1"/>
        </w:rPr>
        <w:t xml:space="preserve"> </w:t>
      </w:r>
      <w:r>
        <w:t>художественные</w:t>
      </w:r>
      <w:r>
        <w:rPr>
          <w:spacing w:val="1"/>
        </w:rPr>
        <w:t xml:space="preserve"> </w:t>
      </w:r>
      <w:r>
        <w:t>музеи</w:t>
      </w:r>
      <w:r>
        <w:rPr>
          <w:spacing w:val="1"/>
        </w:rPr>
        <w:t xml:space="preserve"> </w:t>
      </w:r>
      <w:r>
        <w:t>(выбор</w:t>
      </w:r>
      <w:r>
        <w:rPr>
          <w:spacing w:val="1"/>
        </w:rPr>
        <w:t xml:space="preserve"> </w:t>
      </w:r>
      <w:r>
        <w:t>музеев</w:t>
      </w:r>
      <w:r>
        <w:rPr>
          <w:spacing w:val="1"/>
        </w:rPr>
        <w:t xml:space="preserve"> </w:t>
      </w:r>
      <w:r>
        <w:t>–</w:t>
      </w:r>
      <w:r>
        <w:rPr>
          <w:spacing w:val="1"/>
        </w:rPr>
        <w:t xml:space="preserve"> </w:t>
      </w:r>
      <w:r>
        <w:t>за</w:t>
      </w:r>
      <w:r>
        <w:rPr>
          <w:spacing w:val="1"/>
        </w:rPr>
        <w:t xml:space="preserve"> </w:t>
      </w:r>
      <w:r>
        <w:t>учителем). Осознание значимости и увлекательности посещения музеев; посещение</w:t>
      </w:r>
      <w:r>
        <w:rPr>
          <w:spacing w:val="1"/>
        </w:rPr>
        <w:t xml:space="preserve"> </w:t>
      </w:r>
      <w:r>
        <w:t>знаменитого</w:t>
      </w:r>
      <w:r>
        <w:rPr>
          <w:spacing w:val="-4"/>
        </w:rPr>
        <w:t xml:space="preserve"> </w:t>
      </w:r>
      <w:r>
        <w:t>музея</w:t>
      </w:r>
      <w:r>
        <w:rPr>
          <w:spacing w:val="-2"/>
        </w:rPr>
        <w:t xml:space="preserve"> </w:t>
      </w:r>
      <w:r>
        <w:t>как</w:t>
      </w:r>
      <w:r>
        <w:rPr>
          <w:spacing w:val="-3"/>
        </w:rPr>
        <w:t xml:space="preserve"> </w:t>
      </w:r>
      <w:r>
        <w:t>событие;</w:t>
      </w:r>
      <w:r>
        <w:rPr>
          <w:spacing w:val="-4"/>
        </w:rPr>
        <w:t xml:space="preserve"> </w:t>
      </w:r>
      <w:r>
        <w:t>интерес</w:t>
      </w:r>
      <w:r>
        <w:rPr>
          <w:spacing w:val="2"/>
        </w:rPr>
        <w:t xml:space="preserve"> </w:t>
      </w:r>
      <w:r>
        <w:t>к</w:t>
      </w:r>
      <w:r>
        <w:rPr>
          <w:spacing w:val="-3"/>
        </w:rPr>
        <w:t xml:space="preserve"> </w:t>
      </w:r>
      <w:r>
        <w:t>коллекции</w:t>
      </w:r>
      <w:r>
        <w:rPr>
          <w:spacing w:val="-4"/>
        </w:rPr>
        <w:t xml:space="preserve"> </w:t>
      </w:r>
      <w:r>
        <w:t>музея</w:t>
      </w:r>
      <w:r>
        <w:rPr>
          <w:spacing w:val="-1"/>
        </w:rPr>
        <w:t xml:space="preserve"> </w:t>
      </w:r>
      <w:r>
        <w:t>и</w:t>
      </w:r>
      <w:r>
        <w:rPr>
          <w:spacing w:val="-4"/>
        </w:rPr>
        <w:t xml:space="preserve"> </w:t>
      </w:r>
      <w:r>
        <w:t>искусству</w:t>
      </w:r>
      <w:r>
        <w:rPr>
          <w:spacing w:val="-7"/>
        </w:rPr>
        <w:t xml:space="preserve"> </w:t>
      </w:r>
      <w:r>
        <w:t>в</w:t>
      </w:r>
      <w:r>
        <w:rPr>
          <w:spacing w:val="-4"/>
        </w:rPr>
        <w:t xml:space="preserve"> </w:t>
      </w:r>
      <w:r>
        <w:t>целом.</w:t>
      </w:r>
    </w:p>
    <w:p w:rsidR="00E767C0" w:rsidRDefault="00A56CA5">
      <w:pPr>
        <w:pStyle w:val="a4"/>
        <w:spacing w:line="276" w:lineRule="auto"/>
        <w:ind w:right="155"/>
      </w:pPr>
      <w:r>
        <w:t>Знания о видах пространственных искусств: виды определяются по назначению</w:t>
      </w:r>
      <w:r>
        <w:rPr>
          <w:spacing w:val="1"/>
        </w:rPr>
        <w:t xml:space="preserve"> </w:t>
      </w:r>
      <w:r>
        <w:t>произведений в жизни людей.</w:t>
      </w:r>
    </w:p>
    <w:p w:rsidR="00E767C0" w:rsidRDefault="00A56CA5">
      <w:pPr>
        <w:pStyle w:val="a4"/>
        <w:spacing w:before="2" w:line="276" w:lineRule="auto"/>
        <w:ind w:right="150"/>
      </w:pPr>
      <w:r>
        <w:t>Жанры</w:t>
      </w:r>
      <w:r>
        <w:rPr>
          <w:spacing w:val="1"/>
        </w:rPr>
        <w:t xml:space="preserve"> </w:t>
      </w:r>
      <w:r>
        <w:t>в</w:t>
      </w:r>
      <w:r>
        <w:rPr>
          <w:spacing w:val="1"/>
        </w:rPr>
        <w:t xml:space="preserve"> </w:t>
      </w:r>
      <w:r>
        <w:t>изобразительном</w:t>
      </w:r>
      <w:r>
        <w:rPr>
          <w:spacing w:val="1"/>
        </w:rPr>
        <w:t xml:space="preserve"> </w:t>
      </w:r>
      <w:r>
        <w:t>искусстве</w:t>
      </w:r>
      <w:r>
        <w:rPr>
          <w:spacing w:val="1"/>
        </w:rPr>
        <w:t xml:space="preserve"> </w:t>
      </w:r>
      <w:r>
        <w:t>–</w:t>
      </w:r>
      <w:r>
        <w:rPr>
          <w:spacing w:val="1"/>
        </w:rPr>
        <w:t xml:space="preserve"> </w:t>
      </w:r>
      <w:r>
        <w:t>в</w:t>
      </w:r>
      <w:r>
        <w:rPr>
          <w:spacing w:val="1"/>
        </w:rPr>
        <w:t xml:space="preserve"> </w:t>
      </w:r>
      <w:r>
        <w:t>живописи,</w:t>
      </w:r>
      <w:r>
        <w:rPr>
          <w:spacing w:val="1"/>
        </w:rPr>
        <w:t xml:space="preserve"> </w:t>
      </w:r>
      <w:r>
        <w:t>графике,</w:t>
      </w:r>
      <w:r>
        <w:rPr>
          <w:spacing w:val="1"/>
        </w:rPr>
        <w:t xml:space="preserve"> </w:t>
      </w:r>
      <w:r>
        <w:t>скульптуре</w:t>
      </w:r>
      <w:r>
        <w:rPr>
          <w:spacing w:val="1"/>
        </w:rPr>
        <w:t xml:space="preserve"> </w:t>
      </w:r>
      <w:r>
        <w:t>–</w:t>
      </w:r>
      <w:r>
        <w:rPr>
          <w:spacing w:val="1"/>
        </w:rPr>
        <w:t xml:space="preserve"> </w:t>
      </w:r>
      <w:r>
        <w:t>определяются</w:t>
      </w:r>
      <w:r>
        <w:rPr>
          <w:spacing w:val="1"/>
        </w:rPr>
        <w:t xml:space="preserve"> </w:t>
      </w:r>
      <w:r>
        <w:t>предметом</w:t>
      </w:r>
      <w:r>
        <w:rPr>
          <w:spacing w:val="1"/>
        </w:rPr>
        <w:t xml:space="preserve"> </w:t>
      </w:r>
      <w:r>
        <w:t>изображения;</w:t>
      </w:r>
      <w:r>
        <w:rPr>
          <w:spacing w:val="1"/>
        </w:rPr>
        <w:t xml:space="preserve"> </w:t>
      </w:r>
      <w:r>
        <w:t>классификация</w:t>
      </w:r>
      <w:r>
        <w:rPr>
          <w:spacing w:val="1"/>
        </w:rPr>
        <w:t xml:space="preserve"> </w:t>
      </w:r>
      <w:r>
        <w:t>и</w:t>
      </w:r>
      <w:r>
        <w:rPr>
          <w:spacing w:val="1"/>
        </w:rPr>
        <w:t xml:space="preserve"> </w:t>
      </w:r>
      <w:r>
        <w:t>сравнение</w:t>
      </w:r>
      <w:r>
        <w:rPr>
          <w:spacing w:val="1"/>
        </w:rPr>
        <w:t xml:space="preserve"> </w:t>
      </w:r>
      <w:r>
        <w:t>содержания</w:t>
      </w:r>
      <w:r>
        <w:rPr>
          <w:spacing w:val="1"/>
        </w:rPr>
        <w:t xml:space="preserve"> </w:t>
      </w:r>
      <w:r>
        <w:t>произведений</w:t>
      </w:r>
      <w:r>
        <w:rPr>
          <w:spacing w:val="-2"/>
        </w:rPr>
        <w:t xml:space="preserve"> </w:t>
      </w:r>
      <w:r>
        <w:t>сходного</w:t>
      </w:r>
      <w:r>
        <w:rPr>
          <w:spacing w:val="-1"/>
        </w:rPr>
        <w:t xml:space="preserve"> </w:t>
      </w:r>
      <w:r>
        <w:t>сюжета (например,</w:t>
      </w:r>
      <w:r>
        <w:rPr>
          <w:spacing w:val="1"/>
        </w:rPr>
        <w:t xml:space="preserve"> </w:t>
      </w:r>
      <w:r>
        <w:t>портреты,</w:t>
      </w:r>
      <w:r>
        <w:rPr>
          <w:spacing w:val="2"/>
        </w:rPr>
        <w:t xml:space="preserve"> </w:t>
      </w:r>
      <w:r>
        <w:t>пейзажи).</w:t>
      </w:r>
    </w:p>
    <w:p w:rsidR="00E767C0" w:rsidRDefault="00A56CA5">
      <w:pPr>
        <w:pStyle w:val="a4"/>
        <w:spacing w:line="276" w:lineRule="auto"/>
        <w:ind w:right="148"/>
      </w:pPr>
      <w:r>
        <w:t>Представления</w:t>
      </w:r>
      <w:r>
        <w:rPr>
          <w:spacing w:val="1"/>
        </w:rPr>
        <w:t xml:space="preserve"> </w:t>
      </w:r>
      <w:r>
        <w:t>о</w:t>
      </w:r>
      <w:r>
        <w:rPr>
          <w:spacing w:val="1"/>
        </w:rPr>
        <w:t xml:space="preserve"> </w:t>
      </w:r>
      <w:r>
        <w:t>произведениях</w:t>
      </w:r>
      <w:r>
        <w:rPr>
          <w:spacing w:val="1"/>
        </w:rPr>
        <w:t xml:space="preserve"> </w:t>
      </w:r>
      <w:r>
        <w:t>крупнейших</w:t>
      </w:r>
      <w:r>
        <w:rPr>
          <w:spacing w:val="1"/>
        </w:rPr>
        <w:t xml:space="preserve"> </w:t>
      </w:r>
      <w:r>
        <w:t>отечественных</w:t>
      </w:r>
      <w:r>
        <w:rPr>
          <w:spacing w:val="1"/>
        </w:rPr>
        <w:t xml:space="preserve"> </w:t>
      </w:r>
      <w:r>
        <w:t>художников-</w:t>
      </w:r>
      <w:r>
        <w:rPr>
          <w:spacing w:val="1"/>
        </w:rPr>
        <w:t xml:space="preserve"> </w:t>
      </w:r>
      <w:r>
        <w:t>пейзажистов: И.И. Шишкина, И.И. Левитана, А.К. Саврасова, В.Д. Поленова, И.К.</w:t>
      </w:r>
      <w:r>
        <w:rPr>
          <w:spacing w:val="1"/>
        </w:rPr>
        <w:t xml:space="preserve"> </w:t>
      </w:r>
      <w:r>
        <w:t>Айвазовского и</w:t>
      </w:r>
      <w:r>
        <w:rPr>
          <w:spacing w:val="1"/>
        </w:rPr>
        <w:t xml:space="preserve"> </w:t>
      </w:r>
      <w:r>
        <w:t>других.</w:t>
      </w:r>
    </w:p>
    <w:p w:rsidR="00E767C0" w:rsidRDefault="00A56CA5">
      <w:pPr>
        <w:pStyle w:val="a4"/>
        <w:spacing w:line="278" w:lineRule="auto"/>
        <w:ind w:right="165"/>
      </w:pPr>
      <w:r>
        <w:t>Представления о произведениях крупнейших отечественных портретистов: В.И.</w:t>
      </w:r>
      <w:r>
        <w:rPr>
          <w:spacing w:val="1"/>
        </w:rPr>
        <w:t xml:space="preserve"> </w:t>
      </w:r>
      <w:r>
        <w:t>Сурикова,</w:t>
      </w:r>
      <w:r>
        <w:rPr>
          <w:spacing w:val="2"/>
        </w:rPr>
        <w:t xml:space="preserve"> </w:t>
      </w:r>
      <w:r>
        <w:t>И.Е.</w:t>
      </w:r>
      <w:r>
        <w:rPr>
          <w:spacing w:val="3"/>
        </w:rPr>
        <w:t xml:space="preserve"> </w:t>
      </w:r>
      <w:r>
        <w:t>Репина,</w:t>
      </w:r>
      <w:r>
        <w:rPr>
          <w:spacing w:val="3"/>
        </w:rPr>
        <w:t xml:space="preserve"> </w:t>
      </w:r>
      <w:r>
        <w:t>В.А.</w:t>
      </w:r>
      <w:r>
        <w:rPr>
          <w:spacing w:val="3"/>
        </w:rPr>
        <w:t xml:space="preserve"> </w:t>
      </w:r>
      <w:r>
        <w:t>Серова</w:t>
      </w:r>
      <w:r>
        <w:rPr>
          <w:spacing w:val="1"/>
        </w:rPr>
        <w:t xml:space="preserve"> </w:t>
      </w:r>
      <w:r>
        <w:t>и других.</w:t>
      </w:r>
    </w:p>
    <w:p w:rsidR="00E767C0" w:rsidRDefault="00A56CA5">
      <w:pPr>
        <w:pStyle w:val="a4"/>
        <w:spacing w:line="319" w:lineRule="exact"/>
        <w:ind w:left="1273" w:firstLine="0"/>
      </w:pPr>
      <w:r>
        <w:t>Модуль</w:t>
      </w:r>
      <w:r>
        <w:rPr>
          <w:spacing w:val="-14"/>
        </w:rPr>
        <w:t xml:space="preserve"> </w:t>
      </w:r>
      <w:r>
        <w:t>«Азбука</w:t>
      </w:r>
      <w:r>
        <w:rPr>
          <w:spacing w:val="-16"/>
        </w:rPr>
        <w:t xml:space="preserve"> </w:t>
      </w:r>
      <w:r>
        <w:t>цифровой</w:t>
      </w:r>
      <w:r>
        <w:rPr>
          <w:spacing w:val="-16"/>
        </w:rPr>
        <w:t xml:space="preserve"> </w:t>
      </w:r>
      <w:r>
        <w:t>графики».</w:t>
      </w:r>
    </w:p>
    <w:p w:rsidR="00E767C0" w:rsidRDefault="00A56CA5">
      <w:pPr>
        <w:pStyle w:val="a4"/>
        <w:spacing w:before="44" w:line="276" w:lineRule="auto"/>
        <w:ind w:right="153"/>
      </w:pPr>
      <w:r>
        <w:t>Построение</w:t>
      </w:r>
      <w:r>
        <w:rPr>
          <w:spacing w:val="1"/>
        </w:rPr>
        <w:t xml:space="preserve"> </w:t>
      </w:r>
      <w:r>
        <w:t>в</w:t>
      </w:r>
      <w:r>
        <w:rPr>
          <w:spacing w:val="1"/>
        </w:rPr>
        <w:t xml:space="preserve"> </w:t>
      </w:r>
      <w:r>
        <w:t>графическом</w:t>
      </w:r>
      <w:r>
        <w:rPr>
          <w:spacing w:val="1"/>
        </w:rPr>
        <w:t xml:space="preserve"> </w:t>
      </w:r>
      <w:r>
        <w:t>редакторе</w:t>
      </w:r>
      <w:r>
        <w:rPr>
          <w:spacing w:val="1"/>
        </w:rPr>
        <w:t xml:space="preserve"> </w:t>
      </w:r>
      <w:r>
        <w:t>различных</w:t>
      </w:r>
      <w:r>
        <w:rPr>
          <w:spacing w:val="1"/>
        </w:rPr>
        <w:t xml:space="preserve"> </w:t>
      </w:r>
      <w:r>
        <w:t>по</w:t>
      </w:r>
      <w:r>
        <w:rPr>
          <w:spacing w:val="1"/>
        </w:rPr>
        <w:t xml:space="preserve"> </w:t>
      </w:r>
      <w:r>
        <w:t>эмоциональному</w:t>
      </w:r>
      <w:r>
        <w:rPr>
          <w:spacing w:val="1"/>
        </w:rPr>
        <w:t xml:space="preserve"> </w:t>
      </w:r>
      <w:r>
        <w:t>восприятию</w:t>
      </w:r>
      <w:r>
        <w:rPr>
          <w:spacing w:val="1"/>
        </w:rPr>
        <w:t xml:space="preserve"> </w:t>
      </w:r>
      <w:r>
        <w:t>ритмов</w:t>
      </w:r>
      <w:r>
        <w:rPr>
          <w:spacing w:val="1"/>
        </w:rPr>
        <w:t xml:space="preserve"> </w:t>
      </w:r>
      <w:r>
        <w:t>расположения</w:t>
      </w:r>
      <w:r>
        <w:rPr>
          <w:spacing w:val="1"/>
        </w:rPr>
        <w:t xml:space="preserve"> </w:t>
      </w:r>
      <w:r>
        <w:t>пятен</w:t>
      </w:r>
      <w:r>
        <w:rPr>
          <w:spacing w:val="1"/>
        </w:rPr>
        <w:t xml:space="preserve"> </w:t>
      </w:r>
      <w:r>
        <w:t>на</w:t>
      </w:r>
      <w:r>
        <w:rPr>
          <w:spacing w:val="1"/>
        </w:rPr>
        <w:t xml:space="preserve"> </w:t>
      </w:r>
      <w:r>
        <w:t>плоскости:</w:t>
      </w:r>
      <w:r>
        <w:rPr>
          <w:spacing w:val="1"/>
        </w:rPr>
        <w:t xml:space="preserve"> </w:t>
      </w:r>
      <w:r>
        <w:t>покой</w:t>
      </w:r>
      <w:r>
        <w:rPr>
          <w:spacing w:val="1"/>
        </w:rPr>
        <w:t xml:space="preserve"> </w:t>
      </w:r>
      <w:r>
        <w:t>(статика),</w:t>
      </w:r>
      <w:r>
        <w:rPr>
          <w:spacing w:val="1"/>
        </w:rPr>
        <w:t xml:space="preserve"> </w:t>
      </w:r>
      <w:r>
        <w:t>разные</w:t>
      </w:r>
      <w:r>
        <w:rPr>
          <w:spacing w:val="1"/>
        </w:rPr>
        <w:t xml:space="preserve"> </w:t>
      </w:r>
      <w:r>
        <w:t>направления</w:t>
      </w:r>
      <w:r>
        <w:rPr>
          <w:spacing w:val="1"/>
        </w:rPr>
        <w:t xml:space="preserve"> </w:t>
      </w:r>
      <w:r>
        <w:t>и</w:t>
      </w:r>
      <w:r>
        <w:rPr>
          <w:spacing w:val="1"/>
        </w:rPr>
        <w:t xml:space="preserve"> </w:t>
      </w:r>
      <w:r>
        <w:t>ритмы</w:t>
      </w:r>
      <w:r>
        <w:rPr>
          <w:spacing w:val="1"/>
        </w:rPr>
        <w:t xml:space="preserve"> </w:t>
      </w:r>
      <w:r>
        <w:t>движения</w:t>
      </w:r>
      <w:r>
        <w:rPr>
          <w:spacing w:val="1"/>
        </w:rPr>
        <w:t xml:space="preserve"> </w:t>
      </w:r>
      <w:r>
        <w:t>(например,</w:t>
      </w:r>
      <w:r>
        <w:rPr>
          <w:spacing w:val="1"/>
        </w:rPr>
        <w:t xml:space="preserve"> </w:t>
      </w:r>
      <w:r>
        <w:t>собрались,</w:t>
      </w:r>
      <w:r>
        <w:rPr>
          <w:spacing w:val="1"/>
        </w:rPr>
        <w:t xml:space="preserve"> </w:t>
      </w:r>
      <w:r>
        <w:t>разбежались,</w:t>
      </w:r>
      <w:r>
        <w:rPr>
          <w:spacing w:val="1"/>
        </w:rPr>
        <w:t xml:space="preserve"> </w:t>
      </w:r>
      <w:r>
        <w:t>догоняют,</w:t>
      </w:r>
      <w:r>
        <w:rPr>
          <w:spacing w:val="1"/>
        </w:rPr>
        <w:t xml:space="preserve"> </w:t>
      </w:r>
      <w:r>
        <w:t>улетают).</w:t>
      </w:r>
      <w:r>
        <w:rPr>
          <w:spacing w:val="1"/>
        </w:rPr>
        <w:t xml:space="preserve"> </w:t>
      </w:r>
      <w:r>
        <w:t>Вместо</w:t>
      </w:r>
      <w:r>
        <w:rPr>
          <w:spacing w:val="1"/>
        </w:rPr>
        <w:t xml:space="preserve"> </w:t>
      </w:r>
      <w:r>
        <w:t>пятен</w:t>
      </w:r>
      <w:r>
        <w:rPr>
          <w:spacing w:val="1"/>
        </w:rPr>
        <w:t xml:space="preserve"> </w:t>
      </w:r>
      <w:r>
        <w:t>(геометрических</w:t>
      </w:r>
      <w:r>
        <w:rPr>
          <w:spacing w:val="1"/>
        </w:rPr>
        <w:t xml:space="preserve"> </w:t>
      </w:r>
      <w:r>
        <w:t>фигур)</w:t>
      </w:r>
      <w:r>
        <w:rPr>
          <w:spacing w:val="1"/>
        </w:rPr>
        <w:t xml:space="preserve"> </w:t>
      </w:r>
      <w:r>
        <w:t>могут</w:t>
      </w:r>
      <w:r>
        <w:rPr>
          <w:spacing w:val="1"/>
        </w:rPr>
        <w:t xml:space="preserve"> </w:t>
      </w:r>
      <w:r>
        <w:t>быть</w:t>
      </w:r>
      <w:r>
        <w:rPr>
          <w:spacing w:val="1"/>
        </w:rPr>
        <w:t xml:space="preserve"> </w:t>
      </w:r>
      <w:r>
        <w:t>простые</w:t>
      </w:r>
      <w:r>
        <w:rPr>
          <w:spacing w:val="1"/>
        </w:rPr>
        <w:t xml:space="preserve"> </w:t>
      </w:r>
      <w:r>
        <w:t>силуэты</w:t>
      </w:r>
      <w:r>
        <w:rPr>
          <w:spacing w:val="1"/>
        </w:rPr>
        <w:t xml:space="preserve"> </w:t>
      </w:r>
      <w:r>
        <w:t>машинок,</w:t>
      </w:r>
      <w:r>
        <w:rPr>
          <w:spacing w:val="3"/>
        </w:rPr>
        <w:t xml:space="preserve"> </w:t>
      </w:r>
      <w:r>
        <w:t>птичек,</w:t>
      </w:r>
      <w:r>
        <w:rPr>
          <w:spacing w:val="4"/>
        </w:rPr>
        <w:t xml:space="preserve"> </w:t>
      </w:r>
      <w:r>
        <w:t>облаков.</w:t>
      </w:r>
    </w:p>
    <w:p w:rsidR="00E767C0" w:rsidRDefault="00A56CA5">
      <w:pPr>
        <w:pStyle w:val="a4"/>
        <w:spacing w:before="2" w:line="276" w:lineRule="auto"/>
        <w:ind w:right="153"/>
      </w:pPr>
      <w:r>
        <w:t>В графическом редакторе создание рисунка элемента орнамента (паттерна), его</w:t>
      </w:r>
      <w:r>
        <w:rPr>
          <w:spacing w:val="1"/>
        </w:rPr>
        <w:t xml:space="preserve"> </w:t>
      </w:r>
      <w:r>
        <w:t>копирование, многократное повторение, в том числе с поворотами вокруг оси рисунка,</w:t>
      </w:r>
      <w:r>
        <w:rPr>
          <w:spacing w:val="-67"/>
        </w:rPr>
        <w:t xml:space="preserve"> </w:t>
      </w:r>
      <w:r>
        <w:t>и создание орнамента, в основе которого раппорт. Вариативное создание орнаментов</w:t>
      </w:r>
      <w:r>
        <w:rPr>
          <w:spacing w:val="1"/>
        </w:rPr>
        <w:t xml:space="preserve"> </w:t>
      </w:r>
      <w:r>
        <w:t>на</w:t>
      </w:r>
      <w:r>
        <w:rPr>
          <w:spacing w:val="1"/>
        </w:rPr>
        <w:t xml:space="preserve"> </w:t>
      </w:r>
      <w:r>
        <w:t>основе</w:t>
      </w:r>
      <w:r>
        <w:rPr>
          <w:spacing w:val="1"/>
        </w:rPr>
        <w:t xml:space="preserve"> </w:t>
      </w:r>
      <w:r>
        <w:t>одного</w:t>
      </w:r>
      <w:r>
        <w:rPr>
          <w:spacing w:val="1"/>
        </w:rPr>
        <w:t xml:space="preserve"> </w:t>
      </w:r>
      <w:r>
        <w:t>и того же</w:t>
      </w:r>
      <w:r>
        <w:rPr>
          <w:spacing w:val="2"/>
        </w:rPr>
        <w:t xml:space="preserve"> </w:t>
      </w:r>
      <w:r>
        <w:t>элемента.</w:t>
      </w:r>
    </w:p>
    <w:p w:rsidR="00E767C0" w:rsidRDefault="00A56CA5">
      <w:pPr>
        <w:pStyle w:val="a4"/>
        <w:spacing w:line="276" w:lineRule="auto"/>
        <w:ind w:right="152"/>
      </w:pPr>
      <w:r>
        <w:t>Изображение</w:t>
      </w:r>
      <w:r>
        <w:rPr>
          <w:spacing w:val="1"/>
        </w:rPr>
        <w:t xml:space="preserve"> </w:t>
      </w:r>
      <w:r>
        <w:t>и</w:t>
      </w:r>
      <w:r>
        <w:rPr>
          <w:spacing w:val="1"/>
        </w:rPr>
        <w:t xml:space="preserve"> </w:t>
      </w:r>
      <w:r>
        <w:t>изучение</w:t>
      </w:r>
      <w:r>
        <w:rPr>
          <w:spacing w:val="1"/>
        </w:rPr>
        <w:t xml:space="preserve"> </w:t>
      </w:r>
      <w:r>
        <w:t>мимики</w:t>
      </w:r>
      <w:r>
        <w:rPr>
          <w:spacing w:val="1"/>
        </w:rPr>
        <w:t xml:space="preserve"> </w:t>
      </w:r>
      <w:r>
        <w:t>лица</w:t>
      </w:r>
      <w:r>
        <w:rPr>
          <w:spacing w:val="1"/>
        </w:rPr>
        <w:t xml:space="preserve"> </w:t>
      </w:r>
      <w:r>
        <w:t>в</w:t>
      </w:r>
      <w:r>
        <w:rPr>
          <w:spacing w:val="1"/>
        </w:rPr>
        <w:t xml:space="preserve"> </w:t>
      </w:r>
      <w:r>
        <w:t>программе</w:t>
      </w:r>
      <w:r>
        <w:rPr>
          <w:spacing w:val="1"/>
        </w:rPr>
        <w:t xml:space="preserve"> </w:t>
      </w:r>
      <w:r>
        <w:t>Paint</w:t>
      </w:r>
      <w:r>
        <w:rPr>
          <w:spacing w:val="1"/>
        </w:rPr>
        <w:t xml:space="preserve"> </w:t>
      </w:r>
      <w:r>
        <w:t>(или</w:t>
      </w:r>
      <w:r>
        <w:rPr>
          <w:spacing w:val="1"/>
        </w:rPr>
        <w:t xml:space="preserve"> </w:t>
      </w:r>
      <w:r>
        <w:t>другом</w:t>
      </w:r>
      <w:r>
        <w:rPr>
          <w:spacing w:val="1"/>
        </w:rPr>
        <w:t xml:space="preserve"> </w:t>
      </w:r>
      <w:r>
        <w:t>графическом</w:t>
      </w:r>
      <w:r>
        <w:rPr>
          <w:spacing w:val="2"/>
        </w:rPr>
        <w:t xml:space="preserve"> </w:t>
      </w:r>
      <w:r>
        <w:t>редакторе).</w:t>
      </w:r>
    </w:p>
    <w:p w:rsidR="00E767C0" w:rsidRDefault="00A56CA5">
      <w:pPr>
        <w:pStyle w:val="a4"/>
        <w:spacing w:line="278" w:lineRule="auto"/>
        <w:ind w:right="157"/>
      </w:pPr>
      <w:r>
        <w:t>Совмещение</w:t>
      </w:r>
      <w:r>
        <w:rPr>
          <w:spacing w:val="1"/>
        </w:rPr>
        <w:t xml:space="preserve"> </w:t>
      </w:r>
      <w:r>
        <w:t>с</w:t>
      </w:r>
      <w:r>
        <w:rPr>
          <w:spacing w:val="1"/>
        </w:rPr>
        <w:t xml:space="preserve"> </w:t>
      </w:r>
      <w:r>
        <w:t>помощью</w:t>
      </w:r>
      <w:r>
        <w:rPr>
          <w:spacing w:val="1"/>
        </w:rPr>
        <w:t xml:space="preserve"> </w:t>
      </w:r>
      <w:r>
        <w:t>графического</w:t>
      </w:r>
      <w:r>
        <w:rPr>
          <w:spacing w:val="1"/>
        </w:rPr>
        <w:t xml:space="preserve"> </w:t>
      </w:r>
      <w:r>
        <w:t>редактора</w:t>
      </w:r>
      <w:r>
        <w:rPr>
          <w:spacing w:val="1"/>
        </w:rPr>
        <w:t xml:space="preserve"> </w:t>
      </w:r>
      <w:r>
        <w:t>векторного</w:t>
      </w:r>
      <w:r>
        <w:rPr>
          <w:spacing w:val="1"/>
        </w:rPr>
        <w:t xml:space="preserve"> </w:t>
      </w:r>
      <w:r>
        <w:t>изображения,</w:t>
      </w:r>
      <w:r>
        <w:rPr>
          <w:spacing w:val="1"/>
        </w:rPr>
        <w:t xml:space="preserve"> </w:t>
      </w:r>
      <w:r>
        <w:t>фотографии</w:t>
      </w:r>
      <w:r>
        <w:rPr>
          <w:spacing w:val="-3"/>
        </w:rPr>
        <w:t xml:space="preserve"> </w:t>
      </w:r>
      <w:r>
        <w:t>и</w:t>
      </w:r>
      <w:r>
        <w:rPr>
          <w:spacing w:val="-2"/>
        </w:rPr>
        <w:t xml:space="preserve"> </w:t>
      </w:r>
      <w:r>
        <w:t>шрифта</w:t>
      </w:r>
      <w:r>
        <w:rPr>
          <w:spacing w:val="-1"/>
        </w:rPr>
        <w:t xml:space="preserve"> </w:t>
      </w:r>
      <w:r>
        <w:t>для создания</w:t>
      </w:r>
      <w:r>
        <w:rPr>
          <w:spacing w:val="-1"/>
        </w:rPr>
        <w:t xml:space="preserve"> </w:t>
      </w:r>
      <w:r>
        <w:t>плаката</w:t>
      </w:r>
      <w:r>
        <w:rPr>
          <w:spacing w:val="-2"/>
        </w:rPr>
        <w:t xml:space="preserve"> </w:t>
      </w:r>
      <w:r>
        <w:t>или</w:t>
      </w:r>
      <w:r>
        <w:rPr>
          <w:spacing w:val="-2"/>
        </w:rPr>
        <w:t xml:space="preserve"> </w:t>
      </w:r>
      <w:r>
        <w:t>поздравительной</w:t>
      </w:r>
      <w:r>
        <w:rPr>
          <w:spacing w:val="-2"/>
        </w:rPr>
        <w:t xml:space="preserve"> </w:t>
      </w:r>
      <w:r>
        <w:t>открытки.</w:t>
      </w:r>
    </w:p>
    <w:p w:rsidR="00E767C0" w:rsidRDefault="00A56CA5">
      <w:pPr>
        <w:pStyle w:val="a4"/>
        <w:spacing w:line="276" w:lineRule="auto"/>
        <w:ind w:right="151"/>
      </w:pPr>
      <w:r>
        <w:t>Редактирование фотографий в программе Picture Manager: изменение яркости,</w:t>
      </w:r>
      <w:r>
        <w:rPr>
          <w:spacing w:val="1"/>
        </w:rPr>
        <w:t xml:space="preserve"> </w:t>
      </w:r>
      <w:r>
        <w:t>контраста,</w:t>
      </w:r>
      <w:r>
        <w:rPr>
          <w:spacing w:val="2"/>
        </w:rPr>
        <w:t xml:space="preserve"> </w:t>
      </w:r>
      <w:r>
        <w:t>насыщенности</w:t>
      </w:r>
      <w:r>
        <w:rPr>
          <w:spacing w:val="-1"/>
        </w:rPr>
        <w:t xml:space="preserve"> </w:t>
      </w:r>
      <w:r>
        <w:t>цвета;</w:t>
      </w:r>
      <w:r>
        <w:rPr>
          <w:spacing w:val="-1"/>
        </w:rPr>
        <w:t xml:space="preserve"> </w:t>
      </w:r>
      <w:r>
        <w:t>обрезка,</w:t>
      </w:r>
      <w:r>
        <w:rPr>
          <w:spacing w:val="2"/>
        </w:rPr>
        <w:t xml:space="preserve"> </w:t>
      </w:r>
      <w:r>
        <w:t>поворот,</w:t>
      </w:r>
      <w:r>
        <w:rPr>
          <w:spacing w:val="2"/>
        </w:rPr>
        <w:t xml:space="preserve"> </w:t>
      </w:r>
      <w:r>
        <w:t>отражение.</w:t>
      </w:r>
    </w:p>
    <w:p w:rsidR="00E767C0" w:rsidRDefault="00A56CA5">
      <w:pPr>
        <w:pStyle w:val="a4"/>
        <w:spacing w:line="276" w:lineRule="auto"/>
        <w:ind w:right="162"/>
      </w:pPr>
      <w:r>
        <w:t>Виртуальные путешествия в главные</w:t>
      </w:r>
      <w:r>
        <w:rPr>
          <w:spacing w:val="1"/>
        </w:rPr>
        <w:t xml:space="preserve"> </w:t>
      </w:r>
      <w:r>
        <w:t>художественные музеи и музеи местные</w:t>
      </w:r>
      <w:r>
        <w:rPr>
          <w:spacing w:val="1"/>
        </w:rPr>
        <w:t xml:space="preserve"> </w:t>
      </w:r>
      <w:r>
        <w:t>(по выбору</w:t>
      </w:r>
      <w:r>
        <w:rPr>
          <w:spacing w:val="1"/>
        </w:rPr>
        <w:t xml:space="preserve"> </w:t>
      </w:r>
      <w:r>
        <w:t>учителя).</w:t>
      </w:r>
    </w:p>
    <w:p w:rsidR="00E767C0" w:rsidRDefault="00A56CA5">
      <w:pPr>
        <w:pStyle w:val="a4"/>
        <w:spacing w:line="276" w:lineRule="auto"/>
        <w:ind w:left="1273" w:right="5925" w:firstLine="0"/>
      </w:pPr>
      <w:r>
        <w:t>Содержание</w:t>
      </w:r>
      <w:r>
        <w:rPr>
          <w:spacing w:val="-6"/>
        </w:rPr>
        <w:t xml:space="preserve"> </w:t>
      </w:r>
      <w:r>
        <w:t>обучения</w:t>
      </w:r>
      <w:r>
        <w:rPr>
          <w:spacing w:val="-6"/>
        </w:rPr>
        <w:t xml:space="preserve"> </w:t>
      </w:r>
      <w:r>
        <w:t>в</w:t>
      </w:r>
      <w:r>
        <w:rPr>
          <w:spacing w:val="-8"/>
        </w:rPr>
        <w:t xml:space="preserve"> </w:t>
      </w:r>
      <w:r>
        <w:t>4</w:t>
      </w:r>
      <w:r>
        <w:rPr>
          <w:spacing w:val="-7"/>
        </w:rPr>
        <w:t xml:space="preserve"> </w:t>
      </w:r>
      <w:r>
        <w:t>классе.</w:t>
      </w:r>
      <w:r>
        <w:rPr>
          <w:spacing w:val="-68"/>
        </w:rPr>
        <w:t xml:space="preserve"> </w:t>
      </w:r>
      <w:r>
        <w:t>Модуль</w:t>
      </w:r>
      <w:r>
        <w:rPr>
          <w:spacing w:val="1"/>
        </w:rPr>
        <w:t xml:space="preserve"> </w:t>
      </w:r>
      <w:r>
        <w:t>«Графика».</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9"/>
      </w:pPr>
      <w:r>
        <w:lastRenderedPageBreak/>
        <w:t>Правила линейной и воздушной перспективы: уменьшение размера изображения</w:t>
      </w:r>
      <w:r>
        <w:rPr>
          <w:spacing w:val="-67"/>
        </w:rPr>
        <w:t xml:space="preserve"> </w:t>
      </w:r>
      <w:r>
        <w:t>по</w:t>
      </w:r>
      <w:r>
        <w:rPr>
          <w:spacing w:val="-6"/>
        </w:rPr>
        <w:t xml:space="preserve"> </w:t>
      </w:r>
      <w:r>
        <w:t>мере</w:t>
      </w:r>
      <w:r>
        <w:rPr>
          <w:spacing w:val="-5"/>
        </w:rPr>
        <w:t xml:space="preserve"> </w:t>
      </w:r>
      <w:r>
        <w:t>удаления</w:t>
      </w:r>
      <w:r>
        <w:rPr>
          <w:spacing w:val="-5"/>
        </w:rPr>
        <w:t xml:space="preserve"> </w:t>
      </w:r>
      <w:r>
        <w:t>от</w:t>
      </w:r>
      <w:r>
        <w:rPr>
          <w:spacing w:val="-7"/>
        </w:rPr>
        <w:t xml:space="preserve"> </w:t>
      </w:r>
      <w:r>
        <w:t>первого</w:t>
      </w:r>
      <w:r>
        <w:rPr>
          <w:spacing w:val="-6"/>
        </w:rPr>
        <w:t xml:space="preserve"> </w:t>
      </w:r>
      <w:r>
        <w:t>плана,</w:t>
      </w:r>
      <w:r>
        <w:rPr>
          <w:spacing w:val="-3"/>
        </w:rPr>
        <w:t xml:space="preserve"> </w:t>
      </w:r>
      <w:r>
        <w:t>смягчения</w:t>
      </w:r>
      <w:r>
        <w:rPr>
          <w:spacing w:val="-5"/>
        </w:rPr>
        <w:t xml:space="preserve"> </w:t>
      </w:r>
      <w:r>
        <w:t>цветового</w:t>
      </w:r>
      <w:r>
        <w:rPr>
          <w:spacing w:val="-5"/>
        </w:rPr>
        <w:t xml:space="preserve"> </w:t>
      </w:r>
      <w:r>
        <w:t>и</w:t>
      </w:r>
      <w:r>
        <w:rPr>
          <w:spacing w:val="3"/>
        </w:rPr>
        <w:t xml:space="preserve"> </w:t>
      </w:r>
      <w:r>
        <w:t>тонального</w:t>
      </w:r>
      <w:r>
        <w:rPr>
          <w:spacing w:val="-6"/>
        </w:rPr>
        <w:t xml:space="preserve"> </w:t>
      </w:r>
      <w:r>
        <w:t>контрастов.</w:t>
      </w:r>
    </w:p>
    <w:p w:rsidR="00E767C0" w:rsidRDefault="00A56CA5">
      <w:pPr>
        <w:pStyle w:val="a4"/>
        <w:spacing w:line="276" w:lineRule="auto"/>
        <w:ind w:right="162"/>
      </w:pPr>
      <w:r>
        <w:t>Рисунок</w:t>
      </w:r>
      <w:r>
        <w:rPr>
          <w:spacing w:val="1"/>
        </w:rPr>
        <w:t xml:space="preserve"> </w:t>
      </w:r>
      <w:r>
        <w:t>фигуры</w:t>
      </w:r>
      <w:r>
        <w:rPr>
          <w:spacing w:val="1"/>
        </w:rPr>
        <w:t xml:space="preserve"> </w:t>
      </w:r>
      <w:r>
        <w:t>человека:</w:t>
      </w:r>
      <w:r>
        <w:rPr>
          <w:spacing w:val="1"/>
        </w:rPr>
        <w:t xml:space="preserve"> </w:t>
      </w:r>
      <w:r>
        <w:t>основные</w:t>
      </w:r>
      <w:r>
        <w:rPr>
          <w:spacing w:val="1"/>
        </w:rPr>
        <w:t xml:space="preserve"> </w:t>
      </w:r>
      <w:r>
        <w:t>пропорции</w:t>
      </w:r>
      <w:r>
        <w:rPr>
          <w:spacing w:val="1"/>
        </w:rPr>
        <w:t xml:space="preserve"> </w:t>
      </w:r>
      <w:r>
        <w:t>и</w:t>
      </w:r>
      <w:r>
        <w:rPr>
          <w:spacing w:val="1"/>
        </w:rPr>
        <w:t xml:space="preserve"> </w:t>
      </w:r>
      <w:r>
        <w:t>взаимоотношение</w:t>
      </w:r>
      <w:r>
        <w:rPr>
          <w:spacing w:val="1"/>
        </w:rPr>
        <w:t xml:space="preserve"> </w:t>
      </w:r>
      <w:r>
        <w:t>частей</w:t>
      </w:r>
      <w:r>
        <w:rPr>
          <w:spacing w:val="1"/>
        </w:rPr>
        <w:t xml:space="preserve"> </w:t>
      </w:r>
      <w:r>
        <w:t>фигуры,</w:t>
      </w:r>
      <w:r>
        <w:rPr>
          <w:spacing w:val="1"/>
        </w:rPr>
        <w:t xml:space="preserve"> </w:t>
      </w:r>
      <w:r>
        <w:t>передача</w:t>
      </w:r>
      <w:r>
        <w:rPr>
          <w:spacing w:val="1"/>
        </w:rPr>
        <w:t xml:space="preserve"> </w:t>
      </w:r>
      <w:r>
        <w:t>движения</w:t>
      </w:r>
      <w:r>
        <w:rPr>
          <w:spacing w:val="1"/>
        </w:rPr>
        <w:t xml:space="preserve"> </w:t>
      </w:r>
      <w:r>
        <w:t>фигуры</w:t>
      </w:r>
      <w:r>
        <w:rPr>
          <w:spacing w:val="1"/>
        </w:rPr>
        <w:t xml:space="preserve"> </w:t>
      </w:r>
      <w:r>
        <w:t>на</w:t>
      </w:r>
      <w:r>
        <w:rPr>
          <w:spacing w:val="1"/>
        </w:rPr>
        <w:t xml:space="preserve"> </w:t>
      </w:r>
      <w:r>
        <w:t>плоскости</w:t>
      </w:r>
      <w:r>
        <w:rPr>
          <w:spacing w:val="1"/>
        </w:rPr>
        <w:t xml:space="preserve"> </w:t>
      </w:r>
      <w:r>
        <w:t>листа:</w:t>
      </w:r>
      <w:r>
        <w:rPr>
          <w:spacing w:val="1"/>
        </w:rPr>
        <w:t xml:space="preserve"> </w:t>
      </w:r>
      <w:r>
        <w:t>бег,</w:t>
      </w:r>
      <w:r>
        <w:rPr>
          <w:spacing w:val="1"/>
        </w:rPr>
        <w:t xml:space="preserve"> </w:t>
      </w:r>
      <w:r>
        <w:t>ходьба,</w:t>
      </w:r>
      <w:r>
        <w:rPr>
          <w:spacing w:val="1"/>
        </w:rPr>
        <w:t xml:space="preserve"> </w:t>
      </w:r>
      <w:r>
        <w:t>сидящая</w:t>
      </w:r>
      <w:r>
        <w:rPr>
          <w:spacing w:val="1"/>
        </w:rPr>
        <w:t xml:space="preserve"> </w:t>
      </w:r>
      <w:r>
        <w:t>и</w:t>
      </w:r>
      <w:r>
        <w:rPr>
          <w:spacing w:val="1"/>
        </w:rPr>
        <w:t xml:space="preserve"> </w:t>
      </w:r>
      <w:r>
        <w:t>стоящая</w:t>
      </w:r>
      <w:r>
        <w:rPr>
          <w:spacing w:val="2"/>
        </w:rPr>
        <w:t xml:space="preserve"> </w:t>
      </w:r>
      <w:r>
        <w:t>фигуры.</w:t>
      </w:r>
    </w:p>
    <w:p w:rsidR="00E767C0" w:rsidRDefault="00A56CA5">
      <w:pPr>
        <w:pStyle w:val="a4"/>
        <w:spacing w:line="278" w:lineRule="auto"/>
        <w:ind w:right="164"/>
      </w:pPr>
      <w:r>
        <w:t>Графическое</w:t>
      </w:r>
      <w:r>
        <w:rPr>
          <w:spacing w:val="1"/>
        </w:rPr>
        <w:t xml:space="preserve"> </w:t>
      </w:r>
      <w:r>
        <w:t>изображение</w:t>
      </w:r>
      <w:r>
        <w:rPr>
          <w:spacing w:val="1"/>
        </w:rPr>
        <w:t xml:space="preserve"> </w:t>
      </w:r>
      <w:r>
        <w:t>героев</w:t>
      </w:r>
      <w:r>
        <w:rPr>
          <w:spacing w:val="1"/>
        </w:rPr>
        <w:t xml:space="preserve"> </w:t>
      </w:r>
      <w:r>
        <w:t>былин,</w:t>
      </w:r>
      <w:r>
        <w:rPr>
          <w:spacing w:val="1"/>
        </w:rPr>
        <w:t xml:space="preserve"> </w:t>
      </w:r>
      <w:r>
        <w:t>древних</w:t>
      </w:r>
      <w:r>
        <w:rPr>
          <w:spacing w:val="1"/>
        </w:rPr>
        <w:t xml:space="preserve"> </w:t>
      </w:r>
      <w:r>
        <w:t>легенд,</w:t>
      </w:r>
      <w:r>
        <w:rPr>
          <w:spacing w:val="1"/>
        </w:rPr>
        <w:t xml:space="preserve"> </w:t>
      </w:r>
      <w:r>
        <w:t>сказок</w:t>
      </w:r>
      <w:r>
        <w:rPr>
          <w:spacing w:val="1"/>
        </w:rPr>
        <w:t xml:space="preserve"> </w:t>
      </w:r>
      <w:r>
        <w:t>и</w:t>
      </w:r>
      <w:r>
        <w:rPr>
          <w:spacing w:val="1"/>
        </w:rPr>
        <w:t xml:space="preserve"> </w:t>
      </w:r>
      <w:r>
        <w:t>сказаний</w:t>
      </w:r>
      <w:r>
        <w:rPr>
          <w:spacing w:val="-67"/>
        </w:rPr>
        <w:t xml:space="preserve"> </w:t>
      </w:r>
      <w:r>
        <w:t>разных</w:t>
      </w:r>
      <w:r>
        <w:rPr>
          <w:spacing w:val="-4"/>
        </w:rPr>
        <w:t xml:space="preserve"> </w:t>
      </w:r>
      <w:r>
        <w:t>народов.</w:t>
      </w:r>
    </w:p>
    <w:p w:rsidR="00E767C0" w:rsidRDefault="00A56CA5">
      <w:pPr>
        <w:pStyle w:val="a4"/>
        <w:spacing w:line="276" w:lineRule="auto"/>
        <w:ind w:right="161"/>
      </w:pPr>
      <w:r>
        <w:t>Изображение города</w:t>
      </w:r>
      <w:r>
        <w:rPr>
          <w:spacing w:val="1"/>
        </w:rPr>
        <w:t xml:space="preserve"> </w:t>
      </w:r>
      <w:r>
        <w:t>– тематическая графическая композиция; использование</w:t>
      </w:r>
      <w:r>
        <w:rPr>
          <w:spacing w:val="1"/>
        </w:rPr>
        <w:t xml:space="preserve"> </w:t>
      </w:r>
      <w:r>
        <w:t>карандаша,</w:t>
      </w:r>
      <w:r>
        <w:rPr>
          <w:spacing w:val="2"/>
        </w:rPr>
        <w:t xml:space="preserve"> </w:t>
      </w:r>
      <w:r>
        <w:t>мелков,</w:t>
      </w:r>
      <w:r>
        <w:rPr>
          <w:spacing w:val="3"/>
        </w:rPr>
        <w:t xml:space="preserve"> </w:t>
      </w:r>
      <w:r>
        <w:t>фломастеров</w:t>
      </w:r>
      <w:r>
        <w:rPr>
          <w:spacing w:val="-2"/>
        </w:rPr>
        <w:t xml:space="preserve"> </w:t>
      </w:r>
      <w:r>
        <w:t>(смешанная</w:t>
      </w:r>
      <w:r>
        <w:rPr>
          <w:spacing w:val="2"/>
        </w:rPr>
        <w:t xml:space="preserve"> </w:t>
      </w:r>
      <w:r>
        <w:t>техника).</w:t>
      </w:r>
    </w:p>
    <w:p w:rsidR="00E767C0" w:rsidRDefault="00A56CA5">
      <w:pPr>
        <w:pStyle w:val="a4"/>
        <w:spacing w:line="321" w:lineRule="exact"/>
        <w:ind w:left="1273" w:firstLine="0"/>
      </w:pPr>
      <w:r>
        <w:rPr>
          <w:spacing w:val="-1"/>
        </w:rPr>
        <w:t>Модуль</w:t>
      </w:r>
      <w:r>
        <w:rPr>
          <w:spacing w:val="-17"/>
        </w:rPr>
        <w:t xml:space="preserve"> </w:t>
      </w:r>
      <w:r>
        <w:t>«Живопись».</w:t>
      </w:r>
    </w:p>
    <w:p w:rsidR="00E767C0" w:rsidRDefault="00A56CA5">
      <w:pPr>
        <w:pStyle w:val="a4"/>
        <w:spacing w:before="42" w:line="276" w:lineRule="auto"/>
        <w:ind w:right="167"/>
      </w:pPr>
      <w:r>
        <w:t>Красота природы разных климатических зон, создание пейзажных композиций</w:t>
      </w:r>
      <w:r>
        <w:rPr>
          <w:spacing w:val="1"/>
        </w:rPr>
        <w:t xml:space="preserve"> </w:t>
      </w:r>
      <w:r>
        <w:t>(горный,</w:t>
      </w:r>
      <w:r>
        <w:rPr>
          <w:spacing w:val="2"/>
        </w:rPr>
        <w:t xml:space="preserve"> </w:t>
      </w:r>
      <w:r>
        <w:t>степной,</w:t>
      </w:r>
      <w:r>
        <w:rPr>
          <w:spacing w:val="2"/>
        </w:rPr>
        <w:t xml:space="preserve"> </w:t>
      </w:r>
      <w:r>
        <w:t>среднерусский</w:t>
      </w:r>
      <w:r>
        <w:rPr>
          <w:spacing w:val="1"/>
        </w:rPr>
        <w:t xml:space="preserve"> </w:t>
      </w:r>
      <w:r>
        <w:t>ландшафт).</w:t>
      </w:r>
    </w:p>
    <w:p w:rsidR="00E767C0" w:rsidRDefault="00A56CA5">
      <w:pPr>
        <w:pStyle w:val="a4"/>
        <w:spacing w:line="276" w:lineRule="auto"/>
        <w:ind w:right="166"/>
      </w:pPr>
      <w:r>
        <w:t>Портретные изображения человека по представлению и наблюдению с разным</w:t>
      </w:r>
      <w:r>
        <w:rPr>
          <w:spacing w:val="1"/>
        </w:rPr>
        <w:t xml:space="preserve"> </w:t>
      </w:r>
      <w:r>
        <w:t>содержанием:</w:t>
      </w:r>
      <w:r>
        <w:rPr>
          <w:spacing w:val="1"/>
        </w:rPr>
        <w:t xml:space="preserve"> </w:t>
      </w:r>
      <w:r>
        <w:t>женский</w:t>
      </w:r>
      <w:r>
        <w:rPr>
          <w:spacing w:val="1"/>
        </w:rPr>
        <w:t xml:space="preserve"> </w:t>
      </w:r>
      <w:r>
        <w:t>или</w:t>
      </w:r>
      <w:r>
        <w:rPr>
          <w:spacing w:val="1"/>
        </w:rPr>
        <w:t xml:space="preserve"> </w:t>
      </w:r>
      <w:r>
        <w:t>мужской</w:t>
      </w:r>
      <w:r>
        <w:rPr>
          <w:spacing w:val="1"/>
        </w:rPr>
        <w:t xml:space="preserve"> </w:t>
      </w:r>
      <w:r>
        <w:t>портрет,</w:t>
      </w:r>
      <w:r>
        <w:rPr>
          <w:spacing w:val="1"/>
        </w:rPr>
        <w:t xml:space="preserve"> </w:t>
      </w:r>
      <w:r>
        <w:t>двойной</w:t>
      </w:r>
      <w:r>
        <w:rPr>
          <w:spacing w:val="1"/>
        </w:rPr>
        <w:t xml:space="preserve"> </w:t>
      </w:r>
      <w:r>
        <w:t>портрет</w:t>
      </w:r>
      <w:r>
        <w:rPr>
          <w:spacing w:val="1"/>
        </w:rPr>
        <w:t xml:space="preserve"> </w:t>
      </w:r>
      <w:r>
        <w:t>матери</w:t>
      </w:r>
      <w:r>
        <w:rPr>
          <w:spacing w:val="1"/>
        </w:rPr>
        <w:t xml:space="preserve"> </w:t>
      </w:r>
      <w:r>
        <w:t>и</w:t>
      </w:r>
      <w:r>
        <w:rPr>
          <w:spacing w:val="1"/>
        </w:rPr>
        <w:t xml:space="preserve"> </w:t>
      </w:r>
      <w:r>
        <w:t>ребёнка,</w:t>
      </w:r>
      <w:r>
        <w:rPr>
          <w:spacing w:val="-67"/>
        </w:rPr>
        <w:t xml:space="preserve"> </w:t>
      </w:r>
      <w:r>
        <w:t>портрет пожилого человека, детский портрет или автопортрет, портрет персонажа по</w:t>
      </w:r>
      <w:r>
        <w:rPr>
          <w:spacing w:val="1"/>
        </w:rPr>
        <w:t xml:space="preserve"> </w:t>
      </w:r>
      <w:r>
        <w:t>представлению</w:t>
      </w:r>
      <w:r>
        <w:rPr>
          <w:spacing w:val="-2"/>
        </w:rPr>
        <w:t xml:space="preserve"> </w:t>
      </w:r>
      <w:r>
        <w:t>(из</w:t>
      </w:r>
      <w:r>
        <w:rPr>
          <w:spacing w:val="1"/>
        </w:rPr>
        <w:t xml:space="preserve"> </w:t>
      </w:r>
      <w:r>
        <w:t>выбранной культурной эпохи).</w:t>
      </w:r>
    </w:p>
    <w:p w:rsidR="00E767C0" w:rsidRDefault="00A56CA5">
      <w:pPr>
        <w:pStyle w:val="a4"/>
        <w:spacing w:before="2" w:line="276" w:lineRule="auto"/>
        <w:ind w:right="148"/>
      </w:pPr>
      <w:r>
        <w:t>Тематические</w:t>
      </w:r>
      <w:r>
        <w:rPr>
          <w:spacing w:val="1"/>
        </w:rPr>
        <w:t xml:space="preserve"> </w:t>
      </w:r>
      <w:r>
        <w:t>многофигурные</w:t>
      </w:r>
      <w:r>
        <w:rPr>
          <w:spacing w:val="1"/>
        </w:rPr>
        <w:t xml:space="preserve"> </w:t>
      </w:r>
      <w:r>
        <w:t>композиции:</w:t>
      </w:r>
      <w:r>
        <w:rPr>
          <w:spacing w:val="1"/>
        </w:rPr>
        <w:t xml:space="preserve"> </w:t>
      </w:r>
      <w:r>
        <w:t>коллективно</w:t>
      </w:r>
      <w:r>
        <w:rPr>
          <w:spacing w:val="1"/>
        </w:rPr>
        <w:t xml:space="preserve"> </w:t>
      </w:r>
      <w:r>
        <w:t>созданные</w:t>
      </w:r>
      <w:r>
        <w:rPr>
          <w:spacing w:val="1"/>
        </w:rPr>
        <w:t xml:space="preserve"> </w:t>
      </w:r>
      <w:r>
        <w:t>панно-</w:t>
      </w:r>
      <w:r>
        <w:rPr>
          <w:spacing w:val="1"/>
        </w:rPr>
        <w:t xml:space="preserve"> </w:t>
      </w:r>
      <w:r>
        <w:t>аппликации</w:t>
      </w:r>
      <w:r>
        <w:rPr>
          <w:spacing w:val="1"/>
        </w:rPr>
        <w:t xml:space="preserve"> </w:t>
      </w:r>
      <w:r>
        <w:t>из</w:t>
      </w:r>
      <w:r>
        <w:rPr>
          <w:spacing w:val="1"/>
        </w:rPr>
        <w:t xml:space="preserve"> </w:t>
      </w:r>
      <w:r>
        <w:t>индивидуальных</w:t>
      </w:r>
      <w:r>
        <w:rPr>
          <w:spacing w:val="1"/>
        </w:rPr>
        <w:t xml:space="preserve"> </w:t>
      </w:r>
      <w:r>
        <w:t>рисунков</w:t>
      </w:r>
      <w:r>
        <w:rPr>
          <w:spacing w:val="1"/>
        </w:rPr>
        <w:t xml:space="preserve"> </w:t>
      </w:r>
      <w:r>
        <w:t>и</w:t>
      </w:r>
      <w:r>
        <w:rPr>
          <w:spacing w:val="1"/>
        </w:rPr>
        <w:t xml:space="preserve"> </w:t>
      </w:r>
      <w:r>
        <w:t>вырезанных</w:t>
      </w:r>
      <w:r>
        <w:rPr>
          <w:spacing w:val="1"/>
        </w:rPr>
        <w:t xml:space="preserve"> </w:t>
      </w:r>
      <w:r>
        <w:t>персонажей</w:t>
      </w:r>
      <w:r>
        <w:rPr>
          <w:spacing w:val="1"/>
        </w:rPr>
        <w:t xml:space="preserve"> </w:t>
      </w:r>
      <w:r>
        <w:t>на</w:t>
      </w:r>
      <w:r>
        <w:rPr>
          <w:spacing w:val="1"/>
        </w:rPr>
        <w:t xml:space="preserve"> </w:t>
      </w:r>
      <w:r>
        <w:t>темы</w:t>
      </w:r>
      <w:r>
        <w:rPr>
          <w:spacing w:val="-67"/>
        </w:rPr>
        <w:t xml:space="preserve"> </w:t>
      </w:r>
      <w:r>
        <w:t>праздников</w:t>
      </w:r>
      <w:r>
        <w:rPr>
          <w:spacing w:val="-4"/>
        </w:rPr>
        <w:t xml:space="preserve"> </w:t>
      </w:r>
      <w:r>
        <w:t>народов</w:t>
      </w:r>
      <w:r>
        <w:rPr>
          <w:spacing w:val="-4"/>
        </w:rPr>
        <w:t xml:space="preserve"> </w:t>
      </w:r>
      <w:r>
        <w:t>мира</w:t>
      </w:r>
      <w:r>
        <w:rPr>
          <w:spacing w:val="-1"/>
        </w:rPr>
        <w:t xml:space="preserve"> </w:t>
      </w:r>
      <w:r>
        <w:t>или</w:t>
      </w:r>
      <w:r>
        <w:rPr>
          <w:spacing w:val="-3"/>
        </w:rPr>
        <w:t xml:space="preserve"> </w:t>
      </w:r>
      <w:r>
        <w:t>в</w:t>
      </w:r>
      <w:r>
        <w:rPr>
          <w:spacing w:val="-3"/>
        </w:rPr>
        <w:t xml:space="preserve"> </w:t>
      </w:r>
      <w:r>
        <w:t>качестве</w:t>
      </w:r>
      <w:r>
        <w:rPr>
          <w:spacing w:val="3"/>
        </w:rPr>
        <w:t xml:space="preserve"> </w:t>
      </w:r>
      <w:r>
        <w:t>иллюстраций</w:t>
      </w:r>
      <w:r>
        <w:rPr>
          <w:spacing w:val="-3"/>
        </w:rPr>
        <w:t xml:space="preserve"> </w:t>
      </w:r>
      <w:r>
        <w:t>к</w:t>
      </w:r>
      <w:r>
        <w:rPr>
          <w:spacing w:val="-2"/>
        </w:rPr>
        <w:t xml:space="preserve"> </w:t>
      </w:r>
      <w:r>
        <w:t>сказкам</w:t>
      </w:r>
      <w:r>
        <w:rPr>
          <w:spacing w:val="-1"/>
        </w:rPr>
        <w:t xml:space="preserve"> </w:t>
      </w:r>
      <w:r>
        <w:t>и</w:t>
      </w:r>
      <w:r>
        <w:rPr>
          <w:spacing w:val="-3"/>
        </w:rPr>
        <w:t xml:space="preserve"> </w:t>
      </w:r>
      <w:r>
        <w:t>легендам.</w:t>
      </w:r>
    </w:p>
    <w:p w:rsidR="00E767C0" w:rsidRDefault="00A56CA5">
      <w:pPr>
        <w:pStyle w:val="a4"/>
        <w:spacing w:line="320" w:lineRule="exact"/>
        <w:ind w:left="1273" w:firstLine="0"/>
      </w:pPr>
      <w:r>
        <w:rPr>
          <w:spacing w:val="-2"/>
        </w:rPr>
        <w:t>Модуль</w:t>
      </w:r>
      <w:r>
        <w:rPr>
          <w:spacing w:val="-14"/>
        </w:rPr>
        <w:t xml:space="preserve"> </w:t>
      </w:r>
      <w:r>
        <w:rPr>
          <w:spacing w:val="-1"/>
        </w:rPr>
        <w:t>«Скульптура».</w:t>
      </w:r>
    </w:p>
    <w:p w:rsidR="00E767C0" w:rsidRDefault="00A56CA5">
      <w:pPr>
        <w:pStyle w:val="a4"/>
        <w:spacing w:before="47" w:line="278" w:lineRule="auto"/>
        <w:ind w:right="162"/>
      </w:pPr>
      <w:r>
        <w:t>Знакомство</w:t>
      </w:r>
      <w:r>
        <w:rPr>
          <w:spacing w:val="1"/>
        </w:rPr>
        <w:t xml:space="preserve"> </w:t>
      </w:r>
      <w:r>
        <w:t>со</w:t>
      </w:r>
      <w:r>
        <w:rPr>
          <w:spacing w:val="1"/>
        </w:rPr>
        <w:t xml:space="preserve"> </w:t>
      </w:r>
      <w:r>
        <w:t>скульптурными</w:t>
      </w:r>
      <w:r>
        <w:rPr>
          <w:spacing w:val="1"/>
        </w:rPr>
        <w:t xml:space="preserve"> </w:t>
      </w:r>
      <w:r>
        <w:t>памятниками</w:t>
      </w:r>
      <w:r>
        <w:rPr>
          <w:spacing w:val="1"/>
        </w:rPr>
        <w:t xml:space="preserve"> </w:t>
      </w:r>
      <w:r>
        <w:t>героям</w:t>
      </w:r>
      <w:r>
        <w:rPr>
          <w:spacing w:val="1"/>
        </w:rPr>
        <w:t xml:space="preserve"> </w:t>
      </w:r>
      <w:r>
        <w:t>и</w:t>
      </w:r>
      <w:r>
        <w:rPr>
          <w:spacing w:val="1"/>
        </w:rPr>
        <w:t xml:space="preserve"> </w:t>
      </w:r>
      <w:r>
        <w:t>мемориальными</w:t>
      </w:r>
      <w:r>
        <w:rPr>
          <w:spacing w:val="1"/>
        </w:rPr>
        <w:t xml:space="preserve"> </w:t>
      </w:r>
      <w:r>
        <w:t>комплексами.</w:t>
      </w:r>
    </w:p>
    <w:p w:rsidR="00E767C0" w:rsidRDefault="00A56CA5">
      <w:pPr>
        <w:pStyle w:val="a4"/>
        <w:spacing w:line="319" w:lineRule="exact"/>
        <w:ind w:left="1273" w:firstLine="0"/>
      </w:pPr>
      <w:r>
        <w:t>Создание</w:t>
      </w:r>
      <w:r>
        <w:rPr>
          <w:spacing w:val="-5"/>
        </w:rPr>
        <w:t xml:space="preserve"> </w:t>
      </w:r>
      <w:r>
        <w:t>эскиза</w:t>
      </w:r>
      <w:r>
        <w:rPr>
          <w:spacing w:val="-4"/>
        </w:rPr>
        <w:t xml:space="preserve"> </w:t>
      </w:r>
      <w:r>
        <w:t>памятника</w:t>
      </w:r>
      <w:r>
        <w:rPr>
          <w:spacing w:val="-4"/>
        </w:rPr>
        <w:t xml:space="preserve"> </w:t>
      </w:r>
      <w:r>
        <w:t>народному</w:t>
      </w:r>
      <w:r>
        <w:rPr>
          <w:spacing w:val="-9"/>
        </w:rPr>
        <w:t xml:space="preserve"> </w:t>
      </w:r>
      <w:r>
        <w:t>герою.</w:t>
      </w:r>
      <w:r>
        <w:rPr>
          <w:spacing w:val="-3"/>
        </w:rPr>
        <w:t xml:space="preserve"> </w:t>
      </w:r>
      <w:r>
        <w:t>Работа</w:t>
      </w:r>
      <w:r>
        <w:rPr>
          <w:spacing w:val="-4"/>
        </w:rPr>
        <w:t xml:space="preserve"> </w:t>
      </w:r>
      <w:r>
        <w:t>с</w:t>
      </w:r>
      <w:r>
        <w:rPr>
          <w:spacing w:val="-4"/>
        </w:rPr>
        <w:t xml:space="preserve"> </w:t>
      </w:r>
      <w:r>
        <w:t>пластилином</w:t>
      </w:r>
      <w:r>
        <w:rPr>
          <w:spacing w:val="-4"/>
        </w:rPr>
        <w:t xml:space="preserve"> </w:t>
      </w:r>
      <w:r>
        <w:t>или</w:t>
      </w:r>
      <w:r>
        <w:rPr>
          <w:spacing w:val="-5"/>
        </w:rPr>
        <w:t xml:space="preserve"> </w:t>
      </w:r>
      <w:r>
        <w:t>глиной.</w:t>
      </w:r>
    </w:p>
    <w:p w:rsidR="00E767C0" w:rsidRDefault="00A56CA5">
      <w:pPr>
        <w:pStyle w:val="a4"/>
        <w:spacing w:before="48"/>
        <w:ind w:firstLine="0"/>
      </w:pPr>
      <w:r>
        <w:t>Выражение</w:t>
      </w:r>
      <w:r>
        <w:rPr>
          <w:spacing w:val="-10"/>
        </w:rPr>
        <w:t xml:space="preserve"> </w:t>
      </w:r>
      <w:r>
        <w:t>значительности,</w:t>
      </w:r>
      <w:r>
        <w:rPr>
          <w:spacing w:val="-8"/>
        </w:rPr>
        <w:t xml:space="preserve"> </w:t>
      </w:r>
      <w:r>
        <w:t>трагизма</w:t>
      </w:r>
      <w:r>
        <w:rPr>
          <w:spacing w:val="-10"/>
        </w:rPr>
        <w:t xml:space="preserve"> </w:t>
      </w:r>
      <w:r>
        <w:t>и</w:t>
      </w:r>
      <w:r>
        <w:rPr>
          <w:spacing w:val="-10"/>
        </w:rPr>
        <w:t xml:space="preserve"> </w:t>
      </w:r>
      <w:r>
        <w:t>победительной</w:t>
      </w:r>
      <w:r>
        <w:rPr>
          <w:spacing w:val="-10"/>
        </w:rPr>
        <w:t xml:space="preserve"> </w:t>
      </w:r>
      <w:r>
        <w:t>силы.</w:t>
      </w:r>
    </w:p>
    <w:p w:rsidR="00E767C0" w:rsidRDefault="00A56CA5">
      <w:pPr>
        <w:pStyle w:val="a4"/>
        <w:spacing w:before="47"/>
        <w:ind w:left="1273" w:firstLine="0"/>
      </w:pPr>
      <w:r>
        <w:rPr>
          <w:spacing w:val="-1"/>
        </w:rPr>
        <w:t>Модуль</w:t>
      </w:r>
      <w:r>
        <w:rPr>
          <w:spacing w:val="-13"/>
        </w:rPr>
        <w:t xml:space="preserve"> </w:t>
      </w:r>
      <w:r>
        <w:rPr>
          <w:spacing w:val="-1"/>
        </w:rPr>
        <w:t>«Декоративно-прикладное</w:t>
      </w:r>
      <w:r>
        <w:rPr>
          <w:spacing w:val="-14"/>
        </w:rPr>
        <w:t xml:space="preserve"> </w:t>
      </w:r>
      <w:r>
        <w:t>искусство».</w:t>
      </w:r>
    </w:p>
    <w:p w:rsidR="00E767C0" w:rsidRDefault="00A56CA5">
      <w:pPr>
        <w:pStyle w:val="a4"/>
        <w:spacing w:before="49" w:line="276" w:lineRule="auto"/>
        <w:ind w:right="165"/>
      </w:pPr>
      <w:r>
        <w:t>Орнаменты</w:t>
      </w:r>
      <w:r>
        <w:rPr>
          <w:spacing w:val="1"/>
        </w:rPr>
        <w:t xml:space="preserve"> </w:t>
      </w:r>
      <w:r>
        <w:t>разных народов.</w:t>
      </w:r>
      <w:r>
        <w:rPr>
          <w:spacing w:val="1"/>
        </w:rPr>
        <w:t xml:space="preserve"> </w:t>
      </w:r>
      <w:r>
        <w:t>Подчинённость</w:t>
      </w:r>
      <w:r>
        <w:rPr>
          <w:spacing w:val="1"/>
        </w:rPr>
        <w:t xml:space="preserve"> </w:t>
      </w:r>
      <w:r>
        <w:t>орнамента</w:t>
      </w:r>
      <w:r>
        <w:rPr>
          <w:spacing w:val="1"/>
        </w:rPr>
        <w:t xml:space="preserve"> </w:t>
      </w:r>
      <w:r>
        <w:t>форме</w:t>
      </w:r>
      <w:r>
        <w:rPr>
          <w:spacing w:val="1"/>
        </w:rPr>
        <w:t xml:space="preserve"> </w:t>
      </w:r>
      <w:r>
        <w:t>и</w:t>
      </w:r>
      <w:r>
        <w:rPr>
          <w:spacing w:val="1"/>
        </w:rPr>
        <w:t xml:space="preserve"> </w:t>
      </w:r>
      <w:r>
        <w:t>назначению</w:t>
      </w:r>
      <w:r>
        <w:rPr>
          <w:spacing w:val="1"/>
        </w:rPr>
        <w:t xml:space="preserve"> </w:t>
      </w:r>
      <w:r>
        <w:t>предмета,</w:t>
      </w:r>
      <w:r>
        <w:rPr>
          <w:spacing w:val="1"/>
        </w:rPr>
        <w:t xml:space="preserve"> </w:t>
      </w:r>
      <w:r>
        <w:t>в</w:t>
      </w:r>
      <w:r>
        <w:rPr>
          <w:spacing w:val="1"/>
        </w:rPr>
        <w:t xml:space="preserve"> </w:t>
      </w:r>
      <w:r>
        <w:t>художественной</w:t>
      </w:r>
      <w:r>
        <w:rPr>
          <w:spacing w:val="1"/>
        </w:rPr>
        <w:t xml:space="preserve"> </w:t>
      </w:r>
      <w:r>
        <w:t>обработке</w:t>
      </w:r>
      <w:r>
        <w:rPr>
          <w:spacing w:val="1"/>
        </w:rPr>
        <w:t xml:space="preserve"> </w:t>
      </w:r>
      <w:r>
        <w:t>которого</w:t>
      </w:r>
      <w:r>
        <w:rPr>
          <w:spacing w:val="1"/>
        </w:rPr>
        <w:t xml:space="preserve"> </w:t>
      </w:r>
      <w:r>
        <w:t>он</w:t>
      </w:r>
      <w:r>
        <w:rPr>
          <w:spacing w:val="1"/>
        </w:rPr>
        <w:t xml:space="preserve"> </w:t>
      </w:r>
      <w:r>
        <w:t>применяется.</w:t>
      </w:r>
      <w:r>
        <w:rPr>
          <w:spacing w:val="1"/>
        </w:rPr>
        <w:t xml:space="preserve"> </w:t>
      </w:r>
      <w:r>
        <w:t>Особенности</w:t>
      </w:r>
      <w:r>
        <w:rPr>
          <w:spacing w:val="1"/>
        </w:rPr>
        <w:t xml:space="preserve"> </w:t>
      </w:r>
      <w:r>
        <w:t>символов и изобразительных мотивов в орнаментах разных народов. Орнаменты в</w:t>
      </w:r>
      <w:r>
        <w:rPr>
          <w:spacing w:val="1"/>
        </w:rPr>
        <w:t xml:space="preserve"> </w:t>
      </w:r>
      <w:r>
        <w:t>архитектуре,</w:t>
      </w:r>
      <w:r>
        <w:rPr>
          <w:spacing w:val="2"/>
        </w:rPr>
        <w:t xml:space="preserve"> </w:t>
      </w:r>
      <w:r>
        <w:t>на</w:t>
      </w:r>
      <w:r>
        <w:rPr>
          <w:spacing w:val="1"/>
        </w:rPr>
        <w:t xml:space="preserve"> </w:t>
      </w:r>
      <w:r>
        <w:t>тканях,</w:t>
      </w:r>
      <w:r>
        <w:rPr>
          <w:spacing w:val="3"/>
        </w:rPr>
        <w:t xml:space="preserve"> </w:t>
      </w:r>
      <w:r>
        <w:t>одежде,</w:t>
      </w:r>
      <w:r>
        <w:rPr>
          <w:spacing w:val="3"/>
        </w:rPr>
        <w:t xml:space="preserve"> </w:t>
      </w:r>
      <w:r>
        <w:t>предметах</w:t>
      </w:r>
      <w:r>
        <w:rPr>
          <w:spacing w:val="-4"/>
        </w:rPr>
        <w:t xml:space="preserve"> </w:t>
      </w:r>
      <w:r>
        <w:t>быта</w:t>
      </w:r>
      <w:r>
        <w:rPr>
          <w:spacing w:val="1"/>
        </w:rPr>
        <w:t xml:space="preserve"> </w:t>
      </w:r>
      <w:r>
        <w:t>и</w:t>
      </w:r>
      <w:r>
        <w:rPr>
          <w:spacing w:val="-1"/>
        </w:rPr>
        <w:t xml:space="preserve"> </w:t>
      </w:r>
      <w:r>
        <w:t>другие.</w:t>
      </w:r>
    </w:p>
    <w:p w:rsidR="00E767C0" w:rsidRDefault="00A56CA5">
      <w:pPr>
        <w:pStyle w:val="a4"/>
        <w:spacing w:before="2" w:line="276" w:lineRule="auto"/>
        <w:ind w:right="162"/>
      </w:pPr>
      <w:r>
        <w:t>Мотивы</w:t>
      </w:r>
      <w:r>
        <w:rPr>
          <w:spacing w:val="1"/>
        </w:rPr>
        <w:t xml:space="preserve"> </w:t>
      </w:r>
      <w:r>
        <w:t>и</w:t>
      </w:r>
      <w:r>
        <w:rPr>
          <w:spacing w:val="1"/>
        </w:rPr>
        <w:t xml:space="preserve"> </w:t>
      </w:r>
      <w:r>
        <w:t>назначение</w:t>
      </w:r>
      <w:r>
        <w:rPr>
          <w:spacing w:val="1"/>
        </w:rPr>
        <w:t xml:space="preserve"> </w:t>
      </w:r>
      <w:r>
        <w:t>русских</w:t>
      </w:r>
      <w:r>
        <w:rPr>
          <w:spacing w:val="1"/>
        </w:rPr>
        <w:t xml:space="preserve"> </w:t>
      </w:r>
      <w:r>
        <w:t>народных</w:t>
      </w:r>
      <w:r>
        <w:rPr>
          <w:spacing w:val="1"/>
        </w:rPr>
        <w:t xml:space="preserve"> </w:t>
      </w:r>
      <w:r>
        <w:t>орнаментов.</w:t>
      </w:r>
      <w:r>
        <w:rPr>
          <w:spacing w:val="1"/>
        </w:rPr>
        <w:t xml:space="preserve"> </w:t>
      </w:r>
      <w:r>
        <w:t>Деревянная</w:t>
      </w:r>
      <w:r>
        <w:rPr>
          <w:spacing w:val="1"/>
        </w:rPr>
        <w:t xml:space="preserve"> </w:t>
      </w:r>
      <w:r>
        <w:t>резьба</w:t>
      </w:r>
      <w:r>
        <w:rPr>
          <w:spacing w:val="1"/>
        </w:rPr>
        <w:t xml:space="preserve"> </w:t>
      </w:r>
      <w:r>
        <w:t>и</w:t>
      </w:r>
      <w:r>
        <w:rPr>
          <w:spacing w:val="1"/>
        </w:rPr>
        <w:t xml:space="preserve"> </w:t>
      </w:r>
      <w:r>
        <w:t>роспись, украшение наличников и других элементов избы, вышивка, декор головных</w:t>
      </w:r>
      <w:r>
        <w:rPr>
          <w:spacing w:val="1"/>
        </w:rPr>
        <w:t xml:space="preserve"> </w:t>
      </w:r>
      <w:r>
        <w:t>уборов</w:t>
      </w:r>
      <w:r>
        <w:rPr>
          <w:spacing w:val="-1"/>
        </w:rPr>
        <w:t xml:space="preserve"> </w:t>
      </w:r>
      <w:r>
        <w:t>и</w:t>
      </w:r>
      <w:r>
        <w:rPr>
          <w:spacing w:val="1"/>
        </w:rPr>
        <w:t xml:space="preserve"> </w:t>
      </w:r>
      <w:r>
        <w:t>другие.</w:t>
      </w:r>
    </w:p>
    <w:p w:rsidR="00E767C0" w:rsidRDefault="00A56CA5">
      <w:pPr>
        <w:pStyle w:val="a4"/>
        <w:spacing w:line="276" w:lineRule="auto"/>
        <w:ind w:right="155"/>
      </w:pPr>
      <w:r>
        <w:t>Орнаментальное</w:t>
      </w:r>
      <w:r>
        <w:rPr>
          <w:spacing w:val="1"/>
        </w:rPr>
        <w:t xml:space="preserve"> </w:t>
      </w:r>
      <w:r>
        <w:t>украшение</w:t>
      </w:r>
      <w:r>
        <w:rPr>
          <w:spacing w:val="1"/>
        </w:rPr>
        <w:t xml:space="preserve"> </w:t>
      </w:r>
      <w:r>
        <w:t>каменной</w:t>
      </w:r>
      <w:r>
        <w:rPr>
          <w:spacing w:val="1"/>
        </w:rPr>
        <w:t xml:space="preserve"> </w:t>
      </w:r>
      <w:r>
        <w:t>архитектуры</w:t>
      </w:r>
      <w:r>
        <w:rPr>
          <w:spacing w:val="1"/>
        </w:rPr>
        <w:t xml:space="preserve"> </w:t>
      </w:r>
      <w:r>
        <w:t>в</w:t>
      </w:r>
      <w:r>
        <w:rPr>
          <w:spacing w:val="1"/>
        </w:rPr>
        <w:t xml:space="preserve"> </w:t>
      </w:r>
      <w:r>
        <w:t>памятниках</w:t>
      </w:r>
      <w:r>
        <w:rPr>
          <w:spacing w:val="1"/>
        </w:rPr>
        <w:t xml:space="preserve"> </w:t>
      </w:r>
      <w:r>
        <w:t>русской</w:t>
      </w:r>
      <w:r>
        <w:rPr>
          <w:spacing w:val="1"/>
        </w:rPr>
        <w:t xml:space="preserve"> </w:t>
      </w:r>
      <w:r>
        <w:t>культуры,</w:t>
      </w:r>
      <w:r>
        <w:rPr>
          <w:spacing w:val="2"/>
        </w:rPr>
        <w:t xml:space="preserve"> </w:t>
      </w:r>
      <w:r>
        <w:t>каменная</w:t>
      </w:r>
      <w:r>
        <w:rPr>
          <w:spacing w:val="2"/>
        </w:rPr>
        <w:t xml:space="preserve"> </w:t>
      </w:r>
      <w:r>
        <w:t>резьба,</w:t>
      </w:r>
      <w:r>
        <w:rPr>
          <w:spacing w:val="3"/>
        </w:rPr>
        <w:t xml:space="preserve"> </w:t>
      </w:r>
      <w:r>
        <w:t>росписи стен,</w:t>
      </w:r>
      <w:r>
        <w:rPr>
          <w:spacing w:val="2"/>
        </w:rPr>
        <w:t xml:space="preserve"> </w:t>
      </w:r>
      <w:r>
        <w:t>изразцы.</w:t>
      </w:r>
    </w:p>
    <w:p w:rsidR="00E767C0" w:rsidRDefault="00A56CA5">
      <w:pPr>
        <w:pStyle w:val="a4"/>
        <w:spacing w:line="278" w:lineRule="auto"/>
        <w:ind w:right="159"/>
      </w:pPr>
      <w:r>
        <w:t>Народный костюм. Русский народный праздничный костюм, символы и обереги</w:t>
      </w:r>
      <w:r>
        <w:rPr>
          <w:spacing w:val="1"/>
        </w:rPr>
        <w:t xml:space="preserve"> </w:t>
      </w:r>
      <w:r>
        <w:t>в его декоре. Головные уборы. Особенности мужской одежды разных сословий, связь</w:t>
      </w:r>
      <w:r>
        <w:rPr>
          <w:spacing w:val="1"/>
        </w:rPr>
        <w:t xml:space="preserve"> </w:t>
      </w:r>
      <w:r>
        <w:t>украшения костюма</w:t>
      </w:r>
      <w:r>
        <w:rPr>
          <w:spacing w:val="1"/>
        </w:rPr>
        <w:t xml:space="preserve"> </w:t>
      </w:r>
      <w:r>
        <w:t>мужчины с родом</w:t>
      </w:r>
      <w:r>
        <w:rPr>
          <w:spacing w:val="2"/>
        </w:rPr>
        <w:t xml:space="preserve"> </w:t>
      </w:r>
      <w:r>
        <w:t>его занятий.</w:t>
      </w:r>
    </w:p>
    <w:p w:rsidR="00E767C0" w:rsidRDefault="00A56CA5">
      <w:pPr>
        <w:pStyle w:val="a4"/>
        <w:spacing w:line="276" w:lineRule="auto"/>
        <w:ind w:left="1273" w:right="2802" w:firstLine="0"/>
      </w:pPr>
      <w:r>
        <w:t>Женский</w:t>
      </w:r>
      <w:r>
        <w:rPr>
          <w:spacing w:val="-12"/>
        </w:rPr>
        <w:t xml:space="preserve"> </w:t>
      </w:r>
      <w:r>
        <w:t>и</w:t>
      </w:r>
      <w:r>
        <w:rPr>
          <w:spacing w:val="-11"/>
        </w:rPr>
        <w:t xml:space="preserve"> </w:t>
      </w:r>
      <w:r>
        <w:t>мужской</w:t>
      </w:r>
      <w:r>
        <w:rPr>
          <w:spacing w:val="-11"/>
        </w:rPr>
        <w:t xml:space="preserve"> </w:t>
      </w:r>
      <w:r>
        <w:t>костюмы</w:t>
      </w:r>
      <w:r>
        <w:rPr>
          <w:spacing w:val="-7"/>
        </w:rPr>
        <w:t xml:space="preserve"> </w:t>
      </w:r>
      <w:r>
        <w:t>в</w:t>
      </w:r>
      <w:r>
        <w:rPr>
          <w:spacing w:val="-11"/>
        </w:rPr>
        <w:t xml:space="preserve"> </w:t>
      </w:r>
      <w:r>
        <w:t>традициях</w:t>
      </w:r>
      <w:r>
        <w:rPr>
          <w:spacing w:val="-15"/>
        </w:rPr>
        <w:t xml:space="preserve"> </w:t>
      </w:r>
      <w:r>
        <w:t>разных</w:t>
      </w:r>
      <w:r>
        <w:rPr>
          <w:spacing w:val="-14"/>
        </w:rPr>
        <w:t xml:space="preserve"> </w:t>
      </w:r>
      <w:r>
        <w:t>народов.</w:t>
      </w:r>
      <w:r>
        <w:rPr>
          <w:spacing w:val="-68"/>
        </w:rPr>
        <w:t xml:space="preserve"> </w:t>
      </w:r>
      <w:r>
        <w:t>Своеобразие</w:t>
      </w:r>
      <w:r>
        <w:rPr>
          <w:spacing w:val="-1"/>
        </w:rPr>
        <w:t xml:space="preserve"> </w:t>
      </w:r>
      <w:r>
        <w:t>одежды</w:t>
      </w:r>
      <w:r>
        <w:rPr>
          <w:spacing w:val="-1"/>
        </w:rPr>
        <w:t xml:space="preserve"> </w:t>
      </w:r>
      <w:r>
        <w:t>разных</w:t>
      </w:r>
      <w:r>
        <w:rPr>
          <w:spacing w:val="-5"/>
        </w:rPr>
        <w:t xml:space="preserve"> </w:t>
      </w:r>
      <w:r>
        <w:t>эпох</w:t>
      </w:r>
      <w:r>
        <w:rPr>
          <w:spacing w:val="-5"/>
        </w:rPr>
        <w:t xml:space="preserve"> </w:t>
      </w:r>
      <w:r>
        <w:t>и</w:t>
      </w:r>
      <w:r>
        <w:rPr>
          <w:spacing w:val="-1"/>
        </w:rPr>
        <w:t xml:space="preserve"> </w:t>
      </w:r>
      <w:r>
        <w:t>культур.</w:t>
      </w:r>
    </w:p>
    <w:p w:rsidR="00E767C0" w:rsidRDefault="00A56CA5">
      <w:pPr>
        <w:pStyle w:val="a4"/>
        <w:spacing w:line="321" w:lineRule="exact"/>
        <w:ind w:left="1273" w:firstLine="0"/>
      </w:pPr>
      <w:r>
        <w:rPr>
          <w:spacing w:val="-1"/>
        </w:rPr>
        <w:t>Модуль</w:t>
      </w:r>
      <w:r>
        <w:rPr>
          <w:spacing w:val="-12"/>
        </w:rPr>
        <w:t xml:space="preserve"> </w:t>
      </w:r>
      <w:r>
        <w:rPr>
          <w:spacing w:val="-1"/>
        </w:rPr>
        <w:t>«Архитектура».</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spacing w:before="76" w:line="276" w:lineRule="auto"/>
        <w:ind w:right="166"/>
      </w:pPr>
      <w:r>
        <w:lastRenderedPageBreak/>
        <w:t>Конструкция</w:t>
      </w:r>
      <w:r>
        <w:rPr>
          <w:spacing w:val="1"/>
        </w:rPr>
        <w:t xml:space="preserve"> </w:t>
      </w:r>
      <w:r>
        <w:t>традиционных</w:t>
      </w:r>
      <w:r>
        <w:rPr>
          <w:spacing w:val="1"/>
        </w:rPr>
        <w:t xml:space="preserve"> </w:t>
      </w:r>
      <w:r>
        <w:t>народных</w:t>
      </w:r>
      <w:r>
        <w:rPr>
          <w:spacing w:val="1"/>
        </w:rPr>
        <w:t xml:space="preserve"> </w:t>
      </w:r>
      <w:r>
        <w:t>жилищ,</w:t>
      </w:r>
      <w:r>
        <w:rPr>
          <w:spacing w:val="1"/>
        </w:rPr>
        <w:t xml:space="preserve"> </w:t>
      </w:r>
      <w:r>
        <w:t>их</w:t>
      </w:r>
      <w:r>
        <w:rPr>
          <w:spacing w:val="1"/>
        </w:rPr>
        <w:t xml:space="preserve"> </w:t>
      </w:r>
      <w:r>
        <w:t>связь</w:t>
      </w:r>
      <w:r>
        <w:rPr>
          <w:spacing w:val="1"/>
        </w:rPr>
        <w:t xml:space="preserve"> </w:t>
      </w:r>
      <w:r>
        <w:t>с</w:t>
      </w:r>
      <w:r>
        <w:rPr>
          <w:spacing w:val="1"/>
        </w:rPr>
        <w:t xml:space="preserve"> </w:t>
      </w:r>
      <w:r>
        <w:t>окружающей</w:t>
      </w:r>
      <w:r>
        <w:rPr>
          <w:spacing w:val="1"/>
        </w:rPr>
        <w:t xml:space="preserve"> </w:t>
      </w:r>
      <w:r>
        <w:t>природой: дома</w:t>
      </w:r>
      <w:r>
        <w:rPr>
          <w:spacing w:val="1"/>
        </w:rPr>
        <w:t xml:space="preserve"> </w:t>
      </w:r>
      <w:r>
        <w:t>из</w:t>
      </w:r>
      <w:r>
        <w:rPr>
          <w:spacing w:val="1"/>
        </w:rPr>
        <w:t xml:space="preserve"> </w:t>
      </w:r>
      <w:r>
        <w:t>дерева,</w:t>
      </w:r>
      <w:r>
        <w:rPr>
          <w:spacing w:val="1"/>
        </w:rPr>
        <w:t xml:space="preserve"> </w:t>
      </w:r>
      <w:r>
        <w:t>глины,</w:t>
      </w:r>
      <w:r>
        <w:rPr>
          <w:spacing w:val="1"/>
        </w:rPr>
        <w:t xml:space="preserve"> </w:t>
      </w:r>
      <w:r>
        <w:t>камня;</w:t>
      </w:r>
      <w:r>
        <w:rPr>
          <w:spacing w:val="1"/>
        </w:rPr>
        <w:t xml:space="preserve"> </w:t>
      </w:r>
      <w:r>
        <w:t>юрта</w:t>
      </w:r>
      <w:r>
        <w:rPr>
          <w:spacing w:val="1"/>
        </w:rPr>
        <w:t xml:space="preserve"> </w:t>
      </w:r>
      <w:r>
        <w:t>и</w:t>
      </w:r>
      <w:r>
        <w:rPr>
          <w:spacing w:val="1"/>
        </w:rPr>
        <w:t xml:space="preserve"> </w:t>
      </w:r>
      <w:r>
        <w:t>её</w:t>
      </w:r>
      <w:r>
        <w:rPr>
          <w:spacing w:val="1"/>
        </w:rPr>
        <w:t xml:space="preserve"> </w:t>
      </w:r>
      <w:r>
        <w:t>устройство</w:t>
      </w:r>
      <w:r>
        <w:rPr>
          <w:spacing w:val="1"/>
        </w:rPr>
        <w:t xml:space="preserve"> </w:t>
      </w:r>
      <w:r>
        <w:t>(каркасный</w:t>
      </w:r>
      <w:r>
        <w:rPr>
          <w:spacing w:val="1"/>
        </w:rPr>
        <w:t xml:space="preserve"> </w:t>
      </w:r>
      <w:r>
        <w:t>дом);</w:t>
      </w:r>
      <w:r>
        <w:rPr>
          <w:spacing w:val="1"/>
        </w:rPr>
        <w:t xml:space="preserve"> </w:t>
      </w:r>
      <w:r>
        <w:t>изображение</w:t>
      </w:r>
      <w:r>
        <w:rPr>
          <w:spacing w:val="1"/>
        </w:rPr>
        <w:t xml:space="preserve"> </w:t>
      </w:r>
      <w:r>
        <w:t>традиционных</w:t>
      </w:r>
      <w:r>
        <w:rPr>
          <w:spacing w:val="-3"/>
        </w:rPr>
        <w:t xml:space="preserve"> </w:t>
      </w:r>
      <w:r>
        <w:t>жилищ.</w:t>
      </w:r>
    </w:p>
    <w:p w:rsidR="00E767C0" w:rsidRDefault="00A56CA5">
      <w:pPr>
        <w:pStyle w:val="a4"/>
        <w:spacing w:line="276" w:lineRule="auto"/>
        <w:ind w:right="148"/>
      </w:pPr>
      <w:r>
        <w:t>Деревянная изба, её конструкция и декор. Моделирование избы из бумаги или</w:t>
      </w:r>
      <w:r>
        <w:rPr>
          <w:spacing w:val="1"/>
        </w:rPr>
        <w:t xml:space="preserve"> </w:t>
      </w:r>
      <w:r>
        <w:t>изображение на плоскости в технике аппликации её фасада и традиционного декора.</w:t>
      </w:r>
      <w:r>
        <w:rPr>
          <w:spacing w:val="1"/>
        </w:rPr>
        <w:t xml:space="preserve"> </w:t>
      </w:r>
      <w:r>
        <w:t>Понимание</w:t>
      </w:r>
      <w:r>
        <w:rPr>
          <w:spacing w:val="1"/>
        </w:rPr>
        <w:t xml:space="preserve"> </w:t>
      </w:r>
      <w:r>
        <w:t>тесной</w:t>
      </w:r>
      <w:r>
        <w:rPr>
          <w:spacing w:val="1"/>
        </w:rPr>
        <w:t xml:space="preserve"> </w:t>
      </w:r>
      <w:r>
        <w:t>связи</w:t>
      </w:r>
      <w:r>
        <w:rPr>
          <w:spacing w:val="1"/>
        </w:rPr>
        <w:t xml:space="preserve"> </w:t>
      </w:r>
      <w:r>
        <w:t>красоты</w:t>
      </w:r>
      <w:r>
        <w:rPr>
          <w:spacing w:val="1"/>
        </w:rPr>
        <w:t xml:space="preserve"> </w:t>
      </w:r>
      <w:r>
        <w:t>и</w:t>
      </w:r>
      <w:r>
        <w:rPr>
          <w:spacing w:val="1"/>
        </w:rPr>
        <w:t xml:space="preserve"> </w:t>
      </w:r>
      <w:r>
        <w:t>пользы,</w:t>
      </w:r>
      <w:r>
        <w:rPr>
          <w:spacing w:val="1"/>
        </w:rPr>
        <w:t xml:space="preserve"> </w:t>
      </w:r>
      <w:r>
        <w:t>функционального</w:t>
      </w:r>
      <w:r>
        <w:rPr>
          <w:spacing w:val="1"/>
        </w:rPr>
        <w:t xml:space="preserve"> </w:t>
      </w:r>
      <w:r>
        <w:t>и</w:t>
      </w:r>
      <w:r>
        <w:rPr>
          <w:spacing w:val="1"/>
        </w:rPr>
        <w:t xml:space="preserve"> </w:t>
      </w:r>
      <w:r>
        <w:t>декоративного</w:t>
      </w:r>
      <w:r>
        <w:rPr>
          <w:spacing w:val="1"/>
        </w:rPr>
        <w:t xml:space="preserve"> </w:t>
      </w:r>
      <w:r>
        <w:t>в</w:t>
      </w:r>
      <w:r>
        <w:rPr>
          <w:spacing w:val="1"/>
        </w:rPr>
        <w:t xml:space="preserve"> </w:t>
      </w:r>
      <w:r>
        <w:t>архитектуре традиционного жилого деревянного дома. Разные виды изб и надворных</w:t>
      </w:r>
      <w:r>
        <w:rPr>
          <w:spacing w:val="1"/>
        </w:rPr>
        <w:t xml:space="preserve"> </w:t>
      </w:r>
      <w:r>
        <w:t>построек.</w:t>
      </w:r>
    </w:p>
    <w:p w:rsidR="00E767C0" w:rsidRDefault="00A56CA5">
      <w:pPr>
        <w:pStyle w:val="a4"/>
        <w:spacing w:before="1" w:line="276" w:lineRule="auto"/>
        <w:ind w:right="161"/>
      </w:pPr>
      <w:r>
        <w:t>Конструкция и изображение здания каменного собора: свод, нефы, закомары,</w:t>
      </w:r>
      <w:r>
        <w:rPr>
          <w:spacing w:val="1"/>
        </w:rPr>
        <w:t xml:space="preserve"> </w:t>
      </w:r>
      <w:r>
        <w:t>глава,</w:t>
      </w:r>
      <w:r>
        <w:rPr>
          <w:spacing w:val="1"/>
        </w:rPr>
        <w:t xml:space="preserve"> </w:t>
      </w:r>
      <w:r>
        <w:t>купол.</w:t>
      </w:r>
      <w:r>
        <w:rPr>
          <w:spacing w:val="1"/>
        </w:rPr>
        <w:t xml:space="preserve"> </w:t>
      </w:r>
      <w:r>
        <w:t>Роль</w:t>
      </w:r>
      <w:r>
        <w:rPr>
          <w:spacing w:val="1"/>
        </w:rPr>
        <w:t xml:space="preserve"> </w:t>
      </w:r>
      <w:r>
        <w:t>собора</w:t>
      </w:r>
      <w:r>
        <w:rPr>
          <w:spacing w:val="1"/>
        </w:rPr>
        <w:t xml:space="preserve"> </w:t>
      </w:r>
      <w:r>
        <w:t>в</w:t>
      </w:r>
      <w:r>
        <w:rPr>
          <w:spacing w:val="1"/>
        </w:rPr>
        <w:t xml:space="preserve"> </w:t>
      </w:r>
      <w:r>
        <w:t>организации</w:t>
      </w:r>
      <w:r>
        <w:rPr>
          <w:spacing w:val="1"/>
        </w:rPr>
        <w:t xml:space="preserve"> </w:t>
      </w:r>
      <w:r>
        <w:t>жизни</w:t>
      </w:r>
      <w:r>
        <w:rPr>
          <w:spacing w:val="1"/>
        </w:rPr>
        <w:t xml:space="preserve"> </w:t>
      </w:r>
      <w:r>
        <w:t>древнего</w:t>
      </w:r>
      <w:r>
        <w:rPr>
          <w:spacing w:val="1"/>
        </w:rPr>
        <w:t xml:space="preserve"> </w:t>
      </w:r>
      <w:r>
        <w:t>города,</w:t>
      </w:r>
      <w:r>
        <w:rPr>
          <w:spacing w:val="1"/>
        </w:rPr>
        <w:t xml:space="preserve"> </w:t>
      </w:r>
      <w:r>
        <w:t>собор</w:t>
      </w:r>
      <w:r>
        <w:rPr>
          <w:spacing w:val="1"/>
        </w:rPr>
        <w:t xml:space="preserve"> </w:t>
      </w:r>
      <w:r>
        <w:t>как</w:t>
      </w:r>
      <w:r>
        <w:rPr>
          <w:spacing w:val="1"/>
        </w:rPr>
        <w:t xml:space="preserve"> </w:t>
      </w:r>
      <w:r>
        <w:t>архитектурная</w:t>
      </w:r>
      <w:r>
        <w:rPr>
          <w:spacing w:val="4"/>
        </w:rPr>
        <w:t xml:space="preserve"> </w:t>
      </w:r>
      <w:r>
        <w:t>доминанта.</w:t>
      </w:r>
    </w:p>
    <w:p w:rsidR="00E767C0" w:rsidRDefault="00A56CA5">
      <w:pPr>
        <w:pStyle w:val="a4"/>
        <w:spacing w:line="276" w:lineRule="auto"/>
        <w:ind w:right="163"/>
      </w:pPr>
      <w:r>
        <w:t>Традиции</w:t>
      </w:r>
      <w:r>
        <w:rPr>
          <w:spacing w:val="1"/>
        </w:rPr>
        <w:t xml:space="preserve"> </w:t>
      </w:r>
      <w:r>
        <w:t>архитектурной</w:t>
      </w:r>
      <w:r>
        <w:rPr>
          <w:spacing w:val="1"/>
        </w:rPr>
        <w:t xml:space="preserve"> </w:t>
      </w:r>
      <w:r>
        <w:t>конструкции</w:t>
      </w:r>
      <w:r>
        <w:rPr>
          <w:spacing w:val="1"/>
        </w:rPr>
        <w:t xml:space="preserve"> </w:t>
      </w:r>
      <w:r>
        <w:t>храмовых</w:t>
      </w:r>
      <w:r>
        <w:rPr>
          <w:spacing w:val="1"/>
        </w:rPr>
        <w:t xml:space="preserve"> </w:t>
      </w:r>
      <w:r>
        <w:t>построек</w:t>
      </w:r>
      <w:r>
        <w:rPr>
          <w:spacing w:val="1"/>
        </w:rPr>
        <w:t xml:space="preserve"> </w:t>
      </w:r>
      <w:r>
        <w:t>разных</w:t>
      </w:r>
      <w:r>
        <w:rPr>
          <w:spacing w:val="1"/>
        </w:rPr>
        <w:t xml:space="preserve"> </w:t>
      </w:r>
      <w:r>
        <w:t>народов.</w:t>
      </w:r>
      <w:r>
        <w:rPr>
          <w:spacing w:val="1"/>
        </w:rPr>
        <w:t xml:space="preserve"> </w:t>
      </w:r>
      <w:r>
        <w:t>Изображение типичной конструкции зданий: древнегреческий храм, готический или</w:t>
      </w:r>
      <w:r>
        <w:rPr>
          <w:spacing w:val="1"/>
        </w:rPr>
        <w:t xml:space="preserve"> </w:t>
      </w:r>
      <w:r>
        <w:t>романский собор,</w:t>
      </w:r>
      <w:r>
        <w:rPr>
          <w:spacing w:val="3"/>
        </w:rPr>
        <w:t xml:space="preserve"> </w:t>
      </w:r>
      <w:r>
        <w:t>мечеть,</w:t>
      </w:r>
      <w:r>
        <w:rPr>
          <w:spacing w:val="4"/>
        </w:rPr>
        <w:t xml:space="preserve"> </w:t>
      </w:r>
      <w:r>
        <w:t>пагода.</w:t>
      </w:r>
    </w:p>
    <w:p w:rsidR="00E767C0" w:rsidRDefault="00A56CA5">
      <w:pPr>
        <w:pStyle w:val="a4"/>
        <w:spacing w:before="1" w:line="276" w:lineRule="auto"/>
        <w:ind w:right="155"/>
      </w:pPr>
      <w:r>
        <w:t>Освоение</w:t>
      </w:r>
      <w:r>
        <w:rPr>
          <w:spacing w:val="1"/>
        </w:rPr>
        <w:t xml:space="preserve"> </w:t>
      </w:r>
      <w:r>
        <w:t>образа</w:t>
      </w:r>
      <w:r>
        <w:rPr>
          <w:spacing w:val="1"/>
        </w:rPr>
        <w:t xml:space="preserve"> </w:t>
      </w:r>
      <w:r>
        <w:t>и</w:t>
      </w:r>
      <w:r>
        <w:rPr>
          <w:spacing w:val="1"/>
        </w:rPr>
        <w:t xml:space="preserve"> </w:t>
      </w:r>
      <w:r>
        <w:t>структуры</w:t>
      </w:r>
      <w:r>
        <w:rPr>
          <w:spacing w:val="1"/>
        </w:rPr>
        <w:t xml:space="preserve"> </w:t>
      </w:r>
      <w:r>
        <w:t>архитектурного</w:t>
      </w:r>
      <w:r>
        <w:rPr>
          <w:spacing w:val="1"/>
        </w:rPr>
        <w:t xml:space="preserve"> </w:t>
      </w:r>
      <w:r>
        <w:t>пространства</w:t>
      </w:r>
      <w:r>
        <w:rPr>
          <w:spacing w:val="1"/>
        </w:rPr>
        <w:t xml:space="preserve"> </w:t>
      </w:r>
      <w:r>
        <w:t>древнерусского</w:t>
      </w:r>
      <w:r>
        <w:rPr>
          <w:spacing w:val="1"/>
        </w:rPr>
        <w:t xml:space="preserve"> </w:t>
      </w:r>
      <w:r>
        <w:t>города. Крепостные стены и башни, торг, посад, главный собор. Красота и мудрость в</w:t>
      </w:r>
      <w:r>
        <w:rPr>
          <w:spacing w:val="1"/>
        </w:rPr>
        <w:t xml:space="preserve"> </w:t>
      </w:r>
      <w:r>
        <w:t>организации города,</w:t>
      </w:r>
      <w:r>
        <w:rPr>
          <w:spacing w:val="3"/>
        </w:rPr>
        <w:t xml:space="preserve"> </w:t>
      </w:r>
      <w:r>
        <w:t>жизнь</w:t>
      </w:r>
      <w:r>
        <w:rPr>
          <w:spacing w:val="-1"/>
        </w:rPr>
        <w:t xml:space="preserve"> </w:t>
      </w:r>
      <w:r>
        <w:t>в</w:t>
      </w:r>
      <w:r>
        <w:rPr>
          <w:spacing w:val="-1"/>
        </w:rPr>
        <w:t xml:space="preserve"> </w:t>
      </w:r>
      <w:r>
        <w:t>городе.</w:t>
      </w:r>
    </w:p>
    <w:p w:rsidR="00E767C0" w:rsidRDefault="00A56CA5">
      <w:pPr>
        <w:pStyle w:val="a4"/>
        <w:spacing w:line="276" w:lineRule="auto"/>
        <w:ind w:left="1273" w:right="262" w:firstLine="0"/>
      </w:pPr>
      <w:r>
        <w:rPr>
          <w:spacing w:val="-1"/>
        </w:rPr>
        <w:t>Понимание</w:t>
      </w:r>
      <w:r>
        <w:rPr>
          <w:spacing w:val="-13"/>
        </w:rPr>
        <w:t xml:space="preserve"> </w:t>
      </w:r>
      <w:r>
        <w:rPr>
          <w:spacing w:val="-1"/>
        </w:rPr>
        <w:t>значения</w:t>
      </w:r>
      <w:r>
        <w:rPr>
          <w:spacing w:val="-13"/>
        </w:rPr>
        <w:t xml:space="preserve"> </w:t>
      </w:r>
      <w:r>
        <w:rPr>
          <w:spacing w:val="-1"/>
        </w:rPr>
        <w:t>для</w:t>
      </w:r>
      <w:r>
        <w:rPr>
          <w:spacing w:val="-11"/>
        </w:rPr>
        <w:t xml:space="preserve"> </w:t>
      </w:r>
      <w:r>
        <w:t>современных</w:t>
      </w:r>
      <w:r>
        <w:rPr>
          <w:spacing w:val="-18"/>
        </w:rPr>
        <w:t xml:space="preserve"> </w:t>
      </w:r>
      <w:r>
        <w:t>людей</w:t>
      </w:r>
      <w:r>
        <w:rPr>
          <w:spacing w:val="-13"/>
        </w:rPr>
        <w:t xml:space="preserve"> </w:t>
      </w:r>
      <w:r>
        <w:t>сохранения</w:t>
      </w:r>
      <w:r>
        <w:rPr>
          <w:spacing w:val="-13"/>
        </w:rPr>
        <w:t xml:space="preserve"> </w:t>
      </w:r>
      <w:r>
        <w:t>культурного</w:t>
      </w:r>
      <w:r>
        <w:rPr>
          <w:spacing w:val="-13"/>
        </w:rPr>
        <w:t xml:space="preserve"> </w:t>
      </w:r>
      <w:r>
        <w:t>наследия.</w:t>
      </w:r>
      <w:r>
        <w:rPr>
          <w:spacing w:val="-68"/>
        </w:rPr>
        <w:t xml:space="preserve"> </w:t>
      </w:r>
      <w:r>
        <w:t>Модуль</w:t>
      </w:r>
      <w:r>
        <w:rPr>
          <w:spacing w:val="3"/>
        </w:rPr>
        <w:t xml:space="preserve"> </w:t>
      </w:r>
      <w:r>
        <w:t>«Восприятие</w:t>
      </w:r>
      <w:r>
        <w:rPr>
          <w:spacing w:val="1"/>
        </w:rPr>
        <w:t xml:space="preserve"> </w:t>
      </w:r>
      <w:r>
        <w:t>произведений искусства».</w:t>
      </w:r>
    </w:p>
    <w:p w:rsidR="00E767C0" w:rsidRDefault="00A56CA5">
      <w:pPr>
        <w:pStyle w:val="a4"/>
        <w:spacing w:line="278" w:lineRule="auto"/>
        <w:ind w:right="163"/>
      </w:pPr>
      <w:r>
        <w:t>Произведения</w:t>
      </w:r>
      <w:r>
        <w:rPr>
          <w:spacing w:val="1"/>
        </w:rPr>
        <w:t xml:space="preserve"> </w:t>
      </w:r>
      <w:r>
        <w:t>В.М.</w:t>
      </w:r>
      <w:r>
        <w:rPr>
          <w:spacing w:val="1"/>
        </w:rPr>
        <w:t xml:space="preserve"> </w:t>
      </w:r>
      <w:r>
        <w:t>Васнецова,</w:t>
      </w:r>
      <w:r>
        <w:rPr>
          <w:spacing w:val="1"/>
        </w:rPr>
        <w:t xml:space="preserve"> </w:t>
      </w:r>
      <w:r>
        <w:t>Б.М.</w:t>
      </w:r>
      <w:r>
        <w:rPr>
          <w:spacing w:val="1"/>
        </w:rPr>
        <w:t xml:space="preserve"> </w:t>
      </w:r>
      <w:r>
        <w:t>Кустодиева,</w:t>
      </w:r>
      <w:r>
        <w:rPr>
          <w:spacing w:val="1"/>
        </w:rPr>
        <w:t xml:space="preserve"> </w:t>
      </w:r>
      <w:r>
        <w:t>А.М.</w:t>
      </w:r>
      <w:r>
        <w:rPr>
          <w:spacing w:val="1"/>
        </w:rPr>
        <w:t xml:space="preserve"> </w:t>
      </w:r>
      <w:r>
        <w:t>Васнецова,</w:t>
      </w:r>
      <w:r>
        <w:rPr>
          <w:spacing w:val="1"/>
        </w:rPr>
        <w:t xml:space="preserve"> </w:t>
      </w:r>
      <w:r>
        <w:t>В.И.</w:t>
      </w:r>
      <w:r>
        <w:rPr>
          <w:spacing w:val="1"/>
        </w:rPr>
        <w:t xml:space="preserve"> </w:t>
      </w:r>
      <w:r>
        <w:t>Сурикова, К.А. Коровина, А.Г. Венецианова, А.П. Рябушкина, И.Я. Билибина на темы</w:t>
      </w:r>
      <w:r>
        <w:rPr>
          <w:spacing w:val="1"/>
        </w:rPr>
        <w:t xml:space="preserve"> </w:t>
      </w:r>
      <w:r>
        <w:t>истории</w:t>
      </w:r>
      <w:r>
        <w:rPr>
          <w:spacing w:val="-1"/>
        </w:rPr>
        <w:t xml:space="preserve"> </w:t>
      </w:r>
      <w:r>
        <w:t>и традиций</w:t>
      </w:r>
      <w:r>
        <w:rPr>
          <w:spacing w:val="-1"/>
        </w:rPr>
        <w:t xml:space="preserve"> </w:t>
      </w:r>
      <w:r>
        <w:t>русской отечественной</w:t>
      </w:r>
      <w:r>
        <w:rPr>
          <w:spacing w:val="-1"/>
        </w:rPr>
        <w:t xml:space="preserve"> </w:t>
      </w:r>
      <w:r>
        <w:t>культуры.</w:t>
      </w:r>
    </w:p>
    <w:p w:rsidR="00E767C0" w:rsidRDefault="00A56CA5">
      <w:pPr>
        <w:pStyle w:val="a4"/>
        <w:spacing w:line="276" w:lineRule="auto"/>
        <w:ind w:right="157"/>
      </w:pPr>
      <w:r>
        <w:t>Примеры произведений великих европейских художников: Леонардо да Винчи,</w:t>
      </w:r>
      <w:r>
        <w:rPr>
          <w:spacing w:val="1"/>
        </w:rPr>
        <w:t xml:space="preserve"> </w:t>
      </w:r>
      <w:r>
        <w:t>Рафаэля,</w:t>
      </w:r>
      <w:r>
        <w:rPr>
          <w:spacing w:val="2"/>
        </w:rPr>
        <w:t xml:space="preserve"> </w:t>
      </w:r>
      <w:r>
        <w:t>Рембрандта,</w:t>
      </w:r>
      <w:r>
        <w:rPr>
          <w:spacing w:val="-2"/>
        </w:rPr>
        <w:t xml:space="preserve"> </w:t>
      </w:r>
      <w:r>
        <w:t>Пикассо (и других по</w:t>
      </w:r>
      <w:r>
        <w:rPr>
          <w:spacing w:val="-1"/>
        </w:rPr>
        <w:t xml:space="preserve"> </w:t>
      </w:r>
      <w:r>
        <w:t>выбору</w:t>
      </w:r>
      <w:r>
        <w:rPr>
          <w:spacing w:val="-4"/>
        </w:rPr>
        <w:t xml:space="preserve"> </w:t>
      </w:r>
      <w:r>
        <w:t>учителя).</w:t>
      </w:r>
    </w:p>
    <w:p w:rsidR="00E767C0" w:rsidRDefault="00A56CA5">
      <w:pPr>
        <w:pStyle w:val="a4"/>
        <w:spacing w:line="276" w:lineRule="auto"/>
        <w:ind w:right="153"/>
      </w:pPr>
      <w:r>
        <w:t>Памятники</w:t>
      </w:r>
      <w:r>
        <w:rPr>
          <w:spacing w:val="1"/>
        </w:rPr>
        <w:t xml:space="preserve"> </w:t>
      </w:r>
      <w:r>
        <w:t>древнерусского</w:t>
      </w:r>
      <w:r>
        <w:rPr>
          <w:spacing w:val="1"/>
        </w:rPr>
        <w:t xml:space="preserve"> </w:t>
      </w:r>
      <w:r>
        <w:t>каменного</w:t>
      </w:r>
      <w:r>
        <w:rPr>
          <w:spacing w:val="1"/>
        </w:rPr>
        <w:t xml:space="preserve"> </w:t>
      </w:r>
      <w:r>
        <w:t>зодчества:</w:t>
      </w:r>
      <w:r>
        <w:rPr>
          <w:spacing w:val="1"/>
        </w:rPr>
        <w:t xml:space="preserve"> </w:t>
      </w:r>
      <w:r>
        <w:t>Московский</w:t>
      </w:r>
      <w:r>
        <w:rPr>
          <w:spacing w:val="1"/>
        </w:rPr>
        <w:t xml:space="preserve"> </w:t>
      </w:r>
      <w:r>
        <w:t>Кремль,</w:t>
      </w:r>
      <w:r>
        <w:rPr>
          <w:spacing w:val="1"/>
        </w:rPr>
        <w:t xml:space="preserve"> </w:t>
      </w:r>
      <w:r>
        <w:t>Новгородский</w:t>
      </w:r>
      <w:r>
        <w:rPr>
          <w:spacing w:val="1"/>
        </w:rPr>
        <w:t xml:space="preserve"> </w:t>
      </w:r>
      <w:r>
        <w:t>детинец,</w:t>
      </w:r>
      <w:r>
        <w:rPr>
          <w:spacing w:val="1"/>
        </w:rPr>
        <w:t xml:space="preserve"> </w:t>
      </w:r>
      <w:r>
        <w:t>Псковский</w:t>
      </w:r>
      <w:r>
        <w:rPr>
          <w:spacing w:val="1"/>
        </w:rPr>
        <w:t xml:space="preserve"> </w:t>
      </w:r>
      <w:r>
        <w:t>кром,</w:t>
      </w:r>
      <w:r>
        <w:rPr>
          <w:spacing w:val="1"/>
        </w:rPr>
        <w:t xml:space="preserve"> </w:t>
      </w:r>
      <w:r>
        <w:t>Казанский</w:t>
      </w:r>
      <w:r>
        <w:rPr>
          <w:spacing w:val="1"/>
        </w:rPr>
        <w:t xml:space="preserve"> </w:t>
      </w:r>
      <w:r>
        <w:t>кремль</w:t>
      </w:r>
      <w:r>
        <w:rPr>
          <w:spacing w:val="1"/>
        </w:rPr>
        <w:t xml:space="preserve"> </w:t>
      </w:r>
      <w:r>
        <w:t>(и</w:t>
      </w:r>
      <w:r>
        <w:rPr>
          <w:spacing w:val="1"/>
        </w:rPr>
        <w:t xml:space="preserve"> </w:t>
      </w:r>
      <w:r>
        <w:t>другие</w:t>
      </w:r>
      <w:r>
        <w:rPr>
          <w:spacing w:val="1"/>
        </w:rPr>
        <w:t xml:space="preserve"> </w:t>
      </w:r>
      <w:r>
        <w:t>с</w:t>
      </w:r>
      <w:r>
        <w:rPr>
          <w:spacing w:val="1"/>
        </w:rPr>
        <w:t xml:space="preserve"> </w:t>
      </w:r>
      <w:r>
        <w:t>учётом</w:t>
      </w:r>
      <w:r>
        <w:rPr>
          <w:spacing w:val="1"/>
        </w:rPr>
        <w:t xml:space="preserve"> </w:t>
      </w:r>
      <w:r>
        <w:t>местных архитектурных комплексов, в том числе монастырских). Памятники русского</w:t>
      </w:r>
      <w:r>
        <w:rPr>
          <w:spacing w:val="-67"/>
        </w:rPr>
        <w:t xml:space="preserve"> </w:t>
      </w:r>
      <w:r>
        <w:t>деревянного</w:t>
      </w:r>
      <w:r>
        <w:rPr>
          <w:spacing w:val="-2"/>
        </w:rPr>
        <w:t xml:space="preserve"> </w:t>
      </w:r>
      <w:r>
        <w:t>зодчества.</w:t>
      </w:r>
      <w:r>
        <w:rPr>
          <w:spacing w:val="1"/>
        </w:rPr>
        <w:t xml:space="preserve"> </w:t>
      </w:r>
      <w:r>
        <w:t>Архитектурный</w:t>
      </w:r>
      <w:r>
        <w:rPr>
          <w:spacing w:val="4"/>
        </w:rPr>
        <w:t xml:space="preserve"> </w:t>
      </w:r>
      <w:r>
        <w:t>комплекс</w:t>
      </w:r>
      <w:r>
        <w:rPr>
          <w:spacing w:val="-1"/>
        </w:rPr>
        <w:t xml:space="preserve"> </w:t>
      </w:r>
      <w:r>
        <w:t>на острове</w:t>
      </w:r>
      <w:r>
        <w:rPr>
          <w:spacing w:val="-1"/>
        </w:rPr>
        <w:t xml:space="preserve"> </w:t>
      </w:r>
      <w:r>
        <w:t>Кижи.</w:t>
      </w:r>
    </w:p>
    <w:p w:rsidR="00E767C0" w:rsidRDefault="00A56CA5">
      <w:pPr>
        <w:pStyle w:val="a4"/>
        <w:spacing w:line="276" w:lineRule="auto"/>
        <w:ind w:right="157"/>
      </w:pPr>
      <w:r>
        <w:t>Художественная</w:t>
      </w:r>
      <w:r>
        <w:rPr>
          <w:spacing w:val="1"/>
        </w:rPr>
        <w:t xml:space="preserve"> </w:t>
      </w:r>
      <w:r>
        <w:t>культура</w:t>
      </w:r>
      <w:r>
        <w:rPr>
          <w:spacing w:val="1"/>
        </w:rPr>
        <w:t xml:space="preserve"> </w:t>
      </w:r>
      <w:r>
        <w:t>разных</w:t>
      </w:r>
      <w:r>
        <w:rPr>
          <w:spacing w:val="1"/>
        </w:rPr>
        <w:t xml:space="preserve"> </w:t>
      </w:r>
      <w:r>
        <w:t>эпох</w:t>
      </w:r>
      <w:r>
        <w:rPr>
          <w:spacing w:val="1"/>
        </w:rPr>
        <w:t xml:space="preserve"> </w:t>
      </w:r>
      <w:r>
        <w:t>и</w:t>
      </w:r>
      <w:r>
        <w:rPr>
          <w:spacing w:val="1"/>
        </w:rPr>
        <w:t xml:space="preserve"> </w:t>
      </w:r>
      <w:r>
        <w:t>народов.</w:t>
      </w:r>
      <w:r>
        <w:rPr>
          <w:spacing w:val="1"/>
        </w:rPr>
        <w:t xml:space="preserve"> </w:t>
      </w:r>
      <w:r>
        <w:t>Представления</w:t>
      </w:r>
      <w:r>
        <w:rPr>
          <w:spacing w:val="1"/>
        </w:rPr>
        <w:t xml:space="preserve"> </w:t>
      </w:r>
      <w:r>
        <w:t>об</w:t>
      </w:r>
      <w:r>
        <w:rPr>
          <w:spacing w:val="-67"/>
        </w:rPr>
        <w:t xml:space="preserve"> </w:t>
      </w:r>
      <w:r>
        <w:t>архитектурных, декоративных и изобразительных произведениях в культуре Древней</w:t>
      </w:r>
      <w:r>
        <w:rPr>
          <w:spacing w:val="1"/>
        </w:rPr>
        <w:t xml:space="preserve"> </w:t>
      </w:r>
      <w:r>
        <w:t>Греции, других культур Древнего мира. Архитектурные памятники Западной Европы</w:t>
      </w:r>
      <w:r>
        <w:rPr>
          <w:spacing w:val="1"/>
        </w:rPr>
        <w:t xml:space="preserve"> </w:t>
      </w:r>
      <w:r>
        <w:t>Средних</w:t>
      </w:r>
      <w:r>
        <w:rPr>
          <w:spacing w:val="1"/>
        </w:rPr>
        <w:t xml:space="preserve"> </w:t>
      </w:r>
      <w:r>
        <w:t>веков</w:t>
      </w:r>
      <w:r>
        <w:rPr>
          <w:spacing w:val="1"/>
        </w:rPr>
        <w:t xml:space="preserve"> </w:t>
      </w:r>
      <w:r>
        <w:t>и</w:t>
      </w:r>
      <w:r>
        <w:rPr>
          <w:spacing w:val="1"/>
        </w:rPr>
        <w:t xml:space="preserve"> </w:t>
      </w:r>
      <w:r>
        <w:t>эпохи</w:t>
      </w:r>
      <w:r>
        <w:rPr>
          <w:spacing w:val="1"/>
        </w:rPr>
        <w:t xml:space="preserve"> </w:t>
      </w:r>
      <w:r>
        <w:t>Возрождения.</w:t>
      </w:r>
      <w:r>
        <w:rPr>
          <w:spacing w:val="1"/>
        </w:rPr>
        <w:t xml:space="preserve"> </w:t>
      </w:r>
      <w:r>
        <w:t>Произведения</w:t>
      </w:r>
      <w:r>
        <w:rPr>
          <w:spacing w:val="1"/>
        </w:rPr>
        <w:t xml:space="preserve"> </w:t>
      </w:r>
      <w:r>
        <w:t>предметно-пространственной</w:t>
      </w:r>
      <w:r>
        <w:rPr>
          <w:spacing w:val="1"/>
        </w:rPr>
        <w:t xml:space="preserve"> </w:t>
      </w:r>
      <w:r>
        <w:t>культуры,</w:t>
      </w:r>
      <w:r>
        <w:rPr>
          <w:spacing w:val="1"/>
        </w:rPr>
        <w:t xml:space="preserve"> </w:t>
      </w:r>
      <w:r>
        <w:t>составляющие</w:t>
      </w:r>
      <w:r>
        <w:rPr>
          <w:spacing w:val="1"/>
        </w:rPr>
        <w:t xml:space="preserve"> </w:t>
      </w:r>
      <w:r>
        <w:t>истоки,</w:t>
      </w:r>
      <w:r>
        <w:rPr>
          <w:spacing w:val="1"/>
        </w:rPr>
        <w:t xml:space="preserve"> </w:t>
      </w:r>
      <w:r>
        <w:t>основания</w:t>
      </w:r>
      <w:r>
        <w:rPr>
          <w:spacing w:val="1"/>
        </w:rPr>
        <w:t xml:space="preserve"> </w:t>
      </w:r>
      <w:r>
        <w:t>национальных культур</w:t>
      </w:r>
      <w:r>
        <w:rPr>
          <w:spacing w:val="1"/>
        </w:rPr>
        <w:t xml:space="preserve"> </w:t>
      </w:r>
      <w:r>
        <w:t>в современном</w:t>
      </w:r>
      <w:r>
        <w:rPr>
          <w:spacing w:val="1"/>
        </w:rPr>
        <w:t xml:space="preserve"> </w:t>
      </w:r>
      <w:r>
        <w:t>мире.</w:t>
      </w:r>
    </w:p>
    <w:p w:rsidR="00E767C0" w:rsidRDefault="00A56CA5">
      <w:pPr>
        <w:pStyle w:val="a4"/>
        <w:spacing w:line="276" w:lineRule="auto"/>
        <w:ind w:right="153"/>
      </w:pPr>
      <w:r>
        <w:t>Памятники</w:t>
      </w:r>
      <w:r>
        <w:rPr>
          <w:spacing w:val="1"/>
        </w:rPr>
        <w:t xml:space="preserve"> </w:t>
      </w:r>
      <w:r>
        <w:t>национальным</w:t>
      </w:r>
      <w:r>
        <w:rPr>
          <w:spacing w:val="1"/>
        </w:rPr>
        <w:t xml:space="preserve"> </w:t>
      </w:r>
      <w:r>
        <w:t>героям.</w:t>
      </w:r>
      <w:r>
        <w:rPr>
          <w:spacing w:val="1"/>
        </w:rPr>
        <w:t xml:space="preserve"> </w:t>
      </w:r>
      <w:r>
        <w:t>Памятник</w:t>
      </w:r>
      <w:r>
        <w:rPr>
          <w:spacing w:val="1"/>
        </w:rPr>
        <w:t xml:space="preserve"> </w:t>
      </w:r>
      <w:r>
        <w:t>К.</w:t>
      </w:r>
      <w:r>
        <w:rPr>
          <w:spacing w:val="1"/>
        </w:rPr>
        <w:t xml:space="preserve"> </w:t>
      </w:r>
      <w:r>
        <w:t>Минину</w:t>
      </w:r>
      <w:r>
        <w:rPr>
          <w:spacing w:val="1"/>
        </w:rPr>
        <w:t xml:space="preserve"> </w:t>
      </w:r>
      <w:r>
        <w:t>и</w:t>
      </w:r>
      <w:r>
        <w:rPr>
          <w:spacing w:val="1"/>
        </w:rPr>
        <w:t xml:space="preserve"> </w:t>
      </w:r>
      <w:r>
        <w:t>Д.</w:t>
      </w:r>
      <w:r>
        <w:rPr>
          <w:spacing w:val="1"/>
        </w:rPr>
        <w:t xml:space="preserve"> </w:t>
      </w:r>
      <w:r>
        <w:t>Пожарскому</w:t>
      </w:r>
      <w:r>
        <w:rPr>
          <w:spacing w:val="1"/>
        </w:rPr>
        <w:t xml:space="preserve"> </w:t>
      </w:r>
      <w:r>
        <w:t>скульптора И.П. Мартоса в Москве. Мемориальные ансамбли: Могила Неизвестного</w:t>
      </w:r>
      <w:r>
        <w:rPr>
          <w:spacing w:val="1"/>
        </w:rPr>
        <w:t xml:space="preserve"> </w:t>
      </w:r>
      <w:r>
        <w:t>Солдата в Москве; памятник-ансамбль «Героям Сталинградской битвы» на Мамаевом</w:t>
      </w:r>
      <w:r>
        <w:rPr>
          <w:spacing w:val="1"/>
        </w:rPr>
        <w:t xml:space="preserve"> </w:t>
      </w:r>
      <w:r>
        <w:t>кургане</w:t>
      </w:r>
      <w:r>
        <w:rPr>
          <w:spacing w:val="1"/>
        </w:rPr>
        <w:t xml:space="preserve"> </w:t>
      </w:r>
      <w:r>
        <w:t>(и</w:t>
      </w:r>
      <w:r>
        <w:rPr>
          <w:spacing w:val="1"/>
        </w:rPr>
        <w:t xml:space="preserve"> </w:t>
      </w:r>
      <w:r>
        <w:t>другие</w:t>
      </w:r>
      <w:r>
        <w:rPr>
          <w:spacing w:val="1"/>
        </w:rPr>
        <w:t xml:space="preserve"> </w:t>
      </w:r>
      <w:r>
        <w:t>по</w:t>
      </w:r>
      <w:r>
        <w:rPr>
          <w:spacing w:val="1"/>
        </w:rPr>
        <w:t xml:space="preserve"> </w:t>
      </w:r>
      <w:r>
        <w:t>выбору учителя).</w:t>
      </w:r>
    </w:p>
    <w:p w:rsidR="00E767C0" w:rsidRDefault="00A56CA5">
      <w:pPr>
        <w:pStyle w:val="a4"/>
        <w:ind w:left="1273" w:firstLine="0"/>
      </w:pPr>
      <w:r>
        <w:t>Модуль</w:t>
      </w:r>
      <w:r>
        <w:rPr>
          <w:spacing w:val="-14"/>
        </w:rPr>
        <w:t xml:space="preserve"> </w:t>
      </w:r>
      <w:r>
        <w:t>«Азбука</w:t>
      </w:r>
      <w:r>
        <w:rPr>
          <w:spacing w:val="-16"/>
        </w:rPr>
        <w:t xml:space="preserve"> </w:t>
      </w:r>
      <w:r>
        <w:t>цифровой</w:t>
      </w:r>
      <w:r>
        <w:rPr>
          <w:spacing w:val="-16"/>
        </w:rPr>
        <w:t xml:space="preserve"> </w:t>
      </w:r>
      <w:r>
        <w:t>графики».</w:t>
      </w:r>
    </w:p>
    <w:p w:rsidR="00E767C0" w:rsidRDefault="00A56CA5">
      <w:pPr>
        <w:pStyle w:val="a4"/>
        <w:spacing w:before="39" w:line="276" w:lineRule="auto"/>
        <w:ind w:right="158"/>
      </w:pPr>
      <w:r>
        <w:t>Изображение</w:t>
      </w:r>
      <w:r>
        <w:rPr>
          <w:spacing w:val="1"/>
        </w:rPr>
        <w:t xml:space="preserve"> </w:t>
      </w:r>
      <w:r>
        <w:t>и</w:t>
      </w:r>
      <w:r>
        <w:rPr>
          <w:spacing w:val="1"/>
        </w:rPr>
        <w:t xml:space="preserve"> </w:t>
      </w:r>
      <w:r>
        <w:t>освоение</w:t>
      </w:r>
      <w:r>
        <w:rPr>
          <w:spacing w:val="1"/>
        </w:rPr>
        <w:t xml:space="preserve"> </w:t>
      </w:r>
      <w:r>
        <w:t>в</w:t>
      </w:r>
      <w:r>
        <w:rPr>
          <w:spacing w:val="1"/>
        </w:rPr>
        <w:t xml:space="preserve"> </w:t>
      </w:r>
      <w:r>
        <w:t>программе</w:t>
      </w:r>
      <w:r>
        <w:rPr>
          <w:spacing w:val="1"/>
        </w:rPr>
        <w:t xml:space="preserve"> </w:t>
      </w:r>
      <w:r>
        <w:t>Paint</w:t>
      </w:r>
      <w:r>
        <w:rPr>
          <w:spacing w:val="1"/>
        </w:rPr>
        <w:t xml:space="preserve"> </w:t>
      </w:r>
      <w:r>
        <w:t>правил</w:t>
      </w:r>
      <w:r>
        <w:rPr>
          <w:spacing w:val="1"/>
        </w:rPr>
        <w:t xml:space="preserve"> </w:t>
      </w:r>
      <w:r>
        <w:t>линейной</w:t>
      </w:r>
      <w:r>
        <w:rPr>
          <w:spacing w:val="1"/>
        </w:rPr>
        <w:t xml:space="preserve"> </w:t>
      </w:r>
      <w:r>
        <w:t>и</w:t>
      </w:r>
      <w:r>
        <w:rPr>
          <w:spacing w:val="1"/>
        </w:rPr>
        <w:t xml:space="preserve"> </w:t>
      </w:r>
      <w:r>
        <w:t>воздушной</w:t>
      </w:r>
      <w:r>
        <w:rPr>
          <w:spacing w:val="1"/>
        </w:rPr>
        <w:t xml:space="preserve"> </w:t>
      </w:r>
      <w:r>
        <w:t>перспективы:</w:t>
      </w:r>
      <w:r>
        <w:rPr>
          <w:spacing w:val="1"/>
        </w:rPr>
        <w:t xml:space="preserve"> </w:t>
      </w:r>
      <w:r>
        <w:t>изображение</w:t>
      </w:r>
      <w:r>
        <w:rPr>
          <w:spacing w:val="1"/>
        </w:rPr>
        <w:t xml:space="preserve"> </w:t>
      </w:r>
      <w:r>
        <w:t>линии</w:t>
      </w:r>
      <w:r>
        <w:rPr>
          <w:spacing w:val="1"/>
        </w:rPr>
        <w:t xml:space="preserve"> </w:t>
      </w:r>
      <w:r>
        <w:t>горизонта</w:t>
      </w:r>
      <w:r>
        <w:rPr>
          <w:spacing w:val="1"/>
        </w:rPr>
        <w:t xml:space="preserve"> </w:t>
      </w:r>
      <w:r>
        <w:t>и</w:t>
      </w:r>
      <w:r>
        <w:rPr>
          <w:spacing w:val="1"/>
        </w:rPr>
        <w:t xml:space="preserve"> </w:t>
      </w:r>
      <w:r>
        <w:t>точки</w:t>
      </w:r>
      <w:r>
        <w:rPr>
          <w:spacing w:val="1"/>
        </w:rPr>
        <w:t xml:space="preserve"> </w:t>
      </w:r>
      <w:r>
        <w:t>схода,</w:t>
      </w:r>
      <w:r>
        <w:rPr>
          <w:spacing w:val="1"/>
        </w:rPr>
        <w:t xml:space="preserve"> </w:t>
      </w:r>
      <w:r>
        <w:t>перспективных</w:t>
      </w:r>
      <w:r>
        <w:rPr>
          <w:spacing w:val="1"/>
        </w:rPr>
        <w:t xml:space="preserve"> </w:t>
      </w:r>
      <w:r>
        <w:t>сокращений,</w:t>
      </w:r>
      <w:r>
        <w:rPr>
          <w:spacing w:val="2"/>
        </w:rPr>
        <w:t xml:space="preserve"> </w:t>
      </w:r>
      <w:r>
        <w:t>цветовых</w:t>
      </w:r>
      <w:r>
        <w:rPr>
          <w:spacing w:val="-4"/>
        </w:rPr>
        <w:t xml:space="preserve"> </w:t>
      </w:r>
      <w:r>
        <w:t>и</w:t>
      </w:r>
      <w:r>
        <w:rPr>
          <w:spacing w:val="1"/>
        </w:rPr>
        <w:t xml:space="preserve"> </w:t>
      </w:r>
      <w:r>
        <w:t>тональных</w:t>
      </w:r>
      <w:r>
        <w:rPr>
          <w:spacing w:val="-4"/>
        </w:rPr>
        <w:t xml:space="preserve"> </w:t>
      </w:r>
      <w:r>
        <w:t>изменений.</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56"/>
      </w:pPr>
      <w:r>
        <w:lastRenderedPageBreak/>
        <w:t>Моделирование</w:t>
      </w:r>
      <w:r>
        <w:rPr>
          <w:spacing w:val="1"/>
        </w:rPr>
        <w:t xml:space="preserve"> </w:t>
      </w:r>
      <w:r>
        <w:t>в</w:t>
      </w:r>
      <w:r>
        <w:rPr>
          <w:spacing w:val="1"/>
        </w:rPr>
        <w:t xml:space="preserve"> </w:t>
      </w:r>
      <w:r>
        <w:t>графическом</w:t>
      </w:r>
      <w:r>
        <w:rPr>
          <w:spacing w:val="1"/>
        </w:rPr>
        <w:t xml:space="preserve"> </w:t>
      </w:r>
      <w:r>
        <w:t>редакторе</w:t>
      </w:r>
      <w:r>
        <w:rPr>
          <w:spacing w:val="1"/>
        </w:rPr>
        <w:t xml:space="preserve"> </w:t>
      </w:r>
      <w:r>
        <w:t>с</w:t>
      </w:r>
      <w:r>
        <w:rPr>
          <w:spacing w:val="1"/>
        </w:rPr>
        <w:t xml:space="preserve"> </w:t>
      </w:r>
      <w:r>
        <w:t>помощью</w:t>
      </w:r>
      <w:r>
        <w:rPr>
          <w:spacing w:val="1"/>
        </w:rPr>
        <w:t xml:space="preserve"> </w:t>
      </w:r>
      <w:r>
        <w:t>инструментов</w:t>
      </w:r>
      <w:r>
        <w:rPr>
          <w:spacing w:val="1"/>
        </w:rPr>
        <w:t xml:space="preserve"> </w:t>
      </w:r>
      <w:r>
        <w:t>геометрических фигур конструкции традиционного крестьянского деревянного дома</w:t>
      </w:r>
      <w:r>
        <w:rPr>
          <w:spacing w:val="1"/>
        </w:rPr>
        <w:t xml:space="preserve"> </w:t>
      </w:r>
      <w:r>
        <w:t>(избы) и различных вариантов его устройства. Моделирование конструкции разных</w:t>
      </w:r>
      <w:r>
        <w:rPr>
          <w:spacing w:val="1"/>
        </w:rPr>
        <w:t xml:space="preserve"> </w:t>
      </w:r>
      <w:r>
        <w:t>видов традиционных жилищ разных народов (например, юрта, каркасный дом, в том</w:t>
      </w:r>
      <w:r>
        <w:rPr>
          <w:spacing w:val="1"/>
        </w:rPr>
        <w:t xml:space="preserve"> </w:t>
      </w:r>
      <w:r>
        <w:t>числе</w:t>
      </w:r>
      <w:r>
        <w:rPr>
          <w:spacing w:val="1"/>
        </w:rPr>
        <w:t xml:space="preserve"> </w:t>
      </w:r>
      <w:r>
        <w:t>с</w:t>
      </w:r>
      <w:r>
        <w:rPr>
          <w:spacing w:val="2"/>
        </w:rPr>
        <w:t xml:space="preserve"> </w:t>
      </w:r>
      <w:r>
        <w:t>учётом</w:t>
      </w:r>
      <w:r>
        <w:rPr>
          <w:spacing w:val="3"/>
        </w:rPr>
        <w:t xml:space="preserve"> </w:t>
      </w:r>
      <w:r>
        <w:t>местных</w:t>
      </w:r>
      <w:r>
        <w:rPr>
          <w:spacing w:val="-4"/>
        </w:rPr>
        <w:t xml:space="preserve"> </w:t>
      </w:r>
      <w:r>
        <w:t>традиций).</w:t>
      </w:r>
    </w:p>
    <w:p w:rsidR="00E767C0" w:rsidRDefault="00A56CA5">
      <w:pPr>
        <w:pStyle w:val="a4"/>
        <w:spacing w:line="278" w:lineRule="auto"/>
        <w:ind w:right="164"/>
      </w:pPr>
      <w:r>
        <w:t>Моделирование</w:t>
      </w:r>
      <w:r>
        <w:rPr>
          <w:spacing w:val="1"/>
        </w:rPr>
        <w:t xml:space="preserve"> </w:t>
      </w:r>
      <w:r>
        <w:t>в</w:t>
      </w:r>
      <w:r>
        <w:rPr>
          <w:spacing w:val="1"/>
        </w:rPr>
        <w:t xml:space="preserve"> </w:t>
      </w:r>
      <w:r>
        <w:t>графическом</w:t>
      </w:r>
      <w:r>
        <w:rPr>
          <w:spacing w:val="1"/>
        </w:rPr>
        <w:t xml:space="preserve"> </w:t>
      </w:r>
      <w:r>
        <w:t>редакторе</w:t>
      </w:r>
      <w:r>
        <w:rPr>
          <w:spacing w:val="1"/>
        </w:rPr>
        <w:t xml:space="preserve"> </w:t>
      </w:r>
      <w:r>
        <w:t>с</w:t>
      </w:r>
      <w:r>
        <w:rPr>
          <w:spacing w:val="1"/>
        </w:rPr>
        <w:t xml:space="preserve"> </w:t>
      </w:r>
      <w:r>
        <w:t>помощью</w:t>
      </w:r>
      <w:r>
        <w:rPr>
          <w:spacing w:val="1"/>
        </w:rPr>
        <w:t xml:space="preserve"> </w:t>
      </w:r>
      <w:r>
        <w:t>инструментов</w:t>
      </w:r>
      <w:r>
        <w:rPr>
          <w:spacing w:val="1"/>
        </w:rPr>
        <w:t xml:space="preserve"> </w:t>
      </w:r>
      <w:r>
        <w:t>геометрических</w:t>
      </w:r>
      <w:r>
        <w:rPr>
          <w:spacing w:val="1"/>
        </w:rPr>
        <w:t xml:space="preserve"> </w:t>
      </w:r>
      <w:r>
        <w:t>фигур</w:t>
      </w:r>
      <w:r>
        <w:rPr>
          <w:spacing w:val="1"/>
        </w:rPr>
        <w:t xml:space="preserve"> </w:t>
      </w:r>
      <w:r>
        <w:t>конструкций</w:t>
      </w:r>
      <w:r>
        <w:rPr>
          <w:spacing w:val="1"/>
        </w:rPr>
        <w:t xml:space="preserve"> </w:t>
      </w:r>
      <w:r>
        <w:t>храмовых</w:t>
      </w:r>
      <w:r>
        <w:rPr>
          <w:spacing w:val="1"/>
        </w:rPr>
        <w:t xml:space="preserve"> </w:t>
      </w:r>
      <w:r>
        <w:t>зданий</w:t>
      </w:r>
      <w:r>
        <w:rPr>
          <w:spacing w:val="1"/>
        </w:rPr>
        <w:t xml:space="preserve"> </w:t>
      </w:r>
      <w:r>
        <w:t>разных</w:t>
      </w:r>
      <w:r>
        <w:rPr>
          <w:spacing w:val="1"/>
        </w:rPr>
        <w:t xml:space="preserve"> </w:t>
      </w:r>
      <w:r>
        <w:t>культур:</w:t>
      </w:r>
      <w:r>
        <w:rPr>
          <w:spacing w:val="1"/>
        </w:rPr>
        <w:t xml:space="preserve"> </w:t>
      </w:r>
      <w:r>
        <w:t>каменный</w:t>
      </w:r>
      <w:r>
        <w:rPr>
          <w:spacing w:val="1"/>
        </w:rPr>
        <w:t xml:space="preserve"> </w:t>
      </w:r>
      <w:r>
        <w:t>православный</w:t>
      </w:r>
      <w:r>
        <w:rPr>
          <w:spacing w:val="-2"/>
        </w:rPr>
        <w:t xml:space="preserve"> </w:t>
      </w:r>
      <w:r>
        <w:t>собор,</w:t>
      </w:r>
      <w:r>
        <w:rPr>
          <w:spacing w:val="2"/>
        </w:rPr>
        <w:t xml:space="preserve"> </w:t>
      </w:r>
      <w:r>
        <w:t>готический</w:t>
      </w:r>
      <w:r>
        <w:rPr>
          <w:spacing w:val="-2"/>
        </w:rPr>
        <w:t xml:space="preserve"> </w:t>
      </w:r>
      <w:r>
        <w:t>или</w:t>
      </w:r>
      <w:r>
        <w:rPr>
          <w:spacing w:val="-1"/>
        </w:rPr>
        <w:t xml:space="preserve"> </w:t>
      </w:r>
      <w:r>
        <w:t>романский</w:t>
      </w:r>
      <w:r>
        <w:rPr>
          <w:spacing w:val="-2"/>
        </w:rPr>
        <w:t xml:space="preserve"> </w:t>
      </w:r>
      <w:r>
        <w:t>собор,</w:t>
      </w:r>
      <w:r>
        <w:rPr>
          <w:spacing w:val="2"/>
        </w:rPr>
        <w:t xml:space="preserve"> </w:t>
      </w:r>
      <w:r>
        <w:t>пагода,</w:t>
      </w:r>
      <w:r>
        <w:rPr>
          <w:spacing w:val="1"/>
        </w:rPr>
        <w:t xml:space="preserve"> </w:t>
      </w:r>
      <w:r>
        <w:t>мечеть.</w:t>
      </w:r>
    </w:p>
    <w:p w:rsidR="00E767C0" w:rsidRDefault="00A56CA5">
      <w:pPr>
        <w:pStyle w:val="a4"/>
        <w:spacing w:line="276" w:lineRule="auto"/>
        <w:ind w:right="152"/>
      </w:pPr>
      <w:r>
        <w:t>Построение в графическом редакторе с помощью геометрических фигур или на</w:t>
      </w:r>
      <w:r>
        <w:rPr>
          <w:spacing w:val="1"/>
        </w:rPr>
        <w:t xml:space="preserve"> </w:t>
      </w:r>
      <w:r>
        <w:t>линейной основе пропорций фигуры человека, изображение различных фаз движения.</w:t>
      </w:r>
      <w:r>
        <w:rPr>
          <w:spacing w:val="1"/>
        </w:rPr>
        <w:t xml:space="preserve"> </w:t>
      </w:r>
      <w:r>
        <w:t>Создание</w:t>
      </w:r>
      <w:r>
        <w:rPr>
          <w:spacing w:val="1"/>
        </w:rPr>
        <w:t xml:space="preserve"> </w:t>
      </w:r>
      <w:r>
        <w:t>анимации</w:t>
      </w:r>
      <w:r>
        <w:rPr>
          <w:spacing w:val="1"/>
        </w:rPr>
        <w:t xml:space="preserve"> </w:t>
      </w:r>
      <w:r>
        <w:t>схематического</w:t>
      </w:r>
      <w:r>
        <w:rPr>
          <w:spacing w:val="1"/>
        </w:rPr>
        <w:t xml:space="preserve"> </w:t>
      </w:r>
      <w:r>
        <w:t>движения</w:t>
      </w:r>
      <w:r>
        <w:rPr>
          <w:spacing w:val="1"/>
        </w:rPr>
        <w:t xml:space="preserve"> </w:t>
      </w:r>
      <w:r>
        <w:t>человека</w:t>
      </w:r>
      <w:r>
        <w:rPr>
          <w:spacing w:val="1"/>
        </w:rPr>
        <w:t xml:space="preserve"> </w:t>
      </w:r>
      <w:r>
        <w:t>(при</w:t>
      </w:r>
      <w:r>
        <w:rPr>
          <w:spacing w:val="1"/>
        </w:rPr>
        <w:t xml:space="preserve"> </w:t>
      </w:r>
      <w:r>
        <w:t>соответствующих</w:t>
      </w:r>
      <w:r>
        <w:rPr>
          <w:spacing w:val="1"/>
        </w:rPr>
        <w:t xml:space="preserve"> </w:t>
      </w:r>
      <w:r>
        <w:t>технических условиях).</w:t>
      </w:r>
    </w:p>
    <w:p w:rsidR="00E767C0" w:rsidRDefault="00A56CA5">
      <w:pPr>
        <w:pStyle w:val="a4"/>
        <w:spacing w:line="278" w:lineRule="auto"/>
        <w:ind w:right="162"/>
      </w:pPr>
      <w:r>
        <w:t>Анимация</w:t>
      </w:r>
      <w:r>
        <w:rPr>
          <w:spacing w:val="1"/>
        </w:rPr>
        <w:t xml:space="preserve"> </w:t>
      </w:r>
      <w:r>
        <w:t>простого</w:t>
      </w:r>
      <w:r>
        <w:rPr>
          <w:spacing w:val="1"/>
        </w:rPr>
        <w:t xml:space="preserve"> </w:t>
      </w:r>
      <w:r>
        <w:t>движения</w:t>
      </w:r>
      <w:r>
        <w:rPr>
          <w:spacing w:val="1"/>
        </w:rPr>
        <w:t xml:space="preserve"> </w:t>
      </w:r>
      <w:r>
        <w:t>нарисованной</w:t>
      </w:r>
      <w:r>
        <w:rPr>
          <w:spacing w:val="1"/>
        </w:rPr>
        <w:t xml:space="preserve"> </w:t>
      </w:r>
      <w:r>
        <w:t>фигурки:</w:t>
      </w:r>
      <w:r>
        <w:rPr>
          <w:spacing w:val="1"/>
        </w:rPr>
        <w:t xml:space="preserve"> </w:t>
      </w:r>
      <w:r>
        <w:t>загрузить</w:t>
      </w:r>
      <w:r>
        <w:rPr>
          <w:spacing w:val="1"/>
        </w:rPr>
        <w:t xml:space="preserve"> </w:t>
      </w:r>
      <w:r>
        <w:t>две</w:t>
      </w:r>
      <w:r>
        <w:rPr>
          <w:spacing w:val="1"/>
        </w:rPr>
        <w:t xml:space="preserve"> </w:t>
      </w:r>
      <w:r>
        <w:t>фазы</w:t>
      </w:r>
      <w:r>
        <w:rPr>
          <w:spacing w:val="1"/>
        </w:rPr>
        <w:t xml:space="preserve"> </w:t>
      </w:r>
      <w:r>
        <w:t>движения</w:t>
      </w:r>
      <w:r>
        <w:rPr>
          <w:spacing w:val="1"/>
        </w:rPr>
        <w:t xml:space="preserve"> </w:t>
      </w:r>
      <w:r>
        <w:t>фигурки</w:t>
      </w:r>
      <w:r>
        <w:rPr>
          <w:spacing w:val="1"/>
        </w:rPr>
        <w:t xml:space="preserve"> </w:t>
      </w:r>
      <w:r>
        <w:t>в</w:t>
      </w:r>
      <w:r>
        <w:rPr>
          <w:spacing w:val="1"/>
        </w:rPr>
        <w:t xml:space="preserve"> </w:t>
      </w:r>
      <w:r>
        <w:t>виртуальный</w:t>
      </w:r>
      <w:r>
        <w:rPr>
          <w:spacing w:val="1"/>
        </w:rPr>
        <w:t xml:space="preserve"> </w:t>
      </w:r>
      <w:r>
        <w:t>редактор</w:t>
      </w:r>
      <w:r>
        <w:rPr>
          <w:spacing w:val="1"/>
        </w:rPr>
        <w:t xml:space="preserve"> </w:t>
      </w:r>
      <w:r>
        <w:t>GIF-анимации</w:t>
      </w:r>
      <w:r>
        <w:rPr>
          <w:spacing w:val="1"/>
        </w:rPr>
        <w:t xml:space="preserve"> </w:t>
      </w:r>
      <w:r>
        <w:t>и</w:t>
      </w:r>
      <w:r>
        <w:rPr>
          <w:spacing w:val="1"/>
        </w:rPr>
        <w:t xml:space="preserve"> </w:t>
      </w:r>
      <w:r>
        <w:t>сохранить</w:t>
      </w:r>
      <w:r>
        <w:rPr>
          <w:spacing w:val="1"/>
        </w:rPr>
        <w:t xml:space="preserve"> </w:t>
      </w:r>
      <w:r>
        <w:t>простое</w:t>
      </w:r>
      <w:r>
        <w:rPr>
          <w:spacing w:val="1"/>
        </w:rPr>
        <w:t xml:space="preserve"> </w:t>
      </w:r>
      <w:r>
        <w:t>повторяющееся</w:t>
      </w:r>
      <w:r>
        <w:rPr>
          <w:spacing w:val="2"/>
        </w:rPr>
        <w:t xml:space="preserve"> </w:t>
      </w:r>
      <w:r>
        <w:t>движение</w:t>
      </w:r>
      <w:r>
        <w:rPr>
          <w:spacing w:val="1"/>
        </w:rPr>
        <w:t xml:space="preserve"> </w:t>
      </w:r>
      <w:r>
        <w:t>своего рисунка.</w:t>
      </w:r>
    </w:p>
    <w:p w:rsidR="00E767C0" w:rsidRDefault="00A56CA5">
      <w:pPr>
        <w:pStyle w:val="a4"/>
        <w:spacing w:line="276" w:lineRule="auto"/>
        <w:ind w:right="152"/>
      </w:pPr>
      <w:r>
        <w:t>Создание</w:t>
      </w:r>
      <w:r>
        <w:rPr>
          <w:spacing w:val="1"/>
        </w:rPr>
        <w:t xml:space="preserve"> </w:t>
      </w:r>
      <w:r>
        <w:t>компьютерной</w:t>
      </w:r>
      <w:r>
        <w:rPr>
          <w:spacing w:val="1"/>
        </w:rPr>
        <w:t xml:space="preserve"> </w:t>
      </w:r>
      <w:r>
        <w:t>презентации</w:t>
      </w:r>
      <w:r>
        <w:rPr>
          <w:spacing w:val="1"/>
        </w:rPr>
        <w:t xml:space="preserve"> </w:t>
      </w:r>
      <w:r>
        <w:t>в</w:t>
      </w:r>
      <w:r>
        <w:rPr>
          <w:spacing w:val="1"/>
        </w:rPr>
        <w:t xml:space="preserve"> </w:t>
      </w:r>
      <w:r>
        <w:t>программе</w:t>
      </w:r>
      <w:r>
        <w:rPr>
          <w:spacing w:val="1"/>
        </w:rPr>
        <w:t xml:space="preserve"> </w:t>
      </w:r>
      <w:r>
        <w:t>PowerPoint</w:t>
      </w:r>
      <w:r>
        <w:rPr>
          <w:spacing w:val="1"/>
        </w:rPr>
        <w:t xml:space="preserve"> </w:t>
      </w:r>
      <w:r>
        <w:t>на</w:t>
      </w:r>
      <w:r>
        <w:rPr>
          <w:spacing w:val="1"/>
        </w:rPr>
        <w:t xml:space="preserve"> </w:t>
      </w:r>
      <w:r>
        <w:t>тему</w:t>
      </w:r>
      <w:r>
        <w:rPr>
          <w:spacing w:val="1"/>
        </w:rPr>
        <w:t xml:space="preserve"> </w:t>
      </w:r>
      <w:r>
        <w:t>архитектуры,</w:t>
      </w:r>
      <w:r>
        <w:rPr>
          <w:spacing w:val="1"/>
        </w:rPr>
        <w:t xml:space="preserve"> </w:t>
      </w:r>
      <w:r>
        <w:t>декоративного</w:t>
      </w:r>
      <w:r>
        <w:rPr>
          <w:spacing w:val="1"/>
        </w:rPr>
        <w:t xml:space="preserve"> </w:t>
      </w:r>
      <w:r>
        <w:t>и</w:t>
      </w:r>
      <w:r>
        <w:rPr>
          <w:spacing w:val="1"/>
        </w:rPr>
        <w:t xml:space="preserve"> </w:t>
      </w:r>
      <w:r>
        <w:t>изобразительного</w:t>
      </w:r>
      <w:r>
        <w:rPr>
          <w:spacing w:val="1"/>
        </w:rPr>
        <w:t xml:space="preserve"> </w:t>
      </w:r>
      <w:r>
        <w:t>искусства</w:t>
      </w:r>
      <w:r>
        <w:rPr>
          <w:spacing w:val="1"/>
        </w:rPr>
        <w:t xml:space="preserve"> </w:t>
      </w:r>
      <w:r>
        <w:t>выбранной</w:t>
      </w:r>
      <w:r>
        <w:rPr>
          <w:spacing w:val="1"/>
        </w:rPr>
        <w:t xml:space="preserve"> </w:t>
      </w:r>
      <w:r>
        <w:t>эпохи</w:t>
      </w:r>
      <w:r>
        <w:rPr>
          <w:spacing w:val="1"/>
        </w:rPr>
        <w:t xml:space="preserve"> </w:t>
      </w:r>
      <w:r>
        <w:t>или</w:t>
      </w:r>
      <w:r>
        <w:rPr>
          <w:spacing w:val="1"/>
        </w:rPr>
        <w:t xml:space="preserve"> </w:t>
      </w:r>
      <w:r>
        <w:t>этнокультурных</w:t>
      </w:r>
      <w:r>
        <w:rPr>
          <w:spacing w:val="-4"/>
        </w:rPr>
        <w:t xml:space="preserve"> </w:t>
      </w:r>
      <w:r>
        <w:t>традиций народов</w:t>
      </w:r>
      <w:r>
        <w:rPr>
          <w:spacing w:val="-1"/>
        </w:rPr>
        <w:t xml:space="preserve"> </w:t>
      </w:r>
      <w:r>
        <w:t>России.</w:t>
      </w:r>
    </w:p>
    <w:p w:rsidR="00E767C0" w:rsidRDefault="00A56CA5">
      <w:pPr>
        <w:pStyle w:val="a4"/>
        <w:spacing w:line="320" w:lineRule="exact"/>
        <w:ind w:left="1273" w:firstLine="0"/>
      </w:pPr>
      <w:r>
        <w:t>Виртуальные</w:t>
      </w:r>
      <w:r>
        <w:rPr>
          <w:spacing w:val="-12"/>
        </w:rPr>
        <w:t xml:space="preserve"> </w:t>
      </w:r>
      <w:r>
        <w:t>тематические</w:t>
      </w:r>
      <w:r>
        <w:rPr>
          <w:spacing w:val="-12"/>
        </w:rPr>
        <w:t xml:space="preserve"> </w:t>
      </w:r>
      <w:r>
        <w:t>путешествия</w:t>
      </w:r>
      <w:r>
        <w:rPr>
          <w:spacing w:val="-8"/>
        </w:rPr>
        <w:t xml:space="preserve"> </w:t>
      </w:r>
      <w:r>
        <w:t>по</w:t>
      </w:r>
      <w:r>
        <w:rPr>
          <w:spacing w:val="-13"/>
        </w:rPr>
        <w:t xml:space="preserve"> </w:t>
      </w:r>
      <w:r>
        <w:t>художественным</w:t>
      </w:r>
      <w:r>
        <w:rPr>
          <w:spacing w:val="-12"/>
        </w:rPr>
        <w:t xml:space="preserve"> </w:t>
      </w:r>
      <w:r>
        <w:t>музеям</w:t>
      </w:r>
      <w:r>
        <w:rPr>
          <w:spacing w:val="-11"/>
        </w:rPr>
        <w:t xml:space="preserve"> </w:t>
      </w:r>
      <w:r>
        <w:t>мира.</w:t>
      </w:r>
    </w:p>
    <w:p w:rsidR="00E767C0" w:rsidRDefault="00A56CA5">
      <w:pPr>
        <w:pStyle w:val="a4"/>
        <w:spacing w:before="30" w:line="276" w:lineRule="auto"/>
        <w:ind w:right="164"/>
      </w:pPr>
      <w:r>
        <w:t>Планируемые результаты освоения программы по изобразительному искусству</w:t>
      </w:r>
      <w:r>
        <w:rPr>
          <w:spacing w:val="1"/>
        </w:rPr>
        <w:t xml:space="preserve"> </w:t>
      </w:r>
      <w:r>
        <w:t>на</w:t>
      </w:r>
      <w:r>
        <w:rPr>
          <w:spacing w:val="1"/>
        </w:rPr>
        <w:t xml:space="preserve"> </w:t>
      </w:r>
      <w:r>
        <w:t>уровне</w:t>
      </w:r>
      <w:r>
        <w:rPr>
          <w:spacing w:val="1"/>
        </w:rPr>
        <w:t xml:space="preserve"> </w:t>
      </w:r>
      <w:r>
        <w:t>начального общего</w:t>
      </w:r>
      <w:r>
        <w:rPr>
          <w:spacing w:val="1"/>
        </w:rPr>
        <w:t xml:space="preserve"> </w:t>
      </w:r>
      <w:r>
        <w:t>образования.</w:t>
      </w:r>
    </w:p>
    <w:p w:rsidR="00E767C0" w:rsidRDefault="00A56CA5">
      <w:pPr>
        <w:pStyle w:val="a4"/>
        <w:spacing w:before="4" w:line="276" w:lineRule="auto"/>
        <w:ind w:right="157"/>
      </w:pPr>
      <w:r>
        <w:t>Личностные результаты освоения программы по изобразительному искусству на</w:t>
      </w:r>
      <w:r>
        <w:rPr>
          <w:spacing w:val="-67"/>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достигаются</w:t>
      </w:r>
      <w:r>
        <w:rPr>
          <w:spacing w:val="1"/>
        </w:rPr>
        <w:t xml:space="preserve"> </w:t>
      </w:r>
      <w:r>
        <w:t>в</w:t>
      </w:r>
      <w:r>
        <w:rPr>
          <w:spacing w:val="1"/>
        </w:rPr>
        <w:t xml:space="preserve"> </w:t>
      </w:r>
      <w:r>
        <w:t>единстве</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деятельности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традиционными</w:t>
      </w:r>
      <w:r>
        <w:rPr>
          <w:spacing w:val="1"/>
        </w:rPr>
        <w:t xml:space="preserve"> </w:t>
      </w:r>
      <w:r>
        <w:t>российскими</w:t>
      </w:r>
      <w:r>
        <w:rPr>
          <w:spacing w:val="1"/>
        </w:rPr>
        <w:t xml:space="preserve"> </w:t>
      </w:r>
      <w:r>
        <w:t>социокультурными</w:t>
      </w:r>
      <w:r>
        <w:rPr>
          <w:spacing w:val="1"/>
        </w:rPr>
        <w:t xml:space="preserve"> </w:t>
      </w:r>
      <w:r>
        <w:t>и</w:t>
      </w:r>
      <w:r>
        <w:rPr>
          <w:spacing w:val="1"/>
        </w:rPr>
        <w:t xml:space="preserve"> </w:t>
      </w:r>
      <w:r>
        <w:t>духовно-нравственными</w:t>
      </w:r>
      <w:r>
        <w:rPr>
          <w:spacing w:val="1"/>
        </w:rPr>
        <w:t xml:space="preserve"> </w:t>
      </w:r>
      <w:r>
        <w:t>ценностями,</w:t>
      </w:r>
      <w:r>
        <w:rPr>
          <w:spacing w:val="1"/>
        </w:rPr>
        <w:t xml:space="preserve"> </w:t>
      </w:r>
      <w:r>
        <w:t>принятыми</w:t>
      </w:r>
      <w:r>
        <w:rPr>
          <w:spacing w:val="1"/>
        </w:rPr>
        <w:t xml:space="preserve"> </w:t>
      </w:r>
      <w:r>
        <w:t>в</w:t>
      </w:r>
      <w:r>
        <w:rPr>
          <w:spacing w:val="1"/>
        </w:rPr>
        <w:t xml:space="preserve"> </w:t>
      </w:r>
      <w:r>
        <w:t>обществе</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поведения</w:t>
      </w:r>
      <w:r>
        <w:rPr>
          <w:spacing w:val="1"/>
        </w:rPr>
        <w:t xml:space="preserve"> </w:t>
      </w:r>
      <w:r>
        <w:t>и</w:t>
      </w:r>
      <w:r>
        <w:rPr>
          <w:spacing w:val="1"/>
        </w:rPr>
        <w:t xml:space="preserve"> </w:t>
      </w:r>
      <w:r>
        <w:t>способствуют</w:t>
      </w:r>
      <w:r>
        <w:rPr>
          <w:spacing w:val="1"/>
        </w:rPr>
        <w:t xml:space="preserve"> </w:t>
      </w:r>
      <w:r>
        <w:t>процессам</w:t>
      </w:r>
      <w:r>
        <w:rPr>
          <w:spacing w:val="1"/>
        </w:rPr>
        <w:t xml:space="preserve"> </w:t>
      </w:r>
      <w:r>
        <w:t>самопознания,</w:t>
      </w:r>
      <w:r>
        <w:rPr>
          <w:spacing w:val="1"/>
        </w:rPr>
        <w:t xml:space="preserve"> </w:t>
      </w:r>
      <w:r>
        <w:t>самовоспитания</w:t>
      </w:r>
      <w:r>
        <w:rPr>
          <w:spacing w:val="-2"/>
        </w:rPr>
        <w:t xml:space="preserve"> </w:t>
      </w:r>
      <w:r>
        <w:t>и</w:t>
      </w:r>
      <w:r>
        <w:rPr>
          <w:spacing w:val="-2"/>
        </w:rPr>
        <w:t xml:space="preserve"> </w:t>
      </w:r>
      <w:r>
        <w:t>саморазвития,</w:t>
      </w:r>
      <w:r>
        <w:rPr>
          <w:spacing w:val="1"/>
        </w:rPr>
        <w:t xml:space="preserve"> </w:t>
      </w:r>
      <w:r>
        <w:t>формирования</w:t>
      </w:r>
      <w:r>
        <w:rPr>
          <w:spacing w:val="-2"/>
        </w:rPr>
        <w:t xml:space="preserve"> </w:t>
      </w:r>
      <w:r>
        <w:t>внутренней</w:t>
      </w:r>
      <w:r>
        <w:rPr>
          <w:spacing w:val="-2"/>
        </w:rPr>
        <w:t xml:space="preserve"> </w:t>
      </w:r>
      <w:r>
        <w:t>позиции</w:t>
      </w:r>
      <w:r>
        <w:rPr>
          <w:spacing w:val="-2"/>
        </w:rPr>
        <w:t xml:space="preserve"> </w:t>
      </w:r>
      <w:r>
        <w:t>личности.</w:t>
      </w:r>
    </w:p>
    <w:p w:rsidR="00E767C0" w:rsidRDefault="00A56CA5">
      <w:pPr>
        <w:pStyle w:val="a4"/>
        <w:spacing w:line="278" w:lineRule="auto"/>
        <w:ind w:right="160"/>
      </w:pPr>
      <w:r>
        <w:t>В</w:t>
      </w:r>
      <w:r>
        <w:rPr>
          <w:spacing w:val="1"/>
        </w:rPr>
        <w:t xml:space="preserve"> </w:t>
      </w:r>
      <w:r>
        <w:t>результате</w:t>
      </w:r>
      <w:r>
        <w:rPr>
          <w:spacing w:val="1"/>
        </w:rPr>
        <w:t xml:space="preserve"> </w:t>
      </w:r>
      <w:r>
        <w:t>изучения</w:t>
      </w:r>
      <w:r>
        <w:rPr>
          <w:spacing w:val="1"/>
        </w:rPr>
        <w:t xml:space="preserve"> </w:t>
      </w:r>
      <w:r>
        <w:t>изобразительного</w:t>
      </w:r>
      <w:r>
        <w:rPr>
          <w:spacing w:val="1"/>
        </w:rPr>
        <w:t xml:space="preserve"> </w:t>
      </w:r>
      <w:r>
        <w:t>искусства</w:t>
      </w:r>
      <w:r>
        <w:rPr>
          <w:spacing w:val="1"/>
        </w:rPr>
        <w:t xml:space="preserve"> </w:t>
      </w:r>
      <w:r>
        <w:t>на</w:t>
      </w:r>
      <w:r>
        <w:rPr>
          <w:spacing w:val="1"/>
        </w:rPr>
        <w:t xml:space="preserve"> </w:t>
      </w:r>
      <w:r>
        <w:t>уровне</w:t>
      </w:r>
      <w:r>
        <w:rPr>
          <w:spacing w:val="70"/>
        </w:rPr>
        <w:t xml:space="preserve"> </w:t>
      </w:r>
      <w:r>
        <w:t>начального</w:t>
      </w:r>
      <w:r>
        <w:rPr>
          <w:spacing w:val="1"/>
        </w:rPr>
        <w:t xml:space="preserve"> </w:t>
      </w:r>
      <w:r>
        <w:t>общего образования у обучающегося будут сформированы</w:t>
      </w:r>
      <w:r>
        <w:rPr>
          <w:spacing w:val="1"/>
        </w:rPr>
        <w:t xml:space="preserve"> </w:t>
      </w:r>
      <w:r>
        <w:t>следующие личностные</w:t>
      </w:r>
      <w:r>
        <w:rPr>
          <w:spacing w:val="1"/>
        </w:rPr>
        <w:t xml:space="preserve"> </w:t>
      </w:r>
      <w:r>
        <w:t>результаты:</w:t>
      </w:r>
    </w:p>
    <w:p w:rsidR="00E767C0" w:rsidRDefault="00A56CA5">
      <w:pPr>
        <w:pStyle w:val="a4"/>
        <w:spacing w:line="316" w:lineRule="exact"/>
        <w:ind w:left="1273" w:firstLine="0"/>
      </w:pPr>
      <w:r>
        <w:t>уважение</w:t>
      </w:r>
      <w:r>
        <w:rPr>
          <w:spacing w:val="-7"/>
        </w:rPr>
        <w:t xml:space="preserve"> </w:t>
      </w:r>
      <w:r>
        <w:t>и</w:t>
      </w:r>
      <w:r>
        <w:rPr>
          <w:spacing w:val="-7"/>
        </w:rPr>
        <w:t xml:space="preserve"> </w:t>
      </w:r>
      <w:r>
        <w:t>ценностное</w:t>
      </w:r>
      <w:r>
        <w:rPr>
          <w:spacing w:val="-7"/>
        </w:rPr>
        <w:t xml:space="preserve"> </w:t>
      </w:r>
      <w:r>
        <w:t>отношение</w:t>
      </w:r>
      <w:r>
        <w:rPr>
          <w:spacing w:val="-6"/>
        </w:rPr>
        <w:t xml:space="preserve"> </w:t>
      </w:r>
      <w:r>
        <w:t>к</w:t>
      </w:r>
      <w:r>
        <w:rPr>
          <w:spacing w:val="-7"/>
        </w:rPr>
        <w:t xml:space="preserve"> </w:t>
      </w:r>
      <w:r>
        <w:t>своей</w:t>
      </w:r>
      <w:r>
        <w:rPr>
          <w:spacing w:val="-8"/>
        </w:rPr>
        <w:t xml:space="preserve"> </w:t>
      </w:r>
      <w:r>
        <w:t>Родине</w:t>
      </w:r>
      <w:r>
        <w:rPr>
          <w:spacing w:val="3"/>
        </w:rPr>
        <w:t xml:space="preserve"> </w:t>
      </w:r>
      <w:r>
        <w:t>–</w:t>
      </w:r>
      <w:r>
        <w:rPr>
          <w:spacing w:val="-7"/>
        </w:rPr>
        <w:t xml:space="preserve"> </w:t>
      </w:r>
      <w:r>
        <w:t>России;</w:t>
      </w:r>
    </w:p>
    <w:p w:rsidR="00E767C0" w:rsidRDefault="00A56CA5">
      <w:pPr>
        <w:pStyle w:val="a4"/>
        <w:spacing w:before="44" w:line="276" w:lineRule="auto"/>
        <w:ind w:right="153"/>
      </w:pPr>
      <w:r>
        <w:t>ценностно-смысловые</w:t>
      </w:r>
      <w:r>
        <w:rPr>
          <w:spacing w:val="1"/>
        </w:rPr>
        <w:t xml:space="preserve"> </w:t>
      </w:r>
      <w:r>
        <w:t>ориентации</w:t>
      </w:r>
      <w:r>
        <w:rPr>
          <w:spacing w:val="1"/>
        </w:rPr>
        <w:t xml:space="preserve"> </w:t>
      </w:r>
      <w:r>
        <w:t>и</w:t>
      </w:r>
      <w:r>
        <w:rPr>
          <w:spacing w:val="1"/>
        </w:rPr>
        <w:t xml:space="preserve"> </w:t>
      </w:r>
      <w:r>
        <w:t>установки,</w:t>
      </w:r>
      <w:r>
        <w:rPr>
          <w:spacing w:val="1"/>
        </w:rPr>
        <w:t xml:space="preserve"> </w:t>
      </w:r>
      <w:r>
        <w:t>отражающие</w:t>
      </w:r>
      <w:r>
        <w:rPr>
          <w:spacing w:val="1"/>
        </w:rPr>
        <w:t xml:space="preserve"> </w:t>
      </w:r>
      <w:r>
        <w:t>индивидуально-</w:t>
      </w:r>
      <w:r>
        <w:rPr>
          <w:spacing w:val="-67"/>
        </w:rPr>
        <w:t xml:space="preserve"> </w:t>
      </w:r>
      <w:r>
        <w:t>личностные позиции и</w:t>
      </w:r>
      <w:r>
        <w:rPr>
          <w:spacing w:val="-1"/>
        </w:rPr>
        <w:t xml:space="preserve"> </w:t>
      </w:r>
      <w:r>
        <w:t>социально значимые</w:t>
      </w:r>
      <w:r>
        <w:rPr>
          <w:spacing w:val="1"/>
        </w:rPr>
        <w:t xml:space="preserve"> </w:t>
      </w:r>
      <w:r>
        <w:t>личностные качества;</w:t>
      </w:r>
    </w:p>
    <w:p w:rsidR="00E767C0" w:rsidRDefault="00A56CA5">
      <w:pPr>
        <w:pStyle w:val="a4"/>
        <w:spacing w:line="321" w:lineRule="exact"/>
        <w:ind w:left="1273" w:firstLine="0"/>
      </w:pPr>
      <w:r>
        <w:t>духовно-нравственное</w:t>
      </w:r>
      <w:r>
        <w:rPr>
          <w:spacing w:val="-15"/>
        </w:rPr>
        <w:t xml:space="preserve"> </w:t>
      </w:r>
      <w:r>
        <w:t>развитие</w:t>
      </w:r>
      <w:r>
        <w:rPr>
          <w:spacing w:val="-14"/>
        </w:rPr>
        <w:t xml:space="preserve"> </w:t>
      </w:r>
      <w:r>
        <w:t>обучающихся;</w:t>
      </w:r>
    </w:p>
    <w:p w:rsidR="00E767C0" w:rsidRDefault="00A56CA5">
      <w:pPr>
        <w:pStyle w:val="a4"/>
        <w:spacing w:before="48" w:line="278" w:lineRule="auto"/>
        <w:ind w:right="161"/>
      </w:pPr>
      <w:r>
        <w:t>мотивация к познанию и обучению, готовность к саморазвитию и активному</w:t>
      </w:r>
      <w:r>
        <w:rPr>
          <w:spacing w:val="1"/>
        </w:rPr>
        <w:t xml:space="preserve"> </w:t>
      </w:r>
      <w:r>
        <w:t>участию</w:t>
      </w:r>
      <w:r>
        <w:rPr>
          <w:spacing w:val="-1"/>
        </w:rPr>
        <w:t xml:space="preserve"> </w:t>
      </w:r>
      <w:r>
        <w:t>в социально-значимой деятельности;</w:t>
      </w:r>
    </w:p>
    <w:p w:rsidR="00E767C0" w:rsidRDefault="00A56CA5">
      <w:pPr>
        <w:pStyle w:val="a4"/>
        <w:spacing w:line="276" w:lineRule="auto"/>
        <w:ind w:right="153"/>
      </w:pPr>
      <w:r>
        <w:t>позитивный опыт участия в творческой деятельности; интерес к произведениям</w:t>
      </w:r>
      <w:r>
        <w:rPr>
          <w:spacing w:val="1"/>
        </w:rPr>
        <w:t xml:space="preserve"> </w:t>
      </w:r>
      <w:r>
        <w:t>искусства и литературы, построенным</w:t>
      </w:r>
      <w:r>
        <w:rPr>
          <w:spacing w:val="1"/>
        </w:rPr>
        <w:t xml:space="preserve"> </w:t>
      </w:r>
      <w:r>
        <w:t>на принципах</w:t>
      </w:r>
      <w:r>
        <w:rPr>
          <w:spacing w:val="1"/>
        </w:rPr>
        <w:t xml:space="preserve"> </w:t>
      </w:r>
      <w:r>
        <w:t>нравственности и гуманизма,</w:t>
      </w:r>
      <w:r>
        <w:rPr>
          <w:spacing w:val="1"/>
        </w:rPr>
        <w:t xml:space="preserve"> </w:t>
      </w:r>
      <w:r>
        <w:t>уважительного отношения и интереса к культурным традициям и творчеству своего и</w:t>
      </w:r>
      <w:r>
        <w:rPr>
          <w:spacing w:val="1"/>
        </w:rPr>
        <w:t xml:space="preserve"> </w:t>
      </w:r>
      <w:r>
        <w:t>других</w:t>
      </w:r>
      <w:r>
        <w:rPr>
          <w:spacing w:val="-4"/>
        </w:rPr>
        <w:t xml:space="preserve"> </w:t>
      </w:r>
      <w:r>
        <w:t>народов.</w:t>
      </w:r>
    </w:p>
    <w:p w:rsidR="00E767C0" w:rsidRDefault="00A56CA5">
      <w:pPr>
        <w:pStyle w:val="a4"/>
        <w:spacing w:line="276" w:lineRule="auto"/>
        <w:ind w:right="159"/>
      </w:pPr>
      <w:r>
        <w:t>Патриотическое</w:t>
      </w:r>
      <w:r>
        <w:rPr>
          <w:spacing w:val="1"/>
        </w:rPr>
        <w:t xml:space="preserve"> </w:t>
      </w:r>
      <w:r>
        <w:t>воспитание</w:t>
      </w:r>
      <w:r>
        <w:rPr>
          <w:spacing w:val="1"/>
        </w:rPr>
        <w:t xml:space="preserve"> </w:t>
      </w:r>
      <w:r>
        <w:t>осуществляется</w:t>
      </w:r>
      <w:r>
        <w:rPr>
          <w:spacing w:val="1"/>
        </w:rPr>
        <w:t xml:space="preserve"> </w:t>
      </w:r>
      <w:r>
        <w:t>через</w:t>
      </w:r>
      <w:r>
        <w:rPr>
          <w:spacing w:val="1"/>
        </w:rPr>
        <w:t xml:space="preserve"> </w:t>
      </w:r>
      <w:r>
        <w:t>освоение</w:t>
      </w:r>
      <w:r>
        <w:rPr>
          <w:spacing w:val="1"/>
        </w:rPr>
        <w:t xml:space="preserve"> </w:t>
      </w:r>
      <w:r>
        <w:t>обучающимися</w:t>
      </w:r>
      <w:r>
        <w:rPr>
          <w:spacing w:val="1"/>
        </w:rPr>
        <w:t xml:space="preserve"> </w:t>
      </w:r>
      <w:r>
        <w:t>содержания</w:t>
      </w:r>
      <w:r>
        <w:rPr>
          <w:spacing w:val="8"/>
        </w:rPr>
        <w:t xml:space="preserve"> </w:t>
      </w:r>
      <w:r>
        <w:t>традиций</w:t>
      </w:r>
      <w:r>
        <w:rPr>
          <w:spacing w:val="6"/>
        </w:rPr>
        <w:t xml:space="preserve"> </w:t>
      </w:r>
      <w:r>
        <w:t>отечественной</w:t>
      </w:r>
      <w:r>
        <w:rPr>
          <w:spacing w:val="10"/>
        </w:rPr>
        <w:t xml:space="preserve"> </w:t>
      </w:r>
      <w:r>
        <w:t>культуры,</w:t>
      </w:r>
      <w:r>
        <w:rPr>
          <w:spacing w:val="9"/>
        </w:rPr>
        <w:t xml:space="preserve"> </w:t>
      </w:r>
      <w:r>
        <w:t>выраженной</w:t>
      </w:r>
      <w:r>
        <w:rPr>
          <w:spacing w:val="6"/>
        </w:rPr>
        <w:t xml:space="preserve"> </w:t>
      </w:r>
      <w:r>
        <w:t>в</w:t>
      </w:r>
      <w:r>
        <w:rPr>
          <w:spacing w:val="5"/>
        </w:rPr>
        <w:t xml:space="preserve"> </w:t>
      </w:r>
      <w:r>
        <w:t>её</w:t>
      </w:r>
      <w:r>
        <w:rPr>
          <w:spacing w:val="8"/>
        </w:rPr>
        <w:t xml:space="preserve"> </w:t>
      </w:r>
      <w:r>
        <w:t>архитектуре,</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4" w:firstLine="0"/>
      </w:pPr>
      <w:r>
        <w:lastRenderedPageBreak/>
        <w:t>народном,</w:t>
      </w:r>
      <w:r>
        <w:rPr>
          <w:spacing w:val="1"/>
        </w:rPr>
        <w:t xml:space="preserve"> </w:t>
      </w:r>
      <w:r>
        <w:t>декоративно-прикладном</w:t>
      </w:r>
      <w:r>
        <w:rPr>
          <w:spacing w:val="1"/>
        </w:rPr>
        <w:t xml:space="preserve"> </w:t>
      </w:r>
      <w:r>
        <w:t>и</w:t>
      </w:r>
      <w:r>
        <w:rPr>
          <w:spacing w:val="1"/>
        </w:rPr>
        <w:t xml:space="preserve"> </w:t>
      </w:r>
      <w:r>
        <w:t>изобразительном</w:t>
      </w:r>
      <w:r>
        <w:rPr>
          <w:spacing w:val="1"/>
        </w:rPr>
        <w:t xml:space="preserve"> </w:t>
      </w:r>
      <w:r>
        <w:t>искусстве.</w:t>
      </w:r>
      <w:r>
        <w:rPr>
          <w:spacing w:val="1"/>
        </w:rPr>
        <w:t xml:space="preserve"> </w:t>
      </w:r>
      <w:r>
        <w:t>Урок</w:t>
      </w:r>
      <w:r>
        <w:rPr>
          <w:spacing w:val="1"/>
        </w:rPr>
        <w:t xml:space="preserve"> </w:t>
      </w:r>
      <w:r>
        <w:t>искусства</w:t>
      </w:r>
      <w:r>
        <w:rPr>
          <w:spacing w:val="1"/>
        </w:rPr>
        <w:t xml:space="preserve"> </w:t>
      </w:r>
      <w:r>
        <w:t>воспитывает</w:t>
      </w:r>
      <w:r>
        <w:rPr>
          <w:spacing w:val="1"/>
        </w:rPr>
        <w:t xml:space="preserve"> </w:t>
      </w:r>
      <w:r>
        <w:t>патриотизм</w:t>
      </w:r>
      <w:r>
        <w:rPr>
          <w:spacing w:val="1"/>
        </w:rPr>
        <w:t xml:space="preserve"> </w:t>
      </w:r>
      <w:r>
        <w:t>не</w:t>
      </w:r>
      <w:r>
        <w:rPr>
          <w:spacing w:val="1"/>
        </w:rPr>
        <w:t xml:space="preserve"> </w:t>
      </w:r>
      <w:r>
        <w:t>в</w:t>
      </w:r>
      <w:r>
        <w:rPr>
          <w:spacing w:val="1"/>
        </w:rPr>
        <w:t xml:space="preserve"> </w:t>
      </w:r>
      <w:r>
        <w:t>декларативной</w:t>
      </w:r>
      <w:r>
        <w:rPr>
          <w:spacing w:val="1"/>
        </w:rPr>
        <w:t xml:space="preserve"> </w:t>
      </w:r>
      <w:r>
        <w:t>форме,</w:t>
      </w:r>
      <w:r>
        <w:rPr>
          <w:spacing w:val="1"/>
        </w:rPr>
        <w:t xml:space="preserve"> </w:t>
      </w:r>
      <w:r>
        <w:t>а</w:t>
      </w:r>
      <w:r>
        <w:rPr>
          <w:spacing w:val="1"/>
        </w:rPr>
        <w:t xml:space="preserve"> </w:t>
      </w:r>
      <w:r>
        <w:t>в</w:t>
      </w:r>
      <w:r>
        <w:rPr>
          <w:spacing w:val="1"/>
        </w:rPr>
        <w:t xml:space="preserve"> </w:t>
      </w:r>
      <w:r>
        <w:t>процессе</w:t>
      </w:r>
      <w:r>
        <w:rPr>
          <w:spacing w:val="1"/>
        </w:rPr>
        <w:t xml:space="preserve"> </w:t>
      </w:r>
      <w:r>
        <w:t>восприятия</w:t>
      </w:r>
      <w:r>
        <w:rPr>
          <w:spacing w:val="1"/>
        </w:rPr>
        <w:t xml:space="preserve"> </w:t>
      </w:r>
      <w:r>
        <w:t>и</w:t>
      </w:r>
      <w:r>
        <w:rPr>
          <w:spacing w:val="1"/>
        </w:rPr>
        <w:t xml:space="preserve"> </w:t>
      </w:r>
      <w:r>
        <w:t>освоения</w:t>
      </w:r>
      <w:r>
        <w:rPr>
          <w:spacing w:val="1"/>
        </w:rPr>
        <w:t xml:space="preserve"> </w:t>
      </w:r>
      <w:r>
        <w:t>в</w:t>
      </w:r>
      <w:r>
        <w:rPr>
          <w:spacing w:val="1"/>
        </w:rPr>
        <w:t xml:space="preserve"> </w:t>
      </w:r>
      <w:r>
        <w:t>личной</w:t>
      </w:r>
      <w:r>
        <w:rPr>
          <w:spacing w:val="1"/>
        </w:rPr>
        <w:t xml:space="preserve"> </w:t>
      </w:r>
      <w:r>
        <w:t>художественной</w:t>
      </w:r>
      <w:r>
        <w:rPr>
          <w:spacing w:val="1"/>
        </w:rPr>
        <w:t xml:space="preserve"> </w:t>
      </w:r>
      <w:r>
        <w:t>деятельности</w:t>
      </w:r>
      <w:r>
        <w:rPr>
          <w:spacing w:val="1"/>
        </w:rPr>
        <w:t xml:space="preserve"> </w:t>
      </w:r>
      <w:r>
        <w:t>конкретных</w:t>
      </w:r>
      <w:r>
        <w:rPr>
          <w:spacing w:val="1"/>
        </w:rPr>
        <w:t xml:space="preserve"> </w:t>
      </w:r>
      <w:r>
        <w:t>знаний</w:t>
      </w:r>
      <w:r>
        <w:rPr>
          <w:spacing w:val="1"/>
        </w:rPr>
        <w:t xml:space="preserve"> </w:t>
      </w:r>
      <w:r>
        <w:t>о</w:t>
      </w:r>
      <w:r>
        <w:rPr>
          <w:spacing w:val="1"/>
        </w:rPr>
        <w:t xml:space="preserve"> </w:t>
      </w:r>
      <w:r>
        <w:t>красоте</w:t>
      </w:r>
      <w:r>
        <w:rPr>
          <w:spacing w:val="1"/>
        </w:rPr>
        <w:t xml:space="preserve"> </w:t>
      </w:r>
      <w:r>
        <w:t>и</w:t>
      </w:r>
      <w:r>
        <w:rPr>
          <w:spacing w:val="-67"/>
        </w:rPr>
        <w:t xml:space="preserve"> </w:t>
      </w:r>
      <w:r>
        <w:t>мудрости,</w:t>
      </w:r>
      <w:r>
        <w:rPr>
          <w:spacing w:val="2"/>
        </w:rPr>
        <w:t xml:space="preserve"> </w:t>
      </w:r>
      <w:r>
        <w:t>заложенных</w:t>
      </w:r>
      <w:r>
        <w:rPr>
          <w:spacing w:val="-4"/>
        </w:rPr>
        <w:t xml:space="preserve"> </w:t>
      </w:r>
      <w:r>
        <w:t>в</w:t>
      </w:r>
      <w:r>
        <w:rPr>
          <w:spacing w:val="-1"/>
        </w:rPr>
        <w:t xml:space="preserve"> </w:t>
      </w:r>
      <w:r>
        <w:t>культурных</w:t>
      </w:r>
      <w:r>
        <w:rPr>
          <w:spacing w:val="-4"/>
        </w:rPr>
        <w:t xml:space="preserve"> </w:t>
      </w:r>
      <w:r>
        <w:t>традициях.</w:t>
      </w:r>
    </w:p>
    <w:p w:rsidR="00E767C0" w:rsidRDefault="00A56CA5">
      <w:pPr>
        <w:pStyle w:val="a4"/>
        <w:spacing w:line="276" w:lineRule="auto"/>
        <w:ind w:right="160"/>
      </w:pPr>
      <w:r>
        <w:t>Гражданское</w:t>
      </w:r>
      <w:r>
        <w:rPr>
          <w:spacing w:val="1"/>
        </w:rPr>
        <w:t xml:space="preserve"> </w:t>
      </w:r>
      <w:r>
        <w:t>воспитание</w:t>
      </w:r>
      <w:r>
        <w:rPr>
          <w:spacing w:val="1"/>
        </w:rPr>
        <w:t xml:space="preserve"> </w:t>
      </w:r>
      <w:r>
        <w:t>формируется</w:t>
      </w:r>
      <w:r>
        <w:rPr>
          <w:spacing w:val="1"/>
        </w:rPr>
        <w:t xml:space="preserve"> </w:t>
      </w:r>
      <w:r>
        <w:t>через</w:t>
      </w:r>
      <w:r>
        <w:rPr>
          <w:spacing w:val="1"/>
        </w:rPr>
        <w:t xml:space="preserve"> </w:t>
      </w:r>
      <w:r>
        <w:t>развитие</w:t>
      </w:r>
      <w:r>
        <w:rPr>
          <w:spacing w:val="1"/>
        </w:rPr>
        <w:t xml:space="preserve"> </w:t>
      </w:r>
      <w:r>
        <w:t>чувства</w:t>
      </w:r>
      <w:r>
        <w:rPr>
          <w:spacing w:val="1"/>
        </w:rPr>
        <w:t xml:space="preserve"> </w:t>
      </w:r>
      <w:r>
        <w:t>личной</w:t>
      </w:r>
      <w:r>
        <w:rPr>
          <w:spacing w:val="1"/>
        </w:rPr>
        <w:t xml:space="preserve"> </w:t>
      </w:r>
      <w:r>
        <w:t>причастности</w:t>
      </w:r>
      <w:r>
        <w:rPr>
          <w:spacing w:val="1"/>
        </w:rPr>
        <w:t xml:space="preserve"> </w:t>
      </w:r>
      <w:r>
        <w:t>к</w:t>
      </w:r>
      <w:r>
        <w:rPr>
          <w:spacing w:val="1"/>
        </w:rPr>
        <w:t xml:space="preserve"> </w:t>
      </w:r>
      <w:r>
        <w:t>жизни</w:t>
      </w:r>
      <w:r>
        <w:rPr>
          <w:spacing w:val="1"/>
        </w:rPr>
        <w:t xml:space="preserve"> </w:t>
      </w:r>
      <w:r>
        <w:t>общества</w:t>
      </w:r>
      <w:r>
        <w:rPr>
          <w:spacing w:val="1"/>
        </w:rPr>
        <w:t xml:space="preserve"> </w:t>
      </w:r>
      <w:r>
        <w:t>и</w:t>
      </w:r>
      <w:r>
        <w:rPr>
          <w:spacing w:val="1"/>
        </w:rPr>
        <w:t xml:space="preserve"> </w:t>
      </w:r>
      <w:r>
        <w:t>созидающих</w:t>
      </w:r>
      <w:r>
        <w:rPr>
          <w:spacing w:val="1"/>
        </w:rPr>
        <w:t xml:space="preserve"> </w:t>
      </w:r>
      <w:r>
        <w:t>качеств</w:t>
      </w:r>
      <w:r>
        <w:rPr>
          <w:spacing w:val="1"/>
        </w:rPr>
        <w:t xml:space="preserve"> </w:t>
      </w:r>
      <w:r>
        <w:t>личности,</w:t>
      </w:r>
      <w:r>
        <w:rPr>
          <w:spacing w:val="1"/>
        </w:rPr>
        <w:t xml:space="preserve"> </w:t>
      </w:r>
      <w:r>
        <w:t>приобщение</w:t>
      </w:r>
      <w:r>
        <w:rPr>
          <w:spacing w:val="1"/>
        </w:rPr>
        <w:t xml:space="preserve"> </w:t>
      </w:r>
      <w:r>
        <w:t>обучающихся</w:t>
      </w:r>
      <w:r>
        <w:rPr>
          <w:spacing w:val="1"/>
        </w:rPr>
        <w:t xml:space="preserve"> </w:t>
      </w:r>
      <w:r>
        <w:t>к</w:t>
      </w:r>
      <w:r>
        <w:rPr>
          <w:spacing w:val="1"/>
        </w:rPr>
        <w:t xml:space="preserve"> </w:t>
      </w:r>
      <w:r>
        <w:t>ценностям</w:t>
      </w:r>
      <w:r>
        <w:rPr>
          <w:spacing w:val="1"/>
        </w:rPr>
        <w:t xml:space="preserve"> </w:t>
      </w:r>
      <w:r>
        <w:t>отечественной</w:t>
      </w:r>
      <w:r>
        <w:rPr>
          <w:spacing w:val="1"/>
        </w:rPr>
        <w:t xml:space="preserve"> </w:t>
      </w:r>
      <w:r>
        <w:t>и</w:t>
      </w:r>
      <w:r>
        <w:rPr>
          <w:spacing w:val="1"/>
        </w:rPr>
        <w:t xml:space="preserve"> </w:t>
      </w:r>
      <w:r>
        <w:t>мировой</w:t>
      </w:r>
      <w:r>
        <w:rPr>
          <w:spacing w:val="1"/>
        </w:rPr>
        <w:t xml:space="preserve"> </w:t>
      </w:r>
      <w:r>
        <w:t>культуры.</w:t>
      </w:r>
      <w:r>
        <w:rPr>
          <w:spacing w:val="1"/>
        </w:rPr>
        <w:t xml:space="preserve"> </w:t>
      </w:r>
      <w:r>
        <w:t>Учебный</w:t>
      </w:r>
      <w:r>
        <w:rPr>
          <w:spacing w:val="1"/>
        </w:rPr>
        <w:t xml:space="preserve"> </w:t>
      </w:r>
      <w:r>
        <w:t>предмет</w:t>
      </w:r>
      <w:r>
        <w:rPr>
          <w:spacing w:val="-67"/>
        </w:rPr>
        <w:t xml:space="preserve"> </w:t>
      </w:r>
      <w:r>
        <w:t>способствует</w:t>
      </w:r>
      <w:r>
        <w:rPr>
          <w:spacing w:val="1"/>
        </w:rPr>
        <w:t xml:space="preserve"> </w:t>
      </w:r>
      <w:r>
        <w:t>пониманию</w:t>
      </w:r>
      <w:r>
        <w:rPr>
          <w:spacing w:val="1"/>
        </w:rPr>
        <w:t xml:space="preserve"> </w:t>
      </w:r>
      <w:r>
        <w:t>особенностей</w:t>
      </w:r>
      <w:r>
        <w:rPr>
          <w:spacing w:val="1"/>
        </w:rPr>
        <w:t xml:space="preserve"> </w:t>
      </w:r>
      <w:r>
        <w:t>жизни</w:t>
      </w:r>
      <w:r>
        <w:rPr>
          <w:spacing w:val="1"/>
        </w:rPr>
        <w:t xml:space="preserve"> </w:t>
      </w:r>
      <w:r>
        <w:t>разных</w:t>
      </w:r>
      <w:r>
        <w:rPr>
          <w:spacing w:val="1"/>
        </w:rPr>
        <w:t xml:space="preserve"> </w:t>
      </w:r>
      <w:r>
        <w:t>народов</w:t>
      </w:r>
      <w:r>
        <w:rPr>
          <w:spacing w:val="1"/>
        </w:rPr>
        <w:t xml:space="preserve"> </w:t>
      </w:r>
      <w:r>
        <w:t>и</w:t>
      </w:r>
      <w:r>
        <w:rPr>
          <w:spacing w:val="1"/>
        </w:rPr>
        <w:t xml:space="preserve"> </w:t>
      </w:r>
      <w:r>
        <w:t>красоты</w:t>
      </w:r>
      <w:r>
        <w:rPr>
          <w:spacing w:val="1"/>
        </w:rPr>
        <w:t xml:space="preserve"> </w:t>
      </w:r>
      <w:r>
        <w:t>национальных</w:t>
      </w:r>
      <w:r>
        <w:rPr>
          <w:spacing w:val="1"/>
        </w:rPr>
        <w:t xml:space="preserve"> </w:t>
      </w:r>
      <w:r>
        <w:t>эстетических</w:t>
      </w:r>
      <w:r>
        <w:rPr>
          <w:spacing w:val="1"/>
        </w:rPr>
        <w:t xml:space="preserve"> </w:t>
      </w:r>
      <w:r>
        <w:t>идеалов.</w:t>
      </w:r>
      <w:r>
        <w:rPr>
          <w:spacing w:val="1"/>
        </w:rPr>
        <w:t xml:space="preserve"> </w:t>
      </w:r>
      <w:r>
        <w:t>Коллективные</w:t>
      </w:r>
      <w:r>
        <w:rPr>
          <w:spacing w:val="1"/>
        </w:rPr>
        <w:t xml:space="preserve"> </w:t>
      </w:r>
      <w:r>
        <w:t>творческие</w:t>
      </w:r>
      <w:r>
        <w:rPr>
          <w:spacing w:val="1"/>
        </w:rPr>
        <w:t xml:space="preserve"> </w:t>
      </w:r>
      <w:r>
        <w:t>работы</w:t>
      </w:r>
      <w:r>
        <w:rPr>
          <w:spacing w:val="1"/>
        </w:rPr>
        <w:t xml:space="preserve"> </w:t>
      </w:r>
      <w:r>
        <w:t>создают</w:t>
      </w:r>
      <w:r>
        <w:rPr>
          <w:spacing w:val="1"/>
        </w:rPr>
        <w:t xml:space="preserve"> </w:t>
      </w:r>
      <w:r>
        <w:t>условия</w:t>
      </w:r>
      <w:r>
        <w:rPr>
          <w:spacing w:val="1"/>
        </w:rPr>
        <w:t xml:space="preserve"> </w:t>
      </w:r>
      <w:r>
        <w:t>для</w:t>
      </w:r>
      <w:r>
        <w:rPr>
          <w:spacing w:val="1"/>
        </w:rPr>
        <w:t xml:space="preserve"> </w:t>
      </w:r>
      <w:r>
        <w:t>разных</w:t>
      </w:r>
      <w:r>
        <w:rPr>
          <w:spacing w:val="1"/>
        </w:rPr>
        <w:t xml:space="preserve"> </w:t>
      </w:r>
      <w:r>
        <w:t>форм</w:t>
      </w:r>
      <w:r>
        <w:rPr>
          <w:spacing w:val="1"/>
        </w:rPr>
        <w:t xml:space="preserve"> </w:t>
      </w:r>
      <w:r>
        <w:t>художественно-творческой</w:t>
      </w:r>
      <w:r>
        <w:rPr>
          <w:spacing w:val="1"/>
        </w:rPr>
        <w:t xml:space="preserve"> </w:t>
      </w:r>
      <w:r>
        <w:t>деятельности,</w:t>
      </w:r>
      <w:r>
        <w:rPr>
          <w:spacing w:val="1"/>
        </w:rPr>
        <w:t xml:space="preserve"> </w:t>
      </w:r>
      <w:r>
        <w:t>способствуют</w:t>
      </w:r>
      <w:r>
        <w:rPr>
          <w:spacing w:val="1"/>
        </w:rPr>
        <w:t xml:space="preserve"> </w:t>
      </w:r>
      <w:r>
        <w:t>пониманию</w:t>
      </w:r>
      <w:r>
        <w:rPr>
          <w:spacing w:val="-5"/>
        </w:rPr>
        <w:t xml:space="preserve"> </w:t>
      </w:r>
      <w:r>
        <w:t>другого</w:t>
      </w:r>
      <w:r>
        <w:rPr>
          <w:spacing w:val="-2"/>
        </w:rPr>
        <w:t xml:space="preserve"> </w:t>
      </w:r>
      <w:r>
        <w:t>человека,</w:t>
      </w:r>
      <w:r>
        <w:rPr>
          <w:spacing w:val="1"/>
        </w:rPr>
        <w:t xml:space="preserve"> </w:t>
      </w:r>
      <w:r>
        <w:t>становлению</w:t>
      </w:r>
      <w:r>
        <w:rPr>
          <w:spacing w:val="-4"/>
        </w:rPr>
        <w:t xml:space="preserve"> </w:t>
      </w:r>
      <w:r>
        <w:t>чувства</w:t>
      </w:r>
      <w:r>
        <w:rPr>
          <w:spacing w:val="-1"/>
        </w:rPr>
        <w:t xml:space="preserve"> </w:t>
      </w:r>
      <w:r>
        <w:t>личной</w:t>
      </w:r>
      <w:r>
        <w:rPr>
          <w:spacing w:val="-2"/>
        </w:rPr>
        <w:t xml:space="preserve"> </w:t>
      </w:r>
      <w:r>
        <w:t>ответственности.</w:t>
      </w:r>
    </w:p>
    <w:p w:rsidR="00E767C0" w:rsidRDefault="00A56CA5">
      <w:pPr>
        <w:pStyle w:val="a4"/>
        <w:spacing w:line="276" w:lineRule="auto"/>
        <w:ind w:right="154"/>
      </w:pPr>
      <w:r>
        <w:t>Духовно-нравственное</w:t>
      </w:r>
      <w:r>
        <w:rPr>
          <w:spacing w:val="-16"/>
        </w:rPr>
        <w:t xml:space="preserve"> </w:t>
      </w:r>
      <w:r>
        <w:t>воспитание</w:t>
      </w:r>
      <w:r>
        <w:rPr>
          <w:spacing w:val="-16"/>
        </w:rPr>
        <w:t xml:space="preserve"> </w:t>
      </w:r>
      <w:r>
        <w:t>является</w:t>
      </w:r>
      <w:r>
        <w:rPr>
          <w:spacing w:val="-14"/>
        </w:rPr>
        <w:t xml:space="preserve"> </w:t>
      </w:r>
      <w:r>
        <w:t>стержнем</w:t>
      </w:r>
      <w:r>
        <w:rPr>
          <w:spacing w:val="-15"/>
        </w:rPr>
        <w:t xml:space="preserve"> </w:t>
      </w:r>
      <w:r>
        <w:t>художественного</w:t>
      </w:r>
      <w:r>
        <w:rPr>
          <w:spacing w:val="-16"/>
        </w:rPr>
        <w:t xml:space="preserve"> </w:t>
      </w:r>
      <w:r>
        <w:t>развития</w:t>
      </w:r>
      <w:r>
        <w:rPr>
          <w:spacing w:val="-68"/>
        </w:rPr>
        <w:t xml:space="preserve"> </w:t>
      </w:r>
      <w:r>
        <w:t>обучающегося,</w:t>
      </w:r>
      <w:r>
        <w:rPr>
          <w:spacing w:val="1"/>
        </w:rPr>
        <w:t xml:space="preserve"> </w:t>
      </w:r>
      <w:r>
        <w:t>приобщения</w:t>
      </w:r>
      <w:r>
        <w:rPr>
          <w:spacing w:val="1"/>
        </w:rPr>
        <w:t xml:space="preserve"> </w:t>
      </w:r>
      <w:r>
        <w:t>его</w:t>
      </w:r>
      <w:r>
        <w:rPr>
          <w:spacing w:val="1"/>
        </w:rPr>
        <w:t xml:space="preserve"> </w:t>
      </w:r>
      <w:r>
        <w:t>к</w:t>
      </w:r>
      <w:r>
        <w:rPr>
          <w:spacing w:val="1"/>
        </w:rPr>
        <w:t xml:space="preserve"> </w:t>
      </w:r>
      <w:r>
        <w:t>искусству</w:t>
      </w:r>
      <w:r>
        <w:rPr>
          <w:spacing w:val="1"/>
        </w:rPr>
        <w:t xml:space="preserve"> </w:t>
      </w:r>
      <w:r>
        <w:t>как</w:t>
      </w:r>
      <w:r>
        <w:rPr>
          <w:spacing w:val="1"/>
        </w:rPr>
        <w:t xml:space="preserve"> </w:t>
      </w:r>
      <w:r>
        <w:t>сфере,</w:t>
      </w:r>
      <w:r>
        <w:rPr>
          <w:spacing w:val="1"/>
        </w:rPr>
        <w:t xml:space="preserve"> </w:t>
      </w:r>
      <w:r>
        <w:t>концентрирующей</w:t>
      </w:r>
      <w:r>
        <w:rPr>
          <w:spacing w:val="1"/>
        </w:rPr>
        <w:t xml:space="preserve"> </w:t>
      </w:r>
      <w:r>
        <w:t>в</w:t>
      </w:r>
      <w:r>
        <w:rPr>
          <w:spacing w:val="1"/>
        </w:rPr>
        <w:t xml:space="preserve"> </w:t>
      </w:r>
      <w:r>
        <w:t>себе</w:t>
      </w:r>
      <w:r>
        <w:rPr>
          <w:spacing w:val="1"/>
        </w:rPr>
        <w:t xml:space="preserve"> </w:t>
      </w:r>
      <w:r>
        <w:t>духовно-нравственного поиск человечества. Учебные задания направлены на развитие</w:t>
      </w:r>
      <w:r>
        <w:rPr>
          <w:spacing w:val="-67"/>
        </w:rPr>
        <w:t xml:space="preserve"> </w:t>
      </w:r>
      <w:r>
        <w:t>внутреннего</w:t>
      </w:r>
      <w:r>
        <w:rPr>
          <w:spacing w:val="1"/>
        </w:rPr>
        <w:t xml:space="preserve"> </w:t>
      </w:r>
      <w:r>
        <w:t>мира</w:t>
      </w:r>
      <w:r>
        <w:rPr>
          <w:spacing w:val="1"/>
        </w:rPr>
        <w:t xml:space="preserve"> </w:t>
      </w:r>
      <w:r>
        <w:t>обучающегося</w:t>
      </w:r>
      <w:r>
        <w:rPr>
          <w:spacing w:val="1"/>
        </w:rPr>
        <w:t xml:space="preserve"> </w:t>
      </w:r>
      <w:r>
        <w:t>и</w:t>
      </w:r>
      <w:r>
        <w:rPr>
          <w:spacing w:val="1"/>
        </w:rPr>
        <w:t xml:space="preserve"> </w:t>
      </w:r>
      <w:r>
        <w:t>воспитание</w:t>
      </w:r>
      <w:r>
        <w:rPr>
          <w:spacing w:val="1"/>
        </w:rPr>
        <w:t xml:space="preserve"> </w:t>
      </w:r>
      <w:r>
        <w:t>его</w:t>
      </w:r>
      <w:r>
        <w:rPr>
          <w:spacing w:val="1"/>
        </w:rPr>
        <w:t xml:space="preserve"> </w:t>
      </w:r>
      <w:r>
        <w:t>эмоционально-образной,</w:t>
      </w:r>
      <w:r>
        <w:rPr>
          <w:spacing w:val="1"/>
        </w:rPr>
        <w:t xml:space="preserve"> </w:t>
      </w:r>
      <w:r>
        <w:t>чувственной сферы. Занятия искусством помогают обучающемуся обрести социально</w:t>
      </w:r>
      <w:r>
        <w:rPr>
          <w:spacing w:val="1"/>
        </w:rPr>
        <w:t xml:space="preserve"> </w:t>
      </w:r>
      <w:r>
        <w:t>значимые</w:t>
      </w:r>
      <w:r>
        <w:rPr>
          <w:spacing w:val="1"/>
        </w:rPr>
        <w:t xml:space="preserve"> </w:t>
      </w:r>
      <w:r>
        <w:t>знания.</w:t>
      </w:r>
      <w:r>
        <w:rPr>
          <w:spacing w:val="1"/>
        </w:rPr>
        <w:t xml:space="preserve"> </w:t>
      </w:r>
      <w:r>
        <w:t>Развитие</w:t>
      </w:r>
      <w:r>
        <w:rPr>
          <w:spacing w:val="1"/>
        </w:rPr>
        <w:t xml:space="preserve"> </w:t>
      </w:r>
      <w:r>
        <w:t>творческих</w:t>
      </w:r>
      <w:r>
        <w:rPr>
          <w:spacing w:val="1"/>
        </w:rPr>
        <w:t xml:space="preserve"> </w:t>
      </w:r>
      <w:r>
        <w:t>способностей</w:t>
      </w:r>
      <w:r>
        <w:rPr>
          <w:spacing w:val="1"/>
        </w:rPr>
        <w:t xml:space="preserve"> </w:t>
      </w:r>
      <w:r>
        <w:t>способствует</w:t>
      </w:r>
      <w:r>
        <w:rPr>
          <w:spacing w:val="1"/>
        </w:rPr>
        <w:t xml:space="preserve"> </w:t>
      </w:r>
      <w:r>
        <w:t>росту</w:t>
      </w:r>
      <w:r>
        <w:rPr>
          <w:spacing w:val="1"/>
        </w:rPr>
        <w:t xml:space="preserve"> </w:t>
      </w:r>
      <w:r>
        <w:t>самосознания,</w:t>
      </w:r>
      <w:r>
        <w:rPr>
          <w:spacing w:val="3"/>
        </w:rPr>
        <w:t xml:space="preserve"> </w:t>
      </w:r>
      <w:r>
        <w:t>осознания</w:t>
      </w:r>
      <w:r>
        <w:rPr>
          <w:spacing w:val="1"/>
        </w:rPr>
        <w:t xml:space="preserve"> </w:t>
      </w:r>
      <w:r>
        <w:t>себя</w:t>
      </w:r>
      <w:r>
        <w:rPr>
          <w:spacing w:val="-2"/>
        </w:rPr>
        <w:t xml:space="preserve"> </w:t>
      </w:r>
      <w:r>
        <w:t>как личности</w:t>
      </w:r>
      <w:r>
        <w:rPr>
          <w:spacing w:val="1"/>
        </w:rPr>
        <w:t xml:space="preserve"> </w:t>
      </w:r>
      <w:r>
        <w:t>и члена</w:t>
      </w:r>
      <w:r>
        <w:rPr>
          <w:spacing w:val="11"/>
        </w:rPr>
        <w:t xml:space="preserve"> </w:t>
      </w:r>
      <w:r>
        <w:t>общества.</w:t>
      </w:r>
    </w:p>
    <w:p w:rsidR="00E767C0" w:rsidRDefault="00A56CA5">
      <w:pPr>
        <w:pStyle w:val="a4"/>
        <w:spacing w:line="276" w:lineRule="auto"/>
        <w:ind w:right="153"/>
      </w:pPr>
      <w:r>
        <w:t>Эстетическое</w:t>
      </w:r>
      <w:r>
        <w:rPr>
          <w:spacing w:val="1"/>
        </w:rPr>
        <w:t xml:space="preserve"> </w:t>
      </w:r>
      <w:r>
        <w:t>воспитание</w:t>
      </w:r>
      <w:r>
        <w:rPr>
          <w:spacing w:val="1"/>
        </w:rPr>
        <w:t xml:space="preserve"> </w:t>
      </w:r>
      <w:r>
        <w:t>–</w:t>
      </w:r>
      <w:r>
        <w:rPr>
          <w:spacing w:val="1"/>
        </w:rPr>
        <w:t xml:space="preserve"> </w:t>
      </w:r>
      <w:r>
        <w:t>важнейший</w:t>
      </w:r>
      <w:r>
        <w:rPr>
          <w:spacing w:val="1"/>
        </w:rPr>
        <w:t xml:space="preserve"> </w:t>
      </w:r>
      <w:r>
        <w:t>компонент</w:t>
      </w:r>
      <w:r>
        <w:rPr>
          <w:spacing w:val="1"/>
        </w:rPr>
        <w:t xml:space="preserve"> </w:t>
      </w:r>
      <w:r>
        <w:t>и</w:t>
      </w:r>
      <w:r>
        <w:rPr>
          <w:spacing w:val="1"/>
        </w:rPr>
        <w:t xml:space="preserve"> </w:t>
      </w:r>
      <w:r>
        <w:t>условие</w:t>
      </w:r>
      <w:r>
        <w:rPr>
          <w:spacing w:val="71"/>
        </w:rPr>
        <w:t xml:space="preserve"> </w:t>
      </w:r>
      <w:r>
        <w:t>развития</w:t>
      </w:r>
      <w:r>
        <w:rPr>
          <w:spacing w:val="1"/>
        </w:rPr>
        <w:t xml:space="preserve"> </w:t>
      </w:r>
      <w:r>
        <w:t>социально</w:t>
      </w:r>
      <w:r>
        <w:rPr>
          <w:spacing w:val="1"/>
        </w:rPr>
        <w:t xml:space="preserve"> </w:t>
      </w:r>
      <w:r>
        <w:t>значимых</w:t>
      </w:r>
      <w:r>
        <w:rPr>
          <w:spacing w:val="1"/>
        </w:rPr>
        <w:t xml:space="preserve"> </w:t>
      </w:r>
      <w:r>
        <w:t>отношений</w:t>
      </w:r>
      <w:r>
        <w:rPr>
          <w:spacing w:val="1"/>
        </w:rPr>
        <w:t xml:space="preserve"> </w:t>
      </w:r>
      <w:r>
        <w:t>обучающихся,</w:t>
      </w:r>
      <w:r>
        <w:rPr>
          <w:spacing w:val="1"/>
        </w:rPr>
        <w:t xml:space="preserve"> </w:t>
      </w:r>
      <w:r>
        <w:t>формирования</w:t>
      </w:r>
      <w:r>
        <w:rPr>
          <w:spacing w:val="1"/>
        </w:rPr>
        <w:t xml:space="preserve"> </w:t>
      </w:r>
      <w:r>
        <w:t>представлений</w:t>
      </w:r>
      <w:r>
        <w:rPr>
          <w:spacing w:val="1"/>
        </w:rPr>
        <w:t xml:space="preserve"> </w:t>
      </w:r>
      <w:r>
        <w:t>о</w:t>
      </w:r>
      <w:r>
        <w:rPr>
          <w:spacing w:val="1"/>
        </w:rPr>
        <w:t xml:space="preserve"> </w:t>
      </w:r>
      <w:r>
        <w:t>прекрасном</w:t>
      </w:r>
      <w:r>
        <w:rPr>
          <w:spacing w:val="1"/>
        </w:rPr>
        <w:t xml:space="preserve"> </w:t>
      </w:r>
      <w:r>
        <w:t>и</w:t>
      </w:r>
      <w:r>
        <w:rPr>
          <w:spacing w:val="1"/>
        </w:rPr>
        <w:t xml:space="preserve"> </w:t>
      </w:r>
      <w:r>
        <w:t>безобразном,</w:t>
      </w:r>
      <w:r>
        <w:rPr>
          <w:spacing w:val="1"/>
        </w:rPr>
        <w:t xml:space="preserve"> </w:t>
      </w:r>
      <w:r>
        <w:t>о</w:t>
      </w:r>
      <w:r>
        <w:rPr>
          <w:spacing w:val="1"/>
        </w:rPr>
        <w:t xml:space="preserve"> </w:t>
      </w:r>
      <w:r>
        <w:t>высоком</w:t>
      </w:r>
      <w:r>
        <w:rPr>
          <w:spacing w:val="1"/>
        </w:rPr>
        <w:t xml:space="preserve"> </w:t>
      </w:r>
      <w:r>
        <w:t>и</w:t>
      </w:r>
      <w:r>
        <w:rPr>
          <w:spacing w:val="1"/>
        </w:rPr>
        <w:t xml:space="preserve"> </w:t>
      </w:r>
      <w:r>
        <w:t>низком.</w:t>
      </w:r>
      <w:r>
        <w:rPr>
          <w:spacing w:val="1"/>
        </w:rPr>
        <w:t xml:space="preserve"> </w:t>
      </w:r>
      <w:r>
        <w:t>Эстетическое</w:t>
      </w:r>
      <w:r>
        <w:rPr>
          <w:spacing w:val="1"/>
        </w:rPr>
        <w:t xml:space="preserve"> </w:t>
      </w:r>
      <w:r>
        <w:t>воспитание</w:t>
      </w:r>
      <w:r>
        <w:rPr>
          <w:spacing w:val="1"/>
        </w:rPr>
        <w:t xml:space="preserve"> </w:t>
      </w:r>
      <w:r>
        <w:t>способствует формированию ценностных ориентаций обучающихся в отношении к</w:t>
      </w:r>
      <w:r>
        <w:rPr>
          <w:spacing w:val="1"/>
        </w:rPr>
        <w:t xml:space="preserve"> </w:t>
      </w:r>
      <w:r>
        <w:t>окружающим людям, в стремлении к их пониманию, а также в отношении к семье,</w:t>
      </w:r>
      <w:r>
        <w:rPr>
          <w:spacing w:val="1"/>
        </w:rPr>
        <w:t xml:space="preserve"> </w:t>
      </w:r>
      <w:r>
        <w:t>природе,</w:t>
      </w:r>
      <w:r>
        <w:rPr>
          <w:spacing w:val="1"/>
        </w:rPr>
        <w:t xml:space="preserve"> </w:t>
      </w:r>
      <w:r>
        <w:t>труду,</w:t>
      </w:r>
      <w:r>
        <w:rPr>
          <w:spacing w:val="1"/>
        </w:rPr>
        <w:t xml:space="preserve"> </w:t>
      </w:r>
      <w:r>
        <w:t>искусству,</w:t>
      </w:r>
      <w:r>
        <w:rPr>
          <w:spacing w:val="1"/>
        </w:rPr>
        <w:t xml:space="preserve"> </w:t>
      </w:r>
      <w:r>
        <w:t>культурному</w:t>
      </w:r>
      <w:r>
        <w:rPr>
          <w:spacing w:val="-2"/>
        </w:rPr>
        <w:t xml:space="preserve"> </w:t>
      </w:r>
      <w:r>
        <w:t>наследию.</w:t>
      </w:r>
    </w:p>
    <w:p w:rsidR="00E767C0" w:rsidRDefault="00A56CA5">
      <w:pPr>
        <w:pStyle w:val="a4"/>
        <w:spacing w:before="1" w:line="276" w:lineRule="auto"/>
        <w:ind w:right="158"/>
      </w:pPr>
      <w:r>
        <w:t>Ценности</w:t>
      </w:r>
      <w:r>
        <w:rPr>
          <w:spacing w:val="1"/>
        </w:rPr>
        <w:t xml:space="preserve"> </w:t>
      </w:r>
      <w:r>
        <w:t>познавательной</w:t>
      </w:r>
      <w:r>
        <w:rPr>
          <w:spacing w:val="1"/>
        </w:rPr>
        <w:t xml:space="preserve"> </w:t>
      </w:r>
      <w:r>
        <w:t>деятельности</w:t>
      </w:r>
      <w:r>
        <w:rPr>
          <w:spacing w:val="1"/>
        </w:rPr>
        <w:t xml:space="preserve"> </w:t>
      </w:r>
      <w:r>
        <w:t>воспитываются</w:t>
      </w:r>
      <w:r>
        <w:rPr>
          <w:spacing w:val="1"/>
        </w:rPr>
        <w:t xml:space="preserve"> </w:t>
      </w:r>
      <w:r>
        <w:t>как</w:t>
      </w:r>
      <w:r>
        <w:rPr>
          <w:spacing w:val="1"/>
        </w:rPr>
        <w:t xml:space="preserve"> </w:t>
      </w:r>
      <w:r>
        <w:t>эмоционально</w:t>
      </w:r>
      <w:r>
        <w:rPr>
          <w:spacing w:val="1"/>
        </w:rPr>
        <w:t xml:space="preserve"> </w:t>
      </w:r>
      <w:r>
        <w:t>окрашенный интерес к жизни людей и природы. Происходит это в процессе развития</w:t>
      </w:r>
      <w:r>
        <w:rPr>
          <w:spacing w:val="1"/>
        </w:rPr>
        <w:t xml:space="preserve"> </w:t>
      </w:r>
      <w:r>
        <w:t>навыков</w:t>
      </w:r>
      <w:r>
        <w:rPr>
          <w:spacing w:val="-16"/>
        </w:rPr>
        <w:t xml:space="preserve"> </w:t>
      </w:r>
      <w:r>
        <w:t>восприятия</w:t>
      </w:r>
      <w:r>
        <w:rPr>
          <w:spacing w:val="-13"/>
        </w:rPr>
        <w:t xml:space="preserve"> </w:t>
      </w:r>
      <w:r>
        <w:t>и</w:t>
      </w:r>
      <w:r>
        <w:rPr>
          <w:spacing w:val="-14"/>
        </w:rPr>
        <w:t xml:space="preserve"> </w:t>
      </w:r>
      <w:r>
        <w:t>художественной</w:t>
      </w:r>
      <w:r>
        <w:rPr>
          <w:spacing w:val="-14"/>
        </w:rPr>
        <w:t xml:space="preserve"> </w:t>
      </w:r>
      <w:r>
        <w:t>рефлексии</w:t>
      </w:r>
      <w:r>
        <w:rPr>
          <w:spacing w:val="-17"/>
        </w:rPr>
        <w:t xml:space="preserve"> </w:t>
      </w:r>
      <w:r>
        <w:t>своих</w:t>
      </w:r>
      <w:r>
        <w:rPr>
          <w:spacing w:val="-18"/>
        </w:rPr>
        <w:t xml:space="preserve"> </w:t>
      </w:r>
      <w:r>
        <w:t>наблюдений</w:t>
      </w:r>
      <w:r>
        <w:rPr>
          <w:spacing w:val="-14"/>
        </w:rPr>
        <w:t xml:space="preserve"> </w:t>
      </w:r>
      <w:r>
        <w:t>в</w:t>
      </w:r>
      <w:r>
        <w:rPr>
          <w:spacing w:val="-16"/>
        </w:rPr>
        <w:t xml:space="preserve"> </w:t>
      </w:r>
      <w:r>
        <w:t>художественно-</w:t>
      </w:r>
      <w:r>
        <w:rPr>
          <w:spacing w:val="-67"/>
        </w:rPr>
        <w:t xml:space="preserve"> </w:t>
      </w:r>
      <w:r>
        <w:t>творческой деятельности. Навыки исследовательской деятельности развиваются при</w:t>
      </w:r>
      <w:r>
        <w:rPr>
          <w:spacing w:val="1"/>
        </w:rPr>
        <w:t xml:space="preserve"> </w:t>
      </w:r>
      <w:r>
        <w:t>выполнении</w:t>
      </w:r>
      <w:r>
        <w:rPr>
          <w:spacing w:val="-1"/>
        </w:rPr>
        <w:t xml:space="preserve"> </w:t>
      </w:r>
      <w:r>
        <w:t>заданий</w:t>
      </w:r>
      <w:r>
        <w:rPr>
          <w:spacing w:val="-1"/>
        </w:rPr>
        <w:t xml:space="preserve"> </w:t>
      </w:r>
      <w:r>
        <w:t>культурно-исторической</w:t>
      </w:r>
      <w:r>
        <w:rPr>
          <w:spacing w:val="-1"/>
        </w:rPr>
        <w:t xml:space="preserve"> </w:t>
      </w:r>
      <w:r>
        <w:t>направленности.</w:t>
      </w:r>
    </w:p>
    <w:p w:rsidR="00E767C0" w:rsidRDefault="00A56CA5">
      <w:pPr>
        <w:pStyle w:val="a4"/>
        <w:spacing w:before="2" w:line="276" w:lineRule="auto"/>
        <w:ind w:right="152"/>
      </w:pPr>
      <w:r>
        <w:t>Экологическое воспитание происходит в процессе художественно-эстетического</w:t>
      </w:r>
      <w:r>
        <w:rPr>
          <w:spacing w:val="-67"/>
        </w:rPr>
        <w:t xml:space="preserve"> </w:t>
      </w:r>
      <w:r>
        <w:t>наблюдения</w:t>
      </w:r>
      <w:r>
        <w:rPr>
          <w:spacing w:val="1"/>
        </w:rPr>
        <w:t xml:space="preserve"> </w:t>
      </w:r>
      <w:r>
        <w:t>природы</w:t>
      </w:r>
      <w:r>
        <w:rPr>
          <w:spacing w:val="1"/>
        </w:rPr>
        <w:t xml:space="preserve"> </w:t>
      </w:r>
      <w:r>
        <w:t>и</w:t>
      </w:r>
      <w:r>
        <w:rPr>
          <w:spacing w:val="1"/>
        </w:rPr>
        <w:t xml:space="preserve"> </w:t>
      </w:r>
      <w:r>
        <w:t>её</w:t>
      </w:r>
      <w:r>
        <w:rPr>
          <w:spacing w:val="1"/>
        </w:rPr>
        <w:t xml:space="preserve"> </w:t>
      </w:r>
      <w:r>
        <w:t>образа</w:t>
      </w:r>
      <w:r>
        <w:rPr>
          <w:spacing w:val="1"/>
        </w:rPr>
        <w:t xml:space="preserve"> </w:t>
      </w:r>
      <w:r>
        <w:t>в</w:t>
      </w:r>
      <w:r>
        <w:rPr>
          <w:spacing w:val="1"/>
        </w:rPr>
        <w:t xml:space="preserve"> </w:t>
      </w:r>
      <w:r>
        <w:t>произведениях</w:t>
      </w:r>
      <w:r>
        <w:rPr>
          <w:spacing w:val="1"/>
        </w:rPr>
        <w:t xml:space="preserve"> </w:t>
      </w:r>
      <w:r>
        <w:t>искусства.</w:t>
      </w:r>
      <w:r>
        <w:rPr>
          <w:spacing w:val="1"/>
        </w:rPr>
        <w:t xml:space="preserve"> </w:t>
      </w:r>
      <w:r>
        <w:t>Формирование</w:t>
      </w:r>
      <w:r>
        <w:rPr>
          <w:spacing w:val="1"/>
        </w:rPr>
        <w:t xml:space="preserve"> </w:t>
      </w:r>
      <w:r>
        <w:t>эстетических чувств способствует активному неприятию действий, приносящих вред</w:t>
      </w:r>
      <w:r>
        <w:rPr>
          <w:spacing w:val="1"/>
        </w:rPr>
        <w:t xml:space="preserve"> </w:t>
      </w:r>
      <w:r>
        <w:t>окружающей среде.</w:t>
      </w:r>
    </w:p>
    <w:p w:rsidR="00E767C0" w:rsidRDefault="00A56CA5">
      <w:pPr>
        <w:pStyle w:val="a4"/>
        <w:spacing w:line="276" w:lineRule="auto"/>
        <w:ind w:right="153"/>
      </w:pPr>
      <w:r>
        <w:t>Трудовое</w:t>
      </w:r>
      <w:r>
        <w:rPr>
          <w:spacing w:val="1"/>
        </w:rPr>
        <w:t xml:space="preserve"> </w:t>
      </w:r>
      <w:r>
        <w:t>воспитание</w:t>
      </w:r>
      <w:r>
        <w:rPr>
          <w:spacing w:val="1"/>
        </w:rPr>
        <w:t xml:space="preserve"> </w:t>
      </w:r>
      <w:r>
        <w:t>осуществляется</w:t>
      </w:r>
      <w:r>
        <w:rPr>
          <w:spacing w:val="1"/>
        </w:rPr>
        <w:t xml:space="preserve"> </w:t>
      </w:r>
      <w:r>
        <w:t>в</w:t>
      </w:r>
      <w:r>
        <w:rPr>
          <w:spacing w:val="1"/>
        </w:rPr>
        <w:t xml:space="preserve"> </w:t>
      </w:r>
      <w:r>
        <w:t>процессе</w:t>
      </w:r>
      <w:r>
        <w:rPr>
          <w:spacing w:val="1"/>
        </w:rPr>
        <w:t xml:space="preserve"> </w:t>
      </w:r>
      <w:r>
        <w:t>личной</w:t>
      </w:r>
      <w:r>
        <w:rPr>
          <w:spacing w:val="1"/>
        </w:rPr>
        <w:t xml:space="preserve"> </w:t>
      </w:r>
      <w:r>
        <w:t>художественно-</w:t>
      </w:r>
      <w:r>
        <w:rPr>
          <w:spacing w:val="1"/>
        </w:rPr>
        <w:t xml:space="preserve"> </w:t>
      </w:r>
      <w:r>
        <w:t>творческой работы по освоению художественных материалов и удовлетворения от</w:t>
      </w:r>
      <w:r>
        <w:rPr>
          <w:spacing w:val="1"/>
        </w:rPr>
        <w:t xml:space="preserve"> </w:t>
      </w:r>
      <w:r>
        <w:t>создания</w:t>
      </w:r>
      <w:r>
        <w:rPr>
          <w:spacing w:val="1"/>
        </w:rPr>
        <w:t xml:space="preserve"> </w:t>
      </w:r>
      <w:r>
        <w:t>реального,</w:t>
      </w:r>
      <w:r>
        <w:rPr>
          <w:spacing w:val="1"/>
        </w:rPr>
        <w:t xml:space="preserve"> </w:t>
      </w:r>
      <w:r>
        <w:t>практического</w:t>
      </w:r>
      <w:r>
        <w:rPr>
          <w:spacing w:val="1"/>
        </w:rPr>
        <w:t xml:space="preserve"> </w:t>
      </w:r>
      <w:r>
        <w:t>продукта.</w:t>
      </w:r>
      <w:r>
        <w:rPr>
          <w:spacing w:val="1"/>
        </w:rPr>
        <w:t xml:space="preserve"> </w:t>
      </w:r>
      <w:r>
        <w:t>Воспитываются</w:t>
      </w:r>
      <w:r>
        <w:rPr>
          <w:spacing w:val="1"/>
        </w:rPr>
        <w:t xml:space="preserve"> </w:t>
      </w:r>
      <w:r>
        <w:t>стремление</w:t>
      </w:r>
      <w:r>
        <w:rPr>
          <w:spacing w:val="1"/>
        </w:rPr>
        <w:t xml:space="preserve"> </w:t>
      </w:r>
      <w:r>
        <w:t>достичь</w:t>
      </w:r>
      <w:r>
        <w:rPr>
          <w:spacing w:val="1"/>
        </w:rPr>
        <w:t xml:space="preserve"> </w:t>
      </w:r>
      <w:r>
        <w:t>результат,</w:t>
      </w:r>
      <w:r>
        <w:rPr>
          <w:spacing w:val="1"/>
        </w:rPr>
        <w:t xml:space="preserve"> </w:t>
      </w:r>
      <w:r>
        <w:t>упорство,</w:t>
      </w:r>
      <w:r>
        <w:rPr>
          <w:spacing w:val="1"/>
        </w:rPr>
        <w:t xml:space="preserve"> </w:t>
      </w:r>
      <w:r>
        <w:t>творческая</w:t>
      </w:r>
      <w:r>
        <w:rPr>
          <w:spacing w:val="1"/>
        </w:rPr>
        <w:t xml:space="preserve"> </w:t>
      </w:r>
      <w:r>
        <w:t>инициатива,</w:t>
      </w:r>
      <w:r>
        <w:rPr>
          <w:spacing w:val="1"/>
        </w:rPr>
        <w:t xml:space="preserve"> </w:t>
      </w:r>
      <w:r>
        <w:t>понимание</w:t>
      </w:r>
      <w:r>
        <w:rPr>
          <w:spacing w:val="1"/>
        </w:rPr>
        <w:t xml:space="preserve"> </w:t>
      </w:r>
      <w:r>
        <w:t>эстетики</w:t>
      </w:r>
      <w:r>
        <w:rPr>
          <w:spacing w:val="1"/>
        </w:rPr>
        <w:t xml:space="preserve"> </w:t>
      </w:r>
      <w:r>
        <w:t>трудовой</w:t>
      </w:r>
      <w:r>
        <w:rPr>
          <w:spacing w:val="1"/>
        </w:rPr>
        <w:t xml:space="preserve"> </w:t>
      </w:r>
      <w:r>
        <w:t>деятельности.</w:t>
      </w:r>
      <w:r>
        <w:rPr>
          <w:spacing w:val="1"/>
        </w:rPr>
        <w:t xml:space="preserve"> </w:t>
      </w:r>
      <w:r>
        <w:t>Важны</w:t>
      </w:r>
      <w:r>
        <w:rPr>
          <w:spacing w:val="1"/>
        </w:rPr>
        <w:t xml:space="preserve"> </w:t>
      </w:r>
      <w:r>
        <w:t>также</w:t>
      </w:r>
      <w:r>
        <w:rPr>
          <w:spacing w:val="1"/>
        </w:rPr>
        <w:t xml:space="preserve"> </w:t>
      </w:r>
      <w:r>
        <w:t>умения</w:t>
      </w:r>
      <w:r>
        <w:rPr>
          <w:spacing w:val="1"/>
        </w:rPr>
        <w:t xml:space="preserve"> </w:t>
      </w:r>
      <w:r>
        <w:t>сотрудничать</w:t>
      </w:r>
      <w:r>
        <w:rPr>
          <w:spacing w:val="1"/>
        </w:rPr>
        <w:t xml:space="preserve"> </w:t>
      </w:r>
      <w:r>
        <w:t>с</w:t>
      </w:r>
      <w:r>
        <w:rPr>
          <w:spacing w:val="1"/>
        </w:rPr>
        <w:t xml:space="preserve"> </w:t>
      </w:r>
      <w:r>
        <w:t>одноклассниками,</w:t>
      </w:r>
      <w:r>
        <w:rPr>
          <w:spacing w:val="1"/>
        </w:rPr>
        <w:t xml:space="preserve"> </w:t>
      </w:r>
      <w:r>
        <w:t>работать</w:t>
      </w:r>
      <w:r>
        <w:rPr>
          <w:spacing w:val="1"/>
        </w:rPr>
        <w:t xml:space="preserve"> </w:t>
      </w:r>
      <w:r>
        <w:t>в</w:t>
      </w:r>
      <w:r>
        <w:rPr>
          <w:spacing w:val="1"/>
        </w:rPr>
        <w:t xml:space="preserve"> </w:t>
      </w:r>
      <w:r>
        <w:t>команде, выполнять коллективную работу – обязательные требования к определённым</w:t>
      </w:r>
      <w:r>
        <w:rPr>
          <w:spacing w:val="-67"/>
        </w:rPr>
        <w:t xml:space="preserve"> </w:t>
      </w:r>
      <w:r>
        <w:t>заданиям</w:t>
      </w:r>
      <w:r>
        <w:rPr>
          <w:spacing w:val="2"/>
        </w:rPr>
        <w:t xml:space="preserve"> </w:t>
      </w:r>
      <w:r>
        <w:t>по</w:t>
      </w:r>
      <w:r>
        <w:rPr>
          <w:spacing w:val="1"/>
        </w:rPr>
        <w:t xml:space="preserve"> </w:t>
      </w:r>
      <w:r>
        <w:t>программе.</w:t>
      </w:r>
    </w:p>
    <w:p w:rsidR="00E767C0" w:rsidRDefault="00A56CA5">
      <w:pPr>
        <w:pStyle w:val="a4"/>
        <w:spacing w:line="276" w:lineRule="auto"/>
        <w:ind w:right="151"/>
      </w:pPr>
      <w:r>
        <w:t>В</w:t>
      </w:r>
      <w:r>
        <w:rPr>
          <w:spacing w:val="-8"/>
        </w:rPr>
        <w:t xml:space="preserve"> </w:t>
      </w:r>
      <w:r>
        <w:t>результате</w:t>
      </w:r>
      <w:r>
        <w:rPr>
          <w:spacing w:val="-3"/>
        </w:rPr>
        <w:t xml:space="preserve"> </w:t>
      </w:r>
      <w:r>
        <w:t>изучения</w:t>
      </w:r>
      <w:r>
        <w:rPr>
          <w:spacing w:val="-4"/>
        </w:rPr>
        <w:t xml:space="preserve"> </w:t>
      </w:r>
      <w:r>
        <w:t>изобразительного</w:t>
      </w:r>
      <w:r>
        <w:rPr>
          <w:spacing w:val="-4"/>
        </w:rPr>
        <w:t xml:space="preserve"> </w:t>
      </w:r>
      <w:r>
        <w:t>искусства</w:t>
      </w:r>
      <w:r>
        <w:rPr>
          <w:spacing w:val="-4"/>
        </w:rPr>
        <w:t xml:space="preserve"> </w:t>
      </w:r>
      <w:r>
        <w:t>на</w:t>
      </w:r>
      <w:r>
        <w:rPr>
          <w:spacing w:val="-3"/>
        </w:rPr>
        <w:t xml:space="preserve"> </w:t>
      </w:r>
      <w:r>
        <w:t>уровне</w:t>
      </w:r>
      <w:r>
        <w:rPr>
          <w:spacing w:val="-4"/>
        </w:rPr>
        <w:t xml:space="preserve"> </w:t>
      </w:r>
      <w:r>
        <w:t>начального</w:t>
      </w:r>
      <w:r>
        <w:rPr>
          <w:spacing w:val="-4"/>
        </w:rPr>
        <w:t xml:space="preserve"> </w:t>
      </w:r>
      <w:r>
        <w:t>общего</w:t>
      </w:r>
      <w:r>
        <w:rPr>
          <w:spacing w:val="-67"/>
        </w:rPr>
        <w:t xml:space="preserve"> </w:t>
      </w:r>
      <w:r>
        <w:t>образования</w:t>
      </w:r>
      <w:r>
        <w:rPr>
          <w:spacing w:val="7"/>
        </w:rPr>
        <w:t xml:space="preserve"> </w:t>
      </w:r>
      <w:r>
        <w:t>у</w:t>
      </w:r>
      <w:r>
        <w:rPr>
          <w:spacing w:val="66"/>
        </w:rPr>
        <w:t xml:space="preserve"> </w:t>
      </w:r>
      <w:r>
        <w:t>обучающегося</w:t>
      </w:r>
      <w:r>
        <w:rPr>
          <w:spacing w:val="3"/>
        </w:rPr>
        <w:t xml:space="preserve"> </w:t>
      </w:r>
      <w:r>
        <w:t>будут  сформированы</w:t>
      </w:r>
      <w:r>
        <w:rPr>
          <w:spacing w:val="2"/>
        </w:rPr>
        <w:t xml:space="preserve"> </w:t>
      </w:r>
      <w:r>
        <w:t>познавательные</w:t>
      </w:r>
      <w:r>
        <w:rPr>
          <w:spacing w:val="3"/>
        </w:rPr>
        <w:t xml:space="preserve"> </w:t>
      </w:r>
      <w:r>
        <w:t>универсальные</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firstLine="0"/>
        <w:jc w:val="left"/>
      </w:pPr>
      <w:r>
        <w:lastRenderedPageBreak/>
        <w:t>учебные</w:t>
      </w:r>
      <w:r>
        <w:rPr>
          <w:spacing w:val="-1"/>
        </w:rPr>
        <w:t xml:space="preserve"> </w:t>
      </w:r>
      <w:r>
        <w:t>действия,</w:t>
      </w:r>
      <w:r>
        <w:rPr>
          <w:spacing w:val="1"/>
        </w:rPr>
        <w:t xml:space="preserve"> </w:t>
      </w:r>
      <w:r>
        <w:t>коммуникативные</w:t>
      </w:r>
      <w:r>
        <w:rPr>
          <w:spacing w:val="3"/>
        </w:rPr>
        <w:t xml:space="preserve"> </w:t>
      </w:r>
      <w:r>
        <w:t>универсальные</w:t>
      </w:r>
      <w:r>
        <w:rPr>
          <w:spacing w:val="3"/>
        </w:rPr>
        <w:t xml:space="preserve"> </w:t>
      </w:r>
      <w:r>
        <w:t>учебные действия, регулятивные</w:t>
      </w:r>
      <w:r>
        <w:rPr>
          <w:spacing w:val="-67"/>
        </w:rPr>
        <w:t xml:space="preserve"> </w:t>
      </w:r>
      <w:r>
        <w:t>универсальные</w:t>
      </w:r>
      <w:r>
        <w:rPr>
          <w:spacing w:val="6"/>
        </w:rPr>
        <w:t xml:space="preserve"> </w:t>
      </w:r>
      <w:r>
        <w:t>учебные</w:t>
      </w:r>
      <w:r>
        <w:rPr>
          <w:spacing w:val="1"/>
        </w:rPr>
        <w:t xml:space="preserve"> </w:t>
      </w:r>
      <w:r>
        <w:t>действия,</w:t>
      </w:r>
      <w:r>
        <w:rPr>
          <w:spacing w:val="3"/>
        </w:rPr>
        <w:t xml:space="preserve"> </w:t>
      </w:r>
      <w:r>
        <w:t>совместная</w:t>
      </w:r>
      <w:r>
        <w:rPr>
          <w:spacing w:val="2"/>
        </w:rPr>
        <w:t xml:space="preserve"> </w:t>
      </w:r>
      <w:r>
        <w:t>деятельность.</w:t>
      </w:r>
    </w:p>
    <w:p w:rsidR="00E767C0" w:rsidRDefault="00A56CA5">
      <w:pPr>
        <w:pStyle w:val="a4"/>
        <w:spacing w:line="276" w:lineRule="auto"/>
        <w:ind w:left="1273" w:right="2586" w:firstLine="0"/>
        <w:jc w:val="left"/>
      </w:pPr>
      <w:r>
        <w:t>Пространственные представления и сенсорные способности:</w:t>
      </w:r>
      <w:r>
        <w:rPr>
          <w:spacing w:val="-67"/>
        </w:rPr>
        <w:t xml:space="preserve"> </w:t>
      </w:r>
      <w:r>
        <w:t>характеризовать</w:t>
      </w:r>
      <w:r>
        <w:rPr>
          <w:spacing w:val="-4"/>
        </w:rPr>
        <w:t xml:space="preserve"> </w:t>
      </w:r>
      <w:r>
        <w:t>форму</w:t>
      </w:r>
      <w:r>
        <w:rPr>
          <w:spacing w:val="-6"/>
        </w:rPr>
        <w:t xml:space="preserve"> </w:t>
      </w:r>
      <w:r>
        <w:t>предмета,</w:t>
      </w:r>
      <w:r>
        <w:rPr>
          <w:spacing w:val="1"/>
        </w:rPr>
        <w:t xml:space="preserve"> </w:t>
      </w:r>
      <w:r>
        <w:t>конструкции;</w:t>
      </w:r>
    </w:p>
    <w:p w:rsidR="00E767C0" w:rsidRDefault="00A56CA5">
      <w:pPr>
        <w:pStyle w:val="a4"/>
        <w:spacing w:line="278" w:lineRule="auto"/>
        <w:ind w:left="1273" w:firstLine="0"/>
        <w:jc w:val="left"/>
      </w:pPr>
      <w:r>
        <w:t>выявлять доминантные черты (характерные особенности) в визуальном образе;</w:t>
      </w:r>
      <w:r>
        <w:rPr>
          <w:spacing w:val="1"/>
        </w:rPr>
        <w:t xml:space="preserve"> </w:t>
      </w:r>
      <w:r>
        <w:t>сравнивать плоскостные и пространственные объекты по заданным основаниям;</w:t>
      </w:r>
      <w:r>
        <w:rPr>
          <w:spacing w:val="1"/>
        </w:rPr>
        <w:t xml:space="preserve"> </w:t>
      </w:r>
      <w:r>
        <w:t>находить</w:t>
      </w:r>
      <w:r>
        <w:rPr>
          <w:spacing w:val="60"/>
        </w:rPr>
        <w:t xml:space="preserve"> </w:t>
      </w:r>
      <w:r>
        <w:t>ассоциативные</w:t>
      </w:r>
      <w:r>
        <w:rPr>
          <w:spacing w:val="63"/>
        </w:rPr>
        <w:t xml:space="preserve"> </w:t>
      </w:r>
      <w:r>
        <w:t>связи</w:t>
      </w:r>
      <w:r>
        <w:rPr>
          <w:spacing w:val="62"/>
        </w:rPr>
        <w:t xml:space="preserve"> </w:t>
      </w:r>
      <w:r>
        <w:t>между</w:t>
      </w:r>
      <w:r>
        <w:rPr>
          <w:spacing w:val="58"/>
        </w:rPr>
        <w:t xml:space="preserve"> </w:t>
      </w:r>
      <w:r>
        <w:t>визуальными</w:t>
      </w:r>
      <w:r>
        <w:rPr>
          <w:spacing w:val="62"/>
        </w:rPr>
        <w:t xml:space="preserve"> </w:t>
      </w:r>
      <w:r>
        <w:t>образами</w:t>
      </w:r>
      <w:r>
        <w:rPr>
          <w:spacing w:val="62"/>
        </w:rPr>
        <w:t xml:space="preserve"> </w:t>
      </w:r>
      <w:r>
        <w:t>разных</w:t>
      </w:r>
      <w:r>
        <w:rPr>
          <w:spacing w:val="58"/>
        </w:rPr>
        <w:t xml:space="preserve"> </w:t>
      </w:r>
      <w:r>
        <w:t>форм</w:t>
      </w:r>
      <w:r>
        <w:rPr>
          <w:spacing w:val="64"/>
        </w:rPr>
        <w:t xml:space="preserve"> </w:t>
      </w:r>
      <w:r>
        <w:t>и</w:t>
      </w:r>
    </w:p>
    <w:p w:rsidR="00E767C0" w:rsidRDefault="00A56CA5">
      <w:pPr>
        <w:pStyle w:val="a4"/>
        <w:spacing w:line="315" w:lineRule="exact"/>
        <w:ind w:firstLine="0"/>
        <w:jc w:val="left"/>
      </w:pPr>
      <w:r>
        <w:t>предметов;</w:t>
      </w:r>
    </w:p>
    <w:p w:rsidR="00E767C0" w:rsidRDefault="00A56CA5">
      <w:pPr>
        <w:pStyle w:val="a4"/>
        <w:spacing w:before="46" w:line="276" w:lineRule="auto"/>
        <w:ind w:left="1273" w:firstLine="0"/>
        <w:jc w:val="left"/>
      </w:pPr>
      <w:r>
        <w:t>сопоставлять части и целое в видимом образе, предмете, конструкции;</w:t>
      </w:r>
      <w:r>
        <w:rPr>
          <w:spacing w:val="1"/>
        </w:rPr>
        <w:t xml:space="preserve"> </w:t>
      </w:r>
      <w:r>
        <w:t>анализировать</w:t>
      </w:r>
      <w:r>
        <w:rPr>
          <w:spacing w:val="1"/>
        </w:rPr>
        <w:t xml:space="preserve"> </w:t>
      </w:r>
      <w:r>
        <w:t>пропорциональные</w:t>
      </w:r>
      <w:r>
        <w:rPr>
          <w:spacing w:val="4"/>
        </w:rPr>
        <w:t xml:space="preserve"> </w:t>
      </w:r>
      <w:r>
        <w:t>отношения</w:t>
      </w:r>
      <w:r>
        <w:rPr>
          <w:spacing w:val="3"/>
        </w:rPr>
        <w:t xml:space="preserve"> </w:t>
      </w:r>
      <w:r>
        <w:t>частей</w:t>
      </w:r>
      <w:r>
        <w:rPr>
          <w:spacing w:val="3"/>
        </w:rPr>
        <w:t xml:space="preserve"> </w:t>
      </w:r>
      <w:r>
        <w:t>внутри</w:t>
      </w:r>
      <w:r>
        <w:rPr>
          <w:spacing w:val="3"/>
        </w:rPr>
        <w:t xml:space="preserve"> </w:t>
      </w:r>
      <w:r>
        <w:t>целого</w:t>
      </w:r>
      <w:r>
        <w:rPr>
          <w:spacing w:val="3"/>
        </w:rPr>
        <w:t xml:space="preserve"> </w:t>
      </w:r>
      <w:r>
        <w:t>и</w:t>
      </w:r>
      <w:r>
        <w:rPr>
          <w:spacing w:val="3"/>
        </w:rPr>
        <w:t xml:space="preserve"> </w:t>
      </w:r>
      <w:r>
        <w:t>предметов</w:t>
      </w:r>
    </w:p>
    <w:p w:rsidR="00E767C0" w:rsidRDefault="00A56CA5">
      <w:pPr>
        <w:pStyle w:val="a4"/>
        <w:spacing w:line="321" w:lineRule="exact"/>
        <w:ind w:firstLine="0"/>
        <w:jc w:val="left"/>
      </w:pPr>
      <w:r>
        <w:t>между</w:t>
      </w:r>
      <w:r>
        <w:rPr>
          <w:spacing w:val="-6"/>
        </w:rPr>
        <w:t xml:space="preserve"> </w:t>
      </w:r>
      <w:r>
        <w:t>собой;</w:t>
      </w:r>
    </w:p>
    <w:p w:rsidR="00E767C0" w:rsidRDefault="00A56CA5">
      <w:pPr>
        <w:pStyle w:val="a4"/>
        <w:spacing w:before="48"/>
        <w:ind w:left="1273" w:firstLine="0"/>
        <w:jc w:val="left"/>
      </w:pPr>
      <w:r>
        <w:t>обобщать</w:t>
      </w:r>
      <w:r>
        <w:rPr>
          <w:spacing w:val="-10"/>
        </w:rPr>
        <w:t xml:space="preserve"> </w:t>
      </w:r>
      <w:r>
        <w:t>форму</w:t>
      </w:r>
      <w:r>
        <w:rPr>
          <w:spacing w:val="-11"/>
        </w:rPr>
        <w:t xml:space="preserve"> </w:t>
      </w:r>
      <w:r>
        <w:t>составной</w:t>
      </w:r>
      <w:r>
        <w:rPr>
          <w:spacing w:val="-7"/>
        </w:rPr>
        <w:t xml:space="preserve"> </w:t>
      </w:r>
      <w:r>
        <w:t>конструкции;</w:t>
      </w:r>
    </w:p>
    <w:p w:rsidR="00E767C0" w:rsidRDefault="00A56CA5">
      <w:pPr>
        <w:pStyle w:val="a4"/>
        <w:tabs>
          <w:tab w:val="left" w:pos="2601"/>
          <w:tab w:val="left" w:pos="2990"/>
          <w:tab w:val="left" w:pos="4952"/>
          <w:tab w:val="left" w:pos="6732"/>
          <w:tab w:val="left" w:pos="8281"/>
          <w:tab w:val="left" w:pos="8650"/>
          <w:tab w:val="left" w:pos="10486"/>
          <w:tab w:val="left" w:pos="10870"/>
        </w:tabs>
        <w:spacing w:before="48" w:line="276" w:lineRule="auto"/>
        <w:ind w:right="165"/>
        <w:jc w:val="left"/>
      </w:pPr>
      <w:r>
        <w:t>выявлять</w:t>
      </w:r>
      <w:r>
        <w:tab/>
        <w:t>и</w:t>
      </w:r>
      <w:r>
        <w:tab/>
        <w:t>анализировать</w:t>
      </w:r>
      <w:r>
        <w:tab/>
        <w:t>ритмические</w:t>
      </w:r>
      <w:r>
        <w:tab/>
        <w:t>отношения</w:t>
      </w:r>
      <w:r>
        <w:tab/>
        <w:t>в</w:t>
      </w:r>
      <w:r>
        <w:tab/>
        <w:t>пространстве</w:t>
      </w:r>
      <w:r>
        <w:tab/>
        <w:t>и</w:t>
      </w:r>
      <w:r>
        <w:tab/>
      </w:r>
      <w:r>
        <w:rPr>
          <w:spacing w:val="-5"/>
        </w:rPr>
        <w:t>в</w:t>
      </w:r>
      <w:r>
        <w:rPr>
          <w:spacing w:val="-67"/>
        </w:rPr>
        <w:t xml:space="preserve"> </w:t>
      </w:r>
      <w:r>
        <w:t>изображении</w:t>
      </w:r>
      <w:r>
        <w:rPr>
          <w:spacing w:val="-1"/>
        </w:rPr>
        <w:t xml:space="preserve"> </w:t>
      </w:r>
      <w:r>
        <w:t>(визуальном</w:t>
      </w:r>
      <w:r>
        <w:rPr>
          <w:spacing w:val="2"/>
        </w:rPr>
        <w:t xml:space="preserve"> </w:t>
      </w:r>
      <w:r>
        <w:t>образе)</w:t>
      </w:r>
      <w:r>
        <w:rPr>
          <w:spacing w:val="-2"/>
        </w:rPr>
        <w:t xml:space="preserve"> </w:t>
      </w:r>
      <w:r>
        <w:t>на</w:t>
      </w:r>
      <w:r>
        <w:rPr>
          <w:spacing w:val="1"/>
        </w:rPr>
        <w:t xml:space="preserve"> </w:t>
      </w:r>
      <w:r>
        <w:t>установленных</w:t>
      </w:r>
      <w:r>
        <w:rPr>
          <w:spacing w:val="-5"/>
        </w:rPr>
        <w:t xml:space="preserve"> </w:t>
      </w:r>
      <w:r>
        <w:t>основаниях;</w:t>
      </w:r>
    </w:p>
    <w:p w:rsidR="00E767C0" w:rsidRDefault="00A56CA5">
      <w:pPr>
        <w:pStyle w:val="a4"/>
        <w:spacing w:before="4" w:line="276" w:lineRule="auto"/>
        <w:ind w:left="1273" w:firstLine="0"/>
        <w:jc w:val="left"/>
      </w:pPr>
      <w:r>
        <w:t>передавать обобщенный образ реальности при построении плоской композиции;</w:t>
      </w:r>
      <w:r>
        <w:rPr>
          <w:spacing w:val="-67"/>
        </w:rPr>
        <w:t xml:space="preserve"> </w:t>
      </w:r>
      <w:r>
        <w:t>соотносить</w:t>
      </w:r>
      <w:r>
        <w:rPr>
          <w:spacing w:val="10"/>
        </w:rPr>
        <w:t xml:space="preserve"> </w:t>
      </w:r>
      <w:r>
        <w:t>тональные</w:t>
      </w:r>
      <w:r>
        <w:rPr>
          <w:spacing w:val="14"/>
        </w:rPr>
        <w:t xml:space="preserve"> </w:t>
      </w:r>
      <w:r>
        <w:t>отношения</w:t>
      </w:r>
      <w:r>
        <w:rPr>
          <w:spacing w:val="13"/>
        </w:rPr>
        <w:t xml:space="preserve"> </w:t>
      </w:r>
      <w:r>
        <w:t>(тёмное</w:t>
      </w:r>
      <w:r>
        <w:rPr>
          <w:spacing w:val="16"/>
        </w:rPr>
        <w:t xml:space="preserve"> </w:t>
      </w:r>
      <w:r>
        <w:t>–</w:t>
      </w:r>
      <w:r>
        <w:rPr>
          <w:spacing w:val="13"/>
        </w:rPr>
        <w:t xml:space="preserve"> </w:t>
      </w:r>
      <w:r>
        <w:t>светлое)</w:t>
      </w:r>
      <w:r>
        <w:rPr>
          <w:spacing w:val="11"/>
        </w:rPr>
        <w:t xml:space="preserve"> </w:t>
      </w:r>
      <w:r>
        <w:t>в</w:t>
      </w:r>
      <w:r>
        <w:rPr>
          <w:spacing w:val="6"/>
        </w:rPr>
        <w:t xml:space="preserve"> </w:t>
      </w:r>
      <w:r>
        <w:t>пространственных</w:t>
      </w:r>
      <w:r>
        <w:rPr>
          <w:spacing w:val="8"/>
        </w:rPr>
        <w:t xml:space="preserve"> </w:t>
      </w:r>
      <w:r>
        <w:t>и</w:t>
      </w:r>
    </w:p>
    <w:p w:rsidR="00E767C0" w:rsidRDefault="00A56CA5">
      <w:pPr>
        <w:pStyle w:val="a4"/>
        <w:spacing w:line="321" w:lineRule="exact"/>
        <w:ind w:firstLine="0"/>
        <w:jc w:val="left"/>
      </w:pPr>
      <w:r>
        <w:t>плоскостных</w:t>
      </w:r>
      <w:r>
        <w:rPr>
          <w:spacing w:val="-12"/>
        </w:rPr>
        <w:t xml:space="preserve"> </w:t>
      </w:r>
      <w:r>
        <w:t>объектах;</w:t>
      </w:r>
    </w:p>
    <w:p w:rsidR="00E767C0" w:rsidRDefault="00A56CA5">
      <w:pPr>
        <w:pStyle w:val="a4"/>
        <w:spacing w:before="48" w:line="276" w:lineRule="auto"/>
        <w:ind w:right="164"/>
      </w:pPr>
      <w:r>
        <w:t>выявлять и анализировать эмоциональное воздействие цветовых отношений в</w:t>
      </w:r>
      <w:r>
        <w:rPr>
          <w:spacing w:val="1"/>
        </w:rPr>
        <w:t xml:space="preserve"> </w:t>
      </w:r>
      <w:r>
        <w:t>пространственной среде</w:t>
      </w:r>
      <w:r>
        <w:rPr>
          <w:spacing w:val="1"/>
        </w:rPr>
        <w:t xml:space="preserve"> </w:t>
      </w:r>
      <w:r>
        <w:t>и плоскостном</w:t>
      </w:r>
      <w:r>
        <w:rPr>
          <w:spacing w:val="2"/>
        </w:rPr>
        <w:t xml:space="preserve"> </w:t>
      </w:r>
      <w:r>
        <w:t>изображении.</w:t>
      </w:r>
    </w:p>
    <w:p w:rsidR="00E767C0" w:rsidRDefault="00A56CA5">
      <w:pPr>
        <w:pStyle w:val="a4"/>
        <w:spacing w:line="278" w:lineRule="auto"/>
        <w:ind w:right="158"/>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логические</w:t>
      </w:r>
      <w:r>
        <w:rPr>
          <w:spacing w:val="1"/>
        </w:rPr>
        <w:t xml:space="preserve"> </w:t>
      </w:r>
      <w:r>
        <w:t>и</w:t>
      </w:r>
      <w:r>
        <w:rPr>
          <w:spacing w:val="-67"/>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67"/>
        </w:rPr>
        <w:t xml:space="preserve"> </w:t>
      </w:r>
      <w:r>
        <w:t>действий:</w:t>
      </w:r>
    </w:p>
    <w:p w:rsidR="00E767C0" w:rsidRDefault="00A56CA5">
      <w:pPr>
        <w:pStyle w:val="a4"/>
        <w:spacing w:line="276" w:lineRule="auto"/>
        <w:ind w:right="171"/>
      </w:pPr>
      <w:r>
        <w:t>проявлять исследовательские, экспериментальные действия в процессе освоения</w:t>
      </w:r>
      <w:r>
        <w:rPr>
          <w:spacing w:val="-67"/>
        </w:rPr>
        <w:t xml:space="preserve"> </w:t>
      </w:r>
      <w:r>
        <w:t>выразительных</w:t>
      </w:r>
      <w:r>
        <w:rPr>
          <w:spacing w:val="-5"/>
        </w:rPr>
        <w:t xml:space="preserve"> </w:t>
      </w:r>
      <w:r>
        <w:t>свойств</w:t>
      </w:r>
      <w:r>
        <w:rPr>
          <w:spacing w:val="-1"/>
        </w:rPr>
        <w:t xml:space="preserve"> </w:t>
      </w:r>
      <w:r>
        <w:t>различных</w:t>
      </w:r>
      <w:r>
        <w:rPr>
          <w:spacing w:val="-1"/>
        </w:rPr>
        <w:t xml:space="preserve"> </w:t>
      </w:r>
      <w:r>
        <w:t>художественных</w:t>
      </w:r>
      <w:r>
        <w:rPr>
          <w:spacing w:val="-4"/>
        </w:rPr>
        <w:t xml:space="preserve"> </w:t>
      </w:r>
      <w:r>
        <w:t>материалов;</w:t>
      </w:r>
    </w:p>
    <w:p w:rsidR="00E767C0" w:rsidRDefault="00A56CA5">
      <w:pPr>
        <w:pStyle w:val="a4"/>
        <w:spacing w:line="276" w:lineRule="auto"/>
        <w:ind w:right="158"/>
      </w:pPr>
      <w:r>
        <w:t>проявлять</w:t>
      </w:r>
      <w:r>
        <w:rPr>
          <w:spacing w:val="1"/>
        </w:rPr>
        <w:t xml:space="preserve"> </w:t>
      </w:r>
      <w:r>
        <w:t>творческие</w:t>
      </w:r>
      <w:r>
        <w:rPr>
          <w:spacing w:val="1"/>
        </w:rPr>
        <w:t xml:space="preserve"> </w:t>
      </w:r>
      <w:r>
        <w:t>экспериментальные</w:t>
      </w:r>
      <w:r>
        <w:rPr>
          <w:spacing w:val="1"/>
        </w:rPr>
        <w:t xml:space="preserve"> </w:t>
      </w:r>
      <w:r>
        <w:t>действия</w:t>
      </w:r>
      <w:r>
        <w:rPr>
          <w:spacing w:val="1"/>
        </w:rPr>
        <w:t xml:space="preserve"> </w:t>
      </w:r>
      <w:r>
        <w:t>в</w:t>
      </w:r>
      <w:r>
        <w:rPr>
          <w:spacing w:val="71"/>
        </w:rPr>
        <w:t xml:space="preserve"> </w:t>
      </w:r>
      <w:r>
        <w:t>процессе</w:t>
      </w:r>
      <w:r>
        <w:rPr>
          <w:spacing w:val="1"/>
        </w:rPr>
        <w:t xml:space="preserve"> </w:t>
      </w:r>
      <w:r>
        <w:t>самостоятельного выполнения художественных заданий; проявлять исследовательские</w:t>
      </w:r>
      <w:r>
        <w:rPr>
          <w:spacing w:val="-67"/>
        </w:rPr>
        <w:t xml:space="preserve"> </w:t>
      </w:r>
      <w:r>
        <w:t>и аналитические действия на основе определённых учебных установок в процессе</w:t>
      </w:r>
      <w:r>
        <w:rPr>
          <w:spacing w:val="1"/>
        </w:rPr>
        <w:t xml:space="preserve"> </w:t>
      </w:r>
      <w:r>
        <w:t>восприятия</w:t>
      </w:r>
      <w:r>
        <w:rPr>
          <w:spacing w:val="1"/>
        </w:rPr>
        <w:t xml:space="preserve"> </w:t>
      </w:r>
      <w:r>
        <w:t>произведений</w:t>
      </w:r>
      <w:r>
        <w:rPr>
          <w:spacing w:val="1"/>
        </w:rPr>
        <w:t xml:space="preserve"> </w:t>
      </w:r>
      <w:r>
        <w:t>изобразительного</w:t>
      </w:r>
      <w:r>
        <w:rPr>
          <w:spacing w:val="1"/>
        </w:rPr>
        <w:t xml:space="preserve"> </w:t>
      </w:r>
      <w:r>
        <w:t>искусства,</w:t>
      </w:r>
      <w:r>
        <w:rPr>
          <w:spacing w:val="1"/>
        </w:rPr>
        <w:t xml:space="preserve"> </w:t>
      </w:r>
      <w:r>
        <w:t>архитектуры</w:t>
      </w:r>
      <w:r>
        <w:rPr>
          <w:spacing w:val="1"/>
        </w:rPr>
        <w:t xml:space="preserve"> </w:t>
      </w:r>
      <w:r>
        <w:t>и</w:t>
      </w:r>
      <w:r>
        <w:rPr>
          <w:spacing w:val="1"/>
        </w:rPr>
        <w:t xml:space="preserve"> </w:t>
      </w:r>
      <w:r>
        <w:t>продуктов</w:t>
      </w:r>
      <w:r>
        <w:rPr>
          <w:spacing w:val="1"/>
        </w:rPr>
        <w:t xml:space="preserve"> </w:t>
      </w:r>
      <w:r>
        <w:t>детского</w:t>
      </w:r>
      <w:r>
        <w:rPr>
          <w:spacing w:val="-1"/>
        </w:rPr>
        <w:t xml:space="preserve"> </w:t>
      </w:r>
      <w:r>
        <w:t>художественного творчества;</w:t>
      </w:r>
    </w:p>
    <w:p w:rsidR="00E767C0" w:rsidRDefault="00A56CA5">
      <w:pPr>
        <w:pStyle w:val="a4"/>
        <w:spacing w:line="276" w:lineRule="auto"/>
        <w:ind w:right="167"/>
      </w:pPr>
      <w:r>
        <w:t>использовать наблюдения для получения информации об особенностях объектов</w:t>
      </w:r>
      <w:r>
        <w:rPr>
          <w:spacing w:val="-67"/>
        </w:rPr>
        <w:t xml:space="preserve"> </w:t>
      </w:r>
      <w:r>
        <w:t>и</w:t>
      </w:r>
      <w:r>
        <w:rPr>
          <w:spacing w:val="-2"/>
        </w:rPr>
        <w:t xml:space="preserve"> </w:t>
      </w:r>
      <w:r>
        <w:t>состояния</w:t>
      </w:r>
      <w:r>
        <w:rPr>
          <w:spacing w:val="-1"/>
        </w:rPr>
        <w:t xml:space="preserve"> </w:t>
      </w:r>
      <w:r>
        <w:t>природы,</w:t>
      </w:r>
      <w:r>
        <w:rPr>
          <w:spacing w:val="1"/>
        </w:rPr>
        <w:t xml:space="preserve"> </w:t>
      </w:r>
      <w:r>
        <w:t>предметного</w:t>
      </w:r>
      <w:r>
        <w:rPr>
          <w:spacing w:val="-2"/>
        </w:rPr>
        <w:t xml:space="preserve"> </w:t>
      </w:r>
      <w:r>
        <w:t>мира</w:t>
      </w:r>
      <w:r>
        <w:rPr>
          <w:spacing w:val="-1"/>
        </w:rPr>
        <w:t xml:space="preserve"> </w:t>
      </w:r>
      <w:r>
        <w:t>человека,</w:t>
      </w:r>
      <w:r>
        <w:rPr>
          <w:spacing w:val="1"/>
        </w:rPr>
        <w:t xml:space="preserve"> </w:t>
      </w:r>
      <w:r>
        <w:t>городской</w:t>
      </w:r>
      <w:r>
        <w:rPr>
          <w:spacing w:val="-2"/>
        </w:rPr>
        <w:t xml:space="preserve"> </w:t>
      </w:r>
      <w:r>
        <w:t>среды;</w:t>
      </w:r>
    </w:p>
    <w:p w:rsidR="00E767C0" w:rsidRDefault="00A56CA5">
      <w:pPr>
        <w:pStyle w:val="a4"/>
        <w:spacing w:line="276" w:lineRule="auto"/>
        <w:ind w:right="162"/>
      </w:pPr>
      <w:r>
        <w:t>анализировать</w:t>
      </w:r>
      <w:r>
        <w:rPr>
          <w:spacing w:val="14"/>
        </w:rPr>
        <w:t xml:space="preserve"> </w:t>
      </w:r>
      <w:r>
        <w:t>и</w:t>
      </w:r>
      <w:r>
        <w:rPr>
          <w:spacing w:val="16"/>
        </w:rPr>
        <w:t xml:space="preserve"> </w:t>
      </w:r>
      <w:r>
        <w:t>оценивать</w:t>
      </w:r>
      <w:r>
        <w:rPr>
          <w:spacing w:val="14"/>
        </w:rPr>
        <w:t xml:space="preserve"> </w:t>
      </w:r>
      <w:r>
        <w:t>с</w:t>
      </w:r>
      <w:r>
        <w:rPr>
          <w:spacing w:val="17"/>
        </w:rPr>
        <w:t xml:space="preserve"> </w:t>
      </w:r>
      <w:r>
        <w:t>позиций</w:t>
      </w:r>
      <w:r>
        <w:rPr>
          <w:spacing w:val="16"/>
        </w:rPr>
        <w:t xml:space="preserve"> </w:t>
      </w:r>
      <w:r>
        <w:t>эстетических</w:t>
      </w:r>
      <w:r>
        <w:rPr>
          <w:spacing w:val="17"/>
        </w:rPr>
        <w:t xml:space="preserve"> </w:t>
      </w:r>
      <w:r>
        <w:t>категорий</w:t>
      </w:r>
      <w:r>
        <w:rPr>
          <w:spacing w:val="16"/>
        </w:rPr>
        <w:t xml:space="preserve"> </w:t>
      </w:r>
      <w:r>
        <w:t>явления</w:t>
      </w:r>
      <w:r>
        <w:rPr>
          <w:spacing w:val="17"/>
        </w:rPr>
        <w:t xml:space="preserve"> </w:t>
      </w:r>
      <w:r>
        <w:t>природы</w:t>
      </w:r>
      <w:r>
        <w:rPr>
          <w:spacing w:val="-68"/>
        </w:rPr>
        <w:t xml:space="preserve"> </w:t>
      </w:r>
      <w:r>
        <w:t>и предметно-пространственную</w:t>
      </w:r>
      <w:r>
        <w:rPr>
          <w:spacing w:val="-1"/>
        </w:rPr>
        <w:t xml:space="preserve"> </w:t>
      </w:r>
      <w:r>
        <w:t>среду</w:t>
      </w:r>
      <w:r>
        <w:rPr>
          <w:spacing w:val="-3"/>
        </w:rPr>
        <w:t xml:space="preserve"> </w:t>
      </w:r>
      <w:r>
        <w:t>жизни человека;</w:t>
      </w:r>
    </w:p>
    <w:p w:rsidR="00E767C0" w:rsidRDefault="00A56CA5">
      <w:pPr>
        <w:pStyle w:val="a4"/>
        <w:spacing w:line="276" w:lineRule="auto"/>
        <w:ind w:right="167"/>
      </w:pPr>
      <w:r>
        <w:t>формулировать</w:t>
      </w:r>
      <w:r>
        <w:rPr>
          <w:spacing w:val="1"/>
        </w:rPr>
        <w:t xml:space="preserve"> </w:t>
      </w:r>
      <w:r>
        <w:t>выводы,</w:t>
      </w:r>
      <w:r>
        <w:rPr>
          <w:spacing w:val="1"/>
        </w:rPr>
        <w:t xml:space="preserve"> </w:t>
      </w:r>
      <w:r>
        <w:t>соответствующие</w:t>
      </w:r>
      <w:r>
        <w:rPr>
          <w:spacing w:val="1"/>
        </w:rPr>
        <w:t xml:space="preserve"> </w:t>
      </w:r>
      <w:r>
        <w:t>эстетическим,</w:t>
      </w:r>
      <w:r>
        <w:rPr>
          <w:spacing w:val="1"/>
        </w:rPr>
        <w:t xml:space="preserve"> </w:t>
      </w:r>
      <w:r>
        <w:t>аналитическим</w:t>
      </w:r>
      <w:r>
        <w:rPr>
          <w:spacing w:val="1"/>
        </w:rPr>
        <w:t xml:space="preserve"> </w:t>
      </w:r>
      <w:r>
        <w:t>и</w:t>
      </w:r>
      <w:r>
        <w:rPr>
          <w:spacing w:val="-67"/>
        </w:rPr>
        <w:t xml:space="preserve"> </w:t>
      </w:r>
      <w:r>
        <w:t>другим</w:t>
      </w:r>
      <w:r>
        <w:rPr>
          <w:spacing w:val="2"/>
        </w:rPr>
        <w:t xml:space="preserve"> </w:t>
      </w:r>
      <w:r>
        <w:t>учебным</w:t>
      </w:r>
      <w:r>
        <w:rPr>
          <w:spacing w:val="3"/>
        </w:rPr>
        <w:t xml:space="preserve"> </w:t>
      </w:r>
      <w:r>
        <w:t>установкам</w:t>
      </w:r>
      <w:r>
        <w:rPr>
          <w:spacing w:val="-1"/>
        </w:rPr>
        <w:t xml:space="preserve"> </w:t>
      </w:r>
      <w:r>
        <w:t>по</w:t>
      </w:r>
      <w:r>
        <w:rPr>
          <w:spacing w:val="-3"/>
        </w:rPr>
        <w:t xml:space="preserve"> </w:t>
      </w:r>
      <w:r>
        <w:t>результатам проведённого</w:t>
      </w:r>
      <w:r>
        <w:rPr>
          <w:spacing w:val="-3"/>
        </w:rPr>
        <w:t xml:space="preserve"> </w:t>
      </w:r>
      <w:r>
        <w:t>наблюдения;</w:t>
      </w:r>
    </w:p>
    <w:p w:rsidR="00E767C0" w:rsidRDefault="00A56CA5">
      <w:pPr>
        <w:pStyle w:val="a4"/>
        <w:spacing w:line="276" w:lineRule="auto"/>
        <w:ind w:right="161"/>
      </w:pPr>
      <w:r>
        <w:t>использовать знаково-символические</w:t>
      </w:r>
      <w:r>
        <w:rPr>
          <w:spacing w:val="1"/>
        </w:rPr>
        <w:t xml:space="preserve"> </w:t>
      </w:r>
      <w:r>
        <w:t>средства</w:t>
      </w:r>
      <w:r>
        <w:rPr>
          <w:spacing w:val="1"/>
        </w:rPr>
        <w:t xml:space="preserve"> </w:t>
      </w:r>
      <w:r>
        <w:t>для</w:t>
      </w:r>
      <w:r>
        <w:rPr>
          <w:spacing w:val="1"/>
        </w:rPr>
        <w:t xml:space="preserve"> </w:t>
      </w:r>
      <w:r>
        <w:t>составления</w:t>
      </w:r>
      <w:r>
        <w:rPr>
          <w:spacing w:val="1"/>
        </w:rPr>
        <w:t xml:space="preserve"> </w:t>
      </w:r>
      <w:r>
        <w:t>орнаментов</w:t>
      </w:r>
      <w:r>
        <w:rPr>
          <w:spacing w:val="1"/>
        </w:rPr>
        <w:t xml:space="preserve"> </w:t>
      </w:r>
      <w:r>
        <w:t>и</w:t>
      </w:r>
      <w:r>
        <w:rPr>
          <w:spacing w:val="1"/>
        </w:rPr>
        <w:t xml:space="preserve"> </w:t>
      </w:r>
      <w:r>
        <w:t>декоративных</w:t>
      </w:r>
      <w:r>
        <w:rPr>
          <w:spacing w:val="-4"/>
        </w:rPr>
        <w:t xml:space="preserve"> </w:t>
      </w:r>
      <w:r>
        <w:t>композиций;</w:t>
      </w:r>
    </w:p>
    <w:p w:rsidR="00E767C0" w:rsidRDefault="00A56CA5">
      <w:pPr>
        <w:pStyle w:val="a4"/>
        <w:spacing w:line="276" w:lineRule="auto"/>
        <w:ind w:right="164"/>
      </w:pPr>
      <w:r>
        <w:t>классифицировать</w:t>
      </w:r>
      <w:r>
        <w:rPr>
          <w:spacing w:val="1"/>
        </w:rPr>
        <w:t xml:space="preserve"> </w:t>
      </w:r>
      <w:r>
        <w:t>произведения</w:t>
      </w:r>
      <w:r>
        <w:rPr>
          <w:spacing w:val="1"/>
        </w:rPr>
        <w:t xml:space="preserve"> </w:t>
      </w:r>
      <w:r>
        <w:t>искусства</w:t>
      </w:r>
      <w:r>
        <w:rPr>
          <w:spacing w:val="1"/>
        </w:rPr>
        <w:t xml:space="preserve"> </w:t>
      </w:r>
      <w:r>
        <w:t>по</w:t>
      </w:r>
      <w:r>
        <w:rPr>
          <w:spacing w:val="1"/>
        </w:rPr>
        <w:t xml:space="preserve"> </w:t>
      </w:r>
      <w:r>
        <w:t>видам</w:t>
      </w:r>
      <w:r>
        <w:rPr>
          <w:spacing w:val="1"/>
        </w:rPr>
        <w:t xml:space="preserve"> </w:t>
      </w:r>
      <w:r>
        <w:t>и,</w:t>
      </w:r>
      <w:r>
        <w:rPr>
          <w:spacing w:val="1"/>
        </w:rPr>
        <w:t xml:space="preserve"> </w:t>
      </w:r>
      <w:r>
        <w:t>соответственно,</w:t>
      </w:r>
      <w:r>
        <w:rPr>
          <w:spacing w:val="1"/>
        </w:rPr>
        <w:t xml:space="preserve"> </w:t>
      </w:r>
      <w:r>
        <w:t>по</w:t>
      </w:r>
      <w:r>
        <w:rPr>
          <w:spacing w:val="1"/>
        </w:rPr>
        <w:t xml:space="preserve"> </w:t>
      </w:r>
      <w:r>
        <w:t>назначению</w:t>
      </w:r>
      <w:r>
        <w:rPr>
          <w:spacing w:val="-2"/>
        </w:rPr>
        <w:t xml:space="preserve"> </w:t>
      </w:r>
      <w:r>
        <w:t>в жизни людей;</w:t>
      </w:r>
    </w:p>
    <w:p w:rsidR="00E767C0" w:rsidRDefault="00A56CA5">
      <w:pPr>
        <w:pStyle w:val="a4"/>
        <w:spacing w:line="276" w:lineRule="auto"/>
        <w:ind w:right="160"/>
      </w:pPr>
      <w:r>
        <w:t>классифицировать</w:t>
      </w:r>
      <w:r>
        <w:rPr>
          <w:spacing w:val="1"/>
        </w:rPr>
        <w:t xml:space="preserve"> </w:t>
      </w:r>
      <w:r>
        <w:t>произведения</w:t>
      </w:r>
      <w:r>
        <w:rPr>
          <w:spacing w:val="1"/>
        </w:rPr>
        <w:t xml:space="preserve"> </w:t>
      </w:r>
      <w:r>
        <w:t>изобразительного</w:t>
      </w:r>
      <w:r>
        <w:rPr>
          <w:spacing w:val="1"/>
        </w:rPr>
        <w:t xml:space="preserve"> </w:t>
      </w:r>
      <w:r>
        <w:t>искусства</w:t>
      </w:r>
      <w:r>
        <w:rPr>
          <w:spacing w:val="1"/>
        </w:rPr>
        <w:t xml:space="preserve"> </w:t>
      </w:r>
      <w:r>
        <w:t>по</w:t>
      </w:r>
      <w:r>
        <w:rPr>
          <w:spacing w:val="1"/>
        </w:rPr>
        <w:t xml:space="preserve"> </w:t>
      </w:r>
      <w:r>
        <w:t>жанрам</w:t>
      </w:r>
      <w:r>
        <w:rPr>
          <w:spacing w:val="1"/>
        </w:rPr>
        <w:t xml:space="preserve"> </w:t>
      </w:r>
      <w:r>
        <w:t>в</w:t>
      </w:r>
      <w:r>
        <w:rPr>
          <w:spacing w:val="1"/>
        </w:rPr>
        <w:t xml:space="preserve"> </w:t>
      </w:r>
      <w:r>
        <w:t>качестве инструмента</w:t>
      </w:r>
      <w:r>
        <w:rPr>
          <w:spacing w:val="1"/>
        </w:rPr>
        <w:t xml:space="preserve"> </w:t>
      </w:r>
      <w:r>
        <w:t>анализа</w:t>
      </w:r>
      <w:r>
        <w:rPr>
          <w:spacing w:val="2"/>
        </w:rPr>
        <w:t xml:space="preserve"> </w:t>
      </w:r>
      <w:r>
        <w:t>содержания произведений;</w:t>
      </w:r>
    </w:p>
    <w:p w:rsidR="00E767C0" w:rsidRDefault="00A56CA5">
      <w:pPr>
        <w:pStyle w:val="a4"/>
        <w:spacing w:line="321" w:lineRule="exact"/>
        <w:ind w:left="1273" w:firstLine="0"/>
      </w:pPr>
      <w:r>
        <w:t>ставить</w:t>
      </w:r>
      <w:r>
        <w:rPr>
          <w:spacing w:val="-12"/>
        </w:rPr>
        <w:t xml:space="preserve"> </w:t>
      </w:r>
      <w:r>
        <w:t>и</w:t>
      </w:r>
      <w:r>
        <w:rPr>
          <w:spacing w:val="-9"/>
        </w:rPr>
        <w:t xml:space="preserve"> </w:t>
      </w:r>
      <w:r>
        <w:t>использовать</w:t>
      </w:r>
      <w:r>
        <w:rPr>
          <w:spacing w:val="-11"/>
        </w:rPr>
        <w:t xml:space="preserve"> </w:t>
      </w:r>
      <w:r>
        <w:t>вопросы</w:t>
      </w:r>
      <w:r>
        <w:rPr>
          <w:spacing w:val="-10"/>
        </w:rPr>
        <w:t xml:space="preserve"> </w:t>
      </w:r>
      <w:r>
        <w:t>как</w:t>
      </w:r>
      <w:r>
        <w:rPr>
          <w:spacing w:val="-4"/>
        </w:rPr>
        <w:t xml:space="preserve"> </w:t>
      </w:r>
      <w:r>
        <w:t>исследовательский</w:t>
      </w:r>
      <w:r>
        <w:rPr>
          <w:spacing w:val="-9"/>
        </w:rPr>
        <w:t xml:space="preserve"> </w:t>
      </w:r>
      <w:r>
        <w:t>инструмент</w:t>
      </w:r>
      <w:r>
        <w:rPr>
          <w:spacing w:val="-11"/>
        </w:rPr>
        <w:t xml:space="preserve"> </w:t>
      </w:r>
      <w:r>
        <w:t>познания.</w:t>
      </w:r>
    </w:p>
    <w:p w:rsidR="00E767C0" w:rsidRDefault="00E767C0">
      <w:pPr>
        <w:spacing w:line="321" w:lineRule="exact"/>
        <w:sectPr w:rsidR="00E767C0">
          <w:pgSz w:w="11910" w:h="16840"/>
          <w:pgMar w:top="940" w:right="280" w:bottom="0" w:left="460" w:header="720" w:footer="720" w:gutter="0"/>
          <w:cols w:space="720"/>
        </w:sectPr>
      </w:pPr>
    </w:p>
    <w:p w:rsidR="00E767C0" w:rsidRDefault="00A56CA5">
      <w:pPr>
        <w:pStyle w:val="a4"/>
        <w:spacing w:before="76" w:line="276" w:lineRule="auto"/>
        <w:ind w:right="167"/>
      </w:pPr>
      <w:r>
        <w:lastRenderedPageBreak/>
        <w:t>У</w:t>
      </w:r>
      <w:r>
        <w:rPr>
          <w:spacing w:val="-7"/>
        </w:rPr>
        <w:t xml:space="preserve"> </w:t>
      </w:r>
      <w:r>
        <w:t>обучающегося</w:t>
      </w:r>
      <w:r>
        <w:rPr>
          <w:spacing w:val="-6"/>
        </w:rPr>
        <w:t xml:space="preserve"> </w:t>
      </w:r>
      <w:r>
        <w:t>будут</w:t>
      </w:r>
      <w:r>
        <w:rPr>
          <w:spacing w:val="-9"/>
        </w:rPr>
        <w:t xml:space="preserve"> </w:t>
      </w:r>
      <w:r>
        <w:t>сформированы</w:t>
      </w:r>
      <w:r>
        <w:rPr>
          <w:spacing w:val="-3"/>
        </w:rPr>
        <w:t xml:space="preserve"> </w:t>
      </w:r>
      <w:r>
        <w:t>умения</w:t>
      </w:r>
      <w:r>
        <w:rPr>
          <w:spacing w:val="-6"/>
        </w:rPr>
        <w:t xml:space="preserve"> </w:t>
      </w:r>
      <w:r>
        <w:t>работать</w:t>
      </w:r>
      <w:r>
        <w:rPr>
          <w:spacing w:val="-8"/>
        </w:rPr>
        <w:t xml:space="preserve"> </w:t>
      </w:r>
      <w:r>
        <w:t>с</w:t>
      </w:r>
      <w:r>
        <w:rPr>
          <w:spacing w:val="-6"/>
        </w:rPr>
        <w:t xml:space="preserve"> </w:t>
      </w:r>
      <w:r>
        <w:t>информацией</w:t>
      </w:r>
      <w:r>
        <w:rPr>
          <w:spacing w:val="-7"/>
        </w:rPr>
        <w:t xml:space="preserve"> </w:t>
      </w:r>
      <w:r>
        <w:t>как</w:t>
      </w:r>
      <w:r>
        <w:rPr>
          <w:spacing w:val="-8"/>
        </w:rPr>
        <w:t xml:space="preserve"> </w:t>
      </w:r>
      <w:r>
        <w:t>часть</w:t>
      </w:r>
      <w:r>
        <w:rPr>
          <w:spacing w:val="-67"/>
        </w:rPr>
        <w:t xml:space="preserve"> </w:t>
      </w:r>
      <w:r>
        <w:t>познавательных универсальных учебных</w:t>
      </w:r>
      <w:r>
        <w:rPr>
          <w:spacing w:val="1"/>
        </w:rPr>
        <w:t xml:space="preserve"> </w:t>
      </w:r>
      <w:r>
        <w:t>действий:</w:t>
      </w:r>
    </w:p>
    <w:p w:rsidR="00E767C0" w:rsidRDefault="00A56CA5">
      <w:pPr>
        <w:pStyle w:val="a4"/>
        <w:spacing w:line="321" w:lineRule="exact"/>
        <w:ind w:left="1273" w:firstLine="0"/>
      </w:pPr>
      <w:r>
        <w:t>использовать</w:t>
      </w:r>
      <w:r>
        <w:rPr>
          <w:spacing w:val="-17"/>
        </w:rPr>
        <w:t xml:space="preserve"> </w:t>
      </w:r>
      <w:r>
        <w:t>электронные</w:t>
      </w:r>
      <w:r>
        <w:rPr>
          <w:spacing w:val="-14"/>
        </w:rPr>
        <w:t xml:space="preserve"> </w:t>
      </w:r>
      <w:r>
        <w:t>образовательные</w:t>
      </w:r>
      <w:r>
        <w:rPr>
          <w:spacing w:val="-13"/>
        </w:rPr>
        <w:t xml:space="preserve"> </w:t>
      </w:r>
      <w:r>
        <w:t>ресурсы;</w:t>
      </w:r>
    </w:p>
    <w:p w:rsidR="00E767C0" w:rsidRDefault="00A56CA5">
      <w:pPr>
        <w:pStyle w:val="a4"/>
        <w:spacing w:before="49"/>
        <w:ind w:left="1273" w:firstLine="0"/>
      </w:pPr>
      <w:r>
        <w:t>работать</w:t>
      </w:r>
      <w:r>
        <w:rPr>
          <w:spacing w:val="-9"/>
        </w:rPr>
        <w:t xml:space="preserve"> </w:t>
      </w:r>
      <w:r>
        <w:t>с</w:t>
      </w:r>
      <w:r>
        <w:rPr>
          <w:spacing w:val="-5"/>
        </w:rPr>
        <w:t xml:space="preserve"> </w:t>
      </w:r>
      <w:r>
        <w:t>электронными</w:t>
      </w:r>
      <w:r>
        <w:rPr>
          <w:spacing w:val="-7"/>
        </w:rPr>
        <w:t xml:space="preserve"> </w:t>
      </w:r>
      <w:r>
        <w:t>учебниками</w:t>
      </w:r>
      <w:r>
        <w:rPr>
          <w:spacing w:val="-6"/>
        </w:rPr>
        <w:t xml:space="preserve"> </w:t>
      </w:r>
      <w:r>
        <w:t>и</w:t>
      </w:r>
      <w:r>
        <w:rPr>
          <w:spacing w:val="-2"/>
        </w:rPr>
        <w:t xml:space="preserve"> </w:t>
      </w:r>
      <w:r>
        <w:t>учебными</w:t>
      </w:r>
      <w:r>
        <w:rPr>
          <w:spacing w:val="2"/>
        </w:rPr>
        <w:t xml:space="preserve"> </w:t>
      </w:r>
      <w:r>
        <w:t>пособиями;</w:t>
      </w:r>
    </w:p>
    <w:p w:rsidR="00E767C0" w:rsidRDefault="00A56CA5">
      <w:pPr>
        <w:pStyle w:val="a4"/>
        <w:spacing w:before="47" w:line="278" w:lineRule="auto"/>
        <w:ind w:right="164"/>
      </w:pPr>
      <w:r>
        <w:t>выбирать источник для получения информации: поисковые системы Интернета,</w:t>
      </w:r>
      <w:r>
        <w:rPr>
          <w:spacing w:val="1"/>
        </w:rPr>
        <w:t xml:space="preserve"> </w:t>
      </w:r>
      <w:r>
        <w:t>цифровые электронные средства, справочники, художественные альбомы и детские</w:t>
      </w:r>
      <w:r>
        <w:rPr>
          <w:spacing w:val="1"/>
        </w:rPr>
        <w:t xml:space="preserve"> </w:t>
      </w:r>
      <w:r>
        <w:t>книги;</w:t>
      </w:r>
    </w:p>
    <w:p w:rsidR="00E767C0" w:rsidRDefault="00A56CA5">
      <w:pPr>
        <w:pStyle w:val="a4"/>
        <w:spacing w:line="276" w:lineRule="auto"/>
        <w:ind w:right="160"/>
      </w:pPr>
      <w:r>
        <w:t>анализировать, интерпретировать, обобщать и систематизировать информацию,</w:t>
      </w:r>
      <w:r>
        <w:rPr>
          <w:spacing w:val="1"/>
        </w:rPr>
        <w:t xml:space="preserve"> </w:t>
      </w:r>
      <w:r>
        <w:t>представленную в</w:t>
      </w:r>
      <w:r>
        <w:rPr>
          <w:spacing w:val="-3"/>
        </w:rPr>
        <w:t xml:space="preserve"> </w:t>
      </w:r>
      <w:r>
        <w:t>произведениях</w:t>
      </w:r>
      <w:r>
        <w:rPr>
          <w:spacing w:val="-5"/>
        </w:rPr>
        <w:t xml:space="preserve"> </w:t>
      </w:r>
      <w:r>
        <w:t>искусства,</w:t>
      </w:r>
      <w:r>
        <w:rPr>
          <w:spacing w:val="1"/>
        </w:rPr>
        <w:t xml:space="preserve"> </w:t>
      </w:r>
      <w:r>
        <w:t>текстах,</w:t>
      </w:r>
      <w:r>
        <w:rPr>
          <w:spacing w:val="1"/>
        </w:rPr>
        <w:t xml:space="preserve"> </w:t>
      </w:r>
      <w:r>
        <w:t>таблицах</w:t>
      </w:r>
      <w:r>
        <w:rPr>
          <w:spacing w:val="-5"/>
        </w:rPr>
        <w:t xml:space="preserve"> </w:t>
      </w:r>
      <w:r>
        <w:t>и</w:t>
      </w:r>
      <w:r>
        <w:rPr>
          <w:spacing w:val="-2"/>
        </w:rPr>
        <w:t xml:space="preserve"> </w:t>
      </w:r>
      <w:r>
        <w:t>схемах;</w:t>
      </w:r>
    </w:p>
    <w:p w:rsidR="00E767C0" w:rsidRDefault="00A56CA5">
      <w:pPr>
        <w:pStyle w:val="a4"/>
        <w:spacing w:line="276" w:lineRule="auto"/>
        <w:ind w:right="164"/>
      </w:pPr>
      <w:r>
        <w:t>самостоятельно подготавливать информацию на заданную или выбранную тему</w:t>
      </w:r>
      <w:r>
        <w:rPr>
          <w:spacing w:val="1"/>
        </w:rPr>
        <w:t xml:space="preserve"> </w:t>
      </w:r>
      <w:r>
        <w:t>и</w:t>
      </w:r>
      <w:r>
        <w:rPr>
          <w:spacing w:val="-4"/>
        </w:rPr>
        <w:t xml:space="preserve"> </w:t>
      </w:r>
      <w:r>
        <w:t>представлять</w:t>
      </w:r>
      <w:r>
        <w:rPr>
          <w:spacing w:val="-5"/>
        </w:rPr>
        <w:t xml:space="preserve"> </w:t>
      </w:r>
      <w:r>
        <w:t>её</w:t>
      </w:r>
      <w:r>
        <w:rPr>
          <w:spacing w:val="-2"/>
        </w:rPr>
        <w:t xml:space="preserve"> </w:t>
      </w:r>
      <w:r>
        <w:t>в</w:t>
      </w:r>
      <w:r>
        <w:rPr>
          <w:spacing w:val="-4"/>
        </w:rPr>
        <w:t xml:space="preserve"> </w:t>
      </w:r>
      <w:r>
        <w:t>различных</w:t>
      </w:r>
      <w:r>
        <w:rPr>
          <w:spacing w:val="-7"/>
        </w:rPr>
        <w:t xml:space="preserve"> </w:t>
      </w:r>
      <w:r>
        <w:t>видах:</w:t>
      </w:r>
      <w:r>
        <w:rPr>
          <w:spacing w:val="-8"/>
        </w:rPr>
        <w:t xml:space="preserve"> </w:t>
      </w:r>
      <w:r>
        <w:t>рисунках</w:t>
      </w:r>
      <w:r>
        <w:rPr>
          <w:spacing w:val="-7"/>
        </w:rPr>
        <w:t xml:space="preserve"> </w:t>
      </w:r>
      <w:r>
        <w:t>и</w:t>
      </w:r>
      <w:r>
        <w:rPr>
          <w:spacing w:val="-3"/>
        </w:rPr>
        <w:t xml:space="preserve"> </w:t>
      </w:r>
      <w:r>
        <w:t>эскизах, электронных</w:t>
      </w:r>
      <w:r>
        <w:rPr>
          <w:spacing w:val="-7"/>
        </w:rPr>
        <w:t xml:space="preserve"> </w:t>
      </w:r>
      <w:r>
        <w:t>презентациях;</w:t>
      </w:r>
    </w:p>
    <w:p w:rsidR="00E767C0" w:rsidRDefault="00A56CA5">
      <w:pPr>
        <w:pStyle w:val="a4"/>
        <w:spacing w:line="276" w:lineRule="auto"/>
        <w:ind w:right="152"/>
      </w:pPr>
      <w:r>
        <w:t>осуществлять</w:t>
      </w:r>
      <w:r>
        <w:rPr>
          <w:spacing w:val="1"/>
        </w:rPr>
        <w:t xml:space="preserve"> </w:t>
      </w:r>
      <w:r>
        <w:t>виртуальные</w:t>
      </w:r>
      <w:r>
        <w:rPr>
          <w:spacing w:val="1"/>
        </w:rPr>
        <w:t xml:space="preserve"> </w:t>
      </w:r>
      <w:r>
        <w:t>путешествия</w:t>
      </w:r>
      <w:r>
        <w:rPr>
          <w:spacing w:val="1"/>
        </w:rPr>
        <w:t xml:space="preserve"> </w:t>
      </w:r>
      <w:r>
        <w:t>по</w:t>
      </w:r>
      <w:r>
        <w:rPr>
          <w:spacing w:val="1"/>
        </w:rPr>
        <w:t xml:space="preserve"> </w:t>
      </w:r>
      <w:r>
        <w:t>архитектурным</w:t>
      </w:r>
      <w:r>
        <w:rPr>
          <w:spacing w:val="1"/>
        </w:rPr>
        <w:t xml:space="preserve"> </w:t>
      </w:r>
      <w:r>
        <w:t>памятникам,</w:t>
      </w:r>
      <w:r>
        <w:rPr>
          <w:spacing w:val="1"/>
        </w:rPr>
        <w:t xml:space="preserve"> </w:t>
      </w:r>
      <w:r>
        <w:t>в</w:t>
      </w:r>
      <w:r>
        <w:rPr>
          <w:spacing w:val="1"/>
        </w:rPr>
        <w:t xml:space="preserve"> </w:t>
      </w:r>
      <w:r>
        <w:t>отечественные художественные музеи и зарубежные художественные музеи (галереи)</w:t>
      </w:r>
      <w:r>
        <w:rPr>
          <w:spacing w:val="1"/>
        </w:rPr>
        <w:t xml:space="preserve"> </w:t>
      </w:r>
      <w:r>
        <w:t>на</w:t>
      </w:r>
      <w:r>
        <w:rPr>
          <w:spacing w:val="1"/>
        </w:rPr>
        <w:t xml:space="preserve"> </w:t>
      </w:r>
      <w:r>
        <w:t>основе</w:t>
      </w:r>
      <w:r>
        <w:rPr>
          <w:spacing w:val="1"/>
        </w:rPr>
        <w:t xml:space="preserve"> </w:t>
      </w:r>
      <w:r>
        <w:t>установок и квестов,</w:t>
      </w:r>
      <w:r>
        <w:rPr>
          <w:spacing w:val="4"/>
        </w:rPr>
        <w:t xml:space="preserve"> </w:t>
      </w:r>
      <w:r>
        <w:t>предложенных</w:t>
      </w:r>
      <w:r>
        <w:rPr>
          <w:spacing w:val="-4"/>
        </w:rPr>
        <w:t xml:space="preserve"> </w:t>
      </w:r>
      <w:r>
        <w:t>учителем;</w:t>
      </w:r>
    </w:p>
    <w:p w:rsidR="00E767C0" w:rsidRDefault="00A56CA5">
      <w:pPr>
        <w:pStyle w:val="a4"/>
        <w:ind w:left="1273" w:firstLine="0"/>
      </w:pPr>
      <w:r>
        <w:t>соблюдать</w:t>
      </w:r>
      <w:r>
        <w:rPr>
          <w:spacing w:val="-12"/>
        </w:rPr>
        <w:t xml:space="preserve"> </w:t>
      </w:r>
      <w:r>
        <w:t>правила</w:t>
      </w:r>
      <w:r>
        <w:rPr>
          <w:spacing w:val="-9"/>
        </w:rPr>
        <w:t xml:space="preserve"> </w:t>
      </w:r>
      <w:r>
        <w:t>информационной</w:t>
      </w:r>
      <w:r>
        <w:rPr>
          <w:spacing w:val="-10"/>
        </w:rPr>
        <w:t xml:space="preserve"> </w:t>
      </w:r>
      <w:r>
        <w:t>безопасности</w:t>
      </w:r>
      <w:r>
        <w:rPr>
          <w:spacing w:val="-10"/>
        </w:rPr>
        <w:t xml:space="preserve"> </w:t>
      </w:r>
      <w:r>
        <w:t>при</w:t>
      </w:r>
      <w:r>
        <w:rPr>
          <w:spacing w:val="-9"/>
        </w:rPr>
        <w:t xml:space="preserve"> </w:t>
      </w:r>
      <w:r>
        <w:t>работе</w:t>
      </w:r>
      <w:r>
        <w:rPr>
          <w:spacing w:val="-9"/>
        </w:rPr>
        <w:t xml:space="preserve"> </w:t>
      </w:r>
      <w:r>
        <w:t>в</w:t>
      </w:r>
      <w:r>
        <w:rPr>
          <w:spacing w:val="-8"/>
        </w:rPr>
        <w:t xml:space="preserve"> </w:t>
      </w:r>
      <w:r>
        <w:t>Интернете.</w:t>
      </w:r>
    </w:p>
    <w:p w:rsidR="00E767C0" w:rsidRDefault="00A56CA5">
      <w:pPr>
        <w:pStyle w:val="a4"/>
        <w:spacing w:before="42" w:line="276" w:lineRule="auto"/>
        <w:ind w:right="155"/>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 универсальных учебных</w:t>
      </w:r>
      <w:r>
        <w:rPr>
          <w:spacing w:val="-4"/>
        </w:rPr>
        <w:t xml:space="preserve"> </w:t>
      </w:r>
      <w:r>
        <w:t>действий:</w:t>
      </w:r>
    </w:p>
    <w:p w:rsidR="00E767C0" w:rsidRDefault="00A56CA5">
      <w:pPr>
        <w:pStyle w:val="a4"/>
        <w:spacing w:line="321" w:lineRule="exact"/>
        <w:ind w:left="1273" w:firstLine="0"/>
      </w:pPr>
      <w:r>
        <w:t>понимать</w:t>
      </w:r>
      <w:r>
        <w:rPr>
          <w:spacing w:val="-1"/>
        </w:rPr>
        <w:t xml:space="preserve"> </w:t>
      </w:r>
      <w:r>
        <w:t>искусство</w:t>
      </w:r>
      <w:r>
        <w:rPr>
          <w:spacing w:val="1"/>
        </w:rPr>
        <w:t xml:space="preserve"> </w:t>
      </w:r>
      <w:r>
        <w:t>в</w:t>
      </w:r>
      <w:r>
        <w:rPr>
          <w:spacing w:val="-1"/>
        </w:rPr>
        <w:t xml:space="preserve"> </w:t>
      </w:r>
      <w:r>
        <w:t>качестве</w:t>
      </w:r>
      <w:r>
        <w:rPr>
          <w:spacing w:val="2"/>
        </w:rPr>
        <w:t xml:space="preserve"> </w:t>
      </w:r>
      <w:r>
        <w:t>особого</w:t>
      </w:r>
      <w:r>
        <w:rPr>
          <w:spacing w:val="1"/>
        </w:rPr>
        <w:t xml:space="preserve"> </w:t>
      </w:r>
      <w:r>
        <w:t>языка</w:t>
      </w:r>
      <w:r>
        <w:rPr>
          <w:spacing w:val="2"/>
        </w:rPr>
        <w:t xml:space="preserve"> </w:t>
      </w:r>
      <w:r>
        <w:t>общения</w:t>
      </w:r>
      <w:r>
        <w:rPr>
          <w:spacing w:val="6"/>
        </w:rPr>
        <w:t xml:space="preserve"> </w:t>
      </w:r>
      <w:r>
        <w:t>–</w:t>
      </w:r>
      <w:r>
        <w:rPr>
          <w:spacing w:val="1"/>
        </w:rPr>
        <w:t xml:space="preserve"> </w:t>
      </w:r>
      <w:r>
        <w:t>межличностного</w:t>
      </w:r>
      <w:r>
        <w:rPr>
          <w:spacing w:val="1"/>
        </w:rPr>
        <w:t xml:space="preserve"> </w:t>
      </w:r>
      <w:r>
        <w:t>(автор</w:t>
      </w:r>
    </w:p>
    <w:p w:rsidR="00E767C0" w:rsidRDefault="00A56CA5">
      <w:pPr>
        <w:pStyle w:val="a4"/>
        <w:spacing w:before="48"/>
        <w:ind w:firstLine="0"/>
      </w:pPr>
      <w:r>
        <w:t>–</w:t>
      </w:r>
      <w:r>
        <w:rPr>
          <w:spacing w:val="-7"/>
        </w:rPr>
        <w:t xml:space="preserve"> </w:t>
      </w:r>
      <w:r>
        <w:t>зритель),</w:t>
      </w:r>
      <w:r>
        <w:rPr>
          <w:spacing w:val="-5"/>
        </w:rPr>
        <w:t xml:space="preserve"> </w:t>
      </w:r>
      <w:r>
        <w:t>между</w:t>
      </w:r>
      <w:r>
        <w:rPr>
          <w:spacing w:val="-11"/>
        </w:rPr>
        <w:t xml:space="preserve"> </w:t>
      </w:r>
      <w:r>
        <w:t>поколениями,</w:t>
      </w:r>
      <w:r>
        <w:rPr>
          <w:spacing w:val="-6"/>
        </w:rPr>
        <w:t xml:space="preserve"> </w:t>
      </w:r>
      <w:r>
        <w:t>между</w:t>
      </w:r>
      <w:r>
        <w:rPr>
          <w:spacing w:val="-11"/>
        </w:rPr>
        <w:t xml:space="preserve"> </w:t>
      </w:r>
      <w:r>
        <w:t>народами;</w:t>
      </w:r>
    </w:p>
    <w:p w:rsidR="00E767C0" w:rsidRDefault="00A56CA5">
      <w:pPr>
        <w:pStyle w:val="a4"/>
        <w:spacing w:before="47" w:line="278" w:lineRule="auto"/>
        <w:ind w:right="153"/>
      </w:pPr>
      <w:r>
        <w:t>вести диалог и участвовать в дискуссии, проявляя уважительное отношение к</w:t>
      </w:r>
      <w:r>
        <w:rPr>
          <w:spacing w:val="1"/>
        </w:rPr>
        <w:t xml:space="preserve"> </w:t>
      </w:r>
      <w:r>
        <w:t>оппонентам, сопоставлять свои суждения с суждениями участников общения, выявляя</w:t>
      </w:r>
      <w:r>
        <w:rPr>
          <w:spacing w:val="-67"/>
        </w:rPr>
        <w:t xml:space="preserve"> </w:t>
      </w:r>
      <w:r>
        <w:t>и</w:t>
      </w:r>
      <w:r>
        <w:rPr>
          <w:spacing w:val="-5"/>
        </w:rPr>
        <w:t xml:space="preserve"> </w:t>
      </w:r>
      <w:r>
        <w:t>корректно</w:t>
      </w:r>
      <w:r>
        <w:rPr>
          <w:spacing w:val="-5"/>
        </w:rPr>
        <w:t xml:space="preserve"> </w:t>
      </w:r>
      <w:r>
        <w:t>отстаивая</w:t>
      </w:r>
      <w:r>
        <w:rPr>
          <w:spacing w:val="-3"/>
        </w:rPr>
        <w:t xml:space="preserve"> </w:t>
      </w:r>
      <w:r>
        <w:t>свои</w:t>
      </w:r>
      <w:r>
        <w:rPr>
          <w:spacing w:val="-5"/>
        </w:rPr>
        <w:t xml:space="preserve"> </w:t>
      </w:r>
      <w:r>
        <w:t>позиции</w:t>
      </w:r>
      <w:r>
        <w:rPr>
          <w:spacing w:val="-5"/>
        </w:rPr>
        <w:t xml:space="preserve"> </w:t>
      </w:r>
      <w:r>
        <w:t>в</w:t>
      </w:r>
      <w:r>
        <w:rPr>
          <w:spacing w:val="-6"/>
        </w:rPr>
        <w:t xml:space="preserve"> </w:t>
      </w:r>
      <w:r>
        <w:t>оценке</w:t>
      </w:r>
      <w:r>
        <w:rPr>
          <w:spacing w:val="-4"/>
        </w:rPr>
        <w:t xml:space="preserve"> </w:t>
      </w:r>
      <w:r>
        <w:t>и</w:t>
      </w:r>
      <w:r>
        <w:rPr>
          <w:spacing w:val="-5"/>
        </w:rPr>
        <w:t xml:space="preserve"> </w:t>
      </w:r>
      <w:r>
        <w:t>понимании</w:t>
      </w:r>
      <w:r>
        <w:rPr>
          <w:spacing w:val="-5"/>
        </w:rPr>
        <w:t xml:space="preserve"> </w:t>
      </w:r>
      <w:r>
        <w:t>обсуждаемого</w:t>
      </w:r>
      <w:r>
        <w:rPr>
          <w:spacing w:val="-5"/>
        </w:rPr>
        <w:t xml:space="preserve"> </w:t>
      </w:r>
      <w:r>
        <w:t>явления;</w:t>
      </w:r>
    </w:p>
    <w:p w:rsidR="00E767C0" w:rsidRDefault="00A56CA5">
      <w:pPr>
        <w:pStyle w:val="a4"/>
        <w:spacing w:line="276" w:lineRule="auto"/>
        <w:ind w:right="163"/>
      </w:pPr>
      <w:r>
        <w:t>находить общее решение и разрешать конфликты на основе общих позиций и</w:t>
      </w:r>
      <w:r>
        <w:rPr>
          <w:spacing w:val="1"/>
        </w:rPr>
        <w:t xml:space="preserve"> </w:t>
      </w:r>
      <w:r>
        <w:t>учёта интересов</w:t>
      </w:r>
      <w:r>
        <w:rPr>
          <w:spacing w:val="-2"/>
        </w:rPr>
        <w:t xml:space="preserve"> </w:t>
      </w:r>
      <w:r>
        <w:t>в</w:t>
      </w:r>
      <w:r>
        <w:rPr>
          <w:spacing w:val="-2"/>
        </w:rPr>
        <w:t xml:space="preserve"> </w:t>
      </w:r>
      <w:r>
        <w:t>процессе</w:t>
      </w:r>
      <w:r>
        <w:rPr>
          <w:spacing w:val="1"/>
        </w:rPr>
        <w:t xml:space="preserve"> </w:t>
      </w:r>
      <w:r>
        <w:t>совместной</w:t>
      </w:r>
      <w:r>
        <w:rPr>
          <w:spacing w:val="4"/>
        </w:rPr>
        <w:t xml:space="preserve"> </w:t>
      </w:r>
      <w:r>
        <w:t>художественной</w:t>
      </w:r>
      <w:r>
        <w:rPr>
          <w:spacing w:val="-1"/>
        </w:rPr>
        <w:t xml:space="preserve"> </w:t>
      </w:r>
      <w:r>
        <w:t>деятельности;</w:t>
      </w:r>
    </w:p>
    <w:p w:rsidR="00E767C0" w:rsidRDefault="00A56CA5">
      <w:pPr>
        <w:pStyle w:val="a4"/>
        <w:spacing w:line="276" w:lineRule="auto"/>
        <w:ind w:right="166"/>
      </w:pPr>
      <w:r>
        <w:t>демонстрировать и объяснять результаты своего творческого, художественного</w:t>
      </w:r>
      <w:r>
        <w:rPr>
          <w:spacing w:val="1"/>
        </w:rPr>
        <w:t xml:space="preserve"> </w:t>
      </w:r>
      <w:r>
        <w:t>или исследовательского опыта;</w:t>
      </w:r>
    </w:p>
    <w:p w:rsidR="00E767C0" w:rsidRDefault="00A56CA5">
      <w:pPr>
        <w:pStyle w:val="a4"/>
        <w:spacing w:line="276" w:lineRule="auto"/>
        <w:ind w:right="163"/>
      </w:pPr>
      <w:r>
        <w:t>анализировать произведения детского художественного творчества с позиций их</w:t>
      </w:r>
      <w:r>
        <w:rPr>
          <w:spacing w:val="-67"/>
        </w:rPr>
        <w:t xml:space="preserve"> </w:t>
      </w:r>
      <w:r>
        <w:t>содержания и</w:t>
      </w:r>
      <w:r>
        <w:rPr>
          <w:spacing w:val="-1"/>
        </w:rPr>
        <w:t xml:space="preserve"> </w:t>
      </w:r>
      <w:r>
        <w:t>в</w:t>
      </w:r>
      <w:r>
        <w:rPr>
          <w:spacing w:val="-2"/>
        </w:rPr>
        <w:t xml:space="preserve"> </w:t>
      </w:r>
      <w:r>
        <w:t>соответствии</w:t>
      </w:r>
      <w:r>
        <w:rPr>
          <w:spacing w:val="-2"/>
        </w:rPr>
        <w:t xml:space="preserve"> </w:t>
      </w:r>
      <w:r>
        <w:t>с учебной</w:t>
      </w:r>
      <w:r>
        <w:rPr>
          <w:spacing w:val="4"/>
        </w:rPr>
        <w:t xml:space="preserve"> </w:t>
      </w:r>
      <w:r>
        <w:t>задачей, поставленной</w:t>
      </w:r>
      <w:r>
        <w:rPr>
          <w:spacing w:val="3"/>
        </w:rPr>
        <w:t xml:space="preserve"> </w:t>
      </w:r>
      <w:r>
        <w:t>учителем;</w:t>
      </w:r>
    </w:p>
    <w:p w:rsidR="00E767C0" w:rsidRDefault="00A56CA5">
      <w:pPr>
        <w:pStyle w:val="a4"/>
        <w:spacing w:line="276" w:lineRule="auto"/>
        <w:ind w:right="162"/>
      </w:pPr>
      <w:r>
        <w:t>признавать</w:t>
      </w:r>
      <w:r>
        <w:rPr>
          <w:spacing w:val="1"/>
        </w:rPr>
        <w:t xml:space="preserve"> </w:t>
      </w:r>
      <w:r>
        <w:t>своё</w:t>
      </w:r>
      <w:r>
        <w:rPr>
          <w:spacing w:val="1"/>
        </w:rPr>
        <w:t xml:space="preserve"> </w:t>
      </w:r>
      <w:r>
        <w:t>и</w:t>
      </w:r>
      <w:r>
        <w:rPr>
          <w:spacing w:val="1"/>
        </w:rPr>
        <w:t xml:space="preserve"> </w:t>
      </w:r>
      <w:r>
        <w:t>чужое</w:t>
      </w:r>
      <w:r>
        <w:rPr>
          <w:spacing w:val="1"/>
        </w:rPr>
        <w:t xml:space="preserve"> </w:t>
      </w:r>
      <w:r>
        <w:t>право</w:t>
      </w:r>
      <w:r>
        <w:rPr>
          <w:spacing w:val="1"/>
        </w:rPr>
        <w:t xml:space="preserve"> </w:t>
      </w:r>
      <w:r>
        <w:t>на</w:t>
      </w:r>
      <w:r>
        <w:rPr>
          <w:spacing w:val="1"/>
        </w:rPr>
        <w:t xml:space="preserve"> </w:t>
      </w:r>
      <w:r>
        <w:t>ошибку,</w:t>
      </w:r>
      <w:r>
        <w:rPr>
          <w:spacing w:val="1"/>
        </w:rPr>
        <w:t xml:space="preserve"> </w:t>
      </w:r>
      <w:r>
        <w:t>развивать</w:t>
      </w:r>
      <w:r>
        <w:rPr>
          <w:spacing w:val="1"/>
        </w:rPr>
        <w:t xml:space="preserve"> </w:t>
      </w:r>
      <w:r>
        <w:t>свои</w:t>
      </w:r>
      <w:r>
        <w:rPr>
          <w:spacing w:val="1"/>
        </w:rPr>
        <w:t xml:space="preserve"> </w:t>
      </w:r>
      <w:r>
        <w:t>способности</w:t>
      </w:r>
      <w:r>
        <w:rPr>
          <w:spacing w:val="1"/>
        </w:rPr>
        <w:t xml:space="preserve"> </w:t>
      </w:r>
      <w:r>
        <w:t>сопереживать, понимать</w:t>
      </w:r>
      <w:r>
        <w:rPr>
          <w:spacing w:val="-3"/>
        </w:rPr>
        <w:t xml:space="preserve"> </w:t>
      </w:r>
      <w:r>
        <w:t>намерения</w:t>
      </w:r>
      <w:r>
        <w:rPr>
          <w:spacing w:val="-1"/>
        </w:rPr>
        <w:t xml:space="preserve"> </w:t>
      </w:r>
      <w:r>
        <w:t>и</w:t>
      </w:r>
      <w:r>
        <w:rPr>
          <w:spacing w:val="-2"/>
        </w:rPr>
        <w:t xml:space="preserve"> </w:t>
      </w:r>
      <w:r>
        <w:t>переживания</w:t>
      </w:r>
      <w:r>
        <w:rPr>
          <w:spacing w:val="-1"/>
        </w:rPr>
        <w:t xml:space="preserve"> </w:t>
      </w:r>
      <w:r>
        <w:t>свои</w:t>
      </w:r>
      <w:r>
        <w:rPr>
          <w:spacing w:val="-2"/>
        </w:rPr>
        <w:t xml:space="preserve"> </w:t>
      </w:r>
      <w:r>
        <w:t>и</w:t>
      </w:r>
      <w:r>
        <w:rPr>
          <w:spacing w:val="-2"/>
        </w:rPr>
        <w:t xml:space="preserve"> </w:t>
      </w:r>
      <w:r>
        <w:t>других</w:t>
      </w:r>
      <w:r>
        <w:rPr>
          <w:spacing w:val="-6"/>
        </w:rPr>
        <w:t xml:space="preserve"> </w:t>
      </w:r>
      <w:r>
        <w:t>людей;</w:t>
      </w:r>
    </w:p>
    <w:p w:rsidR="00E767C0" w:rsidRDefault="00A56CA5">
      <w:pPr>
        <w:pStyle w:val="a4"/>
        <w:spacing w:line="276" w:lineRule="auto"/>
        <w:ind w:right="153"/>
      </w:pPr>
      <w:r>
        <w:t>взаимодействовать, сотрудничать в процессе коллективной работы, принимать</w:t>
      </w:r>
      <w:r>
        <w:rPr>
          <w:spacing w:val="1"/>
        </w:rPr>
        <w:t xml:space="preserve"> </w:t>
      </w:r>
      <w:r>
        <w:t>цель совместной деятельности и строить действия по её достижению, договариваться,</w:t>
      </w:r>
      <w:r>
        <w:rPr>
          <w:spacing w:val="1"/>
        </w:rPr>
        <w:t xml:space="preserve"> </w:t>
      </w:r>
      <w:r>
        <w:t>выполнять</w:t>
      </w:r>
      <w:r>
        <w:rPr>
          <w:spacing w:val="1"/>
        </w:rPr>
        <w:t xml:space="preserve"> </w:t>
      </w:r>
      <w:r>
        <w:t>поручения,</w:t>
      </w:r>
      <w:r>
        <w:rPr>
          <w:spacing w:val="1"/>
        </w:rPr>
        <w:t xml:space="preserve"> </w:t>
      </w:r>
      <w:r>
        <w:t>подчиняться,</w:t>
      </w:r>
      <w:r>
        <w:rPr>
          <w:spacing w:val="1"/>
        </w:rPr>
        <w:t xml:space="preserve"> </w:t>
      </w:r>
      <w:r>
        <w:t>ответственно</w:t>
      </w:r>
      <w:r>
        <w:rPr>
          <w:spacing w:val="1"/>
        </w:rPr>
        <w:t xml:space="preserve"> </w:t>
      </w:r>
      <w:r>
        <w:t>относиться</w:t>
      </w:r>
      <w:r>
        <w:rPr>
          <w:spacing w:val="1"/>
        </w:rPr>
        <w:t xml:space="preserve"> </w:t>
      </w:r>
      <w:r>
        <w:t>к</w:t>
      </w:r>
      <w:r>
        <w:rPr>
          <w:spacing w:val="1"/>
        </w:rPr>
        <w:t xml:space="preserve"> </w:t>
      </w:r>
      <w:r>
        <w:t>своей</w:t>
      </w:r>
      <w:r>
        <w:rPr>
          <w:spacing w:val="1"/>
        </w:rPr>
        <w:t xml:space="preserve"> </w:t>
      </w:r>
      <w:r>
        <w:t>задаче</w:t>
      </w:r>
      <w:r>
        <w:rPr>
          <w:spacing w:val="1"/>
        </w:rPr>
        <w:t xml:space="preserve"> </w:t>
      </w:r>
      <w:r>
        <w:t>по</w:t>
      </w:r>
      <w:r>
        <w:rPr>
          <w:spacing w:val="1"/>
        </w:rPr>
        <w:t xml:space="preserve"> </w:t>
      </w:r>
      <w:r>
        <w:t>достижению</w:t>
      </w:r>
      <w:r>
        <w:rPr>
          <w:spacing w:val="-2"/>
        </w:rPr>
        <w:t xml:space="preserve"> </w:t>
      </w:r>
      <w:r>
        <w:t>общего результата.</w:t>
      </w:r>
    </w:p>
    <w:p w:rsidR="00E767C0" w:rsidRDefault="00A56CA5">
      <w:pPr>
        <w:pStyle w:val="a4"/>
        <w:spacing w:line="278" w:lineRule="auto"/>
        <w:ind w:right="158"/>
      </w:pPr>
      <w:r>
        <w:t>У обучающегося будут сформированы умения самоорганизации и самоконтроля</w:t>
      </w:r>
      <w:r>
        <w:rPr>
          <w:spacing w:val="1"/>
        </w:rPr>
        <w:t xml:space="preserve"> </w:t>
      </w:r>
      <w:r>
        <w:t>как часть</w:t>
      </w:r>
      <w:r>
        <w:rPr>
          <w:spacing w:val="-2"/>
        </w:rPr>
        <w:t xml:space="preserve"> </w:t>
      </w:r>
      <w:r>
        <w:t>регулятивных универсальных учебных</w:t>
      </w:r>
      <w:r>
        <w:rPr>
          <w:spacing w:val="-4"/>
        </w:rPr>
        <w:t xml:space="preserve"> </w:t>
      </w:r>
      <w:r>
        <w:t>действий:</w:t>
      </w:r>
    </w:p>
    <w:p w:rsidR="00E767C0" w:rsidRDefault="00A56CA5">
      <w:pPr>
        <w:pStyle w:val="a4"/>
        <w:spacing w:line="276" w:lineRule="auto"/>
        <w:ind w:left="1273" w:firstLine="0"/>
        <w:jc w:val="left"/>
      </w:pPr>
      <w:r>
        <w:t>внимательно относиться и выполнять учебные задачи, поставленные учителем;</w:t>
      </w:r>
      <w:r>
        <w:rPr>
          <w:spacing w:val="1"/>
        </w:rPr>
        <w:t xml:space="preserve"> </w:t>
      </w:r>
      <w:r>
        <w:t>соблюдать последовательность учебных действий при выполнении задания;</w:t>
      </w:r>
      <w:r>
        <w:rPr>
          <w:spacing w:val="1"/>
        </w:rPr>
        <w:t xml:space="preserve"> </w:t>
      </w:r>
      <w:r>
        <w:t>1порядок</w:t>
      </w:r>
      <w:r>
        <w:rPr>
          <w:spacing w:val="4"/>
        </w:rPr>
        <w:t xml:space="preserve"> </w:t>
      </w:r>
      <w:r>
        <w:t>в</w:t>
      </w:r>
      <w:r>
        <w:rPr>
          <w:spacing w:val="3"/>
        </w:rPr>
        <w:t xml:space="preserve"> </w:t>
      </w:r>
      <w:r>
        <w:t>окружающем</w:t>
      </w:r>
      <w:r>
        <w:rPr>
          <w:spacing w:val="6"/>
        </w:rPr>
        <w:t xml:space="preserve"> </w:t>
      </w:r>
      <w:r>
        <w:t>пространстве</w:t>
      </w:r>
      <w:r>
        <w:rPr>
          <w:spacing w:val="10"/>
        </w:rPr>
        <w:t xml:space="preserve"> </w:t>
      </w:r>
      <w:r>
        <w:t>и</w:t>
      </w:r>
      <w:r>
        <w:rPr>
          <w:spacing w:val="5"/>
        </w:rPr>
        <w:t xml:space="preserve"> </w:t>
      </w:r>
      <w:r>
        <w:t>бережно</w:t>
      </w:r>
      <w:r>
        <w:rPr>
          <w:spacing w:val="11"/>
        </w:rPr>
        <w:t xml:space="preserve"> </w:t>
      </w:r>
      <w:r>
        <w:t>относясь</w:t>
      </w:r>
      <w:r>
        <w:rPr>
          <w:spacing w:val="3"/>
        </w:rPr>
        <w:t xml:space="preserve"> </w:t>
      </w:r>
      <w:r>
        <w:t>к</w:t>
      </w:r>
      <w:r>
        <w:rPr>
          <w:spacing w:val="4"/>
        </w:rPr>
        <w:t xml:space="preserve"> </w:t>
      </w:r>
      <w:r>
        <w:t>используемым</w:t>
      </w:r>
    </w:p>
    <w:p w:rsidR="00E767C0" w:rsidRDefault="00A56CA5">
      <w:pPr>
        <w:pStyle w:val="a4"/>
        <w:spacing w:line="320" w:lineRule="exact"/>
        <w:ind w:firstLine="0"/>
        <w:jc w:val="left"/>
      </w:pPr>
      <w:r>
        <w:t>материалам;</w:t>
      </w:r>
    </w:p>
    <w:p w:rsidR="00E767C0" w:rsidRDefault="00A56CA5">
      <w:pPr>
        <w:pStyle w:val="a4"/>
        <w:tabs>
          <w:tab w:val="left" w:pos="2869"/>
          <w:tab w:val="left" w:pos="3671"/>
          <w:tab w:val="left" w:pos="5003"/>
          <w:tab w:val="left" w:pos="5387"/>
          <w:tab w:val="left" w:pos="7449"/>
          <w:tab w:val="left" w:pos="9357"/>
        </w:tabs>
        <w:spacing w:before="37" w:line="276" w:lineRule="auto"/>
        <w:ind w:right="166"/>
        <w:jc w:val="left"/>
      </w:pPr>
      <w:r>
        <w:t>соотносить</w:t>
      </w:r>
      <w:r>
        <w:tab/>
        <w:t>свои</w:t>
      </w:r>
      <w:r>
        <w:tab/>
        <w:t>действия</w:t>
      </w:r>
      <w:r>
        <w:tab/>
        <w:t>с</w:t>
      </w:r>
      <w:r>
        <w:tab/>
        <w:t>планируемыми</w:t>
      </w:r>
      <w:r>
        <w:tab/>
        <w:t>результатами,</w:t>
      </w:r>
      <w:r>
        <w:tab/>
      </w:r>
      <w:r>
        <w:rPr>
          <w:spacing w:val="-1"/>
        </w:rPr>
        <w:t>осуществлять</w:t>
      </w:r>
      <w:r>
        <w:rPr>
          <w:spacing w:val="-67"/>
        </w:rPr>
        <w:t xml:space="preserve"> </w:t>
      </w:r>
      <w:r>
        <w:t>контроль</w:t>
      </w:r>
      <w:r>
        <w:rPr>
          <w:spacing w:val="-3"/>
        </w:rPr>
        <w:t xml:space="preserve"> </w:t>
      </w:r>
      <w:r>
        <w:t>своей</w:t>
      </w:r>
      <w:r>
        <w:rPr>
          <w:spacing w:val="-1"/>
        </w:rPr>
        <w:t xml:space="preserve"> </w:t>
      </w:r>
      <w:r>
        <w:t>деятельности в</w:t>
      </w:r>
      <w:r>
        <w:rPr>
          <w:spacing w:val="-2"/>
        </w:rPr>
        <w:t xml:space="preserve"> </w:t>
      </w:r>
      <w:r>
        <w:t>процессе</w:t>
      </w:r>
      <w:r>
        <w:rPr>
          <w:spacing w:val="1"/>
        </w:rPr>
        <w:t xml:space="preserve"> </w:t>
      </w:r>
      <w:r>
        <w:t>достижения результата.</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jc w:val="left"/>
      </w:pPr>
      <w:r>
        <w:lastRenderedPageBreak/>
        <w:t>К</w:t>
      </w:r>
      <w:r>
        <w:rPr>
          <w:spacing w:val="62"/>
        </w:rPr>
        <w:t xml:space="preserve"> </w:t>
      </w:r>
      <w:r>
        <w:t>концу</w:t>
      </w:r>
      <w:r>
        <w:rPr>
          <w:spacing w:val="57"/>
        </w:rPr>
        <w:t xml:space="preserve"> </w:t>
      </w:r>
      <w:r>
        <w:t>обучения</w:t>
      </w:r>
      <w:r>
        <w:rPr>
          <w:spacing w:val="63"/>
        </w:rPr>
        <w:t xml:space="preserve"> </w:t>
      </w:r>
      <w:r>
        <w:t>в</w:t>
      </w:r>
      <w:r>
        <w:rPr>
          <w:spacing w:val="60"/>
        </w:rPr>
        <w:t xml:space="preserve"> </w:t>
      </w:r>
      <w:r>
        <w:t>1</w:t>
      </w:r>
      <w:r>
        <w:rPr>
          <w:spacing w:val="61"/>
        </w:rPr>
        <w:t xml:space="preserve"> </w:t>
      </w:r>
      <w:r>
        <w:t>классе</w:t>
      </w:r>
      <w:r>
        <w:rPr>
          <w:spacing w:val="59"/>
        </w:rPr>
        <w:t xml:space="preserve"> </w:t>
      </w:r>
      <w:r>
        <w:t>обучающийся</w:t>
      </w:r>
      <w:r>
        <w:rPr>
          <w:spacing w:val="64"/>
        </w:rPr>
        <w:t xml:space="preserve"> </w:t>
      </w:r>
      <w:r>
        <w:t>получит</w:t>
      </w:r>
      <w:r>
        <w:rPr>
          <w:spacing w:val="60"/>
        </w:rPr>
        <w:t xml:space="preserve"> </w:t>
      </w:r>
      <w:r>
        <w:t>следующие</w:t>
      </w:r>
      <w:r>
        <w:rPr>
          <w:spacing w:val="63"/>
        </w:rPr>
        <w:t xml:space="preserve"> </w:t>
      </w:r>
      <w:r>
        <w:t>предметные</w:t>
      </w:r>
      <w:r>
        <w:rPr>
          <w:spacing w:val="-67"/>
        </w:rPr>
        <w:t xml:space="preserve"> </w:t>
      </w:r>
      <w:r>
        <w:t>результаты</w:t>
      </w:r>
      <w:r>
        <w:rPr>
          <w:spacing w:val="-4"/>
        </w:rPr>
        <w:t xml:space="preserve"> </w:t>
      </w:r>
      <w:r>
        <w:t>по</w:t>
      </w:r>
      <w:r>
        <w:rPr>
          <w:spacing w:val="-2"/>
        </w:rPr>
        <w:t xml:space="preserve"> </w:t>
      </w:r>
      <w:r>
        <w:t>отдельным</w:t>
      </w:r>
      <w:r>
        <w:rPr>
          <w:spacing w:val="-3"/>
        </w:rPr>
        <w:t xml:space="preserve"> </w:t>
      </w:r>
      <w:r>
        <w:t>темам</w:t>
      </w:r>
      <w:r>
        <w:rPr>
          <w:spacing w:val="-2"/>
        </w:rPr>
        <w:t xml:space="preserve"> </w:t>
      </w:r>
      <w:r>
        <w:t>программы</w:t>
      </w:r>
      <w:r>
        <w:rPr>
          <w:spacing w:val="-3"/>
        </w:rPr>
        <w:t xml:space="preserve"> </w:t>
      </w:r>
      <w:r>
        <w:t>по</w:t>
      </w:r>
      <w:r>
        <w:rPr>
          <w:spacing w:val="-4"/>
        </w:rPr>
        <w:t xml:space="preserve"> </w:t>
      </w:r>
      <w:r>
        <w:t>изобразительному</w:t>
      </w:r>
      <w:r>
        <w:rPr>
          <w:spacing w:val="-7"/>
        </w:rPr>
        <w:t xml:space="preserve"> </w:t>
      </w:r>
      <w:r>
        <w:t>искусству:</w:t>
      </w:r>
    </w:p>
    <w:p w:rsidR="00E767C0" w:rsidRDefault="00A56CA5">
      <w:pPr>
        <w:pStyle w:val="a4"/>
        <w:spacing w:line="321" w:lineRule="exact"/>
        <w:ind w:left="1273" w:firstLine="0"/>
        <w:jc w:val="left"/>
      </w:pPr>
      <w:r>
        <w:rPr>
          <w:spacing w:val="-2"/>
        </w:rPr>
        <w:t>Модуль</w:t>
      </w:r>
      <w:r>
        <w:rPr>
          <w:spacing w:val="-13"/>
        </w:rPr>
        <w:t xml:space="preserve"> </w:t>
      </w:r>
      <w:r>
        <w:rPr>
          <w:spacing w:val="-2"/>
        </w:rPr>
        <w:t>«Графика».</w:t>
      </w:r>
    </w:p>
    <w:p w:rsidR="00E767C0" w:rsidRDefault="00A56CA5">
      <w:pPr>
        <w:pStyle w:val="a4"/>
        <w:spacing w:before="49" w:line="276" w:lineRule="auto"/>
        <w:jc w:val="left"/>
      </w:pPr>
      <w:r>
        <w:t>Осваивать</w:t>
      </w:r>
      <w:r>
        <w:rPr>
          <w:spacing w:val="28"/>
        </w:rPr>
        <w:t xml:space="preserve"> </w:t>
      </w:r>
      <w:r>
        <w:t>навыки</w:t>
      </w:r>
      <w:r>
        <w:rPr>
          <w:spacing w:val="28"/>
        </w:rPr>
        <w:t xml:space="preserve"> </w:t>
      </w:r>
      <w:r>
        <w:t>применения</w:t>
      </w:r>
      <w:r>
        <w:rPr>
          <w:spacing w:val="30"/>
        </w:rPr>
        <w:t xml:space="preserve"> </w:t>
      </w:r>
      <w:r>
        <w:t>свойств</w:t>
      </w:r>
      <w:r>
        <w:rPr>
          <w:spacing w:val="28"/>
        </w:rPr>
        <w:t xml:space="preserve"> </w:t>
      </w:r>
      <w:r>
        <w:t>простых</w:t>
      </w:r>
      <w:r>
        <w:rPr>
          <w:spacing w:val="25"/>
        </w:rPr>
        <w:t xml:space="preserve"> </w:t>
      </w:r>
      <w:r>
        <w:t>графических</w:t>
      </w:r>
      <w:r>
        <w:rPr>
          <w:spacing w:val="25"/>
        </w:rPr>
        <w:t xml:space="preserve"> </w:t>
      </w:r>
      <w:r>
        <w:t>материалов</w:t>
      </w:r>
      <w:r>
        <w:rPr>
          <w:spacing w:val="28"/>
        </w:rPr>
        <w:t xml:space="preserve"> </w:t>
      </w:r>
      <w:r>
        <w:t>в</w:t>
      </w:r>
      <w:r>
        <w:rPr>
          <w:spacing w:val="-67"/>
        </w:rPr>
        <w:t xml:space="preserve"> </w:t>
      </w:r>
      <w:r>
        <w:t>самостоятельной</w:t>
      </w:r>
      <w:r>
        <w:rPr>
          <w:spacing w:val="-1"/>
        </w:rPr>
        <w:t xml:space="preserve"> </w:t>
      </w:r>
      <w:r>
        <w:t>творческой работе</w:t>
      </w:r>
      <w:r>
        <w:rPr>
          <w:spacing w:val="1"/>
        </w:rPr>
        <w:t xml:space="preserve"> </w:t>
      </w:r>
      <w:r>
        <w:t>в</w:t>
      </w:r>
      <w:r>
        <w:rPr>
          <w:spacing w:val="-1"/>
        </w:rPr>
        <w:t xml:space="preserve"> </w:t>
      </w:r>
      <w:r>
        <w:t>условиях урока.</w:t>
      </w:r>
    </w:p>
    <w:p w:rsidR="00E767C0" w:rsidRDefault="00A56CA5">
      <w:pPr>
        <w:pStyle w:val="a4"/>
        <w:spacing w:line="278" w:lineRule="auto"/>
        <w:jc w:val="left"/>
      </w:pPr>
      <w:r>
        <w:t>Приобретать</w:t>
      </w:r>
      <w:r>
        <w:rPr>
          <w:spacing w:val="28"/>
        </w:rPr>
        <w:t xml:space="preserve"> </w:t>
      </w:r>
      <w:r>
        <w:t>первичный</w:t>
      </w:r>
      <w:r>
        <w:rPr>
          <w:spacing w:val="29"/>
        </w:rPr>
        <w:t xml:space="preserve"> </w:t>
      </w:r>
      <w:r>
        <w:t>опыт</w:t>
      </w:r>
      <w:r>
        <w:rPr>
          <w:spacing w:val="28"/>
        </w:rPr>
        <w:t xml:space="preserve"> </w:t>
      </w:r>
      <w:r>
        <w:t>в</w:t>
      </w:r>
      <w:r>
        <w:rPr>
          <w:spacing w:val="28"/>
        </w:rPr>
        <w:t xml:space="preserve"> </w:t>
      </w:r>
      <w:r>
        <w:t>создании</w:t>
      </w:r>
      <w:r>
        <w:rPr>
          <w:spacing w:val="29"/>
        </w:rPr>
        <w:t xml:space="preserve"> </w:t>
      </w:r>
      <w:r>
        <w:t>графического</w:t>
      </w:r>
      <w:r>
        <w:rPr>
          <w:spacing w:val="29"/>
        </w:rPr>
        <w:t xml:space="preserve"> </w:t>
      </w:r>
      <w:r>
        <w:t>рисунка</w:t>
      </w:r>
      <w:r>
        <w:rPr>
          <w:spacing w:val="30"/>
        </w:rPr>
        <w:t xml:space="preserve"> </w:t>
      </w:r>
      <w:r>
        <w:t>на</w:t>
      </w:r>
      <w:r>
        <w:rPr>
          <w:spacing w:val="30"/>
        </w:rPr>
        <w:t xml:space="preserve"> </w:t>
      </w:r>
      <w:r>
        <w:t>основе</w:t>
      </w:r>
      <w:r>
        <w:rPr>
          <w:spacing w:val="-67"/>
        </w:rPr>
        <w:t xml:space="preserve"> </w:t>
      </w:r>
      <w:r>
        <w:t>знакомства со средствами изобразительного языка.</w:t>
      </w:r>
    </w:p>
    <w:p w:rsidR="00E767C0" w:rsidRDefault="00A56CA5">
      <w:pPr>
        <w:pStyle w:val="a4"/>
        <w:tabs>
          <w:tab w:val="left" w:pos="3085"/>
          <w:tab w:val="left" w:pos="3968"/>
          <w:tab w:val="left" w:pos="6121"/>
          <w:tab w:val="left" w:pos="7848"/>
          <w:tab w:val="left" w:pos="8951"/>
          <w:tab w:val="left" w:pos="10408"/>
        </w:tabs>
        <w:spacing w:line="276" w:lineRule="auto"/>
        <w:ind w:right="161"/>
        <w:jc w:val="left"/>
      </w:pPr>
      <w:r>
        <w:t>Приобретать</w:t>
      </w:r>
      <w:r>
        <w:tab/>
        <w:t>опыт</w:t>
      </w:r>
      <w:r>
        <w:tab/>
        <w:t>аналитического</w:t>
      </w:r>
      <w:r>
        <w:tab/>
        <w:t>наблюдения</w:t>
      </w:r>
      <w:r>
        <w:tab/>
        <w:t>формы</w:t>
      </w:r>
      <w:r>
        <w:tab/>
        <w:t>предмета,</w:t>
      </w:r>
      <w:r>
        <w:tab/>
      </w:r>
      <w:r>
        <w:rPr>
          <w:spacing w:val="-2"/>
        </w:rPr>
        <w:t>опыт</w:t>
      </w:r>
      <w:r>
        <w:rPr>
          <w:spacing w:val="-67"/>
        </w:rPr>
        <w:t xml:space="preserve"> </w:t>
      </w:r>
      <w:r>
        <w:t>обобщения</w:t>
      </w:r>
      <w:r>
        <w:rPr>
          <w:spacing w:val="-5"/>
        </w:rPr>
        <w:t xml:space="preserve"> </w:t>
      </w:r>
      <w:r>
        <w:t>и</w:t>
      </w:r>
      <w:r>
        <w:rPr>
          <w:spacing w:val="-6"/>
        </w:rPr>
        <w:t xml:space="preserve"> </w:t>
      </w:r>
      <w:r>
        <w:t>геометризации</w:t>
      </w:r>
      <w:r>
        <w:rPr>
          <w:spacing w:val="-5"/>
        </w:rPr>
        <w:t xml:space="preserve"> </w:t>
      </w:r>
      <w:r>
        <w:t>наблюдаемой</w:t>
      </w:r>
      <w:r>
        <w:rPr>
          <w:spacing w:val="-6"/>
        </w:rPr>
        <w:t xml:space="preserve"> </w:t>
      </w:r>
      <w:r>
        <w:t>формы</w:t>
      </w:r>
      <w:r>
        <w:rPr>
          <w:spacing w:val="-5"/>
        </w:rPr>
        <w:t xml:space="preserve"> </w:t>
      </w:r>
      <w:r>
        <w:t>как</w:t>
      </w:r>
      <w:r>
        <w:rPr>
          <w:spacing w:val="-6"/>
        </w:rPr>
        <w:t xml:space="preserve"> </w:t>
      </w:r>
      <w:r>
        <w:t>основы</w:t>
      </w:r>
      <w:r>
        <w:rPr>
          <w:spacing w:val="-5"/>
        </w:rPr>
        <w:t xml:space="preserve"> </w:t>
      </w:r>
      <w:r>
        <w:t>обучения</w:t>
      </w:r>
      <w:r>
        <w:rPr>
          <w:spacing w:val="-5"/>
        </w:rPr>
        <w:t xml:space="preserve"> </w:t>
      </w:r>
      <w:r>
        <w:t>рисунку.</w:t>
      </w:r>
    </w:p>
    <w:p w:rsidR="00E767C0" w:rsidRDefault="00A56CA5">
      <w:pPr>
        <w:pStyle w:val="a4"/>
        <w:spacing w:line="321" w:lineRule="exact"/>
        <w:ind w:left="1273" w:firstLine="0"/>
        <w:jc w:val="left"/>
      </w:pPr>
      <w:r>
        <w:t>Приобретать</w:t>
      </w:r>
      <w:r>
        <w:rPr>
          <w:spacing w:val="-11"/>
        </w:rPr>
        <w:t xml:space="preserve"> </w:t>
      </w:r>
      <w:r>
        <w:t>опыт</w:t>
      </w:r>
      <w:r>
        <w:rPr>
          <w:spacing w:val="-10"/>
        </w:rPr>
        <w:t xml:space="preserve"> </w:t>
      </w:r>
      <w:r>
        <w:t>создания</w:t>
      </w:r>
      <w:r>
        <w:rPr>
          <w:spacing w:val="-8"/>
        </w:rPr>
        <w:t xml:space="preserve"> </w:t>
      </w:r>
      <w:r>
        <w:t>рисунка</w:t>
      </w:r>
      <w:r>
        <w:rPr>
          <w:spacing w:val="-8"/>
        </w:rPr>
        <w:t xml:space="preserve"> </w:t>
      </w:r>
      <w:r>
        <w:t>простого</w:t>
      </w:r>
      <w:r>
        <w:rPr>
          <w:spacing w:val="-9"/>
        </w:rPr>
        <w:t xml:space="preserve"> </w:t>
      </w:r>
      <w:r>
        <w:t>(плоского)</w:t>
      </w:r>
      <w:r>
        <w:rPr>
          <w:spacing w:val="-10"/>
        </w:rPr>
        <w:t xml:space="preserve"> </w:t>
      </w:r>
      <w:r>
        <w:t>предмета</w:t>
      </w:r>
      <w:r>
        <w:rPr>
          <w:spacing w:val="-8"/>
        </w:rPr>
        <w:t xml:space="preserve"> </w:t>
      </w:r>
      <w:r>
        <w:t>с</w:t>
      </w:r>
      <w:r>
        <w:rPr>
          <w:spacing w:val="-8"/>
        </w:rPr>
        <w:t xml:space="preserve"> </w:t>
      </w:r>
      <w:r>
        <w:t>натуры.</w:t>
      </w:r>
    </w:p>
    <w:p w:rsidR="00E767C0" w:rsidRDefault="00A56CA5">
      <w:pPr>
        <w:pStyle w:val="a4"/>
        <w:spacing w:before="43" w:line="276" w:lineRule="auto"/>
        <w:ind w:right="163"/>
      </w:pPr>
      <w:r>
        <w:t>Учиться</w:t>
      </w:r>
      <w:r>
        <w:rPr>
          <w:spacing w:val="1"/>
        </w:rPr>
        <w:t xml:space="preserve"> </w:t>
      </w:r>
      <w:r>
        <w:t>анализировать</w:t>
      </w:r>
      <w:r>
        <w:rPr>
          <w:spacing w:val="1"/>
        </w:rPr>
        <w:t xml:space="preserve"> </w:t>
      </w:r>
      <w:r>
        <w:t>соотношения</w:t>
      </w:r>
      <w:r>
        <w:rPr>
          <w:spacing w:val="1"/>
        </w:rPr>
        <w:t xml:space="preserve"> </w:t>
      </w:r>
      <w:r>
        <w:t>пропорций,</w:t>
      </w:r>
      <w:r>
        <w:rPr>
          <w:spacing w:val="1"/>
        </w:rPr>
        <w:t xml:space="preserve"> </w:t>
      </w:r>
      <w:r>
        <w:t>визуально</w:t>
      </w:r>
      <w:r>
        <w:rPr>
          <w:spacing w:val="1"/>
        </w:rPr>
        <w:t xml:space="preserve"> </w:t>
      </w:r>
      <w:r>
        <w:t>сравнивать</w:t>
      </w:r>
      <w:r>
        <w:rPr>
          <w:spacing w:val="1"/>
        </w:rPr>
        <w:t xml:space="preserve"> </w:t>
      </w:r>
      <w:r>
        <w:t>пространственные</w:t>
      </w:r>
      <w:r>
        <w:rPr>
          <w:spacing w:val="1"/>
        </w:rPr>
        <w:t xml:space="preserve"> </w:t>
      </w:r>
      <w:r>
        <w:t>величины.</w:t>
      </w:r>
    </w:p>
    <w:p w:rsidR="00E767C0" w:rsidRDefault="00A56CA5">
      <w:pPr>
        <w:pStyle w:val="a4"/>
        <w:spacing w:line="276" w:lineRule="auto"/>
        <w:ind w:right="167"/>
      </w:pPr>
      <w:r>
        <w:t>Приобретать</w:t>
      </w:r>
      <w:r>
        <w:rPr>
          <w:spacing w:val="1"/>
        </w:rPr>
        <w:t xml:space="preserve"> </w:t>
      </w:r>
      <w:r>
        <w:t>первичные</w:t>
      </w:r>
      <w:r>
        <w:rPr>
          <w:spacing w:val="1"/>
        </w:rPr>
        <w:t xml:space="preserve"> </w:t>
      </w:r>
      <w:r>
        <w:t>знания</w:t>
      </w:r>
      <w:r>
        <w:rPr>
          <w:spacing w:val="1"/>
        </w:rPr>
        <w:t xml:space="preserve"> </w:t>
      </w:r>
      <w:r>
        <w:t>и</w:t>
      </w:r>
      <w:r>
        <w:rPr>
          <w:spacing w:val="1"/>
        </w:rPr>
        <w:t xml:space="preserve"> </w:t>
      </w:r>
      <w:r>
        <w:t>навыки</w:t>
      </w:r>
      <w:r>
        <w:rPr>
          <w:spacing w:val="1"/>
        </w:rPr>
        <w:t xml:space="preserve"> </w:t>
      </w:r>
      <w:r>
        <w:t>композиционного</w:t>
      </w:r>
      <w:r>
        <w:rPr>
          <w:spacing w:val="1"/>
        </w:rPr>
        <w:t xml:space="preserve"> </w:t>
      </w:r>
      <w:r>
        <w:t>расположения</w:t>
      </w:r>
      <w:r>
        <w:rPr>
          <w:spacing w:val="1"/>
        </w:rPr>
        <w:t xml:space="preserve"> </w:t>
      </w:r>
      <w:r>
        <w:t>изображения</w:t>
      </w:r>
      <w:r>
        <w:rPr>
          <w:spacing w:val="1"/>
        </w:rPr>
        <w:t xml:space="preserve"> </w:t>
      </w:r>
      <w:r>
        <w:t>на</w:t>
      </w:r>
      <w:r>
        <w:rPr>
          <w:spacing w:val="2"/>
        </w:rPr>
        <w:t xml:space="preserve"> </w:t>
      </w:r>
      <w:r>
        <w:t>листе.</w:t>
      </w:r>
    </w:p>
    <w:p w:rsidR="00E767C0" w:rsidRDefault="00A56CA5">
      <w:pPr>
        <w:pStyle w:val="a4"/>
        <w:spacing w:before="3" w:line="276" w:lineRule="auto"/>
        <w:ind w:right="156"/>
      </w:pPr>
      <w:r>
        <w:t>Выбирать</w:t>
      </w:r>
      <w:r>
        <w:rPr>
          <w:spacing w:val="1"/>
        </w:rPr>
        <w:t xml:space="preserve"> </w:t>
      </w:r>
      <w:r>
        <w:t>вертикальный</w:t>
      </w:r>
      <w:r>
        <w:rPr>
          <w:spacing w:val="1"/>
        </w:rPr>
        <w:t xml:space="preserve"> </w:t>
      </w:r>
      <w:r>
        <w:t>или</w:t>
      </w:r>
      <w:r>
        <w:rPr>
          <w:spacing w:val="1"/>
        </w:rPr>
        <w:t xml:space="preserve"> </w:t>
      </w:r>
      <w:r>
        <w:t>горизонтальный</w:t>
      </w:r>
      <w:r>
        <w:rPr>
          <w:spacing w:val="1"/>
        </w:rPr>
        <w:t xml:space="preserve"> </w:t>
      </w:r>
      <w:r>
        <w:t>формат</w:t>
      </w:r>
      <w:r>
        <w:rPr>
          <w:spacing w:val="1"/>
        </w:rPr>
        <w:t xml:space="preserve"> </w:t>
      </w:r>
      <w:r>
        <w:t>листа</w:t>
      </w:r>
      <w:r>
        <w:rPr>
          <w:spacing w:val="1"/>
        </w:rPr>
        <w:t xml:space="preserve"> </w:t>
      </w:r>
      <w:r>
        <w:t>для</w:t>
      </w:r>
      <w:r>
        <w:rPr>
          <w:spacing w:val="1"/>
        </w:rPr>
        <w:t xml:space="preserve"> </w:t>
      </w:r>
      <w:r>
        <w:t>выполнения</w:t>
      </w:r>
      <w:r>
        <w:rPr>
          <w:spacing w:val="1"/>
        </w:rPr>
        <w:t xml:space="preserve"> </w:t>
      </w:r>
      <w:r>
        <w:t>соответствующих</w:t>
      </w:r>
      <w:r>
        <w:rPr>
          <w:spacing w:val="-4"/>
        </w:rPr>
        <w:t xml:space="preserve"> </w:t>
      </w:r>
      <w:r>
        <w:t>задач</w:t>
      </w:r>
      <w:r>
        <w:rPr>
          <w:spacing w:val="1"/>
        </w:rPr>
        <w:t xml:space="preserve"> </w:t>
      </w:r>
      <w:r>
        <w:t>рисунка.</w:t>
      </w:r>
    </w:p>
    <w:p w:rsidR="00E767C0" w:rsidRDefault="00A56CA5">
      <w:pPr>
        <w:pStyle w:val="a4"/>
        <w:spacing w:line="276" w:lineRule="auto"/>
        <w:ind w:right="164"/>
      </w:pPr>
      <w:r>
        <w:t>Воспринимать учебную задачу, поставленную учителем, и решать её в своей</w:t>
      </w:r>
      <w:r>
        <w:rPr>
          <w:spacing w:val="1"/>
        </w:rPr>
        <w:t xml:space="preserve"> </w:t>
      </w:r>
      <w:r>
        <w:t>практической</w:t>
      </w:r>
      <w:r>
        <w:rPr>
          <w:spacing w:val="-1"/>
        </w:rPr>
        <w:t xml:space="preserve"> </w:t>
      </w:r>
      <w:r>
        <w:t>художественной деятельности.</w:t>
      </w:r>
    </w:p>
    <w:p w:rsidR="00E767C0" w:rsidRDefault="00A56CA5">
      <w:pPr>
        <w:pStyle w:val="a4"/>
        <w:spacing w:line="276" w:lineRule="auto"/>
        <w:ind w:right="155"/>
      </w:pPr>
      <w:r>
        <w:t>Обсуждать</w:t>
      </w:r>
      <w:r>
        <w:rPr>
          <w:spacing w:val="1"/>
        </w:rPr>
        <w:t xml:space="preserve"> </w:t>
      </w:r>
      <w:r>
        <w:t>результаты</w:t>
      </w:r>
      <w:r>
        <w:rPr>
          <w:spacing w:val="1"/>
        </w:rPr>
        <w:t xml:space="preserve"> </w:t>
      </w:r>
      <w:r>
        <w:t>своей</w:t>
      </w:r>
      <w:r>
        <w:rPr>
          <w:spacing w:val="1"/>
        </w:rPr>
        <w:t xml:space="preserve"> </w:t>
      </w:r>
      <w:r>
        <w:t>практической</w:t>
      </w:r>
      <w:r>
        <w:rPr>
          <w:spacing w:val="1"/>
        </w:rPr>
        <w:t xml:space="preserve"> </w:t>
      </w:r>
      <w:r>
        <w:t>работы</w:t>
      </w:r>
      <w:r>
        <w:rPr>
          <w:spacing w:val="1"/>
        </w:rPr>
        <w:t xml:space="preserve"> </w:t>
      </w:r>
      <w:r>
        <w:t>и</w:t>
      </w:r>
      <w:r>
        <w:rPr>
          <w:spacing w:val="1"/>
        </w:rPr>
        <w:t xml:space="preserve"> </w:t>
      </w:r>
      <w:r>
        <w:t>работы</w:t>
      </w:r>
      <w:r>
        <w:rPr>
          <w:spacing w:val="1"/>
        </w:rPr>
        <w:t xml:space="preserve"> </w:t>
      </w:r>
      <w:r>
        <w:t>товарищей</w:t>
      </w:r>
      <w:r>
        <w:rPr>
          <w:spacing w:val="1"/>
        </w:rPr>
        <w:t xml:space="preserve"> </w:t>
      </w:r>
      <w:r>
        <w:t>с</w:t>
      </w:r>
      <w:r>
        <w:rPr>
          <w:spacing w:val="1"/>
        </w:rPr>
        <w:t xml:space="preserve"> </w:t>
      </w:r>
      <w:r>
        <w:t>позиций</w:t>
      </w:r>
      <w:r>
        <w:rPr>
          <w:spacing w:val="1"/>
        </w:rPr>
        <w:t xml:space="preserve"> </w:t>
      </w:r>
      <w:r>
        <w:t>соответствия</w:t>
      </w:r>
      <w:r>
        <w:rPr>
          <w:spacing w:val="1"/>
        </w:rPr>
        <w:t xml:space="preserve"> </w:t>
      </w:r>
      <w:r>
        <w:t>их</w:t>
      </w:r>
      <w:r>
        <w:rPr>
          <w:spacing w:val="1"/>
        </w:rPr>
        <w:t xml:space="preserve"> </w:t>
      </w:r>
      <w:r>
        <w:t>поставленной</w:t>
      </w:r>
      <w:r>
        <w:rPr>
          <w:spacing w:val="1"/>
        </w:rPr>
        <w:t xml:space="preserve"> </w:t>
      </w:r>
      <w:r>
        <w:t>учебной</w:t>
      </w:r>
      <w:r>
        <w:rPr>
          <w:spacing w:val="1"/>
        </w:rPr>
        <w:t xml:space="preserve"> </w:t>
      </w:r>
      <w:r>
        <w:t>задаче,</w:t>
      </w:r>
      <w:r>
        <w:rPr>
          <w:spacing w:val="1"/>
        </w:rPr>
        <w:t xml:space="preserve"> </w:t>
      </w:r>
      <w:r>
        <w:t>с</w:t>
      </w:r>
      <w:r>
        <w:rPr>
          <w:spacing w:val="1"/>
        </w:rPr>
        <w:t xml:space="preserve"> </w:t>
      </w:r>
      <w:r>
        <w:t>позиций</w:t>
      </w:r>
      <w:r>
        <w:rPr>
          <w:spacing w:val="1"/>
        </w:rPr>
        <w:t xml:space="preserve"> </w:t>
      </w:r>
      <w:r>
        <w:t>выраженного</w:t>
      </w:r>
      <w:r>
        <w:rPr>
          <w:spacing w:val="1"/>
        </w:rPr>
        <w:t xml:space="preserve"> </w:t>
      </w:r>
      <w:r>
        <w:t>в</w:t>
      </w:r>
      <w:r>
        <w:rPr>
          <w:spacing w:val="-67"/>
        </w:rPr>
        <w:t xml:space="preserve"> </w:t>
      </w:r>
      <w:r>
        <w:t>рисунке содержания и графических средств его выражения (в рамках программного</w:t>
      </w:r>
      <w:r>
        <w:rPr>
          <w:spacing w:val="1"/>
        </w:rPr>
        <w:t xml:space="preserve"> </w:t>
      </w:r>
      <w:r>
        <w:t>материала).</w:t>
      </w:r>
    </w:p>
    <w:p w:rsidR="00E767C0" w:rsidRDefault="00A56CA5">
      <w:pPr>
        <w:pStyle w:val="a4"/>
        <w:ind w:left="1273" w:firstLine="0"/>
      </w:pPr>
      <w:r>
        <w:rPr>
          <w:spacing w:val="-1"/>
        </w:rPr>
        <w:t>Модуль</w:t>
      </w:r>
      <w:r>
        <w:rPr>
          <w:spacing w:val="-17"/>
        </w:rPr>
        <w:t xml:space="preserve"> </w:t>
      </w:r>
      <w:r>
        <w:t>«Живопись».</w:t>
      </w:r>
    </w:p>
    <w:p w:rsidR="00E767C0" w:rsidRDefault="00A56CA5">
      <w:pPr>
        <w:pStyle w:val="a4"/>
        <w:spacing w:before="47"/>
        <w:ind w:left="1273" w:firstLine="0"/>
      </w:pPr>
      <w:r>
        <w:t>Осваивать</w:t>
      </w:r>
      <w:r>
        <w:rPr>
          <w:spacing w:val="-9"/>
        </w:rPr>
        <w:t xml:space="preserve"> </w:t>
      </w:r>
      <w:r>
        <w:t>навыки</w:t>
      </w:r>
      <w:r>
        <w:rPr>
          <w:spacing w:val="-8"/>
        </w:rPr>
        <w:t xml:space="preserve"> </w:t>
      </w:r>
      <w:r>
        <w:t>работы</w:t>
      </w:r>
      <w:r>
        <w:rPr>
          <w:spacing w:val="-7"/>
        </w:rPr>
        <w:t xml:space="preserve"> </w:t>
      </w:r>
      <w:r>
        <w:t>красками</w:t>
      </w:r>
      <w:r>
        <w:rPr>
          <w:spacing w:val="-1"/>
        </w:rPr>
        <w:t xml:space="preserve"> </w:t>
      </w:r>
      <w:r>
        <w:t>«гуашь»</w:t>
      </w:r>
      <w:r>
        <w:rPr>
          <w:spacing w:val="-10"/>
        </w:rPr>
        <w:t xml:space="preserve"> </w:t>
      </w:r>
      <w:r>
        <w:t>в</w:t>
      </w:r>
      <w:r>
        <w:rPr>
          <w:spacing w:val="-5"/>
        </w:rPr>
        <w:t xml:space="preserve"> </w:t>
      </w:r>
      <w:r>
        <w:t>условиях</w:t>
      </w:r>
      <w:r>
        <w:rPr>
          <w:spacing w:val="-7"/>
        </w:rPr>
        <w:t xml:space="preserve"> </w:t>
      </w:r>
      <w:r>
        <w:t>урока.</w:t>
      </w:r>
    </w:p>
    <w:p w:rsidR="00E767C0" w:rsidRDefault="00A56CA5">
      <w:pPr>
        <w:pStyle w:val="a4"/>
        <w:tabs>
          <w:tab w:val="left" w:pos="2279"/>
          <w:tab w:val="left" w:pos="4279"/>
          <w:tab w:val="left" w:pos="4677"/>
          <w:tab w:val="left" w:pos="5468"/>
          <w:tab w:val="left" w:pos="6892"/>
          <w:tab w:val="left" w:pos="8019"/>
          <w:tab w:val="left" w:pos="9531"/>
          <w:tab w:val="left" w:pos="9939"/>
        </w:tabs>
        <w:spacing w:before="48" w:line="276" w:lineRule="auto"/>
        <w:ind w:right="155"/>
        <w:jc w:val="left"/>
      </w:pPr>
      <w:r>
        <w:t>Иметь</w:t>
      </w:r>
      <w:r>
        <w:tab/>
        <w:t>представление</w:t>
      </w:r>
      <w:r>
        <w:tab/>
        <w:t>о</w:t>
      </w:r>
      <w:r>
        <w:tab/>
        <w:t>трех</w:t>
      </w:r>
      <w:r>
        <w:tab/>
        <w:t>основных</w:t>
      </w:r>
      <w:r>
        <w:tab/>
        <w:t>цветах;</w:t>
      </w:r>
      <w:r>
        <w:tab/>
        <w:t>обсуждать</w:t>
      </w:r>
      <w:r>
        <w:tab/>
        <w:t>и</w:t>
      </w:r>
      <w:r>
        <w:tab/>
      </w:r>
      <w:r>
        <w:rPr>
          <w:spacing w:val="-2"/>
        </w:rPr>
        <w:t>называть</w:t>
      </w:r>
      <w:r>
        <w:rPr>
          <w:spacing w:val="-67"/>
        </w:rPr>
        <w:t xml:space="preserve"> </w:t>
      </w:r>
      <w:r>
        <w:t>ассоциативные</w:t>
      </w:r>
      <w:r>
        <w:rPr>
          <w:spacing w:val="-1"/>
        </w:rPr>
        <w:t xml:space="preserve"> </w:t>
      </w:r>
      <w:r>
        <w:t>представления,</w:t>
      </w:r>
      <w:r>
        <w:rPr>
          <w:spacing w:val="2"/>
        </w:rPr>
        <w:t xml:space="preserve"> </w:t>
      </w:r>
      <w:r>
        <w:t>которые</w:t>
      </w:r>
      <w:r>
        <w:rPr>
          <w:spacing w:val="4"/>
        </w:rPr>
        <w:t xml:space="preserve"> </w:t>
      </w:r>
      <w:r>
        <w:t>рождает</w:t>
      </w:r>
      <w:r>
        <w:rPr>
          <w:spacing w:val="-2"/>
        </w:rPr>
        <w:t xml:space="preserve"> </w:t>
      </w:r>
      <w:r>
        <w:t>каждый</w:t>
      </w:r>
      <w:r>
        <w:rPr>
          <w:spacing w:val="-1"/>
        </w:rPr>
        <w:t xml:space="preserve"> </w:t>
      </w:r>
      <w:r>
        <w:t>цвет.</w:t>
      </w:r>
    </w:p>
    <w:p w:rsidR="00E767C0" w:rsidRDefault="00A56CA5">
      <w:pPr>
        <w:pStyle w:val="a4"/>
        <w:spacing w:line="276" w:lineRule="auto"/>
        <w:jc w:val="left"/>
      </w:pPr>
      <w:r>
        <w:t>Осознавать</w:t>
      </w:r>
      <w:r>
        <w:rPr>
          <w:spacing w:val="15"/>
        </w:rPr>
        <w:t xml:space="preserve"> </w:t>
      </w:r>
      <w:r>
        <w:t>эмоциональное</w:t>
      </w:r>
      <w:r>
        <w:rPr>
          <w:spacing w:val="18"/>
        </w:rPr>
        <w:t xml:space="preserve"> </w:t>
      </w:r>
      <w:r>
        <w:t>звучание</w:t>
      </w:r>
      <w:r>
        <w:rPr>
          <w:spacing w:val="23"/>
        </w:rPr>
        <w:t xml:space="preserve"> </w:t>
      </w:r>
      <w:r>
        <w:t>цвета</w:t>
      </w:r>
      <w:r>
        <w:rPr>
          <w:spacing w:val="18"/>
        </w:rPr>
        <w:t xml:space="preserve"> </w:t>
      </w:r>
      <w:r>
        <w:t>и</w:t>
      </w:r>
      <w:r>
        <w:rPr>
          <w:spacing w:val="17"/>
        </w:rPr>
        <w:t xml:space="preserve"> </w:t>
      </w:r>
      <w:r>
        <w:t>формулировать</w:t>
      </w:r>
      <w:r>
        <w:rPr>
          <w:spacing w:val="15"/>
        </w:rPr>
        <w:t xml:space="preserve"> </w:t>
      </w:r>
      <w:r>
        <w:t>своё</w:t>
      </w:r>
      <w:r>
        <w:rPr>
          <w:spacing w:val="18"/>
        </w:rPr>
        <w:t xml:space="preserve"> </w:t>
      </w:r>
      <w:r>
        <w:t>мнение</w:t>
      </w:r>
      <w:r>
        <w:rPr>
          <w:spacing w:val="18"/>
        </w:rPr>
        <w:t xml:space="preserve"> </w:t>
      </w:r>
      <w:r>
        <w:t>с</w:t>
      </w:r>
      <w:r>
        <w:rPr>
          <w:spacing w:val="-67"/>
        </w:rPr>
        <w:t xml:space="preserve"> </w:t>
      </w:r>
      <w:r>
        <w:t>использованием</w:t>
      </w:r>
      <w:r>
        <w:rPr>
          <w:spacing w:val="2"/>
        </w:rPr>
        <w:t xml:space="preserve"> </w:t>
      </w:r>
      <w:r>
        <w:t>опыта</w:t>
      </w:r>
      <w:r>
        <w:rPr>
          <w:spacing w:val="1"/>
        </w:rPr>
        <w:t xml:space="preserve"> </w:t>
      </w:r>
      <w:r>
        <w:t>жизненных</w:t>
      </w:r>
      <w:r>
        <w:rPr>
          <w:spacing w:val="-3"/>
        </w:rPr>
        <w:t xml:space="preserve"> </w:t>
      </w:r>
      <w:r>
        <w:t>ассоциаций.</w:t>
      </w:r>
    </w:p>
    <w:p w:rsidR="00E767C0" w:rsidRDefault="00A56CA5">
      <w:pPr>
        <w:pStyle w:val="a4"/>
        <w:spacing w:before="3" w:line="276" w:lineRule="auto"/>
        <w:jc w:val="left"/>
      </w:pPr>
      <w:r>
        <w:t>Приобретать</w:t>
      </w:r>
      <w:r>
        <w:rPr>
          <w:spacing w:val="53"/>
        </w:rPr>
        <w:t xml:space="preserve"> </w:t>
      </w:r>
      <w:r>
        <w:t>опыт</w:t>
      </w:r>
      <w:r>
        <w:rPr>
          <w:spacing w:val="53"/>
        </w:rPr>
        <w:t xml:space="preserve"> </w:t>
      </w:r>
      <w:r>
        <w:t>экспериментирования,</w:t>
      </w:r>
      <w:r>
        <w:rPr>
          <w:spacing w:val="57"/>
        </w:rPr>
        <w:t xml:space="preserve"> </w:t>
      </w:r>
      <w:r>
        <w:t>исследования</w:t>
      </w:r>
      <w:r>
        <w:rPr>
          <w:spacing w:val="56"/>
        </w:rPr>
        <w:t xml:space="preserve"> </w:t>
      </w:r>
      <w:r>
        <w:t>результатов</w:t>
      </w:r>
      <w:r>
        <w:rPr>
          <w:spacing w:val="53"/>
        </w:rPr>
        <w:t xml:space="preserve"> </w:t>
      </w:r>
      <w:r>
        <w:t>смешения</w:t>
      </w:r>
      <w:r>
        <w:rPr>
          <w:spacing w:val="-67"/>
        </w:rPr>
        <w:t xml:space="preserve"> </w:t>
      </w:r>
      <w:r>
        <w:t>красок и</w:t>
      </w:r>
      <w:r>
        <w:rPr>
          <w:spacing w:val="1"/>
        </w:rPr>
        <w:t xml:space="preserve"> </w:t>
      </w:r>
      <w:r>
        <w:t>получения</w:t>
      </w:r>
      <w:r>
        <w:rPr>
          <w:spacing w:val="1"/>
        </w:rPr>
        <w:t xml:space="preserve"> </w:t>
      </w:r>
      <w:r>
        <w:t>нового</w:t>
      </w:r>
      <w:r>
        <w:rPr>
          <w:spacing w:val="1"/>
        </w:rPr>
        <w:t xml:space="preserve"> </w:t>
      </w:r>
      <w:r>
        <w:t>цвета.</w:t>
      </w:r>
    </w:p>
    <w:p w:rsidR="00E767C0" w:rsidRDefault="00A56CA5">
      <w:pPr>
        <w:pStyle w:val="a4"/>
        <w:spacing w:line="276" w:lineRule="auto"/>
        <w:jc w:val="left"/>
      </w:pPr>
      <w:r>
        <w:t>Вести</w:t>
      </w:r>
      <w:r>
        <w:rPr>
          <w:spacing w:val="31"/>
        </w:rPr>
        <w:t xml:space="preserve"> </w:t>
      </w:r>
      <w:r>
        <w:t>творческую</w:t>
      </w:r>
      <w:r>
        <w:rPr>
          <w:spacing w:val="25"/>
        </w:rPr>
        <w:t xml:space="preserve"> </w:t>
      </w:r>
      <w:r>
        <w:t>работу</w:t>
      </w:r>
      <w:r>
        <w:rPr>
          <w:spacing w:val="27"/>
        </w:rPr>
        <w:t xml:space="preserve"> </w:t>
      </w:r>
      <w:r>
        <w:t>на</w:t>
      </w:r>
      <w:r>
        <w:rPr>
          <w:spacing w:val="28"/>
        </w:rPr>
        <w:t xml:space="preserve"> </w:t>
      </w:r>
      <w:r>
        <w:t>заданную</w:t>
      </w:r>
      <w:r>
        <w:rPr>
          <w:spacing w:val="25"/>
        </w:rPr>
        <w:t xml:space="preserve"> </w:t>
      </w:r>
      <w:r>
        <w:t>тему</w:t>
      </w:r>
      <w:r>
        <w:rPr>
          <w:spacing w:val="22"/>
        </w:rPr>
        <w:t xml:space="preserve"> </w:t>
      </w:r>
      <w:r>
        <w:t>с</w:t>
      </w:r>
      <w:r>
        <w:rPr>
          <w:spacing w:val="28"/>
        </w:rPr>
        <w:t xml:space="preserve"> </w:t>
      </w:r>
      <w:r>
        <w:t>использованием</w:t>
      </w:r>
      <w:r>
        <w:rPr>
          <w:spacing w:val="28"/>
        </w:rPr>
        <w:t xml:space="preserve"> </w:t>
      </w:r>
      <w:r>
        <w:t>зрительных</w:t>
      </w:r>
      <w:r>
        <w:rPr>
          <w:spacing w:val="-67"/>
        </w:rPr>
        <w:t xml:space="preserve"> </w:t>
      </w:r>
      <w:r>
        <w:t>впечатлений,</w:t>
      </w:r>
      <w:r>
        <w:rPr>
          <w:spacing w:val="2"/>
        </w:rPr>
        <w:t xml:space="preserve"> </w:t>
      </w:r>
      <w:r>
        <w:t>организованную</w:t>
      </w:r>
      <w:r>
        <w:rPr>
          <w:spacing w:val="-1"/>
        </w:rPr>
        <w:t xml:space="preserve"> </w:t>
      </w:r>
      <w:r>
        <w:t>педагогом.</w:t>
      </w:r>
    </w:p>
    <w:p w:rsidR="00E767C0" w:rsidRDefault="00A56CA5">
      <w:pPr>
        <w:pStyle w:val="a4"/>
        <w:spacing w:line="321" w:lineRule="exact"/>
        <w:ind w:left="1273" w:firstLine="0"/>
        <w:jc w:val="left"/>
      </w:pPr>
      <w:r>
        <w:rPr>
          <w:spacing w:val="-2"/>
        </w:rPr>
        <w:t>Модуль</w:t>
      </w:r>
      <w:r>
        <w:rPr>
          <w:spacing w:val="-14"/>
        </w:rPr>
        <w:t xml:space="preserve"> </w:t>
      </w:r>
      <w:r>
        <w:rPr>
          <w:spacing w:val="-1"/>
        </w:rPr>
        <w:t>«Скульптура».</w:t>
      </w:r>
    </w:p>
    <w:p w:rsidR="00E767C0" w:rsidRDefault="00A56CA5">
      <w:pPr>
        <w:pStyle w:val="a4"/>
        <w:spacing w:before="46" w:line="276" w:lineRule="auto"/>
        <w:jc w:val="left"/>
      </w:pPr>
      <w:r>
        <w:t>Приобретать</w:t>
      </w:r>
      <w:r>
        <w:rPr>
          <w:spacing w:val="-11"/>
        </w:rPr>
        <w:t xml:space="preserve"> </w:t>
      </w:r>
      <w:r>
        <w:t>опыт</w:t>
      </w:r>
      <w:r>
        <w:rPr>
          <w:spacing w:val="-10"/>
        </w:rPr>
        <w:t xml:space="preserve"> </w:t>
      </w:r>
      <w:r>
        <w:t>аналитического</w:t>
      </w:r>
      <w:r>
        <w:rPr>
          <w:spacing w:val="-9"/>
        </w:rPr>
        <w:t xml:space="preserve"> </w:t>
      </w:r>
      <w:r>
        <w:t>наблюдения,</w:t>
      </w:r>
      <w:r>
        <w:rPr>
          <w:spacing w:val="-8"/>
        </w:rPr>
        <w:t xml:space="preserve"> </w:t>
      </w:r>
      <w:r>
        <w:t>поиска</w:t>
      </w:r>
      <w:r>
        <w:rPr>
          <w:spacing w:val="-8"/>
        </w:rPr>
        <w:t xml:space="preserve"> </w:t>
      </w:r>
      <w:r>
        <w:t>выразительных</w:t>
      </w:r>
      <w:r>
        <w:rPr>
          <w:spacing w:val="-12"/>
        </w:rPr>
        <w:t xml:space="preserve"> </w:t>
      </w:r>
      <w:r>
        <w:t>образных</w:t>
      </w:r>
      <w:r>
        <w:rPr>
          <w:spacing w:val="-67"/>
        </w:rPr>
        <w:t xml:space="preserve"> </w:t>
      </w:r>
      <w:r>
        <w:t>объёмных</w:t>
      </w:r>
      <w:r>
        <w:rPr>
          <w:spacing w:val="-8"/>
        </w:rPr>
        <w:t xml:space="preserve"> </w:t>
      </w:r>
      <w:r>
        <w:t>форм</w:t>
      </w:r>
      <w:r>
        <w:rPr>
          <w:spacing w:val="-2"/>
        </w:rPr>
        <w:t xml:space="preserve"> </w:t>
      </w:r>
      <w:r>
        <w:t>в</w:t>
      </w:r>
      <w:r>
        <w:rPr>
          <w:spacing w:val="-2"/>
        </w:rPr>
        <w:t xml:space="preserve"> </w:t>
      </w:r>
      <w:r>
        <w:t>природе</w:t>
      </w:r>
      <w:r>
        <w:rPr>
          <w:spacing w:val="-3"/>
        </w:rPr>
        <w:t xml:space="preserve"> </w:t>
      </w:r>
      <w:r>
        <w:t>(например,</w:t>
      </w:r>
      <w:r>
        <w:rPr>
          <w:spacing w:val="-1"/>
        </w:rPr>
        <w:t xml:space="preserve"> </w:t>
      </w:r>
      <w:r>
        <w:t>облака,</w:t>
      </w:r>
      <w:r>
        <w:rPr>
          <w:spacing w:val="-1"/>
        </w:rPr>
        <w:t xml:space="preserve"> </w:t>
      </w:r>
      <w:r>
        <w:t>камни,</w:t>
      </w:r>
      <w:r>
        <w:rPr>
          <w:spacing w:val="-1"/>
        </w:rPr>
        <w:t xml:space="preserve"> </w:t>
      </w:r>
      <w:r>
        <w:t>коряги,</w:t>
      </w:r>
      <w:r>
        <w:rPr>
          <w:spacing w:val="-2"/>
        </w:rPr>
        <w:t xml:space="preserve"> </w:t>
      </w:r>
      <w:r>
        <w:t>формы</w:t>
      </w:r>
      <w:r>
        <w:rPr>
          <w:spacing w:val="-4"/>
        </w:rPr>
        <w:t xml:space="preserve"> </w:t>
      </w:r>
      <w:r>
        <w:t>плодов).</w:t>
      </w:r>
    </w:p>
    <w:p w:rsidR="00E767C0" w:rsidRDefault="00A56CA5">
      <w:pPr>
        <w:pStyle w:val="a4"/>
        <w:spacing w:before="5" w:line="276" w:lineRule="auto"/>
        <w:ind w:right="168"/>
        <w:jc w:val="left"/>
      </w:pPr>
      <w:r>
        <w:t>Осваивать</w:t>
      </w:r>
      <w:r>
        <w:rPr>
          <w:spacing w:val="11"/>
        </w:rPr>
        <w:t xml:space="preserve"> </w:t>
      </w:r>
      <w:r>
        <w:t>первичные</w:t>
      </w:r>
      <w:r>
        <w:rPr>
          <w:spacing w:val="13"/>
        </w:rPr>
        <w:t xml:space="preserve"> </w:t>
      </w:r>
      <w:r>
        <w:t>приёмы</w:t>
      </w:r>
      <w:r>
        <w:rPr>
          <w:spacing w:val="13"/>
        </w:rPr>
        <w:t xml:space="preserve"> </w:t>
      </w:r>
      <w:r>
        <w:t>лепки</w:t>
      </w:r>
      <w:r>
        <w:rPr>
          <w:spacing w:val="13"/>
        </w:rPr>
        <w:t xml:space="preserve"> </w:t>
      </w:r>
      <w:r>
        <w:t>из</w:t>
      </w:r>
      <w:r>
        <w:rPr>
          <w:spacing w:val="12"/>
        </w:rPr>
        <w:t xml:space="preserve"> </w:t>
      </w:r>
      <w:r>
        <w:t>пластилина,</w:t>
      </w:r>
      <w:r>
        <w:rPr>
          <w:spacing w:val="16"/>
        </w:rPr>
        <w:t xml:space="preserve"> </w:t>
      </w:r>
      <w:r>
        <w:t>приобретать</w:t>
      </w:r>
      <w:r>
        <w:rPr>
          <w:spacing w:val="11"/>
        </w:rPr>
        <w:t xml:space="preserve"> </w:t>
      </w:r>
      <w:r>
        <w:t>представления</w:t>
      </w:r>
      <w:r>
        <w:rPr>
          <w:spacing w:val="-67"/>
        </w:rPr>
        <w:t xml:space="preserve"> </w:t>
      </w:r>
      <w:r>
        <w:t>о целостной форме</w:t>
      </w:r>
      <w:r>
        <w:rPr>
          <w:spacing w:val="1"/>
        </w:rPr>
        <w:t xml:space="preserve"> </w:t>
      </w:r>
      <w:r>
        <w:t>в объёмном</w:t>
      </w:r>
      <w:r>
        <w:rPr>
          <w:spacing w:val="2"/>
        </w:rPr>
        <w:t xml:space="preserve"> </w:t>
      </w:r>
      <w:r>
        <w:t>изображении.</w:t>
      </w:r>
    </w:p>
    <w:p w:rsidR="00E767C0" w:rsidRDefault="00A56CA5">
      <w:pPr>
        <w:pStyle w:val="a4"/>
        <w:spacing w:line="276" w:lineRule="auto"/>
        <w:jc w:val="left"/>
      </w:pPr>
      <w:r>
        <w:t>Овладевать</w:t>
      </w:r>
      <w:r>
        <w:rPr>
          <w:spacing w:val="23"/>
        </w:rPr>
        <w:t xml:space="preserve"> </w:t>
      </w:r>
      <w:r>
        <w:t>первичными</w:t>
      </w:r>
      <w:r>
        <w:rPr>
          <w:spacing w:val="24"/>
        </w:rPr>
        <w:t xml:space="preserve"> </w:t>
      </w:r>
      <w:r>
        <w:t>навыками</w:t>
      </w:r>
      <w:r>
        <w:rPr>
          <w:spacing w:val="24"/>
        </w:rPr>
        <w:t xml:space="preserve"> </w:t>
      </w:r>
      <w:r>
        <w:t>бумагопластики</w:t>
      </w:r>
      <w:r>
        <w:rPr>
          <w:spacing w:val="32"/>
        </w:rPr>
        <w:t xml:space="preserve"> </w:t>
      </w:r>
      <w:r>
        <w:t>–</w:t>
      </w:r>
      <w:r>
        <w:rPr>
          <w:spacing w:val="25"/>
        </w:rPr>
        <w:t xml:space="preserve"> </w:t>
      </w:r>
      <w:r>
        <w:t>создания</w:t>
      </w:r>
      <w:r>
        <w:rPr>
          <w:spacing w:val="26"/>
        </w:rPr>
        <w:t xml:space="preserve"> </w:t>
      </w:r>
      <w:r>
        <w:t>объёмных</w:t>
      </w:r>
      <w:r>
        <w:rPr>
          <w:spacing w:val="21"/>
        </w:rPr>
        <w:t xml:space="preserve"> </w:t>
      </w:r>
      <w:r>
        <w:t>форм</w:t>
      </w:r>
      <w:r>
        <w:rPr>
          <w:spacing w:val="-67"/>
        </w:rPr>
        <w:t xml:space="preserve"> </w:t>
      </w:r>
      <w:r>
        <w:t>из бумаги путём</w:t>
      </w:r>
      <w:r>
        <w:rPr>
          <w:spacing w:val="1"/>
        </w:rPr>
        <w:t xml:space="preserve"> </w:t>
      </w:r>
      <w:r>
        <w:t>её</w:t>
      </w:r>
      <w:r>
        <w:rPr>
          <w:spacing w:val="1"/>
        </w:rPr>
        <w:t xml:space="preserve"> </w:t>
      </w:r>
      <w:r>
        <w:t>складывания,</w:t>
      </w:r>
      <w:r>
        <w:rPr>
          <w:spacing w:val="2"/>
        </w:rPr>
        <w:t xml:space="preserve"> </w:t>
      </w:r>
      <w:r>
        <w:t>надрезания,</w:t>
      </w:r>
      <w:r>
        <w:rPr>
          <w:spacing w:val="2"/>
        </w:rPr>
        <w:t xml:space="preserve"> </w:t>
      </w:r>
      <w:r>
        <w:t>закручивания.</w:t>
      </w:r>
    </w:p>
    <w:p w:rsidR="00E767C0" w:rsidRDefault="00A56CA5">
      <w:pPr>
        <w:pStyle w:val="a4"/>
        <w:spacing w:line="321" w:lineRule="exact"/>
        <w:ind w:left="1273" w:firstLine="0"/>
        <w:jc w:val="left"/>
      </w:pPr>
      <w:r>
        <w:rPr>
          <w:spacing w:val="-1"/>
        </w:rPr>
        <w:t>Модуль</w:t>
      </w:r>
      <w:r>
        <w:rPr>
          <w:spacing w:val="-13"/>
        </w:rPr>
        <w:t xml:space="preserve"> </w:t>
      </w:r>
      <w:r>
        <w:rPr>
          <w:spacing w:val="-1"/>
        </w:rPr>
        <w:t>«Декоративно-прикладное</w:t>
      </w:r>
      <w:r>
        <w:rPr>
          <w:spacing w:val="-14"/>
        </w:rPr>
        <w:t xml:space="preserve"> </w:t>
      </w:r>
      <w:r>
        <w:t>искусство».</w:t>
      </w:r>
    </w:p>
    <w:p w:rsidR="00E767C0" w:rsidRDefault="00A56CA5">
      <w:pPr>
        <w:pStyle w:val="a4"/>
        <w:spacing w:before="46" w:line="276" w:lineRule="auto"/>
        <w:jc w:val="left"/>
      </w:pPr>
      <w:r>
        <w:t>Рассматривать</w:t>
      </w:r>
      <w:r>
        <w:rPr>
          <w:spacing w:val="19"/>
        </w:rPr>
        <w:t xml:space="preserve"> </w:t>
      </w:r>
      <w:r>
        <w:t>и</w:t>
      </w:r>
      <w:r>
        <w:rPr>
          <w:spacing w:val="21"/>
        </w:rPr>
        <w:t xml:space="preserve"> </w:t>
      </w:r>
      <w:r>
        <w:t>эстетически</w:t>
      </w:r>
      <w:r>
        <w:rPr>
          <w:spacing w:val="25"/>
        </w:rPr>
        <w:t xml:space="preserve"> </w:t>
      </w:r>
      <w:r>
        <w:t>характеризовать</w:t>
      </w:r>
      <w:r>
        <w:rPr>
          <w:spacing w:val="19"/>
        </w:rPr>
        <w:t xml:space="preserve"> </w:t>
      </w:r>
      <w:r>
        <w:t>различные</w:t>
      </w:r>
      <w:r>
        <w:rPr>
          <w:spacing w:val="22"/>
        </w:rPr>
        <w:t xml:space="preserve"> </w:t>
      </w:r>
      <w:r>
        <w:t>примеры</w:t>
      </w:r>
      <w:r>
        <w:rPr>
          <w:spacing w:val="26"/>
        </w:rPr>
        <w:t xml:space="preserve"> </w:t>
      </w:r>
      <w:r>
        <w:t>узоров</w:t>
      </w:r>
      <w:r>
        <w:rPr>
          <w:spacing w:val="19"/>
        </w:rPr>
        <w:t xml:space="preserve"> </w:t>
      </w:r>
      <w:r>
        <w:t>в</w:t>
      </w:r>
      <w:r>
        <w:rPr>
          <w:spacing w:val="-67"/>
        </w:rPr>
        <w:t xml:space="preserve"> </w:t>
      </w:r>
      <w:r>
        <w:t>природе</w:t>
      </w:r>
      <w:r>
        <w:rPr>
          <w:spacing w:val="13"/>
        </w:rPr>
        <w:t xml:space="preserve"> </w:t>
      </w:r>
      <w:r>
        <w:t>(в</w:t>
      </w:r>
      <w:r>
        <w:rPr>
          <w:spacing w:val="11"/>
        </w:rPr>
        <w:t xml:space="preserve"> </w:t>
      </w:r>
      <w:r>
        <w:t>условиях</w:t>
      </w:r>
      <w:r>
        <w:rPr>
          <w:spacing w:val="13"/>
        </w:rPr>
        <w:t xml:space="preserve"> </w:t>
      </w:r>
      <w:r>
        <w:t>урока</w:t>
      </w:r>
      <w:r>
        <w:rPr>
          <w:spacing w:val="13"/>
        </w:rPr>
        <w:t xml:space="preserve"> </w:t>
      </w:r>
      <w:r>
        <w:t>на</w:t>
      </w:r>
      <w:r>
        <w:rPr>
          <w:spacing w:val="14"/>
        </w:rPr>
        <w:t xml:space="preserve"> </w:t>
      </w:r>
      <w:r>
        <w:t>основе</w:t>
      </w:r>
      <w:r>
        <w:rPr>
          <w:spacing w:val="13"/>
        </w:rPr>
        <w:t xml:space="preserve"> </w:t>
      </w:r>
      <w:r>
        <w:t>фотографий);</w:t>
      </w:r>
      <w:r>
        <w:rPr>
          <w:spacing w:val="12"/>
        </w:rPr>
        <w:t xml:space="preserve"> </w:t>
      </w:r>
      <w:r>
        <w:t>приводить</w:t>
      </w:r>
      <w:r>
        <w:rPr>
          <w:spacing w:val="10"/>
        </w:rPr>
        <w:t xml:space="preserve"> </w:t>
      </w:r>
      <w:r>
        <w:t>примеры,</w:t>
      </w:r>
      <w:r>
        <w:rPr>
          <w:spacing w:val="15"/>
        </w:rPr>
        <w:t xml:space="preserve"> </w:t>
      </w:r>
      <w:r>
        <w:t>сопоставлять</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tabs>
          <w:tab w:val="left" w:pos="917"/>
          <w:tab w:val="left" w:pos="1891"/>
          <w:tab w:val="left" w:pos="3481"/>
          <w:tab w:val="left" w:pos="3811"/>
          <w:tab w:val="left" w:pos="5599"/>
          <w:tab w:val="left" w:pos="5935"/>
          <w:tab w:val="left" w:pos="7911"/>
        </w:tabs>
        <w:spacing w:before="76" w:line="276" w:lineRule="auto"/>
        <w:ind w:right="152" w:firstLine="0"/>
        <w:jc w:val="left"/>
      </w:pPr>
      <w:r>
        <w:lastRenderedPageBreak/>
        <w:t>и</w:t>
      </w:r>
      <w:r>
        <w:tab/>
        <w:t>искать</w:t>
      </w:r>
      <w:r>
        <w:tab/>
        <w:t>ассоциации</w:t>
      </w:r>
      <w:r>
        <w:tab/>
        <w:t>с</w:t>
      </w:r>
      <w:r>
        <w:tab/>
        <w:t>орнаментами</w:t>
      </w:r>
      <w:r>
        <w:tab/>
        <w:t>в</w:t>
      </w:r>
      <w:r>
        <w:tab/>
        <w:t>произведениях</w:t>
      </w:r>
      <w:r>
        <w:tab/>
      </w:r>
      <w:r>
        <w:rPr>
          <w:spacing w:val="-1"/>
        </w:rPr>
        <w:t>декоративно-прикладного</w:t>
      </w:r>
      <w:r>
        <w:rPr>
          <w:spacing w:val="-67"/>
        </w:rPr>
        <w:t xml:space="preserve"> </w:t>
      </w:r>
      <w:r>
        <w:t>искусства.</w:t>
      </w:r>
    </w:p>
    <w:p w:rsidR="00E767C0" w:rsidRDefault="00A56CA5">
      <w:pPr>
        <w:pStyle w:val="a4"/>
        <w:tabs>
          <w:tab w:val="left" w:pos="2683"/>
          <w:tab w:val="left" w:pos="3523"/>
          <w:tab w:val="left" w:pos="5144"/>
          <w:tab w:val="left" w:pos="5662"/>
          <w:tab w:val="left" w:pos="7979"/>
          <w:tab w:val="left" w:pos="9298"/>
        </w:tabs>
        <w:spacing w:line="276" w:lineRule="auto"/>
        <w:ind w:right="164"/>
        <w:jc w:val="left"/>
      </w:pPr>
      <w:r>
        <w:t>Различать</w:t>
      </w:r>
      <w:r>
        <w:tab/>
        <w:t>виды</w:t>
      </w:r>
      <w:r>
        <w:tab/>
        <w:t>орнаментов</w:t>
      </w:r>
      <w:r>
        <w:tab/>
        <w:t>по</w:t>
      </w:r>
      <w:r>
        <w:tab/>
        <w:t>изобразительным</w:t>
      </w:r>
      <w:r>
        <w:tab/>
        <w:t>мотивам:</w:t>
      </w:r>
      <w:r>
        <w:tab/>
      </w:r>
      <w:r>
        <w:rPr>
          <w:spacing w:val="-1"/>
        </w:rPr>
        <w:t>растительные,</w:t>
      </w:r>
      <w:r>
        <w:rPr>
          <w:spacing w:val="-67"/>
        </w:rPr>
        <w:t xml:space="preserve"> </w:t>
      </w:r>
      <w:r>
        <w:t>геометрические,</w:t>
      </w:r>
      <w:r>
        <w:rPr>
          <w:spacing w:val="3"/>
        </w:rPr>
        <w:t xml:space="preserve"> </w:t>
      </w:r>
      <w:r>
        <w:t>анималистические.</w:t>
      </w:r>
    </w:p>
    <w:p w:rsidR="00E767C0" w:rsidRDefault="00A56CA5">
      <w:pPr>
        <w:pStyle w:val="a4"/>
        <w:tabs>
          <w:tab w:val="left" w:pos="2620"/>
          <w:tab w:val="left" w:pos="4548"/>
          <w:tab w:val="left" w:pos="5868"/>
          <w:tab w:val="left" w:pos="7546"/>
          <w:tab w:val="left" w:pos="8035"/>
          <w:tab w:val="left" w:pos="9066"/>
        </w:tabs>
        <w:spacing w:line="276" w:lineRule="auto"/>
        <w:ind w:right="166"/>
        <w:jc w:val="left"/>
      </w:pPr>
      <w:r>
        <w:t>Учиться</w:t>
      </w:r>
      <w:r>
        <w:tab/>
        <w:t>использовать</w:t>
      </w:r>
      <w:r>
        <w:tab/>
        <w:t>правила</w:t>
      </w:r>
      <w:r>
        <w:tab/>
        <w:t>симметрии</w:t>
      </w:r>
      <w:r>
        <w:tab/>
        <w:t>в</w:t>
      </w:r>
      <w:r>
        <w:tab/>
        <w:t>своей</w:t>
      </w:r>
      <w:r>
        <w:tab/>
      </w:r>
      <w:r>
        <w:rPr>
          <w:spacing w:val="-3"/>
        </w:rPr>
        <w:t>художественной</w:t>
      </w:r>
      <w:r>
        <w:rPr>
          <w:spacing w:val="-67"/>
        </w:rPr>
        <w:t xml:space="preserve"> </w:t>
      </w:r>
      <w:r>
        <w:t>деятельности.</w:t>
      </w:r>
    </w:p>
    <w:p w:rsidR="00E767C0" w:rsidRDefault="00A56CA5">
      <w:pPr>
        <w:pStyle w:val="a4"/>
        <w:tabs>
          <w:tab w:val="left" w:pos="3104"/>
          <w:tab w:val="left" w:pos="4006"/>
          <w:tab w:val="left" w:pos="5377"/>
          <w:tab w:val="left" w:pos="7641"/>
          <w:tab w:val="left" w:pos="9574"/>
        </w:tabs>
        <w:spacing w:before="2" w:line="276" w:lineRule="auto"/>
        <w:ind w:right="166"/>
        <w:jc w:val="left"/>
      </w:pPr>
      <w:r>
        <w:t>Приобретать</w:t>
      </w:r>
      <w:r>
        <w:tab/>
        <w:t>опыт</w:t>
      </w:r>
      <w:r>
        <w:tab/>
        <w:t>создания</w:t>
      </w:r>
      <w:r>
        <w:tab/>
        <w:t>орнаментальной</w:t>
      </w:r>
      <w:r>
        <w:tab/>
        <w:t>декоративной</w:t>
      </w:r>
      <w:r>
        <w:tab/>
      </w:r>
      <w:r>
        <w:rPr>
          <w:spacing w:val="-3"/>
        </w:rPr>
        <w:t>композиции</w:t>
      </w:r>
      <w:r>
        <w:rPr>
          <w:spacing w:val="-67"/>
        </w:rPr>
        <w:t xml:space="preserve"> </w:t>
      </w:r>
      <w:r>
        <w:t>(стилизованной:</w:t>
      </w:r>
      <w:r>
        <w:rPr>
          <w:spacing w:val="-5"/>
        </w:rPr>
        <w:t xml:space="preserve"> </w:t>
      </w:r>
      <w:r>
        <w:t>декоративный цветок или птица).</w:t>
      </w:r>
    </w:p>
    <w:p w:rsidR="00E767C0" w:rsidRDefault="00A56CA5">
      <w:pPr>
        <w:pStyle w:val="a4"/>
        <w:spacing w:line="321" w:lineRule="exact"/>
        <w:ind w:left="1273" w:firstLine="0"/>
        <w:jc w:val="left"/>
      </w:pPr>
      <w:r>
        <w:t>Приобретать</w:t>
      </w:r>
      <w:r>
        <w:rPr>
          <w:spacing w:val="-10"/>
        </w:rPr>
        <w:t xml:space="preserve"> </w:t>
      </w:r>
      <w:r>
        <w:t>знания</w:t>
      </w:r>
      <w:r>
        <w:rPr>
          <w:spacing w:val="-7"/>
        </w:rPr>
        <w:t xml:space="preserve"> </w:t>
      </w:r>
      <w:r>
        <w:t>о</w:t>
      </w:r>
      <w:r>
        <w:rPr>
          <w:spacing w:val="-7"/>
        </w:rPr>
        <w:t xml:space="preserve"> </w:t>
      </w:r>
      <w:r>
        <w:t>значении</w:t>
      </w:r>
      <w:r>
        <w:rPr>
          <w:spacing w:val="-8"/>
        </w:rPr>
        <w:t xml:space="preserve"> </w:t>
      </w:r>
      <w:r>
        <w:t>и</w:t>
      </w:r>
      <w:r>
        <w:rPr>
          <w:spacing w:val="-7"/>
        </w:rPr>
        <w:t xml:space="preserve"> </w:t>
      </w:r>
      <w:r>
        <w:t>назначении</w:t>
      </w:r>
      <w:r>
        <w:rPr>
          <w:spacing w:val="-8"/>
        </w:rPr>
        <w:t xml:space="preserve"> </w:t>
      </w:r>
      <w:r>
        <w:t>украшений</w:t>
      </w:r>
      <w:r>
        <w:rPr>
          <w:spacing w:val="-8"/>
        </w:rPr>
        <w:t xml:space="preserve"> </w:t>
      </w:r>
      <w:r>
        <w:t>в</w:t>
      </w:r>
      <w:r>
        <w:rPr>
          <w:spacing w:val="-8"/>
        </w:rPr>
        <w:t xml:space="preserve"> </w:t>
      </w:r>
      <w:r>
        <w:t>жизни</w:t>
      </w:r>
      <w:r>
        <w:rPr>
          <w:spacing w:val="-8"/>
        </w:rPr>
        <w:t xml:space="preserve"> </w:t>
      </w:r>
      <w:r>
        <w:t>людей.</w:t>
      </w:r>
    </w:p>
    <w:p w:rsidR="00E767C0" w:rsidRDefault="00A56CA5">
      <w:pPr>
        <w:pStyle w:val="a4"/>
        <w:spacing w:before="47" w:line="276" w:lineRule="auto"/>
        <w:ind w:right="161"/>
      </w:pPr>
      <w:r>
        <w:t>Приобретать</w:t>
      </w:r>
      <w:r>
        <w:rPr>
          <w:spacing w:val="1"/>
        </w:rPr>
        <w:t xml:space="preserve"> </w:t>
      </w:r>
      <w:r>
        <w:t>представления</w:t>
      </w:r>
      <w:r>
        <w:rPr>
          <w:spacing w:val="1"/>
        </w:rPr>
        <w:t xml:space="preserve"> </w:t>
      </w:r>
      <w:r>
        <w:t>о</w:t>
      </w:r>
      <w:r>
        <w:rPr>
          <w:spacing w:val="1"/>
        </w:rPr>
        <w:t xml:space="preserve"> </w:t>
      </w:r>
      <w:r>
        <w:t>глиняных</w:t>
      </w:r>
      <w:r>
        <w:rPr>
          <w:spacing w:val="1"/>
        </w:rPr>
        <w:t xml:space="preserve"> </w:t>
      </w:r>
      <w:r>
        <w:t>игрушках</w:t>
      </w:r>
      <w:r>
        <w:rPr>
          <w:spacing w:val="1"/>
        </w:rPr>
        <w:t xml:space="preserve"> </w:t>
      </w:r>
      <w:r>
        <w:t>отечественных</w:t>
      </w:r>
      <w:r>
        <w:rPr>
          <w:spacing w:val="1"/>
        </w:rPr>
        <w:t xml:space="preserve"> </w:t>
      </w:r>
      <w:r>
        <w:t>народных</w:t>
      </w:r>
      <w:r>
        <w:rPr>
          <w:spacing w:val="1"/>
        </w:rPr>
        <w:t xml:space="preserve"> </w:t>
      </w:r>
      <w:r>
        <w:t>художественных</w:t>
      </w:r>
      <w:r>
        <w:rPr>
          <w:spacing w:val="1"/>
        </w:rPr>
        <w:t xml:space="preserve"> </w:t>
      </w:r>
      <w:r>
        <w:t>промыслов</w:t>
      </w:r>
      <w:r>
        <w:rPr>
          <w:spacing w:val="1"/>
        </w:rPr>
        <w:t xml:space="preserve"> </w:t>
      </w:r>
      <w:r>
        <w:t>(дымковская,</w:t>
      </w:r>
      <w:r>
        <w:rPr>
          <w:spacing w:val="1"/>
        </w:rPr>
        <w:t xml:space="preserve"> </w:t>
      </w:r>
      <w:r>
        <w:t>каргопольская</w:t>
      </w:r>
      <w:r>
        <w:rPr>
          <w:spacing w:val="1"/>
        </w:rPr>
        <w:t xml:space="preserve"> </w:t>
      </w:r>
      <w:r>
        <w:t>игрушки</w:t>
      </w:r>
      <w:r>
        <w:rPr>
          <w:spacing w:val="1"/>
        </w:rPr>
        <w:t xml:space="preserve"> </w:t>
      </w:r>
      <w:r>
        <w:t>или</w:t>
      </w:r>
      <w:r>
        <w:rPr>
          <w:spacing w:val="1"/>
        </w:rPr>
        <w:t xml:space="preserve"> </w:t>
      </w:r>
      <w:r>
        <w:t>по</w:t>
      </w:r>
      <w:r>
        <w:rPr>
          <w:spacing w:val="1"/>
        </w:rPr>
        <w:t xml:space="preserve"> </w:t>
      </w:r>
      <w:r>
        <w:t>выбору</w:t>
      </w:r>
      <w:r>
        <w:rPr>
          <w:spacing w:val="1"/>
        </w:rPr>
        <w:t xml:space="preserve"> </w:t>
      </w:r>
      <w:r>
        <w:t>учителя</w:t>
      </w:r>
      <w:r>
        <w:rPr>
          <w:spacing w:val="1"/>
        </w:rPr>
        <w:t xml:space="preserve"> </w:t>
      </w:r>
      <w:r>
        <w:t>с</w:t>
      </w:r>
      <w:r>
        <w:rPr>
          <w:spacing w:val="1"/>
        </w:rPr>
        <w:t xml:space="preserve"> </w:t>
      </w:r>
      <w:r>
        <w:t>учётом</w:t>
      </w:r>
      <w:r>
        <w:rPr>
          <w:spacing w:val="1"/>
        </w:rPr>
        <w:t xml:space="preserve"> </w:t>
      </w:r>
      <w:r>
        <w:t>местных</w:t>
      </w:r>
      <w:r>
        <w:rPr>
          <w:spacing w:val="1"/>
        </w:rPr>
        <w:t xml:space="preserve"> </w:t>
      </w:r>
      <w:r>
        <w:t>промыслов)</w:t>
      </w:r>
      <w:r>
        <w:rPr>
          <w:spacing w:val="1"/>
        </w:rPr>
        <w:t xml:space="preserve"> </w:t>
      </w:r>
      <w:r>
        <w:t>и</w:t>
      </w:r>
      <w:r>
        <w:rPr>
          <w:spacing w:val="1"/>
        </w:rPr>
        <w:t xml:space="preserve"> </w:t>
      </w:r>
      <w:r>
        <w:t>опыт</w:t>
      </w:r>
      <w:r>
        <w:rPr>
          <w:spacing w:val="1"/>
        </w:rPr>
        <w:t xml:space="preserve"> </w:t>
      </w:r>
      <w:r>
        <w:t>практической</w:t>
      </w:r>
      <w:r>
        <w:rPr>
          <w:spacing w:val="1"/>
        </w:rPr>
        <w:t xml:space="preserve"> </w:t>
      </w:r>
      <w:r>
        <w:t>художественной</w:t>
      </w:r>
      <w:r>
        <w:rPr>
          <w:spacing w:val="-67"/>
        </w:rPr>
        <w:t xml:space="preserve"> </w:t>
      </w:r>
      <w:r>
        <w:t>деятельности по мотивам</w:t>
      </w:r>
      <w:r>
        <w:rPr>
          <w:spacing w:val="2"/>
        </w:rPr>
        <w:t xml:space="preserve"> </w:t>
      </w:r>
      <w:r>
        <w:t>игрушки выбранного промысла.</w:t>
      </w:r>
    </w:p>
    <w:p w:rsidR="00E767C0" w:rsidRDefault="00A56CA5">
      <w:pPr>
        <w:pStyle w:val="a4"/>
        <w:spacing w:line="278" w:lineRule="auto"/>
        <w:ind w:right="158"/>
      </w:pPr>
      <w:r>
        <w:t>Иметь</w:t>
      </w:r>
      <w:r>
        <w:rPr>
          <w:spacing w:val="1"/>
        </w:rPr>
        <w:t xml:space="preserve"> </w:t>
      </w:r>
      <w:r>
        <w:t>опыт</w:t>
      </w:r>
      <w:r>
        <w:rPr>
          <w:spacing w:val="1"/>
        </w:rPr>
        <w:t xml:space="preserve"> </w:t>
      </w:r>
      <w:r>
        <w:t>и</w:t>
      </w:r>
      <w:r>
        <w:rPr>
          <w:spacing w:val="1"/>
        </w:rPr>
        <w:t xml:space="preserve"> </w:t>
      </w:r>
      <w:r>
        <w:t>соответствующие</w:t>
      </w:r>
      <w:r>
        <w:rPr>
          <w:spacing w:val="1"/>
        </w:rPr>
        <w:t xml:space="preserve"> </w:t>
      </w:r>
      <w:r>
        <w:t>возрасту</w:t>
      </w:r>
      <w:r>
        <w:rPr>
          <w:spacing w:val="1"/>
        </w:rPr>
        <w:t xml:space="preserve"> </w:t>
      </w:r>
      <w:r>
        <w:t>навыки</w:t>
      </w:r>
      <w:r>
        <w:rPr>
          <w:spacing w:val="1"/>
        </w:rPr>
        <w:t xml:space="preserve"> </w:t>
      </w:r>
      <w:r>
        <w:t>подготовки</w:t>
      </w:r>
      <w:r>
        <w:rPr>
          <w:spacing w:val="1"/>
        </w:rPr>
        <w:t xml:space="preserve"> </w:t>
      </w:r>
      <w:r>
        <w:t>и</w:t>
      </w:r>
      <w:r>
        <w:rPr>
          <w:spacing w:val="1"/>
        </w:rPr>
        <w:t xml:space="preserve"> </w:t>
      </w:r>
      <w:r>
        <w:t>оформления</w:t>
      </w:r>
      <w:r>
        <w:rPr>
          <w:spacing w:val="1"/>
        </w:rPr>
        <w:t xml:space="preserve"> </w:t>
      </w:r>
      <w:r>
        <w:t>общего праздника.</w:t>
      </w:r>
    </w:p>
    <w:p w:rsidR="00E767C0" w:rsidRDefault="00A56CA5">
      <w:pPr>
        <w:pStyle w:val="a4"/>
        <w:spacing w:line="319" w:lineRule="exact"/>
        <w:ind w:left="1273" w:firstLine="0"/>
      </w:pPr>
      <w:r>
        <w:rPr>
          <w:spacing w:val="-1"/>
        </w:rPr>
        <w:t>Модуль</w:t>
      </w:r>
      <w:r>
        <w:rPr>
          <w:spacing w:val="-12"/>
        </w:rPr>
        <w:t xml:space="preserve"> </w:t>
      </w:r>
      <w:r>
        <w:rPr>
          <w:spacing w:val="-1"/>
        </w:rPr>
        <w:t>«Архитектура».</w:t>
      </w:r>
    </w:p>
    <w:p w:rsidR="00E767C0" w:rsidRDefault="00A56CA5">
      <w:pPr>
        <w:pStyle w:val="a4"/>
        <w:spacing w:before="46" w:line="276" w:lineRule="auto"/>
        <w:ind w:right="165"/>
      </w:pPr>
      <w:r>
        <w:t>Рассматривать различные произведения архитектуры в окружающем мире (по</w:t>
      </w:r>
      <w:r>
        <w:rPr>
          <w:spacing w:val="1"/>
        </w:rPr>
        <w:t xml:space="preserve"> </w:t>
      </w:r>
      <w:r>
        <w:t>фотографиям</w:t>
      </w:r>
      <w:r>
        <w:rPr>
          <w:spacing w:val="1"/>
        </w:rPr>
        <w:t xml:space="preserve"> </w:t>
      </w:r>
      <w:r>
        <w:t>в</w:t>
      </w:r>
      <w:r>
        <w:rPr>
          <w:spacing w:val="1"/>
        </w:rPr>
        <w:t xml:space="preserve"> </w:t>
      </w:r>
      <w:r>
        <w:t>условиях</w:t>
      </w:r>
      <w:r>
        <w:rPr>
          <w:spacing w:val="1"/>
        </w:rPr>
        <w:t xml:space="preserve"> </w:t>
      </w:r>
      <w:r>
        <w:t>урока);</w:t>
      </w:r>
      <w:r>
        <w:rPr>
          <w:spacing w:val="1"/>
        </w:rPr>
        <w:t xml:space="preserve"> </w:t>
      </w:r>
      <w:r>
        <w:t>анализировать</w:t>
      </w:r>
      <w:r>
        <w:rPr>
          <w:spacing w:val="1"/>
        </w:rPr>
        <w:t xml:space="preserve"> </w:t>
      </w:r>
      <w:r>
        <w:t>и</w:t>
      </w:r>
      <w:r>
        <w:rPr>
          <w:spacing w:val="1"/>
        </w:rPr>
        <w:t xml:space="preserve"> </w:t>
      </w:r>
      <w:r>
        <w:t>характеризовать</w:t>
      </w:r>
      <w:r>
        <w:rPr>
          <w:spacing w:val="1"/>
        </w:rPr>
        <w:t xml:space="preserve"> </w:t>
      </w:r>
      <w:r>
        <w:t>особенности</w:t>
      </w:r>
      <w:r>
        <w:rPr>
          <w:spacing w:val="1"/>
        </w:rPr>
        <w:t xml:space="preserve"> </w:t>
      </w:r>
      <w:r>
        <w:t>и</w:t>
      </w:r>
      <w:r>
        <w:rPr>
          <w:spacing w:val="1"/>
        </w:rPr>
        <w:t xml:space="preserve"> </w:t>
      </w:r>
      <w:r>
        <w:t>составные</w:t>
      </w:r>
      <w:r>
        <w:rPr>
          <w:spacing w:val="1"/>
        </w:rPr>
        <w:t xml:space="preserve"> </w:t>
      </w:r>
      <w:r>
        <w:t>части</w:t>
      </w:r>
      <w:r>
        <w:rPr>
          <w:spacing w:val="1"/>
        </w:rPr>
        <w:t xml:space="preserve"> </w:t>
      </w:r>
      <w:r>
        <w:t>рассматриваемых</w:t>
      </w:r>
      <w:r>
        <w:rPr>
          <w:spacing w:val="-4"/>
        </w:rPr>
        <w:t xml:space="preserve"> </w:t>
      </w:r>
      <w:r>
        <w:t>зданий.</w:t>
      </w:r>
    </w:p>
    <w:p w:rsidR="00E767C0" w:rsidRDefault="00A56CA5">
      <w:pPr>
        <w:pStyle w:val="a4"/>
        <w:spacing w:line="276" w:lineRule="auto"/>
        <w:ind w:right="160"/>
      </w:pPr>
      <w:r>
        <w:t>Осваивать приёмы конструирования из бумаги, складывания объёмных простых</w:t>
      </w:r>
      <w:r>
        <w:rPr>
          <w:spacing w:val="1"/>
        </w:rPr>
        <w:t xml:space="preserve"> </w:t>
      </w:r>
      <w:r>
        <w:t>геометрических</w:t>
      </w:r>
      <w:r>
        <w:rPr>
          <w:spacing w:val="-4"/>
        </w:rPr>
        <w:t xml:space="preserve"> </w:t>
      </w:r>
      <w:r>
        <w:t>тел.</w:t>
      </w:r>
    </w:p>
    <w:p w:rsidR="00E767C0" w:rsidRDefault="00A56CA5">
      <w:pPr>
        <w:pStyle w:val="a4"/>
        <w:spacing w:before="2" w:line="276" w:lineRule="auto"/>
        <w:ind w:right="158"/>
      </w:pPr>
      <w:r>
        <w:t>Приобретать опыт пространственного макетирования (сказочный город) в форме</w:t>
      </w:r>
      <w:r>
        <w:rPr>
          <w:spacing w:val="-67"/>
        </w:rPr>
        <w:t xml:space="preserve"> </w:t>
      </w:r>
      <w:r>
        <w:t>коллективной игровой</w:t>
      </w:r>
      <w:r>
        <w:rPr>
          <w:spacing w:val="1"/>
        </w:rPr>
        <w:t xml:space="preserve"> </w:t>
      </w:r>
      <w:r>
        <w:t>деятельности.</w:t>
      </w:r>
    </w:p>
    <w:p w:rsidR="00E767C0" w:rsidRDefault="00A56CA5">
      <w:pPr>
        <w:pStyle w:val="a4"/>
        <w:spacing w:line="276" w:lineRule="auto"/>
        <w:ind w:right="158"/>
      </w:pPr>
      <w:r>
        <w:t>Приобретать</w:t>
      </w:r>
      <w:r>
        <w:rPr>
          <w:spacing w:val="1"/>
        </w:rPr>
        <w:t xml:space="preserve"> </w:t>
      </w:r>
      <w:r>
        <w:t>представления</w:t>
      </w:r>
      <w:r>
        <w:rPr>
          <w:spacing w:val="1"/>
        </w:rPr>
        <w:t xml:space="preserve"> </w:t>
      </w:r>
      <w:r>
        <w:t>о</w:t>
      </w:r>
      <w:r>
        <w:rPr>
          <w:spacing w:val="1"/>
        </w:rPr>
        <w:t xml:space="preserve"> </w:t>
      </w:r>
      <w:r>
        <w:t>конструктивной</w:t>
      </w:r>
      <w:r>
        <w:rPr>
          <w:spacing w:val="1"/>
        </w:rPr>
        <w:t xml:space="preserve"> </w:t>
      </w:r>
      <w:r>
        <w:t>основе</w:t>
      </w:r>
      <w:r>
        <w:rPr>
          <w:spacing w:val="1"/>
        </w:rPr>
        <w:t xml:space="preserve"> </w:t>
      </w:r>
      <w:r>
        <w:t>любого</w:t>
      </w:r>
      <w:r>
        <w:rPr>
          <w:spacing w:val="1"/>
        </w:rPr>
        <w:t xml:space="preserve"> </w:t>
      </w:r>
      <w:r>
        <w:t>предмета</w:t>
      </w:r>
      <w:r>
        <w:rPr>
          <w:spacing w:val="1"/>
        </w:rPr>
        <w:t xml:space="preserve"> </w:t>
      </w:r>
      <w:r>
        <w:t>и</w:t>
      </w:r>
      <w:r>
        <w:rPr>
          <w:spacing w:val="1"/>
        </w:rPr>
        <w:t xml:space="preserve"> </w:t>
      </w:r>
      <w:r>
        <w:t>первичные</w:t>
      </w:r>
      <w:r>
        <w:rPr>
          <w:spacing w:val="1"/>
        </w:rPr>
        <w:t xml:space="preserve"> </w:t>
      </w:r>
      <w:r>
        <w:t>навыки</w:t>
      </w:r>
      <w:r>
        <w:rPr>
          <w:spacing w:val="1"/>
        </w:rPr>
        <w:t xml:space="preserve"> </w:t>
      </w:r>
      <w:r>
        <w:t>анализа</w:t>
      </w:r>
      <w:r>
        <w:rPr>
          <w:spacing w:val="3"/>
        </w:rPr>
        <w:t xml:space="preserve"> </w:t>
      </w:r>
      <w:r>
        <w:t>его</w:t>
      </w:r>
      <w:r>
        <w:rPr>
          <w:spacing w:val="-4"/>
        </w:rPr>
        <w:t xml:space="preserve"> </w:t>
      </w:r>
      <w:r>
        <w:t>строения.</w:t>
      </w:r>
    </w:p>
    <w:p w:rsidR="00E767C0" w:rsidRDefault="00A56CA5">
      <w:pPr>
        <w:pStyle w:val="a4"/>
        <w:spacing w:line="321" w:lineRule="exact"/>
        <w:ind w:left="1273" w:firstLine="0"/>
      </w:pPr>
      <w:r>
        <w:t>Модуль</w:t>
      </w:r>
      <w:r>
        <w:rPr>
          <w:spacing w:val="-13"/>
        </w:rPr>
        <w:t xml:space="preserve"> </w:t>
      </w:r>
      <w:r>
        <w:t>«Восприятие</w:t>
      </w:r>
      <w:r>
        <w:rPr>
          <w:spacing w:val="-15"/>
        </w:rPr>
        <w:t xml:space="preserve"> </w:t>
      </w:r>
      <w:r>
        <w:t>произведений</w:t>
      </w:r>
      <w:r>
        <w:rPr>
          <w:spacing w:val="-16"/>
        </w:rPr>
        <w:t xml:space="preserve"> </w:t>
      </w:r>
      <w:r>
        <w:t>искусства».</w:t>
      </w:r>
    </w:p>
    <w:p w:rsidR="00E767C0" w:rsidRDefault="00A56CA5">
      <w:pPr>
        <w:pStyle w:val="a4"/>
        <w:spacing w:before="46" w:line="278" w:lineRule="auto"/>
        <w:ind w:right="164"/>
      </w:pPr>
      <w:r>
        <w:t>Приобретать умения рассматривать, анализировать детские рисунки с позиций</w:t>
      </w:r>
      <w:r>
        <w:rPr>
          <w:spacing w:val="1"/>
        </w:rPr>
        <w:t xml:space="preserve"> </w:t>
      </w:r>
      <w:r>
        <w:t>их содержания и сюжета, настроения, композиции (расположения на листе), цвета, а</w:t>
      </w:r>
      <w:r>
        <w:rPr>
          <w:spacing w:val="1"/>
        </w:rPr>
        <w:t xml:space="preserve"> </w:t>
      </w:r>
      <w:r>
        <w:t>также соответствия</w:t>
      </w:r>
      <w:r>
        <w:rPr>
          <w:spacing w:val="1"/>
        </w:rPr>
        <w:t xml:space="preserve"> </w:t>
      </w:r>
      <w:r>
        <w:t>учебной задаче,</w:t>
      </w:r>
      <w:r>
        <w:rPr>
          <w:spacing w:val="3"/>
        </w:rPr>
        <w:t xml:space="preserve"> </w:t>
      </w:r>
      <w:r>
        <w:t>поставленной</w:t>
      </w:r>
      <w:r>
        <w:rPr>
          <w:spacing w:val="4"/>
        </w:rPr>
        <w:t xml:space="preserve"> </w:t>
      </w:r>
      <w:r>
        <w:t>учителем.</w:t>
      </w:r>
    </w:p>
    <w:p w:rsidR="00E767C0" w:rsidRDefault="00A56CA5">
      <w:pPr>
        <w:pStyle w:val="a4"/>
        <w:tabs>
          <w:tab w:val="left" w:pos="2298"/>
          <w:tab w:val="left" w:pos="3109"/>
          <w:tab w:val="left" w:pos="3196"/>
          <w:tab w:val="left" w:pos="4189"/>
          <w:tab w:val="left" w:pos="5350"/>
          <w:tab w:val="left" w:pos="6256"/>
          <w:tab w:val="left" w:pos="7000"/>
          <w:tab w:val="left" w:pos="8088"/>
          <w:tab w:val="left" w:pos="8621"/>
          <w:tab w:val="left" w:pos="9522"/>
          <w:tab w:val="left" w:pos="10194"/>
        </w:tabs>
        <w:spacing w:line="276" w:lineRule="auto"/>
        <w:ind w:right="160"/>
        <w:jc w:val="right"/>
      </w:pPr>
      <w:r>
        <w:t>Приобретать</w:t>
      </w:r>
      <w:r>
        <w:tab/>
      </w:r>
      <w:r>
        <w:tab/>
        <w:t>опыт</w:t>
      </w:r>
      <w:r>
        <w:tab/>
        <w:t>эстетического</w:t>
      </w:r>
      <w:r>
        <w:tab/>
        <w:t>наблюдения</w:t>
      </w:r>
      <w:r>
        <w:tab/>
        <w:t>природы</w:t>
      </w:r>
      <w:r>
        <w:tab/>
        <w:t>на</w:t>
      </w:r>
      <w:r>
        <w:tab/>
      </w:r>
      <w:r>
        <w:rPr>
          <w:spacing w:val="-1"/>
        </w:rPr>
        <w:t>основе</w:t>
      </w:r>
      <w:r>
        <w:rPr>
          <w:spacing w:val="-67"/>
        </w:rPr>
        <w:t xml:space="preserve"> </w:t>
      </w:r>
      <w:r>
        <w:t>эмоциональных впечатлений с учётом учебных задач и визуальной установки учителя.</w:t>
      </w:r>
      <w:r>
        <w:rPr>
          <w:spacing w:val="-67"/>
        </w:rPr>
        <w:t xml:space="preserve"> </w:t>
      </w:r>
      <w:r>
        <w:t>Приобретать</w:t>
      </w:r>
      <w:r>
        <w:tab/>
        <w:t>опыт</w:t>
      </w:r>
      <w:r>
        <w:tab/>
        <w:t>художественного</w:t>
      </w:r>
      <w:r>
        <w:tab/>
        <w:t>наблюдения</w:t>
      </w:r>
      <w:r>
        <w:tab/>
        <w:t>предметной</w:t>
      </w:r>
      <w:r>
        <w:tab/>
        <w:t>среды</w:t>
      </w:r>
      <w:r>
        <w:tab/>
        <w:t>жизни</w:t>
      </w:r>
      <w:r>
        <w:rPr>
          <w:spacing w:val="1"/>
        </w:rPr>
        <w:t xml:space="preserve"> </w:t>
      </w:r>
      <w:r>
        <w:t>человека</w:t>
      </w:r>
      <w:r>
        <w:rPr>
          <w:spacing w:val="119"/>
        </w:rPr>
        <w:t xml:space="preserve"> </w:t>
      </w:r>
      <w:r>
        <w:t>в</w:t>
      </w:r>
      <w:r>
        <w:rPr>
          <w:spacing w:val="119"/>
        </w:rPr>
        <w:t xml:space="preserve"> </w:t>
      </w:r>
      <w:r>
        <w:t>зависимости</w:t>
      </w:r>
      <w:r>
        <w:rPr>
          <w:spacing w:val="119"/>
        </w:rPr>
        <w:t xml:space="preserve"> </w:t>
      </w:r>
      <w:r>
        <w:t>от</w:t>
      </w:r>
      <w:r>
        <w:rPr>
          <w:spacing w:val="117"/>
        </w:rPr>
        <w:t xml:space="preserve"> </w:t>
      </w:r>
      <w:r>
        <w:t>поставленной</w:t>
      </w:r>
      <w:r>
        <w:rPr>
          <w:spacing w:val="118"/>
        </w:rPr>
        <w:t xml:space="preserve"> </w:t>
      </w:r>
      <w:r>
        <w:t>аналитической</w:t>
      </w:r>
      <w:r>
        <w:rPr>
          <w:spacing w:val="118"/>
        </w:rPr>
        <w:t xml:space="preserve"> </w:t>
      </w:r>
      <w:r>
        <w:t>и</w:t>
      </w:r>
      <w:r>
        <w:rPr>
          <w:spacing w:val="119"/>
        </w:rPr>
        <w:t xml:space="preserve"> </w:t>
      </w:r>
      <w:r>
        <w:t>эстетической</w:t>
      </w:r>
      <w:r>
        <w:tab/>
      </w:r>
      <w:r>
        <w:rPr>
          <w:spacing w:val="-2"/>
        </w:rPr>
        <w:t>задачи</w:t>
      </w:r>
    </w:p>
    <w:p w:rsidR="00E767C0" w:rsidRDefault="00A56CA5">
      <w:pPr>
        <w:pStyle w:val="a4"/>
        <w:spacing w:line="320" w:lineRule="exact"/>
        <w:ind w:firstLine="0"/>
        <w:jc w:val="left"/>
      </w:pPr>
      <w:r>
        <w:t>(установки).</w:t>
      </w:r>
    </w:p>
    <w:p w:rsidR="00E767C0" w:rsidRDefault="00A56CA5">
      <w:pPr>
        <w:pStyle w:val="a4"/>
        <w:spacing w:before="42" w:line="278" w:lineRule="auto"/>
        <w:ind w:right="158"/>
      </w:pPr>
      <w:r>
        <w:t>Осваивать</w:t>
      </w:r>
      <w:r>
        <w:rPr>
          <w:spacing w:val="1"/>
        </w:rPr>
        <w:t xml:space="preserve"> </w:t>
      </w:r>
      <w:r>
        <w:t>опыт</w:t>
      </w:r>
      <w:r>
        <w:rPr>
          <w:spacing w:val="1"/>
        </w:rPr>
        <w:t xml:space="preserve"> </w:t>
      </w:r>
      <w:r>
        <w:t>эстетического</w:t>
      </w:r>
      <w:r>
        <w:rPr>
          <w:spacing w:val="1"/>
        </w:rPr>
        <w:t xml:space="preserve"> </w:t>
      </w:r>
      <w:r>
        <w:t>восприятия</w:t>
      </w:r>
      <w:r>
        <w:rPr>
          <w:spacing w:val="1"/>
        </w:rPr>
        <w:t xml:space="preserve"> </w:t>
      </w:r>
      <w:r>
        <w:t>и</w:t>
      </w:r>
      <w:r>
        <w:rPr>
          <w:spacing w:val="1"/>
        </w:rPr>
        <w:t xml:space="preserve"> </w:t>
      </w:r>
      <w:r>
        <w:t>аналитического</w:t>
      </w:r>
      <w:r>
        <w:rPr>
          <w:spacing w:val="1"/>
        </w:rPr>
        <w:t xml:space="preserve"> </w:t>
      </w:r>
      <w:r>
        <w:t>наблюдения</w:t>
      </w:r>
      <w:r>
        <w:rPr>
          <w:spacing w:val="1"/>
        </w:rPr>
        <w:t xml:space="preserve"> </w:t>
      </w:r>
      <w:r>
        <w:t>архитектурных</w:t>
      </w:r>
      <w:r>
        <w:rPr>
          <w:spacing w:val="-4"/>
        </w:rPr>
        <w:t xml:space="preserve"> </w:t>
      </w:r>
      <w:r>
        <w:t>построек.</w:t>
      </w:r>
    </w:p>
    <w:p w:rsidR="00E767C0" w:rsidRDefault="00A56CA5">
      <w:pPr>
        <w:pStyle w:val="a4"/>
        <w:spacing w:line="276" w:lineRule="auto"/>
        <w:ind w:right="159"/>
      </w:pPr>
      <w:r>
        <w:t>Осваивать</w:t>
      </w:r>
      <w:r>
        <w:rPr>
          <w:spacing w:val="-10"/>
        </w:rPr>
        <w:t xml:space="preserve"> </w:t>
      </w:r>
      <w:r>
        <w:t>опыт</w:t>
      </w:r>
      <w:r>
        <w:rPr>
          <w:spacing w:val="-9"/>
        </w:rPr>
        <w:t xml:space="preserve"> </w:t>
      </w:r>
      <w:r>
        <w:t>эстетического,</w:t>
      </w:r>
      <w:r>
        <w:rPr>
          <w:spacing w:val="-6"/>
        </w:rPr>
        <w:t xml:space="preserve"> </w:t>
      </w:r>
      <w:r>
        <w:t>эмоционального</w:t>
      </w:r>
      <w:r>
        <w:rPr>
          <w:spacing w:val="-8"/>
        </w:rPr>
        <w:t xml:space="preserve"> </w:t>
      </w:r>
      <w:r>
        <w:t>общения</w:t>
      </w:r>
      <w:r>
        <w:rPr>
          <w:spacing w:val="-7"/>
        </w:rPr>
        <w:t xml:space="preserve"> </w:t>
      </w:r>
      <w:r>
        <w:t>со</w:t>
      </w:r>
      <w:r>
        <w:rPr>
          <w:spacing w:val="-8"/>
        </w:rPr>
        <w:t xml:space="preserve"> </w:t>
      </w:r>
      <w:r>
        <w:t>станковой</w:t>
      </w:r>
      <w:r>
        <w:rPr>
          <w:spacing w:val="-8"/>
        </w:rPr>
        <w:t xml:space="preserve"> </w:t>
      </w:r>
      <w:r>
        <w:t>картиной,</w:t>
      </w:r>
      <w:r>
        <w:rPr>
          <w:spacing w:val="-67"/>
        </w:rPr>
        <w:t xml:space="preserve"> </w:t>
      </w:r>
      <w:r>
        <w:t>понимать</w:t>
      </w:r>
      <w:r>
        <w:rPr>
          <w:spacing w:val="1"/>
        </w:rPr>
        <w:t xml:space="preserve"> </w:t>
      </w:r>
      <w:r>
        <w:t>значения</w:t>
      </w:r>
      <w:r>
        <w:rPr>
          <w:spacing w:val="1"/>
        </w:rPr>
        <w:t xml:space="preserve"> </w:t>
      </w:r>
      <w:r>
        <w:t>зрительских</w:t>
      </w:r>
      <w:r>
        <w:rPr>
          <w:spacing w:val="1"/>
        </w:rPr>
        <w:t xml:space="preserve"> </w:t>
      </w:r>
      <w:r>
        <w:t>умений</w:t>
      </w:r>
      <w:r>
        <w:rPr>
          <w:spacing w:val="1"/>
        </w:rPr>
        <w:t xml:space="preserve"> </w:t>
      </w:r>
      <w:r>
        <w:t>и</w:t>
      </w:r>
      <w:r>
        <w:rPr>
          <w:spacing w:val="1"/>
        </w:rPr>
        <w:t xml:space="preserve"> </w:t>
      </w:r>
      <w:r>
        <w:t>специальных</w:t>
      </w:r>
      <w:r>
        <w:rPr>
          <w:spacing w:val="1"/>
        </w:rPr>
        <w:t xml:space="preserve"> </w:t>
      </w:r>
      <w:r>
        <w:t>знаний;</w:t>
      </w:r>
      <w:r>
        <w:rPr>
          <w:spacing w:val="1"/>
        </w:rPr>
        <w:t xml:space="preserve"> </w:t>
      </w:r>
      <w:r>
        <w:t>приобретать</w:t>
      </w:r>
      <w:r>
        <w:rPr>
          <w:spacing w:val="1"/>
        </w:rPr>
        <w:t xml:space="preserve"> </w:t>
      </w:r>
      <w:r>
        <w:t>опыт</w:t>
      </w:r>
      <w:r>
        <w:rPr>
          <w:spacing w:val="-67"/>
        </w:rPr>
        <w:t xml:space="preserve"> </w:t>
      </w:r>
      <w:r>
        <w:t>восприятия картин со сказочным сюжетом (В.М. Васнецоваи других художников по</w:t>
      </w:r>
      <w:r>
        <w:rPr>
          <w:spacing w:val="1"/>
        </w:rPr>
        <w:t xml:space="preserve"> </w:t>
      </w:r>
      <w:r>
        <w:t>выбору</w:t>
      </w:r>
      <w:r>
        <w:rPr>
          <w:spacing w:val="1"/>
        </w:rPr>
        <w:t xml:space="preserve"> </w:t>
      </w:r>
      <w:r>
        <w:t>учителя),</w:t>
      </w:r>
      <w:r>
        <w:rPr>
          <w:spacing w:val="1"/>
        </w:rPr>
        <w:t xml:space="preserve"> </w:t>
      </w:r>
      <w:r>
        <w:t>а</w:t>
      </w:r>
      <w:r>
        <w:rPr>
          <w:spacing w:val="1"/>
        </w:rPr>
        <w:t xml:space="preserve"> </w:t>
      </w:r>
      <w:r>
        <w:t>также</w:t>
      </w:r>
      <w:r>
        <w:rPr>
          <w:spacing w:val="1"/>
        </w:rPr>
        <w:t xml:space="preserve"> </w:t>
      </w:r>
      <w:r>
        <w:t>произведений</w:t>
      </w:r>
      <w:r>
        <w:rPr>
          <w:spacing w:val="1"/>
        </w:rPr>
        <w:t xml:space="preserve"> </w:t>
      </w:r>
      <w:r>
        <w:t>с</w:t>
      </w:r>
      <w:r>
        <w:rPr>
          <w:spacing w:val="1"/>
        </w:rPr>
        <w:t xml:space="preserve"> </w:t>
      </w:r>
      <w:r>
        <w:t>ярко</w:t>
      </w:r>
      <w:r>
        <w:rPr>
          <w:spacing w:val="1"/>
        </w:rPr>
        <w:t xml:space="preserve"> </w:t>
      </w:r>
      <w:r>
        <w:t>выраженным</w:t>
      </w:r>
      <w:r>
        <w:rPr>
          <w:spacing w:val="1"/>
        </w:rPr>
        <w:t xml:space="preserve"> </w:t>
      </w:r>
      <w:r>
        <w:t>эмоциональным</w:t>
      </w:r>
      <w:r>
        <w:rPr>
          <w:spacing w:val="1"/>
        </w:rPr>
        <w:t xml:space="preserve"> </w:t>
      </w:r>
      <w:r>
        <w:t>настроением (например,</w:t>
      </w:r>
      <w:r>
        <w:rPr>
          <w:spacing w:val="1"/>
        </w:rPr>
        <w:t xml:space="preserve"> </w:t>
      </w:r>
      <w:r>
        <w:t>натюрморты</w:t>
      </w:r>
      <w:r>
        <w:rPr>
          <w:spacing w:val="3"/>
        </w:rPr>
        <w:t xml:space="preserve"> </w:t>
      </w:r>
      <w:r>
        <w:t>В.</w:t>
      </w:r>
      <w:r>
        <w:rPr>
          <w:spacing w:val="8"/>
        </w:rPr>
        <w:t xml:space="preserve"> </w:t>
      </w:r>
      <w:r>
        <w:t>Ван</w:t>
      </w:r>
      <w:r>
        <w:rPr>
          <w:spacing w:val="-1"/>
        </w:rPr>
        <w:t xml:space="preserve"> </w:t>
      </w:r>
      <w:r>
        <w:t>Гога</w:t>
      </w:r>
      <w:r>
        <w:rPr>
          <w:spacing w:val="-1"/>
        </w:rPr>
        <w:t xml:space="preserve"> </w:t>
      </w:r>
      <w:r>
        <w:t>или</w:t>
      </w:r>
      <w:r>
        <w:rPr>
          <w:spacing w:val="-1"/>
        </w:rPr>
        <w:t xml:space="preserve"> </w:t>
      </w:r>
      <w:r>
        <w:t>А.</w:t>
      </w:r>
      <w:r>
        <w:rPr>
          <w:spacing w:val="2"/>
        </w:rPr>
        <w:t xml:space="preserve"> </w:t>
      </w:r>
      <w:r>
        <w:t>Матисса).</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jc w:val="left"/>
      </w:pPr>
      <w:r>
        <w:lastRenderedPageBreak/>
        <w:t>Осваивать</w:t>
      </w:r>
      <w:r>
        <w:rPr>
          <w:spacing w:val="9"/>
        </w:rPr>
        <w:t xml:space="preserve"> </w:t>
      </w:r>
      <w:r>
        <w:t>новый</w:t>
      </w:r>
      <w:r>
        <w:rPr>
          <w:spacing w:val="11"/>
        </w:rPr>
        <w:t xml:space="preserve"> </w:t>
      </w:r>
      <w:r>
        <w:t>опыт</w:t>
      </w:r>
      <w:r>
        <w:rPr>
          <w:spacing w:val="10"/>
        </w:rPr>
        <w:t xml:space="preserve"> </w:t>
      </w:r>
      <w:r>
        <w:t>восприятия</w:t>
      </w:r>
      <w:r>
        <w:rPr>
          <w:spacing w:val="17"/>
        </w:rPr>
        <w:t xml:space="preserve"> </w:t>
      </w:r>
      <w:r>
        <w:t>художественных</w:t>
      </w:r>
      <w:r>
        <w:rPr>
          <w:spacing w:val="8"/>
        </w:rPr>
        <w:t xml:space="preserve"> </w:t>
      </w:r>
      <w:r>
        <w:t>иллюстраций</w:t>
      </w:r>
      <w:r>
        <w:rPr>
          <w:spacing w:val="11"/>
        </w:rPr>
        <w:t xml:space="preserve"> </w:t>
      </w:r>
      <w:r>
        <w:t>в</w:t>
      </w:r>
      <w:r>
        <w:rPr>
          <w:spacing w:val="10"/>
        </w:rPr>
        <w:t xml:space="preserve"> </w:t>
      </w:r>
      <w:r>
        <w:t>детских</w:t>
      </w:r>
      <w:r>
        <w:rPr>
          <w:spacing w:val="-67"/>
        </w:rPr>
        <w:t xml:space="preserve"> </w:t>
      </w:r>
      <w:r>
        <w:t>книгах</w:t>
      </w:r>
      <w:r>
        <w:rPr>
          <w:spacing w:val="-5"/>
        </w:rPr>
        <w:t xml:space="preserve"> </w:t>
      </w:r>
      <w:r>
        <w:t>и отношения к ним в</w:t>
      </w:r>
      <w:r>
        <w:rPr>
          <w:spacing w:val="-2"/>
        </w:rPr>
        <w:t xml:space="preserve"> </w:t>
      </w:r>
      <w:r>
        <w:t>соответствии с учебной</w:t>
      </w:r>
      <w:r>
        <w:rPr>
          <w:spacing w:val="5"/>
        </w:rPr>
        <w:t xml:space="preserve"> </w:t>
      </w:r>
      <w:r>
        <w:t>установкой.</w:t>
      </w:r>
    </w:p>
    <w:p w:rsidR="00E767C0" w:rsidRDefault="00A56CA5">
      <w:pPr>
        <w:pStyle w:val="a4"/>
        <w:spacing w:line="321" w:lineRule="exact"/>
        <w:ind w:left="1273" w:firstLine="0"/>
        <w:jc w:val="left"/>
      </w:pPr>
      <w:r>
        <w:t>Модуль</w:t>
      </w:r>
      <w:r>
        <w:rPr>
          <w:spacing w:val="-14"/>
        </w:rPr>
        <w:t xml:space="preserve"> </w:t>
      </w:r>
      <w:r>
        <w:t>«Азбука</w:t>
      </w:r>
      <w:r>
        <w:rPr>
          <w:spacing w:val="-16"/>
        </w:rPr>
        <w:t xml:space="preserve"> </w:t>
      </w:r>
      <w:r>
        <w:t>цифровой</w:t>
      </w:r>
      <w:r>
        <w:rPr>
          <w:spacing w:val="-16"/>
        </w:rPr>
        <w:t xml:space="preserve"> </w:t>
      </w:r>
      <w:r>
        <w:t>графики».</w:t>
      </w:r>
    </w:p>
    <w:p w:rsidR="00E767C0" w:rsidRDefault="00A56CA5">
      <w:pPr>
        <w:pStyle w:val="a4"/>
        <w:tabs>
          <w:tab w:val="left" w:pos="3143"/>
          <w:tab w:val="left" w:pos="4088"/>
          <w:tab w:val="left" w:pos="5497"/>
          <w:tab w:val="left" w:pos="7276"/>
          <w:tab w:val="left" w:pos="7745"/>
          <w:tab w:val="left" w:pos="8834"/>
          <w:tab w:val="left" w:pos="10848"/>
        </w:tabs>
        <w:spacing w:before="49" w:line="276" w:lineRule="auto"/>
        <w:ind w:right="168"/>
        <w:jc w:val="left"/>
      </w:pPr>
      <w:r>
        <w:t>Приобретать</w:t>
      </w:r>
      <w:r>
        <w:tab/>
        <w:t>опыт</w:t>
      </w:r>
      <w:r>
        <w:tab/>
        <w:t>создания</w:t>
      </w:r>
      <w:r>
        <w:tab/>
        <w:t>фотографий</w:t>
      </w:r>
      <w:r>
        <w:tab/>
        <w:t>с</w:t>
      </w:r>
      <w:r>
        <w:tab/>
        <w:t>целью</w:t>
      </w:r>
      <w:r>
        <w:tab/>
        <w:t>эстетического</w:t>
      </w:r>
      <w:r>
        <w:tab/>
      </w:r>
      <w:r>
        <w:rPr>
          <w:spacing w:val="-3"/>
        </w:rPr>
        <w:t>и</w:t>
      </w:r>
      <w:r>
        <w:rPr>
          <w:spacing w:val="-67"/>
        </w:rPr>
        <w:t xml:space="preserve"> </w:t>
      </w:r>
      <w:r>
        <w:t>целенаправленного наблюдения</w:t>
      </w:r>
      <w:r>
        <w:rPr>
          <w:spacing w:val="1"/>
        </w:rPr>
        <w:t xml:space="preserve"> </w:t>
      </w:r>
      <w:r>
        <w:t>природы.</w:t>
      </w:r>
    </w:p>
    <w:p w:rsidR="00E767C0" w:rsidRDefault="00A56CA5">
      <w:pPr>
        <w:pStyle w:val="a4"/>
        <w:spacing w:line="278" w:lineRule="auto"/>
        <w:jc w:val="left"/>
      </w:pPr>
      <w:r>
        <w:t>Приобретать</w:t>
      </w:r>
      <w:r>
        <w:rPr>
          <w:spacing w:val="20"/>
        </w:rPr>
        <w:t xml:space="preserve"> </w:t>
      </w:r>
      <w:r>
        <w:t>опыт</w:t>
      </w:r>
      <w:r>
        <w:rPr>
          <w:spacing w:val="21"/>
        </w:rPr>
        <w:t xml:space="preserve"> </w:t>
      </w:r>
      <w:r>
        <w:t>обсуждения</w:t>
      </w:r>
      <w:r>
        <w:rPr>
          <w:spacing w:val="24"/>
        </w:rPr>
        <w:t xml:space="preserve"> </w:t>
      </w:r>
      <w:r>
        <w:t>фотографий</w:t>
      </w:r>
      <w:r>
        <w:rPr>
          <w:spacing w:val="21"/>
        </w:rPr>
        <w:t xml:space="preserve"> </w:t>
      </w:r>
      <w:r>
        <w:t>с</w:t>
      </w:r>
      <w:r>
        <w:rPr>
          <w:spacing w:val="24"/>
        </w:rPr>
        <w:t xml:space="preserve"> </w:t>
      </w:r>
      <w:r>
        <w:t>точки</w:t>
      </w:r>
      <w:r>
        <w:rPr>
          <w:spacing w:val="23"/>
        </w:rPr>
        <w:t xml:space="preserve"> </w:t>
      </w:r>
      <w:r>
        <w:t>зрения</w:t>
      </w:r>
      <w:r>
        <w:rPr>
          <w:spacing w:val="23"/>
        </w:rPr>
        <w:t xml:space="preserve"> </w:t>
      </w:r>
      <w:r>
        <w:t>того,</w:t>
      </w:r>
      <w:r>
        <w:rPr>
          <w:spacing w:val="25"/>
        </w:rPr>
        <w:t xml:space="preserve"> </w:t>
      </w:r>
      <w:r>
        <w:t>с</w:t>
      </w:r>
      <w:r>
        <w:rPr>
          <w:spacing w:val="19"/>
        </w:rPr>
        <w:t xml:space="preserve"> </w:t>
      </w:r>
      <w:r>
        <w:t>какой</w:t>
      </w:r>
      <w:r>
        <w:rPr>
          <w:spacing w:val="22"/>
        </w:rPr>
        <w:t xml:space="preserve"> </w:t>
      </w:r>
      <w:r>
        <w:t>целью</w:t>
      </w:r>
      <w:r>
        <w:rPr>
          <w:spacing w:val="-67"/>
        </w:rPr>
        <w:t xml:space="preserve"> </w:t>
      </w:r>
      <w:r>
        <w:t>сделан</w:t>
      </w:r>
      <w:r>
        <w:rPr>
          <w:spacing w:val="-7"/>
        </w:rPr>
        <w:t xml:space="preserve"> </w:t>
      </w:r>
      <w:r>
        <w:t>снимок,</w:t>
      </w:r>
      <w:r>
        <w:rPr>
          <w:spacing w:val="-4"/>
        </w:rPr>
        <w:t xml:space="preserve"> </w:t>
      </w:r>
      <w:r>
        <w:t>насколько</w:t>
      </w:r>
      <w:r>
        <w:rPr>
          <w:spacing w:val="-6"/>
        </w:rPr>
        <w:t xml:space="preserve"> </w:t>
      </w:r>
      <w:r>
        <w:t>значимо</w:t>
      </w:r>
      <w:r>
        <w:rPr>
          <w:spacing w:val="-6"/>
        </w:rPr>
        <w:t xml:space="preserve"> </w:t>
      </w:r>
      <w:r>
        <w:t>его</w:t>
      </w:r>
      <w:r>
        <w:rPr>
          <w:spacing w:val="-7"/>
        </w:rPr>
        <w:t xml:space="preserve"> </w:t>
      </w:r>
      <w:r>
        <w:t>содержание</w:t>
      </w:r>
      <w:r>
        <w:rPr>
          <w:spacing w:val="-5"/>
        </w:rPr>
        <w:t xml:space="preserve"> </w:t>
      </w:r>
      <w:r>
        <w:t>и</w:t>
      </w:r>
      <w:r>
        <w:rPr>
          <w:spacing w:val="-6"/>
        </w:rPr>
        <w:t xml:space="preserve"> </w:t>
      </w:r>
      <w:r>
        <w:t>какова</w:t>
      </w:r>
      <w:r>
        <w:rPr>
          <w:spacing w:val="-5"/>
        </w:rPr>
        <w:t xml:space="preserve"> </w:t>
      </w:r>
      <w:r>
        <w:t>композиция</w:t>
      </w:r>
      <w:r>
        <w:rPr>
          <w:spacing w:val="-6"/>
        </w:rPr>
        <w:t xml:space="preserve"> </w:t>
      </w:r>
      <w:r>
        <w:t>в</w:t>
      </w:r>
      <w:r>
        <w:rPr>
          <w:spacing w:val="-7"/>
        </w:rPr>
        <w:t xml:space="preserve"> </w:t>
      </w:r>
      <w:r>
        <w:t>кадре.</w:t>
      </w:r>
    </w:p>
    <w:p w:rsidR="00E767C0" w:rsidRDefault="00A56CA5">
      <w:pPr>
        <w:pStyle w:val="a4"/>
        <w:spacing w:line="276" w:lineRule="auto"/>
        <w:jc w:val="left"/>
      </w:pPr>
      <w:r>
        <w:t>К</w:t>
      </w:r>
      <w:r>
        <w:rPr>
          <w:spacing w:val="46"/>
        </w:rPr>
        <w:t xml:space="preserve"> </w:t>
      </w:r>
      <w:r>
        <w:t>концу</w:t>
      </w:r>
      <w:r>
        <w:rPr>
          <w:spacing w:val="41"/>
        </w:rPr>
        <w:t xml:space="preserve"> </w:t>
      </w:r>
      <w:r>
        <w:t>обучения</w:t>
      </w:r>
      <w:r>
        <w:rPr>
          <w:spacing w:val="46"/>
        </w:rPr>
        <w:t xml:space="preserve"> </w:t>
      </w:r>
      <w:r>
        <w:t>во</w:t>
      </w:r>
      <w:r>
        <w:rPr>
          <w:spacing w:val="45"/>
        </w:rPr>
        <w:t xml:space="preserve"> </w:t>
      </w:r>
      <w:r>
        <w:t>2</w:t>
      </w:r>
      <w:r>
        <w:rPr>
          <w:spacing w:val="46"/>
        </w:rPr>
        <w:t xml:space="preserve"> </w:t>
      </w:r>
      <w:r>
        <w:t>классе</w:t>
      </w:r>
      <w:r>
        <w:rPr>
          <w:spacing w:val="46"/>
        </w:rPr>
        <w:t xml:space="preserve"> </w:t>
      </w:r>
      <w:r>
        <w:t>обучающийся</w:t>
      </w:r>
      <w:r>
        <w:rPr>
          <w:spacing w:val="46"/>
        </w:rPr>
        <w:t xml:space="preserve"> </w:t>
      </w:r>
      <w:r>
        <w:t>получит</w:t>
      </w:r>
      <w:r>
        <w:rPr>
          <w:spacing w:val="44"/>
        </w:rPr>
        <w:t xml:space="preserve"> </w:t>
      </w:r>
      <w:r>
        <w:t>следующие</w:t>
      </w:r>
      <w:r>
        <w:rPr>
          <w:spacing w:val="46"/>
        </w:rPr>
        <w:t xml:space="preserve"> </w:t>
      </w:r>
      <w:r>
        <w:t>предметные</w:t>
      </w:r>
      <w:r>
        <w:rPr>
          <w:spacing w:val="-67"/>
        </w:rPr>
        <w:t xml:space="preserve"> </w:t>
      </w:r>
      <w:r>
        <w:t>результаты</w:t>
      </w:r>
      <w:r>
        <w:rPr>
          <w:spacing w:val="-4"/>
        </w:rPr>
        <w:t xml:space="preserve"> </w:t>
      </w:r>
      <w:r>
        <w:t>по</w:t>
      </w:r>
      <w:r>
        <w:rPr>
          <w:spacing w:val="-4"/>
        </w:rPr>
        <w:t xml:space="preserve"> </w:t>
      </w:r>
      <w:r>
        <w:t>отдельным</w:t>
      </w:r>
      <w:r>
        <w:rPr>
          <w:spacing w:val="-2"/>
        </w:rPr>
        <w:t xml:space="preserve"> </w:t>
      </w:r>
      <w:r>
        <w:t>темам</w:t>
      </w:r>
      <w:r>
        <w:rPr>
          <w:spacing w:val="-2"/>
        </w:rPr>
        <w:t xml:space="preserve"> </w:t>
      </w:r>
      <w:r>
        <w:t>программы</w:t>
      </w:r>
      <w:r>
        <w:rPr>
          <w:spacing w:val="-4"/>
        </w:rPr>
        <w:t xml:space="preserve"> </w:t>
      </w:r>
      <w:r>
        <w:t>по</w:t>
      </w:r>
      <w:r>
        <w:rPr>
          <w:spacing w:val="-3"/>
        </w:rPr>
        <w:t xml:space="preserve"> </w:t>
      </w:r>
      <w:r>
        <w:t>изобразительному</w:t>
      </w:r>
      <w:r>
        <w:rPr>
          <w:spacing w:val="-8"/>
        </w:rPr>
        <w:t xml:space="preserve"> </w:t>
      </w:r>
      <w:r>
        <w:t>искусству:</w:t>
      </w:r>
    </w:p>
    <w:p w:rsidR="00E767C0" w:rsidRDefault="00A56CA5">
      <w:pPr>
        <w:pStyle w:val="a4"/>
        <w:spacing w:line="321" w:lineRule="exact"/>
        <w:ind w:left="1273" w:firstLine="0"/>
        <w:jc w:val="left"/>
      </w:pPr>
      <w:r>
        <w:rPr>
          <w:spacing w:val="-2"/>
        </w:rPr>
        <w:t>Модуль</w:t>
      </w:r>
      <w:r>
        <w:rPr>
          <w:spacing w:val="-13"/>
        </w:rPr>
        <w:t xml:space="preserve"> </w:t>
      </w:r>
      <w:r>
        <w:rPr>
          <w:spacing w:val="-2"/>
        </w:rPr>
        <w:t>«Графика».</w:t>
      </w:r>
    </w:p>
    <w:p w:rsidR="00E767C0" w:rsidRDefault="00A56CA5">
      <w:pPr>
        <w:pStyle w:val="a4"/>
        <w:spacing w:before="43" w:line="276" w:lineRule="auto"/>
        <w:ind w:right="166"/>
      </w:pPr>
      <w:r>
        <w:t>Осваивать</w:t>
      </w:r>
      <w:r>
        <w:rPr>
          <w:spacing w:val="1"/>
        </w:rPr>
        <w:t xml:space="preserve"> </w:t>
      </w:r>
      <w:r>
        <w:t>особенности</w:t>
      </w:r>
      <w:r>
        <w:rPr>
          <w:spacing w:val="1"/>
        </w:rPr>
        <w:t xml:space="preserve"> </w:t>
      </w:r>
      <w:r>
        <w:t>и</w:t>
      </w:r>
      <w:r>
        <w:rPr>
          <w:spacing w:val="1"/>
        </w:rPr>
        <w:t xml:space="preserve"> </w:t>
      </w:r>
      <w:r>
        <w:t>приёмы</w:t>
      </w:r>
      <w:r>
        <w:rPr>
          <w:spacing w:val="1"/>
        </w:rPr>
        <w:t xml:space="preserve"> </w:t>
      </w:r>
      <w:r>
        <w:t>работы</w:t>
      </w:r>
      <w:r>
        <w:rPr>
          <w:spacing w:val="1"/>
        </w:rPr>
        <w:t xml:space="preserve"> </w:t>
      </w:r>
      <w:r>
        <w:t>новыми</w:t>
      </w:r>
      <w:r>
        <w:rPr>
          <w:spacing w:val="1"/>
        </w:rPr>
        <w:t xml:space="preserve"> </w:t>
      </w:r>
      <w:r>
        <w:t>графическими</w:t>
      </w:r>
      <w:r>
        <w:rPr>
          <w:spacing w:val="1"/>
        </w:rPr>
        <w:t xml:space="preserve"> </w:t>
      </w:r>
      <w:r>
        <w:t>художественными материалами; осваивать выразительные свойства твёрдых, сухих,</w:t>
      </w:r>
      <w:r>
        <w:rPr>
          <w:spacing w:val="1"/>
        </w:rPr>
        <w:t xml:space="preserve"> </w:t>
      </w:r>
      <w:r>
        <w:t>мягких</w:t>
      </w:r>
      <w:r>
        <w:rPr>
          <w:spacing w:val="-5"/>
        </w:rPr>
        <w:t xml:space="preserve"> </w:t>
      </w:r>
      <w:r>
        <w:t>и</w:t>
      </w:r>
      <w:r>
        <w:rPr>
          <w:spacing w:val="1"/>
        </w:rPr>
        <w:t xml:space="preserve"> </w:t>
      </w:r>
      <w:r>
        <w:t>жидких</w:t>
      </w:r>
      <w:r>
        <w:rPr>
          <w:spacing w:val="-3"/>
        </w:rPr>
        <w:t xml:space="preserve"> </w:t>
      </w:r>
      <w:r>
        <w:t>графических</w:t>
      </w:r>
      <w:r>
        <w:rPr>
          <w:spacing w:val="-3"/>
        </w:rPr>
        <w:t xml:space="preserve"> </w:t>
      </w:r>
      <w:r>
        <w:t>материалов.</w:t>
      </w:r>
    </w:p>
    <w:p w:rsidR="00E767C0" w:rsidRDefault="00A56CA5">
      <w:pPr>
        <w:pStyle w:val="a4"/>
        <w:spacing w:line="278" w:lineRule="auto"/>
        <w:ind w:right="165"/>
      </w:pPr>
      <w:r>
        <w:t>Приобретать навыки</w:t>
      </w:r>
      <w:r>
        <w:rPr>
          <w:spacing w:val="1"/>
        </w:rPr>
        <w:t xml:space="preserve"> </w:t>
      </w:r>
      <w:r>
        <w:t>изображения</w:t>
      </w:r>
      <w:r>
        <w:rPr>
          <w:spacing w:val="1"/>
        </w:rPr>
        <w:t xml:space="preserve"> </w:t>
      </w:r>
      <w:r>
        <w:t>на</w:t>
      </w:r>
      <w:r>
        <w:rPr>
          <w:spacing w:val="1"/>
        </w:rPr>
        <w:t xml:space="preserve"> </w:t>
      </w:r>
      <w:r>
        <w:t>основе</w:t>
      </w:r>
      <w:r>
        <w:rPr>
          <w:spacing w:val="1"/>
        </w:rPr>
        <w:t xml:space="preserve"> </w:t>
      </w:r>
      <w:r>
        <w:t>разной</w:t>
      </w:r>
      <w:r>
        <w:rPr>
          <w:spacing w:val="1"/>
        </w:rPr>
        <w:t xml:space="preserve"> </w:t>
      </w:r>
      <w:r>
        <w:t>по</w:t>
      </w:r>
      <w:r>
        <w:rPr>
          <w:spacing w:val="1"/>
        </w:rPr>
        <w:t xml:space="preserve"> </w:t>
      </w:r>
      <w:r>
        <w:t>характеру и</w:t>
      </w:r>
      <w:r>
        <w:rPr>
          <w:spacing w:val="1"/>
        </w:rPr>
        <w:t xml:space="preserve"> </w:t>
      </w:r>
      <w:r>
        <w:t>способу</w:t>
      </w:r>
      <w:r>
        <w:rPr>
          <w:spacing w:val="1"/>
        </w:rPr>
        <w:t xml:space="preserve"> </w:t>
      </w:r>
      <w:r>
        <w:t>наложения</w:t>
      </w:r>
      <w:r>
        <w:rPr>
          <w:spacing w:val="1"/>
        </w:rPr>
        <w:t xml:space="preserve"> </w:t>
      </w:r>
      <w:r>
        <w:t>линии.</w:t>
      </w:r>
    </w:p>
    <w:p w:rsidR="00E767C0" w:rsidRDefault="00A56CA5">
      <w:pPr>
        <w:pStyle w:val="a4"/>
        <w:spacing w:line="276" w:lineRule="auto"/>
        <w:ind w:right="160"/>
      </w:pPr>
      <w:r>
        <w:t>Овладевать</w:t>
      </w:r>
      <w:r>
        <w:rPr>
          <w:spacing w:val="1"/>
        </w:rPr>
        <w:t xml:space="preserve"> </w:t>
      </w:r>
      <w:r>
        <w:t>понятием</w:t>
      </w:r>
      <w:r>
        <w:rPr>
          <w:spacing w:val="1"/>
        </w:rPr>
        <w:t xml:space="preserve"> </w:t>
      </w:r>
      <w:r>
        <w:t>«ритм»</w:t>
      </w:r>
      <w:r>
        <w:rPr>
          <w:spacing w:val="1"/>
        </w:rPr>
        <w:t xml:space="preserve"> </w:t>
      </w:r>
      <w:r>
        <w:t>и</w:t>
      </w:r>
      <w:r>
        <w:rPr>
          <w:spacing w:val="1"/>
        </w:rPr>
        <w:t xml:space="preserve"> </w:t>
      </w:r>
      <w:r>
        <w:t>навыками</w:t>
      </w:r>
      <w:r>
        <w:rPr>
          <w:spacing w:val="1"/>
        </w:rPr>
        <w:t xml:space="preserve"> </w:t>
      </w:r>
      <w:r>
        <w:t>ритмической</w:t>
      </w:r>
      <w:r>
        <w:rPr>
          <w:spacing w:val="1"/>
        </w:rPr>
        <w:t xml:space="preserve"> </w:t>
      </w:r>
      <w:r>
        <w:t>организации</w:t>
      </w:r>
      <w:r>
        <w:rPr>
          <w:spacing w:val="1"/>
        </w:rPr>
        <w:t xml:space="preserve"> </w:t>
      </w:r>
      <w:r>
        <w:t>изображения</w:t>
      </w:r>
      <w:r>
        <w:rPr>
          <w:spacing w:val="-5"/>
        </w:rPr>
        <w:t xml:space="preserve"> </w:t>
      </w:r>
      <w:r>
        <w:t>как</w:t>
      </w:r>
      <w:r>
        <w:rPr>
          <w:spacing w:val="-6"/>
        </w:rPr>
        <w:t xml:space="preserve"> </w:t>
      </w:r>
      <w:r>
        <w:t>необходимой</w:t>
      </w:r>
      <w:r>
        <w:rPr>
          <w:spacing w:val="-6"/>
        </w:rPr>
        <w:t xml:space="preserve"> </w:t>
      </w:r>
      <w:r>
        <w:t>композиционной</w:t>
      </w:r>
      <w:r>
        <w:rPr>
          <w:spacing w:val="-5"/>
        </w:rPr>
        <w:t xml:space="preserve"> </w:t>
      </w:r>
      <w:r>
        <w:t>основы</w:t>
      </w:r>
      <w:r>
        <w:rPr>
          <w:spacing w:val="-6"/>
        </w:rPr>
        <w:t xml:space="preserve"> </w:t>
      </w:r>
      <w:r>
        <w:t>выражения</w:t>
      </w:r>
      <w:r>
        <w:rPr>
          <w:spacing w:val="-5"/>
        </w:rPr>
        <w:t xml:space="preserve"> </w:t>
      </w:r>
      <w:r>
        <w:t>содержания.</w:t>
      </w:r>
    </w:p>
    <w:p w:rsidR="00E767C0" w:rsidRDefault="00A56CA5">
      <w:pPr>
        <w:pStyle w:val="a4"/>
        <w:spacing w:line="276" w:lineRule="auto"/>
        <w:ind w:right="163"/>
      </w:pPr>
      <w:r>
        <w:t>Осваивать</w:t>
      </w:r>
      <w:r>
        <w:rPr>
          <w:spacing w:val="1"/>
        </w:rPr>
        <w:t xml:space="preserve"> </w:t>
      </w:r>
      <w:r>
        <w:t>навык</w:t>
      </w:r>
      <w:r>
        <w:rPr>
          <w:spacing w:val="1"/>
        </w:rPr>
        <w:t xml:space="preserve"> </w:t>
      </w:r>
      <w:r>
        <w:t>визуального</w:t>
      </w:r>
      <w:r>
        <w:rPr>
          <w:spacing w:val="1"/>
        </w:rPr>
        <w:t xml:space="preserve"> </w:t>
      </w:r>
      <w:r>
        <w:t>сравнения</w:t>
      </w:r>
      <w:r>
        <w:rPr>
          <w:spacing w:val="1"/>
        </w:rPr>
        <w:t xml:space="preserve"> </w:t>
      </w:r>
      <w:r>
        <w:t>пространственных</w:t>
      </w:r>
      <w:r>
        <w:rPr>
          <w:spacing w:val="1"/>
        </w:rPr>
        <w:t xml:space="preserve"> </w:t>
      </w:r>
      <w:r>
        <w:t>величин,</w:t>
      </w:r>
      <w:r>
        <w:rPr>
          <w:spacing w:val="-67"/>
        </w:rPr>
        <w:t xml:space="preserve"> </w:t>
      </w:r>
      <w:r>
        <w:t>приобретать</w:t>
      </w:r>
      <w:r>
        <w:rPr>
          <w:spacing w:val="1"/>
        </w:rPr>
        <w:t xml:space="preserve"> </w:t>
      </w:r>
      <w:r>
        <w:t>умения</w:t>
      </w:r>
      <w:r>
        <w:rPr>
          <w:spacing w:val="1"/>
        </w:rPr>
        <w:t xml:space="preserve"> </w:t>
      </w:r>
      <w:r>
        <w:t>соотносить</w:t>
      </w:r>
      <w:r>
        <w:rPr>
          <w:spacing w:val="1"/>
        </w:rPr>
        <w:t xml:space="preserve"> </w:t>
      </w:r>
      <w:r>
        <w:t>пропорции</w:t>
      </w:r>
      <w:r>
        <w:rPr>
          <w:spacing w:val="1"/>
        </w:rPr>
        <w:t xml:space="preserve"> </w:t>
      </w:r>
      <w:r>
        <w:t>в</w:t>
      </w:r>
      <w:r>
        <w:rPr>
          <w:spacing w:val="1"/>
        </w:rPr>
        <w:t xml:space="preserve"> </w:t>
      </w:r>
      <w:r>
        <w:t>рисунках</w:t>
      </w:r>
      <w:r>
        <w:rPr>
          <w:spacing w:val="1"/>
        </w:rPr>
        <w:t xml:space="preserve"> </w:t>
      </w:r>
      <w:r>
        <w:t>птиц</w:t>
      </w:r>
      <w:r>
        <w:rPr>
          <w:spacing w:val="1"/>
        </w:rPr>
        <w:t xml:space="preserve"> </w:t>
      </w:r>
      <w:r>
        <w:t>и</w:t>
      </w:r>
      <w:r>
        <w:rPr>
          <w:spacing w:val="1"/>
        </w:rPr>
        <w:t xml:space="preserve"> </w:t>
      </w:r>
      <w:r>
        <w:t>животных</w:t>
      </w:r>
      <w:r>
        <w:rPr>
          <w:spacing w:val="1"/>
        </w:rPr>
        <w:t xml:space="preserve"> </w:t>
      </w:r>
      <w:r>
        <w:t>(с</w:t>
      </w:r>
      <w:r>
        <w:rPr>
          <w:spacing w:val="1"/>
        </w:rPr>
        <w:t xml:space="preserve"> </w:t>
      </w:r>
      <w:r>
        <w:t>использованием</w:t>
      </w:r>
      <w:r>
        <w:rPr>
          <w:spacing w:val="2"/>
        </w:rPr>
        <w:t xml:space="preserve"> </w:t>
      </w:r>
      <w:r>
        <w:t>зрительских</w:t>
      </w:r>
      <w:r>
        <w:rPr>
          <w:spacing w:val="-4"/>
        </w:rPr>
        <w:t xml:space="preserve"> </w:t>
      </w:r>
      <w:r>
        <w:t>впечатлений и анализа).</w:t>
      </w:r>
    </w:p>
    <w:p w:rsidR="00E767C0" w:rsidRDefault="00A56CA5">
      <w:pPr>
        <w:pStyle w:val="a4"/>
        <w:spacing w:line="278" w:lineRule="auto"/>
        <w:ind w:right="160"/>
      </w:pPr>
      <w:r>
        <w:t>Приобретать</w:t>
      </w:r>
      <w:r>
        <w:rPr>
          <w:spacing w:val="1"/>
        </w:rPr>
        <w:t xml:space="preserve"> </w:t>
      </w:r>
      <w:r>
        <w:t>умение</w:t>
      </w:r>
      <w:r>
        <w:rPr>
          <w:spacing w:val="1"/>
        </w:rPr>
        <w:t xml:space="preserve"> </w:t>
      </w:r>
      <w:r>
        <w:t>вести</w:t>
      </w:r>
      <w:r>
        <w:rPr>
          <w:spacing w:val="1"/>
        </w:rPr>
        <w:t xml:space="preserve"> </w:t>
      </w:r>
      <w:r>
        <w:t>рисунок</w:t>
      </w:r>
      <w:r>
        <w:rPr>
          <w:spacing w:val="1"/>
        </w:rPr>
        <w:t xml:space="preserve"> </w:t>
      </w:r>
      <w:r>
        <w:t>с</w:t>
      </w:r>
      <w:r>
        <w:rPr>
          <w:spacing w:val="1"/>
        </w:rPr>
        <w:t xml:space="preserve"> </w:t>
      </w:r>
      <w:r>
        <w:t>натуры,</w:t>
      </w:r>
      <w:r>
        <w:rPr>
          <w:spacing w:val="1"/>
        </w:rPr>
        <w:t xml:space="preserve"> </w:t>
      </w:r>
      <w:r>
        <w:t>видеть</w:t>
      </w:r>
      <w:r>
        <w:rPr>
          <w:spacing w:val="1"/>
        </w:rPr>
        <w:t xml:space="preserve"> </w:t>
      </w:r>
      <w:r>
        <w:t>пропорции</w:t>
      </w:r>
      <w:r>
        <w:rPr>
          <w:spacing w:val="1"/>
        </w:rPr>
        <w:t xml:space="preserve"> </w:t>
      </w:r>
      <w:r>
        <w:t>объекта,</w:t>
      </w:r>
      <w:r>
        <w:rPr>
          <w:spacing w:val="1"/>
        </w:rPr>
        <w:t xml:space="preserve"> </w:t>
      </w:r>
      <w:r>
        <w:t>расположение его в пространстве; располагать изображение на листе, соблюдая этапы</w:t>
      </w:r>
      <w:r>
        <w:rPr>
          <w:spacing w:val="1"/>
        </w:rPr>
        <w:t xml:space="preserve"> </w:t>
      </w:r>
      <w:r>
        <w:t>ведения</w:t>
      </w:r>
      <w:r>
        <w:rPr>
          <w:spacing w:val="1"/>
        </w:rPr>
        <w:t xml:space="preserve"> </w:t>
      </w:r>
      <w:r>
        <w:t>рисунка,</w:t>
      </w:r>
      <w:r>
        <w:rPr>
          <w:spacing w:val="3"/>
        </w:rPr>
        <w:t xml:space="preserve"> </w:t>
      </w:r>
      <w:r>
        <w:t>осваивая</w:t>
      </w:r>
      <w:r>
        <w:rPr>
          <w:spacing w:val="2"/>
        </w:rPr>
        <w:t xml:space="preserve"> </w:t>
      </w:r>
      <w:r>
        <w:t>навык штриховки.</w:t>
      </w:r>
    </w:p>
    <w:p w:rsidR="00E767C0" w:rsidRDefault="00A56CA5">
      <w:pPr>
        <w:pStyle w:val="a4"/>
        <w:spacing w:line="316" w:lineRule="exact"/>
        <w:ind w:left="1273" w:firstLine="0"/>
      </w:pPr>
      <w:r>
        <w:rPr>
          <w:spacing w:val="-1"/>
        </w:rPr>
        <w:t>Модуль</w:t>
      </w:r>
      <w:r>
        <w:rPr>
          <w:spacing w:val="-17"/>
        </w:rPr>
        <w:t xml:space="preserve"> </w:t>
      </w:r>
      <w:r>
        <w:t>«Живопись».</w:t>
      </w:r>
    </w:p>
    <w:p w:rsidR="00E767C0" w:rsidRDefault="00A56CA5">
      <w:pPr>
        <w:pStyle w:val="a4"/>
        <w:spacing w:before="40" w:line="276" w:lineRule="auto"/>
        <w:ind w:right="159"/>
      </w:pPr>
      <w:r>
        <w:t>Осваивать</w:t>
      </w:r>
      <w:r>
        <w:rPr>
          <w:spacing w:val="-11"/>
        </w:rPr>
        <w:t xml:space="preserve"> </w:t>
      </w:r>
      <w:r>
        <w:t>навыки</w:t>
      </w:r>
      <w:r>
        <w:rPr>
          <w:spacing w:val="-8"/>
        </w:rPr>
        <w:t xml:space="preserve"> </w:t>
      </w:r>
      <w:r>
        <w:t>работы</w:t>
      </w:r>
      <w:r>
        <w:rPr>
          <w:spacing w:val="-9"/>
        </w:rPr>
        <w:t xml:space="preserve"> </w:t>
      </w:r>
      <w:r>
        <w:t>цветом,</w:t>
      </w:r>
      <w:r>
        <w:rPr>
          <w:spacing w:val="-6"/>
        </w:rPr>
        <w:t xml:space="preserve"> </w:t>
      </w:r>
      <w:r>
        <w:t>навыки</w:t>
      </w:r>
      <w:r>
        <w:rPr>
          <w:spacing w:val="-9"/>
        </w:rPr>
        <w:t xml:space="preserve"> </w:t>
      </w:r>
      <w:r>
        <w:t>смешения</w:t>
      </w:r>
      <w:r>
        <w:rPr>
          <w:spacing w:val="-8"/>
        </w:rPr>
        <w:t xml:space="preserve"> </w:t>
      </w:r>
      <w:r>
        <w:t>красок,</w:t>
      </w:r>
      <w:r>
        <w:rPr>
          <w:spacing w:val="-6"/>
        </w:rPr>
        <w:t xml:space="preserve"> </w:t>
      </w:r>
      <w:r>
        <w:t>пастозное</w:t>
      </w:r>
      <w:r>
        <w:rPr>
          <w:spacing w:val="-7"/>
        </w:rPr>
        <w:t xml:space="preserve"> </w:t>
      </w:r>
      <w:r>
        <w:t>плотное</w:t>
      </w:r>
      <w:r>
        <w:rPr>
          <w:spacing w:val="-8"/>
        </w:rPr>
        <w:t xml:space="preserve"> </w:t>
      </w:r>
      <w:r>
        <w:t>и</w:t>
      </w:r>
      <w:r>
        <w:rPr>
          <w:spacing w:val="-68"/>
        </w:rPr>
        <w:t xml:space="preserve"> </w:t>
      </w:r>
      <w:r>
        <w:t>прозрачное нанесение краски; осваивать разный характер мазков и движений кистью,</w:t>
      </w:r>
      <w:r>
        <w:rPr>
          <w:spacing w:val="1"/>
        </w:rPr>
        <w:t xml:space="preserve"> </w:t>
      </w:r>
      <w:r>
        <w:t>навыки</w:t>
      </w:r>
      <w:r>
        <w:rPr>
          <w:spacing w:val="-2"/>
        </w:rPr>
        <w:t xml:space="preserve"> </w:t>
      </w:r>
      <w:r>
        <w:t>создания выразительной</w:t>
      </w:r>
      <w:r>
        <w:rPr>
          <w:spacing w:val="-1"/>
        </w:rPr>
        <w:t xml:space="preserve"> </w:t>
      </w:r>
      <w:r>
        <w:t>фактуры</w:t>
      </w:r>
      <w:r>
        <w:rPr>
          <w:spacing w:val="-1"/>
        </w:rPr>
        <w:t xml:space="preserve"> </w:t>
      </w:r>
      <w:r>
        <w:t>и</w:t>
      </w:r>
      <w:r>
        <w:rPr>
          <w:spacing w:val="-1"/>
        </w:rPr>
        <w:t xml:space="preserve"> </w:t>
      </w:r>
      <w:r>
        <w:t>кроющие качества</w:t>
      </w:r>
      <w:r>
        <w:rPr>
          <w:spacing w:val="-1"/>
        </w:rPr>
        <w:t xml:space="preserve"> </w:t>
      </w:r>
      <w:r>
        <w:t>гуаши.</w:t>
      </w:r>
    </w:p>
    <w:p w:rsidR="00E767C0" w:rsidRDefault="00A56CA5">
      <w:pPr>
        <w:pStyle w:val="a4"/>
        <w:spacing w:line="278" w:lineRule="auto"/>
        <w:ind w:right="166"/>
      </w:pPr>
      <w:r>
        <w:t>Приобретать опыт работы акварельной краской и понимать особенности работы</w:t>
      </w:r>
      <w:r>
        <w:rPr>
          <w:spacing w:val="1"/>
        </w:rPr>
        <w:t xml:space="preserve"> </w:t>
      </w:r>
      <w:r>
        <w:t>прозрачной краской.</w:t>
      </w:r>
    </w:p>
    <w:p w:rsidR="00E767C0" w:rsidRDefault="00A56CA5">
      <w:pPr>
        <w:pStyle w:val="a4"/>
        <w:spacing w:line="276" w:lineRule="auto"/>
        <w:ind w:right="164"/>
      </w:pPr>
      <w:r>
        <w:t>Знать</w:t>
      </w:r>
      <w:r>
        <w:rPr>
          <w:spacing w:val="1"/>
        </w:rPr>
        <w:t xml:space="preserve"> </w:t>
      </w:r>
      <w:r>
        <w:t>названия</w:t>
      </w:r>
      <w:r>
        <w:rPr>
          <w:spacing w:val="1"/>
        </w:rPr>
        <w:t xml:space="preserve"> </w:t>
      </w:r>
      <w:r>
        <w:t>основных</w:t>
      </w:r>
      <w:r>
        <w:rPr>
          <w:spacing w:val="1"/>
        </w:rPr>
        <w:t xml:space="preserve"> </w:t>
      </w:r>
      <w:r>
        <w:t>и</w:t>
      </w:r>
      <w:r>
        <w:rPr>
          <w:spacing w:val="1"/>
        </w:rPr>
        <w:t xml:space="preserve"> </w:t>
      </w:r>
      <w:r>
        <w:t>составных</w:t>
      </w:r>
      <w:r>
        <w:rPr>
          <w:spacing w:val="1"/>
        </w:rPr>
        <w:t xml:space="preserve"> </w:t>
      </w:r>
      <w:r>
        <w:t>цветов</w:t>
      </w:r>
      <w:r>
        <w:rPr>
          <w:spacing w:val="1"/>
        </w:rPr>
        <w:t xml:space="preserve"> </w:t>
      </w:r>
      <w:r>
        <w:t>и</w:t>
      </w:r>
      <w:r>
        <w:rPr>
          <w:spacing w:val="1"/>
        </w:rPr>
        <w:t xml:space="preserve"> </w:t>
      </w:r>
      <w:r>
        <w:t>способы</w:t>
      </w:r>
      <w:r>
        <w:rPr>
          <w:spacing w:val="1"/>
        </w:rPr>
        <w:t xml:space="preserve"> </w:t>
      </w:r>
      <w:r>
        <w:t>получения</w:t>
      </w:r>
      <w:r>
        <w:rPr>
          <w:spacing w:val="1"/>
        </w:rPr>
        <w:t xml:space="preserve"> </w:t>
      </w:r>
      <w:r>
        <w:t>разных</w:t>
      </w:r>
      <w:r>
        <w:rPr>
          <w:spacing w:val="1"/>
        </w:rPr>
        <w:t xml:space="preserve"> </w:t>
      </w:r>
      <w:r>
        <w:t>оттенков составного</w:t>
      </w:r>
      <w:r>
        <w:rPr>
          <w:spacing w:val="1"/>
        </w:rPr>
        <w:t xml:space="preserve"> </w:t>
      </w:r>
      <w:r>
        <w:t>цвета.</w:t>
      </w:r>
    </w:p>
    <w:p w:rsidR="00E767C0" w:rsidRDefault="00A56CA5">
      <w:pPr>
        <w:pStyle w:val="a4"/>
        <w:spacing w:line="276" w:lineRule="auto"/>
        <w:ind w:right="161"/>
      </w:pPr>
      <w:r>
        <w:t>Различать и сравнивать тёмные и светлые оттенки цвета; осваивать смешение</w:t>
      </w:r>
      <w:r>
        <w:rPr>
          <w:spacing w:val="1"/>
        </w:rPr>
        <w:t xml:space="preserve"> </w:t>
      </w:r>
      <w:r>
        <w:t>цветных</w:t>
      </w:r>
      <w:r>
        <w:rPr>
          <w:spacing w:val="-4"/>
        </w:rPr>
        <w:t xml:space="preserve"> </w:t>
      </w:r>
      <w:r>
        <w:t>красок с</w:t>
      </w:r>
      <w:r>
        <w:rPr>
          <w:spacing w:val="1"/>
        </w:rPr>
        <w:t xml:space="preserve"> </w:t>
      </w:r>
      <w:r>
        <w:t>белой и чёрной (для</w:t>
      </w:r>
      <w:r>
        <w:rPr>
          <w:spacing w:val="2"/>
        </w:rPr>
        <w:t xml:space="preserve"> </w:t>
      </w:r>
      <w:r>
        <w:t>изменения</w:t>
      </w:r>
      <w:r>
        <w:rPr>
          <w:spacing w:val="1"/>
        </w:rPr>
        <w:t xml:space="preserve"> </w:t>
      </w:r>
      <w:r>
        <w:t>их</w:t>
      </w:r>
      <w:r>
        <w:rPr>
          <w:spacing w:val="-5"/>
        </w:rPr>
        <w:t xml:space="preserve"> </w:t>
      </w:r>
      <w:r>
        <w:t>тона).</w:t>
      </w:r>
    </w:p>
    <w:p w:rsidR="00E767C0" w:rsidRDefault="00A56CA5">
      <w:pPr>
        <w:pStyle w:val="a4"/>
        <w:spacing w:line="276" w:lineRule="auto"/>
        <w:ind w:right="164"/>
      </w:pPr>
      <w:r>
        <w:t>Иметь</w:t>
      </w:r>
      <w:r>
        <w:rPr>
          <w:spacing w:val="1"/>
        </w:rPr>
        <w:t xml:space="preserve"> </w:t>
      </w:r>
      <w:r>
        <w:t>представление</w:t>
      </w:r>
      <w:r>
        <w:rPr>
          <w:spacing w:val="1"/>
        </w:rPr>
        <w:t xml:space="preserve"> </w:t>
      </w:r>
      <w:r>
        <w:t>о</w:t>
      </w:r>
      <w:r>
        <w:rPr>
          <w:spacing w:val="1"/>
        </w:rPr>
        <w:t xml:space="preserve"> </w:t>
      </w:r>
      <w:r>
        <w:t>делении</w:t>
      </w:r>
      <w:r>
        <w:rPr>
          <w:spacing w:val="1"/>
        </w:rPr>
        <w:t xml:space="preserve"> </w:t>
      </w:r>
      <w:r>
        <w:t>цветов</w:t>
      </w:r>
      <w:r>
        <w:rPr>
          <w:spacing w:val="1"/>
        </w:rPr>
        <w:t xml:space="preserve"> </w:t>
      </w:r>
      <w:r>
        <w:t>на</w:t>
      </w:r>
      <w:r>
        <w:rPr>
          <w:spacing w:val="1"/>
        </w:rPr>
        <w:t xml:space="preserve"> </w:t>
      </w:r>
      <w:r>
        <w:t>тёплые</w:t>
      </w:r>
      <w:r>
        <w:rPr>
          <w:spacing w:val="1"/>
        </w:rPr>
        <w:t xml:space="preserve"> </w:t>
      </w:r>
      <w:r>
        <w:t>и</w:t>
      </w:r>
      <w:r>
        <w:rPr>
          <w:spacing w:val="1"/>
        </w:rPr>
        <w:t xml:space="preserve"> </w:t>
      </w:r>
      <w:r>
        <w:t>холодные;</w:t>
      </w:r>
      <w:r>
        <w:rPr>
          <w:spacing w:val="1"/>
        </w:rPr>
        <w:t xml:space="preserve"> </w:t>
      </w:r>
      <w:r>
        <w:t>различать</w:t>
      </w:r>
      <w:r>
        <w:rPr>
          <w:spacing w:val="1"/>
        </w:rPr>
        <w:t xml:space="preserve"> </w:t>
      </w:r>
      <w:r>
        <w:t>и</w:t>
      </w:r>
      <w:r>
        <w:rPr>
          <w:spacing w:val="-67"/>
        </w:rPr>
        <w:t xml:space="preserve"> </w:t>
      </w:r>
      <w:r>
        <w:t>сравнивать</w:t>
      </w:r>
      <w:r>
        <w:rPr>
          <w:spacing w:val="-2"/>
        </w:rPr>
        <w:t xml:space="preserve"> </w:t>
      </w:r>
      <w:r>
        <w:t>тёплые</w:t>
      </w:r>
      <w:r>
        <w:rPr>
          <w:spacing w:val="1"/>
        </w:rPr>
        <w:t xml:space="preserve"> </w:t>
      </w:r>
      <w:r>
        <w:t>и холодные</w:t>
      </w:r>
      <w:r>
        <w:rPr>
          <w:spacing w:val="1"/>
        </w:rPr>
        <w:t xml:space="preserve"> </w:t>
      </w:r>
      <w:r>
        <w:t>оттенки</w:t>
      </w:r>
      <w:r>
        <w:rPr>
          <w:spacing w:val="7"/>
        </w:rPr>
        <w:t xml:space="preserve"> </w:t>
      </w:r>
      <w:r>
        <w:t>цвета.</w:t>
      </w:r>
    </w:p>
    <w:p w:rsidR="00E767C0" w:rsidRDefault="00A56CA5">
      <w:pPr>
        <w:pStyle w:val="a4"/>
        <w:spacing w:line="276" w:lineRule="auto"/>
        <w:ind w:right="164"/>
      </w:pPr>
      <w:r>
        <w:t>Осваивать</w:t>
      </w:r>
      <w:r>
        <w:rPr>
          <w:spacing w:val="1"/>
        </w:rPr>
        <w:t xml:space="preserve"> </w:t>
      </w:r>
      <w:r>
        <w:t>эмоциональную</w:t>
      </w:r>
      <w:r>
        <w:rPr>
          <w:spacing w:val="1"/>
        </w:rPr>
        <w:t xml:space="preserve"> </w:t>
      </w:r>
      <w:r>
        <w:t>выразительность</w:t>
      </w:r>
      <w:r>
        <w:rPr>
          <w:spacing w:val="1"/>
        </w:rPr>
        <w:t xml:space="preserve"> </w:t>
      </w:r>
      <w:r>
        <w:t>цвета:</w:t>
      </w:r>
      <w:r>
        <w:rPr>
          <w:spacing w:val="1"/>
        </w:rPr>
        <w:t xml:space="preserve"> </w:t>
      </w:r>
      <w:r>
        <w:t>цвет</w:t>
      </w:r>
      <w:r>
        <w:rPr>
          <w:spacing w:val="1"/>
        </w:rPr>
        <w:t xml:space="preserve"> </w:t>
      </w:r>
      <w:r>
        <w:t>звонкий</w:t>
      </w:r>
      <w:r>
        <w:rPr>
          <w:spacing w:val="1"/>
        </w:rPr>
        <w:t xml:space="preserve"> </w:t>
      </w:r>
      <w:r>
        <w:t>и</w:t>
      </w:r>
      <w:r>
        <w:rPr>
          <w:spacing w:val="1"/>
        </w:rPr>
        <w:t xml:space="preserve"> </w:t>
      </w:r>
      <w:r>
        <w:t>яркий,</w:t>
      </w:r>
      <w:r>
        <w:rPr>
          <w:spacing w:val="1"/>
        </w:rPr>
        <w:t xml:space="preserve"> </w:t>
      </w:r>
      <w:r>
        <w:t>радостный;</w:t>
      </w:r>
      <w:r>
        <w:rPr>
          <w:spacing w:val="-1"/>
        </w:rPr>
        <w:t xml:space="preserve"> </w:t>
      </w:r>
      <w:r>
        <w:t>цвет</w:t>
      </w:r>
      <w:r>
        <w:rPr>
          <w:spacing w:val="-1"/>
        </w:rPr>
        <w:t xml:space="preserve"> </w:t>
      </w:r>
      <w:r>
        <w:t>мягкий,</w:t>
      </w:r>
      <w:r>
        <w:rPr>
          <w:spacing w:val="7"/>
        </w:rPr>
        <w:t xml:space="preserve"> </w:t>
      </w:r>
      <w:r>
        <w:t>«глухой»</w:t>
      </w:r>
      <w:r>
        <w:rPr>
          <w:spacing w:val="-4"/>
        </w:rPr>
        <w:t xml:space="preserve"> </w:t>
      </w:r>
      <w:r>
        <w:t>и мрачный и другие</w:t>
      </w:r>
    </w:p>
    <w:p w:rsidR="00E767C0" w:rsidRDefault="00A56CA5">
      <w:pPr>
        <w:pStyle w:val="a4"/>
        <w:spacing w:line="276" w:lineRule="auto"/>
        <w:ind w:right="157"/>
      </w:pPr>
      <w:r>
        <w:t>Приобретать опыт создания пейзажей, передающих разные состояния погоды</w:t>
      </w:r>
      <w:r>
        <w:rPr>
          <w:spacing w:val="1"/>
        </w:rPr>
        <w:t xml:space="preserve"> </w:t>
      </w:r>
      <w:r>
        <w:t>(например,</w:t>
      </w:r>
      <w:r>
        <w:rPr>
          <w:spacing w:val="-5"/>
        </w:rPr>
        <w:t xml:space="preserve"> </w:t>
      </w:r>
      <w:r>
        <w:t>туман,</w:t>
      </w:r>
      <w:r>
        <w:rPr>
          <w:spacing w:val="-5"/>
        </w:rPr>
        <w:t xml:space="preserve"> </w:t>
      </w:r>
      <w:r>
        <w:t>грозу)</w:t>
      </w:r>
      <w:r>
        <w:rPr>
          <w:spacing w:val="-7"/>
        </w:rPr>
        <w:t xml:space="preserve"> </w:t>
      </w:r>
      <w:r>
        <w:t>на</w:t>
      </w:r>
      <w:r>
        <w:rPr>
          <w:spacing w:val="-5"/>
        </w:rPr>
        <w:t xml:space="preserve"> </w:t>
      </w:r>
      <w:r>
        <w:t>основе</w:t>
      </w:r>
      <w:r>
        <w:rPr>
          <w:spacing w:val="-6"/>
        </w:rPr>
        <w:t xml:space="preserve"> </w:t>
      </w:r>
      <w:r>
        <w:t>изменения</w:t>
      </w:r>
      <w:r>
        <w:rPr>
          <w:spacing w:val="-5"/>
        </w:rPr>
        <w:t xml:space="preserve"> </w:t>
      </w:r>
      <w:r>
        <w:t>тонального</w:t>
      </w:r>
      <w:r>
        <w:rPr>
          <w:spacing w:val="2"/>
        </w:rPr>
        <w:t xml:space="preserve"> </w:t>
      </w:r>
      <w:r>
        <w:t>звучания</w:t>
      </w:r>
      <w:r>
        <w:rPr>
          <w:spacing w:val="-5"/>
        </w:rPr>
        <w:t xml:space="preserve"> </w:t>
      </w:r>
      <w:r>
        <w:t>цвета,</w:t>
      </w:r>
      <w:r>
        <w:rPr>
          <w:spacing w:val="-5"/>
        </w:rPr>
        <w:t xml:space="preserve"> </w:t>
      </w:r>
      <w:r>
        <w:t>приобретать</w:t>
      </w:r>
      <w:r>
        <w:rPr>
          <w:spacing w:val="-67"/>
        </w:rPr>
        <w:t xml:space="preserve"> </w:t>
      </w:r>
      <w:r>
        <w:t>опыт</w:t>
      </w:r>
      <w:r>
        <w:rPr>
          <w:spacing w:val="-1"/>
        </w:rPr>
        <w:t xml:space="preserve"> </w:t>
      </w:r>
      <w:r>
        <w:t>передачи разного цветового состояния</w:t>
      </w:r>
      <w:r>
        <w:rPr>
          <w:spacing w:val="1"/>
        </w:rPr>
        <w:t xml:space="preserve"> </w:t>
      </w:r>
      <w:r>
        <w:t>моря.</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2"/>
      </w:pPr>
      <w:r>
        <w:lastRenderedPageBreak/>
        <w:t>Уметь выразить в изображении сказочных персонажей их характер (герои сказок</w:t>
      </w:r>
      <w:r>
        <w:rPr>
          <w:spacing w:val="-67"/>
        </w:rPr>
        <w:t xml:space="preserve"> </w:t>
      </w:r>
      <w:r>
        <w:t>добрые и злые, нежные и грозные); обсуждать, объяснять, какими художественными</w:t>
      </w:r>
      <w:r>
        <w:rPr>
          <w:spacing w:val="1"/>
        </w:rPr>
        <w:t xml:space="preserve"> </w:t>
      </w:r>
      <w:r>
        <w:t>средствами</w:t>
      </w:r>
      <w:r>
        <w:rPr>
          <w:spacing w:val="3"/>
        </w:rPr>
        <w:t xml:space="preserve"> </w:t>
      </w:r>
      <w:r>
        <w:t>удалось</w:t>
      </w:r>
      <w:r>
        <w:rPr>
          <w:spacing w:val="-2"/>
        </w:rPr>
        <w:t xml:space="preserve"> </w:t>
      </w:r>
      <w:r>
        <w:t>показать</w:t>
      </w:r>
      <w:r>
        <w:rPr>
          <w:spacing w:val="1"/>
        </w:rPr>
        <w:t xml:space="preserve"> </w:t>
      </w:r>
      <w:r>
        <w:t>характер сказочных</w:t>
      </w:r>
      <w:r>
        <w:rPr>
          <w:spacing w:val="-5"/>
        </w:rPr>
        <w:t xml:space="preserve"> </w:t>
      </w:r>
      <w:r>
        <w:t>персонажей.</w:t>
      </w:r>
    </w:p>
    <w:p w:rsidR="00E767C0" w:rsidRDefault="00A56CA5">
      <w:pPr>
        <w:pStyle w:val="a4"/>
        <w:spacing w:line="321" w:lineRule="exact"/>
        <w:ind w:left="1273" w:firstLine="0"/>
      </w:pPr>
      <w:r>
        <w:rPr>
          <w:spacing w:val="-2"/>
        </w:rPr>
        <w:t>Модуль</w:t>
      </w:r>
      <w:r>
        <w:rPr>
          <w:spacing w:val="-14"/>
        </w:rPr>
        <w:t xml:space="preserve"> </w:t>
      </w:r>
      <w:r>
        <w:rPr>
          <w:spacing w:val="-1"/>
        </w:rPr>
        <w:t>«Скульптура».</w:t>
      </w:r>
    </w:p>
    <w:p w:rsidR="00E767C0" w:rsidRDefault="00A56CA5">
      <w:pPr>
        <w:pStyle w:val="a4"/>
        <w:spacing w:before="48" w:line="276" w:lineRule="auto"/>
        <w:ind w:right="156"/>
      </w:pPr>
      <w:r>
        <w:t>Познакомиться</w:t>
      </w:r>
      <w:r>
        <w:rPr>
          <w:spacing w:val="1"/>
        </w:rPr>
        <w:t xml:space="preserve"> </w:t>
      </w:r>
      <w:r>
        <w:t>с</w:t>
      </w:r>
      <w:r>
        <w:rPr>
          <w:spacing w:val="1"/>
        </w:rPr>
        <w:t xml:space="preserve"> </w:t>
      </w:r>
      <w:r>
        <w:t>традиционными</w:t>
      </w:r>
      <w:r>
        <w:rPr>
          <w:spacing w:val="1"/>
        </w:rPr>
        <w:t xml:space="preserve"> </w:t>
      </w:r>
      <w:r>
        <w:t>игрушками</w:t>
      </w:r>
      <w:r>
        <w:rPr>
          <w:spacing w:val="1"/>
        </w:rPr>
        <w:t xml:space="preserve"> </w:t>
      </w:r>
      <w:r>
        <w:t>одного</w:t>
      </w:r>
      <w:r>
        <w:rPr>
          <w:spacing w:val="1"/>
        </w:rPr>
        <w:t xml:space="preserve"> </w:t>
      </w:r>
      <w:r>
        <w:t>из</w:t>
      </w:r>
      <w:r>
        <w:rPr>
          <w:spacing w:val="1"/>
        </w:rPr>
        <w:t xml:space="preserve"> </w:t>
      </w:r>
      <w:r>
        <w:t>народных</w:t>
      </w:r>
      <w:r>
        <w:rPr>
          <w:spacing w:val="1"/>
        </w:rPr>
        <w:t xml:space="preserve"> </w:t>
      </w:r>
      <w:r>
        <w:t>художественных промыслов; освоить приёмы и последовательность лепки игрушки в</w:t>
      </w:r>
      <w:r>
        <w:rPr>
          <w:spacing w:val="1"/>
        </w:rPr>
        <w:t xml:space="preserve"> </w:t>
      </w:r>
      <w:r>
        <w:t>традициях выбранного</w:t>
      </w:r>
      <w:r>
        <w:rPr>
          <w:spacing w:val="1"/>
        </w:rPr>
        <w:t xml:space="preserve"> </w:t>
      </w:r>
      <w:r>
        <w:t>промысла;</w:t>
      </w:r>
      <w:r>
        <w:rPr>
          <w:spacing w:val="1"/>
        </w:rPr>
        <w:t xml:space="preserve"> </w:t>
      </w:r>
      <w:r>
        <w:t>выполнить в технике</w:t>
      </w:r>
      <w:r>
        <w:rPr>
          <w:spacing w:val="1"/>
        </w:rPr>
        <w:t xml:space="preserve"> </w:t>
      </w:r>
      <w:r>
        <w:t>лепки</w:t>
      </w:r>
      <w:r>
        <w:rPr>
          <w:spacing w:val="1"/>
        </w:rPr>
        <w:t xml:space="preserve"> </w:t>
      </w:r>
      <w:r>
        <w:t>фигурку</w:t>
      </w:r>
      <w:r>
        <w:rPr>
          <w:spacing w:val="1"/>
        </w:rPr>
        <w:t xml:space="preserve"> </w:t>
      </w:r>
      <w:r>
        <w:t>сказочного</w:t>
      </w:r>
      <w:r>
        <w:rPr>
          <w:spacing w:val="1"/>
        </w:rPr>
        <w:t xml:space="preserve"> </w:t>
      </w:r>
      <w:r>
        <w:t>зверя</w:t>
      </w:r>
      <w:r>
        <w:rPr>
          <w:spacing w:val="1"/>
        </w:rPr>
        <w:t xml:space="preserve"> </w:t>
      </w:r>
      <w:r>
        <w:t>по</w:t>
      </w:r>
      <w:r>
        <w:rPr>
          <w:spacing w:val="1"/>
        </w:rPr>
        <w:t xml:space="preserve"> </w:t>
      </w:r>
      <w:r>
        <w:t>мотивам</w:t>
      </w:r>
      <w:r>
        <w:rPr>
          <w:spacing w:val="1"/>
        </w:rPr>
        <w:t xml:space="preserve"> </w:t>
      </w:r>
      <w:r>
        <w:t>традиций</w:t>
      </w:r>
      <w:r>
        <w:rPr>
          <w:spacing w:val="1"/>
        </w:rPr>
        <w:t xml:space="preserve"> </w:t>
      </w:r>
      <w:r>
        <w:t>выбранного</w:t>
      </w:r>
      <w:r>
        <w:rPr>
          <w:spacing w:val="1"/>
        </w:rPr>
        <w:t xml:space="preserve"> </w:t>
      </w:r>
      <w:r>
        <w:t>промысла</w:t>
      </w:r>
      <w:r>
        <w:rPr>
          <w:spacing w:val="1"/>
        </w:rPr>
        <w:t xml:space="preserve"> </w:t>
      </w:r>
      <w:r>
        <w:t>(по</w:t>
      </w:r>
      <w:r>
        <w:rPr>
          <w:spacing w:val="1"/>
        </w:rPr>
        <w:t xml:space="preserve"> </w:t>
      </w:r>
      <w:r>
        <w:t>выбору:</w:t>
      </w:r>
      <w:r>
        <w:rPr>
          <w:spacing w:val="1"/>
        </w:rPr>
        <w:t xml:space="preserve"> </w:t>
      </w:r>
      <w:r>
        <w:t>филимоновская,</w:t>
      </w:r>
      <w:r>
        <w:rPr>
          <w:spacing w:val="1"/>
        </w:rPr>
        <w:t xml:space="preserve"> </w:t>
      </w:r>
      <w:r>
        <w:t>абашевская,</w:t>
      </w:r>
      <w:r>
        <w:rPr>
          <w:spacing w:val="-6"/>
        </w:rPr>
        <w:t xml:space="preserve"> </w:t>
      </w:r>
      <w:r>
        <w:t>каргопольская,</w:t>
      </w:r>
      <w:r>
        <w:rPr>
          <w:spacing w:val="-5"/>
        </w:rPr>
        <w:t xml:space="preserve"> </w:t>
      </w:r>
      <w:r>
        <w:t>дымковская</w:t>
      </w:r>
      <w:r>
        <w:rPr>
          <w:spacing w:val="-11"/>
        </w:rPr>
        <w:t xml:space="preserve"> </w:t>
      </w:r>
      <w:r>
        <w:t>игрушки</w:t>
      </w:r>
      <w:r>
        <w:rPr>
          <w:spacing w:val="-8"/>
        </w:rPr>
        <w:t xml:space="preserve"> </w:t>
      </w:r>
      <w:r>
        <w:t>или</w:t>
      </w:r>
      <w:r>
        <w:rPr>
          <w:spacing w:val="-8"/>
        </w:rPr>
        <w:t xml:space="preserve"> </w:t>
      </w:r>
      <w:r>
        <w:t>с</w:t>
      </w:r>
      <w:r>
        <w:rPr>
          <w:spacing w:val="-7"/>
        </w:rPr>
        <w:t xml:space="preserve"> </w:t>
      </w:r>
      <w:r>
        <w:t>учётом</w:t>
      </w:r>
      <w:r>
        <w:rPr>
          <w:spacing w:val="-7"/>
        </w:rPr>
        <w:t xml:space="preserve"> </w:t>
      </w:r>
      <w:r>
        <w:t>местных</w:t>
      </w:r>
      <w:r>
        <w:rPr>
          <w:spacing w:val="-11"/>
        </w:rPr>
        <w:t xml:space="preserve"> </w:t>
      </w:r>
      <w:r>
        <w:t>промыслов).</w:t>
      </w:r>
    </w:p>
    <w:p w:rsidR="00E767C0" w:rsidRDefault="00A56CA5">
      <w:pPr>
        <w:pStyle w:val="a4"/>
        <w:spacing w:before="2" w:line="276" w:lineRule="auto"/>
        <w:ind w:right="165"/>
      </w:pPr>
      <w:r>
        <w:t>Иметь</w:t>
      </w:r>
      <w:r>
        <w:rPr>
          <w:spacing w:val="1"/>
        </w:rPr>
        <w:t xml:space="preserve"> </w:t>
      </w:r>
      <w:r>
        <w:t>представление</w:t>
      </w:r>
      <w:r>
        <w:rPr>
          <w:spacing w:val="1"/>
        </w:rPr>
        <w:t xml:space="preserve"> </w:t>
      </w:r>
      <w:r>
        <w:t>об</w:t>
      </w:r>
      <w:r>
        <w:rPr>
          <w:spacing w:val="1"/>
        </w:rPr>
        <w:t xml:space="preserve"> </w:t>
      </w:r>
      <w:r>
        <w:t>изменениях</w:t>
      </w:r>
      <w:r>
        <w:rPr>
          <w:spacing w:val="1"/>
        </w:rPr>
        <w:t xml:space="preserve"> </w:t>
      </w:r>
      <w:r>
        <w:t>скульптурного</w:t>
      </w:r>
      <w:r>
        <w:rPr>
          <w:spacing w:val="1"/>
        </w:rPr>
        <w:t xml:space="preserve"> </w:t>
      </w:r>
      <w:r>
        <w:t>образа</w:t>
      </w:r>
      <w:r>
        <w:rPr>
          <w:spacing w:val="1"/>
        </w:rPr>
        <w:t xml:space="preserve"> </w:t>
      </w:r>
      <w:r>
        <w:t>при</w:t>
      </w:r>
      <w:r>
        <w:rPr>
          <w:spacing w:val="1"/>
        </w:rPr>
        <w:t xml:space="preserve"> </w:t>
      </w:r>
      <w:r>
        <w:t>осмотре</w:t>
      </w:r>
      <w:r>
        <w:rPr>
          <w:spacing w:val="1"/>
        </w:rPr>
        <w:t xml:space="preserve"> </w:t>
      </w:r>
      <w:r>
        <w:t>произведения</w:t>
      </w:r>
      <w:r>
        <w:rPr>
          <w:spacing w:val="1"/>
        </w:rPr>
        <w:t xml:space="preserve"> </w:t>
      </w:r>
      <w:r>
        <w:t>с</w:t>
      </w:r>
      <w:r>
        <w:rPr>
          <w:spacing w:val="2"/>
        </w:rPr>
        <w:t xml:space="preserve"> </w:t>
      </w:r>
      <w:r>
        <w:t>разных</w:t>
      </w:r>
      <w:r>
        <w:rPr>
          <w:spacing w:val="-3"/>
        </w:rPr>
        <w:t xml:space="preserve"> </w:t>
      </w:r>
      <w:r>
        <w:t>сторон.</w:t>
      </w:r>
    </w:p>
    <w:p w:rsidR="00E767C0" w:rsidRDefault="00A56CA5">
      <w:pPr>
        <w:pStyle w:val="a4"/>
        <w:spacing w:line="276" w:lineRule="auto"/>
        <w:ind w:right="167"/>
      </w:pPr>
      <w:r>
        <w:t>Приобретать в процессе лепки из пластилина опыт передачи движения цельной</w:t>
      </w:r>
      <w:r>
        <w:rPr>
          <w:spacing w:val="1"/>
        </w:rPr>
        <w:t xml:space="preserve"> </w:t>
      </w:r>
      <w:r>
        <w:t>лепной</w:t>
      </w:r>
      <w:r>
        <w:rPr>
          <w:spacing w:val="-5"/>
        </w:rPr>
        <w:t xml:space="preserve"> </w:t>
      </w:r>
      <w:r>
        <w:t>формы</w:t>
      </w:r>
      <w:r>
        <w:rPr>
          <w:spacing w:val="-5"/>
        </w:rPr>
        <w:t xml:space="preserve"> </w:t>
      </w:r>
      <w:r>
        <w:t>и</w:t>
      </w:r>
      <w:r>
        <w:rPr>
          <w:spacing w:val="-5"/>
        </w:rPr>
        <w:t xml:space="preserve"> </w:t>
      </w:r>
      <w:r>
        <w:t>разного</w:t>
      </w:r>
      <w:r>
        <w:rPr>
          <w:spacing w:val="-5"/>
        </w:rPr>
        <w:t xml:space="preserve"> </w:t>
      </w:r>
      <w:r>
        <w:t>характера</w:t>
      </w:r>
      <w:r>
        <w:rPr>
          <w:spacing w:val="-4"/>
        </w:rPr>
        <w:t xml:space="preserve"> </w:t>
      </w:r>
      <w:r>
        <w:t>движения</w:t>
      </w:r>
      <w:r>
        <w:rPr>
          <w:spacing w:val="-3"/>
        </w:rPr>
        <w:t xml:space="preserve"> </w:t>
      </w:r>
      <w:r>
        <w:t>этой</w:t>
      </w:r>
      <w:r>
        <w:rPr>
          <w:spacing w:val="-5"/>
        </w:rPr>
        <w:t xml:space="preserve"> </w:t>
      </w:r>
      <w:r>
        <w:t>формы</w:t>
      </w:r>
      <w:r>
        <w:rPr>
          <w:spacing w:val="-5"/>
        </w:rPr>
        <w:t xml:space="preserve"> </w:t>
      </w:r>
      <w:r>
        <w:t>(изображения</w:t>
      </w:r>
      <w:r>
        <w:rPr>
          <w:spacing w:val="-4"/>
        </w:rPr>
        <w:t xml:space="preserve"> </w:t>
      </w:r>
      <w:r>
        <w:t>зверушки).</w:t>
      </w:r>
    </w:p>
    <w:p w:rsidR="00E767C0" w:rsidRDefault="00A56CA5">
      <w:pPr>
        <w:pStyle w:val="a4"/>
        <w:spacing w:line="321" w:lineRule="exact"/>
        <w:ind w:left="1273" w:firstLine="0"/>
      </w:pPr>
      <w:r>
        <w:rPr>
          <w:spacing w:val="-1"/>
        </w:rPr>
        <w:t>Модуль</w:t>
      </w:r>
      <w:r>
        <w:rPr>
          <w:spacing w:val="-13"/>
        </w:rPr>
        <w:t xml:space="preserve"> </w:t>
      </w:r>
      <w:r>
        <w:rPr>
          <w:spacing w:val="-1"/>
        </w:rPr>
        <w:t>«Декоративно-прикладное</w:t>
      </w:r>
      <w:r>
        <w:rPr>
          <w:spacing w:val="-14"/>
        </w:rPr>
        <w:t xml:space="preserve"> </w:t>
      </w:r>
      <w:r>
        <w:t>искусство».</w:t>
      </w:r>
    </w:p>
    <w:p w:rsidR="00E767C0" w:rsidRDefault="00A56CA5">
      <w:pPr>
        <w:pStyle w:val="a4"/>
        <w:spacing w:before="51" w:line="276" w:lineRule="auto"/>
        <w:ind w:right="151"/>
      </w:pPr>
      <w:r>
        <w:t>Рассматривать,</w:t>
      </w:r>
      <w:r>
        <w:rPr>
          <w:spacing w:val="1"/>
        </w:rPr>
        <w:t xml:space="preserve"> </w:t>
      </w:r>
      <w:r>
        <w:t>анализировать</w:t>
      </w:r>
      <w:r>
        <w:rPr>
          <w:spacing w:val="1"/>
        </w:rPr>
        <w:t xml:space="preserve"> </w:t>
      </w:r>
      <w:r>
        <w:t>и</w:t>
      </w:r>
      <w:r>
        <w:rPr>
          <w:spacing w:val="1"/>
        </w:rPr>
        <w:t xml:space="preserve"> </w:t>
      </w:r>
      <w:r>
        <w:t>эстетически</w:t>
      </w:r>
      <w:r>
        <w:rPr>
          <w:spacing w:val="1"/>
        </w:rPr>
        <w:t xml:space="preserve"> </w:t>
      </w:r>
      <w:r>
        <w:t>оценивать</w:t>
      </w:r>
      <w:r>
        <w:rPr>
          <w:spacing w:val="1"/>
        </w:rPr>
        <w:t xml:space="preserve"> </w:t>
      </w:r>
      <w:r>
        <w:t>разнообразие</w:t>
      </w:r>
      <w:r>
        <w:rPr>
          <w:spacing w:val="1"/>
        </w:rPr>
        <w:t xml:space="preserve"> </w:t>
      </w:r>
      <w:r>
        <w:t>форм</w:t>
      </w:r>
      <w:r>
        <w:rPr>
          <w:spacing w:val="1"/>
        </w:rPr>
        <w:t xml:space="preserve"> </w:t>
      </w:r>
      <w:r>
        <w:t>в</w:t>
      </w:r>
      <w:r>
        <w:rPr>
          <w:spacing w:val="-67"/>
        </w:rPr>
        <w:t xml:space="preserve"> </w:t>
      </w:r>
      <w:r>
        <w:t>природе,</w:t>
      </w:r>
      <w:r>
        <w:rPr>
          <w:spacing w:val="3"/>
        </w:rPr>
        <w:t xml:space="preserve"> </w:t>
      </w:r>
      <w:r>
        <w:t>воспринимаемых</w:t>
      </w:r>
      <w:r>
        <w:rPr>
          <w:spacing w:val="-4"/>
        </w:rPr>
        <w:t xml:space="preserve"> </w:t>
      </w:r>
      <w:r>
        <w:t>как</w:t>
      </w:r>
      <w:r>
        <w:rPr>
          <w:spacing w:val="5"/>
        </w:rPr>
        <w:t xml:space="preserve"> </w:t>
      </w:r>
      <w:r>
        <w:t>узоры.</w:t>
      </w:r>
    </w:p>
    <w:p w:rsidR="00E767C0" w:rsidRDefault="00A56CA5">
      <w:pPr>
        <w:pStyle w:val="a4"/>
        <w:spacing w:line="276" w:lineRule="auto"/>
        <w:ind w:right="151"/>
      </w:pPr>
      <w:r>
        <w:t>Сравнивать,</w:t>
      </w:r>
      <w:r>
        <w:rPr>
          <w:spacing w:val="1"/>
        </w:rPr>
        <w:t xml:space="preserve"> </w:t>
      </w:r>
      <w:r>
        <w:t>сопоставлять</w:t>
      </w:r>
      <w:r>
        <w:rPr>
          <w:spacing w:val="1"/>
        </w:rPr>
        <w:t xml:space="preserve"> </w:t>
      </w:r>
      <w:r>
        <w:t>природные</w:t>
      </w:r>
      <w:r>
        <w:rPr>
          <w:spacing w:val="1"/>
        </w:rPr>
        <w:t xml:space="preserve"> </w:t>
      </w:r>
      <w:r>
        <w:t>явления</w:t>
      </w:r>
      <w:r>
        <w:rPr>
          <w:spacing w:val="1"/>
        </w:rPr>
        <w:t xml:space="preserve"> </w:t>
      </w:r>
      <w:r>
        <w:t>–</w:t>
      </w:r>
      <w:r>
        <w:rPr>
          <w:spacing w:val="1"/>
        </w:rPr>
        <w:t xml:space="preserve"> </w:t>
      </w:r>
      <w:r>
        <w:t>узоры</w:t>
      </w:r>
      <w:r>
        <w:rPr>
          <w:spacing w:val="1"/>
        </w:rPr>
        <w:t xml:space="preserve"> </w:t>
      </w:r>
      <w:r>
        <w:t>(например,</w:t>
      </w:r>
      <w:r>
        <w:rPr>
          <w:spacing w:val="1"/>
        </w:rPr>
        <w:t xml:space="preserve"> </w:t>
      </w:r>
      <w:r>
        <w:t>капли,</w:t>
      </w:r>
      <w:r>
        <w:rPr>
          <w:spacing w:val="1"/>
        </w:rPr>
        <w:t xml:space="preserve"> </w:t>
      </w:r>
      <w:r>
        <w:t>снежинки,</w:t>
      </w:r>
      <w:r>
        <w:rPr>
          <w:spacing w:val="1"/>
        </w:rPr>
        <w:t xml:space="preserve"> </w:t>
      </w:r>
      <w:r>
        <w:t>паутинки,</w:t>
      </w:r>
      <w:r>
        <w:rPr>
          <w:spacing w:val="1"/>
        </w:rPr>
        <w:t xml:space="preserve"> </w:t>
      </w:r>
      <w:r>
        <w:t>роса</w:t>
      </w:r>
      <w:r>
        <w:rPr>
          <w:spacing w:val="1"/>
        </w:rPr>
        <w:t xml:space="preserve"> </w:t>
      </w:r>
      <w:r>
        <w:t>на</w:t>
      </w:r>
      <w:r>
        <w:rPr>
          <w:spacing w:val="1"/>
        </w:rPr>
        <w:t xml:space="preserve"> </w:t>
      </w:r>
      <w:r>
        <w:t>листьях,</w:t>
      </w:r>
      <w:r>
        <w:rPr>
          <w:spacing w:val="1"/>
        </w:rPr>
        <w:t xml:space="preserve"> </w:t>
      </w:r>
      <w:r>
        <w:t>серёжки</w:t>
      </w:r>
      <w:r>
        <w:rPr>
          <w:spacing w:val="1"/>
        </w:rPr>
        <w:t xml:space="preserve"> </w:t>
      </w:r>
      <w:r>
        <w:t>во</w:t>
      </w:r>
      <w:r>
        <w:rPr>
          <w:spacing w:val="1"/>
        </w:rPr>
        <w:t xml:space="preserve"> </w:t>
      </w:r>
      <w:r>
        <w:t>время</w:t>
      </w:r>
      <w:r>
        <w:rPr>
          <w:spacing w:val="1"/>
        </w:rPr>
        <w:t xml:space="preserve"> </w:t>
      </w:r>
      <w:r>
        <w:t>цветения</w:t>
      </w:r>
      <w:r>
        <w:rPr>
          <w:spacing w:val="1"/>
        </w:rPr>
        <w:t xml:space="preserve"> </w:t>
      </w:r>
      <w:r>
        <w:t>деревьев)</w:t>
      </w:r>
      <w:r>
        <w:rPr>
          <w:spacing w:val="1"/>
        </w:rPr>
        <w:t xml:space="preserve"> </w:t>
      </w:r>
      <w:r>
        <w:t>–</w:t>
      </w:r>
      <w:r>
        <w:rPr>
          <w:spacing w:val="1"/>
        </w:rPr>
        <w:t xml:space="preserve"> </w:t>
      </w:r>
      <w:r>
        <w:t>с</w:t>
      </w:r>
      <w:r>
        <w:rPr>
          <w:spacing w:val="1"/>
        </w:rPr>
        <w:t xml:space="preserve"> </w:t>
      </w:r>
      <w:r>
        <w:t>рукотворными произведениями декоративного искусства (кружево, шитьё, ювелирные</w:t>
      </w:r>
      <w:r>
        <w:rPr>
          <w:spacing w:val="-67"/>
        </w:rPr>
        <w:t xml:space="preserve"> </w:t>
      </w:r>
      <w:r>
        <w:t>изделия</w:t>
      </w:r>
      <w:r>
        <w:rPr>
          <w:spacing w:val="2"/>
        </w:rPr>
        <w:t xml:space="preserve"> </w:t>
      </w:r>
      <w:r>
        <w:t>и</w:t>
      </w:r>
      <w:r>
        <w:rPr>
          <w:spacing w:val="1"/>
        </w:rPr>
        <w:t xml:space="preserve"> </w:t>
      </w:r>
      <w:r>
        <w:t>другие).</w:t>
      </w:r>
    </w:p>
    <w:p w:rsidR="00E767C0" w:rsidRDefault="00A56CA5">
      <w:pPr>
        <w:pStyle w:val="a4"/>
        <w:spacing w:line="278" w:lineRule="auto"/>
        <w:ind w:right="169"/>
      </w:pPr>
      <w:r>
        <w:t>Приобретать опыт выполнения эскиза геометрического орнамента кружева или</w:t>
      </w:r>
      <w:r>
        <w:rPr>
          <w:spacing w:val="1"/>
        </w:rPr>
        <w:t xml:space="preserve"> </w:t>
      </w:r>
      <w:r>
        <w:t>вышивки на</w:t>
      </w:r>
      <w:r>
        <w:rPr>
          <w:spacing w:val="2"/>
        </w:rPr>
        <w:t xml:space="preserve"> </w:t>
      </w:r>
      <w:r>
        <w:t>основе</w:t>
      </w:r>
      <w:r>
        <w:rPr>
          <w:spacing w:val="1"/>
        </w:rPr>
        <w:t xml:space="preserve"> </w:t>
      </w:r>
      <w:r>
        <w:t>природных</w:t>
      </w:r>
      <w:r>
        <w:rPr>
          <w:spacing w:val="-3"/>
        </w:rPr>
        <w:t xml:space="preserve"> </w:t>
      </w:r>
      <w:r>
        <w:t>мотивов.</w:t>
      </w:r>
    </w:p>
    <w:p w:rsidR="00E767C0" w:rsidRDefault="00A56CA5">
      <w:pPr>
        <w:pStyle w:val="a4"/>
        <w:spacing w:line="276" w:lineRule="auto"/>
        <w:ind w:right="154"/>
      </w:pPr>
      <w:r>
        <w:t>Осваивать приёмы орнаментального оформления сказочных глиняных зверушек,</w:t>
      </w:r>
      <w:r>
        <w:rPr>
          <w:spacing w:val="-67"/>
        </w:rPr>
        <w:t xml:space="preserve"> </w:t>
      </w:r>
      <w:r>
        <w:t>созданных</w:t>
      </w:r>
      <w:r>
        <w:rPr>
          <w:spacing w:val="1"/>
        </w:rPr>
        <w:t xml:space="preserve"> </w:t>
      </w:r>
      <w:r>
        <w:t>по</w:t>
      </w:r>
      <w:r>
        <w:rPr>
          <w:spacing w:val="1"/>
        </w:rPr>
        <w:t xml:space="preserve"> </w:t>
      </w:r>
      <w:r>
        <w:t>мотивам</w:t>
      </w:r>
      <w:r>
        <w:rPr>
          <w:spacing w:val="1"/>
        </w:rPr>
        <w:t xml:space="preserve"> </w:t>
      </w:r>
      <w:r>
        <w:t>народного</w:t>
      </w:r>
      <w:r>
        <w:rPr>
          <w:spacing w:val="1"/>
        </w:rPr>
        <w:t xml:space="preserve"> </w:t>
      </w:r>
      <w:r>
        <w:t>художественного</w:t>
      </w:r>
      <w:r>
        <w:rPr>
          <w:spacing w:val="1"/>
        </w:rPr>
        <w:t xml:space="preserve"> </w:t>
      </w:r>
      <w:r>
        <w:t>промысла</w:t>
      </w:r>
      <w:r>
        <w:rPr>
          <w:spacing w:val="1"/>
        </w:rPr>
        <w:t xml:space="preserve"> </w:t>
      </w:r>
      <w:r>
        <w:t>(по</w:t>
      </w:r>
      <w:r>
        <w:rPr>
          <w:spacing w:val="1"/>
        </w:rPr>
        <w:t xml:space="preserve"> </w:t>
      </w:r>
      <w:r>
        <w:t>выбору:</w:t>
      </w:r>
      <w:r>
        <w:rPr>
          <w:spacing w:val="-67"/>
        </w:rPr>
        <w:t xml:space="preserve"> </w:t>
      </w:r>
      <w:r>
        <w:t>филимоновская,</w:t>
      </w:r>
      <w:r>
        <w:rPr>
          <w:spacing w:val="1"/>
        </w:rPr>
        <w:t xml:space="preserve"> </w:t>
      </w:r>
      <w:r>
        <w:t>абашевская,</w:t>
      </w:r>
      <w:r>
        <w:rPr>
          <w:spacing w:val="1"/>
        </w:rPr>
        <w:t xml:space="preserve"> </w:t>
      </w:r>
      <w:r>
        <w:t>каргопольская,</w:t>
      </w:r>
      <w:r>
        <w:rPr>
          <w:spacing w:val="1"/>
        </w:rPr>
        <w:t xml:space="preserve"> </w:t>
      </w:r>
      <w:r>
        <w:t>дымковская</w:t>
      </w:r>
      <w:r>
        <w:rPr>
          <w:spacing w:val="1"/>
        </w:rPr>
        <w:t xml:space="preserve"> </w:t>
      </w:r>
      <w:r>
        <w:t>игрушки</w:t>
      </w:r>
      <w:r>
        <w:rPr>
          <w:spacing w:val="1"/>
        </w:rPr>
        <w:t xml:space="preserve"> </w:t>
      </w:r>
      <w:r>
        <w:t>или</w:t>
      </w:r>
      <w:r>
        <w:rPr>
          <w:spacing w:val="1"/>
        </w:rPr>
        <w:t xml:space="preserve"> </w:t>
      </w:r>
      <w:r>
        <w:t>с</w:t>
      </w:r>
      <w:r>
        <w:rPr>
          <w:spacing w:val="1"/>
        </w:rPr>
        <w:t xml:space="preserve"> </w:t>
      </w:r>
      <w:r>
        <w:t>учётом</w:t>
      </w:r>
      <w:r>
        <w:rPr>
          <w:spacing w:val="1"/>
        </w:rPr>
        <w:t xml:space="preserve"> </w:t>
      </w:r>
      <w:r>
        <w:t>местных</w:t>
      </w:r>
      <w:r>
        <w:rPr>
          <w:spacing w:val="-4"/>
        </w:rPr>
        <w:t xml:space="preserve"> </w:t>
      </w:r>
      <w:r>
        <w:t>промыслов).</w:t>
      </w:r>
    </w:p>
    <w:p w:rsidR="00E767C0" w:rsidRDefault="00A56CA5">
      <w:pPr>
        <w:pStyle w:val="a4"/>
        <w:spacing w:line="276" w:lineRule="auto"/>
        <w:ind w:right="163"/>
      </w:pPr>
      <w:r>
        <w:t>Приобретать</w:t>
      </w:r>
      <w:r>
        <w:rPr>
          <w:spacing w:val="1"/>
        </w:rPr>
        <w:t xml:space="preserve"> </w:t>
      </w:r>
      <w:r>
        <w:t>опыт</w:t>
      </w:r>
      <w:r>
        <w:rPr>
          <w:spacing w:val="1"/>
        </w:rPr>
        <w:t xml:space="preserve"> </w:t>
      </w:r>
      <w:r>
        <w:t>преобразования</w:t>
      </w:r>
      <w:r>
        <w:rPr>
          <w:spacing w:val="1"/>
        </w:rPr>
        <w:t xml:space="preserve"> </w:t>
      </w:r>
      <w:r>
        <w:t>бытовых</w:t>
      </w:r>
      <w:r>
        <w:rPr>
          <w:spacing w:val="1"/>
        </w:rPr>
        <w:t xml:space="preserve"> </w:t>
      </w:r>
      <w:r>
        <w:t>подручных</w:t>
      </w:r>
      <w:r>
        <w:rPr>
          <w:spacing w:val="1"/>
        </w:rPr>
        <w:t xml:space="preserve"> </w:t>
      </w:r>
      <w:r>
        <w:t>нехудожественных</w:t>
      </w:r>
      <w:r>
        <w:rPr>
          <w:spacing w:val="1"/>
        </w:rPr>
        <w:t xml:space="preserve"> </w:t>
      </w:r>
      <w:r>
        <w:t>материалов</w:t>
      </w:r>
      <w:r>
        <w:rPr>
          <w:spacing w:val="-2"/>
        </w:rPr>
        <w:t xml:space="preserve"> </w:t>
      </w:r>
      <w:r>
        <w:t>в</w:t>
      </w:r>
      <w:r>
        <w:rPr>
          <w:spacing w:val="-1"/>
        </w:rPr>
        <w:t xml:space="preserve"> </w:t>
      </w:r>
      <w:r>
        <w:t>художественные изображения</w:t>
      </w:r>
      <w:r>
        <w:rPr>
          <w:spacing w:val="1"/>
        </w:rPr>
        <w:t xml:space="preserve"> </w:t>
      </w:r>
      <w:r>
        <w:t>и</w:t>
      </w:r>
      <w:r>
        <w:rPr>
          <w:spacing w:val="-1"/>
        </w:rPr>
        <w:t xml:space="preserve"> </w:t>
      </w:r>
      <w:r>
        <w:t>поделки.</w:t>
      </w:r>
    </w:p>
    <w:p w:rsidR="00E767C0" w:rsidRDefault="00A56CA5">
      <w:pPr>
        <w:pStyle w:val="a4"/>
        <w:spacing w:line="276" w:lineRule="auto"/>
        <w:ind w:right="155"/>
      </w:pPr>
      <w:r>
        <w:t>Рассматривать,</w:t>
      </w:r>
      <w:r>
        <w:rPr>
          <w:spacing w:val="1"/>
        </w:rPr>
        <w:t xml:space="preserve"> </w:t>
      </w:r>
      <w:r>
        <w:t>анализировать,</w:t>
      </w:r>
      <w:r>
        <w:rPr>
          <w:spacing w:val="1"/>
        </w:rPr>
        <w:t xml:space="preserve"> </w:t>
      </w:r>
      <w:r>
        <w:t>сравнивать</w:t>
      </w:r>
      <w:r>
        <w:rPr>
          <w:spacing w:val="1"/>
        </w:rPr>
        <w:t xml:space="preserve"> </w:t>
      </w:r>
      <w:r>
        <w:t>украшения</w:t>
      </w:r>
      <w:r>
        <w:rPr>
          <w:spacing w:val="1"/>
        </w:rPr>
        <w:t xml:space="preserve"> </w:t>
      </w:r>
      <w:r>
        <w:t>человека</w:t>
      </w:r>
      <w:r>
        <w:rPr>
          <w:spacing w:val="1"/>
        </w:rPr>
        <w:t xml:space="preserve"> </w:t>
      </w:r>
      <w:r>
        <w:t>на</w:t>
      </w:r>
      <w:r>
        <w:rPr>
          <w:spacing w:val="1"/>
        </w:rPr>
        <w:t xml:space="preserve"> </w:t>
      </w:r>
      <w:r>
        <w:t>примерах</w:t>
      </w:r>
      <w:r>
        <w:rPr>
          <w:spacing w:val="1"/>
        </w:rPr>
        <w:t xml:space="preserve"> </w:t>
      </w:r>
      <w:r>
        <w:t>иллюстраций</w:t>
      </w:r>
      <w:r>
        <w:rPr>
          <w:spacing w:val="1"/>
        </w:rPr>
        <w:t xml:space="preserve"> </w:t>
      </w:r>
      <w:r>
        <w:t>к</w:t>
      </w:r>
      <w:r>
        <w:rPr>
          <w:spacing w:val="1"/>
        </w:rPr>
        <w:t xml:space="preserve"> </w:t>
      </w:r>
      <w:r>
        <w:t>народным</w:t>
      </w:r>
      <w:r>
        <w:rPr>
          <w:spacing w:val="1"/>
        </w:rPr>
        <w:t xml:space="preserve"> </w:t>
      </w:r>
      <w:r>
        <w:t>сказкам</w:t>
      </w:r>
      <w:r>
        <w:rPr>
          <w:spacing w:val="1"/>
        </w:rPr>
        <w:t xml:space="preserve"> </w:t>
      </w:r>
      <w:r>
        <w:t>лучших</w:t>
      </w:r>
      <w:r>
        <w:rPr>
          <w:spacing w:val="1"/>
        </w:rPr>
        <w:t xml:space="preserve"> </w:t>
      </w:r>
      <w:r>
        <w:t>художников-иллюстраторов</w:t>
      </w:r>
      <w:r>
        <w:rPr>
          <w:spacing w:val="1"/>
        </w:rPr>
        <w:t xml:space="preserve"> </w:t>
      </w:r>
      <w:r>
        <w:t>(например,</w:t>
      </w:r>
      <w:r>
        <w:rPr>
          <w:spacing w:val="1"/>
        </w:rPr>
        <w:t xml:space="preserve"> </w:t>
      </w:r>
      <w:r>
        <w:t>И.Я. Билибина), когда украшения не только соответствуют народным традициям, но и</w:t>
      </w:r>
      <w:r>
        <w:rPr>
          <w:spacing w:val="1"/>
        </w:rPr>
        <w:t xml:space="preserve"> </w:t>
      </w:r>
      <w:r>
        <w:t>выражают</w:t>
      </w:r>
      <w:r>
        <w:rPr>
          <w:spacing w:val="1"/>
        </w:rPr>
        <w:t xml:space="preserve"> </w:t>
      </w:r>
      <w:r>
        <w:t>характер</w:t>
      </w:r>
      <w:r>
        <w:rPr>
          <w:spacing w:val="1"/>
        </w:rPr>
        <w:t xml:space="preserve"> </w:t>
      </w:r>
      <w:r>
        <w:t>персонажа;</w:t>
      </w:r>
      <w:r>
        <w:rPr>
          <w:spacing w:val="1"/>
        </w:rPr>
        <w:t xml:space="preserve"> </w:t>
      </w:r>
      <w:r>
        <w:t>учиться</w:t>
      </w:r>
      <w:r>
        <w:rPr>
          <w:spacing w:val="1"/>
        </w:rPr>
        <w:t xml:space="preserve"> </w:t>
      </w:r>
      <w:r>
        <w:t>понимать,</w:t>
      </w:r>
      <w:r>
        <w:rPr>
          <w:spacing w:val="1"/>
        </w:rPr>
        <w:t xml:space="preserve"> </w:t>
      </w:r>
      <w:r>
        <w:t>что</w:t>
      </w:r>
      <w:r>
        <w:rPr>
          <w:spacing w:val="1"/>
        </w:rPr>
        <w:t xml:space="preserve"> </w:t>
      </w:r>
      <w:r>
        <w:t>украшения</w:t>
      </w:r>
      <w:r>
        <w:rPr>
          <w:spacing w:val="1"/>
        </w:rPr>
        <w:t xml:space="preserve"> </w:t>
      </w:r>
      <w:r>
        <w:t>человека</w:t>
      </w:r>
      <w:r>
        <w:rPr>
          <w:spacing w:val="1"/>
        </w:rPr>
        <w:t xml:space="preserve"> </w:t>
      </w:r>
      <w:r>
        <w:t>рассказывают</w:t>
      </w:r>
      <w:r>
        <w:rPr>
          <w:spacing w:val="1"/>
        </w:rPr>
        <w:t xml:space="preserve"> </w:t>
      </w:r>
      <w:r>
        <w:t>о</w:t>
      </w:r>
      <w:r>
        <w:rPr>
          <w:spacing w:val="1"/>
        </w:rPr>
        <w:t xml:space="preserve"> </w:t>
      </w:r>
      <w:r>
        <w:t>нём,</w:t>
      </w:r>
      <w:r>
        <w:rPr>
          <w:spacing w:val="1"/>
        </w:rPr>
        <w:t xml:space="preserve"> </w:t>
      </w:r>
      <w:r>
        <w:t>выявляют</w:t>
      </w:r>
      <w:r>
        <w:rPr>
          <w:spacing w:val="1"/>
        </w:rPr>
        <w:t xml:space="preserve"> </w:t>
      </w:r>
      <w:r>
        <w:t>особенности</w:t>
      </w:r>
      <w:r>
        <w:rPr>
          <w:spacing w:val="1"/>
        </w:rPr>
        <w:t xml:space="preserve"> </w:t>
      </w:r>
      <w:r>
        <w:t>его</w:t>
      </w:r>
      <w:r>
        <w:rPr>
          <w:spacing w:val="1"/>
        </w:rPr>
        <w:t xml:space="preserve"> </w:t>
      </w:r>
      <w:r>
        <w:t>характера,</w:t>
      </w:r>
      <w:r>
        <w:rPr>
          <w:spacing w:val="1"/>
        </w:rPr>
        <w:t xml:space="preserve"> </w:t>
      </w:r>
      <w:r>
        <w:t>его</w:t>
      </w:r>
      <w:r>
        <w:rPr>
          <w:spacing w:val="1"/>
        </w:rPr>
        <w:t xml:space="preserve"> </w:t>
      </w:r>
      <w:r>
        <w:t>представления</w:t>
      </w:r>
      <w:r>
        <w:rPr>
          <w:spacing w:val="1"/>
        </w:rPr>
        <w:t xml:space="preserve"> </w:t>
      </w:r>
      <w:r>
        <w:t>о</w:t>
      </w:r>
      <w:r>
        <w:rPr>
          <w:spacing w:val="1"/>
        </w:rPr>
        <w:t xml:space="preserve"> </w:t>
      </w:r>
      <w:r>
        <w:t>красоте.</w:t>
      </w:r>
    </w:p>
    <w:p w:rsidR="00E767C0" w:rsidRDefault="00A56CA5">
      <w:pPr>
        <w:pStyle w:val="a4"/>
        <w:spacing w:line="278" w:lineRule="auto"/>
        <w:ind w:right="167"/>
      </w:pPr>
      <w:r>
        <w:t>Приобретать</w:t>
      </w:r>
      <w:r>
        <w:rPr>
          <w:spacing w:val="1"/>
        </w:rPr>
        <w:t xml:space="preserve"> </w:t>
      </w:r>
      <w:r>
        <w:t>опыт</w:t>
      </w:r>
      <w:r>
        <w:rPr>
          <w:spacing w:val="1"/>
        </w:rPr>
        <w:t xml:space="preserve"> </w:t>
      </w:r>
      <w:r>
        <w:t>выполнения</w:t>
      </w:r>
      <w:r>
        <w:rPr>
          <w:spacing w:val="1"/>
        </w:rPr>
        <w:t xml:space="preserve"> </w:t>
      </w:r>
      <w:r>
        <w:t>красками</w:t>
      </w:r>
      <w:r>
        <w:rPr>
          <w:spacing w:val="1"/>
        </w:rPr>
        <w:t xml:space="preserve"> </w:t>
      </w:r>
      <w:r>
        <w:t>рисунков</w:t>
      </w:r>
      <w:r>
        <w:rPr>
          <w:spacing w:val="1"/>
        </w:rPr>
        <w:t xml:space="preserve"> </w:t>
      </w:r>
      <w:r>
        <w:t>украшений</w:t>
      </w:r>
      <w:r>
        <w:rPr>
          <w:spacing w:val="1"/>
        </w:rPr>
        <w:t xml:space="preserve"> </w:t>
      </w:r>
      <w:r>
        <w:t>народных</w:t>
      </w:r>
      <w:r>
        <w:rPr>
          <w:spacing w:val="1"/>
        </w:rPr>
        <w:t xml:space="preserve"> </w:t>
      </w:r>
      <w:r>
        <w:t>былинных</w:t>
      </w:r>
      <w:r>
        <w:rPr>
          <w:spacing w:val="-4"/>
        </w:rPr>
        <w:t xml:space="preserve"> </w:t>
      </w:r>
      <w:r>
        <w:t>персонажей.</w:t>
      </w:r>
    </w:p>
    <w:p w:rsidR="00E767C0" w:rsidRDefault="00A56CA5">
      <w:pPr>
        <w:pStyle w:val="a4"/>
        <w:spacing w:line="319" w:lineRule="exact"/>
        <w:ind w:left="1273" w:firstLine="0"/>
      </w:pPr>
      <w:r>
        <w:rPr>
          <w:spacing w:val="-1"/>
        </w:rPr>
        <w:t>Модуль</w:t>
      </w:r>
      <w:r>
        <w:rPr>
          <w:spacing w:val="-12"/>
        </w:rPr>
        <w:t xml:space="preserve"> </w:t>
      </w:r>
      <w:r>
        <w:rPr>
          <w:spacing w:val="-1"/>
        </w:rPr>
        <w:t>«Архитектура».</w:t>
      </w:r>
    </w:p>
    <w:p w:rsidR="00E767C0" w:rsidRDefault="00A56CA5">
      <w:pPr>
        <w:pStyle w:val="a4"/>
        <w:spacing w:before="40" w:line="276" w:lineRule="auto"/>
        <w:ind w:right="158"/>
      </w:pPr>
      <w:r>
        <w:t>Осваивать</w:t>
      </w:r>
      <w:r>
        <w:rPr>
          <w:spacing w:val="1"/>
        </w:rPr>
        <w:t xml:space="preserve"> </w:t>
      </w:r>
      <w:r>
        <w:t>приёмы</w:t>
      </w:r>
      <w:r>
        <w:rPr>
          <w:spacing w:val="1"/>
        </w:rPr>
        <w:t xml:space="preserve"> </w:t>
      </w:r>
      <w:r>
        <w:t>создания</w:t>
      </w:r>
      <w:r>
        <w:rPr>
          <w:spacing w:val="1"/>
        </w:rPr>
        <w:t xml:space="preserve"> </w:t>
      </w:r>
      <w:r>
        <w:t>объёмных</w:t>
      </w:r>
      <w:r>
        <w:rPr>
          <w:spacing w:val="1"/>
        </w:rPr>
        <w:t xml:space="preserve"> </w:t>
      </w:r>
      <w:r>
        <w:t>предметов</w:t>
      </w:r>
      <w:r>
        <w:rPr>
          <w:spacing w:val="1"/>
        </w:rPr>
        <w:t xml:space="preserve"> </w:t>
      </w:r>
      <w:r>
        <w:t>из</w:t>
      </w:r>
      <w:r>
        <w:rPr>
          <w:spacing w:val="1"/>
        </w:rPr>
        <w:t xml:space="preserve"> </w:t>
      </w:r>
      <w:r>
        <w:t>бумаги</w:t>
      </w:r>
      <w:r>
        <w:rPr>
          <w:spacing w:val="1"/>
        </w:rPr>
        <w:t xml:space="preserve"> </w:t>
      </w:r>
      <w:r>
        <w:t>и</w:t>
      </w:r>
      <w:r>
        <w:rPr>
          <w:spacing w:val="1"/>
        </w:rPr>
        <w:t xml:space="preserve"> </w:t>
      </w:r>
      <w:r>
        <w:t>объёмного</w:t>
      </w:r>
      <w:r>
        <w:rPr>
          <w:spacing w:val="1"/>
        </w:rPr>
        <w:t xml:space="preserve"> </w:t>
      </w:r>
      <w:r>
        <w:t>декорирования</w:t>
      </w:r>
      <w:r>
        <w:rPr>
          <w:spacing w:val="1"/>
        </w:rPr>
        <w:t xml:space="preserve"> </w:t>
      </w:r>
      <w:r>
        <w:t>предметов</w:t>
      </w:r>
      <w:r>
        <w:rPr>
          <w:spacing w:val="-1"/>
        </w:rPr>
        <w:t xml:space="preserve"> </w:t>
      </w:r>
      <w:r>
        <w:t>из</w:t>
      </w:r>
      <w:r>
        <w:rPr>
          <w:spacing w:val="1"/>
        </w:rPr>
        <w:t xml:space="preserve"> </w:t>
      </w:r>
      <w:r>
        <w:t>бумаги.</w:t>
      </w:r>
    </w:p>
    <w:p w:rsidR="00E767C0" w:rsidRDefault="00A56CA5">
      <w:pPr>
        <w:pStyle w:val="a4"/>
        <w:spacing w:line="276" w:lineRule="auto"/>
        <w:ind w:right="169"/>
      </w:pPr>
      <w:r>
        <w:t>Участвовать</w:t>
      </w:r>
      <w:r>
        <w:rPr>
          <w:spacing w:val="-8"/>
        </w:rPr>
        <w:t xml:space="preserve"> </w:t>
      </w:r>
      <w:r>
        <w:t>в</w:t>
      </w:r>
      <w:r>
        <w:rPr>
          <w:spacing w:val="-10"/>
        </w:rPr>
        <w:t xml:space="preserve"> </w:t>
      </w:r>
      <w:r>
        <w:t>коллективной</w:t>
      </w:r>
      <w:r>
        <w:rPr>
          <w:spacing w:val="-10"/>
        </w:rPr>
        <w:t xml:space="preserve"> </w:t>
      </w:r>
      <w:r>
        <w:t>работе</w:t>
      </w:r>
      <w:r>
        <w:rPr>
          <w:spacing w:val="-9"/>
        </w:rPr>
        <w:t xml:space="preserve"> </w:t>
      </w:r>
      <w:r>
        <w:t>по</w:t>
      </w:r>
      <w:r>
        <w:rPr>
          <w:spacing w:val="-9"/>
        </w:rPr>
        <w:t xml:space="preserve"> </w:t>
      </w:r>
      <w:r>
        <w:t>построению</w:t>
      </w:r>
      <w:r>
        <w:rPr>
          <w:spacing w:val="-11"/>
        </w:rPr>
        <w:t xml:space="preserve"> </w:t>
      </w:r>
      <w:r>
        <w:t>из</w:t>
      </w:r>
      <w:r>
        <w:rPr>
          <w:spacing w:val="-9"/>
        </w:rPr>
        <w:t xml:space="preserve"> </w:t>
      </w:r>
      <w:r>
        <w:t>бумаги</w:t>
      </w:r>
      <w:r>
        <w:rPr>
          <w:spacing w:val="-9"/>
        </w:rPr>
        <w:t xml:space="preserve"> </w:t>
      </w:r>
      <w:r>
        <w:t>пространственного</w:t>
      </w:r>
      <w:r>
        <w:rPr>
          <w:spacing w:val="-68"/>
        </w:rPr>
        <w:t xml:space="preserve"> </w:t>
      </w:r>
      <w:r>
        <w:t>макета сказочного города</w:t>
      </w:r>
      <w:r>
        <w:rPr>
          <w:spacing w:val="1"/>
        </w:rPr>
        <w:t xml:space="preserve"> </w:t>
      </w:r>
      <w:r>
        <w:t>или</w:t>
      </w:r>
      <w:r>
        <w:rPr>
          <w:spacing w:val="-1"/>
        </w:rPr>
        <w:t xml:space="preserve"> </w:t>
      </w:r>
      <w:r>
        <w:t>детской площадки.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58"/>
      </w:pPr>
      <w:r>
        <w:lastRenderedPageBreak/>
        <w:t>Рассматривать,</w:t>
      </w:r>
      <w:r>
        <w:rPr>
          <w:spacing w:val="1"/>
        </w:rPr>
        <w:t xml:space="preserve"> </w:t>
      </w:r>
      <w:r>
        <w:t>характеризовать</w:t>
      </w:r>
      <w:r>
        <w:rPr>
          <w:spacing w:val="1"/>
        </w:rPr>
        <w:t xml:space="preserve"> </w:t>
      </w:r>
      <w:r>
        <w:t>конструкцию</w:t>
      </w:r>
      <w:r>
        <w:rPr>
          <w:spacing w:val="1"/>
        </w:rPr>
        <w:t xml:space="preserve"> </w:t>
      </w:r>
      <w:r>
        <w:t>архитектурных</w:t>
      </w:r>
      <w:r>
        <w:rPr>
          <w:spacing w:val="1"/>
        </w:rPr>
        <w:t xml:space="preserve"> </w:t>
      </w:r>
      <w:r>
        <w:t>строений</w:t>
      </w:r>
      <w:r>
        <w:rPr>
          <w:spacing w:val="1"/>
        </w:rPr>
        <w:t xml:space="preserve"> </w:t>
      </w:r>
      <w:r>
        <w:t>(по</w:t>
      </w:r>
      <w:r>
        <w:rPr>
          <w:spacing w:val="1"/>
        </w:rPr>
        <w:t xml:space="preserve"> </w:t>
      </w:r>
      <w:r>
        <w:t>фотографиям в условиях урока), указывая составные части и их пропорциональные</w:t>
      </w:r>
      <w:r>
        <w:rPr>
          <w:spacing w:val="1"/>
        </w:rPr>
        <w:t xml:space="preserve"> </w:t>
      </w:r>
      <w:r>
        <w:t>соотношения.</w:t>
      </w:r>
    </w:p>
    <w:p w:rsidR="00E767C0" w:rsidRDefault="00A56CA5">
      <w:pPr>
        <w:pStyle w:val="a4"/>
        <w:spacing w:line="321" w:lineRule="exact"/>
        <w:ind w:left="1273" w:firstLine="0"/>
      </w:pPr>
      <w:r>
        <w:t>Осваивать</w:t>
      </w:r>
      <w:r>
        <w:rPr>
          <w:spacing w:val="-12"/>
        </w:rPr>
        <w:t xml:space="preserve"> </w:t>
      </w:r>
      <w:r>
        <w:t>понимание</w:t>
      </w:r>
      <w:r>
        <w:rPr>
          <w:spacing w:val="-8"/>
        </w:rPr>
        <w:t xml:space="preserve"> </w:t>
      </w:r>
      <w:r>
        <w:t>образа</w:t>
      </w:r>
      <w:r>
        <w:rPr>
          <w:spacing w:val="-8"/>
        </w:rPr>
        <w:t xml:space="preserve"> </w:t>
      </w:r>
      <w:r>
        <w:t>здания,</w:t>
      </w:r>
      <w:r>
        <w:rPr>
          <w:spacing w:val="-7"/>
        </w:rPr>
        <w:t xml:space="preserve"> </w:t>
      </w:r>
      <w:r>
        <w:t>то</w:t>
      </w:r>
      <w:r>
        <w:rPr>
          <w:spacing w:val="-9"/>
        </w:rPr>
        <w:t xml:space="preserve"> </w:t>
      </w:r>
      <w:r>
        <w:t>есть</w:t>
      </w:r>
      <w:r>
        <w:rPr>
          <w:spacing w:val="-11"/>
        </w:rPr>
        <w:t xml:space="preserve"> </w:t>
      </w:r>
      <w:r>
        <w:t>его</w:t>
      </w:r>
      <w:r>
        <w:rPr>
          <w:spacing w:val="-10"/>
        </w:rPr>
        <w:t xml:space="preserve"> </w:t>
      </w:r>
      <w:r>
        <w:t>эмоционального</w:t>
      </w:r>
      <w:r>
        <w:rPr>
          <w:spacing w:val="-9"/>
        </w:rPr>
        <w:t xml:space="preserve"> </w:t>
      </w:r>
      <w:r>
        <w:t>воздействия.</w:t>
      </w:r>
    </w:p>
    <w:p w:rsidR="00E767C0" w:rsidRDefault="00A56CA5">
      <w:pPr>
        <w:pStyle w:val="a4"/>
        <w:spacing w:before="48" w:line="278" w:lineRule="auto"/>
        <w:ind w:right="161"/>
      </w:pPr>
      <w:r>
        <w:t>Рассматривать, приводить примеры и обсуждать вид разных жилищ, домиков</w:t>
      </w:r>
      <w:r>
        <w:rPr>
          <w:spacing w:val="1"/>
        </w:rPr>
        <w:t xml:space="preserve"> </w:t>
      </w:r>
      <w:r>
        <w:t>сказочных героев в иллюстрациях известных художников детской книги,</w:t>
      </w:r>
      <w:r>
        <w:rPr>
          <w:spacing w:val="1"/>
        </w:rPr>
        <w:t xml:space="preserve"> </w:t>
      </w:r>
      <w:r>
        <w:t>развивая</w:t>
      </w:r>
      <w:r>
        <w:rPr>
          <w:spacing w:val="1"/>
        </w:rPr>
        <w:t xml:space="preserve"> </w:t>
      </w:r>
      <w:r>
        <w:t>фантазию</w:t>
      </w:r>
      <w:r>
        <w:rPr>
          <w:spacing w:val="-1"/>
        </w:rPr>
        <w:t xml:space="preserve"> </w:t>
      </w:r>
      <w:r>
        <w:t>и внимание</w:t>
      </w:r>
      <w:r>
        <w:rPr>
          <w:spacing w:val="2"/>
        </w:rPr>
        <w:t xml:space="preserve"> </w:t>
      </w:r>
      <w:r>
        <w:t>к архитектурным</w:t>
      </w:r>
      <w:r>
        <w:rPr>
          <w:spacing w:val="6"/>
        </w:rPr>
        <w:t xml:space="preserve"> </w:t>
      </w:r>
      <w:r>
        <w:t>постройкам.</w:t>
      </w:r>
    </w:p>
    <w:p w:rsidR="00E767C0" w:rsidRDefault="00A56CA5">
      <w:pPr>
        <w:pStyle w:val="a4"/>
        <w:spacing w:line="276" w:lineRule="auto"/>
        <w:ind w:right="163"/>
      </w:pPr>
      <w:r>
        <w:t>Приобретать</w:t>
      </w:r>
      <w:r>
        <w:rPr>
          <w:spacing w:val="1"/>
        </w:rPr>
        <w:t xml:space="preserve"> </w:t>
      </w:r>
      <w:r>
        <w:t>опыт</w:t>
      </w:r>
      <w:r>
        <w:rPr>
          <w:spacing w:val="1"/>
        </w:rPr>
        <w:t xml:space="preserve"> </w:t>
      </w:r>
      <w:r>
        <w:t>сочинения</w:t>
      </w:r>
      <w:r>
        <w:rPr>
          <w:spacing w:val="1"/>
        </w:rPr>
        <w:t xml:space="preserve"> </w:t>
      </w:r>
      <w:r>
        <w:t>и</w:t>
      </w:r>
      <w:r>
        <w:rPr>
          <w:spacing w:val="1"/>
        </w:rPr>
        <w:t xml:space="preserve"> </w:t>
      </w:r>
      <w:r>
        <w:t>изображения</w:t>
      </w:r>
      <w:r>
        <w:rPr>
          <w:spacing w:val="1"/>
        </w:rPr>
        <w:t xml:space="preserve"> </w:t>
      </w:r>
      <w:r>
        <w:t>жилья</w:t>
      </w:r>
      <w:r>
        <w:rPr>
          <w:spacing w:val="1"/>
        </w:rPr>
        <w:t xml:space="preserve"> </w:t>
      </w:r>
      <w:r>
        <w:t>для</w:t>
      </w:r>
      <w:r>
        <w:rPr>
          <w:spacing w:val="1"/>
        </w:rPr>
        <w:t xml:space="preserve"> </w:t>
      </w:r>
      <w:r>
        <w:t>разных</w:t>
      </w:r>
      <w:r>
        <w:rPr>
          <w:spacing w:val="1"/>
        </w:rPr>
        <w:t xml:space="preserve"> </w:t>
      </w:r>
      <w:r>
        <w:t>по</w:t>
      </w:r>
      <w:r>
        <w:rPr>
          <w:spacing w:val="1"/>
        </w:rPr>
        <w:t xml:space="preserve"> </w:t>
      </w:r>
      <w:r>
        <w:t>своему</w:t>
      </w:r>
      <w:r>
        <w:rPr>
          <w:spacing w:val="1"/>
        </w:rPr>
        <w:t xml:space="preserve"> </w:t>
      </w:r>
      <w:r>
        <w:t>характеру</w:t>
      </w:r>
      <w:r>
        <w:rPr>
          <w:spacing w:val="-4"/>
        </w:rPr>
        <w:t xml:space="preserve"> </w:t>
      </w:r>
      <w:r>
        <w:t>героев</w:t>
      </w:r>
      <w:r>
        <w:rPr>
          <w:spacing w:val="-1"/>
        </w:rPr>
        <w:t xml:space="preserve"> </w:t>
      </w:r>
      <w:r>
        <w:t>литературных</w:t>
      </w:r>
      <w:r>
        <w:rPr>
          <w:spacing w:val="-4"/>
        </w:rPr>
        <w:t xml:space="preserve"> </w:t>
      </w:r>
      <w:r>
        <w:t>и народных</w:t>
      </w:r>
      <w:r>
        <w:rPr>
          <w:spacing w:val="-4"/>
        </w:rPr>
        <w:t xml:space="preserve"> </w:t>
      </w:r>
      <w:r>
        <w:t>сказок.</w:t>
      </w:r>
    </w:p>
    <w:p w:rsidR="00E767C0" w:rsidRDefault="00A56CA5">
      <w:pPr>
        <w:pStyle w:val="a4"/>
        <w:spacing w:line="321" w:lineRule="exact"/>
        <w:ind w:left="1273" w:firstLine="0"/>
      </w:pPr>
      <w:r>
        <w:t>Модуль</w:t>
      </w:r>
      <w:r>
        <w:rPr>
          <w:spacing w:val="-13"/>
        </w:rPr>
        <w:t xml:space="preserve"> </w:t>
      </w:r>
      <w:r>
        <w:t>«Восприятие</w:t>
      </w:r>
      <w:r>
        <w:rPr>
          <w:spacing w:val="-15"/>
        </w:rPr>
        <w:t xml:space="preserve"> </w:t>
      </w:r>
      <w:r>
        <w:t>произведений</w:t>
      </w:r>
      <w:r>
        <w:rPr>
          <w:spacing w:val="-16"/>
        </w:rPr>
        <w:t xml:space="preserve"> </w:t>
      </w:r>
      <w:r>
        <w:t>искусства».</w:t>
      </w:r>
    </w:p>
    <w:p w:rsidR="00E767C0" w:rsidRDefault="00A56CA5">
      <w:pPr>
        <w:pStyle w:val="a4"/>
        <w:spacing w:before="41" w:line="276" w:lineRule="auto"/>
        <w:ind w:right="166"/>
      </w:pPr>
      <w:r>
        <w:t>Обсуждать</w:t>
      </w:r>
      <w:r>
        <w:rPr>
          <w:spacing w:val="1"/>
        </w:rPr>
        <w:t xml:space="preserve"> </w:t>
      </w:r>
      <w:r>
        <w:t>примеры</w:t>
      </w:r>
      <w:r>
        <w:rPr>
          <w:spacing w:val="1"/>
        </w:rPr>
        <w:t xml:space="preserve"> </w:t>
      </w:r>
      <w:r>
        <w:t>детского</w:t>
      </w:r>
      <w:r>
        <w:rPr>
          <w:spacing w:val="1"/>
        </w:rPr>
        <w:t xml:space="preserve"> </w:t>
      </w:r>
      <w:r>
        <w:t>художественного</w:t>
      </w:r>
      <w:r>
        <w:rPr>
          <w:spacing w:val="1"/>
        </w:rPr>
        <w:t xml:space="preserve"> </w:t>
      </w:r>
      <w:r>
        <w:t>творчества</w:t>
      </w:r>
      <w:r>
        <w:rPr>
          <w:spacing w:val="1"/>
        </w:rPr>
        <w:t xml:space="preserve"> </w:t>
      </w:r>
      <w:r>
        <w:t>с</w:t>
      </w:r>
      <w:r>
        <w:rPr>
          <w:spacing w:val="1"/>
        </w:rPr>
        <w:t xml:space="preserve"> </w:t>
      </w:r>
      <w:r>
        <w:t>точки</w:t>
      </w:r>
      <w:r>
        <w:rPr>
          <w:spacing w:val="1"/>
        </w:rPr>
        <w:t xml:space="preserve"> </w:t>
      </w:r>
      <w:r>
        <w:t>зрения</w:t>
      </w:r>
      <w:r>
        <w:rPr>
          <w:spacing w:val="1"/>
        </w:rPr>
        <w:t xml:space="preserve"> </w:t>
      </w:r>
      <w:r>
        <w:t>выражения в них содержания, настроения, расположения изображения в листе, цвета и</w:t>
      </w:r>
      <w:r>
        <w:rPr>
          <w:spacing w:val="-67"/>
        </w:rPr>
        <w:t xml:space="preserve"> </w:t>
      </w:r>
      <w:r>
        <w:t>других средств художественной выразительности, а также ответа на поставленную</w:t>
      </w:r>
      <w:r>
        <w:rPr>
          <w:spacing w:val="1"/>
        </w:rPr>
        <w:t xml:space="preserve"> </w:t>
      </w:r>
      <w:r>
        <w:t>учебную</w:t>
      </w:r>
      <w:r>
        <w:rPr>
          <w:spacing w:val="-1"/>
        </w:rPr>
        <w:t xml:space="preserve"> </w:t>
      </w:r>
      <w:r>
        <w:t>задачу.</w:t>
      </w:r>
    </w:p>
    <w:p w:rsidR="00E767C0" w:rsidRDefault="00A56CA5">
      <w:pPr>
        <w:pStyle w:val="a4"/>
        <w:spacing w:before="2" w:line="276" w:lineRule="auto"/>
        <w:ind w:right="167"/>
      </w:pPr>
      <w:r>
        <w:t>Осваивать</w:t>
      </w:r>
      <w:r>
        <w:rPr>
          <w:spacing w:val="-7"/>
        </w:rPr>
        <w:t xml:space="preserve"> </w:t>
      </w:r>
      <w:r>
        <w:t>и</w:t>
      </w:r>
      <w:r>
        <w:rPr>
          <w:spacing w:val="-4"/>
        </w:rPr>
        <w:t xml:space="preserve"> </w:t>
      </w:r>
      <w:r>
        <w:t>развивать</w:t>
      </w:r>
      <w:r>
        <w:rPr>
          <w:spacing w:val="-6"/>
        </w:rPr>
        <w:t xml:space="preserve"> </w:t>
      </w:r>
      <w:r>
        <w:t>умения</w:t>
      </w:r>
      <w:r>
        <w:rPr>
          <w:spacing w:val="-4"/>
        </w:rPr>
        <w:t xml:space="preserve"> </w:t>
      </w:r>
      <w:r>
        <w:t>вести</w:t>
      </w:r>
      <w:r>
        <w:rPr>
          <w:spacing w:val="-4"/>
        </w:rPr>
        <w:t xml:space="preserve"> </w:t>
      </w:r>
      <w:r>
        <w:t>эстетическое</w:t>
      </w:r>
      <w:r>
        <w:rPr>
          <w:spacing w:val="-4"/>
        </w:rPr>
        <w:t xml:space="preserve"> </w:t>
      </w:r>
      <w:r>
        <w:t>наблюдение</w:t>
      </w:r>
      <w:r>
        <w:rPr>
          <w:spacing w:val="-8"/>
        </w:rPr>
        <w:t xml:space="preserve"> </w:t>
      </w:r>
      <w:r>
        <w:t>явлений</w:t>
      </w:r>
      <w:r>
        <w:rPr>
          <w:spacing w:val="-5"/>
        </w:rPr>
        <w:t xml:space="preserve"> </w:t>
      </w:r>
      <w:r>
        <w:t>природы,</w:t>
      </w:r>
      <w:r>
        <w:rPr>
          <w:spacing w:val="-68"/>
        </w:rPr>
        <w:t xml:space="preserve"> </w:t>
      </w:r>
      <w:r>
        <w:t>а</w:t>
      </w:r>
      <w:r>
        <w:rPr>
          <w:spacing w:val="1"/>
        </w:rPr>
        <w:t xml:space="preserve"> </w:t>
      </w:r>
      <w:r>
        <w:t>также</w:t>
      </w:r>
      <w:r>
        <w:rPr>
          <w:spacing w:val="1"/>
        </w:rPr>
        <w:t xml:space="preserve"> </w:t>
      </w:r>
      <w:r>
        <w:t>потребность</w:t>
      </w:r>
      <w:r>
        <w:rPr>
          <w:spacing w:val="-2"/>
        </w:rPr>
        <w:t xml:space="preserve"> </w:t>
      </w:r>
      <w:r>
        <w:t>в</w:t>
      </w:r>
      <w:r>
        <w:rPr>
          <w:spacing w:val="-1"/>
        </w:rPr>
        <w:t xml:space="preserve"> </w:t>
      </w:r>
      <w:r>
        <w:t>таком</w:t>
      </w:r>
      <w:r>
        <w:rPr>
          <w:spacing w:val="3"/>
        </w:rPr>
        <w:t xml:space="preserve"> </w:t>
      </w:r>
      <w:r>
        <w:t>наблюдении.</w:t>
      </w:r>
    </w:p>
    <w:p w:rsidR="00E767C0" w:rsidRDefault="00A56CA5">
      <w:pPr>
        <w:pStyle w:val="a4"/>
        <w:spacing w:line="276" w:lineRule="auto"/>
        <w:ind w:right="159"/>
      </w:pPr>
      <w:r>
        <w:t>Приобретать</w:t>
      </w:r>
      <w:r>
        <w:rPr>
          <w:spacing w:val="1"/>
        </w:rPr>
        <w:t xml:space="preserve"> </w:t>
      </w:r>
      <w:r>
        <w:t>опыт</w:t>
      </w:r>
      <w:r>
        <w:rPr>
          <w:spacing w:val="1"/>
        </w:rPr>
        <w:t xml:space="preserve"> </w:t>
      </w:r>
      <w:r>
        <w:t>эстетического</w:t>
      </w:r>
      <w:r>
        <w:rPr>
          <w:spacing w:val="1"/>
        </w:rPr>
        <w:t xml:space="preserve"> </w:t>
      </w:r>
      <w:r>
        <w:t>наблюдения</w:t>
      </w:r>
      <w:r>
        <w:rPr>
          <w:spacing w:val="1"/>
        </w:rPr>
        <w:t xml:space="preserve"> </w:t>
      </w:r>
      <w:r>
        <w:t>и</w:t>
      </w:r>
      <w:r>
        <w:rPr>
          <w:spacing w:val="1"/>
        </w:rPr>
        <w:t xml:space="preserve"> </w:t>
      </w:r>
      <w:r>
        <w:t>художественного</w:t>
      </w:r>
      <w:r>
        <w:rPr>
          <w:spacing w:val="1"/>
        </w:rPr>
        <w:t xml:space="preserve"> </w:t>
      </w:r>
      <w:r>
        <w:t>анализа</w:t>
      </w:r>
      <w:r>
        <w:rPr>
          <w:spacing w:val="-67"/>
        </w:rPr>
        <w:t xml:space="preserve"> </w:t>
      </w:r>
      <w:r>
        <w:t>произведений декоративного искусства и их орнаментальной организации (например,</w:t>
      </w:r>
      <w:r>
        <w:rPr>
          <w:spacing w:val="1"/>
        </w:rPr>
        <w:t xml:space="preserve"> </w:t>
      </w:r>
      <w:r>
        <w:t>кружево,</w:t>
      </w:r>
      <w:r>
        <w:rPr>
          <w:spacing w:val="2"/>
        </w:rPr>
        <w:t xml:space="preserve"> </w:t>
      </w:r>
      <w:r>
        <w:t>шитьё,</w:t>
      </w:r>
      <w:r>
        <w:rPr>
          <w:spacing w:val="2"/>
        </w:rPr>
        <w:t xml:space="preserve"> </w:t>
      </w:r>
      <w:r>
        <w:t>резьба</w:t>
      </w:r>
      <w:r>
        <w:rPr>
          <w:spacing w:val="1"/>
        </w:rPr>
        <w:t xml:space="preserve"> </w:t>
      </w:r>
      <w:r>
        <w:t>и</w:t>
      </w:r>
      <w:r>
        <w:rPr>
          <w:spacing w:val="-1"/>
        </w:rPr>
        <w:t xml:space="preserve"> </w:t>
      </w:r>
      <w:r>
        <w:t>роспись</w:t>
      </w:r>
      <w:r>
        <w:rPr>
          <w:spacing w:val="-2"/>
        </w:rPr>
        <w:t xml:space="preserve"> </w:t>
      </w:r>
      <w:r>
        <w:t>по</w:t>
      </w:r>
      <w:r>
        <w:rPr>
          <w:spacing w:val="-1"/>
        </w:rPr>
        <w:t xml:space="preserve"> </w:t>
      </w:r>
      <w:r>
        <w:t>дереву</w:t>
      </w:r>
      <w:r>
        <w:rPr>
          <w:spacing w:val="-4"/>
        </w:rPr>
        <w:t xml:space="preserve"> </w:t>
      </w:r>
      <w:r>
        <w:t>и</w:t>
      </w:r>
      <w:r>
        <w:rPr>
          <w:spacing w:val="-1"/>
        </w:rPr>
        <w:t xml:space="preserve"> </w:t>
      </w:r>
      <w:r>
        <w:t>ткани,</w:t>
      </w:r>
      <w:r>
        <w:rPr>
          <w:spacing w:val="2"/>
        </w:rPr>
        <w:t xml:space="preserve"> </w:t>
      </w:r>
      <w:r>
        <w:t>чеканка).</w:t>
      </w:r>
    </w:p>
    <w:p w:rsidR="00E767C0" w:rsidRDefault="00A56CA5">
      <w:pPr>
        <w:pStyle w:val="a4"/>
        <w:spacing w:line="276" w:lineRule="auto"/>
        <w:ind w:right="153"/>
      </w:pPr>
      <w:r>
        <w:t>Приобретать</w:t>
      </w:r>
      <w:r>
        <w:rPr>
          <w:spacing w:val="1"/>
        </w:rPr>
        <w:t xml:space="preserve"> </w:t>
      </w:r>
      <w:r>
        <w:t>опыт</w:t>
      </w:r>
      <w:r>
        <w:rPr>
          <w:spacing w:val="1"/>
        </w:rPr>
        <w:t xml:space="preserve"> </w:t>
      </w:r>
      <w:r>
        <w:t>восприятия,</w:t>
      </w:r>
      <w:r>
        <w:rPr>
          <w:spacing w:val="1"/>
        </w:rPr>
        <w:t xml:space="preserve"> </w:t>
      </w:r>
      <w:r>
        <w:t>эстетического</w:t>
      </w:r>
      <w:r>
        <w:rPr>
          <w:spacing w:val="1"/>
        </w:rPr>
        <w:t xml:space="preserve"> </w:t>
      </w:r>
      <w:r>
        <w:t>анализа</w:t>
      </w:r>
      <w:r>
        <w:rPr>
          <w:spacing w:val="1"/>
        </w:rPr>
        <w:t xml:space="preserve"> </w:t>
      </w:r>
      <w:r>
        <w:t>произведений</w:t>
      </w:r>
      <w:r>
        <w:rPr>
          <w:spacing w:val="1"/>
        </w:rPr>
        <w:t xml:space="preserve"> </w:t>
      </w:r>
      <w:r>
        <w:t>отечественных</w:t>
      </w:r>
      <w:r>
        <w:rPr>
          <w:spacing w:val="1"/>
        </w:rPr>
        <w:t xml:space="preserve"> </w:t>
      </w:r>
      <w:r>
        <w:t>художников-пейзажистов</w:t>
      </w:r>
      <w:r>
        <w:rPr>
          <w:spacing w:val="1"/>
        </w:rPr>
        <w:t xml:space="preserve"> </w:t>
      </w:r>
      <w:r>
        <w:t>(И.И.</w:t>
      </w:r>
      <w:r>
        <w:rPr>
          <w:spacing w:val="1"/>
        </w:rPr>
        <w:t xml:space="preserve"> </w:t>
      </w:r>
      <w:r>
        <w:t>Левитана,</w:t>
      </w:r>
      <w:r>
        <w:rPr>
          <w:spacing w:val="1"/>
        </w:rPr>
        <w:t xml:space="preserve"> </w:t>
      </w:r>
      <w:r>
        <w:t>И.И.</w:t>
      </w:r>
      <w:r>
        <w:rPr>
          <w:spacing w:val="1"/>
        </w:rPr>
        <w:t xml:space="preserve"> </w:t>
      </w:r>
      <w:r>
        <w:t>Шишкина,</w:t>
      </w:r>
      <w:r>
        <w:rPr>
          <w:spacing w:val="1"/>
        </w:rPr>
        <w:t xml:space="preserve"> </w:t>
      </w:r>
      <w:r>
        <w:t>И.К.</w:t>
      </w:r>
      <w:r>
        <w:rPr>
          <w:spacing w:val="1"/>
        </w:rPr>
        <w:t xml:space="preserve"> </w:t>
      </w:r>
      <w:r>
        <w:t>Айвазовского,</w:t>
      </w:r>
      <w:r>
        <w:rPr>
          <w:spacing w:val="1"/>
        </w:rPr>
        <w:t xml:space="preserve"> </w:t>
      </w:r>
      <w:r>
        <w:t>Н.П.</w:t>
      </w:r>
      <w:r>
        <w:rPr>
          <w:spacing w:val="1"/>
        </w:rPr>
        <w:t xml:space="preserve"> </w:t>
      </w:r>
      <w:r>
        <w:t>Крымова</w:t>
      </w:r>
      <w:r>
        <w:rPr>
          <w:spacing w:val="1"/>
        </w:rPr>
        <w:t xml:space="preserve"> </w:t>
      </w:r>
      <w:r>
        <w:t>и</w:t>
      </w:r>
      <w:r>
        <w:rPr>
          <w:spacing w:val="1"/>
        </w:rPr>
        <w:t xml:space="preserve"> </w:t>
      </w:r>
      <w:r>
        <w:t>других</w:t>
      </w:r>
      <w:r>
        <w:rPr>
          <w:spacing w:val="1"/>
        </w:rPr>
        <w:t xml:space="preserve"> </w:t>
      </w:r>
      <w:r>
        <w:t>по</w:t>
      </w:r>
      <w:r>
        <w:rPr>
          <w:spacing w:val="1"/>
        </w:rPr>
        <w:t xml:space="preserve"> </w:t>
      </w:r>
      <w:r>
        <w:t>выбору</w:t>
      </w:r>
      <w:r>
        <w:rPr>
          <w:spacing w:val="1"/>
        </w:rPr>
        <w:t xml:space="preserve"> </w:t>
      </w:r>
      <w:r>
        <w:t>учителя),</w:t>
      </w:r>
      <w:r>
        <w:rPr>
          <w:spacing w:val="1"/>
        </w:rPr>
        <w:t xml:space="preserve"> </w:t>
      </w:r>
      <w:r>
        <w:t>а</w:t>
      </w:r>
      <w:r>
        <w:rPr>
          <w:spacing w:val="1"/>
        </w:rPr>
        <w:t xml:space="preserve"> </w:t>
      </w:r>
      <w:r>
        <w:t>также</w:t>
      </w:r>
      <w:r>
        <w:rPr>
          <w:spacing w:val="1"/>
        </w:rPr>
        <w:t xml:space="preserve"> </w:t>
      </w:r>
      <w:r>
        <w:t>художников-</w:t>
      </w:r>
      <w:r>
        <w:rPr>
          <w:spacing w:val="-67"/>
        </w:rPr>
        <w:t xml:space="preserve"> </w:t>
      </w:r>
      <w:r>
        <w:t>анималистов</w:t>
      </w:r>
      <w:r>
        <w:rPr>
          <w:spacing w:val="-3"/>
        </w:rPr>
        <w:t xml:space="preserve"> </w:t>
      </w:r>
      <w:r>
        <w:t>(В.В.</w:t>
      </w:r>
      <w:r>
        <w:rPr>
          <w:spacing w:val="2"/>
        </w:rPr>
        <w:t xml:space="preserve"> </w:t>
      </w:r>
      <w:r>
        <w:t>Ватагина,</w:t>
      </w:r>
      <w:r>
        <w:rPr>
          <w:spacing w:val="1"/>
        </w:rPr>
        <w:t xml:space="preserve"> </w:t>
      </w:r>
      <w:r>
        <w:t>Е.И.</w:t>
      </w:r>
      <w:r>
        <w:rPr>
          <w:spacing w:val="2"/>
        </w:rPr>
        <w:t xml:space="preserve"> </w:t>
      </w:r>
      <w:r>
        <w:t>Чарушина</w:t>
      </w:r>
      <w:r>
        <w:rPr>
          <w:spacing w:val="-1"/>
        </w:rPr>
        <w:t xml:space="preserve"> </w:t>
      </w:r>
      <w:r>
        <w:t>и</w:t>
      </w:r>
      <w:r>
        <w:rPr>
          <w:spacing w:val="-1"/>
        </w:rPr>
        <w:t xml:space="preserve"> </w:t>
      </w:r>
      <w:r>
        <w:t>других</w:t>
      </w:r>
      <w:r>
        <w:rPr>
          <w:spacing w:val="-5"/>
        </w:rPr>
        <w:t xml:space="preserve"> </w:t>
      </w:r>
      <w:r>
        <w:t>по</w:t>
      </w:r>
      <w:r>
        <w:rPr>
          <w:spacing w:val="-1"/>
        </w:rPr>
        <w:t xml:space="preserve"> </w:t>
      </w:r>
      <w:r>
        <w:t>выбору</w:t>
      </w:r>
      <w:r>
        <w:rPr>
          <w:spacing w:val="-2"/>
        </w:rPr>
        <w:t xml:space="preserve"> </w:t>
      </w:r>
      <w:r>
        <w:t>учителя).</w:t>
      </w:r>
    </w:p>
    <w:p w:rsidR="00E767C0" w:rsidRDefault="00A56CA5">
      <w:pPr>
        <w:pStyle w:val="a4"/>
        <w:spacing w:line="276" w:lineRule="auto"/>
        <w:ind w:right="160"/>
      </w:pPr>
      <w:r>
        <w:t>Приобретать опыт восприятия, эстетического анализа произведений живописи</w:t>
      </w:r>
      <w:r>
        <w:rPr>
          <w:spacing w:val="1"/>
        </w:rPr>
        <w:t xml:space="preserve"> </w:t>
      </w:r>
      <w:r>
        <w:t>западноевропейских художников с активным, ярким выражением настроения (В. Ван</w:t>
      </w:r>
      <w:r>
        <w:rPr>
          <w:spacing w:val="1"/>
        </w:rPr>
        <w:t xml:space="preserve"> </w:t>
      </w:r>
      <w:r>
        <w:t>Гога,</w:t>
      </w:r>
      <w:r>
        <w:rPr>
          <w:spacing w:val="2"/>
        </w:rPr>
        <w:t xml:space="preserve"> </w:t>
      </w:r>
      <w:r>
        <w:t>К.</w:t>
      </w:r>
      <w:r>
        <w:rPr>
          <w:spacing w:val="-2"/>
        </w:rPr>
        <w:t xml:space="preserve"> </w:t>
      </w:r>
      <w:r>
        <w:t>Моне,</w:t>
      </w:r>
      <w:r>
        <w:rPr>
          <w:spacing w:val="3"/>
        </w:rPr>
        <w:t xml:space="preserve"> </w:t>
      </w:r>
      <w:r>
        <w:t>А.</w:t>
      </w:r>
      <w:r>
        <w:rPr>
          <w:spacing w:val="2"/>
        </w:rPr>
        <w:t xml:space="preserve"> </w:t>
      </w:r>
      <w:r>
        <w:t>Матисса</w:t>
      </w:r>
      <w:r>
        <w:rPr>
          <w:spacing w:val="1"/>
        </w:rPr>
        <w:t xml:space="preserve"> </w:t>
      </w:r>
      <w:r>
        <w:t>и</w:t>
      </w:r>
      <w:r>
        <w:rPr>
          <w:spacing w:val="-4"/>
        </w:rPr>
        <w:t xml:space="preserve"> </w:t>
      </w:r>
      <w:r>
        <w:t>других</w:t>
      </w:r>
      <w:r>
        <w:rPr>
          <w:spacing w:val="-4"/>
        </w:rPr>
        <w:t xml:space="preserve"> </w:t>
      </w:r>
      <w:r>
        <w:t>по выбору</w:t>
      </w:r>
      <w:r>
        <w:rPr>
          <w:spacing w:val="-5"/>
        </w:rPr>
        <w:t xml:space="preserve"> </w:t>
      </w:r>
      <w:r>
        <w:t>учителя).</w:t>
      </w:r>
    </w:p>
    <w:p w:rsidR="00E767C0" w:rsidRDefault="00A56CA5">
      <w:pPr>
        <w:pStyle w:val="a4"/>
        <w:spacing w:line="278" w:lineRule="auto"/>
        <w:ind w:right="165"/>
      </w:pPr>
      <w:r>
        <w:t>Знать</w:t>
      </w:r>
      <w:r>
        <w:rPr>
          <w:spacing w:val="1"/>
        </w:rPr>
        <w:t xml:space="preserve"> </w:t>
      </w:r>
      <w:r>
        <w:t>имена</w:t>
      </w:r>
      <w:r>
        <w:rPr>
          <w:spacing w:val="1"/>
        </w:rPr>
        <w:t xml:space="preserve"> </w:t>
      </w:r>
      <w:r>
        <w:t>и</w:t>
      </w:r>
      <w:r>
        <w:rPr>
          <w:spacing w:val="1"/>
        </w:rPr>
        <w:t xml:space="preserve"> </w:t>
      </w:r>
      <w:r>
        <w:t>узнавать</w:t>
      </w:r>
      <w:r>
        <w:rPr>
          <w:spacing w:val="1"/>
        </w:rPr>
        <w:t xml:space="preserve"> </w:t>
      </w:r>
      <w:r>
        <w:t>наиболее</w:t>
      </w:r>
      <w:r>
        <w:rPr>
          <w:spacing w:val="1"/>
        </w:rPr>
        <w:t xml:space="preserve"> </w:t>
      </w:r>
      <w:r>
        <w:t>известные</w:t>
      </w:r>
      <w:r>
        <w:rPr>
          <w:spacing w:val="1"/>
        </w:rPr>
        <w:t xml:space="preserve"> </w:t>
      </w:r>
      <w:r>
        <w:t>произведения</w:t>
      </w:r>
      <w:r>
        <w:rPr>
          <w:spacing w:val="1"/>
        </w:rPr>
        <w:t xml:space="preserve"> </w:t>
      </w:r>
      <w:r>
        <w:t>художников</w:t>
      </w:r>
      <w:r>
        <w:rPr>
          <w:spacing w:val="1"/>
        </w:rPr>
        <w:t xml:space="preserve"> </w:t>
      </w:r>
      <w:r>
        <w:t>И.И.</w:t>
      </w:r>
      <w:r>
        <w:rPr>
          <w:spacing w:val="1"/>
        </w:rPr>
        <w:t xml:space="preserve"> </w:t>
      </w:r>
      <w:r>
        <w:t>Левитана, И.И. Шишкина, И.К. Айвазовского, В.М. Васнецова, В.В. Ватагина, Е.И.</w:t>
      </w:r>
      <w:r>
        <w:rPr>
          <w:spacing w:val="1"/>
        </w:rPr>
        <w:t xml:space="preserve"> </w:t>
      </w:r>
      <w:r>
        <w:t>Чарушина</w:t>
      </w:r>
      <w:r>
        <w:rPr>
          <w:spacing w:val="1"/>
        </w:rPr>
        <w:t xml:space="preserve"> </w:t>
      </w:r>
      <w:r>
        <w:t>(и</w:t>
      </w:r>
      <w:r>
        <w:rPr>
          <w:spacing w:val="1"/>
        </w:rPr>
        <w:t xml:space="preserve"> </w:t>
      </w:r>
      <w:r>
        <w:t>других</w:t>
      </w:r>
      <w:r>
        <w:rPr>
          <w:spacing w:val="-3"/>
        </w:rPr>
        <w:t xml:space="preserve"> </w:t>
      </w:r>
      <w:r>
        <w:t>по выбору</w:t>
      </w:r>
      <w:r>
        <w:rPr>
          <w:spacing w:val="1"/>
        </w:rPr>
        <w:t xml:space="preserve"> </w:t>
      </w:r>
      <w:r>
        <w:t>учителя).</w:t>
      </w:r>
    </w:p>
    <w:p w:rsidR="00E767C0" w:rsidRDefault="00A56CA5">
      <w:pPr>
        <w:pStyle w:val="a4"/>
        <w:spacing w:line="315" w:lineRule="exact"/>
        <w:ind w:left="1273" w:firstLine="0"/>
      </w:pPr>
      <w:r>
        <w:t>Модуль</w:t>
      </w:r>
      <w:r>
        <w:rPr>
          <w:spacing w:val="-14"/>
        </w:rPr>
        <w:t xml:space="preserve"> </w:t>
      </w:r>
      <w:r>
        <w:t>«Азбука</w:t>
      </w:r>
      <w:r>
        <w:rPr>
          <w:spacing w:val="-16"/>
        </w:rPr>
        <w:t xml:space="preserve"> </w:t>
      </w:r>
      <w:r>
        <w:t>цифровой</w:t>
      </w:r>
      <w:r>
        <w:rPr>
          <w:spacing w:val="-16"/>
        </w:rPr>
        <w:t xml:space="preserve"> </w:t>
      </w:r>
      <w:r>
        <w:t>графики».</w:t>
      </w:r>
    </w:p>
    <w:p w:rsidR="00E767C0" w:rsidRDefault="00A56CA5">
      <w:pPr>
        <w:pStyle w:val="a4"/>
        <w:spacing w:before="47" w:line="276" w:lineRule="auto"/>
        <w:ind w:right="160"/>
      </w:pPr>
      <w:r>
        <w:t>Осваивать</w:t>
      </w:r>
      <w:r>
        <w:rPr>
          <w:spacing w:val="1"/>
        </w:rPr>
        <w:t xml:space="preserve"> </w:t>
      </w:r>
      <w:r>
        <w:t>возможности</w:t>
      </w:r>
      <w:r>
        <w:rPr>
          <w:spacing w:val="1"/>
        </w:rPr>
        <w:t xml:space="preserve"> </w:t>
      </w:r>
      <w:r>
        <w:t>изображения</w:t>
      </w:r>
      <w:r>
        <w:rPr>
          <w:spacing w:val="1"/>
        </w:rPr>
        <w:t xml:space="preserve"> </w:t>
      </w:r>
      <w:r>
        <w:t>с</w:t>
      </w:r>
      <w:r>
        <w:rPr>
          <w:spacing w:val="1"/>
        </w:rPr>
        <w:t xml:space="preserve"> </w:t>
      </w:r>
      <w:r>
        <w:t>помощью</w:t>
      </w:r>
      <w:r>
        <w:rPr>
          <w:spacing w:val="1"/>
        </w:rPr>
        <w:t xml:space="preserve"> </w:t>
      </w:r>
      <w:r>
        <w:t>разных</w:t>
      </w:r>
      <w:r>
        <w:rPr>
          <w:spacing w:val="1"/>
        </w:rPr>
        <w:t xml:space="preserve"> </w:t>
      </w:r>
      <w:r>
        <w:t>видов</w:t>
      </w:r>
      <w:r>
        <w:rPr>
          <w:spacing w:val="1"/>
        </w:rPr>
        <w:t xml:space="preserve"> </w:t>
      </w:r>
      <w:r>
        <w:t>линий</w:t>
      </w:r>
      <w:r>
        <w:rPr>
          <w:spacing w:val="1"/>
        </w:rPr>
        <w:t xml:space="preserve"> </w:t>
      </w:r>
      <w:r>
        <w:t>в</w:t>
      </w:r>
      <w:r>
        <w:rPr>
          <w:spacing w:val="1"/>
        </w:rPr>
        <w:t xml:space="preserve"> </w:t>
      </w:r>
      <w:r>
        <w:t>программе</w:t>
      </w:r>
      <w:r>
        <w:rPr>
          <w:spacing w:val="3"/>
        </w:rPr>
        <w:t xml:space="preserve"> </w:t>
      </w:r>
      <w:r>
        <w:t>Paint (или</w:t>
      </w:r>
      <w:r>
        <w:rPr>
          <w:spacing w:val="-1"/>
        </w:rPr>
        <w:t xml:space="preserve"> </w:t>
      </w:r>
      <w:r>
        <w:t>другом</w:t>
      </w:r>
      <w:r>
        <w:rPr>
          <w:spacing w:val="2"/>
        </w:rPr>
        <w:t xml:space="preserve"> </w:t>
      </w:r>
      <w:r>
        <w:t>графическом</w:t>
      </w:r>
      <w:r>
        <w:rPr>
          <w:spacing w:val="1"/>
        </w:rPr>
        <w:t xml:space="preserve"> </w:t>
      </w:r>
      <w:r>
        <w:t>редакторе).</w:t>
      </w:r>
    </w:p>
    <w:p w:rsidR="00E767C0" w:rsidRDefault="00A56CA5">
      <w:pPr>
        <w:pStyle w:val="a4"/>
        <w:spacing w:line="276" w:lineRule="auto"/>
        <w:ind w:right="167"/>
      </w:pPr>
      <w:r>
        <w:t>Осваивать</w:t>
      </w:r>
      <w:r>
        <w:rPr>
          <w:spacing w:val="1"/>
        </w:rPr>
        <w:t xml:space="preserve"> </w:t>
      </w:r>
      <w:r>
        <w:t>приёмы</w:t>
      </w:r>
      <w:r>
        <w:rPr>
          <w:spacing w:val="1"/>
        </w:rPr>
        <w:t xml:space="preserve"> </w:t>
      </w:r>
      <w:r>
        <w:t>трансформации</w:t>
      </w:r>
      <w:r>
        <w:rPr>
          <w:spacing w:val="1"/>
        </w:rPr>
        <w:t xml:space="preserve"> </w:t>
      </w:r>
      <w:r>
        <w:t>и</w:t>
      </w:r>
      <w:r>
        <w:rPr>
          <w:spacing w:val="1"/>
        </w:rPr>
        <w:t xml:space="preserve"> </w:t>
      </w:r>
      <w:r>
        <w:t>копирования</w:t>
      </w:r>
      <w:r>
        <w:rPr>
          <w:spacing w:val="1"/>
        </w:rPr>
        <w:t xml:space="preserve"> </w:t>
      </w:r>
      <w:r>
        <w:t>геометрических</w:t>
      </w:r>
      <w:r>
        <w:rPr>
          <w:spacing w:val="1"/>
        </w:rPr>
        <w:t xml:space="preserve"> </w:t>
      </w:r>
      <w:r>
        <w:t>фигур</w:t>
      </w:r>
      <w:r>
        <w:rPr>
          <w:spacing w:val="1"/>
        </w:rPr>
        <w:t xml:space="preserve"> </w:t>
      </w:r>
      <w:r>
        <w:t>в</w:t>
      </w:r>
      <w:r>
        <w:rPr>
          <w:spacing w:val="1"/>
        </w:rPr>
        <w:t xml:space="preserve"> </w:t>
      </w:r>
      <w:r>
        <w:t>программе</w:t>
      </w:r>
      <w:r>
        <w:rPr>
          <w:spacing w:val="2"/>
        </w:rPr>
        <w:t xml:space="preserve"> </w:t>
      </w:r>
      <w:r>
        <w:t>Paint,</w:t>
      </w:r>
      <w:r>
        <w:rPr>
          <w:spacing w:val="1"/>
        </w:rPr>
        <w:t xml:space="preserve"> </w:t>
      </w:r>
      <w:r>
        <w:t>а также</w:t>
      </w:r>
      <w:r>
        <w:rPr>
          <w:spacing w:val="-1"/>
        </w:rPr>
        <w:t xml:space="preserve"> </w:t>
      </w:r>
      <w:r>
        <w:t>построения из</w:t>
      </w:r>
      <w:r>
        <w:rPr>
          <w:spacing w:val="-1"/>
        </w:rPr>
        <w:t xml:space="preserve"> </w:t>
      </w:r>
      <w:r>
        <w:t>них</w:t>
      </w:r>
      <w:r>
        <w:rPr>
          <w:spacing w:val="-5"/>
        </w:rPr>
        <w:t xml:space="preserve"> </w:t>
      </w:r>
      <w:r>
        <w:t>простых</w:t>
      </w:r>
      <w:r>
        <w:rPr>
          <w:spacing w:val="-6"/>
        </w:rPr>
        <w:t xml:space="preserve"> </w:t>
      </w:r>
      <w:r>
        <w:t>рисунков</w:t>
      </w:r>
      <w:r>
        <w:rPr>
          <w:spacing w:val="-2"/>
        </w:rPr>
        <w:t xml:space="preserve"> </w:t>
      </w:r>
      <w:r>
        <w:t>или</w:t>
      </w:r>
      <w:r>
        <w:rPr>
          <w:spacing w:val="-2"/>
        </w:rPr>
        <w:t xml:space="preserve"> </w:t>
      </w:r>
      <w:r>
        <w:t>орнаментов.</w:t>
      </w:r>
    </w:p>
    <w:p w:rsidR="00E767C0" w:rsidRDefault="00A56CA5">
      <w:pPr>
        <w:pStyle w:val="a4"/>
        <w:spacing w:line="321" w:lineRule="exact"/>
        <w:ind w:left="1273" w:firstLine="0"/>
      </w:pPr>
      <w:r>
        <w:t>Осваивать</w:t>
      </w:r>
      <w:r>
        <w:rPr>
          <w:spacing w:val="10"/>
        </w:rPr>
        <w:t xml:space="preserve"> </w:t>
      </w:r>
      <w:r>
        <w:t>в</w:t>
      </w:r>
      <w:r>
        <w:rPr>
          <w:spacing w:val="11"/>
        </w:rPr>
        <w:t xml:space="preserve"> </w:t>
      </w:r>
      <w:r>
        <w:t>компьютерном</w:t>
      </w:r>
      <w:r>
        <w:rPr>
          <w:spacing w:val="13"/>
        </w:rPr>
        <w:t xml:space="preserve"> </w:t>
      </w:r>
      <w:r>
        <w:t>редакторе</w:t>
      </w:r>
      <w:r>
        <w:rPr>
          <w:spacing w:val="13"/>
        </w:rPr>
        <w:t xml:space="preserve"> </w:t>
      </w:r>
      <w:r>
        <w:t>(например,</w:t>
      </w:r>
      <w:r>
        <w:rPr>
          <w:spacing w:val="20"/>
        </w:rPr>
        <w:t xml:space="preserve"> </w:t>
      </w:r>
      <w:r>
        <w:t>Paint)</w:t>
      </w:r>
      <w:r>
        <w:rPr>
          <w:spacing w:val="12"/>
        </w:rPr>
        <w:t xml:space="preserve"> </w:t>
      </w:r>
      <w:r>
        <w:t>инструменты</w:t>
      </w:r>
      <w:r>
        <w:rPr>
          <w:spacing w:val="12"/>
        </w:rPr>
        <w:t xml:space="preserve"> </w:t>
      </w:r>
      <w:r>
        <w:t>и</w:t>
      </w:r>
      <w:r>
        <w:rPr>
          <w:spacing w:val="12"/>
        </w:rPr>
        <w:t xml:space="preserve"> </w:t>
      </w:r>
      <w:r>
        <w:t>техники</w:t>
      </w:r>
    </w:p>
    <w:p w:rsidR="00E767C0" w:rsidRDefault="00A56CA5">
      <w:pPr>
        <w:pStyle w:val="a4"/>
        <w:spacing w:before="51" w:line="276" w:lineRule="auto"/>
        <w:ind w:right="161" w:firstLine="0"/>
      </w:pPr>
      <w:r>
        <w:t>– карандаш, кисточка, ластик, заливка и другие – и создавать простые рисунки или</w:t>
      </w:r>
      <w:r>
        <w:rPr>
          <w:spacing w:val="1"/>
        </w:rPr>
        <w:t xml:space="preserve"> </w:t>
      </w:r>
      <w:r>
        <w:t>композиции (например,</w:t>
      </w:r>
      <w:r>
        <w:rPr>
          <w:spacing w:val="3"/>
        </w:rPr>
        <w:t xml:space="preserve"> </w:t>
      </w:r>
      <w:r>
        <w:t>образ</w:t>
      </w:r>
      <w:r>
        <w:rPr>
          <w:spacing w:val="1"/>
        </w:rPr>
        <w:t xml:space="preserve"> </w:t>
      </w:r>
      <w:r>
        <w:t>дерева).</w:t>
      </w:r>
    </w:p>
    <w:p w:rsidR="00E767C0" w:rsidRDefault="00A56CA5">
      <w:pPr>
        <w:pStyle w:val="a4"/>
        <w:spacing w:line="276" w:lineRule="auto"/>
        <w:ind w:right="160"/>
      </w:pPr>
      <w:r>
        <w:t>Осваивать</w:t>
      </w:r>
      <w:r>
        <w:rPr>
          <w:spacing w:val="1"/>
        </w:rPr>
        <w:t xml:space="preserve"> </w:t>
      </w:r>
      <w:r>
        <w:t>композиционное</w:t>
      </w:r>
      <w:r>
        <w:rPr>
          <w:spacing w:val="1"/>
        </w:rPr>
        <w:t xml:space="preserve"> </w:t>
      </w:r>
      <w:r>
        <w:t>построение</w:t>
      </w:r>
      <w:r>
        <w:rPr>
          <w:spacing w:val="1"/>
        </w:rPr>
        <w:t xml:space="preserve"> </w:t>
      </w:r>
      <w:r>
        <w:t>кадра</w:t>
      </w:r>
      <w:r>
        <w:rPr>
          <w:spacing w:val="1"/>
        </w:rPr>
        <w:t xml:space="preserve"> </w:t>
      </w:r>
      <w:r>
        <w:t>при</w:t>
      </w:r>
      <w:r>
        <w:rPr>
          <w:spacing w:val="1"/>
        </w:rPr>
        <w:t xml:space="preserve"> </w:t>
      </w:r>
      <w:r>
        <w:t>фотографировании:</w:t>
      </w:r>
      <w:r>
        <w:rPr>
          <w:spacing w:val="1"/>
        </w:rPr>
        <w:t xml:space="preserve"> </w:t>
      </w:r>
      <w:r>
        <w:t>расположение</w:t>
      </w:r>
      <w:r>
        <w:rPr>
          <w:spacing w:val="1"/>
        </w:rPr>
        <w:t xml:space="preserve"> </w:t>
      </w:r>
      <w:r>
        <w:t>объекта</w:t>
      </w:r>
      <w:r>
        <w:rPr>
          <w:spacing w:val="1"/>
        </w:rPr>
        <w:t xml:space="preserve"> </w:t>
      </w:r>
      <w:r>
        <w:t>в</w:t>
      </w:r>
      <w:r>
        <w:rPr>
          <w:spacing w:val="1"/>
        </w:rPr>
        <w:t xml:space="preserve"> </w:t>
      </w:r>
      <w:r>
        <w:t>кадре,</w:t>
      </w:r>
      <w:r>
        <w:rPr>
          <w:spacing w:val="1"/>
        </w:rPr>
        <w:t xml:space="preserve"> </w:t>
      </w:r>
      <w:r>
        <w:t>масштаб,</w:t>
      </w:r>
      <w:r>
        <w:rPr>
          <w:spacing w:val="1"/>
        </w:rPr>
        <w:t xml:space="preserve"> </w:t>
      </w:r>
      <w:r>
        <w:t>доминанта.</w:t>
      </w:r>
      <w:r>
        <w:rPr>
          <w:spacing w:val="1"/>
        </w:rPr>
        <w:t xml:space="preserve"> </w:t>
      </w:r>
      <w:r>
        <w:t>Участвовать</w:t>
      </w:r>
      <w:r>
        <w:rPr>
          <w:spacing w:val="1"/>
        </w:rPr>
        <w:t xml:space="preserve"> </w:t>
      </w:r>
      <w:r>
        <w:t>в</w:t>
      </w:r>
      <w:r>
        <w:rPr>
          <w:spacing w:val="1"/>
        </w:rPr>
        <w:t xml:space="preserve"> </w:t>
      </w:r>
      <w:r>
        <w:t>обсуждении</w:t>
      </w:r>
      <w:r>
        <w:rPr>
          <w:spacing w:val="1"/>
        </w:rPr>
        <w:t xml:space="preserve"> </w:t>
      </w:r>
      <w:r>
        <w:t>композиционного построения</w:t>
      </w:r>
      <w:r>
        <w:rPr>
          <w:spacing w:val="1"/>
        </w:rPr>
        <w:t xml:space="preserve"> </w:t>
      </w:r>
      <w:r>
        <w:t>кадра</w:t>
      </w:r>
      <w:r>
        <w:rPr>
          <w:spacing w:val="1"/>
        </w:rPr>
        <w:t xml:space="preserve"> </w:t>
      </w:r>
      <w:r>
        <w:t>в</w:t>
      </w:r>
      <w:r>
        <w:rPr>
          <w:spacing w:val="-1"/>
        </w:rPr>
        <w:t xml:space="preserve"> </w:t>
      </w:r>
      <w:r>
        <w:t>фотографии.</w:t>
      </w:r>
    </w:p>
    <w:p w:rsidR="00E767C0" w:rsidRDefault="00A56CA5">
      <w:pPr>
        <w:pStyle w:val="a4"/>
        <w:spacing w:line="276" w:lineRule="auto"/>
        <w:ind w:right="164"/>
      </w:pPr>
      <w:r>
        <w:t>К концу обучения в 3 классе обучающийся получит следующие предметные</w:t>
      </w:r>
      <w:r>
        <w:rPr>
          <w:spacing w:val="1"/>
        </w:rPr>
        <w:t xml:space="preserve"> </w:t>
      </w:r>
      <w:r>
        <w:t>результаты</w:t>
      </w:r>
      <w:r>
        <w:rPr>
          <w:spacing w:val="-4"/>
        </w:rPr>
        <w:t xml:space="preserve"> </w:t>
      </w:r>
      <w:r>
        <w:t>по</w:t>
      </w:r>
      <w:r>
        <w:rPr>
          <w:spacing w:val="-4"/>
        </w:rPr>
        <w:t xml:space="preserve"> </w:t>
      </w:r>
      <w:r>
        <w:t>отдельным</w:t>
      </w:r>
      <w:r>
        <w:rPr>
          <w:spacing w:val="-2"/>
        </w:rPr>
        <w:t xml:space="preserve"> </w:t>
      </w:r>
      <w:r>
        <w:t>темам</w:t>
      </w:r>
      <w:r>
        <w:rPr>
          <w:spacing w:val="-2"/>
        </w:rPr>
        <w:t xml:space="preserve"> </w:t>
      </w:r>
      <w:r>
        <w:t>программы</w:t>
      </w:r>
      <w:r>
        <w:rPr>
          <w:spacing w:val="-4"/>
        </w:rPr>
        <w:t xml:space="preserve"> </w:t>
      </w:r>
      <w:r>
        <w:t>по</w:t>
      </w:r>
      <w:r>
        <w:rPr>
          <w:spacing w:val="-3"/>
        </w:rPr>
        <w:t xml:space="preserve"> </w:t>
      </w:r>
      <w:r>
        <w:t>изобразительному</w:t>
      </w:r>
      <w:r>
        <w:rPr>
          <w:spacing w:val="-8"/>
        </w:rPr>
        <w:t xml:space="preserve"> </w:t>
      </w:r>
      <w:r>
        <w:t>искусству:</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ind w:left="1273" w:firstLine="0"/>
      </w:pPr>
      <w:r>
        <w:rPr>
          <w:spacing w:val="-2"/>
        </w:rPr>
        <w:lastRenderedPageBreak/>
        <w:t>Модуль</w:t>
      </w:r>
      <w:r>
        <w:rPr>
          <w:spacing w:val="-13"/>
        </w:rPr>
        <w:t xml:space="preserve"> </w:t>
      </w:r>
      <w:r>
        <w:rPr>
          <w:spacing w:val="-2"/>
        </w:rPr>
        <w:t>«Графика».</w:t>
      </w:r>
    </w:p>
    <w:p w:rsidR="00E767C0" w:rsidRDefault="00A56CA5">
      <w:pPr>
        <w:pStyle w:val="a4"/>
        <w:spacing w:before="48" w:line="276" w:lineRule="auto"/>
        <w:ind w:right="160"/>
      </w:pPr>
      <w:r>
        <w:t>Приобретать представление о художественном оформлении книги, о дизайне</w:t>
      </w:r>
      <w:r>
        <w:rPr>
          <w:spacing w:val="1"/>
        </w:rPr>
        <w:t xml:space="preserve"> </w:t>
      </w:r>
      <w:r>
        <w:t>книги,</w:t>
      </w:r>
      <w:r>
        <w:rPr>
          <w:spacing w:val="-3"/>
        </w:rPr>
        <w:t xml:space="preserve"> </w:t>
      </w:r>
      <w:r>
        <w:t>многообразии</w:t>
      </w:r>
      <w:r>
        <w:rPr>
          <w:spacing w:val="-6"/>
        </w:rPr>
        <w:t xml:space="preserve"> </w:t>
      </w:r>
      <w:r>
        <w:t>форм</w:t>
      </w:r>
      <w:r>
        <w:rPr>
          <w:spacing w:val="-4"/>
        </w:rPr>
        <w:t xml:space="preserve"> </w:t>
      </w:r>
      <w:r>
        <w:t>детских</w:t>
      </w:r>
      <w:r>
        <w:rPr>
          <w:spacing w:val="-10"/>
        </w:rPr>
        <w:t xml:space="preserve"> </w:t>
      </w:r>
      <w:r>
        <w:t>книг,</w:t>
      </w:r>
      <w:r>
        <w:rPr>
          <w:spacing w:val="-3"/>
        </w:rPr>
        <w:t xml:space="preserve"> </w:t>
      </w:r>
      <w:r>
        <w:t>о</w:t>
      </w:r>
      <w:r>
        <w:rPr>
          <w:spacing w:val="-6"/>
        </w:rPr>
        <w:t xml:space="preserve"> </w:t>
      </w:r>
      <w:r>
        <w:t>работе</w:t>
      </w:r>
      <w:r>
        <w:rPr>
          <w:spacing w:val="-4"/>
        </w:rPr>
        <w:t xml:space="preserve"> </w:t>
      </w:r>
      <w:r>
        <w:t>художников-иллюстраторов.</w:t>
      </w:r>
    </w:p>
    <w:p w:rsidR="00E767C0" w:rsidRDefault="00A56CA5">
      <w:pPr>
        <w:pStyle w:val="a4"/>
        <w:spacing w:line="276" w:lineRule="auto"/>
        <w:ind w:right="160"/>
      </w:pPr>
      <w:r>
        <w:t>Получать опыт создания эскиза книжки-игрушки на выбранный сюжет: рисунок</w:t>
      </w:r>
      <w:r>
        <w:rPr>
          <w:spacing w:val="1"/>
        </w:rPr>
        <w:t xml:space="preserve"> </w:t>
      </w:r>
      <w:r>
        <w:t>обложки с соединением шрифта (текста) и изображения, рисунок прописной буквицы,</w:t>
      </w:r>
      <w:r>
        <w:rPr>
          <w:spacing w:val="-67"/>
        </w:rPr>
        <w:t xml:space="preserve"> </w:t>
      </w:r>
      <w:r>
        <w:t>создание</w:t>
      </w:r>
      <w:r>
        <w:rPr>
          <w:spacing w:val="-1"/>
        </w:rPr>
        <w:t xml:space="preserve"> </w:t>
      </w:r>
      <w:r>
        <w:t>иллюстраций,</w:t>
      </w:r>
      <w:r>
        <w:rPr>
          <w:spacing w:val="1"/>
        </w:rPr>
        <w:t xml:space="preserve"> </w:t>
      </w:r>
      <w:r>
        <w:t>размещение</w:t>
      </w:r>
      <w:r>
        <w:rPr>
          <w:spacing w:val="-1"/>
        </w:rPr>
        <w:t xml:space="preserve"> </w:t>
      </w:r>
      <w:r>
        <w:t>текста и</w:t>
      </w:r>
      <w:r>
        <w:rPr>
          <w:spacing w:val="-2"/>
        </w:rPr>
        <w:t xml:space="preserve"> </w:t>
      </w:r>
      <w:r>
        <w:t>иллюстраций</w:t>
      </w:r>
      <w:r>
        <w:rPr>
          <w:spacing w:val="-1"/>
        </w:rPr>
        <w:t xml:space="preserve"> </w:t>
      </w:r>
      <w:r>
        <w:t>на развороте.</w:t>
      </w:r>
    </w:p>
    <w:p w:rsidR="00E767C0" w:rsidRDefault="00A56CA5">
      <w:pPr>
        <w:pStyle w:val="a4"/>
        <w:spacing w:before="2" w:line="276" w:lineRule="auto"/>
        <w:ind w:right="162"/>
      </w:pPr>
      <w:r>
        <w:t>Узнавать</w:t>
      </w:r>
      <w:r>
        <w:rPr>
          <w:spacing w:val="1"/>
        </w:rPr>
        <w:t xml:space="preserve"> </w:t>
      </w:r>
      <w:r>
        <w:t>об</w:t>
      </w:r>
      <w:r>
        <w:rPr>
          <w:spacing w:val="1"/>
        </w:rPr>
        <w:t xml:space="preserve"> </w:t>
      </w:r>
      <w:r>
        <w:t>искусстве</w:t>
      </w:r>
      <w:r>
        <w:rPr>
          <w:spacing w:val="1"/>
        </w:rPr>
        <w:t xml:space="preserve"> </w:t>
      </w:r>
      <w:r>
        <w:t>шрифта</w:t>
      </w:r>
      <w:r>
        <w:rPr>
          <w:spacing w:val="1"/>
        </w:rPr>
        <w:t xml:space="preserve"> </w:t>
      </w:r>
      <w:r>
        <w:t>и</w:t>
      </w:r>
      <w:r>
        <w:rPr>
          <w:spacing w:val="1"/>
        </w:rPr>
        <w:t xml:space="preserve"> </w:t>
      </w:r>
      <w:r>
        <w:t>образных</w:t>
      </w:r>
      <w:r>
        <w:rPr>
          <w:spacing w:val="1"/>
        </w:rPr>
        <w:t xml:space="preserve"> </w:t>
      </w:r>
      <w:r>
        <w:t>(изобразительных)</w:t>
      </w:r>
      <w:r>
        <w:rPr>
          <w:spacing w:val="1"/>
        </w:rPr>
        <w:t xml:space="preserve"> </w:t>
      </w:r>
      <w:r>
        <w:t>возможностях</w:t>
      </w:r>
      <w:r>
        <w:rPr>
          <w:spacing w:val="-67"/>
        </w:rPr>
        <w:t xml:space="preserve"> </w:t>
      </w:r>
      <w:r>
        <w:t>надписи, о</w:t>
      </w:r>
      <w:r>
        <w:rPr>
          <w:spacing w:val="-1"/>
        </w:rPr>
        <w:t xml:space="preserve"> </w:t>
      </w:r>
      <w:r>
        <w:t>работе художника над</w:t>
      </w:r>
      <w:r>
        <w:rPr>
          <w:spacing w:val="1"/>
        </w:rPr>
        <w:t xml:space="preserve"> </w:t>
      </w:r>
      <w:r>
        <w:t>шрифтовой</w:t>
      </w:r>
      <w:r>
        <w:rPr>
          <w:spacing w:val="-1"/>
        </w:rPr>
        <w:t xml:space="preserve"> </w:t>
      </w:r>
      <w:r>
        <w:t>композицией.</w:t>
      </w:r>
    </w:p>
    <w:p w:rsidR="00E767C0" w:rsidRDefault="00A56CA5">
      <w:pPr>
        <w:pStyle w:val="a4"/>
        <w:spacing w:line="276" w:lineRule="auto"/>
        <w:ind w:right="160"/>
      </w:pPr>
      <w:r>
        <w:t>Создавать</w:t>
      </w:r>
      <w:r>
        <w:rPr>
          <w:spacing w:val="1"/>
        </w:rPr>
        <w:t xml:space="preserve"> </w:t>
      </w:r>
      <w:r>
        <w:t>практическую</w:t>
      </w:r>
      <w:r>
        <w:rPr>
          <w:spacing w:val="1"/>
        </w:rPr>
        <w:t xml:space="preserve"> </w:t>
      </w:r>
      <w:r>
        <w:t>творческую</w:t>
      </w:r>
      <w:r>
        <w:rPr>
          <w:spacing w:val="1"/>
        </w:rPr>
        <w:t xml:space="preserve"> </w:t>
      </w:r>
      <w:r>
        <w:t>работу</w:t>
      </w:r>
      <w:r>
        <w:rPr>
          <w:spacing w:val="1"/>
        </w:rPr>
        <w:t xml:space="preserve"> </w:t>
      </w:r>
      <w:r>
        <w:t>–</w:t>
      </w:r>
      <w:r>
        <w:rPr>
          <w:spacing w:val="1"/>
        </w:rPr>
        <w:t xml:space="preserve"> </w:t>
      </w:r>
      <w:r>
        <w:t>поздравительную</w:t>
      </w:r>
      <w:r>
        <w:rPr>
          <w:spacing w:val="1"/>
        </w:rPr>
        <w:t xml:space="preserve"> </w:t>
      </w:r>
      <w:r>
        <w:t>открытку,</w:t>
      </w:r>
      <w:r>
        <w:rPr>
          <w:spacing w:val="1"/>
        </w:rPr>
        <w:t xml:space="preserve"> </w:t>
      </w:r>
      <w:r>
        <w:t>совмещая</w:t>
      </w:r>
      <w:r>
        <w:rPr>
          <w:spacing w:val="2"/>
        </w:rPr>
        <w:t xml:space="preserve"> </w:t>
      </w:r>
      <w:r>
        <w:t>в ней шрифт и изображение.</w:t>
      </w:r>
    </w:p>
    <w:p w:rsidR="00E767C0" w:rsidRDefault="00A56CA5">
      <w:pPr>
        <w:pStyle w:val="a4"/>
        <w:spacing w:line="276" w:lineRule="auto"/>
        <w:ind w:right="164"/>
      </w:pPr>
      <w:r>
        <w:t>Узнавать</w:t>
      </w:r>
      <w:r>
        <w:rPr>
          <w:spacing w:val="1"/>
        </w:rPr>
        <w:t xml:space="preserve"> </w:t>
      </w:r>
      <w:r>
        <w:t>о</w:t>
      </w:r>
      <w:r>
        <w:rPr>
          <w:spacing w:val="1"/>
        </w:rPr>
        <w:t xml:space="preserve"> </w:t>
      </w:r>
      <w:r>
        <w:t>работе</w:t>
      </w:r>
      <w:r>
        <w:rPr>
          <w:spacing w:val="1"/>
        </w:rPr>
        <w:t xml:space="preserve"> </w:t>
      </w:r>
      <w:r>
        <w:t>художников</w:t>
      </w:r>
      <w:r>
        <w:rPr>
          <w:spacing w:val="1"/>
        </w:rPr>
        <w:t xml:space="preserve"> </w:t>
      </w:r>
      <w:r>
        <w:t>над</w:t>
      </w:r>
      <w:r>
        <w:rPr>
          <w:spacing w:val="1"/>
        </w:rPr>
        <w:t xml:space="preserve"> </w:t>
      </w:r>
      <w:r>
        <w:t>плакатами</w:t>
      </w:r>
      <w:r>
        <w:rPr>
          <w:spacing w:val="1"/>
        </w:rPr>
        <w:t xml:space="preserve"> </w:t>
      </w:r>
      <w:r>
        <w:t>и</w:t>
      </w:r>
      <w:r>
        <w:rPr>
          <w:spacing w:val="1"/>
        </w:rPr>
        <w:t xml:space="preserve"> </w:t>
      </w:r>
      <w:r>
        <w:t>афишами.</w:t>
      </w:r>
      <w:r>
        <w:rPr>
          <w:spacing w:val="1"/>
        </w:rPr>
        <w:t xml:space="preserve"> </w:t>
      </w:r>
      <w:r>
        <w:t>Выполнять</w:t>
      </w:r>
      <w:r>
        <w:rPr>
          <w:spacing w:val="1"/>
        </w:rPr>
        <w:t xml:space="preserve"> </w:t>
      </w:r>
      <w:r>
        <w:t>творческую</w:t>
      </w:r>
      <w:r>
        <w:rPr>
          <w:spacing w:val="-5"/>
        </w:rPr>
        <w:t xml:space="preserve"> </w:t>
      </w:r>
      <w:r>
        <w:t>композицию</w:t>
      </w:r>
      <w:r>
        <w:rPr>
          <w:spacing w:val="-2"/>
        </w:rPr>
        <w:t xml:space="preserve"> </w:t>
      </w:r>
      <w:r>
        <w:t>–</w:t>
      </w:r>
      <w:r>
        <w:rPr>
          <w:spacing w:val="2"/>
        </w:rPr>
        <w:t xml:space="preserve"> </w:t>
      </w:r>
      <w:r>
        <w:t>эскиз</w:t>
      </w:r>
      <w:r>
        <w:rPr>
          <w:spacing w:val="-2"/>
        </w:rPr>
        <w:t xml:space="preserve"> </w:t>
      </w:r>
      <w:r>
        <w:t>афиши</w:t>
      </w:r>
      <w:r>
        <w:rPr>
          <w:spacing w:val="-7"/>
        </w:rPr>
        <w:t xml:space="preserve"> </w:t>
      </w:r>
      <w:r>
        <w:t>к</w:t>
      </w:r>
      <w:r>
        <w:rPr>
          <w:spacing w:val="-3"/>
        </w:rPr>
        <w:t xml:space="preserve"> </w:t>
      </w:r>
      <w:r>
        <w:t>выбранному</w:t>
      </w:r>
      <w:r>
        <w:rPr>
          <w:spacing w:val="-7"/>
        </w:rPr>
        <w:t xml:space="preserve"> </w:t>
      </w:r>
      <w:r>
        <w:t>спектаклю</w:t>
      </w:r>
      <w:r>
        <w:rPr>
          <w:spacing w:val="-4"/>
        </w:rPr>
        <w:t xml:space="preserve"> </w:t>
      </w:r>
      <w:r>
        <w:t>или</w:t>
      </w:r>
      <w:r>
        <w:rPr>
          <w:spacing w:val="-4"/>
        </w:rPr>
        <w:t xml:space="preserve"> </w:t>
      </w:r>
      <w:r>
        <w:t>фильму.</w:t>
      </w:r>
    </w:p>
    <w:p w:rsidR="00E767C0" w:rsidRDefault="00A56CA5">
      <w:pPr>
        <w:pStyle w:val="a4"/>
        <w:spacing w:line="321" w:lineRule="exact"/>
        <w:ind w:left="1273" w:firstLine="0"/>
      </w:pPr>
      <w:r>
        <w:t>Узнавать</w:t>
      </w:r>
      <w:r>
        <w:rPr>
          <w:spacing w:val="51"/>
        </w:rPr>
        <w:t xml:space="preserve"> </w:t>
      </w:r>
      <w:r>
        <w:t>основные</w:t>
      </w:r>
      <w:r>
        <w:rPr>
          <w:spacing w:val="55"/>
        </w:rPr>
        <w:t xml:space="preserve"> </w:t>
      </w:r>
      <w:r>
        <w:t>пропорции</w:t>
      </w:r>
      <w:r>
        <w:rPr>
          <w:spacing w:val="53"/>
        </w:rPr>
        <w:t xml:space="preserve"> </w:t>
      </w:r>
      <w:r>
        <w:t>лица</w:t>
      </w:r>
      <w:r>
        <w:rPr>
          <w:spacing w:val="55"/>
        </w:rPr>
        <w:t xml:space="preserve"> </w:t>
      </w:r>
      <w:r>
        <w:t>человека,</w:t>
      </w:r>
      <w:r>
        <w:rPr>
          <w:spacing w:val="56"/>
        </w:rPr>
        <w:t xml:space="preserve"> </w:t>
      </w:r>
      <w:r>
        <w:t>взаимное</w:t>
      </w:r>
      <w:r>
        <w:rPr>
          <w:spacing w:val="54"/>
        </w:rPr>
        <w:t xml:space="preserve"> </w:t>
      </w:r>
      <w:r>
        <w:t>расположение</w:t>
      </w:r>
      <w:r>
        <w:rPr>
          <w:spacing w:val="54"/>
        </w:rPr>
        <w:t xml:space="preserve"> </w:t>
      </w:r>
      <w:r>
        <w:t>частей</w:t>
      </w:r>
    </w:p>
    <w:p w:rsidR="00E767C0" w:rsidRDefault="00E767C0">
      <w:pPr>
        <w:spacing w:line="321" w:lineRule="exact"/>
        <w:sectPr w:rsidR="00E767C0">
          <w:pgSz w:w="11910" w:h="16840"/>
          <w:pgMar w:top="940" w:right="280" w:bottom="0" w:left="460" w:header="720" w:footer="720" w:gutter="0"/>
          <w:cols w:space="720"/>
        </w:sectPr>
      </w:pPr>
    </w:p>
    <w:p w:rsidR="00E767C0" w:rsidRDefault="00A56CA5">
      <w:pPr>
        <w:pStyle w:val="a4"/>
        <w:spacing w:before="45"/>
        <w:ind w:firstLine="0"/>
        <w:jc w:val="left"/>
      </w:pPr>
      <w:r>
        <w:rPr>
          <w:w w:val="95"/>
        </w:rPr>
        <w:lastRenderedPageBreak/>
        <w:t>лица.</w:t>
      </w:r>
    </w:p>
    <w:p w:rsidR="00E767C0" w:rsidRDefault="00A56CA5">
      <w:pPr>
        <w:pStyle w:val="a4"/>
        <w:spacing w:before="6"/>
        <w:ind w:left="0" w:firstLine="0"/>
        <w:jc w:val="left"/>
        <w:rPr>
          <w:sz w:val="36"/>
        </w:rPr>
      </w:pPr>
      <w:r>
        <w:br w:type="column"/>
      </w:r>
    </w:p>
    <w:p w:rsidR="00E767C0" w:rsidRDefault="00A56CA5">
      <w:pPr>
        <w:pStyle w:val="a4"/>
        <w:ind w:left="39" w:firstLine="0"/>
        <w:jc w:val="left"/>
      </w:pPr>
      <w:r>
        <w:t>Приобретать</w:t>
      </w:r>
      <w:r>
        <w:rPr>
          <w:spacing w:val="-9"/>
        </w:rPr>
        <w:t xml:space="preserve"> </w:t>
      </w:r>
      <w:r>
        <w:t>опыт</w:t>
      </w:r>
      <w:r>
        <w:rPr>
          <w:spacing w:val="-8"/>
        </w:rPr>
        <w:t xml:space="preserve"> </w:t>
      </w:r>
      <w:r>
        <w:t>рисования</w:t>
      </w:r>
      <w:r>
        <w:rPr>
          <w:spacing w:val="-7"/>
        </w:rPr>
        <w:t xml:space="preserve"> </w:t>
      </w:r>
      <w:r>
        <w:t>портрета</w:t>
      </w:r>
      <w:r>
        <w:rPr>
          <w:spacing w:val="-6"/>
        </w:rPr>
        <w:t xml:space="preserve"> </w:t>
      </w:r>
      <w:r>
        <w:t>(лица)</w:t>
      </w:r>
      <w:r>
        <w:rPr>
          <w:spacing w:val="-8"/>
        </w:rPr>
        <w:t xml:space="preserve"> </w:t>
      </w:r>
      <w:r>
        <w:t>человека.</w:t>
      </w:r>
    </w:p>
    <w:p w:rsidR="00E767C0" w:rsidRDefault="00A56CA5">
      <w:pPr>
        <w:pStyle w:val="a4"/>
        <w:spacing w:before="47"/>
        <w:ind w:left="39" w:firstLine="0"/>
        <w:jc w:val="left"/>
      </w:pPr>
      <w:r>
        <w:t>Создавать</w:t>
      </w:r>
      <w:r>
        <w:rPr>
          <w:spacing w:val="-13"/>
        </w:rPr>
        <w:t xml:space="preserve"> </w:t>
      </w:r>
      <w:r>
        <w:t>маску</w:t>
      </w:r>
      <w:r>
        <w:rPr>
          <w:spacing w:val="-14"/>
        </w:rPr>
        <w:t xml:space="preserve"> </w:t>
      </w:r>
      <w:r>
        <w:t>сказочного</w:t>
      </w:r>
      <w:r>
        <w:rPr>
          <w:spacing w:val="-11"/>
        </w:rPr>
        <w:t xml:space="preserve"> </w:t>
      </w:r>
      <w:r>
        <w:t>персонажа</w:t>
      </w:r>
      <w:r>
        <w:rPr>
          <w:spacing w:val="-11"/>
        </w:rPr>
        <w:t xml:space="preserve"> </w:t>
      </w:r>
      <w:r>
        <w:t>с</w:t>
      </w:r>
      <w:r>
        <w:rPr>
          <w:spacing w:val="-10"/>
        </w:rPr>
        <w:t xml:space="preserve"> </w:t>
      </w:r>
      <w:r>
        <w:t>ярко</w:t>
      </w:r>
      <w:r>
        <w:rPr>
          <w:spacing w:val="-11"/>
        </w:rPr>
        <w:t xml:space="preserve"> </w:t>
      </w:r>
      <w:r>
        <w:t>выраженным</w:t>
      </w:r>
      <w:r>
        <w:rPr>
          <w:spacing w:val="-6"/>
        </w:rPr>
        <w:t xml:space="preserve"> </w:t>
      </w:r>
      <w:r>
        <w:t>характером</w:t>
      </w:r>
      <w:r>
        <w:rPr>
          <w:spacing w:val="-9"/>
        </w:rPr>
        <w:t xml:space="preserve"> </w:t>
      </w:r>
      <w:r>
        <w:t>лица</w:t>
      </w:r>
      <w:r>
        <w:rPr>
          <w:spacing w:val="-10"/>
        </w:rPr>
        <w:t xml:space="preserve"> </w:t>
      </w:r>
      <w:r>
        <w:t>(для</w:t>
      </w:r>
    </w:p>
    <w:p w:rsidR="00E767C0" w:rsidRDefault="00E767C0">
      <w:pPr>
        <w:sectPr w:rsidR="00E767C0">
          <w:type w:val="continuous"/>
          <w:pgSz w:w="11910" w:h="16840"/>
          <w:pgMar w:top="1580" w:right="280" w:bottom="280" w:left="460" w:header="720" w:footer="720" w:gutter="0"/>
          <w:cols w:num="2" w:space="720" w:equalWidth="0">
            <w:col w:w="1194" w:space="40"/>
            <w:col w:w="9936"/>
          </w:cols>
        </w:sectPr>
      </w:pPr>
    </w:p>
    <w:p w:rsidR="00E767C0" w:rsidRDefault="00A56CA5">
      <w:pPr>
        <w:pStyle w:val="a4"/>
        <w:spacing w:before="48" w:line="276" w:lineRule="auto"/>
        <w:ind w:left="1273" w:right="7347" w:hanging="711"/>
        <w:jc w:val="left"/>
      </w:pPr>
      <w:r>
        <w:lastRenderedPageBreak/>
        <w:t>карнавала или спектакля).</w:t>
      </w:r>
      <w:r>
        <w:rPr>
          <w:spacing w:val="1"/>
        </w:rPr>
        <w:t xml:space="preserve"> </w:t>
      </w:r>
      <w:r>
        <w:rPr>
          <w:spacing w:val="-3"/>
        </w:rPr>
        <w:t>Модуль</w:t>
      </w:r>
      <w:r>
        <w:rPr>
          <w:spacing w:val="-14"/>
        </w:rPr>
        <w:t xml:space="preserve"> </w:t>
      </w:r>
      <w:r>
        <w:rPr>
          <w:spacing w:val="-2"/>
        </w:rPr>
        <w:t>«Живопись».</w:t>
      </w:r>
    </w:p>
    <w:p w:rsidR="00E767C0" w:rsidRDefault="00A56CA5">
      <w:pPr>
        <w:pStyle w:val="a4"/>
        <w:tabs>
          <w:tab w:val="left" w:pos="2773"/>
          <w:tab w:val="left" w:pos="3987"/>
          <w:tab w:val="left" w:pos="5334"/>
          <w:tab w:val="left" w:pos="7090"/>
          <w:tab w:val="left" w:pos="8807"/>
          <w:tab w:val="left" w:pos="10711"/>
        </w:tabs>
        <w:spacing w:line="276" w:lineRule="auto"/>
        <w:ind w:right="166"/>
        <w:jc w:val="left"/>
      </w:pPr>
      <w:r>
        <w:t>Осваивать</w:t>
      </w:r>
      <w:r>
        <w:tab/>
        <w:t>приёмы</w:t>
      </w:r>
      <w:r>
        <w:tab/>
        <w:t>создания</w:t>
      </w:r>
      <w:r>
        <w:tab/>
        <w:t>живописной</w:t>
      </w:r>
      <w:r>
        <w:tab/>
        <w:t>композиции</w:t>
      </w:r>
      <w:r>
        <w:tab/>
        <w:t>(натюрморта)</w:t>
      </w:r>
      <w:r>
        <w:tab/>
      </w:r>
      <w:r>
        <w:rPr>
          <w:spacing w:val="-2"/>
        </w:rPr>
        <w:t>по</w:t>
      </w:r>
      <w:r>
        <w:rPr>
          <w:spacing w:val="-67"/>
        </w:rPr>
        <w:t xml:space="preserve"> </w:t>
      </w:r>
      <w:r>
        <w:t>наблюдению</w:t>
      </w:r>
      <w:r>
        <w:rPr>
          <w:spacing w:val="-2"/>
        </w:rPr>
        <w:t xml:space="preserve"> </w:t>
      </w:r>
      <w:r>
        <w:t>натуры или по представлению.</w:t>
      </w:r>
    </w:p>
    <w:p w:rsidR="00E767C0" w:rsidRDefault="00A56CA5">
      <w:pPr>
        <w:pStyle w:val="a4"/>
        <w:spacing w:line="278" w:lineRule="auto"/>
        <w:jc w:val="left"/>
      </w:pPr>
      <w:r>
        <w:t>Рассматривать,</w:t>
      </w:r>
      <w:r>
        <w:rPr>
          <w:spacing w:val="-7"/>
        </w:rPr>
        <w:t xml:space="preserve"> </w:t>
      </w:r>
      <w:r>
        <w:t>эстетически</w:t>
      </w:r>
      <w:r>
        <w:rPr>
          <w:spacing w:val="-7"/>
        </w:rPr>
        <w:t xml:space="preserve"> </w:t>
      </w:r>
      <w:r>
        <w:t>анализировать</w:t>
      </w:r>
      <w:r>
        <w:rPr>
          <w:spacing w:val="-10"/>
        </w:rPr>
        <w:t xml:space="preserve"> </w:t>
      </w:r>
      <w:r>
        <w:t>сюжет</w:t>
      </w:r>
      <w:r>
        <w:rPr>
          <w:spacing w:val="-9"/>
        </w:rPr>
        <w:t xml:space="preserve"> </w:t>
      </w:r>
      <w:r>
        <w:t>и</w:t>
      </w:r>
      <w:r>
        <w:rPr>
          <w:spacing w:val="-8"/>
        </w:rPr>
        <w:t xml:space="preserve"> </w:t>
      </w:r>
      <w:r>
        <w:t>композицию,</w:t>
      </w:r>
      <w:r>
        <w:rPr>
          <w:spacing w:val="-6"/>
        </w:rPr>
        <w:t xml:space="preserve"> </w:t>
      </w:r>
      <w:r>
        <w:t>эмоциональное</w:t>
      </w:r>
      <w:r>
        <w:rPr>
          <w:spacing w:val="-67"/>
        </w:rPr>
        <w:t xml:space="preserve"> </w:t>
      </w:r>
      <w:r>
        <w:t>настроение в</w:t>
      </w:r>
      <w:r>
        <w:rPr>
          <w:spacing w:val="-2"/>
        </w:rPr>
        <w:t xml:space="preserve"> </w:t>
      </w:r>
      <w:r>
        <w:t>натюрмортах</w:t>
      </w:r>
      <w:r>
        <w:rPr>
          <w:spacing w:val="-5"/>
        </w:rPr>
        <w:t xml:space="preserve"> </w:t>
      </w:r>
      <w:r>
        <w:t>известных</w:t>
      </w:r>
      <w:r>
        <w:rPr>
          <w:spacing w:val="-5"/>
        </w:rPr>
        <w:t xml:space="preserve"> </w:t>
      </w:r>
      <w:r>
        <w:t>отечественных</w:t>
      </w:r>
      <w:r>
        <w:rPr>
          <w:spacing w:val="-1"/>
        </w:rPr>
        <w:t xml:space="preserve"> </w:t>
      </w:r>
      <w:r>
        <w:t>художников.</w:t>
      </w:r>
    </w:p>
    <w:p w:rsidR="00E767C0" w:rsidRDefault="00A56CA5">
      <w:pPr>
        <w:pStyle w:val="a4"/>
        <w:spacing w:line="276" w:lineRule="auto"/>
        <w:jc w:val="left"/>
      </w:pPr>
      <w:r>
        <w:t>Приобретать</w:t>
      </w:r>
      <w:r>
        <w:rPr>
          <w:spacing w:val="-12"/>
        </w:rPr>
        <w:t xml:space="preserve"> </w:t>
      </w:r>
      <w:r>
        <w:t>опыт</w:t>
      </w:r>
      <w:r>
        <w:rPr>
          <w:spacing w:val="-10"/>
        </w:rPr>
        <w:t xml:space="preserve"> </w:t>
      </w:r>
      <w:r>
        <w:t>создания</w:t>
      </w:r>
      <w:r>
        <w:rPr>
          <w:spacing w:val="-8"/>
        </w:rPr>
        <w:t xml:space="preserve"> </w:t>
      </w:r>
      <w:r>
        <w:t>творческой</w:t>
      </w:r>
      <w:r>
        <w:rPr>
          <w:spacing w:val="-6"/>
        </w:rPr>
        <w:t xml:space="preserve"> </w:t>
      </w:r>
      <w:r>
        <w:t>живописной</w:t>
      </w:r>
      <w:r>
        <w:rPr>
          <w:spacing w:val="-9"/>
        </w:rPr>
        <w:t xml:space="preserve"> </w:t>
      </w:r>
      <w:r>
        <w:t>работы</w:t>
      </w:r>
      <w:r>
        <w:rPr>
          <w:spacing w:val="3"/>
        </w:rPr>
        <w:t xml:space="preserve"> </w:t>
      </w:r>
      <w:r>
        <w:t>–</w:t>
      </w:r>
      <w:r>
        <w:rPr>
          <w:spacing w:val="-4"/>
        </w:rPr>
        <w:t xml:space="preserve"> </w:t>
      </w:r>
      <w:r>
        <w:t>натюрморта</w:t>
      </w:r>
      <w:r>
        <w:rPr>
          <w:spacing w:val="-9"/>
        </w:rPr>
        <w:t xml:space="preserve"> </w:t>
      </w:r>
      <w:r>
        <w:t>с</w:t>
      </w:r>
      <w:r>
        <w:rPr>
          <w:spacing w:val="-8"/>
        </w:rPr>
        <w:t xml:space="preserve"> </w:t>
      </w:r>
      <w:r>
        <w:t>ярко</w:t>
      </w:r>
      <w:r>
        <w:rPr>
          <w:spacing w:val="-67"/>
        </w:rPr>
        <w:t xml:space="preserve"> </w:t>
      </w:r>
      <w:r>
        <w:t>выраженным настроением</w:t>
      </w:r>
      <w:r>
        <w:rPr>
          <w:spacing w:val="2"/>
        </w:rPr>
        <w:t xml:space="preserve"> </w:t>
      </w:r>
      <w:r>
        <w:t>или</w:t>
      </w:r>
      <w:r>
        <w:rPr>
          <w:spacing w:val="5"/>
        </w:rPr>
        <w:t xml:space="preserve"> </w:t>
      </w:r>
      <w:r>
        <w:t>«натюрморта-автопортрета».</w:t>
      </w:r>
    </w:p>
    <w:p w:rsidR="00E767C0" w:rsidRDefault="00A56CA5">
      <w:pPr>
        <w:pStyle w:val="a4"/>
        <w:tabs>
          <w:tab w:val="left" w:pos="2957"/>
          <w:tab w:val="left" w:pos="4328"/>
          <w:tab w:val="left" w:pos="5532"/>
          <w:tab w:val="left" w:pos="6855"/>
          <w:tab w:val="left" w:pos="7248"/>
          <w:tab w:val="left" w:pos="9440"/>
          <w:tab w:val="left" w:pos="10558"/>
        </w:tabs>
        <w:spacing w:line="276" w:lineRule="auto"/>
        <w:ind w:right="166"/>
        <w:jc w:val="left"/>
      </w:pPr>
      <w:r>
        <w:t>Изображать</w:t>
      </w:r>
      <w:r>
        <w:tab/>
        <w:t>красками</w:t>
      </w:r>
      <w:r>
        <w:tab/>
        <w:t>портрет</w:t>
      </w:r>
      <w:r>
        <w:tab/>
        <w:t>человека</w:t>
      </w:r>
      <w:r>
        <w:tab/>
        <w:t>с</w:t>
      </w:r>
      <w:r>
        <w:tab/>
        <w:t>использованием</w:t>
      </w:r>
      <w:r>
        <w:tab/>
        <w:t>натуры</w:t>
      </w:r>
      <w:r>
        <w:tab/>
      </w:r>
      <w:r>
        <w:rPr>
          <w:spacing w:val="-1"/>
        </w:rPr>
        <w:t>или</w:t>
      </w:r>
      <w:r>
        <w:rPr>
          <w:spacing w:val="-67"/>
        </w:rPr>
        <w:t xml:space="preserve"> </w:t>
      </w:r>
      <w:r>
        <w:t>представлению.</w:t>
      </w:r>
    </w:p>
    <w:p w:rsidR="00E767C0" w:rsidRDefault="00A56CA5">
      <w:pPr>
        <w:pStyle w:val="a4"/>
        <w:spacing w:line="276" w:lineRule="auto"/>
        <w:ind w:left="1273" w:right="1351" w:firstLine="0"/>
        <w:jc w:val="left"/>
      </w:pPr>
      <w:r>
        <w:t>Создавать</w:t>
      </w:r>
      <w:r>
        <w:rPr>
          <w:spacing w:val="-12"/>
        </w:rPr>
        <w:t xml:space="preserve"> </w:t>
      </w:r>
      <w:r>
        <w:t>пейзаж,</w:t>
      </w:r>
      <w:r>
        <w:rPr>
          <w:spacing w:val="-9"/>
        </w:rPr>
        <w:t xml:space="preserve"> </w:t>
      </w:r>
      <w:r>
        <w:t>передавая</w:t>
      </w:r>
      <w:r>
        <w:rPr>
          <w:spacing w:val="-9"/>
        </w:rPr>
        <w:t xml:space="preserve"> </w:t>
      </w:r>
      <w:r>
        <w:t>в</w:t>
      </w:r>
      <w:r>
        <w:rPr>
          <w:spacing w:val="-6"/>
        </w:rPr>
        <w:t xml:space="preserve"> </w:t>
      </w:r>
      <w:r>
        <w:t>нём</w:t>
      </w:r>
      <w:r>
        <w:rPr>
          <w:spacing w:val="-8"/>
        </w:rPr>
        <w:t xml:space="preserve"> </w:t>
      </w:r>
      <w:r>
        <w:t>активное</w:t>
      </w:r>
      <w:r>
        <w:rPr>
          <w:spacing w:val="-10"/>
        </w:rPr>
        <w:t xml:space="preserve"> </w:t>
      </w:r>
      <w:r>
        <w:t>состояние</w:t>
      </w:r>
      <w:r>
        <w:rPr>
          <w:spacing w:val="-9"/>
        </w:rPr>
        <w:t xml:space="preserve"> </w:t>
      </w:r>
      <w:r>
        <w:t>природы.</w:t>
      </w:r>
      <w:r>
        <w:rPr>
          <w:spacing w:val="-67"/>
        </w:rPr>
        <w:t xml:space="preserve"> </w:t>
      </w:r>
      <w:r>
        <w:t>Приобрести</w:t>
      </w:r>
      <w:r>
        <w:rPr>
          <w:spacing w:val="-8"/>
        </w:rPr>
        <w:t xml:space="preserve"> </w:t>
      </w:r>
      <w:r>
        <w:t>представление</w:t>
      </w:r>
      <w:r>
        <w:rPr>
          <w:spacing w:val="-6"/>
        </w:rPr>
        <w:t xml:space="preserve"> </w:t>
      </w:r>
      <w:r>
        <w:t>о</w:t>
      </w:r>
      <w:r>
        <w:rPr>
          <w:spacing w:val="-7"/>
        </w:rPr>
        <w:t xml:space="preserve"> </w:t>
      </w:r>
      <w:r>
        <w:t>деятельности</w:t>
      </w:r>
      <w:r>
        <w:rPr>
          <w:spacing w:val="-7"/>
        </w:rPr>
        <w:t xml:space="preserve"> </w:t>
      </w:r>
      <w:r>
        <w:t>художника</w:t>
      </w:r>
      <w:r>
        <w:rPr>
          <w:spacing w:val="-7"/>
        </w:rPr>
        <w:t xml:space="preserve"> </w:t>
      </w:r>
      <w:r>
        <w:t>в</w:t>
      </w:r>
      <w:r>
        <w:rPr>
          <w:spacing w:val="-8"/>
        </w:rPr>
        <w:t xml:space="preserve"> </w:t>
      </w:r>
      <w:r>
        <w:t>театре.</w:t>
      </w:r>
    </w:p>
    <w:p w:rsidR="00E767C0" w:rsidRDefault="00A56CA5">
      <w:pPr>
        <w:pStyle w:val="a4"/>
        <w:spacing w:line="276" w:lineRule="auto"/>
        <w:ind w:left="1273" w:firstLine="0"/>
        <w:jc w:val="left"/>
      </w:pPr>
      <w:r>
        <w:t>Создать</w:t>
      </w:r>
      <w:r>
        <w:rPr>
          <w:spacing w:val="-14"/>
        </w:rPr>
        <w:t xml:space="preserve"> </w:t>
      </w:r>
      <w:r>
        <w:t>красками</w:t>
      </w:r>
      <w:r>
        <w:rPr>
          <w:spacing w:val="-13"/>
        </w:rPr>
        <w:t xml:space="preserve"> </w:t>
      </w:r>
      <w:r>
        <w:t>эскиз</w:t>
      </w:r>
      <w:r>
        <w:rPr>
          <w:spacing w:val="-11"/>
        </w:rPr>
        <w:t xml:space="preserve"> </w:t>
      </w:r>
      <w:r>
        <w:t>занавеса</w:t>
      </w:r>
      <w:r>
        <w:rPr>
          <w:spacing w:val="-11"/>
        </w:rPr>
        <w:t xml:space="preserve"> </w:t>
      </w:r>
      <w:r>
        <w:t>или</w:t>
      </w:r>
      <w:r>
        <w:rPr>
          <w:spacing w:val="-13"/>
        </w:rPr>
        <w:t xml:space="preserve"> </w:t>
      </w:r>
      <w:r>
        <w:t>эскиз</w:t>
      </w:r>
      <w:r>
        <w:rPr>
          <w:spacing w:val="-11"/>
        </w:rPr>
        <w:t xml:space="preserve"> </w:t>
      </w:r>
      <w:r>
        <w:t>декораций</w:t>
      </w:r>
      <w:r>
        <w:rPr>
          <w:spacing w:val="-12"/>
        </w:rPr>
        <w:t xml:space="preserve"> </w:t>
      </w:r>
      <w:r>
        <w:t>к</w:t>
      </w:r>
      <w:r>
        <w:rPr>
          <w:spacing w:val="-13"/>
        </w:rPr>
        <w:t xml:space="preserve"> </w:t>
      </w:r>
      <w:r>
        <w:t>выбранному</w:t>
      </w:r>
      <w:r>
        <w:rPr>
          <w:spacing w:val="-15"/>
        </w:rPr>
        <w:t xml:space="preserve"> </w:t>
      </w:r>
      <w:r>
        <w:t>сюжету.</w:t>
      </w:r>
      <w:r>
        <w:rPr>
          <w:spacing w:val="-67"/>
        </w:rPr>
        <w:t xml:space="preserve"> </w:t>
      </w:r>
      <w:r>
        <w:t>Познакомиться</w:t>
      </w:r>
      <w:r>
        <w:rPr>
          <w:spacing w:val="-4"/>
        </w:rPr>
        <w:t xml:space="preserve"> </w:t>
      </w:r>
      <w:r>
        <w:t>с</w:t>
      </w:r>
      <w:r>
        <w:rPr>
          <w:spacing w:val="-5"/>
        </w:rPr>
        <w:t xml:space="preserve"> </w:t>
      </w:r>
      <w:r>
        <w:t>работой художников</w:t>
      </w:r>
      <w:r>
        <w:rPr>
          <w:spacing w:val="-7"/>
        </w:rPr>
        <w:t xml:space="preserve"> </w:t>
      </w:r>
      <w:r>
        <w:t>по</w:t>
      </w:r>
      <w:r>
        <w:rPr>
          <w:spacing w:val="-1"/>
        </w:rPr>
        <w:t xml:space="preserve"> </w:t>
      </w:r>
      <w:r>
        <w:t>оформлению</w:t>
      </w:r>
      <w:r>
        <w:rPr>
          <w:spacing w:val="-7"/>
        </w:rPr>
        <w:t xml:space="preserve"> </w:t>
      </w:r>
      <w:r>
        <w:t>праздников.</w:t>
      </w:r>
    </w:p>
    <w:p w:rsidR="00E767C0" w:rsidRDefault="00A56CA5">
      <w:pPr>
        <w:pStyle w:val="a4"/>
        <w:spacing w:line="276" w:lineRule="auto"/>
        <w:ind w:right="158"/>
      </w:pPr>
      <w:r>
        <w:t>Выполнить</w:t>
      </w:r>
      <w:r>
        <w:rPr>
          <w:spacing w:val="1"/>
        </w:rPr>
        <w:t xml:space="preserve"> </w:t>
      </w:r>
      <w:r>
        <w:t>тематическую</w:t>
      </w:r>
      <w:r>
        <w:rPr>
          <w:spacing w:val="1"/>
        </w:rPr>
        <w:t xml:space="preserve"> </w:t>
      </w:r>
      <w:r>
        <w:t>композицию</w:t>
      </w:r>
      <w:r>
        <w:rPr>
          <w:spacing w:val="1"/>
        </w:rPr>
        <w:t xml:space="preserve"> </w:t>
      </w:r>
      <w:r>
        <w:t>«Праздник</w:t>
      </w:r>
      <w:r>
        <w:rPr>
          <w:spacing w:val="1"/>
        </w:rPr>
        <w:t xml:space="preserve"> </w:t>
      </w:r>
      <w:r>
        <w:t>в</w:t>
      </w:r>
      <w:r>
        <w:rPr>
          <w:spacing w:val="1"/>
        </w:rPr>
        <w:t xml:space="preserve"> </w:t>
      </w:r>
      <w:r>
        <w:t>городе»</w:t>
      </w:r>
      <w:r>
        <w:rPr>
          <w:spacing w:val="1"/>
        </w:rPr>
        <w:t xml:space="preserve"> </w:t>
      </w:r>
      <w:r>
        <w:t>на</w:t>
      </w:r>
      <w:r>
        <w:rPr>
          <w:spacing w:val="1"/>
        </w:rPr>
        <w:t xml:space="preserve"> </w:t>
      </w:r>
      <w:r>
        <w:t>основе</w:t>
      </w:r>
      <w:r>
        <w:rPr>
          <w:spacing w:val="1"/>
        </w:rPr>
        <w:t xml:space="preserve"> </w:t>
      </w:r>
      <w:r>
        <w:t>наблюдений,</w:t>
      </w:r>
      <w:r>
        <w:rPr>
          <w:spacing w:val="2"/>
        </w:rPr>
        <w:t xml:space="preserve"> </w:t>
      </w:r>
      <w:r>
        <w:t>по памяти и по представлению.</w:t>
      </w:r>
    </w:p>
    <w:p w:rsidR="00E767C0" w:rsidRDefault="00A56CA5">
      <w:pPr>
        <w:pStyle w:val="a4"/>
        <w:spacing w:line="321" w:lineRule="exact"/>
        <w:ind w:left="1273" w:firstLine="0"/>
      </w:pPr>
      <w:r>
        <w:rPr>
          <w:spacing w:val="-2"/>
        </w:rPr>
        <w:t>Модуль</w:t>
      </w:r>
      <w:r>
        <w:rPr>
          <w:spacing w:val="-14"/>
        </w:rPr>
        <w:t xml:space="preserve"> </w:t>
      </w:r>
      <w:r>
        <w:rPr>
          <w:spacing w:val="-1"/>
        </w:rPr>
        <w:t>«Скульптура».</w:t>
      </w:r>
    </w:p>
    <w:p w:rsidR="00E767C0" w:rsidRDefault="00A56CA5">
      <w:pPr>
        <w:pStyle w:val="a4"/>
        <w:spacing w:before="43" w:line="278" w:lineRule="auto"/>
        <w:ind w:right="155"/>
      </w:pPr>
      <w:r>
        <w:t>Приобрести опыт творческой работы: лепка сказочного персонажа на основе</w:t>
      </w:r>
      <w:r>
        <w:rPr>
          <w:spacing w:val="1"/>
        </w:rPr>
        <w:t xml:space="preserve"> </w:t>
      </w:r>
      <w:r>
        <w:t>сюжета</w:t>
      </w:r>
      <w:r>
        <w:rPr>
          <w:spacing w:val="-5"/>
        </w:rPr>
        <w:t xml:space="preserve"> </w:t>
      </w:r>
      <w:r>
        <w:t>известной</w:t>
      </w:r>
      <w:r>
        <w:rPr>
          <w:spacing w:val="-6"/>
        </w:rPr>
        <w:t xml:space="preserve"> </w:t>
      </w:r>
      <w:r>
        <w:t>сказки</w:t>
      </w:r>
      <w:r>
        <w:rPr>
          <w:spacing w:val="-6"/>
        </w:rPr>
        <w:t xml:space="preserve"> </w:t>
      </w:r>
      <w:r>
        <w:t>(или</w:t>
      </w:r>
      <w:r>
        <w:rPr>
          <w:spacing w:val="-5"/>
        </w:rPr>
        <w:t xml:space="preserve"> </w:t>
      </w:r>
      <w:r>
        <w:t>создание</w:t>
      </w:r>
      <w:r>
        <w:rPr>
          <w:spacing w:val="-10"/>
        </w:rPr>
        <w:t xml:space="preserve"> </w:t>
      </w:r>
      <w:r>
        <w:t>этого</w:t>
      </w:r>
      <w:r>
        <w:rPr>
          <w:spacing w:val="-5"/>
        </w:rPr>
        <w:t xml:space="preserve"> </w:t>
      </w:r>
      <w:r>
        <w:t>персонажа</w:t>
      </w:r>
      <w:r>
        <w:rPr>
          <w:spacing w:val="-5"/>
        </w:rPr>
        <w:t xml:space="preserve"> </w:t>
      </w:r>
      <w:r>
        <w:t>в</w:t>
      </w:r>
      <w:r>
        <w:rPr>
          <w:spacing w:val="-7"/>
        </w:rPr>
        <w:t xml:space="preserve"> </w:t>
      </w:r>
      <w:r>
        <w:t>технике</w:t>
      </w:r>
      <w:r>
        <w:rPr>
          <w:spacing w:val="-5"/>
        </w:rPr>
        <w:t xml:space="preserve"> </w:t>
      </w:r>
      <w:r>
        <w:t>бумагопластики,</w:t>
      </w:r>
      <w:r>
        <w:rPr>
          <w:spacing w:val="8"/>
        </w:rPr>
        <w:t xml:space="preserve"> </w:t>
      </w:r>
      <w:r>
        <w:t>по</w:t>
      </w:r>
      <w:r>
        <w:rPr>
          <w:spacing w:val="-68"/>
        </w:rPr>
        <w:t xml:space="preserve"> </w:t>
      </w:r>
      <w:r>
        <w:t>выбору учителя).</w:t>
      </w:r>
    </w:p>
    <w:p w:rsidR="00E767C0" w:rsidRDefault="00A56CA5">
      <w:pPr>
        <w:pStyle w:val="a4"/>
        <w:spacing w:line="276" w:lineRule="auto"/>
        <w:ind w:right="164"/>
      </w:pPr>
      <w:r>
        <w:t>Учиться создавать игрушку из подручного нехудожественного материала путём</w:t>
      </w:r>
      <w:r>
        <w:rPr>
          <w:spacing w:val="1"/>
        </w:rPr>
        <w:t xml:space="preserve"> </w:t>
      </w:r>
      <w:r>
        <w:t>добавления</w:t>
      </w:r>
      <w:r>
        <w:rPr>
          <w:spacing w:val="-1"/>
        </w:rPr>
        <w:t xml:space="preserve"> </w:t>
      </w:r>
      <w:r>
        <w:t>к</w:t>
      </w:r>
      <w:r>
        <w:rPr>
          <w:spacing w:val="-1"/>
        </w:rPr>
        <w:t xml:space="preserve"> </w:t>
      </w:r>
      <w:r>
        <w:t>ней</w:t>
      </w:r>
      <w:r>
        <w:rPr>
          <w:spacing w:val="-1"/>
        </w:rPr>
        <w:t xml:space="preserve"> </w:t>
      </w:r>
      <w:r>
        <w:t>необходимых</w:t>
      </w:r>
      <w:r>
        <w:rPr>
          <w:spacing w:val="-5"/>
        </w:rPr>
        <w:t xml:space="preserve"> </w:t>
      </w:r>
      <w:r>
        <w:t>деталей</w:t>
      </w:r>
      <w:r>
        <w:rPr>
          <w:spacing w:val="-2"/>
        </w:rPr>
        <w:t xml:space="preserve"> </w:t>
      </w:r>
      <w:r>
        <w:t>и</w:t>
      </w:r>
      <w:r>
        <w:rPr>
          <w:spacing w:val="-1"/>
        </w:rPr>
        <w:t xml:space="preserve"> </w:t>
      </w:r>
      <w:r>
        <w:t>для</w:t>
      </w:r>
      <w:r>
        <w:rPr>
          <w:spacing w:val="9"/>
        </w:rPr>
        <w:t xml:space="preserve"> </w:t>
      </w:r>
      <w:r>
        <w:t>«одушевления образа».</w:t>
      </w:r>
    </w:p>
    <w:p w:rsidR="00E767C0" w:rsidRDefault="00A56CA5">
      <w:pPr>
        <w:pStyle w:val="a4"/>
        <w:spacing w:line="276" w:lineRule="auto"/>
        <w:ind w:right="160"/>
      </w:pPr>
      <w:r>
        <w:t>Узнавать о видах скульптуры: скульптурные памятники, парковая скульптура,</w:t>
      </w:r>
      <w:r>
        <w:rPr>
          <w:spacing w:val="1"/>
        </w:rPr>
        <w:t xml:space="preserve"> </w:t>
      </w:r>
      <w:r>
        <w:t>мелкая</w:t>
      </w:r>
      <w:r>
        <w:rPr>
          <w:spacing w:val="2"/>
        </w:rPr>
        <w:t xml:space="preserve"> </w:t>
      </w:r>
      <w:r>
        <w:t>пластика,</w:t>
      </w:r>
      <w:r>
        <w:rPr>
          <w:spacing w:val="4"/>
        </w:rPr>
        <w:t xml:space="preserve"> </w:t>
      </w:r>
      <w:r>
        <w:t>рельеф</w:t>
      </w:r>
      <w:r>
        <w:rPr>
          <w:spacing w:val="7"/>
        </w:rPr>
        <w:t xml:space="preserve"> </w:t>
      </w:r>
      <w:r>
        <w:t>(виды</w:t>
      </w:r>
      <w:r>
        <w:rPr>
          <w:spacing w:val="1"/>
        </w:rPr>
        <w:t xml:space="preserve"> </w:t>
      </w:r>
      <w:r>
        <w:t>рельефа).</w:t>
      </w:r>
    </w:p>
    <w:p w:rsidR="00E767C0" w:rsidRDefault="00A56CA5">
      <w:pPr>
        <w:pStyle w:val="a4"/>
        <w:spacing w:line="276" w:lineRule="auto"/>
        <w:ind w:left="1273" w:right="3402" w:firstLine="0"/>
      </w:pPr>
      <w:r>
        <w:t>Приобретать</w:t>
      </w:r>
      <w:r>
        <w:rPr>
          <w:spacing w:val="-15"/>
        </w:rPr>
        <w:t xml:space="preserve"> </w:t>
      </w:r>
      <w:r>
        <w:t>опыт</w:t>
      </w:r>
      <w:r>
        <w:rPr>
          <w:spacing w:val="-14"/>
        </w:rPr>
        <w:t xml:space="preserve"> </w:t>
      </w:r>
      <w:r>
        <w:t>лепки</w:t>
      </w:r>
      <w:r>
        <w:rPr>
          <w:spacing w:val="-13"/>
        </w:rPr>
        <w:t xml:space="preserve"> </w:t>
      </w:r>
      <w:r>
        <w:t>эскиза</w:t>
      </w:r>
      <w:r>
        <w:rPr>
          <w:spacing w:val="-12"/>
        </w:rPr>
        <w:t xml:space="preserve"> </w:t>
      </w:r>
      <w:r>
        <w:t>парковой</w:t>
      </w:r>
      <w:r>
        <w:rPr>
          <w:spacing w:val="-13"/>
        </w:rPr>
        <w:t xml:space="preserve"> </w:t>
      </w:r>
      <w:r>
        <w:t>скульптуры.</w:t>
      </w:r>
      <w:r>
        <w:rPr>
          <w:spacing w:val="-67"/>
        </w:rPr>
        <w:t xml:space="preserve"> </w:t>
      </w:r>
      <w:r>
        <w:t>Модуль</w:t>
      </w:r>
      <w:r>
        <w:rPr>
          <w:spacing w:val="-1"/>
        </w:rPr>
        <w:t xml:space="preserve"> </w:t>
      </w:r>
      <w:r>
        <w:t>«Декоративно-прикладное</w:t>
      </w:r>
      <w:r>
        <w:rPr>
          <w:spacing w:val="-4"/>
        </w:rPr>
        <w:t xml:space="preserve"> </w:t>
      </w:r>
      <w:r>
        <w:t>искусство».</w:t>
      </w:r>
    </w:p>
    <w:p w:rsidR="00E767C0" w:rsidRDefault="00E767C0">
      <w:pPr>
        <w:spacing w:line="276" w:lineRule="auto"/>
        <w:sectPr w:rsidR="00E767C0">
          <w:type w:val="continuous"/>
          <w:pgSz w:w="11910" w:h="16840"/>
          <w:pgMar w:top="1580" w:right="280" w:bottom="280" w:left="460" w:header="720" w:footer="720" w:gutter="0"/>
          <w:cols w:space="720"/>
        </w:sectPr>
      </w:pPr>
    </w:p>
    <w:p w:rsidR="00E767C0" w:rsidRDefault="00A56CA5">
      <w:pPr>
        <w:pStyle w:val="a4"/>
        <w:spacing w:before="76" w:line="276" w:lineRule="auto"/>
        <w:ind w:right="165"/>
      </w:pPr>
      <w:r>
        <w:lastRenderedPageBreak/>
        <w:t>Узнавать о создании глиняной и деревянной посуды: народные художественные</w:t>
      </w:r>
      <w:r>
        <w:rPr>
          <w:spacing w:val="1"/>
        </w:rPr>
        <w:t xml:space="preserve"> </w:t>
      </w:r>
      <w:r>
        <w:t>промыслы</w:t>
      </w:r>
      <w:r>
        <w:rPr>
          <w:spacing w:val="1"/>
        </w:rPr>
        <w:t xml:space="preserve"> </w:t>
      </w:r>
      <w:r>
        <w:t>Гжель</w:t>
      </w:r>
      <w:r>
        <w:rPr>
          <w:spacing w:val="-2"/>
        </w:rPr>
        <w:t xml:space="preserve"> </w:t>
      </w:r>
      <w:r>
        <w:t>и</w:t>
      </w:r>
      <w:r>
        <w:rPr>
          <w:spacing w:val="1"/>
        </w:rPr>
        <w:t xml:space="preserve"> </w:t>
      </w:r>
      <w:r>
        <w:t>Хохлома.</w:t>
      </w:r>
    </w:p>
    <w:p w:rsidR="00E767C0" w:rsidRDefault="00A56CA5">
      <w:pPr>
        <w:pStyle w:val="a4"/>
        <w:spacing w:line="276" w:lineRule="auto"/>
        <w:ind w:right="157"/>
      </w:pPr>
      <w:r>
        <w:t>Знакомиться с приёмами исполнения традиционных орнаментов, украшающих</w:t>
      </w:r>
      <w:r>
        <w:rPr>
          <w:spacing w:val="1"/>
        </w:rPr>
        <w:t xml:space="preserve"> </w:t>
      </w:r>
      <w:r>
        <w:t>посуду Гжели и Хохломы; осваивать простые кистевые приёмы, свойственные этим</w:t>
      </w:r>
      <w:r>
        <w:rPr>
          <w:spacing w:val="1"/>
        </w:rPr>
        <w:t xml:space="preserve"> </w:t>
      </w:r>
      <w:r>
        <w:t>промыслам;</w:t>
      </w:r>
      <w:r>
        <w:rPr>
          <w:spacing w:val="1"/>
        </w:rPr>
        <w:t xml:space="preserve"> </w:t>
      </w:r>
      <w:r>
        <w:t>выполнить</w:t>
      </w:r>
      <w:r>
        <w:rPr>
          <w:spacing w:val="1"/>
        </w:rPr>
        <w:t xml:space="preserve"> </w:t>
      </w:r>
      <w:r>
        <w:t>эскизы</w:t>
      </w:r>
      <w:r>
        <w:rPr>
          <w:spacing w:val="1"/>
        </w:rPr>
        <w:t xml:space="preserve"> </w:t>
      </w:r>
      <w:r>
        <w:t>орнаментов,</w:t>
      </w:r>
      <w:r>
        <w:rPr>
          <w:spacing w:val="1"/>
        </w:rPr>
        <w:t xml:space="preserve"> </w:t>
      </w:r>
      <w:r>
        <w:t>украшающих</w:t>
      </w:r>
      <w:r>
        <w:rPr>
          <w:spacing w:val="1"/>
        </w:rPr>
        <w:t xml:space="preserve"> </w:t>
      </w:r>
      <w:r>
        <w:t>посуду</w:t>
      </w:r>
      <w:r>
        <w:rPr>
          <w:spacing w:val="1"/>
        </w:rPr>
        <w:t xml:space="preserve"> </w:t>
      </w:r>
      <w:r>
        <w:t>(по</w:t>
      </w:r>
      <w:r>
        <w:rPr>
          <w:spacing w:val="1"/>
        </w:rPr>
        <w:t xml:space="preserve"> </w:t>
      </w:r>
      <w:r>
        <w:t>мотивам</w:t>
      </w:r>
      <w:r>
        <w:rPr>
          <w:spacing w:val="1"/>
        </w:rPr>
        <w:t xml:space="preserve"> </w:t>
      </w:r>
      <w:r>
        <w:t>выбранного художественного промысла).</w:t>
      </w:r>
    </w:p>
    <w:p w:rsidR="00E767C0" w:rsidRDefault="00A56CA5">
      <w:pPr>
        <w:pStyle w:val="a4"/>
        <w:spacing w:before="2" w:line="276" w:lineRule="auto"/>
        <w:ind w:right="156"/>
      </w:pPr>
      <w:r>
        <w:t>Узнавать о сетчатых видах орнаментов и их применении, например, в росписи</w:t>
      </w:r>
      <w:r>
        <w:rPr>
          <w:spacing w:val="1"/>
        </w:rPr>
        <w:t xml:space="preserve"> </w:t>
      </w:r>
      <w:r>
        <w:t>тканей,</w:t>
      </w:r>
      <w:r>
        <w:rPr>
          <w:spacing w:val="1"/>
        </w:rPr>
        <w:t xml:space="preserve"> </w:t>
      </w:r>
      <w:r>
        <w:t>стен,</w:t>
      </w:r>
      <w:r>
        <w:rPr>
          <w:spacing w:val="1"/>
        </w:rPr>
        <w:t xml:space="preserve"> </w:t>
      </w:r>
      <w:r>
        <w:t>уметь</w:t>
      </w:r>
      <w:r>
        <w:rPr>
          <w:spacing w:val="1"/>
        </w:rPr>
        <w:t xml:space="preserve"> </w:t>
      </w:r>
      <w:r>
        <w:t>рассуждать</w:t>
      </w:r>
      <w:r>
        <w:rPr>
          <w:spacing w:val="1"/>
        </w:rPr>
        <w:t xml:space="preserve"> </w:t>
      </w:r>
      <w:r>
        <w:t>с</w:t>
      </w:r>
      <w:r>
        <w:rPr>
          <w:spacing w:val="1"/>
        </w:rPr>
        <w:t xml:space="preserve"> </w:t>
      </w:r>
      <w:r>
        <w:t>использованием</w:t>
      </w:r>
      <w:r>
        <w:rPr>
          <w:spacing w:val="1"/>
        </w:rPr>
        <w:t xml:space="preserve"> </w:t>
      </w:r>
      <w:r>
        <w:t>зрительного</w:t>
      </w:r>
      <w:r>
        <w:rPr>
          <w:spacing w:val="1"/>
        </w:rPr>
        <w:t xml:space="preserve"> </w:t>
      </w:r>
      <w:r>
        <w:t>материала</w:t>
      </w:r>
      <w:r>
        <w:rPr>
          <w:spacing w:val="1"/>
        </w:rPr>
        <w:t xml:space="preserve"> </w:t>
      </w:r>
      <w:r>
        <w:t>о</w:t>
      </w:r>
      <w:r>
        <w:rPr>
          <w:spacing w:val="1"/>
        </w:rPr>
        <w:t xml:space="preserve"> </w:t>
      </w:r>
      <w:r>
        <w:t>видах</w:t>
      </w:r>
      <w:r>
        <w:rPr>
          <w:spacing w:val="1"/>
        </w:rPr>
        <w:t xml:space="preserve"> </w:t>
      </w:r>
      <w:r>
        <w:t>симметрии в сетчатом</w:t>
      </w:r>
      <w:r>
        <w:rPr>
          <w:spacing w:val="2"/>
        </w:rPr>
        <w:t xml:space="preserve"> </w:t>
      </w:r>
      <w:r>
        <w:t>орнаменте.</w:t>
      </w:r>
    </w:p>
    <w:p w:rsidR="00E767C0" w:rsidRDefault="00A56CA5">
      <w:pPr>
        <w:pStyle w:val="a4"/>
        <w:spacing w:line="320" w:lineRule="exact"/>
        <w:ind w:left="1273" w:firstLine="0"/>
      </w:pPr>
      <w:r>
        <w:t>Осваивать</w:t>
      </w:r>
      <w:r>
        <w:rPr>
          <w:spacing w:val="-10"/>
        </w:rPr>
        <w:t xml:space="preserve"> </w:t>
      </w:r>
      <w:r>
        <w:t>навыки</w:t>
      </w:r>
      <w:r>
        <w:rPr>
          <w:spacing w:val="-7"/>
        </w:rPr>
        <w:t xml:space="preserve"> </w:t>
      </w:r>
      <w:r>
        <w:t>создания</w:t>
      </w:r>
      <w:r>
        <w:rPr>
          <w:spacing w:val="-7"/>
        </w:rPr>
        <w:t xml:space="preserve"> </w:t>
      </w:r>
      <w:r>
        <w:t>орнаментов</w:t>
      </w:r>
      <w:r>
        <w:rPr>
          <w:spacing w:val="-5"/>
        </w:rPr>
        <w:t xml:space="preserve"> </w:t>
      </w:r>
      <w:r>
        <w:t>при</w:t>
      </w:r>
      <w:r>
        <w:rPr>
          <w:spacing w:val="-7"/>
        </w:rPr>
        <w:t xml:space="preserve"> </w:t>
      </w:r>
      <w:r>
        <w:t>помощи</w:t>
      </w:r>
      <w:r>
        <w:rPr>
          <w:spacing w:val="-8"/>
        </w:rPr>
        <w:t xml:space="preserve"> </w:t>
      </w:r>
      <w:r>
        <w:t>штампов</w:t>
      </w:r>
      <w:r>
        <w:rPr>
          <w:spacing w:val="-9"/>
        </w:rPr>
        <w:t xml:space="preserve"> </w:t>
      </w:r>
      <w:r>
        <w:t>и</w:t>
      </w:r>
      <w:r>
        <w:rPr>
          <w:spacing w:val="-8"/>
        </w:rPr>
        <w:t xml:space="preserve"> </w:t>
      </w:r>
      <w:r>
        <w:t>трафаретов.</w:t>
      </w:r>
    </w:p>
    <w:p w:rsidR="00E767C0" w:rsidRDefault="00A56CA5">
      <w:pPr>
        <w:pStyle w:val="a4"/>
        <w:spacing w:before="47" w:line="276" w:lineRule="auto"/>
        <w:ind w:right="162"/>
      </w:pPr>
      <w:r>
        <w:t>Получить опыт создания композиции орнамента в квадрате (в качестве эскиза</w:t>
      </w:r>
      <w:r>
        <w:rPr>
          <w:spacing w:val="1"/>
        </w:rPr>
        <w:t xml:space="preserve"> </w:t>
      </w:r>
      <w:r>
        <w:t>росписи женского платка).</w:t>
      </w:r>
    </w:p>
    <w:p w:rsidR="00E767C0" w:rsidRDefault="00A56CA5">
      <w:pPr>
        <w:pStyle w:val="a4"/>
        <w:spacing w:line="321" w:lineRule="exact"/>
        <w:ind w:left="1273" w:firstLine="0"/>
      </w:pPr>
      <w:r>
        <w:rPr>
          <w:spacing w:val="-1"/>
        </w:rPr>
        <w:t>Модуль</w:t>
      </w:r>
      <w:r>
        <w:rPr>
          <w:spacing w:val="-12"/>
        </w:rPr>
        <w:t xml:space="preserve"> </w:t>
      </w:r>
      <w:r>
        <w:rPr>
          <w:spacing w:val="-1"/>
        </w:rPr>
        <w:t>«Архитектура».</w:t>
      </w:r>
    </w:p>
    <w:p w:rsidR="00E767C0" w:rsidRDefault="00A56CA5">
      <w:pPr>
        <w:pStyle w:val="a4"/>
        <w:spacing w:before="48" w:line="278" w:lineRule="auto"/>
        <w:ind w:right="159"/>
      </w:pPr>
      <w:r>
        <w:t>Выполнить зарисовки или творческие рисунки по памяти и по представлению на</w:t>
      </w:r>
      <w:r>
        <w:rPr>
          <w:spacing w:val="-67"/>
        </w:rPr>
        <w:t xml:space="preserve"> </w:t>
      </w:r>
      <w:r>
        <w:t>тему исторических памятников или архитектурных достопримечательностей своего</w:t>
      </w:r>
      <w:r>
        <w:rPr>
          <w:spacing w:val="1"/>
        </w:rPr>
        <w:t xml:space="preserve"> </w:t>
      </w:r>
      <w:r>
        <w:t>города.</w:t>
      </w:r>
    </w:p>
    <w:p w:rsidR="00E767C0" w:rsidRDefault="00A56CA5">
      <w:pPr>
        <w:pStyle w:val="a4"/>
        <w:spacing w:line="276" w:lineRule="auto"/>
        <w:ind w:right="165"/>
      </w:pPr>
      <w:r>
        <w:t>Создать эскиз макета паркового пространства или участвовать в коллективной</w:t>
      </w:r>
      <w:r>
        <w:rPr>
          <w:spacing w:val="1"/>
        </w:rPr>
        <w:t xml:space="preserve"> </w:t>
      </w:r>
      <w:r>
        <w:t>работе</w:t>
      </w:r>
      <w:r>
        <w:rPr>
          <w:spacing w:val="1"/>
        </w:rPr>
        <w:t xml:space="preserve"> </w:t>
      </w:r>
      <w:r>
        <w:t>по созданию</w:t>
      </w:r>
      <w:r>
        <w:rPr>
          <w:spacing w:val="-1"/>
        </w:rPr>
        <w:t xml:space="preserve"> </w:t>
      </w:r>
      <w:r>
        <w:t>такого макета.</w:t>
      </w:r>
    </w:p>
    <w:p w:rsidR="00E767C0" w:rsidRDefault="00A56CA5">
      <w:pPr>
        <w:pStyle w:val="a4"/>
        <w:spacing w:line="276" w:lineRule="auto"/>
        <w:ind w:right="167"/>
      </w:pPr>
      <w:r>
        <w:t>Создать в виде рисунков или объёмных аппликаций из цветной бумаги эскизы</w:t>
      </w:r>
      <w:r>
        <w:rPr>
          <w:spacing w:val="1"/>
        </w:rPr>
        <w:t xml:space="preserve"> </w:t>
      </w:r>
      <w:r>
        <w:t>разнообразных</w:t>
      </w:r>
      <w:r>
        <w:rPr>
          <w:spacing w:val="-9"/>
        </w:rPr>
        <w:t xml:space="preserve"> </w:t>
      </w:r>
      <w:r>
        <w:t>малых</w:t>
      </w:r>
      <w:r>
        <w:rPr>
          <w:spacing w:val="-8"/>
        </w:rPr>
        <w:t xml:space="preserve"> </w:t>
      </w:r>
      <w:r>
        <w:t>архитектурных</w:t>
      </w:r>
      <w:r>
        <w:rPr>
          <w:spacing w:val="-9"/>
        </w:rPr>
        <w:t xml:space="preserve"> </w:t>
      </w:r>
      <w:r>
        <w:t>форм,</w:t>
      </w:r>
      <w:r>
        <w:rPr>
          <w:spacing w:val="-2"/>
        </w:rPr>
        <w:t xml:space="preserve"> </w:t>
      </w:r>
      <w:r>
        <w:t>наполняющих</w:t>
      </w:r>
      <w:r>
        <w:rPr>
          <w:spacing w:val="-8"/>
        </w:rPr>
        <w:t xml:space="preserve"> </w:t>
      </w:r>
      <w:r>
        <w:t>городское</w:t>
      </w:r>
      <w:r>
        <w:rPr>
          <w:spacing w:val="-4"/>
        </w:rPr>
        <w:t xml:space="preserve"> </w:t>
      </w:r>
      <w:r>
        <w:t>пространство.</w:t>
      </w:r>
    </w:p>
    <w:p w:rsidR="00E767C0" w:rsidRDefault="00A56CA5">
      <w:pPr>
        <w:pStyle w:val="a4"/>
        <w:spacing w:line="278" w:lineRule="auto"/>
        <w:ind w:right="162"/>
      </w:pPr>
      <w:r>
        <w:t>Придумать</w:t>
      </w:r>
      <w:r>
        <w:rPr>
          <w:spacing w:val="1"/>
        </w:rPr>
        <w:t xml:space="preserve"> </w:t>
      </w:r>
      <w:r>
        <w:t>и</w:t>
      </w:r>
      <w:r>
        <w:rPr>
          <w:spacing w:val="1"/>
        </w:rPr>
        <w:t xml:space="preserve"> </w:t>
      </w:r>
      <w:r>
        <w:t>нарисовать</w:t>
      </w:r>
      <w:r>
        <w:rPr>
          <w:spacing w:val="1"/>
        </w:rPr>
        <w:t xml:space="preserve"> </w:t>
      </w:r>
      <w:r>
        <w:t>(или</w:t>
      </w:r>
      <w:r>
        <w:rPr>
          <w:spacing w:val="1"/>
        </w:rPr>
        <w:t xml:space="preserve"> </w:t>
      </w:r>
      <w:r>
        <w:t>выполнить</w:t>
      </w:r>
      <w:r>
        <w:rPr>
          <w:spacing w:val="1"/>
        </w:rPr>
        <w:t xml:space="preserve"> </w:t>
      </w:r>
      <w:r>
        <w:t>в</w:t>
      </w:r>
      <w:r>
        <w:rPr>
          <w:spacing w:val="1"/>
        </w:rPr>
        <w:t xml:space="preserve"> </w:t>
      </w:r>
      <w:r>
        <w:t>технике</w:t>
      </w:r>
      <w:r>
        <w:rPr>
          <w:spacing w:val="1"/>
        </w:rPr>
        <w:t xml:space="preserve"> </w:t>
      </w:r>
      <w:r>
        <w:t>бумагопластики)</w:t>
      </w:r>
      <w:r>
        <w:rPr>
          <w:spacing w:val="-67"/>
        </w:rPr>
        <w:t xml:space="preserve"> </w:t>
      </w:r>
      <w:r>
        <w:t>транспортное</w:t>
      </w:r>
      <w:r>
        <w:rPr>
          <w:spacing w:val="1"/>
        </w:rPr>
        <w:t xml:space="preserve"> </w:t>
      </w:r>
      <w:r>
        <w:t>средство.</w:t>
      </w:r>
    </w:p>
    <w:p w:rsidR="00E767C0" w:rsidRDefault="00A56CA5">
      <w:pPr>
        <w:pStyle w:val="a4"/>
        <w:spacing w:line="276" w:lineRule="auto"/>
        <w:ind w:right="158"/>
      </w:pPr>
      <w:r>
        <w:t>Выполнить</w:t>
      </w:r>
      <w:r>
        <w:rPr>
          <w:spacing w:val="1"/>
        </w:rPr>
        <w:t xml:space="preserve"> </w:t>
      </w:r>
      <w:r>
        <w:t>творческий рисунок</w:t>
      </w:r>
      <w:r>
        <w:rPr>
          <w:spacing w:val="1"/>
        </w:rPr>
        <w:t xml:space="preserve"> </w:t>
      </w:r>
      <w:r>
        <w:t>–</w:t>
      </w:r>
      <w:r>
        <w:rPr>
          <w:spacing w:val="1"/>
        </w:rPr>
        <w:t xml:space="preserve"> </w:t>
      </w:r>
      <w:r>
        <w:t>создать образ</w:t>
      </w:r>
      <w:r>
        <w:rPr>
          <w:spacing w:val="1"/>
        </w:rPr>
        <w:t xml:space="preserve"> </w:t>
      </w:r>
      <w:r>
        <w:t>своего города</w:t>
      </w:r>
      <w:r>
        <w:rPr>
          <w:spacing w:val="1"/>
        </w:rPr>
        <w:t xml:space="preserve"> </w:t>
      </w:r>
      <w:r>
        <w:t>или села</w:t>
      </w:r>
      <w:r>
        <w:rPr>
          <w:spacing w:val="1"/>
        </w:rPr>
        <w:t xml:space="preserve"> </w:t>
      </w:r>
      <w:r>
        <w:t>или</w:t>
      </w:r>
      <w:r>
        <w:rPr>
          <w:spacing w:val="1"/>
        </w:rPr>
        <w:t xml:space="preserve"> </w:t>
      </w:r>
      <w:r>
        <w:t>участвовать в коллективной работе по созданию образа своего города или села (в виде</w:t>
      </w:r>
      <w:r>
        <w:rPr>
          <w:spacing w:val="-67"/>
        </w:rPr>
        <w:t xml:space="preserve"> </w:t>
      </w:r>
      <w:r>
        <w:t>коллажа).</w:t>
      </w:r>
    </w:p>
    <w:p w:rsidR="00E767C0" w:rsidRDefault="00A56CA5">
      <w:pPr>
        <w:pStyle w:val="a4"/>
        <w:spacing w:line="321" w:lineRule="exact"/>
        <w:ind w:left="1273" w:firstLine="0"/>
      </w:pPr>
      <w:r>
        <w:t>Модуль</w:t>
      </w:r>
      <w:r>
        <w:rPr>
          <w:spacing w:val="-13"/>
        </w:rPr>
        <w:t xml:space="preserve"> </w:t>
      </w:r>
      <w:r>
        <w:t>«Восприятие</w:t>
      </w:r>
      <w:r>
        <w:rPr>
          <w:spacing w:val="-15"/>
        </w:rPr>
        <w:t xml:space="preserve"> </w:t>
      </w:r>
      <w:r>
        <w:t>произведений</w:t>
      </w:r>
      <w:r>
        <w:rPr>
          <w:spacing w:val="-16"/>
        </w:rPr>
        <w:t xml:space="preserve"> </w:t>
      </w:r>
      <w:r>
        <w:t>искусства».</w:t>
      </w:r>
    </w:p>
    <w:p w:rsidR="00E767C0" w:rsidRDefault="00A56CA5">
      <w:pPr>
        <w:pStyle w:val="a4"/>
        <w:spacing w:before="36" w:line="276" w:lineRule="auto"/>
        <w:ind w:right="162"/>
      </w:pPr>
      <w:r>
        <w:t>Рассматривать</w:t>
      </w:r>
      <w:r>
        <w:rPr>
          <w:spacing w:val="1"/>
        </w:rPr>
        <w:t xml:space="preserve"> </w:t>
      </w:r>
      <w:r>
        <w:t>и</w:t>
      </w:r>
      <w:r>
        <w:rPr>
          <w:spacing w:val="1"/>
        </w:rPr>
        <w:t xml:space="preserve"> </w:t>
      </w:r>
      <w:r>
        <w:t>обсуждать</w:t>
      </w:r>
      <w:r>
        <w:rPr>
          <w:spacing w:val="1"/>
        </w:rPr>
        <w:t xml:space="preserve"> </w:t>
      </w:r>
      <w:r>
        <w:t>содержание</w:t>
      </w:r>
      <w:r>
        <w:rPr>
          <w:spacing w:val="1"/>
        </w:rPr>
        <w:t xml:space="preserve"> </w:t>
      </w:r>
      <w:r>
        <w:t>работы</w:t>
      </w:r>
      <w:r>
        <w:rPr>
          <w:spacing w:val="1"/>
        </w:rPr>
        <w:t xml:space="preserve"> </w:t>
      </w:r>
      <w:r>
        <w:t>художника,</w:t>
      </w:r>
      <w:r>
        <w:rPr>
          <w:spacing w:val="1"/>
        </w:rPr>
        <w:t xml:space="preserve"> </w:t>
      </w:r>
      <w:r>
        <w:t>ценностно</w:t>
      </w:r>
      <w:r>
        <w:rPr>
          <w:spacing w:val="1"/>
        </w:rPr>
        <w:t xml:space="preserve"> </w:t>
      </w:r>
      <w:r>
        <w:t>и</w:t>
      </w:r>
      <w:r>
        <w:rPr>
          <w:spacing w:val="-67"/>
        </w:rPr>
        <w:t xml:space="preserve"> </w:t>
      </w:r>
      <w:r>
        <w:t>эстетически</w:t>
      </w:r>
      <w:r>
        <w:rPr>
          <w:spacing w:val="1"/>
        </w:rPr>
        <w:t xml:space="preserve"> </w:t>
      </w:r>
      <w:r>
        <w:t>относиться</w:t>
      </w:r>
      <w:r>
        <w:rPr>
          <w:spacing w:val="1"/>
        </w:rPr>
        <w:t xml:space="preserve"> </w:t>
      </w:r>
      <w:r>
        <w:t>к</w:t>
      </w:r>
      <w:r>
        <w:rPr>
          <w:spacing w:val="1"/>
        </w:rPr>
        <w:t xml:space="preserve"> </w:t>
      </w:r>
      <w:r>
        <w:t>иллюстрациям</w:t>
      </w:r>
      <w:r>
        <w:rPr>
          <w:spacing w:val="1"/>
        </w:rPr>
        <w:t xml:space="preserve"> </w:t>
      </w:r>
      <w:r>
        <w:t>известных</w:t>
      </w:r>
      <w:r>
        <w:rPr>
          <w:spacing w:val="1"/>
        </w:rPr>
        <w:t xml:space="preserve"> </w:t>
      </w:r>
      <w:r>
        <w:t>отечественных</w:t>
      </w:r>
      <w:r>
        <w:rPr>
          <w:spacing w:val="1"/>
        </w:rPr>
        <w:t xml:space="preserve"> </w:t>
      </w:r>
      <w:r>
        <w:t>художников</w:t>
      </w:r>
      <w:r>
        <w:rPr>
          <w:spacing w:val="-67"/>
        </w:rPr>
        <w:t xml:space="preserve"> </w:t>
      </w:r>
      <w:r>
        <w:t>детских</w:t>
      </w:r>
      <w:r>
        <w:rPr>
          <w:spacing w:val="1"/>
        </w:rPr>
        <w:t xml:space="preserve"> </w:t>
      </w:r>
      <w:r>
        <w:t>книг,</w:t>
      </w:r>
      <w:r>
        <w:rPr>
          <w:spacing w:val="1"/>
        </w:rPr>
        <w:t xml:space="preserve"> </w:t>
      </w:r>
      <w:r>
        <w:t>получая</w:t>
      </w:r>
      <w:r>
        <w:rPr>
          <w:spacing w:val="1"/>
        </w:rPr>
        <w:t xml:space="preserve"> </w:t>
      </w:r>
      <w:r>
        <w:t>различную</w:t>
      </w:r>
      <w:r>
        <w:rPr>
          <w:spacing w:val="1"/>
        </w:rPr>
        <w:t xml:space="preserve"> </w:t>
      </w:r>
      <w:r>
        <w:t>визуально-образную</w:t>
      </w:r>
      <w:r>
        <w:rPr>
          <w:spacing w:val="1"/>
        </w:rPr>
        <w:t xml:space="preserve"> </w:t>
      </w:r>
      <w:r>
        <w:t>информацию;</w:t>
      </w:r>
      <w:r>
        <w:rPr>
          <w:spacing w:val="1"/>
        </w:rPr>
        <w:t xml:space="preserve"> </w:t>
      </w:r>
      <w:r>
        <w:t>знать</w:t>
      </w:r>
      <w:r>
        <w:rPr>
          <w:spacing w:val="1"/>
        </w:rPr>
        <w:t xml:space="preserve"> </w:t>
      </w:r>
      <w:r>
        <w:t>имена</w:t>
      </w:r>
      <w:r>
        <w:rPr>
          <w:spacing w:val="1"/>
        </w:rPr>
        <w:t xml:space="preserve"> </w:t>
      </w:r>
      <w:r>
        <w:t>нескольких</w:t>
      </w:r>
      <w:r>
        <w:rPr>
          <w:spacing w:val="-1"/>
        </w:rPr>
        <w:t xml:space="preserve"> </w:t>
      </w:r>
      <w:r>
        <w:t>художников</w:t>
      </w:r>
      <w:r>
        <w:rPr>
          <w:spacing w:val="-1"/>
        </w:rPr>
        <w:t xml:space="preserve"> </w:t>
      </w:r>
      <w:r>
        <w:t>детской книги.</w:t>
      </w:r>
    </w:p>
    <w:p w:rsidR="00E767C0" w:rsidRDefault="00A56CA5">
      <w:pPr>
        <w:pStyle w:val="a4"/>
        <w:spacing w:before="2" w:line="276" w:lineRule="auto"/>
        <w:ind w:right="159"/>
      </w:pPr>
      <w:r>
        <w:t>Рассматривать и анализировать архитектурные постройки своего города (села),</w:t>
      </w:r>
      <w:r>
        <w:rPr>
          <w:spacing w:val="1"/>
        </w:rPr>
        <w:t xml:space="preserve"> </w:t>
      </w:r>
      <w:r>
        <w:t>характерные особенности улиц и площадей, выделять центральные по архитектуре</w:t>
      </w:r>
      <w:r>
        <w:rPr>
          <w:spacing w:val="1"/>
        </w:rPr>
        <w:t xml:space="preserve"> </w:t>
      </w:r>
      <w:r>
        <w:t>здания</w:t>
      </w:r>
      <w:r>
        <w:rPr>
          <w:spacing w:val="1"/>
        </w:rPr>
        <w:t xml:space="preserve"> </w:t>
      </w:r>
      <w:r>
        <w:t>и</w:t>
      </w:r>
      <w:r>
        <w:rPr>
          <w:spacing w:val="1"/>
        </w:rPr>
        <w:t xml:space="preserve"> </w:t>
      </w:r>
      <w:r>
        <w:t>обсуждать</w:t>
      </w:r>
      <w:r>
        <w:rPr>
          <w:spacing w:val="1"/>
        </w:rPr>
        <w:t xml:space="preserve"> </w:t>
      </w:r>
      <w:r>
        <w:t>их</w:t>
      </w:r>
      <w:r>
        <w:rPr>
          <w:spacing w:val="1"/>
        </w:rPr>
        <w:t xml:space="preserve"> </w:t>
      </w:r>
      <w:r>
        <w:t>архитектурные</w:t>
      </w:r>
      <w:r>
        <w:rPr>
          <w:spacing w:val="1"/>
        </w:rPr>
        <w:t xml:space="preserve"> </w:t>
      </w:r>
      <w:r>
        <w:t>особенности,</w:t>
      </w:r>
      <w:r>
        <w:rPr>
          <w:spacing w:val="1"/>
        </w:rPr>
        <w:t xml:space="preserve"> </w:t>
      </w:r>
      <w:r>
        <w:t>приобретать</w:t>
      </w:r>
      <w:r>
        <w:rPr>
          <w:spacing w:val="1"/>
        </w:rPr>
        <w:t xml:space="preserve"> </w:t>
      </w:r>
      <w:r>
        <w:t>представления,</w:t>
      </w:r>
      <w:r>
        <w:rPr>
          <w:spacing w:val="1"/>
        </w:rPr>
        <w:t xml:space="preserve"> </w:t>
      </w:r>
      <w:r>
        <w:t>аналитический и эмоциональный опыт восприятия наиболее известных памятников</w:t>
      </w:r>
      <w:r>
        <w:rPr>
          <w:spacing w:val="1"/>
        </w:rPr>
        <w:t xml:space="preserve"> </w:t>
      </w:r>
      <w:r>
        <w:t>архитектуры</w:t>
      </w:r>
      <w:r>
        <w:rPr>
          <w:spacing w:val="1"/>
        </w:rPr>
        <w:t xml:space="preserve"> </w:t>
      </w:r>
      <w:r>
        <w:t>Москвы</w:t>
      </w:r>
      <w:r>
        <w:rPr>
          <w:spacing w:val="1"/>
        </w:rPr>
        <w:t xml:space="preserve"> </w:t>
      </w:r>
      <w:r>
        <w:t>и</w:t>
      </w:r>
      <w:r>
        <w:rPr>
          <w:spacing w:val="1"/>
        </w:rPr>
        <w:t xml:space="preserve"> </w:t>
      </w:r>
      <w:r>
        <w:t>Санкт-Петербурга</w:t>
      </w:r>
      <w:r>
        <w:rPr>
          <w:spacing w:val="1"/>
        </w:rPr>
        <w:t xml:space="preserve"> </w:t>
      </w:r>
      <w:r>
        <w:t>(для</w:t>
      </w:r>
      <w:r>
        <w:rPr>
          <w:spacing w:val="1"/>
        </w:rPr>
        <w:t xml:space="preserve"> </w:t>
      </w:r>
      <w:r>
        <w:t>жителей</w:t>
      </w:r>
      <w:r>
        <w:rPr>
          <w:spacing w:val="1"/>
        </w:rPr>
        <w:t xml:space="preserve"> </w:t>
      </w:r>
      <w:r>
        <w:t>регионов</w:t>
      </w:r>
      <w:r>
        <w:rPr>
          <w:spacing w:val="1"/>
        </w:rPr>
        <w:t xml:space="preserve"> </w:t>
      </w:r>
      <w:r>
        <w:t>на</w:t>
      </w:r>
      <w:r>
        <w:rPr>
          <w:spacing w:val="1"/>
        </w:rPr>
        <w:t xml:space="preserve"> </w:t>
      </w:r>
      <w:r>
        <w:t>основе</w:t>
      </w:r>
      <w:r>
        <w:rPr>
          <w:spacing w:val="1"/>
        </w:rPr>
        <w:t xml:space="preserve"> </w:t>
      </w:r>
      <w:r>
        <w:t>фотографий, телепередач и виртуальных путешествий), уметь обсуждать увиденные</w:t>
      </w:r>
      <w:r>
        <w:rPr>
          <w:spacing w:val="1"/>
        </w:rPr>
        <w:t xml:space="preserve"> </w:t>
      </w:r>
      <w:r>
        <w:t>памятники.</w:t>
      </w:r>
    </w:p>
    <w:p w:rsidR="00E767C0" w:rsidRDefault="00A56CA5">
      <w:pPr>
        <w:pStyle w:val="a4"/>
        <w:spacing w:before="1" w:line="276" w:lineRule="auto"/>
        <w:ind w:right="158"/>
      </w:pPr>
      <w:r>
        <w:t>Объяснять</w:t>
      </w:r>
      <w:r>
        <w:rPr>
          <w:spacing w:val="1"/>
        </w:rPr>
        <w:t xml:space="preserve"> </w:t>
      </w:r>
      <w:r>
        <w:t>назначение</w:t>
      </w:r>
      <w:r>
        <w:rPr>
          <w:spacing w:val="1"/>
        </w:rPr>
        <w:t xml:space="preserve"> </w:t>
      </w:r>
      <w:r>
        <w:t>основных</w:t>
      </w:r>
      <w:r>
        <w:rPr>
          <w:spacing w:val="1"/>
        </w:rPr>
        <w:t xml:space="preserve"> </w:t>
      </w:r>
      <w:r>
        <w:t>видов</w:t>
      </w:r>
      <w:r>
        <w:rPr>
          <w:spacing w:val="1"/>
        </w:rPr>
        <w:t xml:space="preserve"> </w:t>
      </w:r>
      <w:r>
        <w:t>пространственных</w:t>
      </w:r>
      <w:r>
        <w:rPr>
          <w:spacing w:val="1"/>
        </w:rPr>
        <w:t xml:space="preserve"> </w:t>
      </w:r>
      <w:r>
        <w:t>искусств:</w:t>
      </w:r>
      <w:r>
        <w:rPr>
          <w:spacing w:val="1"/>
        </w:rPr>
        <w:t xml:space="preserve"> </w:t>
      </w:r>
      <w:r>
        <w:t>изобразительных видов искусства</w:t>
      </w:r>
      <w:r>
        <w:rPr>
          <w:spacing w:val="1"/>
        </w:rPr>
        <w:t xml:space="preserve"> </w:t>
      </w:r>
      <w:r>
        <w:t>– живописи, графики, скульптуры; архитектуры,</w:t>
      </w:r>
      <w:r>
        <w:rPr>
          <w:spacing w:val="1"/>
        </w:rPr>
        <w:t xml:space="preserve"> </w:t>
      </w:r>
      <w:r>
        <w:t>дизайна, декоративно-прикладных видов искусства, а также деятельности художника в</w:t>
      </w:r>
      <w:r>
        <w:rPr>
          <w:spacing w:val="-68"/>
        </w:rPr>
        <w:t xml:space="preserve"> </w:t>
      </w:r>
      <w:r>
        <w:t>кино,</w:t>
      </w:r>
      <w:r>
        <w:rPr>
          <w:spacing w:val="2"/>
        </w:rPr>
        <w:t xml:space="preserve"> </w:t>
      </w:r>
      <w:r>
        <w:t>в театре,</w:t>
      </w:r>
      <w:r>
        <w:rPr>
          <w:spacing w:val="3"/>
        </w:rPr>
        <w:t xml:space="preserve"> </w:t>
      </w:r>
      <w:r>
        <w:t>на</w:t>
      </w:r>
      <w:r>
        <w:rPr>
          <w:spacing w:val="2"/>
        </w:rPr>
        <w:t xml:space="preserve"> </w:t>
      </w:r>
      <w:r>
        <w:t>празднике.</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59"/>
      </w:pPr>
      <w:r>
        <w:lastRenderedPageBreak/>
        <w:t>Называть</w:t>
      </w:r>
      <w:r>
        <w:rPr>
          <w:spacing w:val="1"/>
        </w:rPr>
        <w:t xml:space="preserve"> </w:t>
      </w:r>
      <w:r>
        <w:t>основные</w:t>
      </w:r>
      <w:r>
        <w:rPr>
          <w:spacing w:val="1"/>
        </w:rPr>
        <w:t xml:space="preserve"> </w:t>
      </w:r>
      <w:r>
        <w:t>жанры</w:t>
      </w:r>
      <w:r>
        <w:rPr>
          <w:spacing w:val="1"/>
        </w:rPr>
        <w:t xml:space="preserve"> </w:t>
      </w:r>
      <w:r>
        <w:t>живописи,</w:t>
      </w:r>
      <w:r>
        <w:rPr>
          <w:spacing w:val="1"/>
        </w:rPr>
        <w:t xml:space="preserve"> </w:t>
      </w:r>
      <w:r>
        <w:t>графики</w:t>
      </w:r>
      <w:r>
        <w:rPr>
          <w:spacing w:val="1"/>
        </w:rPr>
        <w:t xml:space="preserve"> </w:t>
      </w:r>
      <w:r>
        <w:t>и</w:t>
      </w:r>
      <w:r>
        <w:rPr>
          <w:spacing w:val="1"/>
        </w:rPr>
        <w:t xml:space="preserve"> </w:t>
      </w:r>
      <w:r>
        <w:t>скульптуры,</w:t>
      </w:r>
      <w:r>
        <w:rPr>
          <w:spacing w:val="1"/>
        </w:rPr>
        <w:t xml:space="preserve"> </w:t>
      </w:r>
      <w:r>
        <w:t>определяемые</w:t>
      </w:r>
      <w:r>
        <w:rPr>
          <w:spacing w:val="1"/>
        </w:rPr>
        <w:t xml:space="preserve"> </w:t>
      </w:r>
      <w:r>
        <w:t>предметом</w:t>
      </w:r>
      <w:r>
        <w:rPr>
          <w:spacing w:val="2"/>
        </w:rPr>
        <w:t xml:space="preserve"> </w:t>
      </w:r>
      <w:r>
        <w:t>изображения.</w:t>
      </w:r>
    </w:p>
    <w:p w:rsidR="00E767C0" w:rsidRDefault="00A56CA5">
      <w:pPr>
        <w:pStyle w:val="a4"/>
        <w:spacing w:line="276" w:lineRule="auto"/>
        <w:ind w:right="153"/>
      </w:pPr>
      <w:r>
        <w:t>Иметь</w:t>
      </w:r>
      <w:r>
        <w:rPr>
          <w:spacing w:val="1"/>
        </w:rPr>
        <w:t xml:space="preserve"> </w:t>
      </w:r>
      <w:r>
        <w:t>представление</w:t>
      </w:r>
      <w:r>
        <w:rPr>
          <w:spacing w:val="1"/>
        </w:rPr>
        <w:t xml:space="preserve"> </w:t>
      </w:r>
      <w:r>
        <w:t>об</w:t>
      </w:r>
      <w:r>
        <w:rPr>
          <w:spacing w:val="1"/>
        </w:rPr>
        <w:t xml:space="preserve"> </w:t>
      </w:r>
      <w:r>
        <w:t>именах</w:t>
      </w:r>
      <w:r>
        <w:rPr>
          <w:spacing w:val="1"/>
        </w:rPr>
        <w:t xml:space="preserve"> </w:t>
      </w:r>
      <w:r>
        <w:t>крупнейших</w:t>
      </w:r>
      <w:r>
        <w:rPr>
          <w:spacing w:val="1"/>
        </w:rPr>
        <w:t xml:space="preserve"> </w:t>
      </w:r>
      <w:r>
        <w:t>отечественных</w:t>
      </w:r>
      <w:r>
        <w:rPr>
          <w:spacing w:val="1"/>
        </w:rPr>
        <w:t xml:space="preserve"> </w:t>
      </w:r>
      <w:r>
        <w:t>художников-</w:t>
      </w:r>
      <w:r>
        <w:rPr>
          <w:spacing w:val="1"/>
        </w:rPr>
        <w:t xml:space="preserve"> </w:t>
      </w:r>
      <w:r>
        <w:t>пейзажистов: И.И. Шишкина, И.И. Левитана, А.К. Саврасова, В.Д. Поленова, И.К.</w:t>
      </w:r>
      <w:r>
        <w:rPr>
          <w:spacing w:val="1"/>
        </w:rPr>
        <w:t xml:space="preserve"> </w:t>
      </w:r>
      <w:r>
        <w:t>Айвазовского</w:t>
      </w:r>
      <w:r>
        <w:rPr>
          <w:spacing w:val="1"/>
        </w:rPr>
        <w:t xml:space="preserve"> </w:t>
      </w:r>
      <w:r>
        <w:t>и</w:t>
      </w:r>
      <w:r>
        <w:rPr>
          <w:spacing w:val="1"/>
        </w:rPr>
        <w:t xml:space="preserve"> </w:t>
      </w:r>
      <w:r>
        <w:t>других</w:t>
      </w:r>
      <w:r>
        <w:rPr>
          <w:spacing w:val="1"/>
        </w:rPr>
        <w:t xml:space="preserve"> </w:t>
      </w:r>
      <w:r>
        <w:t>(по</w:t>
      </w:r>
      <w:r>
        <w:rPr>
          <w:spacing w:val="1"/>
        </w:rPr>
        <w:t xml:space="preserve"> </w:t>
      </w:r>
      <w:r>
        <w:t>выбору</w:t>
      </w:r>
      <w:r>
        <w:rPr>
          <w:spacing w:val="1"/>
        </w:rPr>
        <w:t xml:space="preserve"> </w:t>
      </w:r>
      <w:r>
        <w:t>учителя),</w:t>
      </w:r>
      <w:r>
        <w:rPr>
          <w:spacing w:val="1"/>
        </w:rPr>
        <w:t xml:space="preserve"> </w:t>
      </w:r>
      <w:r>
        <w:t>приобретать</w:t>
      </w:r>
      <w:r>
        <w:rPr>
          <w:spacing w:val="1"/>
        </w:rPr>
        <w:t xml:space="preserve"> </w:t>
      </w:r>
      <w:r>
        <w:t>представления</w:t>
      </w:r>
      <w:r>
        <w:rPr>
          <w:spacing w:val="1"/>
        </w:rPr>
        <w:t xml:space="preserve"> </w:t>
      </w:r>
      <w:r>
        <w:t>об</w:t>
      </w:r>
      <w:r>
        <w:rPr>
          <w:spacing w:val="1"/>
        </w:rPr>
        <w:t xml:space="preserve"> </w:t>
      </w:r>
      <w:r>
        <w:t>их</w:t>
      </w:r>
      <w:r>
        <w:rPr>
          <w:spacing w:val="1"/>
        </w:rPr>
        <w:t xml:space="preserve"> </w:t>
      </w:r>
      <w:r>
        <w:t>произведениях.</w:t>
      </w:r>
    </w:p>
    <w:p w:rsidR="00E767C0" w:rsidRDefault="00A56CA5">
      <w:pPr>
        <w:pStyle w:val="a4"/>
        <w:spacing w:before="2" w:line="276" w:lineRule="auto"/>
        <w:ind w:right="166"/>
      </w:pPr>
      <w:r>
        <w:t>Осуществлять</w:t>
      </w:r>
      <w:r>
        <w:rPr>
          <w:spacing w:val="1"/>
        </w:rPr>
        <w:t xml:space="preserve"> </w:t>
      </w:r>
      <w:r>
        <w:t>виртуальные</w:t>
      </w:r>
      <w:r>
        <w:rPr>
          <w:spacing w:val="1"/>
        </w:rPr>
        <w:t xml:space="preserve"> </w:t>
      </w:r>
      <w:r>
        <w:t>интерактивные</w:t>
      </w:r>
      <w:r>
        <w:rPr>
          <w:spacing w:val="1"/>
        </w:rPr>
        <w:t xml:space="preserve"> </w:t>
      </w:r>
      <w:r>
        <w:t>путешествия</w:t>
      </w:r>
      <w:r>
        <w:rPr>
          <w:spacing w:val="1"/>
        </w:rPr>
        <w:t xml:space="preserve"> </w:t>
      </w:r>
      <w:r>
        <w:t>в</w:t>
      </w:r>
      <w:r>
        <w:rPr>
          <w:spacing w:val="1"/>
        </w:rPr>
        <w:t xml:space="preserve"> </w:t>
      </w:r>
      <w:r>
        <w:t>художественные</w:t>
      </w:r>
      <w:r>
        <w:rPr>
          <w:spacing w:val="1"/>
        </w:rPr>
        <w:t xml:space="preserve"> </w:t>
      </w:r>
      <w:r>
        <w:t>музеи,</w:t>
      </w:r>
      <w:r>
        <w:rPr>
          <w:spacing w:val="1"/>
        </w:rPr>
        <w:t xml:space="preserve"> </w:t>
      </w:r>
      <w:r>
        <w:t>участвовать</w:t>
      </w:r>
      <w:r>
        <w:rPr>
          <w:spacing w:val="1"/>
        </w:rPr>
        <w:t xml:space="preserve"> </w:t>
      </w:r>
      <w:r>
        <w:t>в</w:t>
      </w:r>
      <w:r>
        <w:rPr>
          <w:spacing w:val="1"/>
        </w:rPr>
        <w:t xml:space="preserve"> </w:t>
      </w:r>
      <w:r>
        <w:t>исследовательских</w:t>
      </w:r>
      <w:r>
        <w:rPr>
          <w:spacing w:val="1"/>
        </w:rPr>
        <w:t xml:space="preserve"> </w:t>
      </w:r>
      <w:r>
        <w:t>квестах,</w:t>
      </w:r>
      <w:r>
        <w:rPr>
          <w:spacing w:val="1"/>
        </w:rPr>
        <w:t xml:space="preserve"> </w:t>
      </w:r>
      <w:r>
        <w:t>в</w:t>
      </w:r>
      <w:r>
        <w:rPr>
          <w:spacing w:val="1"/>
        </w:rPr>
        <w:t xml:space="preserve"> </w:t>
      </w:r>
      <w:r>
        <w:t>обсуждении</w:t>
      </w:r>
      <w:r>
        <w:rPr>
          <w:spacing w:val="1"/>
        </w:rPr>
        <w:t xml:space="preserve"> </w:t>
      </w:r>
      <w:r>
        <w:t>впечатлений</w:t>
      </w:r>
      <w:r>
        <w:rPr>
          <w:spacing w:val="1"/>
        </w:rPr>
        <w:t xml:space="preserve"> </w:t>
      </w:r>
      <w:r>
        <w:t>от</w:t>
      </w:r>
      <w:r>
        <w:rPr>
          <w:spacing w:val="1"/>
        </w:rPr>
        <w:t xml:space="preserve"> </w:t>
      </w:r>
      <w:r>
        <w:t>виртуальных</w:t>
      </w:r>
      <w:r>
        <w:rPr>
          <w:spacing w:val="-4"/>
        </w:rPr>
        <w:t xml:space="preserve"> </w:t>
      </w:r>
      <w:r>
        <w:t>путешествий.</w:t>
      </w:r>
    </w:p>
    <w:p w:rsidR="00E767C0" w:rsidRDefault="00A56CA5">
      <w:pPr>
        <w:pStyle w:val="a4"/>
        <w:spacing w:line="276" w:lineRule="auto"/>
        <w:ind w:right="157"/>
      </w:pPr>
      <w:r>
        <w:t>иметь представление об именах крупнейших отечественных портретистов: В.И.</w:t>
      </w:r>
      <w:r>
        <w:rPr>
          <w:spacing w:val="1"/>
        </w:rPr>
        <w:t xml:space="preserve"> </w:t>
      </w:r>
      <w:r>
        <w:t>Сурикова,</w:t>
      </w:r>
      <w:r>
        <w:rPr>
          <w:spacing w:val="1"/>
        </w:rPr>
        <w:t xml:space="preserve"> </w:t>
      </w:r>
      <w:r>
        <w:t>И.Е.</w:t>
      </w:r>
      <w:r>
        <w:rPr>
          <w:spacing w:val="1"/>
        </w:rPr>
        <w:t xml:space="preserve"> </w:t>
      </w:r>
      <w:r>
        <w:t>Репина,</w:t>
      </w:r>
      <w:r>
        <w:rPr>
          <w:spacing w:val="1"/>
        </w:rPr>
        <w:t xml:space="preserve"> </w:t>
      </w:r>
      <w:r>
        <w:t>В.А.</w:t>
      </w:r>
      <w:r>
        <w:rPr>
          <w:spacing w:val="1"/>
        </w:rPr>
        <w:t xml:space="preserve"> </w:t>
      </w:r>
      <w:r>
        <w:t>Серова</w:t>
      </w:r>
      <w:r>
        <w:rPr>
          <w:spacing w:val="1"/>
        </w:rPr>
        <w:t xml:space="preserve"> </w:t>
      </w:r>
      <w:r>
        <w:t>и</w:t>
      </w:r>
      <w:r>
        <w:rPr>
          <w:spacing w:val="1"/>
        </w:rPr>
        <w:t xml:space="preserve"> </w:t>
      </w:r>
      <w:r>
        <w:t>других</w:t>
      </w:r>
      <w:r>
        <w:rPr>
          <w:spacing w:val="1"/>
        </w:rPr>
        <w:t xml:space="preserve"> </w:t>
      </w:r>
      <w:r>
        <w:t>(по</w:t>
      </w:r>
      <w:r>
        <w:rPr>
          <w:spacing w:val="1"/>
        </w:rPr>
        <w:t xml:space="preserve"> </w:t>
      </w:r>
      <w:r>
        <w:t>выбору</w:t>
      </w:r>
      <w:r>
        <w:rPr>
          <w:spacing w:val="1"/>
        </w:rPr>
        <w:t xml:space="preserve"> </w:t>
      </w:r>
      <w:r>
        <w:t>учителя),</w:t>
      </w:r>
      <w:r>
        <w:rPr>
          <w:spacing w:val="1"/>
        </w:rPr>
        <w:t xml:space="preserve"> </w:t>
      </w:r>
      <w:r>
        <w:t>приобретать</w:t>
      </w:r>
      <w:r>
        <w:rPr>
          <w:spacing w:val="1"/>
        </w:rPr>
        <w:t xml:space="preserve"> </w:t>
      </w:r>
      <w:r>
        <w:t>представления</w:t>
      </w:r>
      <w:r>
        <w:rPr>
          <w:spacing w:val="1"/>
        </w:rPr>
        <w:t xml:space="preserve"> </w:t>
      </w:r>
      <w:r>
        <w:t>об</w:t>
      </w:r>
      <w:r>
        <w:rPr>
          <w:spacing w:val="3"/>
        </w:rPr>
        <w:t xml:space="preserve"> </w:t>
      </w:r>
      <w:r>
        <w:t>их</w:t>
      </w:r>
      <w:r>
        <w:rPr>
          <w:spacing w:val="-4"/>
        </w:rPr>
        <w:t xml:space="preserve"> </w:t>
      </w:r>
      <w:r>
        <w:t>произведениях.</w:t>
      </w:r>
    </w:p>
    <w:p w:rsidR="00E767C0" w:rsidRDefault="00A56CA5">
      <w:pPr>
        <w:pStyle w:val="a4"/>
        <w:spacing w:line="276" w:lineRule="auto"/>
        <w:ind w:right="164"/>
      </w:pPr>
      <w:r>
        <w:t>Понимать</w:t>
      </w:r>
      <w:r>
        <w:rPr>
          <w:spacing w:val="1"/>
        </w:rPr>
        <w:t xml:space="preserve"> </w:t>
      </w:r>
      <w:r>
        <w:t>значения</w:t>
      </w:r>
      <w:r>
        <w:rPr>
          <w:spacing w:val="1"/>
        </w:rPr>
        <w:t xml:space="preserve"> </w:t>
      </w:r>
      <w:r>
        <w:t>музеев</w:t>
      </w:r>
      <w:r>
        <w:rPr>
          <w:spacing w:val="1"/>
        </w:rPr>
        <w:t xml:space="preserve"> </w:t>
      </w:r>
      <w:r>
        <w:t>и</w:t>
      </w:r>
      <w:r>
        <w:rPr>
          <w:spacing w:val="1"/>
        </w:rPr>
        <w:t xml:space="preserve"> </w:t>
      </w:r>
      <w:r>
        <w:t>называть,</w:t>
      </w:r>
      <w:r>
        <w:rPr>
          <w:spacing w:val="1"/>
        </w:rPr>
        <w:t xml:space="preserve"> </w:t>
      </w:r>
      <w:r>
        <w:t>указывать,</w:t>
      </w:r>
      <w:r>
        <w:rPr>
          <w:spacing w:val="1"/>
        </w:rPr>
        <w:t xml:space="preserve"> </w:t>
      </w:r>
      <w:r>
        <w:t>где</w:t>
      </w:r>
      <w:r>
        <w:rPr>
          <w:spacing w:val="1"/>
        </w:rPr>
        <w:t xml:space="preserve"> </w:t>
      </w:r>
      <w:r>
        <w:t>находятся</w:t>
      </w:r>
      <w:r>
        <w:rPr>
          <w:spacing w:val="1"/>
        </w:rPr>
        <w:t xml:space="preserve"> </w:t>
      </w:r>
      <w:r>
        <w:t>и</w:t>
      </w:r>
      <w:r>
        <w:rPr>
          <w:spacing w:val="1"/>
        </w:rPr>
        <w:t xml:space="preserve"> </w:t>
      </w:r>
      <w:r>
        <w:t>чему</w:t>
      </w:r>
      <w:r>
        <w:rPr>
          <w:spacing w:val="1"/>
        </w:rPr>
        <w:t xml:space="preserve"> </w:t>
      </w:r>
      <w:r>
        <w:t>посвящены их коллекции: Государственная Третьяковская галерея, Государственный</w:t>
      </w:r>
      <w:r>
        <w:rPr>
          <w:spacing w:val="1"/>
        </w:rPr>
        <w:t xml:space="preserve"> </w:t>
      </w:r>
      <w:r>
        <w:t>Эрмитаж, Государственный Русский музей, Государственный музей изобразительных</w:t>
      </w:r>
      <w:r>
        <w:rPr>
          <w:spacing w:val="1"/>
        </w:rPr>
        <w:t xml:space="preserve"> </w:t>
      </w:r>
      <w:r>
        <w:t>искусств</w:t>
      </w:r>
      <w:r>
        <w:rPr>
          <w:spacing w:val="-1"/>
        </w:rPr>
        <w:t xml:space="preserve"> </w:t>
      </w:r>
      <w:r>
        <w:t>имени</w:t>
      </w:r>
      <w:r>
        <w:rPr>
          <w:spacing w:val="1"/>
        </w:rPr>
        <w:t xml:space="preserve"> </w:t>
      </w:r>
      <w:r>
        <w:t>А.С.</w:t>
      </w:r>
      <w:r>
        <w:rPr>
          <w:spacing w:val="3"/>
        </w:rPr>
        <w:t xml:space="preserve"> </w:t>
      </w:r>
      <w:r>
        <w:t>Пушкина.</w:t>
      </w:r>
    </w:p>
    <w:p w:rsidR="00E767C0" w:rsidRDefault="00A56CA5">
      <w:pPr>
        <w:pStyle w:val="a4"/>
        <w:spacing w:line="276" w:lineRule="auto"/>
        <w:ind w:right="168"/>
      </w:pPr>
      <w:r>
        <w:t>Иметь</w:t>
      </w:r>
      <w:r>
        <w:rPr>
          <w:spacing w:val="1"/>
        </w:rPr>
        <w:t xml:space="preserve"> </w:t>
      </w:r>
      <w:r>
        <w:t>представление</w:t>
      </w:r>
      <w:r>
        <w:rPr>
          <w:spacing w:val="1"/>
        </w:rPr>
        <w:t xml:space="preserve"> </w:t>
      </w:r>
      <w:r>
        <w:t>о</w:t>
      </w:r>
      <w:r>
        <w:rPr>
          <w:spacing w:val="1"/>
        </w:rPr>
        <w:t xml:space="preserve"> </w:t>
      </w:r>
      <w:r>
        <w:t>замечательных</w:t>
      </w:r>
      <w:r>
        <w:rPr>
          <w:spacing w:val="1"/>
        </w:rPr>
        <w:t xml:space="preserve"> </w:t>
      </w:r>
      <w:r>
        <w:t>художественных</w:t>
      </w:r>
      <w:r>
        <w:rPr>
          <w:spacing w:val="1"/>
        </w:rPr>
        <w:t xml:space="preserve"> </w:t>
      </w:r>
      <w:r>
        <w:t>музеях</w:t>
      </w:r>
      <w:r>
        <w:rPr>
          <w:spacing w:val="1"/>
        </w:rPr>
        <w:t xml:space="preserve"> </w:t>
      </w:r>
      <w:r>
        <w:t>России,</w:t>
      </w:r>
      <w:r>
        <w:rPr>
          <w:spacing w:val="1"/>
        </w:rPr>
        <w:t xml:space="preserve"> </w:t>
      </w:r>
      <w:r>
        <w:t>о</w:t>
      </w:r>
      <w:r>
        <w:rPr>
          <w:spacing w:val="1"/>
        </w:rPr>
        <w:t xml:space="preserve"> </w:t>
      </w:r>
      <w:r>
        <w:t>коллекциях</w:t>
      </w:r>
      <w:r>
        <w:rPr>
          <w:spacing w:val="-4"/>
        </w:rPr>
        <w:t xml:space="preserve"> </w:t>
      </w:r>
      <w:r>
        <w:t>своих</w:t>
      </w:r>
      <w:r>
        <w:rPr>
          <w:spacing w:val="-3"/>
        </w:rPr>
        <w:t xml:space="preserve"> </w:t>
      </w:r>
      <w:r>
        <w:t>региональных</w:t>
      </w:r>
      <w:r>
        <w:rPr>
          <w:spacing w:val="-4"/>
        </w:rPr>
        <w:t xml:space="preserve"> </w:t>
      </w:r>
      <w:r>
        <w:t>музеев.</w:t>
      </w:r>
    </w:p>
    <w:p w:rsidR="00E767C0" w:rsidRDefault="00A56CA5">
      <w:pPr>
        <w:pStyle w:val="a4"/>
        <w:spacing w:line="321" w:lineRule="exact"/>
        <w:ind w:left="1273" w:firstLine="0"/>
      </w:pPr>
      <w:r>
        <w:t>Модуль</w:t>
      </w:r>
      <w:r>
        <w:rPr>
          <w:spacing w:val="-15"/>
        </w:rPr>
        <w:t xml:space="preserve"> </w:t>
      </w:r>
      <w:r>
        <w:t>«Азбука</w:t>
      </w:r>
      <w:r>
        <w:rPr>
          <w:spacing w:val="-15"/>
        </w:rPr>
        <w:t xml:space="preserve"> </w:t>
      </w:r>
      <w:r>
        <w:t>цифровой</w:t>
      </w:r>
      <w:r>
        <w:rPr>
          <w:spacing w:val="-16"/>
        </w:rPr>
        <w:t xml:space="preserve"> </w:t>
      </w:r>
      <w:r>
        <w:t>графики».</w:t>
      </w:r>
    </w:p>
    <w:p w:rsidR="00E767C0" w:rsidRDefault="00A56CA5">
      <w:pPr>
        <w:pStyle w:val="a4"/>
        <w:spacing w:before="46" w:line="276" w:lineRule="auto"/>
        <w:ind w:right="165"/>
      </w:pPr>
      <w:r>
        <w:t>Осваивать</w:t>
      </w:r>
      <w:r>
        <w:rPr>
          <w:spacing w:val="1"/>
        </w:rPr>
        <w:t xml:space="preserve"> </w:t>
      </w:r>
      <w:r>
        <w:t>приёмы</w:t>
      </w:r>
      <w:r>
        <w:rPr>
          <w:spacing w:val="1"/>
        </w:rPr>
        <w:t xml:space="preserve"> </w:t>
      </w:r>
      <w:r>
        <w:t>работы</w:t>
      </w:r>
      <w:r>
        <w:rPr>
          <w:spacing w:val="1"/>
        </w:rPr>
        <w:t xml:space="preserve"> </w:t>
      </w:r>
      <w:r>
        <w:t>в</w:t>
      </w:r>
      <w:r>
        <w:rPr>
          <w:spacing w:val="1"/>
        </w:rPr>
        <w:t xml:space="preserve"> </w:t>
      </w:r>
      <w:r>
        <w:t>графическом</w:t>
      </w:r>
      <w:r>
        <w:rPr>
          <w:spacing w:val="1"/>
        </w:rPr>
        <w:t xml:space="preserve"> </w:t>
      </w:r>
      <w:r>
        <w:t>редакторе</w:t>
      </w:r>
      <w:r>
        <w:rPr>
          <w:spacing w:val="1"/>
        </w:rPr>
        <w:t xml:space="preserve"> </w:t>
      </w:r>
      <w:r>
        <w:t>с</w:t>
      </w:r>
      <w:r>
        <w:rPr>
          <w:spacing w:val="71"/>
        </w:rPr>
        <w:t xml:space="preserve"> </w:t>
      </w:r>
      <w:r>
        <w:t>линиями,</w:t>
      </w:r>
      <w:r>
        <w:rPr>
          <w:spacing w:val="1"/>
        </w:rPr>
        <w:t xml:space="preserve"> </w:t>
      </w:r>
      <w:r>
        <w:t>геометрическими</w:t>
      </w:r>
      <w:r>
        <w:rPr>
          <w:spacing w:val="-1"/>
        </w:rPr>
        <w:t xml:space="preserve"> </w:t>
      </w:r>
      <w:r>
        <w:t>фигурами, инструментами</w:t>
      </w:r>
      <w:r>
        <w:rPr>
          <w:spacing w:val="-1"/>
        </w:rPr>
        <w:t xml:space="preserve"> </w:t>
      </w:r>
      <w:r>
        <w:t>традиционного</w:t>
      </w:r>
      <w:r>
        <w:rPr>
          <w:spacing w:val="-1"/>
        </w:rPr>
        <w:t xml:space="preserve"> </w:t>
      </w:r>
      <w:r>
        <w:t>рисования.</w:t>
      </w:r>
    </w:p>
    <w:p w:rsidR="00E767C0" w:rsidRDefault="00A56CA5">
      <w:pPr>
        <w:pStyle w:val="a4"/>
        <w:spacing w:before="4" w:line="276" w:lineRule="auto"/>
        <w:ind w:right="165"/>
      </w:pPr>
      <w:r>
        <w:t>Применять</w:t>
      </w:r>
      <w:r>
        <w:rPr>
          <w:spacing w:val="1"/>
        </w:rPr>
        <w:t xml:space="preserve"> </w:t>
      </w:r>
      <w:r>
        <w:t>получаемые</w:t>
      </w:r>
      <w:r>
        <w:rPr>
          <w:spacing w:val="1"/>
        </w:rPr>
        <w:t xml:space="preserve"> </w:t>
      </w:r>
      <w:r>
        <w:t>навыки</w:t>
      </w:r>
      <w:r>
        <w:rPr>
          <w:spacing w:val="1"/>
        </w:rPr>
        <w:t xml:space="preserve"> </w:t>
      </w:r>
      <w:r>
        <w:t>для</w:t>
      </w:r>
      <w:r>
        <w:rPr>
          <w:spacing w:val="1"/>
        </w:rPr>
        <w:t xml:space="preserve"> </w:t>
      </w:r>
      <w:r>
        <w:t>усвоения</w:t>
      </w:r>
      <w:r>
        <w:rPr>
          <w:spacing w:val="1"/>
        </w:rPr>
        <w:t xml:space="preserve"> </w:t>
      </w:r>
      <w:r>
        <w:t>определённых</w:t>
      </w:r>
      <w:r>
        <w:rPr>
          <w:spacing w:val="1"/>
        </w:rPr>
        <w:t xml:space="preserve"> </w:t>
      </w:r>
      <w:r>
        <w:t>учебных</w:t>
      </w:r>
      <w:r>
        <w:rPr>
          <w:spacing w:val="1"/>
        </w:rPr>
        <w:t xml:space="preserve"> </w:t>
      </w:r>
      <w:r>
        <w:t>тем,</w:t>
      </w:r>
      <w:r>
        <w:rPr>
          <w:spacing w:val="1"/>
        </w:rPr>
        <w:t xml:space="preserve"> </w:t>
      </w:r>
      <w:r>
        <w:t>например:</w:t>
      </w:r>
      <w:r>
        <w:rPr>
          <w:spacing w:val="1"/>
        </w:rPr>
        <w:t xml:space="preserve"> </w:t>
      </w:r>
      <w:r>
        <w:t>исследования</w:t>
      </w:r>
      <w:r>
        <w:rPr>
          <w:spacing w:val="1"/>
        </w:rPr>
        <w:t xml:space="preserve"> </w:t>
      </w:r>
      <w:r>
        <w:t>свойств</w:t>
      </w:r>
      <w:r>
        <w:rPr>
          <w:spacing w:val="1"/>
        </w:rPr>
        <w:t xml:space="preserve"> </w:t>
      </w:r>
      <w:r>
        <w:t>ритма</w:t>
      </w:r>
      <w:r>
        <w:rPr>
          <w:spacing w:val="1"/>
        </w:rPr>
        <w:t xml:space="preserve"> </w:t>
      </w:r>
      <w:r>
        <w:t>и</w:t>
      </w:r>
      <w:r>
        <w:rPr>
          <w:spacing w:val="1"/>
        </w:rPr>
        <w:t xml:space="preserve"> </w:t>
      </w:r>
      <w:r>
        <w:t>построения</w:t>
      </w:r>
      <w:r>
        <w:rPr>
          <w:spacing w:val="1"/>
        </w:rPr>
        <w:t xml:space="preserve"> </w:t>
      </w:r>
      <w:r>
        <w:t>ритмических</w:t>
      </w:r>
      <w:r>
        <w:rPr>
          <w:spacing w:val="1"/>
        </w:rPr>
        <w:t xml:space="preserve"> </w:t>
      </w:r>
      <w:r>
        <w:t>композиций,</w:t>
      </w:r>
      <w:r>
        <w:rPr>
          <w:spacing w:val="1"/>
        </w:rPr>
        <w:t xml:space="preserve"> </w:t>
      </w:r>
      <w:r>
        <w:t>составления</w:t>
      </w:r>
      <w:r>
        <w:rPr>
          <w:spacing w:val="1"/>
        </w:rPr>
        <w:t xml:space="preserve"> </w:t>
      </w:r>
      <w:r>
        <w:t>орнаментов</w:t>
      </w:r>
      <w:r>
        <w:rPr>
          <w:spacing w:val="1"/>
        </w:rPr>
        <w:t xml:space="preserve"> </w:t>
      </w:r>
      <w:r>
        <w:t>путём</w:t>
      </w:r>
      <w:r>
        <w:rPr>
          <w:spacing w:val="1"/>
        </w:rPr>
        <w:t xml:space="preserve"> </w:t>
      </w:r>
      <w:r>
        <w:t>различных</w:t>
      </w:r>
      <w:r>
        <w:rPr>
          <w:spacing w:val="1"/>
        </w:rPr>
        <w:t xml:space="preserve"> </w:t>
      </w:r>
      <w:r>
        <w:t>повторений</w:t>
      </w:r>
      <w:r>
        <w:rPr>
          <w:spacing w:val="1"/>
        </w:rPr>
        <w:t xml:space="preserve"> </w:t>
      </w:r>
      <w:r>
        <w:t>рисунка</w:t>
      </w:r>
      <w:r>
        <w:rPr>
          <w:spacing w:val="1"/>
        </w:rPr>
        <w:t xml:space="preserve"> </w:t>
      </w:r>
      <w:r>
        <w:t>узора,</w:t>
      </w:r>
      <w:r>
        <w:rPr>
          <w:spacing w:val="1"/>
        </w:rPr>
        <w:t xml:space="preserve"> </w:t>
      </w:r>
      <w:r>
        <w:t>простого</w:t>
      </w:r>
      <w:r>
        <w:rPr>
          <w:spacing w:val="1"/>
        </w:rPr>
        <w:t xml:space="preserve"> </w:t>
      </w:r>
      <w:r>
        <w:t>повторения</w:t>
      </w:r>
      <w:r>
        <w:rPr>
          <w:spacing w:val="-11"/>
        </w:rPr>
        <w:t xml:space="preserve"> </w:t>
      </w:r>
      <w:r>
        <w:t>(раппорт),</w:t>
      </w:r>
      <w:r>
        <w:rPr>
          <w:spacing w:val="-9"/>
        </w:rPr>
        <w:t xml:space="preserve"> </w:t>
      </w:r>
      <w:r>
        <w:t>экспериментируя</w:t>
      </w:r>
      <w:r>
        <w:rPr>
          <w:spacing w:val="-9"/>
        </w:rPr>
        <w:t xml:space="preserve"> </w:t>
      </w:r>
      <w:r>
        <w:t>на</w:t>
      </w:r>
      <w:r>
        <w:rPr>
          <w:spacing w:val="-11"/>
        </w:rPr>
        <w:t xml:space="preserve"> </w:t>
      </w:r>
      <w:r>
        <w:t>свойствах</w:t>
      </w:r>
      <w:r>
        <w:rPr>
          <w:spacing w:val="-14"/>
        </w:rPr>
        <w:t xml:space="preserve"> </w:t>
      </w:r>
      <w:r>
        <w:t>симметрии;</w:t>
      </w:r>
      <w:r>
        <w:rPr>
          <w:spacing w:val="-11"/>
        </w:rPr>
        <w:t xml:space="preserve"> </w:t>
      </w:r>
      <w:r>
        <w:t>создание</w:t>
      </w:r>
      <w:r>
        <w:rPr>
          <w:spacing w:val="-11"/>
        </w:rPr>
        <w:t xml:space="preserve"> </w:t>
      </w:r>
      <w:r>
        <w:t>паттернов.</w:t>
      </w:r>
    </w:p>
    <w:p w:rsidR="00E767C0" w:rsidRDefault="00A56CA5">
      <w:pPr>
        <w:pStyle w:val="a4"/>
        <w:spacing w:line="276" w:lineRule="auto"/>
        <w:ind w:right="150"/>
      </w:pPr>
      <w:r>
        <w:t>Осваивать</w:t>
      </w:r>
      <w:r>
        <w:rPr>
          <w:spacing w:val="1"/>
        </w:rPr>
        <w:t xml:space="preserve"> </w:t>
      </w:r>
      <w:r>
        <w:t>с</w:t>
      </w:r>
      <w:r>
        <w:rPr>
          <w:spacing w:val="1"/>
        </w:rPr>
        <w:t xml:space="preserve"> </w:t>
      </w:r>
      <w:r>
        <w:t>помощью</w:t>
      </w:r>
      <w:r>
        <w:rPr>
          <w:spacing w:val="1"/>
        </w:rPr>
        <w:t xml:space="preserve"> </w:t>
      </w:r>
      <w:r>
        <w:t>создания</w:t>
      </w:r>
      <w:r>
        <w:rPr>
          <w:spacing w:val="1"/>
        </w:rPr>
        <w:t xml:space="preserve"> </w:t>
      </w:r>
      <w:r>
        <w:t>схемы</w:t>
      </w:r>
      <w:r>
        <w:rPr>
          <w:spacing w:val="1"/>
        </w:rPr>
        <w:t xml:space="preserve"> </w:t>
      </w:r>
      <w:r>
        <w:t>лица</w:t>
      </w:r>
      <w:r>
        <w:rPr>
          <w:spacing w:val="1"/>
        </w:rPr>
        <w:t xml:space="preserve"> </w:t>
      </w:r>
      <w:r>
        <w:t>человека</w:t>
      </w:r>
      <w:r>
        <w:rPr>
          <w:spacing w:val="1"/>
        </w:rPr>
        <w:t xml:space="preserve"> </w:t>
      </w:r>
      <w:r>
        <w:t>его</w:t>
      </w:r>
      <w:r>
        <w:rPr>
          <w:spacing w:val="1"/>
        </w:rPr>
        <w:t xml:space="preserve"> </w:t>
      </w:r>
      <w:r>
        <w:t>конструкцию</w:t>
      </w:r>
      <w:r>
        <w:rPr>
          <w:spacing w:val="1"/>
        </w:rPr>
        <w:t xml:space="preserve"> </w:t>
      </w:r>
      <w:r>
        <w:t>и</w:t>
      </w:r>
      <w:r>
        <w:rPr>
          <w:spacing w:val="1"/>
        </w:rPr>
        <w:t xml:space="preserve"> </w:t>
      </w:r>
      <w:r>
        <w:t>пропорции; осваивать с помощью графического редактора схематическое изменение</w:t>
      </w:r>
      <w:r>
        <w:rPr>
          <w:spacing w:val="1"/>
        </w:rPr>
        <w:t xml:space="preserve"> </w:t>
      </w:r>
      <w:r>
        <w:t>мимики лица.</w:t>
      </w:r>
    </w:p>
    <w:p w:rsidR="00E767C0" w:rsidRDefault="00A56CA5">
      <w:pPr>
        <w:pStyle w:val="a4"/>
        <w:spacing w:before="1" w:line="276" w:lineRule="auto"/>
        <w:ind w:right="162"/>
      </w:pPr>
      <w:r>
        <w:t>Осваивать приёмы соединения шрифта и векторного изображения при создании,</w:t>
      </w:r>
      <w:r>
        <w:rPr>
          <w:spacing w:val="-67"/>
        </w:rPr>
        <w:t xml:space="preserve"> </w:t>
      </w:r>
      <w:r>
        <w:t>например,</w:t>
      </w:r>
      <w:r>
        <w:rPr>
          <w:spacing w:val="3"/>
        </w:rPr>
        <w:t xml:space="preserve"> </w:t>
      </w:r>
      <w:r>
        <w:t>поздравительных</w:t>
      </w:r>
      <w:r>
        <w:rPr>
          <w:spacing w:val="-4"/>
        </w:rPr>
        <w:t xml:space="preserve"> </w:t>
      </w:r>
      <w:r>
        <w:t>открыток,</w:t>
      </w:r>
      <w:r>
        <w:rPr>
          <w:spacing w:val="3"/>
        </w:rPr>
        <w:t xml:space="preserve"> </w:t>
      </w:r>
      <w:r>
        <w:t>афиши.</w:t>
      </w:r>
    </w:p>
    <w:p w:rsidR="00E767C0" w:rsidRDefault="00A56CA5">
      <w:pPr>
        <w:pStyle w:val="a4"/>
        <w:spacing w:line="276" w:lineRule="auto"/>
        <w:ind w:right="157"/>
      </w:pPr>
      <w:r>
        <w:t>Осваивать</w:t>
      </w:r>
      <w:r>
        <w:rPr>
          <w:spacing w:val="1"/>
        </w:rPr>
        <w:t xml:space="preserve"> </w:t>
      </w:r>
      <w:r>
        <w:t>приёмы</w:t>
      </w:r>
      <w:r>
        <w:rPr>
          <w:spacing w:val="1"/>
        </w:rPr>
        <w:t xml:space="preserve"> </w:t>
      </w:r>
      <w:r>
        <w:t>редактирования</w:t>
      </w:r>
      <w:r>
        <w:rPr>
          <w:spacing w:val="1"/>
        </w:rPr>
        <w:t xml:space="preserve"> </w:t>
      </w:r>
      <w:r>
        <w:t>цифровых</w:t>
      </w:r>
      <w:r>
        <w:rPr>
          <w:spacing w:val="1"/>
        </w:rPr>
        <w:t xml:space="preserve"> </w:t>
      </w:r>
      <w:r>
        <w:t>фотографий</w:t>
      </w:r>
      <w:r>
        <w:rPr>
          <w:spacing w:val="1"/>
        </w:rPr>
        <w:t xml:space="preserve"> </w:t>
      </w:r>
      <w:r>
        <w:t>с</w:t>
      </w:r>
      <w:r>
        <w:rPr>
          <w:spacing w:val="1"/>
        </w:rPr>
        <w:t xml:space="preserve"> </w:t>
      </w:r>
      <w:r>
        <w:t>помощью</w:t>
      </w:r>
      <w:r>
        <w:rPr>
          <w:spacing w:val="-67"/>
        </w:rPr>
        <w:t xml:space="preserve"> </w:t>
      </w:r>
      <w:r>
        <w:t>компьютерной</w:t>
      </w:r>
      <w:r>
        <w:rPr>
          <w:spacing w:val="-6"/>
        </w:rPr>
        <w:t xml:space="preserve"> </w:t>
      </w:r>
      <w:r>
        <w:t>программы</w:t>
      </w:r>
      <w:r>
        <w:rPr>
          <w:spacing w:val="-2"/>
        </w:rPr>
        <w:t xml:space="preserve"> </w:t>
      </w:r>
      <w:r>
        <w:t>Picture</w:t>
      </w:r>
      <w:r>
        <w:rPr>
          <w:spacing w:val="-5"/>
        </w:rPr>
        <w:t xml:space="preserve"> </w:t>
      </w:r>
      <w:r>
        <w:t>Manager</w:t>
      </w:r>
      <w:r>
        <w:rPr>
          <w:spacing w:val="-5"/>
        </w:rPr>
        <w:t xml:space="preserve"> </w:t>
      </w:r>
      <w:r>
        <w:t>(или</w:t>
      </w:r>
      <w:r>
        <w:rPr>
          <w:spacing w:val="-6"/>
        </w:rPr>
        <w:t xml:space="preserve"> </w:t>
      </w:r>
      <w:r>
        <w:t>другой):</w:t>
      </w:r>
      <w:r>
        <w:rPr>
          <w:spacing w:val="-10"/>
        </w:rPr>
        <w:t xml:space="preserve"> </w:t>
      </w:r>
      <w:r>
        <w:t>изменение</w:t>
      </w:r>
      <w:r>
        <w:rPr>
          <w:spacing w:val="-5"/>
        </w:rPr>
        <w:t xml:space="preserve"> </w:t>
      </w:r>
      <w:r>
        <w:t>яркости,</w:t>
      </w:r>
      <w:r>
        <w:rPr>
          <w:spacing w:val="-4"/>
        </w:rPr>
        <w:t xml:space="preserve"> </w:t>
      </w:r>
      <w:r>
        <w:t>контраста</w:t>
      </w:r>
      <w:r>
        <w:rPr>
          <w:spacing w:val="-68"/>
        </w:rPr>
        <w:t xml:space="preserve"> </w:t>
      </w:r>
      <w:r>
        <w:t>и</w:t>
      </w:r>
      <w:r>
        <w:rPr>
          <w:spacing w:val="-2"/>
        </w:rPr>
        <w:t xml:space="preserve"> </w:t>
      </w:r>
      <w:r>
        <w:t>насыщенности</w:t>
      </w:r>
      <w:r>
        <w:rPr>
          <w:spacing w:val="-1"/>
        </w:rPr>
        <w:t xml:space="preserve"> </w:t>
      </w:r>
      <w:r>
        <w:t>цвета,</w:t>
      </w:r>
      <w:r>
        <w:rPr>
          <w:spacing w:val="2"/>
        </w:rPr>
        <w:t xml:space="preserve"> </w:t>
      </w:r>
      <w:r>
        <w:t>обрезка</w:t>
      </w:r>
      <w:r>
        <w:rPr>
          <w:spacing w:val="-1"/>
        </w:rPr>
        <w:t xml:space="preserve"> </w:t>
      </w:r>
      <w:r>
        <w:t>изображения,</w:t>
      </w:r>
      <w:r>
        <w:rPr>
          <w:spacing w:val="2"/>
        </w:rPr>
        <w:t xml:space="preserve"> </w:t>
      </w:r>
      <w:r>
        <w:t>поворот,</w:t>
      </w:r>
      <w:r>
        <w:rPr>
          <w:spacing w:val="2"/>
        </w:rPr>
        <w:t xml:space="preserve"> </w:t>
      </w:r>
      <w:r>
        <w:t>отражение.</w:t>
      </w:r>
    </w:p>
    <w:p w:rsidR="00E767C0" w:rsidRDefault="00A56CA5">
      <w:pPr>
        <w:pStyle w:val="a4"/>
        <w:spacing w:line="278" w:lineRule="auto"/>
        <w:ind w:right="164"/>
      </w:pPr>
      <w:r>
        <w:t>Осуществлять</w:t>
      </w:r>
      <w:r>
        <w:rPr>
          <w:spacing w:val="1"/>
        </w:rPr>
        <w:t xml:space="preserve"> </w:t>
      </w:r>
      <w:r>
        <w:t>виртуальные</w:t>
      </w:r>
      <w:r>
        <w:rPr>
          <w:spacing w:val="1"/>
        </w:rPr>
        <w:t xml:space="preserve"> </w:t>
      </w:r>
      <w:r>
        <w:t>путешествия</w:t>
      </w:r>
      <w:r>
        <w:rPr>
          <w:spacing w:val="1"/>
        </w:rPr>
        <w:t xml:space="preserve"> </w:t>
      </w:r>
      <w:r>
        <w:t>в</w:t>
      </w:r>
      <w:r>
        <w:rPr>
          <w:spacing w:val="1"/>
        </w:rPr>
        <w:t xml:space="preserve"> </w:t>
      </w:r>
      <w:r>
        <w:t>отечественные</w:t>
      </w:r>
      <w:r>
        <w:rPr>
          <w:spacing w:val="71"/>
        </w:rPr>
        <w:t xml:space="preserve"> </w:t>
      </w:r>
      <w:r>
        <w:t>художественные</w:t>
      </w:r>
      <w:r>
        <w:rPr>
          <w:spacing w:val="1"/>
        </w:rPr>
        <w:t xml:space="preserve"> </w:t>
      </w:r>
      <w:r>
        <w:t>музеи</w:t>
      </w:r>
      <w:r>
        <w:rPr>
          <w:spacing w:val="1"/>
        </w:rPr>
        <w:t xml:space="preserve"> </w:t>
      </w:r>
      <w:r>
        <w:t>и,</w:t>
      </w:r>
      <w:r>
        <w:rPr>
          <w:spacing w:val="1"/>
        </w:rPr>
        <w:t xml:space="preserve"> </w:t>
      </w:r>
      <w:r>
        <w:t>возможно,</w:t>
      </w:r>
      <w:r>
        <w:rPr>
          <w:spacing w:val="1"/>
        </w:rPr>
        <w:t xml:space="preserve"> </w:t>
      </w:r>
      <w:r>
        <w:t>знаменитые</w:t>
      </w:r>
      <w:r>
        <w:rPr>
          <w:spacing w:val="1"/>
        </w:rPr>
        <w:t xml:space="preserve"> </w:t>
      </w:r>
      <w:r>
        <w:t>зарубежные</w:t>
      </w:r>
      <w:r>
        <w:rPr>
          <w:spacing w:val="1"/>
        </w:rPr>
        <w:t xml:space="preserve"> </w:t>
      </w:r>
      <w:r>
        <w:t>художественные</w:t>
      </w:r>
      <w:r>
        <w:rPr>
          <w:spacing w:val="1"/>
        </w:rPr>
        <w:t xml:space="preserve"> </w:t>
      </w:r>
      <w:r>
        <w:t>музеи</w:t>
      </w:r>
      <w:r>
        <w:rPr>
          <w:spacing w:val="1"/>
        </w:rPr>
        <w:t xml:space="preserve"> </w:t>
      </w:r>
      <w:r>
        <w:t>на</w:t>
      </w:r>
      <w:r>
        <w:rPr>
          <w:spacing w:val="1"/>
        </w:rPr>
        <w:t xml:space="preserve"> </w:t>
      </w:r>
      <w:r>
        <w:t>основе</w:t>
      </w:r>
      <w:r>
        <w:rPr>
          <w:spacing w:val="1"/>
        </w:rPr>
        <w:t xml:space="preserve"> </w:t>
      </w:r>
      <w:r>
        <w:t>установок и квестов,</w:t>
      </w:r>
      <w:r>
        <w:rPr>
          <w:spacing w:val="4"/>
        </w:rPr>
        <w:t xml:space="preserve"> </w:t>
      </w:r>
      <w:r>
        <w:t>предложенных учителем.</w:t>
      </w:r>
    </w:p>
    <w:p w:rsidR="00E767C0" w:rsidRDefault="00A56CA5">
      <w:pPr>
        <w:pStyle w:val="a4"/>
        <w:spacing w:line="276" w:lineRule="auto"/>
        <w:ind w:right="164"/>
      </w:pPr>
      <w:r>
        <w:t>К концу обучения в 4 классе обучающийся получит следующие предметные</w:t>
      </w:r>
      <w:r>
        <w:rPr>
          <w:spacing w:val="1"/>
        </w:rPr>
        <w:t xml:space="preserve"> </w:t>
      </w:r>
      <w:r>
        <w:t>результаты</w:t>
      </w:r>
      <w:r>
        <w:rPr>
          <w:spacing w:val="-4"/>
        </w:rPr>
        <w:t xml:space="preserve"> </w:t>
      </w:r>
      <w:r>
        <w:t>по</w:t>
      </w:r>
      <w:r>
        <w:rPr>
          <w:spacing w:val="-4"/>
        </w:rPr>
        <w:t xml:space="preserve"> </w:t>
      </w:r>
      <w:r>
        <w:t>отдельным</w:t>
      </w:r>
      <w:r>
        <w:rPr>
          <w:spacing w:val="-3"/>
        </w:rPr>
        <w:t xml:space="preserve"> </w:t>
      </w:r>
      <w:r>
        <w:t>темам</w:t>
      </w:r>
      <w:r>
        <w:rPr>
          <w:spacing w:val="-1"/>
        </w:rPr>
        <w:t xml:space="preserve"> </w:t>
      </w:r>
      <w:r>
        <w:t>программы</w:t>
      </w:r>
      <w:r>
        <w:rPr>
          <w:spacing w:val="-4"/>
        </w:rPr>
        <w:t xml:space="preserve"> </w:t>
      </w:r>
      <w:r>
        <w:t>по</w:t>
      </w:r>
      <w:r>
        <w:rPr>
          <w:spacing w:val="-4"/>
        </w:rPr>
        <w:t xml:space="preserve"> </w:t>
      </w:r>
      <w:r>
        <w:t>изобразительному</w:t>
      </w:r>
      <w:r>
        <w:rPr>
          <w:spacing w:val="-7"/>
        </w:rPr>
        <w:t xml:space="preserve"> </w:t>
      </w:r>
      <w:r>
        <w:t>искусству:</w:t>
      </w:r>
    </w:p>
    <w:p w:rsidR="00E767C0" w:rsidRDefault="00A56CA5">
      <w:pPr>
        <w:pStyle w:val="a4"/>
        <w:spacing w:line="321" w:lineRule="exact"/>
        <w:ind w:left="1273" w:firstLine="0"/>
      </w:pPr>
      <w:r>
        <w:rPr>
          <w:spacing w:val="-2"/>
        </w:rPr>
        <w:t>Модуль</w:t>
      </w:r>
      <w:r>
        <w:rPr>
          <w:spacing w:val="-13"/>
        </w:rPr>
        <w:t xml:space="preserve"> </w:t>
      </w:r>
      <w:r>
        <w:rPr>
          <w:spacing w:val="-2"/>
        </w:rPr>
        <w:t>«Графика».</w:t>
      </w:r>
    </w:p>
    <w:p w:rsidR="00E767C0" w:rsidRDefault="00A56CA5">
      <w:pPr>
        <w:pStyle w:val="a4"/>
        <w:spacing w:before="38" w:line="276" w:lineRule="auto"/>
        <w:ind w:right="161"/>
      </w:pPr>
      <w:r>
        <w:t>Осваивать правила линейной и воздушной перспективы и применять их в своей</w:t>
      </w:r>
      <w:r>
        <w:rPr>
          <w:spacing w:val="1"/>
        </w:rPr>
        <w:t xml:space="preserve"> </w:t>
      </w:r>
      <w:r>
        <w:t>практической</w:t>
      </w:r>
      <w:r>
        <w:rPr>
          <w:spacing w:val="26"/>
        </w:rPr>
        <w:t xml:space="preserve"> </w:t>
      </w:r>
      <w:r>
        <w:t>творческой</w:t>
      </w:r>
      <w:r>
        <w:rPr>
          <w:spacing w:val="26"/>
        </w:rPr>
        <w:t xml:space="preserve"> </w:t>
      </w:r>
      <w:r>
        <w:t>деятельности.</w:t>
      </w:r>
      <w:r>
        <w:rPr>
          <w:spacing w:val="27"/>
        </w:rPr>
        <w:t xml:space="preserve"> </w:t>
      </w:r>
      <w:r>
        <w:t>Изучать</w:t>
      </w:r>
      <w:r>
        <w:rPr>
          <w:spacing w:val="24"/>
        </w:rPr>
        <w:t xml:space="preserve"> </w:t>
      </w:r>
      <w:r>
        <w:t>основные</w:t>
      </w:r>
      <w:r>
        <w:rPr>
          <w:spacing w:val="26"/>
        </w:rPr>
        <w:t xml:space="preserve"> </w:t>
      </w:r>
      <w:r>
        <w:t>пропорции</w:t>
      </w:r>
      <w:r>
        <w:rPr>
          <w:spacing w:val="26"/>
        </w:rPr>
        <w:t xml:space="preserve"> </w:t>
      </w:r>
      <w:r>
        <w:t>фигуры</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9" w:firstLine="0"/>
      </w:pPr>
      <w:r>
        <w:lastRenderedPageBreak/>
        <w:t>человека,</w:t>
      </w:r>
      <w:r>
        <w:rPr>
          <w:spacing w:val="1"/>
        </w:rPr>
        <w:t xml:space="preserve"> </w:t>
      </w:r>
      <w:r>
        <w:t>пропорциональные</w:t>
      </w:r>
      <w:r>
        <w:rPr>
          <w:spacing w:val="1"/>
        </w:rPr>
        <w:t xml:space="preserve"> </w:t>
      </w:r>
      <w:r>
        <w:t>отношения</w:t>
      </w:r>
      <w:r>
        <w:rPr>
          <w:spacing w:val="1"/>
        </w:rPr>
        <w:t xml:space="preserve"> </w:t>
      </w:r>
      <w:r>
        <w:t>отдельных</w:t>
      </w:r>
      <w:r>
        <w:rPr>
          <w:spacing w:val="1"/>
        </w:rPr>
        <w:t xml:space="preserve"> </w:t>
      </w:r>
      <w:r>
        <w:t>частей</w:t>
      </w:r>
      <w:r>
        <w:rPr>
          <w:spacing w:val="1"/>
        </w:rPr>
        <w:t xml:space="preserve"> </w:t>
      </w:r>
      <w:r>
        <w:t>фигуры</w:t>
      </w:r>
      <w:r>
        <w:rPr>
          <w:spacing w:val="1"/>
        </w:rPr>
        <w:t xml:space="preserve"> </w:t>
      </w:r>
      <w:r>
        <w:t>и</w:t>
      </w:r>
      <w:r>
        <w:rPr>
          <w:spacing w:val="1"/>
        </w:rPr>
        <w:t xml:space="preserve"> </w:t>
      </w:r>
      <w:r>
        <w:t>учиться</w:t>
      </w:r>
      <w:r>
        <w:rPr>
          <w:spacing w:val="1"/>
        </w:rPr>
        <w:t xml:space="preserve"> </w:t>
      </w:r>
      <w:r>
        <w:t>применять</w:t>
      </w:r>
      <w:r>
        <w:rPr>
          <w:spacing w:val="-2"/>
        </w:rPr>
        <w:t xml:space="preserve"> </w:t>
      </w:r>
      <w:r>
        <w:t>эти</w:t>
      </w:r>
      <w:r>
        <w:rPr>
          <w:spacing w:val="1"/>
        </w:rPr>
        <w:t xml:space="preserve"> </w:t>
      </w:r>
      <w:r>
        <w:t>знания</w:t>
      </w:r>
      <w:r>
        <w:rPr>
          <w:spacing w:val="1"/>
        </w:rPr>
        <w:t xml:space="preserve"> </w:t>
      </w:r>
      <w:r>
        <w:t>в своих</w:t>
      </w:r>
      <w:r>
        <w:rPr>
          <w:spacing w:val="-3"/>
        </w:rPr>
        <w:t xml:space="preserve"> </w:t>
      </w:r>
      <w:r>
        <w:t>рисунках.</w:t>
      </w:r>
    </w:p>
    <w:p w:rsidR="00E767C0" w:rsidRDefault="00A56CA5">
      <w:pPr>
        <w:pStyle w:val="a4"/>
        <w:spacing w:line="276" w:lineRule="auto"/>
        <w:ind w:right="162"/>
      </w:pPr>
      <w:r>
        <w:t>Приобретать</w:t>
      </w:r>
      <w:r>
        <w:rPr>
          <w:spacing w:val="1"/>
        </w:rPr>
        <w:t xml:space="preserve"> </w:t>
      </w:r>
      <w:r>
        <w:t>представление</w:t>
      </w:r>
      <w:r>
        <w:rPr>
          <w:spacing w:val="1"/>
        </w:rPr>
        <w:t xml:space="preserve"> </w:t>
      </w:r>
      <w:r>
        <w:t>о</w:t>
      </w:r>
      <w:r>
        <w:rPr>
          <w:spacing w:val="1"/>
        </w:rPr>
        <w:t xml:space="preserve"> </w:t>
      </w:r>
      <w:r>
        <w:t>традиционных</w:t>
      </w:r>
      <w:r>
        <w:rPr>
          <w:spacing w:val="1"/>
        </w:rPr>
        <w:t xml:space="preserve"> </w:t>
      </w:r>
      <w:r>
        <w:t>одеждах</w:t>
      </w:r>
      <w:r>
        <w:rPr>
          <w:spacing w:val="1"/>
        </w:rPr>
        <w:t xml:space="preserve"> </w:t>
      </w:r>
      <w:r>
        <w:t>разных</w:t>
      </w:r>
      <w:r>
        <w:rPr>
          <w:spacing w:val="1"/>
        </w:rPr>
        <w:t xml:space="preserve"> </w:t>
      </w:r>
      <w:r>
        <w:t>народов</w:t>
      </w:r>
      <w:r>
        <w:rPr>
          <w:spacing w:val="1"/>
        </w:rPr>
        <w:t xml:space="preserve"> </w:t>
      </w:r>
      <w:r>
        <w:t>и</w:t>
      </w:r>
      <w:r>
        <w:rPr>
          <w:spacing w:val="1"/>
        </w:rPr>
        <w:t xml:space="preserve"> </w:t>
      </w:r>
      <w:r>
        <w:t>представление</w:t>
      </w:r>
      <w:r>
        <w:rPr>
          <w:spacing w:val="1"/>
        </w:rPr>
        <w:t xml:space="preserve"> </w:t>
      </w:r>
      <w:r>
        <w:t>о</w:t>
      </w:r>
      <w:r>
        <w:rPr>
          <w:spacing w:val="1"/>
        </w:rPr>
        <w:t xml:space="preserve"> </w:t>
      </w:r>
      <w:r>
        <w:t>красоте</w:t>
      </w:r>
      <w:r>
        <w:rPr>
          <w:spacing w:val="1"/>
        </w:rPr>
        <w:t xml:space="preserve"> </w:t>
      </w:r>
      <w:r>
        <w:t>человека</w:t>
      </w:r>
      <w:r>
        <w:rPr>
          <w:spacing w:val="1"/>
        </w:rPr>
        <w:t xml:space="preserve"> </w:t>
      </w:r>
      <w:r>
        <w:t>в</w:t>
      </w:r>
      <w:r>
        <w:rPr>
          <w:spacing w:val="1"/>
        </w:rPr>
        <w:t xml:space="preserve"> </w:t>
      </w:r>
      <w:r>
        <w:t>разных</w:t>
      </w:r>
      <w:r>
        <w:rPr>
          <w:spacing w:val="1"/>
        </w:rPr>
        <w:t xml:space="preserve"> </w:t>
      </w:r>
      <w:r>
        <w:t>культурах,</w:t>
      </w:r>
      <w:r>
        <w:rPr>
          <w:spacing w:val="1"/>
        </w:rPr>
        <w:t xml:space="preserve"> </w:t>
      </w:r>
      <w:r>
        <w:t>применять</w:t>
      </w:r>
      <w:r>
        <w:rPr>
          <w:spacing w:val="1"/>
        </w:rPr>
        <w:t xml:space="preserve"> </w:t>
      </w:r>
      <w:r>
        <w:t>эти</w:t>
      </w:r>
      <w:r>
        <w:rPr>
          <w:spacing w:val="1"/>
        </w:rPr>
        <w:t xml:space="preserve"> </w:t>
      </w:r>
      <w:r>
        <w:t>знания</w:t>
      </w:r>
      <w:r>
        <w:rPr>
          <w:spacing w:val="1"/>
        </w:rPr>
        <w:t xml:space="preserve"> </w:t>
      </w:r>
      <w:r>
        <w:t>в</w:t>
      </w:r>
      <w:r>
        <w:rPr>
          <w:spacing w:val="1"/>
        </w:rPr>
        <w:t xml:space="preserve"> </w:t>
      </w:r>
      <w:r>
        <w:t>изображении</w:t>
      </w:r>
      <w:r>
        <w:rPr>
          <w:spacing w:val="1"/>
        </w:rPr>
        <w:t xml:space="preserve"> </w:t>
      </w:r>
      <w:r>
        <w:t>персонажей</w:t>
      </w:r>
      <w:r>
        <w:rPr>
          <w:spacing w:val="1"/>
        </w:rPr>
        <w:t xml:space="preserve"> </w:t>
      </w:r>
      <w:r>
        <w:t>сказаний</w:t>
      </w:r>
      <w:r>
        <w:rPr>
          <w:spacing w:val="1"/>
        </w:rPr>
        <w:t xml:space="preserve"> </w:t>
      </w:r>
      <w:r>
        <w:t>и</w:t>
      </w:r>
      <w:r>
        <w:rPr>
          <w:spacing w:val="1"/>
        </w:rPr>
        <w:t xml:space="preserve"> </w:t>
      </w:r>
      <w:r>
        <w:t>легенд</w:t>
      </w:r>
      <w:r>
        <w:rPr>
          <w:spacing w:val="1"/>
        </w:rPr>
        <w:t xml:space="preserve"> </w:t>
      </w:r>
      <w:r>
        <w:t>или</w:t>
      </w:r>
      <w:r>
        <w:rPr>
          <w:spacing w:val="1"/>
        </w:rPr>
        <w:t xml:space="preserve"> </w:t>
      </w:r>
      <w:r>
        <w:t>просто</w:t>
      </w:r>
      <w:r>
        <w:rPr>
          <w:spacing w:val="1"/>
        </w:rPr>
        <w:t xml:space="preserve"> </w:t>
      </w:r>
      <w:r>
        <w:t>представителей</w:t>
      </w:r>
      <w:r>
        <w:rPr>
          <w:spacing w:val="1"/>
        </w:rPr>
        <w:t xml:space="preserve"> </w:t>
      </w:r>
      <w:r>
        <w:t>народов</w:t>
      </w:r>
      <w:r>
        <w:rPr>
          <w:spacing w:val="1"/>
        </w:rPr>
        <w:t xml:space="preserve"> </w:t>
      </w:r>
      <w:r>
        <w:t>разных</w:t>
      </w:r>
      <w:r>
        <w:rPr>
          <w:spacing w:val="-4"/>
        </w:rPr>
        <w:t xml:space="preserve"> </w:t>
      </w:r>
      <w:r>
        <w:t>культур.</w:t>
      </w:r>
    </w:p>
    <w:p w:rsidR="00E767C0" w:rsidRDefault="00A56CA5">
      <w:pPr>
        <w:pStyle w:val="a4"/>
        <w:spacing w:before="2" w:line="276" w:lineRule="auto"/>
        <w:ind w:left="1273" w:right="1181" w:firstLine="0"/>
      </w:pPr>
      <w:r>
        <w:t>Создавать</w:t>
      </w:r>
      <w:r>
        <w:rPr>
          <w:spacing w:val="-15"/>
        </w:rPr>
        <w:t xml:space="preserve"> </w:t>
      </w:r>
      <w:r>
        <w:t>зарисовки</w:t>
      </w:r>
      <w:r>
        <w:rPr>
          <w:spacing w:val="-12"/>
        </w:rPr>
        <w:t xml:space="preserve"> </w:t>
      </w:r>
      <w:r>
        <w:t>памятников</w:t>
      </w:r>
      <w:r>
        <w:rPr>
          <w:spacing w:val="-14"/>
        </w:rPr>
        <w:t xml:space="preserve"> </w:t>
      </w:r>
      <w:r>
        <w:t>отечественной</w:t>
      </w:r>
      <w:r>
        <w:rPr>
          <w:spacing w:val="-12"/>
        </w:rPr>
        <w:t xml:space="preserve"> </w:t>
      </w:r>
      <w:r>
        <w:t>и</w:t>
      </w:r>
      <w:r>
        <w:rPr>
          <w:spacing w:val="-13"/>
        </w:rPr>
        <w:t xml:space="preserve"> </w:t>
      </w:r>
      <w:r>
        <w:t>мировой</w:t>
      </w:r>
      <w:r>
        <w:rPr>
          <w:spacing w:val="-12"/>
        </w:rPr>
        <w:t xml:space="preserve"> </w:t>
      </w:r>
      <w:r>
        <w:t>архитектуры.</w:t>
      </w:r>
      <w:r>
        <w:rPr>
          <w:spacing w:val="-68"/>
        </w:rPr>
        <w:t xml:space="preserve"> </w:t>
      </w:r>
      <w:r>
        <w:t>Модуль</w:t>
      </w:r>
      <w:r>
        <w:rPr>
          <w:spacing w:val="4"/>
        </w:rPr>
        <w:t xml:space="preserve"> </w:t>
      </w:r>
      <w:r>
        <w:t>«Живопись».</w:t>
      </w:r>
    </w:p>
    <w:p w:rsidR="00E767C0" w:rsidRDefault="00A56CA5">
      <w:pPr>
        <w:pStyle w:val="a4"/>
        <w:spacing w:line="276" w:lineRule="auto"/>
        <w:ind w:right="163"/>
      </w:pPr>
      <w:r>
        <w:t>Выполнять</w:t>
      </w:r>
      <w:r>
        <w:rPr>
          <w:spacing w:val="1"/>
        </w:rPr>
        <w:t xml:space="preserve"> </w:t>
      </w:r>
      <w:r>
        <w:t>живописное</w:t>
      </w:r>
      <w:r>
        <w:rPr>
          <w:spacing w:val="1"/>
        </w:rPr>
        <w:t xml:space="preserve"> </w:t>
      </w:r>
      <w:r>
        <w:t>изображение</w:t>
      </w:r>
      <w:r>
        <w:rPr>
          <w:spacing w:val="1"/>
        </w:rPr>
        <w:t xml:space="preserve"> </w:t>
      </w:r>
      <w:r>
        <w:t>пейзажей</w:t>
      </w:r>
      <w:r>
        <w:rPr>
          <w:spacing w:val="1"/>
        </w:rPr>
        <w:t xml:space="preserve"> </w:t>
      </w:r>
      <w:r>
        <w:t>разных</w:t>
      </w:r>
      <w:r>
        <w:rPr>
          <w:spacing w:val="1"/>
        </w:rPr>
        <w:t xml:space="preserve"> </w:t>
      </w:r>
      <w:r>
        <w:t>климатических</w:t>
      </w:r>
      <w:r>
        <w:rPr>
          <w:spacing w:val="1"/>
        </w:rPr>
        <w:t xml:space="preserve"> </w:t>
      </w:r>
      <w:r>
        <w:t>зон</w:t>
      </w:r>
      <w:r>
        <w:rPr>
          <w:spacing w:val="1"/>
        </w:rPr>
        <w:t xml:space="preserve"> </w:t>
      </w:r>
      <w:r>
        <w:t>(пейзаж</w:t>
      </w:r>
      <w:r>
        <w:rPr>
          <w:spacing w:val="1"/>
        </w:rPr>
        <w:t xml:space="preserve"> </w:t>
      </w:r>
      <w:r>
        <w:t>гор,</w:t>
      </w:r>
      <w:r>
        <w:rPr>
          <w:spacing w:val="1"/>
        </w:rPr>
        <w:t xml:space="preserve"> </w:t>
      </w:r>
      <w:r>
        <w:t>пейзаж</w:t>
      </w:r>
      <w:r>
        <w:rPr>
          <w:spacing w:val="1"/>
        </w:rPr>
        <w:t xml:space="preserve"> </w:t>
      </w:r>
      <w:r>
        <w:t>степной</w:t>
      </w:r>
      <w:r>
        <w:rPr>
          <w:spacing w:val="1"/>
        </w:rPr>
        <w:t xml:space="preserve"> </w:t>
      </w:r>
      <w:r>
        <w:t>или</w:t>
      </w:r>
      <w:r>
        <w:rPr>
          <w:spacing w:val="1"/>
        </w:rPr>
        <w:t xml:space="preserve"> </w:t>
      </w:r>
      <w:r>
        <w:t>пустынной</w:t>
      </w:r>
      <w:r>
        <w:rPr>
          <w:spacing w:val="1"/>
        </w:rPr>
        <w:t xml:space="preserve"> </w:t>
      </w:r>
      <w:r>
        <w:t>зоны,</w:t>
      </w:r>
      <w:r>
        <w:rPr>
          <w:spacing w:val="1"/>
        </w:rPr>
        <w:t xml:space="preserve"> </w:t>
      </w:r>
      <w:r>
        <w:t>пейзаж,</w:t>
      </w:r>
      <w:r>
        <w:rPr>
          <w:spacing w:val="1"/>
        </w:rPr>
        <w:t xml:space="preserve"> </w:t>
      </w:r>
      <w:r>
        <w:t>типичный</w:t>
      </w:r>
      <w:r>
        <w:rPr>
          <w:spacing w:val="1"/>
        </w:rPr>
        <w:t xml:space="preserve"> </w:t>
      </w:r>
      <w:r>
        <w:t>для</w:t>
      </w:r>
      <w:r>
        <w:rPr>
          <w:spacing w:val="1"/>
        </w:rPr>
        <w:t xml:space="preserve"> </w:t>
      </w:r>
      <w:r>
        <w:t>среднерусской природы).</w:t>
      </w:r>
    </w:p>
    <w:p w:rsidR="00E767C0" w:rsidRDefault="00A56CA5">
      <w:pPr>
        <w:pStyle w:val="a4"/>
        <w:spacing w:line="276" w:lineRule="auto"/>
        <w:ind w:right="154"/>
      </w:pPr>
      <w:r>
        <w:t>Передавать</w:t>
      </w:r>
      <w:r>
        <w:rPr>
          <w:spacing w:val="1"/>
        </w:rPr>
        <w:t xml:space="preserve"> </w:t>
      </w:r>
      <w:r>
        <w:t>в</w:t>
      </w:r>
      <w:r>
        <w:rPr>
          <w:spacing w:val="1"/>
        </w:rPr>
        <w:t xml:space="preserve"> </w:t>
      </w:r>
      <w:r>
        <w:t>изображении</w:t>
      </w:r>
      <w:r>
        <w:rPr>
          <w:spacing w:val="1"/>
        </w:rPr>
        <w:t xml:space="preserve"> </w:t>
      </w:r>
      <w:r>
        <w:t>народные</w:t>
      </w:r>
      <w:r>
        <w:rPr>
          <w:spacing w:val="1"/>
        </w:rPr>
        <w:t xml:space="preserve"> </w:t>
      </w:r>
      <w:r>
        <w:t>представления</w:t>
      </w:r>
      <w:r>
        <w:rPr>
          <w:spacing w:val="1"/>
        </w:rPr>
        <w:t xml:space="preserve"> </w:t>
      </w:r>
      <w:r>
        <w:t>о</w:t>
      </w:r>
      <w:r>
        <w:rPr>
          <w:spacing w:val="1"/>
        </w:rPr>
        <w:t xml:space="preserve"> </w:t>
      </w:r>
      <w:r>
        <w:t>красоте</w:t>
      </w:r>
      <w:r>
        <w:rPr>
          <w:spacing w:val="1"/>
        </w:rPr>
        <w:t xml:space="preserve"> </w:t>
      </w:r>
      <w:r>
        <w:t>человека,</w:t>
      </w:r>
      <w:r>
        <w:rPr>
          <w:spacing w:val="1"/>
        </w:rPr>
        <w:t xml:space="preserve"> </w:t>
      </w:r>
      <w:r>
        <w:t>создавать образ женщины в русском народном костюме и образ мужчины в народном</w:t>
      </w:r>
      <w:r>
        <w:rPr>
          <w:spacing w:val="1"/>
        </w:rPr>
        <w:t xml:space="preserve"> </w:t>
      </w:r>
      <w:r>
        <w:t>костюме.</w:t>
      </w:r>
    </w:p>
    <w:p w:rsidR="00E767C0" w:rsidRDefault="00A56CA5">
      <w:pPr>
        <w:pStyle w:val="a4"/>
        <w:spacing w:line="276" w:lineRule="auto"/>
        <w:ind w:right="155"/>
      </w:pPr>
      <w:r>
        <w:t>Приобретать опыт создания портретов женских и мужских, портрета пожилого</w:t>
      </w:r>
      <w:r>
        <w:rPr>
          <w:spacing w:val="1"/>
        </w:rPr>
        <w:t xml:space="preserve"> </w:t>
      </w:r>
      <w:r>
        <w:t>человека, детского портрета или автопортрета, портрета персонажа (по представлению</w:t>
      </w:r>
      <w:r>
        <w:rPr>
          <w:spacing w:val="-67"/>
        </w:rPr>
        <w:t xml:space="preserve"> </w:t>
      </w:r>
      <w:r>
        <w:t>из</w:t>
      </w:r>
      <w:r>
        <w:rPr>
          <w:spacing w:val="1"/>
        </w:rPr>
        <w:t xml:space="preserve"> </w:t>
      </w:r>
      <w:r>
        <w:t>выбранной культурной эпохи).</w:t>
      </w:r>
    </w:p>
    <w:p w:rsidR="00E767C0" w:rsidRDefault="00A56CA5">
      <w:pPr>
        <w:pStyle w:val="a4"/>
        <w:spacing w:line="276" w:lineRule="auto"/>
        <w:ind w:left="1273" w:right="1108" w:firstLine="0"/>
      </w:pPr>
      <w:r>
        <w:t>Создавать двойной портрет (например, портрет матери и ребёнка).</w:t>
      </w:r>
      <w:r>
        <w:rPr>
          <w:spacing w:val="1"/>
        </w:rPr>
        <w:t xml:space="preserve"> </w:t>
      </w:r>
      <w:r>
        <w:t>Приобретать</w:t>
      </w:r>
      <w:r>
        <w:rPr>
          <w:spacing w:val="-15"/>
        </w:rPr>
        <w:t xml:space="preserve"> </w:t>
      </w:r>
      <w:r>
        <w:t>опыт</w:t>
      </w:r>
      <w:r>
        <w:rPr>
          <w:spacing w:val="-13"/>
        </w:rPr>
        <w:t xml:space="preserve"> </w:t>
      </w:r>
      <w:r>
        <w:t>создания</w:t>
      </w:r>
      <w:r>
        <w:rPr>
          <w:spacing w:val="-12"/>
        </w:rPr>
        <w:t xml:space="preserve"> </w:t>
      </w:r>
      <w:r>
        <w:t>композиции</w:t>
      </w:r>
      <w:r>
        <w:rPr>
          <w:spacing w:val="-9"/>
        </w:rPr>
        <w:t xml:space="preserve"> </w:t>
      </w:r>
      <w:r>
        <w:t>на</w:t>
      </w:r>
      <w:r>
        <w:rPr>
          <w:spacing w:val="-12"/>
        </w:rPr>
        <w:t xml:space="preserve"> </w:t>
      </w:r>
      <w:r>
        <w:t>тему</w:t>
      </w:r>
      <w:r>
        <w:rPr>
          <w:spacing w:val="-6"/>
        </w:rPr>
        <w:t xml:space="preserve"> </w:t>
      </w:r>
      <w:r>
        <w:t>«Древнерусский</w:t>
      </w:r>
      <w:r>
        <w:rPr>
          <w:spacing w:val="-12"/>
        </w:rPr>
        <w:t xml:space="preserve"> </w:t>
      </w:r>
      <w:r>
        <w:t>город».</w:t>
      </w:r>
    </w:p>
    <w:p w:rsidR="00E767C0" w:rsidRDefault="00A56CA5">
      <w:pPr>
        <w:pStyle w:val="a4"/>
        <w:spacing w:line="276" w:lineRule="auto"/>
        <w:ind w:right="165"/>
      </w:pPr>
      <w:r>
        <w:t>Участвовать в коллективной творческой работе по созданию композиционного</w:t>
      </w:r>
      <w:r>
        <w:rPr>
          <w:spacing w:val="1"/>
        </w:rPr>
        <w:t xml:space="preserve"> </w:t>
      </w:r>
      <w:r>
        <w:t>панно</w:t>
      </w:r>
      <w:r>
        <w:rPr>
          <w:spacing w:val="1"/>
        </w:rPr>
        <w:t xml:space="preserve"> </w:t>
      </w:r>
      <w:r>
        <w:t>(аппликации</w:t>
      </w:r>
      <w:r>
        <w:rPr>
          <w:spacing w:val="1"/>
        </w:rPr>
        <w:t xml:space="preserve"> </w:t>
      </w:r>
      <w:r>
        <w:t>из</w:t>
      </w:r>
      <w:r>
        <w:rPr>
          <w:spacing w:val="1"/>
        </w:rPr>
        <w:t xml:space="preserve"> </w:t>
      </w:r>
      <w:r>
        <w:t>индивидуальных</w:t>
      </w:r>
      <w:r>
        <w:rPr>
          <w:spacing w:val="1"/>
        </w:rPr>
        <w:t xml:space="preserve"> </w:t>
      </w:r>
      <w:r>
        <w:t>рисунков)</w:t>
      </w:r>
      <w:r>
        <w:rPr>
          <w:spacing w:val="1"/>
        </w:rPr>
        <w:t xml:space="preserve"> </w:t>
      </w:r>
      <w:r>
        <w:t>на</w:t>
      </w:r>
      <w:r>
        <w:rPr>
          <w:spacing w:val="1"/>
        </w:rPr>
        <w:t xml:space="preserve"> </w:t>
      </w:r>
      <w:r>
        <w:t>темы</w:t>
      </w:r>
      <w:r>
        <w:rPr>
          <w:spacing w:val="1"/>
        </w:rPr>
        <w:t xml:space="preserve"> </w:t>
      </w:r>
      <w:r>
        <w:t>народных</w:t>
      </w:r>
      <w:r>
        <w:rPr>
          <w:spacing w:val="1"/>
        </w:rPr>
        <w:t xml:space="preserve"> </w:t>
      </w:r>
      <w:r>
        <w:t>праздников</w:t>
      </w:r>
      <w:r>
        <w:rPr>
          <w:spacing w:val="1"/>
        </w:rPr>
        <w:t xml:space="preserve"> </w:t>
      </w:r>
      <w:r>
        <w:t>(русского</w:t>
      </w:r>
      <w:r>
        <w:rPr>
          <w:spacing w:val="1"/>
        </w:rPr>
        <w:t xml:space="preserve"> </w:t>
      </w:r>
      <w:r>
        <w:t>народного</w:t>
      </w:r>
      <w:r>
        <w:rPr>
          <w:spacing w:val="1"/>
        </w:rPr>
        <w:t xml:space="preserve"> </w:t>
      </w:r>
      <w:r>
        <w:t>праздника</w:t>
      </w:r>
      <w:r>
        <w:rPr>
          <w:spacing w:val="1"/>
        </w:rPr>
        <w:t xml:space="preserve"> </w:t>
      </w:r>
      <w:r>
        <w:t>и</w:t>
      </w:r>
      <w:r>
        <w:rPr>
          <w:spacing w:val="1"/>
        </w:rPr>
        <w:t xml:space="preserve"> </w:t>
      </w:r>
      <w:r>
        <w:t>традиционных</w:t>
      </w:r>
      <w:r>
        <w:rPr>
          <w:spacing w:val="1"/>
        </w:rPr>
        <w:t xml:space="preserve"> </w:t>
      </w:r>
      <w:r>
        <w:t>праздников</w:t>
      </w:r>
      <w:r>
        <w:rPr>
          <w:spacing w:val="1"/>
        </w:rPr>
        <w:t xml:space="preserve"> </w:t>
      </w:r>
      <w:r>
        <w:t>у разных народов),</w:t>
      </w:r>
      <w:r>
        <w:rPr>
          <w:spacing w:val="1"/>
        </w:rPr>
        <w:t xml:space="preserve"> </w:t>
      </w:r>
      <w:r>
        <w:t>в</w:t>
      </w:r>
      <w:r>
        <w:rPr>
          <w:spacing w:val="1"/>
        </w:rPr>
        <w:t xml:space="preserve"> </w:t>
      </w:r>
      <w:r>
        <w:t>которых</w:t>
      </w:r>
      <w:r>
        <w:rPr>
          <w:spacing w:val="-5"/>
        </w:rPr>
        <w:t xml:space="preserve"> </w:t>
      </w:r>
      <w:r>
        <w:t>выражается</w:t>
      </w:r>
      <w:r>
        <w:rPr>
          <w:spacing w:val="1"/>
        </w:rPr>
        <w:t xml:space="preserve"> </w:t>
      </w:r>
      <w:r>
        <w:t>обобщённый</w:t>
      </w:r>
      <w:r>
        <w:rPr>
          <w:spacing w:val="-1"/>
        </w:rPr>
        <w:t xml:space="preserve"> </w:t>
      </w:r>
      <w:r>
        <w:t>образ</w:t>
      </w:r>
      <w:r>
        <w:rPr>
          <w:spacing w:val="-5"/>
        </w:rPr>
        <w:t xml:space="preserve"> </w:t>
      </w:r>
      <w:r>
        <w:t>национальной</w:t>
      </w:r>
      <w:r>
        <w:rPr>
          <w:spacing w:val="-1"/>
        </w:rPr>
        <w:t xml:space="preserve"> </w:t>
      </w:r>
      <w:r>
        <w:t>культуры.</w:t>
      </w:r>
    </w:p>
    <w:p w:rsidR="00E767C0" w:rsidRDefault="00A56CA5">
      <w:pPr>
        <w:pStyle w:val="a4"/>
        <w:ind w:left="1273" w:firstLine="0"/>
      </w:pPr>
      <w:r>
        <w:rPr>
          <w:spacing w:val="-2"/>
        </w:rPr>
        <w:t>Модуль</w:t>
      </w:r>
      <w:r>
        <w:rPr>
          <w:spacing w:val="-14"/>
        </w:rPr>
        <w:t xml:space="preserve"> </w:t>
      </w:r>
      <w:r>
        <w:rPr>
          <w:spacing w:val="-1"/>
        </w:rPr>
        <w:t>«Скульптура».</w:t>
      </w:r>
    </w:p>
    <w:p w:rsidR="00E767C0" w:rsidRDefault="00A56CA5">
      <w:pPr>
        <w:pStyle w:val="a4"/>
        <w:spacing w:before="47" w:line="276" w:lineRule="auto"/>
        <w:ind w:right="160"/>
      </w:pPr>
      <w:r>
        <w:t>Лепка</w:t>
      </w:r>
      <w:r>
        <w:rPr>
          <w:spacing w:val="1"/>
        </w:rPr>
        <w:t xml:space="preserve"> </w:t>
      </w:r>
      <w:r>
        <w:t>из</w:t>
      </w:r>
      <w:r>
        <w:rPr>
          <w:spacing w:val="1"/>
        </w:rPr>
        <w:t xml:space="preserve"> </w:t>
      </w:r>
      <w:r>
        <w:t>пластилина</w:t>
      </w:r>
      <w:r>
        <w:rPr>
          <w:spacing w:val="1"/>
        </w:rPr>
        <w:t xml:space="preserve"> </w:t>
      </w:r>
      <w:r>
        <w:t>эскиза</w:t>
      </w:r>
      <w:r>
        <w:rPr>
          <w:spacing w:val="1"/>
        </w:rPr>
        <w:t xml:space="preserve"> </w:t>
      </w:r>
      <w:r>
        <w:t>памятника</w:t>
      </w:r>
      <w:r>
        <w:rPr>
          <w:spacing w:val="1"/>
        </w:rPr>
        <w:t xml:space="preserve"> </w:t>
      </w:r>
      <w:r>
        <w:t>выбранному</w:t>
      </w:r>
      <w:r>
        <w:rPr>
          <w:spacing w:val="1"/>
        </w:rPr>
        <w:t xml:space="preserve"> </w:t>
      </w:r>
      <w:r>
        <w:t>герою</w:t>
      </w:r>
      <w:r>
        <w:rPr>
          <w:spacing w:val="1"/>
        </w:rPr>
        <w:t xml:space="preserve"> </w:t>
      </w:r>
      <w:r>
        <w:t>или</w:t>
      </w:r>
      <w:r>
        <w:rPr>
          <w:spacing w:val="1"/>
        </w:rPr>
        <w:t xml:space="preserve"> </w:t>
      </w:r>
      <w:r>
        <w:t>участие</w:t>
      </w:r>
      <w:r>
        <w:rPr>
          <w:spacing w:val="1"/>
        </w:rPr>
        <w:t xml:space="preserve"> </w:t>
      </w:r>
      <w:r>
        <w:t>в</w:t>
      </w:r>
      <w:r>
        <w:rPr>
          <w:spacing w:val="1"/>
        </w:rPr>
        <w:t xml:space="preserve"> </w:t>
      </w:r>
      <w:r>
        <w:t>коллективной</w:t>
      </w:r>
      <w:r>
        <w:rPr>
          <w:spacing w:val="1"/>
        </w:rPr>
        <w:t xml:space="preserve"> </w:t>
      </w:r>
      <w:r>
        <w:t>разработке</w:t>
      </w:r>
      <w:r>
        <w:rPr>
          <w:spacing w:val="1"/>
        </w:rPr>
        <w:t xml:space="preserve"> </w:t>
      </w:r>
      <w:r>
        <w:t>проекта</w:t>
      </w:r>
      <w:r>
        <w:rPr>
          <w:spacing w:val="1"/>
        </w:rPr>
        <w:t xml:space="preserve"> </w:t>
      </w:r>
      <w:r>
        <w:t>макета</w:t>
      </w:r>
      <w:r>
        <w:rPr>
          <w:spacing w:val="1"/>
        </w:rPr>
        <w:t xml:space="preserve"> </w:t>
      </w:r>
      <w:r>
        <w:t>мемориального</w:t>
      </w:r>
      <w:r>
        <w:rPr>
          <w:spacing w:val="1"/>
        </w:rPr>
        <w:t xml:space="preserve"> </w:t>
      </w:r>
      <w:r>
        <w:t>комплекса</w:t>
      </w:r>
      <w:r>
        <w:rPr>
          <w:spacing w:val="1"/>
        </w:rPr>
        <w:t xml:space="preserve"> </w:t>
      </w:r>
      <w:r>
        <w:t>(работа</w:t>
      </w:r>
      <w:r>
        <w:rPr>
          <w:spacing w:val="1"/>
        </w:rPr>
        <w:t xml:space="preserve"> </w:t>
      </w:r>
      <w:r>
        <w:t>выполняется</w:t>
      </w:r>
      <w:r>
        <w:rPr>
          <w:spacing w:val="1"/>
        </w:rPr>
        <w:t xml:space="preserve"> </w:t>
      </w:r>
      <w:r>
        <w:t>после</w:t>
      </w:r>
      <w:r>
        <w:rPr>
          <w:spacing w:val="1"/>
        </w:rPr>
        <w:t xml:space="preserve"> </w:t>
      </w:r>
      <w:r>
        <w:t>освоения</w:t>
      </w:r>
      <w:r>
        <w:rPr>
          <w:spacing w:val="1"/>
        </w:rPr>
        <w:t xml:space="preserve"> </w:t>
      </w:r>
      <w:r>
        <w:t>собранного</w:t>
      </w:r>
      <w:r>
        <w:rPr>
          <w:spacing w:val="1"/>
        </w:rPr>
        <w:t xml:space="preserve"> </w:t>
      </w:r>
      <w:r>
        <w:t>материала</w:t>
      </w:r>
      <w:r>
        <w:rPr>
          <w:spacing w:val="1"/>
        </w:rPr>
        <w:t xml:space="preserve"> </w:t>
      </w:r>
      <w:r>
        <w:t>о</w:t>
      </w:r>
      <w:r>
        <w:rPr>
          <w:spacing w:val="1"/>
        </w:rPr>
        <w:t xml:space="preserve"> </w:t>
      </w:r>
      <w:r>
        <w:t>мемориальных</w:t>
      </w:r>
      <w:r>
        <w:rPr>
          <w:spacing w:val="1"/>
        </w:rPr>
        <w:t xml:space="preserve"> </w:t>
      </w:r>
      <w:r>
        <w:t>комплексах,</w:t>
      </w:r>
      <w:r>
        <w:rPr>
          <w:spacing w:val="1"/>
        </w:rPr>
        <w:t xml:space="preserve"> </w:t>
      </w:r>
      <w:r>
        <w:t>существующих в нашей</w:t>
      </w:r>
      <w:r>
        <w:rPr>
          <w:spacing w:val="1"/>
        </w:rPr>
        <w:t xml:space="preserve"> </w:t>
      </w:r>
      <w:r>
        <w:t>стране).</w:t>
      </w:r>
    </w:p>
    <w:p w:rsidR="00E767C0" w:rsidRDefault="00A56CA5">
      <w:pPr>
        <w:pStyle w:val="a4"/>
        <w:spacing w:before="3"/>
        <w:ind w:left="1273" w:firstLine="0"/>
      </w:pPr>
      <w:r>
        <w:rPr>
          <w:spacing w:val="-1"/>
        </w:rPr>
        <w:t>Модуль</w:t>
      </w:r>
      <w:r>
        <w:rPr>
          <w:spacing w:val="-13"/>
        </w:rPr>
        <w:t xml:space="preserve"> </w:t>
      </w:r>
      <w:r>
        <w:rPr>
          <w:spacing w:val="-1"/>
        </w:rPr>
        <w:t>«Декоративно-прикладное</w:t>
      </w:r>
      <w:r>
        <w:rPr>
          <w:spacing w:val="-14"/>
        </w:rPr>
        <w:t xml:space="preserve"> </w:t>
      </w:r>
      <w:r>
        <w:t>искусство».</w:t>
      </w:r>
    </w:p>
    <w:p w:rsidR="00E767C0" w:rsidRDefault="00A56CA5">
      <w:pPr>
        <w:pStyle w:val="a4"/>
        <w:spacing w:before="48" w:line="276" w:lineRule="auto"/>
        <w:ind w:right="164"/>
      </w:pPr>
      <w:r>
        <w:t>Исследовать и создавать зарисовки особенностей, характерных для орнаментов</w:t>
      </w:r>
      <w:r>
        <w:rPr>
          <w:spacing w:val="1"/>
        </w:rPr>
        <w:t xml:space="preserve"> </w:t>
      </w:r>
      <w:r>
        <w:t>разных</w:t>
      </w:r>
      <w:r>
        <w:rPr>
          <w:spacing w:val="1"/>
        </w:rPr>
        <w:t xml:space="preserve"> </w:t>
      </w:r>
      <w:r>
        <w:t>народов</w:t>
      </w:r>
      <w:r>
        <w:rPr>
          <w:spacing w:val="1"/>
        </w:rPr>
        <w:t xml:space="preserve"> </w:t>
      </w:r>
      <w:r>
        <w:t>или</w:t>
      </w:r>
      <w:r>
        <w:rPr>
          <w:spacing w:val="1"/>
        </w:rPr>
        <w:t xml:space="preserve"> </w:t>
      </w:r>
      <w:r>
        <w:t>исторических</w:t>
      </w:r>
      <w:r>
        <w:rPr>
          <w:spacing w:val="1"/>
        </w:rPr>
        <w:t xml:space="preserve"> </w:t>
      </w:r>
      <w:r>
        <w:t>эпох</w:t>
      </w:r>
      <w:r>
        <w:rPr>
          <w:spacing w:val="1"/>
        </w:rPr>
        <w:t xml:space="preserve"> </w:t>
      </w:r>
      <w:r>
        <w:t>(особенности</w:t>
      </w:r>
      <w:r>
        <w:rPr>
          <w:spacing w:val="1"/>
        </w:rPr>
        <w:t xml:space="preserve"> </w:t>
      </w:r>
      <w:r>
        <w:t>символов</w:t>
      </w:r>
      <w:r>
        <w:rPr>
          <w:spacing w:val="1"/>
        </w:rPr>
        <w:t xml:space="preserve"> </w:t>
      </w:r>
      <w:r>
        <w:t>и</w:t>
      </w:r>
      <w:r>
        <w:rPr>
          <w:spacing w:val="1"/>
        </w:rPr>
        <w:t xml:space="preserve"> </w:t>
      </w:r>
      <w:r>
        <w:t>стилизованных</w:t>
      </w:r>
      <w:r>
        <w:rPr>
          <w:spacing w:val="1"/>
        </w:rPr>
        <w:t xml:space="preserve"> </w:t>
      </w:r>
      <w:r>
        <w:t>мотивов), показать в рисунках традиции использования орнаментов в архитектуре,</w:t>
      </w:r>
      <w:r>
        <w:rPr>
          <w:spacing w:val="1"/>
        </w:rPr>
        <w:t xml:space="preserve"> </w:t>
      </w:r>
      <w:r>
        <w:t>одежде,</w:t>
      </w:r>
      <w:r>
        <w:rPr>
          <w:spacing w:val="1"/>
        </w:rPr>
        <w:t xml:space="preserve"> </w:t>
      </w:r>
      <w:r>
        <w:t>оформлении</w:t>
      </w:r>
      <w:r>
        <w:rPr>
          <w:spacing w:val="-1"/>
        </w:rPr>
        <w:t xml:space="preserve"> </w:t>
      </w:r>
      <w:r>
        <w:t>предметов</w:t>
      </w:r>
      <w:r>
        <w:rPr>
          <w:spacing w:val="-2"/>
        </w:rPr>
        <w:t xml:space="preserve"> </w:t>
      </w:r>
      <w:r>
        <w:t>быта у</w:t>
      </w:r>
      <w:r>
        <w:rPr>
          <w:spacing w:val="-5"/>
        </w:rPr>
        <w:t xml:space="preserve"> </w:t>
      </w:r>
      <w:r>
        <w:t>разных</w:t>
      </w:r>
      <w:r>
        <w:rPr>
          <w:spacing w:val="-4"/>
        </w:rPr>
        <w:t xml:space="preserve"> </w:t>
      </w:r>
      <w:r>
        <w:t>народов,</w:t>
      </w:r>
      <w:r>
        <w:rPr>
          <w:spacing w:val="1"/>
        </w:rPr>
        <w:t xml:space="preserve"> </w:t>
      </w:r>
      <w:r>
        <w:t>в</w:t>
      </w:r>
      <w:r>
        <w:rPr>
          <w:spacing w:val="-2"/>
        </w:rPr>
        <w:t xml:space="preserve"> </w:t>
      </w:r>
      <w:r>
        <w:t>разные</w:t>
      </w:r>
      <w:r>
        <w:rPr>
          <w:spacing w:val="1"/>
        </w:rPr>
        <w:t xml:space="preserve"> </w:t>
      </w:r>
      <w:r>
        <w:t>эпохи.</w:t>
      </w:r>
    </w:p>
    <w:p w:rsidR="00E767C0" w:rsidRDefault="00A56CA5">
      <w:pPr>
        <w:pStyle w:val="a4"/>
        <w:spacing w:line="276" w:lineRule="auto"/>
        <w:ind w:right="155"/>
      </w:pPr>
      <w:r>
        <w:t>Изучить</w:t>
      </w:r>
      <w:r>
        <w:rPr>
          <w:spacing w:val="-11"/>
        </w:rPr>
        <w:t xml:space="preserve"> </w:t>
      </w:r>
      <w:r>
        <w:t>и</w:t>
      </w:r>
      <w:r>
        <w:rPr>
          <w:spacing w:val="-9"/>
        </w:rPr>
        <w:t xml:space="preserve"> </w:t>
      </w:r>
      <w:r>
        <w:t>показать</w:t>
      </w:r>
      <w:r>
        <w:rPr>
          <w:spacing w:val="-7"/>
        </w:rPr>
        <w:t xml:space="preserve"> </w:t>
      </w:r>
      <w:r>
        <w:t>в</w:t>
      </w:r>
      <w:r>
        <w:rPr>
          <w:spacing w:val="-10"/>
        </w:rPr>
        <w:t xml:space="preserve"> </w:t>
      </w:r>
      <w:r>
        <w:t>практической</w:t>
      </w:r>
      <w:r>
        <w:rPr>
          <w:spacing w:val="-9"/>
        </w:rPr>
        <w:t xml:space="preserve"> </w:t>
      </w:r>
      <w:r>
        <w:t>творческой</w:t>
      </w:r>
      <w:r>
        <w:rPr>
          <w:spacing w:val="-5"/>
        </w:rPr>
        <w:t xml:space="preserve"> </w:t>
      </w:r>
      <w:r>
        <w:t>работе</w:t>
      </w:r>
      <w:r>
        <w:rPr>
          <w:spacing w:val="-8"/>
        </w:rPr>
        <w:t xml:space="preserve"> </w:t>
      </w:r>
      <w:r>
        <w:t>орнаменты,</w:t>
      </w:r>
      <w:r>
        <w:rPr>
          <w:spacing w:val="-6"/>
        </w:rPr>
        <w:t xml:space="preserve"> </w:t>
      </w:r>
      <w:r>
        <w:t>традиционные</w:t>
      </w:r>
      <w:r>
        <w:rPr>
          <w:spacing w:val="-68"/>
        </w:rPr>
        <w:t xml:space="preserve"> </w:t>
      </w:r>
      <w:r>
        <w:t>мотивы и символы русской народной культуры (в деревянной резьбе и росписи по</w:t>
      </w:r>
      <w:r>
        <w:rPr>
          <w:spacing w:val="1"/>
        </w:rPr>
        <w:t xml:space="preserve"> </w:t>
      </w:r>
      <w:r>
        <w:t>дереву,</w:t>
      </w:r>
      <w:r>
        <w:rPr>
          <w:spacing w:val="1"/>
        </w:rPr>
        <w:t xml:space="preserve"> </w:t>
      </w:r>
      <w:r>
        <w:t>вышивке,</w:t>
      </w:r>
      <w:r>
        <w:rPr>
          <w:spacing w:val="1"/>
        </w:rPr>
        <w:t xml:space="preserve"> </w:t>
      </w:r>
      <w:r>
        <w:t>декоре</w:t>
      </w:r>
      <w:r>
        <w:rPr>
          <w:spacing w:val="1"/>
        </w:rPr>
        <w:t xml:space="preserve"> </w:t>
      </w:r>
      <w:r>
        <w:t>головных</w:t>
      </w:r>
      <w:r>
        <w:rPr>
          <w:spacing w:val="1"/>
        </w:rPr>
        <w:t xml:space="preserve"> </w:t>
      </w:r>
      <w:r>
        <w:t>уборов,</w:t>
      </w:r>
      <w:r>
        <w:rPr>
          <w:spacing w:val="1"/>
        </w:rPr>
        <w:t xml:space="preserve"> </w:t>
      </w:r>
      <w:r>
        <w:t>орнаментах,</w:t>
      </w:r>
      <w:r>
        <w:rPr>
          <w:spacing w:val="1"/>
        </w:rPr>
        <w:t xml:space="preserve"> </w:t>
      </w:r>
      <w:r>
        <w:t>которые</w:t>
      </w:r>
      <w:r>
        <w:rPr>
          <w:spacing w:val="1"/>
        </w:rPr>
        <w:t xml:space="preserve"> </w:t>
      </w:r>
      <w:r>
        <w:t>характерны</w:t>
      </w:r>
      <w:r>
        <w:rPr>
          <w:spacing w:val="1"/>
        </w:rPr>
        <w:t xml:space="preserve"> </w:t>
      </w:r>
      <w:r>
        <w:t>для</w:t>
      </w:r>
      <w:r>
        <w:rPr>
          <w:spacing w:val="1"/>
        </w:rPr>
        <w:t xml:space="preserve"> </w:t>
      </w:r>
      <w:r>
        <w:t>предметов</w:t>
      </w:r>
      <w:r>
        <w:rPr>
          <w:spacing w:val="-1"/>
        </w:rPr>
        <w:t xml:space="preserve"> </w:t>
      </w:r>
      <w:r>
        <w:t>быта).</w:t>
      </w:r>
    </w:p>
    <w:p w:rsidR="00E767C0" w:rsidRDefault="00A56CA5">
      <w:pPr>
        <w:pStyle w:val="a4"/>
        <w:spacing w:line="276" w:lineRule="auto"/>
        <w:ind w:right="163"/>
      </w:pPr>
      <w:r>
        <w:t>Получить</w:t>
      </w:r>
      <w:r>
        <w:rPr>
          <w:spacing w:val="1"/>
        </w:rPr>
        <w:t xml:space="preserve"> </w:t>
      </w:r>
      <w:r>
        <w:t>представления</w:t>
      </w:r>
      <w:r>
        <w:rPr>
          <w:spacing w:val="1"/>
        </w:rPr>
        <w:t xml:space="preserve"> </w:t>
      </w:r>
      <w:r>
        <w:t>о</w:t>
      </w:r>
      <w:r>
        <w:rPr>
          <w:spacing w:val="1"/>
        </w:rPr>
        <w:t xml:space="preserve"> </w:t>
      </w:r>
      <w:r>
        <w:t>красоте</w:t>
      </w:r>
      <w:r>
        <w:rPr>
          <w:spacing w:val="1"/>
        </w:rPr>
        <w:t xml:space="preserve"> </w:t>
      </w:r>
      <w:r>
        <w:t>русского</w:t>
      </w:r>
      <w:r>
        <w:rPr>
          <w:spacing w:val="1"/>
        </w:rPr>
        <w:t xml:space="preserve"> </w:t>
      </w:r>
      <w:r>
        <w:t>народного</w:t>
      </w:r>
      <w:r>
        <w:rPr>
          <w:spacing w:val="1"/>
        </w:rPr>
        <w:t xml:space="preserve"> </w:t>
      </w:r>
      <w:r>
        <w:t>костюма</w:t>
      </w:r>
      <w:r>
        <w:rPr>
          <w:spacing w:val="1"/>
        </w:rPr>
        <w:t xml:space="preserve"> </w:t>
      </w:r>
      <w:r>
        <w:t>и</w:t>
      </w:r>
      <w:r>
        <w:rPr>
          <w:spacing w:val="1"/>
        </w:rPr>
        <w:t xml:space="preserve"> </w:t>
      </w:r>
      <w:r>
        <w:t>головных</w:t>
      </w:r>
      <w:r>
        <w:rPr>
          <w:spacing w:val="-67"/>
        </w:rPr>
        <w:t xml:space="preserve"> </w:t>
      </w:r>
      <w:r>
        <w:t>женских уборов, особенностях мужской одежды разных сословий, а также о связи</w:t>
      </w:r>
      <w:r>
        <w:rPr>
          <w:spacing w:val="1"/>
        </w:rPr>
        <w:t xml:space="preserve"> </w:t>
      </w:r>
      <w:r>
        <w:t>украшения</w:t>
      </w:r>
      <w:r>
        <w:rPr>
          <w:spacing w:val="-3"/>
        </w:rPr>
        <w:t xml:space="preserve"> </w:t>
      </w:r>
      <w:r>
        <w:t>костюма</w:t>
      </w:r>
      <w:r>
        <w:rPr>
          <w:spacing w:val="-2"/>
        </w:rPr>
        <w:t xml:space="preserve"> </w:t>
      </w:r>
      <w:r>
        <w:t>мужчины</w:t>
      </w:r>
      <w:r>
        <w:rPr>
          <w:spacing w:val="-4"/>
        </w:rPr>
        <w:t xml:space="preserve"> </w:t>
      </w:r>
      <w:r>
        <w:t>с</w:t>
      </w:r>
      <w:r>
        <w:rPr>
          <w:spacing w:val="-2"/>
        </w:rPr>
        <w:t xml:space="preserve"> </w:t>
      </w:r>
      <w:r>
        <w:t>родом</w:t>
      </w:r>
      <w:r>
        <w:rPr>
          <w:spacing w:val="-1"/>
        </w:rPr>
        <w:t xml:space="preserve"> </w:t>
      </w:r>
      <w:r>
        <w:t>его</w:t>
      </w:r>
      <w:r>
        <w:rPr>
          <w:spacing w:val="-4"/>
        </w:rPr>
        <w:t xml:space="preserve"> </w:t>
      </w:r>
      <w:r>
        <w:t>занятий</w:t>
      </w:r>
      <w:r>
        <w:rPr>
          <w:spacing w:val="-3"/>
        </w:rPr>
        <w:t xml:space="preserve"> </w:t>
      </w:r>
      <w:r>
        <w:t>и</w:t>
      </w:r>
      <w:r>
        <w:rPr>
          <w:spacing w:val="-3"/>
        </w:rPr>
        <w:t xml:space="preserve"> </w:t>
      </w:r>
      <w:r>
        <w:t>положением</w:t>
      </w:r>
      <w:r>
        <w:rPr>
          <w:spacing w:val="-2"/>
        </w:rPr>
        <w:t xml:space="preserve"> </w:t>
      </w:r>
      <w:r>
        <w:t>в</w:t>
      </w:r>
      <w:r>
        <w:rPr>
          <w:spacing w:val="-4"/>
        </w:rPr>
        <w:t xml:space="preserve"> </w:t>
      </w:r>
      <w:r>
        <w:t>обществе.</w:t>
      </w:r>
    </w:p>
    <w:p w:rsidR="00E767C0" w:rsidRDefault="00A56CA5">
      <w:pPr>
        <w:pStyle w:val="a4"/>
        <w:spacing w:line="276" w:lineRule="auto"/>
        <w:ind w:right="172"/>
      </w:pPr>
      <w:r>
        <w:t>Познакомиться с женским и мужским костюмами в традициях разных народов,</w:t>
      </w:r>
      <w:r>
        <w:rPr>
          <w:spacing w:val="1"/>
        </w:rPr>
        <w:t xml:space="preserve"> </w:t>
      </w:r>
      <w:r>
        <w:t>со</w:t>
      </w:r>
      <w:r>
        <w:rPr>
          <w:spacing w:val="-1"/>
        </w:rPr>
        <w:t xml:space="preserve"> </w:t>
      </w:r>
      <w:r>
        <w:t>своеобразием</w:t>
      </w:r>
      <w:r>
        <w:rPr>
          <w:spacing w:val="1"/>
        </w:rPr>
        <w:t xml:space="preserve"> </w:t>
      </w:r>
      <w:r>
        <w:t>одежды в</w:t>
      </w:r>
      <w:r>
        <w:rPr>
          <w:spacing w:val="-2"/>
        </w:rPr>
        <w:t xml:space="preserve"> </w:t>
      </w:r>
      <w:r>
        <w:t>разных</w:t>
      </w:r>
      <w:r>
        <w:rPr>
          <w:spacing w:val="-5"/>
        </w:rPr>
        <w:t xml:space="preserve"> </w:t>
      </w:r>
      <w:r>
        <w:t>культурах</w:t>
      </w:r>
      <w:r>
        <w:rPr>
          <w:spacing w:val="-4"/>
        </w:rPr>
        <w:t xml:space="preserve"> </w:t>
      </w:r>
      <w:r>
        <w:t>и</w:t>
      </w:r>
      <w:r>
        <w:rPr>
          <w:spacing w:val="-1"/>
        </w:rPr>
        <w:t xml:space="preserve"> </w:t>
      </w:r>
      <w:r>
        <w:t>в</w:t>
      </w:r>
      <w:r>
        <w:rPr>
          <w:spacing w:val="-1"/>
        </w:rPr>
        <w:t xml:space="preserve"> </w:t>
      </w:r>
      <w:r>
        <w:t>разные</w:t>
      </w:r>
      <w:r>
        <w:rPr>
          <w:spacing w:val="1"/>
        </w:rPr>
        <w:t xml:space="preserve"> </w:t>
      </w:r>
      <w:r>
        <w:t>эпохи.</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ind w:left="1273" w:firstLine="0"/>
      </w:pPr>
      <w:r>
        <w:rPr>
          <w:spacing w:val="-1"/>
        </w:rPr>
        <w:lastRenderedPageBreak/>
        <w:t>Модуль</w:t>
      </w:r>
      <w:r>
        <w:rPr>
          <w:spacing w:val="-12"/>
        </w:rPr>
        <w:t xml:space="preserve"> </w:t>
      </w:r>
      <w:r>
        <w:rPr>
          <w:spacing w:val="-1"/>
        </w:rPr>
        <w:t>«Архитектура».</w:t>
      </w:r>
    </w:p>
    <w:p w:rsidR="00E767C0" w:rsidRDefault="00A56CA5">
      <w:pPr>
        <w:pStyle w:val="a4"/>
        <w:spacing w:before="48" w:line="276" w:lineRule="auto"/>
        <w:ind w:right="161"/>
      </w:pPr>
      <w:r>
        <w:t>Получить</w:t>
      </w:r>
      <w:r>
        <w:rPr>
          <w:spacing w:val="1"/>
        </w:rPr>
        <w:t xml:space="preserve"> </w:t>
      </w:r>
      <w:r>
        <w:t>представление</w:t>
      </w:r>
      <w:r>
        <w:rPr>
          <w:spacing w:val="1"/>
        </w:rPr>
        <w:t xml:space="preserve"> </w:t>
      </w:r>
      <w:r>
        <w:t>о</w:t>
      </w:r>
      <w:r>
        <w:rPr>
          <w:spacing w:val="1"/>
        </w:rPr>
        <w:t xml:space="preserve"> </w:t>
      </w:r>
      <w:r>
        <w:t>конструкции</w:t>
      </w:r>
      <w:r>
        <w:rPr>
          <w:spacing w:val="1"/>
        </w:rPr>
        <w:t xml:space="preserve"> </w:t>
      </w:r>
      <w:r>
        <w:t>традиционных</w:t>
      </w:r>
      <w:r>
        <w:rPr>
          <w:spacing w:val="1"/>
        </w:rPr>
        <w:t xml:space="preserve"> </w:t>
      </w:r>
      <w:r>
        <w:t>жилищ</w:t>
      </w:r>
      <w:r>
        <w:rPr>
          <w:spacing w:val="1"/>
        </w:rPr>
        <w:t xml:space="preserve"> </w:t>
      </w:r>
      <w:r>
        <w:t>у</w:t>
      </w:r>
      <w:r>
        <w:rPr>
          <w:spacing w:val="71"/>
        </w:rPr>
        <w:t xml:space="preserve"> </w:t>
      </w:r>
      <w:r>
        <w:t>разных</w:t>
      </w:r>
      <w:r>
        <w:rPr>
          <w:spacing w:val="1"/>
        </w:rPr>
        <w:t xml:space="preserve"> </w:t>
      </w:r>
      <w:r>
        <w:t>народов,</w:t>
      </w:r>
      <w:r>
        <w:rPr>
          <w:spacing w:val="3"/>
        </w:rPr>
        <w:t xml:space="preserve"> </w:t>
      </w:r>
      <w:r>
        <w:t>об</w:t>
      </w:r>
      <w:r>
        <w:rPr>
          <w:spacing w:val="2"/>
        </w:rPr>
        <w:t xml:space="preserve"> </w:t>
      </w:r>
      <w:r>
        <w:t>их</w:t>
      </w:r>
      <w:r>
        <w:rPr>
          <w:spacing w:val="-4"/>
        </w:rPr>
        <w:t xml:space="preserve"> </w:t>
      </w:r>
      <w:r>
        <w:t>связи</w:t>
      </w:r>
      <w:r>
        <w:rPr>
          <w:spacing w:val="1"/>
        </w:rPr>
        <w:t xml:space="preserve"> </w:t>
      </w:r>
      <w:r>
        <w:t>с</w:t>
      </w:r>
      <w:r>
        <w:rPr>
          <w:spacing w:val="1"/>
        </w:rPr>
        <w:t xml:space="preserve"> </w:t>
      </w:r>
      <w:r>
        <w:t>окружающей</w:t>
      </w:r>
      <w:r>
        <w:rPr>
          <w:spacing w:val="1"/>
        </w:rPr>
        <w:t xml:space="preserve"> </w:t>
      </w:r>
      <w:r>
        <w:t>природой.</w:t>
      </w:r>
    </w:p>
    <w:p w:rsidR="00E767C0" w:rsidRDefault="00A56CA5">
      <w:pPr>
        <w:pStyle w:val="a4"/>
        <w:spacing w:line="321" w:lineRule="exact"/>
        <w:ind w:left="1273" w:firstLine="0"/>
      </w:pPr>
      <w:r>
        <w:t>Познакомиться</w:t>
      </w:r>
      <w:r>
        <w:rPr>
          <w:spacing w:val="5"/>
        </w:rPr>
        <w:t xml:space="preserve"> </w:t>
      </w:r>
      <w:r>
        <w:t>с</w:t>
      </w:r>
      <w:r>
        <w:rPr>
          <w:spacing w:val="4"/>
        </w:rPr>
        <w:t xml:space="preserve"> </w:t>
      </w:r>
      <w:r>
        <w:t>конструкцией</w:t>
      </w:r>
      <w:r>
        <w:rPr>
          <w:spacing w:val="4"/>
        </w:rPr>
        <w:t xml:space="preserve"> </w:t>
      </w:r>
      <w:r>
        <w:t>избы</w:t>
      </w:r>
      <w:r>
        <w:rPr>
          <w:spacing w:val="14"/>
        </w:rPr>
        <w:t xml:space="preserve"> </w:t>
      </w:r>
      <w:r>
        <w:t>–</w:t>
      </w:r>
      <w:r>
        <w:rPr>
          <w:spacing w:val="4"/>
        </w:rPr>
        <w:t xml:space="preserve"> </w:t>
      </w:r>
      <w:r>
        <w:t>традиционного</w:t>
      </w:r>
      <w:r>
        <w:rPr>
          <w:spacing w:val="4"/>
        </w:rPr>
        <w:t xml:space="preserve"> </w:t>
      </w:r>
      <w:r>
        <w:t>деревянного</w:t>
      </w:r>
      <w:r>
        <w:rPr>
          <w:spacing w:val="5"/>
        </w:rPr>
        <w:t xml:space="preserve"> </w:t>
      </w:r>
      <w:r>
        <w:t>жилого</w:t>
      </w:r>
      <w:r>
        <w:rPr>
          <w:spacing w:val="4"/>
        </w:rPr>
        <w:t xml:space="preserve"> </w:t>
      </w:r>
      <w:r>
        <w:t>дома</w:t>
      </w:r>
    </w:p>
    <w:p w:rsidR="00E767C0" w:rsidRDefault="00A56CA5">
      <w:pPr>
        <w:pStyle w:val="a4"/>
        <w:spacing w:before="48" w:line="276" w:lineRule="auto"/>
        <w:ind w:right="159" w:firstLine="0"/>
      </w:pPr>
      <w:r>
        <w:t>–</w:t>
      </w:r>
      <w:r>
        <w:rPr>
          <w:spacing w:val="1"/>
        </w:rPr>
        <w:t xml:space="preserve"> </w:t>
      </w:r>
      <w:r>
        <w:t>и</w:t>
      </w:r>
      <w:r>
        <w:rPr>
          <w:spacing w:val="1"/>
        </w:rPr>
        <w:t xml:space="preserve"> </w:t>
      </w:r>
      <w:r>
        <w:t>надворных</w:t>
      </w:r>
      <w:r>
        <w:rPr>
          <w:spacing w:val="1"/>
        </w:rPr>
        <w:t xml:space="preserve"> </w:t>
      </w:r>
      <w:r>
        <w:t>построек,</w:t>
      </w:r>
      <w:r>
        <w:rPr>
          <w:spacing w:val="1"/>
        </w:rPr>
        <w:t xml:space="preserve"> </w:t>
      </w:r>
      <w:r>
        <w:t>строить</w:t>
      </w:r>
      <w:r>
        <w:rPr>
          <w:spacing w:val="1"/>
        </w:rPr>
        <w:t xml:space="preserve"> </w:t>
      </w:r>
      <w:r>
        <w:t>из</w:t>
      </w:r>
      <w:r>
        <w:rPr>
          <w:spacing w:val="1"/>
        </w:rPr>
        <w:t xml:space="preserve"> </w:t>
      </w:r>
      <w:r>
        <w:t>бумаги</w:t>
      </w:r>
      <w:r>
        <w:rPr>
          <w:spacing w:val="1"/>
        </w:rPr>
        <w:t xml:space="preserve"> </w:t>
      </w:r>
      <w:r>
        <w:t>или</w:t>
      </w:r>
      <w:r>
        <w:rPr>
          <w:spacing w:val="1"/>
        </w:rPr>
        <w:t xml:space="preserve"> </w:t>
      </w:r>
      <w:r>
        <w:t>изображать</w:t>
      </w:r>
      <w:r>
        <w:rPr>
          <w:spacing w:val="1"/>
        </w:rPr>
        <w:t xml:space="preserve"> </w:t>
      </w:r>
      <w:r>
        <w:t>конструкцию</w:t>
      </w:r>
      <w:r>
        <w:rPr>
          <w:spacing w:val="1"/>
        </w:rPr>
        <w:t xml:space="preserve"> </w:t>
      </w:r>
      <w:r>
        <w:t>избы,</w:t>
      </w:r>
      <w:r>
        <w:rPr>
          <w:spacing w:val="1"/>
        </w:rPr>
        <w:t xml:space="preserve"> </w:t>
      </w:r>
      <w:r>
        <w:t>понимать</w:t>
      </w:r>
      <w:r>
        <w:rPr>
          <w:spacing w:val="1"/>
        </w:rPr>
        <w:t xml:space="preserve"> </w:t>
      </w:r>
      <w:r>
        <w:t>и</w:t>
      </w:r>
      <w:r>
        <w:rPr>
          <w:spacing w:val="1"/>
        </w:rPr>
        <w:t xml:space="preserve"> </w:t>
      </w:r>
      <w:r>
        <w:t>уметь</w:t>
      </w:r>
      <w:r>
        <w:rPr>
          <w:spacing w:val="1"/>
        </w:rPr>
        <w:t xml:space="preserve"> </w:t>
      </w:r>
      <w:r>
        <w:t>объяснять</w:t>
      </w:r>
      <w:r>
        <w:rPr>
          <w:spacing w:val="1"/>
        </w:rPr>
        <w:t xml:space="preserve"> </w:t>
      </w:r>
      <w:r>
        <w:t>тесную</w:t>
      </w:r>
      <w:r>
        <w:rPr>
          <w:spacing w:val="1"/>
        </w:rPr>
        <w:t xml:space="preserve"> </w:t>
      </w:r>
      <w:r>
        <w:t>связь</w:t>
      </w:r>
      <w:r>
        <w:rPr>
          <w:spacing w:val="1"/>
        </w:rPr>
        <w:t xml:space="preserve"> </w:t>
      </w:r>
      <w:r>
        <w:t>декора</w:t>
      </w:r>
      <w:r>
        <w:rPr>
          <w:spacing w:val="1"/>
        </w:rPr>
        <w:t xml:space="preserve"> </w:t>
      </w:r>
      <w:r>
        <w:t>(украшений)</w:t>
      </w:r>
      <w:r>
        <w:rPr>
          <w:spacing w:val="1"/>
        </w:rPr>
        <w:t xml:space="preserve"> </w:t>
      </w:r>
      <w:r>
        <w:t>избы</w:t>
      </w:r>
      <w:r>
        <w:rPr>
          <w:spacing w:val="1"/>
        </w:rPr>
        <w:t xml:space="preserve"> </w:t>
      </w:r>
      <w:r>
        <w:t>с</w:t>
      </w:r>
      <w:r>
        <w:rPr>
          <w:spacing w:val="1"/>
        </w:rPr>
        <w:t xml:space="preserve"> </w:t>
      </w:r>
      <w:r>
        <w:t>функциональным</w:t>
      </w:r>
      <w:r>
        <w:rPr>
          <w:spacing w:val="1"/>
        </w:rPr>
        <w:t xml:space="preserve"> </w:t>
      </w:r>
      <w:r>
        <w:t>значением</w:t>
      </w:r>
      <w:r>
        <w:rPr>
          <w:spacing w:val="1"/>
        </w:rPr>
        <w:t xml:space="preserve"> </w:t>
      </w:r>
      <w:r>
        <w:t>тех</w:t>
      </w:r>
      <w:r>
        <w:rPr>
          <w:spacing w:val="1"/>
        </w:rPr>
        <w:t xml:space="preserve"> </w:t>
      </w:r>
      <w:r>
        <w:t>же</w:t>
      </w:r>
      <w:r>
        <w:rPr>
          <w:spacing w:val="1"/>
        </w:rPr>
        <w:t xml:space="preserve"> </w:t>
      </w:r>
      <w:r>
        <w:t>деталей:</w:t>
      </w:r>
      <w:r>
        <w:rPr>
          <w:spacing w:val="1"/>
        </w:rPr>
        <w:t xml:space="preserve"> </w:t>
      </w:r>
      <w:r>
        <w:t>единство</w:t>
      </w:r>
      <w:r>
        <w:rPr>
          <w:spacing w:val="1"/>
        </w:rPr>
        <w:t xml:space="preserve"> </w:t>
      </w:r>
      <w:r>
        <w:t>красоты</w:t>
      </w:r>
      <w:r>
        <w:rPr>
          <w:spacing w:val="1"/>
        </w:rPr>
        <w:t xml:space="preserve"> </w:t>
      </w:r>
      <w:r>
        <w:t>и</w:t>
      </w:r>
      <w:r>
        <w:rPr>
          <w:spacing w:val="1"/>
        </w:rPr>
        <w:t xml:space="preserve"> </w:t>
      </w:r>
      <w:r>
        <w:t>пользы.</w:t>
      </w:r>
      <w:r>
        <w:rPr>
          <w:spacing w:val="1"/>
        </w:rPr>
        <w:t xml:space="preserve"> </w:t>
      </w:r>
      <w:r>
        <w:t>Иметь</w:t>
      </w:r>
      <w:r>
        <w:rPr>
          <w:spacing w:val="1"/>
        </w:rPr>
        <w:t xml:space="preserve"> </w:t>
      </w:r>
      <w:r>
        <w:t>представления</w:t>
      </w:r>
      <w:r>
        <w:rPr>
          <w:spacing w:val="-2"/>
        </w:rPr>
        <w:t xml:space="preserve"> </w:t>
      </w:r>
      <w:r>
        <w:t>о</w:t>
      </w:r>
      <w:r>
        <w:rPr>
          <w:spacing w:val="-2"/>
        </w:rPr>
        <w:t xml:space="preserve"> </w:t>
      </w:r>
      <w:r>
        <w:t>конструктивных</w:t>
      </w:r>
      <w:r>
        <w:rPr>
          <w:spacing w:val="-6"/>
        </w:rPr>
        <w:t xml:space="preserve"> </w:t>
      </w:r>
      <w:r>
        <w:t>особенностях</w:t>
      </w:r>
      <w:r>
        <w:rPr>
          <w:spacing w:val="-5"/>
        </w:rPr>
        <w:t xml:space="preserve"> </w:t>
      </w:r>
      <w:r>
        <w:t>переносного</w:t>
      </w:r>
      <w:r>
        <w:rPr>
          <w:spacing w:val="-3"/>
        </w:rPr>
        <w:t xml:space="preserve"> </w:t>
      </w:r>
      <w:r>
        <w:t>жилища</w:t>
      </w:r>
      <w:r>
        <w:rPr>
          <w:spacing w:val="16"/>
        </w:rPr>
        <w:t xml:space="preserve"> </w:t>
      </w:r>
      <w:r>
        <w:t>–</w:t>
      </w:r>
      <w:r>
        <w:rPr>
          <w:spacing w:val="-2"/>
        </w:rPr>
        <w:t xml:space="preserve"> </w:t>
      </w:r>
      <w:r>
        <w:t>юрты.</w:t>
      </w:r>
    </w:p>
    <w:p w:rsidR="00E767C0" w:rsidRDefault="00A56CA5">
      <w:pPr>
        <w:pStyle w:val="a4"/>
        <w:spacing w:before="2" w:line="276" w:lineRule="auto"/>
        <w:ind w:right="151"/>
      </w:pPr>
      <w:r>
        <w:t>Уметь объяснять и изображать традиционную конструкцию здания каменного</w:t>
      </w:r>
      <w:r>
        <w:rPr>
          <w:spacing w:val="1"/>
        </w:rPr>
        <w:t xml:space="preserve"> </w:t>
      </w:r>
      <w:r>
        <w:t>древнерусского храма, иметь представление о наиболее значительных древнерусских</w:t>
      </w:r>
      <w:r>
        <w:rPr>
          <w:spacing w:val="1"/>
        </w:rPr>
        <w:t xml:space="preserve"> </w:t>
      </w:r>
      <w:r>
        <w:t>соборах и их местонахождении, о красоте и конструктивных особенностях памятников</w:t>
      </w:r>
      <w:r>
        <w:rPr>
          <w:spacing w:val="-67"/>
        </w:rPr>
        <w:t xml:space="preserve"> </w:t>
      </w:r>
      <w:r>
        <w:t>русского</w:t>
      </w:r>
      <w:r>
        <w:rPr>
          <w:spacing w:val="1"/>
        </w:rPr>
        <w:t xml:space="preserve"> </w:t>
      </w:r>
      <w:r>
        <w:t>деревянного</w:t>
      </w:r>
      <w:r>
        <w:rPr>
          <w:spacing w:val="1"/>
        </w:rPr>
        <w:t xml:space="preserve"> </w:t>
      </w:r>
      <w:r>
        <w:t>зодчества.</w:t>
      </w:r>
      <w:r>
        <w:rPr>
          <w:spacing w:val="1"/>
        </w:rPr>
        <w:t xml:space="preserve"> </w:t>
      </w:r>
      <w:r>
        <w:t>Иметь</w:t>
      </w:r>
      <w:r>
        <w:rPr>
          <w:spacing w:val="1"/>
        </w:rPr>
        <w:t xml:space="preserve"> </w:t>
      </w:r>
      <w:r>
        <w:t>представления</w:t>
      </w:r>
      <w:r>
        <w:rPr>
          <w:spacing w:val="1"/>
        </w:rPr>
        <w:t xml:space="preserve"> </w:t>
      </w:r>
      <w:r>
        <w:t>об</w:t>
      </w:r>
      <w:r>
        <w:rPr>
          <w:spacing w:val="1"/>
        </w:rPr>
        <w:t xml:space="preserve"> </w:t>
      </w:r>
      <w:r>
        <w:t>устройстве</w:t>
      </w:r>
      <w:r>
        <w:rPr>
          <w:spacing w:val="1"/>
        </w:rPr>
        <w:t xml:space="preserve"> </w:t>
      </w:r>
      <w:r>
        <w:t>и</w:t>
      </w:r>
      <w:r>
        <w:rPr>
          <w:spacing w:val="1"/>
        </w:rPr>
        <w:t xml:space="preserve"> </w:t>
      </w:r>
      <w:r>
        <w:t>красоте</w:t>
      </w:r>
      <w:r>
        <w:rPr>
          <w:spacing w:val="1"/>
        </w:rPr>
        <w:t xml:space="preserve"> </w:t>
      </w:r>
      <w:r>
        <w:t>древнерусского города, его архитектурном устройстве и жизни в нём людей. Иметь</w:t>
      </w:r>
      <w:r>
        <w:rPr>
          <w:spacing w:val="1"/>
        </w:rPr>
        <w:t xml:space="preserve"> </w:t>
      </w:r>
      <w:r>
        <w:t>представление</w:t>
      </w:r>
      <w:r>
        <w:rPr>
          <w:spacing w:val="-4"/>
        </w:rPr>
        <w:t xml:space="preserve"> </w:t>
      </w:r>
      <w:r>
        <w:t>об</w:t>
      </w:r>
      <w:r>
        <w:rPr>
          <w:spacing w:val="-5"/>
        </w:rPr>
        <w:t xml:space="preserve"> </w:t>
      </w:r>
      <w:r>
        <w:t>основных</w:t>
      </w:r>
      <w:r>
        <w:rPr>
          <w:spacing w:val="-11"/>
        </w:rPr>
        <w:t xml:space="preserve"> </w:t>
      </w:r>
      <w:r>
        <w:t>конструктивных</w:t>
      </w:r>
      <w:r>
        <w:rPr>
          <w:spacing w:val="-11"/>
        </w:rPr>
        <w:t xml:space="preserve"> </w:t>
      </w:r>
      <w:r>
        <w:t>чертах</w:t>
      </w:r>
      <w:r>
        <w:rPr>
          <w:spacing w:val="-11"/>
        </w:rPr>
        <w:t xml:space="preserve"> </w:t>
      </w:r>
      <w:r>
        <w:t>древнегреческого</w:t>
      </w:r>
      <w:r>
        <w:rPr>
          <w:spacing w:val="-7"/>
        </w:rPr>
        <w:t xml:space="preserve"> </w:t>
      </w:r>
      <w:r>
        <w:t>храма,</w:t>
      </w:r>
      <w:r>
        <w:rPr>
          <w:spacing w:val="-6"/>
        </w:rPr>
        <w:t xml:space="preserve"> </w:t>
      </w:r>
      <w:r>
        <w:t>уметь</w:t>
      </w:r>
      <w:r>
        <w:rPr>
          <w:spacing w:val="-8"/>
        </w:rPr>
        <w:t xml:space="preserve"> </w:t>
      </w:r>
      <w:r>
        <w:t>его</w:t>
      </w:r>
      <w:r>
        <w:rPr>
          <w:spacing w:val="-68"/>
        </w:rPr>
        <w:t xml:space="preserve"> </w:t>
      </w:r>
      <w:r>
        <w:t>изображать,</w:t>
      </w:r>
      <w:r>
        <w:rPr>
          <w:spacing w:val="1"/>
        </w:rPr>
        <w:t xml:space="preserve"> </w:t>
      </w:r>
      <w:r>
        <w:t>иметь</w:t>
      </w:r>
      <w:r>
        <w:rPr>
          <w:spacing w:val="1"/>
        </w:rPr>
        <w:t xml:space="preserve"> </w:t>
      </w:r>
      <w:r>
        <w:t>общее,</w:t>
      </w:r>
      <w:r>
        <w:rPr>
          <w:spacing w:val="1"/>
        </w:rPr>
        <w:t xml:space="preserve"> </w:t>
      </w:r>
      <w:r>
        <w:t>целостное</w:t>
      </w:r>
      <w:r>
        <w:rPr>
          <w:spacing w:val="1"/>
        </w:rPr>
        <w:t xml:space="preserve"> </w:t>
      </w:r>
      <w:r>
        <w:t>образное</w:t>
      </w:r>
      <w:r>
        <w:rPr>
          <w:spacing w:val="1"/>
        </w:rPr>
        <w:t xml:space="preserve"> </w:t>
      </w:r>
      <w:r>
        <w:t>представление</w:t>
      </w:r>
      <w:r>
        <w:rPr>
          <w:spacing w:val="1"/>
        </w:rPr>
        <w:t xml:space="preserve"> </w:t>
      </w:r>
      <w:r>
        <w:t>о</w:t>
      </w:r>
      <w:r>
        <w:rPr>
          <w:spacing w:val="1"/>
        </w:rPr>
        <w:t xml:space="preserve"> </w:t>
      </w:r>
      <w:r>
        <w:t>древнегреческой</w:t>
      </w:r>
      <w:r>
        <w:rPr>
          <w:spacing w:val="1"/>
        </w:rPr>
        <w:t xml:space="preserve"> </w:t>
      </w:r>
      <w:r>
        <w:t>культуре.</w:t>
      </w:r>
    </w:p>
    <w:p w:rsidR="00E767C0" w:rsidRDefault="00A56CA5">
      <w:pPr>
        <w:pStyle w:val="a4"/>
        <w:spacing w:line="276" w:lineRule="auto"/>
        <w:ind w:right="157"/>
      </w:pPr>
      <w:r>
        <w:t>Иметь представление об основных характерных чертах храмовых сооружений,</w:t>
      </w:r>
      <w:r>
        <w:rPr>
          <w:spacing w:val="1"/>
        </w:rPr>
        <w:t xml:space="preserve"> </w:t>
      </w:r>
      <w:r>
        <w:t>характерных</w:t>
      </w:r>
      <w:r>
        <w:rPr>
          <w:spacing w:val="1"/>
        </w:rPr>
        <w:t xml:space="preserve"> </w:t>
      </w:r>
      <w:r>
        <w:t>для</w:t>
      </w:r>
      <w:r>
        <w:rPr>
          <w:spacing w:val="1"/>
        </w:rPr>
        <w:t xml:space="preserve"> </w:t>
      </w:r>
      <w:r>
        <w:t>разных</w:t>
      </w:r>
      <w:r>
        <w:rPr>
          <w:spacing w:val="1"/>
        </w:rPr>
        <w:t xml:space="preserve"> </w:t>
      </w:r>
      <w:r>
        <w:t>культур:</w:t>
      </w:r>
      <w:r>
        <w:rPr>
          <w:spacing w:val="1"/>
        </w:rPr>
        <w:t xml:space="preserve"> </w:t>
      </w:r>
      <w:r>
        <w:t>готический</w:t>
      </w:r>
      <w:r>
        <w:rPr>
          <w:spacing w:val="1"/>
        </w:rPr>
        <w:t xml:space="preserve"> </w:t>
      </w:r>
      <w:r>
        <w:t>(романский)</w:t>
      </w:r>
      <w:r>
        <w:rPr>
          <w:spacing w:val="1"/>
        </w:rPr>
        <w:t xml:space="preserve"> </w:t>
      </w:r>
      <w:r>
        <w:t>собор</w:t>
      </w:r>
      <w:r>
        <w:rPr>
          <w:spacing w:val="1"/>
        </w:rPr>
        <w:t xml:space="preserve"> </w:t>
      </w:r>
      <w:r>
        <w:t>в</w:t>
      </w:r>
      <w:r>
        <w:rPr>
          <w:spacing w:val="1"/>
        </w:rPr>
        <w:t xml:space="preserve"> </w:t>
      </w:r>
      <w:r>
        <w:t>европейских</w:t>
      </w:r>
      <w:r>
        <w:rPr>
          <w:spacing w:val="1"/>
        </w:rPr>
        <w:t xml:space="preserve"> </w:t>
      </w:r>
      <w:r>
        <w:t>городах,</w:t>
      </w:r>
      <w:r>
        <w:rPr>
          <w:spacing w:val="-2"/>
        </w:rPr>
        <w:t xml:space="preserve"> </w:t>
      </w:r>
      <w:r>
        <w:t>буддийская</w:t>
      </w:r>
      <w:r>
        <w:rPr>
          <w:spacing w:val="-3"/>
        </w:rPr>
        <w:t xml:space="preserve"> </w:t>
      </w:r>
      <w:r>
        <w:t>пагода,</w:t>
      </w:r>
      <w:r>
        <w:rPr>
          <w:spacing w:val="-1"/>
        </w:rPr>
        <w:t xml:space="preserve"> </w:t>
      </w:r>
      <w:r>
        <w:t>мусульманская</w:t>
      </w:r>
      <w:r>
        <w:rPr>
          <w:spacing w:val="-3"/>
        </w:rPr>
        <w:t xml:space="preserve"> </w:t>
      </w:r>
      <w:r>
        <w:t>мечеть,</w:t>
      </w:r>
      <w:r>
        <w:rPr>
          <w:spacing w:val="-1"/>
        </w:rPr>
        <w:t xml:space="preserve"> </w:t>
      </w:r>
      <w:r>
        <w:t>уметь</w:t>
      </w:r>
      <w:r>
        <w:rPr>
          <w:spacing w:val="-6"/>
        </w:rPr>
        <w:t xml:space="preserve"> </w:t>
      </w:r>
      <w:r>
        <w:t>изображать</w:t>
      </w:r>
      <w:r>
        <w:rPr>
          <w:spacing w:val="-7"/>
        </w:rPr>
        <w:t xml:space="preserve"> </w:t>
      </w:r>
      <w:r>
        <w:t>их.</w:t>
      </w:r>
    </w:p>
    <w:p w:rsidR="00E767C0" w:rsidRDefault="00A56CA5">
      <w:pPr>
        <w:pStyle w:val="a4"/>
        <w:spacing w:line="278" w:lineRule="auto"/>
        <w:ind w:right="155"/>
      </w:pPr>
      <w:r>
        <w:t>Понимать и объяснять, в чём заключается значимость для современных людей</w:t>
      </w:r>
      <w:r>
        <w:rPr>
          <w:spacing w:val="1"/>
        </w:rPr>
        <w:t xml:space="preserve"> </w:t>
      </w:r>
      <w:r>
        <w:t>сохранения</w:t>
      </w:r>
      <w:r>
        <w:rPr>
          <w:spacing w:val="1"/>
        </w:rPr>
        <w:t xml:space="preserve"> </w:t>
      </w:r>
      <w:r>
        <w:t>архитектурных</w:t>
      </w:r>
      <w:r>
        <w:rPr>
          <w:spacing w:val="1"/>
        </w:rPr>
        <w:t xml:space="preserve"> </w:t>
      </w:r>
      <w:r>
        <w:t>памятников</w:t>
      </w:r>
      <w:r>
        <w:rPr>
          <w:spacing w:val="1"/>
        </w:rPr>
        <w:t xml:space="preserve"> </w:t>
      </w:r>
      <w:r>
        <w:t>и</w:t>
      </w:r>
      <w:r>
        <w:rPr>
          <w:spacing w:val="1"/>
        </w:rPr>
        <w:t xml:space="preserve"> </w:t>
      </w:r>
      <w:r>
        <w:t>исторического</w:t>
      </w:r>
      <w:r>
        <w:rPr>
          <w:spacing w:val="1"/>
        </w:rPr>
        <w:t xml:space="preserve"> </w:t>
      </w:r>
      <w:r>
        <w:t>образа</w:t>
      </w:r>
      <w:r>
        <w:rPr>
          <w:spacing w:val="1"/>
        </w:rPr>
        <w:t xml:space="preserve"> </w:t>
      </w:r>
      <w:r>
        <w:t>своей</w:t>
      </w:r>
      <w:r>
        <w:rPr>
          <w:spacing w:val="1"/>
        </w:rPr>
        <w:t xml:space="preserve"> </w:t>
      </w:r>
      <w:r>
        <w:t>и</w:t>
      </w:r>
      <w:r>
        <w:rPr>
          <w:spacing w:val="1"/>
        </w:rPr>
        <w:t xml:space="preserve"> </w:t>
      </w:r>
      <w:r>
        <w:t>мировой</w:t>
      </w:r>
      <w:r>
        <w:rPr>
          <w:spacing w:val="1"/>
        </w:rPr>
        <w:t xml:space="preserve"> </w:t>
      </w:r>
      <w:r>
        <w:t>культуры.</w:t>
      </w:r>
    </w:p>
    <w:p w:rsidR="00E767C0" w:rsidRDefault="00A56CA5">
      <w:pPr>
        <w:pStyle w:val="a4"/>
        <w:spacing w:line="316" w:lineRule="exact"/>
        <w:ind w:left="1273" w:firstLine="0"/>
      </w:pPr>
      <w:r>
        <w:t>Модуль</w:t>
      </w:r>
      <w:r>
        <w:rPr>
          <w:spacing w:val="-13"/>
        </w:rPr>
        <w:t xml:space="preserve"> </w:t>
      </w:r>
      <w:r>
        <w:t>«Восприятие</w:t>
      </w:r>
      <w:r>
        <w:rPr>
          <w:spacing w:val="-15"/>
        </w:rPr>
        <w:t xml:space="preserve"> </w:t>
      </w:r>
      <w:r>
        <w:t>произведений</w:t>
      </w:r>
      <w:r>
        <w:rPr>
          <w:spacing w:val="-16"/>
        </w:rPr>
        <w:t xml:space="preserve"> </w:t>
      </w:r>
      <w:r>
        <w:t>искусства».</w:t>
      </w:r>
    </w:p>
    <w:p w:rsidR="00E767C0" w:rsidRDefault="00A56CA5">
      <w:pPr>
        <w:pStyle w:val="a4"/>
        <w:spacing w:before="46" w:line="276" w:lineRule="auto"/>
        <w:ind w:right="155"/>
      </w:pPr>
      <w:r>
        <w:t>Формировать восприятие произведений искусства на темы истории и традиций</w:t>
      </w:r>
      <w:r>
        <w:rPr>
          <w:spacing w:val="1"/>
        </w:rPr>
        <w:t xml:space="preserve"> </w:t>
      </w:r>
      <w:r>
        <w:t>русской</w:t>
      </w:r>
      <w:r>
        <w:rPr>
          <w:spacing w:val="-11"/>
        </w:rPr>
        <w:t xml:space="preserve"> </w:t>
      </w:r>
      <w:r>
        <w:t>отечественной</w:t>
      </w:r>
      <w:r>
        <w:rPr>
          <w:spacing w:val="-12"/>
        </w:rPr>
        <w:t xml:space="preserve"> </w:t>
      </w:r>
      <w:r>
        <w:t>культуры</w:t>
      </w:r>
      <w:r>
        <w:rPr>
          <w:spacing w:val="-11"/>
        </w:rPr>
        <w:t xml:space="preserve"> </w:t>
      </w:r>
      <w:r>
        <w:t>(произведения</w:t>
      </w:r>
      <w:r>
        <w:rPr>
          <w:spacing w:val="-10"/>
        </w:rPr>
        <w:t xml:space="preserve"> </w:t>
      </w:r>
      <w:r>
        <w:t>В.М.</w:t>
      </w:r>
      <w:r>
        <w:rPr>
          <w:spacing w:val="-13"/>
        </w:rPr>
        <w:t xml:space="preserve"> </w:t>
      </w:r>
      <w:r>
        <w:t>Васнецова,</w:t>
      </w:r>
      <w:r>
        <w:rPr>
          <w:spacing w:val="-9"/>
        </w:rPr>
        <w:t xml:space="preserve"> </w:t>
      </w:r>
      <w:r>
        <w:t>А.М.</w:t>
      </w:r>
      <w:r>
        <w:rPr>
          <w:spacing w:val="-10"/>
        </w:rPr>
        <w:t xml:space="preserve"> </w:t>
      </w:r>
      <w:r>
        <w:t>Васнецова,</w:t>
      </w:r>
      <w:r>
        <w:rPr>
          <w:spacing w:val="-9"/>
        </w:rPr>
        <w:t xml:space="preserve"> </w:t>
      </w:r>
      <w:r>
        <w:t>Б.М.</w:t>
      </w:r>
      <w:r>
        <w:rPr>
          <w:spacing w:val="-68"/>
        </w:rPr>
        <w:t xml:space="preserve"> </w:t>
      </w:r>
      <w:r>
        <w:t>Кустодиева, В.И. Сурикова, К.А. Коровина, А.Г. Венецианова, А.П. Рябушкина, И.Я.</w:t>
      </w:r>
      <w:r>
        <w:rPr>
          <w:spacing w:val="1"/>
        </w:rPr>
        <w:t xml:space="preserve"> </w:t>
      </w:r>
      <w:r>
        <w:t>Билибина</w:t>
      </w:r>
      <w:r>
        <w:rPr>
          <w:spacing w:val="1"/>
        </w:rPr>
        <w:t xml:space="preserve"> </w:t>
      </w:r>
      <w:r>
        <w:t>и</w:t>
      </w:r>
      <w:r>
        <w:rPr>
          <w:spacing w:val="1"/>
        </w:rPr>
        <w:t xml:space="preserve"> </w:t>
      </w:r>
      <w:r>
        <w:t>других</w:t>
      </w:r>
      <w:r>
        <w:rPr>
          <w:spacing w:val="-4"/>
        </w:rPr>
        <w:t xml:space="preserve"> </w:t>
      </w:r>
      <w:r>
        <w:t>по</w:t>
      </w:r>
      <w:r>
        <w:rPr>
          <w:spacing w:val="1"/>
        </w:rPr>
        <w:t xml:space="preserve"> </w:t>
      </w:r>
      <w:r>
        <w:t>выбору</w:t>
      </w:r>
      <w:r>
        <w:rPr>
          <w:spacing w:val="1"/>
        </w:rPr>
        <w:t xml:space="preserve"> </w:t>
      </w:r>
      <w:r>
        <w:t>учителя).</w:t>
      </w:r>
    </w:p>
    <w:p w:rsidR="00E767C0" w:rsidRDefault="00A56CA5">
      <w:pPr>
        <w:pStyle w:val="a4"/>
        <w:spacing w:line="276" w:lineRule="auto"/>
        <w:ind w:right="156"/>
      </w:pPr>
      <w:r>
        <w:t>Иметь</w:t>
      </w:r>
      <w:r>
        <w:rPr>
          <w:spacing w:val="1"/>
        </w:rPr>
        <w:t xml:space="preserve"> </w:t>
      </w:r>
      <w:r>
        <w:t>образные</w:t>
      </w:r>
      <w:r>
        <w:rPr>
          <w:spacing w:val="1"/>
        </w:rPr>
        <w:t xml:space="preserve"> </w:t>
      </w:r>
      <w:r>
        <w:t>представления</w:t>
      </w:r>
      <w:r>
        <w:rPr>
          <w:spacing w:val="1"/>
        </w:rPr>
        <w:t xml:space="preserve"> </w:t>
      </w:r>
      <w:r>
        <w:t>о</w:t>
      </w:r>
      <w:r>
        <w:rPr>
          <w:spacing w:val="1"/>
        </w:rPr>
        <w:t xml:space="preserve"> </w:t>
      </w:r>
      <w:r>
        <w:t>каменном</w:t>
      </w:r>
      <w:r>
        <w:rPr>
          <w:spacing w:val="1"/>
        </w:rPr>
        <w:t xml:space="preserve"> </w:t>
      </w:r>
      <w:r>
        <w:t>древнерусском</w:t>
      </w:r>
      <w:r>
        <w:rPr>
          <w:spacing w:val="1"/>
        </w:rPr>
        <w:t xml:space="preserve"> </w:t>
      </w:r>
      <w:r>
        <w:t>зодчестве</w:t>
      </w:r>
      <w:r>
        <w:rPr>
          <w:spacing w:val="1"/>
        </w:rPr>
        <w:t xml:space="preserve"> </w:t>
      </w:r>
      <w:r>
        <w:t>(Московский Кремль, Новгородский детинец, Псковский кром, Казанский кремль и</w:t>
      </w:r>
      <w:r>
        <w:rPr>
          <w:spacing w:val="1"/>
        </w:rPr>
        <w:t xml:space="preserve"> </w:t>
      </w:r>
      <w:r>
        <w:t>другие с учётом местных архитектурных комплексов, в том числе монастырских), о</w:t>
      </w:r>
      <w:r>
        <w:rPr>
          <w:spacing w:val="1"/>
        </w:rPr>
        <w:t xml:space="preserve"> </w:t>
      </w:r>
      <w:r>
        <w:t>памятниках</w:t>
      </w:r>
      <w:r>
        <w:rPr>
          <w:spacing w:val="1"/>
        </w:rPr>
        <w:t xml:space="preserve"> </w:t>
      </w:r>
      <w:r>
        <w:t>русского</w:t>
      </w:r>
      <w:r>
        <w:rPr>
          <w:spacing w:val="1"/>
        </w:rPr>
        <w:t xml:space="preserve"> </w:t>
      </w:r>
      <w:r>
        <w:t>деревянного</w:t>
      </w:r>
      <w:r>
        <w:rPr>
          <w:spacing w:val="1"/>
        </w:rPr>
        <w:t xml:space="preserve"> </w:t>
      </w:r>
      <w:r>
        <w:t>зодчества</w:t>
      </w:r>
      <w:r>
        <w:rPr>
          <w:spacing w:val="1"/>
        </w:rPr>
        <w:t xml:space="preserve"> </w:t>
      </w:r>
      <w:r>
        <w:t>(архитектурный</w:t>
      </w:r>
      <w:r>
        <w:rPr>
          <w:spacing w:val="1"/>
        </w:rPr>
        <w:t xml:space="preserve"> </w:t>
      </w:r>
      <w:r>
        <w:t>комплекс</w:t>
      </w:r>
      <w:r>
        <w:rPr>
          <w:spacing w:val="1"/>
        </w:rPr>
        <w:t xml:space="preserve"> </w:t>
      </w:r>
      <w:r>
        <w:t>на</w:t>
      </w:r>
      <w:r>
        <w:rPr>
          <w:spacing w:val="1"/>
        </w:rPr>
        <w:t xml:space="preserve"> </w:t>
      </w:r>
      <w:r>
        <w:t>острове</w:t>
      </w:r>
      <w:r>
        <w:rPr>
          <w:spacing w:val="1"/>
        </w:rPr>
        <w:t xml:space="preserve"> </w:t>
      </w:r>
      <w:r>
        <w:t>Кижи).</w:t>
      </w:r>
    </w:p>
    <w:p w:rsidR="00E767C0" w:rsidRDefault="00A56CA5">
      <w:pPr>
        <w:pStyle w:val="a4"/>
        <w:spacing w:line="276" w:lineRule="auto"/>
        <w:ind w:right="165"/>
      </w:pPr>
      <w:r>
        <w:t>Узнавать соборы Московского Кремля, Софийский собор в Великом Новгороде,</w:t>
      </w:r>
      <w:r>
        <w:rPr>
          <w:spacing w:val="1"/>
        </w:rPr>
        <w:t xml:space="preserve"> </w:t>
      </w:r>
      <w:r>
        <w:t>храм</w:t>
      </w:r>
      <w:r>
        <w:rPr>
          <w:spacing w:val="6"/>
        </w:rPr>
        <w:t xml:space="preserve"> </w:t>
      </w:r>
      <w:r>
        <w:t>Покрова</w:t>
      </w:r>
      <w:r>
        <w:rPr>
          <w:spacing w:val="2"/>
        </w:rPr>
        <w:t xml:space="preserve"> </w:t>
      </w:r>
      <w:r>
        <w:t>на</w:t>
      </w:r>
      <w:r>
        <w:rPr>
          <w:spacing w:val="6"/>
        </w:rPr>
        <w:t xml:space="preserve"> </w:t>
      </w:r>
      <w:r>
        <w:t>Нерли.</w:t>
      </w:r>
    </w:p>
    <w:p w:rsidR="00E767C0" w:rsidRDefault="00A56CA5">
      <w:pPr>
        <w:pStyle w:val="a4"/>
        <w:spacing w:line="278" w:lineRule="auto"/>
        <w:ind w:right="157"/>
      </w:pPr>
      <w:r>
        <w:t>Называть</w:t>
      </w:r>
      <w:r>
        <w:rPr>
          <w:spacing w:val="1"/>
        </w:rPr>
        <w:t xml:space="preserve"> </w:t>
      </w:r>
      <w:r>
        <w:t>и</w:t>
      </w:r>
      <w:r>
        <w:rPr>
          <w:spacing w:val="1"/>
        </w:rPr>
        <w:t xml:space="preserve"> </w:t>
      </w:r>
      <w:r>
        <w:t>объяснять</w:t>
      </w:r>
      <w:r>
        <w:rPr>
          <w:spacing w:val="1"/>
        </w:rPr>
        <w:t xml:space="preserve"> </w:t>
      </w:r>
      <w:r>
        <w:t>содержание</w:t>
      </w:r>
      <w:r>
        <w:rPr>
          <w:spacing w:val="1"/>
        </w:rPr>
        <w:t xml:space="preserve"> </w:t>
      </w:r>
      <w:r>
        <w:t>памятника</w:t>
      </w:r>
      <w:r>
        <w:rPr>
          <w:spacing w:val="1"/>
        </w:rPr>
        <w:t xml:space="preserve"> </w:t>
      </w:r>
      <w:r>
        <w:t>К.</w:t>
      </w:r>
      <w:r>
        <w:rPr>
          <w:spacing w:val="1"/>
        </w:rPr>
        <w:t xml:space="preserve"> </w:t>
      </w:r>
      <w:r>
        <w:t>Минину</w:t>
      </w:r>
      <w:r>
        <w:rPr>
          <w:spacing w:val="1"/>
        </w:rPr>
        <w:t xml:space="preserve"> </w:t>
      </w:r>
      <w:r>
        <w:t>и</w:t>
      </w:r>
      <w:r>
        <w:rPr>
          <w:spacing w:val="1"/>
        </w:rPr>
        <w:t xml:space="preserve"> </w:t>
      </w:r>
      <w:r>
        <w:t>Д.</w:t>
      </w:r>
      <w:r>
        <w:rPr>
          <w:spacing w:val="1"/>
        </w:rPr>
        <w:t xml:space="preserve"> </w:t>
      </w:r>
      <w:r>
        <w:t>Пожарскому</w:t>
      </w:r>
      <w:r>
        <w:rPr>
          <w:spacing w:val="1"/>
        </w:rPr>
        <w:t xml:space="preserve"> </w:t>
      </w:r>
      <w:r>
        <w:t>скульптора</w:t>
      </w:r>
      <w:r>
        <w:rPr>
          <w:spacing w:val="6"/>
        </w:rPr>
        <w:t xml:space="preserve"> </w:t>
      </w:r>
      <w:r>
        <w:t>И.П.</w:t>
      </w:r>
      <w:r>
        <w:rPr>
          <w:spacing w:val="3"/>
        </w:rPr>
        <w:t xml:space="preserve"> </w:t>
      </w:r>
      <w:r>
        <w:t>Мартоса</w:t>
      </w:r>
      <w:r>
        <w:rPr>
          <w:spacing w:val="2"/>
        </w:rPr>
        <w:t xml:space="preserve"> </w:t>
      </w:r>
      <w:r>
        <w:t>в</w:t>
      </w:r>
      <w:r>
        <w:rPr>
          <w:spacing w:val="-1"/>
        </w:rPr>
        <w:t xml:space="preserve"> </w:t>
      </w:r>
      <w:r>
        <w:t>Москве.</w:t>
      </w:r>
    </w:p>
    <w:p w:rsidR="00E767C0" w:rsidRDefault="00A56CA5">
      <w:pPr>
        <w:pStyle w:val="a4"/>
        <w:spacing w:line="276" w:lineRule="auto"/>
        <w:ind w:right="150"/>
      </w:pPr>
      <w:r>
        <w:t>Различать основные памятники наиболее значимых мемориальных ансамблей и</w:t>
      </w:r>
      <w:r>
        <w:rPr>
          <w:spacing w:val="1"/>
        </w:rPr>
        <w:t xml:space="preserve"> </w:t>
      </w:r>
      <w:r>
        <w:t>объяснять</w:t>
      </w:r>
      <w:r>
        <w:rPr>
          <w:spacing w:val="1"/>
        </w:rPr>
        <w:t xml:space="preserve"> </w:t>
      </w:r>
      <w:r>
        <w:t>их</w:t>
      </w:r>
      <w:r>
        <w:rPr>
          <w:spacing w:val="1"/>
        </w:rPr>
        <w:t xml:space="preserve"> </w:t>
      </w:r>
      <w:r>
        <w:t>особое</w:t>
      </w:r>
      <w:r>
        <w:rPr>
          <w:spacing w:val="1"/>
        </w:rPr>
        <w:t xml:space="preserve"> </w:t>
      </w:r>
      <w:r>
        <w:t>значение</w:t>
      </w:r>
      <w:r>
        <w:rPr>
          <w:spacing w:val="1"/>
        </w:rPr>
        <w:t xml:space="preserve"> </w:t>
      </w:r>
      <w:r>
        <w:t>в</w:t>
      </w:r>
      <w:r>
        <w:rPr>
          <w:spacing w:val="1"/>
        </w:rPr>
        <w:t xml:space="preserve"> </w:t>
      </w:r>
      <w:r>
        <w:t>жизни</w:t>
      </w:r>
      <w:r>
        <w:rPr>
          <w:spacing w:val="1"/>
        </w:rPr>
        <w:t xml:space="preserve"> </w:t>
      </w:r>
      <w:r>
        <w:t>людей</w:t>
      </w:r>
      <w:r>
        <w:rPr>
          <w:spacing w:val="1"/>
        </w:rPr>
        <w:t xml:space="preserve"> </w:t>
      </w:r>
      <w:r>
        <w:t>(мемориальные</w:t>
      </w:r>
      <w:r>
        <w:rPr>
          <w:spacing w:val="1"/>
        </w:rPr>
        <w:t xml:space="preserve"> </w:t>
      </w:r>
      <w:r>
        <w:t>ансамбли:</w:t>
      </w:r>
      <w:r>
        <w:rPr>
          <w:spacing w:val="1"/>
        </w:rPr>
        <w:t xml:space="preserve"> </w:t>
      </w:r>
      <w:r>
        <w:t>Могила</w:t>
      </w:r>
      <w:r>
        <w:rPr>
          <w:spacing w:val="1"/>
        </w:rPr>
        <w:t xml:space="preserve"> </w:t>
      </w:r>
      <w:r>
        <w:t>Неизвестного Солдата в Москве; памятник-ансамбль «Героям Сталинградской битвы»</w:t>
      </w:r>
      <w:r>
        <w:rPr>
          <w:spacing w:val="-67"/>
        </w:rPr>
        <w:t xml:space="preserve"> </w:t>
      </w:r>
      <w:r>
        <w:t>на</w:t>
      </w:r>
      <w:r>
        <w:rPr>
          <w:spacing w:val="1"/>
        </w:rPr>
        <w:t xml:space="preserve"> </w:t>
      </w:r>
      <w:r>
        <w:t>Мамаевом</w:t>
      </w:r>
      <w:r>
        <w:rPr>
          <w:spacing w:val="1"/>
        </w:rPr>
        <w:t xml:space="preserve"> </w:t>
      </w:r>
      <w:r>
        <w:t>кургане,</w:t>
      </w:r>
      <w:r>
        <w:rPr>
          <w:spacing w:val="1"/>
        </w:rPr>
        <w:t xml:space="preserve"> </w:t>
      </w:r>
      <w:r>
        <w:t>«Воин-освободитель»</w:t>
      </w:r>
      <w:r>
        <w:rPr>
          <w:spacing w:val="1"/>
        </w:rPr>
        <w:t xml:space="preserve"> </w:t>
      </w:r>
      <w:r>
        <w:t>в</w:t>
      </w:r>
      <w:r>
        <w:rPr>
          <w:spacing w:val="1"/>
        </w:rPr>
        <w:t xml:space="preserve"> </w:t>
      </w:r>
      <w:r>
        <w:t>берлинском</w:t>
      </w:r>
      <w:r>
        <w:rPr>
          <w:spacing w:val="1"/>
        </w:rPr>
        <w:t xml:space="preserve"> </w:t>
      </w:r>
      <w:r>
        <w:t>Трептов-парке,</w:t>
      </w:r>
      <w:r>
        <w:rPr>
          <w:spacing w:val="1"/>
        </w:rPr>
        <w:t xml:space="preserve"> </w:t>
      </w:r>
      <w:r>
        <w:t>Пискарёвский</w:t>
      </w:r>
      <w:r>
        <w:rPr>
          <w:spacing w:val="1"/>
        </w:rPr>
        <w:t xml:space="preserve"> </w:t>
      </w:r>
      <w:r>
        <w:t>мемориал</w:t>
      </w:r>
      <w:r>
        <w:rPr>
          <w:spacing w:val="1"/>
        </w:rPr>
        <w:t xml:space="preserve"> </w:t>
      </w:r>
      <w:r>
        <w:t>в</w:t>
      </w:r>
      <w:r>
        <w:rPr>
          <w:spacing w:val="1"/>
        </w:rPr>
        <w:t xml:space="preserve"> </w:t>
      </w:r>
      <w:r>
        <w:t>Санкт-Петербурге</w:t>
      </w:r>
      <w:r>
        <w:rPr>
          <w:spacing w:val="1"/>
        </w:rPr>
        <w:t xml:space="preserve"> </w:t>
      </w:r>
      <w:r>
        <w:t>и</w:t>
      </w:r>
      <w:r>
        <w:rPr>
          <w:spacing w:val="1"/>
        </w:rPr>
        <w:t xml:space="preserve"> </w:t>
      </w:r>
      <w:r>
        <w:t>другие</w:t>
      </w:r>
      <w:r>
        <w:rPr>
          <w:spacing w:val="1"/>
        </w:rPr>
        <w:t xml:space="preserve"> </w:t>
      </w:r>
      <w:r>
        <w:t>по</w:t>
      </w:r>
      <w:r>
        <w:rPr>
          <w:spacing w:val="1"/>
        </w:rPr>
        <w:t xml:space="preserve"> </w:t>
      </w:r>
      <w:r>
        <w:t>выбору</w:t>
      </w:r>
      <w:r>
        <w:rPr>
          <w:spacing w:val="1"/>
        </w:rPr>
        <w:t xml:space="preserve"> </w:t>
      </w:r>
      <w:r>
        <w:t>учителя),</w:t>
      </w:r>
      <w:r>
        <w:rPr>
          <w:spacing w:val="1"/>
        </w:rPr>
        <w:t xml:space="preserve"> </w:t>
      </w:r>
      <w:r>
        <w:t>иметь</w:t>
      </w:r>
      <w:r>
        <w:rPr>
          <w:spacing w:val="-67"/>
        </w:rPr>
        <w:t xml:space="preserve"> </w:t>
      </w:r>
      <w:r>
        <w:t>представление</w:t>
      </w:r>
      <w:r>
        <w:rPr>
          <w:spacing w:val="-1"/>
        </w:rPr>
        <w:t xml:space="preserve"> </w:t>
      </w:r>
      <w:r>
        <w:t>о</w:t>
      </w:r>
      <w:r>
        <w:rPr>
          <w:spacing w:val="-2"/>
        </w:rPr>
        <w:t xml:space="preserve"> </w:t>
      </w:r>
      <w:r>
        <w:t>правилах</w:t>
      </w:r>
      <w:r>
        <w:rPr>
          <w:spacing w:val="-5"/>
        </w:rPr>
        <w:t xml:space="preserve"> </w:t>
      </w:r>
      <w:r>
        <w:t>поведения</w:t>
      </w:r>
      <w:r>
        <w:rPr>
          <w:spacing w:val="-1"/>
        </w:rPr>
        <w:t xml:space="preserve"> </w:t>
      </w:r>
      <w:r>
        <w:t>при</w:t>
      </w:r>
      <w:r>
        <w:rPr>
          <w:spacing w:val="-2"/>
        </w:rPr>
        <w:t xml:space="preserve"> </w:t>
      </w:r>
      <w:r>
        <w:t>посещении</w:t>
      </w:r>
      <w:r>
        <w:rPr>
          <w:spacing w:val="-1"/>
        </w:rPr>
        <w:t xml:space="preserve"> </w:t>
      </w:r>
      <w:r>
        <w:t>мемориальных</w:t>
      </w:r>
      <w:r>
        <w:rPr>
          <w:spacing w:val="-6"/>
        </w:rPr>
        <w:t xml:space="preserve"> </w:t>
      </w:r>
      <w:r>
        <w:t>памятников.</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4"/>
      </w:pPr>
      <w:r>
        <w:lastRenderedPageBreak/>
        <w:t>Иметь</w:t>
      </w:r>
      <w:r>
        <w:rPr>
          <w:spacing w:val="1"/>
        </w:rPr>
        <w:t xml:space="preserve"> </w:t>
      </w:r>
      <w:r>
        <w:t>представления</w:t>
      </w:r>
      <w:r>
        <w:rPr>
          <w:spacing w:val="1"/>
        </w:rPr>
        <w:t xml:space="preserve"> </w:t>
      </w:r>
      <w:r>
        <w:t>об</w:t>
      </w:r>
      <w:r>
        <w:rPr>
          <w:spacing w:val="1"/>
        </w:rPr>
        <w:t xml:space="preserve"> </w:t>
      </w:r>
      <w:r>
        <w:t>архитектурных,</w:t>
      </w:r>
      <w:r>
        <w:rPr>
          <w:spacing w:val="1"/>
        </w:rPr>
        <w:t xml:space="preserve"> </w:t>
      </w:r>
      <w:r>
        <w:t>декоративных</w:t>
      </w:r>
      <w:r>
        <w:rPr>
          <w:spacing w:val="1"/>
        </w:rPr>
        <w:t xml:space="preserve"> </w:t>
      </w:r>
      <w:r>
        <w:t>и</w:t>
      </w:r>
      <w:r>
        <w:rPr>
          <w:spacing w:val="1"/>
        </w:rPr>
        <w:t xml:space="preserve"> </w:t>
      </w:r>
      <w:r>
        <w:t>изобразительных</w:t>
      </w:r>
      <w:r>
        <w:rPr>
          <w:spacing w:val="1"/>
        </w:rPr>
        <w:t xml:space="preserve"> </w:t>
      </w:r>
      <w:r>
        <w:t>произведениях в культуре Древней Греции, других культурах Древнего мира, в том</w:t>
      </w:r>
      <w:r>
        <w:rPr>
          <w:spacing w:val="1"/>
        </w:rPr>
        <w:t xml:space="preserve"> </w:t>
      </w:r>
      <w:r>
        <w:t>числе Древнего</w:t>
      </w:r>
      <w:r>
        <w:rPr>
          <w:spacing w:val="-1"/>
        </w:rPr>
        <w:t xml:space="preserve"> </w:t>
      </w:r>
      <w:r>
        <w:t>Востока,</w:t>
      </w:r>
      <w:r>
        <w:rPr>
          <w:spacing w:val="7"/>
        </w:rPr>
        <w:t xml:space="preserve"> </w:t>
      </w:r>
      <w:r>
        <w:t>уметь</w:t>
      </w:r>
      <w:r>
        <w:rPr>
          <w:spacing w:val="-3"/>
        </w:rPr>
        <w:t xml:space="preserve"> </w:t>
      </w:r>
      <w:r>
        <w:t>обсуждать</w:t>
      </w:r>
      <w:r>
        <w:rPr>
          <w:spacing w:val="-3"/>
        </w:rPr>
        <w:t xml:space="preserve"> </w:t>
      </w:r>
      <w:r>
        <w:t>эти произведения.</w:t>
      </w:r>
    </w:p>
    <w:p w:rsidR="00E767C0" w:rsidRDefault="00A56CA5">
      <w:pPr>
        <w:pStyle w:val="a4"/>
        <w:spacing w:line="276" w:lineRule="auto"/>
        <w:ind w:right="152"/>
      </w:pPr>
      <w:r>
        <w:t>Различать</w:t>
      </w:r>
      <w:r>
        <w:rPr>
          <w:spacing w:val="1"/>
        </w:rPr>
        <w:t xml:space="preserve"> </w:t>
      </w:r>
      <w:r>
        <w:t>общий</w:t>
      </w:r>
      <w:r>
        <w:rPr>
          <w:spacing w:val="1"/>
        </w:rPr>
        <w:t xml:space="preserve"> </w:t>
      </w:r>
      <w:r>
        <w:t>вид</w:t>
      </w:r>
      <w:r>
        <w:rPr>
          <w:spacing w:val="1"/>
        </w:rPr>
        <w:t xml:space="preserve"> </w:t>
      </w:r>
      <w:r>
        <w:t>и</w:t>
      </w:r>
      <w:r>
        <w:rPr>
          <w:spacing w:val="1"/>
        </w:rPr>
        <w:t xml:space="preserve"> </w:t>
      </w:r>
      <w:r>
        <w:t>представлять</w:t>
      </w:r>
      <w:r>
        <w:rPr>
          <w:spacing w:val="1"/>
        </w:rPr>
        <w:t xml:space="preserve"> </w:t>
      </w:r>
      <w:r>
        <w:t>основные</w:t>
      </w:r>
      <w:r>
        <w:rPr>
          <w:spacing w:val="1"/>
        </w:rPr>
        <w:t xml:space="preserve"> </w:t>
      </w:r>
      <w:r>
        <w:t>компоненты</w:t>
      </w:r>
      <w:r>
        <w:rPr>
          <w:spacing w:val="1"/>
        </w:rPr>
        <w:t xml:space="preserve"> </w:t>
      </w:r>
      <w:r>
        <w:t>конструкции</w:t>
      </w:r>
      <w:r>
        <w:rPr>
          <w:spacing w:val="1"/>
        </w:rPr>
        <w:t xml:space="preserve"> </w:t>
      </w:r>
      <w:r>
        <w:t>готических</w:t>
      </w:r>
      <w:r>
        <w:rPr>
          <w:spacing w:val="1"/>
        </w:rPr>
        <w:t xml:space="preserve"> </w:t>
      </w:r>
      <w:r>
        <w:t>(романских)</w:t>
      </w:r>
      <w:r>
        <w:rPr>
          <w:spacing w:val="1"/>
        </w:rPr>
        <w:t xml:space="preserve"> </w:t>
      </w:r>
      <w:r>
        <w:t>соборов,</w:t>
      </w:r>
      <w:r>
        <w:rPr>
          <w:spacing w:val="1"/>
        </w:rPr>
        <w:t xml:space="preserve"> </w:t>
      </w:r>
      <w:r>
        <w:t>иметь</w:t>
      </w:r>
      <w:r>
        <w:rPr>
          <w:spacing w:val="1"/>
        </w:rPr>
        <w:t xml:space="preserve"> </w:t>
      </w:r>
      <w:r>
        <w:t>представление</w:t>
      </w:r>
      <w:r>
        <w:rPr>
          <w:spacing w:val="1"/>
        </w:rPr>
        <w:t xml:space="preserve"> </w:t>
      </w:r>
      <w:r>
        <w:t>об</w:t>
      </w:r>
      <w:r>
        <w:rPr>
          <w:spacing w:val="1"/>
        </w:rPr>
        <w:t xml:space="preserve"> </w:t>
      </w:r>
      <w:r>
        <w:t>особенностях</w:t>
      </w:r>
      <w:r>
        <w:rPr>
          <w:spacing w:val="1"/>
        </w:rPr>
        <w:t xml:space="preserve"> </w:t>
      </w:r>
      <w:r>
        <w:t>архитектурного</w:t>
      </w:r>
      <w:r>
        <w:rPr>
          <w:spacing w:val="1"/>
        </w:rPr>
        <w:t xml:space="preserve"> </w:t>
      </w:r>
      <w:r>
        <w:t>устройства</w:t>
      </w:r>
      <w:r>
        <w:rPr>
          <w:spacing w:val="1"/>
        </w:rPr>
        <w:t xml:space="preserve"> </w:t>
      </w:r>
      <w:r>
        <w:t>мусульманских</w:t>
      </w:r>
      <w:r>
        <w:rPr>
          <w:spacing w:val="1"/>
        </w:rPr>
        <w:t xml:space="preserve"> </w:t>
      </w:r>
      <w:r>
        <w:t>мечетей,</w:t>
      </w:r>
      <w:r>
        <w:rPr>
          <w:spacing w:val="1"/>
        </w:rPr>
        <w:t xml:space="preserve"> </w:t>
      </w:r>
      <w:r>
        <w:t>иметь</w:t>
      </w:r>
      <w:r>
        <w:rPr>
          <w:spacing w:val="1"/>
        </w:rPr>
        <w:t xml:space="preserve"> </w:t>
      </w:r>
      <w:r>
        <w:t>представление</w:t>
      </w:r>
      <w:r>
        <w:rPr>
          <w:spacing w:val="1"/>
        </w:rPr>
        <w:t xml:space="preserve"> </w:t>
      </w:r>
      <w:r>
        <w:t>об</w:t>
      </w:r>
      <w:r>
        <w:rPr>
          <w:spacing w:val="1"/>
        </w:rPr>
        <w:t xml:space="preserve"> </w:t>
      </w:r>
      <w:r>
        <w:t>архитектурном</w:t>
      </w:r>
      <w:r>
        <w:rPr>
          <w:spacing w:val="1"/>
        </w:rPr>
        <w:t xml:space="preserve"> </w:t>
      </w:r>
      <w:r>
        <w:t>своеобразии</w:t>
      </w:r>
      <w:r>
        <w:rPr>
          <w:spacing w:val="-1"/>
        </w:rPr>
        <w:t xml:space="preserve"> </w:t>
      </w:r>
      <w:r>
        <w:t>здания буддийской</w:t>
      </w:r>
      <w:r>
        <w:rPr>
          <w:spacing w:val="-1"/>
        </w:rPr>
        <w:t xml:space="preserve"> </w:t>
      </w:r>
      <w:r>
        <w:t>пагоды.</w:t>
      </w:r>
    </w:p>
    <w:p w:rsidR="00E767C0" w:rsidRDefault="00A56CA5">
      <w:pPr>
        <w:pStyle w:val="a4"/>
        <w:spacing w:before="1" w:line="276" w:lineRule="auto"/>
        <w:ind w:right="159"/>
      </w:pPr>
      <w:r>
        <w:t>Приводить примеры произведений великих европейских художников: Леонардо</w:t>
      </w:r>
      <w:r>
        <w:rPr>
          <w:spacing w:val="1"/>
        </w:rPr>
        <w:t xml:space="preserve"> </w:t>
      </w:r>
      <w:r>
        <w:t>да</w:t>
      </w:r>
      <w:r>
        <w:rPr>
          <w:spacing w:val="-1"/>
        </w:rPr>
        <w:t xml:space="preserve"> </w:t>
      </w:r>
      <w:r>
        <w:t>Винчи,</w:t>
      </w:r>
      <w:r>
        <w:rPr>
          <w:spacing w:val="1"/>
        </w:rPr>
        <w:t xml:space="preserve"> </w:t>
      </w:r>
      <w:r>
        <w:t>Рафаэля,</w:t>
      </w:r>
      <w:r>
        <w:rPr>
          <w:spacing w:val="2"/>
        </w:rPr>
        <w:t xml:space="preserve"> </w:t>
      </w:r>
      <w:r>
        <w:t>Рембрандта,</w:t>
      </w:r>
      <w:r>
        <w:rPr>
          <w:spacing w:val="1"/>
        </w:rPr>
        <w:t xml:space="preserve"> </w:t>
      </w:r>
      <w:r>
        <w:t>Пикассо</w:t>
      </w:r>
      <w:r>
        <w:rPr>
          <w:spacing w:val="-1"/>
        </w:rPr>
        <w:t xml:space="preserve"> </w:t>
      </w:r>
      <w:r>
        <w:t>и</w:t>
      </w:r>
      <w:r>
        <w:rPr>
          <w:spacing w:val="-1"/>
        </w:rPr>
        <w:t xml:space="preserve"> </w:t>
      </w:r>
      <w:r>
        <w:t>других</w:t>
      </w:r>
      <w:r>
        <w:rPr>
          <w:spacing w:val="-5"/>
        </w:rPr>
        <w:t xml:space="preserve"> </w:t>
      </w:r>
      <w:r>
        <w:t>(по</w:t>
      </w:r>
      <w:r>
        <w:rPr>
          <w:spacing w:val="-1"/>
        </w:rPr>
        <w:t xml:space="preserve"> </w:t>
      </w:r>
      <w:r>
        <w:t>выбору</w:t>
      </w:r>
      <w:r>
        <w:rPr>
          <w:spacing w:val="-2"/>
        </w:rPr>
        <w:t xml:space="preserve"> </w:t>
      </w:r>
      <w:r>
        <w:t>учителя).</w:t>
      </w:r>
    </w:p>
    <w:p w:rsidR="00E767C0" w:rsidRDefault="00A56CA5">
      <w:pPr>
        <w:pStyle w:val="a4"/>
        <w:spacing w:line="321" w:lineRule="exact"/>
        <w:ind w:left="1273" w:firstLine="0"/>
      </w:pPr>
      <w:r>
        <w:t>Модуль</w:t>
      </w:r>
      <w:r>
        <w:rPr>
          <w:spacing w:val="-14"/>
        </w:rPr>
        <w:t xml:space="preserve"> </w:t>
      </w:r>
      <w:r>
        <w:t>«Азбука</w:t>
      </w:r>
      <w:r>
        <w:rPr>
          <w:spacing w:val="-16"/>
        </w:rPr>
        <w:t xml:space="preserve"> </w:t>
      </w:r>
      <w:r>
        <w:t>цифровой</w:t>
      </w:r>
      <w:r>
        <w:rPr>
          <w:spacing w:val="-16"/>
        </w:rPr>
        <w:t xml:space="preserve"> </w:t>
      </w:r>
      <w:r>
        <w:t>графики».</w:t>
      </w:r>
    </w:p>
    <w:p w:rsidR="00E767C0" w:rsidRDefault="00A56CA5">
      <w:pPr>
        <w:pStyle w:val="a4"/>
        <w:spacing w:before="48" w:line="276" w:lineRule="auto"/>
        <w:ind w:right="157"/>
      </w:pPr>
      <w:r>
        <w:t>Осваивать правила линейной и воздушной перспективы с помощью графических</w:t>
      </w:r>
      <w:r>
        <w:rPr>
          <w:spacing w:val="-67"/>
        </w:rPr>
        <w:t xml:space="preserve"> </w:t>
      </w:r>
      <w:r>
        <w:t>изображений и их варьирования в компьютерной программе Paint: изображение линии</w:t>
      </w:r>
      <w:r>
        <w:rPr>
          <w:spacing w:val="-67"/>
        </w:rPr>
        <w:t xml:space="preserve"> </w:t>
      </w:r>
      <w:r>
        <w:t>горизонта</w:t>
      </w:r>
      <w:r>
        <w:rPr>
          <w:spacing w:val="1"/>
        </w:rPr>
        <w:t xml:space="preserve"> </w:t>
      </w:r>
      <w:r>
        <w:t>и</w:t>
      </w:r>
      <w:r>
        <w:rPr>
          <w:spacing w:val="1"/>
        </w:rPr>
        <w:t xml:space="preserve"> </w:t>
      </w:r>
      <w:r>
        <w:t>точки</w:t>
      </w:r>
      <w:r>
        <w:rPr>
          <w:spacing w:val="1"/>
        </w:rPr>
        <w:t xml:space="preserve"> </w:t>
      </w:r>
      <w:r>
        <w:t>схода,</w:t>
      </w:r>
      <w:r>
        <w:rPr>
          <w:spacing w:val="1"/>
        </w:rPr>
        <w:t xml:space="preserve"> </w:t>
      </w:r>
      <w:r>
        <w:t>перспективных</w:t>
      </w:r>
      <w:r>
        <w:rPr>
          <w:spacing w:val="1"/>
        </w:rPr>
        <w:t xml:space="preserve"> </w:t>
      </w:r>
      <w:r>
        <w:t>сокращений,</w:t>
      </w:r>
      <w:r>
        <w:rPr>
          <w:spacing w:val="1"/>
        </w:rPr>
        <w:t xml:space="preserve"> </w:t>
      </w:r>
      <w:r>
        <w:t>цветовых</w:t>
      </w:r>
      <w:r>
        <w:rPr>
          <w:spacing w:val="1"/>
        </w:rPr>
        <w:t xml:space="preserve"> </w:t>
      </w:r>
      <w:r>
        <w:t>и</w:t>
      </w:r>
      <w:r>
        <w:rPr>
          <w:spacing w:val="1"/>
        </w:rPr>
        <w:t xml:space="preserve"> </w:t>
      </w:r>
      <w:r>
        <w:t>тональных</w:t>
      </w:r>
      <w:r>
        <w:rPr>
          <w:spacing w:val="1"/>
        </w:rPr>
        <w:t xml:space="preserve"> </w:t>
      </w:r>
      <w:r>
        <w:t>изменений.</w:t>
      </w:r>
    </w:p>
    <w:p w:rsidR="00E767C0" w:rsidRDefault="00A56CA5">
      <w:pPr>
        <w:pStyle w:val="a4"/>
        <w:spacing w:before="2" w:line="276" w:lineRule="auto"/>
        <w:ind w:right="160"/>
      </w:pPr>
      <w:r>
        <w:t>Моделировать</w:t>
      </w:r>
      <w:r>
        <w:rPr>
          <w:spacing w:val="1"/>
        </w:rPr>
        <w:t xml:space="preserve"> </w:t>
      </w:r>
      <w:r>
        <w:t>в</w:t>
      </w:r>
      <w:r>
        <w:rPr>
          <w:spacing w:val="1"/>
        </w:rPr>
        <w:t xml:space="preserve"> </w:t>
      </w:r>
      <w:r>
        <w:t>графическом</w:t>
      </w:r>
      <w:r>
        <w:rPr>
          <w:spacing w:val="1"/>
        </w:rPr>
        <w:t xml:space="preserve"> </w:t>
      </w:r>
      <w:r>
        <w:t>редакторе</w:t>
      </w:r>
      <w:r>
        <w:rPr>
          <w:spacing w:val="1"/>
        </w:rPr>
        <w:t xml:space="preserve"> </w:t>
      </w:r>
      <w:r>
        <w:t>с</w:t>
      </w:r>
      <w:r>
        <w:rPr>
          <w:spacing w:val="1"/>
        </w:rPr>
        <w:t xml:space="preserve"> </w:t>
      </w:r>
      <w:r>
        <w:t>помощью</w:t>
      </w:r>
      <w:r>
        <w:rPr>
          <w:spacing w:val="1"/>
        </w:rPr>
        <w:t xml:space="preserve"> </w:t>
      </w:r>
      <w:r>
        <w:t>инструментов</w:t>
      </w:r>
      <w:r>
        <w:rPr>
          <w:spacing w:val="1"/>
        </w:rPr>
        <w:t xml:space="preserve"> </w:t>
      </w:r>
      <w:r>
        <w:t>геометрических фигур конструкцию традиционного крестьянского деревянного дома</w:t>
      </w:r>
      <w:r>
        <w:rPr>
          <w:spacing w:val="1"/>
        </w:rPr>
        <w:t xml:space="preserve"> </w:t>
      </w:r>
      <w:r>
        <w:t>(избы)</w:t>
      </w:r>
      <w:r>
        <w:rPr>
          <w:spacing w:val="-1"/>
        </w:rPr>
        <w:t xml:space="preserve"> </w:t>
      </w:r>
      <w:r>
        <w:t>и</w:t>
      </w:r>
      <w:r>
        <w:rPr>
          <w:spacing w:val="1"/>
        </w:rPr>
        <w:t xml:space="preserve"> </w:t>
      </w:r>
      <w:r>
        <w:t>различные</w:t>
      </w:r>
      <w:r>
        <w:rPr>
          <w:spacing w:val="7"/>
        </w:rPr>
        <w:t xml:space="preserve"> </w:t>
      </w:r>
      <w:r>
        <w:t>варианты его устройства.</w:t>
      </w:r>
    </w:p>
    <w:p w:rsidR="00E767C0" w:rsidRDefault="00A56CA5">
      <w:pPr>
        <w:pStyle w:val="a4"/>
        <w:spacing w:line="276" w:lineRule="auto"/>
        <w:ind w:right="165"/>
      </w:pPr>
      <w:r>
        <w:t>Использовать</w:t>
      </w:r>
      <w:r>
        <w:rPr>
          <w:spacing w:val="-5"/>
        </w:rPr>
        <w:t xml:space="preserve"> </w:t>
      </w:r>
      <w:r>
        <w:t>поисковую</w:t>
      </w:r>
      <w:r>
        <w:rPr>
          <w:spacing w:val="-9"/>
        </w:rPr>
        <w:t xml:space="preserve"> </w:t>
      </w:r>
      <w:r>
        <w:t>систему</w:t>
      </w:r>
      <w:r>
        <w:rPr>
          <w:spacing w:val="-12"/>
        </w:rPr>
        <w:t xml:space="preserve"> </w:t>
      </w:r>
      <w:r>
        <w:t>для</w:t>
      </w:r>
      <w:r>
        <w:rPr>
          <w:spacing w:val="-5"/>
        </w:rPr>
        <w:t xml:space="preserve"> </w:t>
      </w:r>
      <w:r>
        <w:t>знакомства</w:t>
      </w:r>
      <w:r>
        <w:rPr>
          <w:spacing w:val="-7"/>
        </w:rPr>
        <w:t xml:space="preserve"> </w:t>
      </w:r>
      <w:r>
        <w:t>с</w:t>
      </w:r>
      <w:r>
        <w:rPr>
          <w:spacing w:val="-6"/>
        </w:rPr>
        <w:t xml:space="preserve"> </w:t>
      </w:r>
      <w:r>
        <w:t>разными</w:t>
      </w:r>
      <w:r>
        <w:rPr>
          <w:spacing w:val="-8"/>
        </w:rPr>
        <w:t xml:space="preserve"> </w:t>
      </w:r>
      <w:r>
        <w:t>видами</w:t>
      </w:r>
      <w:r>
        <w:rPr>
          <w:spacing w:val="-7"/>
        </w:rPr>
        <w:t xml:space="preserve"> </w:t>
      </w:r>
      <w:r>
        <w:t>деревянного</w:t>
      </w:r>
      <w:r>
        <w:rPr>
          <w:spacing w:val="-68"/>
        </w:rPr>
        <w:t xml:space="preserve"> </w:t>
      </w:r>
      <w:r>
        <w:t>дома</w:t>
      </w:r>
      <w:r>
        <w:rPr>
          <w:spacing w:val="1"/>
        </w:rPr>
        <w:t xml:space="preserve"> </w:t>
      </w:r>
      <w:r>
        <w:t>на</w:t>
      </w:r>
      <w:r>
        <w:rPr>
          <w:spacing w:val="-3"/>
        </w:rPr>
        <w:t xml:space="preserve"> </w:t>
      </w:r>
      <w:r>
        <w:t>основе</w:t>
      </w:r>
      <w:r>
        <w:rPr>
          <w:spacing w:val="2"/>
        </w:rPr>
        <w:t xml:space="preserve"> </w:t>
      </w:r>
      <w:r>
        <w:t>избы и</w:t>
      </w:r>
      <w:r>
        <w:rPr>
          <w:spacing w:val="1"/>
        </w:rPr>
        <w:t xml:space="preserve"> </w:t>
      </w:r>
      <w:r>
        <w:t>традициями и</w:t>
      </w:r>
      <w:r>
        <w:rPr>
          <w:spacing w:val="1"/>
        </w:rPr>
        <w:t xml:space="preserve"> </w:t>
      </w:r>
      <w:r>
        <w:t>её</w:t>
      </w:r>
      <w:r>
        <w:rPr>
          <w:spacing w:val="-4"/>
        </w:rPr>
        <w:t xml:space="preserve"> </w:t>
      </w:r>
      <w:r>
        <w:t>украшений.</w:t>
      </w:r>
    </w:p>
    <w:p w:rsidR="00E767C0" w:rsidRDefault="00A56CA5">
      <w:pPr>
        <w:pStyle w:val="a4"/>
        <w:spacing w:line="278" w:lineRule="auto"/>
        <w:ind w:right="160"/>
      </w:pPr>
      <w:r>
        <w:t>Осваивать</w:t>
      </w:r>
      <w:r>
        <w:rPr>
          <w:spacing w:val="-14"/>
        </w:rPr>
        <w:t xml:space="preserve"> </w:t>
      </w:r>
      <w:r>
        <w:t>строение</w:t>
      </w:r>
      <w:r>
        <w:rPr>
          <w:spacing w:val="-11"/>
        </w:rPr>
        <w:t xml:space="preserve"> </w:t>
      </w:r>
      <w:r>
        <w:t>юрты,</w:t>
      </w:r>
      <w:r>
        <w:rPr>
          <w:spacing w:val="-9"/>
        </w:rPr>
        <w:t xml:space="preserve"> </w:t>
      </w:r>
      <w:r>
        <w:t>моделируя</w:t>
      </w:r>
      <w:r>
        <w:rPr>
          <w:spacing w:val="-10"/>
        </w:rPr>
        <w:t xml:space="preserve"> </w:t>
      </w:r>
      <w:r>
        <w:t>её</w:t>
      </w:r>
      <w:r>
        <w:rPr>
          <w:spacing w:val="-10"/>
        </w:rPr>
        <w:t xml:space="preserve"> </w:t>
      </w:r>
      <w:r>
        <w:t>конструкцию</w:t>
      </w:r>
      <w:r>
        <w:rPr>
          <w:spacing w:val="-13"/>
        </w:rPr>
        <w:t xml:space="preserve"> </w:t>
      </w:r>
      <w:r>
        <w:t>в</w:t>
      </w:r>
      <w:r>
        <w:rPr>
          <w:spacing w:val="-12"/>
        </w:rPr>
        <w:t xml:space="preserve"> </w:t>
      </w:r>
      <w:r>
        <w:t>графическом</w:t>
      </w:r>
      <w:r>
        <w:rPr>
          <w:spacing w:val="-10"/>
        </w:rPr>
        <w:t xml:space="preserve"> </w:t>
      </w:r>
      <w:r>
        <w:t>редакторе</w:t>
      </w:r>
      <w:r>
        <w:rPr>
          <w:spacing w:val="-11"/>
        </w:rPr>
        <w:t xml:space="preserve"> </w:t>
      </w:r>
      <w:r>
        <w:t>с</w:t>
      </w:r>
      <w:r>
        <w:rPr>
          <w:spacing w:val="-68"/>
        </w:rPr>
        <w:t xml:space="preserve"> </w:t>
      </w:r>
      <w:r>
        <w:t>помощью</w:t>
      </w:r>
      <w:r>
        <w:rPr>
          <w:spacing w:val="1"/>
        </w:rPr>
        <w:t xml:space="preserve"> </w:t>
      </w:r>
      <w:r>
        <w:t>инструментов</w:t>
      </w:r>
      <w:r>
        <w:rPr>
          <w:spacing w:val="1"/>
        </w:rPr>
        <w:t xml:space="preserve"> </w:t>
      </w:r>
      <w:r>
        <w:t>геометрических</w:t>
      </w:r>
      <w:r>
        <w:rPr>
          <w:spacing w:val="1"/>
        </w:rPr>
        <w:t xml:space="preserve"> </w:t>
      </w:r>
      <w:r>
        <w:t>фигур,</w:t>
      </w:r>
      <w:r>
        <w:rPr>
          <w:spacing w:val="1"/>
        </w:rPr>
        <w:t xml:space="preserve"> </w:t>
      </w:r>
      <w:r>
        <w:t>находить</w:t>
      </w:r>
      <w:r>
        <w:rPr>
          <w:spacing w:val="1"/>
        </w:rPr>
        <w:t xml:space="preserve"> </w:t>
      </w:r>
      <w:r>
        <w:t>в</w:t>
      </w:r>
      <w:r>
        <w:rPr>
          <w:spacing w:val="1"/>
        </w:rPr>
        <w:t xml:space="preserve"> </w:t>
      </w:r>
      <w:r>
        <w:t>поисковой</w:t>
      </w:r>
      <w:r>
        <w:rPr>
          <w:spacing w:val="1"/>
        </w:rPr>
        <w:t xml:space="preserve"> </w:t>
      </w:r>
      <w:r>
        <w:t>системе</w:t>
      </w:r>
      <w:r>
        <w:rPr>
          <w:spacing w:val="1"/>
        </w:rPr>
        <w:t xml:space="preserve"> </w:t>
      </w:r>
      <w:r>
        <w:t>разнообразные</w:t>
      </w:r>
      <w:r>
        <w:rPr>
          <w:spacing w:val="-1"/>
        </w:rPr>
        <w:t xml:space="preserve"> </w:t>
      </w:r>
      <w:r>
        <w:t>модели</w:t>
      </w:r>
      <w:r>
        <w:rPr>
          <w:spacing w:val="-2"/>
        </w:rPr>
        <w:t xml:space="preserve"> </w:t>
      </w:r>
      <w:r>
        <w:t>юрты,</w:t>
      </w:r>
      <w:r>
        <w:rPr>
          <w:spacing w:val="1"/>
        </w:rPr>
        <w:t xml:space="preserve"> </w:t>
      </w:r>
      <w:r>
        <w:t>её</w:t>
      </w:r>
      <w:r>
        <w:rPr>
          <w:spacing w:val="-1"/>
        </w:rPr>
        <w:t xml:space="preserve"> </w:t>
      </w:r>
      <w:r>
        <w:t>украшения,</w:t>
      </w:r>
      <w:r>
        <w:rPr>
          <w:spacing w:val="1"/>
        </w:rPr>
        <w:t xml:space="preserve"> </w:t>
      </w:r>
      <w:r>
        <w:t>внешний</w:t>
      </w:r>
      <w:r>
        <w:rPr>
          <w:spacing w:val="-2"/>
        </w:rPr>
        <w:t xml:space="preserve"> </w:t>
      </w:r>
      <w:r>
        <w:t>и</w:t>
      </w:r>
      <w:r>
        <w:rPr>
          <w:spacing w:val="-2"/>
        </w:rPr>
        <w:t xml:space="preserve"> </w:t>
      </w:r>
      <w:r>
        <w:t>внутренний</w:t>
      </w:r>
      <w:r>
        <w:rPr>
          <w:spacing w:val="-2"/>
        </w:rPr>
        <w:t xml:space="preserve"> </w:t>
      </w:r>
      <w:r>
        <w:t>вид юрты.</w:t>
      </w:r>
    </w:p>
    <w:p w:rsidR="00E767C0" w:rsidRDefault="00A56CA5">
      <w:pPr>
        <w:pStyle w:val="a4"/>
        <w:spacing w:line="276" w:lineRule="auto"/>
        <w:ind w:right="155"/>
      </w:pPr>
      <w:r>
        <w:t>Моделировать</w:t>
      </w:r>
      <w:r>
        <w:rPr>
          <w:spacing w:val="1"/>
        </w:rPr>
        <w:t xml:space="preserve"> </w:t>
      </w:r>
      <w:r>
        <w:t>в</w:t>
      </w:r>
      <w:r>
        <w:rPr>
          <w:spacing w:val="1"/>
        </w:rPr>
        <w:t xml:space="preserve"> </w:t>
      </w:r>
      <w:r>
        <w:t>графическом</w:t>
      </w:r>
      <w:r>
        <w:rPr>
          <w:spacing w:val="1"/>
        </w:rPr>
        <w:t xml:space="preserve"> </w:t>
      </w:r>
      <w:r>
        <w:t>редакторе</w:t>
      </w:r>
      <w:r>
        <w:rPr>
          <w:spacing w:val="1"/>
        </w:rPr>
        <w:t xml:space="preserve"> </w:t>
      </w:r>
      <w:r>
        <w:t>с</w:t>
      </w:r>
      <w:r>
        <w:rPr>
          <w:spacing w:val="1"/>
        </w:rPr>
        <w:t xml:space="preserve"> </w:t>
      </w:r>
      <w:r>
        <w:t>помощью</w:t>
      </w:r>
      <w:r>
        <w:rPr>
          <w:spacing w:val="1"/>
        </w:rPr>
        <w:t xml:space="preserve"> </w:t>
      </w:r>
      <w:r>
        <w:t>инструментов</w:t>
      </w:r>
      <w:r>
        <w:rPr>
          <w:spacing w:val="1"/>
        </w:rPr>
        <w:t xml:space="preserve"> </w:t>
      </w:r>
      <w:r>
        <w:t>геометрических</w:t>
      </w:r>
      <w:r>
        <w:rPr>
          <w:spacing w:val="1"/>
        </w:rPr>
        <w:t xml:space="preserve"> </w:t>
      </w:r>
      <w:r>
        <w:t>фигур</w:t>
      </w:r>
      <w:r>
        <w:rPr>
          <w:spacing w:val="1"/>
        </w:rPr>
        <w:t xml:space="preserve"> </w:t>
      </w:r>
      <w:r>
        <w:t>конструкции</w:t>
      </w:r>
      <w:r>
        <w:rPr>
          <w:spacing w:val="1"/>
        </w:rPr>
        <w:t xml:space="preserve"> </w:t>
      </w:r>
      <w:r>
        <w:t>храмовых</w:t>
      </w:r>
      <w:r>
        <w:rPr>
          <w:spacing w:val="1"/>
        </w:rPr>
        <w:t xml:space="preserve"> </w:t>
      </w:r>
      <w:r>
        <w:t>зданий</w:t>
      </w:r>
      <w:r>
        <w:rPr>
          <w:spacing w:val="1"/>
        </w:rPr>
        <w:t xml:space="preserve"> </w:t>
      </w:r>
      <w:r>
        <w:t>разных</w:t>
      </w:r>
      <w:r>
        <w:rPr>
          <w:spacing w:val="1"/>
        </w:rPr>
        <w:t xml:space="preserve"> </w:t>
      </w:r>
      <w:r>
        <w:t>культур</w:t>
      </w:r>
      <w:r>
        <w:rPr>
          <w:spacing w:val="1"/>
        </w:rPr>
        <w:t xml:space="preserve"> </w:t>
      </w:r>
      <w:r>
        <w:t>(каменный</w:t>
      </w:r>
      <w:r>
        <w:rPr>
          <w:spacing w:val="1"/>
        </w:rPr>
        <w:t xml:space="preserve"> </w:t>
      </w:r>
      <w:r>
        <w:t>православный собор с закомарами, со сводами-нефами, главой, куполом, готический</w:t>
      </w:r>
      <w:r>
        <w:rPr>
          <w:spacing w:val="1"/>
        </w:rPr>
        <w:t xml:space="preserve"> </w:t>
      </w:r>
      <w:r>
        <w:t>или романский собор,</w:t>
      </w:r>
      <w:r>
        <w:rPr>
          <w:spacing w:val="3"/>
        </w:rPr>
        <w:t xml:space="preserve"> </w:t>
      </w:r>
      <w:r>
        <w:t>пагода,</w:t>
      </w:r>
      <w:r>
        <w:rPr>
          <w:spacing w:val="-1"/>
        </w:rPr>
        <w:t xml:space="preserve"> </w:t>
      </w:r>
      <w:r>
        <w:t>мечеть).</w:t>
      </w:r>
    </w:p>
    <w:p w:rsidR="00E767C0" w:rsidRDefault="00A56CA5">
      <w:pPr>
        <w:pStyle w:val="a4"/>
        <w:spacing w:line="276" w:lineRule="auto"/>
        <w:ind w:right="151"/>
      </w:pPr>
      <w:r>
        <w:t>Построить пропорции фигуры человека в графическом редакторе с помощью</w:t>
      </w:r>
      <w:r>
        <w:rPr>
          <w:spacing w:val="1"/>
        </w:rPr>
        <w:t xml:space="preserve"> </w:t>
      </w:r>
      <w:r>
        <w:t>геометрических</w:t>
      </w:r>
      <w:r>
        <w:rPr>
          <w:spacing w:val="1"/>
        </w:rPr>
        <w:t xml:space="preserve"> </w:t>
      </w:r>
      <w:r>
        <w:t>фигур</w:t>
      </w:r>
      <w:r>
        <w:rPr>
          <w:spacing w:val="1"/>
        </w:rPr>
        <w:t xml:space="preserve"> </w:t>
      </w:r>
      <w:r>
        <w:t>или</w:t>
      </w:r>
      <w:r>
        <w:rPr>
          <w:spacing w:val="1"/>
        </w:rPr>
        <w:t xml:space="preserve"> </w:t>
      </w:r>
      <w:r>
        <w:t>на</w:t>
      </w:r>
      <w:r>
        <w:rPr>
          <w:spacing w:val="1"/>
        </w:rPr>
        <w:t xml:space="preserve"> </w:t>
      </w:r>
      <w:r>
        <w:t>линейной</w:t>
      </w:r>
      <w:r>
        <w:rPr>
          <w:spacing w:val="1"/>
        </w:rPr>
        <w:t xml:space="preserve"> </w:t>
      </w:r>
      <w:r>
        <w:t>основе;</w:t>
      </w:r>
      <w:r>
        <w:rPr>
          <w:spacing w:val="1"/>
        </w:rPr>
        <w:t xml:space="preserve"> </w:t>
      </w:r>
      <w:r>
        <w:t>изобразить</w:t>
      </w:r>
      <w:r>
        <w:rPr>
          <w:spacing w:val="71"/>
        </w:rPr>
        <w:t xml:space="preserve"> </w:t>
      </w:r>
      <w:r>
        <w:t>различные</w:t>
      </w:r>
      <w:r>
        <w:rPr>
          <w:spacing w:val="71"/>
        </w:rPr>
        <w:t xml:space="preserve"> </w:t>
      </w:r>
      <w:r>
        <w:t>фазы</w:t>
      </w:r>
      <w:r>
        <w:rPr>
          <w:spacing w:val="1"/>
        </w:rPr>
        <w:t xml:space="preserve"> </w:t>
      </w:r>
      <w:r>
        <w:t>движения, двигая части фигуры (при соответствующих технических условиях создать</w:t>
      </w:r>
      <w:r>
        <w:rPr>
          <w:spacing w:val="1"/>
        </w:rPr>
        <w:t xml:space="preserve"> </w:t>
      </w:r>
      <w:r>
        <w:t>анимацию</w:t>
      </w:r>
      <w:r>
        <w:rPr>
          <w:spacing w:val="-3"/>
        </w:rPr>
        <w:t xml:space="preserve"> </w:t>
      </w:r>
      <w:r>
        <w:t>схематического движения</w:t>
      </w:r>
      <w:r>
        <w:rPr>
          <w:spacing w:val="1"/>
        </w:rPr>
        <w:t xml:space="preserve"> </w:t>
      </w:r>
      <w:r>
        <w:t>человека).</w:t>
      </w:r>
    </w:p>
    <w:p w:rsidR="00E767C0" w:rsidRDefault="00A56CA5">
      <w:pPr>
        <w:pStyle w:val="a4"/>
        <w:spacing w:line="276" w:lineRule="auto"/>
        <w:ind w:right="160"/>
      </w:pPr>
      <w:r>
        <w:t>Освоить</w:t>
      </w:r>
      <w:r>
        <w:rPr>
          <w:spacing w:val="1"/>
        </w:rPr>
        <w:t xml:space="preserve"> </w:t>
      </w:r>
      <w:r>
        <w:t>анимацию</w:t>
      </w:r>
      <w:r>
        <w:rPr>
          <w:spacing w:val="1"/>
        </w:rPr>
        <w:t xml:space="preserve"> </w:t>
      </w:r>
      <w:r>
        <w:t>простого</w:t>
      </w:r>
      <w:r>
        <w:rPr>
          <w:spacing w:val="1"/>
        </w:rPr>
        <w:t xml:space="preserve"> </w:t>
      </w:r>
      <w:r>
        <w:t>повторяющегося</w:t>
      </w:r>
      <w:r>
        <w:rPr>
          <w:spacing w:val="1"/>
        </w:rPr>
        <w:t xml:space="preserve"> </w:t>
      </w:r>
      <w:r>
        <w:t>движения</w:t>
      </w:r>
      <w:r>
        <w:rPr>
          <w:spacing w:val="1"/>
        </w:rPr>
        <w:t xml:space="preserve"> </w:t>
      </w:r>
      <w:r>
        <w:t>изображения</w:t>
      </w:r>
      <w:r>
        <w:rPr>
          <w:spacing w:val="1"/>
        </w:rPr>
        <w:t xml:space="preserve"> </w:t>
      </w:r>
      <w:r>
        <w:t>в</w:t>
      </w:r>
      <w:r>
        <w:rPr>
          <w:spacing w:val="1"/>
        </w:rPr>
        <w:t xml:space="preserve"> </w:t>
      </w:r>
      <w:r>
        <w:t>виртуальном</w:t>
      </w:r>
      <w:r>
        <w:rPr>
          <w:spacing w:val="2"/>
        </w:rPr>
        <w:t xml:space="preserve"> </w:t>
      </w:r>
      <w:r>
        <w:t>редакторе</w:t>
      </w:r>
      <w:r>
        <w:rPr>
          <w:spacing w:val="4"/>
        </w:rPr>
        <w:t xml:space="preserve"> </w:t>
      </w:r>
      <w:r>
        <w:t>GIF-анимации.</w:t>
      </w:r>
    </w:p>
    <w:p w:rsidR="00E767C0" w:rsidRDefault="00A56CA5">
      <w:pPr>
        <w:pStyle w:val="a4"/>
        <w:spacing w:line="276" w:lineRule="auto"/>
        <w:ind w:right="155"/>
      </w:pPr>
      <w:r>
        <w:t>Освоить и проводить компьютерные презентации в программе PowerPoint по</w:t>
      </w:r>
      <w:r>
        <w:rPr>
          <w:spacing w:val="1"/>
        </w:rPr>
        <w:t xml:space="preserve"> </w:t>
      </w:r>
      <w:r>
        <w:t>темам изучаемого материала, собирая в поисковых системах нужный материал, или на</w:t>
      </w:r>
      <w:r>
        <w:rPr>
          <w:spacing w:val="-67"/>
        </w:rPr>
        <w:t xml:space="preserve"> </w:t>
      </w:r>
      <w:r>
        <w:t>основе</w:t>
      </w:r>
      <w:r>
        <w:rPr>
          <w:spacing w:val="-9"/>
        </w:rPr>
        <w:t xml:space="preserve"> </w:t>
      </w:r>
      <w:r>
        <w:t>собственных</w:t>
      </w:r>
      <w:r>
        <w:rPr>
          <w:spacing w:val="-12"/>
        </w:rPr>
        <w:t xml:space="preserve"> </w:t>
      </w:r>
      <w:r>
        <w:t>фотографий</w:t>
      </w:r>
      <w:r>
        <w:rPr>
          <w:spacing w:val="-9"/>
        </w:rPr>
        <w:t xml:space="preserve"> </w:t>
      </w:r>
      <w:r>
        <w:t>и</w:t>
      </w:r>
      <w:r>
        <w:rPr>
          <w:spacing w:val="-9"/>
        </w:rPr>
        <w:t xml:space="preserve"> </w:t>
      </w:r>
      <w:r>
        <w:t>фотографий</w:t>
      </w:r>
      <w:r>
        <w:rPr>
          <w:spacing w:val="-9"/>
        </w:rPr>
        <w:t xml:space="preserve"> </w:t>
      </w:r>
      <w:r>
        <w:t>своих</w:t>
      </w:r>
      <w:r>
        <w:rPr>
          <w:spacing w:val="-13"/>
        </w:rPr>
        <w:t xml:space="preserve"> </w:t>
      </w:r>
      <w:r>
        <w:t>рисунков,</w:t>
      </w:r>
      <w:r>
        <w:rPr>
          <w:spacing w:val="-6"/>
        </w:rPr>
        <w:t xml:space="preserve"> </w:t>
      </w:r>
      <w:r>
        <w:t>выполнять</w:t>
      </w:r>
      <w:r>
        <w:rPr>
          <w:spacing w:val="-11"/>
        </w:rPr>
        <w:t xml:space="preserve"> </w:t>
      </w:r>
      <w:r>
        <w:t>шрифтовые</w:t>
      </w:r>
      <w:r>
        <w:rPr>
          <w:spacing w:val="-68"/>
        </w:rPr>
        <w:t xml:space="preserve"> </w:t>
      </w:r>
      <w:r>
        <w:t>надписи наиболее важных определений, названий, положений, которые надо помнить</w:t>
      </w:r>
      <w:r>
        <w:rPr>
          <w:spacing w:val="1"/>
        </w:rPr>
        <w:t xml:space="preserve"> </w:t>
      </w:r>
      <w:r>
        <w:t>и знать.</w:t>
      </w:r>
    </w:p>
    <w:p w:rsidR="00E767C0" w:rsidRDefault="00A56CA5">
      <w:pPr>
        <w:pStyle w:val="a4"/>
        <w:ind w:left="1273" w:firstLine="0"/>
      </w:pPr>
      <w:r>
        <w:t>Совершать</w:t>
      </w:r>
      <w:r>
        <w:rPr>
          <w:spacing w:val="12"/>
        </w:rPr>
        <w:t xml:space="preserve"> </w:t>
      </w:r>
      <w:r>
        <w:t>виртуальные</w:t>
      </w:r>
      <w:r>
        <w:rPr>
          <w:spacing w:val="16"/>
        </w:rPr>
        <w:t xml:space="preserve"> </w:t>
      </w:r>
      <w:r>
        <w:t>тематические</w:t>
      </w:r>
      <w:r>
        <w:rPr>
          <w:spacing w:val="15"/>
        </w:rPr>
        <w:t xml:space="preserve"> </w:t>
      </w:r>
      <w:r>
        <w:t>путешествия</w:t>
      </w:r>
      <w:r>
        <w:rPr>
          <w:spacing w:val="15"/>
        </w:rPr>
        <w:t xml:space="preserve"> </w:t>
      </w:r>
      <w:r>
        <w:t>по</w:t>
      </w:r>
      <w:r>
        <w:rPr>
          <w:spacing w:val="15"/>
        </w:rPr>
        <w:t xml:space="preserve"> </w:t>
      </w:r>
      <w:r>
        <w:t>художественным</w:t>
      </w:r>
      <w:r>
        <w:rPr>
          <w:spacing w:val="15"/>
        </w:rPr>
        <w:t xml:space="preserve"> </w:t>
      </w:r>
      <w:r>
        <w:t>музеям</w:t>
      </w:r>
    </w:p>
    <w:p w:rsidR="00E767C0" w:rsidRDefault="00A56CA5">
      <w:pPr>
        <w:pStyle w:val="a4"/>
        <w:spacing w:before="40"/>
        <w:ind w:firstLine="0"/>
        <w:jc w:val="left"/>
      </w:pPr>
      <w:r>
        <w:t>мира.</w:t>
      </w:r>
    </w:p>
    <w:p w:rsidR="00E767C0" w:rsidRDefault="00E767C0">
      <w:pPr>
        <w:sectPr w:rsidR="00E767C0">
          <w:pgSz w:w="11910" w:h="16840"/>
          <w:pgMar w:top="940" w:right="280" w:bottom="280" w:left="460" w:header="720" w:footer="720" w:gutter="0"/>
          <w:cols w:space="720"/>
        </w:sectPr>
      </w:pPr>
    </w:p>
    <w:p w:rsidR="00E767C0" w:rsidRDefault="00A56CA5" w:rsidP="009132F9">
      <w:pPr>
        <w:pStyle w:val="1"/>
        <w:numPr>
          <w:ilvl w:val="2"/>
          <w:numId w:val="19"/>
        </w:numPr>
        <w:tabs>
          <w:tab w:val="left" w:pos="2119"/>
        </w:tabs>
        <w:spacing w:before="60"/>
        <w:ind w:left="2118" w:hanging="846"/>
        <w:jc w:val="both"/>
      </w:pPr>
      <w:r>
        <w:rPr>
          <w:position w:val="2"/>
        </w:rPr>
        <w:lastRenderedPageBreak/>
        <w:t>Р</w:t>
      </w:r>
      <w:r>
        <w:t>абочая</w:t>
      </w:r>
      <w:r>
        <w:rPr>
          <w:spacing w:val="-8"/>
        </w:rPr>
        <w:t xml:space="preserve"> </w:t>
      </w:r>
      <w:r>
        <w:t>программа</w:t>
      </w:r>
      <w:r>
        <w:rPr>
          <w:spacing w:val="-10"/>
        </w:rPr>
        <w:t xml:space="preserve"> </w:t>
      </w:r>
      <w:r>
        <w:t>по</w:t>
      </w:r>
      <w:r>
        <w:rPr>
          <w:spacing w:val="-13"/>
        </w:rPr>
        <w:t xml:space="preserve"> </w:t>
      </w:r>
      <w:r>
        <w:t>учебному</w:t>
      </w:r>
      <w:r>
        <w:rPr>
          <w:spacing w:val="-10"/>
        </w:rPr>
        <w:t xml:space="preserve"> </w:t>
      </w:r>
      <w:r>
        <w:t>предмету</w:t>
      </w:r>
      <w:r>
        <w:rPr>
          <w:spacing w:val="-4"/>
        </w:rPr>
        <w:t xml:space="preserve"> </w:t>
      </w:r>
      <w:r>
        <w:t>«Музыка».</w:t>
      </w:r>
    </w:p>
    <w:p w:rsidR="00E767C0" w:rsidRDefault="00A56CA5">
      <w:pPr>
        <w:pStyle w:val="a4"/>
        <w:spacing w:before="43"/>
        <w:ind w:left="1412" w:firstLine="0"/>
      </w:pPr>
      <w:r>
        <w:t>Рабочая</w:t>
      </w:r>
      <w:r>
        <w:rPr>
          <w:spacing w:val="25"/>
        </w:rPr>
        <w:t xml:space="preserve"> </w:t>
      </w:r>
      <w:r>
        <w:t>программа</w:t>
      </w:r>
      <w:r>
        <w:rPr>
          <w:spacing w:val="92"/>
        </w:rPr>
        <w:t xml:space="preserve"> </w:t>
      </w:r>
      <w:r>
        <w:t>по</w:t>
      </w:r>
      <w:r>
        <w:rPr>
          <w:spacing w:val="96"/>
        </w:rPr>
        <w:t xml:space="preserve"> </w:t>
      </w:r>
      <w:r>
        <w:t>учебному</w:t>
      </w:r>
      <w:r>
        <w:rPr>
          <w:spacing w:val="87"/>
        </w:rPr>
        <w:t xml:space="preserve"> </w:t>
      </w:r>
      <w:r>
        <w:t>предмету</w:t>
      </w:r>
      <w:r>
        <w:rPr>
          <w:spacing w:val="99"/>
        </w:rPr>
        <w:t xml:space="preserve"> </w:t>
      </w:r>
      <w:r>
        <w:t>«Музыка»</w:t>
      </w:r>
      <w:r>
        <w:rPr>
          <w:spacing w:val="88"/>
        </w:rPr>
        <w:t xml:space="preserve"> </w:t>
      </w:r>
      <w:r>
        <w:t>(предметная</w:t>
      </w:r>
      <w:r>
        <w:rPr>
          <w:spacing w:val="94"/>
        </w:rPr>
        <w:t xml:space="preserve"> </w:t>
      </w:r>
      <w:r>
        <w:t>область</w:t>
      </w:r>
    </w:p>
    <w:p w:rsidR="00E767C0" w:rsidRDefault="00A56CA5">
      <w:pPr>
        <w:pStyle w:val="a4"/>
        <w:spacing w:before="48" w:line="276" w:lineRule="auto"/>
        <w:ind w:right="160" w:firstLine="0"/>
      </w:pPr>
      <w:r>
        <w:t>«Искусство»)</w:t>
      </w:r>
      <w:r>
        <w:rPr>
          <w:spacing w:val="1"/>
        </w:rPr>
        <w:t xml:space="preserve"> </w:t>
      </w:r>
      <w:r>
        <w:t>(далее</w:t>
      </w:r>
      <w:r>
        <w:rPr>
          <w:spacing w:val="1"/>
        </w:rPr>
        <w:t xml:space="preserve"> </w:t>
      </w:r>
      <w:r>
        <w:t>соответственно</w:t>
      </w:r>
      <w:r>
        <w:rPr>
          <w:spacing w:val="1"/>
        </w:rPr>
        <w:t xml:space="preserve"> </w:t>
      </w:r>
      <w:r>
        <w:t>–</w:t>
      </w:r>
      <w:r>
        <w:rPr>
          <w:spacing w:val="1"/>
        </w:rPr>
        <w:t xml:space="preserve"> </w:t>
      </w:r>
      <w:r>
        <w:t>программа</w:t>
      </w:r>
      <w:r>
        <w:rPr>
          <w:spacing w:val="1"/>
        </w:rPr>
        <w:t xml:space="preserve"> </w:t>
      </w:r>
      <w:r>
        <w:t>по</w:t>
      </w:r>
      <w:r>
        <w:rPr>
          <w:spacing w:val="1"/>
        </w:rPr>
        <w:t xml:space="preserve"> </w:t>
      </w:r>
      <w:r>
        <w:t>музыке,</w:t>
      </w:r>
      <w:r>
        <w:rPr>
          <w:spacing w:val="1"/>
        </w:rPr>
        <w:t xml:space="preserve"> </w:t>
      </w:r>
      <w:r>
        <w:t>музыка)</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 по</w:t>
      </w:r>
      <w:r>
        <w:rPr>
          <w:spacing w:val="1"/>
        </w:rPr>
        <w:t xml:space="preserve"> </w:t>
      </w:r>
      <w:r>
        <w:t>музыке.</w:t>
      </w:r>
    </w:p>
    <w:p w:rsidR="00E767C0" w:rsidRDefault="00A56CA5">
      <w:pPr>
        <w:pStyle w:val="a4"/>
        <w:spacing w:before="3" w:line="276" w:lineRule="auto"/>
        <w:ind w:right="167" w:firstLine="850"/>
      </w:pPr>
      <w:r>
        <w:t>Пояснительная записка отражает общие цели и задачи изучения музыки, место</w:t>
      </w:r>
      <w:r>
        <w:rPr>
          <w:spacing w:val="1"/>
        </w:rPr>
        <w:t xml:space="preserve"> </w:t>
      </w:r>
      <w:r>
        <w:t>в структуре учебного плана, а также подходы к отбору содержания и планируемым</w:t>
      </w:r>
      <w:r>
        <w:rPr>
          <w:spacing w:val="1"/>
        </w:rPr>
        <w:t xml:space="preserve"> </w:t>
      </w:r>
      <w:r>
        <w:t>результатам.</w:t>
      </w:r>
    </w:p>
    <w:p w:rsidR="00E767C0" w:rsidRDefault="00A56CA5">
      <w:pPr>
        <w:pStyle w:val="a4"/>
        <w:spacing w:line="276" w:lineRule="auto"/>
        <w:ind w:right="159" w:firstLine="850"/>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1"/>
        </w:rPr>
        <w:t xml:space="preserve"> </w:t>
      </w:r>
      <w:r>
        <w:t>которые</w:t>
      </w:r>
      <w:r>
        <w:rPr>
          <w:spacing w:val="1"/>
        </w:rPr>
        <w:t xml:space="preserve"> </w:t>
      </w:r>
      <w:r>
        <w:t>предлагаются для изучения на уровне начального общего образования. Содержание</w:t>
      </w:r>
      <w:r>
        <w:rPr>
          <w:spacing w:val="1"/>
        </w:rPr>
        <w:t xml:space="preserve"> </w:t>
      </w:r>
      <w:r>
        <w:t>обучения завершается перечнем универсальных учебных действий (познавательных,</w:t>
      </w:r>
      <w:r>
        <w:rPr>
          <w:spacing w:val="1"/>
        </w:rPr>
        <w:t xml:space="preserve"> </w:t>
      </w:r>
      <w:r>
        <w:t>коммуникативных</w:t>
      </w:r>
      <w:r>
        <w:rPr>
          <w:spacing w:val="1"/>
        </w:rPr>
        <w:t xml:space="preserve"> </w:t>
      </w:r>
      <w:r>
        <w:t>и</w:t>
      </w:r>
      <w:r>
        <w:rPr>
          <w:spacing w:val="1"/>
        </w:rPr>
        <w:t xml:space="preserve"> </w:t>
      </w:r>
      <w:r>
        <w:t>регулятивных),</w:t>
      </w:r>
      <w:r>
        <w:rPr>
          <w:spacing w:val="1"/>
        </w:rPr>
        <w:t xml:space="preserve"> </w:t>
      </w:r>
      <w:r>
        <w:t>которые</w:t>
      </w:r>
      <w:r>
        <w:rPr>
          <w:spacing w:val="1"/>
        </w:rPr>
        <w:t xml:space="preserve"> </w:t>
      </w:r>
      <w:r>
        <w:t>возможно</w:t>
      </w:r>
      <w:r>
        <w:rPr>
          <w:spacing w:val="1"/>
        </w:rPr>
        <w:t xml:space="preserve"> </w:t>
      </w:r>
      <w:r>
        <w:t>формировать</w:t>
      </w:r>
      <w:r>
        <w:rPr>
          <w:spacing w:val="1"/>
        </w:rPr>
        <w:t xml:space="preserve"> </w:t>
      </w:r>
      <w:r>
        <w:t>средствами</w:t>
      </w:r>
      <w:r>
        <w:rPr>
          <w:spacing w:val="1"/>
        </w:rPr>
        <w:t xml:space="preserve"> </w:t>
      </w:r>
      <w:r>
        <w:t>музыки</w:t>
      </w:r>
      <w:r>
        <w:rPr>
          <w:spacing w:val="-9"/>
        </w:rPr>
        <w:t xml:space="preserve"> </w:t>
      </w:r>
      <w:r>
        <w:t>с</w:t>
      </w:r>
      <w:r>
        <w:rPr>
          <w:spacing w:val="-7"/>
        </w:rPr>
        <w:t xml:space="preserve"> </w:t>
      </w:r>
      <w:r>
        <w:t>учётом</w:t>
      </w:r>
      <w:r>
        <w:rPr>
          <w:spacing w:val="-6"/>
        </w:rPr>
        <w:t xml:space="preserve"> </w:t>
      </w:r>
      <w:r>
        <w:t>возрастных</w:t>
      </w:r>
      <w:r>
        <w:rPr>
          <w:spacing w:val="-12"/>
        </w:rPr>
        <w:t xml:space="preserve"> </w:t>
      </w:r>
      <w:r>
        <w:t>особенностей</w:t>
      </w:r>
      <w:r>
        <w:rPr>
          <w:spacing w:val="-8"/>
        </w:rPr>
        <w:t xml:space="preserve"> </w:t>
      </w:r>
      <w:r>
        <w:t>обучающихся</w:t>
      </w:r>
      <w:r>
        <w:rPr>
          <w:spacing w:val="-6"/>
        </w:rPr>
        <w:t xml:space="preserve"> </w:t>
      </w:r>
      <w:r>
        <w:t>на</w:t>
      </w:r>
      <w:r>
        <w:rPr>
          <w:spacing w:val="-7"/>
        </w:rPr>
        <w:t xml:space="preserve"> </w:t>
      </w:r>
      <w:r>
        <w:t>уровне</w:t>
      </w:r>
      <w:r>
        <w:rPr>
          <w:spacing w:val="-7"/>
        </w:rPr>
        <w:t xml:space="preserve"> </w:t>
      </w:r>
      <w:r>
        <w:t>начального</w:t>
      </w:r>
      <w:r>
        <w:rPr>
          <w:spacing w:val="-8"/>
        </w:rPr>
        <w:t xml:space="preserve"> </w:t>
      </w:r>
      <w:r>
        <w:t>общего</w:t>
      </w:r>
      <w:r>
        <w:rPr>
          <w:spacing w:val="-68"/>
        </w:rPr>
        <w:t xml:space="preserve"> </w:t>
      </w:r>
      <w:r>
        <w:t>образования.</w:t>
      </w:r>
    </w:p>
    <w:p w:rsidR="00E767C0" w:rsidRDefault="00A56CA5">
      <w:pPr>
        <w:pStyle w:val="a4"/>
        <w:spacing w:line="276" w:lineRule="auto"/>
        <w:ind w:right="161" w:firstLine="850"/>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музыке</w:t>
      </w:r>
      <w:r>
        <w:rPr>
          <w:spacing w:val="1"/>
        </w:rPr>
        <w:t xml:space="preserve"> </w:t>
      </w:r>
      <w:r>
        <w:t>включают</w:t>
      </w:r>
      <w:r>
        <w:rPr>
          <w:spacing w:val="1"/>
        </w:rPr>
        <w:t xml:space="preserve"> </w:t>
      </w:r>
      <w:r>
        <w:t>личностные, метапредметные и предметные результаты за весь период обучения на</w:t>
      </w:r>
      <w:r>
        <w:rPr>
          <w:spacing w:val="1"/>
        </w:rPr>
        <w:t xml:space="preserve"> </w:t>
      </w:r>
      <w:r>
        <w:t>уровне начального общего образования. Предметные результаты, формируемые в ходе</w:t>
      </w:r>
      <w:r>
        <w:rPr>
          <w:spacing w:val="-67"/>
        </w:rPr>
        <w:t xml:space="preserve"> </w:t>
      </w:r>
      <w:r>
        <w:t>изучения музыки,</w:t>
      </w:r>
      <w:r>
        <w:rPr>
          <w:spacing w:val="3"/>
        </w:rPr>
        <w:t xml:space="preserve"> </w:t>
      </w:r>
      <w:r>
        <w:t>сгруппированы по</w:t>
      </w:r>
      <w:r>
        <w:rPr>
          <w:spacing w:val="-1"/>
        </w:rPr>
        <w:t xml:space="preserve"> </w:t>
      </w:r>
      <w:r>
        <w:t>учебным</w:t>
      </w:r>
      <w:r>
        <w:rPr>
          <w:spacing w:val="1"/>
        </w:rPr>
        <w:t xml:space="preserve"> </w:t>
      </w:r>
      <w:r>
        <w:t>модулям.</w:t>
      </w:r>
    </w:p>
    <w:p w:rsidR="00E767C0" w:rsidRDefault="00A56CA5">
      <w:pPr>
        <w:pStyle w:val="a4"/>
        <w:spacing w:line="320" w:lineRule="exact"/>
        <w:ind w:left="1412" w:firstLine="0"/>
      </w:pPr>
      <w:r>
        <w:t>Пояснительная</w:t>
      </w:r>
      <w:r>
        <w:rPr>
          <w:spacing w:val="-13"/>
        </w:rPr>
        <w:t xml:space="preserve"> </w:t>
      </w:r>
      <w:r>
        <w:t>записка.</w:t>
      </w:r>
    </w:p>
    <w:p w:rsidR="00E767C0" w:rsidRDefault="00A56CA5">
      <w:pPr>
        <w:pStyle w:val="a4"/>
        <w:spacing w:before="48"/>
        <w:ind w:left="1412" w:firstLine="0"/>
      </w:pPr>
      <w:r>
        <w:t>Программа</w:t>
      </w:r>
      <w:r>
        <w:rPr>
          <w:spacing w:val="-5"/>
        </w:rPr>
        <w:t xml:space="preserve"> </w:t>
      </w:r>
      <w:r>
        <w:t>по</w:t>
      </w:r>
      <w:r>
        <w:rPr>
          <w:spacing w:val="-6"/>
        </w:rPr>
        <w:t xml:space="preserve"> </w:t>
      </w:r>
      <w:r>
        <w:t>музыке</w:t>
      </w:r>
      <w:r>
        <w:rPr>
          <w:spacing w:val="-4"/>
        </w:rPr>
        <w:t xml:space="preserve"> </w:t>
      </w:r>
      <w:r>
        <w:t>позволит</w:t>
      </w:r>
      <w:r>
        <w:rPr>
          <w:spacing w:val="-7"/>
        </w:rPr>
        <w:t xml:space="preserve"> </w:t>
      </w:r>
      <w:r>
        <w:t>учителю:</w:t>
      </w:r>
    </w:p>
    <w:p w:rsidR="00E767C0" w:rsidRDefault="00A56CA5">
      <w:pPr>
        <w:pStyle w:val="a4"/>
        <w:spacing w:before="52" w:line="276" w:lineRule="auto"/>
        <w:ind w:right="153" w:firstLine="850"/>
      </w:pPr>
      <w:r>
        <w:t>реализовать</w:t>
      </w:r>
      <w:r>
        <w:rPr>
          <w:spacing w:val="1"/>
        </w:rPr>
        <w:t xml:space="preserve"> </w:t>
      </w:r>
      <w:r>
        <w:t>в</w:t>
      </w:r>
      <w:r>
        <w:rPr>
          <w:spacing w:val="1"/>
        </w:rPr>
        <w:t xml:space="preserve"> </w:t>
      </w:r>
      <w:r>
        <w:t>процессе</w:t>
      </w:r>
      <w:r>
        <w:rPr>
          <w:spacing w:val="1"/>
        </w:rPr>
        <w:t xml:space="preserve"> </w:t>
      </w:r>
      <w:r>
        <w:t>преподавания</w:t>
      </w:r>
      <w:r>
        <w:rPr>
          <w:spacing w:val="1"/>
        </w:rPr>
        <w:t xml:space="preserve"> </w:t>
      </w:r>
      <w:r>
        <w:t>музыки</w:t>
      </w:r>
      <w:r>
        <w:rPr>
          <w:spacing w:val="1"/>
        </w:rPr>
        <w:t xml:space="preserve"> </w:t>
      </w:r>
      <w:r>
        <w:t>современные</w:t>
      </w:r>
      <w:r>
        <w:rPr>
          <w:spacing w:val="1"/>
        </w:rPr>
        <w:t xml:space="preserve"> </w:t>
      </w:r>
      <w:r>
        <w:t>подходы</w:t>
      </w:r>
      <w:r>
        <w:rPr>
          <w:spacing w:val="1"/>
        </w:rPr>
        <w:t xml:space="preserve"> </w:t>
      </w:r>
      <w:r>
        <w:t>к</w:t>
      </w:r>
      <w:r>
        <w:rPr>
          <w:spacing w:val="1"/>
        </w:rPr>
        <w:t xml:space="preserve"> </w:t>
      </w:r>
      <w:r>
        <w:t>формированию</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1"/>
        </w:rPr>
        <w:t xml:space="preserve"> </w:t>
      </w:r>
      <w:r>
        <w:t>результатов</w:t>
      </w:r>
      <w:r>
        <w:rPr>
          <w:spacing w:val="1"/>
        </w:rPr>
        <w:t xml:space="preserve"> </w:t>
      </w:r>
      <w:r>
        <w:t>обучения,</w:t>
      </w:r>
      <w:r>
        <w:rPr>
          <w:spacing w:val="-67"/>
        </w:rPr>
        <w:t xml:space="preserve"> </w:t>
      </w:r>
      <w:r>
        <w:t>сформулированных</w:t>
      </w:r>
      <w:r>
        <w:rPr>
          <w:spacing w:val="1"/>
        </w:rPr>
        <w:t xml:space="preserve"> </w:t>
      </w:r>
      <w:r>
        <w:t>в</w:t>
      </w:r>
      <w:r>
        <w:rPr>
          <w:spacing w:val="1"/>
        </w:rPr>
        <w:t xml:space="preserve"> </w:t>
      </w:r>
      <w:r>
        <w:t>ФГОС</w:t>
      </w:r>
      <w:r>
        <w:rPr>
          <w:spacing w:val="1"/>
        </w:rPr>
        <w:t xml:space="preserve"> </w:t>
      </w:r>
      <w:r>
        <w:t>НОО;</w:t>
      </w:r>
      <w:r>
        <w:rPr>
          <w:spacing w:val="1"/>
        </w:rPr>
        <w:t xml:space="preserve"> </w:t>
      </w:r>
      <w:r>
        <w:t>определить</w:t>
      </w:r>
      <w:r>
        <w:rPr>
          <w:spacing w:val="1"/>
        </w:rPr>
        <w:t xml:space="preserve"> </w:t>
      </w:r>
      <w:r>
        <w:t>и</w:t>
      </w:r>
      <w:r>
        <w:rPr>
          <w:spacing w:val="1"/>
        </w:rPr>
        <w:t xml:space="preserve"> </w:t>
      </w:r>
      <w:r>
        <w:t>структурировать</w:t>
      </w:r>
      <w:r>
        <w:rPr>
          <w:spacing w:val="1"/>
        </w:rPr>
        <w:t xml:space="preserve"> </w:t>
      </w:r>
      <w:r>
        <w:t>планируемые</w:t>
      </w:r>
      <w:r>
        <w:rPr>
          <w:spacing w:val="1"/>
        </w:rPr>
        <w:t xml:space="preserve"> </w:t>
      </w:r>
      <w:r>
        <w:t>результаты</w:t>
      </w:r>
      <w:r>
        <w:rPr>
          <w:spacing w:val="1"/>
        </w:rPr>
        <w:t xml:space="preserve"> </w:t>
      </w:r>
      <w:r>
        <w:t>обучения</w:t>
      </w:r>
      <w:r>
        <w:rPr>
          <w:spacing w:val="1"/>
        </w:rPr>
        <w:t xml:space="preserve"> </w:t>
      </w:r>
      <w:r>
        <w:t>и</w:t>
      </w:r>
      <w:r>
        <w:rPr>
          <w:spacing w:val="1"/>
        </w:rPr>
        <w:t xml:space="preserve"> </w:t>
      </w:r>
      <w:r>
        <w:t>содержание</w:t>
      </w:r>
      <w:r>
        <w:rPr>
          <w:spacing w:val="1"/>
        </w:rPr>
        <w:t xml:space="preserve"> </w:t>
      </w:r>
      <w:r>
        <w:t>учебного</w:t>
      </w:r>
      <w:r>
        <w:rPr>
          <w:spacing w:val="1"/>
        </w:rPr>
        <w:t xml:space="preserve"> </w:t>
      </w:r>
      <w:r>
        <w:t>предмета</w:t>
      </w:r>
      <w:r>
        <w:rPr>
          <w:spacing w:val="1"/>
        </w:rPr>
        <w:t xml:space="preserve"> </w:t>
      </w:r>
      <w:r>
        <w:t>по</w:t>
      </w:r>
      <w:r>
        <w:rPr>
          <w:spacing w:val="1"/>
        </w:rPr>
        <w:t xml:space="preserve"> </w:t>
      </w:r>
      <w:r>
        <w:t>годам</w:t>
      </w:r>
      <w:r>
        <w:rPr>
          <w:spacing w:val="1"/>
        </w:rPr>
        <w:t xml:space="preserve"> </w:t>
      </w:r>
      <w:r>
        <w:t>обучения</w:t>
      </w:r>
      <w:r>
        <w:rPr>
          <w:spacing w:val="1"/>
        </w:rPr>
        <w:t xml:space="preserve"> </w:t>
      </w:r>
      <w:r>
        <w:t>в</w:t>
      </w:r>
      <w:r>
        <w:rPr>
          <w:spacing w:val="1"/>
        </w:rPr>
        <w:t xml:space="preserve"> </w:t>
      </w:r>
      <w:r>
        <w:t>соответствии с ФГОС НОО, а также на основе планируемых результатов духовно-</w:t>
      </w:r>
      <w:r>
        <w:rPr>
          <w:spacing w:val="1"/>
        </w:rPr>
        <w:t xml:space="preserve"> </w:t>
      </w:r>
      <w:r>
        <w:t>нравственного развития, воспитания и социализации обучающихся, представленных в</w:t>
      </w:r>
      <w:r>
        <w:rPr>
          <w:spacing w:val="1"/>
        </w:rPr>
        <w:t xml:space="preserve"> </w:t>
      </w:r>
      <w:r>
        <w:t>федеральной рабочей</w:t>
      </w:r>
      <w:r>
        <w:rPr>
          <w:spacing w:val="1"/>
        </w:rPr>
        <w:t xml:space="preserve"> </w:t>
      </w:r>
      <w:r>
        <w:t>программе</w:t>
      </w:r>
      <w:r>
        <w:rPr>
          <w:spacing w:val="1"/>
        </w:rPr>
        <w:t xml:space="preserve"> </w:t>
      </w:r>
      <w:r>
        <w:t>воспитания;</w:t>
      </w:r>
    </w:p>
    <w:p w:rsidR="00E767C0" w:rsidRDefault="00A56CA5">
      <w:pPr>
        <w:pStyle w:val="a4"/>
        <w:spacing w:before="1" w:line="276" w:lineRule="auto"/>
        <w:ind w:right="164" w:firstLine="850"/>
      </w:pPr>
      <w:r>
        <w:t>разработать</w:t>
      </w:r>
      <w:r>
        <w:rPr>
          <w:spacing w:val="1"/>
        </w:rPr>
        <w:t xml:space="preserve"> </w:t>
      </w:r>
      <w:r>
        <w:t>календарно-тематическое</w:t>
      </w:r>
      <w:r>
        <w:rPr>
          <w:spacing w:val="1"/>
        </w:rPr>
        <w:t xml:space="preserve"> </w:t>
      </w:r>
      <w:r>
        <w:t>планирование</w:t>
      </w:r>
      <w:r>
        <w:rPr>
          <w:spacing w:val="1"/>
        </w:rPr>
        <w:t xml:space="preserve"> </w:t>
      </w:r>
      <w:r>
        <w:t>с</w:t>
      </w:r>
      <w:r>
        <w:rPr>
          <w:spacing w:val="1"/>
        </w:rPr>
        <w:t xml:space="preserve"> </w:t>
      </w:r>
      <w:r>
        <w:t>учётом</w:t>
      </w:r>
      <w:r>
        <w:rPr>
          <w:spacing w:val="1"/>
        </w:rPr>
        <w:t xml:space="preserve"> </w:t>
      </w:r>
      <w:r>
        <w:t>особенностей</w:t>
      </w:r>
      <w:r>
        <w:rPr>
          <w:spacing w:val="1"/>
        </w:rPr>
        <w:t xml:space="preserve"> </w:t>
      </w:r>
      <w:r>
        <w:t>конкретного</w:t>
      </w:r>
      <w:r>
        <w:rPr>
          <w:spacing w:val="-1"/>
        </w:rPr>
        <w:t xml:space="preserve"> </w:t>
      </w:r>
      <w:r>
        <w:t>региона,</w:t>
      </w:r>
      <w:r>
        <w:rPr>
          <w:spacing w:val="2"/>
        </w:rPr>
        <w:t xml:space="preserve"> </w:t>
      </w:r>
      <w:r>
        <w:t>образовательной организации,</w:t>
      </w:r>
      <w:r>
        <w:rPr>
          <w:spacing w:val="1"/>
        </w:rPr>
        <w:t xml:space="preserve"> </w:t>
      </w:r>
      <w:r>
        <w:t>класса.</w:t>
      </w:r>
    </w:p>
    <w:p w:rsidR="00E767C0" w:rsidRDefault="00A56CA5">
      <w:pPr>
        <w:pStyle w:val="a4"/>
        <w:spacing w:line="276" w:lineRule="auto"/>
        <w:ind w:right="160" w:firstLine="850"/>
      </w:pPr>
      <w:r>
        <w:t>Музыка является неотъемлемой частью культурного наследия, универсальным</w:t>
      </w:r>
      <w:r>
        <w:rPr>
          <w:spacing w:val="1"/>
        </w:rPr>
        <w:t xml:space="preserve"> </w:t>
      </w:r>
      <w:r>
        <w:t>способом</w:t>
      </w:r>
      <w:r>
        <w:rPr>
          <w:spacing w:val="1"/>
        </w:rPr>
        <w:t xml:space="preserve"> </w:t>
      </w:r>
      <w:r>
        <w:t>коммуникации</w:t>
      </w:r>
      <w:r>
        <w:rPr>
          <w:spacing w:val="1"/>
        </w:rPr>
        <w:t xml:space="preserve"> </w:t>
      </w:r>
      <w:r>
        <w:t>особенно</w:t>
      </w:r>
      <w:r>
        <w:rPr>
          <w:spacing w:val="1"/>
        </w:rPr>
        <w:t xml:space="preserve"> </w:t>
      </w:r>
      <w:r>
        <w:t>важна</w:t>
      </w:r>
      <w:r>
        <w:rPr>
          <w:spacing w:val="1"/>
        </w:rPr>
        <w:t xml:space="preserve"> </w:t>
      </w:r>
      <w:r>
        <w:t>музыка</w:t>
      </w:r>
      <w:r>
        <w:rPr>
          <w:spacing w:val="1"/>
        </w:rPr>
        <w:t xml:space="preserve"> </w:t>
      </w:r>
      <w:r>
        <w:t>для</w:t>
      </w:r>
      <w:r>
        <w:rPr>
          <w:spacing w:val="1"/>
        </w:rPr>
        <w:t xml:space="preserve"> </w:t>
      </w:r>
      <w:r>
        <w:t>становления</w:t>
      </w:r>
      <w:r>
        <w:rPr>
          <w:spacing w:val="1"/>
        </w:rPr>
        <w:t xml:space="preserve"> </w:t>
      </w:r>
      <w:r>
        <w:t>личности</w:t>
      </w:r>
      <w:r>
        <w:rPr>
          <w:spacing w:val="1"/>
        </w:rPr>
        <w:t xml:space="preserve"> </w:t>
      </w:r>
      <w:r>
        <w:t>обучающегося</w:t>
      </w:r>
      <w:r>
        <w:rPr>
          <w:spacing w:val="1"/>
        </w:rPr>
        <w:t xml:space="preserve"> </w:t>
      </w:r>
      <w:r>
        <w:t>–</w:t>
      </w:r>
      <w:r>
        <w:rPr>
          <w:spacing w:val="1"/>
        </w:rPr>
        <w:t xml:space="preserve"> </w:t>
      </w:r>
      <w:r>
        <w:t>как</w:t>
      </w:r>
      <w:r>
        <w:rPr>
          <w:spacing w:val="1"/>
        </w:rPr>
        <w:t xml:space="preserve"> </w:t>
      </w:r>
      <w:r>
        <w:t>способ,</w:t>
      </w:r>
      <w:r>
        <w:rPr>
          <w:spacing w:val="1"/>
        </w:rPr>
        <w:t xml:space="preserve"> </w:t>
      </w:r>
      <w:r>
        <w:t>форма</w:t>
      </w:r>
      <w:r>
        <w:rPr>
          <w:spacing w:val="1"/>
        </w:rPr>
        <w:t xml:space="preserve"> </w:t>
      </w:r>
      <w:r>
        <w:t>и</w:t>
      </w:r>
      <w:r>
        <w:rPr>
          <w:spacing w:val="1"/>
        </w:rPr>
        <w:t xml:space="preserve"> </w:t>
      </w:r>
      <w:r>
        <w:t>опыт</w:t>
      </w:r>
      <w:r>
        <w:rPr>
          <w:spacing w:val="1"/>
        </w:rPr>
        <w:t xml:space="preserve"> </w:t>
      </w:r>
      <w:r>
        <w:t>самовыражения</w:t>
      </w:r>
      <w:r>
        <w:rPr>
          <w:spacing w:val="1"/>
        </w:rPr>
        <w:t xml:space="preserve"> </w:t>
      </w:r>
      <w:r>
        <w:t>и</w:t>
      </w:r>
      <w:r>
        <w:rPr>
          <w:spacing w:val="71"/>
        </w:rPr>
        <w:t xml:space="preserve"> </w:t>
      </w:r>
      <w:r>
        <w:t>естественного</w:t>
      </w:r>
      <w:r>
        <w:rPr>
          <w:spacing w:val="1"/>
        </w:rPr>
        <w:t xml:space="preserve"> </w:t>
      </w:r>
      <w:r>
        <w:t>радостного мировосприятия.</w:t>
      </w:r>
    </w:p>
    <w:p w:rsidR="00E767C0" w:rsidRDefault="00A56CA5">
      <w:pPr>
        <w:pStyle w:val="a4"/>
        <w:spacing w:line="276" w:lineRule="auto"/>
        <w:ind w:right="156" w:firstLine="850"/>
      </w:pPr>
      <w:r>
        <w:t>В</w:t>
      </w:r>
      <w:r>
        <w:rPr>
          <w:spacing w:val="1"/>
        </w:rPr>
        <w:t xml:space="preserve"> </w:t>
      </w:r>
      <w:r>
        <w:t>течение</w:t>
      </w:r>
      <w:r>
        <w:rPr>
          <w:spacing w:val="1"/>
        </w:rPr>
        <w:t xml:space="preserve"> </w:t>
      </w:r>
      <w:r>
        <w:t>периода</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необходимо</w:t>
      </w:r>
      <w:r>
        <w:rPr>
          <w:spacing w:val="1"/>
        </w:rPr>
        <w:t xml:space="preserve"> </w:t>
      </w:r>
      <w:r>
        <w:t>заложить</w:t>
      </w:r>
      <w:r>
        <w:rPr>
          <w:spacing w:val="1"/>
        </w:rPr>
        <w:t xml:space="preserve"> </w:t>
      </w:r>
      <w:r>
        <w:t>основы</w:t>
      </w:r>
      <w:r>
        <w:rPr>
          <w:spacing w:val="1"/>
        </w:rPr>
        <w:t xml:space="preserve"> </w:t>
      </w:r>
      <w:r>
        <w:t>будущей</w:t>
      </w:r>
      <w:r>
        <w:rPr>
          <w:spacing w:val="1"/>
        </w:rPr>
        <w:t xml:space="preserve"> </w:t>
      </w:r>
      <w:r>
        <w:t>музыкальной</w:t>
      </w:r>
      <w:r>
        <w:rPr>
          <w:spacing w:val="1"/>
        </w:rPr>
        <w:t xml:space="preserve"> </w:t>
      </w:r>
      <w:r>
        <w:t>культуры</w:t>
      </w:r>
      <w:r>
        <w:rPr>
          <w:spacing w:val="1"/>
        </w:rPr>
        <w:t xml:space="preserve"> </w:t>
      </w:r>
      <w:r>
        <w:t>личности,</w:t>
      </w:r>
      <w:r>
        <w:rPr>
          <w:spacing w:val="1"/>
        </w:rPr>
        <w:t xml:space="preserve"> </w:t>
      </w:r>
      <w:r>
        <w:t>сформировать</w:t>
      </w:r>
      <w:r>
        <w:rPr>
          <w:spacing w:val="1"/>
        </w:rPr>
        <w:t xml:space="preserve"> </w:t>
      </w:r>
      <w:r>
        <w:t>представления</w:t>
      </w:r>
      <w:r>
        <w:rPr>
          <w:spacing w:val="1"/>
        </w:rPr>
        <w:t xml:space="preserve"> </w:t>
      </w:r>
      <w:r>
        <w:t>о</w:t>
      </w:r>
      <w:r>
        <w:rPr>
          <w:spacing w:val="-67"/>
        </w:rPr>
        <w:t xml:space="preserve"> </w:t>
      </w:r>
      <w:r>
        <w:t>многообразии проявлений музыкального искусства в жизни современного человека и</w:t>
      </w:r>
      <w:r>
        <w:rPr>
          <w:spacing w:val="1"/>
        </w:rPr>
        <w:t xml:space="preserve"> </w:t>
      </w:r>
      <w:r>
        <w:t>общества.</w:t>
      </w:r>
      <w:r>
        <w:rPr>
          <w:spacing w:val="1"/>
        </w:rPr>
        <w:t xml:space="preserve"> </w:t>
      </w:r>
      <w:r>
        <w:t>В</w:t>
      </w:r>
      <w:r>
        <w:rPr>
          <w:spacing w:val="1"/>
        </w:rPr>
        <w:t xml:space="preserve"> </w:t>
      </w:r>
      <w:r>
        <w:t>содержании</w:t>
      </w:r>
      <w:r>
        <w:rPr>
          <w:spacing w:val="1"/>
        </w:rPr>
        <w:t xml:space="preserve"> </w:t>
      </w:r>
      <w:r>
        <w:t>программы</w:t>
      </w:r>
      <w:r>
        <w:rPr>
          <w:spacing w:val="1"/>
        </w:rPr>
        <w:t xml:space="preserve"> </w:t>
      </w:r>
      <w:r>
        <w:t>по</w:t>
      </w:r>
      <w:r>
        <w:rPr>
          <w:spacing w:val="1"/>
        </w:rPr>
        <w:t xml:space="preserve"> </w:t>
      </w:r>
      <w:r>
        <w:t>музыке</w:t>
      </w:r>
      <w:r>
        <w:rPr>
          <w:spacing w:val="1"/>
        </w:rPr>
        <w:t xml:space="preserve"> </w:t>
      </w:r>
      <w:r>
        <w:t>представлены</w:t>
      </w:r>
      <w:r>
        <w:rPr>
          <w:spacing w:val="1"/>
        </w:rPr>
        <w:t xml:space="preserve"> </w:t>
      </w:r>
      <w:r>
        <w:t>различные</w:t>
      </w:r>
      <w:r>
        <w:rPr>
          <w:spacing w:val="1"/>
        </w:rPr>
        <w:t xml:space="preserve"> </w:t>
      </w:r>
      <w:r>
        <w:t>пласты</w:t>
      </w:r>
      <w:r>
        <w:rPr>
          <w:spacing w:val="1"/>
        </w:rPr>
        <w:t xml:space="preserve"> </w:t>
      </w:r>
      <w:r>
        <w:t>музыкального искусства: фольклор, классическая, современная музыка, в том числе</w:t>
      </w:r>
      <w:r>
        <w:rPr>
          <w:spacing w:val="1"/>
        </w:rPr>
        <w:t xml:space="preserve"> </w:t>
      </w:r>
      <w:r>
        <w:t>наиболее достойные образцы массовой музыкальной культуры (джаз, эстрада, музыка</w:t>
      </w:r>
      <w:r>
        <w:rPr>
          <w:spacing w:val="1"/>
        </w:rPr>
        <w:t xml:space="preserve"> </w:t>
      </w:r>
      <w:r>
        <w:t>кино</w:t>
      </w:r>
      <w:r>
        <w:rPr>
          <w:spacing w:val="1"/>
        </w:rPr>
        <w:t xml:space="preserve"> </w:t>
      </w:r>
      <w:r>
        <w:t>и</w:t>
      </w:r>
      <w:r>
        <w:rPr>
          <w:spacing w:val="1"/>
        </w:rPr>
        <w:t xml:space="preserve"> </w:t>
      </w:r>
      <w:r>
        <w:t>другие).</w:t>
      </w:r>
      <w:r>
        <w:rPr>
          <w:spacing w:val="1"/>
        </w:rPr>
        <w:t xml:space="preserve"> </w:t>
      </w:r>
      <w:r>
        <w:t>Наиболее</w:t>
      </w:r>
      <w:r>
        <w:rPr>
          <w:spacing w:val="1"/>
        </w:rPr>
        <w:t xml:space="preserve"> </w:t>
      </w:r>
      <w:r>
        <w:t>эффективной</w:t>
      </w:r>
      <w:r>
        <w:rPr>
          <w:spacing w:val="1"/>
        </w:rPr>
        <w:t xml:space="preserve"> </w:t>
      </w:r>
      <w:r>
        <w:t>формой</w:t>
      </w:r>
      <w:r>
        <w:rPr>
          <w:spacing w:val="1"/>
        </w:rPr>
        <w:t xml:space="preserve"> </w:t>
      </w:r>
      <w:r>
        <w:t>освоения</w:t>
      </w:r>
      <w:r>
        <w:rPr>
          <w:spacing w:val="1"/>
        </w:rPr>
        <w:t xml:space="preserve"> </w:t>
      </w:r>
      <w:r>
        <w:t>музыкального</w:t>
      </w:r>
      <w:r>
        <w:rPr>
          <w:spacing w:val="1"/>
        </w:rPr>
        <w:t xml:space="preserve"> </w:t>
      </w:r>
      <w:r>
        <w:t>искусства</w:t>
      </w:r>
      <w:r>
        <w:rPr>
          <w:spacing w:val="-67"/>
        </w:rPr>
        <w:t xml:space="preserve"> </w:t>
      </w:r>
      <w:r>
        <w:t>является</w:t>
      </w:r>
      <w:r>
        <w:rPr>
          <w:spacing w:val="26"/>
        </w:rPr>
        <w:t xml:space="preserve"> </w:t>
      </w:r>
      <w:r>
        <w:t>практическое</w:t>
      </w:r>
      <w:r>
        <w:rPr>
          <w:spacing w:val="25"/>
        </w:rPr>
        <w:t xml:space="preserve"> </w:t>
      </w:r>
      <w:r>
        <w:t>музицирование</w:t>
      </w:r>
      <w:r>
        <w:rPr>
          <w:spacing w:val="31"/>
        </w:rPr>
        <w:t xml:space="preserve"> </w:t>
      </w:r>
      <w:r>
        <w:t>–</w:t>
      </w:r>
      <w:r>
        <w:rPr>
          <w:spacing w:val="24"/>
        </w:rPr>
        <w:t xml:space="preserve"> </w:t>
      </w:r>
      <w:r>
        <w:t>пение,</w:t>
      </w:r>
      <w:r>
        <w:rPr>
          <w:spacing w:val="26"/>
        </w:rPr>
        <w:t xml:space="preserve"> </w:t>
      </w:r>
      <w:r>
        <w:t>игра</w:t>
      </w:r>
      <w:r>
        <w:rPr>
          <w:spacing w:val="20"/>
        </w:rPr>
        <w:t xml:space="preserve"> </w:t>
      </w:r>
      <w:r>
        <w:t>на</w:t>
      </w:r>
      <w:r>
        <w:rPr>
          <w:spacing w:val="20"/>
        </w:rPr>
        <w:t xml:space="preserve"> </w:t>
      </w:r>
      <w:r>
        <w:t>доступных</w:t>
      </w:r>
      <w:r>
        <w:rPr>
          <w:spacing w:val="19"/>
        </w:rPr>
        <w:t xml:space="preserve"> </w:t>
      </w:r>
      <w:r>
        <w:t>музыкальных</w:t>
      </w:r>
    </w:p>
    <w:p w:rsidR="00E767C0" w:rsidRDefault="00E767C0">
      <w:pPr>
        <w:spacing w:line="276" w:lineRule="auto"/>
        <w:sectPr w:rsidR="00E767C0">
          <w:pgSz w:w="11910" w:h="16840"/>
          <w:pgMar w:top="960" w:right="280" w:bottom="280" w:left="460" w:header="720" w:footer="720" w:gutter="0"/>
          <w:cols w:space="720"/>
        </w:sectPr>
      </w:pPr>
    </w:p>
    <w:p w:rsidR="00E767C0" w:rsidRDefault="00A56CA5">
      <w:pPr>
        <w:pStyle w:val="a4"/>
        <w:spacing w:before="76" w:line="276" w:lineRule="auto"/>
        <w:ind w:right="166" w:firstLine="0"/>
      </w:pPr>
      <w:r>
        <w:lastRenderedPageBreak/>
        <w:t>инструментах,</w:t>
      </w:r>
      <w:r>
        <w:rPr>
          <w:spacing w:val="1"/>
        </w:rPr>
        <w:t xml:space="preserve"> </w:t>
      </w:r>
      <w:r>
        <w:t>различные</w:t>
      </w:r>
      <w:r>
        <w:rPr>
          <w:spacing w:val="1"/>
        </w:rPr>
        <w:t xml:space="preserve"> </w:t>
      </w:r>
      <w:r>
        <w:t>формы</w:t>
      </w:r>
      <w:r>
        <w:rPr>
          <w:spacing w:val="1"/>
        </w:rPr>
        <w:t xml:space="preserve"> </w:t>
      </w:r>
      <w:r>
        <w:t>музыкального</w:t>
      </w:r>
      <w:r>
        <w:rPr>
          <w:spacing w:val="1"/>
        </w:rPr>
        <w:t xml:space="preserve"> </w:t>
      </w:r>
      <w:r>
        <w:t>движения.</w:t>
      </w:r>
      <w:r>
        <w:rPr>
          <w:spacing w:val="1"/>
        </w:rPr>
        <w:t xml:space="preserve"> </w:t>
      </w:r>
      <w:r>
        <w:t>В</w:t>
      </w:r>
      <w:r>
        <w:rPr>
          <w:spacing w:val="1"/>
        </w:rPr>
        <w:t xml:space="preserve"> </w:t>
      </w:r>
      <w:r>
        <w:t>ходе</w:t>
      </w:r>
      <w:r>
        <w:rPr>
          <w:spacing w:val="1"/>
        </w:rPr>
        <w:t xml:space="preserve"> </w:t>
      </w:r>
      <w:r>
        <w:t>активной</w:t>
      </w:r>
      <w:r>
        <w:rPr>
          <w:spacing w:val="1"/>
        </w:rPr>
        <w:t xml:space="preserve"> </w:t>
      </w:r>
      <w:r>
        <w:t>музыкальной</w:t>
      </w:r>
      <w:r>
        <w:rPr>
          <w:spacing w:val="1"/>
        </w:rPr>
        <w:t xml:space="preserve"> </w:t>
      </w:r>
      <w:r>
        <w:t>деятельности</w:t>
      </w:r>
      <w:r>
        <w:rPr>
          <w:spacing w:val="1"/>
        </w:rPr>
        <w:t xml:space="preserve"> </w:t>
      </w:r>
      <w:r>
        <w:t>происходит</w:t>
      </w:r>
      <w:r>
        <w:rPr>
          <w:spacing w:val="1"/>
        </w:rPr>
        <w:t xml:space="preserve"> </w:t>
      </w:r>
      <w:r>
        <w:t>постепенное</w:t>
      </w:r>
      <w:r>
        <w:rPr>
          <w:spacing w:val="1"/>
        </w:rPr>
        <w:t xml:space="preserve"> </w:t>
      </w:r>
      <w:r>
        <w:t>освоение</w:t>
      </w:r>
      <w:r>
        <w:rPr>
          <w:spacing w:val="71"/>
        </w:rPr>
        <w:t xml:space="preserve"> </w:t>
      </w:r>
      <w:r>
        <w:t>элементов</w:t>
      </w:r>
      <w:r>
        <w:rPr>
          <w:spacing w:val="1"/>
        </w:rPr>
        <w:t xml:space="preserve"> </w:t>
      </w:r>
      <w:r>
        <w:t>музыкального</w:t>
      </w:r>
      <w:r>
        <w:rPr>
          <w:spacing w:val="1"/>
        </w:rPr>
        <w:t xml:space="preserve"> </w:t>
      </w:r>
      <w:r>
        <w:t>языка,</w:t>
      </w:r>
      <w:r>
        <w:rPr>
          <w:spacing w:val="1"/>
        </w:rPr>
        <w:t xml:space="preserve"> </w:t>
      </w:r>
      <w:r>
        <w:t>понимание</w:t>
      </w:r>
      <w:r>
        <w:rPr>
          <w:spacing w:val="1"/>
        </w:rPr>
        <w:t xml:space="preserve"> </w:t>
      </w:r>
      <w:r>
        <w:t>основных</w:t>
      </w:r>
      <w:r>
        <w:rPr>
          <w:spacing w:val="1"/>
        </w:rPr>
        <w:t xml:space="preserve"> </w:t>
      </w:r>
      <w:r>
        <w:t>жанровых</w:t>
      </w:r>
      <w:r>
        <w:rPr>
          <w:spacing w:val="1"/>
        </w:rPr>
        <w:t xml:space="preserve"> </w:t>
      </w:r>
      <w:r>
        <w:t>особенностей,</w:t>
      </w:r>
      <w:r>
        <w:rPr>
          <w:spacing w:val="1"/>
        </w:rPr>
        <w:t xml:space="preserve"> </w:t>
      </w:r>
      <w:r>
        <w:t>принципов</w:t>
      </w:r>
      <w:r>
        <w:rPr>
          <w:spacing w:val="70"/>
        </w:rPr>
        <w:t xml:space="preserve"> </w:t>
      </w:r>
      <w:r>
        <w:t>и</w:t>
      </w:r>
      <w:r>
        <w:rPr>
          <w:spacing w:val="1"/>
        </w:rPr>
        <w:t xml:space="preserve"> </w:t>
      </w:r>
      <w:r>
        <w:t>форм</w:t>
      </w:r>
      <w:r>
        <w:rPr>
          <w:spacing w:val="2"/>
        </w:rPr>
        <w:t xml:space="preserve"> </w:t>
      </w:r>
      <w:r>
        <w:t>развития</w:t>
      </w:r>
      <w:r>
        <w:rPr>
          <w:spacing w:val="2"/>
        </w:rPr>
        <w:t xml:space="preserve"> </w:t>
      </w:r>
      <w:r>
        <w:t>музыки.</w:t>
      </w:r>
    </w:p>
    <w:p w:rsidR="00E767C0" w:rsidRDefault="00A56CA5">
      <w:pPr>
        <w:pStyle w:val="a4"/>
        <w:spacing w:line="276" w:lineRule="auto"/>
        <w:ind w:right="156" w:firstLine="850"/>
      </w:pPr>
      <w:r>
        <w:t>Программа по музыке предусматривает знакомство обучающихся с некоторым</w:t>
      </w:r>
      <w:r>
        <w:rPr>
          <w:spacing w:val="1"/>
        </w:rPr>
        <w:t xml:space="preserve"> </w:t>
      </w:r>
      <w:r>
        <w:t>количеством</w:t>
      </w:r>
      <w:r>
        <w:rPr>
          <w:spacing w:val="1"/>
        </w:rPr>
        <w:t xml:space="preserve"> </w:t>
      </w:r>
      <w:r>
        <w:t>явлений,</w:t>
      </w:r>
      <w:r>
        <w:rPr>
          <w:spacing w:val="1"/>
        </w:rPr>
        <w:t xml:space="preserve"> </w:t>
      </w:r>
      <w:r>
        <w:t>фактов</w:t>
      </w:r>
      <w:r>
        <w:rPr>
          <w:spacing w:val="1"/>
        </w:rPr>
        <w:t xml:space="preserve"> </w:t>
      </w:r>
      <w:r>
        <w:t>музыкальной</w:t>
      </w:r>
      <w:r>
        <w:rPr>
          <w:spacing w:val="1"/>
        </w:rPr>
        <w:t xml:space="preserve"> </w:t>
      </w:r>
      <w:r>
        <w:t>культуры</w:t>
      </w:r>
      <w:r>
        <w:rPr>
          <w:spacing w:val="1"/>
        </w:rPr>
        <w:t xml:space="preserve"> </w:t>
      </w:r>
      <w:r>
        <w:t>(знание</w:t>
      </w:r>
      <w:r>
        <w:rPr>
          <w:spacing w:val="1"/>
        </w:rPr>
        <w:t xml:space="preserve"> </w:t>
      </w:r>
      <w:r>
        <w:t>музыкальных</w:t>
      </w:r>
      <w:r>
        <w:rPr>
          <w:spacing w:val="1"/>
        </w:rPr>
        <w:t xml:space="preserve"> </w:t>
      </w:r>
      <w:r>
        <w:t>произведений, фамилий композиторов и исполнителей, специальной терминологии).</w:t>
      </w:r>
      <w:r>
        <w:rPr>
          <w:spacing w:val="1"/>
        </w:rPr>
        <w:t xml:space="preserve"> </w:t>
      </w:r>
      <w:r>
        <w:t>Программа по музыке формирует эстетические потребности, проживание и осознание</w:t>
      </w:r>
      <w:r>
        <w:rPr>
          <w:spacing w:val="1"/>
        </w:rPr>
        <w:t xml:space="preserve"> </w:t>
      </w:r>
      <w:r>
        <w:t>тех особых мыслей и чувств, состояний, отношений к жизни, самому себе, другим</w:t>
      </w:r>
      <w:r>
        <w:rPr>
          <w:spacing w:val="1"/>
        </w:rPr>
        <w:t xml:space="preserve"> </w:t>
      </w:r>
      <w:r>
        <w:t>людям,</w:t>
      </w:r>
      <w:r>
        <w:rPr>
          <w:spacing w:val="3"/>
        </w:rPr>
        <w:t xml:space="preserve"> </w:t>
      </w:r>
      <w:r>
        <w:t>которые</w:t>
      </w:r>
      <w:r>
        <w:rPr>
          <w:spacing w:val="1"/>
        </w:rPr>
        <w:t xml:space="preserve"> </w:t>
      </w:r>
      <w:r>
        <w:t>несёт</w:t>
      </w:r>
      <w:r>
        <w:rPr>
          <w:spacing w:val="-1"/>
        </w:rPr>
        <w:t xml:space="preserve"> </w:t>
      </w:r>
      <w:r>
        <w:t>в себе</w:t>
      </w:r>
      <w:r>
        <w:rPr>
          <w:spacing w:val="1"/>
        </w:rPr>
        <w:t xml:space="preserve"> </w:t>
      </w:r>
      <w:r>
        <w:t>музыка.</w:t>
      </w:r>
    </w:p>
    <w:p w:rsidR="00E767C0" w:rsidRDefault="00A56CA5">
      <w:pPr>
        <w:pStyle w:val="a4"/>
        <w:spacing w:line="276" w:lineRule="auto"/>
        <w:ind w:right="159" w:firstLine="850"/>
      </w:pPr>
      <w:r>
        <w:t>Свойственная музыкальному восприятию идентификация с лирическим героем</w:t>
      </w:r>
      <w:r>
        <w:rPr>
          <w:spacing w:val="1"/>
        </w:rPr>
        <w:t xml:space="preserve"> </w:t>
      </w:r>
      <w:r>
        <w:t>произведения является уникальным психологическим механизмом для формирования</w:t>
      </w:r>
      <w:r>
        <w:rPr>
          <w:spacing w:val="1"/>
        </w:rPr>
        <w:t xml:space="preserve"> </w:t>
      </w:r>
      <w:r>
        <w:t>мировоззрения</w:t>
      </w:r>
      <w:r>
        <w:rPr>
          <w:spacing w:val="1"/>
        </w:rPr>
        <w:t xml:space="preserve"> </w:t>
      </w:r>
      <w:r>
        <w:t>обучающегося</w:t>
      </w:r>
      <w:r>
        <w:rPr>
          <w:spacing w:val="1"/>
        </w:rPr>
        <w:t xml:space="preserve"> </w:t>
      </w:r>
      <w:r>
        <w:t>опосредованным</w:t>
      </w:r>
      <w:r>
        <w:rPr>
          <w:spacing w:val="1"/>
        </w:rPr>
        <w:t xml:space="preserve"> </w:t>
      </w:r>
      <w:r>
        <w:t>недирективным</w:t>
      </w:r>
      <w:r>
        <w:rPr>
          <w:spacing w:val="1"/>
        </w:rPr>
        <w:t xml:space="preserve"> </w:t>
      </w:r>
      <w:r>
        <w:t>путём.</w:t>
      </w:r>
      <w:r>
        <w:rPr>
          <w:spacing w:val="1"/>
        </w:rPr>
        <w:t xml:space="preserve"> </w:t>
      </w:r>
      <w:r>
        <w:t>Ключевым</w:t>
      </w:r>
      <w:r>
        <w:rPr>
          <w:spacing w:val="1"/>
        </w:rPr>
        <w:t xml:space="preserve"> </w:t>
      </w:r>
      <w:r>
        <w:t>моментом при составлении программы по музыке является отбор репертуара, который</w:t>
      </w:r>
      <w:r>
        <w:rPr>
          <w:spacing w:val="-67"/>
        </w:rPr>
        <w:t xml:space="preserve"> </w:t>
      </w:r>
      <w:r>
        <w:t>должен сочетать в себе такие качества, как доступность, высокий художественный</w:t>
      </w:r>
      <w:r>
        <w:rPr>
          <w:spacing w:val="1"/>
        </w:rPr>
        <w:t xml:space="preserve"> </w:t>
      </w:r>
      <w:r>
        <w:t>уровень,</w:t>
      </w:r>
      <w:r>
        <w:rPr>
          <w:spacing w:val="2"/>
        </w:rPr>
        <w:t xml:space="preserve"> </w:t>
      </w:r>
      <w:r>
        <w:t>соответствие</w:t>
      </w:r>
      <w:r>
        <w:rPr>
          <w:spacing w:val="1"/>
        </w:rPr>
        <w:t xml:space="preserve"> </w:t>
      </w:r>
      <w:r>
        <w:t>системе</w:t>
      </w:r>
      <w:r>
        <w:rPr>
          <w:spacing w:val="1"/>
        </w:rPr>
        <w:t xml:space="preserve"> </w:t>
      </w:r>
      <w:r>
        <w:t>традиционных</w:t>
      </w:r>
      <w:r>
        <w:rPr>
          <w:spacing w:val="-4"/>
        </w:rPr>
        <w:t xml:space="preserve"> </w:t>
      </w:r>
      <w:r>
        <w:t>российских</w:t>
      </w:r>
      <w:r>
        <w:rPr>
          <w:spacing w:val="-4"/>
        </w:rPr>
        <w:t xml:space="preserve"> </w:t>
      </w:r>
      <w:r>
        <w:t>ценностей.</w:t>
      </w:r>
    </w:p>
    <w:p w:rsidR="00E767C0" w:rsidRDefault="00A56CA5">
      <w:pPr>
        <w:pStyle w:val="a4"/>
        <w:spacing w:before="1" w:line="276" w:lineRule="auto"/>
        <w:ind w:right="161" w:firstLine="850"/>
      </w:pPr>
      <w:r>
        <w:t>Одним</w:t>
      </w:r>
      <w:r>
        <w:rPr>
          <w:spacing w:val="1"/>
        </w:rPr>
        <w:t xml:space="preserve"> </w:t>
      </w:r>
      <w:r>
        <w:t>из</w:t>
      </w:r>
      <w:r>
        <w:rPr>
          <w:spacing w:val="1"/>
        </w:rPr>
        <w:t xml:space="preserve"> </w:t>
      </w:r>
      <w:r>
        <w:t>наиболее</w:t>
      </w:r>
      <w:r>
        <w:rPr>
          <w:spacing w:val="1"/>
        </w:rPr>
        <w:t xml:space="preserve"> </w:t>
      </w:r>
      <w:r>
        <w:t>важных</w:t>
      </w:r>
      <w:r>
        <w:rPr>
          <w:spacing w:val="1"/>
        </w:rPr>
        <w:t xml:space="preserve"> </w:t>
      </w:r>
      <w:r>
        <w:t>направлений</w:t>
      </w:r>
      <w:r>
        <w:rPr>
          <w:spacing w:val="1"/>
        </w:rPr>
        <w:t xml:space="preserve"> </w:t>
      </w:r>
      <w:r>
        <w:t>программы</w:t>
      </w:r>
      <w:r>
        <w:rPr>
          <w:spacing w:val="1"/>
        </w:rPr>
        <w:t xml:space="preserve"> </w:t>
      </w:r>
      <w:r>
        <w:t>по</w:t>
      </w:r>
      <w:r>
        <w:rPr>
          <w:spacing w:val="1"/>
        </w:rPr>
        <w:t xml:space="preserve"> </w:t>
      </w:r>
      <w:r>
        <w:t>музыке</w:t>
      </w:r>
      <w:r>
        <w:rPr>
          <w:spacing w:val="1"/>
        </w:rPr>
        <w:t xml:space="preserve"> </w:t>
      </w:r>
      <w:r>
        <w:t>является</w:t>
      </w:r>
      <w:r>
        <w:rPr>
          <w:spacing w:val="1"/>
        </w:rPr>
        <w:t xml:space="preserve"> </w:t>
      </w:r>
      <w:r>
        <w:t>развитие</w:t>
      </w:r>
      <w:r>
        <w:rPr>
          <w:spacing w:val="1"/>
        </w:rPr>
        <w:t xml:space="preserve"> </w:t>
      </w:r>
      <w:r>
        <w:t>эмоционального</w:t>
      </w:r>
      <w:r>
        <w:rPr>
          <w:spacing w:val="1"/>
        </w:rPr>
        <w:t xml:space="preserve"> </w:t>
      </w:r>
      <w:r>
        <w:t>интеллекта</w:t>
      </w:r>
      <w:r>
        <w:rPr>
          <w:spacing w:val="1"/>
        </w:rPr>
        <w:t xml:space="preserve"> </w:t>
      </w:r>
      <w:r>
        <w:t>обучающихся.</w:t>
      </w:r>
      <w:r>
        <w:rPr>
          <w:spacing w:val="1"/>
        </w:rPr>
        <w:t xml:space="preserve"> </w:t>
      </w:r>
      <w:r>
        <w:t>Через</w:t>
      </w:r>
      <w:r>
        <w:rPr>
          <w:spacing w:val="1"/>
        </w:rPr>
        <w:t xml:space="preserve"> </w:t>
      </w:r>
      <w:r>
        <w:t>опыт</w:t>
      </w:r>
      <w:r>
        <w:rPr>
          <w:spacing w:val="1"/>
        </w:rPr>
        <w:t xml:space="preserve"> </w:t>
      </w:r>
      <w:r>
        <w:t>чувственного</w:t>
      </w:r>
      <w:r>
        <w:rPr>
          <w:spacing w:val="1"/>
        </w:rPr>
        <w:t xml:space="preserve"> </w:t>
      </w:r>
      <w:r>
        <w:t>восприятия</w:t>
      </w:r>
      <w:r>
        <w:rPr>
          <w:spacing w:val="1"/>
        </w:rPr>
        <w:t xml:space="preserve"> </w:t>
      </w:r>
      <w:r>
        <w:t>и</w:t>
      </w:r>
      <w:r>
        <w:rPr>
          <w:spacing w:val="1"/>
        </w:rPr>
        <w:t xml:space="preserve"> </w:t>
      </w:r>
      <w:r>
        <w:t>художественного</w:t>
      </w:r>
      <w:r>
        <w:rPr>
          <w:spacing w:val="1"/>
        </w:rPr>
        <w:t xml:space="preserve"> </w:t>
      </w:r>
      <w:r>
        <w:t>исполнения</w:t>
      </w:r>
      <w:r>
        <w:rPr>
          <w:spacing w:val="1"/>
        </w:rPr>
        <w:t xml:space="preserve"> </w:t>
      </w:r>
      <w:r>
        <w:t>музыки</w:t>
      </w:r>
      <w:r>
        <w:rPr>
          <w:spacing w:val="1"/>
        </w:rPr>
        <w:t xml:space="preserve"> </w:t>
      </w:r>
      <w:r>
        <w:t>формируется</w:t>
      </w:r>
      <w:r>
        <w:rPr>
          <w:spacing w:val="1"/>
        </w:rPr>
        <w:t xml:space="preserve"> </w:t>
      </w:r>
      <w:r>
        <w:t>эмоциональная</w:t>
      </w:r>
      <w:r>
        <w:rPr>
          <w:spacing w:val="1"/>
        </w:rPr>
        <w:t xml:space="preserve"> </w:t>
      </w:r>
      <w:r>
        <w:t>осознанность,</w:t>
      </w:r>
      <w:r>
        <w:rPr>
          <w:spacing w:val="3"/>
        </w:rPr>
        <w:t xml:space="preserve"> </w:t>
      </w:r>
      <w:r>
        <w:t>рефлексивная</w:t>
      </w:r>
      <w:r>
        <w:rPr>
          <w:spacing w:val="2"/>
        </w:rPr>
        <w:t xml:space="preserve"> </w:t>
      </w:r>
      <w:r>
        <w:t>установка</w:t>
      </w:r>
      <w:r>
        <w:rPr>
          <w:spacing w:val="2"/>
        </w:rPr>
        <w:t xml:space="preserve"> </w:t>
      </w:r>
      <w:r>
        <w:t>личности в целом.</w:t>
      </w:r>
    </w:p>
    <w:p w:rsidR="00E767C0" w:rsidRDefault="00A56CA5">
      <w:pPr>
        <w:pStyle w:val="a4"/>
        <w:spacing w:line="276" w:lineRule="auto"/>
        <w:ind w:right="153" w:firstLine="850"/>
      </w:pPr>
      <w:r>
        <w:t>Особая</w:t>
      </w:r>
      <w:r>
        <w:rPr>
          <w:spacing w:val="1"/>
        </w:rPr>
        <w:t xml:space="preserve"> </w:t>
      </w:r>
      <w:r>
        <w:t>роль</w:t>
      </w:r>
      <w:r>
        <w:rPr>
          <w:spacing w:val="1"/>
        </w:rPr>
        <w:t xml:space="preserve"> </w:t>
      </w:r>
      <w:r>
        <w:t>в</w:t>
      </w:r>
      <w:r>
        <w:rPr>
          <w:spacing w:val="1"/>
        </w:rPr>
        <w:t xml:space="preserve"> </w:t>
      </w:r>
      <w:r>
        <w:t>организации</w:t>
      </w:r>
      <w:r>
        <w:rPr>
          <w:spacing w:val="1"/>
        </w:rPr>
        <w:t xml:space="preserve"> </w:t>
      </w:r>
      <w:r>
        <w:t>музыкальных</w:t>
      </w:r>
      <w:r>
        <w:rPr>
          <w:spacing w:val="1"/>
        </w:rPr>
        <w:t xml:space="preserve"> </w:t>
      </w:r>
      <w:r>
        <w:t>занятий</w:t>
      </w:r>
      <w:r>
        <w:rPr>
          <w:spacing w:val="1"/>
        </w:rPr>
        <w:t xml:space="preserve"> </w:t>
      </w:r>
      <w:r>
        <w:t>в</w:t>
      </w:r>
      <w:r>
        <w:rPr>
          <w:spacing w:val="1"/>
        </w:rPr>
        <w:t xml:space="preserve"> </w:t>
      </w:r>
      <w:r>
        <w:t>программе</w:t>
      </w:r>
      <w:r>
        <w:rPr>
          <w:spacing w:val="1"/>
        </w:rPr>
        <w:t xml:space="preserve"> </w:t>
      </w:r>
      <w:r>
        <w:t>по</w:t>
      </w:r>
      <w:r>
        <w:rPr>
          <w:spacing w:val="1"/>
        </w:rPr>
        <w:t xml:space="preserve"> </w:t>
      </w:r>
      <w:r>
        <w:t>музыке</w:t>
      </w:r>
      <w:r>
        <w:rPr>
          <w:spacing w:val="1"/>
        </w:rPr>
        <w:t xml:space="preserve"> </w:t>
      </w:r>
      <w:r>
        <w:t>принадлежит игровым формам деятельности, которые рассматриваются как широкий</w:t>
      </w:r>
      <w:r>
        <w:rPr>
          <w:spacing w:val="1"/>
        </w:rPr>
        <w:t xml:space="preserve"> </w:t>
      </w:r>
      <w:r>
        <w:t>спектр конкретных приёмов и методов, внутренне присущих самому искусству – от</w:t>
      </w:r>
      <w:r>
        <w:rPr>
          <w:spacing w:val="1"/>
        </w:rPr>
        <w:t xml:space="preserve"> </w:t>
      </w:r>
      <w:r>
        <w:t>традиционных</w:t>
      </w:r>
      <w:r>
        <w:rPr>
          <w:spacing w:val="1"/>
        </w:rPr>
        <w:t xml:space="preserve"> </w:t>
      </w:r>
      <w:r>
        <w:t>фольклорных</w:t>
      </w:r>
      <w:r>
        <w:rPr>
          <w:spacing w:val="1"/>
        </w:rPr>
        <w:t xml:space="preserve"> </w:t>
      </w:r>
      <w:r>
        <w:t>игр</w:t>
      </w:r>
      <w:r>
        <w:rPr>
          <w:spacing w:val="1"/>
        </w:rPr>
        <w:t xml:space="preserve"> </w:t>
      </w:r>
      <w:r>
        <w:t>и</w:t>
      </w:r>
      <w:r>
        <w:rPr>
          <w:spacing w:val="1"/>
        </w:rPr>
        <w:t xml:space="preserve"> </w:t>
      </w:r>
      <w:r>
        <w:t>театрализованных</w:t>
      </w:r>
      <w:r>
        <w:rPr>
          <w:spacing w:val="1"/>
        </w:rPr>
        <w:t xml:space="preserve"> </w:t>
      </w:r>
      <w:r>
        <w:t>представлений</w:t>
      </w:r>
      <w:r>
        <w:rPr>
          <w:spacing w:val="1"/>
        </w:rPr>
        <w:t xml:space="preserve"> </w:t>
      </w:r>
      <w:r>
        <w:t>к</w:t>
      </w:r>
      <w:r>
        <w:rPr>
          <w:spacing w:val="1"/>
        </w:rPr>
        <w:t xml:space="preserve"> </w:t>
      </w:r>
      <w:r>
        <w:t>звуковым</w:t>
      </w:r>
      <w:r>
        <w:rPr>
          <w:spacing w:val="1"/>
        </w:rPr>
        <w:t xml:space="preserve"> </w:t>
      </w:r>
      <w:r>
        <w:t>импровизациям,</w:t>
      </w:r>
      <w:r>
        <w:rPr>
          <w:spacing w:val="1"/>
        </w:rPr>
        <w:t xml:space="preserve"> </w:t>
      </w:r>
      <w:r>
        <w:t>направленным</w:t>
      </w:r>
      <w:r>
        <w:rPr>
          <w:spacing w:val="1"/>
        </w:rPr>
        <w:t xml:space="preserve"> </w:t>
      </w:r>
      <w:r>
        <w:t>на</w:t>
      </w:r>
      <w:r>
        <w:rPr>
          <w:spacing w:val="1"/>
        </w:rPr>
        <w:t xml:space="preserve"> </w:t>
      </w:r>
      <w:r>
        <w:t>освоение</w:t>
      </w:r>
      <w:r>
        <w:rPr>
          <w:spacing w:val="1"/>
        </w:rPr>
        <w:t xml:space="preserve"> </w:t>
      </w:r>
      <w:r>
        <w:t>жанровых</w:t>
      </w:r>
      <w:r>
        <w:rPr>
          <w:spacing w:val="1"/>
        </w:rPr>
        <w:t xml:space="preserve"> </w:t>
      </w:r>
      <w:r>
        <w:t>особенностей,</w:t>
      </w:r>
      <w:r>
        <w:rPr>
          <w:spacing w:val="1"/>
        </w:rPr>
        <w:t xml:space="preserve"> </w:t>
      </w:r>
      <w:r>
        <w:t>элементов</w:t>
      </w:r>
      <w:r>
        <w:rPr>
          <w:spacing w:val="1"/>
        </w:rPr>
        <w:t xml:space="preserve"> </w:t>
      </w:r>
      <w:r>
        <w:t>музыкального языка,</w:t>
      </w:r>
      <w:r>
        <w:rPr>
          <w:spacing w:val="3"/>
        </w:rPr>
        <w:t xml:space="preserve"> </w:t>
      </w:r>
      <w:r>
        <w:t>композиционных</w:t>
      </w:r>
      <w:r>
        <w:rPr>
          <w:spacing w:val="-4"/>
        </w:rPr>
        <w:t xml:space="preserve"> </w:t>
      </w:r>
      <w:r>
        <w:t>принципов.</w:t>
      </w:r>
    </w:p>
    <w:p w:rsidR="00E767C0" w:rsidRDefault="00A56CA5">
      <w:pPr>
        <w:pStyle w:val="a4"/>
        <w:spacing w:line="276" w:lineRule="auto"/>
        <w:ind w:right="159" w:firstLine="850"/>
      </w:pPr>
      <w:r>
        <w:t>Основная цель программы по музыке – воспитание музыкальной культуры как</w:t>
      </w:r>
      <w:r>
        <w:rPr>
          <w:spacing w:val="1"/>
        </w:rPr>
        <w:t xml:space="preserve"> </w:t>
      </w:r>
      <w:r>
        <w:t>части</w:t>
      </w:r>
      <w:r>
        <w:rPr>
          <w:spacing w:val="-7"/>
        </w:rPr>
        <w:t xml:space="preserve"> </w:t>
      </w:r>
      <w:r>
        <w:t>общей</w:t>
      </w:r>
      <w:r>
        <w:rPr>
          <w:spacing w:val="-6"/>
        </w:rPr>
        <w:t xml:space="preserve"> </w:t>
      </w:r>
      <w:r>
        <w:t>духовной</w:t>
      </w:r>
      <w:r>
        <w:rPr>
          <w:spacing w:val="-6"/>
        </w:rPr>
        <w:t xml:space="preserve"> </w:t>
      </w:r>
      <w:r>
        <w:t>культуры</w:t>
      </w:r>
      <w:r>
        <w:rPr>
          <w:spacing w:val="-6"/>
        </w:rPr>
        <w:t xml:space="preserve"> </w:t>
      </w:r>
      <w:r>
        <w:t>обучающихся.</w:t>
      </w:r>
      <w:r>
        <w:rPr>
          <w:spacing w:val="-5"/>
        </w:rPr>
        <w:t xml:space="preserve"> </w:t>
      </w:r>
      <w:r>
        <w:t>Основным</w:t>
      </w:r>
      <w:r>
        <w:rPr>
          <w:spacing w:val="-5"/>
        </w:rPr>
        <w:t xml:space="preserve"> </w:t>
      </w:r>
      <w:r>
        <w:t>содержанием</w:t>
      </w:r>
      <w:r>
        <w:rPr>
          <w:spacing w:val="-5"/>
        </w:rPr>
        <w:t xml:space="preserve"> </w:t>
      </w:r>
      <w:r>
        <w:t>музыкального</w:t>
      </w:r>
      <w:r>
        <w:rPr>
          <w:spacing w:val="-68"/>
        </w:rPr>
        <w:t xml:space="preserve"> </w:t>
      </w:r>
      <w:r>
        <w:t>обучения</w:t>
      </w:r>
      <w:r>
        <w:rPr>
          <w:spacing w:val="1"/>
        </w:rPr>
        <w:t xml:space="preserve"> </w:t>
      </w:r>
      <w:r>
        <w:t>и</w:t>
      </w:r>
      <w:r>
        <w:rPr>
          <w:spacing w:val="1"/>
        </w:rPr>
        <w:t xml:space="preserve"> </w:t>
      </w:r>
      <w:r>
        <w:t>воспитания</w:t>
      </w:r>
      <w:r>
        <w:rPr>
          <w:spacing w:val="1"/>
        </w:rPr>
        <w:t xml:space="preserve"> </w:t>
      </w:r>
      <w:r>
        <w:t>является</w:t>
      </w:r>
      <w:r>
        <w:rPr>
          <w:spacing w:val="1"/>
        </w:rPr>
        <w:t xml:space="preserve"> </w:t>
      </w:r>
      <w:r>
        <w:t>личный</w:t>
      </w:r>
      <w:r>
        <w:rPr>
          <w:spacing w:val="1"/>
        </w:rPr>
        <w:t xml:space="preserve"> </w:t>
      </w:r>
      <w:r>
        <w:t>и</w:t>
      </w:r>
      <w:r>
        <w:rPr>
          <w:spacing w:val="1"/>
        </w:rPr>
        <w:t xml:space="preserve"> </w:t>
      </w:r>
      <w:r>
        <w:t>коллективный</w:t>
      </w:r>
      <w:r>
        <w:rPr>
          <w:spacing w:val="1"/>
        </w:rPr>
        <w:t xml:space="preserve"> </w:t>
      </w:r>
      <w:r>
        <w:t>опыт</w:t>
      </w:r>
      <w:r>
        <w:rPr>
          <w:spacing w:val="1"/>
        </w:rPr>
        <w:t xml:space="preserve"> </w:t>
      </w:r>
      <w:r>
        <w:t>проживания</w:t>
      </w:r>
      <w:r>
        <w:rPr>
          <w:spacing w:val="1"/>
        </w:rPr>
        <w:t xml:space="preserve"> </w:t>
      </w:r>
      <w:r>
        <w:t>и</w:t>
      </w:r>
      <w:r>
        <w:rPr>
          <w:spacing w:val="1"/>
        </w:rPr>
        <w:t xml:space="preserve"> </w:t>
      </w:r>
      <w:r>
        <w:t>осознания специфического комплекса эмоций, чувств, образов, идей, порождаемых</w:t>
      </w:r>
      <w:r>
        <w:rPr>
          <w:spacing w:val="1"/>
        </w:rPr>
        <w:t xml:space="preserve"> </w:t>
      </w:r>
      <w:r>
        <w:t>ситуациями</w:t>
      </w:r>
      <w:r>
        <w:rPr>
          <w:spacing w:val="1"/>
        </w:rPr>
        <w:t xml:space="preserve"> </w:t>
      </w:r>
      <w:r>
        <w:t>эстетического</w:t>
      </w:r>
      <w:r>
        <w:rPr>
          <w:spacing w:val="1"/>
        </w:rPr>
        <w:t xml:space="preserve"> </w:t>
      </w:r>
      <w:r>
        <w:t>восприятия</w:t>
      </w:r>
      <w:r>
        <w:rPr>
          <w:spacing w:val="1"/>
        </w:rPr>
        <w:t xml:space="preserve"> </w:t>
      </w:r>
      <w:r>
        <w:t>(постижение</w:t>
      </w:r>
      <w:r>
        <w:rPr>
          <w:spacing w:val="1"/>
        </w:rPr>
        <w:t xml:space="preserve"> </w:t>
      </w:r>
      <w:r>
        <w:t>мира</w:t>
      </w:r>
      <w:r>
        <w:rPr>
          <w:spacing w:val="1"/>
        </w:rPr>
        <w:t xml:space="preserve"> </w:t>
      </w:r>
      <w:r>
        <w:t>через</w:t>
      </w:r>
      <w:r>
        <w:rPr>
          <w:spacing w:val="1"/>
        </w:rPr>
        <w:t xml:space="preserve"> </w:t>
      </w:r>
      <w:r>
        <w:t>переживание,</w:t>
      </w:r>
      <w:r>
        <w:rPr>
          <w:spacing w:val="1"/>
        </w:rPr>
        <w:t xml:space="preserve"> </w:t>
      </w:r>
      <w:r>
        <w:t>самовыражение</w:t>
      </w:r>
      <w:r>
        <w:rPr>
          <w:spacing w:val="1"/>
        </w:rPr>
        <w:t xml:space="preserve"> </w:t>
      </w:r>
      <w:r>
        <w:t>через</w:t>
      </w:r>
      <w:r>
        <w:rPr>
          <w:spacing w:val="1"/>
        </w:rPr>
        <w:t xml:space="preserve"> </w:t>
      </w:r>
      <w:r>
        <w:t>творчество,</w:t>
      </w:r>
      <w:r>
        <w:rPr>
          <w:spacing w:val="1"/>
        </w:rPr>
        <w:t xml:space="preserve"> </w:t>
      </w:r>
      <w:r>
        <w:t>духовно-нравственное</w:t>
      </w:r>
      <w:r>
        <w:rPr>
          <w:spacing w:val="1"/>
        </w:rPr>
        <w:t xml:space="preserve"> </w:t>
      </w:r>
      <w:r>
        <w:t>становление,</w:t>
      </w:r>
      <w:r>
        <w:rPr>
          <w:spacing w:val="1"/>
        </w:rPr>
        <w:t xml:space="preserve"> </w:t>
      </w:r>
      <w:r>
        <w:t>воспитание</w:t>
      </w:r>
      <w:r>
        <w:rPr>
          <w:spacing w:val="1"/>
        </w:rPr>
        <w:t xml:space="preserve"> </w:t>
      </w:r>
      <w:r>
        <w:t>чуткости</w:t>
      </w:r>
      <w:r>
        <w:rPr>
          <w:spacing w:val="1"/>
        </w:rPr>
        <w:t xml:space="preserve"> </w:t>
      </w:r>
      <w:r>
        <w:t>к</w:t>
      </w:r>
      <w:r>
        <w:rPr>
          <w:spacing w:val="1"/>
        </w:rPr>
        <w:t xml:space="preserve"> </w:t>
      </w:r>
      <w:r>
        <w:t>внутреннему</w:t>
      </w:r>
      <w:r>
        <w:rPr>
          <w:spacing w:val="1"/>
        </w:rPr>
        <w:t xml:space="preserve"> </w:t>
      </w:r>
      <w:r>
        <w:t>миру</w:t>
      </w:r>
      <w:r>
        <w:rPr>
          <w:spacing w:val="1"/>
        </w:rPr>
        <w:t xml:space="preserve"> </w:t>
      </w:r>
      <w:r>
        <w:t>другого</w:t>
      </w:r>
      <w:r>
        <w:rPr>
          <w:spacing w:val="1"/>
        </w:rPr>
        <w:t xml:space="preserve"> </w:t>
      </w:r>
      <w:r>
        <w:t>человека</w:t>
      </w:r>
      <w:r>
        <w:rPr>
          <w:spacing w:val="1"/>
        </w:rPr>
        <w:t xml:space="preserve"> </w:t>
      </w:r>
      <w:r>
        <w:t>через</w:t>
      </w:r>
      <w:r>
        <w:rPr>
          <w:spacing w:val="1"/>
        </w:rPr>
        <w:t xml:space="preserve"> </w:t>
      </w:r>
      <w:r>
        <w:t>опыт</w:t>
      </w:r>
      <w:r>
        <w:rPr>
          <w:spacing w:val="1"/>
        </w:rPr>
        <w:t xml:space="preserve"> </w:t>
      </w:r>
      <w:r>
        <w:t>сотворчества</w:t>
      </w:r>
      <w:r>
        <w:rPr>
          <w:spacing w:val="1"/>
        </w:rPr>
        <w:t xml:space="preserve"> </w:t>
      </w:r>
      <w:r>
        <w:t>и</w:t>
      </w:r>
      <w:r>
        <w:rPr>
          <w:spacing w:val="1"/>
        </w:rPr>
        <w:t xml:space="preserve"> </w:t>
      </w:r>
      <w:r>
        <w:t>сопереживания).</w:t>
      </w:r>
    </w:p>
    <w:p w:rsidR="00E767C0" w:rsidRDefault="00A56CA5">
      <w:pPr>
        <w:pStyle w:val="a4"/>
        <w:spacing w:line="278" w:lineRule="auto"/>
        <w:ind w:right="168" w:firstLine="850"/>
      </w:pPr>
      <w:r>
        <w:t>В процессе конкретизации учебных целей их реализация осуществляется по</w:t>
      </w:r>
      <w:r>
        <w:rPr>
          <w:spacing w:val="1"/>
        </w:rPr>
        <w:t xml:space="preserve"> </w:t>
      </w:r>
      <w:r>
        <w:t>следующим</w:t>
      </w:r>
      <w:r>
        <w:rPr>
          <w:spacing w:val="1"/>
        </w:rPr>
        <w:t xml:space="preserve"> </w:t>
      </w:r>
      <w:r>
        <w:t>направлениям:</w:t>
      </w:r>
    </w:p>
    <w:p w:rsidR="00E767C0" w:rsidRDefault="00A56CA5">
      <w:pPr>
        <w:pStyle w:val="a4"/>
        <w:spacing w:line="276" w:lineRule="auto"/>
        <w:ind w:right="168" w:firstLine="850"/>
      </w:pPr>
      <w:r>
        <w:t>становление системы ценностей, обучающихся в единстве эмоциональной и</w:t>
      </w:r>
      <w:r>
        <w:rPr>
          <w:spacing w:val="1"/>
        </w:rPr>
        <w:t xml:space="preserve"> </w:t>
      </w:r>
      <w:r>
        <w:t>познавательной сферы;</w:t>
      </w:r>
    </w:p>
    <w:p w:rsidR="00E767C0" w:rsidRDefault="00A56CA5">
      <w:pPr>
        <w:pStyle w:val="a4"/>
        <w:spacing w:line="276" w:lineRule="auto"/>
        <w:ind w:right="163" w:firstLine="850"/>
      </w:pPr>
      <w:r>
        <w:t>развитие</w:t>
      </w:r>
      <w:r>
        <w:rPr>
          <w:spacing w:val="1"/>
        </w:rPr>
        <w:t xml:space="preserve"> </w:t>
      </w:r>
      <w:r>
        <w:t>потребности</w:t>
      </w:r>
      <w:r>
        <w:rPr>
          <w:spacing w:val="1"/>
        </w:rPr>
        <w:t xml:space="preserve"> </w:t>
      </w:r>
      <w:r>
        <w:t>в</w:t>
      </w:r>
      <w:r>
        <w:rPr>
          <w:spacing w:val="1"/>
        </w:rPr>
        <w:t xml:space="preserve"> </w:t>
      </w:r>
      <w:r>
        <w:t>общении</w:t>
      </w:r>
      <w:r>
        <w:rPr>
          <w:spacing w:val="1"/>
        </w:rPr>
        <w:t xml:space="preserve"> </w:t>
      </w:r>
      <w:r>
        <w:t>с</w:t>
      </w:r>
      <w:r>
        <w:rPr>
          <w:spacing w:val="1"/>
        </w:rPr>
        <w:t xml:space="preserve"> </w:t>
      </w:r>
      <w:r>
        <w:t>произведениями</w:t>
      </w:r>
      <w:r>
        <w:rPr>
          <w:spacing w:val="1"/>
        </w:rPr>
        <w:t xml:space="preserve"> </w:t>
      </w:r>
      <w:r>
        <w:t>искусства,</w:t>
      </w:r>
      <w:r>
        <w:rPr>
          <w:spacing w:val="1"/>
        </w:rPr>
        <w:t xml:space="preserve"> </w:t>
      </w:r>
      <w:r>
        <w:t>осознание</w:t>
      </w:r>
      <w:r>
        <w:rPr>
          <w:spacing w:val="1"/>
        </w:rPr>
        <w:t xml:space="preserve"> </w:t>
      </w:r>
      <w:r>
        <w:t>значения</w:t>
      </w:r>
      <w:r>
        <w:rPr>
          <w:spacing w:val="1"/>
        </w:rPr>
        <w:t xml:space="preserve"> </w:t>
      </w:r>
      <w:r>
        <w:t>музыкального</w:t>
      </w:r>
      <w:r>
        <w:rPr>
          <w:spacing w:val="1"/>
        </w:rPr>
        <w:t xml:space="preserve"> </w:t>
      </w:r>
      <w:r>
        <w:t>искусства</w:t>
      </w:r>
      <w:r>
        <w:rPr>
          <w:spacing w:val="1"/>
        </w:rPr>
        <w:t xml:space="preserve"> </w:t>
      </w:r>
      <w:r>
        <w:t>как</w:t>
      </w:r>
      <w:r>
        <w:rPr>
          <w:spacing w:val="1"/>
        </w:rPr>
        <w:t xml:space="preserve"> </w:t>
      </w:r>
      <w:r>
        <w:t>универсального</w:t>
      </w:r>
      <w:r>
        <w:rPr>
          <w:spacing w:val="1"/>
        </w:rPr>
        <w:t xml:space="preserve"> </w:t>
      </w:r>
      <w:r>
        <w:t>языка</w:t>
      </w:r>
      <w:r>
        <w:rPr>
          <w:spacing w:val="1"/>
        </w:rPr>
        <w:t xml:space="preserve"> </w:t>
      </w:r>
      <w:r>
        <w:t>общения,</w:t>
      </w:r>
      <w:r>
        <w:rPr>
          <w:spacing w:val="1"/>
        </w:rPr>
        <w:t xml:space="preserve"> </w:t>
      </w:r>
      <w:r>
        <w:t>художественного</w:t>
      </w:r>
      <w:r>
        <w:rPr>
          <w:spacing w:val="-1"/>
        </w:rPr>
        <w:t xml:space="preserve"> </w:t>
      </w:r>
      <w:r>
        <w:t>отражения</w:t>
      </w:r>
      <w:r>
        <w:rPr>
          <w:spacing w:val="1"/>
        </w:rPr>
        <w:t xml:space="preserve"> </w:t>
      </w:r>
      <w:r>
        <w:t>многообразия</w:t>
      </w:r>
      <w:r>
        <w:rPr>
          <w:spacing w:val="1"/>
        </w:rPr>
        <w:t xml:space="preserve"> </w:t>
      </w:r>
      <w:r>
        <w:t>жизни;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7" w:firstLine="850"/>
      </w:pPr>
      <w:r>
        <w:lastRenderedPageBreak/>
        <w:t>формирование</w:t>
      </w:r>
      <w:r>
        <w:rPr>
          <w:spacing w:val="1"/>
        </w:rPr>
        <w:t xml:space="preserve"> </w:t>
      </w:r>
      <w:r>
        <w:t>творческих</w:t>
      </w:r>
      <w:r>
        <w:rPr>
          <w:spacing w:val="1"/>
        </w:rPr>
        <w:t xml:space="preserve"> </w:t>
      </w:r>
      <w:r>
        <w:t>способностей</w:t>
      </w:r>
      <w:r>
        <w:rPr>
          <w:spacing w:val="1"/>
        </w:rPr>
        <w:t xml:space="preserve"> </w:t>
      </w:r>
      <w:r>
        <w:t>ребёнка,</w:t>
      </w:r>
      <w:r>
        <w:rPr>
          <w:spacing w:val="1"/>
        </w:rPr>
        <w:t xml:space="preserve"> </w:t>
      </w:r>
      <w:r>
        <w:t>развитие</w:t>
      </w:r>
      <w:r>
        <w:rPr>
          <w:spacing w:val="1"/>
        </w:rPr>
        <w:t xml:space="preserve"> </w:t>
      </w:r>
      <w:r>
        <w:t>внутренней</w:t>
      </w:r>
      <w:r>
        <w:rPr>
          <w:spacing w:val="1"/>
        </w:rPr>
        <w:t xml:space="preserve"> </w:t>
      </w:r>
      <w:r>
        <w:t>мотивации к</w:t>
      </w:r>
      <w:r>
        <w:rPr>
          <w:spacing w:val="1"/>
        </w:rPr>
        <w:t xml:space="preserve"> </w:t>
      </w:r>
      <w:r>
        <w:t>музицированию.</w:t>
      </w:r>
    </w:p>
    <w:p w:rsidR="00E767C0" w:rsidRDefault="00A56CA5">
      <w:pPr>
        <w:pStyle w:val="a4"/>
        <w:spacing w:line="276" w:lineRule="auto"/>
        <w:ind w:left="1412" w:right="158" w:firstLine="0"/>
      </w:pPr>
      <w:r>
        <w:t>Важнейшие</w:t>
      </w:r>
      <w:r>
        <w:rPr>
          <w:spacing w:val="-12"/>
        </w:rPr>
        <w:t xml:space="preserve"> </w:t>
      </w:r>
      <w:r>
        <w:t>задачи</w:t>
      </w:r>
      <w:r>
        <w:rPr>
          <w:spacing w:val="-11"/>
        </w:rPr>
        <w:t xml:space="preserve"> </w:t>
      </w:r>
      <w:r>
        <w:t>обучения</w:t>
      </w:r>
      <w:r>
        <w:rPr>
          <w:spacing w:val="-12"/>
        </w:rPr>
        <w:t xml:space="preserve"> </w:t>
      </w:r>
      <w:r>
        <w:t>музыке</w:t>
      </w:r>
      <w:r>
        <w:rPr>
          <w:spacing w:val="-11"/>
        </w:rPr>
        <w:t xml:space="preserve"> </w:t>
      </w:r>
      <w:r>
        <w:t>на</w:t>
      </w:r>
      <w:r>
        <w:rPr>
          <w:spacing w:val="-11"/>
        </w:rPr>
        <w:t xml:space="preserve"> </w:t>
      </w:r>
      <w:r>
        <w:t>уровне</w:t>
      </w:r>
      <w:r>
        <w:rPr>
          <w:spacing w:val="-11"/>
        </w:rPr>
        <w:t xml:space="preserve"> </w:t>
      </w:r>
      <w:r>
        <w:t>начального</w:t>
      </w:r>
      <w:r>
        <w:rPr>
          <w:spacing w:val="-12"/>
        </w:rPr>
        <w:t xml:space="preserve"> </w:t>
      </w:r>
      <w:r>
        <w:t>общего</w:t>
      </w:r>
      <w:r>
        <w:rPr>
          <w:spacing w:val="-12"/>
        </w:rPr>
        <w:t xml:space="preserve"> </w:t>
      </w:r>
      <w:r>
        <w:t>образования:</w:t>
      </w:r>
      <w:r>
        <w:rPr>
          <w:spacing w:val="-67"/>
        </w:rPr>
        <w:t xml:space="preserve"> </w:t>
      </w:r>
      <w:r>
        <w:t>формирование</w:t>
      </w:r>
      <w:r>
        <w:rPr>
          <w:spacing w:val="20"/>
        </w:rPr>
        <w:t xml:space="preserve"> </w:t>
      </w:r>
      <w:r>
        <w:t>эмоционально-ценностной</w:t>
      </w:r>
      <w:r>
        <w:rPr>
          <w:spacing w:val="20"/>
        </w:rPr>
        <w:t xml:space="preserve"> </w:t>
      </w:r>
      <w:r>
        <w:t>отзывчивости</w:t>
      </w:r>
      <w:r>
        <w:rPr>
          <w:spacing w:val="20"/>
        </w:rPr>
        <w:t xml:space="preserve"> </w:t>
      </w:r>
      <w:r>
        <w:t>на</w:t>
      </w:r>
      <w:r>
        <w:rPr>
          <w:spacing w:val="21"/>
        </w:rPr>
        <w:t xml:space="preserve"> </w:t>
      </w:r>
      <w:r>
        <w:t>прекрасноев</w:t>
      </w:r>
      <w:r>
        <w:rPr>
          <w:spacing w:val="18"/>
        </w:rPr>
        <w:t xml:space="preserve"> </w:t>
      </w:r>
      <w:r>
        <w:t>жизни</w:t>
      </w:r>
    </w:p>
    <w:p w:rsidR="00E767C0" w:rsidRDefault="00A56CA5">
      <w:pPr>
        <w:pStyle w:val="a4"/>
        <w:spacing w:line="321" w:lineRule="exact"/>
        <w:ind w:firstLine="0"/>
      </w:pPr>
      <w:r>
        <w:t>и</w:t>
      </w:r>
      <w:r>
        <w:rPr>
          <w:spacing w:val="-5"/>
        </w:rPr>
        <w:t xml:space="preserve"> </w:t>
      </w:r>
      <w:r>
        <w:t>в</w:t>
      </w:r>
      <w:r>
        <w:rPr>
          <w:spacing w:val="-6"/>
        </w:rPr>
        <w:t xml:space="preserve"> </w:t>
      </w:r>
      <w:r>
        <w:t>искусстве;</w:t>
      </w:r>
    </w:p>
    <w:p w:rsidR="00E767C0" w:rsidRDefault="00A56CA5">
      <w:pPr>
        <w:pStyle w:val="a4"/>
        <w:spacing w:before="47" w:line="278" w:lineRule="auto"/>
        <w:ind w:right="166" w:firstLine="850"/>
      </w:pPr>
      <w:r>
        <w:t>формирование</w:t>
      </w:r>
      <w:r>
        <w:rPr>
          <w:spacing w:val="1"/>
        </w:rPr>
        <w:t xml:space="preserve"> </w:t>
      </w:r>
      <w:r>
        <w:t>позитивного</w:t>
      </w:r>
      <w:r>
        <w:rPr>
          <w:spacing w:val="1"/>
        </w:rPr>
        <w:t xml:space="preserve"> </w:t>
      </w:r>
      <w:r>
        <w:t>взгляда</w:t>
      </w:r>
      <w:r>
        <w:rPr>
          <w:spacing w:val="1"/>
        </w:rPr>
        <w:t xml:space="preserve"> </w:t>
      </w:r>
      <w:r>
        <w:t>на</w:t>
      </w:r>
      <w:r>
        <w:rPr>
          <w:spacing w:val="1"/>
        </w:rPr>
        <w:t xml:space="preserve"> </w:t>
      </w:r>
      <w:r>
        <w:t>окружающий</w:t>
      </w:r>
      <w:r>
        <w:rPr>
          <w:spacing w:val="1"/>
        </w:rPr>
        <w:t xml:space="preserve"> </w:t>
      </w:r>
      <w:r>
        <w:t>мир,</w:t>
      </w:r>
      <w:r>
        <w:rPr>
          <w:spacing w:val="1"/>
        </w:rPr>
        <w:t xml:space="preserve"> </w:t>
      </w:r>
      <w:r>
        <w:t>гармонизация</w:t>
      </w:r>
      <w:r>
        <w:rPr>
          <w:spacing w:val="1"/>
        </w:rPr>
        <w:t xml:space="preserve"> </w:t>
      </w:r>
      <w:r>
        <w:t>взаимодействия</w:t>
      </w:r>
      <w:r>
        <w:rPr>
          <w:spacing w:val="1"/>
        </w:rPr>
        <w:t xml:space="preserve"> </w:t>
      </w:r>
      <w:r>
        <w:t>с</w:t>
      </w:r>
      <w:r>
        <w:rPr>
          <w:spacing w:val="1"/>
        </w:rPr>
        <w:t xml:space="preserve"> </w:t>
      </w:r>
      <w:r>
        <w:t>природой,</w:t>
      </w:r>
      <w:r>
        <w:rPr>
          <w:spacing w:val="1"/>
        </w:rPr>
        <w:t xml:space="preserve"> </w:t>
      </w:r>
      <w:r>
        <w:t>обществом,</w:t>
      </w:r>
      <w:r>
        <w:rPr>
          <w:spacing w:val="1"/>
        </w:rPr>
        <w:t xml:space="preserve"> </w:t>
      </w:r>
      <w:r>
        <w:t>самим</w:t>
      </w:r>
      <w:r>
        <w:rPr>
          <w:spacing w:val="1"/>
        </w:rPr>
        <w:t xml:space="preserve"> </w:t>
      </w:r>
      <w:r>
        <w:t>собой</w:t>
      </w:r>
      <w:r>
        <w:rPr>
          <w:spacing w:val="1"/>
        </w:rPr>
        <w:t xml:space="preserve"> </w:t>
      </w:r>
      <w:r>
        <w:t>через</w:t>
      </w:r>
      <w:r>
        <w:rPr>
          <w:spacing w:val="1"/>
        </w:rPr>
        <w:t xml:space="preserve"> </w:t>
      </w:r>
      <w:r>
        <w:t>доступные</w:t>
      </w:r>
      <w:r>
        <w:rPr>
          <w:spacing w:val="1"/>
        </w:rPr>
        <w:t xml:space="preserve"> </w:t>
      </w:r>
      <w:r>
        <w:t>формы</w:t>
      </w:r>
      <w:r>
        <w:rPr>
          <w:spacing w:val="1"/>
        </w:rPr>
        <w:t xml:space="preserve"> </w:t>
      </w:r>
      <w:r>
        <w:t>музицирования;</w:t>
      </w:r>
    </w:p>
    <w:p w:rsidR="00E767C0" w:rsidRDefault="00A56CA5">
      <w:pPr>
        <w:pStyle w:val="a4"/>
        <w:spacing w:line="276" w:lineRule="auto"/>
        <w:ind w:right="151" w:firstLine="850"/>
      </w:pPr>
      <w:r>
        <w:t>формирование</w:t>
      </w:r>
      <w:r>
        <w:rPr>
          <w:spacing w:val="1"/>
        </w:rPr>
        <w:t xml:space="preserve"> </w:t>
      </w:r>
      <w:r>
        <w:t>культуры</w:t>
      </w:r>
      <w:r>
        <w:rPr>
          <w:spacing w:val="1"/>
        </w:rPr>
        <w:t xml:space="preserve"> </w:t>
      </w:r>
      <w:r>
        <w:t>осознанного</w:t>
      </w:r>
      <w:r>
        <w:rPr>
          <w:spacing w:val="1"/>
        </w:rPr>
        <w:t xml:space="preserve"> </w:t>
      </w:r>
      <w:r>
        <w:t>восприятия</w:t>
      </w:r>
      <w:r>
        <w:rPr>
          <w:spacing w:val="1"/>
        </w:rPr>
        <w:t xml:space="preserve"> </w:t>
      </w:r>
      <w:r>
        <w:t>музыкальных</w:t>
      </w:r>
      <w:r>
        <w:rPr>
          <w:spacing w:val="1"/>
        </w:rPr>
        <w:t xml:space="preserve"> </w:t>
      </w:r>
      <w:r>
        <w:t>образов,</w:t>
      </w:r>
      <w:r>
        <w:rPr>
          <w:spacing w:val="1"/>
        </w:rPr>
        <w:t xml:space="preserve"> </w:t>
      </w:r>
      <w:r>
        <w:t>приобщение</w:t>
      </w:r>
      <w:r>
        <w:rPr>
          <w:spacing w:val="1"/>
        </w:rPr>
        <w:t xml:space="preserve"> </w:t>
      </w:r>
      <w:r>
        <w:t>к</w:t>
      </w:r>
      <w:r>
        <w:rPr>
          <w:spacing w:val="1"/>
        </w:rPr>
        <w:t xml:space="preserve"> </w:t>
      </w:r>
      <w:r>
        <w:t>традиционным</w:t>
      </w:r>
      <w:r>
        <w:rPr>
          <w:spacing w:val="1"/>
        </w:rPr>
        <w:t xml:space="preserve"> </w:t>
      </w:r>
      <w:r>
        <w:t>российским</w:t>
      </w:r>
      <w:r>
        <w:rPr>
          <w:spacing w:val="1"/>
        </w:rPr>
        <w:t xml:space="preserve"> </w:t>
      </w:r>
      <w:r>
        <w:t>духовно-нравственным</w:t>
      </w:r>
      <w:r>
        <w:rPr>
          <w:spacing w:val="1"/>
        </w:rPr>
        <w:t xml:space="preserve"> </w:t>
      </w:r>
      <w:r>
        <w:t>ценностям</w:t>
      </w:r>
      <w:r>
        <w:rPr>
          <w:spacing w:val="1"/>
        </w:rPr>
        <w:t xml:space="preserve"> </w:t>
      </w:r>
      <w:r>
        <w:t>через</w:t>
      </w:r>
      <w:r>
        <w:rPr>
          <w:spacing w:val="1"/>
        </w:rPr>
        <w:t xml:space="preserve"> </w:t>
      </w:r>
      <w:r>
        <w:t>собственный</w:t>
      </w:r>
      <w:r>
        <w:rPr>
          <w:spacing w:val="-1"/>
        </w:rPr>
        <w:t xml:space="preserve"> </w:t>
      </w:r>
      <w:r>
        <w:t>внутренний опыт</w:t>
      </w:r>
      <w:r>
        <w:rPr>
          <w:spacing w:val="-1"/>
        </w:rPr>
        <w:t xml:space="preserve"> </w:t>
      </w:r>
      <w:r>
        <w:t>эмоционального переживания;</w:t>
      </w:r>
    </w:p>
    <w:p w:rsidR="00E767C0" w:rsidRDefault="00A56CA5">
      <w:pPr>
        <w:pStyle w:val="a4"/>
        <w:spacing w:line="276" w:lineRule="auto"/>
        <w:ind w:right="157" w:firstLine="850"/>
      </w:pPr>
      <w:r>
        <w:t>развитие эмоционального интеллекта в единстве с другими познавательными и</w:t>
      </w:r>
      <w:r>
        <w:rPr>
          <w:spacing w:val="1"/>
        </w:rPr>
        <w:t xml:space="preserve"> </w:t>
      </w:r>
      <w:r>
        <w:t>регулятивными</w:t>
      </w:r>
      <w:r>
        <w:rPr>
          <w:spacing w:val="1"/>
        </w:rPr>
        <w:t xml:space="preserve"> </w:t>
      </w:r>
      <w:r>
        <w:t>универсальными</w:t>
      </w:r>
      <w:r>
        <w:rPr>
          <w:spacing w:val="1"/>
        </w:rPr>
        <w:t xml:space="preserve"> </w:t>
      </w:r>
      <w:r>
        <w:t>учебными</w:t>
      </w:r>
      <w:r>
        <w:rPr>
          <w:spacing w:val="1"/>
        </w:rPr>
        <w:t xml:space="preserve"> </w:t>
      </w:r>
      <w:r>
        <w:t>действиями,</w:t>
      </w:r>
      <w:r>
        <w:rPr>
          <w:spacing w:val="1"/>
        </w:rPr>
        <w:t xml:space="preserve"> </w:t>
      </w:r>
      <w:r>
        <w:t>развитие</w:t>
      </w:r>
      <w:r>
        <w:rPr>
          <w:spacing w:val="1"/>
        </w:rPr>
        <w:t xml:space="preserve"> </w:t>
      </w:r>
      <w:r>
        <w:t>ассоциативного</w:t>
      </w:r>
      <w:r>
        <w:rPr>
          <w:spacing w:val="1"/>
        </w:rPr>
        <w:t xml:space="preserve"> </w:t>
      </w:r>
      <w:r>
        <w:t>мышления</w:t>
      </w:r>
      <w:r>
        <w:rPr>
          <w:spacing w:val="1"/>
        </w:rPr>
        <w:t xml:space="preserve"> </w:t>
      </w:r>
      <w:r>
        <w:t>и продуктивного</w:t>
      </w:r>
      <w:r>
        <w:rPr>
          <w:spacing w:val="1"/>
        </w:rPr>
        <w:t xml:space="preserve"> </w:t>
      </w:r>
      <w:r>
        <w:t>воображения;</w:t>
      </w:r>
    </w:p>
    <w:p w:rsidR="00E767C0" w:rsidRDefault="00A56CA5">
      <w:pPr>
        <w:pStyle w:val="a4"/>
        <w:spacing w:line="276" w:lineRule="auto"/>
        <w:ind w:right="162" w:firstLine="850"/>
      </w:pPr>
      <w:r>
        <w:t>овладение</w:t>
      </w:r>
      <w:r>
        <w:rPr>
          <w:spacing w:val="1"/>
        </w:rPr>
        <w:t xml:space="preserve"> </w:t>
      </w:r>
      <w:r>
        <w:t>предметными</w:t>
      </w:r>
      <w:r>
        <w:rPr>
          <w:spacing w:val="1"/>
        </w:rPr>
        <w:t xml:space="preserve"> </w:t>
      </w:r>
      <w:r>
        <w:t>умениями</w:t>
      </w:r>
      <w:r>
        <w:rPr>
          <w:spacing w:val="1"/>
        </w:rPr>
        <w:t xml:space="preserve"> </w:t>
      </w:r>
      <w:r>
        <w:t>и</w:t>
      </w:r>
      <w:r>
        <w:rPr>
          <w:spacing w:val="1"/>
        </w:rPr>
        <w:t xml:space="preserve"> </w:t>
      </w:r>
      <w:r>
        <w:t>навыками</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практического</w:t>
      </w:r>
      <w:r>
        <w:rPr>
          <w:spacing w:val="1"/>
        </w:rPr>
        <w:t xml:space="preserve"> </w:t>
      </w:r>
      <w:r>
        <w:t>музицирования,</w:t>
      </w:r>
      <w:r>
        <w:rPr>
          <w:spacing w:val="1"/>
        </w:rPr>
        <w:t xml:space="preserve"> </w:t>
      </w:r>
      <w:r>
        <w:t>введение</w:t>
      </w:r>
      <w:r>
        <w:rPr>
          <w:spacing w:val="1"/>
        </w:rPr>
        <w:t xml:space="preserve"> </w:t>
      </w:r>
      <w:r>
        <w:t>обучающегося</w:t>
      </w:r>
      <w:r>
        <w:rPr>
          <w:spacing w:val="1"/>
        </w:rPr>
        <w:t xml:space="preserve"> </w:t>
      </w:r>
      <w:r>
        <w:t>в</w:t>
      </w:r>
      <w:r>
        <w:rPr>
          <w:spacing w:val="1"/>
        </w:rPr>
        <w:t xml:space="preserve"> </w:t>
      </w:r>
      <w:r>
        <w:t>искусство</w:t>
      </w:r>
      <w:r>
        <w:rPr>
          <w:spacing w:val="1"/>
        </w:rPr>
        <w:t xml:space="preserve"> </w:t>
      </w:r>
      <w:r>
        <w:t>через</w:t>
      </w:r>
      <w:r>
        <w:rPr>
          <w:spacing w:val="1"/>
        </w:rPr>
        <w:t xml:space="preserve"> </w:t>
      </w:r>
      <w:r>
        <w:t>разнообразие видов музыкальной деятельности, в том числе: слушание (воспитание</w:t>
      </w:r>
      <w:r>
        <w:rPr>
          <w:spacing w:val="1"/>
        </w:rPr>
        <w:t xml:space="preserve"> </w:t>
      </w:r>
      <w:r>
        <w:t>грамотного</w:t>
      </w:r>
      <w:r>
        <w:rPr>
          <w:spacing w:val="1"/>
        </w:rPr>
        <w:t xml:space="preserve"> </w:t>
      </w:r>
      <w:r>
        <w:t>слушателя),</w:t>
      </w:r>
      <w:r>
        <w:rPr>
          <w:spacing w:val="1"/>
        </w:rPr>
        <w:t xml:space="preserve"> </w:t>
      </w:r>
      <w:r>
        <w:t>исполнение</w:t>
      </w:r>
      <w:r>
        <w:rPr>
          <w:spacing w:val="1"/>
        </w:rPr>
        <w:t xml:space="preserve"> </w:t>
      </w:r>
      <w:r>
        <w:t>(пение,</w:t>
      </w:r>
      <w:r>
        <w:rPr>
          <w:spacing w:val="1"/>
        </w:rPr>
        <w:t xml:space="preserve"> </w:t>
      </w:r>
      <w:r>
        <w:t>игра</w:t>
      </w:r>
      <w:r>
        <w:rPr>
          <w:spacing w:val="1"/>
        </w:rPr>
        <w:t xml:space="preserve"> </w:t>
      </w:r>
      <w:r>
        <w:t>на</w:t>
      </w:r>
      <w:r>
        <w:rPr>
          <w:spacing w:val="1"/>
        </w:rPr>
        <w:t xml:space="preserve"> </w:t>
      </w:r>
      <w:r>
        <w:t>музыкальных</w:t>
      </w:r>
      <w:r>
        <w:rPr>
          <w:spacing w:val="1"/>
        </w:rPr>
        <w:t xml:space="preserve"> </w:t>
      </w:r>
      <w:r>
        <w:t>инструментах);</w:t>
      </w:r>
      <w:r>
        <w:rPr>
          <w:spacing w:val="1"/>
        </w:rPr>
        <w:t xml:space="preserve"> </w:t>
      </w:r>
      <w:r>
        <w:t>сочинение</w:t>
      </w:r>
      <w:r>
        <w:rPr>
          <w:spacing w:val="1"/>
        </w:rPr>
        <w:t xml:space="preserve"> </w:t>
      </w:r>
      <w:r>
        <w:t>(элементы</w:t>
      </w:r>
      <w:r>
        <w:rPr>
          <w:spacing w:val="1"/>
        </w:rPr>
        <w:t xml:space="preserve"> </w:t>
      </w:r>
      <w:r>
        <w:t>импровизации,</w:t>
      </w:r>
      <w:r>
        <w:rPr>
          <w:spacing w:val="1"/>
        </w:rPr>
        <w:t xml:space="preserve"> </w:t>
      </w:r>
      <w:r>
        <w:t>композиции,</w:t>
      </w:r>
      <w:r>
        <w:rPr>
          <w:spacing w:val="1"/>
        </w:rPr>
        <w:t xml:space="preserve"> </w:t>
      </w:r>
      <w:r>
        <w:t>аранжировки);</w:t>
      </w:r>
      <w:r>
        <w:rPr>
          <w:spacing w:val="1"/>
        </w:rPr>
        <w:t xml:space="preserve"> </w:t>
      </w:r>
      <w:r>
        <w:t>музыкальное</w:t>
      </w:r>
      <w:r>
        <w:rPr>
          <w:spacing w:val="1"/>
        </w:rPr>
        <w:t xml:space="preserve"> </w:t>
      </w:r>
      <w:r>
        <w:t>движение</w:t>
      </w:r>
      <w:r>
        <w:rPr>
          <w:spacing w:val="1"/>
        </w:rPr>
        <w:t xml:space="preserve"> </w:t>
      </w:r>
      <w:r>
        <w:t>(пластическое</w:t>
      </w:r>
      <w:r>
        <w:rPr>
          <w:spacing w:val="1"/>
        </w:rPr>
        <w:t xml:space="preserve"> </w:t>
      </w:r>
      <w:r>
        <w:t>интонирование,</w:t>
      </w:r>
      <w:r>
        <w:rPr>
          <w:spacing w:val="1"/>
        </w:rPr>
        <w:t xml:space="preserve"> </w:t>
      </w:r>
      <w:r>
        <w:t>танец,</w:t>
      </w:r>
      <w:r>
        <w:rPr>
          <w:spacing w:val="1"/>
        </w:rPr>
        <w:t xml:space="preserve"> </w:t>
      </w:r>
      <w:r>
        <w:t>двигательное</w:t>
      </w:r>
      <w:r>
        <w:rPr>
          <w:spacing w:val="1"/>
        </w:rPr>
        <w:t xml:space="preserve"> </w:t>
      </w:r>
      <w:r>
        <w:t>моделирование),</w:t>
      </w:r>
      <w:r>
        <w:rPr>
          <w:spacing w:val="1"/>
        </w:rPr>
        <w:t xml:space="preserve"> </w:t>
      </w:r>
      <w:r>
        <w:t>исследовательские</w:t>
      </w:r>
      <w:r>
        <w:rPr>
          <w:spacing w:val="1"/>
        </w:rPr>
        <w:t xml:space="preserve"> </w:t>
      </w:r>
      <w:r>
        <w:t>и творческие</w:t>
      </w:r>
      <w:r>
        <w:rPr>
          <w:spacing w:val="2"/>
        </w:rPr>
        <w:t xml:space="preserve"> </w:t>
      </w:r>
      <w:r>
        <w:t>проекты;</w:t>
      </w:r>
    </w:p>
    <w:p w:rsidR="00E767C0" w:rsidRDefault="00A56CA5">
      <w:pPr>
        <w:pStyle w:val="a4"/>
        <w:spacing w:line="276" w:lineRule="auto"/>
        <w:ind w:right="167" w:firstLine="850"/>
      </w:pPr>
      <w:r>
        <w:t>изучение закономерностей музыкального искусства: интонационнаяи жанровая</w:t>
      </w:r>
      <w:r>
        <w:rPr>
          <w:spacing w:val="-67"/>
        </w:rPr>
        <w:t xml:space="preserve"> </w:t>
      </w:r>
      <w:r>
        <w:t>природа</w:t>
      </w:r>
      <w:r>
        <w:rPr>
          <w:spacing w:val="-6"/>
        </w:rPr>
        <w:t xml:space="preserve"> </w:t>
      </w:r>
      <w:r>
        <w:t>музыки,</w:t>
      </w:r>
      <w:r>
        <w:rPr>
          <w:spacing w:val="-3"/>
        </w:rPr>
        <w:t xml:space="preserve"> </w:t>
      </w:r>
      <w:r>
        <w:t>основные</w:t>
      </w:r>
      <w:r>
        <w:rPr>
          <w:spacing w:val="-5"/>
        </w:rPr>
        <w:t xml:space="preserve"> </w:t>
      </w:r>
      <w:r>
        <w:t>выразительные</w:t>
      </w:r>
      <w:r>
        <w:rPr>
          <w:spacing w:val="-6"/>
        </w:rPr>
        <w:t xml:space="preserve"> </w:t>
      </w:r>
      <w:r>
        <w:t>средства,</w:t>
      </w:r>
      <w:r>
        <w:rPr>
          <w:spacing w:val="-3"/>
        </w:rPr>
        <w:t xml:space="preserve"> </w:t>
      </w:r>
      <w:r>
        <w:t>элементы</w:t>
      </w:r>
      <w:r>
        <w:rPr>
          <w:spacing w:val="-6"/>
        </w:rPr>
        <w:t xml:space="preserve"> </w:t>
      </w:r>
      <w:r>
        <w:t>музыкального</w:t>
      </w:r>
      <w:r>
        <w:rPr>
          <w:spacing w:val="-6"/>
        </w:rPr>
        <w:t xml:space="preserve"> </w:t>
      </w:r>
      <w:r>
        <w:t>языка;</w:t>
      </w:r>
    </w:p>
    <w:p w:rsidR="00E767C0" w:rsidRDefault="00A56CA5">
      <w:pPr>
        <w:pStyle w:val="a4"/>
        <w:spacing w:line="276" w:lineRule="auto"/>
        <w:ind w:right="163" w:firstLine="850"/>
      </w:pPr>
      <w:r>
        <w:t>воспитание</w:t>
      </w:r>
      <w:r>
        <w:rPr>
          <w:spacing w:val="1"/>
        </w:rPr>
        <w:t xml:space="preserve"> </w:t>
      </w:r>
      <w:r>
        <w:t>уважения</w:t>
      </w:r>
      <w:r>
        <w:rPr>
          <w:spacing w:val="1"/>
        </w:rPr>
        <w:t xml:space="preserve"> </w:t>
      </w:r>
      <w:r>
        <w:t>к</w:t>
      </w:r>
      <w:r>
        <w:rPr>
          <w:spacing w:val="1"/>
        </w:rPr>
        <w:t xml:space="preserve"> </w:t>
      </w:r>
      <w:r>
        <w:t>культурному</w:t>
      </w:r>
      <w:r>
        <w:rPr>
          <w:spacing w:val="1"/>
        </w:rPr>
        <w:t xml:space="preserve"> </w:t>
      </w:r>
      <w:r>
        <w:t>наследию</w:t>
      </w:r>
      <w:r>
        <w:rPr>
          <w:spacing w:val="1"/>
        </w:rPr>
        <w:t xml:space="preserve"> </w:t>
      </w:r>
      <w:r>
        <w:t>России,</w:t>
      </w:r>
      <w:r>
        <w:rPr>
          <w:spacing w:val="1"/>
        </w:rPr>
        <w:t xml:space="preserve"> </w:t>
      </w:r>
      <w:r>
        <w:t>присвоение</w:t>
      </w:r>
      <w:r>
        <w:rPr>
          <w:spacing w:val="1"/>
        </w:rPr>
        <w:t xml:space="preserve"> </w:t>
      </w:r>
      <w:r>
        <w:t>интонационно-образного</w:t>
      </w:r>
      <w:r>
        <w:rPr>
          <w:spacing w:val="-2"/>
        </w:rPr>
        <w:t xml:space="preserve"> </w:t>
      </w:r>
      <w:r>
        <w:t>строя отечественной</w:t>
      </w:r>
      <w:r>
        <w:rPr>
          <w:spacing w:val="-2"/>
        </w:rPr>
        <w:t xml:space="preserve"> </w:t>
      </w:r>
      <w:r>
        <w:t>музыкальной</w:t>
      </w:r>
      <w:r>
        <w:rPr>
          <w:spacing w:val="-2"/>
        </w:rPr>
        <w:t xml:space="preserve"> </w:t>
      </w:r>
      <w:r>
        <w:t>культуры;</w:t>
      </w:r>
    </w:p>
    <w:p w:rsidR="00E767C0" w:rsidRDefault="00A56CA5">
      <w:pPr>
        <w:pStyle w:val="a4"/>
        <w:spacing w:line="276" w:lineRule="auto"/>
        <w:ind w:right="167" w:firstLine="850"/>
      </w:pPr>
      <w:r>
        <w:t>расширение кругозора, воспитание любознательности, интереса к музыкальной</w:t>
      </w:r>
      <w:r>
        <w:rPr>
          <w:spacing w:val="-67"/>
        </w:rPr>
        <w:t xml:space="preserve"> </w:t>
      </w:r>
      <w:r>
        <w:t>культуре</w:t>
      </w:r>
      <w:r>
        <w:rPr>
          <w:spacing w:val="1"/>
        </w:rPr>
        <w:t xml:space="preserve"> </w:t>
      </w:r>
      <w:r>
        <w:t>России,</w:t>
      </w:r>
      <w:r>
        <w:rPr>
          <w:spacing w:val="1"/>
        </w:rPr>
        <w:t xml:space="preserve"> </w:t>
      </w:r>
      <w:r>
        <w:t>ее</w:t>
      </w:r>
      <w:r>
        <w:rPr>
          <w:spacing w:val="1"/>
        </w:rPr>
        <w:t xml:space="preserve"> </w:t>
      </w:r>
      <w:r>
        <w:t>регионов,</w:t>
      </w:r>
      <w:r>
        <w:rPr>
          <w:spacing w:val="1"/>
        </w:rPr>
        <w:t xml:space="preserve"> </w:t>
      </w:r>
      <w:r>
        <w:t>этнических</w:t>
      </w:r>
      <w:r>
        <w:rPr>
          <w:spacing w:val="1"/>
        </w:rPr>
        <w:t xml:space="preserve"> </w:t>
      </w:r>
      <w:r>
        <w:t>групп,</w:t>
      </w:r>
      <w:r>
        <w:rPr>
          <w:spacing w:val="1"/>
        </w:rPr>
        <w:t xml:space="preserve"> </w:t>
      </w:r>
      <w:r>
        <w:t>малой</w:t>
      </w:r>
      <w:r>
        <w:rPr>
          <w:spacing w:val="1"/>
        </w:rPr>
        <w:t xml:space="preserve"> </w:t>
      </w:r>
      <w:r>
        <w:t>родины,</w:t>
      </w:r>
      <w:r>
        <w:rPr>
          <w:spacing w:val="1"/>
        </w:rPr>
        <w:t xml:space="preserve"> </w:t>
      </w:r>
      <w:r>
        <w:t>а</w:t>
      </w:r>
      <w:r>
        <w:rPr>
          <w:spacing w:val="1"/>
        </w:rPr>
        <w:t xml:space="preserve"> </w:t>
      </w:r>
      <w:r>
        <w:t>также</w:t>
      </w:r>
      <w:r>
        <w:rPr>
          <w:spacing w:val="1"/>
        </w:rPr>
        <w:t xml:space="preserve"> </w:t>
      </w:r>
      <w:r>
        <w:t>к</w:t>
      </w:r>
      <w:r>
        <w:rPr>
          <w:spacing w:val="1"/>
        </w:rPr>
        <w:t xml:space="preserve"> </w:t>
      </w:r>
      <w:r>
        <w:t>музыкальной</w:t>
      </w:r>
      <w:r>
        <w:rPr>
          <w:spacing w:val="3"/>
        </w:rPr>
        <w:t xml:space="preserve"> </w:t>
      </w:r>
      <w:r>
        <w:t>культуре</w:t>
      </w:r>
      <w:r>
        <w:rPr>
          <w:spacing w:val="-1"/>
        </w:rPr>
        <w:t xml:space="preserve"> </w:t>
      </w:r>
      <w:r>
        <w:t>других</w:t>
      </w:r>
      <w:r>
        <w:rPr>
          <w:spacing w:val="-5"/>
        </w:rPr>
        <w:t xml:space="preserve"> </w:t>
      </w:r>
      <w:r>
        <w:t>стран, культур,</w:t>
      </w:r>
      <w:r>
        <w:rPr>
          <w:spacing w:val="1"/>
        </w:rPr>
        <w:t xml:space="preserve"> </w:t>
      </w:r>
      <w:r>
        <w:t>времён</w:t>
      </w:r>
      <w:r>
        <w:rPr>
          <w:spacing w:val="-1"/>
        </w:rPr>
        <w:t xml:space="preserve"> </w:t>
      </w:r>
      <w:r>
        <w:t>и</w:t>
      </w:r>
      <w:r>
        <w:rPr>
          <w:spacing w:val="-2"/>
        </w:rPr>
        <w:t xml:space="preserve"> </w:t>
      </w:r>
      <w:r>
        <w:t>народов.</w:t>
      </w:r>
    </w:p>
    <w:p w:rsidR="00E767C0" w:rsidRDefault="00A56CA5">
      <w:pPr>
        <w:pStyle w:val="a4"/>
        <w:spacing w:line="276" w:lineRule="auto"/>
        <w:ind w:right="171" w:firstLine="850"/>
      </w:pPr>
      <w:r>
        <w:t>Программа по музыке составлена на основе модульного принципа построения</w:t>
      </w:r>
      <w:r>
        <w:rPr>
          <w:spacing w:val="1"/>
        </w:rPr>
        <w:t xml:space="preserve"> </w:t>
      </w:r>
      <w:r>
        <w:t>учебного</w:t>
      </w:r>
      <w:r>
        <w:rPr>
          <w:spacing w:val="-15"/>
        </w:rPr>
        <w:t xml:space="preserve"> </w:t>
      </w:r>
      <w:r>
        <w:t>материала</w:t>
      </w:r>
      <w:r>
        <w:rPr>
          <w:spacing w:val="-14"/>
        </w:rPr>
        <w:t xml:space="preserve"> </w:t>
      </w:r>
      <w:r>
        <w:t>и</w:t>
      </w:r>
      <w:r>
        <w:rPr>
          <w:spacing w:val="-14"/>
        </w:rPr>
        <w:t xml:space="preserve"> </w:t>
      </w:r>
      <w:r>
        <w:t>допускает</w:t>
      </w:r>
      <w:r>
        <w:rPr>
          <w:spacing w:val="-15"/>
        </w:rPr>
        <w:t xml:space="preserve"> </w:t>
      </w:r>
      <w:r>
        <w:t>вариативный</w:t>
      </w:r>
      <w:r>
        <w:rPr>
          <w:spacing w:val="-15"/>
        </w:rPr>
        <w:t xml:space="preserve"> </w:t>
      </w:r>
      <w:r>
        <w:t>подход</w:t>
      </w:r>
      <w:r>
        <w:rPr>
          <w:spacing w:val="-12"/>
        </w:rPr>
        <w:t xml:space="preserve"> </w:t>
      </w:r>
      <w:r>
        <w:t>к</w:t>
      </w:r>
      <w:r>
        <w:rPr>
          <w:spacing w:val="-15"/>
        </w:rPr>
        <w:t xml:space="preserve"> </w:t>
      </w:r>
      <w:r>
        <w:t>очерёдности</w:t>
      </w:r>
      <w:r>
        <w:rPr>
          <w:spacing w:val="-14"/>
        </w:rPr>
        <w:t xml:space="preserve"> </w:t>
      </w:r>
      <w:r>
        <w:t>изучения</w:t>
      </w:r>
      <w:r>
        <w:rPr>
          <w:spacing w:val="-14"/>
        </w:rPr>
        <w:t xml:space="preserve"> </w:t>
      </w:r>
      <w:r>
        <w:t>модулей,</w:t>
      </w:r>
      <w:r>
        <w:rPr>
          <w:spacing w:val="-67"/>
        </w:rPr>
        <w:t xml:space="preserve"> </w:t>
      </w:r>
      <w:r>
        <w:t>принципам</w:t>
      </w:r>
      <w:r>
        <w:rPr>
          <w:spacing w:val="-2"/>
        </w:rPr>
        <w:t xml:space="preserve"> </w:t>
      </w:r>
      <w:r>
        <w:t>компоновки</w:t>
      </w:r>
      <w:r>
        <w:rPr>
          <w:spacing w:val="1"/>
        </w:rPr>
        <w:t xml:space="preserve"> </w:t>
      </w:r>
      <w:r>
        <w:t>учебных</w:t>
      </w:r>
      <w:r>
        <w:rPr>
          <w:spacing w:val="-8"/>
        </w:rPr>
        <w:t xml:space="preserve"> </w:t>
      </w:r>
      <w:r>
        <w:t>тем, форм</w:t>
      </w:r>
      <w:r>
        <w:rPr>
          <w:spacing w:val="-2"/>
        </w:rPr>
        <w:t xml:space="preserve"> </w:t>
      </w:r>
      <w:r>
        <w:t>и</w:t>
      </w:r>
      <w:r>
        <w:rPr>
          <w:spacing w:val="5"/>
        </w:rPr>
        <w:t xml:space="preserve"> </w:t>
      </w:r>
      <w:r>
        <w:t>методов</w:t>
      </w:r>
      <w:r>
        <w:rPr>
          <w:spacing w:val="-4"/>
        </w:rPr>
        <w:t xml:space="preserve"> </w:t>
      </w:r>
      <w:r>
        <w:t>освоения</w:t>
      </w:r>
      <w:r>
        <w:rPr>
          <w:spacing w:val="-2"/>
        </w:rPr>
        <w:t xml:space="preserve"> </w:t>
      </w:r>
      <w:r>
        <w:t>содержания.</w:t>
      </w:r>
    </w:p>
    <w:p w:rsidR="00E767C0" w:rsidRDefault="00A56CA5">
      <w:pPr>
        <w:pStyle w:val="a4"/>
        <w:spacing w:line="276" w:lineRule="auto"/>
        <w:ind w:right="168" w:firstLine="850"/>
      </w:pPr>
      <w:r>
        <w:t>Содержание учебного предмета структурно представлено восемью модулями</w:t>
      </w:r>
      <w:r>
        <w:rPr>
          <w:spacing w:val="1"/>
        </w:rPr>
        <w:t xml:space="preserve"> </w:t>
      </w:r>
      <w:r>
        <w:t>(тематическими линиями):</w:t>
      </w:r>
    </w:p>
    <w:p w:rsidR="00E767C0" w:rsidRDefault="00A56CA5">
      <w:pPr>
        <w:pStyle w:val="a4"/>
        <w:spacing w:line="321" w:lineRule="exact"/>
        <w:ind w:left="1412" w:firstLine="0"/>
        <w:jc w:val="left"/>
      </w:pPr>
      <w:r>
        <w:t>инвариантные:</w:t>
      </w:r>
    </w:p>
    <w:p w:rsidR="00E767C0" w:rsidRDefault="00A56CA5">
      <w:pPr>
        <w:pStyle w:val="a4"/>
        <w:spacing w:before="43" w:line="276" w:lineRule="auto"/>
        <w:ind w:left="1412" w:right="4918" w:firstLine="0"/>
        <w:jc w:val="left"/>
      </w:pPr>
      <w:r>
        <w:t>модуль</w:t>
      </w:r>
      <w:r>
        <w:rPr>
          <w:spacing w:val="-8"/>
        </w:rPr>
        <w:t xml:space="preserve"> </w:t>
      </w:r>
      <w:r>
        <w:t>№</w:t>
      </w:r>
      <w:r>
        <w:rPr>
          <w:spacing w:val="-11"/>
        </w:rPr>
        <w:t xml:space="preserve"> </w:t>
      </w:r>
      <w:r>
        <w:t>1</w:t>
      </w:r>
      <w:r>
        <w:rPr>
          <w:spacing w:val="-10"/>
        </w:rPr>
        <w:t xml:space="preserve"> </w:t>
      </w:r>
      <w:r>
        <w:t>«Народная</w:t>
      </w:r>
      <w:r>
        <w:rPr>
          <w:spacing w:val="-9"/>
        </w:rPr>
        <w:t xml:space="preserve"> </w:t>
      </w:r>
      <w:r>
        <w:t>музыка</w:t>
      </w:r>
      <w:r>
        <w:rPr>
          <w:spacing w:val="-10"/>
        </w:rPr>
        <w:t xml:space="preserve"> </w:t>
      </w:r>
      <w:r>
        <w:t>России»;</w:t>
      </w:r>
      <w:r>
        <w:rPr>
          <w:spacing w:val="-67"/>
        </w:rPr>
        <w:t xml:space="preserve"> </w:t>
      </w:r>
      <w:r>
        <w:t>модуль № 2 «Классическая музыка»;</w:t>
      </w:r>
      <w:r>
        <w:rPr>
          <w:spacing w:val="1"/>
        </w:rPr>
        <w:t xml:space="preserve"> </w:t>
      </w:r>
      <w:r>
        <w:t>модуль</w:t>
      </w:r>
      <w:r>
        <w:rPr>
          <w:spacing w:val="-6"/>
        </w:rPr>
        <w:t xml:space="preserve"> </w:t>
      </w:r>
      <w:r>
        <w:t>№</w:t>
      </w:r>
      <w:r>
        <w:rPr>
          <w:spacing w:val="-9"/>
        </w:rPr>
        <w:t xml:space="preserve"> </w:t>
      </w:r>
      <w:r>
        <w:t>3</w:t>
      </w:r>
      <w:r>
        <w:rPr>
          <w:spacing w:val="-9"/>
        </w:rPr>
        <w:t xml:space="preserve"> </w:t>
      </w:r>
      <w:r>
        <w:t>«Музыка</w:t>
      </w:r>
      <w:r>
        <w:rPr>
          <w:spacing w:val="-8"/>
        </w:rPr>
        <w:t xml:space="preserve"> </w:t>
      </w:r>
      <w:r>
        <w:t>в</w:t>
      </w:r>
      <w:r>
        <w:rPr>
          <w:spacing w:val="-9"/>
        </w:rPr>
        <w:t xml:space="preserve"> </w:t>
      </w:r>
      <w:r>
        <w:t>жизни</w:t>
      </w:r>
      <w:r>
        <w:rPr>
          <w:spacing w:val="-9"/>
        </w:rPr>
        <w:t xml:space="preserve"> </w:t>
      </w:r>
      <w:r>
        <w:t>человека»</w:t>
      </w:r>
      <w:r>
        <w:rPr>
          <w:spacing w:val="-67"/>
        </w:rPr>
        <w:t xml:space="preserve"> </w:t>
      </w:r>
      <w:r>
        <w:t>вариативные:</w:t>
      </w:r>
    </w:p>
    <w:p w:rsidR="00E767C0" w:rsidRDefault="00A56CA5">
      <w:pPr>
        <w:pStyle w:val="a4"/>
        <w:spacing w:before="2" w:line="276" w:lineRule="auto"/>
        <w:ind w:left="1412" w:right="5300" w:firstLine="0"/>
        <w:jc w:val="left"/>
      </w:pPr>
      <w:r>
        <w:t>модуль</w:t>
      </w:r>
      <w:r>
        <w:rPr>
          <w:spacing w:val="-8"/>
        </w:rPr>
        <w:t xml:space="preserve"> </w:t>
      </w:r>
      <w:r>
        <w:t>№</w:t>
      </w:r>
      <w:r>
        <w:rPr>
          <w:spacing w:val="-12"/>
        </w:rPr>
        <w:t xml:space="preserve"> </w:t>
      </w:r>
      <w:r>
        <w:t>4</w:t>
      </w:r>
      <w:r>
        <w:rPr>
          <w:spacing w:val="-11"/>
        </w:rPr>
        <w:t xml:space="preserve"> </w:t>
      </w:r>
      <w:r>
        <w:t>«Музыка</w:t>
      </w:r>
      <w:r>
        <w:rPr>
          <w:spacing w:val="-10"/>
        </w:rPr>
        <w:t xml:space="preserve"> </w:t>
      </w:r>
      <w:r>
        <w:t>народов</w:t>
      </w:r>
      <w:r>
        <w:rPr>
          <w:spacing w:val="-12"/>
        </w:rPr>
        <w:t xml:space="preserve"> </w:t>
      </w:r>
      <w:r>
        <w:t>мира»;</w:t>
      </w:r>
      <w:r>
        <w:rPr>
          <w:spacing w:val="-67"/>
        </w:rPr>
        <w:t xml:space="preserve"> </w:t>
      </w:r>
      <w:r>
        <w:t>модуль № 5 «Духовная музыка»;</w:t>
      </w:r>
      <w:r>
        <w:rPr>
          <w:spacing w:val="1"/>
        </w:rPr>
        <w:t xml:space="preserve"> </w:t>
      </w:r>
      <w:r>
        <w:t>модуль</w:t>
      </w:r>
      <w:r>
        <w:rPr>
          <w:spacing w:val="-6"/>
        </w:rPr>
        <w:t xml:space="preserve"> </w:t>
      </w:r>
      <w:r>
        <w:t>№</w:t>
      </w:r>
      <w:r>
        <w:rPr>
          <w:spacing w:val="-9"/>
        </w:rPr>
        <w:t xml:space="preserve"> </w:t>
      </w:r>
      <w:r>
        <w:t>6</w:t>
      </w:r>
      <w:r>
        <w:rPr>
          <w:spacing w:val="-8"/>
        </w:rPr>
        <w:t xml:space="preserve"> </w:t>
      </w:r>
      <w:r>
        <w:t>«Музыка</w:t>
      </w:r>
      <w:r>
        <w:rPr>
          <w:spacing w:val="-8"/>
        </w:rPr>
        <w:t xml:space="preserve"> </w:t>
      </w:r>
      <w:r>
        <w:t>театра</w:t>
      </w:r>
      <w:r>
        <w:rPr>
          <w:spacing w:val="-8"/>
        </w:rPr>
        <w:t xml:space="preserve"> </w:t>
      </w:r>
      <w:r>
        <w:t>и</w:t>
      </w:r>
      <w:r>
        <w:rPr>
          <w:spacing w:val="-8"/>
        </w:rPr>
        <w:t xml:space="preserve"> </w:t>
      </w:r>
      <w:r>
        <w:t>кино»;</w:t>
      </w:r>
    </w:p>
    <w:p w:rsidR="00E767C0" w:rsidRDefault="00A56CA5">
      <w:pPr>
        <w:pStyle w:val="a4"/>
        <w:spacing w:line="320" w:lineRule="exact"/>
        <w:ind w:left="1412" w:firstLine="0"/>
        <w:jc w:val="left"/>
      </w:pPr>
      <w:r>
        <w:t>модуль</w:t>
      </w:r>
      <w:r>
        <w:rPr>
          <w:spacing w:val="-10"/>
        </w:rPr>
        <w:t xml:space="preserve"> </w:t>
      </w:r>
      <w:r>
        <w:t>№</w:t>
      </w:r>
      <w:r>
        <w:rPr>
          <w:spacing w:val="-13"/>
        </w:rPr>
        <w:t xml:space="preserve"> </w:t>
      </w:r>
      <w:r>
        <w:t>7</w:t>
      </w:r>
      <w:r>
        <w:rPr>
          <w:spacing w:val="-12"/>
        </w:rPr>
        <w:t xml:space="preserve"> </w:t>
      </w:r>
      <w:r>
        <w:t>«Современная</w:t>
      </w:r>
      <w:r>
        <w:rPr>
          <w:spacing w:val="-11"/>
        </w:rPr>
        <w:t xml:space="preserve"> </w:t>
      </w:r>
      <w:r>
        <w:t>музыкальная</w:t>
      </w:r>
      <w:r>
        <w:rPr>
          <w:spacing w:val="-7"/>
        </w:rPr>
        <w:t xml:space="preserve"> </w:t>
      </w:r>
      <w:r>
        <w:t>культура»;</w:t>
      </w:r>
    </w:p>
    <w:p w:rsidR="00E767C0" w:rsidRDefault="00E767C0">
      <w:pPr>
        <w:spacing w:line="320" w:lineRule="exact"/>
        <w:sectPr w:rsidR="00E767C0">
          <w:pgSz w:w="11910" w:h="16840"/>
          <w:pgMar w:top="940" w:right="280" w:bottom="0" w:left="460" w:header="720" w:footer="720" w:gutter="0"/>
          <w:cols w:space="720"/>
        </w:sectPr>
      </w:pPr>
    </w:p>
    <w:p w:rsidR="00E767C0" w:rsidRDefault="00A56CA5">
      <w:pPr>
        <w:pStyle w:val="a4"/>
        <w:spacing w:before="76"/>
        <w:ind w:left="1412" w:firstLine="0"/>
      </w:pPr>
      <w:r>
        <w:lastRenderedPageBreak/>
        <w:t>модуль</w:t>
      </w:r>
      <w:r>
        <w:rPr>
          <w:spacing w:val="-6"/>
        </w:rPr>
        <w:t xml:space="preserve"> </w:t>
      </w:r>
      <w:r>
        <w:t>№</w:t>
      </w:r>
      <w:r>
        <w:rPr>
          <w:spacing w:val="-9"/>
        </w:rPr>
        <w:t xml:space="preserve"> </w:t>
      </w:r>
      <w:r>
        <w:t>8</w:t>
      </w:r>
      <w:r>
        <w:rPr>
          <w:spacing w:val="-9"/>
        </w:rPr>
        <w:t xml:space="preserve"> </w:t>
      </w:r>
      <w:r>
        <w:t>«Музыкальная</w:t>
      </w:r>
      <w:r>
        <w:rPr>
          <w:spacing w:val="-7"/>
        </w:rPr>
        <w:t xml:space="preserve"> </w:t>
      </w:r>
      <w:r>
        <w:t>грамота»</w:t>
      </w:r>
    </w:p>
    <w:p w:rsidR="00E767C0" w:rsidRDefault="00A56CA5">
      <w:pPr>
        <w:pStyle w:val="a4"/>
        <w:spacing w:before="48" w:line="276" w:lineRule="auto"/>
        <w:ind w:right="157" w:firstLine="850"/>
      </w:pPr>
      <w:r>
        <w:t>166.5.7. Каждый</w:t>
      </w:r>
      <w:r>
        <w:rPr>
          <w:spacing w:val="1"/>
        </w:rPr>
        <w:t xml:space="preserve"> </w:t>
      </w:r>
      <w:r>
        <w:t>модуль</w:t>
      </w:r>
      <w:r>
        <w:rPr>
          <w:spacing w:val="1"/>
        </w:rPr>
        <w:t xml:space="preserve"> </w:t>
      </w:r>
      <w:r>
        <w:t>состоит</w:t>
      </w:r>
      <w:r>
        <w:rPr>
          <w:spacing w:val="1"/>
        </w:rPr>
        <w:t xml:space="preserve"> </w:t>
      </w:r>
      <w:r>
        <w:t>из</w:t>
      </w:r>
      <w:r>
        <w:rPr>
          <w:spacing w:val="1"/>
        </w:rPr>
        <w:t xml:space="preserve"> </w:t>
      </w:r>
      <w:r>
        <w:t>нескольких</w:t>
      </w:r>
      <w:r>
        <w:rPr>
          <w:spacing w:val="1"/>
        </w:rPr>
        <w:t xml:space="preserve"> </w:t>
      </w:r>
      <w:r>
        <w:t>тематических</w:t>
      </w:r>
      <w:r>
        <w:rPr>
          <w:spacing w:val="1"/>
        </w:rPr>
        <w:t xml:space="preserve"> </w:t>
      </w:r>
      <w:r>
        <w:t>блоков.</w:t>
      </w:r>
      <w:r>
        <w:rPr>
          <w:spacing w:val="1"/>
        </w:rPr>
        <w:t xml:space="preserve"> </w:t>
      </w:r>
      <w:r>
        <w:t>Модульный принцип допускает перестановку блоков, перераспределение количества</w:t>
      </w:r>
      <w:r>
        <w:rPr>
          <w:spacing w:val="1"/>
        </w:rPr>
        <w:t xml:space="preserve"> </w:t>
      </w:r>
      <w:r>
        <w:t>учебных часов между</w:t>
      </w:r>
      <w:r>
        <w:rPr>
          <w:spacing w:val="-3"/>
        </w:rPr>
        <w:t xml:space="preserve"> </w:t>
      </w:r>
      <w:r>
        <w:t>блоками.</w:t>
      </w:r>
    </w:p>
    <w:p w:rsidR="00E767C0" w:rsidRDefault="00A56CA5">
      <w:pPr>
        <w:pStyle w:val="a4"/>
        <w:spacing w:line="276" w:lineRule="auto"/>
        <w:ind w:right="161" w:firstLine="850"/>
      </w:pPr>
      <w:r>
        <w:t>Вариативная</w:t>
      </w:r>
      <w:r>
        <w:rPr>
          <w:spacing w:val="1"/>
        </w:rPr>
        <w:t xml:space="preserve"> </w:t>
      </w:r>
      <w:r>
        <w:t>компоновка</w:t>
      </w:r>
      <w:r>
        <w:rPr>
          <w:spacing w:val="1"/>
        </w:rPr>
        <w:t xml:space="preserve"> </w:t>
      </w:r>
      <w:r>
        <w:t>тематических</w:t>
      </w:r>
      <w:r>
        <w:rPr>
          <w:spacing w:val="1"/>
        </w:rPr>
        <w:t xml:space="preserve"> </w:t>
      </w:r>
      <w:r>
        <w:t>блоков</w:t>
      </w:r>
      <w:r>
        <w:rPr>
          <w:spacing w:val="1"/>
        </w:rPr>
        <w:t xml:space="preserve"> </w:t>
      </w:r>
      <w:r>
        <w:t>позволяет</w:t>
      </w:r>
      <w:r>
        <w:rPr>
          <w:spacing w:val="1"/>
        </w:rPr>
        <w:t xml:space="preserve"> </w:t>
      </w:r>
      <w:r>
        <w:t>существенно</w:t>
      </w:r>
      <w:r>
        <w:rPr>
          <w:spacing w:val="-67"/>
        </w:rPr>
        <w:t xml:space="preserve"> </w:t>
      </w:r>
      <w:r>
        <w:t>расширить</w:t>
      </w:r>
      <w:r>
        <w:rPr>
          <w:spacing w:val="1"/>
        </w:rPr>
        <w:t xml:space="preserve"> </w:t>
      </w:r>
      <w:r>
        <w:t>формы</w:t>
      </w:r>
      <w:r>
        <w:rPr>
          <w:spacing w:val="1"/>
        </w:rPr>
        <w:t xml:space="preserve"> </w:t>
      </w:r>
      <w:r>
        <w:t>и</w:t>
      </w:r>
      <w:r>
        <w:rPr>
          <w:spacing w:val="1"/>
        </w:rPr>
        <w:t xml:space="preserve"> </w:t>
      </w:r>
      <w:r>
        <w:t>виды</w:t>
      </w:r>
      <w:r>
        <w:rPr>
          <w:spacing w:val="1"/>
        </w:rPr>
        <w:t xml:space="preserve"> </w:t>
      </w:r>
      <w:r>
        <w:t>деятельности</w:t>
      </w:r>
      <w:r>
        <w:rPr>
          <w:spacing w:val="1"/>
        </w:rPr>
        <w:t xml:space="preserve"> </w:t>
      </w:r>
      <w:r>
        <w:t>за</w:t>
      </w:r>
      <w:r>
        <w:rPr>
          <w:spacing w:val="1"/>
        </w:rPr>
        <w:t xml:space="preserve"> </w:t>
      </w:r>
      <w:r>
        <w:t>счёт</w:t>
      </w:r>
      <w:r>
        <w:rPr>
          <w:spacing w:val="1"/>
        </w:rPr>
        <w:t xml:space="preserve"> </w:t>
      </w:r>
      <w:r>
        <w:t>внеурочных</w:t>
      </w:r>
      <w:r>
        <w:rPr>
          <w:spacing w:val="1"/>
        </w:rPr>
        <w:t xml:space="preserve"> </w:t>
      </w:r>
      <w:r>
        <w:t>и</w:t>
      </w:r>
      <w:r>
        <w:rPr>
          <w:spacing w:val="1"/>
        </w:rPr>
        <w:t xml:space="preserve"> </w:t>
      </w:r>
      <w:r>
        <w:t>внеклассных</w:t>
      </w:r>
      <w:r>
        <w:rPr>
          <w:spacing w:val="1"/>
        </w:rPr>
        <w:t xml:space="preserve"> </w:t>
      </w:r>
      <w:r>
        <w:t>мероприятий</w:t>
      </w:r>
      <w:r>
        <w:rPr>
          <w:spacing w:val="1"/>
        </w:rPr>
        <w:t xml:space="preserve"> </w:t>
      </w:r>
      <w:r>
        <w:t>–</w:t>
      </w:r>
      <w:r>
        <w:rPr>
          <w:spacing w:val="1"/>
        </w:rPr>
        <w:t xml:space="preserve"> </w:t>
      </w:r>
      <w:r>
        <w:t>посещений</w:t>
      </w:r>
      <w:r>
        <w:rPr>
          <w:spacing w:val="1"/>
        </w:rPr>
        <w:t xml:space="preserve"> </w:t>
      </w:r>
      <w:r>
        <w:t>театров,</w:t>
      </w:r>
      <w:r>
        <w:rPr>
          <w:spacing w:val="1"/>
        </w:rPr>
        <w:t xml:space="preserve"> </w:t>
      </w:r>
      <w:r>
        <w:t>музеев,</w:t>
      </w:r>
      <w:r>
        <w:rPr>
          <w:spacing w:val="1"/>
        </w:rPr>
        <w:t xml:space="preserve"> </w:t>
      </w:r>
      <w:r>
        <w:t>концертных</w:t>
      </w:r>
      <w:r>
        <w:rPr>
          <w:spacing w:val="1"/>
        </w:rPr>
        <w:t xml:space="preserve"> </w:t>
      </w:r>
      <w:r>
        <w:t>залов,</w:t>
      </w:r>
      <w:r>
        <w:rPr>
          <w:spacing w:val="1"/>
        </w:rPr>
        <w:t xml:space="preserve"> </w:t>
      </w:r>
      <w:r>
        <w:t>работынад</w:t>
      </w:r>
      <w:r>
        <w:rPr>
          <w:spacing w:val="1"/>
        </w:rPr>
        <w:t xml:space="preserve"> </w:t>
      </w:r>
      <w:r>
        <w:t>исследовательскими</w:t>
      </w:r>
      <w:r>
        <w:rPr>
          <w:spacing w:val="1"/>
        </w:rPr>
        <w:t xml:space="preserve"> </w:t>
      </w:r>
      <w:r>
        <w:t>и</w:t>
      </w:r>
      <w:r>
        <w:rPr>
          <w:spacing w:val="1"/>
        </w:rPr>
        <w:t xml:space="preserve"> </w:t>
      </w:r>
      <w:r>
        <w:t>творческими</w:t>
      </w:r>
      <w:r>
        <w:rPr>
          <w:spacing w:val="1"/>
        </w:rPr>
        <w:t xml:space="preserve"> </w:t>
      </w:r>
      <w:r>
        <w:t>проектами.</w:t>
      </w:r>
      <w:r>
        <w:rPr>
          <w:spacing w:val="1"/>
        </w:rPr>
        <w:t xml:space="preserve"> </w:t>
      </w:r>
      <w:r>
        <w:t>В</w:t>
      </w:r>
      <w:r>
        <w:rPr>
          <w:spacing w:val="1"/>
        </w:rPr>
        <w:t xml:space="preserve"> </w:t>
      </w:r>
      <w:r>
        <w:t>таком</w:t>
      </w:r>
      <w:r>
        <w:rPr>
          <w:spacing w:val="1"/>
        </w:rPr>
        <w:t xml:space="preserve"> </w:t>
      </w:r>
      <w:r>
        <w:t>случае</w:t>
      </w:r>
      <w:r>
        <w:rPr>
          <w:spacing w:val="1"/>
        </w:rPr>
        <w:t xml:space="preserve"> </w:t>
      </w:r>
      <w:r>
        <w:t>количество</w:t>
      </w:r>
      <w:r>
        <w:rPr>
          <w:spacing w:val="1"/>
        </w:rPr>
        <w:t xml:space="preserve"> </w:t>
      </w:r>
      <w:r>
        <w:t>часов,</w:t>
      </w:r>
      <w:r>
        <w:rPr>
          <w:spacing w:val="1"/>
        </w:rPr>
        <w:t xml:space="preserve"> </w:t>
      </w:r>
      <w:r>
        <w:t>отводимых на изучение данной темы, увеличивается за счёт внеурочной деятельности</w:t>
      </w:r>
      <w:r>
        <w:rPr>
          <w:spacing w:val="1"/>
        </w:rPr>
        <w:t xml:space="preserve"> </w:t>
      </w:r>
      <w:r>
        <w:t>в</w:t>
      </w:r>
      <w:r>
        <w:rPr>
          <w:spacing w:val="1"/>
        </w:rPr>
        <w:t xml:space="preserve"> </w:t>
      </w:r>
      <w:r>
        <w:t>рамках</w:t>
      </w:r>
      <w:r>
        <w:rPr>
          <w:spacing w:val="1"/>
        </w:rPr>
        <w:t xml:space="preserve"> </w:t>
      </w:r>
      <w:r>
        <w:t>часов,</w:t>
      </w:r>
      <w:r>
        <w:rPr>
          <w:spacing w:val="1"/>
        </w:rPr>
        <w:t xml:space="preserve"> </w:t>
      </w:r>
      <w:r>
        <w:t>предусмотренных</w:t>
      </w:r>
      <w:r>
        <w:rPr>
          <w:spacing w:val="1"/>
        </w:rPr>
        <w:t xml:space="preserve"> </w:t>
      </w:r>
      <w:r>
        <w:t>эстетическим</w:t>
      </w:r>
      <w:r>
        <w:rPr>
          <w:spacing w:val="1"/>
        </w:rPr>
        <w:t xml:space="preserve"> </w:t>
      </w:r>
      <w:r>
        <w:t>направлением</w:t>
      </w:r>
      <w:r>
        <w:rPr>
          <w:spacing w:val="1"/>
        </w:rPr>
        <w:t xml:space="preserve"> </w:t>
      </w:r>
      <w:r>
        <w:t>плана</w:t>
      </w:r>
      <w:r>
        <w:rPr>
          <w:spacing w:val="1"/>
        </w:rPr>
        <w:t xml:space="preserve"> </w:t>
      </w:r>
      <w:r>
        <w:t>внеурочной</w:t>
      </w:r>
      <w:r>
        <w:rPr>
          <w:spacing w:val="1"/>
        </w:rPr>
        <w:t xml:space="preserve"> </w:t>
      </w:r>
      <w:r>
        <w:t>деятельности образовательной организации.</w:t>
      </w:r>
    </w:p>
    <w:p w:rsidR="00E767C0" w:rsidRDefault="00A56CA5">
      <w:pPr>
        <w:pStyle w:val="a4"/>
        <w:spacing w:line="276" w:lineRule="auto"/>
        <w:ind w:right="155" w:firstLine="850"/>
      </w:pPr>
      <w:r>
        <w:t>Общее число часов, рекомендованных для изучения музыки - 67,5</w:t>
      </w:r>
      <w:r>
        <w:rPr>
          <w:spacing w:val="1"/>
        </w:rPr>
        <w:t xml:space="preserve"> </w:t>
      </w:r>
      <w:r>
        <w:t>часов: в 1</w:t>
      </w:r>
      <w:r>
        <w:rPr>
          <w:spacing w:val="1"/>
        </w:rPr>
        <w:t xml:space="preserve"> </w:t>
      </w:r>
      <w:r>
        <w:t>классе – 16,5 часов</w:t>
      </w:r>
      <w:r>
        <w:rPr>
          <w:spacing w:val="1"/>
        </w:rPr>
        <w:t xml:space="preserve"> </w:t>
      </w:r>
      <w:r>
        <w:t>(0,5 часа в неделю), во 2 классе – 17 часов (0,5 часа в неделю), в 3</w:t>
      </w:r>
      <w:r>
        <w:rPr>
          <w:spacing w:val="1"/>
        </w:rPr>
        <w:t xml:space="preserve"> </w:t>
      </w:r>
      <w:r>
        <w:t>классе</w:t>
      </w:r>
      <w:r>
        <w:rPr>
          <w:spacing w:val="-3"/>
        </w:rPr>
        <w:t xml:space="preserve"> </w:t>
      </w:r>
      <w:r>
        <w:t>–</w:t>
      </w:r>
      <w:r>
        <w:rPr>
          <w:spacing w:val="1"/>
        </w:rPr>
        <w:t xml:space="preserve"> </w:t>
      </w:r>
      <w:r>
        <w:t>17</w:t>
      </w:r>
      <w:r>
        <w:rPr>
          <w:spacing w:val="1"/>
        </w:rPr>
        <w:t xml:space="preserve"> </w:t>
      </w:r>
      <w:r>
        <w:t>часов</w:t>
      </w:r>
      <w:r>
        <w:rPr>
          <w:spacing w:val="68"/>
        </w:rPr>
        <w:t xml:space="preserve"> </w:t>
      </w:r>
      <w:r>
        <w:t>(0,5 часа</w:t>
      </w:r>
      <w:r>
        <w:rPr>
          <w:spacing w:val="1"/>
        </w:rPr>
        <w:t xml:space="preserve"> </w:t>
      </w:r>
      <w:r>
        <w:t>в</w:t>
      </w:r>
      <w:r>
        <w:rPr>
          <w:spacing w:val="-2"/>
        </w:rPr>
        <w:t xml:space="preserve"> </w:t>
      </w:r>
      <w:r>
        <w:t>неделю),</w:t>
      </w:r>
      <w:r>
        <w:rPr>
          <w:spacing w:val="3"/>
        </w:rPr>
        <w:t xml:space="preserve"> </w:t>
      </w:r>
      <w:r>
        <w:t>в</w:t>
      </w:r>
      <w:r>
        <w:rPr>
          <w:spacing w:val="-6"/>
        </w:rPr>
        <w:t xml:space="preserve"> </w:t>
      </w:r>
      <w:r>
        <w:t>4</w:t>
      </w:r>
      <w:r>
        <w:rPr>
          <w:spacing w:val="-1"/>
        </w:rPr>
        <w:t xml:space="preserve"> </w:t>
      </w:r>
      <w:r>
        <w:t>классе</w:t>
      </w:r>
      <w:r>
        <w:rPr>
          <w:spacing w:val="3"/>
        </w:rPr>
        <w:t xml:space="preserve"> </w:t>
      </w:r>
      <w:r>
        <w:t>–</w:t>
      </w:r>
      <w:r>
        <w:rPr>
          <w:spacing w:val="1"/>
        </w:rPr>
        <w:t xml:space="preserve"> </w:t>
      </w:r>
      <w:r>
        <w:t>17</w:t>
      </w:r>
      <w:r>
        <w:rPr>
          <w:spacing w:val="-1"/>
        </w:rPr>
        <w:t xml:space="preserve"> </w:t>
      </w:r>
      <w:r>
        <w:t>часов</w:t>
      </w:r>
      <w:r>
        <w:rPr>
          <w:spacing w:val="-1"/>
        </w:rPr>
        <w:t xml:space="preserve"> </w:t>
      </w:r>
      <w:r>
        <w:t>(0,5 часа неделю).</w:t>
      </w:r>
    </w:p>
    <w:p w:rsidR="00E767C0" w:rsidRDefault="00A56CA5">
      <w:pPr>
        <w:pStyle w:val="a4"/>
        <w:spacing w:before="2" w:line="276" w:lineRule="auto"/>
        <w:ind w:right="163" w:firstLine="850"/>
      </w:pPr>
      <w:r>
        <w:t>При разработке рабочей программы по музыке образовательная организация</w:t>
      </w:r>
      <w:r>
        <w:rPr>
          <w:spacing w:val="1"/>
        </w:rPr>
        <w:t xml:space="preserve"> </w:t>
      </w:r>
      <w:r>
        <w:t>вправе</w:t>
      </w:r>
      <w:r>
        <w:rPr>
          <w:spacing w:val="1"/>
        </w:rPr>
        <w:t xml:space="preserve"> </w:t>
      </w:r>
      <w:r>
        <w:t>использовать</w:t>
      </w:r>
      <w:r>
        <w:rPr>
          <w:spacing w:val="1"/>
        </w:rPr>
        <w:t xml:space="preserve"> </w:t>
      </w:r>
      <w:r>
        <w:t>возможности</w:t>
      </w:r>
      <w:r>
        <w:rPr>
          <w:spacing w:val="1"/>
        </w:rPr>
        <w:t xml:space="preserve"> </w:t>
      </w:r>
      <w:r>
        <w:t>сетевого</w:t>
      </w:r>
      <w:r>
        <w:rPr>
          <w:spacing w:val="1"/>
        </w:rPr>
        <w:t xml:space="preserve"> </w:t>
      </w:r>
      <w:r>
        <w:t>взаимодействия,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w:t>
      </w:r>
      <w:r>
        <w:rPr>
          <w:spacing w:val="1"/>
        </w:rPr>
        <w:t xml:space="preserve"> </w:t>
      </w:r>
      <w:r>
        <w:t>организациями</w:t>
      </w:r>
      <w:r>
        <w:rPr>
          <w:spacing w:val="-14"/>
        </w:rPr>
        <w:t xml:space="preserve"> </w:t>
      </w:r>
      <w:r>
        <w:t>системы</w:t>
      </w:r>
      <w:r>
        <w:rPr>
          <w:spacing w:val="-14"/>
        </w:rPr>
        <w:t xml:space="preserve"> </w:t>
      </w:r>
      <w:r>
        <w:t>дополнительного</w:t>
      </w:r>
      <w:r>
        <w:rPr>
          <w:spacing w:val="-14"/>
        </w:rPr>
        <w:t xml:space="preserve"> </w:t>
      </w:r>
      <w:r>
        <w:t>образования</w:t>
      </w:r>
      <w:r>
        <w:rPr>
          <w:spacing w:val="-13"/>
        </w:rPr>
        <w:t xml:space="preserve"> </w:t>
      </w:r>
      <w:r>
        <w:t>детей,</w:t>
      </w:r>
      <w:r>
        <w:rPr>
          <w:spacing w:val="-13"/>
        </w:rPr>
        <w:t xml:space="preserve"> </w:t>
      </w:r>
      <w:r>
        <w:t>учреждениями</w:t>
      </w:r>
      <w:r>
        <w:rPr>
          <w:spacing w:val="-14"/>
        </w:rPr>
        <w:t xml:space="preserve"> </w:t>
      </w:r>
      <w:r>
        <w:t>культуры,</w:t>
      </w:r>
      <w:r>
        <w:rPr>
          <w:spacing w:val="-67"/>
        </w:rPr>
        <w:t xml:space="preserve"> </w:t>
      </w:r>
      <w:r>
        <w:t>организациями</w:t>
      </w:r>
      <w:r>
        <w:rPr>
          <w:spacing w:val="-4"/>
        </w:rPr>
        <w:t xml:space="preserve"> </w:t>
      </w:r>
      <w:r>
        <w:t>культурно-досуговой</w:t>
      </w:r>
      <w:r>
        <w:rPr>
          <w:spacing w:val="-4"/>
        </w:rPr>
        <w:t xml:space="preserve"> </w:t>
      </w:r>
      <w:r>
        <w:t>сферы</w:t>
      </w:r>
      <w:r>
        <w:rPr>
          <w:spacing w:val="-3"/>
        </w:rPr>
        <w:t xml:space="preserve"> </w:t>
      </w:r>
      <w:r>
        <w:t>(театры,</w:t>
      </w:r>
      <w:r>
        <w:rPr>
          <w:spacing w:val="-1"/>
        </w:rPr>
        <w:t xml:space="preserve"> </w:t>
      </w:r>
      <w:r>
        <w:t>музеи,</w:t>
      </w:r>
      <w:r>
        <w:rPr>
          <w:spacing w:val="-2"/>
        </w:rPr>
        <w:t xml:space="preserve"> </w:t>
      </w:r>
      <w:r>
        <w:t>творческие</w:t>
      </w:r>
      <w:r>
        <w:rPr>
          <w:spacing w:val="-3"/>
        </w:rPr>
        <w:t xml:space="preserve"> </w:t>
      </w:r>
      <w:r>
        <w:t>союзы).</w:t>
      </w:r>
    </w:p>
    <w:p w:rsidR="00E767C0" w:rsidRDefault="00A56CA5">
      <w:pPr>
        <w:pStyle w:val="a4"/>
        <w:spacing w:line="276" w:lineRule="auto"/>
        <w:ind w:right="157" w:firstLine="850"/>
      </w:pPr>
      <w:r>
        <w:t>Освоение</w:t>
      </w:r>
      <w:r>
        <w:rPr>
          <w:spacing w:val="1"/>
        </w:rPr>
        <w:t xml:space="preserve"> </w:t>
      </w:r>
      <w:r>
        <w:t>программы</w:t>
      </w:r>
      <w:r>
        <w:rPr>
          <w:spacing w:val="1"/>
        </w:rPr>
        <w:t xml:space="preserve"> </w:t>
      </w:r>
      <w:r>
        <w:t>по</w:t>
      </w:r>
      <w:r>
        <w:rPr>
          <w:spacing w:val="1"/>
        </w:rPr>
        <w:t xml:space="preserve"> </w:t>
      </w:r>
      <w:r>
        <w:t>музыке</w:t>
      </w:r>
      <w:r>
        <w:rPr>
          <w:spacing w:val="1"/>
        </w:rPr>
        <w:t xml:space="preserve"> </w:t>
      </w:r>
      <w:r>
        <w:t>предполагает</w:t>
      </w:r>
      <w:r>
        <w:rPr>
          <w:spacing w:val="1"/>
        </w:rPr>
        <w:t xml:space="preserve"> </w:t>
      </w:r>
      <w:r>
        <w:t>активную</w:t>
      </w:r>
      <w:r>
        <w:rPr>
          <w:spacing w:val="1"/>
        </w:rPr>
        <w:t xml:space="preserve"> </w:t>
      </w:r>
      <w:r>
        <w:t>социокультурную</w:t>
      </w:r>
      <w:r>
        <w:rPr>
          <w:spacing w:val="1"/>
        </w:rPr>
        <w:t xml:space="preserve"> </w:t>
      </w:r>
      <w:r>
        <w:t>деятельность</w:t>
      </w:r>
      <w:r>
        <w:rPr>
          <w:spacing w:val="1"/>
        </w:rPr>
        <w:t xml:space="preserve"> </w:t>
      </w:r>
      <w:r>
        <w:t>обучающихся,</w:t>
      </w:r>
      <w:r>
        <w:rPr>
          <w:spacing w:val="1"/>
        </w:rPr>
        <w:t xml:space="preserve"> </w:t>
      </w:r>
      <w:r>
        <w:t>участие</w:t>
      </w:r>
      <w:r>
        <w:rPr>
          <w:spacing w:val="1"/>
        </w:rPr>
        <w:t xml:space="preserve"> </w:t>
      </w:r>
      <w:r>
        <w:t>в</w:t>
      </w:r>
      <w:r>
        <w:rPr>
          <w:spacing w:val="1"/>
        </w:rPr>
        <w:t xml:space="preserve"> </w:t>
      </w:r>
      <w:r>
        <w:t>музыкальных</w:t>
      </w:r>
      <w:r>
        <w:rPr>
          <w:spacing w:val="1"/>
        </w:rPr>
        <w:t xml:space="preserve"> </w:t>
      </w:r>
      <w:r>
        <w:t>праздниках,</w:t>
      </w:r>
      <w:r>
        <w:rPr>
          <w:spacing w:val="71"/>
        </w:rPr>
        <w:t xml:space="preserve"> </w:t>
      </w:r>
      <w:r>
        <w:t>конкурсах,</w:t>
      </w:r>
      <w:r>
        <w:rPr>
          <w:spacing w:val="-67"/>
        </w:rPr>
        <w:t xml:space="preserve"> </w:t>
      </w:r>
      <w:r>
        <w:t>концертах, театрализованных действиях, в том числе основанных на межпредметных</w:t>
      </w:r>
      <w:r>
        <w:rPr>
          <w:spacing w:val="1"/>
        </w:rPr>
        <w:t xml:space="preserve"> </w:t>
      </w:r>
      <w:r>
        <w:t>связях</w:t>
      </w:r>
      <w:r>
        <w:rPr>
          <w:spacing w:val="64"/>
        </w:rPr>
        <w:t xml:space="preserve"> </w:t>
      </w:r>
      <w:r>
        <w:t>с</w:t>
      </w:r>
      <w:r>
        <w:rPr>
          <w:spacing w:val="70"/>
        </w:rPr>
        <w:t xml:space="preserve"> </w:t>
      </w:r>
      <w:r>
        <w:t>такими</w:t>
      </w:r>
      <w:r>
        <w:rPr>
          <w:spacing w:val="4"/>
        </w:rPr>
        <w:t xml:space="preserve"> </w:t>
      </w:r>
      <w:r>
        <w:t>учебными</w:t>
      </w:r>
      <w:r>
        <w:rPr>
          <w:spacing w:val="69"/>
        </w:rPr>
        <w:t xml:space="preserve"> </w:t>
      </w:r>
      <w:r>
        <w:t>предметами,</w:t>
      </w:r>
      <w:r>
        <w:rPr>
          <w:spacing w:val="1"/>
        </w:rPr>
        <w:t xml:space="preserve"> </w:t>
      </w:r>
      <w:r>
        <w:t>как</w:t>
      </w:r>
      <w:r>
        <w:rPr>
          <w:spacing w:val="9"/>
        </w:rPr>
        <w:t xml:space="preserve"> </w:t>
      </w:r>
      <w:r>
        <w:t>«Изобразительное</w:t>
      </w:r>
      <w:r>
        <w:rPr>
          <w:spacing w:val="70"/>
        </w:rPr>
        <w:t xml:space="preserve"> </w:t>
      </w:r>
      <w:r>
        <w:t>искусство»,</w:t>
      </w:r>
    </w:p>
    <w:p w:rsidR="00E767C0" w:rsidRDefault="00A56CA5">
      <w:pPr>
        <w:pStyle w:val="a4"/>
        <w:spacing w:before="1" w:line="276" w:lineRule="auto"/>
        <w:ind w:right="159" w:firstLine="0"/>
      </w:pPr>
      <w:r>
        <w:t>«Литературное</w:t>
      </w:r>
      <w:r>
        <w:rPr>
          <w:spacing w:val="1"/>
        </w:rPr>
        <w:t xml:space="preserve"> </w:t>
      </w:r>
      <w:r>
        <w:t>чтение»,</w:t>
      </w:r>
      <w:r>
        <w:rPr>
          <w:spacing w:val="1"/>
        </w:rPr>
        <w:t xml:space="preserve"> </w:t>
      </w:r>
      <w:r>
        <w:t>«Окружающий</w:t>
      </w:r>
      <w:r>
        <w:rPr>
          <w:spacing w:val="1"/>
        </w:rPr>
        <w:t xml:space="preserve"> </w:t>
      </w:r>
      <w:r>
        <w:t>мир»,</w:t>
      </w:r>
      <w:r>
        <w:rPr>
          <w:spacing w:val="1"/>
        </w:rPr>
        <w:t xml:space="preserve"> </w:t>
      </w:r>
      <w:r>
        <w:t>«Основы</w:t>
      </w:r>
      <w:r>
        <w:rPr>
          <w:spacing w:val="1"/>
        </w:rPr>
        <w:t xml:space="preserve"> </w:t>
      </w:r>
      <w:r>
        <w:t>религиозной</w:t>
      </w:r>
      <w:r>
        <w:rPr>
          <w:spacing w:val="1"/>
        </w:rPr>
        <w:t xml:space="preserve"> </w:t>
      </w:r>
      <w:r>
        <w:t>культуры</w:t>
      </w:r>
      <w:r>
        <w:rPr>
          <w:spacing w:val="1"/>
        </w:rPr>
        <w:t xml:space="preserve"> </w:t>
      </w:r>
      <w:r>
        <w:t>и</w:t>
      </w:r>
      <w:r>
        <w:rPr>
          <w:spacing w:val="1"/>
        </w:rPr>
        <w:t xml:space="preserve"> </w:t>
      </w:r>
      <w:r>
        <w:t>светской этики»,</w:t>
      </w:r>
      <w:r>
        <w:rPr>
          <w:spacing w:val="3"/>
        </w:rPr>
        <w:t xml:space="preserve"> </w:t>
      </w:r>
      <w:r>
        <w:t>«Иностранный</w:t>
      </w:r>
      <w:r>
        <w:rPr>
          <w:spacing w:val="1"/>
        </w:rPr>
        <w:t xml:space="preserve"> </w:t>
      </w:r>
      <w:r>
        <w:t>язык»</w:t>
      </w:r>
      <w:r>
        <w:rPr>
          <w:spacing w:val="-4"/>
        </w:rPr>
        <w:t xml:space="preserve"> </w:t>
      </w:r>
      <w:r>
        <w:t>и</w:t>
      </w:r>
      <w:r>
        <w:rPr>
          <w:spacing w:val="6"/>
        </w:rPr>
        <w:t xml:space="preserve"> </w:t>
      </w:r>
      <w:r>
        <w:t>другие.</w:t>
      </w:r>
    </w:p>
    <w:p w:rsidR="00E767C0" w:rsidRDefault="00A56CA5">
      <w:pPr>
        <w:pStyle w:val="a4"/>
        <w:spacing w:line="276" w:lineRule="auto"/>
        <w:ind w:left="1412" w:right="979" w:firstLine="0"/>
      </w:pPr>
      <w:r>
        <w:t>Содержание</w:t>
      </w:r>
      <w:r>
        <w:rPr>
          <w:spacing w:val="-12"/>
        </w:rPr>
        <w:t xml:space="preserve"> </w:t>
      </w:r>
      <w:r>
        <w:t>обучения</w:t>
      </w:r>
      <w:r>
        <w:rPr>
          <w:spacing w:val="-13"/>
        </w:rPr>
        <w:t xml:space="preserve"> </w:t>
      </w:r>
      <w:r>
        <w:t>музыке</w:t>
      </w:r>
      <w:r>
        <w:rPr>
          <w:spacing w:val="-12"/>
        </w:rPr>
        <w:t xml:space="preserve"> </w:t>
      </w:r>
      <w:r>
        <w:t>на</w:t>
      </w:r>
      <w:r>
        <w:rPr>
          <w:spacing w:val="-9"/>
        </w:rPr>
        <w:t xml:space="preserve"> </w:t>
      </w:r>
      <w:r>
        <w:t>уровне</w:t>
      </w:r>
      <w:r>
        <w:rPr>
          <w:spacing w:val="-12"/>
        </w:rPr>
        <w:t xml:space="preserve"> </w:t>
      </w:r>
      <w:r>
        <w:t>начального</w:t>
      </w:r>
      <w:r>
        <w:rPr>
          <w:spacing w:val="-14"/>
        </w:rPr>
        <w:t xml:space="preserve"> </w:t>
      </w:r>
      <w:r>
        <w:t>общего</w:t>
      </w:r>
      <w:r>
        <w:rPr>
          <w:spacing w:val="-13"/>
        </w:rPr>
        <w:t xml:space="preserve"> </w:t>
      </w:r>
      <w:r>
        <w:t>образования.</w:t>
      </w:r>
      <w:r>
        <w:rPr>
          <w:spacing w:val="-68"/>
        </w:rPr>
        <w:t xml:space="preserve"> </w:t>
      </w:r>
      <w:r>
        <w:t>Инвариантные</w:t>
      </w:r>
      <w:r>
        <w:rPr>
          <w:spacing w:val="4"/>
        </w:rPr>
        <w:t xml:space="preserve"> </w:t>
      </w:r>
      <w:r>
        <w:t>модули:</w:t>
      </w:r>
    </w:p>
    <w:p w:rsidR="00E767C0" w:rsidRDefault="00A56CA5">
      <w:pPr>
        <w:pStyle w:val="a4"/>
        <w:spacing w:line="321" w:lineRule="exact"/>
        <w:ind w:left="1412" w:firstLine="0"/>
      </w:pPr>
      <w:r>
        <w:t>Модуль</w:t>
      </w:r>
      <w:r>
        <w:rPr>
          <w:spacing w:val="-12"/>
        </w:rPr>
        <w:t xml:space="preserve"> </w:t>
      </w:r>
      <w:r>
        <w:t>№</w:t>
      </w:r>
      <w:r>
        <w:rPr>
          <w:spacing w:val="-11"/>
        </w:rPr>
        <w:t xml:space="preserve"> </w:t>
      </w:r>
      <w:r>
        <w:t>1</w:t>
      </w:r>
      <w:r>
        <w:rPr>
          <w:spacing w:val="-6"/>
        </w:rPr>
        <w:t xml:space="preserve"> </w:t>
      </w:r>
      <w:r>
        <w:t>«Народная</w:t>
      </w:r>
      <w:r>
        <w:rPr>
          <w:spacing w:val="-9"/>
        </w:rPr>
        <w:t xml:space="preserve"> </w:t>
      </w:r>
      <w:r>
        <w:t>музыка</w:t>
      </w:r>
      <w:r>
        <w:rPr>
          <w:spacing w:val="-10"/>
        </w:rPr>
        <w:t xml:space="preserve"> </w:t>
      </w:r>
      <w:r>
        <w:t>России».</w:t>
      </w:r>
    </w:p>
    <w:p w:rsidR="00E767C0" w:rsidRDefault="00A56CA5">
      <w:pPr>
        <w:pStyle w:val="a4"/>
        <w:spacing w:before="46" w:line="276" w:lineRule="auto"/>
        <w:ind w:right="154" w:firstLine="850"/>
      </w:pPr>
      <w:r>
        <w:t>Данный</w:t>
      </w:r>
      <w:r>
        <w:rPr>
          <w:spacing w:val="1"/>
        </w:rPr>
        <w:t xml:space="preserve"> </w:t>
      </w:r>
      <w:r>
        <w:t>модуль</w:t>
      </w:r>
      <w:r>
        <w:rPr>
          <w:spacing w:val="1"/>
        </w:rPr>
        <w:t xml:space="preserve"> </w:t>
      </w:r>
      <w:r>
        <w:t>является</w:t>
      </w:r>
      <w:r>
        <w:rPr>
          <w:spacing w:val="1"/>
        </w:rPr>
        <w:t xml:space="preserve"> </w:t>
      </w:r>
      <w:r>
        <w:t>одним</w:t>
      </w:r>
      <w:r>
        <w:rPr>
          <w:spacing w:val="1"/>
        </w:rPr>
        <w:t xml:space="preserve"> </w:t>
      </w:r>
      <w:r>
        <w:t>из</w:t>
      </w:r>
      <w:r>
        <w:rPr>
          <w:spacing w:val="1"/>
        </w:rPr>
        <w:t xml:space="preserve"> </w:t>
      </w:r>
      <w:r>
        <w:t>наиболее</w:t>
      </w:r>
      <w:r>
        <w:rPr>
          <w:spacing w:val="1"/>
        </w:rPr>
        <w:t xml:space="preserve"> </w:t>
      </w:r>
      <w:r>
        <w:t>значимых.</w:t>
      </w:r>
      <w:r>
        <w:rPr>
          <w:spacing w:val="1"/>
        </w:rPr>
        <w:t xml:space="preserve"> </w:t>
      </w:r>
      <w:r>
        <w:t>Цели</w:t>
      </w:r>
      <w:r>
        <w:rPr>
          <w:spacing w:val="1"/>
        </w:rPr>
        <w:t xml:space="preserve"> </w:t>
      </w:r>
      <w:r>
        <w:t>воспитания</w:t>
      </w:r>
      <w:r>
        <w:rPr>
          <w:spacing w:val="1"/>
        </w:rPr>
        <w:t xml:space="preserve"> </w:t>
      </w:r>
      <w:r>
        <w:t>национальной и гражданской идентичности, а также принцип «вхождения в музыку от</w:t>
      </w:r>
      <w:r>
        <w:rPr>
          <w:spacing w:val="-67"/>
        </w:rPr>
        <w:t xml:space="preserve"> </w:t>
      </w:r>
      <w:r>
        <w:t>родного порога» предполагают, что отправной точкой для освоения всего богатства и</w:t>
      </w:r>
      <w:r>
        <w:rPr>
          <w:spacing w:val="1"/>
        </w:rPr>
        <w:t xml:space="preserve"> </w:t>
      </w:r>
      <w:r>
        <w:t>разнообразия музыки должна быть музыкальная культура родного края, своего народа,</w:t>
      </w:r>
      <w:r>
        <w:rPr>
          <w:spacing w:val="-68"/>
        </w:rPr>
        <w:t xml:space="preserve"> </w:t>
      </w:r>
      <w:r>
        <w:t>других народов нашей страны. Необходимо обеспечить глубокое и содержательное</w:t>
      </w:r>
      <w:r>
        <w:rPr>
          <w:spacing w:val="1"/>
        </w:rPr>
        <w:t xml:space="preserve"> </w:t>
      </w:r>
      <w:r>
        <w:t>освоение</w:t>
      </w:r>
      <w:r>
        <w:rPr>
          <w:spacing w:val="1"/>
        </w:rPr>
        <w:t xml:space="preserve"> </w:t>
      </w:r>
      <w:r>
        <w:t>основ</w:t>
      </w:r>
      <w:r>
        <w:rPr>
          <w:spacing w:val="1"/>
        </w:rPr>
        <w:t xml:space="preserve"> </w:t>
      </w:r>
      <w:r>
        <w:t>традиционного</w:t>
      </w:r>
      <w:r>
        <w:rPr>
          <w:spacing w:val="1"/>
        </w:rPr>
        <w:t xml:space="preserve"> </w:t>
      </w:r>
      <w:r>
        <w:t>фольклора,</w:t>
      </w:r>
      <w:r>
        <w:rPr>
          <w:spacing w:val="1"/>
        </w:rPr>
        <w:t xml:space="preserve"> </w:t>
      </w:r>
      <w:r>
        <w:t>отталкиваясь</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от</w:t>
      </w:r>
      <w:r>
        <w:rPr>
          <w:spacing w:val="-67"/>
        </w:rPr>
        <w:t xml:space="preserve"> </w:t>
      </w:r>
      <w:r>
        <w:t>материнского</w:t>
      </w:r>
      <w:r>
        <w:rPr>
          <w:spacing w:val="1"/>
        </w:rPr>
        <w:t xml:space="preserve"> </w:t>
      </w:r>
      <w:r>
        <w:t>и</w:t>
      </w:r>
      <w:r>
        <w:rPr>
          <w:spacing w:val="1"/>
        </w:rPr>
        <w:t xml:space="preserve"> </w:t>
      </w:r>
      <w:r>
        <w:t>детского</w:t>
      </w:r>
      <w:r>
        <w:rPr>
          <w:spacing w:val="1"/>
        </w:rPr>
        <w:t xml:space="preserve"> </w:t>
      </w:r>
      <w:r>
        <w:t>фольклора,</w:t>
      </w:r>
      <w:r>
        <w:rPr>
          <w:spacing w:val="1"/>
        </w:rPr>
        <w:t xml:space="preserve"> </w:t>
      </w:r>
      <w:r>
        <w:t>календарных</w:t>
      </w:r>
      <w:r>
        <w:rPr>
          <w:spacing w:val="1"/>
        </w:rPr>
        <w:t xml:space="preserve"> </w:t>
      </w:r>
      <w:r>
        <w:t>обрядов</w:t>
      </w:r>
      <w:r>
        <w:rPr>
          <w:spacing w:val="1"/>
        </w:rPr>
        <w:t xml:space="preserve"> </w:t>
      </w:r>
      <w:r>
        <w:t>и</w:t>
      </w:r>
      <w:r>
        <w:rPr>
          <w:spacing w:val="1"/>
        </w:rPr>
        <w:t xml:space="preserve"> </w:t>
      </w:r>
      <w:r>
        <w:t>праздников.</w:t>
      </w:r>
      <w:r>
        <w:rPr>
          <w:spacing w:val="1"/>
        </w:rPr>
        <w:t xml:space="preserve"> </w:t>
      </w:r>
      <w:r>
        <w:t>Особое</w:t>
      </w:r>
      <w:r>
        <w:rPr>
          <w:spacing w:val="1"/>
        </w:rPr>
        <w:t xml:space="preserve"> </w:t>
      </w:r>
      <w:r>
        <w:rPr>
          <w:spacing w:val="-1"/>
        </w:rPr>
        <w:t>внимание</w:t>
      </w:r>
      <w:r>
        <w:rPr>
          <w:spacing w:val="-13"/>
        </w:rPr>
        <w:t xml:space="preserve"> </w:t>
      </w:r>
      <w:r>
        <w:rPr>
          <w:spacing w:val="-1"/>
        </w:rPr>
        <w:t>необходимо</w:t>
      </w:r>
      <w:r>
        <w:rPr>
          <w:spacing w:val="-10"/>
        </w:rPr>
        <w:t xml:space="preserve"> </w:t>
      </w:r>
      <w:r>
        <w:rPr>
          <w:spacing w:val="-1"/>
        </w:rPr>
        <w:t>уделить</w:t>
      </w:r>
      <w:r>
        <w:rPr>
          <w:spacing w:val="-15"/>
        </w:rPr>
        <w:t xml:space="preserve"> </w:t>
      </w:r>
      <w:r>
        <w:t>подлинному,</w:t>
      </w:r>
      <w:r>
        <w:rPr>
          <w:spacing w:val="-13"/>
        </w:rPr>
        <w:t xml:space="preserve"> </w:t>
      </w:r>
      <w:r>
        <w:t>аутентичному</w:t>
      </w:r>
      <w:r>
        <w:rPr>
          <w:spacing w:val="-17"/>
        </w:rPr>
        <w:t xml:space="preserve"> </w:t>
      </w:r>
      <w:r>
        <w:t>звучанию</w:t>
      </w:r>
      <w:r>
        <w:rPr>
          <w:spacing w:val="-15"/>
        </w:rPr>
        <w:t xml:space="preserve"> </w:t>
      </w:r>
      <w:r>
        <w:t>народной</w:t>
      </w:r>
      <w:r>
        <w:rPr>
          <w:spacing w:val="-14"/>
        </w:rPr>
        <w:t xml:space="preserve"> </w:t>
      </w:r>
      <w:r>
        <w:t>музыки,</w:t>
      </w:r>
      <w:r>
        <w:rPr>
          <w:spacing w:val="-67"/>
        </w:rPr>
        <w:t xml:space="preserve"> </w:t>
      </w:r>
      <w:r>
        <w:t>научить детей отличать настоящую народную музыку от эстрадных шоу-программ,</w:t>
      </w:r>
      <w:r>
        <w:rPr>
          <w:spacing w:val="1"/>
        </w:rPr>
        <w:t xml:space="preserve"> </w:t>
      </w:r>
      <w:r>
        <w:t>эксплуатирующих</w:t>
      </w:r>
      <w:r>
        <w:rPr>
          <w:spacing w:val="-4"/>
        </w:rPr>
        <w:t xml:space="preserve"> </w:t>
      </w:r>
      <w:r>
        <w:t>фольклорный колорит.</w:t>
      </w:r>
    </w:p>
    <w:p w:rsidR="00E767C0" w:rsidRDefault="00A56CA5">
      <w:pPr>
        <w:pStyle w:val="a4"/>
        <w:spacing w:before="4"/>
        <w:ind w:left="1412" w:firstLine="0"/>
      </w:pPr>
      <w:r>
        <w:t>Край,</w:t>
      </w:r>
      <w:r>
        <w:rPr>
          <w:spacing w:val="-8"/>
        </w:rPr>
        <w:t xml:space="preserve"> </w:t>
      </w:r>
      <w:r>
        <w:t>в</w:t>
      </w:r>
      <w:r>
        <w:rPr>
          <w:spacing w:val="-10"/>
        </w:rPr>
        <w:t xml:space="preserve"> </w:t>
      </w:r>
      <w:r>
        <w:t>котором</w:t>
      </w:r>
      <w:r>
        <w:rPr>
          <w:spacing w:val="-7"/>
        </w:rPr>
        <w:t xml:space="preserve"> </w:t>
      </w:r>
      <w:r>
        <w:t>ты</w:t>
      </w:r>
      <w:r>
        <w:rPr>
          <w:spacing w:val="-9"/>
        </w:rPr>
        <w:t xml:space="preserve"> </w:t>
      </w:r>
      <w:r>
        <w:t>живёшь.</w:t>
      </w:r>
    </w:p>
    <w:p w:rsidR="00E767C0" w:rsidRDefault="00A56CA5">
      <w:pPr>
        <w:pStyle w:val="a4"/>
        <w:spacing w:before="48" w:line="276" w:lineRule="auto"/>
        <w:ind w:right="160" w:firstLine="850"/>
      </w:pPr>
      <w:r>
        <w:t>Содержание:</w:t>
      </w:r>
      <w:r>
        <w:rPr>
          <w:spacing w:val="1"/>
        </w:rPr>
        <w:t xml:space="preserve"> </w:t>
      </w:r>
      <w:r>
        <w:t>музыкальные</w:t>
      </w:r>
      <w:r>
        <w:rPr>
          <w:spacing w:val="1"/>
        </w:rPr>
        <w:t xml:space="preserve"> </w:t>
      </w:r>
      <w:r>
        <w:t>традиции</w:t>
      </w:r>
      <w:r>
        <w:rPr>
          <w:spacing w:val="1"/>
        </w:rPr>
        <w:t xml:space="preserve"> </w:t>
      </w:r>
      <w:r>
        <w:t>малой</w:t>
      </w:r>
      <w:r>
        <w:rPr>
          <w:spacing w:val="1"/>
        </w:rPr>
        <w:t xml:space="preserve"> </w:t>
      </w:r>
      <w:r>
        <w:t>Родины.</w:t>
      </w:r>
      <w:r>
        <w:rPr>
          <w:spacing w:val="1"/>
        </w:rPr>
        <w:t xml:space="preserve"> </w:t>
      </w:r>
      <w:r>
        <w:t>Песни,</w:t>
      </w:r>
      <w:r>
        <w:rPr>
          <w:spacing w:val="1"/>
        </w:rPr>
        <w:t xml:space="preserve"> </w:t>
      </w:r>
      <w:r>
        <w:t>обряды,</w:t>
      </w:r>
      <w:r>
        <w:rPr>
          <w:spacing w:val="1"/>
        </w:rPr>
        <w:t xml:space="preserve"> </w:t>
      </w:r>
      <w:r>
        <w:t>музыкальные</w:t>
      </w:r>
      <w:r>
        <w:rPr>
          <w:spacing w:val="1"/>
        </w:rPr>
        <w:t xml:space="preserve"> </w:t>
      </w:r>
      <w:r>
        <w:t>инструменты.</w:t>
      </w:r>
    </w:p>
    <w:p w:rsidR="00E767C0" w:rsidRDefault="00A56CA5">
      <w:pPr>
        <w:pStyle w:val="a4"/>
        <w:spacing w:line="321" w:lineRule="exact"/>
        <w:ind w:left="1412" w:firstLine="0"/>
      </w:pPr>
      <w:r>
        <w:t>Виды</w:t>
      </w:r>
      <w:r>
        <w:rPr>
          <w:spacing w:val="-9"/>
        </w:rPr>
        <w:t xml:space="preserve"> </w:t>
      </w:r>
      <w:r>
        <w:t>деятельности</w:t>
      </w:r>
      <w:r>
        <w:rPr>
          <w:spacing w:val="-9"/>
        </w:rPr>
        <w:t xml:space="preserve"> </w:t>
      </w:r>
      <w:r>
        <w:t>обучающихся:</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spacing w:before="76" w:line="276" w:lineRule="auto"/>
        <w:ind w:right="169" w:firstLine="850"/>
      </w:pPr>
      <w:r>
        <w:lastRenderedPageBreak/>
        <w:t>разучивание, исполнение образцов традиционного фольклора своей местности,</w:t>
      </w:r>
      <w:r>
        <w:rPr>
          <w:spacing w:val="1"/>
        </w:rPr>
        <w:t xml:space="preserve"> </w:t>
      </w:r>
      <w:r>
        <w:t>песен, посвящённых</w:t>
      </w:r>
      <w:r>
        <w:rPr>
          <w:spacing w:val="-5"/>
        </w:rPr>
        <w:t xml:space="preserve"> </w:t>
      </w:r>
      <w:r>
        <w:t>своей</w:t>
      </w:r>
      <w:r>
        <w:rPr>
          <w:spacing w:val="-1"/>
        </w:rPr>
        <w:t xml:space="preserve"> </w:t>
      </w:r>
      <w:r>
        <w:t>малой</w:t>
      </w:r>
      <w:r>
        <w:rPr>
          <w:spacing w:val="-1"/>
        </w:rPr>
        <w:t xml:space="preserve"> </w:t>
      </w:r>
      <w:r>
        <w:t>родине,</w:t>
      </w:r>
      <w:r>
        <w:rPr>
          <w:spacing w:val="2"/>
        </w:rPr>
        <w:t xml:space="preserve"> </w:t>
      </w:r>
      <w:r>
        <w:t>песен</w:t>
      </w:r>
      <w:r>
        <w:rPr>
          <w:spacing w:val="-1"/>
        </w:rPr>
        <w:t xml:space="preserve"> </w:t>
      </w:r>
      <w:r>
        <w:t>композиторов-земляков;</w:t>
      </w:r>
    </w:p>
    <w:p w:rsidR="00E767C0" w:rsidRDefault="00A56CA5">
      <w:pPr>
        <w:pStyle w:val="a4"/>
        <w:spacing w:line="321" w:lineRule="exact"/>
        <w:ind w:left="1412" w:firstLine="0"/>
      </w:pPr>
      <w:r>
        <w:t>диалог</w:t>
      </w:r>
      <w:r>
        <w:rPr>
          <w:spacing w:val="-5"/>
        </w:rPr>
        <w:t xml:space="preserve"> </w:t>
      </w:r>
      <w:r>
        <w:t>с</w:t>
      </w:r>
      <w:r>
        <w:rPr>
          <w:spacing w:val="-5"/>
        </w:rPr>
        <w:t xml:space="preserve"> </w:t>
      </w:r>
      <w:r>
        <w:t>учителем</w:t>
      </w:r>
      <w:r>
        <w:rPr>
          <w:spacing w:val="-4"/>
        </w:rPr>
        <w:t xml:space="preserve"> </w:t>
      </w:r>
      <w:r>
        <w:t>о</w:t>
      </w:r>
      <w:r>
        <w:rPr>
          <w:spacing w:val="-6"/>
        </w:rPr>
        <w:t xml:space="preserve"> </w:t>
      </w:r>
      <w:r>
        <w:t>музыкальных</w:t>
      </w:r>
      <w:r>
        <w:rPr>
          <w:spacing w:val="-9"/>
        </w:rPr>
        <w:t xml:space="preserve"> </w:t>
      </w:r>
      <w:r>
        <w:t>традициях</w:t>
      </w:r>
      <w:r>
        <w:rPr>
          <w:spacing w:val="-9"/>
        </w:rPr>
        <w:t xml:space="preserve"> </w:t>
      </w:r>
      <w:r>
        <w:t>своего</w:t>
      </w:r>
      <w:r>
        <w:rPr>
          <w:spacing w:val="-6"/>
        </w:rPr>
        <w:t xml:space="preserve"> </w:t>
      </w:r>
      <w:r>
        <w:t>родного</w:t>
      </w:r>
      <w:r>
        <w:rPr>
          <w:spacing w:val="-6"/>
        </w:rPr>
        <w:t xml:space="preserve"> </w:t>
      </w:r>
      <w:r>
        <w:t>края;</w:t>
      </w:r>
    </w:p>
    <w:p w:rsidR="00E767C0" w:rsidRDefault="00A56CA5">
      <w:pPr>
        <w:pStyle w:val="a4"/>
        <w:spacing w:before="49" w:line="276" w:lineRule="auto"/>
        <w:ind w:right="156" w:firstLine="850"/>
      </w:pPr>
      <w:r>
        <w:t>вариативно:</w:t>
      </w:r>
      <w:r>
        <w:rPr>
          <w:spacing w:val="1"/>
        </w:rPr>
        <w:t xml:space="preserve"> </w:t>
      </w:r>
      <w:r>
        <w:t>просмотр</w:t>
      </w:r>
      <w:r>
        <w:rPr>
          <w:spacing w:val="1"/>
        </w:rPr>
        <w:t xml:space="preserve"> </w:t>
      </w:r>
      <w:r>
        <w:t>видеофильма</w:t>
      </w:r>
      <w:r>
        <w:rPr>
          <w:spacing w:val="1"/>
        </w:rPr>
        <w:t xml:space="preserve"> </w:t>
      </w:r>
      <w:r>
        <w:t>о</w:t>
      </w:r>
      <w:r>
        <w:rPr>
          <w:spacing w:val="1"/>
        </w:rPr>
        <w:t xml:space="preserve"> </w:t>
      </w:r>
      <w:r>
        <w:t>культуре</w:t>
      </w:r>
      <w:r>
        <w:rPr>
          <w:spacing w:val="1"/>
        </w:rPr>
        <w:t xml:space="preserve"> </w:t>
      </w:r>
      <w:r>
        <w:t>родного</w:t>
      </w:r>
      <w:r>
        <w:rPr>
          <w:spacing w:val="1"/>
        </w:rPr>
        <w:t xml:space="preserve"> </w:t>
      </w:r>
      <w:r>
        <w:t>края;</w:t>
      </w:r>
      <w:r>
        <w:rPr>
          <w:spacing w:val="1"/>
        </w:rPr>
        <w:t xml:space="preserve"> </w:t>
      </w:r>
      <w:r>
        <w:t>посещение</w:t>
      </w:r>
      <w:r>
        <w:rPr>
          <w:spacing w:val="1"/>
        </w:rPr>
        <w:t xml:space="preserve"> </w:t>
      </w:r>
      <w:r>
        <w:t>краеведческого</w:t>
      </w:r>
      <w:r>
        <w:rPr>
          <w:spacing w:val="-3"/>
        </w:rPr>
        <w:t xml:space="preserve"> </w:t>
      </w:r>
      <w:r>
        <w:t>музея;</w:t>
      </w:r>
      <w:r>
        <w:rPr>
          <w:spacing w:val="-2"/>
        </w:rPr>
        <w:t xml:space="preserve"> </w:t>
      </w:r>
      <w:r>
        <w:t>посещение</w:t>
      </w:r>
      <w:r>
        <w:rPr>
          <w:spacing w:val="-2"/>
        </w:rPr>
        <w:t xml:space="preserve"> </w:t>
      </w:r>
      <w:r>
        <w:t>этнографического</w:t>
      </w:r>
      <w:r>
        <w:rPr>
          <w:spacing w:val="-2"/>
        </w:rPr>
        <w:t xml:space="preserve"> </w:t>
      </w:r>
      <w:r>
        <w:t>спектакля,</w:t>
      </w:r>
      <w:r>
        <w:rPr>
          <w:spacing w:val="1"/>
        </w:rPr>
        <w:t xml:space="preserve"> </w:t>
      </w:r>
      <w:r>
        <w:t>концерта.</w:t>
      </w:r>
    </w:p>
    <w:p w:rsidR="00E767C0" w:rsidRDefault="00A56CA5">
      <w:pPr>
        <w:pStyle w:val="a4"/>
        <w:spacing w:line="321" w:lineRule="exact"/>
        <w:ind w:left="1412" w:firstLine="0"/>
      </w:pPr>
      <w:r>
        <w:t>Русский</w:t>
      </w:r>
      <w:r>
        <w:rPr>
          <w:spacing w:val="-8"/>
        </w:rPr>
        <w:t xml:space="preserve"> </w:t>
      </w:r>
      <w:r>
        <w:t>фольклор.</w:t>
      </w:r>
    </w:p>
    <w:p w:rsidR="00E767C0" w:rsidRDefault="00A56CA5">
      <w:pPr>
        <w:pStyle w:val="a4"/>
        <w:spacing w:before="52" w:line="276" w:lineRule="auto"/>
        <w:ind w:right="167" w:firstLine="850"/>
      </w:pPr>
      <w:r>
        <w:t>Содержание:</w:t>
      </w:r>
      <w:r>
        <w:rPr>
          <w:spacing w:val="1"/>
        </w:rPr>
        <w:t xml:space="preserve"> </w:t>
      </w:r>
      <w:r>
        <w:t>русские</w:t>
      </w:r>
      <w:r>
        <w:rPr>
          <w:spacing w:val="1"/>
        </w:rPr>
        <w:t xml:space="preserve"> </w:t>
      </w:r>
      <w:r>
        <w:t>народные</w:t>
      </w:r>
      <w:r>
        <w:rPr>
          <w:spacing w:val="1"/>
        </w:rPr>
        <w:t xml:space="preserve"> </w:t>
      </w:r>
      <w:r>
        <w:t>песни</w:t>
      </w:r>
      <w:r>
        <w:rPr>
          <w:spacing w:val="1"/>
        </w:rPr>
        <w:t xml:space="preserve"> </w:t>
      </w:r>
      <w:r>
        <w:t>(трудовые,</w:t>
      </w:r>
      <w:r>
        <w:rPr>
          <w:spacing w:val="1"/>
        </w:rPr>
        <w:t xml:space="preserve"> </w:t>
      </w:r>
      <w:r>
        <w:t>хороводные).</w:t>
      </w:r>
      <w:r>
        <w:rPr>
          <w:spacing w:val="1"/>
        </w:rPr>
        <w:t xml:space="preserve"> </w:t>
      </w:r>
      <w:r>
        <w:t>Детский</w:t>
      </w:r>
      <w:r>
        <w:rPr>
          <w:spacing w:val="1"/>
        </w:rPr>
        <w:t xml:space="preserve"> </w:t>
      </w:r>
      <w:r>
        <w:t>фольклор</w:t>
      </w:r>
      <w:r>
        <w:rPr>
          <w:spacing w:val="-1"/>
        </w:rPr>
        <w:t xml:space="preserve"> </w:t>
      </w:r>
      <w:r>
        <w:t>(игровые,</w:t>
      </w:r>
      <w:r>
        <w:rPr>
          <w:spacing w:val="2"/>
        </w:rPr>
        <w:t xml:space="preserve"> </w:t>
      </w:r>
      <w:r>
        <w:t>заклички,</w:t>
      </w:r>
      <w:r>
        <w:rPr>
          <w:spacing w:val="2"/>
        </w:rPr>
        <w:t xml:space="preserve"> </w:t>
      </w:r>
      <w:r>
        <w:t>потешки,</w:t>
      </w:r>
      <w:r>
        <w:rPr>
          <w:spacing w:val="1"/>
        </w:rPr>
        <w:t xml:space="preserve"> </w:t>
      </w:r>
      <w:r>
        <w:t>считалки,</w:t>
      </w:r>
      <w:r>
        <w:rPr>
          <w:spacing w:val="2"/>
        </w:rPr>
        <w:t xml:space="preserve"> </w:t>
      </w:r>
      <w:r>
        <w:t>прибаутки).</w:t>
      </w:r>
    </w:p>
    <w:p w:rsidR="00E767C0" w:rsidRDefault="00A56CA5">
      <w:pPr>
        <w:pStyle w:val="a4"/>
        <w:spacing w:line="321" w:lineRule="exact"/>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8"/>
        <w:ind w:left="1412" w:firstLine="0"/>
      </w:pPr>
      <w:r>
        <w:t>разучивание,</w:t>
      </w:r>
      <w:r>
        <w:rPr>
          <w:spacing w:val="-3"/>
        </w:rPr>
        <w:t xml:space="preserve"> </w:t>
      </w:r>
      <w:r>
        <w:t>исполнение</w:t>
      </w:r>
      <w:r>
        <w:rPr>
          <w:spacing w:val="-5"/>
        </w:rPr>
        <w:t xml:space="preserve"> </w:t>
      </w:r>
      <w:r>
        <w:t>русских</w:t>
      </w:r>
      <w:r>
        <w:rPr>
          <w:spacing w:val="-9"/>
        </w:rPr>
        <w:t xml:space="preserve"> </w:t>
      </w:r>
      <w:r>
        <w:t>народных</w:t>
      </w:r>
      <w:r>
        <w:rPr>
          <w:spacing w:val="-9"/>
        </w:rPr>
        <w:t xml:space="preserve"> </w:t>
      </w:r>
      <w:r>
        <w:t>песен</w:t>
      </w:r>
      <w:r>
        <w:rPr>
          <w:spacing w:val="-5"/>
        </w:rPr>
        <w:t xml:space="preserve"> </w:t>
      </w:r>
      <w:r>
        <w:t>разных</w:t>
      </w:r>
      <w:r>
        <w:rPr>
          <w:spacing w:val="-9"/>
        </w:rPr>
        <w:t xml:space="preserve"> </w:t>
      </w:r>
      <w:r>
        <w:t>жанров;</w:t>
      </w:r>
    </w:p>
    <w:p w:rsidR="00E767C0" w:rsidRDefault="00A56CA5">
      <w:pPr>
        <w:pStyle w:val="a4"/>
        <w:spacing w:before="47" w:line="276" w:lineRule="auto"/>
        <w:ind w:right="167" w:firstLine="850"/>
      </w:pPr>
      <w:r>
        <w:t>участие в коллективной традиционной музыкальной игре (по выбору учителя</w:t>
      </w:r>
      <w:r>
        <w:rPr>
          <w:spacing w:val="1"/>
        </w:rPr>
        <w:t xml:space="preserve"> </w:t>
      </w:r>
      <w:r>
        <w:t>могут</w:t>
      </w:r>
      <w:r>
        <w:rPr>
          <w:spacing w:val="-5"/>
        </w:rPr>
        <w:t xml:space="preserve"> </w:t>
      </w:r>
      <w:r>
        <w:t>быть</w:t>
      </w:r>
      <w:r>
        <w:rPr>
          <w:spacing w:val="-5"/>
        </w:rPr>
        <w:t xml:space="preserve"> </w:t>
      </w:r>
      <w:r>
        <w:t>освоены</w:t>
      </w:r>
      <w:r>
        <w:rPr>
          <w:spacing w:val="-3"/>
        </w:rPr>
        <w:t xml:space="preserve"> </w:t>
      </w:r>
      <w:r>
        <w:t>игры</w:t>
      </w:r>
      <w:r>
        <w:rPr>
          <w:spacing w:val="2"/>
        </w:rPr>
        <w:t xml:space="preserve"> </w:t>
      </w:r>
      <w:r>
        <w:t>«Бояре»,</w:t>
      </w:r>
      <w:r>
        <w:rPr>
          <w:spacing w:val="-1"/>
        </w:rPr>
        <w:t xml:space="preserve"> </w:t>
      </w:r>
      <w:r>
        <w:t>«Плетень»,</w:t>
      </w:r>
      <w:r>
        <w:rPr>
          <w:spacing w:val="4"/>
        </w:rPr>
        <w:t xml:space="preserve"> </w:t>
      </w:r>
      <w:r>
        <w:t>«Бабка-ёжка»,</w:t>
      </w:r>
      <w:r>
        <w:rPr>
          <w:spacing w:val="3"/>
        </w:rPr>
        <w:t xml:space="preserve"> </w:t>
      </w:r>
      <w:r>
        <w:t>«Заинька»</w:t>
      </w:r>
      <w:r>
        <w:rPr>
          <w:spacing w:val="-7"/>
        </w:rPr>
        <w:t xml:space="preserve"> </w:t>
      </w:r>
      <w:r>
        <w:t>и</w:t>
      </w:r>
      <w:r>
        <w:rPr>
          <w:spacing w:val="-3"/>
        </w:rPr>
        <w:t xml:space="preserve"> </w:t>
      </w:r>
      <w:r>
        <w:t>другие);</w:t>
      </w:r>
    </w:p>
    <w:p w:rsidR="00E767C0" w:rsidRDefault="00A56CA5">
      <w:pPr>
        <w:pStyle w:val="a4"/>
        <w:spacing w:line="276" w:lineRule="auto"/>
        <w:ind w:right="158" w:firstLine="850"/>
      </w:pPr>
      <w:r>
        <w:t>сочинение</w:t>
      </w:r>
      <w:r>
        <w:rPr>
          <w:spacing w:val="1"/>
        </w:rPr>
        <w:t xml:space="preserve"> </w:t>
      </w:r>
      <w:r>
        <w:t>мелодий,</w:t>
      </w:r>
      <w:r>
        <w:rPr>
          <w:spacing w:val="1"/>
        </w:rPr>
        <w:t xml:space="preserve"> </w:t>
      </w:r>
      <w:r>
        <w:t>вокальная</w:t>
      </w:r>
      <w:r>
        <w:rPr>
          <w:spacing w:val="1"/>
        </w:rPr>
        <w:t xml:space="preserve"> </w:t>
      </w:r>
      <w:r>
        <w:t>импровизация</w:t>
      </w:r>
      <w:r>
        <w:rPr>
          <w:spacing w:val="1"/>
        </w:rPr>
        <w:t xml:space="preserve"> </w:t>
      </w:r>
      <w:r>
        <w:t>на</w:t>
      </w:r>
      <w:r>
        <w:rPr>
          <w:spacing w:val="1"/>
        </w:rPr>
        <w:t xml:space="preserve"> </w:t>
      </w:r>
      <w:r>
        <w:t>основе</w:t>
      </w:r>
      <w:r>
        <w:rPr>
          <w:spacing w:val="1"/>
        </w:rPr>
        <w:t xml:space="preserve"> </w:t>
      </w:r>
      <w:r>
        <w:t>текстов</w:t>
      </w:r>
      <w:r>
        <w:rPr>
          <w:spacing w:val="1"/>
        </w:rPr>
        <w:t xml:space="preserve"> </w:t>
      </w:r>
      <w:r>
        <w:t>игрового</w:t>
      </w:r>
      <w:r>
        <w:rPr>
          <w:spacing w:val="1"/>
        </w:rPr>
        <w:t xml:space="preserve"> </w:t>
      </w:r>
      <w:r>
        <w:t>детского фольклора;</w:t>
      </w:r>
    </w:p>
    <w:p w:rsidR="00E767C0" w:rsidRDefault="00A56CA5">
      <w:pPr>
        <w:pStyle w:val="a4"/>
        <w:spacing w:before="3" w:line="276" w:lineRule="auto"/>
        <w:ind w:right="167" w:firstLine="850"/>
      </w:pPr>
      <w:r>
        <w:t>вариативно:</w:t>
      </w:r>
      <w:r>
        <w:rPr>
          <w:spacing w:val="1"/>
        </w:rPr>
        <w:t xml:space="preserve"> </w:t>
      </w:r>
      <w:r>
        <w:t>ритмическая</w:t>
      </w:r>
      <w:r>
        <w:rPr>
          <w:spacing w:val="1"/>
        </w:rPr>
        <w:t xml:space="preserve"> </w:t>
      </w:r>
      <w:r>
        <w:t>импровизация,</w:t>
      </w:r>
      <w:r>
        <w:rPr>
          <w:spacing w:val="1"/>
        </w:rPr>
        <w:t xml:space="preserve"> </w:t>
      </w:r>
      <w:r>
        <w:t>исполнение</w:t>
      </w:r>
      <w:r>
        <w:rPr>
          <w:spacing w:val="1"/>
        </w:rPr>
        <w:t xml:space="preserve"> </w:t>
      </w:r>
      <w:r>
        <w:t>аккомпанемента</w:t>
      </w:r>
      <w:r>
        <w:rPr>
          <w:spacing w:val="1"/>
        </w:rPr>
        <w:t xml:space="preserve"> </w:t>
      </w:r>
      <w:r>
        <w:t>на</w:t>
      </w:r>
      <w:r>
        <w:rPr>
          <w:spacing w:val="1"/>
        </w:rPr>
        <w:t xml:space="preserve"> </w:t>
      </w:r>
      <w:r>
        <w:t>простых ударных (ложки) и духовых (свирель) инструментах к изученным народным</w:t>
      </w:r>
      <w:r>
        <w:rPr>
          <w:spacing w:val="1"/>
        </w:rPr>
        <w:t xml:space="preserve"> </w:t>
      </w:r>
      <w:r>
        <w:t>песням;</w:t>
      </w:r>
    </w:p>
    <w:p w:rsidR="00E767C0" w:rsidRDefault="00A56CA5">
      <w:pPr>
        <w:pStyle w:val="a4"/>
        <w:spacing w:line="320" w:lineRule="exact"/>
        <w:ind w:left="1412" w:firstLine="0"/>
      </w:pPr>
      <w:r>
        <w:t>Русские</w:t>
      </w:r>
      <w:r>
        <w:rPr>
          <w:spacing w:val="-10"/>
        </w:rPr>
        <w:t xml:space="preserve"> </w:t>
      </w:r>
      <w:r>
        <w:t>народные</w:t>
      </w:r>
      <w:r>
        <w:rPr>
          <w:spacing w:val="-10"/>
        </w:rPr>
        <w:t xml:space="preserve"> </w:t>
      </w:r>
      <w:r>
        <w:t>музыкальные</w:t>
      </w:r>
      <w:r>
        <w:rPr>
          <w:spacing w:val="-9"/>
        </w:rPr>
        <w:t xml:space="preserve"> </w:t>
      </w:r>
      <w:r>
        <w:t>инструменты.</w:t>
      </w:r>
    </w:p>
    <w:p w:rsidR="00E767C0" w:rsidRDefault="00A56CA5">
      <w:pPr>
        <w:pStyle w:val="a4"/>
        <w:spacing w:before="48" w:line="276" w:lineRule="auto"/>
        <w:ind w:right="162" w:firstLine="850"/>
      </w:pPr>
      <w:r>
        <w:t>Содержание: народные музыкальные инструменты (балалайка, рожок, свирель,</w:t>
      </w:r>
      <w:r>
        <w:rPr>
          <w:spacing w:val="1"/>
        </w:rPr>
        <w:t xml:space="preserve"> </w:t>
      </w:r>
      <w:r>
        <w:t>гусли, гармонь,</w:t>
      </w:r>
      <w:r>
        <w:rPr>
          <w:spacing w:val="1"/>
        </w:rPr>
        <w:t xml:space="preserve"> </w:t>
      </w:r>
      <w:r>
        <w:t>ложки).</w:t>
      </w:r>
      <w:r>
        <w:rPr>
          <w:spacing w:val="1"/>
        </w:rPr>
        <w:t xml:space="preserve"> </w:t>
      </w:r>
      <w:r>
        <w:t>Инструментальные</w:t>
      </w:r>
      <w:r>
        <w:rPr>
          <w:spacing w:val="-1"/>
        </w:rPr>
        <w:t xml:space="preserve"> </w:t>
      </w:r>
      <w:r>
        <w:t>наигрыши. Плясовые</w:t>
      </w:r>
      <w:r>
        <w:rPr>
          <w:spacing w:val="-1"/>
        </w:rPr>
        <w:t xml:space="preserve"> </w:t>
      </w:r>
      <w:r>
        <w:t>мелодии.</w:t>
      </w:r>
    </w:p>
    <w:p w:rsidR="00E767C0" w:rsidRDefault="00A56CA5">
      <w:pPr>
        <w:pStyle w:val="a4"/>
        <w:spacing w:line="321" w:lineRule="exact"/>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52" w:line="276" w:lineRule="auto"/>
        <w:ind w:right="164" w:firstLine="850"/>
      </w:pPr>
      <w:r>
        <w:t>знакомство с внешним видом, особенностями исполнения и звучания русских</w:t>
      </w:r>
      <w:r>
        <w:rPr>
          <w:spacing w:val="1"/>
        </w:rPr>
        <w:t xml:space="preserve"> </w:t>
      </w:r>
      <w:r>
        <w:t>народных</w:t>
      </w:r>
      <w:r>
        <w:rPr>
          <w:spacing w:val="-4"/>
        </w:rPr>
        <w:t xml:space="preserve"> </w:t>
      </w:r>
      <w:r>
        <w:t>инструментов;</w:t>
      </w:r>
    </w:p>
    <w:p w:rsidR="00E767C0" w:rsidRDefault="00A56CA5">
      <w:pPr>
        <w:pStyle w:val="a4"/>
        <w:spacing w:line="276" w:lineRule="auto"/>
        <w:ind w:left="1412" w:right="2649" w:firstLine="0"/>
        <w:jc w:val="left"/>
      </w:pPr>
      <w:r>
        <w:t>определение на слух тембров инструментов;</w:t>
      </w:r>
      <w:r>
        <w:rPr>
          <w:spacing w:val="1"/>
        </w:rPr>
        <w:t xml:space="preserve"> </w:t>
      </w:r>
      <w:r>
        <w:t>классификация</w:t>
      </w:r>
      <w:r>
        <w:rPr>
          <w:spacing w:val="-14"/>
        </w:rPr>
        <w:t xml:space="preserve"> </w:t>
      </w:r>
      <w:r>
        <w:t>на</w:t>
      </w:r>
      <w:r>
        <w:rPr>
          <w:spacing w:val="-14"/>
        </w:rPr>
        <w:t xml:space="preserve"> </w:t>
      </w:r>
      <w:r>
        <w:t>группы</w:t>
      </w:r>
      <w:r>
        <w:rPr>
          <w:spacing w:val="-15"/>
        </w:rPr>
        <w:t xml:space="preserve"> </w:t>
      </w:r>
      <w:r>
        <w:t>духовых,</w:t>
      </w:r>
      <w:r>
        <w:rPr>
          <w:spacing w:val="-12"/>
        </w:rPr>
        <w:t xml:space="preserve"> </w:t>
      </w:r>
      <w:r>
        <w:t>ударных,</w:t>
      </w:r>
      <w:r>
        <w:rPr>
          <w:spacing w:val="-12"/>
        </w:rPr>
        <w:t xml:space="preserve"> </w:t>
      </w:r>
      <w:r>
        <w:t>струнных;</w:t>
      </w:r>
    </w:p>
    <w:p w:rsidR="00E767C0" w:rsidRDefault="00A56CA5">
      <w:pPr>
        <w:pStyle w:val="a4"/>
        <w:tabs>
          <w:tab w:val="left" w:pos="3268"/>
          <w:tab w:val="left" w:pos="4087"/>
          <w:tab w:val="left" w:pos="4514"/>
          <w:tab w:val="left" w:pos="8018"/>
          <w:tab w:val="left" w:pos="8832"/>
          <w:tab w:val="left" w:pos="9393"/>
        </w:tabs>
        <w:spacing w:line="276" w:lineRule="auto"/>
        <w:ind w:left="1412" w:right="156" w:firstLine="0"/>
        <w:jc w:val="left"/>
      </w:pPr>
      <w:r>
        <w:t>музыкальная викторина на знание тембров народных инструментов;</w:t>
      </w:r>
      <w:r>
        <w:rPr>
          <w:spacing w:val="1"/>
        </w:rPr>
        <w:t xml:space="preserve"> </w:t>
      </w:r>
      <w:r>
        <w:t>двигательная</w:t>
      </w:r>
      <w:r>
        <w:tab/>
        <w:t>игра</w:t>
      </w:r>
      <w:r>
        <w:tab/>
        <w:t>–</w:t>
      </w:r>
      <w:r>
        <w:tab/>
        <w:t>импровизация-подражание</w:t>
      </w:r>
      <w:r>
        <w:tab/>
        <w:t>игре</w:t>
      </w:r>
      <w:r>
        <w:tab/>
        <w:t>на</w:t>
      </w:r>
      <w:r>
        <w:tab/>
      </w:r>
      <w:r>
        <w:rPr>
          <w:spacing w:val="-1"/>
        </w:rPr>
        <w:t>музыкальных</w:t>
      </w:r>
    </w:p>
    <w:p w:rsidR="00E767C0" w:rsidRDefault="00A56CA5">
      <w:pPr>
        <w:pStyle w:val="a4"/>
        <w:spacing w:line="321" w:lineRule="exact"/>
        <w:ind w:firstLine="0"/>
        <w:jc w:val="left"/>
      </w:pPr>
      <w:r>
        <w:t>инструментах;</w:t>
      </w:r>
    </w:p>
    <w:p w:rsidR="00E767C0" w:rsidRDefault="00A56CA5">
      <w:pPr>
        <w:pStyle w:val="a4"/>
        <w:spacing w:before="51" w:line="276" w:lineRule="auto"/>
        <w:ind w:right="157" w:firstLine="850"/>
      </w:pPr>
      <w:r>
        <w:t>слушание</w:t>
      </w:r>
      <w:r>
        <w:rPr>
          <w:spacing w:val="1"/>
        </w:rPr>
        <w:t xml:space="preserve"> </w:t>
      </w:r>
      <w:r>
        <w:t>фортепианных</w:t>
      </w:r>
      <w:r>
        <w:rPr>
          <w:spacing w:val="1"/>
        </w:rPr>
        <w:t xml:space="preserve"> </w:t>
      </w:r>
      <w:r>
        <w:t>пьес</w:t>
      </w:r>
      <w:r>
        <w:rPr>
          <w:spacing w:val="1"/>
        </w:rPr>
        <w:t xml:space="preserve"> </w:t>
      </w:r>
      <w:r>
        <w:t>композиторов,</w:t>
      </w:r>
      <w:r>
        <w:rPr>
          <w:spacing w:val="1"/>
        </w:rPr>
        <w:t xml:space="preserve"> </w:t>
      </w:r>
      <w:r>
        <w:t>исполнение</w:t>
      </w:r>
      <w:r>
        <w:rPr>
          <w:spacing w:val="1"/>
        </w:rPr>
        <w:t xml:space="preserve"> </w:t>
      </w:r>
      <w:r>
        <w:t>песен,</w:t>
      </w:r>
      <w:r>
        <w:rPr>
          <w:spacing w:val="1"/>
        </w:rPr>
        <w:t xml:space="preserve"> </w:t>
      </w:r>
      <w:r>
        <w:t>в</w:t>
      </w:r>
      <w:r>
        <w:rPr>
          <w:spacing w:val="1"/>
        </w:rPr>
        <w:t xml:space="preserve"> </w:t>
      </w:r>
      <w:r>
        <w:t>которых</w:t>
      </w:r>
      <w:r>
        <w:rPr>
          <w:spacing w:val="1"/>
        </w:rPr>
        <w:t xml:space="preserve"> </w:t>
      </w:r>
      <w:r>
        <w:t>присутствуют</w:t>
      </w:r>
      <w:r>
        <w:rPr>
          <w:spacing w:val="1"/>
        </w:rPr>
        <w:t xml:space="preserve"> </w:t>
      </w:r>
      <w:r>
        <w:t>звукоизобразительные</w:t>
      </w:r>
      <w:r>
        <w:rPr>
          <w:spacing w:val="1"/>
        </w:rPr>
        <w:t xml:space="preserve"> </w:t>
      </w:r>
      <w:r>
        <w:t>элементы,</w:t>
      </w:r>
      <w:r>
        <w:rPr>
          <w:spacing w:val="1"/>
        </w:rPr>
        <w:t xml:space="preserve"> </w:t>
      </w:r>
      <w:r>
        <w:t>подражание</w:t>
      </w:r>
      <w:r>
        <w:rPr>
          <w:spacing w:val="1"/>
        </w:rPr>
        <w:t xml:space="preserve"> </w:t>
      </w:r>
      <w:r>
        <w:t>голосам</w:t>
      </w:r>
      <w:r>
        <w:rPr>
          <w:spacing w:val="1"/>
        </w:rPr>
        <w:t xml:space="preserve"> </w:t>
      </w:r>
      <w:r>
        <w:t>народных</w:t>
      </w:r>
      <w:r>
        <w:rPr>
          <w:spacing w:val="1"/>
        </w:rPr>
        <w:t xml:space="preserve"> </w:t>
      </w:r>
      <w:r>
        <w:t>инструментов;</w:t>
      </w:r>
    </w:p>
    <w:p w:rsidR="00E767C0" w:rsidRDefault="00A56CA5">
      <w:pPr>
        <w:pStyle w:val="a4"/>
        <w:spacing w:line="276" w:lineRule="auto"/>
        <w:ind w:right="157" w:firstLine="850"/>
      </w:pPr>
      <w:r>
        <w:t>вариативно:</w:t>
      </w:r>
      <w:r>
        <w:rPr>
          <w:spacing w:val="1"/>
        </w:rPr>
        <w:t xml:space="preserve"> </w:t>
      </w:r>
      <w:r>
        <w:t>просмотр</w:t>
      </w:r>
      <w:r>
        <w:rPr>
          <w:spacing w:val="1"/>
        </w:rPr>
        <w:t xml:space="preserve"> </w:t>
      </w:r>
      <w:r>
        <w:t>видеофильма</w:t>
      </w:r>
      <w:r>
        <w:rPr>
          <w:spacing w:val="1"/>
        </w:rPr>
        <w:t xml:space="preserve"> </w:t>
      </w:r>
      <w:r>
        <w:t>о</w:t>
      </w:r>
      <w:r>
        <w:rPr>
          <w:spacing w:val="1"/>
        </w:rPr>
        <w:t xml:space="preserve"> </w:t>
      </w:r>
      <w:r>
        <w:t>русских</w:t>
      </w:r>
      <w:r>
        <w:rPr>
          <w:spacing w:val="1"/>
        </w:rPr>
        <w:t xml:space="preserve"> </w:t>
      </w:r>
      <w:r>
        <w:t>музыкальных</w:t>
      </w:r>
      <w:r>
        <w:rPr>
          <w:spacing w:val="1"/>
        </w:rPr>
        <w:t xml:space="preserve"> </w:t>
      </w:r>
      <w:r>
        <w:t>инструментах;</w:t>
      </w:r>
      <w:r>
        <w:rPr>
          <w:spacing w:val="1"/>
        </w:rPr>
        <w:t xml:space="preserve"> </w:t>
      </w:r>
      <w:r>
        <w:t>посещение музыкального или краеведческого музея; освоение простейших навыков</w:t>
      </w:r>
      <w:r>
        <w:rPr>
          <w:spacing w:val="1"/>
        </w:rPr>
        <w:t xml:space="preserve"> </w:t>
      </w:r>
      <w:r>
        <w:t>игры на</w:t>
      </w:r>
      <w:r>
        <w:rPr>
          <w:spacing w:val="2"/>
        </w:rPr>
        <w:t xml:space="preserve"> </w:t>
      </w:r>
      <w:r>
        <w:t>свирели,</w:t>
      </w:r>
      <w:r>
        <w:rPr>
          <w:spacing w:val="4"/>
        </w:rPr>
        <w:t xml:space="preserve"> </w:t>
      </w:r>
      <w:r>
        <w:t>ложках.</w:t>
      </w:r>
    </w:p>
    <w:p w:rsidR="00E767C0" w:rsidRDefault="00A56CA5">
      <w:pPr>
        <w:pStyle w:val="a4"/>
        <w:spacing w:line="321" w:lineRule="exact"/>
        <w:ind w:left="1412" w:firstLine="0"/>
      </w:pPr>
      <w:r>
        <w:t>Сказки,</w:t>
      </w:r>
      <w:r>
        <w:rPr>
          <w:spacing w:val="-3"/>
        </w:rPr>
        <w:t xml:space="preserve"> </w:t>
      </w:r>
      <w:r>
        <w:t>мифы</w:t>
      </w:r>
      <w:r>
        <w:rPr>
          <w:spacing w:val="-4"/>
        </w:rPr>
        <w:t xml:space="preserve"> </w:t>
      </w:r>
      <w:r>
        <w:t>и</w:t>
      </w:r>
      <w:r>
        <w:rPr>
          <w:spacing w:val="-5"/>
        </w:rPr>
        <w:t xml:space="preserve"> </w:t>
      </w:r>
      <w:r>
        <w:t>легенды.</w:t>
      </w:r>
    </w:p>
    <w:p w:rsidR="00E767C0" w:rsidRDefault="00A56CA5">
      <w:pPr>
        <w:pStyle w:val="a4"/>
        <w:spacing w:before="51" w:line="276" w:lineRule="auto"/>
        <w:ind w:right="170" w:firstLine="850"/>
      </w:pPr>
      <w:r>
        <w:t>Содержание: народные сказители. Русские народные сказания, былины. Сказки</w:t>
      </w:r>
      <w:r>
        <w:rPr>
          <w:spacing w:val="-67"/>
        </w:rPr>
        <w:t xml:space="preserve"> </w:t>
      </w:r>
      <w:r>
        <w:t>и легенды</w:t>
      </w:r>
      <w:r>
        <w:rPr>
          <w:spacing w:val="1"/>
        </w:rPr>
        <w:t xml:space="preserve"> </w:t>
      </w:r>
      <w:r>
        <w:t>о музыке</w:t>
      </w:r>
      <w:r>
        <w:rPr>
          <w:spacing w:val="2"/>
        </w:rPr>
        <w:t xml:space="preserve"> </w:t>
      </w:r>
      <w:r>
        <w:t>и музыкантах.</w:t>
      </w:r>
    </w:p>
    <w:p w:rsidR="00E767C0" w:rsidRDefault="00A56CA5">
      <w:pPr>
        <w:pStyle w:val="a4"/>
        <w:spacing w:line="321" w:lineRule="exact"/>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8"/>
        <w:ind w:left="1412" w:firstLine="0"/>
      </w:pPr>
      <w:r>
        <w:t>знакомство</w:t>
      </w:r>
      <w:r>
        <w:rPr>
          <w:spacing w:val="-12"/>
        </w:rPr>
        <w:t xml:space="preserve"> </w:t>
      </w:r>
      <w:r>
        <w:t>с</w:t>
      </w:r>
      <w:r>
        <w:rPr>
          <w:spacing w:val="-10"/>
        </w:rPr>
        <w:t xml:space="preserve"> </w:t>
      </w:r>
      <w:r>
        <w:t>манерой</w:t>
      </w:r>
      <w:r>
        <w:rPr>
          <w:spacing w:val="-11"/>
        </w:rPr>
        <w:t xml:space="preserve"> </w:t>
      </w:r>
      <w:r>
        <w:t>сказывания</w:t>
      </w:r>
      <w:r>
        <w:rPr>
          <w:spacing w:val="-11"/>
        </w:rPr>
        <w:t xml:space="preserve"> </w:t>
      </w:r>
      <w:r>
        <w:t>нараспев;</w:t>
      </w:r>
    </w:p>
    <w:p w:rsidR="00E767C0" w:rsidRDefault="00A56CA5">
      <w:pPr>
        <w:pStyle w:val="a4"/>
        <w:spacing w:before="47"/>
        <w:ind w:left="1412" w:firstLine="0"/>
      </w:pPr>
      <w:r>
        <w:t>слушание</w:t>
      </w:r>
      <w:r>
        <w:rPr>
          <w:spacing w:val="-6"/>
        </w:rPr>
        <w:t xml:space="preserve"> </w:t>
      </w:r>
      <w:r>
        <w:t>сказок,</w:t>
      </w:r>
      <w:r>
        <w:rPr>
          <w:spacing w:val="-6"/>
        </w:rPr>
        <w:t xml:space="preserve"> </w:t>
      </w:r>
      <w:r>
        <w:t>былин,</w:t>
      </w:r>
      <w:r>
        <w:rPr>
          <w:spacing w:val="-5"/>
        </w:rPr>
        <w:t xml:space="preserve"> </w:t>
      </w:r>
      <w:r>
        <w:t>эпических</w:t>
      </w:r>
      <w:r>
        <w:rPr>
          <w:spacing w:val="-12"/>
        </w:rPr>
        <w:t xml:space="preserve"> </w:t>
      </w:r>
      <w:r>
        <w:t>сказаний,</w:t>
      </w:r>
      <w:r>
        <w:rPr>
          <w:spacing w:val="-6"/>
        </w:rPr>
        <w:t xml:space="preserve"> </w:t>
      </w:r>
      <w:r>
        <w:t>рассказываемых</w:t>
      </w:r>
      <w:r>
        <w:rPr>
          <w:spacing w:val="-11"/>
        </w:rPr>
        <w:t xml:space="preserve"> </w:t>
      </w:r>
      <w:r>
        <w:t>нараспев;</w:t>
      </w:r>
    </w:p>
    <w:p w:rsidR="00E767C0" w:rsidRDefault="00A56CA5">
      <w:pPr>
        <w:pStyle w:val="a4"/>
        <w:spacing w:before="48" w:line="276" w:lineRule="auto"/>
        <w:ind w:right="166" w:firstLine="850"/>
      </w:pPr>
      <w:r>
        <w:t>в</w:t>
      </w:r>
      <w:r>
        <w:rPr>
          <w:spacing w:val="1"/>
        </w:rPr>
        <w:t xml:space="preserve"> </w:t>
      </w:r>
      <w:r>
        <w:t>инструментальной</w:t>
      </w:r>
      <w:r>
        <w:rPr>
          <w:spacing w:val="1"/>
        </w:rPr>
        <w:t xml:space="preserve"> </w:t>
      </w:r>
      <w:r>
        <w:t>музыке</w:t>
      </w:r>
      <w:r>
        <w:rPr>
          <w:spacing w:val="1"/>
        </w:rPr>
        <w:t xml:space="preserve"> </w:t>
      </w:r>
      <w:r>
        <w:t>определение</w:t>
      </w:r>
      <w:r>
        <w:rPr>
          <w:spacing w:val="1"/>
        </w:rPr>
        <w:t xml:space="preserve"> </w:t>
      </w:r>
      <w:r>
        <w:t>на</w:t>
      </w:r>
      <w:r>
        <w:rPr>
          <w:spacing w:val="1"/>
        </w:rPr>
        <w:t xml:space="preserve"> </w:t>
      </w:r>
      <w:r>
        <w:t>слух</w:t>
      </w:r>
      <w:r>
        <w:rPr>
          <w:spacing w:val="1"/>
        </w:rPr>
        <w:t xml:space="preserve"> </w:t>
      </w:r>
      <w:r>
        <w:t>музыкальных</w:t>
      </w:r>
      <w:r>
        <w:rPr>
          <w:spacing w:val="1"/>
        </w:rPr>
        <w:t xml:space="preserve"> </w:t>
      </w:r>
      <w:r>
        <w:t>интонаций</w:t>
      </w:r>
      <w:r>
        <w:rPr>
          <w:spacing w:val="1"/>
        </w:rPr>
        <w:t xml:space="preserve"> </w:t>
      </w:r>
      <w:r>
        <w:t>речитативного</w:t>
      </w:r>
      <w:r>
        <w:rPr>
          <w:spacing w:val="5"/>
        </w:rPr>
        <w:t xml:space="preserve"> </w:t>
      </w:r>
      <w:r>
        <w:t>характера;</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9" w:firstLine="850"/>
      </w:pPr>
      <w:r>
        <w:lastRenderedPageBreak/>
        <w:t>создание</w:t>
      </w:r>
      <w:r>
        <w:rPr>
          <w:spacing w:val="1"/>
        </w:rPr>
        <w:t xml:space="preserve"> </w:t>
      </w:r>
      <w:r>
        <w:t>иллюстраций</w:t>
      </w:r>
      <w:r>
        <w:rPr>
          <w:spacing w:val="1"/>
        </w:rPr>
        <w:t xml:space="preserve"> </w:t>
      </w:r>
      <w:r>
        <w:t>к</w:t>
      </w:r>
      <w:r>
        <w:rPr>
          <w:spacing w:val="1"/>
        </w:rPr>
        <w:t xml:space="preserve"> </w:t>
      </w:r>
      <w:r>
        <w:t>прослушанным</w:t>
      </w:r>
      <w:r>
        <w:rPr>
          <w:spacing w:val="1"/>
        </w:rPr>
        <w:t xml:space="preserve"> </w:t>
      </w:r>
      <w:r>
        <w:t>музыкальным</w:t>
      </w:r>
      <w:r>
        <w:rPr>
          <w:spacing w:val="1"/>
        </w:rPr>
        <w:t xml:space="preserve"> </w:t>
      </w:r>
      <w:r>
        <w:t>и</w:t>
      </w:r>
      <w:r>
        <w:rPr>
          <w:spacing w:val="1"/>
        </w:rPr>
        <w:t xml:space="preserve"> </w:t>
      </w:r>
      <w:r>
        <w:t>литературным</w:t>
      </w:r>
      <w:r>
        <w:rPr>
          <w:spacing w:val="1"/>
        </w:rPr>
        <w:t xml:space="preserve"> </w:t>
      </w:r>
      <w:r>
        <w:t>произведениям;</w:t>
      </w:r>
    </w:p>
    <w:p w:rsidR="00E767C0" w:rsidRDefault="00A56CA5">
      <w:pPr>
        <w:pStyle w:val="a4"/>
        <w:spacing w:line="276" w:lineRule="auto"/>
        <w:ind w:right="154" w:firstLine="850"/>
      </w:pPr>
      <w:r>
        <w:t>вариативно:</w:t>
      </w:r>
      <w:r>
        <w:rPr>
          <w:spacing w:val="1"/>
        </w:rPr>
        <w:t xml:space="preserve"> </w:t>
      </w:r>
      <w:r>
        <w:t>знакомство</w:t>
      </w:r>
      <w:r>
        <w:rPr>
          <w:spacing w:val="1"/>
        </w:rPr>
        <w:t xml:space="preserve"> </w:t>
      </w:r>
      <w:r>
        <w:t>с</w:t>
      </w:r>
      <w:r>
        <w:rPr>
          <w:spacing w:val="1"/>
        </w:rPr>
        <w:t xml:space="preserve"> </w:t>
      </w:r>
      <w:r>
        <w:t>эпосом</w:t>
      </w:r>
      <w:r>
        <w:rPr>
          <w:spacing w:val="1"/>
        </w:rPr>
        <w:t xml:space="preserve"> </w:t>
      </w:r>
      <w:r>
        <w:t>народов</w:t>
      </w:r>
      <w:r>
        <w:rPr>
          <w:spacing w:val="1"/>
        </w:rPr>
        <w:t xml:space="preserve"> </w:t>
      </w:r>
      <w:r>
        <w:t>России</w:t>
      </w:r>
      <w:r>
        <w:rPr>
          <w:spacing w:val="1"/>
        </w:rPr>
        <w:t xml:space="preserve"> </w:t>
      </w:r>
      <w:r>
        <w:t>(по</w:t>
      </w:r>
      <w:r>
        <w:rPr>
          <w:spacing w:val="1"/>
        </w:rPr>
        <w:t xml:space="preserve"> </w:t>
      </w:r>
      <w:r>
        <w:t>выбору</w:t>
      </w:r>
      <w:r>
        <w:rPr>
          <w:spacing w:val="1"/>
        </w:rPr>
        <w:t xml:space="preserve"> </w:t>
      </w:r>
      <w:r>
        <w:t>учителя:</w:t>
      </w:r>
      <w:r>
        <w:rPr>
          <w:spacing w:val="-67"/>
        </w:rPr>
        <w:t xml:space="preserve"> </w:t>
      </w:r>
      <w:r>
        <w:t>отдельные</w:t>
      </w:r>
      <w:r>
        <w:rPr>
          <w:spacing w:val="1"/>
        </w:rPr>
        <w:t xml:space="preserve"> </w:t>
      </w:r>
      <w:r>
        <w:t>сказания</w:t>
      </w:r>
      <w:r>
        <w:rPr>
          <w:spacing w:val="1"/>
        </w:rPr>
        <w:t xml:space="preserve"> </w:t>
      </w:r>
      <w:r>
        <w:t>или</w:t>
      </w:r>
      <w:r>
        <w:rPr>
          <w:spacing w:val="1"/>
        </w:rPr>
        <w:t xml:space="preserve"> </w:t>
      </w:r>
      <w:r>
        <w:t>примеры</w:t>
      </w:r>
      <w:r>
        <w:rPr>
          <w:spacing w:val="1"/>
        </w:rPr>
        <w:t xml:space="preserve"> </w:t>
      </w:r>
      <w:r>
        <w:t>из</w:t>
      </w:r>
      <w:r>
        <w:rPr>
          <w:spacing w:val="1"/>
        </w:rPr>
        <w:t xml:space="preserve"> </w:t>
      </w:r>
      <w:r>
        <w:t>эпоса</w:t>
      </w:r>
      <w:r>
        <w:rPr>
          <w:spacing w:val="1"/>
        </w:rPr>
        <w:t xml:space="preserve"> </w:t>
      </w:r>
      <w:r>
        <w:t>народов</w:t>
      </w:r>
      <w:r>
        <w:rPr>
          <w:spacing w:val="1"/>
        </w:rPr>
        <w:t xml:space="preserve"> </w:t>
      </w:r>
      <w:r>
        <w:t>России,</w:t>
      </w:r>
      <w:r>
        <w:rPr>
          <w:spacing w:val="1"/>
        </w:rPr>
        <w:t xml:space="preserve"> </w:t>
      </w:r>
      <w:r>
        <w:t>например,</w:t>
      </w:r>
      <w:r>
        <w:rPr>
          <w:spacing w:val="1"/>
        </w:rPr>
        <w:t xml:space="preserve"> </w:t>
      </w:r>
      <w:r>
        <w:t>якутского</w:t>
      </w:r>
      <w:r>
        <w:rPr>
          <w:spacing w:val="1"/>
        </w:rPr>
        <w:t xml:space="preserve"> </w:t>
      </w:r>
      <w:r>
        <w:t>Олонхо,</w:t>
      </w:r>
      <w:r>
        <w:rPr>
          <w:spacing w:val="1"/>
        </w:rPr>
        <w:t xml:space="preserve"> </w:t>
      </w:r>
      <w:r>
        <w:t>карело-финской</w:t>
      </w:r>
      <w:r>
        <w:rPr>
          <w:spacing w:val="1"/>
        </w:rPr>
        <w:t xml:space="preserve"> </w:t>
      </w:r>
      <w:r>
        <w:t>Калевалы,</w:t>
      </w:r>
      <w:r>
        <w:rPr>
          <w:spacing w:val="1"/>
        </w:rPr>
        <w:t xml:space="preserve"> </w:t>
      </w:r>
      <w:r>
        <w:t>калмыцкого</w:t>
      </w:r>
      <w:r>
        <w:rPr>
          <w:spacing w:val="1"/>
        </w:rPr>
        <w:t xml:space="preserve"> </w:t>
      </w:r>
      <w:r>
        <w:t>Джангара,</w:t>
      </w:r>
      <w:r>
        <w:rPr>
          <w:spacing w:val="1"/>
        </w:rPr>
        <w:t xml:space="preserve"> </w:t>
      </w:r>
      <w:r>
        <w:t>Нартского</w:t>
      </w:r>
      <w:r>
        <w:rPr>
          <w:spacing w:val="71"/>
        </w:rPr>
        <w:t xml:space="preserve"> </w:t>
      </w:r>
      <w:r>
        <w:t>эпоса);</w:t>
      </w:r>
      <w:r>
        <w:rPr>
          <w:spacing w:val="1"/>
        </w:rPr>
        <w:t xml:space="preserve"> </w:t>
      </w:r>
      <w:r>
        <w:t>просмотр</w:t>
      </w:r>
      <w:r>
        <w:rPr>
          <w:spacing w:val="1"/>
        </w:rPr>
        <w:t xml:space="preserve"> </w:t>
      </w:r>
      <w:r>
        <w:t>фильмов,</w:t>
      </w:r>
      <w:r>
        <w:rPr>
          <w:spacing w:val="1"/>
        </w:rPr>
        <w:t xml:space="preserve"> </w:t>
      </w:r>
      <w:r>
        <w:t>мультфильмов,</w:t>
      </w:r>
      <w:r>
        <w:rPr>
          <w:spacing w:val="1"/>
        </w:rPr>
        <w:t xml:space="preserve"> </w:t>
      </w:r>
      <w:r>
        <w:t>созданных</w:t>
      </w:r>
      <w:r>
        <w:rPr>
          <w:spacing w:val="1"/>
        </w:rPr>
        <w:t xml:space="preserve"> </w:t>
      </w:r>
      <w:r>
        <w:t>на</w:t>
      </w:r>
      <w:r>
        <w:rPr>
          <w:spacing w:val="1"/>
        </w:rPr>
        <w:t xml:space="preserve"> </w:t>
      </w:r>
      <w:r>
        <w:t>основе</w:t>
      </w:r>
      <w:r>
        <w:rPr>
          <w:spacing w:val="1"/>
        </w:rPr>
        <w:t xml:space="preserve"> </w:t>
      </w:r>
      <w:r>
        <w:t>былин,</w:t>
      </w:r>
      <w:r>
        <w:rPr>
          <w:spacing w:val="1"/>
        </w:rPr>
        <w:t xml:space="preserve"> </w:t>
      </w:r>
      <w:r>
        <w:t>сказаний;</w:t>
      </w:r>
      <w:r>
        <w:rPr>
          <w:spacing w:val="1"/>
        </w:rPr>
        <w:t xml:space="preserve"> </w:t>
      </w:r>
      <w:r>
        <w:t>речитативная импровизация</w:t>
      </w:r>
      <w:r>
        <w:rPr>
          <w:spacing w:val="8"/>
        </w:rPr>
        <w:t xml:space="preserve"> </w:t>
      </w:r>
      <w:r>
        <w:t>–</w:t>
      </w:r>
      <w:r>
        <w:rPr>
          <w:spacing w:val="-1"/>
        </w:rPr>
        <w:t xml:space="preserve"> </w:t>
      </w:r>
      <w:r>
        <w:t>чтение</w:t>
      </w:r>
      <w:r>
        <w:rPr>
          <w:spacing w:val="-1"/>
        </w:rPr>
        <w:t xml:space="preserve"> </w:t>
      </w:r>
      <w:r>
        <w:t>нараспев</w:t>
      </w:r>
      <w:r>
        <w:rPr>
          <w:spacing w:val="-2"/>
        </w:rPr>
        <w:t xml:space="preserve"> </w:t>
      </w:r>
      <w:r>
        <w:t>фрагмента</w:t>
      </w:r>
      <w:r>
        <w:rPr>
          <w:spacing w:val="-1"/>
        </w:rPr>
        <w:t xml:space="preserve"> </w:t>
      </w:r>
      <w:r>
        <w:t>сказки, былины.</w:t>
      </w:r>
    </w:p>
    <w:p w:rsidR="00E767C0" w:rsidRDefault="00A56CA5">
      <w:pPr>
        <w:pStyle w:val="a4"/>
        <w:spacing w:before="1"/>
        <w:ind w:left="1412" w:firstLine="0"/>
      </w:pPr>
      <w:r>
        <w:t>Жанры</w:t>
      </w:r>
      <w:r>
        <w:rPr>
          <w:spacing w:val="-11"/>
        </w:rPr>
        <w:t xml:space="preserve"> </w:t>
      </w:r>
      <w:r>
        <w:t>музыкального</w:t>
      </w:r>
      <w:r>
        <w:rPr>
          <w:spacing w:val="-11"/>
        </w:rPr>
        <w:t xml:space="preserve"> </w:t>
      </w:r>
      <w:r>
        <w:t>фольклора.</w:t>
      </w:r>
    </w:p>
    <w:p w:rsidR="00E767C0" w:rsidRDefault="00A56CA5">
      <w:pPr>
        <w:pStyle w:val="a4"/>
        <w:spacing w:before="48" w:line="276" w:lineRule="auto"/>
        <w:ind w:right="168" w:firstLine="850"/>
      </w:pPr>
      <w:r>
        <w:t>Содержание:</w:t>
      </w:r>
      <w:r>
        <w:rPr>
          <w:spacing w:val="1"/>
        </w:rPr>
        <w:t xml:space="preserve"> </w:t>
      </w:r>
      <w:r>
        <w:t>фольклорные</w:t>
      </w:r>
      <w:r>
        <w:rPr>
          <w:spacing w:val="1"/>
        </w:rPr>
        <w:t xml:space="preserve"> </w:t>
      </w:r>
      <w:r>
        <w:t>жанры,</w:t>
      </w:r>
      <w:r>
        <w:rPr>
          <w:spacing w:val="1"/>
        </w:rPr>
        <w:t xml:space="preserve"> </w:t>
      </w:r>
      <w:r>
        <w:t>общие</w:t>
      </w:r>
      <w:r>
        <w:rPr>
          <w:spacing w:val="1"/>
        </w:rPr>
        <w:t xml:space="preserve"> </w:t>
      </w:r>
      <w:r>
        <w:t>для</w:t>
      </w:r>
      <w:r>
        <w:rPr>
          <w:spacing w:val="1"/>
        </w:rPr>
        <w:t xml:space="preserve"> </w:t>
      </w:r>
      <w:r>
        <w:t>всех</w:t>
      </w:r>
      <w:r>
        <w:rPr>
          <w:spacing w:val="1"/>
        </w:rPr>
        <w:t xml:space="preserve"> </w:t>
      </w:r>
      <w:r>
        <w:t>народов:</w:t>
      </w:r>
      <w:r>
        <w:rPr>
          <w:spacing w:val="1"/>
        </w:rPr>
        <w:t xml:space="preserve"> </w:t>
      </w:r>
      <w:r>
        <w:t>лирические,</w:t>
      </w:r>
      <w:r>
        <w:rPr>
          <w:spacing w:val="1"/>
        </w:rPr>
        <w:t xml:space="preserve"> </w:t>
      </w:r>
      <w:r>
        <w:t>трудовые,</w:t>
      </w:r>
      <w:r>
        <w:rPr>
          <w:spacing w:val="1"/>
        </w:rPr>
        <w:t xml:space="preserve"> </w:t>
      </w:r>
      <w:r>
        <w:t>колыбельные</w:t>
      </w:r>
      <w:r>
        <w:rPr>
          <w:spacing w:val="1"/>
        </w:rPr>
        <w:t xml:space="preserve"> </w:t>
      </w:r>
      <w:r>
        <w:t>песни,</w:t>
      </w:r>
      <w:r>
        <w:rPr>
          <w:spacing w:val="1"/>
        </w:rPr>
        <w:t xml:space="preserve"> </w:t>
      </w:r>
      <w:r>
        <w:t>танцы</w:t>
      </w:r>
      <w:r>
        <w:rPr>
          <w:spacing w:val="1"/>
        </w:rPr>
        <w:t xml:space="preserve"> </w:t>
      </w:r>
      <w:r>
        <w:t>и</w:t>
      </w:r>
      <w:r>
        <w:rPr>
          <w:spacing w:val="1"/>
        </w:rPr>
        <w:t xml:space="preserve"> </w:t>
      </w:r>
      <w:r>
        <w:t>пляски.</w:t>
      </w:r>
      <w:r>
        <w:rPr>
          <w:spacing w:val="1"/>
        </w:rPr>
        <w:t xml:space="preserve"> </w:t>
      </w:r>
      <w:r>
        <w:t>Традиционные</w:t>
      </w:r>
      <w:r>
        <w:rPr>
          <w:spacing w:val="1"/>
        </w:rPr>
        <w:t xml:space="preserve"> </w:t>
      </w:r>
      <w:r>
        <w:t>музыкальные</w:t>
      </w:r>
      <w:r>
        <w:rPr>
          <w:spacing w:val="1"/>
        </w:rPr>
        <w:t xml:space="preserve"> </w:t>
      </w:r>
      <w:r>
        <w:t>инструменты.</w:t>
      </w:r>
    </w:p>
    <w:p w:rsidR="00E767C0" w:rsidRDefault="00A56CA5">
      <w:pPr>
        <w:pStyle w:val="a4"/>
        <w:spacing w:line="320" w:lineRule="exact"/>
        <w:ind w:left="1412" w:firstLine="0"/>
      </w:pPr>
      <w:r>
        <w:t>Виды</w:t>
      </w:r>
      <w:r>
        <w:rPr>
          <w:spacing w:val="-9"/>
        </w:rPr>
        <w:t xml:space="preserve"> </w:t>
      </w:r>
      <w:r>
        <w:t>деятельности</w:t>
      </w:r>
      <w:r>
        <w:rPr>
          <w:spacing w:val="-8"/>
        </w:rPr>
        <w:t xml:space="preserve"> </w:t>
      </w:r>
      <w:r>
        <w:t>обучающихся:</w:t>
      </w:r>
    </w:p>
    <w:p w:rsidR="00E767C0" w:rsidRDefault="00A56CA5">
      <w:pPr>
        <w:pStyle w:val="a4"/>
        <w:tabs>
          <w:tab w:val="left" w:pos="3029"/>
          <w:tab w:val="left" w:pos="3571"/>
          <w:tab w:val="left" w:pos="4377"/>
          <w:tab w:val="left" w:pos="6165"/>
          <w:tab w:val="left" w:pos="6722"/>
          <w:tab w:val="left" w:pos="8161"/>
          <w:tab w:val="left" w:pos="10041"/>
        </w:tabs>
        <w:spacing w:before="48" w:line="276" w:lineRule="auto"/>
        <w:ind w:right="159" w:firstLine="850"/>
        <w:jc w:val="left"/>
      </w:pPr>
      <w:r>
        <w:t>различение</w:t>
      </w:r>
      <w:r>
        <w:tab/>
        <w:t>на</w:t>
      </w:r>
      <w:r>
        <w:tab/>
        <w:t>слух</w:t>
      </w:r>
      <w:r>
        <w:tab/>
        <w:t>контрастных</w:t>
      </w:r>
      <w:r>
        <w:tab/>
        <w:t>по</w:t>
      </w:r>
      <w:r>
        <w:tab/>
        <w:t>характеру</w:t>
      </w:r>
      <w:r>
        <w:tab/>
        <w:t>фольклорных</w:t>
      </w:r>
      <w:r>
        <w:tab/>
        <w:t>жанров:</w:t>
      </w:r>
      <w:r>
        <w:rPr>
          <w:spacing w:val="-67"/>
        </w:rPr>
        <w:t xml:space="preserve"> </w:t>
      </w:r>
      <w:r>
        <w:t>колыбельная,</w:t>
      </w:r>
      <w:r>
        <w:rPr>
          <w:spacing w:val="2"/>
        </w:rPr>
        <w:t xml:space="preserve"> </w:t>
      </w:r>
      <w:r>
        <w:t>трудовая,</w:t>
      </w:r>
      <w:r>
        <w:rPr>
          <w:spacing w:val="3"/>
        </w:rPr>
        <w:t xml:space="preserve"> </w:t>
      </w:r>
      <w:r>
        <w:t>лирическая,</w:t>
      </w:r>
      <w:r>
        <w:rPr>
          <w:spacing w:val="3"/>
        </w:rPr>
        <w:t xml:space="preserve"> </w:t>
      </w:r>
      <w:r>
        <w:t>плясовая;</w:t>
      </w:r>
    </w:p>
    <w:p w:rsidR="00E767C0" w:rsidRDefault="00A56CA5">
      <w:pPr>
        <w:pStyle w:val="a4"/>
        <w:spacing w:before="4" w:line="276" w:lineRule="auto"/>
        <w:ind w:firstLine="850"/>
        <w:jc w:val="left"/>
      </w:pPr>
      <w:r>
        <w:t>определение,</w:t>
      </w:r>
      <w:r>
        <w:rPr>
          <w:spacing w:val="30"/>
        </w:rPr>
        <w:t xml:space="preserve"> </w:t>
      </w:r>
      <w:r>
        <w:t>характеристика</w:t>
      </w:r>
      <w:r>
        <w:rPr>
          <w:spacing w:val="29"/>
        </w:rPr>
        <w:t xml:space="preserve"> </w:t>
      </w:r>
      <w:r>
        <w:t>типичных</w:t>
      </w:r>
      <w:r>
        <w:rPr>
          <w:spacing w:val="29"/>
        </w:rPr>
        <w:t xml:space="preserve"> </w:t>
      </w:r>
      <w:r>
        <w:t>элементов</w:t>
      </w:r>
      <w:r>
        <w:rPr>
          <w:spacing w:val="27"/>
        </w:rPr>
        <w:t xml:space="preserve"> </w:t>
      </w:r>
      <w:r>
        <w:t>музыкального</w:t>
      </w:r>
      <w:r>
        <w:rPr>
          <w:spacing w:val="28"/>
        </w:rPr>
        <w:t xml:space="preserve"> </w:t>
      </w:r>
      <w:r>
        <w:t>языка</w:t>
      </w:r>
      <w:r>
        <w:rPr>
          <w:spacing w:val="29"/>
        </w:rPr>
        <w:t xml:space="preserve"> </w:t>
      </w:r>
      <w:r>
        <w:t>(темп,</w:t>
      </w:r>
      <w:r>
        <w:rPr>
          <w:spacing w:val="-67"/>
        </w:rPr>
        <w:t xml:space="preserve"> </w:t>
      </w:r>
      <w:r>
        <w:t>ритм,</w:t>
      </w:r>
      <w:r>
        <w:rPr>
          <w:spacing w:val="3"/>
        </w:rPr>
        <w:t xml:space="preserve"> </w:t>
      </w:r>
      <w:r>
        <w:t>мелодия,</w:t>
      </w:r>
      <w:r>
        <w:rPr>
          <w:spacing w:val="3"/>
        </w:rPr>
        <w:t xml:space="preserve"> </w:t>
      </w:r>
      <w:r>
        <w:t>динамика),</w:t>
      </w:r>
      <w:r>
        <w:rPr>
          <w:spacing w:val="3"/>
        </w:rPr>
        <w:t xml:space="preserve"> </w:t>
      </w:r>
      <w:r>
        <w:t>состава</w:t>
      </w:r>
      <w:r>
        <w:rPr>
          <w:spacing w:val="9"/>
        </w:rPr>
        <w:t xml:space="preserve"> </w:t>
      </w:r>
      <w:r>
        <w:t>исполнителей;</w:t>
      </w:r>
    </w:p>
    <w:p w:rsidR="00E767C0" w:rsidRDefault="00A56CA5">
      <w:pPr>
        <w:pStyle w:val="a4"/>
        <w:spacing w:line="276" w:lineRule="auto"/>
        <w:ind w:firstLine="850"/>
        <w:jc w:val="left"/>
      </w:pPr>
      <w:r>
        <w:t>определение</w:t>
      </w:r>
      <w:r>
        <w:rPr>
          <w:spacing w:val="35"/>
        </w:rPr>
        <w:t xml:space="preserve"> </w:t>
      </w:r>
      <w:r>
        <w:t>тембра</w:t>
      </w:r>
      <w:r>
        <w:rPr>
          <w:spacing w:val="35"/>
        </w:rPr>
        <w:t xml:space="preserve"> </w:t>
      </w:r>
      <w:r>
        <w:t>музыкальных</w:t>
      </w:r>
      <w:r>
        <w:rPr>
          <w:spacing w:val="30"/>
        </w:rPr>
        <w:t xml:space="preserve"> </w:t>
      </w:r>
      <w:r>
        <w:t>инструментов,</w:t>
      </w:r>
      <w:r>
        <w:rPr>
          <w:spacing w:val="37"/>
        </w:rPr>
        <w:t xml:space="preserve"> </w:t>
      </w:r>
      <w:r>
        <w:t>отнесение</w:t>
      </w:r>
      <w:r>
        <w:rPr>
          <w:spacing w:val="35"/>
        </w:rPr>
        <w:t xml:space="preserve"> </w:t>
      </w:r>
      <w:r>
        <w:t>к</w:t>
      </w:r>
      <w:r>
        <w:rPr>
          <w:spacing w:val="34"/>
        </w:rPr>
        <w:t xml:space="preserve"> </w:t>
      </w:r>
      <w:r>
        <w:t>одной</w:t>
      </w:r>
      <w:r>
        <w:rPr>
          <w:spacing w:val="34"/>
        </w:rPr>
        <w:t xml:space="preserve"> </w:t>
      </w:r>
      <w:r>
        <w:t>из</w:t>
      </w:r>
      <w:r>
        <w:rPr>
          <w:spacing w:val="35"/>
        </w:rPr>
        <w:t xml:space="preserve"> </w:t>
      </w:r>
      <w:r>
        <w:t>групп</w:t>
      </w:r>
      <w:r>
        <w:rPr>
          <w:spacing w:val="-67"/>
        </w:rPr>
        <w:t xml:space="preserve"> </w:t>
      </w:r>
      <w:r>
        <w:t>(духовые,</w:t>
      </w:r>
      <w:r>
        <w:rPr>
          <w:spacing w:val="7"/>
        </w:rPr>
        <w:t xml:space="preserve"> </w:t>
      </w:r>
      <w:r>
        <w:t>ударные,</w:t>
      </w:r>
      <w:r>
        <w:rPr>
          <w:spacing w:val="3"/>
        </w:rPr>
        <w:t xml:space="preserve"> </w:t>
      </w:r>
      <w:r>
        <w:t>струнные);</w:t>
      </w:r>
    </w:p>
    <w:p w:rsidR="00E767C0" w:rsidRDefault="00A56CA5">
      <w:pPr>
        <w:pStyle w:val="a4"/>
        <w:spacing w:line="276" w:lineRule="auto"/>
        <w:ind w:firstLine="850"/>
        <w:jc w:val="left"/>
      </w:pPr>
      <w:r>
        <w:t>разучивание,</w:t>
      </w:r>
      <w:r>
        <w:rPr>
          <w:spacing w:val="26"/>
        </w:rPr>
        <w:t xml:space="preserve"> </w:t>
      </w:r>
      <w:r>
        <w:t>исполнение</w:t>
      </w:r>
      <w:r>
        <w:rPr>
          <w:spacing w:val="25"/>
        </w:rPr>
        <w:t xml:space="preserve"> </w:t>
      </w:r>
      <w:r>
        <w:t>песен</w:t>
      </w:r>
      <w:r>
        <w:rPr>
          <w:spacing w:val="24"/>
        </w:rPr>
        <w:t xml:space="preserve"> </w:t>
      </w:r>
      <w:r>
        <w:t>разных</w:t>
      </w:r>
      <w:r>
        <w:rPr>
          <w:spacing w:val="20"/>
        </w:rPr>
        <w:t xml:space="preserve"> </w:t>
      </w:r>
      <w:r>
        <w:t>жанров,</w:t>
      </w:r>
      <w:r>
        <w:rPr>
          <w:spacing w:val="26"/>
        </w:rPr>
        <w:t xml:space="preserve"> </w:t>
      </w:r>
      <w:r>
        <w:t>относящихся</w:t>
      </w:r>
      <w:r>
        <w:rPr>
          <w:spacing w:val="26"/>
        </w:rPr>
        <w:t xml:space="preserve"> </w:t>
      </w:r>
      <w:r>
        <w:t>к</w:t>
      </w:r>
      <w:r>
        <w:rPr>
          <w:spacing w:val="23"/>
        </w:rPr>
        <w:t xml:space="preserve"> </w:t>
      </w:r>
      <w:r>
        <w:t>фольклору</w:t>
      </w:r>
      <w:r>
        <w:rPr>
          <w:spacing w:val="-67"/>
        </w:rPr>
        <w:t xml:space="preserve"> </w:t>
      </w:r>
      <w:r>
        <w:t>разных</w:t>
      </w:r>
      <w:r>
        <w:rPr>
          <w:spacing w:val="-4"/>
        </w:rPr>
        <w:t xml:space="preserve"> </w:t>
      </w:r>
      <w:r>
        <w:t>народов</w:t>
      </w:r>
      <w:r>
        <w:rPr>
          <w:spacing w:val="-1"/>
        </w:rPr>
        <w:t xml:space="preserve"> </w:t>
      </w:r>
      <w:r>
        <w:t>Российской</w:t>
      </w:r>
      <w:r>
        <w:rPr>
          <w:spacing w:val="1"/>
        </w:rPr>
        <w:t xml:space="preserve"> </w:t>
      </w:r>
      <w:r>
        <w:t>Федерации;</w:t>
      </w:r>
    </w:p>
    <w:p w:rsidR="00E767C0" w:rsidRDefault="00A56CA5">
      <w:pPr>
        <w:pStyle w:val="a4"/>
        <w:spacing w:line="278" w:lineRule="auto"/>
        <w:ind w:firstLine="850"/>
        <w:jc w:val="left"/>
      </w:pPr>
      <w:r>
        <w:t>импровизации,</w:t>
      </w:r>
      <w:r>
        <w:rPr>
          <w:spacing w:val="66"/>
        </w:rPr>
        <w:t xml:space="preserve"> </w:t>
      </w:r>
      <w:r>
        <w:t>сочинение</w:t>
      </w:r>
      <w:r>
        <w:rPr>
          <w:spacing w:val="65"/>
        </w:rPr>
        <w:t xml:space="preserve"> </w:t>
      </w:r>
      <w:r>
        <w:t>к</w:t>
      </w:r>
      <w:r>
        <w:rPr>
          <w:spacing w:val="64"/>
        </w:rPr>
        <w:t xml:space="preserve"> </w:t>
      </w:r>
      <w:r>
        <w:t>ним</w:t>
      </w:r>
      <w:r>
        <w:rPr>
          <w:spacing w:val="66"/>
        </w:rPr>
        <w:t xml:space="preserve"> </w:t>
      </w:r>
      <w:r>
        <w:t>ритмических</w:t>
      </w:r>
      <w:r>
        <w:rPr>
          <w:spacing w:val="60"/>
        </w:rPr>
        <w:t xml:space="preserve"> </w:t>
      </w:r>
      <w:r>
        <w:t>аккомпанементов</w:t>
      </w:r>
      <w:r>
        <w:rPr>
          <w:spacing w:val="62"/>
        </w:rPr>
        <w:t xml:space="preserve"> </w:t>
      </w:r>
      <w:r>
        <w:t>(звучащими</w:t>
      </w:r>
      <w:r>
        <w:rPr>
          <w:spacing w:val="-67"/>
        </w:rPr>
        <w:t xml:space="preserve"> </w:t>
      </w:r>
      <w:r>
        <w:t>жестами,</w:t>
      </w:r>
      <w:r>
        <w:rPr>
          <w:spacing w:val="2"/>
        </w:rPr>
        <w:t xml:space="preserve"> </w:t>
      </w:r>
      <w:r>
        <w:t>на</w:t>
      </w:r>
      <w:r>
        <w:rPr>
          <w:spacing w:val="2"/>
        </w:rPr>
        <w:t xml:space="preserve"> </w:t>
      </w:r>
      <w:r>
        <w:t>ударных</w:t>
      </w:r>
      <w:r>
        <w:rPr>
          <w:spacing w:val="-4"/>
        </w:rPr>
        <w:t xml:space="preserve"> </w:t>
      </w:r>
      <w:r>
        <w:t>инструментах);</w:t>
      </w:r>
    </w:p>
    <w:p w:rsidR="00E767C0" w:rsidRDefault="00A56CA5">
      <w:pPr>
        <w:pStyle w:val="a4"/>
        <w:spacing w:line="276" w:lineRule="auto"/>
        <w:ind w:firstLine="850"/>
        <w:jc w:val="left"/>
      </w:pPr>
      <w:r>
        <w:t>вариативно:</w:t>
      </w:r>
      <w:r>
        <w:rPr>
          <w:spacing w:val="43"/>
        </w:rPr>
        <w:t xml:space="preserve"> </w:t>
      </w:r>
      <w:r>
        <w:t>исполнение</w:t>
      </w:r>
      <w:r>
        <w:rPr>
          <w:spacing w:val="48"/>
        </w:rPr>
        <w:t xml:space="preserve"> </w:t>
      </w:r>
      <w:r>
        <w:t>на</w:t>
      </w:r>
      <w:r>
        <w:rPr>
          <w:spacing w:val="49"/>
        </w:rPr>
        <w:t xml:space="preserve"> </w:t>
      </w:r>
      <w:r>
        <w:t>клавишных</w:t>
      </w:r>
      <w:r>
        <w:rPr>
          <w:spacing w:val="47"/>
        </w:rPr>
        <w:t xml:space="preserve"> </w:t>
      </w:r>
      <w:r>
        <w:t>или</w:t>
      </w:r>
      <w:r>
        <w:rPr>
          <w:spacing w:val="48"/>
        </w:rPr>
        <w:t xml:space="preserve"> </w:t>
      </w:r>
      <w:r>
        <w:t>духовых</w:t>
      </w:r>
      <w:r>
        <w:rPr>
          <w:spacing w:val="44"/>
        </w:rPr>
        <w:t xml:space="preserve"> </w:t>
      </w:r>
      <w:r>
        <w:t>инструментах</w:t>
      </w:r>
      <w:r>
        <w:rPr>
          <w:spacing w:val="43"/>
        </w:rPr>
        <w:t xml:space="preserve"> </w:t>
      </w:r>
      <w:r>
        <w:t>(свирель)</w:t>
      </w:r>
      <w:r>
        <w:rPr>
          <w:spacing w:val="-67"/>
        </w:rPr>
        <w:t xml:space="preserve"> </w:t>
      </w:r>
      <w:r>
        <w:t>мелодий</w:t>
      </w:r>
      <w:r>
        <w:rPr>
          <w:spacing w:val="-2"/>
        </w:rPr>
        <w:t xml:space="preserve"> </w:t>
      </w:r>
      <w:r>
        <w:t>народных</w:t>
      </w:r>
      <w:r>
        <w:rPr>
          <w:spacing w:val="-4"/>
        </w:rPr>
        <w:t xml:space="preserve"> </w:t>
      </w:r>
      <w:r>
        <w:t>песен,</w:t>
      </w:r>
      <w:r>
        <w:rPr>
          <w:spacing w:val="1"/>
        </w:rPr>
        <w:t xml:space="preserve"> </w:t>
      </w:r>
      <w:r>
        <w:t>прослеживание</w:t>
      </w:r>
      <w:r>
        <w:rPr>
          <w:spacing w:val="-1"/>
        </w:rPr>
        <w:t xml:space="preserve"> </w:t>
      </w:r>
      <w:r>
        <w:t>мелодии</w:t>
      </w:r>
      <w:r>
        <w:rPr>
          <w:spacing w:val="-1"/>
        </w:rPr>
        <w:t xml:space="preserve"> </w:t>
      </w:r>
      <w:r>
        <w:t>по</w:t>
      </w:r>
      <w:r>
        <w:rPr>
          <w:spacing w:val="-1"/>
        </w:rPr>
        <w:t xml:space="preserve"> </w:t>
      </w:r>
      <w:r>
        <w:t>нотной</w:t>
      </w:r>
      <w:r>
        <w:rPr>
          <w:spacing w:val="-1"/>
        </w:rPr>
        <w:t xml:space="preserve"> </w:t>
      </w:r>
      <w:r>
        <w:t>записи.</w:t>
      </w:r>
    </w:p>
    <w:p w:rsidR="00E767C0" w:rsidRDefault="00A56CA5">
      <w:pPr>
        <w:pStyle w:val="a4"/>
        <w:spacing w:line="321" w:lineRule="exact"/>
        <w:ind w:left="1412" w:firstLine="0"/>
        <w:jc w:val="left"/>
      </w:pPr>
      <w:r>
        <w:t>Народные</w:t>
      </w:r>
      <w:r>
        <w:rPr>
          <w:spacing w:val="-14"/>
        </w:rPr>
        <w:t xml:space="preserve"> </w:t>
      </w:r>
      <w:r>
        <w:t>праздники.</w:t>
      </w:r>
    </w:p>
    <w:p w:rsidR="00E767C0" w:rsidRDefault="00A56CA5">
      <w:pPr>
        <w:pStyle w:val="a4"/>
        <w:spacing w:before="42" w:line="276" w:lineRule="auto"/>
        <w:ind w:right="158" w:firstLine="850"/>
      </w:pPr>
      <w:r>
        <w:t>Содержание: обряды, игры, хороводы, праздничная символика – на примере</w:t>
      </w:r>
      <w:r>
        <w:rPr>
          <w:spacing w:val="1"/>
        </w:rPr>
        <w:t xml:space="preserve"> </w:t>
      </w:r>
      <w:r>
        <w:t>одного</w:t>
      </w:r>
      <w:r>
        <w:rPr>
          <w:spacing w:val="1"/>
        </w:rPr>
        <w:t xml:space="preserve"> </w:t>
      </w:r>
      <w:r>
        <w:t>или</w:t>
      </w:r>
      <w:r>
        <w:rPr>
          <w:spacing w:val="1"/>
        </w:rPr>
        <w:t xml:space="preserve"> </w:t>
      </w:r>
      <w:r>
        <w:t>нескольких</w:t>
      </w:r>
      <w:r>
        <w:rPr>
          <w:spacing w:val="1"/>
        </w:rPr>
        <w:t xml:space="preserve"> </w:t>
      </w:r>
      <w:r>
        <w:t>народных</w:t>
      </w:r>
      <w:r>
        <w:rPr>
          <w:spacing w:val="1"/>
        </w:rPr>
        <w:t xml:space="preserve"> </w:t>
      </w:r>
      <w:r>
        <w:t>праздников</w:t>
      </w:r>
      <w:r>
        <w:rPr>
          <w:spacing w:val="1"/>
        </w:rPr>
        <w:t xml:space="preserve"> </w:t>
      </w:r>
      <w:r>
        <w:t>(по</w:t>
      </w:r>
      <w:r>
        <w:rPr>
          <w:spacing w:val="1"/>
        </w:rPr>
        <w:t xml:space="preserve"> </w:t>
      </w:r>
      <w:r>
        <w:t>выбору</w:t>
      </w:r>
      <w:r>
        <w:rPr>
          <w:spacing w:val="1"/>
        </w:rPr>
        <w:t xml:space="preserve"> </w:t>
      </w:r>
      <w:r>
        <w:t>учителя</w:t>
      </w:r>
      <w:r>
        <w:rPr>
          <w:spacing w:val="1"/>
        </w:rPr>
        <w:t xml:space="preserve"> </w:t>
      </w:r>
      <w:r>
        <w:t>внимание</w:t>
      </w:r>
      <w:r>
        <w:rPr>
          <w:spacing w:val="1"/>
        </w:rPr>
        <w:t xml:space="preserve"> </w:t>
      </w:r>
      <w:r>
        <w:t>обучающихся</w:t>
      </w:r>
      <w:r>
        <w:rPr>
          <w:spacing w:val="1"/>
        </w:rPr>
        <w:t xml:space="preserve"> </w:t>
      </w:r>
      <w:r>
        <w:t>может</w:t>
      </w:r>
      <w:r>
        <w:rPr>
          <w:spacing w:val="1"/>
        </w:rPr>
        <w:t xml:space="preserve"> </w:t>
      </w:r>
      <w:r>
        <w:t>быть</w:t>
      </w:r>
      <w:r>
        <w:rPr>
          <w:spacing w:val="1"/>
        </w:rPr>
        <w:t xml:space="preserve"> </w:t>
      </w:r>
      <w:r>
        <w:t>сосредоточено</w:t>
      </w:r>
      <w:r>
        <w:rPr>
          <w:spacing w:val="1"/>
        </w:rPr>
        <w:t xml:space="preserve"> </w:t>
      </w:r>
      <w:r>
        <w:t>на</w:t>
      </w:r>
      <w:r>
        <w:rPr>
          <w:spacing w:val="1"/>
        </w:rPr>
        <w:t xml:space="preserve"> </w:t>
      </w:r>
      <w:r>
        <w:t>русских</w:t>
      </w:r>
      <w:r>
        <w:rPr>
          <w:spacing w:val="1"/>
        </w:rPr>
        <w:t xml:space="preserve"> </w:t>
      </w:r>
      <w:r>
        <w:t>традиционных</w:t>
      </w:r>
      <w:r>
        <w:rPr>
          <w:spacing w:val="1"/>
        </w:rPr>
        <w:t xml:space="preserve"> </w:t>
      </w:r>
      <w:r>
        <w:t>народных</w:t>
      </w:r>
      <w:r>
        <w:rPr>
          <w:spacing w:val="1"/>
        </w:rPr>
        <w:t xml:space="preserve"> </w:t>
      </w:r>
      <w:r>
        <w:t>праздниках (Рождество,</w:t>
      </w:r>
      <w:r>
        <w:rPr>
          <w:spacing w:val="1"/>
        </w:rPr>
        <w:t xml:space="preserve"> </w:t>
      </w:r>
      <w:r>
        <w:t>Осенины,</w:t>
      </w:r>
      <w:r>
        <w:rPr>
          <w:spacing w:val="1"/>
        </w:rPr>
        <w:t xml:space="preserve"> </w:t>
      </w:r>
      <w:r>
        <w:t>Масленица,</w:t>
      </w:r>
      <w:r>
        <w:rPr>
          <w:spacing w:val="1"/>
        </w:rPr>
        <w:t xml:space="preserve"> </w:t>
      </w:r>
      <w:r>
        <w:t>Троица)</w:t>
      </w:r>
      <w:r>
        <w:rPr>
          <w:spacing w:val="1"/>
        </w:rPr>
        <w:t xml:space="preserve"> </w:t>
      </w:r>
      <w:r>
        <w:t>и</w:t>
      </w:r>
      <w:r>
        <w:rPr>
          <w:spacing w:val="1"/>
        </w:rPr>
        <w:t xml:space="preserve"> </w:t>
      </w:r>
      <w:r>
        <w:t>(или)</w:t>
      </w:r>
      <w:r>
        <w:rPr>
          <w:spacing w:val="1"/>
        </w:rPr>
        <w:t xml:space="preserve"> </w:t>
      </w:r>
      <w:r>
        <w:t>праздниках других</w:t>
      </w:r>
      <w:r>
        <w:rPr>
          <w:spacing w:val="1"/>
        </w:rPr>
        <w:t xml:space="preserve"> </w:t>
      </w:r>
      <w:r>
        <w:t>народов</w:t>
      </w:r>
      <w:r>
        <w:rPr>
          <w:spacing w:val="-2"/>
        </w:rPr>
        <w:t xml:space="preserve"> </w:t>
      </w:r>
      <w:r>
        <w:t>России</w:t>
      </w:r>
      <w:r>
        <w:rPr>
          <w:spacing w:val="5"/>
        </w:rPr>
        <w:t xml:space="preserve"> </w:t>
      </w:r>
      <w:r>
        <w:t>(Сабантуй,</w:t>
      </w:r>
      <w:r>
        <w:rPr>
          <w:spacing w:val="2"/>
        </w:rPr>
        <w:t xml:space="preserve"> </w:t>
      </w:r>
      <w:r>
        <w:t>Байрам,</w:t>
      </w:r>
      <w:r>
        <w:rPr>
          <w:spacing w:val="3"/>
        </w:rPr>
        <w:t xml:space="preserve"> </w:t>
      </w:r>
      <w:r>
        <w:t>Навруз,</w:t>
      </w:r>
      <w:r>
        <w:rPr>
          <w:spacing w:val="3"/>
        </w:rPr>
        <w:t xml:space="preserve"> </w:t>
      </w:r>
      <w:r>
        <w:t>Ысыах).</w:t>
      </w:r>
    </w:p>
    <w:p w:rsidR="00E767C0" w:rsidRDefault="00A56CA5">
      <w:pPr>
        <w:pStyle w:val="a4"/>
        <w:spacing w:before="2"/>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7" w:line="276" w:lineRule="auto"/>
        <w:ind w:right="167" w:firstLine="850"/>
      </w:pPr>
      <w:r>
        <w:t>знакомство</w:t>
      </w:r>
      <w:r>
        <w:rPr>
          <w:spacing w:val="1"/>
        </w:rPr>
        <w:t xml:space="preserve"> </w:t>
      </w:r>
      <w:r>
        <w:t>с</w:t>
      </w:r>
      <w:r>
        <w:rPr>
          <w:spacing w:val="1"/>
        </w:rPr>
        <w:t xml:space="preserve"> </w:t>
      </w:r>
      <w:r>
        <w:t>праздничными</w:t>
      </w:r>
      <w:r>
        <w:rPr>
          <w:spacing w:val="1"/>
        </w:rPr>
        <w:t xml:space="preserve"> </w:t>
      </w:r>
      <w:r>
        <w:t>обычаями,</w:t>
      </w:r>
      <w:r>
        <w:rPr>
          <w:spacing w:val="1"/>
        </w:rPr>
        <w:t xml:space="preserve"> </w:t>
      </w:r>
      <w:r>
        <w:t>обрядами,</w:t>
      </w:r>
      <w:r>
        <w:rPr>
          <w:spacing w:val="1"/>
        </w:rPr>
        <w:t xml:space="preserve"> </w:t>
      </w:r>
      <w:r>
        <w:t>бытовавшими</w:t>
      </w:r>
      <w:r>
        <w:rPr>
          <w:spacing w:val="1"/>
        </w:rPr>
        <w:t xml:space="preserve"> </w:t>
      </w:r>
      <w:r>
        <w:t>ранееи</w:t>
      </w:r>
      <w:r>
        <w:rPr>
          <w:spacing w:val="1"/>
        </w:rPr>
        <w:t xml:space="preserve"> </w:t>
      </w:r>
      <w:r>
        <w:t>сохранившимися</w:t>
      </w:r>
      <w:r>
        <w:rPr>
          <w:spacing w:val="-1"/>
        </w:rPr>
        <w:t xml:space="preserve"> </w:t>
      </w:r>
      <w:r>
        <w:t>сегодня</w:t>
      </w:r>
      <w:r>
        <w:rPr>
          <w:spacing w:val="-1"/>
        </w:rPr>
        <w:t xml:space="preserve"> </w:t>
      </w:r>
      <w:r>
        <w:t>у</w:t>
      </w:r>
      <w:r>
        <w:rPr>
          <w:spacing w:val="-6"/>
        </w:rPr>
        <w:t xml:space="preserve"> </w:t>
      </w:r>
      <w:r>
        <w:t>различных</w:t>
      </w:r>
      <w:r>
        <w:rPr>
          <w:spacing w:val="-6"/>
        </w:rPr>
        <w:t xml:space="preserve"> </w:t>
      </w:r>
      <w:r>
        <w:t>народностей</w:t>
      </w:r>
      <w:r>
        <w:rPr>
          <w:spacing w:val="-3"/>
        </w:rPr>
        <w:t xml:space="preserve"> </w:t>
      </w:r>
      <w:r>
        <w:t>Российской</w:t>
      </w:r>
      <w:r>
        <w:rPr>
          <w:spacing w:val="-2"/>
        </w:rPr>
        <w:t xml:space="preserve"> </w:t>
      </w:r>
      <w:r>
        <w:t>Федерации;</w:t>
      </w:r>
    </w:p>
    <w:p w:rsidR="00E767C0" w:rsidRDefault="00A56CA5">
      <w:pPr>
        <w:pStyle w:val="a4"/>
        <w:spacing w:line="278" w:lineRule="auto"/>
        <w:ind w:right="160" w:firstLine="850"/>
      </w:pPr>
      <w:r>
        <w:t>разучивание песен, реконструкция фрагмента обряда, участие в коллективной</w:t>
      </w:r>
      <w:r>
        <w:rPr>
          <w:spacing w:val="1"/>
        </w:rPr>
        <w:t xml:space="preserve"> </w:t>
      </w:r>
      <w:r>
        <w:t>традиционной</w:t>
      </w:r>
      <w:r>
        <w:rPr>
          <w:spacing w:val="1"/>
        </w:rPr>
        <w:t xml:space="preserve"> </w:t>
      </w:r>
      <w:r>
        <w:t>игре</w:t>
      </w:r>
      <w:r>
        <w:rPr>
          <w:spacing w:val="1"/>
        </w:rPr>
        <w:t xml:space="preserve"> </w:t>
      </w:r>
      <w:r>
        <w:t>(по</w:t>
      </w:r>
      <w:r>
        <w:rPr>
          <w:spacing w:val="1"/>
        </w:rPr>
        <w:t xml:space="preserve"> </w:t>
      </w:r>
      <w:r>
        <w:t>выбору</w:t>
      </w:r>
      <w:r>
        <w:rPr>
          <w:spacing w:val="1"/>
        </w:rPr>
        <w:t xml:space="preserve"> </w:t>
      </w:r>
      <w:r>
        <w:t>учителя</w:t>
      </w:r>
      <w:r>
        <w:rPr>
          <w:spacing w:val="1"/>
        </w:rPr>
        <w:t xml:space="preserve"> </w:t>
      </w:r>
      <w:r>
        <w:t>могут</w:t>
      </w:r>
      <w:r>
        <w:rPr>
          <w:spacing w:val="1"/>
        </w:rPr>
        <w:t xml:space="preserve"> </w:t>
      </w:r>
      <w:r>
        <w:t>быть</w:t>
      </w:r>
      <w:r>
        <w:rPr>
          <w:spacing w:val="1"/>
        </w:rPr>
        <w:t xml:space="preserve"> </w:t>
      </w:r>
      <w:r>
        <w:t>освоены</w:t>
      </w:r>
      <w:r>
        <w:rPr>
          <w:spacing w:val="1"/>
        </w:rPr>
        <w:t xml:space="preserve"> </w:t>
      </w:r>
      <w:r>
        <w:t>традиционные</w:t>
      </w:r>
      <w:r>
        <w:rPr>
          <w:spacing w:val="1"/>
        </w:rPr>
        <w:t xml:space="preserve"> </w:t>
      </w:r>
      <w:r>
        <w:t>игры</w:t>
      </w:r>
      <w:r>
        <w:rPr>
          <w:spacing w:val="1"/>
        </w:rPr>
        <w:t xml:space="preserve"> </w:t>
      </w:r>
      <w:r>
        <w:t>территориально</w:t>
      </w:r>
      <w:r>
        <w:rPr>
          <w:spacing w:val="-6"/>
        </w:rPr>
        <w:t xml:space="preserve"> </w:t>
      </w:r>
      <w:r>
        <w:t>близких</w:t>
      </w:r>
      <w:r>
        <w:rPr>
          <w:spacing w:val="-9"/>
        </w:rPr>
        <w:t xml:space="preserve"> </w:t>
      </w:r>
      <w:r>
        <w:t>или,</w:t>
      </w:r>
      <w:r>
        <w:rPr>
          <w:spacing w:val="-3"/>
        </w:rPr>
        <w:t xml:space="preserve"> </w:t>
      </w:r>
      <w:r>
        <w:t>наоборот,</w:t>
      </w:r>
      <w:r>
        <w:rPr>
          <w:spacing w:val="-3"/>
        </w:rPr>
        <w:t xml:space="preserve"> </w:t>
      </w:r>
      <w:r>
        <w:t>далёких</w:t>
      </w:r>
      <w:r>
        <w:rPr>
          <w:spacing w:val="-10"/>
        </w:rPr>
        <w:t xml:space="preserve"> </w:t>
      </w:r>
      <w:r>
        <w:t>регионов</w:t>
      </w:r>
      <w:r>
        <w:rPr>
          <w:spacing w:val="-7"/>
        </w:rPr>
        <w:t xml:space="preserve"> </w:t>
      </w:r>
      <w:r>
        <w:t>Российской</w:t>
      </w:r>
      <w:r>
        <w:rPr>
          <w:spacing w:val="-5"/>
        </w:rPr>
        <w:t xml:space="preserve"> </w:t>
      </w:r>
      <w:r>
        <w:t>Федерации);</w:t>
      </w:r>
    </w:p>
    <w:p w:rsidR="00E767C0" w:rsidRDefault="00A56CA5">
      <w:pPr>
        <w:pStyle w:val="a4"/>
        <w:spacing w:line="276" w:lineRule="auto"/>
        <w:ind w:right="167" w:firstLine="850"/>
      </w:pPr>
      <w:r>
        <w:t>вариативно: просмотр фильма (мультфильма), рассказывающего о символике</w:t>
      </w:r>
      <w:r>
        <w:rPr>
          <w:spacing w:val="1"/>
        </w:rPr>
        <w:t xml:space="preserve"> </w:t>
      </w:r>
      <w:r>
        <w:t>фольклорного праздника;</w:t>
      </w:r>
    </w:p>
    <w:p w:rsidR="00E767C0" w:rsidRDefault="00A56CA5">
      <w:pPr>
        <w:pStyle w:val="a4"/>
        <w:spacing w:line="321" w:lineRule="exact"/>
        <w:ind w:left="1412" w:firstLine="0"/>
      </w:pPr>
      <w:r>
        <w:t>посещение</w:t>
      </w:r>
      <w:r>
        <w:rPr>
          <w:spacing w:val="-10"/>
        </w:rPr>
        <w:t xml:space="preserve"> </w:t>
      </w:r>
      <w:r>
        <w:t>театра,</w:t>
      </w:r>
      <w:r>
        <w:rPr>
          <w:spacing w:val="-8"/>
        </w:rPr>
        <w:t xml:space="preserve"> </w:t>
      </w:r>
      <w:r>
        <w:t>театрализованного</w:t>
      </w:r>
      <w:r>
        <w:rPr>
          <w:spacing w:val="-10"/>
        </w:rPr>
        <w:t xml:space="preserve"> </w:t>
      </w:r>
      <w:r>
        <w:t>представления;</w:t>
      </w:r>
    </w:p>
    <w:p w:rsidR="00E767C0" w:rsidRDefault="00A56CA5">
      <w:pPr>
        <w:pStyle w:val="a4"/>
        <w:spacing w:before="40" w:line="276" w:lineRule="auto"/>
        <w:ind w:left="1412" w:right="1996" w:firstLine="0"/>
      </w:pPr>
      <w:r>
        <w:t>участие</w:t>
      </w:r>
      <w:r>
        <w:rPr>
          <w:spacing w:val="-11"/>
        </w:rPr>
        <w:t xml:space="preserve"> </w:t>
      </w:r>
      <w:r>
        <w:t>в</w:t>
      </w:r>
      <w:r>
        <w:rPr>
          <w:spacing w:val="-12"/>
        </w:rPr>
        <w:t xml:space="preserve"> </w:t>
      </w:r>
      <w:r>
        <w:t>народных</w:t>
      </w:r>
      <w:r>
        <w:rPr>
          <w:spacing w:val="-14"/>
        </w:rPr>
        <w:t xml:space="preserve"> </w:t>
      </w:r>
      <w:r>
        <w:t>гуляньях</w:t>
      </w:r>
      <w:r>
        <w:rPr>
          <w:spacing w:val="-14"/>
        </w:rPr>
        <w:t xml:space="preserve"> </w:t>
      </w:r>
      <w:r>
        <w:t>на</w:t>
      </w:r>
      <w:r>
        <w:rPr>
          <w:spacing w:val="-7"/>
        </w:rPr>
        <w:t xml:space="preserve"> </w:t>
      </w:r>
      <w:r>
        <w:t>улицах</w:t>
      </w:r>
      <w:r>
        <w:rPr>
          <w:spacing w:val="-14"/>
        </w:rPr>
        <w:t xml:space="preserve"> </w:t>
      </w:r>
      <w:r>
        <w:t>родного</w:t>
      </w:r>
      <w:r>
        <w:rPr>
          <w:spacing w:val="-11"/>
        </w:rPr>
        <w:t xml:space="preserve"> </w:t>
      </w:r>
      <w:r>
        <w:t>города,</w:t>
      </w:r>
      <w:r>
        <w:rPr>
          <w:spacing w:val="-9"/>
        </w:rPr>
        <w:t xml:space="preserve"> </w:t>
      </w:r>
      <w:r>
        <w:t>посёлка.</w:t>
      </w:r>
      <w:r>
        <w:rPr>
          <w:spacing w:val="-67"/>
        </w:rPr>
        <w:t xml:space="preserve"> </w:t>
      </w:r>
      <w:r>
        <w:t>Первые</w:t>
      </w:r>
      <w:r>
        <w:rPr>
          <w:spacing w:val="1"/>
        </w:rPr>
        <w:t xml:space="preserve"> </w:t>
      </w:r>
      <w:r>
        <w:t>артисты,</w:t>
      </w:r>
      <w:r>
        <w:rPr>
          <w:spacing w:val="3"/>
        </w:rPr>
        <w:t xml:space="preserve"> </w:t>
      </w:r>
      <w:r>
        <w:t>народный театр.</w:t>
      </w:r>
    </w:p>
    <w:p w:rsidR="00E767C0" w:rsidRDefault="00A56CA5">
      <w:pPr>
        <w:pStyle w:val="a4"/>
        <w:spacing w:line="321" w:lineRule="exact"/>
        <w:ind w:left="1412" w:firstLine="0"/>
      </w:pPr>
      <w:r>
        <w:rPr>
          <w:spacing w:val="-1"/>
        </w:rPr>
        <w:t>Содержание:</w:t>
      </w:r>
      <w:r>
        <w:rPr>
          <w:spacing w:val="-16"/>
        </w:rPr>
        <w:t xml:space="preserve"> </w:t>
      </w:r>
      <w:r>
        <w:rPr>
          <w:spacing w:val="-1"/>
        </w:rPr>
        <w:t>скоморохи.</w:t>
      </w:r>
      <w:r>
        <w:rPr>
          <w:spacing w:val="-9"/>
        </w:rPr>
        <w:t xml:space="preserve"> </w:t>
      </w:r>
      <w:r>
        <w:t>Ярмарочный</w:t>
      </w:r>
      <w:r>
        <w:rPr>
          <w:spacing w:val="-11"/>
        </w:rPr>
        <w:t xml:space="preserve"> </w:t>
      </w:r>
      <w:r>
        <w:t>балаган.</w:t>
      </w:r>
      <w:r>
        <w:rPr>
          <w:spacing w:val="-10"/>
        </w:rPr>
        <w:t xml:space="preserve"> </w:t>
      </w:r>
      <w:r>
        <w:t>Вертеп.</w:t>
      </w:r>
    </w:p>
    <w:p w:rsidR="00E767C0" w:rsidRDefault="00E767C0">
      <w:pPr>
        <w:spacing w:line="321" w:lineRule="exact"/>
        <w:sectPr w:rsidR="00E767C0">
          <w:pgSz w:w="11910" w:h="16840"/>
          <w:pgMar w:top="940" w:right="280" w:bottom="0" w:left="460" w:header="720" w:footer="720" w:gutter="0"/>
          <w:cols w:space="720"/>
        </w:sectPr>
      </w:pPr>
    </w:p>
    <w:p w:rsidR="00E767C0" w:rsidRDefault="00A56CA5">
      <w:pPr>
        <w:pStyle w:val="a4"/>
        <w:spacing w:before="76"/>
        <w:ind w:left="1412" w:firstLine="0"/>
        <w:jc w:val="left"/>
      </w:pPr>
      <w:r>
        <w:lastRenderedPageBreak/>
        <w:t>Виды</w:t>
      </w:r>
      <w:r>
        <w:rPr>
          <w:spacing w:val="-9"/>
        </w:rPr>
        <w:t xml:space="preserve"> </w:t>
      </w:r>
      <w:r>
        <w:t>деятельности</w:t>
      </w:r>
      <w:r>
        <w:rPr>
          <w:spacing w:val="-9"/>
        </w:rPr>
        <w:t xml:space="preserve"> </w:t>
      </w:r>
      <w:r>
        <w:t>обучающихся:</w:t>
      </w:r>
    </w:p>
    <w:p w:rsidR="00E767C0" w:rsidRDefault="00A56CA5">
      <w:pPr>
        <w:pStyle w:val="a4"/>
        <w:spacing w:before="48" w:line="276" w:lineRule="auto"/>
        <w:ind w:left="1412" w:right="4275" w:firstLine="0"/>
        <w:jc w:val="left"/>
      </w:pPr>
      <w:r>
        <w:t>чтение</w:t>
      </w:r>
      <w:r>
        <w:rPr>
          <w:spacing w:val="-5"/>
        </w:rPr>
        <w:t xml:space="preserve"> </w:t>
      </w:r>
      <w:r>
        <w:t>учебных,</w:t>
      </w:r>
      <w:r>
        <w:rPr>
          <w:spacing w:val="-7"/>
        </w:rPr>
        <w:t xml:space="preserve"> </w:t>
      </w:r>
      <w:r>
        <w:t>справочных</w:t>
      </w:r>
      <w:r>
        <w:rPr>
          <w:spacing w:val="-13"/>
        </w:rPr>
        <w:t xml:space="preserve"> </w:t>
      </w:r>
      <w:r>
        <w:t>текстов</w:t>
      </w:r>
      <w:r>
        <w:rPr>
          <w:spacing w:val="-11"/>
        </w:rPr>
        <w:t xml:space="preserve"> </w:t>
      </w:r>
      <w:r>
        <w:t>по</w:t>
      </w:r>
      <w:r>
        <w:rPr>
          <w:spacing w:val="-5"/>
        </w:rPr>
        <w:t xml:space="preserve"> </w:t>
      </w:r>
      <w:r>
        <w:t>теме;</w:t>
      </w:r>
      <w:r>
        <w:rPr>
          <w:spacing w:val="-67"/>
        </w:rPr>
        <w:t xml:space="preserve"> </w:t>
      </w:r>
      <w:r>
        <w:t>диалог</w:t>
      </w:r>
      <w:r>
        <w:rPr>
          <w:spacing w:val="1"/>
        </w:rPr>
        <w:t xml:space="preserve"> </w:t>
      </w:r>
      <w:r>
        <w:t>с</w:t>
      </w:r>
      <w:r>
        <w:rPr>
          <w:spacing w:val="2"/>
        </w:rPr>
        <w:t xml:space="preserve"> </w:t>
      </w:r>
      <w:r>
        <w:t>учителем;</w:t>
      </w:r>
    </w:p>
    <w:p w:rsidR="00E767C0" w:rsidRDefault="00A56CA5">
      <w:pPr>
        <w:pStyle w:val="a4"/>
        <w:spacing w:line="321" w:lineRule="exact"/>
        <w:ind w:left="1412" w:firstLine="0"/>
        <w:jc w:val="left"/>
      </w:pPr>
      <w:r>
        <w:t>разучивание,</w:t>
      </w:r>
      <w:r>
        <w:rPr>
          <w:spacing w:val="-16"/>
        </w:rPr>
        <w:t xml:space="preserve"> </w:t>
      </w:r>
      <w:r>
        <w:t>исполнение</w:t>
      </w:r>
      <w:r>
        <w:rPr>
          <w:spacing w:val="-18"/>
        </w:rPr>
        <w:t xml:space="preserve"> </w:t>
      </w:r>
      <w:r>
        <w:t>скоморошин;</w:t>
      </w:r>
    </w:p>
    <w:p w:rsidR="00E767C0" w:rsidRDefault="00A56CA5">
      <w:pPr>
        <w:pStyle w:val="a4"/>
        <w:spacing w:before="48" w:line="276" w:lineRule="auto"/>
        <w:ind w:right="166" w:firstLine="850"/>
      </w:pPr>
      <w:r>
        <w:t>вариативно:</w:t>
      </w:r>
      <w:r>
        <w:rPr>
          <w:spacing w:val="1"/>
        </w:rPr>
        <w:t xml:space="preserve"> </w:t>
      </w:r>
      <w:r>
        <w:t>просмотр</w:t>
      </w:r>
      <w:r>
        <w:rPr>
          <w:spacing w:val="1"/>
        </w:rPr>
        <w:t xml:space="preserve"> </w:t>
      </w:r>
      <w:r>
        <w:t>фильма</w:t>
      </w:r>
      <w:r>
        <w:rPr>
          <w:spacing w:val="1"/>
        </w:rPr>
        <w:t xml:space="preserve"> </w:t>
      </w:r>
      <w:r>
        <w:t>(мультфильма),</w:t>
      </w:r>
      <w:r>
        <w:rPr>
          <w:spacing w:val="1"/>
        </w:rPr>
        <w:t xml:space="preserve"> </w:t>
      </w:r>
      <w:r>
        <w:t>фрагмента</w:t>
      </w:r>
      <w:r>
        <w:rPr>
          <w:spacing w:val="1"/>
        </w:rPr>
        <w:t xml:space="preserve"> </w:t>
      </w:r>
      <w:r>
        <w:t>музыкального</w:t>
      </w:r>
      <w:r>
        <w:rPr>
          <w:spacing w:val="1"/>
        </w:rPr>
        <w:t xml:space="preserve"> </w:t>
      </w:r>
      <w:r>
        <w:t>спектакля;</w:t>
      </w:r>
      <w:r>
        <w:rPr>
          <w:spacing w:val="-1"/>
        </w:rPr>
        <w:t xml:space="preserve"> </w:t>
      </w:r>
      <w:r>
        <w:t>творческий проект</w:t>
      </w:r>
      <w:r>
        <w:rPr>
          <w:spacing w:val="8"/>
        </w:rPr>
        <w:t xml:space="preserve"> </w:t>
      </w:r>
      <w:r>
        <w:t>–</w:t>
      </w:r>
      <w:r>
        <w:rPr>
          <w:spacing w:val="1"/>
        </w:rPr>
        <w:t xml:space="preserve"> </w:t>
      </w:r>
      <w:r>
        <w:t>театрализованная</w:t>
      </w:r>
      <w:r>
        <w:rPr>
          <w:spacing w:val="2"/>
        </w:rPr>
        <w:t xml:space="preserve"> </w:t>
      </w:r>
      <w:r>
        <w:t>постановка.</w:t>
      </w:r>
    </w:p>
    <w:p w:rsidR="00E767C0" w:rsidRDefault="00A56CA5">
      <w:pPr>
        <w:pStyle w:val="a4"/>
        <w:spacing w:before="3"/>
        <w:ind w:left="1412" w:firstLine="0"/>
      </w:pPr>
      <w:r>
        <w:t>Фольклор</w:t>
      </w:r>
      <w:r>
        <w:rPr>
          <w:spacing w:val="-9"/>
        </w:rPr>
        <w:t xml:space="preserve"> </w:t>
      </w:r>
      <w:r>
        <w:t>народов</w:t>
      </w:r>
      <w:r>
        <w:rPr>
          <w:spacing w:val="-10"/>
        </w:rPr>
        <w:t xml:space="preserve"> </w:t>
      </w:r>
      <w:r>
        <w:t>России.</w:t>
      </w:r>
    </w:p>
    <w:p w:rsidR="00E767C0" w:rsidRDefault="00A56CA5">
      <w:pPr>
        <w:pStyle w:val="a4"/>
        <w:spacing w:before="48" w:line="276" w:lineRule="auto"/>
        <w:ind w:right="150" w:firstLine="850"/>
      </w:pPr>
      <w:r>
        <w:t>Содержание: музыкальные традиции, особенности народной музыки республик</w:t>
      </w:r>
      <w:r>
        <w:rPr>
          <w:spacing w:val="-67"/>
        </w:rPr>
        <w:t xml:space="preserve"> </w:t>
      </w:r>
      <w:r>
        <w:t>Российской Федерации (по выбору учителя может быть представлена культура 2–3</w:t>
      </w:r>
      <w:r>
        <w:rPr>
          <w:spacing w:val="1"/>
        </w:rPr>
        <w:t xml:space="preserve"> </w:t>
      </w:r>
      <w:r>
        <w:t>регионов</w:t>
      </w:r>
      <w:r>
        <w:rPr>
          <w:spacing w:val="1"/>
        </w:rPr>
        <w:t xml:space="preserve"> </w:t>
      </w:r>
      <w:r>
        <w:t>Российской</w:t>
      </w:r>
      <w:r>
        <w:rPr>
          <w:spacing w:val="1"/>
        </w:rPr>
        <w:t xml:space="preserve"> </w:t>
      </w:r>
      <w:r>
        <w:t>Федерации.</w:t>
      </w:r>
      <w:r>
        <w:rPr>
          <w:spacing w:val="1"/>
        </w:rPr>
        <w:t xml:space="preserve"> </w:t>
      </w:r>
      <w:r>
        <w:t>Особое</w:t>
      </w:r>
      <w:r>
        <w:rPr>
          <w:spacing w:val="1"/>
        </w:rPr>
        <w:t xml:space="preserve"> </w:t>
      </w:r>
      <w:r>
        <w:t>внимание</w:t>
      </w:r>
      <w:r>
        <w:rPr>
          <w:spacing w:val="1"/>
        </w:rPr>
        <w:t xml:space="preserve"> </w:t>
      </w:r>
      <w:r>
        <w:t>следует</w:t>
      </w:r>
      <w:r>
        <w:rPr>
          <w:spacing w:val="1"/>
        </w:rPr>
        <w:t xml:space="preserve"> </w:t>
      </w:r>
      <w:r>
        <w:t>уделить</w:t>
      </w:r>
      <w:r>
        <w:rPr>
          <w:spacing w:val="1"/>
        </w:rPr>
        <w:t xml:space="preserve"> </w:t>
      </w:r>
      <w:r>
        <w:t>как</w:t>
      </w:r>
      <w:r>
        <w:rPr>
          <w:spacing w:val="1"/>
        </w:rPr>
        <w:t xml:space="preserve"> </w:t>
      </w:r>
      <w:r>
        <w:t>наиболее</w:t>
      </w:r>
      <w:r>
        <w:rPr>
          <w:spacing w:val="1"/>
        </w:rPr>
        <w:t xml:space="preserve"> </w:t>
      </w:r>
      <w:r>
        <w:t>распространённым</w:t>
      </w:r>
      <w:r>
        <w:rPr>
          <w:spacing w:val="1"/>
        </w:rPr>
        <w:t xml:space="preserve"> </w:t>
      </w:r>
      <w:r>
        <w:t>чертам,</w:t>
      </w:r>
      <w:r>
        <w:rPr>
          <w:spacing w:val="1"/>
        </w:rPr>
        <w:t xml:space="preserve"> </w:t>
      </w:r>
      <w:r>
        <w:t>так</w:t>
      </w:r>
      <w:r>
        <w:rPr>
          <w:spacing w:val="1"/>
        </w:rPr>
        <w:t xml:space="preserve"> </w:t>
      </w:r>
      <w:r>
        <w:t>и</w:t>
      </w:r>
      <w:r>
        <w:rPr>
          <w:spacing w:val="1"/>
        </w:rPr>
        <w:t xml:space="preserve"> </w:t>
      </w:r>
      <w:r>
        <w:t>уникальным</w:t>
      </w:r>
      <w:r>
        <w:rPr>
          <w:spacing w:val="1"/>
        </w:rPr>
        <w:t xml:space="preserve"> </w:t>
      </w:r>
      <w:r>
        <w:t>самобытным</w:t>
      </w:r>
      <w:r>
        <w:rPr>
          <w:spacing w:val="1"/>
        </w:rPr>
        <w:t xml:space="preserve"> </w:t>
      </w:r>
      <w:r>
        <w:t>явлениям,</w:t>
      </w:r>
      <w:r>
        <w:rPr>
          <w:spacing w:val="1"/>
        </w:rPr>
        <w:t xml:space="preserve"> </w:t>
      </w:r>
      <w:r>
        <w:t>например:</w:t>
      </w:r>
      <w:r>
        <w:rPr>
          <w:spacing w:val="1"/>
        </w:rPr>
        <w:t xml:space="preserve"> </w:t>
      </w:r>
      <w:r>
        <w:t>тувинское горловое пение, кавказская лезгинка, якутский варган, пентатонные лады в</w:t>
      </w:r>
      <w:r>
        <w:rPr>
          <w:spacing w:val="1"/>
        </w:rPr>
        <w:t xml:space="preserve"> </w:t>
      </w:r>
      <w:r>
        <w:t>музыке</w:t>
      </w:r>
      <w:r>
        <w:rPr>
          <w:spacing w:val="1"/>
        </w:rPr>
        <w:t xml:space="preserve"> </w:t>
      </w:r>
      <w:r>
        <w:t>республик</w:t>
      </w:r>
      <w:r>
        <w:rPr>
          <w:spacing w:val="1"/>
        </w:rPr>
        <w:t xml:space="preserve"> </w:t>
      </w:r>
      <w:r>
        <w:t>Поволжья,</w:t>
      </w:r>
      <w:r>
        <w:rPr>
          <w:spacing w:val="1"/>
        </w:rPr>
        <w:t xml:space="preserve"> </w:t>
      </w:r>
      <w:r>
        <w:t>Сибири).</w:t>
      </w:r>
      <w:r>
        <w:rPr>
          <w:spacing w:val="1"/>
        </w:rPr>
        <w:t xml:space="preserve"> </w:t>
      </w:r>
      <w:r>
        <w:t>Жанры,</w:t>
      </w:r>
      <w:r>
        <w:rPr>
          <w:spacing w:val="1"/>
        </w:rPr>
        <w:t xml:space="preserve"> </w:t>
      </w:r>
      <w:r>
        <w:t>интонации,</w:t>
      </w:r>
      <w:r>
        <w:rPr>
          <w:spacing w:val="71"/>
        </w:rPr>
        <w:t xml:space="preserve"> </w:t>
      </w:r>
      <w:r>
        <w:t>музыкальные</w:t>
      </w:r>
      <w:r>
        <w:rPr>
          <w:spacing w:val="1"/>
        </w:rPr>
        <w:t xml:space="preserve"> </w:t>
      </w:r>
      <w:r>
        <w:t>инструменты,</w:t>
      </w:r>
      <w:r>
        <w:rPr>
          <w:spacing w:val="3"/>
        </w:rPr>
        <w:t xml:space="preserve"> </w:t>
      </w:r>
      <w:r>
        <w:t>музыканты-исполнители.</w:t>
      </w:r>
    </w:p>
    <w:p w:rsidR="00E767C0" w:rsidRDefault="00A56CA5">
      <w:pPr>
        <w:pStyle w:val="a4"/>
        <w:spacing w:before="1"/>
        <w:ind w:left="1412" w:firstLine="0"/>
      </w:pPr>
      <w:r>
        <w:t>Виды</w:t>
      </w:r>
      <w:r>
        <w:rPr>
          <w:spacing w:val="-7"/>
        </w:rPr>
        <w:t xml:space="preserve"> </w:t>
      </w:r>
      <w:r>
        <w:t>деятельности</w:t>
      </w:r>
      <w:r>
        <w:rPr>
          <w:spacing w:val="-7"/>
        </w:rPr>
        <w:t xml:space="preserve"> </w:t>
      </w:r>
      <w:r>
        <w:t>обучающихся:</w:t>
      </w:r>
    </w:p>
    <w:p w:rsidR="00E767C0" w:rsidRDefault="00A56CA5">
      <w:pPr>
        <w:pStyle w:val="a4"/>
        <w:spacing w:before="47" w:line="276" w:lineRule="auto"/>
        <w:ind w:firstLine="850"/>
        <w:jc w:val="left"/>
      </w:pPr>
      <w:r>
        <w:t>знакомство</w:t>
      </w:r>
      <w:r>
        <w:rPr>
          <w:spacing w:val="18"/>
        </w:rPr>
        <w:t xml:space="preserve"> </w:t>
      </w:r>
      <w:r>
        <w:t>с</w:t>
      </w:r>
      <w:r>
        <w:rPr>
          <w:spacing w:val="18"/>
        </w:rPr>
        <w:t xml:space="preserve"> </w:t>
      </w:r>
      <w:r>
        <w:t>особенностями</w:t>
      </w:r>
      <w:r>
        <w:rPr>
          <w:spacing w:val="19"/>
        </w:rPr>
        <w:t xml:space="preserve"> </w:t>
      </w:r>
      <w:r>
        <w:t>музыкального</w:t>
      </w:r>
      <w:r>
        <w:rPr>
          <w:spacing w:val="18"/>
        </w:rPr>
        <w:t xml:space="preserve"> </w:t>
      </w:r>
      <w:r>
        <w:t>фольклора</w:t>
      </w:r>
      <w:r>
        <w:rPr>
          <w:spacing w:val="19"/>
        </w:rPr>
        <w:t xml:space="preserve"> </w:t>
      </w:r>
      <w:r>
        <w:t>различных</w:t>
      </w:r>
      <w:r>
        <w:rPr>
          <w:spacing w:val="13"/>
        </w:rPr>
        <w:t xml:space="preserve"> </w:t>
      </w:r>
      <w:r>
        <w:t>народностей</w:t>
      </w:r>
      <w:r>
        <w:rPr>
          <w:spacing w:val="-67"/>
        </w:rPr>
        <w:t xml:space="preserve"> </w:t>
      </w:r>
      <w:r>
        <w:t>Российской Федерации;</w:t>
      </w:r>
    </w:p>
    <w:p w:rsidR="00E767C0" w:rsidRDefault="00A56CA5">
      <w:pPr>
        <w:pStyle w:val="a4"/>
        <w:tabs>
          <w:tab w:val="left" w:pos="3264"/>
          <w:tab w:val="left" w:pos="5129"/>
          <w:tab w:val="left" w:pos="6055"/>
          <w:tab w:val="left" w:pos="8242"/>
          <w:tab w:val="left" w:pos="9782"/>
        </w:tabs>
        <w:spacing w:line="276" w:lineRule="auto"/>
        <w:ind w:right="164" w:firstLine="850"/>
        <w:jc w:val="left"/>
      </w:pPr>
      <w:r>
        <w:t>определение</w:t>
      </w:r>
      <w:r>
        <w:tab/>
        <w:t>характерных</w:t>
      </w:r>
      <w:r>
        <w:tab/>
        <w:t>черт,</w:t>
      </w:r>
      <w:r>
        <w:tab/>
        <w:t>характеристика</w:t>
      </w:r>
      <w:r>
        <w:tab/>
        <w:t>типичных</w:t>
      </w:r>
      <w:r>
        <w:tab/>
      </w:r>
      <w:r>
        <w:rPr>
          <w:spacing w:val="-2"/>
        </w:rPr>
        <w:t>элементов</w:t>
      </w:r>
      <w:r>
        <w:rPr>
          <w:spacing w:val="-67"/>
        </w:rPr>
        <w:t xml:space="preserve"> </w:t>
      </w:r>
      <w:r>
        <w:t>музыкального языка</w:t>
      </w:r>
      <w:r>
        <w:rPr>
          <w:spacing w:val="1"/>
        </w:rPr>
        <w:t xml:space="preserve"> </w:t>
      </w:r>
      <w:r>
        <w:t>(ритм,</w:t>
      </w:r>
      <w:r>
        <w:rPr>
          <w:spacing w:val="3"/>
        </w:rPr>
        <w:t xml:space="preserve"> </w:t>
      </w:r>
      <w:r>
        <w:t>лад,</w:t>
      </w:r>
      <w:r>
        <w:rPr>
          <w:spacing w:val="4"/>
        </w:rPr>
        <w:t xml:space="preserve"> </w:t>
      </w:r>
      <w:r>
        <w:t>интонации);</w:t>
      </w:r>
    </w:p>
    <w:p w:rsidR="00E767C0" w:rsidRDefault="00A56CA5">
      <w:pPr>
        <w:pStyle w:val="a4"/>
        <w:spacing w:line="276" w:lineRule="auto"/>
        <w:ind w:firstLine="850"/>
        <w:jc w:val="left"/>
      </w:pPr>
      <w:r>
        <w:t>разучивание</w:t>
      </w:r>
      <w:r>
        <w:rPr>
          <w:spacing w:val="1"/>
        </w:rPr>
        <w:t xml:space="preserve"> </w:t>
      </w:r>
      <w:r>
        <w:t>песен,</w:t>
      </w:r>
      <w:r>
        <w:rPr>
          <w:spacing w:val="1"/>
        </w:rPr>
        <w:t xml:space="preserve"> </w:t>
      </w:r>
      <w:r>
        <w:t>танцев,</w:t>
      </w:r>
      <w:r>
        <w:rPr>
          <w:spacing w:val="1"/>
        </w:rPr>
        <w:t xml:space="preserve"> </w:t>
      </w:r>
      <w:r>
        <w:t>импровизация</w:t>
      </w:r>
      <w:r>
        <w:rPr>
          <w:spacing w:val="1"/>
        </w:rPr>
        <w:t xml:space="preserve"> </w:t>
      </w:r>
      <w:r>
        <w:t>ритмических</w:t>
      </w:r>
      <w:r>
        <w:rPr>
          <w:spacing w:val="1"/>
        </w:rPr>
        <w:t xml:space="preserve"> </w:t>
      </w:r>
      <w:r>
        <w:t>аккомпанементов</w:t>
      </w:r>
      <w:r>
        <w:rPr>
          <w:spacing w:val="1"/>
        </w:rPr>
        <w:t xml:space="preserve"> </w:t>
      </w:r>
      <w:r>
        <w:t>на</w:t>
      </w:r>
      <w:r>
        <w:rPr>
          <w:spacing w:val="-67"/>
        </w:rPr>
        <w:t xml:space="preserve"> </w:t>
      </w:r>
      <w:r>
        <w:t>ударных</w:t>
      </w:r>
      <w:r>
        <w:rPr>
          <w:spacing w:val="-4"/>
        </w:rPr>
        <w:t xml:space="preserve"> </w:t>
      </w:r>
      <w:r>
        <w:t>инструментах;</w:t>
      </w:r>
    </w:p>
    <w:p w:rsidR="00E767C0" w:rsidRDefault="00A56CA5">
      <w:pPr>
        <w:pStyle w:val="a4"/>
        <w:spacing w:before="2" w:line="276" w:lineRule="auto"/>
        <w:ind w:firstLine="850"/>
        <w:jc w:val="left"/>
      </w:pPr>
      <w:r>
        <w:t>вариативно:</w:t>
      </w:r>
      <w:r>
        <w:rPr>
          <w:spacing w:val="18"/>
        </w:rPr>
        <w:t xml:space="preserve"> </w:t>
      </w:r>
      <w:r>
        <w:t>исполнение</w:t>
      </w:r>
      <w:r>
        <w:rPr>
          <w:spacing w:val="25"/>
        </w:rPr>
        <w:t xml:space="preserve"> </w:t>
      </w:r>
      <w:r>
        <w:t>на</w:t>
      </w:r>
      <w:r>
        <w:rPr>
          <w:spacing w:val="24"/>
        </w:rPr>
        <w:t xml:space="preserve"> </w:t>
      </w:r>
      <w:r>
        <w:t>доступных</w:t>
      </w:r>
      <w:r>
        <w:rPr>
          <w:spacing w:val="24"/>
        </w:rPr>
        <w:t xml:space="preserve"> </w:t>
      </w:r>
      <w:r>
        <w:t>клавишных</w:t>
      </w:r>
      <w:r>
        <w:rPr>
          <w:spacing w:val="23"/>
        </w:rPr>
        <w:t xml:space="preserve"> </w:t>
      </w:r>
      <w:r>
        <w:t>или</w:t>
      </w:r>
      <w:r>
        <w:rPr>
          <w:spacing w:val="24"/>
        </w:rPr>
        <w:t xml:space="preserve"> </w:t>
      </w:r>
      <w:r>
        <w:t>духовых</w:t>
      </w:r>
      <w:r>
        <w:rPr>
          <w:spacing w:val="19"/>
        </w:rPr>
        <w:t xml:space="preserve"> </w:t>
      </w:r>
      <w:r>
        <w:t>инструментах</w:t>
      </w:r>
      <w:r>
        <w:rPr>
          <w:spacing w:val="-67"/>
        </w:rPr>
        <w:t xml:space="preserve"> </w:t>
      </w:r>
      <w:r>
        <w:t>(свирель)</w:t>
      </w:r>
      <w:r>
        <w:rPr>
          <w:spacing w:val="-4"/>
        </w:rPr>
        <w:t xml:space="preserve"> </w:t>
      </w:r>
      <w:r>
        <w:t>мелодий</w:t>
      </w:r>
      <w:r>
        <w:rPr>
          <w:spacing w:val="-2"/>
        </w:rPr>
        <w:t xml:space="preserve"> </w:t>
      </w:r>
      <w:r>
        <w:t>народных</w:t>
      </w:r>
      <w:r>
        <w:rPr>
          <w:spacing w:val="-7"/>
        </w:rPr>
        <w:t xml:space="preserve"> </w:t>
      </w:r>
      <w:r>
        <w:t>песен, прослеживание</w:t>
      </w:r>
      <w:r>
        <w:rPr>
          <w:spacing w:val="-2"/>
        </w:rPr>
        <w:t xml:space="preserve"> </w:t>
      </w:r>
      <w:r>
        <w:t>мелодии</w:t>
      </w:r>
      <w:r>
        <w:rPr>
          <w:spacing w:val="-2"/>
        </w:rPr>
        <w:t xml:space="preserve"> </w:t>
      </w:r>
      <w:r>
        <w:t>по</w:t>
      </w:r>
      <w:r>
        <w:rPr>
          <w:spacing w:val="-3"/>
        </w:rPr>
        <w:t xml:space="preserve"> </w:t>
      </w:r>
      <w:r>
        <w:t>нотной</w:t>
      </w:r>
      <w:r>
        <w:rPr>
          <w:spacing w:val="-2"/>
        </w:rPr>
        <w:t xml:space="preserve"> </w:t>
      </w:r>
      <w:r>
        <w:t>записи;</w:t>
      </w:r>
    </w:p>
    <w:p w:rsidR="00E767C0" w:rsidRDefault="00A56CA5">
      <w:pPr>
        <w:pStyle w:val="a4"/>
        <w:spacing w:line="276" w:lineRule="auto"/>
        <w:ind w:firstLine="850"/>
        <w:jc w:val="left"/>
      </w:pPr>
      <w:r>
        <w:t>творческие,</w:t>
      </w:r>
      <w:r>
        <w:rPr>
          <w:spacing w:val="62"/>
        </w:rPr>
        <w:t xml:space="preserve"> </w:t>
      </w:r>
      <w:r>
        <w:t>исследовательские</w:t>
      </w:r>
      <w:r>
        <w:rPr>
          <w:spacing w:val="62"/>
        </w:rPr>
        <w:t xml:space="preserve"> </w:t>
      </w:r>
      <w:r>
        <w:t>проекты,</w:t>
      </w:r>
      <w:r>
        <w:rPr>
          <w:spacing w:val="63"/>
        </w:rPr>
        <w:t xml:space="preserve"> </w:t>
      </w:r>
      <w:r>
        <w:t>школьные</w:t>
      </w:r>
      <w:r>
        <w:rPr>
          <w:spacing w:val="62"/>
        </w:rPr>
        <w:t xml:space="preserve"> </w:t>
      </w:r>
      <w:r>
        <w:t>фестивали,</w:t>
      </w:r>
      <w:r>
        <w:rPr>
          <w:spacing w:val="63"/>
        </w:rPr>
        <w:t xml:space="preserve"> </w:t>
      </w:r>
      <w:r>
        <w:t>посвящённые</w:t>
      </w:r>
      <w:r>
        <w:rPr>
          <w:spacing w:val="-67"/>
        </w:rPr>
        <w:t xml:space="preserve"> </w:t>
      </w:r>
      <w:r>
        <w:t>музыкальному</w:t>
      </w:r>
      <w:r>
        <w:rPr>
          <w:spacing w:val="-4"/>
        </w:rPr>
        <w:t xml:space="preserve"> </w:t>
      </w:r>
      <w:r>
        <w:t>творчеству</w:t>
      </w:r>
      <w:r>
        <w:rPr>
          <w:spacing w:val="-4"/>
        </w:rPr>
        <w:t xml:space="preserve"> </w:t>
      </w:r>
      <w:r>
        <w:t>народов России.</w:t>
      </w:r>
    </w:p>
    <w:p w:rsidR="00E767C0" w:rsidRDefault="00A56CA5">
      <w:pPr>
        <w:pStyle w:val="a4"/>
        <w:spacing w:line="321" w:lineRule="exact"/>
        <w:ind w:left="1412" w:firstLine="0"/>
        <w:jc w:val="left"/>
      </w:pPr>
      <w:r>
        <w:t>Фольклор</w:t>
      </w:r>
      <w:r>
        <w:rPr>
          <w:spacing w:val="-6"/>
        </w:rPr>
        <w:t xml:space="preserve"> </w:t>
      </w:r>
      <w:r>
        <w:t>в</w:t>
      </w:r>
      <w:r>
        <w:rPr>
          <w:spacing w:val="-8"/>
        </w:rPr>
        <w:t xml:space="preserve"> </w:t>
      </w:r>
      <w:r>
        <w:t>творчестве</w:t>
      </w:r>
      <w:r>
        <w:rPr>
          <w:spacing w:val="-6"/>
        </w:rPr>
        <w:t xml:space="preserve"> </w:t>
      </w:r>
      <w:r>
        <w:t>профессиональных</w:t>
      </w:r>
      <w:r>
        <w:rPr>
          <w:spacing w:val="-11"/>
        </w:rPr>
        <w:t xml:space="preserve"> </w:t>
      </w:r>
      <w:r>
        <w:t>музыкантов.</w:t>
      </w:r>
    </w:p>
    <w:p w:rsidR="00E767C0" w:rsidRDefault="00A56CA5">
      <w:pPr>
        <w:pStyle w:val="a4"/>
        <w:spacing w:before="46" w:line="278" w:lineRule="auto"/>
        <w:ind w:right="163" w:firstLine="850"/>
      </w:pPr>
      <w:r>
        <w:t>Содержание:</w:t>
      </w:r>
      <w:r>
        <w:rPr>
          <w:spacing w:val="1"/>
        </w:rPr>
        <w:t xml:space="preserve"> </w:t>
      </w:r>
      <w:r>
        <w:t>собиратели</w:t>
      </w:r>
      <w:r>
        <w:rPr>
          <w:spacing w:val="1"/>
        </w:rPr>
        <w:t xml:space="preserve"> </w:t>
      </w:r>
      <w:r>
        <w:t>фольклора.</w:t>
      </w:r>
      <w:r>
        <w:rPr>
          <w:spacing w:val="1"/>
        </w:rPr>
        <w:t xml:space="preserve"> </w:t>
      </w:r>
      <w:r>
        <w:t>Народные</w:t>
      </w:r>
      <w:r>
        <w:rPr>
          <w:spacing w:val="1"/>
        </w:rPr>
        <w:t xml:space="preserve"> </w:t>
      </w:r>
      <w:r>
        <w:t>мелодии</w:t>
      </w:r>
      <w:r>
        <w:rPr>
          <w:spacing w:val="1"/>
        </w:rPr>
        <w:t xml:space="preserve"> </w:t>
      </w:r>
      <w:r>
        <w:t>в</w:t>
      </w:r>
      <w:r>
        <w:rPr>
          <w:spacing w:val="1"/>
        </w:rPr>
        <w:t xml:space="preserve"> </w:t>
      </w:r>
      <w:r>
        <w:t>обработке</w:t>
      </w:r>
      <w:r>
        <w:rPr>
          <w:spacing w:val="1"/>
        </w:rPr>
        <w:t xml:space="preserve"> </w:t>
      </w:r>
      <w:r>
        <w:t>композиторов.</w:t>
      </w:r>
      <w:r>
        <w:rPr>
          <w:spacing w:val="1"/>
        </w:rPr>
        <w:t xml:space="preserve"> </w:t>
      </w:r>
      <w:r>
        <w:t>Народные</w:t>
      </w:r>
      <w:r>
        <w:rPr>
          <w:spacing w:val="1"/>
        </w:rPr>
        <w:t xml:space="preserve"> </w:t>
      </w:r>
      <w:r>
        <w:t>жанры,</w:t>
      </w:r>
      <w:r>
        <w:rPr>
          <w:spacing w:val="1"/>
        </w:rPr>
        <w:t xml:space="preserve"> </w:t>
      </w:r>
      <w:r>
        <w:t>интонации</w:t>
      </w:r>
      <w:r>
        <w:rPr>
          <w:spacing w:val="1"/>
        </w:rPr>
        <w:t xml:space="preserve"> </w:t>
      </w:r>
      <w:r>
        <w:t>как</w:t>
      </w:r>
      <w:r>
        <w:rPr>
          <w:spacing w:val="1"/>
        </w:rPr>
        <w:t xml:space="preserve"> </w:t>
      </w:r>
      <w:r>
        <w:t>основа</w:t>
      </w:r>
      <w:r>
        <w:rPr>
          <w:spacing w:val="1"/>
        </w:rPr>
        <w:t xml:space="preserve"> </w:t>
      </w:r>
      <w:r>
        <w:t>для</w:t>
      </w:r>
      <w:r>
        <w:rPr>
          <w:spacing w:val="1"/>
        </w:rPr>
        <w:t xml:space="preserve"> </w:t>
      </w:r>
      <w:r>
        <w:t>композиторского</w:t>
      </w:r>
      <w:r>
        <w:rPr>
          <w:spacing w:val="1"/>
        </w:rPr>
        <w:t xml:space="preserve"> </w:t>
      </w:r>
      <w:r>
        <w:t>творчества.</w:t>
      </w:r>
    </w:p>
    <w:p w:rsidR="00E767C0" w:rsidRDefault="00A56CA5">
      <w:pPr>
        <w:pStyle w:val="a4"/>
        <w:spacing w:line="315" w:lineRule="exact"/>
        <w:ind w:left="1412" w:firstLine="0"/>
      </w:pPr>
      <w:r>
        <w:t>Виды</w:t>
      </w:r>
      <w:r>
        <w:rPr>
          <w:spacing w:val="-8"/>
        </w:rPr>
        <w:t xml:space="preserve"> </w:t>
      </w:r>
      <w:r>
        <w:t>деятельности</w:t>
      </w:r>
      <w:r>
        <w:rPr>
          <w:spacing w:val="-7"/>
        </w:rPr>
        <w:t xml:space="preserve"> </w:t>
      </w:r>
      <w:r>
        <w:t>обучающихся:</w:t>
      </w:r>
    </w:p>
    <w:p w:rsidR="00E767C0" w:rsidRDefault="00A56CA5">
      <w:pPr>
        <w:pStyle w:val="a4"/>
        <w:spacing w:before="48"/>
        <w:ind w:left="1412" w:firstLine="0"/>
      </w:pPr>
      <w:r>
        <w:t>диалог</w:t>
      </w:r>
      <w:r>
        <w:rPr>
          <w:spacing w:val="-6"/>
        </w:rPr>
        <w:t xml:space="preserve"> </w:t>
      </w:r>
      <w:r>
        <w:t>с</w:t>
      </w:r>
      <w:r>
        <w:rPr>
          <w:spacing w:val="-5"/>
        </w:rPr>
        <w:t xml:space="preserve"> </w:t>
      </w:r>
      <w:r>
        <w:t>учителем</w:t>
      </w:r>
      <w:r>
        <w:rPr>
          <w:spacing w:val="-4"/>
        </w:rPr>
        <w:t xml:space="preserve"> </w:t>
      </w:r>
      <w:r>
        <w:t>о</w:t>
      </w:r>
      <w:r>
        <w:rPr>
          <w:spacing w:val="-6"/>
        </w:rPr>
        <w:t xml:space="preserve"> </w:t>
      </w:r>
      <w:r>
        <w:t>значении</w:t>
      </w:r>
      <w:r>
        <w:rPr>
          <w:spacing w:val="-7"/>
        </w:rPr>
        <w:t xml:space="preserve"> </w:t>
      </w:r>
      <w:r>
        <w:t>фольклористики;</w:t>
      </w:r>
    </w:p>
    <w:p w:rsidR="00E767C0" w:rsidRDefault="00A56CA5">
      <w:pPr>
        <w:pStyle w:val="a4"/>
        <w:spacing w:before="48"/>
        <w:ind w:left="1412" w:firstLine="0"/>
      </w:pPr>
      <w:r>
        <w:t>чтение</w:t>
      </w:r>
      <w:r>
        <w:rPr>
          <w:spacing w:val="-5"/>
        </w:rPr>
        <w:t xml:space="preserve"> </w:t>
      </w:r>
      <w:r>
        <w:t>учебных,</w:t>
      </w:r>
      <w:r>
        <w:rPr>
          <w:spacing w:val="-6"/>
        </w:rPr>
        <w:t xml:space="preserve"> </w:t>
      </w:r>
      <w:r>
        <w:t>популярных</w:t>
      </w:r>
      <w:r>
        <w:rPr>
          <w:spacing w:val="-13"/>
        </w:rPr>
        <w:t xml:space="preserve"> </w:t>
      </w:r>
      <w:r>
        <w:t>текстов</w:t>
      </w:r>
      <w:r>
        <w:rPr>
          <w:spacing w:val="-10"/>
        </w:rPr>
        <w:t xml:space="preserve"> </w:t>
      </w:r>
      <w:r>
        <w:t>о</w:t>
      </w:r>
      <w:r>
        <w:rPr>
          <w:spacing w:val="-9"/>
        </w:rPr>
        <w:t xml:space="preserve"> </w:t>
      </w:r>
      <w:r>
        <w:t>собирателях</w:t>
      </w:r>
      <w:r>
        <w:rPr>
          <w:spacing w:val="-12"/>
        </w:rPr>
        <w:t xml:space="preserve"> </w:t>
      </w:r>
      <w:r>
        <w:t>фольклора;</w:t>
      </w:r>
    </w:p>
    <w:p w:rsidR="00E767C0" w:rsidRDefault="00A56CA5">
      <w:pPr>
        <w:pStyle w:val="a4"/>
        <w:spacing w:before="48" w:line="276" w:lineRule="auto"/>
        <w:ind w:right="167" w:firstLine="850"/>
      </w:pPr>
      <w:r>
        <w:t>слушание музыки, созданной композиторами на основе народных жанров и</w:t>
      </w:r>
      <w:r>
        <w:rPr>
          <w:spacing w:val="1"/>
        </w:rPr>
        <w:t xml:space="preserve"> </w:t>
      </w:r>
      <w:r>
        <w:t>интонаций;</w:t>
      </w:r>
    </w:p>
    <w:p w:rsidR="00E767C0" w:rsidRDefault="00A56CA5">
      <w:pPr>
        <w:pStyle w:val="a4"/>
        <w:spacing w:line="278" w:lineRule="auto"/>
        <w:ind w:left="1412" w:right="1222" w:firstLine="0"/>
      </w:pPr>
      <w:r>
        <w:t>определение приёмов обработки, развития народных мелодий;</w:t>
      </w:r>
      <w:r>
        <w:rPr>
          <w:spacing w:val="1"/>
        </w:rPr>
        <w:t xml:space="preserve"> </w:t>
      </w:r>
      <w:r>
        <w:rPr>
          <w:spacing w:val="-1"/>
        </w:rPr>
        <w:t>разучивание,</w:t>
      </w:r>
      <w:r>
        <w:rPr>
          <w:spacing w:val="-12"/>
        </w:rPr>
        <w:t xml:space="preserve"> </w:t>
      </w:r>
      <w:r>
        <w:t>исполнение</w:t>
      </w:r>
      <w:r>
        <w:rPr>
          <w:spacing w:val="-13"/>
        </w:rPr>
        <w:t xml:space="preserve"> </w:t>
      </w:r>
      <w:r>
        <w:t>народных</w:t>
      </w:r>
      <w:r>
        <w:rPr>
          <w:spacing w:val="-17"/>
        </w:rPr>
        <w:t xml:space="preserve"> </w:t>
      </w:r>
      <w:r>
        <w:t>песен</w:t>
      </w:r>
      <w:r>
        <w:rPr>
          <w:spacing w:val="-13"/>
        </w:rPr>
        <w:t xml:space="preserve"> </w:t>
      </w:r>
      <w:r>
        <w:t>в</w:t>
      </w:r>
      <w:r>
        <w:rPr>
          <w:spacing w:val="-15"/>
        </w:rPr>
        <w:t xml:space="preserve"> </w:t>
      </w:r>
      <w:r>
        <w:t>композиторской</w:t>
      </w:r>
      <w:r>
        <w:rPr>
          <w:spacing w:val="-14"/>
        </w:rPr>
        <w:t xml:space="preserve"> </w:t>
      </w:r>
      <w:r>
        <w:t>обработке;</w:t>
      </w:r>
    </w:p>
    <w:p w:rsidR="00E767C0" w:rsidRDefault="00A56CA5">
      <w:pPr>
        <w:pStyle w:val="a4"/>
        <w:spacing w:line="276" w:lineRule="auto"/>
        <w:ind w:right="169" w:firstLine="850"/>
      </w:pPr>
      <w:r>
        <w:t>сравнение звучания одних и тех же мелодий в народном и композиторском</w:t>
      </w:r>
      <w:r>
        <w:rPr>
          <w:spacing w:val="1"/>
        </w:rPr>
        <w:t xml:space="preserve"> </w:t>
      </w:r>
      <w:r>
        <w:t>варианте;</w:t>
      </w:r>
    </w:p>
    <w:p w:rsidR="00E767C0" w:rsidRDefault="00A56CA5">
      <w:pPr>
        <w:pStyle w:val="a4"/>
        <w:spacing w:line="276" w:lineRule="auto"/>
        <w:ind w:left="1412" w:right="158" w:firstLine="0"/>
      </w:pPr>
      <w:r>
        <w:t>обсуждение аргументированных оценочных суждений на основе сравнения;</w:t>
      </w:r>
      <w:r>
        <w:rPr>
          <w:spacing w:val="1"/>
        </w:rPr>
        <w:t xml:space="preserve"> </w:t>
      </w:r>
      <w:r>
        <w:t>вариативно:</w:t>
      </w:r>
      <w:r>
        <w:rPr>
          <w:spacing w:val="14"/>
        </w:rPr>
        <w:t xml:space="preserve"> </w:t>
      </w:r>
      <w:r>
        <w:t>аналогии</w:t>
      </w:r>
      <w:r>
        <w:rPr>
          <w:spacing w:val="18"/>
        </w:rPr>
        <w:t xml:space="preserve"> </w:t>
      </w:r>
      <w:r>
        <w:t>с</w:t>
      </w:r>
      <w:r>
        <w:rPr>
          <w:spacing w:val="20"/>
        </w:rPr>
        <w:t xml:space="preserve"> </w:t>
      </w:r>
      <w:r>
        <w:t>изобразительным</w:t>
      </w:r>
      <w:r>
        <w:rPr>
          <w:spacing w:val="26"/>
        </w:rPr>
        <w:t xml:space="preserve"> </w:t>
      </w:r>
      <w:r>
        <w:t>искусством</w:t>
      </w:r>
      <w:r>
        <w:rPr>
          <w:spacing w:val="25"/>
        </w:rPr>
        <w:t xml:space="preserve"> </w:t>
      </w:r>
      <w:r>
        <w:t>–</w:t>
      </w:r>
      <w:r>
        <w:rPr>
          <w:spacing w:val="19"/>
        </w:rPr>
        <w:t xml:space="preserve"> </w:t>
      </w:r>
      <w:r>
        <w:t>сравнение</w:t>
      </w:r>
      <w:r>
        <w:rPr>
          <w:spacing w:val="20"/>
        </w:rPr>
        <w:t xml:space="preserve"> </w:t>
      </w:r>
      <w:r>
        <w:t>фотографий</w:t>
      </w:r>
    </w:p>
    <w:p w:rsidR="00E767C0" w:rsidRDefault="00A56CA5">
      <w:pPr>
        <w:pStyle w:val="a4"/>
        <w:spacing w:line="321" w:lineRule="exact"/>
        <w:ind w:firstLine="0"/>
      </w:pPr>
      <w:r>
        <w:t>подлинных</w:t>
      </w:r>
      <w:r>
        <w:rPr>
          <w:spacing w:val="53"/>
        </w:rPr>
        <w:t xml:space="preserve"> </w:t>
      </w:r>
      <w:r>
        <w:t>образцов</w:t>
      </w:r>
      <w:r>
        <w:rPr>
          <w:spacing w:val="56"/>
        </w:rPr>
        <w:t xml:space="preserve"> </w:t>
      </w:r>
      <w:r>
        <w:t>народных</w:t>
      </w:r>
      <w:r>
        <w:rPr>
          <w:spacing w:val="54"/>
        </w:rPr>
        <w:t xml:space="preserve"> </w:t>
      </w:r>
      <w:r>
        <w:t>промыслов</w:t>
      </w:r>
      <w:r>
        <w:rPr>
          <w:spacing w:val="57"/>
        </w:rPr>
        <w:t xml:space="preserve"> </w:t>
      </w:r>
      <w:r>
        <w:t>(гжель,</w:t>
      </w:r>
      <w:r>
        <w:rPr>
          <w:spacing w:val="60"/>
        </w:rPr>
        <w:t xml:space="preserve"> </w:t>
      </w:r>
      <w:r>
        <w:t>хохлома,</w:t>
      </w:r>
      <w:r>
        <w:rPr>
          <w:spacing w:val="60"/>
        </w:rPr>
        <w:t xml:space="preserve"> </w:t>
      </w:r>
      <w:r>
        <w:t>городецкая</w:t>
      </w:r>
      <w:r>
        <w:rPr>
          <w:spacing w:val="60"/>
        </w:rPr>
        <w:t xml:space="preserve"> </w:t>
      </w:r>
      <w:r>
        <w:t>роспись)</w:t>
      </w:r>
      <w:r>
        <w:rPr>
          <w:spacing w:val="57"/>
        </w:rPr>
        <w:t xml:space="preserve"> </w:t>
      </w:r>
      <w:r>
        <w:t>с</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spacing w:before="76" w:line="276" w:lineRule="auto"/>
        <w:ind w:right="164" w:firstLine="0"/>
      </w:pPr>
      <w:r>
        <w:lastRenderedPageBreak/>
        <w:t>творчеством</w:t>
      </w:r>
      <w:r>
        <w:rPr>
          <w:spacing w:val="1"/>
        </w:rPr>
        <w:t xml:space="preserve"> </w:t>
      </w:r>
      <w:r>
        <w:t>современных</w:t>
      </w:r>
      <w:r>
        <w:rPr>
          <w:spacing w:val="1"/>
        </w:rPr>
        <w:t xml:space="preserve"> </w:t>
      </w:r>
      <w:r>
        <w:t>художников,</w:t>
      </w:r>
      <w:r>
        <w:rPr>
          <w:spacing w:val="1"/>
        </w:rPr>
        <w:t xml:space="preserve"> </w:t>
      </w:r>
      <w:r>
        <w:t>модельеров,</w:t>
      </w:r>
      <w:r>
        <w:rPr>
          <w:spacing w:val="1"/>
        </w:rPr>
        <w:t xml:space="preserve"> </w:t>
      </w:r>
      <w:r>
        <w:t>дизайнеров,</w:t>
      </w:r>
      <w:r>
        <w:rPr>
          <w:spacing w:val="1"/>
        </w:rPr>
        <w:t xml:space="preserve"> </w:t>
      </w:r>
      <w:r>
        <w:t>работающих</w:t>
      </w:r>
      <w:r>
        <w:rPr>
          <w:spacing w:val="1"/>
        </w:rPr>
        <w:t xml:space="preserve"> </w:t>
      </w:r>
      <w:r>
        <w:t>в</w:t>
      </w:r>
      <w:r>
        <w:rPr>
          <w:spacing w:val="-67"/>
        </w:rPr>
        <w:t xml:space="preserve"> </w:t>
      </w:r>
      <w:r>
        <w:t>соответствующих</w:t>
      </w:r>
      <w:r>
        <w:rPr>
          <w:spacing w:val="-4"/>
        </w:rPr>
        <w:t xml:space="preserve"> </w:t>
      </w:r>
      <w:r>
        <w:t>техниках</w:t>
      </w:r>
      <w:r>
        <w:rPr>
          <w:spacing w:val="-3"/>
        </w:rPr>
        <w:t xml:space="preserve"> </w:t>
      </w:r>
      <w:r>
        <w:t>росписи.</w:t>
      </w:r>
    </w:p>
    <w:p w:rsidR="00E767C0" w:rsidRDefault="00A56CA5">
      <w:pPr>
        <w:pStyle w:val="a4"/>
        <w:spacing w:line="321" w:lineRule="exact"/>
        <w:ind w:left="1412" w:firstLine="0"/>
      </w:pPr>
      <w:r>
        <w:t>Модуль</w:t>
      </w:r>
      <w:r>
        <w:rPr>
          <w:spacing w:val="-10"/>
        </w:rPr>
        <w:t xml:space="preserve"> </w:t>
      </w:r>
      <w:r>
        <w:t>№</w:t>
      </w:r>
      <w:r>
        <w:rPr>
          <w:spacing w:val="-10"/>
        </w:rPr>
        <w:t xml:space="preserve"> </w:t>
      </w:r>
      <w:r>
        <w:t>2</w:t>
      </w:r>
      <w:r>
        <w:rPr>
          <w:spacing w:val="-4"/>
        </w:rPr>
        <w:t xml:space="preserve"> </w:t>
      </w:r>
      <w:r>
        <w:t>«Классическая</w:t>
      </w:r>
      <w:r>
        <w:rPr>
          <w:spacing w:val="-8"/>
        </w:rPr>
        <w:t xml:space="preserve"> </w:t>
      </w:r>
      <w:r>
        <w:t>музыка».</w:t>
      </w:r>
    </w:p>
    <w:p w:rsidR="00E767C0" w:rsidRDefault="00A56CA5">
      <w:pPr>
        <w:pStyle w:val="a4"/>
        <w:spacing w:before="49" w:line="276" w:lineRule="auto"/>
        <w:ind w:right="153" w:firstLine="850"/>
      </w:pPr>
      <w:r>
        <w:t>Данный</w:t>
      </w:r>
      <w:r>
        <w:rPr>
          <w:spacing w:val="-10"/>
        </w:rPr>
        <w:t xml:space="preserve"> </w:t>
      </w:r>
      <w:r>
        <w:t>модуль</w:t>
      </w:r>
      <w:r>
        <w:rPr>
          <w:spacing w:val="-10"/>
        </w:rPr>
        <w:t xml:space="preserve"> </w:t>
      </w:r>
      <w:r>
        <w:t>является</w:t>
      </w:r>
      <w:r>
        <w:rPr>
          <w:spacing w:val="-4"/>
        </w:rPr>
        <w:t xml:space="preserve"> </w:t>
      </w:r>
      <w:r>
        <w:t>одним</w:t>
      </w:r>
      <w:r>
        <w:rPr>
          <w:spacing w:val="-9"/>
        </w:rPr>
        <w:t xml:space="preserve"> </w:t>
      </w:r>
      <w:r>
        <w:t>из</w:t>
      </w:r>
      <w:r>
        <w:rPr>
          <w:spacing w:val="-8"/>
        </w:rPr>
        <w:t xml:space="preserve"> </w:t>
      </w:r>
      <w:r>
        <w:t>важнейших.</w:t>
      </w:r>
      <w:r>
        <w:rPr>
          <w:spacing w:val="-3"/>
        </w:rPr>
        <w:t xml:space="preserve"> </w:t>
      </w:r>
      <w:r>
        <w:t>Шедевры</w:t>
      </w:r>
      <w:r>
        <w:rPr>
          <w:spacing w:val="-9"/>
        </w:rPr>
        <w:t xml:space="preserve"> </w:t>
      </w:r>
      <w:r>
        <w:t>мировой</w:t>
      </w:r>
      <w:r>
        <w:rPr>
          <w:spacing w:val="-9"/>
        </w:rPr>
        <w:t xml:space="preserve"> </w:t>
      </w:r>
      <w:r>
        <w:t>музыкальной</w:t>
      </w:r>
      <w:r>
        <w:rPr>
          <w:spacing w:val="-68"/>
        </w:rPr>
        <w:t xml:space="preserve"> </w:t>
      </w:r>
      <w:r>
        <w:t>классики составляют золотой фонд музыкальной культуры. Проверенные временем</w:t>
      </w:r>
      <w:r>
        <w:rPr>
          <w:spacing w:val="1"/>
        </w:rPr>
        <w:t xml:space="preserve"> </w:t>
      </w:r>
      <w:r>
        <w:t>образцы</w:t>
      </w:r>
      <w:r>
        <w:rPr>
          <w:spacing w:val="1"/>
        </w:rPr>
        <w:t xml:space="preserve"> </w:t>
      </w:r>
      <w:r>
        <w:t>камерных</w:t>
      </w:r>
      <w:r>
        <w:rPr>
          <w:spacing w:val="1"/>
        </w:rPr>
        <w:t xml:space="preserve"> </w:t>
      </w:r>
      <w:r>
        <w:t>и</w:t>
      </w:r>
      <w:r>
        <w:rPr>
          <w:spacing w:val="1"/>
        </w:rPr>
        <w:t xml:space="preserve"> </w:t>
      </w:r>
      <w:r>
        <w:t>симфонических</w:t>
      </w:r>
      <w:r>
        <w:rPr>
          <w:spacing w:val="1"/>
        </w:rPr>
        <w:t xml:space="preserve"> </w:t>
      </w:r>
      <w:r>
        <w:t>сочинений</w:t>
      </w:r>
      <w:r>
        <w:rPr>
          <w:spacing w:val="1"/>
        </w:rPr>
        <w:t xml:space="preserve"> </w:t>
      </w:r>
      <w:r>
        <w:t>позволяют</w:t>
      </w:r>
      <w:r>
        <w:rPr>
          <w:spacing w:val="1"/>
        </w:rPr>
        <w:t xml:space="preserve"> </w:t>
      </w:r>
      <w:r>
        <w:t>раскрыть</w:t>
      </w:r>
      <w:r>
        <w:rPr>
          <w:spacing w:val="1"/>
        </w:rPr>
        <w:t xml:space="preserve"> </w:t>
      </w:r>
      <w:r>
        <w:t>перед</w:t>
      </w:r>
      <w:r>
        <w:rPr>
          <w:spacing w:val="1"/>
        </w:rPr>
        <w:t xml:space="preserve"> </w:t>
      </w:r>
      <w:r>
        <w:t>обучающимися</w:t>
      </w:r>
      <w:r>
        <w:rPr>
          <w:spacing w:val="1"/>
        </w:rPr>
        <w:t xml:space="preserve"> </w:t>
      </w:r>
      <w:r>
        <w:t>богатую</w:t>
      </w:r>
      <w:r>
        <w:rPr>
          <w:spacing w:val="1"/>
        </w:rPr>
        <w:t xml:space="preserve"> </w:t>
      </w:r>
      <w:r>
        <w:t>палитру</w:t>
      </w:r>
      <w:r>
        <w:rPr>
          <w:spacing w:val="1"/>
        </w:rPr>
        <w:t xml:space="preserve"> </w:t>
      </w:r>
      <w:r>
        <w:t>мыслей</w:t>
      </w:r>
      <w:r>
        <w:rPr>
          <w:spacing w:val="1"/>
        </w:rPr>
        <w:t xml:space="preserve"> </w:t>
      </w:r>
      <w:r>
        <w:t>и</w:t>
      </w:r>
      <w:r>
        <w:rPr>
          <w:spacing w:val="1"/>
        </w:rPr>
        <w:t xml:space="preserve"> </w:t>
      </w:r>
      <w:r>
        <w:t>чувств,</w:t>
      </w:r>
      <w:r>
        <w:rPr>
          <w:spacing w:val="1"/>
        </w:rPr>
        <w:t xml:space="preserve"> </w:t>
      </w:r>
      <w:r>
        <w:t>воплощённую</w:t>
      </w:r>
      <w:r>
        <w:rPr>
          <w:spacing w:val="1"/>
        </w:rPr>
        <w:t xml:space="preserve"> </w:t>
      </w:r>
      <w:r>
        <w:t>в</w:t>
      </w:r>
      <w:r>
        <w:rPr>
          <w:spacing w:val="1"/>
        </w:rPr>
        <w:t xml:space="preserve"> </w:t>
      </w:r>
      <w:r>
        <w:t>звуках</w:t>
      </w:r>
      <w:r>
        <w:rPr>
          <w:spacing w:val="1"/>
        </w:rPr>
        <w:t xml:space="preserve"> </w:t>
      </w:r>
      <w:r>
        <w:t>музыкальным гением великих композиторов, воспитывать их музыкальный вкус на</w:t>
      </w:r>
      <w:r>
        <w:rPr>
          <w:spacing w:val="1"/>
        </w:rPr>
        <w:t xml:space="preserve"> </w:t>
      </w:r>
      <w:r>
        <w:t>подлинно</w:t>
      </w:r>
      <w:r>
        <w:rPr>
          <w:spacing w:val="4"/>
        </w:rPr>
        <w:t xml:space="preserve"> </w:t>
      </w:r>
      <w:r>
        <w:t>художественных</w:t>
      </w:r>
      <w:r>
        <w:rPr>
          <w:spacing w:val="-4"/>
        </w:rPr>
        <w:t xml:space="preserve"> </w:t>
      </w:r>
      <w:r>
        <w:t>произведениях.</w:t>
      </w:r>
    </w:p>
    <w:p w:rsidR="00E767C0" w:rsidRDefault="00A56CA5">
      <w:pPr>
        <w:pStyle w:val="a4"/>
        <w:spacing w:before="1"/>
        <w:ind w:left="1412" w:firstLine="0"/>
      </w:pPr>
      <w:r>
        <w:t>Композитор</w:t>
      </w:r>
      <w:r>
        <w:rPr>
          <w:spacing w:val="-10"/>
        </w:rPr>
        <w:t xml:space="preserve"> </w:t>
      </w:r>
      <w:r>
        <w:t>–</w:t>
      </w:r>
      <w:r>
        <w:rPr>
          <w:spacing w:val="-11"/>
        </w:rPr>
        <w:t xml:space="preserve"> </w:t>
      </w:r>
      <w:r>
        <w:t>исполнитель</w:t>
      </w:r>
      <w:r>
        <w:rPr>
          <w:spacing w:val="-7"/>
        </w:rPr>
        <w:t xml:space="preserve"> </w:t>
      </w:r>
      <w:r>
        <w:t>–</w:t>
      </w:r>
      <w:r>
        <w:rPr>
          <w:spacing w:val="-11"/>
        </w:rPr>
        <w:t xml:space="preserve"> </w:t>
      </w:r>
      <w:r>
        <w:t>слушатель.</w:t>
      </w:r>
    </w:p>
    <w:p w:rsidR="00E767C0" w:rsidRDefault="00A56CA5">
      <w:pPr>
        <w:pStyle w:val="a4"/>
        <w:spacing w:before="47" w:line="276" w:lineRule="auto"/>
        <w:ind w:right="163" w:firstLine="850"/>
      </w:pPr>
      <w:r>
        <w:t>Содержание:</w:t>
      </w:r>
      <w:r>
        <w:rPr>
          <w:spacing w:val="1"/>
        </w:rPr>
        <w:t xml:space="preserve"> </w:t>
      </w:r>
      <w:r>
        <w:t>композитор,</w:t>
      </w:r>
      <w:r>
        <w:rPr>
          <w:spacing w:val="1"/>
        </w:rPr>
        <w:t xml:space="preserve"> </w:t>
      </w:r>
      <w:r>
        <w:t>исполнитель,</w:t>
      </w:r>
      <w:r>
        <w:rPr>
          <w:spacing w:val="1"/>
        </w:rPr>
        <w:t xml:space="preserve"> </w:t>
      </w:r>
      <w:r>
        <w:t>особенности</w:t>
      </w:r>
      <w:r>
        <w:rPr>
          <w:spacing w:val="1"/>
        </w:rPr>
        <w:t xml:space="preserve"> </w:t>
      </w:r>
      <w:r>
        <w:t>их</w:t>
      </w:r>
      <w:r>
        <w:rPr>
          <w:spacing w:val="1"/>
        </w:rPr>
        <w:t xml:space="preserve"> </w:t>
      </w:r>
      <w:r>
        <w:t>деятельности,</w:t>
      </w:r>
      <w:r>
        <w:rPr>
          <w:spacing w:val="1"/>
        </w:rPr>
        <w:t xml:space="preserve"> </w:t>
      </w:r>
      <w:r>
        <w:t>творчества. Умение слушать музыку. Концерт, концертный зал. Правила поведения в</w:t>
      </w:r>
      <w:r>
        <w:rPr>
          <w:spacing w:val="1"/>
        </w:rPr>
        <w:t xml:space="preserve"> </w:t>
      </w:r>
      <w:r>
        <w:t>концертном</w:t>
      </w:r>
      <w:r>
        <w:rPr>
          <w:spacing w:val="2"/>
        </w:rPr>
        <w:t xml:space="preserve"> </w:t>
      </w:r>
      <w:r>
        <w:t>зале.</w:t>
      </w:r>
    </w:p>
    <w:p w:rsidR="00E767C0" w:rsidRDefault="00A56CA5">
      <w:pPr>
        <w:pStyle w:val="a4"/>
        <w:spacing w:line="321" w:lineRule="exact"/>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53"/>
        <w:ind w:left="1412" w:firstLine="0"/>
      </w:pPr>
      <w:r>
        <w:t>просмотр</w:t>
      </w:r>
      <w:r>
        <w:rPr>
          <w:spacing w:val="-12"/>
        </w:rPr>
        <w:t xml:space="preserve"> </w:t>
      </w:r>
      <w:r>
        <w:t>видеозаписи</w:t>
      </w:r>
      <w:r>
        <w:rPr>
          <w:spacing w:val="-12"/>
        </w:rPr>
        <w:t xml:space="preserve"> </w:t>
      </w:r>
      <w:r>
        <w:t>концерта;</w:t>
      </w:r>
    </w:p>
    <w:p w:rsidR="00E767C0" w:rsidRDefault="00A56CA5">
      <w:pPr>
        <w:pStyle w:val="a4"/>
        <w:spacing w:before="47" w:line="276" w:lineRule="auto"/>
        <w:ind w:left="1412" w:right="3291" w:firstLine="0"/>
        <w:jc w:val="left"/>
      </w:pPr>
      <w:r>
        <w:t>слушание</w:t>
      </w:r>
      <w:r>
        <w:rPr>
          <w:spacing w:val="-12"/>
        </w:rPr>
        <w:t xml:space="preserve"> </w:t>
      </w:r>
      <w:r>
        <w:t>музыки,</w:t>
      </w:r>
      <w:r>
        <w:rPr>
          <w:spacing w:val="-12"/>
        </w:rPr>
        <w:t xml:space="preserve"> </w:t>
      </w:r>
      <w:r>
        <w:t>рассматривание</w:t>
      </w:r>
      <w:r>
        <w:rPr>
          <w:spacing w:val="-11"/>
        </w:rPr>
        <w:t xml:space="preserve"> </w:t>
      </w:r>
      <w:r>
        <w:t>иллюстраций;</w:t>
      </w:r>
      <w:r>
        <w:rPr>
          <w:spacing w:val="-67"/>
        </w:rPr>
        <w:t xml:space="preserve"> </w:t>
      </w:r>
      <w:r>
        <w:t>диалог</w:t>
      </w:r>
      <w:r>
        <w:rPr>
          <w:spacing w:val="1"/>
        </w:rPr>
        <w:t xml:space="preserve"> </w:t>
      </w:r>
      <w:r>
        <w:t>с</w:t>
      </w:r>
      <w:r>
        <w:rPr>
          <w:spacing w:val="1"/>
        </w:rPr>
        <w:t xml:space="preserve"> </w:t>
      </w:r>
      <w:r>
        <w:t>учителем</w:t>
      </w:r>
      <w:r>
        <w:rPr>
          <w:spacing w:val="2"/>
        </w:rPr>
        <w:t xml:space="preserve"> </w:t>
      </w:r>
      <w:r>
        <w:t>по теме</w:t>
      </w:r>
      <w:r>
        <w:rPr>
          <w:spacing w:val="1"/>
        </w:rPr>
        <w:t xml:space="preserve"> </w:t>
      </w:r>
      <w:r>
        <w:t>занятия;</w:t>
      </w:r>
    </w:p>
    <w:p w:rsidR="00E767C0" w:rsidRDefault="00A56CA5">
      <w:pPr>
        <w:pStyle w:val="a4"/>
        <w:spacing w:line="321" w:lineRule="exact"/>
        <w:ind w:left="1412" w:firstLine="0"/>
        <w:jc w:val="left"/>
      </w:pPr>
      <w:r>
        <w:t>«Я</w:t>
      </w:r>
      <w:r>
        <w:rPr>
          <w:spacing w:val="-1"/>
        </w:rPr>
        <w:t xml:space="preserve"> </w:t>
      </w:r>
      <w:r>
        <w:t>–</w:t>
      </w:r>
      <w:r>
        <w:rPr>
          <w:spacing w:val="-5"/>
        </w:rPr>
        <w:t xml:space="preserve"> </w:t>
      </w:r>
      <w:r>
        <w:t>исполнитель»</w:t>
      </w:r>
      <w:r>
        <w:rPr>
          <w:spacing w:val="-11"/>
        </w:rPr>
        <w:t xml:space="preserve"> </w:t>
      </w:r>
      <w:r>
        <w:t>(игра –</w:t>
      </w:r>
      <w:r>
        <w:rPr>
          <w:spacing w:val="-5"/>
        </w:rPr>
        <w:t xml:space="preserve"> </w:t>
      </w:r>
      <w:r>
        <w:t>имитация</w:t>
      </w:r>
      <w:r>
        <w:rPr>
          <w:spacing w:val="-6"/>
        </w:rPr>
        <w:t xml:space="preserve"> </w:t>
      </w:r>
      <w:r>
        <w:t>исполнительских</w:t>
      </w:r>
      <w:r>
        <w:rPr>
          <w:spacing w:val="-10"/>
        </w:rPr>
        <w:t xml:space="preserve"> </w:t>
      </w:r>
      <w:r>
        <w:t>движений);</w:t>
      </w:r>
    </w:p>
    <w:p w:rsidR="00E767C0" w:rsidRDefault="00A56CA5">
      <w:pPr>
        <w:pStyle w:val="a4"/>
        <w:spacing w:before="48" w:line="276" w:lineRule="auto"/>
        <w:ind w:left="1412" w:firstLine="0"/>
        <w:jc w:val="left"/>
      </w:pPr>
      <w:r>
        <w:t>игра</w:t>
      </w:r>
      <w:r>
        <w:rPr>
          <w:spacing w:val="-8"/>
        </w:rPr>
        <w:t xml:space="preserve"> </w:t>
      </w:r>
      <w:r>
        <w:t>«Я</w:t>
      </w:r>
      <w:r>
        <w:rPr>
          <w:spacing w:val="-8"/>
        </w:rPr>
        <w:t xml:space="preserve"> </w:t>
      </w:r>
      <w:r>
        <w:t>–</w:t>
      </w:r>
      <w:r>
        <w:rPr>
          <w:spacing w:val="-5"/>
        </w:rPr>
        <w:t xml:space="preserve"> </w:t>
      </w:r>
      <w:r>
        <w:t>композитор»</w:t>
      </w:r>
      <w:r>
        <w:rPr>
          <w:spacing w:val="-13"/>
        </w:rPr>
        <w:t xml:space="preserve"> </w:t>
      </w:r>
      <w:r>
        <w:t>(сочинение</w:t>
      </w:r>
      <w:r>
        <w:rPr>
          <w:spacing w:val="-9"/>
        </w:rPr>
        <w:t xml:space="preserve"> </w:t>
      </w:r>
      <w:r>
        <w:t>небольших</w:t>
      </w:r>
      <w:r>
        <w:rPr>
          <w:spacing w:val="-13"/>
        </w:rPr>
        <w:t xml:space="preserve"> </w:t>
      </w:r>
      <w:r>
        <w:t>попевок,</w:t>
      </w:r>
      <w:r>
        <w:rPr>
          <w:spacing w:val="-7"/>
        </w:rPr>
        <w:t xml:space="preserve"> </w:t>
      </w:r>
      <w:r>
        <w:t>мелодических</w:t>
      </w:r>
      <w:r>
        <w:rPr>
          <w:spacing w:val="-13"/>
        </w:rPr>
        <w:t xml:space="preserve"> </w:t>
      </w:r>
      <w:r>
        <w:t>фраз);</w:t>
      </w:r>
      <w:r>
        <w:rPr>
          <w:spacing w:val="-67"/>
        </w:rPr>
        <w:t xml:space="preserve"> </w:t>
      </w:r>
      <w:r>
        <w:t>освоение</w:t>
      </w:r>
      <w:r>
        <w:rPr>
          <w:spacing w:val="1"/>
        </w:rPr>
        <w:t xml:space="preserve"> </w:t>
      </w:r>
      <w:r>
        <w:t>правил поведения</w:t>
      </w:r>
      <w:r>
        <w:rPr>
          <w:spacing w:val="1"/>
        </w:rPr>
        <w:t xml:space="preserve"> </w:t>
      </w:r>
      <w:r>
        <w:t>на</w:t>
      </w:r>
      <w:r>
        <w:rPr>
          <w:spacing w:val="1"/>
        </w:rPr>
        <w:t xml:space="preserve"> </w:t>
      </w:r>
      <w:r>
        <w:t>концерте;</w:t>
      </w:r>
    </w:p>
    <w:p w:rsidR="00E767C0" w:rsidRDefault="00A56CA5">
      <w:pPr>
        <w:pStyle w:val="a4"/>
        <w:spacing w:line="278" w:lineRule="auto"/>
        <w:ind w:right="158" w:firstLine="850"/>
      </w:pPr>
      <w:r>
        <w:t>вариативно:</w:t>
      </w:r>
      <w:r>
        <w:rPr>
          <w:spacing w:val="1"/>
        </w:rPr>
        <w:t xml:space="preserve"> </w:t>
      </w:r>
      <w:r>
        <w:t>«Как</w:t>
      </w:r>
      <w:r>
        <w:rPr>
          <w:spacing w:val="1"/>
        </w:rPr>
        <w:t xml:space="preserve"> </w:t>
      </w:r>
      <w:r>
        <w:t>на</w:t>
      </w:r>
      <w:r>
        <w:rPr>
          <w:spacing w:val="1"/>
        </w:rPr>
        <w:t xml:space="preserve"> </w:t>
      </w:r>
      <w:r>
        <w:t>концерте» –</w:t>
      </w:r>
      <w:r>
        <w:rPr>
          <w:spacing w:val="1"/>
        </w:rPr>
        <w:t xml:space="preserve"> </w:t>
      </w:r>
      <w:r>
        <w:t>выступление</w:t>
      </w:r>
      <w:r>
        <w:rPr>
          <w:spacing w:val="1"/>
        </w:rPr>
        <w:t xml:space="preserve"> </w:t>
      </w:r>
      <w:r>
        <w:t>учителя</w:t>
      </w:r>
      <w:r>
        <w:rPr>
          <w:spacing w:val="1"/>
        </w:rPr>
        <w:t xml:space="preserve"> </w:t>
      </w:r>
      <w:r>
        <w:t>или</w:t>
      </w:r>
      <w:r>
        <w:rPr>
          <w:spacing w:val="1"/>
        </w:rPr>
        <w:t xml:space="preserve"> </w:t>
      </w:r>
      <w:r>
        <w:t>одноклассника,</w:t>
      </w:r>
      <w:r>
        <w:rPr>
          <w:spacing w:val="1"/>
        </w:rPr>
        <w:t xml:space="preserve"> </w:t>
      </w:r>
      <w:r>
        <w:t>обучающегося</w:t>
      </w:r>
      <w:r>
        <w:rPr>
          <w:spacing w:val="1"/>
        </w:rPr>
        <w:t xml:space="preserve"> </w:t>
      </w:r>
      <w:r>
        <w:t>в</w:t>
      </w:r>
      <w:r>
        <w:rPr>
          <w:spacing w:val="1"/>
        </w:rPr>
        <w:t xml:space="preserve"> </w:t>
      </w:r>
      <w:r>
        <w:t>музыкальной</w:t>
      </w:r>
      <w:r>
        <w:rPr>
          <w:spacing w:val="1"/>
        </w:rPr>
        <w:t xml:space="preserve"> </w:t>
      </w:r>
      <w:r>
        <w:t>школе,</w:t>
      </w:r>
      <w:r>
        <w:rPr>
          <w:spacing w:val="1"/>
        </w:rPr>
        <w:t xml:space="preserve"> </w:t>
      </w:r>
      <w:r>
        <w:t>с</w:t>
      </w:r>
      <w:r>
        <w:rPr>
          <w:spacing w:val="1"/>
        </w:rPr>
        <w:t xml:space="preserve"> </w:t>
      </w:r>
      <w:r>
        <w:t>исполнением</w:t>
      </w:r>
      <w:r>
        <w:rPr>
          <w:spacing w:val="1"/>
        </w:rPr>
        <w:t xml:space="preserve"> </w:t>
      </w:r>
      <w:r>
        <w:t>краткого</w:t>
      </w:r>
      <w:r>
        <w:rPr>
          <w:spacing w:val="1"/>
        </w:rPr>
        <w:t xml:space="preserve"> </w:t>
      </w:r>
      <w:r>
        <w:t>музыкального</w:t>
      </w:r>
      <w:r>
        <w:rPr>
          <w:spacing w:val="1"/>
        </w:rPr>
        <w:t xml:space="preserve"> </w:t>
      </w:r>
      <w:r>
        <w:t>произведения;</w:t>
      </w:r>
      <w:r>
        <w:rPr>
          <w:spacing w:val="-1"/>
        </w:rPr>
        <w:t xml:space="preserve"> </w:t>
      </w:r>
      <w:r>
        <w:t>посещение</w:t>
      </w:r>
      <w:r>
        <w:rPr>
          <w:spacing w:val="1"/>
        </w:rPr>
        <w:t xml:space="preserve"> </w:t>
      </w:r>
      <w:r>
        <w:t>концерта</w:t>
      </w:r>
      <w:r>
        <w:rPr>
          <w:spacing w:val="1"/>
        </w:rPr>
        <w:t xml:space="preserve"> </w:t>
      </w:r>
      <w:r>
        <w:t>классической музыки.</w:t>
      </w:r>
    </w:p>
    <w:p w:rsidR="00E767C0" w:rsidRDefault="00A56CA5">
      <w:pPr>
        <w:pStyle w:val="a4"/>
        <w:spacing w:line="316" w:lineRule="exact"/>
        <w:ind w:left="1412" w:firstLine="0"/>
      </w:pPr>
      <w:r>
        <w:t>Композиторы</w:t>
      </w:r>
      <w:r>
        <w:rPr>
          <w:spacing w:val="-10"/>
        </w:rPr>
        <w:t xml:space="preserve"> </w:t>
      </w:r>
      <w:r>
        <w:t>–</w:t>
      </w:r>
      <w:r>
        <w:rPr>
          <w:spacing w:val="-7"/>
        </w:rPr>
        <w:t xml:space="preserve"> </w:t>
      </w:r>
      <w:r>
        <w:t>детям.</w:t>
      </w:r>
    </w:p>
    <w:p w:rsidR="00E767C0" w:rsidRDefault="00A56CA5">
      <w:pPr>
        <w:pStyle w:val="a4"/>
        <w:spacing w:before="46" w:line="276" w:lineRule="auto"/>
        <w:ind w:right="159" w:firstLine="850"/>
      </w:pPr>
      <w:r>
        <w:t xml:space="preserve">Содержание:    </w:t>
      </w:r>
      <w:r>
        <w:rPr>
          <w:spacing w:val="1"/>
        </w:rPr>
        <w:t xml:space="preserve"> </w:t>
      </w:r>
      <w:r>
        <w:t xml:space="preserve">детская    </w:t>
      </w:r>
      <w:r>
        <w:rPr>
          <w:spacing w:val="1"/>
        </w:rPr>
        <w:t xml:space="preserve"> </w:t>
      </w:r>
      <w:r>
        <w:t xml:space="preserve">музыка    </w:t>
      </w:r>
      <w:r>
        <w:rPr>
          <w:spacing w:val="1"/>
        </w:rPr>
        <w:t xml:space="preserve"> </w:t>
      </w:r>
      <w:r>
        <w:t>П.И. Чайковского,      С.С. Прокофьева,</w:t>
      </w:r>
      <w:r>
        <w:rPr>
          <w:spacing w:val="1"/>
        </w:rPr>
        <w:t xml:space="preserve"> </w:t>
      </w:r>
      <w:r>
        <w:t>Д.Б.</w:t>
      </w:r>
      <w:r>
        <w:rPr>
          <w:spacing w:val="-5"/>
        </w:rPr>
        <w:t xml:space="preserve"> </w:t>
      </w:r>
      <w:r>
        <w:t>Кабалевского</w:t>
      </w:r>
      <w:r>
        <w:rPr>
          <w:spacing w:val="-3"/>
        </w:rPr>
        <w:t xml:space="preserve"> </w:t>
      </w:r>
      <w:r>
        <w:t>и</w:t>
      </w:r>
      <w:r>
        <w:rPr>
          <w:spacing w:val="-7"/>
        </w:rPr>
        <w:t xml:space="preserve"> </w:t>
      </w:r>
      <w:r>
        <w:t>других</w:t>
      </w:r>
      <w:r>
        <w:rPr>
          <w:spacing w:val="-7"/>
        </w:rPr>
        <w:t xml:space="preserve"> </w:t>
      </w:r>
      <w:r>
        <w:t>композиторов. Понятие</w:t>
      </w:r>
      <w:r>
        <w:rPr>
          <w:spacing w:val="-2"/>
        </w:rPr>
        <w:t xml:space="preserve"> </w:t>
      </w:r>
      <w:r>
        <w:t>жанра. Песня, танец,</w:t>
      </w:r>
      <w:r>
        <w:rPr>
          <w:spacing w:val="-1"/>
        </w:rPr>
        <w:t xml:space="preserve"> </w:t>
      </w:r>
      <w:r>
        <w:t>марш.</w:t>
      </w:r>
    </w:p>
    <w:p w:rsidR="00E767C0" w:rsidRDefault="00A56CA5">
      <w:pPr>
        <w:pStyle w:val="a4"/>
        <w:spacing w:line="321" w:lineRule="exact"/>
        <w:ind w:left="1412" w:firstLine="0"/>
      </w:pPr>
      <w:r>
        <w:t>Виды</w:t>
      </w:r>
      <w:r>
        <w:rPr>
          <w:spacing w:val="-9"/>
        </w:rPr>
        <w:t xml:space="preserve"> </w:t>
      </w:r>
      <w:r>
        <w:t>деятельности</w:t>
      </w:r>
      <w:r>
        <w:rPr>
          <w:spacing w:val="-8"/>
        </w:rPr>
        <w:t xml:space="preserve"> </w:t>
      </w:r>
      <w:r>
        <w:t>обучающихся:</w:t>
      </w:r>
    </w:p>
    <w:p w:rsidR="00E767C0" w:rsidRDefault="00A56CA5">
      <w:pPr>
        <w:pStyle w:val="a4"/>
        <w:spacing w:before="48" w:line="278" w:lineRule="auto"/>
        <w:ind w:right="153" w:firstLine="850"/>
      </w:pPr>
      <w:r>
        <w:t>слушание</w:t>
      </w:r>
      <w:r>
        <w:rPr>
          <w:spacing w:val="1"/>
        </w:rPr>
        <w:t xml:space="preserve"> </w:t>
      </w:r>
      <w:r>
        <w:t>музыки,</w:t>
      </w:r>
      <w:r>
        <w:rPr>
          <w:spacing w:val="1"/>
        </w:rPr>
        <w:t xml:space="preserve"> </w:t>
      </w:r>
      <w:r>
        <w:t>определение</w:t>
      </w:r>
      <w:r>
        <w:rPr>
          <w:spacing w:val="1"/>
        </w:rPr>
        <w:t xml:space="preserve"> </w:t>
      </w:r>
      <w:r>
        <w:t>основного</w:t>
      </w:r>
      <w:r>
        <w:rPr>
          <w:spacing w:val="1"/>
        </w:rPr>
        <w:t xml:space="preserve"> </w:t>
      </w:r>
      <w:r>
        <w:t>характера,</w:t>
      </w:r>
      <w:r>
        <w:rPr>
          <w:spacing w:val="1"/>
        </w:rPr>
        <w:t xml:space="preserve"> </w:t>
      </w:r>
      <w:r>
        <w:t>музыкально-</w:t>
      </w:r>
      <w:r>
        <w:rPr>
          <w:spacing w:val="1"/>
        </w:rPr>
        <w:t xml:space="preserve"> </w:t>
      </w:r>
      <w:r>
        <w:t>выразительных</w:t>
      </w:r>
      <w:r>
        <w:rPr>
          <w:spacing w:val="-5"/>
        </w:rPr>
        <w:t xml:space="preserve"> </w:t>
      </w:r>
      <w:r>
        <w:t>средств,</w:t>
      </w:r>
      <w:r>
        <w:rPr>
          <w:spacing w:val="3"/>
        </w:rPr>
        <w:t xml:space="preserve"> </w:t>
      </w:r>
      <w:r>
        <w:t>использованных композитором;</w:t>
      </w:r>
    </w:p>
    <w:p w:rsidR="00E767C0" w:rsidRDefault="00A56CA5">
      <w:pPr>
        <w:pStyle w:val="a4"/>
        <w:spacing w:line="276" w:lineRule="auto"/>
        <w:ind w:left="1412" w:right="4817" w:firstLine="0"/>
      </w:pPr>
      <w:r>
        <w:t>подбор</w:t>
      </w:r>
      <w:r>
        <w:rPr>
          <w:spacing w:val="-10"/>
        </w:rPr>
        <w:t xml:space="preserve"> </w:t>
      </w:r>
      <w:r>
        <w:t>эпитетов,</w:t>
      </w:r>
      <w:r>
        <w:rPr>
          <w:spacing w:val="-6"/>
        </w:rPr>
        <w:t xml:space="preserve"> </w:t>
      </w:r>
      <w:r>
        <w:t>иллюстраций</w:t>
      </w:r>
      <w:r>
        <w:rPr>
          <w:spacing w:val="-9"/>
        </w:rPr>
        <w:t xml:space="preserve"> </w:t>
      </w:r>
      <w:r>
        <w:t>к</w:t>
      </w:r>
      <w:r>
        <w:rPr>
          <w:spacing w:val="-9"/>
        </w:rPr>
        <w:t xml:space="preserve"> </w:t>
      </w:r>
      <w:r>
        <w:t>музыке;</w:t>
      </w:r>
      <w:r>
        <w:rPr>
          <w:spacing w:val="-68"/>
        </w:rPr>
        <w:t xml:space="preserve"> </w:t>
      </w:r>
      <w:r>
        <w:t>определение</w:t>
      </w:r>
      <w:r>
        <w:rPr>
          <w:spacing w:val="1"/>
        </w:rPr>
        <w:t xml:space="preserve"> </w:t>
      </w:r>
      <w:r>
        <w:t>жанра;</w:t>
      </w:r>
    </w:p>
    <w:p w:rsidR="00E767C0" w:rsidRDefault="00A56CA5">
      <w:pPr>
        <w:pStyle w:val="a4"/>
        <w:spacing w:line="321" w:lineRule="exact"/>
        <w:ind w:left="1412" w:firstLine="0"/>
      </w:pPr>
      <w:r>
        <w:t>музыкальная</w:t>
      </w:r>
      <w:r>
        <w:rPr>
          <w:spacing w:val="-9"/>
        </w:rPr>
        <w:t xml:space="preserve"> </w:t>
      </w:r>
      <w:r>
        <w:t>викторина;</w:t>
      </w:r>
    </w:p>
    <w:p w:rsidR="00E767C0" w:rsidRDefault="00A56CA5">
      <w:pPr>
        <w:pStyle w:val="a4"/>
        <w:spacing w:before="45" w:line="276" w:lineRule="auto"/>
        <w:ind w:right="160" w:firstLine="850"/>
      </w:pPr>
      <w:r>
        <w:t>вариативно:</w:t>
      </w:r>
      <w:r>
        <w:rPr>
          <w:spacing w:val="1"/>
        </w:rPr>
        <w:t xml:space="preserve"> </w:t>
      </w:r>
      <w:r>
        <w:t>вокализация,</w:t>
      </w:r>
      <w:r>
        <w:rPr>
          <w:spacing w:val="1"/>
        </w:rPr>
        <w:t xml:space="preserve"> </w:t>
      </w:r>
      <w:r>
        <w:t>исполнение</w:t>
      </w:r>
      <w:r>
        <w:rPr>
          <w:spacing w:val="1"/>
        </w:rPr>
        <w:t xml:space="preserve"> </w:t>
      </w:r>
      <w:r>
        <w:t>мелодий</w:t>
      </w:r>
      <w:r>
        <w:rPr>
          <w:spacing w:val="1"/>
        </w:rPr>
        <w:t xml:space="preserve"> </w:t>
      </w:r>
      <w:r>
        <w:t>инструментальных</w:t>
      </w:r>
      <w:r>
        <w:rPr>
          <w:spacing w:val="1"/>
        </w:rPr>
        <w:t xml:space="preserve"> </w:t>
      </w:r>
      <w:r>
        <w:t>пьес</w:t>
      </w:r>
      <w:r>
        <w:rPr>
          <w:spacing w:val="1"/>
        </w:rPr>
        <w:t xml:space="preserve"> </w:t>
      </w:r>
      <w:r>
        <w:t>со</w:t>
      </w:r>
      <w:r>
        <w:rPr>
          <w:spacing w:val="1"/>
        </w:rPr>
        <w:t xml:space="preserve"> </w:t>
      </w:r>
      <w:r>
        <w:t>словами; разучивание, исполнение песен; сочинение ритмических аккомпанементов (с</w:t>
      </w:r>
      <w:r>
        <w:rPr>
          <w:spacing w:val="-67"/>
        </w:rPr>
        <w:t xml:space="preserve"> </w:t>
      </w:r>
      <w:r>
        <w:t>помощью</w:t>
      </w:r>
      <w:r>
        <w:rPr>
          <w:spacing w:val="1"/>
        </w:rPr>
        <w:t xml:space="preserve"> </w:t>
      </w:r>
      <w:r>
        <w:t>звучащих</w:t>
      </w:r>
      <w:r>
        <w:rPr>
          <w:spacing w:val="1"/>
        </w:rPr>
        <w:t xml:space="preserve"> </w:t>
      </w:r>
      <w:r>
        <w:t>жестов</w:t>
      </w:r>
      <w:r>
        <w:rPr>
          <w:spacing w:val="1"/>
        </w:rPr>
        <w:t xml:space="preserve"> </w:t>
      </w:r>
      <w:r>
        <w:t>или</w:t>
      </w:r>
      <w:r>
        <w:rPr>
          <w:spacing w:val="1"/>
        </w:rPr>
        <w:t xml:space="preserve"> </w:t>
      </w:r>
      <w:r>
        <w:t>ударных</w:t>
      </w:r>
      <w:r>
        <w:rPr>
          <w:spacing w:val="1"/>
        </w:rPr>
        <w:t xml:space="preserve"> </w:t>
      </w:r>
      <w:r>
        <w:t>и</w:t>
      </w:r>
      <w:r>
        <w:rPr>
          <w:spacing w:val="1"/>
        </w:rPr>
        <w:t xml:space="preserve"> </w:t>
      </w:r>
      <w:r>
        <w:t>шумовых</w:t>
      </w:r>
      <w:r>
        <w:rPr>
          <w:spacing w:val="1"/>
        </w:rPr>
        <w:t xml:space="preserve"> </w:t>
      </w:r>
      <w:r>
        <w:t>инструментов)</w:t>
      </w:r>
      <w:r>
        <w:rPr>
          <w:spacing w:val="1"/>
        </w:rPr>
        <w:t xml:space="preserve"> </w:t>
      </w:r>
      <w:r>
        <w:t>к</w:t>
      </w:r>
      <w:r>
        <w:rPr>
          <w:spacing w:val="1"/>
        </w:rPr>
        <w:t xml:space="preserve"> </w:t>
      </w:r>
      <w:r>
        <w:t>пьесам</w:t>
      </w:r>
      <w:r>
        <w:rPr>
          <w:spacing w:val="1"/>
        </w:rPr>
        <w:t xml:space="preserve"> </w:t>
      </w:r>
      <w:r>
        <w:t>маршевого и танцевального</w:t>
      </w:r>
      <w:r>
        <w:rPr>
          <w:spacing w:val="1"/>
        </w:rPr>
        <w:t xml:space="preserve"> </w:t>
      </w:r>
      <w:r>
        <w:t>характера.</w:t>
      </w:r>
    </w:p>
    <w:p w:rsidR="00E767C0" w:rsidRDefault="00A56CA5">
      <w:pPr>
        <w:pStyle w:val="a4"/>
        <w:spacing w:before="2"/>
        <w:ind w:left="1412" w:firstLine="0"/>
        <w:jc w:val="left"/>
      </w:pPr>
      <w:r>
        <w:t>Оркестр.</w:t>
      </w:r>
    </w:p>
    <w:p w:rsidR="00E767C0" w:rsidRDefault="00A56CA5">
      <w:pPr>
        <w:pStyle w:val="a4"/>
        <w:spacing w:before="48" w:line="276" w:lineRule="auto"/>
        <w:ind w:firstLine="850"/>
        <w:jc w:val="left"/>
      </w:pPr>
      <w:r>
        <w:t>Содержание:</w:t>
      </w:r>
      <w:r>
        <w:rPr>
          <w:spacing w:val="31"/>
        </w:rPr>
        <w:t xml:space="preserve"> </w:t>
      </w:r>
      <w:r>
        <w:t>оркестр</w:t>
      </w:r>
      <w:r>
        <w:rPr>
          <w:spacing w:val="39"/>
        </w:rPr>
        <w:t xml:space="preserve"> </w:t>
      </w:r>
      <w:r>
        <w:t>–</w:t>
      </w:r>
      <w:r>
        <w:rPr>
          <w:spacing w:val="36"/>
        </w:rPr>
        <w:t xml:space="preserve"> </w:t>
      </w:r>
      <w:r>
        <w:t>большой</w:t>
      </w:r>
      <w:r>
        <w:rPr>
          <w:spacing w:val="35"/>
        </w:rPr>
        <w:t xml:space="preserve"> </w:t>
      </w:r>
      <w:r>
        <w:t>коллектив</w:t>
      </w:r>
      <w:r>
        <w:rPr>
          <w:spacing w:val="35"/>
        </w:rPr>
        <w:t xml:space="preserve"> </w:t>
      </w:r>
      <w:r>
        <w:t>музыкантов.</w:t>
      </w:r>
      <w:r>
        <w:rPr>
          <w:spacing w:val="37"/>
        </w:rPr>
        <w:t xml:space="preserve"> </w:t>
      </w:r>
      <w:r>
        <w:t>Дирижёр,</w:t>
      </w:r>
      <w:r>
        <w:rPr>
          <w:spacing w:val="38"/>
        </w:rPr>
        <w:t xml:space="preserve"> </w:t>
      </w:r>
      <w:r>
        <w:t>партитура,</w:t>
      </w:r>
      <w:r>
        <w:rPr>
          <w:spacing w:val="-67"/>
        </w:rPr>
        <w:t xml:space="preserve"> </w:t>
      </w:r>
      <w:r>
        <w:t>репетиция. Жанр</w:t>
      </w:r>
      <w:r>
        <w:rPr>
          <w:spacing w:val="-3"/>
        </w:rPr>
        <w:t xml:space="preserve"> </w:t>
      </w:r>
      <w:r>
        <w:t>концерта</w:t>
      </w:r>
      <w:r>
        <w:rPr>
          <w:spacing w:val="8"/>
        </w:rPr>
        <w:t xml:space="preserve"> </w:t>
      </w:r>
      <w:r>
        <w:t>–</w:t>
      </w:r>
      <w:r>
        <w:rPr>
          <w:spacing w:val="-1"/>
        </w:rPr>
        <w:t xml:space="preserve"> </w:t>
      </w:r>
      <w:r>
        <w:t>музыкальное</w:t>
      </w:r>
      <w:r>
        <w:rPr>
          <w:spacing w:val="-2"/>
        </w:rPr>
        <w:t xml:space="preserve"> </w:t>
      </w:r>
      <w:r>
        <w:t>соревнование</w:t>
      </w:r>
      <w:r>
        <w:rPr>
          <w:spacing w:val="-2"/>
        </w:rPr>
        <w:t xml:space="preserve"> </w:t>
      </w:r>
      <w:r>
        <w:t>солиста</w:t>
      </w:r>
      <w:r>
        <w:rPr>
          <w:spacing w:val="-1"/>
        </w:rPr>
        <w:t xml:space="preserve"> </w:t>
      </w:r>
      <w:r>
        <w:t>с</w:t>
      </w:r>
      <w:r>
        <w:rPr>
          <w:spacing w:val="-2"/>
        </w:rPr>
        <w:t xml:space="preserve"> </w:t>
      </w:r>
      <w:r>
        <w:t>оркестром.</w:t>
      </w:r>
    </w:p>
    <w:p w:rsidR="00E767C0" w:rsidRDefault="00A56CA5">
      <w:pPr>
        <w:pStyle w:val="a4"/>
        <w:spacing w:line="276" w:lineRule="auto"/>
        <w:ind w:left="1412" w:right="4577" w:firstLine="0"/>
        <w:jc w:val="left"/>
      </w:pPr>
      <w:r>
        <w:t>Виды деятельности обучающихся:</w:t>
      </w:r>
      <w:r>
        <w:rPr>
          <w:spacing w:val="1"/>
        </w:rPr>
        <w:t xml:space="preserve"> </w:t>
      </w:r>
      <w:r>
        <w:t>слушание</w:t>
      </w:r>
      <w:r>
        <w:rPr>
          <w:spacing w:val="-5"/>
        </w:rPr>
        <w:t xml:space="preserve"> </w:t>
      </w:r>
      <w:r>
        <w:t>музыки</w:t>
      </w:r>
      <w:r>
        <w:rPr>
          <w:spacing w:val="-6"/>
        </w:rPr>
        <w:t xml:space="preserve"> </w:t>
      </w:r>
      <w:r>
        <w:t>в</w:t>
      </w:r>
      <w:r>
        <w:rPr>
          <w:spacing w:val="-7"/>
        </w:rPr>
        <w:t xml:space="preserve"> </w:t>
      </w:r>
      <w:r>
        <w:t>исполнении</w:t>
      </w:r>
      <w:r>
        <w:rPr>
          <w:spacing w:val="-6"/>
        </w:rPr>
        <w:t xml:space="preserve"> </w:t>
      </w:r>
      <w:r>
        <w:t>оркестра;</w:t>
      </w:r>
      <w:r>
        <w:rPr>
          <w:spacing w:val="-67"/>
        </w:rPr>
        <w:t xml:space="preserve"> </w:t>
      </w:r>
      <w:r>
        <w:t>просмотр видеозаписи;</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ind w:left="1412" w:firstLine="0"/>
      </w:pPr>
      <w:r>
        <w:lastRenderedPageBreak/>
        <w:t>диалог</w:t>
      </w:r>
      <w:r>
        <w:rPr>
          <w:spacing w:val="-4"/>
        </w:rPr>
        <w:t xml:space="preserve"> </w:t>
      </w:r>
      <w:r>
        <w:t>с</w:t>
      </w:r>
      <w:r>
        <w:rPr>
          <w:spacing w:val="-3"/>
        </w:rPr>
        <w:t xml:space="preserve"> </w:t>
      </w:r>
      <w:r>
        <w:t>учителем</w:t>
      </w:r>
      <w:r>
        <w:rPr>
          <w:spacing w:val="-3"/>
        </w:rPr>
        <w:t xml:space="preserve"> </w:t>
      </w:r>
      <w:r>
        <w:t>о</w:t>
      </w:r>
      <w:r>
        <w:rPr>
          <w:spacing w:val="-4"/>
        </w:rPr>
        <w:t xml:space="preserve"> </w:t>
      </w:r>
      <w:r>
        <w:t>роли</w:t>
      </w:r>
      <w:r>
        <w:rPr>
          <w:spacing w:val="-4"/>
        </w:rPr>
        <w:t xml:space="preserve"> </w:t>
      </w:r>
      <w:r>
        <w:t>дирижёра;</w:t>
      </w:r>
    </w:p>
    <w:p w:rsidR="00E767C0" w:rsidRDefault="00A56CA5">
      <w:pPr>
        <w:pStyle w:val="a4"/>
        <w:spacing w:before="48" w:line="276" w:lineRule="auto"/>
        <w:ind w:right="164" w:firstLine="850"/>
      </w:pPr>
      <w:r>
        <w:t>«Я</w:t>
      </w:r>
      <w:r>
        <w:rPr>
          <w:spacing w:val="1"/>
        </w:rPr>
        <w:t xml:space="preserve"> </w:t>
      </w:r>
      <w:r>
        <w:t>–</w:t>
      </w:r>
      <w:r>
        <w:rPr>
          <w:spacing w:val="1"/>
        </w:rPr>
        <w:t xml:space="preserve"> </w:t>
      </w:r>
      <w:r>
        <w:t>дирижёр»</w:t>
      </w:r>
      <w:r>
        <w:rPr>
          <w:spacing w:val="1"/>
        </w:rPr>
        <w:t xml:space="preserve"> </w:t>
      </w:r>
      <w:r>
        <w:t>–</w:t>
      </w:r>
      <w:r>
        <w:rPr>
          <w:spacing w:val="1"/>
        </w:rPr>
        <w:t xml:space="preserve"> </w:t>
      </w:r>
      <w:r>
        <w:t>игра-имитация</w:t>
      </w:r>
      <w:r>
        <w:rPr>
          <w:spacing w:val="1"/>
        </w:rPr>
        <w:t xml:space="preserve"> </w:t>
      </w:r>
      <w:r>
        <w:t>дирижёрских</w:t>
      </w:r>
      <w:r>
        <w:rPr>
          <w:spacing w:val="1"/>
        </w:rPr>
        <w:t xml:space="preserve"> </w:t>
      </w:r>
      <w:r>
        <w:t>жестов</w:t>
      </w:r>
      <w:r>
        <w:rPr>
          <w:spacing w:val="1"/>
        </w:rPr>
        <w:t xml:space="preserve"> </w:t>
      </w:r>
      <w:r>
        <w:t>во</w:t>
      </w:r>
      <w:r>
        <w:rPr>
          <w:spacing w:val="1"/>
        </w:rPr>
        <w:t xml:space="preserve"> </w:t>
      </w:r>
      <w:r>
        <w:t>время</w:t>
      </w:r>
      <w:r>
        <w:rPr>
          <w:spacing w:val="1"/>
        </w:rPr>
        <w:t xml:space="preserve"> </w:t>
      </w:r>
      <w:r>
        <w:t>звучания</w:t>
      </w:r>
      <w:r>
        <w:rPr>
          <w:spacing w:val="1"/>
        </w:rPr>
        <w:t xml:space="preserve"> </w:t>
      </w:r>
      <w:r>
        <w:t>музыки;</w:t>
      </w:r>
    </w:p>
    <w:p w:rsidR="00E767C0" w:rsidRDefault="00A56CA5">
      <w:pPr>
        <w:pStyle w:val="a4"/>
        <w:spacing w:line="321" w:lineRule="exact"/>
        <w:ind w:left="1412" w:firstLine="0"/>
      </w:pPr>
      <w:r>
        <w:t>разучивание</w:t>
      </w:r>
      <w:r>
        <w:rPr>
          <w:spacing w:val="-10"/>
        </w:rPr>
        <w:t xml:space="preserve"> </w:t>
      </w:r>
      <w:r>
        <w:t>и</w:t>
      </w:r>
      <w:r>
        <w:rPr>
          <w:spacing w:val="-10"/>
        </w:rPr>
        <w:t xml:space="preserve"> </w:t>
      </w:r>
      <w:r>
        <w:t>исполнение</w:t>
      </w:r>
      <w:r>
        <w:rPr>
          <w:spacing w:val="-9"/>
        </w:rPr>
        <w:t xml:space="preserve"> </w:t>
      </w:r>
      <w:r>
        <w:t>песен</w:t>
      </w:r>
      <w:r>
        <w:rPr>
          <w:spacing w:val="-11"/>
        </w:rPr>
        <w:t xml:space="preserve"> </w:t>
      </w:r>
      <w:r>
        <w:t>соответствующей</w:t>
      </w:r>
      <w:r>
        <w:rPr>
          <w:spacing w:val="-10"/>
        </w:rPr>
        <w:t xml:space="preserve"> </w:t>
      </w:r>
      <w:r>
        <w:t>тематики;</w:t>
      </w:r>
    </w:p>
    <w:p w:rsidR="00E767C0" w:rsidRDefault="00A56CA5">
      <w:pPr>
        <w:pStyle w:val="a4"/>
        <w:spacing w:before="48" w:line="276" w:lineRule="auto"/>
        <w:ind w:right="168" w:firstLine="850"/>
      </w:pPr>
      <w:r>
        <w:t>вариативно:</w:t>
      </w:r>
      <w:r>
        <w:rPr>
          <w:spacing w:val="-9"/>
        </w:rPr>
        <w:t xml:space="preserve"> </w:t>
      </w:r>
      <w:r>
        <w:t>знакомство</w:t>
      </w:r>
      <w:r>
        <w:rPr>
          <w:spacing w:val="-4"/>
        </w:rPr>
        <w:t xml:space="preserve"> </w:t>
      </w:r>
      <w:r>
        <w:t>с</w:t>
      </w:r>
      <w:r>
        <w:rPr>
          <w:spacing w:val="-3"/>
        </w:rPr>
        <w:t xml:space="preserve"> </w:t>
      </w:r>
      <w:r>
        <w:t>принципом</w:t>
      </w:r>
      <w:r>
        <w:rPr>
          <w:spacing w:val="-3"/>
        </w:rPr>
        <w:t xml:space="preserve"> </w:t>
      </w:r>
      <w:r>
        <w:t>расположения</w:t>
      </w:r>
      <w:r>
        <w:rPr>
          <w:spacing w:val="-4"/>
        </w:rPr>
        <w:t xml:space="preserve"> </w:t>
      </w:r>
      <w:r>
        <w:t>партий</w:t>
      </w:r>
      <w:r>
        <w:rPr>
          <w:spacing w:val="-4"/>
        </w:rPr>
        <w:t xml:space="preserve"> </w:t>
      </w:r>
      <w:r>
        <w:t>в</w:t>
      </w:r>
      <w:r>
        <w:rPr>
          <w:spacing w:val="-5"/>
        </w:rPr>
        <w:t xml:space="preserve"> </w:t>
      </w:r>
      <w:r>
        <w:t>партитуре;</w:t>
      </w:r>
      <w:r>
        <w:rPr>
          <w:spacing w:val="-5"/>
        </w:rPr>
        <w:t xml:space="preserve"> </w:t>
      </w:r>
      <w:r>
        <w:t>работа</w:t>
      </w:r>
      <w:r>
        <w:rPr>
          <w:spacing w:val="-68"/>
        </w:rPr>
        <w:t xml:space="preserve"> </w:t>
      </w:r>
      <w:r>
        <w:t>по</w:t>
      </w:r>
      <w:r>
        <w:rPr>
          <w:spacing w:val="-1"/>
        </w:rPr>
        <w:t xml:space="preserve"> </w:t>
      </w:r>
      <w:r>
        <w:t>группам</w:t>
      </w:r>
      <w:r>
        <w:rPr>
          <w:spacing w:val="2"/>
        </w:rPr>
        <w:t xml:space="preserve"> </w:t>
      </w:r>
      <w:r>
        <w:t>– сочинение своего</w:t>
      </w:r>
      <w:r>
        <w:rPr>
          <w:spacing w:val="-1"/>
        </w:rPr>
        <w:t xml:space="preserve"> </w:t>
      </w:r>
      <w:r>
        <w:t>варианта ритмической</w:t>
      </w:r>
      <w:r>
        <w:rPr>
          <w:spacing w:val="-1"/>
        </w:rPr>
        <w:t xml:space="preserve"> </w:t>
      </w:r>
      <w:r>
        <w:t>партитуры.</w:t>
      </w:r>
    </w:p>
    <w:p w:rsidR="00E767C0" w:rsidRDefault="00A56CA5">
      <w:pPr>
        <w:pStyle w:val="a4"/>
        <w:spacing w:before="3"/>
        <w:ind w:left="1412" w:firstLine="0"/>
      </w:pPr>
      <w:r>
        <w:t>Музыкальные</w:t>
      </w:r>
      <w:r>
        <w:rPr>
          <w:spacing w:val="-12"/>
        </w:rPr>
        <w:t xml:space="preserve"> </w:t>
      </w:r>
      <w:r>
        <w:t>инструменты.</w:t>
      </w:r>
      <w:r>
        <w:rPr>
          <w:spacing w:val="-9"/>
        </w:rPr>
        <w:t xml:space="preserve"> </w:t>
      </w:r>
      <w:r>
        <w:t>Фортепиано.</w:t>
      </w:r>
    </w:p>
    <w:p w:rsidR="00E767C0" w:rsidRDefault="00A56CA5">
      <w:pPr>
        <w:pStyle w:val="a4"/>
        <w:spacing w:before="48" w:line="276" w:lineRule="auto"/>
        <w:ind w:right="150" w:firstLine="850"/>
      </w:pPr>
      <w:r>
        <w:t>Содержание:</w:t>
      </w:r>
      <w:r>
        <w:rPr>
          <w:spacing w:val="1"/>
        </w:rPr>
        <w:t xml:space="preserve"> </w:t>
      </w:r>
      <w:r>
        <w:t>рояль</w:t>
      </w:r>
      <w:r>
        <w:rPr>
          <w:spacing w:val="1"/>
        </w:rPr>
        <w:t xml:space="preserve"> </w:t>
      </w:r>
      <w:r>
        <w:t>и</w:t>
      </w:r>
      <w:r>
        <w:rPr>
          <w:spacing w:val="1"/>
        </w:rPr>
        <w:t xml:space="preserve"> </w:t>
      </w:r>
      <w:r>
        <w:t>пианино,</w:t>
      </w:r>
      <w:r>
        <w:rPr>
          <w:spacing w:val="1"/>
        </w:rPr>
        <w:t xml:space="preserve"> </w:t>
      </w:r>
      <w:r>
        <w:t>история</w:t>
      </w:r>
      <w:r>
        <w:rPr>
          <w:spacing w:val="1"/>
        </w:rPr>
        <w:t xml:space="preserve"> </w:t>
      </w:r>
      <w:r>
        <w:t>изобретения</w:t>
      </w:r>
      <w:r>
        <w:rPr>
          <w:spacing w:val="1"/>
        </w:rPr>
        <w:t xml:space="preserve"> </w:t>
      </w:r>
      <w:r>
        <w:t>фортепиано,</w:t>
      </w:r>
      <w:r>
        <w:rPr>
          <w:spacing w:val="1"/>
        </w:rPr>
        <w:t xml:space="preserve"> </w:t>
      </w:r>
      <w:r>
        <w:t>«секрет»</w:t>
      </w:r>
      <w:r>
        <w:rPr>
          <w:spacing w:val="1"/>
        </w:rPr>
        <w:t xml:space="preserve"> </w:t>
      </w:r>
      <w:r>
        <w:t>названия</w:t>
      </w:r>
      <w:r>
        <w:rPr>
          <w:spacing w:val="1"/>
        </w:rPr>
        <w:t xml:space="preserve"> </w:t>
      </w:r>
      <w:r>
        <w:t>инструмента</w:t>
      </w:r>
      <w:r>
        <w:rPr>
          <w:spacing w:val="1"/>
        </w:rPr>
        <w:t xml:space="preserve"> </w:t>
      </w:r>
      <w:r>
        <w:t>(форте</w:t>
      </w:r>
      <w:r>
        <w:rPr>
          <w:spacing w:val="1"/>
        </w:rPr>
        <w:t xml:space="preserve"> </w:t>
      </w:r>
      <w:r>
        <w:t>+</w:t>
      </w:r>
      <w:r>
        <w:rPr>
          <w:spacing w:val="1"/>
        </w:rPr>
        <w:t xml:space="preserve"> </w:t>
      </w:r>
      <w:r>
        <w:t>пиано).</w:t>
      </w:r>
      <w:r>
        <w:rPr>
          <w:spacing w:val="1"/>
        </w:rPr>
        <w:t xml:space="preserve"> </w:t>
      </w:r>
      <w:r>
        <w:t>«Предки»</w:t>
      </w:r>
      <w:r>
        <w:rPr>
          <w:spacing w:val="1"/>
        </w:rPr>
        <w:t xml:space="preserve"> </w:t>
      </w:r>
      <w:r>
        <w:t>и</w:t>
      </w:r>
      <w:r>
        <w:rPr>
          <w:spacing w:val="1"/>
        </w:rPr>
        <w:t xml:space="preserve"> </w:t>
      </w:r>
      <w:r>
        <w:t>«наследники»</w:t>
      </w:r>
      <w:r>
        <w:rPr>
          <w:spacing w:val="1"/>
        </w:rPr>
        <w:t xml:space="preserve"> </w:t>
      </w:r>
      <w:r>
        <w:t>фортепиано</w:t>
      </w:r>
      <w:r>
        <w:rPr>
          <w:spacing w:val="1"/>
        </w:rPr>
        <w:t xml:space="preserve"> </w:t>
      </w:r>
      <w:r>
        <w:t>(клавесин,</w:t>
      </w:r>
      <w:r>
        <w:rPr>
          <w:spacing w:val="2"/>
        </w:rPr>
        <w:t xml:space="preserve"> </w:t>
      </w:r>
      <w:r>
        <w:t>синтезатор).</w:t>
      </w:r>
    </w:p>
    <w:p w:rsidR="00E767C0" w:rsidRDefault="00A56CA5">
      <w:pPr>
        <w:pStyle w:val="a4"/>
        <w:spacing w:line="320" w:lineRule="exact"/>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7"/>
        <w:ind w:left="1412" w:firstLine="0"/>
      </w:pPr>
      <w:r>
        <w:t>знакомство</w:t>
      </w:r>
      <w:r>
        <w:rPr>
          <w:spacing w:val="-12"/>
        </w:rPr>
        <w:t xml:space="preserve"> </w:t>
      </w:r>
      <w:r>
        <w:t>с</w:t>
      </w:r>
      <w:r>
        <w:rPr>
          <w:spacing w:val="-11"/>
        </w:rPr>
        <w:t xml:space="preserve"> </w:t>
      </w:r>
      <w:r>
        <w:t>многообразием</w:t>
      </w:r>
      <w:r>
        <w:rPr>
          <w:spacing w:val="-10"/>
        </w:rPr>
        <w:t xml:space="preserve"> </w:t>
      </w:r>
      <w:r>
        <w:t>красок</w:t>
      </w:r>
      <w:r>
        <w:rPr>
          <w:spacing w:val="-12"/>
        </w:rPr>
        <w:t xml:space="preserve"> </w:t>
      </w:r>
      <w:r>
        <w:t>фортепиано;</w:t>
      </w:r>
    </w:p>
    <w:p w:rsidR="00E767C0" w:rsidRDefault="00A56CA5">
      <w:pPr>
        <w:pStyle w:val="a4"/>
        <w:spacing w:before="48"/>
        <w:ind w:left="1412" w:firstLine="0"/>
      </w:pPr>
      <w:r>
        <w:t>слушание</w:t>
      </w:r>
      <w:r>
        <w:rPr>
          <w:spacing w:val="-4"/>
        </w:rPr>
        <w:t xml:space="preserve"> </w:t>
      </w:r>
      <w:r>
        <w:t>фортепианных</w:t>
      </w:r>
      <w:r>
        <w:rPr>
          <w:spacing w:val="-9"/>
        </w:rPr>
        <w:t xml:space="preserve"> </w:t>
      </w:r>
      <w:r>
        <w:t>пьес</w:t>
      </w:r>
      <w:r>
        <w:rPr>
          <w:spacing w:val="-3"/>
        </w:rPr>
        <w:t xml:space="preserve"> </w:t>
      </w:r>
      <w:r>
        <w:t>в</w:t>
      </w:r>
      <w:r>
        <w:rPr>
          <w:spacing w:val="-6"/>
        </w:rPr>
        <w:t xml:space="preserve"> </w:t>
      </w:r>
      <w:r>
        <w:t>исполнении</w:t>
      </w:r>
      <w:r>
        <w:rPr>
          <w:spacing w:val="-5"/>
        </w:rPr>
        <w:t xml:space="preserve"> </w:t>
      </w:r>
      <w:r>
        <w:t>известных</w:t>
      </w:r>
      <w:r>
        <w:rPr>
          <w:spacing w:val="-8"/>
        </w:rPr>
        <w:t xml:space="preserve"> </w:t>
      </w:r>
      <w:r>
        <w:t>пианистов;</w:t>
      </w:r>
    </w:p>
    <w:p w:rsidR="00E767C0" w:rsidRDefault="00A56CA5">
      <w:pPr>
        <w:pStyle w:val="a4"/>
        <w:spacing w:before="48" w:line="278" w:lineRule="auto"/>
        <w:ind w:right="164" w:firstLine="850"/>
      </w:pPr>
      <w:r>
        <w:t>«Я – пианист» – игра-имитация исполнительских движений во время звучания</w:t>
      </w:r>
      <w:r>
        <w:rPr>
          <w:spacing w:val="1"/>
        </w:rPr>
        <w:t xml:space="preserve"> </w:t>
      </w:r>
      <w:r>
        <w:t>музыки;</w:t>
      </w:r>
    </w:p>
    <w:p w:rsidR="00E767C0" w:rsidRDefault="00A56CA5">
      <w:pPr>
        <w:pStyle w:val="a4"/>
        <w:spacing w:line="319" w:lineRule="exact"/>
        <w:ind w:left="1412" w:firstLine="0"/>
      </w:pPr>
      <w:r>
        <w:t>слушание</w:t>
      </w:r>
      <w:r>
        <w:rPr>
          <w:spacing w:val="-4"/>
        </w:rPr>
        <w:t xml:space="preserve"> </w:t>
      </w:r>
      <w:r>
        <w:t>детских</w:t>
      </w:r>
      <w:r>
        <w:rPr>
          <w:spacing w:val="-9"/>
        </w:rPr>
        <w:t xml:space="preserve"> </w:t>
      </w:r>
      <w:r>
        <w:t>пьес</w:t>
      </w:r>
      <w:r>
        <w:rPr>
          <w:spacing w:val="-4"/>
        </w:rPr>
        <w:t xml:space="preserve"> </w:t>
      </w:r>
      <w:r>
        <w:t>на</w:t>
      </w:r>
      <w:r>
        <w:rPr>
          <w:spacing w:val="-4"/>
        </w:rPr>
        <w:t xml:space="preserve"> </w:t>
      </w:r>
      <w:r>
        <w:t>фортепиано в</w:t>
      </w:r>
      <w:r>
        <w:rPr>
          <w:spacing w:val="-6"/>
        </w:rPr>
        <w:t xml:space="preserve"> </w:t>
      </w:r>
      <w:r>
        <w:t>исполнении</w:t>
      </w:r>
      <w:r>
        <w:rPr>
          <w:spacing w:val="-5"/>
        </w:rPr>
        <w:t xml:space="preserve"> </w:t>
      </w:r>
      <w:r>
        <w:t>учителя;</w:t>
      </w:r>
    </w:p>
    <w:p w:rsidR="00E767C0" w:rsidRDefault="00A56CA5">
      <w:pPr>
        <w:pStyle w:val="a4"/>
        <w:spacing w:before="48" w:line="276" w:lineRule="auto"/>
        <w:ind w:right="163" w:firstLine="850"/>
      </w:pPr>
      <w:r>
        <w:t>демонстрация возможностей инструмента (исполнение одной и той же пьесы</w:t>
      </w:r>
      <w:r>
        <w:rPr>
          <w:spacing w:val="1"/>
        </w:rPr>
        <w:t xml:space="preserve"> </w:t>
      </w:r>
      <w:r>
        <w:t>тихо</w:t>
      </w:r>
      <w:r>
        <w:rPr>
          <w:spacing w:val="-1"/>
        </w:rPr>
        <w:t xml:space="preserve"> </w:t>
      </w:r>
      <w:r>
        <w:t>и громко,</w:t>
      </w:r>
      <w:r>
        <w:rPr>
          <w:spacing w:val="3"/>
        </w:rPr>
        <w:t xml:space="preserve"> </w:t>
      </w:r>
      <w:r>
        <w:t>в</w:t>
      </w:r>
      <w:r>
        <w:rPr>
          <w:spacing w:val="-1"/>
        </w:rPr>
        <w:t xml:space="preserve"> </w:t>
      </w:r>
      <w:r>
        <w:t>разных</w:t>
      </w:r>
      <w:r>
        <w:rPr>
          <w:spacing w:val="-4"/>
        </w:rPr>
        <w:t xml:space="preserve"> </w:t>
      </w:r>
      <w:r>
        <w:t>регистрах,</w:t>
      </w:r>
      <w:r>
        <w:rPr>
          <w:spacing w:val="3"/>
        </w:rPr>
        <w:t xml:space="preserve"> </w:t>
      </w:r>
      <w:r>
        <w:t>разными штрихами);</w:t>
      </w:r>
    </w:p>
    <w:p w:rsidR="00E767C0" w:rsidRDefault="00A56CA5">
      <w:pPr>
        <w:pStyle w:val="a4"/>
        <w:spacing w:line="321" w:lineRule="exact"/>
        <w:ind w:left="1412" w:firstLine="0"/>
      </w:pPr>
      <w:r>
        <w:t>вариативно:</w:t>
      </w:r>
      <w:r>
        <w:rPr>
          <w:spacing w:val="-8"/>
        </w:rPr>
        <w:t xml:space="preserve"> </w:t>
      </w:r>
      <w:r>
        <w:t>посещение</w:t>
      </w:r>
      <w:r>
        <w:rPr>
          <w:spacing w:val="-2"/>
        </w:rPr>
        <w:t xml:space="preserve"> </w:t>
      </w:r>
      <w:r>
        <w:t>концерта</w:t>
      </w:r>
      <w:r>
        <w:rPr>
          <w:spacing w:val="-2"/>
        </w:rPr>
        <w:t xml:space="preserve"> </w:t>
      </w:r>
      <w:r>
        <w:t>фортепианной</w:t>
      </w:r>
      <w:r>
        <w:rPr>
          <w:spacing w:val="-4"/>
        </w:rPr>
        <w:t xml:space="preserve"> </w:t>
      </w:r>
      <w:r>
        <w:t>музыки;</w:t>
      </w:r>
      <w:r>
        <w:rPr>
          <w:spacing w:val="-4"/>
        </w:rPr>
        <w:t xml:space="preserve"> </w:t>
      </w:r>
      <w:r>
        <w:t>разбираем</w:t>
      </w:r>
      <w:r>
        <w:rPr>
          <w:spacing w:val="-3"/>
        </w:rPr>
        <w:t xml:space="preserve"> </w:t>
      </w:r>
      <w:r>
        <w:t>инструмент</w:t>
      </w:r>
    </w:p>
    <w:p w:rsidR="00E767C0" w:rsidRDefault="00A56CA5">
      <w:pPr>
        <w:pStyle w:val="a4"/>
        <w:spacing w:before="47" w:line="278" w:lineRule="auto"/>
        <w:ind w:right="154" w:firstLine="0"/>
      </w:pPr>
      <w:r>
        <w:t>– наглядная демонстрация внутреннего устройства акустического пианино; «Паспорт</w:t>
      </w:r>
      <w:r>
        <w:rPr>
          <w:spacing w:val="1"/>
        </w:rPr>
        <w:t xml:space="preserve"> </w:t>
      </w:r>
      <w:r>
        <w:t>инструмента»</w:t>
      </w:r>
      <w:r>
        <w:rPr>
          <w:spacing w:val="1"/>
        </w:rPr>
        <w:t xml:space="preserve"> </w:t>
      </w:r>
      <w:r>
        <w:t>–</w:t>
      </w:r>
      <w:r>
        <w:rPr>
          <w:spacing w:val="1"/>
        </w:rPr>
        <w:t xml:space="preserve"> </w:t>
      </w:r>
      <w:r>
        <w:t>исследовательская</w:t>
      </w:r>
      <w:r>
        <w:rPr>
          <w:spacing w:val="1"/>
        </w:rPr>
        <w:t xml:space="preserve"> </w:t>
      </w:r>
      <w:r>
        <w:t>работа,</w:t>
      </w:r>
      <w:r>
        <w:rPr>
          <w:spacing w:val="1"/>
        </w:rPr>
        <w:t xml:space="preserve"> </w:t>
      </w:r>
      <w:r>
        <w:t>предполагающая</w:t>
      </w:r>
      <w:r>
        <w:rPr>
          <w:spacing w:val="1"/>
        </w:rPr>
        <w:t xml:space="preserve"> </w:t>
      </w:r>
      <w:r>
        <w:t>подсчёт</w:t>
      </w:r>
      <w:r>
        <w:rPr>
          <w:spacing w:val="1"/>
        </w:rPr>
        <w:t xml:space="preserve"> </w:t>
      </w:r>
      <w:r>
        <w:t>параметров</w:t>
      </w:r>
      <w:r>
        <w:rPr>
          <w:spacing w:val="1"/>
        </w:rPr>
        <w:t xml:space="preserve"> </w:t>
      </w:r>
      <w:r>
        <w:t>(высота,</w:t>
      </w:r>
      <w:r>
        <w:rPr>
          <w:spacing w:val="3"/>
        </w:rPr>
        <w:t xml:space="preserve"> </w:t>
      </w:r>
      <w:r>
        <w:t>ширина,</w:t>
      </w:r>
      <w:r>
        <w:rPr>
          <w:spacing w:val="3"/>
        </w:rPr>
        <w:t xml:space="preserve"> </w:t>
      </w:r>
      <w:r>
        <w:t>количество клавиш,</w:t>
      </w:r>
      <w:r>
        <w:rPr>
          <w:spacing w:val="4"/>
        </w:rPr>
        <w:t xml:space="preserve"> </w:t>
      </w:r>
      <w:r>
        <w:t>педалей).</w:t>
      </w:r>
    </w:p>
    <w:p w:rsidR="00E767C0" w:rsidRDefault="00A56CA5">
      <w:pPr>
        <w:pStyle w:val="a4"/>
        <w:spacing w:line="316" w:lineRule="exact"/>
        <w:ind w:left="1412" w:firstLine="0"/>
      </w:pPr>
      <w:r>
        <w:t>Музыкальные</w:t>
      </w:r>
      <w:r>
        <w:rPr>
          <w:spacing w:val="-14"/>
        </w:rPr>
        <w:t xml:space="preserve"> </w:t>
      </w:r>
      <w:r>
        <w:t>инструменты.</w:t>
      </w:r>
      <w:r>
        <w:rPr>
          <w:spacing w:val="-13"/>
        </w:rPr>
        <w:t xml:space="preserve"> </w:t>
      </w:r>
      <w:r>
        <w:t>Флейта.</w:t>
      </w:r>
    </w:p>
    <w:p w:rsidR="00E767C0" w:rsidRDefault="00A56CA5">
      <w:pPr>
        <w:pStyle w:val="a4"/>
        <w:spacing w:before="48" w:line="276" w:lineRule="auto"/>
        <w:ind w:right="150" w:firstLine="850"/>
      </w:pPr>
      <w:r>
        <w:t>Содержание: предки современной флейты, легенда о нимфе Сиринкс, музыка</w:t>
      </w:r>
      <w:r>
        <w:rPr>
          <w:spacing w:val="1"/>
        </w:rPr>
        <w:t xml:space="preserve"> </w:t>
      </w:r>
      <w:r>
        <w:t>для флейты соло, флейты в сопровождении фортепиано, оркестра (например, «Шутка»</w:t>
      </w:r>
      <w:r>
        <w:rPr>
          <w:spacing w:val="-67"/>
        </w:rPr>
        <w:t xml:space="preserve"> </w:t>
      </w:r>
      <w:r>
        <w:t>И.С.</w:t>
      </w:r>
      <w:r>
        <w:rPr>
          <w:spacing w:val="1"/>
        </w:rPr>
        <w:t xml:space="preserve"> </w:t>
      </w:r>
      <w:r>
        <w:t>Баха,</w:t>
      </w:r>
      <w:r>
        <w:rPr>
          <w:spacing w:val="1"/>
        </w:rPr>
        <w:t xml:space="preserve"> </w:t>
      </w:r>
      <w:r>
        <w:t>«Мелодия»</w:t>
      </w:r>
      <w:r>
        <w:rPr>
          <w:spacing w:val="1"/>
        </w:rPr>
        <w:t xml:space="preserve"> </w:t>
      </w:r>
      <w:r>
        <w:t>из</w:t>
      </w:r>
      <w:r>
        <w:rPr>
          <w:spacing w:val="1"/>
        </w:rPr>
        <w:t xml:space="preserve"> </w:t>
      </w:r>
      <w:r>
        <w:t>оперы</w:t>
      </w:r>
      <w:r>
        <w:rPr>
          <w:spacing w:val="1"/>
        </w:rPr>
        <w:t xml:space="preserve"> </w:t>
      </w:r>
      <w:r>
        <w:t>«Орфей</w:t>
      </w:r>
      <w:r>
        <w:rPr>
          <w:spacing w:val="1"/>
        </w:rPr>
        <w:t xml:space="preserve"> </w:t>
      </w:r>
      <w:r>
        <w:t>и</w:t>
      </w:r>
      <w:r>
        <w:rPr>
          <w:spacing w:val="1"/>
        </w:rPr>
        <w:t xml:space="preserve"> </w:t>
      </w:r>
      <w:r>
        <w:t>Эвридика»</w:t>
      </w:r>
      <w:r>
        <w:rPr>
          <w:spacing w:val="1"/>
        </w:rPr>
        <w:t xml:space="preserve"> </w:t>
      </w:r>
      <w:r>
        <w:t>К.В.</w:t>
      </w:r>
      <w:r>
        <w:rPr>
          <w:spacing w:val="1"/>
        </w:rPr>
        <w:t xml:space="preserve"> </w:t>
      </w:r>
      <w:r>
        <w:t>Глюка,</w:t>
      </w:r>
      <w:r>
        <w:rPr>
          <w:spacing w:val="1"/>
        </w:rPr>
        <w:t xml:space="preserve"> </w:t>
      </w:r>
      <w:r>
        <w:t>«Сиринкс»</w:t>
      </w:r>
      <w:r>
        <w:rPr>
          <w:spacing w:val="1"/>
        </w:rPr>
        <w:t xml:space="preserve"> </w:t>
      </w:r>
      <w:r>
        <w:t>К.</w:t>
      </w:r>
      <w:r>
        <w:rPr>
          <w:spacing w:val="1"/>
        </w:rPr>
        <w:t xml:space="preserve"> </w:t>
      </w:r>
      <w:r>
        <w:t>Дебюсси).</w:t>
      </w:r>
    </w:p>
    <w:p w:rsidR="00E767C0" w:rsidRDefault="00A56CA5">
      <w:pPr>
        <w:pStyle w:val="a4"/>
        <w:spacing w:line="320" w:lineRule="exact"/>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tabs>
          <w:tab w:val="left" w:pos="3000"/>
          <w:tab w:val="left" w:pos="3383"/>
          <w:tab w:val="left" w:pos="4736"/>
          <w:tab w:val="left" w:pos="5801"/>
          <w:tab w:val="left" w:pos="7561"/>
          <w:tab w:val="left" w:pos="7969"/>
          <w:tab w:val="left" w:pos="9383"/>
        </w:tabs>
        <w:spacing w:before="52" w:line="276" w:lineRule="auto"/>
        <w:ind w:right="162" w:firstLine="850"/>
        <w:jc w:val="left"/>
      </w:pPr>
      <w:r>
        <w:t>знакомство</w:t>
      </w:r>
      <w:r>
        <w:tab/>
        <w:t>с</w:t>
      </w:r>
      <w:r>
        <w:tab/>
        <w:t>внешним</w:t>
      </w:r>
      <w:r>
        <w:tab/>
        <w:t>видом,</w:t>
      </w:r>
      <w:r>
        <w:tab/>
        <w:t>устройством</w:t>
      </w:r>
      <w:r>
        <w:tab/>
        <w:t>и</w:t>
      </w:r>
      <w:r>
        <w:tab/>
        <w:t>тембрами</w:t>
      </w:r>
      <w:r>
        <w:tab/>
        <w:t>классических</w:t>
      </w:r>
      <w:r>
        <w:rPr>
          <w:spacing w:val="-67"/>
        </w:rPr>
        <w:t xml:space="preserve"> </w:t>
      </w:r>
      <w:r>
        <w:t>музыкальных</w:t>
      </w:r>
      <w:r>
        <w:rPr>
          <w:spacing w:val="-4"/>
        </w:rPr>
        <w:t xml:space="preserve"> </w:t>
      </w:r>
      <w:r>
        <w:t>инструментов;</w:t>
      </w:r>
    </w:p>
    <w:p w:rsidR="00E767C0" w:rsidRDefault="00A56CA5">
      <w:pPr>
        <w:pStyle w:val="a4"/>
        <w:spacing w:line="276" w:lineRule="auto"/>
        <w:ind w:firstLine="850"/>
        <w:jc w:val="left"/>
      </w:pPr>
      <w:r>
        <w:t>слушание</w:t>
      </w:r>
      <w:r>
        <w:rPr>
          <w:spacing w:val="39"/>
        </w:rPr>
        <w:t xml:space="preserve"> </w:t>
      </w:r>
      <w:r>
        <w:t>музыкальных</w:t>
      </w:r>
      <w:r>
        <w:rPr>
          <w:spacing w:val="34"/>
        </w:rPr>
        <w:t xml:space="preserve"> </w:t>
      </w:r>
      <w:r>
        <w:t>фрагментов</w:t>
      </w:r>
      <w:r>
        <w:rPr>
          <w:spacing w:val="37"/>
        </w:rPr>
        <w:t xml:space="preserve"> </w:t>
      </w:r>
      <w:r>
        <w:t>в</w:t>
      </w:r>
      <w:r>
        <w:rPr>
          <w:spacing w:val="41"/>
        </w:rPr>
        <w:t xml:space="preserve"> </w:t>
      </w:r>
      <w:r>
        <w:t>исполнении</w:t>
      </w:r>
      <w:r>
        <w:rPr>
          <w:spacing w:val="38"/>
        </w:rPr>
        <w:t xml:space="preserve"> </w:t>
      </w:r>
      <w:r>
        <w:t>известных</w:t>
      </w:r>
      <w:r>
        <w:rPr>
          <w:spacing w:val="34"/>
        </w:rPr>
        <w:t xml:space="preserve"> </w:t>
      </w:r>
      <w:r>
        <w:t>музыкантов-</w:t>
      </w:r>
      <w:r>
        <w:rPr>
          <w:spacing w:val="-67"/>
        </w:rPr>
        <w:t xml:space="preserve"> </w:t>
      </w:r>
      <w:r>
        <w:t>инструменталистов;</w:t>
      </w:r>
    </w:p>
    <w:p w:rsidR="00E767C0" w:rsidRDefault="00A56CA5">
      <w:pPr>
        <w:pStyle w:val="a4"/>
        <w:spacing w:line="276" w:lineRule="auto"/>
        <w:ind w:firstLine="850"/>
        <w:jc w:val="left"/>
      </w:pPr>
      <w:r>
        <w:t>чтение</w:t>
      </w:r>
      <w:r>
        <w:rPr>
          <w:spacing w:val="11"/>
        </w:rPr>
        <w:t xml:space="preserve"> </w:t>
      </w:r>
      <w:r>
        <w:t>учебных</w:t>
      </w:r>
      <w:r>
        <w:rPr>
          <w:spacing w:val="69"/>
        </w:rPr>
        <w:t xml:space="preserve"> </w:t>
      </w:r>
      <w:r>
        <w:t>текстов,</w:t>
      </w:r>
      <w:r>
        <w:rPr>
          <w:spacing w:val="7"/>
        </w:rPr>
        <w:t xml:space="preserve"> </w:t>
      </w:r>
      <w:r>
        <w:t>сказок</w:t>
      </w:r>
      <w:r>
        <w:rPr>
          <w:spacing w:val="4"/>
        </w:rPr>
        <w:t xml:space="preserve"> </w:t>
      </w:r>
      <w:r>
        <w:t>и</w:t>
      </w:r>
      <w:r>
        <w:rPr>
          <w:spacing w:val="9"/>
        </w:rPr>
        <w:t xml:space="preserve"> </w:t>
      </w:r>
      <w:r>
        <w:t>легенд,</w:t>
      </w:r>
      <w:r>
        <w:rPr>
          <w:spacing w:val="7"/>
        </w:rPr>
        <w:t xml:space="preserve"> </w:t>
      </w:r>
      <w:r>
        <w:t>рассказывающих  о</w:t>
      </w:r>
      <w:r>
        <w:rPr>
          <w:spacing w:val="5"/>
        </w:rPr>
        <w:t xml:space="preserve"> </w:t>
      </w:r>
      <w:r>
        <w:t>музыкальных</w:t>
      </w:r>
      <w:r>
        <w:rPr>
          <w:spacing w:val="-67"/>
        </w:rPr>
        <w:t xml:space="preserve"> </w:t>
      </w:r>
      <w:r>
        <w:t>инструментах,</w:t>
      </w:r>
      <w:r>
        <w:rPr>
          <w:spacing w:val="3"/>
        </w:rPr>
        <w:t xml:space="preserve"> </w:t>
      </w:r>
      <w:r>
        <w:t>истории</w:t>
      </w:r>
      <w:r>
        <w:rPr>
          <w:spacing w:val="1"/>
        </w:rPr>
        <w:t xml:space="preserve"> </w:t>
      </w:r>
      <w:r>
        <w:t>их</w:t>
      </w:r>
      <w:r>
        <w:rPr>
          <w:spacing w:val="-4"/>
        </w:rPr>
        <w:t xml:space="preserve"> </w:t>
      </w:r>
      <w:r>
        <w:t>появления.</w:t>
      </w:r>
    </w:p>
    <w:p w:rsidR="00E767C0" w:rsidRDefault="00A56CA5">
      <w:pPr>
        <w:pStyle w:val="a4"/>
        <w:spacing w:line="321" w:lineRule="exact"/>
        <w:ind w:left="1412" w:firstLine="0"/>
        <w:jc w:val="left"/>
      </w:pPr>
      <w:r>
        <w:t>Музыкальные</w:t>
      </w:r>
      <w:r>
        <w:rPr>
          <w:spacing w:val="-12"/>
        </w:rPr>
        <w:t xml:space="preserve"> </w:t>
      </w:r>
      <w:r>
        <w:t>инструменты.</w:t>
      </w:r>
      <w:r>
        <w:rPr>
          <w:spacing w:val="-10"/>
        </w:rPr>
        <w:t xml:space="preserve"> </w:t>
      </w:r>
      <w:r>
        <w:t>Скрипка,</w:t>
      </w:r>
      <w:r>
        <w:rPr>
          <w:spacing w:val="-10"/>
        </w:rPr>
        <w:t xml:space="preserve"> </w:t>
      </w:r>
      <w:r>
        <w:t>виолончель.</w:t>
      </w:r>
    </w:p>
    <w:p w:rsidR="00E767C0" w:rsidRDefault="00A56CA5">
      <w:pPr>
        <w:pStyle w:val="a4"/>
        <w:spacing w:before="51" w:line="276" w:lineRule="auto"/>
        <w:ind w:right="164" w:firstLine="850"/>
      </w:pPr>
      <w:r>
        <w:t>Содержание:</w:t>
      </w:r>
      <w:r>
        <w:rPr>
          <w:spacing w:val="1"/>
        </w:rPr>
        <w:t xml:space="preserve"> </w:t>
      </w:r>
      <w:r>
        <w:t>певучесть</w:t>
      </w:r>
      <w:r>
        <w:rPr>
          <w:spacing w:val="1"/>
        </w:rPr>
        <w:t xml:space="preserve"> </w:t>
      </w:r>
      <w:r>
        <w:t>тембров</w:t>
      </w:r>
      <w:r>
        <w:rPr>
          <w:spacing w:val="1"/>
        </w:rPr>
        <w:t xml:space="preserve"> </w:t>
      </w:r>
      <w:r>
        <w:t>струнных</w:t>
      </w:r>
      <w:r>
        <w:rPr>
          <w:spacing w:val="1"/>
        </w:rPr>
        <w:t xml:space="preserve"> </w:t>
      </w:r>
      <w:r>
        <w:t>смычковых</w:t>
      </w:r>
      <w:r>
        <w:rPr>
          <w:spacing w:val="1"/>
        </w:rPr>
        <w:t xml:space="preserve"> </w:t>
      </w:r>
      <w:r>
        <w:t>инструментов,</w:t>
      </w:r>
      <w:r>
        <w:rPr>
          <w:spacing w:val="1"/>
        </w:rPr>
        <w:t xml:space="preserve"> </w:t>
      </w:r>
      <w:r>
        <w:t>композиторы, сочинявшие скрипичную</w:t>
      </w:r>
      <w:r>
        <w:rPr>
          <w:spacing w:val="1"/>
        </w:rPr>
        <w:t xml:space="preserve"> </w:t>
      </w:r>
      <w:r>
        <w:t>музыку, знаменитые исполнители, мастера,</w:t>
      </w:r>
      <w:r>
        <w:rPr>
          <w:spacing w:val="1"/>
        </w:rPr>
        <w:t xml:space="preserve"> </w:t>
      </w:r>
      <w:r>
        <w:t>изготавливавшие</w:t>
      </w:r>
      <w:r>
        <w:rPr>
          <w:spacing w:val="1"/>
        </w:rPr>
        <w:t xml:space="preserve"> </w:t>
      </w:r>
      <w:r>
        <w:t>инструменты.</w:t>
      </w:r>
    </w:p>
    <w:p w:rsidR="00E767C0" w:rsidRDefault="00A56CA5">
      <w:pPr>
        <w:pStyle w:val="a4"/>
        <w:spacing w:line="320" w:lineRule="exact"/>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7" w:line="276" w:lineRule="auto"/>
        <w:ind w:left="1412" w:right="166" w:firstLine="0"/>
      </w:pPr>
      <w:r>
        <w:t>игра-имитация исполнительских движений во время звучания музыки;</w:t>
      </w:r>
      <w:r>
        <w:rPr>
          <w:spacing w:val="1"/>
        </w:rPr>
        <w:t xml:space="preserve"> </w:t>
      </w:r>
      <w:r>
        <w:t>музыкальная</w:t>
      </w:r>
      <w:r>
        <w:rPr>
          <w:spacing w:val="7"/>
        </w:rPr>
        <w:t xml:space="preserve"> </w:t>
      </w:r>
      <w:r>
        <w:t>викторина</w:t>
      </w:r>
      <w:r>
        <w:rPr>
          <w:spacing w:val="6"/>
        </w:rPr>
        <w:t xml:space="preserve"> </w:t>
      </w:r>
      <w:r>
        <w:t>на</w:t>
      </w:r>
      <w:r>
        <w:rPr>
          <w:spacing w:val="6"/>
        </w:rPr>
        <w:t xml:space="preserve"> </w:t>
      </w:r>
      <w:r>
        <w:t>знание</w:t>
      </w:r>
      <w:r>
        <w:rPr>
          <w:spacing w:val="6"/>
        </w:rPr>
        <w:t xml:space="preserve"> </w:t>
      </w:r>
      <w:r>
        <w:t>конкретных</w:t>
      </w:r>
      <w:r>
        <w:rPr>
          <w:spacing w:val="1"/>
        </w:rPr>
        <w:t xml:space="preserve"> </w:t>
      </w:r>
      <w:r>
        <w:t>произведений</w:t>
      </w:r>
      <w:r>
        <w:rPr>
          <w:spacing w:val="5"/>
        </w:rPr>
        <w:t xml:space="preserve"> </w:t>
      </w:r>
      <w:r>
        <w:t>и</w:t>
      </w:r>
      <w:r>
        <w:rPr>
          <w:spacing w:val="5"/>
        </w:rPr>
        <w:t xml:space="preserve"> </w:t>
      </w:r>
      <w:r>
        <w:t>их</w:t>
      </w:r>
      <w:r>
        <w:rPr>
          <w:spacing w:val="1"/>
        </w:rPr>
        <w:t xml:space="preserve"> </w:t>
      </w:r>
      <w:r>
        <w:t>авторов,</w:t>
      </w:r>
    </w:p>
    <w:p w:rsidR="00E767C0" w:rsidRDefault="00A56CA5">
      <w:pPr>
        <w:pStyle w:val="a4"/>
        <w:spacing w:line="321" w:lineRule="exact"/>
        <w:ind w:firstLine="0"/>
      </w:pPr>
      <w:r>
        <w:t>определения</w:t>
      </w:r>
      <w:r>
        <w:rPr>
          <w:spacing w:val="-10"/>
        </w:rPr>
        <w:t xml:space="preserve"> </w:t>
      </w:r>
      <w:r>
        <w:t>тембров</w:t>
      </w:r>
      <w:r>
        <w:rPr>
          <w:spacing w:val="-10"/>
        </w:rPr>
        <w:t xml:space="preserve"> </w:t>
      </w:r>
      <w:r>
        <w:t>звучащих</w:t>
      </w:r>
      <w:r>
        <w:rPr>
          <w:spacing w:val="-14"/>
        </w:rPr>
        <w:t xml:space="preserve"> </w:t>
      </w:r>
      <w:r>
        <w:t>инструментов;</w:t>
      </w:r>
    </w:p>
    <w:p w:rsidR="00E767C0" w:rsidRDefault="00E767C0">
      <w:pPr>
        <w:spacing w:line="321" w:lineRule="exact"/>
        <w:sectPr w:rsidR="00E767C0">
          <w:pgSz w:w="11910" w:h="16840"/>
          <w:pgMar w:top="940" w:right="280" w:bottom="0" w:left="460" w:header="720" w:footer="720" w:gutter="0"/>
          <w:cols w:space="720"/>
        </w:sectPr>
      </w:pPr>
    </w:p>
    <w:p w:rsidR="00E767C0" w:rsidRDefault="00A56CA5">
      <w:pPr>
        <w:pStyle w:val="a4"/>
        <w:spacing w:before="76" w:line="276" w:lineRule="auto"/>
        <w:ind w:left="1412" w:right="154" w:firstLine="0"/>
      </w:pPr>
      <w:r>
        <w:lastRenderedPageBreak/>
        <w:t>разучивание, исполнение песен, посвящённых музыкальным инструментам;</w:t>
      </w:r>
      <w:r>
        <w:rPr>
          <w:spacing w:val="1"/>
        </w:rPr>
        <w:t xml:space="preserve"> </w:t>
      </w:r>
      <w:r>
        <w:t>вариативно:</w:t>
      </w:r>
      <w:r>
        <w:rPr>
          <w:spacing w:val="61"/>
        </w:rPr>
        <w:t xml:space="preserve"> </w:t>
      </w:r>
      <w:r>
        <w:t>посещение</w:t>
      </w:r>
      <w:r>
        <w:rPr>
          <w:spacing w:val="67"/>
        </w:rPr>
        <w:t xml:space="preserve"> </w:t>
      </w:r>
      <w:r>
        <w:t>концерта</w:t>
      </w:r>
      <w:r>
        <w:rPr>
          <w:spacing w:val="67"/>
        </w:rPr>
        <w:t xml:space="preserve"> </w:t>
      </w:r>
      <w:r>
        <w:t>инструментальной</w:t>
      </w:r>
      <w:r>
        <w:rPr>
          <w:spacing w:val="66"/>
        </w:rPr>
        <w:t xml:space="preserve"> </w:t>
      </w:r>
      <w:r>
        <w:t>музыки;</w:t>
      </w:r>
      <w:r>
        <w:rPr>
          <w:spacing w:val="7"/>
        </w:rPr>
        <w:t xml:space="preserve"> </w:t>
      </w:r>
      <w:r>
        <w:t>«Паспорт</w:t>
      </w:r>
    </w:p>
    <w:p w:rsidR="00E767C0" w:rsidRDefault="00A56CA5">
      <w:pPr>
        <w:pStyle w:val="a4"/>
        <w:spacing w:line="276" w:lineRule="auto"/>
        <w:ind w:right="161" w:firstLine="0"/>
      </w:pPr>
      <w:r>
        <w:t>инструмента» – исследовательская работа, предполагающая описание внешнего вида и</w:t>
      </w:r>
      <w:r>
        <w:rPr>
          <w:spacing w:val="-68"/>
        </w:rPr>
        <w:t xml:space="preserve"> </w:t>
      </w:r>
      <w:r>
        <w:t>особенностей звучания</w:t>
      </w:r>
      <w:r>
        <w:rPr>
          <w:spacing w:val="1"/>
        </w:rPr>
        <w:t xml:space="preserve"> </w:t>
      </w:r>
      <w:r>
        <w:t>инструмента,</w:t>
      </w:r>
      <w:r>
        <w:rPr>
          <w:spacing w:val="3"/>
        </w:rPr>
        <w:t xml:space="preserve"> </w:t>
      </w:r>
      <w:r>
        <w:t>способов</w:t>
      </w:r>
      <w:r>
        <w:rPr>
          <w:spacing w:val="-1"/>
        </w:rPr>
        <w:t xml:space="preserve"> </w:t>
      </w:r>
      <w:r>
        <w:t>игры на</w:t>
      </w:r>
      <w:r>
        <w:rPr>
          <w:spacing w:val="1"/>
        </w:rPr>
        <w:t xml:space="preserve"> </w:t>
      </w:r>
      <w:r>
        <w:t>нём.</w:t>
      </w:r>
    </w:p>
    <w:p w:rsidR="00E767C0" w:rsidRDefault="00A56CA5">
      <w:pPr>
        <w:pStyle w:val="a4"/>
        <w:spacing w:line="321" w:lineRule="exact"/>
        <w:ind w:left="1412" w:firstLine="0"/>
      </w:pPr>
      <w:r>
        <w:t>Вокальная</w:t>
      </w:r>
      <w:r>
        <w:rPr>
          <w:spacing w:val="-7"/>
        </w:rPr>
        <w:t xml:space="preserve"> </w:t>
      </w:r>
      <w:r>
        <w:t>музыка.</w:t>
      </w:r>
    </w:p>
    <w:p w:rsidR="00E767C0" w:rsidRDefault="00A56CA5">
      <w:pPr>
        <w:pStyle w:val="a4"/>
        <w:spacing w:before="47" w:line="278" w:lineRule="auto"/>
        <w:ind w:right="160" w:firstLine="850"/>
      </w:pPr>
      <w:r>
        <w:t>Содержание: целовеческий голос – самый совершенный инструмент, бережное</w:t>
      </w:r>
      <w:r>
        <w:rPr>
          <w:spacing w:val="1"/>
        </w:rPr>
        <w:t xml:space="preserve"> </w:t>
      </w:r>
      <w:r>
        <w:t>отношение</w:t>
      </w:r>
      <w:r>
        <w:rPr>
          <w:spacing w:val="1"/>
        </w:rPr>
        <w:t xml:space="preserve"> </w:t>
      </w:r>
      <w:r>
        <w:t>к</w:t>
      </w:r>
      <w:r>
        <w:rPr>
          <w:spacing w:val="1"/>
        </w:rPr>
        <w:t xml:space="preserve"> </w:t>
      </w:r>
      <w:r>
        <w:t>своему</w:t>
      </w:r>
      <w:r>
        <w:rPr>
          <w:spacing w:val="1"/>
        </w:rPr>
        <w:t xml:space="preserve"> </w:t>
      </w:r>
      <w:r>
        <w:t>голосу,</w:t>
      </w:r>
      <w:r>
        <w:rPr>
          <w:spacing w:val="1"/>
        </w:rPr>
        <w:t xml:space="preserve"> </w:t>
      </w:r>
      <w:r>
        <w:t>известные</w:t>
      </w:r>
      <w:r>
        <w:rPr>
          <w:spacing w:val="1"/>
        </w:rPr>
        <w:t xml:space="preserve"> </w:t>
      </w:r>
      <w:r>
        <w:t>певцы,</w:t>
      </w:r>
      <w:r>
        <w:rPr>
          <w:spacing w:val="1"/>
        </w:rPr>
        <w:t xml:space="preserve"> </w:t>
      </w:r>
      <w:r>
        <w:t>жанры</w:t>
      </w:r>
      <w:r>
        <w:rPr>
          <w:spacing w:val="1"/>
        </w:rPr>
        <w:t xml:space="preserve"> </w:t>
      </w:r>
      <w:r>
        <w:t>вокальной</w:t>
      </w:r>
      <w:r>
        <w:rPr>
          <w:spacing w:val="1"/>
        </w:rPr>
        <w:t xml:space="preserve"> </w:t>
      </w:r>
      <w:r>
        <w:t>музыки:</w:t>
      </w:r>
      <w:r>
        <w:rPr>
          <w:spacing w:val="1"/>
        </w:rPr>
        <w:t xml:space="preserve"> </w:t>
      </w:r>
      <w:r>
        <w:t>песни,</w:t>
      </w:r>
      <w:r>
        <w:rPr>
          <w:spacing w:val="1"/>
        </w:rPr>
        <w:t xml:space="preserve"> </w:t>
      </w:r>
      <w:r>
        <w:t>вокализы, романсы,</w:t>
      </w:r>
      <w:r>
        <w:rPr>
          <w:spacing w:val="1"/>
        </w:rPr>
        <w:t xml:space="preserve"> </w:t>
      </w:r>
      <w:r>
        <w:t>арии</w:t>
      </w:r>
      <w:r>
        <w:rPr>
          <w:spacing w:val="-2"/>
        </w:rPr>
        <w:t xml:space="preserve"> </w:t>
      </w:r>
      <w:r>
        <w:t>из</w:t>
      </w:r>
      <w:r>
        <w:rPr>
          <w:spacing w:val="-1"/>
        </w:rPr>
        <w:t xml:space="preserve"> </w:t>
      </w:r>
      <w:r>
        <w:t>опер.</w:t>
      </w:r>
      <w:r>
        <w:rPr>
          <w:spacing w:val="-3"/>
        </w:rPr>
        <w:t xml:space="preserve"> </w:t>
      </w:r>
      <w:r>
        <w:t>Кантата.</w:t>
      </w:r>
      <w:r>
        <w:rPr>
          <w:spacing w:val="1"/>
        </w:rPr>
        <w:t xml:space="preserve"> </w:t>
      </w:r>
      <w:r>
        <w:t>Песня, романс,</w:t>
      </w:r>
      <w:r>
        <w:rPr>
          <w:spacing w:val="1"/>
        </w:rPr>
        <w:t xml:space="preserve"> </w:t>
      </w:r>
      <w:r>
        <w:t>вокализ,</w:t>
      </w:r>
      <w:r>
        <w:rPr>
          <w:spacing w:val="-3"/>
        </w:rPr>
        <w:t xml:space="preserve"> </w:t>
      </w:r>
      <w:r>
        <w:t>кант.</w:t>
      </w:r>
    </w:p>
    <w:p w:rsidR="00E767C0" w:rsidRDefault="00A56CA5">
      <w:pPr>
        <w:pStyle w:val="a4"/>
        <w:spacing w:line="316" w:lineRule="exact"/>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7" w:line="276" w:lineRule="auto"/>
        <w:ind w:right="170" w:firstLine="850"/>
      </w:pPr>
      <w:r>
        <w:t>определение на слух типов человеческих голосов (детские, мужские, женские),</w:t>
      </w:r>
      <w:r>
        <w:rPr>
          <w:spacing w:val="1"/>
        </w:rPr>
        <w:t xml:space="preserve"> </w:t>
      </w:r>
      <w:r>
        <w:t>тембров</w:t>
      </w:r>
      <w:r>
        <w:rPr>
          <w:spacing w:val="-1"/>
        </w:rPr>
        <w:t xml:space="preserve"> </w:t>
      </w:r>
      <w:r>
        <w:t>голосов профессиональных</w:t>
      </w:r>
      <w:r>
        <w:rPr>
          <w:spacing w:val="-4"/>
        </w:rPr>
        <w:t xml:space="preserve"> </w:t>
      </w:r>
      <w:r>
        <w:t>вокалистов;</w:t>
      </w:r>
    </w:p>
    <w:p w:rsidR="00E767C0" w:rsidRDefault="00A56CA5">
      <w:pPr>
        <w:pStyle w:val="a4"/>
        <w:spacing w:line="321" w:lineRule="exact"/>
        <w:ind w:left="1412" w:firstLine="0"/>
      </w:pPr>
      <w:r>
        <w:t>знакомство</w:t>
      </w:r>
      <w:r>
        <w:rPr>
          <w:spacing w:val="-7"/>
        </w:rPr>
        <w:t xml:space="preserve"> </w:t>
      </w:r>
      <w:r>
        <w:t>с</w:t>
      </w:r>
      <w:r>
        <w:rPr>
          <w:spacing w:val="-6"/>
        </w:rPr>
        <w:t xml:space="preserve"> </w:t>
      </w:r>
      <w:r>
        <w:t>жанрами</w:t>
      </w:r>
      <w:r>
        <w:rPr>
          <w:spacing w:val="-8"/>
        </w:rPr>
        <w:t xml:space="preserve"> </w:t>
      </w:r>
      <w:r>
        <w:t>вокальной</w:t>
      </w:r>
      <w:r>
        <w:rPr>
          <w:spacing w:val="-8"/>
        </w:rPr>
        <w:t xml:space="preserve"> </w:t>
      </w:r>
      <w:r>
        <w:t>музыки;</w:t>
      </w:r>
    </w:p>
    <w:p w:rsidR="00E767C0" w:rsidRDefault="00A56CA5">
      <w:pPr>
        <w:pStyle w:val="a4"/>
        <w:spacing w:before="48" w:line="276" w:lineRule="auto"/>
        <w:ind w:left="1412" w:right="1839" w:firstLine="0"/>
      </w:pPr>
      <w:r>
        <w:t>слушание вокальных произведений композиторов-классиков;</w:t>
      </w:r>
      <w:r>
        <w:rPr>
          <w:spacing w:val="1"/>
        </w:rPr>
        <w:t xml:space="preserve"> </w:t>
      </w:r>
      <w:r>
        <w:rPr>
          <w:spacing w:val="-1"/>
        </w:rPr>
        <w:t>освоение</w:t>
      </w:r>
      <w:r>
        <w:rPr>
          <w:spacing w:val="-16"/>
        </w:rPr>
        <w:t xml:space="preserve"> </w:t>
      </w:r>
      <w:r>
        <w:rPr>
          <w:spacing w:val="-1"/>
        </w:rPr>
        <w:t>комплекса</w:t>
      </w:r>
      <w:r>
        <w:rPr>
          <w:spacing w:val="-16"/>
        </w:rPr>
        <w:t xml:space="preserve"> </w:t>
      </w:r>
      <w:r>
        <w:t>дыхательных,</w:t>
      </w:r>
      <w:r>
        <w:rPr>
          <w:spacing w:val="-14"/>
        </w:rPr>
        <w:t xml:space="preserve"> </w:t>
      </w:r>
      <w:r>
        <w:t>артикуляционных</w:t>
      </w:r>
      <w:r>
        <w:rPr>
          <w:spacing w:val="-16"/>
        </w:rPr>
        <w:t xml:space="preserve"> </w:t>
      </w:r>
      <w:r>
        <w:t>упражнений;</w:t>
      </w:r>
    </w:p>
    <w:p w:rsidR="00E767C0" w:rsidRDefault="00A56CA5">
      <w:pPr>
        <w:pStyle w:val="a4"/>
        <w:tabs>
          <w:tab w:val="left" w:pos="2928"/>
          <w:tab w:val="left" w:pos="4641"/>
          <w:tab w:val="left" w:pos="5178"/>
          <w:tab w:val="left" w:pos="6487"/>
          <w:tab w:val="left" w:pos="7815"/>
          <w:tab w:val="left" w:pos="8928"/>
          <w:tab w:val="left" w:pos="10634"/>
        </w:tabs>
        <w:spacing w:before="4" w:line="276" w:lineRule="auto"/>
        <w:ind w:right="162" w:firstLine="850"/>
        <w:jc w:val="left"/>
      </w:pPr>
      <w:r>
        <w:t>вокальные</w:t>
      </w:r>
      <w:r>
        <w:tab/>
        <w:t>упражнения</w:t>
      </w:r>
      <w:r>
        <w:tab/>
        <w:t>на</w:t>
      </w:r>
      <w:r>
        <w:tab/>
        <w:t>развитие</w:t>
      </w:r>
      <w:r>
        <w:tab/>
        <w:t>гибкости</w:t>
      </w:r>
      <w:r>
        <w:tab/>
        <w:t>голоса,</w:t>
      </w:r>
      <w:r>
        <w:tab/>
        <w:t>расширения</w:t>
      </w:r>
      <w:r>
        <w:tab/>
      </w:r>
      <w:r>
        <w:rPr>
          <w:spacing w:val="-5"/>
        </w:rPr>
        <w:t>его</w:t>
      </w:r>
      <w:r>
        <w:rPr>
          <w:spacing w:val="-67"/>
        </w:rPr>
        <w:t xml:space="preserve"> </w:t>
      </w:r>
      <w:r>
        <w:t>диапазона;</w:t>
      </w:r>
    </w:p>
    <w:p w:rsidR="00E767C0" w:rsidRDefault="00A56CA5">
      <w:pPr>
        <w:pStyle w:val="a4"/>
        <w:spacing w:line="321" w:lineRule="exact"/>
        <w:ind w:left="1412" w:firstLine="0"/>
        <w:jc w:val="left"/>
      </w:pPr>
      <w:r>
        <w:t>проблемная</w:t>
      </w:r>
      <w:r>
        <w:rPr>
          <w:spacing w:val="-6"/>
        </w:rPr>
        <w:t xml:space="preserve"> </w:t>
      </w:r>
      <w:r>
        <w:t>ситуация:</w:t>
      </w:r>
      <w:r>
        <w:rPr>
          <w:spacing w:val="-12"/>
        </w:rPr>
        <w:t xml:space="preserve"> </w:t>
      </w:r>
      <w:r>
        <w:t>что</w:t>
      </w:r>
      <w:r>
        <w:rPr>
          <w:spacing w:val="-8"/>
        </w:rPr>
        <w:t xml:space="preserve"> </w:t>
      </w:r>
      <w:r>
        <w:t>значит</w:t>
      </w:r>
      <w:r>
        <w:rPr>
          <w:spacing w:val="-9"/>
        </w:rPr>
        <w:t xml:space="preserve"> </w:t>
      </w:r>
      <w:r>
        <w:t>красивое</w:t>
      </w:r>
      <w:r>
        <w:rPr>
          <w:spacing w:val="-6"/>
        </w:rPr>
        <w:t xml:space="preserve"> </w:t>
      </w:r>
      <w:r>
        <w:t>пение;</w:t>
      </w:r>
    </w:p>
    <w:p w:rsidR="00E767C0" w:rsidRDefault="00A56CA5">
      <w:pPr>
        <w:pStyle w:val="a4"/>
        <w:spacing w:before="48" w:line="276" w:lineRule="auto"/>
        <w:ind w:firstLine="850"/>
        <w:jc w:val="left"/>
      </w:pPr>
      <w:r>
        <w:t>музыкальная</w:t>
      </w:r>
      <w:r>
        <w:rPr>
          <w:spacing w:val="18"/>
        </w:rPr>
        <w:t xml:space="preserve"> </w:t>
      </w:r>
      <w:r>
        <w:t>викторина</w:t>
      </w:r>
      <w:r>
        <w:rPr>
          <w:spacing w:val="17"/>
        </w:rPr>
        <w:t xml:space="preserve"> </w:t>
      </w:r>
      <w:r>
        <w:t>на</w:t>
      </w:r>
      <w:r>
        <w:rPr>
          <w:spacing w:val="17"/>
        </w:rPr>
        <w:t xml:space="preserve"> </w:t>
      </w:r>
      <w:r>
        <w:t>знание</w:t>
      </w:r>
      <w:r>
        <w:rPr>
          <w:spacing w:val="18"/>
        </w:rPr>
        <w:t xml:space="preserve"> </w:t>
      </w:r>
      <w:r>
        <w:t>вокальных</w:t>
      </w:r>
      <w:r>
        <w:rPr>
          <w:spacing w:val="12"/>
        </w:rPr>
        <w:t xml:space="preserve"> </w:t>
      </w:r>
      <w:r>
        <w:t>музыкальных</w:t>
      </w:r>
      <w:r>
        <w:rPr>
          <w:spacing w:val="13"/>
        </w:rPr>
        <w:t xml:space="preserve"> </w:t>
      </w:r>
      <w:r>
        <w:t>произведений</w:t>
      </w:r>
      <w:r>
        <w:rPr>
          <w:spacing w:val="17"/>
        </w:rPr>
        <w:t xml:space="preserve"> </w:t>
      </w:r>
      <w:r>
        <w:t>и</w:t>
      </w:r>
      <w:r>
        <w:rPr>
          <w:spacing w:val="16"/>
        </w:rPr>
        <w:t xml:space="preserve"> </w:t>
      </w:r>
      <w:r>
        <w:t>их</w:t>
      </w:r>
      <w:r>
        <w:rPr>
          <w:spacing w:val="-67"/>
        </w:rPr>
        <w:t xml:space="preserve"> </w:t>
      </w:r>
      <w:r>
        <w:t>авторов;</w:t>
      </w:r>
    </w:p>
    <w:p w:rsidR="00E767C0" w:rsidRDefault="00A56CA5">
      <w:pPr>
        <w:pStyle w:val="a4"/>
        <w:spacing w:line="276" w:lineRule="auto"/>
        <w:ind w:left="1412" w:firstLine="0"/>
        <w:jc w:val="left"/>
      </w:pPr>
      <w:r>
        <w:t>разучивание, исполнение вокальных произведений композиторов-классиков;</w:t>
      </w:r>
      <w:r>
        <w:rPr>
          <w:spacing w:val="1"/>
        </w:rPr>
        <w:t xml:space="preserve"> </w:t>
      </w:r>
      <w:r>
        <w:t>вариативно:</w:t>
      </w:r>
      <w:r>
        <w:rPr>
          <w:spacing w:val="14"/>
        </w:rPr>
        <w:t xml:space="preserve"> </w:t>
      </w:r>
      <w:r>
        <w:t>посещение</w:t>
      </w:r>
      <w:r>
        <w:rPr>
          <w:spacing w:val="19"/>
        </w:rPr>
        <w:t xml:space="preserve"> </w:t>
      </w:r>
      <w:r>
        <w:t>концерта</w:t>
      </w:r>
      <w:r>
        <w:rPr>
          <w:spacing w:val="19"/>
        </w:rPr>
        <w:t xml:space="preserve"> </w:t>
      </w:r>
      <w:r>
        <w:t>вокальной</w:t>
      </w:r>
      <w:r>
        <w:rPr>
          <w:spacing w:val="19"/>
        </w:rPr>
        <w:t xml:space="preserve"> </w:t>
      </w:r>
      <w:r>
        <w:t>музыки;</w:t>
      </w:r>
      <w:r>
        <w:rPr>
          <w:spacing w:val="17"/>
        </w:rPr>
        <w:t xml:space="preserve"> </w:t>
      </w:r>
      <w:r>
        <w:t>школьный</w:t>
      </w:r>
      <w:r>
        <w:rPr>
          <w:spacing w:val="19"/>
        </w:rPr>
        <w:t xml:space="preserve"> </w:t>
      </w:r>
      <w:r>
        <w:t>конкурс</w:t>
      </w:r>
      <w:r>
        <w:rPr>
          <w:spacing w:val="19"/>
        </w:rPr>
        <w:t xml:space="preserve"> </w:t>
      </w:r>
      <w:r>
        <w:t>юных</w:t>
      </w:r>
    </w:p>
    <w:p w:rsidR="00E767C0" w:rsidRDefault="00A56CA5">
      <w:pPr>
        <w:pStyle w:val="a4"/>
        <w:spacing w:before="2"/>
        <w:ind w:firstLine="0"/>
        <w:jc w:val="left"/>
      </w:pPr>
      <w:r>
        <w:t>вокалистов.</w:t>
      </w:r>
    </w:p>
    <w:p w:rsidR="00E767C0" w:rsidRDefault="00A56CA5">
      <w:pPr>
        <w:pStyle w:val="a4"/>
        <w:spacing w:before="48"/>
        <w:ind w:left="1412" w:firstLine="0"/>
        <w:jc w:val="left"/>
      </w:pPr>
      <w:r>
        <w:t>Инструментальная</w:t>
      </w:r>
      <w:r>
        <w:rPr>
          <w:spacing w:val="-9"/>
        </w:rPr>
        <w:t xml:space="preserve"> </w:t>
      </w:r>
      <w:r>
        <w:t>музыка.</w:t>
      </w:r>
    </w:p>
    <w:p w:rsidR="00E767C0" w:rsidRDefault="00A56CA5">
      <w:pPr>
        <w:pStyle w:val="a4"/>
        <w:spacing w:before="48"/>
        <w:ind w:left="1412" w:firstLine="0"/>
        <w:jc w:val="left"/>
      </w:pPr>
      <w:r>
        <w:t>Содержание:</w:t>
      </w:r>
      <w:r>
        <w:rPr>
          <w:spacing w:val="-6"/>
        </w:rPr>
        <w:t xml:space="preserve"> </w:t>
      </w:r>
      <w:r>
        <w:t>жанры</w:t>
      </w:r>
      <w:r>
        <w:rPr>
          <w:spacing w:val="4"/>
        </w:rPr>
        <w:t xml:space="preserve"> </w:t>
      </w:r>
      <w:r>
        <w:t>камерной</w:t>
      </w:r>
      <w:r>
        <w:rPr>
          <w:spacing w:val="-1"/>
        </w:rPr>
        <w:t xml:space="preserve"> </w:t>
      </w:r>
      <w:r>
        <w:t>инструментальной</w:t>
      </w:r>
      <w:r>
        <w:rPr>
          <w:spacing w:val="-1"/>
        </w:rPr>
        <w:t xml:space="preserve"> </w:t>
      </w:r>
      <w:r>
        <w:t>музыки:</w:t>
      </w:r>
      <w:r>
        <w:rPr>
          <w:spacing w:val="-6"/>
        </w:rPr>
        <w:t xml:space="preserve"> </w:t>
      </w:r>
      <w:r>
        <w:t>этюд,</w:t>
      </w:r>
      <w:r>
        <w:rPr>
          <w:spacing w:val="1"/>
        </w:rPr>
        <w:t xml:space="preserve"> </w:t>
      </w:r>
      <w:r>
        <w:t>пьеса. Альбом.</w:t>
      </w:r>
    </w:p>
    <w:p w:rsidR="00E767C0" w:rsidRDefault="00A56CA5">
      <w:pPr>
        <w:pStyle w:val="a4"/>
        <w:spacing w:before="47"/>
        <w:ind w:firstLine="0"/>
        <w:jc w:val="left"/>
      </w:pPr>
      <w:r>
        <w:t>Цикл.</w:t>
      </w:r>
      <w:r>
        <w:rPr>
          <w:spacing w:val="-11"/>
        </w:rPr>
        <w:t xml:space="preserve"> </w:t>
      </w:r>
      <w:r>
        <w:t>Сюита.</w:t>
      </w:r>
      <w:r>
        <w:rPr>
          <w:spacing w:val="-11"/>
        </w:rPr>
        <w:t xml:space="preserve"> </w:t>
      </w:r>
      <w:r>
        <w:t>Соната.</w:t>
      </w:r>
      <w:r>
        <w:rPr>
          <w:spacing w:val="-10"/>
        </w:rPr>
        <w:t xml:space="preserve"> </w:t>
      </w:r>
      <w:r>
        <w:t>Квартет.</w:t>
      </w:r>
    </w:p>
    <w:p w:rsidR="00E767C0" w:rsidRDefault="00A56CA5">
      <w:pPr>
        <w:pStyle w:val="a4"/>
        <w:spacing w:before="49"/>
        <w:ind w:left="1412" w:firstLine="0"/>
        <w:jc w:val="left"/>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7" w:line="278" w:lineRule="auto"/>
        <w:ind w:left="1412" w:right="2300" w:firstLine="0"/>
        <w:jc w:val="left"/>
      </w:pPr>
      <w:r>
        <w:t>знакомство</w:t>
      </w:r>
      <w:r>
        <w:rPr>
          <w:spacing w:val="-11"/>
        </w:rPr>
        <w:t xml:space="preserve"> </w:t>
      </w:r>
      <w:r>
        <w:t>с</w:t>
      </w:r>
      <w:r>
        <w:rPr>
          <w:spacing w:val="-9"/>
        </w:rPr>
        <w:t xml:space="preserve"> </w:t>
      </w:r>
      <w:r>
        <w:t>жанрами</w:t>
      </w:r>
      <w:r>
        <w:rPr>
          <w:spacing w:val="-10"/>
        </w:rPr>
        <w:t xml:space="preserve"> </w:t>
      </w:r>
      <w:r>
        <w:t>камерной</w:t>
      </w:r>
      <w:r>
        <w:rPr>
          <w:spacing w:val="-10"/>
        </w:rPr>
        <w:t xml:space="preserve"> </w:t>
      </w:r>
      <w:r>
        <w:t>инструментальной</w:t>
      </w:r>
      <w:r>
        <w:rPr>
          <w:spacing w:val="-10"/>
        </w:rPr>
        <w:t xml:space="preserve"> </w:t>
      </w:r>
      <w:r>
        <w:t>музыки;</w:t>
      </w:r>
      <w:r>
        <w:rPr>
          <w:spacing w:val="-67"/>
        </w:rPr>
        <w:t xml:space="preserve"> </w:t>
      </w:r>
      <w:r>
        <w:t>слушание произведений композиторов-классиков;</w:t>
      </w:r>
      <w:r>
        <w:rPr>
          <w:spacing w:val="1"/>
        </w:rPr>
        <w:t xml:space="preserve"> </w:t>
      </w:r>
      <w:r>
        <w:t>определение</w:t>
      </w:r>
      <w:r>
        <w:rPr>
          <w:spacing w:val="-1"/>
        </w:rPr>
        <w:t xml:space="preserve"> </w:t>
      </w:r>
      <w:r>
        <w:t>комплекса выразительных</w:t>
      </w:r>
      <w:r>
        <w:rPr>
          <w:spacing w:val="-6"/>
        </w:rPr>
        <w:t xml:space="preserve"> </w:t>
      </w:r>
      <w:r>
        <w:t>средств;</w:t>
      </w:r>
    </w:p>
    <w:p w:rsidR="00E767C0" w:rsidRDefault="00A56CA5">
      <w:pPr>
        <w:pStyle w:val="a4"/>
        <w:spacing w:line="276" w:lineRule="auto"/>
        <w:ind w:left="1412" w:right="3291" w:firstLine="0"/>
        <w:jc w:val="left"/>
      </w:pPr>
      <w:r>
        <w:t>описание</w:t>
      </w:r>
      <w:r>
        <w:rPr>
          <w:spacing w:val="-12"/>
        </w:rPr>
        <w:t xml:space="preserve"> </w:t>
      </w:r>
      <w:r>
        <w:t>своего</w:t>
      </w:r>
      <w:r>
        <w:rPr>
          <w:spacing w:val="-11"/>
        </w:rPr>
        <w:t xml:space="preserve"> </w:t>
      </w:r>
      <w:r>
        <w:t>впечатления</w:t>
      </w:r>
      <w:r>
        <w:rPr>
          <w:spacing w:val="-11"/>
        </w:rPr>
        <w:t xml:space="preserve"> </w:t>
      </w:r>
      <w:r>
        <w:t>от</w:t>
      </w:r>
      <w:r>
        <w:rPr>
          <w:spacing w:val="-13"/>
        </w:rPr>
        <w:t xml:space="preserve"> </w:t>
      </w:r>
      <w:r>
        <w:t>восприятия;</w:t>
      </w:r>
      <w:r>
        <w:rPr>
          <w:spacing w:val="-67"/>
        </w:rPr>
        <w:t xml:space="preserve"> </w:t>
      </w:r>
      <w:r>
        <w:t>музыкальная</w:t>
      </w:r>
      <w:r>
        <w:rPr>
          <w:spacing w:val="2"/>
        </w:rPr>
        <w:t xml:space="preserve"> </w:t>
      </w:r>
      <w:r>
        <w:t>викторина;</w:t>
      </w:r>
    </w:p>
    <w:p w:rsidR="00E767C0" w:rsidRDefault="00A56CA5">
      <w:pPr>
        <w:pStyle w:val="a4"/>
        <w:tabs>
          <w:tab w:val="left" w:pos="3063"/>
          <w:tab w:val="left" w:pos="4597"/>
          <w:tab w:val="left" w:pos="5886"/>
          <w:tab w:val="left" w:pos="8342"/>
          <w:tab w:val="left" w:pos="9541"/>
        </w:tabs>
        <w:spacing w:line="276" w:lineRule="auto"/>
        <w:ind w:right="169" w:firstLine="850"/>
        <w:jc w:val="left"/>
      </w:pPr>
      <w:r>
        <w:t>вариативно:</w:t>
      </w:r>
      <w:r>
        <w:tab/>
        <w:t>посещение</w:t>
      </w:r>
      <w:r>
        <w:tab/>
        <w:t>концерта</w:t>
      </w:r>
      <w:r>
        <w:tab/>
        <w:t>инструментальной</w:t>
      </w:r>
      <w:r>
        <w:tab/>
        <w:t>музыки;</w:t>
      </w:r>
      <w:r>
        <w:tab/>
      </w:r>
      <w:r>
        <w:rPr>
          <w:spacing w:val="-1"/>
        </w:rPr>
        <w:t>составление</w:t>
      </w:r>
      <w:r>
        <w:rPr>
          <w:spacing w:val="-67"/>
        </w:rPr>
        <w:t xml:space="preserve"> </w:t>
      </w:r>
      <w:r>
        <w:t>словаря</w:t>
      </w:r>
      <w:r>
        <w:rPr>
          <w:spacing w:val="2"/>
        </w:rPr>
        <w:t xml:space="preserve"> </w:t>
      </w:r>
      <w:r>
        <w:t>музыкальных</w:t>
      </w:r>
      <w:r>
        <w:rPr>
          <w:spacing w:val="-3"/>
        </w:rPr>
        <w:t xml:space="preserve"> </w:t>
      </w:r>
      <w:r>
        <w:t>жанров.</w:t>
      </w:r>
    </w:p>
    <w:p w:rsidR="00E767C0" w:rsidRDefault="00A56CA5">
      <w:pPr>
        <w:pStyle w:val="a4"/>
        <w:spacing w:line="321" w:lineRule="exact"/>
        <w:ind w:left="1412" w:firstLine="0"/>
        <w:jc w:val="left"/>
      </w:pPr>
      <w:r>
        <w:t>Программная</w:t>
      </w:r>
      <w:r>
        <w:rPr>
          <w:spacing w:val="-8"/>
        </w:rPr>
        <w:t xml:space="preserve"> </w:t>
      </w:r>
      <w:r>
        <w:t>музыка.</w:t>
      </w:r>
    </w:p>
    <w:p w:rsidR="00E767C0" w:rsidRDefault="00A56CA5">
      <w:pPr>
        <w:pStyle w:val="a4"/>
        <w:spacing w:before="41" w:line="278" w:lineRule="auto"/>
        <w:ind w:left="1412" w:firstLine="0"/>
        <w:jc w:val="left"/>
      </w:pPr>
      <w:r>
        <w:t>Содержание:</w:t>
      </w:r>
      <w:r>
        <w:rPr>
          <w:spacing w:val="-18"/>
        </w:rPr>
        <w:t xml:space="preserve"> </w:t>
      </w:r>
      <w:r>
        <w:t>программное</w:t>
      </w:r>
      <w:r>
        <w:rPr>
          <w:spacing w:val="-12"/>
        </w:rPr>
        <w:t xml:space="preserve"> </w:t>
      </w:r>
      <w:r>
        <w:t>название,</w:t>
      </w:r>
      <w:r>
        <w:rPr>
          <w:spacing w:val="-11"/>
        </w:rPr>
        <w:t xml:space="preserve"> </w:t>
      </w:r>
      <w:r>
        <w:t>известный</w:t>
      </w:r>
      <w:r>
        <w:rPr>
          <w:spacing w:val="-14"/>
        </w:rPr>
        <w:t xml:space="preserve"> </w:t>
      </w:r>
      <w:r>
        <w:t>сюжет,</w:t>
      </w:r>
      <w:r>
        <w:rPr>
          <w:spacing w:val="-11"/>
        </w:rPr>
        <w:t xml:space="preserve"> </w:t>
      </w:r>
      <w:r>
        <w:t>литературный</w:t>
      </w:r>
      <w:r>
        <w:rPr>
          <w:spacing w:val="-13"/>
        </w:rPr>
        <w:t xml:space="preserve"> </w:t>
      </w:r>
      <w:r>
        <w:t>эпиграф.</w:t>
      </w:r>
      <w:r>
        <w:rPr>
          <w:spacing w:val="-67"/>
        </w:rPr>
        <w:t xml:space="preserve"> </w:t>
      </w:r>
      <w:r>
        <w:t>Виды деятельности</w:t>
      </w:r>
      <w:r>
        <w:rPr>
          <w:spacing w:val="1"/>
        </w:rPr>
        <w:t xml:space="preserve"> </w:t>
      </w:r>
      <w:r>
        <w:t>обучающихся:</w:t>
      </w:r>
    </w:p>
    <w:p w:rsidR="00E767C0" w:rsidRDefault="00A56CA5">
      <w:pPr>
        <w:pStyle w:val="a4"/>
        <w:spacing w:line="319" w:lineRule="exact"/>
        <w:ind w:left="1412" w:firstLine="0"/>
        <w:jc w:val="left"/>
      </w:pPr>
      <w:r>
        <w:t>слушание</w:t>
      </w:r>
      <w:r>
        <w:rPr>
          <w:spacing w:val="-9"/>
        </w:rPr>
        <w:t xml:space="preserve"> </w:t>
      </w:r>
      <w:r>
        <w:t>произведений</w:t>
      </w:r>
      <w:r>
        <w:rPr>
          <w:spacing w:val="-8"/>
        </w:rPr>
        <w:t xml:space="preserve"> </w:t>
      </w:r>
      <w:r>
        <w:t>программной</w:t>
      </w:r>
      <w:r>
        <w:rPr>
          <w:spacing w:val="-9"/>
        </w:rPr>
        <w:t xml:space="preserve"> </w:t>
      </w:r>
      <w:r>
        <w:t>музыки;</w:t>
      </w:r>
    </w:p>
    <w:p w:rsidR="00E767C0" w:rsidRDefault="00A56CA5">
      <w:pPr>
        <w:pStyle w:val="a4"/>
        <w:tabs>
          <w:tab w:val="left" w:pos="3052"/>
          <w:tab w:val="left" w:pos="4947"/>
          <w:tab w:val="left" w:pos="6021"/>
          <w:tab w:val="left" w:pos="7849"/>
          <w:tab w:val="left" w:pos="9047"/>
        </w:tabs>
        <w:spacing w:before="47" w:line="276" w:lineRule="auto"/>
        <w:ind w:right="162" w:firstLine="850"/>
        <w:jc w:val="left"/>
      </w:pPr>
      <w:r>
        <w:t>обсуждение</w:t>
      </w:r>
      <w:r>
        <w:tab/>
        <w:t>музыкального</w:t>
      </w:r>
      <w:r>
        <w:tab/>
        <w:t>образа,</w:t>
      </w:r>
      <w:r>
        <w:tab/>
        <w:t>музыкальных</w:t>
      </w:r>
      <w:r>
        <w:tab/>
        <w:t>средств,</w:t>
      </w:r>
      <w:r>
        <w:tab/>
      </w:r>
      <w:r>
        <w:rPr>
          <w:spacing w:val="-1"/>
        </w:rPr>
        <w:t>использованных</w:t>
      </w:r>
      <w:r>
        <w:rPr>
          <w:spacing w:val="-67"/>
        </w:rPr>
        <w:t xml:space="preserve"> </w:t>
      </w:r>
      <w:r>
        <w:t>композитором;</w:t>
      </w:r>
    </w:p>
    <w:p w:rsidR="00E767C0" w:rsidRDefault="00A56CA5">
      <w:pPr>
        <w:pStyle w:val="a4"/>
        <w:spacing w:line="276" w:lineRule="auto"/>
        <w:ind w:firstLine="850"/>
        <w:jc w:val="left"/>
      </w:pPr>
      <w:r>
        <w:t>вариативно:</w:t>
      </w:r>
      <w:r>
        <w:rPr>
          <w:spacing w:val="59"/>
        </w:rPr>
        <w:t xml:space="preserve"> </w:t>
      </w:r>
      <w:r>
        <w:t>рисование</w:t>
      </w:r>
      <w:r>
        <w:rPr>
          <w:spacing w:val="65"/>
        </w:rPr>
        <w:t xml:space="preserve"> </w:t>
      </w:r>
      <w:r>
        <w:t>образов</w:t>
      </w:r>
      <w:r>
        <w:rPr>
          <w:spacing w:val="63"/>
        </w:rPr>
        <w:t xml:space="preserve"> </w:t>
      </w:r>
      <w:r>
        <w:t>программной</w:t>
      </w:r>
      <w:r>
        <w:rPr>
          <w:spacing w:val="64"/>
        </w:rPr>
        <w:t xml:space="preserve"> </w:t>
      </w:r>
      <w:r>
        <w:t>музыки;</w:t>
      </w:r>
      <w:r>
        <w:rPr>
          <w:spacing w:val="64"/>
        </w:rPr>
        <w:t xml:space="preserve"> </w:t>
      </w:r>
      <w:r>
        <w:t>сочинение</w:t>
      </w:r>
      <w:r>
        <w:rPr>
          <w:spacing w:val="65"/>
        </w:rPr>
        <w:t xml:space="preserve"> </w:t>
      </w:r>
      <w:r>
        <w:t>небольших</w:t>
      </w:r>
      <w:r>
        <w:rPr>
          <w:spacing w:val="-67"/>
        </w:rPr>
        <w:t xml:space="preserve"> </w:t>
      </w:r>
      <w:r>
        <w:t>миниатюр</w:t>
      </w:r>
      <w:r>
        <w:rPr>
          <w:spacing w:val="-7"/>
        </w:rPr>
        <w:t xml:space="preserve"> </w:t>
      </w:r>
      <w:r>
        <w:t>(вокальные</w:t>
      </w:r>
      <w:r>
        <w:rPr>
          <w:spacing w:val="-5"/>
        </w:rPr>
        <w:t xml:space="preserve"> </w:t>
      </w:r>
      <w:r>
        <w:t>или</w:t>
      </w:r>
      <w:r>
        <w:rPr>
          <w:spacing w:val="-6"/>
        </w:rPr>
        <w:t xml:space="preserve"> </w:t>
      </w:r>
      <w:r>
        <w:t>инструментальные</w:t>
      </w:r>
      <w:r>
        <w:rPr>
          <w:spacing w:val="-5"/>
        </w:rPr>
        <w:t xml:space="preserve"> </w:t>
      </w:r>
      <w:r>
        <w:t>импровизации)</w:t>
      </w:r>
      <w:r>
        <w:rPr>
          <w:spacing w:val="-7"/>
        </w:rPr>
        <w:t xml:space="preserve"> </w:t>
      </w:r>
      <w:r>
        <w:t>по</w:t>
      </w:r>
      <w:r>
        <w:rPr>
          <w:spacing w:val="-6"/>
        </w:rPr>
        <w:t xml:space="preserve"> </w:t>
      </w:r>
      <w:r>
        <w:t>заданной</w:t>
      </w:r>
      <w:r>
        <w:rPr>
          <w:spacing w:val="-7"/>
        </w:rPr>
        <w:t xml:space="preserve"> </w:t>
      </w:r>
      <w:r>
        <w:t>программе.</w:t>
      </w:r>
    </w:p>
    <w:p w:rsidR="00E767C0" w:rsidRDefault="00A56CA5">
      <w:pPr>
        <w:pStyle w:val="a4"/>
        <w:spacing w:line="321" w:lineRule="exact"/>
        <w:ind w:left="1412" w:firstLine="0"/>
        <w:jc w:val="left"/>
      </w:pPr>
      <w:r>
        <w:t>Симфоническая</w:t>
      </w:r>
      <w:r>
        <w:rPr>
          <w:spacing w:val="-8"/>
        </w:rPr>
        <w:t xml:space="preserve"> </w:t>
      </w:r>
      <w:r>
        <w:t>музыка.</w:t>
      </w:r>
    </w:p>
    <w:p w:rsidR="00E767C0" w:rsidRDefault="00E767C0">
      <w:pPr>
        <w:spacing w:line="321" w:lineRule="exact"/>
        <w:sectPr w:rsidR="00E767C0">
          <w:pgSz w:w="11910" w:h="16840"/>
          <w:pgMar w:top="940" w:right="280" w:bottom="0" w:left="460" w:header="720" w:footer="720" w:gutter="0"/>
          <w:cols w:space="720"/>
        </w:sectPr>
      </w:pPr>
    </w:p>
    <w:p w:rsidR="00E767C0" w:rsidRDefault="00A56CA5">
      <w:pPr>
        <w:pStyle w:val="a4"/>
        <w:tabs>
          <w:tab w:val="left" w:pos="3268"/>
          <w:tab w:val="left" w:pos="5484"/>
          <w:tab w:val="left" w:pos="6803"/>
          <w:tab w:val="left" w:pos="8079"/>
          <w:tab w:val="left" w:pos="9268"/>
        </w:tabs>
        <w:spacing w:before="76" w:line="276" w:lineRule="auto"/>
        <w:ind w:right="169" w:firstLine="850"/>
        <w:jc w:val="left"/>
      </w:pPr>
      <w:r>
        <w:lastRenderedPageBreak/>
        <w:t>Содержание:</w:t>
      </w:r>
      <w:r>
        <w:tab/>
        <w:t>симфонический</w:t>
      </w:r>
      <w:r>
        <w:tab/>
        <w:t>оркестр,</w:t>
      </w:r>
      <w:r>
        <w:tab/>
        <w:t>тембры,</w:t>
      </w:r>
      <w:r>
        <w:tab/>
        <w:t>группы</w:t>
      </w:r>
      <w:r>
        <w:tab/>
      </w:r>
      <w:r>
        <w:rPr>
          <w:spacing w:val="-2"/>
        </w:rPr>
        <w:t>инструментов,</w:t>
      </w:r>
      <w:r>
        <w:rPr>
          <w:spacing w:val="-67"/>
        </w:rPr>
        <w:t xml:space="preserve"> </w:t>
      </w:r>
      <w:r>
        <w:t>симфония,</w:t>
      </w:r>
      <w:r>
        <w:rPr>
          <w:spacing w:val="3"/>
        </w:rPr>
        <w:t xml:space="preserve"> </w:t>
      </w:r>
      <w:r>
        <w:t>симфоническая</w:t>
      </w:r>
      <w:r>
        <w:rPr>
          <w:spacing w:val="3"/>
        </w:rPr>
        <w:t xml:space="preserve"> </w:t>
      </w:r>
      <w:r>
        <w:t>картина.</w:t>
      </w:r>
    </w:p>
    <w:p w:rsidR="00E767C0" w:rsidRDefault="00A56CA5">
      <w:pPr>
        <w:pStyle w:val="a4"/>
        <w:spacing w:line="321" w:lineRule="exact"/>
        <w:ind w:left="1412" w:firstLine="0"/>
        <w:jc w:val="left"/>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9" w:line="276" w:lineRule="auto"/>
        <w:ind w:left="1412" w:right="168" w:firstLine="0"/>
        <w:jc w:val="left"/>
      </w:pPr>
      <w:r>
        <w:t>знакомство</w:t>
      </w:r>
      <w:r>
        <w:rPr>
          <w:spacing w:val="-13"/>
        </w:rPr>
        <w:t xml:space="preserve"> </w:t>
      </w:r>
      <w:r>
        <w:t>с</w:t>
      </w:r>
      <w:r>
        <w:rPr>
          <w:spacing w:val="-13"/>
        </w:rPr>
        <w:t xml:space="preserve"> </w:t>
      </w:r>
      <w:r>
        <w:t>составом</w:t>
      </w:r>
      <w:r>
        <w:rPr>
          <w:spacing w:val="-12"/>
        </w:rPr>
        <w:t xml:space="preserve"> </w:t>
      </w:r>
      <w:r>
        <w:t>симфонического</w:t>
      </w:r>
      <w:r>
        <w:rPr>
          <w:spacing w:val="-14"/>
        </w:rPr>
        <w:t xml:space="preserve"> </w:t>
      </w:r>
      <w:r>
        <w:t>оркестра,</w:t>
      </w:r>
      <w:r>
        <w:rPr>
          <w:spacing w:val="-11"/>
        </w:rPr>
        <w:t xml:space="preserve"> </w:t>
      </w:r>
      <w:r>
        <w:t>группами</w:t>
      </w:r>
      <w:r>
        <w:rPr>
          <w:spacing w:val="-14"/>
        </w:rPr>
        <w:t xml:space="preserve"> </w:t>
      </w:r>
      <w:r>
        <w:t>инструментов;</w:t>
      </w:r>
      <w:r>
        <w:rPr>
          <w:spacing w:val="-67"/>
        </w:rPr>
        <w:t xml:space="preserve"> </w:t>
      </w:r>
      <w:r>
        <w:t>определение на слух тембров инструментов симфонического оркестра;</w:t>
      </w:r>
      <w:r>
        <w:rPr>
          <w:spacing w:val="1"/>
        </w:rPr>
        <w:t xml:space="preserve"> </w:t>
      </w:r>
      <w:r>
        <w:t>слушание</w:t>
      </w:r>
      <w:r>
        <w:rPr>
          <w:spacing w:val="1"/>
        </w:rPr>
        <w:t xml:space="preserve"> </w:t>
      </w:r>
      <w:r>
        <w:t>фрагментов</w:t>
      </w:r>
      <w:r>
        <w:rPr>
          <w:spacing w:val="-1"/>
        </w:rPr>
        <w:t xml:space="preserve"> </w:t>
      </w:r>
      <w:r>
        <w:t>симфонической музыки;</w:t>
      </w:r>
    </w:p>
    <w:p w:rsidR="00E767C0" w:rsidRDefault="00A56CA5">
      <w:pPr>
        <w:pStyle w:val="a4"/>
        <w:spacing w:before="2" w:line="276" w:lineRule="auto"/>
        <w:ind w:left="1412" w:right="5836" w:firstLine="0"/>
        <w:jc w:val="left"/>
      </w:pPr>
      <w:r>
        <w:rPr>
          <w:w w:val="95"/>
        </w:rPr>
        <w:t>«дирижирование»</w:t>
      </w:r>
      <w:r>
        <w:rPr>
          <w:spacing w:val="1"/>
          <w:w w:val="95"/>
        </w:rPr>
        <w:t xml:space="preserve"> </w:t>
      </w:r>
      <w:r>
        <w:rPr>
          <w:w w:val="95"/>
        </w:rPr>
        <w:t>оркестром;</w:t>
      </w:r>
      <w:r>
        <w:rPr>
          <w:spacing w:val="-64"/>
          <w:w w:val="95"/>
        </w:rPr>
        <w:t xml:space="preserve"> </w:t>
      </w:r>
      <w:r>
        <w:t>музыкальная викторина;</w:t>
      </w:r>
    </w:p>
    <w:p w:rsidR="00E767C0" w:rsidRDefault="00A56CA5">
      <w:pPr>
        <w:pStyle w:val="a4"/>
        <w:spacing w:line="276" w:lineRule="auto"/>
        <w:ind w:firstLine="850"/>
        <w:jc w:val="left"/>
      </w:pPr>
      <w:r>
        <w:t>вариативно:</w:t>
      </w:r>
      <w:r>
        <w:rPr>
          <w:spacing w:val="3"/>
        </w:rPr>
        <w:t xml:space="preserve"> </w:t>
      </w:r>
      <w:r>
        <w:t>посещение</w:t>
      </w:r>
      <w:r>
        <w:rPr>
          <w:spacing w:val="10"/>
        </w:rPr>
        <w:t xml:space="preserve"> </w:t>
      </w:r>
      <w:r>
        <w:t>концерта</w:t>
      </w:r>
      <w:r>
        <w:rPr>
          <w:spacing w:val="9"/>
        </w:rPr>
        <w:t xml:space="preserve"> </w:t>
      </w:r>
      <w:r>
        <w:t>симфонической</w:t>
      </w:r>
      <w:r>
        <w:rPr>
          <w:spacing w:val="9"/>
        </w:rPr>
        <w:t xml:space="preserve"> </w:t>
      </w:r>
      <w:r>
        <w:t>музыки;</w:t>
      </w:r>
      <w:r>
        <w:rPr>
          <w:spacing w:val="8"/>
        </w:rPr>
        <w:t xml:space="preserve"> </w:t>
      </w:r>
      <w:r>
        <w:t>просмотр</w:t>
      </w:r>
      <w:r>
        <w:rPr>
          <w:spacing w:val="10"/>
        </w:rPr>
        <w:t xml:space="preserve"> </w:t>
      </w:r>
      <w:r>
        <w:t>фильма</w:t>
      </w:r>
      <w:r>
        <w:rPr>
          <w:spacing w:val="9"/>
        </w:rPr>
        <w:t xml:space="preserve"> </w:t>
      </w:r>
      <w:r>
        <w:t>об</w:t>
      </w:r>
      <w:r>
        <w:rPr>
          <w:spacing w:val="-67"/>
        </w:rPr>
        <w:t xml:space="preserve"> </w:t>
      </w:r>
      <w:r>
        <w:t>устройстве</w:t>
      </w:r>
      <w:r>
        <w:rPr>
          <w:spacing w:val="1"/>
        </w:rPr>
        <w:t xml:space="preserve"> </w:t>
      </w:r>
      <w:r>
        <w:t>оркестра.</w:t>
      </w:r>
    </w:p>
    <w:p w:rsidR="00E767C0" w:rsidRDefault="00A56CA5">
      <w:pPr>
        <w:pStyle w:val="a4"/>
        <w:spacing w:line="321" w:lineRule="exact"/>
        <w:ind w:left="1412" w:firstLine="0"/>
        <w:jc w:val="left"/>
      </w:pPr>
      <w:r>
        <w:rPr>
          <w:spacing w:val="-1"/>
        </w:rPr>
        <w:t>Русские</w:t>
      </w:r>
      <w:r>
        <w:rPr>
          <w:spacing w:val="-16"/>
        </w:rPr>
        <w:t xml:space="preserve"> </w:t>
      </w:r>
      <w:r>
        <w:t>композиторы-классики.</w:t>
      </w:r>
    </w:p>
    <w:p w:rsidR="00E767C0" w:rsidRDefault="00A56CA5">
      <w:pPr>
        <w:pStyle w:val="a4"/>
        <w:spacing w:before="47" w:line="276" w:lineRule="auto"/>
        <w:ind w:left="1412" w:right="1351" w:firstLine="0"/>
        <w:jc w:val="left"/>
      </w:pPr>
      <w:r>
        <w:rPr>
          <w:spacing w:val="-1"/>
        </w:rPr>
        <w:t>Содержание:</w:t>
      </w:r>
      <w:r>
        <w:rPr>
          <w:spacing w:val="-15"/>
        </w:rPr>
        <w:t xml:space="preserve"> </w:t>
      </w:r>
      <w:r>
        <w:rPr>
          <w:spacing w:val="-1"/>
        </w:rPr>
        <w:t>творчество</w:t>
      </w:r>
      <w:r>
        <w:rPr>
          <w:spacing w:val="-11"/>
        </w:rPr>
        <w:t xml:space="preserve"> </w:t>
      </w:r>
      <w:r>
        <w:rPr>
          <w:spacing w:val="-1"/>
        </w:rPr>
        <w:t>выдающихся</w:t>
      </w:r>
      <w:r>
        <w:rPr>
          <w:spacing w:val="-9"/>
        </w:rPr>
        <w:t xml:space="preserve"> </w:t>
      </w:r>
      <w:r>
        <w:t>отечественных</w:t>
      </w:r>
      <w:r>
        <w:rPr>
          <w:spacing w:val="-14"/>
        </w:rPr>
        <w:t xml:space="preserve"> </w:t>
      </w:r>
      <w:r>
        <w:t>композиторов.</w:t>
      </w:r>
      <w:r>
        <w:rPr>
          <w:spacing w:val="-67"/>
        </w:rPr>
        <w:t xml:space="preserve"> </w:t>
      </w:r>
      <w:r>
        <w:t>Виды деятельности обучающихся:</w:t>
      </w:r>
    </w:p>
    <w:p w:rsidR="00E767C0" w:rsidRDefault="00A56CA5">
      <w:pPr>
        <w:pStyle w:val="a4"/>
        <w:spacing w:line="278" w:lineRule="auto"/>
        <w:ind w:firstLine="850"/>
        <w:jc w:val="left"/>
      </w:pPr>
      <w:r>
        <w:t>знакомство</w:t>
      </w:r>
      <w:r>
        <w:rPr>
          <w:spacing w:val="7"/>
        </w:rPr>
        <w:t xml:space="preserve"> </w:t>
      </w:r>
      <w:r>
        <w:t>с</w:t>
      </w:r>
      <w:r>
        <w:rPr>
          <w:spacing w:val="7"/>
        </w:rPr>
        <w:t xml:space="preserve"> </w:t>
      </w:r>
      <w:r>
        <w:t>творчеством</w:t>
      </w:r>
      <w:r>
        <w:rPr>
          <w:spacing w:val="8"/>
        </w:rPr>
        <w:t xml:space="preserve"> </w:t>
      </w:r>
      <w:r>
        <w:t>выдающихся</w:t>
      </w:r>
      <w:r>
        <w:rPr>
          <w:spacing w:val="9"/>
        </w:rPr>
        <w:t xml:space="preserve"> </w:t>
      </w:r>
      <w:r>
        <w:t>композиторов,</w:t>
      </w:r>
      <w:r>
        <w:rPr>
          <w:spacing w:val="10"/>
        </w:rPr>
        <w:t xml:space="preserve"> </w:t>
      </w:r>
      <w:r>
        <w:t>отдельными</w:t>
      </w:r>
      <w:r>
        <w:rPr>
          <w:spacing w:val="7"/>
        </w:rPr>
        <w:t xml:space="preserve"> </w:t>
      </w:r>
      <w:r>
        <w:t>фактами</w:t>
      </w:r>
      <w:r>
        <w:rPr>
          <w:spacing w:val="7"/>
        </w:rPr>
        <w:t xml:space="preserve"> </w:t>
      </w:r>
      <w:r>
        <w:t>из</w:t>
      </w:r>
      <w:r>
        <w:rPr>
          <w:spacing w:val="-67"/>
        </w:rPr>
        <w:t xml:space="preserve"> </w:t>
      </w:r>
      <w:r>
        <w:t>их</w:t>
      </w:r>
      <w:r>
        <w:rPr>
          <w:spacing w:val="-4"/>
        </w:rPr>
        <w:t xml:space="preserve"> </w:t>
      </w:r>
      <w:r>
        <w:t>биографии;</w:t>
      </w:r>
    </w:p>
    <w:p w:rsidR="00E767C0" w:rsidRDefault="00A56CA5">
      <w:pPr>
        <w:pStyle w:val="a4"/>
        <w:spacing w:line="319" w:lineRule="exact"/>
        <w:ind w:left="1412" w:firstLine="0"/>
        <w:jc w:val="left"/>
      </w:pPr>
      <w:r>
        <w:t>слушание</w:t>
      </w:r>
      <w:r>
        <w:rPr>
          <w:spacing w:val="-6"/>
        </w:rPr>
        <w:t xml:space="preserve"> </w:t>
      </w:r>
      <w:r>
        <w:t>музыки;</w:t>
      </w:r>
    </w:p>
    <w:p w:rsidR="00E767C0" w:rsidRDefault="00A56CA5">
      <w:pPr>
        <w:pStyle w:val="a4"/>
        <w:spacing w:before="47" w:line="276" w:lineRule="auto"/>
        <w:ind w:left="1412" w:right="667" w:firstLine="0"/>
        <w:jc w:val="left"/>
      </w:pPr>
      <w:r>
        <w:t>фрагменты</w:t>
      </w:r>
      <w:r>
        <w:rPr>
          <w:spacing w:val="6"/>
        </w:rPr>
        <w:t xml:space="preserve"> </w:t>
      </w:r>
      <w:r>
        <w:t>вокальных,</w:t>
      </w:r>
      <w:r>
        <w:rPr>
          <w:spacing w:val="8"/>
        </w:rPr>
        <w:t xml:space="preserve"> </w:t>
      </w:r>
      <w:r>
        <w:t>инструментальных,</w:t>
      </w:r>
      <w:r>
        <w:rPr>
          <w:spacing w:val="9"/>
        </w:rPr>
        <w:t xml:space="preserve"> </w:t>
      </w:r>
      <w:r>
        <w:t>симфонических</w:t>
      </w:r>
      <w:r>
        <w:rPr>
          <w:spacing w:val="3"/>
        </w:rPr>
        <w:t xml:space="preserve"> </w:t>
      </w:r>
      <w:r>
        <w:t>сочинений;</w:t>
      </w:r>
      <w:r>
        <w:rPr>
          <w:spacing w:val="1"/>
        </w:rPr>
        <w:t xml:space="preserve"> </w:t>
      </w:r>
      <w:r>
        <w:t>круг характерных образов (картины природы, народной жизни, истории);</w:t>
      </w:r>
      <w:r>
        <w:rPr>
          <w:spacing w:val="1"/>
        </w:rPr>
        <w:t xml:space="preserve"> </w:t>
      </w:r>
      <w:r>
        <w:t>характеристика</w:t>
      </w:r>
      <w:r>
        <w:rPr>
          <w:spacing w:val="-10"/>
        </w:rPr>
        <w:t xml:space="preserve"> </w:t>
      </w:r>
      <w:r>
        <w:t>музыкальных</w:t>
      </w:r>
      <w:r>
        <w:rPr>
          <w:spacing w:val="-14"/>
        </w:rPr>
        <w:t xml:space="preserve"> </w:t>
      </w:r>
      <w:r>
        <w:t>образов,</w:t>
      </w:r>
      <w:r>
        <w:rPr>
          <w:spacing w:val="-8"/>
        </w:rPr>
        <w:t xml:space="preserve"> </w:t>
      </w:r>
      <w:r>
        <w:t>музыкально-выразительных</w:t>
      </w:r>
      <w:r>
        <w:rPr>
          <w:spacing w:val="-14"/>
        </w:rPr>
        <w:t xml:space="preserve"> </w:t>
      </w:r>
      <w:r>
        <w:t>средств;</w:t>
      </w:r>
      <w:r>
        <w:rPr>
          <w:spacing w:val="-67"/>
        </w:rPr>
        <w:t xml:space="preserve"> </w:t>
      </w:r>
      <w:r>
        <w:t>наблюдение</w:t>
      </w:r>
      <w:r>
        <w:rPr>
          <w:spacing w:val="1"/>
        </w:rPr>
        <w:t xml:space="preserve"> </w:t>
      </w:r>
      <w:r>
        <w:t>за</w:t>
      </w:r>
      <w:r>
        <w:rPr>
          <w:spacing w:val="2"/>
        </w:rPr>
        <w:t xml:space="preserve"> </w:t>
      </w:r>
      <w:r>
        <w:t>развитием</w:t>
      </w:r>
      <w:r>
        <w:rPr>
          <w:spacing w:val="3"/>
        </w:rPr>
        <w:t xml:space="preserve"> </w:t>
      </w:r>
      <w:r>
        <w:t>музыки;</w:t>
      </w:r>
    </w:p>
    <w:p w:rsidR="00E767C0" w:rsidRDefault="00A56CA5">
      <w:pPr>
        <w:pStyle w:val="a4"/>
        <w:spacing w:line="320" w:lineRule="exact"/>
        <w:ind w:left="1412" w:firstLine="0"/>
        <w:jc w:val="left"/>
      </w:pPr>
      <w:r>
        <w:t>определение</w:t>
      </w:r>
      <w:r>
        <w:rPr>
          <w:spacing w:val="-6"/>
        </w:rPr>
        <w:t xml:space="preserve"> </w:t>
      </w:r>
      <w:r>
        <w:t>жанра,</w:t>
      </w:r>
      <w:r>
        <w:rPr>
          <w:spacing w:val="-3"/>
        </w:rPr>
        <w:t xml:space="preserve"> </w:t>
      </w:r>
      <w:r>
        <w:t>формы;</w:t>
      </w:r>
    </w:p>
    <w:p w:rsidR="00E767C0" w:rsidRDefault="00A56CA5">
      <w:pPr>
        <w:pStyle w:val="a4"/>
        <w:tabs>
          <w:tab w:val="left" w:pos="2448"/>
          <w:tab w:val="left" w:pos="3695"/>
          <w:tab w:val="left" w:pos="4808"/>
          <w:tab w:val="left" w:pos="5186"/>
          <w:tab w:val="left" w:pos="7345"/>
          <w:tab w:val="left" w:pos="8947"/>
        </w:tabs>
        <w:spacing w:before="53" w:line="276" w:lineRule="auto"/>
        <w:ind w:right="167" w:firstLine="850"/>
        <w:jc w:val="left"/>
      </w:pPr>
      <w:r>
        <w:t>чтение</w:t>
      </w:r>
      <w:r>
        <w:tab/>
        <w:t>учебных</w:t>
      </w:r>
      <w:r>
        <w:tab/>
        <w:t>текстов</w:t>
      </w:r>
      <w:r>
        <w:tab/>
        <w:t>и</w:t>
      </w:r>
      <w:r>
        <w:tab/>
        <w:t>художественной</w:t>
      </w:r>
      <w:r>
        <w:tab/>
        <w:t>литературы</w:t>
      </w:r>
      <w:r>
        <w:tab/>
      </w:r>
      <w:r>
        <w:rPr>
          <w:spacing w:val="-1"/>
        </w:rPr>
        <w:t>биографического</w:t>
      </w:r>
      <w:r>
        <w:rPr>
          <w:spacing w:val="-67"/>
        </w:rPr>
        <w:t xml:space="preserve"> </w:t>
      </w:r>
      <w:r>
        <w:t>характера;</w:t>
      </w:r>
    </w:p>
    <w:p w:rsidR="00E767C0" w:rsidRDefault="00A56CA5">
      <w:pPr>
        <w:pStyle w:val="a4"/>
        <w:spacing w:line="276" w:lineRule="auto"/>
        <w:ind w:left="1412" w:right="2566" w:firstLine="0"/>
        <w:jc w:val="left"/>
      </w:pPr>
      <w:r>
        <w:t>вокализация тем инструментальных сочинений;</w:t>
      </w:r>
      <w:r>
        <w:rPr>
          <w:spacing w:val="1"/>
        </w:rPr>
        <w:t xml:space="preserve"> </w:t>
      </w:r>
      <w:r>
        <w:t>разучивание,</w:t>
      </w:r>
      <w:r>
        <w:rPr>
          <w:spacing w:val="-10"/>
        </w:rPr>
        <w:t xml:space="preserve"> </w:t>
      </w:r>
      <w:r>
        <w:t>исполнение</w:t>
      </w:r>
      <w:r>
        <w:rPr>
          <w:spacing w:val="-11"/>
        </w:rPr>
        <w:t xml:space="preserve"> </w:t>
      </w:r>
      <w:r>
        <w:t>доступных</w:t>
      </w:r>
      <w:r>
        <w:rPr>
          <w:spacing w:val="-16"/>
        </w:rPr>
        <w:t xml:space="preserve"> </w:t>
      </w:r>
      <w:r>
        <w:t>вокальных</w:t>
      </w:r>
      <w:r>
        <w:rPr>
          <w:spacing w:val="-15"/>
        </w:rPr>
        <w:t xml:space="preserve"> </w:t>
      </w:r>
      <w:r>
        <w:t>сочинений;</w:t>
      </w:r>
    </w:p>
    <w:p w:rsidR="00E767C0" w:rsidRDefault="00A56CA5">
      <w:pPr>
        <w:pStyle w:val="a4"/>
        <w:spacing w:line="276" w:lineRule="auto"/>
        <w:ind w:left="1412" w:firstLine="0"/>
        <w:jc w:val="left"/>
      </w:pPr>
      <w:r>
        <w:t>вариативно:</w:t>
      </w:r>
      <w:r>
        <w:rPr>
          <w:spacing w:val="-16"/>
        </w:rPr>
        <w:t xml:space="preserve"> </w:t>
      </w:r>
      <w:r>
        <w:t>посещение</w:t>
      </w:r>
      <w:r>
        <w:rPr>
          <w:spacing w:val="-11"/>
        </w:rPr>
        <w:t xml:space="preserve"> </w:t>
      </w:r>
      <w:r>
        <w:t>концерта;</w:t>
      </w:r>
      <w:r>
        <w:rPr>
          <w:spacing w:val="-12"/>
        </w:rPr>
        <w:t xml:space="preserve"> </w:t>
      </w:r>
      <w:r>
        <w:t>просмотр</w:t>
      </w:r>
      <w:r>
        <w:rPr>
          <w:spacing w:val="-5"/>
        </w:rPr>
        <w:t xml:space="preserve"> </w:t>
      </w:r>
      <w:r>
        <w:t>биографического</w:t>
      </w:r>
      <w:r>
        <w:rPr>
          <w:spacing w:val="-12"/>
        </w:rPr>
        <w:t xml:space="preserve"> </w:t>
      </w:r>
      <w:r>
        <w:t>фильма.</w:t>
      </w:r>
      <w:r>
        <w:rPr>
          <w:spacing w:val="-67"/>
        </w:rPr>
        <w:t xml:space="preserve"> </w:t>
      </w:r>
      <w:r>
        <w:t>Европейские</w:t>
      </w:r>
      <w:r>
        <w:rPr>
          <w:spacing w:val="1"/>
        </w:rPr>
        <w:t xml:space="preserve"> </w:t>
      </w:r>
      <w:r>
        <w:t>композиторы-классики.</w:t>
      </w:r>
    </w:p>
    <w:p w:rsidR="00E767C0" w:rsidRDefault="00A56CA5">
      <w:pPr>
        <w:pStyle w:val="a4"/>
        <w:spacing w:line="278" w:lineRule="auto"/>
        <w:ind w:left="1412" w:right="1351" w:firstLine="0"/>
        <w:jc w:val="left"/>
      </w:pPr>
      <w:r>
        <w:rPr>
          <w:spacing w:val="-1"/>
        </w:rPr>
        <w:t>Содержание:</w:t>
      </w:r>
      <w:r>
        <w:rPr>
          <w:spacing w:val="-15"/>
        </w:rPr>
        <w:t xml:space="preserve"> </w:t>
      </w:r>
      <w:r>
        <w:rPr>
          <w:spacing w:val="-1"/>
        </w:rPr>
        <w:t>творчество</w:t>
      </w:r>
      <w:r>
        <w:rPr>
          <w:spacing w:val="-11"/>
        </w:rPr>
        <w:t xml:space="preserve"> </w:t>
      </w:r>
      <w:r>
        <w:rPr>
          <w:spacing w:val="-1"/>
        </w:rPr>
        <w:t>выдающихся</w:t>
      </w:r>
      <w:r>
        <w:rPr>
          <w:spacing w:val="-9"/>
        </w:rPr>
        <w:t xml:space="preserve"> </w:t>
      </w:r>
      <w:r>
        <w:t>зарубежных</w:t>
      </w:r>
      <w:r>
        <w:rPr>
          <w:spacing w:val="-14"/>
        </w:rPr>
        <w:t xml:space="preserve"> </w:t>
      </w:r>
      <w:r>
        <w:t>композиторов.</w:t>
      </w:r>
      <w:r>
        <w:rPr>
          <w:spacing w:val="-67"/>
        </w:rPr>
        <w:t xml:space="preserve"> </w:t>
      </w:r>
      <w:r>
        <w:t>Виды деятельности обучающихся:</w:t>
      </w:r>
    </w:p>
    <w:p w:rsidR="00E767C0" w:rsidRDefault="00A56CA5">
      <w:pPr>
        <w:pStyle w:val="a4"/>
        <w:spacing w:line="276" w:lineRule="auto"/>
        <w:ind w:firstLine="850"/>
        <w:jc w:val="left"/>
      </w:pPr>
      <w:r>
        <w:t>знакомство</w:t>
      </w:r>
      <w:r>
        <w:rPr>
          <w:spacing w:val="7"/>
        </w:rPr>
        <w:t xml:space="preserve"> </w:t>
      </w:r>
      <w:r>
        <w:t>с</w:t>
      </w:r>
      <w:r>
        <w:rPr>
          <w:spacing w:val="7"/>
        </w:rPr>
        <w:t xml:space="preserve"> </w:t>
      </w:r>
      <w:r>
        <w:t>творчеством</w:t>
      </w:r>
      <w:r>
        <w:rPr>
          <w:spacing w:val="8"/>
        </w:rPr>
        <w:t xml:space="preserve"> </w:t>
      </w:r>
      <w:r>
        <w:t>выдающихся</w:t>
      </w:r>
      <w:r>
        <w:rPr>
          <w:spacing w:val="9"/>
        </w:rPr>
        <w:t xml:space="preserve"> </w:t>
      </w:r>
      <w:r>
        <w:t>композиторов,</w:t>
      </w:r>
      <w:r>
        <w:rPr>
          <w:spacing w:val="10"/>
        </w:rPr>
        <w:t xml:space="preserve"> </w:t>
      </w:r>
      <w:r>
        <w:t>отдельными</w:t>
      </w:r>
      <w:r>
        <w:rPr>
          <w:spacing w:val="7"/>
        </w:rPr>
        <w:t xml:space="preserve"> </w:t>
      </w:r>
      <w:r>
        <w:t>фактами</w:t>
      </w:r>
      <w:r>
        <w:rPr>
          <w:spacing w:val="7"/>
        </w:rPr>
        <w:t xml:space="preserve"> </w:t>
      </w:r>
      <w:r>
        <w:t>из</w:t>
      </w:r>
      <w:r>
        <w:rPr>
          <w:spacing w:val="-67"/>
        </w:rPr>
        <w:t xml:space="preserve"> </w:t>
      </w:r>
      <w:r>
        <w:t>их</w:t>
      </w:r>
      <w:r>
        <w:rPr>
          <w:spacing w:val="-5"/>
        </w:rPr>
        <w:t xml:space="preserve"> </w:t>
      </w:r>
      <w:r>
        <w:t>биографии;</w:t>
      </w:r>
    </w:p>
    <w:p w:rsidR="00E767C0" w:rsidRDefault="00A56CA5">
      <w:pPr>
        <w:pStyle w:val="a4"/>
        <w:spacing w:line="321" w:lineRule="exact"/>
        <w:ind w:left="1412" w:firstLine="0"/>
        <w:jc w:val="left"/>
      </w:pPr>
      <w:r>
        <w:t>слушание</w:t>
      </w:r>
      <w:r>
        <w:rPr>
          <w:spacing w:val="-6"/>
        </w:rPr>
        <w:t xml:space="preserve"> </w:t>
      </w:r>
      <w:r>
        <w:t>музыки;</w:t>
      </w:r>
    </w:p>
    <w:p w:rsidR="00E767C0" w:rsidRDefault="00A56CA5">
      <w:pPr>
        <w:pStyle w:val="a4"/>
        <w:spacing w:before="41" w:line="276" w:lineRule="auto"/>
        <w:ind w:left="1412" w:right="667" w:firstLine="0"/>
        <w:jc w:val="left"/>
      </w:pPr>
      <w:r>
        <w:t>фрагменты</w:t>
      </w:r>
      <w:r>
        <w:rPr>
          <w:spacing w:val="6"/>
        </w:rPr>
        <w:t xml:space="preserve"> </w:t>
      </w:r>
      <w:r>
        <w:t>вокальных,</w:t>
      </w:r>
      <w:r>
        <w:rPr>
          <w:spacing w:val="8"/>
        </w:rPr>
        <w:t xml:space="preserve"> </w:t>
      </w:r>
      <w:r>
        <w:t>инструментальных,</w:t>
      </w:r>
      <w:r>
        <w:rPr>
          <w:spacing w:val="9"/>
        </w:rPr>
        <w:t xml:space="preserve"> </w:t>
      </w:r>
      <w:r>
        <w:t>симфонических</w:t>
      </w:r>
      <w:r>
        <w:rPr>
          <w:spacing w:val="3"/>
        </w:rPr>
        <w:t xml:space="preserve"> </w:t>
      </w:r>
      <w:r>
        <w:t>сочинений;</w:t>
      </w:r>
      <w:r>
        <w:rPr>
          <w:spacing w:val="1"/>
        </w:rPr>
        <w:t xml:space="preserve"> </w:t>
      </w:r>
      <w:r>
        <w:t>круг характерных образов (картины природы, народной жизни, истории);</w:t>
      </w:r>
      <w:r>
        <w:rPr>
          <w:spacing w:val="1"/>
        </w:rPr>
        <w:t xml:space="preserve"> </w:t>
      </w:r>
      <w:r>
        <w:t>характеристика</w:t>
      </w:r>
      <w:r>
        <w:rPr>
          <w:spacing w:val="-10"/>
        </w:rPr>
        <w:t xml:space="preserve"> </w:t>
      </w:r>
      <w:r>
        <w:t>музыкальных</w:t>
      </w:r>
      <w:r>
        <w:rPr>
          <w:spacing w:val="-14"/>
        </w:rPr>
        <w:t xml:space="preserve"> </w:t>
      </w:r>
      <w:r>
        <w:t>образов,</w:t>
      </w:r>
      <w:r>
        <w:rPr>
          <w:spacing w:val="-8"/>
        </w:rPr>
        <w:t xml:space="preserve"> </w:t>
      </w:r>
      <w:r>
        <w:t>музыкально-выразительных</w:t>
      </w:r>
      <w:r>
        <w:rPr>
          <w:spacing w:val="-14"/>
        </w:rPr>
        <w:t xml:space="preserve"> </w:t>
      </w:r>
      <w:r>
        <w:t>средств;</w:t>
      </w:r>
      <w:r>
        <w:rPr>
          <w:spacing w:val="-67"/>
        </w:rPr>
        <w:t xml:space="preserve"> </w:t>
      </w:r>
      <w:r>
        <w:t>наблюдение</w:t>
      </w:r>
      <w:r>
        <w:rPr>
          <w:spacing w:val="1"/>
        </w:rPr>
        <w:t xml:space="preserve"> </w:t>
      </w:r>
      <w:r>
        <w:t>за</w:t>
      </w:r>
      <w:r>
        <w:rPr>
          <w:spacing w:val="2"/>
        </w:rPr>
        <w:t xml:space="preserve"> </w:t>
      </w:r>
      <w:r>
        <w:t>развитием</w:t>
      </w:r>
      <w:r>
        <w:rPr>
          <w:spacing w:val="2"/>
        </w:rPr>
        <w:t xml:space="preserve"> </w:t>
      </w:r>
      <w:r>
        <w:t>музыки;</w:t>
      </w:r>
    </w:p>
    <w:p w:rsidR="00E767C0" w:rsidRDefault="00A56CA5">
      <w:pPr>
        <w:pStyle w:val="a4"/>
        <w:spacing w:before="3"/>
        <w:ind w:left="1412" w:firstLine="0"/>
        <w:jc w:val="left"/>
      </w:pPr>
      <w:r>
        <w:t>определение</w:t>
      </w:r>
      <w:r>
        <w:rPr>
          <w:spacing w:val="-6"/>
        </w:rPr>
        <w:t xml:space="preserve"> </w:t>
      </w:r>
      <w:r>
        <w:t>жанра,</w:t>
      </w:r>
      <w:r>
        <w:rPr>
          <w:spacing w:val="-3"/>
        </w:rPr>
        <w:t xml:space="preserve"> </w:t>
      </w:r>
      <w:r>
        <w:t>формы;</w:t>
      </w:r>
    </w:p>
    <w:p w:rsidR="00E767C0" w:rsidRDefault="00A56CA5">
      <w:pPr>
        <w:pStyle w:val="a4"/>
        <w:tabs>
          <w:tab w:val="left" w:pos="2448"/>
          <w:tab w:val="left" w:pos="3695"/>
          <w:tab w:val="left" w:pos="4808"/>
          <w:tab w:val="left" w:pos="5186"/>
          <w:tab w:val="left" w:pos="7345"/>
          <w:tab w:val="left" w:pos="8947"/>
        </w:tabs>
        <w:spacing w:before="47" w:line="276" w:lineRule="auto"/>
        <w:ind w:right="167" w:firstLine="850"/>
        <w:jc w:val="left"/>
      </w:pPr>
      <w:r>
        <w:t>чтение</w:t>
      </w:r>
      <w:r>
        <w:tab/>
        <w:t>учебных</w:t>
      </w:r>
      <w:r>
        <w:tab/>
        <w:t>текстов</w:t>
      </w:r>
      <w:r>
        <w:tab/>
        <w:t>и</w:t>
      </w:r>
      <w:r>
        <w:tab/>
        <w:t>художественной</w:t>
      </w:r>
      <w:r>
        <w:tab/>
        <w:t>литературы</w:t>
      </w:r>
      <w:r>
        <w:tab/>
      </w:r>
      <w:r>
        <w:rPr>
          <w:spacing w:val="-1"/>
        </w:rPr>
        <w:t>биографического</w:t>
      </w:r>
      <w:r>
        <w:rPr>
          <w:spacing w:val="-67"/>
        </w:rPr>
        <w:t xml:space="preserve"> </w:t>
      </w:r>
      <w:r>
        <w:t>характера;</w:t>
      </w:r>
    </w:p>
    <w:p w:rsidR="00E767C0" w:rsidRDefault="00A56CA5">
      <w:pPr>
        <w:pStyle w:val="a4"/>
        <w:spacing w:line="276" w:lineRule="auto"/>
        <w:ind w:left="1412" w:right="2566" w:firstLine="0"/>
        <w:jc w:val="left"/>
      </w:pPr>
      <w:r>
        <w:t>вокализация тем инструментальных сочинений;</w:t>
      </w:r>
      <w:r>
        <w:rPr>
          <w:spacing w:val="1"/>
        </w:rPr>
        <w:t xml:space="preserve"> </w:t>
      </w:r>
      <w:r>
        <w:t>разучивание,</w:t>
      </w:r>
      <w:r>
        <w:rPr>
          <w:spacing w:val="-10"/>
        </w:rPr>
        <w:t xml:space="preserve"> </w:t>
      </w:r>
      <w:r>
        <w:t>исполнение</w:t>
      </w:r>
      <w:r>
        <w:rPr>
          <w:spacing w:val="-11"/>
        </w:rPr>
        <w:t xml:space="preserve"> </w:t>
      </w:r>
      <w:r>
        <w:t>доступных</w:t>
      </w:r>
      <w:r>
        <w:rPr>
          <w:spacing w:val="-16"/>
        </w:rPr>
        <w:t xml:space="preserve"> </w:t>
      </w:r>
      <w:r>
        <w:t>вокальных</w:t>
      </w:r>
      <w:r>
        <w:rPr>
          <w:spacing w:val="-15"/>
        </w:rPr>
        <w:t xml:space="preserve"> </w:t>
      </w:r>
      <w:r>
        <w:t>сочинений;</w:t>
      </w:r>
    </w:p>
    <w:p w:rsidR="00E767C0" w:rsidRDefault="00A56CA5">
      <w:pPr>
        <w:pStyle w:val="a4"/>
        <w:spacing w:line="321" w:lineRule="exact"/>
        <w:ind w:left="1412" w:firstLine="0"/>
        <w:jc w:val="left"/>
      </w:pPr>
      <w:r>
        <w:t>вариативно:</w:t>
      </w:r>
      <w:r>
        <w:rPr>
          <w:spacing w:val="-15"/>
        </w:rPr>
        <w:t xml:space="preserve"> </w:t>
      </w:r>
      <w:r>
        <w:t>посещение</w:t>
      </w:r>
      <w:r>
        <w:rPr>
          <w:spacing w:val="-10"/>
        </w:rPr>
        <w:t xml:space="preserve"> </w:t>
      </w:r>
      <w:r>
        <w:t>концерта;</w:t>
      </w:r>
      <w:r>
        <w:rPr>
          <w:spacing w:val="-10"/>
        </w:rPr>
        <w:t xml:space="preserve"> </w:t>
      </w:r>
      <w:r>
        <w:t>просмотр</w:t>
      </w:r>
      <w:r>
        <w:rPr>
          <w:spacing w:val="-10"/>
        </w:rPr>
        <w:t xml:space="preserve"> </w:t>
      </w:r>
      <w:r>
        <w:t>биографического</w:t>
      </w:r>
      <w:r>
        <w:rPr>
          <w:spacing w:val="-11"/>
        </w:rPr>
        <w:t xml:space="preserve"> </w:t>
      </w:r>
      <w:r>
        <w:t>фильма.</w:t>
      </w:r>
    </w:p>
    <w:p w:rsidR="00E767C0" w:rsidRDefault="00E767C0">
      <w:pPr>
        <w:spacing w:line="321" w:lineRule="exact"/>
        <w:sectPr w:rsidR="00E767C0">
          <w:pgSz w:w="11910" w:h="16840"/>
          <w:pgMar w:top="940" w:right="280" w:bottom="0" w:left="460" w:header="720" w:footer="720" w:gutter="0"/>
          <w:cols w:space="720"/>
        </w:sectPr>
      </w:pPr>
    </w:p>
    <w:p w:rsidR="00E767C0" w:rsidRDefault="00A56CA5">
      <w:pPr>
        <w:pStyle w:val="a4"/>
        <w:spacing w:before="76"/>
        <w:ind w:left="1412" w:firstLine="0"/>
      </w:pPr>
      <w:r>
        <w:lastRenderedPageBreak/>
        <w:t>Мастерство</w:t>
      </w:r>
      <w:r>
        <w:rPr>
          <w:spacing w:val="-10"/>
        </w:rPr>
        <w:t xml:space="preserve"> </w:t>
      </w:r>
      <w:r>
        <w:t>исполнителя.</w:t>
      </w:r>
    </w:p>
    <w:p w:rsidR="00E767C0" w:rsidRDefault="00A56CA5">
      <w:pPr>
        <w:pStyle w:val="a4"/>
        <w:tabs>
          <w:tab w:val="left" w:pos="3802"/>
          <w:tab w:val="left" w:pos="5962"/>
          <w:tab w:val="left" w:pos="8355"/>
        </w:tabs>
        <w:spacing w:before="48" w:line="276" w:lineRule="auto"/>
        <w:ind w:right="157" w:firstLine="850"/>
      </w:pPr>
      <w:r>
        <w:t>Содержание:</w:t>
      </w:r>
      <w:r>
        <w:tab/>
        <w:t>творчество</w:t>
      </w:r>
      <w:r>
        <w:tab/>
        <w:t>выдающихся</w:t>
      </w:r>
      <w:r>
        <w:tab/>
      </w:r>
      <w:r>
        <w:rPr>
          <w:w w:val="95"/>
        </w:rPr>
        <w:t>исполнителей-певцов,</w:t>
      </w:r>
      <w:r>
        <w:rPr>
          <w:spacing w:val="1"/>
          <w:w w:val="95"/>
        </w:rPr>
        <w:t xml:space="preserve"> </w:t>
      </w:r>
      <w:r>
        <w:t>инструменталистов,</w:t>
      </w:r>
      <w:r>
        <w:rPr>
          <w:spacing w:val="71"/>
        </w:rPr>
        <w:t xml:space="preserve"> </w:t>
      </w:r>
      <w:r>
        <w:t xml:space="preserve">дирижёров.  </w:t>
      </w:r>
      <w:r>
        <w:rPr>
          <w:spacing w:val="1"/>
        </w:rPr>
        <w:t xml:space="preserve"> </w:t>
      </w:r>
      <w:r>
        <w:t xml:space="preserve">Консерватория,  </w:t>
      </w:r>
      <w:r>
        <w:rPr>
          <w:spacing w:val="1"/>
        </w:rPr>
        <w:t xml:space="preserve"> </w:t>
      </w:r>
      <w:r>
        <w:t xml:space="preserve">филармония,  </w:t>
      </w:r>
      <w:r>
        <w:rPr>
          <w:spacing w:val="1"/>
        </w:rPr>
        <w:t xml:space="preserve"> </w:t>
      </w:r>
      <w:r>
        <w:t xml:space="preserve">Конкурс  </w:t>
      </w:r>
      <w:r>
        <w:rPr>
          <w:spacing w:val="1"/>
        </w:rPr>
        <w:t xml:space="preserve"> </w:t>
      </w:r>
      <w:r>
        <w:t>имени</w:t>
      </w:r>
      <w:r>
        <w:rPr>
          <w:spacing w:val="1"/>
        </w:rPr>
        <w:t xml:space="preserve"> </w:t>
      </w:r>
      <w:r>
        <w:t>П.И.</w:t>
      </w:r>
      <w:r>
        <w:rPr>
          <w:spacing w:val="3"/>
        </w:rPr>
        <w:t xml:space="preserve"> </w:t>
      </w:r>
      <w:r>
        <w:t>Чайковского.</w:t>
      </w:r>
    </w:p>
    <w:p w:rsidR="00E767C0" w:rsidRDefault="00A56CA5">
      <w:pPr>
        <w:pStyle w:val="a4"/>
        <w:spacing w:line="321" w:lineRule="exact"/>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8" w:line="278" w:lineRule="auto"/>
        <w:ind w:left="1412" w:right="596" w:firstLine="0"/>
      </w:pPr>
      <w:r>
        <w:t>знакомство</w:t>
      </w:r>
      <w:r>
        <w:rPr>
          <w:spacing w:val="-13"/>
        </w:rPr>
        <w:t xml:space="preserve"> </w:t>
      </w:r>
      <w:r>
        <w:t>с</w:t>
      </w:r>
      <w:r>
        <w:rPr>
          <w:spacing w:val="-12"/>
        </w:rPr>
        <w:t xml:space="preserve"> </w:t>
      </w:r>
      <w:r>
        <w:t>творчеством</w:t>
      </w:r>
      <w:r>
        <w:rPr>
          <w:spacing w:val="-11"/>
        </w:rPr>
        <w:t xml:space="preserve"> </w:t>
      </w:r>
      <w:r>
        <w:t>выдающихся</w:t>
      </w:r>
      <w:r>
        <w:rPr>
          <w:spacing w:val="-11"/>
        </w:rPr>
        <w:t xml:space="preserve"> </w:t>
      </w:r>
      <w:r>
        <w:t>исполнителей</w:t>
      </w:r>
      <w:r>
        <w:rPr>
          <w:spacing w:val="-12"/>
        </w:rPr>
        <w:t xml:space="preserve"> </w:t>
      </w:r>
      <w:r>
        <w:t>классической</w:t>
      </w:r>
      <w:r>
        <w:rPr>
          <w:spacing w:val="-13"/>
        </w:rPr>
        <w:t xml:space="preserve"> </w:t>
      </w:r>
      <w:r>
        <w:t>музыки;</w:t>
      </w:r>
      <w:r>
        <w:rPr>
          <w:spacing w:val="-67"/>
        </w:rPr>
        <w:t xml:space="preserve"> </w:t>
      </w:r>
      <w:r>
        <w:t>изучение программ,</w:t>
      </w:r>
      <w:r>
        <w:rPr>
          <w:spacing w:val="2"/>
        </w:rPr>
        <w:t xml:space="preserve"> </w:t>
      </w:r>
      <w:r>
        <w:t>афиш консерватории,</w:t>
      </w:r>
      <w:r>
        <w:rPr>
          <w:spacing w:val="1"/>
        </w:rPr>
        <w:t xml:space="preserve"> </w:t>
      </w:r>
      <w:r>
        <w:t>филармонии;</w:t>
      </w:r>
    </w:p>
    <w:p w:rsidR="00E767C0" w:rsidRDefault="00A56CA5">
      <w:pPr>
        <w:pStyle w:val="a4"/>
        <w:spacing w:line="276" w:lineRule="auto"/>
        <w:ind w:right="164" w:firstLine="850"/>
      </w:pPr>
      <w:r>
        <w:t>сравнение</w:t>
      </w:r>
      <w:r>
        <w:rPr>
          <w:spacing w:val="1"/>
        </w:rPr>
        <w:t xml:space="preserve"> </w:t>
      </w:r>
      <w:r>
        <w:t>нескольких</w:t>
      </w:r>
      <w:r>
        <w:rPr>
          <w:spacing w:val="1"/>
        </w:rPr>
        <w:t xml:space="preserve"> </w:t>
      </w:r>
      <w:r>
        <w:t>интерпретаций</w:t>
      </w:r>
      <w:r>
        <w:rPr>
          <w:spacing w:val="1"/>
        </w:rPr>
        <w:t xml:space="preserve"> </w:t>
      </w:r>
      <w:r>
        <w:t>одного</w:t>
      </w:r>
      <w:r>
        <w:rPr>
          <w:spacing w:val="1"/>
        </w:rPr>
        <w:t xml:space="preserve"> </w:t>
      </w:r>
      <w:r>
        <w:t>и</w:t>
      </w:r>
      <w:r>
        <w:rPr>
          <w:spacing w:val="1"/>
        </w:rPr>
        <w:t xml:space="preserve"> </w:t>
      </w:r>
      <w:r>
        <w:t>того</w:t>
      </w:r>
      <w:r>
        <w:rPr>
          <w:spacing w:val="1"/>
        </w:rPr>
        <w:t xml:space="preserve"> </w:t>
      </w:r>
      <w:r>
        <w:t>же</w:t>
      </w:r>
      <w:r>
        <w:rPr>
          <w:spacing w:val="1"/>
        </w:rPr>
        <w:t xml:space="preserve"> </w:t>
      </w:r>
      <w:r>
        <w:t>произведенияв</w:t>
      </w:r>
      <w:r>
        <w:rPr>
          <w:spacing w:val="1"/>
        </w:rPr>
        <w:t xml:space="preserve"> </w:t>
      </w:r>
      <w:r>
        <w:t>исполнении разных</w:t>
      </w:r>
      <w:r>
        <w:rPr>
          <w:spacing w:val="-3"/>
        </w:rPr>
        <w:t xml:space="preserve"> </w:t>
      </w:r>
      <w:r>
        <w:t>музыкантов;</w:t>
      </w:r>
    </w:p>
    <w:p w:rsidR="00E767C0" w:rsidRDefault="00A56CA5">
      <w:pPr>
        <w:pStyle w:val="a4"/>
        <w:spacing w:line="276" w:lineRule="auto"/>
        <w:ind w:left="1412" w:right="2649" w:firstLine="0"/>
        <w:jc w:val="left"/>
      </w:pPr>
      <w:r>
        <w:t>беседа</w:t>
      </w:r>
      <w:r>
        <w:rPr>
          <w:spacing w:val="-7"/>
        </w:rPr>
        <w:t xml:space="preserve"> </w:t>
      </w:r>
      <w:r>
        <w:t>на</w:t>
      </w:r>
      <w:r>
        <w:rPr>
          <w:spacing w:val="-7"/>
        </w:rPr>
        <w:t xml:space="preserve"> </w:t>
      </w:r>
      <w:r>
        <w:t>тему</w:t>
      </w:r>
      <w:r>
        <w:rPr>
          <w:spacing w:val="-10"/>
        </w:rPr>
        <w:t xml:space="preserve"> </w:t>
      </w:r>
      <w:r>
        <w:t>«Композитор</w:t>
      </w:r>
      <w:r>
        <w:rPr>
          <w:spacing w:val="-6"/>
        </w:rPr>
        <w:t xml:space="preserve"> </w:t>
      </w:r>
      <w:r>
        <w:t>–</w:t>
      </w:r>
      <w:r>
        <w:rPr>
          <w:spacing w:val="-7"/>
        </w:rPr>
        <w:t xml:space="preserve"> </w:t>
      </w:r>
      <w:r>
        <w:t>исполнитель</w:t>
      </w:r>
      <w:r>
        <w:rPr>
          <w:spacing w:val="-8"/>
        </w:rPr>
        <w:t xml:space="preserve"> </w:t>
      </w:r>
      <w:r>
        <w:t>–</w:t>
      </w:r>
      <w:r>
        <w:rPr>
          <w:spacing w:val="-7"/>
        </w:rPr>
        <w:t xml:space="preserve"> </w:t>
      </w:r>
      <w:r>
        <w:t>слушатель»;</w:t>
      </w:r>
      <w:r>
        <w:rPr>
          <w:spacing w:val="-67"/>
        </w:rPr>
        <w:t xml:space="preserve"> </w:t>
      </w:r>
      <w:r>
        <w:t>вариативно: посещение концерта классической музыки;</w:t>
      </w:r>
      <w:r>
        <w:rPr>
          <w:spacing w:val="1"/>
        </w:rPr>
        <w:t xml:space="preserve"> </w:t>
      </w:r>
      <w:r>
        <w:t>создание</w:t>
      </w:r>
      <w:r>
        <w:rPr>
          <w:spacing w:val="-4"/>
        </w:rPr>
        <w:t xml:space="preserve"> </w:t>
      </w:r>
      <w:r>
        <w:t>коллекции</w:t>
      </w:r>
      <w:r>
        <w:rPr>
          <w:spacing w:val="-4"/>
        </w:rPr>
        <w:t xml:space="preserve"> </w:t>
      </w:r>
      <w:r>
        <w:t>записей</w:t>
      </w:r>
      <w:r>
        <w:rPr>
          <w:spacing w:val="-4"/>
        </w:rPr>
        <w:t xml:space="preserve"> </w:t>
      </w:r>
      <w:r>
        <w:t>любимого</w:t>
      </w:r>
      <w:r>
        <w:rPr>
          <w:spacing w:val="-4"/>
        </w:rPr>
        <w:t xml:space="preserve"> </w:t>
      </w:r>
      <w:r>
        <w:t>исполнителя.</w:t>
      </w:r>
    </w:p>
    <w:p w:rsidR="00E767C0" w:rsidRDefault="00A56CA5">
      <w:pPr>
        <w:pStyle w:val="a4"/>
        <w:spacing w:line="321" w:lineRule="exact"/>
        <w:ind w:left="1412" w:firstLine="0"/>
        <w:jc w:val="left"/>
      </w:pPr>
      <w:r>
        <w:t>Модуль</w:t>
      </w:r>
      <w:r>
        <w:rPr>
          <w:spacing w:val="-9"/>
        </w:rPr>
        <w:t xml:space="preserve"> </w:t>
      </w:r>
      <w:r>
        <w:t>№</w:t>
      </w:r>
      <w:r>
        <w:rPr>
          <w:spacing w:val="-8"/>
        </w:rPr>
        <w:t xml:space="preserve"> </w:t>
      </w:r>
      <w:r>
        <w:t>3</w:t>
      </w:r>
      <w:r>
        <w:rPr>
          <w:spacing w:val="-4"/>
        </w:rPr>
        <w:t xml:space="preserve"> </w:t>
      </w:r>
      <w:r>
        <w:t>«Музыка</w:t>
      </w:r>
      <w:r>
        <w:rPr>
          <w:spacing w:val="-6"/>
        </w:rPr>
        <w:t xml:space="preserve"> </w:t>
      </w:r>
      <w:r>
        <w:t>в</w:t>
      </w:r>
      <w:r>
        <w:rPr>
          <w:spacing w:val="-9"/>
        </w:rPr>
        <w:t xml:space="preserve"> </w:t>
      </w:r>
      <w:r>
        <w:t>жизни</w:t>
      </w:r>
      <w:r>
        <w:rPr>
          <w:spacing w:val="-7"/>
        </w:rPr>
        <w:t xml:space="preserve"> </w:t>
      </w:r>
      <w:r>
        <w:t>человека».</w:t>
      </w:r>
    </w:p>
    <w:p w:rsidR="00E767C0" w:rsidRDefault="00A56CA5">
      <w:pPr>
        <w:pStyle w:val="a4"/>
        <w:spacing w:before="43" w:line="276" w:lineRule="auto"/>
        <w:ind w:right="156" w:firstLine="850"/>
      </w:pPr>
      <w:r>
        <w:t>Главное</w:t>
      </w:r>
      <w:r>
        <w:rPr>
          <w:spacing w:val="1"/>
        </w:rPr>
        <w:t xml:space="preserve"> </w:t>
      </w:r>
      <w:r>
        <w:t>содержание</w:t>
      </w:r>
      <w:r>
        <w:rPr>
          <w:spacing w:val="1"/>
        </w:rPr>
        <w:t xml:space="preserve"> </w:t>
      </w:r>
      <w:r>
        <w:t>данного</w:t>
      </w:r>
      <w:r>
        <w:rPr>
          <w:spacing w:val="1"/>
        </w:rPr>
        <w:t xml:space="preserve"> </w:t>
      </w:r>
      <w:r>
        <w:t>модуля</w:t>
      </w:r>
      <w:r>
        <w:rPr>
          <w:spacing w:val="1"/>
        </w:rPr>
        <w:t xml:space="preserve"> </w:t>
      </w:r>
      <w:r>
        <w:t>сосредоточено</w:t>
      </w:r>
      <w:r>
        <w:rPr>
          <w:spacing w:val="1"/>
        </w:rPr>
        <w:t xml:space="preserve"> </w:t>
      </w:r>
      <w:r>
        <w:t>вокруг</w:t>
      </w:r>
      <w:r>
        <w:rPr>
          <w:spacing w:val="1"/>
        </w:rPr>
        <w:t xml:space="preserve"> </w:t>
      </w:r>
      <w:r>
        <w:t>рефлексивного</w:t>
      </w:r>
      <w:r>
        <w:rPr>
          <w:spacing w:val="1"/>
        </w:rPr>
        <w:t xml:space="preserve"> </w:t>
      </w:r>
      <w:r>
        <w:t>исследования</w:t>
      </w:r>
      <w:r>
        <w:rPr>
          <w:spacing w:val="1"/>
        </w:rPr>
        <w:t xml:space="preserve"> </w:t>
      </w:r>
      <w:r>
        <w:t>обучающимися</w:t>
      </w:r>
      <w:r>
        <w:rPr>
          <w:spacing w:val="1"/>
        </w:rPr>
        <w:t xml:space="preserve"> </w:t>
      </w:r>
      <w:r>
        <w:t>психологической</w:t>
      </w:r>
      <w:r>
        <w:rPr>
          <w:spacing w:val="1"/>
        </w:rPr>
        <w:t xml:space="preserve"> </w:t>
      </w:r>
      <w:r>
        <w:t>связи</w:t>
      </w:r>
      <w:r>
        <w:rPr>
          <w:spacing w:val="1"/>
        </w:rPr>
        <w:t xml:space="preserve"> </w:t>
      </w:r>
      <w:r>
        <w:t>музыкального</w:t>
      </w:r>
      <w:r>
        <w:rPr>
          <w:spacing w:val="1"/>
        </w:rPr>
        <w:t xml:space="preserve"> </w:t>
      </w:r>
      <w:r>
        <w:t>искусства</w:t>
      </w:r>
      <w:r>
        <w:rPr>
          <w:spacing w:val="1"/>
        </w:rPr>
        <w:t xml:space="preserve"> </w:t>
      </w:r>
      <w:r>
        <w:t>и</w:t>
      </w:r>
      <w:r>
        <w:rPr>
          <w:spacing w:val="1"/>
        </w:rPr>
        <w:t xml:space="preserve"> </w:t>
      </w:r>
      <w:r>
        <w:t>внутреннего мира человека. Основным результатом его освоения является развитие</w:t>
      </w:r>
      <w:r>
        <w:rPr>
          <w:spacing w:val="1"/>
        </w:rPr>
        <w:t xml:space="preserve"> </w:t>
      </w:r>
      <w:r>
        <w:t>эмоционального интеллекта обучающихся, расширение спектра переживаемых чувств</w:t>
      </w:r>
      <w:r>
        <w:rPr>
          <w:spacing w:val="1"/>
        </w:rPr>
        <w:t xml:space="preserve"> </w:t>
      </w:r>
      <w:r>
        <w:t>и</w:t>
      </w:r>
      <w:r>
        <w:rPr>
          <w:spacing w:val="1"/>
        </w:rPr>
        <w:t xml:space="preserve"> </w:t>
      </w:r>
      <w:r>
        <w:t>их</w:t>
      </w:r>
      <w:r>
        <w:rPr>
          <w:spacing w:val="1"/>
        </w:rPr>
        <w:t xml:space="preserve"> </w:t>
      </w:r>
      <w:r>
        <w:t>оттенков,</w:t>
      </w:r>
      <w:r>
        <w:rPr>
          <w:spacing w:val="1"/>
        </w:rPr>
        <w:t xml:space="preserve"> </w:t>
      </w:r>
      <w:r>
        <w:t>осознание</w:t>
      </w:r>
      <w:r>
        <w:rPr>
          <w:spacing w:val="1"/>
        </w:rPr>
        <w:t xml:space="preserve"> </w:t>
      </w:r>
      <w:r>
        <w:t>собственных</w:t>
      </w:r>
      <w:r>
        <w:rPr>
          <w:spacing w:val="1"/>
        </w:rPr>
        <w:t xml:space="preserve"> </w:t>
      </w:r>
      <w:r>
        <w:t>душевных</w:t>
      </w:r>
      <w:r>
        <w:rPr>
          <w:spacing w:val="1"/>
        </w:rPr>
        <w:t xml:space="preserve"> </w:t>
      </w:r>
      <w:r>
        <w:t>движений,</w:t>
      </w:r>
      <w:r>
        <w:rPr>
          <w:spacing w:val="1"/>
        </w:rPr>
        <w:t xml:space="preserve"> </w:t>
      </w:r>
      <w:r>
        <w:t>способность</w:t>
      </w:r>
      <w:r>
        <w:rPr>
          <w:spacing w:val="1"/>
        </w:rPr>
        <w:t xml:space="preserve"> </w:t>
      </w:r>
      <w:r>
        <w:t>к</w:t>
      </w:r>
      <w:r>
        <w:rPr>
          <w:spacing w:val="1"/>
        </w:rPr>
        <w:t xml:space="preserve"> </w:t>
      </w:r>
      <w:r>
        <w:t>сопереживанию</w:t>
      </w:r>
      <w:r>
        <w:rPr>
          <w:spacing w:val="1"/>
        </w:rPr>
        <w:t xml:space="preserve"> </w:t>
      </w:r>
      <w:r>
        <w:t>как</w:t>
      </w:r>
      <w:r>
        <w:rPr>
          <w:spacing w:val="1"/>
        </w:rPr>
        <w:t xml:space="preserve"> </w:t>
      </w:r>
      <w:r>
        <w:t>при</w:t>
      </w:r>
      <w:r>
        <w:rPr>
          <w:spacing w:val="1"/>
        </w:rPr>
        <w:t xml:space="preserve"> </w:t>
      </w:r>
      <w:r>
        <w:t>восприятии</w:t>
      </w:r>
      <w:r>
        <w:rPr>
          <w:spacing w:val="1"/>
        </w:rPr>
        <w:t xml:space="preserve"> </w:t>
      </w:r>
      <w:r>
        <w:t>произведений</w:t>
      </w:r>
      <w:r>
        <w:rPr>
          <w:spacing w:val="1"/>
        </w:rPr>
        <w:t xml:space="preserve"> </w:t>
      </w:r>
      <w:r>
        <w:t>искусства,</w:t>
      </w:r>
      <w:r>
        <w:rPr>
          <w:spacing w:val="1"/>
        </w:rPr>
        <w:t xml:space="preserve"> </w:t>
      </w:r>
      <w:r>
        <w:t>так</w:t>
      </w:r>
      <w:r>
        <w:rPr>
          <w:spacing w:val="1"/>
        </w:rPr>
        <w:t xml:space="preserve"> </w:t>
      </w:r>
      <w:r>
        <w:t>и</w:t>
      </w:r>
      <w:r>
        <w:rPr>
          <w:spacing w:val="1"/>
        </w:rPr>
        <w:t xml:space="preserve"> </w:t>
      </w:r>
      <w:r>
        <w:t>в</w:t>
      </w:r>
      <w:r>
        <w:rPr>
          <w:spacing w:val="1"/>
        </w:rPr>
        <w:t xml:space="preserve"> </w:t>
      </w:r>
      <w:r>
        <w:t>непосредственном общении с другими людьми. Формы бытования музыки, типичный</w:t>
      </w:r>
      <w:r>
        <w:rPr>
          <w:spacing w:val="1"/>
        </w:rPr>
        <w:t xml:space="preserve"> </w:t>
      </w:r>
      <w:r>
        <w:t>комплекс выразительных средств музыкальных жанров выступают как обобщённые</w:t>
      </w:r>
      <w:r>
        <w:rPr>
          <w:spacing w:val="1"/>
        </w:rPr>
        <w:t xml:space="preserve"> </w:t>
      </w:r>
      <w:r>
        <w:t>жизненные ситуации, порождающие различные чувства и настроения. Сверхзадача</w:t>
      </w:r>
      <w:r>
        <w:rPr>
          <w:spacing w:val="1"/>
        </w:rPr>
        <w:t xml:space="preserve"> </w:t>
      </w:r>
      <w:r>
        <w:t>модуля</w:t>
      </w:r>
      <w:r>
        <w:rPr>
          <w:spacing w:val="1"/>
        </w:rPr>
        <w:t xml:space="preserve"> </w:t>
      </w:r>
      <w:r>
        <w:t>–</w:t>
      </w:r>
      <w:r>
        <w:rPr>
          <w:spacing w:val="1"/>
        </w:rPr>
        <w:t xml:space="preserve"> </w:t>
      </w:r>
      <w:r>
        <w:t>воспитание</w:t>
      </w:r>
      <w:r>
        <w:rPr>
          <w:spacing w:val="1"/>
        </w:rPr>
        <w:t xml:space="preserve"> </w:t>
      </w:r>
      <w:r>
        <w:t>чувства</w:t>
      </w:r>
      <w:r>
        <w:rPr>
          <w:spacing w:val="1"/>
        </w:rPr>
        <w:t xml:space="preserve"> </w:t>
      </w:r>
      <w:r>
        <w:t>прекрасного,</w:t>
      </w:r>
      <w:r>
        <w:rPr>
          <w:spacing w:val="1"/>
        </w:rPr>
        <w:t xml:space="preserve"> </w:t>
      </w:r>
      <w:r>
        <w:t>пробуждение</w:t>
      </w:r>
      <w:r>
        <w:rPr>
          <w:spacing w:val="1"/>
        </w:rPr>
        <w:t xml:space="preserve"> </w:t>
      </w:r>
      <w:r>
        <w:t>и</w:t>
      </w:r>
      <w:r>
        <w:rPr>
          <w:spacing w:val="1"/>
        </w:rPr>
        <w:t xml:space="preserve"> </w:t>
      </w:r>
      <w:r>
        <w:t>развитие</w:t>
      </w:r>
      <w:r>
        <w:rPr>
          <w:spacing w:val="1"/>
        </w:rPr>
        <w:t xml:space="preserve"> </w:t>
      </w:r>
      <w:r>
        <w:t>эстетических</w:t>
      </w:r>
      <w:r>
        <w:rPr>
          <w:spacing w:val="1"/>
        </w:rPr>
        <w:t xml:space="preserve"> </w:t>
      </w:r>
      <w:r>
        <w:t>потребностей.</w:t>
      </w:r>
    </w:p>
    <w:p w:rsidR="00E767C0" w:rsidRDefault="00A56CA5">
      <w:pPr>
        <w:pStyle w:val="a4"/>
        <w:spacing w:before="3"/>
        <w:ind w:left="1412" w:firstLine="0"/>
      </w:pPr>
      <w:r>
        <w:t>Красота</w:t>
      </w:r>
      <w:r>
        <w:rPr>
          <w:spacing w:val="-10"/>
        </w:rPr>
        <w:t xml:space="preserve"> </w:t>
      </w:r>
      <w:r>
        <w:t>и</w:t>
      </w:r>
      <w:r>
        <w:rPr>
          <w:spacing w:val="-11"/>
        </w:rPr>
        <w:t xml:space="preserve"> </w:t>
      </w:r>
      <w:r>
        <w:t>вдохновение.</w:t>
      </w:r>
    </w:p>
    <w:p w:rsidR="00E767C0" w:rsidRDefault="00A56CA5">
      <w:pPr>
        <w:pStyle w:val="a4"/>
        <w:spacing w:before="49" w:line="276" w:lineRule="auto"/>
        <w:ind w:right="159" w:firstLine="850"/>
      </w:pPr>
      <w:r>
        <w:t>Содержание: стремление человека к красоте. Особое состояние – вдохновение.</w:t>
      </w:r>
      <w:r>
        <w:rPr>
          <w:spacing w:val="1"/>
        </w:rPr>
        <w:t xml:space="preserve"> </w:t>
      </w:r>
      <w:r>
        <w:t>Музыка</w:t>
      </w:r>
      <w:r>
        <w:rPr>
          <w:spacing w:val="1"/>
        </w:rPr>
        <w:t xml:space="preserve"> </w:t>
      </w:r>
      <w:r>
        <w:t>–</w:t>
      </w:r>
      <w:r>
        <w:rPr>
          <w:spacing w:val="1"/>
        </w:rPr>
        <w:t xml:space="preserve"> </w:t>
      </w:r>
      <w:r>
        <w:t>возможность</w:t>
      </w:r>
      <w:r>
        <w:rPr>
          <w:spacing w:val="1"/>
        </w:rPr>
        <w:t xml:space="preserve"> </w:t>
      </w:r>
      <w:r>
        <w:t>вместе</w:t>
      </w:r>
      <w:r>
        <w:rPr>
          <w:spacing w:val="1"/>
        </w:rPr>
        <w:t xml:space="preserve"> </w:t>
      </w:r>
      <w:r>
        <w:t>переживать</w:t>
      </w:r>
      <w:r>
        <w:rPr>
          <w:spacing w:val="1"/>
        </w:rPr>
        <w:t xml:space="preserve"> </w:t>
      </w:r>
      <w:r>
        <w:t>вдохновение,</w:t>
      </w:r>
      <w:r>
        <w:rPr>
          <w:spacing w:val="1"/>
        </w:rPr>
        <w:t xml:space="preserve"> </w:t>
      </w:r>
      <w:r>
        <w:t>наслаждаться</w:t>
      </w:r>
      <w:r>
        <w:rPr>
          <w:spacing w:val="1"/>
        </w:rPr>
        <w:t xml:space="preserve"> </w:t>
      </w:r>
      <w:r>
        <w:t>красотой.</w:t>
      </w:r>
      <w:r>
        <w:rPr>
          <w:spacing w:val="1"/>
        </w:rPr>
        <w:t xml:space="preserve"> </w:t>
      </w:r>
      <w:r>
        <w:t>Музыкальное единство людей</w:t>
      </w:r>
      <w:r>
        <w:rPr>
          <w:spacing w:val="4"/>
        </w:rPr>
        <w:t xml:space="preserve"> </w:t>
      </w:r>
      <w:r>
        <w:t>–</w:t>
      </w:r>
      <w:r>
        <w:rPr>
          <w:spacing w:val="5"/>
        </w:rPr>
        <w:t xml:space="preserve"> </w:t>
      </w:r>
      <w:r>
        <w:t>хор,</w:t>
      </w:r>
      <w:r>
        <w:rPr>
          <w:spacing w:val="2"/>
        </w:rPr>
        <w:t xml:space="preserve"> </w:t>
      </w:r>
      <w:r>
        <w:t>хоровод.</w:t>
      </w:r>
    </w:p>
    <w:p w:rsidR="00E767C0" w:rsidRDefault="00A56CA5">
      <w:pPr>
        <w:pStyle w:val="a4"/>
        <w:spacing w:before="2"/>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8" w:line="276" w:lineRule="auto"/>
        <w:ind w:left="1412" w:right="171" w:firstLine="0"/>
      </w:pPr>
      <w:r>
        <w:t>диалог с учителем о значении красоты и вдохновения в жизни человека;</w:t>
      </w:r>
      <w:r>
        <w:rPr>
          <w:spacing w:val="1"/>
        </w:rPr>
        <w:t xml:space="preserve"> </w:t>
      </w:r>
      <w:r>
        <w:t>слушание</w:t>
      </w:r>
      <w:r>
        <w:rPr>
          <w:spacing w:val="26"/>
        </w:rPr>
        <w:t xml:space="preserve"> </w:t>
      </w:r>
      <w:r>
        <w:t>музыки,</w:t>
      </w:r>
      <w:r>
        <w:rPr>
          <w:spacing w:val="28"/>
        </w:rPr>
        <w:t xml:space="preserve"> </w:t>
      </w:r>
      <w:r>
        <w:t>концентрация</w:t>
      </w:r>
      <w:r>
        <w:rPr>
          <w:spacing w:val="27"/>
        </w:rPr>
        <w:t xml:space="preserve"> </w:t>
      </w:r>
      <w:r>
        <w:t>на</w:t>
      </w:r>
      <w:r>
        <w:rPr>
          <w:spacing w:val="31"/>
        </w:rPr>
        <w:t xml:space="preserve"> </w:t>
      </w:r>
      <w:r>
        <w:t>её</w:t>
      </w:r>
      <w:r>
        <w:rPr>
          <w:spacing w:val="27"/>
        </w:rPr>
        <w:t xml:space="preserve"> </w:t>
      </w:r>
      <w:r>
        <w:t>восприятии,</w:t>
      </w:r>
      <w:r>
        <w:rPr>
          <w:spacing w:val="28"/>
        </w:rPr>
        <w:t xml:space="preserve"> </w:t>
      </w:r>
      <w:r>
        <w:t>своём</w:t>
      </w:r>
      <w:r>
        <w:rPr>
          <w:spacing w:val="27"/>
        </w:rPr>
        <w:t xml:space="preserve"> </w:t>
      </w:r>
      <w:r>
        <w:t>внутреннем</w:t>
      </w:r>
    </w:p>
    <w:p w:rsidR="00E767C0" w:rsidRDefault="00A56CA5">
      <w:pPr>
        <w:pStyle w:val="a4"/>
        <w:spacing w:line="321" w:lineRule="exact"/>
        <w:ind w:firstLine="0"/>
        <w:jc w:val="left"/>
      </w:pPr>
      <w:r>
        <w:t>состоянии;</w:t>
      </w:r>
    </w:p>
    <w:p w:rsidR="00E767C0" w:rsidRDefault="00A56CA5">
      <w:pPr>
        <w:pStyle w:val="a4"/>
        <w:tabs>
          <w:tab w:val="left" w:pos="3225"/>
          <w:tab w:val="left" w:pos="5167"/>
          <w:tab w:val="left" w:pos="5833"/>
          <w:tab w:val="left" w:pos="6960"/>
          <w:tab w:val="left" w:pos="8696"/>
          <w:tab w:val="left" w:pos="10109"/>
        </w:tabs>
        <w:spacing w:before="48" w:line="276" w:lineRule="auto"/>
        <w:ind w:right="155" w:firstLine="850"/>
        <w:jc w:val="left"/>
      </w:pPr>
      <w:r>
        <w:t>двигательная</w:t>
      </w:r>
      <w:r>
        <w:tab/>
        <w:t>импровизация</w:t>
      </w:r>
      <w:r>
        <w:tab/>
        <w:t>под</w:t>
      </w:r>
      <w:r>
        <w:tab/>
        <w:t>музыку</w:t>
      </w:r>
      <w:r>
        <w:tab/>
        <w:t>лирического</w:t>
      </w:r>
      <w:r>
        <w:tab/>
        <w:t>характера</w:t>
      </w:r>
      <w:r>
        <w:tab/>
      </w:r>
      <w:r>
        <w:rPr>
          <w:spacing w:val="-2"/>
        </w:rPr>
        <w:t>«Цветы</w:t>
      </w:r>
      <w:r>
        <w:rPr>
          <w:spacing w:val="-67"/>
        </w:rPr>
        <w:t xml:space="preserve"> </w:t>
      </w:r>
      <w:r>
        <w:t>распускаются</w:t>
      </w:r>
      <w:r>
        <w:rPr>
          <w:spacing w:val="2"/>
        </w:rPr>
        <w:t xml:space="preserve"> </w:t>
      </w:r>
      <w:r>
        <w:t>под</w:t>
      </w:r>
      <w:r>
        <w:rPr>
          <w:spacing w:val="3"/>
        </w:rPr>
        <w:t xml:space="preserve"> </w:t>
      </w:r>
      <w:r>
        <w:t>музыку»;</w:t>
      </w:r>
    </w:p>
    <w:p w:rsidR="00E767C0" w:rsidRDefault="00A56CA5">
      <w:pPr>
        <w:pStyle w:val="a4"/>
        <w:spacing w:line="278" w:lineRule="auto"/>
        <w:ind w:left="1412" w:firstLine="0"/>
        <w:jc w:val="left"/>
      </w:pPr>
      <w:r>
        <w:t>выстраивание</w:t>
      </w:r>
      <w:r>
        <w:rPr>
          <w:spacing w:val="2"/>
        </w:rPr>
        <w:t xml:space="preserve"> </w:t>
      </w:r>
      <w:r>
        <w:t>хорового</w:t>
      </w:r>
      <w:r>
        <w:rPr>
          <w:spacing w:val="2"/>
        </w:rPr>
        <w:t xml:space="preserve"> </w:t>
      </w:r>
      <w:r>
        <w:t>унисона</w:t>
      </w:r>
      <w:r>
        <w:rPr>
          <w:spacing w:val="7"/>
        </w:rPr>
        <w:t xml:space="preserve"> </w:t>
      </w:r>
      <w:r>
        <w:t>–</w:t>
      </w:r>
      <w:r>
        <w:rPr>
          <w:spacing w:val="-2"/>
        </w:rPr>
        <w:t xml:space="preserve"> </w:t>
      </w:r>
      <w:r>
        <w:t>вокального</w:t>
      </w:r>
      <w:r>
        <w:rPr>
          <w:spacing w:val="-3"/>
        </w:rPr>
        <w:t xml:space="preserve"> </w:t>
      </w:r>
      <w:r>
        <w:t>и</w:t>
      </w:r>
      <w:r>
        <w:rPr>
          <w:spacing w:val="-3"/>
        </w:rPr>
        <w:t xml:space="preserve"> </w:t>
      </w:r>
      <w:r>
        <w:t>психологического;</w:t>
      </w:r>
      <w:r>
        <w:rPr>
          <w:spacing w:val="1"/>
        </w:rPr>
        <w:t xml:space="preserve"> </w:t>
      </w:r>
      <w:r>
        <w:t>одновременное</w:t>
      </w:r>
      <w:r>
        <w:rPr>
          <w:spacing w:val="67"/>
        </w:rPr>
        <w:t xml:space="preserve"> </w:t>
      </w:r>
      <w:r>
        <w:t>взятие</w:t>
      </w:r>
      <w:r>
        <w:rPr>
          <w:spacing w:val="67"/>
        </w:rPr>
        <w:t xml:space="preserve"> </w:t>
      </w:r>
      <w:r>
        <w:t>и</w:t>
      </w:r>
      <w:r>
        <w:rPr>
          <w:spacing w:val="66"/>
        </w:rPr>
        <w:t xml:space="preserve"> </w:t>
      </w:r>
      <w:r>
        <w:t>снятие</w:t>
      </w:r>
      <w:r>
        <w:rPr>
          <w:spacing w:val="67"/>
        </w:rPr>
        <w:t xml:space="preserve"> </w:t>
      </w:r>
      <w:r>
        <w:t>звука,</w:t>
      </w:r>
      <w:r>
        <w:rPr>
          <w:spacing w:val="4"/>
        </w:rPr>
        <w:t xml:space="preserve"> </w:t>
      </w:r>
      <w:r>
        <w:t>навыки</w:t>
      </w:r>
      <w:r>
        <w:rPr>
          <w:spacing w:val="65"/>
        </w:rPr>
        <w:t xml:space="preserve"> </w:t>
      </w:r>
      <w:r>
        <w:t>певческого</w:t>
      </w:r>
      <w:r>
        <w:rPr>
          <w:spacing w:val="66"/>
        </w:rPr>
        <w:t xml:space="preserve"> </w:t>
      </w:r>
      <w:r>
        <w:t>дыхания</w:t>
      </w:r>
      <w:r>
        <w:rPr>
          <w:spacing w:val="67"/>
        </w:rPr>
        <w:t xml:space="preserve"> </w:t>
      </w:r>
      <w:r>
        <w:t>по</w:t>
      </w:r>
      <w:r>
        <w:rPr>
          <w:spacing w:val="66"/>
        </w:rPr>
        <w:t xml:space="preserve"> </w:t>
      </w:r>
      <w:r>
        <w:t>руке</w:t>
      </w:r>
    </w:p>
    <w:p w:rsidR="00E767C0" w:rsidRDefault="00A56CA5">
      <w:pPr>
        <w:pStyle w:val="a4"/>
        <w:spacing w:line="319" w:lineRule="exact"/>
        <w:ind w:firstLine="0"/>
        <w:jc w:val="left"/>
      </w:pPr>
      <w:r>
        <w:t>дирижёра;</w:t>
      </w:r>
    </w:p>
    <w:p w:rsidR="00E767C0" w:rsidRDefault="00A56CA5">
      <w:pPr>
        <w:pStyle w:val="a4"/>
        <w:spacing w:before="46" w:line="276" w:lineRule="auto"/>
        <w:ind w:left="1412" w:right="4577" w:firstLine="0"/>
        <w:jc w:val="left"/>
      </w:pPr>
      <w:r>
        <w:t>разучивание,</w:t>
      </w:r>
      <w:r>
        <w:rPr>
          <w:spacing w:val="-9"/>
        </w:rPr>
        <w:t xml:space="preserve"> </w:t>
      </w:r>
      <w:r>
        <w:t>исполнение</w:t>
      </w:r>
      <w:r>
        <w:rPr>
          <w:spacing w:val="-11"/>
        </w:rPr>
        <w:t xml:space="preserve"> </w:t>
      </w:r>
      <w:r>
        <w:t>красивой</w:t>
      </w:r>
      <w:r>
        <w:rPr>
          <w:spacing w:val="-12"/>
        </w:rPr>
        <w:t xml:space="preserve"> </w:t>
      </w:r>
      <w:r>
        <w:t>песни;</w:t>
      </w:r>
      <w:r>
        <w:rPr>
          <w:spacing w:val="-67"/>
        </w:rPr>
        <w:t xml:space="preserve"> </w:t>
      </w:r>
      <w:r>
        <w:t>вариативно: разучивание хоровода</w:t>
      </w:r>
      <w:r>
        <w:rPr>
          <w:spacing w:val="1"/>
        </w:rPr>
        <w:t xml:space="preserve"> </w:t>
      </w:r>
      <w:r>
        <w:t>Музыкальные</w:t>
      </w:r>
      <w:r>
        <w:rPr>
          <w:spacing w:val="1"/>
        </w:rPr>
        <w:t xml:space="preserve"> </w:t>
      </w:r>
      <w:r>
        <w:t>пейзажи.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2" w:firstLine="850"/>
      </w:pPr>
      <w:r>
        <w:lastRenderedPageBreak/>
        <w:t>Содержание: образы природы в музыке, настроение музыкальных пейзажей,</w:t>
      </w:r>
      <w:r>
        <w:rPr>
          <w:spacing w:val="1"/>
        </w:rPr>
        <w:t xml:space="preserve"> </w:t>
      </w:r>
      <w:r>
        <w:t>чувства человека,</w:t>
      </w:r>
      <w:r>
        <w:rPr>
          <w:spacing w:val="1"/>
        </w:rPr>
        <w:t xml:space="preserve"> </w:t>
      </w:r>
      <w:r>
        <w:t>любующегося природой.</w:t>
      </w:r>
      <w:r>
        <w:rPr>
          <w:spacing w:val="1"/>
        </w:rPr>
        <w:t xml:space="preserve"> </w:t>
      </w:r>
      <w:r>
        <w:t>Музыка</w:t>
      </w:r>
      <w:r>
        <w:rPr>
          <w:spacing w:val="1"/>
        </w:rPr>
        <w:t xml:space="preserve"> </w:t>
      </w:r>
      <w:r>
        <w:t>– выражение глубоких чувств,</w:t>
      </w:r>
      <w:r>
        <w:rPr>
          <w:spacing w:val="1"/>
        </w:rPr>
        <w:t xml:space="preserve"> </w:t>
      </w:r>
      <w:r>
        <w:t>тонких</w:t>
      </w:r>
      <w:r>
        <w:rPr>
          <w:spacing w:val="-6"/>
        </w:rPr>
        <w:t xml:space="preserve"> </w:t>
      </w:r>
      <w:r>
        <w:t>оттенков</w:t>
      </w:r>
      <w:r>
        <w:rPr>
          <w:spacing w:val="-2"/>
        </w:rPr>
        <w:t xml:space="preserve"> </w:t>
      </w:r>
      <w:r>
        <w:t>настроения,</w:t>
      </w:r>
      <w:r>
        <w:rPr>
          <w:spacing w:val="1"/>
        </w:rPr>
        <w:t xml:space="preserve"> </w:t>
      </w:r>
      <w:r>
        <w:t>которые трудно</w:t>
      </w:r>
      <w:r>
        <w:rPr>
          <w:spacing w:val="-2"/>
        </w:rPr>
        <w:t xml:space="preserve"> </w:t>
      </w:r>
      <w:r>
        <w:t>передать</w:t>
      </w:r>
      <w:r>
        <w:rPr>
          <w:spacing w:val="-3"/>
        </w:rPr>
        <w:t xml:space="preserve"> </w:t>
      </w:r>
      <w:r>
        <w:t>словами.</w:t>
      </w:r>
    </w:p>
    <w:p w:rsidR="00E767C0" w:rsidRDefault="00A56CA5">
      <w:pPr>
        <w:pStyle w:val="a4"/>
        <w:spacing w:line="321" w:lineRule="exact"/>
        <w:ind w:left="1412" w:firstLine="0"/>
      </w:pPr>
      <w:r>
        <w:t>Виды</w:t>
      </w:r>
      <w:r>
        <w:rPr>
          <w:spacing w:val="-9"/>
        </w:rPr>
        <w:t xml:space="preserve"> </w:t>
      </w:r>
      <w:r>
        <w:t>деятельности</w:t>
      </w:r>
      <w:r>
        <w:rPr>
          <w:spacing w:val="-5"/>
        </w:rPr>
        <w:t xml:space="preserve"> </w:t>
      </w:r>
      <w:r>
        <w:t>обучающихся:</w:t>
      </w:r>
    </w:p>
    <w:p w:rsidR="00E767C0" w:rsidRDefault="00A56CA5">
      <w:pPr>
        <w:pStyle w:val="a4"/>
        <w:spacing w:before="48" w:line="276" w:lineRule="auto"/>
        <w:ind w:left="1412" w:firstLine="0"/>
        <w:jc w:val="left"/>
      </w:pPr>
      <w:r>
        <w:t>слушание</w:t>
      </w:r>
      <w:r>
        <w:rPr>
          <w:spacing w:val="-10"/>
        </w:rPr>
        <w:t xml:space="preserve"> </w:t>
      </w:r>
      <w:r>
        <w:t>произведений</w:t>
      </w:r>
      <w:r>
        <w:rPr>
          <w:spacing w:val="-10"/>
        </w:rPr>
        <w:t xml:space="preserve"> </w:t>
      </w:r>
      <w:r>
        <w:t>программной</w:t>
      </w:r>
      <w:r>
        <w:rPr>
          <w:spacing w:val="-10"/>
        </w:rPr>
        <w:t xml:space="preserve"> </w:t>
      </w:r>
      <w:r>
        <w:t>музыки,</w:t>
      </w:r>
      <w:r>
        <w:rPr>
          <w:spacing w:val="-8"/>
        </w:rPr>
        <w:t xml:space="preserve"> </w:t>
      </w:r>
      <w:r>
        <w:t>посвящённой</w:t>
      </w:r>
      <w:r>
        <w:rPr>
          <w:spacing w:val="-11"/>
        </w:rPr>
        <w:t xml:space="preserve"> </w:t>
      </w:r>
      <w:r>
        <w:t>образам</w:t>
      </w:r>
      <w:r>
        <w:rPr>
          <w:spacing w:val="-8"/>
        </w:rPr>
        <w:t xml:space="preserve"> </w:t>
      </w:r>
      <w:r>
        <w:t>природы;</w:t>
      </w:r>
      <w:r>
        <w:rPr>
          <w:spacing w:val="-67"/>
        </w:rPr>
        <w:t xml:space="preserve"> </w:t>
      </w:r>
      <w:r>
        <w:t>подбор</w:t>
      </w:r>
      <w:r>
        <w:rPr>
          <w:spacing w:val="-1"/>
        </w:rPr>
        <w:t xml:space="preserve"> </w:t>
      </w:r>
      <w:r>
        <w:t>эпитетов</w:t>
      </w:r>
      <w:r>
        <w:rPr>
          <w:spacing w:val="-2"/>
        </w:rPr>
        <w:t xml:space="preserve"> </w:t>
      </w:r>
      <w:r>
        <w:t>для</w:t>
      </w:r>
      <w:r>
        <w:rPr>
          <w:spacing w:val="1"/>
        </w:rPr>
        <w:t xml:space="preserve"> </w:t>
      </w:r>
      <w:r>
        <w:t>описания</w:t>
      </w:r>
      <w:r>
        <w:rPr>
          <w:spacing w:val="1"/>
        </w:rPr>
        <w:t xml:space="preserve"> </w:t>
      </w:r>
      <w:r>
        <w:t>настроения,</w:t>
      </w:r>
      <w:r>
        <w:rPr>
          <w:spacing w:val="2"/>
        </w:rPr>
        <w:t xml:space="preserve"> </w:t>
      </w:r>
      <w:r>
        <w:t>характера музыки;</w:t>
      </w:r>
    </w:p>
    <w:p w:rsidR="00E767C0" w:rsidRDefault="00A56CA5">
      <w:pPr>
        <w:pStyle w:val="a4"/>
        <w:spacing w:before="3" w:line="276" w:lineRule="auto"/>
        <w:ind w:left="1412" w:right="1177" w:firstLine="0"/>
        <w:jc w:val="left"/>
      </w:pPr>
      <w:r>
        <w:t>сопоставление</w:t>
      </w:r>
      <w:r>
        <w:rPr>
          <w:spacing w:val="-12"/>
        </w:rPr>
        <w:t xml:space="preserve"> </w:t>
      </w:r>
      <w:r>
        <w:t>музыки</w:t>
      </w:r>
      <w:r>
        <w:rPr>
          <w:spacing w:val="-12"/>
        </w:rPr>
        <w:t xml:space="preserve"> </w:t>
      </w:r>
      <w:r>
        <w:t>с</w:t>
      </w:r>
      <w:r>
        <w:rPr>
          <w:spacing w:val="-12"/>
        </w:rPr>
        <w:t xml:space="preserve"> </w:t>
      </w:r>
      <w:r>
        <w:t>произведениями</w:t>
      </w:r>
      <w:r>
        <w:rPr>
          <w:spacing w:val="-12"/>
        </w:rPr>
        <w:t xml:space="preserve"> </w:t>
      </w:r>
      <w:r>
        <w:t>изобразительного</w:t>
      </w:r>
      <w:r>
        <w:rPr>
          <w:spacing w:val="-12"/>
        </w:rPr>
        <w:t xml:space="preserve"> </w:t>
      </w:r>
      <w:r>
        <w:t>искусства;</w:t>
      </w:r>
      <w:r>
        <w:rPr>
          <w:spacing w:val="-67"/>
        </w:rPr>
        <w:t xml:space="preserve"> </w:t>
      </w:r>
      <w:r>
        <w:t>двигательная импровизация,</w:t>
      </w:r>
      <w:r>
        <w:rPr>
          <w:spacing w:val="1"/>
        </w:rPr>
        <w:t xml:space="preserve"> </w:t>
      </w:r>
      <w:r>
        <w:t>пластическое</w:t>
      </w:r>
      <w:r>
        <w:rPr>
          <w:spacing w:val="6"/>
        </w:rPr>
        <w:t xml:space="preserve"> </w:t>
      </w:r>
      <w:r>
        <w:t>интонирование;</w:t>
      </w:r>
      <w:r>
        <w:rPr>
          <w:spacing w:val="1"/>
        </w:rPr>
        <w:t xml:space="preserve"> </w:t>
      </w:r>
      <w:r>
        <w:t>разучивание,</w:t>
      </w:r>
      <w:r>
        <w:rPr>
          <w:spacing w:val="-9"/>
        </w:rPr>
        <w:t xml:space="preserve"> </w:t>
      </w:r>
      <w:r>
        <w:t>одухотворенное</w:t>
      </w:r>
      <w:r>
        <w:rPr>
          <w:spacing w:val="-10"/>
        </w:rPr>
        <w:t xml:space="preserve"> </w:t>
      </w:r>
      <w:r>
        <w:t>исполнение</w:t>
      </w:r>
      <w:r>
        <w:rPr>
          <w:spacing w:val="-11"/>
        </w:rPr>
        <w:t xml:space="preserve"> </w:t>
      </w:r>
      <w:r>
        <w:t>песен</w:t>
      </w:r>
      <w:r>
        <w:rPr>
          <w:spacing w:val="-11"/>
        </w:rPr>
        <w:t xml:space="preserve"> </w:t>
      </w:r>
      <w:r>
        <w:t>о</w:t>
      </w:r>
      <w:r>
        <w:rPr>
          <w:spacing w:val="-11"/>
        </w:rPr>
        <w:t xml:space="preserve"> </w:t>
      </w:r>
      <w:r>
        <w:t>природе,</w:t>
      </w:r>
      <w:r>
        <w:rPr>
          <w:spacing w:val="-8"/>
        </w:rPr>
        <w:t xml:space="preserve"> </w:t>
      </w:r>
      <w:r>
        <w:t>её</w:t>
      </w:r>
      <w:r>
        <w:rPr>
          <w:spacing w:val="-14"/>
        </w:rPr>
        <w:t xml:space="preserve"> </w:t>
      </w:r>
      <w:r>
        <w:t>красоте;</w:t>
      </w:r>
    </w:p>
    <w:p w:rsidR="00E767C0" w:rsidRDefault="00A56CA5">
      <w:pPr>
        <w:pStyle w:val="a4"/>
        <w:spacing w:line="320" w:lineRule="exact"/>
        <w:ind w:left="1412" w:firstLine="0"/>
        <w:jc w:val="left"/>
      </w:pPr>
      <w:r>
        <w:t>вариативно:</w:t>
      </w:r>
      <w:r>
        <w:rPr>
          <w:spacing w:val="2"/>
        </w:rPr>
        <w:t xml:space="preserve"> </w:t>
      </w:r>
      <w:r>
        <w:t>рисование</w:t>
      </w:r>
      <w:r>
        <w:rPr>
          <w:spacing w:val="16"/>
        </w:rPr>
        <w:t xml:space="preserve"> </w:t>
      </w:r>
      <w:r>
        <w:t>«услышанных»</w:t>
      </w:r>
      <w:r>
        <w:rPr>
          <w:spacing w:val="4"/>
        </w:rPr>
        <w:t xml:space="preserve"> </w:t>
      </w:r>
      <w:r>
        <w:t>пейзажей</w:t>
      </w:r>
      <w:r>
        <w:rPr>
          <w:spacing w:val="7"/>
        </w:rPr>
        <w:t xml:space="preserve"> </w:t>
      </w:r>
      <w:r>
        <w:t>и</w:t>
      </w:r>
      <w:r>
        <w:rPr>
          <w:spacing w:val="7"/>
        </w:rPr>
        <w:t xml:space="preserve"> </w:t>
      </w:r>
      <w:r>
        <w:t>(или)</w:t>
      </w:r>
      <w:r>
        <w:rPr>
          <w:spacing w:val="7"/>
        </w:rPr>
        <w:t xml:space="preserve"> </w:t>
      </w:r>
      <w:r>
        <w:t>абстрактная</w:t>
      </w:r>
      <w:r>
        <w:rPr>
          <w:spacing w:val="9"/>
        </w:rPr>
        <w:t xml:space="preserve"> </w:t>
      </w:r>
      <w:r>
        <w:t>живопись</w:t>
      </w:r>
    </w:p>
    <w:p w:rsidR="00E767C0" w:rsidRDefault="00A56CA5">
      <w:pPr>
        <w:pStyle w:val="a4"/>
        <w:spacing w:before="48" w:line="276" w:lineRule="auto"/>
        <w:ind w:firstLine="0"/>
        <w:jc w:val="left"/>
      </w:pPr>
      <w:r>
        <w:t>–</w:t>
      </w:r>
      <w:r>
        <w:rPr>
          <w:spacing w:val="54"/>
        </w:rPr>
        <w:t xml:space="preserve"> </w:t>
      </w:r>
      <w:r>
        <w:t>передача</w:t>
      </w:r>
      <w:r>
        <w:rPr>
          <w:spacing w:val="55"/>
        </w:rPr>
        <w:t xml:space="preserve"> </w:t>
      </w:r>
      <w:r>
        <w:t>настроения</w:t>
      </w:r>
      <w:r>
        <w:rPr>
          <w:spacing w:val="51"/>
        </w:rPr>
        <w:t xml:space="preserve"> </w:t>
      </w:r>
      <w:r>
        <w:t>цветом,</w:t>
      </w:r>
      <w:r>
        <w:rPr>
          <w:spacing w:val="56"/>
        </w:rPr>
        <w:t xml:space="preserve"> </w:t>
      </w:r>
      <w:r>
        <w:t>точками,</w:t>
      </w:r>
      <w:r>
        <w:rPr>
          <w:spacing w:val="55"/>
        </w:rPr>
        <w:t xml:space="preserve"> </w:t>
      </w:r>
      <w:r>
        <w:t>линиями;</w:t>
      </w:r>
      <w:r>
        <w:rPr>
          <w:spacing w:val="54"/>
        </w:rPr>
        <w:t xml:space="preserve"> </w:t>
      </w:r>
      <w:r>
        <w:t>игра-импровизация</w:t>
      </w:r>
      <w:r>
        <w:rPr>
          <w:spacing w:val="57"/>
        </w:rPr>
        <w:t xml:space="preserve"> </w:t>
      </w:r>
      <w:r>
        <w:t>«Угадай</w:t>
      </w:r>
      <w:r>
        <w:rPr>
          <w:spacing w:val="54"/>
        </w:rPr>
        <w:t xml:space="preserve"> </w:t>
      </w:r>
      <w:r>
        <w:t>моё</w:t>
      </w:r>
      <w:r>
        <w:rPr>
          <w:spacing w:val="-67"/>
        </w:rPr>
        <w:t xml:space="preserve"> </w:t>
      </w:r>
      <w:r>
        <w:t>настроение».</w:t>
      </w:r>
    </w:p>
    <w:p w:rsidR="00E767C0" w:rsidRDefault="00A56CA5">
      <w:pPr>
        <w:pStyle w:val="a4"/>
        <w:spacing w:line="321" w:lineRule="exact"/>
        <w:ind w:left="1412" w:firstLine="0"/>
        <w:jc w:val="left"/>
      </w:pPr>
      <w:r>
        <w:t>Музыкальные</w:t>
      </w:r>
      <w:r>
        <w:rPr>
          <w:spacing w:val="-11"/>
        </w:rPr>
        <w:t xml:space="preserve"> </w:t>
      </w:r>
      <w:r>
        <w:t>портреты.</w:t>
      </w:r>
    </w:p>
    <w:p w:rsidR="00E767C0" w:rsidRDefault="00A56CA5">
      <w:pPr>
        <w:pStyle w:val="a4"/>
        <w:spacing w:before="48" w:line="278" w:lineRule="auto"/>
        <w:ind w:firstLine="850"/>
        <w:jc w:val="left"/>
      </w:pPr>
      <w:r>
        <w:t>Содержание:</w:t>
      </w:r>
      <w:r>
        <w:rPr>
          <w:spacing w:val="14"/>
        </w:rPr>
        <w:t xml:space="preserve"> </w:t>
      </w:r>
      <w:r>
        <w:t>музыка,</w:t>
      </w:r>
      <w:r>
        <w:rPr>
          <w:spacing w:val="20"/>
        </w:rPr>
        <w:t xml:space="preserve"> </w:t>
      </w:r>
      <w:r>
        <w:t>передающая</w:t>
      </w:r>
      <w:r>
        <w:rPr>
          <w:spacing w:val="19"/>
        </w:rPr>
        <w:t xml:space="preserve"> </w:t>
      </w:r>
      <w:r>
        <w:t>образ</w:t>
      </w:r>
      <w:r>
        <w:rPr>
          <w:spacing w:val="19"/>
        </w:rPr>
        <w:t xml:space="preserve"> </w:t>
      </w:r>
      <w:r>
        <w:t>человека,</w:t>
      </w:r>
      <w:r>
        <w:rPr>
          <w:spacing w:val="20"/>
        </w:rPr>
        <w:t xml:space="preserve"> </w:t>
      </w:r>
      <w:r>
        <w:t>его</w:t>
      </w:r>
      <w:r>
        <w:rPr>
          <w:spacing w:val="19"/>
        </w:rPr>
        <w:t xml:space="preserve"> </w:t>
      </w:r>
      <w:r>
        <w:t>походку,</w:t>
      </w:r>
      <w:r>
        <w:rPr>
          <w:spacing w:val="20"/>
        </w:rPr>
        <w:t xml:space="preserve"> </w:t>
      </w:r>
      <w:r>
        <w:t>движения,</w:t>
      </w:r>
      <w:r>
        <w:rPr>
          <w:spacing w:val="-67"/>
        </w:rPr>
        <w:t xml:space="preserve"> </w:t>
      </w:r>
      <w:r>
        <w:t>характер, манеру</w:t>
      </w:r>
      <w:r>
        <w:rPr>
          <w:spacing w:val="-6"/>
        </w:rPr>
        <w:t xml:space="preserve"> </w:t>
      </w:r>
      <w:r>
        <w:t>речи.</w:t>
      </w:r>
      <w:r>
        <w:rPr>
          <w:spacing w:val="3"/>
        </w:rPr>
        <w:t xml:space="preserve"> </w:t>
      </w:r>
      <w:r>
        <w:t>«Портреты»,</w:t>
      </w:r>
      <w:r>
        <w:rPr>
          <w:spacing w:val="1"/>
        </w:rPr>
        <w:t xml:space="preserve"> </w:t>
      </w:r>
      <w:r>
        <w:t>выраженные</w:t>
      </w:r>
      <w:r>
        <w:rPr>
          <w:spacing w:val="-2"/>
        </w:rPr>
        <w:t xml:space="preserve"> </w:t>
      </w:r>
      <w:r>
        <w:t>в</w:t>
      </w:r>
      <w:r>
        <w:rPr>
          <w:spacing w:val="-3"/>
        </w:rPr>
        <w:t xml:space="preserve"> </w:t>
      </w:r>
      <w:r>
        <w:t>музыкальных</w:t>
      </w:r>
      <w:r>
        <w:rPr>
          <w:spacing w:val="-6"/>
        </w:rPr>
        <w:t xml:space="preserve"> </w:t>
      </w:r>
      <w:r>
        <w:t>интонациях.</w:t>
      </w:r>
    </w:p>
    <w:p w:rsidR="00E767C0" w:rsidRDefault="00A56CA5">
      <w:pPr>
        <w:pStyle w:val="a4"/>
        <w:spacing w:line="319" w:lineRule="exact"/>
        <w:ind w:left="1412" w:firstLine="0"/>
        <w:jc w:val="left"/>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7" w:line="276" w:lineRule="auto"/>
        <w:ind w:firstLine="850"/>
        <w:jc w:val="left"/>
      </w:pPr>
      <w:r>
        <w:t>слушание</w:t>
      </w:r>
      <w:r>
        <w:rPr>
          <w:spacing w:val="51"/>
        </w:rPr>
        <w:t xml:space="preserve"> </w:t>
      </w:r>
      <w:r>
        <w:t>произведений</w:t>
      </w:r>
      <w:r>
        <w:rPr>
          <w:spacing w:val="50"/>
        </w:rPr>
        <w:t xml:space="preserve"> </w:t>
      </w:r>
      <w:r>
        <w:t>вокальной,</w:t>
      </w:r>
      <w:r>
        <w:rPr>
          <w:spacing w:val="53"/>
        </w:rPr>
        <w:t xml:space="preserve"> </w:t>
      </w:r>
      <w:r>
        <w:t>программной</w:t>
      </w:r>
      <w:r>
        <w:rPr>
          <w:spacing w:val="50"/>
        </w:rPr>
        <w:t xml:space="preserve"> </w:t>
      </w:r>
      <w:r>
        <w:t>инструментальной</w:t>
      </w:r>
      <w:r>
        <w:rPr>
          <w:spacing w:val="60"/>
        </w:rPr>
        <w:t xml:space="preserve"> </w:t>
      </w:r>
      <w:r>
        <w:t>музыки,</w:t>
      </w:r>
      <w:r>
        <w:rPr>
          <w:spacing w:val="-67"/>
        </w:rPr>
        <w:t xml:space="preserve"> </w:t>
      </w:r>
      <w:r>
        <w:t>посвящённой</w:t>
      </w:r>
      <w:r>
        <w:rPr>
          <w:spacing w:val="-1"/>
        </w:rPr>
        <w:t xml:space="preserve"> </w:t>
      </w:r>
      <w:r>
        <w:t>образам</w:t>
      </w:r>
      <w:r>
        <w:rPr>
          <w:spacing w:val="2"/>
        </w:rPr>
        <w:t xml:space="preserve"> </w:t>
      </w:r>
      <w:r>
        <w:t>людей,</w:t>
      </w:r>
      <w:r>
        <w:rPr>
          <w:spacing w:val="2"/>
        </w:rPr>
        <w:t xml:space="preserve"> </w:t>
      </w:r>
      <w:r>
        <w:t>сказочных</w:t>
      </w:r>
      <w:r>
        <w:rPr>
          <w:spacing w:val="-4"/>
        </w:rPr>
        <w:t xml:space="preserve"> </w:t>
      </w:r>
      <w:r>
        <w:t>персонажей;</w:t>
      </w:r>
    </w:p>
    <w:p w:rsidR="00E767C0" w:rsidRDefault="00A56CA5">
      <w:pPr>
        <w:pStyle w:val="a4"/>
        <w:spacing w:line="276" w:lineRule="auto"/>
        <w:ind w:left="1412" w:right="876" w:firstLine="0"/>
        <w:jc w:val="left"/>
      </w:pPr>
      <w:r>
        <w:t>подбор эпитетов для описания настроения, характера музыки;</w:t>
      </w:r>
      <w:r>
        <w:rPr>
          <w:spacing w:val="1"/>
        </w:rPr>
        <w:t xml:space="preserve"> </w:t>
      </w:r>
      <w:r>
        <w:t>сопоставление музыки с произведениями изобразительного искусства;</w:t>
      </w:r>
      <w:r>
        <w:rPr>
          <w:spacing w:val="1"/>
        </w:rPr>
        <w:t xml:space="preserve"> </w:t>
      </w:r>
      <w:r>
        <w:t>двигательная</w:t>
      </w:r>
      <w:r>
        <w:rPr>
          <w:spacing w:val="-12"/>
        </w:rPr>
        <w:t xml:space="preserve"> </w:t>
      </w:r>
      <w:r>
        <w:t>импровизация</w:t>
      </w:r>
      <w:r>
        <w:rPr>
          <w:spacing w:val="-12"/>
        </w:rPr>
        <w:t xml:space="preserve"> </w:t>
      </w:r>
      <w:r>
        <w:t>в</w:t>
      </w:r>
      <w:r>
        <w:rPr>
          <w:spacing w:val="-13"/>
        </w:rPr>
        <w:t xml:space="preserve"> </w:t>
      </w:r>
      <w:r>
        <w:t>образе</w:t>
      </w:r>
      <w:r>
        <w:rPr>
          <w:spacing w:val="-11"/>
        </w:rPr>
        <w:t xml:space="preserve"> </w:t>
      </w:r>
      <w:r>
        <w:t>героя</w:t>
      </w:r>
      <w:r>
        <w:rPr>
          <w:spacing w:val="-11"/>
        </w:rPr>
        <w:t xml:space="preserve"> </w:t>
      </w:r>
      <w:r>
        <w:t>музыкального</w:t>
      </w:r>
      <w:r>
        <w:rPr>
          <w:spacing w:val="-13"/>
        </w:rPr>
        <w:t xml:space="preserve"> </w:t>
      </w:r>
      <w:r>
        <w:t>произведения;</w:t>
      </w:r>
      <w:r>
        <w:rPr>
          <w:spacing w:val="-67"/>
        </w:rPr>
        <w:t xml:space="preserve"> </w:t>
      </w:r>
      <w:r>
        <w:t>разучивание,</w:t>
      </w:r>
      <w:r>
        <w:rPr>
          <w:spacing w:val="-3"/>
        </w:rPr>
        <w:t xml:space="preserve"> </w:t>
      </w:r>
      <w:r>
        <w:t>харáктерное</w:t>
      </w:r>
      <w:r>
        <w:rPr>
          <w:spacing w:val="-4"/>
        </w:rPr>
        <w:t xml:space="preserve"> </w:t>
      </w:r>
      <w:r>
        <w:t>исполнение</w:t>
      </w:r>
      <w:r>
        <w:rPr>
          <w:spacing w:val="-4"/>
        </w:rPr>
        <w:t xml:space="preserve"> </w:t>
      </w:r>
      <w:r>
        <w:t>песни</w:t>
      </w:r>
      <w:r>
        <w:rPr>
          <w:spacing w:val="-1"/>
        </w:rPr>
        <w:t xml:space="preserve"> </w:t>
      </w:r>
      <w:r>
        <w:t>–</w:t>
      </w:r>
      <w:r>
        <w:rPr>
          <w:spacing w:val="-4"/>
        </w:rPr>
        <w:t xml:space="preserve"> </w:t>
      </w:r>
      <w:r>
        <w:t>портретной</w:t>
      </w:r>
      <w:r>
        <w:rPr>
          <w:spacing w:val="-5"/>
        </w:rPr>
        <w:t xml:space="preserve"> </w:t>
      </w:r>
      <w:r>
        <w:t>зарисовки;</w:t>
      </w:r>
    </w:p>
    <w:p w:rsidR="00E767C0" w:rsidRDefault="00A56CA5">
      <w:pPr>
        <w:pStyle w:val="a4"/>
        <w:spacing w:before="2" w:line="276" w:lineRule="auto"/>
        <w:ind w:right="153" w:firstLine="850"/>
      </w:pPr>
      <w:r>
        <w:t>вариативно:</w:t>
      </w:r>
      <w:r>
        <w:rPr>
          <w:spacing w:val="1"/>
        </w:rPr>
        <w:t xml:space="preserve"> </w:t>
      </w:r>
      <w:r>
        <w:t>рисование,</w:t>
      </w:r>
      <w:r>
        <w:rPr>
          <w:spacing w:val="1"/>
        </w:rPr>
        <w:t xml:space="preserve"> </w:t>
      </w:r>
      <w:r>
        <w:t>лепка</w:t>
      </w:r>
      <w:r>
        <w:rPr>
          <w:spacing w:val="1"/>
        </w:rPr>
        <w:t xml:space="preserve"> </w:t>
      </w:r>
      <w:r>
        <w:t>героя</w:t>
      </w:r>
      <w:r>
        <w:rPr>
          <w:spacing w:val="1"/>
        </w:rPr>
        <w:t xml:space="preserve"> </w:t>
      </w:r>
      <w:r>
        <w:t>музыкального</w:t>
      </w:r>
      <w:r>
        <w:rPr>
          <w:spacing w:val="1"/>
        </w:rPr>
        <w:t xml:space="preserve"> </w:t>
      </w:r>
      <w:r>
        <w:t>произведения;</w:t>
      </w:r>
      <w:r>
        <w:rPr>
          <w:spacing w:val="1"/>
        </w:rPr>
        <w:t xml:space="preserve"> </w:t>
      </w:r>
      <w:r>
        <w:t>игра-</w:t>
      </w:r>
      <w:r>
        <w:rPr>
          <w:spacing w:val="1"/>
        </w:rPr>
        <w:t xml:space="preserve"> </w:t>
      </w:r>
      <w:r>
        <w:t>импровизация</w:t>
      </w:r>
      <w:r>
        <w:rPr>
          <w:spacing w:val="1"/>
        </w:rPr>
        <w:t xml:space="preserve"> </w:t>
      </w:r>
      <w:r>
        <w:t>«Угадай</w:t>
      </w:r>
      <w:r>
        <w:rPr>
          <w:spacing w:val="1"/>
        </w:rPr>
        <w:t xml:space="preserve"> </w:t>
      </w:r>
      <w:r>
        <w:t>мой</w:t>
      </w:r>
      <w:r>
        <w:rPr>
          <w:spacing w:val="1"/>
        </w:rPr>
        <w:t xml:space="preserve"> </w:t>
      </w:r>
      <w:r>
        <w:t>характер»;</w:t>
      </w:r>
      <w:r>
        <w:rPr>
          <w:spacing w:val="1"/>
        </w:rPr>
        <w:t xml:space="preserve"> </w:t>
      </w:r>
      <w:r>
        <w:t>инсценировка</w:t>
      </w:r>
      <w:r>
        <w:rPr>
          <w:spacing w:val="1"/>
        </w:rPr>
        <w:t xml:space="preserve"> </w:t>
      </w:r>
      <w:r>
        <w:t>–</w:t>
      </w:r>
      <w:r>
        <w:rPr>
          <w:spacing w:val="1"/>
        </w:rPr>
        <w:t xml:space="preserve"> </w:t>
      </w:r>
      <w:r>
        <w:t>импровизация</w:t>
      </w:r>
      <w:r>
        <w:rPr>
          <w:spacing w:val="1"/>
        </w:rPr>
        <w:t xml:space="preserve"> </w:t>
      </w:r>
      <w:r>
        <w:t>в</w:t>
      </w:r>
      <w:r>
        <w:rPr>
          <w:spacing w:val="1"/>
        </w:rPr>
        <w:t xml:space="preserve"> </w:t>
      </w:r>
      <w:r>
        <w:t>жанре</w:t>
      </w:r>
      <w:r>
        <w:rPr>
          <w:spacing w:val="1"/>
        </w:rPr>
        <w:t xml:space="preserve"> </w:t>
      </w:r>
      <w:r>
        <w:t>кукольного</w:t>
      </w:r>
      <w:r>
        <w:rPr>
          <w:spacing w:val="-1"/>
        </w:rPr>
        <w:t xml:space="preserve"> </w:t>
      </w:r>
      <w:r>
        <w:t>(теневого)</w:t>
      </w:r>
      <w:r>
        <w:rPr>
          <w:spacing w:val="-2"/>
        </w:rPr>
        <w:t xml:space="preserve"> </w:t>
      </w:r>
      <w:r>
        <w:t>театра с</w:t>
      </w:r>
      <w:r>
        <w:rPr>
          <w:spacing w:val="-1"/>
        </w:rPr>
        <w:t xml:space="preserve"> </w:t>
      </w:r>
      <w:r>
        <w:t>помощью</w:t>
      </w:r>
      <w:r>
        <w:rPr>
          <w:spacing w:val="2"/>
        </w:rPr>
        <w:t xml:space="preserve"> </w:t>
      </w:r>
      <w:r>
        <w:t>кукол,</w:t>
      </w:r>
      <w:r>
        <w:rPr>
          <w:spacing w:val="2"/>
        </w:rPr>
        <w:t xml:space="preserve"> </w:t>
      </w:r>
      <w:r>
        <w:t>силуэтов.</w:t>
      </w:r>
    </w:p>
    <w:p w:rsidR="00E767C0" w:rsidRDefault="00A56CA5">
      <w:pPr>
        <w:pStyle w:val="a4"/>
        <w:spacing w:line="321" w:lineRule="exact"/>
        <w:ind w:left="1412" w:firstLine="0"/>
      </w:pPr>
      <w:r>
        <w:t>Какой</w:t>
      </w:r>
      <w:r>
        <w:rPr>
          <w:spacing w:val="-9"/>
        </w:rPr>
        <w:t xml:space="preserve"> </w:t>
      </w:r>
      <w:r>
        <w:t>же</w:t>
      </w:r>
      <w:r>
        <w:rPr>
          <w:spacing w:val="-9"/>
        </w:rPr>
        <w:t xml:space="preserve"> </w:t>
      </w:r>
      <w:r>
        <w:t>праздник</w:t>
      </w:r>
      <w:r>
        <w:rPr>
          <w:spacing w:val="-10"/>
        </w:rPr>
        <w:t xml:space="preserve"> </w:t>
      </w:r>
      <w:r>
        <w:t>без</w:t>
      </w:r>
      <w:r>
        <w:rPr>
          <w:spacing w:val="-8"/>
        </w:rPr>
        <w:t xml:space="preserve"> </w:t>
      </w:r>
      <w:r>
        <w:t>музыки?</w:t>
      </w:r>
    </w:p>
    <w:p w:rsidR="00E767C0" w:rsidRDefault="00A56CA5">
      <w:pPr>
        <w:pStyle w:val="a4"/>
        <w:spacing w:before="47" w:line="276" w:lineRule="auto"/>
        <w:ind w:right="165" w:firstLine="850"/>
      </w:pPr>
      <w:r>
        <w:t>Содержание: музыка, создающая настроение праздника. Музыка в цирке, на</w:t>
      </w:r>
      <w:r>
        <w:rPr>
          <w:spacing w:val="1"/>
        </w:rPr>
        <w:t xml:space="preserve"> </w:t>
      </w:r>
      <w:r>
        <w:t>уличном</w:t>
      </w:r>
      <w:r>
        <w:rPr>
          <w:spacing w:val="2"/>
        </w:rPr>
        <w:t xml:space="preserve"> </w:t>
      </w:r>
      <w:r>
        <w:t>шествии,</w:t>
      </w:r>
      <w:r>
        <w:rPr>
          <w:spacing w:val="2"/>
        </w:rPr>
        <w:t xml:space="preserve"> </w:t>
      </w:r>
      <w:r>
        <w:t>спортивном</w:t>
      </w:r>
      <w:r>
        <w:rPr>
          <w:spacing w:val="2"/>
        </w:rPr>
        <w:t xml:space="preserve"> </w:t>
      </w:r>
      <w:r>
        <w:t>празднике.</w:t>
      </w:r>
    </w:p>
    <w:p w:rsidR="00E767C0" w:rsidRDefault="00A56CA5">
      <w:pPr>
        <w:pStyle w:val="a4"/>
        <w:spacing w:before="4"/>
        <w:ind w:left="1412" w:firstLine="0"/>
        <w:jc w:val="left"/>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8"/>
        <w:ind w:left="1412" w:firstLine="0"/>
        <w:jc w:val="left"/>
      </w:pPr>
      <w:r>
        <w:t>диалог</w:t>
      </w:r>
      <w:r>
        <w:rPr>
          <w:spacing w:val="-6"/>
        </w:rPr>
        <w:t xml:space="preserve"> </w:t>
      </w:r>
      <w:r>
        <w:t>с</w:t>
      </w:r>
      <w:r>
        <w:rPr>
          <w:spacing w:val="-5"/>
        </w:rPr>
        <w:t xml:space="preserve"> </w:t>
      </w:r>
      <w:r>
        <w:t>учителем</w:t>
      </w:r>
      <w:r>
        <w:rPr>
          <w:spacing w:val="-5"/>
        </w:rPr>
        <w:t xml:space="preserve"> </w:t>
      </w:r>
      <w:r>
        <w:t>о</w:t>
      </w:r>
      <w:r>
        <w:rPr>
          <w:spacing w:val="-6"/>
        </w:rPr>
        <w:t xml:space="preserve"> </w:t>
      </w:r>
      <w:r>
        <w:t>значении</w:t>
      </w:r>
      <w:r>
        <w:rPr>
          <w:spacing w:val="-7"/>
        </w:rPr>
        <w:t xml:space="preserve"> </w:t>
      </w:r>
      <w:r>
        <w:t>музыки</w:t>
      </w:r>
      <w:r>
        <w:rPr>
          <w:spacing w:val="-6"/>
        </w:rPr>
        <w:t xml:space="preserve"> </w:t>
      </w:r>
      <w:r>
        <w:t>на</w:t>
      </w:r>
      <w:r>
        <w:rPr>
          <w:spacing w:val="-1"/>
        </w:rPr>
        <w:t xml:space="preserve"> </w:t>
      </w:r>
      <w:r>
        <w:t>празднике;</w:t>
      </w:r>
    </w:p>
    <w:p w:rsidR="00E767C0" w:rsidRDefault="00A56CA5">
      <w:pPr>
        <w:pStyle w:val="a4"/>
        <w:spacing w:before="48"/>
        <w:ind w:left="1412" w:firstLine="0"/>
        <w:jc w:val="left"/>
      </w:pPr>
      <w:r>
        <w:t>слушание</w:t>
      </w:r>
      <w:r>
        <w:rPr>
          <w:spacing w:val="-14"/>
        </w:rPr>
        <w:t xml:space="preserve"> </w:t>
      </w:r>
      <w:r>
        <w:t>произведений</w:t>
      </w:r>
      <w:r>
        <w:rPr>
          <w:spacing w:val="-14"/>
        </w:rPr>
        <w:t xml:space="preserve"> </w:t>
      </w:r>
      <w:r>
        <w:t>торжественного,</w:t>
      </w:r>
      <w:r>
        <w:rPr>
          <w:spacing w:val="-12"/>
        </w:rPr>
        <w:t xml:space="preserve"> </w:t>
      </w:r>
      <w:r>
        <w:t>праздничного</w:t>
      </w:r>
      <w:r>
        <w:rPr>
          <w:spacing w:val="-15"/>
        </w:rPr>
        <w:t xml:space="preserve"> </w:t>
      </w:r>
      <w:r>
        <w:t>характера;</w:t>
      </w:r>
    </w:p>
    <w:p w:rsidR="00E767C0" w:rsidRDefault="00A56CA5">
      <w:pPr>
        <w:pStyle w:val="a4"/>
        <w:spacing w:before="47" w:line="276" w:lineRule="auto"/>
        <w:ind w:left="1412" w:right="3291" w:firstLine="0"/>
        <w:jc w:val="left"/>
      </w:pPr>
      <w:r>
        <w:t>«дирижирование»</w:t>
      </w:r>
      <w:r>
        <w:rPr>
          <w:spacing w:val="-18"/>
        </w:rPr>
        <w:t xml:space="preserve"> </w:t>
      </w:r>
      <w:r>
        <w:t>фрагментами</w:t>
      </w:r>
      <w:r>
        <w:rPr>
          <w:spacing w:val="-14"/>
        </w:rPr>
        <w:t xml:space="preserve"> </w:t>
      </w:r>
      <w:r>
        <w:t>произведений;</w:t>
      </w:r>
      <w:r>
        <w:rPr>
          <w:spacing w:val="-67"/>
        </w:rPr>
        <w:t xml:space="preserve"> </w:t>
      </w:r>
      <w:r>
        <w:t>конкурс</w:t>
      </w:r>
      <w:r>
        <w:rPr>
          <w:spacing w:val="-1"/>
        </w:rPr>
        <w:t xml:space="preserve"> </w:t>
      </w:r>
      <w:r>
        <w:t>на лучшего</w:t>
      </w:r>
      <w:r>
        <w:rPr>
          <w:spacing w:val="6"/>
        </w:rPr>
        <w:t xml:space="preserve"> </w:t>
      </w:r>
      <w:r>
        <w:t>«дирижёра»;</w:t>
      </w:r>
    </w:p>
    <w:p w:rsidR="00E767C0" w:rsidRDefault="00A56CA5">
      <w:pPr>
        <w:pStyle w:val="a4"/>
        <w:spacing w:line="278" w:lineRule="auto"/>
        <w:ind w:left="1412" w:firstLine="0"/>
        <w:jc w:val="left"/>
      </w:pPr>
      <w:r>
        <w:t>разучивание и исполнение тематических песен к ближайшему празднику;</w:t>
      </w:r>
      <w:r>
        <w:rPr>
          <w:spacing w:val="1"/>
        </w:rPr>
        <w:t xml:space="preserve"> </w:t>
      </w:r>
      <w:r>
        <w:t>проблемная ситуация: почему на праздниках обязательно звучит музыка;</w:t>
      </w:r>
      <w:r>
        <w:rPr>
          <w:spacing w:val="1"/>
        </w:rPr>
        <w:t xml:space="preserve"> </w:t>
      </w:r>
      <w:r>
        <w:t>вариативно:</w:t>
      </w:r>
      <w:r>
        <w:rPr>
          <w:spacing w:val="19"/>
        </w:rPr>
        <w:t xml:space="preserve"> </w:t>
      </w:r>
      <w:r>
        <w:t>запись</w:t>
      </w:r>
      <w:r>
        <w:rPr>
          <w:spacing w:val="29"/>
        </w:rPr>
        <w:t xml:space="preserve"> </w:t>
      </w:r>
      <w:r>
        <w:t>видеооткрытки</w:t>
      </w:r>
      <w:r>
        <w:rPr>
          <w:spacing w:val="25"/>
        </w:rPr>
        <w:t xml:space="preserve"> </w:t>
      </w:r>
      <w:r>
        <w:t>с</w:t>
      </w:r>
      <w:r>
        <w:rPr>
          <w:spacing w:val="25"/>
        </w:rPr>
        <w:t xml:space="preserve"> </w:t>
      </w:r>
      <w:r>
        <w:t>музыкальным</w:t>
      </w:r>
      <w:r>
        <w:rPr>
          <w:spacing w:val="25"/>
        </w:rPr>
        <w:t xml:space="preserve"> </w:t>
      </w:r>
      <w:r>
        <w:t>поздравлением;</w:t>
      </w:r>
      <w:r>
        <w:rPr>
          <w:spacing w:val="23"/>
        </w:rPr>
        <w:t xml:space="preserve"> </w:t>
      </w:r>
      <w:r>
        <w:t>групповые</w:t>
      </w:r>
    </w:p>
    <w:p w:rsidR="00E767C0" w:rsidRDefault="00A56CA5">
      <w:pPr>
        <w:pStyle w:val="a4"/>
        <w:spacing w:line="316" w:lineRule="exact"/>
        <w:ind w:firstLine="0"/>
        <w:jc w:val="left"/>
      </w:pPr>
      <w:r>
        <w:t>творческие</w:t>
      </w:r>
      <w:r>
        <w:rPr>
          <w:spacing w:val="-12"/>
        </w:rPr>
        <w:t xml:space="preserve"> </w:t>
      </w:r>
      <w:r>
        <w:t>шутливые</w:t>
      </w:r>
      <w:r>
        <w:rPr>
          <w:spacing w:val="-12"/>
        </w:rPr>
        <w:t xml:space="preserve"> </w:t>
      </w:r>
      <w:r>
        <w:t>двигательные</w:t>
      </w:r>
      <w:r>
        <w:rPr>
          <w:spacing w:val="-12"/>
        </w:rPr>
        <w:t xml:space="preserve"> </w:t>
      </w:r>
      <w:r>
        <w:t>импровизации</w:t>
      </w:r>
      <w:r>
        <w:rPr>
          <w:spacing w:val="-6"/>
        </w:rPr>
        <w:t xml:space="preserve"> </w:t>
      </w:r>
      <w:r>
        <w:t>«Цирковая</w:t>
      </w:r>
      <w:r>
        <w:rPr>
          <w:spacing w:val="-11"/>
        </w:rPr>
        <w:t xml:space="preserve"> </w:t>
      </w:r>
      <w:r>
        <w:t>труппа».</w:t>
      </w:r>
    </w:p>
    <w:p w:rsidR="00E767C0" w:rsidRDefault="00A56CA5">
      <w:pPr>
        <w:pStyle w:val="a4"/>
        <w:spacing w:before="46"/>
        <w:ind w:left="1412" w:firstLine="0"/>
        <w:jc w:val="left"/>
      </w:pPr>
      <w:r>
        <w:t>Танцы,</w:t>
      </w:r>
      <w:r>
        <w:rPr>
          <w:spacing w:val="-2"/>
        </w:rPr>
        <w:t xml:space="preserve"> </w:t>
      </w:r>
      <w:r>
        <w:t>игры</w:t>
      </w:r>
      <w:r>
        <w:rPr>
          <w:spacing w:val="-4"/>
        </w:rPr>
        <w:t xml:space="preserve"> </w:t>
      </w:r>
      <w:r>
        <w:t>и</w:t>
      </w:r>
      <w:r>
        <w:rPr>
          <w:spacing w:val="-3"/>
        </w:rPr>
        <w:t xml:space="preserve"> </w:t>
      </w:r>
      <w:r>
        <w:t>веселье.</w:t>
      </w:r>
    </w:p>
    <w:p w:rsidR="00E767C0" w:rsidRDefault="00A56CA5">
      <w:pPr>
        <w:pStyle w:val="a4"/>
        <w:spacing w:before="49"/>
        <w:ind w:left="1412" w:firstLine="0"/>
        <w:jc w:val="left"/>
      </w:pPr>
      <w:r>
        <w:t>Содержание:</w:t>
      </w:r>
      <w:r>
        <w:rPr>
          <w:spacing w:val="30"/>
        </w:rPr>
        <w:t xml:space="preserve"> </w:t>
      </w:r>
      <w:r>
        <w:t>музыка</w:t>
      </w:r>
      <w:r>
        <w:rPr>
          <w:spacing w:val="45"/>
        </w:rPr>
        <w:t xml:space="preserve"> </w:t>
      </w:r>
      <w:r>
        <w:t>–</w:t>
      </w:r>
      <w:r>
        <w:rPr>
          <w:spacing w:val="36"/>
        </w:rPr>
        <w:t xml:space="preserve"> </w:t>
      </w:r>
      <w:r>
        <w:t>игра</w:t>
      </w:r>
      <w:r>
        <w:rPr>
          <w:spacing w:val="37"/>
        </w:rPr>
        <w:t xml:space="preserve"> </w:t>
      </w:r>
      <w:r>
        <w:t>звуками.</w:t>
      </w:r>
      <w:r>
        <w:rPr>
          <w:spacing w:val="37"/>
        </w:rPr>
        <w:t xml:space="preserve"> </w:t>
      </w:r>
      <w:r>
        <w:t>Танец</w:t>
      </w:r>
      <w:r>
        <w:rPr>
          <w:spacing w:val="39"/>
        </w:rPr>
        <w:t xml:space="preserve"> </w:t>
      </w:r>
      <w:r>
        <w:t>–</w:t>
      </w:r>
      <w:r>
        <w:rPr>
          <w:spacing w:val="37"/>
        </w:rPr>
        <w:t xml:space="preserve"> </w:t>
      </w:r>
      <w:r>
        <w:t>искусство</w:t>
      </w:r>
      <w:r>
        <w:rPr>
          <w:spacing w:val="35"/>
        </w:rPr>
        <w:t xml:space="preserve"> </w:t>
      </w:r>
      <w:r>
        <w:t>и</w:t>
      </w:r>
      <w:r>
        <w:rPr>
          <w:spacing w:val="35"/>
        </w:rPr>
        <w:t xml:space="preserve"> </w:t>
      </w:r>
      <w:r>
        <w:t>радость</w:t>
      </w:r>
      <w:r>
        <w:rPr>
          <w:spacing w:val="34"/>
        </w:rPr>
        <w:t xml:space="preserve"> </w:t>
      </w:r>
      <w:r>
        <w:t>движения.</w:t>
      </w:r>
    </w:p>
    <w:p w:rsidR="00E767C0" w:rsidRDefault="00A56CA5">
      <w:pPr>
        <w:pStyle w:val="a4"/>
        <w:spacing w:before="47"/>
        <w:ind w:firstLine="0"/>
        <w:jc w:val="left"/>
      </w:pPr>
      <w:r>
        <w:t>Примеры</w:t>
      </w:r>
      <w:r>
        <w:rPr>
          <w:spacing w:val="-7"/>
        </w:rPr>
        <w:t xml:space="preserve"> </w:t>
      </w:r>
      <w:r>
        <w:t>популярных</w:t>
      </w:r>
      <w:r>
        <w:rPr>
          <w:spacing w:val="-11"/>
        </w:rPr>
        <w:t xml:space="preserve"> </w:t>
      </w:r>
      <w:r>
        <w:t>танцев.</w:t>
      </w:r>
    </w:p>
    <w:p w:rsidR="00E767C0" w:rsidRDefault="00A56CA5">
      <w:pPr>
        <w:pStyle w:val="a4"/>
        <w:spacing w:before="48"/>
        <w:ind w:left="1412" w:firstLine="0"/>
        <w:jc w:val="left"/>
      </w:pPr>
      <w:r>
        <w:t>Виды</w:t>
      </w:r>
      <w:r>
        <w:rPr>
          <w:spacing w:val="-8"/>
        </w:rPr>
        <w:t xml:space="preserve"> </w:t>
      </w:r>
      <w:r>
        <w:t>деятельности</w:t>
      </w:r>
      <w:r>
        <w:rPr>
          <w:spacing w:val="-7"/>
        </w:rPr>
        <w:t xml:space="preserve"> </w:t>
      </w:r>
      <w:r>
        <w:t>обучающихся:</w:t>
      </w:r>
    </w:p>
    <w:p w:rsidR="00E767C0" w:rsidRDefault="00A56CA5">
      <w:pPr>
        <w:pStyle w:val="a4"/>
        <w:spacing w:before="47"/>
        <w:ind w:left="1412" w:firstLine="0"/>
        <w:jc w:val="left"/>
      </w:pPr>
      <w:r>
        <w:t>слушание,</w:t>
      </w:r>
      <w:r>
        <w:rPr>
          <w:spacing w:val="-9"/>
        </w:rPr>
        <w:t xml:space="preserve"> </w:t>
      </w:r>
      <w:r>
        <w:t>исполнение</w:t>
      </w:r>
      <w:r>
        <w:rPr>
          <w:spacing w:val="-10"/>
        </w:rPr>
        <w:t xml:space="preserve"> </w:t>
      </w:r>
      <w:r>
        <w:t>музыки</w:t>
      </w:r>
      <w:r>
        <w:rPr>
          <w:spacing w:val="-11"/>
        </w:rPr>
        <w:t xml:space="preserve"> </w:t>
      </w:r>
      <w:r>
        <w:t>скерцозного</w:t>
      </w:r>
      <w:r>
        <w:rPr>
          <w:spacing w:val="-11"/>
        </w:rPr>
        <w:t xml:space="preserve"> </w:t>
      </w:r>
      <w:r>
        <w:t>характера;</w:t>
      </w:r>
    </w:p>
    <w:p w:rsidR="00E767C0" w:rsidRDefault="00E767C0">
      <w:pPr>
        <w:sectPr w:rsidR="00E767C0">
          <w:pgSz w:w="11910" w:h="16840"/>
          <w:pgMar w:top="940" w:right="280" w:bottom="0" w:left="460" w:header="720" w:footer="720" w:gutter="0"/>
          <w:cols w:space="720"/>
        </w:sectPr>
      </w:pPr>
    </w:p>
    <w:p w:rsidR="00E767C0" w:rsidRDefault="00A56CA5">
      <w:pPr>
        <w:pStyle w:val="a4"/>
        <w:spacing w:before="76" w:line="276" w:lineRule="auto"/>
        <w:ind w:left="1412" w:right="3668" w:firstLine="0"/>
      </w:pPr>
      <w:r>
        <w:lastRenderedPageBreak/>
        <w:t>разучивание,</w:t>
      </w:r>
      <w:r>
        <w:rPr>
          <w:spacing w:val="-13"/>
        </w:rPr>
        <w:t xml:space="preserve"> </w:t>
      </w:r>
      <w:r>
        <w:t>исполнение</w:t>
      </w:r>
      <w:r>
        <w:rPr>
          <w:spacing w:val="-15"/>
        </w:rPr>
        <w:t xml:space="preserve"> </w:t>
      </w:r>
      <w:r>
        <w:t>танцевальных</w:t>
      </w:r>
      <w:r>
        <w:rPr>
          <w:spacing w:val="-15"/>
        </w:rPr>
        <w:t xml:space="preserve"> </w:t>
      </w:r>
      <w:r>
        <w:t>движений;</w:t>
      </w:r>
      <w:r>
        <w:rPr>
          <w:spacing w:val="-67"/>
        </w:rPr>
        <w:t xml:space="preserve"> </w:t>
      </w:r>
      <w:r>
        <w:t>танец-игра;</w:t>
      </w:r>
    </w:p>
    <w:p w:rsidR="00E767C0" w:rsidRDefault="00A56CA5">
      <w:pPr>
        <w:pStyle w:val="a4"/>
        <w:spacing w:line="276" w:lineRule="auto"/>
        <w:ind w:right="164" w:firstLine="850"/>
      </w:pPr>
      <w:r>
        <w:t>рефлексия</w:t>
      </w:r>
      <w:r>
        <w:rPr>
          <w:spacing w:val="1"/>
        </w:rPr>
        <w:t xml:space="preserve"> </w:t>
      </w:r>
      <w:r>
        <w:t>собственного</w:t>
      </w:r>
      <w:r>
        <w:rPr>
          <w:spacing w:val="1"/>
        </w:rPr>
        <w:t xml:space="preserve"> </w:t>
      </w:r>
      <w:r>
        <w:t>эмоционального</w:t>
      </w:r>
      <w:r>
        <w:rPr>
          <w:spacing w:val="1"/>
        </w:rPr>
        <w:t xml:space="preserve"> </w:t>
      </w:r>
      <w:r>
        <w:t>состояния</w:t>
      </w:r>
      <w:r>
        <w:rPr>
          <w:spacing w:val="1"/>
        </w:rPr>
        <w:t xml:space="preserve"> </w:t>
      </w:r>
      <w:r>
        <w:t>после</w:t>
      </w:r>
      <w:r>
        <w:rPr>
          <w:spacing w:val="1"/>
        </w:rPr>
        <w:t xml:space="preserve"> </w:t>
      </w:r>
      <w:r>
        <w:t>участияв</w:t>
      </w:r>
      <w:r>
        <w:rPr>
          <w:spacing w:val="1"/>
        </w:rPr>
        <w:t xml:space="preserve"> </w:t>
      </w:r>
      <w:r>
        <w:t>танцевальных</w:t>
      </w:r>
      <w:r>
        <w:rPr>
          <w:spacing w:val="-4"/>
        </w:rPr>
        <w:t xml:space="preserve"> </w:t>
      </w:r>
      <w:r>
        <w:t>композициях</w:t>
      </w:r>
      <w:r>
        <w:rPr>
          <w:spacing w:val="-4"/>
        </w:rPr>
        <w:t xml:space="preserve"> </w:t>
      </w:r>
      <w:r>
        <w:t>и</w:t>
      </w:r>
      <w:r>
        <w:rPr>
          <w:spacing w:val="1"/>
        </w:rPr>
        <w:t xml:space="preserve"> </w:t>
      </w:r>
      <w:r>
        <w:t>импровизациях;</w:t>
      </w:r>
    </w:p>
    <w:p w:rsidR="00E767C0" w:rsidRDefault="00A56CA5">
      <w:pPr>
        <w:pStyle w:val="a4"/>
        <w:spacing w:line="321" w:lineRule="exact"/>
        <w:ind w:left="1412" w:firstLine="0"/>
      </w:pPr>
      <w:r>
        <w:t>проблемная</w:t>
      </w:r>
      <w:r>
        <w:rPr>
          <w:spacing w:val="-12"/>
        </w:rPr>
        <w:t xml:space="preserve"> </w:t>
      </w:r>
      <w:r>
        <w:t>ситуация:</w:t>
      </w:r>
      <w:r>
        <w:rPr>
          <w:spacing w:val="-15"/>
        </w:rPr>
        <w:t xml:space="preserve"> </w:t>
      </w:r>
      <w:r>
        <w:t>зачем</w:t>
      </w:r>
      <w:r>
        <w:rPr>
          <w:spacing w:val="-12"/>
        </w:rPr>
        <w:t xml:space="preserve"> </w:t>
      </w:r>
      <w:r>
        <w:t>люди</w:t>
      </w:r>
      <w:r>
        <w:rPr>
          <w:spacing w:val="-13"/>
        </w:rPr>
        <w:t xml:space="preserve"> </w:t>
      </w:r>
      <w:r>
        <w:t>танцуют;</w:t>
      </w:r>
    </w:p>
    <w:p w:rsidR="00E767C0" w:rsidRDefault="00A56CA5">
      <w:pPr>
        <w:pStyle w:val="a4"/>
        <w:spacing w:before="47" w:line="278" w:lineRule="auto"/>
        <w:ind w:left="1412" w:right="1020" w:firstLine="0"/>
      </w:pPr>
      <w:r>
        <w:t>ритмическая</w:t>
      </w:r>
      <w:r>
        <w:rPr>
          <w:spacing w:val="-8"/>
        </w:rPr>
        <w:t xml:space="preserve"> </w:t>
      </w:r>
      <w:r>
        <w:t>импровизация</w:t>
      </w:r>
      <w:r>
        <w:rPr>
          <w:spacing w:val="-9"/>
        </w:rPr>
        <w:t xml:space="preserve"> </w:t>
      </w:r>
      <w:r>
        <w:t>в</w:t>
      </w:r>
      <w:r>
        <w:rPr>
          <w:spacing w:val="-11"/>
        </w:rPr>
        <w:t xml:space="preserve"> </w:t>
      </w:r>
      <w:r>
        <w:t>стиле</w:t>
      </w:r>
      <w:r>
        <w:rPr>
          <w:spacing w:val="-8"/>
        </w:rPr>
        <w:t xml:space="preserve"> </w:t>
      </w:r>
      <w:r>
        <w:t>определённого</w:t>
      </w:r>
      <w:r>
        <w:rPr>
          <w:spacing w:val="-10"/>
        </w:rPr>
        <w:t xml:space="preserve"> </w:t>
      </w:r>
      <w:r>
        <w:t>танцевального</w:t>
      </w:r>
      <w:r>
        <w:rPr>
          <w:spacing w:val="-9"/>
        </w:rPr>
        <w:t xml:space="preserve"> </w:t>
      </w:r>
      <w:r>
        <w:t>жанра;</w:t>
      </w:r>
      <w:r>
        <w:rPr>
          <w:spacing w:val="-68"/>
        </w:rPr>
        <w:t xml:space="preserve"> </w:t>
      </w:r>
      <w:r>
        <w:t>Музыка</w:t>
      </w:r>
      <w:r>
        <w:rPr>
          <w:spacing w:val="1"/>
        </w:rPr>
        <w:t xml:space="preserve"> </w:t>
      </w:r>
      <w:r>
        <w:t>на</w:t>
      </w:r>
      <w:r>
        <w:rPr>
          <w:spacing w:val="1"/>
        </w:rPr>
        <w:t xml:space="preserve"> </w:t>
      </w:r>
      <w:r>
        <w:t>войне,</w:t>
      </w:r>
      <w:r>
        <w:rPr>
          <w:spacing w:val="4"/>
        </w:rPr>
        <w:t xml:space="preserve"> </w:t>
      </w:r>
      <w:r>
        <w:t>музыка</w:t>
      </w:r>
      <w:r>
        <w:rPr>
          <w:spacing w:val="1"/>
        </w:rPr>
        <w:t xml:space="preserve"> </w:t>
      </w:r>
      <w:r>
        <w:t>о войне.</w:t>
      </w:r>
    </w:p>
    <w:p w:rsidR="00E767C0" w:rsidRDefault="00A56CA5">
      <w:pPr>
        <w:pStyle w:val="a4"/>
        <w:spacing w:line="276" w:lineRule="auto"/>
        <w:ind w:right="147" w:firstLine="850"/>
      </w:pPr>
      <w:r>
        <w:t>Содержание: военная тема в музыкальном искусстве. Военные песни, марши,</w:t>
      </w:r>
      <w:r>
        <w:rPr>
          <w:spacing w:val="1"/>
        </w:rPr>
        <w:t xml:space="preserve"> </w:t>
      </w:r>
      <w:r>
        <w:t>интонации,</w:t>
      </w:r>
      <w:r>
        <w:rPr>
          <w:spacing w:val="1"/>
        </w:rPr>
        <w:t xml:space="preserve"> </w:t>
      </w:r>
      <w:r>
        <w:t>ритмы,</w:t>
      </w:r>
      <w:r>
        <w:rPr>
          <w:spacing w:val="1"/>
        </w:rPr>
        <w:t xml:space="preserve"> </w:t>
      </w:r>
      <w:r>
        <w:t>тембры</w:t>
      </w:r>
      <w:r>
        <w:rPr>
          <w:spacing w:val="1"/>
        </w:rPr>
        <w:t xml:space="preserve"> </w:t>
      </w:r>
      <w:r>
        <w:t>(призывная</w:t>
      </w:r>
      <w:r>
        <w:rPr>
          <w:spacing w:val="1"/>
        </w:rPr>
        <w:t xml:space="preserve"> </w:t>
      </w:r>
      <w:r>
        <w:t>кварта,</w:t>
      </w:r>
      <w:r>
        <w:rPr>
          <w:spacing w:val="1"/>
        </w:rPr>
        <w:t xml:space="preserve"> </w:t>
      </w:r>
      <w:r>
        <w:t>пунктирный</w:t>
      </w:r>
      <w:r>
        <w:rPr>
          <w:spacing w:val="1"/>
        </w:rPr>
        <w:t xml:space="preserve"> </w:t>
      </w:r>
      <w:r>
        <w:t>ритм,</w:t>
      </w:r>
      <w:r>
        <w:rPr>
          <w:spacing w:val="1"/>
        </w:rPr>
        <w:t xml:space="preserve"> </w:t>
      </w:r>
      <w:r>
        <w:t>тембры</w:t>
      </w:r>
      <w:r>
        <w:rPr>
          <w:spacing w:val="1"/>
        </w:rPr>
        <w:t xml:space="preserve"> </w:t>
      </w:r>
      <w:r>
        <w:t>малого</w:t>
      </w:r>
      <w:r>
        <w:rPr>
          <w:spacing w:val="1"/>
        </w:rPr>
        <w:t xml:space="preserve"> </w:t>
      </w:r>
      <w:r>
        <w:t>барабана,</w:t>
      </w:r>
      <w:r>
        <w:rPr>
          <w:spacing w:val="-7"/>
        </w:rPr>
        <w:t xml:space="preserve"> </w:t>
      </w:r>
      <w:r>
        <w:t>трубы).</w:t>
      </w:r>
      <w:r>
        <w:rPr>
          <w:spacing w:val="-1"/>
        </w:rPr>
        <w:t xml:space="preserve"> </w:t>
      </w:r>
      <w:r>
        <w:t>Песни</w:t>
      </w:r>
      <w:r>
        <w:rPr>
          <w:spacing w:val="-4"/>
        </w:rPr>
        <w:t xml:space="preserve"> </w:t>
      </w:r>
      <w:r>
        <w:t>Великой</w:t>
      </w:r>
      <w:r>
        <w:rPr>
          <w:spacing w:val="-4"/>
        </w:rPr>
        <w:t xml:space="preserve"> </w:t>
      </w:r>
      <w:r>
        <w:t>Отечественной</w:t>
      </w:r>
      <w:r>
        <w:rPr>
          <w:spacing w:val="-4"/>
        </w:rPr>
        <w:t xml:space="preserve"> </w:t>
      </w:r>
      <w:r>
        <w:t>войны</w:t>
      </w:r>
      <w:r>
        <w:rPr>
          <w:spacing w:val="4"/>
        </w:rPr>
        <w:t xml:space="preserve"> </w:t>
      </w:r>
      <w:r>
        <w:t>–</w:t>
      </w:r>
      <w:r>
        <w:rPr>
          <w:spacing w:val="-4"/>
        </w:rPr>
        <w:t xml:space="preserve"> </w:t>
      </w:r>
      <w:r>
        <w:t>песни</w:t>
      </w:r>
      <w:r>
        <w:rPr>
          <w:spacing w:val="-4"/>
        </w:rPr>
        <w:t xml:space="preserve"> </w:t>
      </w:r>
      <w:r>
        <w:t>Великой</w:t>
      </w:r>
      <w:r>
        <w:rPr>
          <w:spacing w:val="1"/>
        </w:rPr>
        <w:t xml:space="preserve"> </w:t>
      </w:r>
      <w:r>
        <w:t>Победы.</w:t>
      </w:r>
    </w:p>
    <w:p w:rsidR="00E767C0" w:rsidRDefault="00A56CA5">
      <w:pPr>
        <w:pStyle w:val="a4"/>
        <w:spacing w:line="320" w:lineRule="exact"/>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4" w:line="276" w:lineRule="auto"/>
        <w:ind w:right="167" w:firstLine="850"/>
      </w:pPr>
      <w:r>
        <w:t>чтение</w:t>
      </w:r>
      <w:r>
        <w:rPr>
          <w:spacing w:val="1"/>
        </w:rPr>
        <w:t xml:space="preserve"> </w:t>
      </w:r>
      <w:r>
        <w:t>учебных</w:t>
      </w:r>
      <w:r>
        <w:rPr>
          <w:spacing w:val="1"/>
        </w:rPr>
        <w:t xml:space="preserve"> </w:t>
      </w:r>
      <w:r>
        <w:t>и</w:t>
      </w:r>
      <w:r>
        <w:rPr>
          <w:spacing w:val="1"/>
        </w:rPr>
        <w:t xml:space="preserve"> </w:t>
      </w:r>
      <w:r>
        <w:t>художественных</w:t>
      </w:r>
      <w:r>
        <w:rPr>
          <w:spacing w:val="1"/>
        </w:rPr>
        <w:t xml:space="preserve"> </w:t>
      </w:r>
      <w:r>
        <w:t>текстов,</w:t>
      </w:r>
      <w:r>
        <w:rPr>
          <w:spacing w:val="1"/>
        </w:rPr>
        <w:t xml:space="preserve"> </w:t>
      </w:r>
      <w:r>
        <w:t>посвящённых</w:t>
      </w:r>
      <w:r>
        <w:rPr>
          <w:spacing w:val="1"/>
        </w:rPr>
        <w:t xml:space="preserve"> </w:t>
      </w:r>
      <w:r>
        <w:t>песням</w:t>
      </w:r>
      <w:r>
        <w:rPr>
          <w:spacing w:val="1"/>
        </w:rPr>
        <w:t xml:space="preserve"> </w:t>
      </w:r>
      <w:r>
        <w:t>Великой</w:t>
      </w:r>
      <w:r>
        <w:rPr>
          <w:spacing w:val="1"/>
        </w:rPr>
        <w:t xml:space="preserve"> </w:t>
      </w:r>
      <w:r>
        <w:t>Отечественной войны;</w:t>
      </w:r>
    </w:p>
    <w:p w:rsidR="00E767C0" w:rsidRDefault="00A56CA5">
      <w:pPr>
        <w:pStyle w:val="a4"/>
        <w:spacing w:line="278" w:lineRule="auto"/>
        <w:ind w:right="159" w:firstLine="850"/>
      </w:pPr>
      <w:r>
        <w:t>слушание,</w:t>
      </w:r>
      <w:r>
        <w:rPr>
          <w:spacing w:val="1"/>
        </w:rPr>
        <w:t xml:space="preserve"> </w:t>
      </w:r>
      <w:r>
        <w:t>исполнение</w:t>
      </w:r>
      <w:r>
        <w:rPr>
          <w:spacing w:val="1"/>
        </w:rPr>
        <w:t xml:space="preserve"> </w:t>
      </w:r>
      <w:r>
        <w:t>песен</w:t>
      </w:r>
      <w:r>
        <w:rPr>
          <w:spacing w:val="1"/>
        </w:rPr>
        <w:t xml:space="preserve"> </w:t>
      </w:r>
      <w:r>
        <w:t>Великой</w:t>
      </w:r>
      <w:r>
        <w:rPr>
          <w:spacing w:val="1"/>
        </w:rPr>
        <w:t xml:space="preserve"> </w:t>
      </w:r>
      <w:r>
        <w:t>Отечественной</w:t>
      </w:r>
      <w:r>
        <w:rPr>
          <w:spacing w:val="1"/>
        </w:rPr>
        <w:t xml:space="preserve"> </w:t>
      </w:r>
      <w:r>
        <w:t>войны,</w:t>
      </w:r>
      <w:r>
        <w:rPr>
          <w:spacing w:val="1"/>
        </w:rPr>
        <w:t xml:space="preserve"> </w:t>
      </w:r>
      <w:r>
        <w:t>знакомство</w:t>
      </w:r>
      <w:r>
        <w:rPr>
          <w:spacing w:val="1"/>
        </w:rPr>
        <w:t xml:space="preserve"> </w:t>
      </w:r>
      <w:r>
        <w:t>с</w:t>
      </w:r>
      <w:r>
        <w:rPr>
          <w:spacing w:val="-67"/>
        </w:rPr>
        <w:t xml:space="preserve"> </w:t>
      </w:r>
      <w:r>
        <w:t>историей их</w:t>
      </w:r>
      <w:r>
        <w:rPr>
          <w:spacing w:val="-3"/>
        </w:rPr>
        <w:t xml:space="preserve"> </w:t>
      </w:r>
      <w:r>
        <w:t>сочинения</w:t>
      </w:r>
      <w:r>
        <w:rPr>
          <w:spacing w:val="1"/>
        </w:rPr>
        <w:t xml:space="preserve"> </w:t>
      </w:r>
      <w:r>
        <w:t>и</w:t>
      </w:r>
      <w:r>
        <w:rPr>
          <w:spacing w:val="1"/>
        </w:rPr>
        <w:t xml:space="preserve"> </w:t>
      </w:r>
      <w:r>
        <w:t>исполнения;</w:t>
      </w:r>
    </w:p>
    <w:p w:rsidR="00E767C0" w:rsidRDefault="00A56CA5">
      <w:pPr>
        <w:pStyle w:val="a4"/>
        <w:spacing w:line="276" w:lineRule="auto"/>
        <w:ind w:right="166" w:firstLine="850"/>
      </w:pPr>
      <w:r>
        <w:t>обсуждение</w:t>
      </w:r>
      <w:r>
        <w:rPr>
          <w:spacing w:val="1"/>
        </w:rPr>
        <w:t xml:space="preserve"> </w:t>
      </w:r>
      <w:r>
        <w:t>в</w:t>
      </w:r>
      <w:r>
        <w:rPr>
          <w:spacing w:val="1"/>
        </w:rPr>
        <w:t xml:space="preserve"> </w:t>
      </w:r>
      <w:r>
        <w:t>классе,</w:t>
      </w:r>
      <w:r>
        <w:rPr>
          <w:spacing w:val="1"/>
        </w:rPr>
        <w:t xml:space="preserve"> </w:t>
      </w:r>
      <w:r>
        <w:t>ответы</w:t>
      </w:r>
      <w:r>
        <w:rPr>
          <w:spacing w:val="1"/>
        </w:rPr>
        <w:t xml:space="preserve"> </w:t>
      </w:r>
      <w:r>
        <w:t>на</w:t>
      </w:r>
      <w:r>
        <w:rPr>
          <w:spacing w:val="1"/>
        </w:rPr>
        <w:t xml:space="preserve"> </w:t>
      </w:r>
      <w:r>
        <w:t>вопросы:</w:t>
      </w:r>
      <w:r>
        <w:rPr>
          <w:spacing w:val="1"/>
        </w:rPr>
        <w:t xml:space="preserve"> </w:t>
      </w:r>
      <w:r>
        <w:t>какие</w:t>
      </w:r>
      <w:r>
        <w:rPr>
          <w:spacing w:val="1"/>
        </w:rPr>
        <w:t xml:space="preserve"> </w:t>
      </w:r>
      <w:r>
        <w:t>чувства</w:t>
      </w:r>
      <w:r>
        <w:rPr>
          <w:spacing w:val="1"/>
        </w:rPr>
        <w:t xml:space="preserve"> </w:t>
      </w:r>
      <w:r>
        <w:t>вызывают</w:t>
      </w:r>
      <w:r>
        <w:rPr>
          <w:spacing w:val="1"/>
        </w:rPr>
        <w:t xml:space="preserve"> </w:t>
      </w:r>
      <w:r>
        <w:t>песни</w:t>
      </w:r>
      <w:r>
        <w:rPr>
          <w:spacing w:val="1"/>
        </w:rPr>
        <w:t xml:space="preserve"> </w:t>
      </w:r>
      <w:r>
        <w:t>Великой Победы, почему? Как музыка, песни помогали российскому народу одержать</w:t>
      </w:r>
      <w:r>
        <w:rPr>
          <w:spacing w:val="-67"/>
        </w:rPr>
        <w:t xml:space="preserve"> </w:t>
      </w:r>
      <w:r>
        <w:t>победу</w:t>
      </w:r>
      <w:r>
        <w:rPr>
          <w:spacing w:val="-4"/>
        </w:rPr>
        <w:t xml:space="preserve"> </w:t>
      </w:r>
      <w:r>
        <w:t>в</w:t>
      </w:r>
      <w:r>
        <w:rPr>
          <w:spacing w:val="3"/>
        </w:rPr>
        <w:t xml:space="preserve"> </w:t>
      </w:r>
      <w:r>
        <w:t>Великой</w:t>
      </w:r>
      <w:r>
        <w:rPr>
          <w:spacing w:val="1"/>
        </w:rPr>
        <w:t xml:space="preserve"> </w:t>
      </w:r>
      <w:r>
        <w:t>Отечественной войне?</w:t>
      </w:r>
    </w:p>
    <w:p w:rsidR="00E767C0" w:rsidRDefault="00A56CA5">
      <w:pPr>
        <w:pStyle w:val="a4"/>
        <w:spacing w:line="320" w:lineRule="exact"/>
        <w:ind w:left="1412" w:firstLine="0"/>
      </w:pPr>
      <w:r>
        <w:t>Главный</w:t>
      </w:r>
      <w:r>
        <w:rPr>
          <w:spacing w:val="-14"/>
        </w:rPr>
        <w:t xml:space="preserve"> </w:t>
      </w:r>
      <w:r>
        <w:t>музыкальный</w:t>
      </w:r>
      <w:r>
        <w:rPr>
          <w:spacing w:val="-14"/>
        </w:rPr>
        <w:t xml:space="preserve"> </w:t>
      </w:r>
      <w:r>
        <w:t>символ.</w:t>
      </w:r>
    </w:p>
    <w:p w:rsidR="00E767C0" w:rsidRDefault="00A56CA5">
      <w:pPr>
        <w:pStyle w:val="a4"/>
        <w:spacing w:before="44"/>
        <w:ind w:left="1412" w:firstLine="0"/>
      </w:pPr>
      <w:r>
        <w:t>Содержание:</w:t>
      </w:r>
      <w:r>
        <w:rPr>
          <w:spacing w:val="13"/>
        </w:rPr>
        <w:t xml:space="preserve"> </w:t>
      </w:r>
      <w:r>
        <w:t>гимн</w:t>
      </w:r>
      <w:r>
        <w:rPr>
          <w:spacing w:val="87"/>
        </w:rPr>
        <w:t xml:space="preserve"> </w:t>
      </w:r>
      <w:r>
        <w:t>России</w:t>
      </w:r>
      <w:r>
        <w:rPr>
          <w:spacing w:val="92"/>
        </w:rPr>
        <w:t xml:space="preserve"> </w:t>
      </w:r>
      <w:r>
        <w:t>–</w:t>
      </w:r>
      <w:r>
        <w:rPr>
          <w:spacing w:val="88"/>
        </w:rPr>
        <w:t xml:space="preserve"> </w:t>
      </w:r>
      <w:r>
        <w:t>главный</w:t>
      </w:r>
      <w:r>
        <w:rPr>
          <w:spacing w:val="93"/>
        </w:rPr>
        <w:t xml:space="preserve"> </w:t>
      </w:r>
      <w:r>
        <w:t>музыкальный</w:t>
      </w:r>
      <w:r>
        <w:rPr>
          <w:spacing w:val="87"/>
        </w:rPr>
        <w:t xml:space="preserve"> </w:t>
      </w:r>
      <w:r>
        <w:t>символ</w:t>
      </w:r>
      <w:r>
        <w:rPr>
          <w:spacing w:val="87"/>
        </w:rPr>
        <w:t xml:space="preserve"> </w:t>
      </w:r>
      <w:r>
        <w:t>нашей</w:t>
      </w:r>
      <w:r>
        <w:rPr>
          <w:spacing w:val="88"/>
        </w:rPr>
        <w:t xml:space="preserve"> </w:t>
      </w:r>
      <w:r>
        <w:t>страны.</w:t>
      </w:r>
    </w:p>
    <w:p w:rsidR="00E767C0" w:rsidRDefault="00A56CA5">
      <w:pPr>
        <w:pStyle w:val="a4"/>
        <w:spacing w:before="48"/>
        <w:ind w:firstLine="0"/>
      </w:pPr>
      <w:r>
        <w:t>Традиции</w:t>
      </w:r>
      <w:r>
        <w:rPr>
          <w:spacing w:val="-13"/>
        </w:rPr>
        <w:t xml:space="preserve"> </w:t>
      </w:r>
      <w:r>
        <w:t>исполнения</w:t>
      </w:r>
      <w:r>
        <w:rPr>
          <w:spacing w:val="-11"/>
        </w:rPr>
        <w:t xml:space="preserve"> </w:t>
      </w:r>
      <w:r>
        <w:t>Гимна</w:t>
      </w:r>
      <w:r>
        <w:rPr>
          <w:spacing w:val="-11"/>
        </w:rPr>
        <w:t xml:space="preserve"> </w:t>
      </w:r>
      <w:r>
        <w:t>России.</w:t>
      </w:r>
      <w:r>
        <w:rPr>
          <w:spacing w:val="-10"/>
        </w:rPr>
        <w:t xml:space="preserve"> </w:t>
      </w:r>
      <w:r>
        <w:t>Другие</w:t>
      </w:r>
      <w:r>
        <w:rPr>
          <w:spacing w:val="-11"/>
        </w:rPr>
        <w:t xml:space="preserve"> </w:t>
      </w:r>
      <w:r>
        <w:t>гимны.</w:t>
      </w:r>
    </w:p>
    <w:p w:rsidR="00E767C0" w:rsidRDefault="00A56CA5">
      <w:pPr>
        <w:pStyle w:val="a4"/>
        <w:spacing w:before="53"/>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7" w:line="276" w:lineRule="auto"/>
        <w:ind w:left="1412" w:right="2939" w:firstLine="0"/>
        <w:jc w:val="left"/>
      </w:pPr>
      <w:r>
        <w:t>разучивание, исполнение Гимна Российской Федерации;</w:t>
      </w:r>
      <w:r>
        <w:rPr>
          <w:spacing w:val="-67"/>
        </w:rPr>
        <w:t xml:space="preserve"> </w:t>
      </w:r>
      <w:r>
        <w:t>знакомство</w:t>
      </w:r>
      <w:r>
        <w:rPr>
          <w:spacing w:val="-14"/>
        </w:rPr>
        <w:t xml:space="preserve"> </w:t>
      </w:r>
      <w:r>
        <w:t>с</w:t>
      </w:r>
      <w:r>
        <w:rPr>
          <w:spacing w:val="-13"/>
        </w:rPr>
        <w:t xml:space="preserve"> </w:t>
      </w:r>
      <w:r>
        <w:t>историей</w:t>
      </w:r>
      <w:r>
        <w:rPr>
          <w:spacing w:val="-14"/>
        </w:rPr>
        <w:t xml:space="preserve"> </w:t>
      </w:r>
      <w:r>
        <w:t>создания,</w:t>
      </w:r>
      <w:r>
        <w:rPr>
          <w:spacing w:val="-12"/>
        </w:rPr>
        <w:t xml:space="preserve"> </w:t>
      </w:r>
      <w:r>
        <w:t>правилами</w:t>
      </w:r>
      <w:r>
        <w:rPr>
          <w:spacing w:val="-7"/>
        </w:rPr>
        <w:t xml:space="preserve"> </w:t>
      </w:r>
      <w:r>
        <w:t>исполнения;</w:t>
      </w:r>
    </w:p>
    <w:p w:rsidR="00E767C0" w:rsidRDefault="00A56CA5">
      <w:pPr>
        <w:pStyle w:val="a4"/>
        <w:spacing w:line="276" w:lineRule="auto"/>
        <w:ind w:left="1412" w:right="1177" w:firstLine="0"/>
        <w:jc w:val="left"/>
      </w:pPr>
      <w:r>
        <w:t>просмотр</w:t>
      </w:r>
      <w:r>
        <w:rPr>
          <w:spacing w:val="-9"/>
        </w:rPr>
        <w:t xml:space="preserve"> </w:t>
      </w:r>
      <w:r>
        <w:t>видеозаписей</w:t>
      </w:r>
      <w:r>
        <w:rPr>
          <w:spacing w:val="-9"/>
        </w:rPr>
        <w:t xml:space="preserve"> </w:t>
      </w:r>
      <w:r>
        <w:t>парада,</w:t>
      </w:r>
      <w:r>
        <w:rPr>
          <w:spacing w:val="-6"/>
        </w:rPr>
        <w:t xml:space="preserve"> </w:t>
      </w:r>
      <w:r>
        <w:t>церемонии</w:t>
      </w:r>
      <w:r>
        <w:rPr>
          <w:spacing w:val="-8"/>
        </w:rPr>
        <w:t xml:space="preserve"> </w:t>
      </w:r>
      <w:r>
        <w:t>награждения</w:t>
      </w:r>
      <w:r>
        <w:rPr>
          <w:spacing w:val="-8"/>
        </w:rPr>
        <w:t xml:space="preserve"> </w:t>
      </w:r>
      <w:r>
        <w:t>спортсменов;</w:t>
      </w:r>
      <w:r>
        <w:rPr>
          <w:spacing w:val="-67"/>
        </w:rPr>
        <w:t xml:space="preserve"> </w:t>
      </w:r>
      <w:r>
        <w:t>чувство</w:t>
      </w:r>
      <w:r>
        <w:rPr>
          <w:spacing w:val="-1"/>
        </w:rPr>
        <w:t xml:space="preserve"> </w:t>
      </w:r>
      <w:r>
        <w:t>гордости,</w:t>
      </w:r>
      <w:r>
        <w:rPr>
          <w:spacing w:val="2"/>
        </w:rPr>
        <w:t xml:space="preserve"> </w:t>
      </w:r>
      <w:r>
        <w:t>понятия</w:t>
      </w:r>
      <w:r>
        <w:rPr>
          <w:spacing w:val="1"/>
        </w:rPr>
        <w:t xml:space="preserve"> </w:t>
      </w:r>
      <w:r>
        <w:t>достоинства</w:t>
      </w:r>
      <w:r>
        <w:rPr>
          <w:spacing w:val="6"/>
        </w:rPr>
        <w:t xml:space="preserve"> </w:t>
      </w:r>
      <w:r>
        <w:t>и чести;</w:t>
      </w:r>
    </w:p>
    <w:p w:rsidR="00E767C0" w:rsidRDefault="00A56CA5">
      <w:pPr>
        <w:pStyle w:val="a4"/>
        <w:spacing w:line="276" w:lineRule="auto"/>
        <w:ind w:firstLine="850"/>
        <w:jc w:val="left"/>
      </w:pPr>
      <w:r>
        <w:t>обсуждение</w:t>
      </w:r>
      <w:r>
        <w:rPr>
          <w:spacing w:val="1"/>
        </w:rPr>
        <w:t xml:space="preserve"> </w:t>
      </w:r>
      <w:r>
        <w:t>этических</w:t>
      </w:r>
      <w:r>
        <w:rPr>
          <w:spacing w:val="1"/>
        </w:rPr>
        <w:t xml:space="preserve"> </w:t>
      </w:r>
      <w:r>
        <w:t>вопросов,</w:t>
      </w:r>
      <w:r>
        <w:rPr>
          <w:spacing w:val="1"/>
        </w:rPr>
        <w:t xml:space="preserve"> </w:t>
      </w:r>
      <w:r>
        <w:t>связанных</w:t>
      </w:r>
      <w:r>
        <w:rPr>
          <w:spacing w:val="1"/>
        </w:rPr>
        <w:t xml:space="preserve"> </w:t>
      </w:r>
      <w:r>
        <w:t>с</w:t>
      </w:r>
      <w:r>
        <w:rPr>
          <w:spacing w:val="1"/>
        </w:rPr>
        <w:t xml:space="preserve"> </w:t>
      </w:r>
      <w:r>
        <w:t>государственными</w:t>
      </w:r>
      <w:r>
        <w:rPr>
          <w:spacing w:val="1"/>
        </w:rPr>
        <w:t xml:space="preserve"> </w:t>
      </w:r>
      <w:r>
        <w:t>символами</w:t>
      </w:r>
      <w:r>
        <w:rPr>
          <w:spacing w:val="-67"/>
        </w:rPr>
        <w:t xml:space="preserve"> </w:t>
      </w:r>
      <w:r>
        <w:t>страны;</w:t>
      </w:r>
    </w:p>
    <w:p w:rsidR="00E767C0" w:rsidRDefault="00A56CA5">
      <w:pPr>
        <w:pStyle w:val="a4"/>
        <w:spacing w:before="2" w:line="276" w:lineRule="auto"/>
        <w:ind w:left="1412" w:right="1351" w:firstLine="0"/>
        <w:jc w:val="left"/>
      </w:pPr>
      <w:r>
        <w:t>разучивание,</w:t>
      </w:r>
      <w:r>
        <w:rPr>
          <w:spacing w:val="-13"/>
        </w:rPr>
        <w:t xml:space="preserve"> </w:t>
      </w:r>
      <w:r>
        <w:t>исполнение</w:t>
      </w:r>
      <w:r>
        <w:rPr>
          <w:spacing w:val="-13"/>
        </w:rPr>
        <w:t xml:space="preserve"> </w:t>
      </w:r>
      <w:r>
        <w:t>Гимна</w:t>
      </w:r>
      <w:r>
        <w:rPr>
          <w:spacing w:val="-14"/>
        </w:rPr>
        <w:t xml:space="preserve"> </w:t>
      </w:r>
      <w:r>
        <w:t>своей</w:t>
      </w:r>
      <w:r>
        <w:rPr>
          <w:spacing w:val="-14"/>
        </w:rPr>
        <w:t xml:space="preserve"> </w:t>
      </w:r>
      <w:r>
        <w:t>республики,</w:t>
      </w:r>
      <w:r>
        <w:rPr>
          <w:spacing w:val="-12"/>
        </w:rPr>
        <w:t xml:space="preserve"> </w:t>
      </w:r>
      <w:r>
        <w:t>города,</w:t>
      </w:r>
      <w:r>
        <w:rPr>
          <w:spacing w:val="-12"/>
        </w:rPr>
        <w:t xml:space="preserve"> </w:t>
      </w:r>
      <w:r>
        <w:t>школы.</w:t>
      </w:r>
      <w:r>
        <w:rPr>
          <w:spacing w:val="-67"/>
        </w:rPr>
        <w:t xml:space="preserve"> </w:t>
      </w:r>
      <w:r>
        <w:t>Искусство времени.</w:t>
      </w:r>
    </w:p>
    <w:p w:rsidR="00E767C0" w:rsidRDefault="00A56CA5">
      <w:pPr>
        <w:pStyle w:val="a4"/>
        <w:tabs>
          <w:tab w:val="left" w:pos="3273"/>
          <w:tab w:val="left" w:pos="4471"/>
          <w:tab w:val="left" w:pos="4932"/>
          <w:tab w:val="left" w:pos="6514"/>
          <w:tab w:val="left" w:pos="8087"/>
          <w:tab w:val="left" w:pos="9872"/>
          <w:tab w:val="left" w:pos="10323"/>
        </w:tabs>
        <w:spacing w:line="276" w:lineRule="auto"/>
        <w:ind w:right="161" w:firstLine="850"/>
        <w:jc w:val="left"/>
      </w:pPr>
      <w:r>
        <w:t>Содержание:</w:t>
      </w:r>
      <w:r>
        <w:tab/>
        <w:t>музыка</w:t>
      </w:r>
      <w:r>
        <w:tab/>
        <w:t>–</w:t>
      </w:r>
      <w:r>
        <w:tab/>
        <w:t>временное</w:t>
      </w:r>
      <w:r>
        <w:tab/>
        <w:t>искусство.</w:t>
      </w:r>
      <w:r>
        <w:tab/>
        <w:t>Погружение</w:t>
      </w:r>
      <w:r>
        <w:tab/>
        <w:t>в</w:t>
      </w:r>
      <w:r>
        <w:tab/>
      </w:r>
      <w:r>
        <w:rPr>
          <w:spacing w:val="-2"/>
        </w:rPr>
        <w:t>поток</w:t>
      </w:r>
      <w:r>
        <w:rPr>
          <w:spacing w:val="-67"/>
        </w:rPr>
        <w:t xml:space="preserve"> </w:t>
      </w:r>
      <w:r>
        <w:t>музыкального</w:t>
      </w:r>
      <w:r>
        <w:rPr>
          <w:spacing w:val="-5"/>
        </w:rPr>
        <w:t xml:space="preserve"> </w:t>
      </w:r>
      <w:r>
        <w:t>звучания.</w:t>
      </w:r>
      <w:r>
        <w:rPr>
          <w:spacing w:val="-1"/>
        </w:rPr>
        <w:t xml:space="preserve"> </w:t>
      </w:r>
      <w:r>
        <w:t>Музыкальные</w:t>
      </w:r>
      <w:r>
        <w:rPr>
          <w:spacing w:val="-3"/>
        </w:rPr>
        <w:t xml:space="preserve"> </w:t>
      </w:r>
      <w:r>
        <w:t>образы</w:t>
      </w:r>
      <w:r>
        <w:rPr>
          <w:spacing w:val="-3"/>
        </w:rPr>
        <w:t xml:space="preserve"> </w:t>
      </w:r>
      <w:r>
        <w:t>движения,</w:t>
      </w:r>
      <w:r>
        <w:rPr>
          <w:spacing w:val="-1"/>
        </w:rPr>
        <w:t xml:space="preserve"> </w:t>
      </w:r>
      <w:r>
        <w:t>изменения</w:t>
      </w:r>
      <w:r>
        <w:rPr>
          <w:spacing w:val="-3"/>
        </w:rPr>
        <w:t xml:space="preserve"> </w:t>
      </w:r>
      <w:r>
        <w:t>и</w:t>
      </w:r>
      <w:r>
        <w:rPr>
          <w:spacing w:val="-4"/>
        </w:rPr>
        <w:t xml:space="preserve"> </w:t>
      </w:r>
      <w:r>
        <w:t>развития.</w:t>
      </w:r>
    </w:p>
    <w:p w:rsidR="00E767C0" w:rsidRDefault="00A56CA5">
      <w:pPr>
        <w:pStyle w:val="a4"/>
        <w:spacing w:line="321" w:lineRule="exact"/>
        <w:ind w:left="1412" w:firstLine="0"/>
        <w:jc w:val="left"/>
      </w:pPr>
      <w:r>
        <w:t>Виды</w:t>
      </w:r>
      <w:r>
        <w:rPr>
          <w:spacing w:val="-9"/>
        </w:rPr>
        <w:t xml:space="preserve"> </w:t>
      </w:r>
      <w:r>
        <w:t>деятельности</w:t>
      </w:r>
      <w:r>
        <w:rPr>
          <w:spacing w:val="-9"/>
        </w:rPr>
        <w:t xml:space="preserve"> </w:t>
      </w:r>
      <w:r>
        <w:t>обучающихся:</w:t>
      </w:r>
    </w:p>
    <w:p w:rsidR="00E767C0" w:rsidRDefault="00A56CA5">
      <w:pPr>
        <w:pStyle w:val="a4"/>
        <w:tabs>
          <w:tab w:val="left" w:pos="2932"/>
          <w:tab w:val="left" w:pos="4615"/>
          <w:tab w:val="left" w:pos="6529"/>
          <w:tab w:val="left" w:pos="8538"/>
          <w:tab w:val="left" w:pos="10353"/>
        </w:tabs>
        <w:spacing w:before="46" w:line="276" w:lineRule="auto"/>
        <w:ind w:right="156" w:firstLine="850"/>
        <w:jc w:val="left"/>
      </w:pPr>
      <w:r>
        <w:t>слушание,</w:t>
      </w:r>
      <w:r>
        <w:tab/>
        <w:t>исполнение</w:t>
      </w:r>
      <w:r>
        <w:tab/>
        <w:t>музыкальных</w:t>
      </w:r>
      <w:r>
        <w:tab/>
        <w:t>произведений,</w:t>
      </w:r>
      <w:r>
        <w:tab/>
        <w:t>передающих</w:t>
      </w:r>
      <w:r>
        <w:tab/>
      </w:r>
      <w:r>
        <w:rPr>
          <w:spacing w:val="-1"/>
        </w:rPr>
        <w:t>образ</w:t>
      </w:r>
      <w:r>
        <w:rPr>
          <w:spacing w:val="-67"/>
        </w:rPr>
        <w:t xml:space="preserve"> </w:t>
      </w:r>
      <w:r>
        <w:t>непрерывного движения;</w:t>
      </w:r>
    </w:p>
    <w:p w:rsidR="00E767C0" w:rsidRDefault="00A56CA5">
      <w:pPr>
        <w:pStyle w:val="a4"/>
        <w:spacing w:before="4" w:line="276" w:lineRule="auto"/>
        <w:ind w:firstLine="850"/>
        <w:jc w:val="left"/>
      </w:pPr>
      <w:r>
        <w:t>наблюдение</w:t>
      </w:r>
      <w:r>
        <w:rPr>
          <w:spacing w:val="24"/>
        </w:rPr>
        <w:t xml:space="preserve"> </w:t>
      </w:r>
      <w:r>
        <w:t>за</w:t>
      </w:r>
      <w:r>
        <w:rPr>
          <w:spacing w:val="24"/>
        </w:rPr>
        <w:t xml:space="preserve"> </w:t>
      </w:r>
      <w:r>
        <w:t>своими</w:t>
      </w:r>
      <w:r>
        <w:rPr>
          <w:spacing w:val="23"/>
        </w:rPr>
        <w:t xml:space="preserve"> </w:t>
      </w:r>
      <w:r>
        <w:t>телесными</w:t>
      </w:r>
      <w:r>
        <w:rPr>
          <w:spacing w:val="23"/>
        </w:rPr>
        <w:t xml:space="preserve"> </w:t>
      </w:r>
      <w:r>
        <w:t>реакциями</w:t>
      </w:r>
      <w:r>
        <w:rPr>
          <w:spacing w:val="23"/>
        </w:rPr>
        <w:t xml:space="preserve"> </w:t>
      </w:r>
      <w:r>
        <w:t>(дыхание,</w:t>
      </w:r>
      <w:r>
        <w:rPr>
          <w:spacing w:val="25"/>
        </w:rPr>
        <w:t xml:space="preserve"> </w:t>
      </w:r>
      <w:r>
        <w:t>пульс,</w:t>
      </w:r>
      <w:r>
        <w:rPr>
          <w:spacing w:val="25"/>
        </w:rPr>
        <w:t xml:space="preserve"> </w:t>
      </w:r>
      <w:r>
        <w:t>мышечный</w:t>
      </w:r>
      <w:r>
        <w:rPr>
          <w:spacing w:val="-67"/>
        </w:rPr>
        <w:t xml:space="preserve"> </w:t>
      </w:r>
      <w:r>
        <w:t>тонус)</w:t>
      </w:r>
      <w:r>
        <w:rPr>
          <w:spacing w:val="-1"/>
        </w:rPr>
        <w:t xml:space="preserve"> </w:t>
      </w:r>
      <w:r>
        <w:t>при</w:t>
      </w:r>
      <w:r>
        <w:rPr>
          <w:spacing w:val="1"/>
        </w:rPr>
        <w:t xml:space="preserve"> </w:t>
      </w:r>
      <w:r>
        <w:t>восприятии</w:t>
      </w:r>
      <w:r>
        <w:rPr>
          <w:spacing w:val="1"/>
        </w:rPr>
        <w:t xml:space="preserve"> </w:t>
      </w:r>
      <w:r>
        <w:t>музыки;</w:t>
      </w:r>
    </w:p>
    <w:p w:rsidR="00E767C0" w:rsidRDefault="00A56CA5">
      <w:pPr>
        <w:pStyle w:val="a4"/>
        <w:spacing w:line="321" w:lineRule="exact"/>
        <w:ind w:left="1412" w:firstLine="0"/>
        <w:jc w:val="left"/>
      </w:pPr>
      <w:r>
        <w:t>проблемная</w:t>
      </w:r>
      <w:r>
        <w:rPr>
          <w:spacing w:val="-10"/>
        </w:rPr>
        <w:t xml:space="preserve"> </w:t>
      </w:r>
      <w:r>
        <w:t>ситуация:</w:t>
      </w:r>
      <w:r>
        <w:rPr>
          <w:spacing w:val="-16"/>
        </w:rPr>
        <w:t xml:space="preserve"> </w:t>
      </w:r>
      <w:r>
        <w:t>как</w:t>
      </w:r>
      <w:r>
        <w:rPr>
          <w:spacing w:val="-11"/>
        </w:rPr>
        <w:t xml:space="preserve"> </w:t>
      </w:r>
      <w:r>
        <w:t>музыка</w:t>
      </w:r>
      <w:r>
        <w:rPr>
          <w:spacing w:val="-11"/>
        </w:rPr>
        <w:t xml:space="preserve"> </w:t>
      </w:r>
      <w:r>
        <w:t>воздействует</w:t>
      </w:r>
      <w:r>
        <w:rPr>
          <w:spacing w:val="-12"/>
        </w:rPr>
        <w:t xml:space="preserve"> </w:t>
      </w:r>
      <w:r>
        <w:t>на</w:t>
      </w:r>
      <w:r>
        <w:rPr>
          <w:spacing w:val="-11"/>
        </w:rPr>
        <w:t xml:space="preserve"> </w:t>
      </w:r>
      <w:r>
        <w:t>человека;</w:t>
      </w:r>
    </w:p>
    <w:p w:rsidR="00E767C0" w:rsidRDefault="00A56CA5">
      <w:pPr>
        <w:pStyle w:val="a4"/>
        <w:spacing w:before="48"/>
        <w:ind w:left="1412" w:firstLine="0"/>
        <w:jc w:val="left"/>
      </w:pPr>
      <w:r>
        <w:t>вариативно:</w:t>
      </w:r>
      <w:r>
        <w:rPr>
          <w:spacing w:val="63"/>
        </w:rPr>
        <w:t xml:space="preserve"> </w:t>
      </w:r>
      <w:r>
        <w:t>программная</w:t>
      </w:r>
      <w:r>
        <w:rPr>
          <w:spacing w:val="69"/>
        </w:rPr>
        <w:t xml:space="preserve"> </w:t>
      </w:r>
      <w:r>
        <w:t>ритмическая</w:t>
      </w:r>
      <w:r>
        <w:rPr>
          <w:spacing w:val="5"/>
        </w:rPr>
        <w:t xml:space="preserve"> </w:t>
      </w:r>
      <w:r>
        <w:t>или</w:t>
      </w:r>
      <w:r>
        <w:rPr>
          <w:spacing w:val="69"/>
        </w:rPr>
        <w:t xml:space="preserve"> </w:t>
      </w:r>
      <w:r>
        <w:t>инструментальная</w:t>
      </w:r>
      <w:r>
        <w:rPr>
          <w:spacing w:val="69"/>
        </w:rPr>
        <w:t xml:space="preserve"> </w:t>
      </w:r>
      <w:r>
        <w:t>импровизация</w:t>
      </w:r>
    </w:p>
    <w:p w:rsidR="00E767C0" w:rsidRDefault="00A56CA5">
      <w:pPr>
        <w:pStyle w:val="a4"/>
        <w:spacing w:before="48"/>
        <w:ind w:firstLine="0"/>
        <w:jc w:val="left"/>
      </w:pPr>
      <w:r>
        <w:t>«Поезд»,</w:t>
      </w:r>
      <w:r>
        <w:rPr>
          <w:spacing w:val="-12"/>
        </w:rPr>
        <w:t xml:space="preserve"> </w:t>
      </w:r>
      <w:r>
        <w:t>«Космический</w:t>
      </w:r>
      <w:r>
        <w:rPr>
          <w:spacing w:val="-13"/>
        </w:rPr>
        <w:t xml:space="preserve"> </w:t>
      </w:r>
      <w:r>
        <w:t>корабль».</w:t>
      </w:r>
    </w:p>
    <w:p w:rsidR="00E767C0" w:rsidRDefault="00A56CA5">
      <w:pPr>
        <w:pStyle w:val="a4"/>
        <w:spacing w:before="48"/>
        <w:ind w:left="1412" w:firstLine="0"/>
        <w:jc w:val="left"/>
      </w:pPr>
      <w:r>
        <w:t>Модуль</w:t>
      </w:r>
      <w:r>
        <w:rPr>
          <w:spacing w:val="-12"/>
        </w:rPr>
        <w:t xml:space="preserve"> </w:t>
      </w:r>
      <w:r>
        <w:t>№</w:t>
      </w:r>
      <w:r>
        <w:rPr>
          <w:spacing w:val="-12"/>
        </w:rPr>
        <w:t xml:space="preserve"> </w:t>
      </w:r>
      <w:r>
        <w:t>4</w:t>
      </w:r>
      <w:r>
        <w:rPr>
          <w:spacing w:val="-7"/>
        </w:rPr>
        <w:t xml:space="preserve"> </w:t>
      </w:r>
      <w:r>
        <w:t>«Музыка</w:t>
      </w:r>
      <w:r>
        <w:rPr>
          <w:spacing w:val="-10"/>
        </w:rPr>
        <w:t xml:space="preserve"> </w:t>
      </w:r>
      <w:r>
        <w:t>народов</w:t>
      </w:r>
      <w:r>
        <w:rPr>
          <w:spacing w:val="-12"/>
        </w:rPr>
        <w:t xml:space="preserve"> </w:t>
      </w:r>
      <w:r>
        <w:t>мира».</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line="276" w:lineRule="auto"/>
        <w:ind w:right="158" w:firstLine="850"/>
      </w:pPr>
      <w:r>
        <w:lastRenderedPageBreak/>
        <w:t>Данный</w:t>
      </w:r>
      <w:r>
        <w:rPr>
          <w:spacing w:val="1"/>
        </w:rPr>
        <w:t xml:space="preserve"> </w:t>
      </w:r>
      <w:r>
        <w:t>модуль</w:t>
      </w:r>
      <w:r>
        <w:rPr>
          <w:spacing w:val="1"/>
        </w:rPr>
        <w:t xml:space="preserve"> </w:t>
      </w:r>
      <w:r>
        <w:t>является</w:t>
      </w:r>
      <w:r>
        <w:rPr>
          <w:spacing w:val="1"/>
        </w:rPr>
        <w:t xml:space="preserve"> </w:t>
      </w:r>
      <w:r>
        <w:t>продолжением</w:t>
      </w:r>
      <w:r>
        <w:rPr>
          <w:spacing w:val="1"/>
        </w:rPr>
        <w:t xml:space="preserve"> </w:t>
      </w:r>
      <w:r>
        <w:t>и</w:t>
      </w:r>
      <w:r>
        <w:rPr>
          <w:spacing w:val="1"/>
        </w:rPr>
        <w:t xml:space="preserve"> </w:t>
      </w:r>
      <w:r>
        <w:t>дополнением</w:t>
      </w:r>
      <w:r>
        <w:rPr>
          <w:spacing w:val="1"/>
        </w:rPr>
        <w:t xml:space="preserve"> </w:t>
      </w:r>
      <w:r>
        <w:t>модуля</w:t>
      </w:r>
      <w:r>
        <w:rPr>
          <w:spacing w:val="1"/>
        </w:rPr>
        <w:t xml:space="preserve"> </w:t>
      </w:r>
      <w:r>
        <w:t>«Народная</w:t>
      </w:r>
      <w:r>
        <w:rPr>
          <w:spacing w:val="1"/>
        </w:rPr>
        <w:t xml:space="preserve"> </w:t>
      </w:r>
      <w:r>
        <w:t>музыка</w:t>
      </w:r>
      <w:r>
        <w:rPr>
          <w:spacing w:val="1"/>
        </w:rPr>
        <w:t xml:space="preserve"> </w:t>
      </w:r>
      <w:r>
        <w:t>России».</w:t>
      </w:r>
      <w:r>
        <w:rPr>
          <w:spacing w:val="1"/>
        </w:rPr>
        <w:t xml:space="preserve"> </w:t>
      </w:r>
      <w:r>
        <w:t>«Между</w:t>
      </w:r>
      <w:r>
        <w:rPr>
          <w:spacing w:val="1"/>
        </w:rPr>
        <w:t xml:space="preserve"> </w:t>
      </w:r>
      <w:r>
        <w:t>музыкой</w:t>
      </w:r>
      <w:r>
        <w:rPr>
          <w:spacing w:val="1"/>
        </w:rPr>
        <w:t xml:space="preserve"> </w:t>
      </w:r>
      <w:r>
        <w:t>моего</w:t>
      </w:r>
      <w:r>
        <w:rPr>
          <w:spacing w:val="1"/>
        </w:rPr>
        <w:t xml:space="preserve"> </w:t>
      </w:r>
      <w:r>
        <w:t>народа</w:t>
      </w:r>
      <w:r>
        <w:rPr>
          <w:spacing w:val="1"/>
        </w:rPr>
        <w:t xml:space="preserve"> </w:t>
      </w:r>
      <w:r>
        <w:t>и</w:t>
      </w:r>
      <w:r>
        <w:rPr>
          <w:spacing w:val="1"/>
        </w:rPr>
        <w:t xml:space="preserve"> </w:t>
      </w:r>
      <w:r>
        <w:t>музыкой</w:t>
      </w:r>
      <w:r>
        <w:rPr>
          <w:spacing w:val="1"/>
        </w:rPr>
        <w:t xml:space="preserve"> </w:t>
      </w:r>
      <w:r>
        <w:t>других</w:t>
      </w:r>
      <w:r>
        <w:rPr>
          <w:spacing w:val="1"/>
        </w:rPr>
        <w:t xml:space="preserve"> </w:t>
      </w:r>
      <w:r>
        <w:t>народов</w:t>
      </w:r>
      <w:r>
        <w:rPr>
          <w:spacing w:val="1"/>
        </w:rPr>
        <w:t xml:space="preserve"> </w:t>
      </w:r>
      <w:r>
        <w:t>нет</w:t>
      </w:r>
      <w:r>
        <w:rPr>
          <w:spacing w:val="1"/>
        </w:rPr>
        <w:t xml:space="preserve"> </w:t>
      </w:r>
      <w:r>
        <w:t>непереходимых границ» – тезис, выдвинутый Д.Б. Кабалевским во второй половине</w:t>
      </w:r>
      <w:r>
        <w:rPr>
          <w:spacing w:val="1"/>
        </w:rPr>
        <w:t xml:space="preserve"> </w:t>
      </w:r>
      <w:r>
        <w:t>ХХ</w:t>
      </w:r>
      <w:r>
        <w:rPr>
          <w:spacing w:val="1"/>
        </w:rPr>
        <w:t xml:space="preserve"> </w:t>
      </w:r>
      <w:r>
        <w:t>века,</w:t>
      </w:r>
      <w:r>
        <w:rPr>
          <w:spacing w:val="1"/>
        </w:rPr>
        <w:t xml:space="preserve"> </w:t>
      </w:r>
      <w:r>
        <w:t>остаётся</w:t>
      </w:r>
      <w:r>
        <w:rPr>
          <w:spacing w:val="1"/>
        </w:rPr>
        <w:t xml:space="preserve"> </w:t>
      </w:r>
      <w:r>
        <w:t>по-прежнему актуальным.</w:t>
      </w:r>
      <w:r>
        <w:rPr>
          <w:spacing w:val="1"/>
        </w:rPr>
        <w:t xml:space="preserve"> </w:t>
      </w:r>
      <w:r>
        <w:t>Интонационная</w:t>
      </w:r>
      <w:r>
        <w:rPr>
          <w:spacing w:val="1"/>
        </w:rPr>
        <w:t xml:space="preserve"> </w:t>
      </w:r>
      <w:r>
        <w:t>и</w:t>
      </w:r>
      <w:r>
        <w:rPr>
          <w:spacing w:val="1"/>
        </w:rPr>
        <w:t xml:space="preserve"> </w:t>
      </w:r>
      <w:r>
        <w:t>жанровая</w:t>
      </w:r>
      <w:r>
        <w:rPr>
          <w:spacing w:val="1"/>
        </w:rPr>
        <w:t xml:space="preserve"> </w:t>
      </w:r>
      <w:r>
        <w:t>близость</w:t>
      </w:r>
      <w:r>
        <w:rPr>
          <w:spacing w:val="1"/>
        </w:rPr>
        <w:t xml:space="preserve"> </w:t>
      </w:r>
      <w:r>
        <w:t>фольклора</w:t>
      </w:r>
      <w:r>
        <w:rPr>
          <w:spacing w:val="1"/>
        </w:rPr>
        <w:t xml:space="preserve"> </w:t>
      </w:r>
      <w:r>
        <w:t>разных</w:t>
      </w:r>
      <w:r>
        <w:rPr>
          <w:spacing w:val="-3"/>
        </w:rPr>
        <w:t xml:space="preserve"> </w:t>
      </w:r>
      <w:r>
        <w:t>народов.</w:t>
      </w:r>
    </w:p>
    <w:p w:rsidR="00E767C0" w:rsidRDefault="00A56CA5">
      <w:pPr>
        <w:pStyle w:val="a4"/>
        <w:spacing w:line="319" w:lineRule="exact"/>
        <w:ind w:left="1412" w:firstLine="0"/>
      </w:pPr>
      <w:r>
        <w:t>Певец</w:t>
      </w:r>
      <w:r>
        <w:rPr>
          <w:spacing w:val="-9"/>
        </w:rPr>
        <w:t xml:space="preserve"> </w:t>
      </w:r>
      <w:r>
        <w:t>своего</w:t>
      </w:r>
      <w:r>
        <w:rPr>
          <w:spacing w:val="-9"/>
        </w:rPr>
        <w:t xml:space="preserve"> </w:t>
      </w:r>
      <w:r>
        <w:t>народа.</w:t>
      </w:r>
    </w:p>
    <w:p w:rsidR="00E767C0" w:rsidRDefault="00A56CA5">
      <w:pPr>
        <w:pStyle w:val="a4"/>
        <w:spacing w:before="53" w:line="276" w:lineRule="auto"/>
        <w:ind w:right="160" w:firstLine="850"/>
      </w:pPr>
      <w:r>
        <w:t>Содержание:</w:t>
      </w:r>
      <w:r>
        <w:rPr>
          <w:spacing w:val="1"/>
        </w:rPr>
        <w:t xml:space="preserve"> </w:t>
      </w:r>
      <w:r>
        <w:t>интонации</w:t>
      </w:r>
      <w:r>
        <w:rPr>
          <w:spacing w:val="1"/>
        </w:rPr>
        <w:t xml:space="preserve"> </w:t>
      </w:r>
      <w:r>
        <w:t>народной</w:t>
      </w:r>
      <w:r>
        <w:rPr>
          <w:spacing w:val="1"/>
        </w:rPr>
        <w:t xml:space="preserve"> </w:t>
      </w:r>
      <w:r>
        <w:t>музыки</w:t>
      </w:r>
      <w:r>
        <w:rPr>
          <w:spacing w:val="1"/>
        </w:rPr>
        <w:t xml:space="preserve"> </w:t>
      </w:r>
      <w:r>
        <w:t>в</w:t>
      </w:r>
      <w:r>
        <w:rPr>
          <w:spacing w:val="1"/>
        </w:rPr>
        <w:t xml:space="preserve"> </w:t>
      </w:r>
      <w:r>
        <w:t>творчестве</w:t>
      </w:r>
      <w:r>
        <w:rPr>
          <w:spacing w:val="1"/>
        </w:rPr>
        <w:t xml:space="preserve"> </w:t>
      </w:r>
      <w:r>
        <w:t>зарубежных</w:t>
      </w:r>
      <w:r>
        <w:rPr>
          <w:spacing w:val="1"/>
        </w:rPr>
        <w:t xml:space="preserve"> </w:t>
      </w:r>
      <w:r>
        <w:t>композиторов</w:t>
      </w:r>
      <w:r>
        <w:rPr>
          <w:spacing w:val="1"/>
        </w:rPr>
        <w:t xml:space="preserve"> </w:t>
      </w:r>
      <w:r>
        <w:t>–</w:t>
      </w:r>
      <w:r>
        <w:rPr>
          <w:spacing w:val="1"/>
        </w:rPr>
        <w:t xml:space="preserve"> </w:t>
      </w:r>
      <w:r>
        <w:t>ярких</w:t>
      </w:r>
      <w:r>
        <w:rPr>
          <w:spacing w:val="1"/>
        </w:rPr>
        <w:t xml:space="preserve"> </w:t>
      </w:r>
      <w:r>
        <w:t>представителей</w:t>
      </w:r>
      <w:r>
        <w:rPr>
          <w:spacing w:val="1"/>
        </w:rPr>
        <w:t xml:space="preserve"> </w:t>
      </w:r>
      <w:r>
        <w:t>национального</w:t>
      </w:r>
      <w:r>
        <w:rPr>
          <w:spacing w:val="1"/>
        </w:rPr>
        <w:t xml:space="preserve"> </w:t>
      </w:r>
      <w:r>
        <w:t>музыкального</w:t>
      </w:r>
      <w:r>
        <w:rPr>
          <w:spacing w:val="1"/>
        </w:rPr>
        <w:t xml:space="preserve"> </w:t>
      </w:r>
      <w:r>
        <w:t>стиля</w:t>
      </w:r>
      <w:r>
        <w:rPr>
          <w:spacing w:val="1"/>
        </w:rPr>
        <w:t xml:space="preserve"> </w:t>
      </w:r>
      <w:r>
        <w:t>своей</w:t>
      </w:r>
      <w:r>
        <w:rPr>
          <w:spacing w:val="1"/>
        </w:rPr>
        <w:t xml:space="preserve"> </w:t>
      </w:r>
      <w:r>
        <w:t>страны.</w:t>
      </w:r>
    </w:p>
    <w:p w:rsidR="00E767C0" w:rsidRDefault="00A56CA5">
      <w:pPr>
        <w:pStyle w:val="a4"/>
        <w:spacing w:line="320" w:lineRule="exact"/>
        <w:ind w:left="1412" w:firstLine="0"/>
      </w:pPr>
      <w:r>
        <w:t>Виды</w:t>
      </w:r>
      <w:r>
        <w:rPr>
          <w:spacing w:val="-8"/>
        </w:rPr>
        <w:t xml:space="preserve"> </w:t>
      </w:r>
      <w:r>
        <w:t>деятельности</w:t>
      </w:r>
      <w:r>
        <w:rPr>
          <w:spacing w:val="-7"/>
        </w:rPr>
        <w:t xml:space="preserve"> </w:t>
      </w:r>
      <w:r>
        <w:t>обучающихся:</w:t>
      </w:r>
    </w:p>
    <w:p w:rsidR="00E767C0" w:rsidRDefault="00A56CA5">
      <w:pPr>
        <w:pStyle w:val="a4"/>
        <w:spacing w:before="47" w:line="276" w:lineRule="auto"/>
        <w:ind w:left="1412" w:right="4276" w:firstLine="0"/>
      </w:pPr>
      <w:r>
        <w:t>знакомство с творчеством композиторов;</w:t>
      </w:r>
      <w:r>
        <w:rPr>
          <w:spacing w:val="1"/>
        </w:rPr>
        <w:t xml:space="preserve"> </w:t>
      </w:r>
      <w:r>
        <w:t>сравнение</w:t>
      </w:r>
      <w:r>
        <w:rPr>
          <w:spacing w:val="-11"/>
        </w:rPr>
        <w:t xml:space="preserve"> </w:t>
      </w:r>
      <w:r>
        <w:t>их</w:t>
      </w:r>
      <w:r>
        <w:rPr>
          <w:spacing w:val="-14"/>
        </w:rPr>
        <w:t xml:space="preserve"> </w:t>
      </w:r>
      <w:r>
        <w:t>сочинений</w:t>
      </w:r>
      <w:r>
        <w:rPr>
          <w:spacing w:val="-11"/>
        </w:rPr>
        <w:t xml:space="preserve"> </w:t>
      </w:r>
      <w:r>
        <w:t>с</w:t>
      </w:r>
      <w:r>
        <w:rPr>
          <w:spacing w:val="-10"/>
        </w:rPr>
        <w:t xml:space="preserve"> </w:t>
      </w:r>
      <w:r>
        <w:t>народной</w:t>
      </w:r>
      <w:r>
        <w:rPr>
          <w:spacing w:val="-11"/>
        </w:rPr>
        <w:t xml:space="preserve"> </w:t>
      </w:r>
      <w:r>
        <w:t>музыкой;</w:t>
      </w:r>
    </w:p>
    <w:p w:rsidR="00E767C0" w:rsidRDefault="00A56CA5">
      <w:pPr>
        <w:pStyle w:val="a4"/>
        <w:spacing w:line="276" w:lineRule="auto"/>
        <w:ind w:right="165" w:firstLine="850"/>
      </w:pPr>
      <w:r>
        <w:t>определение</w:t>
      </w:r>
      <w:r>
        <w:rPr>
          <w:spacing w:val="1"/>
        </w:rPr>
        <w:t xml:space="preserve"> </w:t>
      </w:r>
      <w:r>
        <w:t>формы,</w:t>
      </w:r>
      <w:r>
        <w:rPr>
          <w:spacing w:val="1"/>
        </w:rPr>
        <w:t xml:space="preserve"> </w:t>
      </w:r>
      <w:r>
        <w:t>принципа</w:t>
      </w:r>
      <w:r>
        <w:rPr>
          <w:spacing w:val="1"/>
        </w:rPr>
        <w:t xml:space="preserve"> </w:t>
      </w:r>
      <w:r>
        <w:t>развития</w:t>
      </w:r>
      <w:r>
        <w:rPr>
          <w:spacing w:val="1"/>
        </w:rPr>
        <w:t xml:space="preserve"> </w:t>
      </w:r>
      <w:r>
        <w:t>фольклорного</w:t>
      </w:r>
      <w:r>
        <w:rPr>
          <w:spacing w:val="1"/>
        </w:rPr>
        <w:t xml:space="preserve"> </w:t>
      </w:r>
      <w:r>
        <w:t>музыкального</w:t>
      </w:r>
      <w:r>
        <w:rPr>
          <w:spacing w:val="1"/>
        </w:rPr>
        <w:t xml:space="preserve"> </w:t>
      </w:r>
      <w:r>
        <w:t>материала;</w:t>
      </w:r>
    </w:p>
    <w:p w:rsidR="00E767C0" w:rsidRDefault="00A56CA5">
      <w:pPr>
        <w:pStyle w:val="a4"/>
        <w:spacing w:before="3" w:line="276" w:lineRule="auto"/>
        <w:ind w:left="1412" w:right="2103" w:firstLine="0"/>
      </w:pPr>
      <w:r>
        <w:t>вокализация</w:t>
      </w:r>
      <w:r>
        <w:rPr>
          <w:spacing w:val="-9"/>
        </w:rPr>
        <w:t xml:space="preserve"> </w:t>
      </w:r>
      <w:r>
        <w:t>наиболее</w:t>
      </w:r>
      <w:r>
        <w:rPr>
          <w:spacing w:val="-8"/>
        </w:rPr>
        <w:t xml:space="preserve"> </w:t>
      </w:r>
      <w:r>
        <w:t>ярких</w:t>
      </w:r>
      <w:r>
        <w:rPr>
          <w:spacing w:val="-12"/>
        </w:rPr>
        <w:t xml:space="preserve"> </w:t>
      </w:r>
      <w:r>
        <w:t>тем</w:t>
      </w:r>
      <w:r>
        <w:rPr>
          <w:spacing w:val="-7"/>
        </w:rPr>
        <w:t xml:space="preserve"> </w:t>
      </w:r>
      <w:r>
        <w:t>инструментальных</w:t>
      </w:r>
      <w:r>
        <w:rPr>
          <w:spacing w:val="-13"/>
        </w:rPr>
        <w:t xml:space="preserve"> </w:t>
      </w:r>
      <w:r>
        <w:t>сочинений;</w:t>
      </w:r>
      <w:r>
        <w:rPr>
          <w:spacing w:val="-67"/>
        </w:rPr>
        <w:t xml:space="preserve"> </w:t>
      </w:r>
      <w:r>
        <w:t>разучивание,</w:t>
      </w:r>
      <w:r>
        <w:rPr>
          <w:spacing w:val="-1"/>
        </w:rPr>
        <w:t xml:space="preserve"> </w:t>
      </w:r>
      <w:r>
        <w:t>исполнение</w:t>
      </w:r>
      <w:r>
        <w:rPr>
          <w:spacing w:val="-3"/>
        </w:rPr>
        <w:t xml:space="preserve"> </w:t>
      </w:r>
      <w:r>
        <w:t>доступных</w:t>
      </w:r>
      <w:r>
        <w:rPr>
          <w:spacing w:val="-7"/>
        </w:rPr>
        <w:t xml:space="preserve"> </w:t>
      </w:r>
      <w:r>
        <w:t>вокальных</w:t>
      </w:r>
      <w:r>
        <w:rPr>
          <w:spacing w:val="-7"/>
        </w:rPr>
        <w:t xml:space="preserve"> </w:t>
      </w:r>
      <w:r>
        <w:t>сочинений;</w:t>
      </w:r>
    </w:p>
    <w:p w:rsidR="00E767C0" w:rsidRDefault="00A56CA5">
      <w:pPr>
        <w:pStyle w:val="a4"/>
        <w:spacing w:line="276" w:lineRule="auto"/>
        <w:ind w:right="160" w:firstLine="850"/>
      </w:pPr>
      <w:r>
        <w:t>вариативно:</w:t>
      </w:r>
      <w:r>
        <w:rPr>
          <w:spacing w:val="1"/>
        </w:rPr>
        <w:t xml:space="preserve"> </w:t>
      </w:r>
      <w:r>
        <w:t>исполнение</w:t>
      </w:r>
      <w:r>
        <w:rPr>
          <w:spacing w:val="1"/>
        </w:rPr>
        <w:t xml:space="preserve"> </w:t>
      </w:r>
      <w:r>
        <w:t>на</w:t>
      </w:r>
      <w:r>
        <w:rPr>
          <w:spacing w:val="1"/>
        </w:rPr>
        <w:t xml:space="preserve"> </w:t>
      </w:r>
      <w:r>
        <w:t>клавишных</w:t>
      </w:r>
      <w:r>
        <w:rPr>
          <w:spacing w:val="1"/>
        </w:rPr>
        <w:t xml:space="preserve"> </w:t>
      </w:r>
      <w:r>
        <w:t>или</w:t>
      </w:r>
      <w:r>
        <w:rPr>
          <w:spacing w:val="1"/>
        </w:rPr>
        <w:t xml:space="preserve"> </w:t>
      </w:r>
      <w:r>
        <w:t>духовых</w:t>
      </w:r>
      <w:r>
        <w:rPr>
          <w:spacing w:val="1"/>
        </w:rPr>
        <w:t xml:space="preserve"> </w:t>
      </w:r>
      <w:r>
        <w:t>инструментах</w:t>
      </w:r>
      <w:r>
        <w:rPr>
          <w:spacing w:val="1"/>
        </w:rPr>
        <w:t xml:space="preserve"> </w:t>
      </w:r>
      <w:r>
        <w:t>композиторских</w:t>
      </w:r>
      <w:r>
        <w:rPr>
          <w:spacing w:val="-5"/>
        </w:rPr>
        <w:t xml:space="preserve"> </w:t>
      </w:r>
      <w:r>
        <w:t>мелодий,</w:t>
      </w:r>
      <w:r>
        <w:rPr>
          <w:spacing w:val="1"/>
        </w:rPr>
        <w:t xml:space="preserve"> </w:t>
      </w:r>
      <w:r>
        <w:t>прослеживание</w:t>
      </w:r>
      <w:r>
        <w:rPr>
          <w:spacing w:val="1"/>
        </w:rPr>
        <w:t xml:space="preserve"> </w:t>
      </w:r>
      <w:r>
        <w:t>их</w:t>
      </w:r>
      <w:r>
        <w:rPr>
          <w:spacing w:val="-6"/>
        </w:rPr>
        <w:t xml:space="preserve"> </w:t>
      </w:r>
      <w:r>
        <w:t>по</w:t>
      </w:r>
      <w:r>
        <w:rPr>
          <w:spacing w:val="-1"/>
        </w:rPr>
        <w:t xml:space="preserve"> </w:t>
      </w:r>
      <w:r>
        <w:t>нотной записи;</w:t>
      </w:r>
    </w:p>
    <w:p w:rsidR="00E767C0" w:rsidRDefault="00A56CA5">
      <w:pPr>
        <w:pStyle w:val="a4"/>
        <w:spacing w:line="276" w:lineRule="auto"/>
        <w:ind w:right="168" w:firstLine="850"/>
      </w:pPr>
      <w:r>
        <w:t>творческие,</w:t>
      </w:r>
      <w:r>
        <w:rPr>
          <w:spacing w:val="1"/>
        </w:rPr>
        <w:t xml:space="preserve"> </w:t>
      </w:r>
      <w:r>
        <w:t>исследовательские</w:t>
      </w:r>
      <w:r>
        <w:rPr>
          <w:spacing w:val="1"/>
        </w:rPr>
        <w:t xml:space="preserve"> </w:t>
      </w:r>
      <w:r>
        <w:t>проекты,</w:t>
      </w:r>
      <w:r>
        <w:rPr>
          <w:spacing w:val="1"/>
        </w:rPr>
        <w:t xml:space="preserve"> </w:t>
      </w:r>
      <w:r>
        <w:t>посвящённые</w:t>
      </w:r>
      <w:r>
        <w:rPr>
          <w:spacing w:val="1"/>
        </w:rPr>
        <w:t xml:space="preserve"> </w:t>
      </w:r>
      <w:r>
        <w:t>выдающимся</w:t>
      </w:r>
      <w:r>
        <w:rPr>
          <w:spacing w:val="1"/>
        </w:rPr>
        <w:t xml:space="preserve"> </w:t>
      </w:r>
      <w:r>
        <w:t>композиторам.</w:t>
      </w:r>
    </w:p>
    <w:p w:rsidR="00E767C0" w:rsidRDefault="00A56CA5">
      <w:pPr>
        <w:pStyle w:val="a4"/>
        <w:spacing w:line="321" w:lineRule="exact"/>
        <w:ind w:left="1412" w:firstLine="0"/>
      </w:pPr>
      <w:r>
        <w:t>Музыка</w:t>
      </w:r>
      <w:r>
        <w:rPr>
          <w:spacing w:val="-12"/>
        </w:rPr>
        <w:t xml:space="preserve"> </w:t>
      </w:r>
      <w:r>
        <w:t>стран</w:t>
      </w:r>
      <w:r>
        <w:rPr>
          <w:spacing w:val="-12"/>
        </w:rPr>
        <w:t xml:space="preserve"> </w:t>
      </w:r>
      <w:r>
        <w:t>ближнего</w:t>
      </w:r>
      <w:r>
        <w:rPr>
          <w:spacing w:val="-12"/>
        </w:rPr>
        <w:t xml:space="preserve"> </w:t>
      </w:r>
      <w:r>
        <w:t>зарубежья</w:t>
      </w:r>
    </w:p>
    <w:p w:rsidR="00E767C0" w:rsidRDefault="00A56CA5">
      <w:pPr>
        <w:pStyle w:val="a4"/>
        <w:spacing w:before="51" w:line="276" w:lineRule="auto"/>
        <w:ind w:right="153" w:firstLine="850"/>
      </w:pPr>
      <w:r>
        <w:t>Содержание: фольклор и музыкальные</w:t>
      </w:r>
      <w:r>
        <w:rPr>
          <w:spacing w:val="1"/>
        </w:rPr>
        <w:t xml:space="preserve"> </w:t>
      </w:r>
      <w:r>
        <w:t>традиции стран ближнего зарубежья</w:t>
      </w:r>
      <w:r>
        <w:rPr>
          <w:spacing w:val="1"/>
        </w:rPr>
        <w:t xml:space="preserve"> </w:t>
      </w:r>
      <w:r>
        <w:t>(песни,</w:t>
      </w:r>
      <w:r>
        <w:rPr>
          <w:spacing w:val="1"/>
        </w:rPr>
        <w:t xml:space="preserve"> </w:t>
      </w:r>
      <w:r>
        <w:t>танцы,</w:t>
      </w:r>
      <w:r>
        <w:rPr>
          <w:spacing w:val="1"/>
        </w:rPr>
        <w:t xml:space="preserve"> </w:t>
      </w:r>
      <w:r>
        <w:t>обычаи,</w:t>
      </w:r>
      <w:r>
        <w:rPr>
          <w:spacing w:val="1"/>
        </w:rPr>
        <w:t xml:space="preserve"> </w:t>
      </w:r>
      <w:r>
        <w:t>музыкальные</w:t>
      </w:r>
      <w:r>
        <w:rPr>
          <w:spacing w:val="1"/>
        </w:rPr>
        <w:t xml:space="preserve"> </w:t>
      </w:r>
      <w:r>
        <w:t>инструменты).</w:t>
      </w:r>
      <w:r>
        <w:rPr>
          <w:spacing w:val="1"/>
        </w:rPr>
        <w:t xml:space="preserve"> </w:t>
      </w:r>
      <w:r>
        <w:t>Музыкальные</w:t>
      </w:r>
      <w:r>
        <w:rPr>
          <w:spacing w:val="1"/>
        </w:rPr>
        <w:t xml:space="preserve"> </w:t>
      </w:r>
      <w:r>
        <w:t>традиции</w:t>
      </w:r>
      <w:r>
        <w:rPr>
          <w:spacing w:val="1"/>
        </w:rPr>
        <w:t xml:space="preserve"> </w:t>
      </w:r>
      <w:r>
        <w:t>и</w:t>
      </w:r>
      <w:r>
        <w:rPr>
          <w:spacing w:val="-67"/>
        </w:rPr>
        <w:t xml:space="preserve"> </w:t>
      </w:r>
      <w:r>
        <w:t>праздники,</w:t>
      </w:r>
      <w:r>
        <w:rPr>
          <w:spacing w:val="1"/>
        </w:rPr>
        <w:t xml:space="preserve"> </w:t>
      </w:r>
      <w:r>
        <w:t>народные</w:t>
      </w:r>
      <w:r>
        <w:rPr>
          <w:spacing w:val="1"/>
        </w:rPr>
        <w:t xml:space="preserve"> </w:t>
      </w:r>
      <w:r>
        <w:t>инструменты и</w:t>
      </w:r>
      <w:r>
        <w:rPr>
          <w:spacing w:val="1"/>
        </w:rPr>
        <w:t xml:space="preserve"> </w:t>
      </w:r>
      <w:r>
        <w:t>жанры.</w:t>
      </w:r>
      <w:r>
        <w:rPr>
          <w:spacing w:val="1"/>
        </w:rPr>
        <w:t xml:space="preserve"> </w:t>
      </w:r>
      <w:r>
        <w:t>Славянские</w:t>
      </w:r>
      <w:r>
        <w:rPr>
          <w:spacing w:val="1"/>
        </w:rPr>
        <w:t xml:space="preserve"> </w:t>
      </w:r>
      <w:r>
        <w:t>музыкальные</w:t>
      </w:r>
      <w:r>
        <w:rPr>
          <w:spacing w:val="1"/>
        </w:rPr>
        <w:t xml:space="preserve"> </w:t>
      </w:r>
      <w:r>
        <w:t>традиции.</w:t>
      </w:r>
      <w:r>
        <w:rPr>
          <w:spacing w:val="1"/>
        </w:rPr>
        <w:t xml:space="preserve"> </w:t>
      </w:r>
      <w:r>
        <w:t>Кавказские</w:t>
      </w:r>
      <w:r>
        <w:rPr>
          <w:spacing w:val="1"/>
        </w:rPr>
        <w:t xml:space="preserve"> </w:t>
      </w:r>
      <w:r>
        <w:t>мелодии</w:t>
      </w:r>
      <w:r>
        <w:rPr>
          <w:spacing w:val="1"/>
        </w:rPr>
        <w:t xml:space="preserve"> </w:t>
      </w:r>
      <w:r>
        <w:t>и</w:t>
      </w:r>
      <w:r>
        <w:rPr>
          <w:spacing w:val="1"/>
        </w:rPr>
        <w:t xml:space="preserve"> </w:t>
      </w:r>
      <w:r>
        <w:t>ритмы.</w:t>
      </w:r>
      <w:r>
        <w:rPr>
          <w:spacing w:val="1"/>
        </w:rPr>
        <w:t xml:space="preserve"> </w:t>
      </w:r>
      <w:r>
        <w:t>Композиторы</w:t>
      </w:r>
      <w:r>
        <w:rPr>
          <w:spacing w:val="1"/>
        </w:rPr>
        <w:t xml:space="preserve"> </w:t>
      </w:r>
      <w:r>
        <w:t>и</w:t>
      </w:r>
      <w:r>
        <w:rPr>
          <w:spacing w:val="1"/>
        </w:rPr>
        <w:t xml:space="preserve"> </w:t>
      </w:r>
      <w:r>
        <w:t>музыканты-исполнители</w:t>
      </w:r>
      <w:r>
        <w:rPr>
          <w:spacing w:val="71"/>
        </w:rPr>
        <w:t xml:space="preserve"> </w:t>
      </w:r>
      <w:r>
        <w:t>стран</w:t>
      </w:r>
      <w:r>
        <w:rPr>
          <w:spacing w:val="1"/>
        </w:rPr>
        <w:t xml:space="preserve"> </w:t>
      </w:r>
      <w:r>
        <w:t>ближнего</w:t>
      </w:r>
      <w:r>
        <w:rPr>
          <w:spacing w:val="1"/>
        </w:rPr>
        <w:t xml:space="preserve"> </w:t>
      </w:r>
      <w:r>
        <w:t>зарубежья.</w:t>
      </w:r>
      <w:r>
        <w:rPr>
          <w:spacing w:val="1"/>
        </w:rPr>
        <w:t xml:space="preserve"> </w:t>
      </w:r>
      <w:r>
        <w:t>Близость</w:t>
      </w:r>
      <w:r>
        <w:rPr>
          <w:spacing w:val="1"/>
        </w:rPr>
        <w:t xml:space="preserve"> </w:t>
      </w:r>
      <w:r>
        <w:t>музыкальной</w:t>
      </w:r>
      <w:r>
        <w:rPr>
          <w:spacing w:val="1"/>
        </w:rPr>
        <w:t xml:space="preserve"> </w:t>
      </w:r>
      <w:r>
        <w:t>культуры</w:t>
      </w:r>
      <w:r>
        <w:rPr>
          <w:spacing w:val="1"/>
        </w:rPr>
        <w:t xml:space="preserve"> </w:t>
      </w:r>
      <w:r>
        <w:t>этих</w:t>
      </w:r>
      <w:r>
        <w:rPr>
          <w:spacing w:val="1"/>
        </w:rPr>
        <w:t xml:space="preserve"> </w:t>
      </w:r>
      <w:r>
        <w:t>стран</w:t>
      </w:r>
      <w:r>
        <w:rPr>
          <w:spacing w:val="1"/>
        </w:rPr>
        <w:t xml:space="preserve"> </w:t>
      </w:r>
      <w:r>
        <w:t>с</w:t>
      </w:r>
      <w:r>
        <w:rPr>
          <w:spacing w:val="1"/>
        </w:rPr>
        <w:t xml:space="preserve"> </w:t>
      </w:r>
      <w:r>
        <w:t>российскими</w:t>
      </w:r>
      <w:r>
        <w:rPr>
          <w:spacing w:val="1"/>
        </w:rPr>
        <w:t xml:space="preserve"> </w:t>
      </w:r>
      <w:r>
        <w:t>республиками.</w:t>
      </w:r>
    </w:p>
    <w:p w:rsidR="00E767C0" w:rsidRDefault="00A56CA5">
      <w:pPr>
        <w:pStyle w:val="a4"/>
        <w:spacing w:line="319" w:lineRule="exact"/>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52" w:line="276" w:lineRule="auto"/>
        <w:ind w:left="1412" w:right="161" w:firstLine="0"/>
      </w:pPr>
      <w:r>
        <w:t>знакомство с особенностями музыкального фольклора народов других стран;</w:t>
      </w:r>
      <w:r>
        <w:rPr>
          <w:spacing w:val="1"/>
        </w:rPr>
        <w:t xml:space="preserve"> </w:t>
      </w:r>
      <w:r>
        <w:t>определение</w:t>
      </w:r>
      <w:r>
        <w:rPr>
          <w:spacing w:val="52"/>
        </w:rPr>
        <w:t xml:space="preserve"> </w:t>
      </w:r>
      <w:r>
        <w:t>характерных</w:t>
      </w:r>
      <w:r>
        <w:rPr>
          <w:spacing w:val="47"/>
        </w:rPr>
        <w:t xml:space="preserve"> </w:t>
      </w:r>
      <w:r>
        <w:t>черт,</w:t>
      </w:r>
      <w:r>
        <w:rPr>
          <w:spacing w:val="54"/>
        </w:rPr>
        <w:t xml:space="preserve"> </w:t>
      </w:r>
      <w:r>
        <w:t>типичных</w:t>
      </w:r>
      <w:r>
        <w:rPr>
          <w:spacing w:val="47"/>
        </w:rPr>
        <w:t xml:space="preserve"> </w:t>
      </w:r>
      <w:r>
        <w:t>элементов</w:t>
      </w:r>
      <w:r>
        <w:rPr>
          <w:spacing w:val="50"/>
        </w:rPr>
        <w:t xml:space="preserve"> </w:t>
      </w:r>
      <w:r>
        <w:t>музыкального</w:t>
      </w:r>
      <w:r>
        <w:rPr>
          <w:spacing w:val="52"/>
        </w:rPr>
        <w:t xml:space="preserve"> </w:t>
      </w:r>
      <w:r>
        <w:t>языка</w:t>
      </w:r>
    </w:p>
    <w:p w:rsidR="00E767C0" w:rsidRDefault="00A56CA5">
      <w:pPr>
        <w:pStyle w:val="a4"/>
        <w:spacing w:line="321" w:lineRule="exact"/>
        <w:ind w:firstLine="0"/>
      </w:pPr>
      <w:r>
        <w:t>(ритм,</w:t>
      </w:r>
      <w:r>
        <w:rPr>
          <w:spacing w:val="-4"/>
        </w:rPr>
        <w:t xml:space="preserve"> </w:t>
      </w:r>
      <w:r>
        <w:t>лад,</w:t>
      </w:r>
      <w:r>
        <w:rPr>
          <w:spacing w:val="-3"/>
        </w:rPr>
        <w:t xml:space="preserve"> </w:t>
      </w:r>
      <w:r>
        <w:t>интонации);</w:t>
      </w:r>
    </w:p>
    <w:p w:rsidR="00E767C0" w:rsidRDefault="00A56CA5">
      <w:pPr>
        <w:pStyle w:val="a4"/>
        <w:spacing w:before="48" w:line="276" w:lineRule="auto"/>
        <w:ind w:right="163" w:firstLine="850"/>
      </w:pPr>
      <w:r>
        <w:t>знакомство с внешним видом, особенностями исполнения и звучания народных</w:t>
      </w:r>
      <w:r>
        <w:rPr>
          <w:spacing w:val="-67"/>
        </w:rPr>
        <w:t xml:space="preserve"> </w:t>
      </w:r>
      <w:r>
        <w:t>инструментов;</w:t>
      </w:r>
    </w:p>
    <w:p w:rsidR="00E767C0" w:rsidRDefault="00A56CA5">
      <w:pPr>
        <w:pStyle w:val="a4"/>
        <w:spacing w:line="276" w:lineRule="auto"/>
        <w:ind w:left="1412" w:right="2649" w:firstLine="0"/>
        <w:jc w:val="left"/>
      </w:pPr>
      <w:r>
        <w:t>определение на слух тембров инструментов;</w:t>
      </w:r>
      <w:r>
        <w:rPr>
          <w:spacing w:val="1"/>
        </w:rPr>
        <w:t xml:space="preserve"> </w:t>
      </w:r>
      <w:r>
        <w:t>классификация</w:t>
      </w:r>
      <w:r>
        <w:rPr>
          <w:spacing w:val="-14"/>
        </w:rPr>
        <w:t xml:space="preserve"> </w:t>
      </w:r>
      <w:r>
        <w:t>на</w:t>
      </w:r>
      <w:r>
        <w:rPr>
          <w:spacing w:val="-14"/>
        </w:rPr>
        <w:t xml:space="preserve"> </w:t>
      </w:r>
      <w:r>
        <w:t>группы</w:t>
      </w:r>
      <w:r>
        <w:rPr>
          <w:spacing w:val="-15"/>
        </w:rPr>
        <w:t xml:space="preserve"> </w:t>
      </w:r>
      <w:r>
        <w:t>духовых,</w:t>
      </w:r>
      <w:r>
        <w:rPr>
          <w:spacing w:val="-12"/>
        </w:rPr>
        <w:t xml:space="preserve"> </w:t>
      </w:r>
      <w:r>
        <w:t>ударных,</w:t>
      </w:r>
      <w:r>
        <w:rPr>
          <w:spacing w:val="-12"/>
        </w:rPr>
        <w:t xml:space="preserve"> </w:t>
      </w:r>
      <w:r>
        <w:t>струнных;</w:t>
      </w:r>
    </w:p>
    <w:p w:rsidR="00E767C0" w:rsidRDefault="00A56CA5">
      <w:pPr>
        <w:pStyle w:val="a4"/>
        <w:tabs>
          <w:tab w:val="left" w:pos="3268"/>
          <w:tab w:val="left" w:pos="4087"/>
          <w:tab w:val="left" w:pos="4514"/>
          <w:tab w:val="left" w:pos="8018"/>
          <w:tab w:val="left" w:pos="8832"/>
          <w:tab w:val="left" w:pos="9393"/>
        </w:tabs>
        <w:spacing w:before="2" w:line="276" w:lineRule="auto"/>
        <w:ind w:left="1412" w:right="156" w:firstLine="0"/>
        <w:jc w:val="left"/>
      </w:pPr>
      <w:r>
        <w:t>музыкальная викторина на знание тембров народных инструментов;</w:t>
      </w:r>
      <w:r>
        <w:rPr>
          <w:spacing w:val="1"/>
        </w:rPr>
        <w:t xml:space="preserve"> </w:t>
      </w:r>
      <w:r>
        <w:t>двигательная</w:t>
      </w:r>
      <w:r>
        <w:tab/>
        <w:t>игра</w:t>
      </w:r>
      <w:r>
        <w:tab/>
        <w:t>–</w:t>
      </w:r>
      <w:r>
        <w:tab/>
        <w:t>импровизация-подражание</w:t>
      </w:r>
      <w:r>
        <w:tab/>
        <w:t>игре</w:t>
      </w:r>
      <w:r>
        <w:tab/>
        <w:t>на</w:t>
      </w:r>
      <w:r>
        <w:tab/>
      </w:r>
      <w:r>
        <w:rPr>
          <w:spacing w:val="-1"/>
        </w:rPr>
        <w:t>музыкальных</w:t>
      </w:r>
    </w:p>
    <w:p w:rsidR="00E767C0" w:rsidRDefault="00A56CA5">
      <w:pPr>
        <w:pStyle w:val="a4"/>
        <w:spacing w:line="321" w:lineRule="exact"/>
        <w:ind w:firstLine="0"/>
        <w:jc w:val="left"/>
      </w:pPr>
      <w:r>
        <w:t>инструментах;</w:t>
      </w:r>
    </w:p>
    <w:p w:rsidR="00E767C0" w:rsidRDefault="00A56CA5">
      <w:pPr>
        <w:pStyle w:val="a4"/>
        <w:tabs>
          <w:tab w:val="left" w:pos="2918"/>
          <w:tab w:val="left" w:pos="4563"/>
          <w:tab w:val="left" w:pos="5806"/>
          <w:tab w:val="left" w:pos="6847"/>
          <w:tab w:val="left" w:pos="8799"/>
          <w:tab w:val="left" w:pos="9917"/>
        </w:tabs>
        <w:spacing w:before="49" w:line="276" w:lineRule="auto"/>
        <w:ind w:right="166" w:firstLine="850"/>
        <w:jc w:val="left"/>
      </w:pPr>
      <w:r>
        <w:t>сравнение</w:t>
      </w:r>
      <w:r>
        <w:tab/>
        <w:t>интонаций,</w:t>
      </w:r>
      <w:r>
        <w:tab/>
        <w:t>жанров,</w:t>
      </w:r>
      <w:r>
        <w:tab/>
        <w:t>ладов,</w:t>
      </w:r>
      <w:r>
        <w:tab/>
        <w:t>инструментов</w:t>
      </w:r>
      <w:r>
        <w:tab/>
        <w:t>других</w:t>
      </w:r>
      <w:r>
        <w:tab/>
      </w:r>
      <w:r>
        <w:rPr>
          <w:spacing w:val="-2"/>
        </w:rPr>
        <w:t>народовс</w:t>
      </w:r>
      <w:r>
        <w:rPr>
          <w:spacing w:val="-67"/>
        </w:rPr>
        <w:t xml:space="preserve"> </w:t>
      </w:r>
      <w:r>
        <w:t>фольклорными элементами</w:t>
      </w:r>
      <w:r>
        <w:rPr>
          <w:spacing w:val="1"/>
        </w:rPr>
        <w:t xml:space="preserve"> </w:t>
      </w:r>
      <w:r>
        <w:t>народов</w:t>
      </w:r>
      <w:r>
        <w:rPr>
          <w:spacing w:val="-1"/>
        </w:rPr>
        <w:t xml:space="preserve"> </w:t>
      </w:r>
      <w:r>
        <w:t>России;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2" w:firstLine="850"/>
      </w:pPr>
      <w:r>
        <w:lastRenderedPageBreak/>
        <w:t>разучивание</w:t>
      </w:r>
      <w:r>
        <w:rPr>
          <w:spacing w:val="1"/>
        </w:rPr>
        <w:t xml:space="preserve"> </w:t>
      </w:r>
      <w:r>
        <w:t>и</w:t>
      </w:r>
      <w:r>
        <w:rPr>
          <w:spacing w:val="1"/>
        </w:rPr>
        <w:t xml:space="preserve"> </w:t>
      </w:r>
      <w:r>
        <w:t>исполнение</w:t>
      </w:r>
      <w:r>
        <w:rPr>
          <w:spacing w:val="1"/>
        </w:rPr>
        <w:t xml:space="preserve"> </w:t>
      </w:r>
      <w:r>
        <w:t>песен,</w:t>
      </w:r>
      <w:r>
        <w:rPr>
          <w:spacing w:val="1"/>
        </w:rPr>
        <w:t xml:space="preserve"> </w:t>
      </w:r>
      <w:r>
        <w:t>танцев,</w:t>
      </w:r>
      <w:r>
        <w:rPr>
          <w:spacing w:val="1"/>
        </w:rPr>
        <w:t xml:space="preserve"> </w:t>
      </w:r>
      <w:r>
        <w:t>сочинение,</w:t>
      </w:r>
      <w:r>
        <w:rPr>
          <w:spacing w:val="1"/>
        </w:rPr>
        <w:t xml:space="preserve"> </w:t>
      </w:r>
      <w:r>
        <w:t>импровизация</w:t>
      </w:r>
      <w:r>
        <w:rPr>
          <w:spacing w:val="1"/>
        </w:rPr>
        <w:t xml:space="preserve"> </w:t>
      </w:r>
      <w:r>
        <w:t>ритмических аккомпанементов к ним (с помощью звучащих жестов или на ударных</w:t>
      </w:r>
      <w:r>
        <w:rPr>
          <w:spacing w:val="1"/>
        </w:rPr>
        <w:t xml:space="preserve"> </w:t>
      </w:r>
      <w:r>
        <w:t>инструментах);</w:t>
      </w:r>
    </w:p>
    <w:p w:rsidR="00E767C0" w:rsidRDefault="00A56CA5">
      <w:pPr>
        <w:pStyle w:val="a4"/>
        <w:spacing w:line="276" w:lineRule="auto"/>
        <w:ind w:right="162" w:firstLine="850"/>
      </w:pPr>
      <w:r>
        <w:t>вариативно: исполнение на клавишных или духовых инструментах народных</w:t>
      </w:r>
      <w:r>
        <w:rPr>
          <w:spacing w:val="1"/>
        </w:rPr>
        <w:t xml:space="preserve"> </w:t>
      </w:r>
      <w:r>
        <w:t>мелодий,</w:t>
      </w:r>
      <w:r>
        <w:rPr>
          <w:spacing w:val="2"/>
        </w:rPr>
        <w:t xml:space="preserve"> </w:t>
      </w:r>
      <w:r>
        <w:t>прослеживание</w:t>
      </w:r>
      <w:r>
        <w:rPr>
          <w:spacing w:val="1"/>
        </w:rPr>
        <w:t xml:space="preserve"> </w:t>
      </w:r>
      <w:r>
        <w:t>их</w:t>
      </w:r>
      <w:r>
        <w:rPr>
          <w:spacing w:val="-3"/>
        </w:rPr>
        <w:t xml:space="preserve"> </w:t>
      </w:r>
      <w:r>
        <w:t>по нотной записи;</w:t>
      </w:r>
    </w:p>
    <w:p w:rsidR="00E767C0" w:rsidRDefault="00A56CA5">
      <w:pPr>
        <w:pStyle w:val="a4"/>
        <w:spacing w:line="278" w:lineRule="auto"/>
        <w:ind w:right="167" w:firstLine="850"/>
      </w:pPr>
      <w:r>
        <w:t>творческие, исследовательские проекты, школьные фестивали, посвящённые</w:t>
      </w:r>
      <w:r>
        <w:rPr>
          <w:spacing w:val="1"/>
        </w:rPr>
        <w:t xml:space="preserve"> </w:t>
      </w:r>
      <w:r>
        <w:t>музыкальной</w:t>
      </w:r>
      <w:r>
        <w:rPr>
          <w:spacing w:val="5"/>
        </w:rPr>
        <w:t xml:space="preserve"> </w:t>
      </w:r>
      <w:r>
        <w:t>культуре</w:t>
      </w:r>
      <w:r>
        <w:rPr>
          <w:spacing w:val="1"/>
        </w:rPr>
        <w:t xml:space="preserve"> </w:t>
      </w:r>
      <w:r>
        <w:t>народов</w:t>
      </w:r>
      <w:r>
        <w:rPr>
          <w:spacing w:val="-1"/>
        </w:rPr>
        <w:t xml:space="preserve"> </w:t>
      </w:r>
      <w:r>
        <w:t>мира.</w:t>
      </w:r>
    </w:p>
    <w:p w:rsidR="00E767C0" w:rsidRDefault="00A56CA5">
      <w:pPr>
        <w:pStyle w:val="a4"/>
        <w:spacing w:line="319" w:lineRule="exact"/>
        <w:ind w:left="1412" w:firstLine="0"/>
      </w:pPr>
      <w:r>
        <w:t>Музыка</w:t>
      </w:r>
      <w:r>
        <w:rPr>
          <w:spacing w:val="-10"/>
        </w:rPr>
        <w:t xml:space="preserve"> </w:t>
      </w:r>
      <w:r>
        <w:t>стран</w:t>
      </w:r>
      <w:r>
        <w:rPr>
          <w:spacing w:val="-10"/>
        </w:rPr>
        <w:t xml:space="preserve"> </w:t>
      </w:r>
      <w:r>
        <w:t>дальнего</w:t>
      </w:r>
      <w:r>
        <w:rPr>
          <w:spacing w:val="-11"/>
        </w:rPr>
        <w:t xml:space="preserve"> </w:t>
      </w:r>
      <w:r>
        <w:t>зарубежья</w:t>
      </w:r>
    </w:p>
    <w:p w:rsidR="00E767C0" w:rsidRDefault="00A56CA5">
      <w:pPr>
        <w:pStyle w:val="a4"/>
        <w:spacing w:before="46" w:line="276" w:lineRule="auto"/>
        <w:ind w:right="153" w:firstLine="850"/>
      </w:pPr>
      <w:r>
        <w:t>Содержание:</w:t>
      </w:r>
      <w:r>
        <w:rPr>
          <w:spacing w:val="1"/>
        </w:rPr>
        <w:t xml:space="preserve"> </w:t>
      </w:r>
      <w:r>
        <w:t>музыка</w:t>
      </w:r>
      <w:r>
        <w:rPr>
          <w:spacing w:val="1"/>
        </w:rPr>
        <w:t xml:space="preserve"> </w:t>
      </w:r>
      <w:r>
        <w:t>народов</w:t>
      </w:r>
      <w:r>
        <w:rPr>
          <w:spacing w:val="1"/>
        </w:rPr>
        <w:t xml:space="preserve"> </w:t>
      </w:r>
      <w:r>
        <w:t>Европы.</w:t>
      </w:r>
      <w:r>
        <w:rPr>
          <w:spacing w:val="1"/>
        </w:rPr>
        <w:t xml:space="preserve"> </w:t>
      </w:r>
      <w:r>
        <w:t>Танцевальный</w:t>
      </w:r>
      <w:r>
        <w:rPr>
          <w:spacing w:val="1"/>
        </w:rPr>
        <w:t xml:space="preserve"> </w:t>
      </w:r>
      <w:r>
        <w:t>и</w:t>
      </w:r>
      <w:r>
        <w:rPr>
          <w:spacing w:val="1"/>
        </w:rPr>
        <w:t xml:space="preserve"> </w:t>
      </w:r>
      <w:r>
        <w:t>песенный</w:t>
      </w:r>
      <w:r>
        <w:rPr>
          <w:spacing w:val="1"/>
        </w:rPr>
        <w:t xml:space="preserve"> </w:t>
      </w:r>
      <w:r>
        <w:t>фольклор</w:t>
      </w:r>
      <w:r>
        <w:rPr>
          <w:spacing w:val="-67"/>
        </w:rPr>
        <w:t xml:space="preserve"> </w:t>
      </w:r>
      <w:r>
        <w:t>европейских народов. Канон. Странствующие музыканты. Карнавал. Музыка Испании</w:t>
      </w:r>
      <w:r>
        <w:rPr>
          <w:spacing w:val="-67"/>
        </w:rPr>
        <w:t xml:space="preserve"> </w:t>
      </w:r>
      <w:r>
        <w:t>и</w:t>
      </w:r>
      <w:r>
        <w:rPr>
          <w:spacing w:val="1"/>
        </w:rPr>
        <w:t xml:space="preserve"> </w:t>
      </w:r>
      <w:r>
        <w:t>Латинской</w:t>
      </w:r>
      <w:r>
        <w:rPr>
          <w:spacing w:val="1"/>
        </w:rPr>
        <w:t xml:space="preserve"> </w:t>
      </w:r>
      <w:r>
        <w:t>Америки.</w:t>
      </w:r>
      <w:r>
        <w:rPr>
          <w:spacing w:val="1"/>
        </w:rPr>
        <w:t xml:space="preserve"> </w:t>
      </w:r>
      <w:r>
        <w:t>Фламенко.</w:t>
      </w:r>
      <w:r>
        <w:rPr>
          <w:spacing w:val="1"/>
        </w:rPr>
        <w:t xml:space="preserve"> </w:t>
      </w:r>
      <w:r>
        <w:t>Искусство</w:t>
      </w:r>
      <w:r>
        <w:rPr>
          <w:spacing w:val="1"/>
        </w:rPr>
        <w:t xml:space="preserve"> </w:t>
      </w:r>
      <w:r>
        <w:t>игры</w:t>
      </w:r>
      <w:r>
        <w:rPr>
          <w:spacing w:val="1"/>
        </w:rPr>
        <w:t xml:space="preserve"> </w:t>
      </w:r>
      <w:r>
        <w:t>на</w:t>
      </w:r>
      <w:r>
        <w:rPr>
          <w:spacing w:val="1"/>
        </w:rPr>
        <w:t xml:space="preserve"> </w:t>
      </w:r>
      <w:r>
        <w:t>гитаре,</w:t>
      </w:r>
      <w:r>
        <w:rPr>
          <w:spacing w:val="1"/>
        </w:rPr>
        <w:t xml:space="preserve"> </w:t>
      </w:r>
      <w:r>
        <w:t>кастаньеты,</w:t>
      </w:r>
      <w:r>
        <w:rPr>
          <w:spacing w:val="1"/>
        </w:rPr>
        <w:t xml:space="preserve"> </w:t>
      </w:r>
      <w:r>
        <w:t>латиноамериканские ударные инструменты. Танцевальные жанры (по выбору учителя</w:t>
      </w:r>
      <w:r>
        <w:rPr>
          <w:spacing w:val="1"/>
        </w:rPr>
        <w:t xml:space="preserve"> </w:t>
      </w:r>
      <w:r>
        <w:t>могут</w:t>
      </w:r>
      <w:r>
        <w:rPr>
          <w:spacing w:val="1"/>
        </w:rPr>
        <w:t xml:space="preserve"> </w:t>
      </w:r>
      <w:r>
        <w:t>быть</w:t>
      </w:r>
      <w:r>
        <w:rPr>
          <w:spacing w:val="1"/>
        </w:rPr>
        <w:t xml:space="preserve"> </w:t>
      </w:r>
      <w:r>
        <w:t>представлены</w:t>
      </w:r>
      <w:r>
        <w:rPr>
          <w:spacing w:val="1"/>
        </w:rPr>
        <w:t xml:space="preserve"> </w:t>
      </w:r>
      <w:r>
        <w:t>болеро,</w:t>
      </w:r>
      <w:r>
        <w:rPr>
          <w:spacing w:val="1"/>
        </w:rPr>
        <w:t xml:space="preserve"> </w:t>
      </w:r>
      <w:r>
        <w:t>фанданго,</w:t>
      </w:r>
      <w:r>
        <w:rPr>
          <w:spacing w:val="1"/>
        </w:rPr>
        <w:t xml:space="preserve"> </w:t>
      </w:r>
      <w:r>
        <w:t>хота,</w:t>
      </w:r>
      <w:r>
        <w:rPr>
          <w:spacing w:val="1"/>
        </w:rPr>
        <w:t xml:space="preserve"> </w:t>
      </w:r>
      <w:r>
        <w:t>танго,</w:t>
      </w:r>
      <w:r>
        <w:rPr>
          <w:spacing w:val="1"/>
        </w:rPr>
        <w:t xml:space="preserve"> </w:t>
      </w:r>
      <w:r>
        <w:t>самба,</w:t>
      </w:r>
      <w:r>
        <w:rPr>
          <w:spacing w:val="1"/>
        </w:rPr>
        <w:t xml:space="preserve"> </w:t>
      </w:r>
      <w:r>
        <w:t>румба,</w:t>
      </w:r>
      <w:r>
        <w:rPr>
          <w:spacing w:val="70"/>
        </w:rPr>
        <w:t xml:space="preserve"> </w:t>
      </w:r>
      <w:r>
        <w:t>ча-ча-ча,</w:t>
      </w:r>
      <w:r>
        <w:rPr>
          <w:spacing w:val="1"/>
        </w:rPr>
        <w:t xml:space="preserve"> </w:t>
      </w:r>
      <w:r>
        <w:t>сальса,</w:t>
      </w:r>
      <w:r>
        <w:rPr>
          <w:spacing w:val="-2"/>
        </w:rPr>
        <w:t xml:space="preserve"> </w:t>
      </w:r>
      <w:r>
        <w:t>босса-нова</w:t>
      </w:r>
      <w:r>
        <w:rPr>
          <w:spacing w:val="2"/>
        </w:rPr>
        <w:t xml:space="preserve"> </w:t>
      </w:r>
      <w:r>
        <w:t>и</w:t>
      </w:r>
      <w:r>
        <w:rPr>
          <w:spacing w:val="1"/>
        </w:rPr>
        <w:t xml:space="preserve"> </w:t>
      </w:r>
      <w:r>
        <w:t>другие).</w:t>
      </w:r>
    </w:p>
    <w:p w:rsidR="00E767C0" w:rsidRDefault="00A56CA5">
      <w:pPr>
        <w:pStyle w:val="a4"/>
        <w:spacing w:before="1"/>
        <w:ind w:left="1412" w:firstLine="0"/>
      </w:pPr>
      <w:r>
        <w:t>Смешение</w:t>
      </w:r>
      <w:r>
        <w:rPr>
          <w:spacing w:val="-8"/>
        </w:rPr>
        <w:t xml:space="preserve"> </w:t>
      </w:r>
      <w:r>
        <w:t>традиций</w:t>
      </w:r>
      <w:r>
        <w:rPr>
          <w:spacing w:val="-8"/>
        </w:rPr>
        <w:t xml:space="preserve"> </w:t>
      </w:r>
      <w:r>
        <w:t>и</w:t>
      </w:r>
      <w:r>
        <w:rPr>
          <w:spacing w:val="-8"/>
        </w:rPr>
        <w:t xml:space="preserve"> </w:t>
      </w:r>
      <w:r>
        <w:t>культур</w:t>
      </w:r>
      <w:r>
        <w:rPr>
          <w:spacing w:val="-8"/>
        </w:rPr>
        <w:t xml:space="preserve"> </w:t>
      </w:r>
      <w:r>
        <w:t>в</w:t>
      </w:r>
      <w:r>
        <w:rPr>
          <w:spacing w:val="-9"/>
        </w:rPr>
        <w:t xml:space="preserve"> </w:t>
      </w:r>
      <w:r>
        <w:t>музыке</w:t>
      </w:r>
      <w:r>
        <w:rPr>
          <w:spacing w:val="-3"/>
        </w:rPr>
        <w:t xml:space="preserve"> </w:t>
      </w:r>
      <w:r>
        <w:t>Северной</w:t>
      </w:r>
      <w:r>
        <w:rPr>
          <w:spacing w:val="-8"/>
        </w:rPr>
        <w:t xml:space="preserve"> </w:t>
      </w:r>
      <w:r>
        <w:t>Америки.</w:t>
      </w:r>
    </w:p>
    <w:p w:rsidR="00E767C0" w:rsidRDefault="00A56CA5">
      <w:pPr>
        <w:pStyle w:val="a4"/>
        <w:spacing w:before="48" w:line="276" w:lineRule="auto"/>
        <w:ind w:right="153" w:firstLine="850"/>
      </w:pPr>
      <w:r>
        <w:t>Музыка Японии и Китая. Древние истоки музыкальной культуры стран Юго-</w:t>
      </w:r>
      <w:r>
        <w:rPr>
          <w:spacing w:val="1"/>
        </w:rPr>
        <w:t xml:space="preserve"> </w:t>
      </w:r>
      <w:r>
        <w:t>Восточной</w:t>
      </w:r>
      <w:r>
        <w:rPr>
          <w:spacing w:val="1"/>
        </w:rPr>
        <w:t xml:space="preserve"> </w:t>
      </w:r>
      <w:r>
        <w:t>Азии.</w:t>
      </w:r>
      <w:r>
        <w:rPr>
          <w:spacing w:val="1"/>
        </w:rPr>
        <w:t xml:space="preserve"> </w:t>
      </w:r>
      <w:r>
        <w:t>Императорские</w:t>
      </w:r>
      <w:r>
        <w:rPr>
          <w:spacing w:val="1"/>
        </w:rPr>
        <w:t xml:space="preserve"> </w:t>
      </w:r>
      <w:r>
        <w:t>церемонии,</w:t>
      </w:r>
      <w:r>
        <w:rPr>
          <w:spacing w:val="1"/>
        </w:rPr>
        <w:t xml:space="preserve"> </w:t>
      </w:r>
      <w:r>
        <w:t>музыкальные</w:t>
      </w:r>
      <w:r>
        <w:rPr>
          <w:spacing w:val="71"/>
        </w:rPr>
        <w:t xml:space="preserve"> </w:t>
      </w:r>
      <w:r>
        <w:t>инструменты.</w:t>
      </w:r>
      <w:r>
        <w:rPr>
          <w:spacing w:val="1"/>
        </w:rPr>
        <w:t xml:space="preserve"> </w:t>
      </w:r>
      <w:r>
        <w:t>Пентатоника.</w:t>
      </w:r>
    </w:p>
    <w:p w:rsidR="00E767C0" w:rsidRDefault="00A56CA5">
      <w:pPr>
        <w:pStyle w:val="a4"/>
        <w:spacing w:line="276" w:lineRule="auto"/>
        <w:ind w:right="160" w:firstLine="850"/>
      </w:pPr>
      <w:r>
        <w:t>Музыка</w:t>
      </w:r>
      <w:r>
        <w:rPr>
          <w:spacing w:val="1"/>
        </w:rPr>
        <w:t xml:space="preserve"> </w:t>
      </w:r>
      <w:r>
        <w:t>Средней</w:t>
      </w:r>
      <w:r>
        <w:rPr>
          <w:spacing w:val="1"/>
        </w:rPr>
        <w:t xml:space="preserve"> </w:t>
      </w:r>
      <w:r>
        <w:t>Азии.</w:t>
      </w:r>
      <w:r>
        <w:rPr>
          <w:spacing w:val="1"/>
        </w:rPr>
        <w:t xml:space="preserve"> </w:t>
      </w:r>
      <w:r>
        <w:t>Музыкальные</w:t>
      </w:r>
      <w:r>
        <w:rPr>
          <w:spacing w:val="1"/>
        </w:rPr>
        <w:t xml:space="preserve"> </w:t>
      </w:r>
      <w:r>
        <w:t>традиции</w:t>
      </w:r>
      <w:r>
        <w:rPr>
          <w:spacing w:val="1"/>
        </w:rPr>
        <w:t xml:space="preserve"> </w:t>
      </w:r>
      <w:r>
        <w:t>и</w:t>
      </w:r>
      <w:r>
        <w:rPr>
          <w:spacing w:val="1"/>
        </w:rPr>
        <w:t xml:space="preserve"> </w:t>
      </w:r>
      <w:r>
        <w:t>праздники,</w:t>
      </w:r>
      <w:r>
        <w:rPr>
          <w:spacing w:val="1"/>
        </w:rPr>
        <w:t xml:space="preserve"> </w:t>
      </w:r>
      <w:r>
        <w:t>народные</w:t>
      </w:r>
      <w:r>
        <w:rPr>
          <w:spacing w:val="-67"/>
        </w:rPr>
        <w:t xml:space="preserve"> </w:t>
      </w:r>
      <w:r>
        <w:t>инструменты</w:t>
      </w:r>
      <w:r>
        <w:rPr>
          <w:spacing w:val="1"/>
        </w:rPr>
        <w:t xml:space="preserve"> </w:t>
      </w:r>
      <w:r>
        <w:t>и</w:t>
      </w:r>
      <w:r>
        <w:rPr>
          <w:spacing w:val="1"/>
        </w:rPr>
        <w:t xml:space="preserve"> </w:t>
      </w:r>
      <w:r>
        <w:t>современные</w:t>
      </w:r>
      <w:r>
        <w:rPr>
          <w:spacing w:val="1"/>
        </w:rPr>
        <w:t xml:space="preserve"> </w:t>
      </w:r>
      <w:r>
        <w:t>исполнители</w:t>
      </w:r>
      <w:r>
        <w:rPr>
          <w:spacing w:val="1"/>
        </w:rPr>
        <w:t xml:space="preserve"> </w:t>
      </w:r>
      <w:r>
        <w:t>Казахстана,</w:t>
      </w:r>
      <w:r>
        <w:rPr>
          <w:spacing w:val="1"/>
        </w:rPr>
        <w:t xml:space="preserve"> </w:t>
      </w:r>
      <w:r>
        <w:t>Киргизии,</w:t>
      </w:r>
      <w:r>
        <w:rPr>
          <w:spacing w:val="1"/>
        </w:rPr>
        <w:t xml:space="preserve"> </w:t>
      </w:r>
      <w:r>
        <w:t>и</w:t>
      </w:r>
      <w:r>
        <w:rPr>
          <w:spacing w:val="1"/>
        </w:rPr>
        <w:t xml:space="preserve"> </w:t>
      </w:r>
      <w:r>
        <w:t>других</w:t>
      </w:r>
      <w:r>
        <w:rPr>
          <w:spacing w:val="1"/>
        </w:rPr>
        <w:t xml:space="preserve"> </w:t>
      </w:r>
      <w:r>
        <w:t>стран</w:t>
      </w:r>
      <w:r>
        <w:rPr>
          <w:spacing w:val="1"/>
        </w:rPr>
        <w:t xml:space="preserve"> </w:t>
      </w:r>
      <w:r>
        <w:t>региона.</w:t>
      </w:r>
    </w:p>
    <w:p w:rsidR="00E767C0" w:rsidRDefault="00A56CA5">
      <w:pPr>
        <w:pStyle w:val="a4"/>
        <w:spacing w:before="1"/>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8" w:line="276" w:lineRule="auto"/>
        <w:ind w:left="1412" w:right="159" w:firstLine="0"/>
      </w:pPr>
      <w:r>
        <w:t>знакомство с особенностями музыкального фольклора народов других стран;</w:t>
      </w:r>
      <w:r>
        <w:rPr>
          <w:spacing w:val="1"/>
        </w:rPr>
        <w:t xml:space="preserve"> </w:t>
      </w:r>
      <w:r>
        <w:t>определение</w:t>
      </w:r>
      <w:r>
        <w:rPr>
          <w:spacing w:val="52"/>
        </w:rPr>
        <w:t xml:space="preserve"> </w:t>
      </w:r>
      <w:r>
        <w:t>характерных</w:t>
      </w:r>
      <w:r>
        <w:rPr>
          <w:spacing w:val="48"/>
        </w:rPr>
        <w:t xml:space="preserve"> </w:t>
      </w:r>
      <w:r>
        <w:t>черт,</w:t>
      </w:r>
      <w:r>
        <w:rPr>
          <w:spacing w:val="54"/>
        </w:rPr>
        <w:t xml:space="preserve"> </w:t>
      </w:r>
      <w:r>
        <w:t>типичных</w:t>
      </w:r>
      <w:r>
        <w:rPr>
          <w:spacing w:val="48"/>
        </w:rPr>
        <w:t xml:space="preserve"> </w:t>
      </w:r>
      <w:r>
        <w:t>элементов</w:t>
      </w:r>
      <w:r>
        <w:rPr>
          <w:spacing w:val="50"/>
        </w:rPr>
        <w:t xml:space="preserve"> </w:t>
      </w:r>
      <w:r>
        <w:t>музыкального</w:t>
      </w:r>
      <w:r>
        <w:rPr>
          <w:spacing w:val="52"/>
        </w:rPr>
        <w:t xml:space="preserve"> </w:t>
      </w:r>
      <w:r>
        <w:t>языка</w:t>
      </w:r>
    </w:p>
    <w:p w:rsidR="00E767C0" w:rsidRDefault="00A56CA5">
      <w:pPr>
        <w:pStyle w:val="a4"/>
        <w:spacing w:line="321" w:lineRule="exact"/>
        <w:ind w:firstLine="0"/>
      </w:pPr>
      <w:r>
        <w:t>(ритм,</w:t>
      </w:r>
      <w:r>
        <w:rPr>
          <w:spacing w:val="-4"/>
        </w:rPr>
        <w:t xml:space="preserve"> </w:t>
      </w:r>
      <w:r>
        <w:t>лад,</w:t>
      </w:r>
      <w:r>
        <w:rPr>
          <w:spacing w:val="-3"/>
        </w:rPr>
        <w:t xml:space="preserve"> </w:t>
      </w:r>
      <w:r>
        <w:t>интонации);</w:t>
      </w:r>
    </w:p>
    <w:p w:rsidR="00E767C0" w:rsidRDefault="00A56CA5">
      <w:pPr>
        <w:pStyle w:val="a4"/>
        <w:spacing w:before="48" w:line="276" w:lineRule="auto"/>
        <w:ind w:right="163" w:firstLine="850"/>
      </w:pPr>
      <w:r>
        <w:t>знакомство с внешним видом, особенностями исполнения и звучания народных</w:t>
      </w:r>
      <w:r>
        <w:rPr>
          <w:spacing w:val="-67"/>
        </w:rPr>
        <w:t xml:space="preserve"> </w:t>
      </w:r>
      <w:r>
        <w:t>инструментов;</w:t>
      </w:r>
    </w:p>
    <w:p w:rsidR="00E767C0" w:rsidRDefault="00A56CA5">
      <w:pPr>
        <w:pStyle w:val="a4"/>
        <w:spacing w:line="278" w:lineRule="auto"/>
        <w:ind w:left="1412" w:right="2649" w:firstLine="0"/>
        <w:jc w:val="left"/>
      </w:pPr>
      <w:r>
        <w:t>определение на слух тембров инструментов;</w:t>
      </w:r>
      <w:r>
        <w:rPr>
          <w:spacing w:val="1"/>
        </w:rPr>
        <w:t xml:space="preserve"> </w:t>
      </w:r>
      <w:r>
        <w:t>классификация</w:t>
      </w:r>
      <w:r>
        <w:rPr>
          <w:spacing w:val="-14"/>
        </w:rPr>
        <w:t xml:space="preserve"> </w:t>
      </w:r>
      <w:r>
        <w:t>на</w:t>
      </w:r>
      <w:r>
        <w:rPr>
          <w:spacing w:val="-14"/>
        </w:rPr>
        <w:t xml:space="preserve"> </w:t>
      </w:r>
      <w:r>
        <w:t>группы</w:t>
      </w:r>
      <w:r>
        <w:rPr>
          <w:spacing w:val="-15"/>
        </w:rPr>
        <w:t xml:space="preserve"> </w:t>
      </w:r>
      <w:r>
        <w:t>духовых,</w:t>
      </w:r>
      <w:r>
        <w:rPr>
          <w:spacing w:val="-12"/>
        </w:rPr>
        <w:t xml:space="preserve"> </w:t>
      </w:r>
      <w:r>
        <w:t>ударных,</w:t>
      </w:r>
      <w:r>
        <w:rPr>
          <w:spacing w:val="-12"/>
        </w:rPr>
        <w:t xml:space="preserve"> </w:t>
      </w:r>
      <w:r>
        <w:t>струнных;</w:t>
      </w:r>
    </w:p>
    <w:p w:rsidR="00E767C0" w:rsidRDefault="00A56CA5">
      <w:pPr>
        <w:pStyle w:val="a4"/>
        <w:tabs>
          <w:tab w:val="left" w:pos="3268"/>
          <w:tab w:val="left" w:pos="4087"/>
          <w:tab w:val="left" w:pos="4514"/>
          <w:tab w:val="left" w:pos="8018"/>
          <w:tab w:val="left" w:pos="8832"/>
          <w:tab w:val="left" w:pos="9393"/>
        </w:tabs>
        <w:spacing w:line="276" w:lineRule="auto"/>
        <w:ind w:left="1412" w:right="156" w:firstLine="0"/>
        <w:jc w:val="left"/>
      </w:pPr>
      <w:r>
        <w:t>музыкальная викторина на знание тембров народных инструментов;</w:t>
      </w:r>
      <w:r>
        <w:rPr>
          <w:spacing w:val="1"/>
        </w:rPr>
        <w:t xml:space="preserve"> </w:t>
      </w:r>
      <w:r>
        <w:t>двигательная</w:t>
      </w:r>
      <w:r>
        <w:tab/>
        <w:t>игра</w:t>
      </w:r>
      <w:r>
        <w:tab/>
        <w:t>–</w:t>
      </w:r>
      <w:r>
        <w:tab/>
        <w:t>импровизация-подражание</w:t>
      </w:r>
      <w:r>
        <w:tab/>
        <w:t>игре</w:t>
      </w:r>
      <w:r>
        <w:tab/>
        <w:t>на</w:t>
      </w:r>
      <w:r>
        <w:tab/>
      </w:r>
      <w:r>
        <w:rPr>
          <w:spacing w:val="-1"/>
        </w:rPr>
        <w:t>музыкальных</w:t>
      </w:r>
    </w:p>
    <w:p w:rsidR="00E767C0" w:rsidRDefault="00A56CA5">
      <w:pPr>
        <w:pStyle w:val="a4"/>
        <w:spacing w:line="321" w:lineRule="exact"/>
        <w:ind w:firstLine="0"/>
        <w:jc w:val="left"/>
      </w:pPr>
      <w:r>
        <w:t>инструментах;</w:t>
      </w:r>
    </w:p>
    <w:p w:rsidR="00E767C0" w:rsidRDefault="00A56CA5">
      <w:pPr>
        <w:pStyle w:val="a4"/>
        <w:spacing w:before="43" w:line="276" w:lineRule="auto"/>
        <w:ind w:right="166" w:firstLine="850"/>
      </w:pPr>
      <w:r>
        <w:t>сравнение</w:t>
      </w:r>
      <w:r>
        <w:rPr>
          <w:spacing w:val="1"/>
        </w:rPr>
        <w:t xml:space="preserve"> </w:t>
      </w:r>
      <w:r>
        <w:t>интонаций,</w:t>
      </w:r>
      <w:r>
        <w:rPr>
          <w:spacing w:val="1"/>
        </w:rPr>
        <w:t xml:space="preserve"> </w:t>
      </w:r>
      <w:r>
        <w:t>жанров,</w:t>
      </w:r>
      <w:r>
        <w:rPr>
          <w:spacing w:val="1"/>
        </w:rPr>
        <w:t xml:space="preserve"> </w:t>
      </w:r>
      <w:r>
        <w:t>ладов,</w:t>
      </w:r>
      <w:r>
        <w:rPr>
          <w:spacing w:val="1"/>
        </w:rPr>
        <w:t xml:space="preserve"> </w:t>
      </w:r>
      <w:r>
        <w:t>инструментов</w:t>
      </w:r>
      <w:r>
        <w:rPr>
          <w:spacing w:val="1"/>
        </w:rPr>
        <w:t xml:space="preserve"> </w:t>
      </w:r>
      <w:r>
        <w:t>других</w:t>
      </w:r>
      <w:r>
        <w:rPr>
          <w:spacing w:val="1"/>
        </w:rPr>
        <w:t xml:space="preserve"> </w:t>
      </w:r>
      <w:r>
        <w:t>народовс</w:t>
      </w:r>
      <w:r>
        <w:rPr>
          <w:spacing w:val="-67"/>
        </w:rPr>
        <w:t xml:space="preserve"> </w:t>
      </w:r>
      <w:r>
        <w:t>фольклорными элементами</w:t>
      </w:r>
      <w:r>
        <w:rPr>
          <w:spacing w:val="1"/>
        </w:rPr>
        <w:t xml:space="preserve"> </w:t>
      </w:r>
      <w:r>
        <w:t>народов</w:t>
      </w:r>
      <w:r>
        <w:rPr>
          <w:spacing w:val="-1"/>
        </w:rPr>
        <w:t xml:space="preserve"> </w:t>
      </w:r>
      <w:r>
        <w:t>России;</w:t>
      </w:r>
    </w:p>
    <w:p w:rsidR="00E767C0" w:rsidRDefault="00A56CA5">
      <w:pPr>
        <w:pStyle w:val="a4"/>
        <w:spacing w:line="278" w:lineRule="auto"/>
        <w:ind w:right="160" w:firstLine="850"/>
      </w:pPr>
      <w:r>
        <w:t>разучивание</w:t>
      </w:r>
      <w:r>
        <w:rPr>
          <w:spacing w:val="1"/>
        </w:rPr>
        <w:t xml:space="preserve"> </w:t>
      </w:r>
      <w:r>
        <w:t>и</w:t>
      </w:r>
      <w:r>
        <w:rPr>
          <w:spacing w:val="1"/>
        </w:rPr>
        <w:t xml:space="preserve"> </w:t>
      </w:r>
      <w:r>
        <w:t>исполнение</w:t>
      </w:r>
      <w:r>
        <w:rPr>
          <w:spacing w:val="1"/>
        </w:rPr>
        <w:t xml:space="preserve"> </w:t>
      </w:r>
      <w:r>
        <w:t>песен,</w:t>
      </w:r>
      <w:r>
        <w:rPr>
          <w:spacing w:val="1"/>
        </w:rPr>
        <w:t xml:space="preserve"> </w:t>
      </w:r>
      <w:r>
        <w:t>танцев,</w:t>
      </w:r>
      <w:r>
        <w:rPr>
          <w:spacing w:val="1"/>
        </w:rPr>
        <w:t xml:space="preserve"> </w:t>
      </w:r>
      <w:r>
        <w:t>сочинение,</w:t>
      </w:r>
      <w:r>
        <w:rPr>
          <w:spacing w:val="1"/>
        </w:rPr>
        <w:t xml:space="preserve"> </w:t>
      </w:r>
      <w:r>
        <w:t>импровизация</w:t>
      </w:r>
      <w:r>
        <w:rPr>
          <w:spacing w:val="1"/>
        </w:rPr>
        <w:t xml:space="preserve"> </w:t>
      </w:r>
      <w:r>
        <w:t>ритмических аккомпанементов к ним (с помощью звучащих жестов или на ударных</w:t>
      </w:r>
      <w:r>
        <w:rPr>
          <w:spacing w:val="1"/>
        </w:rPr>
        <w:t xml:space="preserve"> </w:t>
      </w:r>
      <w:r>
        <w:t>инструментах);</w:t>
      </w:r>
    </w:p>
    <w:p w:rsidR="00E767C0" w:rsidRDefault="00A56CA5">
      <w:pPr>
        <w:pStyle w:val="a4"/>
        <w:spacing w:line="276" w:lineRule="auto"/>
        <w:ind w:right="162" w:firstLine="850"/>
      </w:pPr>
      <w:r>
        <w:t>вариативно: исполнение на клавишных или духовых инструментах народных</w:t>
      </w:r>
      <w:r>
        <w:rPr>
          <w:spacing w:val="1"/>
        </w:rPr>
        <w:t xml:space="preserve"> </w:t>
      </w:r>
      <w:r>
        <w:t>мелодий,</w:t>
      </w:r>
      <w:r>
        <w:rPr>
          <w:spacing w:val="2"/>
        </w:rPr>
        <w:t xml:space="preserve"> </w:t>
      </w:r>
      <w:r>
        <w:t>прослеживание</w:t>
      </w:r>
      <w:r>
        <w:rPr>
          <w:spacing w:val="1"/>
        </w:rPr>
        <w:t xml:space="preserve"> </w:t>
      </w:r>
      <w:r>
        <w:t>их</w:t>
      </w:r>
      <w:r>
        <w:rPr>
          <w:spacing w:val="-3"/>
        </w:rPr>
        <w:t xml:space="preserve"> </w:t>
      </w:r>
      <w:r>
        <w:t>по нотной записи;</w:t>
      </w:r>
    </w:p>
    <w:p w:rsidR="00E767C0" w:rsidRDefault="00A56CA5">
      <w:pPr>
        <w:pStyle w:val="a4"/>
        <w:spacing w:line="276" w:lineRule="auto"/>
        <w:ind w:right="170" w:firstLine="850"/>
      </w:pPr>
      <w:r>
        <w:t>творческие, исследовательские проекты, школьные фестивали, посвящённые</w:t>
      </w:r>
      <w:r>
        <w:rPr>
          <w:spacing w:val="1"/>
        </w:rPr>
        <w:t xml:space="preserve"> </w:t>
      </w:r>
      <w:r>
        <w:t>музыкальной</w:t>
      </w:r>
      <w:r>
        <w:rPr>
          <w:spacing w:val="5"/>
        </w:rPr>
        <w:t xml:space="preserve"> </w:t>
      </w:r>
      <w:r>
        <w:t>культуре</w:t>
      </w:r>
      <w:r>
        <w:rPr>
          <w:spacing w:val="1"/>
        </w:rPr>
        <w:t xml:space="preserve"> </w:t>
      </w:r>
      <w:r>
        <w:t>народов</w:t>
      </w:r>
      <w:r>
        <w:rPr>
          <w:spacing w:val="-1"/>
        </w:rPr>
        <w:t xml:space="preserve"> </w:t>
      </w:r>
      <w:r>
        <w:t>мира.</w:t>
      </w:r>
    </w:p>
    <w:p w:rsidR="00E767C0" w:rsidRDefault="00A56CA5">
      <w:pPr>
        <w:pStyle w:val="a4"/>
        <w:spacing w:line="321" w:lineRule="exact"/>
        <w:ind w:left="1412" w:firstLine="0"/>
      </w:pPr>
      <w:r>
        <w:t>Диалог</w:t>
      </w:r>
      <w:r>
        <w:rPr>
          <w:spacing w:val="-17"/>
        </w:rPr>
        <w:t xml:space="preserve"> </w:t>
      </w:r>
      <w:r>
        <w:t>культур.</w:t>
      </w:r>
    </w:p>
    <w:p w:rsidR="00E767C0" w:rsidRDefault="00E767C0">
      <w:pPr>
        <w:spacing w:line="321" w:lineRule="exact"/>
        <w:sectPr w:rsidR="00E767C0">
          <w:pgSz w:w="11910" w:h="16840"/>
          <w:pgMar w:top="940" w:right="280" w:bottom="0" w:left="460" w:header="720" w:footer="720" w:gutter="0"/>
          <w:cols w:space="720"/>
        </w:sectPr>
      </w:pPr>
    </w:p>
    <w:p w:rsidR="00E767C0" w:rsidRDefault="00A56CA5">
      <w:pPr>
        <w:pStyle w:val="a4"/>
        <w:spacing w:before="76" w:line="276" w:lineRule="auto"/>
        <w:ind w:right="155" w:firstLine="850"/>
      </w:pPr>
      <w:r>
        <w:lastRenderedPageBreak/>
        <w:t>Содержание: образы, интонации фольклора других народов и стран в музыке</w:t>
      </w:r>
      <w:r>
        <w:rPr>
          <w:spacing w:val="1"/>
        </w:rPr>
        <w:t xml:space="preserve"> </w:t>
      </w:r>
      <w:r>
        <w:t>отечественных и иностранных композиторов (в том числе образы других культур в</w:t>
      </w:r>
      <w:r>
        <w:rPr>
          <w:spacing w:val="1"/>
        </w:rPr>
        <w:t xml:space="preserve"> </w:t>
      </w:r>
      <w:r>
        <w:t>музыке</w:t>
      </w:r>
      <w:r>
        <w:rPr>
          <w:spacing w:val="1"/>
        </w:rPr>
        <w:t xml:space="preserve"> </w:t>
      </w:r>
      <w:r>
        <w:t>русских</w:t>
      </w:r>
      <w:r>
        <w:rPr>
          <w:spacing w:val="1"/>
        </w:rPr>
        <w:t xml:space="preserve"> </w:t>
      </w:r>
      <w:r>
        <w:t>композиторов</w:t>
      </w:r>
      <w:r>
        <w:rPr>
          <w:spacing w:val="1"/>
        </w:rPr>
        <w:t xml:space="preserve"> </w:t>
      </w:r>
      <w:r>
        <w:t>и</w:t>
      </w:r>
      <w:r>
        <w:rPr>
          <w:spacing w:val="1"/>
        </w:rPr>
        <w:t xml:space="preserve"> </w:t>
      </w:r>
      <w:r>
        <w:t>русские</w:t>
      </w:r>
      <w:r>
        <w:rPr>
          <w:spacing w:val="1"/>
        </w:rPr>
        <w:t xml:space="preserve"> </w:t>
      </w:r>
      <w:r>
        <w:t>музыкальные</w:t>
      </w:r>
      <w:r>
        <w:rPr>
          <w:spacing w:val="1"/>
        </w:rPr>
        <w:t xml:space="preserve"> </w:t>
      </w:r>
      <w:r>
        <w:t>цитаты</w:t>
      </w:r>
      <w:r>
        <w:rPr>
          <w:spacing w:val="1"/>
        </w:rPr>
        <w:t xml:space="preserve"> </w:t>
      </w:r>
      <w:r>
        <w:t>в</w:t>
      </w:r>
      <w:r>
        <w:rPr>
          <w:spacing w:val="1"/>
        </w:rPr>
        <w:t xml:space="preserve"> </w:t>
      </w:r>
      <w:r>
        <w:t>творчестве</w:t>
      </w:r>
      <w:r>
        <w:rPr>
          <w:spacing w:val="1"/>
        </w:rPr>
        <w:t xml:space="preserve"> </w:t>
      </w:r>
      <w:r>
        <w:t>зарубежных</w:t>
      </w:r>
      <w:r>
        <w:rPr>
          <w:spacing w:val="-4"/>
        </w:rPr>
        <w:t xml:space="preserve"> </w:t>
      </w:r>
      <w:r>
        <w:t>композиторов).</w:t>
      </w:r>
    </w:p>
    <w:p w:rsidR="00E767C0" w:rsidRDefault="00A56CA5">
      <w:pPr>
        <w:pStyle w:val="a4"/>
        <w:spacing w:line="320" w:lineRule="exact"/>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8" w:line="278" w:lineRule="auto"/>
        <w:ind w:left="1412" w:right="4276" w:firstLine="0"/>
      </w:pPr>
      <w:r>
        <w:t>знакомство с творчеством композиторов;</w:t>
      </w:r>
      <w:r>
        <w:rPr>
          <w:spacing w:val="1"/>
        </w:rPr>
        <w:t xml:space="preserve"> </w:t>
      </w:r>
      <w:r>
        <w:t>сравнение</w:t>
      </w:r>
      <w:r>
        <w:rPr>
          <w:spacing w:val="-11"/>
        </w:rPr>
        <w:t xml:space="preserve"> </w:t>
      </w:r>
      <w:r>
        <w:t>их</w:t>
      </w:r>
      <w:r>
        <w:rPr>
          <w:spacing w:val="-14"/>
        </w:rPr>
        <w:t xml:space="preserve"> </w:t>
      </w:r>
      <w:r>
        <w:t>сочинений</w:t>
      </w:r>
      <w:r>
        <w:rPr>
          <w:spacing w:val="-11"/>
        </w:rPr>
        <w:t xml:space="preserve"> </w:t>
      </w:r>
      <w:r>
        <w:t>с</w:t>
      </w:r>
      <w:r>
        <w:rPr>
          <w:spacing w:val="-10"/>
        </w:rPr>
        <w:t xml:space="preserve"> </w:t>
      </w:r>
      <w:r>
        <w:t>народной</w:t>
      </w:r>
      <w:r>
        <w:rPr>
          <w:spacing w:val="-11"/>
        </w:rPr>
        <w:t xml:space="preserve"> </w:t>
      </w:r>
      <w:r>
        <w:t>музыкой;</w:t>
      </w:r>
    </w:p>
    <w:p w:rsidR="00E767C0" w:rsidRDefault="00A56CA5">
      <w:pPr>
        <w:pStyle w:val="a4"/>
        <w:spacing w:line="276" w:lineRule="auto"/>
        <w:ind w:right="160" w:firstLine="850"/>
      </w:pPr>
      <w:r>
        <w:t>определение</w:t>
      </w:r>
      <w:r>
        <w:rPr>
          <w:spacing w:val="1"/>
        </w:rPr>
        <w:t xml:space="preserve"> </w:t>
      </w:r>
      <w:r>
        <w:t>формы,</w:t>
      </w:r>
      <w:r>
        <w:rPr>
          <w:spacing w:val="1"/>
        </w:rPr>
        <w:t xml:space="preserve"> </w:t>
      </w:r>
      <w:r>
        <w:t>принципа</w:t>
      </w:r>
      <w:r>
        <w:rPr>
          <w:spacing w:val="1"/>
        </w:rPr>
        <w:t xml:space="preserve"> </w:t>
      </w:r>
      <w:r>
        <w:t>развития</w:t>
      </w:r>
      <w:r>
        <w:rPr>
          <w:spacing w:val="1"/>
        </w:rPr>
        <w:t xml:space="preserve"> </w:t>
      </w:r>
      <w:r>
        <w:t>фольклорного</w:t>
      </w:r>
      <w:r>
        <w:rPr>
          <w:spacing w:val="1"/>
        </w:rPr>
        <w:t xml:space="preserve"> </w:t>
      </w:r>
      <w:r>
        <w:t>музыкального</w:t>
      </w:r>
      <w:r>
        <w:rPr>
          <w:spacing w:val="1"/>
        </w:rPr>
        <w:t xml:space="preserve"> </w:t>
      </w:r>
      <w:r>
        <w:t>материала;</w:t>
      </w:r>
    </w:p>
    <w:p w:rsidR="00E767C0" w:rsidRDefault="00A56CA5">
      <w:pPr>
        <w:pStyle w:val="a4"/>
        <w:spacing w:line="276" w:lineRule="auto"/>
        <w:ind w:left="1412" w:right="2103" w:firstLine="0"/>
      </w:pPr>
      <w:r>
        <w:t>вокализация</w:t>
      </w:r>
      <w:r>
        <w:rPr>
          <w:spacing w:val="-9"/>
        </w:rPr>
        <w:t xml:space="preserve"> </w:t>
      </w:r>
      <w:r>
        <w:t>наиболее</w:t>
      </w:r>
      <w:r>
        <w:rPr>
          <w:spacing w:val="-8"/>
        </w:rPr>
        <w:t xml:space="preserve"> </w:t>
      </w:r>
      <w:r>
        <w:t>ярких</w:t>
      </w:r>
      <w:r>
        <w:rPr>
          <w:spacing w:val="-12"/>
        </w:rPr>
        <w:t xml:space="preserve"> </w:t>
      </w:r>
      <w:r>
        <w:t>тем</w:t>
      </w:r>
      <w:r>
        <w:rPr>
          <w:spacing w:val="-7"/>
        </w:rPr>
        <w:t xml:space="preserve"> </w:t>
      </w:r>
      <w:r>
        <w:t>инструментальных</w:t>
      </w:r>
      <w:r>
        <w:rPr>
          <w:spacing w:val="-13"/>
        </w:rPr>
        <w:t xml:space="preserve"> </w:t>
      </w:r>
      <w:r>
        <w:t>сочинений;</w:t>
      </w:r>
      <w:r>
        <w:rPr>
          <w:spacing w:val="-67"/>
        </w:rPr>
        <w:t xml:space="preserve"> </w:t>
      </w:r>
      <w:r>
        <w:t>разучивание,</w:t>
      </w:r>
      <w:r>
        <w:rPr>
          <w:spacing w:val="-2"/>
        </w:rPr>
        <w:t xml:space="preserve"> </w:t>
      </w:r>
      <w:r>
        <w:t>исполнение</w:t>
      </w:r>
      <w:r>
        <w:rPr>
          <w:spacing w:val="-3"/>
        </w:rPr>
        <w:t xml:space="preserve"> </w:t>
      </w:r>
      <w:r>
        <w:t>доступных</w:t>
      </w:r>
      <w:r>
        <w:rPr>
          <w:spacing w:val="-7"/>
        </w:rPr>
        <w:t xml:space="preserve"> </w:t>
      </w:r>
      <w:r>
        <w:t>вокальных</w:t>
      </w:r>
      <w:r>
        <w:rPr>
          <w:spacing w:val="-8"/>
        </w:rPr>
        <w:t xml:space="preserve"> </w:t>
      </w:r>
      <w:r>
        <w:t>сочинений;</w:t>
      </w:r>
    </w:p>
    <w:p w:rsidR="00E767C0" w:rsidRDefault="00A56CA5">
      <w:pPr>
        <w:pStyle w:val="a4"/>
        <w:spacing w:line="276" w:lineRule="auto"/>
        <w:ind w:right="160" w:firstLine="850"/>
      </w:pPr>
      <w:r>
        <w:t>вариативно:</w:t>
      </w:r>
      <w:r>
        <w:rPr>
          <w:spacing w:val="1"/>
        </w:rPr>
        <w:t xml:space="preserve"> </w:t>
      </w:r>
      <w:r>
        <w:t>исполнение</w:t>
      </w:r>
      <w:r>
        <w:rPr>
          <w:spacing w:val="1"/>
        </w:rPr>
        <w:t xml:space="preserve"> </w:t>
      </w:r>
      <w:r>
        <w:t>на</w:t>
      </w:r>
      <w:r>
        <w:rPr>
          <w:spacing w:val="1"/>
        </w:rPr>
        <w:t xml:space="preserve"> </w:t>
      </w:r>
      <w:r>
        <w:t>клавишных</w:t>
      </w:r>
      <w:r>
        <w:rPr>
          <w:spacing w:val="1"/>
        </w:rPr>
        <w:t xml:space="preserve"> </w:t>
      </w:r>
      <w:r>
        <w:t>или</w:t>
      </w:r>
      <w:r>
        <w:rPr>
          <w:spacing w:val="1"/>
        </w:rPr>
        <w:t xml:space="preserve"> </w:t>
      </w:r>
      <w:r>
        <w:t>духовых</w:t>
      </w:r>
      <w:r>
        <w:rPr>
          <w:spacing w:val="1"/>
        </w:rPr>
        <w:t xml:space="preserve"> </w:t>
      </w:r>
      <w:r>
        <w:t>инструментах</w:t>
      </w:r>
      <w:r>
        <w:rPr>
          <w:spacing w:val="1"/>
        </w:rPr>
        <w:t xml:space="preserve"> </w:t>
      </w:r>
      <w:r>
        <w:t>композиторских</w:t>
      </w:r>
      <w:r>
        <w:rPr>
          <w:spacing w:val="-5"/>
        </w:rPr>
        <w:t xml:space="preserve"> </w:t>
      </w:r>
      <w:r>
        <w:t>мелодий,</w:t>
      </w:r>
      <w:r>
        <w:rPr>
          <w:spacing w:val="1"/>
        </w:rPr>
        <w:t xml:space="preserve"> </w:t>
      </w:r>
      <w:r>
        <w:t>прослеживание</w:t>
      </w:r>
      <w:r>
        <w:rPr>
          <w:spacing w:val="1"/>
        </w:rPr>
        <w:t xml:space="preserve"> </w:t>
      </w:r>
      <w:r>
        <w:t>их</w:t>
      </w:r>
      <w:r>
        <w:rPr>
          <w:spacing w:val="-5"/>
        </w:rPr>
        <w:t xml:space="preserve"> </w:t>
      </w:r>
      <w:r>
        <w:t>по</w:t>
      </w:r>
      <w:r>
        <w:rPr>
          <w:spacing w:val="-1"/>
        </w:rPr>
        <w:t xml:space="preserve"> </w:t>
      </w:r>
      <w:r>
        <w:t>нотной</w:t>
      </w:r>
      <w:r>
        <w:rPr>
          <w:spacing w:val="-1"/>
        </w:rPr>
        <w:t xml:space="preserve"> </w:t>
      </w:r>
      <w:r>
        <w:t>записи;</w:t>
      </w:r>
    </w:p>
    <w:p w:rsidR="00E767C0" w:rsidRDefault="00A56CA5">
      <w:pPr>
        <w:pStyle w:val="a4"/>
        <w:spacing w:line="278" w:lineRule="auto"/>
        <w:ind w:right="168" w:firstLine="850"/>
      </w:pPr>
      <w:r>
        <w:t>творческие,</w:t>
      </w:r>
      <w:r>
        <w:rPr>
          <w:spacing w:val="1"/>
        </w:rPr>
        <w:t xml:space="preserve"> </w:t>
      </w:r>
      <w:r>
        <w:t>исследовательские</w:t>
      </w:r>
      <w:r>
        <w:rPr>
          <w:spacing w:val="1"/>
        </w:rPr>
        <w:t xml:space="preserve"> </w:t>
      </w:r>
      <w:r>
        <w:t>проекты,</w:t>
      </w:r>
      <w:r>
        <w:rPr>
          <w:spacing w:val="1"/>
        </w:rPr>
        <w:t xml:space="preserve"> </w:t>
      </w:r>
      <w:r>
        <w:t>посвящённые</w:t>
      </w:r>
      <w:r>
        <w:rPr>
          <w:spacing w:val="1"/>
        </w:rPr>
        <w:t xml:space="preserve"> </w:t>
      </w:r>
      <w:r>
        <w:t>выдающимся</w:t>
      </w:r>
      <w:r>
        <w:rPr>
          <w:spacing w:val="1"/>
        </w:rPr>
        <w:t xml:space="preserve"> </w:t>
      </w:r>
      <w:r>
        <w:t>композиторам.</w:t>
      </w:r>
    </w:p>
    <w:p w:rsidR="00E767C0" w:rsidRDefault="00A56CA5">
      <w:pPr>
        <w:pStyle w:val="a4"/>
        <w:spacing w:line="319" w:lineRule="exact"/>
        <w:ind w:left="1412" w:firstLine="0"/>
      </w:pPr>
      <w:r>
        <w:t>Модуль</w:t>
      </w:r>
      <w:r>
        <w:rPr>
          <w:spacing w:val="-12"/>
        </w:rPr>
        <w:t xml:space="preserve"> </w:t>
      </w:r>
      <w:r>
        <w:t>№</w:t>
      </w:r>
      <w:r>
        <w:rPr>
          <w:spacing w:val="-11"/>
        </w:rPr>
        <w:t xml:space="preserve"> </w:t>
      </w:r>
      <w:r>
        <w:t>5</w:t>
      </w:r>
      <w:r>
        <w:rPr>
          <w:spacing w:val="-6"/>
        </w:rPr>
        <w:t xml:space="preserve"> </w:t>
      </w:r>
      <w:r>
        <w:t>«Духовная</w:t>
      </w:r>
      <w:r>
        <w:rPr>
          <w:spacing w:val="-9"/>
        </w:rPr>
        <w:t xml:space="preserve"> </w:t>
      </w:r>
      <w:r>
        <w:t>музыка»</w:t>
      </w:r>
    </w:p>
    <w:p w:rsidR="00E767C0" w:rsidRDefault="00A56CA5">
      <w:pPr>
        <w:pStyle w:val="a4"/>
        <w:spacing w:before="42" w:line="276" w:lineRule="auto"/>
        <w:ind w:right="152" w:firstLine="850"/>
      </w:pPr>
      <w:r>
        <w:t>Музыкальная</w:t>
      </w:r>
      <w:r>
        <w:rPr>
          <w:spacing w:val="1"/>
        </w:rPr>
        <w:t xml:space="preserve"> </w:t>
      </w:r>
      <w:r>
        <w:t>культура</w:t>
      </w:r>
      <w:r>
        <w:rPr>
          <w:spacing w:val="1"/>
        </w:rPr>
        <w:t xml:space="preserve"> </w:t>
      </w:r>
      <w:r>
        <w:t>России</w:t>
      </w:r>
      <w:r>
        <w:rPr>
          <w:spacing w:val="1"/>
        </w:rPr>
        <w:t xml:space="preserve"> </w:t>
      </w:r>
      <w:r>
        <w:t>на</w:t>
      </w:r>
      <w:r>
        <w:rPr>
          <w:spacing w:val="1"/>
        </w:rPr>
        <w:t xml:space="preserve"> </w:t>
      </w:r>
      <w:r>
        <w:t>протяжении</w:t>
      </w:r>
      <w:r>
        <w:rPr>
          <w:spacing w:val="1"/>
        </w:rPr>
        <w:t xml:space="preserve"> </w:t>
      </w:r>
      <w:r>
        <w:t>нескольких</w:t>
      </w:r>
      <w:r>
        <w:rPr>
          <w:spacing w:val="1"/>
        </w:rPr>
        <w:t xml:space="preserve"> </w:t>
      </w:r>
      <w:r>
        <w:t>столетий</w:t>
      </w:r>
      <w:r>
        <w:rPr>
          <w:spacing w:val="1"/>
        </w:rPr>
        <w:t xml:space="preserve"> </w:t>
      </w:r>
      <w:r>
        <w:t>была</w:t>
      </w:r>
      <w:r>
        <w:rPr>
          <w:spacing w:val="1"/>
        </w:rPr>
        <w:t xml:space="preserve"> </w:t>
      </w:r>
      <w:r>
        <w:t>представлена</w:t>
      </w:r>
      <w:r>
        <w:rPr>
          <w:spacing w:val="1"/>
        </w:rPr>
        <w:t xml:space="preserve"> </w:t>
      </w:r>
      <w:r>
        <w:t>тремя</w:t>
      </w:r>
      <w:r>
        <w:rPr>
          <w:spacing w:val="1"/>
        </w:rPr>
        <w:t xml:space="preserve"> </w:t>
      </w:r>
      <w:r>
        <w:t>главными</w:t>
      </w:r>
      <w:r>
        <w:rPr>
          <w:spacing w:val="1"/>
        </w:rPr>
        <w:t xml:space="preserve"> </w:t>
      </w:r>
      <w:r>
        <w:t>направлениями</w:t>
      </w:r>
      <w:r>
        <w:rPr>
          <w:spacing w:val="1"/>
        </w:rPr>
        <w:t xml:space="preserve"> </w:t>
      </w:r>
      <w:r>
        <w:t>–</w:t>
      </w:r>
      <w:r>
        <w:rPr>
          <w:spacing w:val="1"/>
        </w:rPr>
        <w:t xml:space="preserve"> </w:t>
      </w:r>
      <w:r>
        <w:t>музыкой</w:t>
      </w:r>
      <w:r>
        <w:rPr>
          <w:spacing w:val="1"/>
        </w:rPr>
        <w:t xml:space="preserve"> </w:t>
      </w:r>
      <w:r>
        <w:t>народной,</w:t>
      </w:r>
      <w:r>
        <w:rPr>
          <w:spacing w:val="1"/>
        </w:rPr>
        <w:t xml:space="preserve"> </w:t>
      </w:r>
      <w:r>
        <w:t>духовной</w:t>
      </w:r>
      <w:r>
        <w:rPr>
          <w:spacing w:val="1"/>
        </w:rPr>
        <w:t xml:space="preserve"> </w:t>
      </w:r>
      <w:r>
        <w:t>и</w:t>
      </w:r>
      <w:r>
        <w:rPr>
          <w:spacing w:val="1"/>
        </w:rPr>
        <w:t xml:space="preserve"> </w:t>
      </w:r>
      <w:r>
        <w:t>светской.</w:t>
      </w:r>
      <w:r>
        <w:rPr>
          <w:spacing w:val="1"/>
        </w:rPr>
        <w:t xml:space="preserve"> </w:t>
      </w:r>
      <w:r>
        <w:t>В</w:t>
      </w:r>
      <w:r>
        <w:rPr>
          <w:spacing w:val="1"/>
        </w:rPr>
        <w:t xml:space="preserve"> </w:t>
      </w:r>
      <w:r>
        <w:t>рамках</w:t>
      </w:r>
      <w:r>
        <w:rPr>
          <w:spacing w:val="1"/>
        </w:rPr>
        <w:t xml:space="preserve"> </w:t>
      </w:r>
      <w:r>
        <w:t>религиозной</w:t>
      </w:r>
      <w:r>
        <w:rPr>
          <w:spacing w:val="1"/>
        </w:rPr>
        <w:t xml:space="preserve"> </w:t>
      </w:r>
      <w:r>
        <w:t>культуры</w:t>
      </w:r>
      <w:r>
        <w:rPr>
          <w:spacing w:val="1"/>
        </w:rPr>
        <w:t xml:space="preserve"> </w:t>
      </w:r>
      <w:r>
        <w:t>были</w:t>
      </w:r>
      <w:r>
        <w:rPr>
          <w:spacing w:val="1"/>
        </w:rPr>
        <w:t xml:space="preserve"> </w:t>
      </w:r>
      <w:r>
        <w:t>созданы</w:t>
      </w:r>
      <w:r>
        <w:rPr>
          <w:spacing w:val="1"/>
        </w:rPr>
        <w:t xml:space="preserve"> </w:t>
      </w:r>
      <w:r>
        <w:t>подлинные</w:t>
      </w:r>
      <w:r>
        <w:rPr>
          <w:spacing w:val="1"/>
        </w:rPr>
        <w:t xml:space="preserve"> </w:t>
      </w:r>
      <w:r>
        <w:t>шедевры</w:t>
      </w:r>
      <w:r>
        <w:rPr>
          <w:spacing w:val="1"/>
        </w:rPr>
        <w:t xml:space="preserve"> </w:t>
      </w:r>
      <w:r>
        <w:t>музыкального искусства. Изучение данного модуля поддерживает баланс, позволяет в</w:t>
      </w:r>
      <w:r>
        <w:rPr>
          <w:spacing w:val="1"/>
        </w:rPr>
        <w:t xml:space="preserve"> </w:t>
      </w:r>
      <w:r>
        <w:t>рамках</w:t>
      </w:r>
      <w:r>
        <w:rPr>
          <w:spacing w:val="1"/>
        </w:rPr>
        <w:t xml:space="preserve"> </w:t>
      </w:r>
      <w:r>
        <w:t>календарно-тематического</w:t>
      </w:r>
      <w:r>
        <w:rPr>
          <w:spacing w:val="1"/>
        </w:rPr>
        <w:t xml:space="preserve"> </w:t>
      </w:r>
      <w:r>
        <w:t>планирования</w:t>
      </w:r>
      <w:r>
        <w:rPr>
          <w:spacing w:val="1"/>
        </w:rPr>
        <w:t xml:space="preserve"> </w:t>
      </w:r>
      <w:r>
        <w:t>представить</w:t>
      </w:r>
      <w:r>
        <w:rPr>
          <w:spacing w:val="1"/>
        </w:rPr>
        <w:t xml:space="preserve"> </w:t>
      </w:r>
      <w:r>
        <w:t>обучающимся</w:t>
      </w:r>
      <w:r>
        <w:rPr>
          <w:spacing w:val="1"/>
        </w:rPr>
        <w:t xml:space="preserve"> </w:t>
      </w:r>
      <w:r>
        <w:t>максимально широкую сферу бытования музыкального искусства. Однако знакомство</w:t>
      </w:r>
      <w:r>
        <w:rPr>
          <w:spacing w:val="1"/>
        </w:rPr>
        <w:t xml:space="preserve"> </w:t>
      </w:r>
      <w:r>
        <w:t>с отдельными произведениями, шедеврами духовной музыки возможно и в рамках</w:t>
      </w:r>
      <w:r>
        <w:rPr>
          <w:spacing w:val="1"/>
        </w:rPr>
        <w:t xml:space="preserve"> </w:t>
      </w:r>
      <w:r>
        <w:t>изучения</w:t>
      </w:r>
      <w:r>
        <w:rPr>
          <w:spacing w:val="1"/>
        </w:rPr>
        <w:t xml:space="preserve"> </w:t>
      </w:r>
      <w:r>
        <w:t>других</w:t>
      </w:r>
      <w:r>
        <w:rPr>
          <w:spacing w:val="-3"/>
        </w:rPr>
        <w:t xml:space="preserve"> </w:t>
      </w:r>
      <w:r>
        <w:t>модулей.</w:t>
      </w:r>
    </w:p>
    <w:p w:rsidR="00E767C0" w:rsidRDefault="00A56CA5">
      <w:pPr>
        <w:pStyle w:val="a4"/>
        <w:ind w:left="1412" w:firstLine="0"/>
      </w:pPr>
      <w:r>
        <w:t>Звучание</w:t>
      </w:r>
      <w:r>
        <w:rPr>
          <w:spacing w:val="-9"/>
        </w:rPr>
        <w:t xml:space="preserve"> </w:t>
      </w:r>
      <w:r>
        <w:t>храма.</w:t>
      </w:r>
    </w:p>
    <w:p w:rsidR="00E767C0" w:rsidRDefault="00A56CA5">
      <w:pPr>
        <w:pStyle w:val="a4"/>
        <w:spacing w:before="48" w:line="276" w:lineRule="auto"/>
        <w:ind w:right="167" w:firstLine="850"/>
      </w:pPr>
      <w:r>
        <w:t>Содержание:</w:t>
      </w:r>
      <w:r>
        <w:rPr>
          <w:spacing w:val="1"/>
        </w:rPr>
        <w:t xml:space="preserve"> </w:t>
      </w:r>
      <w:r>
        <w:t>колокола,</w:t>
      </w:r>
      <w:r>
        <w:rPr>
          <w:spacing w:val="1"/>
        </w:rPr>
        <w:t xml:space="preserve"> </w:t>
      </w:r>
      <w:r>
        <w:t>колокольные</w:t>
      </w:r>
      <w:r>
        <w:rPr>
          <w:spacing w:val="1"/>
        </w:rPr>
        <w:t xml:space="preserve"> </w:t>
      </w:r>
      <w:r>
        <w:t>звоны</w:t>
      </w:r>
      <w:r>
        <w:rPr>
          <w:spacing w:val="1"/>
        </w:rPr>
        <w:t xml:space="preserve"> </w:t>
      </w:r>
      <w:r>
        <w:t>(благовест,</w:t>
      </w:r>
      <w:r>
        <w:rPr>
          <w:spacing w:val="1"/>
        </w:rPr>
        <w:t xml:space="preserve"> </w:t>
      </w:r>
      <w:r>
        <w:t>трезвон</w:t>
      </w:r>
      <w:r>
        <w:rPr>
          <w:spacing w:val="1"/>
        </w:rPr>
        <w:t xml:space="preserve"> </w:t>
      </w:r>
      <w:r>
        <w:t>и</w:t>
      </w:r>
      <w:r>
        <w:rPr>
          <w:spacing w:val="1"/>
        </w:rPr>
        <w:t xml:space="preserve"> </w:t>
      </w:r>
      <w:r>
        <w:t>другие),</w:t>
      </w:r>
      <w:r>
        <w:rPr>
          <w:spacing w:val="1"/>
        </w:rPr>
        <w:t xml:space="preserve"> </w:t>
      </w:r>
      <w:r>
        <w:t>звонарские приговорки.</w:t>
      </w:r>
      <w:r>
        <w:rPr>
          <w:spacing w:val="-1"/>
        </w:rPr>
        <w:t xml:space="preserve"> </w:t>
      </w:r>
      <w:r>
        <w:t>Колокольность</w:t>
      </w:r>
      <w:r>
        <w:rPr>
          <w:spacing w:val="-5"/>
        </w:rPr>
        <w:t xml:space="preserve"> </w:t>
      </w:r>
      <w:r>
        <w:t>в</w:t>
      </w:r>
      <w:r>
        <w:rPr>
          <w:spacing w:val="1"/>
        </w:rPr>
        <w:t xml:space="preserve"> </w:t>
      </w:r>
      <w:r>
        <w:t>музыке</w:t>
      </w:r>
      <w:r>
        <w:rPr>
          <w:spacing w:val="-2"/>
        </w:rPr>
        <w:t xml:space="preserve"> </w:t>
      </w:r>
      <w:r>
        <w:t>русских</w:t>
      </w:r>
      <w:r>
        <w:rPr>
          <w:spacing w:val="-7"/>
        </w:rPr>
        <w:t xml:space="preserve"> </w:t>
      </w:r>
      <w:r>
        <w:t>композиторов.</w:t>
      </w:r>
    </w:p>
    <w:p w:rsidR="00E767C0" w:rsidRDefault="00A56CA5">
      <w:pPr>
        <w:pStyle w:val="a4"/>
        <w:spacing w:line="321" w:lineRule="exact"/>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52"/>
        <w:ind w:left="1412" w:firstLine="0"/>
      </w:pPr>
      <w:r>
        <w:t>обобщение</w:t>
      </w:r>
      <w:r>
        <w:rPr>
          <w:spacing w:val="-13"/>
        </w:rPr>
        <w:t xml:space="preserve"> </w:t>
      </w:r>
      <w:r>
        <w:t>жизненного</w:t>
      </w:r>
      <w:r>
        <w:rPr>
          <w:spacing w:val="-14"/>
        </w:rPr>
        <w:t xml:space="preserve"> </w:t>
      </w:r>
      <w:r>
        <w:t>опыта,</w:t>
      </w:r>
      <w:r>
        <w:rPr>
          <w:spacing w:val="-11"/>
        </w:rPr>
        <w:t xml:space="preserve"> </w:t>
      </w:r>
      <w:r>
        <w:t>связанного</w:t>
      </w:r>
      <w:r>
        <w:rPr>
          <w:spacing w:val="-14"/>
        </w:rPr>
        <w:t xml:space="preserve"> </w:t>
      </w:r>
      <w:r>
        <w:t>со</w:t>
      </w:r>
      <w:r>
        <w:rPr>
          <w:spacing w:val="-14"/>
        </w:rPr>
        <w:t xml:space="preserve"> </w:t>
      </w:r>
      <w:r>
        <w:t>звучанием</w:t>
      </w:r>
      <w:r>
        <w:rPr>
          <w:spacing w:val="-12"/>
        </w:rPr>
        <w:t xml:space="preserve"> </w:t>
      </w:r>
      <w:r>
        <w:t>колоколов;</w:t>
      </w:r>
    </w:p>
    <w:p w:rsidR="00E767C0" w:rsidRDefault="00A56CA5">
      <w:pPr>
        <w:pStyle w:val="a4"/>
        <w:spacing w:before="48"/>
        <w:ind w:left="1412" w:firstLine="0"/>
      </w:pPr>
      <w:r>
        <w:t>диалог</w:t>
      </w:r>
      <w:r>
        <w:rPr>
          <w:spacing w:val="-10"/>
        </w:rPr>
        <w:t xml:space="preserve"> </w:t>
      </w:r>
      <w:r>
        <w:t>с</w:t>
      </w:r>
      <w:r>
        <w:rPr>
          <w:spacing w:val="-10"/>
        </w:rPr>
        <w:t xml:space="preserve"> </w:t>
      </w:r>
      <w:r>
        <w:t>учителем</w:t>
      </w:r>
      <w:r>
        <w:rPr>
          <w:spacing w:val="-10"/>
        </w:rPr>
        <w:t xml:space="preserve"> </w:t>
      </w:r>
      <w:r>
        <w:t>о</w:t>
      </w:r>
      <w:r>
        <w:rPr>
          <w:spacing w:val="-11"/>
        </w:rPr>
        <w:t xml:space="preserve"> </w:t>
      </w:r>
      <w:r>
        <w:t>традициях</w:t>
      </w:r>
      <w:r>
        <w:rPr>
          <w:spacing w:val="-14"/>
        </w:rPr>
        <w:t xml:space="preserve"> </w:t>
      </w:r>
      <w:r>
        <w:t>изготовления</w:t>
      </w:r>
      <w:r>
        <w:rPr>
          <w:spacing w:val="-10"/>
        </w:rPr>
        <w:t xml:space="preserve"> </w:t>
      </w:r>
      <w:r>
        <w:t>колоколов,</w:t>
      </w:r>
      <w:r>
        <w:rPr>
          <w:spacing w:val="-10"/>
        </w:rPr>
        <w:t xml:space="preserve"> </w:t>
      </w:r>
      <w:r>
        <w:t>значении</w:t>
      </w:r>
      <w:r>
        <w:rPr>
          <w:spacing w:val="-11"/>
        </w:rPr>
        <w:t xml:space="preserve"> </w:t>
      </w:r>
      <w:r>
        <w:t>колокольного</w:t>
      </w:r>
    </w:p>
    <w:p w:rsidR="00E767C0" w:rsidRDefault="00E767C0">
      <w:pPr>
        <w:sectPr w:rsidR="00E767C0">
          <w:pgSz w:w="11910" w:h="16840"/>
          <w:pgMar w:top="940" w:right="280" w:bottom="0" w:left="460" w:header="720" w:footer="720" w:gutter="0"/>
          <w:cols w:space="720"/>
        </w:sectPr>
      </w:pPr>
    </w:p>
    <w:p w:rsidR="00E767C0" w:rsidRDefault="00A56CA5">
      <w:pPr>
        <w:pStyle w:val="a4"/>
        <w:spacing w:before="48"/>
        <w:ind w:firstLine="0"/>
        <w:jc w:val="left"/>
      </w:pPr>
      <w:r>
        <w:rPr>
          <w:spacing w:val="-1"/>
        </w:rPr>
        <w:lastRenderedPageBreak/>
        <w:t>звона;</w:t>
      </w:r>
    </w:p>
    <w:p w:rsidR="00E767C0" w:rsidRDefault="00A56CA5">
      <w:pPr>
        <w:pStyle w:val="a4"/>
        <w:spacing w:before="4"/>
        <w:ind w:left="0" w:firstLine="0"/>
        <w:jc w:val="left"/>
        <w:rPr>
          <w:sz w:val="36"/>
        </w:rPr>
      </w:pPr>
      <w:r>
        <w:br w:type="column"/>
      </w:r>
    </w:p>
    <w:p w:rsidR="00E767C0" w:rsidRDefault="00A56CA5">
      <w:pPr>
        <w:pStyle w:val="a4"/>
        <w:ind w:left="80" w:firstLine="0"/>
        <w:jc w:val="left"/>
      </w:pPr>
      <w:r>
        <w:t>знакомство</w:t>
      </w:r>
      <w:r>
        <w:rPr>
          <w:spacing w:val="-15"/>
        </w:rPr>
        <w:t xml:space="preserve"> </w:t>
      </w:r>
      <w:r>
        <w:t>с</w:t>
      </w:r>
      <w:r>
        <w:rPr>
          <w:spacing w:val="-13"/>
        </w:rPr>
        <w:t xml:space="preserve"> </w:t>
      </w:r>
      <w:r>
        <w:t>видами</w:t>
      </w:r>
      <w:r>
        <w:rPr>
          <w:spacing w:val="-11"/>
        </w:rPr>
        <w:t xml:space="preserve"> </w:t>
      </w:r>
      <w:r>
        <w:t>колокольных</w:t>
      </w:r>
      <w:r>
        <w:rPr>
          <w:spacing w:val="-18"/>
        </w:rPr>
        <w:t xml:space="preserve"> </w:t>
      </w:r>
      <w:r>
        <w:t>звонов;</w:t>
      </w:r>
    </w:p>
    <w:p w:rsidR="00E767C0" w:rsidRDefault="00A56CA5">
      <w:pPr>
        <w:pStyle w:val="a4"/>
        <w:spacing w:before="47"/>
        <w:ind w:left="80" w:firstLine="0"/>
        <w:jc w:val="left"/>
      </w:pPr>
      <w:r>
        <w:t>слушание</w:t>
      </w:r>
      <w:r>
        <w:rPr>
          <w:spacing w:val="7"/>
        </w:rPr>
        <w:t xml:space="preserve"> </w:t>
      </w:r>
      <w:r>
        <w:t>музыки</w:t>
      </w:r>
      <w:r>
        <w:rPr>
          <w:spacing w:val="7"/>
        </w:rPr>
        <w:t xml:space="preserve"> </w:t>
      </w:r>
      <w:r>
        <w:t>русских</w:t>
      </w:r>
      <w:r>
        <w:rPr>
          <w:spacing w:val="3"/>
        </w:rPr>
        <w:t xml:space="preserve"> </w:t>
      </w:r>
      <w:r>
        <w:t>композиторов</w:t>
      </w:r>
      <w:r>
        <w:rPr>
          <w:spacing w:val="6"/>
        </w:rPr>
        <w:t xml:space="preserve"> </w:t>
      </w:r>
      <w:r>
        <w:t>с</w:t>
      </w:r>
      <w:r>
        <w:rPr>
          <w:spacing w:val="8"/>
        </w:rPr>
        <w:t xml:space="preserve"> </w:t>
      </w:r>
      <w:r>
        <w:t>ярко</w:t>
      </w:r>
      <w:r>
        <w:rPr>
          <w:spacing w:val="3"/>
        </w:rPr>
        <w:t xml:space="preserve"> </w:t>
      </w:r>
      <w:r>
        <w:t>выраженным</w:t>
      </w:r>
      <w:r>
        <w:rPr>
          <w:spacing w:val="8"/>
        </w:rPr>
        <w:t xml:space="preserve"> </w:t>
      </w:r>
      <w:r>
        <w:t>изобразительным</w:t>
      </w:r>
    </w:p>
    <w:p w:rsidR="00E767C0" w:rsidRDefault="00E767C0">
      <w:pPr>
        <w:sectPr w:rsidR="00E767C0">
          <w:type w:val="continuous"/>
          <w:pgSz w:w="11910" w:h="16840"/>
          <w:pgMar w:top="1580" w:right="280" w:bottom="280" w:left="460" w:header="720" w:footer="720" w:gutter="0"/>
          <w:cols w:num="2" w:space="720" w:equalWidth="0">
            <w:col w:w="1293" w:space="40"/>
            <w:col w:w="9837"/>
          </w:cols>
        </w:sectPr>
      </w:pPr>
    </w:p>
    <w:p w:rsidR="00E767C0" w:rsidRDefault="00A56CA5">
      <w:pPr>
        <w:pStyle w:val="a4"/>
        <w:spacing w:before="48" w:line="278" w:lineRule="auto"/>
        <w:ind w:right="166" w:firstLine="0"/>
      </w:pPr>
      <w:r>
        <w:lastRenderedPageBreak/>
        <w:t>элементом</w:t>
      </w:r>
      <w:r>
        <w:rPr>
          <w:spacing w:val="1"/>
        </w:rPr>
        <w:t xml:space="preserve"> </w:t>
      </w:r>
      <w:r>
        <w:t>колокольности</w:t>
      </w:r>
      <w:r>
        <w:rPr>
          <w:spacing w:val="1"/>
        </w:rPr>
        <w:t xml:space="preserve"> </w:t>
      </w:r>
      <w:r>
        <w:t>(по</w:t>
      </w:r>
      <w:r>
        <w:rPr>
          <w:spacing w:val="1"/>
        </w:rPr>
        <w:t xml:space="preserve"> </w:t>
      </w:r>
      <w:r>
        <w:t>выбору</w:t>
      </w:r>
      <w:r>
        <w:rPr>
          <w:spacing w:val="1"/>
        </w:rPr>
        <w:t xml:space="preserve"> </w:t>
      </w:r>
      <w:r>
        <w:t>учителя</w:t>
      </w:r>
      <w:r>
        <w:rPr>
          <w:spacing w:val="1"/>
        </w:rPr>
        <w:t xml:space="preserve"> </w:t>
      </w:r>
      <w:r>
        <w:t>могут</w:t>
      </w:r>
      <w:r>
        <w:rPr>
          <w:spacing w:val="1"/>
        </w:rPr>
        <w:t xml:space="preserve"> </w:t>
      </w:r>
      <w:r>
        <w:t>звучать</w:t>
      </w:r>
      <w:r>
        <w:rPr>
          <w:spacing w:val="1"/>
        </w:rPr>
        <w:t xml:space="preserve"> </w:t>
      </w:r>
      <w:r>
        <w:t>фрагменты</w:t>
      </w:r>
      <w:r>
        <w:rPr>
          <w:spacing w:val="1"/>
        </w:rPr>
        <w:t xml:space="preserve"> </w:t>
      </w:r>
      <w:r>
        <w:t>из</w:t>
      </w:r>
      <w:r>
        <w:rPr>
          <w:spacing w:val="1"/>
        </w:rPr>
        <w:t xml:space="preserve"> </w:t>
      </w:r>
      <w:r>
        <w:t>музыкальных произведений М.П. Мусоргского, П.И. Чайковского, М.И. Глинки, С.В.</w:t>
      </w:r>
      <w:r>
        <w:rPr>
          <w:spacing w:val="1"/>
        </w:rPr>
        <w:t xml:space="preserve"> </w:t>
      </w:r>
      <w:r>
        <w:t>Рахманинова</w:t>
      </w:r>
      <w:r>
        <w:rPr>
          <w:spacing w:val="1"/>
        </w:rPr>
        <w:t xml:space="preserve"> </w:t>
      </w:r>
      <w:r>
        <w:t>и</w:t>
      </w:r>
      <w:r>
        <w:rPr>
          <w:spacing w:val="1"/>
        </w:rPr>
        <w:t xml:space="preserve"> </w:t>
      </w:r>
      <w:r>
        <w:t>другие);</w:t>
      </w:r>
    </w:p>
    <w:p w:rsidR="00E767C0" w:rsidRDefault="00A56CA5">
      <w:pPr>
        <w:pStyle w:val="a4"/>
        <w:spacing w:line="276" w:lineRule="auto"/>
        <w:ind w:right="163" w:firstLine="850"/>
      </w:pPr>
      <w:r>
        <w:t>выявление,</w:t>
      </w:r>
      <w:r>
        <w:rPr>
          <w:spacing w:val="1"/>
        </w:rPr>
        <w:t xml:space="preserve"> </w:t>
      </w:r>
      <w:r>
        <w:t>обсуждение</w:t>
      </w:r>
      <w:r>
        <w:rPr>
          <w:spacing w:val="1"/>
        </w:rPr>
        <w:t xml:space="preserve"> </w:t>
      </w:r>
      <w:r>
        <w:t>характера,</w:t>
      </w:r>
      <w:r>
        <w:rPr>
          <w:spacing w:val="1"/>
        </w:rPr>
        <w:t xml:space="preserve"> </w:t>
      </w:r>
      <w:r>
        <w:t>выразительных</w:t>
      </w:r>
      <w:r>
        <w:rPr>
          <w:spacing w:val="1"/>
        </w:rPr>
        <w:t xml:space="preserve"> </w:t>
      </w:r>
      <w:r>
        <w:t>средств,</w:t>
      </w:r>
      <w:r>
        <w:rPr>
          <w:spacing w:val="1"/>
        </w:rPr>
        <w:t xml:space="preserve"> </w:t>
      </w:r>
      <w:r>
        <w:t>использованных</w:t>
      </w:r>
      <w:r>
        <w:rPr>
          <w:spacing w:val="1"/>
        </w:rPr>
        <w:t xml:space="preserve"> </w:t>
      </w:r>
      <w:r>
        <w:t>композитором;</w:t>
      </w:r>
    </w:p>
    <w:p w:rsidR="00E767C0" w:rsidRDefault="00A56CA5">
      <w:pPr>
        <w:pStyle w:val="a4"/>
        <w:spacing w:line="276" w:lineRule="auto"/>
        <w:ind w:left="1412" w:right="160" w:firstLine="0"/>
      </w:pPr>
      <w:r>
        <w:t>двигательная импровизация – имитация движений звонаря на колокольне;</w:t>
      </w:r>
      <w:r>
        <w:rPr>
          <w:spacing w:val="1"/>
        </w:rPr>
        <w:t xml:space="preserve"> </w:t>
      </w:r>
      <w:r>
        <w:t>ритмические</w:t>
      </w:r>
      <w:r>
        <w:rPr>
          <w:spacing w:val="32"/>
        </w:rPr>
        <w:t xml:space="preserve"> </w:t>
      </w:r>
      <w:r>
        <w:t>и</w:t>
      </w:r>
      <w:r>
        <w:rPr>
          <w:spacing w:val="31"/>
        </w:rPr>
        <w:t xml:space="preserve"> </w:t>
      </w:r>
      <w:r>
        <w:t>артикуляционные</w:t>
      </w:r>
      <w:r>
        <w:rPr>
          <w:spacing w:val="32"/>
        </w:rPr>
        <w:t xml:space="preserve"> </w:t>
      </w:r>
      <w:r>
        <w:t>упражнения</w:t>
      </w:r>
      <w:r>
        <w:rPr>
          <w:spacing w:val="32"/>
        </w:rPr>
        <w:t xml:space="preserve"> </w:t>
      </w:r>
      <w:r>
        <w:t>на</w:t>
      </w:r>
      <w:r>
        <w:rPr>
          <w:spacing w:val="32"/>
        </w:rPr>
        <w:t xml:space="preserve"> </w:t>
      </w:r>
      <w:r>
        <w:t>основе</w:t>
      </w:r>
      <w:r>
        <w:rPr>
          <w:spacing w:val="32"/>
        </w:rPr>
        <w:t xml:space="preserve"> </w:t>
      </w:r>
      <w:r>
        <w:t>звонарских</w:t>
      </w:r>
    </w:p>
    <w:p w:rsidR="00E767C0" w:rsidRDefault="00A56CA5">
      <w:pPr>
        <w:pStyle w:val="a4"/>
        <w:spacing w:line="321" w:lineRule="exact"/>
        <w:ind w:firstLine="0"/>
        <w:jc w:val="left"/>
      </w:pPr>
      <w:r>
        <w:t>приговорок;</w:t>
      </w:r>
    </w:p>
    <w:p w:rsidR="00E767C0" w:rsidRDefault="00A56CA5">
      <w:pPr>
        <w:pStyle w:val="a4"/>
        <w:spacing w:before="40"/>
        <w:ind w:left="1412" w:firstLine="0"/>
        <w:jc w:val="left"/>
      </w:pPr>
      <w:r>
        <w:t>вариативно:</w:t>
      </w:r>
      <w:r>
        <w:rPr>
          <w:spacing w:val="-17"/>
        </w:rPr>
        <w:t xml:space="preserve"> </w:t>
      </w:r>
      <w:r>
        <w:t>просмотр</w:t>
      </w:r>
      <w:r>
        <w:rPr>
          <w:spacing w:val="-9"/>
        </w:rPr>
        <w:t xml:space="preserve"> </w:t>
      </w:r>
      <w:r>
        <w:t>документального</w:t>
      </w:r>
      <w:r>
        <w:rPr>
          <w:spacing w:val="-9"/>
        </w:rPr>
        <w:t xml:space="preserve"> </w:t>
      </w:r>
      <w:r>
        <w:t>фильма</w:t>
      </w:r>
      <w:r>
        <w:rPr>
          <w:spacing w:val="-11"/>
        </w:rPr>
        <w:t xml:space="preserve"> </w:t>
      </w:r>
      <w:r>
        <w:t>о</w:t>
      </w:r>
      <w:r>
        <w:rPr>
          <w:spacing w:val="-13"/>
        </w:rPr>
        <w:t xml:space="preserve"> </w:t>
      </w:r>
      <w:r>
        <w:t>колоколах;</w:t>
      </w:r>
    </w:p>
    <w:p w:rsidR="00E767C0" w:rsidRDefault="00E767C0">
      <w:pPr>
        <w:sectPr w:rsidR="00E767C0">
          <w:type w:val="continuous"/>
          <w:pgSz w:w="11910" w:h="16840"/>
          <w:pgMar w:top="1580" w:right="280" w:bottom="280" w:left="460" w:header="720" w:footer="720" w:gutter="0"/>
          <w:cols w:space="720"/>
        </w:sectPr>
      </w:pPr>
    </w:p>
    <w:p w:rsidR="00E767C0" w:rsidRDefault="00A56CA5">
      <w:pPr>
        <w:pStyle w:val="a4"/>
        <w:tabs>
          <w:tab w:val="left" w:pos="2985"/>
          <w:tab w:val="left" w:pos="4635"/>
          <w:tab w:val="left" w:pos="5167"/>
          <w:tab w:val="left" w:pos="6917"/>
          <w:tab w:val="left" w:pos="8596"/>
          <w:tab w:val="left" w:pos="9291"/>
        </w:tabs>
        <w:spacing w:before="76" w:line="276" w:lineRule="auto"/>
        <w:ind w:right="163" w:firstLine="850"/>
        <w:jc w:val="left"/>
      </w:pPr>
      <w:r>
        <w:lastRenderedPageBreak/>
        <w:t>сочинение,</w:t>
      </w:r>
      <w:r>
        <w:tab/>
        <w:t>исполнение</w:t>
      </w:r>
      <w:r>
        <w:tab/>
        <w:t>на</w:t>
      </w:r>
      <w:r>
        <w:tab/>
        <w:t>фортепиано,</w:t>
      </w:r>
      <w:r>
        <w:tab/>
        <w:t>синтезаторе</w:t>
      </w:r>
      <w:r>
        <w:tab/>
        <w:t>или</w:t>
      </w:r>
      <w:r>
        <w:tab/>
        <w:t>металлофонах</w:t>
      </w:r>
      <w:r>
        <w:rPr>
          <w:spacing w:val="-67"/>
        </w:rPr>
        <w:t xml:space="preserve"> </w:t>
      </w:r>
      <w:r>
        <w:t>композиции</w:t>
      </w:r>
      <w:r>
        <w:rPr>
          <w:spacing w:val="-2"/>
        </w:rPr>
        <w:t xml:space="preserve"> </w:t>
      </w:r>
      <w:r>
        <w:t>(импровизации),</w:t>
      </w:r>
      <w:r>
        <w:rPr>
          <w:spacing w:val="1"/>
        </w:rPr>
        <w:t xml:space="preserve"> </w:t>
      </w:r>
      <w:r>
        <w:t>имитирующей</w:t>
      </w:r>
      <w:r>
        <w:rPr>
          <w:spacing w:val="-2"/>
        </w:rPr>
        <w:t xml:space="preserve"> </w:t>
      </w:r>
      <w:r>
        <w:t>звучание</w:t>
      </w:r>
      <w:r>
        <w:rPr>
          <w:spacing w:val="-1"/>
        </w:rPr>
        <w:t xml:space="preserve"> </w:t>
      </w:r>
      <w:r>
        <w:t>колоколов.</w:t>
      </w:r>
    </w:p>
    <w:p w:rsidR="00E767C0" w:rsidRDefault="00A56CA5">
      <w:pPr>
        <w:pStyle w:val="a4"/>
        <w:spacing w:line="321" w:lineRule="exact"/>
        <w:ind w:left="1412" w:firstLine="0"/>
        <w:jc w:val="left"/>
      </w:pPr>
      <w:r>
        <w:t>Песни</w:t>
      </w:r>
      <w:r>
        <w:rPr>
          <w:spacing w:val="-5"/>
        </w:rPr>
        <w:t xml:space="preserve"> </w:t>
      </w:r>
      <w:r>
        <w:t>верующих.</w:t>
      </w:r>
    </w:p>
    <w:p w:rsidR="00E767C0" w:rsidRDefault="00A56CA5">
      <w:pPr>
        <w:pStyle w:val="a4"/>
        <w:spacing w:before="49" w:line="276" w:lineRule="auto"/>
        <w:ind w:firstLine="850"/>
        <w:jc w:val="left"/>
      </w:pPr>
      <w:r>
        <w:t>Содержание:</w:t>
      </w:r>
      <w:r>
        <w:rPr>
          <w:spacing w:val="55"/>
        </w:rPr>
        <w:t xml:space="preserve"> </w:t>
      </w:r>
      <w:r>
        <w:t>молитва,</w:t>
      </w:r>
      <w:r>
        <w:rPr>
          <w:spacing w:val="61"/>
        </w:rPr>
        <w:t xml:space="preserve"> </w:t>
      </w:r>
      <w:r>
        <w:t>хорал,</w:t>
      </w:r>
      <w:r>
        <w:rPr>
          <w:spacing w:val="63"/>
        </w:rPr>
        <w:t xml:space="preserve"> </w:t>
      </w:r>
      <w:r>
        <w:t>песнопение,</w:t>
      </w:r>
      <w:r>
        <w:rPr>
          <w:spacing w:val="61"/>
        </w:rPr>
        <w:t xml:space="preserve"> </w:t>
      </w:r>
      <w:r>
        <w:t>духовный</w:t>
      </w:r>
      <w:r>
        <w:rPr>
          <w:spacing w:val="60"/>
        </w:rPr>
        <w:t xml:space="preserve"> </w:t>
      </w:r>
      <w:r>
        <w:t>стих.</w:t>
      </w:r>
      <w:r>
        <w:rPr>
          <w:spacing w:val="61"/>
        </w:rPr>
        <w:t xml:space="preserve"> </w:t>
      </w:r>
      <w:r>
        <w:t>Образы</w:t>
      </w:r>
      <w:r>
        <w:rPr>
          <w:spacing w:val="61"/>
        </w:rPr>
        <w:t xml:space="preserve"> </w:t>
      </w:r>
      <w:r>
        <w:t>духовной</w:t>
      </w:r>
      <w:r>
        <w:rPr>
          <w:spacing w:val="-67"/>
        </w:rPr>
        <w:t xml:space="preserve"> </w:t>
      </w:r>
      <w:r>
        <w:t>музыки в творчестве</w:t>
      </w:r>
      <w:r>
        <w:rPr>
          <w:spacing w:val="1"/>
        </w:rPr>
        <w:t xml:space="preserve"> </w:t>
      </w:r>
      <w:r>
        <w:t>композиторов-классиков.</w:t>
      </w:r>
    </w:p>
    <w:p w:rsidR="00E767C0" w:rsidRDefault="00A56CA5">
      <w:pPr>
        <w:pStyle w:val="a4"/>
        <w:spacing w:line="321" w:lineRule="exact"/>
        <w:ind w:left="1412" w:firstLine="0"/>
        <w:jc w:val="left"/>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52" w:line="276" w:lineRule="auto"/>
        <w:ind w:firstLine="850"/>
        <w:jc w:val="left"/>
      </w:pPr>
      <w:r>
        <w:t>слушание,</w:t>
      </w:r>
      <w:r>
        <w:rPr>
          <w:spacing w:val="23"/>
        </w:rPr>
        <w:t xml:space="preserve"> </w:t>
      </w:r>
      <w:r>
        <w:t>разучивание,</w:t>
      </w:r>
      <w:r>
        <w:rPr>
          <w:spacing w:val="23"/>
        </w:rPr>
        <w:t xml:space="preserve"> </w:t>
      </w:r>
      <w:r>
        <w:t>исполнение</w:t>
      </w:r>
      <w:r>
        <w:rPr>
          <w:spacing w:val="21"/>
        </w:rPr>
        <w:t xml:space="preserve"> </w:t>
      </w:r>
      <w:r>
        <w:t>вокальных</w:t>
      </w:r>
      <w:r>
        <w:rPr>
          <w:spacing w:val="17"/>
        </w:rPr>
        <w:t xml:space="preserve"> </w:t>
      </w:r>
      <w:r>
        <w:t>произведений</w:t>
      </w:r>
      <w:r>
        <w:rPr>
          <w:spacing w:val="21"/>
        </w:rPr>
        <w:t xml:space="preserve"> </w:t>
      </w:r>
      <w:r>
        <w:t>религиозного</w:t>
      </w:r>
      <w:r>
        <w:rPr>
          <w:spacing w:val="-67"/>
        </w:rPr>
        <w:t xml:space="preserve"> </w:t>
      </w:r>
      <w:r>
        <w:t>содержания;</w:t>
      </w:r>
    </w:p>
    <w:p w:rsidR="00E767C0" w:rsidRDefault="00A56CA5">
      <w:pPr>
        <w:pStyle w:val="a4"/>
        <w:spacing w:line="276" w:lineRule="auto"/>
        <w:ind w:firstLine="850"/>
        <w:jc w:val="left"/>
      </w:pPr>
      <w:r>
        <w:t>диалог</w:t>
      </w:r>
      <w:r>
        <w:rPr>
          <w:spacing w:val="63"/>
        </w:rPr>
        <w:t xml:space="preserve"> </w:t>
      </w:r>
      <w:r>
        <w:t>с</w:t>
      </w:r>
      <w:r>
        <w:rPr>
          <w:spacing w:val="63"/>
        </w:rPr>
        <w:t xml:space="preserve"> </w:t>
      </w:r>
      <w:r>
        <w:t>учителем</w:t>
      </w:r>
      <w:r>
        <w:rPr>
          <w:spacing w:val="63"/>
        </w:rPr>
        <w:t xml:space="preserve"> </w:t>
      </w:r>
      <w:r>
        <w:t>о</w:t>
      </w:r>
      <w:r>
        <w:rPr>
          <w:spacing w:val="66"/>
        </w:rPr>
        <w:t xml:space="preserve"> </w:t>
      </w:r>
      <w:r>
        <w:t>характере</w:t>
      </w:r>
      <w:r>
        <w:rPr>
          <w:spacing w:val="63"/>
        </w:rPr>
        <w:t xml:space="preserve"> </w:t>
      </w:r>
      <w:r>
        <w:t>музыки,</w:t>
      </w:r>
      <w:r>
        <w:rPr>
          <w:spacing w:val="63"/>
        </w:rPr>
        <w:t xml:space="preserve"> </w:t>
      </w:r>
      <w:r>
        <w:t>манере</w:t>
      </w:r>
      <w:r>
        <w:rPr>
          <w:spacing w:val="63"/>
        </w:rPr>
        <w:t xml:space="preserve"> </w:t>
      </w:r>
      <w:r>
        <w:t>исполнения,</w:t>
      </w:r>
      <w:r>
        <w:rPr>
          <w:spacing w:val="64"/>
        </w:rPr>
        <w:t xml:space="preserve"> </w:t>
      </w:r>
      <w:r>
        <w:t>выразительных</w:t>
      </w:r>
      <w:r>
        <w:rPr>
          <w:spacing w:val="-67"/>
        </w:rPr>
        <w:t xml:space="preserve"> </w:t>
      </w:r>
      <w:r>
        <w:t>средствах;</w:t>
      </w:r>
    </w:p>
    <w:p w:rsidR="00E767C0" w:rsidRDefault="00A56CA5">
      <w:pPr>
        <w:pStyle w:val="a4"/>
        <w:tabs>
          <w:tab w:val="left" w:pos="2981"/>
          <w:tab w:val="left" w:pos="3345"/>
          <w:tab w:val="left" w:pos="5546"/>
          <w:tab w:val="left" w:pos="6826"/>
          <w:tab w:val="left" w:pos="8034"/>
          <w:tab w:val="left" w:pos="8404"/>
          <w:tab w:val="left" w:pos="9623"/>
        </w:tabs>
        <w:spacing w:line="276" w:lineRule="auto"/>
        <w:ind w:right="162" w:firstLine="850"/>
        <w:jc w:val="left"/>
      </w:pPr>
      <w:r>
        <w:t>знакомство</w:t>
      </w:r>
      <w:r>
        <w:tab/>
        <w:t>с</w:t>
      </w:r>
      <w:r>
        <w:tab/>
        <w:t>произведениями</w:t>
      </w:r>
      <w:r>
        <w:tab/>
        <w:t>светской</w:t>
      </w:r>
      <w:r>
        <w:tab/>
        <w:t>музыки,</w:t>
      </w:r>
      <w:r>
        <w:tab/>
        <w:t>в</w:t>
      </w:r>
      <w:r>
        <w:tab/>
        <w:t>которых</w:t>
      </w:r>
      <w:r>
        <w:tab/>
      </w:r>
      <w:r>
        <w:rPr>
          <w:spacing w:val="-1"/>
        </w:rPr>
        <w:t>воплощены</w:t>
      </w:r>
      <w:r>
        <w:rPr>
          <w:spacing w:val="-67"/>
        </w:rPr>
        <w:t xml:space="preserve"> </w:t>
      </w:r>
      <w:r>
        <w:t>молитвенные</w:t>
      </w:r>
      <w:r>
        <w:rPr>
          <w:spacing w:val="-1"/>
        </w:rPr>
        <w:t xml:space="preserve"> </w:t>
      </w:r>
      <w:r>
        <w:t>интонации,</w:t>
      </w:r>
      <w:r>
        <w:rPr>
          <w:spacing w:val="1"/>
        </w:rPr>
        <w:t xml:space="preserve"> </w:t>
      </w:r>
      <w:r>
        <w:t>используется</w:t>
      </w:r>
      <w:r>
        <w:rPr>
          <w:spacing w:val="1"/>
        </w:rPr>
        <w:t xml:space="preserve"> </w:t>
      </w:r>
      <w:r>
        <w:t>хоральный</w:t>
      </w:r>
      <w:r>
        <w:rPr>
          <w:spacing w:val="-2"/>
        </w:rPr>
        <w:t xml:space="preserve"> </w:t>
      </w:r>
      <w:r>
        <w:t>склад</w:t>
      </w:r>
      <w:r>
        <w:rPr>
          <w:spacing w:val="1"/>
        </w:rPr>
        <w:t xml:space="preserve"> </w:t>
      </w:r>
      <w:r>
        <w:t>звучания;</w:t>
      </w:r>
    </w:p>
    <w:p w:rsidR="00E767C0" w:rsidRDefault="00A56CA5">
      <w:pPr>
        <w:pStyle w:val="a4"/>
        <w:spacing w:line="276" w:lineRule="auto"/>
        <w:ind w:left="1412" w:right="1351" w:firstLine="0"/>
        <w:jc w:val="left"/>
      </w:pPr>
      <w:r>
        <w:t>вариативно:</w:t>
      </w:r>
      <w:r>
        <w:rPr>
          <w:spacing w:val="-15"/>
        </w:rPr>
        <w:t xml:space="preserve"> </w:t>
      </w:r>
      <w:r>
        <w:t>просмотр</w:t>
      </w:r>
      <w:r>
        <w:rPr>
          <w:spacing w:val="-10"/>
        </w:rPr>
        <w:t xml:space="preserve"> </w:t>
      </w:r>
      <w:r>
        <w:t>документального</w:t>
      </w:r>
      <w:r>
        <w:rPr>
          <w:spacing w:val="-6"/>
        </w:rPr>
        <w:t xml:space="preserve"> </w:t>
      </w:r>
      <w:r>
        <w:t>фильма</w:t>
      </w:r>
      <w:r>
        <w:rPr>
          <w:spacing w:val="-9"/>
        </w:rPr>
        <w:t xml:space="preserve"> </w:t>
      </w:r>
      <w:r>
        <w:t>о</w:t>
      </w:r>
      <w:r>
        <w:rPr>
          <w:spacing w:val="-10"/>
        </w:rPr>
        <w:t xml:space="preserve"> </w:t>
      </w:r>
      <w:r>
        <w:t>значении</w:t>
      </w:r>
      <w:r>
        <w:rPr>
          <w:spacing w:val="-10"/>
        </w:rPr>
        <w:t xml:space="preserve"> </w:t>
      </w:r>
      <w:r>
        <w:t>молитвы;</w:t>
      </w:r>
      <w:r>
        <w:rPr>
          <w:spacing w:val="-67"/>
        </w:rPr>
        <w:t xml:space="preserve"> </w:t>
      </w:r>
      <w:r>
        <w:t>рисование</w:t>
      </w:r>
      <w:r>
        <w:rPr>
          <w:spacing w:val="-4"/>
        </w:rPr>
        <w:t xml:space="preserve"> </w:t>
      </w:r>
      <w:r>
        <w:t>по</w:t>
      </w:r>
      <w:r>
        <w:rPr>
          <w:spacing w:val="-5"/>
        </w:rPr>
        <w:t xml:space="preserve"> </w:t>
      </w:r>
      <w:r>
        <w:t>мотивам</w:t>
      </w:r>
      <w:r>
        <w:rPr>
          <w:spacing w:val="-3"/>
        </w:rPr>
        <w:t xml:space="preserve"> </w:t>
      </w:r>
      <w:r>
        <w:t>прослушанных</w:t>
      </w:r>
      <w:r>
        <w:rPr>
          <w:spacing w:val="-9"/>
        </w:rPr>
        <w:t xml:space="preserve"> </w:t>
      </w:r>
      <w:r>
        <w:t>музыкальных</w:t>
      </w:r>
      <w:r>
        <w:rPr>
          <w:spacing w:val="-8"/>
        </w:rPr>
        <w:t xml:space="preserve"> </w:t>
      </w:r>
      <w:r>
        <w:t>произведений.</w:t>
      </w:r>
    </w:p>
    <w:p w:rsidR="00E767C0" w:rsidRDefault="00A56CA5">
      <w:pPr>
        <w:pStyle w:val="a4"/>
        <w:ind w:left="1412" w:firstLine="0"/>
        <w:jc w:val="left"/>
      </w:pPr>
      <w:r>
        <w:t>Инструментальная</w:t>
      </w:r>
      <w:r>
        <w:rPr>
          <w:spacing w:val="-4"/>
        </w:rPr>
        <w:t xml:space="preserve"> </w:t>
      </w:r>
      <w:r>
        <w:t>музыка</w:t>
      </w:r>
      <w:r>
        <w:rPr>
          <w:spacing w:val="-4"/>
        </w:rPr>
        <w:t xml:space="preserve"> </w:t>
      </w:r>
      <w:r>
        <w:t>в</w:t>
      </w:r>
      <w:r>
        <w:rPr>
          <w:spacing w:val="-6"/>
        </w:rPr>
        <w:t xml:space="preserve"> </w:t>
      </w:r>
      <w:r>
        <w:t>церкви.</w:t>
      </w:r>
    </w:p>
    <w:p w:rsidR="00E767C0" w:rsidRDefault="00A56CA5">
      <w:pPr>
        <w:pStyle w:val="a4"/>
        <w:spacing w:before="48" w:line="276" w:lineRule="auto"/>
        <w:ind w:left="1412" w:right="1351" w:firstLine="0"/>
        <w:jc w:val="left"/>
      </w:pPr>
      <w:r>
        <w:t>Содержание:</w:t>
      </w:r>
      <w:r>
        <w:rPr>
          <w:spacing w:val="-14"/>
        </w:rPr>
        <w:t xml:space="preserve"> </w:t>
      </w:r>
      <w:r>
        <w:t>орган</w:t>
      </w:r>
      <w:r>
        <w:rPr>
          <w:spacing w:val="-10"/>
        </w:rPr>
        <w:t xml:space="preserve"> </w:t>
      </w:r>
      <w:r>
        <w:t>и</w:t>
      </w:r>
      <w:r>
        <w:rPr>
          <w:spacing w:val="-9"/>
        </w:rPr>
        <w:t xml:space="preserve"> </w:t>
      </w:r>
      <w:r>
        <w:t>его</w:t>
      </w:r>
      <w:r>
        <w:rPr>
          <w:spacing w:val="-10"/>
        </w:rPr>
        <w:t xml:space="preserve"> </w:t>
      </w:r>
      <w:r>
        <w:t>роль</w:t>
      </w:r>
      <w:r>
        <w:rPr>
          <w:spacing w:val="-11"/>
        </w:rPr>
        <w:t xml:space="preserve"> </w:t>
      </w:r>
      <w:r>
        <w:t>в</w:t>
      </w:r>
      <w:r>
        <w:rPr>
          <w:spacing w:val="-10"/>
        </w:rPr>
        <w:t xml:space="preserve"> </w:t>
      </w:r>
      <w:r>
        <w:t>богослужении.</w:t>
      </w:r>
      <w:r>
        <w:rPr>
          <w:spacing w:val="-8"/>
        </w:rPr>
        <w:t xml:space="preserve"> </w:t>
      </w:r>
      <w:r>
        <w:t>Творчество</w:t>
      </w:r>
      <w:r>
        <w:rPr>
          <w:spacing w:val="-5"/>
        </w:rPr>
        <w:t xml:space="preserve"> </w:t>
      </w:r>
      <w:r>
        <w:t>И.С.</w:t>
      </w:r>
      <w:r>
        <w:rPr>
          <w:spacing w:val="1"/>
        </w:rPr>
        <w:t xml:space="preserve"> </w:t>
      </w:r>
      <w:r>
        <w:t>Баха.</w:t>
      </w:r>
      <w:r>
        <w:rPr>
          <w:spacing w:val="-67"/>
        </w:rPr>
        <w:t xml:space="preserve"> </w:t>
      </w:r>
      <w:r>
        <w:t>Виды деятельности обучающихся:</w:t>
      </w:r>
    </w:p>
    <w:p w:rsidR="00E767C0" w:rsidRDefault="00A56CA5">
      <w:pPr>
        <w:pStyle w:val="a4"/>
        <w:spacing w:line="276" w:lineRule="auto"/>
        <w:ind w:right="165" w:firstLine="850"/>
      </w:pPr>
      <w:r>
        <w:t>чтение учебных и художественных текстов, посвящённых истории создания,</w:t>
      </w:r>
      <w:r>
        <w:rPr>
          <w:spacing w:val="1"/>
        </w:rPr>
        <w:t xml:space="preserve"> </w:t>
      </w:r>
      <w:r>
        <w:t>устройству</w:t>
      </w:r>
      <w:r>
        <w:rPr>
          <w:spacing w:val="-8"/>
        </w:rPr>
        <w:t xml:space="preserve"> </w:t>
      </w:r>
      <w:r>
        <w:t>органа,</w:t>
      </w:r>
      <w:r>
        <w:rPr>
          <w:spacing w:val="-1"/>
        </w:rPr>
        <w:t xml:space="preserve"> </w:t>
      </w:r>
      <w:r>
        <w:t>его</w:t>
      </w:r>
      <w:r>
        <w:rPr>
          <w:spacing w:val="-4"/>
        </w:rPr>
        <w:t xml:space="preserve"> </w:t>
      </w:r>
      <w:r>
        <w:t>роли</w:t>
      </w:r>
      <w:r>
        <w:rPr>
          <w:spacing w:val="-4"/>
        </w:rPr>
        <w:t xml:space="preserve"> </w:t>
      </w:r>
      <w:r>
        <w:t>в</w:t>
      </w:r>
      <w:r>
        <w:rPr>
          <w:spacing w:val="-5"/>
        </w:rPr>
        <w:t xml:space="preserve"> </w:t>
      </w:r>
      <w:r>
        <w:t>католическом</w:t>
      </w:r>
      <w:r>
        <w:rPr>
          <w:spacing w:val="-2"/>
        </w:rPr>
        <w:t xml:space="preserve"> </w:t>
      </w:r>
      <w:r>
        <w:t>и</w:t>
      </w:r>
      <w:r>
        <w:rPr>
          <w:spacing w:val="-4"/>
        </w:rPr>
        <w:t xml:space="preserve"> </w:t>
      </w:r>
      <w:r>
        <w:t>протестантском</w:t>
      </w:r>
      <w:r>
        <w:rPr>
          <w:spacing w:val="-2"/>
        </w:rPr>
        <w:t xml:space="preserve"> </w:t>
      </w:r>
      <w:r>
        <w:t>богослужении;</w:t>
      </w:r>
    </w:p>
    <w:p w:rsidR="00E767C0" w:rsidRDefault="00A56CA5">
      <w:pPr>
        <w:pStyle w:val="a4"/>
        <w:spacing w:line="321" w:lineRule="exact"/>
        <w:ind w:left="1412" w:firstLine="0"/>
      </w:pPr>
      <w:r>
        <w:t>ответы</w:t>
      </w:r>
      <w:r>
        <w:rPr>
          <w:spacing w:val="-6"/>
        </w:rPr>
        <w:t xml:space="preserve"> </w:t>
      </w:r>
      <w:r>
        <w:t>на</w:t>
      </w:r>
      <w:r>
        <w:rPr>
          <w:spacing w:val="-2"/>
        </w:rPr>
        <w:t xml:space="preserve"> </w:t>
      </w:r>
      <w:r>
        <w:t>вопросы</w:t>
      </w:r>
      <w:r>
        <w:rPr>
          <w:spacing w:val="-1"/>
        </w:rPr>
        <w:t xml:space="preserve"> </w:t>
      </w:r>
      <w:r>
        <w:t>учителя;</w:t>
      </w:r>
    </w:p>
    <w:p w:rsidR="00E767C0" w:rsidRDefault="00A56CA5">
      <w:pPr>
        <w:pStyle w:val="a4"/>
        <w:spacing w:before="47"/>
        <w:ind w:left="1412" w:firstLine="0"/>
      </w:pPr>
      <w:r>
        <w:t>слушание</w:t>
      </w:r>
      <w:r>
        <w:rPr>
          <w:spacing w:val="-6"/>
        </w:rPr>
        <w:t xml:space="preserve"> </w:t>
      </w:r>
      <w:r>
        <w:t>органной</w:t>
      </w:r>
      <w:r>
        <w:rPr>
          <w:spacing w:val="-6"/>
        </w:rPr>
        <w:t xml:space="preserve"> </w:t>
      </w:r>
      <w:r>
        <w:t>музыки</w:t>
      </w:r>
      <w:r>
        <w:rPr>
          <w:spacing w:val="-3"/>
        </w:rPr>
        <w:t xml:space="preserve"> </w:t>
      </w:r>
      <w:r>
        <w:t>И.С.</w:t>
      </w:r>
      <w:r>
        <w:rPr>
          <w:spacing w:val="1"/>
        </w:rPr>
        <w:t xml:space="preserve"> </w:t>
      </w:r>
      <w:r>
        <w:t>Баха;</w:t>
      </w:r>
    </w:p>
    <w:p w:rsidR="00E767C0" w:rsidRDefault="00A56CA5">
      <w:pPr>
        <w:pStyle w:val="a4"/>
        <w:spacing w:before="53" w:line="276" w:lineRule="auto"/>
        <w:ind w:right="153" w:firstLine="850"/>
      </w:pPr>
      <w:r>
        <w:t>описание</w:t>
      </w:r>
      <w:r>
        <w:rPr>
          <w:spacing w:val="1"/>
        </w:rPr>
        <w:t xml:space="preserve"> </w:t>
      </w:r>
      <w:r>
        <w:t>впечатления</w:t>
      </w:r>
      <w:r>
        <w:rPr>
          <w:spacing w:val="1"/>
        </w:rPr>
        <w:t xml:space="preserve"> </w:t>
      </w:r>
      <w:r>
        <w:t>от</w:t>
      </w:r>
      <w:r>
        <w:rPr>
          <w:spacing w:val="1"/>
        </w:rPr>
        <w:t xml:space="preserve"> </w:t>
      </w:r>
      <w:r>
        <w:t>восприятия,</w:t>
      </w:r>
      <w:r>
        <w:rPr>
          <w:spacing w:val="1"/>
        </w:rPr>
        <w:t xml:space="preserve"> </w:t>
      </w:r>
      <w:r>
        <w:t>характеристика</w:t>
      </w:r>
      <w:r>
        <w:rPr>
          <w:spacing w:val="1"/>
        </w:rPr>
        <w:t xml:space="preserve"> </w:t>
      </w:r>
      <w:r>
        <w:t>музыкально-</w:t>
      </w:r>
      <w:r>
        <w:rPr>
          <w:spacing w:val="1"/>
        </w:rPr>
        <w:t xml:space="preserve"> </w:t>
      </w:r>
      <w:r>
        <w:t>выразительных</w:t>
      </w:r>
      <w:r>
        <w:rPr>
          <w:spacing w:val="-4"/>
        </w:rPr>
        <w:t xml:space="preserve"> </w:t>
      </w:r>
      <w:r>
        <w:t>средств;</w:t>
      </w:r>
    </w:p>
    <w:p w:rsidR="00E767C0" w:rsidRDefault="00A56CA5">
      <w:pPr>
        <w:pStyle w:val="a4"/>
        <w:spacing w:line="321" w:lineRule="exact"/>
        <w:ind w:left="1412" w:firstLine="0"/>
      </w:pPr>
      <w:r>
        <w:t>игровая</w:t>
      </w:r>
      <w:r>
        <w:rPr>
          <w:spacing w:val="-4"/>
        </w:rPr>
        <w:t xml:space="preserve"> </w:t>
      </w:r>
      <w:r>
        <w:t>имитация</w:t>
      </w:r>
      <w:r>
        <w:rPr>
          <w:spacing w:val="-4"/>
        </w:rPr>
        <w:t xml:space="preserve"> </w:t>
      </w:r>
      <w:r>
        <w:t>особенностей</w:t>
      </w:r>
      <w:r>
        <w:rPr>
          <w:spacing w:val="-6"/>
        </w:rPr>
        <w:t xml:space="preserve"> </w:t>
      </w:r>
      <w:r>
        <w:t>игры</w:t>
      </w:r>
      <w:r>
        <w:rPr>
          <w:spacing w:val="-5"/>
        </w:rPr>
        <w:t xml:space="preserve"> </w:t>
      </w:r>
      <w:r>
        <w:t>на</w:t>
      </w:r>
      <w:r>
        <w:rPr>
          <w:spacing w:val="-4"/>
        </w:rPr>
        <w:t xml:space="preserve"> </w:t>
      </w:r>
      <w:r>
        <w:t>органе</w:t>
      </w:r>
      <w:r>
        <w:rPr>
          <w:spacing w:val="-5"/>
        </w:rPr>
        <w:t xml:space="preserve"> </w:t>
      </w:r>
      <w:r>
        <w:t>(во</w:t>
      </w:r>
      <w:r>
        <w:rPr>
          <w:spacing w:val="-5"/>
        </w:rPr>
        <w:t xml:space="preserve"> </w:t>
      </w:r>
      <w:r>
        <w:t>время</w:t>
      </w:r>
      <w:r>
        <w:rPr>
          <w:spacing w:val="-4"/>
        </w:rPr>
        <w:t xml:space="preserve"> </w:t>
      </w:r>
      <w:r>
        <w:t>слушания);</w:t>
      </w:r>
    </w:p>
    <w:p w:rsidR="00E767C0" w:rsidRDefault="00A56CA5">
      <w:pPr>
        <w:pStyle w:val="a4"/>
        <w:spacing w:before="47" w:line="276" w:lineRule="auto"/>
        <w:ind w:right="153" w:firstLine="850"/>
      </w:pPr>
      <w:r>
        <w:t>звуковое</w:t>
      </w:r>
      <w:r>
        <w:rPr>
          <w:spacing w:val="1"/>
        </w:rPr>
        <w:t xml:space="preserve"> </w:t>
      </w:r>
      <w:r>
        <w:t>исследование</w:t>
      </w:r>
      <w:r>
        <w:rPr>
          <w:spacing w:val="1"/>
        </w:rPr>
        <w:t xml:space="preserve"> </w:t>
      </w:r>
      <w:r>
        <w:t>–</w:t>
      </w:r>
      <w:r>
        <w:rPr>
          <w:spacing w:val="1"/>
        </w:rPr>
        <w:t xml:space="preserve"> </w:t>
      </w:r>
      <w:r>
        <w:t>исполнение</w:t>
      </w:r>
      <w:r>
        <w:rPr>
          <w:spacing w:val="1"/>
        </w:rPr>
        <w:t xml:space="preserve"> </w:t>
      </w:r>
      <w:r>
        <w:t>(учителем)</w:t>
      </w:r>
      <w:r>
        <w:rPr>
          <w:spacing w:val="1"/>
        </w:rPr>
        <w:t xml:space="preserve"> </w:t>
      </w:r>
      <w:r>
        <w:t>на</w:t>
      </w:r>
      <w:r>
        <w:rPr>
          <w:spacing w:val="1"/>
        </w:rPr>
        <w:t xml:space="preserve"> </w:t>
      </w:r>
      <w:r>
        <w:t>синтезаторе</w:t>
      </w:r>
      <w:r>
        <w:rPr>
          <w:spacing w:val="1"/>
        </w:rPr>
        <w:t xml:space="preserve"> </w:t>
      </w:r>
      <w:r>
        <w:t>знакомых</w:t>
      </w:r>
      <w:r>
        <w:rPr>
          <w:spacing w:val="1"/>
        </w:rPr>
        <w:t xml:space="preserve"> </w:t>
      </w:r>
      <w:r>
        <w:t>музыкальных</w:t>
      </w:r>
      <w:r>
        <w:rPr>
          <w:spacing w:val="-4"/>
        </w:rPr>
        <w:t xml:space="preserve"> </w:t>
      </w:r>
      <w:r>
        <w:t>произведений</w:t>
      </w:r>
      <w:r>
        <w:rPr>
          <w:spacing w:val="1"/>
        </w:rPr>
        <w:t xml:space="preserve"> </w:t>
      </w:r>
      <w:r>
        <w:t>тембром</w:t>
      </w:r>
      <w:r>
        <w:rPr>
          <w:spacing w:val="2"/>
        </w:rPr>
        <w:t xml:space="preserve"> </w:t>
      </w:r>
      <w:r>
        <w:t>органа;</w:t>
      </w:r>
    </w:p>
    <w:p w:rsidR="00E767C0" w:rsidRDefault="00A56CA5">
      <w:pPr>
        <w:pStyle w:val="a4"/>
        <w:spacing w:line="321" w:lineRule="exact"/>
        <w:ind w:left="1412" w:firstLine="0"/>
      </w:pPr>
      <w:r>
        <w:t>наблюдение</w:t>
      </w:r>
      <w:r>
        <w:rPr>
          <w:spacing w:val="-11"/>
        </w:rPr>
        <w:t xml:space="preserve"> </w:t>
      </w:r>
      <w:r>
        <w:t>за</w:t>
      </w:r>
      <w:r>
        <w:rPr>
          <w:spacing w:val="-10"/>
        </w:rPr>
        <w:t xml:space="preserve"> </w:t>
      </w:r>
      <w:r>
        <w:t>трансформацией</w:t>
      </w:r>
      <w:r>
        <w:rPr>
          <w:spacing w:val="-11"/>
        </w:rPr>
        <w:t xml:space="preserve"> </w:t>
      </w:r>
      <w:r>
        <w:t>музыкального</w:t>
      </w:r>
      <w:r>
        <w:rPr>
          <w:spacing w:val="-11"/>
        </w:rPr>
        <w:t xml:space="preserve"> </w:t>
      </w:r>
      <w:r>
        <w:t>образа;</w:t>
      </w:r>
    </w:p>
    <w:p w:rsidR="00E767C0" w:rsidRDefault="00A56CA5">
      <w:pPr>
        <w:pStyle w:val="a4"/>
        <w:spacing w:before="48" w:line="276" w:lineRule="auto"/>
        <w:ind w:right="153" w:firstLine="850"/>
      </w:pPr>
      <w:r>
        <w:t>вариативно:</w:t>
      </w:r>
      <w:r>
        <w:rPr>
          <w:spacing w:val="1"/>
        </w:rPr>
        <w:t xml:space="preserve"> </w:t>
      </w:r>
      <w:r>
        <w:t>посещение</w:t>
      </w:r>
      <w:r>
        <w:rPr>
          <w:spacing w:val="1"/>
        </w:rPr>
        <w:t xml:space="preserve"> </w:t>
      </w:r>
      <w:r>
        <w:t>концерта</w:t>
      </w:r>
      <w:r>
        <w:rPr>
          <w:spacing w:val="1"/>
        </w:rPr>
        <w:t xml:space="preserve"> </w:t>
      </w:r>
      <w:r>
        <w:t>органной</w:t>
      </w:r>
      <w:r>
        <w:rPr>
          <w:spacing w:val="1"/>
        </w:rPr>
        <w:t xml:space="preserve"> </w:t>
      </w:r>
      <w:r>
        <w:t>музыки;</w:t>
      </w:r>
      <w:r>
        <w:rPr>
          <w:spacing w:val="1"/>
        </w:rPr>
        <w:t xml:space="preserve"> </w:t>
      </w:r>
      <w:r>
        <w:t>рассматривание</w:t>
      </w:r>
      <w:r>
        <w:rPr>
          <w:spacing w:val="1"/>
        </w:rPr>
        <w:t xml:space="preserve"> </w:t>
      </w:r>
      <w:r>
        <w:t>иллюстраций,</w:t>
      </w:r>
      <w:r>
        <w:rPr>
          <w:spacing w:val="1"/>
        </w:rPr>
        <w:t xml:space="preserve"> </w:t>
      </w:r>
      <w:r>
        <w:t>изображений</w:t>
      </w:r>
      <w:r>
        <w:rPr>
          <w:spacing w:val="1"/>
        </w:rPr>
        <w:t xml:space="preserve"> </w:t>
      </w:r>
      <w:r>
        <w:t>органа;</w:t>
      </w:r>
      <w:r>
        <w:rPr>
          <w:spacing w:val="1"/>
        </w:rPr>
        <w:t xml:space="preserve"> </w:t>
      </w:r>
      <w:r>
        <w:t>проблемная</w:t>
      </w:r>
      <w:r>
        <w:rPr>
          <w:spacing w:val="1"/>
        </w:rPr>
        <w:t xml:space="preserve"> </w:t>
      </w:r>
      <w:r>
        <w:t>ситуация</w:t>
      </w:r>
      <w:r>
        <w:rPr>
          <w:spacing w:val="1"/>
        </w:rPr>
        <w:t xml:space="preserve"> </w:t>
      </w:r>
      <w:r>
        <w:t>–</w:t>
      </w:r>
      <w:r>
        <w:rPr>
          <w:spacing w:val="1"/>
        </w:rPr>
        <w:t xml:space="preserve"> </w:t>
      </w:r>
      <w:r>
        <w:t>выдвижение</w:t>
      </w:r>
      <w:r>
        <w:rPr>
          <w:spacing w:val="1"/>
        </w:rPr>
        <w:t xml:space="preserve"> </w:t>
      </w:r>
      <w:r>
        <w:t>гипотез</w:t>
      </w:r>
      <w:r>
        <w:rPr>
          <w:spacing w:val="1"/>
        </w:rPr>
        <w:t xml:space="preserve"> </w:t>
      </w:r>
      <w:r>
        <w:t>о</w:t>
      </w:r>
      <w:r>
        <w:rPr>
          <w:spacing w:val="-67"/>
        </w:rPr>
        <w:t xml:space="preserve"> </w:t>
      </w:r>
      <w:r>
        <w:t>принципах</w:t>
      </w:r>
      <w:r>
        <w:rPr>
          <w:spacing w:val="1"/>
        </w:rPr>
        <w:t xml:space="preserve"> </w:t>
      </w:r>
      <w:r>
        <w:t>работы</w:t>
      </w:r>
      <w:r>
        <w:rPr>
          <w:spacing w:val="1"/>
        </w:rPr>
        <w:t xml:space="preserve"> </w:t>
      </w:r>
      <w:r>
        <w:t>этого</w:t>
      </w:r>
      <w:r>
        <w:rPr>
          <w:spacing w:val="1"/>
        </w:rPr>
        <w:t xml:space="preserve"> </w:t>
      </w:r>
      <w:r>
        <w:t>музыкального</w:t>
      </w:r>
      <w:r>
        <w:rPr>
          <w:spacing w:val="1"/>
        </w:rPr>
        <w:t xml:space="preserve"> </w:t>
      </w:r>
      <w:r>
        <w:t>инструмента;</w:t>
      </w:r>
      <w:r>
        <w:rPr>
          <w:spacing w:val="1"/>
        </w:rPr>
        <w:t xml:space="preserve"> </w:t>
      </w:r>
      <w:r>
        <w:t>просмотр</w:t>
      </w:r>
      <w:r>
        <w:rPr>
          <w:spacing w:val="1"/>
        </w:rPr>
        <w:t xml:space="preserve"> </w:t>
      </w:r>
      <w:r>
        <w:t>познавательного</w:t>
      </w:r>
      <w:r>
        <w:rPr>
          <w:spacing w:val="1"/>
        </w:rPr>
        <w:t xml:space="preserve"> </w:t>
      </w:r>
      <w:r>
        <w:t>фильма об органе; литературное, художественное творчество на основе музыкальных</w:t>
      </w:r>
      <w:r>
        <w:rPr>
          <w:spacing w:val="1"/>
        </w:rPr>
        <w:t xml:space="preserve"> </w:t>
      </w:r>
      <w:r>
        <w:t>впечатлений от</w:t>
      </w:r>
      <w:r>
        <w:rPr>
          <w:spacing w:val="-1"/>
        </w:rPr>
        <w:t xml:space="preserve"> </w:t>
      </w:r>
      <w:r>
        <w:t>восприятия</w:t>
      </w:r>
      <w:r>
        <w:rPr>
          <w:spacing w:val="2"/>
        </w:rPr>
        <w:t xml:space="preserve"> </w:t>
      </w:r>
      <w:r>
        <w:t>органной музыки.</w:t>
      </w:r>
    </w:p>
    <w:p w:rsidR="00E767C0" w:rsidRDefault="00A56CA5">
      <w:pPr>
        <w:pStyle w:val="a4"/>
        <w:spacing w:before="2"/>
        <w:ind w:left="1412" w:firstLine="0"/>
      </w:pPr>
      <w:r>
        <w:t>Искусство</w:t>
      </w:r>
      <w:r>
        <w:rPr>
          <w:spacing w:val="-10"/>
        </w:rPr>
        <w:t xml:space="preserve"> </w:t>
      </w:r>
      <w:r>
        <w:t>Русской</w:t>
      </w:r>
      <w:r>
        <w:rPr>
          <w:spacing w:val="-9"/>
        </w:rPr>
        <w:t xml:space="preserve"> </w:t>
      </w:r>
      <w:r>
        <w:t>православной</w:t>
      </w:r>
      <w:r>
        <w:rPr>
          <w:spacing w:val="-9"/>
        </w:rPr>
        <w:t xml:space="preserve"> </w:t>
      </w:r>
      <w:r>
        <w:t>церкви.</w:t>
      </w:r>
    </w:p>
    <w:p w:rsidR="00E767C0" w:rsidRDefault="00A56CA5">
      <w:pPr>
        <w:pStyle w:val="a4"/>
        <w:spacing w:before="47" w:line="278" w:lineRule="auto"/>
        <w:ind w:right="164" w:firstLine="850"/>
      </w:pPr>
      <w:r>
        <w:t>Содержание:</w:t>
      </w:r>
      <w:r>
        <w:rPr>
          <w:spacing w:val="1"/>
        </w:rPr>
        <w:t xml:space="preserve"> </w:t>
      </w:r>
      <w:r>
        <w:t>музыка</w:t>
      </w:r>
      <w:r>
        <w:rPr>
          <w:spacing w:val="1"/>
        </w:rPr>
        <w:t xml:space="preserve"> </w:t>
      </w:r>
      <w:r>
        <w:t>в</w:t>
      </w:r>
      <w:r>
        <w:rPr>
          <w:spacing w:val="1"/>
        </w:rPr>
        <w:t xml:space="preserve"> </w:t>
      </w:r>
      <w:r>
        <w:t>православном</w:t>
      </w:r>
      <w:r>
        <w:rPr>
          <w:spacing w:val="1"/>
        </w:rPr>
        <w:t xml:space="preserve"> </w:t>
      </w:r>
      <w:r>
        <w:t>храме.</w:t>
      </w:r>
      <w:r>
        <w:rPr>
          <w:spacing w:val="1"/>
        </w:rPr>
        <w:t xml:space="preserve"> </w:t>
      </w:r>
      <w:r>
        <w:t>Традиции</w:t>
      </w:r>
      <w:r>
        <w:rPr>
          <w:spacing w:val="1"/>
        </w:rPr>
        <w:t xml:space="preserve"> </w:t>
      </w:r>
      <w:r>
        <w:t>исполнения,</w:t>
      </w:r>
      <w:r>
        <w:rPr>
          <w:spacing w:val="1"/>
        </w:rPr>
        <w:t xml:space="preserve"> </w:t>
      </w:r>
      <w:r>
        <w:t>жанры</w:t>
      </w:r>
      <w:r>
        <w:rPr>
          <w:spacing w:val="1"/>
        </w:rPr>
        <w:t xml:space="preserve"> </w:t>
      </w:r>
      <w:r>
        <w:t>(тропарь, стихира, величание и другие). Музыка и живопись, посвящённые святым.</w:t>
      </w:r>
      <w:r>
        <w:rPr>
          <w:spacing w:val="1"/>
        </w:rPr>
        <w:t xml:space="preserve"> </w:t>
      </w:r>
      <w:r>
        <w:t>Образы</w:t>
      </w:r>
      <w:r>
        <w:rPr>
          <w:spacing w:val="1"/>
        </w:rPr>
        <w:t xml:space="preserve"> </w:t>
      </w:r>
      <w:r>
        <w:t>Христа,</w:t>
      </w:r>
      <w:r>
        <w:rPr>
          <w:spacing w:val="4"/>
        </w:rPr>
        <w:t xml:space="preserve"> </w:t>
      </w:r>
      <w:r>
        <w:t>Богородицы.</w:t>
      </w:r>
    </w:p>
    <w:p w:rsidR="00E767C0" w:rsidRDefault="00A56CA5">
      <w:pPr>
        <w:pStyle w:val="a4"/>
        <w:spacing w:line="316" w:lineRule="exact"/>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8" w:line="276" w:lineRule="auto"/>
        <w:ind w:right="167" w:firstLine="850"/>
      </w:pPr>
      <w:r>
        <w:t>разучивание,</w:t>
      </w:r>
      <w:r>
        <w:rPr>
          <w:spacing w:val="1"/>
        </w:rPr>
        <w:t xml:space="preserve"> </w:t>
      </w:r>
      <w:r>
        <w:t>исполнение</w:t>
      </w:r>
      <w:r>
        <w:rPr>
          <w:spacing w:val="1"/>
        </w:rPr>
        <w:t xml:space="preserve"> </w:t>
      </w:r>
      <w:r>
        <w:t>вокальных</w:t>
      </w:r>
      <w:r>
        <w:rPr>
          <w:spacing w:val="1"/>
        </w:rPr>
        <w:t xml:space="preserve"> </w:t>
      </w:r>
      <w:r>
        <w:t>произведений</w:t>
      </w:r>
      <w:r>
        <w:rPr>
          <w:spacing w:val="1"/>
        </w:rPr>
        <w:t xml:space="preserve"> </w:t>
      </w:r>
      <w:r>
        <w:t>религиозной</w:t>
      </w:r>
      <w:r>
        <w:rPr>
          <w:spacing w:val="1"/>
        </w:rPr>
        <w:t xml:space="preserve"> </w:t>
      </w:r>
      <w:r>
        <w:t>тематики,</w:t>
      </w:r>
      <w:r>
        <w:rPr>
          <w:spacing w:val="1"/>
        </w:rPr>
        <w:t xml:space="preserve"> </w:t>
      </w:r>
      <w:r>
        <w:t>сравнение</w:t>
      </w:r>
      <w:r>
        <w:rPr>
          <w:spacing w:val="-2"/>
        </w:rPr>
        <w:t xml:space="preserve"> </w:t>
      </w:r>
      <w:r>
        <w:t>церковных</w:t>
      </w:r>
      <w:r>
        <w:rPr>
          <w:spacing w:val="-7"/>
        </w:rPr>
        <w:t xml:space="preserve"> </w:t>
      </w:r>
      <w:r>
        <w:t>мелодий</w:t>
      </w:r>
      <w:r>
        <w:rPr>
          <w:spacing w:val="-2"/>
        </w:rPr>
        <w:t xml:space="preserve"> </w:t>
      </w:r>
      <w:r>
        <w:t>и</w:t>
      </w:r>
      <w:r>
        <w:rPr>
          <w:spacing w:val="-3"/>
        </w:rPr>
        <w:t xml:space="preserve"> </w:t>
      </w:r>
      <w:r>
        <w:t>народных</w:t>
      </w:r>
      <w:r>
        <w:rPr>
          <w:spacing w:val="-6"/>
        </w:rPr>
        <w:t xml:space="preserve"> </w:t>
      </w:r>
      <w:r>
        <w:t>песен,</w:t>
      </w:r>
      <w:r>
        <w:rPr>
          <w:spacing w:val="-1"/>
        </w:rPr>
        <w:t xml:space="preserve"> </w:t>
      </w:r>
      <w:r>
        <w:t>мелодий</w:t>
      </w:r>
      <w:r>
        <w:rPr>
          <w:spacing w:val="-3"/>
        </w:rPr>
        <w:t xml:space="preserve"> </w:t>
      </w:r>
      <w:r>
        <w:t>светской</w:t>
      </w:r>
      <w:r>
        <w:rPr>
          <w:spacing w:val="-2"/>
        </w:rPr>
        <w:t xml:space="preserve"> </w:t>
      </w:r>
      <w:r>
        <w:t>музыки;</w:t>
      </w:r>
    </w:p>
    <w:p w:rsidR="00E767C0" w:rsidRDefault="00A56CA5">
      <w:pPr>
        <w:pStyle w:val="a4"/>
        <w:spacing w:line="321" w:lineRule="exact"/>
        <w:ind w:left="1412" w:firstLine="0"/>
      </w:pPr>
      <w:r>
        <w:t>прослеживание</w:t>
      </w:r>
      <w:r>
        <w:rPr>
          <w:spacing w:val="-7"/>
        </w:rPr>
        <w:t xml:space="preserve"> </w:t>
      </w:r>
      <w:r>
        <w:t>исполняемых</w:t>
      </w:r>
      <w:r>
        <w:rPr>
          <w:spacing w:val="-11"/>
        </w:rPr>
        <w:t xml:space="preserve"> </w:t>
      </w:r>
      <w:r>
        <w:t>мелодий</w:t>
      </w:r>
      <w:r>
        <w:rPr>
          <w:spacing w:val="-8"/>
        </w:rPr>
        <w:t xml:space="preserve"> </w:t>
      </w:r>
      <w:r>
        <w:t>по</w:t>
      </w:r>
      <w:r>
        <w:rPr>
          <w:spacing w:val="-8"/>
        </w:rPr>
        <w:t xml:space="preserve"> </w:t>
      </w:r>
      <w:r>
        <w:t>нотной</w:t>
      </w:r>
      <w:r>
        <w:rPr>
          <w:spacing w:val="-7"/>
        </w:rPr>
        <w:t xml:space="preserve"> </w:t>
      </w:r>
      <w:r>
        <w:t>записи;</w:t>
      </w:r>
    </w:p>
    <w:p w:rsidR="00E767C0" w:rsidRDefault="00A56CA5">
      <w:pPr>
        <w:pStyle w:val="a4"/>
        <w:spacing w:before="47"/>
        <w:ind w:left="1412" w:firstLine="0"/>
      </w:pPr>
      <w:r>
        <w:t>анализ</w:t>
      </w:r>
      <w:r>
        <w:rPr>
          <w:spacing w:val="-8"/>
        </w:rPr>
        <w:t xml:space="preserve"> </w:t>
      </w:r>
      <w:r>
        <w:t>типа</w:t>
      </w:r>
      <w:r>
        <w:rPr>
          <w:spacing w:val="-8"/>
        </w:rPr>
        <w:t xml:space="preserve"> </w:t>
      </w:r>
      <w:r>
        <w:t>мелодического</w:t>
      </w:r>
      <w:r>
        <w:rPr>
          <w:spacing w:val="-9"/>
        </w:rPr>
        <w:t xml:space="preserve"> </w:t>
      </w:r>
      <w:r>
        <w:t>движения,</w:t>
      </w:r>
      <w:r>
        <w:rPr>
          <w:spacing w:val="-6"/>
        </w:rPr>
        <w:t xml:space="preserve"> </w:t>
      </w:r>
      <w:r>
        <w:t>особенностей</w:t>
      </w:r>
      <w:r>
        <w:rPr>
          <w:spacing w:val="-9"/>
        </w:rPr>
        <w:t xml:space="preserve"> </w:t>
      </w:r>
      <w:r>
        <w:t>ритма,</w:t>
      </w:r>
      <w:r>
        <w:rPr>
          <w:spacing w:val="-6"/>
        </w:rPr>
        <w:t xml:space="preserve"> </w:t>
      </w:r>
      <w:r>
        <w:t>темпа,</w:t>
      </w:r>
      <w:r>
        <w:rPr>
          <w:spacing w:val="-6"/>
        </w:rPr>
        <w:t xml:space="preserve"> </w:t>
      </w:r>
      <w:r>
        <w:t>динамики;</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line="276" w:lineRule="auto"/>
        <w:ind w:right="158" w:firstLine="850"/>
      </w:pPr>
      <w:r>
        <w:lastRenderedPageBreak/>
        <w:t>сопоставление</w:t>
      </w:r>
      <w:r>
        <w:rPr>
          <w:spacing w:val="1"/>
        </w:rPr>
        <w:t xml:space="preserve"> </w:t>
      </w:r>
      <w:r>
        <w:t>произведений</w:t>
      </w:r>
      <w:r>
        <w:rPr>
          <w:spacing w:val="1"/>
        </w:rPr>
        <w:t xml:space="preserve"> </w:t>
      </w:r>
      <w:r>
        <w:t>музыки</w:t>
      </w:r>
      <w:r>
        <w:rPr>
          <w:spacing w:val="1"/>
        </w:rPr>
        <w:t xml:space="preserve"> </w:t>
      </w:r>
      <w:r>
        <w:t>и</w:t>
      </w:r>
      <w:r>
        <w:rPr>
          <w:spacing w:val="1"/>
        </w:rPr>
        <w:t xml:space="preserve"> </w:t>
      </w:r>
      <w:r>
        <w:t>живописи,</w:t>
      </w:r>
      <w:r>
        <w:rPr>
          <w:spacing w:val="1"/>
        </w:rPr>
        <w:t xml:space="preserve"> </w:t>
      </w:r>
      <w:r>
        <w:t>посвящённых</w:t>
      </w:r>
      <w:r>
        <w:rPr>
          <w:spacing w:val="1"/>
        </w:rPr>
        <w:t xml:space="preserve"> </w:t>
      </w:r>
      <w:r>
        <w:t>святым,</w:t>
      </w:r>
      <w:r>
        <w:rPr>
          <w:spacing w:val="-67"/>
        </w:rPr>
        <w:t xml:space="preserve"> </w:t>
      </w:r>
      <w:r>
        <w:t>Христу,</w:t>
      </w:r>
      <w:r>
        <w:rPr>
          <w:spacing w:val="3"/>
        </w:rPr>
        <w:t xml:space="preserve"> </w:t>
      </w:r>
      <w:r>
        <w:t>Богородице;</w:t>
      </w:r>
    </w:p>
    <w:p w:rsidR="00E767C0" w:rsidRDefault="00A56CA5">
      <w:pPr>
        <w:pStyle w:val="a4"/>
        <w:spacing w:line="276" w:lineRule="auto"/>
        <w:ind w:right="168" w:firstLine="850"/>
      </w:pPr>
      <w:r>
        <w:t>вариативно: посещение храма; поиск в Интернете информации о Крещении</w:t>
      </w:r>
      <w:r>
        <w:rPr>
          <w:spacing w:val="1"/>
        </w:rPr>
        <w:t xml:space="preserve"> </w:t>
      </w:r>
      <w:r>
        <w:t>Руси,</w:t>
      </w:r>
      <w:r>
        <w:rPr>
          <w:spacing w:val="2"/>
        </w:rPr>
        <w:t xml:space="preserve"> </w:t>
      </w:r>
      <w:r>
        <w:t>святых,</w:t>
      </w:r>
      <w:r>
        <w:rPr>
          <w:spacing w:val="4"/>
        </w:rPr>
        <w:t xml:space="preserve"> </w:t>
      </w:r>
      <w:r>
        <w:t>об</w:t>
      </w:r>
      <w:r>
        <w:rPr>
          <w:spacing w:val="2"/>
        </w:rPr>
        <w:t xml:space="preserve"> </w:t>
      </w:r>
      <w:r>
        <w:t>иконах.</w:t>
      </w:r>
    </w:p>
    <w:p w:rsidR="00E767C0" w:rsidRDefault="00A56CA5">
      <w:pPr>
        <w:pStyle w:val="a4"/>
        <w:spacing w:line="321" w:lineRule="exact"/>
        <w:ind w:left="1412" w:firstLine="0"/>
      </w:pPr>
      <w:r>
        <w:t>Религиозные</w:t>
      </w:r>
      <w:r>
        <w:rPr>
          <w:spacing w:val="-13"/>
        </w:rPr>
        <w:t xml:space="preserve"> </w:t>
      </w:r>
      <w:r>
        <w:t>праздники.</w:t>
      </w:r>
    </w:p>
    <w:p w:rsidR="00E767C0" w:rsidRDefault="00A56CA5">
      <w:pPr>
        <w:pStyle w:val="a4"/>
        <w:spacing w:before="47" w:line="276" w:lineRule="auto"/>
        <w:ind w:right="150" w:firstLine="850"/>
      </w:pPr>
      <w:r>
        <w:t>Содержание: праздничная</w:t>
      </w:r>
      <w:r>
        <w:rPr>
          <w:spacing w:val="1"/>
        </w:rPr>
        <w:t xml:space="preserve"> </w:t>
      </w:r>
      <w:r>
        <w:t>служба,</w:t>
      </w:r>
      <w:r>
        <w:rPr>
          <w:spacing w:val="1"/>
        </w:rPr>
        <w:t xml:space="preserve"> </w:t>
      </w:r>
      <w:r>
        <w:t>вокальная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хоровая)</w:t>
      </w:r>
      <w:r>
        <w:rPr>
          <w:spacing w:val="1"/>
        </w:rPr>
        <w:t xml:space="preserve"> </w:t>
      </w:r>
      <w:r>
        <w:t>музыка</w:t>
      </w:r>
      <w:r>
        <w:rPr>
          <w:spacing w:val="1"/>
        </w:rPr>
        <w:t xml:space="preserve"> </w:t>
      </w:r>
      <w:r>
        <w:t>религиозного</w:t>
      </w:r>
      <w:r>
        <w:rPr>
          <w:spacing w:val="1"/>
        </w:rPr>
        <w:t xml:space="preserve"> </w:t>
      </w:r>
      <w:r>
        <w:t>содержания</w:t>
      </w:r>
      <w:r>
        <w:rPr>
          <w:spacing w:val="1"/>
        </w:rPr>
        <w:t xml:space="preserve"> </w:t>
      </w:r>
      <w:r>
        <w:t>(по</w:t>
      </w:r>
      <w:r>
        <w:rPr>
          <w:spacing w:val="1"/>
        </w:rPr>
        <w:t xml:space="preserve"> </w:t>
      </w:r>
      <w:r>
        <w:t>выбору:</w:t>
      </w:r>
      <w:r>
        <w:rPr>
          <w:spacing w:val="1"/>
        </w:rPr>
        <w:t xml:space="preserve"> </w:t>
      </w:r>
      <w:r>
        <w:t>на</w:t>
      </w:r>
      <w:r>
        <w:rPr>
          <w:spacing w:val="1"/>
        </w:rPr>
        <w:t xml:space="preserve"> </w:t>
      </w:r>
      <w:r>
        <w:t>религиозных праздниках</w:t>
      </w:r>
      <w:r>
        <w:rPr>
          <w:spacing w:val="1"/>
        </w:rPr>
        <w:t xml:space="preserve"> </w:t>
      </w:r>
      <w:r>
        <w:t>той</w:t>
      </w:r>
      <w:r>
        <w:rPr>
          <w:spacing w:val="1"/>
        </w:rPr>
        <w:t xml:space="preserve"> </w:t>
      </w:r>
      <w:r>
        <w:t>конфессии,</w:t>
      </w:r>
      <w:r>
        <w:rPr>
          <w:spacing w:val="1"/>
        </w:rPr>
        <w:t xml:space="preserve"> </w:t>
      </w:r>
      <w:r>
        <w:t>которая</w:t>
      </w:r>
      <w:r>
        <w:rPr>
          <w:spacing w:val="1"/>
        </w:rPr>
        <w:t xml:space="preserve"> </w:t>
      </w:r>
      <w:r>
        <w:t>наиболее</w:t>
      </w:r>
      <w:r>
        <w:rPr>
          <w:spacing w:val="1"/>
        </w:rPr>
        <w:t xml:space="preserve"> </w:t>
      </w:r>
      <w:r>
        <w:t>почитаема</w:t>
      </w:r>
      <w:r>
        <w:rPr>
          <w:spacing w:val="1"/>
        </w:rPr>
        <w:t xml:space="preserve"> </w:t>
      </w:r>
      <w:r>
        <w:t>в</w:t>
      </w:r>
      <w:r>
        <w:rPr>
          <w:spacing w:val="1"/>
        </w:rPr>
        <w:t xml:space="preserve"> </w:t>
      </w:r>
      <w:r>
        <w:t>данном</w:t>
      </w:r>
      <w:r>
        <w:rPr>
          <w:spacing w:val="1"/>
        </w:rPr>
        <w:t xml:space="preserve"> </w:t>
      </w:r>
      <w:r>
        <w:t>регионе</w:t>
      </w:r>
      <w:r>
        <w:rPr>
          <w:spacing w:val="1"/>
        </w:rPr>
        <w:t xml:space="preserve"> </w:t>
      </w:r>
      <w:r>
        <w:t>Российской</w:t>
      </w:r>
      <w:r>
        <w:rPr>
          <w:spacing w:val="1"/>
        </w:rPr>
        <w:t xml:space="preserve"> </w:t>
      </w:r>
      <w:r>
        <w:t>Федерации.</w:t>
      </w:r>
      <w:r>
        <w:rPr>
          <w:spacing w:val="1"/>
        </w:rPr>
        <w:t xml:space="preserve"> </w:t>
      </w:r>
      <w:r>
        <w:t>В</w:t>
      </w:r>
      <w:r>
        <w:rPr>
          <w:spacing w:val="1"/>
        </w:rPr>
        <w:t xml:space="preserve"> </w:t>
      </w:r>
      <w:r>
        <w:t>рамках</w:t>
      </w:r>
      <w:r>
        <w:rPr>
          <w:spacing w:val="1"/>
        </w:rPr>
        <w:t xml:space="preserve"> </w:t>
      </w:r>
      <w:r>
        <w:t>православной традиции возможно рассмотрение традиционных праздников с точки</w:t>
      </w:r>
      <w:r>
        <w:rPr>
          <w:spacing w:val="1"/>
        </w:rPr>
        <w:t xml:space="preserve"> </w:t>
      </w:r>
      <w:r>
        <w:t>зрения,</w:t>
      </w:r>
      <w:r>
        <w:rPr>
          <w:spacing w:val="1"/>
        </w:rPr>
        <w:t xml:space="preserve"> </w:t>
      </w:r>
      <w:r>
        <w:t>как</w:t>
      </w:r>
      <w:r>
        <w:rPr>
          <w:spacing w:val="1"/>
        </w:rPr>
        <w:t xml:space="preserve"> </w:t>
      </w:r>
      <w:r>
        <w:t>религиозной</w:t>
      </w:r>
      <w:r>
        <w:rPr>
          <w:spacing w:val="1"/>
        </w:rPr>
        <w:t xml:space="preserve"> </w:t>
      </w:r>
      <w:r>
        <w:t>символики,</w:t>
      </w:r>
      <w:r>
        <w:rPr>
          <w:spacing w:val="1"/>
        </w:rPr>
        <w:t xml:space="preserve"> </w:t>
      </w:r>
      <w:r>
        <w:t>так</w:t>
      </w:r>
      <w:r>
        <w:rPr>
          <w:spacing w:val="1"/>
        </w:rPr>
        <w:t xml:space="preserve"> </w:t>
      </w:r>
      <w:r>
        <w:t>и</w:t>
      </w:r>
      <w:r>
        <w:rPr>
          <w:spacing w:val="1"/>
        </w:rPr>
        <w:t xml:space="preserve"> </w:t>
      </w:r>
      <w:r>
        <w:t>фольклорных</w:t>
      </w:r>
      <w:r>
        <w:rPr>
          <w:spacing w:val="1"/>
        </w:rPr>
        <w:t xml:space="preserve"> </w:t>
      </w:r>
      <w:r>
        <w:t>традиций</w:t>
      </w:r>
      <w:r>
        <w:rPr>
          <w:spacing w:val="1"/>
        </w:rPr>
        <w:t xml:space="preserve"> </w:t>
      </w:r>
      <w:r>
        <w:t>(например:</w:t>
      </w:r>
      <w:r>
        <w:rPr>
          <w:spacing w:val="1"/>
        </w:rPr>
        <w:t xml:space="preserve"> </w:t>
      </w:r>
      <w:r>
        <w:t>Рождество, Троица, Пасха). Рекомендуется знакомство с фрагментами литургической</w:t>
      </w:r>
      <w:r>
        <w:rPr>
          <w:spacing w:val="1"/>
        </w:rPr>
        <w:t xml:space="preserve"> </w:t>
      </w:r>
      <w:r>
        <w:t>музыки</w:t>
      </w:r>
      <w:r>
        <w:rPr>
          <w:spacing w:val="-6"/>
        </w:rPr>
        <w:t xml:space="preserve"> </w:t>
      </w:r>
      <w:r>
        <w:t>русских</w:t>
      </w:r>
      <w:r>
        <w:rPr>
          <w:spacing w:val="-10"/>
        </w:rPr>
        <w:t xml:space="preserve"> </w:t>
      </w:r>
      <w:r>
        <w:t>композиторов-классиков</w:t>
      </w:r>
      <w:r>
        <w:rPr>
          <w:spacing w:val="-8"/>
        </w:rPr>
        <w:t xml:space="preserve"> </w:t>
      </w:r>
      <w:r>
        <w:t>(С.В.</w:t>
      </w:r>
      <w:r>
        <w:rPr>
          <w:spacing w:val="-4"/>
        </w:rPr>
        <w:t xml:space="preserve"> </w:t>
      </w:r>
      <w:r>
        <w:t>Рахманинов, П.И.</w:t>
      </w:r>
      <w:r>
        <w:rPr>
          <w:spacing w:val="-4"/>
        </w:rPr>
        <w:t xml:space="preserve"> </w:t>
      </w:r>
      <w:r>
        <w:t>Чайковский</w:t>
      </w:r>
      <w:r>
        <w:rPr>
          <w:spacing w:val="-6"/>
        </w:rPr>
        <w:t xml:space="preserve"> </w:t>
      </w:r>
      <w:r>
        <w:t>и</w:t>
      </w:r>
      <w:r>
        <w:rPr>
          <w:spacing w:val="-1"/>
        </w:rPr>
        <w:t xml:space="preserve"> </w:t>
      </w:r>
      <w:r>
        <w:t>других</w:t>
      </w:r>
      <w:r>
        <w:rPr>
          <w:spacing w:val="-68"/>
        </w:rPr>
        <w:t xml:space="preserve"> </w:t>
      </w:r>
      <w:r>
        <w:t>композиторов).</w:t>
      </w:r>
    </w:p>
    <w:p w:rsidR="00E767C0" w:rsidRDefault="00A56CA5">
      <w:pPr>
        <w:pStyle w:val="a4"/>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52" w:line="276" w:lineRule="auto"/>
        <w:ind w:right="159" w:firstLine="850"/>
      </w:pPr>
      <w:r>
        <w:t>слушание музыкальных фрагментов праздничных богослужений, определение</w:t>
      </w:r>
      <w:r>
        <w:rPr>
          <w:spacing w:val="1"/>
        </w:rPr>
        <w:t xml:space="preserve"> </w:t>
      </w:r>
      <w:r>
        <w:t>характера</w:t>
      </w:r>
      <w:r>
        <w:rPr>
          <w:spacing w:val="1"/>
        </w:rPr>
        <w:t xml:space="preserve"> </w:t>
      </w:r>
      <w:r>
        <w:t>музыки,</w:t>
      </w:r>
      <w:r>
        <w:rPr>
          <w:spacing w:val="2"/>
        </w:rPr>
        <w:t xml:space="preserve"> </w:t>
      </w:r>
      <w:r>
        <w:t>её</w:t>
      </w:r>
      <w:r>
        <w:rPr>
          <w:spacing w:val="1"/>
        </w:rPr>
        <w:t xml:space="preserve"> </w:t>
      </w:r>
      <w:r>
        <w:t>религиозного содержания;</w:t>
      </w:r>
    </w:p>
    <w:p w:rsidR="00E767C0" w:rsidRDefault="00A56CA5">
      <w:pPr>
        <w:pStyle w:val="a4"/>
        <w:spacing w:line="276" w:lineRule="auto"/>
        <w:ind w:right="162" w:firstLine="850"/>
      </w:pPr>
      <w:r>
        <w:t>разучивание</w:t>
      </w:r>
      <w:r>
        <w:rPr>
          <w:spacing w:val="1"/>
        </w:rPr>
        <w:t xml:space="preserve"> </w:t>
      </w:r>
      <w:r>
        <w:t>(с</w:t>
      </w:r>
      <w:r>
        <w:rPr>
          <w:spacing w:val="1"/>
        </w:rPr>
        <w:t xml:space="preserve"> </w:t>
      </w:r>
      <w:r>
        <w:t>использованием</w:t>
      </w:r>
      <w:r>
        <w:rPr>
          <w:spacing w:val="1"/>
        </w:rPr>
        <w:t xml:space="preserve"> </w:t>
      </w:r>
      <w:r>
        <w:t>нотного</w:t>
      </w:r>
      <w:r>
        <w:rPr>
          <w:spacing w:val="1"/>
        </w:rPr>
        <w:t xml:space="preserve"> </w:t>
      </w:r>
      <w:r>
        <w:t>текста),</w:t>
      </w:r>
      <w:r>
        <w:rPr>
          <w:spacing w:val="1"/>
        </w:rPr>
        <w:t xml:space="preserve"> </w:t>
      </w:r>
      <w:r>
        <w:t>исполнение</w:t>
      </w:r>
      <w:r>
        <w:rPr>
          <w:spacing w:val="1"/>
        </w:rPr>
        <w:t xml:space="preserve"> </w:t>
      </w:r>
      <w:r>
        <w:t>доступных</w:t>
      </w:r>
      <w:r>
        <w:rPr>
          <w:spacing w:val="1"/>
        </w:rPr>
        <w:t xml:space="preserve"> </w:t>
      </w:r>
      <w:r>
        <w:t>вокальных</w:t>
      </w:r>
      <w:r>
        <w:rPr>
          <w:spacing w:val="-4"/>
        </w:rPr>
        <w:t xml:space="preserve"> </w:t>
      </w:r>
      <w:r>
        <w:t>произведений духовной</w:t>
      </w:r>
      <w:r>
        <w:rPr>
          <w:spacing w:val="1"/>
        </w:rPr>
        <w:t xml:space="preserve"> </w:t>
      </w:r>
      <w:r>
        <w:t>музыки;</w:t>
      </w:r>
    </w:p>
    <w:p w:rsidR="00E767C0" w:rsidRDefault="00A56CA5">
      <w:pPr>
        <w:pStyle w:val="a4"/>
        <w:spacing w:line="276" w:lineRule="auto"/>
        <w:ind w:right="166" w:firstLine="850"/>
      </w:pPr>
      <w:r>
        <w:t>вариативно:</w:t>
      </w:r>
      <w:r>
        <w:rPr>
          <w:spacing w:val="1"/>
        </w:rPr>
        <w:t xml:space="preserve"> </w:t>
      </w:r>
      <w:r>
        <w:t>просмотр</w:t>
      </w:r>
      <w:r>
        <w:rPr>
          <w:spacing w:val="1"/>
        </w:rPr>
        <w:t xml:space="preserve"> </w:t>
      </w:r>
      <w:r>
        <w:t>фильма,</w:t>
      </w:r>
      <w:r>
        <w:rPr>
          <w:spacing w:val="1"/>
        </w:rPr>
        <w:t xml:space="preserve"> </w:t>
      </w:r>
      <w:r>
        <w:t>посвящённого</w:t>
      </w:r>
      <w:r>
        <w:rPr>
          <w:spacing w:val="1"/>
        </w:rPr>
        <w:t xml:space="preserve"> </w:t>
      </w:r>
      <w:r>
        <w:t>религиозным</w:t>
      </w:r>
      <w:r>
        <w:rPr>
          <w:spacing w:val="1"/>
        </w:rPr>
        <w:t xml:space="preserve"> </w:t>
      </w:r>
      <w:r>
        <w:t>праздникам;</w:t>
      </w:r>
      <w:r>
        <w:rPr>
          <w:spacing w:val="1"/>
        </w:rPr>
        <w:t xml:space="preserve"> </w:t>
      </w:r>
      <w:r>
        <w:t>посещение</w:t>
      </w:r>
      <w:r>
        <w:rPr>
          <w:spacing w:val="1"/>
        </w:rPr>
        <w:t xml:space="preserve"> </w:t>
      </w:r>
      <w:r>
        <w:t>концерта</w:t>
      </w:r>
      <w:r>
        <w:rPr>
          <w:spacing w:val="1"/>
        </w:rPr>
        <w:t xml:space="preserve"> </w:t>
      </w:r>
      <w:r>
        <w:t>духовной</w:t>
      </w:r>
      <w:r>
        <w:rPr>
          <w:spacing w:val="1"/>
        </w:rPr>
        <w:t xml:space="preserve"> </w:t>
      </w:r>
      <w:r>
        <w:t>музыки;</w:t>
      </w:r>
      <w:r>
        <w:rPr>
          <w:spacing w:val="1"/>
        </w:rPr>
        <w:t xml:space="preserve"> </w:t>
      </w:r>
      <w:r>
        <w:t>исследовательские</w:t>
      </w:r>
      <w:r>
        <w:rPr>
          <w:spacing w:val="1"/>
        </w:rPr>
        <w:t xml:space="preserve"> </w:t>
      </w:r>
      <w:r>
        <w:t>проекты,</w:t>
      </w:r>
      <w:r>
        <w:rPr>
          <w:spacing w:val="1"/>
        </w:rPr>
        <w:t xml:space="preserve"> </w:t>
      </w:r>
      <w:r>
        <w:t>посвящённые</w:t>
      </w:r>
      <w:r>
        <w:rPr>
          <w:spacing w:val="1"/>
        </w:rPr>
        <w:t xml:space="preserve"> </w:t>
      </w:r>
      <w:r>
        <w:t>музыке</w:t>
      </w:r>
      <w:r>
        <w:rPr>
          <w:spacing w:val="1"/>
        </w:rPr>
        <w:t xml:space="preserve"> </w:t>
      </w:r>
      <w:r>
        <w:t>религиозных</w:t>
      </w:r>
      <w:r>
        <w:rPr>
          <w:spacing w:val="-3"/>
        </w:rPr>
        <w:t xml:space="preserve"> </w:t>
      </w:r>
      <w:r>
        <w:t>праздников.</w:t>
      </w:r>
    </w:p>
    <w:p w:rsidR="00E767C0" w:rsidRDefault="00A56CA5">
      <w:pPr>
        <w:pStyle w:val="a4"/>
        <w:spacing w:before="1"/>
        <w:ind w:left="1412" w:firstLine="0"/>
      </w:pPr>
      <w:r>
        <w:t>Модуль</w:t>
      </w:r>
      <w:r>
        <w:rPr>
          <w:spacing w:val="-10"/>
        </w:rPr>
        <w:t xml:space="preserve"> </w:t>
      </w:r>
      <w:r>
        <w:t>№</w:t>
      </w:r>
      <w:r>
        <w:rPr>
          <w:spacing w:val="-9"/>
        </w:rPr>
        <w:t xml:space="preserve"> </w:t>
      </w:r>
      <w:r>
        <w:t>6</w:t>
      </w:r>
      <w:r>
        <w:rPr>
          <w:spacing w:val="-4"/>
        </w:rPr>
        <w:t xml:space="preserve"> </w:t>
      </w:r>
      <w:r>
        <w:t>«Музыка</w:t>
      </w:r>
      <w:r>
        <w:rPr>
          <w:spacing w:val="-7"/>
        </w:rPr>
        <w:t xml:space="preserve"> </w:t>
      </w:r>
      <w:r>
        <w:t>театра</w:t>
      </w:r>
      <w:r>
        <w:rPr>
          <w:spacing w:val="-8"/>
        </w:rPr>
        <w:t xml:space="preserve"> </w:t>
      </w:r>
      <w:r>
        <w:t>и</w:t>
      </w:r>
      <w:r>
        <w:rPr>
          <w:spacing w:val="-8"/>
        </w:rPr>
        <w:t xml:space="preserve"> </w:t>
      </w:r>
      <w:r>
        <w:t>кино».</w:t>
      </w:r>
    </w:p>
    <w:p w:rsidR="00E767C0" w:rsidRDefault="00A56CA5">
      <w:pPr>
        <w:pStyle w:val="a4"/>
        <w:spacing w:before="48" w:line="276" w:lineRule="auto"/>
        <w:ind w:right="150" w:firstLine="850"/>
      </w:pPr>
      <w:r>
        <w:t>Модуль «Музыка театра и кино» тесно переплетается с модулем «Классическая</w:t>
      </w:r>
      <w:r>
        <w:rPr>
          <w:spacing w:val="-67"/>
        </w:rPr>
        <w:t xml:space="preserve"> </w:t>
      </w:r>
      <w:r>
        <w:t>музыка»,</w:t>
      </w:r>
      <w:r>
        <w:rPr>
          <w:spacing w:val="-7"/>
        </w:rPr>
        <w:t xml:space="preserve"> </w:t>
      </w:r>
      <w:r>
        <w:t>может</w:t>
      </w:r>
      <w:r>
        <w:rPr>
          <w:spacing w:val="-11"/>
        </w:rPr>
        <w:t xml:space="preserve"> </w:t>
      </w:r>
      <w:r>
        <w:t>стыковаться</w:t>
      </w:r>
      <w:r>
        <w:rPr>
          <w:spacing w:val="-7"/>
        </w:rPr>
        <w:t xml:space="preserve"> </w:t>
      </w:r>
      <w:r>
        <w:t>по</w:t>
      </w:r>
      <w:r>
        <w:rPr>
          <w:spacing w:val="-6"/>
        </w:rPr>
        <w:t xml:space="preserve"> </w:t>
      </w:r>
      <w:r>
        <w:t>ряду</w:t>
      </w:r>
      <w:r>
        <w:rPr>
          <w:spacing w:val="-13"/>
        </w:rPr>
        <w:t xml:space="preserve"> </w:t>
      </w:r>
      <w:r>
        <w:t>произведений</w:t>
      </w:r>
      <w:r>
        <w:rPr>
          <w:spacing w:val="-9"/>
        </w:rPr>
        <w:t xml:space="preserve"> </w:t>
      </w:r>
      <w:r>
        <w:t>с</w:t>
      </w:r>
      <w:r>
        <w:rPr>
          <w:spacing w:val="-9"/>
        </w:rPr>
        <w:t xml:space="preserve"> </w:t>
      </w:r>
      <w:r>
        <w:t>модулями</w:t>
      </w:r>
      <w:r>
        <w:rPr>
          <w:spacing w:val="-4"/>
        </w:rPr>
        <w:t xml:space="preserve"> </w:t>
      </w:r>
      <w:r>
        <w:t>«Современная</w:t>
      </w:r>
      <w:r>
        <w:rPr>
          <w:spacing w:val="-8"/>
        </w:rPr>
        <w:t xml:space="preserve"> </w:t>
      </w:r>
      <w:r>
        <w:t>музыка»</w:t>
      </w:r>
      <w:r>
        <w:rPr>
          <w:spacing w:val="-67"/>
        </w:rPr>
        <w:t xml:space="preserve"> </w:t>
      </w:r>
      <w:r>
        <w:t>(мюзикл), «Музыка в жизни человека» (музыкальные портреты). Для данного модуля</w:t>
      </w:r>
      <w:r>
        <w:rPr>
          <w:spacing w:val="1"/>
        </w:rPr>
        <w:t xml:space="preserve"> </w:t>
      </w:r>
      <w:r>
        <w:t>особенно актуально сочетание различных видов урочной и внеурочной деятельности,</w:t>
      </w:r>
      <w:r>
        <w:rPr>
          <w:spacing w:val="1"/>
        </w:rPr>
        <w:t xml:space="preserve"> </w:t>
      </w:r>
      <w:r>
        <w:t>таких</w:t>
      </w:r>
      <w:r>
        <w:rPr>
          <w:spacing w:val="1"/>
        </w:rPr>
        <w:t xml:space="preserve"> </w:t>
      </w:r>
      <w:r>
        <w:t>как</w:t>
      </w:r>
      <w:r>
        <w:rPr>
          <w:spacing w:val="1"/>
        </w:rPr>
        <w:t xml:space="preserve"> </w:t>
      </w:r>
      <w:r>
        <w:t>театрализованные</w:t>
      </w:r>
      <w:r>
        <w:rPr>
          <w:spacing w:val="1"/>
        </w:rPr>
        <w:t xml:space="preserve"> </w:t>
      </w:r>
      <w:r>
        <w:t>постановки</w:t>
      </w:r>
      <w:r>
        <w:rPr>
          <w:spacing w:val="1"/>
        </w:rPr>
        <w:t xml:space="preserve"> </w:t>
      </w:r>
      <w:r>
        <w:t>силами</w:t>
      </w:r>
      <w:r>
        <w:rPr>
          <w:spacing w:val="1"/>
        </w:rPr>
        <w:t xml:space="preserve"> </w:t>
      </w:r>
      <w:r>
        <w:t>обучающихся,</w:t>
      </w:r>
      <w:r>
        <w:rPr>
          <w:spacing w:val="1"/>
        </w:rPr>
        <w:t xml:space="preserve"> </w:t>
      </w:r>
      <w:r>
        <w:t>посещение</w:t>
      </w:r>
      <w:r>
        <w:rPr>
          <w:spacing w:val="1"/>
        </w:rPr>
        <w:t xml:space="preserve"> </w:t>
      </w:r>
      <w:r>
        <w:t>музыкальных</w:t>
      </w:r>
      <w:r>
        <w:rPr>
          <w:spacing w:val="-4"/>
        </w:rPr>
        <w:t xml:space="preserve"> </w:t>
      </w:r>
      <w:r>
        <w:t>театров,</w:t>
      </w:r>
      <w:r>
        <w:rPr>
          <w:spacing w:val="3"/>
        </w:rPr>
        <w:t xml:space="preserve"> </w:t>
      </w:r>
      <w:r>
        <w:t>коллективный просмотр фильмов.</w:t>
      </w:r>
    </w:p>
    <w:p w:rsidR="00E767C0" w:rsidRDefault="00A56CA5">
      <w:pPr>
        <w:pStyle w:val="a4"/>
        <w:spacing w:before="1"/>
        <w:ind w:left="1412" w:firstLine="0"/>
      </w:pPr>
      <w:r>
        <w:t>Музыкальная</w:t>
      </w:r>
      <w:r>
        <w:rPr>
          <w:spacing w:val="-6"/>
        </w:rPr>
        <w:t xml:space="preserve"> </w:t>
      </w:r>
      <w:r>
        <w:t>сказка</w:t>
      </w:r>
      <w:r>
        <w:rPr>
          <w:spacing w:val="-7"/>
        </w:rPr>
        <w:t xml:space="preserve"> </w:t>
      </w:r>
      <w:r>
        <w:t>на</w:t>
      </w:r>
      <w:r>
        <w:rPr>
          <w:spacing w:val="-6"/>
        </w:rPr>
        <w:t xml:space="preserve"> </w:t>
      </w:r>
      <w:r>
        <w:t>сцене,</w:t>
      </w:r>
      <w:r>
        <w:rPr>
          <w:spacing w:val="-5"/>
        </w:rPr>
        <w:t xml:space="preserve"> </w:t>
      </w:r>
      <w:r>
        <w:t>на</w:t>
      </w:r>
      <w:r>
        <w:rPr>
          <w:spacing w:val="-6"/>
        </w:rPr>
        <w:t xml:space="preserve"> </w:t>
      </w:r>
      <w:r>
        <w:t>экране.</w:t>
      </w:r>
    </w:p>
    <w:p w:rsidR="00E767C0" w:rsidRDefault="00A56CA5">
      <w:pPr>
        <w:pStyle w:val="a4"/>
        <w:spacing w:before="48"/>
        <w:ind w:left="1412" w:firstLine="0"/>
      </w:pPr>
      <w:r>
        <w:t>Содержание:</w:t>
      </w:r>
      <w:r>
        <w:rPr>
          <w:spacing w:val="22"/>
        </w:rPr>
        <w:t xml:space="preserve"> </w:t>
      </w:r>
      <w:r>
        <w:t>характеры</w:t>
      </w:r>
      <w:r>
        <w:rPr>
          <w:spacing w:val="95"/>
        </w:rPr>
        <w:t xml:space="preserve"> </w:t>
      </w:r>
      <w:r>
        <w:t>персонажей,</w:t>
      </w:r>
      <w:r>
        <w:rPr>
          <w:spacing w:val="93"/>
        </w:rPr>
        <w:t xml:space="preserve"> </w:t>
      </w:r>
      <w:r>
        <w:t>отражённые</w:t>
      </w:r>
      <w:r>
        <w:rPr>
          <w:spacing w:val="98"/>
        </w:rPr>
        <w:t xml:space="preserve"> </w:t>
      </w:r>
      <w:r>
        <w:t>в</w:t>
      </w:r>
      <w:r>
        <w:rPr>
          <w:spacing w:val="89"/>
        </w:rPr>
        <w:t xml:space="preserve"> </w:t>
      </w:r>
      <w:r>
        <w:t>музыке.</w:t>
      </w:r>
      <w:r>
        <w:rPr>
          <w:spacing w:val="93"/>
        </w:rPr>
        <w:t xml:space="preserve"> </w:t>
      </w:r>
      <w:r>
        <w:t>Тембр</w:t>
      </w:r>
      <w:r>
        <w:rPr>
          <w:spacing w:val="91"/>
        </w:rPr>
        <w:t xml:space="preserve"> </w:t>
      </w:r>
      <w:r>
        <w:t>голоса.</w:t>
      </w:r>
    </w:p>
    <w:p w:rsidR="00E767C0" w:rsidRDefault="00A56CA5">
      <w:pPr>
        <w:pStyle w:val="a4"/>
        <w:spacing w:before="48"/>
        <w:ind w:firstLine="0"/>
      </w:pPr>
      <w:r>
        <w:t>Соло.</w:t>
      </w:r>
      <w:r>
        <w:rPr>
          <w:spacing w:val="-9"/>
        </w:rPr>
        <w:t xml:space="preserve"> </w:t>
      </w:r>
      <w:r>
        <w:t>Хор,</w:t>
      </w:r>
      <w:r>
        <w:rPr>
          <w:spacing w:val="-9"/>
        </w:rPr>
        <w:t xml:space="preserve"> </w:t>
      </w:r>
      <w:r>
        <w:t>ансамбль.</w:t>
      </w:r>
    </w:p>
    <w:p w:rsidR="00E767C0" w:rsidRDefault="00A56CA5">
      <w:pPr>
        <w:pStyle w:val="a4"/>
        <w:spacing w:before="48"/>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7"/>
        <w:ind w:left="1412" w:firstLine="0"/>
      </w:pPr>
      <w:r>
        <w:t>видеопросмотр</w:t>
      </w:r>
      <w:r>
        <w:rPr>
          <w:spacing w:val="-7"/>
        </w:rPr>
        <w:t xml:space="preserve"> </w:t>
      </w:r>
      <w:r>
        <w:t>музыкальной</w:t>
      </w:r>
      <w:r>
        <w:rPr>
          <w:spacing w:val="-6"/>
        </w:rPr>
        <w:t xml:space="preserve"> </w:t>
      </w:r>
      <w:r>
        <w:t>сказки;</w:t>
      </w:r>
    </w:p>
    <w:p w:rsidR="00E767C0" w:rsidRDefault="00A56CA5">
      <w:pPr>
        <w:pStyle w:val="a4"/>
        <w:spacing w:before="48" w:line="276" w:lineRule="auto"/>
        <w:ind w:right="162" w:firstLine="850"/>
      </w:pPr>
      <w:r>
        <w:t>обсуждение</w:t>
      </w:r>
      <w:r>
        <w:rPr>
          <w:spacing w:val="1"/>
        </w:rPr>
        <w:t xml:space="preserve"> </w:t>
      </w:r>
      <w:r>
        <w:t>музыкально-выразительных</w:t>
      </w:r>
      <w:r>
        <w:rPr>
          <w:spacing w:val="1"/>
        </w:rPr>
        <w:t xml:space="preserve"> </w:t>
      </w:r>
      <w:r>
        <w:t>средств,</w:t>
      </w:r>
      <w:r>
        <w:rPr>
          <w:spacing w:val="1"/>
        </w:rPr>
        <w:t xml:space="preserve"> </w:t>
      </w:r>
      <w:r>
        <w:t>передающих</w:t>
      </w:r>
      <w:r>
        <w:rPr>
          <w:spacing w:val="1"/>
        </w:rPr>
        <w:t xml:space="preserve"> </w:t>
      </w:r>
      <w:r>
        <w:t>повороты</w:t>
      </w:r>
      <w:r>
        <w:rPr>
          <w:spacing w:val="-67"/>
        </w:rPr>
        <w:t xml:space="preserve"> </w:t>
      </w:r>
      <w:r>
        <w:t>сюжета,</w:t>
      </w:r>
      <w:r>
        <w:rPr>
          <w:spacing w:val="3"/>
        </w:rPr>
        <w:t xml:space="preserve"> </w:t>
      </w:r>
      <w:r>
        <w:t>характеры</w:t>
      </w:r>
      <w:r>
        <w:rPr>
          <w:spacing w:val="1"/>
        </w:rPr>
        <w:t xml:space="preserve"> </w:t>
      </w:r>
      <w:r>
        <w:t>героев;</w:t>
      </w:r>
    </w:p>
    <w:p w:rsidR="00E767C0" w:rsidRDefault="00A56CA5">
      <w:pPr>
        <w:pStyle w:val="a4"/>
        <w:spacing w:before="4"/>
        <w:ind w:left="1412" w:firstLine="0"/>
      </w:pPr>
      <w:r>
        <w:t>игра-викторина</w:t>
      </w:r>
      <w:r>
        <w:rPr>
          <w:spacing w:val="-8"/>
        </w:rPr>
        <w:t xml:space="preserve"> </w:t>
      </w:r>
      <w:r>
        <w:t>«Угадай</w:t>
      </w:r>
      <w:r>
        <w:rPr>
          <w:spacing w:val="-14"/>
        </w:rPr>
        <w:t xml:space="preserve"> </w:t>
      </w:r>
      <w:r>
        <w:t>по</w:t>
      </w:r>
      <w:r>
        <w:rPr>
          <w:spacing w:val="-13"/>
        </w:rPr>
        <w:t xml:space="preserve"> </w:t>
      </w:r>
      <w:r>
        <w:t>голосу»;</w:t>
      </w:r>
    </w:p>
    <w:p w:rsidR="00E767C0" w:rsidRDefault="00A56CA5">
      <w:pPr>
        <w:pStyle w:val="a4"/>
        <w:spacing w:before="48" w:line="276" w:lineRule="auto"/>
        <w:ind w:firstLine="850"/>
        <w:jc w:val="left"/>
      </w:pPr>
      <w:r>
        <w:t>разучивание,</w:t>
      </w:r>
      <w:r>
        <w:rPr>
          <w:spacing w:val="35"/>
        </w:rPr>
        <w:t xml:space="preserve"> </w:t>
      </w:r>
      <w:r>
        <w:t>исполнение</w:t>
      </w:r>
      <w:r>
        <w:rPr>
          <w:spacing w:val="38"/>
        </w:rPr>
        <w:t xml:space="preserve"> </w:t>
      </w:r>
      <w:r>
        <w:t>отдельных</w:t>
      </w:r>
      <w:r>
        <w:rPr>
          <w:spacing w:val="29"/>
        </w:rPr>
        <w:t xml:space="preserve"> </w:t>
      </w:r>
      <w:r>
        <w:t>номеров</w:t>
      </w:r>
      <w:r>
        <w:rPr>
          <w:spacing w:val="31"/>
        </w:rPr>
        <w:t xml:space="preserve"> </w:t>
      </w:r>
      <w:r>
        <w:t>из</w:t>
      </w:r>
      <w:r>
        <w:rPr>
          <w:spacing w:val="34"/>
        </w:rPr>
        <w:t xml:space="preserve"> </w:t>
      </w:r>
      <w:r>
        <w:t>детской</w:t>
      </w:r>
      <w:r>
        <w:rPr>
          <w:spacing w:val="33"/>
        </w:rPr>
        <w:t xml:space="preserve"> </w:t>
      </w:r>
      <w:r>
        <w:t>оперы,</w:t>
      </w:r>
      <w:r>
        <w:rPr>
          <w:spacing w:val="35"/>
        </w:rPr>
        <w:t xml:space="preserve"> </w:t>
      </w:r>
      <w:r>
        <w:t>музыкальной</w:t>
      </w:r>
      <w:r>
        <w:rPr>
          <w:spacing w:val="-67"/>
        </w:rPr>
        <w:t xml:space="preserve"> </w:t>
      </w:r>
      <w:r>
        <w:t>сказки;</w:t>
      </w:r>
    </w:p>
    <w:p w:rsidR="00E767C0" w:rsidRDefault="00A56CA5">
      <w:pPr>
        <w:pStyle w:val="a4"/>
        <w:spacing w:line="276" w:lineRule="auto"/>
        <w:ind w:firstLine="850"/>
        <w:jc w:val="left"/>
      </w:pPr>
      <w:r>
        <w:t>вариативно:</w:t>
      </w:r>
      <w:r>
        <w:rPr>
          <w:spacing w:val="-4"/>
        </w:rPr>
        <w:t xml:space="preserve"> </w:t>
      </w:r>
      <w:r>
        <w:t>постановка</w:t>
      </w:r>
      <w:r>
        <w:rPr>
          <w:spacing w:val="2"/>
        </w:rPr>
        <w:t xml:space="preserve"> </w:t>
      </w:r>
      <w:r>
        <w:t>детской</w:t>
      </w:r>
      <w:r>
        <w:rPr>
          <w:spacing w:val="1"/>
        </w:rPr>
        <w:t xml:space="preserve"> </w:t>
      </w:r>
      <w:r>
        <w:t>музыкальной сказки,</w:t>
      </w:r>
      <w:r>
        <w:rPr>
          <w:spacing w:val="10"/>
        </w:rPr>
        <w:t xml:space="preserve"> </w:t>
      </w:r>
      <w:r>
        <w:t>спектакль для</w:t>
      </w:r>
      <w:r>
        <w:rPr>
          <w:spacing w:val="1"/>
        </w:rPr>
        <w:t xml:space="preserve"> </w:t>
      </w:r>
      <w:r>
        <w:t>родителей;</w:t>
      </w:r>
      <w:r>
        <w:rPr>
          <w:spacing w:val="-67"/>
        </w:rPr>
        <w:t xml:space="preserve"> </w:t>
      </w:r>
      <w:r>
        <w:t>творческий проект «Озвучиваем</w:t>
      </w:r>
      <w:r>
        <w:rPr>
          <w:spacing w:val="2"/>
        </w:rPr>
        <w:t xml:space="preserve"> </w:t>
      </w:r>
      <w:r>
        <w:t>мультфильм».</w:t>
      </w:r>
    </w:p>
    <w:p w:rsidR="00E767C0" w:rsidRDefault="00A56CA5">
      <w:pPr>
        <w:pStyle w:val="a4"/>
        <w:spacing w:line="321" w:lineRule="exact"/>
        <w:ind w:left="1412" w:firstLine="0"/>
        <w:jc w:val="left"/>
      </w:pPr>
      <w:r>
        <w:t>Театр</w:t>
      </w:r>
      <w:r>
        <w:rPr>
          <w:spacing w:val="-4"/>
        </w:rPr>
        <w:t xml:space="preserve"> </w:t>
      </w:r>
      <w:r>
        <w:t>оперы</w:t>
      </w:r>
      <w:r>
        <w:rPr>
          <w:spacing w:val="-3"/>
        </w:rPr>
        <w:t xml:space="preserve"> </w:t>
      </w:r>
      <w:r>
        <w:t>и</w:t>
      </w:r>
      <w:r>
        <w:rPr>
          <w:spacing w:val="-3"/>
        </w:rPr>
        <w:t xml:space="preserve"> </w:t>
      </w:r>
      <w:r>
        <w:t>балета.</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spacing w:before="76" w:line="276" w:lineRule="auto"/>
        <w:ind w:firstLine="850"/>
        <w:jc w:val="left"/>
      </w:pPr>
      <w:r>
        <w:lastRenderedPageBreak/>
        <w:t>Содержание:</w:t>
      </w:r>
      <w:r>
        <w:rPr>
          <w:spacing w:val="59"/>
        </w:rPr>
        <w:t xml:space="preserve"> </w:t>
      </w:r>
      <w:r>
        <w:t>особенности</w:t>
      </w:r>
      <w:r>
        <w:rPr>
          <w:spacing w:val="64"/>
        </w:rPr>
        <w:t xml:space="preserve"> </w:t>
      </w:r>
      <w:r>
        <w:t>музыкальных</w:t>
      </w:r>
      <w:r>
        <w:rPr>
          <w:spacing w:val="60"/>
        </w:rPr>
        <w:t xml:space="preserve"> </w:t>
      </w:r>
      <w:r>
        <w:t>спектаклей.</w:t>
      </w:r>
      <w:r>
        <w:rPr>
          <w:spacing w:val="66"/>
        </w:rPr>
        <w:t xml:space="preserve"> </w:t>
      </w:r>
      <w:r>
        <w:t>Балет.</w:t>
      </w:r>
      <w:r>
        <w:rPr>
          <w:spacing w:val="66"/>
        </w:rPr>
        <w:t xml:space="preserve"> </w:t>
      </w:r>
      <w:r>
        <w:t>Опера.</w:t>
      </w:r>
      <w:r>
        <w:rPr>
          <w:spacing w:val="66"/>
        </w:rPr>
        <w:t xml:space="preserve"> </w:t>
      </w:r>
      <w:r>
        <w:t>Солисты,</w:t>
      </w:r>
      <w:r>
        <w:rPr>
          <w:spacing w:val="-67"/>
        </w:rPr>
        <w:t xml:space="preserve"> </w:t>
      </w:r>
      <w:r>
        <w:t>хор,</w:t>
      </w:r>
      <w:r>
        <w:rPr>
          <w:spacing w:val="3"/>
        </w:rPr>
        <w:t xml:space="preserve"> </w:t>
      </w:r>
      <w:r>
        <w:t>оркестр,</w:t>
      </w:r>
      <w:r>
        <w:rPr>
          <w:spacing w:val="3"/>
        </w:rPr>
        <w:t xml:space="preserve"> </w:t>
      </w:r>
      <w:r>
        <w:t>дирижёр</w:t>
      </w:r>
      <w:r>
        <w:rPr>
          <w:spacing w:val="1"/>
        </w:rPr>
        <w:t xml:space="preserve"> </w:t>
      </w:r>
      <w:r>
        <w:t>в</w:t>
      </w:r>
      <w:r>
        <w:rPr>
          <w:spacing w:val="-1"/>
        </w:rPr>
        <w:t xml:space="preserve"> </w:t>
      </w:r>
      <w:r>
        <w:t>музыкальном</w:t>
      </w:r>
      <w:r>
        <w:rPr>
          <w:spacing w:val="2"/>
        </w:rPr>
        <w:t xml:space="preserve"> </w:t>
      </w:r>
      <w:r>
        <w:t>спектакле.</w:t>
      </w:r>
    </w:p>
    <w:p w:rsidR="00E767C0" w:rsidRDefault="00A56CA5">
      <w:pPr>
        <w:pStyle w:val="a4"/>
        <w:spacing w:line="321" w:lineRule="exact"/>
        <w:ind w:left="1412" w:firstLine="0"/>
        <w:jc w:val="left"/>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9"/>
        <w:ind w:left="1412" w:firstLine="0"/>
        <w:jc w:val="left"/>
      </w:pPr>
      <w:r>
        <w:t>знакомство</w:t>
      </w:r>
      <w:r>
        <w:rPr>
          <w:spacing w:val="-10"/>
        </w:rPr>
        <w:t xml:space="preserve"> </w:t>
      </w:r>
      <w:r>
        <w:t>со</w:t>
      </w:r>
      <w:r>
        <w:rPr>
          <w:spacing w:val="-9"/>
        </w:rPr>
        <w:t xml:space="preserve"> </w:t>
      </w:r>
      <w:r>
        <w:t>знаменитыми</w:t>
      </w:r>
      <w:r>
        <w:rPr>
          <w:spacing w:val="-10"/>
        </w:rPr>
        <w:t xml:space="preserve"> </w:t>
      </w:r>
      <w:r>
        <w:t>музыкальными</w:t>
      </w:r>
      <w:r>
        <w:rPr>
          <w:spacing w:val="-9"/>
        </w:rPr>
        <w:t xml:space="preserve"> </w:t>
      </w:r>
      <w:r>
        <w:t>театрами;</w:t>
      </w:r>
    </w:p>
    <w:p w:rsidR="00E767C0" w:rsidRDefault="00A56CA5">
      <w:pPr>
        <w:pStyle w:val="a4"/>
        <w:spacing w:before="47" w:line="276" w:lineRule="auto"/>
        <w:ind w:left="1412" w:firstLine="0"/>
        <w:jc w:val="left"/>
      </w:pPr>
      <w:r>
        <w:t>просмотр</w:t>
      </w:r>
      <w:r>
        <w:rPr>
          <w:spacing w:val="-9"/>
        </w:rPr>
        <w:t xml:space="preserve"> </w:t>
      </w:r>
      <w:r>
        <w:t>фрагментов</w:t>
      </w:r>
      <w:r>
        <w:rPr>
          <w:spacing w:val="-10"/>
        </w:rPr>
        <w:t xml:space="preserve"> </w:t>
      </w:r>
      <w:r>
        <w:t>музыкальных</w:t>
      </w:r>
      <w:r>
        <w:rPr>
          <w:spacing w:val="-12"/>
        </w:rPr>
        <w:t xml:space="preserve"> </w:t>
      </w:r>
      <w:r>
        <w:t>спектаклей</w:t>
      </w:r>
      <w:r>
        <w:rPr>
          <w:spacing w:val="-9"/>
        </w:rPr>
        <w:t xml:space="preserve"> </w:t>
      </w:r>
      <w:r>
        <w:t>с</w:t>
      </w:r>
      <w:r>
        <w:rPr>
          <w:spacing w:val="-8"/>
        </w:rPr>
        <w:t xml:space="preserve"> </w:t>
      </w:r>
      <w:r>
        <w:t>комментариями</w:t>
      </w:r>
      <w:r>
        <w:rPr>
          <w:spacing w:val="-9"/>
        </w:rPr>
        <w:t xml:space="preserve"> </w:t>
      </w:r>
      <w:r>
        <w:t>учителя;</w:t>
      </w:r>
      <w:r>
        <w:rPr>
          <w:spacing w:val="-67"/>
        </w:rPr>
        <w:t xml:space="preserve"> </w:t>
      </w:r>
      <w:r>
        <w:t>определение особенностей</w:t>
      </w:r>
      <w:r>
        <w:rPr>
          <w:spacing w:val="-1"/>
        </w:rPr>
        <w:t xml:space="preserve"> </w:t>
      </w:r>
      <w:r>
        <w:t>балетного и</w:t>
      </w:r>
      <w:r>
        <w:rPr>
          <w:spacing w:val="-1"/>
        </w:rPr>
        <w:t xml:space="preserve"> </w:t>
      </w:r>
      <w:r>
        <w:t>оперного спектакля;</w:t>
      </w:r>
    </w:p>
    <w:p w:rsidR="00E767C0" w:rsidRDefault="00A56CA5">
      <w:pPr>
        <w:pStyle w:val="a4"/>
        <w:spacing w:before="4" w:line="276" w:lineRule="auto"/>
        <w:ind w:left="1412" w:right="2649" w:firstLine="0"/>
        <w:jc w:val="left"/>
      </w:pPr>
      <w:r>
        <w:t>тесты или кроссворды на освоение специальных терминов;</w:t>
      </w:r>
      <w:r>
        <w:rPr>
          <w:spacing w:val="-67"/>
        </w:rPr>
        <w:t xml:space="preserve"> </w:t>
      </w:r>
      <w:r>
        <w:t>танцевальная</w:t>
      </w:r>
      <w:r>
        <w:rPr>
          <w:spacing w:val="-4"/>
        </w:rPr>
        <w:t xml:space="preserve"> </w:t>
      </w:r>
      <w:r>
        <w:t>импровизация</w:t>
      </w:r>
      <w:r>
        <w:rPr>
          <w:spacing w:val="-5"/>
        </w:rPr>
        <w:t xml:space="preserve"> </w:t>
      </w:r>
      <w:r>
        <w:t>под</w:t>
      </w:r>
      <w:r>
        <w:rPr>
          <w:spacing w:val="-4"/>
        </w:rPr>
        <w:t xml:space="preserve"> </w:t>
      </w:r>
      <w:r>
        <w:t>музыку</w:t>
      </w:r>
      <w:r>
        <w:rPr>
          <w:spacing w:val="-9"/>
        </w:rPr>
        <w:t xml:space="preserve"> </w:t>
      </w:r>
      <w:r>
        <w:t>фрагмента</w:t>
      </w:r>
      <w:r>
        <w:rPr>
          <w:spacing w:val="-5"/>
        </w:rPr>
        <w:t xml:space="preserve"> </w:t>
      </w:r>
      <w:r>
        <w:t>балета;</w:t>
      </w:r>
    </w:p>
    <w:p w:rsidR="00E767C0" w:rsidRDefault="00A56CA5">
      <w:pPr>
        <w:pStyle w:val="a4"/>
        <w:spacing w:line="276" w:lineRule="auto"/>
        <w:ind w:right="169" w:firstLine="850"/>
      </w:pPr>
      <w:r>
        <w:t>разучивание и исполнение доступного фрагмента, обработки песни (хора из</w:t>
      </w:r>
      <w:r>
        <w:rPr>
          <w:spacing w:val="1"/>
        </w:rPr>
        <w:t xml:space="preserve"> </w:t>
      </w:r>
      <w:r>
        <w:t>оперы);</w:t>
      </w:r>
    </w:p>
    <w:p w:rsidR="00E767C0" w:rsidRDefault="00A56CA5">
      <w:pPr>
        <w:pStyle w:val="a4"/>
        <w:spacing w:line="276" w:lineRule="auto"/>
        <w:ind w:right="164" w:firstLine="850"/>
      </w:pPr>
      <w:r>
        <w:t>«игра</w:t>
      </w:r>
      <w:r>
        <w:rPr>
          <w:spacing w:val="1"/>
        </w:rPr>
        <w:t xml:space="preserve"> </w:t>
      </w:r>
      <w:r>
        <w:t>в</w:t>
      </w:r>
      <w:r>
        <w:rPr>
          <w:spacing w:val="1"/>
        </w:rPr>
        <w:t xml:space="preserve"> </w:t>
      </w:r>
      <w:r>
        <w:t>дирижёра»</w:t>
      </w:r>
      <w:r>
        <w:rPr>
          <w:spacing w:val="1"/>
        </w:rPr>
        <w:t xml:space="preserve"> </w:t>
      </w:r>
      <w:r>
        <w:t>–</w:t>
      </w:r>
      <w:r>
        <w:rPr>
          <w:spacing w:val="1"/>
        </w:rPr>
        <w:t xml:space="preserve"> </w:t>
      </w:r>
      <w:r>
        <w:t>двигательная</w:t>
      </w:r>
      <w:r>
        <w:rPr>
          <w:spacing w:val="1"/>
        </w:rPr>
        <w:t xml:space="preserve"> </w:t>
      </w:r>
      <w:r>
        <w:t>импровизация</w:t>
      </w:r>
      <w:r>
        <w:rPr>
          <w:spacing w:val="1"/>
        </w:rPr>
        <w:t xml:space="preserve"> </w:t>
      </w:r>
      <w:r>
        <w:t>во</w:t>
      </w:r>
      <w:r>
        <w:rPr>
          <w:spacing w:val="1"/>
        </w:rPr>
        <w:t xml:space="preserve"> </w:t>
      </w:r>
      <w:r>
        <w:t>время</w:t>
      </w:r>
      <w:r>
        <w:rPr>
          <w:spacing w:val="1"/>
        </w:rPr>
        <w:t xml:space="preserve"> </w:t>
      </w:r>
      <w:r>
        <w:t>слушания</w:t>
      </w:r>
      <w:r>
        <w:rPr>
          <w:spacing w:val="1"/>
        </w:rPr>
        <w:t xml:space="preserve"> </w:t>
      </w:r>
      <w:r>
        <w:t>оркестрового фрагмента</w:t>
      </w:r>
      <w:r>
        <w:rPr>
          <w:spacing w:val="1"/>
        </w:rPr>
        <w:t xml:space="preserve"> </w:t>
      </w:r>
      <w:r>
        <w:t>музыкального спектакля;</w:t>
      </w:r>
    </w:p>
    <w:p w:rsidR="00E767C0" w:rsidRDefault="00A56CA5">
      <w:pPr>
        <w:pStyle w:val="a4"/>
        <w:spacing w:line="278" w:lineRule="auto"/>
        <w:ind w:right="157" w:firstLine="850"/>
      </w:pPr>
      <w:r>
        <w:t>вариативно:</w:t>
      </w:r>
      <w:r>
        <w:rPr>
          <w:spacing w:val="1"/>
        </w:rPr>
        <w:t xml:space="preserve"> </w:t>
      </w:r>
      <w:r>
        <w:t>посещение</w:t>
      </w:r>
      <w:r>
        <w:rPr>
          <w:spacing w:val="1"/>
        </w:rPr>
        <w:t xml:space="preserve"> </w:t>
      </w:r>
      <w:r>
        <w:t>спектакля</w:t>
      </w:r>
      <w:r>
        <w:rPr>
          <w:spacing w:val="1"/>
        </w:rPr>
        <w:t xml:space="preserve"> </w:t>
      </w:r>
      <w:r>
        <w:t>или</w:t>
      </w:r>
      <w:r>
        <w:rPr>
          <w:spacing w:val="1"/>
        </w:rPr>
        <w:t xml:space="preserve"> </w:t>
      </w:r>
      <w:r>
        <w:t>экскурсия</w:t>
      </w:r>
      <w:r>
        <w:rPr>
          <w:spacing w:val="1"/>
        </w:rPr>
        <w:t xml:space="preserve"> </w:t>
      </w:r>
      <w:r>
        <w:t>в</w:t>
      </w:r>
      <w:r>
        <w:rPr>
          <w:spacing w:val="1"/>
        </w:rPr>
        <w:t xml:space="preserve"> </w:t>
      </w:r>
      <w:r>
        <w:t>местный</w:t>
      </w:r>
      <w:r>
        <w:rPr>
          <w:spacing w:val="70"/>
        </w:rPr>
        <w:t xml:space="preserve"> </w:t>
      </w:r>
      <w:r>
        <w:t>музыкальный</w:t>
      </w:r>
      <w:r>
        <w:rPr>
          <w:spacing w:val="1"/>
        </w:rPr>
        <w:t xml:space="preserve"> </w:t>
      </w:r>
      <w:r>
        <w:t>театр;</w:t>
      </w:r>
      <w:r>
        <w:rPr>
          <w:spacing w:val="1"/>
        </w:rPr>
        <w:t xml:space="preserve"> </w:t>
      </w:r>
      <w:r>
        <w:t>виртуальная</w:t>
      </w:r>
      <w:r>
        <w:rPr>
          <w:spacing w:val="1"/>
        </w:rPr>
        <w:t xml:space="preserve"> </w:t>
      </w:r>
      <w:r>
        <w:t>экскурсия</w:t>
      </w:r>
      <w:r>
        <w:rPr>
          <w:spacing w:val="1"/>
        </w:rPr>
        <w:t xml:space="preserve"> </w:t>
      </w:r>
      <w:r>
        <w:t>по</w:t>
      </w:r>
      <w:r>
        <w:rPr>
          <w:spacing w:val="1"/>
        </w:rPr>
        <w:t xml:space="preserve"> </w:t>
      </w:r>
      <w:r>
        <w:t>Большому</w:t>
      </w:r>
      <w:r>
        <w:rPr>
          <w:spacing w:val="1"/>
        </w:rPr>
        <w:t xml:space="preserve"> </w:t>
      </w:r>
      <w:r>
        <w:t>театру;</w:t>
      </w:r>
      <w:r>
        <w:rPr>
          <w:spacing w:val="1"/>
        </w:rPr>
        <w:t xml:space="preserve"> </w:t>
      </w:r>
      <w:r>
        <w:t>рисование</w:t>
      </w:r>
      <w:r>
        <w:rPr>
          <w:spacing w:val="1"/>
        </w:rPr>
        <w:t xml:space="preserve"> </w:t>
      </w:r>
      <w:r>
        <w:t>по</w:t>
      </w:r>
      <w:r>
        <w:rPr>
          <w:spacing w:val="1"/>
        </w:rPr>
        <w:t xml:space="preserve"> </w:t>
      </w:r>
      <w:r>
        <w:t>мотивам</w:t>
      </w:r>
      <w:r>
        <w:rPr>
          <w:spacing w:val="1"/>
        </w:rPr>
        <w:t xml:space="preserve"> </w:t>
      </w:r>
      <w:r>
        <w:t>музыкального спектакля,</w:t>
      </w:r>
      <w:r>
        <w:rPr>
          <w:spacing w:val="3"/>
        </w:rPr>
        <w:t xml:space="preserve"> </w:t>
      </w:r>
      <w:r>
        <w:t>создание</w:t>
      </w:r>
      <w:r>
        <w:rPr>
          <w:spacing w:val="2"/>
        </w:rPr>
        <w:t xml:space="preserve"> </w:t>
      </w:r>
      <w:r>
        <w:t>афиши.</w:t>
      </w:r>
    </w:p>
    <w:p w:rsidR="00E767C0" w:rsidRDefault="00A56CA5">
      <w:pPr>
        <w:pStyle w:val="a4"/>
        <w:spacing w:line="315" w:lineRule="exact"/>
        <w:ind w:left="1412" w:firstLine="0"/>
      </w:pPr>
      <w:r>
        <w:t>Балет.</w:t>
      </w:r>
      <w:r>
        <w:rPr>
          <w:spacing w:val="-10"/>
        </w:rPr>
        <w:t xml:space="preserve"> </w:t>
      </w:r>
      <w:r>
        <w:t>Хореография</w:t>
      </w:r>
      <w:r>
        <w:rPr>
          <w:spacing w:val="-13"/>
        </w:rPr>
        <w:t xml:space="preserve"> </w:t>
      </w:r>
      <w:r>
        <w:t>–</w:t>
      </w:r>
      <w:r>
        <w:rPr>
          <w:spacing w:val="-8"/>
        </w:rPr>
        <w:t xml:space="preserve"> </w:t>
      </w:r>
      <w:r>
        <w:t>искусство</w:t>
      </w:r>
      <w:r>
        <w:rPr>
          <w:spacing w:val="-12"/>
        </w:rPr>
        <w:t xml:space="preserve"> </w:t>
      </w:r>
      <w:r>
        <w:t>танца.</w:t>
      </w:r>
    </w:p>
    <w:p w:rsidR="00E767C0" w:rsidRDefault="00A56CA5">
      <w:pPr>
        <w:pStyle w:val="a4"/>
        <w:spacing w:before="44" w:line="276" w:lineRule="auto"/>
        <w:ind w:right="159" w:firstLine="850"/>
      </w:pPr>
      <w:r>
        <w:t>Содержание:</w:t>
      </w:r>
      <w:r>
        <w:rPr>
          <w:spacing w:val="1"/>
        </w:rPr>
        <w:t xml:space="preserve"> </w:t>
      </w:r>
      <w:r>
        <w:t>сольные</w:t>
      </w:r>
      <w:r>
        <w:rPr>
          <w:spacing w:val="1"/>
        </w:rPr>
        <w:t xml:space="preserve"> </w:t>
      </w:r>
      <w:r>
        <w:t>номера</w:t>
      </w:r>
      <w:r>
        <w:rPr>
          <w:spacing w:val="1"/>
        </w:rPr>
        <w:t xml:space="preserve"> </w:t>
      </w:r>
      <w:r>
        <w:t>и</w:t>
      </w:r>
      <w:r>
        <w:rPr>
          <w:spacing w:val="1"/>
        </w:rPr>
        <w:t xml:space="preserve"> </w:t>
      </w:r>
      <w:r>
        <w:t>массовые</w:t>
      </w:r>
      <w:r>
        <w:rPr>
          <w:spacing w:val="1"/>
        </w:rPr>
        <w:t xml:space="preserve"> </w:t>
      </w:r>
      <w:r>
        <w:t>сцены</w:t>
      </w:r>
      <w:r>
        <w:rPr>
          <w:spacing w:val="1"/>
        </w:rPr>
        <w:t xml:space="preserve"> </w:t>
      </w:r>
      <w:r>
        <w:t>балетного</w:t>
      </w:r>
      <w:r>
        <w:rPr>
          <w:spacing w:val="1"/>
        </w:rPr>
        <w:t xml:space="preserve"> </w:t>
      </w:r>
      <w:r>
        <w:t>спектакля.</w:t>
      </w:r>
      <w:r>
        <w:rPr>
          <w:spacing w:val="1"/>
        </w:rPr>
        <w:t xml:space="preserve"> </w:t>
      </w:r>
      <w:r>
        <w:t>Фрагменты, отдельные номера из балетов отечественных композиторов (например,</w:t>
      </w:r>
      <w:r>
        <w:rPr>
          <w:spacing w:val="1"/>
        </w:rPr>
        <w:t xml:space="preserve"> </w:t>
      </w:r>
      <w:r>
        <w:t>балеты П.И. Чайковского, С.С. Прокофьева, А.И. Хачатуряна, В.А. Гаврилина, Р.К.</w:t>
      </w:r>
      <w:r>
        <w:rPr>
          <w:spacing w:val="1"/>
        </w:rPr>
        <w:t xml:space="preserve"> </w:t>
      </w:r>
      <w:r>
        <w:t>Щедрина).</w:t>
      </w:r>
    </w:p>
    <w:p w:rsidR="00E767C0" w:rsidRDefault="00A56CA5">
      <w:pPr>
        <w:pStyle w:val="a4"/>
        <w:spacing w:line="320" w:lineRule="exact"/>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53" w:line="276" w:lineRule="auto"/>
        <w:ind w:right="160" w:firstLine="850"/>
      </w:pPr>
      <w:r>
        <w:t>просмотр</w:t>
      </w:r>
      <w:r>
        <w:rPr>
          <w:spacing w:val="1"/>
        </w:rPr>
        <w:t xml:space="preserve"> </w:t>
      </w:r>
      <w:r>
        <w:t>и</w:t>
      </w:r>
      <w:r>
        <w:rPr>
          <w:spacing w:val="1"/>
        </w:rPr>
        <w:t xml:space="preserve"> </w:t>
      </w:r>
      <w:r>
        <w:t>обсуждение</w:t>
      </w:r>
      <w:r>
        <w:rPr>
          <w:spacing w:val="1"/>
        </w:rPr>
        <w:t xml:space="preserve"> </w:t>
      </w:r>
      <w:r>
        <w:t>видеозаписей</w:t>
      </w:r>
      <w:r>
        <w:rPr>
          <w:spacing w:val="1"/>
        </w:rPr>
        <w:t xml:space="preserve"> </w:t>
      </w:r>
      <w:r>
        <w:t>–</w:t>
      </w:r>
      <w:r>
        <w:rPr>
          <w:spacing w:val="1"/>
        </w:rPr>
        <w:t xml:space="preserve"> </w:t>
      </w:r>
      <w:r>
        <w:t>знакомство</w:t>
      </w:r>
      <w:r>
        <w:rPr>
          <w:spacing w:val="1"/>
        </w:rPr>
        <w:t xml:space="preserve"> </w:t>
      </w:r>
      <w:r>
        <w:t>с</w:t>
      </w:r>
      <w:r>
        <w:rPr>
          <w:spacing w:val="1"/>
        </w:rPr>
        <w:t xml:space="preserve"> </w:t>
      </w:r>
      <w:r>
        <w:t>несколькими</w:t>
      </w:r>
      <w:r>
        <w:rPr>
          <w:spacing w:val="1"/>
        </w:rPr>
        <w:t xml:space="preserve"> </w:t>
      </w:r>
      <w:r>
        <w:t>яркими</w:t>
      </w:r>
      <w:r>
        <w:rPr>
          <w:spacing w:val="1"/>
        </w:rPr>
        <w:t xml:space="preserve"> </w:t>
      </w:r>
      <w:r>
        <w:t>сольными</w:t>
      </w:r>
      <w:r>
        <w:rPr>
          <w:spacing w:val="-1"/>
        </w:rPr>
        <w:t xml:space="preserve"> </w:t>
      </w:r>
      <w:r>
        <w:t>номерами</w:t>
      </w:r>
      <w:r>
        <w:rPr>
          <w:spacing w:val="3"/>
        </w:rPr>
        <w:t xml:space="preserve"> </w:t>
      </w:r>
      <w:r>
        <w:t>и</w:t>
      </w:r>
      <w:r>
        <w:rPr>
          <w:spacing w:val="-1"/>
        </w:rPr>
        <w:t xml:space="preserve"> </w:t>
      </w:r>
      <w:r>
        <w:t>сценами</w:t>
      </w:r>
      <w:r>
        <w:rPr>
          <w:spacing w:val="-1"/>
        </w:rPr>
        <w:t xml:space="preserve"> </w:t>
      </w:r>
      <w:r>
        <w:t>из</w:t>
      </w:r>
      <w:r>
        <w:rPr>
          <w:spacing w:val="1"/>
        </w:rPr>
        <w:t xml:space="preserve"> </w:t>
      </w:r>
      <w:r>
        <w:t>балетов</w:t>
      </w:r>
      <w:r>
        <w:rPr>
          <w:spacing w:val="-2"/>
        </w:rPr>
        <w:t xml:space="preserve"> </w:t>
      </w:r>
      <w:r>
        <w:t>русских</w:t>
      </w:r>
      <w:r>
        <w:rPr>
          <w:spacing w:val="-5"/>
        </w:rPr>
        <w:t xml:space="preserve"> </w:t>
      </w:r>
      <w:r>
        <w:t>композиторов;</w:t>
      </w:r>
    </w:p>
    <w:p w:rsidR="00E767C0" w:rsidRDefault="00A56CA5">
      <w:pPr>
        <w:pStyle w:val="a4"/>
        <w:spacing w:line="321" w:lineRule="exact"/>
        <w:ind w:left="1412" w:firstLine="0"/>
      </w:pPr>
      <w:r>
        <w:t>музыкальная</w:t>
      </w:r>
      <w:r>
        <w:rPr>
          <w:spacing w:val="-4"/>
        </w:rPr>
        <w:t xml:space="preserve"> </w:t>
      </w:r>
      <w:r>
        <w:t>викторина</w:t>
      </w:r>
      <w:r>
        <w:rPr>
          <w:spacing w:val="-5"/>
        </w:rPr>
        <w:t xml:space="preserve"> </w:t>
      </w:r>
      <w:r>
        <w:t>на</w:t>
      </w:r>
      <w:r>
        <w:rPr>
          <w:spacing w:val="-5"/>
        </w:rPr>
        <w:t xml:space="preserve"> </w:t>
      </w:r>
      <w:r>
        <w:t>знание</w:t>
      </w:r>
      <w:r>
        <w:rPr>
          <w:spacing w:val="-5"/>
        </w:rPr>
        <w:t xml:space="preserve"> </w:t>
      </w:r>
      <w:r>
        <w:t>балетной</w:t>
      </w:r>
      <w:r>
        <w:rPr>
          <w:spacing w:val="-6"/>
        </w:rPr>
        <w:t xml:space="preserve"> </w:t>
      </w:r>
      <w:r>
        <w:t>музыки;</w:t>
      </w:r>
    </w:p>
    <w:p w:rsidR="00E767C0" w:rsidRDefault="00A56CA5">
      <w:pPr>
        <w:pStyle w:val="a4"/>
        <w:spacing w:before="48" w:line="276" w:lineRule="auto"/>
        <w:ind w:right="150" w:firstLine="850"/>
      </w:pPr>
      <w:r>
        <w:t>вариативно:</w:t>
      </w:r>
      <w:r>
        <w:rPr>
          <w:spacing w:val="1"/>
        </w:rPr>
        <w:t xml:space="preserve"> </w:t>
      </w:r>
      <w:r>
        <w:t>пропевание</w:t>
      </w:r>
      <w:r>
        <w:rPr>
          <w:spacing w:val="1"/>
        </w:rPr>
        <w:t xml:space="preserve"> </w:t>
      </w:r>
      <w:r>
        <w:t>и</w:t>
      </w:r>
      <w:r>
        <w:rPr>
          <w:spacing w:val="1"/>
        </w:rPr>
        <w:t xml:space="preserve"> </w:t>
      </w:r>
      <w:r>
        <w:t>исполнение</w:t>
      </w:r>
      <w:r>
        <w:rPr>
          <w:spacing w:val="1"/>
        </w:rPr>
        <w:t xml:space="preserve"> </w:t>
      </w:r>
      <w:r>
        <w:t>ритмической</w:t>
      </w:r>
      <w:r>
        <w:rPr>
          <w:spacing w:val="1"/>
        </w:rPr>
        <w:t xml:space="preserve"> </w:t>
      </w:r>
      <w:r>
        <w:t>партитуры</w:t>
      </w:r>
      <w:r>
        <w:rPr>
          <w:spacing w:val="1"/>
        </w:rPr>
        <w:t xml:space="preserve"> </w:t>
      </w:r>
      <w:r>
        <w:t>–</w:t>
      </w:r>
      <w:r>
        <w:rPr>
          <w:spacing w:val="1"/>
        </w:rPr>
        <w:t xml:space="preserve"> </w:t>
      </w:r>
      <w:r>
        <w:t>аккомпанемента к фрагменту балетной музыки; посещение балетного спектакля или</w:t>
      </w:r>
      <w:r>
        <w:rPr>
          <w:spacing w:val="1"/>
        </w:rPr>
        <w:t xml:space="preserve"> </w:t>
      </w:r>
      <w:r>
        <w:t>просмотр</w:t>
      </w:r>
      <w:r>
        <w:rPr>
          <w:spacing w:val="1"/>
        </w:rPr>
        <w:t xml:space="preserve"> </w:t>
      </w:r>
      <w:r>
        <w:t>фильма-балета;</w:t>
      </w:r>
    </w:p>
    <w:p w:rsidR="00E767C0" w:rsidRDefault="00A56CA5">
      <w:pPr>
        <w:pStyle w:val="a4"/>
        <w:spacing w:line="321" w:lineRule="exact"/>
        <w:ind w:left="1412" w:firstLine="0"/>
      </w:pPr>
      <w:r>
        <w:t>Опера.</w:t>
      </w:r>
      <w:r>
        <w:rPr>
          <w:spacing w:val="-8"/>
        </w:rPr>
        <w:t xml:space="preserve"> </w:t>
      </w:r>
      <w:r>
        <w:t>Главные</w:t>
      </w:r>
      <w:r>
        <w:rPr>
          <w:spacing w:val="-9"/>
        </w:rPr>
        <w:t xml:space="preserve"> </w:t>
      </w:r>
      <w:r>
        <w:t>герои</w:t>
      </w:r>
      <w:r>
        <w:rPr>
          <w:spacing w:val="-9"/>
        </w:rPr>
        <w:t xml:space="preserve"> </w:t>
      </w:r>
      <w:r>
        <w:t>и</w:t>
      </w:r>
      <w:r>
        <w:rPr>
          <w:spacing w:val="-10"/>
        </w:rPr>
        <w:t xml:space="preserve"> </w:t>
      </w:r>
      <w:r>
        <w:t>номера</w:t>
      </w:r>
      <w:r>
        <w:rPr>
          <w:spacing w:val="-9"/>
        </w:rPr>
        <w:t xml:space="preserve"> </w:t>
      </w:r>
      <w:r>
        <w:t>оперного</w:t>
      </w:r>
      <w:r>
        <w:rPr>
          <w:spacing w:val="-10"/>
        </w:rPr>
        <w:t xml:space="preserve"> </w:t>
      </w:r>
      <w:r>
        <w:t>спектакля.</w:t>
      </w:r>
    </w:p>
    <w:p w:rsidR="00E767C0" w:rsidRDefault="00A56CA5">
      <w:pPr>
        <w:pStyle w:val="a4"/>
        <w:spacing w:before="52" w:line="276" w:lineRule="auto"/>
        <w:ind w:right="151" w:firstLine="850"/>
      </w:pPr>
      <w:r>
        <w:t>Содержание: ария, хор, сцена, увертюра – оркестровое вступление. Отдельные</w:t>
      </w:r>
      <w:r>
        <w:rPr>
          <w:spacing w:val="1"/>
        </w:rPr>
        <w:t xml:space="preserve"> </w:t>
      </w:r>
      <w:r>
        <w:t>номера из опер русских и зарубежных композиторов (по выбору учителя могут быть</w:t>
      </w:r>
      <w:r>
        <w:rPr>
          <w:spacing w:val="1"/>
        </w:rPr>
        <w:t xml:space="preserve"> </w:t>
      </w:r>
      <w:r>
        <w:t>представлены фрагменты из опер Н.А. Римского-Корсакова («Садко», «Сказка о царе</w:t>
      </w:r>
      <w:r>
        <w:rPr>
          <w:spacing w:val="1"/>
        </w:rPr>
        <w:t xml:space="preserve"> </w:t>
      </w:r>
      <w:r>
        <w:t>Салтане», «Снегурочка»), М.И. Глинки («Руслан и Людмила»), К.В. Глюка («Орфей и</w:t>
      </w:r>
      <w:r>
        <w:rPr>
          <w:spacing w:val="1"/>
        </w:rPr>
        <w:t xml:space="preserve"> </w:t>
      </w:r>
      <w:r>
        <w:t>Эвридика»),</w:t>
      </w:r>
      <w:r>
        <w:rPr>
          <w:spacing w:val="2"/>
        </w:rPr>
        <w:t xml:space="preserve"> </w:t>
      </w:r>
      <w:r>
        <w:t>Дж.</w:t>
      </w:r>
      <w:r>
        <w:rPr>
          <w:spacing w:val="3"/>
        </w:rPr>
        <w:t xml:space="preserve"> </w:t>
      </w:r>
      <w:r>
        <w:t>Верди и других композиторов).</w:t>
      </w:r>
    </w:p>
    <w:p w:rsidR="00E767C0" w:rsidRDefault="00A56CA5">
      <w:pPr>
        <w:pStyle w:val="a4"/>
        <w:spacing w:line="319" w:lineRule="exact"/>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8"/>
        <w:ind w:left="1412" w:firstLine="0"/>
      </w:pPr>
      <w:r>
        <w:t>слушание</w:t>
      </w:r>
      <w:r>
        <w:rPr>
          <w:spacing w:val="-7"/>
        </w:rPr>
        <w:t xml:space="preserve"> </w:t>
      </w:r>
      <w:r>
        <w:t>фрагментов</w:t>
      </w:r>
      <w:r>
        <w:rPr>
          <w:spacing w:val="-9"/>
        </w:rPr>
        <w:t xml:space="preserve"> </w:t>
      </w:r>
      <w:r>
        <w:t>опер;</w:t>
      </w:r>
    </w:p>
    <w:p w:rsidR="00E767C0" w:rsidRDefault="00A56CA5">
      <w:pPr>
        <w:pStyle w:val="a4"/>
        <w:spacing w:before="53" w:line="276" w:lineRule="auto"/>
        <w:ind w:right="157" w:firstLine="850"/>
      </w:pPr>
      <w:r>
        <w:t>определение характера музыки сольной партии, роли и выразительных средств</w:t>
      </w:r>
      <w:r>
        <w:rPr>
          <w:spacing w:val="1"/>
        </w:rPr>
        <w:t xml:space="preserve"> </w:t>
      </w:r>
      <w:r>
        <w:t>оркестрового сопровождения;</w:t>
      </w:r>
    </w:p>
    <w:p w:rsidR="00E767C0" w:rsidRDefault="00A56CA5">
      <w:pPr>
        <w:pStyle w:val="a4"/>
        <w:spacing w:line="276" w:lineRule="auto"/>
        <w:ind w:left="1412" w:right="3928" w:firstLine="0"/>
        <w:jc w:val="left"/>
      </w:pPr>
      <w:r>
        <w:t>знакомство</w:t>
      </w:r>
      <w:r>
        <w:rPr>
          <w:spacing w:val="-11"/>
        </w:rPr>
        <w:t xml:space="preserve"> </w:t>
      </w:r>
      <w:r>
        <w:t>с</w:t>
      </w:r>
      <w:r>
        <w:rPr>
          <w:spacing w:val="-9"/>
        </w:rPr>
        <w:t xml:space="preserve"> </w:t>
      </w:r>
      <w:r>
        <w:t>тембрами</w:t>
      </w:r>
      <w:r>
        <w:rPr>
          <w:spacing w:val="-11"/>
        </w:rPr>
        <w:t xml:space="preserve"> </w:t>
      </w:r>
      <w:r>
        <w:t>голосов</w:t>
      </w:r>
      <w:r>
        <w:rPr>
          <w:spacing w:val="-11"/>
        </w:rPr>
        <w:t xml:space="preserve"> </w:t>
      </w:r>
      <w:r>
        <w:t>оперных</w:t>
      </w:r>
      <w:r>
        <w:rPr>
          <w:spacing w:val="-6"/>
        </w:rPr>
        <w:t xml:space="preserve"> </w:t>
      </w:r>
      <w:r>
        <w:t>певцов;</w:t>
      </w:r>
      <w:r>
        <w:rPr>
          <w:spacing w:val="-67"/>
        </w:rPr>
        <w:t xml:space="preserve"> </w:t>
      </w:r>
      <w:r>
        <w:t>освоение</w:t>
      </w:r>
      <w:r>
        <w:rPr>
          <w:spacing w:val="1"/>
        </w:rPr>
        <w:t xml:space="preserve"> </w:t>
      </w:r>
      <w:r>
        <w:t>терминологии;</w:t>
      </w:r>
    </w:p>
    <w:p w:rsidR="00E767C0" w:rsidRDefault="00A56CA5">
      <w:pPr>
        <w:pStyle w:val="a4"/>
        <w:spacing w:line="276" w:lineRule="auto"/>
        <w:ind w:left="1412" w:right="3291" w:firstLine="0"/>
        <w:jc w:val="left"/>
      </w:pPr>
      <w:r>
        <w:t>звучащие</w:t>
      </w:r>
      <w:r>
        <w:rPr>
          <w:spacing w:val="-5"/>
        </w:rPr>
        <w:t xml:space="preserve"> </w:t>
      </w:r>
      <w:r>
        <w:t>тесты</w:t>
      </w:r>
      <w:r>
        <w:rPr>
          <w:spacing w:val="-6"/>
        </w:rPr>
        <w:t xml:space="preserve"> </w:t>
      </w:r>
      <w:r>
        <w:t>и</w:t>
      </w:r>
      <w:r>
        <w:rPr>
          <w:spacing w:val="-6"/>
        </w:rPr>
        <w:t xml:space="preserve"> </w:t>
      </w:r>
      <w:r>
        <w:t>кроссворды</w:t>
      </w:r>
      <w:r>
        <w:rPr>
          <w:spacing w:val="-6"/>
        </w:rPr>
        <w:t xml:space="preserve"> </w:t>
      </w:r>
      <w:r>
        <w:t>на</w:t>
      </w:r>
      <w:r>
        <w:rPr>
          <w:spacing w:val="-5"/>
        </w:rPr>
        <w:t xml:space="preserve"> </w:t>
      </w:r>
      <w:r>
        <w:t>проверку</w:t>
      </w:r>
      <w:r>
        <w:rPr>
          <w:spacing w:val="-9"/>
        </w:rPr>
        <w:t xml:space="preserve"> </w:t>
      </w:r>
      <w:r>
        <w:t>знаний;</w:t>
      </w:r>
      <w:r>
        <w:rPr>
          <w:spacing w:val="-67"/>
        </w:rPr>
        <w:t xml:space="preserve"> </w:t>
      </w:r>
      <w:r>
        <w:t>разучивание, исполнение песни, хора из оперы;</w:t>
      </w:r>
      <w:r>
        <w:rPr>
          <w:spacing w:val="1"/>
        </w:rPr>
        <w:t xml:space="preserve"> </w:t>
      </w:r>
      <w:r>
        <w:t>рисование</w:t>
      </w:r>
      <w:r>
        <w:rPr>
          <w:spacing w:val="1"/>
        </w:rPr>
        <w:t xml:space="preserve"> </w:t>
      </w:r>
      <w:r>
        <w:t>героев,</w:t>
      </w:r>
      <w:r>
        <w:rPr>
          <w:spacing w:val="3"/>
        </w:rPr>
        <w:t xml:space="preserve"> </w:t>
      </w:r>
      <w:r>
        <w:t>сцен из</w:t>
      </w:r>
      <w:r>
        <w:rPr>
          <w:spacing w:val="1"/>
        </w:rPr>
        <w:t xml:space="preserve"> </w:t>
      </w:r>
      <w:r>
        <w:t>опер;</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left="1412" w:right="1351" w:firstLine="0"/>
        <w:jc w:val="left"/>
      </w:pPr>
      <w:r>
        <w:lastRenderedPageBreak/>
        <w:t>вариативно:</w:t>
      </w:r>
      <w:r>
        <w:rPr>
          <w:spacing w:val="-13"/>
        </w:rPr>
        <w:t xml:space="preserve"> </w:t>
      </w:r>
      <w:r>
        <w:t>просмотр</w:t>
      </w:r>
      <w:r>
        <w:rPr>
          <w:spacing w:val="-8"/>
        </w:rPr>
        <w:t xml:space="preserve"> </w:t>
      </w:r>
      <w:r>
        <w:t>фильма-оперы;</w:t>
      </w:r>
      <w:r>
        <w:rPr>
          <w:spacing w:val="-8"/>
        </w:rPr>
        <w:t xml:space="preserve"> </w:t>
      </w:r>
      <w:r>
        <w:t>постановка</w:t>
      </w:r>
      <w:r>
        <w:rPr>
          <w:spacing w:val="-7"/>
        </w:rPr>
        <w:t xml:space="preserve"> </w:t>
      </w:r>
      <w:r>
        <w:t>детской</w:t>
      </w:r>
      <w:r>
        <w:rPr>
          <w:spacing w:val="-7"/>
        </w:rPr>
        <w:t xml:space="preserve"> </w:t>
      </w:r>
      <w:r>
        <w:t>оперы.</w:t>
      </w:r>
      <w:r>
        <w:rPr>
          <w:spacing w:val="-67"/>
        </w:rPr>
        <w:t xml:space="preserve"> </w:t>
      </w:r>
      <w:r>
        <w:t>Сюжет</w:t>
      </w:r>
      <w:r>
        <w:rPr>
          <w:spacing w:val="-1"/>
        </w:rPr>
        <w:t xml:space="preserve"> </w:t>
      </w:r>
      <w:r>
        <w:t>музыкального спектакля.</w:t>
      </w:r>
    </w:p>
    <w:p w:rsidR="00E767C0" w:rsidRDefault="00A56CA5">
      <w:pPr>
        <w:pStyle w:val="a4"/>
        <w:spacing w:line="276" w:lineRule="auto"/>
        <w:ind w:firstLine="850"/>
        <w:jc w:val="left"/>
      </w:pPr>
      <w:r>
        <w:t>Содержание:</w:t>
      </w:r>
      <w:r>
        <w:rPr>
          <w:spacing w:val="-5"/>
        </w:rPr>
        <w:t xml:space="preserve"> </w:t>
      </w:r>
      <w:r>
        <w:t>либретто,</w:t>
      </w:r>
      <w:r>
        <w:rPr>
          <w:spacing w:val="2"/>
        </w:rPr>
        <w:t xml:space="preserve"> </w:t>
      </w:r>
      <w:r>
        <w:t>развитие</w:t>
      </w:r>
      <w:r>
        <w:rPr>
          <w:spacing w:val="2"/>
        </w:rPr>
        <w:t xml:space="preserve"> </w:t>
      </w:r>
      <w:r>
        <w:t>музыки</w:t>
      </w:r>
      <w:r>
        <w:rPr>
          <w:spacing w:val="3"/>
        </w:rPr>
        <w:t xml:space="preserve"> </w:t>
      </w:r>
      <w:r>
        <w:t>в</w:t>
      </w:r>
      <w:r>
        <w:rPr>
          <w:spacing w:val="-1"/>
        </w:rPr>
        <w:t xml:space="preserve"> </w:t>
      </w:r>
      <w:r>
        <w:t>соответствии</w:t>
      </w:r>
      <w:r>
        <w:rPr>
          <w:spacing w:val="-1"/>
        </w:rPr>
        <w:t xml:space="preserve"> </w:t>
      </w:r>
      <w:r>
        <w:t>с</w:t>
      </w:r>
      <w:r>
        <w:rPr>
          <w:spacing w:val="1"/>
        </w:rPr>
        <w:t xml:space="preserve"> </w:t>
      </w:r>
      <w:r>
        <w:t>сюжетом.</w:t>
      </w:r>
      <w:r>
        <w:rPr>
          <w:spacing w:val="2"/>
        </w:rPr>
        <w:t xml:space="preserve"> </w:t>
      </w:r>
      <w:r>
        <w:t>Действия</w:t>
      </w:r>
      <w:r>
        <w:rPr>
          <w:spacing w:val="2"/>
        </w:rPr>
        <w:t xml:space="preserve"> </w:t>
      </w:r>
      <w:r>
        <w:t>и</w:t>
      </w:r>
      <w:r>
        <w:rPr>
          <w:spacing w:val="-67"/>
        </w:rPr>
        <w:t xml:space="preserve"> </w:t>
      </w:r>
      <w:r>
        <w:t>сцены в</w:t>
      </w:r>
      <w:r>
        <w:rPr>
          <w:spacing w:val="-1"/>
        </w:rPr>
        <w:t xml:space="preserve"> </w:t>
      </w:r>
      <w:r>
        <w:t>опере</w:t>
      </w:r>
      <w:r>
        <w:rPr>
          <w:spacing w:val="1"/>
        </w:rPr>
        <w:t xml:space="preserve"> </w:t>
      </w:r>
      <w:r>
        <w:t>и балете.</w:t>
      </w:r>
      <w:r>
        <w:rPr>
          <w:spacing w:val="-2"/>
        </w:rPr>
        <w:t xml:space="preserve"> </w:t>
      </w:r>
      <w:r>
        <w:t>Контрастные</w:t>
      </w:r>
      <w:r>
        <w:rPr>
          <w:spacing w:val="1"/>
        </w:rPr>
        <w:t xml:space="preserve"> </w:t>
      </w:r>
      <w:r>
        <w:t>образы,</w:t>
      </w:r>
      <w:r>
        <w:rPr>
          <w:spacing w:val="3"/>
        </w:rPr>
        <w:t xml:space="preserve"> </w:t>
      </w:r>
      <w:r>
        <w:t>лейтмотивы.</w:t>
      </w:r>
    </w:p>
    <w:p w:rsidR="00E767C0" w:rsidRDefault="00A56CA5">
      <w:pPr>
        <w:pStyle w:val="a4"/>
        <w:spacing w:line="321" w:lineRule="exact"/>
        <w:ind w:left="1412" w:firstLine="0"/>
        <w:jc w:val="left"/>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7" w:line="278" w:lineRule="auto"/>
        <w:ind w:left="1412" w:right="2027" w:firstLine="0"/>
        <w:jc w:val="left"/>
      </w:pPr>
      <w:r>
        <w:t>знакомство</w:t>
      </w:r>
      <w:r>
        <w:rPr>
          <w:spacing w:val="-15"/>
        </w:rPr>
        <w:t xml:space="preserve"> </w:t>
      </w:r>
      <w:r>
        <w:t>с</w:t>
      </w:r>
      <w:r>
        <w:rPr>
          <w:spacing w:val="-14"/>
        </w:rPr>
        <w:t xml:space="preserve"> </w:t>
      </w:r>
      <w:r>
        <w:t>либретто,</w:t>
      </w:r>
      <w:r>
        <w:rPr>
          <w:spacing w:val="-12"/>
        </w:rPr>
        <w:t xml:space="preserve"> </w:t>
      </w:r>
      <w:r>
        <w:t>структурой</w:t>
      </w:r>
      <w:r>
        <w:rPr>
          <w:spacing w:val="-15"/>
        </w:rPr>
        <w:t xml:space="preserve"> </w:t>
      </w:r>
      <w:r>
        <w:t>музыкального</w:t>
      </w:r>
      <w:r>
        <w:rPr>
          <w:spacing w:val="-15"/>
        </w:rPr>
        <w:t xml:space="preserve"> </w:t>
      </w:r>
      <w:r>
        <w:t>спектакля;</w:t>
      </w:r>
      <w:r>
        <w:rPr>
          <w:spacing w:val="-67"/>
        </w:rPr>
        <w:t xml:space="preserve"> </w:t>
      </w:r>
      <w:r>
        <w:t>рисунок</w:t>
      </w:r>
      <w:r>
        <w:rPr>
          <w:spacing w:val="-2"/>
        </w:rPr>
        <w:t xml:space="preserve"> </w:t>
      </w:r>
      <w:r>
        <w:t>обложки</w:t>
      </w:r>
      <w:r>
        <w:rPr>
          <w:spacing w:val="-1"/>
        </w:rPr>
        <w:t xml:space="preserve"> </w:t>
      </w:r>
      <w:r>
        <w:t>для</w:t>
      </w:r>
      <w:r>
        <w:rPr>
          <w:spacing w:val="1"/>
        </w:rPr>
        <w:t xml:space="preserve"> </w:t>
      </w:r>
      <w:r>
        <w:t>либретто опер</w:t>
      </w:r>
      <w:r>
        <w:rPr>
          <w:spacing w:val="-1"/>
        </w:rPr>
        <w:t xml:space="preserve"> </w:t>
      </w:r>
      <w:r>
        <w:t>и</w:t>
      </w:r>
      <w:r>
        <w:rPr>
          <w:spacing w:val="-1"/>
        </w:rPr>
        <w:t xml:space="preserve"> </w:t>
      </w:r>
      <w:r>
        <w:t>балетов;</w:t>
      </w:r>
    </w:p>
    <w:p w:rsidR="00E767C0" w:rsidRDefault="00A56CA5">
      <w:pPr>
        <w:pStyle w:val="a4"/>
        <w:tabs>
          <w:tab w:val="left" w:pos="2544"/>
          <w:tab w:val="left" w:pos="4703"/>
          <w:tab w:val="left" w:pos="6008"/>
          <w:tab w:val="left" w:pos="7681"/>
          <w:tab w:val="left" w:pos="8856"/>
          <w:tab w:val="left" w:pos="10156"/>
        </w:tabs>
        <w:spacing w:line="276" w:lineRule="auto"/>
        <w:ind w:right="168" w:firstLine="850"/>
        <w:jc w:val="left"/>
      </w:pPr>
      <w:r>
        <w:t>анализ</w:t>
      </w:r>
      <w:r>
        <w:tab/>
        <w:t>выразительных</w:t>
      </w:r>
      <w:r>
        <w:tab/>
        <w:t>средств,</w:t>
      </w:r>
      <w:r>
        <w:tab/>
        <w:t>создающих</w:t>
      </w:r>
      <w:r>
        <w:tab/>
        <w:t>образы</w:t>
      </w:r>
      <w:r>
        <w:tab/>
        <w:t>главных</w:t>
      </w:r>
      <w:r>
        <w:tab/>
      </w:r>
      <w:r>
        <w:rPr>
          <w:spacing w:val="-1"/>
        </w:rPr>
        <w:t>героев,</w:t>
      </w:r>
      <w:r>
        <w:rPr>
          <w:spacing w:val="-67"/>
        </w:rPr>
        <w:t xml:space="preserve"> </w:t>
      </w:r>
      <w:r>
        <w:t>противоборствующих</w:t>
      </w:r>
      <w:r>
        <w:rPr>
          <w:spacing w:val="-4"/>
        </w:rPr>
        <w:t xml:space="preserve"> </w:t>
      </w:r>
      <w:r>
        <w:t>сторон;</w:t>
      </w:r>
    </w:p>
    <w:p w:rsidR="00E767C0" w:rsidRDefault="00A56CA5">
      <w:pPr>
        <w:pStyle w:val="a4"/>
        <w:tabs>
          <w:tab w:val="left" w:pos="3254"/>
          <w:tab w:val="left" w:pos="3897"/>
          <w:tab w:val="left" w:pos="5955"/>
          <w:tab w:val="left" w:pos="7667"/>
          <w:tab w:val="left" w:pos="9917"/>
        </w:tabs>
        <w:spacing w:line="276" w:lineRule="auto"/>
        <w:ind w:right="167" w:firstLine="850"/>
        <w:jc w:val="left"/>
      </w:pPr>
      <w:r>
        <w:t>наблюдение</w:t>
      </w:r>
      <w:r>
        <w:tab/>
        <w:t>за</w:t>
      </w:r>
      <w:r>
        <w:tab/>
        <w:t>музыкальным</w:t>
      </w:r>
      <w:r>
        <w:tab/>
        <w:t>развитием,</w:t>
      </w:r>
      <w:r>
        <w:tab/>
        <w:t>характеристика</w:t>
      </w:r>
      <w:r>
        <w:tab/>
      </w:r>
      <w:r>
        <w:rPr>
          <w:spacing w:val="-1"/>
        </w:rPr>
        <w:t>приёмов,</w:t>
      </w:r>
      <w:r>
        <w:rPr>
          <w:spacing w:val="-67"/>
        </w:rPr>
        <w:t xml:space="preserve"> </w:t>
      </w:r>
      <w:r>
        <w:t>использованных</w:t>
      </w:r>
      <w:r>
        <w:rPr>
          <w:spacing w:val="-4"/>
        </w:rPr>
        <w:t xml:space="preserve"> </w:t>
      </w:r>
      <w:r>
        <w:t>композитором;</w:t>
      </w:r>
    </w:p>
    <w:p w:rsidR="00E767C0" w:rsidRDefault="00A56CA5">
      <w:pPr>
        <w:pStyle w:val="a4"/>
        <w:tabs>
          <w:tab w:val="left" w:pos="3192"/>
          <w:tab w:val="left" w:pos="4798"/>
          <w:tab w:val="left" w:pos="6641"/>
          <w:tab w:val="left" w:pos="7364"/>
          <w:tab w:val="left" w:pos="9186"/>
        </w:tabs>
        <w:spacing w:line="276" w:lineRule="auto"/>
        <w:ind w:right="168" w:firstLine="850"/>
        <w:jc w:val="left"/>
      </w:pPr>
      <w:r>
        <w:t>вокализация,</w:t>
      </w:r>
      <w:r>
        <w:tab/>
        <w:t>пропевание</w:t>
      </w:r>
      <w:r>
        <w:tab/>
        <w:t>музыкальных</w:t>
      </w:r>
      <w:r>
        <w:tab/>
        <w:t>тем,</w:t>
      </w:r>
      <w:r>
        <w:tab/>
        <w:t>пластическое</w:t>
      </w:r>
      <w:r>
        <w:tab/>
      </w:r>
      <w:r>
        <w:rPr>
          <w:spacing w:val="-2"/>
        </w:rPr>
        <w:t>интонирование</w:t>
      </w:r>
      <w:r>
        <w:rPr>
          <w:spacing w:val="-67"/>
        </w:rPr>
        <w:t xml:space="preserve"> </w:t>
      </w:r>
      <w:r>
        <w:t>оркестровых</w:t>
      </w:r>
      <w:r>
        <w:rPr>
          <w:spacing w:val="-4"/>
        </w:rPr>
        <w:t xml:space="preserve"> </w:t>
      </w:r>
      <w:r>
        <w:t>фрагментов;</w:t>
      </w:r>
    </w:p>
    <w:p w:rsidR="00E767C0" w:rsidRDefault="00A56CA5">
      <w:pPr>
        <w:pStyle w:val="a4"/>
        <w:spacing w:line="278" w:lineRule="auto"/>
        <w:ind w:left="1412" w:right="4630" w:firstLine="0"/>
        <w:jc w:val="left"/>
      </w:pPr>
      <w:r>
        <w:t>музыкальная</w:t>
      </w:r>
      <w:r>
        <w:rPr>
          <w:spacing w:val="-6"/>
        </w:rPr>
        <w:t xml:space="preserve"> </w:t>
      </w:r>
      <w:r>
        <w:t>викторина</w:t>
      </w:r>
      <w:r>
        <w:rPr>
          <w:spacing w:val="-7"/>
        </w:rPr>
        <w:t xml:space="preserve"> </w:t>
      </w:r>
      <w:r>
        <w:t>на</w:t>
      </w:r>
      <w:r>
        <w:rPr>
          <w:spacing w:val="-6"/>
        </w:rPr>
        <w:t xml:space="preserve"> </w:t>
      </w:r>
      <w:r>
        <w:t>знание</w:t>
      </w:r>
      <w:r>
        <w:rPr>
          <w:spacing w:val="-7"/>
        </w:rPr>
        <w:t xml:space="preserve"> </w:t>
      </w:r>
      <w:r>
        <w:t>музыки;</w:t>
      </w:r>
      <w:r>
        <w:rPr>
          <w:spacing w:val="-67"/>
        </w:rPr>
        <w:t xml:space="preserve"> </w:t>
      </w:r>
      <w:r>
        <w:t>звучащие</w:t>
      </w:r>
      <w:r>
        <w:rPr>
          <w:spacing w:val="-2"/>
        </w:rPr>
        <w:t xml:space="preserve"> </w:t>
      </w:r>
      <w:r>
        <w:t>и</w:t>
      </w:r>
      <w:r>
        <w:rPr>
          <w:spacing w:val="-2"/>
        </w:rPr>
        <w:t xml:space="preserve"> </w:t>
      </w:r>
      <w:r>
        <w:t>терминологические</w:t>
      </w:r>
      <w:r>
        <w:rPr>
          <w:spacing w:val="-1"/>
        </w:rPr>
        <w:t xml:space="preserve"> </w:t>
      </w:r>
      <w:r>
        <w:t>тесты;</w:t>
      </w:r>
    </w:p>
    <w:p w:rsidR="00E767C0" w:rsidRDefault="00A56CA5">
      <w:pPr>
        <w:pStyle w:val="a4"/>
        <w:tabs>
          <w:tab w:val="left" w:pos="3043"/>
          <w:tab w:val="left" w:pos="4309"/>
          <w:tab w:val="left" w:pos="6304"/>
          <w:tab w:val="left" w:pos="8093"/>
          <w:tab w:val="left" w:pos="8572"/>
          <w:tab w:val="left" w:pos="9588"/>
        </w:tabs>
        <w:spacing w:line="276" w:lineRule="auto"/>
        <w:ind w:right="155" w:firstLine="850"/>
        <w:jc w:val="left"/>
      </w:pPr>
      <w:r>
        <w:t>вариативно:</w:t>
      </w:r>
      <w:r>
        <w:tab/>
        <w:t>создание</w:t>
      </w:r>
      <w:r>
        <w:tab/>
        <w:t>любительского</w:t>
      </w:r>
      <w:r>
        <w:tab/>
        <w:t>видеофильма</w:t>
      </w:r>
      <w:r>
        <w:tab/>
        <w:t>на</w:t>
      </w:r>
      <w:r>
        <w:tab/>
        <w:t>основе</w:t>
      </w:r>
      <w:r>
        <w:tab/>
      </w:r>
      <w:r>
        <w:rPr>
          <w:spacing w:val="-1"/>
        </w:rPr>
        <w:t>выбранного</w:t>
      </w:r>
      <w:r>
        <w:rPr>
          <w:spacing w:val="-67"/>
        </w:rPr>
        <w:t xml:space="preserve"> </w:t>
      </w:r>
      <w:r>
        <w:t>либретто; просмотр</w:t>
      </w:r>
      <w:r>
        <w:rPr>
          <w:spacing w:val="1"/>
        </w:rPr>
        <w:t xml:space="preserve"> </w:t>
      </w:r>
      <w:r>
        <w:t>фильма-оперы</w:t>
      </w:r>
      <w:r>
        <w:rPr>
          <w:spacing w:val="1"/>
        </w:rPr>
        <w:t xml:space="preserve"> </w:t>
      </w:r>
      <w:r>
        <w:t>или фильма-балета.</w:t>
      </w:r>
    </w:p>
    <w:p w:rsidR="00E767C0" w:rsidRDefault="00A56CA5">
      <w:pPr>
        <w:pStyle w:val="a4"/>
        <w:spacing w:line="321" w:lineRule="exact"/>
        <w:ind w:left="1412" w:firstLine="0"/>
        <w:jc w:val="left"/>
      </w:pPr>
      <w:r>
        <w:t>Оперетта,</w:t>
      </w:r>
      <w:r>
        <w:rPr>
          <w:spacing w:val="-3"/>
        </w:rPr>
        <w:t xml:space="preserve"> </w:t>
      </w:r>
      <w:r>
        <w:t>мюзикл.</w:t>
      </w:r>
    </w:p>
    <w:p w:rsidR="00E767C0" w:rsidRDefault="00A56CA5">
      <w:pPr>
        <w:pStyle w:val="a4"/>
        <w:spacing w:before="38" w:line="276" w:lineRule="auto"/>
        <w:ind w:firstLine="850"/>
        <w:jc w:val="left"/>
      </w:pPr>
      <w:r>
        <w:t>Содержание:</w:t>
      </w:r>
      <w:r>
        <w:rPr>
          <w:spacing w:val="15"/>
        </w:rPr>
        <w:t xml:space="preserve"> </w:t>
      </w:r>
      <w:r>
        <w:t>история</w:t>
      </w:r>
      <w:r>
        <w:rPr>
          <w:spacing w:val="21"/>
        </w:rPr>
        <w:t xml:space="preserve"> </w:t>
      </w:r>
      <w:r>
        <w:t>возникновения</w:t>
      </w:r>
      <w:r>
        <w:rPr>
          <w:spacing w:val="21"/>
        </w:rPr>
        <w:t xml:space="preserve"> </w:t>
      </w:r>
      <w:r>
        <w:t>и</w:t>
      </w:r>
      <w:r>
        <w:rPr>
          <w:spacing w:val="20"/>
        </w:rPr>
        <w:t xml:space="preserve"> </w:t>
      </w:r>
      <w:r>
        <w:t>особенности</w:t>
      </w:r>
      <w:r>
        <w:rPr>
          <w:spacing w:val="20"/>
        </w:rPr>
        <w:t xml:space="preserve"> </w:t>
      </w:r>
      <w:r>
        <w:t>жанра.</w:t>
      </w:r>
      <w:r>
        <w:rPr>
          <w:spacing w:val="22"/>
        </w:rPr>
        <w:t xml:space="preserve"> </w:t>
      </w:r>
      <w:r>
        <w:t>Отдельные</w:t>
      </w:r>
      <w:r>
        <w:rPr>
          <w:spacing w:val="21"/>
        </w:rPr>
        <w:t xml:space="preserve"> </w:t>
      </w:r>
      <w:r>
        <w:t>номера</w:t>
      </w:r>
      <w:r>
        <w:rPr>
          <w:spacing w:val="-67"/>
        </w:rPr>
        <w:t xml:space="preserve"> </w:t>
      </w:r>
      <w:r>
        <w:t>из</w:t>
      </w:r>
      <w:r>
        <w:rPr>
          <w:spacing w:val="1"/>
        </w:rPr>
        <w:t xml:space="preserve"> </w:t>
      </w:r>
      <w:r>
        <w:t>оперетт</w:t>
      </w:r>
      <w:r>
        <w:rPr>
          <w:spacing w:val="3"/>
        </w:rPr>
        <w:t xml:space="preserve"> </w:t>
      </w:r>
      <w:r>
        <w:t>И.</w:t>
      </w:r>
      <w:r>
        <w:rPr>
          <w:spacing w:val="5"/>
        </w:rPr>
        <w:t xml:space="preserve"> </w:t>
      </w:r>
      <w:r>
        <w:t>Штрауса,</w:t>
      </w:r>
      <w:r>
        <w:rPr>
          <w:spacing w:val="3"/>
        </w:rPr>
        <w:t xml:space="preserve"> </w:t>
      </w:r>
      <w:r>
        <w:t>И.</w:t>
      </w:r>
      <w:r>
        <w:rPr>
          <w:spacing w:val="4"/>
        </w:rPr>
        <w:t xml:space="preserve"> </w:t>
      </w:r>
      <w:r>
        <w:t>Кальмана</w:t>
      </w:r>
      <w:r>
        <w:rPr>
          <w:spacing w:val="2"/>
        </w:rPr>
        <w:t xml:space="preserve"> </w:t>
      </w:r>
      <w:r>
        <w:t>и другие.</w:t>
      </w:r>
    </w:p>
    <w:p w:rsidR="00E767C0" w:rsidRDefault="00A56CA5">
      <w:pPr>
        <w:pStyle w:val="a4"/>
        <w:spacing w:line="321" w:lineRule="exact"/>
        <w:ind w:left="1412" w:firstLine="0"/>
        <w:jc w:val="left"/>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53"/>
        <w:ind w:left="1412" w:firstLine="0"/>
        <w:jc w:val="left"/>
      </w:pPr>
      <w:r>
        <w:t>знакомство</w:t>
      </w:r>
      <w:r>
        <w:rPr>
          <w:spacing w:val="-8"/>
        </w:rPr>
        <w:t xml:space="preserve"> </w:t>
      </w:r>
      <w:r>
        <w:t>с</w:t>
      </w:r>
      <w:r>
        <w:rPr>
          <w:spacing w:val="-6"/>
        </w:rPr>
        <w:t xml:space="preserve"> </w:t>
      </w:r>
      <w:r>
        <w:t>жанрами</w:t>
      </w:r>
      <w:r>
        <w:rPr>
          <w:spacing w:val="-8"/>
        </w:rPr>
        <w:t xml:space="preserve"> </w:t>
      </w:r>
      <w:r>
        <w:t>оперетты, мюзикла;</w:t>
      </w:r>
    </w:p>
    <w:p w:rsidR="00E767C0" w:rsidRDefault="00A56CA5">
      <w:pPr>
        <w:pStyle w:val="a4"/>
        <w:spacing w:before="48" w:line="276" w:lineRule="auto"/>
        <w:ind w:left="1412" w:firstLine="0"/>
        <w:jc w:val="left"/>
      </w:pPr>
      <w:r>
        <w:t>слушание фрагментов из оперетт, анализ характерных особенностей жанра;</w:t>
      </w:r>
      <w:r>
        <w:rPr>
          <w:spacing w:val="1"/>
        </w:rPr>
        <w:t xml:space="preserve"> </w:t>
      </w:r>
      <w:r>
        <w:t>разучивание,</w:t>
      </w:r>
      <w:r>
        <w:rPr>
          <w:spacing w:val="27"/>
        </w:rPr>
        <w:t xml:space="preserve"> </w:t>
      </w:r>
      <w:r>
        <w:t>исполнение</w:t>
      </w:r>
      <w:r>
        <w:rPr>
          <w:spacing w:val="25"/>
        </w:rPr>
        <w:t xml:space="preserve"> </w:t>
      </w:r>
      <w:r>
        <w:t>отдельных</w:t>
      </w:r>
      <w:r>
        <w:rPr>
          <w:spacing w:val="21"/>
        </w:rPr>
        <w:t xml:space="preserve"> </w:t>
      </w:r>
      <w:r>
        <w:t>номеров</w:t>
      </w:r>
      <w:r>
        <w:rPr>
          <w:spacing w:val="23"/>
        </w:rPr>
        <w:t xml:space="preserve"> </w:t>
      </w:r>
      <w:r>
        <w:t>из</w:t>
      </w:r>
      <w:r>
        <w:rPr>
          <w:spacing w:val="25"/>
        </w:rPr>
        <w:t xml:space="preserve"> </w:t>
      </w:r>
      <w:r>
        <w:t>популярных</w:t>
      </w:r>
      <w:r>
        <w:rPr>
          <w:spacing w:val="21"/>
        </w:rPr>
        <w:t xml:space="preserve"> </w:t>
      </w:r>
      <w:r>
        <w:t>музыкальных</w:t>
      </w:r>
    </w:p>
    <w:p w:rsidR="00E767C0" w:rsidRDefault="00A56CA5">
      <w:pPr>
        <w:pStyle w:val="a4"/>
        <w:spacing w:line="321" w:lineRule="exact"/>
        <w:ind w:firstLine="0"/>
        <w:jc w:val="left"/>
      </w:pPr>
      <w:r>
        <w:t>спектаклей;</w:t>
      </w:r>
    </w:p>
    <w:p w:rsidR="00E767C0" w:rsidRDefault="00A56CA5">
      <w:pPr>
        <w:pStyle w:val="a4"/>
        <w:spacing w:before="48"/>
        <w:ind w:left="1412" w:firstLine="0"/>
        <w:jc w:val="left"/>
      </w:pPr>
      <w:r>
        <w:t>сравнение</w:t>
      </w:r>
      <w:r>
        <w:rPr>
          <w:spacing w:val="-6"/>
        </w:rPr>
        <w:t xml:space="preserve"> </w:t>
      </w:r>
      <w:r>
        <w:t>разных</w:t>
      </w:r>
      <w:r>
        <w:rPr>
          <w:spacing w:val="-9"/>
        </w:rPr>
        <w:t xml:space="preserve"> </w:t>
      </w:r>
      <w:r>
        <w:t>постановок</w:t>
      </w:r>
      <w:r>
        <w:rPr>
          <w:spacing w:val="-6"/>
        </w:rPr>
        <w:t xml:space="preserve"> </w:t>
      </w:r>
      <w:r>
        <w:t>одного</w:t>
      </w:r>
      <w:r>
        <w:rPr>
          <w:spacing w:val="-6"/>
        </w:rPr>
        <w:t xml:space="preserve"> </w:t>
      </w:r>
      <w:r>
        <w:t>и</w:t>
      </w:r>
      <w:r>
        <w:rPr>
          <w:spacing w:val="-6"/>
        </w:rPr>
        <w:t xml:space="preserve"> </w:t>
      </w:r>
      <w:r>
        <w:t>того</w:t>
      </w:r>
      <w:r>
        <w:rPr>
          <w:spacing w:val="-6"/>
        </w:rPr>
        <w:t xml:space="preserve"> </w:t>
      </w:r>
      <w:r>
        <w:t>же</w:t>
      </w:r>
      <w:r>
        <w:rPr>
          <w:spacing w:val="-6"/>
        </w:rPr>
        <w:t xml:space="preserve"> </w:t>
      </w:r>
      <w:r>
        <w:t>мюзикла;</w:t>
      </w:r>
    </w:p>
    <w:p w:rsidR="00E767C0" w:rsidRDefault="00A56CA5">
      <w:pPr>
        <w:pStyle w:val="a4"/>
        <w:spacing w:before="48" w:line="276" w:lineRule="auto"/>
        <w:ind w:firstLine="850"/>
        <w:jc w:val="left"/>
      </w:pPr>
      <w:r>
        <w:t>вариативно:</w:t>
      </w:r>
      <w:r>
        <w:rPr>
          <w:spacing w:val="12"/>
        </w:rPr>
        <w:t xml:space="preserve"> </w:t>
      </w:r>
      <w:r>
        <w:t>посещение</w:t>
      </w:r>
      <w:r>
        <w:rPr>
          <w:spacing w:val="19"/>
        </w:rPr>
        <w:t xml:space="preserve"> </w:t>
      </w:r>
      <w:r>
        <w:t>музыкального</w:t>
      </w:r>
      <w:r>
        <w:rPr>
          <w:spacing w:val="17"/>
        </w:rPr>
        <w:t xml:space="preserve"> </w:t>
      </w:r>
      <w:r>
        <w:t>театра:</w:t>
      </w:r>
      <w:r>
        <w:rPr>
          <w:spacing w:val="19"/>
        </w:rPr>
        <w:t xml:space="preserve"> </w:t>
      </w:r>
      <w:r>
        <w:t>спектакль</w:t>
      </w:r>
      <w:r>
        <w:rPr>
          <w:spacing w:val="16"/>
        </w:rPr>
        <w:t xml:space="preserve"> </w:t>
      </w:r>
      <w:r>
        <w:t>в</w:t>
      </w:r>
      <w:r>
        <w:rPr>
          <w:spacing w:val="16"/>
        </w:rPr>
        <w:t xml:space="preserve"> </w:t>
      </w:r>
      <w:r>
        <w:t>жанре</w:t>
      </w:r>
      <w:r>
        <w:rPr>
          <w:spacing w:val="20"/>
        </w:rPr>
        <w:t xml:space="preserve"> </w:t>
      </w:r>
      <w:r>
        <w:t>оперетты</w:t>
      </w:r>
      <w:r>
        <w:rPr>
          <w:spacing w:val="17"/>
        </w:rPr>
        <w:t xml:space="preserve"> </w:t>
      </w:r>
      <w:r>
        <w:t>или</w:t>
      </w:r>
      <w:r>
        <w:rPr>
          <w:spacing w:val="-67"/>
        </w:rPr>
        <w:t xml:space="preserve"> </w:t>
      </w:r>
      <w:r>
        <w:t>мюзикла;</w:t>
      </w:r>
      <w:r>
        <w:rPr>
          <w:spacing w:val="-3"/>
        </w:rPr>
        <w:t xml:space="preserve"> </w:t>
      </w:r>
      <w:r>
        <w:t>постановка</w:t>
      </w:r>
      <w:r>
        <w:rPr>
          <w:spacing w:val="-1"/>
        </w:rPr>
        <w:t xml:space="preserve"> </w:t>
      </w:r>
      <w:r>
        <w:t>фрагментов,</w:t>
      </w:r>
      <w:r>
        <w:rPr>
          <w:spacing w:val="1"/>
        </w:rPr>
        <w:t xml:space="preserve"> </w:t>
      </w:r>
      <w:r>
        <w:t>сцен</w:t>
      </w:r>
      <w:r>
        <w:rPr>
          <w:spacing w:val="-2"/>
        </w:rPr>
        <w:t xml:space="preserve"> </w:t>
      </w:r>
      <w:r>
        <w:t>из</w:t>
      </w:r>
      <w:r>
        <w:rPr>
          <w:spacing w:val="-1"/>
        </w:rPr>
        <w:t xml:space="preserve"> </w:t>
      </w:r>
      <w:r>
        <w:t>мюзикла</w:t>
      </w:r>
      <w:r>
        <w:rPr>
          <w:spacing w:val="8"/>
        </w:rPr>
        <w:t xml:space="preserve"> </w:t>
      </w:r>
      <w:r>
        <w:t>–</w:t>
      </w:r>
      <w:r>
        <w:rPr>
          <w:spacing w:val="3"/>
        </w:rPr>
        <w:t xml:space="preserve"> </w:t>
      </w:r>
      <w:r>
        <w:t>спектакль</w:t>
      </w:r>
      <w:r>
        <w:rPr>
          <w:spacing w:val="-4"/>
        </w:rPr>
        <w:t xml:space="preserve"> </w:t>
      </w:r>
      <w:r>
        <w:t>для родителей.</w:t>
      </w:r>
    </w:p>
    <w:p w:rsidR="00E767C0" w:rsidRDefault="00A56CA5">
      <w:pPr>
        <w:pStyle w:val="a4"/>
        <w:spacing w:before="3"/>
        <w:ind w:left="1412" w:firstLine="0"/>
        <w:jc w:val="left"/>
      </w:pPr>
      <w:r>
        <w:t>Кто</w:t>
      </w:r>
      <w:r>
        <w:rPr>
          <w:spacing w:val="-11"/>
        </w:rPr>
        <w:t xml:space="preserve"> </w:t>
      </w:r>
      <w:r>
        <w:t>создаёт</w:t>
      </w:r>
      <w:r>
        <w:rPr>
          <w:spacing w:val="-11"/>
        </w:rPr>
        <w:t xml:space="preserve"> </w:t>
      </w:r>
      <w:r>
        <w:t>музыкальный</w:t>
      </w:r>
      <w:r>
        <w:rPr>
          <w:spacing w:val="-10"/>
        </w:rPr>
        <w:t xml:space="preserve"> </w:t>
      </w:r>
      <w:r>
        <w:t>спектакль?</w:t>
      </w:r>
    </w:p>
    <w:p w:rsidR="00E767C0" w:rsidRDefault="00A56CA5">
      <w:pPr>
        <w:pStyle w:val="a4"/>
        <w:spacing w:before="48" w:line="276" w:lineRule="auto"/>
        <w:ind w:firstLine="850"/>
        <w:jc w:val="left"/>
      </w:pPr>
      <w:r>
        <w:t>Содержание:</w:t>
      </w:r>
      <w:r>
        <w:rPr>
          <w:spacing w:val="4"/>
        </w:rPr>
        <w:t xml:space="preserve"> </w:t>
      </w:r>
      <w:r>
        <w:t>профессии</w:t>
      </w:r>
      <w:r>
        <w:rPr>
          <w:spacing w:val="8"/>
        </w:rPr>
        <w:t xml:space="preserve"> </w:t>
      </w:r>
      <w:r>
        <w:t>музыкального</w:t>
      </w:r>
      <w:r>
        <w:rPr>
          <w:spacing w:val="9"/>
        </w:rPr>
        <w:t xml:space="preserve"> </w:t>
      </w:r>
      <w:r>
        <w:t>театра:</w:t>
      </w:r>
      <w:r>
        <w:rPr>
          <w:spacing w:val="4"/>
        </w:rPr>
        <w:t xml:space="preserve"> </w:t>
      </w:r>
      <w:r>
        <w:t>дирижёр,</w:t>
      </w:r>
      <w:r>
        <w:rPr>
          <w:spacing w:val="11"/>
        </w:rPr>
        <w:t xml:space="preserve"> </w:t>
      </w:r>
      <w:r>
        <w:t>режиссёр,</w:t>
      </w:r>
      <w:r>
        <w:rPr>
          <w:spacing w:val="11"/>
        </w:rPr>
        <w:t xml:space="preserve"> </w:t>
      </w:r>
      <w:r>
        <w:t>оперные</w:t>
      </w:r>
      <w:r>
        <w:rPr>
          <w:spacing w:val="-67"/>
        </w:rPr>
        <w:t xml:space="preserve"> </w:t>
      </w:r>
      <w:r>
        <w:t>певцы,</w:t>
      </w:r>
      <w:r>
        <w:rPr>
          <w:spacing w:val="2"/>
        </w:rPr>
        <w:t xml:space="preserve"> </w:t>
      </w:r>
      <w:r>
        <w:t>балерины и танцовщики,</w:t>
      </w:r>
      <w:r>
        <w:rPr>
          <w:spacing w:val="2"/>
        </w:rPr>
        <w:t xml:space="preserve"> </w:t>
      </w:r>
      <w:r>
        <w:t>художники и другие.</w:t>
      </w:r>
    </w:p>
    <w:p w:rsidR="00E767C0" w:rsidRDefault="00A56CA5">
      <w:pPr>
        <w:pStyle w:val="a4"/>
        <w:spacing w:line="321" w:lineRule="exact"/>
        <w:ind w:left="1412" w:firstLine="0"/>
        <w:jc w:val="left"/>
      </w:pPr>
      <w:r>
        <w:t>Виды</w:t>
      </w:r>
      <w:r>
        <w:rPr>
          <w:spacing w:val="-9"/>
        </w:rPr>
        <w:t xml:space="preserve"> </w:t>
      </w:r>
      <w:r>
        <w:t>деятельности</w:t>
      </w:r>
      <w:r>
        <w:rPr>
          <w:spacing w:val="-9"/>
        </w:rPr>
        <w:t xml:space="preserve"> </w:t>
      </w:r>
      <w:r>
        <w:t>обучающихся:</w:t>
      </w:r>
    </w:p>
    <w:p w:rsidR="00E767C0" w:rsidRDefault="00A56CA5">
      <w:pPr>
        <w:pStyle w:val="a4"/>
        <w:tabs>
          <w:tab w:val="left" w:pos="2486"/>
          <w:tab w:val="left" w:pos="2865"/>
          <w:tab w:val="left" w:pos="4232"/>
          <w:tab w:val="left" w:pos="4779"/>
          <w:tab w:val="left" w:pos="5868"/>
          <w:tab w:val="left" w:pos="7902"/>
          <w:tab w:val="left" w:pos="9321"/>
        </w:tabs>
        <w:spacing w:before="47" w:line="276" w:lineRule="auto"/>
        <w:ind w:right="165" w:firstLine="850"/>
        <w:jc w:val="left"/>
      </w:pPr>
      <w:r>
        <w:t>диалог</w:t>
      </w:r>
      <w:r>
        <w:tab/>
        <w:t>с</w:t>
      </w:r>
      <w:r>
        <w:tab/>
        <w:t>учителем</w:t>
      </w:r>
      <w:r>
        <w:tab/>
        <w:t>по</w:t>
      </w:r>
      <w:r>
        <w:tab/>
        <w:t>поводу</w:t>
      </w:r>
      <w:r>
        <w:tab/>
        <w:t>синкретичного</w:t>
      </w:r>
      <w:r>
        <w:tab/>
        <w:t>характера</w:t>
      </w:r>
      <w:r>
        <w:tab/>
      </w:r>
      <w:r>
        <w:rPr>
          <w:spacing w:val="-1"/>
        </w:rPr>
        <w:t>музыкального</w:t>
      </w:r>
      <w:r>
        <w:rPr>
          <w:spacing w:val="-67"/>
        </w:rPr>
        <w:t xml:space="preserve"> </w:t>
      </w:r>
      <w:r>
        <w:t>спектакля;</w:t>
      </w:r>
    </w:p>
    <w:p w:rsidR="00E767C0" w:rsidRDefault="00A56CA5">
      <w:pPr>
        <w:pStyle w:val="a4"/>
        <w:tabs>
          <w:tab w:val="left" w:pos="2995"/>
          <w:tab w:val="left" w:pos="3374"/>
          <w:tab w:val="left" w:pos="4405"/>
          <w:tab w:val="left" w:pos="6151"/>
          <w:tab w:val="left" w:pos="7767"/>
          <w:tab w:val="left" w:pos="9499"/>
        </w:tabs>
        <w:spacing w:line="278" w:lineRule="auto"/>
        <w:ind w:right="160" w:firstLine="850"/>
        <w:jc w:val="left"/>
      </w:pPr>
      <w:r>
        <w:t>знакомство</w:t>
      </w:r>
      <w:r>
        <w:tab/>
        <w:t>с</w:t>
      </w:r>
      <w:r>
        <w:tab/>
        <w:t>миром</w:t>
      </w:r>
      <w:r>
        <w:tab/>
        <w:t>театральных</w:t>
      </w:r>
      <w:r>
        <w:tab/>
        <w:t>профессий,</w:t>
      </w:r>
      <w:r>
        <w:tab/>
        <w:t>творчеством</w:t>
      </w:r>
      <w:r>
        <w:tab/>
        <w:t>театральных</w:t>
      </w:r>
      <w:r>
        <w:rPr>
          <w:spacing w:val="-67"/>
        </w:rPr>
        <w:t xml:space="preserve"> </w:t>
      </w:r>
      <w:r>
        <w:t>режиссёров,</w:t>
      </w:r>
      <w:r>
        <w:rPr>
          <w:spacing w:val="3"/>
        </w:rPr>
        <w:t xml:space="preserve"> </w:t>
      </w:r>
      <w:r>
        <w:t>художников;</w:t>
      </w:r>
    </w:p>
    <w:p w:rsidR="00E767C0" w:rsidRDefault="00A56CA5">
      <w:pPr>
        <w:pStyle w:val="a4"/>
        <w:spacing w:line="276" w:lineRule="auto"/>
        <w:ind w:left="1412" w:firstLine="0"/>
        <w:jc w:val="left"/>
      </w:pPr>
      <w:r>
        <w:t>просмотр</w:t>
      </w:r>
      <w:r>
        <w:rPr>
          <w:spacing w:val="-7"/>
        </w:rPr>
        <w:t xml:space="preserve"> </w:t>
      </w:r>
      <w:r>
        <w:t>фрагментов</w:t>
      </w:r>
      <w:r>
        <w:rPr>
          <w:spacing w:val="-7"/>
        </w:rPr>
        <w:t xml:space="preserve"> </w:t>
      </w:r>
      <w:r>
        <w:t>одного</w:t>
      </w:r>
      <w:r>
        <w:rPr>
          <w:spacing w:val="-6"/>
        </w:rPr>
        <w:t xml:space="preserve"> </w:t>
      </w:r>
      <w:r>
        <w:t>и</w:t>
      </w:r>
      <w:r>
        <w:rPr>
          <w:spacing w:val="-6"/>
        </w:rPr>
        <w:t xml:space="preserve"> </w:t>
      </w:r>
      <w:r>
        <w:t>того</w:t>
      </w:r>
      <w:r>
        <w:rPr>
          <w:spacing w:val="-6"/>
        </w:rPr>
        <w:t xml:space="preserve"> </w:t>
      </w:r>
      <w:r>
        <w:t>же</w:t>
      </w:r>
      <w:r>
        <w:rPr>
          <w:spacing w:val="-5"/>
        </w:rPr>
        <w:t xml:space="preserve"> </w:t>
      </w:r>
      <w:r>
        <w:t>спектакля</w:t>
      </w:r>
      <w:r>
        <w:rPr>
          <w:spacing w:val="-4"/>
        </w:rPr>
        <w:t xml:space="preserve"> </w:t>
      </w:r>
      <w:r>
        <w:t>в</w:t>
      </w:r>
      <w:r>
        <w:rPr>
          <w:spacing w:val="-7"/>
        </w:rPr>
        <w:t xml:space="preserve"> </w:t>
      </w:r>
      <w:r>
        <w:t>разных</w:t>
      </w:r>
      <w:r>
        <w:rPr>
          <w:spacing w:val="-10"/>
        </w:rPr>
        <w:t xml:space="preserve"> </w:t>
      </w:r>
      <w:r>
        <w:t>постановках;</w:t>
      </w:r>
      <w:r>
        <w:rPr>
          <w:spacing w:val="-67"/>
        </w:rPr>
        <w:t xml:space="preserve"> </w:t>
      </w:r>
      <w:r>
        <w:t>обсуждение различий в</w:t>
      </w:r>
      <w:r>
        <w:rPr>
          <w:spacing w:val="-1"/>
        </w:rPr>
        <w:t xml:space="preserve"> </w:t>
      </w:r>
      <w:r>
        <w:t>оформлении,</w:t>
      </w:r>
      <w:r>
        <w:rPr>
          <w:spacing w:val="2"/>
        </w:rPr>
        <w:t xml:space="preserve"> </w:t>
      </w:r>
      <w:r>
        <w:t>режиссуре;</w:t>
      </w:r>
    </w:p>
    <w:p w:rsidR="00E767C0" w:rsidRDefault="00A56CA5">
      <w:pPr>
        <w:pStyle w:val="a4"/>
        <w:spacing w:line="276" w:lineRule="auto"/>
        <w:ind w:firstLine="850"/>
        <w:jc w:val="left"/>
      </w:pPr>
      <w:r>
        <w:t>создание</w:t>
      </w:r>
      <w:r>
        <w:rPr>
          <w:spacing w:val="20"/>
        </w:rPr>
        <w:t xml:space="preserve"> </w:t>
      </w:r>
      <w:r>
        <w:t>эскизов</w:t>
      </w:r>
      <w:r>
        <w:rPr>
          <w:spacing w:val="19"/>
        </w:rPr>
        <w:t xml:space="preserve"> </w:t>
      </w:r>
      <w:r>
        <w:t>костюмов</w:t>
      </w:r>
      <w:r>
        <w:rPr>
          <w:spacing w:val="18"/>
        </w:rPr>
        <w:t xml:space="preserve"> </w:t>
      </w:r>
      <w:r>
        <w:t>и</w:t>
      </w:r>
      <w:r>
        <w:rPr>
          <w:spacing w:val="19"/>
        </w:rPr>
        <w:t xml:space="preserve"> </w:t>
      </w:r>
      <w:r>
        <w:t>декораций</w:t>
      </w:r>
      <w:r>
        <w:rPr>
          <w:spacing w:val="20"/>
        </w:rPr>
        <w:t xml:space="preserve"> </w:t>
      </w:r>
      <w:r>
        <w:t>к</w:t>
      </w:r>
      <w:r>
        <w:rPr>
          <w:spacing w:val="18"/>
        </w:rPr>
        <w:t xml:space="preserve"> </w:t>
      </w:r>
      <w:r>
        <w:t>одному</w:t>
      </w:r>
      <w:r>
        <w:rPr>
          <w:spacing w:val="16"/>
        </w:rPr>
        <w:t xml:space="preserve"> </w:t>
      </w:r>
      <w:r>
        <w:t>из</w:t>
      </w:r>
      <w:r>
        <w:rPr>
          <w:spacing w:val="19"/>
        </w:rPr>
        <w:t xml:space="preserve"> </w:t>
      </w:r>
      <w:r>
        <w:t>изученных</w:t>
      </w:r>
      <w:r>
        <w:rPr>
          <w:spacing w:val="15"/>
        </w:rPr>
        <w:t xml:space="preserve"> </w:t>
      </w:r>
      <w:r>
        <w:t>музыкальных</w:t>
      </w:r>
      <w:r>
        <w:rPr>
          <w:spacing w:val="-67"/>
        </w:rPr>
        <w:t xml:space="preserve"> </w:t>
      </w:r>
      <w:r>
        <w:t>спектаклей;</w:t>
      </w:r>
    </w:p>
    <w:p w:rsidR="00E767C0" w:rsidRDefault="00A56CA5">
      <w:pPr>
        <w:pStyle w:val="a4"/>
        <w:spacing w:line="276" w:lineRule="auto"/>
        <w:ind w:left="1412" w:right="1351" w:firstLine="0"/>
        <w:jc w:val="left"/>
      </w:pPr>
      <w:r>
        <w:rPr>
          <w:spacing w:val="-1"/>
        </w:rPr>
        <w:t>вариативно:</w:t>
      </w:r>
      <w:r>
        <w:rPr>
          <w:spacing w:val="-17"/>
        </w:rPr>
        <w:t xml:space="preserve"> </w:t>
      </w:r>
      <w:r>
        <w:t>виртуальный</w:t>
      </w:r>
      <w:r>
        <w:rPr>
          <w:spacing w:val="-12"/>
        </w:rPr>
        <w:t xml:space="preserve"> </w:t>
      </w:r>
      <w:r>
        <w:t>квест</w:t>
      </w:r>
      <w:r>
        <w:rPr>
          <w:spacing w:val="-14"/>
        </w:rPr>
        <w:t xml:space="preserve"> </w:t>
      </w:r>
      <w:r>
        <w:t>по</w:t>
      </w:r>
      <w:r>
        <w:rPr>
          <w:spacing w:val="-12"/>
        </w:rPr>
        <w:t xml:space="preserve"> </w:t>
      </w:r>
      <w:r>
        <w:t>музыкальному</w:t>
      </w:r>
      <w:r>
        <w:rPr>
          <w:spacing w:val="-16"/>
        </w:rPr>
        <w:t xml:space="preserve"> </w:t>
      </w:r>
      <w:r>
        <w:t>театру.</w:t>
      </w:r>
      <w:r>
        <w:rPr>
          <w:spacing w:val="-67"/>
        </w:rPr>
        <w:t xml:space="preserve"> </w:t>
      </w:r>
      <w:r>
        <w:t>Патриотическая и</w:t>
      </w:r>
      <w:r>
        <w:rPr>
          <w:spacing w:val="-2"/>
        </w:rPr>
        <w:t xml:space="preserve"> </w:t>
      </w:r>
      <w:r>
        <w:t>народная тема</w:t>
      </w:r>
      <w:r>
        <w:rPr>
          <w:spacing w:val="-1"/>
        </w:rPr>
        <w:t xml:space="preserve"> </w:t>
      </w:r>
      <w:r>
        <w:t>в</w:t>
      </w:r>
      <w:r>
        <w:rPr>
          <w:spacing w:val="-3"/>
        </w:rPr>
        <w:t xml:space="preserve"> </w:t>
      </w:r>
      <w:r>
        <w:t>театре</w:t>
      </w:r>
      <w:r>
        <w:rPr>
          <w:spacing w:val="-1"/>
        </w:rPr>
        <w:t xml:space="preserve"> </w:t>
      </w:r>
      <w:r>
        <w:t>и</w:t>
      </w:r>
      <w:r>
        <w:rPr>
          <w:spacing w:val="-2"/>
        </w:rPr>
        <w:t xml:space="preserve"> </w:t>
      </w:r>
      <w:r>
        <w:t>кино.</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54" w:firstLine="850"/>
      </w:pPr>
      <w:r>
        <w:lastRenderedPageBreak/>
        <w:t>Содержание: история создания, значение музыкально-сценических и экранных</w:t>
      </w:r>
      <w:r>
        <w:rPr>
          <w:spacing w:val="1"/>
        </w:rPr>
        <w:t xml:space="preserve"> </w:t>
      </w:r>
      <w:r>
        <w:t>произведений, посвящённых нашему народу, его истории, теме служения Отечеству.</w:t>
      </w:r>
      <w:r>
        <w:rPr>
          <w:spacing w:val="1"/>
        </w:rPr>
        <w:t xml:space="preserve"> </w:t>
      </w:r>
      <w:r>
        <w:t>Фрагменты,</w:t>
      </w:r>
      <w:r>
        <w:rPr>
          <w:spacing w:val="18"/>
        </w:rPr>
        <w:t xml:space="preserve"> </w:t>
      </w:r>
      <w:r>
        <w:t>отдельные</w:t>
      </w:r>
      <w:r>
        <w:rPr>
          <w:spacing w:val="16"/>
        </w:rPr>
        <w:t xml:space="preserve"> </w:t>
      </w:r>
      <w:r>
        <w:t>номера</w:t>
      </w:r>
      <w:r>
        <w:rPr>
          <w:spacing w:val="16"/>
        </w:rPr>
        <w:t xml:space="preserve"> </w:t>
      </w:r>
      <w:r>
        <w:t>из</w:t>
      </w:r>
      <w:r>
        <w:rPr>
          <w:spacing w:val="15"/>
        </w:rPr>
        <w:t xml:space="preserve"> </w:t>
      </w:r>
      <w:r>
        <w:t>опер,</w:t>
      </w:r>
      <w:r>
        <w:rPr>
          <w:spacing w:val="14"/>
        </w:rPr>
        <w:t xml:space="preserve"> </w:t>
      </w:r>
      <w:r>
        <w:t>балетов,</w:t>
      </w:r>
      <w:r>
        <w:rPr>
          <w:spacing w:val="18"/>
        </w:rPr>
        <w:t xml:space="preserve"> </w:t>
      </w:r>
      <w:r>
        <w:t>музыки</w:t>
      </w:r>
      <w:r>
        <w:rPr>
          <w:spacing w:val="15"/>
        </w:rPr>
        <w:t xml:space="preserve"> </w:t>
      </w:r>
      <w:r>
        <w:t>к</w:t>
      </w:r>
      <w:r>
        <w:rPr>
          <w:spacing w:val="15"/>
        </w:rPr>
        <w:t xml:space="preserve"> </w:t>
      </w:r>
      <w:r>
        <w:t>фильмам</w:t>
      </w:r>
      <w:r>
        <w:rPr>
          <w:spacing w:val="16"/>
        </w:rPr>
        <w:t xml:space="preserve"> </w:t>
      </w:r>
      <w:r>
        <w:t>(например,</w:t>
      </w:r>
      <w:r>
        <w:rPr>
          <w:spacing w:val="18"/>
        </w:rPr>
        <w:t xml:space="preserve"> </w:t>
      </w:r>
      <w:r>
        <w:t>опера</w:t>
      </w:r>
    </w:p>
    <w:p w:rsidR="00E767C0" w:rsidRDefault="00A56CA5">
      <w:pPr>
        <w:pStyle w:val="a4"/>
        <w:spacing w:line="321" w:lineRule="exact"/>
        <w:ind w:firstLine="0"/>
      </w:pPr>
      <w:r>
        <w:t>«Иван</w:t>
      </w:r>
      <w:r>
        <w:rPr>
          <w:spacing w:val="135"/>
        </w:rPr>
        <w:t xml:space="preserve"> </w:t>
      </w:r>
      <w:r>
        <w:t>Сусанин»</w:t>
      </w:r>
      <w:r>
        <w:rPr>
          <w:spacing w:val="131"/>
        </w:rPr>
        <w:t xml:space="preserve"> </w:t>
      </w:r>
      <w:r>
        <w:t>М.И.</w:t>
      </w:r>
      <w:r>
        <w:rPr>
          <w:spacing w:val="137"/>
        </w:rPr>
        <w:t xml:space="preserve"> </w:t>
      </w:r>
      <w:r>
        <w:t>Глинки,</w:t>
      </w:r>
      <w:r>
        <w:rPr>
          <w:spacing w:val="137"/>
        </w:rPr>
        <w:t xml:space="preserve"> </w:t>
      </w:r>
      <w:r>
        <w:t>опера</w:t>
      </w:r>
      <w:r>
        <w:rPr>
          <w:spacing w:val="138"/>
        </w:rPr>
        <w:t xml:space="preserve"> </w:t>
      </w:r>
      <w:r>
        <w:t>«Война</w:t>
      </w:r>
      <w:r>
        <w:rPr>
          <w:spacing w:val="136"/>
        </w:rPr>
        <w:t xml:space="preserve"> </w:t>
      </w:r>
      <w:r>
        <w:t>и</w:t>
      </w:r>
      <w:r>
        <w:rPr>
          <w:spacing w:val="135"/>
        </w:rPr>
        <w:t xml:space="preserve"> </w:t>
      </w:r>
      <w:r>
        <w:t>мир»,</w:t>
      </w:r>
      <w:r>
        <w:rPr>
          <w:spacing w:val="138"/>
        </w:rPr>
        <w:t xml:space="preserve"> </w:t>
      </w:r>
      <w:r>
        <w:t>музыка</w:t>
      </w:r>
      <w:r>
        <w:rPr>
          <w:spacing w:val="137"/>
        </w:rPr>
        <w:t xml:space="preserve"> </w:t>
      </w:r>
      <w:r>
        <w:t>к</w:t>
      </w:r>
      <w:r>
        <w:rPr>
          <w:spacing w:val="134"/>
        </w:rPr>
        <w:t xml:space="preserve"> </w:t>
      </w:r>
      <w:r>
        <w:t>кинофильму</w:t>
      </w:r>
    </w:p>
    <w:p w:rsidR="00E767C0" w:rsidRDefault="00A56CA5">
      <w:pPr>
        <w:pStyle w:val="a4"/>
        <w:spacing w:before="48" w:line="276" w:lineRule="auto"/>
        <w:ind w:right="157" w:firstLine="0"/>
      </w:pPr>
      <w:r>
        <w:t>«Александр</w:t>
      </w:r>
      <w:r>
        <w:rPr>
          <w:spacing w:val="1"/>
        </w:rPr>
        <w:t xml:space="preserve"> </w:t>
      </w:r>
      <w:r>
        <w:t>Невский»</w:t>
      </w:r>
      <w:r>
        <w:rPr>
          <w:spacing w:val="1"/>
        </w:rPr>
        <w:t xml:space="preserve"> </w:t>
      </w:r>
      <w:r>
        <w:t>С.С.</w:t>
      </w:r>
      <w:r>
        <w:rPr>
          <w:spacing w:val="1"/>
        </w:rPr>
        <w:t xml:space="preserve"> </w:t>
      </w:r>
      <w:r>
        <w:t>Прокофьева,</w:t>
      </w:r>
      <w:r>
        <w:rPr>
          <w:spacing w:val="1"/>
        </w:rPr>
        <w:t xml:space="preserve"> </w:t>
      </w:r>
      <w:r>
        <w:t>оперы</w:t>
      </w:r>
      <w:r>
        <w:rPr>
          <w:spacing w:val="1"/>
        </w:rPr>
        <w:t xml:space="preserve"> </w:t>
      </w:r>
      <w:r>
        <w:t>«Борис</w:t>
      </w:r>
      <w:r>
        <w:rPr>
          <w:spacing w:val="1"/>
        </w:rPr>
        <w:t xml:space="preserve"> </w:t>
      </w:r>
      <w:r>
        <w:t>Годунов»</w:t>
      </w:r>
      <w:r>
        <w:rPr>
          <w:spacing w:val="1"/>
        </w:rPr>
        <w:t xml:space="preserve"> </w:t>
      </w:r>
      <w:r>
        <w:t>и</w:t>
      </w:r>
      <w:r>
        <w:rPr>
          <w:spacing w:val="1"/>
        </w:rPr>
        <w:t xml:space="preserve"> </w:t>
      </w:r>
      <w:r>
        <w:t>другие</w:t>
      </w:r>
      <w:r>
        <w:rPr>
          <w:spacing w:val="1"/>
        </w:rPr>
        <w:t xml:space="preserve"> </w:t>
      </w:r>
      <w:r>
        <w:t>произведения).</w:t>
      </w:r>
    </w:p>
    <w:p w:rsidR="00E767C0" w:rsidRDefault="00A56CA5">
      <w:pPr>
        <w:pStyle w:val="a4"/>
        <w:spacing w:before="3"/>
        <w:ind w:left="1412" w:firstLine="0"/>
        <w:jc w:val="left"/>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8" w:line="276" w:lineRule="auto"/>
        <w:ind w:firstLine="850"/>
        <w:jc w:val="left"/>
      </w:pPr>
      <w:r>
        <w:t>чтение</w:t>
      </w:r>
      <w:r>
        <w:rPr>
          <w:spacing w:val="54"/>
        </w:rPr>
        <w:t xml:space="preserve"> </w:t>
      </w:r>
      <w:r>
        <w:t>учебных</w:t>
      </w:r>
      <w:r>
        <w:rPr>
          <w:spacing w:val="50"/>
        </w:rPr>
        <w:t xml:space="preserve"> </w:t>
      </w:r>
      <w:r>
        <w:t>и</w:t>
      </w:r>
      <w:r>
        <w:rPr>
          <w:spacing w:val="49"/>
        </w:rPr>
        <w:t xml:space="preserve"> </w:t>
      </w:r>
      <w:r>
        <w:t>популярных</w:t>
      </w:r>
      <w:r>
        <w:rPr>
          <w:spacing w:val="50"/>
        </w:rPr>
        <w:t xml:space="preserve"> </w:t>
      </w:r>
      <w:r>
        <w:t>текстов</w:t>
      </w:r>
      <w:r>
        <w:rPr>
          <w:spacing w:val="53"/>
        </w:rPr>
        <w:t xml:space="preserve"> </w:t>
      </w:r>
      <w:r>
        <w:t>об</w:t>
      </w:r>
      <w:r>
        <w:rPr>
          <w:spacing w:val="51"/>
        </w:rPr>
        <w:t xml:space="preserve"> </w:t>
      </w:r>
      <w:r>
        <w:t>истории</w:t>
      </w:r>
      <w:r>
        <w:rPr>
          <w:spacing w:val="49"/>
        </w:rPr>
        <w:t xml:space="preserve"> </w:t>
      </w:r>
      <w:r>
        <w:t>создания</w:t>
      </w:r>
      <w:r>
        <w:rPr>
          <w:spacing w:val="51"/>
        </w:rPr>
        <w:t xml:space="preserve"> </w:t>
      </w:r>
      <w:r>
        <w:t>патриотических</w:t>
      </w:r>
      <w:r>
        <w:rPr>
          <w:spacing w:val="-67"/>
        </w:rPr>
        <w:t xml:space="preserve"> </w:t>
      </w:r>
      <w:r>
        <w:t>опер,</w:t>
      </w:r>
      <w:r>
        <w:rPr>
          <w:spacing w:val="-1"/>
        </w:rPr>
        <w:t xml:space="preserve"> </w:t>
      </w:r>
      <w:r>
        <w:t>фильмов,</w:t>
      </w:r>
      <w:r>
        <w:rPr>
          <w:spacing w:val="-1"/>
        </w:rPr>
        <w:t xml:space="preserve"> </w:t>
      </w:r>
      <w:r>
        <w:t>о</w:t>
      </w:r>
      <w:r>
        <w:rPr>
          <w:spacing w:val="-3"/>
        </w:rPr>
        <w:t xml:space="preserve"> </w:t>
      </w:r>
      <w:r>
        <w:t>творческих</w:t>
      </w:r>
      <w:r>
        <w:rPr>
          <w:spacing w:val="-7"/>
        </w:rPr>
        <w:t xml:space="preserve"> </w:t>
      </w:r>
      <w:r>
        <w:t>поисках</w:t>
      </w:r>
      <w:r>
        <w:rPr>
          <w:spacing w:val="-7"/>
        </w:rPr>
        <w:t xml:space="preserve"> </w:t>
      </w:r>
      <w:r>
        <w:t>композиторов,</w:t>
      </w:r>
      <w:r>
        <w:rPr>
          <w:spacing w:val="-1"/>
        </w:rPr>
        <w:t xml:space="preserve"> </w:t>
      </w:r>
      <w:r>
        <w:t>создававших</w:t>
      </w:r>
      <w:r>
        <w:rPr>
          <w:spacing w:val="-7"/>
        </w:rPr>
        <w:t xml:space="preserve"> </w:t>
      </w:r>
      <w:r>
        <w:t>к</w:t>
      </w:r>
      <w:r>
        <w:rPr>
          <w:spacing w:val="-3"/>
        </w:rPr>
        <w:t xml:space="preserve"> </w:t>
      </w:r>
      <w:r>
        <w:t>ним</w:t>
      </w:r>
      <w:r>
        <w:rPr>
          <w:spacing w:val="-3"/>
        </w:rPr>
        <w:t xml:space="preserve"> </w:t>
      </w:r>
      <w:r>
        <w:t>музыку;</w:t>
      </w:r>
    </w:p>
    <w:p w:rsidR="00E767C0" w:rsidRDefault="00A56CA5">
      <w:pPr>
        <w:pStyle w:val="a4"/>
        <w:spacing w:line="321" w:lineRule="exact"/>
        <w:ind w:left="1412" w:firstLine="0"/>
        <w:jc w:val="left"/>
      </w:pPr>
      <w:r>
        <w:t>диалог</w:t>
      </w:r>
      <w:r>
        <w:rPr>
          <w:spacing w:val="-2"/>
        </w:rPr>
        <w:t xml:space="preserve"> </w:t>
      </w:r>
      <w:r>
        <w:t>с</w:t>
      </w:r>
      <w:r>
        <w:rPr>
          <w:spacing w:val="-2"/>
        </w:rPr>
        <w:t xml:space="preserve"> </w:t>
      </w:r>
      <w:r>
        <w:t>учителем;</w:t>
      </w:r>
    </w:p>
    <w:p w:rsidR="00E767C0" w:rsidRDefault="00A56CA5">
      <w:pPr>
        <w:pStyle w:val="a4"/>
        <w:spacing w:before="48" w:line="276" w:lineRule="auto"/>
        <w:ind w:left="1412" w:right="168" w:firstLine="0"/>
        <w:jc w:val="left"/>
      </w:pPr>
      <w:r>
        <w:t>просмотр</w:t>
      </w:r>
      <w:r>
        <w:rPr>
          <w:spacing w:val="-8"/>
        </w:rPr>
        <w:t xml:space="preserve"> </w:t>
      </w:r>
      <w:r>
        <w:t>фрагментов</w:t>
      </w:r>
      <w:r>
        <w:rPr>
          <w:spacing w:val="-9"/>
        </w:rPr>
        <w:t xml:space="preserve"> </w:t>
      </w:r>
      <w:r>
        <w:t>крупных</w:t>
      </w:r>
      <w:r>
        <w:rPr>
          <w:spacing w:val="-12"/>
        </w:rPr>
        <w:t xml:space="preserve"> </w:t>
      </w:r>
      <w:r>
        <w:t>сценических</w:t>
      </w:r>
      <w:r>
        <w:rPr>
          <w:spacing w:val="-11"/>
        </w:rPr>
        <w:t xml:space="preserve"> </w:t>
      </w:r>
      <w:r>
        <w:t>произведений,</w:t>
      </w:r>
      <w:r>
        <w:rPr>
          <w:spacing w:val="-6"/>
        </w:rPr>
        <w:t xml:space="preserve"> </w:t>
      </w:r>
      <w:r>
        <w:t>фильмов;</w:t>
      </w:r>
      <w:r>
        <w:rPr>
          <w:spacing w:val="-67"/>
        </w:rPr>
        <w:t xml:space="preserve"> </w:t>
      </w:r>
      <w:r>
        <w:t>обсуждение</w:t>
      </w:r>
      <w:r>
        <w:rPr>
          <w:spacing w:val="1"/>
        </w:rPr>
        <w:t xml:space="preserve"> </w:t>
      </w:r>
      <w:r>
        <w:t>характера</w:t>
      </w:r>
      <w:r>
        <w:rPr>
          <w:spacing w:val="1"/>
        </w:rPr>
        <w:t xml:space="preserve"> </w:t>
      </w:r>
      <w:r>
        <w:t>героев</w:t>
      </w:r>
      <w:r>
        <w:rPr>
          <w:spacing w:val="-1"/>
        </w:rPr>
        <w:t xml:space="preserve"> </w:t>
      </w:r>
      <w:r>
        <w:t>и событий;</w:t>
      </w:r>
    </w:p>
    <w:p w:rsidR="00E767C0" w:rsidRDefault="00A56CA5">
      <w:pPr>
        <w:pStyle w:val="a4"/>
        <w:spacing w:line="321" w:lineRule="exact"/>
        <w:ind w:left="1412" w:firstLine="0"/>
        <w:jc w:val="left"/>
      </w:pPr>
      <w:r>
        <w:t>проблемная</w:t>
      </w:r>
      <w:r>
        <w:rPr>
          <w:spacing w:val="-9"/>
        </w:rPr>
        <w:t xml:space="preserve"> </w:t>
      </w:r>
      <w:r>
        <w:t>ситуация:</w:t>
      </w:r>
      <w:r>
        <w:rPr>
          <w:spacing w:val="-15"/>
        </w:rPr>
        <w:t xml:space="preserve"> </w:t>
      </w:r>
      <w:r>
        <w:t>зачем</w:t>
      </w:r>
      <w:r>
        <w:rPr>
          <w:spacing w:val="-9"/>
        </w:rPr>
        <w:t xml:space="preserve"> </w:t>
      </w:r>
      <w:r>
        <w:t>нужна</w:t>
      </w:r>
      <w:r>
        <w:rPr>
          <w:spacing w:val="-10"/>
        </w:rPr>
        <w:t xml:space="preserve"> </w:t>
      </w:r>
      <w:r>
        <w:t>серьёзная</w:t>
      </w:r>
      <w:r>
        <w:rPr>
          <w:spacing w:val="-9"/>
        </w:rPr>
        <w:t xml:space="preserve"> </w:t>
      </w:r>
      <w:r>
        <w:t>музыка;</w:t>
      </w:r>
    </w:p>
    <w:p w:rsidR="00E767C0" w:rsidRDefault="00A56CA5">
      <w:pPr>
        <w:pStyle w:val="a4"/>
        <w:spacing w:before="47" w:line="278" w:lineRule="auto"/>
        <w:ind w:right="157" w:firstLine="850"/>
      </w:pPr>
      <w:r>
        <w:t>разучивание,</w:t>
      </w:r>
      <w:r>
        <w:rPr>
          <w:spacing w:val="1"/>
        </w:rPr>
        <w:t xml:space="preserve"> </w:t>
      </w:r>
      <w:r>
        <w:t>исполнение</w:t>
      </w:r>
      <w:r>
        <w:rPr>
          <w:spacing w:val="1"/>
        </w:rPr>
        <w:t xml:space="preserve"> </w:t>
      </w:r>
      <w:r>
        <w:t>песен</w:t>
      </w:r>
      <w:r>
        <w:rPr>
          <w:spacing w:val="1"/>
        </w:rPr>
        <w:t xml:space="preserve"> </w:t>
      </w:r>
      <w:r>
        <w:t>о</w:t>
      </w:r>
      <w:r>
        <w:rPr>
          <w:spacing w:val="1"/>
        </w:rPr>
        <w:t xml:space="preserve"> </w:t>
      </w:r>
      <w:r>
        <w:t>Родине,</w:t>
      </w:r>
      <w:r>
        <w:rPr>
          <w:spacing w:val="1"/>
        </w:rPr>
        <w:t xml:space="preserve"> </w:t>
      </w:r>
      <w:r>
        <w:t>нашей</w:t>
      </w:r>
      <w:r>
        <w:rPr>
          <w:spacing w:val="1"/>
        </w:rPr>
        <w:t xml:space="preserve"> </w:t>
      </w:r>
      <w:r>
        <w:t>стране,</w:t>
      </w:r>
      <w:r>
        <w:rPr>
          <w:spacing w:val="71"/>
        </w:rPr>
        <w:t xml:space="preserve"> </w:t>
      </w:r>
      <w:r>
        <w:t>исторических</w:t>
      </w:r>
      <w:r>
        <w:rPr>
          <w:spacing w:val="1"/>
        </w:rPr>
        <w:t xml:space="preserve"> </w:t>
      </w:r>
      <w:r>
        <w:t>событиях</w:t>
      </w:r>
      <w:r>
        <w:rPr>
          <w:spacing w:val="-4"/>
        </w:rPr>
        <w:t xml:space="preserve"> </w:t>
      </w:r>
      <w:r>
        <w:t>и</w:t>
      </w:r>
      <w:r>
        <w:rPr>
          <w:spacing w:val="1"/>
        </w:rPr>
        <w:t xml:space="preserve"> </w:t>
      </w:r>
      <w:r>
        <w:t>подвигах</w:t>
      </w:r>
      <w:r>
        <w:rPr>
          <w:spacing w:val="-3"/>
        </w:rPr>
        <w:t xml:space="preserve"> </w:t>
      </w:r>
      <w:r>
        <w:t>героев;</w:t>
      </w:r>
    </w:p>
    <w:p w:rsidR="00E767C0" w:rsidRDefault="00A56CA5">
      <w:pPr>
        <w:pStyle w:val="a4"/>
        <w:spacing w:line="276" w:lineRule="auto"/>
        <w:ind w:right="159" w:firstLine="850"/>
      </w:pPr>
      <w:r>
        <w:t>вариативно:</w:t>
      </w:r>
      <w:r>
        <w:rPr>
          <w:spacing w:val="1"/>
        </w:rPr>
        <w:t xml:space="preserve"> </w:t>
      </w:r>
      <w:r>
        <w:t>посещение</w:t>
      </w:r>
      <w:r>
        <w:rPr>
          <w:spacing w:val="1"/>
        </w:rPr>
        <w:t xml:space="preserve"> </w:t>
      </w:r>
      <w:r>
        <w:t>театра</w:t>
      </w:r>
      <w:r>
        <w:rPr>
          <w:spacing w:val="1"/>
        </w:rPr>
        <w:t xml:space="preserve"> </w:t>
      </w:r>
      <w:r>
        <w:t>(кинотеатра)</w:t>
      </w:r>
      <w:r>
        <w:rPr>
          <w:spacing w:val="1"/>
        </w:rPr>
        <w:t xml:space="preserve"> </w:t>
      </w:r>
      <w:r>
        <w:t>–</w:t>
      </w:r>
      <w:r>
        <w:rPr>
          <w:spacing w:val="1"/>
        </w:rPr>
        <w:t xml:space="preserve"> </w:t>
      </w:r>
      <w:r>
        <w:t>просмотр</w:t>
      </w:r>
      <w:r>
        <w:rPr>
          <w:spacing w:val="1"/>
        </w:rPr>
        <w:t xml:space="preserve"> </w:t>
      </w:r>
      <w:r>
        <w:t>спектакля</w:t>
      </w:r>
      <w:r>
        <w:rPr>
          <w:spacing w:val="1"/>
        </w:rPr>
        <w:t xml:space="preserve"> </w:t>
      </w:r>
      <w:r>
        <w:t>(фильма)</w:t>
      </w:r>
      <w:r>
        <w:rPr>
          <w:spacing w:val="-67"/>
        </w:rPr>
        <w:t xml:space="preserve"> </w:t>
      </w:r>
      <w:r>
        <w:t>патриотического</w:t>
      </w:r>
      <w:r>
        <w:rPr>
          <w:spacing w:val="1"/>
        </w:rPr>
        <w:t xml:space="preserve"> </w:t>
      </w:r>
      <w:r>
        <w:t>содержания;</w:t>
      </w:r>
      <w:r>
        <w:rPr>
          <w:spacing w:val="1"/>
        </w:rPr>
        <w:t xml:space="preserve"> </w:t>
      </w:r>
      <w:r>
        <w:t>участие</w:t>
      </w:r>
      <w:r>
        <w:rPr>
          <w:spacing w:val="1"/>
        </w:rPr>
        <w:t xml:space="preserve"> </w:t>
      </w:r>
      <w:r>
        <w:t>в</w:t>
      </w:r>
      <w:r>
        <w:rPr>
          <w:spacing w:val="1"/>
        </w:rPr>
        <w:t xml:space="preserve"> </w:t>
      </w:r>
      <w:r>
        <w:t>концерте,</w:t>
      </w:r>
      <w:r>
        <w:rPr>
          <w:spacing w:val="1"/>
        </w:rPr>
        <w:t xml:space="preserve"> </w:t>
      </w:r>
      <w:r>
        <w:t>фестивале,</w:t>
      </w:r>
      <w:r>
        <w:rPr>
          <w:spacing w:val="1"/>
        </w:rPr>
        <w:t xml:space="preserve"> </w:t>
      </w:r>
      <w:r>
        <w:t>конференции</w:t>
      </w:r>
      <w:r>
        <w:rPr>
          <w:spacing w:val="1"/>
        </w:rPr>
        <w:t xml:space="preserve"> </w:t>
      </w:r>
      <w:r>
        <w:t>патриотической тематики.</w:t>
      </w:r>
    </w:p>
    <w:p w:rsidR="00E767C0" w:rsidRDefault="00A56CA5">
      <w:pPr>
        <w:pStyle w:val="a4"/>
        <w:spacing w:line="320" w:lineRule="exact"/>
        <w:ind w:left="1412" w:firstLine="0"/>
      </w:pPr>
      <w:r>
        <w:t>Модуль</w:t>
      </w:r>
      <w:r>
        <w:rPr>
          <w:spacing w:val="-16"/>
        </w:rPr>
        <w:t xml:space="preserve"> </w:t>
      </w:r>
      <w:r>
        <w:t>№</w:t>
      </w:r>
      <w:r>
        <w:rPr>
          <w:spacing w:val="-15"/>
        </w:rPr>
        <w:t xml:space="preserve"> </w:t>
      </w:r>
      <w:r>
        <w:t>7</w:t>
      </w:r>
      <w:r>
        <w:rPr>
          <w:spacing w:val="-10"/>
        </w:rPr>
        <w:t xml:space="preserve"> </w:t>
      </w:r>
      <w:r>
        <w:t>«Современная</w:t>
      </w:r>
      <w:r>
        <w:rPr>
          <w:spacing w:val="-11"/>
        </w:rPr>
        <w:t xml:space="preserve"> </w:t>
      </w:r>
      <w:r>
        <w:t>музыкальная</w:t>
      </w:r>
      <w:r>
        <w:rPr>
          <w:spacing w:val="-10"/>
        </w:rPr>
        <w:t xml:space="preserve"> </w:t>
      </w:r>
      <w:r>
        <w:t>культура».</w:t>
      </w:r>
    </w:p>
    <w:p w:rsidR="00E767C0" w:rsidRDefault="00A56CA5">
      <w:pPr>
        <w:pStyle w:val="a4"/>
        <w:spacing w:before="45" w:line="276" w:lineRule="auto"/>
        <w:ind w:right="157" w:firstLine="850"/>
      </w:pPr>
      <w:r>
        <w:t>Наряду</w:t>
      </w:r>
      <w:r>
        <w:rPr>
          <w:spacing w:val="1"/>
        </w:rPr>
        <w:t xml:space="preserve"> </w:t>
      </w:r>
      <w:r>
        <w:t>с</w:t>
      </w:r>
      <w:r>
        <w:rPr>
          <w:spacing w:val="1"/>
        </w:rPr>
        <w:t xml:space="preserve"> </w:t>
      </w:r>
      <w:r>
        <w:t>важнейшими</w:t>
      </w:r>
      <w:r>
        <w:rPr>
          <w:spacing w:val="1"/>
        </w:rPr>
        <w:t xml:space="preserve"> </w:t>
      </w:r>
      <w:r>
        <w:t>сферами</w:t>
      </w:r>
      <w:r>
        <w:rPr>
          <w:spacing w:val="1"/>
        </w:rPr>
        <w:t xml:space="preserve"> </w:t>
      </w:r>
      <w:r>
        <w:t>музыкальной</w:t>
      </w:r>
      <w:r>
        <w:rPr>
          <w:spacing w:val="1"/>
        </w:rPr>
        <w:t xml:space="preserve"> </w:t>
      </w:r>
      <w:r>
        <w:t>культуры</w:t>
      </w:r>
      <w:r>
        <w:rPr>
          <w:spacing w:val="1"/>
        </w:rPr>
        <w:t xml:space="preserve"> </w:t>
      </w:r>
      <w:r>
        <w:t>(музыка</w:t>
      </w:r>
      <w:r>
        <w:rPr>
          <w:spacing w:val="1"/>
        </w:rPr>
        <w:t xml:space="preserve"> </w:t>
      </w:r>
      <w:r>
        <w:t>народная,</w:t>
      </w:r>
      <w:r>
        <w:rPr>
          <w:spacing w:val="1"/>
        </w:rPr>
        <w:t xml:space="preserve"> </w:t>
      </w:r>
      <w:r>
        <w:t>духовная и светская), сформировавшимися в прошлые столетия, правомерно выделить</w:t>
      </w:r>
      <w:r>
        <w:rPr>
          <w:spacing w:val="-67"/>
        </w:rPr>
        <w:t xml:space="preserve"> </w:t>
      </w:r>
      <w:r>
        <w:t>в отдельный пласт современную музыку. Объективной сложностью в данном случае</w:t>
      </w:r>
      <w:r>
        <w:rPr>
          <w:spacing w:val="1"/>
        </w:rPr>
        <w:t xml:space="preserve"> </w:t>
      </w:r>
      <w:r>
        <w:t>является выДеление явлений, персоналий и произведений, действительно достойных</w:t>
      </w:r>
      <w:r>
        <w:rPr>
          <w:spacing w:val="1"/>
        </w:rPr>
        <w:t xml:space="preserve"> </w:t>
      </w:r>
      <w:r>
        <w:t>внимания, тех, которые не забудутся через несколько лет как случайное веяние моды.</w:t>
      </w:r>
      <w:r>
        <w:rPr>
          <w:spacing w:val="1"/>
        </w:rPr>
        <w:t xml:space="preserve"> </w:t>
      </w:r>
      <w:r>
        <w:t>В понятие «современная музыка» входит широкий круг явлений (от академического</w:t>
      </w:r>
      <w:r>
        <w:rPr>
          <w:spacing w:val="1"/>
        </w:rPr>
        <w:t xml:space="preserve"> </w:t>
      </w:r>
      <w:r>
        <w:t>авангарда до фри-джаза, от эмбиента до рэпа), для восприятия которых требуется</w:t>
      </w:r>
      <w:r>
        <w:rPr>
          <w:spacing w:val="1"/>
        </w:rPr>
        <w:t xml:space="preserve"> </w:t>
      </w:r>
      <w:r>
        <w:t>специфический и разнообразный музыкальный опыт. Поэтому на уровне начального</w:t>
      </w:r>
      <w:r>
        <w:rPr>
          <w:spacing w:val="1"/>
        </w:rPr>
        <w:t xml:space="preserve"> </w:t>
      </w:r>
      <w:r>
        <w:t>общего</w:t>
      </w:r>
      <w:r>
        <w:rPr>
          <w:spacing w:val="1"/>
        </w:rPr>
        <w:t xml:space="preserve"> </w:t>
      </w:r>
      <w:r>
        <w:t>образования</w:t>
      </w:r>
      <w:r>
        <w:rPr>
          <w:spacing w:val="1"/>
        </w:rPr>
        <w:t xml:space="preserve"> </w:t>
      </w:r>
      <w:r>
        <w:t>необходимо</w:t>
      </w:r>
      <w:r>
        <w:rPr>
          <w:spacing w:val="1"/>
        </w:rPr>
        <w:t xml:space="preserve"> </w:t>
      </w:r>
      <w:r>
        <w:t>заложить</w:t>
      </w:r>
      <w:r>
        <w:rPr>
          <w:spacing w:val="1"/>
        </w:rPr>
        <w:t xml:space="preserve"> </w:t>
      </w:r>
      <w:r>
        <w:t>основы</w:t>
      </w:r>
      <w:r>
        <w:rPr>
          <w:spacing w:val="1"/>
        </w:rPr>
        <w:t xml:space="preserve"> </w:t>
      </w:r>
      <w:r>
        <w:t>для</w:t>
      </w:r>
      <w:r>
        <w:rPr>
          <w:spacing w:val="1"/>
        </w:rPr>
        <w:t xml:space="preserve"> </w:t>
      </w:r>
      <w:r>
        <w:t>последующего</w:t>
      </w:r>
      <w:r>
        <w:rPr>
          <w:spacing w:val="1"/>
        </w:rPr>
        <w:t xml:space="preserve"> </w:t>
      </w:r>
      <w:r>
        <w:t>развития</w:t>
      </w:r>
      <w:r>
        <w:rPr>
          <w:spacing w:val="1"/>
        </w:rPr>
        <w:t xml:space="preserve"> </w:t>
      </w:r>
      <w:r>
        <w:t>в</w:t>
      </w:r>
      <w:r>
        <w:rPr>
          <w:spacing w:val="1"/>
        </w:rPr>
        <w:t xml:space="preserve"> </w:t>
      </w:r>
      <w:r>
        <w:t>данном</w:t>
      </w:r>
      <w:r>
        <w:rPr>
          <w:spacing w:val="1"/>
        </w:rPr>
        <w:t xml:space="preserve"> </w:t>
      </w:r>
      <w:r>
        <w:t>направлении.</w:t>
      </w:r>
      <w:r>
        <w:rPr>
          <w:spacing w:val="1"/>
        </w:rPr>
        <w:t xml:space="preserve"> </w:t>
      </w:r>
      <w:r>
        <w:t>Помимо</w:t>
      </w:r>
      <w:r>
        <w:rPr>
          <w:spacing w:val="1"/>
        </w:rPr>
        <w:t xml:space="preserve"> </w:t>
      </w:r>
      <w:r>
        <w:t>указанных</w:t>
      </w:r>
      <w:r>
        <w:rPr>
          <w:spacing w:val="1"/>
        </w:rPr>
        <w:t xml:space="preserve"> </w:t>
      </w:r>
      <w:r>
        <w:t>в</w:t>
      </w:r>
      <w:r>
        <w:rPr>
          <w:spacing w:val="1"/>
        </w:rPr>
        <w:t xml:space="preserve"> </w:t>
      </w:r>
      <w:r>
        <w:t>модуле</w:t>
      </w:r>
      <w:r>
        <w:rPr>
          <w:spacing w:val="1"/>
        </w:rPr>
        <w:t xml:space="preserve"> </w:t>
      </w:r>
      <w:r>
        <w:t>тематических</w:t>
      </w:r>
      <w:r>
        <w:rPr>
          <w:spacing w:val="1"/>
        </w:rPr>
        <w:t xml:space="preserve"> </w:t>
      </w:r>
      <w:r>
        <w:t>блоков,</w:t>
      </w:r>
      <w:r>
        <w:rPr>
          <w:spacing w:val="1"/>
        </w:rPr>
        <w:t xml:space="preserve"> </w:t>
      </w:r>
      <w:r>
        <w:t>существенным вкладом в такую подготовку является разучивание и исполнение песен</w:t>
      </w:r>
      <w:r>
        <w:rPr>
          <w:spacing w:val="1"/>
        </w:rPr>
        <w:t xml:space="preserve"> </w:t>
      </w:r>
      <w:r>
        <w:t>современных</w:t>
      </w:r>
      <w:r>
        <w:rPr>
          <w:spacing w:val="1"/>
        </w:rPr>
        <w:t xml:space="preserve"> </w:t>
      </w:r>
      <w:r>
        <w:t>композиторов,</w:t>
      </w:r>
      <w:r>
        <w:rPr>
          <w:spacing w:val="1"/>
        </w:rPr>
        <w:t xml:space="preserve"> </w:t>
      </w:r>
      <w:r>
        <w:t>написанных</w:t>
      </w:r>
      <w:r>
        <w:rPr>
          <w:spacing w:val="1"/>
        </w:rPr>
        <w:t xml:space="preserve"> </w:t>
      </w:r>
      <w:r>
        <w:t>современным</w:t>
      </w:r>
      <w:r>
        <w:rPr>
          <w:spacing w:val="1"/>
        </w:rPr>
        <w:t xml:space="preserve"> </w:t>
      </w:r>
      <w:r>
        <w:t>музыкальным</w:t>
      </w:r>
      <w:r>
        <w:rPr>
          <w:spacing w:val="1"/>
        </w:rPr>
        <w:t xml:space="preserve"> </w:t>
      </w:r>
      <w:r>
        <w:t>языком.</w:t>
      </w:r>
      <w:r>
        <w:rPr>
          <w:spacing w:val="1"/>
        </w:rPr>
        <w:t xml:space="preserve"> </w:t>
      </w:r>
      <w:r>
        <w:t>При</w:t>
      </w:r>
      <w:r>
        <w:rPr>
          <w:spacing w:val="1"/>
        </w:rPr>
        <w:t xml:space="preserve"> </w:t>
      </w:r>
      <w:r>
        <w:t>этом необходимо удерживать баланс между современностью песни и её доступностью</w:t>
      </w:r>
      <w:r>
        <w:rPr>
          <w:spacing w:val="-67"/>
        </w:rPr>
        <w:t xml:space="preserve"> </w:t>
      </w:r>
      <w:r>
        <w:t>детскому восприятию, соблюдать критерии отбора материала с учётом требований</w:t>
      </w:r>
      <w:r>
        <w:rPr>
          <w:spacing w:val="1"/>
        </w:rPr>
        <w:t xml:space="preserve"> </w:t>
      </w:r>
      <w:r>
        <w:t>художественного</w:t>
      </w:r>
      <w:r>
        <w:rPr>
          <w:spacing w:val="-2"/>
        </w:rPr>
        <w:t xml:space="preserve"> </w:t>
      </w:r>
      <w:r>
        <w:t>вкуса, эстетичного</w:t>
      </w:r>
      <w:r>
        <w:rPr>
          <w:spacing w:val="-2"/>
        </w:rPr>
        <w:t xml:space="preserve"> </w:t>
      </w:r>
      <w:r>
        <w:t>вокально-хорового</w:t>
      </w:r>
      <w:r>
        <w:rPr>
          <w:spacing w:val="-2"/>
        </w:rPr>
        <w:t xml:space="preserve"> </w:t>
      </w:r>
      <w:r>
        <w:t>звучания.</w:t>
      </w:r>
    </w:p>
    <w:p w:rsidR="00E767C0" w:rsidRDefault="00A56CA5">
      <w:pPr>
        <w:pStyle w:val="a4"/>
        <w:spacing w:before="1"/>
        <w:ind w:left="1412" w:firstLine="0"/>
      </w:pPr>
      <w:r>
        <w:t>Современные</w:t>
      </w:r>
      <w:r>
        <w:rPr>
          <w:spacing w:val="-9"/>
        </w:rPr>
        <w:t xml:space="preserve"> </w:t>
      </w:r>
      <w:r>
        <w:t>обработки</w:t>
      </w:r>
      <w:r>
        <w:rPr>
          <w:spacing w:val="-10"/>
        </w:rPr>
        <w:t xml:space="preserve"> </w:t>
      </w:r>
      <w:r>
        <w:t>классической</w:t>
      </w:r>
      <w:r>
        <w:rPr>
          <w:spacing w:val="-10"/>
        </w:rPr>
        <w:t xml:space="preserve"> </w:t>
      </w:r>
      <w:r>
        <w:t>музыки.</w:t>
      </w:r>
    </w:p>
    <w:p w:rsidR="00E767C0" w:rsidRDefault="00A56CA5">
      <w:pPr>
        <w:pStyle w:val="a4"/>
        <w:spacing w:before="53" w:line="276" w:lineRule="auto"/>
        <w:ind w:right="164" w:firstLine="850"/>
      </w:pPr>
      <w:r>
        <w:t>Содержание:</w:t>
      </w:r>
      <w:r>
        <w:rPr>
          <w:spacing w:val="1"/>
        </w:rPr>
        <w:t xml:space="preserve"> </w:t>
      </w:r>
      <w:r>
        <w:t>понятие</w:t>
      </w:r>
      <w:r>
        <w:rPr>
          <w:spacing w:val="1"/>
        </w:rPr>
        <w:t xml:space="preserve"> </w:t>
      </w:r>
      <w:r>
        <w:t>обработки,</w:t>
      </w:r>
      <w:r>
        <w:rPr>
          <w:spacing w:val="1"/>
        </w:rPr>
        <w:t xml:space="preserve"> </w:t>
      </w:r>
      <w:r>
        <w:t>творчество</w:t>
      </w:r>
      <w:r>
        <w:rPr>
          <w:spacing w:val="1"/>
        </w:rPr>
        <w:t xml:space="preserve"> </w:t>
      </w:r>
      <w:r>
        <w:t>современных</w:t>
      </w:r>
      <w:r>
        <w:rPr>
          <w:spacing w:val="1"/>
        </w:rPr>
        <w:t xml:space="preserve"> </w:t>
      </w:r>
      <w:r>
        <w:t>композиторов</w:t>
      </w:r>
      <w:r>
        <w:rPr>
          <w:spacing w:val="1"/>
        </w:rPr>
        <w:t xml:space="preserve"> </w:t>
      </w:r>
      <w:r>
        <w:t>исполнителей, обрабатывающих классическую музыку. Проблемная ситуация: зачем</w:t>
      </w:r>
      <w:r>
        <w:rPr>
          <w:spacing w:val="1"/>
        </w:rPr>
        <w:t xml:space="preserve"> </w:t>
      </w:r>
      <w:r>
        <w:t>музыканты делают обработки классики?</w:t>
      </w:r>
    </w:p>
    <w:p w:rsidR="00E767C0" w:rsidRDefault="00A56CA5">
      <w:pPr>
        <w:pStyle w:val="a4"/>
        <w:spacing w:line="320" w:lineRule="exact"/>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8" w:line="276" w:lineRule="auto"/>
        <w:ind w:left="1412" w:right="1164" w:firstLine="0"/>
      </w:pPr>
      <w:r>
        <w:t>различение музыки классической и её современной обработки;</w:t>
      </w:r>
      <w:r>
        <w:rPr>
          <w:spacing w:val="1"/>
        </w:rPr>
        <w:t xml:space="preserve"> </w:t>
      </w:r>
      <w:r>
        <w:t>слушание</w:t>
      </w:r>
      <w:r>
        <w:rPr>
          <w:spacing w:val="-7"/>
        </w:rPr>
        <w:t xml:space="preserve"> </w:t>
      </w:r>
      <w:r>
        <w:t>обработок</w:t>
      </w:r>
      <w:r>
        <w:rPr>
          <w:spacing w:val="-7"/>
        </w:rPr>
        <w:t xml:space="preserve"> </w:t>
      </w:r>
      <w:r>
        <w:t>классической</w:t>
      </w:r>
      <w:r>
        <w:rPr>
          <w:spacing w:val="-8"/>
        </w:rPr>
        <w:t xml:space="preserve"> </w:t>
      </w:r>
      <w:r>
        <w:t>музыки,</w:t>
      </w:r>
      <w:r>
        <w:rPr>
          <w:spacing w:val="-6"/>
        </w:rPr>
        <w:t xml:space="preserve"> </w:t>
      </w:r>
      <w:r>
        <w:t>сравнение</w:t>
      </w:r>
      <w:r>
        <w:rPr>
          <w:spacing w:val="-6"/>
        </w:rPr>
        <w:t xml:space="preserve"> </w:t>
      </w:r>
      <w:r>
        <w:t>их</w:t>
      </w:r>
      <w:r>
        <w:rPr>
          <w:spacing w:val="-11"/>
        </w:rPr>
        <w:t xml:space="preserve"> </w:t>
      </w:r>
      <w:r>
        <w:t>с</w:t>
      </w:r>
      <w:r>
        <w:rPr>
          <w:spacing w:val="3"/>
        </w:rPr>
        <w:t xml:space="preserve"> </w:t>
      </w:r>
      <w:r>
        <w:t>оригиналом;</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firstLine="850"/>
        <w:jc w:val="left"/>
      </w:pPr>
      <w:r>
        <w:lastRenderedPageBreak/>
        <w:t>обсуждение</w:t>
      </w:r>
      <w:r>
        <w:rPr>
          <w:spacing w:val="15"/>
        </w:rPr>
        <w:t xml:space="preserve"> </w:t>
      </w:r>
      <w:r>
        <w:t>комплекса</w:t>
      </w:r>
      <w:r>
        <w:rPr>
          <w:spacing w:val="15"/>
        </w:rPr>
        <w:t xml:space="preserve"> </w:t>
      </w:r>
      <w:r>
        <w:t>выразительных</w:t>
      </w:r>
      <w:r>
        <w:rPr>
          <w:spacing w:val="19"/>
        </w:rPr>
        <w:t xml:space="preserve"> </w:t>
      </w:r>
      <w:r>
        <w:t>средств,</w:t>
      </w:r>
      <w:r>
        <w:rPr>
          <w:spacing w:val="16"/>
        </w:rPr>
        <w:t xml:space="preserve"> </w:t>
      </w:r>
      <w:r>
        <w:t>наблюдение</w:t>
      </w:r>
      <w:r>
        <w:rPr>
          <w:spacing w:val="15"/>
        </w:rPr>
        <w:t xml:space="preserve"> </w:t>
      </w:r>
      <w:r>
        <w:t>за</w:t>
      </w:r>
      <w:r>
        <w:rPr>
          <w:spacing w:val="16"/>
        </w:rPr>
        <w:t xml:space="preserve"> </w:t>
      </w:r>
      <w:r>
        <w:t>изменением</w:t>
      </w:r>
      <w:r>
        <w:rPr>
          <w:spacing w:val="-67"/>
        </w:rPr>
        <w:t xml:space="preserve"> </w:t>
      </w:r>
      <w:r>
        <w:t>характера</w:t>
      </w:r>
      <w:r>
        <w:rPr>
          <w:spacing w:val="1"/>
        </w:rPr>
        <w:t xml:space="preserve"> </w:t>
      </w:r>
      <w:r>
        <w:t>музыки;</w:t>
      </w:r>
    </w:p>
    <w:p w:rsidR="00E767C0" w:rsidRDefault="00A56CA5">
      <w:pPr>
        <w:pStyle w:val="a4"/>
        <w:tabs>
          <w:tab w:val="left" w:pos="2837"/>
          <w:tab w:val="left" w:pos="4448"/>
          <w:tab w:val="left" w:pos="6285"/>
          <w:tab w:val="left" w:pos="6922"/>
          <w:tab w:val="left" w:pos="7268"/>
          <w:tab w:val="left" w:pos="9349"/>
        </w:tabs>
        <w:spacing w:line="276" w:lineRule="auto"/>
        <w:ind w:right="167" w:firstLine="850"/>
        <w:jc w:val="left"/>
      </w:pPr>
      <w:r>
        <w:t>вокальное</w:t>
      </w:r>
      <w:r>
        <w:tab/>
        <w:t>исполнение</w:t>
      </w:r>
      <w:r>
        <w:tab/>
        <w:t>классических</w:t>
      </w:r>
      <w:r>
        <w:tab/>
        <w:t>тем</w:t>
      </w:r>
      <w:r>
        <w:tab/>
        <w:t>в</w:t>
      </w:r>
      <w:r>
        <w:tab/>
        <w:t>сопровождении</w:t>
      </w:r>
      <w:r>
        <w:tab/>
      </w:r>
      <w:r>
        <w:rPr>
          <w:spacing w:val="-1"/>
        </w:rPr>
        <w:t>современного</w:t>
      </w:r>
      <w:r>
        <w:rPr>
          <w:spacing w:val="-67"/>
        </w:rPr>
        <w:t xml:space="preserve"> </w:t>
      </w:r>
      <w:r>
        <w:t>ритмизованного аккомпанемента;</w:t>
      </w:r>
    </w:p>
    <w:p w:rsidR="00E767C0" w:rsidRDefault="00A56CA5">
      <w:pPr>
        <w:pStyle w:val="a4"/>
        <w:spacing w:line="321" w:lineRule="exact"/>
        <w:ind w:left="1412" w:firstLine="0"/>
        <w:jc w:val="left"/>
      </w:pPr>
      <w:r>
        <w:t>Джаз.</w:t>
      </w:r>
    </w:p>
    <w:p w:rsidR="00E767C0" w:rsidRDefault="00A56CA5">
      <w:pPr>
        <w:pStyle w:val="a4"/>
        <w:spacing w:before="47" w:line="276" w:lineRule="auto"/>
        <w:ind w:right="158" w:firstLine="850"/>
      </w:pPr>
      <w:r>
        <w:t>Содержание:</w:t>
      </w:r>
      <w:r>
        <w:rPr>
          <w:spacing w:val="1"/>
        </w:rPr>
        <w:t xml:space="preserve"> </w:t>
      </w:r>
      <w:r>
        <w:t>особенности</w:t>
      </w:r>
      <w:r>
        <w:rPr>
          <w:spacing w:val="1"/>
        </w:rPr>
        <w:t xml:space="preserve"> </w:t>
      </w:r>
      <w:r>
        <w:t>джаза:</w:t>
      </w:r>
      <w:r>
        <w:rPr>
          <w:spacing w:val="1"/>
        </w:rPr>
        <w:t xml:space="preserve"> </w:t>
      </w:r>
      <w:r>
        <w:t>импровизационность,</w:t>
      </w:r>
      <w:r>
        <w:rPr>
          <w:spacing w:val="1"/>
        </w:rPr>
        <w:t xml:space="preserve"> </w:t>
      </w:r>
      <w:r>
        <w:t>ритм.</w:t>
      </w:r>
      <w:r>
        <w:rPr>
          <w:spacing w:val="1"/>
        </w:rPr>
        <w:t xml:space="preserve"> </w:t>
      </w:r>
      <w:r>
        <w:t>Музыкальные</w:t>
      </w:r>
      <w:r>
        <w:rPr>
          <w:spacing w:val="1"/>
        </w:rPr>
        <w:t xml:space="preserve"> </w:t>
      </w:r>
      <w:r>
        <w:t>инструменты джаза, особые приёмы игры на них. Творчество джазовых музыкантов</w:t>
      </w:r>
      <w:r>
        <w:rPr>
          <w:spacing w:val="1"/>
        </w:rPr>
        <w:t xml:space="preserve"> </w:t>
      </w:r>
      <w:r>
        <w:t>(по</w:t>
      </w:r>
      <w:r>
        <w:rPr>
          <w:spacing w:val="1"/>
        </w:rPr>
        <w:t xml:space="preserve"> </w:t>
      </w:r>
      <w:r>
        <w:t>выбору</w:t>
      </w:r>
      <w:r>
        <w:rPr>
          <w:spacing w:val="1"/>
        </w:rPr>
        <w:t xml:space="preserve"> </w:t>
      </w:r>
      <w:r>
        <w:t>учителя</w:t>
      </w:r>
      <w:r>
        <w:rPr>
          <w:spacing w:val="1"/>
        </w:rPr>
        <w:t xml:space="preserve"> </w:t>
      </w:r>
      <w:r>
        <w:t>могут</w:t>
      </w:r>
      <w:r>
        <w:rPr>
          <w:spacing w:val="1"/>
        </w:rPr>
        <w:t xml:space="preserve"> </w:t>
      </w:r>
      <w:r>
        <w:t>быть</w:t>
      </w:r>
      <w:r>
        <w:rPr>
          <w:spacing w:val="1"/>
        </w:rPr>
        <w:t xml:space="preserve"> </w:t>
      </w:r>
      <w:r>
        <w:t>представлены</w:t>
      </w:r>
      <w:r>
        <w:rPr>
          <w:spacing w:val="1"/>
        </w:rPr>
        <w:t xml:space="preserve"> </w:t>
      </w:r>
      <w:r>
        <w:t>примеры</w:t>
      </w:r>
      <w:r>
        <w:rPr>
          <w:spacing w:val="1"/>
        </w:rPr>
        <w:t xml:space="preserve"> </w:t>
      </w:r>
      <w:r>
        <w:t>творчества</w:t>
      </w:r>
      <w:r>
        <w:rPr>
          <w:spacing w:val="1"/>
        </w:rPr>
        <w:t xml:space="preserve"> </w:t>
      </w:r>
      <w:r>
        <w:t>всемирно</w:t>
      </w:r>
      <w:r>
        <w:rPr>
          <w:spacing w:val="1"/>
        </w:rPr>
        <w:t xml:space="preserve"> </w:t>
      </w:r>
      <w:r>
        <w:t>известных</w:t>
      </w:r>
      <w:r>
        <w:rPr>
          <w:spacing w:val="-4"/>
        </w:rPr>
        <w:t xml:space="preserve"> </w:t>
      </w:r>
      <w:r>
        <w:t>джазовых).</w:t>
      </w:r>
    </w:p>
    <w:p w:rsidR="00E767C0" w:rsidRDefault="00A56CA5">
      <w:pPr>
        <w:pStyle w:val="a4"/>
        <w:spacing w:before="2"/>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8"/>
        <w:ind w:left="1412" w:firstLine="0"/>
      </w:pPr>
      <w:r>
        <w:t>знакомство</w:t>
      </w:r>
      <w:r>
        <w:rPr>
          <w:spacing w:val="-11"/>
        </w:rPr>
        <w:t xml:space="preserve"> </w:t>
      </w:r>
      <w:r>
        <w:t>с</w:t>
      </w:r>
      <w:r>
        <w:rPr>
          <w:spacing w:val="-10"/>
        </w:rPr>
        <w:t xml:space="preserve"> </w:t>
      </w:r>
      <w:r>
        <w:t>творчеством</w:t>
      </w:r>
      <w:r>
        <w:rPr>
          <w:spacing w:val="-9"/>
        </w:rPr>
        <w:t xml:space="preserve"> </w:t>
      </w:r>
      <w:r>
        <w:t>джазовых</w:t>
      </w:r>
      <w:r>
        <w:rPr>
          <w:spacing w:val="-14"/>
        </w:rPr>
        <w:t xml:space="preserve"> </w:t>
      </w:r>
      <w:r>
        <w:t>музыкантов;</w:t>
      </w:r>
    </w:p>
    <w:p w:rsidR="00E767C0" w:rsidRDefault="00A56CA5">
      <w:pPr>
        <w:pStyle w:val="a4"/>
        <w:spacing w:before="47" w:line="276" w:lineRule="auto"/>
        <w:ind w:right="162" w:firstLine="850"/>
      </w:pPr>
      <w:r>
        <w:t>узнавание,</w:t>
      </w:r>
      <w:r>
        <w:rPr>
          <w:spacing w:val="1"/>
        </w:rPr>
        <w:t xml:space="preserve"> </w:t>
      </w:r>
      <w:r>
        <w:t>различение</w:t>
      </w:r>
      <w:r>
        <w:rPr>
          <w:spacing w:val="1"/>
        </w:rPr>
        <w:t xml:space="preserve"> </w:t>
      </w:r>
      <w:r>
        <w:t>на</w:t>
      </w:r>
      <w:r>
        <w:rPr>
          <w:spacing w:val="1"/>
        </w:rPr>
        <w:t xml:space="preserve"> </w:t>
      </w:r>
      <w:r>
        <w:t>слух</w:t>
      </w:r>
      <w:r>
        <w:rPr>
          <w:spacing w:val="1"/>
        </w:rPr>
        <w:t xml:space="preserve"> </w:t>
      </w:r>
      <w:r>
        <w:t>джазовых</w:t>
      </w:r>
      <w:r>
        <w:rPr>
          <w:spacing w:val="1"/>
        </w:rPr>
        <w:t xml:space="preserve"> </w:t>
      </w:r>
      <w:r>
        <w:t>композиций</w:t>
      </w:r>
      <w:r>
        <w:rPr>
          <w:spacing w:val="1"/>
        </w:rPr>
        <w:t xml:space="preserve"> </w:t>
      </w:r>
      <w:r>
        <w:t>в</w:t>
      </w:r>
      <w:r>
        <w:rPr>
          <w:spacing w:val="1"/>
        </w:rPr>
        <w:t xml:space="preserve"> </w:t>
      </w:r>
      <w:r>
        <w:t>отличие</w:t>
      </w:r>
      <w:r>
        <w:rPr>
          <w:spacing w:val="1"/>
        </w:rPr>
        <w:t xml:space="preserve"> </w:t>
      </w:r>
      <w:r>
        <w:t>от</w:t>
      </w:r>
      <w:r>
        <w:rPr>
          <w:spacing w:val="1"/>
        </w:rPr>
        <w:t xml:space="preserve"> </w:t>
      </w:r>
      <w:r>
        <w:t>других</w:t>
      </w:r>
      <w:r>
        <w:rPr>
          <w:spacing w:val="1"/>
        </w:rPr>
        <w:t xml:space="preserve"> </w:t>
      </w:r>
      <w:r>
        <w:t>музыкальных</w:t>
      </w:r>
      <w:r>
        <w:rPr>
          <w:spacing w:val="-4"/>
        </w:rPr>
        <w:t xml:space="preserve"> </w:t>
      </w:r>
      <w:r>
        <w:t>стилей</w:t>
      </w:r>
      <w:r>
        <w:rPr>
          <w:spacing w:val="1"/>
        </w:rPr>
        <w:t xml:space="preserve"> </w:t>
      </w:r>
      <w:r>
        <w:t>и направлений;</w:t>
      </w:r>
    </w:p>
    <w:p w:rsidR="00E767C0" w:rsidRDefault="00A56CA5">
      <w:pPr>
        <w:pStyle w:val="a4"/>
        <w:spacing w:line="278" w:lineRule="auto"/>
        <w:ind w:right="161" w:firstLine="850"/>
      </w:pPr>
      <w:r>
        <w:t>определение</w:t>
      </w:r>
      <w:r>
        <w:rPr>
          <w:spacing w:val="1"/>
        </w:rPr>
        <w:t xml:space="preserve"> </w:t>
      </w:r>
      <w:r>
        <w:t>на</w:t>
      </w:r>
      <w:r>
        <w:rPr>
          <w:spacing w:val="1"/>
        </w:rPr>
        <w:t xml:space="preserve"> </w:t>
      </w:r>
      <w:r>
        <w:t>слух</w:t>
      </w:r>
      <w:r>
        <w:rPr>
          <w:spacing w:val="1"/>
        </w:rPr>
        <w:t xml:space="preserve"> </w:t>
      </w:r>
      <w:r>
        <w:t>тембров</w:t>
      </w:r>
      <w:r>
        <w:rPr>
          <w:spacing w:val="1"/>
        </w:rPr>
        <w:t xml:space="preserve"> </w:t>
      </w:r>
      <w:r>
        <w:t>музыкальных</w:t>
      </w:r>
      <w:r>
        <w:rPr>
          <w:spacing w:val="1"/>
        </w:rPr>
        <w:t xml:space="preserve"> </w:t>
      </w:r>
      <w:r>
        <w:t>инструментов,</w:t>
      </w:r>
      <w:r>
        <w:rPr>
          <w:spacing w:val="1"/>
        </w:rPr>
        <w:t xml:space="preserve"> </w:t>
      </w:r>
      <w:r>
        <w:t>исполняющих</w:t>
      </w:r>
      <w:r>
        <w:rPr>
          <w:spacing w:val="1"/>
        </w:rPr>
        <w:t xml:space="preserve"> </w:t>
      </w:r>
      <w:r>
        <w:t>джазовую</w:t>
      </w:r>
      <w:r>
        <w:rPr>
          <w:spacing w:val="-1"/>
        </w:rPr>
        <w:t xml:space="preserve"> </w:t>
      </w:r>
      <w:r>
        <w:t>композицию;</w:t>
      </w:r>
    </w:p>
    <w:p w:rsidR="00E767C0" w:rsidRDefault="00A56CA5">
      <w:pPr>
        <w:pStyle w:val="a4"/>
        <w:spacing w:line="276" w:lineRule="auto"/>
        <w:ind w:right="160" w:firstLine="850"/>
      </w:pPr>
      <w:r>
        <w:t>вариативно: разучивание, исполнение песен в джазовых</w:t>
      </w:r>
      <w:r>
        <w:rPr>
          <w:spacing w:val="1"/>
        </w:rPr>
        <w:t xml:space="preserve"> </w:t>
      </w:r>
      <w:r>
        <w:t>ритмах; сочинение,</w:t>
      </w:r>
      <w:r>
        <w:rPr>
          <w:spacing w:val="1"/>
        </w:rPr>
        <w:t xml:space="preserve"> </w:t>
      </w:r>
      <w:r>
        <w:t>импровизация</w:t>
      </w:r>
      <w:r>
        <w:rPr>
          <w:spacing w:val="1"/>
        </w:rPr>
        <w:t xml:space="preserve"> </w:t>
      </w:r>
      <w:r>
        <w:t>ритмического</w:t>
      </w:r>
      <w:r>
        <w:rPr>
          <w:spacing w:val="1"/>
        </w:rPr>
        <w:t xml:space="preserve"> </w:t>
      </w:r>
      <w:r>
        <w:t>аккомпанемента</w:t>
      </w:r>
      <w:r>
        <w:rPr>
          <w:spacing w:val="1"/>
        </w:rPr>
        <w:t xml:space="preserve"> </w:t>
      </w:r>
      <w:r>
        <w:t>с</w:t>
      </w:r>
      <w:r>
        <w:rPr>
          <w:spacing w:val="1"/>
        </w:rPr>
        <w:t xml:space="preserve"> </w:t>
      </w:r>
      <w:r>
        <w:t>джазовым</w:t>
      </w:r>
      <w:r>
        <w:rPr>
          <w:spacing w:val="1"/>
        </w:rPr>
        <w:t xml:space="preserve"> </w:t>
      </w:r>
      <w:r>
        <w:t>ритмом,</w:t>
      </w:r>
      <w:r>
        <w:rPr>
          <w:spacing w:val="1"/>
        </w:rPr>
        <w:t xml:space="preserve"> </w:t>
      </w:r>
      <w:r>
        <w:t>синкопами;</w:t>
      </w:r>
      <w:r>
        <w:rPr>
          <w:spacing w:val="1"/>
        </w:rPr>
        <w:t xml:space="preserve"> </w:t>
      </w:r>
      <w:r>
        <w:t>составление плейлиста,</w:t>
      </w:r>
      <w:r>
        <w:rPr>
          <w:spacing w:val="2"/>
        </w:rPr>
        <w:t xml:space="preserve"> </w:t>
      </w:r>
      <w:r>
        <w:t>коллекции записей</w:t>
      </w:r>
      <w:r>
        <w:rPr>
          <w:spacing w:val="-1"/>
        </w:rPr>
        <w:t xml:space="preserve"> </w:t>
      </w:r>
      <w:r>
        <w:t>джазовых</w:t>
      </w:r>
      <w:r>
        <w:rPr>
          <w:spacing w:val="-4"/>
        </w:rPr>
        <w:t xml:space="preserve"> </w:t>
      </w:r>
      <w:r>
        <w:t>музыкантов.</w:t>
      </w:r>
    </w:p>
    <w:p w:rsidR="00E767C0" w:rsidRDefault="00A56CA5">
      <w:pPr>
        <w:pStyle w:val="a4"/>
        <w:spacing w:line="320" w:lineRule="exact"/>
        <w:ind w:left="1412" w:firstLine="0"/>
      </w:pPr>
      <w:r>
        <w:t>Исполнители</w:t>
      </w:r>
      <w:r>
        <w:rPr>
          <w:spacing w:val="-8"/>
        </w:rPr>
        <w:t xml:space="preserve"> </w:t>
      </w:r>
      <w:r>
        <w:t>современной</w:t>
      </w:r>
      <w:r>
        <w:rPr>
          <w:spacing w:val="-7"/>
        </w:rPr>
        <w:t xml:space="preserve"> </w:t>
      </w:r>
      <w:r>
        <w:t>музыки.</w:t>
      </w:r>
    </w:p>
    <w:p w:rsidR="00E767C0" w:rsidRDefault="00A56CA5">
      <w:pPr>
        <w:pStyle w:val="a4"/>
        <w:spacing w:before="44" w:line="276" w:lineRule="auto"/>
        <w:ind w:right="166" w:firstLine="850"/>
      </w:pPr>
      <w:r>
        <w:t>Содержание:</w:t>
      </w:r>
      <w:r>
        <w:rPr>
          <w:spacing w:val="1"/>
        </w:rPr>
        <w:t xml:space="preserve"> </w:t>
      </w:r>
      <w:r>
        <w:t>творчество</w:t>
      </w:r>
      <w:r>
        <w:rPr>
          <w:spacing w:val="1"/>
        </w:rPr>
        <w:t xml:space="preserve"> </w:t>
      </w:r>
      <w:r>
        <w:t>одного</w:t>
      </w:r>
      <w:r>
        <w:rPr>
          <w:spacing w:val="1"/>
        </w:rPr>
        <w:t xml:space="preserve"> </w:t>
      </w:r>
      <w:r>
        <w:t>или</w:t>
      </w:r>
      <w:r>
        <w:rPr>
          <w:spacing w:val="1"/>
        </w:rPr>
        <w:t xml:space="preserve"> </w:t>
      </w:r>
      <w:r>
        <w:t>нескольких</w:t>
      </w:r>
      <w:r>
        <w:rPr>
          <w:spacing w:val="1"/>
        </w:rPr>
        <w:t xml:space="preserve"> </w:t>
      </w:r>
      <w:r>
        <w:t>исполнителей</w:t>
      </w:r>
      <w:r>
        <w:rPr>
          <w:spacing w:val="1"/>
        </w:rPr>
        <w:t xml:space="preserve"> </w:t>
      </w:r>
      <w:r>
        <w:t>современной</w:t>
      </w:r>
      <w:r>
        <w:rPr>
          <w:spacing w:val="-67"/>
        </w:rPr>
        <w:t xml:space="preserve"> </w:t>
      </w:r>
      <w:r>
        <w:t>музыки,</w:t>
      </w:r>
      <w:r>
        <w:rPr>
          <w:spacing w:val="2"/>
        </w:rPr>
        <w:t xml:space="preserve"> </w:t>
      </w:r>
      <w:r>
        <w:t>популярных</w:t>
      </w:r>
      <w:r>
        <w:rPr>
          <w:spacing w:val="1"/>
        </w:rPr>
        <w:t xml:space="preserve"> </w:t>
      </w:r>
      <w:r>
        <w:t>у</w:t>
      </w:r>
      <w:r>
        <w:rPr>
          <w:spacing w:val="-4"/>
        </w:rPr>
        <w:t xml:space="preserve"> </w:t>
      </w:r>
      <w:r>
        <w:t>молодёжи.</w:t>
      </w:r>
    </w:p>
    <w:p w:rsidR="00E767C0" w:rsidRDefault="00A56CA5">
      <w:pPr>
        <w:pStyle w:val="a4"/>
        <w:spacing w:before="4"/>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8"/>
        <w:ind w:left="1412" w:firstLine="0"/>
      </w:pPr>
      <w:r>
        <w:t>просмотр</w:t>
      </w:r>
      <w:r>
        <w:rPr>
          <w:spacing w:val="-5"/>
        </w:rPr>
        <w:t xml:space="preserve"> </w:t>
      </w:r>
      <w:r>
        <w:t>видеоклипов</w:t>
      </w:r>
      <w:r>
        <w:rPr>
          <w:spacing w:val="-5"/>
        </w:rPr>
        <w:t xml:space="preserve"> </w:t>
      </w:r>
      <w:r>
        <w:t>современных</w:t>
      </w:r>
      <w:r>
        <w:rPr>
          <w:spacing w:val="-8"/>
        </w:rPr>
        <w:t xml:space="preserve"> </w:t>
      </w:r>
      <w:r>
        <w:t>исполнителей;</w:t>
      </w:r>
    </w:p>
    <w:p w:rsidR="00E767C0" w:rsidRDefault="00A56CA5">
      <w:pPr>
        <w:pStyle w:val="a4"/>
        <w:spacing w:before="47" w:line="276" w:lineRule="auto"/>
        <w:ind w:right="170" w:firstLine="850"/>
      </w:pPr>
      <w:r>
        <w:t>сравнение</w:t>
      </w:r>
      <w:r>
        <w:rPr>
          <w:spacing w:val="1"/>
        </w:rPr>
        <w:t xml:space="preserve"> </w:t>
      </w:r>
      <w:r>
        <w:t>их композиций</w:t>
      </w:r>
      <w:r>
        <w:rPr>
          <w:spacing w:val="1"/>
        </w:rPr>
        <w:t xml:space="preserve"> </w:t>
      </w:r>
      <w:r>
        <w:t>с</w:t>
      </w:r>
      <w:r>
        <w:rPr>
          <w:spacing w:val="1"/>
        </w:rPr>
        <w:t xml:space="preserve"> </w:t>
      </w:r>
      <w:r>
        <w:t>другими</w:t>
      </w:r>
      <w:r>
        <w:rPr>
          <w:spacing w:val="1"/>
        </w:rPr>
        <w:t xml:space="preserve"> </w:t>
      </w:r>
      <w:r>
        <w:t>направлениями</w:t>
      </w:r>
      <w:r>
        <w:rPr>
          <w:spacing w:val="1"/>
        </w:rPr>
        <w:t xml:space="preserve"> </w:t>
      </w:r>
      <w:r>
        <w:t>и</w:t>
      </w:r>
      <w:r>
        <w:rPr>
          <w:spacing w:val="1"/>
        </w:rPr>
        <w:t xml:space="preserve"> </w:t>
      </w:r>
      <w:r>
        <w:t>стилями</w:t>
      </w:r>
      <w:r>
        <w:rPr>
          <w:spacing w:val="1"/>
        </w:rPr>
        <w:t xml:space="preserve"> </w:t>
      </w:r>
      <w:r>
        <w:t>(классикой,</w:t>
      </w:r>
      <w:r>
        <w:rPr>
          <w:spacing w:val="-67"/>
        </w:rPr>
        <w:t xml:space="preserve"> </w:t>
      </w:r>
      <w:r>
        <w:t>духовной,</w:t>
      </w:r>
      <w:r>
        <w:rPr>
          <w:spacing w:val="2"/>
        </w:rPr>
        <w:t xml:space="preserve"> </w:t>
      </w:r>
      <w:r>
        <w:t>народной музыкой);</w:t>
      </w:r>
    </w:p>
    <w:p w:rsidR="00E767C0" w:rsidRDefault="00A56CA5">
      <w:pPr>
        <w:pStyle w:val="a4"/>
        <w:spacing w:line="276" w:lineRule="auto"/>
        <w:ind w:right="159" w:firstLine="850"/>
      </w:pPr>
      <w:r>
        <w:t>вариативно: составление плейлиста, коллекции записей современной музыки</w:t>
      </w:r>
      <w:r>
        <w:rPr>
          <w:spacing w:val="1"/>
        </w:rPr>
        <w:t xml:space="preserve"> </w:t>
      </w:r>
      <w:r>
        <w:t>для</w:t>
      </w:r>
      <w:r>
        <w:rPr>
          <w:spacing w:val="1"/>
        </w:rPr>
        <w:t xml:space="preserve"> </w:t>
      </w:r>
      <w:r>
        <w:t>друзей-других</w:t>
      </w:r>
      <w:r>
        <w:rPr>
          <w:spacing w:val="1"/>
        </w:rPr>
        <w:t xml:space="preserve"> </w:t>
      </w:r>
      <w:r>
        <w:t>обучающихся</w:t>
      </w:r>
      <w:r>
        <w:rPr>
          <w:spacing w:val="1"/>
        </w:rPr>
        <w:t xml:space="preserve"> </w:t>
      </w:r>
      <w:r>
        <w:t>(для</w:t>
      </w:r>
      <w:r>
        <w:rPr>
          <w:spacing w:val="1"/>
        </w:rPr>
        <w:t xml:space="preserve"> </w:t>
      </w:r>
      <w:r>
        <w:t>проведения</w:t>
      </w:r>
      <w:r>
        <w:rPr>
          <w:spacing w:val="1"/>
        </w:rPr>
        <w:t xml:space="preserve"> </w:t>
      </w:r>
      <w:r>
        <w:t>совместного</w:t>
      </w:r>
      <w:r>
        <w:rPr>
          <w:spacing w:val="1"/>
        </w:rPr>
        <w:t xml:space="preserve"> </w:t>
      </w:r>
      <w:r>
        <w:t>досуга);</w:t>
      </w:r>
      <w:r>
        <w:rPr>
          <w:spacing w:val="1"/>
        </w:rPr>
        <w:t xml:space="preserve"> </w:t>
      </w:r>
      <w:r>
        <w:t>съёмка</w:t>
      </w:r>
      <w:r>
        <w:rPr>
          <w:spacing w:val="1"/>
        </w:rPr>
        <w:t xml:space="preserve"> </w:t>
      </w:r>
      <w:r>
        <w:t>собственного</w:t>
      </w:r>
      <w:r>
        <w:rPr>
          <w:spacing w:val="-9"/>
        </w:rPr>
        <w:t xml:space="preserve"> </w:t>
      </w:r>
      <w:r>
        <w:t>видеоклипа</w:t>
      </w:r>
      <w:r>
        <w:rPr>
          <w:spacing w:val="-7"/>
        </w:rPr>
        <w:t xml:space="preserve"> </w:t>
      </w:r>
      <w:r>
        <w:t>на</w:t>
      </w:r>
      <w:r>
        <w:rPr>
          <w:spacing w:val="-7"/>
        </w:rPr>
        <w:t xml:space="preserve"> </w:t>
      </w:r>
      <w:r>
        <w:t>музыку</w:t>
      </w:r>
      <w:r>
        <w:rPr>
          <w:spacing w:val="-8"/>
        </w:rPr>
        <w:t xml:space="preserve"> </w:t>
      </w:r>
      <w:r>
        <w:t>одной</w:t>
      </w:r>
      <w:r>
        <w:rPr>
          <w:spacing w:val="-8"/>
        </w:rPr>
        <w:t xml:space="preserve"> </w:t>
      </w:r>
      <w:r>
        <w:t>из</w:t>
      </w:r>
      <w:r>
        <w:rPr>
          <w:spacing w:val="-7"/>
        </w:rPr>
        <w:t xml:space="preserve"> </w:t>
      </w:r>
      <w:r>
        <w:t>современных</w:t>
      </w:r>
      <w:r>
        <w:rPr>
          <w:spacing w:val="-12"/>
        </w:rPr>
        <w:t xml:space="preserve"> </w:t>
      </w:r>
      <w:r>
        <w:t>популярных</w:t>
      </w:r>
      <w:r>
        <w:rPr>
          <w:spacing w:val="-11"/>
        </w:rPr>
        <w:t xml:space="preserve"> </w:t>
      </w:r>
      <w:r>
        <w:t>композиций.</w:t>
      </w:r>
    </w:p>
    <w:p w:rsidR="00E767C0" w:rsidRDefault="00A56CA5">
      <w:pPr>
        <w:pStyle w:val="a4"/>
        <w:spacing w:before="2"/>
        <w:ind w:left="1412" w:firstLine="0"/>
      </w:pPr>
      <w:r>
        <w:t>Электронные</w:t>
      </w:r>
      <w:r>
        <w:rPr>
          <w:spacing w:val="-9"/>
        </w:rPr>
        <w:t xml:space="preserve"> </w:t>
      </w:r>
      <w:r>
        <w:t>музыкальные</w:t>
      </w:r>
      <w:r>
        <w:rPr>
          <w:spacing w:val="-9"/>
        </w:rPr>
        <w:t xml:space="preserve"> </w:t>
      </w:r>
      <w:r>
        <w:t>инструменты.</w:t>
      </w:r>
    </w:p>
    <w:p w:rsidR="00E767C0" w:rsidRDefault="00A56CA5">
      <w:pPr>
        <w:pStyle w:val="a4"/>
        <w:spacing w:before="48" w:line="276" w:lineRule="auto"/>
        <w:ind w:right="152" w:firstLine="850"/>
      </w:pPr>
      <w:r>
        <w:t>Содержание:</w:t>
      </w:r>
      <w:r>
        <w:rPr>
          <w:spacing w:val="1"/>
        </w:rPr>
        <w:t xml:space="preserve"> </w:t>
      </w:r>
      <w:r>
        <w:t>современные</w:t>
      </w:r>
      <w:r>
        <w:rPr>
          <w:spacing w:val="1"/>
        </w:rPr>
        <w:t xml:space="preserve"> </w:t>
      </w:r>
      <w:r>
        <w:t>«двойники»</w:t>
      </w:r>
      <w:r>
        <w:rPr>
          <w:spacing w:val="1"/>
        </w:rPr>
        <w:t xml:space="preserve"> </w:t>
      </w:r>
      <w:r>
        <w:t>классических</w:t>
      </w:r>
      <w:r>
        <w:rPr>
          <w:spacing w:val="1"/>
        </w:rPr>
        <w:t xml:space="preserve"> </w:t>
      </w:r>
      <w:r>
        <w:t>музыкальных</w:t>
      </w:r>
      <w:r>
        <w:rPr>
          <w:spacing w:val="1"/>
        </w:rPr>
        <w:t xml:space="preserve"> </w:t>
      </w:r>
      <w:r>
        <w:t>инструментов:</w:t>
      </w:r>
      <w:r>
        <w:rPr>
          <w:spacing w:val="1"/>
        </w:rPr>
        <w:t xml:space="preserve"> </w:t>
      </w:r>
      <w:r>
        <w:t>синтезатор,</w:t>
      </w:r>
      <w:r>
        <w:rPr>
          <w:spacing w:val="1"/>
        </w:rPr>
        <w:t xml:space="preserve"> </w:t>
      </w:r>
      <w:r>
        <w:t>электронная</w:t>
      </w:r>
      <w:r>
        <w:rPr>
          <w:spacing w:val="1"/>
        </w:rPr>
        <w:t xml:space="preserve"> </w:t>
      </w:r>
      <w:r>
        <w:t>скрипка,</w:t>
      </w:r>
      <w:r>
        <w:rPr>
          <w:spacing w:val="1"/>
        </w:rPr>
        <w:t xml:space="preserve"> </w:t>
      </w:r>
      <w:r>
        <w:t>гитара,</w:t>
      </w:r>
      <w:r>
        <w:rPr>
          <w:spacing w:val="1"/>
        </w:rPr>
        <w:t xml:space="preserve"> </w:t>
      </w:r>
      <w:r>
        <w:t>барабаны.</w:t>
      </w:r>
      <w:r>
        <w:rPr>
          <w:spacing w:val="1"/>
        </w:rPr>
        <w:t xml:space="preserve"> </w:t>
      </w:r>
      <w:r>
        <w:t>Виртуальные</w:t>
      </w:r>
      <w:r>
        <w:rPr>
          <w:spacing w:val="1"/>
        </w:rPr>
        <w:t xml:space="preserve"> </w:t>
      </w:r>
      <w:r>
        <w:t>музыкальные инструменты в</w:t>
      </w:r>
      <w:r>
        <w:rPr>
          <w:spacing w:val="-1"/>
        </w:rPr>
        <w:t xml:space="preserve"> </w:t>
      </w:r>
      <w:r>
        <w:t>компьютерных</w:t>
      </w:r>
      <w:r>
        <w:rPr>
          <w:spacing w:val="-4"/>
        </w:rPr>
        <w:t xml:space="preserve"> </w:t>
      </w:r>
      <w:r>
        <w:t>программах.</w:t>
      </w:r>
    </w:p>
    <w:p w:rsidR="00E767C0" w:rsidRDefault="00A56CA5">
      <w:pPr>
        <w:pStyle w:val="a4"/>
        <w:spacing w:line="320" w:lineRule="exact"/>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8" w:line="276" w:lineRule="auto"/>
        <w:ind w:right="160" w:firstLine="850"/>
      </w:pPr>
      <w:r>
        <w:t>слушание</w:t>
      </w:r>
      <w:r>
        <w:rPr>
          <w:spacing w:val="1"/>
        </w:rPr>
        <w:t xml:space="preserve"> </w:t>
      </w:r>
      <w:r>
        <w:t>музыкальных</w:t>
      </w:r>
      <w:r>
        <w:rPr>
          <w:spacing w:val="1"/>
        </w:rPr>
        <w:t xml:space="preserve"> </w:t>
      </w:r>
      <w:r>
        <w:t>композиций</w:t>
      </w:r>
      <w:r>
        <w:rPr>
          <w:spacing w:val="1"/>
        </w:rPr>
        <w:t xml:space="preserve"> </w:t>
      </w:r>
      <w:r>
        <w:t>в</w:t>
      </w:r>
      <w:r>
        <w:rPr>
          <w:spacing w:val="1"/>
        </w:rPr>
        <w:t xml:space="preserve"> </w:t>
      </w:r>
      <w:r>
        <w:t>исполнении</w:t>
      </w:r>
      <w:r>
        <w:rPr>
          <w:spacing w:val="1"/>
        </w:rPr>
        <w:t xml:space="preserve"> </w:t>
      </w:r>
      <w:r>
        <w:t>на</w:t>
      </w:r>
      <w:r>
        <w:rPr>
          <w:spacing w:val="1"/>
        </w:rPr>
        <w:t xml:space="preserve"> </w:t>
      </w:r>
      <w:r>
        <w:t>электронных</w:t>
      </w:r>
      <w:r>
        <w:rPr>
          <w:spacing w:val="1"/>
        </w:rPr>
        <w:t xml:space="preserve"> </w:t>
      </w:r>
      <w:r>
        <w:t>музыкальных</w:t>
      </w:r>
      <w:r>
        <w:rPr>
          <w:spacing w:val="-4"/>
        </w:rPr>
        <w:t xml:space="preserve"> </w:t>
      </w:r>
      <w:r>
        <w:t>инструментах;</w:t>
      </w:r>
    </w:p>
    <w:p w:rsidR="00E767C0" w:rsidRDefault="00A56CA5">
      <w:pPr>
        <w:pStyle w:val="a4"/>
        <w:spacing w:before="4" w:line="276" w:lineRule="auto"/>
        <w:ind w:right="169" w:firstLine="850"/>
      </w:pPr>
      <w:r>
        <w:t>сравнение</w:t>
      </w:r>
      <w:r>
        <w:rPr>
          <w:spacing w:val="1"/>
        </w:rPr>
        <w:t xml:space="preserve"> </w:t>
      </w:r>
      <w:r>
        <w:t>их</w:t>
      </w:r>
      <w:r>
        <w:rPr>
          <w:spacing w:val="1"/>
        </w:rPr>
        <w:t xml:space="preserve"> </w:t>
      </w:r>
      <w:r>
        <w:t>звучания</w:t>
      </w:r>
      <w:r>
        <w:rPr>
          <w:spacing w:val="1"/>
        </w:rPr>
        <w:t xml:space="preserve"> </w:t>
      </w:r>
      <w:r>
        <w:t>с</w:t>
      </w:r>
      <w:r>
        <w:rPr>
          <w:spacing w:val="1"/>
        </w:rPr>
        <w:t xml:space="preserve"> </w:t>
      </w:r>
      <w:r>
        <w:t>акустическими</w:t>
      </w:r>
      <w:r>
        <w:rPr>
          <w:spacing w:val="1"/>
        </w:rPr>
        <w:t xml:space="preserve"> </w:t>
      </w:r>
      <w:r>
        <w:t>инструментами,</w:t>
      </w:r>
      <w:r>
        <w:rPr>
          <w:spacing w:val="1"/>
        </w:rPr>
        <w:t xml:space="preserve"> </w:t>
      </w:r>
      <w:r>
        <w:t>обсуждение</w:t>
      </w:r>
      <w:r>
        <w:rPr>
          <w:spacing w:val="-67"/>
        </w:rPr>
        <w:t xml:space="preserve"> </w:t>
      </w:r>
      <w:r>
        <w:t>результатов</w:t>
      </w:r>
      <w:r>
        <w:rPr>
          <w:spacing w:val="-1"/>
        </w:rPr>
        <w:t xml:space="preserve"> </w:t>
      </w:r>
      <w:r>
        <w:t>сравнения;</w:t>
      </w:r>
    </w:p>
    <w:p w:rsidR="00E767C0" w:rsidRDefault="00A56CA5">
      <w:pPr>
        <w:pStyle w:val="a4"/>
        <w:spacing w:line="276" w:lineRule="auto"/>
        <w:ind w:left="1412" w:right="160" w:firstLine="0"/>
      </w:pPr>
      <w:r>
        <w:t>подбор электронных тембров для создания музыки к фантастическому фильму;</w:t>
      </w:r>
      <w:r>
        <w:rPr>
          <w:spacing w:val="-67"/>
        </w:rPr>
        <w:t xml:space="preserve"> </w:t>
      </w:r>
      <w:r>
        <w:t>вариативно:</w:t>
      </w:r>
      <w:r>
        <w:rPr>
          <w:spacing w:val="70"/>
        </w:rPr>
        <w:t xml:space="preserve"> </w:t>
      </w:r>
      <w:r>
        <w:t>посещение</w:t>
      </w:r>
      <w:r>
        <w:rPr>
          <w:spacing w:val="1"/>
        </w:rPr>
        <w:t xml:space="preserve"> </w:t>
      </w:r>
      <w:r>
        <w:t>музыкального</w:t>
      </w:r>
      <w:r>
        <w:rPr>
          <w:spacing w:val="70"/>
        </w:rPr>
        <w:t xml:space="preserve"> </w:t>
      </w:r>
      <w:r>
        <w:t>магазина</w:t>
      </w:r>
      <w:r>
        <w:rPr>
          <w:spacing w:val="1"/>
        </w:rPr>
        <w:t xml:space="preserve"> </w:t>
      </w:r>
      <w:r>
        <w:t>(отдел</w:t>
      </w:r>
      <w:r>
        <w:rPr>
          <w:spacing w:val="70"/>
        </w:rPr>
        <w:t xml:space="preserve"> </w:t>
      </w:r>
      <w:r>
        <w:t>электронных</w:t>
      </w:r>
    </w:p>
    <w:p w:rsidR="00E767C0" w:rsidRDefault="00A56CA5">
      <w:pPr>
        <w:pStyle w:val="a4"/>
        <w:spacing w:line="276" w:lineRule="auto"/>
        <w:ind w:right="157" w:firstLine="0"/>
      </w:pPr>
      <w:r>
        <w:t>музыкальных</w:t>
      </w:r>
      <w:r>
        <w:rPr>
          <w:spacing w:val="1"/>
        </w:rPr>
        <w:t xml:space="preserve"> </w:t>
      </w:r>
      <w:r>
        <w:t>инструментов);</w:t>
      </w:r>
      <w:r>
        <w:rPr>
          <w:spacing w:val="1"/>
        </w:rPr>
        <w:t xml:space="preserve"> </w:t>
      </w:r>
      <w:r>
        <w:t>просмотр</w:t>
      </w:r>
      <w:r>
        <w:rPr>
          <w:spacing w:val="1"/>
        </w:rPr>
        <w:t xml:space="preserve"> </w:t>
      </w:r>
      <w:r>
        <w:t>фильма</w:t>
      </w:r>
      <w:r>
        <w:rPr>
          <w:spacing w:val="1"/>
        </w:rPr>
        <w:t xml:space="preserve"> </w:t>
      </w:r>
      <w:r>
        <w:t>об</w:t>
      </w:r>
      <w:r>
        <w:rPr>
          <w:spacing w:val="1"/>
        </w:rPr>
        <w:t xml:space="preserve"> </w:t>
      </w:r>
      <w:r>
        <w:t>электронных</w:t>
      </w:r>
      <w:r>
        <w:rPr>
          <w:spacing w:val="1"/>
        </w:rPr>
        <w:t xml:space="preserve"> </w:t>
      </w:r>
      <w:r>
        <w:t>музыкальных</w:t>
      </w:r>
      <w:r>
        <w:rPr>
          <w:spacing w:val="1"/>
        </w:rPr>
        <w:t xml:space="preserve"> </w:t>
      </w:r>
      <w:r>
        <w:t>инструментах;</w:t>
      </w:r>
      <w:r>
        <w:rPr>
          <w:spacing w:val="1"/>
        </w:rPr>
        <w:t xml:space="preserve"> </w:t>
      </w:r>
      <w:r>
        <w:t>создание</w:t>
      </w:r>
      <w:r>
        <w:rPr>
          <w:spacing w:val="1"/>
        </w:rPr>
        <w:t xml:space="preserve"> </w:t>
      </w:r>
      <w:r>
        <w:t>электронной</w:t>
      </w:r>
      <w:r>
        <w:rPr>
          <w:spacing w:val="1"/>
        </w:rPr>
        <w:t xml:space="preserve"> </w:t>
      </w:r>
      <w:r>
        <w:t>композиции</w:t>
      </w:r>
      <w:r>
        <w:rPr>
          <w:spacing w:val="1"/>
        </w:rPr>
        <w:t xml:space="preserve"> </w:t>
      </w:r>
      <w:r>
        <w:t>в</w:t>
      </w:r>
      <w:r>
        <w:rPr>
          <w:spacing w:val="1"/>
        </w:rPr>
        <w:t xml:space="preserve"> </w:t>
      </w:r>
      <w:r>
        <w:t>компьютерных</w:t>
      </w:r>
      <w:r>
        <w:rPr>
          <w:spacing w:val="1"/>
        </w:rPr>
        <w:t xml:space="preserve"> </w:t>
      </w:r>
      <w:r>
        <w:t>программах</w:t>
      </w:r>
      <w:r>
        <w:rPr>
          <w:spacing w:val="1"/>
        </w:rPr>
        <w:t xml:space="preserve"> </w:t>
      </w:r>
      <w:r>
        <w:t>с</w:t>
      </w:r>
      <w:r>
        <w:rPr>
          <w:spacing w:val="1"/>
        </w:rPr>
        <w:t xml:space="preserve"> </w:t>
      </w:r>
      <w:r>
        <w:t>готовыми семплами (например,</w:t>
      </w:r>
      <w:r>
        <w:rPr>
          <w:spacing w:val="7"/>
        </w:rPr>
        <w:t xml:space="preserve"> </w:t>
      </w:r>
      <w:r>
        <w:t>Garage</w:t>
      </w:r>
      <w:r>
        <w:rPr>
          <w:spacing w:val="6"/>
        </w:rPr>
        <w:t xml:space="preserve"> </w:t>
      </w:r>
      <w:r>
        <w:t>Band).</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ind w:left="1412" w:firstLine="0"/>
      </w:pPr>
      <w:r>
        <w:lastRenderedPageBreak/>
        <w:t>Модуль</w:t>
      </w:r>
      <w:r>
        <w:rPr>
          <w:spacing w:val="-12"/>
        </w:rPr>
        <w:t xml:space="preserve"> </w:t>
      </w:r>
      <w:r>
        <w:t>№</w:t>
      </w:r>
      <w:r>
        <w:rPr>
          <w:spacing w:val="-11"/>
        </w:rPr>
        <w:t xml:space="preserve"> </w:t>
      </w:r>
      <w:r>
        <w:t>8</w:t>
      </w:r>
      <w:r>
        <w:rPr>
          <w:spacing w:val="-6"/>
        </w:rPr>
        <w:t xml:space="preserve"> </w:t>
      </w:r>
      <w:r>
        <w:t>«Музыкальная</w:t>
      </w:r>
      <w:r>
        <w:rPr>
          <w:spacing w:val="-8"/>
        </w:rPr>
        <w:t xml:space="preserve"> </w:t>
      </w:r>
      <w:r>
        <w:t>грамота».</w:t>
      </w:r>
    </w:p>
    <w:p w:rsidR="00E767C0" w:rsidRDefault="00A56CA5">
      <w:pPr>
        <w:pStyle w:val="a4"/>
        <w:spacing w:before="48" w:line="276" w:lineRule="auto"/>
        <w:ind w:right="155" w:firstLine="850"/>
      </w:pPr>
      <w:r>
        <w:t>Данный модуль является вспомогательным и не может изучаться в отрыве от</w:t>
      </w:r>
      <w:r>
        <w:rPr>
          <w:spacing w:val="1"/>
        </w:rPr>
        <w:t xml:space="preserve"> </w:t>
      </w:r>
      <w:r>
        <w:t>других модулей.</w:t>
      </w:r>
      <w:r>
        <w:rPr>
          <w:spacing w:val="1"/>
        </w:rPr>
        <w:t xml:space="preserve"> </w:t>
      </w:r>
      <w:r>
        <w:t>Освоение</w:t>
      </w:r>
      <w:r>
        <w:rPr>
          <w:spacing w:val="1"/>
        </w:rPr>
        <w:t xml:space="preserve"> </w:t>
      </w:r>
      <w:r>
        <w:t>музыкальной</w:t>
      </w:r>
      <w:r>
        <w:rPr>
          <w:spacing w:val="1"/>
        </w:rPr>
        <w:t xml:space="preserve"> </w:t>
      </w:r>
      <w:r>
        <w:t>грамоты</w:t>
      </w:r>
      <w:r>
        <w:rPr>
          <w:spacing w:val="1"/>
        </w:rPr>
        <w:t xml:space="preserve"> </w:t>
      </w:r>
      <w:r>
        <w:t>не</w:t>
      </w:r>
      <w:r>
        <w:rPr>
          <w:spacing w:val="1"/>
        </w:rPr>
        <w:t xml:space="preserve"> </w:t>
      </w:r>
      <w:r>
        <w:t>является самоцелью</w:t>
      </w:r>
      <w:r>
        <w:rPr>
          <w:spacing w:val="1"/>
        </w:rPr>
        <w:t xml:space="preserve"> </w:t>
      </w:r>
      <w:r>
        <w:t>и всегда</w:t>
      </w:r>
      <w:r>
        <w:rPr>
          <w:spacing w:val="1"/>
        </w:rPr>
        <w:t xml:space="preserve"> </w:t>
      </w:r>
      <w:r>
        <w:t>подчиняется</w:t>
      </w:r>
      <w:r>
        <w:rPr>
          <w:spacing w:val="1"/>
        </w:rPr>
        <w:t xml:space="preserve"> </w:t>
      </w:r>
      <w:r>
        <w:t>задачам</w:t>
      </w:r>
      <w:r>
        <w:rPr>
          <w:spacing w:val="1"/>
        </w:rPr>
        <w:t xml:space="preserve"> </w:t>
      </w:r>
      <w:r>
        <w:t>освоения</w:t>
      </w:r>
      <w:r>
        <w:rPr>
          <w:spacing w:val="1"/>
        </w:rPr>
        <w:t xml:space="preserve"> </w:t>
      </w:r>
      <w:r>
        <w:t>исполнительского,</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певческого</w:t>
      </w:r>
      <w:r>
        <w:rPr>
          <w:spacing w:val="1"/>
        </w:rPr>
        <w:t xml:space="preserve"> </w:t>
      </w:r>
      <w:r>
        <w:t>репертуара,</w:t>
      </w:r>
      <w:r>
        <w:rPr>
          <w:spacing w:val="1"/>
        </w:rPr>
        <w:t xml:space="preserve"> </w:t>
      </w:r>
      <w:r>
        <w:t>а</w:t>
      </w:r>
      <w:r>
        <w:rPr>
          <w:spacing w:val="1"/>
        </w:rPr>
        <w:t xml:space="preserve"> </w:t>
      </w:r>
      <w:r>
        <w:t>также</w:t>
      </w:r>
      <w:r>
        <w:rPr>
          <w:spacing w:val="1"/>
        </w:rPr>
        <w:t xml:space="preserve"> </w:t>
      </w:r>
      <w:r>
        <w:t>задачам</w:t>
      </w:r>
      <w:r>
        <w:rPr>
          <w:spacing w:val="1"/>
        </w:rPr>
        <w:t xml:space="preserve"> </w:t>
      </w:r>
      <w:r>
        <w:t>воспитания</w:t>
      </w:r>
      <w:r>
        <w:rPr>
          <w:spacing w:val="1"/>
        </w:rPr>
        <w:t xml:space="preserve"> </w:t>
      </w:r>
      <w:r>
        <w:t>грамотного</w:t>
      </w:r>
      <w:r>
        <w:rPr>
          <w:spacing w:val="1"/>
        </w:rPr>
        <w:t xml:space="preserve"> </w:t>
      </w:r>
      <w:r>
        <w:t>слушателя.</w:t>
      </w:r>
      <w:r>
        <w:rPr>
          <w:spacing w:val="1"/>
        </w:rPr>
        <w:t xml:space="preserve"> </w:t>
      </w:r>
      <w:r>
        <w:t>Распределение</w:t>
      </w:r>
      <w:r>
        <w:rPr>
          <w:spacing w:val="1"/>
        </w:rPr>
        <w:t xml:space="preserve"> </w:t>
      </w:r>
      <w:r>
        <w:t>ключевых тем модуля в рамках календарно-тематического планирования возможно по</w:t>
      </w:r>
      <w:r>
        <w:rPr>
          <w:spacing w:val="-67"/>
        </w:rPr>
        <w:t xml:space="preserve"> </w:t>
      </w:r>
      <w:r>
        <w:t>арочному принципу либо</w:t>
      </w:r>
      <w:r>
        <w:rPr>
          <w:spacing w:val="1"/>
        </w:rPr>
        <w:t xml:space="preserve"> </w:t>
      </w:r>
      <w:r>
        <w:t>на</w:t>
      </w:r>
      <w:r>
        <w:rPr>
          <w:spacing w:val="1"/>
        </w:rPr>
        <w:t xml:space="preserve"> </w:t>
      </w:r>
      <w:r>
        <w:t>регулярной</w:t>
      </w:r>
      <w:r>
        <w:rPr>
          <w:spacing w:val="1"/>
        </w:rPr>
        <w:t xml:space="preserve"> </w:t>
      </w:r>
      <w:r>
        <w:t>основе</w:t>
      </w:r>
      <w:r>
        <w:rPr>
          <w:spacing w:val="1"/>
        </w:rPr>
        <w:t xml:space="preserve"> </w:t>
      </w:r>
      <w:r>
        <w:t>по</w:t>
      </w:r>
      <w:r>
        <w:rPr>
          <w:spacing w:val="1"/>
        </w:rPr>
        <w:t xml:space="preserve"> </w:t>
      </w:r>
      <w:r>
        <w:t>5–10</w:t>
      </w:r>
      <w:r>
        <w:rPr>
          <w:spacing w:val="1"/>
        </w:rPr>
        <w:t xml:space="preserve"> </w:t>
      </w:r>
      <w:r>
        <w:t>минут</w:t>
      </w:r>
      <w:r>
        <w:rPr>
          <w:spacing w:val="1"/>
        </w:rPr>
        <w:t xml:space="preserve"> </w:t>
      </w:r>
      <w:r>
        <w:t>на</w:t>
      </w:r>
      <w:r>
        <w:rPr>
          <w:spacing w:val="1"/>
        </w:rPr>
        <w:t xml:space="preserve"> </w:t>
      </w:r>
      <w:r>
        <w:t>каждом</w:t>
      </w:r>
      <w:r>
        <w:rPr>
          <w:spacing w:val="70"/>
        </w:rPr>
        <w:t xml:space="preserve"> </w:t>
      </w:r>
      <w:r>
        <w:t>уроке.</w:t>
      </w:r>
      <w:r>
        <w:rPr>
          <w:spacing w:val="1"/>
        </w:rPr>
        <w:t xml:space="preserve"> </w:t>
      </w:r>
      <w:r>
        <w:t>Новые понятия и навыки после их освоения не исключаются из учебной деятельности,</w:t>
      </w:r>
      <w:r>
        <w:rPr>
          <w:spacing w:val="-67"/>
        </w:rPr>
        <w:t xml:space="preserve"> </w:t>
      </w:r>
      <w:r>
        <w:t>а используются в качестве актуального знания, практического багажа при организации</w:t>
      </w:r>
      <w:r>
        <w:rPr>
          <w:spacing w:val="-67"/>
        </w:rPr>
        <w:t xml:space="preserve"> </w:t>
      </w:r>
      <w:r>
        <w:t>работы над</w:t>
      </w:r>
      <w:r>
        <w:rPr>
          <w:spacing w:val="2"/>
        </w:rPr>
        <w:t xml:space="preserve"> </w:t>
      </w:r>
      <w:r>
        <w:t>следующим</w:t>
      </w:r>
      <w:r>
        <w:rPr>
          <w:spacing w:val="1"/>
        </w:rPr>
        <w:t xml:space="preserve"> </w:t>
      </w:r>
      <w:r>
        <w:t>музыкальным</w:t>
      </w:r>
      <w:r>
        <w:rPr>
          <w:spacing w:val="1"/>
        </w:rPr>
        <w:t xml:space="preserve"> </w:t>
      </w:r>
      <w:r>
        <w:t>материалом.</w:t>
      </w:r>
    </w:p>
    <w:p w:rsidR="00E767C0" w:rsidRDefault="00A56CA5">
      <w:pPr>
        <w:pStyle w:val="a4"/>
        <w:spacing w:line="322" w:lineRule="exact"/>
        <w:ind w:left="1412" w:firstLine="0"/>
      </w:pPr>
      <w:r>
        <w:t>Весь</w:t>
      </w:r>
      <w:r>
        <w:rPr>
          <w:spacing w:val="-12"/>
        </w:rPr>
        <w:t xml:space="preserve"> </w:t>
      </w:r>
      <w:r>
        <w:t>мир</w:t>
      </w:r>
      <w:r>
        <w:rPr>
          <w:spacing w:val="-9"/>
        </w:rPr>
        <w:t xml:space="preserve"> </w:t>
      </w:r>
      <w:r>
        <w:t>звучит.</w:t>
      </w:r>
    </w:p>
    <w:p w:rsidR="00E767C0" w:rsidRDefault="00A56CA5">
      <w:pPr>
        <w:pStyle w:val="a4"/>
        <w:spacing w:before="48" w:line="276" w:lineRule="auto"/>
        <w:ind w:right="167" w:firstLine="850"/>
      </w:pPr>
      <w:r>
        <w:t>Содержание:</w:t>
      </w:r>
      <w:r>
        <w:rPr>
          <w:spacing w:val="1"/>
        </w:rPr>
        <w:t xml:space="preserve"> </w:t>
      </w:r>
      <w:r>
        <w:t>звуки</w:t>
      </w:r>
      <w:r>
        <w:rPr>
          <w:spacing w:val="1"/>
        </w:rPr>
        <w:t xml:space="preserve"> </w:t>
      </w:r>
      <w:r>
        <w:t>музыкальные</w:t>
      </w:r>
      <w:r>
        <w:rPr>
          <w:spacing w:val="1"/>
        </w:rPr>
        <w:t xml:space="preserve"> </w:t>
      </w:r>
      <w:r>
        <w:t>и</w:t>
      </w:r>
      <w:r>
        <w:rPr>
          <w:spacing w:val="1"/>
        </w:rPr>
        <w:t xml:space="preserve"> </w:t>
      </w:r>
      <w:r>
        <w:t>шумовые.</w:t>
      </w:r>
      <w:r>
        <w:rPr>
          <w:spacing w:val="1"/>
        </w:rPr>
        <w:t xml:space="preserve"> </w:t>
      </w:r>
      <w:r>
        <w:t>Свойства</w:t>
      </w:r>
      <w:r>
        <w:rPr>
          <w:spacing w:val="1"/>
        </w:rPr>
        <w:t xml:space="preserve"> </w:t>
      </w:r>
      <w:r>
        <w:t>звука:</w:t>
      </w:r>
      <w:r>
        <w:rPr>
          <w:spacing w:val="1"/>
        </w:rPr>
        <w:t xml:space="preserve"> </w:t>
      </w:r>
      <w:r>
        <w:t>высота,</w:t>
      </w:r>
      <w:r>
        <w:rPr>
          <w:spacing w:val="1"/>
        </w:rPr>
        <w:t xml:space="preserve"> </w:t>
      </w:r>
      <w:r>
        <w:t>громкость,</w:t>
      </w:r>
      <w:r>
        <w:rPr>
          <w:spacing w:val="3"/>
        </w:rPr>
        <w:t xml:space="preserve"> </w:t>
      </w:r>
      <w:r>
        <w:t>длительность,</w:t>
      </w:r>
      <w:r>
        <w:rPr>
          <w:spacing w:val="4"/>
        </w:rPr>
        <w:t xml:space="preserve"> </w:t>
      </w:r>
      <w:r>
        <w:t>тембр.</w:t>
      </w:r>
    </w:p>
    <w:p w:rsidR="00E767C0" w:rsidRDefault="00A56CA5">
      <w:pPr>
        <w:pStyle w:val="a4"/>
        <w:spacing w:line="321" w:lineRule="exact"/>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52" w:line="276" w:lineRule="auto"/>
        <w:ind w:left="1412" w:right="2396" w:firstLine="0"/>
      </w:pPr>
      <w:r>
        <w:t>знакомство со звуками музыкальными и шумовыми;</w:t>
      </w:r>
      <w:r>
        <w:rPr>
          <w:spacing w:val="1"/>
        </w:rPr>
        <w:t xml:space="preserve"> </w:t>
      </w:r>
      <w:r>
        <w:t>различение,</w:t>
      </w:r>
      <w:r>
        <w:rPr>
          <w:spacing w:val="-11"/>
        </w:rPr>
        <w:t xml:space="preserve"> </w:t>
      </w:r>
      <w:r>
        <w:t>определение</w:t>
      </w:r>
      <w:r>
        <w:rPr>
          <w:spacing w:val="-11"/>
        </w:rPr>
        <w:t xml:space="preserve"> </w:t>
      </w:r>
      <w:r>
        <w:t>на</w:t>
      </w:r>
      <w:r>
        <w:rPr>
          <w:spacing w:val="-12"/>
        </w:rPr>
        <w:t xml:space="preserve"> </w:t>
      </w:r>
      <w:r>
        <w:t>слух</w:t>
      </w:r>
      <w:r>
        <w:rPr>
          <w:spacing w:val="-16"/>
        </w:rPr>
        <w:t xml:space="preserve"> </w:t>
      </w:r>
      <w:r>
        <w:t>звуков</w:t>
      </w:r>
      <w:r>
        <w:rPr>
          <w:spacing w:val="-13"/>
        </w:rPr>
        <w:t xml:space="preserve"> </w:t>
      </w:r>
      <w:r>
        <w:t>различного</w:t>
      </w:r>
      <w:r>
        <w:rPr>
          <w:spacing w:val="-13"/>
        </w:rPr>
        <w:t xml:space="preserve"> </w:t>
      </w:r>
      <w:r>
        <w:t>качества;</w:t>
      </w:r>
    </w:p>
    <w:p w:rsidR="00E767C0" w:rsidRDefault="00A56CA5">
      <w:pPr>
        <w:pStyle w:val="a4"/>
        <w:spacing w:line="276" w:lineRule="auto"/>
        <w:ind w:firstLine="850"/>
        <w:jc w:val="left"/>
      </w:pPr>
      <w:r>
        <w:t>игра</w:t>
      </w:r>
      <w:r>
        <w:rPr>
          <w:spacing w:val="5"/>
        </w:rPr>
        <w:t xml:space="preserve"> </w:t>
      </w:r>
      <w:r>
        <w:t>–</w:t>
      </w:r>
      <w:r>
        <w:rPr>
          <w:spacing w:val="3"/>
        </w:rPr>
        <w:t xml:space="preserve"> </w:t>
      </w:r>
      <w:r>
        <w:t>подражание</w:t>
      </w:r>
      <w:r>
        <w:rPr>
          <w:spacing w:val="4"/>
        </w:rPr>
        <w:t xml:space="preserve"> </w:t>
      </w:r>
      <w:r>
        <w:t>звукам</w:t>
      </w:r>
      <w:r>
        <w:rPr>
          <w:spacing w:val="4"/>
        </w:rPr>
        <w:t xml:space="preserve"> </w:t>
      </w:r>
      <w:r>
        <w:t>и</w:t>
      </w:r>
      <w:r>
        <w:rPr>
          <w:spacing w:val="3"/>
        </w:rPr>
        <w:t xml:space="preserve"> </w:t>
      </w:r>
      <w:r>
        <w:t>голосам</w:t>
      </w:r>
      <w:r>
        <w:rPr>
          <w:spacing w:val="69"/>
        </w:rPr>
        <w:t xml:space="preserve"> </w:t>
      </w:r>
      <w:r>
        <w:t>природы</w:t>
      </w:r>
      <w:r>
        <w:rPr>
          <w:spacing w:val="3"/>
        </w:rPr>
        <w:t xml:space="preserve"> </w:t>
      </w:r>
      <w:r>
        <w:t>с</w:t>
      </w:r>
      <w:r>
        <w:rPr>
          <w:spacing w:val="4"/>
        </w:rPr>
        <w:t xml:space="preserve"> </w:t>
      </w:r>
      <w:r>
        <w:t>использованием</w:t>
      </w:r>
      <w:r>
        <w:rPr>
          <w:spacing w:val="4"/>
        </w:rPr>
        <w:t xml:space="preserve"> </w:t>
      </w:r>
      <w:r>
        <w:t>шумовых</w:t>
      </w:r>
      <w:r>
        <w:rPr>
          <w:spacing w:val="-67"/>
        </w:rPr>
        <w:t xml:space="preserve"> </w:t>
      </w:r>
      <w:r>
        <w:t>музыкальных</w:t>
      </w:r>
      <w:r>
        <w:rPr>
          <w:spacing w:val="-4"/>
        </w:rPr>
        <w:t xml:space="preserve"> </w:t>
      </w:r>
      <w:r>
        <w:t>инструментов,</w:t>
      </w:r>
      <w:r>
        <w:rPr>
          <w:spacing w:val="3"/>
        </w:rPr>
        <w:t xml:space="preserve"> </w:t>
      </w:r>
      <w:r>
        <w:t>вокальной</w:t>
      </w:r>
      <w:r>
        <w:rPr>
          <w:spacing w:val="5"/>
        </w:rPr>
        <w:t xml:space="preserve"> </w:t>
      </w:r>
      <w:r>
        <w:t>импровизации;</w:t>
      </w:r>
    </w:p>
    <w:p w:rsidR="00E767C0" w:rsidRDefault="00A56CA5">
      <w:pPr>
        <w:pStyle w:val="a4"/>
        <w:spacing w:line="276" w:lineRule="auto"/>
        <w:ind w:firstLine="850"/>
        <w:jc w:val="left"/>
      </w:pPr>
      <w:r>
        <w:t>артикуляционные</w:t>
      </w:r>
      <w:r>
        <w:rPr>
          <w:spacing w:val="54"/>
        </w:rPr>
        <w:t xml:space="preserve"> </w:t>
      </w:r>
      <w:r>
        <w:t>упражнения,</w:t>
      </w:r>
      <w:r>
        <w:rPr>
          <w:spacing w:val="51"/>
        </w:rPr>
        <w:t xml:space="preserve"> </w:t>
      </w:r>
      <w:r>
        <w:t>разучивание</w:t>
      </w:r>
      <w:r>
        <w:rPr>
          <w:spacing w:val="50"/>
        </w:rPr>
        <w:t xml:space="preserve"> </w:t>
      </w:r>
      <w:r>
        <w:t>и</w:t>
      </w:r>
      <w:r>
        <w:rPr>
          <w:spacing w:val="49"/>
        </w:rPr>
        <w:t xml:space="preserve"> </w:t>
      </w:r>
      <w:r>
        <w:t>исполнение</w:t>
      </w:r>
      <w:r>
        <w:rPr>
          <w:spacing w:val="49"/>
        </w:rPr>
        <w:t xml:space="preserve"> </w:t>
      </w:r>
      <w:r>
        <w:t>попевок</w:t>
      </w:r>
      <w:r>
        <w:rPr>
          <w:spacing w:val="49"/>
        </w:rPr>
        <w:t xml:space="preserve"> </w:t>
      </w:r>
      <w:r>
        <w:t>и</w:t>
      </w:r>
      <w:r>
        <w:rPr>
          <w:spacing w:val="49"/>
        </w:rPr>
        <w:t xml:space="preserve"> </w:t>
      </w:r>
      <w:r>
        <w:t>песен</w:t>
      </w:r>
      <w:r>
        <w:rPr>
          <w:spacing w:val="49"/>
        </w:rPr>
        <w:t xml:space="preserve"> </w:t>
      </w:r>
      <w:r>
        <w:t>с</w:t>
      </w:r>
      <w:r>
        <w:rPr>
          <w:spacing w:val="-67"/>
        </w:rPr>
        <w:t xml:space="preserve"> </w:t>
      </w:r>
      <w:r>
        <w:t>использованием</w:t>
      </w:r>
      <w:r>
        <w:rPr>
          <w:spacing w:val="-1"/>
        </w:rPr>
        <w:t xml:space="preserve"> </w:t>
      </w:r>
      <w:r>
        <w:t>звукоподражательных</w:t>
      </w:r>
      <w:r>
        <w:rPr>
          <w:spacing w:val="-6"/>
        </w:rPr>
        <w:t xml:space="preserve"> </w:t>
      </w:r>
      <w:r>
        <w:t>элементов,</w:t>
      </w:r>
      <w:r>
        <w:rPr>
          <w:spacing w:val="1"/>
        </w:rPr>
        <w:t xml:space="preserve"> </w:t>
      </w:r>
      <w:r>
        <w:t>шумовых</w:t>
      </w:r>
      <w:r>
        <w:rPr>
          <w:spacing w:val="-6"/>
        </w:rPr>
        <w:t xml:space="preserve"> </w:t>
      </w:r>
      <w:r>
        <w:t>звуков.</w:t>
      </w:r>
    </w:p>
    <w:p w:rsidR="00E767C0" w:rsidRDefault="00A56CA5">
      <w:pPr>
        <w:pStyle w:val="a4"/>
        <w:spacing w:line="321" w:lineRule="exact"/>
        <w:ind w:left="1412" w:firstLine="0"/>
        <w:jc w:val="left"/>
      </w:pPr>
      <w:r>
        <w:t>Звукоряд.</w:t>
      </w:r>
    </w:p>
    <w:p w:rsidR="00E767C0" w:rsidRDefault="00A56CA5">
      <w:pPr>
        <w:pStyle w:val="a4"/>
        <w:spacing w:before="51" w:line="276" w:lineRule="auto"/>
        <w:ind w:left="1412" w:right="1351" w:firstLine="0"/>
        <w:jc w:val="left"/>
      </w:pPr>
      <w:r>
        <w:t>Содержание:</w:t>
      </w:r>
      <w:r>
        <w:rPr>
          <w:spacing w:val="-13"/>
        </w:rPr>
        <w:t xml:space="preserve"> </w:t>
      </w:r>
      <w:r>
        <w:t>нотный</w:t>
      </w:r>
      <w:r>
        <w:rPr>
          <w:spacing w:val="-9"/>
        </w:rPr>
        <w:t xml:space="preserve"> </w:t>
      </w:r>
      <w:r>
        <w:t>стан,</w:t>
      </w:r>
      <w:r>
        <w:rPr>
          <w:spacing w:val="-7"/>
        </w:rPr>
        <w:t xml:space="preserve"> </w:t>
      </w:r>
      <w:r>
        <w:t>скрипичный</w:t>
      </w:r>
      <w:r>
        <w:rPr>
          <w:spacing w:val="-4"/>
        </w:rPr>
        <w:t xml:space="preserve"> </w:t>
      </w:r>
      <w:r>
        <w:t>ключ.</w:t>
      </w:r>
      <w:r>
        <w:rPr>
          <w:spacing w:val="-6"/>
        </w:rPr>
        <w:t xml:space="preserve"> </w:t>
      </w:r>
      <w:r>
        <w:t>Ноты</w:t>
      </w:r>
      <w:r>
        <w:rPr>
          <w:spacing w:val="-9"/>
        </w:rPr>
        <w:t xml:space="preserve"> </w:t>
      </w:r>
      <w:r>
        <w:t>первой</w:t>
      </w:r>
      <w:r>
        <w:rPr>
          <w:spacing w:val="-8"/>
        </w:rPr>
        <w:t xml:space="preserve"> </w:t>
      </w:r>
      <w:r>
        <w:t>октавы.</w:t>
      </w:r>
      <w:r>
        <w:rPr>
          <w:spacing w:val="-67"/>
        </w:rPr>
        <w:t xml:space="preserve"> </w:t>
      </w:r>
      <w:r>
        <w:t>Виды деятельности обучающихся:</w:t>
      </w:r>
    </w:p>
    <w:p w:rsidR="00E767C0" w:rsidRDefault="00A56CA5">
      <w:pPr>
        <w:pStyle w:val="a4"/>
        <w:spacing w:line="321" w:lineRule="exact"/>
        <w:ind w:left="1412" w:firstLine="0"/>
        <w:jc w:val="left"/>
      </w:pPr>
      <w:r>
        <w:t>знакомство</w:t>
      </w:r>
      <w:r>
        <w:rPr>
          <w:spacing w:val="-12"/>
        </w:rPr>
        <w:t xml:space="preserve"> </w:t>
      </w:r>
      <w:r>
        <w:t>с</w:t>
      </w:r>
      <w:r>
        <w:rPr>
          <w:spacing w:val="-10"/>
        </w:rPr>
        <w:t xml:space="preserve"> </w:t>
      </w:r>
      <w:r>
        <w:t>элементами</w:t>
      </w:r>
      <w:r>
        <w:rPr>
          <w:spacing w:val="-11"/>
        </w:rPr>
        <w:t xml:space="preserve"> </w:t>
      </w:r>
      <w:r>
        <w:t>нотной</w:t>
      </w:r>
      <w:r>
        <w:rPr>
          <w:spacing w:val="-11"/>
        </w:rPr>
        <w:t xml:space="preserve"> </w:t>
      </w:r>
      <w:r>
        <w:t>записи;</w:t>
      </w:r>
    </w:p>
    <w:p w:rsidR="00E767C0" w:rsidRDefault="00A56CA5">
      <w:pPr>
        <w:pStyle w:val="a4"/>
        <w:spacing w:before="47" w:line="276" w:lineRule="auto"/>
        <w:ind w:right="168" w:firstLine="850"/>
        <w:jc w:val="left"/>
      </w:pPr>
      <w:r>
        <w:t>различение</w:t>
      </w:r>
      <w:r>
        <w:rPr>
          <w:spacing w:val="7"/>
        </w:rPr>
        <w:t xml:space="preserve"> </w:t>
      </w:r>
      <w:r>
        <w:t>по</w:t>
      </w:r>
      <w:r>
        <w:rPr>
          <w:spacing w:val="6"/>
        </w:rPr>
        <w:t xml:space="preserve"> </w:t>
      </w:r>
      <w:r>
        <w:t>нотной</w:t>
      </w:r>
      <w:r>
        <w:rPr>
          <w:spacing w:val="6"/>
        </w:rPr>
        <w:t xml:space="preserve"> </w:t>
      </w:r>
      <w:r>
        <w:t>записи,</w:t>
      </w:r>
      <w:r>
        <w:rPr>
          <w:spacing w:val="13"/>
        </w:rPr>
        <w:t xml:space="preserve"> </w:t>
      </w:r>
      <w:r>
        <w:t>определение</w:t>
      </w:r>
      <w:r>
        <w:rPr>
          <w:spacing w:val="7"/>
        </w:rPr>
        <w:t xml:space="preserve"> </w:t>
      </w:r>
      <w:r>
        <w:t>на</w:t>
      </w:r>
      <w:r>
        <w:rPr>
          <w:spacing w:val="7"/>
        </w:rPr>
        <w:t xml:space="preserve"> </w:t>
      </w:r>
      <w:r>
        <w:t>слух</w:t>
      </w:r>
      <w:r>
        <w:rPr>
          <w:spacing w:val="2"/>
        </w:rPr>
        <w:t xml:space="preserve"> </w:t>
      </w:r>
      <w:r>
        <w:t>звукоряда</w:t>
      </w:r>
      <w:r>
        <w:rPr>
          <w:spacing w:val="7"/>
        </w:rPr>
        <w:t xml:space="preserve"> </w:t>
      </w:r>
      <w:r>
        <w:t>в</w:t>
      </w:r>
      <w:r>
        <w:rPr>
          <w:spacing w:val="5"/>
        </w:rPr>
        <w:t xml:space="preserve"> </w:t>
      </w:r>
      <w:r>
        <w:t>отличиеот</w:t>
      </w:r>
      <w:r>
        <w:rPr>
          <w:spacing w:val="-67"/>
        </w:rPr>
        <w:t xml:space="preserve"> </w:t>
      </w:r>
      <w:r>
        <w:t>других</w:t>
      </w:r>
      <w:r>
        <w:rPr>
          <w:spacing w:val="-4"/>
        </w:rPr>
        <w:t xml:space="preserve"> </w:t>
      </w:r>
      <w:r>
        <w:t>последовательностей звуков;</w:t>
      </w:r>
    </w:p>
    <w:p w:rsidR="00E767C0" w:rsidRDefault="00A56CA5">
      <w:pPr>
        <w:pStyle w:val="a4"/>
        <w:spacing w:line="276" w:lineRule="auto"/>
        <w:ind w:left="1412" w:firstLine="0"/>
        <w:jc w:val="left"/>
      </w:pPr>
      <w:r>
        <w:t>пение с названием нот, игра на металлофоне звукоряда от ноты «до»;</w:t>
      </w:r>
      <w:r>
        <w:rPr>
          <w:spacing w:val="1"/>
        </w:rPr>
        <w:t xml:space="preserve"> </w:t>
      </w:r>
      <w:r>
        <w:t>разучивание</w:t>
      </w:r>
      <w:r>
        <w:rPr>
          <w:spacing w:val="45"/>
        </w:rPr>
        <w:t xml:space="preserve"> </w:t>
      </w:r>
      <w:r>
        <w:t>и</w:t>
      </w:r>
      <w:r>
        <w:rPr>
          <w:spacing w:val="44"/>
        </w:rPr>
        <w:t xml:space="preserve"> </w:t>
      </w:r>
      <w:r>
        <w:t>исполнение</w:t>
      </w:r>
      <w:r>
        <w:rPr>
          <w:spacing w:val="45"/>
        </w:rPr>
        <w:t xml:space="preserve"> </w:t>
      </w:r>
      <w:r>
        <w:t>вокальных</w:t>
      </w:r>
      <w:r>
        <w:rPr>
          <w:spacing w:val="44"/>
        </w:rPr>
        <w:t xml:space="preserve"> </w:t>
      </w:r>
      <w:r>
        <w:t>упражнений,</w:t>
      </w:r>
      <w:r>
        <w:rPr>
          <w:spacing w:val="47"/>
        </w:rPr>
        <w:t xml:space="preserve"> </w:t>
      </w:r>
      <w:r>
        <w:t>песен,</w:t>
      </w:r>
      <w:r>
        <w:rPr>
          <w:spacing w:val="46"/>
        </w:rPr>
        <w:t xml:space="preserve"> </w:t>
      </w:r>
      <w:r>
        <w:t>построенныхна</w:t>
      </w:r>
    </w:p>
    <w:p w:rsidR="00E767C0" w:rsidRDefault="00A56CA5">
      <w:pPr>
        <w:pStyle w:val="a4"/>
        <w:spacing w:before="3"/>
        <w:ind w:firstLine="0"/>
        <w:jc w:val="left"/>
      </w:pPr>
      <w:r>
        <w:rPr>
          <w:spacing w:val="-1"/>
        </w:rPr>
        <w:t>элементах</w:t>
      </w:r>
      <w:r>
        <w:rPr>
          <w:spacing w:val="-15"/>
        </w:rPr>
        <w:t xml:space="preserve"> </w:t>
      </w:r>
      <w:r>
        <w:t>звукоряда.</w:t>
      </w:r>
    </w:p>
    <w:p w:rsidR="00E767C0" w:rsidRDefault="00A56CA5">
      <w:pPr>
        <w:pStyle w:val="a4"/>
        <w:spacing w:before="48"/>
        <w:ind w:left="1412" w:firstLine="0"/>
        <w:jc w:val="left"/>
      </w:pPr>
      <w:r>
        <w:t>Интонация.</w:t>
      </w:r>
    </w:p>
    <w:p w:rsidR="00E767C0" w:rsidRDefault="00A56CA5">
      <w:pPr>
        <w:pStyle w:val="a4"/>
        <w:spacing w:before="48" w:line="276" w:lineRule="auto"/>
        <w:ind w:left="1412" w:right="2027" w:firstLine="0"/>
        <w:jc w:val="left"/>
      </w:pPr>
      <w:r>
        <w:t>Содержание:</w:t>
      </w:r>
      <w:r>
        <w:rPr>
          <w:spacing w:val="-13"/>
        </w:rPr>
        <w:t xml:space="preserve"> </w:t>
      </w:r>
      <w:r>
        <w:t>выразительные</w:t>
      </w:r>
      <w:r>
        <w:rPr>
          <w:spacing w:val="-10"/>
        </w:rPr>
        <w:t xml:space="preserve"> </w:t>
      </w:r>
      <w:r>
        <w:t>и</w:t>
      </w:r>
      <w:r>
        <w:rPr>
          <w:spacing w:val="-10"/>
        </w:rPr>
        <w:t xml:space="preserve"> </w:t>
      </w:r>
      <w:r>
        <w:t>изобразительные</w:t>
      </w:r>
      <w:r>
        <w:rPr>
          <w:spacing w:val="-10"/>
        </w:rPr>
        <w:t xml:space="preserve"> </w:t>
      </w:r>
      <w:r>
        <w:t>интонации.</w:t>
      </w:r>
      <w:r>
        <w:rPr>
          <w:spacing w:val="-67"/>
        </w:rPr>
        <w:t xml:space="preserve"> </w:t>
      </w:r>
      <w:r>
        <w:t>Виды деятельности обучающихся:</w:t>
      </w:r>
    </w:p>
    <w:p w:rsidR="00E767C0" w:rsidRDefault="00A56CA5">
      <w:pPr>
        <w:pStyle w:val="a4"/>
        <w:spacing w:line="276" w:lineRule="auto"/>
        <w:ind w:right="163" w:firstLine="850"/>
      </w:pPr>
      <w:r>
        <w:t>определение</w:t>
      </w:r>
      <w:r>
        <w:rPr>
          <w:spacing w:val="1"/>
        </w:rPr>
        <w:t xml:space="preserve"> </w:t>
      </w:r>
      <w:r>
        <w:t>на</w:t>
      </w:r>
      <w:r>
        <w:rPr>
          <w:spacing w:val="1"/>
        </w:rPr>
        <w:t xml:space="preserve"> </w:t>
      </w:r>
      <w:r>
        <w:t>слух,</w:t>
      </w:r>
      <w:r>
        <w:rPr>
          <w:spacing w:val="1"/>
        </w:rPr>
        <w:t xml:space="preserve"> </w:t>
      </w:r>
      <w:r>
        <w:t>прослеживание</w:t>
      </w:r>
      <w:r>
        <w:rPr>
          <w:spacing w:val="1"/>
        </w:rPr>
        <w:t xml:space="preserve"> </w:t>
      </w:r>
      <w:r>
        <w:t>по</w:t>
      </w:r>
      <w:r>
        <w:rPr>
          <w:spacing w:val="1"/>
        </w:rPr>
        <w:t xml:space="preserve"> </w:t>
      </w:r>
      <w:r>
        <w:t>нотной</w:t>
      </w:r>
      <w:r>
        <w:rPr>
          <w:spacing w:val="1"/>
        </w:rPr>
        <w:t xml:space="preserve"> </w:t>
      </w:r>
      <w:r>
        <w:t>записи</w:t>
      </w:r>
      <w:r>
        <w:rPr>
          <w:spacing w:val="1"/>
        </w:rPr>
        <w:t xml:space="preserve"> </w:t>
      </w:r>
      <w:r>
        <w:t>кратких</w:t>
      </w:r>
      <w:r>
        <w:rPr>
          <w:spacing w:val="1"/>
        </w:rPr>
        <w:t xml:space="preserve"> </w:t>
      </w:r>
      <w:r>
        <w:t>интонаций</w:t>
      </w:r>
      <w:r>
        <w:rPr>
          <w:spacing w:val="-67"/>
        </w:rPr>
        <w:t xml:space="preserve"> </w:t>
      </w:r>
      <w:r>
        <w:t>изобразительного</w:t>
      </w:r>
      <w:r>
        <w:rPr>
          <w:spacing w:val="1"/>
        </w:rPr>
        <w:t xml:space="preserve"> </w:t>
      </w:r>
      <w:r>
        <w:t>(ку-ку,</w:t>
      </w:r>
      <w:r>
        <w:rPr>
          <w:spacing w:val="1"/>
        </w:rPr>
        <w:t xml:space="preserve"> </w:t>
      </w:r>
      <w:r>
        <w:t>тик-так</w:t>
      </w:r>
      <w:r>
        <w:rPr>
          <w:spacing w:val="1"/>
        </w:rPr>
        <w:t xml:space="preserve"> </w:t>
      </w:r>
      <w:r>
        <w:t>и</w:t>
      </w:r>
      <w:r>
        <w:rPr>
          <w:spacing w:val="1"/>
        </w:rPr>
        <w:t xml:space="preserve"> </w:t>
      </w:r>
      <w:r>
        <w:t>другие)</w:t>
      </w:r>
      <w:r>
        <w:rPr>
          <w:spacing w:val="1"/>
        </w:rPr>
        <w:t xml:space="preserve"> </w:t>
      </w:r>
      <w:r>
        <w:t>и</w:t>
      </w:r>
      <w:r>
        <w:rPr>
          <w:spacing w:val="1"/>
        </w:rPr>
        <w:t xml:space="preserve"> </w:t>
      </w:r>
      <w:r>
        <w:t>выразительного</w:t>
      </w:r>
      <w:r>
        <w:rPr>
          <w:spacing w:val="1"/>
        </w:rPr>
        <w:t xml:space="preserve"> </w:t>
      </w:r>
      <w:r>
        <w:t>(просьба,</w:t>
      </w:r>
      <w:r>
        <w:rPr>
          <w:spacing w:val="1"/>
        </w:rPr>
        <w:t xml:space="preserve"> </w:t>
      </w:r>
      <w:r>
        <w:t>призыв</w:t>
      </w:r>
      <w:r>
        <w:rPr>
          <w:spacing w:val="1"/>
        </w:rPr>
        <w:t xml:space="preserve"> </w:t>
      </w:r>
      <w:r>
        <w:t>и</w:t>
      </w:r>
      <w:r>
        <w:rPr>
          <w:spacing w:val="1"/>
        </w:rPr>
        <w:t xml:space="preserve"> </w:t>
      </w:r>
      <w:r>
        <w:t>другие)</w:t>
      </w:r>
      <w:r>
        <w:rPr>
          <w:spacing w:val="4"/>
        </w:rPr>
        <w:t xml:space="preserve"> </w:t>
      </w:r>
      <w:r>
        <w:t>характера;</w:t>
      </w:r>
    </w:p>
    <w:p w:rsidR="00E767C0" w:rsidRDefault="00A56CA5">
      <w:pPr>
        <w:pStyle w:val="a4"/>
        <w:spacing w:before="2" w:line="276" w:lineRule="auto"/>
        <w:ind w:right="163" w:firstLine="850"/>
      </w:pPr>
      <w:r>
        <w:t>разучивание, исполнение попевок, вокальных упражнений, песен, вокальные и</w:t>
      </w:r>
      <w:r>
        <w:rPr>
          <w:spacing w:val="1"/>
        </w:rPr>
        <w:t xml:space="preserve"> </w:t>
      </w:r>
      <w:r>
        <w:t>инструментальные импровизации на</w:t>
      </w:r>
      <w:r>
        <w:rPr>
          <w:spacing w:val="1"/>
        </w:rPr>
        <w:t xml:space="preserve"> </w:t>
      </w:r>
      <w:r>
        <w:t>основе</w:t>
      </w:r>
      <w:r>
        <w:rPr>
          <w:spacing w:val="1"/>
        </w:rPr>
        <w:t xml:space="preserve"> </w:t>
      </w:r>
      <w:r>
        <w:t>данных</w:t>
      </w:r>
      <w:r>
        <w:rPr>
          <w:spacing w:val="-5"/>
        </w:rPr>
        <w:t xml:space="preserve"> </w:t>
      </w:r>
      <w:r>
        <w:t>интонаций;</w:t>
      </w:r>
    </w:p>
    <w:p w:rsidR="00E767C0" w:rsidRDefault="00A56CA5">
      <w:pPr>
        <w:pStyle w:val="a4"/>
        <w:spacing w:line="276" w:lineRule="auto"/>
        <w:ind w:right="167" w:firstLine="850"/>
      </w:pPr>
      <w:r>
        <w:t>слушание</w:t>
      </w:r>
      <w:r>
        <w:rPr>
          <w:spacing w:val="1"/>
        </w:rPr>
        <w:t xml:space="preserve"> </w:t>
      </w:r>
      <w:r>
        <w:t>фрагментов</w:t>
      </w:r>
      <w:r>
        <w:rPr>
          <w:spacing w:val="1"/>
        </w:rPr>
        <w:t xml:space="preserve"> </w:t>
      </w:r>
      <w:r>
        <w:t>музыкальных</w:t>
      </w:r>
      <w:r>
        <w:rPr>
          <w:spacing w:val="1"/>
        </w:rPr>
        <w:t xml:space="preserve"> </w:t>
      </w:r>
      <w:r>
        <w:t>произведений,</w:t>
      </w:r>
      <w:r>
        <w:rPr>
          <w:spacing w:val="1"/>
        </w:rPr>
        <w:t xml:space="preserve"> </w:t>
      </w:r>
      <w:r>
        <w:t>включающих</w:t>
      </w:r>
      <w:r>
        <w:rPr>
          <w:spacing w:val="1"/>
        </w:rPr>
        <w:t xml:space="preserve"> </w:t>
      </w:r>
      <w:r>
        <w:t>примеры</w:t>
      </w:r>
      <w:r>
        <w:rPr>
          <w:spacing w:val="1"/>
        </w:rPr>
        <w:t xml:space="preserve"> </w:t>
      </w:r>
      <w:r>
        <w:t>изобразительных</w:t>
      </w:r>
      <w:r>
        <w:rPr>
          <w:spacing w:val="-4"/>
        </w:rPr>
        <w:t xml:space="preserve"> </w:t>
      </w:r>
      <w:r>
        <w:t>интонаций.</w:t>
      </w:r>
    </w:p>
    <w:p w:rsidR="00E767C0" w:rsidRDefault="00A56CA5">
      <w:pPr>
        <w:pStyle w:val="a4"/>
        <w:spacing w:line="321" w:lineRule="exact"/>
        <w:ind w:left="1412" w:firstLine="0"/>
        <w:jc w:val="left"/>
      </w:pPr>
      <w:r>
        <w:t>Ритм.</w:t>
      </w:r>
    </w:p>
    <w:p w:rsidR="00E767C0" w:rsidRDefault="00A56CA5">
      <w:pPr>
        <w:pStyle w:val="a4"/>
        <w:spacing w:before="46" w:line="276" w:lineRule="auto"/>
        <w:ind w:firstLine="850"/>
        <w:jc w:val="left"/>
      </w:pPr>
      <w:r>
        <w:t>Содержание:</w:t>
      </w:r>
      <w:r>
        <w:rPr>
          <w:spacing w:val="5"/>
        </w:rPr>
        <w:t xml:space="preserve"> </w:t>
      </w:r>
      <w:r>
        <w:t>звуки</w:t>
      </w:r>
      <w:r>
        <w:rPr>
          <w:spacing w:val="10"/>
        </w:rPr>
        <w:t xml:space="preserve"> </w:t>
      </w:r>
      <w:r>
        <w:t>длинные</w:t>
      </w:r>
      <w:r>
        <w:rPr>
          <w:spacing w:val="12"/>
        </w:rPr>
        <w:t xml:space="preserve"> </w:t>
      </w:r>
      <w:r>
        <w:t>и</w:t>
      </w:r>
      <w:r>
        <w:rPr>
          <w:spacing w:val="10"/>
        </w:rPr>
        <w:t xml:space="preserve"> </w:t>
      </w:r>
      <w:r>
        <w:t>короткие</w:t>
      </w:r>
      <w:r>
        <w:rPr>
          <w:spacing w:val="15"/>
        </w:rPr>
        <w:t xml:space="preserve"> </w:t>
      </w:r>
      <w:r>
        <w:t>(восьмые</w:t>
      </w:r>
      <w:r>
        <w:rPr>
          <w:spacing w:val="12"/>
        </w:rPr>
        <w:t xml:space="preserve"> </w:t>
      </w:r>
      <w:r>
        <w:t>и</w:t>
      </w:r>
      <w:r>
        <w:rPr>
          <w:spacing w:val="10"/>
        </w:rPr>
        <w:t xml:space="preserve"> </w:t>
      </w:r>
      <w:r>
        <w:t>четвертные</w:t>
      </w:r>
      <w:r>
        <w:rPr>
          <w:spacing w:val="12"/>
        </w:rPr>
        <w:t xml:space="preserve"> </w:t>
      </w:r>
      <w:r>
        <w:t>длительности),</w:t>
      </w:r>
      <w:r>
        <w:rPr>
          <w:spacing w:val="-67"/>
        </w:rPr>
        <w:t xml:space="preserve"> </w:t>
      </w:r>
      <w:r>
        <w:t>такт,</w:t>
      </w:r>
      <w:r>
        <w:rPr>
          <w:spacing w:val="3"/>
        </w:rPr>
        <w:t xml:space="preserve"> </w:t>
      </w:r>
      <w:r>
        <w:t>тактовая</w:t>
      </w:r>
      <w:r>
        <w:rPr>
          <w:spacing w:val="2"/>
        </w:rPr>
        <w:t xml:space="preserve"> </w:t>
      </w:r>
      <w:r>
        <w:t>черта.</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ind w:left="1412" w:firstLine="0"/>
        <w:jc w:val="left"/>
      </w:pPr>
      <w:r>
        <w:lastRenderedPageBreak/>
        <w:t>Виды</w:t>
      </w:r>
      <w:r>
        <w:rPr>
          <w:spacing w:val="-9"/>
        </w:rPr>
        <w:t xml:space="preserve"> </w:t>
      </w:r>
      <w:r>
        <w:t>деятельности</w:t>
      </w:r>
      <w:r>
        <w:rPr>
          <w:spacing w:val="-9"/>
        </w:rPr>
        <w:t xml:space="preserve"> </w:t>
      </w:r>
      <w:r>
        <w:t>обучающихся:</w:t>
      </w:r>
    </w:p>
    <w:p w:rsidR="00E767C0" w:rsidRDefault="00A56CA5">
      <w:pPr>
        <w:pStyle w:val="a4"/>
        <w:spacing w:before="48" w:line="276" w:lineRule="auto"/>
        <w:ind w:firstLine="850"/>
        <w:jc w:val="left"/>
      </w:pPr>
      <w:r>
        <w:t>определение</w:t>
      </w:r>
      <w:r>
        <w:rPr>
          <w:spacing w:val="7"/>
        </w:rPr>
        <w:t xml:space="preserve"> </w:t>
      </w:r>
      <w:r>
        <w:t>на</w:t>
      </w:r>
      <w:r>
        <w:rPr>
          <w:spacing w:val="8"/>
        </w:rPr>
        <w:t xml:space="preserve"> </w:t>
      </w:r>
      <w:r>
        <w:t>слух,</w:t>
      </w:r>
      <w:r>
        <w:rPr>
          <w:spacing w:val="9"/>
        </w:rPr>
        <w:t xml:space="preserve"> </w:t>
      </w:r>
      <w:r>
        <w:t>прослеживание</w:t>
      </w:r>
      <w:r>
        <w:rPr>
          <w:spacing w:val="8"/>
        </w:rPr>
        <w:t xml:space="preserve"> </w:t>
      </w:r>
      <w:r>
        <w:t>по</w:t>
      </w:r>
      <w:r>
        <w:rPr>
          <w:spacing w:val="11"/>
        </w:rPr>
        <w:t xml:space="preserve"> </w:t>
      </w:r>
      <w:r>
        <w:t>нотной</w:t>
      </w:r>
      <w:r>
        <w:rPr>
          <w:spacing w:val="7"/>
        </w:rPr>
        <w:t xml:space="preserve"> </w:t>
      </w:r>
      <w:r>
        <w:t>записи</w:t>
      </w:r>
      <w:r>
        <w:rPr>
          <w:spacing w:val="11"/>
        </w:rPr>
        <w:t xml:space="preserve"> </w:t>
      </w:r>
      <w:r>
        <w:t>ритмических</w:t>
      </w:r>
      <w:r>
        <w:rPr>
          <w:spacing w:val="8"/>
        </w:rPr>
        <w:t xml:space="preserve"> </w:t>
      </w:r>
      <w:r>
        <w:t>рисунков,</w:t>
      </w:r>
      <w:r>
        <w:rPr>
          <w:spacing w:val="-67"/>
        </w:rPr>
        <w:t xml:space="preserve"> </w:t>
      </w:r>
      <w:r>
        <w:t>состоящих</w:t>
      </w:r>
      <w:r>
        <w:rPr>
          <w:spacing w:val="-4"/>
        </w:rPr>
        <w:t xml:space="preserve"> </w:t>
      </w:r>
      <w:r>
        <w:t>из</w:t>
      </w:r>
      <w:r>
        <w:rPr>
          <w:spacing w:val="1"/>
        </w:rPr>
        <w:t xml:space="preserve"> </w:t>
      </w:r>
      <w:r>
        <w:t>различных</w:t>
      </w:r>
      <w:r>
        <w:rPr>
          <w:spacing w:val="-3"/>
        </w:rPr>
        <w:t xml:space="preserve"> </w:t>
      </w:r>
      <w:r>
        <w:t>длительностей</w:t>
      </w:r>
      <w:r>
        <w:rPr>
          <w:spacing w:val="5"/>
        </w:rPr>
        <w:t xml:space="preserve"> </w:t>
      </w:r>
      <w:r>
        <w:t>и</w:t>
      </w:r>
      <w:r>
        <w:rPr>
          <w:spacing w:val="1"/>
        </w:rPr>
        <w:t xml:space="preserve"> </w:t>
      </w:r>
      <w:r>
        <w:t>пауз;</w:t>
      </w:r>
    </w:p>
    <w:p w:rsidR="00E767C0" w:rsidRDefault="00A56CA5">
      <w:pPr>
        <w:pStyle w:val="a4"/>
        <w:spacing w:line="276" w:lineRule="auto"/>
        <w:ind w:firstLine="850"/>
        <w:jc w:val="left"/>
      </w:pPr>
      <w:r>
        <w:t>исполнение,</w:t>
      </w:r>
      <w:r>
        <w:rPr>
          <w:spacing w:val="20"/>
        </w:rPr>
        <w:t xml:space="preserve"> </w:t>
      </w:r>
      <w:r>
        <w:t>импровизация</w:t>
      </w:r>
      <w:r>
        <w:rPr>
          <w:spacing w:val="19"/>
        </w:rPr>
        <w:t xml:space="preserve"> </w:t>
      </w:r>
      <w:r>
        <w:t>с</w:t>
      </w:r>
      <w:r>
        <w:rPr>
          <w:spacing w:val="19"/>
        </w:rPr>
        <w:t xml:space="preserve"> </w:t>
      </w:r>
      <w:r>
        <w:t>помощью</w:t>
      </w:r>
      <w:r>
        <w:rPr>
          <w:spacing w:val="16"/>
        </w:rPr>
        <w:t xml:space="preserve"> </w:t>
      </w:r>
      <w:r>
        <w:t>звучащих</w:t>
      </w:r>
      <w:r>
        <w:rPr>
          <w:spacing w:val="18"/>
        </w:rPr>
        <w:t xml:space="preserve"> </w:t>
      </w:r>
      <w:r>
        <w:t>жестов</w:t>
      </w:r>
      <w:r>
        <w:rPr>
          <w:spacing w:val="21"/>
        </w:rPr>
        <w:t xml:space="preserve"> </w:t>
      </w:r>
      <w:r>
        <w:t>(хлопки,</w:t>
      </w:r>
      <w:r>
        <w:rPr>
          <w:spacing w:val="20"/>
        </w:rPr>
        <w:t xml:space="preserve"> </w:t>
      </w:r>
      <w:r>
        <w:t>шлепки,</w:t>
      </w:r>
      <w:r>
        <w:rPr>
          <w:spacing w:val="-67"/>
        </w:rPr>
        <w:t xml:space="preserve"> </w:t>
      </w:r>
      <w:r>
        <w:t>притопы)</w:t>
      </w:r>
      <w:r>
        <w:rPr>
          <w:spacing w:val="-2"/>
        </w:rPr>
        <w:t xml:space="preserve"> </w:t>
      </w:r>
      <w:r>
        <w:t>и (или)</w:t>
      </w:r>
      <w:r>
        <w:rPr>
          <w:spacing w:val="3"/>
        </w:rPr>
        <w:t xml:space="preserve"> </w:t>
      </w:r>
      <w:r>
        <w:t>ударных</w:t>
      </w:r>
      <w:r>
        <w:rPr>
          <w:spacing w:val="-4"/>
        </w:rPr>
        <w:t xml:space="preserve"> </w:t>
      </w:r>
      <w:r>
        <w:t>инструментов</w:t>
      </w:r>
      <w:r>
        <w:rPr>
          <w:spacing w:val="3"/>
        </w:rPr>
        <w:t xml:space="preserve"> </w:t>
      </w:r>
      <w:r>
        <w:t>простых</w:t>
      </w:r>
      <w:r>
        <w:rPr>
          <w:spacing w:val="-4"/>
        </w:rPr>
        <w:t xml:space="preserve"> </w:t>
      </w:r>
      <w:r>
        <w:t>ритмов;</w:t>
      </w:r>
    </w:p>
    <w:p w:rsidR="00E767C0" w:rsidRDefault="00A56CA5">
      <w:pPr>
        <w:pStyle w:val="a4"/>
        <w:spacing w:line="278" w:lineRule="auto"/>
        <w:ind w:firstLine="850"/>
        <w:jc w:val="left"/>
      </w:pPr>
      <w:r>
        <w:t>игра</w:t>
      </w:r>
      <w:r>
        <w:rPr>
          <w:spacing w:val="1"/>
        </w:rPr>
        <w:t xml:space="preserve"> </w:t>
      </w:r>
      <w:r>
        <w:t>«Ритмическое</w:t>
      </w:r>
      <w:r>
        <w:rPr>
          <w:spacing w:val="1"/>
        </w:rPr>
        <w:t xml:space="preserve"> </w:t>
      </w:r>
      <w:r>
        <w:t>эхо»,</w:t>
      </w:r>
      <w:r>
        <w:rPr>
          <w:spacing w:val="1"/>
        </w:rPr>
        <w:t xml:space="preserve"> </w:t>
      </w:r>
      <w:r>
        <w:t>прохлопывание</w:t>
      </w:r>
      <w:r>
        <w:rPr>
          <w:spacing w:val="1"/>
        </w:rPr>
        <w:t xml:space="preserve"> </w:t>
      </w:r>
      <w:r>
        <w:t>ритма</w:t>
      </w:r>
      <w:r>
        <w:rPr>
          <w:spacing w:val="1"/>
        </w:rPr>
        <w:t xml:space="preserve"> </w:t>
      </w:r>
      <w:r>
        <w:t>по</w:t>
      </w:r>
      <w:r>
        <w:rPr>
          <w:spacing w:val="1"/>
        </w:rPr>
        <w:t xml:space="preserve"> </w:t>
      </w:r>
      <w:r>
        <w:t>ритмическим</w:t>
      </w:r>
      <w:r>
        <w:rPr>
          <w:spacing w:val="1"/>
        </w:rPr>
        <w:t xml:space="preserve"> </w:t>
      </w:r>
      <w:r>
        <w:t>карточкам,</w:t>
      </w:r>
      <w:r>
        <w:rPr>
          <w:spacing w:val="-67"/>
        </w:rPr>
        <w:t xml:space="preserve"> </w:t>
      </w:r>
      <w:r>
        <w:t>проговаривание</w:t>
      </w:r>
      <w:r>
        <w:rPr>
          <w:spacing w:val="1"/>
        </w:rPr>
        <w:t xml:space="preserve"> </w:t>
      </w:r>
      <w:r>
        <w:t>с</w:t>
      </w:r>
      <w:r>
        <w:rPr>
          <w:spacing w:val="1"/>
        </w:rPr>
        <w:t xml:space="preserve"> </w:t>
      </w:r>
      <w:r>
        <w:t>использованием</w:t>
      </w:r>
      <w:r>
        <w:rPr>
          <w:spacing w:val="2"/>
        </w:rPr>
        <w:t xml:space="preserve"> </w:t>
      </w:r>
      <w:r>
        <w:t>ритмослогов;</w:t>
      </w:r>
    </w:p>
    <w:p w:rsidR="00E767C0" w:rsidRDefault="00A56CA5">
      <w:pPr>
        <w:pStyle w:val="a4"/>
        <w:tabs>
          <w:tab w:val="left" w:pos="2798"/>
          <w:tab w:val="left" w:pos="4639"/>
          <w:tab w:val="left" w:pos="6524"/>
          <w:tab w:val="left" w:pos="6874"/>
          <w:tab w:val="left" w:pos="7627"/>
          <w:tab w:val="left" w:pos="9406"/>
        </w:tabs>
        <w:spacing w:line="276" w:lineRule="auto"/>
        <w:ind w:left="1412" w:right="168" w:firstLine="0"/>
        <w:jc w:val="left"/>
      </w:pPr>
      <w:r>
        <w:t>разучивание, исполнение на ударных инструментах ритмической партитуры;</w:t>
      </w:r>
      <w:r>
        <w:rPr>
          <w:spacing w:val="1"/>
        </w:rPr>
        <w:t xml:space="preserve"> </w:t>
      </w:r>
      <w:r>
        <w:t>слушание</w:t>
      </w:r>
      <w:r>
        <w:tab/>
        <w:t>музыкальных</w:t>
      </w:r>
      <w:r>
        <w:tab/>
        <w:t>произведений</w:t>
      </w:r>
      <w:r>
        <w:tab/>
        <w:t>с</w:t>
      </w:r>
      <w:r>
        <w:tab/>
        <w:t>ярко</w:t>
      </w:r>
      <w:r>
        <w:tab/>
        <w:t>выраженным</w:t>
      </w:r>
      <w:r>
        <w:tab/>
      </w:r>
      <w:r>
        <w:rPr>
          <w:spacing w:val="-1"/>
        </w:rPr>
        <w:t>ритмическим</w:t>
      </w:r>
    </w:p>
    <w:p w:rsidR="00E767C0" w:rsidRDefault="00A56CA5">
      <w:pPr>
        <w:pStyle w:val="a4"/>
        <w:spacing w:line="276" w:lineRule="auto"/>
        <w:ind w:left="1412" w:right="1351" w:hanging="851"/>
        <w:jc w:val="left"/>
      </w:pPr>
      <w:r>
        <w:t>рисунком,</w:t>
      </w:r>
      <w:r>
        <w:rPr>
          <w:spacing w:val="-10"/>
        </w:rPr>
        <w:t xml:space="preserve"> </w:t>
      </w:r>
      <w:r>
        <w:t>воспроизведение</w:t>
      </w:r>
      <w:r>
        <w:rPr>
          <w:spacing w:val="-11"/>
        </w:rPr>
        <w:t xml:space="preserve"> </w:t>
      </w:r>
      <w:r>
        <w:t>данного</w:t>
      </w:r>
      <w:r>
        <w:rPr>
          <w:spacing w:val="-12"/>
        </w:rPr>
        <w:t xml:space="preserve"> </w:t>
      </w:r>
      <w:r>
        <w:t>ритма</w:t>
      </w:r>
      <w:r>
        <w:rPr>
          <w:spacing w:val="-12"/>
        </w:rPr>
        <w:t xml:space="preserve"> </w:t>
      </w:r>
      <w:r>
        <w:t>по</w:t>
      </w:r>
      <w:r>
        <w:rPr>
          <w:spacing w:val="-12"/>
        </w:rPr>
        <w:t xml:space="preserve"> </w:t>
      </w:r>
      <w:r>
        <w:t>памяти</w:t>
      </w:r>
      <w:r>
        <w:rPr>
          <w:spacing w:val="-12"/>
        </w:rPr>
        <w:t xml:space="preserve"> </w:t>
      </w:r>
      <w:r>
        <w:t>(хлопками);</w:t>
      </w:r>
      <w:r>
        <w:rPr>
          <w:spacing w:val="-67"/>
        </w:rPr>
        <w:t xml:space="preserve"> </w:t>
      </w:r>
      <w:r>
        <w:t>Ритмический рисунок.</w:t>
      </w:r>
    </w:p>
    <w:p w:rsidR="00E767C0" w:rsidRDefault="00A56CA5">
      <w:pPr>
        <w:pStyle w:val="a4"/>
        <w:tabs>
          <w:tab w:val="left" w:pos="3273"/>
          <w:tab w:val="left" w:pos="5229"/>
          <w:tab w:val="left" w:pos="7028"/>
          <w:tab w:val="left" w:pos="8087"/>
          <w:tab w:val="left" w:pos="10183"/>
        </w:tabs>
        <w:spacing w:line="321" w:lineRule="exact"/>
        <w:ind w:left="1412" w:firstLine="0"/>
        <w:jc w:val="left"/>
      </w:pPr>
      <w:r>
        <w:t>Содержание:</w:t>
      </w:r>
      <w:r>
        <w:tab/>
        <w:t>длительности</w:t>
      </w:r>
      <w:r>
        <w:tab/>
        <w:t>половинная,</w:t>
      </w:r>
      <w:r>
        <w:tab/>
        <w:t>целая,</w:t>
      </w:r>
      <w:r>
        <w:tab/>
        <w:t>шестнадцатые.</w:t>
      </w:r>
      <w:r>
        <w:tab/>
        <w:t>Паузы.</w:t>
      </w:r>
    </w:p>
    <w:p w:rsidR="00E767C0" w:rsidRDefault="00A56CA5">
      <w:pPr>
        <w:pStyle w:val="a4"/>
        <w:spacing w:before="42"/>
        <w:ind w:firstLine="0"/>
        <w:jc w:val="left"/>
      </w:pPr>
      <w:r>
        <w:t>Ритмические</w:t>
      </w:r>
      <w:r>
        <w:rPr>
          <w:spacing w:val="-7"/>
        </w:rPr>
        <w:t xml:space="preserve"> </w:t>
      </w:r>
      <w:r>
        <w:t>рисунки.</w:t>
      </w:r>
      <w:r>
        <w:rPr>
          <w:spacing w:val="-5"/>
        </w:rPr>
        <w:t xml:space="preserve"> </w:t>
      </w:r>
      <w:r>
        <w:t>Ритмическая</w:t>
      </w:r>
      <w:r>
        <w:rPr>
          <w:spacing w:val="-6"/>
        </w:rPr>
        <w:t xml:space="preserve"> </w:t>
      </w:r>
      <w:r>
        <w:t>партитура.</w:t>
      </w:r>
    </w:p>
    <w:p w:rsidR="00E767C0" w:rsidRDefault="00A56CA5">
      <w:pPr>
        <w:pStyle w:val="a4"/>
        <w:spacing w:before="48"/>
        <w:ind w:left="1412" w:firstLine="0"/>
        <w:jc w:val="left"/>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52" w:line="276" w:lineRule="auto"/>
        <w:ind w:firstLine="850"/>
        <w:jc w:val="left"/>
      </w:pPr>
      <w:r>
        <w:t>определение</w:t>
      </w:r>
      <w:r>
        <w:rPr>
          <w:spacing w:val="7"/>
        </w:rPr>
        <w:t xml:space="preserve"> </w:t>
      </w:r>
      <w:r>
        <w:t>на</w:t>
      </w:r>
      <w:r>
        <w:rPr>
          <w:spacing w:val="8"/>
        </w:rPr>
        <w:t xml:space="preserve"> </w:t>
      </w:r>
      <w:r>
        <w:t>слух,</w:t>
      </w:r>
      <w:r>
        <w:rPr>
          <w:spacing w:val="9"/>
        </w:rPr>
        <w:t xml:space="preserve"> </w:t>
      </w:r>
      <w:r>
        <w:t>прослеживание</w:t>
      </w:r>
      <w:r>
        <w:rPr>
          <w:spacing w:val="8"/>
        </w:rPr>
        <w:t xml:space="preserve"> </w:t>
      </w:r>
      <w:r>
        <w:t>по</w:t>
      </w:r>
      <w:r>
        <w:rPr>
          <w:spacing w:val="11"/>
        </w:rPr>
        <w:t xml:space="preserve"> </w:t>
      </w:r>
      <w:r>
        <w:t>нотной</w:t>
      </w:r>
      <w:r>
        <w:rPr>
          <w:spacing w:val="7"/>
        </w:rPr>
        <w:t xml:space="preserve"> </w:t>
      </w:r>
      <w:r>
        <w:t>записи</w:t>
      </w:r>
      <w:r>
        <w:rPr>
          <w:spacing w:val="11"/>
        </w:rPr>
        <w:t xml:space="preserve"> </w:t>
      </w:r>
      <w:r>
        <w:t>ритмических</w:t>
      </w:r>
      <w:r>
        <w:rPr>
          <w:spacing w:val="8"/>
        </w:rPr>
        <w:t xml:space="preserve"> </w:t>
      </w:r>
      <w:r>
        <w:t>рисунков,</w:t>
      </w:r>
      <w:r>
        <w:rPr>
          <w:spacing w:val="-67"/>
        </w:rPr>
        <w:t xml:space="preserve"> </w:t>
      </w:r>
      <w:r>
        <w:t>состоящих</w:t>
      </w:r>
      <w:r>
        <w:rPr>
          <w:spacing w:val="-4"/>
        </w:rPr>
        <w:t xml:space="preserve"> </w:t>
      </w:r>
      <w:r>
        <w:t>из</w:t>
      </w:r>
      <w:r>
        <w:rPr>
          <w:spacing w:val="1"/>
        </w:rPr>
        <w:t xml:space="preserve"> </w:t>
      </w:r>
      <w:r>
        <w:t>различных</w:t>
      </w:r>
      <w:r>
        <w:rPr>
          <w:spacing w:val="-3"/>
        </w:rPr>
        <w:t xml:space="preserve"> </w:t>
      </w:r>
      <w:r>
        <w:t>длительностей</w:t>
      </w:r>
      <w:r>
        <w:rPr>
          <w:spacing w:val="5"/>
        </w:rPr>
        <w:t xml:space="preserve"> </w:t>
      </w:r>
      <w:r>
        <w:t>и</w:t>
      </w:r>
      <w:r>
        <w:rPr>
          <w:spacing w:val="1"/>
        </w:rPr>
        <w:t xml:space="preserve"> </w:t>
      </w:r>
      <w:r>
        <w:t>пауз;</w:t>
      </w:r>
    </w:p>
    <w:p w:rsidR="00E767C0" w:rsidRDefault="00A56CA5">
      <w:pPr>
        <w:pStyle w:val="a4"/>
        <w:spacing w:line="276" w:lineRule="auto"/>
        <w:ind w:firstLine="850"/>
        <w:jc w:val="left"/>
      </w:pPr>
      <w:r>
        <w:t>исполнение,</w:t>
      </w:r>
      <w:r>
        <w:rPr>
          <w:spacing w:val="19"/>
        </w:rPr>
        <w:t xml:space="preserve"> </w:t>
      </w:r>
      <w:r>
        <w:t>импровизация</w:t>
      </w:r>
      <w:r>
        <w:rPr>
          <w:spacing w:val="18"/>
        </w:rPr>
        <w:t xml:space="preserve"> </w:t>
      </w:r>
      <w:r>
        <w:t>с</w:t>
      </w:r>
      <w:r>
        <w:rPr>
          <w:spacing w:val="18"/>
        </w:rPr>
        <w:t xml:space="preserve"> </w:t>
      </w:r>
      <w:r>
        <w:t>помощью</w:t>
      </w:r>
      <w:r>
        <w:rPr>
          <w:spacing w:val="15"/>
        </w:rPr>
        <w:t xml:space="preserve"> </w:t>
      </w:r>
      <w:r>
        <w:t>звучащих</w:t>
      </w:r>
      <w:r>
        <w:rPr>
          <w:spacing w:val="17"/>
        </w:rPr>
        <w:t xml:space="preserve"> </w:t>
      </w:r>
      <w:r>
        <w:t>жестов</w:t>
      </w:r>
      <w:r>
        <w:rPr>
          <w:spacing w:val="20"/>
        </w:rPr>
        <w:t xml:space="preserve"> </w:t>
      </w:r>
      <w:r>
        <w:t>(хлопки,</w:t>
      </w:r>
      <w:r>
        <w:rPr>
          <w:spacing w:val="19"/>
        </w:rPr>
        <w:t xml:space="preserve"> </w:t>
      </w:r>
      <w:r>
        <w:t>шлепки,</w:t>
      </w:r>
      <w:r>
        <w:rPr>
          <w:spacing w:val="-67"/>
        </w:rPr>
        <w:t xml:space="preserve"> </w:t>
      </w:r>
      <w:r>
        <w:t>притопы)</w:t>
      </w:r>
      <w:r>
        <w:rPr>
          <w:spacing w:val="-1"/>
        </w:rPr>
        <w:t xml:space="preserve"> </w:t>
      </w:r>
      <w:r>
        <w:t>и (или)</w:t>
      </w:r>
      <w:r>
        <w:rPr>
          <w:spacing w:val="3"/>
        </w:rPr>
        <w:t xml:space="preserve"> </w:t>
      </w:r>
      <w:r>
        <w:t>ударных</w:t>
      </w:r>
      <w:r>
        <w:rPr>
          <w:spacing w:val="-4"/>
        </w:rPr>
        <w:t xml:space="preserve"> </w:t>
      </w:r>
      <w:r>
        <w:t>инструментов</w:t>
      </w:r>
      <w:r>
        <w:rPr>
          <w:spacing w:val="3"/>
        </w:rPr>
        <w:t xml:space="preserve"> </w:t>
      </w:r>
      <w:r>
        <w:t>простых</w:t>
      </w:r>
      <w:r>
        <w:rPr>
          <w:spacing w:val="-4"/>
        </w:rPr>
        <w:t xml:space="preserve"> </w:t>
      </w:r>
      <w:r>
        <w:t>ритмов;</w:t>
      </w:r>
    </w:p>
    <w:p w:rsidR="00E767C0" w:rsidRDefault="00A56CA5">
      <w:pPr>
        <w:pStyle w:val="a4"/>
        <w:spacing w:line="276" w:lineRule="auto"/>
        <w:ind w:firstLine="850"/>
        <w:jc w:val="left"/>
      </w:pPr>
      <w:r>
        <w:t>игра</w:t>
      </w:r>
      <w:r>
        <w:rPr>
          <w:spacing w:val="1"/>
        </w:rPr>
        <w:t xml:space="preserve"> </w:t>
      </w:r>
      <w:r>
        <w:t>«Ритмическое</w:t>
      </w:r>
      <w:r>
        <w:rPr>
          <w:spacing w:val="1"/>
        </w:rPr>
        <w:t xml:space="preserve"> </w:t>
      </w:r>
      <w:r>
        <w:t>эхо»,</w:t>
      </w:r>
      <w:r>
        <w:rPr>
          <w:spacing w:val="1"/>
        </w:rPr>
        <w:t xml:space="preserve"> </w:t>
      </w:r>
      <w:r>
        <w:t>прохлопывание</w:t>
      </w:r>
      <w:r>
        <w:rPr>
          <w:spacing w:val="1"/>
        </w:rPr>
        <w:t xml:space="preserve"> </w:t>
      </w:r>
      <w:r>
        <w:t>ритма</w:t>
      </w:r>
      <w:r>
        <w:rPr>
          <w:spacing w:val="1"/>
        </w:rPr>
        <w:t xml:space="preserve"> </w:t>
      </w:r>
      <w:r>
        <w:t>по</w:t>
      </w:r>
      <w:r>
        <w:rPr>
          <w:spacing w:val="1"/>
        </w:rPr>
        <w:t xml:space="preserve"> </w:t>
      </w:r>
      <w:r>
        <w:t>ритмическим</w:t>
      </w:r>
      <w:r>
        <w:rPr>
          <w:spacing w:val="1"/>
        </w:rPr>
        <w:t xml:space="preserve"> </w:t>
      </w:r>
      <w:r>
        <w:t>карточкам,</w:t>
      </w:r>
      <w:r>
        <w:rPr>
          <w:spacing w:val="-67"/>
        </w:rPr>
        <w:t xml:space="preserve"> </w:t>
      </w:r>
      <w:r>
        <w:t>проговаривание</w:t>
      </w:r>
      <w:r>
        <w:rPr>
          <w:spacing w:val="1"/>
        </w:rPr>
        <w:t xml:space="preserve"> </w:t>
      </w:r>
      <w:r>
        <w:t>с</w:t>
      </w:r>
      <w:r>
        <w:rPr>
          <w:spacing w:val="1"/>
        </w:rPr>
        <w:t xml:space="preserve"> </w:t>
      </w:r>
      <w:r>
        <w:t>использованием</w:t>
      </w:r>
      <w:r>
        <w:rPr>
          <w:spacing w:val="2"/>
        </w:rPr>
        <w:t xml:space="preserve"> </w:t>
      </w:r>
      <w:r>
        <w:t>ритмослогов;</w:t>
      </w:r>
    </w:p>
    <w:p w:rsidR="00E767C0" w:rsidRDefault="00A56CA5">
      <w:pPr>
        <w:pStyle w:val="a4"/>
        <w:tabs>
          <w:tab w:val="left" w:pos="2798"/>
          <w:tab w:val="left" w:pos="4639"/>
          <w:tab w:val="left" w:pos="6524"/>
          <w:tab w:val="left" w:pos="6874"/>
          <w:tab w:val="left" w:pos="7627"/>
          <w:tab w:val="left" w:pos="9416"/>
        </w:tabs>
        <w:spacing w:line="278" w:lineRule="auto"/>
        <w:ind w:left="1412" w:right="158" w:firstLine="0"/>
        <w:jc w:val="left"/>
      </w:pPr>
      <w:r>
        <w:t>разучивание, исполнение на ударных инструментах ритмической партитуры;</w:t>
      </w:r>
      <w:r>
        <w:rPr>
          <w:spacing w:val="1"/>
        </w:rPr>
        <w:t xml:space="preserve"> </w:t>
      </w:r>
      <w:r>
        <w:t>слушание</w:t>
      </w:r>
      <w:r>
        <w:tab/>
        <w:t>музыкальных</w:t>
      </w:r>
      <w:r>
        <w:tab/>
        <w:t>произведений</w:t>
      </w:r>
      <w:r>
        <w:tab/>
        <w:t>с</w:t>
      </w:r>
      <w:r>
        <w:tab/>
        <w:t>ярко</w:t>
      </w:r>
      <w:r>
        <w:tab/>
        <w:t>выраженным</w:t>
      </w:r>
      <w:r>
        <w:tab/>
      </w:r>
      <w:r>
        <w:rPr>
          <w:spacing w:val="-1"/>
        </w:rPr>
        <w:t>ритмическим</w:t>
      </w:r>
    </w:p>
    <w:p w:rsidR="00E767C0" w:rsidRDefault="00A56CA5">
      <w:pPr>
        <w:pStyle w:val="a4"/>
        <w:spacing w:line="276" w:lineRule="auto"/>
        <w:ind w:left="1412" w:right="2649" w:hanging="851"/>
        <w:jc w:val="left"/>
      </w:pPr>
      <w:r>
        <w:t>рисунком,</w:t>
      </w:r>
      <w:r>
        <w:rPr>
          <w:spacing w:val="-10"/>
        </w:rPr>
        <w:t xml:space="preserve"> </w:t>
      </w:r>
      <w:r>
        <w:t>воспроизведение</w:t>
      </w:r>
      <w:r>
        <w:rPr>
          <w:spacing w:val="-11"/>
        </w:rPr>
        <w:t xml:space="preserve"> </w:t>
      </w:r>
      <w:r>
        <w:t>данного</w:t>
      </w:r>
      <w:r>
        <w:rPr>
          <w:spacing w:val="-12"/>
        </w:rPr>
        <w:t xml:space="preserve"> </w:t>
      </w:r>
      <w:r>
        <w:t>ритма</w:t>
      </w:r>
      <w:r>
        <w:rPr>
          <w:spacing w:val="-12"/>
        </w:rPr>
        <w:t xml:space="preserve"> </w:t>
      </w:r>
      <w:r>
        <w:t>по</w:t>
      </w:r>
      <w:r>
        <w:rPr>
          <w:spacing w:val="-12"/>
        </w:rPr>
        <w:t xml:space="preserve"> </w:t>
      </w:r>
      <w:r>
        <w:t>памяти</w:t>
      </w:r>
      <w:r>
        <w:rPr>
          <w:spacing w:val="-12"/>
        </w:rPr>
        <w:t xml:space="preserve"> </w:t>
      </w:r>
      <w:r>
        <w:t>(хлопками);</w:t>
      </w:r>
      <w:r>
        <w:rPr>
          <w:spacing w:val="-67"/>
        </w:rPr>
        <w:t xml:space="preserve"> </w:t>
      </w:r>
      <w:r>
        <w:t>Размер.</w:t>
      </w:r>
    </w:p>
    <w:p w:rsidR="00E767C0" w:rsidRDefault="00A56CA5">
      <w:pPr>
        <w:pStyle w:val="a4"/>
        <w:spacing w:line="321" w:lineRule="exact"/>
        <w:ind w:left="1412" w:firstLine="0"/>
        <w:jc w:val="left"/>
      </w:pPr>
      <w:r>
        <w:t>Содержание:</w:t>
      </w:r>
      <w:r>
        <w:rPr>
          <w:spacing w:val="-8"/>
        </w:rPr>
        <w:t xml:space="preserve"> </w:t>
      </w:r>
      <w:r>
        <w:t>равномерная</w:t>
      </w:r>
      <w:r>
        <w:rPr>
          <w:spacing w:val="-1"/>
        </w:rPr>
        <w:t xml:space="preserve"> </w:t>
      </w:r>
      <w:r>
        <w:t>пульсация.</w:t>
      </w:r>
      <w:r>
        <w:rPr>
          <w:spacing w:val="-1"/>
        </w:rPr>
        <w:t xml:space="preserve"> </w:t>
      </w:r>
      <w:r>
        <w:t>Сильные</w:t>
      </w:r>
      <w:r>
        <w:rPr>
          <w:spacing w:val="-2"/>
        </w:rPr>
        <w:t xml:space="preserve"> </w:t>
      </w:r>
      <w:r>
        <w:t>и</w:t>
      </w:r>
      <w:r>
        <w:rPr>
          <w:spacing w:val="-3"/>
        </w:rPr>
        <w:t xml:space="preserve"> </w:t>
      </w:r>
      <w:r>
        <w:t>слабые</w:t>
      </w:r>
      <w:r>
        <w:rPr>
          <w:spacing w:val="-1"/>
        </w:rPr>
        <w:t xml:space="preserve"> </w:t>
      </w:r>
      <w:r>
        <w:t>доли.</w:t>
      </w:r>
      <w:r>
        <w:rPr>
          <w:spacing w:val="-5"/>
        </w:rPr>
        <w:t xml:space="preserve"> </w:t>
      </w:r>
      <w:r>
        <w:t>Размеры</w:t>
      </w:r>
      <w:r>
        <w:rPr>
          <w:spacing w:val="-2"/>
        </w:rPr>
        <w:t xml:space="preserve"> </w:t>
      </w:r>
      <w:r>
        <w:t>2/4,</w:t>
      </w:r>
      <w:r>
        <w:rPr>
          <w:spacing w:val="-2"/>
        </w:rPr>
        <w:t xml:space="preserve"> </w:t>
      </w:r>
      <w:r>
        <w:t>3/4,</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spacing w:before="42"/>
        <w:ind w:firstLine="0"/>
        <w:jc w:val="left"/>
      </w:pPr>
      <w:r>
        <w:rPr>
          <w:w w:val="95"/>
        </w:rPr>
        <w:lastRenderedPageBreak/>
        <w:t>4/4.</w:t>
      </w:r>
    </w:p>
    <w:p w:rsidR="00E767C0" w:rsidRDefault="00A56CA5">
      <w:pPr>
        <w:pStyle w:val="a4"/>
        <w:spacing w:before="9"/>
        <w:ind w:left="0" w:firstLine="0"/>
        <w:jc w:val="left"/>
        <w:rPr>
          <w:sz w:val="35"/>
        </w:rPr>
      </w:pPr>
      <w:r>
        <w:br w:type="column"/>
      </w:r>
    </w:p>
    <w:p w:rsidR="00E767C0" w:rsidRDefault="00A56CA5">
      <w:pPr>
        <w:pStyle w:val="a4"/>
        <w:ind w:left="384" w:firstLine="0"/>
        <w:jc w:val="left"/>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8"/>
        <w:ind w:left="384" w:firstLine="0"/>
        <w:jc w:val="left"/>
      </w:pPr>
      <w:r>
        <w:t>ритмические</w:t>
      </w:r>
      <w:r>
        <w:rPr>
          <w:spacing w:val="44"/>
        </w:rPr>
        <w:t xml:space="preserve"> </w:t>
      </w:r>
      <w:r>
        <w:t>упражнения</w:t>
      </w:r>
      <w:r>
        <w:rPr>
          <w:spacing w:val="42"/>
        </w:rPr>
        <w:t xml:space="preserve"> </w:t>
      </w:r>
      <w:r>
        <w:t>на</w:t>
      </w:r>
      <w:r>
        <w:rPr>
          <w:spacing w:val="40"/>
        </w:rPr>
        <w:t xml:space="preserve"> </w:t>
      </w:r>
      <w:r>
        <w:t>ровную</w:t>
      </w:r>
      <w:r>
        <w:rPr>
          <w:spacing w:val="38"/>
        </w:rPr>
        <w:t xml:space="preserve"> </w:t>
      </w:r>
      <w:r>
        <w:t>пульсацию,</w:t>
      </w:r>
      <w:r>
        <w:rPr>
          <w:spacing w:val="42"/>
        </w:rPr>
        <w:t xml:space="preserve"> </w:t>
      </w:r>
      <w:r>
        <w:t>выделение</w:t>
      </w:r>
      <w:r>
        <w:rPr>
          <w:spacing w:val="49"/>
        </w:rPr>
        <w:t xml:space="preserve"> </w:t>
      </w:r>
      <w:r>
        <w:t>сильных</w:t>
      </w:r>
      <w:r>
        <w:rPr>
          <w:spacing w:val="35"/>
        </w:rPr>
        <w:t xml:space="preserve"> </w:t>
      </w:r>
      <w:r>
        <w:t>долей</w:t>
      </w:r>
      <w:r>
        <w:rPr>
          <w:spacing w:val="44"/>
        </w:rPr>
        <w:t xml:space="preserve"> </w:t>
      </w:r>
      <w:r>
        <w:t>в</w:t>
      </w:r>
    </w:p>
    <w:p w:rsidR="00E767C0" w:rsidRDefault="00E767C0">
      <w:pPr>
        <w:sectPr w:rsidR="00E767C0">
          <w:type w:val="continuous"/>
          <w:pgSz w:w="11910" w:h="16840"/>
          <w:pgMar w:top="1580" w:right="280" w:bottom="280" w:left="460" w:header="720" w:footer="720" w:gutter="0"/>
          <w:cols w:num="2" w:space="720" w:equalWidth="0">
            <w:col w:w="989" w:space="40"/>
            <w:col w:w="10141"/>
          </w:cols>
        </w:sectPr>
      </w:pPr>
    </w:p>
    <w:p w:rsidR="00E767C0" w:rsidRDefault="00A56CA5">
      <w:pPr>
        <w:pStyle w:val="a4"/>
        <w:spacing w:before="52" w:line="276" w:lineRule="auto"/>
        <w:ind w:left="1412" w:right="1699" w:hanging="851"/>
      </w:pPr>
      <w:r>
        <w:lastRenderedPageBreak/>
        <w:t>размерах</w:t>
      </w:r>
      <w:r>
        <w:rPr>
          <w:spacing w:val="-11"/>
        </w:rPr>
        <w:t xml:space="preserve"> </w:t>
      </w:r>
      <w:r>
        <w:t>2/4,</w:t>
      </w:r>
      <w:r>
        <w:rPr>
          <w:spacing w:val="-5"/>
        </w:rPr>
        <w:t xml:space="preserve"> </w:t>
      </w:r>
      <w:r>
        <w:t>3/4,</w:t>
      </w:r>
      <w:r>
        <w:rPr>
          <w:spacing w:val="-6"/>
        </w:rPr>
        <w:t xml:space="preserve"> </w:t>
      </w:r>
      <w:r>
        <w:t>4/4</w:t>
      </w:r>
      <w:r>
        <w:rPr>
          <w:spacing w:val="-7"/>
        </w:rPr>
        <w:t xml:space="preserve"> </w:t>
      </w:r>
      <w:r>
        <w:t>(звучащими</w:t>
      </w:r>
      <w:r>
        <w:rPr>
          <w:spacing w:val="-7"/>
        </w:rPr>
        <w:t xml:space="preserve"> </w:t>
      </w:r>
      <w:r>
        <w:t>жестами</w:t>
      </w:r>
      <w:r>
        <w:rPr>
          <w:spacing w:val="-7"/>
        </w:rPr>
        <w:t xml:space="preserve"> </w:t>
      </w:r>
      <w:r>
        <w:t>или</w:t>
      </w:r>
      <w:r>
        <w:rPr>
          <w:spacing w:val="-7"/>
        </w:rPr>
        <w:t xml:space="preserve"> </w:t>
      </w:r>
      <w:r>
        <w:t>на</w:t>
      </w:r>
      <w:r>
        <w:rPr>
          <w:spacing w:val="-6"/>
        </w:rPr>
        <w:t xml:space="preserve"> </w:t>
      </w:r>
      <w:r>
        <w:t>ударных</w:t>
      </w:r>
      <w:r>
        <w:rPr>
          <w:spacing w:val="-10"/>
        </w:rPr>
        <w:t xml:space="preserve"> </w:t>
      </w:r>
      <w:r>
        <w:t>инструментах);</w:t>
      </w:r>
      <w:r>
        <w:rPr>
          <w:spacing w:val="-68"/>
        </w:rPr>
        <w:t xml:space="preserve"> </w:t>
      </w:r>
      <w:r>
        <w:t>определение</w:t>
      </w:r>
      <w:r>
        <w:rPr>
          <w:spacing w:val="-2"/>
        </w:rPr>
        <w:t xml:space="preserve"> </w:t>
      </w:r>
      <w:r>
        <w:t>на</w:t>
      </w:r>
      <w:r>
        <w:rPr>
          <w:spacing w:val="-1"/>
        </w:rPr>
        <w:t xml:space="preserve"> </w:t>
      </w:r>
      <w:r>
        <w:t>слух,</w:t>
      </w:r>
      <w:r>
        <w:rPr>
          <w:spacing w:val="1"/>
        </w:rPr>
        <w:t xml:space="preserve"> </w:t>
      </w:r>
      <w:r>
        <w:t>по</w:t>
      </w:r>
      <w:r>
        <w:rPr>
          <w:spacing w:val="-2"/>
        </w:rPr>
        <w:t xml:space="preserve"> </w:t>
      </w:r>
      <w:r>
        <w:t>нотной</w:t>
      </w:r>
      <w:r>
        <w:rPr>
          <w:spacing w:val="-2"/>
        </w:rPr>
        <w:t xml:space="preserve"> </w:t>
      </w:r>
      <w:r>
        <w:t>записи</w:t>
      </w:r>
      <w:r>
        <w:rPr>
          <w:spacing w:val="-2"/>
        </w:rPr>
        <w:t xml:space="preserve"> </w:t>
      </w:r>
      <w:r>
        <w:t>размеров</w:t>
      </w:r>
      <w:r>
        <w:rPr>
          <w:spacing w:val="-4"/>
        </w:rPr>
        <w:t xml:space="preserve"> </w:t>
      </w:r>
      <w:r>
        <w:t>2/4, 3/4, 4/4;</w:t>
      </w:r>
    </w:p>
    <w:p w:rsidR="00E767C0" w:rsidRDefault="00A56CA5">
      <w:pPr>
        <w:pStyle w:val="a4"/>
        <w:spacing w:line="276" w:lineRule="auto"/>
        <w:ind w:right="153" w:firstLine="850"/>
      </w:pPr>
      <w:r>
        <w:t>исполнение вокальных упражнений, песен в размерах 2/4, 3/4, 4/4 с хлопками-</w:t>
      </w:r>
      <w:r>
        <w:rPr>
          <w:spacing w:val="1"/>
        </w:rPr>
        <w:t xml:space="preserve"> </w:t>
      </w:r>
      <w:r>
        <w:t>акцентами</w:t>
      </w:r>
      <w:r>
        <w:rPr>
          <w:spacing w:val="-1"/>
        </w:rPr>
        <w:t xml:space="preserve"> </w:t>
      </w:r>
      <w:r>
        <w:t>на</w:t>
      </w:r>
      <w:r>
        <w:rPr>
          <w:spacing w:val="1"/>
        </w:rPr>
        <w:t xml:space="preserve"> </w:t>
      </w:r>
      <w:r>
        <w:t>сильную</w:t>
      </w:r>
      <w:r>
        <w:rPr>
          <w:spacing w:val="-1"/>
        </w:rPr>
        <w:t xml:space="preserve"> </w:t>
      </w:r>
      <w:r>
        <w:t>долю,</w:t>
      </w:r>
      <w:r>
        <w:rPr>
          <w:spacing w:val="2"/>
        </w:rPr>
        <w:t xml:space="preserve"> </w:t>
      </w:r>
      <w:r>
        <w:t>элементарными дирижёрскими жестами;</w:t>
      </w:r>
    </w:p>
    <w:p w:rsidR="00E767C0" w:rsidRDefault="00A56CA5">
      <w:pPr>
        <w:pStyle w:val="a4"/>
        <w:spacing w:line="276" w:lineRule="auto"/>
        <w:ind w:right="167" w:firstLine="850"/>
      </w:pPr>
      <w:r>
        <w:t>слушание</w:t>
      </w:r>
      <w:r>
        <w:rPr>
          <w:spacing w:val="1"/>
        </w:rPr>
        <w:t xml:space="preserve"> </w:t>
      </w:r>
      <w:r>
        <w:t>музыкальных</w:t>
      </w:r>
      <w:r>
        <w:rPr>
          <w:spacing w:val="1"/>
        </w:rPr>
        <w:t xml:space="preserve"> </w:t>
      </w:r>
      <w:r>
        <w:t>произведений</w:t>
      </w:r>
      <w:r>
        <w:rPr>
          <w:spacing w:val="1"/>
        </w:rPr>
        <w:t xml:space="preserve"> </w:t>
      </w:r>
      <w:r>
        <w:t>с</w:t>
      </w:r>
      <w:r>
        <w:rPr>
          <w:spacing w:val="1"/>
        </w:rPr>
        <w:t xml:space="preserve"> </w:t>
      </w:r>
      <w:r>
        <w:t>ярко</w:t>
      </w:r>
      <w:r>
        <w:rPr>
          <w:spacing w:val="1"/>
        </w:rPr>
        <w:t xml:space="preserve"> </w:t>
      </w:r>
      <w:r>
        <w:t>выраженным</w:t>
      </w:r>
      <w:r>
        <w:rPr>
          <w:spacing w:val="1"/>
        </w:rPr>
        <w:t xml:space="preserve"> </w:t>
      </w:r>
      <w:r>
        <w:t>музыкальным</w:t>
      </w:r>
      <w:r>
        <w:rPr>
          <w:spacing w:val="1"/>
        </w:rPr>
        <w:t xml:space="preserve"> </w:t>
      </w:r>
      <w:r>
        <w:t>размером,</w:t>
      </w:r>
      <w:r>
        <w:rPr>
          <w:spacing w:val="1"/>
        </w:rPr>
        <w:t xml:space="preserve"> </w:t>
      </w:r>
      <w:r>
        <w:t>танцевальные,</w:t>
      </w:r>
      <w:r>
        <w:rPr>
          <w:spacing w:val="2"/>
        </w:rPr>
        <w:t xml:space="preserve"> </w:t>
      </w:r>
      <w:r>
        <w:t>двигательные</w:t>
      </w:r>
      <w:r>
        <w:rPr>
          <w:spacing w:val="4"/>
        </w:rPr>
        <w:t xml:space="preserve"> </w:t>
      </w:r>
      <w:r>
        <w:t>импровизации</w:t>
      </w:r>
      <w:r>
        <w:rPr>
          <w:spacing w:val="-1"/>
        </w:rPr>
        <w:t xml:space="preserve"> </w:t>
      </w:r>
      <w:r>
        <w:t>под</w:t>
      </w:r>
      <w:r>
        <w:rPr>
          <w:spacing w:val="1"/>
        </w:rPr>
        <w:t xml:space="preserve"> </w:t>
      </w:r>
      <w:r>
        <w:t>музыку;</w:t>
      </w:r>
    </w:p>
    <w:p w:rsidR="00E767C0" w:rsidRDefault="00A56CA5">
      <w:pPr>
        <w:pStyle w:val="a4"/>
        <w:spacing w:line="278" w:lineRule="auto"/>
        <w:ind w:right="161" w:firstLine="850"/>
      </w:pPr>
      <w:r>
        <w:t>вариативно: исполнение на клавишных или духовых инструментах попевок,</w:t>
      </w:r>
      <w:r>
        <w:rPr>
          <w:spacing w:val="1"/>
        </w:rPr>
        <w:t xml:space="preserve"> </w:t>
      </w:r>
      <w:r>
        <w:t>мелодий</w:t>
      </w:r>
      <w:r>
        <w:rPr>
          <w:spacing w:val="1"/>
        </w:rPr>
        <w:t xml:space="preserve"> </w:t>
      </w:r>
      <w:r>
        <w:t>в</w:t>
      </w:r>
      <w:r>
        <w:rPr>
          <w:spacing w:val="1"/>
        </w:rPr>
        <w:t xml:space="preserve"> </w:t>
      </w:r>
      <w:r>
        <w:t>размерах</w:t>
      </w:r>
      <w:r>
        <w:rPr>
          <w:spacing w:val="1"/>
        </w:rPr>
        <w:t xml:space="preserve"> </w:t>
      </w:r>
      <w:r>
        <w:t>2/4,</w:t>
      </w:r>
      <w:r>
        <w:rPr>
          <w:spacing w:val="1"/>
        </w:rPr>
        <w:t xml:space="preserve"> </w:t>
      </w:r>
      <w:r>
        <w:t>3/4,</w:t>
      </w:r>
      <w:r>
        <w:rPr>
          <w:spacing w:val="1"/>
        </w:rPr>
        <w:t xml:space="preserve"> </w:t>
      </w:r>
      <w:r>
        <w:t>4/4;</w:t>
      </w:r>
      <w:r>
        <w:rPr>
          <w:spacing w:val="1"/>
        </w:rPr>
        <w:t xml:space="preserve"> </w:t>
      </w:r>
      <w:r>
        <w:t>вокальная</w:t>
      </w:r>
      <w:r>
        <w:rPr>
          <w:spacing w:val="1"/>
        </w:rPr>
        <w:t xml:space="preserve"> </w:t>
      </w:r>
      <w:r>
        <w:t>и</w:t>
      </w:r>
      <w:r>
        <w:rPr>
          <w:spacing w:val="1"/>
        </w:rPr>
        <w:t xml:space="preserve"> </w:t>
      </w:r>
      <w:r>
        <w:t>инструментальная</w:t>
      </w:r>
      <w:r>
        <w:rPr>
          <w:spacing w:val="1"/>
        </w:rPr>
        <w:t xml:space="preserve"> </w:t>
      </w:r>
      <w:r>
        <w:t>импровизация</w:t>
      </w:r>
      <w:r>
        <w:rPr>
          <w:spacing w:val="1"/>
        </w:rPr>
        <w:t xml:space="preserve"> </w:t>
      </w:r>
      <w:r>
        <w:t>в</w:t>
      </w:r>
      <w:r>
        <w:rPr>
          <w:spacing w:val="1"/>
        </w:rPr>
        <w:t xml:space="preserve"> </w:t>
      </w:r>
      <w:r>
        <w:t>заданном</w:t>
      </w:r>
      <w:r>
        <w:rPr>
          <w:spacing w:val="2"/>
        </w:rPr>
        <w:t xml:space="preserve"> </w:t>
      </w:r>
      <w:r>
        <w:t>размере.</w:t>
      </w:r>
    </w:p>
    <w:p w:rsidR="00E767C0" w:rsidRDefault="00A56CA5">
      <w:pPr>
        <w:pStyle w:val="a4"/>
        <w:spacing w:line="315" w:lineRule="exact"/>
        <w:ind w:left="1412" w:firstLine="0"/>
      </w:pPr>
      <w:r>
        <w:t>Музыкальный</w:t>
      </w:r>
      <w:r>
        <w:rPr>
          <w:spacing w:val="-9"/>
        </w:rPr>
        <w:t xml:space="preserve"> </w:t>
      </w:r>
      <w:r>
        <w:t>язык.</w:t>
      </w:r>
    </w:p>
    <w:p w:rsidR="00E767C0" w:rsidRDefault="00A56CA5">
      <w:pPr>
        <w:pStyle w:val="a4"/>
        <w:spacing w:before="46"/>
        <w:ind w:left="1412" w:firstLine="0"/>
      </w:pPr>
      <w:r>
        <w:t>Содержание:</w:t>
      </w:r>
      <w:r>
        <w:rPr>
          <w:spacing w:val="48"/>
        </w:rPr>
        <w:t xml:space="preserve"> </w:t>
      </w:r>
      <w:r>
        <w:t>темп,</w:t>
      </w:r>
      <w:r>
        <w:rPr>
          <w:spacing w:val="55"/>
        </w:rPr>
        <w:t xml:space="preserve"> </w:t>
      </w:r>
      <w:r>
        <w:t>тембр.</w:t>
      </w:r>
      <w:r>
        <w:rPr>
          <w:spacing w:val="51"/>
        </w:rPr>
        <w:t xml:space="preserve"> </w:t>
      </w:r>
      <w:r>
        <w:t>Динамика</w:t>
      </w:r>
      <w:r>
        <w:rPr>
          <w:spacing w:val="54"/>
        </w:rPr>
        <w:t xml:space="preserve"> </w:t>
      </w:r>
      <w:r>
        <w:t>(форте,</w:t>
      </w:r>
      <w:r>
        <w:rPr>
          <w:spacing w:val="56"/>
        </w:rPr>
        <w:t xml:space="preserve"> </w:t>
      </w:r>
      <w:r>
        <w:t>пиано,</w:t>
      </w:r>
      <w:r>
        <w:rPr>
          <w:spacing w:val="55"/>
        </w:rPr>
        <w:t xml:space="preserve"> </w:t>
      </w:r>
      <w:r>
        <w:t>крещендо,</w:t>
      </w:r>
      <w:r>
        <w:rPr>
          <w:spacing w:val="51"/>
        </w:rPr>
        <w:t xml:space="preserve"> </w:t>
      </w:r>
      <w:r>
        <w:t>диминуэндо).</w:t>
      </w:r>
    </w:p>
    <w:p w:rsidR="00E767C0" w:rsidRDefault="00A56CA5">
      <w:pPr>
        <w:pStyle w:val="a4"/>
        <w:spacing w:before="47"/>
        <w:ind w:firstLine="0"/>
      </w:pPr>
      <w:r>
        <w:t>Штрихи</w:t>
      </w:r>
      <w:r>
        <w:rPr>
          <w:spacing w:val="-11"/>
        </w:rPr>
        <w:t xml:space="preserve"> </w:t>
      </w:r>
      <w:r>
        <w:t>(стаккато,</w:t>
      </w:r>
      <w:r>
        <w:rPr>
          <w:spacing w:val="-9"/>
        </w:rPr>
        <w:t xml:space="preserve"> </w:t>
      </w:r>
      <w:r>
        <w:t>легато,</w:t>
      </w:r>
      <w:r>
        <w:rPr>
          <w:spacing w:val="-8"/>
        </w:rPr>
        <w:t xml:space="preserve"> </w:t>
      </w:r>
      <w:r>
        <w:t>акцент).</w:t>
      </w:r>
    </w:p>
    <w:p w:rsidR="00E767C0" w:rsidRDefault="00A56CA5">
      <w:pPr>
        <w:pStyle w:val="a4"/>
        <w:spacing w:before="48"/>
        <w:ind w:left="1412" w:firstLine="0"/>
      </w:pPr>
      <w:r>
        <w:t>Виды</w:t>
      </w:r>
      <w:r>
        <w:rPr>
          <w:spacing w:val="-9"/>
        </w:rPr>
        <w:t xml:space="preserve"> </w:t>
      </w:r>
      <w:r>
        <w:t>деятельности</w:t>
      </w:r>
      <w:r>
        <w:rPr>
          <w:spacing w:val="-9"/>
        </w:rPr>
        <w:t xml:space="preserve"> </w:t>
      </w:r>
      <w:r>
        <w:t>обучающихся:</w:t>
      </w:r>
    </w:p>
    <w:p w:rsidR="00E767C0" w:rsidRDefault="00E767C0">
      <w:pPr>
        <w:sectPr w:rsidR="00E767C0">
          <w:type w:val="continuous"/>
          <w:pgSz w:w="11910" w:h="16840"/>
          <w:pgMar w:top="1580" w:right="280" w:bottom="280" w:left="460" w:header="720" w:footer="720" w:gutter="0"/>
          <w:cols w:space="720"/>
        </w:sectPr>
      </w:pPr>
    </w:p>
    <w:p w:rsidR="00E767C0" w:rsidRDefault="00A56CA5">
      <w:pPr>
        <w:pStyle w:val="a4"/>
        <w:spacing w:before="76" w:line="276" w:lineRule="auto"/>
        <w:ind w:right="158" w:firstLine="850"/>
      </w:pPr>
      <w:r>
        <w:lastRenderedPageBreak/>
        <w:t>знакомство с элементами музыкального языка, специальными терминами, их</w:t>
      </w:r>
      <w:r>
        <w:rPr>
          <w:spacing w:val="1"/>
        </w:rPr>
        <w:t xml:space="preserve"> </w:t>
      </w:r>
      <w:r>
        <w:t>обозначением</w:t>
      </w:r>
      <w:r>
        <w:rPr>
          <w:spacing w:val="2"/>
        </w:rPr>
        <w:t xml:space="preserve"> </w:t>
      </w:r>
      <w:r>
        <w:t>в нотной записи;</w:t>
      </w:r>
    </w:p>
    <w:p w:rsidR="00E767C0" w:rsidRDefault="00A56CA5">
      <w:pPr>
        <w:pStyle w:val="a4"/>
        <w:spacing w:line="276" w:lineRule="auto"/>
        <w:ind w:right="161" w:firstLine="850"/>
      </w:pPr>
      <w:r>
        <w:t>определение</w:t>
      </w:r>
      <w:r>
        <w:rPr>
          <w:spacing w:val="1"/>
        </w:rPr>
        <w:t xml:space="preserve"> </w:t>
      </w:r>
      <w:r>
        <w:t>изученных</w:t>
      </w:r>
      <w:r>
        <w:rPr>
          <w:spacing w:val="1"/>
        </w:rPr>
        <w:t xml:space="preserve"> </w:t>
      </w:r>
      <w:r>
        <w:t>элементов</w:t>
      </w:r>
      <w:r>
        <w:rPr>
          <w:spacing w:val="1"/>
        </w:rPr>
        <w:t xml:space="preserve"> </w:t>
      </w:r>
      <w:r>
        <w:t>на</w:t>
      </w:r>
      <w:r>
        <w:rPr>
          <w:spacing w:val="1"/>
        </w:rPr>
        <w:t xml:space="preserve"> </w:t>
      </w:r>
      <w:r>
        <w:t>слух</w:t>
      </w:r>
      <w:r>
        <w:rPr>
          <w:spacing w:val="1"/>
        </w:rPr>
        <w:t xml:space="preserve"> </w:t>
      </w:r>
      <w:r>
        <w:t>при</w:t>
      </w:r>
      <w:r>
        <w:rPr>
          <w:spacing w:val="1"/>
        </w:rPr>
        <w:t xml:space="preserve"> </w:t>
      </w:r>
      <w:r>
        <w:t>восприятии</w:t>
      </w:r>
      <w:r>
        <w:rPr>
          <w:spacing w:val="1"/>
        </w:rPr>
        <w:t xml:space="preserve"> </w:t>
      </w:r>
      <w:r>
        <w:t>музыкальных</w:t>
      </w:r>
      <w:r>
        <w:rPr>
          <w:spacing w:val="1"/>
        </w:rPr>
        <w:t xml:space="preserve"> </w:t>
      </w:r>
      <w:r>
        <w:t>произведений;</w:t>
      </w:r>
    </w:p>
    <w:p w:rsidR="00E767C0" w:rsidRDefault="00A56CA5">
      <w:pPr>
        <w:pStyle w:val="a4"/>
        <w:spacing w:line="278" w:lineRule="auto"/>
        <w:ind w:right="160" w:firstLine="850"/>
      </w:pPr>
      <w:r>
        <w:t>наблюдение</w:t>
      </w:r>
      <w:r>
        <w:rPr>
          <w:spacing w:val="1"/>
        </w:rPr>
        <w:t xml:space="preserve"> </w:t>
      </w:r>
      <w:r>
        <w:t>за</w:t>
      </w:r>
      <w:r>
        <w:rPr>
          <w:spacing w:val="1"/>
        </w:rPr>
        <w:t xml:space="preserve"> </w:t>
      </w:r>
      <w:r>
        <w:t>изменением</w:t>
      </w:r>
      <w:r>
        <w:rPr>
          <w:spacing w:val="1"/>
        </w:rPr>
        <w:t xml:space="preserve"> </w:t>
      </w:r>
      <w:r>
        <w:t>музыкального</w:t>
      </w:r>
      <w:r>
        <w:rPr>
          <w:spacing w:val="1"/>
        </w:rPr>
        <w:t xml:space="preserve"> </w:t>
      </w:r>
      <w:r>
        <w:t>образа</w:t>
      </w:r>
      <w:r>
        <w:rPr>
          <w:spacing w:val="1"/>
        </w:rPr>
        <w:t xml:space="preserve"> </w:t>
      </w:r>
      <w:r>
        <w:t>при</w:t>
      </w:r>
      <w:r>
        <w:rPr>
          <w:spacing w:val="1"/>
        </w:rPr>
        <w:t xml:space="preserve"> </w:t>
      </w:r>
      <w:r>
        <w:t>изменении</w:t>
      </w:r>
      <w:r>
        <w:rPr>
          <w:spacing w:val="1"/>
        </w:rPr>
        <w:t xml:space="preserve"> </w:t>
      </w:r>
      <w:r>
        <w:t>элементов</w:t>
      </w:r>
      <w:r>
        <w:rPr>
          <w:spacing w:val="-67"/>
        </w:rPr>
        <w:t xml:space="preserve"> </w:t>
      </w:r>
      <w:r>
        <w:t>музыкального языка (как меняется характер музыки при изменении темпа, динамики,</w:t>
      </w:r>
      <w:r>
        <w:rPr>
          <w:spacing w:val="1"/>
        </w:rPr>
        <w:t xml:space="preserve"> </w:t>
      </w:r>
      <w:r>
        <w:t>штрихов);</w:t>
      </w:r>
    </w:p>
    <w:p w:rsidR="00E767C0" w:rsidRDefault="00A56CA5">
      <w:pPr>
        <w:pStyle w:val="a4"/>
        <w:spacing w:line="276" w:lineRule="auto"/>
        <w:ind w:right="165" w:firstLine="850"/>
      </w:pPr>
      <w:r>
        <w:t>исполнение вокальных и ритмических упражнений, песен с ярко выраженными</w:t>
      </w:r>
      <w:r>
        <w:rPr>
          <w:spacing w:val="-67"/>
        </w:rPr>
        <w:t xml:space="preserve"> </w:t>
      </w:r>
      <w:r>
        <w:t>динамическими,</w:t>
      </w:r>
      <w:r>
        <w:rPr>
          <w:spacing w:val="2"/>
        </w:rPr>
        <w:t xml:space="preserve"> </w:t>
      </w:r>
      <w:r>
        <w:t>темповыми,</w:t>
      </w:r>
      <w:r>
        <w:rPr>
          <w:spacing w:val="2"/>
        </w:rPr>
        <w:t xml:space="preserve"> </w:t>
      </w:r>
      <w:r>
        <w:t>штриховыми красками;</w:t>
      </w:r>
    </w:p>
    <w:p w:rsidR="00E767C0" w:rsidRDefault="00A56CA5">
      <w:pPr>
        <w:pStyle w:val="a4"/>
        <w:spacing w:line="276" w:lineRule="auto"/>
        <w:ind w:right="162" w:firstLine="850"/>
      </w:pPr>
      <w:r>
        <w:t>использование</w:t>
      </w:r>
      <w:r>
        <w:rPr>
          <w:spacing w:val="1"/>
        </w:rPr>
        <w:t xml:space="preserve"> </w:t>
      </w:r>
      <w:r>
        <w:t>элементов</w:t>
      </w:r>
      <w:r>
        <w:rPr>
          <w:spacing w:val="1"/>
        </w:rPr>
        <w:t xml:space="preserve"> </w:t>
      </w:r>
      <w:r>
        <w:t>музыкального</w:t>
      </w:r>
      <w:r>
        <w:rPr>
          <w:spacing w:val="1"/>
        </w:rPr>
        <w:t xml:space="preserve"> </w:t>
      </w:r>
      <w:r>
        <w:t>языка</w:t>
      </w:r>
      <w:r>
        <w:rPr>
          <w:spacing w:val="1"/>
        </w:rPr>
        <w:t xml:space="preserve"> </w:t>
      </w:r>
      <w:r>
        <w:t>для</w:t>
      </w:r>
      <w:r>
        <w:rPr>
          <w:spacing w:val="1"/>
        </w:rPr>
        <w:t xml:space="preserve"> </w:t>
      </w:r>
      <w:r>
        <w:t>создания</w:t>
      </w:r>
      <w:r>
        <w:rPr>
          <w:spacing w:val="1"/>
        </w:rPr>
        <w:t xml:space="preserve"> </w:t>
      </w:r>
      <w:r>
        <w:t>определённого</w:t>
      </w:r>
      <w:r>
        <w:rPr>
          <w:spacing w:val="1"/>
        </w:rPr>
        <w:t xml:space="preserve"> </w:t>
      </w:r>
      <w:r>
        <w:t>образа,</w:t>
      </w:r>
      <w:r>
        <w:rPr>
          <w:spacing w:val="3"/>
        </w:rPr>
        <w:t xml:space="preserve"> </w:t>
      </w:r>
      <w:r>
        <w:t>настроения</w:t>
      </w:r>
      <w:r>
        <w:rPr>
          <w:spacing w:val="1"/>
        </w:rPr>
        <w:t xml:space="preserve"> </w:t>
      </w:r>
      <w:r>
        <w:t>в</w:t>
      </w:r>
      <w:r>
        <w:rPr>
          <w:spacing w:val="-1"/>
        </w:rPr>
        <w:t xml:space="preserve"> </w:t>
      </w:r>
      <w:r>
        <w:t>вокальных</w:t>
      </w:r>
      <w:r>
        <w:rPr>
          <w:spacing w:val="-4"/>
        </w:rPr>
        <w:t xml:space="preserve"> </w:t>
      </w:r>
      <w:r>
        <w:t>и инструментальных</w:t>
      </w:r>
      <w:r>
        <w:rPr>
          <w:spacing w:val="-4"/>
        </w:rPr>
        <w:t xml:space="preserve"> </w:t>
      </w:r>
      <w:r>
        <w:t>импровизациях;</w:t>
      </w:r>
    </w:p>
    <w:p w:rsidR="00E767C0" w:rsidRDefault="00A56CA5">
      <w:pPr>
        <w:pStyle w:val="a4"/>
        <w:spacing w:line="276" w:lineRule="auto"/>
        <w:ind w:right="158" w:firstLine="850"/>
      </w:pPr>
      <w:r>
        <w:t>вариативно: исполнение на клавишных или духовых инструментах попевок,</w:t>
      </w:r>
      <w:r>
        <w:rPr>
          <w:spacing w:val="1"/>
        </w:rPr>
        <w:t xml:space="preserve"> </w:t>
      </w:r>
      <w:r>
        <w:t>мелодий с ярко выраженными динамическими, темповыми, штриховыми красками;</w:t>
      </w:r>
      <w:r>
        <w:rPr>
          <w:spacing w:val="1"/>
        </w:rPr>
        <w:t xml:space="preserve"> </w:t>
      </w:r>
      <w:r>
        <w:t>исполнительская интерпретация на основе их изменения. Составление музыкального</w:t>
      </w:r>
      <w:r>
        <w:rPr>
          <w:spacing w:val="1"/>
        </w:rPr>
        <w:t xml:space="preserve"> </w:t>
      </w:r>
      <w:r>
        <w:t>словаря.</w:t>
      </w:r>
    </w:p>
    <w:p w:rsidR="00E767C0" w:rsidRDefault="00A56CA5">
      <w:pPr>
        <w:pStyle w:val="a4"/>
        <w:ind w:left="1412" w:firstLine="0"/>
      </w:pPr>
      <w:r>
        <w:t>Высота</w:t>
      </w:r>
      <w:r>
        <w:rPr>
          <w:spacing w:val="-15"/>
        </w:rPr>
        <w:t xml:space="preserve"> </w:t>
      </w:r>
      <w:r>
        <w:t>звуков.</w:t>
      </w:r>
    </w:p>
    <w:p w:rsidR="00E767C0" w:rsidRDefault="00A56CA5">
      <w:pPr>
        <w:pStyle w:val="a4"/>
        <w:spacing w:before="39" w:line="276" w:lineRule="auto"/>
        <w:ind w:right="168" w:firstLine="850"/>
      </w:pPr>
      <w:r>
        <w:t>Содержание:</w:t>
      </w:r>
      <w:r>
        <w:rPr>
          <w:spacing w:val="1"/>
        </w:rPr>
        <w:t xml:space="preserve"> </w:t>
      </w:r>
      <w:r>
        <w:t>регистры.</w:t>
      </w:r>
      <w:r>
        <w:rPr>
          <w:spacing w:val="1"/>
        </w:rPr>
        <w:t xml:space="preserve"> </w:t>
      </w:r>
      <w:r>
        <w:t>Ноты</w:t>
      </w:r>
      <w:r>
        <w:rPr>
          <w:spacing w:val="1"/>
        </w:rPr>
        <w:t xml:space="preserve"> </w:t>
      </w:r>
      <w:r>
        <w:t>певческого</w:t>
      </w:r>
      <w:r>
        <w:rPr>
          <w:spacing w:val="1"/>
        </w:rPr>
        <w:t xml:space="preserve"> </w:t>
      </w:r>
      <w:r>
        <w:t>диапазона.</w:t>
      </w:r>
      <w:r>
        <w:rPr>
          <w:spacing w:val="1"/>
        </w:rPr>
        <w:t xml:space="preserve"> </w:t>
      </w:r>
      <w:r>
        <w:t>Расположение</w:t>
      </w:r>
      <w:r>
        <w:rPr>
          <w:spacing w:val="1"/>
        </w:rPr>
        <w:t xml:space="preserve"> </w:t>
      </w:r>
      <w:r>
        <w:t>нот</w:t>
      </w:r>
      <w:r>
        <w:rPr>
          <w:spacing w:val="1"/>
        </w:rPr>
        <w:t xml:space="preserve"> </w:t>
      </w:r>
      <w:r>
        <w:t>на</w:t>
      </w:r>
      <w:r>
        <w:rPr>
          <w:spacing w:val="1"/>
        </w:rPr>
        <w:t xml:space="preserve"> </w:t>
      </w:r>
      <w:r>
        <w:t>клавиатуре.</w:t>
      </w:r>
      <w:r>
        <w:rPr>
          <w:spacing w:val="2"/>
        </w:rPr>
        <w:t xml:space="preserve"> </w:t>
      </w:r>
      <w:r>
        <w:t>Знаки альтерации (диезы,</w:t>
      </w:r>
      <w:r>
        <w:rPr>
          <w:spacing w:val="3"/>
        </w:rPr>
        <w:t xml:space="preserve"> </w:t>
      </w:r>
      <w:r>
        <w:t>бемоли,</w:t>
      </w:r>
      <w:r>
        <w:rPr>
          <w:spacing w:val="2"/>
        </w:rPr>
        <w:t xml:space="preserve"> </w:t>
      </w:r>
      <w:r>
        <w:t>бекары).</w:t>
      </w:r>
    </w:p>
    <w:p w:rsidR="00E767C0" w:rsidRDefault="00A56CA5">
      <w:pPr>
        <w:pStyle w:val="a4"/>
        <w:spacing w:line="321" w:lineRule="exact"/>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8"/>
        <w:ind w:left="1412" w:firstLine="0"/>
      </w:pPr>
      <w:r>
        <w:t>освоение</w:t>
      </w:r>
      <w:r>
        <w:rPr>
          <w:spacing w:val="-4"/>
        </w:rPr>
        <w:t xml:space="preserve"> </w:t>
      </w:r>
      <w:r>
        <w:t>понятий</w:t>
      </w:r>
      <w:r>
        <w:rPr>
          <w:spacing w:val="-1"/>
        </w:rPr>
        <w:t xml:space="preserve"> </w:t>
      </w:r>
      <w:r>
        <w:t>«выше-ниже»;</w:t>
      </w:r>
    </w:p>
    <w:p w:rsidR="00E767C0" w:rsidRDefault="00A56CA5">
      <w:pPr>
        <w:pStyle w:val="a4"/>
        <w:spacing w:before="48" w:line="278" w:lineRule="auto"/>
        <w:ind w:right="161" w:firstLine="850"/>
      </w:pPr>
      <w:r>
        <w:t>определение</w:t>
      </w:r>
      <w:r>
        <w:rPr>
          <w:spacing w:val="1"/>
        </w:rPr>
        <w:t xml:space="preserve"> </w:t>
      </w:r>
      <w:r>
        <w:t>на</w:t>
      </w:r>
      <w:r>
        <w:rPr>
          <w:spacing w:val="1"/>
        </w:rPr>
        <w:t xml:space="preserve"> </w:t>
      </w:r>
      <w:r>
        <w:t>слух</w:t>
      </w:r>
      <w:r>
        <w:rPr>
          <w:spacing w:val="1"/>
        </w:rPr>
        <w:t xml:space="preserve"> </w:t>
      </w:r>
      <w:r>
        <w:t>принадлежности</w:t>
      </w:r>
      <w:r>
        <w:rPr>
          <w:spacing w:val="1"/>
        </w:rPr>
        <w:t xml:space="preserve"> </w:t>
      </w:r>
      <w:r>
        <w:t>звуков</w:t>
      </w:r>
      <w:r>
        <w:rPr>
          <w:spacing w:val="1"/>
        </w:rPr>
        <w:t xml:space="preserve"> </w:t>
      </w:r>
      <w:r>
        <w:t>к</w:t>
      </w:r>
      <w:r>
        <w:rPr>
          <w:spacing w:val="1"/>
        </w:rPr>
        <w:t xml:space="preserve"> </w:t>
      </w:r>
      <w:r>
        <w:t>одному</w:t>
      </w:r>
      <w:r>
        <w:rPr>
          <w:spacing w:val="1"/>
        </w:rPr>
        <w:t xml:space="preserve"> </w:t>
      </w:r>
      <w:r>
        <w:t>из</w:t>
      </w:r>
      <w:r>
        <w:rPr>
          <w:spacing w:val="1"/>
        </w:rPr>
        <w:t xml:space="preserve"> </w:t>
      </w:r>
      <w:r>
        <w:t>регистров;</w:t>
      </w:r>
      <w:r>
        <w:rPr>
          <w:spacing w:val="1"/>
        </w:rPr>
        <w:t xml:space="preserve"> </w:t>
      </w:r>
      <w:r>
        <w:t>прослеживание по нотной записи отдельных мотивов, фрагментов знакомых песен,</w:t>
      </w:r>
      <w:r>
        <w:rPr>
          <w:spacing w:val="1"/>
        </w:rPr>
        <w:t xml:space="preserve"> </w:t>
      </w:r>
      <w:r>
        <w:t>выДеление знакомых</w:t>
      </w:r>
      <w:r>
        <w:rPr>
          <w:spacing w:val="-4"/>
        </w:rPr>
        <w:t xml:space="preserve"> </w:t>
      </w:r>
      <w:r>
        <w:t>нот,</w:t>
      </w:r>
      <w:r>
        <w:rPr>
          <w:spacing w:val="3"/>
        </w:rPr>
        <w:t xml:space="preserve"> </w:t>
      </w:r>
      <w:r>
        <w:t>знаков</w:t>
      </w:r>
      <w:r>
        <w:rPr>
          <w:spacing w:val="-1"/>
        </w:rPr>
        <w:t xml:space="preserve"> </w:t>
      </w:r>
      <w:r>
        <w:t>альтерации;</w:t>
      </w:r>
    </w:p>
    <w:p w:rsidR="00E767C0" w:rsidRDefault="00A56CA5">
      <w:pPr>
        <w:pStyle w:val="a4"/>
        <w:spacing w:line="276" w:lineRule="auto"/>
        <w:ind w:left="1412" w:right="164" w:firstLine="0"/>
      </w:pPr>
      <w:r>
        <w:t>наблюдение за изменением музыкального образа при изменении регистра;</w:t>
      </w:r>
      <w:r>
        <w:rPr>
          <w:spacing w:val="1"/>
        </w:rPr>
        <w:t xml:space="preserve"> </w:t>
      </w:r>
      <w:r>
        <w:t>вариативно:</w:t>
      </w:r>
      <w:r>
        <w:rPr>
          <w:spacing w:val="54"/>
        </w:rPr>
        <w:t xml:space="preserve"> </w:t>
      </w:r>
      <w:r>
        <w:t>исполнение</w:t>
      </w:r>
      <w:r>
        <w:rPr>
          <w:spacing w:val="61"/>
        </w:rPr>
        <w:t xml:space="preserve"> </w:t>
      </w:r>
      <w:r>
        <w:t>на</w:t>
      </w:r>
      <w:r>
        <w:rPr>
          <w:spacing w:val="60"/>
        </w:rPr>
        <w:t xml:space="preserve"> </w:t>
      </w:r>
      <w:r>
        <w:t>клавишных</w:t>
      </w:r>
      <w:r>
        <w:rPr>
          <w:spacing w:val="60"/>
        </w:rPr>
        <w:t xml:space="preserve"> </w:t>
      </w:r>
      <w:r>
        <w:t>или</w:t>
      </w:r>
      <w:r>
        <w:rPr>
          <w:spacing w:val="60"/>
        </w:rPr>
        <w:t xml:space="preserve"> </w:t>
      </w:r>
      <w:r>
        <w:t>духовых</w:t>
      </w:r>
      <w:r>
        <w:rPr>
          <w:spacing w:val="55"/>
        </w:rPr>
        <w:t xml:space="preserve"> </w:t>
      </w:r>
      <w:r>
        <w:t>инструментах</w:t>
      </w:r>
      <w:r>
        <w:rPr>
          <w:spacing w:val="56"/>
        </w:rPr>
        <w:t xml:space="preserve"> </w:t>
      </w:r>
      <w:r>
        <w:t>попевок,</w:t>
      </w:r>
    </w:p>
    <w:p w:rsidR="00E767C0" w:rsidRDefault="00A56CA5">
      <w:pPr>
        <w:pStyle w:val="a4"/>
        <w:spacing w:line="321" w:lineRule="exact"/>
        <w:ind w:firstLine="0"/>
      </w:pPr>
      <w:r>
        <w:t>кратких</w:t>
      </w:r>
      <w:r>
        <w:rPr>
          <w:spacing w:val="-13"/>
        </w:rPr>
        <w:t xml:space="preserve"> </w:t>
      </w:r>
      <w:r>
        <w:t>мелодий</w:t>
      </w:r>
      <w:r>
        <w:rPr>
          <w:spacing w:val="-8"/>
        </w:rPr>
        <w:t xml:space="preserve"> </w:t>
      </w:r>
      <w:r>
        <w:t>по</w:t>
      </w:r>
      <w:r>
        <w:rPr>
          <w:spacing w:val="-9"/>
        </w:rPr>
        <w:t xml:space="preserve"> </w:t>
      </w:r>
      <w:r>
        <w:t>нотам;</w:t>
      </w:r>
      <w:r>
        <w:rPr>
          <w:spacing w:val="-5"/>
        </w:rPr>
        <w:t xml:space="preserve"> </w:t>
      </w:r>
      <w:r>
        <w:t>выполнение</w:t>
      </w:r>
      <w:r>
        <w:rPr>
          <w:spacing w:val="-8"/>
        </w:rPr>
        <w:t xml:space="preserve"> </w:t>
      </w:r>
      <w:r>
        <w:t>упражнений</w:t>
      </w:r>
      <w:r>
        <w:rPr>
          <w:spacing w:val="-8"/>
        </w:rPr>
        <w:t xml:space="preserve"> </w:t>
      </w:r>
      <w:r>
        <w:t>на</w:t>
      </w:r>
      <w:r>
        <w:rPr>
          <w:spacing w:val="-8"/>
        </w:rPr>
        <w:t xml:space="preserve"> </w:t>
      </w:r>
      <w:r>
        <w:t>виртуальной</w:t>
      </w:r>
      <w:r>
        <w:rPr>
          <w:spacing w:val="-9"/>
        </w:rPr>
        <w:t xml:space="preserve"> </w:t>
      </w:r>
      <w:r>
        <w:t>клавиатуре.</w:t>
      </w:r>
    </w:p>
    <w:p w:rsidR="00E767C0" w:rsidRDefault="00A56CA5">
      <w:pPr>
        <w:pStyle w:val="a4"/>
        <w:spacing w:before="41"/>
        <w:ind w:left="1412" w:firstLine="0"/>
        <w:jc w:val="left"/>
      </w:pPr>
      <w:r>
        <w:t>Мелодия.</w:t>
      </w:r>
    </w:p>
    <w:p w:rsidR="00E767C0" w:rsidRDefault="00A56CA5">
      <w:pPr>
        <w:pStyle w:val="a4"/>
        <w:tabs>
          <w:tab w:val="left" w:pos="4141"/>
          <w:tab w:val="left" w:pos="5882"/>
          <w:tab w:val="left" w:pos="6840"/>
          <w:tab w:val="left" w:pos="8676"/>
          <w:tab w:val="left" w:pos="9837"/>
        </w:tabs>
        <w:spacing w:before="47" w:line="278" w:lineRule="auto"/>
        <w:ind w:right="169" w:firstLine="850"/>
        <w:jc w:val="left"/>
      </w:pPr>
      <w:r>
        <w:t>Содержание:</w:t>
      </w:r>
      <w:r>
        <w:rPr>
          <w:spacing w:val="115"/>
        </w:rPr>
        <w:t xml:space="preserve"> </w:t>
      </w:r>
      <w:r>
        <w:t>мотив,</w:t>
      </w:r>
      <w:r>
        <w:tab/>
        <w:t>музыкальная</w:t>
      </w:r>
      <w:r>
        <w:tab/>
        <w:t>фраза.</w:t>
      </w:r>
      <w:r>
        <w:tab/>
        <w:t>Поступенное,</w:t>
      </w:r>
      <w:r>
        <w:tab/>
        <w:t>плавное</w:t>
      </w:r>
      <w:r>
        <w:tab/>
      </w:r>
      <w:r>
        <w:rPr>
          <w:spacing w:val="-2"/>
        </w:rPr>
        <w:t>движение</w:t>
      </w:r>
      <w:r>
        <w:rPr>
          <w:spacing w:val="-67"/>
        </w:rPr>
        <w:t xml:space="preserve"> </w:t>
      </w:r>
      <w:r>
        <w:t>мелодии,</w:t>
      </w:r>
      <w:r>
        <w:rPr>
          <w:spacing w:val="2"/>
        </w:rPr>
        <w:t xml:space="preserve"> </w:t>
      </w:r>
      <w:r>
        <w:t>скачки.</w:t>
      </w:r>
      <w:r>
        <w:rPr>
          <w:spacing w:val="2"/>
        </w:rPr>
        <w:t xml:space="preserve"> </w:t>
      </w:r>
      <w:r>
        <w:t>Мелодический рисунок.</w:t>
      </w:r>
    </w:p>
    <w:p w:rsidR="00E767C0" w:rsidRDefault="00A56CA5">
      <w:pPr>
        <w:pStyle w:val="a4"/>
        <w:spacing w:line="319" w:lineRule="exact"/>
        <w:ind w:left="1412" w:firstLine="0"/>
        <w:jc w:val="left"/>
      </w:pPr>
      <w:r>
        <w:t>Виды</w:t>
      </w:r>
      <w:r>
        <w:rPr>
          <w:spacing w:val="-13"/>
        </w:rPr>
        <w:t xml:space="preserve"> </w:t>
      </w:r>
      <w:r>
        <w:t>деятельности</w:t>
      </w:r>
      <w:r>
        <w:rPr>
          <w:spacing w:val="-12"/>
        </w:rPr>
        <w:t xml:space="preserve"> </w:t>
      </w:r>
      <w:r>
        <w:t>обучающихся:</w:t>
      </w:r>
    </w:p>
    <w:p w:rsidR="00E767C0" w:rsidRDefault="00A56CA5">
      <w:pPr>
        <w:pStyle w:val="a4"/>
        <w:spacing w:before="49" w:line="276" w:lineRule="auto"/>
        <w:ind w:right="166" w:firstLine="850"/>
      </w:pPr>
      <w:r>
        <w:t>определение на слух, прослеживание по нотной записи мелодических рисунков</w:t>
      </w:r>
      <w:r>
        <w:rPr>
          <w:spacing w:val="-67"/>
        </w:rPr>
        <w:t xml:space="preserve"> </w:t>
      </w:r>
      <w:r>
        <w:t>с поступенным,</w:t>
      </w:r>
      <w:r>
        <w:rPr>
          <w:spacing w:val="2"/>
        </w:rPr>
        <w:t xml:space="preserve"> </w:t>
      </w:r>
      <w:r>
        <w:t>плавным</w:t>
      </w:r>
      <w:r>
        <w:rPr>
          <w:spacing w:val="1"/>
        </w:rPr>
        <w:t xml:space="preserve"> </w:t>
      </w:r>
      <w:r>
        <w:t>движением,</w:t>
      </w:r>
      <w:r>
        <w:rPr>
          <w:spacing w:val="2"/>
        </w:rPr>
        <w:t xml:space="preserve"> </w:t>
      </w:r>
      <w:r>
        <w:t>скачками,</w:t>
      </w:r>
      <w:r>
        <w:rPr>
          <w:spacing w:val="2"/>
        </w:rPr>
        <w:t xml:space="preserve"> </w:t>
      </w:r>
      <w:r>
        <w:t>остановками;</w:t>
      </w:r>
    </w:p>
    <w:p w:rsidR="00E767C0" w:rsidRDefault="00A56CA5">
      <w:pPr>
        <w:pStyle w:val="a4"/>
        <w:spacing w:line="276" w:lineRule="auto"/>
        <w:ind w:right="160" w:firstLine="850"/>
      </w:pPr>
      <w:r>
        <w:t>исполнение,</w:t>
      </w:r>
      <w:r>
        <w:rPr>
          <w:spacing w:val="1"/>
        </w:rPr>
        <w:t xml:space="preserve"> </w:t>
      </w:r>
      <w:r>
        <w:t>импровизация</w:t>
      </w:r>
      <w:r>
        <w:rPr>
          <w:spacing w:val="1"/>
        </w:rPr>
        <w:t xml:space="preserve"> </w:t>
      </w:r>
      <w:r>
        <w:t>(вокальная</w:t>
      </w:r>
      <w:r>
        <w:rPr>
          <w:spacing w:val="1"/>
        </w:rPr>
        <w:t xml:space="preserve"> </w:t>
      </w:r>
      <w:r>
        <w:t>или</w:t>
      </w:r>
      <w:r>
        <w:rPr>
          <w:spacing w:val="1"/>
        </w:rPr>
        <w:t xml:space="preserve"> </w:t>
      </w:r>
      <w:r>
        <w:t>на</w:t>
      </w:r>
      <w:r>
        <w:rPr>
          <w:spacing w:val="1"/>
        </w:rPr>
        <w:t xml:space="preserve"> </w:t>
      </w:r>
      <w:r>
        <w:t>звуковысотных</w:t>
      </w:r>
      <w:r>
        <w:rPr>
          <w:spacing w:val="1"/>
        </w:rPr>
        <w:t xml:space="preserve"> </w:t>
      </w:r>
      <w:r>
        <w:t>музыкальных</w:t>
      </w:r>
      <w:r>
        <w:rPr>
          <w:spacing w:val="1"/>
        </w:rPr>
        <w:t xml:space="preserve"> </w:t>
      </w:r>
      <w:r>
        <w:t>инструментах)</w:t>
      </w:r>
      <w:r>
        <w:rPr>
          <w:spacing w:val="-1"/>
        </w:rPr>
        <w:t xml:space="preserve"> </w:t>
      </w:r>
      <w:r>
        <w:t>различных</w:t>
      </w:r>
      <w:r>
        <w:rPr>
          <w:spacing w:val="-4"/>
        </w:rPr>
        <w:t xml:space="preserve"> </w:t>
      </w:r>
      <w:r>
        <w:t>мелодических рисунков;</w:t>
      </w:r>
    </w:p>
    <w:p w:rsidR="00E767C0" w:rsidRDefault="00A56CA5">
      <w:pPr>
        <w:pStyle w:val="a4"/>
        <w:spacing w:line="276" w:lineRule="auto"/>
        <w:ind w:right="166" w:firstLine="850"/>
      </w:pPr>
      <w:r>
        <w:t>вариативно:</w:t>
      </w:r>
      <w:r>
        <w:rPr>
          <w:spacing w:val="1"/>
        </w:rPr>
        <w:t xml:space="preserve"> </w:t>
      </w:r>
      <w:r>
        <w:t>нахождение</w:t>
      </w:r>
      <w:r>
        <w:rPr>
          <w:spacing w:val="1"/>
        </w:rPr>
        <w:t xml:space="preserve"> </w:t>
      </w:r>
      <w:r>
        <w:t>по</w:t>
      </w:r>
      <w:r>
        <w:rPr>
          <w:spacing w:val="1"/>
        </w:rPr>
        <w:t xml:space="preserve"> </w:t>
      </w:r>
      <w:r>
        <w:t>нотам</w:t>
      </w:r>
      <w:r>
        <w:rPr>
          <w:spacing w:val="1"/>
        </w:rPr>
        <w:t xml:space="preserve"> </w:t>
      </w:r>
      <w:r>
        <w:t>границ</w:t>
      </w:r>
      <w:r>
        <w:rPr>
          <w:spacing w:val="1"/>
        </w:rPr>
        <w:t xml:space="preserve"> </w:t>
      </w:r>
      <w:r>
        <w:t>музыкальной</w:t>
      </w:r>
      <w:r>
        <w:rPr>
          <w:spacing w:val="1"/>
        </w:rPr>
        <w:t xml:space="preserve"> </w:t>
      </w:r>
      <w:r>
        <w:t>фразы,</w:t>
      </w:r>
      <w:r>
        <w:rPr>
          <w:spacing w:val="1"/>
        </w:rPr>
        <w:t xml:space="preserve"> </w:t>
      </w:r>
      <w:r>
        <w:t>мотива;</w:t>
      </w:r>
      <w:r>
        <w:rPr>
          <w:spacing w:val="1"/>
        </w:rPr>
        <w:t xml:space="preserve"> </w:t>
      </w:r>
      <w:r>
        <w:t>обнаружение</w:t>
      </w:r>
      <w:r>
        <w:rPr>
          <w:spacing w:val="1"/>
        </w:rPr>
        <w:t xml:space="preserve"> </w:t>
      </w:r>
      <w:r>
        <w:t>повторяющихся</w:t>
      </w:r>
      <w:r>
        <w:rPr>
          <w:spacing w:val="1"/>
        </w:rPr>
        <w:t xml:space="preserve"> </w:t>
      </w:r>
      <w:r>
        <w:t>и</w:t>
      </w:r>
      <w:r>
        <w:rPr>
          <w:spacing w:val="1"/>
        </w:rPr>
        <w:t xml:space="preserve"> </w:t>
      </w:r>
      <w:r>
        <w:t>неповторяющихся</w:t>
      </w:r>
      <w:r>
        <w:rPr>
          <w:spacing w:val="1"/>
        </w:rPr>
        <w:t xml:space="preserve"> </w:t>
      </w:r>
      <w:r>
        <w:t>мотивов,</w:t>
      </w:r>
      <w:r>
        <w:rPr>
          <w:spacing w:val="1"/>
        </w:rPr>
        <w:t xml:space="preserve"> </w:t>
      </w:r>
      <w:r>
        <w:t>музыкальных</w:t>
      </w:r>
      <w:r>
        <w:rPr>
          <w:spacing w:val="1"/>
        </w:rPr>
        <w:t xml:space="preserve"> </w:t>
      </w:r>
      <w:r>
        <w:t>фраз,</w:t>
      </w:r>
      <w:r>
        <w:rPr>
          <w:spacing w:val="-67"/>
        </w:rPr>
        <w:t xml:space="preserve"> </w:t>
      </w:r>
      <w:r>
        <w:t>похожих</w:t>
      </w:r>
      <w:r>
        <w:rPr>
          <w:spacing w:val="1"/>
        </w:rPr>
        <w:t xml:space="preserve"> </w:t>
      </w:r>
      <w:r>
        <w:t>друг</w:t>
      </w:r>
      <w:r>
        <w:rPr>
          <w:spacing w:val="1"/>
        </w:rPr>
        <w:t xml:space="preserve"> </w:t>
      </w:r>
      <w:r>
        <w:t>на</w:t>
      </w:r>
      <w:r>
        <w:rPr>
          <w:spacing w:val="1"/>
        </w:rPr>
        <w:t xml:space="preserve"> </w:t>
      </w:r>
      <w:r>
        <w:t>друга;</w:t>
      </w:r>
      <w:r>
        <w:rPr>
          <w:spacing w:val="1"/>
        </w:rPr>
        <w:t xml:space="preserve"> </w:t>
      </w:r>
      <w:r>
        <w:t>исполнение</w:t>
      </w:r>
      <w:r>
        <w:rPr>
          <w:spacing w:val="1"/>
        </w:rPr>
        <w:t xml:space="preserve"> </w:t>
      </w:r>
      <w:r>
        <w:t>на</w:t>
      </w:r>
      <w:r>
        <w:rPr>
          <w:spacing w:val="1"/>
        </w:rPr>
        <w:t xml:space="preserve"> </w:t>
      </w:r>
      <w:r>
        <w:t>духовых,</w:t>
      </w:r>
      <w:r>
        <w:rPr>
          <w:spacing w:val="1"/>
        </w:rPr>
        <w:t xml:space="preserve"> </w:t>
      </w:r>
      <w:r>
        <w:t>клавишных</w:t>
      </w:r>
      <w:r>
        <w:rPr>
          <w:spacing w:val="1"/>
        </w:rPr>
        <w:t xml:space="preserve"> </w:t>
      </w:r>
      <w:r>
        <w:t>инструментах</w:t>
      </w:r>
      <w:r>
        <w:rPr>
          <w:spacing w:val="1"/>
        </w:rPr>
        <w:t xml:space="preserve"> </w:t>
      </w:r>
      <w:r>
        <w:t>или</w:t>
      </w:r>
      <w:r>
        <w:rPr>
          <w:spacing w:val="1"/>
        </w:rPr>
        <w:t xml:space="preserve"> </w:t>
      </w:r>
      <w:r>
        <w:t>виртуальной</w:t>
      </w:r>
      <w:r>
        <w:rPr>
          <w:spacing w:val="-1"/>
        </w:rPr>
        <w:t xml:space="preserve"> </w:t>
      </w:r>
      <w:r>
        <w:t>клавиатуре</w:t>
      </w:r>
      <w:r>
        <w:rPr>
          <w:spacing w:val="1"/>
        </w:rPr>
        <w:t xml:space="preserve"> </w:t>
      </w:r>
      <w:r>
        <w:t>попевок,</w:t>
      </w:r>
      <w:r>
        <w:rPr>
          <w:spacing w:val="2"/>
        </w:rPr>
        <w:t xml:space="preserve"> </w:t>
      </w:r>
      <w:r>
        <w:t>кратких</w:t>
      </w:r>
      <w:r>
        <w:rPr>
          <w:spacing w:val="-4"/>
        </w:rPr>
        <w:t xml:space="preserve"> </w:t>
      </w:r>
      <w:r>
        <w:t>мелодий по</w:t>
      </w:r>
      <w:r>
        <w:rPr>
          <w:spacing w:val="-1"/>
        </w:rPr>
        <w:t xml:space="preserve"> </w:t>
      </w:r>
      <w:r>
        <w:t>нотам.</w:t>
      </w:r>
    </w:p>
    <w:p w:rsidR="00E767C0" w:rsidRDefault="00A56CA5">
      <w:pPr>
        <w:pStyle w:val="a4"/>
        <w:ind w:left="1412" w:firstLine="0"/>
        <w:jc w:val="left"/>
      </w:pPr>
      <w:r>
        <w:t>Сопровождение.</w:t>
      </w:r>
    </w:p>
    <w:p w:rsidR="00E767C0" w:rsidRDefault="00A56CA5">
      <w:pPr>
        <w:pStyle w:val="a4"/>
        <w:spacing w:before="48" w:line="276" w:lineRule="auto"/>
        <w:ind w:left="1412" w:firstLine="0"/>
        <w:jc w:val="left"/>
      </w:pPr>
      <w:r>
        <w:rPr>
          <w:spacing w:val="-1"/>
        </w:rPr>
        <w:t>Содержание:</w:t>
      </w:r>
      <w:r>
        <w:rPr>
          <w:spacing w:val="-17"/>
        </w:rPr>
        <w:t xml:space="preserve"> </w:t>
      </w:r>
      <w:r>
        <w:rPr>
          <w:spacing w:val="-1"/>
        </w:rPr>
        <w:t>аккомпанемент.</w:t>
      </w:r>
      <w:r>
        <w:rPr>
          <w:spacing w:val="-9"/>
        </w:rPr>
        <w:t xml:space="preserve"> </w:t>
      </w:r>
      <w:r>
        <w:rPr>
          <w:spacing w:val="-1"/>
        </w:rPr>
        <w:t>Остинато.</w:t>
      </w:r>
      <w:r>
        <w:rPr>
          <w:spacing w:val="-10"/>
        </w:rPr>
        <w:t xml:space="preserve"> </w:t>
      </w:r>
      <w:r>
        <w:rPr>
          <w:spacing w:val="-1"/>
        </w:rPr>
        <w:t>Вступление,</w:t>
      </w:r>
      <w:r>
        <w:rPr>
          <w:spacing w:val="-9"/>
        </w:rPr>
        <w:t xml:space="preserve"> </w:t>
      </w:r>
      <w:r>
        <w:rPr>
          <w:spacing w:val="-1"/>
        </w:rPr>
        <w:t>заключение,</w:t>
      </w:r>
      <w:r>
        <w:rPr>
          <w:spacing w:val="-10"/>
        </w:rPr>
        <w:t xml:space="preserve"> </w:t>
      </w:r>
      <w:r>
        <w:t>проигрыш.</w:t>
      </w:r>
      <w:r>
        <w:rPr>
          <w:spacing w:val="-67"/>
        </w:rPr>
        <w:t xml:space="preserve"> </w:t>
      </w:r>
      <w:r>
        <w:t>Виды деятельности</w:t>
      </w:r>
      <w:r>
        <w:rPr>
          <w:spacing w:val="1"/>
        </w:rPr>
        <w:t xml:space="preserve"> </w:t>
      </w:r>
      <w:r>
        <w:t>обучающихся:</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firstLine="850"/>
        <w:jc w:val="left"/>
      </w:pPr>
      <w:r>
        <w:lastRenderedPageBreak/>
        <w:t>определение</w:t>
      </w:r>
      <w:r>
        <w:rPr>
          <w:spacing w:val="33"/>
        </w:rPr>
        <w:t xml:space="preserve"> </w:t>
      </w:r>
      <w:r>
        <w:t>на</w:t>
      </w:r>
      <w:r>
        <w:rPr>
          <w:spacing w:val="33"/>
        </w:rPr>
        <w:t xml:space="preserve"> </w:t>
      </w:r>
      <w:r>
        <w:t>слух,</w:t>
      </w:r>
      <w:r>
        <w:rPr>
          <w:spacing w:val="34"/>
        </w:rPr>
        <w:t xml:space="preserve"> </w:t>
      </w:r>
      <w:r>
        <w:t>прослеживание</w:t>
      </w:r>
      <w:r>
        <w:rPr>
          <w:spacing w:val="37"/>
        </w:rPr>
        <w:t xml:space="preserve"> </w:t>
      </w:r>
      <w:r>
        <w:t>по</w:t>
      </w:r>
      <w:r>
        <w:rPr>
          <w:spacing w:val="32"/>
        </w:rPr>
        <w:t xml:space="preserve"> </w:t>
      </w:r>
      <w:r>
        <w:t>нотной</w:t>
      </w:r>
      <w:r>
        <w:rPr>
          <w:spacing w:val="32"/>
        </w:rPr>
        <w:t xml:space="preserve"> </w:t>
      </w:r>
      <w:r>
        <w:t>записи</w:t>
      </w:r>
      <w:r>
        <w:rPr>
          <w:spacing w:val="32"/>
        </w:rPr>
        <w:t xml:space="preserve"> </w:t>
      </w:r>
      <w:r>
        <w:t>главного</w:t>
      </w:r>
      <w:r>
        <w:rPr>
          <w:spacing w:val="33"/>
        </w:rPr>
        <w:t xml:space="preserve"> </w:t>
      </w:r>
      <w:r>
        <w:t>голосаи</w:t>
      </w:r>
      <w:r>
        <w:rPr>
          <w:spacing w:val="-67"/>
        </w:rPr>
        <w:t xml:space="preserve"> </w:t>
      </w:r>
      <w:r>
        <w:t>сопровождения;</w:t>
      </w:r>
    </w:p>
    <w:p w:rsidR="00E767C0" w:rsidRDefault="00A56CA5">
      <w:pPr>
        <w:pStyle w:val="a4"/>
        <w:tabs>
          <w:tab w:val="left" w:pos="3095"/>
          <w:tab w:val="left" w:pos="5191"/>
          <w:tab w:val="left" w:pos="7133"/>
          <w:tab w:val="left" w:pos="7541"/>
          <w:tab w:val="left" w:pos="9367"/>
        </w:tabs>
        <w:spacing w:line="276" w:lineRule="auto"/>
        <w:ind w:right="159" w:firstLine="850"/>
        <w:jc w:val="left"/>
      </w:pPr>
      <w:r>
        <w:t>различение,</w:t>
      </w:r>
      <w:r>
        <w:tab/>
        <w:t>характеристика</w:t>
      </w:r>
      <w:r>
        <w:tab/>
        <w:t>мелодических</w:t>
      </w:r>
      <w:r>
        <w:tab/>
        <w:t>и</w:t>
      </w:r>
      <w:r>
        <w:tab/>
        <w:t>ритмических</w:t>
      </w:r>
      <w:r>
        <w:tab/>
        <w:t>особенностей</w:t>
      </w:r>
      <w:r>
        <w:rPr>
          <w:spacing w:val="-67"/>
        </w:rPr>
        <w:t xml:space="preserve"> </w:t>
      </w:r>
      <w:r>
        <w:t>главного голоса</w:t>
      </w:r>
      <w:r>
        <w:rPr>
          <w:spacing w:val="1"/>
        </w:rPr>
        <w:t xml:space="preserve"> </w:t>
      </w:r>
      <w:r>
        <w:t>и</w:t>
      </w:r>
      <w:r>
        <w:rPr>
          <w:spacing w:val="1"/>
        </w:rPr>
        <w:t xml:space="preserve"> </w:t>
      </w:r>
      <w:r>
        <w:t>сопровождения;</w:t>
      </w:r>
    </w:p>
    <w:p w:rsidR="00E767C0" w:rsidRDefault="00A56CA5">
      <w:pPr>
        <w:pStyle w:val="a4"/>
        <w:spacing w:line="321" w:lineRule="exact"/>
        <w:ind w:left="1412" w:firstLine="0"/>
        <w:jc w:val="left"/>
      </w:pPr>
      <w:r>
        <w:t>показ</w:t>
      </w:r>
      <w:r>
        <w:rPr>
          <w:spacing w:val="-13"/>
        </w:rPr>
        <w:t xml:space="preserve"> </w:t>
      </w:r>
      <w:r>
        <w:t>рукой</w:t>
      </w:r>
      <w:r>
        <w:rPr>
          <w:spacing w:val="-13"/>
        </w:rPr>
        <w:t xml:space="preserve"> </w:t>
      </w:r>
      <w:r>
        <w:t>линии</w:t>
      </w:r>
      <w:r>
        <w:rPr>
          <w:spacing w:val="-13"/>
        </w:rPr>
        <w:t xml:space="preserve"> </w:t>
      </w:r>
      <w:r>
        <w:t>движения</w:t>
      </w:r>
      <w:r>
        <w:rPr>
          <w:spacing w:val="-12"/>
        </w:rPr>
        <w:t xml:space="preserve"> </w:t>
      </w:r>
      <w:r>
        <w:t>главного</w:t>
      </w:r>
      <w:r>
        <w:rPr>
          <w:spacing w:val="-13"/>
        </w:rPr>
        <w:t xml:space="preserve"> </w:t>
      </w:r>
      <w:r>
        <w:t>голоса</w:t>
      </w:r>
      <w:r>
        <w:rPr>
          <w:spacing w:val="-12"/>
        </w:rPr>
        <w:t xml:space="preserve"> </w:t>
      </w:r>
      <w:r>
        <w:t>и</w:t>
      </w:r>
      <w:r>
        <w:rPr>
          <w:spacing w:val="-13"/>
        </w:rPr>
        <w:t xml:space="preserve"> </w:t>
      </w:r>
      <w:r>
        <w:t>аккомпанемента;</w:t>
      </w:r>
    </w:p>
    <w:p w:rsidR="00E767C0" w:rsidRDefault="00A56CA5">
      <w:pPr>
        <w:pStyle w:val="a4"/>
        <w:tabs>
          <w:tab w:val="left" w:pos="3091"/>
          <w:tab w:val="left" w:pos="4884"/>
          <w:tab w:val="left" w:pos="6438"/>
          <w:tab w:val="left" w:pos="8347"/>
          <w:tab w:val="left" w:pos="9575"/>
        </w:tabs>
        <w:spacing w:before="47" w:line="278" w:lineRule="auto"/>
        <w:ind w:right="168" w:firstLine="850"/>
        <w:jc w:val="left"/>
      </w:pPr>
      <w:r>
        <w:t>различение</w:t>
      </w:r>
      <w:r>
        <w:tab/>
        <w:t>простейших</w:t>
      </w:r>
      <w:r>
        <w:tab/>
        <w:t>элементов</w:t>
      </w:r>
      <w:r>
        <w:tab/>
        <w:t>музыкальной</w:t>
      </w:r>
      <w:r>
        <w:tab/>
        <w:t>формы:</w:t>
      </w:r>
      <w:r>
        <w:tab/>
      </w:r>
      <w:r>
        <w:rPr>
          <w:spacing w:val="-1"/>
        </w:rPr>
        <w:t>вступление,</w:t>
      </w:r>
      <w:r>
        <w:rPr>
          <w:spacing w:val="-67"/>
        </w:rPr>
        <w:t xml:space="preserve"> </w:t>
      </w:r>
      <w:r>
        <w:t>заключение,</w:t>
      </w:r>
      <w:r>
        <w:rPr>
          <w:spacing w:val="3"/>
        </w:rPr>
        <w:t xml:space="preserve"> </w:t>
      </w:r>
      <w:r>
        <w:t>проигрыш;</w:t>
      </w:r>
    </w:p>
    <w:p w:rsidR="00E767C0" w:rsidRDefault="00A56CA5">
      <w:pPr>
        <w:pStyle w:val="a4"/>
        <w:spacing w:line="319" w:lineRule="exact"/>
        <w:ind w:left="1412" w:firstLine="0"/>
        <w:jc w:val="left"/>
      </w:pPr>
      <w:r>
        <w:t>составление</w:t>
      </w:r>
      <w:r>
        <w:rPr>
          <w:spacing w:val="-12"/>
        </w:rPr>
        <w:t xml:space="preserve"> </w:t>
      </w:r>
      <w:r>
        <w:t>наглядной</w:t>
      </w:r>
      <w:r>
        <w:rPr>
          <w:spacing w:val="-12"/>
        </w:rPr>
        <w:t xml:space="preserve"> </w:t>
      </w:r>
      <w:r>
        <w:t>графической</w:t>
      </w:r>
      <w:r>
        <w:rPr>
          <w:spacing w:val="-12"/>
        </w:rPr>
        <w:t xml:space="preserve"> </w:t>
      </w:r>
      <w:r>
        <w:t>схемы;</w:t>
      </w:r>
    </w:p>
    <w:p w:rsidR="00E767C0" w:rsidRDefault="00A56CA5">
      <w:pPr>
        <w:pStyle w:val="a4"/>
        <w:spacing w:before="48" w:line="276" w:lineRule="auto"/>
        <w:ind w:firstLine="850"/>
        <w:jc w:val="left"/>
      </w:pPr>
      <w:r>
        <w:t>импровизация</w:t>
      </w:r>
      <w:r>
        <w:rPr>
          <w:spacing w:val="7"/>
        </w:rPr>
        <w:t xml:space="preserve"> </w:t>
      </w:r>
      <w:r>
        <w:t>ритмического</w:t>
      </w:r>
      <w:r>
        <w:rPr>
          <w:spacing w:val="4"/>
        </w:rPr>
        <w:t xml:space="preserve"> </w:t>
      </w:r>
      <w:r>
        <w:t>аккомпанемента</w:t>
      </w:r>
      <w:r>
        <w:rPr>
          <w:spacing w:val="5"/>
        </w:rPr>
        <w:t xml:space="preserve"> </w:t>
      </w:r>
      <w:r>
        <w:t>к</w:t>
      </w:r>
      <w:r>
        <w:rPr>
          <w:spacing w:val="4"/>
        </w:rPr>
        <w:t xml:space="preserve"> </w:t>
      </w:r>
      <w:r>
        <w:t>знакомой</w:t>
      </w:r>
      <w:r>
        <w:rPr>
          <w:spacing w:val="4"/>
        </w:rPr>
        <w:t xml:space="preserve"> </w:t>
      </w:r>
      <w:r>
        <w:t>песне</w:t>
      </w:r>
      <w:r>
        <w:rPr>
          <w:spacing w:val="5"/>
        </w:rPr>
        <w:t xml:space="preserve"> </w:t>
      </w:r>
      <w:r>
        <w:t>(звучащими</w:t>
      </w:r>
      <w:r>
        <w:rPr>
          <w:spacing w:val="-67"/>
        </w:rPr>
        <w:t xml:space="preserve"> </w:t>
      </w:r>
      <w:r>
        <w:t>жестами или на</w:t>
      </w:r>
      <w:r>
        <w:rPr>
          <w:spacing w:val="7"/>
        </w:rPr>
        <w:t xml:space="preserve"> </w:t>
      </w:r>
      <w:r>
        <w:t>ударных</w:t>
      </w:r>
      <w:r>
        <w:rPr>
          <w:spacing w:val="-4"/>
        </w:rPr>
        <w:t xml:space="preserve"> </w:t>
      </w:r>
      <w:r>
        <w:t>инструментах);</w:t>
      </w:r>
    </w:p>
    <w:p w:rsidR="00E767C0" w:rsidRDefault="00A56CA5">
      <w:pPr>
        <w:pStyle w:val="a4"/>
        <w:spacing w:line="276" w:lineRule="auto"/>
        <w:ind w:firstLine="850"/>
        <w:jc w:val="left"/>
      </w:pPr>
      <w:r>
        <w:t>вариативно:</w:t>
      </w:r>
      <w:r>
        <w:rPr>
          <w:spacing w:val="35"/>
        </w:rPr>
        <w:t xml:space="preserve"> </w:t>
      </w:r>
      <w:r>
        <w:t>исполнение</w:t>
      </w:r>
      <w:r>
        <w:rPr>
          <w:spacing w:val="40"/>
        </w:rPr>
        <w:t xml:space="preserve"> </w:t>
      </w:r>
      <w:r>
        <w:t>простейшего</w:t>
      </w:r>
      <w:r>
        <w:rPr>
          <w:spacing w:val="40"/>
        </w:rPr>
        <w:t xml:space="preserve"> </w:t>
      </w:r>
      <w:r>
        <w:t>сопровождения</w:t>
      </w:r>
      <w:r>
        <w:rPr>
          <w:spacing w:val="41"/>
        </w:rPr>
        <w:t xml:space="preserve"> </w:t>
      </w:r>
      <w:r>
        <w:t>к</w:t>
      </w:r>
      <w:r>
        <w:rPr>
          <w:spacing w:val="39"/>
        </w:rPr>
        <w:t xml:space="preserve"> </w:t>
      </w:r>
      <w:r>
        <w:t>знакомой</w:t>
      </w:r>
      <w:r>
        <w:rPr>
          <w:spacing w:val="39"/>
        </w:rPr>
        <w:t xml:space="preserve"> </w:t>
      </w:r>
      <w:r>
        <w:t>мелодии</w:t>
      </w:r>
      <w:r>
        <w:rPr>
          <w:spacing w:val="40"/>
        </w:rPr>
        <w:t xml:space="preserve"> </w:t>
      </w:r>
      <w:r>
        <w:t>на</w:t>
      </w:r>
      <w:r>
        <w:rPr>
          <w:spacing w:val="-67"/>
        </w:rPr>
        <w:t xml:space="preserve"> </w:t>
      </w:r>
      <w:r>
        <w:t>клавишных</w:t>
      </w:r>
      <w:r>
        <w:rPr>
          <w:spacing w:val="-4"/>
        </w:rPr>
        <w:t xml:space="preserve"> </w:t>
      </w:r>
      <w:r>
        <w:t>или</w:t>
      </w:r>
      <w:r>
        <w:rPr>
          <w:spacing w:val="1"/>
        </w:rPr>
        <w:t xml:space="preserve"> </w:t>
      </w:r>
      <w:r>
        <w:t>духовых</w:t>
      </w:r>
      <w:r>
        <w:rPr>
          <w:spacing w:val="-4"/>
        </w:rPr>
        <w:t xml:space="preserve"> </w:t>
      </w:r>
      <w:r>
        <w:t>инструментах.</w:t>
      </w:r>
    </w:p>
    <w:p w:rsidR="00E767C0" w:rsidRDefault="00A56CA5">
      <w:pPr>
        <w:pStyle w:val="a4"/>
        <w:spacing w:line="321" w:lineRule="exact"/>
        <w:ind w:left="1412" w:firstLine="0"/>
        <w:jc w:val="left"/>
      </w:pPr>
      <w:r>
        <w:t>Песня.</w:t>
      </w:r>
    </w:p>
    <w:p w:rsidR="00E767C0" w:rsidRDefault="00A56CA5">
      <w:pPr>
        <w:pStyle w:val="a4"/>
        <w:spacing w:before="46" w:line="278" w:lineRule="auto"/>
        <w:ind w:left="1412" w:right="4244" w:firstLine="0"/>
        <w:jc w:val="left"/>
      </w:pPr>
      <w:r>
        <w:t>Содержание:</w:t>
      </w:r>
      <w:r>
        <w:rPr>
          <w:spacing w:val="-16"/>
        </w:rPr>
        <w:t xml:space="preserve"> </w:t>
      </w:r>
      <w:r>
        <w:t>куплетная</w:t>
      </w:r>
      <w:r>
        <w:rPr>
          <w:spacing w:val="-10"/>
        </w:rPr>
        <w:t xml:space="preserve"> </w:t>
      </w:r>
      <w:r>
        <w:t>форма.</w:t>
      </w:r>
      <w:r>
        <w:rPr>
          <w:spacing w:val="-9"/>
        </w:rPr>
        <w:t xml:space="preserve"> </w:t>
      </w:r>
      <w:r>
        <w:t>Запев,</w:t>
      </w:r>
      <w:r>
        <w:rPr>
          <w:spacing w:val="-9"/>
        </w:rPr>
        <w:t xml:space="preserve"> </w:t>
      </w:r>
      <w:r>
        <w:t>припев.</w:t>
      </w:r>
      <w:r>
        <w:rPr>
          <w:spacing w:val="-67"/>
        </w:rPr>
        <w:t xml:space="preserve"> </w:t>
      </w:r>
      <w:r>
        <w:t>Виды</w:t>
      </w:r>
      <w:r>
        <w:rPr>
          <w:spacing w:val="-1"/>
        </w:rPr>
        <w:t xml:space="preserve"> </w:t>
      </w:r>
      <w:r>
        <w:t>деятельности обучающихся:</w:t>
      </w:r>
    </w:p>
    <w:p w:rsidR="00E767C0" w:rsidRDefault="00A56CA5">
      <w:pPr>
        <w:pStyle w:val="a4"/>
        <w:spacing w:line="319" w:lineRule="exact"/>
        <w:ind w:left="1412" w:firstLine="0"/>
        <w:jc w:val="left"/>
      </w:pPr>
      <w:r>
        <w:t>знакомство</w:t>
      </w:r>
      <w:r>
        <w:rPr>
          <w:spacing w:val="-9"/>
        </w:rPr>
        <w:t xml:space="preserve"> </w:t>
      </w:r>
      <w:r>
        <w:t>со</w:t>
      </w:r>
      <w:r>
        <w:rPr>
          <w:spacing w:val="-9"/>
        </w:rPr>
        <w:t xml:space="preserve"> </w:t>
      </w:r>
      <w:r>
        <w:t>строением</w:t>
      </w:r>
      <w:r>
        <w:rPr>
          <w:spacing w:val="-7"/>
        </w:rPr>
        <w:t xml:space="preserve"> </w:t>
      </w:r>
      <w:r>
        <w:t>куплетной</w:t>
      </w:r>
      <w:r>
        <w:rPr>
          <w:spacing w:val="-9"/>
        </w:rPr>
        <w:t xml:space="preserve"> </w:t>
      </w:r>
      <w:r>
        <w:t>формы;</w:t>
      </w:r>
    </w:p>
    <w:p w:rsidR="00E767C0" w:rsidRDefault="00A56CA5">
      <w:pPr>
        <w:pStyle w:val="a4"/>
        <w:spacing w:before="48" w:line="276" w:lineRule="auto"/>
        <w:ind w:left="1412" w:firstLine="0"/>
        <w:jc w:val="left"/>
      </w:pPr>
      <w:r>
        <w:t>составление</w:t>
      </w:r>
      <w:r>
        <w:rPr>
          <w:spacing w:val="-13"/>
        </w:rPr>
        <w:t xml:space="preserve"> </w:t>
      </w:r>
      <w:r>
        <w:t>наглядной</w:t>
      </w:r>
      <w:r>
        <w:rPr>
          <w:spacing w:val="-13"/>
        </w:rPr>
        <w:t xml:space="preserve"> </w:t>
      </w:r>
      <w:r>
        <w:t>буквенной</w:t>
      </w:r>
      <w:r>
        <w:rPr>
          <w:spacing w:val="-14"/>
        </w:rPr>
        <w:t xml:space="preserve"> </w:t>
      </w:r>
      <w:r>
        <w:t>или</w:t>
      </w:r>
      <w:r>
        <w:rPr>
          <w:spacing w:val="-13"/>
        </w:rPr>
        <w:t xml:space="preserve"> </w:t>
      </w:r>
      <w:r>
        <w:t>графической</w:t>
      </w:r>
      <w:r>
        <w:rPr>
          <w:spacing w:val="-13"/>
        </w:rPr>
        <w:t xml:space="preserve"> </w:t>
      </w:r>
      <w:r>
        <w:t>схемы</w:t>
      </w:r>
      <w:r>
        <w:rPr>
          <w:spacing w:val="-13"/>
        </w:rPr>
        <w:t xml:space="preserve"> </w:t>
      </w:r>
      <w:r>
        <w:t>куплетной</w:t>
      </w:r>
      <w:r>
        <w:rPr>
          <w:spacing w:val="-14"/>
        </w:rPr>
        <w:t xml:space="preserve"> </w:t>
      </w:r>
      <w:r>
        <w:t>формы;</w:t>
      </w:r>
      <w:r>
        <w:rPr>
          <w:spacing w:val="-67"/>
        </w:rPr>
        <w:t xml:space="preserve"> </w:t>
      </w:r>
      <w:r>
        <w:t>исполнение</w:t>
      </w:r>
      <w:r>
        <w:rPr>
          <w:spacing w:val="1"/>
        </w:rPr>
        <w:t xml:space="preserve"> </w:t>
      </w:r>
      <w:r>
        <w:t>песен,</w:t>
      </w:r>
      <w:r>
        <w:rPr>
          <w:spacing w:val="2"/>
        </w:rPr>
        <w:t xml:space="preserve"> </w:t>
      </w:r>
      <w:r>
        <w:t>написанных</w:t>
      </w:r>
      <w:r>
        <w:rPr>
          <w:spacing w:val="-4"/>
        </w:rPr>
        <w:t xml:space="preserve"> </w:t>
      </w:r>
      <w:r>
        <w:t>в</w:t>
      </w:r>
      <w:r>
        <w:rPr>
          <w:spacing w:val="-1"/>
        </w:rPr>
        <w:t xml:space="preserve"> </w:t>
      </w:r>
      <w:r>
        <w:t>куплетной</w:t>
      </w:r>
      <w:r>
        <w:rPr>
          <w:spacing w:val="1"/>
        </w:rPr>
        <w:t xml:space="preserve"> </w:t>
      </w:r>
      <w:r>
        <w:t>форме;</w:t>
      </w:r>
    </w:p>
    <w:p w:rsidR="00E767C0" w:rsidRDefault="00A56CA5">
      <w:pPr>
        <w:pStyle w:val="a4"/>
        <w:tabs>
          <w:tab w:val="left" w:pos="3009"/>
          <w:tab w:val="left" w:pos="4506"/>
          <w:tab w:val="left" w:pos="5576"/>
          <w:tab w:val="left" w:pos="6271"/>
          <w:tab w:val="left" w:pos="7710"/>
          <w:tab w:val="left" w:pos="9379"/>
        </w:tabs>
        <w:spacing w:line="276" w:lineRule="auto"/>
        <w:ind w:right="161" w:firstLine="850"/>
        <w:jc w:val="left"/>
      </w:pPr>
      <w:r>
        <w:t>различение</w:t>
      </w:r>
      <w:r>
        <w:tab/>
        <w:t>куплетной</w:t>
      </w:r>
      <w:r>
        <w:tab/>
        <w:t>формы</w:t>
      </w:r>
      <w:r>
        <w:tab/>
        <w:t>при</w:t>
      </w:r>
      <w:r>
        <w:tab/>
        <w:t>слушании</w:t>
      </w:r>
      <w:r>
        <w:tab/>
        <w:t>незнакомых</w:t>
      </w:r>
      <w:r>
        <w:tab/>
        <w:t>музыкальных</w:t>
      </w:r>
      <w:r>
        <w:rPr>
          <w:spacing w:val="-67"/>
        </w:rPr>
        <w:t xml:space="preserve"> </w:t>
      </w:r>
      <w:r>
        <w:t>произведений;</w:t>
      </w:r>
    </w:p>
    <w:p w:rsidR="00E767C0" w:rsidRDefault="00A56CA5">
      <w:pPr>
        <w:pStyle w:val="a4"/>
        <w:spacing w:line="278" w:lineRule="auto"/>
        <w:ind w:left="1412" w:right="876" w:firstLine="0"/>
        <w:jc w:val="left"/>
      </w:pPr>
      <w:r>
        <w:t>вариативно:</w:t>
      </w:r>
      <w:r>
        <w:rPr>
          <w:spacing w:val="-14"/>
        </w:rPr>
        <w:t xml:space="preserve"> </w:t>
      </w:r>
      <w:r>
        <w:t>импровизация,</w:t>
      </w:r>
      <w:r>
        <w:rPr>
          <w:spacing w:val="-7"/>
        </w:rPr>
        <w:t xml:space="preserve"> </w:t>
      </w:r>
      <w:r>
        <w:t>сочинение</w:t>
      </w:r>
      <w:r>
        <w:rPr>
          <w:spacing w:val="-8"/>
        </w:rPr>
        <w:t xml:space="preserve"> </w:t>
      </w:r>
      <w:r>
        <w:t>новых</w:t>
      </w:r>
      <w:r>
        <w:rPr>
          <w:spacing w:val="-13"/>
        </w:rPr>
        <w:t xml:space="preserve"> </w:t>
      </w:r>
      <w:r>
        <w:t>куплетов</w:t>
      </w:r>
      <w:r>
        <w:rPr>
          <w:spacing w:val="-10"/>
        </w:rPr>
        <w:t xml:space="preserve"> </w:t>
      </w:r>
      <w:r>
        <w:t>к</w:t>
      </w:r>
      <w:r>
        <w:rPr>
          <w:spacing w:val="-10"/>
        </w:rPr>
        <w:t xml:space="preserve"> </w:t>
      </w:r>
      <w:r>
        <w:t>знакомой</w:t>
      </w:r>
      <w:r>
        <w:rPr>
          <w:spacing w:val="-9"/>
        </w:rPr>
        <w:t xml:space="preserve"> </w:t>
      </w:r>
      <w:r>
        <w:t>песне.</w:t>
      </w:r>
      <w:r>
        <w:rPr>
          <w:spacing w:val="-67"/>
        </w:rPr>
        <w:t xml:space="preserve"> </w:t>
      </w:r>
      <w:r>
        <w:t>Лад.</w:t>
      </w:r>
    </w:p>
    <w:p w:rsidR="00E767C0" w:rsidRDefault="00A56CA5">
      <w:pPr>
        <w:pStyle w:val="a4"/>
        <w:spacing w:line="276" w:lineRule="auto"/>
        <w:ind w:firstLine="850"/>
        <w:jc w:val="left"/>
      </w:pPr>
      <w:r>
        <w:t>Содержание:</w:t>
      </w:r>
      <w:r>
        <w:rPr>
          <w:spacing w:val="25"/>
        </w:rPr>
        <w:t xml:space="preserve"> </w:t>
      </w:r>
      <w:r>
        <w:t>понятие</w:t>
      </w:r>
      <w:r>
        <w:rPr>
          <w:spacing w:val="31"/>
        </w:rPr>
        <w:t xml:space="preserve"> </w:t>
      </w:r>
      <w:r>
        <w:t>лада.</w:t>
      </w:r>
      <w:r>
        <w:rPr>
          <w:spacing w:val="32"/>
        </w:rPr>
        <w:t xml:space="preserve"> </w:t>
      </w:r>
      <w:r>
        <w:t>Семиступенные</w:t>
      </w:r>
      <w:r>
        <w:rPr>
          <w:spacing w:val="31"/>
        </w:rPr>
        <w:t xml:space="preserve"> </w:t>
      </w:r>
      <w:r>
        <w:t>лады</w:t>
      </w:r>
      <w:r>
        <w:rPr>
          <w:spacing w:val="30"/>
        </w:rPr>
        <w:t xml:space="preserve"> </w:t>
      </w:r>
      <w:r>
        <w:t>мажор</w:t>
      </w:r>
      <w:r>
        <w:rPr>
          <w:spacing w:val="30"/>
        </w:rPr>
        <w:t xml:space="preserve"> </w:t>
      </w:r>
      <w:r>
        <w:t>и</w:t>
      </w:r>
      <w:r>
        <w:rPr>
          <w:spacing w:val="29"/>
        </w:rPr>
        <w:t xml:space="preserve"> </w:t>
      </w:r>
      <w:r>
        <w:t>минор.</w:t>
      </w:r>
      <w:r>
        <w:rPr>
          <w:spacing w:val="32"/>
        </w:rPr>
        <w:t xml:space="preserve"> </w:t>
      </w:r>
      <w:r>
        <w:t>Краска</w:t>
      </w:r>
      <w:r>
        <w:rPr>
          <w:spacing w:val="-67"/>
        </w:rPr>
        <w:t xml:space="preserve"> </w:t>
      </w:r>
      <w:r>
        <w:t>звучания.</w:t>
      </w:r>
      <w:r>
        <w:rPr>
          <w:spacing w:val="3"/>
        </w:rPr>
        <w:t xml:space="preserve"> </w:t>
      </w:r>
      <w:r>
        <w:t>Ступеневый</w:t>
      </w:r>
      <w:r>
        <w:rPr>
          <w:spacing w:val="1"/>
        </w:rPr>
        <w:t xml:space="preserve"> </w:t>
      </w:r>
      <w:r>
        <w:t>состав.</w:t>
      </w:r>
    </w:p>
    <w:p w:rsidR="00E767C0" w:rsidRDefault="00A56CA5">
      <w:pPr>
        <w:pStyle w:val="a4"/>
        <w:spacing w:line="321" w:lineRule="exact"/>
        <w:ind w:left="1412" w:firstLine="0"/>
        <w:jc w:val="left"/>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3" w:line="276" w:lineRule="auto"/>
        <w:ind w:left="1412" w:right="3642" w:firstLine="0"/>
        <w:jc w:val="left"/>
      </w:pPr>
      <w:r>
        <w:t>определение</w:t>
      </w:r>
      <w:r>
        <w:rPr>
          <w:spacing w:val="-5"/>
        </w:rPr>
        <w:t xml:space="preserve"> </w:t>
      </w:r>
      <w:r>
        <w:t>на</w:t>
      </w:r>
      <w:r>
        <w:rPr>
          <w:spacing w:val="-4"/>
        </w:rPr>
        <w:t xml:space="preserve"> </w:t>
      </w:r>
      <w:r>
        <w:t>слух</w:t>
      </w:r>
      <w:r>
        <w:rPr>
          <w:spacing w:val="-9"/>
        </w:rPr>
        <w:t xml:space="preserve"> </w:t>
      </w:r>
      <w:r>
        <w:t>ладового</w:t>
      </w:r>
      <w:r>
        <w:rPr>
          <w:spacing w:val="-5"/>
        </w:rPr>
        <w:t xml:space="preserve"> </w:t>
      </w:r>
      <w:r>
        <w:t>наклонения</w:t>
      </w:r>
      <w:r>
        <w:rPr>
          <w:spacing w:val="-4"/>
        </w:rPr>
        <w:t xml:space="preserve"> </w:t>
      </w:r>
      <w:r>
        <w:t>музыки;</w:t>
      </w:r>
      <w:r>
        <w:rPr>
          <w:spacing w:val="-67"/>
        </w:rPr>
        <w:t xml:space="preserve"> </w:t>
      </w:r>
      <w:r>
        <w:t>игра</w:t>
      </w:r>
      <w:r>
        <w:rPr>
          <w:spacing w:val="1"/>
        </w:rPr>
        <w:t xml:space="preserve"> </w:t>
      </w:r>
      <w:r>
        <w:t>«Солнышко</w:t>
      </w:r>
      <w:r>
        <w:rPr>
          <w:spacing w:val="7"/>
        </w:rPr>
        <w:t xml:space="preserve"> </w:t>
      </w:r>
      <w:r>
        <w:t>–</w:t>
      </w:r>
      <w:r>
        <w:rPr>
          <w:spacing w:val="1"/>
        </w:rPr>
        <w:t xml:space="preserve"> </w:t>
      </w:r>
      <w:r>
        <w:t>туча»;</w:t>
      </w:r>
    </w:p>
    <w:p w:rsidR="00E767C0" w:rsidRDefault="00A56CA5">
      <w:pPr>
        <w:pStyle w:val="a4"/>
        <w:spacing w:line="278" w:lineRule="auto"/>
        <w:ind w:left="1412" w:firstLine="0"/>
        <w:jc w:val="left"/>
      </w:pPr>
      <w:r>
        <w:t>наблюдение за изменением музыкального образа при изменении лада;</w:t>
      </w:r>
      <w:r>
        <w:rPr>
          <w:spacing w:val="1"/>
        </w:rPr>
        <w:t xml:space="preserve"> </w:t>
      </w:r>
      <w:r>
        <w:t>распевания,</w:t>
      </w:r>
      <w:r>
        <w:rPr>
          <w:spacing w:val="69"/>
        </w:rPr>
        <w:t xml:space="preserve"> </w:t>
      </w:r>
      <w:r>
        <w:t>вокальные</w:t>
      </w:r>
      <w:r>
        <w:rPr>
          <w:spacing w:val="68"/>
        </w:rPr>
        <w:t xml:space="preserve"> </w:t>
      </w:r>
      <w:r>
        <w:t>упражнения,</w:t>
      </w:r>
      <w:r>
        <w:rPr>
          <w:spacing w:val="69"/>
        </w:rPr>
        <w:t xml:space="preserve"> </w:t>
      </w:r>
      <w:r>
        <w:t>построенные</w:t>
      </w:r>
      <w:r>
        <w:rPr>
          <w:spacing w:val="68"/>
        </w:rPr>
        <w:t xml:space="preserve"> </w:t>
      </w:r>
      <w:r>
        <w:t>на</w:t>
      </w:r>
      <w:r>
        <w:rPr>
          <w:spacing w:val="68"/>
        </w:rPr>
        <w:t xml:space="preserve"> </w:t>
      </w:r>
      <w:r>
        <w:t>чередовании</w:t>
      </w:r>
      <w:r>
        <w:rPr>
          <w:spacing w:val="68"/>
        </w:rPr>
        <w:t xml:space="preserve"> </w:t>
      </w:r>
      <w:r>
        <w:t>мажора</w:t>
      </w:r>
      <w:r>
        <w:rPr>
          <w:spacing w:val="68"/>
        </w:rPr>
        <w:t xml:space="preserve"> </w:t>
      </w:r>
      <w:r>
        <w:t>и</w:t>
      </w:r>
    </w:p>
    <w:p w:rsidR="00E767C0" w:rsidRDefault="00A56CA5">
      <w:pPr>
        <w:pStyle w:val="a4"/>
        <w:spacing w:line="319" w:lineRule="exact"/>
        <w:ind w:firstLine="0"/>
        <w:jc w:val="left"/>
      </w:pPr>
      <w:r>
        <w:t>минора;</w:t>
      </w:r>
    </w:p>
    <w:p w:rsidR="00E767C0" w:rsidRDefault="00A56CA5">
      <w:pPr>
        <w:pStyle w:val="a4"/>
        <w:spacing w:before="47"/>
        <w:ind w:left="1412" w:firstLine="0"/>
        <w:jc w:val="left"/>
      </w:pPr>
      <w:r>
        <w:t>исполнение</w:t>
      </w:r>
      <w:r>
        <w:rPr>
          <w:spacing w:val="-8"/>
        </w:rPr>
        <w:t xml:space="preserve"> </w:t>
      </w:r>
      <w:r>
        <w:t>песен</w:t>
      </w:r>
      <w:r>
        <w:rPr>
          <w:spacing w:val="-8"/>
        </w:rPr>
        <w:t xml:space="preserve"> </w:t>
      </w:r>
      <w:r>
        <w:t>с</w:t>
      </w:r>
      <w:r>
        <w:rPr>
          <w:spacing w:val="-8"/>
        </w:rPr>
        <w:t xml:space="preserve"> </w:t>
      </w:r>
      <w:r>
        <w:t>ярко</w:t>
      </w:r>
      <w:r>
        <w:rPr>
          <w:spacing w:val="-8"/>
        </w:rPr>
        <w:t xml:space="preserve"> </w:t>
      </w:r>
      <w:r>
        <w:t>выраженной</w:t>
      </w:r>
      <w:r>
        <w:rPr>
          <w:spacing w:val="-8"/>
        </w:rPr>
        <w:t xml:space="preserve"> </w:t>
      </w:r>
      <w:r>
        <w:t>ладовой</w:t>
      </w:r>
      <w:r>
        <w:rPr>
          <w:spacing w:val="-9"/>
        </w:rPr>
        <w:t xml:space="preserve"> </w:t>
      </w:r>
      <w:r>
        <w:t>окраской;</w:t>
      </w:r>
    </w:p>
    <w:p w:rsidR="00E767C0" w:rsidRDefault="00A56CA5">
      <w:pPr>
        <w:pStyle w:val="a4"/>
        <w:spacing w:before="47" w:line="276" w:lineRule="auto"/>
        <w:ind w:right="146" w:firstLine="850"/>
        <w:jc w:val="left"/>
      </w:pPr>
      <w:r>
        <w:t>вариативно: импровизация, сочинение в заданном ладу; чтение сказок о нотах и</w:t>
      </w:r>
      <w:r>
        <w:rPr>
          <w:spacing w:val="-68"/>
        </w:rPr>
        <w:t xml:space="preserve"> </w:t>
      </w:r>
      <w:r>
        <w:t>музыкальных</w:t>
      </w:r>
      <w:r>
        <w:rPr>
          <w:spacing w:val="-4"/>
        </w:rPr>
        <w:t xml:space="preserve"> </w:t>
      </w:r>
      <w:r>
        <w:t>ладах.</w:t>
      </w:r>
    </w:p>
    <w:p w:rsidR="00E767C0" w:rsidRDefault="00A56CA5">
      <w:pPr>
        <w:pStyle w:val="a4"/>
        <w:spacing w:line="321" w:lineRule="exact"/>
        <w:ind w:left="1412" w:firstLine="0"/>
        <w:jc w:val="left"/>
      </w:pPr>
      <w:r>
        <w:t>Пентатоника.</w:t>
      </w:r>
    </w:p>
    <w:p w:rsidR="00E767C0" w:rsidRDefault="00A56CA5">
      <w:pPr>
        <w:pStyle w:val="a4"/>
        <w:spacing w:before="48" w:line="278" w:lineRule="auto"/>
        <w:ind w:firstLine="850"/>
        <w:jc w:val="left"/>
      </w:pPr>
      <w:r>
        <w:t>Содержание:</w:t>
      </w:r>
      <w:r>
        <w:rPr>
          <w:spacing w:val="40"/>
        </w:rPr>
        <w:t xml:space="preserve"> </w:t>
      </w:r>
      <w:r>
        <w:t>пентатоника</w:t>
      </w:r>
      <w:r>
        <w:rPr>
          <w:spacing w:val="49"/>
        </w:rPr>
        <w:t xml:space="preserve"> </w:t>
      </w:r>
      <w:r>
        <w:t>–</w:t>
      </w:r>
      <w:r>
        <w:rPr>
          <w:spacing w:val="45"/>
        </w:rPr>
        <w:t xml:space="preserve"> </w:t>
      </w:r>
      <w:r>
        <w:t>пятиступенный</w:t>
      </w:r>
      <w:r>
        <w:rPr>
          <w:spacing w:val="45"/>
        </w:rPr>
        <w:t xml:space="preserve"> </w:t>
      </w:r>
      <w:r>
        <w:t>лад,</w:t>
      </w:r>
      <w:r>
        <w:rPr>
          <w:spacing w:val="42"/>
        </w:rPr>
        <w:t xml:space="preserve"> </w:t>
      </w:r>
      <w:r>
        <w:t>распространённый</w:t>
      </w:r>
      <w:r>
        <w:rPr>
          <w:spacing w:val="48"/>
        </w:rPr>
        <w:t xml:space="preserve"> </w:t>
      </w:r>
      <w:r>
        <w:t>у</w:t>
      </w:r>
      <w:r>
        <w:rPr>
          <w:spacing w:val="40"/>
        </w:rPr>
        <w:t xml:space="preserve"> </w:t>
      </w:r>
      <w:r>
        <w:t>многих</w:t>
      </w:r>
      <w:r>
        <w:rPr>
          <w:spacing w:val="-67"/>
        </w:rPr>
        <w:t xml:space="preserve"> </w:t>
      </w:r>
      <w:r>
        <w:t>народов.</w:t>
      </w:r>
    </w:p>
    <w:p w:rsidR="00E767C0" w:rsidRDefault="00A56CA5">
      <w:pPr>
        <w:pStyle w:val="a4"/>
        <w:spacing w:line="319" w:lineRule="exact"/>
        <w:ind w:left="1412" w:firstLine="0"/>
        <w:jc w:val="left"/>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8" w:line="276" w:lineRule="auto"/>
        <w:ind w:firstLine="850"/>
        <w:jc w:val="left"/>
      </w:pPr>
      <w:r>
        <w:t>слушание</w:t>
      </w:r>
      <w:r>
        <w:rPr>
          <w:spacing w:val="1"/>
        </w:rPr>
        <w:t xml:space="preserve"> </w:t>
      </w:r>
      <w:r>
        <w:t>инструментальных произведений,</w:t>
      </w:r>
      <w:r>
        <w:rPr>
          <w:spacing w:val="1"/>
        </w:rPr>
        <w:t xml:space="preserve"> </w:t>
      </w:r>
      <w:r>
        <w:t>исполнение</w:t>
      </w:r>
      <w:r>
        <w:rPr>
          <w:spacing w:val="1"/>
        </w:rPr>
        <w:t xml:space="preserve"> </w:t>
      </w:r>
      <w:r>
        <w:t>песен,</w:t>
      </w:r>
      <w:r>
        <w:rPr>
          <w:spacing w:val="1"/>
        </w:rPr>
        <w:t xml:space="preserve"> </w:t>
      </w:r>
      <w:r>
        <w:t>написанных в</w:t>
      </w:r>
      <w:r>
        <w:rPr>
          <w:spacing w:val="-67"/>
        </w:rPr>
        <w:t xml:space="preserve"> </w:t>
      </w:r>
      <w:r>
        <w:t>пентатонике</w:t>
      </w:r>
    </w:p>
    <w:p w:rsidR="00E767C0" w:rsidRDefault="00A56CA5">
      <w:pPr>
        <w:pStyle w:val="a4"/>
        <w:spacing w:line="321" w:lineRule="exact"/>
        <w:ind w:left="1412" w:firstLine="0"/>
        <w:jc w:val="left"/>
      </w:pPr>
      <w:r>
        <w:t>Ноты</w:t>
      </w:r>
      <w:r>
        <w:rPr>
          <w:spacing w:val="-4"/>
        </w:rPr>
        <w:t xml:space="preserve"> </w:t>
      </w:r>
      <w:r>
        <w:t>в</w:t>
      </w:r>
      <w:r>
        <w:rPr>
          <w:spacing w:val="-5"/>
        </w:rPr>
        <w:t xml:space="preserve"> </w:t>
      </w:r>
      <w:r>
        <w:t>разных</w:t>
      </w:r>
      <w:r>
        <w:rPr>
          <w:spacing w:val="-7"/>
        </w:rPr>
        <w:t xml:space="preserve"> </w:t>
      </w:r>
      <w:r>
        <w:t>октавах.</w:t>
      </w:r>
    </w:p>
    <w:p w:rsidR="00E767C0" w:rsidRDefault="00A56CA5">
      <w:pPr>
        <w:pStyle w:val="a4"/>
        <w:spacing w:before="48" w:line="276" w:lineRule="auto"/>
        <w:ind w:left="1412" w:right="2649" w:firstLine="0"/>
        <w:jc w:val="left"/>
      </w:pPr>
      <w:r>
        <w:t>Содержание:</w:t>
      </w:r>
      <w:r>
        <w:rPr>
          <w:spacing w:val="-14"/>
        </w:rPr>
        <w:t xml:space="preserve"> </w:t>
      </w:r>
      <w:r>
        <w:t>ноты</w:t>
      </w:r>
      <w:r>
        <w:rPr>
          <w:spacing w:val="-9"/>
        </w:rPr>
        <w:t xml:space="preserve"> </w:t>
      </w:r>
      <w:r>
        <w:t>второй</w:t>
      </w:r>
      <w:r>
        <w:rPr>
          <w:spacing w:val="-8"/>
        </w:rPr>
        <w:t xml:space="preserve"> </w:t>
      </w:r>
      <w:r>
        <w:t>и</w:t>
      </w:r>
      <w:r>
        <w:rPr>
          <w:spacing w:val="-9"/>
        </w:rPr>
        <w:t xml:space="preserve"> </w:t>
      </w:r>
      <w:r>
        <w:t>малой</w:t>
      </w:r>
      <w:r>
        <w:rPr>
          <w:spacing w:val="-9"/>
        </w:rPr>
        <w:t xml:space="preserve"> </w:t>
      </w:r>
      <w:r>
        <w:t>октавы.</w:t>
      </w:r>
      <w:r>
        <w:rPr>
          <w:spacing w:val="-6"/>
        </w:rPr>
        <w:t xml:space="preserve"> </w:t>
      </w:r>
      <w:r>
        <w:t>Басовый</w:t>
      </w:r>
      <w:r>
        <w:rPr>
          <w:spacing w:val="-9"/>
        </w:rPr>
        <w:t xml:space="preserve"> </w:t>
      </w:r>
      <w:r>
        <w:t>ключ.</w:t>
      </w:r>
      <w:r>
        <w:rPr>
          <w:spacing w:val="-67"/>
        </w:rPr>
        <w:t xml:space="preserve"> </w:t>
      </w:r>
      <w:r>
        <w:t>Виды деятельности обучающихся:</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ind w:left="1412" w:firstLine="0"/>
        <w:jc w:val="left"/>
      </w:pPr>
      <w:r>
        <w:lastRenderedPageBreak/>
        <w:t>знакомство</w:t>
      </w:r>
      <w:r>
        <w:rPr>
          <w:spacing w:val="-8"/>
        </w:rPr>
        <w:t xml:space="preserve"> </w:t>
      </w:r>
      <w:r>
        <w:t>с</w:t>
      </w:r>
      <w:r>
        <w:rPr>
          <w:spacing w:val="-7"/>
        </w:rPr>
        <w:t xml:space="preserve"> </w:t>
      </w:r>
      <w:r>
        <w:t>нотной</w:t>
      </w:r>
      <w:r>
        <w:rPr>
          <w:spacing w:val="-8"/>
        </w:rPr>
        <w:t xml:space="preserve"> </w:t>
      </w:r>
      <w:r>
        <w:t>записью</w:t>
      </w:r>
      <w:r>
        <w:rPr>
          <w:spacing w:val="-9"/>
        </w:rPr>
        <w:t xml:space="preserve"> </w:t>
      </w:r>
      <w:r>
        <w:t>во</w:t>
      </w:r>
      <w:r>
        <w:rPr>
          <w:spacing w:val="-7"/>
        </w:rPr>
        <w:t xml:space="preserve"> </w:t>
      </w:r>
      <w:r>
        <w:t>второй</w:t>
      </w:r>
      <w:r>
        <w:rPr>
          <w:spacing w:val="-4"/>
        </w:rPr>
        <w:t xml:space="preserve"> </w:t>
      </w:r>
      <w:r>
        <w:t>и</w:t>
      </w:r>
      <w:r>
        <w:rPr>
          <w:spacing w:val="-7"/>
        </w:rPr>
        <w:t xml:space="preserve"> </w:t>
      </w:r>
      <w:r>
        <w:t>малой</w:t>
      </w:r>
      <w:r>
        <w:rPr>
          <w:spacing w:val="-8"/>
        </w:rPr>
        <w:t xml:space="preserve"> </w:t>
      </w:r>
      <w:r>
        <w:t>октаве;</w:t>
      </w:r>
    </w:p>
    <w:p w:rsidR="00E767C0" w:rsidRDefault="00A56CA5">
      <w:pPr>
        <w:pStyle w:val="a4"/>
        <w:spacing w:before="48" w:line="276" w:lineRule="auto"/>
        <w:ind w:left="1412" w:right="496" w:firstLine="0"/>
        <w:jc w:val="left"/>
      </w:pPr>
      <w:r>
        <w:t>прослеживание</w:t>
      </w:r>
      <w:r>
        <w:rPr>
          <w:spacing w:val="-9"/>
        </w:rPr>
        <w:t xml:space="preserve"> </w:t>
      </w:r>
      <w:r>
        <w:t>по</w:t>
      </w:r>
      <w:r>
        <w:rPr>
          <w:spacing w:val="-8"/>
        </w:rPr>
        <w:t xml:space="preserve"> </w:t>
      </w:r>
      <w:r>
        <w:t>нотам</w:t>
      </w:r>
      <w:r>
        <w:rPr>
          <w:spacing w:val="-8"/>
        </w:rPr>
        <w:t xml:space="preserve"> </w:t>
      </w:r>
      <w:r>
        <w:t>небольших</w:t>
      </w:r>
      <w:r>
        <w:rPr>
          <w:spacing w:val="-12"/>
        </w:rPr>
        <w:t xml:space="preserve"> </w:t>
      </w:r>
      <w:r>
        <w:t>мелодий</w:t>
      </w:r>
      <w:r>
        <w:rPr>
          <w:spacing w:val="-9"/>
        </w:rPr>
        <w:t xml:space="preserve"> </w:t>
      </w:r>
      <w:r>
        <w:t>в</w:t>
      </w:r>
      <w:r>
        <w:rPr>
          <w:spacing w:val="-10"/>
        </w:rPr>
        <w:t xml:space="preserve"> </w:t>
      </w:r>
      <w:r>
        <w:t>соответствующем</w:t>
      </w:r>
      <w:r>
        <w:rPr>
          <w:spacing w:val="-7"/>
        </w:rPr>
        <w:t xml:space="preserve"> </w:t>
      </w:r>
      <w:r>
        <w:t>диапазоне;</w:t>
      </w:r>
      <w:r>
        <w:rPr>
          <w:spacing w:val="-67"/>
        </w:rPr>
        <w:t xml:space="preserve"> </w:t>
      </w:r>
      <w:r>
        <w:t>сравнение одной и той же мелодии, записанной в разных октавах;</w:t>
      </w:r>
      <w:r>
        <w:rPr>
          <w:spacing w:val="1"/>
        </w:rPr>
        <w:t xml:space="preserve"> </w:t>
      </w:r>
      <w:r>
        <w:t>определение</w:t>
      </w:r>
      <w:r>
        <w:rPr>
          <w:spacing w:val="-2"/>
        </w:rPr>
        <w:t xml:space="preserve"> </w:t>
      </w:r>
      <w:r>
        <w:t>на</w:t>
      </w:r>
      <w:r>
        <w:rPr>
          <w:spacing w:val="-2"/>
        </w:rPr>
        <w:t xml:space="preserve"> </w:t>
      </w:r>
      <w:r>
        <w:t>слух,</w:t>
      </w:r>
      <w:r>
        <w:rPr>
          <w:spacing w:val="1"/>
        </w:rPr>
        <w:t xml:space="preserve"> </w:t>
      </w:r>
      <w:r>
        <w:t>в</w:t>
      </w:r>
      <w:r>
        <w:rPr>
          <w:spacing w:val="-4"/>
        </w:rPr>
        <w:t xml:space="preserve"> </w:t>
      </w:r>
      <w:r>
        <w:t>какой</w:t>
      </w:r>
      <w:r>
        <w:rPr>
          <w:spacing w:val="-3"/>
        </w:rPr>
        <w:t xml:space="preserve"> </w:t>
      </w:r>
      <w:r>
        <w:t>октаве</w:t>
      </w:r>
      <w:r>
        <w:rPr>
          <w:spacing w:val="-1"/>
        </w:rPr>
        <w:t xml:space="preserve"> </w:t>
      </w:r>
      <w:r>
        <w:t>звучит</w:t>
      </w:r>
      <w:r>
        <w:rPr>
          <w:spacing w:val="-4"/>
        </w:rPr>
        <w:t xml:space="preserve"> </w:t>
      </w:r>
      <w:r>
        <w:t>музыкальный</w:t>
      </w:r>
      <w:r>
        <w:rPr>
          <w:spacing w:val="-2"/>
        </w:rPr>
        <w:t xml:space="preserve"> </w:t>
      </w:r>
      <w:r>
        <w:t>фрагмент;</w:t>
      </w:r>
    </w:p>
    <w:p w:rsidR="00E767C0" w:rsidRDefault="00A56CA5">
      <w:pPr>
        <w:pStyle w:val="a4"/>
        <w:tabs>
          <w:tab w:val="left" w:pos="3163"/>
          <w:tab w:val="left" w:pos="4885"/>
          <w:tab w:val="left" w:pos="5484"/>
          <w:tab w:val="left" w:pos="6880"/>
          <w:tab w:val="left" w:pos="8573"/>
          <w:tab w:val="left" w:pos="10559"/>
        </w:tabs>
        <w:spacing w:line="276" w:lineRule="auto"/>
        <w:ind w:right="170" w:firstLine="850"/>
        <w:jc w:val="left"/>
      </w:pPr>
      <w:r>
        <w:t>вариативно:</w:t>
      </w:r>
      <w:r>
        <w:tab/>
        <w:t>исполнение</w:t>
      </w:r>
      <w:r>
        <w:tab/>
        <w:t>на</w:t>
      </w:r>
      <w:r>
        <w:tab/>
        <w:t>духовых,</w:t>
      </w:r>
      <w:r>
        <w:tab/>
        <w:t>клавишных</w:t>
      </w:r>
      <w:r>
        <w:tab/>
        <w:t>инструментах</w:t>
      </w:r>
      <w:r>
        <w:tab/>
      </w:r>
      <w:r>
        <w:rPr>
          <w:spacing w:val="-2"/>
        </w:rPr>
        <w:t>или</w:t>
      </w:r>
      <w:r>
        <w:rPr>
          <w:spacing w:val="-67"/>
        </w:rPr>
        <w:t xml:space="preserve"> </w:t>
      </w:r>
      <w:r>
        <w:t>виртуальной</w:t>
      </w:r>
      <w:r>
        <w:rPr>
          <w:spacing w:val="-1"/>
        </w:rPr>
        <w:t xml:space="preserve"> </w:t>
      </w:r>
      <w:r>
        <w:t>клавиатуре попевок,</w:t>
      </w:r>
      <w:r>
        <w:rPr>
          <w:spacing w:val="3"/>
        </w:rPr>
        <w:t xml:space="preserve"> </w:t>
      </w:r>
      <w:r>
        <w:t>кратких</w:t>
      </w:r>
      <w:r>
        <w:rPr>
          <w:spacing w:val="-4"/>
        </w:rPr>
        <w:t xml:space="preserve"> </w:t>
      </w:r>
      <w:r>
        <w:t>мелодий</w:t>
      </w:r>
      <w:r>
        <w:rPr>
          <w:spacing w:val="-1"/>
        </w:rPr>
        <w:t xml:space="preserve"> </w:t>
      </w:r>
      <w:r>
        <w:t>по нотам.</w:t>
      </w:r>
    </w:p>
    <w:p w:rsidR="00E767C0" w:rsidRDefault="00A56CA5">
      <w:pPr>
        <w:pStyle w:val="a4"/>
        <w:spacing w:before="2"/>
        <w:ind w:left="1412" w:firstLine="0"/>
        <w:jc w:val="left"/>
      </w:pPr>
      <w:r>
        <w:t>Дополнительные</w:t>
      </w:r>
      <w:r>
        <w:rPr>
          <w:spacing w:val="-8"/>
        </w:rPr>
        <w:t xml:space="preserve"> </w:t>
      </w:r>
      <w:r>
        <w:t>обозначения</w:t>
      </w:r>
      <w:r>
        <w:rPr>
          <w:spacing w:val="-8"/>
        </w:rPr>
        <w:t xml:space="preserve"> </w:t>
      </w:r>
      <w:r>
        <w:t>в</w:t>
      </w:r>
      <w:r>
        <w:rPr>
          <w:spacing w:val="-9"/>
        </w:rPr>
        <w:t xml:space="preserve"> </w:t>
      </w:r>
      <w:r>
        <w:t>нотах.</w:t>
      </w:r>
    </w:p>
    <w:p w:rsidR="00E767C0" w:rsidRDefault="00A56CA5">
      <w:pPr>
        <w:pStyle w:val="a4"/>
        <w:spacing w:before="48" w:line="276" w:lineRule="auto"/>
        <w:ind w:left="1412" w:right="1351" w:firstLine="0"/>
        <w:jc w:val="left"/>
      </w:pPr>
      <w:r>
        <w:t>Содержание:</w:t>
      </w:r>
      <w:r>
        <w:rPr>
          <w:spacing w:val="-16"/>
        </w:rPr>
        <w:t xml:space="preserve"> </w:t>
      </w:r>
      <w:r>
        <w:t>реприза,</w:t>
      </w:r>
      <w:r>
        <w:rPr>
          <w:spacing w:val="-8"/>
        </w:rPr>
        <w:t xml:space="preserve"> </w:t>
      </w:r>
      <w:r>
        <w:t>фермата,</w:t>
      </w:r>
      <w:r>
        <w:rPr>
          <w:spacing w:val="-9"/>
        </w:rPr>
        <w:t xml:space="preserve"> </w:t>
      </w:r>
      <w:r>
        <w:t>вольта,</w:t>
      </w:r>
      <w:r>
        <w:rPr>
          <w:spacing w:val="-8"/>
        </w:rPr>
        <w:t xml:space="preserve"> </w:t>
      </w:r>
      <w:r>
        <w:t>украшения</w:t>
      </w:r>
      <w:r>
        <w:rPr>
          <w:spacing w:val="-11"/>
        </w:rPr>
        <w:t xml:space="preserve"> </w:t>
      </w:r>
      <w:r>
        <w:t>(трели,</w:t>
      </w:r>
      <w:r>
        <w:rPr>
          <w:spacing w:val="-8"/>
        </w:rPr>
        <w:t xml:space="preserve"> </w:t>
      </w:r>
      <w:r>
        <w:t>форшлаги).</w:t>
      </w:r>
      <w:r>
        <w:rPr>
          <w:spacing w:val="-67"/>
        </w:rPr>
        <w:t xml:space="preserve"> </w:t>
      </w:r>
      <w:r>
        <w:t>Виды деятельности обучающихся:</w:t>
      </w:r>
    </w:p>
    <w:p w:rsidR="00E767C0" w:rsidRDefault="00A56CA5">
      <w:pPr>
        <w:pStyle w:val="a4"/>
        <w:spacing w:line="276" w:lineRule="auto"/>
        <w:ind w:left="1412" w:right="1206" w:firstLine="0"/>
        <w:jc w:val="left"/>
      </w:pPr>
      <w:r>
        <w:t>знакомство с дополнительными элементами нотной записи;</w:t>
      </w:r>
      <w:r>
        <w:rPr>
          <w:spacing w:val="1"/>
        </w:rPr>
        <w:t xml:space="preserve"> </w:t>
      </w:r>
      <w:r>
        <w:t>исполнение</w:t>
      </w:r>
      <w:r>
        <w:rPr>
          <w:spacing w:val="-10"/>
        </w:rPr>
        <w:t xml:space="preserve"> </w:t>
      </w:r>
      <w:r>
        <w:t>песен,</w:t>
      </w:r>
      <w:r>
        <w:rPr>
          <w:spacing w:val="-9"/>
        </w:rPr>
        <w:t xml:space="preserve"> </w:t>
      </w:r>
      <w:r>
        <w:t>попевок,</w:t>
      </w:r>
      <w:r>
        <w:rPr>
          <w:spacing w:val="-8"/>
        </w:rPr>
        <w:t xml:space="preserve"> </w:t>
      </w:r>
      <w:r>
        <w:t>в</w:t>
      </w:r>
      <w:r>
        <w:rPr>
          <w:spacing w:val="-11"/>
        </w:rPr>
        <w:t xml:space="preserve"> </w:t>
      </w:r>
      <w:r>
        <w:t>которых</w:t>
      </w:r>
      <w:r>
        <w:rPr>
          <w:spacing w:val="-14"/>
        </w:rPr>
        <w:t xml:space="preserve"> </w:t>
      </w:r>
      <w:r>
        <w:t>присутствуют</w:t>
      </w:r>
      <w:r>
        <w:rPr>
          <w:spacing w:val="-11"/>
        </w:rPr>
        <w:t xml:space="preserve"> </w:t>
      </w:r>
      <w:r>
        <w:t>данные</w:t>
      </w:r>
      <w:r>
        <w:rPr>
          <w:spacing w:val="-10"/>
        </w:rPr>
        <w:t xml:space="preserve"> </w:t>
      </w:r>
      <w:r>
        <w:t>элементы.</w:t>
      </w:r>
      <w:r>
        <w:rPr>
          <w:spacing w:val="-67"/>
        </w:rPr>
        <w:t xml:space="preserve"> </w:t>
      </w:r>
      <w:r>
        <w:t>Ритмические</w:t>
      </w:r>
      <w:r>
        <w:rPr>
          <w:spacing w:val="3"/>
        </w:rPr>
        <w:t xml:space="preserve"> </w:t>
      </w:r>
      <w:r>
        <w:t>рисунки</w:t>
      </w:r>
      <w:r>
        <w:rPr>
          <w:spacing w:val="1"/>
        </w:rPr>
        <w:t xml:space="preserve"> </w:t>
      </w:r>
      <w:r>
        <w:t>в</w:t>
      </w:r>
      <w:r>
        <w:rPr>
          <w:spacing w:val="-1"/>
        </w:rPr>
        <w:t xml:space="preserve"> </w:t>
      </w:r>
      <w:r>
        <w:t>размере</w:t>
      </w:r>
      <w:r>
        <w:rPr>
          <w:spacing w:val="2"/>
        </w:rPr>
        <w:t xml:space="preserve"> </w:t>
      </w:r>
      <w:r>
        <w:t>6/8.</w:t>
      </w:r>
    </w:p>
    <w:p w:rsidR="00E767C0" w:rsidRDefault="00A56CA5">
      <w:pPr>
        <w:pStyle w:val="a4"/>
        <w:spacing w:line="276" w:lineRule="auto"/>
        <w:ind w:left="1412" w:right="215" w:firstLine="0"/>
        <w:jc w:val="left"/>
      </w:pPr>
      <w:r>
        <w:t>Содержание:</w:t>
      </w:r>
      <w:r>
        <w:rPr>
          <w:spacing w:val="-14"/>
        </w:rPr>
        <w:t xml:space="preserve"> </w:t>
      </w:r>
      <w:r>
        <w:t>размер</w:t>
      </w:r>
      <w:r>
        <w:rPr>
          <w:spacing w:val="-10"/>
        </w:rPr>
        <w:t xml:space="preserve"> </w:t>
      </w:r>
      <w:r>
        <w:t>6/8.</w:t>
      </w:r>
      <w:r>
        <w:rPr>
          <w:spacing w:val="-8"/>
        </w:rPr>
        <w:t xml:space="preserve"> </w:t>
      </w:r>
      <w:r>
        <w:t>Нота</w:t>
      </w:r>
      <w:r>
        <w:rPr>
          <w:spacing w:val="-9"/>
        </w:rPr>
        <w:t xml:space="preserve"> </w:t>
      </w:r>
      <w:r>
        <w:t>с</w:t>
      </w:r>
      <w:r>
        <w:rPr>
          <w:spacing w:val="-9"/>
        </w:rPr>
        <w:t xml:space="preserve"> </w:t>
      </w:r>
      <w:r>
        <w:t>точкой.</w:t>
      </w:r>
      <w:r>
        <w:rPr>
          <w:spacing w:val="-8"/>
        </w:rPr>
        <w:t xml:space="preserve"> </w:t>
      </w:r>
      <w:r>
        <w:t>Шестнадцатые.</w:t>
      </w:r>
      <w:r>
        <w:rPr>
          <w:spacing w:val="-7"/>
        </w:rPr>
        <w:t xml:space="preserve"> </w:t>
      </w:r>
      <w:r>
        <w:t>Пунктирный</w:t>
      </w:r>
      <w:r>
        <w:rPr>
          <w:spacing w:val="-9"/>
        </w:rPr>
        <w:t xml:space="preserve"> </w:t>
      </w:r>
      <w:r>
        <w:t>ритм.</w:t>
      </w:r>
      <w:r>
        <w:rPr>
          <w:spacing w:val="-67"/>
        </w:rPr>
        <w:t xml:space="preserve"> </w:t>
      </w:r>
      <w:r>
        <w:t>Виды деятельности</w:t>
      </w:r>
      <w:r>
        <w:rPr>
          <w:spacing w:val="1"/>
        </w:rPr>
        <w:t xml:space="preserve"> </w:t>
      </w:r>
      <w:r>
        <w:t>обучающихся:</w:t>
      </w:r>
    </w:p>
    <w:p w:rsidR="00E767C0" w:rsidRDefault="00A56CA5">
      <w:pPr>
        <w:pStyle w:val="a4"/>
        <w:spacing w:before="1" w:line="276" w:lineRule="auto"/>
        <w:ind w:right="156" w:firstLine="850"/>
        <w:jc w:val="left"/>
      </w:pPr>
      <w:r>
        <w:t>определение</w:t>
      </w:r>
      <w:r>
        <w:rPr>
          <w:spacing w:val="18"/>
        </w:rPr>
        <w:t xml:space="preserve"> </w:t>
      </w:r>
      <w:r>
        <w:t>на</w:t>
      </w:r>
      <w:r>
        <w:rPr>
          <w:spacing w:val="18"/>
        </w:rPr>
        <w:t xml:space="preserve"> </w:t>
      </w:r>
      <w:r>
        <w:t>слух,</w:t>
      </w:r>
      <w:r>
        <w:rPr>
          <w:spacing w:val="20"/>
        </w:rPr>
        <w:t xml:space="preserve"> </w:t>
      </w:r>
      <w:r>
        <w:t>прослеживание</w:t>
      </w:r>
      <w:r>
        <w:rPr>
          <w:spacing w:val="18"/>
        </w:rPr>
        <w:t xml:space="preserve"> </w:t>
      </w:r>
      <w:r>
        <w:t>по</w:t>
      </w:r>
      <w:r>
        <w:rPr>
          <w:spacing w:val="22"/>
        </w:rPr>
        <w:t xml:space="preserve"> </w:t>
      </w:r>
      <w:r>
        <w:t>нотной</w:t>
      </w:r>
      <w:r>
        <w:rPr>
          <w:spacing w:val="18"/>
        </w:rPr>
        <w:t xml:space="preserve"> </w:t>
      </w:r>
      <w:r>
        <w:t>записи</w:t>
      </w:r>
      <w:r>
        <w:rPr>
          <w:spacing w:val="17"/>
        </w:rPr>
        <w:t xml:space="preserve"> </w:t>
      </w:r>
      <w:r>
        <w:t>ритмических</w:t>
      </w:r>
      <w:r>
        <w:rPr>
          <w:spacing w:val="14"/>
        </w:rPr>
        <w:t xml:space="preserve"> </w:t>
      </w:r>
      <w:r>
        <w:t>рисунков</w:t>
      </w:r>
      <w:r>
        <w:rPr>
          <w:spacing w:val="-67"/>
        </w:rPr>
        <w:t xml:space="preserve"> </w:t>
      </w:r>
      <w:r>
        <w:t>в</w:t>
      </w:r>
      <w:r>
        <w:rPr>
          <w:spacing w:val="-1"/>
        </w:rPr>
        <w:t xml:space="preserve"> </w:t>
      </w:r>
      <w:r>
        <w:t>размере</w:t>
      </w:r>
      <w:r>
        <w:rPr>
          <w:spacing w:val="2"/>
        </w:rPr>
        <w:t xml:space="preserve"> </w:t>
      </w:r>
      <w:r>
        <w:t>6/8;</w:t>
      </w:r>
    </w:p>
    <w:p w:rsidR="00E767C0" w:rsidRDefault="00A56CA5">
      <w:pPr>
        <w:pStyle w:val="a4"/>
        <w:spacing w:line="276" w:lineRule="auto"/>
        <w:ind w:firstLine="850"/>
        <w:jc w:val="left"/>
      </w:pPr>
      <w:r>
        <w:t>исполнение,</w:t>
      </w:r>
      <w:r>
        <w:rPr>
          <w:spacing w:val="19"/>
        </w:rPr>
        <w:t xml:space="preserve"> </w:t>
      </w:r>
      <w:r>
        <w:t>импровизация</w:t>
      </w:r>
      <w:r>
        <w:rPr>
          <w:spacing w:val="18"/>
        </w:rPr>
        <w:t xml:space="preserve"> </w:t>
      </w:r>
      <w:r>
        <w:t>с</w:t>
      </w:r>
      <w:r>
        <w:rPr>
          <w:spacing w:val="18"/>
        </w:rPr>
        <w:t xml:space="preserve"> </w:t>
      </w:r>
      <w:r>
        <w:t>помощью</w:t>
      </w:r>
      <w:r>
        <w:rPr>
          <w:spacing w:val="15"/>
        </w:rPr>
        <w:t xml:space="preserve"> </w:t>
      </w:r>
      <w:r>
        <w:t>звучащих</w:t>
      </w:r>
      <w:r>
        <w:rPr>
          <w:spacing w:val="25"/>
        </w:rPr>
        <w:t xml:space="preserve"> </w:t>
      </w:r>
      <w:r>
        <w:t>жестов</w:t>
      </w:r>
      <w:r>
        <w:rPr>
          <w:spacing w:val="20"/>
        </w:rPr>
        <w:t xml:space="preserve"> </w:t>
      </w:r>
      <w:r>
        <w:t>(хлопки,</w:t>
      </w:r>
      <w:r>
        <w:rPr>
          <w:spacing w:val="19"/>
        </w:rPr>
        <w:t xml:space="preserve"> </w:t>
      </w:r>
      <w:r>
        <w:t>шлепки,</w:t>
      </w:r>
      <w:r>
        <w:rPr>
          <w:spacing w:val="-67"/>
        </w:rPr>
        <w:t xml:space="preserve"> </w:t>
      </w:r>
      <w:r>
        <w:t>притопы)</w:t>
      </w:r>
      <w:r>
        <w:rPr>
          <w:spacing w:val="-1"/>
        </w:rPr>
        <w:t xml:space="preserve"> </w:t>
      </w:r>
      <w:r>
        <w:t>и (или)</w:t>
      </w:r>
      <w:r>
        <w:rPr>
          <w:spacing w:val="4"/>
        </w:rPr>
        <w:t xml:space="preserve"> </w:t>
      </w:r>
      <w:r>
        <w:t>ударных</w:t>
      </w:r>
      <w:r>
        <w:rPr>
          <w:spacing w:val="-4"/>
        </w:rPr>
        <w:t xml:space="preserve"> </w:t>
      </w:r>
      <w:r>
        <w:t>инструментов;</w:t>
      </w:r>
    </w:p>
    <w:p w:rsidR="00E767C0" w:rsidRDefault="00A56CA5">
      <w:pPr>
        <w:pStyle w:val="a4"/>
        <w:spacing w:line="276" w:lineRule="auto"/>
        <w:ind w:firstLine="850"/>
        <w:jc w:val="left"/>
      </w:pPr>
      <w:r>
        <w:t>игра</w:t>
      </w:r>
      <w:r>
        <w:rPr>
          <w:spacing w:val="1"/>
        </w:rPr>
        <w:t xml:space="preserve"> </w:t>
      </w:r>
      <w:r>
        <w:t>«Ритмическое</w:t>
      </w:r>
      <w:r>
        <w:rPr>
          <w:spacing w:val="1"/>
        </w:rPr>
        <w:t xml:space="preserve"> </w:t>
      </w:r>
      <w:r>
        <w:t>эхо»,</w:t>
      </w:r>
      <w:r>
        <w:rPr>
          <w:spacing w:val="1"/>
        </w:rPr>
        <w:t xml:space="preserve"> </w:t>
      </w:r>
      <w:r>
        <w:t>прохлопывание</w:t>
      </w:r>
      <w:r>
        <w:rPr>
          <w:spacing w:val="1"/>
        </w:rPr>
        <w:t xml:space="preserve"> </w:t>
      </w:r>
      <w:r>
        <w:t>ритма</w:t>
      </w:r>
      <w:r>
        <w:rPr>
          <w:spacing w:val="1"/>
        </w:rPr>
        <w:t xml:space="preserve"> </w:t>
      </w:r>
      <w:r>
        <w:t>по</w:t>
      </w:r>
      <w:r>
        <w:rPr>
          <w:spacing w:val="1"/>
        </w:rPr>
        <w:t xml:space="preserve"> </w:t>
      </w:r>
      <w:r>
        <w:t>ритмическим</w:t>
      </w:r>
      <w:r>
        <w:rPr>
          <w:spacing w:val="1"/>
        </w:rPr>
        <w:t xml:space="preserve"> </w:t>
      </w:r>
      <w:r>
        <w:t>карточкам,</w:t>
      </w:r>
      <w:r>
        <w:rPr>
          <w:spacing w:val="-67"/>
        </w:rPr>
        <w:t xml:space="preserve"> </w:t>
      </w:r>
      <w:r>
        <w:t>проговаривание</w:t>
      </w:r>
      <w:r>
        <w:rPr>
          <w:spacing w:val="1"/>
        </w:rPr>
        <w:t xml:space="preserve"> </w:t>
      </w:r>
      <w:r>
        <w:t>ритмослогами;</w:t>
      </w:r>
    </w:p>
    <w:p w:rsidR="00E767C0" w:rsidRDefault="00A56CA5">
      <w:pPr>
        <w:pStyle w:val="a4"/>
        <w:tabs>
          <w:tab w:val="left" w:pos="2798"/>
          <w:tab w:val="left" w:pos="4639"/>
          <w:tab w:val="left" w:pos="6529"/>
          <w:tab w:val="left" w:pos="6878"/>
          <w:tab w:val="left" w:pos="7632"/>
          <w:tab w:val="left" w:pos="9411"/>
        </w:tabs>
        <w:spacing w:line="278" w:lineRule="auto"/>
        <w:ind w:left="1412" w:right="163" w:firstLine="0"/>
        <w:jc w:val="left"/>
      </w:pPr>
      <w:r>
        <w:t>разучивание, исполнение на ударных инструментах ритмической партитуры;</w:t>
      </w:r>
      <w:r>
        <w:rPr>
          <w:spacing w:val="1"/>
        </w:rPr>
        <w:t xml:space="preserve"> </w:t>
      </w:r>
      <w:r>
        <w:t>слушание</w:t>
      </w:r>
      <w:r>
        <w:tab/>
        <w:t>музыкальных</w:t>
      </w:r>
      <w:r>
        <w:tab/>
        <w:t>произведений</w:t>
      </w:r>
      <w:r>
        <w:tab/>
        <w:t>с</w:t>
      </w:r>
      <w:r>
        <w:tab/>
        <w:t>ярко</w:t>
      </w:r>
      <w:r>
        <w:tab/>
        <w:t>выраженным</w:t>
      </w:r>
      <w:r>
        <w:tab/>
      </w:r>
      <w:r>
        <w:rPr>
          <w:spacing w:val="-1"/>
        </w:rPr>
        <w:t>ритмическим</w:t>
      </w:r>
    </w:p>
    <w:p w:rsidR="00E767C0" w:rsidRDefault="00A56CA5">
      <w:pPr>
        <w:pStyle w:val="a4"/>
        <w:spacing w:line="319" w:lineRule="exact"/>
        <w:ind w:firstLine="0"/>
        <w:jc w:val="left"/>
      </w:pPr>
      <w:r>
        <w:t>рисунком,</w:t>
      </w:r>
      <w:r>
        <w:rPr>
          <w:spacing w:val="-8"/>
        </w:rPr>
        <w:t xml:space="preserve"> </w:t>
      </w:r>
      <w:r>
        <w:t>воспроизведение</w:t>
      </w:r>
      <w:r>
        <w:rPr>
          <w:spacing w:val="-10"/>
        </w:rPr>
        <w:t xml:space="preserve"> </w:t>
      </w:r>
      <w:r>
        <w:t>данного</w:t>
      </w:r>
      <w:r>
        <w:rPr>
          <w:spacing w:val="-11"/>
        </w:rPr>
        <w:t xml:space="preserve"> </w:t>
      </w:r>
      <w:r>
        <w:t>ритма</w:t>
      </w:r>
      <w:r>
        <w:rPr>
          <w:spacing w:val="-9"/>
        </w:rPr>
        <w:t xml:space="preserve"> </w:t>
      </w:r>
      <w:r>
        <w:t>по</w:t>
      </w:r>
      <w:r>
        <w:rPr>
          <w:spacing w:val="-11"/>
        </w:rPr>
        <w:t xml:space="preserve"> </w:t>
      </w:r>
      <w:r>
        <w:t>памяти</w:t>
      </w:r>
      <w:r>
        <w:rPr>
          <w:spacing w:val="-10"/>
        </w:rPr>
        <w:t xml:space="preserve"> </w:t>
      </w:r>
      <w:r>
        <w:t>(хлопками);</w:t>
      </w:r>
    </w:p>
    <w:p w:rsidR="00E767C0" w:rsidRDefault="00A56CA5">
      <w:pPr>
        <w:pStyle w:val="a4"/>
        <w:spacing w:before="44" w:line="276" w:lineRule="auto"/>
        <w:ind w:firstLine="850"/>
        <w:jc w:val="left"/>
      </w:pPr>
      <w:r>
        <w:t>вариативно:</w:t>
      </w:r>
      <w:r>
        <w:rPr>
          <w:spacing w:val="54"/>
        </w:rPr>
        <w:t xml:space="preserve"> </w:t>
      </w:r>
      <w:r>
        <w:t>исполнение</w:t>
      </w:r>
      <w:r>
        <w:rPr>
          <w:spacing w:val="60"/>
        </w:rPr>
        <w:t xml:space="preserve"> </w:t>
      </w:r>
      <w:r>
        <w:t>на</w:t>
      </w:r>
      <w:r>
        <w:rPr>
          <w:spacing w:val="59"/>
        </w:rPr>
        <w:t xml:space="preserve"> </w:t>
      </w:r>
      <w:r>
        <w:t>клавишных</w:t>
      </w:r>
      <w:r>
        <w:rPr>
          <w:spacing w:val="59"/>
        </w:rPr>
        <w:t xml:space="preserve"> </w:t>
      </w:r>
      <w:r>
        <w:t>или</w:t>
      </w:r>
      <w:r>
        <w:rPr>
          <w:spacing w:val="59"/>
        </w:rPr>
        <w:t xml:space="preserve"> </w:t>
      </w:r>
      <w:r>
        <w:t>духовых</w:t>
      </w:r>
      <w:r>
        <w:rPr>
          <w:spacing w:val="55"/>
        </w:rPr>
        <w:t xml:space="preserve"> </w:t>
      </w:r>
      <w:r>
        <w:t>инструментах</w:t>
      </w:r>
      <w:r>
        <w:rPr>
          <w:spacing w:val="55"/>
        </w:rPr>
        <w:t xml:space="preserve"> </w:t>
      </w:r>
      <w:r>
        <w:t>попевок,</w:t>
      </w:r>
      <w:r>
        <w:rPr>
          <w:spacing w:val="-67"/>
        </w:rPr>
        <w:t xml:space="preserve"> </w:t>
      </w:r>
      <w:r>
        <w:t>мелодий и аккомпанементов</w:t>
      </w:r>
      <w:r>
        <w:rPr>
          <w:spacing w:val="-1"/>
        </w:rPr>
        <w:t xml:space="preserve"> </w:t>
      </w:r>
      <w:r>
        <w:t>в</w:t>
      </w:r>
      <w:r>
        <w:rPr>
          <w:spacing w:val="-1"/>
        </w:rPr>
        <w:t xml:space="preserve"> </w:t>
      </w:r>
      <w:r>
        <w:t>размере</w:t>
      </w:r>
      <w:r>
        <w:rPr>
          <w:spacing w:val="2"/>
        </w:rPr>
        <w:t xml:space="preserve"> </w:t>
      </w:r>
      <w:r>
        <w:t>6/8.</w:t>
      </w:r>
    </w:p>
    <w:p w:rsidR="00E767C0" w:rsidRDefault="00A56CA5">
      <w:pPr>
        <w:pStyle w:val="a4"/>
        <w:spacing w:line="321" w:lineRule="exact"/>
        <w:ind w:left="1412" w:firstLine="0"/>
        <w:jc w:val="left"/>
      </w:pPr>
      <w:r>
        <w:t>Тональность.</w:t>
      </w:r>
      <w:r>
        <w:rPr>
          <w:spacing w:val="-11"/>
        </w:rPr>
        <w:t xml:space="preserve"> </w:t>
      </w:r>
      <w:r>
        <w:t>Гамма.</w:t>
      </w:r>
    </w:p>
    <w:p w:rsidR="00E767C0" w:rsidRDefault="00A56CA5">
      <w:pPr>
        <w:pStyle w:val="a4"/>
        <w:spacing w:before="47" w:line="276" w:lineRule="auto"/>
        <w:ind w:firstLine="850"/>
        <w:jc w:val="left"/>
      </w:pPr>
      <w:r>
        <w:t>Содержание:</w:t>
      </w:r>
      <w:r>
        <w:rPr>
          <w:spacing w:val="44"/>
        </w:rPr>
        <w:t xml:space="preserve"> </w:t>
      </w:r>
      <w:r>
        <w:t>тоника,</w:t>
      </w:r>
      <w:r>
        <w:rPr>
          <w:spacing w:val="54"/>
        </w:rPr>
        <w:t xml:space="preserve"> </w:t>
      </w:r>
      <w:r>
        <w:t>тональность.</w:t>
      </w:r>
      <w:r>
        <w:rPr>
          <w:spacing w:val="50"/>
        </w:rPr>
        <w:t xml:space="preserve"> </w:t>
      </w:r>
      <w:r>
        <w:t>Знаки</w:t>
      </w:r>
      <w:r>
        <w:rPr>
          <w:spacing w:val="49"/>
        </w:rPr>
        <w:t xml:space="preserve"> </w:t>
      </w:r>
      <w:r>
        <w:t>при</w:t>
      </w:r>
      <w:r>
        <w:rPr>
          <w:spacing w:val="48"/>
        </w:rPr>
        <w:t xml:space="preserve"> </w:t>
      </w:r>
      <w:r>
        <w:t>ключе.</w:t>
      </w:r>
      <w:r>
        <w:rPr>
          <w:spacing w:val="51"/>
        </w:rPr>
        <w:t xml:space="preserve"> </w:t>
      </w:r>
      <w:r>
        <w:t>Мажорные</w:t>
      </w:r>
      <w:r>
        <w:rPr>
          <w:spacing w:val="46"/>
        </w:rPr>
        <w:t xml:space="preserve"> </w:t>
      </w:r>
      <w:r>
        <w:t>и</w:t>
      </w:r>
      <w:r>
        <w:rPr>
          <w:spacing w:val="49"/>
        </w:rPr>
        <w:t xml:space="preserve"> </w:t>
      </w:r>
      <w:r>
        <w:t>минорные</w:t>
      </w:r>
      <w:r>
        <w:rPr>
          <w:spacing w:val="-67"/>
        </w:rPr>
        <w:t xml:space="preserve"> </w:t>
      </w:r>
      <w:r>
        <w:t>тональности (до</w:t>
      </w:r>
      <w:r>
        <w:rPr>
          <w:spacing w:val="4"/>
        </w:rPr>
        <w:t xml:space="preserve"> </w:t>
      </w:r>
      <w:r>
        <w:t>2–3</w:t>
      </w:r>
      <w:r>
        <w:rPr>
          <w:spacing w:val="1"/>
        </w:rPr>
        <w:t xml:space="preserve"> </w:t>
      </w:r>
      <w:r>
        <w:t>знаков при ключе).</w:t>
      </w:r>
    </w:p>
    <w:p w:rsidR="00E767C0" w:rsidRDefault="00A56CA5">
      <w:pPr>
        <w:pStyle w:val="a4"/>
        <w:spacing w:before="4"/>
        <w:ind w:left="1412" w:firstLine="0"/>
        <w:jc w:val="left"/>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7" w:line="276" w:lineRule="auto"/>
        <w:ind w:left="1412" w:right="4883" w:firstLine="0"/>
        <w:jc w:val="left"/>
      </w:pPr>
      <w:r>
        <w:t>определение</w:t>
      </w:r>
      <w:r>
        <w:rPr>
          <w:spacing w:val="-12"/>
        </w:rPr>
        <w:t xml:space="preserve"> </w:t>
      </w:r>
      <w:r>
        <w:t>на</w:t>
      </w:r>
      <w:r>
        <w:rPr>
          <w:spacing w:val="-11"/>
        </w:rPr>
        <w:t xml:space="preserve"> </w:t>
      </w:r>
      <w:r>
        <w:t>слух</w:t>
      </w:r>
      <w:r>
        <w:rPr>
          <w:spacing w:val="-11"/>
        </w:rPr>
        <w:t xml:space="preserve"> </w:t>
      </w:r>
      <w:r>
        <w:t>устойчивых</w:t>
      </w:r>
      <w:r>
        <w:rPr>
          <w:spacing w:val="-15"/>
        </w:rPr>
        <w:t xml:space="preserve"> </w:t>
      </w:r>
      <w:r>
        <w:t>звуков;</w:t>
      </w:r>
      <w:r>
        <w:rPr>
          <w:spacing w:val="-67"/>
        </w:rPr>
        <w:t xml:space="preserve"> </w:t>
      </w:r>
      <w:r>
        <w:t>игра</w:t>
      </w:r>
      <w:r>
        <w:rPr>
          <w:spacing w:val="1"/>
        </w:rPr>
        <w:t xml:space="preserve"> </w:t>
      </w:r>
      <w:r>
        <w:t>«устой</w:t>
      </w:r>
      <w:r>
        <w:rPr>
          <w:spacing w:val="6"/>
        </w:rPr>
        <w:t xml:space="preserve"> </w:t>
      </w:r>
      <w:r>
        <w:t>–</w:t>
      </w:r>
      <w:r>
        <w:rPr>
          <w:spacing w:val="1"/>
        </w:rPr>
        <w:t xml:space="preserve"> </w:t>
      </w:r>
      <w:r>
        <w:t>неустой»;</w:t>
      </w:r>
    </w:p>
    <w:p w:rsidR="00E767C0" w:rsidRDefault="00A56CA5">
      <w:pPr>
        <w:pStyle w:val="a4"/>
        <w:spacing w:line="276" w:lineRule="auto"/>
        <w:ind w:left="1412" w:right="1351" w:firstLine="0"/>
        <w:jc w:val="left"/>
      </w:pPr>
      <w:r>
        <w:t>пение</w:t>
      </w:r>
      <w:r>
        <w:rPr>
          <w:spacing w:val="-8"/>
        </w:rPr>
        <w:t xml:space="preserve"> </w:t>
      </w:r>
      <w:r>
        <w:t>упражнений</w:t>
      </w:r>
      <w:r>
        <w:rPr>
          <w:spacing w:val="-3"/>
        </w:rPr>
        <w:t xml:space="preserve"> </w:t>
      </w:r>
      <w:r>
        <w:t>–</w:t>
      </w:r>
      <w:r>
        <w:rPr>
          <w:spacing w:val="-7"/>
        </w:rPr>
        <w:t xml:space="preserve"> </w:t>
      </w:r>
      <w:r>
        <w:t>гамм</w:t>
      </w:r>
      <w:r>
        <w:rPr>
          <w:spacing w:val="-7"/>
        </w:rPr>
        <w:t xml:space="preserve"> </w:t>
      </w:r>
      <w:r>
        <w:t>с</w:t>
      </w:r>
      <w:r>
        <w:rPr>
          <w:spacing w:val="-12"/>
        </w:rPr>
        <w:t xml:space="preserve"> </w:t>
      </w:r>
      <w:r>
        <w:t>названием</w:t>
      </w:r>
      <w:r>
        <w:rPr>
          <w:spacing w:val="-6"/>
        </w:rPr>
        <w:t xml:space="preserve"> </w:t>
      </w:r>
      <w:r>
        <w:t>нот,</w:t>
      </w:r>
      <w:r>
        <w:rPr>
          <w:spacing w:val="-6"/>
        </w:rPr>
        <w:t xml:space="preserve"> </w:t>
      </w:r>
      <w:r>
        <w:t>прослеживание</w:t>
      </w:r>
      <w:r>
        <w:rPr>
          <w:spacing w:val="-8"/>
        </w:rPr>
        <w:t xml:space="preserve"> </w:t>
      </w:r>
      <w:r>
        <w:t>по</w:t>
      </w:r>
      <w:r>
        <w:rPr>
          <w:spacing w:val="-9"/>
        </w:rPr>
        <w:t xml:space="preserve"> </w:t>
      </w:r>
      <w:r>
        <w:t>нотам;</w:t>
      </w:r>
      <w:r>
        <w:rPr>
          <w:spacing w:val="-67"/>
        </w:rPr>
        <w:t xml:space="preserve"> </w:t>
      </w:r>
      <w:r>
        <w:t>освоение</w:t>
      </w:r>
      <w:r>
        <w:rPr>
          <w:spacing w:val="3"/>
        </w:rPr>
        <w:t xml:space="preserve"> </w:t>
      </w:r>
      <w:r>
        <w:t>понятия</w:t>
      </w:r>
      <w:r>
        <w:rPr>
          <w:spacing w:val="8"/>
        </w:rPr>
        <w:t xml:space="preserve"> </w:t>
      </w:r>
      <w:r>
        <w:t>«тоника»;</w:t>
      </w:r>
    </w:p>
    <w:p w:rsidR="00E767C0" w:rsidRDefault="00A56CA5">
      <w:pPr>
        <w:pStyle w:val="a4"/>
        <w:spacing w:line="276" w:lineRule="auto"/>
        <w:ind w:firstLine="850"/>
        <w:jc w:val="left"/>
      </w:pPr>
      <w:r>
        <w:t>упражнение</w:t>
      </w:r>
      <w:r>
        <w:rPr>
          <w:spacing w:val="41"/>
        </w:rPr>
        <w:t xml:space="preserve"> </w:t>
      </w:r>
      <w:r>
        <w:t>на</w:t>
      </w:r>
      <w:r>
        <w:rPr>
          <w:spacing w:val="40"/>
        </w:rPr>
        <w:t xml:space="preserve"> </w:t>
      </w:r>
      <w:r>
        <w:t>допевание</w:t>
      </w:r>
      <w:r>
        <w:rPr>
          <w:spacing w:val="40"/>
        </w:rPr>
        <w:t xml:space="preserve"> </w:t>
      </w:r>
      <w:r>
        <w:t>неполной</w:t>
      </w:r>
      <w:r>
        <w:rPr>
          <w:spacing w:val="40"/>
        </w:rPr>
        <w:t xml:space="preserve"> </w:t>
      </w:r>
      <w:r>
        <w:t>музыкальной</w:t>
      </w:r>
      <w:r>
        <w:rPr>
          <w:spacing w:val="39"/>
        </w:rPr>
        <w:t xml:space="preserve"> </w:t>
      </w:r>
      <w:r>
        <w:t>фразы</w:t>
      </w:r>
      <w:r>
        <w:rPr>
          <w:spacing w:val="40"/>
        </w:rPr>
        <w:t xml:space="preserve"> </w:t>
      </w:r>
      <w:r>
        <w:t>до</w:t>
      </w:r>
      <w:r>
        <w:rPr>
          <w:spacing w:val="40"/>
        </w:rPr>
        <w:t xml:space="preserve"> </w:t>
      </w:r>
      <w:r>
        <w:t>тоники</w:t>
      </w:r>
      <w:r>
        <w:rPr>
          <w:spacing w:val="53"/>
        </w:rPr>
        <w:t xml:space="preserve"> </w:t>
      </w:r>
      <w:r>
        <w:t>«Закончи</w:t>
      </w:r>
      <w:r>
        <w:rPr>
          <w:spacing w:val="-67"/>
        </w:rPr>
        <w:t xml:space="preserve"> </w:t>
      </w:r>
      <w:r>
        <w:t>музыкальную</w:t>
      </w:r>
      <w:r>
        <w:rPr>
          <w:spacing w:val="-1"/>
        </w:rPr>
        <w:t xml:space="preserve"> </w:t>
      </w:r>
      <w:r>
        <w:t>фразу»;</w:t>
      </w:r>
    </w:p>
    <w:p w:rsidR="00E767C0" w:rsidRDefault="00A56CA5">
      <w:pPr>
        <w:pStyle w:val="a4"/>
        <w:spacing w:before="2" w:line="276" w:lineRule="auto"/>
        <w:ind w:left="1412" w:right="3291" w:firstLine="0"/>
        <w:jc w:val="left"/>
      </w:pPr>
      <w:r>
        <w:t>вариативно:</w:t>
      </w:r>
      <w:r>
        <w:rPr>
          <w:spacing w:val="-13"/>
        </w:rPr>
        <w:t xml:space="preserve"> </w:t>
      </w:r>
      <w:r>
        <w:t>импровизация</w:t>
      </w:r>
      <w:r>
        <w:rPr>
          <w:spacing w:val="-6"/>
        </w:rPr>
        <w:t xml:space="preserve"> </w:t>
      </w:r>
      <w:r>
        <w:t>в</w:t>
      </w:r>
      <w:r>
        <w:rPr>
          <w:spacing w:val="-9"/>
        </w:rPr>
        <w:t xml:space="preserve"> </w:t>
      </w:r>
      <w:r>
        <w:t>заданной</w:t>
      </w:r>
      <w:r>
        <w:rPr>
          <w:spacing w:val="-8"/>
        </w:rPr>
        <w:t xml:space="preserve"> </w:t>
      </w:r>
      <w:r>
        <w:t>тональности.</w:t>
      </w:r>
      <w:r>
        <w:rPr>
          <w:spacing w:val="-67"/>
        </w:rPr>
        <w:t xml:space="preserve"> </w:t>
      </w:r>
      <w:r>
        <w:t>Интервалы.</w:t>
      </w:r>
    </w:p>
    <w:p w:rsidR="00E767C0" w:rsidRDefault="00A56CA5">
      <w:pPr>
        <w:pStyle w:val="a4"/>
        <w:spacing w:line="276" w:lineRule="auto"/>
        <w:ind w:firstLine="850"/>
        <w:jc w:val="left"/>
      </w:pPr>
      <w:r>
        <w:t>Содержание:</w:t>
      </w:r>
      <w:r>
        <w:rPr>
          <w:spacing w:val="14"/>
        </w:rPr>
        <w:t xml:space="preserve"> </w:t>
      </w:r>
      <w:r>
        <w:t>понятие</w:t>
      </w:r>
      <w:r>
        <w:rPr>
          <w:spacing w:val="19"/>
        </w:rPr>
        <w:t xml:space="preserve"> </w:t>
      </w:r>
      <w:r>
        <w:t>музыкального</w:t>
      </w:r>
      <w:r>
        <w:rPr>
          <w:spacing w:val="18"/>
        </w:rPr>
        <w:t xml:space="preserve"> </w:t>
      </w:r>
      <w:r>
        <w:t>интервала.</w:t>
      </w:r>
      <w:r>
        <w:rPr>
          <w:spacing w:val="20"/>
        </w:rPr>
        <w:t xml:space="preserve"> </w:t>
      </w:r>
      <w:r>
        <w:t>Тон,</w:t>
      </w:r>
      <w:r>
        <w:rPr>
          <w:spacing w:val="20"/>
        </w:rPr>
        <w:t xml:space="preserve"> </w:t>
      </w:r>
      <w:r>
        <w:t>полутон.</w:t>
      </w:r>
      <w:r>
        <w:rPr>
          <w:spacing w:val="20"/>
        </w:rPr>
        <w:t xml:space="preserve"> </w:t>
      </w:r>
      <w:r>
        <w:t>Консонансы:</w:t>
      </w:r>
      <w:r>
        <w:rPr>
          <w:spacing w:val="-67"/>
        </w:rPr>
        <w:t xml:space="preserve"> </w:t>
      </w:r>
      <w:r>
        <w:t>терция,</w:t>
      </w:r>
      <w:r>
        <w:rPr>
          <w:spacing w:val="2"/>
        </w:rPr>
        <w:t xml:space="preserve"> </w:t>
      </w:r>
      <w:r>
        <w:t>кварта,</w:t>
      </w:r>
      <w:r>
        <w:rPr>
          <w:spacing w:val="2"/>
        </w:rPr>
        <w:t xml:space="preserve"> </w:t>
      </w:r>
      <w:r>
        <w:t>квинта,</w:t>
      </w:r>
      <w:r>
        <w:rPr>
          <w:spacing w:val="2"/>
        </w:rPr>
        <w:t xml:space="preserve"> </w:t>
      </w:r>
      <w:r>
        <w:t>секста,</w:t>
      </w:r>
      <w:r>
        <w:rPr>
          <w:spacing w:val="2"/>
        </w:rPr>
        <w:t xml:space="preserve"> </w:t>
      </w:r>
      <w:r>
        <w:t>октава.</w:t>
      </w:r>
      <w:r>
        <w:rPr>
          <w:spacing w:val="3"/>
        </w:rPr>
        <w:t xml:space="preserve"> </w:t>
      </w:r>
      <w:r>
        <w:t>Диссонансы:</w:t>
      </w:r>
      <w:r>
        <w:rPr>
          <w:spacing w:val="-6"/>
        </w:rPr>
        <w:t xml:space="preserve"> </w:t>
      </w:r>
      <w:r>
        <w:t>секунда,</w:t>
      </w:r>
      <w:r>
        <w:rPr>
          <w:spacing w:val="2"/>
        </w:rPr>
        <w:t xml:space="preserve"> </w:t>
      </w:r>
      <w:r>
        <w:t>септима.</w:t>
      </w:r>
    </w:p>
    <w:p w:rsidR="00E767C0" w:rsidRDefault="00A56CA5">
      <w:pPr>
        <w:pStyle w:val="a4"/>
        <w:spacing w:line="321" w:lineRule="exact"/>
        <w:ind w:left="1412" w:firstLine="0"/>
        <w:jc w:val="left"/>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6"/>
        <w:ind w:left="1412" w:firstLine="0"/>
        <w:jc w:val="left"/>
      </w:pPr>
      <w:r>
        <w:t>освоение</w:t>
      </w:r>
      <w:r>
        <w:rPr>
          <w:spacing w:val="-5"/>
        </w:rPr>
        <w:t xml:space="preserve"> </w:t>
      </w:r>
      <w:r>
        <w:t>понятия</w:t>
      </w:r>
      <w:r>
        <w:rPr>
          <w:spacing w:val="4"/>
        </w:rPr>
        <w:t xml:space="preserve"> </w:t>
      </w:r>
      <w:r>
        <w:t>«интервал»;</w:t>
      </w:r>
    </w:p>
    <w:p w:rsidR="00E767C0" w:rsidRDefault="00A56CA5">
      <w:pPr>
        <w:pStyle w:val="a4"/>
        <w:spacing w:before="48"/>
        <w:ind w:left="1412" w:firstLine="0"/>
        <w:jc w:val="left"/>
      </w:pPr>
      <w:r>
        <w:t>анализ</w:t>
      </w:r>
      <w:r>
        <w:rPr>
          <w:spacing w:val="-7"/>
        </w:rPr>
        <w:t xml:space="preserve"> </w:t>
      </w:r>
      <w:r>
        <w:t>ступеневого</w:t>
      </w:r>
      <w:r>
        <w:rPr>
          <w:spacing w:val="-7"/>
        </w:rPr>
        <w:t xml:space="preserve"> </w:t>
      </w:r>
      <w:r>
        <w:t>состава</w:t>
      </w:r>
      <w:r>
        <w:rPr>
          <w:spacing w:val="-7"/>
        </w:rPr>
        <w:t xml:space="preserve"> </w:t>
      </w:r>
      <w:r>
        <w:t>мажорной</w:t>
      </w:r>
      <w:r>
        <w:rPr>
          <w:spacing w:val="-7"/>
        </w:rPr>
        <w:t xml:space="preserve"> </w:t>
      </w:r>
      <w:r>
        <w:t>и</w:t>
      </w:r>
      <w:r>
        <w:rPr>
          <w:spacing w:val="-7"/>
        </w:rPr>
        <w:t xml:space="preserve"> </w:t>
      </w:r>
      <w:r>
        <w:t>минорной</w:t>
      </w:r>
      <w:r>
        <w:rPr>
          <w:spacing w:val="-7"/>
        </w:rPr>
        <w:t xml:space="preserve"> </w:t>
      </w:r>
      <w:r>
        <w:t>гаммы</w:t>
      </w:r>
      <w:r>
        <w:rPr>
          <w:spacing w:val="-8"/>
        </w:rPr>
        <w:t xml:space="preserve"> </w:t>
      </w:r>
      <w:r>
        <w:t>(тон-полутон);</w:t>
      </w:r>
    </w:p>
    <w:p w:rsidR="00E767C0" w:rsidRDefault="00E767C0">
      <w:pPr>
        <w:sectPr w:rsidR="00E767C0">
          <w:pgSz w:w="11910" w:h="16840"/>
          <w:pgMar w:top="940" w:right="280" w:bottom="0" w:left="460" w:header="720" w:footer="720" w:gutter="0"/>
          <w:cols w:space="720"/>
        </w:sectPr>
      </w:pPr>
    </w:p>
    <w:p w:rsidR="00E767C0" w:rsidRDefault="00A56CA5">
      <w:pPr>
        <w:pStyle w:val="a4"/>
        <w:spacing w:before="76" w:line="276" w:lineRule="auto"/>
        <w:ind w:right="162" w:firstLine="850"/>
      </w:pPr>
      <w:r>
        <w:lastRenderedPageBreak/>
        <w:t>различение на слух диссонансов и консонансов, параллельного движения двух</w:t>
      </w:r>
      <w:r>
        <w:rPr>
          <w:spacing w:val="1"/>
        </w:rPr>
        <w:t xml:space="preserve"> </w:t>
      </w:r>
      <w:r>
        <w:t>голосов</w:t>
      </w:r>
      <w:r>
        <w:rPr>
          <w:spacing w:val="-1"/>
        </w:rPr>
        <w:t xml:space="preserve"> </w:t>
      </w:r>
      <w:r>
        <w:t>в</w:t>
      </w:r>
      <w:r>
        <w:rPr>
          <w:spacing w:val="-1"/>
        </w:rPr>
        <w:t xml:space="preserve"> </w:t>
      </w:r>
      <w:r>
        <w:t>октаву,</w:t>
      </w:r>
      <w:r>
        <w:rPr>
          <w:spacing w:val="3"/>
        </w:rPr>
        <w:t xml:space="preserve"> </w:t>
      </w:r>
      <w:r>
        <w:t>терцию,</w:t>
      </w:r>
      <w:r>
        <w:rPr>
          <w:spacing w:val="3"/>
        </w:rPr>
        <w:t xml:space="preserve"> </w:t>
      </w:r>
      <w:r>
        <w:t>сексту;</w:t>
      </w:r>
    </w:p>
    <w:p w:rsidR="00E767C0" w:rsidRDefault="00A56CA5">
      <w:pPr>
        <w:pStyle w:val="a4"/>
        <w:spacing w:line="276" w:lineRule="auto"/>
        <w:ind w:left="1412" w:right="166" w:firstLine="0"/>
      </w:pPr>
      <w:r>
        <w:t>подбор эпитетов для определения краски звучания различных интервалов;</w:t>
      </w:r>
      <w:r>
        <w:rPr>
          <w:spacing w:val="1"/>
        </w:rPr>
        <w:t xml:space="preserve"> </w:t>
      </w:r>
      <w:r>
        <w:t>разучивание,</w:t>
      </w:r>
      <w:r>
        <w:rPr>
          <w:spacing w:val="6"/>
        </w:rPr>
        <w:t xml:space="preserve"> </w:t>
      </w:r>
      <w:r>
        <w:t>исполнение</w:t>
      </w:r>
      <w:r>
        <w:rPr>
          <w:spacing w:val="4"/>
        </w:rPr>
        <w:t xml:space="preserve"> </w:t>
      </w:r>
      <w:r>
        <w:t>попевок</w:t>
      </w:r>
      <w:r>
        <w:rPr>
          <w:spacing w:val="3"/>
        </w:rPr>
        <w:t xml:space="preserve"> </w:t>
      </w:r>
      <w:r>
        <w:t>и</w:t>
      </w:r>
      <w:r>
        <w:rPr>
          <w:spacing w:val="4"/>
        </w:rPr>
        <w:t xml:space="preserve"> </w:t>
      </w:r>
      <w:r>
        <w:t>песен</w:t>
      </w:r>
      <w:r>
        <w:rPr>
          <w:spacing w:val="4"/>
        </w:rPr>
        <w:t xml:space="preserve"> </w:t>
      </w:r>
      <w:r>
        <w:t>с</w:t>
      </w:r>
      <w:r>
        <w:rPr>
          <w:spacing w:val="5"/>
        </w:rPr>
        <w:t xml:space="preserve"> </w:t>
      </w:r>
      <w:r>
        <w:t>ярко</w:t>
      </w:r>
      <w:r>
        <w:rPr>
          <w:spacing w:val="4"/>
        </w:rPr>
        <w:t xml:space="preserve"> </w:t>
      </w:r>
      <w:r>
        <w:t>выраженной</w:t>
      </w:r>
      <w:r>
        <w:rPr>
          <w:spacing w:val="8"/>
        </w:rPr>
        <w:t xml:space="preserve"> </w:t>
      </w:r>
      <w:r>
        <w:t>характерной</w:t>
      </w:r>
    </w:p>
    <w:p w:rsidR="00E767C0" w:rsidRDefault="00A56CA5">
      <w:pPr>
        <w:pStyle w:val="a4"/>
        <w:spacing w:line="276" w:lineRule="auto"/>
        <w:ind w:left="1412" w:right="5663" w:hanging="851"/>
      </w:pPr>
      <w:r>
        <w:rPr>
          <w:spacing w:val="-1"/>
        </w:rPr>
        <w:t>интерваликой</w:t>
      </w:r>
      <w:r>
        <w:rPr>
          <w:spacing w:val="-16"/>
        </w:rPr>
        <w:t xml:space="preserve"> </w:t>
      </w:r>
      <w:r>
        <w:t>в</w:t>
      </w:r>
      <w:r>
        <w:rPr>
          <w:spacing w:val="-15"/>
        </w:rPr>
        <w:t xml:space="preserve"> </w:t>
      </w:r>
      <w:r>
        <w:t>мелодическом</w:t>
      </w:r>
      <w:r>
        <w:rPr>
          <w:spacing w:val="-14"/>
        </w:rPr>
        <w:t xml:space="preserve"> </w:t>
      </w:r>
      <w:r>
        <w:t>движении;</w:t>
      </w:r>
      <w:r>
        <w:rPr>
          <w:spacing w:val="-68"/>
        </w:rPr>
        <w:t xml:space="preserve"> </w:t>
      </w:r>
      <w:r>
        <w:t>элементы</w:t>
      </w:r>
      <w:r>
        <w:rPr>
          <w:spacing w:val="-1"/>
        </w:rPr>
        <w:t xml:space="preserve"> </w:t>
      </w:r>
      <w:r>
        <w:t>двухголосия;</w:t>
      </w:r>
    </w:p>
    <w:p w:rsidR="00E767C0" w:rsidRDefault="00A56CA5">
      <w:pPr>
        <w:pStyle w:val="a4"/>
        <w:spacing w:before="2" w:line="276" w:lineRule="auto"/>
        <w:ind w:right="162" w:firstLine="850"/>
      </w:pPr>
      <w:r>
        <w:t>вариативно:</w:t>
      </w:r>
      <w:r>
        <w:rPr>
          <w:spacing w:val="1"/>
        </w:rPr>
        <w:t xml:space="preserve"> </w:t>
      </w:r>
      <w:r>
        <w:t>досочинение</w:t>
      </w:r>
      <w:r>
        <w:rPr>
          <w:spacing w:val="1"/>
        </w:rPr>
        <w:t xml:space="preserve"> </w:t>
      </w:r>
      <w:r>
        <w:t>к</w:t>
      </w:r>
      <w:r>
        <w:rPr>
          <w:spacing w:val="1"/>
        </w:rPr>
        <w:t xml:space="preserve"> </w:t>
      </w:r>
      <w:r>
        <w:t>простой</w:t>
      </w:r>
      <w:r>
        <w:rPr>
          <w:spacing w:val="1"/>
        </w:rPr>
        <w:t xml:space="preserve"> </w:t>
      </w:r>
      <w:r>
        <w:t>мелодии</w:t>
      </w:r>
      <w:r>
        <w:rPr>
          <w:spacing w:val="1"/>
        </w:rPr>
        <w:t xml:space="preserve"> </w:t>
      </w:r>
      <w:r>
        <w:t>подголоска,</w:t>
      </w:r>
      <w:r>
        <w:rPr>
          <w:spacing w:val="1"/>
        </w:rPr>
        <w:t xml:space="preserve"> </w:t>
      </w:r>
      <w:r>
        <w:t>повторяющего</w:t>
      </w:r>
      <w:r>
        <w:rPr>
          <w:spacing w:val="-67"/>
        </w:rPr>
        <w:t xml:space="preserve"> </w:t>
      </w:r>
      <w:r>
        <w:t>основной голос в терцию, октаву; сочинение аккомпанемента на основе движения</w:t>
      </w:r>
      <w:r>
        <w:rPr>
          <w:spacing w:val="1"/>
        </w:rPr>
        <w:t xml:space="preserve"> </w:t>
      </w:r>
      <w:r>
        <w:t>квинтами,</w:t>
      </w:r>
      <w:r>
        <w:rPr>
          <w:spacing w:val="2"/>
        </w:rPr>
        <w:t xml:space="preserve"> </w:t>
      </w:r>
      <w:r>
        <w:t>октавами.</w:t>
      </w:r>
    </w:p>
    <w:p w:rsidR="00E767C0" w:rsidRDefault="00A56CA5">
      <w:pPr>
        <w:pStyle w:val="a4"/>
        <w:spacing w:line="320" w:lineRule="exact"/>
        <w:ind w:left="1412" w:firstLine="0"/>
        <w:jc w:val="left"/>
      </w:pPr>
      <w:r>
        <w:t>Гармония.</w:t>
      </w:r>
    </w:p>
    <w:p w:rsidR="00E767C0" w:rsidRDefault="00A56CA5">
      <w:pPr>
        <w:pStyle w:val="a4"/>
        <w:spacing w:before="47"/>
        <w:ind w:left="1412" w:firstLine="0"/>
        <w:jc w:val="left"/>
      </w:pPr>
      <w:r>
        <w:t>Содержание:</w:t>
      </w:r>
      <w:r>
        <w:rPr>
          <w:spacing w:val="25"/>
        </w:rPr>
        <w:t xml:space="preserve"> </w:t>
      </w:r>
      <w:r>
        <w:t>аккорд.</w:t>
      </w:r>
      <w:r>
        <w:rPr>
          <w:spacing w:val="101"/>
        </w:rPr>
        <w:t xml:space="preserve"> </w:t>
      </w:r>
      <w:r>
        <w:t>Трезвучие</w:t>
      </w:r>
      <w:r>
        <w:rPr>
          <w:spacing w:val="100"/>
        </w:rPr>
        <w:t xml:space="preserve"> </w:t>
      </w:r>
      <w:r>
        <w:t>мажорное</w:t>
      </w:r>
      <w:r>
        <w:rPr>
          <w:spacing w:val="100"/>
        </w:rPr>
        <w:t xml:space="preserve"> </w:t>
      </w:r>
      <w:r>
        <w:t>и</w:t>
      </w:r>
      <w:r>
        <w:rPr>
          <w:spacing w:val="99"/>
        </w:rPr>
        <w:t xml:space="preserve"> </w:t>
      </w:r>
      <w:r>
        <w:t>минорное.</w:t>
      </w:r>
      <w:r>
        <w:rPr>
          <w:spacing w:val="106"/>
        </w:rPr>
        <w:t xml:space="preserve"> </w:t>
      </w:r>
      <w:r>
        <w:t>Понятие</w:t>
      </w:r>
      <w:r>
        <w:rPr>
          <w:spacing w:val="100"/>
        </w:rPr>
        <w:t xml:space="preserve"> </w:t>
      </w:r>
      <w:r>
        <w:t>фактуры.</w:t>
      </w:r>
    </w:p>
    <w:p w:rsidR="00E767C0" w:rsidRDefault="00A56CA5">
      <w:pPr>
        <w:pStyle w:val="a4"/>
        <w:spacing w:before="48"/>
        <w:ind w:firstLine="0"/>
        <w:jc w:val="left"/>
      </w:pPr>
      <w:r>
        <w:rPr>
          <w:spacing w:val="-1"/>
        </w:rPr>
        <w:t>Фактуры</w:t>
      </w:r>
      <w:r>
        <w:rPr>
          <w:spacing w:val="-17"/>
        </w:rPr>
        <w:t xml:space="preserve"> </w:t>
      </w:r>
      <w:r>
        <w:t>аккомпанемента</w:t>
      </w:r>
      <w:r>
        <w:rPr>
          <w:spacing w:val="-16"/>
        </w:rPr>
        <w:t xml:space="preserve"> </w:t>
      </w:r>
      <w:r>
        <w:t>бас-аккорд,</w:t>
      </w:r>
      <w:r>
        <w:rPr>
          <w:spacing w:val="-14"/>
        </w:rPr>
        <w:t xml:space="preserve"> </w:t>
      </w:r>
      <w:r>
        <w:t>аккордовая,</w:t>
      </w:r>
      <w:r>
        <w:rPr>
          <w:spacing w:val="-14"/>
        </w:rPr>
        <w:t xml:space="preserve"> </w:t>
      </w:r>
      <w:r>
        <w:t>арпеджио.</w:t>
      </w:r>
    </w:p>
    <w:p w:rsidR="00E767C0" w:rsidRDefault="00A56CA5">
      <w:pPr>
        <w:pStyle w:val="a4"/>
        <w:spacing w:before="48"/>
        <w:ind w:left="1412" w:firstLine="0"/>
        <w:jc w:val="left"/>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8" w:line="278" w:lineRule="auto"/>
        <w:ind w:left="1412" w:right="3392" w:firstLine="0"/>
        <w:jc w:val="left"/>
      </w:pPr>
      <w:r>
        <w:t>различение на слух интервалов и аккордов;</w:t>
      </w:r>
      <w:r>
        <w:rPr>
          <w:spacing w:val="1"/>
        </w:rPr>
        <w:t xml:space="preserve"> </w:t>
      </w:r>
      <w:r>
        <w:t>различение</w:t>
      </w:r>
      <w:r>
        <w:rPr>
          <w:spacing w:val="-7"/>
        </w:rPr>
        <w:t xml:space="preserve"> </w:t>
      </w:r>
      <w:r>
        <w:t>на</w:t>
      </w:r>
      <w:r>
        <w:rPr>
          <w:spacing w:val="-6"/>
        </w:rPr>
        <w:t xml:space="preserve"> </w:t>
      </w:r>
      <w:r>
        <w:t>слух</w:t>
      </w:r>
      <w:r>
        <w:rPr>
          <w:spacing w:val="-11"/>
        </w:rPr>
        <w:t xml:space="preserve"> </w:t>
      </w:r>
      <w:r>
        <w:t>мажорных</w:t>
      </w:r>
      <w:r>
        <w:rPr>
          <w:spacing w:val="-11"/>
        </w:rPr>
        <w:t xml:space="preserve"> </w:t>
      </w:r>
      <w:r>
        <w:t>и</w:t>
      </w:r>
      <w:r>
        <w:rPr>
          <w:spacing w:val="-7"/>
        </w:rPr>
        <w:t xml:space="preserve"> </w:t>
      </w:r>
      <w:r>
        <w:t>минорных</w:t>
      </w:r>
      <w:r>
        <w:rPr>
          <w:spacing w:val="-11"/>
        </w:rPr>
        <w:t xml:space="preserve"> </w:t>
      </w:r>
      <w:r>
        <w:t>аккордов;</w:t>
      </w:r>
    </w:p>
    <w:p w:rsidR="00E767C0" w:rsidRDefault="00A56CA5">
      <w:pPr>
        <w:pStyle w:val="a4"/>
        <w:spacing w:line="276" w:lineRule="auto"/>
        <w:ind w:firstLine="850"/>
        <w:jc w:val="left"/>
      </w:pPr>
      <w:r>
        <w:t>разучивание,</w:t>
      </w:r>
      <w:r>
        <w:rPr>
          <w:spacing w:val="-7"/>
        </w:rPr>
        <w:t xml:space="preserve"> </w:t>
      </w:r>
      <w:r>
        <w:t>исполнение</w:t>
      </w:r>
      <w:r>
        <w:rPr>
          <w:spacing w:val="-7"/>
        </w:rPr>
        <w:t xml:space="preserve"> </w:t>
      </w:r>
      <w:r>
        <w:t>попевок</w:t>
      </w:r>
      <w:r>
        <w:rPr>
          <w:spacing w:val="-9"/>
        </w:rPr>
        <w:t xml:space="preserve"> </w:t>
      </w:r>
      <w:r>
        <w:t>и</w:t>
      </w:r>
      <w:r>
        <w:rPr>
          <w:spacing w:val="-9"/>
        </w:rPr>
        <w:t xml:space="preserve"> </w:t>
      </w:r>
      <w:r>
        <w:t>песен</w:t>
      </w:r>
      <w:r>
        <w:rPr>
          <w:spacing w:val="-8"/>
        </w:rPr>
        <w:t xml:space="preserve"> </w:t>
      </w:r>
      <w:r>
        <w:t>с</w:t>
      </w:r>
      <w:r>
        <w:rPr>
          <w:spacing w:val="-8"/>
        </w:rPr>
        <w:t xml:space="preserve"> </w:t>
      </w:r>
      <w:r>
        <w:t>мелодическим</w:t>
      </w:r>
      <w:r>
        <w:rPr>
          <w:spacing w:val="-8"/>
        </w:rPr>
        <w:t xml:space="preserve"> </w:t>
      </w:r>
      <w:r>
        <w:t>движениемпо</w:t>
      </w:r>
      <w:r>
        <w:rPr>
          <w:spacing w:val="-9"/>
        </w:rPr>
        <w:t xml:space="preserve"> </w:t>
      </w:r>
      <w:r>
        <w:t>звукам</w:t>
      </w:r>
      <w:r>
        <w:rPr>
          <w:spacing w:val="-67"/>
        </w:rPr>
        <w:t xml:space="preserve"> </w:t>
      </w:r>
      <w:r>
        <w:t>аккордов;</w:t>
      </w:r>
    </w:p>
    <w:p w:rsidR="00E767C0" w:rsidRDefault="00A56CA5">
      <w:pPr>
        <w:pStyle w:val="a4"/>
        <w:spacing w:line="321" w:lineRule="exact"/>
        <w:ind w:left="1412" w:firstLine="0"/>
        <w:jc w:val="left"/>
      </w:pPr>
      <w:r>
        <w:t>вокальные</w:t>
      </w:r>
      <w:r>
        <w:rPr>
          <w:spacing w:val="-2"/>
        </w:rPr>
        <w:t xml:space="preserve"> </w:t>
      </w:r>
      <w:r>
        <w:t>упражнения</w:t>
      </w:r>
      <w:r>
        <w:rPr>
          <w:spacing w:val="-7"/>
        </w:rPr>
        <w:t xml:space="preserve"> </w:t>
      </w:r>
      <w:r>
        <w:t>с</w:t>
      </w:r>
      <w:r>
        <w:rPr>
          <w:spacing w:val="-6"/>
        </w:rPr>
        <w:t xml:space="preserve"> </w:t>
      </w:r>
      <w:r>
        <w:t>элементами</w:t>
      </w:r>
      <w:r>
        <w:rPr>
          <w:spacing w:val="-8"/>
        </w:rPr>
        <w:t xml:space="preserve"> </w:t>
      </w:r>
      <w:r>
        <w:t>трёхголосия;</w:t>
      </w:r>
    </w:p>
    <w:p w:rsidR="00E767C0" w:rsidRDefault="00A56CA5">
      <w:pPr>
        <w:pStyle w:val="a4"/>
        <w:tabs>
          <w:tab w:val="left" w:pos="3115"/>
          <w:tab w:val="left" w:pos="3589"/>
          <w:tab w:val="left" w:pos="5076"/>
          <w:tab w:val="left" w:pos="6299"/>
          <w:tab w:val="left" w:pos="8437"/>
        </w:tabs>
        <w:spacing w:before="44" w:line="276" w:lineRule="auto"/>
        <w:ind w:right="215" w:firstLine="850"/>
        <w:jc w:val="left"/>
      </w:pPr>
      <w:r>
        <w:t>определение</w:t>
      </w:r>
      <w:r>
        <w:tab/>
        <w:t>на</w:t>
      </w:r>
      <w:r>
        <w:tab/>
        <w:t>слух</w:t>
      </w:r>
      <w:r>
        <w:rPr>
          <w:spacing w:val="122"/>
        </w:rPr>
        <w:t xml:space="preserve"> </w:t>
      </w:r>
      <w:r>
        <w:t>типа</w:t>
      </w:r>
      <w:r>
        <w:tab/>
        <w:t>фактуры</w:t>
      </w:r>
      <w:r>
        <w:tab/>
        <w:t>аккомпанемента</w:t>
      </w:r>
      <w:r>
        <w:tab/>
        <w:t>исполняемых</w:t>
      </w:r>
      <w:r>
        <w:rPr>
          <w:spacing w:val="52"/>
        </w:rPr>
        <w:t xml:space="preserve"> </w:t>
      </w:r>
      <w:r>
        <w:t>песен,</w:t>
      </w:r>
      <w:r>
        <w:rPr>
          <w:spacing w:val="-67"/>
        </w:rPr>
        <w:t xml:space="preserve"> </w:t>
      </w:r>
      <w:r>
        <w:t>прослушанных</w:t>
      </w:r>
      <w:r>
        <w:rPr>
          <w:spacing w:val="-4"/>
        </w:rPr>
        <w:t xml:space="preserve"> </w:t>
      </w:r>
      <w:r>
        <w:t>инструментальных</w:t>
      </w:r>
      <w:r>
        <w:rPr>
          <w:spacing w:val="-3"/>
        </w:rPr>
        <w:t xml:space="preserve"> </w:t>
      </w:r>
      <w:r>
        <w:t>произведений;</w:t>
      </w:r>
    </w:p>
    <w:p w:rsidR="00E767C0" w:rsidRDefault="00A56CA5">
      <w:pPr>
        <w:pStyle w:val="a4"/>
        <w:spacing w:line="278" w:lineRule="auto"/>
        <w:ind w:left="1412" w:firstLine="0"/>
        <w:jc w:val="left"/>
      </w:pPr>
      <w:r>
        <w:rPr>
          <w:spacing w:val="-1"/>
        </w:rPr>
        <w:t>вариативно:</w:t>
      </w:r>
      <w:r>
        <w:rPr>
          <w:spacing w:val="-16"/>
        </w:rPr>
        <w:t xml:space="preserve"> </w:t>
      </w:r>
      <w:r>
        <w:rPr>
          <w:spacing w:val="-1"/>
        </w:rPr>
        <w:t>сочинение</w:t>
      </w:r>
      <w:r>
        <w:rPr>
          <w:spacing w:val="-10"/>
        </w:rPr>
        <w:t xml:space="preserve"> </w:t>
      </w:r>
      <w:r>
        <w:rPr>
          <w:spacing w:val="-1"/>
        </w:rPr>
        <w:t>аккордового</w:t>
      </w:r>
      <w:r>
        <w:rPr>
          <w:spacing w:val="-11"/>
        </w:rPr>
        <w:t xml:space="preserve"> </w:t>
      </w:r>
      <w:r>
        <w:t>аккомпанемента</w:t>
      </w:r>
      <w:r>
        <w:rPr>
          <w:spacing w:val="-10"/>
        </w:rPr>
        <w:t xml:space="preserve"> </w:t>
      </w:r>
      <w:r>
        <w:t>к</w:t>
      </w:r>
      <w:r>
        <w:rPr>
          <w:spacing w:val="-11"/>
        </w:rPr>
        <w:t xml:space="preserve"> </w:t>
      </w:r>
      <w:r>
        <w:t>мелодии</w:t>
      </w:r>
      <w:r>
        <w:rPr>
          <w:spacing w:val="-10"/>
        </w:rPr>
        <w:t xml:space="preserve"> </w:t>
      </w:r>
      <w:r>
        <w:t>песни.</w:t>
      </w:r>
      <w:r>
        <w:rPr>
          <w:spacing w:val="-67"/>
        </w:rPr>
        <w:t xml:space="preserve"> </w:t>
      </w:r>
      <w:r>
        <w:t>Музыкальная</w:t>
      </w:r>
      <w:r>
        <w:rPr>
          <w:spacing w:val="2"/>
        </w:rPr>
        <w:t xml:space="preserve"> </w:t>
      </w:r>
      <w:r>
        <w:t>форма.</w:t>
      </w:r>
    </w:p>
    <w:p w:rsidR="00E767C0" w:rsidRDefault="00A56CA5">
      <w:pPr>
        <w:pStyle w:val="a4"/>
        <w:spacing w:line="276" w:lineRule="auto"/>
        <w:ind w:right="159" w:firstLine="850"/>
      </w:pPr>
      <w:r>
        <w:t>Содержание:</w:t>
      </w:r>
      <w:r>
        <w:rPr>
          <w:spacing w:val="1"/>
        </w:rPr>
        <w:t xml:space="preserve"> </w:t>
      </w:r>
      <w:r>
        <w:t>контраст</w:t>
      </w:r>
      <w:r>
        <w:rPr>
          <w:spacing w:val="1"/>
        </w:rPr>
        <w:t xml:space="preserve"> </w:t>
      </w:r>
      <w:r>
        <w:t>и</w:t>
      </w:r>
      <w:r>
        <w:rPr>
          <w:spacing w:val="1"/>
        </w:rPr>
        <w:t xml:space="preserve"> </w:t>
      </w:r>
      <w:r>
        <w:t>повтор</w:t>
      </w:r>
      <w:r>
        <w:rPr>
          <w:spacing w:val="1"/>
        </w:rPr>
        <w:t xml:space="preserve"> </w:t>
      </w:r>
      <w:r>
        <w:t>как</w:t>
      </w:r>
      <w:r>
        <w:rPr>
          <w:spacing w:val="1"/>
        </w:rPr>
        <w:t xml:space="preserve"> </w:t>
      </w:r>
      <w:r>
        <w:t>принципы</w:t>
      </w:r>
      <w:r>
        <w:rPr>
          <w:spacing w:val="1"/>
        </w:rPr>
        <w:t xml:space="preserve"> </w:t>
      </w:r>
      <w:r>
        <w:t>строения</w:t>
      </w:r>
      <w:r>
        <w:rPr>
          <w:spacing w:val="1"/>
        </w:rPr>
        <w:t xml:space="preserve"> </w:t>
      </w:r>
      <w:r>
        <w:t>музыкального</w:t>
      </w:r>
      <w:r>
        <w:rPr>
          <w:spacing w:val="1"/>
        </w:rPr>
        <w:t xml:space="preserve"> </w:t>
      </w:r>
      <w:r>
        <w:t>произведения.</w:t>
      </w:r>
      <w:r>
        <w:rPr>
          <w:spacing w:val="1"/>
        </w:rPr>
        <w:t xml:space="preserve"> </w:t>
      </w:r>
      <w:r>
        <w:t>Двухчастная,</w:t>
      </w:r>
      <w:r>
        <w:rPr>
          <w:spacing w:val="1"/>
        </w:rPr>
        <w:t xml:space="preserve"> </w:t>
      </w:r>
      <w:r>
        <w:t>трёхчастная</w:t>
      </w:r>
      <w:r>
        <w:rPr>
          <w:spacing w:val="1"/>
        </w:rPr>
        <w:t xml:space="preserve"> </w:t>
      </w:r>
      <w:r>
        <w:t>и</w:t>
      </w:r>
      <w:r>
        <w:rPr>
          <w:spacing w:val="1"/>
        </w:rPr>
        <w:t xml:space="preserve"> </w:t>
      </w:r>
      <w:r>
        <w:t>трёхчастная</w:t>
      </w:r>
      <w:r>
        <w:rPr>
          <w:spacing w:val="1"/>
        </w:rPr>
        <w:t xml:space="preserve"> </w:t>
      </w:r>
      <w:r>
        <w:t>репризная</w:t>
      </w:r>
      <w:r>
        <w:rPr>
          <w:spacing w:val="1"/>
        </w:rPr>
        <w:t xml:space="preserve"> </w:t>
      </w:r>
      <w:r>
        <w:t>форма.</w:t>
      </w:r>
      <w:r>
        <w:rPr>
          <w:spacing w:val="1"/>
        </w:rPr>
        <w:t xml:space="preserve"> </w:t>
      </w:r>
      <w:r>
        <w:t>Рондо:</w:t>
      </w:r>
      <w:r>
        <w:rPr>
          <w:spacing w:val="1"/>
        </w:rPr>
        <w:t xml:space="preserve"> </w:t>
      </w:r>
      <w:r>
        <w:t>рефрен и</w:t>
      </w:r>
      <w:r>
        <w:rPr>
          <w:spacing w:val="1"/>
        </w:rPr>
        <w:t xml:space="preserve"> </w:t>
      </w:r>
      <w:r>
        <w:t>эпизоды.</w:t>
      </w:r>
    </w:p>
    <w:p w:rsidR="00E767C0" w:rsidRDefault="00A56CA5">
      <w:pPr>
        <w:pStyle w:val="a4"/>
        <w:spacing w:line="321" w:lineRule="exact"/>
        <w:ind w:left="1412" w:firstLine="0"/>
      </w:pPr>
      <w:r>
        <w:t>Виды</w:t>
      </w:r>
      <w:r>
        <w:rPr>
          <w:spacing w:val="-9"/>
        </w:rPr>
        <w:t xml:space="preserve"> </w:t>
      </w:r>
      <w:r>
        <w:t>деятельности</w:t>
      </w:r>
      <w:r>
        <w:rPr>
          <w:spacing w:val="-9"/>
        </w:rPr>
        <w:t xml:space="preserve"> </w:t>
      </w:r>
      <w:r>
        <w:t>обучающихся:</w:t>
      </w:r>
    </w:p>
    <w:p w:rsidR="00E767C0" w:rsidRDefault="00A56CA5">
      <w:pPr>
        <w:pStyle w:val="a4"/>
        <w:spacing w:before="44" w:line="276" w:lineRule="auto"/>
        <w:ind w:right="168" w:firstLine="850"/>
      </w:pPr>
      <w:r>
        <w:t>знакомство со строением музыкального произведения, понятиями двухчастной</w:t>
      </w:r>
      <w:r>
        <w:rPr>
          <w:spacing w:val="1"/>
        </w:rPr>
        <w:t xml:space="preserve"> </w:t>
      </w:r>
      <w:r>
        <w:t>и трёхчастной</w:t>
      </w:r>
      <w:r>
        <w:rPr>
          <w:spacing w:val="1"/>
        </w:rPr>
        <w:t xml:space="preserve"> </w:t>
      </w:r>
      <w:r>
        <w:t>формы,</w:t>
      </w:r>
      <w:r>
        <w:rPr>
          <w:spacing w:val="3"/>
        </w:rPr>
        <w:t xml:space="preserve"> </w:t>
      </w:r>
      <w:r>
        <w:t>рондо;</w:t>
      </w:r>
    </w:p>
    <w:p w:rsidR="00E767C0" w:rsidRDefault="00A56CA5">
      <w:pPr>
        <w:pStyle w:val="a4"/>
        <w:spacing w:before="4" w:line="276" w:lineRule="auto"/>
        <w:ind w:left="1412" w:right="1270" w:firstLine="0"/>
        <w:jc w:val="left"/>
      </w:pPr>
      <w:r>
        <w:t>слушание произведений: определение формы их строения на слух;</w:t>
      </w:r>
      <w:r>
        <w:rPr>
          <w:spacing w:val="1"/>
        </w:rPr>
        <w:t xml:space="preserve"> </w:t>
      </w:r>
      <w:r>
        <w:t>составление наглядной буквенной или графической схемы;</w:t>
      </w:r>
      <w:r>
        <w:rPr>
          <w:spacing w:val="1"/>
        </w:rPr>
        <w:t xml:space="preserve"> </w:t>
      </w:r>
      <w:r>
        <w:t>исполнение</w:t>
      </w:r>
      <w:r>
        <w:rPr>
          <w:spacing w:val="-10"/>
        </w:rPr>
        <w:t xml:space="preserve"> </w:t>
      </w:r>
      <w:r>
        <w:t>песен,</w:t>
      </w:r>
      <w:r>
        <w:rPr>
          <w:spacing w:val="-8"/>
        </w:rPr>
        <w:t xml:space="preserve"> </w:t>
      </w:r>
      <w:r>
        <w:t>написанных</w:t>
      </w:r>
      <w:r>
        <w:rPr>
          <w:spacing w:val="-14"/>
        </w:rPr>
        <w:t xml:space="preserve"> </w:t>
      </w:r>
      <w:r>
        <w:t>в</w:t>
      </w:r>
      <w:r>
        <w:rPr>
          <w:spacing w:val="-11"/>
        </w:rPr>
        <w:t xml:space="preserve"> </w:t>
      </w:r>
      <w:r>
        <w:t>двухчастной</w:t>
      </w:r>
      <w:r>
        <w:rPr>
          <w:spacing w:val="-10"/>
        </w:rPr>
        <w:t xml:space="preserve"> </w:t>
      </w:r>
      <w:r>
        <w:t>или</w:t>
      </w:r>
      <w:r>
        <w:rPr>
          <w:spacing w:val="-11"/>
        </w:rPr>
        <w:t xml:space="preserve"> </w:t>
      </w:r>
      <w:r>
        <w:t>трёхчастной</w:t>
      </w:r>
      <w:r>
        <w:rPr>
          <w:spacing w:val="-10"/>
        </w:rPr>
        <w:t xml:space="preserve"> </w:t>
      </w:r>
      <w:r>
        <w:t>форме;</w:t>
      </w:r>
    </w:p>
    <w:p w:rsidR="00E767C0" w:rsidRDefault="00A56CA5">
      <w:pPr>
        <w:pStyle w:val="a4"/>
        <w:spacing w:line="276" w:lineRule="auto"/>
        <w:ind w:right="165" w:firstLine="850"/>
      </w:pPr>
      <w:r>
        <w:t>вариативно:</w:t>
      </w:r>
      <w:r>
        <w:rPr>
          <w:spacing w:val="1"/>
        </w:rPr>
        <w:t xml:space="preserve"> </w:t>
      </w:r>
      <w:r>
        <w:t>коллективная</w:t>
      </w:r>
      <w:r>
        <w:rPr>
          <w:spacing w:val="1"/>
        </w:rPr>
        <w:t xml:space="preserve"> </w:t>
      </w:r>
      <w:r>
        <w:t>импровизация</w:t>
      </w:r>
      <w:r>
        <w:rPr>
          <w:spacing w:val="1"/>
        </w:rPr>
        <w:t xml:space="preserve"> </w:t>
      </w:r>
      <w:r>
        <w:t>в</w:t>
      </w:r>
      <w:r>
        <w:rPr>
          <w:spacing w:val="1"/>
        </w:rPr>
        <w:t xml:space="preserve"> </w:t>
      </w:r>
      <w:r>
        <w:t>форме</w:t>
      </w:r>
      <w:r>
        <w:rPr>
          <w:spacing w:val="1"/>
        </w:rPr>
        <w:t xml:space="preserve"> </w:t>
      </w:r>
      <w:r>
        <w:t>рондо,</w:t>
      </w:r>
      <w:r>
        <w:rPr>
          <w:spacing w:val="1"/>
        </w:rPr>
        <w:t xml:space="preserve"> </w:t>
      </w:r>
      <w:r>
        <w:t>трёхчастной</w:t>
      </w:r>
      <w:r>
        <w:rPr>
          <w:spacing w:val="1"/>
        </w:rPr>
        <w:t xml:space="preserve"> </w:t>
      </w:r>
      <w:r>
        <w:t>репризной форме; создание художественных композиций (рисунок, аппликация) по</w:t>
      </w:r>
      <w:r>
        <w:rPr>
          <w:spacing w:val="1"/>
        </w:rPr>
        <w:t xml:space="preserve"> </w:t>
      </w:r>
      <w:r>
        <w:t>законам</w:t>
      </w:r>
      <w:r>
        <w:rPr>
          <w:spacing w:val="2"/>
        </w:rPr>
        <w:t xml:space="preserve"> </w:t>
      </w:r>
      <w:r>
        <w:t>музыкальной</w:t>
      </w:r>
      <w:r>
        <w:rPr>
          <w:spacing w:val="1"/>
        </w:rPr>
        <w:t xml:space="preserve"> </w:t>
      </w:r>
      <w:r>
        <w:t>формы.</w:t>
      </w:r>
    </w:p>
    <w:p w:rsidR="00E767C0" w:rsidRDefault="00A56CA5">
      <w:pPr>
        <w:pStyle w:val="a4"/>
        <w:spacing w:line="321" w:lineRule="exact"/>
        <w:ind w:left="1412" w:firstLine="0"/>
        <w:jc w:val="left"/>
      </w:pPr>
      <w:r>
        <w:t>Вариации.</w:t>
      </w:r>
    </w:p>
    <w:p w:rsidR="00E767C0" w:rsidRDefault="00A56CA5">
      <w:pPr>
        <w:pStyle w:val="a4"/>
        <w:spacing w:before="50" w:line="276" w:lineRule="auto"/>
        <w:ind w:left="1412" w:right="1351" w:firstLine="0"/>
        <w:jc w:val="left"/>
      </w:pPr>
      <w:r>
        <w:t>Содержание:</w:t>
      </w:r>
      <w:r>
        <w:rPr>
          <w:spacing w:val="-16"/>
        </w:rPr>
        <w:t xml:space="preserve"> </w:t>
      </w:r>
      <w:r>
        <w:t>варьирование</w:t>
      </w:r>
      <w:r>
        <w:rPr>
          <w:spacing w:val="-11"/>
        </w:rPr>
        <w:t xml:space="preserve"> </w:t>
      </w:r>
      <w:r>
        <w:t>как</w:t>
      </w:r>
      <w:r>
        <w:rPr>
          <w:spacing w:val="-11"/>
        </w:rPr>
        <w:t xml:space="preserve"> </w:t>
      </w:r>
      <w:r>
        <w:t>принцип</w:t>
      </w:r>
      <w:r>
        <w:rPr>
          <w:spacing w:val="-12"/>
        </w:rPr>
        <w:t xml:space="preserve"> </w:t>
      </w:r>
      <w:r>
        <w:t>развития.</w:t>
      </w:r>
      <w:r>
        <w:rPr>
          <w:spacing w:val="-9"/>
        </w:rPr>
        <w:t xml:space="preserve"> </w:t>
      </w:r>
      <w:r>
        <w:t>Тема.</w:t>
      </w:r>
      <w:r>
        <w:rPr>
          <w:spacing w:val="-13"/>
        </w:rPr>
        <w:t xml:space="preserve"> </w:t>
      </w:r>
      <w:r>
        <w:t>Вариации.</w:t>
      </w:r>
      <w:r>
        <w:rPr>
          <w:spacing w:val="-67"/>
        </w:rPr>
        <w:t xml:space="preserve"> </w:t>
      </w:r>
      <w:r>
        <w:t>Виды деятельности обучающихся:</w:t>
      </w:r>
    </w:p>
    <w:p w:rsidR="00E767C0" w:rsidRDefault="00A56CA5">
      <w:pPr>
        <w:pStyle w:val="a4"/>
        <w:spacing w:line="276" w:lineRule="auto"/>
        <w:ind w:left="1412" w:right="2649" w:firstLine="0"/>
        <w:jc w:val="left"/>
      </w:pPr>
      <w:r>
        <w:t>слушание произведений, сочинённых в форме вариаций;</w:t>
      </w:r>
      <w:r>
        <w:rPr>
          <w:spacing w:val="1"/>
        </w:rPr>
        <w:t xml:space="preserve"> </w:t>
      </w:r>
      <w:r>
        <w:t>наблюдение за развитием, изменением основной темы;</w:t>
      </w:r>
      <w:r>
        <w:rPr>
          <w:spacing w:val="1"/>
        </w:rPr>
        <w:t xml:space="preserve"> </w:t>
      </w:r>
      <w:r>
        <w:t>составление</w:t>
      </w:r>
      <w:r>
        <w:rPr>
          <w:spacing w:val="-15"/>
        </w:rPr>
        <w:t xml:space="preserve"> </w:t>
      </w:r>
      <w:r>
        <w:t>наглядной</w:t>
      </w:r>
      <w:r>
        <w:rPr>
          <w:spacing w:val="-14"/>
        </w:rPr>
        <w:t xml:space="preserve"> </w:t>
      </w:r>
      <w:r>
        <w:t>буквенной</w:t>
      </w:r>
      <w:r>
        <w:rPr>
          <w:spacing w:val="-15"/>
        </w:rPr>
        <w:t xml:space="preserve"> </w:t>
      </w:r>
      <w:r>
        <w:t>или</w:t>
      </w:r>
      <w:r>
        <w:rPr>
          <w:spacing w:val="-15"/>
        </w:rPr>
        <w:t xml:space="preserve"> </w:t>
      </w:r>
      <w:r>
        <w:t>графической</w:t>
      </w:r>
      <w:r>
        <w:rPr>
          <w:spacing w:val="-15"/>
        </w:rPr>
        <w:t xml:space="preserve"> </w:t>
      </w:r>
      <w:r>
        <w:t>схемы;</w:t>
      </w:r>
    </w:p>
    <w:p w:rsidR="00E767C0" w:rsidRDefault="00A56CA5">
      <w:pPr>
        <w:pStyle w:val="a4"/>
        <w:spacing w:line="276" w:lineRule="auto"/>
        <w:ind w:left="1412" w:firstLine="0"/>
        <w:jc w:val="left"/>
      </w:pPr>
      <w:r>
        <w:t>исполнение</w:t>
      </w:r>
      <w:r>
        <w:rPr>
          <w:spacing w:val="-9"/>
        </w:rPr>
        <w:t xml:space="preserve"> </w:t>
      </w:r>
      <w:r>
        <w:t>ритмической</w:t>
      </w:r>
      <w:r>
        <w:rPr>
          <w:spacing w:val="-9"/>
        </w:rPr>
        <w:t xml:space="preserve"> </w:t>
      </w:r>
      <w:r>
        <w:t>партитуры,</w:t>
      </w:r>
      <w:r>
        <w:rPr>
          <w:spacing w:val="-6"/>
        </w:rPr>
        <w:t xml:space="preserve"> </w:t>
      </w:r>
      <w:r>
        <w:t>построенной</w:t>
      </w:r>
      <w:r>
        <w:rPr>
          <w:spacing w:val="-9"/>
        </w:rPr>
        <w:t xml:space="preserve"> </w:t>
      </w:r>
      <w:r>
        <w:t>по</w:t>
      </w:r>
      <w:r>
        <w:rPr>
          <w:spacing w:val="-9"/>
        </w:rPr>
        <w:t xml:space="preserve"> </w:t>
      </w:r>
      <w:r>
        <w:t>принципу</w:t>
      </w:r>
      <w:r>
        <w:rPr>
          <w:spacing w:val="-12"/>
        </w:rPr>
        <w:t xml:space="preserve"> </w:t>
      </w:r>
      <w:r>
        <w:t>вариаций;</w:t>
      </w:r>
      <w:r>
        <w:rPr>
          <w:spacing w:val="-67"/>
        </w:rPr>
        <w:t xml:space="preserve"> </w:t>
      </w:r>
      <w:r>
        <w:t>вариативно:</w:t>
      </w:r>
      <w:r>
        <w:rPr>
          <w:spacing w:val="-7"/>
        </w:rPr>
        <w:t xml:space="preserve"> </w:t>
      </w:r>
      <w:r>
        <w:t>коллективная импровизация</w:t>
      </w:r>
      <w:r>
        <w:rPr>
          <w:spacing w:val="4"/>
        </w:rPr>
        <w:t xml:space="preserve"> </w:t>
      </w:r>
      <w:r>
        <w:t>в</w:t>
      </w:r>
      <w:r>
        <w:rPr>
          <w:spacing w:val="-3"/>
        </w:rPr>
        <w:t xml:space="preserve"> </w:t>
      </w:r>
      <w:r>
        <w:t>форме вариаций.</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firstLine="850"/>
        <w:jc w:val="left"/>
      </w:pPr>
      <w:r>
        <w:lastRenderedPageBreak/>
        <w:t>Планируемые</w:t>
      </w:r>
      <w:r>
        <w:rPr>
          <w:spacing w:val="-7"/>
        </w:rPr>
        <w:t xml:space="preserve"> </w:t>
      </w:r>
      <w:r>
        <w:t>результаты</w:t>
      </w:r>
      <w:r>
        <w:rPr>
          <w:spacing w:val="-6"/>
        </w:rPr>
        <w:t xml:space="preserve"> </w:t>
      </w:r>
      <w:r>
        <w:t>освоения</w:t>
      </w:r>
      <w:r>
        <w:rPr>
          <w:spacing w:val="-6"/>
        </w:rPr>
        <w:t xml:space="preserve"> </w:t>
      </w:r>
      <w:r>
        <w:t>программы</w:t>
      </w:r>
      <w:r>
        <w:rPr>
          <w:spacing w:val="-7"/>
        </w:rPr>
        <w:t xml:space="preserve"> </w:t>
      </w:r>
      <w:r>
        <w:t>по</w:t>
      </w:r>
      <w:r>
        <w:rPr>
          <w:spacing w:val="-7"/>
        </w:rPr>
        <w:t xml:space="preserve"> </w:t>
      </w:r>
      <w:r>
        <w:t>музыке</w:t>
      </w:r>
      <w:r>
        <w:rPr>
          <w:spacing w:val="-6"/>
        </w:rPr>
        <w:t xml:space="preserve"> </w:t>
      </w:r>
      <w:r>
        <w:t>на</w:t>
      </w:r>
      <w:r>
        <w:rPr>
          <w:spacing w:val="-6"/>
        </w:rPr>
        <w:t xml:space="preserve"> </w:t>
      </w:r>
      <w:r>
        <w:t>уровне</w:t>
      </w:r>
      <w:r>
        <w:rPr>
          <w:spacing w:val="-6"/>
        </w:rPr>
        <w:t xml:space="preserve"> </w:t>
      </w:r>
      <w:r>
        <w:t>начального</w:t>
      </w:r>
      <w:r>
        <w:rPr>
          <w:spacing w:val="-67"/>
        </w:rPr>
        <w:t xml:space="preserve"> </w:t>
      </w:r>
      <w:r>
        <w:t>общего образования.</w:t>
      </w:r>
    </w:p>
    <w:p w:rsidR="00E767C0" w:rsidRDefault="00A56CA5">
      <w:pPr>
        <w:pStyle w:val="a4"/>
        <w:spacing w:line="276" w:lineRule="auto"/>
        <w:ind w:firstLine="850"/>
        <w:jc w:val="left"/>
      </w:pPr>
      <w:r>
        <w:t>В</w:t>
      </w:r>
      <w:r>
        <w:rPr>
          <w:spacing w:val="54"/>
        </w:rPr>
        <w:t xml:space="preserve"> </w:t>
      </w:r>
      <w:r>
        <w:t>результате</w:t>
      </w:r>
      <w:r>
        <w:rPr>
          <w:spacing w:val="57"/>
        </w:rPr>
        <w:t xml:space="preserve"> </w:t>
      </w:r>
      <w:r>
        <w:t>изучения</w:t>
      </w:r>
      <w:r>
        <w:rPr>
          <w:spacing w:val="58"/>
        </w:rPr>
        <w:t xml:space="preserve"> </w:t>
      </w:r>
      <w:r>
        <w:t>музыки</w:t>
      </w:r>
      <w:r>
        <w:rPr>
          <w:spacing w:val="57"/>
        </w:rPr>
        <w:t xml:space="preserve"> </w:t>
      </w:r>
      <w:r>
        <w:t>на</w:t>
      </w:r>
      <w:r>
        <w:rPr>
          <w:spacing w:val="62"/>
        </w:rPr>
        <w:t xml:space="preserve"> </w:t>
      </w:r>
      <w:r>
        <w:t>уровне</w:t>
      </w:r>
      <w:r>
        <w:rPr>
          <w:spacing w:val="58"/>
        </w:rPr>
        <w:t xml:space="preserve"> </w:t>
      </w:r>
      <w:r>
        <w:t>начального</w:t>
      </w:r>
      <w:r>
        <w:rPr>
          <w:spacing w:val="56"/>
        </w:rPr>
        <w:t xml:space="preserve"> </w:t>
      </w:r>
      <w:r>
        <w:t>общего</w:t>
      </w:r>
      <w:r>
        <w:rPr>
          <w:spacing w:val="57"/>
        </w:rPr>
        <w:t xml:space="preserve"> </w:t>
      </w:r>
      <w:r>
        <w:t>образования</w:t>
      </w:r>
      <w:r>
        <w:rPr>
          <w:spacing w:val="62"/>
        </w:rPr>
        <w:t xml:space="preserve"> </w:t>
      </w:r>
      <w:r>
        <w:t>у</w:t>
      </w:r>
      <w:r>
        <w:rPr>
          <w:spacing w:val="-67"/>
        </w:rPr>
        <w:t xml:space="preserve"> </w:t>
      </w:r>
      <w:r>
        <w:t>обучающегося</w:t>
      </w:r>
      <w:r>
        <w:rPr>
          <w:spacing w:val="-1"/>
        </w:rPr>
        <w:t xml:space="preserve"> </w:t>
      </w:r>
      <w:r>
        <w:t>будут</w:t>
      </w:r>
      <w:r>
        <w:rPr>
          <w:spacing w:val="-4"/>
        </w:rPr>
        <w:t xml:space="preserve"> </w:t>
      </w:r>
      <w:r>
        <w:t>сформированы</w:t>
      </w:r>
      <w:r>
        <w:rPr>
          <w:spacing w:val="-3"/>
        </w:rPr>
        <w:t xml:space="preserve"> </w:t>
      </w:r>
      <w:r>
        <w:t>следующие</w:t>
      </w:r>
      <w:r>
        <w:rPr>
          <w:spacing w:val="-2"/>
        </w:rPr>
        <w:t xml:space="preserve"> </w:t>
      </w:r>
      <w:r>
        <w:t>личностные</w:t>
      </w:r>
      <w:r>
        <w:rPr>
          <w:spacing w:val="-2"/>
        </w:rPr>
        <w:t xml:space="preserve"> </w:t>
      </w:r>
      <w:r>
        <w:t>результаты:</w:t>
      </w:r>
    </w:p>
    <w:p w:rsidR="00E767C0" w:rsidRDefault="00A56CA5" w:rsidP="009132F9">
      <w:pPr>
        <w:pStyle w:val="a5"/>
        <w:numPr>
          <w:ilvl w:val="0"/>
          <w:numId w:val="15"/>
        </w:numPr>
        <w:tabs>
          <w:tab w:val="left" w:pos="1716"/>
        </w:tabs>
        <w:spacing w:line="276" w:lineRule="auto"/>
        <w:ind w:right="3251" w:firstLine="0"/>
        <w:rPr>
          <w:sz w:val="28"/>
        </w:rPr>
      </w:pPr>
      <w:r>
        <w:rPr>
          <w:spacing w:val="-1"/>
          <w:sz w:val="28"/>
        </w:rPr>
        <w:t>в</w:t>
      </w:r>
      <w:r>
        <w:rPr>
          <w:spacing w:val="-16"/>
          <w:sz w:val="28"/>
        </w:rPr>
        <w:t xml:space="preserve"> </w:t>
      </w:r>
      <w:r>
        <w:rPr>
          <w:spacing w:val="-1"/>
          <w:sz w:val="28"/>
        </w:rPr>
        <w:t>области</w:t>
      </w:r>
      <w:r>
        <w:rPr>
          <w:spacing w:val="-15"/>
          <w:sz w:val="28"/>
        </w:rPr>
        <w:t xml:space="preserve"> </w:t>
      </w:r>
      <w:r>
        <w:rPr>
          <w:sz w:val="28"/>
        </w:rPr>
        <w:t>гражданско-патриотического</w:t>
      </w:r>
      <w:r>
        <w:rPr>
          <w:spacing w:val="-15"/>
          <w:sz w:val="28"/>
        </w:rPr>
        <w:t xml:space="preserve"> </w:t>
      </w:r>
      <w:r>
        <w:rPr>
          <w:sz w:val="28"/>
        </w:rPr>
        <w:t>воспитания:</w:t>
      </w:r>
      <w:r>
        <w:rPr>
          <w:spacing w:val="-67"/>
          <w:sz w:val="28"/>
        </w:rPr>
        <w:t xml:space="preserve"> </w:t>
      </w:r>
      <w:r>
        <w:rPr>
          <w:sz w:val="28"/>
        </w:rPr>
        <w:t>осознание</w:t>
      </w:r>
      <w:r>
        <w:rPr>
          <w:spacing w:val="-2"/>
          <w:sz w:val="28"/>
        </w:rPr>
        <w:t xml:space="preserve"> </w:t>
      </w:r>
      <w:r>
        <w:rPr>
          <w:sz w:val="28"/>
        </w:rPr>
        <w:t>российской</w:t>
      </w:r>
      <w:r>
        <w:rPr>
          <w:spacing w:val="-4"/>
          <w:sz w:val="28"/>
        </w:rPr>
        <w:t xml:space="preserve"> </w:t>
      </w:r>
      <w:r>
        <w:rPr>
          <w:sz w:val="28"/>
        </w:rPr>
        <w:t>гражданской</w:t>
      </w:r>
      <w:r>
        <w:rPr>
          <w:spacing w:val="-4"/>
          <w:sz w:val="28"/>
        </w:rPr>
        <w:t xml:space="preserve"> </w:t>
      </w:r>
      <w:r>
        <w:rPr>
          <w:sz w:val="28"/>
        </w:rPr>
        <w:t>идентичности;</w:t>
      </w:r>
    </w:p>
    <w:p w:rsidR="00E767C0" w:rsidRDefault="00A56CA5">
      <w:pPr>
        <w:pStyle w:val="a4"/>
        <w:spacing w:before="2" w:line="276" w:lineRule="auto"/>
        <w:ind w:firstLine="850"/>
        <w:jc w:val="left"/>
      </w:pPr>
      <w:r>
        <w:t>знание</w:t>
      </w:r>
      <w:r>
        <w:rPr>
          <w:spacing w:val="18"/>
        </w:rPr>
        <w:t xml:space="preserve"> </w:t>
      </w:r>
      <w:r>
        <w:t>Гимна</w:t>
      </w:r>
      <w:r>
        <w:rPr>
          <w:spacing w:val="18"/>
        </w:rPr>
        <w:t xml:space="preserve"> </w:t>
      </w:r>
      <w:r>
        <w:t>России</w:t>
      </w:r>
      <w:r>
        <w:rPr>
          <w:spacing w:val="17"/>
        </w:rPr>
        <w:t xml:space="preserve"> </w:t>
      </w:r>
      <w:r>
        <w:t>и</w:t>
      </w:r>
      <w:r>
        <w:rPr>
          <w:spacing w:val="13"/>
        </w:rPr>
        <w:t xml:space="preserve"> </w:t>
      </w:r>
      <w:r>
        <w:t>традиций</w:t>
      </w:r>
      <w:r>
        <w:rPr>
          <w:spacing w:val="16"/>
        </w:rPr>
        <w:t xml:space="preserve"> </w:t>
      </w:r>
      <w:r>
        <w:t>его</w:t>
      </w:r>
      <w:r>
        <w:rPr>
          <w:spacing w:val="13"/>
        </w:rPr>
        <w:t xml:space="preserve"> </w:t>
      </w:r>
      <w:r>
        <w:t>исполнения,</w:t>
      </w:r>
      <w:r>
        <w:rPr>
          <w:spacing w:val="19"/>
        </w:rPr>
        <w:t xml:space="preserve"> </w:t>
      </w:r>
      <w:r>
        <w:t>уважение</w:t>
      </w:r>
      <w:r>
        <w:rPr>
          <w:spacing w:val="18"/>
        </w:rPr>
        <w:t xml:space="preserve"> </w:t>
      </w:r>
      <w:r>
        <w:t>музыкальных</w:t>
      </w:r>
      <w:r>
        <w:rPr>
          <w:spacing w:val="-67"/>
        </w:rPr>
        <w:t xml:space="preserve"> </w:t>
      </w:r>
      <w:r>
        <w:t>символов</w:t>
      </w:r>
      <w:r>
        <w:rPr>
          <w:spacing w:val="-2"/>
        </w:rPr>
        <w:t xml:space="preserve"> </w:t>
      </w:r>
      <w:r>
        <w:t>и традиций республик</w:t>
      </w:r>
      <w:r>
        <w:rPr>
          <w:spacing w:val="-1"/>
        </w:rPr>
        <w:t xml:space="preserve"> </w:t>
      </w:r>
      <w:r>
        <w:t>Российской Федерации;</w:t>
      </w:r>
    </w:p>
    <w:p w:rsidR="00E767C0" w:rsidRDefault="00A56CA5">
      <w:pPr>
        <w:pStyle w:val="a4"/>
        <w:tabs>
          <w:tab w:val="left" w:pos="3024"/>
          <w:tab w:val="left" w:pos="4342"/>
          <w:tab w:val="left" w:pos="4726"/>
          <w:tab w:val="left" w:pos="6145"/>
          <w:tab w:val="left" w:pos="8007"/>
          <w:tab w:val="left" w:pos="9387"/>
          <w:tab w:val="left" w:pos="10409"/>
        </w:tabs>
        <w:spacing w:line="276" w:lineRule="auto"/>
        <w:ind w:right="164" w:firstLine="850"/>
        <w:jc w:val="left"/>
      </w:pPr>
      <w:r>
        <w:t>проявление</w:t>
      </w:r>
      <w:r>
        <w:tab/>
        <w:t>интереса</w:t>
      </w:r>
      <w:r>
        <w:tab/>
        <w:t>к</w:t>
      </w:r>
      <w:r>
        <w:tab/>
        <w:t>освоению</w:t>
      </w:r>
      <w:r>
        <w:tab/>
        <w:t>музыкальных</w:t>
      </w:r>
      <w:r>
        <w:tab/>
        <w:t>традиций</w:t>
      </w:r>
      <w:r>
        <w:tab/>
        <w:t>своего</w:t>
      </w:r>
      <w:r>
        <w:tab/>
      </w:r>
      <w:r>
        <w:rPr>
          <w:spacing w:val="-2"/>
        </w:rPr>
        <w:t>края,</w:t>
      </w:r>
      <w:r>
        <w:rPr>
          <w:spacing w:val="-67"/>
        </w:rPr>
        <w:t xml:space="preserve"> </w:t>
      </w:r>
      <w:r>
        <w:t>музыкальной</w:t>
      </w:r>
      <w:r>
        <w:rPr>
          <w:spacing w:val="5"/>
        </w:rPr>
        <w:t xml:space="preserve"> </w:t>
      </w:r>
      <w:r>
        <w:t>культуры народов</w:t>
      </w:r>
      <w:r>
        <w:rPr>
          <w:spacing w:val="-1"/>
        </w:rPr>
        <w:t xml:space="preserve"> </w:t>
      </w:r>
      <w:r>
        <w:t>России;</w:t>
      </w:r>
    </w:p>
    <w:p w:rsidR="00E767C0" w:rsidRDefault="00A56CA5">
      <w:pPr>
        <w:pStyle w:val="a4"/>
        <w:spacing w:line="321" w:lineRule="exact"/>
        <w:ind w:left="1412" w:firstLine="0"/>
        <w:jc w:val="left"/>
      </w:pPr>
      <w:r>
        <w:t>уважение</w:t>
      </w:r>
      <w:r>
        <w:rPr>
          <w:spacing w:val="-12"/>
        </w:rPr>
        <w:t xml:space="preserve"> </w:t>
      </w:r>
      <w:r>
        <w:t>к</w:t>
      </w:r>
      <w:r>
        <w:rPr>
          <w:spacing w:val="-13"/>
        </w:rPr>
        <w:t xml:space="preserve"> </w:t>
      </w:r>
      <w:r>
        <w:t>достижениям</w:t>
      </w:r>
      <w:r>
        <w:rPr>
          <w:spacing w:val="-11"/>
        </w:rPr>
        <w:t xml:space="preserve"> </w:t>
      </w:r>
      <w:r>
        <w:t>отечественных</w:t>
      </w:r>
      <w:r>
        <w:rPr>
          <w:spacing w:val="-13"/>
        </w:rPr>
        <w:t xml:space="preserve"> </w:t>
      </w:r>
      <w:r>
        <w:t>мастеров</w:t>
      </w:r>
      <w:r>
        <w:rPr>
          <w:spacing w:val="-13"/>
        </w:rPr>
        <w:t xml:space="preserve"> </w:t>
      </w:r>
      <w:r>
        <w:t>культуры;</w:t>
      </w:r>
    </w:p>
    <w:p w:rsidR="00E767C0" w:rsidRDefault="00A56CA5">
      <w:pPr>
        <w:pStyle w:val="a4"/>
        <w:spacing w:before="46"/>
        <w:ind w:left="1412" w:firstLine="0"/>
        <w:jc w:val="left"/>
      </w:pPr>
      <w:r>
        <w:t>стремление</w:t>
      </w:r>
      <w:r>
        <w:rPr>
          <w:spacing w:val="-11"/>
        </w:rPr>
        <w:t xml:space="preserve"> </w:t>
      </w:r>
      <w:r>
        <w:t>участвовать</w:t>
      </w:r>
      <w:r>
        <w:rPr>
          <w:spacing w:val="-13"/>
        </w:rPr>
        <w:t xml:space="preserve"> </w:t>
      </w:r>
      <w:r>
        <w:t>в</w:t>
      </w:r>
      <w:r>
        <w:rPr>
          <w:spacing w:val="-12"/>
        </w:rPr>
        <w:t xml:space="preserve"> </w:t>
      </w:r>
      <w:r>
        <w:t>творческой</w:t>
      </w:r>
      <w:r>
        <w:rPr>
          <w:spacing w:val="-11"/>
        </w:rPr>
        <w:t xml:space="preserve"> </w:t>
      </w:r>
      <w:r>
        <w:t>жизни</w:t>
      </w:r>
      <w:r>
        <w:rPr>
          <w:spacing w:val="-11"/>
        </w:rPr>
        <w:t xml:space="preserve"> </w:t>
      </w:r>
      <w:r>
        <w:t>своей</w:t>
      </w:r>
      <w:r>
        <w:rPr>
          <w:spacing w:val="-11"/>
        </w:rPr>
        <w:t xml:space="preserve"> </w:t>
      </w:r>
      <w:r>
        <w:t>школы,</w:t>
      </w:r>
      <w:r>
        <w:rPr>
          <w:spacing w:val="-9"/>
        </w:rPr>
        <w:t xml:space="preserve"> </w:t>
      </w:r>
      <w:r>
        <w:t>города,</w:t>
      </w:r>
      <w:r>
        <w:rPr>
          <w:spacing w:val="-9"/>
        </w:rPr>
        <w:t xml:space="preserve"> </w:t>
      </w:r>
      <w:r>
        <w:t>республики;</w:t>
      </w:r>
    </w:p>
    <w:p w:rsidR="00E767C0" w:rsidRDefault="00A56CA5" w:rsidP="009132F9">
      <w:pPr>
        <w:pStyle w:val="a5"/>
        <w:numPr>
          <w:ilvl w:val="0"/>
          <w:numId w:val="15"/>
        </w:numPr>
        <w:tabs>
          <w:tab w:val="left" w:pos="1716"/>
        </w:tabs>
        <w:spacing w:before="49"/>
        <w:ind w:left="1715" w:hanging="304"/>
        <w:rPr>
          <w:sz w:val="28"/>
        </w:rPr>
      </w:pPr>
      <w:r>
        <w:rPr>
          <w:sz w:val="28"/>
        </w:rPr>
        <w:t>в</w:t>
      </w:r>
      <w:r>
        <w:rPr>
          <w:spacing w:val="-11"/>
          <w:sz w:val="28"/>
        </w:rPr>
        <w:t xml:space="preserve"> </w:t>
      </w:r>
      <w:r>
        <w:rPr>
          <w:sz w:val="28"/>
        </w:rPr>
        <w:t>области</w:t>
      </w:r>
      <w:r>
        <w:rPr>
          <w:spacing w:val="-10"/>
          <w:sz w:val="28"/>
        </w:rPr>
        <w:t xml:space="preserve"> </w:t>
      </w:r>
      <w:r>
        <w:rPr>
          <w:sz w:val="28"/>
        </w:rPr>
        <w:t>духовно-нравственного</w:t>
      </w:r>
      <w:r>
        <w:rPr>
          <w:spacing w:val="-9"/>
          <w:sz w:val="28"/>
        </w:rPr>
        <w:t xml:space="preserve"> </w:t>
      </w:r>
      <w:r>
        <w:rPr>
          <w:sz w:val="28"/>
        </w:rPr>
        <w:t>воспитания:</w:t>
      </w:r>
    </w:p>
    <w:p w:rsidR="00E767C0" w:rsidRDefault="00A56CA5">
      <w:pPr>
        <w:pStyle w:val="a4"/>
        <w:spacing w:before="47"/>
        <w:ind w:left="1412" w:firstLine="0"/>
        <w:jc w:val="left"/>
      </w:pPr>
      <w:r>
        <w:t>признание</w:t>
      </w:r>
      <w:r>
        <w:rPr>
          <w:spacing w:val="-10"/>
        </w:rPr>
        <w:t xml:space="preserve"> </w:t>
      </w:r>
      <w:r>
        <w:t>индивидуальности</w:t>
      </w:r>
      <w:r>
        <w:rPr>
          <w:spacing w:val="-10"/>
        </w:rPr>
        <w:t xml:space="preserve"> </w:t>
      </w:r>
      <w:r>
        <w:t>каждого</w:t>
      </w:r>
      <w:r>
        <w:rPr>
          <w:spacing w:val="-11"/>
        </w:rPr>
        <w:t xml:space="preserve"> </w:t>
      </w:r>
      <w:r>
        <w:t>человека;</w:t>
      </w:r>
    </w:p>
    <w:p w:rsidR="00E767C0" w:rsidRDefault="00A56CA5">
      <w:pPr>
        <w:pStyle w:val="a4"/>
        <w:spacing w:before="53"/>
        <w:ind w:left="1412" w:firstLine="0"/>
        <w:jc w:val="left"/>
      </w:pPr>
      <w:r>
        <w:t>проявление</w:t>
      </w:r>
      <w:r>
        <w:rPr>
          <w:spacing w:val="-14"/>
        </w:rPr>
        <w:t xml:space="preserve"> </w:t>
      </w:r>
      <w:r>
        <w:t>сопереживания,</w:t>
      </w:r>
      <w:r>
        <w:rPr>
          <w:spacing w:val="-9"/>
        </w:rPr>
        <w:t xml:space="preserve"> </w:t>
      </w:r>
      <w:r>
        <w:t>уважения</w:t>
      </w:r>
      <w:r>
        <w:rPr>
          <w:spacing w:val="-13"/>
        </w:rPr>
        <w:t xml:space="preserve"> </w:t>
      </w:r>
      <w:r>
        <w:t>и</w:t>
      </w:r>
      <w:r>
        <w:rPr>
          <w:spacing w:val="-10"/>
        </w:rPr>
        <w:t xml:space="preserve"> </w:t>
      </w:r>
      <w:r>
        <w:t>доброжелательности;</w:t>
      </w:r>
    </w:p>
    <w:p w:rsidR="00E767C0" w:rsidRDefault="00A56CA5">
      <w:pPr>
        <w:pStyle w:val="a4"/>
        <w:tabs>
          <w:tab w:val="left" w:pos="3048"/>
          <w:tab w:val="left" w:pos="5316"/>
          <w:tab w:val="left" w:pos="6957"/>
          <w:tab w:val="left" w:pos="9087"/>
          <w:tab w:val="left" w:pos="9571"/>
        </w:tabs>
        <w:spacing w:before="47" w:line="276" w:lineRule="auto"/>
        <w:ind w:right="164" w:firstLine="850"/>
        <w:jc w:val="left"/>
      </w:pPr>
      <w:r>
        <w:t>готовность</w:t>
      </w:r>
      <w:r>
        <w:tab/>
        <w:t>придерживаться</w:t>
      </w:r>
      <w:r>
        <w:tab/>
        <w:t>принципов</w:t>
      </w:r>
      <w:r>
        <w:tab/>
        <w:t>взаимопомощи</w:t>
      </w:r>
      <w:r>
        <w:tab/>
        <w:t>и</w:t>
      </w:r>
      <w:r>
        <w:tab/>
      </w:r>
      <w:r>
        <w:rPr>
          <w:spacing w:val="-3"/>
        </w:rPr>
        <w:t>творческого</w:t>
      </w:r>
      <w:r>
        <w:rPr>
          <w:spacing w:val="-67"/>
        </w:rPr>
        <w:t xml:space="preserve"> </w:t>
      </w:r>
      <w:r>
        <w:t>сотрудничества</w:t>
      </w:r>
      <w:r>
        <w:rPr>
          <w:spacing w:val="-4"/>
        </w:rPr>
        <w:t xml:space="preserve"> </w:t>
      </w:r>
      <w:r>
        <w:t>в</w:t>
      </w:r>
      <w:r>
        <w:rPr>
          <w:spacing w:val="-5"/>
        </w:rPr>
        <w:t xml:space="preserve"> </w:t>
      </w:r>
      <w:r>
        <w:t>процессе</w:t>
      </w:r>
      <w:r>
        <w:rPr>
          <w:spacing w:val="-3"/>
        </w:rPr>
        <w:t xml:space="preserve"> </w:t>
      </w:r>
      <w:r>
        <w:t>непосредственной</w:t>
      </w:r>
      <w:r>
        <w:rPr>
          <w:spacing w:val="-4"/>
        </w:rPr>
        <w:t xml:space="preserve"> </w:t>
      </w:r>
      <w:r>
        <w:t>музыкальной</w:t>
      </w:r>
      <w:r>
        <w:rPr>
          <w:spacing w:val="-4"/>
        </w:rPr>
        <w:t xml:space="preserve"> </w:t>
      </w:r>
      <w:r>
        <w:t>и</w:t>
      </w:r>
      <w:r>
        <w:rPr>
          <w:spacing w:val="-4"/>
        </w:rPr>
        <w:t xml:space="preserve"> </w:t>
      </w:r>
      <w:r>
        <w:t>учебной</w:t>
      </w:r>
      <w:r>
        <w:rPr>
          <w:spacing w:val="-4"/>
        </w:rPr>
        <w:t xml:space="preserve"> </w:t>
      </w:r>
      <w:r>
        <w:t>деятельности;</w:t>
      </w:r>
    </w:p>
    <w:p w:rsidR="00E767C0" w:rsidRDefault="00A56CA5" w:rsidP="009132F9">
      <w:pPr>
        <w:pStyle w:val="a5"/>
        <w:numPr>
          <w:ilvl w:val="0"/>
          <w:numId w:val="15"/>
        </w:numPr>
        <w:tabs>
          <w:tab w:val="left" w:pos="1716"/>
        </w:tabs>
        <w:spacing w:line="321" w:lineRule="exact"/>
        <w:ind w:left="1715" w:hanging="304"/>
        <w:rPr>
          <w:sz w:val="28"/>
        </w:rPr>
      </w:pPr>
      <w:r>
        <w:rPr>
          <w:sz w:val="28"/>
        </w:rPr>
        <w:t>в</w:t>
      </w:r>
      <w:r>
        <w:rPr>
          <w:spacing w:val="-9"/>
          <w:sz w:val="28"/>
        </w:rPr>
        <w:t xml:space="preserve"> </w:t>
      </w:r>
      <w:r>
        <w:rPr>
          <w:sz w:val="28"/>
        </w:rPr>
        <w:t>области</w:t>
      </w:r>
      <w:r>
        <w:rPr>
          <w:spacing w:val="-7"/>
          <w:sz w:val="28"/>
        </w:rPr>
        <w:t xml:space="preserve"> </w:t>
      </w:r>
      <w:r>
        <w:rPr>
          <w:sz w:val="28"/>
        </w:rPr>
        <w:t>эстетического</w:t>
      </w:r>
      <w:r>
        <w:rPr>
          <w:spacing w:val="-7"/>
          <w:sz w:val="28"/>
        </w:rPr>
        <w:t xml:space="preserve"> </w:t>
      </w:r>
      <w:r>
        <w:rPr>
          <w:sz w:val="28"/>
        </w:rPr>
        <w:t>воспитания:</w:t>
      </w:r>
    </w:p>
    <w:p w:rsidR="00E767C0" w:rsidRDefault="00A56CA5">
      <w:pPr>
        <w:pStyle w:val="a4"/>
        <w:spacing w:before="48" w:line="276" w:lineRule="auto"/>
        <w:ind w:firstLine="850"/>
        <w:jc w:val="left"/>
      </w:pPr>
      <w:r>
        <w:t>восприимчивость</w:t>
      </w:r>
      <w:r>
        <w:rPr>
          <w:spacing w:val="59"/>
        </w:rPr>
        <w:t xml:space="preserve"> </w:t>
      </w:r>
      <w:r>
        <w:t>к</w:t>
      </w:r>
      <w:r>
        <w:rPr>
          <w:spacing w:val="61"/>
        </w:rPr>
        <w:t xml:space="preserve"> </w:t>
      </w:r>
      <w:r>
        <w:t>различным</w:t>
      </w:r>
      <w:r>
        <w:rPr>
          <w:spacing w:val="63"/>
        </w:rPr>
        <w:t xml:space="preserve"> </w:t>
      </w:r>
      <w:r>
        <w:t>видам</w:t>
      </w:r>
      <w:r>
        <w:rPr>
          <w:spacing w:val="67"/>
        </w:rPr>
        <w:t xml:space="preserve"> </w:t>
      </w:r>
      <w:r>
        <w:t>искусства,</w:t>
      </w:r>
      <w:r>
        <w:rPr>
          <w:spacing w:val="5"/>
        </w:rPr>
        <w:t xml:space="preserve"> </w:t>
      </w:r>
      <w:r>
        <w:t>музыкальным</w:t>
      </w:r>
      <w:r>
        <w:rPr>
          <w:spacing w:val="63"/>
        </w:rPr>
        <w:t xml:space="preserve"> </w:t>
      </w:r>
      <w:r>
        <w:t>традициям</w:t>
      </w:r>
      <w:r>
        <w:rPr>
          <w:spacing w:val="63"/>
        </w:rPr>
        <w:t xml:space="preserve"> </w:t>
      </w:r>
      <w:r>
        <w:t>и</w:t>
      </w:r>
      <w:r>
        <w:rPr>
          <w:spacing w:val="-67"/>
        </w:rPr>
        <w:t xml:space="preserve"> </w:t>
      </w:r>
      <w:r>
        <w:t>творчеству</w:t>
      </w:r>
      <w:r>
        <w:rPr>
          <w:spacing w:val="-4"/>
        </w:rPr>
        <w:t xml:space="preserve"> </w:t>
      </w:r>
      <w:r>
        <w:t>своего</w:t>
      </w:r>
      <w:r>
        <w:rPr>
          <w:spacing w:val="1"/>
        </w:rPr>
        <w:t xml:space="preserve"> </w:t>
      </w:r>
      <w:r>
        <w:t>и других</w:t>
      </w:r>
      <w:r>
        <w:rPr>
          <w:spacing w:val="-3"/>
        </w:rPr>
        <w:t xml:space="preserve"> </w:t>
      </w:r>
      <w:r>
        <w:t>народов;</w:t>
      </w:r>
    </w:p>
    <w:p w:rsidR="00E767C0" w:rsidRDefault="00A56CA5">
      <w:pPr>
        <w:pStyle w:val="a4"/>
        <w:spacing w:line="278" w:lineRule="auto"/>
        <w:ind w:left="1412" w:right="1351" w:firstLine="0"/>
        <w:jc w:val="left"/>
      </w:pPr>
      <w:r>
        <w:t>умение</w:t>
      </w:r>
      <w:r>
        <w:rPr>
          <w:spacing w:val="-8"/>
        </w:rPr>
        <w:t xml:space="preserve"> </w:t>
      </w:r>
      <w:r>
        <w:t>видеть</w:t>
      </w:r>
      <w:r>
        <w:rPr>
          <w:spacing w:val="-9"/>
        </w:rPr>
        <w:t xml:space="preserve"> </w:t>
      </w:r>
      <w:r>
        <w:t>прекрасное</w:t>
      </w:r>
      <w:r>
        <w:rPr>
          <w:spacing w:val="-7"/>
        </w:rPr>
        <w:t xml:space="preserve"> </w:t>
      </w:r>
      <w:r>
        <w:t>в</w:t>
      </w:r>
      <w:r>
        <w:rPr>
          <w:spacing w:val="-9"/>
        </w:rPr>
        <w:t xml:space="preserve"> </w:t>
      </w:r>
      <w:r>
        <w:t>жизни,</w:t>
      </w:r>
      <w:r>
        <w:rPr>
          <w:spacing w:val="-6"/>
        </w:rPr>
        <w:t xml:space="preserve"> </w:t>
      </w:r>
      <w:r>
        <w:t>наслаждаться</w:t>
      </w:r>
      <w:r>
        <w:rPr>
          <w:spacing w:val="-6"/>
        </w:rPr>
        <w:t xml:space="preserve"> </w:t>
      </w:r>
      <w:r>
        <w:t>красотой;</w:t>
      </w:r>
      <w:r>
        <w:rPr>
          <w:spacing w:val="-67"/>
        </w:rPr>
        <w:t xml:space="preserve"> </w:t>
      </w:r>
      <w:r>
        <w:t>стремление</w:t>
      </w:r>
      <w:r>
        <w:rPr>
          <w:spacing w:val="-2"/>
        </w:rPr>
        <w:t xml:space="preserve"> </w:t>
      </w:r>
      <w:r>
        <w:t>к</w:t>
      </w:r>
      <w:r>
        <w:rPr>
          <w:spacing w:val="-2"/>
        </w:rPr>
        <w:t xml:space="preserve"> </w:t>
      </w:r>
      <w:r>
        <w:t>самовыражению</w:t>
      </w:r>
      <w:r>
        <w:rPr>
          <w:spacing w:val="-4"/>
        </w:rPr>
        <w:t xml:space="preserve"> </w:t>
      </w:r>
      <w:r>
        <w:t>в</w:t>
      </w:r>
      <w:r>
        <w:rPr>
          <w:spacing w:val="-3"/>
        </w:rPr>
        <w:t xml:space="preserve"> </w:t>
      </w:r>
      <w:r>
        <w:t>разных</w:t>
      </w:r>
      <w:r>
        <w:rPr>
          <w:spacing w:val="-2"/>
        </w:rPr>
        <w:t xml:space="preserve"> </w:t>
      </w:r>
      <w:r>
        <w:t>видах</w:t>
      </w:r>
      <w:r>
        <w:rPr>
          <w:spacing w:val="-6"/>
        </w:rPr>
        <w:t xml:space="preserve"> </w:t>
      </w:r>
      <w:r>
        <w:t>искусства;</w:t>
      </w:r>
    </w:p>
    <w:p w:rsidR="00E767C0" w:rsidRDefault="00A56CA5" w:rsidP="009132F9">
      <w:pPr>
        <w:pStyle w:val="a5"/>
        <w:numPr>
          <w:ilvl w:val="0"/>
          <w:numId w:val="15"/>
        </w:numPr>
        <w:tabs>
          <w:tab w:val="left" w:pos="1716"/>
        </w:tabs>
        <w:spacing w:line="319" w:lineRule="exact"/>
        <w:ind w:left="1715" w:hanging="304"/>
        <w:rPr>
          <w:sz w:val="28"/>
        </w:rPr>
      </w:pPr>
      <w:r>
        <w:rPr>
          <w:sz w:val="28"/>
        </w:rPr>
        <w:t>в</w:t>
      </w:r>
      <w:r>
        <w:rPr>
          <w:spacing w:val="-9"/>
          <w:sz w:val="28"/>
        </w:rPr>
        <w:t xml:space="preserve"> </w:t>
      </w:r>
      <w:r>
        <w:rPr>
          <w:sz w:val="28"/>
        </w:rPr>
        <w:t>области</w:t>
      </w:r>
      <w:r>
        <w:rPr>
          <w:spacing w:val="56"/>
          <w:sz w:val="28"/>
        </w:rPr>
        <w:t xml:space="preserve"> </w:t>
      </w:r>
      <w:r>
        <w:rPr>
          <w:sz w:val="28"/>
        </w:rPr>
        <w:t>научного</w:t>
      </w:r>
      <w:r>
        <w:rPr>
          <w:spacing w:val="-7"/>
          <w:sz w:val="28"/>
        </w:rPr>
        <w:t xml:space="preserve"> </w:t>
      </w:r>
      <w:r>
        <w:rPr>
          <w:sz w:val="28"/>
        </w:rPr>
        <w:t>познания:</w:t>
      </w:r>
    </w:p>
    <w:p w:rsidR="00E767C0" w:rsidRDefault="00A56CA5">
      <w:pPr>
        <w:pStyle w:val="a4"/>
        <w:spacing w:before="46" w:line="276" w:lineRule="auto"/>
        <w:ind w:right="158" w:firstLine="850"/>
      </w:pPr>
      <w:r>
        <w:t>первоначальные представления о единстве и особенностях художественной и</w:t>
      </w:r>
      <w:r>
        <w:rPr>
          <w:spacing w:val="1"/>
        </w:rPr>
        <w:t xml:space="preserve"> </w:t>
      </w:r>
      <w:r>
        <w:t>научной картины</w:t>
      </w:r>
      <w:r>
        <w:rPr>
          <w:spacing w:val="1"/>
        </w:rPr>
        <w:t xml:space="preserve"> </w:t>
      </w:r>
      <w:r>
        <w:t>мира;</w:t>
      </w:r>
    </w:p>
    <w:p w:rsidR="00E767C0" w:rsidRDefault="00A56CA5">
      <w:pPr>
        <w:pStyle w:val="a4"/>
        <w:spacing w:line="276" w:lineRule="auto"/>
        <w:ind w:right="168" w:firstLine="850"/>
      </w:pPr>
      <w:r>
        <w:t>познавательные</w:t>
      </w:r>
      <w:r>
        <w:rPr>
          <w:spacing w:val="1"/>
        </w:rPr>
        <w:t xml:space="preserve"> </w:t>
      </w:r>
      <w:r>
        <w:t>интересы,</w:t>
      </w:r>
      <w:r>
        <w:rPr>
          <w:spacing w:val="1"/>
        </w:rPr>
        <w:t xml:space="preserve"> </w:t>
      </w:r>
      <w:r>
        <w:t>активность,</w:t>
      </w:r>
      <w:r>
        <w:rPr>
          <w:spacing w:val="1"/>
        </w:rPr>
        <w:t xml:space="preserve"> </w:t>
      </w:r>
      <w:r>
        <w:t>инициативность,</w:t>
      </w:r>
      <w:r>
        <w:rPr>
          <w:spacing w:val="1"/>
        </w:rPr>
        <w:t xml:space="preserve"> </w:t>
      </w:r>
      <w:r>
        <w:t>любознательность</w:t>
      </w:r>
      <w:r>
        <w:rPr>
          <w:spacing w:val="1"/>
        </w:rPr>
        <w:t xml:space="preserve"> </w:t>
      </w:r>
      <w:r>
        <w:t>и</w:t>
      </w:r>
      <w:r>
        <w:rPr>
          <w:spacing w:val="-67"/>
        </w:rPr>
        <w:t xml:space="preserve"> </w:t>
      </w:r>
      <w:r>
        <w:t>самостоятельность</w:t>
      </w:r>
      <w:r>
        <w:rPr>
          <w:spacing w:val="-2"/>
        </w:rPr>
        <w:t xml:space="preserve"> </w:t>
      </w:r>
      <w:r>
        <w:t>в познании;</w:t>
      </w:r>
    </w:p>
    <w:p w:rsidR="00E767C0" w:rsidRDefault="00A56CA5" w:rsidP="009132F9">
      <w:pPr>
        <w:pStyle w:val="a5"/>
        <w:numPr>
          <w:ilvl w:val="0"/>
          <w:numId w:val="15"/>
        </w:numPr>
        <w:tabs>
          <w:tab w:val="left" w:pos="1716"/>
        </w:tabs>
        <w:spacing w:line="278" w:lineRule="auto"/>
        <w:ind w:left="562" w:right="166" w:firstLine="850"/>
        <w:jc w:val="both"/>
        <w:rPr>
          <w:sz w:val="28"/>
        </w:rPr>
      </w:pPr>
      <w:r>
        <w:rPr>
          <w:sz w:val="28"/>
        </w:rPr>
        <w:t>в</w:t>
      </w:r>
      <w:r>
        <w:rPr>
          <w:spacing w:val="1"/>
          <w:sz w:val="28"/>
        </w:rPr>
        <w:t xml:space="preserve"> </w:t>
      </w:r>
      <w:r>
        <w:rPr>
          <w:sz w:val="28"/>
        </w:rPr>
        <w:t>области</w:t>
      </w:r>
      <w:r>
        <w:rPr>
          <w:spacing w:val="1"/>
          <w:sz w:val="28"/>
        </w:rPr>
        <w:t xml:space="preserve"> </w:t>
      </w:r>
      <w:r>
        <w:rPr>
          <w:sz w:val="28"/>
        </w:rPr>
        <w:t>физического</w:t>
      </w:r>
      <w:r>
        <w:rPr>
          <w:spacing w:val="1"/>
          <w:sz w:val="28"/>
        </w:rPr>
        <w:t xml:space="preserve"> </w:t>
      </w:r>
      <w:r>
        <w:rPr>
          <w:sz w:val="28"/>
        </w:rPr>
        <w:t>воспитания,</w:t>
      </w:r>
      <w:r>
        <w:rPr>
          <w:spacing w:val="1"/>
          <w:sz w:val="28"/>
        </w:rPr>
        <w:t xml:space="preserve"> </w:t>
      </w:r>
      <w:r>
        <w:rPr>
          <w:sz w:val="28"/>
        </w:rPr>
        <w:t>формирования</w:t>
      </w:r>
      <w:r>
        <w:rPr>
          <w:spacing w:val="1"/>
          <w:sz w:val="28"/>
        </w:rPr>
        <w:t xml:space="preserve"> </w:t>
      </w:r>
      <w:r>
        <w:rPr>
          <w:sz w:val="28"/>
        </w:rPr>
        <w:t>культуры</w:t>
      </w:r>
      <w:r>
        <w:rPr>
          <w:spacing w:val="1"/>
          <w:sz w:val="28"/>
        </w:rPr>
        <w:t xml:space="preserve"> </w:t>
      </w:r>
      <w:r>
        <w:rPr>
          <w:sz w:val="28"/>
        </w:rPr>
        <w:t>здоровья</w:t>
      </w:r>
      <w:r>
        <w:rPr>
          <w:spacing w:val="1"/>
          <w:sz w:val="28"/>
        </w:rPr>
        <w:t xml:space="preserve"> </w:t>
      </w:r>
      <w:r>
        <w:rPr>
          <w:sz w:val="28"/>
        </w:rPr>
        <w:t>и</w:t>
      </w:r>
      <w:r>
        <w:rPr>
          <w:spacing w:val="1"/>
          <w:sz w:val="28"/>
        </w:rPr>
        <w:t xml:space="preserve"> </w:t>
      </w:r>
      <w:r>
        <w:rPr>
          <w:sz w:val="28"/>
        </w:rPr>
        <w:t>эмоционального благополучия:</w:t>
      </w:r>
    </w:p>
    <w:p w:rsidR="00E767C0" w:rsidRDefault="00A56CA5">
      <w:pPr>
        <w:pStyle w:val="a4"/>
        <w:spacing w:line="276" w:lineRule="auto"/>
        <w:ind w:right="165" w:firstLine="850"/>
      </w:pPr>
      <w:r>
        <w:t>знание</w:t>
      </w:r>
      <w:r>
        <w:rPr>
          <w:spacing w:val="-5"/>
        </w:rPr>
        <w:t xml:space="preserve"> </w:t>
      </w:r>
      <w:r>
        <w:t>правил</w:t>
      </w:r>
      <w:r>
        <w:rPr>
          <w:spacing w:val="-4"/>
        </w:rPr>
        <w:t xml:space="preserve"> </w:t>
      </w:r>
      <w:r>
        <w:t>здорового</w:t>
      </w:r>
      <w:r>
        <w:rPr>
          <w:spacing w:val="-5"/>
        </w:rPr>
        <w:t xml:space="preserve"> </w:t>
      </w:r>
      <w:r>
        <w:t>и</w:t>
      </w:r>
      <w:r>
        <w:rPr>
          <w:spacing w:val="-6"/>
        </w:rPr>
        <w:t xml:space="preserve"> </w:t>
      </w:r>
      <w:r>
        <w:t>безопасного</w:t>
      </w:r>
      <w:r>
        <w:rPr>
          <w:spacing w:val="-5"/>
        </w:rPr>
        <w:t xml:space="preserve"> </w:t>
      </w:r>
      <w:r>
        <w:t>(для</w:t>
      </w:r>
      <w:r>
        <w:rPr>
          <w:spacing w:val="-3"/>
        </w:rPr>
        <w:t xml:space="preserve"> </w:t>
      </w:r>
      <w:r>
        <w:t>себя</w:t>
      </w:r>
      <w:r>
        <w:rPr>
          <w:spacing w:val="-4"/>
        </w:rPr>
        <w:t xml:space="preserve"> </w:t>
      </w:r>
      <w:r>
        <w:t>и</w:t>
      </w:r>
      <w:r>
        <w:rPr>
          <w:spacing w:val="-5"/>
        </w:rPr>
        <w:t xml:space="preserve"> </w:t>
      </w:r>
      <w:r>
        <w:t>других</w:t>
      </w:r>
      <w:r>
        <w:rPr>
          <w:spacing w:val="-9"/>
        </w:rPr>
        <w:t xml:space="preserve"> </w:t>
      </w:r>
      <w:r>
        <w:t>людей)</w:t>
      </w:r>
      <w:r>
        <w:rPr>
          <w:spacing w:val="-6"/>
        </w:rPr>
        <w:t xml:space="preserve"> </w:t>
      </w:r>
      <w:r>
        <w:t>образа</w:t>
      </w:r>
      <w:r>
        <w:rPr>
          <w:spacing w:val="-3"/>
        </w:rPr>
        <w:t xml:space="preserve"> </w:t>
      </w:r>
      <w:r>
        <w:t>жизни</w:t>
      </w:r>
      <w:r>
        <w:rPr>
          <w:spacing w:val="-68"/>
        </w:rPr>
        <w:t xml:space="preserve"> </w:t>
      </w:r>
      <w:r>
        <w:t>в</w:t>
      </w:r>
      <w:r>
        <w:rPr>
          <w:spacing w:val="-1"/>
        </w:rPr>
        <w:t xml:space="preserve"> </w:t>
      </w:r>
      <w:r>
        <w:t>окружающей среде</w:t>
      </w:r>
      <w:r>
        <w:rPr>
          <w:spacing w:val="1"/>
        </w:rPr>
        <w:t xml:space="preserve"> </w:t>
      </w:r>
      <w:r>
        <w:t>и</w:t>
      </w:r>
      <w:r>
        <w:rPr>
          <w:spacing w:val="1"/>
        </w:rPr>
        <w:t xml:space="preserve"> </w:t>
      </w:r>
      <w:r>
        <w:t>готовность</w:t>
      </w:r>
      <w:r>
        <w:rPr>
          <w:spacing w:val="-2"/>
        </w:rPr>
        <w:t xml:space="preserve"> </w:t>
      </w:r>
      <w:r>
        <w:t>к их</w:t>
      </w:r>
      <w:r>
        <w:rPr>
          <w:spacing w:val="-3"/>
        </w:rPr>
        <w:t xml:space="preserve"> </w:t>
      </w:r>
      <w:r>
        <w:t>выполнению;</w:t>
      </w:r>
    </w:p>
    <w:p w:rsidR="00E767C0" w:rsidRDefault="00A56CA5">
      <w:pPr>
        <w:pStyle w:val="a4"/>
        <w:spacing w:line="276" w:lineRule="auto"/>
        <w:ind w:right="165" w:firstLine="850"/>
      </w:pPr>
      <w:r>
        <w:t>бережное</w:t>
      </w:r>
      <w:r>
        <w:rPr>
          <w:spacing w:val="1"/>
        </w:rPr>
        <w:t xml:space="preserve"> </w:t>
      </w:r>
      <w:r>
        <w:t>отношение</w:t>
      </w:r>
      <w:r>
        <w:rPr>
          <w:spacing w:val="1"/>
        </w:rPr>
        <w:t xml:space="preserve"> </w:t>
      </w:r>
      <w:r>
        <w:t>к</w:t>
      </w:r>
      <w:r>
        <w:rPr>
          <w:spacing w:val="1"/>
        </w:rPr>
        <w:t xml:space="preserve"> </w:t>
      </w:r>
      <w:r>
        <w:t>физиологическим</w:t>
      </w:r>
      <w:r>
        <w:rPr>
          <w:spacing w:val="1"/>
        </w:rPr>
        <w:t xml:space="preserve"> </w:t>
      </w:r>
      <w:r>
        <w:t>системам</w:t>
      </w:r>
      <w:r>
        <w:rPr>
          <w:spacing w:val="71"/>
        </w:rPr>
        <w:t xml:space="preserve"> </w:t>
      </w:r>
      <w:r>
        <w:t>организма,</w:t>
      </w:r>
      <w:r>
        <w:rPr>
          <w:spacing w:val="1"/>
        </w:rPr>
        <w:t xml:space="preserve"> </w:t>
      </w:r>
      <w:r>
        <w:t>задействованным</w:t>
      </w:r>
      <w:r>
        <w:rPr>
          <w:spacing w:val="1"/>
        </w:rPr>
        <w:t xml:space="preserve"> </w:t>
      </w:r>
      <w:r>
        <w:t>в</w:t>
      </w:r>
      <w:r>
        <w:rPr>
          <w:spacing w:val="1"/>
        </w:rPr>
        <w:t xml:space="preserve"> </w:t>
      </w:r>
      <w:r>
        <w:t>музыкально-исполнительской</w:t>
      </w:r>
      <w:r>
        <w:rPr>
          <w:spacing w:val="1"/>
        </w:rPr>
        <w:t xml:space="preserve"> </w:t>
      </w:r>
      <w:r>
        <w:t>деятельности</w:t>
      </w:r>
      <w:r>
        <w:rPr>
          <w:spacing w:val="1"/>
        </w:rPr>
        <w:t xml:space="preserve"> </w:t>
      </w:r>
      <w:r>
        <w:t>(дыхание,</w:t>
      </w:r>
      <w:r>
        <w:rPr>
          <w:spacing w:val="1"/>
        </w:rPr>
        <w:t xml:space="preserve"> </w:t>
      </w:r>
      <w:r>
        <w:t>артикуляция,</w:t>
      </w:r>
      <w:r>
        <w:rPr>
          <w:spacing w:val="3"/>
        </w:rPr>
        <w:t xml:space="preserve"> </w:t>
      </w:r>
      <w:r>
        <w:t>музыкальный слух,</w:t>
      </w:r>
      <w:r>
        <w:rPr>
          <w:spacing w:val="3"/>
        </w:rPr>
        <w:t xml:space="preserve"> </w:t>
      </w:r>
      <w:r>
        <w:t>голос);</w:t>
      </w:r>
    </w:p>
    <w:p w:rsidR="00E767C0" w:rsidRDefault="00A56CA5">
      <w:pPr>
        <w:pStyle w:val="a4"/>
        <w:spacing w:line="278" w:lineRule="auto"/>
        <w:ind w:right="167" w:firstLine="850"/>
      </w:pPr>
      <w:r>
        <w:t>профилактика</w:t>
      </w:r>
      <w:r>
        <w:rPr>
          <w:spacing w:val="1"/>
        </w:rPr>
        <w:t xml:space="preserve"> </w:t>
      </w:r>
      <w:r>
        <w:t>умственного</w:t>
      </w:r>
      <w:r>
        <w:rPr>
          <w:spacing w:val="1"/>
        </w:rPr>
        <w:t xml:space="preserve"> </w:t>
      </w:r>
      <w:r>
        <w:t>и</w:t>
      </w:r>
      <w:r>
        <w:rPr>
          <w:spacing w:val="1"/>
        </w:rPr>
        <w:t xml:space="preserve"> </w:t>
      </w:r>
      <w:r>
        <w:t>физического</w:t>
      </w:r>
      <w:r>
        <w:rPr>
          <w:spacing w:val="1"/>
        </w:rPr>
        <w:t xml:space="preserve"> </w:t>
      </w:r>
      <w:r>
        <w:t>утомления</w:t>
      </w:r>
      <w:r>
        <w:rPr>
          <w:spacing w:val="1"/>
        </w:rPr>
        <w:t xml:space="preserve"> </w:t>
      </w:r>
      <w:r>
        <w:t>с</w:t>
      </w:r>
      <w:r>
        <w:rPr>
          <w:spacing w:val="1"/>
        </w:rPr>
        <w:t xml:space="preserve"> </w:t>
      </w:r>
      <w:r>
        <w:t>использованием</w:t>
      </w:r>
      <w:r>
        <w:rPr>
          <w:spacing w:val="1"/>
        </w:rPr>
        <w:t xml:space="preserve"> </w:t>
      </w:r>
      <w:r>
        <w:t>возможностей музыкотерапии;</w:t>
      </w:r>
    </w:p>
    <w:p w:rsidR="00E767C0" w:rsidRDefault="00A56CA5" w:rsidP="009132F9">
      <w:pPr>
        <w:pStyle w:val="a5"/>
        <w:numPr>
          <w:ilvl w:val="0"/>
          <w:numId w:val="15"/>
        </w:numPr>
        <w:tabs>
          <w:tab w:val="left" w:pos="1716"/>
        </w:tabs>
        <w:spacing w:line="319" w:lineRule="exact"/>
        <w:ind w:left="1715" w:hanging="304"/>
        <w:jc w:val="both"/>
        <w:rPr>
          <w:sz w:val="28"/>
        </w:rPr>
      </w:pPr>
      <w:r>
        <w:rPr>
          <w:sz w:val="28"/>
        </w:rPr>
        <w:t>в</w:t>
      </w:r>
      <w:r>
        <w:rPr>
          <w:spacing w:val="-10"/>
          <w:sz w:val="28"/>
        </w:rPr>
        <w:t xml:space="preserve"> </w:t>
      </w:r>
      <w:r>
        <w:rPr>
          <w:sz w:val="28"/>
        </w:rPr>
        <w:t>области</w:t>
      </w:r>
      <w:r>
        <w:rPr>
          <w:spacing w:val="-9"/>
          <w:sz w:val="28"/>
        </w:rPr>
        <w:t xml:space="preserve"> </w:t>
      </w:r>
      <w:r>
        <w:rPr>
          <w:sz w:val="28"/>
        </w:rPr>
        <w:t>трудового</w:t>
      </w:r>
      <w:r>
        <w:rPr>
          <w:spacing w:val="-8"/>
          <w:sz w:val="28"/>
        </w:rPr>
        <w:t xml:space="preserve"> </w:t>
      </w:r>
      <w:r>
        <w:rPr>
          <w:sz w:val="28"/>
        </w:rPr>
        <w:t>воспитания:</w:t>
      </w:r>
    </w:p>
    <w:p w:rsidR="00E767C0" w:rsidRDefault="00A56CA5">
      <w:pPr>
        <w:pStyle w:val="a4"/>
        <w:spacing w:before="40" w:line="276" w:lineRule="auto"/>
        <w:ind w:left="1412" w:right="335" w:firstLine="0"/>
        <w:jc w:val="left"/>
      </w:pPr>
      <w:r>
        <w:t>установка на посильное активное участие в практической деятельности;</w:t>
      </w:r>
      <w:r>
        <w:rPr>
          <w:spacing w:val="1"/>
        </w:rPr>
        <w:t xml:space="preserve"> </w:t>
      </w:r>
      <w:r>
        <w:t>трудолюбие в учёбе, настойчивость в достижении поставленных целей;</w:t>
      </w:r>
      <w:r>
        <w:rPr>
          <w:spacing w:val="1"/>
        </w:rPr>
        <w:t xml:space="preserve"> </w:t>
      </w:r>
      <w:r>
        <w:t>интерес</w:t>
      </w:r>
      <w:r>
        <w:rPr>
          <w:spacing w:val="-9"/>
        </w:rPr>
        <w:t xml:space="preserve"> </w:t>
      </w:r>
      <w:r>
        <w:t>к</w:t>
      </w:r>
      <w:r>
        <w:rPr>
          <w:spacing w:val="-10"/>
        </w:rPr>
        <w:t xml:space="preserve"> </w:t>
      </w:r>
      <w:r>
        <w:t>практическому</w:t>
      </w:r>
      <w:r>
        <w:rPr>
          <w:spacing w:val="-13"/>
        </w:rPr>
        <w:t xml:space="preserve"> </w:t>
      </w:r>
      <w:r>
        <w:t>изучению</w:t>
      </w:r>
      <w:r>
        <w:rPr>
          <w:spacing w:val="-11"/>
        </w:rPr>
        <w:t xml:space="preserve"> </w:t>
      </w:r>
      <w:r>
        <w:t>профессий</w:t>
      </w:r>
      <w:r>
        <w:rPr>
          <w:spacing w:val="-9"/>
        </w:rPr>
        <w:t xml:space="preserve"> </w:t>
      </w:r>
      <w:r>
        <w:t>в</w:t>
      </w:r>
      <w:r>
        <w:rPr>
          <w:spacing w:val="-11"/>
        </w:rPr>
        <w:t xml:space="preserve"> </w:t>
      </w:r>
      <w:r>
        <w:t>сфере</w:t>
      </w:r>
      <w:r>
        <w:rPr>
          <w:spacing w:val="-9"/>
        </w:rPr>
        <w:t xml:space="preserve"> </w:t>
      </w:r>
      <w:r>
        <w:t>культуры</w:t>
      </w:r>
      <w:r>
        <w:rPr>
          <w:spacing w:val="-9"/>
        </w:rPr>
        <w:t xml:space="preserve"> </w:t>
      </w:r>
      <w:r>
        <w:t>и</w:t>
      </w:r>
      <w:r>
        <w:rPr>
          <w:spacing w:val="-10"/>
        </w:rPr>
        <w:t xml:space="preserve"> </w:t>
      </w:r>
      <w:r>
        <w:t>искусства;</w:t>
      </w:r>
      <w:r>
        <w:rPr>
          <w:spacing w:val="-67"/>
        </w:rPr>
        <w:t xml:space="preserve"> </w:t>
      </w:r>
      <w:r>
        <w:t>уважение</w:t>
      </w:r>
      <w:r>
        <w:rPr>
          <w:spacing w:val="-1"/>
        </w:rPr>
        <w:t xml:space="preserve"> </w:t>
      </w:r>
      <w:r>
        <w:t>к</w:t>
      </w:r>
      <w:r>
        <w:rPr>
          <w:spacing w:val="-1"/>
        </w:rPr>
        <w:t xml:space="preserve"> </w:t>
      </w:r>
      <w:r>
        <w:t>труду</w:t>
      </w:r>
      <w:r>
        <w:rPr>
          <w:spacing w:val="-6"/>
        </w:rPr>
        <w:t xml:space="preserve"> </w:t>
      </w:r>
      <w:r>
        <w:t>и</w:t>
      </w:r>
      <w:r>
        <w:rPr>
          <w:spacing w:val="-1"/>
        </w:rPr>
        <w:t xml:space="preserve"> </w:t>
      </w:r>
      <w:r>
        <w:t>результатам трудовой</w:t>
      </w:r>
      <w:r>
        <w:rPr>
          <w:spacing w:val="-1"/>
        </w:rPr>
        <w:t xml:space="preserve"> </w:t>
      </w:r>
      <w:r>
        <w:t>деятельности;</w:t>
      </w:r>
    </w:p>
    <w:p w:rsidR="00E767C0" w:rsidRDefault="00A56CA5" w:rsidP="009132F9">
      <w:pPr>
        <w:pStyle w:val="a5"/>
        <w:numPr>
          <w:ilvl w:val="0"/>
          <w:numId w:val="15"/>
        </w:numPr>
        <w:tabs>
          <w:tab w:val="left" w:pos="1716"/>
        </w:tabs>
        <w:spacing w:line="320" w:lineRule="exact"/>
        <w:ind w:left="1715" w:hanging="304"/>
        <w:rPr>
          <w:sz w:val="28"/>
        </w:rPr>
      </w:pPr>
      <w:r>
        <w:rPr>
          <w:sz w:val="28"/>
        </w:rPr>
        <w:t>в</w:t>
      </w:r>
      <w:r>
        <w:rPr>
          <w:spacing w:val="-12"/>
          <w:sz w:val="28"/>
        </w:rPr>
        <w:t xml:space="preserve"> </w:t>
      </w:r>
      <w:r>
        <w:rPr>
          <w:sz w:val="28"/>
        </w:rPr>
        <w:t>области</w:t>
      </w:r>
      <w:r>
        <w:rPr>
          <w:spacing w:val="-12"/>
          <w:sz w:val="28"/>
        </w:rPr>
        <w:t xml:space="preserve"> </w:t>
      </w:r>
      <w:r>
        <w:rPr>
          <w:sz w:val="28"/>
        </w:rPr>
        <w:t>экологического</w:t>
      </w:r>
      <w:r>
        <w:rPr>
          <w:spacing w:val="-11"/>
          <w:sz w:val="28"/>
        </w:rPr>
        <w:t xml:space="preserve"> </w:t>
      </w:r>
      <w:r>
        <w:rPr>
          <w:sz w:val="28"/>
        </w:rPr>
        <w:t>воспитания:</w:t>
      </w:r>
    </w:p>
    <w:p w:rsidR="00E767C0" w:rsidRDefault="00E767C0">
      <w:pPr>
        <w:spacing w:line="320" w:lineRule="exact"/>
        <w:rPr>
          <w:sz w:val="28"/>
        </w:rPr>
        <w:sectPr w:rsidR="00E767C0">
          <w:pgSz w:w="11910" w:h="16840"/>
          <w:pgMar w:top="940" w:right="280" w:bottom="0" w:left="460" w:header="720" w:footer="720" w:gutter="0"/>
          <w:cols w:space="720"/>
        </w:sectPr>
      </w:pPr>
    </w:p>
    <w:p w:rsidR="00E767C0" w:rsidRDefault="00A56CA5">
      <w:pPr>
        <w:pStyle w:val="a4"/>
        <w:spacing w:before="76"/>
        <w:ind w:left="1412" w:firstLine="0"/>
      </w:pPr>
      <w:r>
        <w:lastRenderedPageBreak/>
        <w:t>бережное</w:t>
      </w:r>
      <w:r>
        <w:rPr>
          <w:spacing w:val="-5"/>
        </w:rPr>
        <w:t xml:space="preserve"> </w:t>
      </w:r>
      <w:r>
        <w:t>отношение</w:t>
      </w:r>
      <w:r>
        <w:rPr>
          <w:spacing w:val="-5"/>
        </w:rPr>
        <w:t xml:space="preserve"> </w:t>
      </w:r>
      <w:r>
        <w:t>к</w:t>
      </w:r>
      <w:r>
        <w:rPr>
          <w:spacing w:val="-5"/>
        </w:rPr>
        <w:t xml:space="preserve"> </w:t>
      </w:r>
      <w:r>
        <w:t>природе;</w:t>
      </w:r>
      <w:r>
        <w:rPr>
          <w:spacing w:val="-5"/>
        </w:rPr>
        <w:t xml:space="preserve"> </w:t>
      </w:r>
      <w:r>
        <w:t>неприятие</w:t>
      </w:r>
      <w:r>
        <w:rPr>
          <w:spacing w:val="-5"/>
        </w:rPr>
        <w:t xml:space="preserve"> </w:t>
      </w:r>
      <w:r>
        <w:t>действий,</w:t>
      </w:r>
      <w:r>
        <w:rPr>
          <w:spacing w:val="-4"/>
        </w:rPr>
        <w:t xml:space="preserve"> </w:t>
      </w:r>
      <w:r>
        <w:t>приносящих</w:t>
      </w:r>
      <w:r>
        <w:rPr>
          <w:spacing w:val="-9"/>
        </w:rPr>
        <w:t xml:space="preserve"> </w:t>
      </w:r>
      <w:r>
        <w:t>ей</w:t>
      </w:r>
      <w:r>
        <w:rPr>
          <w:spacing w:val="-5"/>
        </w:rPr>
        <w:t xml:space="preserve"> </w:t>
      </w:r>
      <w:r>
        <w:t>вред.</w:t>
      </w:r>
    </w:p>
    <w:p w:rsidR="00E767C0" w:rsidRDefault="00A56CA5">
      <w:pPr>
        <w:pStyle w:val="a4"/>
        <w:spacing w:before="48" w:line="276" w:lineRule="auto"/>
        <w:ind w:right="163" w:firstLine="850"/>
      </w:pPr>
      <w:r>
        <w:t>В результате изучения музыки на уровне начального общего образования 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универсальные</w:t>
      </w:r>
      <w:r>
        <w:rPr>
          <w:spacing w:val="1"/>
        </w:rPr>
        <w:t xml:space="preserve"> </w:t>
      </w:r>
      <w:r>
        <w:t>познавательные</w:t>
      </w:r>
      <w:r>
        <w:rPr>
          <w:spacing w:val="1"/>
        </w:rPr>
        <w:t xml:space="preserve"> </w:t>
      </w:r>
      <w:r>
        <w:t>учебные</w:t>
      </w:r>
      <w:r>
        <w:rPr>
          <w:spacing w:val="1"/>
        </w:rPr>
        <w:t xml:space="preserve"> </w:t>
      </w:r>
      <w:r>
        <w:t>действия,</w:t>
      </w:r>
      <w:r>
        <w:rPr>
          <w:spacing w:val="1"/>
        </w:rPr>
        <w:t xml:space="preserve"> </w:t>
      </w:r>
      <w:r>
        <w:t>универсальные</w:t>
      </w:r>
      <w:r>
        <w:rPr>
          <w:spacing w:val="1"/>
        </w:rPr>
        <w:t xml:space="preserve"> </w:t>
      </w:r>
      <w:r>
        <w:t>коммуникативные</w:t>
      </w:r>
      <w:r>
        <w:rPr>
          <w:spacing w:val="1"/>
        </w:rPr>
        <w:t xml:space="preserve"> </w:t>
      </w:r>
      <w:r>
        <w:t>учебные</w:t>
      </w:r>
      <w:r>
        <w:rPr>
          <w:spacing w:val="1"/>
        </w:rPr>
        <w:t xml:space="preserve"> </w:t>
      </w:r>
      <w:r>
        <w:t>действия,</w:t>
      </w:r>
      <w:r>
        <w:rPr>
          <w:spacing w:val="1"/>
        </w:rPr>
        <w:t xml:space="preserve"> </w:t>
      </w:r>
      <w:r>
        <w:t>универсальные</w:t>
      </w:r>
      <w:r>
        <w:rPr>
          <w:spacing w:val="1"/>
        </w:rPr>
        <w:t xml:space="preserve"> </w:t>
      </w:r>
      <w:r>
        <w:t>регулятивные</w:t>
      </w:r>
      <w:r>
        <w:rPr>
          <w:spacing w:val="6"/>
        </w:rPr>
        <w:t xml:space="preserve"> </w:t>
      </w:r>
      <w:r>
        <w:t>учебные</w:t>
      </w:r>
      <w:r>
        <w:rPr>
          <w:spacing w:val="1"/>
        </w:rPr>
        <w:t xml:space="preserve"> </w:t>
      </w:r>
      <w:r>
        <w:t>действия.</w:t>
      </w:r>
    </w:p>
    <w:p w:rsidR="00E767C0" w:rsidRDefault="00A56CA5">
      <w:pPr>
        <w:pStyle w:val="a4"/>
        <w:spacing w:line="278" w:lineRule="auto"/>
        <w:ind w:right="167" w:firstLine="850"/>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71"/>
        </w:rPr>
        <w:t xml:space="preserve"> </w:t>
      </w:r>
      <w:r>
        <w:t>логические</w:t>
      </w:r>
      <w:r>
        <w:rPr>
          <w:spacing w:val="1"/>
        </w:rPr>
        <w:t xml:space="preserve"> </w:t>
      </w:r>
      <w:r>
        <w:t>действия как часть</w:t>
      </w:r>
      <w:r>
        <w:rPr>
          <w:spacing w:val="2"/>
        </w:rPr>
        <w:t xml:space="preserve"> </w:t>
      </w:r>
      <w:r>
        <w:t>универсальных</w:t>
      </w:r>
      <w:r>
        <w:rPr>
          <w:spacing w:val="-4"/>
        </w:rPr>
        <w:t xml:space="preserve"> </w:t>
      </w:r>
      <w:r>
        <w:t>познавательных</w:t>
      </w:r>
      <w:r>
        <w:rPr>
          <w:spacing w:val="-1"/>
        </w:rPr>
        <w:t xml:space="preserve"> </w:t>
      </w:r>
      <w:r>
        <w:t>учебных</w:t>
      </w:r>
      <w:r>
        <w:rPr>
          <w:spacing w:val="-4"/>
        </w:rPr>
        <w:t xml:space="preserve"> </w:t>
      </w:r>
      <w:r>
        <w:t>действий:</w:t>
      </w:r>
    </w:p>
    <w:p w:rsidR="00E767C0" w:rsidRDefault="00A56CA5">
      <w:pPr>
        <w:pStyle w:val="a4"/>
        <w:spacing w:line="276" w:lineRule="auto"/>
        <w:ind w:right="154" w:firstLine="850"/>
      </w:pPr>
      <w:r>
        <w:t>сравнивать</w:t>
      </w:r>
      <w:r>
        <w:rPr>
          <w:spacing w:val="1"/>
        </w:rPr>
        <w:t xml:space="preserve"> </w:t>
      </w:r>
      <w:r>
        <w:t>музыкальные</w:t>
      </w:r>
      <w:r>
        <w:rPr>
          <w:spacing w:val="1"/>
        </w:rPr>
        <w:t xml:space="preserve"> </w:t>
      </w:r>
      <w:r>
        <w:t>звуки,</w:t>
      </w:r>
      <w:r>
        <w:rPr>
          <w:spacing w:val="1"/>
        </w:rPr>
        <w:t xml:space="preserve"> </w:t>
      </w:r>
      <w:r>
        <w:t>звуковые</w:t>
      </w:r>
      <w:r>
        <w:rPr>
          <w:spacing w:val="1"/>
        </w:rPr>
        <w:t xml:space="preserve"> </w:t>
      </w:r>
      <w:r>
        <w:t>сочетания,</w:t>
      </w:r>
      <w:r>
        <w:rPr>
          <w:spacing w:val="1"/>
        </w:rPr>
        <w:t xml:space="preserve"> </w:t>
      </w:r>
      <w:r>
        <w:t>произведения,</w:t>
      </w:r>
      <w:r>
        <w:rPr>
          <w:spacing w:val="1"/>
        </w:rPr>
        <w:t xml:space="preserve"> </w:t>
      </w:r>
      <w:r>
        <w:t>жанры,</w:t>
      </w:r>
      <w:r>
        <w:rPr>
          <w:spacing w:val="1"/>
        </w:rPr>
        <w:t xml:space="preserve"> </w:t>
      </w:r>
      <w:r>
        <w:t>устанавливать основания для сравнения, объединять элементы музыкального звучания</w:t>
      </w:r>
      <w:r>
        <w:rPr>
          <w:spacing w:val="-67"/>
        </w:rPr>
        <w:t xml:space="preserve"> </w:t>
      </w:r>
      <w:r>
        <w:t>по определённому</w:t>
      </w:r>
      <w:r>
        <w:rPr>
          <w:spacing w:val="-3"/>
        </w:rPr>
        <w:t xml:space="preserve"> </w:t>
      </w:r>
      <w:r>
        <w:t>признаку;</w:t>
      </w:r>
    </w:p>
    <w:p w:rsidR="00E767C0" w:rsidRDefault="00A56CA5">
      <w:pPr>
        <w:pStyle w:val="a4"/>
        <w:spacing w:line="276" w:lineRule="auto"/>
        <w:ind w:right="164" w:firstLine="850"/>
      </w:pPr>
      <w:r>
        <w:t>определять</w:t>
      </w:r>
      <w:r>
        <w:rPr>
          <w:spacing w:val="1"/>
        </w:rPr>
        <w:t xml:space="preserve"> </w:t>
      </w:r>
      <w:r>
        <w:t>существенный</w:t>
      </w:r>
      <w:r>
        <w:rPr>
          <w:spacing w:val="1"/>
        </w:rPr>
        <w:t xml:space="preserve"> </w:t>
      </w:r>
      <w:r>
        <w:t>признак</w:t>
      </w:r>
      <w:r>
        <w:rPr>
          <w:spacing w:val="1"/>
        </w:rPr>
        <w:t xml:space="preserve"> </w:t>
      </w:r>
      <w:r>
        <w:t>для</w:t>
      </w:r>
      <w:r>
        <w:rPr>
          <w:spacing w:val="1"/>
        </w:rPr>
        <w:t xml:space="preserve"> </w:t>
      </w:r>
      <w:r>
        <w:t>классификации,</w:t>
      </w:r>
      <w:r>
        <w:rPr>
          <w:spacing w:val="1"/>
        </w:rPr>
        <w:t xml:space="preserve"> </w:t>
      </w:r>
      <w:r>
        <w:t>классифицировать</w:t>
      </w:r>
      <w:r>
        <w:rPr>
          <w:spacing w:val="1"/>
        </w:rPr>
        <w:t xml:space="preserve"> </w:t>
      </w:r>
      <w:r>
        <w:t>предложенные объекты (музыкальные инструменты, элементы музыкального языка,</w:t>
      </w:r>
      <w:r>
        <w:rPr>
          <w:spacing w:val="1"/>
        </w:rPr>
        <w:t xml:space="preserve"> </w:t>
      </w:r>
      <w:r>
        <w:t>произведения,</w:t>
      </w:r>
      <w:r>
        <w:rPr>
          <w:spacing w:val="3"/>
        </w:rPr>
        <w:t xml:space="preserve"> </w:t>
      </w:r>
      <w:r>
        <w:t>исполнительские</w:t>
      </w:r>
      <w:r>
        <w:rPr>
          <w:spacing w:val="2"/>
        </w:rPr>
        <w:t xml:space="preserve"> </w:t>
      </w:r>
      <w:r>
        <w:t>составы);</w:t>
      </w:r>
    </w:p>
    <w:p w:rsidR="00E767C0" w:rsidRDefault="00A56CA5">
      <w:pPr>
        <w:pStyle w:val="a4"/>
        <w:spacing w:line="278" w:lineRule="auto"/>
        <w:ind w:right="158" w:firstLine="850"/>
      </w:pPr>
      <w:r>
        <w:t>находить</w:t>
      </w:r>
      <w:r>
        <w:rPr>
          <w:spacing w:val="1"/>
        </w:rPr>
        <w:t xml:space="preserve"> </w:t>
      </w:r>
      <w:r>
        <w:t>закономерности</w:t>
      </w:r>
      <w:r>
        <w:rPr>
          <w:spacing w:val="1"/>
        </w:rPr>
        <w:t xml:space="preserve"> </w:t>
      </w:r>
      <w:r>
        <w:t>и</w:t>
      </w:r>
      <w:r>
        <w:rPr>
          <w:spacing w:val="1"/>
        </w:rPr>
        <w:t xml:space="preserve"> </w:t>
      </w:r>
      <w:r>
        <w:t>противоречия</w:t>
      </w:r>
      <w:r>
        <w:rPr>
          <w:spacing w:val="1"/>
        </w:rPr>
        <w:t xml:space="preserve"> </w:t>
      </w:r>
      <w:r>
        <w:t>в</w:t>
      </w:r>
      <w:r>
        <w:rPr>
          <w:spacing w:val="1"/>
        </w:rPr>
        <w:t xml:space="preserve"> </w:t>
      </w:r>
      <w:r>
        <w:t>рассматриваемых</w:t>
      </w:r>
      <w:r>
        <w:rPr>
          <w:spacing w:val="1"/>
        </w:rPr>
        <w:t xml:space="preserve"> </w:t>
      </w:r>
      <w:r>
        <w:t>явлениях</w:t>
      </w:r>
      <w:r>
        <w:rPr>
          <w:spacing w:val="1"/>
        </w:rPr>
        <w:t xml:space="preserve"> </w:t>
      </w:r>
      <w:r>
        <w:t>музыкального</w:t>
      </w:r>
      <w:r>
        <w:rPr>
          <w:spacing w:val="1"/>
        </w:rPr>
        <w:t xml:space="preserve"> </w:t>
      </w:r>
      <w:r>
        <w:t>искусства,</w:t>
      </w:r>
      <w:r>
        <w:rPr>
          <w:spacing w:val="1"/>
        </w:rPr>
        <w:t xml:space="preserve"> </w:t>
      </w:r>
      <w:r>
        <w:t>сведениях</w:t>
      </w:r>
      <w:r>
        <w:rPr>
          <w:spacing w:val="1"/>
        </w:rPr>
        <w:t xml:space="preserve"> </w:t>
      </w:r>
      <w:r>
        <w:t>и</w:t>
      </w:r>
      <w:r>
        <w:rPr>
          <w:spacing w:val="1"/>
        </w:rPr>
        <w:t xml:space="preserve"> </w:t>
      </w:r>
      <w:r>
        <w:t>наблюдениях</w:t>
      </w:r>
      <w:r>
        <w:rPr>
          <w:spacing w:val="1"/>
        </w:rPr>
        <w:t xml:space="preserve"> </w:t>
      </w:r>
      <w:r>
        <w:t>за</w:t>
      </w:r>
      <w:r>
        <w:rPr>
          <w:spacing w:val="1"/>
        </w:rPr>
        <w:t xml:space="preserve"> </w:t>
      </w:r>
      <w:r>
        <w:t>звучащим</w:t>
      </w:r>
      <w:r>
        <w:rPr>
          <w:spacing w:val="1"/>
        </w:rPr>
        <w:t xml:space="preserve"> </w:t>
      </w:r>
      <w:r>
        <w:t>музыкальным</w:t>
      </w:r>
      <w:r>
        <w:rPr>
          <w:spacing w:val="1"/>
        </w:rPr>
        <w:t xml:space="preserve"> </w:t>
      </w:r>
      <w:r>
        <w:t>материалом</w:t>
      </w:r>
      <w:r>
        <w:rPr>
          <w:spacing w:val="1"/>
        </w:rPr>
        <w:t xml:space="preserve"> </w:t>
      </w:r>
      <w:r>
        <w:t>на</w:t>
      </w:r>
      <w:r>
        <w:rPr>
          <w:spacing w:val="1"/>
        </w:rPr>
        <w:t xml:space="preserve"> </w:t>
      </w:r>
      <w:r>
        <w:t>основе предложенного учителем</w:t>
      </w:r>
      <w:r>
        <w:rPr>
          <w:spacing w:val="2"/>
        </w:rPr>
        <w:t xml:space="preserve"> </w:t>
      </w:r>
      <w:r>
        <w:t>алгоритма;</w:t>
      </w:r>
    </w:p>
    <w:p w:rsidR="00E767C0" w:rsidRDefault="00A56CA5">
      <w:pPr>
        <w:pStyle w:val="a4"/>
        <w:spacing w:line="276" w:lineRule="auto"/>
        <w:ind w:right="167" w:firstLine="850"/>
      </w:pPr>
      <w:r>
        <w:t>выявлять</w:t>
      </w:r>
      <w:r>
        <w:rPr>
          <w:spacing w:val="1"/>
        </w:rPr>
        <w:t xml:space="preserve"> </w:t>
      </w:r>
      <w:r>
        <w:t>недостаток</w:t>
      </w:r>
      <w:r>
        <w:rPr>
          <w:spacing w:val="1"/>
        </w:rPr>
        <w:t xml:space="preserve"> </w:t>
      </w:r>
      <w:r>
        <w:t>информации,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слуховой,</w:t>
      </w:r>
      <w:r>
        <w:rPr>
          <w:spacing w:val="1"/>
        </w:rPr>
        <w:t xml:space="preserve"> </w:t>
      </w:r>
      <w:r>
        <w:t>акустическойдля</w:t>
      </w:r>
      <w:r>
        <w:rPr>
          <w:spacing w:val="1"/>
        </w:rPr>
        <w:t xml:space="preserve"> </w:t>
      </w:r>
      <w:r>
        <w:t>решения</w:t>
      </w:r>
      <w:r>
        <w:rPr>
          <w:spacing w:val="-2"/>
        </w:rPr>
        <w:t xml:space="preserve"> </w:t>
      </w:r>
      <w:r>
        <w:t>учебной</w:t>
      </w:r>
      <w:r>
        <w:rPr>
          <w:spacing w:val="-3"/>
        </w:rPr>
        <w:t xml:space="preserve"> </w:t>
      </w:r>
      <w:r>
        <w:t>(практической)</w:t>
      </w:r>
      <w:r>
        <w:rPr>
          <w:spacing w:val="-4"/>
        </w:rPr>
        <w:t xml:space="preserve"> </w:t>
      </w:r>
      <w:r>
        <w:t>задачи</w:t>
      </w:r>
      <w:r>
        <w:rPr>
          <w:spacing w:val="-7"/>
        </w:rPr>
        <w:t xml:space="preserve"> </w:t>
      </w:r>
      <w:r>
        <w:t>на</w:t>
      </w:r>
      <w:r>
        <w:rPr>
          <w:spacing w:val="-2"/>
        </w:rPr>
        <w:t xml:space="preserve"> </w:t>
      </w:r>
      <w:r>
        <w:t>основе</w:t>
      </w:r>
      <w:r>
        <w:rPr>
          <w:spacing w:val="-2"/>
        </w:rPr>
        <w:t xml:space="preserve"> </w:t>
      </w:r>
      <w:r>
        <w:t>предложенного</w:t>
      </w:r>
      <w:r>
        <w:rPr>
          <w:spacing w:val="-3"/>
        </w:rPr>
        <w:t xml:space="preserve"> </w:t>
      </w:r>
      <w:r>
        <w:t>алгоритма;</w:t>
      </w:r>
    </w:p>
    <w:p w:rsidR="00E767C0" w:rsidRDefault="00A56CA5">
      <w:pPr>
        <w:pStyle w:val="a4"/>
        <w:spacing w:line="276" w:lineRule="auto"/>
        <w:ind w:right="162" w:firstLine="850"/>
      </w:pPr>
      <w:r>
        <w:t>устанавливать</w:t>
      </w:r>
      <w:r>
        <w:rPr>
          <w:spacing w:val="1"/>
        </w:rPr>
        <w:t xml:space="preserve"> </w:t>
      </w:r>
      <w:r>
        <w:t>причинно-следственные</w:t>
      </w:r>
      <w:r>
        <w:rPr>
          <w:spacing w:val="1"/>
        </w:rPr>
        <w:t xml:space="preserve"> </w:t>
      </w:r>
      <w:r>
        <w:t>связи</w:t>
      </w:r>
      <w:r>
        <w:rPr>
          <w:spacing w:val="1"/>
        </w:rPr>
        <w:t xml:space="preserve"> </w:t>
      </w:r>
      <w:r>
        <w:t>в</w:t>
      </w:r>
      <w:r>
        <w:rPr>
          <w:spacing w:val="1"/>
        </w:rPr>
        <w:t xml:space="preserve"> </w:t>
      </w:r>
      <w:r>
        <w:t>ситуациях</w:t>
      </w:r>
      <w:r>
        <w:rPr>
          <w:spacing w:val="1"/>
        </w:rPr>
        <w:t xml:space="preserve"> </w:t>
      </w:r>
      <w:r>
        <w:t>музыкального</w:t>
      </w:r>
      <w:r>
        <w:rPr>
          <w:spacing w:val="1"/>
        </w:rPr>
        <w:t xml:space="preserve"> </w:t>
      </w:r>
      <w:r>
        <w:t>восприятия</w:t>
      </w:r>
      <w:r>
        <w:rPr>
          <w:spacing w:val="1"/>
        </w:rPr>
        <w:t xml:space="preserve"> </w:t>
      </w:r>
      <w:r>
        <w:t>и исполнения,</w:t>
      </w:r>
      <w:r>
        <w:rPr>
          <w:spacing w:val="4"/>
        </w:rPr>
        <w:t xml:space="preserve"> </w:t>
      </w:r>
      <w:r>
        <w:t>делать</w:t>
      </w:r>
      <w:r>
        <w:rPr>
          <w:spacing w:val="3"/>
        </w:rPr>
        <w:t xml:space="preserve"> </w:t>
      </w:r>
      <w:r>
        <w:t>выводы.</w:t>
      </w:r>
    </w:p>
    <w:p w:rsidR="00E767C0" w:rsidRDefault="00A56CA5">
      <w:pPr>
        <w:pStyle w:val="a4"/>
        <w:spacing w:line="278" w:lineRule="auto"/>
        <w:ind w:right="168" w:firstLine="850"/>
      </w:pPr>
      <w:r>
        <w:t>У обучающегося будут сформированы следующие базовые исследовательские</w:t>
      </w:r>
      <w:r>
        <w:rPr>
          <w:spacing w:val="1"/>
        </w:rPr>
        <w:t xml:space="preserve"> </w:t>
      </w:r>
      <w:r>
        <w:t>действия как часть</w:t>
      </w:r>
      <w:r>
        <w:rPr>
          <w:spacing w:val="6"/>
        </w:rPr>
        <w:t xml:space="preserve"> </w:t>
      </w:r>
      <w:r>
        <w:t>универсальных</w:t>
      </w:r>
      <w:r>
        <w:rPr>
          <w:spacing w:val="-5"/>
        </w:rPr>
        <w:t xml:space="preserve"> </w:t>
      </w:r>
      <w:r>
        <w:t>познавательных учебных</w:t>
      </w:r>
      <w:r>
        <w:rPr>
          <w:spacing w:val="-4"/>
        </w:rPr>
        <w:t xml:space="preserve"> </w:t>
      </w:r>
      <w:r>
        <w:t>действий:</w:t>
      </w:r>
    </w:p>
    <w:p w:rsidR="00E767C0" w:rsidRDefault="00A56CA5">
      <w:pPr>
        <w:pStyle w:val="a4"/>
        <w:spacing w:line="276" w:lineRule="auto"/>
        <w:ind w:right="163" w:firstLine="850"/>
      </w:pPr>
      <w:r>
        <w:t>на</w:t>
      </w:r>
      <w:r>
        <w:rPr>
          <w:spacing w:val="1"/>
        </w:rPr>
        <w:t xml:space="preserve"> </w:t>
      </w:r>
      <w:r>
        <w:t>основе</w:t>
      </w:r>
      <w:r>
        <w:rPr>
          <w:spacing w:val="1"/>
        </w:rPr>
        <w:t xml:space="preserve"> </w:t>
      </w:r>
      <w:r>
        <w:t>предложенных</w:t>
      </w:r>
      <w:r>
        <w:rPr>
          <w:spacing w:val="1"/>
        </w:rPr>
        <w:t xml:space="preserve"> </w:t>
      </w:r>
      <w:r>
        <w:t>учителем</w:t>
      </w:r>
      <w:r>
        <w:rPr>
          <w:spacing w:val="1"/>
        </w:rPr>
        <w:t xml:space="preserve"> </w:t>
      </w:r>
      <w:r>
        <w:t>вопросов</w:t>
      </w:r>
      <w:r>
        <w:rPr>
          <w:spacing w:val="1"/>
        </w:rPr>
        <w:t xml:space="preserve"> </w:t>
      </w:r>
      <w:r>
        <w:t>определять</w:t>
      </w:r>
      <w:r>
        <w:rPr>
          <w:spacing w:val="1"/>
        </w:rPr>
        <w:t xml:space="preserve"> </w:t>
      </w:r>
      <w:r>
        <w:t>разрыв</w:t>
      </w:r>
      <w:r>
        <w:rPr>
          <w:spacing w:val="1"/>
        </w:rPr>
        <w:t xml:space="preserve"> </w:t>
      </w:r>
      <w:r>
        <w:t>между</w:t>
      </w:r>
      <w:r>
        <w:rPr>
          <w:spacing w:val="1"/>
        </w:rPr>
        <w:t xml:space="preserve"> </w:t>
      </w:r>
      <w:r>
        <w:t>реальным и желательным состоянием музыкальных явлений, в том числев отношении</w:t>
      </w:r>
      <w:r>
        <w:rPr>
          <w:spacing w:val="1"/>
        </w:rPr>
        <w:t xml:space="preserve"> </w:t>
      </w:r>
      <w:r>
        <w:t>собственных</w:t>
      </w:r>
      <w:r>
        <w:rPr>
          <w:spacing w:val="-4"/>
        </w:rPr>
        <w:t xml:space="preserve"> </w:t>
      </w:r>
      <w:r>
        <w:t>музыкально-исполнительских</w:t>
      </w:r>
      <w:r>
        <w:rPr>
          <w:spacing w:val="-5"/>
        </w:rPr>
        <w:t xml:space="preserve"> </w:t>
      </w:r>
      <w:r>
        <w:t>навыков;</w:t>
      </w:r>
    </w:p>
    <w:p w:rsidR="00E767C0" w:rsidRDefault="00A56CA5">
      <w:pPr>
        <w:pStyle w:val="a4"/>
        <w:spacing w:line="276" w:lineRule="auto"/>
        <w:ind w:right="159" w:firstLine="850"/>
      </w:pPr>
      <w:r>
        <w:t>с помощью учителя формулировать цель выполнения вокальных и слуховых</w:t>
      </w:r>
      <w:r>
        <w:rPr>
          <w:spacing w:val="1"/>
        </w:rPr>
        <w:t xml:space="preserve"> </w:t>
      </w:r>
      <w:r>
        <w:t>упражнений, планировать изменения результатов своей музыкальной деятельности,</w:t>
      </w:r>
      <w:r>
        <w:rPr>
          <w:spacing w:val="1"/>
        </w:rPr>
        <w:t xml:space="preserve"> </w:t>
      </w:r>
      <w:r>
        <w:t>ситуации совместного музицирования;</w:t>
      </w:r>
    </w:p>
    <w:p w:rsidR="00E767C0" w:rsidRDefault="00A56CA5">
      <w:pPr>
        <w:pStyle w:val="a4"/>
        <w:spacing w:line="276" w:lineRule="auto"/>
        <w:ind w:right="169" w:firstLine="850"/>
      </w:pPr>
      <w:r>
        <w:t>сравнивать несколько вариантов решения творческой, исполнительской задачи,</w:t>
      </w:r>
      <w:r>
        <w:rPr>
          <w:spacing w:val="-67"/>
        </w:rPr>
        <w:t xml:space="preserve"> </w:t>
      </w:r>
      <w:r>
        <w:t>выбирать</w:t>
      </w:r>
      <w:r>
        <w:rPr>
          <w:spacing w:val="-3"/>
        </w:rPr>
        <w:t xml:space="preserve"> </w:t>
      </w:r>
      <w:r>
        <w:t>наиболее</w:t>
      </w:r>
      <w:r>
        <w:rPr>
          <w:spacing w:val="-1"/>
        </w:rPr>
        <w:t xml:space="preserve"> </w:t>
      </w:r>
      <w:r>
        <w:t>подходящий</w:t>
      </w:r>
      <w:r>
        <w:rPr>
          <w:spacing w:val="-1"/>
        </w:rPr>
        <w:t xml:space="preserve"> </w:t>
      </w:r>
      <w:r>
        <w:t>(на</w:t>
      </w:r>
      <w:r>
        <w:rPr>
          <w:spacing w:val="-1"/>
        </w:rPr>
        <w:t xml:space="preserve"> </w:t>
      </w:r>
      <w:r>
        <w:t>основе</w:t>
      </w:r>
      <w:r>
        <w:rPr>
          <w:spacing w:val="-1"/>
        </w:rPr>
        <w:t xml:space="preserve"> </w:t>
      </w:r>
      <w:r>
        <w:t>предложенных</w:t>
      </w:r>
      <w:r>
        <w:rPr>
          <w:spacing w:val="-5"/>
        </w:rPr>
        <w:t xml:space="preserve"> </w:t>
      </w:r>
      <w:r>
        <w:t>критериев);</w:t>
      </w:r>
    </w:p>
    <w:p w:rsidR="00E767C0" w:rsidRDefault="00A56CA5">
      <w:pPr>
        <w:pStyle w:val="a4"/>
        <w:spacing w:line="276" w:lineRule="auto"/>
        <w:ind w:right="165" w:firstLine="850"/>
      </w:pPr>
      <w:r>
        <w:t>проводить</w:t>
      </w:r>
      <w:r>
        <w:rPr>
          <w:spacing w:val="1"/>
        </w:rPr>
        <w:t xml:space="preserve"> </w:t>
      </w:r>
      <w:r>
        <w:t>по</w:t>
      </w:r>
      <w:r>
        <w:rPr>
          <w:spacing w:val="1"/>
        </w:rPr>
        <w:t xml:space="preserve"> </w:t>
      </w:r>
      <w:r>
        <w:t>предложенному</w:t>
      </w:r>
      <w:r>
        <w:rPr>
          <w:spacing w:val="1"/>
        </w:rPr>
        <w:t xml:space="preserve"> </w:t>
      </w:r>
      <w:r>
        <w:t>плану</w:t>
      </w:r>
      <w:r>
        <w:rPr>
          <w:spacing w:val="1"/>
        </w:rPr>
        <w:t xml:space="preserve"> </w:t>
      </w:r>
      <w:r>
        <w:t>опыт,</w:t>
      </w:r>
      <w:r>
        <w:rPr>
          <w:spacing w:val="1"/>
        </w:rPr>
        <w:t xml:space="preserve"> </w:t>
      </w:r>
      <w:r>
        <w:t>несложное</w:t>
      </w:r>
      <w:r>
        <w:rPr>
          <w:spacing w:val="1"/>
        </w:rPr>
        <w:t xml:space="preserve"> </w:t>
      </w:r>
      <w:r>
        <w:t>исследованиепо</w:t>
      </w:r>
      <w:r>
        <w:rPr>
          <w:spacing w:val="1"/>
        </w:rPr>
        <w:t xml:space="preserve"> </w:t>
      </w:r>
      <w:r>
        <w:t>установлению</w:t>
      </w:r>
      <w:r>
        <w:rPr>
          <w:spacing w:val="1"/>
        </w:rPr>
        <w:t xml:space="preserve"> </w:t>
      </w:r>
      <w:r>
        <w:t>особенностей</w:t>
      </w:r>
      <w:r>
        <w:rPr>
          <w:spacing w:val="1"/>
        </w:rPr>
        <w:t xml:space="preserve"> </w:t>
      </w:r>
      <w:r>
        <w:t>предмета</w:t>
      </w:r>
      <w:r>
        <w:rPr>
          <w:spacing w:val="1"/>
        </w:rPr>
        <w:t xml:space="preserve"> </w:t>
      </w:r>
      <w:r>
        <w:t>изучения</w:t>
      </w:r>
      <w:r>
        <w:rPr>
          <w:spacing w:val="1"/>
        </w:rPr>
        <w:t xml:space="preserve"> </w:t>
      </w:r>
      <w:r>
        <w:t>и</w:t>
      </w:r>
      <w:r>
        <w:rPr>
          <w:spacing w:val="1"/>
        </w:rPr>
        <w:t xml:space="preserve"> </w:t>
      </w:r>
      <w:r>
        <w:t>связей</w:t>
      </w:r>
      <w:r>
        <w:rPr>
          <w:spacing w:val="1"/>
        </w:rPr>
        <w:t xml:space="preserve"> </w:t>
      </w:r>
      <w:r>
        <w:t>между</w:t>
      </w:r>
      <w:r>
        <w:rPr>
          <w:spacing w:val="1"/>
        </w:rPr>
        <w:t xml:space="preserve"> </w:t>
      </w:r>
      <w:r>
        <w:t>музыкальными</w:t>
      </w:r>
      <w:r>
        <w:rPr>
          <w:spacing w:val="1"/>
        </w:rPr>
        <w:t xml:space="preserve"> </w:t>
      </w:r>
      <w:r>
        <w:t>объектами</w:t>
      </w:r>
      <w:r>
        <w:rPr>
          <w:spacing w:val="-1"/>
        </w:rPr>
        <w:t xml:space="preserve"> </w:t>
      </w:r>
      <w:r>
        <w:t>и явлениями (часть</w:t>
      </w:r>
      <w:r>
        <w:rPr>
          <w:spacing w:val="3"/>
        </w:rPr>
        <w:t xml:space="preserve"> </w:t>
      </w:r>
      <w:r>
        <w:t>–</w:t>
      </w:r>
      <w:r>
        <w:rPr>
          <w:spacing w:val="1"/>
        </w:rPr>
        <w:t xml:space="preserve"> </w:t>
      </w:r>
      <w:r>
        <w:t>целое,</w:t>
      </w:r>
      <w:r>
        <w:rPr>
          <w:spacing w:val="3"/>
        </w:rPr>
        <w:t xml:space="preserve"> </w:t>
      </w:r>
      <w:r>
        <w:t>причина</w:t>
      </w:r>
      <w:r>
        <w:rPr>
          <w:spacing w:val="8"/>
        </w:rPr>
        <w:t xml:space="preserve"> </w:t>
      </w:r>
      <w:r>
        <w:t>–</w:t>
      </w:r>
      <w:r>
        <w:rPr>
          <w:spacing w:val="1"/>
        </w:rPr>
        <w:t xml:space="preserve"> </w:t>
      </w:r>
      <w:r>
        <w:t>следствие);</w:t>
      </w:r>
    </w:p>
    <w:p w:rsidR="00E767C0" w:rsidRDefault="00A56CA5">
      <w:pPr>
        <w:pStyle w:val="a4"/>
        <w:spacing w:line="278" w:lineRule="auto"/>
        <w:ind w:right="166" w:firstLine="850"/>
      </w:pPr>
      <w:r>
        <w:t>формулировать</w:t>
      </w:r>
      <w:r>
        <w:rPr>
          <w:spacing w:val="1"/>
        </w:rPr>
        <w:t xml:space="preserve"> </w:t>
      </w:r>
      <w:r>
        <w:t>выводы</w:t>
      </w:r>
      <w:r>
        <w:rPr>
          <w:spacing w:val="1"/>
        </w:rPr>
        <w:t xml:space="preserve"> </w:t>
      </w:r>
      <w:r>
        <w:t>и</w:t>
      </w:r>
      <w:r>
        <w:rPr>
          <w:spacing w:val="1"/>
        </w:rPr>
        <w:t xml:space="preserve"> </w:t>
      </w:r>
      <w:r>
        <w:t>подкреплять</w:t>
      </w:r>
      <w:r>
        <w:rPr>
          <w:spacing w:val="1"/>
        </w:rPr>
        <w:t xml:space="preserve"> </w:t>
      </w:r>
      <w:r>
        <w:t>их</w:t>
      </w:r>
      <w:r>
        <w:rPr>
          <w:spacing w:val="1"/>
        </w:rPr>
        <w:t xml:space="preserve"> </w:t>
      </w:r>
      <w:r>
        <w:t>доказательствами</w:t>
      </w:r>
      <w:r>
        <w:rPr>
          <w:spacing w:val="1"/>
        </w:rPr>
        <w:t xml:space="preserve"> </w:t>
      </w:r>
      <w:r>
        <w:t>на</w:t>
      </w:r>
      <w:r>
        <w:rPr>
          <w:spacing w:val="1"/>
        </w:rPr>
        <w:t xml:space="preserve"> </w:t>
      </w:r>
      <w:r>
        <w:t>основе</w:t>
      </w:r>
      <w:r>
        <w:rPr>
          <w:spacing w:val="1"/>
        </w:rPr>
        <w:t xml:space="preserve"> </w:t>
      </w:r>
      <w:r>
        <w:t>результатов</w:t>
      </w:r>
      <w:r>
        <w:rPr>
          <w:spacing w:val="1"/>
        </w:rPr>
        <w:t xml:space="preserve"> </w:t>
      </w:r>
      <w:r>
        <w:t>проведённого</w:t>
      </w:r>
      <w:r>
        <w:rPr>
          <w:spacing w:val="1"/>
        </w:rPr>
        <w:t xml:space="preserve"> </w:t>
      </w:r>
      <w:r>
        <w:t>наблюдения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в</w:t>
      </w:r>
      <w:r>
        <w:rPr>
          <w:spacing w:val="1"/>
        </w:rPr>
        <w:t xml:space="preserve"> </w:t>
      </w:r>
      <w:r>
        <w:t>форме</w:t>
      </w:r>
      <w:r>
        <w:rPr>
          <w:spacing w:val="1"/>
        </w:rPr>
        <w:t xml:space="preserve"> </w:t>
      </w:r>
      <w:r>
        <w:t>двигательного</w:t>
      </w:r>
      <w:r>
        <w:rPr>
          <w:spacing w:val="1"/>
        </w:rPr>
        <w:t xml:space="preserve"> </w:t>
      </w:r>
      <w:r>
        <w:t>моделирования,</w:t>
      </w:r>
      <w:r>
        <w:rPr>
          <w:spacing w:val="-9"/>
        </w:rPr>
        <w:t xml:space="preserve"> </w:t>
      </w:r>
      <w:r>
        <w:t>звукового</w:t>
      </w:r>
      <w:r>
        <w:rPr>
          <w:spacing w:val="-11"/>
        </w:rPr>
        <w:t xml:space="preserve"> </w:t>
      </w:r>
      <w:r>
        <w:t>эксперимента,</w:t>
      </w:r>
      <w:r>
        <w:rPr>
          <w:spacing w:val="-9"/>
        </w:rPr>
        <w:t xml:space="preserve"> </w:t>
      </w:r>
      <w:r>
        <w:t>классификации,</w:t>
      </w:r>
      <w:r>
        <w:rPr>
          <w:spacing w:val="-9"/>
        </w:rPr>
        <w:t xml:space="preserve"> </w:t>
      </w:r>
      <w:r>
        <w:t>сравнения,</w:t>
      </w:r>
      <w:r>
        <w:rPr>
          <w:spacing w:val="-9"/>
        </w:rPr>
        <w:t xml:space="preserve"> </w:t>
      </w:r>
      <w:r>
        <w:t>исследования);</w:t>
      </w:r>
    </w:p>
    <w:p w:rsidR="00E767C0" w:rsidRDefault="00A56CA5">
      <w:pPr>
        <w:pStyle w:val="a4"/>
        <w:spacing w:line="276" w:lineRule="auto"/>
        <w:ind w:right="158" w:firstLine="850"/>
      </w:pPr>
      <w:r>
        <w:t>прогнозировать</w:t>
      </w:r>
      <w:r>
        <w:rPr>
          <w:spacing w:val="1"/>
        </w:rPr>
        <w:t xml:space="preserve"> </w:t>
      </w:r>
      <w:r>
        <w:t>возможное</w:t>
      </w:r>
      <w:r>
        <w:rPr>
          <w:spacing w:val="1"/>
        </w:rPr>
        <w:t xml:space="preserve"> </w:t>
      </w:r>
      <w:r>
        <w:t>развитие</w:t>
      </w:r>
      <w:r>
        <w:rPr>
          <w:spacing w:val="1"/>
        </w:rPr>
        <w:t xml:space="preserve"> </w:t>
      </w:r>
      <w:r>
        <w:t>музыкального</w:t>
      </w:r>
      <w:r>
        <w:rPr>
          <w:spacing w:val="1"/>
        </w:rPr>
        <w:t xml:space="preserve"> </w:t>
      </w:r>
      <w:r>
        <w:t>процесса,</w:t>
      </w:r>
      <w:r>
        <w:rPr>
          <w:spacing w:val="1"/>
        </w:rPr>
        <w:t xml:space="preserve"> </w:t>
      </w:r>
      <w:r>
        <w:t>эволюции</w:t>
      </w:r>
      <w:r>
        <w:rPr>
          <w:spacing w:val="1"/>
        </w:rPr>
        <w:t xml:space="preserve"> </w:t>
      </w:r>
      <w:r>
        <w:t>культурных</w:t>
      </w:r>
      <w:r>
        <w:rPr>
          <w:spacing w:val="-4"/>
        </w:rPr>
        <w:t xml:space="preserve"> </w:t>
      </w:r>
      <w:r>
        <w:t>явлений в различных условиях.</w:t>
      </w:r>
    </w:p>
    <w:p w:rsidR="00E767C0" w:rsidRDefault="00A56CA5">
      <w:pPr>
        <w:pStyle w:val="a4"/>
        <w:spacing w:line="276" w:lineRule="auto"/>
        <w:ind w:right="168" w:firstLine="850"/>
      </w:pPr>
      <w:r>
        <w:t>У обучающегося будут сформированы</w:t>
      </w:r>
      <w:r>
        <w:rPr>
          <w:spacing w:val="1"/>
        </w:rPr>
        <w:t xml:space="preserve"> </w:t>
      </w:r>
      <w:r>
        <w:t>умения работать с информацией как</w:t>
      </w:r>
      <w:r>
        <w:rPr>
          <w:spacing w:val="1"/>
        </w:rPr>
        <w:t xml:space="preserve"> </w:t>
      </w:r>
      <w:r>
        <w:t>часть</w:t>
      </w:r>
      <w:r>
        <w:rPr>
          <w:spacing w:val="3"/>
        </w:rPr>
        <w:t xml:space="preserve"> </w:t>
      </w:r>
      <w:r>
        <w:t>универсальных</w:t>
      </w:r>
      <w:r>
        <w:rPr>
          <w:spacing w:val="-4"/>
        </w:rPr>
        <w:t xml:space="preserve"> </w:t>
      </w:r>
      <w:r>
        <w:t>познавательных</w:t>
      </w:r>
      <w:r>
        <w:rPr>
          <w:spacing w:val="-3"/>
        </w:rPr>
        <w:t xml:space="preserve"> </w:t>
      </w:r>
      <w:r>
        <w:t>учебных</w:t>
      </w:r>
      <w:r>
        <w:rPr>
          <w:spacing w:val="-4"/>
        </w:rPr>
        <w:t xml:space="preserve"> </w:t>
      </w:r>
      <w:r>
        <w:t>действий:</w:t>
      </w:r>
    </w:p>
    <w:p w:rsidR="00E767C0" w:rsidRDefault="00A56CA5">
      <w:pPr>
        <w:pStyle w:val="a4"/>
        <w:spacing w:line="321" w:lineRule="exact"/>
        <w:ind w:left="1412" w:firstLine="0"/>
      </w:pPr>
      <w:r>
        <w:t>выбирать</w:t>
      </w:r>
      <w:r>
        <w:rPr>
          <w:spacing w:val="-15"/>
        </w:rPr>
        <w:t xml:space="preserve"> </w:t>
      </w:r>
      <w:r>
        <w:t>источник</w:t>
      </w:r>
      <w:r>
        <w:rPr>
          <w:spacing w:val="-13"/>
        </w:rPr>
        <w:t xml:space="preserve"> </w:t>
      </w:r>
      <w:r>
        <w:t>получения</w:t>
      </w:r>
      <w:r>
        <w:rPr>
          <w:spacing w:val="-12"/>
        </w:rPr>
        <w:t xml:space="preserve"> </w:t>
      </w:r>
      <w:r>
        <w:t>информации;</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spacing w:before="76" w:line="276" w:lineRule="auto"/>
        <w:ind w:right="160" w:firstLine="850"/>
      </w:pPr>
      <w:r>
        <w:lastRenderedPageBreak/>
        <w:t>согласно</w:t>
      </w:r>
      <w:r>
        <w:rPr>
          <w:spacing w:val="1"/>
        </w:rPr>
        <w:t xml:space="preserve"> </w:t>
      </w:r>
      <w:r>
        <w:t>заданному</w:t>
      </w:r>
      <w:r>
        <w:rPr>
          <w:spacing w:val="1"/>
        </w:rPr>
        <w:t xml:space="preserve"> </w:t>
      </w:r>
      <w:r>
        <w:t>алгоритму</w:t>
      </w:r>
      <w:r>
        <w:rPr>
          <w:spacing w:val="1"/>
        </w:rPr>
        <w:t xml:space="preserve"> </w:t>
      </w:r>
      <w:r>
        <w:t>находить</w:t>
      </w:r>
      <w:r>
        <w:rPr>
          <w:spacing w:val="1"/>
        </w:rPr>
        <w:t xml:space="preserve"> </w:t>
      </w:r>
      <w:r>
        <w:t>в</w:t>
      </w:r>
      <w:r>
        <w:rPr>
          <w:spacing w:val="1"/>
        </w:rPr>
        <w:t xml:space="preserve"> </w:t>
      </w:r>
      <w:r>
        <w:t>предложенном</w:t>
      </w:r>
      <w:r>
        <w:rPr>
          <w:spacing w:val="1"/>
        </w:rPr>
        <w:t xml:space="preserve"> </w:t>
      </w:r>
      <w:r>
        <w:t>источнике</w:t>
      </w:r>
      <w:r>
        <w:rPr>
          <w:spacing w:val="1"/>
        </w:rPr>
        <w:t xml:space="preserve"> </w:t>
      </w:r>
      <w:r>
        <w:t>информацию,</w:t>
      </w:r>
      <w:r>
        <w:rPr>
          <w:spacing w:val="3"/>
        </w:rPr>
        <w:t xml:space="preserve"> </w:t>
      </w:r>
      <w:r>
        <w:t>представленную</w:t>
      </w:r>
      <w:r>
        <w:rPr>
          <w:spacing w:val="-1"/>
        </w:rPr>
        <w:t xml:space="preserve"> </w:t>
      </w:r>
      <w:r>
        <w:t>в явном</w:t>
      </w:r>
      <w:r>
        <w:rPr>
          <w:spacing w:val="2"/>
        </w:rPr>
        <w:t xml:space="preserve"> </w:t>
      </w:r>
      <w:r>
        <w:t>виде;</w:t>
      </w:r>
    </w:p>
    <w:p w:rsidR="00E767C0" w:rsidRDefault="00A56CA5">
      <w:pPr>
        <w:pStyle w:val="a4"/>
        <w:spacing w:line="276" w:lineRule="auto"/>
        <w:ind w:right="168" w:firstLine="850"/>
      </w:pPr>
      <w:r>
        <w:t>распознавать достоверную и недостоверную информацию самостоятельно или</w:t>
      </w:r>
      <w:r>
        <w:rPr>
          <w:spacing w:val="1"/>
        </w:rPr>
        <w:t xml:space="preserve"> </w:t>
      </w:r>
      <w:r>
        <w:t>на основании предложенного</w:t>
      </w:r>
      <w:r>
        <w:rPr>
          <w:spacing w:val="4"/>
        </w:rPr>
        <w:t xml:space="preserve"> </w:t>
      </w:r>
      <w:r>
        <w:t>учителем</w:t>
      </w:r>
      <w:r>
        <w:rPr>
          <w:spacing w:val="2"/>
        </w:rPr>
        <w:t xml:space="preserve"> </w:t>
      </w:r>
      <w:r>
        <w:t>способа её</w:t>
      </w:r>
      <w:r>
        <w:rPr>
          <w:spacing w:val="1"/>
        </w:rPr>
        <w:t xml:space="preserve"> </w:t>
      </w:r>
      <w:r>
        <w:t>проверки;</w:t>
      </w:r>
    </w:p>
    <w:p w:rsidR="00E767C0" w:rsidRDefault="00A56CA5">
      <w:pPr>
        <w:pStyle w:val="a4"/>
        <w:spacing w:line="278" w:lineRule="auto"/>
        <w:ind w:right="150" w:firstLine="850"/>
      </w:pPr>
      <w:r>
        <w:t>соблюдать</w:t>
      </w:r>
      <w:r>
        <w:rPr>
          <w:spacing w:val="1"/>
        </w:rPr>
        <w:t xml:space="preserve"> </w:t>
      </w:r>
      <w:r>
        <w:t>с</w:t>
      </w:r>
      <w:r>
        <w:rPr>
          <w:spacing w:val="1"/>
        </w:rPr>
        <w:t xml:space="preserve"> </w:t>
      </w:r>
      <w:r>
        <w:t>помощью</w:t>
      </w:r>
      <w:r>
        <w:rPr>
          <w:spacing w:val="1"/>
        </w:rPr>
        <w:t xml:space="preserve"> </w:t>
      </w:r>
      <w:r>
        <w:t>взрослых</w:t>
      </w:r>
      <w:r>
        <w:rPr>
          <w:spacing w:val="1"/>
        </w:rPr>
        <w:t xml:space="preserve"> </w:t>
      </w:r>
      <w:r>
        <w:t>(учителей,</w:t>
      </w:r>
      <w:r>
        <w:rPr>
          <w:spacing w:val="1"/>
        </w:rPr>
        <w:t xml:space="preserve"> </w:t>
      </w:r>
      <w:r>
        <w:t>родителей</w:t>
      </w:r>
      <w:r>
        <w:rPr>
          <w:spacing w:val="1"/>
        </w:rPr>
        <w:t xml:space="preserve"> </w:t>
      </w:r>
      <w:r>
        <w:t>(законных</w:t>
      </w:r>
      <w:r>
        <w:rPr>
          <w:spacing w:val="1"/>
        </w:rPr>
        <w:t xml:space="preserve"> </w:t>
      </w:r>
      <w:r>
        <w:t>представителей) обучающихся) правила информационной безопасности при поиске</w:t>
      </w:r>
      <w:r>
        <w:rPr>
          <w:spacing w:val="1"/>
        </w:rPr>
        <w:t xml:space="preserve"> </w:t>
      </w:r>
      <w:r>
        <w:t>информации в</w:t>
      </w:r>
      <w:r>
        <w:rPr>
          <w:spacing w:val="4"/>
        </w:rPr>
        <w:t xml:space="preserve"> </w:t>
      </w:r>
      <w:r>
        <w:t>Интернете;</w:t>
      </w:r>
    </w:p>
    <w:p w:rsidR="00E767C0" w:rsidRDefault="00A56CA5">
      <w:pPr>
        <w:pStyle w:val="a4"/>
        <w:spacing w:line="276" w:lineRule="auto"/>
        <w:ind w:right="159" w:firstLine="850"/>
      </w:pPr>
      <w:r>
        <w:t>анализировать</w:t>
      </w:r>
      <w:r>
        <w:rPr>
          <w:spacing w:val="1"/>
        </w:rPr>
        <w:t xml:space="preserve"> </w:t>
      </w:r>
      <w:r>
        <w:t>текстовую,</w:t>
      </w:r>
      <w:r>
        <w:rPr>
          <w:spacing w:val="1"/>
        </w:rPr>
        <w:t xml:space="preserve"> </w:t>
      </w:r>
      <w:r>
        <w:t>видео-,</w:t>
      </w:r>
      <w:r>
        <w:rPr>
          <w:spacing w:val="1"/>
        </w:rPr>
        <w:t xml:space="preserve"> </w:t>
      </w:r>
      <w:r>
        <w:t>графическую,</w:t>
      </w:r>
      <w:r>
        <w:rPr>
          <w:spacing w:val="1"/>
        </w:rPr>
        <w:t xml:space="preserve"> </w:t>
      </w:r>
      <w:r>
        <w:t>звуковую,</w:t>
      </w:r>
      <w:r>
        <w:rPr>
          <w:spacing w:val="1"/>
        </w:rPr>
        <w:t xml:space="preserve"> </w:t>
      </w:r>
      <w:r>
        <w:t>информацию</w:t>
      </w:r>
      <w:r>
        <w:rPr>
          <w:spacing w:val="1"/>
        </w:rPr>
        <w:t xml:space="preserve"> </w:t>
      </w:r>
      <w:r>
        <w:t>в</w:t>
      </w:r>
      <w:r>
        <w:rPr>
          <w:spacing w:val="1"/>
        </w:rPr>
        <w:t xml:space="preserve"> </w:t>
      </w:r>
      <w:r>
        <w:t>соответствии с</w:t>
      </w:r>
      <w:r>
        <w:rPr>
          <w:spacing w:val="2"/>
        </w:rPr>
        <w:t xml:space="preserve"> </w:t>
      </w:r>
      <w:r>
        <w:t>учебной задачей;</w:t>
      </w:r>
    </w:p>
    <w:p w:rsidR="00E767C0" w:rsidRDefault="00A56CA5">
      <w:pPr>
        <w:pStyle w:val="a4"/>
        <w:spacing w:line="276" w:lineRule="auto"/>
        <w:ind w:right="153" w:firstLine="850"/>
      </w:pPr>
      <w:r>
        <w:t>анализировать музыкальные тексты (акустические и нотные)по предложенному</w:t>
      </w:r>
      <w:r>
        <w:rPr>
          <w:spacing w:val="-67"/>
        </w:rPr>
        <w:t xml:space="preserve"> </w:t>
      </w:r>
      <w:r>
        <w:t>учителем</w:t>
      </w:r>
      <w:r>
        <w:rPr>
          <w:spacing w:val="2"/>
        </w:rPr>
        <w:t xml:space="preserve"> </w:t>
      </w:r>
      <w:r>
        <w:t>алгоритму;</w:t>
      </w:r>
    </w:p>
    <w:p w:rsidR="00E767C0" w:rsidRDefault="00A56CA5">
      <w:pPr>
        <w:pStyle w:val="a4"/>
        <w:spacing w:line="321" w:lineRule="exact"/>
        <w:ind w:left="1412" w:firstLine="0"/>
      </w:pPr>
      <w:r>
        <w:t>самостоятельно</w:t>
      </w:r>
      <w:r>
        <w:rPr>
          <w:spacing w:val="-13"/>
        </w:rPr>
        <w:t xml:space="preserve"> </w:t>
      </w:r>
      <w:r>
        <w:t>создавать</w:t>
      </w:r>
      <w:r>
        <w:rPr>
          <w:spacing w:val="-14"/>
        </w:rPr>
        <w:t xml:space="preserve"> </w:t>
      </w:r>
      <w:r>
        <w:t>схемы,</w:t>
      </w:r>
      <w:r>
        <w:rPr>
          <w:spacing w:val="-10"/>
        </w:rPr>
        <w:t xml:space="preserve"> </w:t>
      </w:r>
      <w:r>
        <w:t>таблицы</w:t>
      </w:r>
      <w:r>
        <w:rPr>
          <w:spacing w:val="-12"/>
        </w:rPr>
        <w:t xml:space="preserve"> </w:t>
      </w:r>
      <w:r>
        <w:t>для</w:t>
      </w:r>
      <w:r>
        <w:rPr>
          <w:spacing w:val="-11"/>
        </w:rPr>
        <w:t xml:space="preserve"> </w:t>
      </w:r>
      <w:r>
        <w:t>представления</w:t>
      </w:r>
      <w:r>
        <w:rPr>
          <w:spacing w:val="-11"/>
        </w:rPr>
        <w:t xml:space="preserve"> </w:t>
      </w:r>
      <w:r>
        <w:t>информации.</w:t>
      </w:r>
    </w:p>
    <w:p w:rsidR="00E767C0" w:rsidRDefault="00A56CA5">
      <w:pPr>
        <w:pStyle w:val="a4"/>
        <w:spacing w:before="39" w:line="276" w:lineRule="auto"/>
        <w:ind w:right="162" w:firstLine="850"/>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как</w:t>
      </w:r>
      <w:r>
        <w:rPr>
          <w:spacing w:val="1"/>
        </w:rPr>
        <w:t xml:space="preserve"> </w:t>
      </w:r>
      <w:r>
        <w:t>часть</w:t>
      </w:r>
      <w:r>
        <w:rPr>
          <w:spacing w:val="1"/>
        </w:rPr>
        <w:t xml:space="preserve"> </w:t>
      </w:r>
      <w:r>
        <w:t>универсальных</w:t>
      </w:r>
      <w:r>
        <w:rPr>
          <w:spacing w:val="1"/>
        </w:rPr>
        <w:t xml:space="preserve"> </w:t>
      </w:r>
      <w:r>
        <w:t>коммуникативных учебных</w:t>
      </w:r>
      <w:r>
        <w:rPr>
          <w:spacing w:val="-4"/>
        </w:rPr>
        <w:t xml:space="preserve"> </w:t>
      </w:r>
      <w:r>
        <w:t>действий:</w:t>
      </w:r>
    </w:p>
    <w:p w:rsidR="00E767C0" w:rsidRDefault="00A56CA5" w:rsidP="009132F9">
      <w:pPr>
        <w:pStyle w:val="a5"/>
        <w:numPr>
          <w:ilvl w:val="0"/>
          <w:numId w:val="14"/>
        </w:numPr>
        <w:tabs>
          <w:tab w:val="left" w:pos="1716"/>
        </w:tabs>
        <w:spacing w:before="3"/>
        <w:ind w:hanging="304"/>
        <w:jc w:val="both"/>
        <w:rPr>
          <w:sz w:val="28"/>
        </w:rPr>
      </w:pPr>
      <w:r>
        <w:rPr>
          <w:sz w:val="28"/>
        </w:rPr>
        <w:t>невербальная</w:t>
      </w:r>
      <w:r>
        <w:rPr>
          <w:spacing w:val="-17"/>
          <w:sz w:val="28"/>
        </w:rPr>
        <w:t xml:space="preserve"> </w:t>
      </w:r>
      <w:r>
        <w:rPr>
          <w:sz w:val="28"/>
        </w:rPr>
        <w:t>коммуникация:</w:t>
      </w:r>
    </w:p>
    <w:p w:rsidR="00E767C0" w:rsidRDefault="00A56CA5">
      <w:pPr>
        <w:pStyle w:val="a4"/>
        <w:spacing w:before="48" w:line="276" w:lineRule="auto"/>
        <w:ind w:firstLine="850"/>
        <w:jc w:val="left"/>
      </w:pPr>
      <w:r>
        <w:t>воспринимать</w:t>
      </w:r>
      <w:r>
        <w:rPr>
          <w:spacing w:val="24"/>
        </w:rPr>
        <w:t xml:space="preserve"> </w:t>
      </w:r>
      <w:r>
        <w:t>музыку</w:t>
      </w:r>
      <w:r>
        <w:rPr>
          <w:spacing w:val="25"/>
        </w:rPr>
        <w:t xml:space="preserve"> </w:t>
      </w:r>
      <w:r>
        <w:t>как</w:t>
      </w:r>
      <w:r>
        <w:rPr>
          <w:spacing w:val="25"/>
        </w:rPr>
        <w:t xml:space="preserve"> </w:t>
      </w:r>
      <w:r>
        <w:t>специфическую</w:t>
      </w:r>
      <w:r>
        <w:rPr>
          <w:spacing w:val="25"/>
        </w:rPr>
        <w:t xml:space="preserve"> </w:t>
      </w:r>
      <w:r>
        <w:t>форму</w:t>
      </w:r>
      <w:r>
        <w:rPr>
          <w:spacing w:val="21"/>
        </w:rPr>
        <w:t xml:space="preserve"> </w:t>
      </w:r>
      <w:r>
        <w:t>общения</w:t>
      </w:r>
      <w:r>
        <w:rPr>
          <w:spacing w:val="27"/>
        </w:rPr>
        <w:t xml:space="preserve"> </w:t>
      </w:r>
      <w:r>
        <w:t>людей,</w:t>
      </w:r>
      <w:r>
        <w:rPr>
          <w:spacing w:val="28"/>
        </w:rPr>
        <w:t xml:space="preserve"> </w:t>
      </w:r>
      <w:r>
        <w:t>стремиться</w:t>
      </w:r>
      <w:r>
        <w:rPr>
          <w:spacing w:val="-67"/>
        </w:rPr>
        <w:t xml:space="preserve"> </w:t>
      </w:r>
      <w:r>
        <w:t>понять</w:t>
      </w:r>
      <w:r>
        <w:rPr>
          <w:spacing w:val="-4"/>
        </w:rPr>
        <w:t xml:space="preserve"> </w:t>
      </w:r>
      <w:r>
        <w:t>эмоционально-образное содержание</w:t>
      </w:r>
      <w:r>
        <w:rPr>
          <w:spacing w:val="1"/>
        </w:rPr>
        <w:t xml:space="preserve"> </w:t>
      </w:r>
      <w:r>
        <w:t>музыкального</w:t>
      </w:r>
      <w:r>
        <w:rPr>
          <w:spacing w:val="-1"/>
        </w:rPr>
        <w:t xml:space="preserve"> </w:t>
      </w:r>
      <w:r>
        <w:t>высказывания;</w:t>
      </w:r>
    </w:p>
    <w:p w:rsidR="00E767C0" w:rsidRDefault="00A56CA5">
      <w:pPr>
        <w:pStyle w:val="a4"/>
        <w:tabs>
          <w:tab w:val="left" w:pos="2852"/>
          <w:tab w:val="left" w:pos="3758"/>
          <w:tab w:val="left" w:pos="5106"/>
          <w:tab w:val="left" w:pos="5461"/>
          <w:tab w:val="left" w:pos="6708"/>
          <w:tab w:val="left" w:pos="8444"/>
          <w:tab w:val="left" w:pos="9571"/>
          <w:tab w:val="left" w:pos="10872"/>
        </w:tabs>
        <w:spacing w:line="276" w:lineRule="auto"/>
        <w:ind w:right="163" w:firstLine="850"/>
        <w:jc w:val="left"/>
      </w:pPr>
      <w:r>
        <w:t>выступать</w:t>
      </w:r>
      <w:r>
        <w:tab/>
        <w:t>перед</w:t>
      </w:r>
      <w:r>
        <w:tab/>
        <w:t>публикой</w:t>
      </w:r>
      <w:r>
        <w:tab/>
        <w:t>в</w:t>
      </w:r>
      <w:r>
        <w:tab/>
        <w:t>качестве</w:t>
      </w:r>
      <w:r>
        <w:tab/>
        <w:t>исполнителя</w:t>
      </w:r>
      <w:r>
        <w:tab/>
        <w:t>музыки</w:t>
      </w:r>
      <w:r>
        <w:tab/>
        <w:t>(солоили</w:t>
      </w:r>
      <w:r>
        <w:tab/>
      </w:r>
      <w:r>
        <w:rPr>
          <w:spacing w:val="-5"/>
        </w:rPr>
        <w:t>в</w:t>
      </w:r>
      <w:r>
        <w:rPr>
          <w:spacing w:val="-67"/>
        </w:rPr>
        <w:t xml:space="preserve"> </w:t>
      </w:r>
      <w:r>
        <w:t>коллективе);</w:t>
      </w:r>
    </w:p>
    <w:p w:rsidR="00E767C0" w:rsidRDefault="00A56CA5">
      <w:pPr>
        <w:pStyle w:val="a4"/>
        <w:spacing w:line="276" w:lineRule="auto"/>
        <w:ind w:firstLine="850"/>
        <w:jc w:val="left"/>
      </w:pPr>
      <w:r>
        <w:t>передавать</w:t>
      </w:r>
      <w:r>
        <w:rPr>
          <w:spacing w:val="1"/>
        </w:rPr>
        <w:t xml:space="preserve"> </w:t>
      </w:r>
      <w:r>
        <w:t>в</w:t>
      </w:r>
      <w:r>
        <w:rPr>
          <w:spacing w:val="1"/>
        </w:rPr>
        <w:t xml:space="preserve"> </w:t>
      </w:r>
      <w:r>
        <w:t>собственном</w:t>
      </w:r>
      <w:r>
        <w:rPr>
          <w:spacing w:val="1"/>
        </w:rPr>
        <w:t xml:space="preserve"> </w:t>
      </w:r>
      <w:r>
        <w:t>исполнении</w:t>
      </w:r>
      <w:r>
        <w:rPr>
          <w:spacing w:val="1"/>
        </w:rPr>
        <w:t xml:space="preserve"> </w:t>
      </w:r>
      <w:r>
        <w:t>музыки</w:t>
      </w:r>
      <w:r>
        <w:rPr>
          <w:spacing w:val="1"/>
        </w:rPr>
        <w:t xml:space="preserve"> </w:t>
      </w:r>
      <w:r>
        <w:t>художественное</w:t>
      </w:r>
      <w:r>
        <w:rPr>
          <w:spacing w:val="1"/>
        </w:rPr>
        <w:t xml:space="preserve"> </w:t>
      </w:r>
      <w:r>
        <w:t>содержание,</w:t>
      </w:r>
      <w:r>
        <w:rPr>
          <w:spacing w:val="-67"/>
        </w:rPr>
        <w:t xml:space="preserve"> </w:t>
      </w:r>
      <w:r>
        <w:t>выражать</w:t>
      </w:r>
      <w:r>
        <w:rPr>
          <w:spacing w:val="-6"/>
        </w:rPr>
        <w:t xml:space="preserve"> </w:t>
      </w:r>
      <w:r>
        <w:t>настроение,</w:t>
      </w:r>
      <w:r>
        <w:rPr>
          <w:spacing w:val="-1"/>
        </w:rPr>
        <w:t xml:space="preserve"> </w:t>
      </w:r>
      <w:r>
        <w:t>чувства,</w:t>
      </w:r>
      <w:r>
        <w:rPr>
          <w:spacing w:val="-1"/>
        </w:rPr>
        <w:t xml:space="preserve"> </w:t>
      </w:r>
      <w:r>
        <w:t>личное</w:t>
      </w:r>
      <w:r>
        <w:rPr>
          <w:spacing w:val="-3"/>
        </w:rPr>
        <w:t xml:space="preserve"> </w:t>
      </w:r>
      <w:r>
        <w:t>отношение</w:t>
      </w:r>
      <w:r>
        <w:rPr>
          <w:spacing w:val="-3"/>
        </w:rPr>
        <w:t xml:space="preserve"> </w:t>
      </w:r>
      <w:r>
        <w:t>к</w:t>
      </w:r>
      <w:r>
        <w:rPr>
          <w:spacing w:val="-4"/>
        </w:rPr>
        <w:t xml:space="preserve"> </w:t>
      </w:r>
      <w:r>
        <w:t>исполняемому</w:t>
      </w:r>
      <w:r>
        <w:rPr>
          <w:spacing w:val="-8"/>
        </w:rPr>
        <w:t xml:space="preserve"> </w:t>
      </w:r>
      <w:r>
        <w:t>произведению;</w:t>
      </w:r>
    </w:p>
    <w:p w:rsidR="00E767C0" w:rsidRDefault="00A56CA5">
      <w:pPr>
        <w:pStyle w:val="a4"/>
        <w:spacing w:before="1" w:line="276" w:lineRule="auto"/>
        <w:ind w:firstLine="850"/>
        <w:jc w:val="left"/>
      </w:pPr>
      <w:r>
        <w:t>осознанно</w:t>
      </w:r>
      <w:r>
        <w:rPr>
          <w:spacing w:val="28"/>
        </w:rPr>
        <w:t xml:space="preserve"> </w:t>
      </w:r>
      <w:r>
        <w:t>пользоваться</w:t>
      </w:r>
      <w:r>
        <w:rPr>
          <w:spacing w:val="25"/>
        </w:rPr>
        <w:t xml:space="preserve"> </w:t>
      </w:r>
      <w:r>
        <w:t>интонационной</w:t>
      </w:r>
      <w:r>
        <w:rPr>
          <w:spacing w:val="28"/>
        </w:rPr>
        <w:t xml:space="preserve"> </w:t>
      </w:r>
      <w:r>
        <w:t>выразительностью</w:t>
      </w:r>
      <w:r>
        <w:rPr>
          <w:spacing w:val="27"/>
        </w:rPr>
        <w:t xml:space="preserve"> </w:t>
      </w:r>
      <w:r>
        <w:t>в</w:t>
      </w:r>
      <w:r>
        <w:rPr>
          <w:spacing w:val="23"/>
        </w:rPr>
        <w:t xml:space="preserve"> </w:t>
      </w:r>
      <w:r>
        <w:t>обыденной</w:t>
      </w:r>
      <w:r>
        <w:rPr>
          <w:spacing w:val="28"/>
        </w:rPr>
        <w:t xml:space="preserve"> </w:t>
      </w:r>
      <w:r>
        <w:t>речи,</w:t>
      </w:r>
      <w:r>
        <w:rPr>
          <w:spacing w:val="-67"/>
        </w:rPr>
        <w:t xml:space="preserve"> </w:t>
      </w:r>
      <w:r>
        <w:t>понимать</w:t>
      </w:r>
      <w:r>
        <w:rPr>
          <w:spacing w:val="-6"/>
        </w:rPr>
        <w:t xml:space="preserve"> </w:t>
      </w:r>
      <w:r>
        <w:t>культурные</w:t>
      </w:r>
      <w:r>
        <w:rPr>
          <w:spacing w:val="-3"/>
        </w:rPr>
        <w:t xml:space="preserve"> </w:t>
      </w:r>
      <w:r>
        <w:t>нормы</w:t>
      </w:r>
      <w:r>
        <w:rPr>
          <w:spacing w:val="-4"/>
        </w:rPr>
        <w:t xml:space="preserve"> </w:t>
      </w:r>
      <w:r>
        <w:t>и</w:t>
      </w:r>
      <w:r>
        <w:rPr>
          <w:spacing w:val="-4"/>
        </w:rPr>
        <w:t xml:space="preserve"> </w:t>
      </w:r>
      <w:r>
        <w:t>значение</w:t>
      </w:r>
      <w:r>
        <w:rPr>
          <w:spacing w:val="-3"/>
        </w:rPr>
        <w:t xml:space="preserve"> </w:t>
      </w:r>
      <w:r>
        <w:t>интонации</w:t>
      </w:r>
      <w:r>
        <w:rPr>
          <w:spacing w:val="-4"/>
        </w:rPr>
        <w:t xml:space="preserve"> </w:t>
      </w:r>
      <w:r>
        <w:t>в</w:t>
      </w:r>
      <w:r>
        <w:rPr>
          <w:spacing w:val="-5"/>
        </w:rPr>
        <w:t xml:space="preserve"> </w:t>
      </w:r>
      <w:r>
        <w:t>повседневном</w:t>
      </w:r>
      <w:r>
        <w:rPr>
          <w:spacing w:val="-2"/>
        </w:rPr>
        <w:t xml:space="preserve"> </w:t>
      </w:r>
      <w:r>
        <w:t>общении;</w:t>
      </w:r>
    </w:p>
    <w:p w:rsidR="00E767C0" w:rsidRDefault="00A56CA5" w:rsidP="009132F9">
      <w:pPr>
        <w:pStyle w:val="a5"/>
        <w:numPr>
          <w:ilvl w:val="0"/>
          <w:numId w:val="14"/>
        </w:numPr>
        <w:tabs>
          <w:tab w:val="left" w:pos="1716"/>
        </w:tabs>
        <w:spacing w:line="321" w:lineRule="exact"/>
        <w:ind w:hanging="304"/>
        <w:rPr>
          <w:sz w:val="28"/>
        </w:rPr>
      </w:pPr>
      <w:r>
        <w:rPr>
          <w:sz w:val="28"/>
        </w:rPr>
        <w:t>вербальная</w:t>
      </w:r>
      <w:r>
        <w:rPr>
          <w:spacing w:val="-14"/>
          <w:sz w:val="28"/>
        </w:rPr>
        <w:t xml:space="preserve"> </w:t>
      </w:r>
      <w:r>
        <w:rPr>
          <w:sz w:val="28"/>
        </w:rPr>
        <w:t>коммуникация:</w:t>
      </w:r>
    </w:p>
    <w:p w:rsidR="00E767C0" w:rsidRDefault="00A56CA5">
      <w:pPr>
        <w:pStyle w:val="a4"/>
        <w:spacing w:before="48" w:line="276" w:lineRule="auto"/>
        <w:ind w:firstLine="850"/>
        <w:jc w:val="left"/>
      </w:pPr>
      <w:r>
        <w:t>воспринимать</w:t>
      </w:r>
      <w:r>
        <w:rPr>
          <w:spacing w:val="25"/>
        </w:rPr>
        <w:t xml:space="preserve"> </w:t>
      </w:r>
      <w:r>
        <w:t>и</w:t>
      </w:r>
      <w:r>
        <w:rPr>
          <w:spacing w:val="27"/>
        </w:rPr>
        <w:t xml:space="preserve"> </w:t>
      </w:r>
      <w:r>
        <w:t>формулировать</w:t>
      </w:r>
      <w:r>
        <w:rPr>
          <w:spacing w:val="25"/>
        </w:rPr>
        <w:t xml:space="preserve"> </w:t>
      </w:r>
      <w:r>
        <w:t>суждения,</w:t>
      </w:r>
      <w:r>
        <w:rPr>
          <w:spacing w:val="29"/>
        </w:rPr>
        <w:t xml:space="preserve"> </w:t>
      </w:r>
      <w:r>
        <w:t>выражать</w:t>
      </w:r>
      <w:r>
        <w:rPr>
          <w:spacing w:val="26"/>
        </w:rPr>
        <w:t xml:space="preserve"> </w:t>
      </w:r>
      <w:r>
        <w:t>эмоции</w:t>
      </w:r>
      <w:r>
        <w:rPr>
          <w:spacing w:val="26"/>
        </w:rPr>
        <w:t xml:space="preserve"> </w:t>
      </w:r>
      <w:r>
        <w:t>в</w:t>
      </w:r>
      <w:r>
        <w:rPr>
          <w:spacing w:val="26"/>
        </w:rPr>
        <w:t xml:space="preserve"> </w:t>
      </w:r>
      <w:r>
        <w:t>соответствии</w:t>
      </w:r>
      <w:r>
        <w:rPr>
          <w:spacing w:val="26"/>
        </w:rPr>
        <w:t xml:space="preserve"> </w:t>
      </w:r>
      <w:r>
        <w:t>с</w:t>
      </w:r>
      <w:r>
        <w:rPr>
          <w:spacing w:val="-67"/>
        </w:rPr>
        <w:t xml:space="preserve"> </w:t>
      </w:r>
      <w:r>
        <w:t>целями и условиями общения</w:t>
      </w:r>
      <w:r>
        <w:rPr>
          <w:spacing w:val="2"/>
        </w:rPr>
        <w:t xml:space="preserve"> </w:t>
      </w:r>
      <w:r>
        <w:t>в</w:t>
      </w:r>
      <w:r>
        <w:rPr>
          <w:spacing w:val="-1"/>
        </w:rPr>
        <w:t xml:space="preserve"> </w:t>
      </w:r>
      <w:r>
        <w:t>знакомой среде;</w:t>
      </w:r>
    </w:p>
    <w:p w:rsidR="00E767C0" w:rsidRDefault="00A56CA5">
      <w:pPr>
        <w:pStyle w:val="a4"/>
        <w:spacing w:line="276" w:lineRule="auto"/>
        <w:ind w:right="166" w:firstLine="850"/>
        <w:jc w:val="left"/>
      </w:pPr>
      <w:r>
        <w:t>проявлять уважительное отношение к собеседнику, соблюдать правила ведения</w:t>
      </w:r>
      <w:r>
        <w:rPr>
          <w:spacing w:val="-67"/>
        </w:rPr>
        <w:t xml:space="preserve"> </w:t>
      </w:r>
      <w:r>
        <w:t>диалога</w:t>
      </w:r>
      <w:r>
        <w:rPr>
          <w:spacing w:val="1"/>
        </w:rPr>
        <w:t xml:space="preserve"> </w:t>
      </w:r>
      <w:r>
        <w:t>и</w:t>
      </w:r>
      <w:r>
        <w:rPr>
          <w:spacing w:val="-3"/>
        </w:rPr>
        <w:t xml:space="preserve"> </w:t>
      </w:r>
      <w:r>
        <w:t>дискуссии;</w:t>
      </w:r>
    </w:p>
    <w:p w:rsidR="00E767C0" w:rsidRDefault="00A56CA5">
      <w:pPr>
        <w:pStyle w:val="a4"/>
        <w:spacing w:before="3" w:line="276" w:lineRule="auto"/>
        <w:ind w:left="1412" w:right="1351" w:firstLine="0"/>
        <w:jc w:val="left"/>
      </w:pPr>
      <w:r>
        <w:t>признавать</w:t>
      </w:r>
      <w:r>
        <w:rPr>
          <w:spacing w:val="-13"/>
        </w:rPr>
        <w:t xml:space="preserve"> </w:t>
      </w:r>
      <w:r>
        <w:t>возможность</w:t>
      </w:r>
      <w:r>
        <w:rPr>
          <w:spacing w:val="-12"/>
        </w:rPr>
        <w:t xml:space="preserve"> </w:t>
      </w:r>
      <w:r>
        <w:t>существования</w:t>
      </w:r>
      <w:r>
        <w:rPr>
          <w:spacing w:val="-10"/>
        </w:rPr>
        <w:t xml:space="preserve"> </w:t>
      </w:r>
      <w:r>
        <w:t>разных</w:t>
      </w:r>
      <w:r>
        <w:rPr>
          <w:spacing w:val="-14"/>
        </w:rPr>
        <w:t xml:space="preserve"> </w:t>
      </w:r>
      <w:r>
        <w:t>точек</w:t>
      </w:r>
      <w:r>
        <w:rPr>
          <w:spacing w:val="-11"/>
        </w:rPr>
        <w:t xml:space="preserve"> </w:t>
      </w:r>
      <w:r>
        <w:t>зрения;</w:t>
      </w:r>
      <w:r>
        <w:rPr>
          <w:spacing w:val="-67"/>
        </w:rPr>
        <w:t xml:space="preserve"> </w:t>
      </w:r>
      <w:r>
        <w:t>корректно</w:t>
      </w:r>
      <w:r>
        <w:rPr>
          <w:spacing w:val="-6"/>
        </w:rPr>
        <w:t xml:space="preserve"> </w:t>
      </w:r>
      <w:r>
        <w:t>и</w:t>
      </w:r>
      <w:r>
        <w:rPr>
          <w:spacing w:val="-5"/>
        </w:rPr>
        <w:t xml:space="preserve"> </w:t>
      </w:r>
      <w:r>
        <w:t>аргументированно</w:t>
      </w:r>
      <w:r>
        <w:rPr>
          <w:spacing w:val="-6"/>
        </w:rPr>
        <w:t xml:space="preserve"> </w:t>
      </w:r>
      <w:r>
        <w:t>высказывать</w:t>
      </w:r>
      <w:r>
        <w:rPr>
          <w:spacing w:val="-7"/>
        </w:rPr>
        <w:t xml:space="preserve"> </w:t>
      </w:r>
      <w:r>
        <w:t>своё</w:t>
      </w:r>
      <w:r>
        <w:rPr>
          <w:spacing w:val="-4"/>
        </w:rPr>
        <w:t xml:space="preserve"> </w:t>
      </w:r>
      <w:r>
        <w:t>мнение;</w:t>
      </w:r>
    </w:p>
    <w:p w:rsidR="00E767C0" w:rsidRDefault="00A56CA5">
      <w:pPr>
        <w:pStyle w:val="a4"/>
        <w:tabs>
          <w:tab w:val="left" w:pos="2927"/>
          <w:tab w:val="left" w:pos="4160"/>
          <w:tab w:val="left" w:pos="4698"/>
          <w:tab w:val="left" w:pos="6549"/>
          <w:tab w:val="left" w:pos="7743"/>
          <w:tab w:val="left" w:pos="9407"/>
        </w:tabs>
        <w:spacing w:line="276" w:lineRule="auto"/>
        <w:ind w:left="1412" w:right="169" w:firstLine="0"/>
        <w:jc w:val="left"/>
      </w:pPr>
      <w:r>
        <w:t>строить речевое высказывание в соответствии с поставленной задачей;</w:t>
      </w:r>
      <w:r>
        <w:rPr>
          <w:spacing w:val="1"/>
        </w:rPr>
        <w:t xml:space="preserve"> </w:t>
      </w:r>
      <w:r>
        <w:t>создавать</w:t>
      </w:r>
      <w:r>
        <w:tab/>
        <w:t>устные</w:t>
      </w:r>
      <w:r>
        <w:tab/>
        <w:t>и</w:t>
      </w:r>
      <w:r>
        <w:tab/>
        <w:t>письменные</w:t>
      </w:r>
      <w:r>
        <w:tab/>
        <w:t>тексты</w:t>
      </w:r>
      <w:r>
        <w:tab/>
        <w:t>(описание,</w:t>
      </w:r>
      <w:r>
        <w:tab/>
      </w:r>
      <w:r>
        <w:rPr>
          <w:spacing w:val="-2"/>
        </w:rPr>
        <w:t>рассуждение,</w:t>
      </w:r>
    </w:p>
    <w:p w:rsidR="00E767C0" w:rsidRDefault="00A56CA5">
      <w:pPr>
        <w:pStyle w:val="a4"/>
        <w:spacing w:line="321" w:lineRule="exact"/>
        <w:ind w:firstLine="0"/>
        <w:jc w:val="left"/>
      </w:pPr>
      <w:r>
        <w:t>повествование);</w:t>
      </w:r>
    </w:p>
    <w:p w:rsidR="00E767C0" w:rsidRDefault="00A56CA5">
      <w:pPr>
        <w:pStyle w:val="a4"/>
        <w:spacing w:before="46"/>
        <w:ind w:left="1412" w:firstLine="0"/>
      </w:pPr>
      <w:r>
        <w:rPr>
          <w:spacing w:val="-1"/>
        </w:rPr>
        <w:t>подготавливать</w:t>
      </w:r>
      <w:r>
        <w:rPr>
          <w:spacing w:val="-15"/>
        </w:rPr>
        <w:t xml:space="preserve"> </w:t>
      </w:r>
      <w:r>
        <w:t>небольшие</w:t>
      </w:r>
      <w:r>
        <w:rPr>
          <w:spacing w:val="-12"/>
        </w:rPr>
        <w:t xml:space="preserve"> </w:t>
      </w:r>
      <w:r>
        <w:t>публичные</w:t>
      </w:r>
      <w:r>
        <w:rPr>
          <w:spacing w:val="-8"/>
        </w:rPr>
        <w:t xml:space="preserve"> </w:t>
      </w:r>
      <w:r>
        <w:t>выступления;</w:t>
      </w:r>
    </w:p>
    <w:p w:rsidR="00E767C0" w:rsidRDefault="00A56CA5">
      <w:pPr>
        <w:pStyle w:val="a4"/>
        <w:spacing w:before="49" w:line="278" w:lineRule="auto"/>
        <w:ind w:right="160" w:firstLine="850"/>
      </w:pPr>
      <w:r>
        <w:t>подбирать</w:t>
      </w:r>
      <w:r>
        <w:rPr>
          <w:spacing w:val="1"/>
        </w:rPr>
        <w:t xml:space="preserve"> </w:t>
      </w:r>
      <w:r>
        <w:t>иллюстративный</w:t>
      </w:r>
      <w:r>
        <w:rPr>
          <w:spacing w:val="1"/>
        </w:rPr>
        <w:t xml:space="preserve"> </w:t>
      </w:r>
      <w:r>
        <w:t>материал</w:t>
      </w:r>
      <w:r>
        <w:rPr>
          <w:spacing w:val="1"/>
        </w:rPr>
        <w:t xml:space="preserve"> </w:t>
      </w:r>
      <w:r>
        <w:t>(рисунки,</w:t>
      </w:r>
      <w:r>
        <w:rPr>
          <w:spacing w:val="1"/>
        </w:rPr>
        <w:t xml:space="preserve"> </w:t>
      </w:r>
      <w:r>
        <w:t>фото,</w:t>
      </w:r>
      <w:r>
        <w:rPr>
          <w:spacing w:val="1"/>
        </w:rPr>
        <w:t xml:space="preserve"> </w:t>
      </w:r>
      <w:r>
        <w:t>плакаты)</w:t>
      </w:r>
      <w:r>
        <w:rPr>
          <w:spacing w:val="1"/>
        </w:rPr>
        <w:t xml:space="preserve"> </w:t>
      </w:r>
      <w:r>
        <w:t>к</w:t>
      </w:r>
      <w:r>
        <w:rPr>
          <w:spacing w:val="1"/>
        </w:rPr>
        <w:t xml:space="preserve"> </w:t>
      </w:r>
      <w:r>
        <w:t>тексту</w:t>
      </w:r>
      <w:r>
        <w:rPr>
          <w:spacing w:val="1"/>
        </w:rPr>
        <w:t xml:space="preserve"> </w:t>
      </w:r>
      <w:r>
        <w:t>выступления;</w:t>
      </w:r>
    </w:p>
    <w:p w:rsidR="00E767C0" w:rsidRDefault="00A56CA5" w:rsidP="009132F9">
      <w:pPr>
        <w:pStyle w:val="a5"/>
        <w:numPr>
          <w:ilvl w:val="0"/>
          <w:numId w:val="14"/>
        </w:numPr>
        <w:tabs>
          <w:tab w:val="left" w:pos="1716"/>
        </w:tabs>
        <w:spacing w:line="319" w:lineRule="exact"/>
        <w:ind w:hanging="304"/>
        <w:jc w:val="both"/>
        <w:rPr>
          <w:sz w:val="28"/>
        </w:rPr>
      </w:pPr>
      <w:r>
        <w:rPr>
          <w:sz w:val="28"/>
        </w:rPr>
        <w:t>совместная</w:t>
      </w:r>
      <w:r>
        <w:rPr>
          <w:spacing w:val="-9"/>
          <w:sz w:val="28"/>
        </w:rPr>
        <w:t xml:space="preserve"> </w:t>
      </w:r>
      <w:r>
        <w:rPr>
          <w:sz w:val="28"/>
        </w:rPr>
        <w:t>деятельность</w:t>
      </w:r>
      <w:r>
        <w:rPr>
          <w:spacing w:val="-11"/>
          <w:sz w:val="28"/>
        </w:rPr>
        <w:t xml:space="preserve"> </w:t>
      </w:r>
      <w:r>
        <w:rPr>
          <w:sz w:val="28"/>
        </w:rPr>
        <w:t>(сотрудничество):</w:t>
      </w:r>
    </w:p>
    <w:p w:rsidR="00E767C0" w:rsidRDefault="00A56CA5">
      <w:pPr>
        <w:pStyle w:val="a4"/>
        <w:spacing w:before="47" w:line="276" w:lineRule="auto"/>
        <w:ind w:right="161" w:firstLine="850"/>
      </w:pPr>
      <w:r>
        <w:t>стремиться</w:t>
      </w:r>
      <w:r>
        <w:rPr>
          <w:spacing w:val="1"/>
        </w:rPr>
        <w:t xml:space="preserve"> </w:t>
      </w:r>
      <w:r>
        <w:t>к</w:t>
      </w:r>
      <w:r>
        <w:rPr>
          <w:spacing w:val="1"/>
        </w:rPr>
        <w:t xml:space="preserve"> </w:t>
      </w:r>
      <w:r>
        <w:t>объединению</w:t>
      </w:r>
      <w:r>
        <w:rPr>
          <w:spacing w:val="1"/>
        </w:rPr>
        <w:t xml:space="preserve"> </w:t>
      </w:r>
      <w:r>
        <w:t>усилий,</w:t>
      </w:r>
      <w:r>
        <w:rPr>
          <w:spacing w:val="1"/>
        </w:rPr>
        <w:t xml:space="preserve"> </w:t>
      </w:r>
      <w:r>
        <w:t>эмоциональной</w:t>
      </w:r>
      <w:r>
        <w:rPr>
          <w:spacing w:val="1"/>
        </w:rPr>
        <w:t xml:space="preserve"> </w:t>
      </w:r>
      <w:r>
        <w:t>эмпатии</w:t>
      </w:r>
      <w:r>
        <w:rPr>
          <w:spacing w:val="1"/>
        </w:rPr>
        <w:t xml:space="preserve"> </w:t>
      </w:r>
      <w:r>
        <w:t>в</w:t>
      </w:r>
      <w:r>
        <w:rPr>
          <w:spacing w:val="1"/>
        </w:rPr>
        <w:t xml:space="preserve"> </w:t>
      </w:r>
      <w:r>
        <w:t>ситуациях</w:t>
      </w:r>
      <w:r>
        <w:rPr>
          <w:spacing w:val="1"/>
        </w:rPr>
        <w:t xml:space="preserve"> </w:t>
      </w:r>
      <w:r>
        <w:t>совместного восприятия,</w:t>
      </w:r>
      <w:r>
        <w:rPr>
          <w:spacing w:val="3"/>
        </w:rPr>
        <w:t xml:space="preserve"> </w:t>
      </w:r>
      <w:r>
        <w:t>исполнения</w:t>
      </w:r>
      <w:r>
        <w:rPr>
          <w:spacing w:val="2"/>
        </w:rPr>
        <w:t xml:space="preserve"> </w:t>
      </w:r>
      <w:r>
        <w:t>музыки;</w:t>
      </w:r>
    </w:p>
    <w:p w:rsidR="00E767C0" w:rsidRDefault="00A56CA5">
      <w:pPr>
        <w:pStyle w:val="a4"/>
        <w:spacing w:line="276" w:lineRule="auto"/>
        <w:ind w:right="164" w:firstLine="850"/>
      </w:pPr>
      <w:r>
        <w:t>переключаться</w:t>
      </w:r>
      <w:r>
        <w:rPr>
          <w:spacing w:val="1"/>
        </w:rPr>
        <w:t xml:space="preserve"> </w:t>
      </w:r>
      <w:r>
        <w:t>между</w:t>
      </w:r>
      <w:r>
        <w:rPr>
          <w:spacing w:val="1"/>
        </w:rPr>
        <w:t xml:space="preserve"> </w:t>
      </w:r>
      <w:r>
        <w:t>различными</w:t>
      </w:r>
      <w:r>
        <w:rPr>
          <w:spacing w:val="1"/>
        </w:rPr>
        <w:t xml:space="preserve"> </w:t>
      </w:r>
      <w:r>
        <w:t>формами</w:t>
      </w:r>
      <w:r>
        <w:rPr>
          <w:spacing w:val="1"/>
        </w:rPr>
        <w:t xml:space="preserve"> </w:t>
      </w:r>
      <w:r>
        <w:t>коллективной,</w:t>
      </w:r>
      <w:r>
        <w:rPr>
          <w:spacing w:val="1"/>
        </w:rPr>
        <w:t xml:space="preserve"> </w:t>
      </w:r>
      <w:r>
        <w:t>групповойи</w:t>
      </w:r>
      <w:r>
        <w:rPr>
          <w:spacing w:val="1"/>
        </w:rPr>
        <w:t xml:space="preserve"> </w:t>
      </w:r>
      <w:r>
        <w:t>индивидуальной</w:t>
      </w:r>
      <w:r>
        <w:rPr>
          <w:spacing w:val="1"/>
        </w:rPr>
        <w:t xml:space="preserve"> </w:t>
      </w:r>
      <w:r>
        <w:t>работы</w:t>
      </w:r>
      <w:r>
        <w:rPr>
          <w:spacing w:val="1"/>
        </w:rPr>
        <w:t xml:space="preserve"> </w:t>
      </w:r>
      <w:r>
        <w:t>при</w:t>
      </w:r>
      <w:r>
        <w:rPr>
          <w:spacing w:val="1"/>
        </w:rPr>
        <w:t xml:space="preserve"> </w:t>
      </w:r>
      <w:r>
        <w:t>решении</w:t>
      </w:r>
      <w:r>
        <w:rPr>
          <w:spacing w:val="1"/>
        </w:rPr>
        <w:t xml:space="preserve"> </w:t>
      </w:r>
      <w:r>
        <w:t>конкретной</w:t>
      </w:r>
      <w:r>
        <w:rPr>
          <w:spacing w:val="1"/>
        </w:rPr>
        <w:t xml:space="preserve"> </w:t>
      </w:r>
      <w:r>
        <w:t>проблемы,</w:t>
      </w:r>
      <w:r>
        <w:rPr>
          <w:spacing w:val="1"/>
        </w:rPr>
        <w:t xml:space="preserve"> </w:t>
      </w:r>
      <w:r>
        <w:t>выбирать</w:t>
      </w:r>
      <w:r>
        <w:rPr>
          <w:spacing w:val="1"/>
        </w:rPr>
        <w:t xml:space="preserve"> </w:t>
      </w:r>
      <w:r>
        <w:t>наиболее</w:t>
      </w:r>
      <w:r>
        <w:rPr>
          <w:spacing w:val="1"/>
        </w:rPr>
        <w:t xml:space="preserve"> </w:t>
      </w:r>
      <w:r>
        <w:t>эффективные</w:t>
      </w:r>
      <w:r>
        <w:rPr>
          <w:spacing w:val="-1"/>
        </w:rPr>
        <w:t xml:space="preserve"> </w:t>
      </w:r>
      <w:r>
        <w:t>формы</w:t>
      </w:r>
      <w:r>
        <w:rPr>
          <w:spacing w:val="-2"/>
        </w:rPr>
        <w:t xml:space="preserve"> </w:t>
      </w:r>
      <w:r>
        <w:t>взаимодействия при</w:t>
      </w:r>
      <w:r>
        <w:rPr>
          <w:spacing w:val="-2"/>
        </w:rPr>
        <w:t xml:space="preserve"> </w:t>
      </w:r>
      <w:r>
        <w:t>решении</w:t>
      </w:r>
      <w:r>
        <w:rPr>
          <w:spacing w:val="-1"/>
        </w:rPr>
        <w:t xml:space="preserve"> </w:t>
      </w:r>
      <w:r>
        <w:t>поставленной</w:t>
      </w:r>
      <w:r>
        <w:rPr>
          <w:spacing w:val="-2"/>
        </w:rPr>
        <w:t xml:space="preserve"> </w:t>
      </w:r>
      <w:r>
        <w:t>задачи;</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58" w:firstLine="850"/>
      </w:pPr>
      <w:r>
        <w:lastRenderedPageBreak/>
        <w:t>формулировать краткосрочные и долгосрочные цели (индивидуальныес учётом</w:t>
      </w:r>
      <w:r>
        <w:rPr>
          <w:spacing w:val="-67"/>
        </w:rPr>
        <w:t xml:space="preserve"> </w:t>
      </w:r>
      <w:r>
        <w:t>участия</w:t>
      </w:r>
      <w:r>
        <w:rPr>
          <w:spacing w:val="1"/>
        </w:rPr>
        <w:t xml:space="preserve"> </w:t>
      </w:r>
      <w:r>
        <w:t>в</w:t>
      </w:r>
      <w:r>
        <w:rPr>
          <w:spacing w:val="1"/>
        </w:rPr>
        <w:t xml:space="preserve"> </w:t>
      </w:r>
      <w:r>
        <w:t>коллективных</w:t>
      </w:r>
      <w:r>
        <w:rPr>
          <w:spacing w:val="1"/>
        </w:rPr>
        <w:t xml:space="preserve"> </w:t>
      </w:r>
      <w:r>
        <w:t>задачах)</w:t>
      </w:r>
      <w:r>
        <w:rPr>
          <w:spacing w:val="1"/>
        </w:rPr>
        <w:t xml:space="preserve"> </w:t>
      </w:r>
      <w:r>
        <w:t>в</w:t>
      </w:r>
      <w:r>
        <w:rPr>
          <w:spacing w:val="1"/>
        </w:rPr>
        <w:t xml:space="preserve"> </w:t>
      </w:r>
      <w:r>
        <w:t>стандартной</w:t>
      </w:r>
      <w:r>
        <w:rPr>
          <w:spacing w:val="1"/>
        </w:rPr>
        <w:t xml:space="preserve"> </w:t>
      </w:r>
      <w:r>
        <w:t>(типовой)</w:t>
      </w:r>
      <w:r>
        <w:rPr>
          <w:spacing w:val="1"/>
        </w:rPr>
        <w:t xml:space="preserve"> </w:t>
      </w:r>
      <w:r>
        <w:t>ситуациина</w:t>
      </w:r>
      <w:r>
        <w:rPr>
          <w:spacing w:val="1"/>
        </w:rPr>
        <w:t xml:space="preserve"> </w:t>
      </w:r>
      <w:r>
        <w:t>основе</w:t>
      </w:r>
      <w:r>
        <w:rPr>
          <w:spacing w:val="1"/>
        </w:rPr>
        <w:t xml:space="preserve"> </w:t>
      </w:r>
      <w:r>
        <w:t>предложенного</w:t>
      </w:r>
      <w:r>
        <w:rPr>
          <w:spacing w:val="1"/>
        </w:rPr>
        <w:t xml:space="preserve"> </w:t>
      </w:r>
      <w:r>
        <w:t>формата</w:t>
      </w:r>
      <w:r>
        <w:rPr>
          <w:spacing w:val="1"/>
        </w:rPr>
        <w:t xml:space="preserve"> </w:t>
      </w:r>
      <w:r>
        <w:t>планирования,</w:t>
      </w:r>
      <w:r>
        <w:rPr>
          <w:spacing w:val="1"/>
        </w:rPr>
        <w:t xml:space="preserve"> </w:t>
      </w:r>
      <w:r>
        <w:t>распределения</w:t>
      </w:r>
      <w:r>
        <w:rPr>
          <w:spacing w:val="1"/>
        </w:rPr>
        <w:t xml:space="preserve"> </w:t>
      </w:r>
      <w:r>
        <w:t>промежуточных</w:t>
      </w:r>
      <w:r>
        <w:rPr>
          <w:spacing w:val="1"/>
        </w:rPr>
        <w:t xml:space="preserve"> </w:t>
      </w:r>
      <w:r>
        <w:t>шагов</w:t>
      </w:r>
      <w:r>
        <w:rPr>
          <w:spacing w:val="1"/>
        </w:rPr>
        <w:t xml:space="preserve"> </w:t>
      </w:r>
      <w:r>
        <w:t>и</w:t>
      </w:r>
      <w:r>
        <w:rPr>
          <w:spacing w:val="1"/>
        </w:rPr>
        <w:t xml:space="preserve"> </w:t>
      </w:r>
      <w:r>
        <w:t>сроков;</w:t>
      </w:r>
    </w:p>
    <w:p w:rsidR="00E767C0" w:rsidRDefault="00A56CA5">
      <w:pPr>
        <w:pStyle w:val="a4"/>
        <w:spacing w:line="276" w:lineRule="auto"/>
        <w:ind w:right="164" w:firstLine="850"/>
      </w:pPr>
      <w:r>
        <w:t>принимать цель совместной деятельности, коллективно строить действия по её</w:t>
      </w:r>
      <w:r>
        <w:rPr>
          <w:spacing w:val="1"/>
        </w:rPr>
        <w:t xml:space="preserve"> </w:t>
      </w:r>
      <w:r>
        <w:t>достижению:</w:t>
      </w:r>
      <w:r>
        <w:rPr>
          <w:spacing w:val="1"/>
        </w:rPr>
        <w:t xml:space="preserve"> </w:t>
      </w:r>
      <w:r>
        <w:t>распределять</w:t>
      </w:r>
      <w:r>
        <w:rPr>
          <w:spacing w:val="1"/>
        </w:rPr>
        <w:t xml:space="preserve"> </w:t>
      </w:r>
      <w:r>
        <w:t>роли,</w:t>
      </w:r>
      <w:r>
        <w:rPr>
          <w:spacing w:val="1"/>
        </w:rPr>
        <w:t xml:space="preserve"> </w:t>
      </w:r>
      <w:r>
        <w:t>договариваться,</w:t>
      </w:r>
      <w:r>
        <w:rPr>
          <w:spacing w:val="1"/>
        </w:rPr>
        <w:t xml:space="preserve"> </w:t>
      </w:r>
      <w:r>
        <w:t>обсуждать</w:t>
      </w:r>
      <w:r>
        <w:rPr>
          <w:spacing w:val="1"/>
        </w:rPr>
        <w:t xml:space="preserve"> </w:t>
      </w:r>
      <w:r>
        <w:t>процесс</w:t>
      </w:r>
      <w:r>
        <w:rPr>
          <w:spacing w:val="1"/>
        </w:rPr>
        <w:t xml:space="preserve"> </w:t>
      </w:r>
      <w:r>
        <w:t>и</w:t>
      </w:r>
      <w:r>
        <w:rPr>
          <w:spacing w:val="1"/>
        </w:rPr>
        <w:t xml:space="preserve"> </w:t>
      </w:r>
      <w:r>
        <w:t>результат</w:t>
      </w:r>
      <w:r>
        <w:rPr>
          <w:spacing w:val="1"/>
        </w:rPr>
        <w:t xml:space="preserve"> </w:t>
      </w:r>
      <w:r>
        <w:t>совместной</w:t>
      </w:r>
      <w:r>
        <w:rPr>
          <w:spacing w:val="1"/>
        </w:rPr>
        <w:t xml:space="preserve"> </w:t>
      </w:r>
      <w:r>
        <w:t>работы;</w:t>
      </w:r>
      <w:r>
        <w:rPr>
          <w:spacing w:val="1"/>
        </w:rPr>
        <w:t xml:space="preserve"> </w:t>
      </w:r>
      <w:r>
        <w:t>проявлять</w:t>
      </w:r>
      <w:r>
        <w:rPr>
          <w:spacing w:val="1"/>
        </w:rPr>
        <w:t xml:space="preserve"> </w:t>
      </w:r>
      <w:r>
        <w:t>готовность</w:t>
      </w:r>
      <w:r>
        <w:rPr>
          <w:spacing w:val="1"/>
        </w:rPr>
        <w:t xml:space="preserve"> </w:t>
      </w:r>
      <w:r>
        <w:t>руководить,</w:t>
      </w:r>
      <w:r>
        <w:rPr>
          <w:spacing w:val="1"/>
        </w:rPr>
        <w:t xml:space="preserve"> </w:t>
      </w:r>
      <w:r>
        <w:t>выполнять</w:t>
      </w:r>
      <w:r>
        <w:rPr>
          <w:spacing w:val="1"/>
        </w:rPr>
        <w:t xml:space="preserve"> </w:t>
      </w:r>
      <w:r>
        <w:t>поручения,</w:t>
      </w:r>
      <w:r>
        <w:rPr>
          <w:spacing w:val="1"/>
        </w:rPr>
        <w:t xml:space="preserve"> </w:t>
      </w:r>
      <w:r>
        <w:t>подчиняться;</w:t>
      </w:r>
    </w:p>
    <w:p w:rsidR="00E767C0" w:rsidRDefault="00A56CA5">
      <w:pPr>
        <w:pStyle w:val="a4"/>
        <w:spacing w:before="1" w:line="276" w:lineRule="auto"/>
        <w:ind w:right="166" w:firstLine="850"/>
      </w:pPr>
      <w:r>
        <w:t>ответственно выполнять свою часть работы; оценивать свой вклад в общий</w:t>
      </w:r>
      <w:r>
        <w:rPr>
          <w:spacing w:val="1"/>
        </w:rPr>
        <w:t xml:space="preserve"> </w:t>
      </w:r>
      <w:r>
        <w:t>результат;</w:t>
      </w:r>
    </w:p>
    <w:p w:rsidR="00E767C0" w:rsidRDefault="00A56CA5">
      <w:pPr>
        <w:pStyle w:val="a4"/>
        <w:spacing w:line="276" w:lineRule="auto"/>
        <w:ind w:right="163" w:firstLine="850"/>
      </w:pPr>
      <w:r>
        <w:t>выполнять</w:t>
      </w:r>
      <w:r>
        <w:rPr>
          <w:spacing w:val="1"/>
        </w:rPr>
        <w:t xml:space="preserve"> </w:t>
      </w:r>
      <w:r>
        <w:t>совместные</w:t>
      </w:r>
      <w:r>
        <w:rPr>
          <w:spacing w:val="1"/>
        </w:rPr>
        <w:t xml:space="preserve"> </w:t>
      </w:r>
      <w:r>
        <w:t>проектные,</w:t>
      </w:r>
      <w:r>
        <w:rPr>
          <w:spacing w:val="1"/>
        </w:rPr>
        <w:t xml:space="preserve"> </w:t>
      </w:r>
      <w:r>
        <w:t>творческие</w:t>
      </w:r>
      <w:r>
        <w:rPr>
          <w:spacing w:val="1"/>
        </w:rPr>
        <w:t xml:space="preserve"> </w:t>
      </w:r>
      <w:r>
        <w:t>задания</w:t>
      </w:r>
      <w:r>
        <w:rPr>
          <w:spacing w:val="1"/>
        </w:rPr>
        <w:t xml:space="preserve"> </w:t>
      </w:r>
      <w:r>
        <w:t>с</w:t>
      </w:r>
      <w:r>
        <w:rPr>
          <w:spacing w:val="1"/>
        </w:rPr>
        <w:t xml:space="preserve"> </w:t>
      </w:r>
      <w:r>
        <w:t>использованием</w:t>
      </w:r>
      <w:r>
        <w:rPr>
          <w:spacing w:val="1"/>
        </w:rPr>
        <w:t xml:space="preserve"> </w:t>
      </w:r>
      <w:r>
        <w:t>предложенных</w:t>
      </w:r>
      <w:r>
        <w:rPr>
          <w:spacing w:val="-4"/>
        </w:rPr>
        <w:t xml:space="preserve"> </w:t>
      </w:r>
      <w:r>
        <w:t>образцов.</w:t>
      </w:r>
    </w:p>
    <w:p w:rsidR="00E767C0" w:rsidRDefault="00A56CA5">
      <w:pPr>
        <w:pStyle w:val="a4"/>
        <w:spacing w:line="276" w:lineRule="auto"/>
        <w:ind w:right="167" w:firstLine="850"/>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самоорганизации</w:t>
      </w:r>
      <w:r>
        <w:rPr>
          <w:spacing w:val="1"/>
        </w:rPr>
        <w:t xml:space="preserve"> </w:t>
      </w:r>
      <w:r>
        <w:t>как</w:t>
      </w:r>
      <w:r>
        <w:rPr>
          <w:spacing w:val="1"/>
        </w:rPr>
        <w:t xml:space="preserve"> </w:t>
      </w:r>
      <w:r>
        <w:t>части</w:t>
      </w:r>
      <w:r>
        <w:rPr>
          <w:spacing w:val="1"/>
        </w:rPr>
        <w:t xml:space="preserve"> </w:t>
      </w:r>
      <w:r>
        <w:t>универсальных</w:t>
      </w:r>
      <w:r>
        <w:rPr>
          <w:spacing w:val="-4"/>
        </w:rPr>
        <w:t xml:space="preserve"> </w:t>
      </w:r>
      <w:r>
        <w:t>регулятивных</w:t>
      </w:r>
      <w:r>
        <w:rPr>
          <w:spacing w:val="1"/>
        </w:rPr>
        <w:t xml:space="preserve"> </w:t>
      </w:r>
      <w:r>
        <w:t>учебных</w:t>
      </w:r>
      <w:r>
        <w:rPr>
          <w:spacing w:val="-4"/>
        </w:rPr>
        <w:t xml:space="preserve"> </w:t>
      </w:r>
      <w:r>
        <w:t>действий:</w:t>
      </w:r>
    </w:p>
    <w:p w:rsidR="00E767C0" w:rsidRDefault="00A56CA5">
      <w:pPr>
        <w:pStyle w:val="a4"/>
        <w:spacing w:before="1" w:line="276" w:lineRule="auto"/>
        <w:ind w:left="1412" w:right="474" w:firstLine="0"/>
      </w:pPr>
      <w:r>
        <w:t>планировать</w:t>
      </w:r>
      <w:r>
        <w:rPr>
          <w:spacing w:val="-14"/>
        </w:rPr>
        <w:t xml:space="preserve"> </w:t>
      </w:r>
      <w:r>
        <w:t>действия</w:t>
      </w:r>
      <w:r>
        <w:rPr>
          <w:spacing w:val="-12"/>
        </w:rPr>
        <w:t xml:space="preserve"> </w:t>
      </w:r>
      <w:r>
        <w:t>по</w:t>
      </w:r>
      <w:r>
        <w:rPr>
          <w:spacing w:val="-12"/>
        </w:rPr>
        <w:t xml:space="preserve"> </w:t>
      </w:r>
      <w:r>
        <w:t>решению</w:t>
      </w:r>
      <w:r>
        <w:rPr>
          <w:spacing w:val="-9"/>
        </w:rPr>
        <w:t xml:space="preserve"> </w:t>
      </w:r>
      <w:r>
        <w:t>учебной</w:t>
      </w:r>
      <w:r>
        <w:rPr>
          <w:spacing w:val="-12"/>
        </w:rPr>
        <w:t xml:space="preserve"> </w:t>
      </w:r>
      <w:r>
        <w:t>задачи</w:t>
      </w:r>
      <w:r>
        <w:rPr>
          <w:spacing w:val="-12"/>
        </w:rPr>
        <w:t xml:space="preserve"> </w:t>
      </w:r>
      <w:r>
        <w:t>для</w:t>
      </w:r>
      <w:r>
        <w:rPr>
          <w:spacing w:val="-11"/>
        </w:rPr>
        <w:t xml:space="preserve"> </w:t>
      </w:r>
      <w:r>
        <w:t>получения</w:t>
      </w:r>
      <w:r>
        <w:rPr>
          <w:spacing w:val="-11"/>
        </w:rPr>
        <w:t xml:space="preserve"> </w:t>
      </w:r>
      <w:r>
        <w:t>результата;</w:t>
      </w:r>
      <w:r>
        <w:rPr>
          <w:spacing w:val="-68"/>
        </w:rPr>
        <w:t xml:space="preserve"> </w:t>
      </w:r>
      <w:r>
        <w:t>выстраивать</w:t>
      </w:r>
      <w:r>
        <w:rPr>
          <w:spacing w:val="-2"/>
        </w:rPr>
        <w:t xml:space="preserve"> </w:t>
      </w:r>
      <w:r>
        <w:t>последовательность</w:t>
      </w:r>
      <w:r>
        <w:rPr>
          <w:spacing w:val="-2"/>
        </w:rPr>
        <w:t xml:space="preserve"> </w:t>
      </w:r>
      <w:r>
        <w:t>выбранных</w:t>
      </w:r>
      <w:r>
        <w:rPr>
          <w:spacing w:val="-4"/>
        </w:rPr>
        <w:t xml:space="preserve"> </w:t>
      </w:r>
      <w:r>
        <w:t>действий.</w:t>
      </w:r>
    </w:p>
    <w:p w:rsidR="00E767C0" w:rsidRDefault="00A56CA5">
      <w:pPr>
        <w:pStyle w:val="a4"/>
        <w:spacing w:line="276" w:lineRule="auto"/>
        <w:ind w:right="166" w:firstLine="850"/>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самоконтроля</w:t>
      </w:r>
      <w:r>
        <w:rPr>
          <w:spacing w:val="1"/>
        </w:rPr>
        <w:t xml:space="preserve"> </w:t>
      </w:r>
      <w:r>
        <w:t>как</w:t>
      </w:r>
      <w:r>
        <w:rPr>
          <w:spacing w:val="1"/>
        </w:rPr>
        <w:t xml:space="preserve"> </w:t>
      </w:r>
      <w:r>
        <w:t>части</w:t>
      </w:r>
      <w:r>
        <w:rPr>
          <w:spacing w:val="1"/>
        </w:rPr>
        <w:t xml:space="preserve"> </w:t>
      </w:r>
      <w:r>
        <w:t>универсальных учебных</w:t>
      </w:r>
      <w:r>
        <w:rPr>
          <w:spacing w:val="-3"/>
        </w:rPr>
        <w:t xml:space="preserve"> </w:t>
      </w:r>
      <w:r>
        <w:t>действий:</w:t>
      </w:r>
    </w:p>
    <w:p w:rsidR="00E767C0" w:rsidRDefault="00A56CA5">
      <w:pPr>
        <w:pStyle w:val="a4"/>
        <w:spacing w:line="276" w:lineRule="auto"/>
        <w:ind w:left="1412" w:right="1939" w:firstLine="0"/>
      </w:pPr>
      <w:r>
        <w:t>устанавливать причины успеха (неудач) учебной деятельности;</w:t>
      </w:r>
      <w:r>
        <w:rPr>
          <w:spacing w:val="1"/>
        </w:rPr>
        <w:t xml:space="preserve"> </w:t>
      </w:r>
      <w:r>
        <w:t>корректировать</w:t>
      </w:r>
      <w:r>
        <w:rPr>
          <w:spacing w:val="-14"/>
        </w:rPr>
        <w:t xml:space="preserve"> </w:t>
      </w:r>
      <w:r>
        <w:t>свои</w:t>
      </w:r>
      <w:r>
        <w:rPr>
          <w:spacing w:val="-11"/>
        </w:rPr>
        <w:t xml:space="preserve"> </w:t>
      </w:r>
      <w:r>
        <w:t>учебные</w:t>
      </w:r>
      <w:r>
        <w:rPr>
          <w:spacing w:val="-11"/>
        </w:rPr>
        <w:t xml:space="preserve"> </w:t>
      </w:r>
      <w:r>
        <w:t>действия</w:t>
      </w:r>
      <w:r>
        <w:rPr>
          <w:spacing w:val="-10"/>
        </w:rPr>
        <w:t xml:space="preserve"> </w:t>
      </w:r>
      <w:r>
        <w:t>для</w:t>
      </w:r>
      <w:r>
        <w:rPr>
          <w:spacing w:val="-10"/>
        </w:rPr>
        <w:t xml:space="preserve"> </w:t>
      </w:r>
      <w:r>
        <w:t>преодоления</w:t>
      </w:r>
      <w:r>
        <w:rPr>
          <w:spacing w:val="-11"/>
        </w:rPr>
        <w:t xml:space="preserve"> </w:t>
      </w:r>
      <w:r>
        <w:t>ошибок.</w:t>
      </w:r>
    </w:p>
    <w:p w:rsidR="00E767C0" w:rsidRDefault="00A56CA5">
      <w:pPr>
        <w:pStyle w:val="a4"/>
        <w:spacing w:line="276" w:lineRule="auto"/>
        <w:ind w:right="164" w:firstLine="850"/>
      </w:pPr>
      <w:r>
        <w:t>Овладение системой универсальных учебных регулятивных учебных действий</w:t>
      </w:r>
      <w:r>
        <w:rPr>
          <w:spacing w:val="1"/>
        </w:rPr>
        <w:t xml:space="preserve"> </w:t>
      </w:r>
      <w:r>
        <w:t>обеспечивает</w:t>
      </w:r>
      <w:r>
        <w:rPr>
          <w:spacing w:val="1"/>
        </w:rPr>
        <w:t xml:space="preserve"> </w:t>
      </w:r>
      <w:r>
        <w:t>формирование</w:t>
      </w:r>
      <w:r>
        <w:rPr>
          <w:spacing w:val="1"/>
        </w:rPr>
        <w:t xml:space="preserve"> </w:t>
      </w:r>
      <w:r>
        <w:t>смысловых</w:t>
      </w:r>
      <w:r>
        <w:rPr>
          <w:spacing w:val="1"/>
        </w:rPr>
        <w:t xml:space="preserve"> </w:t>
      </w:r>
      <w:r>
        <w:t>установок</w:t>
      </w:r>
      <w:r>
        <w:rPr>
          <w:spacing w:val="1"/>
        </w:rPr>
        <w:t xml:space="preserve"> </w:t>
      </w:r>
      <w:r>
        <w:t>личности</w:t>
      </w:r>
      <w:r>
        <w:rPr>
          <w:spacing w:val="1"/>
        </w:rPr>
        <w:t xml:space="preserve"> </w:t>
      </w:r>
      <w:r>
        <w:t>(внутренняя</w:t>
      </w:r>
      <w:r>
        <w:rPr>
          <w:spacing w:val="1"/>
        </w:rPr>
        <w:t xml:space="preserve"> </w:t>
      </w:r>
      <w:r>
        <w:t>позиция</w:t>
      </w:r>
      <w:r>
        <w:rPr>
          <w:spacing w:val="1"/>
        </w:rPr>
        <w:t xml:space="preserve"> </w:t>
      </w:r>
      <w:r>
        <w:t>личности)</w:t>
      </w:r>
      <w:r>
        <w:rPr>
          <w:spacing w:val="1"/>
        </w:rPr>
        <w:t xml:space="preserve"> </w:t>
      </w:r>
      <w:r>
        <w:t>и</w:t>
      </w:r>
      <w:r>
        <w:rPr>
          <w:spacing w:val="1"/>
        </w:rPr>
        <w:t xml:space="preserve"> </w:t>
      </w:r>
      <w:r>
        <w:t>жизненных</w:t>
      </w:r>
      <w:r>
        <w:rPr>
          <w:spacing w:val="1"/>
        </w:rPr>
        <w:t xml:space="preserve"> </w:t>
      </w:r>
      <w:r>
        <w:t>навыков</w:t>
      </w:r>
      <w:r>
        <w:rPr>
          <w:spacing w:val="1"/>
        </w:rPr>
        <w:t xml:space="preserve"> </w:t>
      </w:r>
      <w:r>
        <w:t>личности</w:t>
      </w:r>
      <w:r>
        <w:rPr>
          <w:spacing w:val="1"/>
        </w:rPr>
        <w:t xml:space="preserve"> </w:t>
      </w:r>
      <w:r>
        <w:t>(управления</w:t>
      </w:r>
      <w:r>
        <w:rPr>
          <w:spacing w:val="1"/>
        </w:rPr>
        <w:t xml:space="preserve"> </w:t>
      </w:r>
      <w:r>
        <w:t>собой,</w:t>
      </w:r>
      <w:r>
        <w:rPr>
          <w:spacing w:val="1"/>
        </w:rPr>
        <w:t xml:space="preserve"> </w:t>
      </w:r>
      <w:r>
        <w:t>самодисциплины,</w:t>
      </w:r>
      <w:r>
        <w:rPr>
          <w:spacing w:val="1"/>
        </w:rPr>
        <w:t xml:space="preserve"> </w:t>
      </w:r>
      <w:r>
        <w:t>устойчивого</w:t>
      </w:r>
      <w:r>
        <w:rPr>
          <w:spacing w:val="-2"/>
        </w:rPr>
        <w:t xml:space="preserve"> </w:t>
      </w:r>
      <w:r>
        <w:t>поведения,</w:t>
      </w:r>
      <w:r>
        <w:rPr>
          <w:spacing w:val="1"/>
        </w:rPr>
        <w:t xml:space="preserve"> </w:t>
      </w:r>
      <w:r>
        <w:t>эмоционального</w:t>
      </w:r>
      <w:r>
        <w:rPr>
          <w:spacing w:val="-2"/>
        </w:rPr>
        <w:t xml:space="preserve"> </w:t>
      </w:r>
      <w:r>
        <w:t>душевного</w:t>
      </w:r>
      <w:r>
        <w:rPr>
          <w:spacing w:val="-1"/>
        </w:rPr>
        <w:t xml:space="preserve"> </w:t>
      </w:r>
      <w:r>
        <w:t>равновесия</w:t>
      </w:r>
      <w:r>
        <w:rPr>
          <w:spacing w:val="-1"/>
        </w:rPr>
        <w:t xml:space="preserve"> </w:t>
      </w:r>
      <w:r>
        <w:t>и</w:t>
      </w:r>
      <w:r>
        <w:rPr>
          <w:spacing w:val="-2"/>
        </w:rPr>
        <w:t xml:space="preserve"> </w:t>
      </w:r>
      <w:r>
        <w:t>т.д.).</w:t>
      </w:r>
    </w:p>
    <w:p w:rsidR="00E767C0" w:rsidRDefault="00A56CA5">
      <w:pPr>
        <w:pStyle w:val="a4"/>
        <w:ind w:left="1412" w:firstLine="0"/>
      </w:pPr>
      <w:r>
        <w:t>Предметные</w:t>
      </w:r>
      <w:r>
        <w:rPr>
          <w:spacing w:val="-14"/>
        </w:rPr>
        <w:t xml:space="preserve"> </w:t>
      </w:r>
      <w:r>
        <w:t>результаты</w:t>
      </w:r>
      <w:r>
        <w:rPr>
          <w:spacing w:val="-15"/>
        </w:rPr>
        <w:t xml:space="preserve"> </w:t>
      </w:r>
      <w:r>
        <w:t>изучения</w:t>
      </w:r>
      <w:r>
        <w:rPr>
          <w:spacing w:val="-14"/>
        </w:rPr>
        <w:t xml:space="preserve"> </w:t>
      </w:r>
      <w:r>
        <w:t>музыки.</w:t>
      </w:r>
    </w:p>
    <w:p w:rsidR="00E767C0" w:rsidRDefault="00A56CA5">
      <w:pPr>
        <w:pStyle w:val="a4"/>
        <w:spacing w:before="47" w:line="276" w:lineRule="auto"/>
        <w:ind w:right="161" w:firstLine="850"/>
      </w:pPr>
      <w:r>
        <w:t>Предметные</w:t>
      </w:r>
      <w:r>
        <w:rPr>
          <w:spacing w:val="1"/>
        </w:rPr>
        <w:t xml:space="preserve"> </w:t>
      </w:r>
      <w:r>
        <w:t>результаты</w:t>
      </w:r>
      <w:r>
        <w:rPr>
          <w:spacing w:val="1"/>
        </w:rPr>
        <w:t xml:space="preserve"> </w:t>
      </w:r>
      <w:r>
        <w:t>характеризуют</w:t>
      </w:r>
      <w:r>
        <w:rPr>
          <w:spacing w:val="1"/>
        </w:rPr>
        <w:t xml:space="preserve"> </w:t>
      </w:r>
      <w:r>
        <w:t>начальный</w:t>
      </w:r>
      <w:r>
        <w:rPr>
          <w:spacing w:val="1"/>
        </w:rPr>
        <w:t xml:space="preserve"> </w:t>
      </w:r>
      <w:r>
        <w:t>этап</w:t>
      </w:r>
      <w:r>
        <w:rPr>
          <w:spacing w:val="1"/>
        </w:rPr>
        <w:t xml:space="preserve"> </w:t>
      </w:r>
      <w:r>
        <w:t>формирования</w:t>
      </w:r>
      <w:r>
        <w:rPr>
          <w:spacing w:val="1"/>
        </w:rPr>
        <w:t xml:space="preserve"> </w:t>
      </w:r>
      <w:r>
        <w:t>у</w:t>
      </w:r>
      <w:r>
        <w:rPr>
          <w:spacing w:val="1"/>
        </w:rPr>
        <w:t xml:space="preserve"> </w:t>
      </w:r>
      <w:r>
        <w:t>обучающихся</w:t>
      </w:r>
      <w:r>
        <w:rPr>
          <w:spacing w:val="1"/>
        </w:rPr>
        <w:t xml:space="preserve"> </w:t>
      </w:r>
      <w:r>
        <w:t>основ</w:t>
      </w:r>
      <w:r>
        <w:rPr>
          <w:spacing w:val="1"/>
        </w:rPr>
        <w:t xml:space="preserve"> </w:t>
      </w:r>
      <w:r>
        <w:t>музыкальной</w:t>
      </w:r>
      <w:r>
        <w:rPr>
          <w:spacing w:val="1"/>
        </w:rPr>
        <w:t xml:space="preserve"> </w:t>
      </w:r>
      <w:r>
        <w:t>культуры</w:t>
      </w:r>
      <w:r>
        <w:rPr>
          <w:spacing w:val="1"/>
        </w:rPr>
        <w:t xml:space="preserve"> </w:t>
      </w:r>
      <w:r>
        <w:t>и</w:t>
      </w:r>
      <w:r>
        <w:rPr>
          <w:spacing w:val="1"/>
        </w:rPr>
        <w:t xml:space="preserve"> </w:t>
      </w:r>
      <w:r>
        <w:t>проявляютсяв</w:t>
      </w:r>
      <w:r>
        <w:rPr>
          <w:spacing w:val="1"/>
        </w:rPr>
        <w:t xml:space="preserve"> </w:t>
      </w:r>
      <w:r>
        <w:t>способности</w:t>
      </w:r>
      <w:r>
        <w:rPr>
          <w:spacing w:val="1"/>
        </w:rPr>
        <w:t xml:space="preserve"> </w:t>
      </w:r>
      <w:r>
        <w:t>к</w:t>
      </w:r>
      <w:r>
        <w:rPr>
          <w:spacing w:val="1"/>
        </w:rPr>
        <w:t xml:space="preserve"> </w:t>
      </w:r>
      <w:r>
        <w:t>музыкальной</w:t>
      </w:r>
      <w:r>
        <w:rPr>
          <w:spacing w:val="1"/>
        </w:rPr>
        <w:t xml:space="preserve"> </w:t>
      </w:r>
      <w:r>
        <w:t>деятельности,</w:t>
      </w:r>
      <w:r>
        <w:rPr>
          <w:spacing w:val="1"/>
        </w:rPr>
        <w:t xml:space="preserve"> </w:t>
      </w:r>
      <w:r>
        <w:t>потребности</w:t>
      </w:r>
      <w:r>
        <w:rPr>
          <w:spacing w:val="1"/>
        </w:rPr>
        <w:t xml:space="preserve"> </w:t>
      </w:r>
      <w:r>
        <w:t>в</w:t>
      </w:r>
      <w:r>
        <w:rPr>
          <w:spacing w:val="1"/>
        </w:rPr>
        <w:t xml:space="preserve"> </w:t>
      </w:r>
      <w:r>
        <w:t>регулярном</w:t>
      </w:r>
      <w:r>
        <w:rPr>
          <w:spacing w:val="1"/>
        </w:rPr>
        <w:t xml:space="preserve"> </w:t>
      </w:r>
      <w:r>
        <w:t>общении</w:t>
      </w:r>
      <w:r>
        <w:rPr>
          <w:spacing w:val="1"/>
        </w:rPr>
        <w:t xml:space="preserve"> </w:t>
      </w:r>
      <w:r>
        <w:t>с</w:t>
      </w:r>
      <w:r>
        <w:rPr>
          <w:spacing w:val="1"/>
        </w:rPr>
        <w:t xml:space="preserve"> </w:t>
      </w:r>
      <w:r>
        <w:t>музыкальным</w:t>
      </w:r>
      <w:r>
        <w:rPr>
          <w:spacing w:val="1"/>
        </w:rPr>
        <w:t xml:space="preserve"> </w:t>
      </w:r>
      <w:r>
        <w:t>искусством,</w:t>
      </w:r>
      <w:r>
        <w:rPr>
          <w:spacing w:val="-8"/>
        </w:rPr>
        <w:t xml:space="preserve"> </w:t>
      </w:r>
      <w:r>
        <w:t>позитивном</w:t>
      </w:r>
      <w:r>
        <w:rPr>
          <w:spacing w:val="-9"/>
        </w:rPr>
        <w:t xml:space="preserve"> </w:t>
      </w:r>
      <w:r>
        <w:t>ценностном</w:t>
      </w:r>
      <w:r>
        <w:rPr>
          <w:spacing w:val="-8"/>
        </w:rPr>
        <w:t xml:space="preserve"> </w:t>
      </w:r>
      <w:r>
        <w:t>отношении</w:t>
      </w:r>
      <w:r>
        <w:rPr>
          <w:spacing w:val="-10"/>
        </w:rPr>
        <w:t xml:space="preserve"> </w:t>
      </w:r>
      <w:r>
        <w:t>к</w:t>
      </w:r>
      <w:r>
        <w:rPr>
          <w:spacing w:val="-10"/>
        </w:rPr>
        <w:t xml:space="preserve"> </w:t>
      </w:r>
      <w:r>
        <w:t>музыке</w:t>
      </w:r>
      <w:r>
        <w:rPr>
          <w:spacing w:val="-10"/>
        </w:rPr>
        <w:t xml:space="preserve"> </w:t>
      </w:r>
      <w:r>
        <w:t>как</w:t>
      </w:r>
      <w:r>
        <w:rPr>
          <w:spacing w:val="-6"/>
        </w:rPr>
        <w:t xml:space="preserve"> </w:t>
      </w:r>
      <w:r>
        <w:t>важному</w:t>
      </w:r>
      <w:r>
        <w:rPr>
          <w:spacing w:val="-14"/>
        </w:rPr>
        <w:t xml:space="preserve"> </w:t>
      </w:r>
      <w:r>
        <w:t>элементу</w:t>
      </w:r>
      <w:r>
        <w:rPr>
          <w:spacing w:val="-13"/>
        </w:rPr>
        <w:t xml:space="preserve"> </w:t>
      </w:r>
      <w:r>
        <w:t>своей</w:t>
      </w:r>
      <w:r>
        <w:rPr>
          <w:spacing w:val="-68"/>
        </w:rPr>
        <w:t xml:space="preserve"> </w:t>
      </w:r>
      <w:r>
        <w:t>жизни.</w:t>
      </w:r>
    </w:p>
    <w:p w:rsidR="00E767C0" w:rsidRDefault="00A56CA5">
      <w:pPr>
        <w:pStyle w:val="a4"/>
        <w:spacing w:before="2"/>
        <w:ind w:left="1412" w:firstLine="0"/>
      </w:pPr>
      <w:r>
        <w:t>Обучающиеся,</w:t>
      </w:r>
      <w:r>
        <w:rPr>
          <w:spacing w:val="-4"/>
        </w:rPr>
        <w:t xml:space="preserve"> </w:t>
      </w:r>
      <w:r>
        <w:t>освоившие</w:t>
      </w:r>
      <w:r>
        <w:rPr>
          <w:spacing w:val="-6"/>
        </w:rPr>
        <w:t xml:space="preserve"> </w:t>
      </w:r>
      <w:r>
        <w:t>основную</w:t>
      </w:r>
      <w:r>
        <w:rPr>
          <w:spacing w:val="-7"/>
        </w:rPr>
        <w:t xml:space="preserve"> </w:t>
      </w:r>
      <w:r>
        <w:t>образовательную</w:t>
      </w:r>
      <w:r>
        <w:rPr>
          <w:spacing w:val="-8"/>
        </w:rPr>
        <w:t xml:space="preserve"> </w:t>
      </w:r>
      <w:r>
        <w:t>программу</w:t>
      </w:r>
      <w:r>
        <w:rPr>
          <w:spacing w:val="-10"/>
        </w:rPr>
        <w:t xml:space="preserve"> </w:t>
      </w:r>
      <w:r>
        <w:t>по</w:t>
      </w:r>
      <w:r>
        <w:rPr>
          <w:spacing w:val="-6"/>
        </w:rPr>
        <w:t xml:space="preserve"> </w:t>
      </w:r>
      <w:r>
        <w:t>музыке:</w:t>
      </w:r>
    </w:p>
    <w:p w:rsidR="00E767C0" w:rsidRDefault="00A56CA5">
      <w:pPr>
        <w:pStyle w:val="a4"/>
        <w:spacing w:before="48" w:line="276" w:lineRule="auto"/>
        <w:ind w:right="164" w:firstLine="850"/>
      </w:pPr>
      <w:r>
        <w:t>с</w:t>
      </w:r>
      <w:r>
        <w:rPr>
          <w:spacing w:val="1"/>
        </w:rPr>
        <w:t xml:space="preserve"> </w:t>
      </w:r>
      <w:r>
        <w:t>интересом</w:t>
      </w:r>
      <w:r>
        <w:rPr>
          <w:spacing w:val="1"/>
        </w:rPr>
        <w:t xml:space="preserve"> </w:t>
      </w:r>
      <w:r>
        <w:t>занимаются</w:t>
      </w:r>
      <w:r>
        <w:rPr>
          <w:spacing w:val="1"/>
        </w:rPr>
        <w:t xml:space="preserve"> </w:t>
      </w:r>
      <w:r>
        <w:t>музыкой,</w:t>
      </w:r>
      <w:r>
        <w:rPr>
          <w:spacing w:val="1"/>
        </w:rPr>
        <w:t xml:space="preserve"> </w:t>
      </w:r>
      <w:r>
        <w:t>любят</w:t>
      </w:r>
      <w:r>
        <w:rPr>
          <w:spacing w:val="1"/>
        </w:rPr>
        <w:t xml:space="preserve"> </w:t>
      </w:r>
      <w:r>
        <w:t>петь,</w:t>
      </w:r>
      <w:r>
        <w:rPr>
          <w:spacing w:val="1"/>
        </w:rPr>
        <w:t xml:space="preserve"> </w:t>
      </w:r>
      <w:r>
        <w:t>умеют</w:t>
      </w:r>
      <w:r>
        <w:rPr>
          <w:spacing w:val="1"/>
        </w:rPr>
        <w:t xml:space="preserve"> </w:t>
      </w:r>
      <w:r>
        <w:t>слушать</w:t>
      </w:r>
      <w:r>
        <w:rPr>
          <w:spacing w:val="1"/>
        </w:rPr>
        <w:t xml:space="preserve"> </w:t>
      </w:r>
      <w:r>
        <w:t>серьёзную</w:t>
      </w:r>
      <w:r>
        <w:rPr>
          <w:spacing w:val="1"/>
        </w:rPr>
        <w:t xml:space="preserve"> </w:t>
      </w:r>
      <w:r>
        <w:t>музыку,</w:t>
      </w:r>
      <w:r>
        <w:rPr>
          <w:spacing w:val="-8"/>
        </w:rPr>
        <w:t xml:space="preserve"> </w:t>
      </w:r>
      <w:r>
        <w:t>знают</w:t>
      </w:r>
      <w:r>
        <w:rPr>
          <w:spacing w:val="-10"/>
        </w:rPr>
        <w:t xml:space="preserve"> </w:t>
      </w:r>
      <w:r>
        <w:t>правила</w:t>
      </w:r>
      <w:r>
        <w:rPr>
          <w:spacing w:val="-9"/>
        </w:rPr>
        <w:t xml:space="preserve"> </w:t>
      </w:r>
      <w:r>
        <w:t>поведения</w:t>
      </w:r>
      <w:r>
        <w:rPr>
          <w:spacing w:val="-9"/>
        </w:rPr>
        <w:t xml:space="preserve"> </w:t>
      </w:r>
      <w:r>
        <w:t>в</w:t>
      </w:r>
      <w:r>
        <w:rPr>
          <w:spacing w:val="-7"/>
        </w:rPr>
        <w:t xml:space="preserve"> </w:t>
      </w:r>
      <w:r>
        <w:t>театре,</w:t>
      </w:r>
      <w:r>
        <w:rPr>
          <w:spacing w:val="-8"/>
        </w:rPr>
        <w:t xml:space="preserve"> </w:t>
      </w:r>
      <w:r>
        <w:t>концертном</w:t>
      </w:r>
      <w:r>
        <w:rPr>
          <w:spacing w:val="-8"/>
        </w:rPr>
        <w:t xml:space="preserve"> </w:t>
      </w:r>
      <w:r>
        <w:t>зале;</w:t>
      </w:r>
      <w:r>
        <w:rPr>
          <w:spacing w:val="-10"/>
        </w:rPr>
        <w:t xml:space="preserve"> </w:t>
      </w:r>
      <w:r>
        <w:t>проявляют</w:t>
      </w:r>
      <w:r>
        <w:rPr>
          <w:spacing w:val="-10"/>
        </w:rPr>
        <w:t xml:space="preserve"> </w:t>
      </w:r>
      <w:r>
        <w:t>интерес</w:t>
      </w:r>
      <w:r>
        <w:rPr>
          <w:spacing w:val="-5"/>
        </w:rPr>
        <w:t xml:space="preserve"> </w:t>
      </w:r>
      <w:r>
        <w:t>к</w:t>
      </w:r>
      <w:r>
        <w:rPr>
          <w:spacing w:val="-10"/>
        </w:rPr>
        <w:t xml:space="preserve"> </w:t>
      </w:r>
      <w:r>
        <w:t>игре</w:t>
      </w:r>
      <w:r>
        <w:rPr>
          <w:spacing w:val="-67"/>
        </w:rPr>
        <w:t xml:space="preserve"> </w:t>
      </w:r>
      <w:r>
        <w:t>на</w:t>
      </w:r>
      <w:r>
        <w:rPr>
          <w:spacing w:val="1"/>
        </w:rPr>
        <w:t xml:space="preserve"> </w:t>
      </w:r>
      <w:r>
        <w:t>доступных</w:t>
      </w:r>
      <w:r>
        <w:rPr>
          <w:spacing w:val="-3"/>
        </w:rPr>
        <w:t xml:space="preserve"> </w:t>
      </w:r>
      <w:r>
        <w:t>музыкальных</w:t>
      </w:r>
      <w:r>
        <w:rPr>
          <w:spacing w:val="-3"/>
        </w:rPr>
        <w:t xml:space="preserve"> </w:t>
      </w:r>
      <w:r>
        <w:t>инструментах;</w:t>
      </w:r>
    </w:p>
    <w:p w:rsidR="00E767C0" w:rsidRDefault="00A56CA5">
      <w:pPr>
        <w:pStyle w:val="a4"/>
        <w:spacing w:line="321" w:lineRule="exact"/>
        <w:ind w:left="1412" w:firstLine="0"/>
      </w:pPr>
      <w:r>
        <w:t>сознательно</w:t>
      </w:r>
      <w:r>
        <w:rPr>
          <w:spacing w:val="-4"/>
        </w:rPr>
        <w:t xml:space="preserve"> </w:t>
      </w:r>
      <w:r>
        <w:t>стремятся</w:t>
      </w:r>
      <w:r>
        <w:rPr>
          <w:spacing w:val="-3"/>
        </w:rPr>
        <w:t xml:space="preserve"> </w:t>
      </w:r>
      <w:r>
        <w:t>к</w:t>
      </w:r>
      <w:r>
        <w:rPr>
          <w:spacing w:val="-4"/>
        </w:rPr>
        <w:t xml:space="preserve"> </w:t>
      </w:r>
      <w:r>
        <w:t>развитию</w:t>
      </w:r>
      <w:r>
        <w:rPr>
          <w:spacing w:val="-5"/>
        </w:rPr>
        <w:t xml:space="preserve"> </w:t>
      </w:r>
      <w:r>
        <w:t>своих</w:t>
      </w:r>
      <w:r>
        <w:rPr>
          <w:spacing w:val="-4"/>
        </w:rPr>
        <w:t xml:space="preserve"> </w:t>
      </w:r>
      <w:r>
        <w:t>музыкальных</w:t>
      </w:r>
      <w:r>
        <w:rPr>
          <w:spacing w:val="-7"/>
        </w:rPr>
        <w:t xml:space="preserve"> </w:t>
      </w:r>
      <w:r>
        <w:t>способностей;</w:t>
      </w:r>
    </w:p>
    <w:p w:rsidR="00E767C0" w:rsidRDefault="00A56CA5">
      <w:pPr>
        <w:pStyle w:val="a4"/>
        <w:spacing w:before="52" w:line="276" w:lineRule="auto"/>
        <w:ind w:right="158" w:firstLine="850"/>
      </w:pPr>
      <w:r>
        <w:t>осознают разнообразие форм и направлений музыкального искусства, могут</w:t>
      </w:r>
      <w:r>
        <w:rPr>
          <w:spacing w:val="1"/>
        </w:rPr>
        <w:t xml:space="preserve"> </w:t>
      </w:r>
      <w:r>
        <w:t>назвать</w:t>
      </w:r>
      <w:r>
        <w:rPr>
          <w:spacing w:val="1"/>
        </w:rPr>
        <w:t xml:space="preserve"> </w:t>
      </w:r>
      <w:r>
        <w:t>музыкальные</w:t>
      </w:r>
      <w:r>
        <w:rPr>
          <w:spacing w:val="1"/>
        </w:rPr>
        <w:t xml:space="preserve"> </w:t>
      </w:r>
      <w:r>
        <w:t>произведения,</w:t>
      </w:r>
      <w:r>
        <w:rPr>
          <w:spacing w:val="1"/>
        </w:rPr>
        <w:t xml:space="preserve"> </w:t>
      </w:r>
      <w:r>
        <w:t>композиторов,</w:t>
      </w:r>
      <w:r>
        <w:rPr>
          <w:spacing w:val="1"/>
        </w:rPr>
        <w:t xml:space="preserve"> </w:t>
      </w:r>
      <w:r>
        <w:t>исполнителей,</w:t>
      </w:r>
      <w:r>
        <w:rPr>
          <w:spacing w:val="1"/>
        </w:rPr>
        <w:t xml:space="preserve"> </w:t>
      </w:r>
      <w:r>
        <w:t>которые</w:t>
      </w:r>
      <w:r>
        <w:rPr>
          <w:spacing w:val="1"/>
        </w:rPr>
        <w:t xml:space="preserve"> </w:t>
      </w:r>
      <w:r>
        <w:t>им</w:t>
      </w:r>
      <w:r>
        <w:rPr>
          <w:spacing w:val="1"/>
        </w:rPr>
        <w:t xml:space="preserve"> </w:t>
      </w:r>
      <w:r>
        <w:t>нравятся,</w:t>
      </w:r>
      <w:r>
        <w:rPr>
          <w:spacing w:val="3"/>
        </w:rPr>
        <w:t xml:space="preserve"> </w:t>
      </w:r>
      <w:r>
        <w:t>аргументировать</w:t>
      </w:r>
      <w:r>
        <w:rPr>
          <w:spacing w:val="-2"/>
        </w:rPr>
        <w:t xml:space="preserve"> </w:t>
      </w:r>
      <w:r>
        <w:t>свой</w:t>
      </w:r>
      <w:r>
        <w:rPr>
          <w:spacing w:val="1"/>
        </w:rPr>
        <w:t xml:space="preserve"> </w:t>
      </w:r>
      <w:r>
        <w:t>выбор;</w:t>
      </w:r>
    </w:p>
    <w:p w:rsidR="00E767C0" w:rsidRDefault="00A56CA5">
      <w:pPr>
        <w:pStyle w:val="a4"/>
        <w:spacing w:line="320" w:lineRule="exact"/>
        <w:ind w:left="1412" w:firstLine="0"/>
      </w:pPr>
      <w:r>
        <w:t>имеют</w:t>
      </w:r>
      <w:r>
        <w:rPr>
          <w:spacing w:val="-10"/>
        </w:rPr>
        <w:t xml:space="preserve"> </w:t>
      </w:r>
      <w:r>
        <w:t>опыт</w:t>
      </w:r>
      <w:r>
        <w:rPr>
          <w:spacing w:val="-10"/>
        </w:rPr>
        <w:t xml:space="preserve"> </w:t>
      </w:r>
      <w:r>
        <w:t>восприятия,</w:t>
      </w:r>
      <w:r>
        <w:rPr>
          <w:spacing w:val="-6"/>
        </w:rPr>
        <w:t xml:space="preserve"> </w:t>
      </w:r>
      <w:r>
        <w:t>творческой</w:t>
      </w:r>
      <w:r>
        <w:rPr>
          <w:spacing w:val="-9"/>
        </w:rPr>
        <w:t xml:space="preserve"> </w:t>
      </w:r>
      <w:r>
        <w:t>и</w:t>
      </w:r>
      <w:r>
        <w:rPr>
          <w:spacing w:val="-9"/>
        </w:rPr>
        <w:t xml:space="preserve"> </w:t>
      </w:r>
      <w:r>
        <w:t>исполнительской</w:t>
      </w:r>
      <w:r>
        <w:rPr>
          <w:spacing w:val="-9"/>
        </w:rPr>
        <w:t xml:space="preserve"> </w:t>
      </w:r>
      <w:r>
        <w:t>деятельности;</w:t>
      </w:r>
    </w:p>
    <w:p w:rsidR="00E767C0" w:rsidRDefault="00A56CA5">
      <w:pPr>
        <w:pStyle w:val="a4"/>
        <w:spacing w:before="48" w:line="276" w:lineRule="auto"/>
        <w:ind w:left="1412" w:right="417" w:firstLine="0"/>
      </w:pPr>
      <w:r>
        <w:t>с</w:t>
      </w:r>
      <w:r>
        <w:rPr>
          <w:spacing w:val="-11"/>
        </w:rPr>
        <w:t xml:space="preserve"> </w:t>
      </w:r>
      <w:r>
        <w:t>уважением</w:t>
      </w:r>
      <w:r>
        <w:rPr>
          <w:spacing w:val="-11"/>
        </w:rPr>
        <w:t xml:space="preserve"> </w:t>
      </w:r>
      <w:r>
        <w:t>относятся</w:t>
      </w:r>
      <w:r>
        <w:rPr>
          <w:spacing w:val="-10"/>
        </w:rPr>
        <w:t xml:space="preserve"> </w:t>
      </w:r>
      <w:r>
        <w:t>к</w:t>
      </w:r>
      <w:r>
        <w:rPr>
          <w:spacing w:val="-11"/>
        </w:rPr>
        <w:t xml:space="preserve"> </w:t>
      </w:r>
      <w:r>
        <w:t>достижениям</w:t>
      </w:r>
      <w:r>
        <w:rPr>
          <w:spacing w:val="-10"/>
        </w:rPr>
        <w:t xml:space="preserve"> </w:t>
      </w:r>
      <w:r>
        <w:t>отечественной</w:t>
      </w:r>
      <w:r>
        <w:rPr>
          <w:spacing w:val="-12"/>
        </w:rPr>
        <w:t xml:space="preserve"> </w:t>
      </w:r>
      <w:r>
        <w:t>музыкальной</w:t>
      </w:r>
      <w:r>
        <w:rPr>
          <w:spacing w:val="-12"/>
        </w:rPr>
        <w:t xml:space="preserve"> </w:t>
      </w:r>
      <w:r>
        <w:t>культуры;</w:t>
      </w:r>
      <w:r>
        <w:rPr>
          <w:spacing w:val="-68"/>
        </w:rPr>
        <w:t xml:space="preserve"> </w:t>
      </w:r>
      <w:r>
        <w:t>стремятся</w:t>
      </w:r>
      <w:r>
        <w:rPr>
          <w:spacing w:val="1"/>
        </w:rPr>
        <w:t xml:space="preserve"> </w:t>
      </w:r>
      <w:r>
        <w:t>к расширению</w:t>
      </w:r>
      <w:r>
        <w:rPr>
          <w:spacing w:val="-3"/>
        </w:rPr>
        <w:t xml:space="preserve"> </w:t>
      </w:r>
      <w:r>
        <w:t>своего музыкального</w:t>
      </w:r>
      <w:r>
        <w:rPr>
          <w:spacing w:val="-1"/>
        </w:rPr>
        <w:t xml:space="preserve"> </w:t>
      </w:r>
      <w:r>
        <w:t>кругозора.</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firstLine="850"/>
        <w:jc w:val="left"/>
      </w:pPr>
      <w:r>
        <w:lastRenderedPageBreak/>
        <w:t>К</w:t>
      </w:r>
      <w:r>
        <w:rPr>
          <w:spacing w:val="39"/>
        </w:rPr>
        <w:t xml:space="preserve"> </w:t>
      </w:r>
      <w:r>
        <w:t>концу</w:t>
      </w:r>
      <w:r>
        <w:rPr>
          <w:spacing w:val="33"/>
        </w:rPr>
        <w:t xml:space="preserve"> </w:t>
      </w:r>
      <w:r>
        <w:t>изучения</w:t>
      </w:r>
      <w:r>
        <w:rPr>
          <w:spacing w:val="38"/>
        </w:rPr>
        <w:t xml:space="preserve"> </w:t>
      </w:r>
      <w:r>
        <w:t>модуля</w:t>
      </w:r>
      <w:r>
        <w:rPr>
          <w:spacing w:val="43"/>
        </w:rPr>
        <w:t xml:space="preserve"> </w:t>
      </w:r>
      <w:r>
        <w:t>№</w:t>
      </w:r>
      <w:r>
        <w:rPr>
          <w:spacing w:val="-6"/>
        </w:rPr>
        <w:t xml:space="preserve"> </w:t>
      </w:r>
      <w:r>
        <w:t>1</w:t>
      </w:r>
      <w:r>
        <w:rPr>
          <w:spacing w:val="37"/>
        </w:rPr>
        <w:t xml:space="preserve"> </w:t>
      </w:r>
      <w:r>
        <w:t>«Народная</w:t>
      </w:r>
      <w:r>
        <w:rPr>
          <w:spacing w:val="39"/>
        </w:rPr>
        <w:t xml:space="preserve"> </w:t>
      </w:r>
      <w:r>
        <w:t>музыка</w:t>
      </w:r>
      <w:r>
        <w:rPr>
          <w:spacing w:val="38"/>
        </w:rPr>
        <w:t xml:space="preserve"> </w:t>
      </w:r>
      <w:r>
        <w:t>России»</w:t>
      </w:r>
      <w:r>
        <w:rPr>
          <w:spacing w:val="34"/>
        </w:rPr>
        <w:t xml:space="preserve"> </w:t>
      </w:r>
      <w:r>
        <w:t>обучающийся</w:t>
      </w:r>
      <w:r>
        <w:rPr>
          <w:spacing w:val="-67"/>
        </w:rPr>
        <w:t xml:space="preserve"> </w:t>
      </w:r>
      <w:r>
        <w:t>научится:</w:t>
      </w:r>
    </w:p>
    <w:p w:rsidR="00E767C0" w:rsidRDefault="00A56CA5">
      <w:pPr>
        <w:pStyle w:val="a4"/>
        <w:spacing w:line="276" w:lineRule="auto"/>
        <w:ind w:right="156" w:firstLine="850"/>
        <w:jc w:val="left"/>
      </w:pPr>
      <w:r>
        <w:t>определять</w:t>
      </w:r>
      <w:r>
        <w:rPr>
          <w:spacing w:val="-7"/>
        </w:rPr>
        <w:t xml:space="preserve"> </w:t>
      </w:r>
      <w:r>
        <w:t>принадлежность</w:t>
      </w:r>
      <w:r>
        <w:rPr>
          <w:spacing w:val="-12"/>
        </w:rPr>
        <w:t xml:space="preserve"> </w:t>
      </w:r>
      <w:r>
        <w:t>музыкальных</w:t>
      </w:r>
      <w:r>
        <w:rPr>
          <w:spacing w:val="-9"/>
        </w:rPr>
        <w:t xml:space="preserve"> </w:t>
      </w:r>
      <w:r>
        <w:t>интонаций,</w:t>
      </w:r>
      <w:r>
        <w:rPr>
          <w:spacing w:val="-8"/>
        </w:rPr>
        <w:t xml:space="preserve"> </w:t>
      </w:r>
      <w:r>
        <w:t>изученных</w:t>
      </w:r>
      <w:r>
        <w:rPr>
          <w:spacing w:val="-9"/>
        </w:rPr>
        <w:t xml:space="preserve"> </w:t>
      </w:r>
      <w:r>
        <w:t>произведений</w:t>
      </w:r>
      <w:r>
        <w:rPr>
          <w:spacing w:val="-67"/>
        </w:rPr>
        <w:t xml:space="preserve"> </w:t>
      </w:r>
      <w:r>
        <w:t>к</w:t>
      </w:r>
      <w:r>
        <w:rPr>
          <w:spacing w:val="-11"/>
        </w:rPr>
        <w:t xml:space="preserve"> </w:t>
      </w:r>
      <w:r>
        <w:t>родному</w:t>
      </w:r>
      <w:r>
        <w:rPr>
          <w:spacing w:val="-14"/>
        </w:rPr>
        <w:t xml:space="preserve"> </w:t>
      </w:r>
      <w:r>
        <w:t>фольклору,</w:t>
      </w:r>
      <w:r>
        <w:rPr>
          <w:spacing w:val="-7"/>
        </w:rPr>
        <w:t xml:space="preserve"> </w:t>
      </w:r>
      <w:r>
        <w:t>русской</w:t>
      </w:r>
      <w:r>
        <w:rPr>
          <w:spacing w:val="-11"/>
        </w:rPr>
        <w:t xml:space="preserve"> </w:t>
      </w:r>
      <w:r>
        <w:t>музыке,</w:t>
      </w:r>
      <w:r>
        <w:rPr>
          <w:spacing w:val="-8"/>
        </w:rPr>
        <w:t xml:space="preserve"> </w:t>
      </w:r>
      <w:r>
        <w:t>народной</w:t>
      </w:r>
      <w:r>
        <w:rPr>
          <w:spacing w:val="-10"/>
        </w:rPr>
        <w:t xml:space="preserve"> </w:t>
      </w:r>
      <w:r>
        <w:t>музыке</w:t>
      </w:r>
      <w:r>
        <w:rPr>
          <w:spacing w:val="-2"/>
        </w:rPr>
        <w:t xml:space="preserve"> </w:t>
      </w:r>
      <w:r>
        <w:t>различных</w:t>
      </w:r>
      <w:r>
        <w:rPr>
          <w:spacing w:val="-14"/>
        </w:rPr>
        <w:t xml:space="preserve"> </w:t>
      </w:r>
      <w:r>
        <w:t>регионов</w:t>
      </w:r>
      <w:r>
        <w:rPr>
          <w:spacing w:val="-11"/>
        </w:rPr>
        <w:t xml:space="preserve"> </w:t>
      </w:r>
      <w:r>
        <w:t>России;</w:t>
      </w:r>
    </w:p>
    <w:p w:rsidR="00E767C0" w:rsidRDefault="00A56CA5">
      <w:pPr>
        <w:pStyle w:val="a4"/>
        <w:tabs>
          <w:tab w:val="left" w:pos="3461"/>
          <w:tab w:val="left" w:pos="5044"/>
          <w:tab w:val="left" w:pos="7082"/>
          <w:tab w:val="left" w:pos="9097"/>
          <w:tab w:val="left" w:pos="9821"/>
        </w:tabs>
        <w:spacing w:line="276" w:lineRule="auto"/>
        <w:ind w:left="1412" w:right="160" w:firstLine="0"/>
        <w:jc w:val="left"/>
      </w:pPr>
      <w:r>
        <w:t>определять на слух и называть знакомые народные музыкальные инструменты;</w:t>
      </w:r>
      <w:r>
        <w:rPr>
          <w:spacing w:val="1"/>
        </w:rPr>
        <w:t xml:space="preserve"> </w:t>
      </w:r>
      <w:r>
        <w:t>группировать</w:t>
      </w:r>
      <w:r>
        <w:tab/>
        <w:t>народные</w:t>
      </w:r>
      <w:r>
        <w:tab/>
        <w:t>музыкальные</w:t>
      </w:r>
      <w:r>
        <w:tab/>
        <w:t>инструменты</w:t>
      </w:r>
      <w:r>
        <w:tab/>
        <w:t>по</w:t>
      </w:r>
      <w:r>
        <w:tab/>
        <w:t>принципу</w:t>
      </w:r>
    </w:p>
    <w:p w:rsidR="00E767C0" w:rsidRDefault="00A56CA5">
      <w:pPr>
        <w:pStyle w:val="a4"/>
        <w:spacing w:before="2"/>
        <w:ind w:firstLine="0"/>
        <w:jc w:val="left"/>
      </w:pPr>
      <w:r>
        <w:rPr>
          <w:spacing w:val="-1"/>
        </w:rPr>
        <w:t>звукоизвлечения:</w:t>
      </w:r>
      <w:r>
        <w:rPr>
          <w:spacing w:val="-16"/>
        </w:rPr>
        <w:t xml:space="preserve"> </w:t>
      </w:r>
      <w:r>
        <w:rPr>
          <w:spacing w:val="-1"/>
        </w:rPr>
        <w:t>духовые,</w:t>
      </w:r>
      <w:r>
        <w:rPr>
          <w:spacing w:val="-8"/>
        </w:rPr>
        <w:t xml:space="preserve"> </w:t>
      </w:r>
      <w:r>
        <w:rPr>
          <w:spacing w:val="-1"/>
        </w:rPr>
        <w:t>ударные,</w:t>
      </w:r>
      <w:r>
        <w:rPr>
          <w:spacing w:val="-9"/>
        </w:rPr>
        <w:t xml:space="preserve"> </w:t>
      </w:r>
      <w:r>
        <w:rPr>
          <w:spacing w:val="-1"/>
        </w:rPr>
        <w:t>струнные;</w:t>
      </w:r>
    </w:p>
    <w:p w:rsidR="00E767C0" w:rsidRDefault="00A56CA5">
      <w:pPr>
        <w:pStyle w:val="a4"/>
        <w:spacing w:before="47" w:line="276" w:lineRule="auto"/>
        <w:ind w:firstLine="850"/>
        <w:jc w:val="left"/>
      </w:pPr>
      <w:r>
        <w:t>определять</w:t>
      </w:r>
      <w:r>
        <w:rPr>
          <w:spacing w:val="69"/>
        </w:rPr>
        <w:t xml:space="preserve"> </w:t>
      </w:r>
      <w:r>
        <w:t>принадлежность</w:t>
      </w:r>
      <w:r>
        <w:rPr>
          <w:spacing w:val="70"/>
        </w:rPr>
        <w:t xml:space="preserve"> </w:t>
      </w:r>
      <w:r>
        <w:t>музыкальных</w:t>
      </w:r>
      <w:r>
        <w:rPr>
          <w:spacing w:val="67"/>
        </w:rPr>
        <w:t xml:space="preserve"> </w:t>
      </w:r>
      <w:r>
        <w:t>произведений</w:t>
      </w:r>
      <w:r>
        <w:rPr>
          <w:spacing w:val="3"/>
        </w:rPr>
        <w:t xml:space="preserve"> </w:t>
      </w:r>
      <w:r>
        <w:t>и</w:t>
      </w:r>
      <w:r>
        <w:rPr>
          <w:spacing w:val="11"/>
        </w:rPr>
        <w:t xml:space="preserve"> </w:t>
      </w:r>
      <w:r>
        <w:t>их</w:t>
      </w:r>
      <w:r>
        <w:rPr>
          <w:spacing w:val="68"/>
        </w:rPr>
        <w:t xml:space="preserve"> </w:t>
      </w:r>
      <w:r>
        <w:t>фрагментов</w:t>
      </w:r>
      <w:r>
        <w:rPr>
          <w:spacing w:val="69"/>
        </w:rPr>
        <w:t xml:space="preserve"> </w:t>
      </w:r>
      <w:r>
        <w:t>к</w:t>
      </w:r>
      <w:r>
        <w:rPr>
          <w:spacing w:val="-67"/>
        </w:rPr>
        <w:t xml:space="preserve"> </w:t>
      </w:r>
      <w:r>
        <w:t>композиторскому</w:t>
      </w:r>
      <w:r>
        <w:rPr>
          <w:spacing w:val="-5"/>
        </w:rPr>
        <w:t xml:space="preserve"> </w:t>
      </w:r>
      <w:r>
        <w:t>или народному</w:t>
      </w:r>
      <w:r>
        <w:rPr>
          <w:spacing w:val="-4"/>
        </w:rPr>
        <w:t xml:space="preserve"> </w:t>
      </w:r>
      <w:r>
        <w:t>творчеству;</w:t>
      </w:r>
    </w:p>
    <w:p w:rsidR="00E767C0" w:rsidRDefault="00A56CA5">
      <w:pPr>
        <w:pStyle w:val="a4"/>
        <w:spacing w:line="276" w:lineRule="auto"/>
        <w:ind w:firstLine="850"/>
        <w:jc w:val="left"/>
      </w:pPr>
      <w:r>
        <w:t>различать</w:t>
      </w:r>
      <w:r>
        <w:rPr>
          <w:spacing w:val="16"/>
        </w:rPr>
        <w:t xml:space="preserve"> </w:t>
      </w:r>
      <w:r>
        <w:t>манеру</w:t>
      </w:r>
      <w:r>
        <w:rPr>
          <w:spacing w:val="13"/>
        </w:rPr>
        <w:t xml:space="preserve"> </w:t>
      </w:r>
      <w:r>
        <w:t>пения,</w:t>
      </w:r>
      <w:r>
        <w:rPr>
          <w:spacing w:val="20"/>
        </w:rPr>
        <w:t xml:space="preserve"> </w:t>
      </w:r>
      <w:r>
        <w:t>инструментального</w:t>
      </w:r>
      <w:r>
        <w:rPr>
          <w:spacing w:val="18"/>
        </w:rPr>
        <w:t xml:space="preserve"> </w:t>
      </w:r>
      <w:r>
        <w:t>исполнения,</w:t>
      </w:r>
      <w:r>
        <w:rPr>
          <w:spacing w:val="20"/>
        </w:rPr>
        <w:t xml:space="preserve"> </w:t>
      </w:r>
      <w:r>
        <w:t>типы</w:t>
      </w:r>
      <w:r>
        <w:rPr>
          <w:spacing w:val="18"/>
        </w:rPr>
        <w:t xml:space="preserve"> </w:t>
      </w:r>
      <w:r>
        <w:t>солистов</w:t>
      </w:r>
      <w:r>
        <w:rPr>
          <w:spacing w:val="21"/>
        </w:rPr>
        <w:t xml:space="preserve"> </w:t>
      </w:r>
      <w:r>
        <w:t>и</w:t>
      </w:r>
      <w:r>
        <w:rPr>
          <w:spacing w:val="-67"/>
        </w:rPr>
        <w:t xml:space="preserve"> </w:t>
      </w:r>
      <w:r>
        <w:t>коллективов</w:t>
      </w:r>
      <w:r>
        <w:rPr>
          <w:spacing w:val="5"/>
        </w:rPr>
        <w:t xml:space="preserve"> </w:t>
      </w:r>
      <w:r>
        <w:t>–</w:t>
      </w:r>
      <w:r>
        <w:rPr>
          <w:spacing w:val="1"/>
        </w:rPr>
        <w:t xml:space="preserve"> </w:t>
      </w:r>
      <w:r>
        <w:t>народных</w:t>
      </w:r>
      <w:r>
        <w:rPr>
          <w:spacing w:val="-4"/>
        </w:rPr>
        <w:t xml:space="preserve"> </w:t>
      </w:r>
      <w:r>
        <w:t>и</w:t>
      </w:r>
      <w:r>
        <w:rPr>
          <w:spacing w:val="1"/>
        </w:rPr>
        <w:t xml:space="preserve"> </w:t>
      </w:r>
      <w:r>
        <w:t>академических;</w:t>
      </w:r>
    </w:p>
    <w:p w:rsidR="00E767C0" w:rsidRDefault="00A56CA5">
      <w:pPr>
        <w:pStyle w:val="a4"/>
        <w:tabs>
          <w:tab w:val="left" w:pos="2879"/>
          <w:tab w:val="left" w:pos="4788"/>
          <w:tab w:val="left" w:pos="6941"/>
          <w:tab w:val="left" w:pos="7555"/>
          <w:tab w:val="left" w:pos="8898"/>
        </w:tabs>
        <w:spacing w:line="276" w:lineRule="auto"/>
        <w:ind w:right="168" w:firstLine="850"/>
        <w:jc w:val="left"/>
      </w:pPr>
      <w:r>
        <w:t>создавать</w:t>
      </w:r>
      <w:r>
        <w:tab/>
        <w:t>ритмический</w:t>
      </w:r>
      <w:r>
        <w:tab/>
        <w:t>аккомпанемент</w:t>
      </w:r>
      <w:r>
        <w:tab/>
        <w:t>на</w:t>
      </w:r>
      <w:r>
        <w:tab/>
        <w:t>ударных</w:t>
      </w:r>
      <w:r>
        <w:tab/>
      </w:r>
      <w:r>
        <w:rPr>
          <w:w w:val="95"/>
        </w:rPr>
        <w:t>инструментахпри</w:t>
      </w:r>
      <w:r>
        <w:rPr>
          <w:spacing w:val="1"/>
          <w:w w:val="95"/>
        </w:rPr>
        <w:t xml:space="preserve"> </w:t>
      </w:r>
      <w:r>
        <w:t>исполнении народной</w:t>
      </w:r>
      <w:r>
        <w:rPr>
          <w:spacing w:val="1"/>
        </w:rPr>
        <w:t xml:space="preserve"> </w:t>
      </w:r>
      <w:r>
        <w:t>песни;</w:t>
      </w:r>
    </w:p>
    <w:p w:rsidR="00E767C0" w:rsidRDefault="00A56CA5">
      <w:pPr>
        <w:pStyle w:val="a4"/>
        <w:spacing w:line="278" w:lineRule="auto"/>
        <w:ind w:firstLine="850"/>
        <w:jc w:val="left"/>
      </w:pPr>
      <w:r>
        <w:t>исполнять</w:t>
      </w:r>
      <w:r>
        <w:rPr>
          <w:spacing w:val="14"/>
        </w:rPr>
        <w:t xml:space="preserve"> </w:t>
      </w:r>
      <w:r>
        <w:t>народные</w:t>
      </w:r>
      <w:r>
        <w:rPr>
          <w:spacing w:val="18"/>
        </w:rPr>
        <w:t xml:space="preserve"> </w:t>
      </w:r>
      <w:r>
        <w:t>произведения</w:t>
      </w:r>
      <w:r>
        <w:rPr>
          <w:spacing w:val="17"/>
        </w:rPr>
        <w:t xml:space="preserve"> </w:t>
      </w:r>
      <w:r>
        <w:t>различных</w:t>
      </w:r>
      <w:r>
        <w:rPr>
          <w:spacing w:val="13"/>
        </w:rPr>
        <w:t xml:space="preserve"> </w:t>
      </w:r>
      <w:r>
        <w:t>жанров</w:t>
      </w:r>
      <w:r>
        <w:rPr>
          <w:spacing w:val="16"/>
        </w:rPr>
        <w:t xml:space="preserve"> </w:t>
      </w:r>
      <w:r>
        <w:t>с</w:t>
      </w:r>
      <w:r>
        <w:rPr>
          <w:spacing w:val="18"/>
        </w:rPr>
        <w:t xml:space="preserve"> </w:t>
      </w:r>
      <w:r>
        <w:t>сопровождением</w:t>
      </w:r>
      <w:r>
        <w:rPr>
          <w:spacing w:val="17"/>
        </w:rPr>
        <w:t xml:space="preserve"> </w:t>
      </w:r>
      <w:r>
        <w:t>и</w:t>
      </w:r>
      <w:r>
        <w:rPr>
          <w:spacing w:val="17"/>
        </w:rPr>
        <w:t xml:space="preserve"> </w:t>
      </w:r>
      <w:r>
        <w:t>без</w:t>
      </w:r>
      <w:r>
        <w:rPr>
          <w:spacing w:val="-67"/>
        </w:rPr>
        <w:t xml:space="preserve"> </w:t>
      </w:r>
      <w:r>
        <w:t>сопровождения;</w:t>
      </w:r>
    </w:p>
    <w:p w:rsidR="00E767C0" w:rsidRDefault="00A56CA5">
      <w:pPr>
        <w:pStyle w:val="a4"/>
        <w:tabs>
          <w:tab w:val="left" w:pos="3341"/>
          <w:tab w:val="left" w:pos="3989"/>
          <w:tab w:val="left" w:pos="6139"/>
          <w:tab w:val="left" w:pos="7189"/>
          <w:tab w:val="left" w:pos="9606"/>
        </w:tabs>
        <w:spacing w:line="276" w:lineRule="auto"/>
        <w:ind w:right="165" w:firstLine="850"/>
        <w:jc w:val="left"/>
      </w:pPr>
      <w:r>
        <w:t>участвовать</w:t>
      </w:r>
      <w:r>
        <w:tab/>
        <w:t>в</w:t>
      </w:r>
      <w:r>
        <w:tab/>
        <w:t>коллективной</w:t>
      </w:r>
      <w:r>
        <w:tab/>
        <w:t>игре</w:t>
      </w:r>
      <w:r>
        <w:tab/>
        <w:t>(импровизации)</w:t>
      </w:r>
      <w:r>
        <w:tab/>
      </w:r>
      <w:r>
        <w:rPr>
          <w:spacing w:val="-1"/>
        </w:rPr>
        <w:t>(вокальной,</w:t>
      </w:r>
      <w:r>
        <w:rPr>
          <w:spacing w:val="-67"/>
        </w:rPr>
        <w:t xml:space="preserve"> </w:t>
      </w:r>
      <w:r>
        <w:t>инструментальной,</w:t>
      </w:r>
      <w:r>
        <w:rPr>
          <w:spacing w:val="1"/>
        </w:rPr>
        <w:t xml:space="preserve"> </w:t>
      </w:r>
      <w:r>
        <w:t>танцевальной)</w:t>
      </w:r>
      <w:r>
        <w:rPr>
          <w:spacing w:val="-2"/>
        </w:rPr>
        <w:t xml:space="preserve"> </w:t>
      </w:r>
      <w:r>
        <w:t>на основе освоенных</w:t>
      </w:r>
      <w:r>
        <w:rPr>
          <w:spacing w:val="-4"/>
        </w:rPr>
        <w:t xml:space="preserve"> </w:t>
      </w:r>
      <w:r>
        <w:t>фольклорных</w:t>
      </w:r>
      <w:r>
        <w:rPr>
          <w:spacing w:val="-5"/>
        </w:rPr>
        <w:t xml:space="preserve"> </w:t>
      </w:r>
      <w:r>
        <w:t>жанров.</w:t>
      </w:r>
    </w:p>
    <w:p w:rsidR="00E767C0" w:rsidRDefault="00A56CA5">
      <w:pPr>
        <w:pStyle w:val="a4"/>
        <w:spacing w:line="276" w:lineRule="auto"/>
        <w:ind w:left="1412" w:firstLine="0"/>
        <w:jc w:val="left"/>
      </w:pPr>
      <w:r>
        <w:t>К концу изучения модуля № 2 «Классическая музыка» обучающийся научится:</w:t>
      </w:r>
      <w:r>
        <w:rPr>
          <w:spacing w:val="1"/>
        </w:rPr>
        <w:t xml:space="preserve"> </w:t>
      </w:r>
      <w:r>
        <w:t>различать</w:t>
      </w:r>
      <w:r>
        <w:rPr>
          <w:spacing w:val="25"/>
        </w:rPr>
        <w:t xml:space="preserve"> </w:t>
      </w:r>
      <w:r>
        <w:t>на</w:t>
      </w:r>
      <w:r>
        <w:rPr>
          <w:spacing w:val="27"/>
        </w:rPr>
        <w:t xml:space="preserve"> </w:t>
      </w:r>
      <w:r>
        <w:t>слух</w:t>
      </w:r>
      <w:r>
        <w:rPr>
          <w:spacing w:val="22"/>
        </w:rPr>
        <w:t xml:space="preserve"> </w:t>
      </w:r>
      <w:r>
        <w:t>произведения</w:t>
      </w:r>
      <w:r>
        <w:rPr>
          <w:spacing w:val="27"/>
        </w:rPr>
        <w:t xml:space="preserve"> </w:t>
      </w:r>
      <w:r>
        <w:t>классической</w:t>
      </w:r>
      <w:r>
        <w:rPr>
          <w:spacing w:val="26"/>
        </w:rPr>
        <w:t xml:space="preserve"> </w:t>
      </w:r>
      <w:r>
        <w:t>музыки,</w:t>
      </w:r>
      <w:r>
        <w:rPr>
          <w:spacing w:val="28"/>
        </w:rPr>
        <w:t xml:space="preserve"> </w:t>
      </w:r>
      <w:r>
        <w:t>называть</w:t>
      </w:r>
      <w:r>
        <w:rPr>
          <w:spacing w:val="25"/>
        </w:rPr>
        <w:t xml:space="preserve"> </w:t>
      </w:r>
      <w:r>
        <w:t>автора</w:t>
      </w:r>
      <w:r>
        <w:rPr>
          <w:spacing w:val="27"/>
        </w:rPr>
        <w:t xml:space="preserve"> </w:t>
      </w:r>
      <w:r>
        <w:t>и</w:t>
      </w:r>
    </w:p>
    <w:p w:rsidR="00E767C0" w:rsidRDefault="00A56CA5">
      <w:pPr>
        <w:pStyle w:val="a4"/>
        <w:spacing w:line="321" w:lineRule="exact"/>
        <w:ind w:firstLine="0"/>
        <w:jc w:val="left"/>
      </w:pPr>
      <w:r>
        <w:t>произведение,</w:t>
      </w:r>
      <w:r>
        <w:rPr>
          <w:spacing w:val="-7"/>
        </w:rPr>
        <w:t xml:space="preserve"> </w:t>
      </w:r>
      <w:r>
        <w:t>исполнительский</w:t>
      </w:r>
      <w:r>
        <w:rPr>
          <w:spacing w:val="-9"/>
        </w:rPr>
        <w:t xml:space="preserve"> </w:t>
      </w:r>
      <w:r>
        <w:t>состав;</w:t>
      </w:r>
    </w:p>
    <w:p w:rsidR="00E767C0" w:rsidRDefault="00A56CA5">
      <w:pPr>
        <w:pStyle w:val="a4"/>
        <w:spacing w:before="41" w:line="278" w:lineRule="auto"/>
        <w:ind w:right="159" w:firstLine="850"/>
      </w:pPr>
      <w:r>
        <w:t>различать и характеризовать простейшие жанры музыки (песня, танец, марш),</w:t>
      </w:r>
      <w:r>
        <w:rPr>
          <w:spacing w:val="1"/>
        </w:rPr>
        <w:t xml:space="preserve"> </w:t>
      </w:r>
      <w:r>
        <w:t>выделять</w:t>
      </w:r>
      <w:r>
        <w:rPr>
          <w:spacing w:val="1"/>
        </w:rPr>
        <w:t xml:space="preserve"> </w:t>
      </w:r>
      <w:r>
        <w:t>и</w:t>
      </w:r>
      <w:r>
        <w:rPr>
          <w:spacing w:val="1"/>
        </w:rPr>
        <w:t xml:space="preserve"> </w:t>
      </w:r>
      <w:r>
        <w:t>называть</w:t>
      </w:r>
      <w:r>
        <w:rPr>
          <w:spacing w:val="1"/>
        </w:rPr>
        <w:t xml:space="preserve"> </w:t>
      </w:r>
      <w:r>
        <w:t>типичные</w:t>
      </w:r>
      <w:r>
        <w:rPr>
          <w:spacing w:val="1"/>
        </w:rPr>
        <w:t xml:space="preserve"> </w:t>
      </w:r>
      <w:r>
        <w:t>жанровые</w:t>
      </w:r>
      <w:r>
        <w:rPr>
          <w:spacing w:val="1"/>
        </w:rPr>
        <w:t xml:space="preserve"> </w:t>
      </w:r>
      <w:r>
        <w:t>признаки</w:t>
      </w:r>
      <w:r>
        <w:rPr>
          <w:spacing w:val="1"/>
        </w:rPr>
        <w:t xml:space="preserve"> </w:t>
      </w:r>
      <w:r>
        <w:t>песни,</w:t>
      </w:r>
      <w:r>
        <w:rPr>
          <w:spacing w:val="1"/>
        </w:rPr>
        <w:t xml:space="preserve"> </w:t>
      </w:r>
      <w:r>
        <w:t>танца</w:t>
      </w:r>
      <w:r>
        <w:rPr>
          <w:spacing w:val="1"/>
        </w:rPr>
        <w:t xml:space="preserve"> </w:t>
      </w:r>
      <w:r>
        <w:t>и</w:t>
      </w:r>
      <w:r>
        <w:rPr>
          <w:spacing w:val="1"/>
        </w:rPr>
        <w:t xml:space="preserve"> </w:t>
      </w:r>
      <w:r>
        <w:t>марша</w:t>
      </w:r>
      <w:r>
        <w:rPr>
          <w:spacing w:val="71"/>
        </w:rPr>
        <w:t xml:space="preserve"> </w:t>
      </w:r>
      <w:r>
        <w:t>в</w:t>
      </w:r>
      <w:r>
        <w:rPr>
          <w:spacing w:val="-67"/>
        </w:rPr>
        <w:t xml:space="preserve"> </w:t>
      </w:r>
      <w:r>
        <w:t>сочинениях</w:t>
      </w:r>
      <w:r>
        <w:rPr>
          <w:spacing w:val="-4"/>
        </w:rPr>
        <w:t xml:space="preserve"> </w:t>
      </w:r>
      <w:r>
        <w:t>композиторов-классиков;</w:t>
      </w:r>
    </w:p>
    <w:p w:rsidR="00E767C0" w:rsidRDefault="00A56CA5">
      <w:pPr>
        <w:pStyle w:val="a4"/>
        <w:spacing w:line="276" w:lineRule="auto"/>
        <w:ind w:right="166" w:firstLine="850"/>
      </w:pPr>
      <w:r>
        <w:t>различать</w:t>
      </w:r>
      <w:r>
        <w:rPr>
          <w:spacing w:val="1"/>
        </w:rPr>
        <w:t xml:space="preserve"> </w:t>
      </w:r>
      <w:r>
        <w:t>концертные</w:t>
      </w:r>
      <w:r>
        <w:rPr>
          <w:spacing w:val="1"/>
        </w:rPr>
        <w:t xml:space="preserve"> </w:t>
      </w:r>
      <w:r>
        <w:t>жанры</w:t>
      </w:r>
      <w:r>
        <w:rPr>
          <w:spacing w:val="1"/>
        </w:rPr>
        <w:t xml:space="preserve"> </w:t>
      </w:r>
      <w:r>
        <w:t>по</w:t>
      </w:r>
      <w:r>
        <w:rPr>
          <w:spacing w:val="1"/>
        </w:rPr>
        <w:t xml:space="preserve"> </w:t>
      </w:r>
      <w:r>
        <w:t>особенностям</w:t>
      </w:r>
      <w:r>
        <w:rPr>
          <w:spacing w:val="1"/>
        </w:rPr>
        <w:t xml:space="preserve"> </w:t>
      </w:r>
      <w:r>
        <w:t>исполнения</w:t>
      </w:r>
      <w:r>
        <w:rPr>
          <w:spacing w:val="1"/>
        </w:rPr>
        <w:t xml:space="preserve"> </w:t>
      </w:r>
      <w:r>
        <w:t>(камерныеи</w:t>
      </w:r>
      <w:r>
        <w:rPr>
          <w:spacing w:val="1"/>
        </w:rPr>
        <w:t xml:space="preserve"> </w:t>
      </w:r>
      <w:r>
        <w:t>симфонические,</w:t>
      </w:r>
      <w:r>
        <w:rPr>
          <w:spacing w:val="2"/>
        </w:rPr>
        <w:t xml:space="preserve"> </w:t>
      </w:r>
      <w:r>
        <w:t>вокальные и</w:t>
      </w:r>
      <w:r>
        <w:rPr>
          <w:spacing w:val="-1"/>
        </w:rPr>
        <w:t xml:space="preserve"> </w:t>
      </w:r>
      <w:r>
        <w:t>инструментальные),</w:t>
      </w:r>
      <w:r>
        <w:rPr>
          <w:spacing w:val="2"/>
        </w:rPr>
        <w:t xml:space="preserve"> </w:t>
      </w:r>
      <w:r>
        <w:t>приводить</w:t>
      </w:r>
      <w:r>
        <w:rPr>
          <w:spacing w:val="-3"/>
        </w:rPr>
        <w:t xml:space="preserve"> </w:t>
      </w:r>
      <w:r>
        <w:t>примеры;</w:t>
      </w:r>
    </w:p>
    <w:p w:rsidR="00E767C0" w:rsidRDefault="00A56CA5">
      <w:pPr>
        <w:pStyle w:val="a4"/>
        <w:spacing w:line="276" w:lineRule="auto"/>
        <w:ind w:right="157" w:firstLine="850"/>
      </w:pPr>
      <w:r>
        <w:t>исполнять</w:t>
      </w:r>
      <w:r>
        <w:rPr>
          <w:spacing w:val="1"/>
        </w:rPr>
        <w:t xml:space="preserve"> </w:t>
      </w:r>
      <w:r>
        <w:t>(в</w:t>
      </w:r>
      <w:r>
        <w:rPr>
          <w:spacing w:val="1"/>
        </w:rPr>
        <w:t xml:space="preserve"> </w:t>
      </w:r>
      <w:r>
        <w:t>том</w:t>
      </w:r>
      <w:r>
        <w:rPr>
          <w:spacing w:val="1"/>
        </w:rPr>
        <w:t xml:space="preserve"> </w:t>
      </w:r>
      <w:r>
        <w:t>числе</w:t>
      </w:r>
      <w:r>
        <w:rPr>
          <w:spacing w:val="1"/>
        </w:rPr>
        <w:t xml:space="preserve"> </w:t>
      </w:r>
      <w:r>
        <w:t>фрагментарно,</w:t>
      </w:r>
      <w:r>
        <w:rPr>
          <w:spacing w:val="1"/>
        </w:rPr>
        <w:t xml:space="preserve"> </w:t>
      </w:r>
      <w:r>
        <w:t>отдельными</w:t>
      </w:r>
      <w:r>
        <w:rPr>
          <w:spacing w:val="1"/>
        </w:rPr>
        <w:t xml:space="preserve"> </w:t>
      </w:r>
      <w:r>
        <w:t>темами)</w:t>
      </w:r>
      <w:r>
        <w:rPr>
          <w:spacing w:val="1"/>
        </w:rPr>
        <w:t xml:space="preserve"> </w:t>
      </w:r>
      <w:r>
        <w:t>сочинения</w:t>
      </w:r>
      <w:r>
        <w:rPr>
          <w:spacing w:val="1"/>
        </w:rPr>
        <w:t xml:space="preserve"> </w:t>
      </w:r>
      <w:r>
        <w:t>композиторов-классиков;</w:t>
      </w:r>
    </w:p>
    <w:p w:rsidR="00E767C0" w:rsidRDefault="00A56CA5">
      <w:pPr>
        <w:pStyle w:val="a4"/>
        <w:spacing w:line="278" w:lineRule="auto"/>
        <w:ind w:right="162" w:firstLine="850"/>
      </w:pPr>
      <w:r>
        <w:t>воспринимать музыку в соответствии с её настроением, характером, осознавать</w:t>
      </w:r>
      <w:r>
        <w:rPr>
          <w:spacing w:val="-67"/>
        </w:rPr>
        <w:t xml:space="preserve"> </w:t>
      </w:r>
      <w:r>
        <w:t>эмоции</w:t>
      </w:r>
      <w:r>
        <w:rPr>
          <w:spacing w:val="1"/>
        </w:rPr>
        <w:t xml:space="preserve"> </w:t>
      </w:r>
      <w:r>
        <w:t>и</w:t>
      </w:r>
      <w:r>
        <w:rPr>
          <w:spacing w:val="1"/>
        </w:rPr>
        <w:t xml:space="preserve"> </w:t>
      </w:r>
      <w:r>
        <w:t>чувства,</w:t>
      </w:r>
      <w:r>
        <w:rPr>
          <w:spacing w:val="1"/>
        </w:rPr>
        <w:t xml:space="preserve"> </w:t>
      </w:r>
      <w:r>
        <w:t>вызванные</w:t>
      </w:r>
      <w:r>
        <w:rPr>
          <w:spacing w:val="1"/>
        </w:rPr>
        <w:t xml:space="preserve"> </w:t>
      </w:r>
      <w:r>
        <w:t>музыкальным</w:t>
      </w:r>
      <w:r>
        <w:rPr>
          <w:spacing w:val="1"/>
        </w:rPr>
        <w:t xml:space="preserve"> </w:t>
      </w:r>
      <w:r>
        <w:t>звучанием,</w:t>
      </w:r>
      <w:r>
        <w:rPr>
          <w:spacing w:val="1"/>
        </w:rPr>
        <w:t xml:space="preserve"> </w:t>
      </w:r>
      <w:r>
        <w:t>кратко</w:t>
      </w:r>
      <w:r>
        <w:rPr>
          <w:spacing w:val="1"/>
        </w:rPr>
        <w:t xml:space="preserve"> </w:t>
      </w:r>
      <w:r>
        <w:t>описать</w:t>
      </w:r>
      <w:r>
        <w:rPr>
          <w:spacing w:val="1"/>
        </w:rPr>
        <w:t xml:space="preserve"> </w:t>
      </w:r>
      <w:r>
        <w:t>свои</w:t>
      </w:r>
      <w:r>
        <w:rPr>
          <w:spacing w:val="1"/>
        </w:rPr>
        <w:t xml:space="preserve"> </w:t>
      </w:r>
      <w:r>
        <w:t>впечатления</w:t>
      </w:r>
      <w:r>
        <w:rPr>
          <w:spacing w:val="1"/>
        </w:rPr>
        <w:t xml:space="preserve"> </w:t>
      </w:r>
      <w:r>
        <w:t>от</w:t>
      </w:r>
      <w:r>
        <w:rPr>
          <w:spacing w:val="-1"/>
        </w:rPr>
        <w:t xml:space="preserve"> </w:t>
      </w:r>
      <w:r>
        <w:t>музыкального восприятия;</w:t>
      </w:r>
    </w:p>
    <w:p w:rsidR="00E767C0" w:rsidRDefault="00A56CA5">
      <w:pPr>
        <w:pStyle w:val="a4"/>
        <w:spacing w:line="276" w:lineRule="auto"/>
        <w:ind w:right="163" w:firstLine="850"/>
      </w:pPr>
      <w:r>
        <w:t>характеризовать выразительные средства, использованные композитором для</w:t>
      </w:r>
      <w:r>
        <w:rPr>
          <w:spacing w:val="1"/>
        </w:rPr>
        <w:t xml:space="preserve"> </w:t>
      </w:r>
      <w:r>
        <w:t>создания</w:t>
      </w:r>
      <w:r>
        <w:rPr>
          <w:spacing w:val="1"/>
        </w:rPr>
        <w:t xml:space="preserve"> </w:t>
      </w:r>
      <w:r>
        <w:t>музыкального</w:t>
      </w:r>
      <w:r>
        <w:rPr>
          <w:spacing w:val="1"/>
        </w:rPr>
        <w:t xml:space="preserve"> </w:t>
      </w:r>
      <w:r>
        <w:t>образа;</w:t>
      </w:r>
    </w:p>
    <w:p w:rsidR="00E767C0" w:rsidRDefault="00A56CA5">
      <w:pPr>
        <w:pStyle w:val="a4"/>
        <w:spacing w:line="276" w:lineRule="auto"/>
        <w:ind w:right="165" w:firstLine="850"/>
      </w:pPr>
      <w:r>
        <w:t>соотносить</w:t>
      </w:r>
      <w:r>
        <w:rPr>
          <w:spacing w:val="1"/>
        </w:rPr>
        <w:t xml:space="preserve"> </w:t>
      </w:r>
      <w:r>
        <w:t>музыкальные</w:t>
      </w:r>
      <w:r>
        <w:rPr>
          <w:spacing w:val="1"/>
        </w:rPr>
        <w:t xml:space="preserve"> </w:t>
      </w:r>
      <w:r>
        <w:t>произведения</w:t>
      </w:r>
      <w:r>
        <w:rPr>
          <w:spacing w:val="1"/>
        </w:rPr>
        <w:t xml:space="preserve"> </w:t>
      </w:r>
      <w:r>
        <w:t>с</w:t>
      </w:r>
      <w:r>
        <w:rPr>
          <w:spacing w:val="1"/>
        </w:rPr>
        <w:t xml:space="preserve"> </w:t>
      </w:r>
      <w:r>
        <w:t>произведениями</w:t>
      </w:r>
      <w:r>
        <w:rPr>
          <w:spacing w:val="1"/>
        </w:rPr>
        <w:t xml:space="preserve"> </w:t>
      </w:r>
      <w:r>
        <w:t>живописи,</w:t>
      </w:r>
      <w:r>
        <w:rPr>
          <w:spacing w:val="1"/>
        </w:rPr>
        <w:t xml:space="preserve"> </w:t>
      </w:r>
      <w:r>
        <w:t>литературы</w:t>
      </w:r>
      <w:r>
        <w:rPr>
          <w:spacing w:val="1"/>
        </w:rPr>
        <w:t xml:space="preserve"> </w:t>
      </w:r>
      <w:r>
        <w:t>на</w:t>
      </w:r>
      <w:r>
        <w:rPr>
          <w:spacing w:val="1"/>
        </w:rPr>
        <w:t xml:space="preserve"> </w:t>
      </w:r>
      <w:r>
        <w:t>основе</w:t>
      </w:r>
      <w:r>
        <w:rPr>
          <w:spacing w:val="1"/>
        </w:rPr>
        <w:t xml:space="preserve"> </w:t>
      </w:r>
      <w:r>
        <w:t>сходства</w:t>
      </w:r>
      <w:r>
        <w:rPr>
          <w:spacing w:val="1"/>
        </w:rPr>
        <w:t xml:space="preserve"> </w:t>
      </w:r>
      <w:r>
        <w:t>настроения,</w:t>
      </w:r>
      <w:r>
        <w:rPr>
          <w:spacing w:val="1"/>
        </w:rPr>
        <w:t xml:space="preserve"> </w:t>
      </w:r>
      <w:r>
        <w:t>характера,</w:t>
      </w:r>
      <w:r>
        <w:rPr>
          <w:spacing w:val="1"/>
        </w:rPr>
        <w:t xml:space="preserve"> </w:t>
      </w:r>
      <w:r>
        <w:t>комплекса</w:t>
      </w:r>
      <w:r>
        <w:rPr>
          <w:spacing w:val="1"/>
        </w:rPr>
        <w:t xml:space="preserve"> </w:t>
      </w:r>
      <w:r>
        <w:t>выразительных</w:t>
      </w:r>
      <w:r>
        <w:rPr>
          <w:spacing w:val="1"/>
        </w:rPr>
        <w:t xml:space="preserve"> </w:t>
      </w:r>
      <w:r>
        <w:t>средств.</w:t>
      </w:r>
    </w:p>
    <w:p w:rsidR="00E767C0" w:rsidRDefault="00A56CA5">
      <w:pPr>
        <w:pStyle w:val="a4"/>
        <w:spacing w:line="276" w:lineRule="auto"/>
        <w:ind w:right="158" w:firstLine="850"/>
      </w:pPr>
      <w:r>
        <w:t>К</w:t>
      </w:r>
      <w:r>
        <w:rPr>
          <w:spacing w:val="1"/>
        </w:rPr>
        <w:t xml:space="preserve"> </w:t>
      </w:r>
      <w:r>
        <w:t>концу</w:t>
      </w:r>
      <w:r>
        <w:rPr>
          <w:spacing w:val="1"/>
        </w:rPr>
        <w:t xml:space="preserve"> </w:t>
      </w:r>
      <w:r>
        <w:t>изучения</w:t>
      </w:r>
      <w:r>
        <w:rPr>
          <w:spacing w:val="1"/>
        </w:rPr>
        <w:t xml:space="preserve"> </w:t>
      </w:r>
      <w:r>
        <w:t>модуля</w:t>
      </w:r>
      <w:r>
        <w:rPr>
          <w:spacing w:val="1"/>
        </w:rPr>
        <w:t xml:space="preserve"> </w:t>
      </w:r>
      <w:r>
        <w:t>№ 3</w:t>
      </w:r>
      <w:r>
        <w:rPr>
          <w:spacing w:val="1"/>
        </w:rPr>
        <w:t xml:space="preserve"> </w:t>
      </w:r>
      <w:r>
        <w:t>«Музыка</w:t>
      </w:r>
      <w:r>
        <w:rPr>
          <w:spacing w:val="1"/>
        </w:rPr>
        <w:t xml:space="preserve"> </w:t>
      </w:r>
      <w:r>
        <w:t>в</w:t>
      </w:r>
      <w:r>
        <w:rPr>
          <w:spacing w:val="1"/>
        </w:rPr>
        <w:t xml:space="preserve"> </w:t>
      </w:r>
      <w:r>
        <w:t>жизни</w:t>
      </w:r>
      <w:r>
        <w:rPr>
          <w:spacing w:val="1"/>
        </w:rPr>
        <w:t xml:space="preserve"> </w:t>
      </w:r>
      <w:r>
        <w:t>человека»</w:t>
      </w:r>
      <w:r>
        <w:rPr>
          <w:spacing w:val="1"/>
        </w:rPr>
        <w:t xml:space="preserve"> </w:t>
      </w:r>
      <w:r>
        <w:t>обучающийся</w:t>
      </w:r>
      <w:r>
        <w:rPr>
          <w:spacing w:val="1"/>
        </w:rPr>
        <w:t xml:space="preserve"> </w:t>
      </w:r>
      <w:r>
        <w:t>научится:</w:t>
      </w:r>
    </w:p>
    <w:p w:rsidR="00E767C0" w:rsidRDefault="00A56CA5">
      <w:pPr>
        <w:pStyle w:val="a4"/>
        <w:spacing w:line="276" w:lineRule="auto"/>
        <w:ind w:right="165" w:firstLine="850"/>
      </w:pPr>
      <w:r>
        <w:t>исполнять</w:t>
      </w:r>
      <w:r>
        <w:rPr>
          <w:spacing w:val="1"/>
        </w:rPr>
        <w:t xml:space="preserve"> </w:t>
      </w:r>
      <w:r>
        <w:t>Гимн</w:t>
      </w:r>
      <w:r>
        <w:rPr>
          <w:spacing w:val="1"/>
        </w:rPr>
        <w:t xml:space="preserve"> </w:t>
      </w:r>
      <w:r>
        <w:t>Российской</w:t>
      </w:r>
      <w:r>
        <w:rPr>
          <w:spacing w:val="1"/>
        </w:rPr>
        <w:t xml:space="preserve"> </w:t>
      </w:r>
      <w:r>
        <w:t>Федерации,</w:t>
      </w:r>
      <w:r>
        <w:rPr>
          <w:spacing w:val="1"/>
        </w:rPr>
        <w:t xml:space="preserve"> </w:t>
      </w:r>
      <w:r>
        <w:t>Гимн</w:t>
      </w:r>
      <w:r>
        <w:rPr>
          <w:spacing w:val="1"/>
        </w:rPr>
        <w:t xml:space="preserve"> </w:t>
      </w:r>
      <w:r>
        <w:t>своей</w:t>
      </w:r>
      <w:r>
        <w:rPr>
          <w:spacing w:val="1"/>
        </w:rPr>
        <w:t xml:space="preserve"> </w:t>
      </w:r>
      <w:r>
        <w:t>республики,</w:t>
      </w:r>
      <w:r>
        <w:rPr>
          <w:spacing w:val="1"/>
        </w:rPr>
        <w:t xml:space="preserve"> </w:t>
      </w:r>
      <w:r>
        <w:t>школы,</w:t>
      </w:r>
      <w:r>
        <w:rPr>
          <w:spacing w:val="1"/>
        </w:rPr>
        <w:t xml:space="preserve"> </w:t>
      </w:r>
      <w:r>
        <w:t>исполнять</w:t>
      </w:r>
      <w:r>
        <w:rPr>
          <w:spacing w:val="1"/>
        </w:rPr>
        <w:t xml:space="preserve"> </w:t>
      </w:r>
      <w:r>
        <w:t>песни,</w:t>
      </w:r>
      <w:r>
        <w:rPr>
          <w:spacing w:val="1"/>
        </w:rPr>
        <w:t xml:space="preserve"> </w:t>
      </w:r>
      <w:r>
        <w:t>посвящённые</w:t>
      </w:r>
      <w:r>
        <w:rPr>
          <w:spacing w:val="1"/>
        </w:rPr>
        <w:t xml:space="preserve"> </w:t>
      </w:r>
      <w:r>
        <w:t>Победе</w:t>
      </w:r>
      <w:r>
        <w:rPr>
          <w:spacing w:val="1"/>
        </w:rPr>
        <w:t xml:space="preserve"> </w:t>
      </w:r>
      <w:r>
        <w:t>нашего</w:t>
      </w:r>
      <w:r>
        <w:rPr>
          <w:spacing w:val="1"/>
        </w:rPr>
        <w:t xml:space="preserve"> </w:t>
      </w:r>
      <w:r>
        <w:t>народа</w:t>
      </w:r>
      <w:r>
        <w:rPr>
          <w:spacing w:val="1"/>
        </w:rPr>
        <w:t xml:space="preserve"> </w:t>
      </w:r>
      <w:r>
        <w:t>в</w:t>
      </w:r>
      <w:r>
        <w:rPr>
          <w:spacing w:val="1"/>
        </w:rPr>
        <w:t xml:space="preserve"> </w:t>
      </w:r>
      <w:r>
        <w:t>Великой</w:t>
      </w:r>
      <w:r>
        <w:rPr>
          <w:spacing w:val="1"/>
        </w:rPr>
        <w:t xml:space="preserve"> </w:t>
      </w:r>
      <w:r>
        <w:t>Отечественной</w:t>
      </w:r>
      <w:r>
        <w:rPr>
          <w:spacing w:val="1"/>
        </w:rPr>
        <w:t xml:space="preserve"> </w:t>
      </w:r>
      <w:r>
        <w:t>войне,</w:t>
      </w:r>
      <w:r>
        <w:rPr>
          <w:spacing w:val="1"/>
        </w:rPr>
        <w:t xml:space="preserve"> </w:t>
      </w:r>
      <w:r>
        <w:t>песни,</w:t>
      </w:r>
      <w:r>
        <w:rPr>
          <w:spacing w:val="1"/>
        </w:rPr>
        <w:t xml:space="preserve"> </w:t>
      </w:r>
      <w:r>
        <w:t>воспевающие</w:t>
      </w:r>
      <w:r>
        <w:rPr>
          <w:spacing w:val="1"/>
        </w:rPr>
        <w:t xml:space="preserve"> </w:t>
      </w:r>
      <w:r>
        <w:t>красоту родной</w:t>
      </w:r>
      <w:r>
        <w:rPr>
          <w:spacing w:val="1"/>
        </w:rPr>
        <w:t xml:space="preserve"> </w:t>
      </w:r>
      <w:r>
        <w:t>природы,</w:t>
      </w:r>
      <w:r>
        <w:rPr>
          <w:spacing w:val="1"/>
        </w:rPr>
        <w:t xml:space="preserve"> </w:t>
      </w:r>
      <w:r>
        <w:t>выражающие</w:t>
      </w:r>
      <w:r>
        <w:rPr>
          <w:spacing w:val="1"/>
        </w:rPr>
        <w:t xml:space="preserve"> </w:t>
      </w:r>
      <w:r>
        <w:t>разнообразные</w:t>
      </w:r>
      <w:r>
        <w:rPr>
          <w:spacing w:val="1"/>
        </w:rPr>
        <w:t xml:space="preserve"> </w:t>
      </w:r>
      <w:r>
        <w:t>эмоции,</w:t>
      </w:r>
      <w:r>
        <w:rPr>
          <w:spacing w:val="3"/>
        </w:rPr>
        <w:t xml:space="preserve"> </w:t>
      </w:r>
      <w:r>
        <w:t>чувства</w:t>
      </w:r>
      <w:r>
        <w:rPr>
          <w:spacing w:val="2"/>
        </w:rPr>
        <w:t xml:space="preserve"> </w:t>
      </w:r>
      <w:r>
        <w:t>и</w:t>
      </w:r>
      <w:r>
        <w:rPr>
          <w:spacing w:val="1"/>
        </w:rPr>
        <w:t xml:space="preserve"> </w:t>
      </w:r>
      <w:r>
        <w:t>настроения;</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8" w:firstLine="850"/>
      </w:pPr>
      <w:r>
        <w:lastRenderedPageBreak/>
        <w:t>воспринимать</w:t>
      </w:r>
      <w:r>
        <w:rPr>
          <w:spacing w:val="1"/>
        </w:rPr>
        <w:t xml:space="preserve"> </w:t>
      </w:r>
      <w:r>
        <w:t>музыкальное</w:t>
      </w:r>
      <w:r>
        <w:rPr>
          <w:spacing w:val="1"/>
        </w:rPr>
        <w:t xml:space="preserve"> </w:t>
      </w:r>
      <w:r>
        <w:t>искусство</w:t>
      </w:r>
      <w:r>
        <w:rPr>
          <w:spacing w:val="1"/>
        </w:rPr>
        <w:t xml:space="preserve"> </w:t>
      </w:r>
      <w:r>
        <w:t>как</w:t>
      </w:r>
      <w:r>
        <w:rPr>
          <w:spacing w:val="1"/>
        </w:rPr>
        <w:t xml:space="preserve"> </w:t>
      </w:r>
      <w:r>
        <w:t>отражение</w:t>
      </w:r>
      <w:r>
        <w:rPr>
          <w:spacing w:val="1"/>
        </w:rPr>
        <w:t xml:space="preserve"> </w:t>
      </w:r>
      <w:r>
        <w:t>многообразия</w:t>
      </w:r>
      <w:r>
        <w:rPr>
          <w:spacing w:val="1"/>
        </w:rPr>
        <w:t xml:space="preserve"> </w:t>
      </w:r>
      <w:r>
        <w:t>жизни,</w:t>
      </w:r>
      <w:r>
        <w:rPr>
          <w:spacing w:val="1"/>
        </w:rPr>
        <w:t xml:space="preserve"> </w:t>
      </w:r>
      <w:r>
        <w:t>различать</w:t>
      </w:r>
      <w:r>
        <w:rPr>
          <w:spacing w:val="1"/>
        </w:rPr>
        <w:t xml:space="preserve"> </w:t>
      </w:r>
      <w:r>
        <w:t>обобщённые</w:t>
      </w:r>
      <w:r>
        <w:rPr>
          <w:spacing w:val="1"/>
        </w:rPr>
        <w:t xml:space="preserve"> </w:t>
      </w:r>
      <w:r>
        <w:t>жанровые</w:t>
      </w:r>
      <w:r>
        <w:rPr>
          <w:spacing w:val="1"/>
        </w:rPr>
        <w:t xml:space="preserve"> </w:t>
      </w:r>
      <w:r>
        <w:t>сферы:</w:t>
      </w:r>
      <w:r>
        <w:rPr>
          <w:spacing w:val="1"/>
        </w:rPr>
        <w:t xml:space="preserve"> </w:t>
      </w:r>
      <w:r>
        <w:t>напевность</w:t>
      </w:r>
      <w:r>
        <w:rPr>
          <w:spacing w:val="1"/>
        </w:rPr>
        <w:t xml:space="preserve"> </w:t>
      </w:r>
      <w:r>
        <w:t>(лирика),</w:t>
      </w:r>
      <w:r>
        <w:rPr>
          <w:spacing w:val="1"/>
        </w:rPr>
        <w:t xml:space="preserve"> </w:t>
      </w:r>
      <w:r>
        <w:t>танцевальность</w:t>
      </w:r>
      <w:r>
        <w:rPr>
          <w:spacing w:val="1"/>
        </w:rPr>
        <w:t xml:space="preserve"> </w:t>
      </w:r>
      <w:r>
        <w:t>и</w:t>
      </w:r>
      <w:r>
        <w:rPr>
          <w:spacing w:val="1"/>
        </w:rPr>
        <w:t xml:space="preserve"> </w:t>
      </w:r>
      <w:r>
        <w:t>маршевость</w:t>
      </w:r>
      <w:r>
        <w:rPr>
          <w:spacing w:val="-4"/>
        </w:rPr>
        <w:t xml:space="preserve"> </w:t>
      </w:r>
      <w:r>
        <w:t>(связь</w:t>
      </w:r>
      <w:r>
        <w:rPr>
          <w:spacing w:val="-2"/>
        </w:rPr>
        <w:t xml:space="preserve"> </w:t>
      </w:r>
      <w:r>
        <w:t>с</w:t>
      </w:r>
      <w:r>
        <w:rPr>
          <w:spacing w:val="-1"/>
        </w:rPr>
        <w:t xml:space="preserve"> </w:t>
      </w:r>
      <w:r>
        <w:t>движением),</w:t>
      </w:r>
      <w:r>
        <w:rPr>
          <w:spacing w:val="2"/>
        </w:rPr>
        <w:t xml:space="preserve"> </w:t>
      </w:r>
      <w:r>
        <w:t>декламационность,</w:t>
      </w:r>
      <w:r>
        <w:rPr>
          <w:spacing w:val="2"/>
        </w:rPr>
        <w:t xml:space="preserve"> </w:t>
      </w:r>
      <w:r>
        <w:t>эпос</w:t>
      </w:r>
      <w:r>
        <w:rPr>
          <w:spacing w:val="-1"/>
        </w:rPr>
        <w:t xml:space="preserve"> </w:t>
      </w:r>
      <w:r>
        <w:t>(связь</w:t>
      </w:r>
      <w:r>
        <w:rPr>
          <w:spacing w:val="-3"/>
        </w:rPr>
        <w:t xml:space="preserve"> </w:t>
      </w:r>
      <w:r>
        <w:t>со</w:t>
      </w:r>
      <w:r>
        <w:rPr>
          <w:spacing w:val="-2"/>
        </w:rPr>
        <w:t xml:space="preserve"> </w:t>
      </w:r>
      <w:r>
        <w:t>словом);</w:t>
      </w:r>
    </w:p>
    <w:p w:rsidR="00E767C0" w:rsidRDefault="00A56CA5">
      <w:pPr>
        <w:pStyle w:val="a4"/>
        <w:spacing w:line="276" w:lineRule="auto"/>
        <w:ind w:right="166" w:firstLine="850"/>
      </w:pPr>
      <w:r>
        <w:t>осознавать собственные чувства и мысли, эстетические переживания, находить</w:t>
      </w:r>
      <w:r>
        <w:rPr>
          <w:spacing w:val="1"/>
        </w:rPr>
        <w:t xml:space="preserve"> </w:t>
      </w:r>
      <w:r>
        <w:t>прекрасное</w:t>
      </w:r>
      <w:r>
        <w:rPr>
          <w:spacing w:val="1"/>
        </w:rPr>
        <w:t xml:space="preserve"> </w:t>
      </w:r>
      <w:r>
        <w:t>в</w:t>
      </w:r>
      <w:r>
        <w:rPr>
          <w:spacing w:val="1"/>
        </w:rPr>
        <w:t xml:space="preserve"> </w:t>
      </w:r>
      <w:r>
        <w:t>окружающем</w:t>
      </w:r>
      <w:r>
        <w:rPr>
          <w:spacing w:val="1"/>
        </w:rPr>
        <w:t xml:space="preserve"> </w:t>
      </w:r>
      <w:r>
        <w:t>мире</w:t>
      </w:r>
      <w:r>
        <w:rPr>
          <w:spacing w:val="1"/>
        </w:rPr>
        <w:t xml:space="preserve"> </w:t>
      </w:r>
      <w:r>
        <w:t>и</w:t>
      </w:r>
      <w:r>
        <w:rPr>
          <w:spacing w:val="1"/>
        </w:rPr>
        <w:t xml:space="preserve"> </w:t>
      </w:r>
      <w:r>
        <w:t>в</w:t>
      </w:r>
      <w:r>
        <w:rPr>
          <w:spacing w:val="1"/>
        </w:rPr>
        <w:t xml:space="preserve"> </w:t>
      </w:r>
      <w:r>
        <w:t>человеке,</w:t>
      </w:r>
      <w:r>
        <w:rPr>
          <w:spacing w:val="1"/>
        </w:rPr>
        <w:t xml:space="preserve"> </w:t>
      </w:r>
      <w:r>
        <w:t>стремиться</w:t>
      </w:r>
      <w:r>
        <w:rPr>
          <w:spacing w:val="1"/>
        </w:rPr>
        <w:t xml:space="preserve"> </w:t>
      </w:r>
      <w:r>
        <w:t>к</w:t>
      </w:r>
      <w:r>
        <w:rPr>
          <w:spacing w:val="1"/>
        </w:rPr>
        <w:t xml:space="preserve"> </w:t>
      </w:r>
      <w:r>
        <w:t>развитию</w:t>
      </w:r>
      <w:r>
        <w:rPr>
          <w:spacing w:val="1"/>
        </w:rPr>
        <w:t xml:space="preserve"> </w:t>
      </w:r>
      <w:r>
        <w:t>и</w:t>
      </w:r>
      <w:r>
        <w:rPr>
          <w:spacing w:val="1"/>
        </w:rPr>
        <w:t xml:space="preserve"> </w:t>
      </w:r>
      <w:r>
        <w:t>удовлетворению</w:t>
      </w:r>
      <w:r>
        <w:rPr>
          <w:spacing w:val="-1"/>
        </w:rPr>
        <w:t xml:space="preserve"> </w:t>
      </w:r>
      <w:r>
        <w:t>эстетических</w:t>
      </w:r>
      <w:r>
        <w:rPr>
          <w:spacing w:val="-3"/>
        </w:rPr>
        <w:t xml:space="preserve"> </w:t>
      </w:r>
      <w:r>
        <w:t>потребностей</w:t>
      </w:r>
    </w:p>
    <w:p w:rsidR="00E767C0" w:rsidRDefault="00A56CA5">
      <w:pPr>
        <w:pStyle w:val="a4"/>
        <w:spacing w:before="2" w:line="276" w:lineRule="auto"/>
        <w:ind w:left="1412" w:right="163" w:firstLine="0"/>
      </w:pPr>
      <w:r>
        <w:t>К концу изучения модуля № 4 «Музыка народов мира» обучающийся научится:</w:t>
      </w:r>
      <w:r>
        <w:rPr>
          <w:spacing w:val="-67"/>
        </w:rPr>
        <w:t xml:space="preserve"> </w:t>
      </w:r>
      <w:r>
        <w:t>различать</w:t>
      </w:r>
      <w:r>
        <w:rPr>
          <w:spacing w:val="22"/>
        </w:rPr>
        <w:t xml:space="preserve"> </w:t>
      </w:r>
      <w:r>
        <w:t>на</w:t>
      </w:r>
      <w:r>
        <w:rPr>
          <w:spacing w:val="25"/>
        </w:rPr>
        <w:t xml:space="preserve"> </w:t>
      </w:r>
      <w:r>
        <w:t>слух</w:t>
      </w:r>
      <w:r>
        <w:rPr>
          <w:spacing w:val="19"/>
        </w:rPr>
        <w:t xml:space="preserve"> </w:t>
      </w:r>
      <w:r>
        <w:t>и</w:t>
      </w:r>
      <w:r>
        <w:rPr>
          <w:spacing w:val="23"/>
        </w:rPr>
        <w:t xml:space="preserve"> </w:t>
      </w:r>
      <w:r>
        <w:t>исполнять</w:t>
      </w:r>
      <w:r>
        <w:rPr>
          <w:spacing w:val="22"/>
        </w:rPr>
        <w:t xml:space="preserve"> </w:t>
      </w:r>
      <w:r>
        <w:t>произведения</w:t>
      </w:r>
      <w:r>
        <w:rPr>
          <w:spacing w:val="25"/>
        </w:rPr>
        <w:t xml:space="preserve"> </w:t>
      </w:r>
      <w:r>
        <w:t>народной</w:t>
      </w:r>
      <w:r>
        <w:rPr>
          <w:spacing w:val="23"/>
        </w:rPr>
        <w:t xml:space="preserve"> </w:t>
      </w:r>
      <w:r>
        <w:t>и</w:t>
      </w:r>
      <w:r>
        <w:rPr>
          <w:spacing w:val="23"/>
        </w:rPr>
        <w:t xml:space="preserve"> </w:t>
      </w:r>
      <w:r>
        <w:t>композиторской</w:t>
      </w:r>
    </w:p>
    <w:p w:rsidR="00E767C0" w:rsidRDefault="00A56CA5">
      <w:pPr>
        <w:pStyle w:val="a4"/>
        <w:spacing w:line="321" w:lineRule="exact"/>
        <w:ind w:firstLine="0"/>
      </w:pPr>
      <w:r>
        <w:t>музыки</w:t>
      </w:r>
      <w:r>
        <w:rPr>
          <w:spacing w:val="-4"/>
        </w:rPr>
        <w:t xml:space="preserve"> </w:t>
      </w:r>
      <w:r>
        <w:t>других</w:t>
      </w:r>
      <w:r>
        <w:rPr>
          <w:spacing w:val="-6"/>
        </w:rPr>
        <w:t xml:space="preserve"> </w:t>
      </w:r>
      <w:r>
        <w:t>стран;</w:t>
      </w:r>
    </w:p>
    <w:p w:rsidR="00E767C0" w:rsidRDefault="00A56CA5">
      <w:pPr>
        <w:pStyle w:val="a4"/>
        <w:spacing w:before="47" w:line="276" w:lineRule="auto"/>
        <w:ind w:right="167" w:firstLine="850"/>
      </w:pPr>
      <w:r>
        <w:t>определять на слух принадлежность народных музыкальных инструментов к</w:t>
      </w:r>
      <w:r>
        <w:rPr>
          <w:spacing w:val="1"/>
        </w:rPr>
        <w:t xml:space="preserve"> </w:t>
      </w:r>
      <w:r>
        <w:t>группам</w:t>
      </w:r>
      <w:r>
        <w:rPr>
          <w:spacing w:val="1"/>
        </w:rPr>
        <w:t xml:space="preserve"> </w:t>
      </w:r>
      <w:r>
        <w:t>духовых,</w:t>
      </w:r>
      <w:r>
        <w:rPr>
          <w:spacing w:val="2"/>
        </w:rPr>
        <w:t xml:space="preserve"> </w:t>
      </w:r>
      <w:r>
        <w:t>струнных,</w:t>
      </w:r>
      <w:r>
        <w:rPr>
          <w:spacing w:val="2"/>
        </w:rPr>
        <w:t xml:space="preserve"> </w:t>
      </w:r>
      <w:r>
        <w:t>ударно-шумовых</w:t>
      </w:r>
      <w:r>
        <w:rPr>
          <w:spacing w:val="-4"/>
        </w:rPr>
        <w:t xml:space="preserve"> </w:t>
      </w:r>
      <w:r>
        <w:t>инструментов;</w:t>
      </w:r>
    </w:p>
    <w:p w:rsidR="00E767C0" w:rsidRDefault="00A56CA5">
      <w:pPr>
        <w:pStyle w:val="a4"/>
        <w:spacing w:line="276" w:lineRule="auto"/>
        <w:ind w:right="153" w:firstLine="850"/>
      </w:pPr>
      <w:r>
        <w:t>различать на слух и называть фольклорные элементы музыки разных народов</w:t>
      </w:r>
      <w:r>
        <w:rPr>
          <w:spacing w:val="1"/>
        </w:rPr>
        <w:t xml:space="preserve"> </w:t>
      </w:r>
      <w:r>
        <w:t>мира в сочинениях профессиональных композиторов (из числа изученных культурно-</w:t>
      </w:r>
      <w:r>
        <w:rPr>
          <w:spacing w:val="1"/>
        </w:rPr>
        <w:t xml:space="preserve"> </w:t>
      </w:r>
      <w:r>
        <w:t>национальных</w:t>
      </w:r>
      <w:r>
        <w:rPr>
          <w:spacing w:val="-4"/>
        </w:rPr>
        <w:t xml:space="preserve"> </w:t>
      </w:r>
      <w:r>
        <w:t>традиций</w:t>
      </w:r>
      <w:r>
        <w:rPr>
          <w:spacing w:val="1"/>
        </w:rPr>
        <w:t xml:space="preserve"> </w:t>
      </w:r>
      <w:r>
        <w:t>и</w:t>
      </w:r>
      <w:r>
        <w:rPr>
          <w:spacing w:val="1"/>
        </w:rPr>
        <w:t xml:space="preserve"> </w:t>
      </w:r>
      <w:r>
        <w:t>жанров);</w:t>
      </w:r>
    </w:p>
    <w:p w:rsidR="00E767C0" w:rsidRDefault="00A56CA5">
      <w:pPr>
        <w:pStyle w:val="a4"/>
        <w:spacing w:before="2" w:line="276" w:lineRule="auto"/>
        <w:ind w:right="163" w:firstLine="850"/>
      </w:pPr>
      <w:r>
        <w:t>различать</w:t>
      </w:r>
      <w:r>
        <w:rPr>
          <w:spacing w:val="1"/>
        </w:rPr>
        <w:t xml:space="preserve"> </w:t>
      </w:r>
      <w:r>
        <w:t>и</w:t>
      </w:r>
      <w:r>
        <w:rPr>
          <w:spacing w:val="1"/>
        </w:rPr>
        <w:t xml:space="preserve"> </w:t>
      </w:r>
      <w:r>
        <w:t>характеризовать</w:t>
      </w:r>
      <w:r>
        <w:rPr>
          <w:spacing w:val="1"/>
        </w:rPr>
        <w:t xml:space="preserve"> </w:t>
      </w:r>
      <w:r>
        <w:t>фольклорные</w:t>
      </w:r>
      <w:r>
        <w:rPr>
          <w:spacing w:val="1"/>
        </w:rPr>
        <w:t xml:space="preserve"> </w:t>
      </w:r>
      <w:r>
        <w:t>жанры</w:t>
      </w:r>
      <w:r>
        <w:rPr>
          <w:spacing w:val="1"/>
        </w:rPr>
        <w:t xml:space="preserve"> </w:t>
      </w:r>
      <w:r>
        <w:t>музыки</w:t>
      </w:r>
      <w:r>
        <w:rPr>
          <w:spacing w:val="1"/>
        </w:rPr>
        <w:t xml:space="preserve"> </w:t>
      </w:r>
      <w:r>
        <w:t>(песенные,</w:t>
      </w:r>
      <w:r>
        <w:rPr>
          <w:spacing w:val="-67"/>
        </w:rPr>
        <w:t xml:space="preserve"> </w:t>
      </w:r>
      <w:r>
        <w:t>танцевальные),</w:t>
      </w:r>
      <w:r>
        <w:rPr>
          <w:spacing w:val="2"/>
        </w:rPr>
        <w:t xml:space="preserve"> </w:t>
      </w:r>
      <w:r>
        <w:t>выделять</w:t>
      </w:r>
      <w:r>
        <w:rPr>
          <w:spacing w:val="-2"/>
        </w:rPr>
        <w:t xml:space="preserve"> </w:t>
      </w:r>
      <w:r>
        <w:t>и</w:t>
      </w:r>
      <w:r>
        <w:rPr>
          <w:spacing w:val="-1"/>
        </w:rPr>
        <w:t xml:space="preserve"> </w:t>
      </w:r>
      <w:r>
        <w:t>называть</w:t>
      </w:r>
      <w:r>
        <w:rPr>
          <w:spacing w:val="-2"/>
        </w:rPr>
        <w:t xml:space="preserve"> </w:t>
      </w:r>
      <w:r>
        <w:t>типичные жанровые</w:t>
      </w:r>
      <w:r>
        <w:rPr>
          <w:spacing w:val="1"/>
        </w:rPr>
        <w:t xml:space="preserve"> </w:t>
      </w:r>
      <w:r>
        <w:t>признаки.</w:t>
      </w:r>
    </w:p>
    <w:p w:rsidR="00E767C0" w:rsidRDefault="00A56CA5">
      <w:pPr>
        <w:pStyle w:val="a4"/>
        <w:spacing w:line="276" w:lineRule="auto"/>
        <w:ind w:left="1412" w:right="168" w:firstLine="0"/>
      </w:pPr>
      <w:r>
        <w:t>К концу изучения модуля № 5 «Духовная музыка» обучающийся научится:</w:t>
      </w:r>
      <w:r>
        <w:rPr>
          <w:spacing w:val="1"/>
        </w:rPr>
        <w:t xml:space="preserve"> </w:t>
      </w:r>
      <w:r>
        <w:t>определять</w:t>
      </w:r>
      <w:r>
        <w:rPr>
          <w:spacing w:val="-8"/>
        </w:rPr>
        <w:t xml:space="preserve"> </w:t>
      </w:r>
      <w:r>
        <w:t>характер,</w:t>
      </w:r>
      <w:r>
        <w:rPr>
          <w:spacing w:val="-8"/>
        </w:rPr>
        <w:t xml:space="preserve"> </w:t>
      </w:r>
      <w:r>
        <w:t>настроение</w:t>
      </w:r>
      <w:r>
        <w:rPr>
          <w:spacing w:val="-9"/>
        </w:rPr>
        <w:t xml:space="preserve"> </w:t>
      </w:r>
      <w:r>
        <w:t>музыкальных</w:t>
      </w:r>
      <w:r>
        <w:rPr>
          <w:spacing w:val="-14"/>
        </w:rPr>
        <w:t xml:space="preserve"> </w:t>
      </w:r>
      <w:r>
        <w:t>произведений</w:t>
      </w:r>
      <w:r>
        <w:rPr>
          <w:spacing w:val="-10"/>
        </w:rPr>
        <w:t xml:space="preserve"> </w:t>
      </w:r>
      <w:r>
        <w:t>духовной</w:t>
      </w:r>
      <w:r>
        <w:rPr>
          <w:spacing w:val="-11"/>
        </w:rPr>
        <w:t xml:space="preserve"> </w:t>
      </w:r>
      <w:r>
        <w:t>музыки,</w:t>
      </w:r>
    </w:p>
    <w:p w:rsidR="00E767C0" w:rsidRDefault="00A56CA5">
      <w:pPr>
        <w:pStyle w:val="a4"/>
        <w:spacing w:line="276" w:lineRule="auto"/>
        <w:ind w:left="1412" w:right="3873" w:hanging="851"/>
      </w:pPr>
      <w:r>
        <w:t>характеризовать её жизненное предназначение;</w:t>
      </w:r>
      <w:r>
        <w:rPr>
          <w:spacing w:val="1"/>
        </w:rPr>
        <w:t xml:space="preserve"> </w:t>
      </w:r>
      <w:r>
        <w:t>исполнять</w:t>
      </w:r>
      <w:r>
        <w:rPr>
          <w:spacing w:val="-11"/>
        </w:rPr>
        <w:t xml:space="preserve"> </w:t>
      </w:r>
      <w:r>
        <w:t>доступные</w:t>
      </w:r>
      <w:r>
        <w:rPr>
          <w:spacing w:val="-8"/>
        </w:rPr>
        <w:t xml:space="preserve"> </w:t>
      </w:r>
      <w:r>
        <w:t>образцы</w:t>
      </w:r>
      <w:r>
        <w:rPr>
          <w:spacing w:val="-9"/>
        </w:rPr>
        <w:t xml:space="preserve"> </w:t>
      </w:r>
      <w:r>
        <w:t>духовной</w:t>
      </w:r>
      <w:r>
        <w:rPr>
          <w:spacing w:val="-9"/>
        </w:rPr>
        <w:t xml:space="preserve"> </w:t>
      </w:r>
      <w:r>
        <w:t>музыки;</w:t>
      </w:r>
    </w:p>
    <w:p w:rsidR="00E767C0" w:rsidRDefault="00A56CA5">
      <w:pPr>
        <w:pStyle w:val="a4"/>
        <w:spacing w:line="278" w:lineRule="auto"/>
        <w:ind w:right="166" w:firstLine="850"/>
      </w:pPr>
      <w:r>
        <w:t>рассказывать</w:t>
      </w:r>
      <w:r>
        <w:rPr>
          <w:spacing w:val="1"/>
        </w:rPr>
        <w:t xml:space="preserve"> </w:t>
      </w:r>
      <w:r>
        <w:t>об</w:t>
      </w:r>
      <w:r>
        <w:rPr>
          <w:spacing w:val="1"/>
        </w:rPr>
        <w:t xml:space="preserve"> </w:t>
      </w:r>
      <w:r>
        <w:t>особенностях</w:t>
      </w:r>
      <w:r>
        <w:rPr>
          <w:spacing w:val="1"/>
        </w:rPr>
        <w:t xml:space="preserve"> </w:t>
      </w:r>
      <w:r>
        <w:t>исполнения,</w:t>
      </w:r>
      <w:r>
        <w:rPr>
          <w:spacing w:val="1"/>
        </w:rPr>
        <w:t xml:space="preserve"> </w:t>
      </w:r>
      <w:r>
        <w:t>традициях</w:t>
      </w:r>
      <w:r>
        <w:rPr>
          <w:spacing w:val="1"/>
        </w:rPr>
        <w:t xml:space="preserve"> </w:t>
      </w:r>
      <w:r>
        <w:t>звучания</w:t>
      </w:r>
      <w:r>
        <w:rPr>
          <w:spacing w:val="1"/>
        </w:rPr>
        <w:t xml:space="preserve"> </w:t>
      </w:r>
      <w:r>
        <w:t>духовной</w:t>
      </w:r>
      <w:r>
        <w:rPr>
          <w:spacing w:val="1"/>
        </w:rPr>
        <w:t xml:space="preserve"> </w:t>
      </w:r>
      <w:r>
        <w:t>музыки</w:t>
      </w:r>
      <w:r>
        <w:rPr>
          <w:spacing w:val="1"/>
        </w:rPr>
        <w:t xml:space="preserve"> </w:t>
      </w:r>
      <w:r>
        <w:t>Русской</w:t>
      </w:r>
      <w:r>
        <w:rPr>
          <w:spacing w:val="1"/>
        </w:rPr>
        <w:t xml:space="preserve"> </w:t>
      </w:r>
      <w:r>
        <w:t>православной</w:t>
      </w:r>
      <w:r>
        <w:rPr>
          <w:spacing w:val="1"/>
        </w:rPr>
        <w:t xml:space="preserve"> </w:t>
      </w:r>
      <w:r>
        <w:t>церкви</w:t>
      </w:r>
      <w:r>
        <w:rPr>
          <w:spacing w:val="1"/>
        </w:rPr>
        <w:t xml:space="preserve"> </w:t>
      </w:r>
      <w:r>
        <w:t>(вариативно:</w:t>
      </w:r>
      <w:r>
        <w:rPr>
          <w:spacing w:val="1"/>
        </w:rPr>
        <w:t xml:space="preserve"> </w:t>
      </w:r>
      <w:r>
        <w:t>других</w:t>
      </w:r>
      <w:r>
        <w:rPr>
          <w:spacing w:val="1"/>
        </w:rPr>
        <w:t xml:space="preserve"> </w:t>
      </w:r>
      <w:r>
        <w:t>конфессий</w:t>
      </w:r>
      <w:r>
        <w:rPr>
          <w:spacing w:val="1"/>
        </w:rPr>
        <w:t xml:space="preserve"> </w:t>
      </w:r>
      <w:r>
        <w:t>согласно</w:t>
      </w:r>
      <w:r>
        <w:rPr>
          <w:spacing w:val="1"/>
        </w:rPr>
        <w:t xml:space="preserve"> </w:t>
      </w:r>
      <w:r>
        <w:t>региональной религиозной</w:t>
      </w:r>
      <w:r>
        <w:rPr>
          <w:spacing w:val="1"/>
        </w:rPr>
        <w:t xml:space="preserve"> </w:t>
      </w:r>
      <w:r>
        <w:t>традиции).</w:t>
      </w:r>
    </w:p>
    <w:p w:rsidR="00E767C0" w:rsidRDefault="00A56CA5">
      <w:pPr>
        <w:pStyle w:val="a4"/>
        <w:spacing w:line="276" w:lineRule="auto"/>
        <w:ind w:left="1412" w:right="160" w:firstLine="0"/>
      </w:pPr>
      <w:r>
        <w:t>К концу изучения модуля № 6 «Музыка театра и кино» обучающийся научится:</w:t>
      </w:r>
      <w:r>
        <w:rPr>
          <w:spacing w:val="-67"/>
        </w:rPr>
        <w:t xml:space="preserve"> </w:t>
      </w:r>
      <w:r>
        <w:t>определять</w:t>
      </w:r>
      <w:r>
        <w:rPr>
          <w:spacing w:val="51"/>
        </w:rPr>
        <w:t xml:space="preserve"> </w:t>
      </w:r>
      <w:r>
        <w:t>и</w:t>
      </w:r>
      <w:r>
        <w:rPr>
          <w:spacing w:val="53"/>
        </w:rPr>
        <w:t xml:space="preserve"> </w:t>
      </w:r>
      <w:r>
        <w:t>называть</w:t>
      </w:r>
      <w:r>
        <w:rPr>
          <w:spacing w:val="51"/>
        </w:rPr>
        <w:t xml:space="preserve"> </w:t>
      </w:r>
      <w:r>
        <w:t>особенности</w:t>
      </w:r>
      <w:r>
        <w:rPr>
          <w:spacing w:val="53"/>
        </w:rPr>
        <w:t xml:space="preserve"> </w:t>
      </w:r>
      <w:r>
        <w:t>музыкально-сценических</w:t>
      </w:r>
      <w:r>
        <w:rPr>
          <w:spacing w:val="48"/>
        </w:rPr>
        <w:t xml:space="preserve"> </w:t>
      </w:r>
      <w:r>
        <w:t>жанров</w:t>
      </w:r>
      <w:r>
        <w:rPr>
          <w:spacing w:val="52"/>
        </w:rPr>
        <w:t xml:space="preserve"> </w:t>
      </w:r>
      <w:r>
        <w:t>(опера,</w:t>
      </w:r>
    </w:p>
    <w:p w:rsidR="00E767C0" w:rsidRDefault="00A56CA5">
      <w:pPr>
        <w:pStyle w:val="a4"/>
        <w:spacing w:line="321" w:lineRule="exact"/>
        <w:ind w:firstLine="0"/>
      </w:pPr>
      <w:r>
        <w:t>балет,</w:t>
      </w:r>
      <w:r>
        <w:rPr>
          <w:spacing w:val="-11"/>
        </w:rPr>
        <w:t xml:space="preserve"> </w:t>
      </w:r>
      <w:r>
        <w:t>оперетта,</w:t>
      </w:r>
      <w:r>
        <w:rPr>
          <w:spacing w:val="-6"/>
        </w:rPr>
        <w:t xml:space="preserve"> </w:t>
      </w:r>
      <w:r>
        <w:t>мюзикл);</w:t>
      </w:r>
    </w:p>
    <w:p w:rsidR="00E767C0" w:rsidRDefault="00A56CA5">
      <w:pPr>
        <w:pStyle w:val="a4"/>
        <w:spacing w:before="38" w:line="278" w:lineRule="auto"/>
        <w:ind w:right="164" w:firstLine="850"/>
      </w:pPr>
      <w:r>
        <w:t>различать отдельные номера музыкального спектакля (ария, хор, увертюра и</w:t>
      </w:r>
      <w:r>
        <w:rPr>
          <w:spacing w:val="1"/>
        </w:rPr>
        <w:t xml:space="preserve"> </w:t>
      </w:r>
      <w:r>
        <w:t>другие),</w:t>
      </w:r>
      <w:r>
        <w:rPr>
          <w:spacing w:val="1"/>
        </w:rPr>
        <w:t xml:space="preserve"> </w:t>
      </w:r>
      <w:r>
        <w:t>узнавать</w:t>
      </w:r>
      <w:r>
        <w:rPr>
          <w:spacing w:val="1"/>
        </w:rPr>
        <w:t xml:space="preserve"> </w:t>
      </w:r>
      <w:r>
        <w:t>на</w:t>
      </w:r>
      <w:r>
        <w:rPr>
          <w:spacing w:val="1"/>
        </w:rPr>
        <w:t xml:space="preserve"> </w:t>
      </w:r>
      <w:r>
        <w:t>слух</w:t>
      </w:r>
      <w:r>
        <w:rPr>
          <w:spacing w:val="1"/>
        </w:rPr>
        <w:t xml:space="preserve"> </w:t>
      </w:r>
      <w:r>
        <w:t>и</w:t>
      </w:r>
      <w:r>
        <w:rPr>
          <w:spacing w:val="1"/>
        </w:rPr>
        <w:t xml:space="preserve"> </w:t>
      </w:r>
      <w:r>
        <w:t>называть</w:t>
      </w:r>
      <w:r>
        <w:rPr>
          <w:spacing w:val="1"/>
        </w:rPr>
        <w:t xml:space="preserve"> </w:t>
      </w:r>
      <w:r>
        <w:t>освоенные</w:t>
      </w:r>
      <w:r>
        <w:rPr>
          <w:spacing w:val="1"/>
        </w:rPr>
        <w:t xml:space="preserve"> </w:t>
      </w:r>
      <w:r>
        <w:t>музыкальные</w:t>
      </w:r>
      <w:r>
        <w:rPr>
          <w:spacing w:val="1"/>
        </w:rPr>
        <w:t xml:space="preserve"> </w:t>
      </w:r>
      <w:r>
        <w:t>произведения</w:t>
      </w:r>
      <w:r>
        <w:rPr>
          <w:spacing w:val="1"/>
        </w:rPr>
        <w:t xml:space="preserve"> </w:t>
      </w:r>
      <w:r>
        <w:t>(фрагменты)</w:t>
      </w:r>
      <w:r>
        <w:rPr>
          <w:spacing w:val="-1"/>
        </w:rPr>
        <w:t xml:space="preserve"> </w:t>
      </w:r>
      <w:r>
        <w:t>и</w:t>
      </w:r>
      <w:r>
        <w:rPr>
          <w:spacing w:val="1"/>
        </w:rPr>
        <w:t xml:space="preserve"> </w:t>
      </w:r>
      <w:r>
        <w:t>их</w:t>
      </w:r>
      <w:r>
        <w:rPr>
          <w:spacing w:val="-4"/>
        </w:rPr>
        <w:t xml:space="preserve"> </w:t>
      </w:r>
      <w:r>
        <w:t>авторов;</w:t>
      </w:r>
    </w:p>
    <w:p w:rsidR="00E767C0" w:rsidRDefault="00A56CA5">
      <w:pPr>
        <w:pStyle w:val="a4"/>
        <w:spacing w:line="276" w:lineRule="auto"/>
        <w:ind w:right="166" w:firstLine="850"/>
      </w:pPr>
      <w:r>
        <w:t>различать</w:t>
      </w:r>
      <w:r>
        <w:rPr>
          <w:spacing w:val="1"/>
        </w:rPr>
        <w:t xml:space="preserve"> </w:t>
      </w:r>
      <w:r>
        <w:t>виды</w:t>
      </w:r>
      <w:r>
        <w:rPr>
          <w:spacing w:val="1"/>
        </w:rPr>
        <w:t xml:space="preserve"> </w:t>
      </w:r>
      <w:r>
        <w:t>музыкальных</w:t>
      </w:r>
      <w:r>
        <w:rPr>
          <w:spacing w:val="1"/>
        </w:rPr>
        <w:t xml:space="preserve"> </w:t>
      </w:r>
      <w:r>
        <w:t>коллективов</w:t>
      </w:r>
      <w:r>
        <w:rPr>
          <w:spacing w:val="1"/>
        </w:rPr>
        <w:t xml:space="preserve"> </w:t>
      </w:r>
      <w:r>
        <w:t>(ансамблей,</w:t>
      </w:r>
      <w:r>
        <w:rPr>
          <w:spacing w:val="1"/>
        </w:rPr>
        <w:t xml:space="preserve"> </w:t>
      </w:r>
      <w:r>
        <w:t>оркестров,</w:t>
      </w:r>
      <w:r>
        <w:rPr>
          <w:spacing w:val="1"/>
        </w:rPr>
        <w:t xml:space="preserve"> </w:t>
      </w:r>
      <w:r>
        <w:t>хоров),</w:t>
      </w:r>
      <w:r>
        <w:rPr>
          <w:spacing w:val="1"/>
        </w:rPr>
        <w:t xml:space="preserve"> </w:t>
      </w:r>
      <w:r>
        <w:t>тембры</w:t>
      </w:r>
      <w:r>
        <w:rPr>
          <w:spacing w:val="-4"/>
        </w:rPr>
        <w:t xml:space="preserve"> </w:t>
      </w:r>
      <w:r>
        <w:t>человеческих</w:t>
      </w:r>
      <w:r>
        <w:rPr>
          <w:spacing w:val="-6"/>
        </w:rPr>
        <w:t xml:space="preserve"> </w:t>
      </w:r>
      <w:r>
        <w:t>голосов</w:t>
      </w:r>
      <w:r>
        <w:rPr>
          <w:spacing w:val="-5"/>
        </w:rPr>
        <w:t xml:space="preserve"> </w:t>
      </w:r>
      <w:r>
        <w:t>и</w:t>
      </w:r>
      <w:r>
        <w:rPr>
          <w:spacing w:val="-3"/>
        </w:rPr>
        <w:t xml:space="preserve"> </w:t>
      </w:r>
      <w:r>
        <w:t>музыкальных</w:t>
      </w:r>
      <w:r>
        <w:rPr>
          <w:spacing w:val="-7"/>
        </w:rPr>
        <w:t xml:space="preserve"> </w:t>
      </w:r>
      <w:r>
        <w:t>инструментов, определять</w:t>
      </w:r>
      <w:r>
        <w:rPr>
          <w:spacing w:val="-5"/>
        </w:rPr>
        <w:t xml:space="preserve"> </w:t>
      </w:r>
      <w:r>
        <w:t>их</w:t>
      </w:r>
      <w:r>
        <w:rPr>
          <w:spacing w:val="-7"/>
        </w:rPr>
        <w:t xml:space="preserve"> </w:t>
      </w:r>
      <w:r>
        <w:t>на</w:t>
      </w:r>
      <w:r>
        <w:rPr>
          <w:spacing w:val="-2"/>
        </w:rPr>
        <w:t xml:space="preserve"> </w:t>
      </w:r>
      <w:r>
        <w:t>слух;</w:t>
      </w:r>
    </w:p>
    <w:p w:rsidR="00E767C0" w:rsidRDefault="00A56CA5">
      <w:pPr>
        <w:pStyle w:val="a4"/>
        <w:spacing w:line="276" w:lineRule="auto"/>
        <w:ind w:right="160" w:firstLine="850"/>
      </w:pPr>
      <w:r>
        <w:t>отличать черты профессий, связанных с созданием музыкального спектакля, и</w:t>
      </w:r>
      <w:r>
        <w:rPr>
          <w:spacing w:val="1"/>
        </w:rPr>
        <w:t xml:space="preserve"> </w:t>
      </w:r>
      <w:r>
        <w:t>их роли в творческом процессе: композитор, музыкант, дирижёр, сценарист, режиссёр,</w:t>
      </w:r>
      <w:r>
        <w:rPr>
          <w:spacing w:val="-67"/>
        </w:rPr>
        <w:t xml:space="preserve"> </w:t>
      </w:r>
      <w:r>
        <w:t>хореограф,</w:t>
      </w:r>
      <w:r>
        <w:rPr>
          <w:spacing w:val="2"/>
        </w:rPr>
        <w:t xml:space="preserve"> </w:t>
      </w:r>
      <w:r>
        <w:t>певец,</w:t>
      </w:r>
      <w:r>
        <w:rPr>
          <w:spacing w:val="2"/>
        </w:rPr>
        <w:t xml:space="preserve"> </w:t>
      </w:r>
      <w:r>
        <w:t>художник</w:t>
      </w:r>
      <w:r>
        <w:rPr>
          <w:spacing w:val="1"/>
        </w:rPr>
        <w:t xml:space="preserve"> </w:t>
      </w:r>
      <w:r>
        <w:t>и другие.</w:t>
      </w:r>
    </w:p>
    <w:p w:rsidR="00E767C0" w:rsidRDefault="00A56CA5">
      <w:pPr>
        <w:pStyle w:val="a4"/>
        <w:spacing w:line="278" w:lineRule="auto"/>
        <w:ind w:right="150" w:firstLine="850"/>
      </w:pPr>
      <w:r>
        <w:t>К</w:t>
      </w:r>
      <w:r>
        <w:rPr>
          <w:spacing w:val="1"/>
        </w:rPr>
        <w:t xml:space="preserve"> </w:t>
      </w:r>
      <w:r>
        <w:t>концу</w:t>
      </w:r>
      <w:r>
        <w:rPr>
          <w:spacing w:val="1"/>
        </w:rPr>
        <w:t xml:space="preserve"> </w:t>
      </w:r>
      <w:r>
        <w:t>изучения</w:t>
      </w:r>
      <w:r>
        <w:rPr>
          <w:spacing w:val="1"/>
        </w:rPr>
        <w:t xml:space="preserve"> </w:t>
      </w:r>
      <w:r>
        <w:t>модуля</w:t>
      </w:r>
      <w:r>
        <w:rPr>
          <w:spacing w:val="1"/>
        </w:rPr>
        <w:t xml:space="preserve"> </w:t>
      </w:r>
      <w:r>
        <w:t>№</w:t>
      </w:r>
      <w:r>
        <w:rPr>
          <w:spacing w:val="1"/>
        </w:rPr>
        <w:t xml:space="preserve"> </w:t>
      </w:r>
      <w:r>
        <w:t>7</w:t>
      </w:r>
      <w:r>
        <w:rPr>
          <w:spacing w:val="1"/>
        </w:rPr>
        <w:t xml:space="preserve"> </w:t>
      </w:r>
      <w:r>
        <w:t>«Современная</w:t>
      </w:r>
      <w:r>
        <w:rPr>
          <w:spacing w:val="1"/>
        </w:rPr>
        <w:t xml:space="preserve"> </w:t>
      </w:r>
      <w:r>
        <w:t>музыкальная</w:t>
      </w:r>
      <w:r>
        <w:rPr>
          <w:spacing w:val="1"/>
        </w:rPr>
        <w:t xml:space="preserve"> </w:t>
      </w:r>
      <w:r>
        <w:t>культура»</w:t>
      </w:r>
      <w:r>
        <w:rPr>
          <w:spacing w:val="1"/>
        </w:rPr>
        <w:t xml:space="preserve"> </w:t>
      </w:r>
      <w:r>
        <w:t>обучающийся</w:t>
      </w:r>
      <w:r>
        <w:rPr>
          <w:spacing w:val="2"/>
        </w:rPr>
        <w:t xml:space="preserve"> </w:t>
      </w:r>
      <w:r>
        <w:t>научится:</w:t>
      </w:r>
    </w:p>
    <w:p w:rsidR="00E767C0" w:rsidRDefault="00A56CA5">
      <w:pPr>
        <w:pStyle w:val="a4"/>
        <w:spacing w:line="276" w:lineRule="auto"/>
        <w:ind w:right="167" w:firstLine="850"/>
      </w:pPr>
      <w:r>
        <w:t>различать разнообразные виды и жанры современной музыкальной культуры,</w:t>
      </w:r>
      <w:r>
        <w:rPr>
          <w:spacing w:val="1"/>
        </w:rPr>
        <w:t xml:space="preserve"> </w:t>
      </w:r>
      <w:r>
        <w:t>стремиться</w:t>
      </w:r>
      <w:r>
        <w:rPr>
          <w:spacing w:val="2"/>
        </w:rPr>
        <w:t xml:space="preserve"> </w:t>
      </w:r>
      <w:r>
        <w:t>к расширению</w:t>
      </w:r>
      <w:r>
        <w:rPr>
          <w:spacing w:val="-1"/>
        </w:rPr>
        <w:t xml:space="preserve"> </w:t>
      </w:r>
      <w:r>
        <w:t>музыкального</w:t>
      </w:r>
      <w:r>
        <w:rPr>
          <w:spacing w:val="5"/>
        </w:rPr>
        <w:t xml:space="preserve"> </w:t>
      </w:r>
      <w:r>
        <w:t>кругозора;</w:t>
      </w:r>
    </w:p>
    <w:p w:rsidR="00E767C0" w:rsidRDefault="00A56CA5">
      <w:pPr>
        <w:pStyle w:val="a4"/>
        <w:spacing w:line="276" w:lineRule="auto"/>
        <w:ind w:right="164" w:firstLine="850"/>
      </w:pPr>
      <w:r>
        <w:t>различать и определять на слух принадлежность музыкальных произведений,</w:t>
      </w:r>
      <w:r>
        <w:rPr>
          <w:spacing w:val="1"/>
        </w:rPr>
        <w:t xml:space="preserve"> </w:t>
      </w:r>
      <w:r>
        <w:t>исполнительского стиля к различным направлениям современной музыки (в том числе</w:t>
      </w:r>
      <w:r>
        <w:rPr>
          <w:spacing w:val="-67"/>
        </w:rPr>
        <w:t xml:space="preserve"> </w:t>
      </w:r>
      <w:r>
        <w:t>эстрады,</w:t>
      </w:r>
      <w:r>
        <w:rPr>
          <w:spacing w:val="3"/>
        </w:rPr>
        <w:t xml:space="preserve"> </w:t>
      </w:r>
      <w:r>
        <w:t>мюзикла,</w:t>
      </w:r>
      <w:r>
        <w:rPr>
          <w:spacing w:val="4"/>
        </w:rPr>
        <w:t xml:space="preserve"> </w:t>
      </w:r>
      <w:r>
        <w:t>джаза);</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48" w:firstLine="850"/>
      </w:pPr>
      <w:r>
        <w:lastRenderedPageBreak/>
        <w:t>анализировать, называть музыкально-выразительные средства, определяющие</w:t>
      </w:r>
      <w:r>
        <w:rPr>
          <w:spacing w:val="1"/>
        </w:rPr>
        <w:t xml:space="preserve"> </w:t>
      </w:r>
      <w:r>
        <w:t>основной</w:t>
      </w:r>
      <w:r>
        <w:rPr>
          <w:spacing w:val="1"/>
        </w:rPr>
        <w:t xml:space="preserve"> </w:t>
      </w:r>
      <w:r>
        <w:t>характер,</w:t>
      </w:r>
      <w:r>
        <w:rPr>
          <w:spacing w:val="1"/>
        </w:rPr>
        <w:t xml:space="preserve"> </w:t>
      </w:r>
      <w:r>
        <w:t>настроение</w:t>
      </w:r>
      <w:r>
        <w:rPr>
          <w:spacing w:val="1"/>
        </w:rPr>
        <w:t xml:space="preserve"> </w:t>
      </w:r>
      <w:r>
        <w:t>музыки,</w:t>
      </w:r>
      <w:r>
        <w:rPr>
          <w:spacing w:val="1"/>
        </w:rPr>
        <w:t xml:space="preserve"> </w:t>
      </w:r>
      <w:r>
        <w:t>сознательно</w:t>
      </w:r>
      <w:r>
        <w:rPr>
          <w:spacing w:val="1"/>
        </w:rPr>
        <w:t xml:space="preserve"> </w:t>
      </w:r>
      <w:r>
        <w:t>пользоваться</w:t>
      </w:r>
      <w:r>
        <w:rPr>
          <w:spacing w:val="1"/>
        </w:rPr>
        <w:t xml:space="preserve"> </w:t>
      </w:r>
      <w:r>
        <w:t>музыкально-</w:t>
      </w:r>
      <w:r>
        <w:rPr>
          <w:spacing w:val="1"/>
        </w:rPr>
        <w:t xml:space="preserve"> </w:t>
      </w:r>
      <w:r>
        <w:t>выразительными средствами при</w:t>
      </w:r>
      <w:r>
        <w:rPr>
          <w:spacing w:val="1"/>
        </w:rPr>
        <w:t xml:space="preserve"> </w:t>
      </w:r>
      <w:r>
        <w:t>исполнении;</w:t>
      </w:r>
    </w:p>
    <w:p w:rsidR="00E767C0" w:rsidRDefault="00A56CA5">
      <w:pPr>
        <w:pStyle w:val="a4"/>
        <w:spacing w:line="276" w:lineRule="auto"/>
        <w:ind w:right="165" w:firstLine="850"/>
      </w:pPr>
      <w:r>
        <w:t>исполнять</w:t>
      </w:r>
      <w:r>
        <w:rPr>
          <w:spacing w:val="1"/>
        </w:rPr>
        <w:t xml:space="preserve"> </w:t>
      </w:r>
      <w:r>
        <w:t>современные</w:t>
      </w:r>
      <w:r>
        <w:rPr>
          <w:spacing w:val="1"/>
        </w:rPr>
        <w:t xml:space="preserve"> </w:t>
      </w:r>
      <w:r>
        <w:t>музыкальные</w:t>
      </w:r>
      <w:r>
        <w:rPr>
          <w:spacing w:val="1"/>
        </w:rPr>
        <w:t xml:space="preserve"> </w:t>
      </w:r>
      <w:r>
        <w:t>произведения,</w:t>
      </w:r>
      <w:r>
        <w:rPr>
          <w:spacing w:val="1"/>
        </w:rPr>
        <w:t xml:space="preserve"> </w:t>
      </w:r>
      <w:r>
        <w:t>соблюдая</w:t>
      </w:r>
      <w:r>
        <w:rPr>
          <w:spacing w:val="1"/>
        </w:rPr>
        <w:t xml:space="preserve"> </w:t>
      </w:r>
      <w:r>
        <w:t>певческую</w:t>
      </w:r>
      <w:r>
        <w:rPr>
          <w:spacing w:val="1"/>
        </w:rPr>
        <w:t xml:space="preserve"> </w:t>
      </w:r>
      <w:r>
        <w:t>культуру</w:t>
      </w:r>
      <w:r>
        <w:rPr>
          <w:spacing w:val="-4"/>
        </w:rPr>
        <w:t xml:space="preserve"> </w:t>
      </w:r>
      <w:r>
        <w:t>звука.</w:t>
      </w:r>
    </w:p>
    <w:p w:rsidR="00E767C0" w:rsidRDefault="00A56CA5">
      <w:pPr>
        <w:pStyle w:val="a4"/>
        <w:spacing w:line="278" w:lineRule="auto"/>
        <w:ind w:left="1412" w:right="169" w:firstLine="0"/>
      </w:pPr>
      <w:r>
        <w:t>К концу изучения модуля № 8 «Музыкальная грамота» обучающийся научится:</w:t>
      </w:r>
      <w:r>
        <w:rPr>
          <w:spacing w:val="-67"/>
        </w:rPr>
        <w:t xml:space="preserve"> </w:t>
      </w:r>
      <w:r>
        <w:t>классифицировать</w:t>
      </w:r>
      <w:r>
        <w:rPr>
          <w:spacing w:val="17"/>
        </w:rPr>
        <w:t xml:space="preserve"> </w:t>
      </w:r>
      <w:r>
        <w:t>звуки:</w:t>
      </w:r>
      <w:r>
        <w:rPr>
          <w:spacing w:val="15"/>
        </w:rPr>
        <w:t xml:space="preserve"> </w:t>
      </w:r>
      <w:r>
        <w:t>шумовые</w:t>
      </w:r>
      <w:r>
        <w:rPr>
          <w:spacing w:val="21"/>
        </w:rPr>
        <w:t xml:space="preserve"> </w:t>
      </w:r>
      <w:r>
        <w:t>и</w:t>
      </w:r>
      <w:r>
        <w:rPr>
          <w:spacing w:val="20"/>
        </w:rPr>
        <w:t xml:space="preserve"> </w:t>
      </w:r>
      <w:r>
        <w:t>музыкальные,</w:t>
      </w:r>
      <w:r>
        <w:rPr>
          <w:spacing w:val="21"/>
        </w:rPr>
        <w:t xml:space="preserve"> </w:t>
      </w:r>
      <w:r>
        <w:t>длинные,</w:t>
      </w:r>
      <w:r>
        <w:rPr>
          <w:spacing w:val="21"/>
        </w:rPr>
        <w:t xml:space="preserve"> </w:t>
      </w:r>
      <w:r>
        <w:t>короткие,</w:t>
      </w:r>
      <w:r>
        <w:rPr>
          <w:spacing w:val="22"/>
        </w:rPr>
        <w:t xml:space="preserve"> </w:t>
      </w:r>
      <w:r>
        <w:t>тихие,</w:t>
      </w:r>
    </w:p>
    <w:p w:rsidR="00E767C0" w:rsidRDefault="00A56CA5">
      <w:pPr>
        <w:pStyle w:val="a4"/>
        <w:spacing w:line="319" w:lineRule="exact"/>
        <w:ind w:firstLine="0"/>
      </w:pPr>
      <w:r>
        <w:t>громкие,</w:t>
      </w:r>
      <w:r>
        <w:rPr>
          <w:spacing w:val="-6"/>
        </w:rPr>
        <w:t xml:space="preserve"> </w:t>
      </w:r>
      <w:r>
        <w:t>низкие,</w:t>
      </w:r>
      <w:r>
        <w:rPr>
          <w:spacing w:val="-6"/>
        </w:rPr>
        <w:t xml:space="preserve"> </w:t>
      </w:r>
      <w:r>
        <w:t>высокие;</w:t>
      </w:r>
    </w:p>
    <w:p w:rsidR="00E767C0" w:rsidRDefault="00A56CA5">
      <w:pPr>
        <w:pStyle w:val="a4"/>
        <w:spacing w:before="46" w:line="276" w:lineRule="auto"/>
        <w:ind w:right="157" w:firstLine="850"/>
      </w:pPr>
      <w:r>
        <w:t>различать</w:t>
      </w:r>
      <w:r>
        <w:rPr>
          <w:spacing w:val="1"/>
        </w:rPr>
        <w:t xml:space="preserve"> </w:t>
      </w:r>
      <w:r>
        <w:t>элементы</w:t>
      </w:r>
      <w:r>
        <w:rPr>
          <w:spacing w:val="1"/>
        </w:rPr>
        <w:t xml:space="preserve"> </w:t>
      </w:r>
      <w:r>
        <w:t>музыкального</w:t>
      </w:r>
      <w:r>
        <w:rPr>
          <w:spacing w:val="1"/>
        </w:rPr>
        <w:t xml:space="preserve"> </w:t>
      </w:r>
      <w:r>
        <w:t>языка</w:t>
      </w:r>
      <w:r>
        <w:rPr>
          <w:spacing w:val="1"/>
        </w:rPr>
        <w:t xml:space="preserve"> </w:t>
      </w:r>
      <w:r>
        <w:t>(темп,</w:t>
      </w:r>
      <w:r>
        <w:rPr>
          <w:spacing w:val="1"/>
        </w:rPr>
        <w:t xml:space="preserve"> </w:t>
      </w:r>
      <w:r>
        <w:t>тембр,</w:t>
      </w:r>
      <w:r>
        <w:rPr>
          <w:spacing w:val="1"/>
        </w:rPr>
        <w:t xml:space="preserve"> </w:t>
      </w:r>
      <w:r>
        <w:t>регистр,</w:t>
      </w:r>
      <w:r>
        <w:rPr>
          <w:spacing w:val="70"/>
        </w:rPr>
        <w:t xml:space="preserve"> </w:t>
      </w:r>
      <w:r>
        <w:t>динамика,</w:t>
      </w:r>
      <w:r>
        <w:rPr>
          <w:spacing w:val="1"/>
        </w:rPr>
        <w:t xml:space="preserve"> </w:t>
      </w:r>
      <w:r>
        <w:t>ритм,</w:t>
      </w:r>
      <w:r>
        <w:rPr>
          <w:spacing w:val="1"/>
        </w:rPr>
        <w:t xml:space="preserve"> </w:t>
      </w:r>
      <w:r>
        <w:t>мелодия,</w:t>
      </w:r>
      <w:r>
        <w:rPr>
          <w:spacing w:val="1"/>
        </w:rPr>
        <w:t xml:space="preserve"> </w:t>
      </w:r>
      <w:r>
        <w:t>аккомпанемент</w:t>
      </w:r>
      <w:r>
        <w:rPr>
          <w:spacing w:val="1"/>
        </w:rPr>
        <w:t xml:space="preserve"> </w:t>
      </w:r>
      <w:r>
        <w:t>и</w:t>
      </w:r>
      <w:r>
        <w:rPr>
          <w:spacing w:val="1"/>
        </w:rPr>
        <w:t xml:space="preserve"> </w:t>
      </w:r>
      <w:r>
        <w:t>другие),</w:t>
      </w:r>
      <w:r>
        <w:rPr>
          <w:spacing w:val="1"/>
        </w:rPr>
        <w:t xml:space="preserve"> </w:t>
      </w:r>
      <w:r>
        <w:t>объяснять</w:t>
      </w:r>
      <w:r>
        <w:rPr>
          <w:spacing w:val="1"/>
        </w:rPr>
        <w:t xml:space="preserve"> </w:t>
      </w:r>
      <w:r>
        <w:t>значение</w:t>
      </w:r>
      <w:r>
        <w:rPr>
          <w:spacing w:val="1"/>
        </w:rPr>
        <w:t xml:space="preserve"> </w:t>
      </w:r>
      <w:r>
        <w:t>соответствующих</w:t>
      </w:r>
      <w:r>
        <w:rPr>
          <w:spacing w:val="1"/>
        </w:rPr>
        <w:t xml:space="preserve"> </w:t>
      </w:r>
      <w:r>
        <w:t>терминов;</w:t>
      </w:r>
    </w:p>
    <w:p w:rsidR="00E767C0" w:rsidRDefault="00A56CA5">
      <w:pPr>
        <w:pStyle w:val="a4"/>
        <w:spacing w:line="276" w:lineRule="auto"/>
        <w:ind w:right="166" w:firstLine="850"/>
      </w:pPr>
      <w:r>
        <w:t>различать изобразительные и выразительные интонации,</w:t>
      </w:r>
      <w:r>
        <w:rPr>
          <w:spacing w:val="1"/>
        </w:rPr>
        <w:t xml:space="preserve"> </w:t>
      </w:r>
      <w:r>
        <w:t>находить признаки</w:t>
      </w:r>
      <w:r>
        <w:rPr>
          <w:spacing w:val="1"/>
        </w:rPr>
        <w:t xml:space="preserve"> </w:t>
      </w:r>
      <w:r>
        <w:t>сходства и различия</w:t>
      </w:r>
      <w:r>
        <w:rPr>
          <w:spacing w:val="1"/>
        </w:rPr>
        <w:t xml:space="preserve"> </w:t>
      </w:r>
      <w:r>
        <w:t>музыкальных</w:t>
      </w:r>
      <w:r>
        <w:rPr>
          <w:spacing w:val="-4"/>
        </w:rPr>
        <w:t xml:space="preserve"> </w:t>
      </w:r>
      <w:r>
        <w:t>и речевых</w:t>
      </w:r>
      <w:r>
        <w:rPr>
          <w:spacing w:val="-4"/>
        </w:rPr>
        <w:t xml:space="preserve"> </w:t>
      </w:r>
      <w:r>
        <w:t>интонаций;</w:t>
      </w:r>
    </w:p>
    <w:p w:rsidR="00E767C0" w:rsidRDefault="00A56CA5">
      <w:pPr>
        <w:pStyle w:val="a4"/>
        <w:spacing w:line="278" w:lineRule="auto"/>
        <w:ind w:left="1412" w:right="161" w:firstLine="0"/>
      </w:pPr>
      <w:r>
        <w:t>различать на слух принципы развития: повтор, контраст, варьирование;</w:t>
      </w:r>
      <w:r>
        <w:rPr>
          <w:spacing w:val="1"/>
        </w:rPr>
        <w:t xml:space="preserve"> </w:t>
      </w:r>
      <w:r>
        <w:t>понимать</w:t>
      </w:r>
      <w:r>
        <w:rPr>
          <w:spacing w:val="-5"/>
        </w:rPr>
        <w:t xml:space="preserve"> </w:t>
      </w:r>
      <w:r>
        <w:t>значения</w:t>
      </w:r>
      <w:r>
        <w:rPr>
          <w:spacing w:val="4"/>
        </w:rPr>
        <w:t xml:space="preserve"> </w:t>
      </w:r>
      <w:r>
        <w:t>термина</w:t>
      </w:r>
      <w:r>
        <w:rPr>
          <w:spacing w:val="4"/>
        </w:rPr>
        <w:t xml:space="preserve"> </w:t>
      </w:r>
      <w:r>
        <w:t>«музыкальная</w:t>
      </w:r>
      <w:r>
        <w:rPr>
          <w:spacing w:val="-2"/>
        </w:rPr>
        <w:t xml:space="preserve"> </w:t>
      </w:r>
      <w:r>
        <w:t>форма», определять</w:t>
      </w:r>
      <w:r>
        <w:rPr>
          <w:spacing w:val="-1"/>
        </w:rPr>
        <w:t xml:space="preserve"> </w:t>
      </w:r>
      <w:r>
        <w:t>на</w:t>
      </w:r>
      <w:r>
        <w:rPr>
          <w:spacing w:val="-2"/>
        </w:rPr>
        <w:t xml:space="preserve"> </w:t>
      </w:r>
      <w:r>
        <w:t>слух</w:t>
      </w:r>
      <w:r>
        <w:rPr>
          <w:spacing w:val="-7"/>
        </w:rPr>
        <w:t xml:space="preserve"> </w:t>
      </w:r>
      <w:r>
        <w:t>простые</w:t>
      </w:r>
    </w:p>
    <w:p w:rsidR="00E767C0" w:rsidRDefault="00A56CA5">
      <w:pPr>
        <w:pStyle w:val="a4"/>
        <w:spacing w:line="276" w:lineRule="auto"/>
        <w:ind w:right="163" w:firstLine="0"/>
      </w:pPr>
      <w:r>
        <w:t>музыкальные формы – двухчастную, трёхчастную и трёхчастную репризную, рондо,</w:t>
      </w:r>
      <w:r>
        <w:rPr>
          <w:spacing w:val="1"/>
        </w:rPr>
        <w:t xml:space="preserve"> </w:t>
      </w:r>
      <w:r>
        <w:t>вариации;</w:t>
      </w:r>
    </w:p>
    <w:p w:rsidR="00E767C0" w:rsidRDefault="00A56CA5">
      <w:pPr>
        <w:pStyle w:val="a4"/>
        <w:spacing w:line="276" w:lineRule="auto"/>
        <w:ind w:left="1412" w:right="1681" w:firstLine="0"/>
      </w:pPr>
      <w:r>
        <w:t>ориентироваться</w:t>
      </w:r>
      <w:r>
        <w:rPr>
          <w:spacing w:val="-11"/>
        </w:rPr>
        <w:t xml:space="preserve"> </w:t>
      </w:r>
      <w:r>
        <w:t>в</w:t>
      </w:r>
      <w:r>
        <w:rPr>
          <w:spacing w:val="-12"/>
        </w:rPr>
        <w:t xml:space="preserve"> </w:t>
      </w:r>
      <w:r>
        <w:t>нотной</w:t>
      </w:r>
      <w:r>
        <w:rPr>
          <w:spacing w:val="-12"/>
        </w:rPr>
        <w:t xml:space="preserve"> </w:t>
      </w:r>
      <w:r>
        <w:t>записи</w:t>
      </w:r>
      <w:r>
        <w:rPr>
          <w:spacing w:val="-12"/>
        </w:rPr>
        <w:t xml:space="preserve"> </w:t>
      </w:r>
      <w:r>
        <w:t>в</w:t>
      </w:r>
      <w:r>
        <w:rPr>
          <w:spacing w:val="-13"/>
        </w:rPr>
        <w:t xml:space="preserve"> </w:t>
      </w:r>
      <w:r>
        <w:t>пределах</w:t>
      </w:r>
      <w:r>
        <w:rPr>
          <w:spacing w:val="-15"/>
        </w:rPr>
        <w:t xml:space="preserve"> </w:t>
      </w:r>
      <w:r>
        <w:t>певческого</w:t>
      </w:r>
      <w:r>
        <w:rPr>
          <w:spacing w:val="-12"/>
        </w:rPr>
        <w:t xml:space="preserve"> </w:t>
      </w:r>
      <w:r>
        <w:t>диапазона;</w:t>
      </w:r>
      <w:r>
        <w:rPr>
          <w:spacing w:val="-68"/>
        </w:rPr>
        <w:t xml:space="preserve"> </w:t>
      </w:r>
      <w:r>
        <w:t>исполнять</w:t>
      </w:r>
      <w:r>
        <w:rPr>
          <w:spacing w:val="-3"/>
        </w:rPr>
        <w:t xml:space="preserve"> </w:t>
      </w:r>
      <w:r>
        <w:t>и</w:t>
      </w:r>
      <w:r>
        <w:rPr>
          <w:spacing w:val="-1"/>
        </w:rPr>
        <w:t xml:space="preserve"> </w:t>
      </w:r>
      <w:r>
        <w:t>создавать</w:t>
      </w:r>
      <w:r>
        <w:rPr>
          <w:spacing w:val="-3"/>
        </w:rPr>
        <w:t xml:space="preserve"> </w:t>
      </w:r>
      <w:r>
        <w:t>различные ритмические рисунки;</w:t>
      </w:r>
    </w:p>
    <w:p w:rsidR="00E767C0" w:rsidRDefault="00A56CA5">
      <w:pPr>
        <w:pStyle w:val="a4"/>
        <w:spacing w:line="321" w:lineRule="exact"/>
        <w:ind w:left="1412" w:firstLine="0"/>
      </w:pPr>
      <w:r>
        <w:t>исполнять</w:t>
      </w:r>
      <w:r>
        <w:rPr>
          <w:spacing w:val="-10"/>
        </w:rPr>
        <w:t xml:space="preserve"> </w:t>
      </w:r>
      <w:r>
        <w:t>песни</w:t>
      </w:r>
      <w:r>
        <w:rPr>
          <w:spacing w:val="-7"/>
        </w:rPr>
        <w:t xml:space="preserve"> </w:t>
      </w:r>
      <w:r>
        <w:t>с</w:t>
      </w:r>
      <w:r>
        <w:rPr>
          <w:spacing w:val="-7"/>
        </w:rPr>
        <w:t xml:space="preserve"> </w:t>
      </w:r>
      <w:r>
        <w:t>простым</w:t>
      </w:r>
      <w:r>
        <w:rPr>
          <w:spacing w:val="-6"/>
        </w:rPr>
        <w:t xml:space="preserve"> </w:t>
      </w:r>
      <w:r>
        <w:t>мелодическим</w:t>
      </w:r>
      <w:r>
        <w:rPr>
          <w:spacing w:val="-7"/>
        </w:rPr>
        <w:t xml:space="preserve"> </w:t>
      </w:r>
      <w:r>
        <w:t>рисунком.</w:t>
      </w:r>
    </w:p>
    <w:p w:rsidR="00E767C0" w:rsidRDefault="00E767C0">
      <w:pPr>
        <w:pStyle w:val="a4"/>
        <w:spacing w:before="1"/>
        <w:ind w:left="0" w:firstLine="0"/>
        <w:jc w:val="left"/>
        <w:rPr>
          <w:sz w:val="31"/>
        </w:rPr>
      </w:pPr>
    </w:p>
    <w:p w:rsidR="00E767C0" w:rsidRDefault="00A56CA5" w:rsidP="009132F9">
      <w:pPr>
        <w:pStyle w:val="1"/>
        <w:numPr>
          <w:ilvl w:val="2"/>
          <w:numId w:val="19"/>
        </w:numPr>
        <w:tabs>
          <w:tab w:val="left" w:pos="2119"/>
        </w:tabs>
        <w:ind w:left="2118" w:hanging="846"/>
        <w:jc w:val="both"/>
      </w:pPr>
      <w:r>
        <w:t>Рабочая</w:t>
      </w:r>
      <w:r>
        <w:rPr>
          <w:spacing w:val="-10"/>
        </w:rPr>
        <w:t xml:space="preserve"> </w:t>
      </w:r>
      <w:r>
        <w:t>программа</w:t>
      </w:r>
      <w:r>
        <w:rPr>
          <w:spacing w:val="-12"/>
        </w:rPr>
        <w:t xml:space="preserve"> </w:t>
      </w:r>
      <w:r>
        <w:t>по</w:t>
      </w:r>
      <w:r>
        <w:rPr>
          <w:spacing w:val="-15"/>
        </w:rPr>
        <w:t xml:space="preserve"> </w:t>
      </w:r>
      <w:r>
        <w:t>учебному</w:t>
      </w:r>
      <w:r>
        <w:rPr>
          <w:spacing w:val="-11"/>
        </w:rPr>
        <w:t xml:space="preserve"> </w:t>
      </w:r>
      <w:r>
        <w:t>предмету</w:t>
      </w:r>
      <w:r>
        <w:rPr>
          <w:spacing w:val="-6"/>
        </w:rPr>
        <w:t xml:space="preserve"> </w:t>
      </w:r>
      <w:r>
        <w:t>«Технология».</w:t>
      </w:r>
    </w:p>
    <w:p w:rsidR="00E767C0" w:rsidRDefault="00A56CA5">
      <w:pPr>
        <w:pStyle w:val="a4"/>
        <w:spacing w:before="43"/>
        <w:ind w:left="1273" w:firstLine="0"/>
      </w:pPr>
      <w:r>
        <w:t>Рабочая</w:t>
      </w:r>
      <w:r>
        <w:rPr>
          <w:spacing w:val="46"/>
        </w:rPr>
        <w:t xml:space="preserve"> </w:t>
      </w:r>
      <w:r>
        <w:t>программа</w:t>
      </w:r>
      <w:r>
        <w:rPr>
          <w:spacing w:val="50"/>
        </w:rPr>
        <w:t xml:space="preserve"> </w:t>
      </w:r>
      <w:r>
        <w:t>по</w:t>
      </w:r>
      <w:r>
        <w:rPr>
          <w:spacing w:val="49"/>
        </w:rPr>
        <w:t xml:space="preserve"> </w:t>
      </w:r>
      <w:r>
        <w:t>учебному</w:t>
      </w:r>
      <w:r>
        <w:rPr>
          <w:spacing w:val="39"/>
        </w:rPr>
        <w:t xml:space="preserve"> </w:t>
      </w:r>
      <w:r>
        <w:t>предмету</w:t>
      </w:r>
      <w:r>
        <w:rPr>
          <w:spacing w:val="44"/>
        </w:rPr>
        <w:t xml:space="preserve"> </w:t>
      </w:r>
      <w:r>
        <w:t>«Технология»</w:t>
      </w:r>
      <w:r>
        <w:rPr>
          <w:spacing w:val="44"/>
        </w:rPr>
        <w:t xml:space="preserve"> </w:t>
      </w:r>
      <w:r>
        <w:t>(предметная</w:t>
      </w:r>
      <w:r>
        <w:rPr>
          <w:spacing w:val="47"/>
        </w:rPr>
        <w:t xml:space="preserve"> </w:t>
      </w:r>
      <w:r>
        <w:t>область</w:t>
      </w:r>
    </w:p>
    <w:p w:rsidR="00E767C0" w:rsidRDefault="00A56CA5">
      <w:pPr>
        <w:pStyle w:val="a4"/>
        <w:spacing w:before="48" w:line="276" w:lineRule="auto"/>
        <w:ind w:right="155" w:firstLine="0"/>
      </w:pPr>
      <w:r>
        <w:t>«Технология»)</w:t>
      </w:r>
      <w:r>
        <w:rPr>
          <w:spacing w:val="1"/>
        </w:rPr>
        <w:t xml:space="preserve"> </w:t>
      </w:r>
      <w:r>
        <w:t>(далее</w:t>
      </w:r>
      <w:r>
        <w:rPr>
          <w:spacing w:val="1"/>
        </w:rPr>
        <w:t xml:space="preserve"> </w:t>
      </w:r>
      <w:r>
        <w:t>соответственно</w:t>
      </w:r>
      <w:r>
        <w:rPr>
          <w:spacing w:val="1"/>
        </w:rPr>
        <w:t xml:space="preserve"> </w:t>
      </w:r>
      <w:r>
        <w:t>–</w:t>
      </w:r>
      <w:r>
        <w:rPr>
          <w:spacing w:val="1"/>
        </w:rPr>
        <w:t xml:space="preserve"> </w:t>
      </w:r>
      <w:r>
        <w:t>программа</w:t>
      </w:r>
      <w:r>
        <w:rPr>
          <w:spacing w:val="1"/>
        </w:rPr>
        <w:t xml:space="preserve"> </w:t>
      </w:r>
      <w:r>
        <w:t>по</w:t>
      </w:r>
      <w:r>
        <w:rPr>
          <w:spacing w:val="1"/>
        </w:rPr>
        <w:t xml:space="preserve"> </w:t>
      </w:r>
      <w:r>
        <w:t>технологии,</w:t>
      </w:r>
      <w:r>
        <w:rPr>
          <w:spacing w:val="1"/>
        </w:rPr>
        <w:t xml:space="preserve"> </w:t>
      </w:r>
      <w:r>
        <w:t>технология)</w:t>
      </w:r>
      <w:r>
        <w:rPr>
          <w:spacing w:val="1"/>
        </w:rPr>
        <w:t xml:space="preserve"> </w:t>
      </w:r>
      <w:r>
        <w:t>включает</w:t>
      </w:r>
      <w:r>
        <w:rPr>
          <w:spacing w:val="1"/>
        </w:rPr>
        <w:t xml:space="preserve"> </w:t>
      </w:r>
      <w:r>
        <w:t>пояснительную</w:t>
      </w:r>
      <w:r>
        <w:rPr>
          <w:spacing w:val="1"/>
        </w:rPr>
        <w:t xml:space="preserve"> </w:t>
      </w:r>
      <w:r>
        <w:t>записку,</w:t>
      </w:r>
      <w:r>
        <w:rPr>
          <w:spacing w:val="1"/>
        </w:rPr>
        <w:t xml:space="preserve"> </w:t>
      </w:r>
      <w:r>
        <w:t>содержание</w:t>
      </w:r>
      <w:r>
        <w:rPr>
          <w:spacing w:val="1"/>
        </w:rPr>
        <w:t xml:space="preserve"> </w:t>
      </w:r>
      <w:r>
        <w:t>обучения,</w:t>
      </w:r>
      <w:r>
        <w:rPr>
          <w:spacing w:val="1"/>
        </w:rPr>
        <w:t xml:space="preserve"> </w:t>
      </w: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 технологии.</w:t>
      </w:r>
    </w:p>
    <w:p w:rsidR="00E767C0" w:rsidRDefault="00A56CA5">
      <w:pPr>
        <w:pStyle w:val="a4"/>
        <w:spacing w:line="278" w:lineRule="auto"/>
        <w:ind w:right="154"/>
      </w:pPr>
      <w:r>
        <w:t>Пояснительная</w:t>
      </w:r>
      <w:r>
        <w:rPr>
          <w:spacing w:val="1"/>
        </w:rPr>
        <w:t xml:space="preserve"> </w:t>
      </w:r>
      <w:r>
        <w:t>записка</w:t>
      </w:r>
      <w:r>
        <w:rPr>
          <w:spacing w:val="1"/>
        </w:rPr>
        <w:t xml:space="preserve"> </w:t>
      </w:r>
      <w:r>
        <w:t>отражает</w:t>
      </w:r>
      <w:r>
        <w:rPr>
          <w:spacing w:val="1"/>
        </w:rPr>
        <w:t xml:space="preserve"> </w:t>
      </w:r>
      <w:r>
        <w:t>общие</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изучения</w:t>
      </w:r>
      <w:r>
        <w:rPr>
          <w:spacing w:val="1"/>
        </w:rPr>
        <w:t xml:space="preserve"> </w:t>
      </w:r>
      <w:r>
        <w:t>учебного</w:t>
      </w:r>
      <w:r>
        <w:rPr>
          <w:spacing w:val="1"/>
        </w:rPr>
        <w:t xml:space="preserve"> </w:t>
      </w:r>
      <w:r>
        <w:t>предмета, место в структуре учебного плана, а также подходы к отбору содержания и</w:t>
      </w:r>
      <w:r>
        <w:rPr>
          <w:spacing w:val="1"/>
        </w:rPr>
        <w:t xml:space="preserve"> </w:t>
      </w:r>
      <w:r>
        <w:t>планируемым</w:t>
      </w:r>
      <w:r>
        <w:rPr>
          <w:spacing w:val="1"/>
        </w:rPr>
        <w:t xml:space="preserve"> </w:t>
      </w:r>
      <w:r>
        <w:t>результатам.</w:t>
      </w:r>
    </w:p>
    <w:p w:rsidR="00E767C0" w:rsidRDefault="00A56CA5">
      <w:pPr>
        <w:pStyle w:val="a4"/>
        <w:spacing w:line="276" w:lineRule="auto"/>
        <w:ind w:right="163"/>
      </w:pPr>
      <w:r>
        <w:t>Содержание</w:t>
      </w:r>
      <w:r>
        <w:rPr>
          <w:spacing w:val="1"/>
        </w:rPr>
        <w:t xml:space="preserve"> </w:t>
      </w:r>
      <w:r>
        <w:t>обучения</w:t>
      </w:r>
      <w:r>
        <w:rPr>
          <w:spacing w:val="1"/>
        </w:rPr>
        <w:t xml:space="preserve"> </w:t>
      </w:r>
      <w:r>
        <w:t>раскрывает</w:t>
      </w:r>
      <w:r>
        <w:rPr>
          <w:spacing w:val="1"/>
        </w:rPr>
        <w:t xml:space="preserve"> </w:t>
      </w:r>
      <w:r>
        <w:t>содержательные</w:t>
      </w:r>
      <w:r>
        <w:rPr>
          <w:spacing w:val="1"/>
        </w:rPr>
        <w:t xml:space="preserve"> </w:t>
      </w:r>
      <w:r>
        <w:t>линии,</w:t>
      </w:r>
      <w:r>
        <w:rPr>
          <w:spacing w:val="71"/>
        </w:rPr>
        <w:t xml:space="preserve"> </w:t>
      </w:r>
      <w:r>
        <w:t>которые</w:t>
      </w:r>
      <w:r>
        <w:rPr>
          <w:spacing w:val="1"/>
        </w:rPr>
        <w:t xml:space="preserve"> </w:t>
      </w:r>
      <w:r>
        <w:t>предлагаются</w:t>
      </w:r>
      <w:r>
        <w:rPr>
          <w:spacing w:val="1"/>
        </w:rPr>
        <w:t xml:space="preserve"> </w:t>
      </w:r>
      <w:r>
        <w:t>для</w:t>
      </w:r>
      <w:r>
        <w:rPr>
          <w:spacing w:val="1"/>
        </w:rPr>
        <w:t xml:space="preserve"> </w:t>
      </w:r>
      <w:r>
        <w:t>обязательного</w:t>
      </w:r>
      <w:r>
        <w:rPr>
          <w:spacing w:val="1"/>
        </w:rPr>
        <w:t xml:space="preserve"> </w:t>
      </w:r>
      <w:r>
        <w:t>изучения</w:t>
      </w:r>
      <w:r>
        <w:rPr>
          <w:spacing w:val="1"/>
        </w:rPr>
        <w:t xml:space="preserve"> </w:t>
      </w:r>
      <w:r>
        <w:t>в</w:t>
      </w:r>
      <w:r>
        <w:rPr>
          <w:spacing w:val="1"/>
        </w:rPr>
        <w:t xml:space="preserve"> </w:t>
      </w:r>
      <w:r>
        <w:t>каждом</w:t>
      </w:r>
      <w:r>
        <w:rPr>
          <w:spacing w:val="1"/>
        </w:rPr>
        <w:t xml:space="preserve"> </w:t>
      </w:r>
      <w:r>
        <w:t>классе</w:t>
      </w:r>
      <w:r>
        <w:rPr>
          <w:spacing w:val="1"/>
        </w:rPr>
        <w:t xml:space="preserve"> </w:t>
      </w:r>
      <w:r>
        <w:t>на</w:t>
      </w:r>
      <w:r>
        <w:rPr>
          <w:spacing w:val="1"/>
        </w:rPr>
        <w:t xml:space="preserve"> </w:t>
      </w:r>
      <w:r>
        <w:t>уровне</w:t>
      </w:r>
      <w:r>
        <w:rPr>
          <w:spacing w:val="1"/>
        </w:rPr>
        <w:t xml:space="preserve"> </w:t>
      </w:r>
      <w:r>
        <w:t>начального</w:t>
      </w:r>
      <w:r>
        <w:rPr>
          <w:spacing w:val="-67"/>
        </w:rPr>
        <w:t xml:space="preserve"> </w:t>
      </w:r>
      <w:r>
        <w:t>общего образования. Содержание обучения в каждом классе завершается перечнем</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(познавательных,</w:t>
      </w:r>
      <w:r>
        <w:rPr>
          <w:spacing w:val="1"/>
        </w:rPr>
        <w:t xml:space="preserve"> </w:t>
      </w:r>
      <w:r>
        <w:t>коммуникативных</w:t>
      </w:r>
      <w:r>
        <w:rPr>
          <w:spacing w:val="1"/>
        </w:rPr>
        <w:t xml:space="preserve"> </w:t>
      </w:r>
      <w:r>
        <w:t>и</w:t>
      </w:r>
      <w:r>
        <w:rPr>
          <w:spacing w:val="1"/>
        </w:rPr>
        <w:t xml:space="preserve"> </w:t>
      </w:r>
      <w:r>
        <w:t>регулятивных),</w:t>
      </w:r>
      <w:r>
        <w:rPr>
          <w:spacing w:val="1"/>
        </w:rPr>
        <w:t xml:space="preserve"> </w:t>
      </w:r>
      <w:r>
        <w:t>которые</w:t>
      </w:r>
      <w:r>
        <w:rPr>
          <w:spacing w:val="1"/>
        </w:rPr>
        <w:t xml:space="preserve"> </w:t>
      </w:r>
      <w:r>
        <w:t>возможно</w:t>
      </w:r>
      <w:r>
        <w:rPr>
          <w:spacing w:val="1"/>
        </w:rPr>
        <w:t xml:space="preserve"> </w:t>
      </w:r>
      <w:r>
        <w:t>формировать</w:t>
      </w:r>
      <w:r>
        <w:rPr>
          <w:spacing w:val="1"/>
        </w:rPr>
        <w:t xml:space="preserve"> </w:t>
      </w:r>
      <w:r>
        <w:t>средствами</w:t>
      </w:r>
      <w:r>
        <w:rPr>
          <w:spacing w:val="1"/>
        </w:rPr>
        <w:t xml:space="preserve"> </w:t>
      </w:r>
      <w:r>
        <w:t>технологии</w:t>
      </w:r>
      <w:r>
        <w:rPr>
          <w:spacing w:val="1"/>
        </w:rPr>
        <w:t xml:space="preserve"> </w:t>
      </w:r>
      <w:r>
        <w:t>с</w:t>
      </w:r>
      <w:r>
        <w:rPr>
          <w:spacing w:val="1"/>
        </w:rPr>
        <w:t xml:space="preserve"> </w:t>
      </w:r>
      <w:r>
        <w:t>учётом</w:t>
      </w:r>
      <w:r>
        <w:rPr>
          <w:spacing w:val="1"/>
        </w:rPr>
        <w:t xml:space="preserve"> </w:t>
      </w:r>
      <w:r>
        <w:t>возрастных</w:t>
      </w:r>
      <w:r>
        <w:rPr>
          <w:spacing w:val="-8"/>
        </w:rPr>
        <w:t xml:space="preserve"> </w:t>
      </w:r>
      <w:r>
        <w:t>особенностей</w:t>
      </w:r>
      <w:r>
        <w:rPr>
          <w:spacing w:val="-3"/>
        </w:rPr>
        <w:t xml:space="preserve"> </w:t>
      </w:r>
      <w:r>
        <w:t>обучающихся</w:t>
      </w:r>
      <w:r>
        <w:rPr>
          <w:spacing w:val="-1"/>
        </w:rPr>
        <w:t xml:space="preserve"> </w:t>
      </w:r>
      <w:r>
        <w:t>на</w:t>
      </w:r>
      <w:r>
        <w:rPr>
          <w:spacing w:val="-3"/>
        </w:rPr>
        <w:t xml:space="preserve"> </w:t>
      </w:r>
      <w:r>
        <w:t>уровне</w:t>
      </w:r>
      <w:r>
        <w:rPr>
          <w:spacing w:val="-2"/>
        </w:rPr>
        <w:t xml:space="preserve"> </w:t>
      </w:r>
      <w:r>
        <w:t>начального</w:t>
      </w:r>
      <w:r>
        <w:rPr>
          <w:spacing w:val="-3"/>
        </w:rPr>
        <w:t xml:space="preserve"> </w:t>
      </w:r>
      <w:r>
        <w:t>общего</w:t>
      </w:r>
      <w:r>
        <w:rPr>
          <w:spacing w:val="-4"/>
        </w:rPr>
        <w:t xml:space="preserve"> </w:t>
      </w:r>
      <w:r>
        <w:t>образования.</w:t>
      </w:r>
    </w:p>
    <w:p w:rsidR="00E767C0" w:rsidRDefault="00A56CA5">
      <w:pPr>
        <w:pStyle w:val="a4"/>
        <w:spacing w:line="276" w:lineRule="auto"/>
        <w:ind w:right="158"/>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технологии</w:t>
      </w:r>
      <w:r>
        <w:rPr>
          <w:spacing w:val="1"/>
        </w:rPr>
        <w:t xml:space="preserve"> </w:t>
      </w:r>
      <w:r>
        <w:t>включают</w:t>
      </w:r>
      <w:r>
        <w:rPr>
          <w:spacing w:val="1"/>
        </w:rPr>
        <w:t xml:space="preserve"> </w:t>
      </w:r>
      <w:r>
        <w:t>личностные,</w:t>
      </w:r>
      <w:r>
        <w:rPr>
          <w:spacing w:val="1"/>
        </w:rPr>
        <w:t xml:space="preserve"> </w:t>
      </w:r>
      <w:r>
        <w:t>метапредметные</w:t>
      </w:r>
      <w:r>
        <w:rPr>
          <w:spacing w:val="1"/>
        </w:rPr>
        <w:t xml:space="preserve"> </w:t>
      </w:r>
      <w:r>
        <w:t>результаты</w:t>
      </w:r>
      <w:r>
        <w:rPr>
          <w:spacing w:val="1"/>
        </w:rPr>
        <w:t xml:space="preserve"> </w:t>
      </w:r>
      <w:r>
        <w:t>за</w:t>
      </w:r>
      <w:r>
        <w:rPr>
          <w:spacing w:val="1"/>
        </w:rPr>
        <w:t xml:space="preserve"> </w:t>
      </w:r>
      <w:r>
        <w:t>весь</w:t>
      </w:r>
      <w:r>
        <w:rPr>
          <w:spacing w:val="1"/>
        </w:rPr>
        <w:t xml:space="preserve"> </w:t>
      </w:r>
      <w:r>
        <w:t>период</w:t>
      </w:r>
      <w:r>
        <w:rPr>
          <w:spacing w:val="1"/>
        </w:rPr>
        <w:t xml:space="preserve"> </w:t>
      </w:r>
      <w:r>
        <w:t>обучения</w:t>
      </w:r>
      <w:r>
        <w:rPr>
          <w:spacing w:val="1"/>
        </w:rPr>
        <w:t xml:space="preserve"> </w:t>
      </w:r>
      <w:r>
        <w:t>на</w:t>
      </w:r>
      <w:r>
        <w:rPr>
          <w:spacing w:val="1"/>
        </w:rPr>
        <w:t xml:space="preserve"> </w:t>
      </w:r>
      <w:r>
        <w:t>уровне</w:t>
      </w:r>
      <w:r>
        <w:rPr>
          <w:spacing w:val="1"/>
        </w:rPr>
        <w:t xml:space="preserve"> </w:t>
      </w:r>
      <w:r>
        <w:t>начального общего образования, а также предметные достижения обучающегося за</w:t>
      </w:r>
      <w:r>
        <w:rPr>
          <w:spacing w:val="1"/>
        </w:rPr>
        <w:t xml:space="preserve"> </w:t>
      </w:r>
      <w:r>
        <w:t>каждый год</w:t>
      </w:r>
      <w:r>
        <w:rPr>
          <w:spacing w:val="3"/>
        </w:rPr>
        <w:t xml:space="preserve"> </w:t>
      </w:r>
      <w:r>
        <w:t>обучения.</w:t>
      </w:r>
    </w:p>
    <w:p w:rsidR="00E767C0" w:rsidRDefault="00A56CA5">
      <w:pPr>
        <w:pStyle w:val="a4"/>
        <w:spacing w:line="320" w:lineRule="exact"/>
        <w:ind w:left="1273" w:firstLine="0"/>
      </w:pPr>
      <w:r>
        <w:t>Пояснительная</w:t>
      </w:r>
      <w:r>
        <w:rPr>
          <w:spacing w:val="-7"/>
        </w:rPr>
        <w:t xml:space="preserve"> </w:t>
      </w:r>
      <w:r>
        <w:t>записка.</w:t>
      </w:r>
    </w:p>
    <w:p w:rsidR="00E767C0" w:rsidRDefault="00A56CA5">
      <w:pPr>
        <w:pStyle w:val="a4"/>
        <w:spacing w:before="41" w:line="278" w:lineRule="auto"/>
        <w:ind w:right="164"/>
      </w:pPr>
      <w:r>
        <w:t>Программа по технологии на уровне начального общего образования составлена</w:t>
      </w:r>
      <w:r>
        <w:rPr>
          <w:spacing w:val="-67"/>
        </w:rPr>
        <w:t xml:space="preserve"> </w:t>
      </w:r>
      <w:r>
        <w:t>на</w:t>
      </w:r>
      <w:r>
        <w:rPr>
          <w:spacing w:val="28"/>
        </w:rPr>
        <w:t xml:space="preserve"> </w:t>
      </w:r>
      <w:r>
        <w:t>основе</w:t>
      </w:r>
      <w:r>
        <w:rPr>
          <w:spacing w:val="28"/>
        </w:rPr>
        <w:t xml:space="preserve"> </w:t>
      </w:r>
      <w:r>
        <w:t>требований</w:t>
      </w:r>
      <w:r>
        <w:rPr>
          <w:spacing w:val="27"/>
        </w:rPr>
        <w:t xml:space="preserve"> </w:t>
      </w:r>
      <w:r>
        <w:t>к</w:t>
      </w:r>
      <w:r>
        <w:rPr>
          <w:spacing w:val="27"/>
        </w:rPr>
        <w:t xml:space="preserve"> </w:t>
      </w:r>
      <w:r>
        <w:t>результатам</w:t>
      </w:r>
      <w:r>
        <w:rPr>
          <w:spacing w:val="28"/>
        </w:rPr>
        <w:t xml:space="preserve"> </w:t>
      </w:r>
      <w:r>
        <w:t>освоения</w:t>
      </w:r>
      <w:r>
        <w:rPr>
          <w:spacing w:val="29"/>
        </w:rPr>
        <w:t xml:space="preserve"> </w:t>
      </w:r>
      <w:r>
        <w:t>основной</w:t>
      </w:r>
      <w:r>
        <w:rPr>
          <w:spacing w:val="26"/>
        </w:rPr>
        <w:t xml:space="preserve"> </w:t>
      </w:r>
      <w:r>
        <w:t>образовательной</w:t>
      </w:r>
      <w:r>
        <w:rPr>
          <w:spacing w:val="28"/>
        </w:rPr>
        <w:t xml:space="preserve"> </w:t>
      </w:r>
      <w:r>
        <w:t>программы</w:t>
      </w:r>
    </w:p>
    <w:p w:rsidR="00E767C0" w:rsidRDefault="00E767C0">
      <w:pPr>
        <w:spacing w:line="278"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55" w:firstLine="0"/>
      </w:pPr>
      <w:r>
        <w:lastRenderedPageBreak/>
        <w:t>начального</w:t>
      </w:r>
      <w:r>
        <w:rPr>
          <w:spacing w:val="1"/>
        </w:rPr>
        <w:t xml:space="preserve"> </w:t>
      </w:r>
      <w:r>
        <w:t>общего</w:t>
      </w:r>
      <w:r>
        <w:rPr>
          <w:spacing w:val="1"/>
        </w:rPr>
        <w:t xml:space="preserve"> </w:t>
      </w:r>
      <w:r>
        <w:t>образования</w:t>
      </w:r>
      <w:r>
        <w:rPr>
          <w:spacing w:val="1"/>
        </w:rPr>
        <w:t xml:space="preserve"> </w:t>
      </w:r>
      <w:r>
        <w:t>ФГОС</w:t>
      </w:r>
      <w:r>
        <w:rPr>
          <w:spacing w:val="1"/>
        </w:rPr>
        <w:t xml:space="preserve"> </w:t>
      </w:r>
      <w:r>
        <w:t>НОО,</w:t>
      </w:r>
      <w:r>
        <w:rPr>
          <w:spacing w:val="1"/>
        </w:rPr>
        <w:t xml:space="preserve"> </w:t>
      </w:r>
      <w:r>
        <w:t>а</w:t>
      </w:r>
      <w:r>
        <w:rPr>
          <w:spacing w:val="1"/>
        </w:rPr>
        <w:t xml:space="preserve"> </w:t>
      </w:r>
      <w:r>
        <w:t>также</w:t>
      </w:r>
      <w:r>
        <w:rPr>
          <w:spacing w:val="1"/>
        </w:rPr>
        <w:t xml:space="preserve"> </w:t>
      </w:r>
      <w:r>
        <w:t>ориентирована</w:t>
      </w:r>
      <w:r>
        <w:rPr>
          <w:spacing w:val="1"/>
        </w:rPr>
        <w:t xml:space="preserve"> </w:t>
      </w:r>
      <w:r>
        <w:t>на</w:t>
      </w:r>
      <w:r>
        <w:rPr>
          <w:spacing w:val="1"/>
        </w:rPr>
        <w:t xml:space="preserve"> </w:t>
      </w:r>
      <w:r>
        <w:t>целевые</w:t>
      </w:r>
      <w:r>
        <w:rPr>
          <w:spacing w:val="1"/>
        </w:rPr>
        <w:t xml:space="preserve"> </w:t>
      </w:r>
      <w:r>
        <w:t>приоритеты</w:t>
      </w:r>
      <w:r>
        <w:rPr>
          <w:spacing w:val="1"/>
        </w:rPr>
        <w:t xml:space="preserve"> </w:t>
      </w:r>
      <w:r>
        <w:t>духовно-нравственного</w:t>
      </w:r>
      <w:r>
        <w:rPr>
          <w:spacing w:val="1"/>
        </w:rPr>
        <w:t xml:space="preserve"> </w:t>
      </w:r>
      <w:r>
        <w:t>развития,</w:t>
      </w:r>
      <w:r>
        <w:rPr>
          <w:spacing w:val="1"/>
        </w:rPr>
        <w:t xml:space="preserve"> </w:t>
      </w:r>
      <w:r>
        <w:t>воспитания</w:t>
      </w:r>
      <w:r>
        <w:rPr>
          <w:spacing w:val="1"/>
        </w:rPr>
        <w:t xml:space="preserve"> </w:t>
      </w:r>
      <w:r>
        <w:t>и</w:t>
      </w:r>
      <w:r>
        <w:rPr>
          <w:spacing w:val="1"/>
        </w:rPr>
        <w:t xml:space="preserve"> </w:t>
      </w:r>
      <w:r>
        <w:t>социализации</w:t>
      </w:r>
      <w:r>
        <w:rPr>
          <w:spacing w:val="1"/>
        </w:rPr>
        <w:t xml:space="preserve"> </w:t>
      </w:r>
      <w:r>
        <w:t>обучающихся, сформулированные</w:t>
      </w:r>
      <w:r>
        <w:rPr>
          <w:spacing w:val="-2"/>
        </w:rPr>
        <w:t xml:space="preserve"> </w:t>
      </w:r>
      <w:r>
        <w:t>в</w:t>
      </w:r>
      <w:r>
        <w:rPr>
          <w:spacing w:val="-3"/>
        </w:rPr>
        <w:t xml:space="preserve"> </w:t>
      </w:r>
      <w:r>
        <w:t>федеральной</w:t>
      </w:r>
      <w:r>
        <w:rPr>
          <w:spacing w:val="-2"/>
        </w:rPr>
        <w:t xml:space="preserve"> </w:t>
      </w:r>
      <w:r>
        <w:t>рабочей</w:t>
      </w:r>
      <w:r>
        <w:rPr>
          <w:spacing w:val="-3"/>
        </w:rPr>
        <w:t xml:space="preserve"> </w:t>
      </w:r>
      <w:r>
        <w:t>программе</w:t>
      </w:r>
      <w:r>
        <w:rPr>
          <w:spacing w:val="-1"/>
        </w:rPr>
        <w:t xml:space="preserve"> </w:t>
      </w:r>
      <w:r>
        <w:t>воспитания.</w:t>
      </w:r>
    </w:p>
    <w:p w:rsidR="00E767C0" w:rsidRDefault="00A56CA5">
      <w:pPr>
        <w:pStyle w:val="a4"/>
        <w:spacing w:line="276" w:lineRule="auto"/>
        <w:ind w:right="163"/>
      </w:pPr>
      <w:r>
        <w:t>Основной целью программы по технологии является успешная социализация</w:t>
      </w:r>
      <w:r>
        <w:rPr>
          <w:spacing w:val="1"/>
        </w:rPr>
        <w:t xml:space="preserve"> </w:t>
      </w:r>
      <w:r>
        <w:t>обучающихся, формирование у них функциональной грамотности на базе освоения</w:t>
      </w:r>
      <w:r>
        <w:rPr>
          <w:spacing w:val="1"/>
        </w:rPr>
        <w:t xml:space="preserve"> </w:t>
      </w:r>
      <w:r>
        <w:t>культурологических</w:t>
      </w:r>
      <w:r>
        <w:rPr>
          <w:spacing w:val="24"/>
        </w:rPr>
        <w:t xml:space="preserve"> </w:t>
      </w:r>
      <w:r>
        <w:t>и</w:t>
      </w:r>
      <w:r>
        <w:rPr>
          <w:spacing w:val="29"/>
        </w:rPr>
        <w:t xml:space="preserve"> </w:t>
      </w:r>
      <w:r>
        <w:t>конструкторско-технологических</w:t>
      </w:r>
      <w:r>
        <w:rPr>
          <w:spacing w:val="24"/>
        </w:rPr>
        <w:t xml:space="preserve"> </w:t>
      </w:r>
      <w:r>
        <w:t>знаний</w:t>
      </w:r>
      <w:r>
        <w:rPr>
          <w:spacing w:val="28"/>
        </w:rPr>
        <w:t xml:space="preserve"> </w:t>
      </w:r>
      <w:r>
        <w:t>(о</w:t>
      </w:r>
      <w:r>
        <w:rPr>
          <w:spacing w:val="24"/>
        </w:rPr>
        <w:t xml:space="preserve"> </w:t>
      </w:r>
      <w:r>
        <w:t>рукотворном</w:t>
      </w:r>
      <w:r>
        <w:rPr>
          <w:spacing w:val="30"/>
        </w:rPr>
        <w:t xml:space="preserve"> </w:t>
      </w:r>
      <w:r>
        <w:t>мире</w:t>
      </w:r>
      <w:r>
        <w:rPr>
          <w:spacing w:val="-67"/>
        </w:rPr>
        <w:t xml:space="preserve"> </w:t>
      </w:r>
      <w:r>
        <w:t>и общих правилах его создания в рамках исторически меняющихся технологий) и</w:t>
      </w:r>
      <w:r>
        <w:rPr>
          <w:spacing w:val="1"/>
        </w:rPr>
        <w:t xml:space="preserve"> </w:t>
      </w:r>
      <w:r>
        <w:t>соответствующих</w:t>
      </w:r>
      <w:r>
        <w:rPr>
          <w:spacing w:val="-4"/>
        </w:rPr>
        <w:t xml:space="preserve"> </w:t>
      </w:r>
      <w:r>
        <w:t>им</w:t>
      </w:r>
      <w:r>
        <w:rPr>
          <w:spacing w:val="2"/>
        </w:rPr>
        <w:t xml:space="preserve"> </w:t>
      </w:r>
      <w:r>
        <w:t>практических умений.</w:t>
      </w:r>
    </w:p>
    <w:p w:rsidR="00E767C0" w:rsidRDefault="00E767C0">
      <w:pPr>
        <w:pStyle w:val="a4"/>
        <w:spacing w:before="9"/>
        <w:ind w:left="0" w:firstLine="0"/>
        <w:jc w:val="left"/>
        <w:rPr>
          <w:sz w:val="26"/>
        </w:rPr>
      </w:pPr>
    </w:p>
    <w:p w:rsidR="00E767C0" w:rsidRDefault="00A56CA5">
      <w:pPr>
        <w:pStyle w:val="a4"/>
        <w:ind w:left="1273" w:firstLine="0"/>
      </w:pPr>
      <w:r>
        <w:t>Программа</w:t>
      </w:r>
      <w:r>
        <w:rPr>
          <w:spacing w:val="-4"/>
        </w:rPr>
        <w:t xml:space="preserve"> </w:t>
      </w:r>
      <w:r>
        <w:t>по</w:t>
      </w:r>
      <w:r>
        <w:rPr>
          <w:spacing w:val="-5"/>
        </w:rPr>
        <w:t xml:space="preserve"> </w:t>
      </w:r>
      <w:r>
        <w:t>технологии</w:t>
      </w:r>
      <w:r>
        <w:rPr>
          <w:spacing w:val="-4"/>
        </w:rPr>
        <w:t xml:space="preserve"> </w:t>
      </w:r>
      <w:r>
        <w:t>направлена</w:t>
      </w:r>
      <w:r>
        <w:rPr>
          <w:spacing w:val="-4"/>
        </w:rPr>
        <w:t xml:space="preserve"> </w:t>
      </w:r>
      <w:r>
        <w:t>на</w:t>
      </w:r>
      <w:r>
        <w:rPr>
          <w:spacing w:val="-3"/>
        </w:rPr>
        <w:t xml:space="preserve"> </w:t>
      </w:r>
      <w:r>
        <w:t>решение</w:t>
      </w:r>
      <w:r>
        <w:rPr>
          <w:spacing w:val="-4"/>
        </w:rPr>
        <w:t xml:space="preserve"> </w:t>
      </w:r>
      <w:r>
        <w:t>системы</w:t>
      </w:r>
      <w:r>
        <w:rPr>
          <w:spacing w:val="-4"/>
        </w:rPr>
        <w:t xml:space="preserve"> </w:t>
      </w:r>
      <w:r>
        <w:t>задач:</w:t>
      </w:r>
    </w:p>
    <w:p w:rsidR="00E767C0" w:rsidRDefault="00A56CA5">
      <w:pPr>
        <w:pStyle w:val="a4"/>
        <w:spacing w:before="48" w:line="276" w:lineRule="auto"/>
        <w:ind w:right="157"/>
      </w:pPr>
      <w:r>
        <w:t>формирование</w:t>
      </w:r>
      <w:r>
        <w:rPr>
          <w:spacing w:val="1"/>
        </w:rPr>
        <w:t xml:space="preserve"> </w:t>
      </w:r>
      <w:r>
        <w:t>общих</w:t>
      </w:r>
      <w:r>
        <w:rPr>
          <w:spacing w:val="1"/>
        </w:rPr>
        <w:t xml:space="preserve"> </w:t>
      </w:r>
      <w:r>
        <w:t>представлений</w:t>
      </w:r>
      <w:r>
        <w:rPr>
          <w:spacing w:val="1"/>
        </w:rPr>
        <w:t xml:space="preserve"> </w:t>
      </w:r>
      <w:r>
        <w:t>о</w:t>
      </w:r>
      <w:r>
        <w:rPr>
          <w:spacing w:val="1"/>
        </w:rPr>
        <w:t xml:space="preserve"> </w:t>
      </w:r>
      <w:r>
        <w:t>культуре</w:t>
      </w:r>
      <w:r>
        <w:rPr>
          <w:spacing w:val="1"/>
        </w:rPr>
        <w:t xml:space="preserve"> </w:t>
      </w:r>
      <w:r>
        <w:t>и</w:t>
      </w:r>
      <w:r>
        <w:rPr>
          <w:spacing w:val="1"/>
        </w:rPr>
        <w:t xml:space="preserve"> </w:t>
      </w:r>
      <w:r>
        <w:t>организации</w:t>
      </w:r>
      <w:r>
        <w:rPr>
          <w:spacing w:val="1"/>
        </w:rPr>
        <w:t xml:space="preserve"> </w:t>
      </w:r>
      <w:r>
        <w:t>трудовой</w:t>
      </w:r>
      <w:r>
        <w:rPr>
          <w:spacing w:val="1"/>
        </w:rPr>
        <w:t xml:space="preserve"> </w:t>
      </w:r>
      <w:r>
        <w:t>деятельности как важной части</w:t>
      </w:r>
      <w:r>
        <w:rPr>
          <w:spacing w:val="1"/>
        </w:rPr>
        <w:t xml:space="preserve"> </w:t>
      </w:r>
      <w:r>
        <w:t>общей культуры человека;</w:t>
      </w:r>
    </w:p>
    <w:p w:rsidR="00E767C0" w:rsidRDefault="00A56CA5">
      <w:pPr>
        <w:pStyle w:val="a4"/>
        <w:spacing w:before="4" w:line="276" w:lineRule="auto"/>
        <w:ind w:right="165"/>
      </w:pPr>
      <w:r>
        <w:t>становление</w:t>
      </w:r>
      <w:r>
        <w:rPr>
          <w:spacing w:val="1"/>
        </w:rPr>
        <w:t xml:space="preserve"> </w:t>
      </w:r>
      <w:r>
        <w:t>элементарных</w:t>
      </w:r>
      <w:r>
        <w:rPr>
          <w:spacing w:val="1"/>
        </w:rPr>
        <w:t xml:space="preserve"> </w:t>
      </w:r>
      <w:r>
        <w:t>базовых</w:t>
      </w:r>
      <w:r>
        <w:rPr>
          <w:spacing w:val="1"/>
        </w:rPr>
        <w:t xml:space="preserve"> </w:t>
      </w:r>
      <w:r>
        <w:t>знаний</w:t>
      </w:r>
      <w:r>
        <w:rPr>
          <w:spacing w:val="1"/>
        </w:rPr>
        <w:t xml:space="preserve"> </w:t>
      </w:r>
      <w:r>
        <w:t>и</w:t>
      </w:r>
      <w:r>
        <w:rPr>
          <w:spacing w:val="1"/>
        </w:rPr>
        <w:t xml:space="preserve"> </w:t>
      </w:r>
      <w:r>
        <w:t>представлений</w:t>
      </w:r>
      <w:r>
        <w:rPr>
          <w:spacing w:val="1"/>
        </w:rPr>
        <w:t xml:space="preserve"> </w:t>
      </w:r>
      <w:r>
        <w:t>о</w:t>
      </w:r>
      <w:r>
        <w:rPr>
          <w:spacing w:val="1"/>
        </w:rPr>
        <w:t xml:space="preserve"> </w:t>
      </w:r>
      <w:r>
        <w:t>предметном</w:t>
      </w:r>
      <w:r>
        <w:rPr>
          <w:spacing w:val="1"/>
        </w:rPr>
        <w:t xml:space="preserve"> </w:t>
      </w:r>
      <w:r>
        <w:t>(рукотворном)</w:t>
      </w:r>
      <w:r>
        <w:rPr>
          <w:spacing w:val="1"/>
        </w:rPr>
        <w:t xml:space="preserve"> </w:t>
      </w:r>
      <w:r>
        <w:t>мире</w:t>
      </w:r>
      <w:r>
        <w:rPr>
          <w:spacing w:val="1"/>
        </w:rPr>
        <w:t xml:space="preserve"> </w:t>
      </w:r>
      <w:r>
        <w:t>как</w:t>
      </w:r>
      <w:r>
        <w:rPr>
          <w:spacing w:val="1"/>
        </w:rPr>
        <w:t xml:space="preserve"> </w:t>
      </w:r>
      <w:r>
        <w:t>результате</w:t>
      </w:r>
      <w:r>
        <w:rPr>
          <w:spacing w:val="1"/>
        </w:rPr>
        <w:t xml:space="preserve"> </w:t>
      </w:r>
      <w:r>
        <w:t>деятельности</w:t>
      </w:r>
      <w:r>
        <w:rPr>
          <w:spacing w:val="1"/>
        </w:rPr>
        <w:t xml:space="preserve"> </w:t>
      </w:r>
      <w:r>
        <w:t>человека,</w:t>
      </w:r>
      <w:r>
        <w:rPr>
          <w:spacing w:val="1"/>
        </w:rPr>
        <w:t xml:space="preserve"> </w:t>
      </w:r>
      <w:r>
        <w:t>его</w:t>
      </w:r>
      <w:r>
        <w:rPr>
          <w:spacing w:val="1"/>
        </w:rPr>
        <w:t xml:space="preserve"> </w:t>
      </w:r>
      <w:r>
        <w:t>взаимодействии</w:t>
      </w:r>
      <w:r>
        <w:rPr>
          <w:spacing w:val="1"/>
        </w:rPr>
        <w:t xml:space="preserve"> </w:t>
      </w:r>
      <w:r>
        <w:t>с</w:t>
      </w:r>
      <w:r>
        <w:rPr>
          <w:spacing w:val="1"/>
        </w:rPr>
        <w:t xml:space="preserve"> </w:t>
      </w:r>
      <w:r>
        <w:t>миром</w:t>
      </w:r>
      <w:r>
        <w:rPr>
          <w:spacing w:val="1"/>
        </w:rPr>
        <w:t xml:space="preserve"> </w:t>
      </w:r>
      <w:r>
        <w:t>природы,</w:t>
      </w:r>
      <w:r>
        <w:rPr>
          <w:spacing w:val="1"/>
        </w:rPr>
        <w:t xml:space="preserve"> </w:t>
      </w:r>
      <w:r>
        <w:t>правилах и</w:t>
      </w:r>
      <w:r>
        <w:rPr>
          <w:spacing w:val="1"/>
        </w:rPr>
        <w:t xml:space="preserve"> </w:t>
      </w:r>
      <w:r>
        <w:t>технологиях создания,</w:t>
      </w:r>
      <w:r>
        <w:rPr>
          <w:spacing w:val="1"/>
        </w:rPr>
        <w:t xml:space="preserve"> </w:t>
      </w:r>
      <w:r>
        <w:t>исторически</w:t>
      </w:r>
      <w:r>
        <w:rPr>
          <w:spacing w:val="1"/>
        </w:rPr>
        <w:t xml:space="preserve"> </w:t>
      </w:r>
      <w:r>
        <w:t>развивающихся</w:t>
      </w:r>
      <w:r>
        <w:rPr>
          <w:spacing w:val="1"/>
        </w:rPr>
        <w:t xml:space="preserve"> </w:t>
      </w:r>
      <w:r>
        <w:t>и</w:t>
      </w:r>
      <w:r>
        <w:rPr>
          <w:spacing w:val="1"/>
        </w:rPr>
        <w:t xml:space="preserve"> </w:t>
      </w:r>
      <w:r>
        <w:t>современных</w:t>
      </w:r>
      <w:r>
        <w:rPr>
          <w:spacing w:val="-4"/>
        </w:rPr>
        <w:t xml:space="preserve"> </w:t>
      </w:r>
      <w:r>
        <w:t>производствах</w:t>
      </w:r>
      <w:r>
        <w:rPr>
          <w:spacing w:val="-3"/>
        </w:rPr>
        <w:t xml:space="preserve"> </w:t>
      </w:r>
      <w:r>
        <w:t>и профессиях;</w:t>
      </w:r>
    </w:p>
    <w:p w:rsidR="00E767C0" w:rsidRDefault="00A56CA5">
      <w:pPr>
        <w:pStyle w:val="a4"/>
        <w:spacing w:line="276" w:lineRule="auto"/>
        <w:ind w:right="161"/>
      </w:pPr>
      <w:r>
        <w:t>формирование</w:t>
      </w:r>
      <w:r>
        <w:rPr>
          <w:spacing w:val="1"/>
        </w:rPr>
        <w:t xml:space="preserve"> </w:t>
      </w:r>
      <w:r>
        <w:t>основ</w:t>
      </w:r>
      <w:r>
        <w:rPr>
          <w:spacing w:val="1"/>
        </w:rPr>
        <w:t xml:space="preserve"> </w:t>
      </w:r>
      <w:r>
        <w:t>чертёжно-графической</w:t>
      </w:r>
      <w:r>
        <w:rPr>
          <w:spacing w:val="1"/>
        </w:rPr>
        <w:t xml:space="preserve"> </w:t>
      </w:r>
      <w:r>
        <w:t>грамотности,</w:t>
      </w:r>
      <w:r>
        <w:rPr>
          <w:spacing w:val="1"/>
        </w:rPr>
        <w:t xml:space="preserve"> </w:t>
      </w:r>
      <w:r>
        <w:t>умения</w:t>
      </w:r>
      <w:r>
        <w:rPr>
          <w:spacing w:val="1"/>
        </w:rPr>
        <w:t xml:space="preserve"> </w:t>
      </w:r>
      <w:r>
        <w:t>работать</w:t>
      </w:r>
      <w:r>
        <w:rPr>
          <w:spacing w:val="1"/>
        </w:rPr>
        <w:t xml:space="preserve"> </w:t>
      </w:r>
      <w:r>
        <w:t>с</w:t>
      </w:r>
      <w:r>
        <w:rPr>
          <w:spacing w:val="1"/>
        </w:rPr>
        <w:t xml:space="preserve"> </w:t>
      </w:r>
      <w:r>
        <w:t>простейшей</w:t>
      </w:r>
      <w:r>
        <w:rPr>
          <w:spacing w:val="-2"/>
        </w:rPr>
        <w:t xml:space="preserve"> </w:t>
      </w:r>
      <w:r>
        <w:t>технологической</w:t>
      </w:r>
      <w:r>
        <w:rPr>
          <w:spacing w:val="-2"/>
        </w:rPr>
        <w:t xml:space="preserve"> </w:t>
      </w:r>
      <w:r>
        <w:t>документацией</w:t>
      </w:r>
      <w:r>
        <w:rPr>
          <w:spacing w:val="-2"/>
        </w:rPr>
        <w:t xml:space="preserve"> </w:t>
      </w:r>
      <w:r>
        <w:t>(рисунок,</w:t>
      </w:r>
      <w:r>
        <w:rPr>
          <w:spacing w:val="1"/>
        </w:rPr>
        <w:t xml:space="preserve"> </w:t>
      </w:r>
      <w:r>
        <w:t>чертёж, эскиз,</w:t>
      </w:r>
      <w:r>
        <w:rPr>
          <w:spacing w:val="1"/>
        </w:rPr>
        <w:t xml:space="preserve"> </w:t>
      </w:r>
      <w:r>
        <w:t>схема);</w:t>
      </w:r>
    </w:p>
    <w:p w:rsidR="00E767C0" w:rsidRDefault="00A56CA5">
      <w:pPr>
        <w:pStyle w:val="a4"/>
        <w:spacing w:line="278" w:lineRule="auto"/>
        <w:ind w:right="159"/>
      </w:pPr>
      <w:r>
        <w:t>формирование элементарных знаний и представлений о различных материалах,</w:t>
      </w:r>
      <w:r>
        <w:rPr>
          <w:spacing w:val="1"/>
        </w:rPr>
        <w:t xml:space="preserve"> </w:t>
      </w:r>
      <w:r>
        <w:t>технологиях</w:t>
      </w:r>
      <w:r>
        <w:rPr>
          <w:spacing w:val="-4"/>
        </w:rPr>
        <w:t xml:space="preserve"> </w:t>
      </w:r>
      <w:r>
        <w:t>их</w:t>
      </w:r>
      <w:r>
        <w:rPr>
          <w:spacing w:val="-4"/>
        </w:rPr>
        <w:t xml:space="preserve"> </w:t>
      </w:r>
      <w:r>
        <w:t>обработки</w:t>
      </w:r>
      <w:r>
        <w:rPr>
          <w:spacing w:val="1"/>
        </w:rPr>
        <w:t xml:space="preserve"> </w:t>
      </w:r>
      <w:r>
        <w:t>и соответствующих</w:t>
      </w:r>
      <w:r>
        <w:rPr>
          <w:spacing w:val="1"/>
        </w:rPr>
        <w:t xml:space="preserve"> </w:t>
      </w:r>
      <w:r>
        <w:t>умений;</w:t>
      </w:r>
    </w:p>
    <w:p w:rsidR="00E767C0" w:rsidRDefault="00A56CA5">
      <w:pPr>
        <w:pStyle w:val="a4"/>
        <w:spacing w:line="276" w:lineRule="auto"/>
        <w:ind w:right="165"/>
      </w:pPr>
      <w:r>
        <w:t>развитие</w:t>
      </w:r>
      <w:r>
        <w:rPr>
          <w:spacing w:val="1"/>
        </w:rPr>
        <w:t xml:space="preserve"> </w:t>
      </w:r>
      <w:r>
        <w:t>сенсомоторных</w:t>
      </w:r>
      <w:r>
        <w:rPr>
          <w:spacing w:val="1"/>
        </w:rPr>
        <w:t xml:space="preserve"> </w:t>
      </w:r>
      <w:r>
        <w:t>процессов,</w:t>
      </w:r>
      <w:r>
        <w:rPr>
          <w:spacing w:val="1"/>
        </w:rPr>
        <w:t xml:space="preserve"> </w:t>
      </w:r>
      <w:r>
        <w:t>психомоторной</w:t>
      </w:r>
      <w:r>
        <w:rPr>
          <w:spacing w:val="1"/>
        </w:rPr>
        <w:t xml:space="preserve"> </w:t>
      </w:r>
      <w:r>
        <w:t>координации,</w:t>
      </w:r>
      <w:r>
        <w:rPr>
          <w:spacing w:val="1"/>
        </w:rPr>
        <w:t xml:space="preserve"> </w:t>
      </w:r>
      <w:r>
        <w:t>глазомера</w:t>
      </w:r>
      <w:r>
        <w:rPr>
          <w:spacing w:val="1"/>
        </w:rPr>
        <w:t xml:space="preserve"> </w:t>
      </w:r>
      <w:r>
        <w:t>через</w:t>
      </w:r>
      <w:r>
        <w:rPr>
          <w:spacing w:val="1"/>
        </w:rPr>
        <w:t xml:space="preserve"> </w:t>
      </w:r>
      <w:r>
        <w:t>формирование</w:t>
      </w:r>
      <w:r>
        <w:rPr>
          <w:spacing w:val="2"/>
        </w:rPr>
        <w:t xml:space="preserve"> </w:t>
      </w:r>
      <w:r>
        <w:t>практических умений;</w:t>
      </w:r>
    </w:p>
    <w:p w:rsidR="00E767C0" w:rsidRDefault="00A56CA5">
      <w:pPr>
        <w:pStyle w:val="a4"/>
        <w:spacing w:line="276" w:lineRule="auto"/>
        <w:ind w:right="157"/>
      </w:pPr>
      <w:r>
        <w:t>расширение</w:t>
      </w:r>
      <w:r>
        <w:rPr>
          <w:spacing w:val="1"/>
        </w:rPr>
        <w:t xml:space="preserve"> </w:t>
      </w:r>
      <w:r>
        <w:t>культурного</w:t>
      </w:r>
      <w:r>
        <w:rPr>
          <w:spacing w:val="1"/>
        </w:rPr>
        <w:t xml:space="preserve"> </w:t>
      </w:r>
      <w:r>
        <w:t>кругозора,</w:t>
      </w:r>
      <w:r>
        <w:rPr>
          <w:spacing w:val="1"/>
        </w:rPr>
        <w:t xml:space="preserve"> </w:t>
      </w:r>
      <w:r>
        <w:t>развитие</w:t>
      </w:r>
      <w:r>
        <w:rPr>
          <w:spacing w:val="1"/>
        </w:rPr>
        <w:t xml:space="preserve"> </w:t>
      </w:r>
      <w:r>
        <w:t>способности</w:t>
      </w:r>
      <w:r>
        <w:rPr>
          <w:spacing w:val="1"/>
        </w:rPr>
        <w:t xml:space="preserve"> </w:t>
      </w:r>
      <w:r>
        <w:t>творческого</w:t>
      </w:r>
      <w:r>
        <w:rPr>
          <w:spacing w:val="1"/>
        </w:rPr>
        <w:t xml:space="preserve"> </w:t>
      </w:r>
      <w:r>
        <w:t>использования полученных</w:t>
      </w:r>
      <w:r>
        <w:rPr>
          <w:spacing w:val="-5"/>
        </w:rPr>
        <w:t xml:space="preserve"> </w:t>
      </w:r>
      <w:r>
        <w:t>знаний</w:t>
      </w:r>
      <w:r>
        <w:rPr>
          <w:spacing w:val="-1"/>
        </w:rPr>
        <w:t xml:space="preserve"> </w:t>
      </w:r>
      <w:r>
        <w:t>и</w:t>
      </w:r>
      <w:r>
        <w:rPr>
          <w:spacing w:val="-1"/>
        </w:rPr>
        <w:t xml:space="preserve"> </w:t>
      </w:r>
      <w:r>
        <w:t>умений</w:t>
      </w:r>
      <w:r>
        <w:rPr>
          <w:spacing w:val="-1"/>
        </w:rPr>
        <w:t xml:space="preserve"> </w:t>
      </w:r>
      <w:r>
        <w:t>в</w:t>
      </w:r>
      <w:r>
        <w:rPr>
          <w:spacing w:val="-1"/>
        </w:rPr>
        <w:t xml:space="preserve"> </w:t>
      </w:r>
      <w:r>
        <w:t>практической</w:t>
      </w:r>
      <w:r>
        <w:rPr>
          <w:spacing w:val="-1"/>
        </w:rPr>
        <w:t xml:space="preserve"> </w:t>
      </w:r>
      <w:r>
        <w:t>деятельности;</w:t>
      </w:r>
    </w:p>
    <w:p w:rsidR="00E767C0" w:rsidRDefault="00A56CA5">
      <w:pPr>
        <w:pStyle w:val="a4"/>
        <w:spacing w:line="276" w:lineRule="auto"/>
        <w:ind w:right="166"/>
      </w:pPr>
      <w:r>
        <w:t>развитие</w:t>
      </w:r>
      <w:r>
        <w:rPr>
          <w:spacing w:val="1"/>
        </w:rPr>
        <w:t xml:space="preserve"> </w:t>
      </w:r>
      <w:r>
        <w:t>познавательных</w:t>
      </w:r>
      <w:r>
        <w:rPr>
          <w:spacing w:val="1"/>
        </w:rPr>
        <w:t xml:space="preserve"> </w:t>
      </w:r>
      <w:r>
        <w:t>психических</w:t>
      </w:r>
      <w:r>
        <w:rPr>
          <w:spacing w:val="1"/>
        </w:rPr>
        <w:t xml:space="preserve"> </w:t>
      </w:r>
      <w:r>
        <w:t>процессов</w:t>
      </w:r>
      <w:r>
        <w:rPr>
          <w:spacing w:val="1"/>
        </w:rPr>
        <w:t xml:space="preserve"> </w:t>
      </w:r>
      <w:r>
        <w:t>и</w:t>
      </w:r>
      <w:r>
        <w:rPr>
          <w:spacing w:val="1"/>
        </w:rPr>
        <w:t xml:space="preserve"> </w:t>
      </w:r>
      <w:r>
        <w:t>приёмов</w:t>
      </w:r>
      <w:r>
        <w:rPr>
          <w:spacing w:val="1"/>
        </w:rPr>
        <w:t xml:space="preserve"> </w:t>
      </w:r>
      <w:r>
        <w:t>умственной</w:t>
      </w:r>
      <w:r>
        <w:rPr>
          <w:spacing w:val="1"/>
        </w:rPr>
        <w:t xml:space="preserve"> </w:t>
      </w:r>
      <w:r>
        <w:t>деятельности</w:t>
      </w:r>
      <w:r>
        <w:rPr>
          <w:spacing w:val="1"/>
        </w:rPr>
        <w:t xml:space="preserve"> </w:t>
      </w:r>
      <w:r>
        <w:t>посредством</w:t>
      </w:r>
      <w:r>
        <w:rPr>
          <w:spacing w:val="1"/>
        </w:rPr>
        <w:t xml:space="preserve"> </w:t>
      </w:r>
      <w:r>
        <w:t>включения</w:t>
      </w:r>
      <w:r>
        <w:rPr>
          <w:spacing w:val="1"/>
        </w:rPr>
        <w:t xml:space="preserve"> </w:t>
      </w:r>
      <w:r>
        <w:t>мыслительных операций</w:t>
      </w:r>
      <w:r>
        <w:rPr>
          <w:spacing w:val="1"/>
        </w:rPr>
        <w:t xml:space="preserve"> </w:t>
      </w:r>
      <w:r>
        <w:t>в ходе</w:t>
      </w:r>
      <w:r>
        <w:rPr>
          <w:spacing w:val="1"/>
        </w:rPr>
        <w:t xml:space="preserve"> </w:t>
      </w:r>
      <w:r>
        <w:t>выполнения</w:t>
      </w:r>
      <w:r>
        <w:rPr>
          <w:spacing w:val="1"/>
        </w:rPr>
        <w:t xml:space="preserve"> </w:t>
      </w:r>
      <w:r>
        <w:t>практических</w:t>
      </w:r>
      <w:r>
        <w:rPr>
          <w:spacing w:val="-4"/>
        </w:rPr>
        <w:t xml:space="preserve"> </w:t>
      </w:r>
      <w:r>
        <w:t>заданий;</w:t>
      </w:r>
    </w:p>
    <w:p w:rsidR="00E767C0" w:rsidRDefault="00A56CA5">
      <w:pPr>
        <w:pStyle w:val="a4"/>
        <w:spacing w:line="276" w:lineRule="auto"/>
        <w:ind w:right="162"/>
      </w:pPr>
      <w:r>
        <w:t>развитие</w:t>
      </w:r>
      <w:r>
        <w:rPr>
          <w:spacing w:val="1"/>
        </w:rPr>
        <w:t xml:space="preserve"> </w:t>
      </w:r>
      <w:r>
        <w:t>гибкости</w:t>
      </w:r>
      <w:r>
        <w:rPr>
          <w:spacing w:val="1"/>
        </w:rPr>
        <w:t xml:space="preserve"> </w:t>
      </w:r>
      <w:r>
        <w:t>и</w:t>
      </w:r>
      <w:r>
        <w:rPr>
          <w:spacing w:val="1"/>
        </w:rPr>
        <w:t xml:space="preserve"> </w:t>
      </w:r>
      <w:r>
        <w:t>вариативности</w:t>
      </w:r>
      <w:r>
        <w:rPr>
          <w:spacing w:val="1"/>
        </w:rPr>
        <w:t xml:space="preserve"> </w:t>
      </w:r>
      <w:r>
        <w:t>мышления,</w:t>
      </w:r>
      <w:r>
        <w:rPr>
          <w:spacing w:val="1"/>
        </w:rPr>
        <w:t xml:space="preserve"> </w:t>
      </w:r>
      <w:r>
        <w:t>способностей</w:t>
      </w:r>
      <w:r>
        <w:rPr>
          <w:spacing w:val="71"/>
        </w:rPr>
        <w:t xml:space="preserve"> </w:t>
      </w:r>
      <w:r>
        <w:t>к</w:t>
      </w:r>
      <w:r>
        <w:rPr>
          <w:spacing w:val="-67"/>
        </w:rPr>
        <w:t xml:space="preserve"> </w:t>
      </w:r>
      <w:r>
        <w:t>изобретательской деятельности;</w:t>
      </w:r>
    </w:p>
    <w:p w:rsidR="00E767C0" w:rsidRDefault="00A56CA5">
      <w:pPr>
        <w:pStyle w:val="a4"/>
        <w:spacing w:line="276" w:lineRule="auto"/>
        <w:ind w:right="168"/>
      </w:pPr>
      <w:r>
        <w:t>воспитание уважительного отношения к людям труда, к культурным традициям,</w:t>
      </w:r>
      <w:r>
        <w:rPr>
          <w:spacing w:val="-67"/>
        </w:rPr>
        <w:t xml:space="preserve"> </w:t>
      </w:r>
      <w:r>
        <w:t>понимания</w:t>
      </w:r>
      <w:r>
        <w:rPr>
          <w:spacing w:val="-3"/>
        </w:rPr>
        <w:t xml:space="preserve"> </w:t>
      </w:r>
      <w:r>
        <w:t>ценности</w:t>
      </w:r>
      <w:r>
        <w:rPr>
          <w:spacing w:val="-3"/>
        </w:rPr>
        <w:t xml:space="preserve"> </w:t>
      </w:r>
      <w:r>
        <w:t>предшествующих</w:t>
      </w:r>
      <w:r>
        <w:rPr>
          <w:spacing w:val="-7"/>
        </w:rPr>
        <w:t xml:space="preserve"> </w:t>
      </w:r>
      <w:r>
        <w:t>культур, отражённых</w:t>
      </w:r>
      <w:r>
        <w:rPr>
          <w:spacing w:val="-4"/>
        </w:rPr>
        <w:t xml:space="preserve"> </w:t>
      </w:r>
      <w:r>
        <w:t>в</w:t>
      </w:r>
      <w:r>
        <w:rPr>
          <w:spacing w:val="-4"/>
        </w:rPr>
        <w:t xml:space="preserve"> </w:t>
      </w:r>
      <w:r>
        <w:t>материальном</w:t>
      </w:r>
      <w:r>
        <w:rPr>
          <w:spacing w:val="-2"/>
        </w:rPr>
        <w:t xml:space="preserve"> </w:t>
      </w:r>
      <w:r>
        <w:t>мире;</w:t>
      </w:r>
    </w:p>
    <w:p w:rsidR="00E767C0" w:rsidRDefault="00A56CA5">
      <w:pPr>
        <w:pStyle w:val="a4"/>
        <w:spacing w:line="276" w:lineRule="auto"/>
        <w:ind w:right="163"/>
      </w:pPr>
      <w:r>
        <w:t>развитие</w:t>
      </w:r>
      <w:r>
        <w:rPr>
          <w:spacing w:val="1"/>
        </w:rPr>
        <w:t xml:space="preserve"> </w:t>
      </w:r>
      <w:r>
        <w:t>социально</w:t>
      </w:r>
      <w:r>
        <w:rPr>
          <w:spacing w:val="1"/>
        </w:rPr>
        <w:t xml:space="preserve"> </w:t>
      </w:r>
      <w:r>
        <w:t>ценных</w:t>
      </w:r>
      <w:r>
        <w:rPr>
          <w:spacing w:val="1"/>
        </w:rPr>
        <w:t xml:space="preserve"> </w:t>
      </w:r>
      <w:r>
        <w:t>личностных</w:t>
      </w:r>
      <w:r>
        <w:rPr>
          <w:spacing w:val="1"/>
        </w:rPr>
        <w:t xml:space="preserve"> </w:t>
      </w:r>
      <w:r>
        <w:t>качеств:</w:t>
      </w:r>
      <w:r>
        <w:rPr>
          <w:spacing w:val="1"/>
        </w:rPr>
        <w:t xml:space="preserve"> </w:t>
      </w:r>
      <w:r>
        <w:t>организованности,</w:t>
      </w:r>
      <w:r>
        <w:rPr>
          <w:spacing w:val="1"/>
        </w:rPr>
        <w:t xml:space="preserve"> </w:t>
      </w:r>
      <w:r>
        <w:t>аккуратности, добросовестного и ответственного отношения к работе, взаимопомощи,</w:t>
      </w:r>
      <w:r>
        <w:rPr>
          <w:spacing w:val="1"/>
        </w:rPr>
        <w:t xml:space="preserve"> </w:t>
      </w:r>
      <w:r>
        <w:t>волевой саморегуляции,</w:t>
      </w:r>
      <w:r>
        <w:rPr>
          <w:spacing w:val="2"/>
        </w:rPr>
        <w:t xml:space="preserve"> </w:t>
      </w:r>
      <w:r>
        <w:t>активности и инициативности;</w:t>
      </w:r>
    </w:p>
    <w:p w:rsidR="00E767C0" w:rsidRDefault="00A56CA5">
      <w:pPr>
        <w:pStyle w:val="a4"/>
        <w:spacing w:line="276" w:lineRule="auto"/>
        <w:ind w:right="157"/>
      </w:pPr>
      <w:r>
        <w:t>воспитание интереса и творческого отношения к продуктивной созидательной</w:t>
      </w:r>
      <w:r>
        <w:rPr>
          <w:spacing w:val="1"/>
        </w:rPr>
        <w:t xml:space="preserve"> </w:t>
      </w:r>
      <w:r>
        <w:t>деятельности,</w:t>
      </w:r>
      <w:r>
        <w:rPr>
          <w:spacing w:val="1"/>
        </w:rPr>
        <w:t xml:space="preserve"> </w:t>
      </w:r>
      <w:r>
        <w:t>мотивации</w:t>
      </w:r>
      <w:r>
        <w:rPr>
          <w:spacing w:val="1"/>
        </w:rPr>
        <w:t xml:space="preserve"> </w:t>
      </w:r>
      <w:r>
        <w:t>успеха</w:t>
      </w:r>
      <w:r>
        <w:rPr>
          <w:spacing w:val="1"/>
        </w:rPr>
        <w:t xml:space="preserve"> </w:t>
      </w:r>
      <w:r>
        <w:t>и</w:t>
      </w:r>
      <w:r>
        <w:rPr>
          <w:spacing w:val="1"/>
        </w:rPr>
        <w:t xml:space="preserve"> </w:t>
      </w:r>
      <w:r>
        <w:t>достижений,</w:t>
      </w:r>
      <w:r>
        <w:rPr>
          <w:spacing w:val="1"/>
        </w:rPr>
        <w:t xml:space="preserve"> </w:t>
      </w:r>
      <w:r>
        <w:t>стремления</w:t>
      </w:r>
      <w:r>
        <w:rPr>
          <w:spacing w:val="1"/>
        </w:rPr>
        <w:t xml:space="preserve"> </w:t>
      </w:r>
      <w:r>
        <w:t>к</w:t>
      </w:r>
      <w:r>
        <w:rPr>
          <w:spacing w:val="1"/>
        </w:rPr>
        <w:t xml:space="preserve"> </w:t>
      </w:r>
      <w:r>
        <w:t>творческой</w:t>
      </w:r>
      <w:r>
        <w:rPr>
          <w:spacing w:val="1"/>
        </w:rPr>
        <w:t xml:space="preserve"> </w:t>
      </w:r>
      <w:r>
        <w:t>самореализации;</w:t>
      </w:r>
    </w:p>
    <w:p w:rsidR="00E767C0" w:rsidRDefault="00A56CA5">
      <w:pPr>
        <w:pStyle w:val="a4"/>
        <w:spacing w:line="276" w:lineRule="auto"/>
        <w:ind w:right="170"/>
      </w:pPr>
      <w:r>
        <w:t>становление</w:t>
      </w:r>
      <w:r>
        <w:rPr>
          <w:spacing w:val="16"/>
        </w:rPr>
        <w:t xml:space="preserve"> </w:t>
      </w:r>
      <w:r>
        <w:t>экологического</w:t>
      </w:r>
      <w:r>
        <w:rPr>
          <w:spacing w:val="16"/>
        </w:rPr>
        <w:t xml:space="preserve"> </w:t>
      </w:r>
      <w:r>
        <w:t>сознания,</w:t>
      </w:r>
      <w:r>
        <w:rPr>
          <w:spacing w:val="19"/>
        </w:rPr>
        <w:t xml:space="preserve"> </w:t>
      </w:r>
      <w:r>
        <w:t>внимательного</w:t>
      </w:r>
      <w:r>
        <w:rPr>
          <w:spacing w:val="16"/>
        </w:rPr>
        <w:t xml:space="preserve"> </w:t>
      </w:r>
      <w:r>
        <w:t>и</w:t>
      </w:r>
      <w:r>
        <w:rPr>
          <w:spacing w:val="21"/>
        </w:rPr>
        <w:t xml:space="preserve"> </w:t>
      </w:r>
      <w:r>
        <w:t>вдумчивого</w:t>
      </w:r>
      <w:r>
        <w:rPr>
          <w:spacing w:val="16"/>
        </w:rPr>
        <w:t xml:space="preserve"> </w:t>
      </w:r>
      <w:r>
        <w:t>отношения</w:t>
      </w:r>
      <w:r>
        <w:rPr>
          <w:spacing w:val="-68"/>
        </w:rPr>
        <w:t xml:space="preserve"> </w:t>
      </w:r>
      <w:r>
        <w:t>к</w:t>
      </w:r>
      <w:r>
        <w:rPr>
          <w:spacing w:val="-5"/>
        </w:rPr>
        <w:t xml:space="preserve"> </w:t>
      </w:r>
      <w:r>
        <w:t>окружающей</w:t>
      </w:r>
      <w:r>
        <w:rPr>
          <w:spacing w:val="-5"/>
        </w:rPr>
        <w:t xml:space="preserve"> </w:t>
      </w:r>
      <w:r>
        <w:t>природе,</w:t>
      </w:r>
      <w:r>
        <w:rPr>
          <w:spacing w:val="-2"/>
        </w:rPr>
        <w:t xml:space="preserve"> </w:t>
      </w:r>
      <w:r>
        <w:t>осознание</w:t>
      </w:r>
      <w:r>
        <w:rPr>
          <w:spacing w:val="-3"/>
        </w:rPr>
        <w:t xml:space="preserve"> </w:t>
      </w:r>
      <w:r>
        <w:t>взаимосвязи</w:t>
      </w:r>
      <w:r>
        <w:rPr>
          <w:spacing w:val="-4"/>
        </w:rPr>
        <w:t xml:space="preserve"> </w:t>
      </w:r>
      <w:r>
        <w:t>рукотворного</w:t>
      </w:r>
      <w:r>
        <w:rPr>
          <w:spacing w:val="-5"/>
        </w:rPr>
        <w:t xml:space="preserve"> </w:t>
      </w:r>
      <w:r>
        <w:t>мира</w:t>
      </w:r>
      <w:r>
        <w:rPr>
          <w:spacing w:val="-3"/>
        </w:rPr>
        <w:t xml:space="preserve"> </w:t>
      </w:r>
      <w:r>
        <w:t>с</w:t>
      </w:r>
      <w:r>
        <w:rPr>
          <w:spacing w:val="-4"/>
        </w:rPr>
        <w:t xml:space="preserve"> </w:t>
      </w:r>
      <w:r>
        <w:t>миром</w:t>
      </w:r>
      <w:r>
        <w:rPr>
          <w:spacing w:val="-4"/>
        </w:rPr>
        <w:t xml:space="preserve"> </w:t>
      </w:r>
      <w:r>
        <w:t>природы;</w:t>
      </w:r>
    </w:p>
    <w:p w:rsidR="00E767C0" w:rsidRDefault="00A56CA5">
      <w:pPr>
        <w:pStyle w:val="a4"/>
        <w:spacing w:line="276" w:lineRule="auto"/>
        <w:ind w:right="168"/>
      </w:pPr>
      <w:r>
        <w:t>воспитание</w:t>
      </w:r>
      <w:r>
        <w:rPr>
          <w:spacing w:val="1"/>
        </w:rPr>
        <w:t xml:space="preserve"> </w:t>
      </w:r>
      <w:r>
        <w:t>положительного</w:t>
      </w:r>
      <w:r>
        <w:rPr>
          <w:spacing w:val="1"/>
        </w:rPr>
        <w:t xml:space="preserve"> </w:t>
      </w:r>
      <w:r>
        <w:t>отношения</w:t>
      </w:r>
      <w:r>
        <w:rPr>
          <w:spacing w:val="1"/>
        </w:rPr>
        <w:t xml:space="preserve"> </w:t>
      </w:r>
      <w:r>
        <w:t>к</w:t>
      </w:r>
      <w:r>
        <w:rPr>
          <w:spacing w:val="1"/>
        </w:rPr>
        <w:t xml:space="preserve"> </w:t>
      </w:r>
      <w:r>
        <w:t>коллективному</w:t>
      </w:r>
      <w:r>
        <w:rPr>
          <w:spacing w:val="1"/>
        </w:rPr>
        <w:t xml:space="preserve"> </w:t>
      </w:r>
      <w:r>
        <w:t>труду,</w:t>
      </w:r>
      <w:r>
        <w:rPr>
          <w:spacing w:val="1"/>
        </w:rPr>
        <w:t xml:space="preserve"> </w:t>
      </w:r>
      <w:r>
        <w:t>применение</w:t>
      </w:r>
      <w:r>
        <w:rPr>
          <w:spacing w:val="1"/>
        </w:rPr>
        <w:t xml:space="preserve"> </w:t>
      </w:r>
      <w:r>
        <w:t>правил</w:t>
      </w:r>
      <w:r>
        <w:rPr>
          <w:spacing w:val="-4"/>
        </w:rPr>
        <w:t xml:space="preserve"> </w:t>
      </w:r>
      <w:r>
        <w:t>культуры</w:t>
      </w:r>
      <w:r>
        <w:rPr>
          <w:spacing w:val="-4"/>
        </w:rPr>
        <w:t xml:space="preserve"> </w:t>
      </w:r>
      <w:r>
        <w:t>общения,</w:t>
      </w:r>
      <w:r>
        <w:rPr>
          <w:spacing w:val="-1"/>
        </w:rPr>
        <w:t xml:space="preserve"> </w:t>
      </w:r>
      <w:r>
        <w:t>проявление</w:t>
      </w:r>
      <w:r>
        <w:rPr>
          <w:spacing w:val="-3"/>
        </w:rPr>
        <w:t xml:space="preserve"> </w:t>
      </w:r>
      <w:r>
        <w:t>уважения</w:t>
      </w:r>
      <w:r>
        <w:rPr>
          <w:spacing w:val="-2"/>
        </w:rPr>
        <w:t xml:space="preserve"> </w:t>
      </w:r>
      <w:r>
        <w:t>к</w:t>
      </w:r>
      <w:r>
        <w:rPr>
          <w:spacing w:val="-4"/>
        </w:rPr>
        <w:t xml:space="preserve"> </w:t>
      </w:r>
      <w:r>
        <w:t>взглядам</w:t>
      </w:r>
      <w:r>
        <w:rPr>
          <w:spacing w:val="-2"/>
        </w:rPr>
        <w:t xml:space="preserve"> </w:t>
      </w:r>
      <w:r>
        <w:t>и</w:t>
      </w:r>
      <w:r>
        <w:rPr>
          <w:spacing w:val="-4"/>
        </w:rPr>
        <w:t xml:space="preserve"> </w:t>
      </w:r>
      <w:r>
        <w:t>мнению</w:t>
      </w:r>
      <w:r>
        <w:rPr>
          <w:spacing w:val="-6"/>
        </w:rPr>
        <w:t xml:space="preserve"> </w:t>
      </w:r>
      <w:r>
        <w:t>других</w:t>
      </w:r>
      <w:r>
        <w:rPr>
          <w:spacing w:val="-8"/>
        </w:rPr>
        <w:t xml:space="preserve"> </w:t>
      </w:r>
      <w:r>
        <w:t>людей.</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54"/>
      </w:pPr>
      <w:r>
        <w:lastRenderedPageBreak/>
        <w:t>Содержание</w:t>
      </w:r>
      <w:r>
        <w:rPr>
          <w:spacing w:val="1"/>
        </w:rPr>
        <w:t xml:space="preserve"> </w:t>
      </w:r>
      <w:r>
        <w:t>программы</w:t>
      </w:r>
      <w:r>
        <w:rPr>
          <w:spacing w:val="1"/>
        </w:rPr>
        <w:t xml:space="preserve"> </w:t>
      </w:r>
      <w:r>
        <w:t>по</w:t>
      </w:r>
      <w:r>
        <w:rPr>
          <w:spacing w:val="1"/>
        </w:rPr>
        <w:t xml:space="preserve"> </w:t>
      </w:r>
      <w:r>
        <w:t>технологии</w:t>
      </w:r>
      <w:r>
        <w:rPr>
          <w:spacing w:val="1"/>
        </w:rPr>
        <w:t xml:space="preserve"> </w:t>
      </w:r>
      <w:r>
        <w:t>включает</w:t>
      </w:r>
      <w:r>
        <w:rPr>
          <w:spacing w:val="1"/>
        </w:rPr>
        <w:t xml:space="preserve"> </w:t>
      </w:r>
      <w:r>
        <w:t>характеристику</w:t>
      </w:r>
      <w:r>
        <w:rPr>
          <w:spacing w:val="1"/>
        </w:rPr>
        <w:t xml:space="preserve"> </w:t>
      </w:r>
      <w:r>
        <w:t>основных</w:t>
      </w:r>
      <w:r>
        <w:rPr>
          <w:spacing w:val="1"/>
        </w:rPr>
        <w:t xml:space="preserve"> </w:t>
      </w:r>
      <w:r>
        <w:t>структурных</w:t>
      </w:r>
      <w:r>
        <w:rPr>
          <w:spacing w:val="1"/>
        </w:rPr>
        <w:t xml:space="preserve"> </w:t>
      </w:r>
      <w:r>
        <w:t>единиц</w:t>
      </w:r>
      <w:r>
        <w:rPr>
          <w:spacing w:val="1"/>
        </w:rPr>
        <w:t xml:space="preserve"> </w:t>
      </w:r>
      <w:r>
        <w:t>(модулей),</w:t>
      </w:r>
      <w:r>
        <w:rPr>
          <w:spacing w:val="1"/>
        </w:rPr>
        <w:t xml:space="preserve"> </w:t>
      </w:r>
      <w:r>
        <w:t>которые</w:t>
      </w:r>
      <w:r>
        <w:rPr>
          <w:spacing w:val="1"/>
        </w:rPr>
        <w:t xml:space="preserve"> </w:t>
      </w:r>
      <w:r>
        <w:t>являются</w:t>
      </w:r>
      <w:r>
        <w:rPr>
          <w:spacing w:val="1"/>
        </w:rPr>
        <w:t xml:space="preserve"> </w:t>
      </w:r>
      <w:r>
        <w:t>общими</w:t>
      </w:r>
      <w:r>
        <w:rPr>
          <w:spacing w:val="1"/>
        </w:rPr>
        <w:t xml:space="preserve"> </w:t>
      </w:r>
      <w:r>
        <w:t>для</w:t>
      </w:r>
      <w:r>
        <w:rPr>
          <w:spacing w:val="1"/>
        </w:rPr>
        <w:t xml:space="preserve"> </w:t>
      </w:r>
      <w:r>
        <w:t>каждого</w:t>
      </w:r>
      <w:r>
        <w:rPr>
          <w:spacing w:val="71"/>
        </w:rPr>
        <w:t xml:space="preserve"> </w:t>
      </w:r>
      <w:r>
        <w:t>года</w:t>
      </w:r>
      <w:r>
        <w:rPr>
          <w:spacing w:val="1"/>
        </w:rPr>
        <w:t xml:space="preserve"> </w:t>
      </w:r>
      <w:r>
        <w:t>обучения:</w:t>
      </w:r>
    </w:p>
    <w:p w:rsidR="00E767C0" w:rsidRDefault="00A56CA5">
      <w:pPr>
        <w:pStyle w:val="a4"/>
        <w:spacing w:line="321" w:lineRule="exact"/>
        <w:ind w:left="1273" w:firstLine="0"/>
      </w:pPr>
      <w:r>
        <w:t>Технологии,</w:t>
      </w:r>
      <w:r>
        <w:rPr>
          <w:spacing w:val="-7"/>
        </w:rPr>
        <w:t xml:space="preserve"> </w:t>
      </w:r>
      <w:r>
        <w:t>профессии</w:t>
      </w:r>
      <w:r>
        <w:rPr>
          <w:spacing w:val="-8"/>
        </w:rPr>
        <w:t xml:space="preserve"> </w:t>
      </w:r>
      <w:r>
        <w:t>и</w:t>
      </w:r>
      <w:r>
        <w:rPr>
          <w:spacing w:val="-8"/>
        </w:rPr>
        <w:t xml:space="preserve"> </w:t>
      </w:r>
      <w:r>
        <w:t>производства.</w:t>
      </w:r>
    </w:p>
    <w:p w:rsidR="00E767C0" w:rsidRDefault="00A56CA5">
      <w:pPr>
        <w:pStyle w:val="a4"/>
        <w:spacing w:before="48" w:line="276" w:lineRule="auto"/>
        <w:ind w:right="164"/>
      </w:pPr>
      <w:r>
        <w:t>Технологии</w:t>
      </w:r>
      <w:r>
        <w:rPr>
          <w:spacing w:val="1"/>
        </w:rPr>
        <w:t xml:space="preserve"> </w:t>
      </w:r>
      <w:r>
        <w:t>ручной</w:t>
      </w:r>
      <w:r>
        <w:rPr>
          <w:spacing w:val="1"/>
        </w:rPr>
        <w:t xml:space="preserve"> </w:t>
      </w:r>
      <w:r>
        <w:t>обработки</w:t>
      </w:r>
      <w:r>
        <w:rPr>
          <w:spacing w:val="1"/>
        </w:rPr>
        <w:t xml:space="preserve"> </w:t>
      </w:r>
      <w:r>
        <w:t>материалов:</w:t>
      </w:r>
      <w:r>
        <w:rPr>
          <w:spacing w:val="1"/>
        </w:rPr>
        <w:t xml:space="preserve"> </w:t>
      </w:r>
      <w:r>
        <w:t>технологии</w:t>
      </w:r>
      <w:r>
        <w:rPr>
          <w:spacing w:val="1"/>
        </w:rPr>
        <w:t xml:space="preserve"> </w:t>
      </w:r>
      <w:r>
        <w:t>работы</w:t>
      </w:r>
      <w:r>
        <w:rPr>
          <w:spacing w:val="1"/>
        </w:rPr>
        <w:t xml:space="preserve"> </w:t>
      </w:r>
      <w:r>
        <w:t>с</w:t>
      </w:r>
      <w:r>
        <w:rPr>
          <w:spacing w:val="1"/>
        </w:rPr>
        <w:t xml:space="preserve"> </w:t>
      </w:r>
      <w:r>
        <w:t>бумагой</w:t>
      </w:r>
      <w:r>
        <w:rPr>
          <w:spacing w:val="1"/>
        </w:rPr>
        <w:t xml:space="preserve"> </w:t>
      </w:r>
      <w:r>
        <w:t>и</w:t>
      </w:r>
      <w:r>
        <w:rPr>
          <w:spacing w:val="1"/>
        </w:rPr>
        <w:t xml:space="preserve"> </w:t>
      </w:r>
      <w:r>
        <w:t>картоном,</w:t>
      </w:r>
      <w:r>
        <w:rPr>
          <w:spacing w:val="1"/>
        </w:rPr>
        <w:t xml:space="preserve"> </w:t>
      </w:r>
      <w:r>
        <w:t>технологии</w:t>
      </w:r>
      <w:r>
        <w:rPr>
          <w:spacing w:val="1"/>
        </w:rPr>
        <w:t xml:space="preserve"> </w:t>
      </w:r>
      <w:r>
        <w:t>работы</w:t>
      </w:r>
      <w:r>
        <w:rPr>
          <w:spacing w:val="1"/>
        </w:rPr>
        <w:t xml:space="preserve"> </w:t>
      </w:r>
      <w:r>
        <w:t>с</w:t>
      </w:r>
      <w:r>
        <w:rPr>
          <w:spacing w:val="1"/>
        </w:rPr>
        <w:t xml:space="preserve"> </w:t>
      </w:r>
      <w:r>
        <w:t>пластичными</w:t>
      </w:r>
      <w:r>
        <w:rPr>
          <w:spacing w:val="1"/>
        </w:rPr>
        <w:t xml:space="preserve"> </w:t>
      </w:r>
      <w:r>
        <w:t>материалами,</w:t>
      </w:r>
      <w:r>
        <w:rPr>
          <w:spacing w:val="1"/>
        </w:rPr>
        <w:t xml:space="preserve"> </w:t>
      </w:r>
      <w:r>
        <w:t>технологии</w:t>
      </w:r>
      <w:r>
        <w:rPr>
          <w:spacing w:val="1"/>
        </w:rPr>
        <w:t xml:space="preserve"> </w:t>
      </w:r>
      <w:r>
        <w:t>работы</w:t>
      </w:r>
      <w:r>
        <w:rPr>
          <w:spacing w:val="1"/>
        </w:rPr>
        <w:t xml:space="preserve"> </w:t>
      </w:r>
      <w:r>
        <w:t>с</w:t>
      </w:r>
      <w:r>
        <w:rPr>
          <w:spacing w:val="1"/>
        </w:rPr>
        <w:t xml:space="preserve"> </w:t>
      </w:r>
      <w:r>
        <w:t>природным материалом, технологии работы с текстильными материалами, технологии</w:t>
      </w:r>
      <w:r>
        <w:rPr>
          <w:spacing w:val="-67"/>
        </w:rPr>
        <w:t xml:space="preserve"> </w:t>
      </w:r>
      <w:r>
        <w:t>работы с другими доступными материалами (например, пластик, поролон, фольга,</w:t>
      </w:r>
      <w:r>
        <w:rPr>
          <w:spacing w:val="1"/>
        </w:rPr>
        <w:t xml:space="preserve"> </w:t>
      </w:r>
      <w:r>
        <w:t>солома).</w:t>
      </w:r>
    </w:p>
    <w:p w:rsidR="00E767C0" w:rsidRDefault="00A56CA5">
      <w:pPr>
        <w:pStyle w:val="a4"/>
        <w:spacing w:before="2" w:line="276" w:lineRule="auto"/>
        <w:ind w:right="160"/>
      </w:pPr>
      <w:r>
        <w:t>Конструирование</w:t>
      </w:r>
      <w:r>
        <w:rPr>
          <w:spacing w:val="1"/>
        </w:rPr>
        <w:t xml:space="preserve"> </w:t>
      </w:r>
      <w:r>
        <w:t>и</w:t>
      </w:r>
      <w:r>
        <w:rPr>
          <w:spacing w:val="1"/>
        </w:rPr>
        <w:t xml:space="preserve"> </w:t>
      </w:r>
      <w:r>
        <w:t>моделирование:</w:t>
      </w:r>
      <w:r>
        <w:rPr>
          <w:spacing w:val="1"/>
        </w:rPr>
        <w:t xml:space="preserve"> </w:t>
      </w:r>
      <w:r>
        <w:t>работа</w:t>
      </w:r>
      <w:r>
        <w:rPr>
          <w:spacing w:val="1"/>
        </w:rPr>
        <w:t xml:space="preserve"> </w:t>
      </w:r>
      <w:r>
        <w:t>с</w:t>
      </w:r>
      <w:r>
        <w:rPr>
          <w:spacing w:val="1"/>
        </w:rPr>
        <w:t xml:space="preserve"> </w:t>
      </w:r>
      <w:r>
        <w:t>«Конструктором»</w:t>
      </w:r>
      <w:r>
        <w:rPr>
          <w:spacing w:val="1"/>
        </w:rPr>
        <w:t xml:space="preserve"> </w:t>
      </w:r>
      <w:r>
        <w:t>(с</w:t>
      </w:r>
      <w:r>
        <w:rPr>
          <w:spacing w:val="1"/>
        </w:rPr>
        <w:t xml:space="preserve"> </w:t>
      </w:r>
      <w:r>
        <w:t>учётом</w:t>
      </w:r>
      <w:r>
        <w:rPr>
          <w:spacing w:val="1"/>
        </w:rPr>
        <w:t xml:space="preserve"> </w:t>
      </w:r>
      <w:r>
        <w:t>возможностей</w:t>
      </w:r>
      <w:r>
        <w:rPr>
          <w:spacing w:val="1"/>
        </w:rPr>
        <w:t xml:space="preserve"> </w:t>
      </w:r>
      <w:r>
        <w:t>материально-технической</w:t>
      </w:r>
      <w:r>
        <w:rPr>
          <w:spacing w:val="1"/>
        </w:rPr>
        <w:t xml:space="preserve"> </w:t>
      </w:r>
      <w:r>
        <w:t>базы</w:t>
      </w:r>
      <w:r>
        <w:rPr>
          <w:spacing w:val="1"/>
        </w:rPr>
        <w:t xml:space="preserve"> </w:t>
      </w:r>
      <w:r>
        <w:t>образовательной</w:t>
      </w:r>
      <w:r>
        <w:rPr>
          <w:spacing w:val="1"/>
        </w:rPr>
        <w:t xml:space="preserve"> </w:t>
      </w:r>
      <w:r>
        <w:t>организации),</w:t>
      </w:r>
      <w:r>
        <w:rPr>
          <w:spacing w:val="1"/>
        </w:rPr>
        <w:t xml:space="preserve"> </w:t>
      </w:r>
      <w:r>
        <w:t>конструирование</w:t>
      </w:r>
      <w:r>
        <w:rPr>
          <w:spacing w:val="1"/>
        </w:rPr>
        <w:t xml:space="preserve"> </w:t>
      </w:r>
      <w:r>
        <w:t>и</w:t>
      </w:r>
      <w:r>
        <w:rPr>
          <w:spacing w:val="1"/>
        </w:rPr>
        <w:t xml:space="preserve"> </w:t>
      </w:r>
      <w:r>
        <w:t>моделирование</w:t>
      </w:r>
      <w:r>
        <w:rPr>
          <w:spacing w:val="1"/>
        </w:rPr>
        <w:t xml:space="preserve"> </w:t>
      </w:r>
      <w:r>
        <w:t>из</w:t>
      </w:r>
      <w:r>
        <w:rPr>
          <w:spacing w:val="1"/>
        </w:rPr>
        <w:t xml:space="preserve"> </w:t>
      </w:r>
      <w:r>
        <w:t>бумаги,</w:t>
      </w:r>
      <w:r>
        <w:rPr>
          <w:spacing w:val="1"/>
        </w:rPr>
        <w:t xml:space="preserve"> </w:t>
      </w:r>
      <w:r>
        <w:t>картона,</w:t>
      </w:r>
      <w:r>
        <w:rPr>
          <w:spacing w:val="1"/>
        </w:rPr>
        <w:t xml:space="preserve"> </w:t>
      </w:r>
      <w:r>
        <w:t>пластичных</w:t>
      </w:r>
      <w:r>
        <w:rPr>
          <w:spacing w:val="1"/>
        </w:rPr>
        <w:t xml:space="preserve"> </w:t>
      </w:r>
      <w:r>
        <w:t>материалов,</w:t>
      </w:r>
      <w:r>
        <w:rPr>
          <w:spacing w:val="1"/>
        </w:rPr>
        <w:t xml:space="preserve"> </w:t>
      </w:r>
      <w:r>
        <w:t>природных</w:t>
      </w:r>
      <w:r>
        <w:rPr>
          <w:spacing w:val="1"/>
        </w:rPr>
        <w:t xml:space="preserve"> </w:t>
      </w:r>
      <w:r>
        <w:t>и</w:t>
      </w:r>
      <w:r>
        <w:rPr>
          <w:spacing w:val="1"/>
        </w:rPr>
        <w:t xml:space="preserve"> </w:t>
      </w:r>
      <w:r>
        <w:t>текстильных</w:t>
      </w:r>
      <w:r>
        <w:rPr>
          <w:spacing w:val="1"/>
        </w:rPr>
        <w:t xml:space="preserve"> </w:t>
      </w:r>
      <w:r>
        <w:t>материалов,</w:t>
      </w:r>
      <w:r>
        <w:rPr>
          <w:spacing w:val="1"/>
        </w:rPr>
        <w:t xml:space="preserve"> </w:t>
      </w:r>
      <w:r>
        <w:t>робототехника</w:t>
      </w:r>
      <w:r>
        <w:rPr>
          <w:spacing w:val="1"/>
        </w:rPr>
        <w:t xml:space="preserve"> </w:t>
      </w:r>
      <w:r>
        <w:t>(с</w:t>
      </w:r>
      <w:r>
        <w:rPr>
          <w:spacing w:val="1"/>
        </w:rPr>
        <w:t xml:space="preserve"> </w:t>
      </w:r>
      <w:r>
        <w:t>учётом</w:t>
      </w:r>
      <w:r>
        <w:rPr>
          <w:spacing w:val="1"/>
        </w:rPr>
        <w:t xml:space="preserve"> </w:t>
      </w:r>
      <w:r>
        <w:t>возможностей</w:t>
      </w:r>
      <w:r>
        <w:rPr>
          <w:spacing w:val="1"/>
        </w:rPr>
        <w:t xml:space="preserve"> </w:t>
      </w:r>
      <w:r>
        <w:t>материально-технической базы</w:t>
      </w:r>
      <w:r>
        <w:rPr>
          <w:spacing w:val="1"/>
        </w:rPr>
        <w:t xml:space="preserve"> </w:t>
      </w:r>
      <w:r>
        <w:t>образовательной организации).</w:t>
      </w:r>
    </w:p>
    <w:p w:rsidR="00E767C0" w:rsidRDefault="00A56CA5">
      <w:pPr>
        <w:pStyle w:val="a4"/>
        <w:spacing w:before="2" w:line="276" w:lineRule="auto"/>
        <w:ind w:right="153"/>
      </w:pPr>
      <w:r>
        <w:t>Информационно-коммуникативные</w:t>
      </w:r>
      <w:r>
        <w:rPr>
          <w:spacing w:val="1"/>
        </w:rPr>
        <w:t xml:space="preserve"> </w:t>
      </w:r>
      <w:r>
        <w:t>технологии</w:t>
      </w:r>
      <w:r>
        <w:rPr>
          <w:spacing w:val="1"/>
        </w:rPr>
        <w:t xml:space="preserve"> </w:t>
      </w:r>
      <w:r>
        <w:t>(далее</w:t>
      </w:r>
      <w:r>
        <w:rPr>
          <w:spacing w:val="1"/>
        </w:rPr>
        <w:t xml:space="preserve"> </w:t>
      </w:r>
      <w:r>
        <w:t>–</w:t>
      </w:r>
      <w:r>
        <w:rPr>
          <w:spacing w:val="1"/>
        </w:rPr>
        <w:t xml:space="preserve"> </w:t>
      </w:r>
      <w:r>
        <w:t>ИКТ)</w:t>
      </w:r>
      <w:r>
        <w:rPr>
          <w:spacing w:val="1"/>
        </w:rPr>
        <w:t xml:space="preserve"> </w:t>
      </w:r>
      <w:r>
        <w:t>(с</w:t>
      </w:r>
      <w:r>
        <w:rPr>
          <w:spacing w:val="1"/>
        </w:rPr>
        <w:t xml:space="preserve"> </w:t>
      </w:r>
      <w:r>
        <w:t>учётом</w:t>
      </w:r>
      <w:r>
        <w:rPr>
          <w:spacing w:val="1"/>
        </w:rPr>
        <w:t xml:space="preserve"> </w:t>
      </w:r>
      <w:r>
        <w:t>возможностей</w:t>
      </w:r>
      <w:r>
        <w:rPr>
          <w:spacing w:val="-2"/>
        </w:rPr>
        <w:t xml:space="preserve"> </w:t>
      </w:r>
      <w:r>
        <w:t>материально-технической</w:t>
      </w:r>
      <w:r>
        <w:rPr>
          <w:spacing w:val="3"/>
        </w:rPr>
        <w:t xml:space="preserve"> </w:t>
      </w:r>
      <w:r>
        <w:t>базы образовательной</w:t>
      </w:r>
      <w:r>
        <w:rPr>
          <w:spacing w:val="-2"/>
        </w:rPr>
        <w:t xml:space="preserve"> </w:t>
      </w:r>
      <w:r>
        <w:t>организации).</w:t>
      </w:r>
    </w:p>
    <w:p w:rsidR="00E767C0" w:rsidRDefault="00A56CA5">
      <w:pPr>
        <w:pStyle w:val="a4"/>
        <w:spacing w:line="276" w:lineRule="auto"/>
        <w:ind w:right="167"/>
      </w:pPr>
      <w:r>
        <w:t>В</w:t>
      </w:r>
      <w:r>
        <w:rPr>
          <w:spacing w:val="1"/>
        </w:rPr>
        <w:t xml:space="preserve"> </w:t>
      </w:r>
      <w:r>
        <w:t>процессе</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технологии</w:t>
      </w:r>
      <w:r>
        <w:rPr>
          <w:spacing w:val="1"/>
        </w:rPr>
        <w:t xml:space="preserve"> </w:t>
      </w:r>
      <w:r>
        <w:t>обучающиеся</w:t>
      </w:r>
      <w:r>
        <w:rPr>
          <w:spacing w:val="1"/>
        </w:rPr>
        <w:t xml:space="preserve"> </w:t>
      </w:r>
      <w:r>
        <w:t>овладевают</w:t>
      </w:r>
      <w:r>
        <w:rPr>
          <w:spacing w:val="1"/>
        </w:rPr>
        <w:t xml:space="preserve"> </w:t>
      </w:r>
      <w:r>
        <w:t>основами проектной деятельности, которая направлена на развитие творческих черт</w:t>
      </w:r>
      <w:r>
        <w:rPr>
          <w:spacing w:val="1"/>
        </w:rPr>
        <w:t xml:space="preserve"> </w:t>
      </w:r>
      <w:r>
        <w:t>личности,</w:t>
      </w:r>
      <w:r>
        <w:rPr>
          <w:spacing w:val="1"/>
        </w:rPr>
        <w:t xml:space="preserve"> </w:t>
      </w:r>
      <w:r>
        <w:t>коммуникабельности,</w:t>
      </w:r>
      <w:r>
        <w:rPr>
          <w:spacing w:val="1"/>
        </w:rPr>
        <w:t xml:space="preserve"> </w:t>
      </w:r>
      <w:r>
        <w:t>чувства</w:t>
      </w:r>
      <w:r>
        <w:rPr>
          <w:spacing w:val="1"/>
        </w:rPr>
        <w:t xml:space="preserve"> </w:t>
      </w:r>
      <w:r>
        <w:t>ответственности,</w:t>
      </w:r>
      <w:r>
        <w:rPr>
          <w:spacing w:val="1"/>
        </w:rPr>
        <w:t xml:space="preserve"> </w:t>
      </w:r>
      <w:r>
        <w:t>умения</w:t>
      </w:r>
      <w:r>
        <w:rPr>
          <w:spacing w:val="1"/>
        </w:rPr>
        <w:t xml:space="preserve"> </w:t>
      </w:r>
      <w:r>
        <w:t>искать</w:t>
      </w:r>
      <w:r>
        <w:rPr>
          <w:spacing w:val="1"/>
        </w:rPr>
        <w:t xml:space="preserve"> </w:t>
      </w:r>
      <w:r>
        <w:t>и</w:t>
      </w:r>
      <w:r>
        <w:rPr>
          <w:spacing w:val="1"/>
        </w:rPr>
        <w:t xml:space="preserve"> </w:t>
      </w:r>
      <w:r>
        <w:t>использовать</w:t>
      </w:r>
      <w:r>
        <w:rPr>
          <w:spacing w:val="-2"/>
        </w:rPr>
        <w:t xml:space="preserve"> </w:t>
      </w:r>
      <w:r>
        <w:t>информацию.</w:t>
      </w:r>
    </w:p>
    <w:p w:rsidR="00E767C0" w:rsidRDefault="00A56CA5">
      <w:pPr>
        <w:pStyle w:val="a4"/>
        <w:spacing w:line="276" w:lineRule="auto"/>
        <w:ind w:right="155"/>
      </w:pPr>
      <w:r>
        <w:t>В</w:t>
      </w:r>
      <w:r>
        <w:rPr>
          <w:spacing w:val="12"/>
        </w:rPr>
        <w:t xml:space="preserve"> </w:t>
      </w:r>
      <w:r>
        <w:t>программе</w:t>
      </w:r>
      <w:r>
        <w:rPr>
          <w:spacing w:val="20"/>
        </w:rPr>
        <w:t xml:space="preserve"> </w:t>
      </w:r>
      <w:r>
        <w:t>по</w:t>
      </w:r>
      <w:r>
        <w:rPr>
          <w:spacing w:val="20"/>
        </w:rPr>
        <w:t xml:space="preserve"> </w:t>
      </w:r>
      <w:r>
        <w:t>технологии</w:t>
      </w:r>
      <w:r>
        <w:rPr>
          <w:spacing w:val="20"/>
        </w:rPr>
        <w:t xml:space="preserve"> </w:t>
      </w:r>
      <w:r>
        <w:t>осуществляется</w:t>
      </w:r>
      <w:r>
        <w:rPr>
          <w:spacing w:val="18"/>
        </w:rPr>
        <w:t xml:space="preserve"> </w:t>
      </w:r>
      <w:r>
        <w:t>реализация</w:t>
      </w:r>
      <w:r>
        <w:rPr>
          <w:spacing w:val="16"/>
        </w:rPr>
        <w:t xml:space="preserve"> </w:t>
      </w:r>
      <w:r>
        <w:t>межпредметных</w:t>
      </w:r>
      <w:r>
        <w:rPr>
          <w:spacing w:val="12"/>
        </w:rPr>
        <w:t xml:space="preserve"> </w:t>
      </w:r>
      <w:r>
        <w:t>связей</w:t>
      </w:r>
      <w:r>
        <w:rPr>
          <w:spacing w:val="-68"/>
        </w:rPr>
        <w:t xml:space="preserve"> </w:t>
      </w:r>
      <w:r>
        <w:t>с</w:t>
      </w:r>
      <w:r>
        <w:rPr>
          <w:spacing w:val="1"/>
        </w:rPr>
        <w:t xml:space="preserve"> </w:t>
      </w:r>
      <w:r>
        <w:t>учебными</w:t>
      </w:r>
      <w:r>
        <w:rPr>
          <w:spacing w:val="1"/>
        </w:rPr>
        <w:t xml:space="preserve"> </w:t>
      </w:r>
      <w:r>
        <w:t>предметами:</w:t>
      </w:r>
      <w:r>
        <w:rPr>
          <w:spacing w:val="1"/>
        </w:rPr>
        <w:t xml:space="preserve"> </w:t>
      </w:r>
      <w:r>
        <w:t>«Математика»</w:t>
      </w:r>
      <w:r>
        <w:rPr>
          <w:spacing w:val="1"/>
        </w:rPr>
        <w:t xml:space="preserve"> </w:t>
      </w:r>
      <w:r>
        <w:t>(моделирование,</w:t>
      </w:r>
      <w:r>
        <w:rPr>
          <w:spacing w:val="1"/>
        </w:rPr>
        <w:t xml:space="preserve"> </w:t>
      </w:r>
      <w:r>
        <w:t>выполнение</w:t>
      </w:r>
      <w:r>
        <w:rPr>
          <w:spacing w:val="1"/>
        </w:rPr>
        <w:t xml:space="preserve"> </w:t>
      </w:r>
      <w:r>
        <w:t>расчётов,</w:t>
      </w:r>
      <w:r>
        <w:rPr>
          <w:spacing w:val="-67"/>
        </w:rPr>
        <w:t xml:space="preserve"> </w:t>
      </w:r>
      <w:r>
        <w:t>вычислений, построение форм с учетом основ геометрии, работа с геометрическими</w:t>
      </w:r>
      <w:r>
        <w:rPr>
          <w:spacing w:val="1"/>
        </w:rPr>
        <w:t xml:space="preserve"> </w:t>
      </w:r>
      <w:r>
        <w:t>фигурами,</w:t>
      </w:r>
      <w:r>
        <w:rPr>
          <w:spacing w:val="1"/>
        </w:rPr>
        <w:t xml:space="preserve"> </w:t>
      </w:r>
      <w:r>
        <w:t>телами,</w:t>
      </w:r>
      <w:r>
        <w:rPr>
          <w:spacing w:val="1"/>
        </w:rPr>
        <w:t xml:space="preserve"> </w:t>
      </w:r>
      <w:r>
        <w:t>именованными</w:t>
      </w:r>
      <w:r>
        <w:rPr>
          <w:spacing w:val="1"/>
        </w:rPr>
        <w:t xml:space="preserve"> </w:t>
      </w:r>
      <w:r>
        <w:t>числами),</w:t>
      </w:r>
      <w:r>
        <w:rPr>
          <w:spacing w:val="1"/>
        </w:rPr>
        <w:t xml:space="preserve"> </w:t>
      </w:r>
      <w:r>
        <w:t>«Изобразительное</w:t>
      </w:r>
      <w:r>
        <w:rPr>
          <w:spacing w:val="1"/>
        </w:rPr>
        <w:t xml:space="preserve"> </w:t>
      </w:r>
      <w:r>
        <w:t>искусство»</w:t>
      </w:r>
      <w:r>
        <w:rPr>
          <w:spacing w:val="-67"/>
        </w:rPr>
        <w:t xml:space="preserve"> </w:t>
      </w:r>
      <w:r>
        <w:t>(использование</w:t>
      </w:r>
      <w:r>
        <w:rPr>
          <w:spacing w:val="1"/>
        </w:rPr>
        <w:t xml:space="preserve"> </w:t>
      </w:r>
      <w:r>
        <w:t>средств</w:t>
      </w:r>
      <w:r>
        <w:rPr>
          <w:spacing w:val="1"/>
        </w:rPr>
        <w:t xml:space="preserve"> </w:t>
      </w:r>
      <w:r>
        <w:t>художественной</w:t>
      </w:r>
      <w:r>
        <w:rPr>
          <w:spacing w:val="1"/>
        </w:rPr>
        <w:t xml:space="preserve"> </w:t>
      </w:r>
      <w:r>
        <w:t>выразительности,</w:t>
      </w:r>
      <w:r>
        <w:rPr>
          <w:spacing w:val="1"/>
        </w:rPr>
        <w:t xml:space="preserve"> </w:t>
      </w:r>
      <w:r>
        <w:t>законов</w:t>
      </w:r>
      <w:r>
        <w:rPr>
          <w:spacing w:val="1"/>
        </w:rPr>
        <w:t xml:space="preserve"> </w:t>
      </w:r>
      <w:r>
        <w:t>и</w:t>
      </w:r>
      <w:r>
        <w:rPr>
          <w:spacing w:val="1"/>
        </w:rPr>
        <w:t xml:space="preserve"> </w:t>
      </w:r>
      <w:r>
        <w:t>правил</w:t>
      </w:r>
      <w:r>
        <w:rPr>
          <w:spacing w:val="1"/>
        </w:rPr>
        <w:t xml:space="preserve"> </w:t>
      </w:r>
      <w:r>
        <w:t>декоративно-прикладного</w:t>
      </w:r>
      <w:r>
        <w:rPr>
          <w:spacing w:val="1"/>
        </w:rPr>
        <w:t xml:space="preserve"> </w:t>
      </w:r>
      <w:r>
        <w:t>искусства</w:t>
      </w:r>
      <w:r>
        <w:rPr>
          <w:spacing w:val="1"/>
        </w:rPr>
        <w:t xml:space="preserve"> </w:t>
      </w:r>
      <w:r>
        <w:t>и</w:t>
      </w:r>
      <w:r>
        <w:rPr>
          <w:spacing w:val="1"/>
        </w:rPr>
        <w:t xml:space="preserve"> </w:t>
      </w:r>
      <w:r>
        <w:t>дизайна),</w:t>
      </w:r>
      <w:r>
        <w:rPr>
          <w:spacing w:val="1"/>
        </w:rPr>
        <w:t xml:space="preserve"> </w:t>
      </w:r>
      <w:r>
        <w:t>«Окружающий</w:t>
      </w:r>
      <w:r>
        <w:rPr>
          <w:spacing w:val="1"/>
        </w:rPr>
        <w:t xml:space="preserve"> </w:t>
      </w:r>
      <w:r>
        <w:t>мир»</w:t>
      </w:r>
      <w:r>
        <w:rPr>
          <w:spacing w:val="1"/>
        </w:rPr>
        <w:t xml:space="preserve"> </w:t>
      </w:r>
      <w:r>
        <w:t>(природные</w:t>
      </w:r>
      <w:r>
        <w:rPr>
          <w:spacing w:val="1"/>
        </w:rPr>
        <w:t xml:space="preserve"> </w:t>
      </w:r>
      <w:r>
        <w:t>формы и конструкции как универсальный источник инженерно-художественных идей</w:t>
      </w:r>
      <w:r>
        <w:rPr>
          <w:spacing w:val="1"/>
        </w:rPr>
        <w:t xml:space="preserve"> </w:t>
      </w:r>
      <w:r>
        <w:t>для мастера; природа как источник сырья, этнокультурные традиции), «Родной язык»</w:t>
      </w:r>
      <w:r>
        <w:rPr>
          <w:spacing w:val="1"/>
        </w:rPr>
        <w:t xml:space="preserve"> </w:t>
      </w:r>
      <w:r>
        <w:t>(использование важнейших видов речевой деятельности и основных типов учебных</w:t>
      </w:r>
      <w:r>
        <w:rPr>
          <w:spacing w:val="1"/>
        </w:rPr>
        <w:t xml:space="preserve"> </w:t>
      </w:r>
      <w:r>
        <w:t>текстов</w:t>
      </w:r>
      <w:r>
        <w:rPr>
          <w:spacing w:val="1"/>
        </w:rPr>
        <w:t xml:space="preserve"> </w:t>
      </w:r>
      <w:r>
        <w:t>в</w:t>
      </w:r>
      <w:r>
        <w:rPr>
          <w:spacing w:val="1"/>
        </w:rPr>
        <w:t xml:space="preserve"> </w:t>
      </w:r>
      <w:r>
        <w:t>процессе</w:t>
      </w:r>
      <w:r>
        <w:rPr>
          <w:spacing w:val="1"/>
        </w:rPr>
        <w:t xml:space="preserve"> </w:t>
      </w:r>
      <w:r>
        <w:t>анализа</w:t>
      </w:r>
      <w:r>
        <w:rPr>
          <w:spacing w:val="1"/>
        </w:rPr>
        <w:t xml:space="preserve"> </w:t>
      </w:r>
      <w:r>
        <w:t>заданий</w:t>
      </w:r>
      <w:r>
        <w:rPr>
          <w:spacing w:val="1"/>
        </w:rPr>
        <w:t xml:space="preserve"> </w:t>
      </w:r>
      <w:r>
        <w:t>и</w:t>
      </w:r>
      <w:r>
        <w:rPr>
          <w:spacing w:val="1"/>
        </w:rPr>
        <w:t xml:space="preserve"> </w:t>
      </w:r>
      <w:r>
        <w:t>обсуждения</w:t>
      </w:r>
      <w:r>
        <w:rPr>
          <w:spacing w:val="1"/>
        </w:rPr>
        <w:t xml:space="preserve"> </w:t>
      </w:r>
      <w:r>
        <w:t>результатов</w:t>
      </w:r>
      <w:r>
        <w:rPr>
          <w:spacing w:val="1"/>
        </w:rPr>
        <w:t xml:space="preserve"> </w:t>
      </w:r>
      <w:r>
        <w:t>практической</w:t>
      </w:r>
      <w:r>
        <w:rPr>
          <w:spacing w:val="1"/>
        </w:rPr>
        <w:t xml:space="preserve"> </w:t>
      </w:r>
      <w:r>
        <w:t>деятельности),</w:t>
      </w:r>
      <w:r>
        <w:rPr>
          <w:spacing w:val="1"/>
        </w:rPr>
        <w:t xml:space="preserve"> </w:t>
      </w:r>
      <w:r>
        <w:t>«Литературное</w:t>
      </w:r>
      <w:r>
        <w:rPr>
          <w:spacing w:val="1"/>
        </w:rPr>
        <w:t xml:space="preserve"> </w:t>
      </w:r>
      <w:r>
        <w:t>чтение»</w:t>
      </w:r>
      <w:r>
        <w:rPr>
          <w:spacing w:val="1"/>
        </w:rPr>
        <w:t xml:space="preserve"> </w:t>
      </w:r>
      <w:r>
        <w:t>(работа</w:t>
      </w:r>
      <w:r>
        <w:rPr>
          <w:spacing w:val="1"/>
        </w:rPr>
        <w:t xml:space="preserve"> </w:t>
      </w:r>
      <w:r>
        <w:t>с</w:t>
      </w:r>
      <w:r>
        <w:rPr>
          <w:spacing w:val="1"/>
        </w:rPr>
        <w:t xml:space="preserve"> </w:t>
      </w:r>
      <w:r>
        <w:t>текстами</w:t>
      </w:r>
      <w:r>
        <w:rPr>
          <w:spacing w:val="1"/>
        </w:rPr>
        <w:t xml:space="preserve"> </w:t>
      </w:r>
      <w:r>
        <w:t>для</w:t>
      </w:r>
      <w:r>
        <w:rPr>
          <w:spacing w:val="1"/>
        </w:rPr>
        <w:t xml:space="preserve"> </w:t>
      </w:r>
      <w:r>
        <w:t>создания</w:t>
      </w:r>
      <w:r>
        <w:rPr>
          <w:spacing w:val="1"/>
        </w:rPr>
        <w:t xml:space="preserve"> </w:t>
      </w:r>
      <w:r>
        <w:t>образа,</w:t>
      </w:r>
      <w:r>
        <w:rPr>
          <w:spacing w:val="1"/>
        </w:rPr>
        <w:t xml:space="preserve"> </w:t>
      </w:r>
      <w:r>
        <w:t>реализуемого</w:t>
      </w:r>
      <w:r>
        <w:rPr>
          <w:spacing w:val="5"/>
        </w:rPr>
        <w:t xml:space="preserve"> </w:t>
      </w:r>
      <w:r>
        <w:t>в изделии).</w:t>
      </w:r>
    </w:p>
    <w:p w:rsidR="00E767C0" w:rsidRDefault="00A56CA5">
      <w:pPr>
        <w:pStyle w:val="a4"/>
        <w:spacing w:line="276" w:lineRule="auto"/>
        <w:ind w:right="145"/>
      </w:pPr>
      <w:r>
        <w:t>Общее число часов, рекомендованных для изучения технологии – 118 часов: в 1</w:t>
      </w:r>
      <w:r>
        <w:rPr>
          <w:spacing w:val="1"/>
        </w:rPr>
        <w:t xml:space="preserve"> </w:t>
      </w:r>
      <w:r>
        <w:t>классе – 33 часа (1 час в неделю), во 2 классе – 34 часа (1 час в неделю), в 3 классе – 34</w:t>
      </w:r>
      <w:r>
        <w:rPr>
          <w:spacing w:val="-67"/>
        </w:rPr>
        <w:t xml:space="preserve"> </w:t>
      </w:r>
      <w:r>
        <w:t>часа</w:t>
      </w:r>
      <w:r>
        <w:rPr>
          <w:spacing w:val="1"/>
        </w:rPr>
        <w:t xml:space="preserve"> </w:t>
      </w:r>
      <w:r>
        <w:t>(1 час</w:t>
      </w:r>
      <w:r>
        <w:rPr>
          <w:spacing w:val="1"/>
        </w:rPr>
        <w:t xml:space="preserve"> </w:t>
      </w:r>
      <w:r>
        <w:t>в</w:t>
      </w:r>
      <w:r>
        <w:rPr>
          <w:spacing w:val="1"/>
        </w:rPr>
        <w:t xml:space="preserve"> </w:t>
      </w:r>
      <w:r>
        <w:t>неделю),</w:t>
      </w:r>
      <w:r>
        <w:rPr>
          <w:spacing w:val="3"/>
        </w:rPr>
        <w:t xml:space="preserve"> </w:t>
      </w:r>
      <w:r>
        <w:t>в</w:t>
      </w:r>
      <w:r>
        <w:rPr>
          <w:spacing w:val="-1"/>
        </w:rPr>
        <w:t xml:space="preserve"> </w:t>
      </w:r>
      <w:r>
        <w:t>4 классе</w:t>
      </w:r>
      <w:r>
        <w:rPr>
          <w:spacing w:val="4"/>
        </w:rPr>
        <w:t xml:space="preserve"> </w:t>
      </w:r>
      <w:r>
        <w:t>–</w:t>
      </w:r>
      <w:r>
        <w:rPr>
          <w:spacing w:val="1"/>
        </w:rPr>
        <w:t xml:space="preserve"> </w:t>
      </w:r>
      <w:r>
        <w:t>17 часов</w:t>
      </w:r>
      <w:r>
        <w:rPr>
          <w:spacing w:val="-1"/>
        </w:rPr>
        <w:t xml:space="preserve"> </w:t>
      </w:r>
      <w:r>
        <w:t>(0,5</w:t>
      </w:r>
      <w:r>
        <w:rPr>
          <w:spacing w:val="2"/>
        </w:rPr>
        <w:t xml:space="preserve"> </w:t>
      </w:r>
      <w:r>
        <w:t>часа</w:t>
      </w:r>
      <w:r>
        <w:rPr>
          <w:spacing w:val="2"/>
        </w:rPr>
        <w:t xml:space="preserve"> </w:t>
      </w:r>
      <w:r>
        <w:t>в</w:t>
      </w:r>
      <w:r>
        <w:rPr>
          <w:spacing w:val="-1"/>
        </w:rPr>
        <w:t xml:space="preserve"> </w:t>
      </w:r>
      <w:r>
        <w:t>неделю).</w:t>
      </w:r>
    </w:p>
    <w:p w:rsidR="00E767C0" w:rsidRDefault="00A56CA5">
      <w:pPr>
        <w:pStyle w:val="a4"/>
        <w:spacing w:before="3" w:line="276" w:lineRule="auto"/>
        <w:ind w:left="1273" w:right="5091" w:firstLine="0"/>
      </w:pPr>
      <w:r>
        <w:t>Содержание обучения в 1 классе.</w:t>
      </w:r>
      <w:r>
        <w:rPr>
          <w:spacing w:val="1"/>
        </w:rPr>
        <w:t xml:space="preserve"> </w:t>
      </w:r>
      <w:r>
        <w:t>Технологии,</w:t>
      </w:r>
      <w:r>
        <w:rPr>
          <w:spacing w:val="-9"/>
        </w:rPr>
        <w:t xml:space="preserve"> </w:t>
      </w:r>
      <w:r>
        <w:t>профессии</w:t>
      </w:r>
      <w:r>
        <w:rPr>
          <w:spacing w:val="-11"/>
        </w:rPr>
        <w:t xml:space="preserve"> </w:t>
      </w:r>
      <w:r>
        <w:t>и</w:t>
      </w:r>
      <w:r>
        <w:rPr>
          <w:spacing w:val="-10"/>
        </w:rPr>
        <w:t xml:space="preserve"> </w:t>
      </w:r>
      <w:r>
        <w:t>производства.</w:t>
      </w:r>
    </w:p>
    <w:p w:rsidR="00E767C0" w:rsidRDefault="00A56CA5">
      <w:pPr>
        <w:pStyle w:val="a4"/>
        <w:spacing w:line="276" w:lineRule="auto"/>
        <w:ind w:right="152"/>
      </w:pPr>
      <w:r>
        <w:t>Природное и техническое окружение человека. Природа как источник сырьевых</w:t>
      </w:r>
      <w:r>
        <w:rPr>
          <w:spacing w:val="1"/>
        </w:rPr>
        <w:t xml:space="preserve"> </w:t>
      </w:r>
      <w:r>
        <w:t>ресурсов</w:t>
      </w:r>
      <w:r>
        <w:rPr>
          <w:spacing w:val="1"/>
        </w:rPr>
        <w:t xml:space="preserve"> </w:t>
      </w:r>
      <w:r>
        <w:t>и</w:t>
      </w:r>
      <w:r>
        <w:rPr>
          <w:spacing w:val="1"/>
        </w:rPr>
        <w:t xml:space="preserve"> </w:t>
      </w:r>
      <w:r>
        <w:t>творчества</w:t>
      </w:r>
      <w:r>
        <w:rPr>
          <w:spacing w:val="1"/>
        </w:rPr>
        <w:t xml:space="preserve"> </w:t>
      </w:r>
      <w:r>
        <w:t>мастеров.</w:t>
      </w:r>
      <w:r>
        <w:rPr>
          <w:spacing w:val="1"/>
        </w:rPr>
        <w:t xml:space="preserve"> </w:t>
      </w:r>
      <w:r>
        <w:t>Красота</w:t>
      </w:r>
      <w:r>
        <w:rPr>
          <w:spacing w:val="1"/>
        </w:rPr>
        <w:t xml:space="preserve"> </w:t>
      </w:r>
      <w:r>
        <w:t>и</w:t>
      </w:r>
      <w:r>
        <w:rPr>
          <w:spacing w:val="1"/>
        </w:rPr>
        <w:t xml:space="preserve"> </w:t>
      </w:r>
      <w:r>
        <w:t>разнообразие</w:t>
      </w:r>
      <w:r>
        <w:rPr>
          <w:spacing w:val="1"/>
        </w:rPr>
        <w:t xml:space="preserve"> </w:t>
      </w:r>
      <w:r>
        <w:t>природных</w:t>
      </w:r>
      <w:r>
        <w:rPr>
          <w:spacing w:val="1"/>
        </w:rPr>
        <w:t xml:space="preserve"> </w:t>
      </w:r>
      <w:r>
        <w:t>форм,</w:t>
      </w:r>
      <w:r>
        <w:rPr>
          <w:spacing w:val="70"/>
        </w:rPr>
        <w:t xml:space="preserve"> </w:t>
      </w:r>
      <w:r>
        <w:t>их</w:t>
      </w:r>
      <w:r>
        <w:rPr>
          <w:spacing w:val="1"/>
        </w:rPr>
        <w:t xml:space="preserve"> </w:t>
      </w:r>
      <w:r>
        <w:t>передача</w:t>
      </w:r>
      <w:r>
        <w:rPr>
          <w:spacing w:val="1"/>
        </w:rPr>
        <w:t xml:space="preserve"> </w:t>
      </w:r>
      <w:r>
        <w:t>в</w:t>
      </w:r>
      <w:r>
        <w:rPr>
          <w:spacing w:val="1"/>
        </w:rPr>
        <w:t xml:space="preserve"> </w:t>
      </w:r>
      <w:r>
        <w:t>изделиях</w:t>
      </w:r>
      <w:r>
        <w:rPr>
          <w:spacing w:val="1"/>
        </w:rPr>
        <w:t xml:space="preserve"> </w:t>
      </w:r>
      <w:r>
        <w:t>из</w:t>
      </w:r>
      <w:r>
        <w:rPr>
          <w:spacing w:val="1"/>
        </w:rPr>
        <w:t xml:space="preserve"> </w:t>
      </w:r>
      <w:r>
        <w:t>различных</w:t>
      </w:r>
      <w:r>
        <w:rPr>
          <w:spacing w:val="1"/>
        </w:rPr>
        <w:t xml:space="preserve"> </w:t>
      </w:r>
      <w:r>
        <w:t>материалов.</w:t>
      </w:r>
      <w:r>
        <w:rPr>
          <w:spacing w:val="1"/>
        </w:rPr>
        <w:t xml:space="preserve"> </w:t>
      </w:r>
      <w:r>
        <w:t>Наблюдения</w:t>
      </w:r>
      <w:r>
        <w:rPr>
          <w:spacing w:val="1"/>
        </w:rPr>
        <w:t xml:space="preserve"> </w:t>
      </w:r>
      <w:r>
        <w:t>природы</w:t>
      </w:r>
      <w:r>
        <w:rPr>
          <w:spacing w:val="1"/>
        </w:rPr>
        <w:t xml:space="preserve"> </w:t>
      </w:r>
      <w:r>
        <w:t>и</w:t>
      </w:r>
      <w:r>
        <w:rPr>
          <w:spacing w:val="1"/>
        </w:rPr>
        <w:t xml:space="preserve"> </w:t>
      </w:r>
      <w:r>
        <w:t>фантазия</w:t>
      </w:r>
      <w:r>
        <w:rPr>
          <w:spacing w:val="1"/>
        </w:rPr>
        <w:t xml:space="preserve"> </w:t>
      </w:r>
      <w:r>
        <w:t>мастера – условия создания изделия. Бережное отношение к природе. Общее понятие</w:t>
      </w:r>
      <w:r>
        <w:rPr>
          <w:spacing w:val="1"/>
        </w:rPr>
        <w:t xml:space="preserve"> </w:t>
      </w:r>
      <w:r>
        <w:t>об</w:t>
      </w:r>
      <w:r>
        <w:rPr>
          <w:spacing w:val="63"/>
        </w:rPr>
        <w:t xml:space="preserve"> </w:t>
      </w:r>
      <w:r>
        <w:t>изучаемых</w:t>
      </w:r>
      <w:r>
        <w:rPr>
          <w:spacing w:val="58"/>
        </w:rPr>
        <w:t xml:space="preserve"> </w:t>
      </w:r>
      <w:r>
        <w:t>материалах,</w:t>
      </w:r>
      <w:r>
        <w:rPr>
          <w:spacing w:val="64"/>
        </w:rPr>
        <w:t xml:space="preserve"> </w:t>
      </w:r>
      <w:r>
        <w:t>их</w:t>
      </w:r>
      <w:r>
        <w:rPr>
          <w:spacing w:val="58"/>
        </w:rPr>
        <w:t xml:space="preserve"> </w:t>
      </w:r>
      <w:r>
        <w:t>происхождении,</w:t>
      </w:r>
      <w:r>
        <w:rPr>
          <w:spacing w:val="64"/>
        </w:rPr>
        <w:t xml:space="preserve"> </w:t>
      </w:r>
      <w:r>
        <w:t>разнообразии.</w:t>
      </w:r>
      <w:r>
        <w:rPr>
          <w:spacing w:val="64"/>
        </w:rPr>
        <w:t xml:space="preserve"> </w:t>
      </w:r>
      <w:r>
        <w:t>Подготовка</w:t>
      </w:r>
      <w:r>
        <w:rPr>
          <w:spacing w:val="63"/>
        </w:rPr>
        <w:t xml:space="preserve"> </w:t>
      </w:r>
      <w:r>
        <w:t>к</w:t>
      </w:r>
      <w:r>
        <w:rPr>
          <w:spacing w:val="61"/>
        </w:rPr>
        <w:t xml:space="preserve"> </w:t>
      </w:r>
      <w:r>
        <w:t>работе.</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4" w:firstLine="0"/>
      </w:pPr>
      <w:r>
        <w:lastRenderedPageBreak/>
        <w:t>Рабочее</w:t>
      </w:r>
      <w:r>
        <w:rPr>
          <w:spacing w:val="1"/>
        </w:rPr>
        <w:t xml:space="preserve"> </w:t>
      </w:r>
      <w:r>
        <w:t>место,</w:t>
      </w:r>
      <w:r>
        <w:rPr>
          <w:spacing w:val="1"/>
        </w:rPr>
        <w:t xml:space="preserve"> </w:t>
      </w:r>
      <w:r>
        <w:t>его</w:t>
      </w:r>
      <w:r>
        <w:rPr>
          <w:spacing w:val="1"/>
        </w:rPr>
        <w:t xml:space="preserve"> </w:t>
      </w:r>
      <w:r>
        <w:t>организация</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вида</w:t>
      </w:r>
      <w:r>
        <w:rPr>
          <w:spacing w:val="1"/>
        </w:rPr>
        <w:t xml:space="preserve"> </w:t>
      </w:r>
      <w:r>
        <w:t>работы.</w:t>
      </w:r>
      <w:r>
        <w:rPr>
          <w:spacing w:val="1"/>
        </w:rPr>
        <w:t xml:space="preserve"> </w:t>
      </w:r>
      <w:r>
        <w:t>Рациональное</w:t>
      </w:r>
      <w:r>
        <w:rPr>
          <w:spacing w:val="1"/>
        </w:rPr>
        <w:t xml:space="preserve"> </w:t>
      </w:r>
      <w:r>
        <w:t>размещение на рабочем месте материалов и инструментов, поддержание порядка во</w:t>
      </w:r>
      <w:r>
        <w:rPr>
          <w:spacing w:val="1"/>
        </w:rPr>
        <w:t xml:space="preserve"> </w:t>
      </w:r>
      <w:r>
        <w:t>время</w:t>
      </w:r>
      <w:r>
        <w:rPr>
          <w:spacing w:val="1"/>
        </w:rPr>
        <w:t xml:space="preserve"> </w:t>
      </w:r>
      <w:r>
        <w:t>работы,</w:t>
      </w:r>
      <w:r>
        <w:rPr>
          <w:spacing w:val="1"/>
        </w:rPr>
        <w:t xml:space="preserve"> </w:t>
      </w:r>
      <w:r>
        <w:t>уборка</w:t>
      </w:r>
      <w:r>
        <w:rPr>
          <w:spacing w:val="1"/>
        </w:rPr>
        <w:t xml:space="preserve"> </w:t>
      </w:r>
      <w:r>
        <w:t>по</w:t>
      </w:r>
      <w:r>
        <w:rPr>
          <w:spacing w:val="1"/>
        </w:rPr>
        <w:t xml:space="preserve"> </w:t>
      </w:r>
      <w:r>
        <w:t>окончании</w:t>
      </w:r>
      <w:r>
        <w:rPr>
          <w:spacing w:val="1"/>
        </w:rPr>
        <w:t xml:space="preserve"> </w:t>
      </w:r>
      <w:r>
        <w:t>работы.</w:t>
      </w:r>
      <w:r>
        <w:rPr>
          <w:spacing w:val="1"/>
        </w:rPr>
        <w:t xml:space="preserve"> </w:t>
      </w:r>
      <w:r>
        <w:t>Рациональное</w:t>
      </w:r>
      <w:r>
        <w:rPr>
          <w:spacing w:val="1"/>
        </w:rPr>
        <w:t xml:space="preserve"> </w:t>
      </w:r>
      <w:r>
        <w:t>и</w:t>
      </w:r>
      <w:r>
        <w:rPr>
          <w:spacing w:val="71"/>
        </w:rPr>
        <w:t xml:space="preserve"> </w:t>
      </w:r>
      <w:r>
        <w:t>безопасное</w:t>
      </w:r>
      <w:r>
        <w:rPr>
          <w:spacing w:val="1"/>
        </w:rPr>
        <w:t xml:space="preserve"> </w:t>
      </w:r>
      <w:r>
        <w:t>использование</w:t>
      </w:r>
      <w:r>
        <w:rPr>
          <w:spacing w:val="1"/>
        </w:rPr>
        <w:t xml:space="preserve"> </w:t>
      </w:r>
      <w:r>
        <w:t>и</w:t>
      </w:r>
      <w:r>
        <w:rPr>
          <w:spacing w:val="6"/>
        </w:rPr>
        <w:t xml:space="preserve"> </w:t>
      </w:r>
      <w:r>
        <w:t>хранение</w:t>
      </w:r>
      <w:r>
        <w:rPr>
          <w:spacing w:val="1"/>
        </w:rPr>
        <w:t xml:space="preserve"> </w:t>
      </w:r>
      <w:r>
        <w:t>инструментов.</w:t>
      </w:r>
    </w:p>
    <w:p w:rsidR="00E767C0" w:rsidRDefault="00A56CA5">
      <w:pPr>
        <w:pStyle w:val="a4"/>
        <w:spacing w:line="276" w:lineRule="auto"/>
        <w:ind w:right="165"/>
      </w:pPr>
      <w:r>
        <w:t>Профессии</w:t>
      </w:r>
      <w:r>
        <w:rPr>
          <w:spacing w:val="1"/>
        </w:rPr>
        <w:t xml:space="preserve"> </w:t>
      </w:r>
      <w:r>
        <w:t>родных</w:t>
      </w:r>
      <w:r>
        <w:rPr>
          <w:spacing w:val="1"/>
        </w:rPr>
        <w:t xml:space="preserve"> </w:t>
      </w:r>
      <w:r>
        <w:t>и</w:t>
      </w:r>
      <w:r>
        <w:rPr>
          <w:spacing w:val="1"/>
        </w:rPr>
        <w:t xml:space="preserve"> </w:t>
      </w:r>
      <w:r>
        <w:t>знакомых.</w:t>
      </w:r>
      <w:r>
        <w:rPr>
          <w:spacing w:val="1"/>
        </w:rPr>
        <w:t xml:space="preserve"> </w:t>
      </w:r>
      <w:r>
        <w:t>Профессии,</w:t>
      </w:r>
      <w:r>
        <w:rPr>
          <w:spacing w:val="1"/>
        </w:rPr>
        <w:t xml:space="preserve"> </w:t>
      </w:r>
      <w:r>
        <w:t>связанные</w:t>
      </w:r>
      <w:r>
        <w:rPr>
          <w:spacing w:val="1"/>
        </w:rPr>
        <w:t xml:space="preserve"> </w:t>
      </w:r>
      <w:r>
        <w:t>с</w:t>
      </w:r>
      <w:r>
        <w:rPr>
          <w:spacing w:val="1"/>
        </w:rPr>
        <w:t xml:space="preserve"> </w:t>
      </w:r>
      <w:r>
        <w:t>изучаемыми</w:t>
      </w:r>
      <w:r>
        <w:rPr>
          <w:spacing w:val="1"/>
        </w:rPr>
        <w:t xml:space="preserve"> </w:t>
      </w:r>
      <w:r>
        <w:t>материалами</w:t>
      </w:r>
      <w:r>
        <w:rPr>
          <w:spacing w:val="-1"/>
        </w:rPr>
        <w:t xml:space="preserve"> </w:t>
      </w:r>
      <w:r>
        <w:t>и производствами.</w:t>
      </w:r>
      <w:r>
        <w:rPr>
          <w:spacing w:val="2"/>
        </w:rPr>
        <w:t xml:space="preserve"> </w:t>
      </w:r>
      <w:r>
        <w:t>Профессии</w:t>
      </w:r>
      <w:r>
        <w:rPr>
          <w:spacing w:val="-1"/>
        </w:rPr>
        <w:t xml:space="preserve"> </w:t>
      </w:r>
      <w:r>
        <w:t>сферы обслуживания.</w:t>
      </w:r>
    </w:p>
    <w:p w:rsidR="00E767C0" w:rsidRDefault="00A56CA5">
      <w:pPr>
        <w:pStyle w:val="a4"/>
        <w:spacing w:before="2" w:line="276" w:lineRule="auto"/>
        <w:ind w:left="1273" w:right="3039" w:firstLine="0"/>
      </w:pPr>
      <w:r>
        <w:t>Традиции</w:t>
      </w:r>
      <w:r>
        <w:rPr>
          <w:spacing w:val="-6"/>
        </w:rPr>
        <w:t xml:space="preserve"> </w:t>
      </w:r>
      <w:r>
        <w:t>и</w:t>
      </w:r>
      <w:r>
        <w:rPr>
          <w:spacing w:val="-5"/>
        </w:rPr>
        <w:t xml:space="preserve"> </w:t>
      </w:r>
      <w:r>
        <w:t>праздники</w:t>
      </w:r>
      <w:r>
        <w:rPr>
          <w:spacing w:val="-6"/>
        </w:rPr>
        <w:t xml:space="preserve"> </w:t>
      </w:r>
      <w:r>
        <w:t>народов</w:t>
      </w:r>
      <w:r>
        <w:rPr>
          <w:spacing w:val="-6"/>
        </w:rPr>
        <w:t xml:space="preserve"> </w:t>
      </w:r>
      <w:r>
        <w:t>России,</w:t>
      </w:r>
      <w:r>
        <w:rPr>
          <w:spacing w:val="-3"/>
        </w:rPr>
        <w:t xml:space="preserve"> </w:t>
      </w:r>
      <w:r>
        <w:t>ремёсла,</w:t>
      </w:r>
      <w:r>
        <w:rPr>
          <w:spacing w:val="-3"/>
        </w:rPr>
        <w:t xml:space="preserve"> </w:t>
      </w:r>
      <w:r>
        <w:t>обычаи.</w:t>
      </w:r>
      <w:r>
        <w:rPr>
          <w:spacing w:val="-67"/>
        </w:rPr>
        <w:t xml:space="preserve"> </w:t>
      </w:r>
      <w:r>
        <w:t>Технологии</w:t>
      </w:r>
      <w:r>
        <w:rPr>
          <w:spacing w:val="-1"/>
        </w:rPr>
        <w:t xml:space="preserve"> </w:t>
      </w:r>
      <w:r>
        <w:t>ручной обработки материалов.</w:t>
      </w:r>
    </w:p>
    <w:p w:rsidR="00E767C0" w:rsidRDefault="00A56CA5">
      <w:pPr>
        <w:pStyle w:val="a4"/>
        <w:spacing w:line="276" w:lineRule="auto"/>
        <w:ind w:right="153"/>
      </w:pPr>
      <w:r>
        <w:t>Бережное,</w:t>
      </w:r>
      <w:r>
        <w:rPr>
          <w:spacing w:val="1"/>
        </w:rPr>
        <w:t xml:space="preserve"> </w:t>
      </w:r>
      <w:r>
        <w:t>экономное</w:t>
      </w:r>
      <w:r>
        <w:rPr>
          <w:spacing w:val="1"/>
        </w:rPr>
        <w:t xml:space="preserve"> </w:t>
      </w:r>
      <w:r>
        <w:t>и</w:t>
      </w:r>
      <w:r>
        <w:rPr>
          <w:spacing w:val="1"/>
        </w:rPr>
        <w:t xml:space="preserve"> </w:t>
      </w:r>
      <w:r>
        <w:t>рациональное</w:t>
      </w:r>
      <w:r>
        <w:rPr>
          <w:spacing w:val="1"/>
        </w:rPr>
        <w:t xml:space="preserve"> </w:t>
      </w:r>
      <w:r>
        <w:t>использование</w:t>
      </w:r>
      <w:r>
        <w:rPr>
          <w:spacing w:val="1"/>
        </w:rPr>
        <w:t xml:space="preserve"> </w:t>
      </w:r>
      <w:r>
        <w:t>обрабатываемых</w:t>
      </w:r>
      <w:r>
        <w:rPr>
          <w:spacing w:val="1"/>
        </w:rPr>
        <w:t xml:space="preserve"> </w:t>
      </w:r>
      <w:r>
        <w:t>материалов.</w:t>
      </w:r>
      <w:r>
        <w:rPr>
          <w:spacing w:val="1"/>
        </w:rPr>
        <w:t xml:space="preserve"> </w:t>
      </w:r>
      <w:r>
        <w:t>Использование</w:t>
      </w:r>
      <w:r>
        <w:rPr>
          <w:spacing w:val="1"/>
        </w:rPr>
        <w:t xml:space="preserve"> </w:t>
      </w:r>
      <w:r>
        <w:t>конструктивных</w:t>
      </w:r>
      <w:r>
        <w:rPr>
          <w:spacing w:val="1"/>
        </w:rPr>
        <w:t xml:space="preserve"> </w:t>
      </w:r>
      <w:r>
        <w:t>особенностей</w:t>
      </w:r>
      <w:r>
        <w:rPr>
          <w:spacing w:val="1"/>
        </w:rPr>
        <w:t xml:space="preserve"> </w:t>
      </w:r>
      <w:r>
        <w:t>материалов</w:t>
      </w:r>
      <w:r>
        <w:rPr>
          <w:spacing w:val="1"/>
        </w:rPr>
        <w:t xml:space="preserve"> </w:t>
      </w:r>
      <w:r>
        <w:t>при</w:t>
      </w:r>
      <w:r>
        <w:rPr>
          <w:spacing w:val="1"/>
        </w:rPr>
        <w:t xml:space="preserve"> </w:t>
      </w:r>
      <w:r>
        <w:t>изготовлении изделий.</w:t>
      </w:r>
    </w:p>
    <w:p w:rsidR="00E767C0" w:rsidRDefault="00A56CA5">
      <w:pPr>
        <w:pStyle w:val="a4"/>
        <w:spacing w:line="276" w:lineRule="auto"/>
        <w:ind w:right="170"/>
      </w:pPr>
      <w:r>
        <w:t>Основные технологические операции ручной обработки материалов: разметка</w:t>
      </w:r>
      <w:r>
        <w:rPr>
          <w:spacing w:val="1"/>
        </w:rPr>
        <w:t xml:space="preserve"> </w:t>
      </w:r>
      <w:r>
        <w:t>деталей,</w:t>
      </w:r>
      <w:r>
        <w:rPr>
          <w:spacing w:val="1"/>
        </w:rPr>
        <w:t xml:space="preserve"> </w:t>
      </w:r>
      <w:r>
        <w:t>выделение</w:t>
      </w:r>
      <w:r>
        <w:rPr>
          <w:spacing w:val="1"/>
        </w:rPr>
        <w:t xml:space="preserve"> </w:t>
      </w:r>
      <w:r>
        <w:t>деталей,</w:t>
      </w:r>
      <w:r>
        <w:rPr>
          <w:spacing w:val="1"/>
        </w:rPr>
        <w:t xml:space="preserve"> </w:t>
      </w:r>
      <w:r>
        <w:t>формообразование</w:t>
      </w:r>
      <w:r>
        <w:rPr>
          <w:spacing w:val="1"/>
        </w:rPr>
        <w:t xml:space="preserve"> </w:t>
      </w:r>
      <w:r>
        <w:t>деталей,</w:t>
      </w:r>
      <w:r>
        <w:rPr>
          <w:spacing w:val="1"/>
        </w:rPr>
        <w:t xml:space="preserve"> </w:t>
      </w:r>
      <w:r>
        <w:t>сборка</w:t>
      </w:r>
      <w:r>
        <w:rPr>
          <w:spacing w:val="1"/>
        </w:rPr>
        <w:t xml:space="preserve"> </w:t>
      </w:r>
      <w:r>
        <w:t>изделия,</w:t>
      </w:r>
      <w:r>
        <w:rPr>
          <w:spacing w:val="1"/>
        </w:rPr>
        <w:t xml:space="preserve"> </w:t>
      </w:r>
      <w:r>
        <w:t>отделка</w:t>
      </w:r>
      <w:r>
        <w:rPr>
          <w:spacing w:val="1"/>
        </w:rPr>
        <w:t xml:space="preserve"> </w:t>
      </w:r>
      <w:r>
        <w:t>изделия</w:t>
      </w:r>
      <w:r>
        <w:rPr>
          <w:spacing w:val="2"/>
        </w:rPr>
        <w:t xml:space="preserve"> </w:t>
      </w:r>
      <w:r>
        <w:t>или его</w:t>
      </w:r>
      <w:r>
        <w:rPr>
          <w:spacing w:val="1"/>
        </w:rPr>
        <w:t xml:space="preserve"> </w:t>
      </w:r>
      <w:r>
        <w:t>деталей.</w:t>
      </w:r>
      <w:r>
        <w:rPr>
          <w:spacing w:val="2"/>
        </w:rPr>
        <w:t xml:space="preserve"> </w:t>
      </w:r>
      <w:r>
        <w:t>Общее</w:t>
      </w:r>
      <w:r>
        <w:rPr>
          <w:spacing w:val="1"/>
        </w:rPr>
        <w:t xml:space="preserve"> </w:t>
      </w:r>
      <w:r>
        <w:t>представление.</w:t>
      </w:r>
    </w:p>
    <w:p w:rsidR="00E767C0" w:rsidRDefault="00A56CA5">
      <w:pPr>
        <w:pStyle w:val="a4"/>
        <w:spacing w:line="276" w:lineRule="auto"/>
        <w:ind w:right="158"/>
      </w:pPr>
      <w:r>
        <w:t>Способы разметки деталей: на глаз и от руки, по шаблону, по линейке (как</w:t>
      </w:r>
      <w:r>
        <w:rPr>
          <w:spacing w:val="1"/>
        </w:rPr>
        <w:t xml:space="preserve"> </w:t>
      </w:r>
      <w:r>
        <w:t>направляющему инструменту без откладывания размеров) и изготовление изделий с</w:t>
      </w:r>
      <w:r>
        <w:rPr>
          <w:spacing w:val="1"/>
        </w:rPr>
        <w:t xml:space="preserve"> </w:t>
      </w:r>
      <w:r>
        <w:t>использованием</w:t>
      </w:r>
      <w:r>
        <w:rPr>
          <w:spacing w:val="1"/>
        </w:rPr>
        <w:t xml:space="preserve"> </w:t>
      </w:r>
      <w:r>
        <w:t>рисунов,</w:t>
      </w:r>
      <w:r>
        <w:rPr>
          <w:spacing w:val="1"/>
        </w:rPr>
        <w:t xml:space="preserve"> </w:t>
      </w:r>
      <w:r>
        <w:t>графических</w:t>
      </w:r>
      <w:r>
        <w:rPr>
          <w:spacing w:val="1"/>
        </w:rPr>
        <w:t xml:space="preserve"> </w:t>
      </w:r>
      <w:r>
        <w:t>инструкций,</w:t>
      </w:r>
      <w:r>
        <w:rPr>
          <w:spacing w:val="1"/>
        </w:rPr>
        <w:t xml:space="preserve"> </w:t>
      </w:r>
      <w:r>
        <w:t>простейших</w:t>
      </w:r>
      <w:r>
        <w:rPr>
          <w:spacing w:val="1"/>
        </w:rPr>
        <w:t xml:space="preserve"> </w:t>
      </w:r>
      <w:r>
        <w:t>схем.</w:t>
      </w:r>
      <w:r>
        <w:rPr>
          <w:spacing w:val="1"/>
        </w:rPr>
        <w:t xml:space="preserve"> </w:t>
      </w:r>
      <w:r>
        <w:t>Чтение</w:t>
      </w:r>
      <w:r>
        <w:rPr>
          <w:spacing w:val="1"/>
        </w:rPr>
        <w:t xml:space="preserve"> </w:t>
      </w:r>
      <w:r>
        <w:t>условных</w:t>
      </w:r>
      <w:r>
        <w:rPr>
          <w:spacing w:val="1"/>
        </w:rPr>
        <w:t xml:space="preserve"> </w:t>
      </w:r>
      <w:r>
        <w:t>графических</w:t>
      </w:r>
      <w:r>
        <w:rPr>
          <w:spacing w:val="1"/>
        </w:rPr>
        <w:t xml:space="preserve"> </w:t>
      </w:r>
      <w:r>
        <w:t>изображений</w:t>
      </w:r>
      <w:r>
        <w:rPr>
          <w:spacing w:val="1"/>
        </w:rPr>
        <w:t xml:space="preserve"> </w:t>
      </w:r>
      <w:r>
        <w:t>(называние</w:t>
      </w:r>
      <w:r>
        <w:rPr>
          <w:spacing w:val="1"/>
        </w:rPr>
        <w:t xml:space="preserve"> </w:t>
      </w:r>
      <w:r>
        <w:t>операций,</w:t>
      </w:r>
      <w:r>
        <w:rPr>
          <w:spacing w:val="1"/>
        </w:rPr>
        <w:t xml:space="preserve"> </w:t>
      </w:r>
      <w:r>
        <w:t>способов</w:t>
      </w:r>
      <w:r>
        <w:rPr>
          <w:spacing w:val="1"/>
        </w:rPr>
        <w:t xml:space="preserve"> </w:t>
      </w:r>
      <w:r>
        <w:t>и</w:t>
      </w:r>
      <w:r>
        <w:rPr>
          <w:spacing w:val="1"/>
        </w:rPr>
        <w:t xml:space="preserve"> </w:t>
      </w:r>
      <w:r>
        <w:t>приёмов</w:t>
      </w:r>
      <w:r>
        <w:rPr>
          <w:spacing w:val="1"/>
        </w:rPr>
        <w:t xml:space="preserve"> </w:t>
      </w:r>
      <w:r>
        <w:t>работы, последовательности изготовления изделий). Правила экономной и аккуратной</w:t>
      </w:r>
      <w:r>
        <w:rPr>
          <w:spacing w:val="-67"/>
        </w:rPr>
        <w:t xml:space="preserve"> </w:t>
      </w:r>
      <w:r>
        <w:t>разметки.</w:t>
      </w:r>
      <w:r>
        <w:rPr>
          <w:spacing w:val="1"/>
        </w:rPr>
        <w:t xml:space="preserve"> </w:t>
      </w:r>
      <w:r>
        <w:t>Рациональная</w:t>
      </w:r>
      <w:r>
        <w:rPr>
          <w:spacing w:val="1"/>
        </w:rPr>
        <w:t xml:space="preserve"> </w:t>
      </w:r>
      <w:r>
        <w:t>разметка</w:t>
      </w:r>
      <w:r>
        <w:rPr>
          <w:spacing w:val="1"/>
        </w:rPr>
        <w:t xml:space="preserve"> </w:t>
      </w:r>
      <w:r>
        <w:t>и</w:t>
      </w:r>
      <w:r>
        <w:rPr>
          <w:spacing w:val="1"/>
        </w:rPr>
        <w:t xml:space="preserve"> </w:t>
      </w:r>
      <w:r>
        <w:t>вырезание</w:t>
      </w:r>
      <w:r>
        <w:rPr>
          <w:spacing w:val="1"/>
        </w:rPr>
        <w:t xml:space="preserve"> </w:t>
      </w:r>
      <w:r>
        <w:t>нескольких</w:t>
      </w:r>
      <w:r>
        <w:rPr>
          <w:spacing w:val="1"/>
        </w:rPr>
        <w:t xml:space="preserve"> </w:t>
      </w:r>
      <w:r>
        <w:t>одинаковых</w:t>
      </w:r>
      <w:r>
        <w:rPr>
          <w:spacing w:val="1"/>
        </w:rPr>
        <w:t xml:space="preserve"> </w:t>
      </w:r>
      <w:r>
        <w:t>деталей</w:t>
      </w:r>
      <w:r>
        <w:rPr>
          <w:spacing w:val="1"/>
        </w:rPr>
        <w:t xml:space="preserve"> </w:t>
      </w:r>
      <w:r>
        <w:t>из</w:t>
      </w:r>
      <w:r>
        <w:rPr>
          <w:spacing w:val="-67"/>
        </w:rPr>
        <w:t xml:space="preserve"> </w:t>
      </w:r>
      <w:r>
        <w:t>бумаги.</w:t>
      </w:r>
      <w:r>
        <w:rPr>
          <w:spacing w:val="1"/>
        </w:rPr>
        <w:t xml:space="preserve"> </w:t>
      </w:r>
      <w:r>
        <w:t>Способы</w:t>
      </w:r>
      <w:r>
        <w:rPr>
          <w:spacing w:val="1"/>
        </w:rPr>
        <w:t xml:space="preserve"> </w:t>
      </w:r>
      <w:r>
        <w:t>соединения</w:t>
      </w:r>
      <w:r>
        <w:rPr>
          <w:spacing w:val="1"/>
        </w:rPr>
        <w:t xml:space="preserve"> </w:t>
      </w:r>
      <w:r>
        <w:t>деталей</w:t>
      </w:r>
      <w:r>
        <w:rPr>
          <w:spacing w:val="1"/>
        </w:rPr>
        <w:t xml:space="preserve"> </w:t>
      </w:r>
      <w:r>
        <w:t>в</w:t>
      </w:r>
      <w:r>
        <w:rPr>
          <w:spacing w:val="1"/>
        </w:rPr>
        <w:t xml:space="preserve"> </w:t>
      </w:r>
      <w:r>
        <w:t>изделии:</w:t>
      </w:r>
      <w:r>
        <w:rPr>
          <w:spacing w:val="1"/>
        </w:rPr>
        <w:t xml:space="preserve"> </w:t>
      </w:r>
      <w:r>
        <w:t>с</w:t>
      </w:r>
      <w:r>
        <w:rPr>
          <w:spacing w:val="1"/>
        </w:rPr>
        <w:t xml:space="preserve"> </w:t>
      </w:r>
      <w:r>
        <w:t>помощью</w:t>
      </w:r>
      <w:r>
        <w:rPr>
          <w:spacing w:val="1"/>
        </w:rPr>
        <w:t xml:space="preserve"> </w:t>
      </w:r>
      <w:r>
        <w:t>пластилина,</w:t>
      </w:r>
      <w:r>
        <w:rPr>
          <w:spacing w:val="1"/>
        </w:rPr>
        <w:t xml:space="preserve"> </w:t>
      </w:r>
      <w:r>
        <w:t>клея,</w:t>
      </w:r>
      <w:r>
        <w:rPr>
          <w:spacing w:val="1"/>
        </w:rPr>
        <w:t xml:space="preserve"> </w:t>
      </w:r>
      <w:r>
        <w:t>скручивание,</w:t>
      </w:r>
      <w:r>
        <w:rPr>
          <w:spacing w:val="1"/>
        </w:rPr>
        <w:t xml:space="preserve"> </w:t>
      </w:r>
      <w:r>
        <w:t>сшивание</w:t>
      </w:r>
      <w:r>
        <w:rPr>
          <w:spacing w:val="1"/>
        </w:rPr>
        <w:t xml:space="preserve"> </w:t>
      </w:r>
      <w:r>
        <w:t>и</w:t>
      </w:r>
      <w:r>
        <w:rPr>
          <w:spacing w:val="1"/>
        </w:rPr>
        <w:t xml:space="preserve"> </w:t>
      </w:r>
      <w:r>
        <w:t>другие.</w:t>
      </w:r>
      <w:r>
        <w:rPr>
          <w:spacing w:val="1"/>
        </w:rPr>
        <w:t xml:space="preserve"> </w:t>
      </w:r>
      <w:r>
        <w:t>Приёмы</w:t>
      </w:r>
      <w:r>
        <w:rPr>
          <w:spacing w:val="1"/>
        </w:rPr>
        <w:t xml:space="preserve"> </w:t>
      </w:r>
      <w:r>
        <w:t>и</w:t>
      </w:r>
      <w:r>
        <w:rPr>
          <w:spacing w:val="1"/>
        </w:rPr>
        <w:t xml:space="preserve"> </w:t>
      </w:r>
      <w:r>
        <w:t>правила</w:t>
      </w:r>
      <w:r>
        <w:rPr>
          <w:spacing w:val="1"/>
        </w:rPr>
        <w:t xml:space="preserve"> </w:t>
      </w:r>
      <w:r>
        <w:t>аккуратной</w:t>
      </w:r>
      <w:r>
        <w:rPr>
          <w:spacing w:val="1"/>
        </w:rPr>
        <w:t xml:space="preserve"> </w:t>
      </w:r>
      <w:r>
        <w:t>работы</w:t>
      </w:r>
      <w:r>
        <w:rPr>
          <w:spacing w:val="1"/>
        </w:rPr>
        <w:t xml:space="preserve"> </w:t>
      </w:r>
      <w:r>
        <w:t>с</w:t>
      </w:r>
      <w:r>
        <w:rPr>
          <w:spacing w:val="1"/>
        </w:rPr>
        <w:t xml:space="preserve"> </w:t>
      </w:r>
      <w:r>
        <w:t>клеем.</w:t>
      </w:r>
      <w:r>
        <w:rPr>
          <w:spacing w:val="-67"/>
        </w:rPr>
        <w:t xml:space="preserve"> </w:t>
      </w:r>
      <w:r>
        <w:t>Отделка</w:t>
      </w:r>
      <w:r>
        <w:rPr>
          <w:spacing w:val="-2"/>
        </w:rPr>
        <w:t xml:space="preserve"> </w:t>
      </w:r>
      <w:r>
        <w:t>изделия</w:t>
      </w:r>
      <w:r>
        <w:rPr>
          <w:spacing w:val="-1"/>
        </w:rPr>
        <w:t xml:space="preserve"> </w:t>
      </w:r>
      <w:r>
        <w:t>или</w:t>
      </w:r>
      <w:r>
        <w:rPr>
          <w:spacing w:val="-2"/>
        </w:rPr>
        <w:t xml:space="preserve"> </w:t>
      </w:r>
      <w:r>
        <w:t>его</w:t>
      </w:r>
      <w:r>
        <w:rPr>
          <w:spacing w:val="-3"/>
        </w:rPr>
        <w:t xml:space="preserve"> </w:t>
      </w:r>
      <w:r>
        <w:t>деталей</w:t>
      </w:r>
      <w:r>
        <w:rPr>
          <w:spacing w:val="-3"/>
        </w:rPr>
        <w:t xml:space="preserve"> </w:t>
      </w:r>
      <w:r>
        <w:t>(окрашивание,</w:t>
      </w:r>
      <w:r>
        <w:rPr>
          <w:spacing w:val="1"/>
        </w:rPr>
        <w:t xml:space="preserve"> </w:t>
      </w:r>
      <w:r>
        <w:t>вышивка, аппликация</w:t>
      </w:r>
      <w:r>
        <w:rPr>
          <w:spacing w:val="-2"/>
        </w:rPr>
        <w:t xml:space="preserve"> </w:t>
      </w:r>
      <w:r>
        <w:t>и</w:t>
      </w:r>
      <w:r>
        <w:rPr>
          <w:spacing w:val="-3"/>
        </w:rPr>
        <w:t xml:space="preserve"> </w:t>
      </w:r>
      <w:r>
        <w:t>другие).</w:t>
      </w:r>
    </w:p>
    <w:p w:rsidR="00E767C0" w:rsidRDefault="00A56CA5">
      <w:pPr>
        <w:pStyle w:val="a4"/>
        <w:spacing w:line="276" w:lineRule="auto"/>
        <w:ind w:right="159"/>
      </w:pPr>
      <w:r>
        <w:t>Подбор</w:t>
      </w:r>
      <w:r>
        <w:rPr>
          <w:spacing w:val="1"/>
        </w:rPr>
        <w:t xml:space="preserve"> </w:t>
      </w:r>
      <w:r>
        <w:t>соответствующих</w:t>
      </w:r>
      <w:r>
        <w:rPr>
          <w:spacing w:val="1"/>
        </w:rPr>
        <w:t xml:space="preserve"> </w:t>
      </w:r>
      <w:r>
        <w:t>инструментов</w:t>
      </w:r>
      <w:r>
        <w:rPr>
          <w:spacing w:val="1"/>
        </w:rPr>
        <w:t xml:space="preserve"> </w:t>
      </w:r>
      <w:r>
        <w:t>и</w:t>
      </w:r>
      <w:r>
        <w:rPr>
          <w:spacing w:val="1"/>
        </w:rPr>
        <w:t xml:space="preserve"> </w:t>
      </w:r>
      <w:r>
        <w:t>способов</w:t>
      </w:r>
      <w:r>
        <w:rPr>
          <w:spacing w:val="1"/>
        </w:rPr>
        <w:t xml:space="preserve"> </w:t>
      </w:r>
      <w:r>
        <w:t>обработки</w:t>
      </w:r>
      <w:r>
        <w:rPr>
          <w:spacing w:val="1"/>
        </w:rPr>
        <w:t xml:space="preserve"> </w:t>
      </w:r>
      <w:r>
        <w:t>материалов</w:t>
      </w:r>
      <w:r>
        <w:rPr>
          <w:spacing w:val="1"/>
        </w:rPr>
        <w:t xml:space="preserve"> </w:t>
      </w:r>
      <w:r>
        <w:t>в</w:t>
      </w:r>
      <w:r>
        <w:rPr>
          <w:spacing w:val="-67"/>
        </w:rPr>
        <w:t xml:space="preserve"> </w:t>
      </w:r>
      <w:r>
        <w:t>зависимости</w:t>
      </w:r>
      <w:r>
        <w:rPr>
          <w:spacing w:val="1"/>
        </w:rPr>
        <w:t xml:space="preserve"> </w:t>
      </w:r>
      <w:r>
        <w:t>от</w:t>
      </w:r>
      <w:r>
        <w:rPr>
          <w:spacing w:val="1"/>
        </w:rPr>
        <w:t xml:space="preserve"> </w:t>
      </w:r>
      <w:r>
        <w:t>их</w:t>
      </w:r>
      <w:r>
        <w:rPr>
          <w:spacing w:val="1"/>
        </w:rPr>
        <w:t xml:space="preserve"> </w:t>
      </w:r>
      <w:r>
        <w:t>свойств</w:t>
      </w:r>
      <w:r>
        <w:rPr>
          <w:spacing w:val="1"/>
        </w:rPr>
        <w:t xml:space="preserve"> </w:t>
      </w:r>
      <w:r>
        <w:t>и</w:t>
      </w:r>
      <w:r>
        <w:rPr>
          <w:spacing w:val="1"/>
        </w:rPr>
        <w:t xml:space="preserve"> </w:t>
      </w:r>
      <w:r>
        <w:t>видов</w:t>
      </w:r>
      <w:r>
        <w:rPr>
          <w:spacing w:val="1"/>
        </w:rPr>
        <w:t xml:space="preserve"> </w:t>
      </w:r>
      <w:r>
        <w:t>изделий.</w:t>
      </w:r>
      <w:r>
        <w:rPr>
          <w:spacing w:val="1"/>
        </w:rPr>
        <w:t xml:space="preserve"> </w:t>
      </w:r>
      <w:r>
        <w:t>Инструменты</w:t>
      </w:r>
      <w:r>
        <w:rPr>
          <w:spacing w:val="1"/>
        </w:rPr>
        <w:t xml:space="preserve"> </w:t>
      </w:r>
      <w:r>
        <w:t>и</w:t>
      </w:r>
      <w:r>
        <w:rPr>
          <w:spacing w:val="1"/>
        </w:rPr>
        <w:t xml:space="preserve"> </w:t>
      </w:r>
      <w:r>
        <w:t>приспособления</w:t>
      </w:r>
      <w:r>
        <w:rPr>
          <w:spacing w:val="1"/>
        </w:rPr>
        <w:t xml:space="preserve"> </w:t>
      </w:r>
      <w:r>
        <w:t>(ножницы,</w:t>
      </w:r>
      <w:r>
        <w:rPr>
          <w:spacing w:val="1"/>
        </w:rPr>
        <w:t xml:space="preserve"> </w:t>
      </w:r>
      <w:r>
        <w:t>линейка,</w:t>
      </w:r>
      <w:r>
        <w:rPr>
          <w:spacing w:val="1"/>
        </w:rPr>
        <w:t xml:space="preserve"> </w:t>
      </w:r>
      <w:r>
        <w:t>игла,</w:t>
      </w:r>
      <w:r>
        <w:rPr>
          <w:spacing w:val="1"/>
        </w:rPr>
        <w:t xml:space="preserve"> </w:t>
      </w:r>
      <w:r>
        <w:t>гладилка,</w:t>
      </w:r>
      <w:r>
        <w:rPr>
          <w:spacing w:val="1"/>
        </w:rPr>
        <w:t xml:space="preserve"> </w:t>
      </w:r>
      <w:r>
        <w:t>стека,</w:t>
      </w:r>
      <w:r>
        <w:rPr>
          <w:spacing w:val="1"/>
        </w:rPr>
        <w:t xml:space="preserve"> </w:t>
      </w:r>
      <w:r>
        <w:t>шаблон</w:t>
      </w:r>
      <w:r>
        <w:rPr>
          <w:spacing w:val="1"/>
        </w:rPr>
        <w:t xml:space="preserve"> </w:t>
      </w:r>
      <w:r>
        <w:t>и</w:t>
      </w:r>
      <w:r>
        <w:rPr>
          <w:spacing w:val="1"/>
        </w:rPr>
        <w:t xml:space="preserve"> </w:t>
      </w:r>
      <w:r>
        <w:t>другие),</w:t>
      </w:r>
      <w:r>
        <w:rPr>
          <w:spacing w:val="1"/>
        </w:rPr>
        <w:t xml:space="preserve"> </w:t>
      </w:r>
      <w:r>
        <w:t>их</w:t>
      </w:r>
      <w:r>
        <w:rPr>
          <w:spacing w:val="1"/>
        </w:rPr>
        <w:t xml:space="preserve"> </w:t>
      </w:r>
      <w:r>
        <w:t>правильное,</w:t>
      </w:r>
      <w:r>
        <w:rPr>
          <w:spacing w:val="1"/>
        </w:rPr>
        <w:t xml:space="preserve"> </w:t>
      </w:r>
      <w:r>
        <w:t>рациональное</w:t>
      </w:r>
      <w:r>
        <w:rPr>
          <w:spacing w:val="1"/>
        </w:rPr>
        <w:t xml:space="preserve"> </w:t>
      </w:r>
      <w:r>
        <w:t>и</w:t>
      </w:r>
      <w:r>
        <w:rPr>
          <w:spacing w:val="1"/>
        </w:rPr>
        <w:t xml:space="preserve"> </w:t>
      </w:r>
      <w:r>
        <w:t>безопасное</w:t>
      </w:r>
      <w:r>
        <w:rPr>
          <w:spacing w:val="1"/>
        </w:rPr>
        <w:t xml:space="preserve"> </w:t>
      </w:r>
      <w:r>
        <w:t>использование.</w:t>
      </w:r>
    </w:p>
    <w:p w:rsidR="00E767C0" w:rsidRDefault="00A56CA5">
      <w:pPr>
        <w:pStyle w:val="a4"/>
        <w:spacing w:line="278" w:lineRule="auto"/>
        <w:ind w:right="160"/>
      </w:pPr>
      <w:r>
        <w:t>Пластические</w:t>
      </w:r>
      <w:r>
        <w:rPr>
          <w:spacing w:val="1"/>
        </w:rPr>
        <w:t xml:space="preserve"> </w:t>
      </w:r>
      <w:r>
        <w:t>массы,</w:t>
      </w:r>
      <w:r>
        <w:rPr>
          <w:spacing w:val="1"/>
        </w:rPr>
        <w:t xml:space="preserve"> </w:t>
      </w:r>
      <w:r>
        <w:t>их</w:t>
      </w:r>
      <w:r>
        <w:rPr>
          <w:spacing w:val="1"/>
        </w:rPr>
        <w:t xml:space="preserve"> </w:t>
      </w:r>
      <w:r>
        <w:t>виды</w:t>
      </w:r>
      <w:r>
        <w:rPr>
          <w:spacing w:val="1"/>
        </w:rPr>
        <w:t xml:space="preserve"> </w:t>
      </w:r>
      <w:r>
        <w:t>(пластилин,</w:t>
      </w:r>
      <w:r>
        <w:rPr>
          <w:spacing w:val="1"/>
        </w:rPr>
        <w:t xml:space="preserve"> </w:t>
      </w:r>
      <w:r>
        <w:t>пластика</w:t>
      </w:r>
      <w:r>
        <w:rPr>
          <w:spacing w:val="1"/>
        </w:rPr>
        <w:t xml:space="preserve"> </w:t>
      </w:r>
      <w:r>
        <w:t>и</w:t>
      </w:r>
      <w:r>
        <w:rPr>
          <w:spacing w:val="1"/>
        </w:rPr>
        <w:t xml:space="preserve"> </w:t>
      </w:r>
      <w:r>
        <w:t>другие).</w:t>
      </w:r>
      <w:r>
        <w:rPr>
          <w:spacing w:val="1"/>
        </w:rPr>
        <w:t xml:space="preserve"> </w:t>
      </w:r>
      <w:r>
        <w:t>Приёмы</w:t>
      </w:r>
      <w:r>
        <w:rPr>
          <w:spacing w:val="1"/>
        </w:rPr>
        <w:t xml:space="preserve"> </w:t>
      </w:r>
      <w:r>
        <w:t>изготовления</w:t>
      </w:r>
      <w:r>
        <w:rPr>
          <w:spacing w:val="1"/>
        </w:rPr>
        <w:t xml:space="preserve"> </w:t>
      </w:r>
      <w:r>
        <w:t>изделий</w:t>
      </w:r>
      <w:r>
        <w:rPr>
          <w:spacing w:val="1"/>
        </w:rPr>
        <w:t xml:space="preserve"> </w:t>
      </w:r>
      <w:r>
        <w:t>доступной</w:t>
      </w:r>
      <w:r>
        <w:rPr>
          <w:spacing w:val="1"/>
        </w:rPr>
        <w:t xml:space="preserve"> </w:t>
      </w:r>
      <w:r>
        <w:t>по</w:t>
      </w:r>
      <w:r>
        <w:rPr>
          <w:spacing w:val="1"/>
        </w:rPr>
        <w:t xml:space="preserve"> </w:t>
      </w:r>
      <w:r>
        <w:t>сложности</w:t>
      </w:r>
      <w:r>
        <w:rPr>
          <w:spacing w:val="1"/>
        </w:rPr>
        <w:t xml:space="preserve"> </w:t>
      </w:r>
      <w:r>
        <w:t>формы</w:t>
      </w:r>
      <w:r>
        <w:rPr>
          <w:spacing w:val="1"/>
        </w:rPr>
        <w:t xml:space="preserve"> </w:t>
      </w:r>
      <w:r>
        <w:t>из</w:t>
      </w:r>
      <w:r>
        <w:rPr>
          <w:spacing w:val="1"/>
        </w:rPr>
        <w:t xml:space="preserve"> </w:t>
      </w:r>
      <w:r>
        <w:t>них:</w:t>
      </w:r>
      <w:r>
        <w:rPr>
          <w:spacing w:val="1"/>
        </w:rPr>
        <w:t xml:space="preserve"> </w:t>
      </w:r>
      <w:r>
        <w:t>разметка</w:t>
      </w:r>
      <w:r>
        <w:rPr>
          <w:spacing w:val="1"/>
        </w:rPr>
        <w:t xml:space="preserve"> </w:t>
      </w:r>
      <w:r>
        <w:t>на</w:t>
      </w:r>
      <w:r>
        <w:rPr>
          <w:spacing w:val="1"/>
        </w:rPr>
        <w:t xml:space="preserve"> </w:t>
      </w:r>
      <w:r>
        <w:t>глаз,</w:t>
      </w:r>
      <w:r>
        <w:rPr>
          <w:spacing w:val="1"/>
        </w:rPr>
        <w:t xml:space="preserve"> </w:t>
      </w:r>
      <w:r>
        <w:t>отделение</w:t>
      </w:r>
      <w:r>
        <w:rPr>
          <w:spacing w:val="1"/>
        </w:rPr>
        <w:t xml:space="preserve"> </w:t>
      </w:r>
      <w:r>
        <w:t>части (стекой,</w:t>
      </w:r>
      <w:r>
        <w:rPr>
          <w:spacing w:val="2"/>
        </w:rPr>
        <w:t xml:space="preserve"> </w:t>
      </w:r>
      <w:r>
        <w:t>отрыванием),</w:t>
      </w:r>
      <w:r>
        <w:rPr>
          <w:spacing w:val="3"/>
        </w:rPr>
        <w:t xml:space="preserve"> </w:t>
      </w:r>
      <w:r>
        <w:t>придание</w:t>
      </w:r>
      <w:r>
        <w:rPr>
          <w:spacing w:val="1"/>
        </w:rPr>
        <w:t xml:space="preserve"> </w:t>
      </w:r>
      <w:r>
        <w:t>формы.</w:t>
      </w:r>
    </w:p>
    <w:p w:rsidR="00E767C0" w:rsidRDefault="00A56CA5">
      <w:pPr>
        <w:pStyle w:val="a4"/>
        <w:spacing w:line="276" w:lineRule="auto"/>
        <w:ind w:right="162"/>
      </w:pPr>
      <w:r>
        <w:t>Наиболее</w:t>
      </w:r>
      <w:r>
        <w:rPr>
          <w:spacing w:val="1"/>
        </w:rPr>
        <w:t xml:space="preserve"> </w:t>
      </w:r>
      <w:r>
        <w:t>распространённые</w:t>
      </w:r>
      <w:r>
        <w:rPr>
          <w:spacing w:val="1"/>
        </w:rPr>
        <w:t xml:space="preserve"> </w:t>
      </w:r>
      <w:r>
        <w:t>виды</w:t>
      </w:r>
      <w:r>
        <w:rPr>
          <w:spacing w:val="1"/>
        </w:rPr>
        <w:t xml:space="preserve"> </w:t>
      </w:r>
      <w:r>
        <w:t>бумаги.</w:t>
      </w:r>
      <w:r>
        <w:rPr>
          <w:spacing w:val="1"/>
        </w:rPr>
        <w:t xml:space="preserve"> </w:t>
      </w:r>
      <w:r>
        <w:t>Их</w:t>
      </w:r>
      <w:r>
        <w:rPr>
          <w:spacing w:val="1"/>
        </w:rPr>
        <w:t xml:space="preserve"> </w:t>
      </w:r>
      <w:r>
        <w:t>общие</w:t>
      </w:r>
      <w:r>
        <w:rPr>
          <w:spacing w:val="1"/>
        </w:rPr>
        <w:t xml:space="preserve"> </w:t>
      </w:r>
      <w:r>
        <w:t>свойства.</w:t>
      </w:r>
      <w:r>
        <w:rPr>
          <w:spacing w:val="1"/>
        </w:rPr>
        <w:t xml:space="preserve"> </w:t>
      </w:r>
      <w:r>
        <w:t>Простейшие</w:t>
      </w:r>
      <w:r>
        <w:rPr>
          <w:spacing w:val="1"/>
        </w:rPr>
        <w:t xml:space="preserve"> </w:t>
      </w:r>
      <w:r>
        <w:t>способы</w:t>
      </w:r>
      <w:r>
        <w:rPr>
          <w:spacing w:val="1"/>
        </w:rPr>
        <w:t xml:space="preserve"> </w:t>
      </w:r>
      <w:r>
        <w:t>обработки</w:t>
      </w:r>
      <w:r>
        <w:rPr>
          <w:spacing w:val="1"/>
        </w:rPr>
        <w:t xml:space="preserve"> </w:t>
      </w:r>
      <w:r>
        <w:t>бумаги</w:t>
      </w:r>
      <w:r>
        <w:rPr>
          <w:spacing w:val="1"/>
        </w:rPr>
        <w:t xml:space="preserve"> </w:t>
      </w:r>
      <w:r>
        <w:t>различных</w:t>
      </w:r>
      <w:r>
        <w:rPr>
          <w:spacing w:val="1"/>
        </w:rPr>
        <w:t xml:space="preserve"> </w:t>
      </w:r>
      <w:r>
        <w:t>видов:</w:t>
      </w:r>
      <w:r>
        <w:rPr>
          <w:spacing w:val="1"/>
        </w:rPr>
        <w:t xml:space="preserve"> </w:t>
      </w:r>
      <w:r>
        <w:t>сгибание</w:t>
      </w:r>
      <w:r>
        <w:rPr>
          <w:spacing w:val="1"/>
        </w:rPr>
        <w:t xml:space="preserve"> </w:t>
      </w:r>
      <w:r>
        <w:t>и</w:t>
      </w:r>
      <w:r>
        <w:rPr>
          <w:spacing w:val="1"/>
        </w:rPr>
        <w:t xml:space="preserve"> </w:t>
      </w:r>
      <w:r>
        <w:t>складывание,</w:t>
      </w:r>
      <w:r>
        <w:rPr>
          <w:spacing w:val="1"/>
        </w:rPr>
        <w:t xml:space="preserve"> </w:t>
      </w:r>
      <w:r>
        <w:t>сминание,</w:t>
      </w:r>
      <w:r>
        <w:rPr>
          <w:spacing w:val="1"/>
        </w:rPr>
        <w:t xml:space="preserve"> </w:t>
      </w:r>
      <w:r>
        <w:t>обрывание, склеивание и другие. Резание бумаги ножницами. Правила безопасной</w:t>
      </w:r>
      <w:r>
        <w:rPr>
          <w:spacing w:val="1"/>
        </w:rPr>
        <w:t xml:space="preserve"> </w:t>
      </w:r>
      <w:r>
        <w:t>работы,</w:t>
      </w:r>
      <w:r>
        <w:rPr>
          <w:spacing w:val="3"/>
        </w:rPr>
        <w:t xml:space="preserve"> </w:t>
      </w:r>
      <w:r>
        <w:t>передачи и</w:t>
      </w:r>
      <w:r>
        <w:rPr>
          <w:spacing w:val="1"/>
        </w:rPr>
        <w:t xml:space="preserve"> </w:t>
      </w:r>
      <w:r>
        <w:t>хранения</w:t>
      </w:r>
      <w:r>
        <w:rPr>
          <w:spacing w:val="1"/>
        </w:rPr>
        <w:t xml:space="preserve"> </w:t>
      </w:r>
      <w:r>
        <w:t>ножниц.</w:t>
      </w:r>
      <w:r>
        <w:rPr>
          <w:spacing w:val="3"/>
        </w:rPr>
        <w:t xml:space="preserve"> </w:t>
      </w:r>
      <w:r>
        <w:t>Картон.</w:t>
      </w:r>
    </w:p>
    <w:p w:rsidR="00E767C0" w:rsidRDefault="00A56CA5">
      <w:pPr>
        <w:pStyle w:val="a4"/>
        <w:spacing w:line="276" w:lineRule="auto"/>
        <w:ind w:right="150"/>
      </w:pPr>
      <w:r>
        <w:t>Виды природных материалов (плоские – листья и объёмные – орехи, шишки,</w:t>
      </w:r>
      <w:r>
        <w:rPr>
          <w:spacing w:val="1"/>
        </w:rPr>
        <w:t xml:space="preserve"> </w:t>
      </w:r>
      <w:r>
        <w:t>семена,</w:t>
      </w:r>
      <w:r>
        <w:rPr>
          <w:spacing w:val="1"/>
        </w:rPr>
        <w:t xml:space="preserve"> </w:t>
      </w:r>
      <w:r>
        <w:t>ветки).</w:t>
      </w:r>
      <w:r>
        <w:rPr>
          <w:spacing w:val="1"/>
        </w:rPr>
        <w:t xml:space="preserve"> </w:t>
      </w:r>
      <w:r>
        <w:t>Приёмы работы с природными материалами: подбор материалов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замыслом,</w:t>
      </w:r>
      <w:r>
        <w:rPr>
          <w:spacing w:val="1"/>
        </w:rPr>
        <w:t xml:space="preserve"> </w:t>
      </w:r>
      <w:r>
        <w:t>составление</w:t>
      </w:r>
      <w:r>
        <w:rPr>
          <w:spacing w:val="1"/>
        </w:rPr>
        <w:t xml:space="preserve"> </w:t>
      </w:r>
      <w:r>
        <w:t>композиции,</w:t>
      </w:r>
      <w:r>
        <w:rPr>
          <w:spacing w:val="1"/>
        </w:rPr>
        <w:t xml:space="preserve"> </w:t>
      </w:r>
      <w:r>
        <w:t>соединение</w:t>
      </w:r>
      <w:r>
        <w:rPr>
          <w:spacing w:val="1"/>
        </w:rPr>
        <w:t xml:space="preserve"> </w:t>
      </w:r>
      <w:r>
        <w:t>деталей</w:t>
      </w:r>
      <w:r>
        <w:rPr>
          <w:spacing w:val="1"/>
        </w:rPr>
        <w:t xml:space="preserve"> </w:t>
      </w:r>
      <w:r>
        <w:t>(приклеивание,</w:t>
      </w:r>
      <w:r>
        <w:rPr>
          <w:spacing w:val="1"/>
        </w:rPr>
        <w:t xml:space="preserve"> </w:t>
      </w:r>
      <w:r>
        <w:t>склеивание</w:t>
      </w:r>
      <w:r>
        <w:rPr>
          <w:spacing w:val="1"/>
        </w:rPr>
        <w:t xml:space="preserve"> </w:t>
      </w:r>
      <w:r>
        <w:t>с</w:t>
      </w:r>
      <w:r>
        <w:rPr>
          <w:spacing w:val="1"/>
        </w:rPr>
        <w:t xml:space="preserve"> </w:t>
      </w:r>
      <w:r>
        <w:t>помощью</w:t>
      </w:r>
      <w:r>
        <w:rPr>
          <w:spacing w:val="1"/>
        </w:rPr>
        <w:t xml:space="preserve"> </w:t>
      </w:r>
      <w:r>
        <w:t>прокладки,</w:t>
      </w:r>
      <w:r>
        <w:rPr>
          <w:spacing w:val="1"/>
        </w:rPr>
        <w:t xml:space="preserve"> </w:t>
      </w:r>
      <w:r>
        <w:t>соединение</w:t>
      </w:r>
      <w:r>
        <w:rPr>
          <w:spacing w:val="1"/>
        </w:rPr>
        <w:t xml:space="preserve"> </w:t>
      </w:r>
      <w:r>
        <w:t>с</w:t>
      </w:r>
      <w:r>
        <w:rPr>
          <w:spacing w:val="1"/>
        </w:rPr>
        <w:t xml:space="preserve"> </w:t>
      </w:r>
      <w:r>
        <w:t>помощью</w:t>
      </w:r>
      <w:r>
        <w:rPr>
          <w:spacing w:val="1"/>
        </w:rPr>
        <w:t xml:space="preserve"> </w:t>
      </w:r>
      <w:r>
        <w:t>пластилина).</w:t>
      </w:r>
    </w:p>
    <w:p w:rsidR="00E767C0" w:rsidRDefault="00A56CA5">
      <w:pPr>
        <w:pStyle w:val="a4"/>
        <w:spacing w:line="276" w:lineRule="auto"/>
        <w:ind w:right="155"/>
      </w:pPr>
      <w:r>
        <w:t>Общее представление о тканях (текстиле), их строении и свойствах. Швейные</w:t>
      </w:r>
      <w:r>
        <w:rPr>
          <w:spacing w:val="1"/>
        </w:rPr>
        <w:t xml:space="preserve"> </w:t>
      </w:r>
      <w:r>
        <w:t>инструменты и приспособления (иглы, булавки и другие). Отмеривание и заправка</w:t>
      </w:r>
      <w:r>
        <w:rPr>
          <w:spacing w:val="1"/>
        </w:rPr>
        <w:t xml:space="preserve"> </w:t>
      </w:r>
      <w:r>
        <w:t>нитки</w:t>
      </w:r>
      <w:r>
        <w:rPr>
          <w:spacing w:val="5"/>
        </w:rPr>
        <w:t xml:space="preserve"> </w:t>
      </w:r>
      <w:r>
        <w:t>в иголку,</w:t>
      </w:r>
      <w:r>
        <w:rPr>
          <w:spacing w:val="3"/>
        </w:rPr>
        <w:t xml:space="preserve"> </w:t>
      </w:r>
      <w:r>
        <w:t>строчка</w:t>
      </w:r>
      <w:r>
        <w:rPr>
          <w:spacing w:val="2"/>
        </w:rPr>
        <w:t xml:space="preserve"> </w:t>
      </w:r>
      <w:r>
        <w:t>прямого стежка.</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left="1273" w:right="3008" w:firstLine="0"/>
      </w:pPr>
      <w:r>
        <w:lastRenderedPageBreak/>
        <w:t>Использование</w:t>
      </w:r>
      <w:r>
        <w:rPr>
          <w:spacing w:val="-8"/>
        </w:rPr>
        <w:t xml:space="preserve"> </w:t>
      </w:r>
      <w:r>
        <w:t>дополнительных</w:t>
      </w:r>
      <w:r>
        <w:rPr>
          <w:spacing w:val="-12"/>
        </w:rPr>
        <w:t xml:space="preserve"> </w:t>
      </w:r>
      <w:r>
        <w:t>отделочных</w:t>
      </w:r>
      <w:r>
        <w:rPr>
          <w:spacing w:val="-12"/>
        </w:rPr>
        <w:t xml:space="preserve"> </w:t>
      </w:r>
      <w:r>
        <w:t>материалов.</w:t>
      </w:r>
      <w:r>
        <w:rPr>
          <w:spacing w:val="-68"/>
        </w:rPr>
        <w:t xml:space="preserve"> </w:t>
      </w:r>
      <w:r>
        <w:t>Конструирование</w:t>
      </w:r>
      <w:r>
        <w:rPr>
          <w:spacing w:val="1"/>
        </w:rPr>
        <w:t xml:space="preserve"> </w:t>
      </w:r>
      <w:r>
        <w:t>и моделирование.</w:t>
      </w:r>
    </w:p>
    <w:p w:rsidR="00E767C0" w:rsidRDefault="00A56CA5">
      <w:pPr>
        <w:pStyle w:val="a4"/>
        <w:spacing w:line="276" w:lineRule="auto"/>
        <w:ind w:right="154"/>
      </w:pPr>
      <w:r>
        <w:t>Простые и объёмные конструкции из разных материалов (пластические массы,</w:t>
      </w:r>
      <w:r>
        <w:rPr>
          <w:spacing w:val="1"/>
        </w:rPr>
        <w:t xml:space="preserve"> </w:t>
      </w:r>
      <w:r>
        <w:t>бумага,</w:t>
      </w:r>
      <w:r>
        <w:rPr>
          <w:spacing w:val="1"/>
        </w:rPr>
        <w:t xml:space="preserve"> </w:t>
      </w:r>
      <w:r>
        <w:t>текстиль</w:t>
      </w:r>
      <w:r>
        <w:rPr>
          <w:spacing w:val="1"/>
        </w:rPr>
        <w:t xml:space="preserve"> </w:t>
      </w:r>
      <w:r>
        <w:t>и</w:t>
      </w:r>
      <w:r>
        <w:rPr>
          <w:spacing w:val="1"/>
        </w:rPr>
        <w:t xml:space="preserve"> </w:t>
      </w:r>
      <w:r>
        <w:t>другие)</w:t>
      </w:r>
      <w:r>
        <w:rPr>
          <w:spacing w:val="1"/>
        </w:rPr>
        <w:t xml:space="preserve"> </w:t>
      </w:r>
      <w:r>
        <w:t>и</w:t>
      </w:r>
      <w:r>
        <w:rPr>
          <w:spacing w:val="1"/>
        </w:rPr>
        <w:t xml:space="preserve"> </w:t>
      </w:r>
      <w:r>
        <w:t>способы</w:t>
      </w:r>
      <w:r>
        <w:rPr>
          <w:spacing w:val="1"/>
        </w:rPr>
        <w:t xml:space="preserve"> </w:t>
      </w:r>
      <w:r>
        <w:t>их</w:t>
      </w:r>
      <w:r>
        <w:rPr>
          <w:spacing w:val="1"/>
        </w:rPr>
        <w:t xml:space="preserve"> </w:t>
      </w:r>
      <w:r>
        <w:t>создания.</w:t>
      </w:r>
      <w:r>
        <w:rPr>
          <w:spacing w:val="1"/>
        </w:rPr>
        <w:t xml:space="preserve"> </w:t>
      </w:r>
      <w:r>
        <w:t>Общее</w:t>
      </w:r>
      <w:r>
        <w:rPr>
          <w:spacing w:val="1"/>
        </w:rPr>
        <w:t xml:space="preserve"> </w:t>
      </w:r>
      <w:r>
        <w:t>представление</w:t>
      </w:r>
      <w:r>
        <w:rPr>
          <w:spacing w:val="1"/>
        </w:rPr>
        <w:t xml:space="preserve"> </w:t>
      </w:r>
      <w:r>
        <w:t>о</w:t>
      </w:r>
      <w:r>
        <w:rPr>
          <w:spacing w:val="1"/>
        </w:rPr>
        <w:t xml:space="preserve"> </w:t>
      </w:r>
      <w:r>
        <w:t>конструкции изделия, детали и части изделия, их взаимное расположение в общей</w:t>
      </w:r>
      <w:r>
        <w:rPr>
          <w:spacing w:val="1"/>
        </w:rPr>
        <w:t xml:space="preserve"> </w:t>
      </w:r>
      <w:r>
        <w:t>конструкции.</w:t>
      </w:r>
      <w:r>
        <w:rPr>
          <w:spacing w:val="1"/>
        </w:rPr>
        <w:t xml:space="preserve"> </w:t>
      </w:r>
      <w:r>
        <w:t>Способы</w:t>
      </w:r>
      <w:r>
        <w:rPr>
          <w:spacing w:val="1"/>
        </w:rPr>
        <w:t xml:space="preserve"> </w:t>
      </w:r>
      <w:r>
        <w:t>соединения</w:t>
      </w:r>
      <w:r>
        <w:rPr>
          <w:spacing w:val="1"/>
        </w:rPr>
        <w:t xml:space="preserve"> </w:t>
      </w:r>
      <w:r>
        <w:t>деталей</w:t>
      </w:r>
      <w:r>
        <w:rPr>
          <w:spacing w:val="1"/>
        </w:rPr>
        <w:t xml:space="preserve"> </w:t>
      </w:r>
      <w:r>
        <w:t>в</w:t>
      </w:r>
      <w:r>
        <w:rPr>
          <w:spacing w:val="1"/>
        </w:rPr>
        <w:t xml:space="preserve"> </w:t>
      </w:r>
      <w:r>
        <w:t>изделиях</w:t>
      </w:r>
      <w:r>
        <w:rPr>
          <w:spacing w:val="1"/>
        </w:rPr>
        <w:t xml:space="preserve"> </w:t>
      </w:r>
      <w:r>
        <w:t>из</w:t>
      </w:r>
      <w:r>
        <w:rPr>
          <w:spacing w:val="1"/>
        </w:rPr>
        <w:t xml:space="preserve"> </w:t>
      </w:r>
      <w:r>
        <w:t>разных</w:t>
      </w:r>
      <w:r>
        <w:rPr>
          <w:spacing w:val="71"/>
        </w:rPr>
        <w:t xml:space="preserve"> </w:t>
      </w:r>
      <w:r>
        <w:t>материалов.</w:t>
      </w:r>
      <w:r>
        <w:rPr>
          <w:spacing w:val="1"/>
        </w:rPr>
        <w:t xml:space="preserve"> </w:t>
      </w:r>
      <w:r>
        <w:t>Образец, анализ конструкции образцов изделий, изготовление изделий по образцу,</w:t>
      </w:r>
      <w:r>
        <w:rPr>
          <w:spacing w:val="1"/>
        </w:rPr>
        <w:t xml:space="preserve"> </w:t>
      </w:r>
      <w:r>
        <w:t>рисунку.</w:t>
      </w:r>
      <w:r>
        <w:rPr>
          <w:spacing w:val="1"/>
        </w:rPr>
        <w:t xml:space="preserve"> </w:t>
      </w:r>
      <w:r>
        <w:t>Конструирование</w:t>
      </w:r>
      <w:r>
        <w:rPr>
          <w:spacing w:val="1"/>
        </w:rPr>
        <w:t xml:space="preserve"> </w:t>
      </w:r>
      <w:r>
        <w:t>по</w:t>
      </w:r>
      <w:r>
        <w:rPr>
          <w:spacing w:val="1"/>
        </w:rPr>
        <w:t xml:space="preserve"> </w:t>
      </w:r>
      <w:r>
        <w:t>модели</w:t>
      </w:r>
      <w:r>
        <w:rPr>
          <w:spacing w:val="1"/>
        </w:rPr>
        <w:t xml:space="preserve"> </w:t>
      </w:r>
      <w:r>
        <w:t>(на</w:t>
      </w:r>
      <w:r>
        <w:rPr>
          <w:spacing w:val="1"/>
        </w:rPr>
        <w:t xml:space="preserve"> </w:t>
      </w:r>
      <w:r>
        <w:t>плоскости).</w:t>
      </w:r>
      <w:r>
        <w:rPr>
          <w:spacing w:val="1"/>
        </w:rPr>
        <w:t xml:space="preserve"> </w:t>
      </w:r>
      <w:r>
        <w:t>Взаимосвязь</w:t>
      </w:r>
      <w:r>
        <w:rPr>
          <w:spacing w:val="1"/>
        </w:rPr>
        <w:t xml:space="preserve"> </w:t>
      </w:r>
      <w:r>
        <w:t>выполняемого</w:t>
      </w:r>
      <w:r>
        <w:rPr>
          <w:spacing w:val="1"/>
        </w:rPr>
        <w:t xml:space="preserve"> </w:t>
      </w:r>
      <w:r>
        <w:t>действия</w:t>
      </w:r>
      <w:r>
        <w:rPr>
          <w:spacing w:val="1"/>
        </w:rPr>
        <w:t xml:space="preserve"> </w:t>
      </w:r>
      <w:r>
        <w:t>и</w:t>
      </w:r>
      <w:r>
        <w:rPr>
          <w:spacing w:val="1"/>
        </w:rPr>
        <w:t xml:space="preserve"> </w:t>
      </w:r>
      <w:r>
        <w:t>результата.</w:t>
      </w:r>
      <w:r>
        <w:rPr>
          <w:spacing w:val="1"/>
        </w:rPr>
        <w:t xml:space="preserve"> </w:t>
      </w:r>
      <w:r>
        <w:t>Элементарное</w:t>
      </w:r>
      <w:r>
        <w:rPr>
          <w:spacing w:val="1"/>
        </w:rPr>
        <w:t xml:space="preserve"> </w:t>
      </w:r>
      <w:r>
        <w:t>прогнозирование</w:t>
      </w:r>
      <w:r>
        <w:rPr>
          <w:spacing w:val="1"/>
        </w:rPr>
        <w:t xml:space="preserve"> </w:t>
      </w:r>
      <w:r>
        <w:t>порядка</w:t>
      </w:r>
      <w:r>
        <w:rPr>
          <w:spacing w:val="1"/>
        </w:rPr>
        <w:t xml:space="preserve"> </w:t>
      </w:r>
      <w:r>
        <w:t>действий</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желаемого</w:t>
      </w:r>
      <w:r>
        <w:rPr>
          <w:spacing w:val="1"/>
        </w:rPr>
        <w:t xml:space="preserve"> </w:t>
      </w:r>
      <w:r>
        <w:t>(необходимого)</w:t>
      </w:r>
      <w:r>
        <w:rPr>
          <w:spacing w:val="1"/>
        </w:rPr>
        <w:t xml:space="preserve"> </w:t>
      </w:r>
      <w:r>
        <w:t>результата,</w:t>
      </w:r>
      <w:r>
        <w:rPr>
          <w:spacing w:val="1"/>
        </w:rPr>
        <w:t xml:space="preserve"> </w:t>
      </w:r>
      <w:r>
        <w:t>выбор</w:t>
      </w:r>
      <w:r>
        <w:rPr>
          <w:spacing w:val="1"/>
        </w:rPr>
        <w:t xml:space="preserve"> </w:t>
      </w:r>
      <w:r>
        <w:t>способа</w:t>
      </w:r>
      <w:r>
        <w:rPr>
          <w:spacing w:val="1"/>
        </w:rPr>
        <w:t xml:space="preserve"> </w:t>
      </w:r>
      <w:r>
        <w:t>работы</w:t>
      </w:r>
      <w:r>
        <w:rPr>
          <w:spacing w:val="1"/>
        </w:rPr>
        <w:t xml:space="preserve"> </w:t>
      </w:r>
      <w:r>
        <w:t>в</w:t>
      </w:r>
      <w:r>
        <w:rPr>
          <w:spacing w:val="1"/>
        </w:rPr>
        <w:t xml:space="preserve"> </w:t>
      </w:r>
      <w:r>
        <w:t>зависимости от требуемого результата</w:t>
      </w:r>
      <w:r>
        <w:rPr>
          <w:spacing w:val="2"/>
        </w:rPr>
        <w:t xml:space="preserve"> </w:t>
      </w:r>
      <w:r>
        <w:t>(замысла).</w:t>
      </w:r>
    </w:p>
    <w:p w:rsidR="00E767C0" w:rsidRDefault="00A56CA5">
      <w:pPr>
        <w:pStyle w:val="a4"/>
        <w:spacing w:line="322" w:lineRule="exact"/>
        <w:ind w:left="1273" w:firstLine="0"/>
        <w:jc w:val="left"/>
      </w:pPr>
      <w:r>
        <w:t>ИКТ.</w:t>
      </w:r>
    </w:p>
    <w:p w:rsidR="00E767C0" w:rsidRDefault="00A56CA5">
      <w:pPr>
        <w:pStyle w:val="a4"/>
        <w:spacing w:before="47" w:line="276" w:lineRule="auto"/>
        <w:ind w:left="1273" w:right="602" w:firstLine="0"/>
      </w:pPr>
      <w:r>
        <w:t>Демонстрация</w:t>
      </w:r>
      <w:r>
        <w:rPr>
          <w:spacing w:val="-6"/>
        </w:rPr>
        <w:t xml:space="preserve"> </w:t>
      </w:r>
      <w:r>
        <w:t>учителем</w:t>
      </w:r>
      <w:r>
        <w:rPr>
          <w:spacing w:val="-4"/>
        </w:rPr>
        <w:t xml:space="preserve"> </w:t>
      </w:r>
      <w:r>
        <w:t>готовых</w:t>
      </w:r>
      <w:r>
        <w:rPr>
          <w:spacing w:val="-9"/>
        </w:rPr>
        <w:t xml:space="preserve"> </w:t>
      </w:r>
      <w:r>
        <w:t>материалов</w:t>
      </w:r>
      <w:r>
        <w:rPr>
          <w:spacing w:val="-7"/>
        </w:rPr>
        <w:t xml:space="preserve"> </w:t>
      </w:r>
      <w:r>
        <w:t>на</w:t>
      </w:r>
      <w:r>
        <w:rPr>
          <w:spacing w:val="-5"/>
        </w:rPr>
        <w:t xml:space="preserve"> </w:t>
      </w:r>
      <w:r>
        <w:t>информационных</w:t>
      </w:r>
      <w:r>
        <w:rPr>
          <w:spacing w:val="-10"/>
        </w:rPr>
        <w:t xml:space="preserve"> </w:t>
      </w:r>
      <w:r>
        <w:t>носителях.</w:t>
      </w:r>
      <w:r>
        <w:rPr>
          <w:spacing w:val="-68"/>
        </w:rPr>
        <w:t xml:space="preserve"> </w:t>
      </w:r>
      <w:r>
        <w:t>Информация.</w:t>
      </w:r>
      <w:r>
        <w:rPr>
          <w:spacing w:val="3"/>
        </w:rPr>
        <w:t xml:space="preserve"> </w:t>
      </w:r>
      <w:r>
        <w:t>Виды</w:t>
      </w:r>
      <w:r>
        <w:rPr>
          <w:spacing w:val="1"/>
        </w:rPr>
        <w:t xml:space="preserve"> </w:t>
      </w:r>
      <w:r>
        <w:t>информации.</w:t>
      </w:r>
    </w:p>
    <w:p w:rsidR="00E767C0" w:rsidRDefault="00A56CA5">
      <w:pPr>
        <w:pStyle w:val="a4"/>
        <w:spacing w:before="4" w:line="276" w:lineRule="auto"/>
        <w:ind w:right="156"/>
      </w:pPr>
      <w:r>
        <w:t>Изучение технологии в 1 классе способствует освоению на пропедевтическом</w:t>
      </w:r>
      <w:r>
        <w:rPr>
          <w:spacing w:val="1"/>
        </w:rPr>
        <w:t xml:space="preserve"> </w:t>
      </w:r>
      <w:r>
        <w:t>уровне</w:t>
      </w:r>
      <w:r>
        <w:rPr>
          <w:spacing w:val="1"/>
        </w:rPr>
        <w:t xml:space="preserve"> </w:t>
      </w:r>
      <w:r>
        <w:t>ряда</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познавательных</w:t>
      </w:r>
      <w:r>
        <w:rPr>
          <w:spacing w:val="1"/>
        </w:rPr>
        <w:t xml:space="preserve"> </w:t>
      </w:r>
      <w:r>
        <w:t>универсальных</w:t>
      </w:r>
      <w:r>
        <w:rPr>
          <w:spacing w:val="-67"/>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универсальных</w:t>
      </w:r>
      <w:r>
        <w:rPr>
          <w:spacing w:val="1"/>
        </w:rPr>
        <w:t xml:space="preserve"> </w:t>
      </w:r>
      <w:r>
        <w:t>учебных</w:t>
      </w:r>
      <w:r>
        <w:rPr>
          <w:spacing w:val="71"/>
        </w:rPr>
        <w:t xml:space="preserve"> </w:t>
      </w:r>
      <w:r>
        <w:t>действий,</w:t>
      </w:r>
      <w:r>
        <w:rPr>
          <w:spacing w:val="1"/>
        </w:rPr>
        <w:t xml:space="preserve"> </w:t>
      </w:r>
      <w:r>
        <w:t>регулятивных</w:t>
      </w:r>
      <w:r>
        <w:rPr>
          <w:spacing w:val="-1"/>
        </w:rPr>
        <w:t xml:space="preserve"> </w:t>
      </w:r>
      <w:r>
        <w:t>универсальных</w:t>
      </w:r>
      <w:r>
        <w:rPr>
          <w:spacing w:val="-5"/>
        </w:rPr>
        <w:t xml:space="preserve"> </w:t>
      </w:r>
      <w:r>
        <w:t>учебных</w:t>
      </w:r>
      <w:r>
        <w:rPr>
          <w:spacing w:val="-5"/>
        </w:rPr>
        <w:t xml:space="preserve"> </w:t>
      </w:r>
      <w:r>
        <w:t>действий,</w:t>
      </w:r>
      <w:r>
        <w:rPr>
          <w:spacing w:val="1"/>
        </w:rPr>
        <w:t xml:space="preserve"> </w:t>
      </w:r>
      <w:r>
        <w:t>совместной</w:t>
      </w:r>
      <w:r>
        <w:rPr>
          <w:spacing w:val="-1"/>
        </w:rPr>
        <w:t xml:space="preserve"> </w:t>
      </w:r>
      <w:r>
        <w:t>деятельности.</w:t>
      </w:r>
    </w:p>
    <w:p w:rsidR="00E767C0" w:rsidRDefault="00A56CA5">
      <w:pPr>
        <w:pStyle w:val="a4"/>
        <w:spacing w:line="276" w:lineRule="auto"/>
        <w:ind w:right="159"/>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логические</w:t>
      </w:r>
      <w:r>
        <w:rPr>
          <w:spacing w:val="1"/>
        </w:rPr>
        <w:t xml:space="preserve"> </w:t>
      </w:r>
      <w:r>
        <w:t>и</w:t>
      </w:r>
      <w:r>
        <w:rPr>
          <w:spacing w:val="-67"/>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67"/>
        </w:rPr>
        <w:t xml:space="preserve"> </w:t>
      </w:r>
      <w:r>
        <w:t>действий:</w:t>
      </w:r>
    </w:p>
    <w:p w:rsidR="00E767C0" w:rsidRDefault="00A56CA5">
      <w:pPr>
        <w:pStyle w:val="a4"/>
        <w:spacing w:before="1" w:line="276" w:lineRule="auto"/>
        <w:ind w:right="160"/>
      </w:pPr>
      <w:r>
        <w:t>ориентироваться</w:t>
      </w:r>
      <w:r>
        <w:rPr>
          <w:spacing w:val="1"/>
        </w:rPr>
        <w:t xml:space="preserve"> </w:t>
      </w:r>
      <w:r>
        <w:t>в</w:t>
      </w:r>
      <w:r>
        <w:rPr>
          <w:spacing w:val="1"/>
        </w:rPr>
        <w:t xml:space="preserve"> </w:t>
      </w:r>
      <w:r>
        <w:t>терминах,</w:t>
      </w:r>
      <w:r>
        <w:rPr>
          <w:spacing w:val="1"/>
        </w:rPr>
        <w:t xml:space="preserve"> </w:t>
      </w:r>
      <w:r>
        <w:t>используемых</w:t>
      </w:r>
      <w:r>
        <w:rPr>
          <w:spacing w:val="1"/>
        </w:rPr>
        <w:t xml:space="preserve"> </w:t>
      </w:r>
      <w:r>
        <w:t>в</w:t>
      </w:r>
      <w:r>
        <w:rPr>
          <w:spacing w:val="1"/>
        </w:rPr>
        <w:t xml:space="preserve"> </w:t>
      </w:r>
      <w:r>
        <w:t>технологии</w:t>
      </w:r>
      <w:r>
        <w:rPr>
          <w:spacing w:val="1"/>
        </w:rPr>
        <w:t xml:space="preserve"> </w:t>
      </w:r>
      <w:r>
        <w:t>(в</w:t>
      </w:r>
      <w:r>
        <w:rPr>
          <w:spacing w:val="1"/>
        </w:rPr>
        <w:t xml:space="preserve"> </w:t>
      </w:r>
      <w:r>
        <w:t>пределах</w:t>
      </w:r>
      <w:r>
        <w:rPr>
          <w:spacing w:val="1"/>
        </w:rPr>
        <w:t xml:space="preserve"> </w:t>
      </w:r>
      <w:r>
        <w:t>изученного);</w:t>
      </w:r>
    </w:p>
    <w:p w:rsidR="00E767C0" w:rsidRDefault="00A56CA5">
      <w:pPr>
        <w:pStyle w:val="a4"/>
        <w:spacing w:line="276" w:lineRule="auto"/>
        <w:ind w:right="154"/>
      </w:pPr>
      <w:r>
        <w:t>воспринимать</w:t>
      </w:r>
      <w:r>
        <w:rPr>
          <w:spacing w:val="1"/>
        </w:rPr>
        <w:t xml:space="preserve"> </w:t>
      </w:r>
      <w:r>
        <w:t>и</w:t>
      </w:r>
      <w:r>
        <w:rPr>
          <w:spacing w:val="1"/>
        </w:rPr>
        <w:t xml:space="preserve"> </w:t>
      </w:r>
      <w:r>
        <w:t>использовать</w:t>
      </w:r>
      <w:r>
        <w:rPr>
          <w:spacing w:val="1"/>
        </w:rPr>
        <w:t xml:space="preserve"> </w:t>
      </w:r>
      <w:r>
        <w:t>предложенную</w:t>
      </w:r>
      <w:r>
        <w:rPr>
          <w:spacing w:val="1"/>
        </w:rPr>
        <w:t xml:space="preserve"> </w:t>
      </w:r>
      <w:r>
        <w:t>инструкцию</w:t>
      </w:r>
      <w:r>
        <w:rPr>
          <w:spacing w:val="1"/>
        </w:rPr>
        <w:t xml:space="preserve"> </w:t>
      </w:r>
      <w:r>
        <w:t>(устную,</w:t>
      </w:r>
      <w:r>
        <w:rPr>
          <w:spacing w:val="1"/>
        </w:rPr>
        <w:t xml:space="preserve"> </w:t>
      </w:r>
      <w:r>
        <w:t>графическую);</w:t>
      </w:r>
    </w:p>
    <w:p w:rsidR="00E767C0" w:rsidRDefault="00A56CA5">
      <w:pPr>
        <w:pStyle w:val="a4"/>
        <w:spacing w:line="276" w:lineRule="auto"/>
        <w:ind w:right="164"/>
      </w:pPr>
      <w:r>
        <w:t>анализировать</w:t>
      </w:r>
      <w:r>
        <w:rPr>
          <w:spacing w:val="1"/>
        </w:rPr>
        <w:t xml:space="preserve"> </w:t>
      </w:r>
      <w:r>
        <w:t>устройство</w:t>
      </w:r>
      <w:r>
        <w:rPr>
          <w:spacing w:val="1"/>
        </w:rPr>
        <w:t xml:space="preserve"> </w:t>
      </w:r>
      <w:r>
        <w:t>простых</w:t>
      </w:r>
      <w:r>
        <w:rPr>
          <w:spacing w:val="1"/>
        </w:rPr>
        <w:t xml:space="preserve"> </w:t>
      </w:r>
      <w:r>
        <w:t>изделий</w:t>
      </w:r>
      <w:r>
        <w:rPr>
          <w:spacing w:val="1"/>
        </w:rPr>
        <w:t xml:space="preserve"> </w:t>
      </w:r>
      <w:r>
        <w:t>по</w:t>
      </w:r>
      <w:r>
        <w:rPr>
          <w:spacing w:val="1"/>
        </w:rPr>
        <w:t xml:space="preserve"> </w:t>
      </w:r>
      <w:r>
        <w:t>образцу,</w:t>
      </w:r>
      <w:r>
        <w:rPr>
          <w:spacing w:val="1"/>
        </w:rPr>
        <w:t xml:space="preserve"> </w:t>
      </w:r>
      <w:r>
        <w:t>рисунку,</w:t>
      </w:r>
      <w:r>
        <w:rPr>
          <w:spacing w:val="1"/>
        </w:rPr>
        <w:t xml:space="preserve"> </w:t>
      </w:r>
      <w:r>
        <w:t>выделять</w:t>
      </w:r>
      <w:r>
        <w:rPr>
          <w:spacing w:val="1"/>
        </w:rPr>
        <w:t xml:space="preserve"> </w:t>
      </w:r>
      <w:r>
        <w:t>основные</w:t>
      </w:r>
      <w:r>
        <w:rPr>
          <w:spacing w:val="1"/>
        </w:rPr>
        <w:t xml:space="preserve"> </w:t>
      </w:r>
      <w:r>
        <w:t>и второстепенные</w:t>
      </w:r>
      <w:r>
        <w:rPr>
          <w:spacing w:val="1"/>
        </w:rPr>
        <w:t xml:space="preserve"> </w:t>
      </w:r>
      <w:r>
        <w:t>составляющие</w:t>
      </w:r>
      <w:r>
        <w:rPr>
          <w:spacing w:val="1"/>
        </w:rPr>
        <w:t xml:space="preserve"> </w:t>
      </w:r>
      <w:r>
        <w:t>конструкции;</w:t>
      </w:r>
    </w:p>
    <w:p w:rsidR="00E767C0" w:rsidRDefault="00A56CA5">
      <w:pPr>
        <w:pStyle w:val="a4"/>
        <w:spacing w:line="278" w:lineRule="auto"/>
        <w:ind w:right="166"/>
      </w:pPr>
      <w:r>
        <w:t>сравнивать</w:t>
      </w:r>
      <w:r>
        <w:rPr>
          <w:spacing w:val="1"/>
        </w:rPr>
        <w:t xml:space="preserve"> </w:t>
      </w:r>
      <w:r>
        <w:t>отдельные изделия (конструкции),</w:t>
      </w:r>
      <w:r>
        <w:rPr>
          <w:spacing w:val="1"/>
        </w:rPr>
        <w:t xml:space="preserve"> </w:t>
      </w:r>
      <w:r>
        <w:t>находить</w:t>
      </w:r>
      <w:r>
        <w:rPr>
          <w:spacing w:val="70"/>
        </w:rPr>
        <w:t xml:space="preserve"> </w:t>
      </w:r>
      <w:r>
        <w:t>сходство и различия в</w:t>
      </w:r>
      <w:r>
        <w:rPr>
          <w:spacing w:val="1"/>
        </w:rPr>
        <w:t xml:space="preserve"> </w:t>
      </w:r>
      <w:r>
        <w:t>их устройстве.</w:t>
      </w:r>
    </w:p>
    <w:p w:rsidR="00E767C0" w:rsidRDefault="00A56CA5">
      <w:pPr>
        <w:pStyle w:val="a4"/>
        <w:spacing w:line="276" w:lineRule="auto"/>
        <w:ind w:right="166"/>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работать</w:t>
      </w:r>
      <w:r>
        <w:rPr>
          <w:spacing w:val="1"/>
        </w:rPr>
        <w:t xml:space="preserve"> </w:t>
      </w:r>
      <w:r>
        <w:t>с</w:t>
      </w:r>
      <w:r>
        <w:rPr>
          <w:spacing w:val="1"/>
        </w:rPr>
        <w:t xml:space="preserve"> </w:t>
      </w:r>
      <w:r>
        <w:t>информацией</w:t>
      </w:r>
      <w:r>
        <w:rPr>
          <w:spacing w:val="-1"/>
        </w:rPr>
        <w:t xml:space="preserve"> </w:t>
      </w:r>
      <w:r>
        <w:t>как</w:t>
      </w:r>
      <w:r>
        <w:rPr>
          <w:spacing w:val="-1"/>
        </w:rPr>
        <w:t xml:space="preserve"> </w:t>
      </w:r>
      <w:r>
        <w:t>часть</w:t>
      </w:r>
      <w:r>
        <w:rPr>
          <w:spacing w:val="-3"/>
        </w:rPr>
        <w:t xml:space="preserve"> </w:t>
      </w:r>
      <w:r>
        <w:t>познавательных универсальных</w:t>
      </w:r>
      <w:r>
        <w:rPr>
          <w:spacing w:val="-1"/>
        </w:rPr>
        <w:t xml:space="preserve"> </w:t>
      </w:r>
      <w:r>
        <w:t>учебных</w:t>
      </w:r>
      <w:r>
        <w:rPr>
          <w:spacing w:val="-5"/>
        </w:rPr>
        <w:t xml:space="preserve"> </w:t>
      </w:r>
      <w:r>
        <w:t>действий:</w:t>
      </w:r>
    </w:p>
    <w:p w:rsidR="00E767C0" w:rsidRDefault="00A56CA5">
      <w:pPr>
        <w:pStyle w:val="a4"/>
        <w:spacing w:line="276" w:lineRule="auto"/>
        <w:ind w:right="166"/>
      </w:pPr>
      <w:r>
        <w:t>воспринимать</w:t>
      </w:r>
      <w:r>
        <w:rPr>
          <w:spacing w:val="1"/>
        </w:rPr>
        <w:t xml:space="preserve"> </w:t>
      </w:r>
      <w:r>
        <w:t>информацию</w:t>
      </w:r>
      <w:r>
        <w:rPr>
          <w:spacing w:val="1"/>
        </w:rPr>
        <w:t xml:space="preserve"> </w:t>
      </w:r>
      <w:r>
        <w:t>(представленную</w:t>
      </w:r>
      <w:r>
        <w:rPr>
          <w:spacing w:val="1"/>
        </w:rPr>
        <w:t xml:space="preserve"> </w:t>
      </w:r>
      <w:r>
        <w:t>в</w:t>
      </w:r>
      <w:r>
        <w:rPr>
          <w:spacing w:val="1"/>
        </w:rPr>
        <w:t xml:space="preserve"> </w:t>
      </w:r>
      <w:r>
        <w:t>объяснении</w:t>
      </w:r>
      <w:r>
        <w:rPr>
          <w:spacing w:val="1"/>
        </w:rPr>
        <w:t xml:space="preserve"> </w:t>
      </w:r>
      <w:r>
        <w:t>учителя</w:t>
      </w:r>
      <w:r>
        <w:rPr>
          <w:spacing w:val="1"/>
        </w:rPr>
        <w:t xml:space="preserve"> </w:t>
      </w:r>
      <w:r>
        <w:t>или</w:t>
      </w:r>
      <w:r>
        <w:rPr>
          <w:spacing w:val="1"/>
        </w:rPr>
        <w:t xml:space="preserve"> </w:t>
      </w:r>
      <w:r>
        <w:t>в</w:t>
      </w:r>
      <w:r>
        <w:rPr>
          <w:spacing w:val="1"/>
        </w:rPr>
        <w:t xml:space="preserve"> </w:t>
      </w:r>
      <w:r>
        <w:t>учебнике),</w:t>
      </w:r>
      <w:r>
        <w:rPr>
          <w:spacing w:val="3"/>
        </w:rPr>
        <w:t xml:space="preserve"> </w:t>
      </w:r>
      <w:r>
        <w:t>использовать</w:t>
      </w:r>
      <w:r>
        <w:rPr>
          <w:spacing w:val="-1"/>
        </w:rPr>
        <w:t xml:space="preserve"> </w:t>
      </w:r>
      <w:r>
        <w:t>её</w:t>
      </w:r>
      <w:r>
        <w:rPr>
          <w:spacing w:val="2"/>
        </w:rPr>
        <w:t xml:space="preserve"> </w:t>
      </w:r>
      <w:r>
        <w:t>в</w:t>
      </w:r>
      <w:r>
        <w:rPr>
          <w:spacing w:val="-1"/>
        </w:rPr>
        <w:t xml:space="preserve"> </w:t>
      </w:r>
      <w:r>
        <w:t>работе;</w:t>
      </w:r>
    </w:p>
    <w:p w:rsidR="00E767C0" w:rsidRDefault="00A56CA5">
      <w:pPr>
        <w:pStyle w:val="a4"/>
        <w:spacing w:line="276" w:lineRule="auto"/>
        <w:ind w:right="153"/>
      </w:pPr>
      <w:r>
        <w:t>понимать и</w:t>
      </w:r>
      <w:r>
        <w:rPr>
          <w:spacing w:val="1"/>
        </w:rPr>
        <w:t xml:space="preserve"> </w:t>
      </w:r>
      <w:r>
        <w:t>анализировать простейшую</w:t>
      </w:r>
      <w:r>
        <w:rPr>
          <w:spacing w:val="1"/>
        </w:rPr>
        <w:t xml:space="preserve"> </w:t>
      </w:r>
      <w:r>
        <w:t>знаково-символическую информацию</w:t>
      </w:r>
      <w:r>
        <w:rPr>
          <w:spacing w:val="1"/>
        </w:rPr>
        <w:t xml:space="preserve"> </w:t>
      </w:r>
      <w:r>
        <w:t>(схема,</w:t>
      </w:r>
      <w:r>
        <w:rPr>
          <w:spacing w:val="3"/>
        </w:rPr>
        <w:t xml:space="preserve"> </w:t>
      </w:r>
      <w:r>
        <w:t>рисунок)</w:t>
      </w:r>
      <w:r>
        <w:rPr>
          <w:spacing w:val="-1"/>
        </w:rPr>
        <w:t xml:space="preserve"> </w:t>
      </w:r>
      <w:r>
        <w:t>и</w:t>
      </w:r>
      <w:r>
        <w:rPr>
          <w:spacing w:val="1"/>
        </w:rPr>
        <w:t xml:space="preserve"> </w:t>
      </w:r>
      <w:r>
        <w:t>строить</w:t>
      </w:r>
      <w:r>
        <w:rPr>
          <w:spacing w:val="-2"/>
        </w:rPr>
        <w:t xml:space="preserve"> </w:t>
      </w:r>
      <w:r>
        <w:t>работу</w:t>
      </w:r>
      <w:r>
        <w:rPr>
          <w:spacing w:val="-4"/>
        </w:rPr>
        <w:t xml:space="preserve"> </w:t>
      </w:r>
      <w:r>
        <w:t>в соответствии с</w:t>
      </w:r>
      <w:r>
        <w:rPr>
          <w:spacing w:val="2"/>
        </w:rPr>
        <w:t xml:space="preserve"> </w:t>
      </w:r>
      <w:r>
        <w:t>ней.</w:t>
      </w:r>
    </w:p>
    <w:p w:rsidR="00E767C0" w:rsidRDefault="00A56CA5">
      <w:pPr>
        <w:pStyle w:val="a4"/>
        <w:spacing w:line="276" w:lineRule="auto"/>
        <w:ind w:right="169"/>
      </w:pPr>
      <w:r>
        <w:t>У обучающегося будут сформированы следующие умения общения как часть</w:t>
      </w:r>
      <w:r>
        <w:rPr>
          <w:spacing w:val="1"/>
        </w:rPr>
        <w:t xml:space="preserve"> </w:t>
      </w:r>
      <w:r>
        <w:t>коммуникативных универсальных</w:t>
      </w:r>
      <w:r>
        <w:rPr>
          <w:spacing w:val="-3"/>
        </w:rPr>
        <w:t xml:space="preserve"> </w:t>
      </w:r>
      <w:r>
        <w:t>учебных</w:t>
      </w:r>
      <w:r>
        <w:rPr>
          <w:spacing w:val="-3"/>
        </w:rPr>
        <w:t xml:space="preserve"> </w:t>
      </w:r>
      <w:r>
        <w:t>действий:</w:t>
      </w:r>
    </w:p>
    <w:p w:rsidR="00E767C0" w:rsidRDefault="00A56CA5">
      <w:pPr>
        <w:pStyle w:val="a4"/>
        <w:spacing w:line="276" w:lineRule="auto"/>
        <w:ind w:right="152"/>
      </w:pPr>
      <w:r>
        <w:t>участвовать</w:t>
      </w:r>
      <w:r>
        <w:rPr>
          <w:spacing w:val="1"/>
        </w:rPr>
        <w:t xml:space="preserve"> </w:t>
      </w:r>
      <w:r>
        <w:t>в</w:t>
      </w:r>
      <w:r>
        <w:rPr>
          <w:spacing w:val="1"/>
        </w:rPr>
        <w:t xml:space="preserve"> </w:t>
      </w:r>
      <w:r>
        <w:t>коллективном</w:t>
      </w:r>
      <w:r>
        <w:rPr>
          <w:spacing w:val="1"/>
        </w:rPr>
        <w:t xml:space="preserve"> </w:t>
      </w:r>
      <w:r>
        <w:t>обсуждении:</w:t>
      </w:r>
      <w:r>
        <w:rPr>
          <w:spacing w:val="1"/>
        </w:rPr>
        <w:t xml:space="preserve"> </w:t>
      </w:r>
      <w:r>
        <w:t>высказывать</w:t>
      </w:r>
      <w:r>
        <w:rPr>
          <w:spacing w:val="1"/>
        </w:rPr>
        <w:t xml:space="preserve"> </w:t>
      </w:r>
      <w:r>
        <w:t>собственное</w:t>
      </w:r>
      <w:r>
        <w:rPr>
          <w:spacing w:val="1"/>
        </w:rPr>
        <w:t xml:space="preserve"> </w:t>
      </w:r>
      <w:r>
        <w:t>мнение,</w:t>
      </w:r>
      <w:r>
        <w:rPr>
          <w:spacing w:val="1"/>
        </w:rPr>
        <w:t xml:space="preserve"> </w:t>
      </w:r>
      <w:r>
        <w:t>отвечать на вопросы, выполнять правила этики общения: уважительное отношение к</w:t>
      </w:r>
      <w:r>
        <w:rPr>
          <w:spacing w:val="1"/>
        </w:rPr>
        <w:t xml:space="preserve"> </w:t>
      </w:r>
      <w:r>
        <w:t>одноклассникам,</w:t>
      </w:r>
      <w:r>
        <w:rPr>
          <w:spacing w:val="3"/>
        </w:rPr>
        <w:t xml:space="preserve"> </w:t>
      </w:r>
      <w:r>
        <w:t>внимание</w:t>
      </w:r>
      <w:r>
        <w:rPr>
          <w:spacing w:val="1"/>
        </w:rPr>
        <w:t xml:space="preserve"> </w:t>
      </w:r>
      <w:r>
        <w:t>к</w:t>
      </w:r>
      <w:r>
        <w:rPr>
          <w:spacing w:val="1"/>
        </w:rPr>
        <w:t xml:space="preserve"> </w:t>
      </w:r>
      <w:r>
        <w:t>мнению</w:t>
      </w:r>
      <w:r>
        <w:rPr>
          <w:spacing w:val="-1"/>
        </w:rPr>
        <w:t xml:space="preserve"> </w:t>
      </w:r>
      <w:r>
        <w:t>другого;</w:t>
      </w:r>
    </w:p>
    <w:p w:rsidR="00E767C0" w:rsidRDefault="00A56CA5">
      <w:pPr>
        <w:pStyle w:val="a4"/>
        <w:spacing w:line="276" w:lineRule="auto"/>
        <w:ind w:right="167"/>
      </w:pPr>
      <w:r>
        <w:t>строить несложные высказывания, сообщения в устной форме (по содержанию</w:t>
      </w:r>
      <w:r>
        <w:rPr>
          <w:spacing w:val="1"/>
        </w:rPr>
        <w:t xml:space="preserve"> </w:t>
      </w:r>
      <w:r>
        <w:t>изученных</w:t>
      </w:r>
      <w:r>
        <w:rPr>
          <w:spacing w:val="-4"/>
        </w:rPr>
        <w:t xml:space="preserve"> </w:t>
      </w:r>
      <w:r>
        <w:t>тем).</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4"/>
      </w:pPr>
      <w:r>
        <w:lastRenderedPageBreak/>
        <w:t>У обучающегося будут сформированы следующие умения самоорганизации и</w:t>
      </w:r>
      <w:r>
        <w:rPr>
          <w:spacing w:val="1"/>
        </w:rPr>
        <w:t xml:space="preserve"> </w:t>
      </w:r>
      <w:r>
        <w:t>самоконтроля</w:t>
      </w:r>
      <w:r>
        <w:rPr>
          <w:spacing w:val="1"/>
        </w:rPr>
        <w:t xml:space="preserve"> </w:t>
      </w:r>
      <w:r>
        <w:t>как часть</w:t>
      </w:r>
      <w:r>
        <w:rPr>
          <w:spacing w:val="-2"/>
        </w:rPr>
        <w:t xml:space="preserve"> </w:t>
      </w:r>
      <w:r>
        <w:t>регулятивных</w:t>
      </w:r>
      <w:r>
        <w:rPr>
          <w:spacing w:val="-4"/>
        </w:rPr>
        <w:t xml:space="preserve"> </w:t>
      </w:r>
      <w:r>
        <w:t>универсальных</w:t>
      </w:r>
      <w:r>
        <w:rPr>
          <w:spacing w:val="-1"/>
        </w:rPr>
        <w:t xml:space="preserve"> </w:t>
      </w:r>
      <w:r>
        <w:t>учебных</w:t>
      </w:r>
      <w:r>
        <w:rPr>
          <w:spacing w:val="-4"/>
        </w:rPr>
        <w:t xml:space="preserve"> </w:t>
      </w:r>
      <w:r>
        <w:t>действий:</w:t>
      </w:r>
    </w:p>
    <w:p w:rsidR="00E767C0" w:rsidRDefault="00A56CA5">
      <w:pPr>
        <w:pStyle w:val="a4"/>
        <w:spacing w:line="276" w:lineRule="auto"/>
        <w:ind w:right="162"/>
      </w:pPr>
      <w:r>
        <w:t>принимать</w:t>
      </w:r>
      <w:r>
        <w:rPr>
          <w:spacing w:val="1"/>
        </w:rPr>
        <w:t xml:space="preserve"> </w:t>
      </w:r>
      <w:r>
        <w:t>и</w:t>
      </w:r>
      <w:r>
        <w:rPr>
          <w:spacing w:val="1"/>
        </w:rPr>
        <w:t xml:space="preserve"> </w:t>
      </w:r>
      <w:r>
        <w:t>удерживать</w:t>
      </w:r>
      <w:r>
        <w:rPr>
          <w:spacing w:val="1"/>
        </w:rPr>
        <w:t xml:space="preserve"> </w:t>
      </w:r>
      <w:r>
        <w:t>в</w:t>
      </w:r>
      <w:r>
        <w:rPr>
          <w:spacing w:val="1"/>
        </w:rPr>
        <w:t xml:space="preserve"> </w:t>
      </w:r>
      <w:r>
        <w:t>процессе</w:t>
      </w:r>
      <w:r>
        <w:rPr>
          <w:spacing w:val="1"/>
        </w:rPr>
        <w:t xml:space="preserve"> </w:t>
      </w:r>
      <w:r>
        <w:t>деятельности</w:t>
      </w:r>
      <w:r>
        <w:rPr>
          <w:spacing w:val="1"/>
        </w:rPr>
        <w:t xml:space="preserve"> </w:t>
      </w:r>
      <w:r>
        <w:t>предложенную</w:t>
      </w:r>
      <w:r>
        <w:rPr>
          <w:spacing w:val="1"/>
        </w:rPr>
        <w:t xml:space="preserve"> </w:t>
      </w:r>
      <w:r>
        <w:t>учебную</w:t>
      </w:r>
      <w:r>
        <w:rPr>
          <w:spacing w:val="1"/>
        </w:rPr>
        <w:t xml:space="preserve"> </w:t>
      </w:r>
      <w:r>
        <w:t>задачу;</w:t>
      </w:r>
    </w:p>
    <w:p w:rsidR="00E767C0" w:rsidRDefault="00A56CA5">
      <w:pPr>
        <w:pStyle w:val="a4"/>
        <w:spacing w:line="278" w:lineRule="auto"/>
        <w:ind w:right="156"/>
      </w:pPr>
      <w:r>
        <w:t>действовать</w:t>
      </w:r>
      <w:r>
        <w:rPr>
          <w:spacing w:val="1"/>
        </w:rPr>
        <w:t xml:space="preserve"> </w:t>
      </w:r>
      <w:r>
        <w:t>по</w:t>
      </w:r>
      <w:r>
        <w:rPr>
          <w:spacing w:val="1"/>
        </w:rPr>
        <w:t xml:space="preserve"> </w:t>
      </w:r>
      <w:r>
        <w:t>плану,</w:t>
      </w:r>
      <w:r>
        <w:rPr>
          <w:spacing w:val="1"/>
        </w:rPr>
        <w:t xml:space="preserve"> </w:t>
      </w:r>
      <w:r>
        <w:t>предложенному</w:t>
      </w:r>
      <w:r>
        <w:rPr>
          <w:spacing w:val="1"/>
        </w:rPr>
        <w:t xml:space="preserve"> </w:t>
      </w:r>
      <w:r>
        <w:t>учителем,</w:t>
      </w:r>
      <w:r>
        <w:rPr>
          <w:spacing w:val="1"/>
        </w:rPr>
        <w:t xml:space="preserve"> </w:t>
      </w:r>
      <w:r>
        <w:t>работать</w:t>
      </w:r>
      <w:r>
        <w:rPr>
          <w:spacing w:val="1"/>
        </w:rPr>
        <w:t xml:space="preserve"> </w:t>
      </w:r>
      <w:r>
        <w:t>с</w:t>
      </w:r>
      <w:r>
        <w:rPr>
          <w:spacing w:val="1"/>
        </w:rPr>
        <w:t xml:space="preserve"> </w:t>
      </w:r>
      <w:r>
        <w:t>использованием</w:t>
      </w:r>
      <w:r>
        <w:rPr>
          <w:spacing w:val="-67"/>
        </w:rPr>
        <w:t xml:space="preserve"> </w:t>
      </w:r>
      <w:r>
        <w:t>графических инструкций учебника, принимать участие в коллективном построении</w:t>
      </w:r>
      <w:r>
        <w:rPr>
          <w:spacing w:val="1"/>
        </w:rPr>
        <w:t xml:space="preserve"> </w:t>
      </w:r>
      <w:r>
        <w:t>простого плана</w:t>
      </w:r>
      <w:r>
        <w:rPr>
          <w:spacing w:val="2"/>
        </w:rPr>
        <w:t xml:space="preserve"> </w:t>
      </w:r>
      <w:r>
        <w:t>действий;</w:t>
      </w:r>
    </w:p>
    <w:p w:rsidR="00E767C0" w:rsidRDefault="00A56CA5">
      <w:pPr>
        <w:pStyle w:val="a4"/>
        <w:spacing w:line="276" w:lineRule="auto"/>
        <w:ind w:right="164"/>
      </w:pPr>
      <w:r>
        <w:t>понимать и</w:t>
      </w:r>
      <w:r>
        <w:rPr>
          <w:spacing w:val="1"/>
        </w:rPr>
        <w:t xml:space="preserve"> </w:t>
      </w:r>
      <w:r>
        <w:t>принимать критерии</w:t>
      </w:r>
      <w:r>
        <w:rPr>
          <w:spacing w:val="1"/>
        </w:rPr>
        <w:t xml:space="preserve"> </w:t>
      </w:r>
      <w:r>
        <w:t>оценки</w:t>
      </w:r>
      <w:r>
        <w:rPr>
          <w:spacing w:val="1"/>
        </w:rPr>
        <w:t xml:space="preserve"> </w:t>
      </w:r>
      <w:r>
        <w:t>качества</w:t>
      </w:r>
      <w:r>
        <w:rPr>
          <w:spacing w:val="1"/>
        </w:rPr>
        <w:t xml:space="preserve"> </w:t>
      </w:r>
      <w:r>
        <w:t>работы,</w:t>
      </w:r>
      <w:r>
        <w:rPr>
          <w:spacing w:val="70"/>
        </w:rPr>
        <w:t xml:space="preserve"> </w:t>
      </w:r>
      <w:r>
        <w:t>руководствоваться</w:t>
      </w:r>
      <w:r>
        <w:rPr>
          <w:spacing w:val="1"/>
        </w:rPr>
        <w:t xml:space="preserve"> </w:t>
      </w:r>
      <w:r>
        <w:t>ими в</w:t>
      </w:r>
      <w:r>
        <w:rPr>
          <w:spacing w:val="-1"/>
        </w:rPr>
        <w:t xml:space="preserve"> </w:t>
      </w:r>
      <w:r>
        <w:t>процессе</w:t>
      </w:r>
      <w:r>
        <w:rPr>
          <w:spacing w:val="2"/>
        </w:rPr>
        <w:t xml:space="preserve"> </w:t>
      </w:r>
      <w:r>
        <w:t>анализа</w:t>
      </w:r>
      <w:r>
        <w:rPr>
          <w:spacing w:val="2"/>
        </w:rPr>
        <w:t xml:space="preserve"> </w:t>
      </w:r>
      <w:r>
        <w:t>и оценки</w:t>
      </w:r>
      <w:r>
        <w:rPr>
          <w:spacing w:val="1"/>
        </w:rPr>
        <w:t xml:space="preserve"> </w:t>
      </w:r>
      <w:r>
        <w:t>выполненных</w:t>
      </w:r>
      <w:r>
        <w:rPr>
          <w:spacing w:val="-4"/>
        </w:rPr>
        <w:t xml:space="preserve"> </w:t>
      </w:r>
      <w:r>
        <w:t>работ;</w:t>
      </w:r>
    </w:p>
    <w:p w:rsidR="00E767C0" w:rsidRDefault="00A56CA5">
      <w:pPr>
        <w:pStyle w:val="a4"/>
        <w:spacing w:line="276" w:lineRule="auto"/>
        <w:ind w:right="158"/>
      </w:pPr>
      <w:r>
        <w:t>организовывать свою деятельность: производить подготовку к уроку рабочего</w:t>
      </w:r>
      <w:r>
        <w:rPr>
          <w:spacing w:val="1"/>
        </w:rPr>
        <w:t xml:space="preserve"> </w:t>
      </w:r>
      <w:r>
        <w:t>места,</w:t>
      </w:r>
      <w:r>
        <w:rPr>
          <w:spacing w:val="1"/>
        </w:rPr>
        <w:t xml:space="preserve"> </w:t>
      </w:r>
      <w:r>
        <w:t>поддерживать</w:t>
      </w:r>
      <w:r>
        <w:rPr>
          <w:spacing w:val="1"/>
        </w:rPr>
        <w:t xml:space="preserve"> </w:t>
      </w:r>
      <w:r>
        <w:t>на</w:t>
      </w:r>
      <w:r>
        <w:rPr>
          <w:spacing w:val="1"/>
        </w:rPr>
        <w:t xml:space="preserve"> </w:t>
      </w:r>
      <w:r>
        <w:t>нём</w:t>
      </w:r>
      <w:r>
        <w:rPr>
          <w:spacing w:val="1"/>
        </w:rPr>
        <w:t xml:space="preserve"> </w:t>
      </w:r>
      <w:r>
        <w:t>порядок</w:t>
      </w:r>
      <w:r>
        <w:rPr>
          <w:spacing w:val="1"/>
        </w:rPr>
        <w:t xml:space="preserve"> </w:t>
      </w:r>
      <w:r>
        <w:t>в</w:t>
      </w:r>
      <w:r>
        <w:rPr>
          <w:spacing w:val="1"/>
        </w:rPr>
        <w:t xml:space="preserve"> </w:t>
      </w:r>
      <w:r>
        <w:t>течение</w:t>
      </w:r>
      <w:r>
        <w:rPr>
          <w:spacing w:val="1"/>
        </w:rPr>
        <w:t xml:space="preserve"> </w:t>
      </w:r>
      <w:r>
        <w:t>урока,</w:t>
      </w:r>
      <w:r>
        <w:rPr>
          <w:spacing w:val="1"/>
        </w:rPr>
        <w:t xml:space="preserve"> </w:t>
      </w:r>
      <w:r>
        <w:t>производить</w:t>
      </w:r>
      <w:r>
        <w:rPr>
          <w:spacing w:val="1"/>
        </w:rPr>
        <w:t xml:space="preserve"> </w:t>
      </w:r>
      <w:r>
        <w:t>необходимую</w:t>
      </w:r>
      <w:r>
        <w:rPr>
          <w:spacing w:val="1"/>
        </w:rPr>
        <w:t xml:space="preserve"> </w:t>
      </w:r>
      <w:r>
        <w:t>уборку</w:t>
      </w:r>
      <w:r>
        <w:rPr>
          <w:spacing w:val="-4"/>
        </w:rPr>
        <w:t xml:space="preserve"> </w:t>
      </w:r>
      <w:r>
        <w:t>по</w:t>
      </w:r>
      <w:r>
        <w:rPr>
          <w:spacing w:val="1"/>
        </w:rPr>
        <w:t xml:space="preserve"> </w:t>
      </w:r>
      <w:r>
        <w:t>окончании</w:t>
      </w:r>
      <w:r>
        <w:rPr>
          <w:spacing w:val="1"/>
        </w:rPr>
        <w:t xml:space="preserve"> </w:t>
      </w:r>
      <w:r>
        <w:t>работы;</w:t>
      </w:r>
    </w:p>
    <w:p w:rsidR="00E767C0" w:rsidRDefault="00A56CA5">
      <w:pPr>
        <w:pStyle w:val="a4"/>
        <w:spacing w:line="276" w:lineRule="auto"/>
        <w:ind w:right="167"/>
      </w:pPr>
      <w:r>
        <w:t>выполнять</w:t>
      </w:r>
      <w:r>
        <w:rPr>
          <w:spacing w:val="1"/>
        </w:rPr>
        <w:t xml:space="preserve"> </w:t>
      </w:r>
      <w:r>
        <w:t>несложные</w:t>
      </w:r>
      <w:r>
        <w:rPr>
          <w:spacing w:val="1"/>
        </w:rPr>
        <w:t xml:space="preserve"> </w:t>
      </w:r>
      <w:r>
        <w:t>действия</w:t>
      </w:r>
      <w:r>
        <w:rPr>
          <w:spacing w:val="1"/>
        </w:rPr>
        <w:t xml:space="preserve"> </w:t>
      </w:r>
      <w:r>
        <w:t>контроля</w:t>
      </w:r>
      <w:r>
        <w:rPr>
          <w:spacing w:val="1"/>
        </w:rPr>
        <w:t xml:space="preserve"> </w:t>
      </w:r>
      <w:r>
        <w:t>и</w:t>
      </w:r>
      <w:r>
        <w:rPr>
          <w:spacing w:val="1"/>
        </w:rPr>
        <w:t xml:space="preserve"> </w:t>
      </w:r>
      <w:r>
        <w:t>оценки</w:t>
      </w:r>
      <w:r>
        <w:rPr>
          <w:spacing w:val="1"/>
        </w:rPr>
        <w:t xml:space="preserve"> </w:t>
      </w:r>
      <w:r>
        <w:t>по</w:t>
      </w:r>
      <w:r>
        <w:rPr>
          <w:spacing w:val="71"/>
        </w:rPr>
        <w:t xml:space="preserve"> </w:t>
      </w:r>
      <w:r>
        <w:t>предложенным</w:t>
      </w:r>
      <w:r>
        <w:rPr>
          <w:spacing w:val="1"/>
        </w:rPr>
        <w:t xml:space="preserve"> </w:t>
      </w:r>
      <w:r>
        <w:t>критериям.</w:t>
      </w:r>
    </w:p>
    <w:p w:rsidR="00E767C0" w:rsidRDefault="00A56CA5">
      <w:pPr>
        <w:pStyle w:val="a4"/>
        <w:ind w:left="1273" w:firstLine="0"/>
      </w:pPr>
      <w:r>
        <w:t>Совместная</w:t>
      </w:r>
      <w:r>
        <w:rPr>
          <w:spacing w:val="-6"/>
        </w:rPr>
        <w:t xml:space="preserve"> </w:t>
      </w:r>
      <w:r>
        <w:t>деятельность</w:t>
      </w:r>
      <w:r>
        <w:rPr>
          <w:spacing w:val="-8"/>
        </w:rPr>
        <w:t xml:space="preserve"> </w:t>
      </w:r>
      <w:r>
        <w:t>способствует</w:t>
      </w:r>
      <w:r>
        <w:rPr>
          <w:spacing w:val="-4"/>
        </w:rPr>
        <w:t xml:space="preserve"> </w:t>
      </w:r>
      <w:r>
        <w:t>формированию</w:t>
      </w:r>
      <w:r>
        <w:rPr>
          <w:spacing w:val="-4"/>
        </w:rPr>
        <w:t xml:space="preserve"> </w:t>
      </w:r>
      <w:r>
        <w:t>умений:</w:t>
      </w:r>
    </w:p>
    <w:p w:rsidR="00E767C0" w:rsidRDefault="00A56CA5">
      <w:pPr>
        <w:pStyle w:val="a4"/>
        <w:spacing w:before="40" w:line="276" w:lineRule="auto"/>
        <w:ind w:right="166"/>
      </w:pPr>
      <w:r>
        <w:t>проявлять</w:t>
      </w:r>
      <w:r>
        <w:rPr>
          <w:spacing w:val="55"/>
        </w:rPr>
        <w:t xml:space="preserve"> </w:t>
      </w:r>
      <w:r>
        <w:t>положительное</w:t>
      </w:r>
      <w:r>
        <w:rPr>
          <w:spacing w:val="121"/>
        </w:rPr>
        <w:t xml:space="preserve"> </w:t>
      </w:r>
      <w:r>
        <w:t>отношение</w:t>
      </w:r>
      <w:r>
        <w:rPr>
          <w:spacing w:val="122"/>
        </w:rPr>
        <w:t xml:space="preserve"> </w:t>
      </w:r>
      <w:r>
        <w:t>к</w:t>
      </w:r>
      <w:r>
        <w:rPr>
          <w:spacing w:val="124"/>
        </w:rPr>
        <w:t xml:space="preserve"> </w:t>
      </w:r>
      <w:r>
        <w:t>включению</w:t>
      </w:r>
      <w:r>
        <w:rPr>
          <w:spacing w:val="124"/>
        </w:rPr>
        <w:t xml:space="preserve"> </w:t>
      </w:r>
      <w:r>
        <w:t>в</w:t>
      </w:r>
      <w:r>
        <w:rPr>
          <w:spacing w:val="119"/>
        </w:rPr>
        <w:t xml:space="preserve"> </w:t>
      </w:r>
      <w:r>
        <w:t>совместную</w:t>
      </w:r>
      <w:r>
        <w:rPr>
          <w:spacing w:val="123"/>
        </w:rPr>
        <w:t xml:space="preserve"> </w:t>
      </w:r>
      <w:r>
        <w:t>работу,</w:t>
      </w:r>
      <w:r>
        <w:rPr>
          <w:spacing w:val="-68"/>
        </w:rPr>
        <w:t xml:space="preserve"> </w:t>
      </w:r>
      <w:r>
        <w:t>к простым</w:t>
      </w:r>
      <w:r>
        <w:rPr>
          <w:spacing w:val="2"/>
        </w:rPr>
        <w:t xml:space="preserve"> </w:t>
      </w:r>
      <w:r>
        <w:t>видам</w:t>
      </w:r>
      <w:r>
        <w:rPr>
          <w:spacing w:val="2"/>
        </w:rPr>
        <w:t xml:space="preserve"> </w:t>
      </w:r>
      <w:r>
        <w:t>сотрудничества;</w:t>
      </w:r>
    </w:p>
    <w:p w:rsidR="00E767C0" w:rsidRDefault="00A56CA5">
      <w:pPr>
        <w:pStyle w:val="a4"/>
        <w:spacing w:line="276" w:lineRule="auto"/>
        <w:ind w:right="160"/>
      </w:pPr>
      <w:r>
        <w:t>принимать</w:t>
      </w:r>
      <w:r>
        <w:rPr>
          <w:spacing w:val="1"/>
        </w:rPr>
        <w:t xml:space="preserve"> </w:t>
      </w:r>
      <w:r>
        <w:t>участие</w:t>
      </w:r>
      <w:r>
        <w:rPr>
          <w:spacing w:val="1"/>
        </w:rPr>
        <w:t xml:space="preserve"> </w:t>
      </w:r>
      <w:r>
        <w:t>в</w:t>
      </w:r>
      <w:r>
        <w:rPr>
          <w:spacing w:val="1"/>
        </w:rPr>
        <w:t xml:space="preserve"> </w:t>
      </w:r>
      <w:r>
        <w:t>парных,</w:t>
      </w:r>
      <w:r>
        <w:rPr>
          <w:spacing w:val="1"/>
        </w:rPr>
        <w:t xml:space="preserve"> </w:t>
      </w:r>
      <w:r>
        <w:t>групповых,</w:t>
      </w:r>
      <w:r>
        <w:rPr>
          <w:spacing w:val="1"/>
        </w:rPr>
        <w:t xml:space="preserve"> </w:t>
      </w:r>
      <w:r>
        <w:t>коллективных</w:t>
      </w:r>
      <w:r>
        <w:rPr>
          <w:spacing w:val="1"/>
        </w:rPr>
        <w:t xml:space="preserve"> </w:t>
      </w:r>
      <w:r>
        <w:t>видах</w:t>
      </w:r>
      <w:r>
        <w:rPr>
          <w:spacing w:val="1"/>
        </w:rPr>
        <w:t xml:space="preserve"> </w:t>
      </w:r>
      <w:r>
        <w:t>работы,</w:t>
      </w:r>
      <w:r>
        <w:rPr>
          <w:spacing w:val="1"/>
        </w:rPr>
        <w:t xml:space="preserve"> </w:t>
      </w:r>
      <w:r>
        <w:t>в</w:t>
      </w:r>
      <w:r>
        <w:rPr>
          <w:spacing w:val="1"/>
        </w:rPr>
        <w:t xml:space="preserve"> </w:t>
      </w:r>
      <w:r>
        <w:t>процессе</w:t>
      </w:r>
      <w:r>
        <w:rPr>
          <w:spacing w:val="-1"/>
        </w:rPr>
        <w:t xml:space="preserve"> </w:t>
      </w:r>
      <w:r>
        <w:t>изготовления изделий</w:t>
      </w:r>
      <w:r>
        <w:rPr>
          <w:spacing w:val="-1"/>
        </w:rPr>
        <w:t xml:space="preserve"> </w:t>
      </w:r>
      <w:r>
        <w:t>осуществлять</w:t>
      </w:r>
      <w:r>
        <w:rPr>
          <w:spacing w:val="-3"/>
        </w:rPr>
        <w:t xml:space="preserve"> </w:t>
      </w:r>
      <w:r>
        <w:t>элементарное сотрудничество.</w:t>
      </w:r>
    </w:p>
    <w:p w:rsidR="00E767C0" w:rsidRDefault="00A56CA5">
      <w:pPr>
        <w:pStyle w:val="a4"/>
        <w:spacing w:line="276" w:lineRule="auto"/>
        <w:ind w:left="1273" w:right="5091" w:firstLine="0"/>
      </w:pPr>
      <w:r>
        <w:t>Содержание обучения во 2 классе.</w:t>
      </w:r>
      <w:r>
        <w:rPr>
          <w:spacing w:val="1"/>
        </w:rPr>
        <w:t xml:space="preserve"> </w:t>
      </w:r>
      <w:r>
        <w:t>Технологии,</w:t>
      </w:r>
      <w:r>
        <w:rPr>
          <w:spacing w:val="-9"/>
        </w:rPr>
        <w:t xml:space="preserve"> </w:t>
      </w:r>
      <w:r>
        <w:t>профессии</w:t>
      </w:r>
      <w:r>
        <w:rPr>
          <w:spacing w:val="-11"/>
        </w:rPr>
        <w:t xml:space="preserve"> </w:t>
      </w:r>
      <w:r>
        <w:t>и</w:t>
      </w:r>
      <w:r>
        <w:rPr>
          <w:spacing w:val="-10"/>
        </w:rPr>
        <w:t xml:space="preserve"> </w:t>
      </w:r>
      <w:r>
        <w:t>производства.</w:t>
      </w:r>
    </w:p>
    <w:p w:rsidR="00E767C0" w:rsidRDefault="00A56CA5">
      <w:pPr>
        <w:pStyle w:val="a4"/>
        <w:spacing w:before="2" w:line="276" w:lineRule="auto"/>
        <w:ind w:right="154"/>
      </w:pPr>
      <w:r>
        <w:t>Рукотворный мир – результат труда человека. Элементарные представления об</w:t>
      </w:r>
      <w:r>
        <w:rPr>
          <w:spacing w:val="1"/>
        </w:rPr>
        <w:t xml:space="preserve"> </w:t>
      </w:r>
      <w:r>
        <w:t>основном</w:t>
      </w:r>
      <w:r>
        <w:rPr>
          <w:spacing w:val="1"/>
        </w:rPr>
        <w:t xml:space="preserve"> </w:t>
      </w:r>
      <w:r>
        <w:t>принципе</w:t>
      </w:r>
      <w:r>
        <w:rPr>
          <w:spacing w:val="1"/>
        </w:rPr>
        <w:t xml:space="preserve"> </w:t>
      </w:r>
      <w:r>
        <w:t>создания</w:t>
      </w:r>
      <w:r>
        <w:rPr>
          <w:spacing w:val="1"/>
        </w:rPr>
        <w:t xml:space="preserve"> </w:t>
      </w:r>
      <w:r>
        <w:t>мира</w:t>
      </w:r>
      <w:r>
        <w:rPr>
          <w:spacing w:val="1"/>
        </w:rPr>
        <w:t xml:space="preserve"> </w:t>
      </w:r>
      <w:r>
        <w:t>вещей:</w:t>
      </w:r>
      <w:r>
        <w:rPr>
          <w:spacing w:val="1"/>
        </w:rPr>
        <w:t xml:space="preserve"> </w:t>
      </w:r>
      <w:r>
        <w:t>прочность</w:t>
      </w:r>
      <w:r>
        <w:rPr>
          <w:spacing w:val="1"/>
        </w:rPr>
        <w:t xml:space="preserve"> </w:t>
      </w:r>
      <w:r>
        <w:t>конструкции,</w:t>
      </w:r>
      <w:r>
        <w:rPr>
          <w:spacing w:val="1"/>
        </w:rPr>
        <w:t xml:space="preserve"> </w:t>
      </w:r>
      <w:r>
        <w:t>удобство</w:t>
      </w:r>
      <w:r>
        <w:rPr>
          <w:spacing w:val="1"/>
        </w:rPr>
        <w:t xml:space="preserve"> </w:t>
      </w:r>
      <w:r>
        <w:t>использования,</w:t>
      </w:r>
      <w:r>
        <w:rPr>
          <w:spacing w:val="1"/>
        </w:rPr>
        <w:t xml:space="preserve"> </w:t>
      </w:r>
      <w:r>
        <w:t>эстетическая</w:t>
      </w:r>
      <w:r>
        <w:rPr>
          <w:spacing w:val="1"/>
        </w:rPr>
        <w:t xml:space="preserve"> </w:t>
      </w:r>
      <w:r>
        <w:t>выразительность.</w:t>
      </w:r>
      <w:r>
        <w:rPr>
          <w:spacing w:val="1"/>
        </w:rPr>
        <w:t xml:space="preserve"> </w:t>
      </w:r>
      <w:r>
        <w:t>Средства</w:t>
      </w:r>
      <w:r>
        <w:rPr>
          <w:spacing w:val="1"/>
        </w:rPr>
        <w:t xml:space="preserve"> </w:t>
      </w:r>
      <w:r>
        <w:t>художественной</w:t>
      </w:r>
      <w:r>
        <w:rPr>
          <w:spacing w:val="1"/>
        </w:rPr>
        <w:t xml:space="preserve"> </w:t>
      </w:r>
      <w:r>
        <w:t>выразительности (композиция, цвет, тон и другие). Изготовление изделий с учётом</w:t>
      </w:r>
      <w:r>
        <w:rPr>
          <w:spacing w:val="1"/>
        </w:rPr>
        <w:t xml:space="preserve"> </w:t>
      </w:r>
      <w:r>
        <w:t>данного</w:t>
      </w:r>
      <w:r>
        <w:rPr>
          <w:spacing w:val="1"/>
        </w:rPr>
        <w:t xml:space="preserve"> </w:t>
      </w:r>
      <w:r>
        <w:t>принципа.</w:t>
      </w:r>
      <w:r>
        <w:rPr>
          <w:spacing w:val="1"/>
        </w:rPr>
        <w:t xml:space="preserve"> </w:t>
      </w:r>
      <w:r>
        <w:t>Общее</w:t>
      </w:r>
      <w:r>
        <w:rPr>
          <w:spacing w:val="1"/>
        </w:rPr>
        <w:t xml:space="preserve"> </w:t>
      </w:r>
      <w:r>
        <w:t>представление</w:t>
      </w:r>
      <w:r>
        <w:rPr>
          <w:spacing w:val="1"/>
        </w:rPr>
        <w:t xml:space="preserve"> </w:t>
      </w:r>
      <w:r>
        <w:t>о</w:t>
      </w:r>
      <w:r>
        <w:rPr>
          <w:spacing w:val="1"/>
        </w:rPr>
        <w:t xml:space="preserve"> </w:t>
      </w:r>
      <w:r>
        <w:t>технологическом</w:t>
      </w:r>
      <w:r>
        <w:rPr>
          <w:spacing w:val="1"/>
        </w:rPr>
        <w:t xml:space="preserve"> </w:t>
      </w:r>
      <w:r>
        <w:t>процессе:</w:t>
      </w:r>
      <w:r>
        <w:rPr>
          <w:spacing w:val="1"/>
        </w:rPr>
        <w:t xml:space="preserve"> </w:t>
      </w:r>
      <w:r>
        <w:t>анализ</w:t>
      </w:r>
      <w:r>
        <w:rPr>
          <w:spacing w:val="1"/>
        </w:rPr>
        <w:t xml:space="preserve"> </w:t>
      </w:r>
      <w:r>
        <w:t>устройства</w:t>
      </w:r>
      <w:r>
        <w:rPr>
          <w:spacing w:val="1"/>
        </w:rPr>
        <w:t xml:space="preserve"> </w:t>
      </w:r>
      <w:r>
        <w:t>и</w:t>
      </w:r>
      <w:r>
        <w:rPr>
          <w:spacing w:val="1"/>
        </w:rPr>
        <w:t xml:space="preserve"> </w:t>
      </w:r>
      <w:r>
        <w:t>назначения</w:t>
      </w:r>
      <w:r>
        <w:rPr>
          <w:spacing w:val="1"/>
        </w:rPr>
        <w:t xml:space="preserve"> </w:t>
      </w:r>
      <w:r>
        <w:t>изделия,</w:t>
      </w:r>
      <w:r>
        <w:rPr>
          <w:spacing w:val="1"/>
        </w:rPr>
        <w:t xml:space="preserve"> </w:t>
      </w:r>
      <w:r>
        <w:t>выстраивание</w:t>
      </w:r>
      <w:r>
        <w:rPr>
          <w:spacing w:val="1"/>
        </w:rPr>
        <w:t xml:space="preserve"> </w:t>
      </w:r>
      <w:r>
        <w:t>последовательности</w:t>
      </w:r>
      <w:r>
        <w:rPr>
          <w:spacing w:val="1"/>
        </w:rPr>
        <w:t xml:space="preserve"> </w:t>
      </w:r>
      <w:r>
        <w:t>практических</w:t>
      </w:r>
      <w:r>
        <w:rPr>
          <w:spacing w:val="-67"/>
        </w:rPr>
        <w:t xml:space="preserve"> </w:t>
      </w:r>
      <w:r>
        <w:t>действий и технологических операций, подбор материалов и инструментов, экономная</w:t>
      </w:r>
      <w:r>
        <w:rPr>
          <w:spacing w:val="-67"/>
        </w:rPr>
        <w:t xml:space="preserve"> </w:t>
      </w:r>
      <w:r>
        <w:t>разметка, обработка с целью получения (выделения) деталей, сборка, отделка изделия,</w:t>
      </w:r>
      <w:r>
        <w:rPr>
          <w:spacing w:val="-67"/>
        </w:rPr>
        <w:t xml:space="preserve"> </w:t>
      </w:r>
      <w:r>
        <w:t>проверка</w:t>
      </w:r>
      <w:r>
        <w:rPr>
          <w:spacing w:val="1"/>
        </w:rPr>
        <w:t xml:space="preserve"> </w:t>
      </w:r>
      <w:r>
        <w:t>изделия</w:t>
      </w:r>
      <w:r>
        <w:rPr>
          <w:spacing w:val="1"/>
        </w:rPr>
        <w:t xml:space="preserve"> </w:t>
      </w:r>
      <w:r>
        <w:t>в</w:t>
      </w:r>
      <w:r>
        <w:rPr>
          <w:spacing w:val="1"/>
        </w:rPr>
        <w:t xml:space="preserve"> </w:t>
      </w:r>
      <w:r>
        <w:t>действии,</w:t>
      </w:r>
      <w:r>
        <w:rPr>
          <w:spacing w:val="1"/>
        </w:rPr>
        <w:t xml:space="preserve"> </w:t>
      </w:r>
      <w:r>
        <w:t>внесение</w:t>
      </w:r>
      <w:r>
        <w:rPr>
          <w:spacing w:val="1"/>
        </w:rPr>
        <w:t xml:space="preserve"> </w:t>
      </w:r>
      <w:r>
        <w:t>необходимых</w:t>
      </w:r>
      <w:r>
        <w:rPr>
          <w:spacing w:val="1"/>
        </w:rPr>
        <w:t xml:space="preserve"> </w:t>
      </w:r>
      <w:r>
        <w:t>дополнений</w:t>
      </w:r>
      <w:r>
        <w:rPr>
          <w:spacing w:val="1"/>
        </w:rPr>
        <w:t xml:space="preserve"> </w:t>
      </w:r>
      <w:r>
        <w:t>и</w:t>
      </w:r>
      <w:r>
        <w:rPr>
          <w:spacing w:val="1"/>
        </w:rPr>
        <w:t xml:space="preserve"> </w:t>
      </w:r>
      <w:r>
        <w:t>изменений.</w:t>
      </w:r>
      <w:r>
        <w:rPr>
          <w:spacing w:val="1"/>
        </w:rPr>
        <w:t xml:space="preserve"> </w:t>
      </w:r>
      <w:r>
        <w:t>Изготовление</w:t>
      </w:r>
      <w:r>
        <w:rPr>
          <w:spacing w:val="1"/>
        </w:rPr>
        <w:t xml:space="preserve"> </w:t>
      </w:r>
      <w:r>
        <w:t>изделий</w:t>
      </w:r>
      <w:r>
        <w:rPr>
          <w:spacing w:val="1"/>
        </w:rPr>
        <w:t xml:space="preserve"> </w:t>
      </w:r>
      <w:r>
        <w:t>из</w:t>
      </w:r>
      <w:r>
        <w:rPr>
          <w:spacing w:val="1"/>
        </w:rPr>
        <w:t xml:space="preserve"> </w:t>
      </w:r>
      <w:r>
        <w:t>различных</w:t>
      </w:r>
      <w:r>
        <w:rPr>
          <w:spacing w:val="1"/>
        </w:rPr>
        <w:t xml:space="preserve"> </w:t>
      </w:r>
      <w:r>
        <w:t>материалов</w:t>
      </w:r>
      <w:r>
        <w:rPr>
          <w:spacing w:val="1"/>
        </w:rPr>
        <w:t xml:space="preserve"> </w:t>
      </w:r>
      <w:r>
        <w:t>с</w:t>
      </w:r>
      <w:r>
        <w:rPr>
          <w:spacing w:val="1"/>
        </w:rPr>
        <w:t xml:space="preserve"> </w:t>
      </w:r>
      <w:r>
        <w:t>соблюдением</w:t>
      </w:r>
      <w:r>
        <w:rPr>
          <w:spacing w:val="1"/>
        </w:rPr>
        <w:t xml:space="preserve"> </w:t>
      </w:r>
      <w:r>
        <w:t>этапов</w:t>
      </w:r>
      <w:r>
        <w:rPr>
          <w:spacing w:val="1"/>
        </w:rPr>
        <w:t xml:space="preserve"> </w:t>
      </w:r>
      <w:r>
        <w:t>технологического процесса.</w:t>
      </w:r>
    </w:p>
    <w:p w:rsidR="00E767C0" w:rsidRDefault="00A56CA5">
      <w:pPr>
        <w:pStyle w:val="a4"/>
        <w:spacing w:line="276" w:lineRule="auto"/>
        <w:ind w:right="169"/>
      </w:pPr>
      <w:r>
        <w:t>Традиции</w:t>
      </w:r>
      <w:r>
        <w:rPr>
          <w:spacing w:val="1"/>
        </w:rPr>
        <w:t xml:space="preserve"> </w:t>
      </w:r>
      <w:r>
        <w:t>и</w:t>
      </w:r>
      <w:r>
        <w:rPr>
          <w:spacing w:val="1"/>
        </w:rPr>
        <w:t xml:space="preserve"> </w:t>
      </w:r>
      <w:r>
        <w:t>современность</w:t>
      </w:r>
      <w:r>
        <w:rPr>
          <w:spacing w:val="1"/>
        </w:rPr>
        <w:t xml:space="preserve"> </w:t>
      </w:r>
      <w:r>
        <w:t>Новая</w:t>
      </w:r>
      <w:r>
        <w:rPr>
          <w:spacing w:val="1"/>
        </w:rPr>
        <w:t xml:space="preserve"> </w:t>
      </w:r>
      <w:r>
        <w:t>жизнь</w:t>
      </w:r>
      <w:r>
        <w:rPr>
          <w:spacing w:val="1"/>
        </w:rPr>
        <w:t xml:space="preserve"> </w:t>
      </w:r>
      <w:r>
        <w:t>древних</w:t>
      </w:r>
      <w:r>
        <w:rPr>
          <w:spacing w:val="71"/>
        </w:rPr>
        <w:t xml:space="preserve"> </w:t>
      </w:r>
      <w:r>
        <w:t>профессий.</w:t>
      </w:r>
      <w:r>
        <w:rPr>
          <w:spacing w:val="1"/>
        </w:rPr>
        <w:t xml:space="preserve"> </w:t>
      </w:r>
      <w:r>
        <w:t>Совершенствование их технологических процессов. Мастера и их профессии, правила</w:t>
      </w:r>
      <w:r>
        <w:rPr>
          <w:spacing w:val="1"/>
        </w:rPr>
        <w:t xml:space="preserve"> </w:t>
      </w:r>
      <w:r>
        <w:t>мастера.</w:t>
      </w:r>
      <w:r>
        <w:rPr>
          <w:spacing w:val="2"/>
        </w:rPr>
        <w:t xml:space="preserve"> </w:t>
      </w:r>
      <w:r>
        <w:t>Культурные</w:t>
      </w:r>
      <w:r>
        <w:rPr>
          <w:spacing w:val="1"/>
        </w:rPr>
        <w:t xml:space="preserve"> </w:t>
      </w:r>
      <w:r>
        <w:t>традиции.</w:t>
      </w:r>
      <w:r>
        <w:rPr>
          <w:spacing w:val="9"/>
        </w:rPr>
        <w:t xml:space="preserve"> </w:t>
      </w:r>
      <w:r>
        <w:t>Техника</w:t>
      </w:r>
      <w:r>
        <w:rPr>
          <w:spacing w:val="5"/>
        </w:rPr>
        <w:t xml:space="preserve"> </w:t>
      </w:r>
      <w:r>
        <w:t>на</w:t>
      </w:r>
      <w:r>
        <w:rPr>
          <w:spacing w:val="1"/>
        </w:rPr>
        <w:t xml:space="preserve"> </w:t>
      </w:r>
      <w:r>
        <w:t>службе</w:t>
      </w:r>
      <w:r>
        <w:rPr>
          <w:spacing w:val="1"/>
        </w:rPr>
        <w:t xml:space="preserve"> </w:t>
      </w:r>
      <w:r>
        <w:t>человеку.</w:t>
      </w:r>
    </w:p>
    <w:p w:rsidR="00E767C0" w:rsidRDefault="00A56CA5">
      <w:pPr>
        <w:pStyle w:val="a4"/>
        <w:spacing w:before="2" w:line="276" w:lineRule="auto"/>
        <w:ind w:right="165"/>
      </w:pPr>
      <w:r>
        <w:t>Элементарная</w:t>
      </w:r>
      <w:r>
        <w:rPr>
          <w:spacing w:val="1"/>
        </w:rPr>
        <w:t xml:space="preserve"> </w:t>
      </w:r>
      <w:r>
        <w:t>творческая</w:t>
      </w:r>
      <w:r>
        <w:rPr>
          <w:spacing w:val="1"/>
        </w:rPr>
        <w:t xml:space="preserve"> </w:t>
      </w:r>
      <w:r>
        <w:t>и</w:t>
      </w:r>
      <w:r>
        <w:rPr>
          <w:spacing w:val="1"/>
        </w:rPr>
        <w:t xml:space="preserve"> </w:t>
      </w:r>
      <w:r>
        <w:t>проектная</w:t>
      </w:r>
      <w:r>
        <w:rPr>
          <w:spacing w:val="1"/>
        </w:rPr>
        <w:t xml:space="preserve"> </w:t>
      </w:r>
      <w:r>
        <w:t>деятельность</w:t>
      </w:r>
      <w:r>
        <w:rPr>
          <w:spacing w:val="1"/>
        </w:rPr>
        <w:t xml:space="preserve"> </w:t>
      </w:r>
      <w:r>
        <w:t>(создание</w:t>
      </w:r>
      <w:r>
        <w:rPr>
          <w:spacing w:val="1"/>
        </w:rPr>
        <w:t xml:space="preserve"> </w:t>
      </w:r>
      <w:r>
        <w:t>замысла,</w:t>
      </w:r>
      <w:r>
        <w:rPr>
          <w:spacing w:val="1"/>
        </w:rPr>
        <w:t xml:space="preserve"> </w:t>
      </w:r>
      <w:r>
        <w:t>его</w:t>
      </w:r>
      <w:r>
        <w:rPr>
          <w:spacing w:val="1"/>
        </w:rPr>
        <w:t xml:space="preserve"> </w:t>
      </w:r>
      <w:r>
        <w:t>детализация</w:t>
      </w:r>
      <w:r>
        <w:rPr>
          <w:spacing w:val="-1"/>
        </w:rPr>
        <w:t xml:space="preserve"> </w:t>
      </w:r>
      <w:r>
        <w:t>и</w:t>
      </w:r>
      <w:r>
        <w:rPr>
          <w:spacing w:val="-1"/>
        </w:rPr>
        <w:t xml:space="preserve"> </w:t>
      </w:r>
      <w:r>
        <w:t>воплощение).</w:t>
      </w:r>
      <w:r>
        <w:rPr>
          <w:spacing w:val="2"/>
        </w:rPr>
        <w:t xml:space="preserve"> </w:t>
      </w:r>
      <w:r>
        <w:t>Несложные</w:t>
      </w:r>
      <w:r>
        <w:rPr>
          <w:spacing w:val="-1"/>
        </w:rPr>
        <w:t xml:space="preserve"> </w:t>
      </w:r>
      <w:r>
        <w:t>коллективные,</w:t>
      </w:r>
      <w:r>
        <w:rPr>
          <w:spacing w:val="2"/>
        </w:rPr>
        <w:t xml:space="preserve"> </w:t>
      </w:r>
      <w:r>
        <w:t>групповые проекты.</w:t>
      </w:r>
    </w:p>
    <w:p w:rsidR="00E767C0" w:rsidRDefault="00A56CA5">
      <w:pPr>
        <w:pStyle w:val="a4"/>
        <w:spacing w:line="321" w:lineRule="exact"/>
        <w:ind w:left="1273" w:firstLine="0"/>
      </w:pPr>
      <w:r>
        <w:t>Технологии</w:t>
      </w:r>
      <w:r>
        <w:rPr>
          <w:spacing w:val="-7"/>
        </w:rPr>
        <w:t xml:space="preserve"> </w:t>
      </w:r>
      <w:r>
        <w:t>ручной</w:t>
      </w:r>
      <w:r>
        <w:rPr>
          <w:spacing w:val="-6"/>
        </w:rPr>
        <w:t xml:space="preserve"> </w:t>
      </w:r>
      <w:r>
        <w:t>обработки</w:t>
      </w:r>
      <w:r>
        <w:rPr>
          <w:spacing w:val="-6"/>
        </w:rPr>
        <w:t xml:space="preserve"> </w:t>
      </w:r>
      <w:r>
        <w:t>материалов.</w:t>
      </w:r>
    </w:p>
    <w:p w:rsidR="00E767C0" w:rsidRDefault="00A56CA5">
      <w:pPr>
        <w:pStyle w:val="a4"/>
        <w:spacing w:before="48" w:line="276" w:lineRule="auto"/>
        <w:ind w:right="158"/>
      </w:pPr>
      <w:r>
        <w:t>Многообразие материалов, их свойств и их практическое применение в жизни.</w:t>
      </w:r>
      <w:r>
        <w:rPr>
          <w:spacing w:val="1"/>
        </w:rPr>
        <w:t xml:space="preserve"> </w:t>
      </w:r>
      <w:r>
        <w:t>Исследование</w:t>
      </w:r>
      <w:r>
        <w:rPr>
          <w:spacing w:val="1"/>
        </w:rPr>
        <w:t xml:space="preserve"> </w:t>
      </w:r>
      <w:r>
        <w:t>и</w:t>
      </w:r>
      <w:r>
        <w:rPr>
          <w:spacing w:val="1"/>
        </w:rPr>
        <w:t xml:space="preserve"> </w:t>
      </w:r>
      <w:r>
        <w:t>сравнение</w:t>
      </w:r>
      <w:r>
        <w:rPr>
          <w:spacing w:val="1"/>
        </w:rPr>
        <w:t xml:space="preserve"> </w:t>
      </w:r>
      <w:r>
        <w:t>элементарных</w:t>
      </w:r>
      <w:r>
        <w:rPr>
          <w:spacing w:val="1"/>
        </w:rPr>
        <w:t xml:space="preserve"> </w:t>
      </w:r>
      <w:r>
        <w:t>физических,</w:t>
      </w:r>
      <w:r>
        <w:rPr>
          <w:spacing w:val="1"/>
        </w:rPr>
        <w:t xml:space="preserve"> </w:t>
      </w:r>
      <w:r>
        <w:t>механических</w:t>
      </w:r>
      <w:r>
        <w:rPr>
          <w:spacing w:val="1"/>
        </w:rPr>
        <w:t xml:space="preserve"> </w:t>
      </w:r>
      <w:r>
        <w:t>и</w:t>
      </w:r>
      <w:r>
        <w:rPr>
          <w:spacing w:val="1"/>
        </w:rPr>
        <w:t xml:space="preserve"> </w:t>
      </w:r>
      <w:r>
        <w:t>технологических</w:t>
      </w:r>
      <w:r>
        <w:rPr>
          <w:spacing w:val="1"/>
        </w:rPr>
        <w:t xml:space="preserve"> </w:t>
      </w:r>
      <w:r>
        <w:t>свойств</w:t>
      </w:r>
      <w:r>
        <w:rPr>
          <w:spacing w:val="1"/>
        </w:rPr>
        <w:t xml:space="preserve"> </w:t>
      </w:r>
      <w:r>
        <w:t>различных</w:t>
      </w:r>
      <w:r>
        <w:rPr>
          <w:spacing w:val="1"/>
        </w:rPr>
        <w:t xml:space="preserve"> </w:t>
      </w:r>
      <w:r>
        <w:t>материалов.</w:t>
      </w:r>
      <w:r>
        <w:rPr>
          <w:spacing w:val="1"/>
        </w:rPr>
        <w:t xml:space="preserve"> </w:t>
      </w:r>
      <w:r>
        <w:t>Выбор</w:t>
      </w:r>
      <w:r>
        <w:rPr>
          <w:spacing w:val="1"/>
        </w:rPr>
        <w:t xml:space="preserve"> </w:t>
      </w:r>
      <w:r>
        <w:t>материалов</w:t>
      </w:r>
      <w:r>
        <w:rPr>
          <w:spacing w:val="1"/>
        </w:rPr>
        <w:t xml:space="preserve"> </w:t>
      </w:r>
      <w:r>
        <w:t>по</w:t>
      </w:r>
      <w:r>
        <w:rPr>
          <w:spacing w:val="1"/>
        </w:rPr>
        <w:t xml:space="preserve"> </w:t>
      </w:r>
      <w:r>
        <w:t>их</w:t>
      </w:r>
      <w:r>
        <w:rPr>
          <w:spacing w:val="-67"/>
        </w:rPr>
        <w:t xml:space="preserve"> </w:t>
      </w:r>
      <w:r>
        <w:t>декоративно-художественным</w:t>
      </w:r>
      <w:r>
        <w:rPr>
          <w:spacing w:val="1"/>
        </w:rPr>
        <w:t xml:space="preserve"> </w:t>
      </w:r>
      <w:r>
        <w:t>и конструктивным</w:t>
      </w:r>
      <w:r>
        <w:rPr>
          <w:spacing w:val="1"/>
        </w:rPr>
        <w:t xml:space="preserve"> </w:t>
      </w:r>
      <w:r>
        <w:t>свойствам.</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57"/>
      </w:pPr>
      <w:r>
        <w:lastRenderedPageBreak/>
        <w:t>Называние</w:t>
      </w:r>
      <w:r>
        <w:rPr>
          <w:spacing w:val="1"/>
        </w:rPr>
        <w:t xml:space="preserve"> </w:t>
      </w:r>
      <w:r>
        <w:t>и</w:t>
      </w:r>
      <w:r>
        <w:rPr>
          <w:spacing w:val="1"/>
        </w:rPr>
        <w:t xml:space="preserve"> </w:t>
      </w:r>
      <w:r>
        <w:t>выполнение</w:t>
      </w:r>
      <w:r>
        <w:rPr>
          <w:spacing w:val="1"/>
        </w:rPr>
        <w:t xml:space="preserve"> </w:t>
      </w:r>
      <w:r>
        <w:t>основных</w:t>
      </w:r>
      <w:r>
        <w:rPr>
          <w:spacing w:val="1"/>
        </w:rPr>
        <w:t xml:space="preserve"> </w:t>
      </w:r>
      <w:r>
        <w:t>технологических</w:t>
      </w:r>
      <w:r>
        <w:rPr>
          <w:spacing w:val="1"/>
        </w:rPr>
        <w:t xml:space="preserve"> </w:t>
      </w:r>
      <w:r>
        <w:t>операций</w:t>
      </w:r>
      <w:r>
        <w:rPr>
          <w:spacing w:val="1"/>
        </w:rPr>
        <w:t xml:space="preserve"> </w:t>
      </w:r>
      <w:r>
        <w:t>ручной</w:t>
      </w:r>
      <w:r>
        <w:rPr>
          <w:spacing w:val="1"/>
        </w:rPr>
        <w:t xml:space="preserve"> </w:t>
      </w:r>
      <w:r>
        <w:t>обработки материалов в процессе изготовления изделия: разметка деталей (с помощью</w:t>
      </w:r>
      <w:r>
        <w:rPr>
          <w:spacing w:val="-67"/>
        </w:rPr>
        <w:t xml:space="preserve"> </w:t>
      </w:r>
      <w:r>
        <w:t>линейки</w:t>
      </w:r>
      <w:r>
        <w:rPr>
          <w:spacing w:val="1"/>
        </w:rPr>
        <w:t xml:space="preserve"> </w:t>
      </w:r>
      <w:r>
        <w:t>(угольника,</w:t>
      </w:r>
      <w:r>
        <w:rPr>
          <w:spacing w:val="1"/>
        </w:rPr>
        <w:t xml:space="preserve"> </w:t>
      </w:r>
      <w:r>
        <w:t>циркуля),</w:t>
      </w:r>
      <w:r>
        <w:rPr>
          <w:spacing w:val="1"/>
        </w:rPr>
        <w:t xml:space="preserve"> </w:t>
      </w:r>
      <w:r>
        <w:t>формообразование</w:t>
      </w:r>
      <w:r>
        <w:rPr>
          <w:spacing w:val="1"/>
        </w:rPr>
        <w:t xml:space="preserve"> </w:t>
      </w:r>
      <w:r>
        <w:t>деталей</w:t>
      </w:r>
      <w:r>
        <w:rPr>
          <w:spacing w:val="1"/>
        </w:rPr>
        <w:t xml:space="preserve"> </w:t>
      </w:r>
      <w:r>
        <w:t>(сгибание,</w:t>
      </w:r>
      <w:r>
        <w:rPr>
          <w:spacing w:val="1"/>
        </w:rPr>
        <w:t xml:space="preserve"> </w:t>
      </w:r>
      <w:r>
        <w:t>складывание</w:t>
      </w:r>
      <w:r>
        <w:rPr>
          <w:spacing w:val="1"/>
        </w:rPr>
        <w:t xml:space="preserve"> </w:t>
      </w:r>
      <w:r>
        <w:t>тонкого</w:t>
      </w:r>
      <w:r>
        <w:rPr>
          <w:spacing w:val="1"/>
        </w:rPr>
        <w:t xml:space="preserve"> </w:t>
      </w:r>
      <w:r>
        <w:t>картона</w:t>
      </w:r>
      <w:r>
        <w:rPr>
          <w:spacing w:val="1"/>
        </w:rPr>
        <w:t xml:space="preserve"> </w:t>
      </w:r>
      <w:r>
        <w:t>и</w:t>
      </w:r>
      <w:r>
        <w:rPr>
          <w:spacing w:val="1"/>
        </w:rPr>
        <w:t xml:space="preserve"> </w:t>
      </w:r>
      <w:r>
        <w:t>плотных</w:t>
      </w:r>
      <w:r>
        <w:rPr>
          <w:spacing w:val="1"/>
        </w:rPr>
        <w:t xml:space="preserve"> </w:t>
      </w:r>
      <w:r>
        <w:t>видов</w:t>
      </w:r>
      <w:r>
        <w:rPr>
          <w:spacing w:val="1"/>
        </w:rPr>
        <w:t xml:space="preserve"> </w:t>
      </w:r>
      <w:r>
        <w:t>бумаги</w:t>
      </w:r>
      <w:r>
        <w:rPr>
          <w:spacing w:val="1"/>
        </w:rPr>
        <w:t xml:space="preserve"> </w:t>
      </w:r>
      <w:r>
        <w:t>и</w:t>
      </w:r>
      <w:r>
        <w:rPr>
          <w:spacing w:val="1"/>
        </w:rPr>
        <w:t xml:space="preserve"> </w:t>
      </w:r>
      <w:r>
        <w:t>другие),</w:t>
      </w:r>
      <w:r>
        <w:rPr>
          <w:spacing w:val="1"/>
        </w:rPr>
        <w:t xml:space="preserve"> </w:t>
      </w:r>
      <w:r>
        <w:t>сборка</w:t>
      </w:r>
      <w:r>
        <w:rPr>
          <w:spacing w:val="1"/>
        </w:rPr>
        <w:t xml:space="preserve"> </w:t>
      </w:r>
      <w:r>
        <w:t>изделия</w:t>
      </w:r>
      <w:r>
        <w:rPr>
          <w:spacing w:val="1"/>
        </w:rPr>
        <w:t xml:space="preserve"> </w:t>
      </w:r>
      <w:r>
        <w:t>(сшивание).</w:t>
      </w:r>
      <w:r>
        <w:rPr>
          <w:spacing w:val="1"/>
        </w:rPr>
        <w:t xml:space="preserve"> </w:t>
      </w:r>
      <w:r>
        <w:t>Подвижное соединение деталей изделия. Использование соответствующих способов</w:t>
      </w:r>
      <w:r>
        <w:rPr>
          <w:spacing w:val="1"/>
        </w:rPr>
        <w:t xml:space="preserve"> </w:t>
      </w:r>
      <w:r>
        <w:t>обработки</w:t>
      </w:r>
      <w:r>
        <w:rPr>
          <w:spacing w:val="-1"/>
        </w:rPr>
        <w:t xml:space="preserve"> </w:t>
      </w:r>
      <w:r>
        <w:t>материалов</w:t>
      </w:r>
      <w:r>
        <w:rPr>
          <w:spacing w:val="-1"/>
        </w:rPr>
        <w:t xml:space="preserve"> </w:t>
      </w:r>
      <w:r>
        <w:t>в</w:t>
      </w:r>
      <w:r>
        <w:rPr>
          <w:spacing w:val="-1"/>
        </w:rPr>
        <w:t xml:space="preserve"> </w:t>
      </w:r>
      <w:r>
        <w:t>зависимости от</w:t>
      </w:r>
      <w:r>
        <w:rPr>
          <w:spacing w:val="3"/>
        </w:rPr>
        <w:t xml:space="preserve"> </w:t>
      </w:r>
      <w:r>
        <w:t>вида</w:t>
      </w:r>
      <w:r>
        <w:rPr>
          <w:spacing w:val="1"/>
        </w:rPr>
        <w:t xml:space="preserve"> </w:t>
      </w:r>
      <w:r>
        <w:t>и назначения</w:t>
      </w:r>
      <w:r>
        <w:rPr>
          <w:spacing w:val="1"/>
        </w:rPr>
        <w:t xml:space="preserve"> </w:t>
      </w:r>
      <w:r>
        <w:t>изделия.</w:t>
      </w:r>
    </w:p>
    <w:p w:rsidR="00E767C0" w:rsidRDefault="00A56CA5">
      <w:pPr>
        <w:pStyle w:val="a4"/>
        <w:spacing w:before="2" w:line="276" w:lineRule="auto"/>
        <w:ind w:right="163"/>
      </w:pPr>
      <w:r>
        <w:t>Виды условных графических изображений: рисунок, простейший чертёж, эскиз,</w:t>
      </w:r>
      <w:r>
        <w:rPr>
          <w:spacing w:val="1"/>
        </w:rPr>
        <w:t xml:space="preserve"> </w:t>
      </w:r>
      <w:r>
        <w:t>схема. Чертёжные инструменты – линейка (угольник, циркуль). Их функциональное</w:t>
      </w:r>
      <w:r>
        <w:rPr>
          <w:spacing w:val="1"/>
        </w:rPr>
        <w:t xml:space="preserve"> </w:t>
      </w:r>
      <w:r>
        <w:t>назначение,</w:t>
      </w:r>
      <w:r>
        <w:rPr>
          <w:spacing w:val="1"/>
        </w:rPr>
        <w:t xml:space="preserve"> </w:t>
      </w:r>
      <w:r>
        <w:t>конструкция.</w:t>
      </w:r>
      <w:r>
        <w:rPr>
          <w:spacing w:val="1"/>
        </w:rPr>
        <w:t xml:space="preserve"> </w:t>
      </w:r>
      <w:r>
        <w:t>Приёмы</w:t>
      </w:r>
      <w:r>
        <w:rPr>
          <w:spacing w:val="1"/>
        </w:rPr>
        <w:t xml:space="preserve"> </w:t>
      </w:r>
      <w:r>
        <w:t>безопасной</w:t>
      </w:r>
      <w:r>
        <w:rPr>
          <w:spacing w:val="1"/>
        </w:rPr>
        <w:t xml:space="preserve"> </w:t>
      </w:r>
      <w:r>
        <w:t>работы</w:t>
      </w:r>
      <w:r>
        <w:rPr>
          <w:spacing w:val="1"/>
        </w:rPr>
        <w:t xml:space="preserve"> </w:t>
      </w:r>
      <w:r>
        <w:t>колющими</w:t>
      </w:r>
      <w:r>
        <w:rPr>
          <w:spacing w:val="1"/>
        </w:rPr>
        <w:t xml:space="preserve"> </w:t>
      </w:r>
      <w:r>
        <w:t>(циркуль)</w:t>
      </w:r>
      <w:r>
        <w:rPr>
          <w:spacing w:val="1"/>
        </w:rPr>
        <w:t xml:space="preserve"> </w:t>
      </w:r>
      <w:r>
        <w:t>инструментами.</w:t>
      </w:r>
    </w:p>
    <w:p w:rsidR="00E767C0" w:rsidRDefault="00A56CA5">
      <w:pPr>
        <w:pStyle w:val="a4"/>
        <w:spacing w:line="276" w:lineRule="auto"/>
        <w:ind w:right="153"/>
      </w:pPr>
      <w:r>
        <w:t>Технология обработки бумаги и картона. Назначение линий чертежа (контур,</w:t>
      </w:r>
      <w:r>
        <w:rPr>
          <w:spacing w:val="1"/>
        </w:rPr>
        <w:t xml:space="preserve"> </w:t>
      </w:r>
      <w:r>
        <w:t>линия</w:t>
      </w:r>
      <w:r>
        <w:rPr>
          <w:spacing w:val="1"/>
        </w:rPr>
        <w:t xml:space="preserve"> </w:t>
      </w:r>
      <w:r>
        <w:t>разреза,</w:t>
      </w:r>
      <w:r>
        <w:rPr>
          <w:spacing w:val="1"/>
        </w:rPr>
        <w:t xml:space="preserve"> </w:t>
      </w:r>
      <w:r>
        <w:t>сгиба,</w:t>
      </w:r>
      <w:r>
        <w:rPr>
          <w:spacing w:val="1"/>
        </w:rPr>
        <w:t xml:space="preserve"> </w:t>
      </w:r>
      <w:r>
        <w:t>выносная,</w:t>
      </w:r>
      <w:r>
        <w:rPr>
          <w:spacing w:val="1"/>
        </w:rPr>
        <w:t xml:space="preserve"> </w:t>
      </w:r>
      <w:r>
        <w:t>размерная).</w:t>
      </w:r>
      <w:r>
        <w:rPr>
          <w:spacing w:val="1"/>
        </w:rPr>
        <w:t xml:space="preserve"> </w:t>
      </w:r>
      <w:r>
        <w:t>Чтение</w:t>
      </w:r>
      <w:r>
        <w:rPr>
          <w:spacing w:val="1"/>
        </w:rPr>
        <w:t xml:space="preserve"> </w:t>
      </w:r>
      <w:r>
        <w:t>условных</w:t>
      </w:r>
      <w:r>
        <w:rPr>
          <w:spacing w:val="1"/>
        </w:rPr>
        <w:t xml:space="preserve"> </w:t>
      </w:r>
      <w:r>
        <w:t>графических</w:t>
      </w:r>
      <w:r>
        <w:rPr>
          <w:spacing w:val="1"/>
        </w:rPr>
        <w:t xml:space="preserve"> </w:t>
      </w:r>
      <w:r>
        <w:t>изображений. Построение прямоугольника от двух прямых углов (от одного прямого</w:t>
      </w:r>
      <w:r>
        <w:rPr>
          <w:spacing w:val="1"/>
        </w:rPr>
        <w:t xml:space="preserve"> </w:t>
      </w:r>
      <w:r>
        <w:t>угла).</w:t>
      </w:r>
      <w:r>
        <w:rPr>
          <w:spacing w:val="1"/>
        </w:rPr>
        <w:t xml:space="preserve"> </w:t>
      </w:r>
      <w:r>
        <w:t>Разметка</w:t>
      </w:r>
      <w:r>
        <w:rPr>
          <w:spacing w:val="1"/>
        </w:rPr>
        <w:t xml:space="preserve"> </w:t>
      </w:r>
      <w:r>
        <w:t>деталей</w:t>
      </w:r>
      <w:r>
        <w:rPr>
          <w:spacing w:val="1"/>
        </w:rPr>
        <w:t xml:space="preserve"> </w:t>
      </w:r>
      <w:r>
        <w:t>с</w:t>
      </w:r>
      <w:r>
        <w:rPr>
          <w:spacing w:val="1"/>
        </w:rPr>
        <w:t xml:space="preserve"> </w:t>
      </w:r>
      <w:r>
        <w:t>использованием</w:t>
      </w:r>
      <w:r>
        <w:rPr>
          <w:spacing w:val="1"/>
        </w:rPr>
        <w:t xml:space="preserve"> </w:t>
      </w:r>
      <w:r>
        <w:t>простейших</w:t>
      </w:r>
      <w:r>
        <w:rPr>
          <w:spacing w:val="1"/>
        </w:rPr>
        <w:t xml:space="preserve"> </w:t>
      </w:r>
      <w:r>
        <w:t>чертежей,</w:t>
      </w:r>
      <w:r>
        <w:rPr>
          <w:spacing w:val="1"/>
        </w:rPr>
        <w:t xml:space="preserve"> </w:t>
      </w:r>
      <w:r>
        <w:t>эскизов.</w:t>
      </w:r>
      <w:r>
        <w:rPr>
          <w:spacing w:val="1"/>
        </w:rPr>
        <w:t xml:space="preserve"> </w:t>
      </w:r>
      <w:r>
        <w:t>Изготовление</w:t>
      </w:r>
      <w:r>
        <w:rPr>
          <w:spacing w:val="1"/>
        </w:rPr>
        <w:t xml:space="preserve"> </w:t>
      </w:r>
      <w:r>
        <w:t>изделий</w:t>
      </w:r>
      <w:r>
        <w:rPr>
          <w:spacing w:val="1"/>
        </w:rPr>
        <w:t xml:space="preserve"> </w:t>
      </w:r>
      <w:r>
        <w:t>по</w:t>
      </w:r>
      <w:r>
        <w:rPr>
          <w:spacing w:val="1"/>
        </w:rPr>
        <w:t xml:space="preserve"> </w:t>
      </w:r>
      <w:r>
        <w:t>рисунку,</w:t>
      </w:r>
      <w:r>
        <w:rPr>
          <w:spacing w:val="1"/>
        </w:rPr>
        <w:t xml:space="preserve"> </w:t>
      </w:r>
      <w:r>
        <w:t>простейшему</w:t>
      </w:r>
      <w:r>
        <w:rPr>
          <w:spacing w:val="1"/>
        </w:rPr>
        <w:t xml:space="preserve"> </w:t>
      </w:r>
      <w:r>
        <w:t>чертежу</w:t>
      </w:r>
      <w:r>
        <w:rPr>
          <w:spacing w:val="1"/>
        </w:rPr>
        <w:t xml:space="preserve"> </w:t>
      </w:r>
      <w:r>
        <w:t>или</w:t>
      </w:r>
      <w:r>
        <w:rPr>
          <w:spacing w:val="1"/>
        </w:rPr>
        <w:t xml:space="preserve"> </w:t>
      </w:r>
      <w:r>
        <w:t>эскизу,</w:t>
      </w:r>
      <w:r>
        <w:rPr>
          <w:spacing w:val="1"/>
        </w:rPr>
        <w:t xml:space="preserve"> </w:t>
      </w:r>
      <w:r>
        <w:t>схеме.</w:t>
      </w:r>
      <w:r>
        <w:rPr>
          <w:spacing w:val="1"/>
        </w:rPr>
        <w:t xml:space="preserve"> </w:t>
      </w:r>
      <w:r>
        <w:t>Использование</w:t>
      </w:r>
      <w:r>
        <w:rPr>
          <w:spacing w:val="1"/>
        </w:rPr>
        <w:t xml:space="preserve"> </w:t>
      </w:r>
      <w:r>
        <w:t>измерений,</w:t>
      </w:r>
      <w:r>
        <w:rPr>
          <w:spacing w:val="1"/>
        </w:rPr>
        <w:t xml:space="preserve"> </w:t>
      </w:r>
      <w:r>
        <w:t>вычислений</w:t>
      </w:r>
      <w:r>
        <w:rPr>
          <w:spacing w:val="1"/>
        </w:rPr>
        <w:t xml:space="preserve"> </w:t>
      </w:r>
      <w:r>
        <w:t>и</w:t>
      </w:r>
      <w:r>
        <w:rPr>
          <w:spacing w:val="1"/>
        </w:rPr>
        <w:t xml:space="preserve"> </w:t>
      </w:r>
      <w:r>
        <w:t>построений</w:t>
      </w:r>
      <w:r>
        <w:rPr>
          <w:spacing w:val="1"/>
        </w:rPr>
        <w:t xml:space="preserve"> </w:t>
      </w:r>
      <w:r>
        <w:t>для</w:t>
      </w:r>
      <w:r>
        <w:rPr>
          <w:spacing w:val="1"/>
        </w:rPr>
        <w:t xml:space="preserve"> </w:t>
      </w:r>
      <w:r>
        <w:t>решения</w:t>
      </w:r>
      <w:r>
        <w:rPr>
          <w:spacing w:val="70"/>
        </w:rPr>
        <w:t xml:space="preserve"> </w:t>
      </w:r>
      <w:r>
        <w:t>практических</w:t>
      </w:r>
      <w:r>
        <w:rPr>
          <w:spacing w:val="1"/>
        </w:rPr>
        <w:t xml:space="preserve"> </w:t>
      </w:r>
      <w:r>
        <w:t>задач. Сгибание и складывание тонкого картона и плотных видов бумаги – биговка.</w:t>
      </w:r>
      <w:r>
        <w:rPr>
          <w:spacing w:val="1"/>
        </w:rPr>
        <w:t xml:space="preserve"> </w:t>
      </w:r>
      <w:r>
        <w:t>Подвижное соединение</w:t>
      </w:r>
      <w:r>
        <w:rPr>
          <w:spacing w:val="1"/>
        </w:rPr>
        <w:t xml:space="preserve"> </w:t>
      </w:r>
      <w:r>
        <w:t>деталей на</w:t>
      </w:r>
      <w:r>
        <w:rPr>
          <w:spacing w:val="1"/>
        </w:rPr>
        <w:t xml:space="preserve"> </w:t>
      </w:r>
      <w:r>
        <w:t>проволоку,</w:t>
      </w:r>
      <w:r>
        <w:rPr>
          <w:spacing w:val="3"/>
        </w:rPr>
        <w:t xml:space="preserve"> </w:t>
      </w:r>
      <w:r>
        <w:t>толстую</w:t>
      </w:r>
      <w:r>
        <w:rPr>
          <w:spacing w:val="-1"/>
        </w:rPr>
        <w:t xml:space="preserve"> </w:t>
      </w:r>
      <w:r>
        <w:t>нитку.</w:t>
      </w:r>
    </w:p>
    <w:p w:rsidR="00E767C0" w:rsidRDefault="00A56CA5">
      <w:pPr>
        <w:pStyle w:val="a4"/>
        <w:spacing w:line="276" w:lineRule="auto"/>
        <w:ind w:right="153"/>
      </w:pPr>
      <w:r>
        <w:t>Технология обработки текстильных материалов. Строение ткани (поперечное и</w:t>
      </w:r>
      <w:r>
        <w:rPr>
          <w:spacing w:val="1"/>
        </w:rPr>
        <w:t xml:space="preserve"> </w:t>
      </w:r>
      <w:r>
        <w:t>продольное</w:t>
      </w:r>
      <w:r>
        <w:rPr>
          <w:spacing w:val="1"/>
        </w:rPr>
        <w:t xml:space="preserve"> </w:t>
      </w:r>
      <w:r>
        <w:t>направление</w:t>
      </w:r>
      <w:r>
        <w:rPr>
          <w:spacing w:val="1"/>
        </w:rPr>
        <w:t xml:space="preserve"> </w:t>
      </w:r>
      <w:r>
        <w:t>нитей).</w:t>
      </w:r>
      <w:r>
        <w:rPr>
          <w:spacing w:val="1"/>
        </w:rPr>
        <w:t xml:space="preserve"> </w:t>
      </w:r>
      <w:r>
        <w:t>Ткани</w:t>
      </w:r>
      <w:r>
        <w:rPr>
          <w:spacing w:val="1"/>
        </w:rPr>
        <w:t xml:space="preserve"> </w:t>
      </w:r>
      <w:r>
        <w:t>и</w:t>
      </w:r>
      <w:r>
        <w:rPr>
          <w:spacing w:val="1"/>
        </w:rPr>
        <w:t xml:space="preserve"> </w:t>
      </w:r>
      <w:r>
        <w:t>нитки</w:t>
      </w:r>
      <w:r>
        <w:rPr>
          <w:spacing w:val="1"/>
        </w:rPr>
        <w:t xml:space="preserve"> </w:t>
      </w:r>
      <w:r>
        <w:t>растительного</w:t>
      </w:r>
      <w:r>
        <w:rPr>
          <w:spacing w:val="1"/>
        </w:rPr>
        <w:t xml:space="preserve"> </w:t>
      </w:r>
      <w:r>
        <w:t>происхождения</w:t>
      </w:r>
      <w:r>
        <w:rPr>
          <w:spacing w:val="-67"/>
        </w:rPr>
        <w:t xml:space="preserve"> </w:t>
      </w:r>
      <w:r>
        <w:t>(полученные</w:t>
      </w:r>
      <w:r>
        <w:rPr>
          <w:spacing w:val="1"/>
        </w:rPr>
        <w:t xml:space="preserve"> </w:t>
      </w:r>
      <w:r>
        <w:t>на</w:t>
      </w:r>
      <w:r>
        <w:rPr>
          <w:spacing w:val="1"/>
        </w:rPr>
        <w:t xml:space="preserve"> </w:t>
      </w:r>
      <w:r>
        <w:t>основе</w:t>
      </w:r>
      <w:r>
        <w:rPr>
          <w:spacing w:val="1"/>
        </w:rPr>
        <w:t xml:space="preserve"> </w:t>
      </w:r>
      <w:r>
        <w:t>натурального</w:t>
      </w:r>
      <w:r>
        <w:rPr>
          <w:spacing w:val="1"/>
        </w:rPr>
        <w:t xml:space="preserve"> </w:t>
      </w:r>
      <w:r>
        <w:t>сырья).</w:t>
      </w:r>
      <w:r>
        <w:rPr>
          <w:spacing w:val="1"/>
        </w:rPr>
        <w:t xml:space="preserve"> </w:t>
      </w:r>
      <w:r>
        <w:t>Виды</w:t>
      </w:r>
      <w:r>
        <w:rPr>
          <w:spacing w:val="1"/>
        </w:rPr>
        <w:t xml:space="preserve"> </w:t>
      </w:r>
      <w:r>
        <w:t>ниток</w:t>
      </w:r>
      <w:r>
        <w:rPr>
          <w:spacing w:val="1"/>
        </w:rPr>
        <w:t xml:space="preserve"> </w:t>
      </w:r>
      <w:r>
        <w:t>(швейные,</w:t>
      </w:r>
      <w:r>
        <w:rPr>
          <w:spacing w:val="1"/>
        </w:rPr>
        <w:t xml:space="preserve"> </w:t>
      </w:r>
      <w:r>
        <w:t>мулине).</w:t>
      </w:r>
      <w:r>
        <w:rPr>
          <w:spacing w:val="1"/>
        </w:rPr>
        <w:t xml:space="preserve"> </w:t>
      </w:r>
      <w:r>
        <w:t>Трикотаж,</w:t>
      </w:r>
      <w:r>
        <w:rPr>
          <w:spacing w:val="1"/>
        </w:rPr>
        <w:t xml:space="preserve"> </w:t>
      </w:r>
      <w:r>
        <w:t>нетканые</w:t>
      </w:r>
      <w:r>
        <w:rPr>
          <w:spacing w:val="1"/>
        </w:rPr>
        <w:t xml:space="preserve"> </w:t>
      </w:r>
      <w:r>
        <w:t>материалы</w:t>
      </w:r>
      <w:r>
        <w:rPr>
          <w:spacing w:val="1"/>
        </w:rPr>
        <w:t xml:space="preserve"> </w:t>
      </w:r>
      <w:r>
        <w:t>(общее</w:t>
      </w:r>
      <w:r>
        <w:rPr>
          <w:spacing w:val="1"/>
        </w:rPr>
        <w:t xml:space="preserve"> </w:t>
      </w:r>
      <w:r>
        <w:t>представление),</w:t>
      </w:r>
      <w:r>
        <w:rPr>
          <w:spacing w:val="1"/>
        </w:rPr>
        <w:t xml:space="preserve"> </w:t>
      </w:r>
      <w:r>
        <w:t>его</w:t>
      </w:r>
      <w:r>
        <w:rPr>
          <w:spacing w:val="1"/>
        </w:rPr>
        <w:t xml:space="preserve"> </w:t>
      </w:r>
      <w:r>
        <w:t>строение</w:t>
      </w:r>
      <w:r>
        <w:rPr>
          <w:spacing w:val="1"/>
        </w:rPr>
        <w:t xml:space="preserve"> </w:t>
      </w:r>
      <w:r>
        <w:t>и</w:t>
      </w:r>
      <w:r>
        <w:rPr>
          <w:spacing w:val="1"/>
        </w:rPr>
        <w:t xml:space="preserve"> </w:t>
      </w:r>
      <w:r>
        <w:t>основные</w:t>
      </w:r>
      <w:r>
        <w:rPr>
          <w:spacing w:val="1"/>
        </w:rPr>
        <w:t xml:space="preserve"> </w:t>
      </w:r>
      <w:r>
        <w:t>свойства. Строчка прямого стежка и её варианты (перевивы, наборы) и (или) строчка</w:t>
      </w:r>
      <w:r>
        <w:rPr>
          <w:spacing w:val="1"/>
        </w:rPr>
        <w:t xml:space="preserve"> </w:t>
      </w:r>
      <w:r>
        <w:t>косого</w:t>
      </w:r>
      <w:r>
        <w:rPr>
          <w:spacing w:val="1"/>
        </w:rPr>
        <w:t xml:space="preserve"> </w:t>
      </w:r>
      <w:r>
        <w:t>стежка</w:t>
      </w:r>
      <w:r>
        <w:rPr>
          <w:spacing w:val="1"/>
        </w:rPr>
        <w:t xml:space="preserve"> </w:t>
      </w:r>
      <w:r>
        <w:t>и</w:t>
      </w:r>
      <w:r>
        <w:rPr>
          <w:spacing w:val="1"/>
        </w:rPr>
        <w:t xml:space="preserve"> </w:t>
      </w:r>
      <w:r>
        <w:t>её</w:t>
      </w:r>
      <w:r>
        <w:rPr>
          <w:spacing w:val="1"/>
        </w:rPr>
        <w:t xml:space="preserve"> </w:t>
      </w:r>
      <w:r>
        <w:t>варианты</w:t>
      </w:r>
      <w:r>
        <w:rPr>
          <w:spacing w:val="1"/>
        </w:rPr>
        <w:t xml:space="preserve"> </w:t>
      </w:r>
      <w:r>
        <w:t>(крестик,</w:t>
      </w:r>
      <w:r>
        <w:rPr>
          <w:spacing w:val="1"/>
        </w:rPr>
        <w:t xml:space="preserve"> </w:t>
      </w:r>
      <w:r>
        <w:t>стебельчатая,</w:t>
      </w:r>
      <w:r>
        <w:rPr>
          <w:spacing w:val="1"/>
        </w:rPr>
        <w:t xml:space="preserve"> </w:t>
      </w:r>
      <w:r>
        <w:t>ёлочка).</w:t>
      </w:r>
      <w:r>
        <w:rPr>
          <w:spacing w:val="1"/>
        </w:rPr>
        <w:t xml:space="preserve"> </w:t>
      </w:r>
      <w:r>
        <w:t>Лекало.</w:t>
      </w:r>
      <w:r>
        <w:rPr>
          <w:spacing w:val="1"/>
        </w:rPr>
        <w:t xml:space="preserve"> </w:t>
      </w:r>
      <w:r>
        <w:t>Разметка</w:t>
      </w:r>
      <w:r>
        <w:rPr>
          <w:spacing w:val="1"/>
        </w:rPr>
        <w:t xml:space="preserve"> </w:t>
      </w:r>
      <w:r>
        <w:t>с</w:t>
      </w:r>
      <w:r>
        <w:rPr>
          <w:spacing w:val="1"/>
        </w:rPr>
        <w:t xml:space="preserve"> </w:t>
      </w:r>
      <w:r>
        <w:t>помощью</w:t>
      </w:r>
      <w:r>
        <w:rPr>
          <w:spacing w:val="1"/>
        </w:rPr>
        <w:t xml:space="preserve"> </w:t>
      </w:r>
      <w:r>
        <w:t>лекала</w:t>
      </w:r>
      <w:r>
        <w:rPr>
          <w:spacing w:val="1"/>
        </w:rPr>
        <w:t xml:space="preserve"> </w:t>
      </w:r>
      <w:r>
        <w:t>(простейшей</w:t>
      </w:r>
      <w:r>
        <w:rPr>
          <w:spacing w:val="1"/>
        </w:rPr>
        <w:t xml:space="preserve"> </w:t>
      </w:r>
      <w:r>
        <w:t>выкройки).</w:t>
      </w:r>
      <w:r>
        <w:rPr>
          <w:spacing w:val="1"/>
        </w:rPr>
        <w:t xml:space="preserve"> </w:t>
      </w:r>
      <w:r>
        <w:t>Технологическая</w:t>
      </w:r>
      <w:r>
        <w:rPr>
          <w:spacing w:val="1"/>
        </w:rPr>
        <w:t xml:space="preserve"> </w:t>
      </w:r>
      <w:r>
        <w:t>последовательность</w:t>
      </w:r>
      <w:r>
        <w:rPr>
          <w:spacing w:val="1"/>
        </w:rPr>
        <w:t xml:space="preserve"> </w:t>
      </w:r>
      <w:r>
        <w:t>изготовления несложного швейного изделия (разметка деталей, выкраивание деталей,</w:t>
      </w:r>
      <w:r>
        <w:rPr>
          <w:spacing w:val="1"/>
        </w:rPr>
        <w:t xml:space="preserve"> </w:t>
      </w:r>
      <w:r>
        <w:t>отделка</w:t>
      </w:r>
      <w:r>
        <w:rPr>
          <w:spacing w:val="1"/>
        </w:rPr>
        <w:t xml:space="preserve"> </w:t>
      </w:r>
      <w:r>
        <w:t>деталей,</w:t>
      </w:r>
      <w:r>
        <w:rPr>
          <w:spacing w:val="3"/>
        </w:rPr>
        <w:t xml:space="preserve"> </w:t>
      </w:r>
      <w:r>
        <w:t>сшивание</w:t>
      </w:r>
      <w:r>
        <w:rPr>
          <w:spacing w:val="1"/>
        </w:rPr>
        <w:t xml:space="preserve"> </w:t>
      </w:r>
      <w:r>
        <w:t>деталей).</w:t>
      </w:r>
    </w:p>
    <w:p w:rsidR="00E767C0" w:rsidRDefault="00A56CA5">
      <w:pPr>
        <w:pStyle w:val="a4"/>
        <w:spacing w:line="278" w:lineRule="auto"/>
        <w:ind w:right="164"/>
      </w:pPr>
      <w:r>
        <w:t>Использование</w:t>
      </w:r>
      <w:r>
        <w:rPr>
          <w:spacing w:val="1"/>
        </w:rPr>
        <w:t xml:space="preserve"> </w:t>
      </w:r>
      <w:r>
        <w:t>дополнительных</w:t>
      </w:r>
      <w:r>
        <w:rPr>
          <w:spacing w:val="1"/>
        </w:rPr>
        <w:t xml:space="preserve"> </w:t>
      </w:r>
      <w:r>
        <w:t>материалов</w:t>
      </w:r>
      <w:r>
        <w:rPr>
          <w:spacing w:val="1"/>
        </w:rPr>
        <w:t xml:space="preserve"> </w:t>
      </w:r>
      <w:r>
        <w:t>(например,</w:t>
      </w:r>
      <w:r>
        <w:rPr>
          <w:spacing w:val="1"/>
        </w:rPr>
        <w:t xml:space="preserve"> </w:t>
      </w:r>
      <w:r>
        <w:t>проволока,</w:t>
      </w:r>
      <w:r>
        <w:rPr>
          <w:spacing w:val="1"/>
        </w:rPr>
        <w:t xml:space="preserve"> </w:t>
      </w:r>
      <w:r>
        <w:t>пряжа,</w:t>
      </w:r>
      <w:r>
        <w:rPr>
          <w:spacing w:val="-67"/>
        </w:rPr>
        <w:t xml:space="preserve"> </w:t>
      </w:r>
      <w:r>
        <w:t>бусины и</w:t>
      </w:r>
      <w:r>
        <w:rPr>
          <w:spacing w:val="1"/>
        </w:rPr>
        <w:t xml:space="preserve"> </w:t>
      </w:r>
      <w:r>
        <w:t>другие).</w:t>
      </w:r>
    </w:p>
    <w:p w:rsidR="00E767C0" w:rsidRDefault="00A56CA5">
      <w:pPr>
        <w:pStyle w:val="a4"/>
        <w:spacing w:line="319" w:lineRule="exact"/>
        <w:ind w:left="1273" w:firstLine="0"/>
      </w:pPr>
      <w:r>
        <w:t>Конструирование</w:t>
      </w:r>
      <w:r>
        <w:rPr>
          <w:spacing w:val="-6"/>
        </w:rPr>
        <w:t xml:space="preserve"> </w:t>
      </w:r>
      <w:r>
        <w:t>и</w:t>
      </w:r>
      <w:r>
        <w:rPr>
          <w:spacing w:val="-6"/>
        </w:rPr>
        <w:t xml:space="preserve"> </w:t>
      </w:r>
      <w:r>
        <w:t>моделирование.</w:t>
      </w:r>
    </w:p>
    <w:p w:rsidR="00E767C0" w:rsidRDefault="00A56CA5">
      <w:pPr>
        <w:pStyle w:val="a4"/>
        <w:spacing w:before="46" w:line="276" w:lineRule="auto"/>
        <w:ind w:right="158"/>
      </w:pPr>
      <w:r>
        <w:t>Основные и дополнительные детали. Общее представление о правилах создания</w:t>
      </w:r>
      <w:r>
        <w:rPr>
          <w:spacing w:val="1"/>
        </w:rPr>
        <w:t xml:space="preserve"> </w:t>
      </w:r>
      <w:r>
        <w:t>гармоничной</w:t>
      </w:r>
      <w:r>
        <w:rPr>
          <w:spacing w:val="1"/>
        </w:rPr>
        <w:t xml:space="preserve"> </w:t>
      </w:r>
      <w:r>
        <w:t>композиции.</w:t>
      </w:r>
      <w:r>
        <w:rPr>
          <w:spacing w:val="1"/>
        </w:rPr>
        <w:t xml:space="preserve"> </w:t>
      </w:r>
      <w:r>
        <w:t>Симметрия,</w:t>
      </w:r>
      <w:r>
        <w:rPr>
          <w:spacing w:val="1"/>
        </w:rPr>
        <w:t xml:space="preserve"> </w:t>
      </w:r>
      <w:r>
        <w:t>способы</w:t>
      </w:r>
      <w:r>
        <w:rPr>
          <w:spacing w:val="1"/>
        </w:rPr>
        <w:t xml:space="preserve"> </w:t>
      </w:r>
      <w:r>
        <w:t>разметки</w:t>
      </w:r>
      <w:r>
        <w:rPr>
          <w:spacing w:val="1"/>
        </w:rPr>
        <w:t xml:space="preserve"> </w:t>
      </w:r>
      <w:r>
        <w:t>и</w:t>
      </w:r>
      <w:r>
        <w:rPr>
          <w:spacing w:val="1"/>
        </w:rPr>
        <w:t xml:space="preserve"> </w:t>
      </w:r>
      <w:r>
        <w:t>конструирования</w:t>
      </w:r>
      <w:r>
        <w:rPr>
          <w:spacing w:val="1"/>
        </w:rPr>
        <w:t xml:space="preserve"> </w:t>
      </w:r>
      <w:r>
        <w:t>симметричных</w:t>
      </w:r>
      <w:r>
        <w:rPr>
          <w:spacing w:val="-4"/>
        </w:rPr>
        <w:t xml:space="preserve"> </w:t>
      </w:r>
      <w:r>
        <w:t>форм.</w:t>
      </w:r>
    </w:p>
    <w:p w:rsidR="00E767C0" w:rsidRDefault="00A56CA5">
      <w:pPr>
        <w:pStyle w:val="a4"/>
        <w:spacing w:line="278" w:lineRule="auto"/>
        <w:ind w:right="166"/>
      </w:pPr>
      <w:r>
        <w:t>Конструирование</w:t>
      </w:r>
      <w:r>
        <w:rPr>
          <w:spacing w:val="1"/>
        </w:rPr>
        <w:t xml:space="preserve"> </w:t>
      </w:r>
      <w:r>
        <w:t>и</w:t>
      </w:r>
      <w:r>
        <w:rPr>
          <w:spacing w:val="1"/>
        </w:rPr>
        <w:t xml:space="preserve"> </w:t>
      </w:r>
      <w:r>
        <w:t>моделирование</w:t>
      </w:r>
      <w:r>
        <w:rPr>
          <w:spacing w:val="1"/>
        </w:rPr>
        <w:t xml:space="preserve"> </w:t>
      </w:r>
      <w:r>
        <w:t>изделий</w:t>
      </w:r>
      <w:r>
        <w:rPr>
          <w:spacing w:val="1"/>
        </w:rPr>
        <w:t xml:space="preserve"> </w:t>
      </w:r>
      <w:r>
        <w:t>из</w:t>
      </w:r>
      <w:r>
        <w:rPr>
          <w:spacing w:val="1"/>
        </w:rPr>
        <w:t xml:space="preserve"> </w:t>
      </w:r>
      <w:r>
        <w:t>различных</w:t>
      </w:r>
      <w:r>
        <w:rPr>
          <w:spacing w:val="1"/>
        </w:rPr>
        <w:t xml:space="preserve"> </w:t>
      </w:r>
      <w:r>
        <w:t>материалов</w:t>
      </w:r>
      <w:r>
        <w:rPr>
          <w:spacing w:val="1"/>
        </w:rPr>
        <w:t xml:space="preserve"> </w:t>
      </w:r>
      <w:r>
        <w:t>по</w:t>
      </w:r>
      <w:r>
        <w:rPr>
          <w:spacing w:val="1"/>
        </w:rPr>
        <w:t xml:space="preserve"> </w:t>
      </w:r>
      <w:r>
        <w:t>простейшему</w:t>
      </w:r>
      <w:r>
        <w:rPr>
          <w:spacing w:val="1"/>
        </w:rPr>
        <w:t xml:space="preserve"> </w:t>
      </w:r>
      <w:r>
        <w:t>чертежу</w:t>
      </w:r>
      <w:r>
        <w:rPr>
          <w:spacing w:val="1"/>
        </w:rPr>
        <w:t xml:space="preserve"> </w:t>
      </w:r>
      <w:r>
        <w:t>или</w:t>
      </w:r>
      <w:r>
        <w:rPr>
          <w:spacing w:val="1"/>
        </w:rPr>
        <w:t xml:space="preserve"> </w:t>
      </w:r>
      <w:r>
        <w:t>эскизу.</w:t>
      </w:r>
      <w:r>
        <w:rPr>
          <w:spacing w:val="1"/>
        </w:rPr>
        <w:t xml:space="preserve"> </w:t>
      </w:r>
      <w:r>
        <w:t>Подвижное</w:t>
      </w:r>
      <w:r>
        <w:rPr>
          <w:spacing w:val="1"/>
        </w:rPr>
        <w:t xml:space="preserve"> </w:t>
      </w:r>
      <w:r>
        <w:t>соединение</w:t>
      </w:r>
      <w:r>
        <w:rPr>
          <w:spacing w:val="1"/>
        </w:rPr>
        <w:t xml:space="preserve"> </w:t>
      </w:r>
      <w:r>
        <w:t>деталей</w:t>
      </w:r>
      <w:r>
        <w:rPr>
          <w:spacing w:val="1"/>
        </w:rPr>
        <w:t xml:space="preserve"> </w:t>
      </w:r>
      <w:r>
        <w:t>конструкции.</w:t>
      </w:r>
      <w:r>
        <w:rPr>
          <w:spacing w:val="1"/>
        </w:rPr>
        <w:t xml:space="preserve"> </w:t>
      </w:r>
      <w:r>
        <w:t>Внесение элементарных</w:t>
      </w:r>
      <w:r>
        <w:rPr>
          <w:spacing w:val="-5"/>
        </w:rPr>
        <w:t xml:space="preserve"> </w:t>
      </w:r>
      <w:r>
        <w:t>конструктивных</w:t>
      </w:r>
      <w:r>
        <w:rPr>
          <w:spacing w:val="-5"/>
        </w:rPr>
        <w:t xml:space="preserve"> </w:t>
      </w:r>
      <w:r>
        <w:t>изменений</w:t>
      </w:r>
      <w:r>
        <w:rPr>
          <w:spacing w:val="-1"/>
        </w:rPr>
        <w:t xml:space="preserve"> </w:t>
      </w:r>
      <w:r>
        <w:t>и дополнений</w:t>
      </w:r>
      <w:r>
        <w:rPr>
          <w:spacing w:val="-1"/>
        </w:rPr>
        <w:t xml:space="preserve"> </w:t>
      </w:r>
      <w:r>
        <w:t>в</w:t>
      </w:r>
      <w:r>
        <w:rPr>
          <w:spacing w:val="-2"/>
        </w:rPr>
        <w:t xml:space="preserve"> </w:t>
      </w:r>
      <w:r>
        <w:t>изделие.</w:t>
      </w:r>
    </w:p>
    <w:p w:rsidR="00E767C0" w:rsidRDefault="00A56CA5">
      <w:pPr>
        <w:pStyle w:val="a4"/>
        <w:spacing w:line="316" w:lineRule="exact"/>
        <w:ind w:left="1273" w:firstLine="0"/>
        <w:jc w:val="left"/>
      </w:pPr>
      <w:r>
        <w:t>ИКТ.</w:t>
      </w:r>
    </w:p>
    <w:p w:rsidR="00E767C0" w:rsidRDefault="00A56CA5">
      <w:pPr>
        <w:pStyle w:val="a4"/>
        <w:spacing w:before="45" w:line="276" w:lineRule="auto"/>
        <w:ind w:left="1273" w:right="602" w:firstLine="0"/>
      </w:pPr>
      <w:r>
        <w:t>Демонстрация</w:t>
      </w:r>
      <w:r>
        <w:rPr>
          <w:spacing w:val="-6"/>
        </w:rPr>
        <w:t xml:space="preserve"> </w:t>
      </w:r>
      <w:r>
        <w:t>учителем</w:t>
      </w:r>
      <w:r>
        <w:rPr>
          <w:spacing w:val="-4"/>
        </w:rPr>
        <w:t xml:space="preserve"> </w:t>
      </w:r>
      <w:r>
        <w:t>готовых</w:t>
      </w:r>
      <w:r>
        <w:rPr>
          <w:spacing w:val="-9"/>
        </w:rPr>
        <w:t xml:space="preserve"> </w:t>
      </w:r>
      <w:r>
        <w:t>материалов</w:t>
      </w:r>
      <w:r>
        <w:rPr>
          <w:spacing w:val="-7"/>
        </w:rPr>
        <w:t xml:space="preserve"> </w:t>
      </w:r>
      <w:r>
        <w:t>на</w:t>
      </w:r>
      <w:r>
        <w:rPr>
          <w:spacing w:val="-5"/>
        </w:rPr>
        <w:t xml:space="preserve"> </w:t>
      </w:r>
      <w:r>
        <w:t>информационных</w:t>
      </w:r>
      <w:r>
        <w:rPr>
          <w:spacing w:val="-10"/>
        </w:rPr>
        <w:t xml:space="preserve"> </w:t>
      </w:r>
      <w:r>
        <w:t>носителях.</w:t>
      </w:r>
      <w:r>
        <w:rPr>
          <w:spacing w:val="-68"/>
        </w:rPr>
        <w:t xml:space="preserve"> </w:t>
      </w:r>
      <w:r>
        <w:t>Поиск</w:t>
      </w:r>
      <w:r>
        <w:rPr>
          <w:spacing w:val="-1"/>
        </w:rPr>
        <w:t xml:space="preserve"> </w:t>
      </w:r>
      <w:r>
        <w:t>информации.</w:t>
      </w:r>
      <w:r>
        <w:rPr>
          <w:spacing w:val="7"/>
        </w:rPr>
        <w:t xml:space="preserve"> </w:t>
      </w:r>
      <w:r>
        <w:t>Интернет</w:t>
      </w:r>
      <w:r>
        <w:rPr>
          <w:spacing w:val="-1"/>
        </w:rPr>
        <w:t xml:space="preserve"> </w:t>
      </w:r>
      <w:r>
        <w:t>как</w:t>
      </w:r>
      <w:r>
        <w:rPr>
          <w:spacing w:val="-1"/>
        </w:rPr>
        <w:t xml:space="preserve"> </w:t>
      </w:r>
      <w:r>
        <w:t>источник</w:t>
      </w:r>
      <w:r>
        <w:rPr>
          <w:spacing w:val="-1"/>
        </w:rPr>
        <w:t xml:space="preserve"> </w:t>
      </w:r>
      <w:r>
        <w:t>информации.</w:t>
      </w:r>
    </w:p>
    <w:p w:rsidR="00E767C0" w:rsidRDefault="00A56CA5">
      <w:pPr>
        <w:pStyle w:val="a4"/>
        <w:spacing w:line="276" w:lineRule="auto"/>
        <w:ind w:right="150"/>
      </w:pPr>
      <w:r>
        <w:t>Изучение технологии во 2 классе способствует освоению ряда универсальных</w:t>
      </w:r>
      <w:r>
        <w:rPr>
          <w:spacing w:val="1"/>
        </w:rPr>
        <w:t xml:space="preserve"> </w:t>
      </w:r>
      <w:r>
        <w:t>учебных</w:t>
      </w:r>
      <w:r>
        <w:rPr>
          <w:spacing w:val="34"/>
        </w:rPr>
        <w:t xml:space="preserve"> </w:t>
      </w:r>
      <w:r>
        <w:t>действий:</w:t>
      </w:r>
      <w:r>
        <w:rPr>
          <w:spacing w:val="29"/>
        </w:rPr>
        <w:t xml:space="preserve"> </w:t>
      </w:r>
      <w:r>
        <w:t>познавательных</w:t>
      </w:r>
      <w:r>
        <w:rPr>
          <w:spacing w:val="34"/>
        </w:rPr>
        <w:t xml:space="preserve"> </w:t>
      </w:r>
      <w:r>
        <w:t>универсальных</w:t>
      </w:r>
      <w:r>
        <w:rPr>
          <w:spacing w:val="39"/>
        </w:rPr>
        <w:t xml:space="preserve"> </w:t>
      </w:r>
      <w:r>
        <w:t>учебных</w:t>
      </w:r>
      <w:r>
        <w:rPr>
          <w:spacing w:val="29"/>
        </w:rPr>
        <w:t xml:space="preserve"> </w:t>
      </w:r>
      <w:r>
        <w:t>действий,</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4" w:firstLine="0"/>
      </w:pPr>
      <w:r>
        <w:lastRenderedPageBreak/>
        <w:t>коммуникативных</w:t>
      </w:r>
      <w:r>
        <w:rPr>
          <w:spacing w:val="1"/>
        </w:rPr>
        <w:t xml:space="preserve"> </w:t>
      </w:r>
      <w:r>
        <w:t>универсальных</w:t>
      </w:r>
      <w:r>
        <w:rPr>
          <w:spacing w:val="1"/>
        </w:rPr>
        <w:t xml:space="preserve"> </w:t>
      </w:r>
      <w:r>
        <w:t>учебных действий,</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4"/>
        </w:rPr>
        <w:t xml:space="preserve"> </w:t>
      </w:r>
      <w:r>
        <w:t>действий,</w:t>
      </w:r>
      <w:r>
        <w:rPr>
          <w:spacing w:val="3"/>
        </w:rPr>
        <w:t xml:space="preserve"> </w:t>
      </w:r>
      <w:r>
        <w:t>совместной деятельности.</w:t>
      </w:r>
    </w:p>
    <w:p w:rsidR="00E767C0" w:rsidRDefault="00A56CA5">
      <w:pPr>
        <w:pStyle w:val="a4"/>
        <w:spacing w:line="276" w:lineRule="auto"/>
        <w:ind w:right="164"/>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логические</w:t>
      </w:r>
      <w:r>
        <w:rPr>
          <w:spacing w:val="1"/>
        </w:rPr>
        <w:t xml:space="preserve"> </w:t>
      </w:r>
      <w:r>
        <w:t>и</w:t>
      </w:r>
      <w:r>
        <w:rPr>
          <w:spacing w:val="-67"/>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67"/>
        </w:rPr>
        <w:t xml:space="preserve"> </w:t>
      </w:r>
      <w:r>
        <w:t>действий:</w:t>
      </w:r>
    </w:p>
    <w:p w:rsidR="00E767C0" w:rsidRDefault="00A56CA5">
      <w:pPr>
        <w:pStyle w:val="a4"/>
        <w:spacing w:line="278" w:lineRule="auto"/>
        <w:ind w:right="160"/>
      </w:pPr>
      <w:r>
        <w:t>ориентироваться</w:t>
      </w:r>
      <w:r>
        <w:rPr>
          <w:spacing w:val="1"/>
        </w:rPr>
        <w:t xml:space="preserve"> </w:t>
      </w:r>
      <w:r>
        <w:t>в</w:t>
      </w:r>
      <w:r>
        <w:rPr>
          <w:spacing w:val="1"/>
        </w:rPr>
        <w:t xml:space="preserve"> </w:t>
      </w:r>
      <w:r>
        <w:t>терминах,</w:t>
      </w:r>
      <w:r>
        <w:rPr>
          <w:spacing w:val="1"/>
        </w:rPr>
        <w:t xml:space="preserve"> </w:t>
      </w:r>
      <w:r>
        <w:t>используемых</w:t>
      </w:r>
      <w:r>
        <w:rPr>
          <w:spacing w:val="1"/>
        </w:rPr>
        <w:t xml:space="preserve"> </w:t>
      </w:r>
      <w:r>
        <w:t>в</w:t>
      </w:r>
      <w:r>
        <w:rPr>
          <w:spacing w:val="1"/>
        </w:rPr>
        <w:t xml:space="preserve"> </w:t>
      </w:r>
      <w:r>
        <w:t>технологии</w:t>
      </w:r>
      <w:r>
        <w:rPr>
          <w:spacing w:val="1"/>
        </w:rPr>
        <w:t xml:space="preserve"> </w:t>
      </w:r>
      <w:r>
        <w:t>(в</w:t>
      </w:r>
      <w:r>
        <w:rPr>
          <w:spacing w:val="1"/>
        </w:rPr>
        <w:t xml:space="preserve"> </w:t>
      </w:r>
      <w:r>
        <w:t>пределах</w:t>
      </w:r>
      <w:r>
        <w:rPr>
          <w:spacing w:val="1"/>
        </w:rPr>
        <w:t xml:space="preserve"> </w:t>
      </w:r>
      <w:r>
        <w:t>изученного);</w:t>
      </w:r>
    </w:p>
    <w:p w:rsidR="00E767C0" w:rsidRDefault="00A56CA5">
      <w:pPr>
        <w:pStyle w:val="a4"/>
        <w:spacing w:line="276" w:lineRule="auto"/>
        <w:ind w:right="162"/>
      </w:pPr>
      <w:r>
        <w:t>выполнять</w:t>
      </w:r>
      <w:r>
        <w:rPr>
          <w:spacing w:val="1"/>
        </w:rPr>
        <w:t xml:space="preserve"> </w:t>
      </w:r>
      <w:r>
        <w:t>работу</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образцом,</w:t>
      </w:r>
      <w:r>
        <w:rPr>
          <w:spacing w:val="1"/>
        </w:rPr>
        <w:t xml:space="preserve"> </w:t>
      </w:r>
      <w:r>
        <w:t>инструкцией,</w:t>
      </w:r>
      <w:r>
        <w:rPr>
          <w:spacing w:val="1"/>
        </w:rPr>
        <w:t xml:space="preserve"> </w:t>
      </w:r>
      <w:r>
        <w:t>устной</w:t>
      </w:r>
      <w:r>
        <w:rPr>
          <w:spacing w:val="1"/>
        </w:rPr>
        <w:t xml:space="preserve"> </w:t>
      </w:r>
      <w:r>
        <w:t>или</w:t>
      </w:r>
      <w:r>
        <w:rPr>
          <w:spacing w:val="-67"/>
        </w:rPr>
        <w:t xml:space="preserve"> </w:t>
      </w:r>
      <w:r>
        <w:t>письменной;</w:t>
      </w:r>
    </w:p>
    <w:p w:rsidR="00E767C0" w:rsidRDefault="00A56CA5">
      <w:pPr>
        <w:pStyle w:val="a4"/>
        <w:spacing w:line="276" w:lineRule="auto"/>
        <w:ind w:right="165"/>
      </w:pPr>
      <w:r>
        <w:t>выполнять</w:t>
      </w:r>
      <w:r>
        <w:rPr>
          <w:spacing w:val="1"/>
        </w:rPr>
        <w:t xml:space="preserve"> </w:t>
      </w:r>
      <w:r>
        <w:t>действия</w:t>
      </w:r>
      <w:r>
        <w:rPr>
          <w:spacing w:val="1"/>
        </w:rPr>
        <w:t xml:space="preserve"> </w:t>
      </w:r>
      <w:r>
        <w:t>анализа</w:t>
      </w:r>
      <w:r>
        <w:rPr>
          <w:spacing w:val="1"/>
        </w:rPr>
        <w:t xml:space="preserve"> </w:t>
      </w:r>
      <w:r>
        <w:t>и</w:t>
      </w:r>
      <w:r>
        <w:rPr>
          <w:spacing w:val="1"/>
        </w:rPr>
        <w:t xml:space="preserve"> </w:t>
      </w:r>
      <w:r>
        <w:t>синтеза,</w:t>
      </w:r>
      <w:r>
        <w:rPr>
          <w:spacing w:val="1"/>
        </w:rPr>
        <w:t xml:space="preserve"> </w:t>
      </w:r>
      <w:r>
        <w:t>сравнения,</w:t>
      </w:r>
      <w:r>
        <w:rPr>
          <w:spacing w:val="1"/>
        </w:rPr>
        <w:t xml:space="preserve"> </w:t>
      </w:r>
      <w:r>
        <w:t>группировки</w:t>
      </w:r>
      <w:r>
        <w:rPr>
          <w:spacing w:val="1"/>
        </w:rPr>
        <w:t xml:space="preserve"> </w:t>
      </w:r>
      <w:r>
        <w:t>с</w:t>
      </w:r>
      <w:r>
        <w:rPr>
          <w:spacing w:val="1"/>
        </w:rPr>
        <w:t xml:space="preserve"> </w:t>
      </w:r>
      <w:r>
        <w:t>учётом</w:t>
      </w:r>
      <w:r>
        <w:rPr>
          <w:spacing w:val="1"/>
        </w:rPr>
        <w:t xml:space="preserve"> </w:t>
      </w:r>
      <w:r>
        <w:t>указанных</w:t>
      </w:r>
      <w:r>
        <w:rPr>
          <w:spacing w:val="-4"/>
        </w:rPr>
        <w:t xml:space="preserve"> </w:t>
      </w:r>
      <w:r>
        <w:t>критериев;</w:t>
      </w:r>
    </w:p>
    <w:p w:rsidR="00E767C0" w:rsidRDefault="00A56CA5">
      <w:pPr>
        <w:pStyle w:val="a4"/>
        <w:spacing w:line="276" w:lineRule="auto"/>
        <w:ind w:right="165"/>
      </w:pPr>
      <w:r>
        <w:t>строить рассуждения, проводить умозаключения, проверять их в практической</w:t>
      </w:r>
      <w:r>
        <w:rPr>
          <w:spacing w:val="1"/>
        </w:rPr>
        <w:t xml:space="preserve"> </w:t>
      </w:r>
      <w:r>
        <w:t>работе;</w:t>
      </w:r>
    </w:p>
    <w:p w:rsidR="00E767C0" w:rsidRDefault="00A56CA5">
      <w:pPr>
        <w:pStyle w:val="a4"/>
        <w:spacing w:line="278" w:lineRule="auto"/>
        <w:ind w:left="1273" w:right="164" w:firstLine="0"/>
      </w:pPr>
      <w:r>
        <w:t>воспроизводить порядок действий при решении учебной (практической) задачи;</w:t>
      </w:r>
      <w:r>
        <w:rPr>
          <w:spacing w:val="1"/>
        </w:rPr>
        <w:t xml:space="preserve"> </w:t>
      </w:r>
      <w:r>
        <w:t>осуществлять</w:t>
      </w:r>
      <w:r>
        <w:rPr>
          <w:spacing w:val="48"/>
        </w:rPr>
        <w:t xml:space="preserve"> </w:t>
      </w:r>
      <w:r>
        <w:t>решение</w:t>
      </w:r>
      <w:r>
        <w:rPr>
          <w:spacing w:val="61"/>
        </w:rPr>
        <w:t xml:space="preserve"> </w:t>
      </w:r>
      <w:r>
        <w:t>простых</w:t>
      </w:r>
      <w:r>
        <w:rPr>
          <w:spacing w:val="45"/>
        </w:rPr>
        <w:t xml:space="preserve"> </w:t>
      </w:r>
      <w:r>
        <w:t>задач</w:t>
      </w:r>
      <w:r>
        <w:rPr>
          <w:spacing w:val="54"/>
        </w:rPr>
        <w:t xml:space="preserve"> </w:t>
      </w:r>
      <w:r>
        <w:t>в</w:t>
      </w:r>
      <w:r>
        <w:rPr>
          <w:spacing w:val="53"/>
        </w:rPr>
        <w:t xml:space="preserve"> </w:t>
      </w:r>
      <w:r>
        <w:t>умственной</w:t>
      </w:r>
      <w:r>
        <w:rPr>
          <w:spacing w:val="50"/>
        </w:rPr>
        <w:t xml:space="preserve"> </w:t>
      </w:r>
      <w:r>
        <w:t>и</w:t>
      </w:r>
      <w:r>
        <w:rPr>
          <w:spacing w:val="50"/>
        </w:rPr>
        <w:t xml:space="preserve"> </w:t>
      </w:r>
      <w:r>
        <w:t>материализованной</w:t>
      </w:r>
    </w:p>
    <w:p w:rsidR="00E767C0" w:rsidRDefault="00A56CA5">
      <w:pPr>
        <w:pStyle w:val="a4"/>
        <w:spacing w:line="319" w:lineRule="exact"/>
        <w:ind w:firstLine="0"/>
        <w:jc w:val="left"/>
      </w:pPr>
      <w:r>
        <w:t>форме.</w:t>
      </w:r>
    </w:p>
    <w:p w:rsidR="00E767C0" w:rsidRDefault="00A56CA5">
      <w:pPr>
        <w:pStyle w:val="a4"/>
        <w:spacing w:before="39" w:line="276" w:lineRule="auto"/>
        <w:ind w:right="169"/>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работать</w:t>
      </w:r>
      <w:r>
        <w:rPr>
          <w:spacing w:val="1"/>
        </w:rPr>
        <w:t xml:space="preserve"> </w:t>
      </w:r>
      <w:r>
        <w:t>с</w:t>
      </w:r>
      <w:r>
        <w:rPr>
          <w:spacing w:val="1"/>
        </w:rPr>
        <w:t xml:space="preserve"> </w:t>
      </w:r>
      <w:r>
        <w:t>информацией</w:t>
      </w:r>
      <w:r>
        <w:rPr>
          <w:spacing w:val="-1"/>
        </w:rPr>
        <w:t xml:space="preserve"> </w:t>
      </w:r>
      <w:r>
        <w:t>как</w:t>
      </w:r>
      <w:r>
        <w:rPr>
          <w:spacing w:val="-1"/>
        </w:rPr>
        <w:t xml:space="preserve"> </w:t>
      </w:r>
      <w:r>
        <w:t>часть</w:t>
      </w:r>
      <w:r>
        <w:rPr>
          <w:spacing w:val="-3"/>
        </w:rPr>
        <w:t xml:space="preserve"> </w:t>
      </w:r>
      <w:r>
        <w:t>познавательных универсальных</w:t>
      </w:r>
      <w:r>
        <w:rPr>
          <w:spacing w:val="-1"/>
        </w:rPr>
        <w:t xml:space="preserve"> </w:t>
      </w:r>
      <w:r>
        <w:t>учебных</w:t>
      </w:r>
      <w:r>
        <w:rPr>
          <w:spacing w:val="-5"/>
        </w:rPr>
        <w:t xml:space="preserve"> </w:t>
      </w:r>
      <w:r>
        <w:t>действий:</w:t>
      </w:r>
    </w:p>
    <w:p w:rsidR="00E767C0" w:rsidRDefault="00A56CA5">
      <w:pPr>
        <w:pStyle w:val="a4"/>
        <w:spacing w:line="276" w:lineRule="auto"/>
        <w:ind w:right="171"/>
      </w:pPr>
      <w:r>
        <w:t>получать</w:t>
      </w:r>
      <w:r>
        <w:rPr>
          <w:spacing w:val="1"/>
        </w:rPr>
        <w:t xml:space="preserve"> </w:t>
      </w:r>
      <w:r>
        <w:t>информацию</w:t>
      </w:r>
      <w:r>
        <w:rPr>
          <w:spacing w:val="1"/>
        </w:rPr>
        <w:t xml:space="preserve"> </w:t>
      </w:r>
      <w:r>
        <w:t>из</w:t>
      </w:r>
      <w:r>
        <w:rPr>
          <w:spacing w:val="1"/>
        </w:rPr>
        <w:t xml:space="preserve"> </w:t>
      </w:r>
      <w:r>
        <w:t>учебника</w:t>
      </w:r>
      <w:r>
        <w:rPr>
          <w:spacing w:val="1"/>
        </w:rPr>
        <w:t xml:space="preserve"> </w:t>
      </w:r>
      <w:r>
        <w:t>и</w:t>
      </w:r>
      <w:r>
        <w:rPr>
          <w:spacing w:val="1"/>
        </w:rPr>
        <w:t xml:space="preserve"> </w:t>
      </w:r>
      <w:r>
        <w:t>других</w:t>
      </w:r>
      <w:r>
        <w:rPr>
          <w:spacing w:val="1"/>
        </w:rPr>
        <w:t xml:space="preserve"> </w:t>
      </w:r>
      <w:r>
        <w:t>дидактических</w:t>
      </w:r>
      <w:r>
        <w:rPr>
          <w:spacing w:val="1"/>
        </w:rPr>
        <w:t xml:space="preserve"> </w:t>
      </w:r>
      <w:r>
        <w:t>материалов,</w:t>
      </w:r>
      <w:r>
        <w:rPr>
          <w:spacing w:val="1"/>
        </w:rPr>
        <w:t xml:space="preserve"> </w:t>
      </w:r>
      <w:r>
        <w:t>использовать</w:t>
      </w:r>
      <w:r>
        <w:rPr>
          <w:spacing w:val="-2"/>
        </w:rPr>
        <w:t xml:space="preserve"> </w:t>
      </w:r>
      <w:r>
        <w:t>её</w:t>
      </w:r>
      <w:r>
        <w:rPr>
          <w:spacing w:val="2"/>
        </w:rPr>
        <w:t xml:space="preserve"> </w:t>
      </w:r>
      <w:r>
        <w:t>в работе;</w:t>
      </w:r>
    </w:p>
    <w:p w:rsidR="00E767C0" w:rsidRDefault="00A56CA5">
      <w:pPr>
        <w:pStyle w:val="a4"/>
        <w:spacing w:line="278" w:lineRule="auto"/>
        <w:ind w:right="161"/>
      </w:pPr>
      <w:r>
        <w:t>понимать и анализировать знаково-символическую информацию (чертёж, эскиз,</w:t>
      </w:r>
      <w:r>
        <w:rPr>
          <w:spacing w:val="1"/>
        </w:rPr>
        <w:t xml:space="preserve"> </w:t>
      </w:r>
      <w:r>
        <w:t>рисунок,</w:t>
      </w:r>
      <w:r>
        <w:rPr>
          <w:spacing w:val="3"/>
        </w:rPr>
        <w:t xml:space="preserve"> </w:t>
      </w:r>
      <w:r>
        <w:t>схема)</w:t>
      </w:r>
      <w:r>
        <w:rPr>
          <w:spacing w:val="-1"/>
        </w:rPr>
        <w:t xml:space="preserve"> </w:t>
      </w:r>
      <w:r>
        <w:t>и</w:t>
      </w:r>
      <w:r>
        <w:rPr>
          <w:spacing w:val="1"/>
        </w:rPr>
        <w:t xml:space="preserve"> </w:t>
      </w:r>
      <w:r>
        <w:t>строить</w:t>
      </w:r>
      <w:r>
        <w:rPr>
          <w:spacing w:val="-2"/>
        </w:rPr>
        <w:t xml:space="preserve"> </w:t>
      </w:r>
      <w:r>
        <w:t>работу</w:t>
      </w:r>
      <w:r>
        <w:rPr>
          <w:spacing w:val="-4"/>
        </w:rPr>
        <w:t xml:space="preserve"> </w:t>
      </w:r>
      <w:r>
        <w:t>в соответствии с</w:t>
      </w:r>
      <w:r>
        <w:rPr>
          <w:spacing w:val="2"/>
        </w:rPr>
        <w:t xml:space="preserve"> </w:t>
      </w:r>
      <w:r>
        <w:t>ней.</w:t>
      </w:r>
    </w:p>
    <w:p w:rsidR="00E767C0" w:rsidRDefault="00A56CA5">
      <w:pPr>
        <w:pStyle w:val="a4"/>
        <w:spacing w:line="276" w:lineRule="auto"/>
        <w:ind w:right="169"/>
      </w:pPr>
      <w:r>
        <w:t>У обучающегося будут сформированы следующие умения общения как часть</w:t>
      </w:r>
      <w:r>
        <w:rPr>
          <w:spacing w:val="1"/>
        </w:rPr>
        <w:t xml:space="preserve"> </w:t>
      </w:r>
      <w:r>
        <w:t>коммуникативных универсальных</w:t>
      </w:r>
      <w:r>
        <w:rPr>
          <w:spacing w:val="-3"/>
        </w:rPr>
        <w:t xml:space="preserve"> </w:t>
      </w:r>
      <w:r>
        <w:t>учебных</w:t>
      </w:r>
      <w:r>
        <w:rPr>
          <w:spacing w:val="-3"/>
        </w:rPr>
        <w:t xml:space="preserve"> </w:t>
      </w:r>
      <w:r>
        <w:t>действий:</w:t>
      </w:r>
    </w:p>
    <w:p w:rsidR="00E767C0" w:rsidRDefault="00A56CA5">
      <w:pPr>
        <w:pStyle w:val="a4"/>
        <w:spacing w:line="276" w:lineRule="auto"/>
        <w:ind w:right="165"/>
      </w:pPr>
      <w:r>
        <w:t>выполнять правила участия в учебном диалоге: задавать вопросы, дополнять</w:t>
      </w:r>
      <w:r>
        <w:rPr>
          <w:spacing w:val="1"/>
        </w:rPr>
        <w:t xml:space="preserve"> </w:t>
      </w:r>
      <w:r>
        <w:t>ответы</w:t>
      </w:r>
      <w:r>
        <w:rPr>
          <w:spacing w:val="1"/>
        </w:rPr>
        <w:t xml:space="preserve"> </w:t>
      </w:r>
      <w:r>
        <w:t>других</w:t>
      </w:r>
      <w:r>
        <w:rPr>
          <w:spacing w:val="1"/>
        </w:rPr>
        <w:t xml:space="preserve"> </w:t>
      </w:r>
      <w:r>
        <w:t>обучающихся,</w:t>
      </w:r>
      <w:r>
        <w:rPr>
          <w:spacing w:val="1"/>
        </w:rPr>
        <w:t xml:space="preserve"> </w:t>
      </w:r>
      <w:r>
        <w:t>высказывать</w:t>
      </w:r>
      <w:r>
        <w:rPr>
          <w:spacing w:val="1"/>
        </w:rPr>
        <w:t xml:space="preserve"> </w:t>
      </w:r>
      <w:r>
        <w:t>своё</w:t>
      </w:r>
      <w:r>
        <w:rPr>
          <w:spacing w:val="1"/>
        </w:rPr>
        <w:t xml:space="preserve"> </w:t>
      </w:r>
      <w:r>
        <w:t>мнение,</w:t>
      </w:r>
      <w:r>
        <w:rPr>
          <w:spacing w:val="1"/>
        </w:rPr>
        <w:t xml:space="preserve"> </w:t>
      </w:r>
      <w:r>
        <w:t>отвечать</w:t>
      </w:r>
      <w:r>
        <w:rPr>
          <w:spacing w:val="1"/>
        </w:rPr>
        <w:t xml:space="preserve"> </w:t>
      </w:r>
      <w:r>
        <w:t>на</w:t>
      </w:r>
      <w:r>
        <w:rPr>
          <w:spacing w:val="1"/>
        </w:rPr>
        <w:t xml:space="preserve"> </w:t>
      </w:r>
      <w:r>
        <w:t>вопросы,</w:t>
      </w:r>
      <w:r>
        <w:rPr>
          <w:spacing w:val="1"/>
        </w:rPr>
        <w:t xml:space="preserve"> </w:t>
      </w:r>
      <w:r>
        <w:t>проявлять</w:t>
      </w:r>
      <w:r>
        <w:rPr>
          <w:spacing w:val="-2"/>
        </w:rPr>
        <w:t xml:space="preserve"> </w:t>
      </w:r>
      <w:r>
        <w:t>уважительное</w:t>
      </w:r>
      <w:r>
        <w:rPr>
          <w:spacing w:val="-4"/>
        </w:rPr>
        <w:t xml:space="preserve"> </w:t>
      </w:r>
      <w:r>
        <w:t>отношение</w:t>
      </w:r>
      <w:r>
        <w:rPr>
          <w:spacing w:val="-3"/>
        </w:rPr>
        <w:t xml:space="preserve"> </w:t>
      </w:r>
      <w:r>
        <w:t>к</w:t>
      </w:r>
      <w:r>
        <w:rPr>
          <w:spacing w:val="-5"/>
        </w:rPr>
        <w:t xml:space="preserve"> </w:t>
      </w:r>
      <w:r>
        <w:t>одноклассникам,</w:t>
      </w:r>
      <w:r>
        <w:rPr>
          <w:spacing w:val="-1"/>
        </w:rPr>
        <w:t xml:space="preserve"> </w:t>
      </w:r>
      <w:r>
        <w:t>внимание</w:t>
      </w:r>
      <w:r>
        <w:rPr>
          <w:spacing w:val="-4"/>
        </w:rPr>
        <w:t xml:space="preserve"> </w:t>
      </w:r>
      <w:r>
        <w:t>к</w:t>
      </w:r>
      <w:r>
        <w:rPr>
          <w:spacing w:val="-4"/>
        </w:rPr>
        <w:t xml:space="preserve"> </w:t>
      </w:r>
      <w:r>
        <w:t>мнению</w:t>
      </w:r>
      <w:r>
        <w:rPr>
          <w:spacing w:val="-5"/>
        </w:rPr>
        <w:t xml:space="preserve"> </w:t>
      </w:r>
      <w:r>
        <w:t>другого;</w:t>
      </w:r>
    </w:p>
    <w:p w:rsidR="00E767C0" w:rsidRDefault="00A56CA5">
      <w:pPr>
        <w:pStyle w:val="a4"/>
        <w:spacing w:line="278" w:lineRule="auto"/>
        <w:ind w:right="166"/>
      </w:pPr>
      <w:r>
        <w:t>делиться</w:t>
      </w:r>
      <w:r>
        <w:rPr>
          <w:spacing w:val="1"/>
        </w:rPr>
        <w:t xml:space="preserve"> </w:t>
      </w:r>
      <w:r>
        <w:t>впечатлениями</w:t>
      </w:r>
      <w:r>
        <w:rPr>
          <w:spacing w:val="1"/>
        </w:rPr>
        <w:t xml:space="preserve"> </w:t>
      </w:r>
      <w:r>
        <w:t>о</w:t>
      </w:r>
      <w:r>
        <w:rPr>
          <w:spacing w:val="1"/>
        </w:rPr>
        <w:t xml:space="preserve"> </w:t>
      </w:r>
      <w:r>
        <w:t>прослушанном</w:t>
      </w:r>
      <w:r>
        <w:rPr>
          <w:spacing w:val="1"/>
        </w:rPr>
        <w:t xml:space="preserve"> </w:t>
      </w:r>
      <w:r>
        <w:t>(прочитанном)</w:t>
      </w:r>
      <w:r>
        <w:rPr>
          <w:spacing w:val="1"/>
        </w:rPr>
        <w:t xml:space="preserve"> </w:t>
      </w:r>
      <w:r>
        <w:t>тексте,</w:t>
      </w:r>
      <w:r>
        <w:rPr>
          <w:spacing w:val="1"/>
        </w:rPr>
        <w:t xml:space="preserve"> </w:t>
      </w:r>
      <w:r>
        <w:t>рассказе</w:t>
      </w:r>
      <w:r>
        <w:rPr>
          <w:spacing w:val="-67"/>
        </w:rPr>
        <w:t xml:space="preserve"> </w:t>
      </w:r>
      <w:r>
        <w:t>учителя,</w:t>
      </w:r>
      <w:r>
        <w:rPr>
          <w:spacing w:val="3"/>
        </w:rPr>
        <w:t xml:space="preserve"> </w:t>
      </w:r>
      <w:r>
        <w:t>о выполненной</w:t>
      </w:r>
      <w:r>
        <w:rPr>
          <w:spacing w:val="1"/>
        </w:rPr>
        <w:t xml:space="preserve"> </w:t>
      </w:r>
      <w:r>
        <w:t>работе,</w:t>
      </w:r>
      <w:r>
        <w:rPr>
          <w:spacing w:val="3"/>
        </w:rPr>
        <w:t xml:space="preserve"> </w:t>
      </w:r>
      <w:r>
        <w:t>созданном</w:t>
      </w:r>
      <w:r>
        <w:rPr>
          <w:spacing w:val="2"/>
        </w:rPr>
        <w:t xml:space="preserve"> </w:t>
      </w:r>
      <w:r>
        <w:t>изделии.</w:t>
      </w:r>
    </w:p>
    <w:p w:rsidR="00E767C0" w:rsidRDefault="00A56CA5">
      <w:pPr>
        <w:pStyle w:val="a4"/>
        <w:spacing w:line="276" w:lineRule="auto"/>
        <w:ind w:right="169"/>
      </w:pPr>
      <w:r>
        <w:t>У обучающегося будут сформированы следующие умения самоорганизации и</w:t>
      </w:r>
      <w:r>
        <w:rPr>
          <w:spacing w:val="1"/>
        </w:rPr>
        <w:t xml:space="preserve"> </w:t>
      </w:r>
      <w:r>
        <w:t>самоконтроля</w:t>
      </w:r>
      <w:r>
        <w:rPr>
          <w:spacing w:val="1"/>
        </w:rPr>
        <w:t xml:space="preserve"> </w:t>
      </w:r>
      <w:r>
        <w:t>как часть</w:t>
      </w:r>
      <w:r>
        <w:rPr>
          <w:spacing w:val="-2"/>
        </w:rPr>
        <w:t xml:space="preserve"> </w:t>
      </w:r>
      <w:r>
        <w:t>регулятивных</w:t>
      </w:r>
      <w:r>
        <w:rPr>
          <w:spacing w:val="-4"/>
        </w:rPr>
        <w:t xml:space="preserve"> </w:t>
      </w:r>
      <w:r>
        <w:t>универсальных</w:t>
      </w:r>
      <w:r>
        <w:rPr>
          <w:spacing w:val="-1"/>
        </w:rPr>
        <w:t xml:space="preserve"> </w:t>
      </w:r>
      <w:r>
        <w:t>учебных</w:t>
      </w:r>
      <w:r>
        <w:rPr>
          <w:spacing w:val="-4"/>
        </w:rPr>
        <w:t xml:space="preserve"> </w:t>
      </w:r>
      <w:r>
        <w:t>действий:</w:t>
      </w:r>
    </w:p>
    <w:p w:rsidR="00E767C0" w:rsidRDefault="00A56CA5">
      <w:pPr>
        <w:pStyle w:val="a4"/>
        <w:spacing w:line="276" w:lineRule="auto"/>
        <w:ind w:left="1273" w:right="3291" w:firstLine="0"/>
        <w:jc w:val="left"/>
      </w:pPr>
      <w:r>
        <w:t>понимать</w:t>
      </w:r>
      <w:r>
        <w:rPr>
          <w:spacing w:val="-9"/>
        </w:rPr>
        <w:t xml:space="preserve"> </w:t>
      </w:r>
      <w:r>
        <w:t>и</w:t>
      </w:r>
      <w:r>
        <w:rPr>
          <w:spacing w:val="-7"/>
        </w:rPr>
        <w:t xml:space="preserve"> </w:t>
      </w:r>
      <w:r>
        <w:t>принимать учебную</w:t>
      </w:r>
      <w:r>
        <w:rPr>
          <w:spacing w:val="-8"/>
        </w:rPr>
        <w:t xml:space="preserve"> </w:t>
      </w:r>
      <w:r>
        <w:t>задачу;</w:t>
      </w:r>
      <w:r>
        <w:rPr>
          <w:spacing w:val="-67"/>
        </w:rPr>
        <w:t xml:space="preserve"> </w:t>
      </w:r>
      <w:r>
        <w:t>организовывать</w:t>
      </w:r>
      <w:r>
        <w:rPr>
          <w:spacing w:val="-4"/>
        </w:rPr>
        <w:t xml:space="preserve"> </w:t>
      </w:r>
      <w:r>
        <w:t>свою</w:t>
      </w:r>
      <w:r>
        <w:rPr>
          <w:spacing w:val="-3"/>
        </w:rPr>
        <w:t xml:space="preserve"> </w:t>
      </w:r>
      <w:r>
        <w:t>деятельность;</w:t>
      </w:r>
    </w:p>
    <w:p w:rsidR="00E767C0" w:rsidRDefault="00A56CA5">
      <w:pPr>
        <w:pStyle w:val="a4"/>
        <w:spacing w:line="321" w:lineRule="exact"/>
        <w:ind w:left="1273" w:firstLine="0"/>
        <w:jc w:val="left"/>
      </w:pPr>
      <w:r>
        <w:t>понимать</w:t>
      </w:r>
      <w:r>
        <w:rPr>
          <w:spacing w:val="-8"/>
        </w:rPr>
        <w:t xml:space="preserve"> </w:t>
      </w:r>
      <w:r>
        <w:t>предлагаемый</w:t>
      </w:r>
      <w:r>
        <w:rPr>
          <w:spacing w:val="-5"/>
        </w:rPr>
        <w:t xml:space="preserve"> </w:t>
      </w:r>
      <w:r>
        <w:t>план</w:t>
      </w:r>
      <w:r>
        <w:rPr>
          <w:spacing w:val="-5"/>
        </w:rPr>
        <w:t xml:space="preserve"> </w:t>
      </w:r>
      <w:r>
        <w:t>действий,</w:t>
      </w:r>
      <w:r>
        <w:rPr>
          <w:spacing w:val="-4"/>
        </w:rPr>
        <w:t xml:space="preserve"> </w:t>
      </w:r>
      <w:r>
        <w:t>действовать</w:t>
      </w:r>
      <w:r>
        <w:rPr>
          <w:spacing w:val="-7"/>
        </w:rPr>
        <w:t xml:space="preserve"> </w:t>
      </w:r>
      <w:r>
        <w:t>по</w:t>
      </w:r>
      <w:r>
        <w:rPr>
          <w:spacing w:val="-6"/>
        </w:rPr>
        <w:t xml:space="preserve"> </w:t>
      </w:r>
      <w:r>
        <w:t>плану;</w:t>
      </w:r>
    </w:p>
    <w:p w:rsidR="00E767C0" w:rsidRDefault="00A56CA5">
      <w:pPr>
        <w:pStyle w:val="a4"/>
        <w:tabs>
          <w:tab w:val="left" w:pos="3498"/>
          <w:tab w:val="left" w:pos="5464"/>
          <w:tab w:val="left" w:pos="6888"/>
          <w:tab w:val="left" w:pos="7651"/>
          <w:tab w:val="left" w:pos="9257"/>
        </w:tabs>
        <w:spacing w:before="37" w:line="278" w:lineRule="auto"/>
        <w:ind w:right="168"/>
        <w:jc w:val="left"/>
      </w:pPr>
      <w:r>
        <w:t>прогнозировать</w:t>
      </w:r>
      <w:r>
        <w:tab/>
        <w:t>необходимые</w:t>
      </w:r>
      <w:r>
        <w:tab/>
        <w:t>действия</w:t>
      </w:r>
      <w:r>
        <w:tab/>
        <w:t>для</w:t>
      </w:r>
      <w:r>
        <w:tab/>
        <w:t>получения</w:t>
      </w:r>
      <w:r>
        <w:tab/>
      </w:r>
      <w:r>
        <w:rPr>
          <w:w w:val="95"/>
        </w:rPr>
        <w:t>практического</w:t>
      </w:r>
      <w:r>
        <w:rPr>
          <w:spacing w:val="1"/>
          <w:w w:val="95"/>
        </w:rPr>
        <w:t xml:space="preserve"> </w:t>
      </w:r>
      <w:r>
        <w:t>результата,</w:t>
      </w:r>
      <w:r>
        <w:rPr>
          <w:spacing w:val="3"/>
        </w:rPr>
        <w:t xml:space="preserve"> </w:t>
      </w:r>
      <w:r>
        <w:t>планировать</w:t>
      </w:r>
      <w:r>
        <w:rPr>
          <w:spacing w:val="-1"/>
        </w:rPr>
        <w:t xml:space="preserve"> </w:t>
      </w:r>
      <w:r>
        <w:t>работу;</w:t>
      </w:r>
    </w:p>
    <w:p w:rsidR="00E767C0" w:rsidRDefault="00A56CA5">
      <w:pPr>
        <w:pStyle w:val="a4"/>
        <w:spacing w:line="319" w:lineRule="exact"/>
        <w:ind w:left="1273" w:firstLine="0"/>
        <w:jc w:val="left"/>
      </w:pPr>
      <w:r>
        <w:t>выполнять</w:t>
      </w:r>
      <w:r>
        <w:rPr>
          <w:spacing w:val="-7"/>
        </w:rPr>
        <w:t xml:space="preserve"> </w:t>
      </w:r>
      <w:r>
        <w:t>действия</w:t>
      </w:r>
      <w:r>
        <w:rPr>
          <w:spacing w:val="-3"/>
        </w:rPr>
        <w:t xml:space="preserve"> </w:t>
      </w:r>
      <w:r>
        <w:t>контроля</w:t>
      </w:r>
      <w:r>
        <w:rPr>
          <w:spacing w:val="-2"/>
        </w:rPr>
        <w:t xml:space="preserve"> </w:t>
      </w:r>
      <w:r>
        <w:t>и</w:t>
      </w:r>
      <w:r>
        <w:rPr>
          <w:spacing w:val="-4"/>
        </w:rPr>
        <w:t xml:space="preserve"> </w:t>
      </w:r>
      <w:r>
        <w:t>оценки;</w:t>
      </w:r>
    </w:p>
    <w:p w:rsidR="00E767C0" w:rsidRDefault="00A56CA5">
      <w:pPr>
        <w:pStyle w:val="a4"/>
        <w:tabs>
          <w:tab w:val="left" w:pos="3174"/>
          <w:tab w:val="left" w:pos="4292"/>
          <w:tab w:val="left" w:pos="5352"/>
          <w:tab w:val="left" w:pos="6517"/>
          <w:tab w:val="left" w:pos="6881"/>
          <w:tab w:val="left" w:pos="7926"/>
          <w:tab w:val="left" w:pos="9868"/>
        </w:tabs>
        <w:spacing w:before="47" w:line="276" w:lineRule="auto"/>
        <w:ind w:right="163"/>
        <w:jc w:val="left"/>
      </w:pPr>
      <w:r>
        <w:t>воспринимать</w:t>
      </w:r>
      <w:r>
        <w:tab/>
        <w:t>советы,</w:t>
      </w:r>
      <w:r>
        <w:tab/>
        <w:t>оценку</w:t>
      </w:r>
      <w:r>
        <w:tab/>
        <w:t>учителя</w:t>
      </w:r>
      <w:r>
        <w:tab/>
        <w:t>и</w:t>
      </w:r>
      <w:r>
        <w:tab/>
        <w:t>других</w:t>
      </w:r>
      <w:r>
        <w:tab/>
        <w:t>обучающихся,</w:t>
      </w:r>
      <w:r>
        <w:tab/>
      </w:r>
      <w:r>
        <w:rPr>
          <w:spacing w:val="-1"/>
        </w:rPr>
        <w:t>стараться</w:t>
      </w:r>
      <w:r>
        <w:rPr>
          <w:spacing w:val="-67"/>
        </w:rPr>
        <w:t xml:space="preserve"> </w:t>
      </w:r>
      <w:r>
        <w:t>учитывать</w:t>
      </w:r>
      <w:r>
        <w:rPr>
          <w:spacing w:val="-2"/>
        </w:rPr>
        <w:t xml:space="preserve"> </w:t>
      </w:r>
      <w:r>
        <w:t>их</w:t>
      </w:r>
      <w:r>
        <w:rPr>
          <w:spacing w:val="-3"/>
        </w:rPr>
        <w:t xml:space="preserve"> </w:t>
      </w:r>
      <w:r>
        <w:t>в работе.</w:t>
      </w:r>
    </w:p>
    <w:p w:rsidR="00E767C0" w:rsidRDefault="00A56CA5">
      <w:pPr>
        <w:pStyle w:val="a4"/>
        <w:tabs>
          <w:tab w:val="left" w:pos="1752"/>
          <w:tab w:val="left" w:pos="3775"/>
          <w:tab w:val="left" w:pos="4744"/>
          <w:tab w:val="left" w:pos="6815"/>
          <w:tab w:val="left" w:pos="8469"/>
          <w:tab w:val="left" w:pos="9615"/>
        </w:tabs>
        <w:spacing w:line="276" w:lineRule="auto"/>
        <w:ind w:right="165"/>
        <w:jc w:val="left"/>
      </w:pPr>
      <w:r>
        <w:t>У</w:t>
      </w:r>
      <w:r>
        <w:tab/>
        <w:t>обучающегося</w:t>
      </w:r>
      <w:r>
        <w:tab/>
        <w:t>будут</w:t>
      </w:r>
      <w:r>
        <w:tab/>
        <w:t>сформированы</w:t>
      </w:r>
      <w:r>
        <w:tab/>
        <w:t>следующие</w:t>
      </w:r>
      <w:r>
        <w:tab/>
        <w:t>умения</w:t>
      </w:r>
      <w:r>
        <w:tab/>
      </w:r>
      <w:r>
        <w:rPr>
          <w:spacing w:val="-1"/>
        </w:rPr>
        <w:t>совместной</w:t>
      </w:r>
      <w:r>
        <w:rPr>
          <w:spacing w:val="-67"/>
        </w:rPr>
        <w:t xml:space="preserve"> </w:t>
      </w:r>
      <w:r>
        <w:t>деятельности: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5"/>
      </w:pPr>
      <w:r>
        <w:lastRenderedPageBreak/>
        <w:t>выполнять</w:t>
      </w:r>
      <w:r>
        <w:rPr>
          <w:spacing w:val="1"/>
        </w:rPr>
        <w:t xml:space="preserve"> </w:t>
      </w:r>
      <w:r>
        <w:t>элементарную</w:t>
      </w:r>
      <w:r>
        <w:rPr>
          <w:spacing w:val="1"/>
        </w:rPr>
        <w:t xml:space="preserve"> </w:t>
      </w:r>
      <w:r>
        <w:t>совместную</w:t>
      </w:r>
      <w:r>
        <w:rPr>
          <w:spacing w:val="1"/>
        </w:rPr>
        <w:t xml:space="preserve"> </w:t>
      </w:r>
      <w:r>
        <w:t>деятельность</w:t>
      </w:r>
      <w:r>
        <w:rPr>
          <w:spacing w:val="1"/>
        </w:rPr>
        <w:t xml:space="preserve"> </w:t>
      </w:r>
      <w:r>
        <w:t>в</w:t>
      </w:r>
      <w:r>
        <w:rPr>
          <w:spacing w:val="1"/>
        </w:rPr>
        <w:t xml:space="preserve"> </w:t>
      </w:r>
      <w:r>
        <w:t>процессе</w:t>
      </w:r>
      <w:r>
        <w:rPr>
          <w:spacing w:val="1"/>
        </w:rPr>
        <w:t xml:space="preserve"> </w:t>
      </w:r>
      <w:r>
        <w:t>изготовления</w:t>
      </w:r>
      <w:r>
        <w:rPr>
          <w:spacing w:val="-67"/>
        </w:rPr>
        <w:t xml:space="preserve"> </w:t>
      </w:r>
      <w:r>
        <w:t>изделий,</w:t>
      </w:r>
      <w:r>
        <w:rPr>
          <w:spacing w:val="3"/>
        </w:rPr>
        <w:t xml:space="preserve"> </w:t>
      </w:r>
      <w:r>
        <w:t>осуществлять</w:t>
      </w:r>
      <w:r>
        <w:rPr>
          <w:spacing w:val="4"/>
        </w:rPr>
        <w:t xml:space="preserve"> </w:t>
      </w:r>
      <w:r>
        <w:t>взаимопомощь;</w:t>
      </w:r>
    </w:p>
    <w:p w:rsidR="00E767C0" w:rsidRDefault="00A56CA5">
      <w:pPr>
        <w:pStyle w:val="a4"/>
        <w:spacing w:line="276" w:lineRule="auto"/>
        <w:ind w:right="166"/>
      </w:pPr>
      <w:r>
        <w:t>выполнять</w:t>
      </w:r>
      <w:r>
        <w:rPr>
          <w:spacing w:val="1"/>
        </w:rPr>
        <w:t xml:space="preserve"> </w:t>
      </w:r>
      <w:r>
        <w:t>правила</w:t>
      </w:r>
      <w:r>
        <w:rPr>
          <w:spacing w:val="1"/>
        </w:rPr>
        <w:t xml:space="preserve"> </w:t>
      </w:r>
      <w:r>
        <w:t>совместной</w:t>
      </w:r>
      <w:r>
        <w:rPr>
          <w:spacing w:val="1"/>
        </w:rPr>
        <w:t xml:space="preserve"> </w:t>
      </w:r>
      <w:r>
        <w:t>работы:</w:t>
      </w:r>
      <w:r>
        <w:rPr>
          <w:spacing w:val="1"/>
        </w:rPr>
        <w:t xml:space="preserve"> </w:t>
      </w:r>
      <w:r>
        <w:t>справедливо</w:t>
      </w:r>
      <w:r>
        <w:rPr>
          <w:spacing w:val="1"/>
        </w:rPr>
        <w:t xml:space="preserve"> </w:t>
      </w:r>
      <w:r>
        <w:t>распределять</w:t>
      </w:r>
      <w:r>
        <w:rPr>
          <w:spacing w:val="1"/>
        </w:rPr>
        <w:t xml:space="preserve"> </w:t>
      </w:r>
      <w:r>
        <w:t>работу,</w:t>
      </w:r>
      <w:r>
        <w:rPr>
          <w:spacing w:val="1"/>
        </w:rPr>
        <w:t xml:space="preserve"> </w:t>
      </w:r>
      <w:r>
        <w:t>договариваться, выполнять ответственно свою часть работы, уважительно относиться</w:t>
      </w:r>
      <w:r>
        <w:rPr>
          <w:spacing w:val="1"/>
        </w:rPr>
        <w:t xml:space="preserve"> </w:t>
      </w:r>
      <w:r>
        <w:t>к чужому</w:t>
      </w:r>
      <w:r>
        <w:rPr>
          <w:spacing w:val="-3"/>
        </w:rPr>
        <w:t xml:space="preserve"> </w:t>
      </w:r>
      <w:r>
        <w:t>мнению.</w:t>
      </w:r>
    </w:p>
    <w:p w:rsidR="00E767C0" w:rsidRDefault="00A56CA5">
      <w:pPr>
        <w:pStyle w:val="a4"/>
        <w:spacing w:line="278" w:lineRule="auto"/>
        <w:ind w:left="1273" w:right="5091" w:firstLine="0"/>
      </w:pPr>
      <w:r>
        <w:t>Содержание обучения в 3 классе.</w:t>
      </w:r>
      <w:r>
        <w:rPr>
          <w:spacing w:val="1"/>
        </w:rPr>
        <w:t xml:space="preserve"> </w:t>
      </w:r>
      <w:r>
        <w:t>Технологии,</w:t>
      </w:r>
      <w:r>
        <w:rPr>
          <w:spacing w:val="-9"/>
        </w:rPr>
        <w:t xml:space="preserve"> </w:t>
      </w:r>
      <w:r>
        <w:t>профессии</w:t>
      </w:r>
      <w:r>
        <w:rPr>
          <w:spacing w:val="-11"/>
        </w:rPr>
        <w:t xml:space="preserve"> </w:t>
      </w:r>
      <w:r>
        <w:t>и</w:t>
      </w:r>
      <w:r>
        <w:rPr>
          <w:spacing w:val="-10"/>
        </w:rPr>
        <w:t xml:space="preserve"> </w:t>
      </w:r>
      <w:r>
        <w:t>производства.</w:t>
      </w:r>
    </w:p>
    <w:p w:rsidR="00E767C0" w:rsidRDefault="00A56CA5">
      <w:pPr>
        <w:pStyle w:val="a4"/>
        <w:spacing w:line="276" w:lineRule="auto"/>
        <w:ind w:right="168"/>
      </w:pPr>
      <w:r>
        <w:t>Непрерывность процесса деятельностного освоения мира человеком и создания</w:t>
      </w:r>
      <w:r>
        <w:rPr>
          <w:spacing w:val="1"/>
        </w:rPr>
        <w:t xml:space="preserve"> </w:t>
      </w:r>
      <w:r>
        <w:t>культуры.</w:t>
      </w:r>
      <w:r>
        <w:rPr>
          <w:spacing w:val="1"/>
        </w:rPr>
        <w:t xml:space="preserve"> </w:t>
      </w:r>
      <w:r>
        <w:t>Материальные</w:t>
      </w:r>
      <w:r>
        <w:rPr>
          <w:spacing w:val="1"/>
        </w:rPr>
        <w:t xml:space="preserve"> </w:t>
      </w:r>
      <w:r>
        <w:t>и</w:t>
      </w:r>
      <w:r>
        <w:rPr>
          <w:spacing w:val="1"/>
        </w:rPr>
        <w:t xml:space="preserve"> </w:t>
      </w:r>
      <w:r>
        <w:t>духовные</w:t>
      </w:r>
      <w:r>
        <w:rPr>
          <w:spacing w:val="1"/>
        </w:rPr>
        <w:t xml:space="preserve"> </w:t>
      </w:r>
      <w:r>
        <w:t>потребности</w:t>
      </w:r>
      <w:r>
        <w:rPr>
          <w:spacing w:val="1"/>
        </w:rPr>
        <w:t xml:space="preserve"> </w:t>
      </w:r>
      <w:r>
        <w:t>человека</w:t>
      </w:r>
      <w:r>
        <w:rPr>
          <w:spacing w:val="1"/>
        </w:rPr>
        <w:t xml:space="preserve"> </w:t>
      </w:r>
      <w:r>
        <w:t>как</w:t>
      </w:r>
      <w:r>
        <w:rPr>
          <w:spacing w:val="1"/>
        </w:rPr>
        <w:t xml:space="preserve"> </w:t>
      </w:r>
      <w:r>
        <w:t>движущие</w:t>
      </w:r>
      <w:r>
        <w:rPr>
          <w:spacing w:val="1"/>
        </w:rPr>
        <w:t xml:space="preserve"> </w:t>
      </w:r>
      <w:r>
        <w:t>силы</w:t>
      </w:r>
      <w:r>
        <w:rPr>
          <w:spacing w:val="1"/>
        </w:rPr>
        <w:t xml:space="preserve"> </w:t>
      </w:r>
      <w:r>
        <w:t>прогресса.</w:t>
      </w:r>
    </w:p>
    <w:p w:rsidR="00E767C0" w:rsidRDefault="00A56CA5">
      <w:pPr>
        <w:pStyle w:val="a4"/>
        <w:spacing w:line="276" w:lineRule="auto"/>
        <w:ind w:right="158"/>
      </w:pPr>
      <w:r>
        <w:t>Разнообразие</w:t>
      </w:r>
      <w:r>
        <w:rPr>
          <w:spacing w:val="1"/>
        </w:rPr>
        <w:t xml:space="preserve"> </w:t>
      </w:r>
      <w:r>
        <w:t>творческой</w:t>
      </w:r>
      <w:r>
        <w:rPr>
          <w:spacing w:val="1"/>
        </w:rPr>
        <w:t xml:space="preserve"> </w:t>
      </w:r>
      <w:r>
        <w:t>трудовой</w:t>
      </w:r>
      <w:r>
        <w:rPr>
          <w:spacing w:val="1"/>
        </w:rPr>
        <w:t xml:space="preserve"> </w:t>
      </w:r>
      <w:r>
        <w:t>деятельности</w:t>
      </w:r>
      <w:r>
        <w:rPr>
          <w:spacing w:val="1"/>
        </w:rPr>
        <w:t xml:space="preserve"> </w:t>
      </w:r>
      <w:r>
        <w:t>в</w:t>
      </w:r>
      <w:r>
        <w:rPr>
          <w:spacing w:val="1"/>
        </w:rPr>
        <w:t xml:space="preserve"> </w:t>
      </w:r>
      <w:r>
        <w:t>современных</w:t>
      </w:r>
      <w:r>
        <w:rPr>
          <w:spacing w:val="1"/>
        </w:rPr>
        <w:t xml:space="preserve"> </w:t>
      </w:r>
      <w:r>
        <w:t>условиях.</w:t>
      </w:r>
      <w:r>
        <w:rPr>
          <w:spacing w:val="1"/>
        </w:rPr>
        <w:t xml:space="preserve"> </w:t>
      </w:r>
      <w:r>
        <w:t>Разнообразие предметов рукотворного мира: архитектура, техника, предметы быта и</w:t>
      </w:r>
      <w:r>
        <w:rPr>
          <w:spacing w:val="1"/>
        </w:rPr>
        <w:t xml:space="preserve"> </w:t>
      </w:r>
      <w:r>
        <w:t>декоративно-прикладного</w:t>
      </w:r>
      <w:r>
        <w:rPr>
          <w:spacing w:val="1"/>
        </w:rPr>
        <w:t xml:space="preserve"> </w:t>
      </w:r>
      <w:r>
        <w:t>искусства.</w:t>
      </w:r>
      <w:r>
        <w:rPr>
          <w:spacing w:val="1"/>
        </w:rPr>
        <w:t xml:space="preserve"> </w:t>
      </w:r>
      <w:r>
        <w:t>Современные</w:t>
      </w:r>
      <w:r>
        <w:rPr>
          <w:spacing w:val="1"/>
        </w:rPr>
        <w:t xml:space="preserve"> </w:t>
      </w:r>
      <w:r>
        <w:t>производства</w:t>
      </w:r>
      <w:r>
        <w:rPr>
          <w:spacing w:val="1"/>
        </w:rPr>
        <w:t xml:space="preserve"> </w:t>
      </w:r>
      <w:r>
        <w:t>и</w:t>
      </w:r>
      <w:r>
        <w:rPr>
          <w:spacing w:val="1"/>
        </w:rPr>
        <w:t xml:space="preserve"> </w:t>
      </w:r>
      <w:r>
        <w:t>профессии,</w:t>
      </w:r>
      <w:r>
        <w:rPr>
          <w:spacing w:val="1"/>
        </w:rPr>
        <w:t xml:space="preserve"> </w:t>
      </w:r>
      <w:r>
        <w:t>связанные</w:t>
      </w:r>
      <w:r>
        <w:rPr>
          <w:spacing w:val="1"/>
        </w:rPr>
        <w:t xml:space="preserve"> </w:t>
      </w:r>
      <w:r>
        <w:t>с</w:t>
      </w:r>
      <w:r>
        <w:rPr>
          <w:spacing w:val="1"/>
        </w:rPr>
        <w:t xml:space="preserve"> </w:t>
      </w:r>
      <w:r>
        <w:t>обработкой</w:t>
      </w:r>
      <w:r>
        <w:rPr>
          <w:spacing w:val="1"/>
        </w:rPr>
        <w:t xml:space="preserve"> </w:t>
      </w:r>
      <w:r>
        <w:t>материалов,</w:t>
      </w:r>
      <w:r>
        <w:rPr>
          <w:spacing w:val="1"/>
        </w:rPr>
        <w:t xml:space="preserve"> </w:t>
      </w:r>
      <w:r>
        <w:t>аналогичных</w:t>
      </w:r>
      <w:r>
        <w:rPr>
          <w:spacing w:val="1"/>
        </w:rPr>
        <w:t xml:space="preserve"> </w:t>
      </w:r>
      <w:r>
        <w:t>используемым</w:t>
      </w:r>
      <w:r>
        <w:rPr>
          <w:spacing w:val="1"/>
        </w:rPr>
        <w:t xml:space="preserve"> </w:t>
      </w:r>
      <w:r>
        <w:t>на</w:t>
      </w:r>
      <w:r>
        <w:rPr>
          <w:spacing w:val="1"/>
        </w:rPr>
        <w:t xml:space="preserve"> </w:t>
      </w:r>
      <w:r>
        <w:t>уроках</w:t>
      </w:r>
      <w:r>
        <w:rPr>
          <w:spacing w:val="1"/>
        </w:rPr>
        <w:t xml:space="preserve"> </w:t>
      </w:r>
      <w:r>
        <w:t>технологии.</w:t>
      </w:r>
    </w:p>
    <w:p w:rsidR="00E767C0" w:rsidRDefault="00A56CA5">
      <w:pPr>
        <w:pStyle w:val="a4"/>
        <w:spacing w:line="276" w:lineRule="auto"/>
        <w:ind w:right="154"/>
      </w:pPr>
      <w:r>
        <w:t>Общие правила создания предметов рукотворного мира: соответствие формы,</w:t>
      </w:r>
      <w:r>
        <w:rPr>
          <w:spacing w:val="1"/>
        </w:rPr>
        <w:t xml:space="preserve"> </w:t>
      </w:r>
      <w:r>
        <w:t>размеров,</w:t>
      </w:r>
      <w:r>
        <w:rPr>
          <w:spacing w:val="1"/>
        </w:rPr>
        <w:t xml:space="preserve"> </w:t>
      </w:r>
      <w:r>
        <w:t>материала</w:t>
      </w:r>
      <w:r>
        <w:rPr>
          <w:spacing w:val="1"/>
        </w:rPr>
        <w:t xml:space="preserve"> </w:t>
      </w:r>
      <w:r>
        <w:t>и</w:t>
      </w:r>
      <w:r>
        <w:rPr>
          <w:spacing w:val="1"/>
        </w:rPr>
        <w:t xml:space="preserve"> </w:t>
      </w:r>
      <w:r>
        <w:t>внешнего</w:t>
      </w:r>
      <w:r>
        <w:rPr>
          <w:spacing w:val="1"/>
        </w:rPr>
        <w:t xml:space="preserve"> </w:t>
      </w:r>
      <w:r>
        <w:t>оформления</w:t>
      </w:r>
      <w:r>
        <w:rPr>
          <w:spacing w:val="1"/>
        </w:rPr>
        <w:t xml:space="preserve"> </w:t>
      </w:r>
      <w:r>
        <w:t>изделия</w:t>
      </w:r>
      <w:r>
        <w:rPr>
          <w:spacing w:val="1"/>
        </w:rPr>
        <w:t xml:space="preserve"> </w:t>
      </w:r>
      <w:r>
        <w:t>его</w:t>
      </w:r>
      <w:r>
        <w:rPr>
          <w:spacing w:val="1"/>
        </w:rPr>
        <w:t xml:space="preserve"> </w:t>
      </w:r>
      <w:r>
        <w:t>назначению.</w:t>
      </w:r>
      <w:r>
        <w:rPr>
          <w:spacing w:val="1"/>
        </w:rPr>
        <w:t xml:space="preserve"> </w:t>
      </w:r>
      <w:r>
        <w:t>Стилевая</w:t>
      </w:r>
      <w:r>
        <w:rPr>
          <w:spacing w:val="1"/>
        </w:rPr>
        <w:t xml:space="preserve"> </w:t>
      </w:r>
      <w:r>
        <w:t>гармония в предметном ансамбле, гармония предметной и окружающей среды (общее</w:t>
      </w:r>
      <w:r>
        <w:rPr>
          <w:spacing w:val="1"/>
        </w:rPr>
        <w:t xml:space="preserve"> </w:t>
      </w:r>
      <w:r>
        <w:t>представление).</w:t>
      </w:r>
    </w:p>
    <w:p w:rsidR="00E767C0" w:rsidRDefault="00A56CA5">
      <w:pPr>
        <w:pStyle w:val="a4"/>
        <w:spacing w:line="276" w:lineRule="auto"/>
        <w:ind w:right="158"/>
      </w:pPr>
      <w:r>
        <w:t>Мир современной техники. Информационно-коммуникационные технологии в</w:t>
      </w:r>
      <w:r>
        <w:rPr>
          <w:spacing w:val="1"/>
        </w:rPr>
        <w:t xml:space="preserve"> </w:t>
      </w:r>
      <w:r>
        <w:t>жизни</w:t>
      </w:r>
      <w:r>
        <w:rPr>
          <w:spacing w:val="1"/>
        </w:rPr>
        <w:t xml:space="preserve"> </w:t>
      </w:r>
      <w:r>
        <w:t>современного</w:t>
      </w:r>
      <w:r>
        <w:rPr>
          <w:spacing w:val="1"/>
        </w:rPr>
        <w:t xml:space="preserve"> </w:t>
      </w:r>
      <w:r>
        <w:t>человека.</w:t>
      </w:r>
      <w:r>
        <w:rPr>
          <w:spacing w:val="1"/>
        </w:rPr>
        <w:t xml:space="preserve"> </w:t>
      </w:r>
      <w:r>
        <w:t>Решение</w:t>
      </w:r>
      <w:r>
        <w:rPr>
          <w:spacing w:val="1"/>
        </w:rPr>
        <w:t xml:space="preserve"> </w:t>
      </w:r>
      <w:r>
        <w:t>человеком</w:t>
      </w:r>
      <w:r>
        <w:rPr>
          <w:spacing w:val="1"/>
        </w:rPr>
        <w:t xml:space="preserve"> </w:t>
      </w:r>
      <w:r>
        <w:t>инженерных</w:t>
      </w:r>
      <w:r>
        <w:rPr>
          <w:spacing w:val="1"/>
        </w:rPr>
        <w:t xml:space="preserve"> </w:t>
      </w:r>
      <w:r>
        <w:t>задач</w:t>
      </w:r>
      <w:r>
        <w:rPr>
          <w:spacing w:val="1"/>
        </w:rPr>
        <w:t xml:space="preserve"> </w:t>
      </w:r>
      <w:r>
        <w:t>на</w:t>
      </w:r>
      <w:r>
        <w:rPr>
          <w:spacing w:val="1"/>
        </w:rPr>
        <w:t xml:space="preserve"> </w:t>
      </w:r>
      <w:r>
        <w:t>основе</w:t>
      </w:r>
      <w:r>
        <w:rPr>
          <w:spacing w:val="1"/>
        </w:rPr>
        <w:t xml:space="preserve"> </w:t>
      </w:r>
      <w:r>
        <w:t>изучения</w:t>
      </w:r>
      <w:r>
        <w:rPr>
          <w:spacing w:val="1"/>
        </w:rPr>
        <w:t xml:space="preserve"> </w:t>
      </w:r>
      <w:r>
        <w:t>природных</w:t>
      </w:r>
      <w:r>
        <w:rPr>
          <w:spacing w:val="1"/>
        </w:rPr>
        <w:t xml:space="preserve"> </w:t>
      </w:r>
      <w:r>
        <w:t>законов</w:t>
      </w:r>
      <w:r>
        <w:rPr>
          <w:spacing w:val="1"/>
        </w:rPr>
        <w:t xml:space="preserve"> </w:t>
      </w:r>
      <w:r>
        <w:t>–</w:t>
      </w:r>
      <w:r>
        <w:rPr>
          <w:spacing w:val="1"/>
        </w:rPr>
        <w:t xml:space="preserve"> </w:t>
      </w:r>
      <w:r>
        <w:t>жёсткость</w:t>
      </w:r>
      <w:r>
        <w:rPr>
          <w:spacing w:val="1"/>
        </w:rPr>
        <w:t xml:space="preserve"> </w:t>
      </w:r>
      <w:r>
        <w:t>конструкции</w:t>
      </w:r>
      <w:r>
        <w:rPr>
          <w:spacing w:val="1"/>
        </w:rPr>
        <w:t xml:space="preserve"> </w:t>
      </w:r>
      <w:r>
        <w:t>(трубчатые</w:t>
      </w:r>
      <w:r>
        <w:rPr>
          <w:spacing w:val="1"/>
        </w:rPr>
        <w:t xml:space="preserve"> </w:t>
      </w:r>
      <w:r>
        <w:t>сооружения,</w:t>
      </w:r>
      <w:r>
        <w:rPr>
          <w:spacing w:val="1"/>
        </w:rPr>
        <w:t xml:space="preserve"> </w:t>
      </w:r>
      <w:r>
        <w:t>треугольник</w:t>
      </w:r>
      <w:r>
        <w:rPr>
          <w:spacing w:val="-1"/>
        </w:rPr>
        <w:t xml:space="preserve"> </w:t>
      </w:r>
      <w:r>
        <w:t>как</w:t>
      </w:r>
      <w:r>
        <w:rPr>
          <w:spacing w:val="4"/>
        </w:rPr>
        <w:t xml:space="preserve"> </w:t>
      </w:r>
      <w:r>
        <w:t>устойчивая</w:t>
      </w:r>
      <w:r>
        <w:rPr>
          <w:spacing w:val="2"/>
        </w:rPr>
        <w:t xml:space="preserve"> </w:t>
      </w:r>
      <w:r>
        <w:t>геометрическая</w:t>
      </w:r>
      <w:r>
        <w:rPr>
          <w:spacing w:val="2"/>
        </w:rPr>
        <w:t xml:space="preserve"> </w:t>
      </w:r>
      <w:r>
        <w:t>форма</w:t>
      </w:r>
      <w:r>
        <w:rPr>
          <w:spacing w:val="1"/>
        </w:rPr>
        <w:t xml:space="preserve"> </w:t>
      </w:r>
      <w:r>
        <w:t>и</w:t>
      </w:r>
      <w:r>
        <w:rPr>
          <w:spacing w:val="-4"/>
        </w:rPr>
        <w:t xml:space="preserve"> </w:t>
      </w:r>
      <w:r>
        <w:t>другие).</w:t>
      </w:r>
    </w:p>
    <w:p w:rsidR="00E767C0" w:rsidRDefault="00A56CA5">
      <w:pPr>
        <w:pStyle w:val="a4"/>
        <w:spacing w:line="276" w:lineRule="auto"/>
        <w:ind w:right="151"/>
      </w:pPr>
      <w:r>
        <w:t>Бережное</w:t>
      </w:r>
      <w:r>
        <w:rPr>
          <w:spacing w:val="1"/>
        </w:rPr>
        <w:t xml:space="preserve"> </w:t>
      </w:r>
      <w:r>
        <w:t>и</w:t>
      </w:r>
      <w:r>
        <w:rPr>
          <w:spacing w:val="1"/>
        </w:rPr>
        <w:t xml:space="preserve"> </w:t>
      </w:r>
      <w:r>
        <w:t>внимательное</w:t>
      </w:r>
      <w:r>
        <w:rPr>
          <w:spacing w:val="1"/>
        </w:rPr>
        <w:t xml:space="preserve"> </w:t>
      </w:r>
      <w:r>
        <w:t>отношение</w:t>
      </w:r>
      <w:r>
        <w:rPr>
          <w:spacing w:val="1"/>
        </w:rPr>
        <w:t xml:space="preserve"> </w:t>
      </w:r>
      <w:r>
        <w:t>к</w:t>
      </w:r>
      <w:r>
        <w:rPr>
          <w:spacing w:val="1"/>
        </w:rPr>
        <w:t xml:space="preserve"> </w:t>
      </w:r>
      <w:r>
        <w:t>природе</w:t>
      </w:r>
      <w:r>
        <w:rPr>
          <w:spacing w:val="1"/>
        </w:rPr>
        <w:t xml:space="preserve"> </w:t>
      </w:r>
      <w:r>
        <w:t>как</w:t>
      </w:r>
      <w:r>
        <w:rPr>
          <w:spacing w:val="1"/>
        </w:rPr>
        <w:t xml:space="preserve"> </w:t>
      </w:r>
      <w:r>
        <w:t>источнику</w:t>
      </w:r>
      <w:r>
        <w:rPr>
          <w:spacing w:val="1"/>
        </w:rPr>
        <w:t xml:space="preserve"> </w:t>
      </w:r>
      <w:r>
        <w:t>сырьевых</w:t>
      </w:r>
      <w:r>
        <w:rPr>
          <w:spacing w:val="1"/>
        </w:rPr>
        <w:t xml:space="preserve"> </w:t>
      </w:r>
      <w:r>
        <w:t>ресурсов</w:t>
      </w:r>
      <w:r>
        <w:rPr>
          <w:spacing w:val="-1"/>
        </w:rPr>
        <w:t xml:space="preserve"> </w:t>
      </w:r>
      <w:r>
        <w:t>и</w:t>
      </w:r>
      <w:r>
        <w:rPr>
          <w:spacing w:val="1"/>
        </w:rPr>
        <w:t xml:space="preserve"> </w:t>
      </w:r>
      <w:r>
        <w:t>идей для</w:t>
      </w:r>
      <w:r>
        <w:rPr>
          <w:spacing w:val="3"/>
        </w:rPr>
        <w:t xml:space="preserve"> </w:t>
      </w:r>
      <w:r>
        <w:t>технологий</w:t>
      </w:r>
      <w:r>
        <w:rPr>
          <w:spacing w:val="1"/>
        </w:rPr>
        <w:t xml:space="preserve"> </w:t>
      </w:r>
      <w:r>
        <w:t>будущего.</w:t>
      </w:r>
    </w:p>
    <w:p w:rsidR="00E767C0" w:rsidRDefault="00A56CA5">
      <w:pPr>
        <w:pStyle w:val="a4"/>
        <w:spacing w:line="276" w:lineRule="auto"/>
        <w:ind w:right="159"/>
      </w:pPr>
      <w:r>
        <w:t>Элементарная творческая и проектная деятельность. Коллективные, групповые и</w:t>
      </w:r>
      <w:r>
        <w:rPr>
          <w:spacing w:val="-67"/>
        </w:rPr>
        <w:t xml:space="preserve"> </w:t>
      </w:r>
      <w:r>
        <w:t>индивидуальные проекты в рамках изучаемой тематики. Совместная работа в малых</w:t>
      </w:r>
      <w:r>
        <w:rPr>
          <w:spacing w:val="1"/>
        </w:rPr>
        <w:t xml:space="preserve"> </w:t>
      </w:r>
      <w:r>
        <w:t>группах,</w:t>
      </w:r>
      <w:r>
        <w:rPr>
          <w:spacing w:val="1"/>
        </w:rPr>
        <w:t xml:space="preserve"> </w:t>
      </w:r>
      <w:r>
        <w:t>осуществление</w:t>
      </w:r>
      <w:r>
        <w:rPr>
          <w:spacing w:val="1"/>
        </w:rPr>
        <w:t xml:space="preserve"> </w:t>
      </w:r>
      <w:r>
        <w:t>сотрудничества,</w:t>
      </w:r>
      <w:r>
        <w:rPr>
          <w:spacing w:val="1"/>
        </w:rPr>
        <w:t xml:space="preserve"> </w:t>
      </w:r>
      <w:r>
        <w:t>распределение</w:t>
      </w:r>
      <w:r>
        <w:rPr>
          <w:spacing w:val="1"/>
        </w:rPr>
        <w:t xml:space="preserve"> </w:t>
      </w:r>
      <w:r>
        <w:t>работы,</w:t>
      </w:r>
      <w:r>
        <w:rPr>
          <w:spacing w:val="1"/>
        </w:rPr>
        <w:t xml:space="preserve"> </w:t>
      </w:r>
      <w:r>
        <w:t>выполнение</w:t>
      </w:r>
      <w:r>
        <w:rPr>
          <w:spacing w:val="1"/>
        </w:rPr>
        <w:t xml:space="preserve"> </w:t>
      </w:r>
      <w:r>
        <w:t>социальных</w:t>
      </w:r>
      <w:r>
        <w:rPr>
          <w:spacing w:val="-4"/>
        </w:rPr>
        <w:t xml:space="preserve"> </w:t>
      </w:r>
      <w:r>
        <w:t>ролей (руководитель</w:t>
      </w:r>
      <w:r>
        <w:rPr>
          <w:spacing w:val="-1"/>
        </w:rPr>
        <w:t xml:space="preserve"> </w:t>
      </w:r>
      <w:r>
        <w:t>(лидер)</w:t>
      </w:r>
      <w:r>
        <w:rPr>
          <w:spacing w:val="-1"/>
        </w:rPr>
        <w:t xml:space="preserve"> </w:t>
      </w:r>
      <w:r>
        <w:t>и подчинённый).</w:t>
      </w:r>
    </w:p>
    <w:p w:rsidR="00E767C0" w:rsidRDefault="00A56CA5">
      <w:pPr>
        <w:pStyle w:val="a4"/>
        <w:ind w:left="1273" w:firstLine="0"/>
      </w:pPr>
      <w:r>
        <w:t>Технологии</w:t>
      </w:r>
      <w:r>
        <w:rPr>
          <w:spacing w:val="-7"/>
        </w:rPr>
        <w:t xml:space="preserve"> </w:t>
      </w:r>
      <w:r>
        <w:t>ручной</w:t>
      </w:r>
      <w:r>
        <w:rPr>
          <w:spacing w:val="-6"/>
        </w:rPr>
        <w:t xml:space="preserve"> </w:t>
      </w:r>
      <w:r>
        <w:t>обработки</w:t>
      </w:r>
      <w:r>
        <w:rPr>
          <w:spacing w:val="-6"/>
        </w:rPr>
        <w:t xml:space="preserve"> </w:t>
      </w:r>
      <w:r>
        <w:t>материалов.</w:t>
      </w:r>
    </w:p>
    <w:p w:rsidR="00E767C0" w:rsidRDefault="00A56CA5">
      <w:pPr>
        <w:pStyle w:val="a4"/>
        <w:spacing w:before="45" w:line="276" w:lineRule="auto"/>
        <w:ind w:right="152"/>
      </w:pPr>
      <w:r>
        <w:t>Некоторые</w:t>
      </w:r>
      <w:r>
        <w:rPr>
          <w:spacing w:val="1"/>
        </w:rPr>
        <w:t xml:space="preserve"> </w:t>
      </w:r>
      <w:r>
        <w:t>(доступные</w:t>
      </w:r>
      <w:r>
        <w:rPr>
          <w:spacing w:val="1"/>
        </w:rPr>
        <w:t xml:space="preserve"> </w:t>
      </w:r>
      <w:r>
        <w:t>в</w:t>
      </w:r>
      <w:r>
        <w:rPr>
          <w:spacing w:val="1"/>
        </w:rPr>
        <w:t xml:space="preserve"> </w:t>
      </w:r>
      <w:r>
        <w:t>обработке)</w:t>
      </w:r>
      <w:r>
        <w:rPr>
          <w:spacing w:val="1"/>
        </w:rPr>
        <w:t xml:space="preserve"> </w:t>
      </w:r>
      <w:r>
        <w:t>виды</w:t>
      </w:r>
      <w:r>
        <w:rPr>
          <w:spacing w:val="1"/>
        </w:rPr>
        <w:t xml:space="preserve"> </w:t>
      </w:r>
      <w:r>
        <w:t>искусственных</w:t>
      </w:r>
      <w:r>
        <w:rPr>
          <w:spacing w:val="1"/>
        </w:rPr>
        <w:t xml:space="preserve"> </w:t>
      </w:r>
      <w:r>
        <w:t>и</w:t>
      </w:r>
      <w:r>
        <w:rPr>
          <w:spacing w:val="1"/>
        </w:rPr>
        <w:t xml:space="preserve"> </w:t>
      </w:r>
      <w:r>
        <w:t>синтетических</w:t>
      </w:r>
      <w:r>
        <w:rPr>
          <w:spacing w:val="1"/>
        </w:rPr>
        <w:t xml:space="preserve"> </w:t>
      </w:r>
      <w:r>
        <w:t>материалов Разнообразие технологий и способов обработки материалов в различных</w:t>
      </w:r>
      <w:r>
        <w:rPr>
          <w:spacing w:val="1"/>
        </w:rPr>
        <w:t xml:space="preserve"> </w:t>
      </w:r>
      <w:r>
        <w:t>видах изделий, сравнительный анализ технологий при использовании того или иного</w:t>
      </w:r>
      <w:r>
        <w:rPr>
          <w:spacing w:val="1"/>
        </w:rPr>
        <w:t xml:space="preserve"> </w:t>
      </w:r>
      <w:r>
        <w:t>материала</w:t>
      </w:r>
      <w:r>
        <w:rPr>
          <w:spacing w:val="1"/>
        </w:rPr>
        <w:t xml:space="preserve"> </w:t>
      </w:r>
      <w:r>
        <w:t>(например,</w:t>
      </w:r>
      <w:r>
        <w:rPr>
          <w:spacing w:val="1"/>
        </w:rPr>
        <w:t xml:space="preserve"> </w:t>
      </w:r>
      <w:r>
        <w:t>аппликация</w:t>
      </w:r>
      <w:r>
        <w:rPr>
          <w:spacing w:val="1"/>
        </w:rPr>
        <w:t xml:space="preserve"> </w:t>
      </w:r>
      <w:r>
        <w:t>из</w:t>
      </w:r>
      <w:r>
        <w:rPr>
          <w:spacing w:val="1"/>
        </w:rPr>
        <w:t xml:space="preserve"> </w:t>
      </w:r>
      <w:r>
        <w:t>бумаги</w:t>
      </w:r>
      <w:r>
        <w:rPr>
          <w:spacing w:val="1"/>
        </w:rPr>
        <w:t xml:space="preserve"> </w:t>
      </w:r>
      <w:r>
        <w:t>и</w:t>
      </w:r>
      <w:r>
        <w:rPr>
          <w:spacing w:val="1"/>
        </w:rPr>
        <w:t xml:space="preserve"> </w:t>
      </w:r>
      <w:r>
        <w:t>ткани,</w:t>
      </w:r>
      <w:r>
        <w:rPr>
          <w:spacing w:val="1"/>
        </w:rPr>
        <w:t xml:space="preserve"> </w:t>
      </w:r>
      <w:r>
        <w:t>коллаж</w:t>
      </w:r>
      <w:r>
        <w:rPr>
          <w:spacing w:val="1"/>
        </w:rPr>
        <w:t xml:space="preserve"> </w:t>
      </w:r>
      <w:r>
        <w:t>и</w:t>
      </w:r>
      <w:r>
        <w:rPr>
          <w:spacing w:val="1"/>
        </w:rPr>
        <w:t xml:space="preserve"> </w:t>
      </w:r>
      <w:r>
        <w:t>другие).</w:t>
      </w:r>
      <w:r>
        <w:rPr>
          <w:spacing w:val="1"/>
        </w:rPr>
        <w:t xml:space="preserve"> </w:t>
      </w:r>
      <w:r>
        <w:t>Выбор</w:t>
      </w:r>
      <w:r>
        <w:rPr>
          <w:spacing w:val="1"/>
        </w:rPr>
        <w:t xml:space="preserve"> </w:t>
      </w:r>
      <w:r>
        <w:t>материалов</w:t>
      </w:r>
      <w:r>
        <w:rPr>
          <w:spacing w:val="1"/>
        </w:rPr>
        <w:t xml:space="preserve"> </w:t>
      </w:r>
      <w:r>
        <w:t>по</w:t>
      </w:r>
      <w:r>
        <w:rPr>
          <w:spacing w:val="1"/>
        </w:rPr>
        <w:t xml:space="preserve"> </w:t>
      </w:r>
      <w:r>
        <w:t>их</w:t>
      </w:r>
      <w:r>
        <w:rPr>
          <w:spacing w:val="1"/>
        </w:rPr>
        <w:t xml:space="preserve"> </w:t>
      </w:r>
      <w:r>
        <w:t>декоративно-художественным</w:t>
      </w:r>
      <w:r>
        <w:rPr>
          <w:spacing w:val="1"/>
        </w:rPr>
        <w:t xml:space="preserve"> </w:t>
      </w:r>
      <w:r>
        <w:t>и</w:t>
      </w:r>
      <w:r>
        <w:rPr>
          <w:spacing w:val="1"/>
        </w:rPr>
        <w:t xml:space="preserve"> </w:t>
      </w:r>
      <w:r>
        <w:t>технологическим</w:t>
      </w:r>
      <w:r>
        <w:rPr>
          <w:spacing w:val="1"/>
        </w:rPr>
        <w:t xml:space="preserve"> </w:t>
      </w:r>
      <w:r>
        <w:t>свойствам,</w:t>
      </w:r>
      <w:r>
        <w:rPr>
          <w:spacing w:val="1"/>
        </w:rPr>
        <w:t xml:space="preserve"> </w:t>
      </w:r>
      <w:r>
        <w:t>использование соответствующих способов обработки материалов в зависимости от</w:t>
      </w:r>
      <w:r>
        <w:rPr>
          <w:spacing w:val="1"/>
        </w:rPr>
        <w:t xml:space="preserve"> </w:t>
      </w:r>
      <w:r>
        <w:t>назначения</w:t>
      </w:r>
      <w:r>
        <w:rPr>
          <w:spacing w:val="1"/>
        </w:rPr>
        <w:t xml:space="preserve"> </w:t>
      </w:r>
      <w:r>
        <w:t>изделия.</w:t>
      </w:r>
    </w:p>
    <w:p w:rsidR="00E767C0" w:rsidRDefault="00A56CA5">
      <w:pPr>
        <w:pStyle w:val="a4"/>
        <w:spacing w:line="276" w:lineRule="auto"/>
        <w:ind w:right="163"/>
      </w:pPr>
      <w:r>
        <w:t>Инструменты и приспособления (циркуль, угольник, канцелярский нож, шило и</w:t>
      </w:r>
      <w:r>
        <w:rPr>
          <w:spacing w:val="1"/>
        </w:rPr>
        <w:t xml:space="preserve"> </w:t>
      </w:r>
      <w:r>
        <w:t>другие),</w:t>
      </w:r>
      <w:r>
        <w:rPr>
          <w:spacing w:val="1"/>
        </w:rPr>
        <w:t xml:space="preserve"> </w:t>
      </w:r>
      <w:r>
        <w:t>называние</w:t>
      </w:r>
      <w:r>
        <w:rPr>
          <w:spacing w:val="1"/>
        </w:rPr>
        <w:t xml:space="preserve"> </w:t>
      </w:r>
      <w:r>
        <w:t>и</w:t>
      </w:r>
      <w:r>
        <w:rPr>
          <w:spacing w:val="1"/>
        </w:rPr>
        <w:t xml:space="preserve"> </w:t>
      </w:r>
      <w:r>
        <w:t>выполнение</w:t>
      </w:r>
      <w:r>
        <w:rPr>
          <w:spacing w:val="1"/>
        </w:rPr>
        <w:t xml:space="preserve"> </w:t>
      </w:r>
      <w:r>
        <w:t>приёмов</w:t>
      </w:r>
      <w:r>
        <w:rPr>
          <w:spacing w:val="1"/>
        </w:rPr>
        <w:t xml:space="preserve"> </w:t>
      </w:r>
      <w:r>
        <w:t>их</w:t>
      </w:r>
      <w:r>
        <w:rPr>
          <w:spacing w:val="1"/>
        </w:rPr>
        <w:t xml:space="preserve"> </w:t>
      </w:r>
      <w:r>
        <w:t>рационального</w:t>
      </w:r>
      <w:r>
        <w:rPr>
          <w:spacing w:val="1"/>
        </w:rPr>
        <w:t xml:space="preserve"> </w:t>
      </w:r>
      <w:r>
        <w:t>и</w:t>
      </w:r>
      <w:r>
        <w:rPr>
          <w:spacing w:val="1"/>
        </w:rPr>
        <w:t xml:space="preserve"> </w:t>
      </w:r>
      <w:r>
        <w:t>безопасного</w:t>
      </w:r>
      <w:r>
        <w:rPr>
          <w:spacing w:val="1"/>
        </w:rPr>
        <w:t xml:space="preserve"> </w:t>
      </w:r>
      <w:r>
        <w:t>использования.</w:t>
      </w:r>
    </w:p>
    <w:p w:rsidR="00E767C0" w:rsidRDefault="00A56CA5">
      <w:pPr>
        <w:pStyle w:val="a4"/>
        <w:spacing w:line="276" w:lineRule="auto"/>
        <w:ind w:right="160"/>
      </w:pPr>
      <w:r>
        <w:t>Углубление</w:t>
      </w:r>
      <w:r>
        <w:rPr>
          <w:spacing w:val="1"/>
        </w:rPr>
        <w:t xml:space="preserve"> </w:t>
      </w:r>
      <w:r>
        <w:t>общих</w:t>
      </w:r>
      <w:r>
        <w:rPr>
          <w:spacing w:val="1"/>
        </w:rPr>
        <w:t xml:space="preserve"> </w:t>
      </w:r>
      <w:r>
        <w:t>представлений</w:t>
      </w:r>
      <w:r>
        <w:rPr>
          <w:spacing w:val="1"/>
        </w:rPr>
        <w:t xml:space="preserve"> </w:t>
      </w:r>
      <w:r>
        <w:t>о</w:t>
      </w:r>
      <w:r>
        <w:rPr>
          <w:spacing w:val="1"/>
        </w:rPr>
        <w:t xml:space="preserve"> </w:t>
      </w:r>
      <w:r>
        <w:t>технологическом</w:t>
      </w:r>
      <w:r>
        <w:rPr>
          <w:spacing w:val="1"/>
        </w:rPr>
        <w:t xml:space="preserve"> </w:t>
      </w:r>
      <w:r>
        <w:t>процессе</w:t>
      </w:r>
      <w:r>
        <w:rPr>
          <w:spacing w:val="1"/>
        </w:rPr>
        <w:t xml:space="preserve"> </w:t>
      </w:r>
      <w:r>
        <w:t>(анализ</w:t>
      </w:r>
      <w:r>
        <w:rPr>
          <w:spacing w:val="1"/>
        </w:rPr>
        <w:t xml:space="preserve"> </w:t>
      </w:r>
      <w:r>
        <w:t>устройства</w:t>
      </w:r>
      <w:r>
        <w:rPr>
          <w:spacing w:val="2"/>
        </w:rPr>
        <w:t xml:space="preserve"> </w:t>
      </w:r>
      <w:r>
        <w:t>и</w:t>
      </w:r>
      <w:r>
        <w:rPr>
          <w:spacing w:val="6"/>
        </w:rPr>
        <w:t xml:space="preserve"> </w:t>
      </w:r>
      <w:r>
        <w:t>назначения</w:t>
      </w:r>
      <w:r>
        <w:rPr>
          <w:spacing w:val="2"/>
        </w:rPr>
        <w:t xml:space="preserve"> </w:t>
      </w:r>
      <w:r>
        <w:t>изделия,</w:t>
      </w:r>
      <w:r>
        <w:rPr>
          <w:spacing w:val="3"/>
        </w:rPr>
        <w:t xml:space="preserve"> </w:t>
      </w:r>
      <w:r>
        <w:t>выстраивание</w:t>
      </w:r>
      <w:r>
        <w:rPr>
          <w:spacing w:val="2"/>
        </w:rPr>
        <w:t xml:space="preserve"> </w:t>
      </w:r>
      <w:r>
        <w:t>последовательности</w:t>
      </w:r>
      <w:r>
        <w:rPr>
          <w:spacing w:val="1"/>
        </w:rPr>
        <w:t xml:space="preserve"> </w:t>
      </w:r>
      <w:r>
        <w:t>практических</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55" w:firstLine="0"/>
      </w:pPr>
      <w:r>
        <w:lastRenderedPageBreak/>
        <w:t>действий и технологических операций, подбор материалов и инструментов, экономная</w:t>
      </w:r>
      <w:r>
        <w:rPr>
          <w:spacing w:val="-67"/>
        </w:rPr>
        <w:t xml:space="preserve"> </w:t>
      </w:r>
      <w:r>
        <w:t>разметка материалов, обработка с целью получения деталей, сборка, отделка изделия,</w:t>
      </w:r>
      <w:r>
        <w:rPr>
          <w:spacing w:val="1"/>
        </w:rPr>
        <w:t xml:space="preserve"> </w:t>
      </w:r>
      <w:r>
        <w:t>проверка</w:t>
      </w:r>
      <w:r>
        <w:rPr>
          <w:spacing w:val="1"/>
        </w:rPr>
        <w:t xml:space="preserve"> </w:t>
      </w:r>
      <w:r>
        <w:t>изделия</w:t>
      </w:r>
      <w:r>
        <w:rPr>
          <w:spacing w:val="1"/>
        </w:rPr>
        <w:t xml:space="preserve"> </w:t>
      </w:r>
      <w:r>
        <w:t>в</w:t>
      </w:r>
      <w:r>
        <w:rPr>
          <w:spacing w:val="1"/>
        </w:rPr>
        <w:t xml:space="preserve"> </w:t>
      </w:r>
      <w:r>
        <w:t>действии,</w:t>
      </w:r>
      <w:r>
        <w:rPr>
          <w:spacing w:val="1"/>
        </w:rPr>
        <w:t xml:space="preserve"> </w:t>
      </w:r>
      <w:r>
        <w:t>внесение</w:t>
      </w:r>
      <w:r>
        <w:rPr>
          <w:spacing w:val="1"/>
        </w:rPr>
        <w:t xml:space="preserve"> </w:t>
      </w:r>
      <w:r>
        <w:t>необходимых</w:t>
      </w:r>
      <w:r>
        <w:rPr>
          <w:spacing w:val="1"/>
        </w:rPr>
        <w:t xml:space="preserve"> </w:t>
      </w:r>
      <w:r>
        <w:t>дополнений</w:t>
      </w:r>
      <w:r>
        <w:rPr>
          <w:spacing w:val="1"/>
        </w:rPr>
        <w:t xml:space="preserve"> </w:t>
      </w:r>
      <w:r>
        <w:t>и</w:t>
      </w:r>
      <w:r>
        <w:rPr>
          <w:spacing w:val="1"/>
        </w:rPr>
        <w:t xml:space="preserve"> </w:t>
      </w:r>
      <w:r>
        <w:t>изменений).</w:t>
      </w:r>
      <w:r>
        <w:rPr>
          <w:spacing w:val="1"/>
        </w:rPr>
        <w:t xml:space="preserve"> </w:t>
      </w:r>
      <w:r>
        <w:t>Рицовка. Изготовление объёмных изделий из развёрток. Преобразование развёрток</w:t>
      </w:r>
      <w:r>
        <w:rPr>
          <w:spacing w:val="1"/>
        </w:rPr>
        <w:t xml:space="preserve"> </w:t>
      </w:r>
      <w:r>
        <w:t>несложных</w:t>
      </w:r>
      <w:r>
        <w:rPr>
          <w:spacing w:val="-4"/>
        </w:rPr>
        <w:t xml:space="preserve"> </w:t>
      </w:r>
      <w:r>
        <w:t>форм.</w:t>
      </w:r>
    </w:p>
    <w:p w:rsidR="00E767C0" w:rsidRDefault="00A56CA5">
      <w:pPr>
        <w:pStyle w:val="a4"/>
        <w:spacing w:line="276" w:lineRule="auto"/>
        <w:ind w:right="154"/>
      </w:pPr>
      <w:r>
        <w:t>Технология</w:t>
      </w:r>
      <w:r>
        <w:rPr>
          <w:spacing w:val="1"/>
        </w:rPr>
        <w:t xml:space="preserve"> </w:t>
      </w:r>
      <w:r>
        <w:t>обработки</w:t>
      </w:r>
      <w:r>
        <w:rPr>
          <w:spacing w:val="1"/>
        </w:rPr>
        <w:t xml:space="preserve"> </w:t>
      </w:r>
      <w:r>
        <w:t>бумаги</w:t>
      </w:r>
      <w:r>
        <w:rPr>
          <w:spacing w:val="1"/>
        </w:rPr>
        <w:t xml:space="preserve"> </w:t>
      </w:r>
      <w:r>
        <w:t>и</w:t>
      </w:r>
      <w:r>
        <w:rPr>
          <w:spacing w:val="1"/>
        </w:rPr>
        <w:t xml:space="preserve"> </w:t>
      </w:r>
      <w:r>
        <w:t>картона.</w:t>
      </w:r>
      <w:r>
        <w:rPr>
          <w:spacing w:val="1"/>
        </w:rPr>
        <w:t xml:space="preserve"> </w:t>
      </w:r>
      <w:r>
        <w:t>Виды</w:t>
      </w:r>
      <w:r>
        <w:rPr>
          <w:spacing w:val="1"/>
        </w:rPr>
        <w:t xml:space="preserve"> </w:t>
      </w:r>
      <w:r>
        <w:t>картона</w:t>
      </w:r>
      <w:r>
        <w:rPr>
          <w:spacing w:val="1"/>
        </w:rPr>
        <w:t xml:space="preserve"> </w:t>
      </w:r>
      <w:r>
        <w:t>(гофрированный,</w:t>
      </w:r>
      <w:r>
        <w:rPr>
          <w:spacing w:val="1"/>
        </w:rPr>
        <w:t xml:space="preserve"> </w:t>
      </w:r>
      <w:r>
        <w:t>толстый, тонкий, цветной и другой). Чтение и построение простого чертежа (эскиза)</w:t>
      </w:r>
      <w:r>
        <w:rPr>
          <w:spacing w:val="1"/>
        </w:rPr>
        <w:t xml:space="preserve"> </w:t>
      </w:r>
      <w:r>
        <w:t>развёртки изделия. Разметка деталей с использованием простейших чертёжей, эскизов.</w:t>
      </w:r>
      <w:r>
        <w:rPr>
          <w:spacing w:val="-67"/>
        </w:rPr>
        <w:t xml:space="preserve"> </w:t>
      </w:r>
      <w:r>
        <w:t>Решение задач на внесение необходимых дополнений и изменений в схему, чертёж,</w:t>
      </w:r>
      <w:r>
        <w:rPr>
          <w:spacing w:val="1"/>
        </w:rPr>
        <w:t xml:space="preserve"> </w:t>
      </w:r>
      <w:r>
        <w:t>эскиз.</w:t>
      </w:r>
      <w:r>
        <w:rPr>
          <w:spacing w:val="2"/>
        </w:rPr>
        <w:t xml:space="preserve"> </w:t>
      </w:r>
      <w:r>
        <w:t>Выполнение</w:t>
      </w:r>
      <w:r>
        <w:rPr>
          <w:spacing w:val="1"/>
        </w:rPr>
        <w:t xml:space="preserve"> </w:t>
      </w:r>
      <w:r>
        <w:t>измерений,</w:t>
      </w:r>
      <w:r>
        <w:rPr>
          <w:spacing w:val="1"/>
        </w:rPr>
        <w:t xml:space="preserve"> </w:t>
      </w:r>
      <w:r>
        <w:t>расчётов,</w:t>
      </w:r>
      <w:r>
        <w:rPr>
          <w:spacing w:val="7"/>
        </w:rPr>
        <w:t xml:space="preserve"> </w:t>
      </w:r>
      <w:r>
        <w:t>несложных</w:t>
      </w:r>
      <w:r>
        <w:rPr>
          <w:spacing w:val="-4"/>
        </w:rPr>
        <w:t xml:space="preserve"> </w:t>
      </w:r>
      <w:r>
        <w:t>построений.</w:t>
      </w:r>
    </w:p>
    <w:p w:rsidR="00E767C0" w:rsidRDefault="00A56CA5">
      <w:pPr>
        <w:pStyle w:val="a4"/>
        <w:spacing w:line="276" w:lineRule="auto"/>
        <w:ind w:right="167"/>
      </w:pPr>
      <w:r>
        <w:t>Выполнение рицовки на картоне с помощью канцелярского ножа, выполнение</w:t>
      </w:r>
      <w:r>
        <w:rPr>
          <w:spacing w:val="1"/>
        </w:rPr>
        <w:t xml:space="preserve"> </w:t>
      </w:r>
      <w:r>
        <w:t>отверстий шилом.</w:t>
      </w:r>
    </w:p>
    <w:p w:rsidR="00E767C0" w:rsidRDefault="00A56CA5">
      <w:pPr>
        <w:pStyle w:val="a4"/>
        <w:spacing w:line="276" w:lineRule="auto"/>
        <w:ind w:right="158"/>
      </w:pPr>
      <w:r>
        <w:t>Технология</w:t>
      </w:r>
      <w:r>
        <w:rPr>
          <w:spacing w:val="1"/>
        </w:rPr>
        <w:t xml:space="preserve"> </w:t>
      </w:r>
      <w:r>
        <w:t>обработки</w:t>
      </w:r>
      <w:r>
        <w:rPr>
          <w:spacing w:val="1"/>
        </w:rPr>
        <w:t xml:space="preserve"> </w:t>
      </w:r>
      <w:r>
        <w:t>текстильных</w:t>
      </w:r>
      <w:r>
        <w:rPr>
          <w:spacing w:val="1"/>
        </w:rPr>
        <w:t xml:space="preserve"> </w:t>
      </w:r>
      <w:r>
        <w:t>материалов.</w:t>
      </w:r>
      <w:r>
        <w:rPr>
          <w:spacing w:val="1"/>
        </w:rPr>
        <w:t xml:space="preserve"> </w:t>
      </w:r>
      <w:r>
        <w:t>Использование</w:t>
      </w:r>
      <w:r>
        <w:rPr>
          <w:spacing w:val="1"/>
        </w:rPr>
        <w:t xml:space="preserve"> </w:t>
      </w:r>
      <w:r>
        <w:t>трикотажа</w:t>
      </w:r>
      <w:r>
        <w:rPr>
          <w:spacing w:val="1"/>
        </w:rPr>
        <w:t xml:space="preserve"> </w:t>
      </w:r>
      <w:r>
        <w:t>и</w:t>
      </w:r>
      <w:r>
        <w:rPr>
          <w:spacing w:val="1"/>
        </w:rPr>
        <w:t xml:space="preserve"> </w:t>
      </w:r>
      <w:r>
        <w:t>нетканых материалов для изготовления изделий. Использование вариантов строчки</w:t>
      </w:r>
      <w:r>
        <w:rPr>
          <w:spacing w:val="1"/>
        </w:rPr>
        <w:t xml:space="preserve"> </w:t>
      </w:r>
      <w:r>
        <w:t>косого</w:t>
      </w:r>
      <w:r>
        <w:rPr>
          <w:spacing w:val="1"/>
        </w:rPr>
        <w:t xml:space="preserve"> </w:t>
      </w:r>
      <w:r>
        <w:t>стежка</w:t>
      </w:r>
      <w:r>
        <w:rPr>
          <w:spacing w:val="1"/>
        </w:rPr>
        <w:t xml:space="preserve"> </w:t>
      </w:r>
      <w:r>
        <w:t>(крестик,</w:t>
      </w:r>
      <w:r>
        <w:rPr>
          <w:spacing w:val="1"/>
        </w:rPr>
        <w:t xml:space="preserve"> </w:t>
      </w:r>
      <w:r>
        <w:t>стебельчатая</w:t>
      </w:r>
      <w:r>
        <w:rPr>
          <w:spacing w:val="1"/>
        </w:rPr>
        <w:t xml:space="preserve"> </w:t>
      </w:r>
      <w:r>
        <w:t>и</w:t>
      </w:r>
      <w:r>
        <w:rPr>
          <w:spacing w:val="1"/>
        </w:rPr>
        <w:t xml:space="preserve"> </w:t>
      </w:r>
      <w:r>
        <w:t>другие)</w:t>
      </w:r>
      <w:r>
        <w:rPr>
          <w:spacing w:val="1"/>
        </w:rPr>
        <w:t xml:space="preserve"> </w:t>
      </w:r>
      <w:r>
        <w:t>и</w:t>
      </w:r>
      <w:r>
        <w:rPr>
          <w:spacing w:val="1"/>
        </w:rPr>
        <w:t xml:space="preserve"> </w:t>
      </w:r>
      <w:r>
        <w:t>(или)</w:t>
      </w:r>
      <w:r>
        <w:rPr>
          <w:spacing w:val="1"/>
        </w:rPr>
        <w:t xml:space="preserve"> </w:t>
      </w:r>
      <w:r>
        <w:t>петельной</w:t>
      </w:r>
      <w:r>
        <w:rPr>
          <w:spacing w:val="1"/>
        </w:rPr>
        <w:t xml:space="preserve"> </w:t>
      </w:r>
      <w:r>
        <w:t>строчки</w:t>
      </w:r>
      <w:r>
        <w:rPr>
          <w:spacing w:val="1"/>
        </w:rPr>
        <w:t xml:space="preserve"> </w:t>
      </w:r>
      <w:r>
        <w:t>для</w:t>
      </w:r>
      <w:r>
        <w:rPr>
          <w:spacing w:val="1"/>
        </w:rPr>
        <w:t xml:space="preserve"> </w:t>
      </w:r>
      <w:r>
        <w:t>соединения</w:t>
      </w:r>
      <w:r>
        <w:rPr>
          <w:spacing w:val="1"/>
        </w:rPr>
        <w:t xml:space="preserve"> </w:t>
      </w:r>
      <w:r>
        <w:t>деталей</w:t>
      </w:r>
      <w:r>
        <w:rPr>
          <w:spacing w:val="1"/>
        </w:rPr>
        <w:t xml:space="preserve"> </w:t>
      </w:r>
      <w:r>
        <w:t>изделия</w:t>
      </w:r>
      <w:r>
        <w:rPr>
          <w:spacing w:val="1"/>
        </w:rPr>
        <w:t xml:space="preserve"> </w:t>
      </w:r>
      <w:r>
        <w:t>и</w:t>
      </w:r>
      <w:r>
        <w:rPr>
          <w:spacing w:val="1"/>
        </w:rPr>
        <w:t xml:space="preserve"> </w:t>
      </w:r>
      <w:r>
        <w:t>отделки.</w:t>
      </w:r>
      <w:r>
        <w:rPr>
          <w:spacing w:val="1"/>
        </w:rPr>
        <w:t xml:space="preserve"> </w:t>
      </w:r>
      <w:r>
        <w:t>Пришивание</w:t>
      </w:r>
      <w:r>
        <w:rPr>
          <w:spacing w:val="1"/>
        </w:rPr>
        <w:t xml:space="preserve"> </w:t>
      </w:r>
      <w:r>
        <w:t>пуговиц</w:t>
      </w:r>
      <w:r>
        <w:rPr>
          <w:spacing w:val="1"/>
        </w:rPr>
        <w:t xml:space="preserve"> </w:t>
      </w:r>
      <w:r>
        <w:t>(с</w:t>
      </w:r>
      <w:r>
        <w:rPr>
          <w:spacing w:val="1"/>
        </w:rPr>
        <w:t xml:space="preserve"> </w:t>
      </w:r>
      <w:r>
        <w:t>двумя-четырьмя</w:t>
      </w:r>
      <w:r>
        <w:rPr>
          <w:spacing w:val="1"/>
        </w:rPr>
        <w:t xml:space="preserve"> </w:t>
      </w:r>
      <w:r>
        <w:t>отверстиями).</w:t>
      </w:r>
      <w:r>
        <w:rPr>
          <w:spacing w:val="2"/>
        </w:rPr>
        <w:t xml:space="preserve"> </w:t>
      </w:r>
      <w:r>
        <w:t>Изготовление</w:t>
      </w:r>
      <w:r>
        <w:rPr>
          <w:spacing w:val="1"/>
        </w:rPr>
        <w:t xml:space="preserve"> </w:t>
      </w:r>
      <w:r>
        <w:t>швейных</w:t>
      </w:r>
      <w:r>
        <w:rPr>
          <w:spacing w:val="-3"/>
        </w:rPr>
        <w:t xml:space="preserve"> </w:t>
      </w:r>
      <w:r>
        <w:t>изделий из нескольких</w:t>
      </w:r>
      <w:r>
        <w:rPr>
          <w:spacing w:val="-3"/>
        </w:rPr>
        <w:t xml:space="preserve"> </w:t>
      </w:r>
      <w:r>
        <w:t>деталей.</w:t>
      </w:r>
    </w:p>
    <w:p w:rsidR="00E767C0" w:rsidRDefault="00A56CA5">
      <w:pPr>
        <w:pStyle w:val="a4"/>
        <w:spacing w:before="1" w:line="276" w:lineRule="auto"/>
        <w:ind w:right="161"/>
      </w:pPr>
      <w:r>
        <w:t>Использование</w:t>
      </w:r>
      <w:r>
        <w:rPr>
          <w:spacing w:val="1"/>
        </w:rPr>
        <w:t xml:space="preserve"> </w:t>
      </w:r>
      <w:r>
        <w:t>дополнительных</w:t>
      </w:r>
      <w:r>
        <w:rPr>
          <w:spacing w:val="1"/>
        </w:rPr>
        <w:t xml:space="preserve"> </w:t>
      </w:r>
      <w:r>
        <w:t>материалов.</w:t>
      </w:r>
      <w:r>
        <w:rPr>
          <w:spacing w:val="1"/>
        </w:rPr>
        <w:t xml:space="preserve"> </w:t>
      </w:r>
      <w:r>
        <w:t>Комбинирование</w:t>
      </w:r>
      <w:r>
        <w:rPr>
          <w:spacing w:val="1"/>
        </w:rPr>
        <w:t xml:space="preserve"> </w:t>
      </w:r>
      <w:r>
        <w:t>разных</w:t>
      </w:r>
      <w:r>
        <w:rPr>
          <w:spacing w:val="1"/>
        </w:rPr>
        <w:t xml:space="preserve"> </w:t>
      </w:r>
      <w:r>
        <w:t>материалов</w:t>
      </w:r>
      <w:r>
        <w:rPr>
          <w:spacing w:val="-1"/>
        </w:rPr>
        <w:t xml:space="preserve"> </w:t>
      </w:r>
      <w:r>
        <w:t>в одном</w:t>
      </w:r>
      <w:r>
        <w:rPr>
          <w:spacing w:val="2"/>
        </w:rPr>
        <w:t xml:space="preserve"> </w:t>
      </w:r>
      <w:r>
        <w:t>изделии.</w:t>
      </w:r>
    </w:p>
    <w:p w:rsidR="00E767C0" w:rsidRDefault="00A56CA5">
      <w:pPr>
        <w:pStyle w:val="a4"/>
        <w:spacing w:line="321" w:lineRule="exact"/>
        <w:ind w:left="1273" w:firstLine="0"/>
      </w:pPr>
      <w:r>
        <w:t>Конструирование</w:t>
      </w:r>
      <w:r>
        <w:rPr>
          <w:spacing w:val="-6"/>
        </w:rPr>
        <w:t xml:space="preserve"> </w:t>
      </w:r>
      <w:r>
        <w:t>и</w:t>
      </w:r>
      <w:r>
        <w:rPr>
          <w:spacing w:val="-6"/>
        </w:rPr>
        <w:t xml:space="preserve"> </w:t>
      </w:r>
      <w:r>
        <w:t>моделирование.</w:t>
      </w:r>
    </w:p>
    <w:p w:rsidR="00E767C0" w:rsidRDefault="00A56CA5">
      <w:pPr>
        <w:pStyle w:val="a4"/>
        <w:spacing w:before="47" w:line="276" w:lineRule="auto"/>
        <w:ind w:right="155"/>
      </w:pPr>
      <w:r>
        <w:t>Конструирование</w:t>
      </w:r>
      <w:r>
        <w:rPr>
          <w:spacing w:val="1"/>
        </w:rPr>
        <w:t xml:space="preserve"> </w:t>
      </w:r>
      <w:r>
        <w:t>и моделирование изделий из различных материалов,</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наборов</w:t>
      </w:r>
      <w:r>
        <w:rPr>
          <w:spacing w:val="1"/>
        </w:rPr>
        <w:t xml:space="preserve"> </w:t>
      </w:r>
      <w:r>
        <w:t>«Конструктор»</w:t>
      </w:r>
      <w:r>
        <w:rPr>
          <w:spacing w:val="1"/>
        </w:rPr>
        <w:t xml:space="preserve"> </w:t>
      </w:r>
      <w:r>
        <w:t>по</w:t>
      </w:r>
      <w:r>
        <w:rPr>
          <w:spacing w:val="1"/>
        </w:rPr>
        <w:t xml:space="preserve"> </w:t>
      </w:r>
      <w:r>
        <w:t>заданным</w:t>
      </w:r>
      <w:r>
        <w:rPr>
          <w:spacing w:val="1"/>
        </w:rPr>
        <w:t xml:space="preserve"> </w:t>
      </w:r>
      <w:r>
        <w:t>условиям</w:t>
      </w:r>
      <w:r>
        <w:rPr>
          <w:spacing w:val="1"/>
        </w:rPr>
        <w:t xml:space="preserve"> </w:t>
      </w:r>
      <w:r>
        <w:t>(технико-технологическим,</w:t>
      </w:r>
      <w:r>
        <w:rPr>
          <w:spacing w:val="1"/>
        </w:rPr>
        <w:t xml:space="preserve"> </w:t>
      </w:r>
      <w:r>
        <w:t>функциональным,</w:t>
      </w:r>
      <w:r>
        <w:rPr>
          <w:spacing w:val="1"/>
        </w:rPr>
        <w:t xml:space="preserve"> </w:t>
      </w:r>
      <w:r>
        <w:t>декоративно-художественным).</w:t>
      </w:r>
      <w:r>
        <w:rPr>
          <w:spacing w:val="1"/>
        </w:rPr>
        <w:t xml:space="preserve"> </w:t>
      </w:r>
      <w:r>
        <w:t>Способы</w:t>
      </w:r>
      <w:r>
        <w:rPr>
          <w:spacing w:val="1"/>
        </w:rPr>
        <w:t xml:space="preserve"> </w:t>
      </w:r>
      <w:r>
        <w:t>подвижного</w:t>
      </w:r>
      <w:r>
        <w:rPr>
          <w:spacing w:val="1"/>
        </w:rPr>
        <w:t xml:space="preserve"> </w:t>
      </w:r>
      <w:r>
        <w:t>и</w:t>
      </w:r>
      <w:r>
        <w:rPr>
          <w:spacing w:val="1"/>
        </w:rPr>
        <w:t xml:space="preserve"> </w:t>
      </w:r>
      <w:r>
        <w:t>неподвижного</w:t>
      </w:r>
      <w:r>
        <w:rPr>
          <w:spacing w:val="1"/>
        </w:rPr>
        <w:t xml:space="preserve"> </w:t>
      </w:r>
      <w:r>
        <w:t>соединения</w:t>
      </w:r>
      <w:r>
        <w:rPr>
          <w:spacing w:val="1"/>
        </w:rPr>
        <w:t xml:space="preserve"> </w:t>
      </w:r>
      <w:r>
        <w:t>деталей</w:t>
      </w:r>
      <w:r>
        <w:rPr>
          <w:spacing w:val="1"/>
        </w:rPr>
        <w:t xml:space="preserve"> </w:t>
      </w:r>
      <w:r>
        <w:t>набора</w:t>
      </w:r>
      <w:r>
        <w:rPr>
          <w:spacing w:val="1"/>
        </w:rPr>
        <w:t xml:space="preserve"> </w:t>
      </w:r>
      <w:r>
        <w:t>«Конструктор»,</w:t>
      </w:r>
      <w:r>
        <w:rPr>
          <w:spacing w:val="1"/>
        </w:rPr>
        <w:t xml:space="preserve"> </w:t>
      </w:r>
      <w:r>
        <w:t>их</w:t>
      </w:r>
      <w:r>
        <w:rPr>
          <w:spacing w:val="1"/>
        </w:rPr>
        <w:t xml:space="preserve"> </w:t>
      </w:r>
      <w:r>
        <w:t>использование</w:t>
      </w:r>
      <w:r>
        <w:rPr>
          <w:spacing w:val="1"/>
        </w:rPr>
        <w:t xml:space="preserve"> </w:t>
      </w:r>
      <w:r>
        <w:t>в</w:t>
      </w:r>
      <w:r>
        <w:rPr>
          <w:spacing w:val="-67"/>
        </w:rPr>
        <w:t xml:space="preserve"> </w:t>
      </w:r>
      <w:r>
        <w:t>изделиях,</w:t>
      </w:r>
      <w:r>
        <w:rPr>
          <w:spacing w:val="3"/>
        </w:rPr>
        <w:t xml:space="preserve"> </w:t>
      </w:r>
      <w:r>
        <w:t>жёсткость</w:t>
      </w:r>
      <w:r>
        <w:rPr>
          <w:spacing w:val="-2"/>
        </w:rPr>
        <w:t xml:space="preserve"> </w:t>
      </w:r>
      <w:r>
        <w:t>и</w:t>
      </w:r>
      <w:r>
        <w:rPr>
          <w:spacing w:val="6"/>
        </w:rPr>
        <w:t xml:space="preserve"> </w:t>
      </w:r>
      <w:r>
        <w:t>устойчивость</w:t>
      </w:r>
      <w:r>
        <w:rPr>
          <w:spacing w:val="-2"/>
        </w:rPr>
        <w:t xml:space="preserve"> </w:t>
      </w:r>
      <w:r>
        <w:t>конструкции.</w:t>
      </w:r>
    </w:p>
    <w:p w:rsidR="00E767C0" w:rsidRDefault="00A56CA5">
      <w:pPr>
        <w:pStyle w:val="a4"/>
        <w:spacing w:before="3" w:line="276" w:lineRule="auto"/>
        <w:ind w:right="154"/>
      </w:pPr>
      <w:r>
        <w:t>Создание простых макетов и моделей архитектурных сооружений, технических</w:t>
      </w:r>
      <w:r>
        <w:rPr>
          <w:spacing w:val="1"/>
        </w:rPr>
        <w:t xml:space="preserve"> </w:t>
      </w:r>
      <w:r>
        <w:t>устройств,</w:t>
      </w:r>
      <w:r>
        <w:rPr>
          <w:spacing w:val="1"/>
        </w:rPr>
        <w:t xml:space="preserve"> </w:t>
      </w:r>
      <w:r>
        <w:t>бытовых</w:t>
      </w:r>
      <w:r>
        <w:rPr>
          <w:spacing w:val="1"/>
        </w:rPr>
        <w:t xml:space="preserve"> </w:t>
      </w:r>
      <w:r>
        <w:t>конструкций.</w:t>
      </w:r>
      <w:r>
        <w:rPr>
          <w:spacing w:val="1"/>
        </w:rPr>
        <w:t xml:space="preserve"> </w:t>
      </w:r>
      <w:r>
        <w:t>Выполнение</w:t>
      </w:r>
      <w:r>
        <w:rPr>
          <w:spacing w:val="1"/>
        </w:rPr>
        <w:t xml:space="preserve"> </w:t>
      </w:r>
      <w:r>
        <w:t>заданий</w:t>
      </w:r>
      <w:r>
        <w:rPr>
          <w:spacing w:val="1"/>
        </w:rPr>
        <w:t xml:space="preserve"> </w:t>
      </w:r>
      <w:r>
        <w:t>на</w:t>
      </w:r>
      <w:r>
        <w:rPr>
          <w:spacing w:val="1"/>
        </w:rPr>
        <w:t xml:space="preserve"> </w:t>
      </w:r>
      <w:r>
        <w:t>доработку</w:t>
      </w:r>
      <w:r>
        <w:rPr>
          <w:spacing w:val="1"/>
        </w:rPr>
        <w:t xml:space="preserve"> </w:t>
      </w:r>
      <w:r>
        <w:t>конструкций</w:t>
      </w:r>
      <w:r>
        <w:rPr>
          <w:spacing w:val="-67"/>
        </w:rPr>
        <w:t xml:space="preserve"> </w:t>
      </w:r>
      <w:r>
        <w:t>(отдельных</w:t>
      </w:r>
      <w:r>
        <w:rPr>
          <w:spacing w:val="1"/>
        </w:rPr>
        <w:t xml:space="preserve"> </w:t>
      </w:r>
      <w:r>
        <w:t>узлов,</w:t>
      </w:r>
      <w:r>
        <w:rPr>
          <w:spacing w:val="1"/>
        </w:rPr>
        <w:t xml:space="preserve"> </w:t>
      </w:r>
      <w:r>
        <w:t>соединений)</w:t>
      </w:r>
      <w:r>
        <w:rPr>
          <w:spacing w:val="1"/>
        </w:rPr>
        <w:t xml:space="preserve"> </w:t>
      </w:r>
      <w:r>
        <w:t>с</w:t>
      </w:r>
      <w:r>
        <w:rPr>
          <w:spacing w:val="1"/>
        </w:rPr>
        <w:t xml:space="preserve"> </w:t>
      </w:r>
      <w:r>
        <w:t>учётом</w:t>
      </w:r>
      <w:r>
        <w:rPr>
          <w:spacing w:val="1"/>
        </w:rPr>
        <w:t xml:space="preserve"> </w:t>
      </w:r>
      <w:r>
        <w:t>дополнительных</w:t>
      </w:r>
      <w:r>
        <w:rPr>
          <w:spacing w:val="1"/>
        </w:rPr>
        <w:t xml:space="preserve"> </w:t>
      </w:r>
      <w:r>
        <w:t>условий</w:t>
      </w:r>
      <w:r>
        <w:rPr>
          <w:spacing w:val="1"/>
        </w:rPr>
        <w:t xml:space="preserve"> </w:t>
      </w:r>
      <w:r>
        <w:t>(требований).</w:t>
      </w:r>
      <w:r>
        <w:rPr>
          <w:spacing w:val="1"/>
        </w:rPr>
        <w:t xml:space="preserve"> </w:t>
      </w:r>
      <w:r>
        <w:t>Использование измерений и построений для решения практических задач. Решение</w:t>
      </w:r>
      <w:r>
        <w:rPr>
          <w:spacing w:val="1"/>
        </w:rPr>
        <w:t xml:space="preserve"> </w:t>
      </w:r>
      <w:r>
        <w:t>задач</w:t>
      </w:r>
      <w:r>
        <w:rPr>
          <w:spacing w:val="1"/>
        </w:rPr>
        <w:t xml:space="preserve"> </w:t>
      </w:r>
      <w:r>
        <w:t>на</w:t>
      </w:r>
      <w:r>
        <w:rPr>
          <w:spacing w:val="1"/>
        </w:rPr>
        <w:t xml:space="preserve"> </w:t>
      </w:r>
      <w:r>
        <w:t>мысленную</w:t>
      </w:r>
      <w:r>
        <w:rPr>
          <w:spacing w:val="1"/>
        </w:rPr>
        <w:t xml:space="preserve"> </w:t>
      </w:r>
      <w:r>
        <w:t>трансформацию</w:t>
      </w:r>
      <w:r>
        <w:rPr>
          <w:spacing w:val="1"/>
        </w:rPr>
        <w:t xml:space="preserve"> </w:t>
      </w:r>
      <w:r>
        <w:t>трёхмерной</w:t>
      </w:r>
      <w:r>
        <w:rPr>
          <w:spacing w:val="1"/>
        </w:rPr>
        <w:t xml:space="preserve"> </w:t>
      </w:r>
      <w:r>
        <w:t>конструкции</w:t>
      </w:r>
      <w:r>
        <w:rPr>
          <w:spacing w:val="1"/>
        </w:rPr>
        <w:t xml:space="preserve"> </w:t>
      </w:r>
      <w:r>
        <w:t>в</w:t>
      </w:r>
      <w:r>
        <w:rPr>
          <w:spacing w:val="1"/>
        </w:rPr>
        <w:t xml:space="preserve"> </w:t>
      </w:r>
      <w:r>
        <w:t>развёртку</w:t>
      </w:r>
      <w:r>
        <w:rPr>
          <w:spacing w:val="1"/>
        </w:rPr>
        <w:t xml:space="preserve"> </w:t>
      </w:r>
      <w:r>
        <w:t>(и</w:t>
      </w:r>
      <w:r>
        <w:rPr>
          <w:spacing w:val="-67"/>
        </w:rPr>
        <w:t xml:space="preserve"> </w:t>
      </w:r>
      <w:r>
        <w:t>наоборот).</w:t>
      </w:r>
    </w:p>
    <w:p w:rsidR="00E767C0" w:rsidRDefault="00A56CA5">
      <w:pPr>
        <w:pStyle w:val="a4"/>
        <w:spacing w:before="1"/>
        <w:ind w:left="1273" w:firstLine="0"/>
        <w:jc w:val="left"/>
      </w:pPr>
      <w:r>
        <w:t>ИКТ.</w:t>
      </w:r>
    </w:p>
    <w:p w:rsidR="00E767C0" w:rsidRDefault="00A56CA5">
      <w:pPr>
        <w:pStyle w:val="a4"/>
        <w:spacing w:before="47" w:line="276" w:lineRule="auto"/>
        <w:ind w:right="153"/>
      </w:pPr>
      <w:r>
        <w:t>Информационная среда, основные источники (органы восприятия) информации,</w:t>
      </w:r>
      <w:r>
        <w:rPr>
          <w:spacing w:val="1"/>
        </w:rPr>
        <w:t xml:space="preserve"> </w:t>
      </w:r>
      <w:r>
        <w:t>получаемой</w:t>
      </w:r>
      <w:r>
        <w:rPr>
          <w:spacing w:val="1"/>
        </w:rPr>
        <w:t xml:space="preserve"> </w:t>
      </w:r>
      <w:r>
        <w:t>человеком.</w:t>
      </w:r>
      <w:r>
        <w:rPr>
          <w:spacing w:val="1"/>
        </w:rPr>
        <w:t xml:space="preserve"> </w:t>
      </w:r>
      <w:r>
        <w:t>Сохранение</w:t>
      </w:r>
      <w:r>
        <w:rPr>
          <w:spacing w:val="1"/>
        </w:rPr>
        <w:t xml:space="preserve"> </w:t>
      </w:r>
      <w:r>
        <w:t>и</w:t>
      </w:r>
      <w:r>
        <w:rPr>
          <w:spacing w:val="1"/>
        </w:rPr>
        <w:t xml:space="preserve"> </w:t>
      </w:r>
      <w:r>
        <w:t>передача</w:t>
      </w:r>
      <w:r>
        <w:rPr>
          <w:spacing w:val="1"/>
        </w:rPr>
        <w:t xml:space="preserve"> </w:t>
      </w:r>
      <w:r>
        <w:t>информации.</w:t>
      </w:r>
      <w:r>
        <w:rPr>
          <w:spacing w:val="1"/>
        </w:rPr>
        <w:t xml:space="preserve"> </w:t>
      </w:r>
      <w:r>
        <w:t>Информационные</w:t>
      </w:r>
      <w:r>
        <w:rPr>
          <w:spacing w:val="-67"/>
        </w:rPr>
        <w:t xml:space="preserve"> </w:t>
      </w:r>
      <w:r>
        <w:t>технологии. Источники информации, используемые человеком в быту: телевидение,</w:t>
      </w:r>
      <w:r>
        <w:rPr>
          <w:spacing w:val="1"/>
        </w:rPr>
        <w:t xml:space="preserve"> </w:t>
      </w:r>
      <w:r>
        <w:t>радио,</w:t>
      </w:r>
      <w:r>
        <w:rPr>
          <w:spacing w:val="1"/>
        </w:rPr>
        <w:t xml:space="preserve"> </w:t>
      </w:r>
      <w:r>
        <w:t>печатные</w:t>
      </w:r>
      <w:r>
        <w:rPr>
          <w:spacing w:val="1"/>
        </w:rPr>
        <w:t xml:space="preserve"> </w:t>
      </w:r>
      <w:r>
        <w:t>издания,</w:t>
      </w:r>
      <w:r>
        <w:rPr>
          <w:spacing w:val="1"/>
        </w:rPr>
        <w:t xml:space="preserve"> </w:t>
      </w:r>
      <w:r>
        <w:t>персональный</w:t>
      </w:r>
      <w:r>
        <w:rPr>
          <w:spacing w:val="1"/>
        </w:rPr>
        <w:t xml:space="preserve"> </w:t>
      </w:r>
      <w:r>
        <w:t>компьютер</w:t>
      </w:r>
      <w:r>
        <w:rPr>
          <w:spacing w:val="1"/>
        </w:rPr>
        <w:t xml:space="preserve"> </w:t>
      </w:r>
      <w:r>
        <w:t>и</w:t>
      </w:r>
      <w:r>
        <w:rPr>
          <w:spacing w:val="1"/>
        </w:rPr>
        <w:t xml:space="preserve"> </w:t>
      </w:r>
      <w:r>
        <w:t>другие.</w:t>
      </w:r>
      <w:r>
        <w:rPr>
          <w:spacing w:val="1"/>
        </w:rPr>
        <w:t xml:space="preserve"> </w:t>
      </w:r>
      <w:r>
        <w:t>Современный</w:t>
      </w:r>
      <w:r>
        <w:rPr>
          <w:spacing w:val="1"/>
        </w:rPr>
        <w:t xml:space="preserve"> </w:t>
      </w:r>
      <w:r>
        <w:t>информационный мир.</w:t>
      </w:r>
      <w:r>
        <w:rPr>
          <w:spacing w:val="1"/>
        </w:rPr>
        <w:t xml:space="preserve"> </w:t>
      </w:r>
      <w:r>
        <w:t>Персональный</w:t>
      </w:r>
      <w:r>
        <w:rPr>
          <w:spacing w:val="1"/>
        </w:rPr>
        <w:t xml:space="preserve"> </w:t>
      </w:r>
      <w:r>
        <w:t>компьютер</w:t>
      </w:r>
      <w:r>
        <w:rPr>
          <w:spacing w:val="1"/>
        </w:rPr>
        <w:t xml:space="preserve"> </w:t>
      </w:r>
      <w:r>
        <w:t>(ПК) и его</w:t>
      </w:r>
      <w:r>
        <w:rPr>
          <w:spacing w:val="1"/>
        </w:rPr>
        <w:t xml:space="preserve"> </w:t>
      </w:r>
      <w:r>
        <w:t>назначение.</w:t>
      </w:r>
      <w:r>
        <w:rPr>
          <w:spacing w:val="1"/>
        </w:rPr>
        <w:t xml:space="preserve"> </w:t>
      </w:r>
      <w:r>
        <w:t>Правила</w:t>
      </w:r>
      <w:r>
        <w:rPr>
          <w:spacing w:val="1"/>
        </w:rPr>
        <w:t xml:space="preserve"> </w:t>
      </w:r>
      <w:r>
        <w:t>пользования</w:t>
      </w:r>
      <w:r>
        <w:rPr>
          <w:spacing w:val="1"/>
        </w:rPr>
        <w:t xml:space="preserve"> </w:t>
      </w:r>
      <w:r>
        <w:t>ПК</w:t>
      </w:r>
      <w:r>
        <w:rPr>
          <w:spacing w:val="1"/>
        </w:rPr>
        <w:t xml:space="preserve"> </w:t>
      </w:r>
      <w:r>
        <w:t>для</w:t>
      </w:r>
      <w:r>
        <w:rPr>
          <w:spacing w:val="1"/>
        </w:rPr>
        <w:t xml:space="preserve"> </w:t>
      </w:r>
      <w:r>
        <w:t>сохранения</w:t>
      </w:r>
      <w:r>
        <w:rPr>
          <w:spacing w:val="1"/>
        </w:rPr>
        <w:t xml:space="preserve"> </w:t>
      </w:r>
      <w:r>
        <w:t>здоровья.</w:t>
      </w:r>
      <w:r>
        <w:rPr>
          <w:spacing w:val="1"/>
        </w:rPr>
        <w:t xml:space="preserve"> </w:t>
      </w:r>
      <w:r>
        <w:t>Назначение</w:t>
      </w:r>
      <w:r>
        <w:rPr>
          <w:spacing w:val="1"/>
        </w:rPr>
        <w:t xml:space="preserve"> </w:t>
      </w:r>
      <w:r>
        <w:t>основных</w:t>
      </w:r>
      <w:r>
        <w:rPr>
          <w:spacing w:val="1"/>
        </w:rPr>
        <w:t xml:space="preserve"> </w:t>
      </w:r>
      <w:r>
        <w:t>устройств</w:t>
      </w:r>
      <w:r>
        <w:rPr>
          <w:spacing w:val="1"/>
        </w:rPr>
        <w:t xml:space="preserve"> </w:t>
      </w:r>
      <w:r>
        <w:t>компьютера</w:t>
      </w:r>
      <w:r>
        <w:rPr>
          <w:spacing w:val="1"/>
        </w:rPr>
        <w:t xml:space="preserve"> </w:t>
      </w:r>
      <w:r>
        <w:t>для</w:t>
      </w:r>
      <w:r>
        <w:rPr>
          <w:spacing w:val="1"/>
        </w:rPr>
        <w:t xml:space="preserve"> </w:t>
      </w:r>
      <w:r>
        <w:t>ввода,</w:t>
      </w:r>
      <w:r>
        <w:rPr>
          <w:spacing w:val="1"/>
        </w:rPr>
        <w:t xml:space="preserve"> </w:t>
      </w:r>
      <w:r>
        <w:t>вывода</w:t>
      </w:r>
      <w:r>
        <w:rPr>
          <w:spacing w:val="1"/>
        </w:rPr>
        <w:t xml:space="preserve"> </w:t>
      </w:r>
      <w:r>
        <w:t>и</w:t>
      </w:r>
      <w:r>
        <w:rPr>
          <w:spacing w:val="1"/>
        </w:rPr>
        <w:t xml:space="preserve"> </w:t>
      </w:r>
      <w:r>
        <w:t>обработки</w:t>
      </w:r>
      <w:r>
        <w:rPr>
          <w:spacing w:val="1"/>
        </w:rPr>
        <w:t xml:space="preserve"> </w:t>
      </w:r>
      <w:r>
        <w:t>информации.</w:t>
      </w:r>
      <w:r>
        <w:rPr>
          <w:spacing w:val="1"/>
        </w:rPr>
        <w:t xml:space="preserve"> </w:t>
      </w:r>
      <w:r>
        <w:t>Работа</w:t>
      </w:r>
      <w:r>
        <w:rPr>
          <w:spacing w:val="1"/>
        </w:rPr>
        <w:t xml:space="preserve"> </w:t>
      </w:r>
      <w:r>
        <w:t>с</w:t>
      </w:r>
      <w:r>
        <w:rPr>
          <w:spacing w:val="1"/>
        </w:rPr>
        <w:t xml:space="preserve"> </w:t>
      </w:r>
      <w:r>
        <w:t>доступной</w:t>
      </w:r>
      <w:r>
        <w:rPr>
          <w:spacing w:val="1"/>
        </w:rPr>
        <w:t xml:space="preserve"> </w:t>
      </w:r>
      <w:r>
        <w:t>информацией (книги, музеи, беседы (мастер-классы) с мастерами, Интернет, видео,</w:t>
      </w:r>
      <w:r>
        <w:rPr>
          <w:spacing w:val="1"/>
        </w:rPr>
        <w:t xml:space="preserve"> </w:t>
      </w:r>
      <w:r>
        <w:t>DVD).</w:t>
      </w:r>
      <w:r>
        <w:rPr>
          <w:spacing w:val="2"/>
        </w:rPr>
        <w:t xml:space="preserve"> </w:t>
      </w:r>
      <w:r>
        <w:t>Работа</w:t>
      </w:r>
      <w:r>
        <w:rPr>
          <w:spacing w:val="1"/>
        </w:rPr>
        <w:t xml:space="preserve"> </w:t>
      </w:r>
      <w:r>
        <w:t>с текстовым</w:t>
      </w:r>
      <w:r>
        <w:rPr>
          <w:spacing w:val="1"/>
        </w:rPr>
        <w:t xml:space="preserve"> </w:t>
      </w:r>
      <w:r>
        <w:t>редактором</w:t>
      </w:r>
      <w:r>
        <w:rPr>
          <w:spacing w:val="1"/>
        </w:rPr>
        <w:t xml:space="preserve"> </w:t>
      </w:r>
      <w:r>
        <w:t>Microsoft</w:t>
      </w:r>
      <w:r>
        <w:rPr>
          <w:spacing w:val="-1"/>
        </w:rPr>
        <w:t xml:space="preserve"> </w:t>
      </w:r>
      <w:r>
        <w:t>Word или</w:t>
      </w:r>
      <w:r>
        <w:rPr>
          <w:spacing w:val="-1"/>
        </w:rPr>
        <w:t xml:space="preserve"> </w:t>
      </w:r>
      <w:r>
        <w:t>другим.</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58"/>
      </w:pPr>
      <w:r>
        <w:lastRenderedPageBreak/>
        <w:t>Изучение технологии в 3 классе способствует освоению ряда универсальных</w:t>
      </w:r>
      <w:r>
        <w:rPr>
          <w:spacing w:val="1"/>
        </w:rPr>
        <w:t xml:space="preserve"> </w:t>
      </w:r>
      <w:r>
        <w:t>учебных</w:t>
      </w:r>
      <w:r>
        <w:rPr>
          <w:spacing w:val="1"/>
        </w:rPr>
        <w:t xml:space="preserve"> </w:t>
      </w:r>
      <w:r>
        <w:t>действий:</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универсальных</w:t>
      </w:r>
      <w:r>
        <w:rPr>
          <w:spacing w:val="1"/>
        </w:rPr>
        <w:t xml:space="preserve"> </w:t>
      </w:r>
      <w:r>
        <w:t>учебных действий,</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4"/>
        </w:rPr>
        <w:t xml:space="preserve"> </w:t>
      </w:r>
      <w:r>
        <w:t>действий,</w:t>
      </w:r>
      <w:r>
        <w:rPr>
          <w:spacing w:val="3"/>
        </w:rPr>
        <w:t xml:space="preserve"> </w:t>
      </w:r>
      <w:r>
        <w:t>совместной деятельности.</w:t>
      </w:r>
    </w:p>
    <w:p w:rsidR="00E767C0" w:rsidRDefault="00A56CA5">
      <w:pPr>
        <w:pStyle w:val="a4"/>
        <w:spacing w:line="278" w:lineRule="auto"/>
        <w:ind w:right="156"/>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логические</w:t>
      </w:r>
      <w:r>
        <w:rPr>
          <w:spacing w:val="1"/>
        </w:rPr>
        <w:t xml:space="preserve"> </w:t>
      </w:r>
      <w:r>
        <w:t>и</w:t>
      </w:r>
      <w:r>
        <w:rPr>
          <w:spacing w:val="-67"/>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67"/>
        </w:rPr>
        <w:t xml:space="preserve"> </w:t>
      </w:r>
      <w:r>
        <w:t>действий:</w:t>
      </w:r>
    </w:p>
    <w:p w:rsidR="00E767C0" w:rsidRDefault="00A56CA5">
      <w:pPr>
        <w:pStyle w:val="a4"/>
        <w:spacing w:line="276" w:lineRule="auto"/>
        <w:ind w:right="165"/>
      </w:pPr>
      <w:r>
        <w:t>ориентироваться в терминах,</w:t>
      </w:r>
      <w:r>
        <w:rPr>
          <w:spacing w:val="1"/>
        </w:rPr>
        <w:t xml:space="preserve"> </w:t>
      </w:r>
      <w:r>
        <w:t>используемых в технологии, использовать их в</w:t>
      </w:r>
      <w:r>
        <w:rPr>
          <w:spacing w:val="1"/>
        </w:rPr>
        <w:t xml:space="preserve"> </w:t>
      </w:r>
      <w:r>
        <w:t>ответах</w:t>
      </w:r>
      <w:r>
        <w:rPr>
          <w:spacing w:val="-4"/>
        </w:rPr>
        <w:t xml:space="preserve"> </w:t>
      </w:r>
      <w:r>
        <w:t>на</w:t>
      </w:r>
      <w:r>
        <w:rPr>
          <w:spacing w:val="1"/>
        </w:rPr>
        <w:t xml:space="preserve"> </w:t>
      </w:r>
      <w:r>
        <w:t>вопросы и</w:t>
      </w:r>
      <w:r>
        <w:rPr>
          <w:spacing w:val="1"/>
        </w:rPr>
        <w:t xml:space="preserve"> </w:t>
      </w:r>
      <w:r>
        <w:t>высказываниях</w:t>
      </w:r>
      <w:r>
        <w:rPr>
          <w:spacing w:val="-4"/>
        </w:rPr>
        <w:t xml:space="preserve"> </w:t>
      </w:r>
      <w:r>
        <w:t>(в</w:t>
      </w:r>
      <w:r>
        <w:rPr>
          <w:spacing w:val="3"/>
        </w:rPr>
        <w:t xml:space="preserve"> </w:t>
      </w:r>
      <w:r>
        <w:t>пределах</w:t>
      </w:r>
      <w:r>
        <w:rPr>
          <w:spacing w:val="-3"/>
        </w:rPr>
        <w:t xml:space="preserve"> </w:t>
      </w:r>
      <w:r>
        <w:t>изученного);</w:t>
      </w:r>
    </w:p>
    <w:p w:rsidR="00E767C0" w:rsidRDefault="00A56CA5">
      <w:pPr>
        <w:pStyle w:val="a4"/>
        <w:spacing w:line="276" w:lineRule="auto"/>
        <w:ind w:right="163"/>
      </w:pPr>
      <w:r>
        <w:t>осуществлять анализ</w:t>
      </w:r>
      <w:r>
        <w:rPr>
          <w:spacing w:val="1"/>
        </w:rPr>
        <w:t xml:space="preserve"> </w:t>
      </w:r>
      <w:r>
        <w:t>предложенных образцов с выделением</w:t>
      </w:r>
      <w:r>
        <w:rPr>
          <w:spacing w:val="1"/>
        </w:rPr>
        <w:t xml:space="preserve"> </w:t>
      </w:r>
      <w:r>
        <w:t>существенных и</w:t>
      </w:r>
      <w:r>
        <w:rPr>
          <w:spacing w:val="1"/>
        </w:rPr>
        <w:t xml:space="preserve"> </w:t>
      </w:r>
      <w:r>
        <w:t>несущественных</w:t>
      </w:r>
      <w:r>
        <w:rPr>
          <w:spacing w:val="-4"/>
        </w:rPr>
        <w:t xml:space="preserve"> </w:t>
      </w:r>
      <w:r>
        <w:t>признаков;</w:t>
      </w:r>
    </w:p>
    <w:p w:rsidR="00E767C0" w:rsidRDefault="00A56CA5">
      <w:pPr>
        <w:pStyle w:val="a4"/>
        <w:spacing w:line="276" w:lineRule="auto"/>
        <w:ind w:right="165"/>
      </w:pPr>
      <w:r>
        <w:t>выполнять</w:t>
      </w:r>
      <w:r>
        <w:rPr>
          <w:spacing w:val="1"/>
        </w:rPr>
        <w:t xml:space="preserve"> </w:t>
      </w:r>
      <w:r>
        <w:t>работу</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инструкцией,</w:t>
      </w:r>
      <w:r>
        <w:rPr>
          <w:spacing w:val="1"/>
        </w:rPr>
        <w:t xml:space="preserve"> </w:t>
      </w:r>
      <w:r>
        <w:t>устной</w:t>
      </w:r>
      <w:r>
        <w:rPr>
          <w:spacing w:val="1"/>
        </w:rPr>
        <w:t xml:space="preserve"> </w:t>
      </w:r>
      <w:r>
        <w:t>или</w:t>
      </w:r>
      <w:r>
        <w:rPr>
          <w:spacing w:val="1"/>
        </w:rPr>
        <w:t xml:space="preserve"> </w:t>
      </w:r>
      <w:r>
        <w:t>письменной,</w:t>
      </w:r>
      <w:r>
        <w:rPr>
          <w:spacing w:val="1"/>
        </w:rPr>
        <w:t xml:space="preserve"> </w:t>
      </w:r>
      <w:r>
        <w:t>а</w:t>
      </w:r>
      <w:r>
        <w:rPr>
          <w:spacing w:val="-67"/>
        </w:rPr>
        <w:t xml:space="preserve"> </w:t>
      </w:r>
      <w:r>
        <w:t>также</w:t>
      </w:r>
      <w:r>
        <w:rPr>
          <w:spacing w:val="1"/>
        </w:rPr>
        <w:t xml:space="preserve"> </w:t>
      </w:r>
      <w:r>
        <w:t>графически представленной</w:t>
      </w:r>
      <w:r>
        <w:rPr>
          <w:spacing w:val="1"/>
        </w:rPr>
        <w:t xml:space="preserve"> </w:t>
      </w:r>
      <w:r>
        <w:t>в</w:t>
      </w:r>
      <w:r>
        <w:rPr>
          <w:spacing w:val="-1"/>
        </w:rPr>
        <w:t xml:space="preserve"> </w:t>
      </w:r>
      <w:r>
        <w:t>схеме,</w:t>
      </w:r>
      <w:r>
        <w:rPr>
          <w:spacing w:val="4"/>
        </w:rPr>
        <w:t xml:space="preserve"> </w:t>
      </w:r>
      <w:r>
        <w:t>таблице;</w:t>
      </w:r>
    </w:p>
    <w:p w:rsidR="00E767C0" w:rsidRDefault="00A56CA5">
      <w:pPr>
        <w:pStyle w:val="a4"/>
        <w:spacing w:line="278" w:lineRule="auto"/>
        <w:ind w:left="1273" w:right="165" w:firstLine="0"/>
      </w:pPr>
      <w:r>
        <w:t>определять способы доработки конструкций с учётом предложенных условий;</w:t>
      </w:r>
      <w:r>
        <w:rPr>
          <w:spacing w:val="1"/>
        </w:rPr>
        <w:t xml:space="preserve"> </w:t>
      </w:r>
      <w:r>
        <w:t>классифицировать</w:t>
      </w:r>
      <w:r>
        <w:rPr>
          <w:spacing w:val="44"/>
        </w:rPr>
        <w:t xml:space="preserve"> </w:t>
      </w:r>
      <w:r>
        <w:t>изделия</w:t>
      </w:r>
      <w:r>
        <w:rPr>
          <w:spacing w:val="47"/>
        </w:rPr>
        <w:t xml:space="preserve"> </w:t>
      </w:r>
      <w:r>
        <w:t>по</w:t>
      </w:r>
      <w:r>
        <w:rPr>
          <w:spacing w:val="50"/>
        </w:rPr>
        <w:t xml:space="preserve"> </w:t>
      </w:r>
      <w:r>
        <w:t>самостоятельно</w:t>
      </w:r>
      <w:r>
        <w:rPr>
          <w:spacing w:val="50"/>
        </w:rPr>
        <w:t xml:space="preserve"> </w:t>
      </w:r>
      <w:r>
        <w:t>предложенному</w:t>
      </w:r>
      <w:r>
        <w:rPr>
          <w:spacing w:val="41"/>
        </w:rPr>
        <w:t xml:space="preserve"> </w:t>
      </w:r>
      <w:r>
        <w:t>существенному</w:t>
      </w:r>
    </w:p>
    <w:p w:rsidR="00E767C0" w:rsidRDefault="00A56CA5">
      <w:pPr>
        <w:pStyle w:val="a4"/>
        <w:spacing w:line="276" w:lineRule="auto"/>
        <w:ind w:left="1273" w:right="876" w:hanging="711"/>
        <w:jc w:val="left"/>
      </w:pPr>
      <w:r>
        <w:t>признаку</w:t>
      </w:r>
      <w:r>
        <w:rPr>
          <w:spacing w:val="-11"/>
        </w:rPr>
        <w:t xml:space="preserve"> </w:t>
      </w:r>
      <w:r>
        <w:t>(используемый</w:t>
      </w:r>
      <w:r>
        <w:rPr>
          <w:spacing w:val="-7"/>
        </w:rPr>
        <w:t xml:space="preserve"> </w:t>
      </w:r>
      <w:r>
        <w:t>материал,</w:t>
      </w:r>
      <w:r>
        <w:rPr>
          <w:spacing w:val="-4"/>
        </w:rPr>
        <w:t xml:space="preserve"> </w:t>
      </w:r>
      <w:r>
        <w:t>форма,</w:t>
      </w:r>
      <w:r>
        <w:rPr>
          <w:spacing w:val="-5"/>
        </w:rPr>
        <w:t xml:space="preserve"> </w:t>
      </w:r>
      <w:r>
        <w:t>размер,</w:t>
      </w:r>
      <w:r>
        <w:rPr>
          <w:spacing w:val="-8"/>
        </w:rPr>
        <w:t xml:space="preserve"> </w:t>
      </w:r>
      <w:r>
        <w:t>назначение,</w:t>
      </w:r>
      <w:r>
        <w:rPr>
          <w:spacing w:val="-5"/>
        </w:rPr>
        <w:t xml:space="preserve"> </w:t>
      </w:r>
      <w:r>
        <w:t>способ</w:t>
      </w:r>
      <w:r>
        <w:rPr>
          <w:spacing w:val="-5"/>
        </w:rPr>
        <w:t xml:space="preserve"> </w:t>
      </w:r>
      <w:r>
        <w:t>сборки);</w:t>
      </w:r>
      <w:r>
        <w:rPr>
          <w:spacing w:val="-67"/>
        </w:rPr>
        <w:t xml:space="preserve"> </w:t>
      </w:r>
      <w:r>
        <w:t>читать и воспроизводить простой чертёж (эскиз) развёртки изделия;</w:t>
      </w:r>
      <w:r>
        <w:rPr>
          <w:spacing w:val="1"/>
        </w:rPr>
        <w:t xml:space="preserve"> </w:t>
      </w:r>
      <w:r>
        <w:t>восстанавливать</w:t>
      </w:r>
      <w:r>
        <w:rPr>
          <w:spacing w:val="-5"/>
        </w:rPr>
        <w:t xml:space="preserve"> </w:t>
      </w:r>
      <w:r>
        <w:t>нарушенную</w:t>
      </w:r>
      <w:r>
        <w:rPr>
          <w:spacing w:val="-7"/>
        </w:rPr>
        <w:t xml:space="preserve"> </w:t>
      </w:r>
      <w:r>
        <w:t>последовательность</w:t>
      </w:r>
      <w:r>
        <w:rPr>
          <w:spacing w:val="-2"/>
        </w:rPr>
        <w:t xml:space="preserve"> </w:t>
      </w:r>
      <w:r>
        <w:t>выполнения</w:t>
      </w:r>
      <w:r>
        <w:rPr>
          <w:spacing w:val="-5"/>
        </w:rPr>
        <w:t xml:space="preserve"> </w:t>
      </w:r>
      <w:r>
        <w:t>изделия.</w:t>
      </w:r>
    </w:p>
    <w:p w:rsidR="00E767C0" w:rsidRDefault="00A56CA5">
      <w:pPr>
        <w:pStyle w:val="a4"/>
        <w:spacing w:line="276" w:lineRule="auto"/>
        <w:ind w:right="169"/>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работать</w:t>
      </w:r>
      <w:r>
        <w:rPr>
          <w:spacing w:val="1"/>
        </w:rPr>
        <w:t xml:space="preserve"> </w:t>
      </w:r>
      <w:r>
        <w:t>с</w:t>
      </w:r>
      <w:r>
        <w:rPr>
          <w:spacing w:val="1"/>
        </w:rPr>
        <w:t xml:space="preserve"> </w:t>
      </w:r>
      <w:r>
        <w:t>информацией</w:t>
      </w:r>
      <w:r>
        <w:rPr>
          <w:spacing w:val="-1"/>
        </w:rPr>
        <w:t xml:space="preserve"> </w:t>
      </w:r>
      <w:r>
        <w:t>как</w:t>
      </w:r>
      <w:r>
        <w:rPr>
          <w:spacing w:val="-1"/>
        </w:rPr>
        <w:t xml:space="preserve"> </w:t>
      </w:r>
      <w:r>
        <w:t>часть</w:t>
      </w:r>
      <w:r>
        <w:rPr>
          <w:spacing w:val="-3"/>
        </w:rPr>
        <w:t xml:space="preserve"> </w:t>
      </w:r>
      <w:r>
        <w:t>познавательных универсальных</w:t>
      </w:r>
      <w:r>
        <w:rPr>
          <w:spacing w:val="-1"/>
        </w:rPr>
        <w:t xml:space="preserve"> </w:t>
      </w:r>
      <w:r>
        <w:t>учебных</w:t>
      </w:r>
      <w:r>
        <w:rPr>
          <w:spacing w:val="-5"/>
        </w:rPr>
        <w:t xml:space="preserve"> </w:t>
      </w:r>
      <w:r>
        <w:t>действий:</w:t>
      </w:r>
    </w:p>
    <w:p w:rsidR="00E767C0" w:rsidRDefault="00A56CA5">
      <w:pPr>
        <w:pStyle w:val="a4"/>
        <w:spacing w:line="278" w:lineRule="auto"/>
        <w:ind w:right="159"/>
      </w:pPr>
      <w:r>
        <w:t>анализировать и использовать знаково-символические средства представления</w:t>
      </w:r>
      <w:r>
        <w:rPr>
          <w:spacing w:val="1"/>
        </w:rPr>
        <w:t xml:space="preserve"> </w:t>
      </w:r>
      <w:r>
        <w:t>информации для</w:t>
      </w:r>
      <w:r>
        <w:rPr>
          <w:spacing w:val="2"/>
        </w:rPr>
        <w:t xml:space="preserve"> </w:t>
      </w:r>
      <w:r>
        <w:t>создания</w:t>
      </w:r>
      <w:r>
        <w:rPr>
          <w:spacing w:val="1"/>
        </w:rPr>
        <w:t xml:space="preserve"> </w:t>
      </w:r>
      <w:r>
        <w:t>моделей и</w:t>
      </w:r>
      <w:r>
        <w:rPr>
          <w:spacing w:val="-5"/>
        </w:rPr>
        <w:t xml:space="preserve"> </w:t>
      </w:r>
      <w:r>
        <w:t>макетов</w:t>
      </w:r>
      <w:r>
        <w:rPr>
          <w:spacing w:val="-1"/>
        </w:rPr>
        <w:t xml:space="preserve"> </w:t>
      </w:r>
      <w:r>
        <w:t>изучаемых</w:t>
      </w:r>
      <w:r>
        <w:rPr>
          <w:spacing w:val="-4"/>
        </w:rPr>
        <w:t xml:space="preserve"> </w:t>
      </w:r>
      <w:r>
        <w:t>объектов;</w:t>
      </w:r>
    </w:p>
    <w:p w:rsidR="00E767C0" w:rsidRDefault="00A56CA5">
      <w:pPr>
        <w:pStyle w:val="a4"/>
        <w:spacing w:line="276" w:lineRule="auto"/>
        <w:ind w:right="164"/>
      </w:pPr>
      <w:r>
        <w:t>на</w:t>
      </w:r>
      <w:r>
        <w:rPr>
          <w:spacing w:val="1"/>
        </w:rPr>
        <w:t xml:space="preserve"> </w:t>
      </w:r>
      <w:r>
        <w:t>основе</w:t>
      </w:r>
      <w:r>
        <w:rPr>
          <w:spacing w:val="1"/>
        </w:rPr>
        <w:t xml:space="preserve"> </w:t>
      </w:r>
      <w:r>
        <w:t>анализа</w:t>
      </w:r>
      <w:r>
        <w:rPr>
          <w:spacing w:val="1"/>
        </w:rPr>
        <w:t xml:space="preserve"> </w:t>
      </w:r>
      <w:r>
        <w:t>информации</w:t>
      </w:r>
      <w:r>
        <w:rPr>
          <w:spacing w:val="1"/>
        </w:rPr>
        <w:t xml:space="preserve"> </w:t>
      </w:r>
      <w:r>
        <w:t>производить</w:t>
      </w:r>
      <w:r>
        <w:rPr>
          <w:spacing w:val="1"/>
        </w:rPr>
        <w:t xml:space="preserve"> </w:t>
      </w:r>
      <w:r>
        <w:t>выбор</w:t>
      </w:r>
      <w:r>
        <w:rPr>
          <w:spacing w:val="1"/>
        </w:rPr>
        <w:t xml:space="preserve"> </w:t>
      </w:r>
      <w:r>
        <w:t>наиболее</w:t>
      </w:r>
      <w:r>
        <w:rPr>
          <w:spacing w:val="1"/>
        </w:rPr>
        <w:t xml:space="preserve"> </w:t>
      </w:r>
      <w:r>
        <w:t>эффективных</w:t>
      </w:r>
      <w:r>
        <w:rPr>
          <w:spacing w:val="1"/>
        </w:rPr>
        <w:t xml:space="preserve"> </w:t>
      </w:r>
      <w:r>
        <w:t>способов</w:t>
      </w:r>
      <w:r>
        <w:rPr>
          <w:spacing w:val="-1"/>
        </w:rPr>
        <w:t xml:space="preserve"> </w:t>
      </w:r>
      <w:r>
        <w:t>работы;</w:t>
      </w:r>
    </w:p>
    <w:p w:rsidR="00E767C0" w:rsidRDefault="00A56CA5">
      <w:pPr>
        <w:pStyle w:val="a4"/>
        <w:spacing w:line="276" w:lineRule="auto"/>
        <w:ind w:right="163"/>
      </w:pPr>
      <w:r>
        <w:t>осуществлять</w:t>
      </w:r>
      <w:r>
        <w:rPr>
          <w:spacing w:val="1"/>
        </w:rPr>
        <w:t xml:space="preserve"> </w:t>
      </w:r>
      <w:r>
        <w:t>поиск</w:t>
      </w:r>
      <w:r>
        <w:rPr>
          <w:spacing w:val="1"/>
        </w:rPr>
        <w:t xml:space="preserve"> </w:t>
      </w:r>
      <w:r>
        <w:t>необходимой</w:t>
      </w:r>
      <w:r>
        <w:rPr>
          <w:spacing w:val="1"/>
        </w:rPr>
        <w:t xml:space="preserve"> </w:t>
      </w:r>
      <w:r>
        <w:t>информации</w:t>
      </w:r>
      <w:r>
        <w:rPr>
          <w:spacing w:val="1"/>
        </w:rPr>
        <w:t xml:space="preserve"> </w:t>
      </w:r>
      <w:r>
        <w:t>для</w:t>
      </w:r>
      <w:r>
        <w:rPr>
          <w:spacing w:val="1"/>
        </w:rPr>
        <w:t xml:space="preserve"> </w:t>
      </w:r>
      <w:r>
        <w:t>выполнения</w:t>
      </w:r>
      <w:r>
        <w:rPr>
          <w:spacing w:val="71"/>
        </w:rPr>
        <w:t xml:space="preserve"> </w:t>
      </w:r>
      <w:r>
        <w:t>учебных</w:t>
      </w:r>
      <w:r>
        <w:rPr>
          <w:spacing w:val="1"/>
        </w:rPr>
        <w:t xml:space="preserve"> </w:t>
      </w:r>
      <w:r>
        <w:t>заданий с</w:t>
      </w:r>
      <w:r>
        <w:rPr>
          <w:spacing w:val="1"/>
        </w:rPr>
        <w:t xml:space="preserve"> </w:t>
      </w:r>
      <w:r>
        <w:t>использованием</w:t>
      </w:r>
      <w:r>
        <w:rPr>
          <w:spacing w:val="7"/>
        </w:rPr>
        <w:t xml:space="preserve"> </w:t>
      </w:r>
      <w:r>
        <w:t>учебной литературы;</w:t>
      </w:r>
    </w:p>
    <w:p w:rsidR="00E767C0" w:rsidRDefault="00A56CA5">
      <w:pPr>
        <w:pStyle w:val="a4"/>
        <w:spacing w:line="278" w:lineRule="auto"/>
        <w:ind w:right="157"/>
      </w:pPr>
      <w:r>
        <w:t>использовать</w:t>
      </w:r>
      <w:r>
        <w:rPr>
          <w:spacing w:val="1"/>
        </w:rPr>
        <w:t xml:space="preserve"> </w:t>
      </w:r>
      <w:r>
        <w:t>средства</w:t>
      </w:r>
      <w:r>
        <w:rPr>
          <w:spacing w:val="1"/>
        </w:rPr>
        <w:t xml:space="preserve"> </w:t>
      </w:r>
      <w:r>
        <w:t>информационно-коммуникационных</w:t>
      </w:r>
      <w:r>
        <w:rPr>
          <w:spacing w:val="1"/>
        </w:rPr>
        <w:t xml:space="preserve"> </w:t>
      </w:r>
      <w:r>
        <w:t>технологий</w:t>
      </w:r>
      <w:r>
        <w:rPr>
          <w:spacing w:val="1"/>
        </w:rPr>
        <w:t xml:space="preserve"> </w:t>
      </w:r>
      <w:r>
        <w:t>для</w:t>
      </w:r>
      <w:r>
        <w:rPr>
          <w:spacing w:val="-67"/>
        </w:rPr>
        <w:t xml:space="preserve"> </w:t>
      </w:r>
      <w:r>
        <w:t>решения</w:t>
      </w:r>
      <w:r>
        <w:rPr>
          <w:spacing w:val="1"/>
        </w:rPr>
        <w:t xml:space="preserve"> </w:t>
      </w:r>
      <w:r>
        <w:t>учебных и практических задач,</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Интернет</w:t>
      </w:r>
      <w:r>
        <w:rPr>
          <w:spacing w:val="1"/>
        </w:rPr>
        <w:t xml:space="preserve"> </w:t>
      </w:r>
      <w:r>
        <w:t>под</w:t>
      </w:r>
      <w:r>
        <w:rPr>
          <w:spacing w:val="1"/>
        </w:rPr>
        <w:t xml:space="preserve"> </w:t>
      </w:r>
      <w:r>
        <w:t>руководством</w:t>
      </w:r>
      <w:r>
        <w:rPr>
          <w:spacing w:val="1"/>
        </w:rPr>
        <w:t xml:space="preserve"> </w:t>
      </w:r>
      <w:r>
        <w:t>учителя.</w:t>
      </w:r>
    </w:p>
    <w:p w:rsidR="00E767C0" w:rsidRDefault="00A56CA5">
      <w:pPr>
        <w:pStyle w:val="a4"/>
        <w:spacing w:line="276" w:lineRule="auto"/>
        <w:ind w:right="169"/>
      </w:pPr>
      <w:r>
        <w:t>У обучающегося будут сформированы следующие умения общения как часть</w:t>
      </w:r>
      <w:r>
        <w:rPr>
          <w:spacing w:val="1"/>
        </w:rPr>
        <w:t xml:space="preserve"> </w:t>
      </w:r>
      <w:r>
        <w:t>коммуникативных универсальных</w:t>
      </w:r>
      <w:r>
        <w:rPr>
          <w:spacing w:val="-3"/>
        </w:rPr>
        <w:t xml:space="preserve"> </w:t>
      </w:r>
      <w:r>
        <w:t>учебных</w:t>
      </w:r>
      <w:r>
        <w:rPr>
          <w:spacing w:val="-3"/>
        </w:rPr>
        <w:t xml:space="preserve"> </w:t>
      </w:r>
      <w:r>
        <w:t>действий:</w:t>
      </w:r>
    </w:p>
    <w:p w:rsidR="00E767C0" w:rsidRDefault="00A56CA5">
      <w:pPr>
        <w:pStyle w:val="a4"/>
        <w:spacing w:line="276" w:lineRule="auto"/>
        <w:ind w:right="167"/>
      </w:pPr>
      <w:r>
        <w:t>строить</w:t>
      </w:r>
      <w:r>
        <w:rPr>
          <w:spacing w:val="1"/>
        </w:rPr>
        <w:t xml:space="preserve"> </w:t>
      </w:r>
      <w:r>
        <w:t>монологическое</w:t>
      </w:r>
      <w:r>
        <w:rPr>
          <w:spacing w:val="1"/>
        </w:rPr>
        <w:t xml:space="preserve"> </w:t>
      </w:r>
      <w:r>
        <w:t>высказывание,</w:t>
      </w:r>
      <w:r>
        <w:rPr>
          <w:spacing w:val="1"/>
        </w:rPr>
        <w:t xml:space="preserve"> </w:t>
      </w:r>
      <w:r>
        <w:t>владеть</w:t>
      </w:r>
      <w:r>
        <w:rPr>
          <w:spacing w:val="1"/>
        </w:rPr>
        <w:t xml:space="preserve"> </w:t>
      </w:r>
      <w:r>
        <w:t>диалогической</w:t>
      </w:r>
      <w:r>
        <w:rPr>
          <w:spacing w:val="1"/>
        </w:rPr>
        <w:t xml:space="preserve"> </w:t>
      </w:r>
      <w:r>
        <w:t>формой</w:t>
      </w:r>
      <w:r>
        <w:rPr>
          <w:spacing w:val="1"/>
        </w:rPr>
        <w:t xml:space="preserve"> </w:t>
      </w:r>
      <w:r>
        <w:t>коммуникации;</w:t>
      </w:r>
    </w:p>
    <w:p w:rsidR="00E767C0" w:rsidRDefault="00A56CA5">
      <w:pPr>
        <w:pStyle w:val="a4"/>
        <w:spacing w:line="276" w:lineRule="auto"/>
        <w:ind w:right="167"/>
      </w:pPr>
      <w:r>
        <w:t>строить рассуждения в форме связи простых суждений об объекте, его строении,</w:t>
      </w:r>
      <w:r>
        <w:rPr>
          <w:spacing w:val="-67"/>
        </w:rPr>
        <w:t xml:space="preserve"> </w:t>
      </w:r>
      <w:r>
        <w:t>свойствах</w:t>
      </w:r>
      <w:r>
        <w:rPr>
          <w:spacing w:val="-4"/>
        </w:rPr>
        <w:t xml:space="preserve"> </w:t>
      </w:r>
      <w:r>
        <w:t>и</w:t>
      </w:r>
      <w:r>
        <w:rPr>
          <w:spacing w:val="1"/>
        </w:rPr>
        <w:t xml:space="preserve"> </w:t>
      </w:r>
      <w:r>
        <w:t>способах</w:t>
      </w:r>
      <w:r>
        <w:rPr>
          <w:spacing w:val="-3"/>
        </w:rPr>
        <w:t xml:space="preserve"> </w:t>
      </w:r>
      <w:r>
        <w:t>создания;</w:t>
      </w:r>
    </w:p>
    <w:p w:rsidR="00E767C0" w:rsidRDefault="00A56CA5">
      <w:pPr>
        <w:pStyle w:val="a4"/>
        <w:spacing w:line="276" w:lineRule="auto"/>
        <w:ind w:left="1273" w:right="163" w:firstLine="0"/>
      </w:pPr>
      <w:r>
        <w:t>описывать предметы рукотворного мира, оценивать их достоинства;</w:t>
      </w:r>
      <w:r>
        <w:rPr>
          <w:spacing w:val="1"/>
        </w:rPr>
        <w:t xml:space="preserve"> </w:t>
      </w:r>
      <w:r>
        <w:t>формулировать</w:t>
      </w:r>
      <w:r>
        <w:rPr>
          <w:spacing w:val="5"/>
        </w:rPr>
        <w:t xml:space="preserve"> </w:t>
      </w:r>
      <w:r>
        <w:t>собственное</w:t>
      </w:r>
      <w:r>
        <w:rPr>
          <w:spacing w:val="4"/>
        </w:rPr>
        <w:t xml:space="preserve"> </w:t>
      </w:r>
      <w:r>
        <w:t>мнение,</w:t>
      </w:r>
      <w:r>
        <w:rPr>
          <w:spacing w:val="10"/>
        </w:rPr>
        <w:t xml:space="preserve"> </w:t>
      </w:r>
      <w:r>
        <w:t>аргументировать</w:t>
      </w:r>
      <w:r>
        <w:rPr>
          <w:spacing w:val="5"/>
        </w:rPr>
        <w:t xml:space="preserve"> </w:t>
      </w:r>
      <w:r>
        <w:t>выбор</w:t>
      </w:r>
      <w:r>
        <w:rPr>
          <w:spacing w:val="3"/>
        </w:rPr>
        <w:t xml:space="preserve"> </w:t>
      </w:r>
      <w:r>
        <w:t>вариантов</w:t>
      </w:r>
      <w:r>
        <w:rPr>
          <w:spacing w:val="6"/>
        </w:rPr>
        <w:t xml:space="preserve"> </w:t>
      </w:r>
      <w:r>
        <w:t>и</w:t>
      </w:r>
    </w:p>
    <w:p w:rsidR="00E767C0" w:rsidRDefault="00A56CA5">
      <w:pPr>
        <w:pStyle w:val="a4"/>
        <w:spacing w:line="321" w:lineRule="exact"/>
        <w:ind w:firstLine="0"/>
      </w:pPr>
      <w:r>
        <w:t>способов</w:t>
      </w:r>
      <w:r>
        <w:rPr>
          <w:spacing w:val="-7"/>
        </w:rPr>
        <w:t xml:space="preserve"> </w:t>
      </w:r>
      <w:r>
        <w:t>выполнения</w:t>
      </w:r>
      <w:r>
        <w:rPr>
          <w:spacing w:val="-4"/>
        </w:rPr>
        <w:t xml:space="preserve"> </w:t>
      </w:r>
      <w:r>
        <w:t>задания.</w:t>
      </w:r>
    </w:p>
    <w:p w:rsidR="00E767C0" w:rsidRDefault="00A56CA5">
      <w:pPr>
        <w:pStyle w:val="a4"/>
        <w:spacing w:before="21" w:line="276" w:lineRule="auto"/>
        <w:ind w:right="169"/>
      </w:pPr>
      <w:r>
        <w:t>У обучающегося будут сформированы следующие умения самоорганизации и</w:t>
      </w:r>
      <w:r>
        <w:rPr>
          <w:spacing w:val="1"/>
        </w:rPr>
        <w:t xml:space="preserve"> </w:t>
      </w:r>
      <w:r>
        <w:t>самоконтроля</w:t>
      </w:r>
      <w:r>
        <w:rPr>
          <w:spacing w:val="1"/>
        </w:rPr>
        <w:t xml:space="preserve"> </w:t>
      </w:r>
      <w:r>
        <w:t>как часть</w:t>
      </w:r>
      <w:r>
        <w:rPr>
          <w:spacing w:val="-2"/>
        </w:rPr>
        <w:t xml:space="preserve"> </w:t>
      </w:r>
      <w:r>
        <w:t>регулятивных</w:t>
      </w:r>
      <w:r>
        <w:rPr>
          <w:spacing w:val="-4"/>
        </w:rPr>
        <w:t xml:space="preserve"> </w:t>
      </w:r>
      <w:r>
        <w:t>универсальных</w:t>
      </w:r>
      <w:r>
        <w:rPr>
          <w:spacing w:val="-1"/>
        </w:rPr>
        <w:t xml:space="preserve"> </w:t>
      </w:r>
      <w:r>
        <w:t>учебных</w:t>
      </w:r>
      <w:r>
        <w:rPr>
          <w:spacing w:val="-4"/>
        </w:rPr>
        <w:t xml:space="preserve"> </w:t>
      </w:r>
      <w:r>
        <w:t>действий:</w:t>
      </w:r>
    </w:p>
    <w:p w:rsidR="00E767C0" w:rsidRDefault="00A56CA5">
      <w:pPr>
        <w:pStyle w:val="a4"/>
        <w:spacing w:line="276" w:lineRule="auto"/>
        <w:ind w:right="165"/>
      </w:pPr>
      <w:r>
        <w:t>принимать</w:t>
      </w:r>
      <w:r>
        <w:rPr>
          <w:spacing w:val="1"/>
        </w:rPr>
        <w:t xml:space="preserve"> </w:t>
      </w:r>
      <w:r>
        <w:t>и</w:t>
      </w:r>
      <w:r>
        <w:rPr>
          <w:spacing w:val="1"/>
        </w:rPr>
        <w:t xml:space="preserve"> </w:t>
      </w:r>
      <w:r>
        <w:t>сохранять</w:t>
      </w:r>
      <w:r>
        <w:rPr>
          <w:spacing w:val="1"/>
        </w:rPr>
        <w:t xml:space="preserve"> </w:t>
      </w:r>
      <w:r>
        <w:t>учебную</w:t>
      </w:r>
      <w:r>
        <w:rPr>
          <w:spacing w:val="1"/>
        </w:rPr>
        <w:t xml:space="preserve"> </w:t>
      </w:r>
      <w:r>
        <w:t>задачу,</w:t>
      </w:r>
      <w:r>
        <w:rPr>
          <w:spacing w:val="1"/>
        </w:rPr>
        <w:t xml:space="preserve"> </w:t>
      </w:r>
      <w:r>
        <w:t>осуществлять</w:t>
      </w:r>
      <w:r>
        <w:rPr>
          <w:spacing w:val="1"/>
        </w:rPr>
        <w:t xml:space="preserve"> </w:t>
      </w:r>
      <w:r>
        <w:t>поиск</w:t>
      </w:r>
      <w:r>
        <w:rPr>
          <w:spacing w:val="1"/>
        </w:rPr>
        <w:t xml:space="preserve"> </w:t>
      </w:r>
      <w:r>
        <w:t>средств</w:t>
      </w:r>
      <w:r>
        <w:rPr>
          <w:spacing w:val="1"/>
        </w:rPr>
        <w:t xml:space="preserve"> </w:t>
      </w:r>
      <w:r>
        <w:t>для</w:t>
      </w:r>
      <w:r>
        <w:rPr>
          <w:spacing w:val="1"/>
        </w:rPr>
        <w:t xml:space="preserve"> </w:t>
      </w:r>
      <w:r>
        <w:t>её</w:t>
      </w:r>
      <w:r>
        <w:rPr>
          <w:spacing w:val="-67"/>
        </w:rPr>
        <w:t xml:space="preserve"> </w:t>
      </w:r>
      <w:r>
        <w:t>решения;</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7"/>
      </w:pPr>
      <w:r>
        <w:lastRenderedPageBreak/>
        <w:t>прогнозировать</w:t>
      </w:r>
      <w:r>
        <w:rPr>
          <w:spacing w:val="1"/>
        </w:rPr>
        <w:t xml:space="preserve"> </w:t>
      </w:r>
      <w:r>
        <w:t>необходимые</w:t>
      </w:r>
      <w:r>
        <w:rPr>
          <w:spacing w:val="1"/>
        </w:rPr>
        <w:t xml:space="preserve"> </w:t>
      </w:r>
      <w:r>
        <w:t>действия</w:t>
      </w:r>
      <w:r>
        <w:rPr>
          <w:spacing w:val="1"/>
        </w:rPr>
        <w:t xml:space="preserve"> </w:t>
      </w:r>
      <w:r>
        <w:t>для</w:t>
      </w:r>
      <w:r>
        <w:rPr>
          <w:spacing w:val="1"/>
        </w:rPr>
        <w:t xml:space="preserve"> </w:t>
      </w:r>
      <w:r>
        <w:t>получения</w:t>
      </w:r>
      <w:r>
        <w:rPr>
          <w:spacing w:val="71"/>
        </w:rPr>
        <w:t xml:space="preserve"> </w:t>
      </w:r>
      <w:r>
        <w:t>практического</w:t>
      </w:r>
      <w:r>
        <w:rPr>
          <w:spacing w:val="1"/>
        </w:rPr>
        <w:t xml:space="preserve"> </w:t>
      </w:r>
      <w:r>
        <w:t>результата,</w:t>
      </w:r>
      <w:r>
        <w:rPr>
          <w:spacing w:val="1"/>
        </w:rPr>
        <w:t xml:space="preserve"> </w:t>
      </w:r>
      <w:r>
        <w:t>предлагать</w:t>
      </w:r>
      <w:r>
        <w:rPr>
          <w:spacing w:val="1"/>
        </w:rPr>
        <w:t xml:space="preserve"> </w:t>
      </w:r>
      <w:r>
        <w:t>план</w:t>
      </w:r>
      <w:r>
        <w:rPr>
          <w:spacing w:val="1"/>
        </w:rPr>
        <w:t xml:space="preserve"> </w:t>
      </w:r>
      <w:r>
        <w:t>действий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поставленной</w:t>
      </w:r>
      <w:r>
        <w:rPr>
          <w:spacing w:val="1"/>
        </w:rPr>
        <w:t xml:space="preserve"> </w:t>
      </w:r>
      <w:r>
        <w:t>задачей,</w:t>
      </w:r>
      <w:r>
        <w:rPr>
          <w:spacing w:val="1"/>
        </w:rPr>
        <w:t xml:space="preserve"> </w:t>
      </w:r>
      <w:r>
        <w:t>действовать</w:t>
      </w:r>
      <w:r>
        <w:rPr>
          <w:spacing w:val="-2"/>
        </w:rPr>
        <w:t xml:space="preserve"> </w:t>
      </w:r>
      <w:r>
        <w:t>по</w:t>
      </w:r>
      <w:r>
        <w:rPr>
          <w:spacing w:val="1"/>
        </w:rPr>
        <w:t xml:space="preserve"> </w:t>
      </w:r>
      <w:r>
        <w:t>плану;</w:t>
      </w:r>
    </w:p>
    <w:p w:rsidR="00E767C0" w:rsidRDefault="00A56CA5">
      <w:pPr>
        <w:pStyle w:val="a4"/>
        <w:spacing w:line="276" w:lineRule="auto"/>
        <w:ind w:right="163"/>
      </w:pPr>
      <w:r>
        <w:t>выполнять</w:t>
      </w:r>
      <w:r>
        <w:rPr>
          <w:spacing w:val="1"/>
        </w:rPr>
        <w:t xml:space="preserve"> </w:t>
      </w:r>
      <w:r>
        <w:t>действия</w:t>
      </w:r>
      <w:r>
        <w:rPr>
          <w:spacing w:val="1"/>
        </w:rPr>
        <w:t xml:space="preserve"> </w:t>
      </w:r>
      <w:r>
        <w:t>контроля</w:t>
      </w:r>
      <w:r>
        <w:rPr>
          <w:spacing w:val="1"/>
        </w:rPr>
        <w:t xml:space="preserve"> </w:t>
      </w:r>
      <w:r>
        <w:t>и</w:t>
      </w:r>
      <w:r>
        <w:rPr>
          <w:spacing w:val="1"/>
        </w:rPr>
        <w:t xml:space="preserve"> </w:t>
      </w:r>
      <w:r>
        <w:t>оценки,</w:t>
      </w:r>
      <w:r>
        <w:rPr>
          <w:spacing w:val="1"/>
        </w:rPr>
        <w:t xml:space="preserve"> </w:t>
      </w:r>
      <w:r>
        <w:t>выявлять</w:t>
      </w:r>
      <w:r>
        <w:rPr>
          <w:spacing w:val="1"/>
        </w:rPr>
        <w:t xml:space="preserve"> </w:t>
      </w:r>
      <w:r>
        <w:t>ошибки</w:t>
      </w:r>
      <w:r>
        <w:rPr>
          <w:spacing w:val="1"/>
        </w:rPr>
        <w:t xml:space="preserve"> </w:t>
      </w:r>
      <w:r>
        <w:t>и</w:t>
      </w:r>
      <w:r>
        <w:rPr>
          <w:spacing w:val="1"/>
        </w:rPr>
        <w:t xml:space="preserve"> </w:t>
      </w:r>
      <w:r>
        <w:t>недочёты</w:t>
      </w:r>
      <w:r>
        <w:rPr>
          <w:spacing w:val="1"/>
        </w:rPr>
        <w:t xml:space="preserve"> </w:t>
      </w:r>
      <w:r>
        <w:t>по</w:t>
      </w:r>
      <w:r>
        <w:rPr>
          <w:spacing w:val="1"/>
        </w:rPr>
        <w:t xml:space="preserve"> </w:t>
      </w:r>
      <w:r>
        <w:t>результатам работы,</w:t>
      </w:r>
      <w:r>
        <w:rPr>
          <w:spacing w:val="2"/>
        </w:rPr>
        <w:t xml:space="preserve"> </w:t>
      </w:r>
      <w:r>
        <w:t>устанавливать</w:t>
      </w:r>
      <w:r>
        <w:rPr>
          <w:spacing w:val="-4"/>
        </w:rPr>
        <w:t xml:space="preserve"> </w:t>
      </w:r>
      <w:r>
        <w:t>их</w:t>
      </w:r>
      <w:r>
        <w:rPr>
          <w:spacing w:val="-5"/>
        </w:rPr>
        <w:t xml:space="preserve"> </w:t>
      </w:r>
      <w:r>
        <w:t>причины</w:t>
      </w:r>
      <w:r>
        <w:rPr>
          <w:spacing w:val="-1"/>
        </w:rPr>
        <w:t xml:space="preserve"> </w:t>
      </w:r>
      <w:r>
        <w:t>и</w:t>
      </w:r>
      <w:r>
        <w:rPr>
          <w:spacing w:val="-1"/>
        </w:rPr>
        <w:t xml:space="preserve"> </w:t>
      </w:r>
      <w:r>
        <w:t>искать</w:t>
      </w:r>
      <w:r>
        <w:rPr>
          <w:spacing w:val="-4"/>
        </w:rPr>
        <w:t xml:space="preserve"> </w:t>
      </w:r>
      <w:r>
        <w:t>способы</w:t>
      </w:r>
      <w:r>
        <w:rPr>
          <w:spacing w:val="4"/>
        </w:rPr>
        <w:t xml:space="preserve"> </w:t>
      </w:r>
      <w:r>
        <w:t>устранения;</w:t>
      </w:r>
    </w:p>
    <w:p w:rsidR="00E767C0" w:rsidRDefault="00A56CA5">
      <w:pPr>
        <w:pStyle w:val="a4"/>
        <w:spacing w:line="321" w:lineRule="exact"/>
        <w:ind w:left="1273" w:firstLine="0"/>
      </w:pPr>
      <w:r>
        <w:t>проявлять</w:t>
      </w:r>
      <w:r>
        <w:rPr>
          <w:spacing w:val="-7"/>
        </w:rPr>
        <w:t xml:space="preserve"> </w:t>
      </w:r>
      <w:r>
        <w:t>волевую</w:t>
      </w:r>
      <w:r>
        <w:rPr>
          <w:spacing w:val="-5"/>
        </w:rPr>
        <w:t xml:space="preserve"> </w:t>
      </w:r>
      <w:r>
        <w:t>саморегуляцию</w:t>
      </w:r>
      <w:r>
        <w:rPr>
          <w:spacing w:val="-6"/>
        </w:rPr>
        <w:t xml:space="preserve"> </w:t>
      </w:r>
      <w:r>
        <w:t>при выполнении</w:t>
      </w:r>
      <w:r>
        <w:rPr>
          <w:spacing w:val="-4"/>
        </w:rPr>
        <w:t xml:space="preserve"> </w:t>
      </w:r>
      <w:r>
        <w:t>задания.</w:t>
      </w:r>
    </w:p>
    <w:p w:rsidR="00E767C0" w:rsidRDefault="00A56CA5">
      <w:pPr>
        <w:pStyle w:val="a4"/>
        <w:tabs>
          <w:tab w:val="left" w:pos="1752"/>
          <w:tab w:val="left" w:pos="3775"/>
          <w:tab w:val="left" w:pos="4744"/>
          <w:tab w:val="left" w:pos="6815"/>
          <w:tab w:val="left" w:pos="8469"/>
          <w:tab w:val="left" w:pos="9615"/>
        </w:tabs>
        <w:spacing w:before="51" w:line="276" w:lineRule="auto"/>
        <w:ind w:right="165"/>
        <w:jc w:val="left"/>
      </w:pPr>
      <w:r>
        <w:t>У</w:t>
      </w:r>
      <w:r>
        <w:tab/>
        <w:t>обучающегося</w:t>
      </w:r>
      <w:r>
        <w:tab/>
        <w:t>будут</w:t>
      </w:r>
      <w:r>
        <w:tab/>
        <w:t>сформированы</w:t>
      </w:r>
      <w:r>
        <w:tab/>
        <w:t>следующие</w:t>
      </w:r>
      <w:r>
        <w:tab/>
        <w:t>умения</w:t>
      </w:r>
      <w:r>
        <w:tab/>
      </w:r>
      <w:r>
        <w:rPr>
          <w:spacing w:val="-1"/>
        </w:rPr>
        <w:t>совместной</w:t>
      </w:r>
      <w:r>
        <w:rPr>
          <w:spacing w:val="-67"/>
        </w:rPr>
        <w:t xml:space="preserve"> </w:t>
      </w:r>
      <w:r>
        <w:t>деятельности:</w:t>
      </w:r>
    </w:p>
    <w:p w:rsidR="00E767C0" w:rsidRDefault="00A56CA5">
      <w:pPr>
        <w:pStyle w:val="a4"/>
        <w:spacing w:line="276" w:lineRule="auto"/>
        <w:ind w:right="165"/>
        <w:jc w:val="left"/>
      </w:pPr>
      <w:r>
        <w:t>выбирать себе партнёров по совместной деятельности не только по симпатии, но</w:t>
      </w:r>
      <w:r>
        <w:rPr>
          <w:spacing w:val="-67"/>
        </w:rPr>
        <w:t xml:space="preserve"> </w:t>
      </w:r>
      <w:r>
        <w:t>и по</w:t>
      </w:r>
      <w:r>
        <w:rPr>
          <w:spacing w:val="1"/>
        </w:rPr>
        <w:t xml:space="preserve"> </w:t>
      </w:r>
      <w:r>
        <w:t>деловым</w:t>
      </w:r>
      <w:r>
        <w:rPr>
          <w:spacing w:val="2"/>
        </w:rPr>
        <w:t xml:space="preserve"> </w:t>
      </w:r>
      <w:r>
        <w:t>качествам;</w:t>
      </w:r>
    </w:p>
    <w:p w:rsidR="00E767C0" w:rsidRDefault="00A56CA5">
      <w:pPr>
        <w:pStyle w:val="a4"/>
        <w:tabs>
          <w:tab w:val="left" w:pos="3018"/>
          <w:tab w:val="left" w:pos="4859"/>
          <w:tab w:val="left" w:pos="5990"/>
          <w:tab w:val="left" w:pos="8162"/>
          <w:tab w:val="left" w:pos="9673"/>
          <w:tab w:val="left" w:pos="10062"/>
        </w:tabs>
        <w:spacing w:line="276" w:lineRule="auto"/>
        <w:ind w:right="160"/>
        <w:jc w:val="left"/>
      </w:pPr>
      <w:r>
        <w:t>справедливо</w:t>
      </w:r>
      <w:r>
        <w:tab/>
        <w:t>распределять</w:t>
      </w:r>
      <w:r>
        <w:tab/>
        <w:t>работу,</w:t>
      </w:r>
      <w:r>
        <w:tab/>
        <w:t>договариваться,</w:t>
      </w:r>
      <w:r>
        <w:tab/>
        <w:t>приходить</w:t>
      </w:r>
      <w:r>
        <w:tab/>
        <w:t>к</w:t>
      </w:r>
      <w:r>
        <w:tab/>
        <w:t>общему</w:t>
      </w:r>
      <w:r>
        <w:rPr>
          <w:spacing w:val="-67"/>
        </w:rPr>
        <w:t xml:space="preserve"> </w:t>
      </w:r>
      <w:r>
        <w:t>решению,</w:t>
      </w:r>
      <w:r>
        <w:rPr>
          <w:spacing w:val="3"/>
        </w:rPr>
        <w:t xml:space="preserve"> </w:t>
      </w:r>
      <w:r>
        <w:t>отвечать</w:t>
      </w:r>
      <w:r>
        <w:rPr>
          <w:spacing w:val="-1"/>
        </w:rPr>
        <w:t xml:space="preserve"> </w:t>
      </w:r>
      <w:r>
        <w:t>за</w:t>
      </w:r>
      <w:r>
        <w:rPr>
          <w:spacing w:val="2"/>
        </w:rPr>
        <w:t xml:space="preserve"> </w:t>
      </w:r>
      <w:r>
        <w:t>общий</w:t>
      </w:r>
      <w:r>
        <w:rPr>
          <w:spacing w:val="1"/>
        </w:rPr>
        <w:t xml:space="preserve"> </w:t>
      </w:r>
      <w:r>
        <w:t>результат</w:t>
      </w:r>
      <w:r>
        <w:rPr>
          <w:spacing w:val="-1"/>
        </w:rPr>
        <w:t xml:space="preserve"> </w:t>
      </w:r>
      <w:r>
        <w:t>работы;</w:t>
      </w:r>
    </w:p>
    <w:p w:rsidR="00E767C0" w:rsidRDefault="00A56CA5">
      <w:pPr>
        <w:pStyle w:val="a4"/>
        <w:spacing w:line="276" w:lineRule="auto"/>
        <w:ind w:left="1273" w:firstLine="0"/>
        <w:jc w:val="left"/>
      </w:pPr>
      <w:r>
        <w:t>выполнять роли лидера, подчинённого, соблюдать равноправие и дружелюбие;</w:t>
      </w:r>
      <w:r>
        <w:rPr>
          <w:spacing w:val="1"/>
        </w:rPr>
        <w:t xml:space="preserve"> </w:t>
      </w:r>
      <w:r>
        <w:t>осуществлять</w:t>
      </w:r>
      <w:r>
        <w:rPr>
          <w:spacing w:val="6"/>
        </w:rPr>
        <w:t xml:space="preserve"> </w:t>
      </w:r>
      <w:r>
        <w:t>взаимопомощь,</w:t>
      </w:r>
      <w:r>
        <w:rPr>
          <w:spacing w:val="6"/>
        </w:rPr>
        <w:t xml:space="preserve"> </w:t>
      </w:r>
      <w:r>
        <w:t>проявлять</w:t>
      </w:r>
      <w:r>
        <w:rPr>
          <w:spacing w:val="6"/>
        </w:rPr>
        <w:t xml:space="preserve"> </w:t>
      </w:r>
      <w:r>
        <w:t>ответственность</w:t>
      </w:r>
      <w:r>
        <w:rPr>
          <w:spacing w:val="3"/>
        </w:rPr>
        <w:t xml:space="preserve"> </w:t>
      </w:r>
      <w:r>
        <w:t>при</w:t>
      </w:r>
      <w:r>
        <w:rPr>
          <w:spacing w:val="4"/>
        </w:rPr>
        <w:t xml:space="preserve"> </w:t>
      </w:r>
      <w:r>
        <w:t>выполнении</w:t>
      </w:r>
      <w:r>
        <w:rPr>
          <w:spacing w:val="4"/>
        </w:rPr>
        <w:t xml:space="preserve"> </w:t>
      </w:r>
      <w:r>
        <w:t>своей</w:t>
      </w:r>
    </w:p>
    <w:p w:rsidR="00E767C0" w:rsidRDefault="00A56CA5">
      <w:pPr>
        <w:pStyle w:val="a4"/>
        <w:spacing w:before="1"/>
        <w:ind w:firstLine="0"/>
        <w:jc w:val="left"/>
      </w:pPr>
      <w:r>
        <w:t>части</w:t>
      </w:r>
      <w:r>
        <w:rPr>
          <w:spacing w:val="-5"/>
        </w:rPr>
        <w:t xml:space="preserve"> </w:t>
      </w:r>
      <w:r>
        <w:t>работы.</w:t>
      </w:r>
    </w:p>
    <w:p w:rsidR="00E767C0" w:rsidRDefault="00A56CA5">
      <w:pPr>
        <w:pStyle w:val="a4"/>
        <w:spacing w:before="47" w:line="276" w:lineRule="auto"/>
        <w:ind w:left="1273" w:right="4577" w:firstLine="0"/>
        <w:jc w:val="left"/>
      </w:pPr>
      <w:r>
        <w:t>Содержание</w:t>
      </w:r>
      <w:r>
        <w:rPr>
          <w:spacing w:val="1"/>
        </w:rPr>
        <w:t xml:space="preserve"> </w:t>
      </w:r>
      <w:r>
        <w:t>обучения</w:t>
      </w:r>
      <w:r>
        <w:rPr>
          <w:spacing w:val="1"/>
        </w:rPr>
        <w:t xml:space="preserve"> </w:t>
      </w:r>
      <w:r>
        <w:t>в</w:t>
      </w:r>
      <w:r>
        <w:rPr>
          <w:spacing w:val="-2"/>
        </w:rPr>
        <w:t xml:space="preserve"> </w:t>
      </w:r>
      <w:r>
        <w:t>4 классе.</w:t>
      </w:r>
      <w:r>
        <w:rPr>
          <w:spacing w:val="1"/>
        </w:rPr>
        <w:t xml:space="preserve"> </w:t>
      </w:r>
      <w:r>
        <w:t>Технологии,</w:t>
      </w:r>
      <w:r>
        <w:rPr>
          <w:spacing w:val="-9"/>
        </w:rPr>
        <w:t xml:space="preserve"> </w:t>
      </w:r>
      <w:r>
        <w:t>профессии</w:t>
      </w:r>
      <w:r>
        <w:rPr>
          <w:spacing w:val="-11"/>
        </w:rPr>
        <w:t xml:space="preserve"> </w:t>
      </w:r>
      <w:r>
        <w:t>и</w:t>
      </w:r>
      <w:r>
        <w:rPr>
          <w:spacing w:val="-10"/>
        </w:rPr>
        <w:t xml:space="preserve"> </w:t>
      </w:r>
      <w:r>
        <w:t>производства.</w:t>
      </w:r>
    </w:p>
    <w:p w:rsidR="00E767C0" w:rsidRDefault="00A56CA5">
      <w:pPr>
        <w:pStyle w:val="a4"/>
        <w:spacing w:line="276" w:lineRule="auto"/>
        <w:ind w:right="165"/>
      </w:pPr>
      <w:r>
        <w:t>Профессии и технологии современного мира. Использование достижений науки</w:t>
      </w:r>
      <w:r>
        <w:rPr>
          <w:spacing w:val="1"/>
        </w:rPr>
        <w:t xml:space="preserve"> </w:t>
      </w:r>
      <w:r>
        <w:t>в</w:t>
      </w:r>
      <w:r>
        <w:rPr>
          <w:spacing w:val="1"/>
        </w:rPr>
        <w:t xml:space="preserve"> </w:t>
      </w:r>
      <w:r>
        <w:t>развитии</w:t>
      </w:r>
      <w:r>
        <w:rPr>
          <w:spacing w:val="1"/>
        </w:rPr>
        <w:t xml:space="preserve"> </w:t>
      </w:r>
      <w:r>
        <w:t>технического</w:t>
      </w:r>
      <w:r>
        <w:rPr>
          <w:spacing w:val="1"/>
        </w:rPr>
        <w:t xml:space="preserve"> </w:t>
      </w:r>
      <w:r>
        <w:t>прогресса.</w:t>
      </w:r>
      <w:r>
        <w:rPr>
          <w:spacing w:val="1"/>
        </w:rPr>
        <w:t xml:space="preserve"> </w:t>
      </w:r>
      <w:r>
        <w:t>Изобретение</w:t>
      </w:r>
      <w:r>
        <w:rPr>
          <w:spacing w:val="1"/>
        </w:rPr>
        <w:t xml:space="preserve"> </w:t>
      </w:r>
      <w:r>
        <w:t>и</w:t>
      </w:r>
      <w:r>
        <w:rPr>
          <w:spacing w:val="1"/>
        </w:rPr>
        <w:t xml:space="preserve"> </w:t>
      </w:r>
      <w:r>
        <w:t>использование</w:t>
      </w:r>
      <w:r>
        <w:rPr>
          <w:spacing w:val="1"/>
        </w:rPr>
        <w:t xml:space="preserve"> </w:t>
      </w:r>
      <w:r>
        <w:t>синтетических</w:t>
      </w:r>
      <w:r>
        <w:rPr>
          <w:spacing w:val="1"/>
        </w:rPr>
        <w:t xml:space="preserve"> </w:t>
      </w:r>
      <w:r>
        <w:t>материалов</w:t>
      </w:r>
      <w:r>
        <w:rPr>
          <w:spacing w:val="1"/>
        </w:rPr>
        <w:t xml:space="preserve"> </w:t>
      </w:r>
      <w:r>
        <w:t>с</w:t>
      </w:r>
      <w:r>
        <w:rPr>
          <w:spacing w:val="1"/>
        </w:rPr>
        <w:t xml:space="preserve"> </w:t>
      </w:r>
      <w:r>
        <w:t>определёнными</w:t>
      </w:r>
      <w:r>
        <w:rPr>
          <w:spacing w:val="1"/>
        </w:rPr>
        <w:t xml:space="preserve"> </w:t>
      </w:r>
      <w:r>
        <w:t>заданными</w:t>
      </w:r>
      <w:r>
        <w:rPr>
          <w:spacing w:val="1"/>
        </w:rPr>
        <w:t xml:space="preserve"> </w:t>
      </w:r>
      <w:r>
        <w:t>свойствами</w:t>
      </w:r>
      <w:r>
        <w:rPr>
          <w:spacing w:val="1"/>
        </w:rPr>
        <w:t xml:space="preserve"> </w:t>
      </w:r>
      <w:r>
        <w:t>в</w:t>
      </w:r>
      <w:r>
        <w:rPr>
          <w:spacing w:val="1"/>
        </w:rPr>
        <w:t xml:space="preserve"> </w:t>
      </w:r>
      <w:r>
        <w:t>различных</w:t>
      </w:r>
      <w:r>
        <w:rPr>
          <w:spacing w:val="1"/>
        </w:rPr>
        <w:t xml:space="preserve"> </w:t>
      </w:r>
      <w:r>
        <w:t>отраслях</w:t>
      </w:r>
      <w:r>
        <w:rPr>
          <w:spacing w:val="1"/>
        </w:rPr>
        <w:t xml:space="preserve"> </w:t>
      </w:r>
      <w:r>
        <w:t>и</w:t>
      </w:r>
      <w:r>
        <w:rPr>
          <w:spacing w:val="-67"/>
        </w:rPr>
        <w:t xml:space="preserve"> </w:t>
      </w:r>
      <w:r>
        <w:t>профессиях.</w:t>
      </w:r>
      <w:r>
        <w:rPr>
          <w:spacing w:val="1"/>
        </w:rPr>
        <w:t xml:space="preserve"> </w:t>
      </w:r>
      <w:r>
        <w:t>Нефть</w:t>
      </w:r>
      <w:r>
        <w:rPr>
          <w:spacing w:val="1"/>
        </w:rPr>
        <w:t xml:space="preserve"> </w:t>
      </w:r>
      <w:r>
        <w:t>как</w:t>
      </w:r>
      <w:r>
        <w:rPr>
          <w:spacing w:val="1"/>
        </w:rPr>
        <w:t xml:space="preserve"> </w:t>
      </w:r>
      <w:r>
        <w:t>универсальное</w:t>
      </w:r>
      <w:r>
        <w:rPr>
          <w:spacing w:val="1"/>
        </w:rPr>
        <w:t xml:space="preserve"> </w:t>
      </w:r>
      <w:r>
        <w:t>сырьё.</w:t>
      </w:r>
      <w:r>
        <w:rPr>
          <w:spacing w:val="1"/>
        </w:rPr>
        <w:t xml:space="preserve"> </w:t>
      </w:r>
      <w:r>
        <w:t>Материалы,</w:t>
      </w:r>
      <w:r>
        <w:rPr>
          <w:spacing w:val="1"/>
        </w:rPr>
        <w:t xml:space="preserve"> </w:t>
      </w:r>
      <w:r>
        <w:t>получаемые</w:t>
      </w:r>
      <w:r>
        <w:rPr>
          <w:spacing w:val="1"/>
        </w:rPr>
        <w:t xml:space="preserve"> </w:t>
      </w:r>
      <w:r>
        <w:t>из</w:t>
      </w:r>
      <w:r>
        <w:rPr>
          <w:spacing w:val="1"/>
        </w:rPr>
        <w:t xml:space="preserve"> </w:t>
      </w:r>
      <w:r>
        <w:t>нефти</w:t>
      </w:r>
      <w:r>
        <w:rPr>
          <w:spacing w:val="1"/>
        </w:rPr>
        <w:t xml:space="preserve"> </w:t>
      </w:r>
      <w:r>
        <w:t>(пластик,</w:t>
      </w:r>
      <w:r>
        <w:rPr>
          <w:spacing w:val="3"/>
        </w:rPr>
        <w:t xml:space="preserve"> </w:t>
      </w:r>
      <w:r>
        <w:t>стеклоткань,</w:t>
      </w:r>
      <w:r>
        <w:rPr>
          <w:spacing w:val="4"/>
        </w:rPr>
        <w:t xml:space="preserve"> </w:t>
      </w:r>
      <w:r>
        <w:t>пенопласт</w:t>
      </w:r>
      <w:r>
        <w:rPr>
          <w:spacing w:val="-1"/>
        </w:rPr>
        <w:t xml:space="preserve"> </w:t>
      </w:r>
      <w:r>
        <w:t>и</w:t>
      </w:r>
      <w:r>
        <w:rPr>
          <w:spacing w:val="6"/>
        </w:rPr>
        <w:t xml:space="preserve"> </w:t>
      </w:r>
      <w:r>
        <w:t>другие).</w:t>
      </w:r>
    </w:p>
    <w:p w:rsidR="00E767C0" w:rsidRDefault="00A56CA5">
      <w:pPr>
        <w:pStyle w:val="a4"/>
        <w:spacing w:before="1" w:line="276" w:lineRule="auto"/>
        <w:ind w:right="162"/>
      </w:pPr>
      <w:r>
        <w:t>Профессии,</w:t>
      </w:r>
      <w:r>
        <w:rPr>
          <w:spacing w:val="1"/>
        </w:rPr>
        <w:t xml:space="preserve"> </w:t>
      </w:r>
      <w:r>
        <w:t>связанные</w:t>
      </w:r>
      <w:r>
        <w:rPr>
          <w:spacing w:val="1"/>
        </w:rPr>
        <w:t xml:space="preserve"> </w:t>
      </w:r>
      <w:r>
        <w:t>с</w:t>
      </w:r>
      <w:r>
        <w:rPr>
          <w:spacing w:val="1"/>
        </w:rPr>
        <w:t xml:space="preserve"> </w:t>
      </w:r>
      <w:r>
        <w:t>опасностями</w:t>
      </w:r>
      <w:r>
        <w:rPr>
          <w:spacing w:val="1"/>
        </w:rPr>
        <w:t xml:space="preserve"> </w:t>
      </w:r>
      <w:r>
        <w:t>(пожарные,</w:t>
      </w:r>
      <w:r>
        <w:rPr>
          <w:spacing w:val="1"/>
        </w:rPr>
        <w:t xml:space="preserve"> </w:t>
      </w:r>
      <w:r>
        <w:t>космонавты,</w:t>
      </w:r>
      <w:r>
        <w:rPr>
          <w:spacing w:val="1"/>
        </w:rPr>
        <w:t xml:space="preserve"> </w:t>
      </w:r>
      <w:r>
        <w:t>химики</w:t>
      </w:r>
      <w:r>
        <w:rPr>
          <w:spacing w:val="71"/>
        </w:rPr>
        <w:t xml:space="preserve"> </w:t>
      </w:r>
      <w:r>
        <w:t>и</w:t>
      </w:r>
      <w:r>
        <w:rPr>
          <w:spacing w:val="-67"/>
        </w:rPr>
        <w:t xml:space="preserve"> </w:t>
      </w:r>
      <w:r>
        <w:t>другие).</w:t>
      </w:r>
    </w:p>
    <w:p w:rsidR="00E767C0" w:rsidRDefault="00A56CA5">
      <w:pPr>
        <w:pStyle w:val="a4"/>
        <w:spacing w:line="276" w:lineRule="auto"/>
        <w:ind w:right="169"/>
      </w:pPr>
      <w:r>
        <w:t>Информационный мир, его место и влияние на жизнь и деятельность людей.</w:t>
      </w:r>
      <w:r>
        <w:rPr>
          <w:spacing w:val="1"/>
        </w:rPr>
        <w:t xml:space="preserve"> </w:t>
      </w:r>
      <w:r>
        <w:t>Влияние</w:t>
      </w:r>
      <w:r>
        <w:rPr>
          <w:spacing w:val="1"/>
        </w:rPr>
        <w:t xml:space="preserve"> </w:t>
      </w:r>
      <w:r>
        <w:t>современных</w:t>
      </w:r>
      <w:r>
        <w:rPr>
          <w:spacing w:val="1"/>
        </w:rPr>
        <w:t xml:space="preserve"> </w:t>
      </w:r>
      <w:r>
        <w:t>технологий</w:t>
      </w:r>
      <w:r>
        <w:rPr>
          <w:spacing w:val="1"/>
        </w:rPr>
        <w:t xml:space="preserve"> </w:t>
      </w:r>
      <w:r>
        <w:t>и</w:t>
      </w:r>
      <w:r>
        <w:rPr>
          <w:spacing w:val="1"/>
        </w:rPr>
        <w:t xml:space="preserve"> </w:t>
      </w:r>
      <w:r>
        <w:t>преобразующей</w:t>
      </w:r>
      <w:r>
        <w:rPr>
          <w:spacing w:val="1"/>
        </w:rPr>
        <w:t xml:space="preserve"> </w:t>
      </w:r>
      <w:r>
        <w:t>деятельности</w:t>
      </w:r>
      <w:r>
        <w:rPr>
          <w:spacing w:val="1"/>
        </w:rPr>
        <w:t xml:space="preserve"> </w:t>
      </w:r>
      <w:r>
        <w:t>человека</w:t>
      </w:r>
      <w:r>
        <w:rPr>
          <w:spacing w:val="1"/>
        </w:rPr>
        <w:t xml:space="preserve"> </w:t>
      </w:r>
      <w:r>
        <w:t>на</w:t>
      </w:r>
      <w:r>
        <w:rPr>
          <w:spacing w:val="1"/>
        </w:rPr>
        <w:t xml:space="preserve"> </w:t>
      </w:r>
      <w:r>
        <w:t>окружающую</w:t>
      </w:r>
      <w:r>
        <w:rPr>
          <w:spacing w:val="-1"/>
        </w:rPr>
        <w:t xml:space="preserve"> </w:t>
      </w:r>
      <w:r>
        <w:t>среду,</w:t>
      </w:r>
      <w:r>
        <w:rPr>
          <w:spacing w:val="4"/>
        </w:rPr>
        <w:t xml:space="preserve"> </w:t>
      </w:r>
      <w:r>
        <w:t>способы</w:t>
      </w:r>
      <w:r>
        <w:rPr>
          <w:spacing w:val="1"/>
        </w:rPr>
        <w:t xml:space="preserve"> </w:t>
      </w:r>
      <w:r>
        <w:t>её</w:t>
      </w:r>
      <w:r>
        <w:rPr>
          <w:spacing w:val="8"/>
        </w:rPr>
        <w:t xml:space="preserve"> </w:t>
      </w:r>
      <w:r>
        <w:t>защиты.</w:t>
      </w:r>
    </w:p>
    <w:p w:rsidR="00E767C0" w:rsidRDefault="00A56CA5">
      <w:pPr>
        <w:pStyle w:val="a4"/>
        <w:spacing w:line="276" w:lineRule="auto"/>
        <w:ind w:right="165"/>
      </w:pPr>
      <w:r>
        <w:t>Сохранение и развитие традиций прошлого в творчестве современных мастеров.</w:t>
      </w:r>
      <w:r>
        <w:rPr>
          <w:spacing w:val="-67"/>
        </w:rPr>
        <w:t xml:space="preserve"> </w:t>
      </w:r>
      <w:r>
        <w:t>Бережное и уважительное отношение людей к культурным традициям. Изготовление</w:t>
      </w:r>
      <w:r>
        <w:rPr>
          <w:spacing w:val="1"/>
        </w:rPr>
        <w:t xml:space="preserve"> </w:t>
      </w:r>
      <w:r>
        <w:t>изделий с учётом традиционных правил и современных технологий (лепка, вязание,</w:t>
      </w:r>
      <w:r>
        <w:rPr>
          <w:spacing w:val="1"/>
        </w:rPr>
        <w:t xml:space="preserve"> </w:t>
      </w:r>
      <w:r>
        <w:t>шитьё,</w:t>
      </w:r>
      <w:r>
        <w:rPr>
          <w:spacing w:val="3"/>
        </w:rPr>
        <w:t xml:space="preserve"> </w:t>
      </w:r>
      <w:r>
        <w:t>вышивка</w:t>
      </w:r>
      <w:r>
        <w:rPr>
          <w:spacing w:val="2"/>
        </w:rPr>
        <w:t xml:space="preserve"> </w:t>
      </w:r>
      <w:r>
        <w:t>и</w:t>
      </w:r>
      <w:r>
        <w:rPr>
          <w:spacing w:val="4"/>
        </w:rPr>
        <w:t xml:space="preserve"> </w:t>
      </w:r>
      <w:r>
        <w:t>другие).</w:t>
      </w:r>
    </w:p>
    <w:p w:rsidR="00E767C0" w:rsidRDefault="00A56CA5">
      <w:pPr>
        <w:pStyle w:val="a4"/>
        <w:spacing w:line="276" w:lineRule="auto"/>
        <w:ind w:right="163"/>
      </w:pPr>
      <w:r>
        <w:t>Элементарная творческая и проектная деятельность (реализация заданного или</w:t>
      </w:r>
      <w:r>
        <w:rPr>
          <w:spacing w:val="1"/>
        </w:rPr>
        <w:t xml:space="preserve"> </w:t>
      </w:r>
      <w:r>
        <w:t>собственного</w:t>
      </w:r>
      <w:r>
        <w:rPr>
          <w:spacing w:val="1"/>
        </w:rPr>
        <w:t xml:space="preserve"> </w:t>
      </w:r>
      <w:r>
        <w:t>замысла,</w:t>
      </w:r>
      <w:r>
        <w:rPr>
          <w:spacing w:val="1"/>
        </w:rPr>
        <w:t xml:space="preserve"> </w:t>
      </w:r>
      <w:r>
        <w:t>поиск</w:t>
      </w:r>
      <w:r>
        <w:rPr>
          <w:spacing w:val="1"/>
        </w:rPr>
        <w:t xml:space="preserve"> </w:t>
      </w:r>
      <w:r>
        <w:t>оптимальных</w:t>
      </w:r>
      <w:r>
        <w:rPr>
          <w:spacing w:val="1"/>
        </w:rPr>
        <w:t xml:space="preserve"> </w:t>
      </w:r>
      <w:r>
        <w:t>конструктивных</w:t>
      </w:r>
      <w:r>
        <w:rPr>
          <w:spacing w:val="1"/>
        </w:rPr>
        <w:t xml:space="preserve"> </w:t>
      </w:r>
      <w:r>
        <w:t>и</w:t>
      </w:r>
      <w:r>
        <w:rPr>
          <w:spacing w:val="1"/>
        </w:rPr>
        <w:t xml:space="preserve"> </w:t>
      </w:r>
      <w:r>
        <w:t>технологических</w:t>
      </w:r>
      <w:r>
        <w:rPr>
          <w:spacing w:val="-67"/>
        </w:rPr>
        <w:t xml:space="preserve"> </w:t>
      </w:r>
      <w:r>
        <w:t>решений).</w:t>
      </w:r>
      <w:r>
        <w:rPr>
          <w:spacing w:val="1"/>
        </w:rPr>
        <w:t xml:space="preserve"> </w:t>
      </w:r>
      <w:r>
        <w:t>Коллективные,</w:t>
      </w:r>
      <w:r>
        <w:rPr>
          <w:spacing w:val="1"/>
        </w:rPr>
        <w:t xml:space="preserve"> </w:t>
      </w:r>
      <w:r>
        <w:t>групповые</w:t>
      </w:r>
      <w:r>
        <w:rPr>
          <w:spacing w:val="1"/>
        </w:rPr>
        <w:t xml:space="preserve"> </w:t>
      </w:r>
      <w:r>
        <w:t>и</w:t>
      </w:r>
      <w:r>
        <w:rPr>
          <w:spacing w:val="1"/>
        </w:rPr>
        <w:t xml:space="preserve"> </w:t>
      </w:r>
      <w:r>
        <w:t>индивидуальные</w:t>
      </w:r>
      <w:r>
        <w:rPr>
          <w:spacing w:val="1"/>
        </w:rPr>
        <w:t xml:space="preserve"> </w:t>
      </w:r>
      <w:r>
        <w:t>проекты</w:t>
      </w:r>
      <w:r>
        <w:rPr>
          <w:spacing w:val="1"/>
        </w:rPr>
        <w:t xml:space="preserve"> </w:t>
      </w:r>
      <w:r>
        <w:t>на</w:t>
      </w:r>
      <w:r>
        <w:rPr>
          <w:spacing w:val="1"/>
        </w:rPr>
        <w:t xml:space="preserve"> </w:t>
      </w:r>
      <w:r>
        <w:t>основе</w:t>
      </w:r>
      <w:r>
        <w:rPr>
          <w:spacing w:val="1"/>
        </w:rPr>
        <w:t xml:space="preserve"> </w:t>
      </w:r>
      <w:r>
        <w:t>содержания</w:t>
      </w:r>
      <w:r>
        <w:rPr>
          <w:spacing w:val="1"/>
        </w:rPr>
        <w:t xml:space="preserve"> </w:t>
      </w:r>
      <w:r>
        <w:t>материала,</w:t>
      </w:r>
      <w:r>
        <w:rPr>
          <w:spacing w:val="1"/>
        </w:rPr>
        <w:t xml:space="preserve"> </w:t>
      </w:r>
      <w:r>
        <w:t>изучаемого</w:t>
      </w:r>
      <w:r>
        <w:rPr>
          <w:spacing w:val="1"/>
        </w:rPr>
        <w:t xml:space="preserve"> </w:t>
      </w:r>
      <w:r>
        <w:t>в</w:t>
      </w:r>
      <w:r>
        <w:rPr>
          <w:spacing w:val="1"/>
        </w:rPr>
        <w:t xml:space="preserve"> </w:t>
      </w:r>
      <w:r>
        <w:t>течение</w:t>
      </w:r>
      <w:r>
        <w:rPr>
          <w:spacing w:val="1"/>
        </w:rPr>
        <w:t xml:space="preserve"> </w:t>
      </w:r>
      <w:r>
        <w:t>учебного</w:t>
      </w:r>
      <w:r>
        <w:rPr>
          <w:spacing w:val="1"/>
        </w:rPr>
        <w:t xml:space="preserve"> </w:t>
      </w:r>
      <w:r>
        <w:t>года.</w:t>
      </w:r>
      <w:r>
        <w:rPr>
          <w:spacing w:val="1"/>
        </w:rPr>
        <w:t xml:space="preserve"> </w:t>
      </w:r>
      <w:r>
        <w:t>Использование</w:t>
      </w:r>
      <w:r>
        <w:rPr>
          <w:spacing w:val="1"/>
        </w:rPr>
        <w:t xml:space="preserve"> </w:t>
      </w:r>
      <w:r>
        <w:t>комбинированных техник создания конструкций по заданным условиям в выполнении</w:t>
      </w:r>
      <w:r>
        <w:rPr>
          <w:spacing w:val="-67"/>
        </w:rPr>
        <w:t xml:space="preserve"> </w:t>
      </w:r>
      <w:r>
        <w:t>учебных</w:t>
      </w:r>
      <w:r>
        <w:rPr>
          <w:spacing w:val="-4"/>
        </w:rPr>
        <w:t xml:space="preserve"> </w:t>
      </w:r>
      <w:r>
        <w:t>проектов.</w:t>
      </w:r>
    </w:p>
    <w:p w:rsidR="00E767C0" w:rsidRDefault="00A56CA5">
      <w:pPr>
        <w:pStyle w:val="a4"/>
        <w:spacing w:before="1"/>
        <w:ind w:left="1273" w:firstLine="0"/>
      </w:pPr>
      <w:r>
        <w:t>Технологии</w:t>
      </w:r>
      <w:r>
        <w:rPr>
          <w:spacing w:val="-7"/>
        </w:rPr>
        <w:t xml:space="preserve"> </w:t>
      </w:r>
      <w:r>
        <w:t>ручной</w:t>
      </w:r>
      <w:r>
        <w:rPr>
          <w:spacing w:val="-6"/>
        </w:rPr>
        <w:t xml:space="preserve"> </w:t>
      </w:r>
      <w:r>
        <w:t>обработки</w:t>
      </w:r>
      <w:r>
        <w:rPr>
          <w:spacing w:val="-6"/>
        </w:rPr>
        <w:t xml:space="preserve"> </w:t>
      </w:r>
      <w:r>
        <w:t>материалов.</w:t>
      </w:r>
    </w:p>
    <w:p w:rsidR="00E767C0" w:rsidRDefault="00A56CA5">
      <w:pPr>
        <w:pStyle w:val="a4"/>
        <w:spacing w:before="49"/>
        <w:ind w:left="1273" w:firstLine="0"/>
      </w:pPr>
      <w:r>
        <w:t>Синтетические</w:t>
      </w:r>
      <w:r>
        <w:rPr>
          <w:spacing w:val="24"/>
        </w:rPr>
        <w:t xml:space="preserve"> </w:t>
      </w:r>
      <w:r>
        <w:t>материалы</w:t>
      </w:r>
      <w:r>
        <w:rPr>
          <w:spacing w:val="30"/>
        </w:rPr>
        <w:t xml:space="preserve"> </w:t>
      </w:r>
      <w:r>
        <w:t>–</w:t>
      </w:r>
      <w:r>
        <w:rPr>
          <w:spacing w:val="29"/>
        </w:rPr>
        <w:t xml:space="preserve"> </w:t>
      </w:r>
      <w:r>
        <w:t>ткани,</w:t>
      </w:r>
      <w:r>
        <w:rPr>
          <w:spacing w:val="26"/>
        </w:rPr>
        <w:t xml:space="preserve"> </w:t>
      </w:r>
      <w:r>
        <w:t>полимеры</w:t>
      </w:r>
      <w:r>
        <w:rPr>
          <w:spacing w:val="24"/>
        </w:rPr>
        <w:t xml:space="preserve"> </w:t>
      </w:r>
      <w:r>
        <w:t>(пластик,</w:t>
      </w:r>
      <w:r>
        <w:rPr>
          <w:spacing w:val="25"/>
        </w:rPr>
        <w:t xml:space="preserve"> </w:t>
      </w:r>
      <w:r>
        <w:t>поролон).</w:t>
      </w:r>
      <w:r>
        <w:rPr>
          <w:spacing w:val="31"/>
        </w:rPr>
        <w:t xml:space="preserve"> </w:t>
      </w:r>
      <w:r>
        <w:t>Их</w:t>
      </w:r>
      <w:r>
        <w:rPr>
          <w:spacing w:val="20"/>
        </w:rPr>
        <w:t xml:space="preserve"> </w:t>
      </w:r>
      <w:r>
        <w:t>свойства.</w:t>
      </w:r>
    </w:p>
    <w:p w:rsidR="00E767C0" w:rsidRDefault="00A56CA5">
      <w:pPr>
        <w:pStyle w:val="a4"/>
        <w:spacing w:before="47"/>
        <w:ind w:firstLine="0"/>
      </w:pPr>
      <w:r>
        <w:t>Создание</w:t>
      </w:r>
      <w:r>
        <w:rPr>
          <w:spacing w:val="-5"/>
        </w:rPr>
        <w:t xml:space="preserve"> </w:t>
      </w:r>
      <w:r>
        <w:t>синтетических</w:t>
      </w:r>
      <w:r>
        <w:rPr>
          <w:spacing w:val="-10"/>
        </w:rPr>
        <w:t xml:space="preserve"> </w:t>
      </w:r>
      <w:r>
        <w:t>материалов</w:t>
      </w:r>
      <w:r>
        <w:rPr>
          <w:spacing w:val="-6"/>
        </w:rPr>
        <w:t xml:space="preserve"> </w:t>
      </w:r>
      <w:r>
        <w:t>с</w:t>
      </w:r>
      <w:r>
        <w:rPr>
          <w:spacing w:val="-5"/>
        </w:rPr>
        <w:t xml:space="preserve"> </w:t>
      </w:r>
      <w:r>
        <w:t>заданными</w:t>
      </w:r>
      <w:r>
        <w:rPr>
          <w:spacing w:val="-6"/>
        </w:rPr>
        <w:t xml:space="preserve"> </w:t>
      </w:r>
      <w:r>
        <w:t>свойствами.</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line="276" w:lineRule="auto"/>
        <w:ind w:right="164"/>
      </w:pPr>
      <w:r>
        <w:lastRenderedPageBreak/>
        <w:t>Использование измерений, вычислений и построений для решения практических</w:t>
      </w:r>
      <w:r>
        <w:rPr>
          <w:spacing w:val="-67"/>
        </w:rPr>
        <w:t xml:space="preserve"> </w:t>
      </w:r>
      <w:r>
        <w:t>задач.</w:t>
      </w:r>
      <w:r>
        <w:rPr>
          <w:spacing w:val="1"/>
        </w:rPr>
        <w:t xml:space="preserve"> </w:t>
      </w:r>
      <w:r>
        <w:t>Внесение дополнений</w:t>
      </w:r>
      <w:r>
        <w:rPr>
          <w:spacing w:val="1"/>
        </w:rPr>
        <w:t xml:space="preserve"> </w:t>
      </w:r>
      <w:r>
        <w:t>и изменений в</w:t>
      </w:r>
      <w:r>
        <w:rPr>
          <w:spacing w:val="1"/>
        </w:rPr>
        <w:t xml:space="preserve"> </w:t>
      </w:r>
      <w:r>
        <w:t>условные графические изображения в</w:t>
      </w:r>
      <w:r>
        <w:rPr>
          <w:spacing w:val="1"/>
        </w:rPr>
        <w:t xml:space="preserve"> </w:t>
      </w:r>
      <w:r>
        <w:t>соответствии</w:t>
      </w:r>
      <w:r>
        <w:rPr>
          <w:spacing w:val="-1"/>
        </w:rPr>
        <w:t xml:space="preserve"> </w:t>
      </w:r>
      <w:r>
        <w:t>с дополнительными</w:t>
      </w:r>
      <w:r>
        <w:rPr>
          <w:spacing w:val="-1"/>
        </w:rPr>
        <w:t xml:space="preserve"> </w:t>
      </w:r>
      <w:r>
        <w:t>(изменёнными)</w:t>
      </w:r>
      <w:r>
        <w:rPr>
          <w:spacing w:val="-2"/>
        </w:rPr>
        <w:t xml:space="preserve"> </w:t>
      </w:r>
      <w:r>
        <w:t>требованиями к</w:t>
      </w:r>
      <w:r>
        <w:rPr>
          <w:spacing w:val="-1"/>
        </w:rPr>
        <w:t xml:space="preserve"> </w:t>
      </w:r>
      <w:r>
        <w:t>изделию.</w:t>
      </w:r>
    </w:p>
    <w:p w:rsidR="00E767C0" w:rsidRDefault="00A56CA5">
      <w:pPr>
        <w:pStyle w:val="a4"/>
        <w:spacing w:line="276" w:lineRule="auto"/>
        <w:ind w:right="165"/>
      </w:pPr>
      <w:r>
        <w:t>Технология обработки бумаги и картона. Подбор материалов в соответствии с</w:t>
      </w:r>
      <w:r>
        <w:rPr>
          <w:spacing w:val="1"/>
        </w:rPr>
        <w:t xml:space="preserve"> </w:t>
      </w:r>
      <w:r>
        <w:t>замыслом, особенностями конструкции изделия. Определение оптимальных способов</w:t>
      </w:r>
      <w:r>
        <w:rPr>
          <w:spacing w:val="1"/>
        </w:rPr>
        <w:t xml:space="preserve"> </w:t>
      </w:r>
      <w:r>
        <w:t>разметки деталей, сборки изделия. Выбор способов отделки. Комбинирование разных</w:t>
      </w:r>
      <w:r>
        <w:rPr>
          <w:spacing w:val="1"/>
        </w:rPr>
        <w:t xml:space="preserve"> </w:t>
      </w:r>
      <w:r>
        <w:t>материалов</w:t>
      </w:r>
      <w:r>
        <w:rPr>
          <w:spacing w:val="-1"/>
        </w:rPr>
        <w:t xml:space="preserve"> </w:t>
      </w:r>
      <w:r>
        <w:t>в одном</w:t>
      </w:r>
      <w:r>
        <w:rPr>
          <w:spacing w:val="2"/>
        </w:rPr>
        <w:t xml:space="preserve"> </w:t>
      </w:r>
      <w:r>
        <w:t>изделии.</w:t>
      </w:r>
    </w:p>
    <w:p w:rsidR="00E767C0" w:rsidRDefault="00A56CA5">
      <w:pPr>
        <w:pStyle w:val="a4"/>
        <w:spacing w:before="1" w:line="276" w:lineRule="auto"/>
        <w:ind w:right="167"/>
      </w:pPr>
      <w:r>
        <w:t>Совершенствование умений выполнять разные способы разметки с помощью</w:t>
      </w:r>
      <w:r>
        <w:rPr>
          <w:spacing w:val="1"/>
        </w:rPr>
        <w:t xml:space="preserve"> </w:t>
      </w:r>
      <w:r>
        <w:t>чертёжных</w:t>
      </w:r>
      <w:r>
        <w:rPr>
          <w:spacing w:val="-5"/>
        </w:rPr>
        <w:t xml:space="preserve"> </w:t>
      </w:r>
      <w:r>
        <w:t>инструментов.</w:t>
      </w:r>
      <w:r>
        <w:rPr>
          <w:spacing w:val="3"/>
        </w:rPr>
        <w:t xml:space="preserve"> </w:t>
      </w:r>
      <w:r>
        <w:t>Освоение доступных художественных</w:t>
      </w:r>
      <w:r>
        <w:rPr>
          <w:spacing w:val="-4"/>
        </w:rPr>
        <w:t xml:space="preserve"> </w:t>
      </w:r>
      <w:r>
        <w:t>техник.</w:t>
      </w:r>
    </w:p>
    <w:p w:rsidR="00E767C0" w:rsidRDefault="00A56CA5">
      <w:pPr>
        <w:pStyle w:val="a4"/>
        <w:spacing w:line="276" w:lineRule="auto"/>
        <w:ind w:right="152"/>
      </w:pPr>
      <w:r>
        <w:t>Технология обработки текстильных материалов. Обобщённое представление о</w:t>
      </w:r>
      <w:r>
        <w:rPr>
          <w:spacing w:val="1"/>
        </w:rPr>
        <w:t xml:space="preserve"> </w:t>
      </w:r>
      <w:r>
        <w:t>видах тканей (натуральные, искусственные, синтетические), их свойствах и областей</w:t>
      </w:r>
      <w:r>
        <w:rPr>
          <w:spacing w:val="1"/>
        </w:rPr>
        <w:t xml:space="preserve"> </w:t>
      </w:r>
      <w:r>
        <w:t>использования.</w:t>
      </w:r>
      <w:r>
        <w:rPr>
          <w:spacing w:val="1"/>
        </w:rPr>
        <w:t xml:space="preserve"> </w:t>
      </w:r>
      <w:r>
        <w:t>Дизайн</w:t>
      </w:r>
      <w:r>
        <w:rPr>
          <w:spacing w:val="1"/>
        </w:rPr>
        <w:t xml:space="preserve"> </w:t>
      </w:r>
      <w:r>
        <w:t>одежды</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её</w:t>
      </w:r>
      <w:r>
        <w:rPr>
          <w:spacing w:val="1"/>
        </w:rPr>
        <w:t xml:space="preserve"> </w:t>
      </w:r>
      <w:r>
        <w:t>назначения,</w:t>
      </w:r>
      <w:r>
        <w:rPr>
          <w:spacing w:val="1"/>
        </w:rPr>
        <w:t xml:space="preserve"> </w:t>
      </w:r>
      <w:r>
        <w:t>моды,</w:t>
      </w:r>
      <w:r>
        <w:rPr>
          <w:spacing w:val="1"/>
        </w:rPr>
        <w:t xml:space="preserve"> </w:t>
      </w:r>
      <w:r>
        <w:t>времени.</w:t>
      </w:r>
      <w:r>
        <w:rPr>
          <w:spacing w:val="1"/>
        </w:rPr>
        <w:t xml:space="preserve"> </w:t>
      </w:r>
      <w:r>
        <w:t>Подбор</w:t>
      </w:r>
      <w:r>
        <w:rPr>
          <w:spacing w:val="1"/>
        </w:rPr>
        <w:t xml:space="preserve"> </w:t>
      </w:r>
      <w:r>
        <w:t>текстильных</w:t>
      </w:r>
      <w:r>
        <w:rPr>
          <w:spacing w:val="1"/>
        </w:rPr>
        <w:t xml:space="preserve"> </w:t>
      </w:r>
      <w:r>
        <w:t>материалов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замыслом,</w:t>
      </w:r>
      <w:r>
        <w:rPr>
          <w:spacing w:val="1"/>
        </w:rPr>
        <w:t xml:space="preserve"> </w:t>
      </w:r>
      <w:r>
        <w:t>особенностями</w:t>
      </w:r>
      <w:r>
        <w:rPr>
          <w:spacing w:val="1"/>
        </w:rPr>
        <w:t xml:space="preserve"> </w:t>
      </w:r>
      <w:r>
        <w:t>конструкции изделия. Раскрой деталей по готовым лекалам (выкройкам), собственным</w:t>
      </w:r>
      <w:r>
        <w:rPr>
          <w:spacing w:val="-67"/>
        </w:rPr>
        <w:t xml:space="preserve"> </w:t>
      </w:r>
      <w:r>
        <w:t>несложным.</w:t>
      </w:r>
      <w:r>
        <w:rPr>
          <w:spacing w:val="1"/>
        </w:rPr>
        <w:t xml:space="preserve"> </w:t>
      </w:r>
      <w:r>
        <w:t>Строчка</w:t>
      </w:r>
      <w:r>
        <w:rPr>
          <w:spacing w:val="1"/>
        </w:rPr>
        <w:t xml:space="preserve"> </w:t>
      </w:r>
      <w:r>
        <w:t>петельного</w:t>
      </w:r>
      <w:r>
        <w:rPr>
          <w:spacing w:val="1"/>
        </w:rPr>
        <w:t xml:space="preserve"> </w:t>
      </w:r>
      <w:r>
        <w:t>стежка</w:t>
      </w:r>
      <w:r>
        <w:rPr>
          <w:spacing w:val="1"/>
        </w:rPr>
        <w:t xml:space="preserve"> </w:t>
      </w:r>
      <w:r>
        <w:t>и</w:t>
      </w:r>
      <w:r>
        <w:rPr>
          <w:spacing w:val="1"/>
        </w:rPr>
        <w:t xml:space="preserve"> </w:t>
      </w:r>
      <w:r>
        <w:t>её</w:t>
      </w:r>
      <w:r>
        <w:rPr>
          <w:spacing w:val="1"/>
        </w:rPr>
        <w:t xml:space="preserve"> </w:t>
      </w:r>
      <w:r>
        <w:t>варианты</w:t>
      </w:r>
      <w:r>
        <w:rPr>
          <w:spacing w:val="1"/>
        </w:rPr>
        <w:t xml:space="preserve"> </w:t>
      </w:r>
      <w:r>
        <w:t>(«тамбур»</w:t>
      </w:r>
      <w:r>
        <w:rPr>
          <w:spacing w:val="1"/>
        </w:rPr>
        <w:t xml:space="preserve"> </w:t>
      </w:r>
      <w:r>
        <w:t>и</w:t>
      </w:r>
      <w:r>
        <w:rPr>
          <w:spacing w:val="1"/>
        </w:rPr>
        <w:t xml:space="preserve"> </w:t>
      </w:r>
      <w:r>
        <w:t>другие),</w:t>
      </w:r>
      <w:r>
        <w:rPr>
          <w:spacing w:val="1"/>
        </w:rPr>
        <w:t xml:space="preserve"> </w:t>
      </w:r>
      <w:r>
        <w:t>её</w:t>
      </w:r>
      <w:r>
        <w:rPr>
          <w:spacing w:val="1"/>
        </w:rPr>
        <w:t xml:space="preserve"> </w:t>
      </w:r>
      <w:r>
        <w:t>назначение</w:t>
      </w:r>
      <w:r>
        <w:rPr>
          <w:spacing w:val="1"/>
        </w:rPr>
        <w:t xml:space="preserve"> </w:t>
      </w:r>
      <w:r>
        <w:t>(соединение</w:t>
      </w:r>
      <w:r>
        <w:rPr>
          <w:spacing w:val="1"/>
        </w:rPr>
        <w:t xml:space="preserve"> </w:t>
      </w:r>
      <w:r>
        <w:t>и</w:t>
      </w:r>
      <w:r>
        <w:rPr>
          <w:spacing w:val="1"/>
        </w:rPr>
        <w:t xml:space="preserve"> </w:t>
      </w:r>
      <w:r>
        <w:t>отделка</w:t>
      </w:r>
      <w:r>
        <w:rPr>
          <w:spacing w:val="1"/>
        </w:rPr>
        <w:t xml:space="preserve"> </w:t>
      </w:r>
      <w:r>
        <w:t>деталей)</w:t>
      </w:r>
      <w:r>
        <w:rPr>
          <w:spacing w:val="1"/>
        </w:rPr>
        <w:t xml:space="preserve"> </w:t>
      </w:r>
      <w:r>
        <w:t>и</w:t>
      </w:r>
      <w:r>
        <w:rPr>
          <w:spacing w:val="1"/>
        </w:rPr>
        <w:t xml:space="preserve"> </w:t>
      </w:r>
      <w:r>
        <w:t>(или)</w:t>
      </w:r>
      <w:r>
        <w:rPr>
          <w:spacing w:val="1"/>
        </w:rPr>
        <w:t xml:space="preserve"> </w:t>
      </w:r>
      <w:r>
        <w:t>строчки</w:t>
      </w:r>
      <w:r>
        <w:rPr>
          <w:spacing w:val="1"/>
        </w:rPr>
        <w:t xml:space="preserve"> </w:t>
      </w:r>
      <w:r>
        <w:t>петлеобразного</w:t>
      </w:r>
      <w:r>
        <w:rPr>
          <w:spacing w:val="1"/>
        </w:rPr>
        <w:t xml:space="preserve"> </w:t>
      </w:r>
      <w:r>
        <w:t>и</w:t>
      </w:r>
      <w:r>
        <w:rPr>
          <w:spacing w:val="1"/>
        </w:rPr>
        <w:t xml:space="preserve"> </w:t>
      </w:r>
      <w:r>
        <w:t>крестообразного стежков (соединительные и отделочные). Подбор ручных строчек для</w:t>
      </w:r>
      <w:r>
        <w:rPr>
          <w:spacing w:val="-67"/>
        </w:rPr>
        <w:t xml:space="preserve"> </w:t>
      </w:r>
      <w:r>
        <w:t>сшивания</w:t>
      </w:r>
      <w:r>
        <w:rPr>
          <w:spacing w:val="1"/>
        </w:rPr>
        <w:t xml:space="preserve"> </w:t>
      </w:r>
      <w:r>
        <w:t>и отделки</w:t>
      </w:r>
      <w:r>
        <w:rPr>
          <w:spacing w:val="-1"/>
        </w:rPr>
        <w:t xml:space="preserve"> </w:t>
      </w:r>
      <w:r>
        <w:t>изделий.</w:t>
      </w:r>
      <w:r>
        <w:rPr>
          <w:spacing w:val="3"/>
        </w:rPr>
        <w:t xml:space="preserve"> </w:t>
      </w:r>
      <w:r>
        <w:t>Простейший</w:t>
      </w:r>
      <w:r>
        <w:rPr>
          <w:spacing w:val="1"/>
        </w:rPr>
        <w:t xml:space="preserve"> </w:t>
      </w:r>
      <w:r>
        <w:t>ремонт</w:t>
      </w:r>
      <w:r>
        <w:rPr>
          <w:spacing w:val="-1"/>
        </w:rPr>
        <w:t xml:space="preserve"> </w:t>
      </w:r>
      <w:r>
        <w:t>изделий.</w:t>
      </w:r>
    </w:p>
    <w:p w:rsidR="00E767C0" w:rsidRDefault="00A56CA5">
      <w:pPr>
        <w:pStyle w:val="a4"/>
        <w:spacing w:line="276" w:lineRule="auto"/>
        <w:ind w:right="160"/>
      </w:pPr>
      <w:r>
        <w:t>Технология</w:t>
      </w:r>
      <w:r>
        <w:rPr>
          <w:spacing w:val="1"/>
        </w:rPr>
        <w:t xml:space="preserve"> </w:t>
      </w:r>
      <w:r>
        <w:t>обработки</w:t>
      </w:r>
      <w:r>
        <w:rPr>
          <w:spacing w:val="1"/>
        </w:rPr>
        <w:t xml:space="preserve"> </w:t>
      </w:r>
      <w:r>
        <w:t>синтетических</w:t>
      </w:r>
      <w:r>
        <w:rPr>
          <w:spacing w:val="1"/>
        </w:rPr>
        <w:t xml:space="preserve"> </w:t>
      </w:r>
      <w:r>
        <w:t>материалов.</w:t>
      </w:r>
      <w:r>
        <w:rPr>
          <w:spacing w:val="1"/>
        </w:rPr>
        <w:t xml:space="preserve"> </w:t>
      </w:r>
      <w:r>
        <w:t>Пластик,</w:t>
      </w:r>
      <w:r>
        <w:rPr>
          <w:spacing w:val="1"/>
        </w:rPr>
        <w:t xml:space="preserve"> </w:t>
      </w:r>
      <w:r>
        <w:t>поролон,</w:t>
      </w:r>
      <w:r>
        <w:rPr>
          <w:spacing w:val="1"/>
        </w:rPr>
        <w:t xml:space="preserve"> </w:t>
      </w:r>
      <w:r>
        <w:t>полиэтилен.</w:t>
      </w:r>
      <w:r>
        <w:rPr>
          <w:spacing w:val="1"/>
        </w:rPr>
        <w:t xml:space="preserve"> </w:t>
      </w:r>
      <w:r>
        <w:t>Общее</w:t>
      </w:r>
      <w:r>
        <w:rPr>
          <w:spacing w:val="1"/>
        </w:rPr>
        <w:t xml:space="preserve"> </w:t>
      </w:r>
      <w:r>
        <w:t>знакомство,</w:t>
      </w:r>
      <w:r>
        <w:rPr>
          <w:spacing w:val="1"/>
        </w:rPr>
        <w:t xml:space="preserve"> </w:t>
      </w:r>
      <w:r>
        <w:t>сравнение</w:t>
      </w:r>
      <w:r>
        <w:rPr>
          <w:spacing w:val="1"/>
        </w:rPr>
        <w:t xml:space="preserve"> </w:t>
      </w:r>
      <w:r>
        <w:t>свойств.</w:t>
      </w:r>
      <w:r>
        <w:rPr>
          <w:spacing w:val="1"/>
        </w:rPr>
        <w:t xml:space="preserve"> </w:t>
      </w:r>
      <w:r>
        <w:t>Самостоятельное</w:t>
      </w:r>
      <w:r>
        <w:rPr>
          <w:spacing w:val="1"/>
        </w:rPr>
        <w:t xml:space="preserve"> </w:t>
      </w:r>
      <w:r>
        <w:t>определение</w:t>
      </w:r>
      <w:r>
        <w:rPr>
          <w:spacing w:val="1"/>
        </w:rPr>
        <w:t xml:space="preserve"> </w:t>
      </w:r>
      <w:r>
        <w:t>технологий их</w:t>
      </w:r>
      <w:r>
        <w:rPr>
          <w:spacing w:val="-5"/>
        </w:rPr>
        <w:t xml:space="preserve"> </w:t>
      </w:r>
      <w:r>
        <w:t>обработки в</w:t>
      </w:r>
      <w:r>
        <w:rPr>
          <w:spacing w:val="-1"/>
        </w:rPr>
        <w:t xml:space="preserve"> </w:t>
      </w:r>
      <w:r>
        <w:t>сравнении с</w:t>
      </w:r>
      <w:r>
        <w:rPr>
          <w:spacing w:val="1"/>
        </w:rPr>
        <w:t xml:space="preserve"> </w:t>
      </w:r>
      <w:r>
        <w:t>освоенными материалами.</w:t>
      </w:r>
    </w:p>
    <w:p w:rsidR="00E767C0" w:rsidRDefault="00A56CA5">
      <w:pPr>
        <w:pStyle w:val="a4"/>
        <w:spacing w:before="2" w:line="276" w:lineRule="auto"/>
        <w:ind w:left="1273" w:right="3441" w:firstLine="0"/>
      </w:pPr>
      <w:r>
        <w:t>Комбинированное</w:t>
      </w:r>
      <w:r>
        <w:rPr>
          <w:spacing w:val="-9"/>
        </w:rPr>
        <w:t xml:space="preserve"> </w:t>
      </w:r>
      <w:r>
        <w:t>использование</w:t>
      </w:r>
      <w:r>
        <w:rPr>
          <w:spacing w:val="-9"/>
        </w:rPr>
        <w:t xml:space="preserve"> </w:t>
      </w:r>
      <w:r>
        <w:t>разных</w:t>
      </w:r>
      <w:r>
        <w:rPr>
          <w:spacing w:val="-13"/>
        </w:rPr>
        <w:t xml:space="preserve"> </w:t>
      </w:r>
      <w:r>
        <w:t>материалов.</w:t>
      </w:r>
      <w:r>
        <w:rPr>
          <w:spacing w:val="-68"/>
        </w:rPr>
        <w:t xml:space="preserve"> </w:t>
      </w:r>
      <w:r>
        <w:t>Конструирование</w:t>
      </w:r>
      <w:r>
        <w:rPr>
          <w:spacing w:val="1"/>
        </w:rPr>
        <w:t xml:space="preserve"> </w:t>
      </w:r>
      <w:r>
        <w:t>и моделирование.</w:t>
      </w:r>
    </w:p>
    <w:p w:rsidR="00E767C0" w:rsidRDefault="00A56CA5">
      <w:pPr>
        <w:pStyle w:val="a4"/>
        <w:spacing w:line="276" w:lineRule="auto"/>
        <w:ind w:right="160"/>
      </w:pPr>
      <w:r>
        <w:t>Современные</w:t>
      </w:r>
      <w:r>
        <w:rPr>
          <w:spacing w:val="1"/>
        </w:rPr>
        <w:t xml:space="preserve"> </w:t>
      </w:r>
      <w:r>
        <w:t>требования</w:t>
      </w:r>
      <w:r>
        <w:rPr>
          <w:spacing w:val="1"/>
        </w:rPr>
        <w:t xml:space="preserve"> </w:t>
      </w:r>
      <w:r>
        <w:t>к</w:t>
      </w:r>
      <w:r>
        <w:rPr>
          <w:spacing w:val="1"/>
        </w:rPr>
        <w:t xml:space="preserve"> </w:t>
      </w:r>
      <w:r>
        <w:t>техническим</w:t>
      </w:r>
      <w:r>
        <w:rPr>
          <w:spacing w:val="1"/>
        </w:rPr>
        <w:t xml:space="preserve"> </w:t>
      </w:r>
      <w:r>
        <w:t>устройствам</w:t>
      </w:r>
      <w:r>
        <w:rPr>
          <w:spacing w:val="1"/>
        </w:rPr>
        <w:t xml:space="preserve"> </w:t>
      </w:r>
      <w:r>
        <w:t>(экологичность,</w:t>
      </w:r>
      <w:r>
        <w:rPr>
          <w:spacing w:val="1"/>
        </w:rPr>
        <w:t xml:space="preserve"> </w:t>
      </w:r>
      <w:r>
        <w:t>безопасность,</w:t>
      </w:r>
      <w:r>
        <w:rPr>
          <w:spacing w:val="3"/>
        </w:rPr>
        <w:t xml:space="preserve"> </w:t>
      </w:r>
      <w:r>
        <w:t>эргономичность</w:t>
      </w:r>
      <w:r>
        <w:rPr>
          <w:spacing w:val="-1"/>
        </w:rPr>
        <w:t xml:space="preserve"> </w:t>
      </w:r>
      <w:r>
        <w:t>и</w:t>
      </w:r>
      <w:r>
        <w:rPr>
          <w:spacing w:val="1"/>
        </w:rPr>
        <w:t xml:space="preserve"> </w:t>
      </w:r>
      <w:r>
        <w:t>другие).</w:t>
      </w:r>
    </w:p>
    <w:p w:rsidR="00E767C0" w:rsidRDefault="00A56CA5">
      <w:pPr>
        <w:pStyle w:val="a4"/>
        <w:spacing w:line="276" w:lineRule="auto"/>
        <w:ind w:right="152"/>
      </w:pPr>
      <w:r>
        <w:t>Конструирование</w:t>
      </w:r>
      <w:r>
        <w:rPr>
          <w:spacing w:val="1"/>
        </w:rPr>
        <w:t xml:space="preserve"> </w:t>
      </w:r>
      <w:r>
        <w:t>и моделирование</w:t>
      </w:r>
      <w:r>
        <w:rPr>
          <w:spacing w:val="1"/>
        </w:rPr>
        <w:t xml:space="preserve"> </w:t>
      </w:r>
      <w:r>
        <w:t>изделий из</w:t>
      </w:r>
      <w:r>
        <w:rPr>
          <w:spacing w:val="1"/>
        </w:rPr>
        <w:t xml:space="preserve"> </w:t>
      </w:r>
      <w:r>
        <w:t>различных материалов,</w:t>
      </w:r>
      <w:r>
        <w:rPr>
          <w:spacing w:val="1"/>
        </w:rPr>
        <w:t xml:space="preserve"> </w:t>
      </w:r>
      <w:r>
        <w:t>в</w:t>
      </w:r>
      <w:r>
        <w:rPr>
          <w:spacing w:val="1"/>
        </w:rPr>
        <w:t xml:space="preserve"> </w:t>
      </w:r>
      <w:r>
        <w:t>том</w:t>
      </w:r>
      <w:r>
        <w:rPr>
          <w:spacing w:val="1"/>
        </w:rPr>
        <w:t xml:space="preserve"> </w:t>
      </w:r>
      <w:r>
        <w:t>числе наборов «Конструктор» по проектному заданию или собственному замыслу.</w:t>
      </w:r>
      <w:r>
        <w:rPr>
          <w:spacing w:val="1"/>
        </w:rPr>
        <w:t xml:space="preserve"> </w:t>
      </w:r>
      <w:r>
        <w:t>Поиск оптимальных и доступных новых решений</w:t>
      </w:r>
      <w:r>
        <w:rPr>
          <w:spacing w:val="1"/>
        </w:rPr>
        <w:t xml:space="preserve"> </w:t>
      </w:r>
      <w:r>
        <w:t>конструкторско-технологических</w:t>
      </w:r>
      <w:r>
        <w:rPr>
          <w:spacing w:val="1"/>
        </w:rPr>
        <w:t xml:space="preserve"> </w:t>
      </w:r>
      <w:r>
        <w:t>проблем на всех этапах аналитического и технологического процесса при выполнении</w:t>
      </w:r>
      <w:r>
        <w:rPr>
          <w:spacing w:val="1"/>
        </w:rPr>
        <w:t xml:space="preserve"> </w:t>
      </w:r>
      <w:r>
        <w:t>индивидуальных</w:t>
      </w:r>
      <w:r>
        <w:rPr>
          <w:spacing w:val="-4"/>
        </w:rPr>
        <w:t xml:space="preserve"> </w:t>
      </w:r>
      <w:r>
        <w:t>творческих</w:t>
      </w:r>
      <w:r>
        <w:rPr>
          <w:spacing w:val="-4"/>
        </w:rPr>
        <w:t xml:space="preserve"> </w:t>
      </w:r>
      <w:r>
        <w:t>и</w:t>
      </w:r>
      <w:r>
        <w:rPr>
          <w:spacing w:val="1"/>
        </w:rPr>
        <w:t xml:space="preserve"> </w:t>
      </w:r>
      <w:r>
        <w:t>коллективных</w:t>
      </w:r>
      <w:r>
        <w:rPr>
          <w:spacing w:val="-4"/>
        </w:rPr>
        <w:t xml:space="preserve"> </w:t>
      </w:r>
      <w:r>
        <w:t>проектных</w:t>
      </w:r>
      <w:r>
        <w:rPr>
          <w:spacing w:val="-3"/>
        </w:rPr>
        <w:t xml:space="preserve"> </w:t>
      </w:r>
      <w:r>
        <w:t>работ.</w:t>
      </w:r>
    </w:p>
    <w:p w:rsidR="00E767C0" w:rsidRDefault="00A56CA5">
      <w:pPr>
        <w:pStyle w:val="a4"/>
        <w:spacing w:line="276" w:lineRule="auto"/>
        <w:ind w:right="158"/>
      </w:pPr>
      <w:r>
        <w:t>Робототехника. Конструктивные, соединительные элементы и основные узлы</w:t>
      </w:r>
      <w:r>
        <w:rPr>
          <w:spacing w:val="1"/>
        </w:rPr>
        <w:t xml:space="preserve"> </w:t>
      </w:r>
      <w:r>
        <w:t>робота.</w:t>
      </w:r>
      <w:r>
        <w:rPr>
          <w:spacing w:val="1"/>
        </w:rPr>
        <w:t xml:space="preserve"> </w:t>
      </w:r>
      <w:r>
        <w:t>Инструменты</w:t>
      </w:r>
      <w:r>
        <w:rPr>
          <w:spacing w:val="1"/>
        </w:rPr>
        <w:t xml:space="preserve"> </w:t>
      </w:r>
      <w:r>
        <w:t>и</w:t>
      </w:r>
      <w:r>
        <w:rPr>
          <w:spacing w:val="1"/>
        </w:rPr>
        <w:t xml:space="preserve"> </w:t>
      </w:r>
      <w:r>
        <w:t>детали</w:t>
      </w:r>
      <w:r>
        <w:rPr>
          <w:spacing w:val="1"/>
        </w:rPr>
        <w:t xml:space="preserve"> </w:t>
      </w:r>
      <w:r>
        <w:t>для</w:t>
      </w:r>
      <w:r>
        <w:rPr>
          <w:spacing w:val="1"/>
        </w:rPr>
        <w:t xml:space="preserve"> </w:t>
      </w:r>
      <w:r>
        <w:t>создания</w:t>
      </w:r>
      <w:r>
        <w:rPr>
          <w:spacing w:val="1"/>
        </w:rPr>
        <w:t xml:space="preserve"> </w:t>
      </w:r>
      <w:r>
        <w:t>робота.</w:t>
      </w:r>
      <w:r>
        <w:rPr>
          <w:spacing w:val="1"/>
        </w:rPr>
        <w:t xml:space="preserve"> </w:t>
      </w:r>
      <w:r>
        <w:t>Конструирование</w:t>
      </w:r>
      <w:r>
        <w:rPr>
          <w:spacing w:val="1"/>
        </w:rPr>
        <w:t xml:space="preserve"> </w:t>
      </w:r>
      <w:r>
        <w:t>робота.</w:t>
      </w:r>
      <w:r>
        <w:rPr>
          <w:spacing w:val="1"/>
        </w:rPr>
        <w:t xml:space="preserve"> </w:t>
      </w:r>
      <w:r>
        <w:t>Составление</w:t>
      </w:r>
      <w:r>
        <w:rPr>
          <w:spacing w:val="1"/>
        </w:rPr>
        <w:t xml:space="preserve"> </w:t>
      </w:r>
      <w:r>
        <w:t>алгоритма действий робота. Программирование, тестирование</w:t>
      </w:r>
      <w:r>
        <w:rPr>
          <w:spacing w:val="1"/>
        </w:rPr>
        <w:t xml:space="preserve"> </w:t>
      </w:r>
      <w:r>
        <w:t>робота.</w:t>
      </w:r>
      <w:r>
        <w:rPr>
          <w:spacing w:val="1"/>
        </w:rPr>
        <w:t xml:space="preserve"> </w:t>
      </w:r>
      <w:r>
        <w:t>Преобразование</w:t>
      </w:r>
      <w:r>
        <w:rPr>
          <w:spacing w:val="1"/>
        </w:rPr>
        <w:t xml:space="preserve"> </w:t>
      </w:r>
      <w:r>
        <w:t>конструкции робота.</w:t>
      </w:r>
      <w:r>
        <w:rPr>
          <w:spacing w:val="3"/>
        </w:rPr>
        <w:t xml:space="preserve"> </w:t>
      </w:r>
      <w:r>
        <w:t>Презентация</w:t>
      </w:r>
      <w:r>
        <w:rPr>
          <w:spacing w:val="1"/>
        </w:rPr>
        <w:t xml:space="preserve"> </w:t>
      </w:r>
      <w:r>
        <w:t>робота.</w:t>
      </w:r>
    </w:p>
    <w:p w:rsidR="00E767C0" w:rsidRDefault="00A56CA5">
      <w:pPr>
        <w:pStyle w:val="a4"/>
        <w:spacing w:line="320" w:lineRule="exact"/>
        <w:ind w:left="1273" w:firstLine="0"/>
        <w:jc w:val="left"/>
      </w:pPr>
      <w:r>
        <w:t>ИКТ.</w:t>
      </w:r>
    </w:p>
    <w:p w:rsidR="00E767C0" w:rsidRDefault="00A56CA5">
      <w:pPr>
        <w:pStyle w:val="a4"/>
        <w:spacing w:before="52" w:line="276" w:lineRule="auto"/>
        <w:ind w:right="164"/>
      </w:pPr>
      <w:r>
        <w:t>Работа</w:t>
      </w:r>
      <w:r>
        <w:rPr>
          <w:spacing w:val="1"/>
        </w:rPr>
        <w:t xml:space="preserve"> </w:t>
      </w:r>
      <w:r>
        <w:t>с</w:t>
      </w:r>
      <w:r>
        <w:rPr>
          <w:spacing w:val="1"/>
        </w:rPr>
        <w:t xml:space="preserve"> </w:t>
      </w:r>
      <w:r>
        <w:t>доступной</w:t>
      </w:r>
      <w:r>
        <w:rPr>
          <w:spacing w:val="1"/>
        </w:rPr>
        <w:t xml:space="preserve"> </w:t>
      </w:r>
      <w:r>
        <w:t>информацией</w:t>
      </w:r>
      <w:r>
        <w:rPr>
          <w:spacing w:val="1"/>
        </w:rPr>
        <w:t xml:space="preserve"> </w:t>
      </w:r>
      <w:r>
        <w:t>в</w:t>
      </w:r>
      <w:r>
        <w:rPr>
          <w:spacing w:val="1"/>
        </w:rPr>
        <w:t xml:space="preserve"> </w:t>
      </w:r>
      <w:r>
        <w:t>Интернете</w:t>
      </w:r>
      <w:r>
        <w:rPr>
          <w:spacing w:val="1"/>
        </w:rPr>
        <w:t xml:space="preserve"> </w:t>
      </w:r>
      <w:r>
        <w:t>и</w:t>
      </w:r>
      <w:r>
        <w:rPr>
          <w:spacing w:val="1"/>
        </w:rPr>
        <w:t xml:space="preserve"> </w:t>
      </w:r>
      <w:r>
        <w:t>на</w:t>
      </w:r>
      <w:r>
        <w:rPr>
          <w:spacing w:val="1"/>
        </w:rPr>
        <w:t xml:space="preserve"> </w:t>
      </w:r>
      <w:r>
        <w:t>цифровых</w:t>
      </w:r>
      <w:r>
        <w:rPr>
          <w:spacing w:val="1"/>
        </w:rPr>
        <w:t xml:space="preserve"> </w:t>
      </w:r>
      <w:r>
        <w:t>носителях</w:t>
      </w:r>
      <w:r>
        <w:rPr>
          <w:spacing w:val="1"/>
        </w:rPr>
        <w:t xml:space="preserve"> </w:t>
      </w:r>
      <w:r>
        <w:t>информации.</w:t>
      </w:r>
    </w:p>
    <w:p w:rsidR="00E767C0" w:rsidRDefault="00A56CA5">
      <w:pPr>
        <w:pStyle w:val="a4"/>
        <w:spacing w:line="276" w:lineRule="auto"/>
        <w:ind w:right="157"/>
      </w:pPr>
      <w:r>
        <w:t>Электронные</w:t>
      </w:r>
      <w:r>
        <w:rPr>
          <w:spacing w:val="1"/>
        </w:rPr>
        <w:t xml:space="preserve"> </w:t>
      </w:r>
      <w:r>
        <w:t>и</w:t>
      </w:r>
      <w:r>
        <w:rPr>
          <w:spacing w:val="1"/>
        </w:rPr>
        <w:t xml:space="preserve"> </w:t>
      </w:r>
      <w:r>
        <w:t>медиаресурсы</w:t>
      </w:r>
      <w:r>
        <w:rPr>
          <w:spacing w:val="1"/>
        </w:rPr>
        <w:t xml:space="preserve"> </w:t>
      </w:r>
      <w:r>
        <w:t>в</w:t>
      </w:r>
      <w:r>
        <w:rPr>
          <w:spacing w:val="1"/>
        </w:rPr>
        <w:t xml:space="preserve"> </w:t>
      </w:r>
      <w:r>
        <w:t>художественно-конструкторской,</w:t>
      </w:r>
      <w:r>
        <w:rPr>
          <w:spacing w:val="1"/>
        </w:rPr>
        <w:t xml:space="preserve"> </w:t>
      </w:r>
      <w:r>
        <w:t>проектной,</w:t>
      </w:r>
      <w:r>
        <w:rPr>
          <w:spacing w:val="1"/>
        </w:rPr>
        <w:t xml:space="preserve"> </w:t>
      </w:r>
      <w:r>
        <w:t>предметной</w:t>
      </w:r>
      <w:r>
        <w:rPr>
          <w:spacing w:val="1"/>
        </w:rPr>
        <w:t xml:space="preserve"> </w:t>
      </w:r>
      <w:r>
        <w:t>преобразующей</w:t>
      </w:r>
      <w:r>
        <w:rPr>
          <w:spacing w:val="1"/>
        </w:rPr>
        <w:t xml:space="preserve"> </w:t>
      </w:r>
      <w:r>
        <w:t>деятельности.</w:t>
      </w:r>
      <w:r>
        <w:rPr>
          <w:spacing w:val="1"/>
        </w:rPr>
        <w:t xml:space="preserve"> </w:t>
      </w:r>
      <w:r>
        <w:t>Работа</w:t>
      </w:r>
      <w:r>
        <w:rPr>
          <w:spacing w:val="1"/>
        </w:rPr>
        <w:t xml:space="preserve"> </w:t>
      </w:r>
      <w:r>
        <w:t>с</w:t>
      </w:r>
      <w:r>
        <w:rPr>
          <w:spacing w:val="1"/>
        </w:rPr>
        <w:t xml:space="preserve"> </w:t>
      </w:r>
      <w:r>
        <w:t>готовыми</w:t>
      </w:r>
      <w:r>
        <w:rPr>
          <w:spacing w:val="1"/>
        </w:rPr>
        <w:t xml:space="preserve"> </w:t>
      </w:r>
      <w:r>
        <w:t>цифровыми</w:t>
      </w:r>
      <w:r>
        <w:rPr>
          <w:spacing w:val="1"/>
        </w:rPr>
        <w:t xml:space="preserve"> </w:t>
      </w:r>
      <w:r>
        <w:t>материалами.</w:t>
      </w:r>
      <w:r>
        <w:rPr>
          <w:spacing w:val="1"/>
        </w:rPr>
        <w:t xml:space="preserve"> </w:t>
      </w:r>
      <w:r>
        <w:t>Поиск</w:t>
      </w:r>
      <w:r>
        <w:rPr>
          <w:spacing w:val="1"/>
        </w:rPr>
        <w:t xml:space="preserve"> </w:t>
      </w:r>
      <w:r>
        <w:t>дополнительной</w:t>
      </w:r>
      <w:r>
        <w:rPr>
          <w:spacing w:val="1"/>
        </w:rPr>
        <w:t xml:space="preserve"> </w:t>
      </w:r>
      <w:r>
        <w:t>информации</w:t>
      </w:r>
      <w:r>
        <w:rPr>
          <w:spacing w:val="1"/>
        </w:rPr>
        <w:t xml:space="preserve"> </w:t>
      </w:r>
      <w:r>
        <w:t>по</w:t>
      </w:r>
      <w:r>
        <w:rPr>
          <w:spacing w:val="1"/>
        </w:rPr>
        <w:t xml:space="preserve"> </w:t>
      </w:r>
      <w:r>
        <w:t>тематике</w:t>
      </w:r>
      <w:r>
        <w:rPr>
          <w:spacing w:val="1"/>
        </w:rPr>
        <w:t xml:space="preserve"> </w:t>
      </w:r>
      <w:r>
        <w:t>творческих</w:t>
      </w:r>
      <w:r>
        <w:rPr>
          <w:spacing w:val="1"/>
        </w:rPr>
        <w:t xml:space="preserve"> </w:t>
      </w:r>
      <w:r>
        <w:t>и</w:t>
      </w:r>
      <w:r>
        <w:rPr>
          <w:spacing w:val="1"/>
        </w:rPr>
        <w:t xml:space="preserve"> </w:t>
      </w:r>
      <w:r>
        <w:t>проектных</w:t>
      </w:r>
      <w:r>
        <w:rPr>
          <w:spacing w:val="1"/>
        </w:rPr>
        <w:t xml:space="preserve"> </w:t>
      </w:r>
      <w:r>
        <w:t>работ,</w:t>
      </w:r>
      <w:r>
        <w:rPr>
          <w:spacing w:val="1"/>
        </w:rPr>
        <w:t xml:space="preserve"> </w:t>
      </w:r>
      <w:r>
        <w:t>использование</w:t>
      </w:r>
      <w:r>
        <w:rPr>
          <w:spacing w:val="1"/>
        </w:rPr>
        <w:t xml:space="preserve"> </w:t>
      </w:r>
      <w:r>
        <w:t>рисунков</w:t>
      </w:r>
      <w:r>
        <w:rPr>
          <w:spacing w:val="1"/>
        </w:rPr>
        <w:t xml:space="preserve"> </w:t>
      </w:r>
      <w:r>
        <w:t>из</w:t>
      </w:r>
      <w:r>
        <w:rPr>
          <w:spacing w:val="1"/>
        </w:rPr>
        <w:t xml:space="preserve"> </w:t>
      </w:r>
      <w:r>
        <w:t>ресурса</w:t>
      </w:r>
      <w:r>
        <w:rPr>
          <w:spacing w:val="1"/>
        </w:rPr>
        <w:t xml:space="preserve"> </w:t>
      </w:r>
      <w:r>
        <w:t>компьютера</w:t>
      </w:r>
      <w:r>
        <w:rPr>
          <w:spacing w:val="1"/>
        </w:rPr>
        <w:t xml:space="preserve"> </w:t>
      </w:r>
      <w:r>
        <w:t>в</w:t>
      </w:r>
      <w:r>
        <w:rPr>
          <w:spacing w:val="1"/>
        </w:rPr>
        <w:t xml:space="preserve"> </w:t>
      </w:r>
      <w:r>
        <w:t>оформлении</w:t>
      </w:r>
      <w:r>
        <w:rPr>
          <w:spacing w:val="1"/>
        </w:rPr>
        <w:t xml:space="preserve"> </w:t>
      </w:r>
      <w:r>
        <w:t>изделий</w:t>
      </w:r>
      <w:r>
        <w:rPr>
          <w:spacing w:val="-2"/>
        </w:rPr>
        <w:t xml:space="preserve"> </w:t>
      </w:r>
      <w:r>
        <w:t>и</w:t>
      </w:r>
      <w:r>
        <w:rPr>
          <w:spacing w:val="-2"/>
        </w:rPr>
        <w:t xml:space="preserve"> </w:t>
      </w:r>
      <w:r>
        <w:t>другие.</w:t>
      </w:r>
      <w:r>
        <w:rPr>
          <w:spacing w:val="2"/>
        </w:rPr>
        <w:t xml:space="preserve"> </w:t>
      </w:r>
      <w:r>
        <w:t>Создание</w:t>
      </w:r>
      <w:r>
        <w:rPr>
          <w:spacing w:val="-1"/>
        </w:rPr>
        <w:t xml:space="preserve"> </w:t>
      </w:r>
      <w:r>
        <w:t>презентаций</w:t>
      </w:r>
      <w:r>
        <w:rPr>
          <w:spacing w:val="3"/>
        </w:rPr>
        <w:t xml:space="preserve"> </w:t>
      </w:r>
      <w:r>
        <w:t>в</w:t>
      </w:r>
      <w:r>
        <w:rPr>
          <w:spacing w:val="-3"/>
        </w:rPr>
        <w:t xml:space="preserve"> </w:t>
      </w:r>
      <w:r>
        <w:t>программе</w:t>
      </w:r>
      <w:r>
        <w:rPr>
          <w:spacing w:val="-1"/>
        </w:rPr>
        <w:t xml:space="preserve"> </w:t>
      </w:r>
      <w:r>
        <w:t>PowerPoint</w:t>
      </w:r>
      <w:r>
        <w:rPr>
          <w:spacing w:val="-2"/>
        </w:rPr>
        <w:t xml:space="preserve"> </w:t>
      </w:r>
      <w:r>
        <w:t>или</w:t>
      </w:r>
      <w:r>
        <w:rPr>
          <w:spacing w:val="-2"/>
        </w:rPr>
        <w:t xml:space="preserve"> </w:t>
      </w:r>
      <w:r>
        <w:t>другой.</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4"/>
      </w:pPr>
      <w:r>
        <w:lastRenderedPageBreak/>
        <w:t>Изучение технологии в 4 классе способствует освоению ряда универсальных</w:t>
      </w:r>
      <w:r>
        <w:rPr>
          <w:spacing w:val="1"/>
        </w:rPr>
        <w:t xml:space="preserve"> </w:t>
      </w:r>
      <w:r>
        <w:t>учебных</w:t>
      </w:r>
      <w:r>
        <w:rPr>
          <w:spacing w:val="1"/>
        </w:rPr>
        <w:t xml:space="preserve"> </w:t>
      </w:r>
      <w:r>
        <w:t>действий:</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коммуникативных</w:t>
      </w:r>
      <w:r>
        <w:rPr>
          <w:spacing w:val="1"/>
        </w:rPr>
        <w:t xml:space="preserve"> </w:t>
      </w:r>
      <w:r>
        <w:t>универсальных</w:t>
      </w:r>
      <w:r>
        <w:rPr>
          <w:spacing w:val="1"/>
        </w:rPr>
        <w:t xml:space="preserve"> </w:t>
      </w:r>
      <w:r>
        <w:t>учебных действий,</w:t>
      </w:r>
      <w:r>
        <w:rPr>
          <w:spacing w:val="1"/>
        </w:rPr>
        <w:t xml:space="preserve"> </w:t>
      </w:r>
      <w:r>
        <w:t>регулятивных</w:t>
      </w:r>
      <w:r>
        <w:rPr>
          <w:spacing w:val="1"/>
        </w:rPr>
        <w:t xml:space="preserve"> </w:t>
      </w:r>
      <w:r>
        <w:t>универсальных</w:t>
      </w:r>
      <w:r>
        <w:rPr>
          <w:spacing w:val="1"/>
        </w:rPr>
        <w:t xml:space="preserve"> </w:t>
      </w:r>
      <w:r>
        <w:t>учебных</w:t>
      </w:r>
      <w:r>
        <w:rPr>
          <w:spacing w:val="-4"/>
        </w:rPr>
        <w:t xml:space="preserve"> </w:t>
      </w:r>
      <w:r>
        <w:t>действий,</w:t>
      </w:r>
      <w:r>
        <w:rPr>
          <w:spacing w:val="3"/>
        </w:rPr>
        <w:t xml:space="preserve"> </w:t>
      </w:r>
      <w:r>
        <w:t>совместной деятельности.</w:t>
      </w:r>
    </w:p>
    <w:p w:rsidR="00E767C0" w:rsidRDefault="00A56CA5">
      <w:pPr>
        <w:pStyle w:val="a4"/>
        <w:spacing w:line="278" w:lineRule="auto"/>
        <w:ind w:right="163"/>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логические</w:t>
      </w:r>
      <w:r>
        <w:rPr>
          <w:spacing w:val="1"/>
        </w:rPr>
        <w:t xml:space="preserve"> </w:t>
      </w:r>
      <w:r>
        <w:t>и</w:t>
      </w:r>
      <w:r>
        <w:rPr>
          <w:spacing w:val="-67"/>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67"/>
        </w:rPr>
        <w:t xml:space="preserve"> </w:t>
      </w:r>
      <w:r>
        <w:t>действий:</w:t>
      </w:r>
    </w:p>
    <w:p w:rsidR="00E767C0" w:rsidRDefault="00A56CA5">
      <w:pPr>
        <w:pStyle w:val="a4"/>
        <w:spacing w:line="276" w:lineRule="auto"/>
        <w:ind w:right="165"/>
      </w:pPr>
      <w:r>
        <w:t>ориентироваться в терминах,</w:t>
      </w:r>
      <w:r>
        <w:rPr>
          <w:spacing w:val="1"/>
        </w:rPr>
        <w:t xml:space="preserve"> </w:t>
      </w:r>
      <w:r>
        <w:t>используемых в технологии, использовать их в</w:t>
      </w:r>
      <w:r>
        <w:rPr>
          <w:spacing w:val="1"/>
        </w:rPr>
        <w:t xml:space="preserve"> </w:t>
      </w:r>
      <w:r>
        <w:t>ответах</w:t>
      </w:r>
      <w:r>
        <w:rPr>
          <w:spacing w:val="-4"/>
        </w:rPr>
        <w:t xml:space="preserve"> </w:t>
      </w:r>
      <w:r>
        <w:t>на</w:t>
      </w:r>
      <w:r>
        <w:rPr>
          <w:spacing w:val="1"/>
        </w:rPr>
        <w:t xml:space="preserve"> </w:t>
      </w:r>
      <w:r>
        <w:t>вопросы и</w:t>
      </w:r>
      <w:r>
        <w:rPr>
          <w:spacing w:val="1"/>
        </w:rPr>
        <w:t xml:space="preserve"> </w:t>
      </w:r>
      <w:r>
        <w:t>высказываниях (в</w:t>
      </w:r>
      <w:r>
        <w:rPr>
          <w:spacing w:val="3"/>
        </w:rPr>
        <w:t xml:space="preserve"> </w:t>
      </w:r>
      <w:r>
        <w:t>пределах</w:t>
      </w:r>
      <w:r>
        <w:rPr>
          <w:spacing w:val="-3"/>
        </w:rPr>
        <w:t xml:space="preserve"> </w:t>
      </w:r>
      <w:r>
        <w:t>изученного);</w:t>
      </w:r>
    </w:p>
    <w:p w:rsidR="00E767C0" w:rsidRDefault="00A56CA5">
      <w:pPr>
        <w:pStyle w:val="a4"/>
        <w:spacing w:line="321" w:lineRule="exact"/>
        <w:ind w:left="1273" w:firstLine="0"/>
      </w:pPr>
      <w:r>
        <w:t>анализировать</w:t>
      </w:r>
      <w:r>
        <w:rPr>
          <w:spacing w:val="-7"/>
        </w:rPr>
        <w:t xml:space="preserve"> </w:t>
      </w:r>
      <w:r>
        <w:t>конструкции</w:t>
      </w:r>
      <w:r>
        <w:rPr>
          <w:spacing w:val="-4"/>
        </w:rPr>
        <w:t xml:space="preserve"> </w:t>
      </w:r>
      <w:r>
        <w:t>предложенных</w:t>
      </w:r>
      <w:r>
        <w:rPr>
          <w:spacing w:val="-8"/>
        </w:rPr>
        <w:t xml:space="preserve"> </w:t>
      </w:r>
      <w:r>
        <w:t>образцов</w:t>
      </w:r>
      <w:r>
        <w:rPr>
          <w:spacing w:val="-5"/>
        </w:rPr>
        <w:t xml:space="preserve"> </w:t>
      </w:r>
      <w:r>
        <w:t>изделий;</w:t>
      </w:r>
    </w:p>
    <w:p w:rsidR="00E767C0" w:rsidRDefault="00A56CA5">
      <w:pPr>
        <w:pStyle w:val="a4"/>
        <w:spacing w:before="39" w:line="276" w:lineRule="auto"/>
        <w:ind w:right="165"/>
      </w:pPr>
      <w:r>
        <w:t>конструировать и моделировать изделия из различных материалов по образцу,</w:t>
      </w:r>
      <w:r>
        <w:rPr>
          <w:spacing w:val="1"/>
        </w:rPr>
        <w:t xml:space="preserve"> </w:t>
      </w:r>
      <w:r>
        <w:t>рисунку,</w:t>
      </w:r>
      <w:r>
        <w:rPr>
          <w:spacing w:val="1"/>
        </w:rPr>
        <w:t xml:space="preserve"> </w:t>
      </w:r>
      <w:r>
        <w:t>простейшему</w:t>
      </w:r>
      <w:r>
        <w:rPr>
          <w:spacing w:val="1"/>
        </w:rPr>
        <w:t xml:space="preserve"> </w:t>
      </w:r>
      <w:r>
        <w:t>чертежу,</w:t>
      </w:r>
      <w:r>
        <w:rPr>
          <w:spacing w:val="1"/>
        </w:rPr>
        <w:t xml:space="preserve"> </w:t>
      </w:r>
      <w:r>
        <w:t>эскизу,</w:t>
      </w:r>
      <w:r>
        <w:rPr>
          <w:spacing w:val="1"/>
        </w:rPr>
        <w:t xml:space="preserve"> </w:t>
      </w:r>
      <w:r>
        <w:t>схеме</w:t>
      </w:r>
      <w:r>
        <w:rPr>
          <w:spacing w:val="1"/>
        </w:rPr>
        <w:t xml:space="preserve"> </w:t>
      </w:r>
      <w:r>
        <w:t>с</w:t>
      </w:r>
      <w:r>
        <w:rPr>
          <w:spacing w:val="1"/>
        </w:rPr>
        <w:t xml:space="preserve"> </w:t>
      </w:r>
      <w:r>
        <w:t>использованием</w:t>
      </w:r>
      <w:r>
        <w:rPr>
          <w:spacing w:val="1"/>
        </w:rPr>
        <w:t xml:space="preserve"> </w:t>
      </w:r>
      <w:r>
        <w:t>общепринятых</w:t>
      </w:r>
      <w:r>
        <w:rPr>
          <w:spacing w:val="1"/>
        </w:rPr>
        <w:t xml:space="preserve"> </w:t>
      </w:r>
      <w:r>
        <w:t>условных</w:t>
      </w:r>
      <w:r>
        <w:rPr>
          <w:spacing w:val="-4"/>
        </w:rPr>
        <w:t xml:space="preserve"> </w:t>
      </w:r>
      <w:r>
        <w:t>обозначений</w:t>
      </w:r>
      <w:r>
        <w:rPr>
          <w:spacing w:val="1"/>
        </w:rPr>
        <w:t xml:space="preserve"> </w:t>
      </w:r>
      <w:r>
        <w:t>и по</w:t>
      </w:r>
      <w:r>
        <w:rPr>
          <w:spacing w:val="6"/>
        </w:rPr>
        <w:t xml:space="preserve"> </w:t>
      </w:r>
      <w:r>
        <w:t>заданным</w:t>
      </w:r>
      <w:r>
        <w:rPr>
          <w:spacing w:val="1"/>
        </w:rPr>
        <w:t xml:space="preserve"> </w:t>
      </w:r>
      <w:r>
        <w:t>условиям;</w:t>
      </w:r>
    </w:p>
    <w:p w:rsidR="00E767C0" w:rsidRDefault="00A56CA5">
      <w:pPr>
        <w:pStyle w:val="a4"/>
        <w:spacing w:line="278" w:lineRule="auto"/>
        <w:ind w:right="165"/>
      </w:pPr>
      <w:r>
        <w:t>выстраивать</w:t>
      </w:r>
      <w:r>
        <w:rPr>
          <w:spacing w:val="1"/>
        </w:rPr>
        <w:t xml:space="preserve"> </w:t>
      </w:r>
      <w:r>
        <w:t>последовательность</w:t>
      </w:r>
      <w:r>
        <w:rPr>
          <w:spacing w:val="1"/>
        </w:rPr>
        <w:t xml:space="preserve"> </w:t>
      </w:r>
      <w:r>
        <w:t>практических</w:t>
      </w:r>
      <w:r>
        <w:rPr>
          <w:spacing w:val="1"/>
        </w:rPr>
        <w:t xml:space="preserve"> </w:t>
      </w:r>
      <w:r>
        <w:t>действий</w:t>
      </w:r>
      <w:r>
        <w:rPr>
          <w:spacing w:val="1"/>
        </w:rPr>
        <w:t xml:space="preserve"> </w:t>
      </w:r>
      <w:r>
        <w:t>и</w:t>
      </w:r>
      <w:r>
        <w:rPr>
          <w:spacing w:val="1"/>
        </w:rPr>
        <w:t xml:space="preserve"> </w:t>
      </w:r>
      <w:r>
        <w:t>технологических</w:t>
      </w:r>
      <w:r>
        <w:rPr>
          <w:spacing w:val="1"/>
        </w:rPr>
        <w:t xml:space="preserve"> </w:t>
      </w:r>
      <w:r>
        <w:t>операций,</w:t>
      </w:r>
      <w:r>
        <w:rPr>
          <w:spacing w:val="1"/>
        </w:rPr>
        <w:t xml:space="preserve"> </w:t>
      </w:r>
      <w:r>
        <w:t>подбирать</w:t>
      </w:r>
      <w:r>
        <w:rPr>
          <w:spacing w:val="1"/>
        </w:rPr>
        <w:t xml:space="preserve"> </w:t>
      </w:r>
      <w:r>
        <w:t>материал</w:t>
      </w:r>
      <w:r>
        <w:rPr>
          <w:spacing w:val="1"/>
        </w:rPr>
        <w:t xml:space="preserve"> </w:t>
      </w:r>
      <w:r>
        <w:t>и</w:t>
      </w:r>
      <w:r>
        <w:rPr>
          <w:spacing w:val="1"/>
        </w:rPr>
        <w:t xml:space="preserve"> </w:t>
      </w:r>
      <w:r>
        <w:t>инструменты,</w:t>
      </w:r>
      <w:r>
        <w:rPr>
          <w:spacing w:val="1"/>
        </w:rPr>
        <w:t xml:space="preserve"> </w:t>
      </w:r>
      <w:r>
        <w:t>выполнять</w:t>
      </w:r>
      <w:r>
        <w:rPr>
          <w:spacing w:val="1"/>
        </w:rPr>
        <w:t xml:space="preserve"> </w:t>
      </w:r>
      <w:r>
        <w:t>экономную</w:t>
      </w:r>
      <w:r>
        <w:rPr>
          <w:spacing w:val="1"/>
        </w:rPr>
        <w:t xml:space="preserve"> </w:t>
      </w:r>
      <w:r>
        <w:t>разметку,</w:t>
      </w:r>
      <w:r>
        <w:rPr>
          <w:spacing w:val="1"/>
        </w:rPr>
        <w:t xml:space="preserve"> </w:t>
      </w:r>
      <w:r>
        <w:t>сборку,</w:t>
      </w:r>
      <w:r>
        <w:rPr>
          <w:spacing w:val="3"/>
        </w:rPr>
        <w:t xml:space="preserve"> </w:t>
      </w:r>
      <w:r>
        <w:t>отделку</w:t>
      </w:r>
      <w:r>
        <w:rPr>
          <w:spacing w:val="-3"/>
        </w:rPr>
        <w:t xml:space="preserve"> </w:t>
      </w:r>
      <w:r>
        <w:t>изделия;</w:t>
      </w:r>
    </w:p>
    <w:p w:rsidR="00E767C0" w:rsidRDefault="00A56CA5">
      <w:pPr>
        <w:pStyle w:val="a4"/>
        <w:spacing w:line="315" w:lineRule="exact"/>
        <w:ind w:left="1273" w:firstLine="0"/>
      </w:pPr>
      <w:r>
        <w:t>решать</w:t>
      </w:r>
      <w:r>
        <w:rPr>
          <w:spacing w:val="-9"/>
        </w:rPr>
        <w:t xml:space="preserve"> </w:t>
      </w:r>
      <w:r>
        <w:t>простые</w:t>
      </w:r>
      <w:r>
        <w:rPr>
          <w:spacing w:val="-5"/>
        </w:rPr>
        <w:t xml:space="preserve"> </w:t>
      </w:r>
      <w:r>
        <w:t>задачи</w:t>
      </w:r>
      <w:r>
        <w:rPr>
          <w:spacing w:val="-7"/>
        </w:rPr>
        <w:t xml:space="preserve"> </w:t>
      </w:r>
      <w:r>
        <w:t>на</w:t>
      </w:r>
      <w:r>
        <w:rPr>
          <w:spacing w:val="-6"/>
        </w:rPr>
        <w:t xml:space="preserve"> </w:t>
      </w:r>
      <w:r>
        <w:t>преобразование</w:t>
      </w:r>
      <w:r>
        <w:rPr>
          <w:spacing w:val="-5"/>
        </w:rPr>
        <w:t xml:space="preserve"> </w:t>
      </w:r>
      <w:r>
        <w:t>конструкции;</w:t>
      </w:r>
    </w:p>
    <w:p w:rsidR="00E767C0" w:rsidRDefault="00A56CA5">
      <w:pPr>
        <w:pStyle w:val="a4"/>
        <w:spacing w:before="47" w:line="276" w:lineRule="auto"/>
        <w:ind w:left="1273" w:right="163" w:firstLine="0"/>
      </w:pPr>
      <w:r>
        <w:t>выполнять работу в соответствии с инструкцией, устной или письменной;</w:t>
      </w:r>
      <w:r>
        <w:rPr>
          <w:spacing w:val="1"/>
        </w:rPr>
        <w:t xml:space="preserve"> </w:t>
      </w:r>
      <w:r>
        <w:t>соотносить</w:t>
      </w:r>
      <w:r>
        <w:rPr>
          <w:spacing w:val="22"/>
        </w:rPr>
        <w:t xml:space="preserve"> </w:t>
      </w:r>
      <w:r>
        <w:t>результат</w:t>
      </w:r>
      <w:r>
        <w:rPr>
          <w:spacing w:val="18"/>
        </w:rPr>
        <w:t xml:space="preserve"> </w:t>
      </w:r>
      <w:r>
        <w:t>работы</w:t>
      </w:r>
      <w:r>
        <w:rPr>
          <w:spacing w:val="20"/>
        </w:rPr>
        <w:t xml:space="preserve"> </w:t>
      </w:r>
      <w:r>
        <w:t>с</w:t>
      </w:r>
      <w:r>
        <w:rPr>
          <w:spacing w:val="20"/>
        </w:rPr>
        <w:t xml:space="preserve"> </w:t>
      </w:r>
      <w:r>
        <w:t>заданным</w:t>
      </w:r>
      <w:r>
        <w:rPr>
          <w:spacing w:val="20"/>
        </w:rPr>
        <w:t xml:space="preserve"> </w:t>
      </w:r>
      <w:r>
        <w:t>алгоритмом,</w:t>
      </w:r>
      <w:r>
        <w:rPr>
          <w:spacing w:val="22"/>
        </w:rPr>
        <w:t xml:space="preserve"> </w:t>
      </w:r>
      <w:r>
        <w:t>проверять</w:t>
      </w:r>
      <w:r>
        <w:rPr>
          <w:spacing w:val="17"/>
        </w:rPr>
        <w:t xml:space="preserve"> </w:t>
      </w:r>
      <w:r>
        <w:t>изделия</w:t>
      </w:r>
      <w:r>
        <w:rPr>
          <w:spacing w:val="30"/>
        </w:rPr>
        <w:t xml:space="preserve"> </w:t>
      </w:r>
      <w:r>
        <w:t>в</w:t>
      </w:r>
    </w:p>
    <w:p w:rsidR="00E767C0" w:rsidRDefault="00A56CA5">
      <w:pPr>
        <w:pStyle w:val="a4"/>
        <w:spacing w:line="321" w:lineRule="exact"/>
        <w:ind w:firstLine="0"/>
      </w:pPr>
      <w:r>
        <w:t>действии,</w:t>
      </w:r>
      <w:r>
        <w:rPr>
          <w:spacing w:val="-5"/>
        </w:rPr>
        <w:t xml:space="preserve"> </w:t>
      </w:r>
      <w:r>
        <w:t>вносить</w:t>
      </w:r>
      <w:r>
        <w:rPr>
          <w:spacing w:val="-8"/>
        </w:rPr>
        <w:t xml:space="preserve"> </w:t>
      </w:r>
      <w:r>
        <w:t>необходимые</w:t>
      </w:r>
      <w:r>
        <w:rPr>
          <w:spacing w:val="-5"/>
        </w:rPr>
        <w:t xml:space="preserve"> </w:t>
      </w:r>
      <w:r>
        <w:t>дополнения</w:t>
      </w:r>
      <w:r>
        <w:rPr>
          <w:spacing w:val="-5"/>
        </w:rPr>
        <w:t xml:space="preserve"> </w:t>
      </w:r>
      <w:r>
        <w:t>и</w:t>
      </w:r>
      <w:r>
        <w:rPr>
          <w:spacing w:val="-6"/>
        </w:rPr>
        <w:t xml:space="preserve"> </w:t>
      </w:r>
      <w:r>
        <w:t>изменения;</w:t>
      </w:r>
    </w:p>
    <w:p w:rsidR="00E767C0" w:rsidRDefault="00A56CA5">
      <w:pPr>
        <w:pStyle w:val="a4"/>
        <w:spacing w:before="47" w:line="278" w:lineRule="auto"/>
        <w:ind w:right="165"/>
      </w:pPr>
      <w:r>
        <w:t>классифицировать изделия по самостоятельно предложенному существенному</w:t>
      </w:r>
      <w:r>
        <w:rPr>
          <w:spacing w:val="1"/>
        </w:rPr>
        <w:t xml:space="preserve"> </w:t>
      </w:r>
      <w:r>
        <w:t>признаку</w:t>
      </w:r>
      <w:r>
        <w:rPr>
          <w:spacing w:val="-6"/>
        </w:rPr>
        <w:t xml:space="preserve"> </w:t>
      </w:r>
      <w:r>
        <w:t>(используемый</w:t>
      </w:r>
      <w:r>
        <w:rPr>
          <w:spacing w:val="-2"/>
        </w:rPr>
        <w:t xml:space="preserve"> </w:t>
      </w:r>
      <w:r>
        <w:t>материал,</w:t>
      </w:r>
      <w:r>
        <w:rPr>
          <w:spacing w:val="1"/>
        </w:rPr>
        <w:t xml:space="preserve"> </w:t>
      </w:r>
      <w:r>
        <w:t>форма,</w:t>
      </w:r>
      <w:r>
        <w:rPr>
          <w:spacing w:val="1"/>
        </w:rPr>
        <w:t xml:space="preserve"> </w:t>
      </w:r>
      <w:r>
        <w:t>размер,</w:t>
      </w:r>
      <w:r>
        <w:rPr>
          <w:spacing w:val="-4"/>
        </w:rPr>
        <w:t xml:space="preserve"> </w:t>
      </w:r>
      <w:r>
        <w:t>назначение,</w:t>
      </w:r>
      <w:r>
        <w:rPr>
          <w:spacing w:val="1"/>
        </w:rPr>
        <w:t xml:space="preserve"> </w:t>
      </w:r>
      <w:r>
        <w:t>способ сборки);</w:t>
      </w:r>
    </w:p>
    <w:p w:rsidR="00E767C0" w:rsidRDefault="00A56CA5">
      <w:pPr>
        <w:pStyle w:val="a4"/>
        <w:spacing w:line="276" w:lineRule="auto"/>
        <w:ind w:right="167"/>
      </w:pPr>
      <w:r>
        <w:t>выполнять действия анализа и синтеза, сравнения, классификации предметов</w:t>
      </w:r>
      <w:r>
        <w:rPr>
          <w:spacing w:val="1"/>
        </w:rPr>
        <w:t xml:space="preserve"> </w:t>
      </w:r>
      <w:r>
        <w:t>(изделий)</w:t>
      </w:r>
      <w:r>
        <w:rPr>
          <w:spacing w:val="-1"/>
        </w:rPr>
        <w:t xml:space="preserve"> </w:t>
      </w:r>
      <w:r>
        <w:t>с</w:t>
      </w:r>
      <w:r>
        <w:rPr>
          <w:spacing w:val="2"/>
        </w:rPr>
        <w:t xml:space="preserve"> </w:t>
      </w:r>
      <w:r>
        <w:t>учётом</w:t>
      </w:r>
      <w:r>
        <w:rPr>
          <w:spacing w:val="6"/>
        </w:rPr>
        <w:t xml:space="preserve"> </w:t>
      </w:r>
      <w:r>
        <w:t>указанных</w:t>
      </w:r>
      <w:r>
        <w:rPr>
          <w:spacing w:val="-3"/>
        </w:rPr>
        <w:t xml:space="preserve"> </w:t>
      </w:r>
      <w:r>
        <w:t>критериев;</w:t>
      </w:r>
    </w:p>
    <w:p w:rsidR="00E767C0" w:rsidRDefault="00A56CA5">
      <w:pPr>
        <w:pStyle w:val="a4"/>
        <w:spacing w:line="276" w:lineRule="auto"/>
        <w:ind w:right="164"/>
      </w:pPr>
      <w:r>
        <w:t>анализировать</w:t>
      </w:r>
      <w:r>
        <w:rPr>
          <w:spacing w:val="1"/>
        </w:rPr>
        <w:t xml:space="preserve"> </w:t>
      </w:r>
      <w:r>
        <w:t>устройство</w:t>
      </w:r>
      <w:r>
        <w:rPr>
          <w:spacing w:val="1"/>
        </w:rPr>
        <w:t xml:space="preserve"> </w:t>
      </w:r>
      <w:r>
        <w:t>простых</w:t>
      </w:r>
      <w:r>
        <w:rPr>
          <w:spacing w:val="1"/>
        </w:rPr>
        <w:t xml:space="preserve"> </w:t>
      </w:r>
      <w:r>
        <w:t>изделий</w:t>
      </w:r>
      <w:r>
        <w:rPr>
          <w:spacing w:val="1"/>
        </w:rPr>
        <w:t xml:space="preserve"> </w:t>
      </w:r>
      <w:r>
        <w:t>по</w:t>
      </w:r>
      <w:r>
        <w:rPr>
          <w:spacing w:val="1"/>
        </w:rPr>
        <w:t xml:space="preserve"> </w:t>
      </w:r>
      <w:r>
        <w:t>образцу,</w:t>
      </w:r>
      <w:r>
        <w:rPr>
          <w:spacing w:val="1"/>
        </w:rPr>
        <w:t xml:space="preserve"> </w:t>
      </w:r>
      <w:r>
        <w:t>рисунку,</w:t>
      </w:r>
      <w:r>
        <w:rPr>
          <w:spacing w:val="1"/>
        </w:rPr>
        <w:t xml:space="preserve"> </w:t>
      </w:r>
      <w:r>
        <w:t>выделять</w:t>
      </w:r>
      <w:r>
        <w:rPr>
          <w:spacing w:val="1"/>
        </w:rPr>
        <w:t xml:space="preserve"> </w:t>
      </w:r>
      <w:r>
        <w:t>основные</w:t>
      </w:r>
      <w:r>
        <w:rPr>
          <w:spacing w:val="1"/>
        </w:rPr>
        <w:t xml:space="preserve"> </w:t>
      </w:r>
      <w:r>
        <w:t>и второстепенные</w:t>
      </w:r>
      <w:r>
        <w:rPr>
          <w:spacing w:val="1"/>
        </w:rPr>
        <w:t xml:space="preserve"> </w:t>
      </w:r>
      <w:r>
        <w:t>составляющие</w:t>
      </w:r>
      <w:r>
        <w:rPr>
          <w:spacing w:val="1"/>
        </w:rPr>
        <w:t xml:space="preserve"> </w:t>
      </w:r>
      <w:r>
        <w:t>конструкции.</w:t>
      </w:r>
    </w:p>
    <w:p w:rsidR="00E767C0" w:rsidRDefault="00A56CA5">
      <w:pPr>
        <w:pStyle w:val="a4"/>
        <w:spacing w:line="276" w:lineRule="auto"/>
        <w:ind w:right="169"/>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работать</w:t>
      </w:r>
      <w:r>
        <w:rPr>
          <w:spacing w:val="1"/>
        </w:rPr>
        <w:t xml:space="preserve"> </w:t>
      </w:r>
      <w:r>
        <w:t>с</w:t>
      </w:r>
      <w:r>
        <w:rPr>
          <w:spacing w:val="1"/>
        </w:rPr>
        <w:t xml:space="preserve"> </w:t>
      </w:r>
      <w:r>
        <w:t>информацией</w:t>
      </w:r>
      <w:r>
        <w:rPr>
          <w:spacing w:val="-1"/>
        </w:rPr>
        <w:t xml:space="preserve"> </w:t>
      </w:r>
      <w:r>
        <w:t>как</w:t>
      </w:r>
      <w:r>
        <w:rPr>
          <w:spacing w:val="-1"/>
        </w:rPr>
        <w:t xml:space="preserve"> </w:t>
      </w:r>
      <w:r>
        <w:t>часть</w:t>
      </w:r>
      <w:r>
        <w:rPr>
          <w:spacing w:val="-3"/>
        </w:rPr>
        <w:t xml:space="preserve"> </w:t>
      </w:r>
      <w:r>
        <w:t>познавательных универсальных</w:t>
      </w:r>
      <w:r>
        <w:rPr>
          <w:spacing w:val="-1"/>
        </w:rPr>
        <w:t xml:space="preserve"> </w:t>
      </w:r>
      <w:r>
        <w:t>учебных</w:t>
      </w:r>
      <w:r>
        <w:rPr>
          <w:spacing w:val="-5"/>
        </w:rPr>
        <w:t xml:space="preserve"> </w:t>
      </w:r>
      <w:r>
        <w:t>действий:</w:t>
      </w:r>
    </w:p>
    <w:p w:rsidR="00E767C0" w:rsidRDefault="00A56CA5">
      <w:pPr>
        <w:pStyle w:val="a4"/>
        <w:spacing w:line="276" w:lineRule="auto"/>
        <w:ind w:right="166"/>
      </w:pPr>
      <w:r>
        <w:t>находить</w:t>
      </w:r>
      <w:r>
        <w:rPr>
          <w:spacing w:val="1"/>
        </w:rPr>
        <w:t xml:space="preserve"> </w:t>
      </w:r>
      <w:r>
        <w:t>необходимую</w:t>
      </w:r>
      <w:r>
        <w:rPr>
          <w:spacing w:val="1"/>
        </w:rPr>
        <w:t xml:space="preserve"> </w:t>
      </w:r>
      <w:r>
        <w:t>для</w:t>
      </w:r>
      <w:r>
        <w:rPr>
          <w:spacing w:val="1"/>
        </w:rPr>
        <w:t xml:space="preserve"> </w:t>
      </w:r>
      <w:r>
        <w:t>выполнения</w:t>
      </w:r>
      <w:r>
        <w:rPr>
          <w:spacing w:val="1"/>
        </w:rPr>
        <w:t xml:space="preserve"> </w:t>
      </w:r>
      <w:r>
        <w:t>работы</w:t>
      </w:r>
      <w:r>
        <w:rPr>
          <w:spacing w:val="1"/>
        </w:rPr>
        <w:t xml:space="preserve"> </w:t>
      </w:r>
      <w:r>
        <w:t>информацию,</w:t>
      </w:r>
      <w:r>
        <w:rPr>
          <w:spacing w:val="1"/>
        </w:rPr>
        <w:t xml:space="preserve"> </w:t>
      </w:r>
      <w:r>
        <w:t>пользуясь</w:t>
      </w:r>
      <w:r>
        <w:rPr>
          <w:spacing w:val="1"/>
        </w:rPr>
        <w:t xml:space="preserve"> </w:t>
      </w:r>
      <w:r>
        <w:t>различными источниками, анализировать её и отбирать в соответствии с решаемой</w:t>
      </w:r>
      <w:r>
        <w:rPr>
          <w:spacing w:val="1"/>
        </w:rPr>
        <w:t xml:space="preserve"> </w:t>
      </w:r>
      <w:r>
        <w:t>задачей;</w:t>
      </w:r>
    </w:p>
    <w:p w:rsidR="00E767C0" w:rsidRDefault="00A56CA5">
      <w:pPr>
        <w:pStyle w:val="a4"/>
        <w:spacing w:line="276" w:lineRule="auto"/>
        <w:ind w:right="164"/>
      </w:pPr>
      <w:r>
        <w:t>на</w:t>
      </w:r>
      <w:r>
        <w:rPr>
          <w:spacing w:val="1"/>
        </w:rPr>
        <w:t xml:space="preserve"> </w:t>
      </w:r>
      <w:r>
        <w:t>основе</w:t>
      </w:r>
      <w:r>
        <w:rPr>
          <w:spacing w:val="1"/>
        </w:rPr>
        <w:t xml:space="preserve"> </w:t>
      </w:r>
      <w:r>
        <w:t>анализа</w:t>
      </w:r>
      <w:r>
        <w:rPr>
          <w:spacing w:val="1"/>
        </w:rPr>
        <w:t xml:space="preserve"> </w:t>
      </w:r>
      <w:r>
        <w:t>информации</w:t>
      </w:r>
      <w:r>
        <w:rPr>
          <w:spacing w:val="1"/>
        </w:rPr>
        <w:t xml:space="preserve"> </w:t>
      </w:r>
      <w:r>
        <w:t>производить</w:t>
      </w:r>
      <w:r>
        <w:rPr>
          <w:spacing w:val="1"/>
        </w:rPr>
        <w:t xml:space="preserve"> </w:t>
      </w:r>
      <w:r>
        <w:t>выбор</w:t>
      </w:r>
      <w:r>
        <w:rPr>
          <w:spacing w:val="1"/>
        </w:rPr>
        <w:t xml:space="preserve"> </w:t>
      </w:r>
      <w:r>
        <w:t>наиболее</w:t>
      </w:r>
      <w:r>
        <w:rPr>
          <w:spacing w:val="1"/>
        </w:rPr>
        <w:t xml:space="preserve"> </w:t>
      </w:r>
      <w:r>
        <w:t>эффективных</w:t>
      </w:r>
      <w:r>
        <w:rPr>
          <w:spacing w:val="1"/>
        </w:rPr>
        <w:t xml:space="preserve"> </w:t>
      </w:r>
      <w:r>
        <w:t>способов</w:t>
      </w:r>
      <w:r>
        <w:rPr>
          <w:spacing w:val="-1"/>
        </w:rPr>
        <w:t xml:space="preserve"> </w:t>
      </w:r>
      <w:r>
        <w:t>работы;</w:t>
      </w:r>
    </w:p>
    <w:p w:rsidR="00E767C0" w:rsidRDefault="00A56CA5">
      <w:pPr>
        <w:pStyle w:val="a4"/>
        <w:spacing w:line="278" w:lineRule="auto"/>
        <w:ind w:right="165"/>
      </w:pPr>
      <w:r>
        <w:t>использовать знаково-символические средства для решения задач в умственной</w:t>
      </w:r>
      <w:r>
        <w:rPr>
          <w:spacing w:val="1"/>
        </w:rPr>
        <w:t xml:space="preserve"> </w:t>
      </w:r>
      <w:r>
        <w:t>или</w:t>
      </w:r>
      <w:r>
        <w:rPr>
          <w:spacing w:val="1"/>
        </w:rPr>
        <w:t xml:space="preserve"> </w:t>
      </w:r>
      <w:r>
        <w:t>материализованной</w:t>
      </w:r>
      <w:r>
        <w:rPr>
          <w:spacing w:val="1"/>
        </w:rPr>
        <w:t xml:space="preserve"> </w:t>
      </w:r>
      <w:r>
        <w:t>форме,</w:t>
      </w:r>
      <w:r>
        <w:rPr>
          <w:spacing w:val="1"/>
        </w:rPr>
        <w:t xml:space="preserve"> </w:t>
      </w:r>
      <w:r>
        <w:t>выполнять</w:t>
      </w:r>
      <w:r>
        <w:rPr>
          <w:spacing w:val="1"/>
        </w:rPr>
        <w:t xml:space="preserve"> </w:t>
      </w:r>
      <w:r>
        <w:t>действия</w:t>
      </w:r>
      <w:r>
        <w:rPr>
          <w:spacing w:val="1"/>
        </w:rPr>
        <w:t xml:space="preserve"> </w:t>
      </w:r>
      <w:r>
        <w:t>моделирования,</w:t>
      </w:r>
      <w:r>
        <w:rPr>
          <w:spacing w:val="1"/>
        </w:rPr>
        <w:t xml:space="preserve"> </w:t>
      </w:r>
      <w:r>
        <w:t>работать</w:t>
      </w:r>
      <w:r>
        <w:rPr>
          <w:spacing w:val="1"/>
        </w:rPr>
        <w:t xml:space="preserve"> </w:t>
      </w:r>
      <w:r>
        <w:t>с</w:t>
      </w:r>
      <w:r>
        <w:rPr>
          <w:spacing w:val="1"/>
        </w:rPr>
        <w:t xml:space="preserve"> </w:t>
      </w:r>
      <w:r>
        <w:t>моделями;</w:t>
      </w:r>
    </w:p>
    <w:p w:rsidR="00E767C0" w:rsidRDefault="00A56CA5">
      <w:pPr>
        <w:pStyle w:val="a4"/>
        <w:spacing w:line="276" w:lineRule="auto"/>
        <w:ind w:right="169"/>
      </w:pPr>
      <w:r>
        <w:t>осуществлять</w:t>
      </w:r>
      <w:r>
        <w:rPr>
          <w:spacing w:val="1"/>
        </w:rPr>
        <w:t xml:space="preserve"> </w:t>
      </w:r>
      <w:r>
        <w:t>поиск</w:t>
      </w:r>
      <w:r>
        <w:rPr>
          <w:spacing w:val="1"/>
        </w:rPr>
        <w:t xml:space="preserve"> </w:t>
      </w:r>
      <w:r>
        <w:t>дополнительной</w:t>
      </w:r>
      <w:r>
        <w:rPr>
          <w:spacing w:val="1"/>
        </w:rPr>
        <w:t xml:space="preserve"> </w:t>
      </w:r>
      <w:r>
        <w:t>информации</w:t>
      </w:r>
      <w:r>
        <w:rPr>
          <w:spacing w:val="1"/>
        </w:rPr>
        <w:t xml:space="preserve"> </w:t>
      </w:r>
      <w:r>
        <w:t>по</w:t>
      </w:r>
      <w:r>
        <w:rPr>
          <w:spacing w:val="1"/>
        </w:rPr>
        <w:t xml:space="preserve"> </w:t>
      </w:r>
      <w:r>
        <w:t>тематике</w:t>
      </w:r>
      <w:r>
        <w:rPr>
          <w:spacing w:val="1"/>
        </w:rPr>
        <w:t xml:space="preserve"> </w:t>
      </w:r>
      <w:r>
        <w:t>творческих</w:t>
      </w:r>
      <w:r>
        <w:rPr>
          <w:spacing w:val="1"/>
        </w:rPr>
        <w:t xml:space="preserve"> </w:t>
      </w:r>
      <w:r>
        <w:t>и</w:t>
      </w:r>
      <w:r>
        <w:rPr>
          <w:spacing w:val="-67"/>
        </w:rPr>
        <w:t xml:space="preserve"> </w:t>
      </w:r>
      <w:r>
        <w:t>проектных</w:t>
      </w:r>
      <w:r>
        <w:rPr>
          <w:spacing w:val="-4"/>
        </w:rPr>
        <w:t xml:space="preserve"> </w:t>
      </w:r>
      <w:r>
        <w:t>работ;</w:t>
      </w:r>
    </w:p>
    <w:p w:rsidR="00E767C0" w:rsidRDefault="00A56CA5">
      <w:pPr>
        <w:pStyle w:val="a4"/>
        <w:spacing w:line="276" w:lineRule="auto"/>
        <w:ind w:left="1273" w:right="157" w:firstLine="0"/>
      </w:pPr>
      <w:r>
        <w:t>использовать рисунки из ресурса компьютера в оформлении изделий и другие;</w:t>
      </w:r>
      <w:r>
        <w:rPr>
          <w:spacing w:val="1"/>
        </w:rPr>
        <w:t xml:space="preserve"> </w:t>
      </w:r>
      <w:r>
        <w:t>использовать</w:t>
      </w:r>
      <w:r>
        <w:rPr>
          <w:spacing w:val="4"/>
        </w:rPr>
        <w:t xml:space="preserve"> </w:t>
      </w:r>
      <w:r>
        <w:t>средства</w:t>
      </w:r>
      <w:r>
        <w:rPr>
          <w:spacing w:val="12"/>
        </w:rPr>
        <w:t xml:space="preserve"> </w:t>
      </w:r>
      <w:r>
        <w:t>информационно-коммуникационных</w:t>
      </w:r>
      <w:r>
        <w:rPr>
          <w:spacing w:val="7"/>
        </w:rPr>
        <w:t xml:space="preserve"> </w:t>
      </w:r>
      <w:r>
        <w:t>технологий</w:t>
      </w:r>
      <w:r>
        <w:rPr>
          <w:spacing w:val="7"/>
        </w:rPr>
        <w:t xml:space="preserve"> </w:t>
      </w:r>
      <w:r>
        <w:t>для</w:t>
      </w:r>
    </w:p>
    <w:p w:rsidR="00E767C0" w:rsidRDefault="00A56CA5">
      <w:pPr>
        <w:pStyle w:val="a4"/>
        <w:spacing w:line="276" w:lineRule="auto"/>
        <w:ind w:right="170" w:firstLine="0"/>
      </w:pPr>
      <w:r>
        <w:t>решения</w:t>
      </w:r>
      <w:r>
        <w:rPr>
          <w:spacing w:val="1"/>
        </w:rPr>
        <w:t xml:space="preserve"> </w:t>
      </w:r>
      <w:r>
        <w:t>учебных и практических задач,</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Интернет</w:t>
      </w:r>
      <w:r>
        <w:rPr>
          <w:spacing w:val="1"/>
        </w:rPr>
        <w:t xml:space="preserve"> </w:t>
      </w:r>
      <w:r>
        <w:t>под</w:t>
      </w:r>
      <w:r>
        <w:rPr>
          <w:spacing w:val="1"/>
        </w:rPr>
        <w:t xml:space="preserve"> </w:t>
      </w:r>
      <w:r>
        <w:t>руководством</w:t>
      </w:r>
      <w:r>
        <w:rPr>
          <w:spacing w:val="1"/>
        </w:rPr>
        <w:t xml:space="preserve"> </w:t>
      </w:r>
      <w:r>
        <w:t>учителя.</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9"/>
      </w:pPr>
      <w:r>
        <w:lastRenderedPageBreak/>
        <w:t>У обучающегося будут сформированы следующие умения общения как часть</w:t>
      </w:r>
      <w:r>
        <w:rPr>
          <w:spacing w:val="1"/>
        </w:rPr>
        <w:t xml:space="preserve"> </w:t>
      </w:r>
      <w:r>
        <w:t>коммуникативных универсальных</w:t>
      </w:r>
      <w:r>
        <w:rPr>
          <w:spacing w:val="-3"/>
        </w:rPr>
        <w:t xml:space="preserve"> </w:t>
      </w:r>
      <w:r>
        <w:t>учебных</w:t>
      </w:r>
      <w:r>
        <w:rPr>
          <w:spacing w:val="-3"/>
        </w:rPr>
        <w:t xml:space="preserve"> </w:t>
      </w:r>
      <w:r>
        <w:t>действий:</w:t>
      </w:r>
    </w:p>
    <w:p w:rsidR="00E767C0" w:rsidRDefault="00A56CA5">
      <w:pPr>
        <w:pStyle w:val="a4"/>
        <w:spacing w:line="276" w:lineRule="auto"/>
        <w:ind w:right="165"/>
      </w:pPr>
      <w:r>
        <w:t>соблюдать</w:t>
      </w:r>
      <w:r>
        <w:rPr>
          <w:spacing w:val="1"/>
        </w:rPr>
        <w:t xml:space="preserve"> </w:t>
      </w:r>
      <w:r>
        <w:t>правила</w:t>
      </w:r>
      <w:r>
        <w:rPr>
          <w:spacing w:val="1"/>
        </w:rPr>
        <w:t xml:space="preserve"> </w:t>
      </w:r>
      <w:r>
        <w:t>участия</w:t>
      </w:r>
      <w:r>
        <w:rPr>
          <w:spacing w:val="1"/>
        </w:rPr>
        <w:t xml:space="preserve"> </w:t>
      </w:r>
      <w:r>
        <w:t>в</w:t>
      </w:r>
      <w:r>
        <w:rPr>
          <w:spacing w:val="1"/>
        </w:rPr>
        <w:t xml:space="preserve"> </w:t>
      </w:r>
      <w:r>
        <w:t>диалоге:</w:t>
      </w:r>
      <w:r>
        <w:rPr>
          <w:spacing w:val="1"/>
        </w:rPr>
        <w:t xml:space="preserve"> </w:t>
      </w:r>
      <w:r>
        <w:t>ставить</w:t>
      </w:r>
      <w:r>
        <w:rPr>
          <w:spacing w:val="1"/>
        </w:rPr>
        <w:t xml:space="preserve"> </w:t>
      </w:r>
      <w:r>
        <w:t>вопросы,</w:t>
      </w:r>
      <w:r>
        <w:rPr>
          <w:spacing w:val="1"/>
        </w:rPr>
        <w:t xml:space="preserve"> </w:t>
      </w:r>
      <w:r>
        <w:t>аргументировать</w:t>
      </w:r>
      <w:r>
        <w:rPr>
          <w:spacing w:val="1"/>
        </w:rPr>
        <w:t xml:space="preserve"> </w:t>
      </w:r>
      <w:r>
        <w:t>и</w:t>
      </w:r>
      <w:r>
        <w:rPr>
          <w:spacing w:val="1"/>
        </w:rPr>
        <w:t xml:space="preserve"> </w:t>
      </w:r>
      <w:r>
        <w:t>доказывать</w:t>
      </w:r>
      <w:r>
        <w:rPr>
          <w:spacing w:val="-3"/>
        </w:rPr>
        <w:t xml:space="preserve"> </w:t>
      </w:r>
      <w:r>
        <w:t>свою</w:t>
      </w:r>
      <w:r>
        <w:rPr>
          <w:spacing w:val="-1"/>
        </w:rPr>
        <w:t xml:space="preserve"> </w:t>
      </w:r>
      <w:r>
        <w:t>точку</w:t>
      </w:r>
      <w:r>
        <w:rPr>
          <w:spacing w:val="-5"/>
        </w:rPr>
        <w:t xml:space="preserve"> </w:t>
      </w:r>
      <w:r>
        <w:t>зрения,</w:t>
      </w:r>
      <w:r>
        <w:rPr>
          <w:spacing w:val="3"/>
        </w:rPr>
        <w:t xml:space="preserve"> </w:t>
      </w:r>
      <w:r>
        <w:t>уважительно</w:t>
      </w:r>
      <w:r>
        <w:rPr>
          <w:spacing w:val="-1"/>
        </w:rPr>
        <w:t xml:space="preserve"> </w:t>
      </w:r>
      <w:r>
        <w:t>относиться</w:t>
      </w:r>
      <w:r>
        <w:rPr>
          <w:spacing w:val="2"/>
        </w:rPr>
        <w:t xml:space="preserve"> </w:t>
      </w:r>
      <w:r>
        <w:t>к</w:t>
      </w:r>
      <w:r>
        <w:rPr>
          <w:spacing w:val="-1"/>
        </w:rPr>
        <w:t xml:space="preserve"> </w:t>
      </w:r>
      <w:r>
        <w:t>чужому</w:t>
      </w:r>
      <w:r>
        <w:rPr>
          <w:spacing w:val="-4"/>
        </w:rPr>
        <w:t xml:space="preserve"> </w:t>
      </w:r>
      <w:r>
        <w:t>мнению;</w:t>
      </w:r>
    </w:p>
    <w:p w:rsidR="00E767C0" w:rsidRDefault="00A56CA5">
      <w:pPr>
        <w:pStyle w:val="a4"/>
        <w:spacing w:line="278" w:lineRule="auto"/>
        <w:ind w:right="158"/>
      </w:pPr>
      <w:r>
        <w:t>описывать факты из истории развития ремёсел на Руси и в России, высказывать</w:t>
      </w:r>
      <w:r>
        <w:rPr>
          <w:spacing w:val="1"/>
        </w:rPr>
        <w:t xml:space="preserve"> </w:t>
      </w:r>
      <w:r>
        <w:t>своё</w:t>
      </w:r>
      <w:r>
        <w:rPr>
          <w:spacing w:val="1"/>
        </w:rPr>
        <w:t xml:space="preserve"> </w:t>
      </w:r>
      <w:r>
        <w:t>отношение</w:t>
      </w:r>
      <w:r>
        <w:rPr>
          <w:spacing w:val="1"/>
        </w:rPr>
        <w:t xml:space="preserve"> </w:t>
      </w:r>
      <w:r>
        <w:t>к</w:t>
      </w:r>
      <w:r>
        <w:rPr>
          <w:spacing w:val="1"/>
        </w:rPr>
        <w:t xml:space="preserve"> </w:t>
      </w:r>
      <w:r>
        <w:t>предметам</w:t>
      </w:r>
      <w:r>
        <w:rPr>
          <w:spacing w:val="1"/>
        </w:rPr>
        <w:t xml:space="preserve"> </w:t>
      </w:r>
      <w:r>
        <w:t>декоративно-прикладного</w:t>
      </w:r>
      <w:r>
        <w:rPr>
          <w:spacing w:val="1"/>
        </w:rPr>
        <w:t xml:space="preserve"> </w:t>
      </w:r>
      <w:r>
        <w:t>искусства</w:t>
      </w:r>
      <w:r>
        <w:rPr>
          <w:spacing w:val="1"/>
        </w:rPr>
        <w:t xml:space="preserve"> </w:t>
      </w:r>
      <w:r>
        <w:t>разных</w:t>
      </w:r>
      <w:r>
        <w:rPr>
          <w:spacing w:val="1"/>
        </w:rPr>
        <w:t xml:space="preserve"> </w:t>
      </w:r>
      <w:r>
        <w:t>народов</w:t>
      </w:r>
      <w:r>
        <w:rPr>
          <w:spacing w:val="1"/>
        </w:rPr>
        <w:t xml:space="preserve"> </w:t>
      </w:r>
      <w:r>
        <w:t>Российской Федерации;</w:t>
      </w:r>
    </w:p>
    <w:p w:rsidR="00E767C0" w:rsidRDefault="00A56CA5">
      <w:pPr>
        <w:pStyle w:val="a4"/>
        <w:spacing w:line="276" w:lineRule="auto"/>
        <w:ind w:right="166"/>
      </w:pPr>
      <w:r>
        <w:t>создавать</w:t>
      </w:r>
      <w:r>
        <w:rPr>
          <w:spacing w:val="1"/>
        </w:rPr>
        <w:t xml:space="preserve"> </w:t>
      </w:r>
      <w:r>
        <w:t>тексты-рассуждения:</w:t>
      </w:r>
      <w:r>
        <w:rPr>
          <w:spacing w:val="1"/>
        </w:rPr>
        <w:t xml:space="preserve"> </w:t>
      </w:r>
      <w:r>
        <w:t>раскрывать</w:t>
      </w:r>
      <w:r>
        <w:rPr>
          <w:spacing w:val="1"/>
        </w:rPr>
        <w:t xml:space="preserve"> </w:t>
      </w:r>
      <w:r>
        <w:t>последовательность</w:t>
      </w:r>
      <w:r>
        <w:rPr>
          <w:spacing w:val="1"/>
        </w:rPr>
        <w:t xml:space="preserve"> </w:t>
      </w:r>
      <w:r>
        <w:t>операций</w:t>
      </w:r>
      <w:r>
        <w:rPr>
          <w:spacing w:val="1"/>
        </w:rPr>
        <w:t xml:space="preserve"> </w:t>
      </w:r>
      <w:r>
        <w:t>при</w:t>
      </w:r>
      <w:r>
        <w:rPr>
          <w:spacing w:val="-67"/>
        </w:rPr>
        <w:t xml:space="preserve"> </w:t>
      </w:r>
      <w:r>
        <w:t>работе</w:t>
      </w:r>
      <w:r>
        <w:rPr>
          <w:spacing w:val="1"/>
        </w:rPr>
        <w:t xml:space="preserve"> </w:t>
      </w:r>
      <w:r>
        <w:t>с</w:t>
      </w:r>
      <w:r>
        <w:rPr>
          <w:spacing w:val="2"/>
        </w:rPr>
        <w:t xml:space="preserve"> </w:t>
      </w:r>
      <w:r>
        <w:t>разными</w:t>
      </w:r>
      <w:r>
        <w:rPr>
          <w:spacing w:val="1"/>
        </w:rPr>
        <w:t xml:space="preserve"> </w:t>
      </w:r>
      <w:r>
        <w:t>материалами;</w:t>
      </w:r>
    </w:p>
    <w:p w:rsidR="00E767C0" w:rsidRDefault="00A56CA5">
      <w:pPr>
        <w:pStyle w:val="a4"/>
        <w:spacing w:line="276" w:lineRule="auto"/>
        <w:ind w:right="163"/>
      </w:pPr>
      <w:r>
        <w:t>осознавать культурно-исторический смысл и назначение праздников, их роль в</w:t>
      </w:r>
      <w:r>
        <w:rPr>
          <w:spacing w:val="1"/>
        </w:rPr>
        <w:t xml:space="preserve"> </w:t>
      </w:r>
      <w:r>
        <w:t>жизни каждого человека, ориентироваться в традициях организации и оформления</w:t>
      </w:r>
      <w:r>
        <w:rPr>
          <w:spacing w:val="1"/>
        </w:rPr>
        <w:t xml:space="preserve"> </w:t>
      </w:r>
      <w:r>
        <w:t>праздников.</w:t>
      </w:r>
    </w:p>
    <w:p w:rsidR="00E767C0" w:rsidRDefault="00A56CA5">
      <w:pPr>
        <w:pStyle w:val="a4"/>
        <w:spacing w:line="276" w:lineRule="auto"/>
        <w:ind w:right="169"/>
      </w:pPr>
      <w:r>
        <w:t>У обучающегося будут сформированы следующие умения самоорганизации и</w:t>
      </w:r>
      <w:r>
        <w:rPr>
          <w:spacing w:val="1"/>
        </w:rPr>
        <w:t xml:space="preserve"> </w:t>
      </w:r>
      <w:r>
        <w:t>самоконтроля</w:t>
      </w:r>
      <w:r>
        <w:rPr>
          <w:spacing w:val="1"/>
        </w:rPr>
        <w:t xml:space="preserve"> </w:t>
      </w:r>
      <w:r>
        <w:t>как часть</w:t>
      </w:r>
      <w:r>
        <w:rPr>
          <w:spacing w:val="-2"/>
        </w:rPr>
        <w:t xml:space="preserve"> </w:t>
      </w:r>
      <w:r>
        <w:t>регулятивных</w:t>
      </w:r>
      <w:r>
        <w:rPr>
          <w:spacing w:val="-4"/>
        </w:rPr>
        <w:t xml:space="preserve"> </w:t>
      </w:r>
      <w:r>
        <w:t>универсальных</w:t>
      </w:r>
      <w:r>
        <w:rPr>
          <w:spacing w:val="-1"/>
        </w:rPr>
        <w:t xml:space="preserve"> </w:t>
      </w:r>
      <w:r>
        <w:t>учебных</w:t>
      </w:r>
      <w:r>
        <w:rPr>
          <w:spacing w:val="-4"/>
        </w:rPr>
        <w:t xml:space="preserve"> </w:t>
      </w:r>
      <w:r>
        <w:t>действий:</w:t>
      </w:r>
    </w:p>
    <w:p w:rsidR="00E767C0" w:rsidRDefault="00A56CA5">
      <w:pPr>
        <w:pStyle w:val="a4"/>
        <w:spacing w:line="276" w:lineRule="auto"/>
        <w:ind w:right="155"/>
      </w:pPr>
      <w:r>
        <w:t>понимать</w:t>
      </w:r>
      <w:r>
        <w:rPr>
          <w:spacing w:val="1"/>
        </w:rPr>
        <w:t xml:space="preserve"> </w:t>
      </w:r>
      <w:r>
        <w:t>и</w:t>
      </w:r>
      <w:r>
        <w:rPr>
          <w:spacing w:val="1"/>
        </w:rPr>
        <w:t xml:space="preserve"> </w:t>
      </w:r>
      <w:r>
        <w:t>принимать</w:t>
      </w:r>
      <w:r>
        <w:rPr>
          <w:spacing w:val="1"/>
        </w:rPr>
        <w:t xml:space="preserve"> </w:t>
      </w:r>
      <w:r>
        <w:t>учебную</w:t>
      </w:r>
      <w:r>
        <w:rPr>
          <w:spacing w:val="1"/>
        </w:rPr>
        <w:t xml:space="preserve"> </w:t>
      </w:r>
      <w:r>
        <w:t>задачу,</w:t>
      </w:r>
      <w:r>
        <w:rPr>
          <w:spacing w:val="1"/>
        </w:rPr>
        <w:t xml:space="preserve"> </w:t>
      </w:r>
      <w:r>
        <w:t>самостоятельно</w:t>
      </w:r>
      <w:r>
        <w:rPr>
          <w:spacing w:val="1"/>
        </w:rPr>
        <w:t xml:space="preserve"> </w:t>
      </w:r>
      <w:r>
        <w:t>определять</w:t>
      </w:r>
      <w:r>
        <w:rPr>
          <w:spacing w:val="1"/>
        </w:rPr>
        <w:t xml:space="preserve"> </w:t>
      </w:r>
      <w:r>
        <w:t>цели</w:t>
      </w:r>
      <w:r>
        <w:rPr>
          <w:spacing w:val="1"/>
        </w:rPr>
        <w:t xml:space="preserve"> </w:t>
      </w:r>
      <w:r>
        <w:t>учебно-познавательной деятельности;</w:t>
      </w:r>
    </w:p>
    <w:p w:rsidR="00E767C0" w:rsidRDefault="00A56CA5">
      <w:pPr>
        <w:pStyle w:val="a4"/>
        <w:spacing w:line="276" w:lineRule="auto"/>
        <w:ind w:right="164"/>
      </w:pPr>
      <w:r>
        <w:t>планировать</w:t>
      </w:r>
      <w:r>
        <w:rPr>
          <w:spacing w:val="1"/>
        </w:rPr>
        <w:t xml:space="preserve"> </w:t>
      </w:r>
      <w:r>
        <w:t>практическую</w:t>
      </w:r>
      <w:r>
        <w:rPr>
          <w:spacing w:val="1"/>
        </w:rPr>
        <w:t xml:space="preserve"> </w:t>
      </w:r>
      <w:r>
        <w:t>работу</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поставленной</w:t>
      </w:r>
      <w:r>
        <w:rPr>
          <w:spacing w:val="1"/>
        </w:rPr>
        <w:t xml:space="preserve"> </w:t>
      </w:r>
      <w:r>
        <w:t>целью</w:t>
      </w:r>
      <w:r>
        <w:rPr>
          <w:spacing w:val="1"/>
        </w:rPr>
        <w:t xml:space="preserve"> </w:t>
      </w:r>
      <w:r>
        <w:t>и</w:t>
      </w:r>
      <w:r>
        <w:rPr>
          <w:spacing w:val="1"/>
        </w:rPr>
        <w:t xml:space="preserve"> </w:t>
      </w:r>
      <w:r>
        <w:t>выполнять</w:t>
      </w:r>
      <w:r>
        <w:rPr>
          <w:spacing w:val="-2"/>
        </w:rPr>
        <w:t xml:space="preserve"> </w:t>
      </w:r>
      <w:r>
        <w:t>её</w:t>
      </w:r>
      <w:r>
        <w:rPr>
          <w:spacing w:val="2"/>
        </w:rPr>
        <w:t xml:space="preserve"> </w:t>
      </w:r>
      <w:r>
        <w:t>в соответствии с</w:t>
      </w:r>
      <w:r>
        <w:rPr>
          <w:spacing w:val="2"/>
        </w:rPr>
        <w:t xml:space="preserve"> </w:t>
      </w:r>
      <w:r>
        <w:t>планом;</w:t>
      </w:r>
    </w:p>
    <w:p w:rsidR="00E767C0" w:rsidRDefault="00A56CA5">
      <w:pPr>
        <w:pStyle w:val="a4"/>
        <w:spacing w:line="276" w:lineRule="auto"/>
        <w:ind w:right="158"/>
      </w:pPr>
      <w:r>
        <w:t>на</w:t>
      </w:r>
      <w:r>
        <w:rPr>
          <w:spacing w:val="1"/>
        </w:rPr>
        <w:t xml:space="preserve"> </w:t>
      </w:r>
      <w:r>
        <w:t>основе</w:t>
      </w:r>
      <w:r>
        <w:rPr>
          <w:spacing w:val="1"/>
        </w:rPr>
        <w:t xml:space="preserve"> </w:t>
      </w:r>
      <w:r>
        <w:t>анализа</w:t>
      </w:r>
      <w:r>
        <w:rPr>
          <w:spacing w:val="1"/>
        </w:rPr>
        <w:t xml:space="preserve"> </w:t>
      </w:r>
      <w:r>
        <w:t>причинно-следственных</w:t>
      </w:r>
      <w:r>
        <w:rPr>
          <w:spacing w:val="1"/>
        </w:rPr>
        <w:t xml:space="preserve"> </w:t>
      </w:r>
      <w:r>
        <w:t>связей</w:t>
      </w:r>
      <w:r>
        <w:rPr>
          <w:spacing w:val="1"/>
        </w:rPr>
        <w:t xml:space="preserve"> </w:t>
      </w:r>
      <w:r>
        <w:t>между</w:t>
      </w:r>
      <w:r>
        <w:rPr>
          <w:spacing w:val="1"/>
        </w:rPr>
        <w:t xml:space="preserve"> </w:t>
      </w:r>
      <w:r>
        <w:t>действиями</w:t>
      </w:r>
      <w:r>
        <w:rPr>
          <w:spacing w:val="1"/>
        </w:rPr>
        <w:t xml:space="preserve"> </w:t>
      </w:r>
      <w:r>
        <w:t>и</w:t>
      </w:r>
      <w:r>
        <w:rPr>
          <w:spacing w:val="1"/>
        </w:rPr>
        <w:t xml:space="preserve"> </w:t>
      </w:r>
      <w:r>
        <w:t>их</w:t>
      </w:r>
      <w:r>
        <w:rPr>
          <w:spacing w:val="1"/>
        </w:rPr>
        <w:t xml:space="preserve"> </w:t>
      </w:r>
      <w:r>
        <w:t>результатами</w:t>
      </w:r>
      <w:r>
        <w:rPr>
          <w:spacing w:val="1"/>
        </w:rPr>
        <w:t xml:space="preserve"> </w:t>
      </w:r>
      <w:r>
        <w:t>прогнозировать</w:t>
      </w:r>
      <w:r>
        <w:rPr>
          <w:spacing w:val="1"/>
        </w:rPr>
        <w:t xml:space="preserve"> </w:t>
      </w:r>
      <w:r>
        <w:t>практические</w:t>
      </w:r>
      <w:r>
        <w:rPr>
          <w:spacing w:val="1"/>
        </w:rPr>
        <w:t xml:space="preserve"> </w:t>
      </w:r>
      <w:r>
        <w:t>«шаги»</w:t>
      </w:r>
      <w:r>
        <w:rPr>
          <w:spacing w:val="1"/>
        </w:rPr>
        <w:t xml:space="preserve"> </w:t>
      </w:r>
      <w:r>
        <w:t>для</w:t>
      </w:r>
      <w:r>
        <w:rPr>
          <w:spacing w:val="1"/>
        </w:rPr>
        <w:t xml:space="preserve"> </w:t>
      </w:r>
      <w:r>
        <w:t>получения</w:t>
      </w:r>
      <w:r>
        <w:rPr>
          <w:spacing w:val="1"/>
        </w:rPr>
        <w:t xml:space="preserve"> </w:t>
      </w:r>
      <w:r>
        <w:t>необходимого</w:t>
      </w:r>
      <w:r>
        <w:rPr>
          <w:spacing w:val="1"/>
        </w:rPr>
        <w:t xml:space="preserve"> </w:t>
      </w:r>
      <w:r>
        <w:t>результата;</w:t>
      </w:r>
    </w:p>
    <w:p w:rsidR="00E767C0" w:rsidRDefault="00A56CA5">
      <w:pPr>
        <w:pStyle w:val="a4"/>
        <w:spacing w:line="276" w:lineRule="auto"/>
        <w:ind w:right="163"/>
      </w:pPr>
      <w:r>
        <w:t>выполнять действия контроля (самоконтроля) и оценки, процесса и результата</w:t>
      </w:r>
      <w:r>
        <w:rPr>
          <w:spacing w:val="1"/>
        </w:rPr>
        <w:t xml:space="preserve"> </w:t>
      </w:r>
      <w:r>
        <w:t>деятельности,</w:t>
      </w:r>
      <w:r>
        <w:rPr>
          <w:spacing w:val="-1"/>
        </w:rPr>
        <w:t xml:space="preserve"> </w:t>
      </w:r>
      <w:r>
        <w:t>при</w:t>
      </w:r>
      <w:r>
        <w:rPr>
          <w:spacing w:val="-2"/>
        </w:rPr>
        <w:t xml:space="preserve"> </w:t>
      </w:r>
      <w:r>
        <w:t>необходимости</w:t>
      </w:r>
      <w:r>
        <w:rPr>
          <w:spacing w:val="-2"/>
        </w:rPr>
        <w:t xml:space="preserve"> </w:t>
      </w:r>
      <w:r>
        <w:t>вносить</w:t>
      </w:r>
      <w:r>
        <w:rPr>
          <w:spacing w:val="-4"/>
        </w:rPr>
        <w:t xml:space="preserve"> </w:t>
      </w:r>
      <w:r>
        <w:t>коррективы</w:t>
      </w:r>
      <w:r>
        <w:rPr>
          <w:spacing w:val="-2"/>
        </w:rPr>
        <w:t xml:space="preserve"> </w:t>
      </w:r>
      <w:r>
        <w:t>в</w:t>
      </w:r>
      <w:r>
        <w:rPr>
          <w:spacing w:val="-3"/>
        </w:rPr>
        <w:t xml:space="preserve"> </w:t>
      </w:r>
      <w:r>
        <w:t>выполняемые</w:t>
      </w:r>
      <w:r>
        <w:rPr>
          <w:spacing w:val="-2"/>
        </w:rPr>
        <w:t xml:space="preserve"> </w:t>
      </w:r>
      <w:r>
        <w:t>действия;</w:t>
      </w:r>
    </w:p>
    <w:p w:rsidR="00E767C0" w:rsidRDefault="00A56CA5">
      <w:pPr>
        <w:pStyle w:val="a4"/>
        <w:spacing w:line="321" w:lineRule="exact"/>
        <w:ind w:left="1273" w:firstLine="0"/>
      </w:pPr>
      <w:r>
        <w:t>проявлять</w:t>
      </w:r>
      <w:r>
        <w:rPr>
          <w:spacing w:val="-7"/>
        </w:rPr>
        <w:t xml:space="preserve"> </w:t>
      </w:r>
      <w:r>
        <w:t>волевую</w:t>
      </w:r>
      <w:r>
        <w:rPr>
          <w:spacing w:val="-5"/>
        </w:rPr>
        <w:t xml:space="preserve"> </w:t>
      </w:r>
      <w:r>
        <w:t>саморегуляцию</w:t>
      </w:r>
      <w:r>
        <w:rPr>
          <w:spacing w:val="-6"/>
        </w:rPr>
        <w:t xml:space="preserve"> </w:t>
      </w:r>
      <w:r>
        <w:t>при выполнении</w:t>
      </w:r>
      <w:r>
        <w:rPr>
          <w:spacing w:val="-4"/>
        </w:rPr>
        <w:t xml:space="preserve"> </w:t>
      </w:r>
      <w:r>
        <w:t>задания.</w:t>
      </w:r>
    </w:p>
    <w:p w:rsidR="00E767C0" w:rsidRDefault="00A56CA5">
      <w:pPr>
        <w:pStyle w:val="a4"/>
        <w:spacing w:before="41" w:line="276" w:lineRule="auto"/>
        <w:ind w:right="165"/>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умения</w:t>
      </w:r>
      <w:r>
        <w:rPr>
          <w:spacing w:val="1"/>
        </w:rPr>
        <w:t xml:space="preserve"> </w:t>
      </w:r>
      <w:r>
        <w:t>совместной</w:t>
      </w:r>
      <w:r>
        <w:rPr>
          <w:spacing w:val="1"/>
        </w:rPr>
        <w:t xml:space="preserve"> </w:t>
      </w:r>
      <w:r>
        <w:t>деятельности:</w:t>
      </w:r>
    </w:p>
    <w:p w:rsidR="00E767C0" w:rsidRDefault="00A56CA5">
      <w:pPr>
        <w:pStyle w:val="a4"/>
        <w:spacing w:line="278" w:lineRule="auto"/>
        <w:ind w:right="163"/>
      </w:pPr>
      <w:r>
        <w:t>организовывать</w:t>
      </w:r>
      <w:r>
        <w:rPr>
          <w:spacing w:val="1"/>
        </w:rPr>
        <w:t xml:space="preserve"> </w:t>
      </w:r>
      <w:r>
        <w:t>под</w:t>
      </w:r>
      <w:r>
        <w:rPr>
          <w:spacing w:val="1"/>
        </w:rPr>
        <w:t xml:space="preserve"> </w:t>
      </w:r>
      <w:r>
        <w:t>руководством</w:t>
      </w:r>
      <w:r>
        <w:rPr>
          <w:spacing w:val="1"/>
        </w:rPr>
        <w:t xml:space="preserve"> </w:t>
      </w:r>
      <w:r>
        <w:t>учителя</w:t>
      </w:r>
      <w:r>
        <w:rPr>
          <w:spacing w:val="1"/>
        </w:rPr>
        <w:t xml:space="preserve"> </w:t>
      </w:r>
      <w:r>
        <w:t>совместную</w:t>
      </w:r>
      <w:r>
        <w:rPr>
          <w:spacing w:val="1"/>
        </w:rPr>
        <w:t xml:space="preserve"> </w:t>
      </w:r>
      <w:r>
        <w:t>работу</w:t>
      </w:r>
      <w:r>
        <w:rPr>
          <w:spacing w:val="1"/>
        </w:rPr>
        <w:t xml:space="preserve"> </w:t>
      </w:r>
      <w:r>
        <w:t>в</w:t>
      </w:r>
      <w:r>
        <w:rPr>
          <w:spacing w:val="1"/>
        </w:rPr>
        <w:t xml:space="preserve"> </w:t>
      </w:r>
      <w:r>
        <w:t>группе:</w:t>
      </w:r>
      <w:r>
        <w:rPr>
          <w:spacing w:val="-67"/>
        </w:rPr>
        <w:t xml:space="preserve"> </w:t>
      </w:r>
      <w:r>
        <w:t>распределять</w:t>
      </w:r>
      <w:r>
        <w:rPr>
          <w:spacing w:val="1"/>
        </w:rPr>
        <w:t xml:space="preserve"> </w:t>
      </w:r>
      <w:r>
        <w:t>роли,</w:t>
      </w:r>
      <w:r>
        <w:rPr>
          <w:spacing w:val="1"/>
        </w:rPr>
        <w:t xml:space="preserve"> </w:t>
      </w:r>
      <w:r>
        <w:t>выполнять</w:t>
      </w:r>
      <w:r>
        <w:rPr>
          <w:spacing w:val="1"/>
        </w:rPr>
        <w:t xml:space="preserve"> </w:t>
      </w:r>
      <w:r>
        <w:t>функции</w:t>
      </w:r>
      <w:r>
        <w:rPr>
          <w:spacing w:val="1"/>
        </w:rPr>
        <w:t xml:space="preserve"> </w:t>
      </w:r>
      <w:r>
        <w:t>руководителя</w:t>
      </w:r>
      <w:r>
        <w:rPr>
          <w:spacing w:val="1"/>
        </w:rPr>
        <w:t xml:space="preserve"> </w:t>
      </w:r>
      <w:r>
        <w:t>или</w:t>
      </w:r>
      <w:r>
        <w:rPr>
          <w:spacing w:val="1"/>
        </w:rPr>
        <w:t xml:space="preserve"> </w:t>
      </w:r>
      <w:r>
        <w:t>подчинённого,</w:t>
      </w:r>
      <w:r>
        <w:rPr>
          <w:spacing w:val="1"/>
        </w:rPr>
        <w:t xml:space="preserve"> </w:t>
      </w:r>
      <w:r>
        <w:t>осуществлять</w:t>
      </w:r>
      <w:r>
        <w:rPr>
          <w:spacing w:val="-2"/>
        </w:rPr>
        <w:t xml:space="preserve"> </w:t>
      </w:r>
      <w:r>
        <w:t>продуктивное</w:t>
      </w:r>
      <w:r>
        <w:rPr>
          <w:spacing w:val="1"/>
        </w:rPr>
        <w:t xml:space="preserve"> </w:t>
      </w:r>
      <w:r>
        <w:t>сотрудничество,</w:t>
      </w:r>
      <w:r>
        <w:rPr>
          <w:spacing w:val="10"/>
        </w:rPr>
        <w:t xml:space="preserve"> </w:t>
      </w:r>
      <w:r>
        <w:t>взаимопомощь;</w:t>
      </w:r>
    </w:p>
    <w:p w:rsidR="00E767C0" w:rsidRDefault="00A56CA5">
      <w:pPr>
        <w:pStyle w:val="a4"/>
        <w:spacing w:line="276" w:lineRule="auto"/>
        <w:ind w:right="163"/>
      </w:pPr>
      <w:r>
        <w:t>проявлять интерес к деятельности своих товарищей и результатам их работы, в</w:t>
      </w:r>
      <w:r>
        <w:rPr>
          <w:spacing w:val="1"/>
        </w:rPr>
        <w:t xml:space="preserve"> </w:t>
      </w:r>
      <w:r>
        <w:t>доброжелательной</w:t>
      </w:r>
      <w:r>
        <w:rPr>
          <w:spacing w:val="-1"/>
        </w:rPr>
        <w:t xml:space="preserve"> </w:t>
      </w:r>
      <w:r>
        <w:t>форме</w:t>
      </w:r>
      <w:r>
        <w:rPr>
          <w:spacing w:val="1"/>
        </w:rPr>
        <w:t xml:space="preserve"> </w:t>
      </w:r>
      <w:r>
        <w:t>комментировать</w:t>
      </w:r>
      <w:r>
        <w:rPr>
          <w:spacing w:val="-2"/>
        </w:rPr>
        <w:t xml:space="preserve"> </w:t>
      </w:r>
      <w:r>
        <w:t>и оценивать</w:t>
      </w:r>
      <w:r>
        <w:rPr>
          <w:spacing w:val="-2"/>
        </w:rPr>
        <w:t xml:space="preserve"> </w:t>
      </w:r>
      <w:r>
        <w:t>их</w:t>
      </w:r>
      <w:r>
        <w:rPr>
          <w:spacing w:val="-4"/>
        </w:rPr>
        <w:t xml:space="preserve"> </w:t>
      </w:r>
      <w:r>
        <w:t>достижения;</w:t>
      </w:r>
    </w:p>
    <w:p w:rsidR="00E767C0" w:rsidRDefault="00A56CA5">
      <w:pPr>
        <w:pStyle w:val="a4"/>
        <w:spacing w:line="276" w:lineRule="auto"/>
        <w:ind w:right="158"/>
      </w:pPr>
      <w:r>
        <w:t>в</w:t>
      </w:r>
      <w:r>
        <w:rPr>
          <w:spacing w:val="1"/>
        </w:rPr>
        <w:t xml:space="preserve"> </w:t>
      </w:r>
      <w:r>
        <w:t>процессе</w:t>
      </w:r>
      <w:r>
        <w:rPr>
          <w:spacing w:val="1"/>
        </w:rPr>
        <w:t xml:space="preserve"> </w:t>
      </w:r>
      <w:r>
        <w:t>анализа</w:t>
      </w:r>
      <w:r>
        <w:rPr>
          <w:spacing w:val="1"/>
        </w:rPr>
        <w:t xml:space="preserve"> </w:t>
      </w:r>
      <w:r>
        <w:t>и</w:t>
      </w:r>
      <w:r>
        <w:rPr>
          <w:spacing w:val="1"/>
        </w:rPr>
        <w:t xml:space="preserve"> </w:t>
      </w:r>
      <w:r>
        <w:t>оценки</w:t>
      </w:r>
      <w:r>
        <w:rPr>
          <w:spacing w:val="1"/>
        </w:rPr>
        <w:t xml:space="preserve"> </w:t>
      </w:r>
      <w:r>
        <w:t>совместной</w:t>
      </w:r>
      <w:r>
        <w:rPr>
          <w:spacing w:val="1"/>
        </w:rPr>
        <w:t xml:space="preserve"> </w:t>
      </w:r>
      <w:r>
        <w:t>деятельности</w:t>
      </w:r>
      <w:r>
        <w:rPr>
          <w:spacing w:val="1"/>
        </w:rPr>
        <w:t xml:space="preserve"> </w:t>
      </w:r>
      <w:r>
        <w:t>высказывать</w:t>
      </w:r>
      <w:r>
        <w:rPr>
          <w:spacing w:val="1"/>
        </w:rPr>
        <w:t xml:space="preserve"> </w:t>
      </w:r>
      <w:r>
        <w:t>свои</w:t>
      </w:r>
      <w:r>
        <w:rPr>
          <w:spacing w:val="1"/>
        </w:rPr>
        <w:t xml:space="preserve"> </w:t>
      </w:r>
      <w:r>
        <w:t>предложения</w:t>
      </w:r>
      <w:r>
        <w:rPr>
          <w:spacing w:val="1"/>
        </w:rPr>
        <w:t xml:space="preserve"> </w:t>
      </w:r>
      <w:r>
        <w:t>и</w:t>
      </w:r>
      <w:r>
        <w:rPr>
          <w:spacing w:val="1"/>
        </w:rPr>
        <w:t xml:space="preserve"> </w:t>
      </w:r>
      <w:r>
        <w:t>пожелания,</w:t>
      </w:r>
      <w:r>
        <w:rPr>
          <w:spacing w:val="1"/>
        </w:rPr>
        <w:t xml:space="preserve"> </w:t>
      </w:r>
      <w:r>
        <w:t>выслушивать</w:t>
      </w:r>
      <w:r>
        <w:rPr>
          <w:spacing w:val="1"/>
        </w:rPr>
        <w:t xml:space="preserve"> </w:t>
      </w:r>
      <w:r>
        <w:t>и</w:t>
      </w:r>
      <w:r>
        <w:rPr>
          <w:spacing w:val="1"/>
        </w:rPr>
        <w:t xml:space="preserve"> </w:t>
      </w:r>
      <w:r>
        <w:t>принимать</w:t>
      </w:r>
      <w:r>
        <w:rPr>
          <w:spacing w:val="1"/>
        </w:rPr>
        <w:t xml:space="preserve"> </w:t>
      </w:r>
      <w:r>
        <w:t>к</w:t>
      </w:r>
      <w:r>
        <w:rPr>
          <w:spacing w:val="1"/>
        </w:rPr>
        <w:t xml:space="preserve"> </w:t>
      </w:r>
      <w:r>
        <w:t>сведению</w:t>
      </w:r>
      <w:r>
        <w:rPr>
          <w:spacing w:val="1"/>
        </w:rPr>
        <w:t xml:space="preserve"> </w:t>
      </w:r>
      <w:r>
        <w:t>мнение</w:t>
      </w:r>
      <w:r>
        <w:rPr>
          <w:spacing w:val="1"/>
        </w:rPr>
        <w:t xml:space="preserve"> </w:t>
      </w:r>
      <w:r>
        <w:t>других</w:t>
      </w:r>
      <w:r>
        <w:rPr>
          <w:spacing w:val="-67"/>
        </w:rPr>
        <w:t xml:space="preserve"> </w:t>
      </w:r>
      <w:r>
        <w:t>обучающихся, их советы и пожелания, с уважением относиться к разной оценке своих</w:t>
      </w:r>
      <w:r>
        <w:rPr>
          <w:spacing w:val="1"/>
        </w:rPr>
        <w:t xml:space="preserve"> </w:t>
      </w:r>
      <w:r>
        <w:t>достижений.</w:t>
      </w:r>
    </w:p>
    <w:p w:rsidR="00E767C0" w:rsidRDefault="00A56CA5">
      <w:pPr>
        <w:pStyle w:val="a4"/>
        <w:spacing w:line="276" w:lineRule="auto"/>
        <w:ind w:right="168"/>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технологии</w:t>
      </w:r>
      <w:r>
        <w:rPr>
          <w:spacing w:val="1"/>
        </w:rPr>
        <w:t xml:space="preserve"> </w:t>
      </w:r>
      <w:r>
        <w:t>на</w:t>
      </w:r>
      <w:r>
        <w:rPr>
          <w:spacing w:val="1"/>
        </w:rPr>
        <w:t xml:space="preserve"> </w:t>
      </w:r>
      <w:r>
        <w:t>уровне</w:t>
      </w:r>
      <w:r>
        <w:rPr>
          <w:spacing w:val="-67"/>
        </w:rPr>
        <w:t xml:space="preserve"> </w:t>
      </w:r>
      <w:r>
        <w:t>начального общего</w:t>
      </w:r>
      <w:r>
        <w:rPr>
          <w:spacing w:val="1"/>
        </w:rPr>
        <w:t xml:space="preserve"> </w:t>
      </w:r>
      <w:r>
        <w:t>образования.</w:t>
      </w:r>
    </w:p>
    <w:p w:rsidR="00E767C0" w:rsidRDefault="00A56CA5">
      <w:pPr>
        <w:pStyle w:val="a4"/>
        <w:spacing w:line="276" w:lineRule="auto"/>
        <w:ind w:right="152"/>
      </w:pPr>
      <w:r>
        <w:t>Личностные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технологии</w:t>
      </w:r>
      <w:r>
        <w:rPr>
          <w:spacing w:val="1"/>
        </w:rPr>
        <w:t xml:space="preserve"> </w:t>
      </w:r>
      <w:r>
        <w:t>на</w:t>
      </w:r>
      <w:r>
        <w:rPr>
          <w:spacing w:val="1"/>
        </w:rPr>
        <w:t xml:space="preserve"> </w:t>
      </w:r>
      <w:r>
        <w:t>уровне</w:t>
      </w:r>
      <w:r>
        <w:rPr>
          <w:spacing w:val="1"/>
        </w:rPr>
        <w:t xml:space="preserve"> </w:t>
      </w:r>
      <w:r>
        <w:t>начального общего образования достигаются в единстве учебной и воспитательной</w:t>
      </w:r>
      <w:r>
        <w:rPr>
          <w:spacing w:val="1"/>
        </w:rPr>
        <w:t xml:space="preserve"> </w:t>
      </w:r>
      <w:r>
        <w:t>деятельности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традиционными</w:t>
      </w:r>
      <w:r>
        <w:rPr>
          <w:spacing w:val="1"/>
        </w:rPr>
        <w:t xml:space="preserve"> </w:t>
      </w:r>
      <w:r>
        <w:t>российскими</w:t>
      </w:r>
      <w:r>
        <w:rPr>
          <w:spacing w:val="1"/>
        </w:rPr>
        <w:t xml:space="preserve"> </w:t>
      </w:r>
      <w:r>
        <w:t>социокультурными</w:t>
      </w:r>
      <w:r>
        <w:rPr>
          <w:spacing w:val="1"/>
        </w:rPr>
        <w:t xml:space="preserve"> </w:t>
      </w:r>
      <w:r>
        <w:t>и</w:t>
      </w:r>
      <w:r>
        <w:rPr>
          <w:spacing w:val="1"/>
        </w:rPr>
        <w:t xml:space="preserve"> </w:t>
      </w:r>
      <w:r>
        <w:t>духовно-нравственными</w:t>
      </w:r>
      <w:r>
        <w:rPr>
          <w:spacing w:val="54"/>
        </w:rPr>
        <w:t xml:space="preserve"> </w:t>
      </w:r>
      <w:r>
        <w:t>ценностями,</w:t>
      </w:r>
      <w:r>
        <w:rPr>
          <w:spacing w:val="56"/>
        </w:rPr>
        <w:t xml:space="preserve"> </w:t>
      </w:r>
      <w:r>
        <w:t>принятыми</w:t>
      </w:r>
      <w:r>
        <w:rPr>
          <w:spacing w:val="59"/>
        </w:rPr>
        <w:t xml:space="preserve"> </w:t>
      </w:r>
      <w:r>
        <w:t>в</w:t>
      </w:r>
      <w:r>
        <w:rPr>
          <w:spacing w:val="52"/>
        </w:rPr>
        <w:t xml:space="preserve"> </w:t>
      </w:r>
      <w:r>
        <w:t>обществе</w:t>
      </w:r>
      <w:r>
        <w:rPr>
          <w:spacing w:val="56"/>
        </w:rPr>
        <w:t xml:space="preserve"> </w:t>
      </w:r>
      <w:r>
        <w:t>правилами</w:t>
      </w:r>
      <w:r>
        <w:rPr>
          <w:spacing w:val="54"/>
        </w:rPr>
        <w:t xml:space="preserve"> </w:t>
      </w:r>
      <w:r>
        <w:t>и</w:t>
      </w:r>
      <w:r>
        <w:rPr>
          <w:spacing w:val="58"/>
        </w:rPr>
        <w:t xml:space="preserve"> </w:t>
      </w:r>
      <w:r>
        <w:t>нормами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75" w:firstLine="0"/>
      </w:pPr>
      <w:r>
        <w:lastRenderedPageBreak/>
        <w:t>поведения и способствуют процессам самопознания, самовоспитания и саморазвития,</w:t>
      </w:r>
      <w:r>
        <w:rPr>
          <w:spacing w:val="1"/>
        </w:rPr>
        <w:t xml:space="preserve"> </w:t>
      </w:r>
      <w:r>
        <w:t>формирования</w:t>
      </w:r>
      <w:r>
        <w:rPr>
          <w:spacing w:val="1"/>
        </w:rPr>
        <w:t xml:space="preserve"> </w:t>
      </w:r>
      <w:r>
        <w:t>внутренней позиции</w:t>
      </w:r>
      <w:r>
        <w:rPr>
          <w:spacing w:val="1"/>
        </w:rPr>
        <w:t xml:space="preserve"> </w:t>
      </w:r>
      <w:r>
        <w:t>личности.</w:t>
      </w:r>
    </w:p>
    <w:p w:rsidR="00E767C0" w:rsidRDefault="00A56CA5">
      <w:pPr>
        <w:pStyle w:val="a4"/>
        <w:spacing w:line="276" w:lineRule="auto"/>
        <w:ind w:right="164"/>
      </w:pPr>
      <w:r>
        <w:t>В результате изучения технологии на уровне начального общего образования 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личностные</w:t>
      </w:r>
      <w:r>
        <w:rPr>
          <w:spacing w:val="1"/>
        </w:rPr>
        <w:t xml:space="preserve"> </w:t>
      </w:r>
      <w:r>
        <w:t>результаты:</w:t>
      </w:r>
    </w:p>
    <w:p w:rsidR="00E767C0" w:rsidRDefault="00A56CA5">
      <w:pPr>
        <w:pStyle w:val="a4"/>
        <w:spacing w:line="278" w:lineRule="auto"/>
        <w:ind w:right="165"/>
      </w:pPr>
      <w:r>
        <w:t>первоначальные представления о созидательном и нравственном значении труда</w:t>
      </w:r>
      <w:r>
        <w:rPr>
          <w:spacing w:val="-67"/>
        </w:rPr>
        <w:t xml:space="preserve"> </w:t>
      </w:r>
      <w:r>
        <w:t>в</w:t>
      </w:r>
      <w:r>
        <w:rPr>
          <w:spacing w:val="1"/>
        </w:rPr>
        <w:t xml:space="preserve"> </w:t>
      </w:r>
      <w:r>
        <w:t>жизни</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уважительное</w:t>
      </w:r>
      <w:r>
        <w:rPr>
          <w:spacing w:val="1"/>
        </w:rPr>
        <w:t xml:space="preserve"> </w:t>
      </w:r>
      <w:r>
        <w:t>отношение</w:t>
      </w:r>
      <w:r>
        <w:rPr>
          <w:spacing w:val="1"/>
        </w:rPr>
        <w:t xml:space="preserve"> </w:t>
      </w:r>
      <w:r>
        <w:t>к</w:t>
      </w:r>
      <w:r>
        <w:rPr>
          <w:spacing w:val="1"/>
        </w:rPr>
        <w:t xml:space="preserve"> </w:t>
      </w:r>
      <w:r>
        <w:t>труду</w:t>
      </w:r>
      <w:r>
        <w:rPr>
          <w:spacing w:val="1"/>
        </w:rPr>
        <w:t xml:space="preserve"> </w:t>
      </w:r>
      <w:r>
        <w:t>и</w:t>
      </w:r>
      <w:r>
        <w:rPr>
          <w:spacing w:val="70"/>
        </w:rPr>
        <w:t xml:space="preserve"> </w:t>
      </w:r>
      <w:r>
        <w:t>творчеству</w:t>
      </w:r>
      <w:r>
        <w:rPr>
          <w:spacing w:val="1"/>
        </w:rPr>
        <w:t xml:space="preserve"> </w:t>
      </w:r>
      <w:r>
        <w:t>мастеров;</w:t>
      </w:r>
    </w:p>
    <w:p w:rsidR="00E767C0" w:rsidRDefault="00A56CA5">
      <w:pPr>
        <w:pStyle w:val="a4"/>
        <w:spacing w:line="276" w:lineRule="auto"/>
        <w:ind w:right="167"/>
      </w:pPr>
      <w:r>
        <w:t>осознание</w:t>
      </w:r>
      <w:r>
        <w:rPr>
          <w:spacing w:val="1"/>
        </w:rPr>
        <w:t xml:space="preserve"> </w:t>
      </w:r>
      <w:r>
        <w:t>роли</w:t>
      </w:r>
      <w:r>
        <w:rPr>
          <w:spacing w:val="1"/>
        </w:rPr>
        <w:t xml:space="preserve"> </w:t>
      </w:r>
      <w:r>
        <w:t>человека</w:t>
      </w:r>
      <w:r>
        <w:rPr>
          <w:spacing w:val="1"/>
        </w:rPr>
        <w:t xml:space="preserve"> </w:t>
      </w:r>
      <w:r>
        <w:t>и</w:t>
      </w:r>
      <w:r>
        <w:rPr>
          <w:spacing w:val="1"/>
        </w:rPr>
        <w:t xml:space="preserve"> </w:t>
      </w:r>
      <w:r>
        <w:t>используемых</w:t>
      </w:r>
      <w:r>
        <w:rPr>
          <w:spacing w:val="1"/>
        </w:rPr>
        <w:t xml:space="preserve"> </w:t>
      </w:r>
      <w:r>
        <w:t>им</w:t>
      </w:r>
      <w:r>
        <w:rPr>
          <w:spacing w:val="1"/>
        </w:rPr>
        <w:t xml:space="preserve"> </w:t>
      </w:r>
      <w:r>
        <w:t>технологий</w:t>
      </w:r>
      <w:r>
        <w:rPr>
          <w:spacing w:val="1"/>
        </w:rPr>
        <w:t xml:space="preserve"> </w:t>
      </w:r>
      <w:r>
        <w:t>в</w:t>
      </w:r>
      <w:r>
        <w:rPr>
          <w:spacing w:val="1"/>
        </w:rPr>
        <w:t xml:space="preserve"> </w:t>
      </w:r>
      <w:r>
        <w:t>сохранении</w:t>
      </w:r>
      <w:r>
        <w:rPr>
          <w:spacing w:val="1"/>
        </w:rPr>
        <w:t xml:space="preserve"> </w:t>
      </w:r>
      <w:r>
        <w:t>гармонического</w:t>
      </w:r>
      <w:r>
        <w:rPr>
          <w:spacing w:val="-7"/>
        </w:rPr>
        <w:t xml:space="preserve"> </w:t>
      </w:r>
      <w:r>
        <w:t>сосуществования</w:t>
      </w:r>
      <w:r>
        <w:rPr>
          <w:spacing w:val="-6"/>
        </w:rPr>
        <w:t xml:space="preserve"> </w:t>
      </w:r>
      <w:r>
        <w:t>рукотворного</w:t>
      </w:r>
      <w:r>
        <w:rPr>
          <w:spacing w:val="-7"/>
        </w:rPr>
        <w:t xml:space="preserve"> </w:t>
      </w:r>
      <w:r>
        <w:t>мира</w:t>
      </w:r>
      <w:r>
        <w:rPr>
          <w:spacing w:val="-6"/>
        </w:rPr>
        <w:t xml:space="preserve"> </w:t>
      </w:r>
      <w:r>
        <w:t>с</w:t>
      </w:r>
      <w:r>
        <w:rPr>
          <w:spacing w:val="-6"/>
        </w:rPr>
        <w:t xml:space="preserve"> </w:t>
      </w:r>
      <w:r>
        <w:t>миром</w:t>
      </w:r>
      <w:r>
        <w:rPr>
          <w:spacing w:val="-5"/>
        </w:rPr>
        <w:t xml:space="preserve"> </w:t>
      </w:r>
      <w:r>
        <w:t>природы,</w:t>
      </w:r>
      <w:r>
        <w:rPr>
          <w:spacing w:val="-4"/>
        </w:rPr>
        <w:t xml:space="preserve"> </w:t>
      </w:r>
      <w:r>
        <w:t>ответственное</w:t>
      </w:r>
      <w:r>
        <w:rPr>
          <w:spacing w:val="-68"/>
        </w:rPr>
        <w:t xml:space="preserve"> </w:t>
      </w:r>
      <w:r>
        <w:t>отношение</w:t>
      </w:r>
      <w:r>
        <w:rPr>
          <w:spacing w:val="1"/>
        </w:rPr>
        <w:t xml:space="preserve"> </w:t>
      </w:r>
      <w:r>
        <w:t>к</w:t>
      </w:r>
      <w:r>
        <w:rPr>
          <w:spacing w:val="1"/>
        </w:rPr>
        <w:t xml:space="preserve"> </w:t>
      </w:r>
      <w:r>
        <w:t>сохранению окружающей среды;</w:t>
      </w:r>
    </w:p>
    <w:p w:rsidR="00E767C0" w:rsidRDefault="00A56CA5">
      <w:pPr>
        <w:pStyle w:val="a4"/>
        <w:spacing w:line="276" w:lineRule="auto"/>
        <w:ind w:right="161"/>
      </w:pPr>
      <w:r>
        <w:t>понимание</w:t>
      </w:r>
      <w:r>
        <w:rPr>
          <w:spacing w:val="1"/>
        </w:rPr>
        <w:t xml:space="preserve"> </w:t>
      </w:r>
      <w:r>
        <w:t>культурно-исторической</w:t>
      </w:r>
      <w:r>
        <w:rPr>
          <w:spacing w:val="1"/>
        </w:rPr>
        <w:t xml:space="preserve"> </w:t>
      </w:r>
      <w:r>
        <w:t>ценности</w:t>
      </w:r>
      <w:r>
        <w:rPr>
          <w:spacing w:val="1"/>
        </w:rPr>
        <w:t xml:space="preserve"> </w:t>
      </w:r>
      <w:r>
        <w:t>традиций,</w:t>
      </w:r>
      <w:r>
        <w:rPr>
          <w:spacing w:val="1"/>
        </w:rPr>
        <w:t xml:space="preserve"> </w:t>
      </w:r>
      <w:r>
        <w:t>отражённых</w:t>
      </w:r>
      <w:r>
        <w:rPr>
          <w:spacing w:val="1"/>
        </w:rPr>
        <w:t xml:space="preserve"> </w:t>
      </w:r>
      <w:r>
        <w:t>в</w:t>
      </w:r>
      <w:r>
        <w:rPr>
          <w:spacing w:val="1"/>
        </w:rPr>
        <w:t xml:space="preserve"> </w:t>
      </w:r>
      <w:r>
        <w:t>предметном мире, чувство сопричастности к культуре своего народа, уважительное</w:t>
      </w:r>
      <w:r>
        <w:rPr>
          <w:spacing w:val="1"/>
        </w:rPr>
        <w:t xml:space="preserve"> </w:t>
      </w:r>
      <w:r>
        <w:t>отношение</w:t>
      </w:r>
      <w:r>
        <w:rPr>
          <w:spacing w:val="1"/>
        </w:rPr>
        <w:t xml:space="preserve"> </w:t>
      </w:r>
      <w:r>
        <w:t>к культурным</w:t>
      </w:r>
      <w:r>
        <w:rPr>
          <w:spacing w:val="2"/>
        </w:rPr>
        <w:t xml:space="preserve"> </w:t>
      </w:r>
      <w:r>
        <w:t>традициям</w:t>
      </w:r>
      <w:r>
        <w:rPr>
          <w:spacing w:val="2"/>
        </w:rPr>
        <w:t xml:space="preserve"> </w:t>
      </w:r>
      <w:r>
        <w:t>других</w:t>
      </w:r>
      <w:r>
        <w:rPr>
          <w:spacing w:val="-4"/>
        </w:rPr>
        <w:t xml:space="preserve"> </w:t>
      </w:r>
      <w:r>
        <w:t>народов;</w:t>
      </w:r>
    </w:p>
    <w:p w:rsidR="00E767C0" w:rsidRDefault="00A56CA5">
      <w:pPr>
        <w:pStyle w:val="a4"/>
        <w:spacing w:line="276" w:lineRule="auto"/>
        <w:ind w:right="157"/>
      </w:pPr>
      <w:r>
        <w:t>проявление способности к эстетической оценке окружающей предметной среды,</w:t>
      </w:r>
      <w:r>
        <w:rPr>
          <w:spacing w:val="-67"/>
        </w:rPr>
        <w:t xml:space="preserve"> </w:t>
      </w:r>
      <w:r>
        <w:t>эстетические</w:t>
      </w:r>
      <w:r>
        <w:rPr>
          <w:spacing w:val="1"/>
        </w:rPr>
        <w:t xml:space="preserve"> </w:t>
      </w:r>
      <w:r>
        <w:t>чувства</w:t>
      </w:r>
      <w:r>
        <w:rPr>
          <w:spacing w:val="1"/>
        </w:rPr>
        <w:t xml:space="preserve"> </w:t>
      </w:r>
      <w:r>
        <w:t>–</w:t>
      </w:r>
      <w:r>
        <w:rPr>
          <w:spacing w:val="1"/>
        </w:rPr>
        <w:t xml:space="preserve"> </w:t>
      </w:r>
      <w:r>
        <w:t>эмоционально-положительное</w:t>
      </w:r>
      <w:r>
        <w:rPr>
          <w:spacing w:val="1"/>
        </w:rPr>
        <w:t xml:space="preserve"> </w:t>
      </w:r>
      <w:r>
        <w:t>восприятие</w:t>
      </w:r>
      <w:r>
        <w:rPr>
          <w:spacing w:val="1"/>
        </w:rPr>
        <w:t xml:space="preserve"> </w:t>
      </w:r>
      <w:r>
        <w:t>и</w:t>
      </w:r>
      <w:r>
        <w:rPr>
          <w:spacing w:val="1"/>
        </w:rPr>
        <w:t xml:space="preserve"> </w:t>
      </w:r>
      <w:r>
        <w:t>понимание</w:t>
      </w:r>
      <w:r>
        <w:rPr>
          <w:spacing w:val="1"/>
        </w:rPr>
        <w:t xml:space="preserve"> </w:t>
      </w:r>
      <w:r>
        <w:t>красоты</w:t>
      </w:r>
      <w:r>
        <w:rPr>
          <w:spacing w:val="1"/>
        </w:rPr>
        <w:t xml:space="preserve"> </w:t>
      </w:r>
      <w:r>
        <w:t>форм</w:t>
      </w:r>
      <w:r>
        <w:rPr>
          <w:spacing w:val="1"/>
        </w:rPr>
        <w:t xml:space="preserve"> </w:t>
      </w:r>
      <w:r>
        <w:t>и</w:t>
      </w:r>
      <w:r>
        <w:rPr>
          <w:spacing w:val="1"/>
        </w:rPr>
        <w:t xml:space="preserve"> </w:t>
      </w:r>
      <w:r>
        <w:t>образов природных объектов,</w:t>
      </w:r>
      <w:r>
        <w:rPr>
          <w:spacing w:val="1"/>
        </w:rPr>
        <w:t xml:space="preserve"> </w:t>
      </w:r>
      <w:r>
        <w:t>образцов мировой</w:t>
      </w:r>
      <w:r>
        <w:rPr>
          <w:spacing w:val="1"/>
        </w:rPr>
        <w:t xml:space="preserve"> </w:t>
      </w:r>
      <w:r>
        <w:t>и</w:t>
      </w:r>
      <w:r>
        <w:rPr>
          <w:spacing w:val="1"/>
        </w:rPr>
        <w:t xml:space="preserve"> </w:t>
      </w:r>
      <w:r>
        <w:t>отечественной</w:t>
      </w:r>
      <w:r>
        <w:rPr>
          <w:spacing w:val="1"/>
        </w:rPr>
        <w:t xml:space="preserve"> </w:t>
      </w:r>
      <w:r>
        <w:t>художественной культуры;</w:t>
      </w:r>
    </w:p>
    <w:p w:rsidR="00E767C0" w:rsidRDefault="00A56CA5">
      <w:pPr>
        <w:pStyle w:val="a4"/>
        <w:spacing w:line="276" w:lineRule="auto"/>
        <w:ind w:right="152"/>
      </w:pPr>
      <w:r>
        <w:t>проявление</w:t>
      </w:r>
      <w:r>
        <w:rPr>
          <w:spacing w:val="1"/>
        </w:rPr>
        <w:t xml:space="preserve"> </w:t>
      </w:r>
      <w:r>
        <w:t>положительного</w:t>
      </w:r>
      <w:r>
        <w:rPr>
          <w:spacing w:val="1"/>
        </w:rPr>
        <w:t xml:space="preserve"> </w:t>
      </w:r>
      <w:r>
        <w:t>отношения</w:t>
      </w:r>
      <w:r>
        <w:rPr>
          <w:spacing w:val="1"/>
        </w:rPr>
        <w:t xml:space="preserve"> </w:t>
      </w:r>
      <w:r>
        <w:t>и</w:t>
      </w:r>
      <w:r>
        <w:rPr>
          <w:spacing w:val="1"/>
        </w:rPr>
        <w:t xml:space="preserve"> </w:t>
      </w:r>
      <w:r>
        <w:t>интереса</w:t>
      </w:r>
      <w:r>
        <w:rPr>
          <w:spacing w:val="1"/>
        </w:rPr>
        <w:t xml:space="preserve"> </w:t>
      </w:r>
      <w:r>
        <w:t>к</w:t>
      </w:r>
      <w:r>
        <w:rPr>
          <w:spacing w:val="1"/>
        </w:rPr>
        <w:t xml:space="preserve"> </w:t>
      </w:r>
      <w:r>
        <w:t>различным</w:t>
      </w:r>
      <w:r>
        <w:rPr>
          <w:spacing w:val="1"/>
        </w:rPr>
        <w:t xml:space="preserve"> </w:t>
      </w:r>
      <w:r>
        <w:t>видам</w:t>
      </w:r>
      <w:r>
        <w:rPr>
          <w:spacing w:val="1"/>
        </w:rPr>
        <w:t xml:space="preserve"> </w:t>
      </w:r>
      <w:r>
        <w:t>творческой преобразующей деятельности, стремление к творческой самореализации,</w:t>
      </w:r>
      <w:r>
        <w:rPr>
          <w:spacing w:val="1"/>
        </w:rPr>
        <w:t xml:space="preserve"> </w:t>
      </w:r>
      <w:r>
        <w:t>мотивация к творческому труду, работе на результат, способность к различным видам</w:t>
      </w:r>
      <w:r>
        <w:rPr>
          <w:spacing w:val="1"/>
        </w:rPr>
        <w:t xml:space="preserve"> </w:t>
      </w:r>
      <w:r>
        <w:t>практической преобразующей</w:t>
      </w:r>
      <w:r>
        <w:rPr>
          <w:spacing w:val="1"/>
        </w:rPr>
        <w:t xml:space="preserve"> </w:t>
      </w:r>
      <w:r>
        <w:t>деятельности;</w:t>
      </w:r>
    </w:p>
    <w:p w:rsidR="00E767C0" w:rsidRDefault="00A56CA5">
      <w:pPr>
        <w:pStyle w:val="a4"/>
        <w:spacing w:line="276" w:lineRule="auto"/>
        <w:ind w:right="162"/>
      </w:pPr>
      <w:r>
        <w:t>проявление</w:t>
      </w:r>
      <w:r>
        <w:rPr>
          <w:spacing w:val="1"/>
        </w:rPr>
        <w:t xml:space="preserve"> </w:t>
      </w:r>
      <w:r>
        <w:t>устойчивых</w:t>
      </w:r>
      <w:r>
        <w:rPr>
          <w:spacing w:val="1"/>
        </w:rPr>
        <w:t xml:space="preserve"> </w:t>
      </w:r>
      <w:r>
        <w:t>волевых</w:t>
      </w:r>
      <w:r>
        <w:rPr>
          <w:spacing w:val="1"/>
        </w:rPr>
        <w:t xml:space="preserve"> </w:t>
      </w:r>
      <w:r>
        <w:t>качества</w:t>
      </w:r>
      <w:r>
        <w:rPr>
          <w:spacing w:val="1"/>
        </w:rPr>
        <w:t xml:space="preserve"> </w:t>
      </w:r>
      <w:r>
        <w:t>и</w:t>
      </w:r>
      <w:r>
        <w:rPr>
          <w:spacing w:val="1"/>
        </w:rPr>
        <w:t xml:space="preserve"> </w:t>
      </w:r>
      <w:r>
        <w:t>способность</w:t>
      </w:r>
      <w:r>
        <w:rPr>
          <w:spacing w:val="1"/>
        </w:rPr>
        <w:t xml:space="preserve"> </w:t>
      </w:r>
      <w:r>
        <w:t>к</w:t>
      </w:r>
      <w:r>
        <w:rPr>
          <w:spacing w:val="1"/>
        </w:rPr>
        <w:t xml:space="preserve"> </w:t>
      </w:r>
      <w:r>
        <w:t>саморегуляции:</w:t>
      </w:r>
      <w:r>
        <w:rPr>
          <w:spacing w:val="1"/>
        </w:rPr>
        <w:t xml:space="preserve"> </w:t>
      </w:r>
      <w:r>
        <w:t>организованность, аккуратность, трудолюбие, ответственность, умение справляться с</w:t>
      </w:r>
      <w:r>
        <w:rPr>
          <w:spacing w:val="1"/>
        </w:rPr>
        <w:t xml:space="preserve"> </w:t>
      </w:r>
      <w:r>
        <w:t>доступными проблемами;</w:t>
      </w:r>
    </w:p>
    <w:p w:rsidR="00E767C0" w:rsidRDefault="00A56CA5">
      <w:pPr>
        <w:pStyle w:val="a4"/>
        <w:spacing w:line="276" w:lineRule="auto"/>
        <w:ind w:right="158"/>
      </w:pPr>
      <w:r>
        <w:t>готовность</w:t>
      </w:r>
      <w:r>
        <w:rPr>
          <w:spacing w:val="1"/>
        </w:rPr>
        <w:t xml:space="preserve"> </w:t>
      </w:r>
      <w:r>
        <w:t>вступать</w:t>
      </w:r>
      <w:r>
        <w:rPr>
          <w:spacing w:val="1"/>
        </w:rPr>
        <w:t xml:space="preserve"> </w:t>
      </w:r>
      <w:r>
        <w:t>в</w:t>
      </w:r>
      <w:r>
        <w:rPr>
          <w:spacing w:val="1"/>
        </w:rPr>
        <w:t xml:space="preserve"> </w:t>
      </w:r>
      <w:r>
        <w:t>сотрудничество</w:t>
      </w:r>
      <w:r>
        <w:rPr>
          <w:spacing w:val="1"/>
        </w:rPr>
        <w:t xml:space="preserve"> </w:t>
      </w:r>
      <w:r>
        <w:t>с</w:t>
      </w:r>
      <w:r>
        <w:rPr>
          <w:spacing w:val="1"/>
        </w:rPr>
        <w:t xml:space="preserve"> </w:t>
      </w:r>
      <w:r>
        <w:t>другими</w:t>
      </w:r>
      <w:r>
        <w:rPr>
          <w:spacing w:val="1"/>
        </w:rPr>
        <w:t xml:space="preserve"> </w:t>
      </w:r>
      <w:r>
        <w:t>людьми</w:t>
      </w:r>
      <w:r>
        <w:rPr>
          <w:spacing w:val="1"/>
        </w:rPr>
        <w:t xml:space="preserve"> </w:t>
      </w:r>
      <w:r>
        <w:t>с</w:t>
      </w:r>
      <w:r>
        <w:rPr>
          <w:spacing w:val="1"/>
        </w:rPr>
        <w:t xml:space="preserve"> </w:t>
      </w:r>
      <w:r>
        <w:t>учётом</w:t>
      </w:r>
      <w:r>
        <w:rPr>
          <w:spacing w:val="1"/>
        </w:rPr>
        <w:t xml:space="preserve"> </w:t>
      </w:r>
      <w:r>
        <w:t>этики</w:t>
      </w:r>
      <w:r>
        <w:rPr>
          <w:spacing w:val="1"/>
        </w:rPr>
        <w:t xml:space="preserve"> </w:t>
      </w:r>
      <w:r>
        <w:t>общения,</w:t>
      </w:r>
      <w:r>
        <w:rPr>
          <w:spacing w:val="2"/>
        </w:rPr>
        <w:t xml:space="preserve"> </w:t>
      </w:r>
      <w:r>
        <w:t>проявление</w:t>
      </w:r>
      <w:r>
        <w:rPr>
          <w:spacing w:val="1"/>
        </w:rPr>
        <w:t xml:space="preserve"> </w:t>
      </w:r>
      <w:r>
        <w:t>толерантности и доброжелательности.</w:t>
      </w:r>
    </w:p>
    <w:p w:rsidR="00E767C0" w:rsidRDefault="00A56CA5">
      <w:pPr>
        <w:pStyle w:val="a4"/>
        <w:spacing w:line="276" w:lineRule="auto"/>
        <w:ind w:right="164"/>
      </w:pPr>
      <w:r>
        <w:t>В результате изучения технологии на уровне начального общего образования 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познавательные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регулятивные</w:t>
      </w:r>
      <w:r>
        <w:rPr>
          <w:spacing w:val="1"/>
        </w:rPr>
        <w:t xml:space="preserve"> </w:t>
      </w:r>
      <w:r>
        <w:t>универсальные</w:t>
      </w:r>
      <w:r>
        <w:rPr>
          <w:spacing w:val="5"/>
        </w:rPr>
        <w:t xml:space="preserve"> </w:t>
      </w:r>
      <w:r>
        <w:t>учебные</w:t>
      </w:r>
      <w:r>
        <w:rPr>
          <w:spacing w:val="1"/>
        </w:rPr>
        <w:t xml:space="preserve"> </w:t>
      </w:r>
      <w:r>
        <w:t>действия,</w:t>
      </w:r>
      <w:r>
        <w:rPr>
          <w:spacing w:val="3"/>
        </w:rPr>
        <w:t xml:space="preserve"> </w:t>
      </w:r>
      <w:r>
        <w:t>совместная</w:t>
      </w:r>
      <w:r>
        <w:rPr>
          <w:spacing w:val="2"/>
        </w:rPr>
        <w:t xml:space="preserve"> </w:t>
      </w:r>
      <w:r>
        <w:t>деятельность.</w:t>
      </w:r>
    </w:p>
    <w:p w:rsidR="00E767C0" w:rsidRDefault="00A56CA5">
      <w:pPr>
        <w:pStyle w:val="a4"/>
        <w:spacing w:line="276" w:lineRule="auto"/>
        <w:ind w:right="164"/>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логические</w:t>
      </w:r>
      <w:r>
        <w:rPr>
          <w:spacing w:val="1"/>
        </w:rPr>
        <w:t xml:space="preserve"> </w:t>
      </w:r>
      <w:r>
        <w:t>и</w:t>
      </w:r>
      <w:r>
        <w:rPr>
          <w:spacing w:val="-67"/>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67"/>
        </w:rPr>
        <w:t xml:space="preserve"> </w:t>
      </w:r>
      <w:r>
        <w:t>действий:</w:t>
      </w:r>
    </w:p>
    <w:p w:rsidR="00E767C0" w:rsidRDefault="00A56CA5">
      <w:pPr>
        <w:pStyle w:val="a4"/>
        <w:spacing w:line="278" w:lineRule="auto"/>
        <w:ind w:right="163"/>
      </w:pPr>
      <w:r>
        <w:t>ориентироваться</w:t>
      </w:r>
      <w:r>
        <w:rPr>
          <w:spacing w:val="1"/>
        </w:rPr>
        <w:t xml:space="preserve"> </w:t>
      </w:r>
      <w:r>
        <w:t>в</w:t>
      </w:r>
      <w:r>
        <w:rPr>
          <w:spacing w:val="1"/>
        </w:rPr>
        <w:t xml:space="preserve"> </w:t>
      </w:r>
      <w:r>
        <w:t>терминах</w:t>
      </w:r>
      <w:r>
        <w:rPr>
          <w:spacing w:val="1"/>
        </w:rPr>
        <w:t xml:space="preserve"> </w:t>
      </w:r>
      <w:r>
        <w:t>и</w:t>
      </w:r>
      <w:r>
        <w:rPr>
          <w:spacing w:val="1"/>
        </w:rPr>
        <w:t xml:space="preserve"> </w:t>
      </w:r>
      <w:r>
        <w:t>понятиях,</w:t>
      </w:r>
      <w:r>
        <w:rPr>
          <w:spacing w:val="1"/>
        </w:rPr>
        <w:t xml:space="preserve"> </w:t>
      </w:r>
      <w:r>
        <w:t>используемых</w:t>
      </w:r>
      <w:r>
        <w:rPr>
          <w:spacing w:val="1"/>
        </w:rPr>
        <w:t xml:space="preserve"> </w:t>
      </w:r>
      <w:r>
        <w:t>в</w:t>
      </w:r>
      <w:r>
        <w:rPr>
          <w:spacing w:val="1"/>
        </w:rPr>
        <w:t xml:space="preserve"> </w:t>
      </w:r>
      <w:r>
        <w:t>технологии</w:t>
      </w:r>
      <w:r>
        <w:rPr>
          <w:spacing w:val="71"/>
        </w:rPr>
        <w:t xml:space="preserve"> </w:t>
      </w:r>
      <w:r>
        <w:t>(в</w:t>
      </w:r>
      <w:r>
        <w:rPr>
          <w:spacing w:val="1"/>
        </w:rPr>
        <w:t xml:space="preserve"> </w:t>
      </w:r>
      <w:r>
        <w:t>пределах</w:t>
      </w:r>
      <w:r>
        <w:rPr>
          <w:spacing w:val="1"/>
        </w:rPr>
        <w:t xml:space="preserve"> </w:t>
      </w:r>
      <w:r>
        <w:t>изученного),</w:t>
      </w:r>
      <w:r>
        <w:rPr>
          <w:spacing w:val="1"/>
        </w:rPr>
        <w:t xml:space="preserve"> </w:t>
      </w:r>
      <w:r>
        <w:t>использовать</w:t>
      </w:r>
      <w:r>
        <w:rPr>
          <w:spacing w:val="1"/>
        </w:rPr>
        <w:t xml:space="preserve"> </w:t>
      </w:r>
      <w:r>
        <w:t>изученную</w:t>
      </w:r>
      <w:r>
        <w:rPr>
          <w:spacing w:val="1"/>
        </w:rPr>
        <w:t xml:space="preserve"> </w:t>
      </w:r>
      <w:r>
        <w:t>терминологию</w:t>
      </w:r>
      <w:r>
        <w:rPr>
          <w:spacing w:val="1"/>
        </w:rPr>
        <w:t xml:space="preserve"> </w:t>
      </w:r>
      <w:r>
        <w:t>в</w:t>
      </w:r>
      <w:r>
        <w:rPr>
          <w:spacing w:val="1"/>
        </w:rPr>
        <w:t xml:space="preserve"> </w:t>
      </w:r>
      <w:r>
        <w:t>своих</w:t>
      </w:r>
      <w:r>
        <w:rPr>
          <w:spacing w:val="1"/>
        </w:rPr>
        <w:t xml:space="preserve"> </w:t>
      </w:r>
      <w:r>
        <w:t>устных</w:t>
      </w:r>
      <w:r>
        <w:rPr>
          <w:spacing w:val="1"/>
        </w:rPr>
        <w:t xml:space="preserve"> </w:t>
      </w:r>
      <w:r>
        <w:t>и</w:t>
      </w:r>
      <w:r>
        <w:rPr>
          <w:spacing w:val="1"/>
        </w:rPr>
        <w:t xml:space="preserve"> </w:t>
      </w:r>
      <w:r>
        <w:t>письменных высказываниях;</w:t>
      </w:r>
    </w:p>
    <w:p w:rsidR="00E767C0" w:rsidRDefault="00A56CA5">
      <w:pPr>
        <w:pStyle w:val="a4"/>
        <w:spacing w:line="276" w:lineRule="auto"/>
        <w:ind w:right="169"/>
      </w:pPr>
      <w:r>
        <w:t>осуществлять</w:t>
      </w:r>
      <w:r>
        <w:rPr>
          <w:spacing w:val="1"/>
        </w:rPr>
        <w:t xml:space="preserve"> </w:t>
      </w:r>
      <w:r>
        <w:t>анализ</w:t>
      </w:r>
      <w:r>
        <w:rPr>
          <w:spacing w:val="1"/>
        </w:rPr>
        <w:t xml:space="preserve"> </w:t>
      </w:r>
      <w:r>
        <w:t>объектов</w:t>
      </w:r>
      <w:r>
        <w:rPr>
          <w:spacing w:val="1"/>
        </w:rPr>
        <w:t xml:space="preserve"> </w:t>
      </w:r>
      <w:r>
        <w:t>и</w:t>
      </w:r>
      <w:r>
        <w:rPr>
          <w:spacing w:val="1"/>
        </w:rPr>
        <w:t xml:space="preserve"> </w:t>
      </w:r>
      <w:r>
        <w:t>изделий</w:t>
      </w:r>
      <w:r>
        <w:rPr>
          <w:spacing w:val="1"/>
        </w:rPr>
        <w:t xml:space="preserve"> </w:t>
      </w:r>
      <w:r>
        <w:t>с</w:t>
      </w:r>
      <w:r>
        <w:rPr>
          <w:spacing w:val="1"/>
        </w:rPr>
        <w:t xml:space="preserve"> </w:t>
      </w:r>
      <w:r>
        <w:t>выделением</w:t>
      </w:r>
      <w:r>
        <w:rPr>
          <w:spacing w:val="1"/>
        </w:rPr>
        <w:t xml:space="preserve"> </w:t>
      </w:r>
      <w:r>
        <w:t>существенных</w:t>
      </w:r>
      <w:r>
        <w:rPr>
          <w:spacing w:val="1"/>
        </w:rPr>
        <w:t xml:space="preserve"> </w:t>
      </w:r>
      <w:r>
        <w:t>и</w:t>
      </w:r>
      <w:r>
        <w:rPr>
          <w:spacing w:val="1"/>
        </w:rPr>
        <w:t xml:space="preserve"> </w:t>
      </w:r>
      <w:r>
        <w:t>несущественных</w:t>
      </w:r>
      <w:r>
        <w:rPr>
          <w:spacing w:val="-4"/>
        </w:rPr>
        <w:t xml:space="preserve"> </w:t>
      </w:r>
      <w:r>
        <w:t>признаков;</w:t>
      </w:r>
    </w:p>
    <w:p w:rsidR="00E767C0" w:rsidRDefault="00A56CA5">
      <w:pPr>
        <w:pStyle w:val="a4"/>
        <w:spacing w:line="276" w:lineRule="auto"/>
        <w:ind w:left="1273" w:right="153" w:firstLine="0"/>
      </w:pPr>
      <w:r>
        <w:t>сравнивать группы объектов (изделий), выделять в них общее и различия;</w:t>
      </w:r>
      <w:r>
        <w:rPr>
          <w:spacing w:val="1"/>
        </w:rPr>
        <w:t xml:space="preserve"> </w:t>
      </w:r>
      <w:r>
        <w:t>проводить</w:t>
      </w:r>
      <w:r>
        <w:rPr>
          <w:spacing w:val="34"/>
        </w:rPr>
        <w:t xml:space="preserve"> </w:t>
      </w:r>
      <w:r>
        <w:t>обобщения</w:t>
      </w:r>
      <w:r>
        <w:rPr>
          <w:spacing w:val="37"/>
        </w:rPr>
        <w:t xml:space="preserve"> </w:t>
      </w:r>
      <w:r>
        <w:t>(технико-технологического</w:t>
      </w:r>
      <w:r>
        <w:rPr>
          <w:spacing w:val="36"/>
        </w:rPr>
        <w:t xml:space="preserve"> </w:t>
      </w:r>
      <w:r>
        <w:t>и</w:t>
      </w:r>
      <w:r>
        <w:rPr>
          <w:spacing w:val="36"/>
        </w:rPr>
        <w:t xml:space="preserve"> </w:t>
      </w:r>
      <w:r>
        <w:t>декоративно-</w:t>
      </w:r>
    </w:p>
    <w:p w:rsidR="00E767C0" w:rsidRDefault="00A56CA5">
      <w:pPr>
        <w:pStyle w:val="a4"/>
        <w:spacing w:line="321" w:lineRule="exact"/>
        <w:ind w:firstLine="0"/>
      </w:pPr>
      <w:r>
        <w:t>художественного</w:t>
      </w:r>
      <w:r>
        <w:rPr>
          <w:spacing w:val="-3"/>
        </w:rPr>
        <w:t xml:space="preserve"> </w:t>
      </w:r>
      <w:r>
        <w:t>характера)</w:t>
      </w:r>
      <w:r>
        <w:rPr>
          <w:spacing w:val="-7"/>
        </w:rPr>
        <w:t xml:space="preserve"> </w:t>
      </w:r>
      <w:r>
        <w:t>по</w:t>
      </w:r>
      <w:r>
        <w:rPr>
          <w:spacing w:val="-7"/>
        </w:rPr>
        <w:t xml:space="preserve"> </w:t>
      </w:r>
      <w:r>
        <w:t>изучаемой</w:t>
      </w:r>
      <w:r>
        <w:rPr>
          <w:spacing w:val="-7"/>
        </w:rPr>
        <w:t xml:space="preserve"> </w:t>
      </w:r>
      <w:r>
        <w:t>тематике;</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spacing w:before="76" w:line="276" w:lineRule="auto"/>
        <w:ind w:right="155"/>
      </w:pPr>
      <w:r>
        <w:lastRenderedPageBreak/>
        <w:t>использовать схемы, модели и простейшие чертежи в собственной практической</w:t>
      </w:r>
      <w:r>
        <w:rPr>
          <w:spacing w:val="-67"/>
        </w:rPr>
        <w:t xml:space="preserve"> </w:t>
      </w:r>
      <w:r>
        <w:t>творческой деятельности;</w:t>
      </w:r>
    </w:p>
    <w:p w:rsidR="00E767C0" w:rsidRDefault="00A56CA5">
      <w:pPr>
        <w:pStyle w:val="a4"/>
        <w:spacing w:line="276" w:lineRule="auto"/>
        <w:ind w:right="156"/>
      </w:pPr>
      <w:r>
        <w:t>комбинировать и использовать освоенные технологии при изготовлении изделий</w:t>
      </w:r>
      <w:r>
        <w:rPr>
          <w:spacing w:val="-67"/>
        </w:rPr>
        <w:t xml:space="preserve"> </w:t>
      </w:r>
      <w:r>
        <w:t>в</w:t>
      </w:r>
      <w:r>
        <w:rPr>
          <w:spacing w:val="1"/>
        </w:rPr>
        <w:t xml:space="preserve"> </w:t>
      </w:r>
      <w:r>
        <w:t>соответствии</w:t>
      </w:r>
      <w:r>
        <w:rPr>
          <w:spacing w:val="1"/>
        </w:rPr>
        <w:t xml:space="preserve"> </w:t>
      </w:r>
      <w:r>
        <w:t>с</w:t>
      </w:r>
      <w:r>
        <w:rPr>
          <w:spacing w:val="1"/>
        </w:rPr>
        <w:t xml:space="preserve"> </w:t>
      </w:r>
      <w:r>
        <w:t>технической,</w:t>
      </w:r>
      <w:r>
        <w:rPr>
          <w:spacing w:val="1"/>
        </w:rPr>
        <w:t xml:space="preserve"> </w:t>
      </w:r>
      <w:r>
        <w:t>технологической</w:t>
      </w:r>
      <w:r>
        <w:rPr>
          <w:spacing w:val="1"/>
        </w:rPr>
        <w:t xml:space="preserve"> </w:t>
      </w:r>
      <w:r>
        <w:t>или</w:t>
      </w:r>
      <w:r>
        <w:rPr>
          <w:spacing w:val="1"/>
        </w:rPr>
        <w:t xml:space="preserve"> </w:t>
      </w:r>
      <w:r>
        <w:t>декоративно-художественной</w:t>
      </w:r>
      <w:r>
        <w:rPr>
          <w:spacing w:val="1"/>
        </w:rPr>
        <w:t xml:space="preserve"> </w:t>
      </w:r>
      <w:r>
        <w:t>задачей;</w:t>
      </w:r>
    </w:p>
    <w:p w:rsidR="00E767C0" w:rsidRDefault="00A56CA5">
      <w:pPr>
        <w:pStyle w:val="a4"/>
        <w:spacing w:line="278" w:lineRule="auto"/>
        <w:ind w:right="150"/>
      </w:pPr>
      <w:r>
        <w:t>понимать необходимость поиска новых технологий на основе изучения объектов</w:t>
      </w:r>
      <w:r>
        <w:rPr>
          <w:spacing w:val="-67"/>
        </w:rPr>
        <w:t xml:space="preserve"> </w:t>
      </w:r>
      <w:r>
        <w:t>и законов природы, доступного исторического и современного опыта технологической</w:t>
      </w:r>
      <w:r>
        <w:rPr>
          <w:spacing w:val="-67"/>
        </w:rPr>
        <w:t xml:space="preserve"> </w:t>
      </w:r>
      <w:r>
        <w:t>деятельности.</w:t>
      </w:r>
    </w:p>
    <w:p w:rsidR="00E767C0" w:rsidRDefault="00A56CA5">
      <w:pPr>
        <w:pStyle w:val="a4"/>
        <w:spacing w:line="276" w:lineRule="auto"/>
        <w:ind w:right="169"/>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работать</w:t>
      </w:r>
      <w:r>
        <w:rPr>
          <w:spacing w:val="1"/>
        </w:rPr>
        <w:t xml:space="preserve"> </w:t>
      </w:r>
      <w:r>
        <w:t>с</w:t>
      </w:r>
      <w:r>
        <w:rPr>
          <w:spacing w:val="1"/>
        </w:rPr>
        <w:t xml:space="preserve"> </w:t>
      </w:r>
      <w:r>
        <w:t>информацией</w:t>
      </w:r>
      <w:r>
        <w:rPr>
          <w:spacing w:val="70"/>
        </w:rPr>
        <w:t xml:space="preserve"> </w:t>
      </w:r>
      <w:r>
        <w:t>как</w:t>
      </w:r>
      <w:r>
        <w:rPr>
          <w:spacing w:val="1"/>
        </w:rPr>
        <w:t xml:space="preserve"> </w:t>
      </w:r>
      <w:r>
        <w:t>часть</w:t>
      </w:r>
      <w:r>
        <w:rPr>
          <w:spacing w:val="-2"/>
        </w:rPr>
        <w:t xml:space="preserve"> </w:t>
      </w:r>
      <w:r>
        <w:t>познавательных универсальных учебных</w:t>
      </w:r>
      <w:r>
        <w:rPr>
          <w:spacing w:val="-3"/>
        </w:rPr>
        <w:t xml:space="preserve"> </w:t>
      </w:r>
      <w:r>
        <w:t>действий:</w:t>
      </w:r>
    </w:p>
    <w:p w:rsidR="00E767C0" w:rsidRDefault="00A56CA5">
      <w:pPr>
        <w:pStyle w:val="a4"/>
        <w:spacing w:line="276" w:lineRule="auto"/>
        <w:ind w:right="159"/>
      </w:pPr>
      <w:r>
        <w:t>осуществлять</w:t>
      </w:r>
      <w:r>
        <w:rPr>
          <w:spacing w:val="1"/>
        </w:rPr>
        <w:t xml:space="preserve"> </w:t>
      </w:r>
      <w:r>
        <w:t>поиск</w:t>
      </w:r>
      <w:r>
        <w:rPr>
          <w:spacing w:val="1"/>
        </w:rPr>
        <w:t xml:space="preserve"> </w:t>
      </w:r>
      <w:r>
        <w:t>необходимой</w:t>
      </w:r>
      <w:r>
        <w:rPr>
          <w:spacing w:val="1"/>
        </w:rPr>
        <w:t xml:space="preserve"> </w:t>
      </w:r>
      <w:r>
        <w:t>для</w:t>
      </w:r>
      <w:r>
        <w:rPr>
          <w:spacing w:val="1"/>
        </w:rPr>
        <w:t xml:space="preserve"> </w:t>
      </w:r>
      <w:r>
        <w:t>выполнения</w:t>
      </w:r>
      <w:r>
        <w:rPr>
          <w:spacing w:val="1"/>
        </w:rPr>
        <w:t xml:space="preserve"> </w:t>
      </w:r>
      <w:r>
        <w:t>работы</w:t>
      </w:r>
      <w:r>
        <w:rPr>
          <w:spacing w:val="1"/>
        </w:rPr>
        <w:t xml:space="preserve"> </w:t>
      </w:r>
      <w:r>
        <w:t>информации</w:t>
      </w:r>
      <w:r>
        <w:rPr>
          <w:spacing w:val="1"/>
        </w:rPr>
        <w:t xml:space="preserve"> </w:t>
      </w:r>
      <w:r>
        <w:t>в</w:t>
      </w:r>
      <w:r>
        <w:rPr>
          <w:spacing w:val="1"/>
        </w:rPr>
        <w:t xml:space="preserve"> </w:t>
      </w:r>
      <w:r>
        <w:t>учебнике и других доступных источниках, анализировать её и отбирать в соответствии</w:t>
      </w:r>
      <w:r>
        <w:rPr>
          <w:spacing w:val="-68"/>
        </w:rPr>
        <w:t xml:space="preserve"> </w:t>
      </w:r>
      <w:r>
        <w:t>с</w:t>
      </w:r>
      <w:r>
        <w:rPr>
          <w:spacing w:val="1"/>
        </w:rPr>
        <w:t xml:space="preserve"> </w:t>
      </w:r>
      <w:r>
        <w:t>решаемой</w:t>
      </w:r>
      <w:r>
        <w:rPr>
          <w:spacing w:val="1"/>
        </w:rPr>
        <w:t xml:space="preserve"> </w:t>
      </w:r>
      <w:r>
        <w:t>задачей;</w:t>
      </w:r>
    </w:p>
    <w:p w:rsidR="00E767C0" w:rsidRDefault="00A56CA5">
      <w:pPr>
        <w:pStyle w:val="a4"/>
        <w:spacing w:line="278" w:lineRule="auto"/>
        <w:ind w:right="159"/>
      </w:pPr>
      <w:r>
        <w:t>анализировать и использовать знаково-символические средства представления</w:t>
      </w:r>
      <w:r>
        <w:rPr>
          <w:spacing w:val="1"/>
        </w:rPr>
        <w:t xml:space="preserve"> </w:t>
      </w:r>
      <w:r>
        <w:t>информации для решения задач в умственной и материализованной форме, выполнять</w:t>
      </w:r>
      <w:r>
        <w:rPr>
          <w:spacing w:val="-67"/>
        </w:rPr>
        <w:t xml:space="preserve"> </w:t>
      </w:r>
      <w:r>
        <w:t>действия</w:t>
      </w:r>
      <w:r>
        <w:rPr>
          <w:spacing w:val="1"/>
        </w:rPr>
        <w:t xml:space="preserve"> </w:t>
      </w:r>
      <w:r>
        <w:t>моделирования,</w:t>
      </w:r>
      <w:r>
        <w:rPr>
          <w:spacing w:val="4"/>
        </w:rPr>
        <w:t xml:space="preserve"> </w:t>
      </w:r>
      <w:r>
        <w:t>работать</w:t>
      </w:r>
      <w:r>
        <w:rPr>
          <w:spacing w:val="-2"/>
        </w:rPr>
        <w:t xml:space="preserve"> </w:t>
      </w:r>
      <w:r>
        <w:t>с</w:t>
      </w:r>
      <w:r>
        <w:rPr>
          <w:spacing w:val="2"/>
        </w:rPr>
        <w:t xml:space="preserve"> </w:t>
      </w:r>
      <w:r>
        <w:t>моделями;</w:t>
      </w:r>
    </w:p>
    <w:p w:rsidR="00E767C0" w:rsidRDefault="00A56CA5">
      <w:pPr>
        <w:pStyle w:val="a4"/>
        <w:spacing w:line="276" w:lineRule="auto"/>
        <w:ind w:right="157"/>
      </w:pPr>
      <w:r>
        <w:t>использовать</w:t>
      </w:r>
      <w:r>
        <w:rPr>
          <w:spacing w:val="1"/>
        </w:rPr>
        <w:t xml:space="preserve"> </w:t>
      </w:r>
      <w:r>
        <w:t>средства</w:t>
      </w:r>
      <w:r>
        <w:rPr>
          <w:spacing w:val="1"/>
        </w:rPr>
        <w:t xml:space="preserve"> </w:t>
      </w:r>
      <w:r>
        <w:t>информационно-коммуникационных</w:t>
      </w:r>
      <w:r>
        <w:rPr>
          <w:spacing w:val="1"/>
        </w:rPr>
        <w:t xml:space="preserve"> </w:t>
      </w:r>
      <w:r>
        <w:t>технологий</w:t>
      </w:r>
      <w:r>
        <w:rPr>
          <w:spacing w:val="1"/>
        </w:rPr>
        <w:t xml:space="preserve"> </w:t>
      </w:r>
      <w:r>
        <w:t>для</w:t>
      </w:r>
      <w:r>
        <w:rPr>
          <w:spacing w:val="-67"/>
        </w:rPr>
        <w:t xml:space="preserve"> </w:t>
      </w:r>
      <w:r>
        <w:t>решения учебных и практических задач (в том числе Интернет с контролируемым</w:t>
      </w:r>
      <w:r>
        <w:rPr>
          <w:spacing w:val="1"/>
        </w:rPr>
        <w:t xml:space="preserve"> </w:t>
      </w:r>
      <w:r>
        <w:t>выходом), оценивать объективность информации и возможности её использования для</w:t>
      </w:r>
      <w:r>
        <w:rPr>
          <w:spacing w:val="-67"/>
        </w:rPr>
        <w:t xml:space="preserve"> </w:t>
      </w:r>
      <w:r>
        <w:t>решения</w:t>
      </w:r>
      <w:r>
        <w:rPr>
          <w:spacing w:val="1"/>
        </w:rPr>
        <w:t xml:space="preserve"> </w:t>
      </w:r>
      <w:r>
        <w:t>конкретных</w:t>
      </w:r>
      <w:r>
        <w:rPr>
          <w:spacing w:val="1"/>
        </w:rPr>
        <w:t xml:space="preserve"> </w:t>
      </w:r>
      <w:r>
        <w:t>учебных</w:t>
      </w:r>
      <w:r>
        <w:rPr>
          <w:spacing w:val="-3"/>
        </w:rPr>
        <w:t xml:space="preserve"> </w:t>
      </w:r>
      <w:r>
        <w:t>задач;</w:t>
      </w:r>
    </w:p>
    <w:p w:rsidR="00E767C0" w:rsidRDefault="00A56CA5">
      <w:pPr>
        <w:pStyle w:val="a4"/>
        <w:spacing w:line="278" w:lineRule="auto"/>
        <w:ind w:right="166"/>
      </w:pPr>
      <w:r>
        <w:t>следовать при выполнении работы инструкциям учителя или представленным в</w:t>
      </w:r>
      <w:r>
        <w:rPr>
          <w:spacing w:val="1"/>
        </w:rPr>
        <w:t xml:space="preserve"> </w:t>
      </w:r>
      <w:r>
        <w:t>других</w:t>
      </w:r>
      <w:r>
        <w:rPr>
          <w:spacing w:val="-4"/>
        </w:rPr>
        <w:t xml:space="preserve"> </w:t>
      </w:r>
      <w:r>
        <w:t>информационных</w:t>
      </w:r>
      <w:r>
        <w:rPr>
          <w:spacing w:val="-3"/>
        </w:rPr>
        <w:t xml:space="preserve"> </w:t>
      </w:r>
      <w:r>
        <w:t>источниках.</w:t>
      </w:r>
    </w:p>
    <w:p w:rsidR="00E767C0" w:rsidRDefault="00A56CA5">
      <w:pPr>
        <w:pStyle w:val="a4"/>
        <w:spacing w:line="276" w:lineRule="auto"/>
        <w:ind w:right="167"/>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 универсальных</w:t>
      </w:r>
      <w:r>
        <w:rPr>
          <w:spacing w:val="-3"/>
        </w:rPr>
        <w:t xml:space="preserve"> </w:t>
      </w:r>
      <w:r>
        <w:t>учебных</w:t>
      </w:r>
      <w:r>
        <w:rPr>
          <w:spacing w:val="-3"/>
        </w:rPr>
        <w:t xml:space="preserve"> </w:t>
      </w:r>
      <w:r>
        <w:t>действий:</w:t>
      </w:r>
    </w:p>
    <w:p w:rsidR="00E767C0" w:rsidRDefault="00A56CA5">
      <w:pPr>
        <w:pStyle w:val="a4"/>
        <w:spacing w:line="276" w:lineRule="auto"/>
        <w:ind w:right="148"/>
      </w:pPr>
      <w:r>
        <w:t>вступать</w:t>
      </w:r>
      <w:r>
        <w:rPr>
          <w:spacing w:val="1"/>
        </w:rPr>
        <w:t xml:space="preserve"> </w:t>
      </w:r>
      <w:r>
        <w:t>в</w:t>
      </w:r>
      <w:r>
        <w:rPr>
          <w:spacing w:val="1"/>
        </w:rPr>
        <w:t xml:space="preserve"> </w:t>
      </w:r>
      <w:r>
        <w:t>диалог,</w:t>
      </w:r>
      <w:r>
        <w:rPr>
          <w:spacing w:val="1"/>
        </w:rPr>
        <w:t xml:space="preserve"> </w:t>
      </w:r>
      <w:r>
        <w:t>задавать</w:t>
      </w:r>
      <w:r>
        <w:rPr>
          <w:spacing w:val="1"/>
        </w:rPr>
        <w:t xml:space="preserve"> </w:t>
      </w:r>
      <w:r>
        <w:t>собеседнику</w:t>
      </w:r>
      <w:r>
        <w:rPr>
          <w:spacing w:val="1"/>
        </w:rPr>
        <w:t xml:space="preserve"> </w:t>
      </w:r>
      <w:r>
        <w:t>вопросы,</w:t>
      </w:r>
      <w:r>
        <w:rPr>
          <w:spacing w:val="1"/>
        </w:rPr>
        <w:t xml:space="preserve"> </w:t>
      </w:r>
      <w:r>
        <w:t>использовать</w:t>
      </w:r>
      <w:r>
        <w:rPr>
          <w:spacing w:val="1"/>
        </w:rPr>
        <w:t xml:space="preserve"> </w:t>
      </w:r>
      <w:r>
        <w:t>реплики-</w:t>
      </w:r>
      <w:r>
        <w:rPr>
          <w:spacing w:val="1"/>
        </w:rPr>
        <w:t xml:space="preserve"> </w:t>
      </w:r>
      <w:r>
        <w:t>уточнения</w:t>
      </w:r>
      <w:r>
        <w:rPr>
          <w:spacing w:val="1"/>
        </w:rPr>
        <w:t xml:space="preserve"> </w:t>
      </w:r>
      <w:r>
        <w:t>и</w:t>
      </w:r>
      <w:r>
        <w:rPr>
          <w:spacing w:val="1"/>
        </w:rPr>
        <w:t xml:space="preserve"> </w:t>
      </w:r>
      <w:r>
        <w:t>дополнения,</w:t>
      </w:r>
      <w:r>
        <w:rPr>
          <w:spacing w:val="1"/>
        </w:rPr>
        <w:t xml:space="preserve"> </w:t>
      </w:r>
      <w:r>
        <w:t>формулировать</w:t>
      </w:r>
      <w:r>
        <w:rPr>
          <w:spacing w:val="1"/>
        </w:rPr>
        <w:t xml:space="preserve"> </w:t>
      </w:r>
      <w:r>
        <w:t>собственное</w:t>
      </w:r>
      <w:r>
        <w:rPr>
          <w:spacing w:val="1"/>
        </w:rPr>
        <w:t xml:space="preserve"> </w:t>
      </w:r>
      <w:r>
        <w:t>мнение</w:t>
      </w:r>
      <w:r>
        <w:rPr>
          <w:spacing w:val="1"/>
        </w:rPr>
        <w:t xml:space="preserve"> </w:t>
      </w:r>
      <w:r>
        <w:t>и</w:t>
      </w:r>
      <w:r>
        <w:rPr>
          <w:spacing w:val="1"/>
        </w:rPr>
        <w:t xml:space="preserve"> </w:t>
      </w:r>
      <w:r>
        <w:t>идеи,</w:t>
      </w:r>
      <w:r>
        <w:rPr>
          <w:spacing w:val="1"/>
        </w:rPr>
        <w:t xml:space="preserve"> </w:t>
      </w:r>
      <w:r>
        <w:t>аргументированно</w:t>
      </w:r>
      <w:r>
        <w:rPr>
          <w:spacing w:val="-3"/>
        </w:rPr>
        <w:t xml:space="preserve"> </w:t>
      </w:r>
      <w:r>
        <w:t>их</w:t>
      </w:r>
      <w:r>
        <w:rPr>
          <w:spacing w:val="-5"/>
        </w:rPr>
        <w:t xml:space="preserve"> </w:t>
      </w:r>
      <w:r>
        <w:t>излагать, выслушивать</w:t>
      </w:r>
      <w:r>
        <w:rPr>
          <w:spacing w:val="-4"/>
        </w:rPr>
        <w:t xml:space="preserve"> </w:t>
      </w:r>
      <w:r>
        <w:t>разные мнения,</w:t>
      </w:r>
      <w:r>
        <w:rPr>
          <w:spacing w:val="1"/>
        </w:rPr>
        <w:t xml:space="preserve"> </w:t>
      </w:r>
      <w:r>
        <w:t>учитывать</w:t>
      </w:r>
      <w:r>
        <w:rPr>
          <w:spacing w:val="-4"/>
        </w:rPr>
        <w:t xml:space="preserve"> </w:t>
      </w:r>
      <w:r>
        <w:t>их</w:t>
      </w:r>
      <w:r>
        <w:rPr>
          <w:spacing w:val="-6"/>
        </w:rPr>
        <w:t xml:space="preserve"> </w:t>
      </w:r>
      <w:r>
        <w:t>в</w:t>
      </w:r>
      <w:r>
        <w:rPr>
          <w:spacing w:val="-3"/>
        </w:rPr>
        <w:t xml:space="preserve"> </w:t>
      </w:r>
      <w:r>
        <w:t>диалоге;</w:t>
      </w:r>
    </w:p>
    <w:p w:rsidR="00E767C0" w:rsidRDefault="00A56CA5">
      <w:pPr>
        <w:pStyle w:val="a4"/>
        <w:spacing w:line="278" w:lineRule="auto"/>
        <w:ind w:right="167"/>
      </w:pPr>
      <w:r>
        <w:t>создавать</w:t>
      </w:r>
      <w:r>
        <w:rPr>
          <w:spacing w:val="1"/>
        </w:rPr>
        <w:t xml:space="preserve"> </w:t>
      </w:r>
      <w:r>
        <w:t>тексты-описания</w:t>
      </w:r>
      <w:r>
        <w:rPr>
          <w:spacing w:val="1"/>
        </w:rPr>
        <w:t xml:space="preserve"> </w:t>
      </w:r>
      <w:r>
        <w:t>на</w:t>
      </w:r>
      <w:r>
        <w:rPr>
          <w:spacing w:val="1"/>
        </w:rPr>
        <w:t xml:space="preserve"> </w:t>
      </w:r>
      <w:r>
        <w:t>основе</w:t>
      </w:r>
      <w:r>
        <w:rPr>
          <w:spacing w:val="1"/>
        </w:rPr>
        <w:t xml:space="preserve"> </w:t>
      </w:r>
      <w:r>
        <w:t>наблюдений</w:t>
      </w:r>
      <w:r>
        <w:rPr>
          <w:spacing w:val="1"/>
        </w:rPr>
        <w:t xml:space="preserve"> </w:t>
      </w:r>
      <w:r>
        <w:t>(рассматривания)</w:t>
      </w:r>
      <w:r>
        <w:rPr>
          <w:spacing w:val="1"/>
        </w:rPr>
        <w:t xml:space="preserve"> </w:t>
      </w:r>
      <w:r>
        <w:t>изделий</w:t>
      </w:r>
      <w:r>
        <w:rPr>
          <w:spacing w:val="1"/>
        </w:rPr>
        <w:t xml:space="preserve"> </w:t>
      </w:r>
      <w:r>
        <w:t>декоративно-прикладного искусства</w:t>
      </w:r>
      <w:r>
        <w:rPr>
          <w:spacing w:val="1"/>
        </w:rPr>
        <w:t xml:space="preserve"> </w:t>
      </w:r>
      <w:r>
        <w:t>народов России;</w:t>
      </w:r>
    </w:p>
    <w:p w:rsidR="00E767C0" w:rsidRDefault="00A56CA5">
      <w:pPr>
        <w:pStyle w:val="a4"/>
        <w:spacing w:line="276" w:lineRule="auto"/>
        <w:ind w:right="153"/>
      </w:pPr>
      <w:r>
        <w:t>строить</w:t>
      </w:r>
      <w:r>
        <w:rPr>
          <w:spacing w:val="1"/>
        </w:rPr>
        <w:t xml:space="preserve"> </w:t>
      </w:r>
      <w:r>
        <w:t>рассуждения</w:t>
      </w:r>
      <w:r>
        <w:rPr>
          <w:spacing w:val="1"/>
        </w:rPr>
        <w:t xml:space="preserve"> </w:t>
      </w:r>
      <w:r>
        <w:t>о</w:t>
      </w:r>
      <w:r>
        <w:rPr>
          <w:spacing w:val="1"/>
        </w:rPr>
        <w:t xml:space="preserve"> </w:t>
      </w:r>
      <w:r>
        <w:t>связях</w:t>
      </w:r>
      <w:r>
        <w:rPr>
          <w:spacing w:val="1"/>
        </w:rPr>
        <w:t xml:space="preserve"> </w:t>
      </w:r>
      <w:r>
        <w:t>природного</w:t>
      </w:r>
      <w:r>
        <w:rPr>
          <w:spacing w:val="1"/>
        </w:rPr>
        <w:t xml:space="preserve"> </w:t>
      </w:r>
      <w:r>
        <w:t>и</w:t>
      </w:r>
      <w:r>
        <w:rPr>
          <w:spacing w:val="1"/>
        </w:rPr>
        <w:t xml:space="preserve"> </w:t>
      </w:r>
      <w:r>
        <w:t>предметного</w:t>
      </w:r>
      <w:r>
        <w:rPr>
          <w:spacing w:val="1"/>
        </w:rPr>
        <w:t xml:space="preserve"> </w:t>
      </w:r>
      <w:r>
        <w:t>мира,</w:t>
      </w:r>
      <w:r>
        <w:rPr>
          <w:spacing w:val="1"/>
        </w:rPr>
        <w:t xml:space="preserve"> </w:t>
      </w:r>
      <w:r>
        <w:t>простые</w:t>
      </w:r>
      <w:r>
        <w:rPr>
          <w:spacing w:val="1"/>
        </w:rPr>
        <w:t xml:space="preserve"> </w:t>
      </w:r>
      <w:r>
        <w:t>суждения</w:t>
      </w:r>
      <w:r>
        <w:rPr>
          <w:spacing w:val="1"/>
        </w:rPr>
        <w:t xml:space="preserve"> </w:t>
      </w:r>
      <w:r>
        <w:t>(небольшие</w:t>
      </w:r>
      <w:r>
        <w:rPr>
          <w:spacing w:val="1"/>
        </w:rPr>
        <w:t xml:space="preserve"> </w:t>
      </w:r>
      <w:r>
        <w:t>тексты)</w:t>
      </w:r>
      <w:r>
        <w:rPr>
          <w:spacing w:val="1"/>
        </w:rPr>
        <w:t xml:space="preserve"> </w:t>
      </w:r>
      <w:r>
        <w:t>об</w:t>
      </w:r>
      <w:r>
        <w:rPr>
          <w:spacing w:val="1"/>
        </w:rPr>
        <w:t xml:space="preserve"> </w:t>
      </w:r>
      <w:r>
        <w:t>объекте,</w:t>
      </w:r>
      <w:r>
        <w:rPr>
          <w:spacing w:val="1"/>
        </w:rPr>
        <w:t xml:space="preserve"> </w:t>
      </w:r>
      <w:r>
        <w:t>его</w:t>
      </w:r>
      <w:r>
        <w:rPr>
          <w:spacing w:val="1"/>
        </w:rPr>
        <w:t xml:space="preserve"> </w:t>
      </w:r>
      <w:r>
        <w:t>строении,</w:t>
      </w:r>
      <w:r>
        <w:rPr>
          <w:spacing w:val="1"/>
        </w:rPr>
        <w:t xml:space="preserve"> </w:t>
      </w:r>
      <w:r>
        <w:t>свойствах</w:t>
      </w:r>
      <w:r>
        <w:rPr>
          <w:spacing w:val="1"/>
        </w:rPr>
        <w:t xml:space="preserve"> </w:t>
      </w:r>
      <w:r>
        <w:t>и</w:t>
      </w:r>
      <w:r>
        <w:rPr>
          <w:spacing w:val="1"/>
        </w:rPr>
        <w:t xml:space="preserve"> </w:t>
      </w:r>
      <w:r>
        <w:t>способах</w:t>
      </w:r>
      <w:r>
        <w:rPr>
          <w:spacing w:val="1"/>
        </w:rPr>
        <w:t xml:space="preserve"> </w:t>
      </w:r>
      <w:r>
        <w:t>создания;</w:t>
      </w:r>
    </w:p>
    <w:p w:rsidR="00E767C0" w:rsidRDefault="00A56CA5">
      <w:pPr>
        <w:pStyle w:val="a4"/>
        <w:spacing w:line="320" w:lineRule="exact"/>
        <w:ind w:left="1273" w:firstLine="0"/>
      </w:pPr>
      <w:r>
        <w:t>объяснять</w:t>
      </w:r>
      <w:r>
        <w:rPr>
          <w:spacing w:val="-8"/>
        </w:rPr>
        <w:t xml:space="preserve"> </w:t>
      </w:r>
      <w:r>
        <w:t>последовательность</w:t>
      </w:r>
      <w:r>
        <w:rPr>
          <w:spacing w:val="-8"/>
        </w:rPr>
        <w:t xml:space="preserve"> </w:t>
      </w:r>
      <w:r>
        <w:t>совершаемых</w:t>
      </w:r>
      <w:r>
        <w:rPr>
          <w:spacing w:val="-9"/>
        </w:rPr>
        <w:t xml:space="preserve"> </w:t>
      </w:r>
      <w:r>
        <w:t>действий</w:t>
      </w:r>
      <w:r>
        <w:rPr>
          <w:spacing w:val="-6"/>
        </w:rPr>
        <w:t xml:space="preserve"> </w:t>
      </w:r>
      <w:r>
        <w:t>при</w:t>
      </w:r>
      <w:r>
        <w:rPr>
          <w:spacing w:val="-6"/>
        </w:rPr>
        <w:t xml:space="preserve"> </w:t>
      </w:r>
      <w:r>
        <w:t>создании</w:t>
      </w:r>
      <w:r>
        <w:rPr>
          <w:spacing w:val="-6"/>
        </w:rPr>
        <w:t xml:space="preserve"> </w:t>
      </w:r>
      <w:r>
        <w:t>изделия.</w:t>
      </w:r>
    </w:p>
    <w:p w:rsidR="00E767C0" w:rsidRDefault="00A56CA5">
      <w:pPr>
        <w:pStyle w:val="a4"/>
        <w:spacing w:before="19" w:line="276" w:lineRule="auto"/>
        <w:ind w:right="171"/>
      </w:pPr>
      <w:r>
        <w:t>У обучающегося будут сформированы умения самоорганизации и самоконтроля</w:t>
      </w:r>
      <w:r>
        <w:rPr>
          <w:spacing w:val="-67"/>
        </w:rPr>
        <w:t xml:space="preserve"> </w:t>
      </w:r>
      <w:r>
        <w:t>как часть</w:t>
      </w:r>
      <w:r>
        <w:rPr>
          <w:spacing w:val="-2"/>
        </w:rPr>
        <w:t xml:space="preserve"> </w:t>
      </w:r>
      <w:r>
        <w:t>регулятивных</w:t>
      </w:r>
      <w:r>
        <w:rPr>
          <w:spacing w:val="1"/>
        </w:rPr>
        <w:t xml:space="preserve"> </w:t>
      </w:r>
      <w:r>
        <w:t>универсальных учебных</w:t>
      </w:r>
      <w:r>
        <w:rPr>
          <w:spacing w:val="-4"/>
        </w:rPr>
        <w:t xml:space="preserve"> </w:t>
      </w:r>
      <w:r>
        <w:t>действий:</w:t>
      </w:r>
    </w:p>
    <w:p w:rsidR="00E767C0" w:rsidRDefault="00A56CA5">
      <w:pPr>
        <w:pStyle w:val="a4"/>
        <w:spacing w:before="4" w:line="276" w:lineRule="auto"/>
        <w:ind w:right="161"/>
      </w:pPr>
      <w:r>
        <w:t>рационально</w:t>
      </w:r>
      <w:r>
        <w:rPr>
          <w:spacing w:val="1"/>
        </w:rPr>
        <w:t xml:space="preserve"> </w:t>
      </w:r>
      <w:r>
        <w:t>организовывать</w:t>
      </w:r>
      <w:r>
        <w:rPr>
          <w:spacing w:val="1"/>
        </w:rPr>
        <w:t xml:space="preserve"> </w:t>
      </w:r>
      <w:r>
        <w:t>свою</w:t>
      </w:r>
      <w:r>
        <w:rPr>
          <w:spacing w:val="1"/>
        </w:rPr>
        <w:t xml:space="preserve"> </w:t>
      </w:r>
      <w:r>
        <w:t>работу</w:t>
      </w:r>
      <w:r>
        <w:rPr>
          <w:spacing w:val="1"/>
        </w:rPr>
        <w:t xml:space="preserve"> </w:t>
      </w:r>
      <w:r>
        <w:t>(подготовка</w:t>
      </w:r>
      <w:r>
        <w:rPr>
          <w:spacing w:val="1"/>
        </w:rPr>
        <w:t xml:space="preserve"> </w:t>
      </w:r>
      <w:r>
        <w:t>рабочего</w:t>
      </w:r>
      <w:r>
        <w:rPr>
          <w:spacing w:val="1"/>
        </w:rPr>
        <w:t xml:space="preserve"> </w:t>
      </w:r>
      <w:r>
        <w:t>места,</w:t>
      </w:r>
      <w:r>
        <w:rPr>
          <w:spacing w:val="1"/>
        </w:rPr>
        <w:t xml:space="preserve"> </w:t>
      </w:r>
      <w:r>
        <w:t>поддержание</w:t>
      </w:r>
      <w:r>
        <w:rPr>
          <w:spacing w:val="2"/>
        </w:rPr>
        <w:t xml:space="preserve"> </w:t>
      </w:r>
      <w:r>
        <w:t>и наведение</w:t>
      </w:r>
      <w:r>
        <w:rPr>
          <w:spacing w:val="1"/>
        </w:rPr>
        <w:t xml:space="preserve"> </w:t>
      </w:r>
      <w:r>
        <w:t>порядка,</w:t>
      </w:r>
      <w:r>
        <w:rPr>
          <w:spacing w:val="3"/>
        </w:rPr>
        <w:t xml:space="preserve"> </w:t>
      </w:r>
      <w:r>
        <w:t>уборка</w:t>
      </w:r>
      <w:r>
        <w:rPr>
          <w:spacing w:val="1"/>
        </w:rPr>
        <w:t xml:space="preserve"> </w:t>
      </w:r>
      <w:r>
        <w:t>после</w:t>
      </w:r>
      <w:r>
        <w:rPr>
          <w:spacing w:val="1"/>
        </w:rPr>
        <w:t xml:space="preserve"> </w:t>
      </w:r>
      <w:r>
        <w:t>работы);</w:t>
      </w:r>
    </w:p>
    <w:p w:rsidR="00E767C0" w:rsidRDefault="00A56CA5">
      <w:pPr>
        <w:pStyle w:val="a4"/>
        <w:spacing w:line="276" w:lineRule="auto"/>
        <w:ind w:left="1273" w:right="1477" w:firstLine="0"/>
      </w:pPr>
      <w:r>
        <w:t>выполнять правила безопасности труда при выполнении работы;</w:t>
      </w:r>
      <w:r>
        <w:rPr>
          <w:spacing w:val="1"/>
        </w:rPr>
        <w:t xml:space="preserve"> </w:t>
      </w:r>
      <w:r>
        <w:t>планировать</w:t>
      </w:r>
      <w:r>
        <w:rPr>
          <w:spacing w:val="-9"/>
        </w:rPr>
        <w:t xml:space="preserve"> </w:t>
      </w:r>
      <w:r>
        <w:t>работу,</w:t>
      </w:r>
      <w:r>
        <w:rPr>
          <w:spacing w:val="-3"/>
        </w:rPr>
        <w:t xml:space="preserve"> </w:t>
      </w:r>
      <w:r>
        <w:t>соотносить</w:t>
      </w:r>
      <w:r>
        <w:rPr>
          <w:spacing w:val="-9"/>
        </w:rPr>
        <w:t xml:space="preserve"> </w:t>
      </w:r>
      <w:r>
        <w:t>свои</w:t>
      </w:r>
      <w:r>
        <w:rPr>
          <w:spacing w:val="-6"/>
        </w:rPr>
        <w:t xml:space="preserve"> </w:t>
      </w:r>
      <w:r>
        <w:t>действия</w:t>
      </w:r>
      <w:r>
        <w:rPr>
          <w:spacing w:val="-6"/>
        </w:rPr>
        <w:t xml:space="preserve"> </w:t>
      </w:r>
      <w:r>
        <w:t>с</w:t>
      </w:r>
      <w:r>
        <w:rPr>
          <w:spacing w:val="-5"/>
        </w:rPr>
        <w:t xml:space="preserve"> </w:t>
      </w:r>
      <w:r>
        <w:t>поставленной</w:t>
      </w:r>
      <w:r>
        <w:rPr>
          <w:spacing w:val="-7"/>
        </w:rPr>
        <w:t xml:space="preserve"> </w:t>
      </w:r>
      <w:r>
        <w:t>целью;</w:t>
      </w:r>
    </w:p>
    <w:p w:rsidR="00E767C0" w:rsidRDefault="00A56CA5">
      <w:pPr>
        <w:pStyle w:val="a4"/>
        <w:spacing w:line="276" w:lineRule="auto"/>
        <w:ind w:right="156"/>
      </w:pPr>
      <w:r>
        <w:t>устанавливать причинно-следственные связи между выполняемыми действиями</w:t>
      </w:r>
      <w:r>
        <w:rPr>
          <w:spacing w:val="1"/>
        </w:rPr>
        <w:t xml:space="preserve"> </w:t>
      </w:r>
      <w:r>
        <w:t>и</w:t>
      </w:r>
      <w:r>
        <w:rPr>
          <w:spacing w:val="-7"/>
        </w:rPr>
        <w:t xml:space="preserve"> </w:t>
      </w:r>
      <w:r>
        <w:t>их</w:t>
      </w:r>
      <w:r>
        <w:rPr>
          <w:spacing w:val="-10"/>
        </w:rPr>
        <w:t xml:space="preserve"> </w:t>
      </w:r>
      <w:r>
        <w:t>результатами,</w:t>
      </w:r>
      <w:r>
        <w:rPr>
          <w:spacing w:val="-5"/>
        </w:rPr>
        <w:t xml:space="preserve"> </w:t>
      </w:r>
      <w:r>
        <w:t>прогнозировать</w:t>
      </w:r>
      <w:r>
        <w:rPr>
          <w:spacing w:val="-8"/>
        </w:rPr>
        <w:t xml:space="preserve"> </w:t>
      </w:r>
      <w:r>
        <w:t>действия</w:t>
      </w:r>
      <w:r>
        <w:rPr>
          <w:spacing w:val="-5"/>
        </w:rPr>
        <w:t xml:space="preserve"> </w:t>
      </w:r>
      <w:r>
        <w:t>для</w:t>
      </w:r>
      <w:r>
        <w:rPr>
          <w:spacing w:val="-5"/>
        </w:rPr>
        <w:t xml:space="preserve"> </w:t>
      </w:r>
      <w:r>
        <w:t>получения</w:t>
      </w:r>
      <w:r>
        <w:rPr>
          <w:spacing w:val="-4"/>
        </w:rPr>
        <w:t xml:space="preserve"> </w:t>
      </w:r>
      <w:r>
        <w:t>необходимых</w:t>
      </w:r>
      <w:r>
        <w:rPr>
          <w:spacing w:val="-10"/>
        </w:rPr>
        <w:t xml:space="preserve"> </w:t>
      </w:r>
      <w:r>
        <w:t>результатов;</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52"/>
      </w:pPr>
      <w:r>
        <w:lastRenderedPageBreak/>
        <w:t>выполнять действия</w:t>
      </w:r>
      <w:r>
        <w:rPr>
          <w:spacing w:val="1"/>
        </w:rPr>
        <w:t xml:space="preserve"> </w:t>
      </w:r>
      <w:r>
        <w:t>контроля и оценки, вносить необходимые</w:t>
      </w:r>
      <w:r>
        <w:rPr>
          <w:spacing w:val="1"/>
        </w:rPr>
        <w:t xml:space="preserve"> </w:t>
      </w:r>
      <w:r>
        <w:t>коррективы в</w:t>
      </w:r>
      <w:r>
        <w:rPr>
          <w:spacing w:val="1"/>
        </w:rPr>
        <w:t xml:space="preserve"> </w:t>
      </w:r>
      <w:r>
        <w:t>действие после его завершения на основе его оценки и учёта характера сделанных</w:t>
      </w:r>
      <w:r>
        <w:rPr>
          <w:spacing w:val="1"/>
        </w:rPr>
        <w:t xml:space="preserve"> </w:t>
      </w:r>
      <w:r>
        <w:t>ошибок;</w:t>
      </w:r>
    </w:p>
    <w:p w:rsidR="00E767C0" w:rsidRDefault="00A56CA5">
      <w:pPr>
        <w:pStyle w:val="a4"/>
        <w:spacing w:line="321" w:lineRule="exact"/>
        <w:ind w:left="1273" w:firstLine="0"/>
      </w:pPr>
      <w:r>
        <w:t>проявлять</w:t>
      </w:r>
      <w:r>
        <w:rPr>
          <w:spacing w:val="-7"/>
        </w:rPr>
        <w:t xml:space="preserve"> </w:t>
      </w:r>
      <w:r>
        <w:t>волевую</w:t>
      </w:r>
      <w:r>
        <w:rPr>
          <w:spacing w:val="-5"/>
        </w:rPr>
        <w:t xml:space="preserve"> </w:t>
      </w:r>
      <w:r>
        <w:t>саморегуляцию</w:t>
      </w:r>
      <w:r>
        <w:rPr>
          <w:spacing w:val="-6"/>
        </w:rPr>
        <w:t xml:space="preserve"> </w:t>
      </w:r>
      <w:r>
        <w:t>при выполнении</w:t>
      </w:r>
      <w:r>
        <w:rPr>
          <w:spacing w:val="-5"/>
        </w:rPr>
        <w:t xml:space="preserve"> </w:t>
      </w:r>
      <w:r>
        <w:t>работы.</w:t>
      </w:r>
    </w:p>
    <w:p w:rsidR="00E767C0" w:rsidRDefault="00A56CA5">
      <w:pPr>
        <w:pStyle w:val="a4"/>
        <w:spacing w:before="48" w:line="276" w:lineRule="auto"/>
        <w:ind w:left="1273" w:right="165" w:firstLine="0"/>
      </w:pPr>
      <w:r>
        <w:t>У обучающегося будут сформированы умения совместной деятельности:</w:t>
      </w:r>
      <w:r>
        <w:rPr>
          <w:spacing w:val="1"/>
        </w:rPr>
        <w:t xml:space="preserve"> </w:t>
      </w:r>
      <w:r>
        <w:t>организовывать</w:t>
      </w:r>
      <w:r>
        <w:rPr>
          <w:spacing w:val="-7"/>
        </w:rPr>
        <w:t xml:space="preserve"> </w:t>
      </w:r>
      <w:r>
        <w:t>под</w:t>
      </w:r>
      <w:r>
        <w:rPr>
          <w:spacing w:val="-4"/>
        </w:rPr>
        <w:t xml:space="preserve"> </w:t>
      </w:r>
      <w:r>
        <w:t>руководством</w:t>
      </w:r>
      <w:r>
        <w:rPr>
          <w:spacing w:val="1"/>
        </w:rPr>
        <w:t xml:space="preserve"> </w:t>
      </w:r>
      <w:r>
        <w:t>учителя</w:t>
      </w:r>
      <w:r>
        <w:rPr>
          <w:spacing w:val="-4"/>
        </w:rPr>
        <w:t xml:space="preserve"> </w:t>
      </w:r>
      <w:r>
        <w:t>и</w:t>
      </w:r>
      <w:r>
        <w:rPr>
          <w:spacing w:val="-5"/>
        </w:rPr>
        <w:t xml:space="preserve"> </w:t>
      </w:r>
      <w:r>
        <w:t>самостоятельно совместную</w:t>
      </w:r>
      <w:r>
        <w:rPr>
          <w:spacing w:val="-3"/>
        </w:rPr>
        <w:t xml:space="preserve"> </w:t>
      </w:r>
      <w:r>
        <w:t>работу</w:t>
      </w:r>
    </w:p>
    <w:p w:rsidR="00E767C0" w:rsidRDefault="00A56CA5">
      <w:pPr>
        <w:pStyle w:val="a4"/>
        <w:spacing w:before="3" w:line="276" w:lineRule="auto"/>
        <w:ind w:right="163" w:firstLine="0"/>
      </w:pPr>
      <w:r>
        <w:t>в группе: обсуждать задачу,</w:t>
      </w:r>
      <w:r>
        <w:rPr>
          <w:spacing w:val="1"/>
        </w:rPr>
        <w:t xml:space="preserve"> </w:t>
      </w:r>
      <w:r>
        <w:t>распределять</w:t>
      </w:r>
      <w:r>
        <w:rPr>
          <w:spacing w:val="1"/>
        </w:rPr>
        <w:t xml:space="preserve"> </w:t>
      </w:r>
      <w:r>
        <w:t>роли,</w:t>
      </w:r>
      <w:r>
        <w:rPr>
          <w:spacing w:val="1"/>
        </w:rPr>
        <w:t xml:space="preserve"> </w:t>
      </w:r>
      <w:r>
        <w:t>выполнять функции руководителя</w:t>
      </w:r>
      <w:r>
        <w:rPr>
          <w:spacing w:val="1"/>
        </w:rPr>
        <w:t xml:space="preserve"> </w:t>
      </w:r>
      <w:r>
        <w:t>(лидера)</w:t>
      </w:r>
      <w:r>
        <w:rPr>
          <w:spacing w:val="-2"/>
        </w:rPr>
        <w:t xml:space="preserve"> </w:t>
      </w:r>
      <w:r>
        <w:t>и</w:t>
      </w:r>
      <w:r>
        <w:rPr>
          <w:spacing w:val="-1"/>
        </w:rPr>
        <w:t xml:space="preserve"> </w:t>
      </w:r>
      <w:r>
        <w:t>подчинённого,</w:t>
      </w:r>
      <w:r>
        <w:rPr>
          <w:spacing w:val="2"/>
        </w:rPr>
        <w:t xml:space="preserve"> </w:t>
      </w:r>
      <w:r>
        <w:t>осуществлять</w:t>
      </w:r>
      <w:r>
        <w:rPr>
          <w:spacing w:val="-2"/>
        </w:rPr>
        <w:t xml:space="preserve"> </w:t>
      </w:r>
      <w:r>
        <w:t>продуктивное сотрудничество;</w:t>
      </w:r>
    </w:p>
    <w:p w:rsidR="00E767C0" w:rsidRDefault="00A56CA5">
      <w:pPr>
        <w:pStyle w:val="a4"/>
        <w:spacing w:line="276" w:lineRule="auto"/>
        <w:ind w:right="167"/>
      </w:pPr>
      <w:r>
        <w:t>проявлять</w:t>
      </w:r>
      <w:r>
        <w:rPr>
          <w:spacing w:val="1"/>
        </w:rPr>
        <w:t xml:space="preserve"> </w:t>
      </w:r>
      <w:r>
        <w:t>интерес</w:t>
      </w:r>
      <w:r>
        <w:rPr>
          <w:spacing w:val="1"/>
        </w:rPr>
        <w:t xml:space="preserve"> </w:t>
      </w:r>
      <w:r>
        <w:t>к</w:t>
      </w:r>
      <w:r>
        <w:rPr>
          <w:spacing w:val="1"/>
        </w:rPr>
        <w:t xml:space="preserve"> </w:t>
      </w:r>
      <w:r>
        <w:t>работе</w:t>
      </w:r>
      <w:r>
        <w:rPr>
          <w:spacing w:val="1"/>
        </w:rPr>
        <w:t xml:space="preserve"> </w:t>
      </w:r>
      <w:r>
        <w:t>товарищей,</w:t>
      </w:r>
      <w:r>
        <w:rPr>
          <w:spacing w:val="1"/>
        </w:rPr>
        <w:t xml:space="preserve"> </w:t>
      </w:r>
      <w:r>
        <w:t>в</w:t>
      </w:r>
      <w:r>
        <w:rPr>
          <w:spacing w:val="1"/>
        </w:rPr>
        <w:t xml:space="preserve"> </w:t>
      </w:r>
      <w:r>
        <w:t>доброжелательной</w:t>
      </w:r>
      <w:r>
        <w:rPr>
          <w:spacing w:val="1"/>
        </w:rPr>
        <w:t xml:space="preserve"> </w:t>
      </w:r>
      <w:r>
        <w:t>форме</w:t>
      </w:r>
      <w:r>
        <w:rPr>
          <w:spacing w:val="1"/>
        </w:rPr>
        <w:t xml:space="preserve"> </w:t>
      </w:r>
      <w:r>
        <w:t>комментировать</w:t>
      </w:r>
      <w:r>
        <w:rPr>
          <w:spacing w:val="1"/>
        </w:rPr>
        <w:t xml:space="preserve"> </w:t>
      </w:r>
      <w:r>
        <w:t>и</w:t>
      </w:r>
      <w:r>
        <w:rPr>
          <w:spacing w:val="1"/>
        </w:rPr>
        <w:t xml:space="preserve"> </w:t>
      </w:r>
      <w:r>
        <w:t>оценивать</w:t>
      </w:r>
      <w:r>
        <w:rPr>
          <w:spacing w:val="1"/>
        </w:rPr>
        <w:t xml:space="preserve"> </w:t>
      </w:r>
      <w:r>
        <w:t>их</w:t>
      </w:r>
      <w:r>
        <w:rPr>
          <w:spacing w:val="1"/>
        </w:rPr>
        <w:t xml:space="preserve"> </w:t>
      </w:r>
      <w:r>
        <w:t>достижения,</w:t>
      </w:r>
      <w:r>
        <w:rPr>
          <w:spacing w:val="1"/>
        </w:rPr>
        <w:t xml:space="preserve"> </w:t>
      </w:r>
      <w:r>
        <w:t>высказывать</w:t>
      </w:r>
      <w:r>
        <w:rPr>
          <w:spacing w:val="1"/>
        </w:rPr>
        <w:t xml:space="preserve"> </w:t>
      </w:r>
      <w:r>
        <w:t>свои</w:t>
      </w:r>
      <w:r>
        <w:rPr>
          <w:spacing w:val="1"/>
        </w:rPr>
        <w:t xml:space="preserve"> </w:t>
      </w:r>
      <w:r>
        <w:t>предложения</w:t>
      </w:r>
      <w:r>
        <w:rPr>
          <w:spacing w:val="1"/>
        </w:rPr>
        <w:t xml:space="preserve"> </w:t>
      </w:r>
      <w:r>
        <w:t>и</w:t>
      </w:r>
      <w:r>
        <w:rPr>
          <w:spacing w:val="1"/>
        </w:rPr>
        <w:t xml:space="preserve"> </w:t>
      </w:r>
      <w:r>
        <w:t>пожелания,</w:t>
      </w:r>
      <w:r>
        <w:rPr>
          <w:spacing w:val="3"/>
        </w:rPr>
        <w:t xml:space="preserve"> </w:t>
      </w:r>
      <w:r>
        <w:t>оказывать</w:t>
      </w:r>
      <w:r>
        <w:rPr>
          <w:spacing w:val="-2"/>
        </w:rPr>
        <w:t xml:space="preserve"> </w:t>
      </w:r>
      <w:r>
        <w:t>при</w:t>
      </w:r>
      <w:r>
        <w:rPr>
          <w:spacing w:val="1"/>
        </w:rPr>
        <w:t xml:space="preserve"> </w:t>
      </w:r>
      <w:r>
        <w:t>необходимости помощь;</w:t>
      </w:r>
    </w:p>
    <w:p w:rsidR="00E767C0" w:rsidRDefault="00A56CA5">
      <w:pPr>
        <w:pStyle w:val="a4"/>
        <w:spacing w:line="276" w:lineRule="auto"/>
        <w:ind w:right="164"/>
      </w:pPr>
      <w:r>
        <w:t>понимать</w:t>
      </w:r>
      <w:r>
        <w:rPr>
          <w:spacing w:val="1"/>
        </w:rPr>
        <w:t xml:space="preserve"> </w:t>
      </w:r>
      <w:r>
        <w:t>особенности</w:t>
      </w:r>
      <w:r>
        <w:rPr>
          <w:spacing w:val="1"/>
        </w:rPr>
        <w:t xml:space="preserve"> </w:t>
      </w:r>
      <w:r>
        <w:t>проектной</w:t>
      </w:r>
      <w:r>
        <w:rPr>
          <w:spacing w:val="1"/>
        </w:rPr>
        <w:t xml:space="preserve"> </w:t>
      </w:r>
      <w:r>
        <w:t>деятельности,</w:t>
      </w:r>
      <w:r>
        <w:rPr>
          <w:spacing w:val="1"/>
        </w:rPr>
        <w:t xml:space="preserve"> </w:t>
      </w:r>
      <w:r>
        <w:t>выдвигать</w:t>
      </w:r>
      <w:r>
        <w:rPr>
          <w:spacing w:val="1"/>
        </w:rPr>
        <w:t xml:space="preserve"> </w:t>
      </w:r>
      <w:r>
        <w:t>несложные</w:t>
      </w:r>
      <w:r>
        <w:rPr>
          <w:spacing w:val="1"/>
        </w:rPr>
        <w:t xml:space="preserve"> </w:t>
      </w:r>
      <w:r>
        <w:t>идеи</w:t>
      </w:r>
      <w:r>
        <w:rPr>
          <w:spacing w:val="1"/>
        </w:rPr>
        <w:t xml:space="preserve"> </w:t>
      </w:r>
      <w:r>
        <w:t>решений</w:t>
      </w:r>
      <w:r>
        <w:rPr>
          <w:spacing w:val="1"/>
        </w:rPr>
        <w:t xml:space="preserve"> </w:t>
      </w:r>
      <w:r>
        <w:t>предлагаемых</w:t>
      </w:r>
      <w:r>
        <w:rPr>
          <w:spacing w:val="1"/>
        </w:rPr>
        <w:t xml:space="preserve"> </w:t>
      </w:r>
      <w:r>
        <w:t>проектных</w:t>
      </w:r>
      <w:r>
        <w:rPr>
          <w:spacing w:val="1"/>
        </w:rPr>
        <w:t xml:space="preserve"> </w:t>
      </w:r>
      <w:r>
        <w:t>заданий,</w:t>
      </w:r>
      <w:r>
        <w:rPr>
          <w:spacing w:val="1"/>
        </w:rPr>
        <w:t xml:space="preserve"> </w:t>
      </w:r>
      <w:r>
        <w:t>мысленно</w:t>
      </w:r>
      <w:r>
        <w:rPr>
          <w:spacing w:val="1"/>
        </w:rPr>
        <w:t xml:space="preserve"> </w:t>
      </w:r>
      <w:r>
        <w:t>создавать</w:t>
      </w:r>
      <w:r>
        <w:rPr>
          <w:spacing w:val="1"/>
        </w:rPr>
        <w:t xml:space="preserve"> </w:t>
      </w:r>
      <w:r>
        <w:t>конструктивный</w:t>
      </w:r>
      <w:r>
        <w:rPr>
          <w:spacing w:val="1"/>
        </w:rPr>
        <w:t xml:space="preserve"> </w:t>
      </w:r>
      <w:r>
        <w:t>замысел, осуществлять выбор средств и способов для его практического воплощения,</w:t>
      </w:r>
      <w:r>
        <w:rPr>
          <w:spacing w:val="1"/>
        </w:rPr>
        <w:t xml:space="preserve"> </w:t>
      </w:r>
      <w:r>
        <w:t>предъявлять</w:t>
      </w:r>
      <w:r>
        <w:rPr>
          <w:spacing w:val="-3"/>
        </w:rPr>
        <w:t xml:space="preserve"> </w:t>
      </w:r>
      <w:r>
        <w:t>аргументы</w:t>
      </w:r>
      <w:r>
        <w:rPr>
          <w:spacing w:val="-1"/>
        </w:rPr>
        <w:t xml:space="preserve"> </w:t>
      </w:r>
      <w:r>
        <w:t>для</w:t>
      </w:r>
      <w:r>
        <w:rPr>
          <w:spacing w:val="1"/>
        </w:rPr>
        <w:t xml:space="preserve"> </w:t>
      </w:r>
      <w:r>
        <w:t>защиты продукта проектной</w:t>
      </w:r>
      <w:r>
        <w:rPr>
          <w:spacing w:val="-1"/>
        </w:rPr>
        <w:t xml:space="preserve"> </w:t>
      </w:r>
      <w:r>
        <w:t>деятельности.</w:t>
      </w:r>
    </w:p>
    <w:p w:rsidR="00E767C0" w:rsidRDefault="00A56CA5">
      <w:pPr>
        <w:pStyle w:val="a4"/>
        <w:spacing w:line="276" w:lineRule="auto"/>
        <w:ind w:right="166"/>
      </w:pPr>
      <w:r>
        <w:t>К концу обучения в 1 классе обучающийся получит следующие предметные</w:t>
      </w:r>
      <w:r>
        <w:rPr>
          <w:spacing w:val="1"/>
        </w:rPr>
        <w:t xml:space="preserve"> </w:t>
      </w:r>
      <w:r>
        <w:t>результаты по отдельным</w:t>
      </w:r>
      <w:r>
        <w:rPr>
          <w:spacing w:val="1"/>
        </w:rPr>
        <w:t xml:space="preserve"> </w:t>
      </w:r>
      <w:r>
        <w:t>темам</w:t>
      </w:r>
      <w:r>
        <w:rPr>
          <w:spacing w:val="2"/>
        </w:rPr>
        <w:t xml:space="preserve"> </w:t>
      </w:r>
      <w:r>
        <w:t>программы</w:t>
      </w:r>
      <w:r>
        <w:rPr>
          <w:spacing w:val="1"/>
        </w:rPr>
        <w:t xml:space="preserve"> </w:t>
      </w:r>
      <w:r>
        <w:t>по технологии:</w:t>
      </w:r>
    </w:p>
    <w:p w:rsidR="00E767C0" w:rsidRDefault="00A56CA5">
      <w:pPr>
        <w:pStyle w:val="a4"/>
        <w:spacing w:line="276" w:lineRule="auto"/>
        <w:ind w:right="154"/>
      </w:pPr>
      <w:r>
        <w:t>правильно организовывать свой труд: своевременно подготавливать и убирать</w:t>
      </w:r>
      <w:r>
        <w:rPr>
          <w:spacing w:val="1"/>
        </w:rPr>
        <w:t xml:space="preserve"> </w:t>
      </w:r>
      <w:r>
        <w:t>рабочее место,</w:t>
      </w:r>
      <w:r>
        <w:rPr>
          <w:spacing w:val="3"/>
        </w:rPr>
        <w:t xml:space="preserve"> </w:t>
      </w:r>
      <w:r>
        <w:t>поддерживать</w:t>
      </w:r>
      <w:r>
        <w:rPr>
          <w:spacing w:val="-2"/>
        </w:rPr>
        <w:t xml:space="preserve"> </w:t>
      </w:r>
      <w:r>
        <w:t>порядок на</w:t>
      </w:r>
      <w:r>
        <w:rPr>
          <w:spacing w:val="1"/>
        </w:rPr>
        <w:t xml:space="preserve"> </w:t>
      </w:r>
      <w:r>
        <w:t>нём</w:t>
      </w:r>
      <w:r>
        <w:rPr>
          <w:spacing w:val="2"/>
        </w:rPr>
        <w:t xml:space="preserve"> </w:t>
      </w:r>
      <w:r>
        <w:t>в</w:t>
      </w:r>
      <w:r>
        <w:rPr>
          <w:spacing w:val="-1"/>
        </w:rPr>
        <w:t xml:space="preserve"> </w:t>
      </w:r>
      <w:r>
        <w:t>процессе</w:t>
      </w:r>
      <w:r>
        <w:rPr>
          <w:spacing w:val="1"/>
        </w:rPr>
        <w:t xml:space="preserve"> </w:t>
      </w:r>
      <w:r>
        <w:t>труда;</w:t>
      </w:r>
    </w:p>
    <w:p w:rsidR="00E767C0" w:rsidRDefault="00A56CA5">
      <w:pPr>
        <w:pStyle w:val="a4"/>
        <w:spacing w:line="276" w:lineRule="auto"/>
        <w:ind w:right="171"/>
      </w:pPr>
      <w:r>
        <w:t>применять правила безопасной работы ножницами, иглой и аккуратной работы с</w:t>
      </w:r>
      <w:r>
        <w:rPr>
          <w:spacing w:val="-67"/>
        </w:rPr>
        <w:t xml:space="preserve"> </w:t>
      </w:r>
      <w:r>
        <w:t>клеем;</w:t>
      </w:r>
    </w:p>
    <w:p w:rsidR="00E767C0" w:rsidRDefault="00A56CA5">
      <w:pPr>
        <w:pStyle w:val="a4"/>
        <w:spacing w:before="2" w:line="276" w:lineRule="auto"/>
        <w:ind w:right="162"/>
      </w:pPr>
      <w:r>
        <w:t>действовать</w:t>
      </w:r>
      <w:r>
        <w:rPr>
          <w:spacing w:val="1"/>
        </w:rPr>
        <w:t xml:space="preserve"> </w:t>
      </w:r>
      <w:r>
        <w:t>по</w:t>
      </w:r>
      <w:r>
        <w:rPr>
          <w:spacing w:val="1"/>
        </w:rPr>
        <w:t xml:space="preserve"> </w:t>
      </w:r>
      <w:r>
        <w:t>предложенному</w:t>
      </w:r>
      <w:r>
        <w:rPr>
          <w:spacing w:val="1"/>
        </w:rPr>
        <w:t xml:space="preserve"> </w:t>
      </w:r>
      <w:r>
        <w:t>образцу</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правилами</w:t>
      </w:r>
      <w:r>
        <w:rPr>
          <w:spacing w:val="-67"/>
        </w:rPr>
        <w:t xml:space="preserve"> </w:t>
      </w:r>
      <w:r>
        <w:t>рациональной</w:t>
      </w:r>
      <w:r>
        <w:rPr>
          <w:spacing w:val="1"/>
        </w:rPr>
        <w:t xml:space="preserve"> </w:t>
      </w:r>
      <w:r>
        <w:t>разметки</w:t>
      </w:r>
      <w:r>
        <w:rPr>
          <w:spacing w:val="1"/>
        </w:rPr>
        <w:t xml:space="preserve"> </w:t>
      </w:r>
      <w:r>
        <w:t>(разметка</w:t>
      </w:r>
      <w:r>
        <w:rPr>
          <w:spacing w:val="1"/>
        </w:rPr>
        <w:t xml:space="preserve"> </w:t>
      </w:r>
      <w:r>
        <w:t>на</w:t>
      </w:r>
      <w:r>
        <w:rPr>
          <w:spacing w:val="1"/>
        </w:rPr>
        <w:t xml:space="preserve"> </w:t>
      </w:r>
      <w:r>
        <w:t>изнаночной</w:t>
      </w:r>
      <w:r>
        <w:rPr>
          <w:spacing w:val="1"/>
        </w:rPr>
        <w:t xml:space="preserve"> </w:t>
      </w:r>
      <w:r>
        <w:t>стороне</w:t>
      </w:r>
      <w:r>
        <w:rPr>
          <w:spacing w:val="1"/>
        </w:rPr>
        <w:t xml:space="preserve"> </w:t>
      </w:r>
      <w:r>
        <w:t>материала,</w:t>
      </w:r>
      <w:r>
        <w:rPr>
          <w:spacing w:val="1"/>
        </w:rPr>
        <w:t xml:space="preserve"> </w:t>
      </w:r>
      <w:r>
        <w:t>экономия</w:t>
      </w:r>
      <w:r>
        <w:rPr>
          <w:spacing w:val="1"/>
        </w:rPr>
        <w:t xml:space="preserve"> </w:t>
      </w:r>
      <w:r>
        <w:t>материала</w:t>
      </w:r>
      <w:r>
        <w:rPr>
          <w:spacing w:val="1"/>
        </w:rPr>
        <w:t xml:space="preserve"> </w:t>
      </w:r>
      <w:r>
        <w:t>при</w:t>
      </w:r>
      <w:r>
        <w:rPr>
          <w:spacing w:val="1"/>
        </w:rPr>
        <w:t xml:space="preserve"> </w:t>
      </w:r>
      <w:r>
        <w:t>разметке);</w:t>
      </w:r>
    </w:p>
    <w:p w:rsidR="00E767C0" w:rsidRDefault="00A56CA5">
      <w:pPr>
        <w:pStyle w:val="a4"/>
        <w:spacing w:line="276" w:lineRule="auto"/>
        <w:ind w:right="164"/>
      </w:pPr>
      <w:r>
        <w:t>определять названия и назначение основных инструментов и приспособлений</w:t>
      </w:r>
      <w:r>
        <w:rPr>
          <w:spacing w:val="1"/>
        </w:rPr>
        <w:t xml:space="preserve"> </w:t>
      </w:r>
      <w:r>
        <w:t>для</w:t>
      </w:r>
      <w:r>
        <w:rPr>
          <w:spacing w:val="1"/>
        </w:rPr>
        <w:t xml:space="preserve"> </w:t>
      </w:r>
      <w:r>
        <w:t>ручного</w:t>
      </w:r>
      <w:r>
        <w:rPr>
          <w:spacing w:val="1"/>
        </w:rPr>
        <w:t xml:space="preserve"> </w:t>
      </w:r>
      <w:r>
        <w:t>труда</w:t>
      </w:r>
      <w:r>
        <w:rPr>
          <w:spacing w:val="1"/>
        </w:rPr>
        <w:t xml:space="preserve"> </w:t>
      </w:r>
      <w:r>
        <w:t>(линейка,</w:t>
      </w:r>
      <w:r>
        <w:rPr>
          <w:spacing w:val="1"/>
        </w:rPr>
        <w:t xml:space="preserve"> </w:t>
      </w:r>
      <w:r>
        <w:t>карандаш,</w:t>
      </w:r>
      <w:r>
        <w:rPr>
          <w:spacing w:val="1"/>
        </w:rPr>
        <w:t xml:space="preserve"> </w:t>
      </w:r>
      <w:r>
        <w:t>ножницы,</w:t>
      </w:r>
      <w:r>
        <w:rPr>
          <w:spacing w:val="1"/>
        </w:rPr>
        <w:t xml:space="preserve"> </w:t>
      </w:r>
      <w:r>
        <w:t>игла,</w:t>
      </w:r>
      <w:r>
        <w:rPr>
          <w:spacing w:val="1"/>
        </w:rPr>
        <w:t xml:space="preserve"> </w:t>
      </w:r>
      <w:r>
        <w:t>шаблон,</w:t>
      </w:r>
      <w:r>
        <w:rPr>
          <w:spacing w:val="1"/>
        </w:rPr>
        <w:t xml:space="preserve"> </w:t>
      </w:r>
      <w:r>
        <w:t>стека</w:t>
      </w:r>
      <w:r>
        <w:rPr>
          <w:spacing w:val="1"/>
        </w:rPr>
        <w:t xml:space="preserve"> </w:t>
      </w:r>
      <w:r>
        <w:t>и</w:t>
      </w:r>
      <w:r>
        <w:rPr>
          <w:spacing w:val="1"/>
        </w:rPr>
        <w:t xml:space="preserve"> </w:t>
      </w:r>
      <w:r>
        <w:t>другие),</w:t>
      </w:r>
      <w:r>
        <w:rPr>
          <w:spacing w:val="1"/>
        </w:rPr>
        <w:t xml:space="preserve"> </w:t>
      </w:r>
      <w:r>
        <w:t>использовать</w:t>
      </w:r>
      <w:r>
        <w:rPr>
          <w:spacing w:val="-2"/>
        </w:rPr>
        <w:t xml:space="preserve"> </w:t>
      </w:r>
      <w:r>
        <w:t>их</w:t>
      </w:r>
      <w:r>
        <w:rPr>
          <w:spacing w:val="-3"/>
        </w:rPr>
        <w:t xml:space="preserve"> </w:t>
      </w:r>
      <w:r>
        <w:t>в практической работе;</w:t>
      </w:r>
    </w:p>
    <w:p w:rsidR="00E767C0" w:rsidRDefault="00A56CA5">
      <w:pPr>
        <w:pStyle w:val="a4"/>
        <w:spacing w:line="276" w:lineRule="auto"/>
        <w:ind w:right="166"/>
      </w:pPr>
      <w:r>
        <w:t>определять</w:t>
      </w:r>
      <w:r>
        <w:rPr>
          <w:spacing w:val="1"/>
        </w:rPr>
        <w:t xml:space="preserve"> </w:t>
      </w:r>
      <w:r>
        <w:t>наименования</w:t>
      </w:r>
      <w:r>
        <w:rPr>
          <w:spacing w:val="1"/>
        </w:rPr>
        <w:t xml:space="preserve"> </w:t>
      </w:r>
      <w:r>
        <w:t>отдельных</w:t>
      </w:r>
      <w:r>
        <w:rPr>
          <w:spacing w:val="1"/>
        </w:rPr>
        <w:t xml:space="preserve"> </w:t>
      </w:r>
      <w:r>
        <w:t>материалов</w:t>
      </w:r>
      <w:r>
        <w:rPr>
          <w:spacing w:val="1"/>
        </w:rPr>
        <w:t xml:space="preserve"> </w:t>
      </w:r>
      <w:r>
        <w:t>(например,</w:t>
      </w:r>
      <w:r>
        <w:rPr>
          <w:spacing w:val="1"/>
        </w:rPr>
        <w:t xml:space="preserve"> </w:t>
      </w:r>
      <w:r>
        <w:t>бумага,</w:t>
      </w:r>
      <w:r>
        <w:rPr>
          <w:spacing w:val="1"/>
        </w:rPr>
        <w:t xml:space="preserve"> </w:t>
      </w:r>
      <w:r>
        <w:t>картон,</w:t>
      </w:r>
      <w:r>
        <w:rPr>
          <w:spacing w:val="1"/>
        </w:rPr>
        <w:t xml:space="preserve"> </w:t>
      </w:r>
      <w:r>
        <w:t>фольга,</w:t>
      </w:r>
      <w:r>
        <w:rPr>
          <w:spacing w:val="1"/>
        </w:rPr>
        <w:t xml:space="preserve"> </w:t>
      </w:r>
      <w:r>
        <w:t>пластилин,</w:t>
      </w:r>
      <w:r>
        <w:rPr>
          <w:spacing w:val="1"/>
        </w:rPr>
        <w:t xml:space="preserve"> </w:t>
      </w:r>
      <w:r>
        <w:t>природные,</w:t>
      </w:r>
      <w:r>
        <w:rPr>
          <w:spacing w:val="1"/>
        </w:rPr>
        <w:t xml:space="preserve"> </w:t>
      </w:r>
      <w:r>
        <w:t>текстильные</w:t>
      </w:r>
      <w:r>
        <w:rPr>
          <w:spacing w:val="1"/>
        </w:rPr>
        <w:t xml:space="preserve"> </w:t>
      </w:r>
      <w:r>
        <w:t>материалы)</w:t>
      </w:r>
      <w:r>
        <w:rPr>
          <w:spacing w:val="1"/>
        </w:rPr>
        <w:t xml:space="preserve"> </w:t>
      </w:r>
      <w:r>
        <w:t>и</w:t>
      </w:r>
      <w:r>
        <w:rPr>
          <w:spacing w:val="1"/>
        </w:rPr>
        <w:t xml:space="preserve"> </w:t>
      </w:r>
      <w:r>
        <w:t>способы</w:t>
      </w:r>
      <w:r>
        <w:rPr>
          <w:spacing w:val="1"/>
        </w:rPr>
        <w:t xml:space="preserve"> </w:t>
      </w:r>
      <w:r>
        <w:t>их</w:t>
      </w:r>
      <w:r>
        <w:rPr>
          <w:spacing w:val="1"/>
        </w:rPr>
        <w:t xml:space="preserve"> </w:t>
      </w:r>
      <w:r>
        <w:t>обработки</w:t>
      </w:r>
      <w:r>
        <w:rPr>
          <w:spacing w:val="1"/>
        </w:rPr>
        <w:t xml:space="preserve"> </w:t>
      </w:r>
      <w:r>
        <w:t>(сгибание,</w:t>
      </w:r>
      <w:r>
        <w:rPr>
          <w:spacing w:val="1"/>
        </w:rPr>
        <w:t xml:space="preserve"> </w:t>
      </w:r>
      <w:r>
        <w:t>отрывание,</w:t>
      </w:r>
      <w:r>
        <w:rPr>
          <w:spacing w:val="1"/>
        </w:rPr>
        <w:t xml:space="preserve"> </w:t>
      </w:r>
      <w:r>
        <w:t>сминание,</w:t>
      </w:r>
      <w:r>
        <w:rPr>
          <w:spacing w:val="1"/>
        </w:rPr>
        <w:t xml:space="preserve"> </w:t>
      </w:r>
      <w:r>
        <w:t>резание,</w:t>
      </w:r>
      <w:r>
        <w:rPr>
          <w:spacing w:val="1"/>
        </w:rPr>
        <w:t xml:space="preserve"> </w:t>
      </w:r>
      <w:r>
        <w:t>лепка</w:t>
      </w:r>
      <w:r>
        <w:rPr>
          <w:spacing w:val="1"/>
        </w:rPr>
        <w:t xml:space="preserve"> </w:t>
      </w:r>
      <w:r>
        <w:t>и</w:t>
      </w:r>
      <w:r>
        <w:rPr>
          <w:spacing w:val="1"/>
        </w:rPr>
        <w:t xml:space="preserve"> </w:t>
      </w:r>
      <w:r>
        <w:t>другие),</w:t>
      </w:r>
      <w:r>
        <w:rPr>
          <w:spacing w:val="1"/>
        </w:rPr>
        <w:t xml:space="preserve"> </w:t>
      </w:r>
      <w:r>
        <w:t>выполнять</w:t>
      </w:r>
      <w:r>
        <w:rPr>
          <w:spacing w:val="1"/>
        </w:rPr>
        <w:t xml:space="preserve"> </w:t>
      </w:r>
      <w:r>
        <w:t>доступные</w:t>
      </w:r>
      <w:r>
        <w:rPr>
          <w:spacing w:val="1"/>
        </w:rPr>
        <w:t xml:space="preserve"> </w:t>
      </w:r>
      <w:r>
        <w:t>технологические</w:t>
      </w:r>
      <w:r>
        <w:rPr>
          <w:spacing w:val="-3"/>
        </w:rPr>
        <w:t xml:space="preserve"> </w:t>
      </w:r>
      <w:r>
        <w:t>приёмы</w:t>
      </w:r>
      <w:r>
        <w:rPr>
          <w:spacing w:val="-3"/>
        </w:rPr>
        <w:t xml:space="preserve"> </w:t>
      </w:r>
      <w:r>
        <w:t>ручной</w:t>
      </w:r>
      <w:r>
        <w:rPr>
          <w:spacing w:val="-3"/>
        </w:rPr>
        <w:t xml:space="preserve"> </w:t>
      </w:r>
      <w:r>
        <w:t>обработки</w:t>
      </w:r>
      <w:r>
        <w:rPr>
          <w:spacing w:val="4"/>
        </w:rPr>
        <w:t xml:space="preserve"> </w:t>
      </w:r>
      <w:r>
        <w:t>материалов</w:t>
      </w:r>
      <w:r>
        <w:rPr>
          <w:spacing w:val="-4"/>
        </w:rPr>
        <w:t xml:space="preserve"> </w:t>
      </w:r>
      <w:r>
        <w:t>при</w:t>
      </w:r>
      <w:r>
        <w:rPr>
          <w:spacing w:val="-3"/>
        </w:rPr>
        <w:t xml:space="preserve"> </w:t>
      </w:r>
      <w:r>
        <w:t>изготовлении</w:t>
      </w:r>
      <w:r>
        <w:rPr>
          <w:spacing w:val="-3"/>
        </w:rPr>
        <w:t xml:space="preserve"> </w:t>
      </w:r>
      <w:r>
        <w:t>изделий;</w:t>
      </w:r>
    </w:p>
    <w:p w:rsidR="00E767C0" w:rsidRDefault="00A56CA5">
      <w:pPr>
        <w:pStyle w:val="a4"/>
        <w:spacing w:line="276" w:lineRule="auto"/>
        <w:ind w:right="160"/>
      </w:pPr>
      <w:r>
        <w:t>ориентироваться</w:t>
      </w:r>
      <w:r>
        <w:rPr>
          <w:spacing w:val="1"/>
        </w:rPr>
        <w:t xml:space="preserve"> </w:t>
      </w:r>
      <w:r>
        <w:t>в</w:t>
      </w:r>
      <w:r>
        <w:rPr>
          <w:spacing w:val="1"/>
        </w:rPr>
        <w:t xml:space="preserve"> </w:t>
      </w:r>
      <w:r>
        <w:t>наименованиях</w:t>
      </w:r>
      <w:r>
        <w:rPr>
          <w:spacing w:val="1"/>
        </w:rPr>
        <w:t xml:space="preserve"> </w:t>
      </w:r>
      <w:r>
        <w:t>основных</w:t>
      </w:r>
      <w:r>
        <w:rPr>
          <w:spacing w:val="1"/>
        </w:rPr>
        <w:t xml:space="preserve"> </w:t>
      </w:r>
      <w:r>
        <w:t>технологических</w:t>
      </w:r>
      <w:r>
        <w:rPr>
          <w:spacing w:val="1"/>
        </w:rPr>
        <w:t xml:space="preserve"> </w:t>
      </w:r>
      <w:r>
        <w:t>операций:</w:t>
      </w:r>
      <w:r>
        <w:rPr>
          <w:spacing w:val="1"/>
        </w:rPr>
        <w:t xml:space="preserve"> </w:t>
      </w:r>
      <w:r>
        <w:t>разметка</w:t>
      </w:r>
      <w:r>
        <w:rPr>
          <w:spacing w:val="1"/>
        </w:rPr>
        <w:t xml:space="preserve"> </w:t>
      </w:r>
      <w:r>
        <w:t>деталей,</w:t>
      </w:r>
      <w:r>
        <w:rPr>
          <w:spacing w:val="2"/>
        </w:rPr>
        <w:t xml:space="preserve"> </w:t>
      </w:r>
      <w:r>
        <w:t>выделение</w:t>
      </w:r>
      <w:r>
        <w:rPr>
          <w:spacing w:val="1"/>
        </w:rPr>
        <w:t xml:space="preserve"> </w:t>
      </w:r>
      <w:r>
        <w:t>деталей,</w:t>
      </w:r>
      <w:r>
        <w:rPr>
          <w:spacing w:val="3"/>
        </w:rPr>
        <w:t xml:space="preserve"> </w:t>
      </w:r>
      <w:r>
        <w:t>сборка</w:t>
      </w:r>
      <w:r>
        <w:rPr>
          <w:spacing w:val="1"/>
        </w:rPr>
        <w:t xml:space="preserve"> </w:t>
      </w:r>
      <w:r>
        <w:t>изделия;</w:t>
      </w:r>
    </w:p>
    <w:p w:rsidR="00E767C0" w:rsidRDefault="00A56CA5">
      <w:pPr>
        <w:pStyle w:val="a4"/>
        <w:spacing w:line="278" w:lineRule="auto"/>
        <w:ind w:right="169"/>
      </w:pPr>
      <w:r>
        <w:t>выполнять разметку деталей сгибанием, по шаблону, на глаз, от руки, выделение</w:t>
      </w:r>
      <w:r>
        <w:rPr>
          <w:spacing w:val="-68"/>
        </w:rPr>
        <w:t xml:space="preserve"> </w:t>
      </w:r>
      <w:r>
        <w:t>деталей способами обрывания, вырезания и другие, сборку изделий с помощью клея,</w:t>
      </w:r>
      <w:r>
        <w:rPr>
          <w:spacing w:val="1"/>
        </w:rPr>
        <w:t xml:space="preserve"> </w:t>
      </w:r>
      <w:r>
        <w:t>ниток и</w:t>
      </w:r>
      <w:r>
        <w:rPr>
          <w:spacing w:val="1"/>
        </w:rPr>
        <w:t xml:space="preserve"> </w:t>
      </w:r>
      <w:r>
        <w:t>другие;</w:t>
      </w:r>
    </w:p>
    <w:p w:rsidR="00E767C0" w:rsidRDefault="00A56CA5">
      <w:pPr>
        <w:pStyle w:val="a4"/>
        <w:spacing w:line="316" w:lineRule="exact"/>
        <w:ind w:left="1273" w:firstLine="0"/>
      </w:pPr>
      <w:r>
        <w:t>оформлять</w:t>
      </w:r>
      <w:r>
        <w:rPr>
          <w:spacing w:val="-7"/>
        </w:rPr>
        <w:t xml:space="preserve"> </w:t>
      </w:r>
      <w:r>
        <w:t>изделия</w:t>
      </w:r>
      <w:r>
        <w:rPr>
          <w:spacing w:val="-2"/>
        </w:rPr>
        <w:t xml:space="preserve"> </w:t>
      </w:r>
      <w:r>
        <w:t>строчкой</w:t>
      </w:r>
      <w:r>
        <w:rPr>
          <w:spacing w:val="-5"/>
        </w:rPr>
        <w:t xml:space="preserve"> </w:t>
      </w:r>
      <w:r>
        <w:t>прямого</w:t>
      </w:r>
      <w:r>
        <w:rPr>
          <w:spacing w:val="-4"/>
        </w:rPr>
        <w:t xml:space="preserve"> </w:t>
      </w:r>
      <w:r>
        <w:t>стежка;</w:t>
      </w:r>
    </w:p>
    <w:p w:rsidR="00E767C0" w:rsidRDefault="00A56CA5">
      <w:pPr>
        <w:pStyle w:val="a4"/>
        <w:spacing w:before="45"/>
        <w:ind w:left="1273" w:firstLine="0"/>
      </w:pPr>
      <w:r>
        <w:t>понимать</w:t>
      </w:r>
      <w:r>
        <w:rPr>
          <w:spacing w:val="20"/>
        </w:rPr>
        <w:t xml:space="preserve"> </w:t>
      </w:r>
      <w:r>
        <w:t>смысл</w:t>
      </w:r>
      <w:r>
        <w:rPr>
          <w:spacing w:val="23"/>
        </w:rPr>
        <w:t xml:space="preserve"> </w:t>
      </w:r>
      <w:r>
        <w:t>понятий</w:t>
      </w:r>
      <w:r>
        <w:rPr>
          <w:spacing w:val="30"/>
        </w:rPr>
        <w:t xml:space="preserve"> </w:t>
      </w:r>
      <w:r>
        <w:t>«изделие»,</w:t>
      </w:r>
      <w:r>
        <w:rPr>
          <w:spacing w:val="29"/>
        </w:rPr>
        <w:t xml:space="preserve"> </w:t>
      </w:r>
      <w:r>
        <w:t>«деталь</w:t>
      </w:r>
      <w:r>
        <w:rPr>
          <w:spacing w:val="21"/>
        </w:rPr>
        <w:t xml:space="preserve"> </w:t>
      </w:r>
      <w:r>
        <w:t>изделия»,</w:t>
      </w:r>
      <w:r>
        <w:rPr>
          <w:spacing w:val="29"/>
        </w:rPr>
        <w:t xml:space="preserve"> </w:t>
      </w:r>
      <w:r>
        <w:t>«образец»,</w:t>
      </w:r>
      <w:r>
        <w:rPr>
          <w:spacing w:val="29"/>
        </w:rPr>
        <w:t xml:space="preserve"> </w:t>
      </w:r>
      <w:r>
        <w:t>«заготовка»,</w:t>
      </w:r>
    </w:p>
    <w:p w:rsidR="00E767C0" w:rsidRDefault="00A56CA5">
      <w:pPr>
        <w:pStyle w:val="a4"/>
        <w:spacing w:before="48" w:line="276" w:lineRule="auto"/>
        <w:ind w:left="1273" w:right="656" w:hanging="711"/>
      </w:pPr>
      <w:r>
        <w:t>«материал»,</w:t>
      </w:r>
      <w:r>
        <w:rPr>
          <w:spacing w:val="-11"/>
        </w:rPr>
        <w:t xml:space="preserve"> </w:t>
      </w:r>
      <w:r>
        <w:t>«инструмент»,</w:t>
      </w:r>
      <w:r>
        <w:rPr>
          <w:spacing w:val="-10"/>
        </w:rPr>
        <w:t xml:space="preserve"> </w:t>
      </w:r>
      <w:r>
        <w:t>«приспособление»,</w:t>
      </w:r>
      <w:r>
        <w:rPr>
          <w:spacing w:val="-7"/>
        </w:rPr>
        <w:t xml:space="preserve"> </w:t>
      </w:r>
      <w:r>
        <w:t>«конструирование»,</w:t>
      </w:r>
      <w:r>
        <w:rPr>
          <w:spacing w:val="-8"/>
        </w:rPr>
        <w:t xml:space="preserve"> </w:t>
      </w:r>
      <w:r>
        <w:t>«аппликация»;</w:t>
      </w:r>
      <w:r>
        <w:rPr>
          <w:spacing w:val="-67"/>
        </w:rPr>
        <w:t xml:space="preserve"> </w:t>
      </w:r>
      <w:r>
        <w:t>выполнять</w:t>
      </w:r>
      <w:r>
        <w:rPr>
          <w:spacing w:val="-2"/>
        </w:rPr>
        <w:t xml:space="preserve"> </w:t>
      </w:r>
      <w:r>
        <w:t>задания</w:t>
      </w:r>
      <w:r>
        <w:rPr>
          <w:spacing w:val="1"/>
        </w:rPr>
        <w:t xml:space="preserve"> </w:t>
      </w:r>
      <w:r>
        <w:t>с</w:t>
      </w:r>
      <w:r>
        <w:rPr>
          <w:spacing w:val="1"/>
        </w:rPr>
        <w:t xml:space="preserve"> </w:t>
      </w:r>
      <w:r>
        <w:t>использованием</w:t>
      </w:r>
      <w:r>
        <w:rPr>
          <w:spacing w:val="2"/>
        </w:rPr>
        <w:t xml:space="preserve"> </w:t>
      </w:r>
      <w:r>
        <w:t>готового плана;</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9"/>
      </w:pPr>
      <w:r>
        <w:lastRenderedPageBreak/>
        <w:t>обслуживать</w:t>
      </w:r>
      <w:r>
        <w:rPr>
          <w:spacing w:val="1"/>
        </w:rPr>
        <w:t xml:space="preserve"> </w:t>
      </w:r>
      <w:r>
        <w:t>себя</w:t>
      </w:r>
      <w:r>
        <w:rPr>
          <w:spacing w:val="1"/>
        </w:rPr>
        <w:t xml:space="preserve"> </w:t>
      </w:r>
      <w:r>
        <w:t>во</w:t>
      </w:r>
      <w:r>
        <w:rPr>
          <w:spacing w:val="1"/>
        </w:rPr>
        <w:t xml:space="preserve"> </w:t>
      </w:r>
      <w:r>
        <w:t>время</w:t>
      </w:r>
      <w:r>
        <w:rPr>
          <w:spacing w:val="1"/>
        </w:rPr>
        <w:t xml:space="preserve"> </w:t>
      </w:r>
      <w:r>
        <w:t>работы:</w:t>
      </w:r>
      <w:r>
        <w:rPr>
          <w:spacing w:val="1"/>
        </w:rPr>
        <w:t xml:space="preserve"> </w:t>
      </w:r>
      <w:r>
        <w:t>соблюдать</w:t>
      </w:r>
      <w:r>
        <w:rPr>
          <w:spacing w:val="1"/>
        </w:rPr>
        <w:t xml:space="preserve"> </w:t>
      </w:r>
      <w:r>
        <w:t>порядок</w:t>
      </w:r>
      <w:r>
        <w:rPr>
          <w:spacing w:val="1"/>
        </w:rPr>
        <w:t xml:space="preserve"> </w:t>
      </w:r>
      <w:r>
        <w:t>на</w:t>
      </w:r>
      <w:r>
        <w:rPr>
          <w:spacing w:val="1"/>
        </w:rPr>
        <w:t xml:space="preserve"> </w:t>
      </w:r>
      <w:r>
        <w:t>рабочем</w:t>
      </w:r>
      <w:r>
        <w:rPr>
          <w:spacing w:val="1"/>
        </w:rPr>
        <w:t xml:space="preserve"> </w:t>
      </w:r>
      <w:r>
        <w:t>месте,</w:t>
      </w:r>
      <w:r>
        <w:rPr>
          <w:spacing w:val="1"/>
        </w:rPr>
        <w:t xml:space="preserve"> </w:t>
      </w:r>
      <w:r>
        <w:t>ухаживать за инструментами и правильно хранить их, соблюдать правила гигиены</w:t>
      </w:r>
      <w:r>
        <w:rPr>
          <w:spacing w:val="1"/>
        </w:rPr>
        <w:t xml:space="preserve"> </w:t>
      </w:r>
      <w:r>
        <w:t>труда;</w:t>
      </w:r>
    </w:p>
    <w:p w:rsidR="00E767C0" w:rsidRDefault="00A56CA5">
      <w:pPr>
        <w:pStyle w:val="a4"/>
        <w:spacing w:line="276" w:lineRule="auto"/>
        <w:ind w:right="163"/>
      </w:pPr>
      <w:r>
        <w:t>рассматривать и анализировать простые по конструкции образцы (по вопросам</w:t>
      </w:r>
      <w:r>
        <w:rPr>
          <w:spacing w:val="1"/>
        </w:rPr>
        <w:t xml:space="preserve"> </w:t>
      </w:r>
      <w:r>
        <w:t>учителя),</w:t>
      </w:r>
      <w:r>
        <w:rPr>
          <w:spacing w:val="1"/>
        </w:rPr>
        <w:t xml:space="preserve"> </w:t>
      </w:r>
      <w:r>
        <w:t>анализировать</w:t>
      </w:r>
      <w:r>
        <w:rPr>
          <w:spacing w:val="1"/>
        </w:rPr>
        <w:t xml:space="preserve"> </w:t>
      </w:r>
      <w:r>
        <w:t>простейшую</w:t>
      </w:r>
      <w:r>
        <w:rPr>
          <w:spacing w:val="1"/>
        </w:rPr>
        <w:t xml:space="preserve"> </w:t>
      </w:r>
      <w:r>
        <w:t>конструкцию</w:t>
      </w:r>
      <w:r>
        <w:rPr>
          <w:spacing w:val="1"/>
        </w:rPr>
        <w:t xml:space="preserve"> </w:t>
      </w:r>
      <w:r>
        <w:t>изделия:</w:t>
      </w:r>
      <w:r>
        <w:rPr>
          <w:spacing w:val="1"/>
        </w:rPr>
        <w:t xml:space="preserve"> </w:t>
      </w:r>
      <w:r>
        <w:t>выделять</w:t>
      </w:r>
      <w:r>
        <w:rPr>
          <w:spacing w:val="1"/>
        </w:rPr>
        <w:t xml:space="preserve"> </w:t>
      </w:r>
      <w:r>
        <w:t>основные</w:t>
      </w:r>
      <w:r>
        <w:rPr>
          <w:spacing w:val="1"/>
        </w:rPr>
        <w:t xml:space="preserve"> </w:t>
      </w:r>
      <w:r>
        <w:t>и</w:t>
      </w:r>
      <w:r>
        <w:rPr>
          <w:spacing w:val="1"/>
        </w:rPr>
        <w:t xml:space="preserve"> </w:t>
      </w:r>
      <w:r>
        <w:t>дополнительные</w:t>
      </w:r>
      <w:r>
        <w:rPr>
          <w:spacing w:val="1"/>
        </w:rPr>
        <w:t xml:space="preserve"> </w:t>
      </w:r>
      <w:r>
        <w:t>детали,</w:t>
      </w:r>
      <w:r>
        <w:rPr>
          <w:spacing w:val="1"/>
        </w:rPr>
        <w:t xml:space="preserve"> </w:t>
      </w:r>
      <w:r>
        <w:t>называть</w:t>
      </w:r>
      <w:r>
        <w:rPr>
          <w:spacing w:val="1"/>
        </w:rPr>
        <w:t xml:space="preserve"> </w:t>
      </w:r>
      <w:r>
        <w:t>их</w:t>
      </w:r>
      <w:r>
        <w:rPr>
          <w:spacing w:val="1"/>
        </w:rPr>
        <w:t xml:space="preserve"> </w:t>
      </w:r>
      <w:r>
        <w:t>форму,</w:t>
      </w:r>
      <w:r>
        <w:rPr>
          <w:spacing w:val="1"/>
        </w:rPr>
        <w:t xml:space="preserve"> </w:t>
      </w:r>
      <w:r>
        <w:t>определять</w:t>
      </w:r>
      <w:r>
        <w:rPr>
          <w:spacing w:val="1"/>
        </w:rPr>
        <w:t xml:space="preserve"> </w:t>
      </w:r>
      <w:r>
        <w:t>взаимное</w:t>
      </w:r>
      <w:r>
        <w:rPr>
          <w:spacing w:val="70"/>
        </w:rPr>
        <w:t xml:space="preserve"> </w:t>
      </w:r>
      <w:r>
        <w:t>расположение,</w:t>
      </w:r>
      <w:r>
        <w:rPr>
          <w:spacing w:val="1"/>
        </w:rPr>
        <w:t xml:space="preserve"> </w:t>
      </w:r>
      <w:r>
        <w:t>виды соединения,</w:t>
      </w:r>
      <w:r>
        <w:rPr>
          <w:spacing w:val="4"/>
        </w:rPr>
        <w:t xml:space="preserve"> </w:t>
      </w:r>
      <w:r>
        <w:t>способы изготовления;</w:t>
      </w:r>
    </w:p>
    <w:p w:rsidR="00E767C0" w:rsidRDefault="00A56CA5">
      <w:pPr>
        <w:pStyle w:val="a4"/>
        <w:spacing w:before="1" w:line="276" w:lineRule="auto"/>
        <w:ind w:right="163"/>
      </w:pPr>
      <w:r>
        <w:t>распознавать изученные виды материалов (природные, пластические, бумага,</w:t>
      </w:r>
      <w:r>
        <w:rPr>
          <w:spacing w:val="1"/>
        </w:rPr>
        <w:t xml:space="preserve"> </w:t>
      </w:r>
      <w:r>
        <w:t>тонкий</w:t>
      </w:r>
      <w:r>
        <w:rPr>
          <w:spacing w:val="1"/>
        </w:rPr>
        <w:t xml:space="preserve"> </w:t>
      </w:r>
      <w:r>
        <w:t>картон,</w:t>
      </w:r>
      <w:r>
        <w:rPr>
          <w:spacing w:val="1"/>
        </w:rPr>
        <w:t xml:space="preserve"> </w:t>
      </w:r>
      <w:r>
        <w:t>текстильные,</w:t>
      </w:r>
      <w:r>
        <w:rPr>
          <w:spacing w:val="1"/>
        </w:rPr>
        <w:t xml:space="preserve"> </w:t>
      </w:r>
      <w:r>
        <w:t>клей</w:t>
      </w:r>
      <w:r>
        <w:rPr>
          <w:spacing w:val="1"/>
        </w:rPr>
        <w:t xml:space="preserve"> </w:t>
      </w:r>
      <w:r>
        <w:t>и</w:t>
      </w:r>
      <w:r>
        <w:rPr>
          <w:spacing w:val="1"/>
        </w:rPr>
        <w:t xml:space="preserve"> </w:t>
      </w:r>
      <w:r>
        <w:t>другие),</w:t>
      </w:r>
      <w:r>
        <w:rPr>
          <w:spacing w:val="1"/>
        </w:rPr>
        <w:t xml:space="preserve"> </w:t>
      </w:r>
      <w:r>
        <w:t>их</w:t>
      </w:r>
      <w:r>
        <w:rPr>
          <w:spacing w:val="1"/>
        </w:rPr>
        <w:t xml:space="preserve"> </w:t>
      </w:r>
      <w:r>
        <w:t>свойства</w:t>
      </w:r>
      <w:r>
        <w:rPr>
          <w:spacing w:val="1"/>
        </w:rPr>
        <w:t xml:space="preserve"> </w:t>
      </w:r>
      <w:r>
        <w:t>(цвет,</w:t>
      </w:r>
      <w:r>
        <w:rPr>
          <w:spacing w:val="1"/>
        </w:rPr>
        <w:t xml:space="preserve"> </w:t>
      </w:r>
      <w:r>
        <w:t>фактура,</w:t>
      </w:r>
      <w:r>
        <w:rPr>
          <w:spacing w:val="1"/>
        </w:rPr>
        <w:t xml:space="preserve"> </w:t>
      </w:r>
      <w:r>
        <w:t>форма,</w:t>
      </w:r>
      <w:r>
        <w:rPr>
          <w:spacing w:val="1"/>
        </w:rPr>
        <w:t xml:space="preserve"> </w:t>
      </w:r>
      <w:r>
        <w:t>гибкость</w:t>
      </w:r>
      <w:r>
        <w:rPr>
          <w:spacing w:val="-2"/>
        </w:rPr>
        <w:t xml:space="preserve"> </w:t>
      </w:r>
      <w:r>
        <w:t>и</w:t>
      </w:r>
      <w:r>
        <w:rPr>
          <w:spacing w:val="1"/>
        </w:rPr>
        <w:t xml:space="preserve"> </w:t>
      </w:r>
      <w:r>
        <w:t>другие);</w:t>
      </w:r>
    </w:p>
    <w:p w:rsidR="00E767C0" w:rsidRDefault="00A56CA5">
      <w:pPr>
        <w:pStyle w:val="a4"/>
        <w:spacing w:line="276" w:lineRule="auto"/>
        <w:ind w:right="166"/>
      </w:pPr>
      <w:r>
        <w:t>называть</w:t>
      </w:r>
      <w:r>
        <w:rPr>
          <w:spacing w:val="1"/>
        </w:rPr>
        <w:t xml:space="preserve"> </w:t>
      </w:r>
      <w:r>
        <w:t>ручные</w:t>
      </w:r>
      <w:r>
        <w:rPr>
          <w:spacing w:val="1"/>
        </w:rPr>
        <w:t xml:space="preserve"> </w:t>
      </w:r>
      <w:r>
        <w:t>инструменты</w:t>
      </w:r>
      <w:r>
        <w:rPr>
          <w:spacing w:val="1"/>
        </w:rPr>
        <w:t xml:space="preserve"> </w:t>
      </w:r>
      <w:r>
        <w:t>(ножницы,</w:t>
      </w:r>
      <w:r>
        <w:rPr>
          <w:spacing w:val="1"/>
        </w:rPr>
        <w:t xml:space="preserve"> </w:t>
      </w:r>
      <w:r>
        <w:t>игла,</w:t>
      </w:r>
      <w:r>
        <w:rPr>
          <w:spacing w:val="1"/>
        </w:rPr>
        <w:t xml:space="preserve"> </w:t>
      </w:r>
      <w:r>
        <w:t>линейка)</w:t>
      </w:r>
      <w:r>
        <w:rPr>
          <w:spacing w:val="1"/>
        </w:rPr>
        <w:t xml:space="preserve"> </w:t>
      </w:r>
      <w:r>
        <w:t>и</w:t>
      </w:r>
      <w:r>
        <w:rPr>
          <w:spacing w:val="1"/>
        </w:rPr>
        <w:t xml:space="preserve"> </w:t>
      </w:r>
      <w:r>
        <w:t>приспособления</w:t>
      </w:r>
      <w:r>
        <w:rPr>
          <w:spacing w:val="1"/>
        </w:rPr>
        <w:t xml:space="preserve"> </w:t>
      </w:r>
      <w:r>
        <w:t>(шаблон,</w:t>
      </w:r>
      <w:r>
        <w:rPr>
          <w:spacing w:val="2"/>
        </w:rPr>
        <w:t xml:space="preserve"> </w:t>
      </w:r>
      <w:r>
        <w:t>стека,</w:t>
      </w:r>
      <w:r>
        <w:rPr>
          <w:spacing w:val="3"/>
        </w:rPr>
        <w:t xml:space="preserve"> </w:t>
      </w:r>
      <w:r>
        <w:t>булавки</w:t>
      </w:r>
      <w:r>
        <w:rPr>
          <w:spacing w:val="-1"/>
        </w:rPr>
        <w:t xml:space="preserve"> </w:t>
      </w:r>
      <w:r>
        <w:t>и другие),</w:t>
      </w:r>
      <w:r>
        <w:rPr>
          <w:spacing w:val="8"/>
        </w:rPr>
        <w:t xml:space="preserve"> </w:t>
      </w:r>
      <w:r>
        <w:t>безопасно хранить</w:t>
      </w:r>
      <w:r>
        <w:rPr>
          <w:spacing w:val="-3"/>
        </w:rPr>
        <w:t xml:space="preserve"> </w:t>
      </w:r>
      <w:r>
        <w:t>и работать</w:t>
      </w:r>
      <w:r>
        <w:rPr>
          <w:spacing w:val="-2"/>
        </w:rPr>
        <w:t xml:space="preserve"> </w:t>
      </w:r>
      <w:r>
        <w:t>ими;</w:t>
      </w:r>
    </w:p>
    <w:p w:rsidR="00E767C0" w:rsidRDefault="00A56CA5">
      <w:pPr>
        <w:pStyle w:val="a4"/>
        <w:spacing w:line="321" w:lineRule="exact"/>
        <w:ind w:left="1273" w:firstLine="0"/>
      </w:pPr>
      <w:r>
        <w:t>различать</w:t>
      </w:r>
      <w:r>
        <w:rPr>
          <w:spacing w:val="-6"/>
        </w:rPr>
        <w:t xml:space="preserve"> </w:t>
      </w:r>
      <w:r>
        <w:t>материалы</w:t>
      </w:r>
      <w:r>
        <w:rPr>
          <w:spacing w:val="-3"/>
        </w:rPr>
        <w:t xml:space="preserve"> </w:t>
      </w:r>
      <w:r>
        <w:t>и</w:t>
      </w:r>
      <w:r>
        <w:rPr>
          <w:spacing w:val="-4"/>
        </w:rPr>
        <w:t xml:space="preserve"> </w:t>
      </w:r>
      <w:r>
        <w:t>инструменты</w:t>
      </w:r>
      <w:r>
        <w:rPr>
          <w:spacing w:val="-4"/>
        </w:rPr>
        <w:t xml:space="preserve"> </w:t>
      </w:r>
      <w:r>
        <w:t>по</w:t>
      </w:r>
      <w:r>
        <w:rPr>
          <w:spacing w:val="1"/>
        </w:rPr>
        <w:t xml:space="preserve"> </w:t>
      </w:r>
      <w:r>
        <w:t>их</w:t>
      </w:r>
      <w:r>
        <w:rPr>
          <w:spacing w:val="-9"/>
        </w:rPr>
        <w:t xml:space="preserve"> </w:t>
      </w:r>
      <w:r>
        <w:t>назначению;</w:t>
      </w:r>
    </w:p>
    <w:p w:rsidR="00E767C0" w:rsidRDefault="00A56CA5">
      <w:pPr>
        <w:pStyle w:val="a4"/>
        <w:spacing w:before="46" w:line="278" w:lineRule="auto"/>
        <w:ind w:right="164"/>
      </w:pPr>
      <w:r>
        <w:t>называть и</w:t>
      </w:r>
      <w:r>
        <w:rPr>
          <w:spacing w:val="1"/>
        </w:rPr>
        <w:t xml:space="preserve"> </w:t>
      </w:r>
      <w:r>
        <w:t>выполнять последовательность изготовления</w:t>
      </w:r>
      <w:r>
        <w:rPr>
          <w:spacing w:val="1"/>
        </w:rPr>
        <w:t xml:space="preserve"> </w:t>
      </w:r>
      <w:r>
        <w:t>несложных изделий:</w:t>
      </w:r>
      <w:r>
        <w:rPr>
          <w:spacing w:val="1"/>
        </w:rPr>
        <w:t xml:space="preserve"> </w:t>
      </w:r>
      <w:r>
        <w:t>разметка,</w:t>
      </w:r>
      <w:r>
        <w:rPr>
          <w:spacing w:val="3"/>
        </w:rPr>
        <w:t xml:space="preserve"> </w:t>
      </w:r>
      <w:r>
        <w:t>резание,</w:t>
      </w:r>
      <w:r>
        <w:rPr>
          <w:spacing w:val="4"/>
        </w:rPr>
        <w:t xml:space="preserve"> </w:t>
      </w:r>
      <w:r>
        <w:t>сборка,</w:t>
      </w:r>
      <w:r>
        <w:rPr>
          <w:spacing w:val="-1"/>
        </w:rPr>
        <w:t xml:space="preserve"> </w:t>
      </w:r>
      <w:r>
        <w:t>отделка;</w:t>
      </w:r>
    </w:p>
    <w:p w:rsidR="00E767C0" w:rsidRDefault="00A56CA5">
      <w:pPr>
        <w:pStyle w:val="a4"/>
        <w:spacing w:line="276" w:lineRule="auto"/>
        <w:ind w:right="151"/>
      </w:pPr>
      <w:r>
        <w:t>качественно</w:t>
      </w:r>
      <w:r>
        <w:rPr>
          <w:spacing w:val="1"/>
        </w:rPr>
        <w:t xml:space="preserve"> </w:t>
      </w:r>
      <w:r>
        <w:t>выполнять</w:t>
      </w:r>
      <w:r>
        <w:rPr>
          <w:spacing w:val="1"/>
        </w:rPr>
        <w:t xml:space="preserve"> </w:t>
      </w:r>
      <w:r>
        <w:t>операции</w:t>
      </w:r>
      <w:r>
        <w:rPr>
          <w:spacing w:val="1"/>
        </w:rPr>
        <w:t xml:space="preserve"> </w:t>
      </w:r>
      <w:r>
        <w:t>и</w:t>
      </w:r>
      <w:r>
        <w:rPr>
          <w:spacing w:val="1"/>
        </w:rPr>
        <w:t xml:space="preserve"> </w:t>
      </w:r>
      <w:r>
        <w:t>приёмы</w:t>
      </w:r>
      <w:r>
        <w:rPr>
          <w:spacing w:val="1"/>
        </w:rPr>
        <w:t xml:space="preserve"> </w:t>
      </w:r>
      <w:r>
        <w:t>по</w:t>
      </w:r>
      <w:r>
        <w:rPr>
          <w:spacing w:val="1"/>
        </w:rPr>
        <w:t xml:space="preserve"> </w:t>
      </w:r>
      <w:r>
        <w:t>изготовлению</w:t>
      </w:r>
      <w:r>
        <w:rPr>
          <w:spacing w:val="1"/>
        </w:rPr>
        <w:t xml:space="preserve"> </w:t>
      </w:r>
      <w:r>
        <w:t>несложных</w:t>
      </w:r>
      <w:r>
        <w:rPr>
          <w:spacing w:val="1"/>
        </w:rPr>
        <w:t xml:space="preserve"> </w:t>
      </w:r>
      <w:r>
        <w:t>изделий: экономно</w:t>
      </w:r>
      <w:r>
        <w:rPr>
          <w:spacing w:val="1"/>
        </w:rPr>
        <w:t xml:space="preserve"> </w:t>
      </w:r>
      <w:r>
        <w:t>выполнять</w:t>
      </w:r>
      <w:r>
        <w:rPr>
          <w:spacing w:val="1"/>
        </w:rPr>
        <w:t xml:space="preserve"> </w:t>
      </w:r>
      <w:r>
        <w:t>разметку деталей</w:t>
      </w:r>
      <w:r>
        <w:rPr>
          <w:spacing w:val="1"/>
        </w:rPr>
        <w:t xml:space="preserve"> </w:t>
      </w:r>
      <w:r>
        <w:t>на</w:t>
      </w:r>
      <w:r>
        <w:rPr>
          <w:spacing w:val="1"/>
        </w:rPr>
        <w:t xml:space="preserve"> </w:t>
      </w:r>
      <w:r>
        <w:t>глаз,</w:t>
      </w:r>
      <w:r>
        <w:rPr>
          <w:spacing w:val="1"/>
        </w:rPr>
        <w:t xml:space="preserve"> </w:t>
      </w:r>
      <w:r>
        <w:t>от руки,</w:t>
      </w:r>
      <w:r>
        <w:rPr>
          <w:spacing w:val="1"/>
        </w:rPr>
        <w:t xml:space="preserve"> </w:t>
      </w:r>
      <w:r>
        <w:t>по шаблону,</w:t>
      </w:r>
      <w:r>
        <w:rPr>
          <w:spacing w:val="1"/>
        </w:rPr>
        <w:t xml:space="preserve"> </w:t>
      </w:r>
      <w:r>
        <w:t>по</w:t>
      </w:r>
      <w:r>
        <w:rPr>
          <w:spacing w:val="1"/>
        </w:rPr>
        <w:t xml:space="preserve"> </w:t>
      </w:r>
      <w:r>
        <w:t>линейке (как направляющему инструменту без откладывания размеров), точно резать</w:t>
      </w:r>
      <w:r>
        <w:rPr>
          <w:spacing w:val="1"/>
        </w:rPr>
        <w:t xml:space="preserve"> </w:t>
      </w:r>
      <w:r>
        <w:t>ножницами</w:t>
      </w:r>
      <w:r>
        <w:rPr>
          <w:spacing w:val="1"/>
        </w:rPr>
        <w:t xml:space="preserve"> </w:t>
      </w:r>
      <w:r>
        <w:t>по</w:t>
      </w:r>
      <w:r>
        <w:rPr>
          <w:spacing w:val="1"/>
        </w:rPr>
        <w:t xml:space="preserve"> </w:t>
      </w:r>
      <w:r>
        <w:t>линиям</w:t>
      </w:r>
      <w:r>
        <w:rPr>
          <w:spacing w:val="1"/>
        </w:rPr>
        <w:t xml:space="preserve"> </w:t>
      </w:r>
      <w:r>
        <w:t>разметки,</w:t>
      </w:r>
      <w:r>
        <w:rPr>
          <w:spacing w:val="1"/>
        </w:rPr>
        <w:t xml:space="preserve"> </w:t>
      </w:r>
      <w:r>
        <w:t>придавать</w:t>
      </w:r>
      <w:r>
        <w:rPr>
          <w:spacing w:val="1"/>
        </w:rPr>
        <w:t xml:space="preserve"> </w:t>
      </w:r>
      <w:r>
        <w:t>форму деталям и</w:t>
      </w:r>
      <w:r>
        <w:rPr>
          <w:spacing w:val="1"/>
        </w:rPr>
        <w:t xml:space="preserve"> </w:t>
      </w:r>
      <w:r>
        <w:t>изделию</w:t>
      </w:r>
      <w:r>
        <w:rPr>
          <w:spacing w:val="1"/>
        </w:rPr>
        <w:t xml:space="preserve"> </w:t>
      </w:r>
      <w:r>
        <w:t>сгибанием,</w:t>
      </w:r>
      <w:r>
        <w:rPr>
          <w:spacing w:val="1"/>
        </w:rPr>
        <w:t xml:space="preserve"> </w:t>
      </w:r>
      <w:r>
        <w:t>складыванием,</w:t>
      </w:r>
      <w:r>
        <w:rPr>
          <w:spacing w:val="1"/>
        </w:rPr>
        <w:t xml:space="preserve"> </w:t>
      </w:r>
      <w:r>
        <w:t>вытягиванием,</w:t>
      </w:r>
      <w:r>
        <w:rPr>
          <w:spacing w:val="1"/>
        </w:rPr>
        <w:t xml:space="preserve"> </w:t>
      </w:r>
      <w:r>
        <w:t>отрыванием,</w:t>
      </w:r>
      <w:r>
        <w:rPr>
          <w:spacing w:val="1"/>
        </w:rPr>
        <w:t xml:space="preserve"> </w:t>
      </w:r>
      <w:r>
        <w:t>сминанием,</w:t>
      </w:r>
      <w:r>
        <w:rPr>
          <w:spacing w:val="1"/>
        </w:rPr>
        <w:t xml:space="preserve"> </w:t>
      </w:r>
      <w:r>
        <w:t>лепкой</w:t>
      </w:r>
      <w:r>
        <w:rPr>
          <w:spacing w:val="1"/>
        </w:rPr>
        <w:t xml:space="preserve"> </w:t>
      </w:r>
      <w:r>
        <w:t>и</w:t>
      </w:r>
      <w:r>
        <w:rPr>
          <w:spacing w:val="1"/>
        </w:rPr>
        <w:t xml:space="preserve"> </w:t>
      </w:r>
      <w:r>
        <w:t>прочее,</w:t>
      </w:r>
      <w:r>
        <w:rPr>
          <w:spacing w:val="1"/>
        </w:rPr>
        <w:t xml:space="preserve"> </w:t>
      </w:r>
      <w:r>
        <w:t>собирать</w:t>
      </w:r>
      <w:r>
        <w:rPr>
          <w:spacing w:val="-67"/>
        </w:rPr>
        <w:t xml:space="preserve"> </w:t>
      </w:r>
      <w:r>
        <w:t>изделия</w:t>
      </w:r>
      <w:r>
        <w:rPr>
          <w:spacing w:val="1"/>
        </w:rPr>
        <w:t xml:space="preserve"> </w:t>
      </w:r>
      <w:r>
        <w:t>с</w:t>
      </w:r>
      <w:r>
        <w:rPr>
          <w:spacing w:val="1"/>
        </w:rPr>
        <w:t xml:space="preserve"> </w:t>
      </w:r>
      <w:r>
        <w:t>помощью</w:t>
      </w:r>
      <w:r>
        <w:rPr>
          <w:spacing w:val="1"/>
        </w:rPr>
        <w:t xml:space="preserve"> </w:t>
      </w:r>
      <w:r>
        <w:t>клея,</w:t>
      </w:r>
      <w:r>
        <w:rPr>
          <w:spacing w:val="1"/>
        </w:rPr>
        <w:t xml:space="preserve"> </w:t>
      </w:r>
      <w:r>
        <w:t>пластических</w:t>
      </w:r>
      <w:r>
        <w:rPr>
          <w:spacing w:val="1"/>
        </w:rPr>
        <w:t xml:space="preserve"> </w:t>
      </w:r>
      <w:r>
        <w:t>масс</w:t>
      </w:r>
      <w:r>
        <w:rPr>
          <w:spacing w:val="1"/>
        </w:rPr>
        <w:t xml:space="preserve"> </w:t>
      </w:r>
      <w:r>
        <w:t>и</w:t>
      </w:r>
      <w:r>
        <w:rPr>
          <w:spacing w:val="1"/>
        </w:rPr>
        <w:t xml:space="preserve"> </w:t>
      </w:r>
      <w:r>
        <w:t>другие,</w:t>
      </w:r>
      <w:r>
        <w:rPr>
          <w:spacing w:val="1"/>
        </w:rPr>
        <w:t xml:space="preserve"> </w:t>
      </w:r>
      <w:r>
        <w:t>эстетично</w:t>
      </w:r>
      <w:r>
        <w:rPr>
          <w:spacing w:val="1"/>
        </w:rPr>
        <w:t xml:space="preserve"> </w:t>
      </w:r>
      <w:r>
        <w:t>и</w:t>
      </w:r>
      <w:r>
        <w:rPr>
          <w:spacing w:val="1"/>
        </w:rPr>
        <w:t xml:space="preserve"> </w:t>
      </w:r>
      <w:r>
        <w:t>аккуратно</w:t>
      </w:r>
      <w:r>
        <w:rPr>
          <w:spacing w:val="1"/>
        </w:rPr>
        <w:t xml:space="preserve"> </w:t>
      </w:r>
      <w:r>
        <w:t>выполнять</w:t>
      </w:r>
      <w:r>
        <w:rPr>
          <w:spacing w:val="-4"/>
        </w:rPr>
        <w:t xml:space="preserve"> </w:t>
      </w:r>
      <w:r>
        <w:t>отделку</w:t>
      </w:r>
      <w:r>
        <w:rPr>
          <w:spacing w:val="-5"/>
        </w:rPr>
        <w:t xml:space="preserve"> </w:t>
      </w:r>
      <w:r>
        <w:t>раскрашиванием,</w:t>
      </w:r>
      <w:r>
        <w:rPr>
          <w:spacing w:val="2"/>
        </w:rPr>
        <w:t xml:space="preserve"> </w:t>
      </w:r>
      <w:r>
        <w:t>аппликацией,</w:t>
      </w:r>
      <w:r>
        <w:rPr>
          <w:spacing w:val="1"/>
        </w:rPr>
        <w:t xml:space="preserve"> </w:t>
      </w:r>
      <w:r>
        <w:t>строчкой</w:t>
      </w:r>
      <w:r>
        <w:rPr>
          <w:spacing w:val="-1"/>
        </w:rPr>
        <w:t xml:space="preserve"> </w:t>
      </w:r>
      <w:r>
        <w:t>прямого</w:t>
      </w:r>
      <w:r>
        <w:rPr>
          <w:spacing w:val="-2"/>
        </w:rPr>
        <w:t xml:space="preserve"> </w:t>
      </w:r>
      <w:r>
        <w:t>стежка;</w:t>
      </w:r>
    </w:p>
    <w:p w:rsidR="00E767C0" w:rsidRDefault="00A56CA5">
      <w:pPr>
        <w:pStyle w:val="a4"/>
        <w:ind w:left="1273" w:firstLine="0"/>
      </w:pPr>
      <w:r>
        <w:t>использовать</w:t>
      </w:r>
      <w:r>
        <w:rPr>
          <w:spacing w:val="-6"/>
        </w:rPr>
        <w:t xml:space="preserve"> </w:t>
      </w:r>
      <w:r>
        <w:t>для</w:t>
      </w:r>
      <w:r>
        <w:rPr>
          <w:spacing w:val="-1"/>
        </w:rPr>
        <w:t xml:space="preserve"> </w:t>
      </w:r>
      <w:r>
        <w:t>сушки</w:t>
      </w:r>
      <w:r>
        <w:rPr>
          <w:spacing w:val="-4"/>
        </w:rPr>
        <w:t xml:space="preserve"> </w:t>
      </w:r>
      <w:r>
        <w:t>плоских</w:t>
      </w:r>
      <w:r>
        <w:rPr>
          <w:spacing w:val="-7"/>
        </w:rPr>
        <w:t xml:space="preserve"> </w:t>
      </w:r>
      <w:r>
        <w:t>изделий</w:t>
      </w:r>
      <w:r>
        <w:rPr>
          <w:spacing w:val="-4"/>
        </w:rPr>
        <w:t xml:space="preserve"> </w:t>
      </w:r>
      <w:r>
        <w:t>пресс;</w:t>
      </w:r>
    </w:p>
    <w:p w:rsidR="00E767C0" w:rsidRDefault="00A56CA5">
      <w:pPr>
        <w:pStyle w:val="a4"/>
        <w:spacing w:before="46" w:line="276" w:lineRule="auto"/>
        <w:ind w:right="160"/>
      </w:pPr>
      <w:r>
        <w:t>с</w:t>
      </w:r>
      <w:r>
        <w:rPr>
          <w:spacing w:val="1"/>
        </w:rPr>
        <w:t xml:space="preserve"> </w:t>
      </w:r>
      <w:r>
        <w:t>помощью</w:t>
      </w:r>
      <w:r>
        <w:rPr>
          <w:spacing w:val="1"/>
        </w:rPr>
        <w:t xml:space="preserve"> </w:t>
      </w:r>
      <w:r>
        <w:t>учителя</w:t>
      </w:r>
      <w:r>
        <w:rPr>
          <w:spacing w:val="1"/>
        </w:rPr>
        <w:t xml:space="preserve"> </w:t>
      </w:r>
      <w:r>
        <w:t>выполнять</w:t>
      </w:r>
      <w:r>
        <w:rPr>
          <w:spacing w:val="1"/>
        </w:rPr>
        <w:t xml:space="preserve"> </w:t>
      </w:r>
      <w:r>
        <w:t>практическую</w:t>
      </w:r>
      <w:r>
        <w:rPr>
          <w:spacing w:val="1"/>
        </w:rPr>
        <w:t xml:space="preserve"> </w:t>
      </w:r>
      <w:r>
        <w:t>работу</w:t>
      </w:r>
      <w:r>
        <w:rPr>
          <w:spacing w:val="1"/>
        </w:rPr>
        <w:t xml:space="preserve"> </w:t>
      </w:r>
      <w:r>
        <w:t>и</w:t>
      </w:r>
      <w:r>
        <w:rPr>
          <w:spacing w:val="1"/>
        </w:rPr>
        <w:t xml:space="preserve"> </w:t>
      </w:r>
      <w:r>
        <w:t>самоконтроль</w:t>
      </w:r>
      <w:r>
        <w:rPr>
          <w:spacing w:val="1"/>
        </w:rPr>
        <w:t xml:space="preserve"> </w:t>
      </w:r>
      <w:r>
        <w:t>с</w:t>
      </w:r>
      <w:r>
        <w:rPr>
          <w:spacing w:val="1"/>
        </w:rPr>
        <w:t xml:space="preserve"> </w:t>
      </w:r>
      <w:r>
        <w:t>использованием</w:t>
      </w:r>
      <w:r>
        <w:rPr>
          <w:spacing w:val="2"/>
        </w:rPr>
        <w:t xml:space="preserve"> </w:t>
      </w:r>
      <w:r>
        <w:t>инструкционной карты,</w:t>
      </w:r>
      <w:r>
        <w:rPr>
          <w:spacing w:val="7"/>
        </w:rPr>
        <w:t xml:space="preserve"> </w:t>
      </w:r>
      <w:r>
        <w:t>образца,</w:t>
      </w:r>
      <w:r>
        <w:rPr>
          <w:spacing w:val="3"/>
        </w:rPr>
        <w:t xml:space="preserve"> </w:t>
      </w:r>
      <w:r>
        <w:t>шаблона;</w:t>
      </w:r>
    </w:p>
    <w:p w:rsidR="00E767C0" w:rsidRDefault="00A56CA5">
      <w:pPr>
        <w:pStyle w:val="a4"/>
        <w:spacing w:line="321" w:lineRule="exact"/>
        <w:ind w:left="1273" w:firstLine="0"/>
      </w:pPr>
      <w:r>
        <w:t>различать</w:t>
      </w:r>
      <w:r>
        <w:rPr>
          <w:spacing w:val="-6"/>
        </w:rPr>
        <w:t xml:space="preserve"> </w:t>
      </w:r>
      <w:r>
        <w:t>разборные</w:t>
      </w:r>
      <w:r>
        <w:rPr>
          <w:spacing w:val="-3"/>
        </w:rPr>
        <w:t xml:space="preserve"> </w:t>
      </w:r>
      <w:r>
        <w:t>и</w:t>
      </w:r>
      <w:r>
        <w:rPr>
          <w:spacing w:val="-4"/>
        </w:rPr>
        <w:t xml:space="preserve"> </w:t>
      </w:r>
      <w:r>
        <w:t>неразборные</w:t>
      </w:r>
      <w:r>
        <w:rPr>
          <w:spacing w:val="-3"/>
        </w:rPr>
        <w:t xml:space="preserve"> </w:t>
      </w:r>
      <w:r>
        <w:t>конструкции</w:t>
      </w:r>
      <w:r>
        <w:rPr>
          <w:spacing w:val="-4"/>
        </w:rPr>
        <w:t xml:space="preserve"> </w:t>
      </w:r>
      <w:r>
        <w:t>несложных</w:t>
      </w:r>
      <w:r>
        <w:rPr>
          <w:spacing w:val="-8"/>
        </w:rPr>
        <w:t xml:space="preserve"> </w:t>
      </w:r>
      <w:r>
        <w:t>изделий;</w:t>
      </w:r>
    </w:p>
    <w:p w:rsidR="00E767C0" w:rsidRDefault="00A56CA5">
      <w:pPr>
        <w:pStyle w:val="a4"/>
        <w:spacing w:before="47" w:line="278" w:lineRule="auto"/>
        <w:ind w:right="166"/>
      </w:pPr>
      <w:r>
        <w:t>понимать</w:t>
      </w:r>
      <w:r>
        <w:rPr>
          <w:spacing w:val="1"/>
        </w:rPr>
        <w:t xml:space="preserve"> </w:t>
      </w:r>
      <w:r>
        <w:t>простейшие</w:t>
      </w:r>
      <w:r>
        <w:rPr>
          <w:spacing w:val="1"/>
        </w:rPr>
        <w:t xml:space="preserve"> </w:t>
      </w:r>
      <w:r>
        <w:t>виды</w:t>
      </w:r>
      <w:r>
        <w:rPr>
          <w:spacing w:val="1"/>
        </w:rPr>
        <w:t xml:space="preserve"> </w:t>
      </w:r>
      <w:r>
        <w:t>технической</w:t>
      </w:r>
      <w:r>
        <w:rPr>
          <w:spacing w:val="1"/>
        </w:rPr>
        <w:t xml:space="preserve"> </w:t>
      </w:r>
      <w:r>
        <w:t>документации</w:t>
      </w:r>
      <w:r>
        <w:rPr>
          <w:spacing w:val="1"/>
        </w:rPr>
        <w:t xml:space="preserve"> </w:t>
      </w:r>
      <w:r>
        <w:t>(рисунок,</w:t>
      </w:r>
      <w:r>
        <w:rPr>
          <w:spacing w:val="1"/>
        </w:rPr>
        <w:t xml:space="preserve"> </w:t>
      </w:r>
      <w:r>
        <w:t>схема),</w:t>
      </w:r>
      <w:r>
        <w:rPr>
          <w:spacing w:val="1"/>
        </w:rPr>
        <w:t xml:space="preserve"> </w:t>
      </w:r>
      <w:r>
        <w:t>конструировать</w:t>
      </w:r>
      <w:r>
        <w:rPr>
          <w:spacing w:val="1"/>
        </w:rPr>
        <w:t xml:space="preserve"> </w:t>
      </w:r>
      <w:r>
        <w:t>и</w:t>
      </w:r>
      <w:r>
        <w:rPr>
          <w:spacing w:val="1"/>
        </w:rPr>
        <w:t xml:space="preserve"> </w:t>
      </w:r>
      <w:r>
        <w:t>моделировать</w:t>
      </w:r>
      <w:r>
        <w:rPr>
          <w:spacing w:val="1"/>
        </w:rPr>
        <w:t xml:space="preserve"> </w:t>
      </w:r>
      <w:r>
        <w:t>изделия</w:t>
      </w:r>
      <w:r>
        <w:rPr>
          <w:spacing w:val="1"/>
        </w:rPr>
        <w:t xml:space="preserve"> </w:t>
      </w:r>
      <w:r>
        <w:t>из</w:t>
      </w:r>
      <w:r>
        <w:rPr>
          <w:spacing w:val="1"/>
        </w:rPr>
        <w:t xml:space="preserve"> </w:t>
      </w:r>
      <w:r>
        <w:t>различных</w:t>
      </w:r>
      <w:r>
        <w:rPr>
          <w:spacing w:val="1"/>
        </w:rPr>
        <w:t xml:space="preserve"> </w:t>
      </w:r>
      <w:r>
        <w:t>материалов</w:t>
      </w:r>
      <w:r>
        <w:rPr>
          <w:spacing w:val="1"/>
        </w:rPr>
        <w:t xml:space="preserve"> </w:t>
      </w:r>
      <w:r>
        <w:t>по</w:t>
      </w:r>
      <w:r>
        <w:rPr>
          <w:spacing w:val="1"/>
        </w:rPr>
        <w:t xml:space="preserve"> </w:t>
      </w:r>
      <w:r>
        <w:t>образцу,</w:t>
      </w:r>
      <w:r>
        <w:rPr>
          <w:spacing w:val="1"/>
        </w:rPr>
        <w:t xml:space="preserve"> </w:t>
      </w:r>
      <w:r>
        <w:t>рисунку;</w:t>
      </w:r>
    </w:p>
    <w:p w:rsidR="00E767C0" w:rsidRDefault="00A56CA5">
      <w:pPr>
        <w:pStyle w:val="a4"/>
        <w:spacing w:line="276" w:lineRule="auto"/>
        <w:ind w:right="164"/>
      </w:pPr>
      <w:r>
        <w:t>осуществлять</w:t>
      </w:r>
      <w:r>
        <w:rPr>
          <w:spacing w:val="1"/>
        </w:rPr>
        <w:t xml:space="preserve"> </w:t>
      </w:r>
      <w:r>
        <w:t>элементарное</w:t>
      </w:r>
      <w:r>
        <w:rPr>
          <w:spacing w:val="1"/>
        </w:rPr>
        <w:t xml:space="preserve"> </w:t>
      </w:r>
      <w:r>
        <w:t>сотрудничество,</w:t>
      </w:r>
      <w:r>
        <w:rPr>
          <w:spacing w:val="1"/>
        </w:rPr>
        <w:t xml:space="preserve"> </w:t>
      </w:r>
      <w:r>
        <w:t>участвовать</w:t>
      </w:r>
      <w:r>
        <w:rPr>
          <w:spacing w:val="1"/>
        </w:rPr>
        <w:t xml:space="preserve"> </w:t>
      </w:r>
      <w:r>
        <w:t>в</w:t>
      </w:r>
      <w:r>
        <w:rPr>
          <w:spacing w:val="1"/>
        </w:rPr>
        <w:t xml:space="preserve"> </w:t>
      </w:r>
      <w:r>
        <w:t>коллективных</w:t>
      </w:r>
      <w:r>
        <w:rPr>
          <w:spacing w:val="1"/>
        </w:rPr>
        <w:t xml:space="preserve"> </w:t>
      </w:r>
      <w:r>
        <w:t>работах</w:t>
      </w:r>
      <w:r>
        <w:rPr>
          <w:spacing w:val="-4"/>
        </w:rPr>
        <w:t xml:space="preserve"> </w:t>
      </w:r>
      <w:r>
        <w:t>под</w:t>
      </w:r>
      <w:r>
        <w:rPr>
          <w:spacing w:val="3"/>
        </w:rPr>
        <w:t xml:space="preserve"> </w:t>
      </w:r>
      <w:r>
        <w:t>руководством</w:t>
      </w:r>
      <w:r>
        <w:rPr>
          <w:spacing w:val="7"/>
        </w:rPr>
        <w:t xml:space="preserve"> </w:t>
      </w:r>
      <w:r>
        <w:t>учителя;</w:t>
      </w:r>
    </w:p>
    <w:p w:rsidR="00E767C0" w:rsidRDefault="00A56CA5">
      <w:pPr>
        <w:pStyle w:val="a4"/>
        <w:spacing w:line="321" w:lineRule="exact"/>
        <w:ind w:left="1273" w:firstLine="0"/>
      </w:pPr>
      <w:r>
        <w:t>выполнять</w:t>
      </w:r>
      <w:r>
        <w:rPr>
          <w:spacing w:val="-9"/>
        </w:rPr>
        <w:t xml:space="preserve"> </w:t>
      </w:r>
      <w:r>
        <w:t>несложные</w:t>
      </w:r>
      <w:r>
        <w:rPr>
          <w:spacing w:val="-6"/>
        </w:rPr>
        <w:t xml:space="preserve"> </w:t>
      </w:r>
      <w:r>
        <w:t>коллективные</w:t>
      </w:r>
      <w:r>
        <w:rPr>
          <w:spacing w:val="-5"/>
        </w:rPr>
        <w:t xml:space="preserve"> </w:t>
      </w:r>
      <w:r>
        <w:t>работы</w:t>
      </w:r>
      <w:r>
        <w:rPr>
          <w:spacing w:val="-7"/>
        </w:rPr>
        <w:t xml:space="preserve"> </w:t>
      </w:r>
      <w:r>
        <w:t>проектного</w:t>
      </w:r>
      <w:r>
        <w:rPr>
          <w:spacing w:val="-2"/>
        </w:rPr>
        <w:t xml:space="preserve"> </w:t>
      </w:r>
      <w:r>
        <w:t>характера.</w:t>
      </w:r>
    </w:p>
    <w:p w:rsidR="00E767C0" w:rsidRDefault="00A56CA5">
      <w:pPr>
        <w:pStyle w:val="a4"/>
        <w:spacing w:before="41" w:line="276" w:lineRule="auto"/>
        <w:ind w:right="164"/>
      </w:pPr>
      <w:r>
        <w:t>К концу обучения во 2 классе обучающийся получит следующие предметные</w:t>
      </w:r>
      <w:r>
        <w:rPr>
          <w:spacing w:val="1"/>
        </w:rPr>
        <w:t xml:space="preserve"> </w:t>
      </w:r>
      <w:r>
        <w:t>результаты по отдельным</w:t>
      </w:r>
      <w:r>
        <w:rPr>
          <w:spacing w:val="1"/>
        </w:rPr>
        <w:t xml:space="preserve"> </w:t>
      </w:r>
      <w:r>
        <w:t>темам</w:t>
      </w:r>
      <w:r>
        <w:rPr>
          <w:spacing w:val="2"/>
        </w:rPr>
        <w:t xml:space="preserve"> </w:t>
      </w:r>
      <w:r>
        <w:t>программы</w:t>
      </w:r>
      <w:r>
        <w:rPr>
          <w:spacing w:val="1"/>
        </w:rPr>
        <w:t xml:space="preserve"> </w:t>
      </w:r>
      <w:r>
        <w:t>по технологии:</w:t>
      </w:r>
    </w:p>
    <w:p w:rsidR="00E767C0" w:rsidRDefault="00A56CA5">
      <w:pPr>
        <w:pStyle w:val="a4"/>
        <w:spacing w:line="321" w:lineRule="exact"/>
        <w:ind w:left="1273" w:firstLine="0"/>
      </w:pPr>
      <w:r>
        <w:t xml:space="preserve">понимать  </w:t>
      </w:r>
      <w:r>
        <w:rPr>
          <w:spacing w:val="64"/>
        </w:rPr>
        <w:t xml:space="preserve"> </w:t>
      </w:r>
      <w:r>
        <w:t xml:space="preserve">смысл  </w:t>
      </w:r>
      <w:r>
        <w:rPr>
          <w:spacing w:val="66"/>
        </w:rPr>
        <w:t xml:space="preserve"> </w:t>
      </w:r>
      <w:r>
        <w:t xml:space="preserve">понятий   </w:t>
      </w:r>
      <w:r>
        <w:rPr>
          <w:spacing w:val="1"/>
        </w:rPr>
        <w:t xml:space="preserve"> </w:t>
      </w:r>
      <w:r>
        <w:t xml:space="preserve">«инструкционная»  </w:t>
      </w:r>
      <w:r>
        <w:rPr>
          <w:spacing w:val="61"/>
        </w:rPr>
        <w:t xml:space="preserve"> </w:t>
      </w:r>
      <w:r>
        <w:t>(«технологическая»)    карта,</w:t>
      </w:r>
    </w:p>
    <w:p w:rsidR="00E767C0" w:rsidRDefault="00A56CA5">
      <w:pPr>
        <w:pStyle w:val="a4"/>
        <w:spacing w:before="52"/>
        <w:ind w:firstLine="0"/>
      </w:pPr>
      <w:r>
        <w:t>«чертёж»,</w:t>
      </w:r>
      <w:r>
        <w:rPr>
          <w:spacing w:val="37"/>
        </w:rPr>
        <w:t xml:space="preserve"> </w:t>
      </w:r>
      <w:r>
        <w:t>«эскиз»,</w:t>
      </w:r>
      <w:r>
        <w:rPr>
          <w:spacing w:val="37"/>
        </w:rPr>
        <w:t xml:space="preserve"> </w:t>
      </w:r>
      <w:r>
        <w:t>«линии</w:t>
      </w:r>
      <w:r>
        <w:rPr>
          <w:spacing w:val="30"/>
        </w:rPr>
        <w:t xml:space="preserve"> </w:t>
      </w:r>
      <w:r>
        <w:t>чертежа»,</w:t>
      </w:r>
      <w:r>
        <w:rPr>
          <w:spacing w:val="37"/>
        </w:rPr>
        <w:t xml:space="preserve"> </w:t>
      </w:r>
      <w:r>
        <w:t>«развёртка»,</w:t>
      </w:r>
      <w:r>
        <w:rPr>
          <w:spacing w:val="32"/>
        </w:rPr>
        <w:t xml:space="preserve"> </w:t>
      </w:r>
      <w:r>
        <w:t>«макет»,</w:t>
      </w:r>
      <w:r>
        <w:rPr>
          <w:spacing w:val="33"/>
        </w:rPr>
        <w:t xml:space="preserve"> </w:t>
      </w:r>
      <w:r>
        <w:t>«модель»,</w:t>
      </w:r>
      <w:r>
        <w:rPr>
          <w:spacing w:val="32"/>
        </w:rPr>
        <w:t xml:space="preserve"> </w:t>
      </w:r>
      <w:r>
        <w:t>«технология»,</w:t>
      </w:r>
    </w:p>
    <w:p w:rsidR="00E767C0" w:rsidRDefault="00A56CA5">
      <w:pPr>
        <w:pStyle w:val="a4"/>
        <w:spacing w:before="48" w:line="276" w:lineRule="auto"/>
        <w:ind w:right="169" w:firstLine="0"/>
      </w:pPr>
      <w:r>
        <w:t>«технологические операции», «способы обработки» и использовать их в практической</w:t>
      </w:r>
      <w:r>
        <w:rPr>
          <w:spacing w:val="-67"/>
        </w:rPr>
        <w:t xml:space="preserve"> </w:t>
      </w:r>
      <w:r>
        <w:t>деятельности;</w:t>
      </w:r>
    </w:p>
    <w:p w:rsidR="00E767C0" w:rsidRDefault="00A56CA5">
      <w:pPr>
        <w:pStyle w:val="a4"/>
        <w:spacing w:line="321" w:lineRule="exact"/>
        <w:ind w:left="1273" w:firstLine="0"/>
      </w:pPr>
      <w:r>
        <w:t>выполнять</w:t>
      </w:r>
      <w:r>
        <w:rPr>
          <w:spacing w:val="-7"/>
        </w:rPr>
        <w:t xml:space="preserve"> </w:t>
      </w:r>
      <w:r>
        <w:t>задания</w:t>
      </w:r>
      <w:r>
        <w:rPr>
          <w:spacing w:val="-4"/>
        </w:rPr>
        <w:t xml:space="preserve"> </w:t>
      </w:r>
      <w:r>
        <w:t>по</w:t>
      </w:r>
      <w:r>
        <w:rPr>
          <w:spacing w:val="-5"/>
        </w:rPr>
        <w:t xml:space="preserve"> </w:t>
      </w:r>
      <w:r>
        <w:t>самостоятельно</w:t>
      </w:r>
      <w:r>
        <w:rPr>
          <w:spacing w:val="-4"/>
        </w:rPr>
        <w:t xml:space="preserve"> </w:t>
      </w:r>
      <w:r>
        <w:t>составленному</w:t>
      </w:r>
      <w:r>
        <w:rPr>
          <w:spacing w:val="-9"/>
        </w:rPr>
        <w:t xml:space="preserve"> </w:t>
      </w:r>
      <w:r>
        <w:t>плану;</w:t>
      </w:r>
    </w:p>
    <w:p w:rsidR="00E767C0" w:rsidRDefault="00A56CA5">
      <w:pPr>
        <w:pStyle w:val="a4"/>
        <w:spacing w:before="48" w:line="276" w:lineRule="auto"/>
        <w:ind w:right="158"/>
      </w:pPr>
      <w:r>
        <w:t>распознавать</w:t>
      </w:r>
      <w:r>
        <w:rPr>
          <w:spacing w:val="1"/>
        </w:rPr>
        <w:t xml:space="preserve"> </w:t>
      </w:r>
      <w:r>
        <w:t>элементарные</w:t>
      </w:r>
      <w:r>
        <w:rPr>
          <w:spacing w:val="1"/>
        </w:rPr>
        <w:t xml:space="preserve"> </w:t>
      </w:r>
      <w:r>
        <w:t>общие</w:t>
      </w:r>
      <w:r>
        <w:rPr>
          <w:spacing w:val="1"/>
        </w:rPr>
        <w:t xml:space="preserve"> </w:t>
      </w:r>
      <w:r>
        <w:t>правила</w:t>
      </w:r>
      <w:r>
        <w:rPr>
          <w:spacing w:val="1"/>
        </w:rPr>
        <w:t xml:space="preserve"> </w:t>
      </w:r>
      <w:r>
        <w:t>создания</w:t>
      </w:r>
      <w:r>
        <w:rPr>
          <w:spacing w:val="1"/>
        </w:rPr>
        <w:t xml:space="preserve"> </w:t>
      </w:r>
      <w:r>
        <w:t>рукотворного</w:t>
      </w:r>
      <w:r>
        <w:rPr>
          <w:spacing w:val="1"/>
        </w:rPr>
        <w:t xml:space="preserve"> </w:t>
      </w:r>
      <w:r>
        <w:t>мира</w:t>
      </w:r>
      <w:r>
        <w:rPr>
          <w:spacing w:val="1"/>
        </w:rPr>
        <w:t xml:space="preserve"> </w:t>
      </w:r>
      <w:r>
        <w:t>(прочность,</w:t>
      </w:r>
      <w:r>
        <w:rPr>
          <w:spacing w:val="8"/>
        </w:rPr>
        <w:t xml:space="preserve"> </w:t>
      </w:r>
      <w:r>
        <w:t>удобство,</w:t>
      </w:r>
      <w:r>
        <w:rPr>
          <w:spacing w:val="8"/>
        </w:rPr>
        <w:t xml:space="preserve"> </w:t>
      </w:r>
      <w:r>
        <w:t>эстетическая</w:t>
      </w:r>
      <w:r>
        <w:rPr>
          <w:spacing w:val="7"/>
        </w:rPr>
        <w:t xml:space="preserve"> </w:t>
      </w:r>
      <w:r>
        <w:t>выразительность</w:t>
      </w:r>
      <w:r>
        <w:rPr>
          <w:spacing w:val="8"/>
        </w:rPr>
        <w:t xml:space="preserve"> </w:t>
      </w:r>
      <w:r>
        <w:t>–</w:t>
      </w:r>
      <w:r>
        <w:rPr>
          <w:spacing w:val="6"/>
        </w:rPr>
        <w:t xml:space="preserve"> </w:t>
      </w:r>
      <w:r>
        <w:t>симметрия,</w:t>
      </w:r>
      <w:r>
        <w:rPr>
          <w:spacing w:val="8"/>
        </w:rPr>
        <w:t xml:space="preserve"> </w:t>
      </w:r>
      <w:r>
        <w:t>асимметрия,</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right="168" w:firstLine="0"/>
      </w:pPr>
      <w:r>
        <w:lastRenderedPageBreak/>
        <w:t>равновесие),</w:t>
      </w:r>
      <w:r>
        <w:rPr>
          <w:spacing w:val="1"/>
        </w:rPr>
        <w:t xml:space="preserve"> </w:t>
      </w:r>
      <w:r>
        <w:t>наблюдать</w:t>
      </w:r>
      <w:r>
        <w:rPr>
          <w:spacing w:val="1"/>
        </w:rPr>
        <w:t xml:space="preserve"> </w:t>
      </w:r>
      <w:r>
        <w:t>гармонию</w:t>
      </w:r>
      <w:r>
        <w:rPr>
          <w:spacing w:val="1"/>
        </w:rPr>
        <w:t xml:space="preserve"> </w:t>
      </w:r>
      <w:r>
        <w:t>предметов</w:t>
      </w:r>
      <w:r>
        <w:rPr>
          <w:spacing w:val="1"/>
        </w:rPr>
        <w:t xml:space="preserve"> </w:t>
      </w:r>
      <w:r>
        <w:t>и</w:t>
      </w:r>
      <w:r>
        <w:rPr>
          <w:spacing w:val="1"/>
        </w:rPr>
        <w:t xml:space="preserve"> </w:t>
      </w:r>
      <w:r>
        <w:t>окружающей</w:t>
      </w:r>
      <w:r>
        <w:rPr>
          <w:spacing w:val="1"/>
        </w:rPr>
        <w:t xml:space="preserve"> </w:t>
      </w:r>
      <w:r>
        <w:t>среды,</w:t>
      </w:r>
      <w:r>
        <w:rPr>
          <w:spacing w:val="1"/>
        </w:rPr>
        <w:t xml:space="preserve"> </w:t>
      </w:r>
      <w:r>
        <w:t>называть</w:t>
      </w:r>
      <w:r>
        <w:rPr>
          <w:spacing w:val="1"/>
        </w:rPr>
        <w:t xml:space="preserve"> </w:t>
      </w:r>
      <w:r>
        <w:t>характерные</w:t>
      </w:r>
      <w:r>
        <w:rPr>
          <w:spacing w:val="-1"/>
        </w:rPr>
        <w:t xml:space="preserve"> </w:t>
      </w:r>
      <w:r>
        <w:t>особенности</w:t>
      </w:r>
      <w:r>
        <w:rPr>
          <w:spacing w:val="-2"/>
        </w:rPr>
        <w:t xml:space="preserve"> </w:t>
      </w:r>
      <w:r>
        <w:t>изученных</w:t>
      </w:r>
      <w:r>
        <w:rPr>
          <w:spacing w:val="-5"/>
        </w:rPr>
        <w:t xml:space="preserve"> </w:t>
      </w:r>
      <w:r>
        <w:t>видов</w:t>
      </w:r>
      <w:r>
        <w:rPr>
          <w:spacing w:val="-2"/>
        </w:rPr>
        <w:t xml:space="preserve"> </w:t>
      </w:r>
      <w:r>
        <w:t>декоративно-прикладного</w:t>
      </w:r>
      <w:r>
        <w:rPr>
          <w:spacing w:val="-2"/>
        </w:rPr>
        <w:t xml:space="preserve"> </w:t>
      </w:r>
      <w:r>
        <w:t>искусства;</w:t>
      </w:r>
    </w:p>
    <w:p w:rsidR="00E767C0" w:rsidRDefault="00A56CA5">
      <w:pPr>
        <w:pStyle w:val="a4"/>
        <w:spacing w:line="276" w:lineRule="auto"/>
        <w:ind w:right="165"/>
      </w:pPr>
      <w:r>
        <w:t>выделять,</w:t>
      </w:r>
      <w:r>
        <w:rPr>
          <w:spacing w:val="1"/>
        </w:rPr>
        <w:t xml:space="preserve"> </w:t>
      </w:r>
      <w:r>
        <w:t>называть</w:t>
      </w:r>
      <w:r>
        <w:rPr>
          <w:spacing w:val="1"/>
        </w:rPr>
        <w:t xml:space="preserve"> </w:t>
      </w:r>
      <w:r>
        <w:t>и</w:t>
      </w:r>
      <w:r>
        <w:rPr>
          <w:spacing w:val="1"/>
        </w:rPr>
        <w:t xml:space="preserve"> </w:t>
      </w:r>
      <w:r>
        <w:t>применять</w:t>
      </w:r>
      <w:r>
        <w:rPr>
          <w:spacing w:val="1"/>
        </w:rPr>
        <w:t xml:space="preserve"> </w:t>
      </w:r>
      <w:r>
        <w:t>изученные</w:t>
      </w:r>
      <w:r>
        <w:rPr>
          <w:spacing w:val="1"/>
        </w:rPr>
        <w:t xml:space="preserve"> </w:t>
      </w:r>
      <w:r>
        <w:t>общие</w:t>
      </w:r>
      <w:r>
        <w:rPr>
          <w:spacing w:val="1"/>
        </w:rPr>
        <w:t xml:space="preserve"> </w:t>
      </w:r>
      <w:r>
        <w:t>правила</w:t>
      </w:r>
      <w:r>
        <w:rPr>
          <w:spacing w:val="1"/>
        </w:rPr>
        <w:t xml:space="preserve"> </w:t>
      </w:r>
      <w:r>
        <w:t>создания</w:t>
      </w:r>
      <w:r>
        <w:rPr>
          <w:spacing w:val="1"/>
        </w:rPr>
        <w:t xml:space="preserve"> </w:t>
      </w:r>
      <w:r>
        <w:t>рукотворного мира</w:t>
      </w:r>
      <w:r>
        <w:rPr>
          <w:spacing w:val="1"/>
        </w:rPr>
        <w:t xml:space="preserve"> </w:t>
      </w:r>
      <w:r>
        <w:t>в</w:t>
      </w:r>
      <w:r>
        <w:rPr>
          <w:spacing w:val="-1"/>
        </w:rPr>
        <w:t xml:space="preserve"> </w:t>
      </w:r>
      <w:r>
        <w:t>своей предметно-творческой деятельности;</w:t>
      </w:r>
    </w:p>
    <w:p w:rsidR="00E767C0" w:rsidRDefault="00A56CA5">
      <w:pPr>
        <w:pStyle w:val="a4"/>
        <w:spacing w:line="276" w:lineRule="auto"/>
        <w:ind w:right="166"/>
      </w:pPr>
      <w:r>
        <w:t>самостоятельно</w:t>
      </w:r>
      <w:r>
        <w:rPr>
          <w:spacing w:val="1"/>
        </w:rPr>
        <w:t xml:space="preserve"> </w:t>
      </w:r>
      <w:r>
        <w:t>подготавливать</w:t>
      </w:r>
      <w:r>
        <w:rPr>
          <w:spacing w:val="1"/>
        </w:rPr>
        <w:t xml:space="preserve"> </w:t>
      </w:r>
      <w:r>
        <w:t>рабочее</w:t>
      </w:r>
      <w:r>
        <w:rPr>
          <w:spacing w:val="1"/>
        </w:rPr>
        <w:t xml:space="preserve"> </w:t>
      </w:r>
      <w:r>
        <w:t>место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видом</w:t>
      </w:r>
      <w:r>
        <w:rPr>
          <w:spacing w:val="1"/>
        </w:rPr>
        <w:t xml:space="preserve"> </w:t>
      </w:r>
      <w:r>
        <w:t>деятельности, поддерживать</w:t>
      </w:r>
      <w:r>
        <w:rPr>
          <w:spacing w:val="-3"/>
        </w:rPr>
        <w:t xml:space="preserve"> </w:t>
      </w:r>
      <w:r>
        <w:t>порядок</w:t>
      </w:r>
      <w:r>
        <w:rPr>
          <w:spacing w:val="-2"/>
        </w:rPr>
        <w:t xml:space="preserve"> </w:t>
      </w:r>
      <w:r>
        <w:t>во</w:t>
      </w:r>
      <w:r>
        <w:rPr>
          <w:spacing w:val="-1"/>
        </w:rPr>
        <w:t xml:space="preserve"> </w:t>
      </w:r>
      <w:r>
        <w:t>время работы,</w:t>
      </w:r>
      <w:r>
        <w:rPr>
          <w:spacing w:val="2"/>
        </w:rPr>
        <w:t xml:space="preserve"> </w:t>
      </w:r>
      <w:r>
        <w:t>убирать</w:t>
      </w:r>
      <w:r>
        <w:rPr>
          <w:spacing w:val="-4"/>
        </w:rPr>
        <w:t xml:space="preserve"> </w:t>
      </w:r>
      <w:r>
        <w:t>рабочее место;</w:t>
      </w:r>
    </w:p>
    <w:p w:rsidR="00E767C0" w:rsidRDefault="00A56CA5">
      <w:pPr>
        <w:pStyle w:val="a4"/>
        <w:spacing w:before="2" w:line="276" w:lineRule="auto"/>
        <w:ind w:right="154"/>
      </w:pPr>
      <w:r>
        <w:t>анализировать</w:t>
      </w:r>
      <w:r>
        <w:rPr>
          <w:spacing w:val="1"/>
        </w:rPr>
        <w:t xml:space="preserve"> </w:t>
      </w:r>
      <w:r>
        <w:t>задание</w:t>
      </w:r>
      <w:r>
        <w:rPr>
          <w:spacing w:val="1"/>
        </w:rPr>
        <w:t xml:space="preserve"> </w:t>
      </w:r>
      <w:r>
        <w:t>(образец)</w:t>
      </w:r>
      <w:r>
        <w:rPr>
          <w:spacing w:val="1"/>
        </w:rPr>
        <w:t xml:space="preserve"> </w:t>
      </w:r>
      <w:r>
        <w:t>по</w:t>
      </w:r>
      <w:r>
        <w:rPr>
          <w:spacing w:val="1"/>
        </w:rPr>
        <w:t xml:space="preserve"> </w:t>
      </w:r>
      <w:r>
        <w:t>предложенным</w:t>
      </w:r>
      <w:r>
        <w:rPr>
          <w:spacing w:val="1"/>
        </w:rPr>
        <w:t xml:space="preserve"> </w:t>
      </w:r>
      <w:r>
        <w:t>вопросам,</w:t>
      </w:r>
      <w:r>
        <w:rPr>
          <w:spacing w:val="1"/>
        </w:rPr>
        <w:t xml:space="preserve"> </w:t>
      </w:r>
      <w:r>
        <w:t>памятке</w:t>
      </w:r>
      <w:r>
        <w:rPr>
          <w:spacing w:val="1"/>
        </w:rPr>
        <w:t xml:space="preserve"> </w:t>
      </w:r>
      <w:r>
        <w:t>или</w:t>
      </w:r>
      <w:r>
        <w:rPr>
          <w:spacing w:val="1"/>
        </w:rPr>
        <w:t xml:space="preserve"> </w:t>
      </w:r>
      <w:r>
        <w:t>инструкции,</w:t>
      </w:r>
      <w:r>
        <w:rPr>
          <w:spacing w:val="1"/>
        </w:rPr>
        <w:t xml:space="preserve"> </w:t>
      </w:r>
      <w:r>
        <w:t>самостоятельно</w:t>
      </w:r>
      <w:r>
        <w:rPr>
          <w:spacing w:val="1"/>
        </w:rPr>
        <w:t xml:space="preserve"> </w:t>
      </w:r>
      <w:r>
        <w:t>выполнять</w:t>
      </w:r>
      <w:r>
        <w:rPr>
          <w:spacing w:val="1"/>
        </w:rPr>
        <w:t xml:space="preserve"> </w:t>
      </w:r>
      <w:r>
        <w:t>доступные</w:t>
      </w:r>
      <w:r>
        <w:rPr>
          <w:spacing w:val="1"/>
        </w:rPr>
        <w:t xml:space="preserve"> </w:t>
      </w:r>
      <w:r>
        <w:t>задания</w:t>
      </w:r>
      <w:r>
        <w:rPr>
          <w:spacing w:val="1"/>
        </w:rPr>
        <w:t xml:space="preserve"> </w:t>
      </w:r>
      <w:r>
        <w:t>с</w:t>
      </w:r>
      <w:r>
        <w:rPr>
          <w:spacing w:val="1"/>
        </w:rPr>
        <w:t xml:space="preserve"> </w:t>
      </w:r>
      <w:r>
        <w:t>использованием</w:t>
      </w:r>
      <w:r>
        <w:rPr>
          <w:spacing w:val="1"/>
        </w:rPr>
        <w:t xml:space="preserve"> </w:t>
      </w:r>
      <w:r>
        <w:t>инструкционной (технологической) карты;</w:t>
      </w:r>
    </w:p>
    <w:p w:rsidR="00E767C0" w:rsidRDefault="00A56CA5">
      <w:pPr>
        <w:pStyle w:val="a4"/>
        <w:spacing w:line="276" w:lineRule="auto"/>
        <w:ind w:right="160"/>
      </w:pPr>
      <w:r>
        <w:t>самостоятельно отбирать материалы и</w:t>
      </w:r>
      <w:r>
        <w:rPr>
          <w:spacing w:val="1"/>
        </w:rPr>
        <w:t xml:space="preserve"> </w:t>
      </w:r>
      <w:r>
        <w:t>инструменты для работы, исследовать</w:t>
      </w:r>
      <w:r>
        <w:rPr>
          <w:spacing w:val="1"/>
        </w:rPr>
        <w:t xml:space="preserve"> </w:t>
      </w:r>
      <w:r>
        <w:t>свойства новых изучаемых материалов (толстый картон, натуральные ткани, нитки,</w:t>
      </w:r>
      <w:r>
        <w:rPr>
          <w:spacing w:val="1"/>
        </w:rPr>
        <w:t xml:space="preserve"> </w:t>
      </w:r>
      <w:r>
        <w:t>проволока</w:t>
      </w:r>
      <w:r>
        <w:rPr>
          <w:spacing w:val="1"/>
        </w:rPr>
        <w:t xml:space="preserve"> </w:t>
      </w:r>
      <w:r>
        <w:t>и</w:t>
      </w:r>
      <w:r>
        <w:rPr>
          <w:spacing w:val="1"/>
        </w:rPr>
        <w:t xml:space="preserve"> </w:t>
      </w:r>
      <w:r>
        <w:t>другие);</w:t>
      </w:r>
    </w:p>
    <w:p w:rsidR="00E767C0" w:rsidRDefault="00A56CA5">
      <w:pPr>
        <w:pStyle w:val="a4"/>
        <w:spacing w:line="276" w:lineRule="auto"/>
        <w:ind w:right="168"/>
      </w:pPr>
      <w:r>
        <w:t>читать простейшие чертежи (эскизы), называть линии чертежа (линия контура и</w:t>
      </w:r>
      <w:r>
        <w:rPr>
          <w:spacing w:val="1"/>
        </w:rPr>
        <w:t xml:space="preserve"> </w:t>
      </w:r>
      <w:r>
        <w:t>надреза,</w:t>
      </w:r>
      <w:r>
        <w:rPr>
          <w:spacing w:val="2"/>
        </w:rPr>
        <w:t xml:space="preserve"> </w:t>
      </w:r>
      <w:r>
        <w:t>линия</w:t>
      </w:r>
      <w:r>
        <w:rPr>
          <w:spacing w:val="1"/>
        </w:rPr>
        <w:t xml:space="preserve"> </w:t>
      </w:r>
      <w:r>
        <w:t>выносная</w:t>
      </w:r>
      <w:r>
        <w:rPr>
          <w:spacing w:val="1"/>
        </w:rPr>
        <w:t xml:space="preserve"> </w:t>
      </w:r>
      <w:r>
        <w:t>и размерная,</w:t>
      </w:r>
      <w:r>
        <w:rPr>
          <w:spacing w:val="-2"/>
        </w:rPr>
        <w:t xml:space="preserve"> </w:t>
      </w:r>
      <w:r>
        <w:t>линия сгиба,</w:t>
      </w:r>
      <w:r>
        <w:rPr>
          <w:spacing w:val="3"/>
        </w:rPr>
        <w:t xml:space="preserve"> </w:t>
      </w:r>
      <w:r>
        <w:t>линия</w:t>
      </w:r>
      <w:r>
        <w:rPr>
          <w:spacing w:val="1"/>
        </w:rPr>
        <w:t xml:space="preserve"> </w:t>
      </w:r>
      <w:r>
        <w:t>симметрии);</w:t>
      </w:r>
    </w:p>
    <w:p w:rsidR="00E767C0" w:rsidRDefault="00A56CA5">
      <w:pPr>
        <w:pStyle w:val="a4"/>
        <w:spacing w:line="276" w:lineRule="auto"/>
        <w:ind w:right="167"/>
      </w:pPr>
      <w:r>
        <w:t>выполнять</w:t>
      </w:r>
      <w:r>
        <w:rPr>
          <w:spacing w:val="1"/>
        </w:rPr>
        <w:t xml:space="preserve"> </w:t>
      </w:r>
      <w:r>
        <w:t>экономную</w:t>
      </w:r>
      <w:r>
        <w:rPr>
          <w:spacing w:val="1"/>
        </w:rPr>
        <w:t xml:space="preserve"> </w:t>
      </w:r>
      <w:r>
        <w:t>разметку</w:t>
      </w:r>
      <w:r>
        <w:rPr>
          <w:spacing w:val="1"/>
        </w:rPr>
        <w:t xml:space="preserve"> </w:t>
      </w:r>
      <w:r>
        <w:t>прямоугольника</w:t>
      </w:r>
      <w:r>
        <w:rPr>
          <w:spacing w:val="1"/>
        </w:rPr>
        <w:t xml:space="preserve"> </w:t>
      </w:r>
      <w:r>
        <w:t>(от</w:t>
      </w:r>
      <w:r>
        <w:rPr>
          <w:spacing w:val="1"/>
        </w:rPr>
        <w:t xml:space="preserve"> </w:t>
      </w:r>
      <w:r>
        <w:t>двух</w:t>
      </w:r>
      <w:r>
        <w:rPr>
          <w:spacing w:val="1"/>
        </w:rPr>
        <w:t xml:space="preserve"> </w:t>
      </w:r>
      <w:r>
        <w:t>прямых</w:t>
      </w:r>
      <w:r>
        <w:rPr>
          <w:spacing w:val="1"/>
        </w:rPr>
        <w:t xml:space="preserve"> </w:t>
      </w:r>
      <w:r>
        <w:t>углов</w:t>
      </w:r>
      <w:r>
        <w:rPr>
          <w:spacing w:val="70"/>
        </w:rPr>
        <w:t xml:space="preserve"> </w:t>
      </w:r>
      <w:r>
        <w:t>и</w:t>
      </w:r>
      <w:r>
        <w:rPr>
          <w:spacing w:val="1"/>
        </w:rPr>
        <w:t xml:space="preserve"> </w:t>
      </w:r>
      <w:r>
        <w:t>одного прямого угла) с помощью чертёжных инструментов (линейки, угольника) с</w:t>
      </w:r>
      <w:r>
        <w:rPr>
          <w:spacing w:val="1"/>
        </w:rPr>
        <w:t xml:space="preserve"> </w:t>
      </w:r>
      <w:r>
        <w:t>использованием</w:t>
      </w:r>
      <w:r>
        <w:rPr>
          <w:spacing w:val="1"/>
        </w:rPr>
        <w:t xml:space="preserve"> </w:t>
      </w:r>
      <w:r>
        <w:t>простейшего</w:t>
      </w:r>
      <w:r>
        <w:rPr>
          <w:spacing w:val="1"/>
        </w:rPr>
        <w:t xml:space="preserve"> </w:t>
      </w:r>
      <w:r>
        <w:t>чертёжа</w:t>
      </w:r>
      <w:r>
        <w:rPr>
          <w:spacing w:val="1"/>
        </w:rPr>
        <w:t xml:space="preserve"> </w:t>
      </w:r>
      <w:r>
        <w:t>(эскиза),</w:t>
      </w:r>
      <w:r>
        <w:rPr>
          <w:spacing w:val="1"/>
        </w:rPr>
        <w:t xml:space="preserve"> </w:t>
      </w:r>
      <w:r>
        <w:t>чертить</w:t>
      </w:r>
      <w:r>
        <w:rPr>
          <w:spacing w:val="1"/>
        </w:rPr>
        <w:t xml:space="preserve"> </w:t>
      </w:r>
      <w:r>
        <w:t>окружность</w:t>
      </w:r>
      <w:r>
        <w:rPr>
          <w:spacing w:val="1"/>
        </w:rPr>
        <w:t xml:space="preserve"> </w:t>
      </w:r>
      <w:r>
        <w:t>с</w:t>
      </w:r>
      <w:r>
        <w:rPr>
          <w:spacing w:val="1"/>
        </w:rPr>
        <w:t xml:space="preserve"> </w:t>
      </w:r>
      <w:r>
        <w:t>помощью</w:t>
      </w:r>
      <w:r>
        <w:rPr>
          <w:spacing w:val="1"/>
        </w:rPr>
        <w:t xml:space="preserve"> </w:t>
      </w:r>
      <w:r>
        <w:t>циркуля;</w:t>
      </w:r>
    </w:p>
    <w:p w:rsidR="00E767C0" w:rsidRDefault="00A56CA5">
      <w:pPr>
        <w:pStyle w:val="a4"/>
        <w:spacing w:line="320" w:lineRule="exact"/>
        <w:ind w:left="1273" w:firstLine="0"/>
      </w:pPr>
      <w:r>
        <w:t>выполнять</w:t>
      </w:r>
      <w:r>
        <w:rPr>
          <w:spacing w:val="-6"/>
        </w:rPr>
        <w:t xml:space="preserve"> </w:t>
      </w:r>
      <w:r>
        <w:t>биговку;</w:t>
      </w:r>
    </w:p>
    <w:p w:rsidR="00E767C0" w:rsidRDefault="00A56CA5">
      <w:pPr>
        <w:pStyle w:val="a4"/>
        <w:spacing w:before="48" w:line="276" w:lineRule="auto"/>
        <w:ind w:right="166"/>
      </w:pPr>
      <w:r>
        <w:t>выполнять</w:t>
      </w:r>
      <w:r>
        <w:rPr>
          <w:spacing w:val="1"/>
        </w:rPr>
        <w:t xml:space="preserve"> </w:t>
      </w:r>
      <w:r>
        <w:t>построение</w:t>
      </w:r>
      <w:r>
        <w:rPr>
          <w:spacing w:val="1"/>
        </w:rPr>
        <w:t xml:space="preserve"> </w:t>
      </w:r>
      <w:r>
        <w:t>простейшего</w:t>
      </w:r>
      <w:r>
        <w:rPr>
          <w:spacing w:val="1"/>
        </w:rPr>
        <w:t xml:space="preserve"> </w:t>
      </w:r>
      <w:r>
        <w:t>лекала</w:t>
      </w:r>
      <w:r>
        <w:rPr>
          <w:spacing w:val="1"/>
        </w:rPr>
        <w:t xml:space="preserve"> </w:t>
      </w:r>
      <w:r>
        <w:t>(выкройки)</w:t>
      </w:r>
      <w:r>
        <w:rPr>
          <w:spacing w:val="1"/>
        </w:rPr>
        <w:t xml:space="preserve"> </w:t>
      </w:r>
      <w:r>
        <w:t>правильной</w:t>
      </w:r>
      <w:r>
        <w:rPr>
          <w:spacing w:val="1"/>
        </w:rPr>
        <w:t xml:space="preserve"> </w:t>
      </w:r>
      <w:r>
        <w:t>геометрической</w:t>
      </w:r>
      <w:r>
        <w:rPr>
          <w:spacing w:val="2"/>
        </w:rPr>
        <w:t xml:space="preserve"> </w:t>
      </w:r>
      <w:r>
        <w:t>формы и</w:t>
      </w:r>
      <w:r>
        <w:rPr>
          <w:spacing w:val="-1"/>
        </w:rPr>
        <w:t xml:space="preserve"> </w:t>
      </w:r>
      <w:r>
        <w:t>разметку</w:t>
      </w:r>
      <w:r>
        <w:rPr>
          <w:spacing w:val="-4"/>
        </w:rPr>
        <w:t xml:space="preserve"> </w:t>
      </w:r>
      <w:r>
        <w:t>деталей</w:t>
      </w:r>
      <w:r>
        <w:rPr>
          <w:spacing w:val="-1"/>
        </w:rPr>
        <w:t xml:space="preserve"> </w:t>
      </w:r>
      <w:r>
        <w:t>кроя</w:t>
      </w:r>
      <w:r>
        <w:rPr>
          <w:spacing w:val="2"/>
        </w:rPr>
        <w:t xml:space="preserve"> </w:t>
      </w:r>
      <w:r>
        <w:t>на</w:t>
      </w:r>
      <w:r>
        <w:rPr>
          <w:spacing w:val="1"/>
        </w:rPr>
        <w:t xml:space="preserve"> </w:t>
      </w:r>
      <w:r>
        <w:t>ткани</w:t>
      </w:r>
      <w:r>
        <w:rPr>
          <w:spacing w:val="-1"/>
        </w:rPr>
        <w:t xml:space="preserve"> </w:t>
      </w:r>
      <w:r>
        <w:t>по нему/ней;</w:t>
      </w:r>
    </w:p>
    <w:p w:rsidR="00E767C0" w:rsidRDefault="00A56CA5">
      <w:pPr>
        <w:pStyle w:val="a4"/>
        <w:spacing w:before="4" w:line="276" w:lineRule="auto"/>
        <w:ind w:left="1273" w:right="166" w:firstLine="0"/>
      </w:pPr>
      <w:r>
        <w:t>оформлять изделия и соединять детали освоенными ручными строчками;</w:t>
      </w:r>
      <w:r>
        <w:rPr>
          <w:spacing w:val="1"/>
        </w:rPr>
        <w:t xml:space="preserve"> </w:t>
      </w:r>
      <w:r>
        <w:t>понимать</w:t>
      </w:r>
      <w:r>
        <w:rPr>
          <w:spacing w:val="54"/>
        </w:rPr>
        <w:t xml:space="preserve"> </w:t>
      </w:r>
      <w:r>
        <w:t>смысл</w:t>
      </w:r>
      <w:r>
        <w:rPr>
          <w:spacing w:val="57"/>
        </w:rPr>
        <w:t xml:space="preserve"> </w:t>
      </w:r>
      <w:r>
        <w:t>понятия</w:t>
      </w:r>
      <w:r>
        <w:rPr>
          <w:spacing w:val="63"/>
        </w:rPr>
        <w:t xml:space="preserve"> </w:t>
      </w:r>
      <w:r>
        <w:t>«развёртка»</w:t>
      </w:r>
      <w:r>
        <w:rPr>
          <w:spacing w:val="57"/>
        </w:rPr>
        <w:t xml:space="preserve"> </w:t>
      </w:r>
      <w:r>
        <w:t>(трёхмерного</w:t>
      </w:r>
      <w:r>
        <w:rPr>
          <w:spacing w:val="57"/>
        </w:rPr>
        <w:t xml:space="preserve"> </w:t>
      </w:r>
      <w:r>
        <w:t>предмета),</w:t>
      </w:r>
      <w:r>
        <w:rPr>
          <w:spacing w:val="59"/>
        </w:rPr>
        <w:t xml:space="preserve"> </w:t>
      </w:r>
      <w:r>
        <w:t>соотносить</w:t>
      </w:r>
    </w:p>
    <w:p w:rsidR="00E767C0" w:rsidRDefault="00A56CA5">
      <w:pPr>
        <w:pStyle w:val="a4"/>
        <w:spacing w:line="321" w:lineRule="exact"/>
        <w:ind w:firstLine="0"/>
      </w:pPr>
      <w:r>
        <w:t>объёмную</w:t>
      </w:r>
      <w:r>
        <w:rPr>
          <w:spacing w:val="-6"/>
        </w:rPr>
        <w:t xml:space="preserve"> </w:t>
      </w:r>
      <w:r>
        <w:t>конструкцию</w:t>
      </w:r>
      <w:r>
        <w:rPr>
          <w:spacing w:val="-6"/>
        </w:rPr>
        <w:t xml:space="preserve"> </w:t>
      </w:r>
      <w:r>
        <w:t>с</w:t>
      </w:r>
      <w:r>
        <w:rPr>
          <w:spacing w:val="-4"/>
        </w:rPr>
        <w:t xml:space="preserve"> </w:t>
      </w:r>
      <w:r>
        <w:t>изображениями</w:t>
      </w:r>
      <w:r>
        <w:rPr>
          <w:spacing w:val="-4"/>
        </w:rPr>
        <w:t xml:space="preserve"> </w:t>
      </w:r>
      <w:r>
        <w:t>её</w:t>
      </w:r>
      <w:r>
        <w:rPr>
          <w:spacing w:val="-4"/>
        </w:rPr>
        <w:t xml:space="preserve"> </w:t>
      </w:r>
      <w:r>
        <w:t>развёртки;</w:t>
      </w:r>
    </w:p>
    <w:p w:rsidR="00E767C0" w:rsidRDefault="00A56CA5">
      <w:pPr>
        <w:pStyle w:val="a4"/>
        <w:spacing w:before="47" w:line="276" w:lineRule="auto"/>
        <w:ind w:left="1273" w:right="167" w:firstLine="0"/>
      </w:pPr>
      <w:r>
        <w:t>отличать макет от модели, строить трёхмерный макет из готовой развёртки;</w:t>
      </w:r>
      <w:r>
        <w:rPr>
          <w:spacing w:val="1"/>
        </w:rPr>
        <w:t xml:space="preserve"> </w:t>
      </w:r>
      <w:r>
        <w:t>определять</w:t>
      </w:r>
      <w:r>
        <w:rPr>
          <w:spacing w:val="2"/>
        </w:rPr>
        <w:t xml:space="preserve"> </w:t>
      </w:r>
      <w:r>
        <w:t>неподвижный</w:t>
      </w:r>
      <w:r>
        <w:rPr>
          <w:spacing w:val="4"/>
        </w:rPr>
        <w:t xml:space="preserve"> </w:t>
      </w:r>
      <w:r>
        <w:t>и</w:t>
      </w:r>
      <w:r>
        <w:rPr>
          <w:spacing w:val="1"/>
        </w:rPr>
        <w:t xml:space="preserve"> </w:t>
      </w:r>
      <w:r>
        <w:t>подвижный</w:t>
      </w:r>
      <w:r>
        <w:rPr>
          <w:spacing w:val="4"/>
        </w:rPr>
        <w:t xml:space="preserve"> </w:t>
      </w:r>
      <w:r>
        <w:t>способ</w:t>
      </w:r>
      <w:r>
        <w:rPr>
          <w:spacing w:val="2"/>
        </w:rPr>
        <w:t xml:space="preserve"> </w:t>
      </w:r>
      <w:r>
        <w:t>соединения</w:t>
      </w:r>
      <w:r>
        <w:rPr>
          <w:spacing w:val="1"/>
        </w:rPr>
        <w:t xml:space="preserve"> </w:t>
      </w:r>
      <w:r>
        <w:t>деталей</w:t>
      </w:r>
      <w:r>
        <w:rPr>
          <w:spacing w:val="1"/>
        </w:rPr>
        <w:t xml:space="preserve"> </w:t>
      </w:r>
      <w:r>
        <w:t>и</w:t>
      </w:r>
      <w:r>
        <w:rPr>
          <w:spacing w:val="3"/>
        </w:rPr>
        <w:t xml:space="preserve"> </w:t>
      </w:r>
      <w:r>
        <w:t>выполнять</w:t>
      </w:r>
    </w:p>
    <w:p w:rsidR="00E767C0" w:rsidRDefault="00A56CA5">
      <w:pPr>
        <w:pStyle w:val="a4"/>
        <w:spacing w:line="321" w:lineRule="exact"/>
        <w:ind w:firstLine="0"/>
      </w:pPr>
      <w:r>
        <w:t>подвижное</w:t>
      </w:r>
      <w:r>
        <w:rPr>
          <w:spacing w:val="-8"/>
        </w:rPr>
        <w:t xml:space="preserve"> </w:t>
      </w:r>
      <w:r>
        <w:t>и</w:t>
      </w:r>
      <w:r>
        <w:rPr>
          <w:spacing w:val="-8"/>
        </w:rPr>
        <w:t xml:space="preserve"> </w:t>
      </w:r>
      <w:r>
        <w:t>неподвижное</w:t>
      </w:r>
      <w:r>
        <w:rPr>
          <w:spacing w:val="-7"/>
        </w:rPr>
        <w:t xml:space="preserve"> </w:t>
      </w:r>
      <w:r>
        <w:t>соединения</w:t>
      </w:r>
      <w:r>
        <w:rPr>
          <w:spacing w:val="-7"/>
        </w:rPr>
        <w:t xml:space="preserve"> </w:t>
      </w:r>
      <w:r>
        <w:t>известными</w:t>
      </w:r>
      <w:r>
        <w:rPr>
          <w:spacing w:val="-8"/>
        </w:rPr>
        <w:t xml:space="preserve"> </w:t>
      </w:r>
      <w:r>
        <w:t>способами;</w:t>
      </w:r>
    </w:p>
    <w:p w:rsidR="00E767C0" w:rsidRDefault="00A56CA5">
      <w:pPr>
        <w:pStyle w:val="a4"/>
        <w:spacing w:before="48" w:line="278" w:lineRule="auto"/>
        <w:ind w:right="158"/>
      </w:pPr>
      <w:r>
        <w:t>конструировать и моделировать изделия из различных материалов по модели,</w:t>
      </w:r>
      <w:r>
        <w:rPr>
          <w:spacing w:val="1"/>
        </w:rPr>
        <w:t xml:space="preserve"> </w:t>
      </w:r>
      <w:r>
        <w:t>простейшему</w:t>
      </w:r>
      <w:r>
        <w:rPr>
          <w:spacing w:val="-4"/>
        </w:rPr>
        <w:t xml:space="preserve"> </w:t>
      </w:r>
      <w:r>
        <w:t>чертежу</w:t>
      </w:r>
      <w:r>
        <w:rPr>
          <w:spacing w:val="-3"/>
        </w:rPr>
        <w:t xml:space="preserve"> </w:t>
      </w:r>
      <w:r>
        <w:t>или</w:t>
      </w:r>
      <w:r>
        <w:rPr>
          <w:spacing w:val="1"/>
        </w:rPr>
        <w:t xml:space="preserve"> </w:t>
      </w:r>
      <w:r>
        <w:t>эскизу;</w:t>
      </w:r>
    </w:p>
    <w:p w:rsidR="00E767C0" w:rsidRDefault="00A56CA5">
      <w:pPr>
        <w:pStyle w:val="a4"/>
        <w:spacing w:line="319" w:lineRule="exact"/>
        <w:ind w:left="1273" w:firstLine="0"/>
      </w:pPr>
      <w:r>
        <w:t>решать</w:t>
      </w:r>
      <w:r>
        <w:rPr>
          <w:spacing w:val="-9"/>
        </w:rPr>
        <w:t xml:space="preserve"> </w:t>
      </w:r>
      <w:r>
        <w:t>несложные</w:t>
      </w:r>
      <w:r>
        <w:rPr>
          <w:spacing w:val="-5"/>
        </w:rPr>
        <w:t xml:space="preserve"> </w:t>
      </w:r>
      <w:r>
        <w:t>конструкторско-технологические</w:t>
      </w:r>
      <w:r>
        <w:rPr>
          <w:spacing w:val="-5"/>
        </w:rPr>
        <w:t xml:space="preserve"> </w:t>
      </w:r>
      <w:r>
        <w:t>задачи;</w:t>
      </w:r>
    </w:p>
    <w:p w:rsidR="00E767C0" w:rsidRDefault="00A56CA5">
      <w:pPr>
        <w:pStyle w:val="a4"/>
        <w:spacing w:before="48" w:line="276" w:lineRule="auto"/>
        <w:ind w:right="171"/>
      </w:pPr>
      <w:r>
        <w:t>применять</w:t>
      </w:r>
      <w:r>
        <w:rPr>
          <w:spacing w:val="1"/>
        </w:rPr>
        <w:t xml:space="preserve"> </w:t>
      </w:r>
      <w:r>
        <w:t>освоенные</w:t>
      </w:r>
      <w:r>
        <w:rPr>
          <w:spacing w:val="1"/>
        </w:rPr>
        <w:t xml:space="preserve"> </w:t>
      </w:r>
      <w:r>
        <w:t>знания</w:t>
      </w:r>
      <w:r>
        <w:rPr>
          <w:spacing w:val="1"/>
        </w:rPr>
        <w:t xml:space="preserve"> </w:t>
      </w:r>
      <w:r>
        <w:t>и</w:t>
      </w:r>
      <w:r>
        <w:rPr>
          <w:spacing w:val="1"/>
        </w:rPr>
        <w:t xml:space="preserve"> </w:t>
      </w:r>
      <w:r>
        <w:t>практические</w:t>
      </w:r>
      <w:r>
        <w:rPr>
          <w:spacing w:val="1"/>
        </w:rPr>
        <w:t xml:space="preserve"> </w:t>
      </w:r>
      <w:r>
        <w:t>умения</w:t>
      </w:r>
      <w:r>
        <w:rPr>
          <w:spacing w:val="1"/>
        </w:rPr>
        <w:t xml:space="preserve"> </w:t>
      </w:r>
      <w:r>
        <w:t>(технологические,</w:t>
      </w:r>
      <w:r>
        <w:rPr>
          <w:spacing w:val="1"/>
        </w:rPr>
        <w:t xml:space="preserve"> </w:t>
      </w:r>
      <w:r>
        <w:t>графические, конструкторские) в самостоятельной интеллектуальной и практической</w:t>
      </w:r>
      <w:r>
        <w:rPr>
          <w:spacing w:val="1"/>
        </w:rPr>
        <w:t xml:space="preserve"> </w:t>
      </w:r>
      <w:r>
        <w:t>деятельности;</w:t>
      </w:r>
    </w:p>
    <w:p w:rsidR="00E767C0" w:rsidRDefault="00A56CA5">
      <w:pPr>
        <w:pStyle w:val="a4"/>
        <w:spacing w:line="320" w:lineRule="exact"/>
        <w:ind w:left="1273" w:firstLine="0"/>
      </w:pPr>
      <w:r>
        <w:t>выполнять</w:t>
      </w:r>
      <w:r>
        <w:rPr>
          <w:spacing w:val="-7"/>
        </w:rPr>
        <w:t xml:space="preserve"> </w:t>
      </w:r>
      <w:r>
        <w:t>работу</w:t>
      </w:r>
      <w:r>
        <w:rPr>
          <w:spacing w:val="-4"/>
        </w:rPr>
        <w:t xml:space="preserve"> </w:t>
      </w:r>
      <w:r>
        <w:t>в</w:t>
      </w:r>
      <w:r>
        <w:rPr>
          <w:spacing w:val="-5"/>
        </w:rPr>
        <w:t xml:space="preserve"> </w:t>
      </w:r>
      <w:r>
        <w:t>малых</w:t>
      </w:r>
      <w:r>
        <w:rPr>
          <w:spacing w:val="-8"/>
        </w:rPr>
        <w:t xml:space="preserve"> </w:t>
      </w:r>
      <w:r>
        <w:t>группах,</w:t>
      </w:r>
      <w:r>
        <w:rPr>
          <w:spacing w:val="-1"/>
        </w:rPr>
        <w:t xml:space="preserve"> </w:t>
      </w:r>
      <w:r>
        <w:t>осуществлять</w:t>
      </w:r>
      <w:r>
        <w:rPr>
          <w:spacing w:val="-6"/>
        </w:rPr>
        <w:t xml:space="preserve"> </w:t>
      </w:r>
      <w:r>
        <w:t>сотрудничество;</w:t>
      </w:r>
    </w:p>
    <w:p w:rsidR="00E767C0" w:rsidRDefault="00A56CA5">
      <w:pPr>
        <w:pStyle w:val="a4"/>
        <w:spacing w:before="48" w:line="276" w:lineRule="auto"/>
        <w:ind w:right="159"/>
      </w:pPr>
      <w:r>
        <w:t>понимать особенности проектной деятельности, осуществлять под руководством</w:t>
      </w:r>
      <w:r>
        <w:rPr>
          <w:spacing w:val="-67"/>
        </w:rPr>
        <w:t xml:space="preserve"> </w:t>
      </w:r>
      <w:r>
        <w:t>учителя</w:t>
      </w:r>
      <w:r>
        <w:rPr>
          <w:spacing w:val="1"/>
        </w:rPr>
        <w:t xml:space="preserve"> </w:t>
      </w:r>
      <w:r>
        <w:t>элементарную</w:t>
      </w:r>
      <w:r>
        <w:rPr>
          <w:spacing w:val="1"/>
        </w:rPr>
        <w:t xml:space="preserve"> </w:t>
      </w:r>
      <w:r>
        <w:t>проектную</w:t>
      </w:r>
      <w:r>
        <w:rPr>
          <w:spacing w:val="1"/>
        </w:rPr>
        <w:t xml:space="preserve"> </w:t>
      </w:r>
      <w:r>
        <w:t>деятельность</w:t>
      </w:r>
      <w:r>
        <w:rPr>
          <w:spacing w:val="1"/>
        </w:rPr>
        <w:t xml:space="preserve"> </w:t>
      </w:r>
      <w:r>
        <w:t>в</w:t>
      </w:r>
      <w:r>
        <w:rPr>
          <w:spacing w:val="1"/>
        </w:rPr>
        <w:t xml:space="preserve"> </w:t>
      </w:r>
      <w:r>
        <w:t>малых</w:t>
      </w:r>
      <w:r>
        <w:rPr>
          <w:spacing w:val="1"/>
        </w:rPr>
        <w:t xml:space="preserve"> </w:t>
      </w:r>
      <w:r>
        <w:t>группах:</w:t>
      </w:r>
      <w:r>
        <w:rPr>
          <w:spacing w:val="1"/>
        </w:rPr>
        <w:t xml:space="preserve"> </w:t>
      </w:r>
      <w:r>
        <w:t>разрабатывать</w:t>
      </w:r>
      <w:r>
        <w:rPr>
          <w:spacing w:val="1"/>
        </w:rPr>
        <w:t xml:space="preserve"> </w:t>
      </w:r>
      <w:r>
        <w:t>замысел, искать пути его реализации, воплощать его в продукте, демонстрировать</w:t>
      </w:r>
      <w:r>
        <w:rPr>
          <w:spacing w:val="1"/>
        </w:rPr>
        <w:t xml:space="preserve"> </w:t>
      </w:r>
      <w:r>
        <w:t>готовый продукт;</w:t>
      </w:r>
    </w:p>
    <w:p w:rsidR="00E767C0" w:rsidRDefault="00A56CA5">
      <w:pPr>
        <w:pStyle w:val="a4"/>
        <w:spacing w:before="3"/>
        <w:ind w:left="1273" w:firstLine="0"/>
      </w:pPr>
      <w:r>
        <w:t>называть</w:t>
      </w:r>
      <w:r>
        <w:rPr>
          <w:spacing w:val="-8"/>
        </w:rPr>
        <w:t xml:space="preserve"> </w:t>
      </w:r>
      <w:r>
        <w:t>профессии</w:t>
      </w:r>
      <w:r>
        <w:rPr>
          <w:spacing w:val="-5"/>
        </w:rPr>
        <w:t xml:space="preserve"> </w:t>
      </w:r>
      <w:r>
        <w:t>людей,</w:t>
      </w:r>
      <w:r>
        <w:rPr>
          <w:spacing w:val="-4"/>
        </w:rPr>
        <w:t xml:space="preserve"> </w:t>
      </w:r>
      <w:r>
        <w:t>работающих</w:t>
      </w:r>
      <w:r>
        <w:rPr>
          <w:spacing w:val="-9"/>
        </w:rPr>
        <w:t xml:space="preserve"> </w:t>
      </w:r>
      <w:r>
        <w:t>в</w:t>
      </w:r>
      <w:r>
        <w:rPr>
          <w:spacing w:val="-7"/>
        </w:rPr>
        <w:t xml:space="preserve"> </w:t>
      </w:r>
      <w:r>
        <w:t>сфере</w:t>
      </w:r>
      <w:r>
        <w:rPr>
          <w:spacing w:val="-5"/>
        </w:rPr>
        <w:t xml:space="preserve"> </w:t>
      </w:r>
      <w:r>
        <w:t>обслуживания.</w:t>
      </w:r>
    </w:p>
    <w:p w:rsidR="00E767C0" w:rsidRDefault="00A56CA5">
      <w:pPr>
        <w:pStyle w:val="a4"/>
        <w:spacing w:before="47" w:line="276" w:lineRule="auto"/>
        <w:ind w:right="166"/>
      </w:pPr>
      <w:r>
        <w:t>К концу обучения в 3 классе обучающийся получит следующие предметные</w:t>
      </w:r>
      <w:r>
        <w:rPr>
          <w:spacing w:val="1"/>
        </w:rPr>
        <w:t xml:space="preserve"> </w:t>
      </w:r>
      <w:r>
        <w:t>результаты по отдельным</w:t>
      </w:r>
      <w:r>
        <w:rPr>
          <w:spacing w:val="1"/>
        </w:rPr>
        <w:t xml:space="preserve"> </w:t>
      </w:r>
      <w:r>
        <w:t>темам</w:t>
      </w:r>
      <w:r>
        <w:rPr>
          <w:spacing w:val="2"/>
        </w:rPr>
        <w:t xml:space="preserve"> </w:t>
      </w:r>
      <w:r>
        <w:t>программы</w:t>
      </w:r>
      <w:r>
        <w:rPr>
          <w:spacing w:val="1"/>
        </w:rPr>
        <w:t xml:space="preserve"> </w:t>
      </w:r>
      <w:r>
        <w:t>по технологии: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ind w:left="1273" w:firstLine="0"/>
      </w:pPr>
      <w:r>
        <w:lastRenderedPageBreak/>
        <w:t>понимать</w:t>
      </w:r>
      <w:r>
        <w:rPr>
          <w:spacing w:val="63"/>
        </w:rPr>
        <w:t xml:space="preserve"> </w:t>
      </w:r>
      <w:r>
        <w:t>смысл</w:t>
      </w:r>
      <w:r>
        <w:rPr>
          <w:spacing w:val="65"/>
        </w:rPr>
        <w:t xml:space="preserve"> </w:t>
      </w:r>
      <w:r>
        <w:t>понятий</w:t>
      </w:r>
      <w:r>
        <w:rPr>
          <w:spacing w:val="6"/>
        </w:rPr>
        <w:t xml:space="preserve"> </w:t>
      </w:r>
      <w:r>
        <w:t>«чертёж</w:t>
      </w:r>
      <w:r>
        <w:rPr>
          <w:spacing w:val="65"/>
        </w:rPr>
        <w:t xml:space="preserve"> </w:t>
      </w:r>
      <w:r>
        <w:t>развёртки»,</w:t>
      </w:r>
      <w:r>
        <w:rPr>
          <w:spacing w:val="67"/>
        </w:rPr>
        <w:t xml:space="preserve"> </w:t>
      </w:r>
      <w:r>
        <w:t>«канцелярский</w:t>
      </w:r>
      <w:r>
        <w:rPr>
          <w:spacing w:val="65"/>
        </w:rPr>
        <w:t xml:space="preserve"> </w:t>
      </w:r>
      <w:r>
        <w:t>нож»,</w:t>
      </w:r>
      <w:r>
        <w:rPr>
          <w:spacing w:val="72"/>
        </w:rPr>
        <w:t xml:space="preserve"> </w:t>
      </w:r>
      <w:r>
        <w:t>«шило»,</w:t>
      </w:r>
    </w:p>
    <w:p w:rsidR="00E767C0" w:rsidRDefault="00A56CA5">
      <w:pPr>
        <w:pStyle w:val="a4"/>
        <w:spacing w:before="48"/>
        <w:ind w:firstLine="0"/>
      </w:pPr>
      <w:r>
        <w:t>«искусственный</w:t>
      </w:r>
      <w:r>
        <w:rPr>
          <w:spacing w:val="-9"/>
        </w:rPr>
        <w:t xml:space="preserve"> </w:t>
      </w:r>
      <w:r>
        <w:t>материал»;</w:t>
      </w:r>
    </w:p>
    <w:p w:rsidR="00E767C0" w:rsidRDefault="00A56CA5">
      <w:pPr>
        <w:pStyle w:val="a4"/>
        <w:spacing w:before="48" w:line="276" w:lineRule="auto"/>
        <w:ind w:right="153"/>
      </w:pPr>
      <w:r>
        <w:t>выделять и называть характерные особенности изученных видов декоративно-</w:t>
      </w:r>
      <w:r>
        <w:rPr>
          <w:spacing w:val="1"/>
        </w:rPr>
        <w:t xml:space="preserve"> </w:t>
      </w:r>
      <w:r>
        <w:t>прикладного</w:t>
      </w:r>
      <w:r>
        <w:rPr>
          <w:spacing w:val="1"/>
        </w:rPr>
        <w:t xml:space="preserve"> </w:t>
      </w:r>
      <w:r>
        <w:t>искусства,</w:t>
      </w:r>
      <w:r>
        <w:rPr>
          <w:spacing w:val="1"/>
        </w:rPr>
        <w:t xml:space="preserve"> </w:t>
      </w:r>
      <w:r>
        <w:t>профессии</w:t>
      </w:r>
      <w:r>
        <w:rPr>
          <w:spacing w:val="1"/>
        </w:rPr>
        <w:t xml:space="preserve"> </w:t>
      </w:r>
      <w:r>
        <w:t>мастеров</w:t>
      </w:r>
      <w:r>
        <w:rPr>
          <w:spacing w:val="1"/>
        </w:rPr>
        <w:t xml:space="preserve"> </w:t>
      </w:r>
      <w:r>
        <w:t>прикладного</w:t>
      </w:r>
      <w:r>
        <w:rPr>
          <w:spacing w:val="1"/>
        </w:rPr>
        <w:t xml:space="preserve"> </w:t>
      </w:r>
      <w:r>
        <w:t>искусства</w:t>
      </w:r>
      <w:r>
        <w:rPr>
          <w:spacing w:val="1"/>
        </w:rPr>
        <w:t xml:space="preserve"> </w:t>
      </w:r>
      <w:r>
        <w:t>(в</w:t>
      </w:r>
      <w:r>
        <w:rPr>
          <w:spacing w:val="1"/>
        </w:rPr>
        <w:t xml:space="preserve"> </w:t>
      </w:r>
      <w:r>
        <w:t>рамках</w:t>
      </w:r>
      <w:r>
        <w:rPr>
          <w:spacing w:val="1"/>
        </w:rPr>
        <w:t xml:space="preserve"> </w:t>
      </w:r>
      <w:r>
        <w:t>изученного);</w:t>
      </w:r>
    </w:p>
    <w:p w:rsidR="00E767C0" w:rsidRDefault="00A56CA5">
      <w:pPr>
        <w:pStyle w:val="a4"/>
        <w:spacing w:line="278" w:lineRule="auto"/>
        <w:ind w:right="163"/>
      </w:pPr>
      <w:r>
        <w:t>узнавать и называть по характерным особенностям образцов или по описанию</w:t>
      </w:r>
      <w:r>
        <w:rPr>
          <w:spacing w:val="1"/>
        </w:rPr>
        <w:t xml:space="preserve"> </w:t>
      </w:r>
      <w:r>
        <w:t>изученные</w:t>
      </w:r>
      <w:r>
        <w:rPr>
          <w:spacing w:val="2"/>
        </w:rPr>
        <w:t xml:space="preserve"> </w:t>
      </w:r>
      <w:r>
        <w:t>и распространённые</w:t>
      </w:r>
      <w:r>
        <w:rPr>
          <w:spacing w:val="2"/>
        </w:rPr>
        <w:t xml:space="preserve"> </w:t>
      </w:r>
      <w:r>
        <w:t>в</w:t>
      </w:r>
      <w:r>
        <w:rPr>
          <w:spacing w:val="-1"/>
        </w:rPr>
        <w:t xml:space="preserve"> </w:t>
      </w:r>
      <w:r>
        <w:t>крае</w:t>
      </w:r>
      <w:r>
        <w:rPr>
          <w:spacing w:val="2"/>
        </w:rPr>
        <w:t xml:space="preserve"> </w:t>
      </w:r>
      <w:r>
        <w:t>ремёсла;</w:t>
      </w:r>
    </w:p>
    <w:p w:rsidR="00E767C0" w:rsidRDefault="00A56CA5">
      <w:pPr>
        <w:pStyle w:val="a4"/>
        <w:spacing w:line="276" w:lineRule="auto"/>
        <w:ind w:right="164"/>
      </w:pPr>
      <w:r>
        <w:t>называть</w:t>
      </w:r>
      <w:r>
        <w:rPr>
          <w:spacing w:val="1"/>
        </w:rPr>
        <w:t xml:space="preserve"> </w:t>
      </w:r>
      <w:r>
        <w:t>и</w:t>
      </w:r>
      <w:r>
        <w:rPr>
          <w:spacing w:val="1"/>
        </w:rPr>
        <w:t xml:space="preserve"> </w:t>
      </w:r>
      <w:r>
        <w:t>описывать</w:t>
      </w:r>
      <w:r>
        <w:rPr>
          <w:spacing w:val="1"/>
        </w:rPr>
        <w:t xml:space="preserve"> </w:t>
      </w:r>
      <w:r>
        <w:t>свойства</w:t>
      </w:r>
      <w:r>
        <w:rPr>
          <w:spacing w:val="1"/>
        </w:rPr>
        <w:t xml:space="preserve"> </w:t>
      </w:r>
      <w:r>
        <w:t>наиболее</w:t>
      </w:r>
      <w:r>
        <w:rPr>
          <w:spacing w:val="1"/>
        </w:rPr>
        <w:t xml:space="preserve"> </w:t>
      </w:r>
      <w:r>
        <w:t>распространённых</w:t>
      </w:r>
      <w:r>
        <w:rPr>
          <w:spacing w:val="1"/>
        </w:rPr>
        <w:t xml:space="preserve"> </w:t>
      </w:r>
      <w:r>
        <w:t>изучаемых</w:t>
      </w:r>
      <w:r>
        <w:rPr>
          <w:spacing w:val="1"/>
        </w:rPr>
        <w:t xml:space="preserve"> </w:t>
      </w:r>
      <w:r>
        <w:t>искусственных</w:t>
      </w:r>
      <w:r>
        <w:rPr>
          <w:spacing w:val="-6"/>
        </w:rPr>
        <w:t xml:space="preserve"> </w:t>
      </w:r>
      <w:r>
        <w:t>и</w:t>
      </w:r>
      <w:r>
        <w:rPr>
          <w:spacing w:val="-2"/>
        </w:rPr>
        <w:t xml:space="preserve"> </w:t>
      </w:r>
      <w:r>
        <w:t>синтетических</w:t>
      </w:r>
      <w:r>
        <w:rPr>
          <w:spacing w:val="-6"/>
        </w:rPr>
        <w:t xml:space="preserve"> </w:t>
      </w:r>
      <w:r>
        <w:t>материалов</w:t>
      </w:r>
      <w:r>
        <w:rPr>
          <w:spacing w:val="-3"/>
        </w:rPr>
        <w:t xml:space="preserve"> </w:t>
      </w:r>
      <w:r>
        <w:t>(бумага, металлы,</w:t>
      </w:r>
      <w:r>
        <w:rPr>
          <w:spacing w:val="1"/>
        </w:rPr>
        <w:t xml:space="preserve"> </w:t>
      </w:r>
      <w:r>
        <w:t>текстиль</w:t>
      </w:r>
      <w:r>
        <w:rPr>
          <w:spacing w:val="-4"/>
        </w:rPr>
        <w:t xml:space="preserve"> </w:t>
      </w:r>
      <w:r>
        <w:t>и</w:t>
      </w:r>
      <w:r>
        <w:rPr>
          <w:spacing w:val="-2"/>
        </w:rPr>
        <w:t xml:space="preserve"> </w:t>
      </w:r>
      <w:r>
        <w:t>другие);</w:t>
      </w:r>
    </w:p>
    <w:p w:rsidR="00E767C0" w:rsidRDefault="00A56CA5">
      <w:pPr>
        <w:pStyle w:val="a4"/>
        <w:spacing w:line="276" w:lineRule="auto"/>
        <w:ind w:right="165"/>
      </w:pPr>
      <w:r>
        <w:t>читать чертёж развёртки и выполнять разметку развёрток с помощью чертёжных</w:t>
      </w:r>
      <w:r>
        <w:rPr>
          <w:spacing w:val="-67"/>
        </w:rPr>
        <w:t xml:space="preserve"> </w:t>
      </w:r>
      <w:r>
        <w:t>инструментов</w:t>
      </w:r>
      <w:r>
        <w:rPr>
          <w:spacing w:val="-1"/>
        </w:rPr>
        <w:t xml:space="preserve"> </w:t>
      </w:r>
      <w:r>
        <w:t>(линейка,</w:t>
      </w:r>
      <w:r>
        <w:rPr>
          <w:spacing w:val="7"/>
        </w:rPr>
        <w:t xml:space="preserve"> </w:t>
      </w:r>
      <w:r>
        <w:t>угольник,</w:t>
      </w:r>
      <w:r>
        <w:rPr>
          <w:spacing w:val="4"/>
        </w:rPr>
        <w:t xml:space="preserve"> </w:t>
      </w:r>
      <w:r>
        <w:t>циркуль);</w:t>
      </w:r>
    </w:p>
    <w:p w:rsidR="00E767C0" w:rsidRDefault="00A56CA5">
      <w:pPr>
        <w:pStyle w:val="a4"/>
        <w:spacing w:line="276" w:lineRule="auto"/>
        <w:ind w:left="1273" w:right="2649" w:firstLine="0"/>
        <w:jc w:val="left"/>
      </w:pPr>
      <w:r>
        <w:t>узнавать</w:t>
      </w:r>
      <w:r>
        <w:rPr>
          <w:spacing w:val="-6"/>
        </w:rPr>
        <w:t xml:space="preserve"> </w:t>
      </w:r>
      <w:r>
        <w:t>и</w:t>
      </w:r>
      <w:r>
        <w:rPr>
          <w:spacing w:val="-4"/>
        </w:rPr>
        <w:t xml:space="preserve"> </w:t>
      </w:r>
      <w:r>
        <w:t>называть</w:t>
      </w:r>
      <w:r>
        <w:rPr>
          <w:spacing w:val="-6"/>
        </w:rPr>
        <w:t xml:space="preserve"> </w:t>
      </w:r>
      <w:r>
        <w:t>линии</w:t>
      </w:r>
      <w:r>
        <w:rPr>
          <w:spacing w:val="-4"/>
        </w:rPr>
        <w:t xml:space="preserve"> </w:t>
      </w:r>
      <w:r>
        <w:t>чертежа</w:t>
      </w:r>
      <w:r>
        <w:rPr>
          <w:spacing w:val="-3"/>
        </w:rPr>
        <w:t xml:space="preserve"> </w:t>
      </w:r>
      <w:r>
        <w:t>(осевая</w:t>
      </w:r>
      <w:r>
        <w:rPr>
          <w:spacing w:val="-2"/>
        </w:rPr>
        <w:t xml:space="preserve"> </w:t>
      </w:r>
      <w:r>
        <w:t>и</w:t>
      </w:r>
      <w:r>
        <w:rPr>
          <w:spacing w:val="-4"/>
        </w:rPr>
        <w:t xml:space="preserve"> </w:t>
      </w:r>
      <w:r>
        <w:t>центровая);</w:t>
      </w:r>
      <w:r>
        <w:rPr>
          <w:spacing w:val="-67"/>
        </w:rPr>
        <w:t xml:space="preserve"> </w:t>
      </w:r>
      <w:r>
        <w:t>безопасно пользоваться канцелярским ножом, шилом;</w:t>
      </w:r>
      <w:r>
        <w:rPr>
          <w:spacing w:val="1"/>
        </w:rPr>
        <w:t xml:space="preserve"> </w:t>
      </w:r>
      <w:r>
        <w:t>выполнять</w:t>
      </w:r>
      <w:r>
        <w:rPr>
          <w:spacing w:val="-2"/>
        </w:rPr>
        <w:t xml:space="preserve"> </w:t>
      </w:r>
      <w:r>
        <w:t>рицовку;</w:t>
      </w:r>
    </w:p>
    <w:p w:rsidR="00E767C0" w:rsidRDefault="00A56CA5">
      <w:pPr>
        <w:pStyle w:val="a4"/>
        <w:spacing w:line="276" w:lineRule="auto"/>
        <w:ind w:right="162"/>
      </w:pPr>
      <w:r>
        <w:t>выполнять</w:t>
      </w:r>
      <w:r>
        <w:rPr>
          <w:spacing w:val="1"/>
        </w:rPr>
        <w:t xml:space="preserve"> </w:t>
      </w:r>
      <w:r>
        <w:t>соединение</w:t>
      </w:r>
      <w:r>
        <w:rPr>
          <w:spacing w:val="1"/>
        </w:rPr>
        <w:t xml:space="preserve"> </w:t>
      </w:r>
      <w:r>
        <w:t>деталей</w:t>
      </w:r>
      <w:r>
        <w:rPr>
          <w:spacing w:val="1"/>
        </w:rPr>
        <w:t xml:space="preserve"> </w:t>
      </w:r>
      <w:r>
        <w:t>и</w:t>
      </w:r>
      <w:r>
        <w:rPr>
          <w:spacing w:val="1"/>
        </w:rPr>
        <w:t xml:space="preserve"> </w:t>
      </w:r>
      <w:r>
        <w:t>отделку</w:t>
      </w:r>
      <w:r>
        <w:rPr>
          <w:spacing w:val="1"/>
        </w:rPr>
        <w:t xml:space="preserve"> </w:t>
      </w:r>
      <w:r>
        <w:t>изделия</w:t>
      </w:r>
      <w:r>
        <w:rPr>
          <w:spacing w:val="1"/>
        </w:rPr>
        <w:t xml:space="preserve"> </w:t>
      </w:r>
      <w:r>
        <w:t>освоенными</w:t>
      </w:r>
      <w:r>
        <w:rPr>
          <w:spacing w:val="1"/>
        </w:rPr>
        <w:t xml:space="preserve"> </w:t>
      </w:r>
      <w:r>
        <w:t>ручными</w:t>
      </w:r>
      <w:r>
        <w:rPr>
          <w:spacing w:val="1"/>
        </w:rPr>
        <w:t xml:space="preserve"> </w:t>
      </w:r>
      <w:r>
        <w:t>строчками;</w:t>
      </w:r>
    </w:p>
    <w:p w:rsidR="00E767C0" w:rsidRDefault="00A56CA5">
      <w:pPr>
        <w:pStyle w:val="a4"/>
        <w:spacing w:line="276" w:lineRule="auto"/>
        <w:ind w:right="156"/>
      </w:pPr>
      <w:r>
        <w:t>решать простейшие задачи технико-технологического характера по изменению</w:t>
      </w:r>
      <w:r>
        <w:rPr>
          <w:spacing w:val="1"/>
        </w:rPr>
        <w:t xml:space="preserve"> </w:t>
      </w:r>
      <w:r>
        <w:t>вида</w:t>
      </w:r>
      <w:r>
        <w:rPr>
          <w:spacing w:val="1"/>
        </w:rPr>
        <w:t xml:space="preserve"> </w:t>
      </w:r>
      <w:r>
        <w:t>и</w:t>
      </w:r>
      <w:r>
        <w:rPr>
          <w:spacing w:val="1"/>
        </w:rPr>
        <w:t xml:space="preserve"> </w:t>
      </w:r>
      <w:r>
        <w:t>способа</w:t>
      </w:r>
      <w:r>
        <w:rPr>
          <w:spacing w:val="1"/>
        </w:rPr>
        <w:t xml:space="preserve"> </w:t>
      </w:r>
      <w:r>
        <w:t>соединения</w:t>
      </w:r>
      <w:r>
        <w:rPr>
          <w:spacing w:val="1"/>
        </w:rPr>
        <w:t xml:space="preserve"> </w:t>
      </w:r>
      <w:r>
        <w:t>деталей:</w:t>
      </w:r>
      <w:r>
        <w:rPr>
          <w:spacing w:val="1"/>
        </w:rPr>
        <w:t xml:space="preserve"> </w:t>
      </w:r>
      <w:r>
        <w:t>на</w:t>
      </w:r>
      <w:r>
        <w:rPr>
          <w:spacing w:val="1"/>
        </w:rPr>
        <w:t xml:space="preserve"> </w:t>
      </w:r>
      <w:r>
        <w:t>достраивание,</w:t>
      </w:r>
      <w:r>
        <w:rPr>
          <w:spacing w:val="1"/>
        </w:rPr>
        <w:t xml:space="preserve"> </w:t>
      </w:r>
      <w:r>
        <w:t>придание</w:t>
      </w:r>
      <w:r>
        <w:rPr>
          <w:spacing w:val="1"/>
        </w:rPr>
        <w:t xml:space="preserve"> </w:t>
      </w:r>
      <w:r>
        <w:t>новых</w:t>
      </w:r>
      <w:r>
        <w:rPr>
          <w:spacing w:val="1"/>
        </w:rPr>
        <w:t xml:space="preserve"> </w:t>
      </w:r>
      <w:r>
        <w:t>свойств</w:t>
      </w:r>
      <w:r>
        <w:rPr>
          <w:spacing w:val="1"/>
        </w:rPr>
        <w:t xml:space="preserve"> </w:t>
      </w:r>
      <w:r>
        <w:t>конструкции в соответствии с новыми (дополненными) требованиями, использовать</w:t>
      </w:r>
      <w:r>
        <w:rPr>
          <w:spacing w:val="1"/>
        </w:rPr>
        <w:t xml:space="preserve"> </w:t>
      </w:r>
      <w:r>
        <w:t>комбинированные техники при изготовлении изделий в соответствии с технической</w:t>
      </w:r>
      <w:r>
        <w:rPr>
          <w:spacing w:val="1"/>
        </w:rPr>
        <w:t xml:space="preserve"> </w:t>
      </w:r>
      <w:r>
        <w:t>или декоративно-художественной</w:t>
      </w:r>
      <w:r>
        <w:rPr>
          <w:spacing w:val="1"/>
        </w:rPr>
        <w:t xml:space="preserve"> </w:t>
      </w:r>
      <w:r>
        <w:t>задачей;</w:t>
      </w:r>
    </w:p>
    <w:p w:rsidR="00E767C0" w:rsidRDefault="00A56CA5">
      <w:pPr>
        <w:pStyle w:val="a4"/>
        <w:spacing w:line="276" w:lineRule="auto"/>
        <w:ind w:right="161"/>
      </w:pPr>
      <w:r>
        <w:t>понимать технологический и практический смысл различных видов соединений</w:t>
      </w:r>
      <w:r>
        <w:rPr>
          <w:spacing w:val="1"/>
        </w:rPr>
        <w:t xml:space="preserve"> </w:t>
      </w:r>
      <w:r>
        <w:t>в технических объектах, простейшие способы достижения прочности конструкций,</w:t>
      </w:r>
      <w:r>
        <w:rPr>
          <w:spacing w:val="1"/>
        </w:rPr>
        <w:t xml:space="preserve"> </w:t>
      </w:r>
      <w:r>
        <w:t>использовать</w:t>
      </w:r>
      <w:r>
        <w:rPr>
          <w:spacing w:val="-2"/>
        </w:rPr>
        <w:t xml:space="preserve"> </w:t>
      </w:r>
      <w:r>
        <w:t>их</w:t>
      </w:r>
      <w:r>
        <w:rPr>
          <w:spacing w:val="-4"/>
        </w:rPr>
        <w:t xml:space="preserve"> </w:t>
      </w:r>
      <w:r>
        <w:t>при решении</w:t>
      </w:r>
      <w:r>
        <w:rPr>
          <w:spacing w:val="1"/>
        </w:rPr>
        <w:t xml:space="preserve"> </w:t>
      </w:r>
      <w:r>
        <w:t>простейших</w:t>
      </w:r>
      <w:r>
        <w:rPr>
          <w:spacing w:val="-5"/>
        </w:rPr>
        <w:t xml:space="preserve"> </w:t>
      </w:r>
      <w:r>
        <w:t>конструкторских</w:t>
      </w:r>
      <w:r>
        <w:rPr>
          <w:spacing w:val="-4"/>
        </w:rPr>
        <w:t xml:space="preserve"> </w:t>
      </w:r>
      <w:r>
        <w:t>задач;</w:t>
      </w:r>
    </w:p>
    <w:p w:rsidR="00E767C0" w:rsidRDefault="00A56CA5">
      <w:pPr>
        <w:pStyle w:val="a4"/>
        <w:spacing w:line="320" w:lineRule="exact"/>
        <w:ind w:left="1273" w:firstLine="0"/>
      </w:pPr>
      <w:r>
        <w:t>конструировать</w:t>
      </w:r>
      <w:r>
        <w:rPr>
          <w:spacing w:val="43"/>
        </w:rPr>
        <w:t xml:space="preserve"> </w:t>
      </w:r>
      <w:r>
        <w:t>и</w:t>
      </w:r>
      <w:r>
        <w:rPr>
          <w:spacing w:val="113"/>
        </w:rPr>
        <w:t xml:space="preserve"> </w:t>
      </w:r>
      <w:r>
        <w:t>моделировать</w:t>
      </w:r>
      <w:r>
        <w:rPr>
          <w:spacing w:val="111"/>
        </w:rPr>
        <w:t xml:space="preserve"> </w:t>
      </w:r>
      <w:r>
        <w:t>изделия</w:t>
      </w:r>
      <w:r>
        <w:rPr>
          <w:spacing w:val="116"/>
        </w:rPr>
        <w:t xml:space="preserve"> </w:t>
      </w:r>
      <w:r>
        <w:t>из</w:t>
      </w:r>
      <w:r>
        <w:rPr>
          <w:spacing w:val="114"/>
        </w:rPr>
        <w:t xml:space="preserve"> </w:t>
      </w:r>
      <w:r>
        <w:t>разных</w:t>
      </w:r>
      <w:r>
        <w:rPr>
          <w:spacing w:val="109"/>
        </w:rPr>
        <w:t xml:space="preserve"> </w:t>
      </w:r>
      <w:r>
        <w:t>материалов</w:t>
      </w:r>
      <w:r>
        <w:rPr>
          <w:spacing w:val="113"/>
        </w:rPr>
        <w:t xml:space="preserve"> </w:t>
      </w:r>
      <w:r>
        <w:t>и</w:t>
      </w:r>
      <w:r>
        <w:rPr>
          <w:spacing w:val="113"/>
        </w:rPr>
        <w:t xml:space="preserve"> </w:t>
      </w:r>
      <w:r>
        <w:t>наборов</w:t>
      </w:r>
    </w:p>
    <w:p w:rsidR="00E767C0" w:rsidRDefault="00A56CA5">
      <w:pPr>
        <w:pStyle w:val="a4"/>
        <w:spacing w:before="45" w:line="276" w:lineRule="auto"/>
        <w:ind w:right="153" w:firstLine="0"/>
      </w:pPr>
      <w:r>
        <w:t>«Конструктор»</w:t>
      </w:r>
      <w:r>
        <w:rPr>
          <w:spacing w:val="1"/>
        </w:rPr>
        <w:t xml:space="preserve"> </w:t>
      </w:r>
      <w:r>
        <w:t>по</w:t>
      </w:r>
      <w:r>
        <w:rPr>
          <w:spacing w:val="1"/>
        </w:rPr>
        <w:t xml:space="preserve"> </w:t>
      </w:r>
      <w:r>
        <w:t>заданным</w:t>
      </w:r>
      <w:r>
        <w:rPr>
          <w:spacing w:val="1"/>
        </w:rPr>
        <w:t xml:space="preserve"> </w:t>
      </w:r>
      <w:r>
        <w:t>техническим,</w:t>
      </w:r>
      <w:r>
        <w:rPr>
          <w:spacing w:val="1"/>
        </w:rPr>
        <w:t xml:space="preserve"> </w:t>
      </w:r>
      <w:r>
        <w:t>технологическим</w:t>
      </w:r>
      <w:r>
        <w:rPr>
          <w:spacing w:val="1"/>
        </w:rPr>
        <w:t xml:space="preserve"> </w:t>
      </w:r>
      <w:r>
        <w:t>и</w:t>
      </w:r>
      <w:r>
        <w:rPr>
          <w:spacing w:val="1"/>
        </w:rPr>
        <w:t xml:space="preserve"> </w:t>
      </w:r>
      <w:r>
        <w:t>декоративно-</w:t>
      </w:r>
      <w:r>
        <w:rPr>
          <w:spacing w:val="1"/>
        </w:rPr>
        <w:t xml:space="preserve"> </w:t>
      </w:r>
      <w:r>
        <w:t>художественным</w:t>
      </w:r>
      <w:r>
        <w:rPr>
          <w:spacing w:val="1"/>
        </w:rPr>
        <w:t xml:space="preserve"> </w:t>
      </w:r>
      <w:r>
        <w:t>условиям;</w:t>
      </w:r>
    </w:p>
    <w:p w:rsidR="00E767C0" w:rsidRDefault="00A56CA5">
      <w:pPr>
        <w:pStyle w:val="a4"/>
        <w:spacing w:line="321" w:lineRule="exact"/>
        <w:ind w:left="1273" w:firstLine="0"/>
      </w:pPr>
      <w:r>
        <w:t>изменять</w:t>
      </w:r>
      <w:r>
        <w:rPr>
          <w:spacing w:val="-8"/>
        </w:rPr>
        <w:t xml:space="preserve"> </w:t>
      </w:r>
      <w:r>
        <w:t>конструкцию</w:t>
      </w:r>
      <w:r>
        <w:rPr>
          <w:spacing w:val="-7"/>
        </w:rPr>
        <w:t xml:space="preserve"> </w:t>
      </w:r>
      <w:r>
        <w:t>изделия</w:t>
      </w:r>
      <w:r>
        <w:rPr>
          <w:spacing w:val="-3"/>
        </w:rPr>
        <w:t xml:space="preserve"> </w:t>
      </w:r>
      <w:r>
        <w:t>по</w:t>
      </w:r>
      <w:r>
        <w:rPr>
          <w:spacing w:val="-5"/>
        </w:rPr>
        <w:t xml:space="preserve"> </w:t>
      </w:r>
      <w:r>
        <w:t>заданным</w:t>
      </w:r>
      <w:r>
        <w:rPr>
          <w:spacing w:val="-4"/>
        </w:rPr>
        <w:t xml:space="preserve"> </w:t>
      </w:r>
      <w:r>
        <w:t>условиям;</w:t>
      </w:r>
    </w:p>
    <w:p w:rsidR="00E767C0" w:rsidRDefault="00A56CA5">
      <w:pPr>
        <w:pStyle w:val="a4"/>
        <w:spacing w:before="53" w:line="276" w:lineRule="auto"/>
        <w:jc w:val="left"/>
      </w:pPr>
      <w:r>
        <w:t>выбирать</w:t>
      </w:r>
      <w:r>
        <w:rPr>
          <w:spacing w:val="11"/>
        </w:rPr>
        <w:t xml:space="preserve"> </w:t>
      </w:r>
      <w:r>
        <w:t>способ</w:t>
      </w:r>
      <w:r>
        <w:rPr>
          <w:spacing w:val="16"/>
        </w:rPr>
        <w:t xml:space="preserve"> </w:t>
      </w:r>
      <w:r>
        <w:t>соединения</w:t>
      </w:r>
      <w:r>
        <w:rPr>
          <w:spacing w:val="15"/>
        </w:rPr>
        <w:t xml:space="preserve"> </w:t>
      </w:r>
      <w:r>
        <w:t>и</w:t>
      </w:r>
      <w:r>
        <w:rPr>
          <w:spacing w:val="13"/>
        </w:rPr>
        <w:t xml:space="preserve"> </w:t>
      </w:r>
      <w:r>
        <w:t>соединительный</w:t>
      </w:r>
      <w:r>
        <w:rPr>
          <w:spacing w:val="13"/>
        </w:rPr>
        <w:t xml:space="preserve"> </w:t>
      </w:r>
      <w:r>
        <w:t>материал</w:t>
      </w:r>
      <w:r>
        <w:rPr>
          <w:spacing w:val="19"/>
        </w:rPr>
        <w:t xml:space="preserve"> </w:t>
      </w:r>
      <w:r>
        <w:t>в</w:t>
      </w:r>
      <w:r>
        <w:rPr>
          <w:spacing w:val="12"/>
        </w:rPr>
        <w:t xml:space="preserve"> </w:t>
      </w:r>
      <w:r>
        <w:t>зависимости</w:t>
      </w:r>
      <w:r>
        <w:rPr>
          <w:spacing w:val="18"/>
        </w:rPr>
        <w:t xml:space="preserve"> </w:t>
      </w:r>
      <w:r>
        <w:t>от</w:t>
      </w:r>
      <w:r>
        <w:rPr>
          <w:spacing w:val="-67"/>
        </w:rPr>
        <w:t xml:space="preserve"> </w:t>
      </w:r>
      <w:r>
        <w:t>требований конструкции;</w:t>
      </w:r>
    </w:p>
    <w:p w:rsidR="00E767C0" w:rsidRDefault="00A56CA5">
      <w:pPr>
        <w:pStyle w:val="a4"/>
        <w:spacing w:line="276" w:lineRule="auto"/>
        <w:jc w:val="left"/>
      </w:pPr>
      <w:r>
        <w:t>называть</w:t>
      </w:r>
      <w:r>
        <w:rPr>
          <w:spacing w:val="10"/>
        </w:rPr>
        <w:t xml:space="preserve"> </w:t>
      </w:r>
      <w:r>
        <w:t>несколько</w:t>
      </w:r>
      <w:r>
        <w:rPr>
          <w:spacing w:val="17"/>
        </w:rPr>
        <w:t xml:space="preserve"> </w:t>
      </w:r>
      <w:r>
        <w:t>видов</w:t>
      </w:r>
      <w:r>
        <w:rPr>
          <w:spacing w:val="16"/>
        </w:rPr>
        <w:t xml:space="preserve"> </w:t>
      </w:r>
      <w:r>
        <w:t>информационных</w:t>
      </w:r>
      <w:r>
        <w:rPr>
          <w:spacing w:val="13"/>
        </w:rPr>
        <w:t xml:space="preserve"> </w:t>
      </w:r>
      <w:r>
        <w:t>технологий</w:t>
      </w:r>
      <w:r>
        <w:rPr>
          <w:spacing w:val="12"/>
        </w:rPr>
        <w:t xml:space="preserve"> </w:t>
      </w:r>
      <w:r>
        <w:t>и</w:t>
      </w:r>
      <w:r>
        <w:rPr>
          <w:spacing w:val="12"/>
        </w:rPr>
        <w:t xml:space="preserve"> </w:t>
      </w:r>
      <w:r>
        <w:t>соответствующих</w:t>
      </w:r>
      <w:r>
        <w:rPr>
          <w:spacing w:val="-67"/>
        </w:rPr>
        <w:t xml:space="preserve"> </w:t>
      </w:r>
      <w:r>
        <w:t>способов</w:t>
      </w:r>
      <w:r>
        <w:rPr>
          <w:spacing w:val="-2"/>
        </w:rPr>
        <w:t xml:space="preserve"> </w:t>
      </w:r>
      <w:r>
        <w:t>передачи</w:t>
      </w:r>
      <w:r>
        <w:rPr>
          <w:spacing w:val="-1"/>
        </w:rPr>
        <w:t xml:space="preserve"> </w:t>
      </w:r>
      <w:r>
        <w:t>информации (из реального</w:t>
      </w:r>
      <w:r>
        <w:rPr>
          <w:spacing w:val="8"/>
        </w:rPr>
        <w:t xml:space="preserve"> </w:t>
      </w:r>
      <w:r>
        <w:t>окружения</w:t>
      </w:r>
      <w:r>
        <w:rPr>
          <w:spacing w:val="1"/>
        </w:rPr>
        <w:t xml:space="preserve"> </w:t>
      </w:r>
      <w:r>
        <w:t>обучающихся);</w:t>
      </w:r>
    </w:p>
    <w:p w:rsidR="00E767C0" w:rsidRDefault="00A56CA5">
      <w:pPr>
        <w:pStyle w:val="a4"/>
        <w:spacing w:line="276" w:lineRule="auto"/>
        <w:jc w:val="left"/>
      </w:pPr>
      <w:r>
        <w:t>понимать назначение основных устройств персонального компьютера для ввода,</w:t>
      </w:r>
      <w:r>
        <w:rPr>
          <w:spacing w:val="-67"/>
        </w:rPr>
        <w:t xml:space="preserve"> </w:t>
      </w:r>
      <w:r>
        <w:t>вывода</w:t>
      </w:r>
      <w:r>
        <w:rPr>
          <w:spacing w:val="1"/>
        </w:rPr>
        <w:t xml:space="preserve"> </w:t>
      </w:r>
      <w:r>
        <w:t>и</w:t>
      </w:r>
      <w:r>
        <w:rPr>
          <w:spacing w:val="1"/>
        </w:rPr>
        <w:t xml:space="preserve"> </w:t>
      </w:r>
      <w:r>
        <w:t>обработки</w:t>
      </w:r>
      <w:r>
        <w:rPr>
          <w:spacing w:val="1"/>
        </w:rPr>
        <w:t xml:space="preserve"> </w:t>
      </w:r>
      <w:r>
        <w:t>информации;</w:t>
      </w:r>
    </w:p>
    <w:p w:rsidR="00E767C0" w:rsidRDefault="00A56CA5">
      <w:pPr>
        <w:pStyle w:val="a4"/>
        <w:spacing w:line="321" w:lineRule="exact"/>
        <w:ind w:left="1273" w:firstLine="0"/>
        <w:jc w:val="left"/>
      </w:pPr>
      <w:r>
        <w:t>выполнять</w:t>
      </w:r>
      <w:r>
        <w:rPr>
          <w:spacing w:val="-7"/>
        </w:rPr>
        <w:t xml:space="preserve"> </w:t>
      </w:r>
      <w:r>
        <w:t>основные</w:t>
      </w:r>
      <w:r>
        <w:rPr>
          <w:spacing w:val="-5"/>
        </w:rPr>
        <w:t xml:space="preserve"> </w:t>
      </w:r>
      <w:r>
        <w:t>правила</w:t>
      </w:r>
      <w:r>
        <w:rPr>
          <w:spacing w:val="-4"/>
        </w:rPr>
        <w:t xml:space="preserve"> </w:t>
      </w:r>
      <w:r>
        <w:t>безопасной</w:t>
      </w:r>
      <w:r>
        <w:rPr>
          <w:spacing w:val="-5"/>
        </w:rPr>
        <w:t xml:space="preserve"> </w:t>
      </w:r>
      <w:r>
        <w:t>работы</w:t>
      </w:r>
      <w:r>
        <w:rPr>
          <w:spacing w:val="-5"/>
        </w:rPr>
        <w:t xml:space="preserve"> </w:t>
      </w:r>
      <w:r>
        <w:t>на</w:t>
      </w:r>
      <w:r>
        <w:rPr>
          <w:spacing w:val="-5"/>
        </w:rPr>
        <w:t xml:space="preserve"> </w:t>
      </w:r>
      <w:r>
        <w:t>компьютере;</w:t>
      </w:r>
    </w:p>
    <w:p w:rsidR="00E767C0" w:rsidRDefault="00A56CA5">
      <w:pPr>
        <w:pStyle w:val="a4"/>
        <w:spacing w:before="50" w:line="276" w:lineRule="auto"/>
        <w:ind w:right="150"/>
      </w:pPr>
      <w:r>
        <w:t>использовать возможности компьютера и информационно-коммуникационных</w:t>
      </w:r>
      <w:r>
        <w:rPr>
          <w:spacing w:val="1"/>
        </w:rPr>
        <w:t xml:space="preserve"> </w:t>
      </w:r>
      <w:r>
        <w:t>технологий</w:t>
      </w:r>
      <w:r>
        <w:rPr>
          <w:spacing w:val="1"/>
        </w:rPr>
        <w:t xml:space="preserve"> </w:t>
      </w:r>
      <w:r>
        <w:t>для</w:t>
      </w:r>
      <w:r>
        <w:rPr>
          <w:spacing w:val="1"/>
        </w:rPr>
        <w:t xml:space="preserve"> </w:t>
      </w:r>
      <w:r>
        <w:t>поиска</w:t>
      </w:r>
      <w:r>
        <w:rPr>
          <w:spacing w:val="1"/>
        </w:rPr>
        <w:t xml:space="preserve"> </w:t>
      </w:r>
      <w:r>
        <w:t>необходимой</w:t>
      </w:r>
      <w:r>
        <w:rPr>
          <w:spacing w:val="1"/>
        </w:rPr>
        <w:t xml:space="preserve"> </w:t>
      </w:r>
      <w:r>
        <w:t>информации</w:t>
      </w:r>
      <w:r>
        <w:rPr>
          <w:spacing w:val="1"/>
        </w:rPr>
        <w:t xml:space="preserve"> </w:t>
      </w:r>
      <w:r>
        <w:t>при</w:t>
      </w:r>
      <w:r>
        <w:rPr>
          <w:spacing w:val="1"/>
        </w:rPr>
        <w:t xml:space="preserve"> </w:t>
      </w:r>
      <w:r>
        <w:t>выполнении</w:t>
      </w:r>
      <w:r>
        <w:rPr>
          <w:spacing w:val="1"/>
        </w:rPr>
        <w:t xml:space="preserve"> </w:t>
      </w:r>
      <w:r>
        <w:t>обучающих,</w:t>
      </w:r>
      <w:r>
        <w:rPr>
          <w:spacing w:val="1"/>
        </w:rPr>
        <w:t xml:space="preserve"> </w:t>
      </w:r>
      <w:r>
        <w:t>творческих</w:t>
      </w:r>
      <w:r>
        <w:rPr>
          <w:spacing w:val="-4"/>
        </w:rPr>
        <w:t xml:space="preserve"> </w:t>
      </w:r>
      <w:r>
        <w:t>и</w:t>
      </w:r>
      <w:r>
        <w:rPr>
          <w:spacing w:val="1"/>
        </w:rPr>
        <w:t xml:space="preserve"> </w:t>
      </w:r>
      <w:r>
        <w:t>проектных</w:t>
      </w:r>
      <w:r>
        <w:rPr>
          <w:spacing w:val="-3"/>
        </w:rPr>
        <w:t xml:space="preserve"> </w:t>
      </w:r>
      <w:r>
        <w:t>заданий;</w:t>
      </w:r>
    </w:p>
    <w:p w:rsidR="00E767C0" w:rsidRDefault="00A56CA5">
      <w:pPr>
        <w:pStyle w:val="a4"/>
        <w:spacing w:line="276" w:lineRule="auto"/>
        <w:ind w:right="166"/>
      </w:pPr>
      <w:r>
        <w:t>выполнять</w:t>
      </w:r>
      <w:r>
        <w:rPr>
          <w:spacing w:val="1"/>
        </w:rPr>
        <w:t xml:space="preserve"> </w:t>
      </w:r>
      <w:r>
        <w:t>проектные</w:t>
      </w:r>
      <w:r>
        <w:rPr>
          <w:spacing w:val="1"/>
        </w:rPr>
        <w:t xml:space="preserve"> </w:t>
      </w:r>
      <w:r>
        <w:t>задания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содержанием</w:t>
      </w:r>
      <w:r>
        <w:rPr>
          <w:spacing w:val="1"/>
        </w:rPr>
        <w:t xml:space="preserve"> </w:t>
      </w:r>
      <w:r>
        <w:t>изученного</w:t>
      </w:r>
      <w:r>
        <w:rPr>
          <w:spacing w:val="1"/>
        </w:rPr>
        <w:t xml:space="preserve"> </w:t>
      </w:r>
      <w:r>
        <w:t>материала</w:t>
      </w:r>
      <w:r>
        <w:rPr>
          <w:spacing w:val="1"/>
        </w:rPr>
        <w:t xml:space="preserve"> </w:t>
      </w:r>
      <w:r>
        <w:t>на</w:t>
      </w:r>
      <w:r>
        <w:rPr>
          <w:spacing w:val="1"/>
        </w:rPr>
        <w:t xml:space="preserve"> </w:t>
      </w:r>
      <w:r>
        <w:t>основе</w:t>
      </w:r>
      <w:r>
        <w:rPr>
          <w:spacing w:val="1"/>
        </w:rPr>
        <w:t xml:space="preserve"> </w:t>
      </w:r>
      <w:r>
        <w:t>полученных</w:t>
      </w:r>
      <w:r>
        <w:rPr>
          <w:spacing w:val="-3"/>
        </w:rPr>
        <w:t xml:space="preserve"> </w:t>
      </w:r>
      <w:r>
        <w:t>знаний</w:t>
      </w:r>
      <w:r>
        <w:rPr>
          <w:spacing w:val="4"/>
        </w:rPr>
        <w:t xml:space="preserve"> </w:t>
      </w:r>
      <w:r>
        <w:t>и умений.</w:t>
      </w:r>
    </w:p>
    <w:p w:rsidR="00E767C0" w:rsidRDefault="00A56CA5">
      <w:pPr>
        <w:pStyle w:val="a4"/>
        <w:spacing w:line="276" w:lineRule="auto"/>
        <w:ind w:right="160"/>
      </w:pPr>
      <w:r>
        <w:t>К концу обучения в 4 классе</w:t>
      </w:r>
      <w:r>
        <w:rPr>
          <w:spacing w:val="1"/>
        </w:rPr>
        <w:t xml:space="preserve"> </w:t>
      </w:r>
      <w:r>
        <w:t>обучающийся получит следующие предметные</w:t>
      </w:r>
      <w:r>
        <w:rPr>
          <w:spacing w:val="1"/>
        </w:rPr>
        <w:t xml:space="preserve"> </w:t>
      </w:r>
      <w:r>
        <w:t>результаты по отдельным</w:t>
      </w:r>
      <w:r>
        <w:rPr>
          <w:spacing w:val="1"/>
        </w:rPr>
        <w:t xml:space="preserve"> </w:t>
      </w:r>
      <w:r>
        <w:t>темам</w:t>
      </w:r>
      <w:r>
        <w:rPr>
          <w:spacing w:val="2"/>
        </w:rPr>
        <w:t xml:space="preserve"> </w:t>
      </w:r>
      <w:r>
        <w:t>программы</w:t>
      </w:r>
      <w:r>
        <w:rPr>
          <w:spacing w:val="1"/>
        </w:rPr>
        <w:t xml:space="preserve"> </w:t>
      </w:r>
      <w:r>
        <w:t>по технологии:</w:t>
      </w:r>
    </w:p>
    <w:p w:rsidR="00E767C0" w:rsidRDefault="00E767C0">
      <w:pPr>
        <w:spacing w:line="276" w:lineRule="auto"/>
        <w:sectPr w:rsidR="00E767C0">
          <w:pgSz w:w="11910" w:h="16840"/>
          <w:pgMar w:top="940" w:right="280" w:bottom="0" w:left="460" w:header="720" w:footer="720" w:gutter="0"/>
          <w:cols w:space="720"/>
        </w:sectPr>
      </w:pPr>
    </w:p>
    <w:p w:rsidR="00E767C0" w:rsidRDefault="00A56CA5">
      <w:pPr>
        <w:pStyle w:val="a4"/>
        <w:spacing w:before="76" w:line="276" w:lineRule="auto"/>
        <w:ind w:right="169"/>
      </w:pPr>
      <w:r>
        <w:lastRenderedPageBreak/>
        <w:t>формировать общее представление о мире профессий, их социальном значении,</w:t>
      </w:r>
      <w:r>
        <w:rPr>
          <w:spacing w:val="1"/>
        </w:rPr>
        <w:t xml:space="preserve"> </w:t>
      </w:r>
      <w:r>
        <w:t>о творчестве и творческих профессиях, о мировых достижениях в области техники и</w:t>
      </w:r>
      <w:r>
        <w:rPr>
          <w:spacing w:val="1"/>
        </w:rPr>
        <w:t xml:space="preserve"> </w:t>
      </w:r>
      <w:r>
        <w:t>искусства</w:t>
      </w:r>
      <w:r>
        <w:rPr>
          <w:spacing w:val="-2"/>
        </w:rPr>
        <w:t xml:space="preserve"> </w:t>
      </w:r>
      <w:r>
        <w:t>(в</w:t>
      </w:r>
      <w:r>
        <w:rPr>
          <w:spacing w:val="-4"/>
        </w:rPr>
        <w:t xml:space="preserve"> </w:t>
      </w:r>
      <w:r>
        <w:t>рамках</w:t>
      </w:r>
      <w:r>
        <w:rPr>
          <w:spacing w:val="-6"/>
        </w:rPr>
        <w:t xml:space="preserve"> </w:t>
      </w:r>
      <w:r>
        <w:t>изученного), о</w:t>
      </w:r>
      <w:r>
        <w:rPr>
          <w:spacing w:val="-3"/>
        </w:rPr>
        <w:t xml:space="preserve"> </w:t>
      </w:r>
      <w:r>
        <w:t>наиболее</w:t>
      </w:r>
      <w:r>
        <w:rPr>
          <w:spacing w:val="-1"/>
        </w:rPr>
        <w:t xml:space="preserve"> </w:t>
      </w:r>
      <w:r>
        <w:t>значимых</w:t>
      </w:r>
      <w:r>
        <w:rPr>
          <w:spacing w:val="-7"/>
        </w:rPr>
        <w:t xml:space="preserve"> </w:t>
      </w:r>
      <w:r>
        <w:t>окружающих</w:t>
      </w:r>
      <w:r>
        <w:rPr>
          <w:spacing w:val="-6"/>
        </w:rPr>
        <w:t xml:space="preserve"> </w:t>
      </w:r>
      <w:r>
        <w:t>производствах;</w:t>
      </w:r>
    </w:p>
    <w:p w:rsidR="00E767C0" w:rsidRDefault="00A56CA5">
      <w:pPr>
        <w:pStyle w:val="a4"/>
        <w:spacing w:line="276" w:lineRule="auto"/>
        <w:ind w:right="169"/>
      </w:pPr>
      <w:r>
        <w:t>на</w:t>
      </w:r>
      <w:r>
        <w:rPr>
          <w:spacing w:val="1"/>
        </w:rPr>
        <w:t xml:space="preserve"> </w:t>
      </w:r>
      <w:r>
        <w:t>основе</w:t>
      </w:r>
      <w:r>
        <w:rPr>
          <w:spacing w:val="1"/>
        </w:rPr>
        <w:t xml:space="preserve"> </w:t>
      </w:r>
      <w:r>
        <w:t>анализа</w:t>
      </w:r>
      <w:r>
        <w:rPr>
          <w:spacing w:val="1"/>
        </w:rPr>
        <w:t xml:space="preserve"> </w:t>
      </w:r>
      <w:r>
        <w:t>задания</w:t>
      </w:r>
      <w:r>
        <w:rPr>
          <w:spacing w:val="1"/>
        </w:rPr>
        <w:t xml:space="preserve"> </w:t>
      </w:r>
      <w:r>
        <w:t>самостоятельно</w:t>
      </w:r>
      <w:r>
        <w:rPr>
          <w:spacing w:val="1"/>
        </w:rPr>
        <w:t xml:space="preserve"> </w:t>
      </w:r>
      <w:r>
        <w:t>организовывать</w:t>
      </w:r>
      <w:r>
        <w:rPr>
          <w:spacing w:val="1"/>
        </w:rPr>
        <w:t xml:space="preserve"> </w:t>
      </w:r>
      <w:r>
        <w:t>рабочее</w:t>
      </w:r>
      <w:r>
        <w:rPr>
          <w:spacing w:val="1"/>
        </w:rPr>
        <w:t xml:space="preserve"> </w:t>
      </w:r>
      <w:r>
        <w:t>место</w:t>
      </w:r>
      <w:r>
        <w:rPr>
          <w:spacing w:val="1"/>
        </w:rPr>
        <w:t xml:space="preserve"> </w:t>
      </w:r>
      <w:r>
        <w:t>в</w:t>
      </w:r>
      <w:r>
        <w:rPr>
          <w:spacing w:val="1"/>
        </w:rPr>
        <w:t xml:space="preserve"> </w:t>
      </w:r>
      <w:r>
        <w:t>зависимости</w:t>
      </w:r>
      <w:r>
        <w:rPr>
          <w:spacing w:val="-2"/>
        </w:rPr>
        <w:t xml:space="preserve"> </w:t>
      </w:r>
      <w:r>
        <w:t>от</w:t>
      </w:r>
      <w:r>
        <w:rPr>
          <w:spacing w:val="-3"/>
        </w:rPr>
        <w:t xml:space="preserve"> </w:t>
      </w:r>
      <w:r>
        <w:t>вида работы,</w:t>
      </w:r>
      <w:r>
        <w:rPr>
          <w:spacing w:val="1"/>
        </w:rPr>
        <w:t xml:space="preserve"> </w:t>
      </w:r>
      <w:r>
        <w:t>осуществлять</w:t>
      </w:r>
      <w:r>
        <w:rPr>
          <w:spacing w:val="-3"/>
        </w:rPr>
        <w:t xml:space="preserve"> </w:t>
      </w:r>
      <w:r>
        <w:t>планирование</w:t>
      </w:r>
      <w:r>
        <w:rPr>
          <w:spacing w:val="-1"/>
        </w:rPr>
        <w:t xml:space="preserve"> </w:t>
      </w:r>
      <w:r>
        <w:t>трудового</w:t>
      </w:r>
      <w:r>
        <w:rPr>
          <w:spacing w:val="-2"/>
        </w:rPr>
        <w:t xml:space="preserve"> </w:t>
      </w:r>
      <w:r>
        <w:t>процесса;</w:t>
      </w:r>
    </w:p>
    <w:p w:rsidR="00E767C0" w:rsidRDefault="00A56CA5">
      <w:pPr>
        <w:pStyle w:val="a4"/>
        <w:spacing w:line="278" w:lineRule="auto"/>
        <w:ind w:right="161"/>
      </w:pPr>
      <w:r>
        <w:t>самостоятельно планировать и выполнять практическое задание (практическую</w:t>
      </w:r>
      <w:r>
        <w:rPr>
          <w:spacing w:val="1"/>
        </w:rPr>
        <w:t xml:space="preserve"> </w:t>
      </w:r>
      <w:r>
        <w:t>работу) с использованием инструкционной (технологической) карты или творческого</w:t>
      </w:r>
      <w:r>
        <w:rPr>
          <w:spacing w:val="1"/>
        </w:rPr>
        <w:t xml:space="preserve"> </w:t>
      </w:r>
      <w:r>
        <w:t>замысла,</w:t>
      </w:r>
      <w:r>
        <w:rPr>
          <w:spacing w:val="1"/>
        </w:rPr>
        <w:t xml:space="preserve"> </w:t>
      </w:r>
      <w:r>
        <w:t>при</w:t>
      </w:r>
      <w:r>
        <w:rPr>
          <w:spacing w:val="-1"/>
        </w:rPr>
        <w:t xml:space="preserve"> </w:t>
      </w:r>
      <w:r>
        <w:t>необходимости</w:t>
      </w:r>
      <w:r>
        <w:rPr>
          <w:spacing w:val="-1"/>
        </w:rPr>
        <w:t xml:space="preserve"> </w:t>
      </w:r>
      <w:r>
        <w:t>вносить</w:t>
      </w:r>
      <w:r>
        <w:rPr>
          <w:spacing w:val="-2"/>
        </w:rPr>
        <w:t xml:space="preserve"> </w:t>
      </w:r>
      <w:r>
        <w:t>коррективы</w:t>
      </w:r>
      <w:r>
        <w:rPr>
          <w:spacing w:val="-1"/>
        </w:rPr>
        <w:t xml:space="preserve"> </w:t>
      </w:r>
      <w:r>
        <w:t>в</w:t>
      </w:r>
      <w:r>
        <w:rPr>
          <w:spacing w:val="-2"/>
        </w:rPr>
        <w:t xml:space="preserve"> </w:t>
      </w:r>
      <w:r>
        <w:t>выполняемые действия;</w:t>
      </w:r>
    </w:p>
    <w:p w:rsidR="00E767C0" w:rsidRDefault="00A56CA5">
      <w:pPr>
        <w:pStyle w:val="a4"/>
        <w:spacing w:line="276" w:lineRule="auto"/>
        <w:ind w:right="159"/>
      </w:pPr>
      <w:r>
        <w:t>понимать</w:t>
      </w:r>
      <w:r>
        <w:rPr>
          <w:spacing w:val="1"/>
        </w:rPr>
        <w:t xml:space="preserve"> </w:t>
      </w:r>
      <w:r>
        <w:t>элементарные</w:t>
      </w:r>
      <w:r>
        <w:rPr>
          <w:spacing w:val="1"/>
        </w:rPr>
        <w:t xml:space="preserve"> </w:t>
      </w:r>
      <w:r>
        <w:t>основы</w:t>
      </w:r>
      <w:r>
        <w:rPr>
          <w:spacing w:val="1"/>
        </w:rPr>
        <w:t xml:space="preserve"> </w:t>
      </w:r>
      <w:r>
        <w:t>бытовой</w:t>
      </w:r>
      <w:r>
        <w:rPr>
          <w:spacing w:val="1"/>
        </w:rPr>
        <w:t xml:space="preserve"> </w:t>
      </w:r>
      <w:r>
        <w:t>культуры,</w:t>
      </w:r>
      <w:r>
        <w:rPr>
          <w:spacing w:val="1"/>
        </w:rPr>
        <w:t xml:space="preserve"> </w:t>
      </w:r>
      <w:r>
        <w:t>выполнять</w:t>
      </w:r>
      <w:r>
        <w:rPr>
          <w:spacing w:val="1"/>
        </w:rPr>
        <w:t xml:space="preserve"> </w:t>
      </w:r>
      <w:r>
        <w:t>доступные</w:t>
      </w:r>
      <w:r>
        <w:rPr>
          <w:spacing w:val="1"/>
        </w:rPr>
        <w:t xml:space="preserve"> </w:t>
      </w:r>
      <w:r>
        <w:t>действия по самообслуживанию</w:t>
      </w:r>
      <w:r>
        <w:rPr>
          <w:spacing w:val="-1"/>
        </w:rPr>
        <w:t xml:space="preserve"> </w:t>
      </w:r>
      <w:r>
        <w:t>и</w:t>
      </w:r>
      <w:r>
        <w:rPr>
          <w:spacing w:val="-1"/>
        </w:rPr>
        <w:t xml:space="preserve"> </w:t>
      </w:r>
      <w:r>
        <w:t>доступные</w:t>
      </w:r>
      <w:r>
        <w:rPr>
          <w:spacing w:val="1"/>
        </w:rPr>
        <w:t xml:space="preserve"> </w:t>
      </w:r>
      <w:r>
        <w:t>виды домашнего труда;</w:t>
      </w:r>
    </w:p>
    <w:p w:rsidR="00E767C0" w:rsidRDefault="00A56CA5">
      <w:pPr>
        <w:pStyle w:val="a4"/>
        <w:spacing w:line="276" w:lineRule="auto"/>
        <w:ind w:right="155"/>
      </w:pPr>
      <w:r>
        <w:t>выполнять</w:t>
      </w:r>
      <w:r>
        <w:rPr>
          <w:spacing w:val="1"/>
        </w:rPr>
        <w:t xml:space="preserve"> </w:t>
      </w:r>
      <w:r>
        <w:t>более</w:t>
      </w:r>
      <w:r>
        <w:rPr>
          <w:spacing w:val="1"/>
        </w:rPr>
        <w:t xml:space="preserve"> </w:t>
      </w:r>
      <w:r>
        <w:t>сложные</w:t>
      </w:r>
      <w:r>
        <w:rPr>
          <w:spacing w:val="1"/>
        </w:rPr>
        <w:t xml:space="preserve"> </w:t>
      </w:r>
      <w:r>
        <w:t>виды</w:t>
      </w:r>
      <w:r>
        <w:rPr>
          <w:spacing w:val="1"/>
        </w:rPr>
        <w:t xml:space="preserve"> </w:t>
      </w:r>
      <w:r>
        <w:t>работ</w:t>
      </w:r>
      <w:r>
        <w:rPr>
          <w:spacing w:val="1"/>
        </w:rPr>
        <w:t xml:space="preserve"> </w:t>
      </w:r>
      <w:r>
        <w:t>и</w:t>
      </w:r>
      <w:r>
        <w:rPr>
          <w:spacing w:val="1"/>
        </w:rPr>
        <w:t xml:space="preserve"> </w:t>
      </w:r>
      <w:r>
        <w:t>приёмы</w:t>
      </w:r>
      <w:r>
        <w:rPr>
          <w:spacing w:val="1"/>
        </w:rPr>
        <w:t xml:space="preserve"> </w:t>
      </w:r>
      <w:r>
        <w:t>обработки</w:t>
      </w:r>
      <w:r>
        <w:rPr>
          <w:spacing w:val="1"/>
        </w:rPr>
        <w:t xml:space="preserve"> </w:t>
      </w:r>
      <w:r>
        <w:t>различных</w:t>
      </w:r>
      <w:r>
        <w:rPr>
          <w:spacing w:val="1"/>
        </w:rPr>
        <w:t xml:space="preserve"> </w:t>
      </w:r>
      <w:r>
        <w:t>материалов</w:t>
      </w:r>
      <w:r>
        <w:rPr>
          <w:spacing w:val="1"/>
        </w:rPr>
        <w:t xml:space="preserve"> </w:t>
      </w:r>
      <w:r>
        <w:t>(например,</w:t>
      </w:r>
      <w:r>
        <w:rPr>
          <w:spacing w:val="1"/>
        </w:rPr>
        <w:t xml:space="preserve"> </w:t>
      </w:r>
      <w:r>
        <w:t>плетение,</w:t>
      </w:r>
      <w:r>
        <w:rPr>
          <w:spacing w:val="1"/>
        </w:rPr>
        <w:t xml:space="preserve"> </w:t>
      </w:r>
      <w:r>
        <w:t>шитьё</w:t>
      </w:r>
      <w:r>
        <w:rPr>
          <w:spacing w:val="1"/>
        </w:rPr>
        <w:t xml:space="preserve"> </w:t>
      </w:r>
      <w:r>
        <w:t>и</w:t>
      </w:r>
      <w:r>
        <w:rPr>
          <w:spacing w:val="1"/>
        </w:rPr>
        <w:t xml:space="preserve"> </w:t>
      </w:r>
      <w:r>
        <w:t>вышивание,</w:t>
      </w:r>
      <w:r>
        <w:rPr>
          <w:spacing w:val="1"/>
        </w:rPr>
        <w:t xml:space="preserve"> </w:t>
      </w:r>
      <w:r>
        <w:t>тиснение</w:t>
      </w:r>
      <w:r>
        <w:rPr>
          <w:spacing w:val="1"/>
        </w:rPr>
        <w:t xml:space="preserve"> </w:t>
      </w:r>
      <w:r>
        <w:t>по</w:t>
      </w:r>
      <w:r>
        <w:rPr>
          <w:spacing w:val="1"/>
        </w:rPr>
        <w:t xml:space="preserve"> </w:t>
      </w:r>
      <w:r>
        <w:t>фольге),</w:t>
      </w:r>
      <w:r>
        <w:rPr>
          <w:spacing w:val="1"/>
        </w:rPr>
        <w:t xml:space="preserve"> </w:t>
      </w:r>
      <w:r>
        <w:t>комбинировать</w:t>
      </w:r>
      <w:r>
        <w:rPr>
          <w:spacing w:val="1"/>
        </w:rPr>
        <w:t xml:space="preserve"> </w:t>
      </w:r>
      <w:r>
        <w:t>различные</w:t>
      </w:r>
      <w:r>
        <w:rPr>
          <w:spacing w:val="1"/>
        </w:rPr>
        <w:t xml:space="preserve"> </w:t>
      </w:r>
      <w:r>
        <w:t>способы</w:t>
      </w:r>
      <w:r>
        <w:rPr>
          <w:spacing w:val="1"/>
        </w:rPr>
        <w:t xml:space="preserve"> </w:t>
      </w:r>
      <w:r>
        <w:t>в</w:t>
      </w:r>
      <w:r>
        <w:rPr>
          <w:spacing w:val="1"/>
        </w:rPr>
        <w:t xml:space="preserve"> </w:t>
      </w:r>
      <w:r>
        <w:t>зависимости</w:t>
      </w:r>
      <w:r>
        <w:rPr>
          <w:spacing w:val="1"/>
        </w:rPr>
        <w:t xml:space="preserve"> </w:t>
      </w:r>
      <w:r>
        <w:t>и</w:t>
      </w:r>
      <w:r>
        <w:rPr>
          <w:spacing w:val="1"/>
        </w:rPr>
        <w:t xml:space="preserve"> </w:t>
      </w:r>
      <w:r>
        <w:t>от</w:t>
      </w:r>
      <w:r>
        <w:rPr>
          <w:spacing w:val="1"/>
        </w:rPr>
        <w:t xml:space="preserve"> </w:t>
      </w:r>
      <w:r>
        <w:t>поставленной</w:t>
      </w:r>
      <w:r>
        <w:rPr>
          <w:spacing w:val="1"/>
        </w:rPr>
        <w:t xml:space="preserve"> </w:t>
      </w:r>
      <w:r>
        <w:t>задачи,</w:t>
      </w:r>
      <w:r>
        <w:rPr>
          <w:spacing w:val="1"/>
        </w:rPr>
        <w:t xml:space="preserve"> </w:t>
      </w:r>
      <w:r>
        <w:t>оформлять</w:t>
      </w:r>
      <w:r>
        <w:rPr>
          <w:spacing w:val="-3"/>
        </w:rPr>
        <w:t xml:space="preserve"> </w:t>
      </w:r>
      <w:r>
        <w:t>изделия</w:t>
      </w:r>
      <w:r>
        <w:rPr>
          <w:spacing w:val="1"/>
        </w:rPr>
        <w:t xml:space="preserve"> </w:t>
      </w:r>
      <w:r>
        <w:t>и соединять</w:t>
      </w:r>
      <w:r>
        <w:rPr>
          <w:spacing w:val="-3"/>
        </w:rPr>
        <w:t xml:space="preserve"> </w:t>
      </w:r>
      <w:r>
        <w:t>детали</w:t>
      </w:r>
      <w:r>
        <w:rPr>
          <w:spacing w:val="-1"/>
        </w:rPr>
        <w:t xml:space="preserve"> </w:t>
      </w:r>
      <w:r>
        <w:t>освоенными ручными</w:t>
      </w:r>
      <w:r>
        <w:rPr>
          <w:spacing w:val="-1"/>
        </w:rPr>
        <w:t xml:space="preserve"> </w:t>
      </w:r>
      <w:r>
        <w:t>строчками;</w:t>
      </w:r>
    </w:p>
    <w:p w:rsidR="00E767C0" w:rsidRDefault="00A56CA5">
      <w:pPr>
        <w:pStyle w:val="a4"/>
        <w:spacing w:line="276" w:lineRule="auto"/>
        <w:ind w:right="161"/>
      </w:pPr>
      <w:r>
        <w:t>выполнять</w:t>
      </w:r>
      <w:r>
        <w:rPr>
          <w:spacing w:val="1"/>
        </w:rPr>
        <w:t xml:space="preserve"> </w:t>
      </w:r>
      <w:r>
        <w:t>символические</w:t>
      </w:r>
      <w:r>
        <w:rPr>
          <w:spacing w:val="1"/>
        </w:rPr>
        <w:t xml:space="preserve"> </w:t>
      </w:r>
      <w:r>
        <w:t>действия</w:t>
      </w:r>
      <w:r>
        <w:rPr>
          <w:spacing w:val="1"/>
        </w:rPr>
        <w:t xml:space="preserve"> </w:t>
      </w:r>
      <w:r>
        <w:t>моделирования,</w:t>
      </w:r>
      <w:r>
        <w:rPr>
          <w:spacing w:val="1"/>
        </w:rPr>
        <w:t xml:space="preserve"> </w:t>
      </w:r>
      <w:r>
        <w:t>понимать</w:t>
      </w:r>
      <w:r>
        <w:rPr>
          <w:spacing w:val="1"/>
        </w:rPr>
        <w:t xml:space="preserve"> </w:t>
      </w:r>
      <w:r>
        <w:t>и</w:t>
      </w:r>
      <w:r>
        <w:rPr>
          <w:spacing w:val="1"/>
        </w:rPr>
        <w:t xml:space="preserve"> </w:t>
      </w:r>
      <w:r>
        <w:t>создавать</w:t>
      </w:r>
      <w:r>
        <w:rPr>
          <w:spacing w:val="1"/>
        </w:rPr>
        <w:t xml:space="preserve"> </w:t>
      </w:r>
      <w:r>
        <w:t>простейшие виды технической документации (чертёж развёртки, эскиз, технический</w:t>
      </w:r>
      <w:r>
        <w:rPr>
          <w:spacing w:val="1"/>
        </w:rPr>
        <w:t xml:space="preserve"> </w:t>
      </w:r>
      <w:r>
        <w:t>рисунок,</w:t>
      </w:r>
      <w:r>
        <w:rPr>
          <w:spacing w:val="3"/>
        </w:rPr>
        <w:t xml:space="preserve"> </w:t>
      </w:r>
      <w:r>
        <w:t>схему) и выполнять</w:t>
      </w:r>
      <w:r>
        <w:rPr>
          <w:spacing w:val="3"/>
        </w:rPr>
        <w:t xml:space="preserve"> </w:t>
      </w:r>
      <w:r>
        <w:t>по</w:t>
      </w:r>
      <w:r>
        <w:rPr>
          <w:spacing w:val="1"/>
        </w:rPr>
        <w:t xml:space="preserve"> </w:t>
      </w:r>
      <w:r>
        <w:t>ней работу;</w:t>
      </w:r>
    </w:p>
    <w:p w:rsidR="00E767C0" w:rsidRDefault="00A56CA5">
      <w:pPr>
        <w:pStyle w:val="a4"/>
        <w:spacing w:line="276" w:lineRule="auto"/>
        <w:ind w:right="162"/>
      </w:pPr>
      <w:r>
        <w:t>решать</w:t>
      </w:r>
      <w:r>
        <w:rPr>
          <w:spacing w:val="1"/>
        </w:rPr>
        <w:t xml:space="preserve"> </w:t>
      </w:r>
      <w:r>
        <w:t>простейшие</w:t>
      </w:r>
      <w:r>
        <w:rPr>
          <w:spacing w:val="1"/>
        </w:rPr>
        <w:t xml:space="preserve"> </w:t>
      </w:r>
      <w:r>
        <w:t>задачи</w:t>
      </w:r>
      <w:r>
        <w:rPr>
          <w:spacing w:val="1"/>
        </w:rPr>
        <w:t xml:space="preserve"> </w:t>
      </w:r>
      <w:r>
        <w:t>рационализаторского</w:t>
      </w:r>
      <w:r>
        <w:rPr>
          <w:spacing w:val="1"/>
        </w:rPr>
        <w:t xml:space="preserve"> </w:t>
      </w:r>
      <w:r>
        <w:t>характера</w:t>
      </w:r>
      <w:r>
        <w:rPr>
          <w:spacing w:val="1"/>
        </w:rPr>
        <w:t xml:space="preserve"> </w:t>
      </w:r>
      <w:r>
        <w:t>по</w:t>
      </w:r>
      <w:r>
        <w:rPr>
          <w:spacing w:val="1"/>
        </w:rPr>
        <w:t xml:space="preserve"> </w:t>
      </w:r>
      <w:r>
        <w:t>изменению</w:t>
      </w:r>
      <w:r>
        <w:rPr>
          <w:spacing w:val="1"/>
        </w:rPr>
        <w:t xml:space="preserve"> </w:t>
      </w:r>
      <w:r>
        <w:t>конструкции</w:t>
      </w:r>
      <w:r>
        <w:rPr>
          <w:spacing w:val="14"/>
        </w:rPr>
        <w:t xml:space="preserve"> </w:t>
      </w:r>
      <w:r>
        <w:t>изделия:</w:t>
      </w:r>
      <w:r>
        <w:rPr>
          <w:spacing w:val="11"/>
        </w:rPr>
        <w:t xml:space="preserve"> </w:t>
      </w:r>
      <w:r>
        <w:t>на</w:t>
      </w:r>
      <w:r>
        <w:rPr>
          <w:spacing w:val="11"/>
        </w:rPr>
        <w:t xml:space="preserve"> </w:t>
      </w:r>
      <w:r>
        <w:t>достраивание,</w:t>
      </w:r>
      <w:r>
        <w:rPr>
          <w:spacing w:val="17"/>
        </w:rPr>
        <w:t xml:space="preserve"> </w:t>
      </w:r>
      <w:r>
        <w:t>придание</w:t>
      </w:r>
      <w:r>
        <w:rPr>
          <w:spacing w:val="11"/>
        </w:rPr>
        <w:t xml:space="preserve"> </w:t>
      </w:r>
      <w:r>
        <w:t>новых</w:t>
      </w:r>
      <w:r>
        <w:rPr>
          <w:spacing w:val="11"/>
        </w:rPr>
        <w:t xml:space="preserve"> </w:t>
      </w:r>
      <w:r>
        <w:t>свойств</w:t>
      </w:r>
      <w:r>
        <w:rPr>
          <w:spacing w:val="13"/>
        </w:rPr>
        <w:t xml:space="preserve"> </w:t>
      </w:r>
      <w:r>
        <w:t>конструкции</w:t>
      </w:r>
      <w:r>
        <w:rPr>
          <w:spacing w:val="15"/>
        </w:rPr>
        <w:t xml:space="preserve"> </w:t>
      </w:r>
      <w:r>
        <w:t>в</w:t>
      </w:r>
      <w:r>
        <w:rPr>
          <w:spacing w:val="13"/>
        </w:rPr>
        <w:t xml:space="preserve"> </w:t>
      </w:r>
      <w:r>
        <w:t>связи</w:t>
      </w:r>
      <w:r>
        <w:rPr>
          <w:spacing w:val="-67"/>
        </w:rPr>
        <w:t xml:space="preserve"> </w:t>
      </w:r>
      <w:r>
        <w:t>с</w:t>
      </w:r>
      <w:r>
        <w:rPr>
          <w:spacing w:val="1"/>
        </w:rPr>
        <w:t xml:space="preserve"> </w:t>
      </w:r>
      <w:r>
        <w:t>изменением</w:t>
      </w:r>
      <w:r>
        <w:rPr>
          <w:spacing w:val="2"/>
        </w:rPr>
        <w:t xml:space="preserve"> </w:t>
      </w:r>
      <w:r>
        <w:t>функционального</w:t>
      </w:r>
      <w:r>
        <w:rPr>
          <w:spacing w:val="1"/>
        </w:rPr>
        <w:t xml:space="preserve"> </w:t>
      </w:r>
      <w:r>
        <w:t>назначения</w:t>
      </w:r>
      <w:r>
        <w:rPr>
          <w:spacing w:val="1"/>
        </w:rPr>
        <w:t xml:space="preserve"> </w:t>
      </w:r>
      <w:r>
        <w:t>изделия;</w:t>
      </w:r>
    </w:p>
    <w:p w:rsidR="00E767C0" w:rsidRDefault="00A56CA5">
      <w:pPr>
        <w:pStyle w:val="a4"/>
        <w:spacing w:line="278" w:lineRule="auto"/>
        <w:ind w:right="148"/>
      </w:pPr>
      <w:r>
        <w:t>на</w:t>
      </w:r>
      <w:r>
        <w:rPr>
          <w:spacing w:val="1"/>
        </w:rPr>
        <w:t xml:space="preserve"> </w:t>
      </w:r>
      <w:r>
        <w:t>основе</w:t>
      </w:r>
      <w:r>
        <w:rPr>
          <w:spacing w:val="1"/>
        </w:rPr>
        <w:t xml:space="preserve"> </w:t>
      </w:r>
      <w:r>
        <w:t>усвоенных</w:t>
      </w:r>
      <w:r>
        <w:rPr>
          <w:spacing w:val="1"/>
        </w:rPr>
        <w:t xml:space="preserve"> </w:t>
      </w:r>
      <w:r>
        <w:t>правил</w:t>
      </w:r>
      <w:r>
        <w:rPr>
          <w:spacing w:val="1"/>
        </w:rPr>
        <w:t xml:space="preserve"> </w:t>
      </w:r>
      <w:r>
        <w:t>дизайна</w:t>
      </w:r>
      <w:r>
        <w:rPr>
          <w:spacing w:val="1"/>
        </w:rPr>
        <w:t xml:space="preserve"> </w:t>
      </w:r>
      <w:r>
        <w:t>решать</w:t>
      </w:r>
      <w:r>
        <w:rPr>
          <w:spacing w:val="1"/>
        </w:rPr>
        <w:t xml:space="preserve"> </w:t>
      </w:r>
      <w:r>
        <w:t>простейшие</w:t>
      </w:r>
      <w:r>
        <w:rPr>
          <w:spacing w:val="1"/>
        </w:rPr>
        <w:t xml:space="preserve"> </w:t>
      </w:r>
      <w:r>
        <w:t>художественно-</w:t>
      </w:r>
      <w:r>
        <w:rPr>
          <w:spacing w:val="1"/>
        </w:rPr>
        <w:t xml:space="preserve"> </w:t>
      </w:r>
      <w:r>
        <w:t>конструкторские задачи по созданию</w:t>
      </w:r>
      <w:r>
        <w:rPr>
          <w:spacing w:val="-3"/>
        </w:rPr>
        <w:t xml:space="preserve"> </w:t>
      </w:r>
      <w:r>
        <w:t>изделий с</w:t>
      </w:r>
      <w:r>
        <w:rPr>
          <w:spacing w:val="1"/>
        </w:rPr>
        <w:t xml:space="preserve"> </w:t>
      </w:r>
      <w:r>
        <w:t>заданной функцией;</w:t>
      </w:r>
    </w:p>
    <w:p w:rsidR="00E767C0" w:rsidRDefault="00A56CA5">
      <w:pPr>
        <w:pStyle w:val="a4"/>
        <w:spacing w:line="276" w:lineRule="auto"/>
        <w:ind w:right="166"/>
      </w:pPr>
      <w:r>
        <w:t>создавать</w:t>
      </w:r>
      <w:r>
        <w:rPr>
          <w:spacing w:val="1"/>
        </w:rPr>
        <w:t xml:space="preserve"> </w:t>
      </w:r>
      <w:r>
        <w:t>небольшие</w:t>
      </w:r>
      <w:r>
        <w:rPr>
          <w:spacing w:val="1"/>
        </w:rPr>
        <w:t xml:space="preserve"> </w:t>
      </w:r>
      <w:r>
        <w:t>тексты,</w:t>
      </w:r>
      <w:r>
        <w:rPr>
          <w:spacing w:val="1"/>
        </w:rPr>
        <w:t xml:space="preserve"> </w:t>
      </w:r>
      <w:r>
        <w:t>презентации</w:t>
      </w:r>
      <w:r>
        <w:rPr>
          <w:spacing w:val="1"/>
        </w:rPr>
        <w:t xml:space="preserve"> </w:t>
      </w:r>
      <w:r>
        <w:t>и</w:t>
      </w:r>
      <w:r>
        <w:rPr>
          <w:spacing w:val="1"/>
        </w:rPr>
        <w:t xml:space="preserve"> </w:t>
      </w:r>
      <w:r>
        <w:t>печатные</w:t>
      </w:r>
      <w:r>
        <w:rPr>
          <w:spacing w:val="1"/>
        </w:rPr>
        <w:t xml:space="preserve"> </w:t>
      </w:r>
      <w:r>
        <w:t>публикации</w:t>
      </w:r>
      <w:r>
        <w:rPr>
          <w:spacing w:val="1"/>
        </w:rPr>
        <w:t xml:space="preserve"> </w:t>
      </w:r>
      <w:r>
        <w:t>с</w:t>
      </w:r>
      <w:r>
        <w:rPr>
          <w:spacing w:val="1"/>
        </w:rPr>
        <w:t xml:space="preserve"> </w:t>
      </w:r>
      <w:r>
        <w:t>использованием изображений на экране компьютера, оформлять текст (выбор шрифта,</w:t>
      </w:r>
      <w:r>
        <w:rPr>
          <w:spacing w:val="-67"/>
        </w:rPr>
        <w:t xml:space="preserve"> </w:t>
      </w:r>
      <w:r>
        <w:t>размера,</w:t>
      </w:r>
      <w:r>
        <w:rPr>
          <w:spacing w:val="3"/>
        </w:rPr>
        <w:t xml:space="preserve"> </w:t>
      </w:r>
      <w:r>
        <w:t>цвета</w:t>
      </w:r>
      <w:r>
        <w:rPr>
          <w:spacing w:val="2"/>
        </w:rPr>
        <w:t xml:space="preserve"> </w:t>
      </w:r>
      <w:r>
        <w:t>шрифта,</w:t>
      </w:r>
      <w:r>
        <w:rPr>
          <w:spacing w:val="3"/>
        </w:rPr>
        <w:t xml:space="preserve"> </w:t>
      </w:r>
      <w:r>
        <w:t>выравнивание</w:t>
      </w:r>
      <w:r>
        <w:rPr>
          <w:spacing w:val="2"/>
        </w:rPr>
        <w:t xml:space="preserve"> </w:t>
      </w:r>
      <w:r>
        <w:t>абзаца);</w:t>
      </w:r>
    </w:p>
    <w:p w:rsidR="00E767C0" w:rsidRDefault="00A56CA5">
      <w:pPr>
        <w:pStyle w:val="a4"/>
        <w:spacing w:line="276" w:lineRule="auto"/>
        <w:ind w:left="1273" w:right="166" w:firstLine="0"/>
      </w:pPr>
      <w:r>
        <w:t>работать с доступной информацией, работать в программах Word, Power Point;</w:t>
      </w:r>
      <w:r>
        <w:rPr>
          <w:spacing w:val="1"/>
        </w:rPr>
        <w:t xml:space="preserve"> </w:t>
      </w:r>
      <w:r>
        <w:t>решать</w:t>
      </w:r>
      <w:r>
        <w:rPr>
          <w:spacing w:val="20"/>
        </w:rPr>
        <w:t xml:space="preserve"> </w:t>
      </w:r>
      <w:r>
        <w:t>творческие</w:t>
      </w:r>
      <w:r>
        <w:rPr>
          <w:spacing w:val="23"/>
        </w:rPr>
        <w:t xml:space="preserve"> </w:t>
      </w:r>
      <w:r>
        <w:t>задачи,</w:t>
      </w:r>
      <w:r>
        <w:rPr>
          <w:spacing w:val="24"/>
        </w:rPr>
        <w:t xml:space="preserve"> </w:t>
      </w:r>
      <w:r>
        <w:t>мысленно</w:t>
      </w:r>
      <w:r>
        <w:rPr>
          <w:spacing w:val="26"/>
        </w:rPr>
        <w:t xml:space="preserve"> </w:t>
      </w:r>
      <w:r>
        <w:t>создавать</w:t>
      </w:r>
      <w:r>
        <w:rPr>
          <w:spacing w:val="20"/>
        </w:rPr>
        <w:t xml:space="preserve"> </w:t>
      </w:r>
      <w:r>
        <w:t>и</w:t>
      </w:r>
      <w:r>
        <w:rPr>
          <w:spacing w:val="27"/>
        </w:rPr>
        <w:t xml:space="preserve"> </w:t>
      </w:r>
      <w:r>
        <w:t>разрабатывать</w:t>
      </w:r>
      <w:r>
        <w:rPr>
          <w:spacing w:val="20"/>
        </w:rPr>
        <w:t xml:space="preserve"> </w:t>
      </w:r>
      <w:r>
        <w:t>проектный</w:t>
      </w:r>
    </w:p>
    <w:p w:rsidR="00E767C0" w:rsidRDefault="00A56CA5">
      <w:pPr>
        <w:pStyle w:val="a4"/>
        <w:spacing w:line="278" w:lineRule="auto"/>
        <w:ind w:right="168" w:firstLine="0"/>
      </w:pPr>
      <w:r>
        <w:t>замысел,</w:t>
      </w:r>
      <w:r>
        <w:rPr>
          <w:spacing w:val="1"/>
        </w:rPr>
        <w:t xml:space="preserve"> </w:t>
      </w:r>
      <w:r>
        <w:t>осуществлять</w:t>
      </w:r>
      <w:r>
        <w:rPr>
          <w:spacing w:val="1"/>
        </w:rPr>
        <w:t xml:space="preserve"> </w:t>
      </w:r>
      <w:r>
        <w:t>выбор</w:t>
      </w:r>
      <w:r>
        <w:rPr>
          <w:spacing w:val="1"/>
        </w:rPr>
        <w:t xml:space="preserve"> </w:t>
      </w:r>
      <w:r>
        <w:t>средств</w:t>
      </w:r>
      <w:r>
        <w:rPr>
          <w:spacing w:val="1"/>
        </w:rPr>
        <w:t xml:space="preserve"> </w:t>
      </w:r>
      <w:r>
        <w:t>и</w:t>
      </w:r>
      <w:r>
        <w:rPr>
          <w:spacing w:val="1"/>
        </w:rPr>
        <w:t xml:space="preserve"> </w:t>
      </w:r>
      <w:r>
        <w:t>способов</w:t>
      </w:r>
      <w:r>
        <w:rPr>
          <w:spacing w:val="1"/>
        </w:rPr>
        <w:t xml:space="preserve"> </w:t>
      </w:r>
      <w:r>
        <w:t>его</w:t>
      </w:r>
      <w:r>
        <w:rPr>
          <w:spacing w:val="1"/>
        </w:rPr>
        <w:t xml:space="preserve"> </w:t>
      </w:r>
      <w:r>
        <w:t>практического</w:t>
      </w:r>
      <w:r>
        <w:rPr>
          <w:spacing w:val="1"/>
        </w:rPr>
        <w:t xml:space="preserve"> </w:t>
      </w:r>
      <w:r>
        <w:t>воплощения,</w:t>
      </w:r>
      <w:r>
        <w:rPr>
          <w:spacing w:val="-67"/>
        </w:rPr>
        <w:t xml:space="preserve"> </w:t>
      </w:r>
      <w:r>
        <w:t>аргументированно</w:t>
      </w:r>
      <w:r>
        <w:rPr>
          <w:spacing w:val="-1"/>
        </w:rPr>
        <w:t xml:space="preserve"> </w:t>
      </w:r>
      <w:r>
        <w:t>представлять</w:t>
      </w:r>
      <w:r>
        <w:rPr>
          <w:spacing w:val="-2"/>
        </w:rPr>
        <w:t xml:space="preserve"> </w:t>
      </w:r>
      <w:r>
        <w:t>продукт</w:t>
      </w:r>
      <w:r>
        <w:rPr>
          <w:spacing w:val="3"/>
        </w:rPr>
        <w:t xml:space="preserve"> </w:t>
      </w:r>
      <w:r>
        <w:t>проектной</w:t>
      </w:r>
      <w:r>
        <w:rPr>
          <w:spacing w:val="-1"/>
        </w:rPr>
        <w:t xml:space="preserve"> </w:t>
      </w:r>
      <w:r>
        <w:t>деятельности;</w:t>
      </w:r>
    </w:p>
    <w:p w:rsidR="00E767C0" w:rsidRDefault="00A56CA5">
      <w:pPr>
        <w:pStyle w:val="a4"/>
        <w:spacing w:line="276" w:lineRule="auto"/>
        <w:ind w:right="156"/>
      </w:pPr>
      <w:r>
        <w:t>осуществлять</w:t>
      </w:r>
      <w:r>
        <w:rPr>
          <w:spacing w:val="1"/>
        </w:rPr>
        <w:t xml:space="preserve"> </w:t>
      </w:r>
      <w:r>
        <w:t>сотрудничество</w:t>
      </w:r>
      <w:r>
        <w:rPr>
          <w:spacing w:val="1"/>
        </w:rPr>
        <w:t xml:space="preserve"> </w:t>
      </w:r>
      <w:r>
        <w:t>в</w:t>
      </w:r>
      <w:r>
        <w:rPr>
          <w:spacing w:val="1"/>
        </w:rPr>
        <w:t xml:space="preserve"> </w:t>
      </w:r>
      <w:r>
        <w:t>различных</w:t>
      </w:r>
      <w:r>
        <w:rPr>
          <w:spacing w:val="1"/>
        </w:rPr>
        <w:t xml:space="preserve"> </w:t>
      </w:r>
      <w:r>
        <w:t>видах</w:t>
      </w:r>
      <w:r>
        <w:rPr>
          <w:spacing w:val="1"/>
        </w:rPr>
        <w:t xml:space="preserve"> </w:t>
      </w:r>
      <w:r>
        <w:t>совместной</w:t>
      </w:r>
      <w:r>
        <w:rPr>
          <w:spacing w:val="1"/>
        </w:rPr>
        <w:t xml:space="preserve"> </w:t>
      </w:r>
      <w:r>
        <w:t>деятельности,</w:t>
      </w:r>
      <w:r>
        <w:rPr>
          <w:spacing w:val="1"/>
        </w:rPr>
        <w:t xml:space="preserve"> </w:t>
      </w:r>
      <w:r>
        <w:t>предлагать</w:t>
      </w:r>
      <w:r>
        <w:rPr>
          <w:spacing w:val="1"/>
        </w:rPr>
        <w:t xml:space="preserve"> </w:t>
      </w:r>
      <w:r>
        <w:t>идеи</w:t>
      </w:r>
      <w:r>
        <w:rPr>
          <w:spacing w:val="1"/>
        </w:rPr>
        <w:t xml:space="preserve"> </w:t>
      </w:r>
      <w:r>
        <w:t>для</w:t>
      </w:r>
      <w:r>
        <w:rPr>
          <w:spacing w:val="1"/>
        </w:rPr>
        <w:t xml:space="preserve"> </w:t>
      </w:r>
      <w:r>
        <w:t>обсуждения,</w:t>
      </w:r>
      <w:r>
        <w:rPr>
          <w:spacing w:val="1"/>
        </w:rPr>
        <w:t xml:space="preserve"> </w:t>
      </w:r>
      <w:r>
        <w:t>уважительно</w:t>
      </w:r>
      <w:r>
        <w:rPr>
          <w:spacing w:val="1"/>
        </w:rPr>
        <w:t xml:space="preserve"> </w:t>
      </w:r>
      <w:r>
        <w:t>относиться</w:t>
      </w:r>
      <w:r>
        <w:rPr>
          <w:spacing w:val="1"/>
        </w:rPr>
        <w:t xml:space="preserve"> </w:t>
      </w:r>
      <w:r>
        <w:t>к</w:t>
      </w:r>
      <w:r>
        <w:rPr>
          <w:spacing w:val="1"/>
        </w:rPr>
        <w:t xml:space="preserve"> </w:t>
      </w:r>
      <w:r>
        <w:t>мнению</w:t>
      </w:r>
      <w:r>
        <w:rPr>
          <w:spacing w:val="1"/>
        </w:rPr>
        <w:t xml:space="preserve"> </w:t>
      </w:r>
      <w:r>
        <w:t>товарищей,</w:t>
      </w:r>
      <w:r>
        <w:rPr>
          <w:spacing w:val="1"/>
        </w:rPr>
        <w:t xml:space="preserve"> </w:t>
      </w:r>
      <w:r>
        <w:t>договариваться,</w:t>
      </w:r>
      <w:r>
        <w:rPr>
          <w:spacing w:val="1"/>
        </w:rPr>
        <w:t xml:space="preserve"> </w:t>
      </w:r>
      <w:r>
        <w:t>участвовать</w:t>
      </w:r>
      <w:r>
        <w:rPr>
          <w:spacing w:val="1"/>
        </w:rPr>
        <w:t xml:space="preserve"> </w:t>
      </w:r>
      <w:r>
        <w:t>в</w:t>
      </w:r>
      <w:r>
        <w:rPr>
          <w:spacing w:val="1"/>
        </w:rPr>
        <w:t xml:space="preserve"> </w:t>
      </w:r>
      <w:r>
        <w:t>распределении</w:t>
      </w:r>
      <w:r>
        <w:rPr>
          <w:spacing w:val="1"/>
        </w:rPr>
        <w:t xml:space="preserve"> </w:t>
      </w:r>
      <w:r>
        <w:t>ролей,</w:t>
      </w:r>
      <w:r>
        <w:rPr>
          <w:spacing w:val="1"/>
        </w:rPr>
        <w:t xml:space="preserve"> </w:t>
      </w:r>
      <w:r>
        <w:t>координировать</w:t>
      </w:r>
      <w:r>
        <w:rPr>
          <w:spacing w:val="1"/>
        </w:rPr>
        <w:t xml:space="preserve"> </w:t>
      </w:r>
      <w:r>
        <w:t>собственную</w:t>
      </w:r>
      <w:r>
        <w:rPr>
          <w:spacing w:val="1"/>
        </w:rPr>
        <w:t xml:space="preserve"> </w:t>
      </w:r>
      <w:r>
        <w:t>работу</w:t>
      </w:r>
      <w:r>
        <w:rPr>
          <w:spacing w:val="-4"/>
        </w:rPr>
        <w:t xml:space="preserve"> </w:t>
      </w:r>
      <w:r>
        <w:t>в общем</w:t>
      </w:r>
      <w:r>
        <w:rPr>
          <w:spacing w:val="3"/>
        </w:rPr>
        <w:t xml:space="preserve"> </w:t>
      </w:r>
      <w:r>
        <w:t>процессе.</w:t>
      </w:r>
    </w:p>
    <w:p w:rsidR="00E767C0" w:rsidRDefault="00E767C0">
      <w:pPr>
        <w:pStyle w:val="a4"/>
        <w:ind w:left="0" w:firstLine="0"/>
        <w:jc w:val="left"/>
        <w:rPr>
          <w:sz w:val="37"/>
        </w:rPr>
      </w:pPr>
    </w:p>
    <w:p w:rsidR="00E767C0" w:rsidRDefault="00A56CA5" w:rsidP="009132F9">
      <w:pPr>
        <w:pStyle w:val="1"/>
        <w:numPr>
          <w:ilvl w:val="2"/>
          <w:numId w:val="19"/>
        </w:numPr>
        <w:tabs>
          <w:tab w:val="left" w:pos="2076"/>
        </w:tabs>
        <w:ind w:left="2075" w:hanging="770"/>
        <w:jc w:val="both"/>
      </w:pPr>
      <w:r>
        <w:t>Рабочая</w:t>
      </w:r>
      <w:r>
        <w:rPr>
          <w:spacing w:val="-11"/>
        </w:rPr>
        <w:t xml:space="preserve"> </w:t>
      </w:r>
      <w:r>
        <w:t>программа</w:t>
      </w:r>
      <w:r>
        <w:rPr>
          <w:spacing w:val="-9"/>
        </w:rPr>
        <w:t xml:space="preserve"> </w:t>
      </w:r>
      <w:r>
        <w:t>по</w:t>
      </w:r>
      <w:r>
        <w:rPr>
          <w:spacing w:val="-14"/>
        </w:rPr>
        <w:t xml:space="preserve"> </w:t>
      </w:r>
      <w:r>
        <w:t>учебному</w:t>
      </w:r>
      <w:r>
        <w:rPr>
          <w:spacing w:val="-9"/>
        </w:rPr>
        <w:t xml:space="preserve"> </w:t>
      </w:r>
      <w:r>
        <w:t>предмету</w:t>
      </w:r>
      <w:r>
        <w:rPr>
          <w:spacing w:val="-9"/>
        </w:rPr>
        <w:t xml:space="preserve"> </w:t>
      </w:r>
      <w:r>
        <w:t>«Физическая</w:t>
      </w:r>
      <w:r>
        <w:rPr>
          <w:spacing w:val="-7"/>
        </w:rPr>
        <w:t xml:space="preserve"> </w:t>
      </w:r>
      <w:r>
        <w:t>культура».</w:t>
      </w:r>
    </w:p>
    <w:p w:rsidR="00E767C0" w:rsidRDefault="00A56CA5">
      <w:pPr>
        <w:pStyle w:val="a4"/>
        <w:spacing w:before="95" w:line="259" w:lineRule="auto"/>
        <w:ind w:left="111" w:right="283" w:firstLine="1263"/>
      </w:pPr>
      <w:r>
        <w:t>Рабочая</w:t>
      </w:r>
      <w:r>
        <w:rPr>
          <w:spacing w:val="-8"/>
        </w:rPr>
        <w:t xml:space="preserve"> </w:t>
      </w:r>
      <w:r>
        <w:t>программа</w:t>
      </w:r>
      <w:r>
        <w:rPr>
          <w:spacing w:val="-8"/>
        </w:rPr>
        <w:t xml:space="preserve"> </w:t>
      </w:r>
      <w:r>
        <w:t>по</w:t>
      </w:r>
      <w:r>
        <w:rPr>
          <w:spacing w:val="-8"/>
        </w:rPr>
        <w:t xml:space="preserve"> </w:t>
      </w:r>
      <w:r>
        <w:t>учебному</w:t>
      </w:r>
      <w:r>
        <w:rPr>
          <w:spacing w:val="-7"/>
        </w:rPr>
        <w:t xml:space="preserve"> </w:t>
      </w:r>
      <w:r>
        <w:t>предмету</w:t>
      </w:r>
      <w:r>
        <w:rPr>
          <w:spacing w:val="-6"/>
        </w:rPr>
        <w:t xml:space="preserve"> </w:t>
      </w:r>
      <w:r>
        <w:t>«Физическая</w:t>
      </w:r>
      <w:r>
        <w:rPr>
          <w:spacing w:val="-5"/>
        </w:rPr>
        <w:t xml:space="preserve"> </w:t>
      </w:r>
      <w:r>
        <w:t>культура»</w:t>
      </w:r>
      <w:r>
        <w:rPr>
          <w:spacing w:val="-12"/>
        </w:rPr>
        <w:t xml:space="preserve"> </w:t>
      </w:r>
      <w:r>
        <w:t>(предметная</w:t>
      </w:r>
      <w:r>
        <w:rPr>
          <w:spacing w:val="-68"/>
        </w:rPr>
        <w:t xml:space="preserve"> </w:t>
      </w:r>
      <w:r>
        <w:t>область</w:t>
      </w:r>
      <w:r>
        <w:rPr>
          <w:spacing w:val="1"/>
        </w:rPr>
        <w:t xml:space="preserve"> </w:t>
      </w:r>
      <w:r>
        <w:t>«Физическая</w:t>
      </w:r>
      <w:r>
        <w:rPr>
          <w:spacing w:val="1"/>
        </w:rPr>
        <w:t xml:space="preserve"> </w:t>
      </w:r>
      <w:r>
        <w:t>культура»)</w:t>
      </w:r>
      <w:r>
        <w:rPr>
          <w:spacing w:val="1"/>
        </w:rPr>
        <w:t xml:space="preserve"> </w:t>
      </w:r>
      <w:r>
        <w:t>(далее</w:t>
      </w:r>
      <w:r>
        <w:rPr>
          <w:spacing w:val="1"/>
        </w:rPr>
        <w:t xml:space="preserve"> </w:t>
      </w:r>
      <w:r>
        <w:t>соответственно</w:t>
      </w:r>
      <w:r>
        <w:rPr>
          <w:spacing w:val="1"/>
        </w:rPr>
        <w:t xml:space="preserve"> </w:t>
      </w:r>
      <w:r>
        <w:t>– программа</w:t>
      </w:r>
      <w:r>
        <w:rPr>
          <w:spacing w:val="1"/>
        </w:rPr>
        <w:t xml:space="preserve"> </w:t>
      </w:r>
      <w:r>
        <w:t>по</w:t>
      </w:r>
      <w:r>
        <w:rPr>
          <w:spacing w:val="1"/>
        </w:rPr>
        <w:t xml:space="preserve"> </w:t>
      </w:r>
      <w:r>
        <w:t>физической</w:t>
      </w:r>
      <w:r>
        <w:rPr>
          <w:spacing w:val="1"/>
        </w:rPr>
        <w:t xml:space="preserve"> </w:t>
      </w:r>
      <w:r>
        <w:t>культуре, физическая культура) включает пояснительную записку, содержание обучения,</w:t>
      </w:r>
      <w:r>
        <w:rPr>
          <w:spacing w:val="-67"/>
        </w:rPr>
        <w:t xml:space="preserve"> </w:t>
      </w:r>
      <w:r>
        <w:t>планируемые</w:t>
      </w:r>
      <w:r>
        <w:rPr>
          <w:spacing w:val="-2"/>
        </w:rPr>
        <w:t xml:space="preserve"> </w:t>
      </w:r>
      <w:r>
        <w:t>результаты</w:t>
      </w:r>
      <w:r>
        <w:rPr>
          <w:spacing w:val="-2"/>
        </w:rPr>
        <w:t xml:space="preserve"> </w:t>
      </w:r>
      <w:r>
        <w:t>освоения</w:t>
      </w:r>
      <w:r>
        <w:rPr>
          <w:spacing w:val="-2"/>
        </w:rPr>
        <w:t xml:space="preserve"> </w:t>
      </w:r>
      <w:r>
        <w:t>программы</w:t>
      </w:r>
      <w:r>
        <w:rPr>
          <w:spacing w:val="-2"/>
        </w:rPr>
        <w:t xml:space="preserve"> </w:t>
      </w:r>
      <w:r>
        <w:t>по</w:t>
      </w:r>
      <w:r>
        <w:rPr>
          <w:spacing w:val="6"/>
        </w:rPr>
        <w:t xml:space="preserve"> </w:t>
      </w:r>
      <w:r>
        <w:t>физической культуре.</w:t>
      </w:r>
    </w:p>
    <w:p w:rsidR="00E767C0" w:rsidRDefault="00A56CA5">
      <w:pPr>
        <w:pStyle w:val="a4"/>
        <w:spacing w:before="2"/>
        <w:ind w:left="1335" w:firstLine="0"/>
      </w:pPr>
      <w:r>
        <w:t>Вариант</w:t>
      </w:r>
      <w:r>
        <w:rPr>
          <w:spacing w:val="-4"/>
        </w:rPr>
        <w:t xml:space="preserve"> </w:t>
      </w:r>
      <w:r>
        <w:t>№</w:t>
      </w:r>
      <w:r>
        <w:rPr>
          <w:spacing w:val="-8"/>
        </w:rPr>
        <w:t xml:space="preserve"> </w:t>
      </w:r>
      <w:r>
        <w:t>1.</w:t>
      </w:r>
    </w:p>
    <w:p w:rsidR="00E767C0" w:rsidRDefault="00A56CA5">
      <w:pPr>
        <w:pStyle w:val="a4"/>
        <w:spacing w:before="182"/>
        <w:ind w:firstLine="0"/>
      </w:pPr>
      <w:r>
        <w:t>Пояснительная</w:t>
      </w:r>
      <w:r>
        <w:rPr>
          <w:spacing w:val="-15"/>
        </w:rPr>
        <w:t xml:space="preserve"> </w:t>
      </w:r>
      <w:r>
        <w:t>записка.</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line="259" w:lineRule="auto"/>
        <w:ind w:right="271"/>
      </w:pPr>
      <w:r>
        <w:lastRenderedPageBreak/>
        <w:t>Программа по физической культуре на уровне начального общего образования</w:t>
      </w:r>
      <w:r>
        <w:rPr>
          <w:spacing w:val="1"/>
        </w:rPr>
        <w:t xml:space="preserve"> </w:t>
      </w:r>
      <w:r>
        <w:rPr>
          <w:w w:val="95"/>
        </w:rPr>
        <w:t>составлена</w:t>
      </w:r>
      <w:r>
        <w:rPr>
          <w:spacing w:val="1"/>
          <w:w w:val="95"/>
        </w:rPr>
        <w:t xml:space="preserve"> </w:t>
      </w:r>
      <w:r>
        <w:rPr>
          <w:w w:val="95"/>
        </w:rPr>
        <w:t>на</w:t>
      </w:r>
      <w:r>
        <w:rPr>
          <w:spacing w:val="1"/>
          <w:w w:val="95"/>
        </w:rPr>
        <w:t xml:space="preserve"> </w:t>
      </w:r>
      <w:r>
        <w:rPr>
          <w:w w:val="95"/>
        </w:rPr>
        <w:t>основе</w:t>
      </w:r>
      <w:r>
        <w:rPr>
          <w:spacing w:val="1"/>
          <w:w w:val="95"/>
        </w:rPr>
        <w:t xml:space="preserve"> </w:t>
      </w:r>
      <w:r>
        <w:rPr>
          <w:w w:val="95"/>
        </w:rPr>
        <w:t>требований</w:t>
      </w:r>
      <w:r>
        <w:rPr>
          <w:spacing w:val="1"/>
          <w:w w:val="95"/>
        </w:rPr>
        <w:t xml:space="preserve"> </w:t>
      </w:r>
      <w:r>
        <w:rPr>
          <w:w w:val="95"/>
        </w:rPr>
        <w:t>к</w:t>
      </w:r>
      <w:r>
        <w:rPr>
          <w:spacing w:val="1"/>
          <w:w w:val="95"/>
        </w:rPr>
        <w:t xml:space="preserve"> </w:t>
      </w:r>
      <w:r>
        <w:rPr>
          <w:w w:val="95"/>
        </w:rPr>
        <w:t>результатам</w:t>
      </w:r>
      <w:r>
        <w:rPr>
          <w:spacing w:val="1"/>
          <w:w w:val="95"/>
        </w:rPr>
        <w:t xml:space="preserve"> </w:t>
      </w:r>
      <w:r>
        <w:rPr>
          <w:w w:val="95"/>
        </w:rPr>
        <w:t>освоения</w:t>
      </w:r>
      <w:r>
        <w:rPr>
          <w:spacing w:val="1"/>
          <w:w w:val="95"/>
        </w:rPr>
        <w:t xml:space="preserve"> </w:t>
      </w:r>
      <w:r>
        <w:rPr>
          <w:w w:val="95"/>
        </w:rPr>
        <w:t>основной образовательной</w:t>
      </w:r>
      <w:r>
        <w:rPr>
          <w:spacing w:val="1"/>
          <w:w w:val="95"/>
        </w:rPr>
        <w:t xml:space="preserve"> </w:t>
      </w:r>
      <w:r>
        <w:t>программы начального общего образования ФГОС НОО, а также ориентирована на</w:t>
      </w:r>
      <w:r>
        <w:rPr>
          <w:spacing w:val="1"/>
        </w:rPr>
        <w:t xml:space="preserve"> </w:t>
      </w:r>
      <w:r>
        <w:t>целевые</w:t>
      </w:r>
      <w:r>
        <w:rPr>
          <w:spacing w:val="1"/>
        </w:rPr>
        <w:t xml:space="preserve"> </w:t>
      </w:r>
      <w:r>
        <w:t>приоритеты</w:t>
      </w:r>
      <w:r>
        <w:rPr>
          <w:spacing w:val="1"/>
        </w:rPr>
        <w:t xml:space="preserve"> </w:t>
      </w:r>
      <w:r>
        <w:t>духовно-нравственного</w:t>
      </w:r>
      <w:r>
        <w:rPr>
          <w:spacing w:val="1"/>
        </w:rPr>
        <w:t xml:space="preserve"> </w:t>
      </w:r>
      <w:r>
        <w:t>развития,</w:t>
      </w:r>
      <w:r>
        <w:rPr>
          <w:spacing w:val="1"/>
        </w:rPr>
        <w:t xml:space="preserve"> </w:t>
      </w:r>
      <w:r>
        <w:t>воспитания и социализации</w:t>
      </w:r>
      <w:r>
        <w:rPr>
          <w:spacing w:val="1"/>
        </w:rPr>
        <w:t xml:space="preserve"> </w:t>
      </w:r>
      <w:r>
        <w:rPr>
          <w:spacing w:val="-1"/>
        </w:rPr>
        <w:t>обучающихся,</w:t>
      </w:r>
      <w:r>
        <w:rPr>
          <w:spacing w:val="-11"/>
        </w:rPr>
        <w:t xml:space="preserve"> </w:t>
      </w:r>
      <w:r>
        <w:rPr>
          <w:spacing w:val="-1"/>
        </w:rPr>
        <w:t>сформулированные</w:t>
      </w:r>
      <w:r>
        <w:rPr>
          <w:spacing w:val="-11"/>
        </w:rPr>
        <w:t xml:space="preserve"> </w:t>
      </w:r>
      <w:r>
        <w:rPr>
          <w:spacing w:val="-1"/>
        </w:rPr>
        <w:t>в</w:t>
      </w:r>
      <w:r>
        <w:rPr>
          <w:spacing w:val="-16"/>
        </w:rPr>
        <w:t xml:space="preserve"> </w:t>
      </w:r>
      <w:r>
        <w:rPr>
          <w:spacing w:val="-1"/>
        </w:rPr>
        <w:t>федеральной</w:t>
      </w:r>
      <w:r>
        <w:rPr>
          <w:spacing w:val="-13"/>
        </w:rPr>
        <w:t xml:space="preserve"> </w:t>
      </w:r>
      <w:r>
        <w:rPr>
          <w:spacing w:val="-1"/>
        </w:rPr>
        <w:t>рабочей</w:t>
      </w:r>
      <w:r>
        <w:rPr>
          <w:spacing w:val="-13"/>
        </w:rPr>
        <w:t xml:space="preserve"> </w:t>
      </w:r>
      <w:r>
        <w:rPr>
          <w:spacing w:val="-1"/>
        </w:rPr>
        <w:t>программе</w:t>
      </w:r>
      <w:r w:rsidR="00E946CC">
        <w:rPr>
          <w:spacing w:val="-1"/>
        </w:rPr>
        <w:t xml:space="preserve"> </w:t>
      </w:r>
      <w:r>
        <w:rPr>
          <w:spacing w:val="-1"/>
        </w:rPr>
        <w:t>воспитания.</w:t>
      </w:r>
    </w:p>
    <w:p w:rsidR="00E767C0" w:rsidRDefault="00A56CA5">
      <w:pPr>
        <w:pStyle w:val="a4"/>
        <w:spacing w:line="259" w:lineRule="auto"/>
        <w:ind w:right="273"/>
      </w:pPr>
      <w:r>
        <w:t>При создании программы по физической культуре учитывались потребности</w:t>
      </w:r>
      <w:r>
        <w:rPr>
          <w:spacing w:val="1"/>
        </w:rPr>
        <w:t xml:space="preserve"> </w:t>
      </w:r>
      <w:r>
        <w:t>современного</w:t>
      </w:r>
      <w:r>
        <w:rPr>
          <w:spacing w:val="1"/>
        </w:rPr>
        <w:t xml:space="preserve"> </w:t>
      </w:r>
      <w:r>
        <w:t>российского</w:t>
      </w:r>
      <w:r>
        <w:rPr>
          <w:spacing w:val="1"/>
        </w:rPr>
        <w:t xml:space="preserve"> </w:t>
      </w:r>
      <w:r>
        <w:t>общества</w:t>
      </w:r>
      <w:r>
        <w:rPr>
          <w:spacing w:val="1"/>
        </w:rPr>
        <w:t xml:space="preserve"> </w:t>
      </w:r>
      <w:r>
        <w:t>в</w:t>
      </w:r>
      <w:r>
        <w:rPr>
          <w:spacing w:val="1"/>
        </w:rPr>
        <w:t xml:space="preserve"> </w:t>
      </w:r>
      <w:r>
        <w:t>воспитании</w:t>
      </w:r>
      <w:r>
        <w:rPr>
          <w:spacing w:val="1"/>
        </w:rPr>
        <w:t xml:space="preserve"> </w:t>
      </w:r>
      <w:r>
        <w:t>здорового</w:t>
      </w:r>
      <w:r>
        <w:rPr>
          <w:spacing w:val="1"/>
        </w:rPr>
        <w:t xml:space="preserve"> </w:t>
      </w:r>
      <w:r>
        <w:t>поколения,</w:t>
      </w:r>
      <w:r>
        <w:rPr>
          <w:spacing w:val="1"/>
        </w:rPr>
        <w:t xml:space="preserve"> </w:t>
      </w:r>
      <w:r>
        <w:t>государственная политика с национальными целями увеличения продолжительности</w:t>
      </w:r>
      <w:r>
        <w:rPr>
          <w:spacing w:val="1"/>
        </w:rPr>
        <w:t xml:space="preserve"> </w:t>
      </w:r>
      <w:r>
        <w:t>жизни</w:t>
      </w:r>
      <w:r>
        <w:rPr>
          <w:spacing w:val="1"/>
        </w:rPr>
        <w:t xml:space="preserve"> </w:t>
      </w:r>
      <w:r>
        <w:t>граждан</w:t>
      </w:r>
      <w:r>
        <w:rPr>
          <w:spacing w:val="1"/>
        </w:rPr>
        <w:t xml:space="preserve"> </w:t>
      </w:r>
      <w:r>
        <w:t>России</w:t>
      </w:r>
      <w:r>
        <w:rPr>
          <w:spacing w:val="1"/>
        </w:rPr>
        <w:t xml:space="preserve"> </w:t>
      </w:r>
      <w:r>
        <w:t>и</w:t>
      </w:r>
      <w:r>
        <w:rPr>
          <w:spacing w:val="1"/>
        </w:rPr>
        <w:t xml:space="preserve"> </w:t>
      </w:r>
      <w:r>
        <w:t>научная</w:t>
      </w:r>
      <w:r>
        <w:rPr>
          <w:spacing w:val="1"/>
        </w:rPr>
        <w:t xml:space="preserve"> </w:t>
      </w:r>
      <w:r>
        <w:t>теория</w:t>
      </w:r>
      <w:r>
        <w:rPr>
          <w:spacing w:val="1"/>
        </w:rPr>
        <w:t xml:space="preserve"> </w:t>
      </w:r>
      <w:r>
        <w:t>физической</w:t>
      </w:r>
      <w:r>
        <w:rPr>
          <w:spacing w:val="1"/>
        </w:rPr>
        <w:t xml:space="preserve"> </w:t>
      </w:r>
      <w:r>
        <w:t>культуры,</w:t>
      </w:r>
      <w:r>
        <w:rPr>
          <w:spacing w:val="1"/>
        </w:rPr>
        <w:t xml:space="preserve"> </w:t>
      </w:r>
      <w:r>
        <w:t>представляющая</w:t>
      </w:r>
      <w:r>
        <w:rPr>
          <w:spacing w:val="1"/>
        </w:rPr>
        <w:t xml:space="preserve"> </w:t>
      </w:r>
      <w:r>
        <w:t>закономерности</w:t>
      </w:r>
      <w:r>
        <w:rPr>
          <w:spacing w:val="1"/>
        </w:rPr>
        <w:t xml:space="preserve"> </w:t>
      </w:r>
      <w:r>
        <w:t>двигательной</w:t>
      </w:r>
      <w:r>
        <w:rPr>
          <w:spacing w:val="1"/>
        </w:rPr>
        <w:t xml:space="preserve"> </w:t>
      </w:r>
      <w:r>
        <w:t>деятельности</w:t>
      </w:r>
      <w:r>
        <w:rPr>
          <w:spacing w:val="1"/>
        </w:rPr>
        <w:t xml:space="preserve"> </w:t>
      </w:r>
      <w:r>
        <w:t>человека.</w:t>
      </w:r>
      <w:r>
        <w:rPr>
          <w:spacing w:val="1"/>
        </w:rPr>
        <w:t xml:space="preserve"> </w:t>
      </w:r>
      <w:r>
        <w:t>Здоровье</w:t>
      </w:r>
      <w:r>
        <w:rPr>
          <w:spacing w:val="1"/>
        </w:rPr>
        <w:t xml:space="preserve"> </w:t>
      </w:r>
      <w:r>
        <w:t>закладывается</w:t>
      </w:r>
      <w:r>
        <w:rPr>
          <w:spacing w:val="1"/>
        </w:rPr>
        <w:t xml:space="preserve"> </w:t>
      </w:r>
      <w:r>
        <w:t>в</w:t>
      </w:r>
      <w:r>
        <w:rPr>
          <w:spacing w:val="1"/>
        </w:rPr>
        <w:t xml:space="preserve"> </w:t>
      </w:r>
      <w:r>
        <w:t>детстве, и качественное образование в части физического воспитания, физической</w:t>
      </w:r>
      <w:r>
        <w:rPr>
          <w:spacing w:val="1"/>
        </w:rPr>
        <w:t xml:space="preserve"> </w:t>
      </w:r>
      <w:r>
        <w:t>культуры</w:t>
      </w:r>
      <w:r>
        <w:rPr>
          <w:spacing w:val="1"/>
        </w:rPr>
        <w:t xml:space="preserve"> </w:t>
      </w:r>
      <w:r>
        <w:t>детей</w:t>
      </w:r>
      <w:r>
        <w:rPr>
          <w:spacing w:val="1"/>
        </w:rPr>
        <w:t xml:space="preserve"> </w:t>
      </w:r>
      <w:r>
        <w:t>дошкольного</w:t>
      </w:r>
      <w:r>
        <w:rPr>
          <w:spacing w:val="1"/>
        </w:rPr>
        <w:t xml:space="preserve"> </w:t>
      </w:r>
      <w:r>
        <w:t>и</w:t>
      </w:r>
      <w:r>
        <w:rPr>
          <w:spacing w:val="1"/>
        </w:rPr>
        <w:t xml:space="preserve"> </w:t>
      </w:r>
      <w:r>
        <w:t>начального</w:t>
      </w:r>
      <w:r>
        <w:rPr>
          <w:spacing w:val="1"/>
        </w:rPr>
        <w:t xml:space="preserve"> </w:t>
      </w:r>
      <w:r>
        <w:t>возраста</w:t>
      </w:r>
      <w:r>
        <w:rPr>
          <w:spacing w:val="1"/>
        </w:rPr>
        <w:t xml:space="preserve"> </w:t>
      </w:r>
      <w:r>
        <w:t>определяет</w:t>
      </w:r>
      <w:r>
        <w:rPr>
          <w:spacing w:val="1"/>
        </w:rPr>
        <w:t xml:space="preserve"> </w:t>
      </w:r>
      <w:r>
        <w:t>образ</w:t>
      </w:r>
      <w:r>
        <w:rPr>
          <w:spacing w:val="1"/>
        </w:rPr>
        <w:t xml:space="preserve"> </w:t>
      </w:r>
      <w:r>
        <w:t>жизни</w:t>
      </w:r>
      <w:r>
        <w:rPr>
          <w:spacing w:val="1"/>
        </w:rPr>
        <w:t xml:space="preserve"> </w:t>
      </w:r>
      <w:r>
        <w:t>на</w:t>
      </w:r>
      <w:r>
        <w:rPr>
          <w:spacing w:val="1"/>
        </w:rPr>
        <w:t xml:space="preserve"> </w:t>
      </w:r>
      <w:r>
        <w:t>многие</w:t>
      </w:r>
      <w:r>
        <w:rPr>
          <w:spacing w:val="3"/>
        </w:rPr>
        <w:t xml:space="preserve"> </w:t>
      </w:r>
      <w:r>
        <w:t>годы.</w:t>
      </w:r>
    </w:p>
    <w:p w:rsidR="00E767C0" w:rsidRDefault="00A56CA5">
      <w:pPr>
        <w:pStyle w:val="a4"/>
        <w:spacing w:line="259" w:lineRule="auto"/>
        <w:ind w:right="281"/>
      </w:pPr>
      <w:r>
        <w:t>Основными</w:t>
      </w:r>
      <w:r>
        <w:rPr>
          <w:spacing w:val="1"/>
        </w:rPr>
        <w:t xml:space="preserve"> </w:t>
      </w:r>
      <w:r>
        <w:t>составляющими</w:t>
      </w:r>
      <w:r>
        <w:rPr>
          <w:spacing w:val="1"/>
        </w:rPr>
        <w:t xml:space="preserve"> </w:t>
      </w:r>
      <w:r>
        <w:t>в</w:t>
      </w:r>
      <w:r>
        <w:rPr>
          <w:spacing w:val="1"/>
        </w:rPr>
        <w:t xml:space="preserve"> </w:t>
      </w:r>
      <w:r>
        <w:t>классификации</w:t>
      </w:r>
      <w:r>
        <w:rPr>
          <w:spacing w:val="1"/>
        </w:rPr>
        <w:t xml:space="preserve"> </w:t>
      </w:r>
      <w:r>
        <w:t>физических</w:t>
      </w:r>
      <w:r>
        <w:rPr>
          <w:spacing w:val="1"/>
        </w:rPr>
        <w:t xml:space="preserve"> </w:t>
      </w:r>
      <w:r>
        <w:t>упражнений</w:t>
      </w:r>
      <w:r>
        <w:rPr>
          <w:spacing w:val="1"/>
        </w:rPr>
        <w:t xml:space="preserve"> </w:t>
      </w:r>
      <w:r>
        <w:t>по</w:t>
      </w:r>
      <w:r>
        <w:rPr>
          <w:spacing w:val="1"/>
        </w:rPr>
        <w:t xml:space="preserve"> </w:t>
      </w:r>
      <w:r>
        <w:t>признаку</w:t>
      </w:r>
      <w:r>
        <w:rPr>
          <w:spacing w:val="1"/>
        </w:rPr>
        <w:t xml:space="preserve"> </w:t>
      </w:r>
      <w:r>
        <w:t>исторически</w:t>
      </w:r>
      <w:r>
        <w:rPr>
          <w:spacing w:val="1"/>
        </w:rPr>
        <w:t xml:space="preserve"> </w:t>
      </w:r>
      <w:r>
        <w:t>сложившихся</w:t>
      </w:r>
      <w:r>
        <w:rPr>
          <w:spacing w:val="1"/>
        </w:rPr>
        <w:t xml:space="preserve"> </w:t>
      </w:r>
      <w:r>
        <w:t>систем</w:t>
      </w:r>
      <w:r>
        <w:rPr>
          <w:spacing w:val="1"/>
        </w:rPr>
        <w:t xml:space="preserve"> </w:t>
      </w:r>
      <w:r>
        <w:t>физического</w:t>
      </w:r>
      <w:r>
        <w:rPr>
          <w:spacing w:val="1"/>
        </w:rPr>
        <w:t xml:space="preserve"> </w:t>
      </w:r>
      <w:r>
        <w:t>воспитания</w:t>
      </w:r>
      <w:r>
        <w:rPr>
          <w:spacing w:val="1"/>
        </w:rPr>
        <w:t xml:space="preserve"> </w:t>
      </w:r>
      <w:r>
        <w:t>являются</w:t>
      </w:r>
      <w:r>
        <w:rPr>
          <w:spacing w:val="1"/>
        </w:rPr>
        <w:t xml:space="preserve"> </w:t>
      </w:r>
      <w:r>
        <w:t>гимнастика,</w:t>
      </w:r>
      <w:r>
        <w:rPr>
          <w:spacing w:val="5"/>
        </w:rPr>
        <w:t xml:space="preserve"> </w:t>
      </w:r>
      <w:r>
        <w:t>игры,</w:t>
      </w:r>
      <w:r>
        <w:rPr>
          <w:spacing w:val="4"/>
        </w:rPr>
        <w:t xml:space="preserve"> </w:t>
      </w:r>
      <w:r>
        <w:t>туризм,</w:t>
      </w:r>
      <w:r>
        <w:rPr>
          <w:spacing w:val="3"/>
        </w:rPr>
        <w:t xml:space="preserve"> </w:t>
      </w:r>
      <w:r>
        <w:t>спорт.</w:t>
      </w:r>
    </w:p>
    <w:p w:rsidR="00E767C0" w:rsidRDefault="00A56CA5" w:rsidP="00E946CC">
      <w:pPr>
        <w:pStyle w:val="a4"/>
        <w:spacing w:line="276" w:lineRule="auto"/>
        <w:ind w:left="721" w:right="277" w:firstLine="225"/>
      </w:pPr>
      <w:r>
        <w:t>По данной классификации физические упражнения делятся на четыре группы:</w:t>
      </w:r>
      <w:r>
        <w:rPr>
          <w:spacing w:val="1"/>
        </w:rPr>
        <w:t xml:space="preserve"> </w:t>
      </w:r>
      <w:r>
        <w:t>гимнастические</w:t>
      </w:r>
      <w:r>
        <w:rPr>
          <w:spacing w:val="1"/>
        </w:rPr>
        <w:t xml:space="preserve"> </w:t>
      </w:r>
      <w:r>
        <w:t>упражнения,</w:t>
      </w:r>
      <w:r>
        <w:rPr>
          <w:spacing w:val="1"/>
        </w:rPr>
        <w:t xml:space="preserve"> </w:t>
      </w:r>
      <w:r>
        <w:t>характеризующиеся</w:t>
      </w:r>
      <w:r>
        <w:rPr>
          <w:spacing w:val="1"/>
        </w:rPr>
        <w:t xml:space="preserve"> </w:t>
      </w:r>
      <w:r>
        <w:t>многообразием</w:t>
      </w:r>
      <w:r>
        <w:rPr>
          <w:spacing w:val="1"/>
        </w:rPr>
        <w:t xml:space="preserve"> </w:t>
      </w:r>
      <w:r>
        <w:t>искусственно</w:t>
      </w:r>
      <w:r>
        <w:rPr>
          <w:spacing w:val="-67"/>
        </w:rPr>
        <w:t xml:space="preserve"> </w:t>
      </w:r>
      <w:r>
        <w:t>созданных</w:t>
      </w:r>
      <w:r>
        <w:rPr>
          <w:spacing w:val="1"/>
        </w:rPr>
        <w:t xml:space="preserve"> </w:t>
      </w:r>
      <w:r>
        <w:t>движений</w:t>
      </w:r>
      <w:r>
        <w:rPr>
          <w:spacing w:val="1"/>
        </w:rPr>
        <w:t xml:space="preserve"> </w:t>
      </w:r>
      <w:r>
        <w:t>и</w:t>
      </w:r>
      <w:r>
        <w:rPr>
          <w:spacing w:val="1"/>
        </w:rPr>
        <w:t xml:space="preserve"> </w:t>
      </w:r>
      <w:r>
        <w:t>действий,</w:t>
      </w:r>
      <w:r>
        <w:rPr>
          <w:spacing w:val="1"/>
        </w:rPr>
        <w:t xml:space="preserve"> </w:t>
      </w:r>
      <w:r>
        <w:t>эффективность</w:t>
      </w:r>
      <w:r>
        <w:rPr>
          <w:spacing w:val="1"/>
        </w:rPr>
        <w:t xml:space="preserve"> </w:t>
      </w:r>
      <w:r>
        <w:t>которых</w:t>
      </w:r>
      <w:r>
        <w:rPr>
          <w:spacing w:val="1"/>
        </w:rPr>
        <w:t xml:space="preserve"> </w:t>
      </w:r>
      <w:r>
        <w:t>оценивается</w:t>
      </w:r>
      <w:r>
        <w:rPr>
          <w:spacing w:val="1"/>
        </w:rPr>
        <w:t xml:space="preserve"> </w:t>
      </w:r>
      <w:r>
        <w:t>избирательностью</w:t>
      </w:r>
      <w:r>
        <w:rPr>
          <w:spacing w:val="20"/>
        </w:rPr>
        <w:t xml:space="preserve"> </w:t>
      </w:r>
      <w:r>
        <w:t>воздействия</w:t>
      </w:r>
      <w:r>
        <w:rPr>
          <w:spacing w:val="12"/>
        </w:rPr>
        <w:t xml:space="preserve"> </w:t>
      </w:r>
      <w:r>
        <w:t>на</w:t>
      </w:r>
      <w:r>
        <w:rPr>
          <w:spacing w:val="16"/>
        </w:rPr>
        <w:t xml:space="preserve"> </w:t>
      </w:r>
      <w:r>
        <w:t>строение</w:t>
      </w:r>
      <w:r>
        <w:rPr>
          <w:spacing w:val="12"/>
        </w:rPr>
        <w:t xml:space="preserve"> </w:t>
      </w:r>
      <w:r>
        <w:t>и</w:t>
      </w:r>
      <w:r>
        <w:rPr>
          <w:spacing w:val="9"/>
        </w:rPr>
        <w:t xml:space="preserve"> </w:t>
      </w:r>
      <w:r>
        <w:t>функции</w:t>
      </w:r>
      <w:r>
        <w:rPr>
          <w:spacing w:val="10"/>
        </w:rPr>
        <w:t xml:space="preserve"> </w:t>
      </w:r>
      <w:r>
        <w:t>организма,</w:t>
      </w:r>
      <w:r>
        <w:rPr>
          <w:spacing w:val="18"/>
        </w:rPr>
        <w:t xml:space="preserve"> </w:t>
      </w:r>
      <w:r>
        <w:t>а</w:t>
      </w:r>
      <w:r>
        <w:rPr>
          <w:spacing w:val="16"/>
        </w:rPr>
        <w:t xml:space="preserve"> </w:t>
      </w:r>
      <w:r>
        <w:t>также</w:t>
      </w:r>
      <w:r w:rsidR="00E946CC">
        <w:t xml:space="preserve"> </w:t>
      </w:r>
      <w:r>
        <w:t>правильностью, красотой и координационной сложностью всех движений, игровые</w:t>
      </w:r>
      <w:r>
        <w:rPr>
          <w:spacing w:val="1"/>
        </w:rPr>
        <w:t xml:space="preserve"> </w:t>
      </w:r>
      <w:r>
        <w:t>упражнения, состоящие из естественных видов действий (бега, бросков и других),</w:t>
      </w:r>
      <w:r>
        <w:rPr>
          <w:spacing w:val="1"/>
        </w:rPr>
        <w:t xml:space="preserve"> </w:t>
      </w:r>
      <w:r>
        <w:t>которые выполняются в разнообразных вариантах в соответствии с изменяющейся</w:t>
      </w:r>
      <w:r>
        <w:rPr>
          <w:spacing w:val="1"/>
        </w:rPr>
        <w:t xml:space="preserve"> </w:t>
      </w:r>
      <w:r>
        <w:t>игровой ситуацией и оцениваются по эффективности влияния на организм в целом и</w:t>
      </w:r>
      <w:r>
        <w:rPr>
          <w:spacing w:val="1"/>
        </w:rPr>
        <w:t xml:space="preserve"> </w:t>
      </w:r>
      <w:r>
        <w:t>по</w:t>
      </w:r>
      <w:r>
        <w:rPr>
          <w:spacing w:val="1"/>
        </w:rPr>
        <w:t xml:space="preserve"> </w:t>
      </w:r>
      <w:r>
        <w:t>конечному</w:t>
      </w:r>
      <w:r>
        <w:rPr>
          <w:spacing w:val="1"/>
        </w:rPr>
        <w:t xml:space="preserve"> </w:t>
      </w:r>
      <w:r>
        <w:t>результату</w:t>
      </w:r>
      <w:r>
        <w:rPr>
          <w:spacing w:val="1"/>
        </w:rPr>
        <w:t xml:space="preserve"> </w:t>
      </w:r>
      <w:r>
        <w:t>действия,</w:t>
      </w:r>
      <w:r>
        <w:rPr>
          <w:spacing w:val="1"/>
        </w:rPr>
        <w:t xml:space="preserve"> </w:t>
      </w:r>
      <w:r>
        <w:t>туристические</w:t>
      </w:r>
      <w:r>
        <w:rPr>
          <w:spacing w:val="1"/>
        </w:rPr>
        <w:t xml:space="preserve"> </w:t>
      </w:r>
      <w:r>
        <w:t>физические</w:t>
      </w:r>
      <w:r>
        <w:rPr>
          <w:spacing w:val="1"/>
        </w:rPr>
        <w:t xml:space="preserve"> </w:t>
      </w:r>
      <w:r>
        <w:t>упражнения,</w:t>
      </w:r>
      <w:r>
        <w:rPr>
          <w:spacing w:val="1"/>
        </w:rPr>
        <w:t xml:space="preserve"> </w:t>
      </w:r>
      <w:r>
        <w:t>включающие ходьбу, бег, прыжки, преодоление препятствий, ходьбу на лыжах, езду</w:t>
      </w:r>
      <w:r>
        <w:rPr>
          <w:spacing w:val="1"/>
        </w:rPr>
        <w:t xml:space="preserve"> </w:t>
      </w:r>
      <w:r>
        <w:t>на велосипеде, греблю в естественных природных условиях, эффективность которых</w:t>
      </w:r>
      <w:r>
        <w:rPr>
          <w:spacing w:val="1"/>
        </w:rPr>
        <w:t xml:space="preserve"> </w:t>
      </w:r>
      <w:r>
        <w:t>оценивается</w:t>
      </w:r>
      <w:r>
        <w:rPr>
          <w:spacing w:val="1"/>
        </w:rPr>
        <w:t xml:space="preserve"> </w:t>
      </w:r>
      <w:r>
        <w:t>комплексным</w:t>
      </w:r>
      <w:r>
        <w:rPr>
          <w:spacing w:val="1"/>
        </w:rPr>
        <w:t xml:space="preserve"> </w:t>
      </w:r>
      <w:r>
        <w:t>воздействием</w:t>
      </w:r>
      <w:r>
        <w:rPr>
          <w:spacing w:val="1"/>
        </w:rPr>
        <w:t xml:space="preserve"> </w:t>
      </w:r>
      <w:r>
        <w:t>на</w:t>
      </w:r>
      <w:r>
        <w:rPr>
          <w:spacing w:val="1"/>
        </w:rPr>
        <w:t xml:space="preserve"> </w:t>
      </w:r>
      <w:r>
        <w:t>организм</w:t>
      </w:r>
      <w:r>
        <w:rPr>
          <w:spacing w:val="1"/>
        </w:rPr>
        <w:t xml:space="preserve"> </w:t>
      </w:r>
      <w:r>
        <w:t>и</w:t>
      </w:r>
      <w:r>
        <w:rPr>
          <w:spacing w:val="1"/>
        </w:rPr>
        <w:t xml:space="preserve"> </w:t>
      </w:r>
      <w:r>
        <w:t>результативностью</w:t>
      </w:r>
      <w:r>
        <w:rPr>
          <w:spacing w:val="1"/>
        </w:rPr>
        <w:t xml:space="preserve"> </w:t>
      </w:r>
      <w:r>
        <w:t>преодоления</w:t>
      </w:r>
      <w:r>
        <w:rPr>
          <w:spacing w:val="1"/>
        </w:rPr>
        <w:t xml:space="preserve"> </w:t>
      </w:r>
      <w:r>
        <w:t>расстояния</w:t>
      </w:r>
      <w:r>
        <w:rPr>
          <w:spacing w:val="1"/>
        </w:rPr>
        <w:t xml:space="preserve"> </w:t>
      </w:r>
      <w:r>
        <w:t>и</w:t>
      </w:r>
      <w:r>
        <w:rPr>
          <w:spacing w:val="1"/>
        </w:rPr>
        <w:t xml:space="preserve"> </w:t>
      </w:r>
      <w:r>
        <w:t>препятствий</w:t>
      </w:r>
      <w:r>
        <w:rPr>
          <w:spacing w:val="1"/>
        </w:rPr>
        <w:t xml:space="preserve"> </w:t>
      </w:r>
      <w:r>
        <w:t>на</w:t>
      </w:r>
      <w:r>
        <w:rPr>
          <w:spacing w:val="1"/>
        </w:rPr>
        <w:t xml:space="preserve"> </w:t>
      </w:r>
      <w:r>
        <w:t>местности,</w:t>
      </w:r>
      <w:r>
        <w:rPr>
          <w:spacing w:val="1"/>
        </w:rPr>
        <w:t xml:space="preserve"> </w:t>
      </w:r>
      <w:r>
        <w:t>спортивные</w:t>
      </w:r>
      <w:r>
        <w:rPr>
          <w:spacing w:val="1"/>
        </w:rPr>
        <w:t xml:space="preserve"> </w:t>
      </w:r>
      <w:r>
        <w:t>упражнения</w:t>
      </w:r>
      <w:r>
        <w:rPr>
          <w:spacing w:val="1"/>
        </w:rPr>
        <w:t xml:space="preserve"> </w:t>
      </w:r>
      <w:r>
        <w:t>объединяют</w:t>
      </w:r>
      <w:r>
        <w:rPr>
          <w:spacing w:val="1"/>
        </w:rPr>
        <w:t xml:space="preserve"> </w:t>
      </w:r>
      <w:r>
        <w:t>ту</w:t>
      </w:r>
      <w:r>
        <w:rPr>
          <w:spacing w:val="1"/>
        </w:rPr>
        <w:t xml:space="preserve"> </w:t>
      </w:r>
      <w:r>
        <w:t>группу</w:t>
      </w:r>
      <w:r>
        <w:rPr>
          <w:spacing w:val="1"/>
        </w:rPr>
        <w:t xml:space="preserve"> </w:t>
      </w:r>
      <w:r>
        <w:t>действий,</w:t>
      </w:r>
      <w:r>
        <w:rPr>
          <w:spacing w:val="1"/>
        </w:rPr>
        <w:t xml:space="preserve"> </w:t>
      </w:r>
      <w:r>
        <w:t>исполнение</w:t>
      </w:r>
      <w:r>
        <w:rPr>
          <w:spacing w:val="1"/>
        </w:rPr>
        <w:t xml:space="preserve"> </w:t>
      </w:r>
      <w:r>
        <w:t>которых</w:t>
      </w:r>
      <w:r>
        <w:rPr>
          <w:spacing w:val="1"/>
        </w:rPr>
        <w:t xml:space="preserve"> </w:t>
      </w:r>
      <w:r>
        <w:t>искусственно</w:t>
      </w:r>
      <w:r>
        <w:rPr>
          <w:spacing w:val="1"/>
        </w:rPr>
        <w:t xml:space="preserve"> </w:t>
      </w:r>
      <w:r>
        <w:t>стандартизировано в соответствии с Единой всесоюзной спортивной классификацией</w:t>
      </w:r>
      <w:r>
        <w:rPr>
          <w:spacing w:val="-67"/>
        </w:rPr>
        <w:t xml:space="preserve"> </w:t>
      </w:r>
      <w:r>
        <w:t>и</w:t>
      </w:r>
      <w:r>
        <w:rPr>
          <w:spacing w:val="1"/>
        </w:rPr>
        <w:t xml:space="preserve"> </w:t>
      </w:r>
      <w:r>
        <w:t>является</w:t>
      </w:r>
      <w:r>
        <w:rPr>
          <w:spacing w:val="1"/>
        </w:rPr>
        <w:t xml:space="preserve"> </w:t>
      </w:r>
      <w:r>
        <w:t>предметом</w:t>
      </w:r>
      <w:r>
        <w:rPr>
          <w:spacing w:val="1"/>
        </w:rPr>
        <w:t xml:space="preserve"> </w:t>
      </w:r>
      <w:r>
        <w:t>специализации</w:t>
      </w:r>
      <w:r>
        <w:rPr>
          <w:spacing w:val="1"/>
        </w:rPr>
        <w:t xml:space="preserve"> </w:t>
      </w:r>
      <w:r>
        <w:t>для</w:t>
      </w:r>
      <w:r>
        <w:rPr>
          <w:spacing w:val="1"/>
        </w:rPr>
        <w:t xml:space="preserve"> </w:t>
      </w:r>
      <w:r>
        <w:t>достижения максимальных</w:t>
      </w:r>
      <w:r>
        <w:rPr>
          <w:spacing w:val="1"/>
        </w:rPr>
        <w:t xml:space="preserve"> </w:t>
      </w:r>
      <w:r>
        <w:t>спортивных</w:t>
      </w:r>
      <w:r>
        <w:rPr>
          <w:spacing w:val="1"/>
        </w:rPr>
        <w:t xml:space="preserve"> </w:t>
      </w:r>
      <w:r>
        <w:t>результатов.</w:t>
      </w:r>
    </w:p>
    <w:p w:rsidR="00E767C0" w:rsidRDefault="00A56CA5">
      <w:pPr>
        <w:pStyle w:val="a4"/>
        <w:spacing w:line="320" w:lineRule="exact"/>
        <w:ind w:left="1273" w:firstLine="0"/>
      </w:pPr>
      <w:r>
        <w:t xml:space="preserve">Основные  </w:t>
      </w:r>
      <w:r>
        <w:rPr>
          <w:spacing w:val="57"/>
        </w:rPr>
        <w:t xml:space="preserve"> </w:t>
      </w:r>
      <w:r>
        <w:t xml:space="preserve">предметные  </w:t>
      </w:r>
      <w:r>
        <w:rPr>
          <w:spacing w:val="53"/>
        </w:rPr>
        <w:t xml:space="preserve"> </w:t>
      </w:r>
      <w:r>
        <w:t xml:space="preserve">результаты   </w:t>
      </w:r>
      <w:r>
        <w:rPr>
          <w:spacing w:val="55"/>
        </w:rPr>
        <w:t xml:space="preserve"> </w:t>
      </w:r>
      <w:r>
        <w:t xml:space="preserve">по   </w:t>
      </w:r>
      <w:r>
        <w:rPr>
          <w:spacing w:val="49"/>
        </w:rPr>
        <w:t xml:space="preserve"> </w:t>
      </w:r>
      <w:r>
        <w:t xml:space="preserve">учебному   </w:t>
      </w:r>
      <w:r>
        <w:rPr>
          <w:spacing w:val="51"/>
        </w:rPr>
        <w:t xml:space="preserve"> </w:t>
      </w:r>
      <w:r>
        <w:t>предмету</w:t>
      </w:r>
    </w:p>
    <w:p w:rsidR="00E767C0" w:rsidRDefault="00A56CA5">
      <w:pPr>
        <w:pStyle w:val="a4"/>
        <w:spacing w:before="187" w:line="276" w:lineRule="auto"/>
        <w:ind w:right="275"/>
      </w:pPr>
      <w:r>
        <w:t>«Физическая культура» в соответствии с ФГОС НОО должны обеспечивать</w:t>
      </w:r>
      <w:r>
        <w:rPr>
          <w:spacing w:val="1"/>
        </w:rPr>
        <w:t xml:space="preserve"> </w:t>
      </w:r>
      <w:r>
        <w:t>умение</w:t>
      </w:r>
      <w:r>
        <w:rPr>
          <w:spacing w:val="1"/>
        </w:rPr>
        <w:t xml:space="preserve"> </w:t>
      </w:r>
      <w:r>
        <w:t>использовать</w:t>
      </w:r>
      <w:r>
        <w:rPr>
          <w:spacing w:val="1"/>
        </w:rPr>
        <w:t xml:space="preserve"> </w:t>
      </w:r>
      <w:r>
        <w:t>основные</w:t>
      </w:r>
      <w:r>
        <w:rPr>
          <w:spacing w:val="1"/>
        </w:rPr>
        <w:t xml:space="preserve"> </w:t>
      </w:r>
      <w:r>
        <w:t>гимнастические</w:t>
      </w:r>
      <w:r>
        <w:rPr>
          <w:spacing w:val="1"/>
        </w:rPr>
        <w:t xml:space="preserve"> </w:t>
      </w:r>
      <w:r>
        <w:t>упражнения</w:t>
      </w:r>
      <w:r>
        <w:rPr>
          <w:spacing w:val="1"/>
        </w:rPr>
        <w:t xml:space="preserve"> </w:t>
      </w:r>
      <w:r>
        <w:t>для</w:t>
      </w:r>
      <w:r>
        <w:rPr>
          <w:spacing w:val="1"/>
        </w:rPr>
        <w:t xml:space="preserve"> </w:t>
      </w:r>
      <w:r>
        <w:t>формирования</w:t>
      </w:r>
      <w:r>
        <w:rPr>
          <w:spacing w:val="1"/>
        </w:rPr>
        <w:t xml:space="preserve"> </w:t>
      </w:r>
      <w:r>
        <w:t>и</w:t>
      </w:r>
      <w:r>
        <w:rPr>
          <w:spacing w:val="1"/>
        </w:rPr>
        <w:t xml:space="preserve"> </w:t>
      </w:r>
      <w:r>
        <w:t>укрепления</w:t>
      </w:r>
      <w:r>
        <w:rPr>
          <w:spacing w:val="1"/>
        </w:rPr>
        <w:t xml:space="preserve"> </w:t>
      </w:r>
      <w:r>
        <w:t>здоровья,</w:t>
      </w:r>
      <w:r>
        <w:rPr>
          <w:spacing w:val="1"/>
        </w:rPr>
        <w:t xml:space="preserve"> </w:t>
      </w:r>
      <w:r>
        <w:t>физического</w:t>
      </w:r>
      <w:r>
        <w:rPr>
          <w:spacing w:val="1"/>
        </w:rPr>
        <w:t xml:space="preserve"> </w:t>
      </w:r>
      <w:r>
        <w:t>развития,</w:t>
      </w:r>
      <w:r>
        <w:rPr>
          <w:spacing w:val="1"/>
        </w:rPr>
        <w:t xml:space="preserve"> </w:t>
      </w:r>
      <w:r>
        <w:t>физического</w:t>
      </w:r>
      <w:r>
        <w:rPr>
          <w:spacing w:val="1"/>
        </w:rPr>
        <w:t xml:space="preserve"> </w:t>
      </w:r>
      <w:r>
        <w:t>совершенствования,</w:t>
      </w:r>
      <w:r>
        <w:rPr>
          <w:spacing w:val="1"/>
        </w:rPr>
        <w:t xml:space="preserve"> </w:t>
      </w:r>
      <w:r>
        <w:t>повышения</w:t>
      </w:r>
      <w:r>
        <w:rPr>
          <w:spacing w:val="2"/>
        </w:rPr>
        <w:t xml:space="preserve"> </w:t>
      </w:r>
      <w:r>
        <w:t>физической</w:t>
      </w:r>
      <w:r>
        <w:rPr>
          <w:spacing w:val="2"/>
        </w:rPr>
        <w:t xml:space="preserve"> </w:t>
      </w:r>
      <w:r>
        <w:t>и умственной работоспособности.</w:t>
      </w:r>
    </w:p>
    <w:p w:rsidR="00E767C0" w:rsidRDefault="00A56CA5">
      <w:pPr>
        <w:pStyle w:val="a4"/>
        <w:spacing w:before="3" w:line="259" w:lineRule="auto"/>
        <w:ind w:right="275"/>
      </w:pPr>
      <w:r>
        <w:t>В</w:t>
      </w:r>
      <w:r>
        <w:rPr>
          <w:spacing w:val="1"/>
        </w:rPr>
        <w:t xml:space="preserve"> </w:t>
      </w:r>
      <w:r>
        <w:t>программе</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отведено</w:t>
      </w:r>
      <w:r>
        <w:rPr>
          <w:spacing w:val="1"/>
        </w:rPr>
        <w:t xml:space="preserve"> </w:t>
      </w:r>
      <w:r>
        <w:t>особое</w:t>
      </w:r>
      <w:r>
        <w:rPr>
          <w:spacing w:val="1"/>
        </w:rPr>
        <w:t xml:space="preserve"> </w:t>
      </w:r>
      <w:r>
        <w:t>место упражнениям</w:t>
      </w:r>
      <w:r>
        <w:rPr>
          <w:spacing w:val="1"/>
        </w:rPr>
        <w:t xml:space="preserve"> </w:t>
      </w:r>
      <w:r>
        <w:t>основной</w:t>
      </w:r>
      <w:r>
        <w:rPr>
          <w:spacing w:val="1"/>
        </w:rPr>
        <w:t xml:space="preserve"> </w:t>
      </w:r>
      <w:r>
        <w:t>гимнастики</w:t>
      </w:r>
      <w:r>
        <w:rPr>
          <w:spacing w:val="1"/>
        </w:rPr>
        <w:t xml:space="preserve"> </w:t>
      </w:r>
      <w:r>
        <w:t>и</w:t>
      </w:r>
      <w:r>
        <w:rPr>
          <w:spacing w:val="1"/>
        </w:rPr>
        <w:t xml:space="preserve"> </w:t>
      </w:r>
      <w:r>
        <w:t>играм</w:t>
      </w:r>
      <w:r>
        <w:rPr>
          <w:spacing w:val="1"/>
        </w:rPr>
        <w:t xml:space="preserve"> </w:t>
      </w:r>
      <w:r>
        <w:t>с</w:t>
      </w:r>
      <w:r>
        <w:rPr>
          <w:spacing w:val="1"/>
        </w:rPr>
        <w:t xml:space="preserve"> </w:t>
      </w:r>
      <w:r>
        <w:t>использованием</w:t>
      </w:r>
      <w:r>
        <w:rPr>
          <w:spacing w:val="1"/>
        </w:rPr>
        <w:t xml:space="preserve"> </w:t>
      </w:r>
      <w:r>
        <w:t>гимнастических</w:t>
      </w:r>
      <w:r>
        <w:rPr>
          <w:spacing w:val="1"/>
        </w:rPr>
        <w:t xml:space="preserve"> </w:t>
      </w:r>
      <w:r>
        <w:t>упражнений.</w:t>
      </w:r>
      <w:r>
        <w:rPr>
          <w:spacing w:val="1"/>
        </w:rPr>
        <w:t xml:space="preserve"> </w:t>
      </w:r>
      <w:r>
        <w:t>Овладение</w:t>
      </w:r>
      <w:r>
        <w:rPr>
          <w:spacing w:val="1"/>
        </w:rPr>
        <w:t xml:space="preserve"> </w:t>
      </w:r>
      <w:r>
        <w:t>жизненно</w:t>
      </w:r>
      <w:r>
        <w:rPr>
          <w:spacing w:val="1"/>
        </w:rPr>
        <w:t xml:space="preserve"> </w:t>
      </w:r>
      <w:r>
        <w:t>важными</w:t>
      </w:r>
      <w:r>
        <w:rPr>
          <w:spacing w:val="1"/>
        </w:rPr>
        <w:t xml:space="preserve"> </w:t>
      </w:r>
      <w:r>
        <w:t>навыками</w:t>
      </w:r>
      <w:r>
        <w:rPr>
          <w:spacing w:val="1"/>
        </w:rPr>
        <w:t xml:space="preserve"> </w:t>
      </w:r>
      <w:r>
        <w:t>гимнастики</w:t>
      </w:r>
      <w:r>
        <w:rPr>
          <w:spacing w:val="1"/>
        </w:rPr>
        <w:t xml:space="preserve"> </w:t>
      </w:r>
      <w:r>
        <w:t>позволяет</w:t>
      </w:r>
      <w:r>
        <w:rPr>
          <w:spacing w:val="1"/>
        </w:rPr>
        <w:t xml:space="preserve"> </w:t>
      </w:r>
      <w:r>
        <w:t>решить</w:t>
      </w:r>
      <w:r>
        <w:rPr>
          <w:spacing w:val="1"/>
        </w:rPr>
        <w:t xml:space="preserve"> </w:t>
      </w:r>
      <w:r>
        <w:t>задачу</w:t>
      </w:r>
      <w:r>
        <w:rPr>
          <w:spacing w:val="1"/>
        </w:rPr>
        <w:t xml:space="preserve"> </w:t>
      </w:r>
      <w:r>
        <w:t>овладения</w:t>
      </w:r>
      <w:r>
        <w:rPr>
          <w:spacing w:val="1"/>
        </w:rPr>
        <w:t xml:space="preserve"> </w:t>
      </w:r>
      <w:r>
        <w:t>жизненно</w:t>
      </w:r>
      <w:r>
        <w:rPr>
          <w:spacing w:val="1"/>
        </w:rPr>
        <w:t xml:space="preserve"> </w:t>
      </w:r>
      <w:r>
        <w:t>важными</w:t>
      </w:r>
      <w:r>
        <w:rPr>
          <w:spacing w:val="1"/>
        </w:rPr>
        <w:t xml:space="preserve"> </w:t>
      </w:r>
      <w:r>
        <w:t>навыками</w:t>
      </w:r>
      <w:r>
        <w:rPr>
          <w:spacing w:val="1"/>
        </w:rPr>
        <w:t xml:space="preserve"> </w:t>
      </w:r>
      <w:r>
        <w:t>плавания.</w:t>
      </w:r>
      <w:r>
        <w:rPr>
          <w:spacing w:val="1"/>
        </w:rPr>
        <w:t xml:space="preserve"> </w:t>
      </w:r>
      <w:r>
        <w:t>Программа</w:t>
      </w:r>
      <w:r>
        <w:rPr>
          <w:spacing w:val="1"/>
        </w:rPr>
        <w:t xml:space="preserve"> </w:t>
      </w:r>
      <w:r>
        <w:t>по</w:t>
      </w:r>
      <w:r>
        <w:rPr>
          <w:spacing w:val="1"/>
        </w:rPr>
        <w:t xml:space="preserve"> </w:t>
      </w:r>
      <w:r>
        <w:t>физической</w:t>
      </w:r>
      <w:r>
        <w:rPr>
          <w:spacing w:val="1"/>
        </w:rPr>
        <w:t xml:space="preserve"> </w:t>
      </w:r>
      <w:r>
        <w:lastRenderedPageBreak/>
        <w:t>культуре</w:t>
      </w:r>
      <w:r>
        <w:rPr>
          <w:spacing w:val="-8"/>
        </w:rPr>
        <w:t xml:space="preserve"> </w:t>
      </w:r>
      <w:r>
        <w:t>включает</w:t>
      </w:r>
      <w:r>
        <w:rPr>
          <w:spacing w:val="-10"/>
        </w:rPr>
        <w:t xml:space="preserve"> </w:t>
      </w:r>
      <w:r>
        <w:t>упражнения</w:t>
      </w:r>
      <w:r>
        <w:rPr>
          <w:spacing w:val="-7"/>
        </w:rPr>
        <w:t xml:space="preserve"> </w:t>
      </w:r>
      <w:r>
        <w:t>для</w:t>
      </w:r>
      <w:r>
        <w:rPr>
          <w:spacing w:val="-8"/>
        </w:rPr>
        <w:t xml:space="preserve"> </w:t>
      </w:r>
      <w:r>
        <w:t>развития</w:t>
      </w:r>
      <w:r>
        <w:rPr>
          <w:spacing w:val="-8"/>
        </w:rPr>
        <w:t xml:space="preserve"> </w:t>
      </w:r>
      <w:r>
        <w:t>гибкости</w:t>
      </w:r>
      <w:r>
        <w:rPr>
          <w:spacing w:val="-8"/>
        </w:rPr>
        <w:t xml:space="preserve"> </w:t>
      </w:r>
      <w:r>
        <w:t>и</w:t>
      </w:r>
      <w:r>
        <w:rPr>
          <w:spacing w:val="-9"/>
        </w:rPr>
        <w:t xml:space="preserve"> </w:t>
      </w:r>
      <w:r>
        <w:t>координации,</w:t>
      </w:r>
      <w:r>
        <w:rPr>
          <w:spacing w:val="-6"/>
        </w:rPr>
        <w:t xml:space="preserve"> </w:t>
      </w:r>
      <w:r>
        <w:t>эффективность</w:t>
      </w:r>
      <w:r>
        <w:rPr>
          <w:spacing w:val="-68"/>
        </w:rPr>
        <w:t xml:space="preserve"> </w:t>
      </w:r>
      <w:r>
        <w:t>развития которых приходится на возрастной период начального общего образования.</w:t>
      </w:r>
      <w:r>
        <w:rPr>
          <w:spacing w:val="1"/>
        </w:rPr>
        <w:t xml:space="preserve"> </w:t>
      </w:r>
      <w:r>
        <w:t>Целенаправленные физические упражнения позволяют избирательно и значительно</w:t>
      </w:r>
      <w:r>
        <w:rPr>
          <w:spacing w:val="1"/>
        </w:rPr>
        <w:t xml:space="preserve"> </w:t>
      </w:r>
      <w:r>
        <w:t>их</w:t>
      </w:r>
      <w:r>
        <w:rPr>
          <w:spacing w:val="-5"/>
        </w:rPr>
        <w:t xml:space="preserve"> </w:t>
      </w:r>
      <w:r>
        <w:t>развить.</w:t>
      </w:r>
    </w:p>
    <w:p w:rsidR="00E767C0" w:rsidRDefault="00A56CA5" w:rsidP="00E946CC">
      <w:pPr>
        <w:pStyle w:val="a4"/>
        <w:spacing w:line="259" w:lineRule="auto"/>
        <w:ind w:right="270"/>
      </w:pPr>
      <w:r>
        <w:t>Программа</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обеспечивает</w:t>
      </w:r>
      <w:r>
        <w:rPr>
          <w:spacing w:val="1"/>
        </w:rPr>
        <w:t xml:space="preserve"> </w:t>
      </w:r>
      <w:r>
        <w:t>сформированность общих</w:t>
      </w:r>
      <w:r>
        <w:rPr>
          <w:spacing w:val="1"/>
        </w:rPr>
        <w:t xml:space="preserve"> </w:t>
      </w:r>
      <w:r>
        <w:rPr>
          <w:w w:val="95"/>
        </w:rPr>
        <w:t>представлений</w:t>
      </w:r>
      <w:r>
        <w:rPr>
          <w:spacing w:val="1"/>
          <w:w w:val="95"/>
        </w:rPr>
        <w:t xml:space="preserve"> </w:t>
      </w:r>
      <w:r>
        <w:rPr>
          <w:w w:val="95"/>
        </w:rPr>
        <w:t>о</w:t>
      </w:r>
      <w:r>
        <w:rPr>
          <w:spacing w:val="1"/>
          <w:w w:val="95"/>
        </w:rPr>
        <w:t xml:space="preserve"> </w:t>
      </w:r>
      <w:r>
        <w:rPr>
          <w:w w:val="95"/>
        </w:rPr>
        <w:t>физической</w:t>
      </w:r>
      <w:r>
        <w:rPr>
          <w:spacing w:val="1"/>
          <w:w w:val="95"/>
        </w:rPr>
        <w:t xml:space="preserve"> </w:t>
      </w:r>
      <w:r>
        <w:rPr>
          <w:w w:val="95"/>
        </w:rPr>
        <w:t>культуре</w:t>
      </w:r>
      <w:r>
        <w:rPr>
          <w:spacing w:val="1"/>
          <w:w w:val="95"/>
        </w:rPr>
        <w:t xml:space="preserve"> </w:t>
      </w:r>
      <w:r>
        <w:rPr>
          <w:w w:val="95"/>
        </w:rPr>
        <w:t>и</w:t>
      </w:r>
      <w:r>
        <w:rPr>
          <w:spacing w:val="1"/>
          <w:w w:val="95"/>
        </w:rPr>
        <w:t xml:space="preserve"> </w:t>
      </w:r>
      <w:r>
        <w:rPr>
          <w:w w:val="95"/>
        </w:rPr>
        <w:t>спорте,</w:t>
      </w:r>
      <w:r>
        <w:rPr>
          <w:spacing w:val="1"/>
          <w:w w:val="95"/>
        </w:rPr>
        <w:t xml:space="preserve"> </w:t>
      </w:r>
      <w:r>
        <w:rPr>
          <w:w w:val="95"/>
        </w:rPr>
        <w:t>физической</w:t>
      </w:r>
      <w:r>
        <w:rPr>
          <w:spacing w:val="1"/>
          <w:w w:val="95"/>
        </w:rPr>
        <w:t xml:space="preserve"> </w:t>
      </w:r>
      <w:r>
        <w:rPr>
          <w:w w:val="95"/>
        </w:rPr>
        <w:t>активности, физических</w:t>
      </w:r>
      <w:r>
        <w:rPr>
          <w:spacing w:val="1"/>
          <w:w w:val="95"/>
        </w:rPr>
        <w:t xml:space="preserve"> </w:t>
      </w:r>
      <w:r>
        <w:rPr>
          <w:w w:val="95"/>
        </w:rPr>
        <w:t>качествах,</w:t>
      </w:r>
      <w:r>
        <w:rPr>
          <w:spacing w:val="1"/>
          <w:w w:val="95"/>
        </w:rPr>
        <w:t xml:space="preserve"> </w:t>
      </w:r>
      <w:r>
        <w:rPr>
          <w:w w:val="95"/>
        </w:rPr>
        <w:t>жизненно</w:t>
      </w:r>
      <w:r>
        <w:rPr>
          <w:spacing w:val="1"/>
          <w:w w:val="95"/>
        </w:rPr>
        <w:t xml:space="preserve"> </w:t>
      </w:r>
      <w:r>
        <w:rPr>
          <w:w w:val="95"/>
        </w:rPr>
        <w:t>важных</w:t>
      </w:r>
      <w:r>
        <w:rPr>
          <w:spacing w:val="1"/>
          <w:w w:val="95"/>
        </w:rPr>
        <w:t xml:space="preserve"> </w:t>
      </w:r>
      <w:r>
        <w:rPr>
          <w:w w:val="95"/>
        </w:rPr>
        <w:t>прикладных</w:t>
      </w:r>
      <w:r>
        <w:rPr>
          <w:spacing w:val="1"/>
          <w:w w:val="95"/>
        </w:rPr>
        <w:t xml:space="preserve"> </w:t>
      </w:r>
      <w:r>
        <w:rPr>
          <w:w w:val="95"/>
        </w:rPr>
        <w:t>умениях</w:t>
      </w:r>
      <w:r>
        <w:rPr>
          <w:spacing w:val="1"/>
          <w:w w:val="95"/>
        </w:rPr>
        <w:t xml:space="preserve"> </w:t>
      </w:r>
      <w:r>
        <w:rPr>
          <w:w w:val="95"/>
        </w:rPr>
        <w:t>и</w:t>
      </w:r>
      <w:r>
        <w:rPr>
          <w:spacing w:val="1"/>
          <w:w w:val="95"/>
        </w:rPr>
        <w:t xml:space="preserve"> </w:t>
      </w:r>
      <w:r>
        <w:rPr>
          <w:w w:val="95"/>
        </w:rPr>
        <w:t>навыках,</w:t>
      </w:r>
      <w:r>
        <w:rPr>
          <w:spacing w:val="1"/>
          <w:w w:val="95"/>
        </w:rPr>
        <w:t xml:space="preserve"> </w:t>
      </w:r>
      <w:r>
        <w:rPr>
          <w:w w:val="95"/>
        </w:rPr>
        <w:t>основных физических</w:t>
      </w:r>
      <w:r>
        <w:rPr>
          <w:spacing w:val="1"/>
          <w:w w:val="95"/>
        </w:rPr>
        <w:t xml:space="preserve"> </w:t>
      </w:r>
      <w:r>
        <w:t>упражнениях</w:t>
      </w:r>
      <w:r>
        <w:rPr>
          <w:spacing w:val="51"/>
        </w:rPr>
        <w:t xml:space="preserve"> </w:t>
      </w:r>
      <w:r>
        <w:t>(гимнастических,</w:t>
      </w:r>
      <w:r>
        <w:rPr>
          <w:spacing w:val="59"/>
        </w:rPr>
        <w:t xml:space="preserve"> </w:t>
      </w:r>
      <w:r>
        <w:t>игровых,</w:t>
      </w:r>
      <w:r>
        <w:rPr>
          <w:spacing w:val="56"/>
        </w:rPr>
        <w:t xml:space="preserve"> </w:t>
      </w:r>
      <w:r>
        <w:t>туристических</w:t>
      </w:r>
      <w:r>
        <w:rPr>
          <w:spacing w:val="52"/>
        </w:rPr>
        <w:t xml:space="preserve"> </w:t>
      </w:r>
      <w:r>
        <w:t>и</w:t>
      </w:r>
      <w:r>
        <w:rPr>
          <w:spacing w:val="54"/>
        </w:rPr>
        <w:t xml:space="preserve"> </w:t>
      </w:r>
      <w:r>
        <w:t>спортивных).Освоение</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обеспечивает</w:t>
      </w:r>
      <w:r>
        <w:rPr>
          <w:spacing w:val="1"/>
        </w:rPr>
        <w:t xml:space="preserve"> </w:t>
      </w:r>
      <w:r>
        <w:t>выполнение</w:t>
      </w:r>
      <w:r>
        <w:rPr>
          <w:spacing w:val="1"/>
        </w:rPr>
        <w:t xml:space="preserve"> </w:t>
      </w:r>
      <w:r>
        <w:t>обучающимися</w:t>
      </w:r>
      <w:r>
        <w:rPr>
          <w:spacing w:val="25"/>
        </w:rPr>
        <w:t xml:space="preserve"> </w:t>
      </w:r>
      <w:r>
        <w:t>нормативов</w:t>
      </w:r>
      <w:r>
        <w:rPr>
          <w:spacing w:val="26"/>
        </w:rPr>
        <w:t xml:space="preserve"> </w:t>
      </w:r>
      <w:r>
        <w:t>Всероссийского</w:t>
      </w:r>
      <w:r>
        <w:rPr>
          <w:spacing w:val="24"/>
        </w:rPr>
        <w:t xml:space="preserve"> </w:t>
      </w:r>
      <w:r>
        <w:t>физкультурно-спортивного</w:t>
      </w:r>
      <w:r>
        <w:rPr>
          <w:spacing w:val="39"/>
        </w:rPr>
        <w:t xml:space="preserve"> </w:t>
      </w:r>
      <w:r>
        <w:t>комплекса</w:t>
      </w:r>
    </w:p>
    <w:p w:rsidR="00E767C0" w:rsidRDefault="00A56CA5">
      <w:pPr>
        <w:pStyle w:val="a4"/>
        <w:spacing w:before="2" w:line="259" w:lineRule="auto"/>
        <w:ind w:right="281" w:firstLine="0"/>
      </w:pPr>
      <w:r>
        <w:rPr>
          <w:spacing w:val="-1"/>
        </w:rPr>
        <w:t>«Готов</w:t>
      </w:r>
      <w:r>
        <w:rPr>
          <w:spacing w:val="-13"/>
        </w:rPr>
        <w:t xml:space="preserve"> </w:t>
      </w:r>
      <w:r>
        <w:rPr>
          <w:spacing w:val="-1"/>
        </w:rPr>
        <w:t>к</w:t>
      </w:r>
      <w:r>
        <w:rPr>
          <w:spacing w:val="-13"/>
        </w:rPr>
        <w:t xml:space="preserve"> </w:t>
      </w:r>
      <w:r>
        <w:rPr>
          <w:spacing w:val="-1"/>
        </w:rPr>
        <w:t>труду</w:t>
      </w:r>
      <w:r>
        <w:rPr>
          <w:spacing w:val="-12"/>
        </w:rPr>
        <w:t xml:space="preserve"> </w:t>
      </w:r>
      <w:r>
        <w:rPr>
          <w:spacing w:val="-1"/>
        </w:rPr>
        <w:t>и</w:t>
      </w:r>
      <w:r>
        <w:rPr>
          <w:spacing w:val="-13"/>
        </w:rPr>
        <w:t xml:space="preserve"> </w:t>
      </w:r>
      <w:r>
        <w:rPr>
          <w:spacing w:val="-1"/>
        </w:rPr>
        <w:t>обороне»</w:t>
      </w:r>
      <w:r>
        <w:rPr>
          <w:spacing w:val="-16"/>
        </w:rPr>
        <w:t xml:space="preserve"> </w:t>
      </w:r>
      <w:r>
        <w:rPr>
          <w:spacing w:val="-1"/>
        </w:rPr>
        <w:t>(далее</w:t>
      </w:r>
      <w:r>
        <w:rPr>
          <w:spacing w:val="-14"/>
        </w:rPr>
        <w:t xml:space="preserve"> </w:t>
      </w:r>
      <w:r>
        <w:rPr>
          <w:spacing w:val="-1"/>
        </w:rPr>
        <w:t>–</w:t>
      </w:r>
      <w:r>
        <w:rPr>
          <w:spacing w:val="-8"/>
        </w:rPr>
        <w:t xml:space="preserve"> </w:t>
      </w:r>
      <w:r>
        <w:rPr>
          <w:spacing w:val="-1"/>
        </w:rPr>
        <w:t>ГТО)</w:t>
      </w:r>
      <w:r>
        <w:rPr>
          <w:spacing w:val="-16"/>
        </w:rPr>
        <w:t xml:space="preserve"> </w:t>
      </w:r>
      <w:r>
        <w:t>и</w:t>
      </w:r>
      <w:r>
        <w:rPr>
          <w:spacing w:val="-12"/>
        </w:rPr>
        <w:t xml:space="preserve"> </w:t>
      </w:r>
      <w:r>
        <w:t>другие</w:t>
      </w:r>
      <w:r>
        <w:rPr>
          <w:spacing w:val="-10"/>
        </w:rPr>
        <w:t xml:space="preserve"> </w:t>
      </w:r>
      <w:r>
        <w:t>предметные</w:t>
      </w:r>
      <w:r>
        <w:rPr>
          <w:spacing w:val="-10"/>
        </w:rPr>
        <w:t xml:space="preserve"> </w:t>
      </w:r>
      <w:r>
        <w:t>результаты</w:t>
      </w:r>
      <w:r w:rsidR="00E946CC">
        <w:t xml:space="preserve"> </w:t>
      </w:r>
      <w:r>
        <w:t>ФГОС</w:t>
      </w:r>
      <w:r>
        <w:rPr>
          <w:spacing w:val="-6"/>
        </w:rPr>
        <w:t xml:space="preserve"> </w:t>
      </w:r>
      <w:r>
        <w:t>НОО,</w:t>
      </w:r>
      <w:r>
        <w:rPr>
          <w:spacing w:val="-68"/>
        </w:rPr>
        <w:t xml:space="preserve"> </w:t>
      </w:r>
      <w:r>
        <w:t>а</w:t>
      </w:r>
      <w:r>
        <w:rPr>
          <w:spacing w:val="1"/>
        </w:rPr>
        <w:t xml:space="preserve"> </w:t>
      </w:r>
      <w:r>
        <w:t>также</w:t>
      </w:r>
      <w:r>
        <w:rPr>
          <w:spacing w:val="1"/>
        </w:rPr>
        <w:t xml:space="preserve"> </w:t>
      </w:r>
      <w:r>
        <w:t>позволяет</w:t>
      </w:r>
      <w:r>
        <w:rPr>
          <w:spacing w:val="1"/>
        </w:rPr>
        <w:t xml:space="preserve"> </w:t>
      </w:r>
      <w:r>
        <w:t>решить</w:t>
      </w:r>
      <w:r>
        <w:rPr>
          <w:spacing w:val="1"/>
        </w:rPr>
        <w:t xml:space="preserve"> </w:t>
      </w:r>
      <w:r>
        <w:t>воспитательные</w:t>
      </w:r>
      <w:r>
        <w:rPr>
          <w:spacing w:val="1"/>
        </w:rPr>
        <w:t xml:space="preserve"> </w:t>
      </w:r>
      <w:r>
        <w:t>задачи,</w:t>
      </w:r>
      <w:r>
        <w:rPr>
          <w:spacing w:val="1"/>
        </w:rPr>
        <w:t xml:space="preserve"> </w:t>
      </w:r>
      <w:r>
        <w:t>изложенные</w:t>
      </w:r>
      <w:r>
        <w:rPr>
          <w:spacing w:val="1"/>
        </w:rPr>
        <w:t xml:space="preserve"> </w:t>
      </w:r>
      <w:r>
        <w:t>в</w:t>
      </w:r>
      <w:r>
        <w:rPr>
          <w:spacing w:val="1"/>
        </w:rPr>
        <w:t xml:space="preserve"> </w:t>
      </w:r>
      <w:r>
        <w:t>федеральной</w:t>
      </w:r>
      <w:r>
        <w:rPr>
          <w:spacing w:val="1"/>
        </w:rPr>
        <w:t xml:space="preserve"> </w:t>
      </w:r>
      <w:r>
        <w:t>рабочей программе</w:t>
      </w:r>
      <w:r>
        <w:rPr>
          <w:spacing w:val="6"/>
        </w:rPr>
        <w:t xml:space="preserve"> </w:t>
      </w:r>
      <w:r>
        <w:t>воспитания.</w:t>
      </w:r>
    </w:p>
    <w:p w:rsidR="00E767C0" w:rsidRDefault="00A56CA5">
      <w:pPr>
        <w:pStyle w:val="a4"/>
        <w:spacing w:before="4" w:line="259" w:lineRule="auto"/>
        <w:ind w:right="276" w:firstLine="0"/>
      </w:pPr>
      <w:r>
        <w:t>Согласно</w:t>
      </w:r>
      <w:r>
        <w:rPr>
          <w:spacing w:val="1"/>
        </w:rPr>
        <w:t xml:space="preserve"> </w:t>
      </w:r>
      <w:r>
        <w:t>своему</w:t>
      </w:r>
      <w:r>
        <w:rPr>
          <w:spacing w:val="1"/>
        </w:rPr>
        <w:t xml:space="preserve"> </w:t>
      </w:r>
      <w:r>
        <w:t>назначению</w:t>
      </w:r>
      <w:r>
        <w:rPr>
          <w:spacing w:val="1"/>
        </w:rPr>
        <w:t xml:space="preserve"> </w:t>
      </w:r>
      <w:r>
        <w:t>программа</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является</w:t>
      </w:r>
      <w:r>
        <w:rPr>
          <w:spacing w:val="1"/>
        </w:rPr>
        <w:t xml:space="preserve"> </w:t>
      </w:r>
      <w:r>
        <w:t>ориентиром для составления рабочих программ образовательных организаций: она</w:t>
      </w:r>
      <w:r>
        <w:rPr>
          <w:spacing w:val="1"/>
        </w:rPr>
        <w:t xml:space="preserve"> </w:t>
      </w:r>
      <w:r>
        <w:t>даёт</w:t>
      </w:r>
      <w:r>
        <w:rPr>
          <w:spacing w:val="1"/>
        </w:rPr>
        <w:t xml:space="preserve"> </w:t>
      </w:r>
      <w:r>
        <w:t>представление</w:t>
      </w:r>
      <w:r>
        <w:rPr>
          <w:spacing w:val="1"/>
        </w:rPr>
        <w:t xml:space="preserve"> </w:t>
      </w:r>
      <w:r>
        <w:t>о</w:t>
      </w:r>
      <w:r>
        <w:rPr>
          <w:spacing w:val="1"/>
        </w:rPr>
        <w:t xml:space="preserve"> </w:t>
      </w:r>
      <w:r>
        <w:t>целях,</w:t>
      </w:r>
      <w:r>
        <w:rPr>
          <w:spacing w:val="1"/>
        </w:rPr>
        <w:t xml:space="preserve"> </w:t>
      </w:r>
      <w:r>
        <w:t>общей</w:t>
      </w:r>
      <w:r>
        <w:rPr>
          <w:spacing w:val="1"/>
        </w:rPr>
        <w:t xml:space="preserve"> </w:t>
      </w:r>
      <w:r>
        <w:t>стратегии</w:t>
      </w:r>
      <w:r>
        <w:rPr>
          <w:spacing w:val="1"/>
        </w:rPr>
        <w:t xml:space="preserve"> </w:t>
      </w:r>
      <w:r>
        <w:t>обучения,</w:t>
      </w:r>
      <w:r>
        <w:rPr>
          <w:spacing w:val="1"/>
        </w:rPr>
        <w:t xml:space="preserve"> </w:t>
      </w:r>
      <w:r>
        <w:t>воспитания и</w:t>
      </w:r>
      <w:r>
        <w:rPr>
          <w:spacing w:val="1"/>
        </w:rPr>
        <w:t xml:space="preserve"> </w:t>
      </w:r>
      <w:r>
        <w:t>развития</w:t>
      </w:r>
      <w:r>
        <w:rPr>
          <w:spacing w:val="1"/>
        </w:rPr>
        <w:t xml:space="preserve"> </w:t>
      </w:r>
      <w:r>
        <w:t>обучающихся</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устанавливает</w:t>
      </w:r>
      <w:r>
        <w:rPr>
          <w:spacing w:val="1"/>
        </w:rPr>
        <w:t xml:space="preserve"> </w:t>
      </w:r>
      <w:r>
        <w:t>обязательное</w:t>
      </w:r>
      <w:r>
        <w:rPr>
          <w:spacing w:val="1"/>
        </w:rPr>
        <w:t xml:space="preserve"> </w:t>
      </w:r>
      <w:r>
        <w:t>предметное</w:t>
      </w:r>
      <w:r>
        <w:rPr>
          <w:spacing w:val="1"/>
        </w:rPr>
        <w:t xml:space="preserve"> </w:t>
      </w:r>
      <w:r>
        <w:t>содержание, предусматривает распределение его по классам и структурирование по</w:t>
      </w:r>
      <w:r>
        <w:rPr>
          <w:spacing w:val="1"/>
        </w:rPr>
        <w:t xml:space="preserve"> </w:t>
      </w:r>
      <w:r>
        <w:t>разделам и темам курса, определяет количественные и качественные характеристики</w:t>
      </w:r>
      <w:r>
        <w:rPr>
          <w:spacing w:val="1"/>
        </w:rPr>
        <w:t xml:space="preserve"> </w:t>
      </w:r>
      <w:r>
        <w:t>содержания,</w:t>
      </w:r>
      <w:r>
        <w:rPr>
          <w:spacing w:val="1"/>
        </w:rPr>
        <w:t xml:space="preserve"> </w:t>
      </w:r>
      <w:r>
        <w:t>даёт</w:t>
      </w:r>
      <w:r>
        <w:rPr>
          <w:spacing w:val="1"/>
        </w:rPr>
        <w:t xml:space="preserve"> </w:t>
      </w:r>
      <w:r>
        <w:t>распределение</w:t>
      </w:r>
      <w:r>
        <w:rPr>
          <w:spacing w:val="1"/>
        </w:rPr>
        <w:t xml:space="preserve"> </w:t>
      </w:r>
      <w:r>
        <w:t>тематических</w:t>
      </w:r>
      <w:r>
        <w:rPr>
          <w:spacing w:val="1"/>
        </w:rPr>
        <w:t xml:space="preserve"> </w:t>
      </w:r>
      <w:r>
        <w:t>разделов</w:t>
      </w:r>
      <w:r>
        <w:rPr>
          <w:spacing w:val="1"/>
        </w:rPr>
        <w:t xml:space="preserve"> </w:t>
      </w:r>
      <w:r>
        <w:t>и</w:t>
      </w:r>
      <w:r>
        <w:rPr>
          <w:spacing w:val="1"/>
        </w:rPr>
        <w:t xml:space="preserve"> </w:t>
      </w:r>
      <w:r>
        <w:t>рекомендуемую</w:t>
      </w:r>
      <w:r>
        <w:rPr>
          <w:spacing w:val="1"/>
        </w:rPr>
        <w:t xml:space="preserve"> </w:t>
      </w:r>
      <w:r>
        <w:t>последовательность</w:t>
      </w:r>
      <w:r>
        <w:rPr>
          <w:spacing w:val="1"/>
        </w:rPr>
        <w:t xml:space="preserve"> </w:t>
      </w:r>
      <w:r>
        <w:t>их</w:t>
      </w:r>
      <w:r>
        <w:rPr>
          <w:spacing w:val="1"/>
        </w:rPr>
        <w:t xml:space="preserve"> </w:t>
      </w:r>
      <w:r>
        <w:t>изучения</w:t>
      </w:r>
      <w:r>
        <w:rPr>
          <w:spacing w:val="1"/>
        </w:rPr>
        <w:t xml:space="preserve"> </w:t>
      </w:r>
      <w:r>
        <w:t>с</w:t>
      </w:r>
      <w:r>
        <w:rPr>
          <w:spacing w:val="1"/>
        </w:rPr>
        <w:t xml:space="preserve"> </w:t>
      </w:r>
      <w:r>
        <w:t>учётом</w:t>
      </w:r>
      <w:r>
        <w:rPr>
          <w:spacing w:val="1"/>
        </w:rPr>
        <w:t xml:space="preserve"> </w:t>
      </w:r>
      <w:r>
        <w:t>межпредметных</w:t>
      </w:r>
      <w:r>
        <w:rPr>
          <w:spacing w:val="1"/>
        </w:rPr>
        <w:t xml:space="preserve"> </w:t>
      </w:r>
      <w:r>
        <w:t>и</w:t>
      </w:r>
      <w:r>
        <w:rPr>
          <w:spacing w:val="1"/>
        </w:rPr>
        <w:t xml:space="preserve"> </w:t>
      </w:r>
      <w:r>
        <w:t>внутрипредметных</w:t>
      </w:r>
      <w:r>
        <w:rPr>
          <w:spacing w:val="1"/>
        </w:rPr>
        <w:t xml:space="preserve"> </w:t>
      </w:r>
      <w:r>
        <w:t>связей,</w:t>
      </w:r>
      <w:r>
        <w:rPr>
          <w:spacing w:val="1"/>
        </w:rPr>
        <w:t xml:space="preserve"> </w:t>
      </w:r>
      <w:r>
        <w:t>логики</w:t>
      </w:r>
      <w:r>
        <w:rPr>
          <w:spacing w:val="1"/>
        </w:rPr>
        <w:t xml:space="preserve"> </w:t>
      </w:r>
      <w:r>
        <w:t>учебного</w:t>
      </w:r>
      <w:r>
        <w:rPr>
          <w:spacing w:val="1"/>
        </w:rPr>
        <w:t xml:space="preserve"> </w:t>
      </w:r>
      <w:r>
        <w:t>процесса,</w:t>
      </w:r>
      <w:r>
        <w:rPr>
          <w:spacing w:val="1"/>
        </w:rPr>
        <w:t xml:space="preserve"> </w:t>
      </w:r>
      <w:r>
        <w:t>возрастных</w:t>
      </w:r>
      <w:r>
        <w:rPr>
          <w:spacing w:val="1"/>
        </w:rPr>
        <w:t xml:space="preserve"> </w:t>
      </w:r>
      <w:r>
        <w:t>особенностей</w:t>
      </w:r>
      <w:r>
        <w:rPr>
          <w:spacing w:val="1"/>
        </w:rPr>
        <w:t xml:space="preserve"> </w:t>
      </w:r>
      <w:r>
        <w:t>обучающихся,</w:t>
      </w:r>
      <w:r>
        <w:rPr>
          <w:spacing w:val="1"/>
        </w:rPr>
        <w:t xml:space="preserve"> </w:t>
      </w:r>
      <w:r>
        <w:t>определяет</w:t>
      </w:r>
      <w:r>
        <w:rPr>
          <w:spacing w:val="1"/>
        </w:rPr>
        <w:t xml:space="preserve"> </w:t>
      </w:r>
      <w:r>
        <w:t>возможности</w:t>
      </w:r>
      <w:r>
        <w:rPr>
          <w:spacing w:val="1"/>
        </w:rPr>
        <w:t xml:space="preserve"> </w:t>
      </w:r>
      <w:r>
        <w:t>предмета</w:t>
      </w:r>
      <w:r>
        <w:rPr>
          <w:spacing w:val="1"/>
        </w:rPr>
        <w:t xml:space="preserve"> </w:t>
      </w:r>
      <w:r>
        <w:t>для</w:t>
      </w:r>
      <w:r>
        <w:rPr>
          <w:spacing w:val="1"/>
        </w:rPr>
        <w:t xml:space="preserve"> </w:t>
      </w:r>
      <w:r>
        <w:t>реализации</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 основной образовательной программы начального общего образования, а</w:t>
      </w:r>
      <w:r>
        <w:rPr>
          <w:spacing w:val="1"/>
        </w:rPr>
        <w:t xml:space="preserve"> </w:t>
      </w:r>
      <w:r>
        <w:t>также</w:t>
      </w:r>
      <w:r>
        <w:rPr>
          <w:spacing w:val="1"/>
        </w:rPr>
        <w:t xml:space="preserve"> </w:t>
      </w:r>
      <w:r>
        <w:t>требований к</w:t>
      </w:r>
      <w:r>
        <w:rPr>
          <w:spacing w:val="-2"/>
        </w:rPr>
        <w:t xml:space="preserve"> </w:t>
      </w:r>
      <w:r>
        <w:t>результатам</w:t>
      </w:r>
      <w:r>
        <w:rPr>
          <w:spacing w:val="2"/>
        </w:rPr>
        <w:t xml:space="preserve"> </w:t>
      </w:r>
      <w:r>
        <w:t>обучения</w:t>
      </w:r>
      <w:r>
        <w:rPr>
          <w:spacing w:val="1"/>
        </w:rPr>
        <w:t xml:space="preserve"> </w:t>
      </w:r>
      <w:r>
        <w:t>физической культуре.</w:t>
      </w:r>
    </w:p>
    <w:p w:rsidR="00E767C0" w:rsidRDefault="00A56CA5">
      <w:pPr>
        <w:pStyle w:val="a4"/>
        <w:spacing w:line="259" w:lineRule="auto"/>
        <w:ind w:right="277" w:firstLine="0"/>
      </w:pPr>
      <w:r>
        <w:t>В программе</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нашли</w:t>
      </w:r>
      <w:r>
        <w:rPr>
          <w:spacing w:val="1"/>
        </w:rPr>
        <w:t xml:space="preserve"> </w:t>
      </w:r>
      <w:r>
        <w:t>своё</w:t>
      </w:r>
      <w:r>
        <w:rPr>
          <w:spacing w:val="1"/>
        </w:rPr>
        <w:t xml:space="preserve"> </w:t>
      </w:r>
      <w:r>
        <w:t>отражение</w:t>
      </w:r>
      <w:r>
        <w:rPr>
          <w:spacing w:val="1"/>
        </w:rPr>
        <w:t xml:space="preserve"> </w:t>
      </w:r>
      <w:r>
        <w:t>условия Концепции</w:t>
      </w:r>
      <w:r>
        <w:rPr>
          <w:spacing w:val="1"/>
        </w:rPr>
        <w:t xml:space="preserve"> </w:t>
      </w:r>
      <w:r>
        <w:t>преподавания</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в</w:t>
      </w:r>
      <w:r>
        <w:rPr>
          <w:spacing w:val="1"/>
        </w:rPr>
        <w:t xml:space="preserve"> </w:t>
      </w:r>
      <w:r>
        <w:t>образовательных</w:t>
      </w:r>
      <w:r>
        <w:rPr>
          <w:spacing w:val="1"/>
        </w:rPr>
        <w:t xml:space="preserve"> </w:t>
      </w:r>
      <w:r>
        <w:t>организациях Российской Федерации, реализующих основные общеобразовательные</w:t>
      </w:r>
      <w:r>
        <w:rPr>
          <w:spacing w:val="1"/>
        </w:rPr>
        <w:t xml:space="preserve"> </w:t>
      </w:r>
      <w:r>
        <w:t>программы.</w:t>
      </w:r>
    </w:p>
    <w:p w:rsidR="00E767C0" w:rsidRDefault="00A56CA5" w:rsidP="00E946CC">
      <w:pPr>
        <w:pStyle w:val="a4"/>
        <w:spacing w:line="259" w:lineRule="auto"/>
        <w:ind w:right="277" w:firstLine="0"/>
      </w:pPr>
      <w:r>
        <w:t>Предметом обучения физической культуре на уровне начального общего образования</w:t>
      </w:r>
      <w:r>
        <w:rPr>
          <w:spacing w:val="-67"/>
        </w:rPr>
        <w:t xml:space="preserve"> </w:t>
      </w:r>
      <w:r>
        <w:t>является двигательная деятельность человека с общеразвивающей направленностью с</w:t>
      </w:r>
      <w:r>
        <w:rPr>
          <w:spacing w:val="-67"/>
        </w:rPr>
        <w:t xml:space="preserve"> </w:t>
      </w:r>
      <w:r>
        <w:t>использованием</w:t>
      </w:r>
      <w:r>
        <w:rPr>
          <w:spacing w:val="1"/>
        </w:rPr>
        <w:t xml:space="preserve"> </w:t>
      </w:r>
      <w:r>
        <w:t>основных</w:t>
      </w:r>
      <w:r>
        <w:rPr>
          <w:spacing w:val="1"/>
        </w:rPr>
        <w:t xml:space="preserve"> </w:t>
      </w:r>
      <w:r>
        <w:t>направлений</w:t>
      </w:r>
      <w:r>
        <w:rPr>
          <w:spacing w:val="1"/>
        </w:rPr>
        <w:t xml:space="preserve"> </w:t>
      </w:r>
      <w:r>
        <w:t>физической</w:t>
      </w:r>
      <w:r>
        <w:rPr>
          <w:spacing w:val="1"/>
        </w:rPr>
        <w:t xml:space="preserve"> </w:t>
      </w:r>
      <w:r>
        <w:t>культуры</w:t>
      </w:r>
      <w:r>
        <w:rPr>
          <w:spacing w:val="1"/>
        </w:rPr>
        <w:t xml:space="preserve"> </w:t>
      </w:r>
      <w:r>
        <w:t>в</w:t>
      </w:r>
      <w:r>
        <w:rPr>
          <w:spacing w:val="1"/>
        </w:rPr>
        <w:t xml:space="preserve"> </w:t>
      </w:r>
      <w:r>
        <w:t>классификации</w:t>
      </w:r>
      <w:r>
        <w:rPr>
          <w:spacing w:val="1"/>
        </w:rPr>
        <w:t xml:space="preserve"> </w:t>
      </w:r>
      <w:r>
        <w:t>физических упражнений по признаку исторически сложившихся систем: гимнастика,</w:t>
      </w:r>
      <w:r>
        <w:rPr>
          <w:spacing w:val="1"/>
        </w:rPr>
        <w:t xml:space="preserve"> </w:t>
      </w:r>
      <w:r>
        <w:t>игры, туризм, спорт – и упражнений по преимущественной целевой направленности</w:t>
      </w:r>
      <w:r>
        <w:rPr>
          <w:spacing w:val="1"/>
        </w:rPr>
        <w:t xml:space="preserve"> </w:t>
      </w:r>
      <w:r>
        <w:t>их использования с учётом сенситивных периодов развития обучающихся начального</w:t>
      </w:r>
      <w:r>
        <w:rPr>
          <w:spacing w:val="-67"/>
        </w:rPr>
        <w:t xml:space="preserve"> </w:t>
      </w:r>
      <w:r>
        <w:t>общего</w:t>
      </w:r>
      <w:r>
        <w:rPr>
          <w:spacing w:val="1"/>
        </w:rPr>
        <w:t xml:space="preserve"> </w:t>
      </w:r>
      <w:r>
        <w:t>образования.</w:t>
      </w:r>
      <w:r>
        <w:rPr>
          <w:spacing w:val="1"/>
        </w:rPr>
        <w:t xml:space="preserve"> </w:t>
      </w:r>
      <w:r>
        <w:t>В</w:t>
      </w:r>
      <w:r>
        <w:rPr>
          <w:spacing w:val="1"/>
        </w:rPr>
        <w:t xml:space="preserve"> </w:t>
      </w:r>
      <w:r>
        <w:t>процессе</w:t>
      </w:r>
      <w:r>
        <w:rPr>
          <w:spacing w:val="1"/>
        </w:rPr>
        <w:t xml:space="preserve"> </w:t>
      </w:r>
      <w:r>
        <w:t>овладения</w:t>
      </w:r>
      <w:r>
        <w:rPr>
          <w:spacing w:val="1"/>
        </w:rPr>
        <w:t xml:space="preserve"> </w:t>
      </w:r>
      <w:r>
        <w:t>этой</w:t>
      </w:r>
      <w:r>
        <w:rPr>
          <w:spacing w:val="1"/>
        </w:rPr>
        <w:t xml:space="preserve"> </w:t>
      </w:r>
      <w:r>
        <w:t>деятельностью</w:t>
      </w:r>
      <w:r>
        <w:rPr>
          <w:spacing w:val="1"/>
        </w:rPr>
        <w:t xml:space="preserve"> </w:t>
      </w:r>
      <w:r>
        <w:t>формируется</w:t>
      </w:r>
      <w:r>
        <w:rPr>
          <w:spacing w:val="1"/>
        </w:rPr>
        <w:t xml:space="preserve"> </w:t>
      </w:r>
      <w:r>
        <w:t>костно-мышечная</w:t>
      </w:r>
      <w:r>
        <w:rPr>
          <w:spacing w:val="2"/>
        </w:rPr>
        <w:t xml:space="preserve"> </w:t>
      </w:r>
      <w:r>
        <w:t>система,укрепляется</w:t>
      </w:r>
      <w:r>
        <w:rPr>
          <w:spacing w:val="1"/>
        </w:rPr>
        <w:t xml:space="preserve"> </w:t>
      </w:r>
      <w:r>
        <w:t>здоровье,</w:t>
      </w:r>
      <w:r>
        <w:rPr>
          <w:spacing w:val="1"/>
        </w:rPr>
        <w:t xml:space="preserve"> </w:t>
      </w:r>
      <w:r>
        <w:t>совершенствуются</w:t>
      </w:r>
      <w:r>
        <w:rPr>
          <w:spacing w:val="1"/>
        </w:rPr>
        <w:t xml:space="preserve"> </w:t>
      </w:r>
      <w:r>
        <w:t>физические</w:t>
      </w:r>
      <w:r>
        <w:rPr>
          <w:spacing w:val="1"/>
        </w:rPr>
        <w:t xml:space="preserve"> </w:t>
      </w:r>
      <w:r>
        <w:t>качества,</w:t>
      </w:r>
      <w:r>
        <w:rPr>
          <w:spacing w:val="1"/>
        </w:rPr>
        <w:t xml:space="preserve"> </w:t>
      </w:r>
      <w:r>
        <w:t>осваиваются</w:t>
      </w:r>
      <w:r>
        <w:rPr>
          <w:spacing w:val="1"/>
        </w:rPr>
        <w:t xml:space="preserve"> </w:t>
      </w:r>
      <w:r>
        <w:t>необходимые двигательные действия, активно развиваются мышление, творчество и</w:t>
      </w:r>
      <w:r>
        <w:rPr>
          <w:spacing w:val="-67"/>
        </w:rPr>
        <w:t xml:space="preserve"> </w:t>
      </w:r>
      <w:r>
        <w:t>самостоятельность.</w:t>
      </w:r>
    </w:p>
    <w:p w:rsidR="00E767C0" w:rsidRDefault="00A56CA5">
      <w:pPr>
        <w:pStyle w:val="a4"/>
        <w:spacing w:line="259" w:lineRule="auto"/>
        <w:ind w:right="278" w:firstLine="0"/>
      </w:pPr>
      <w:r>
        <w:t>Физическая</w:t>
      </w:r>
      <w:r>
        <w:rPr>
          <w:spacing w:val="1"/>
        </w:rPr>
        <w:t xml:space="preserve"> </w:t>
      </w:r>
      <w:r>
        <w:t>культура</w:t>
      </w:r>
      <w:r>
        <w:rPr>
          <w:spacing w:val="1"/>
        </w:rPr>
        <w:t xml:space="preserve"> </w:t>
      </w:r>
      <w:r>
        <w:t>обладает</w:t>
      </w:r>
      <w:r>
        <w:rPr>
          <w:spacing w:val="1"/>
        </w:rPr>
        <w:t xml:space="preserve"> </w:t>
      </w:r>
      <w:r>
        <w:t>широкими</w:t>
      </w:r>
      <w:r>
        <w:rPr>
          <w:spacing w:val="1"/>
        </w:rPr>
        <w:t xml:space="preserve"> </w:t>
      </w:r>
      <w:r>
        <w:t>возможностями</w:t>
      </w:r>
      <w:r>
        <w:rPr>
          <w:spacing w:val="1"/>
        </w:rPr>
        <w:t xml:space="preserve"> </w:t>
      </w:r>
      <w:r>
        <w:t>в</w:t>
      </w:r>
      <w:r>
        <w:rPr>
          <w:spacing w:val="1"/>
        </w:rPr>
        <w:t xml:space="preserve"> </w:t>
      </w:r>
      <w:r>
        <w:t>использовании</w:t>
      </w:r>
      <w:r>
        <w:rPr>
          <w:spacing w:val="1"/>
        </w:rPr>
        <w:t xml:space="preserve"> </w:t>
      </w:r>
      <w:r>
        <w:t>форм,</w:t>
      </w:r>
      <w:r>
        <w:rPr>
          <w:spacing w:val="-67"/>
        </w:rPr>
        <w:t xml:space="preserve"> </w:t>
      </w:r>
      <w:r>
        <w:t>средств и методов обучения. Существенным компонентом содержания программы по</w:t>
      </w:r>
      <w:r>
        <w:rPr>
          <w:spacing w:val="-67"/>
        </w:rPr>
        <w:t xml:space="preserve"> </w:t>
      </w:r>
      <w:r>
        <w:t>физической</w:t>
      </w:r>
      <w:r>
        <w:rPr>
          <w:spacing w:val="1"/>
        </w:rPr>
        <w:t xml:space="preserve"> </w:t>
      </w:r>
      <w:r>
        <w:t>культуре</w:t>
      </w:r>
      <w:r>
        <w:rPr>
          <w:spacing w:val="1"/>
        </w:rPr>
        <w:t xml:space="preserve"> </w:t>
      </w:r>
      <w:r>
        <w:t>является</w:t>
      </w:r>
      <w:r>
        <w:rPr>
          <w:spacing w:val="1"/>
        </w:rPr>
        <w:t xml:space="preserve"> </w:t>
      </w:r>
      <w:r>
        <w:t>физическое</w:t>
      </w:r>
      <w:r>
        <w:rPr>
          <w:spacing w:val="1"/>
        </w:rPr>
        <w:t xml:space="preserve"> </w:t>
      </w:r>
      <w:r>
        <w:t>воспитание</w:t>
      </w:r>
      <w:r>
        <w:rPr>
          <w:spacing w:val="1"/>
        </w:rPr>
        <w:t xml:space="preserve"> </w:t>
      </w:r>
      <w:r>
        <w:t>граждан</w:t>
      </w:r>
      <w:r>
        <w:rPr>
          <w:spacing w:val="1"/>
        </w:rPr>
        <w:t xml:space="preserve"> </w:t>
      </w:r>
      <w:r>
        <w:t>Российской</w:t>
      </w:r>
      <w:r>
        <w:rPr>
          <w:spacing w:val="1"/>
        </w:rPr>
        <w:t xml:space="preserve"> </w:t>
      </w:r>
      <w:r>
        <w:t>Федерации.</w:t>
      </w:r>
    </w:p>
    <w:p w:rsidR="00E946CC" w:rsidRDefault="00E946CC">
      <w:pPr>
        <w:pStyle w:val="a4"/>
        <w:spacing w:line="259" w:lineRule="auto"/>
        <w:ind w:right="278" w:firstLine="0"/>
      </w:pPr>
    </w:p>
    <w:p w:rsidR="00E946CC" w:rsidRDefault="00E946CC">
      <w:pPr>
        <w:pStyle w:val="a4"/>
        <w:spacing w:line="259" w:lineRule="auto"/>
        <w:ind w:right="278" w:firstLine="0"/>
      </w:pPr>
    </w:p>
    <w:p w:rsidR="00E767C0" w:rsidRDefault="00A56CA5">
      <w:pPr>
        <w:pStyle w:val="a4"/>
        <w:spacing w:line="259" w:lineRule="auto"/>
        <w:ind w:right="275" w:firstLine="0"/>
      </w:pPr>
      <w:r>
        <w:lastRenderedPageBreak/>
        <w:t>Программа по физической культуре основана на системе научных знаний о человеке,</w:t>
      </w:r>
      <w:r>
        <w:rPr>
          <w:spacing w:val="1"/>
        </w:rPr>
        <w:t xml:space="preserve"> </w:t>
      </w:r>
      <w:r>
        <w:t>сущности</w:t>
      </w:r>
      <w:r>
        <w:rPr>
          <w:spacing w:val="1"/>
        </w:rPr>
        <w:t xml:space="preserve"> </w:t>
      </w:r>
      <w:r>
        <w:t>физической</w:t>
      </w:r>
      <w:r>
        <w:rPr>
          <w:spacing w:val="1"/>
        </w:rPr>
        <w:t xml:space="preserve"> </w:t>
      </w:r>
      <w:r>
        <w:t>культуры,</w:t>
      </w:r>
      <w:r>
        <w:rPr>
          <w:spacing w:val="1"/>
        </w:rPr>
        <w:t xml:space="preserve"> </w:t>
      </w:r>
      <w:r>
        <w:t>общих</w:t>
      </w:r>
      <w:r>
        <w:rPr>
          <w:spacing w:val="1"/>
        </w:rPr>
        <w:t xml:space="preserve"> </w:t>
      </w:r>
      <w:r>
        <w:t>закономерностях</w:t>
      </w:r>
      <w:r>
        <w:rPr>
          <w:spacing w:val="1"/>
        </w:rPr>
        <w:t xml:space="preserve"> </w:t>
      </w:r>
      <w:r>
        <w:t>её</w:t>
      </w:r>
      <w:r>
        <w:rPr>
          <w:spacing w:val="1"/>
        </w:rPr>
        <w:t xml:space="preserve"> </w:t>
      </w:r>
      <w:r>
        <w:t>функционирования</w:t>
      </w:r>
      <w:r>
        <w:rPr>
          <w:spacing w:val="1"/>
        </w:rPr>
        <w:t xml:space="preserve"> </w:t>
      </w:r>
      <w:r>
        <w:t>и</w:t>
      </w:r>
      <w:r>
        <w:rPr>
          <w:spacing w:val="-67"/>
        </w:rPr>
        <w:t xml:space="preserve"> </w:t>
      </w:r>
      <w:r>
        <w:rPr>
          <w:spacing w:val="-2"/>
        </w:rPr>
        <w:t xml:space="preserve">использования </w:t>
      </w:r>
      <w:r>
        <w:rPr>
          <w:spacing w:val="-1"/>
        </w:rPr>
        <w:t>с целью всестороннего развития людей и направлена на формирование</w:t>
      </w:r>
      <w:r>
        <w:t xml:space="preserve"> основ</w:t>
      </w:r>
      <w:r>
        <w:rPr>
          <w:spacing w:val="1"/>
        </w:rPr>
        <w:t xml:space="preserve"> </w:t>
      </w:r>
      <w:r>
        <w:t>знаний</w:t>
      </w:r>
      <w:r>
        <w:rPr>
          <w:spacing w:val="1"/>
        </w:rPr>
        <w:t xml:space="preserve"> </w:t>
      </w:r>
      <w:r>
        <w:t>в</w:t>
      </w:r>
      <w:r>
        <w:rPr>
          <w:spacing w:val="1"/>
        </w:rPr>
        <w:t xml:space="preserve"> </w:t>
      </w:r>
      <w:r>
        <w:t>области</w:t>
      </w:r>
      <w:r>
        <w:rPr>
          <w:spacing w:val="1"/>
        </w:rPr>
        <w:t xml:space="preserve"> </w:t>
      </w:r>
      <w:r>
        <w:t>физической</w:t>
      </w:r>
      <w:r>
        <w:rPr>
          <w:spacing w:val="1"/>
        </w:rPr>
        <w:t xml:space="preserve"> </w:t>
      </w:r>
      <w:r>
        <w:t>культуры,</w:t>
      </w:r>
      <w:r>
        <w:rPr>
          <w:spacing w:val="1"/>
        </w:rPr>
        <w:t xml:space="preserve"> </w:t>
      </w:r>
      <w:r>
        <w:t>культуры движений,</w:t>
      </w:r>
      <w:r>
        <w:rPr>
          <w:spacing w:val="1"/>
        </w:rPr>
        <w:t xml:space="preserve"> </w:t>
      </w:r>
      <w:r>
        <w:t>воспитание</w:t>
      </w:r>
      <w:r>
        <w:rPr>
          <w:spacing w:val="1"/>
        </w:rPr>
        <w:t xml:space="preserve"> </w:t>
      </w:r>
      <w:r>
        <w:t>устойчивых</w:t>
      </w:r>
      <w:r>
        <w:rPr>
          <w:spacing w:val="1"/>
        </w:rPr>
        <w:t xml:space="preserve"> </w:t>
      </w:r>
      <w:r>
        <w:t>навыков</w:t>
      </w:r>
      <w:r>
        <w:rPr>
          <w:spacing w:val="1"/>
        </w:rPr>
        <w:t xml:space="preserve"> </w:t>
      </w:r>
      <w:r>
        <w:t>выполнения</w:t>
      </w:r>
      <w:r>
        <w:rPr>
          <w:spacing w:val="1"/>
        </w:rPr>
        <w:t xml:space="preserve"> </w:t>
      </w:r>
      <w:r>
        <w:t>основных</w:t>
      </w:r>
      <w:r>
        <w:rPr>
          <w:spacing w:val="1"/>
        </w:rPr>
        <w:t xml:space="preserve"> </w:t>
      </w:r>
      <w:r>
        <w:t>двигательных действий,</w:t>
      </w:r>
      <w:r>
        <w:rPr>
          <w:spacing w:val="1"/>
        </w:rPr>
        <w:t xml:space="preserve"> </w:t>
      </w:r>
      <w:r>
        <w:t>укрепление</w:t>
      </w:r>
      <w:r>
        <w:rPr>
          <w:spacing w:val="1"/>
        </w:rPr>
        <w:t xml:space="preserve"> </w:t>
      </w:r>
      <w:r>
        <w:t>здоровья.</w:t>
      </w:r>
    </w:p>
    <w:p w:rsidR="00E767C0" w:rsidRDefault="00A56CA5">
      <w:pPr>
        <w:pStyle w:val="a4"/>
        <w:spacing w:line="259" w:lineRule="auto"/>
        <w:ind w:right="276" w:firstLine="0"/>
      </w:pPr>
      <w:r>
        <w:t>В</w:t>
      </w:r>
      <w:r>
        <w:rPr>
          <w:spacing w:val="1"/>
        </w:rPr>
        <w:t xml:space="preserve"> </w:t>
      </w:r>
      <w:r>
        <w:t>программе</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учтены</w:t>
      </w:r>
      <w:r>
        <w:rPr>
          <w:spacing w:val="1"/>
        </w:rPr>
        <w:t xml:space="preserve"> </w:t>
      </w:r>
      <w:r>
        <w:t>приоритеты</w:t>
      </w:r>
      <w:r>
        <w:rPr>
          <w:spacing w:val="1"/>
        </w:rPr>
        <w:t xml:space="preserve"> </w:t>
      </w:r>
      <w:r>
        <w:t>в обучении</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образования,</w:t>
      </w:r>
      <w:r>
        <w:rPr>
          <w:spacing w:val="1"/>
        </w:rPr>
        <w:t xml:space="preserve"> </w:t>
      </w:r>
      <w:r>
        <w:t>изложенные</w:t>
      </w:r>
      <w:r>
        <w:rPr>
          <w:spacing w:val="1"/>
        </w:rPr>
        <w:t xml:space="preserve"> </w:t>
      </w:r>
      <w:r>
        <w:t>в</w:t>
      </w:r>
      <w:r>
        <w:rPr>
          <w:spacing w:val="1"/>
        </w:rPr>
        <w:t xml:space="preserve"> </w:t>
      </w:r>
      <w:r>
        <w:t>Концепции</w:t>
      </w:r>
      <w:r>
        <w:rPr>
          <w:spacing w:val="1"/>
        </w:rPr>
        <w:t xml:space="preserve"> </w:t>
      </w:r>
      <w:r>
        <w:t>модернизации</w:t>
      </w:r>
      <w:r>
        <w:rPr>
          <w:spacing w:val="1"/>
        </w:rPr>
        <w:t xml:space="preserve"> </w:t>
      </w:r>
      <w:r>
        <w:t>преподавания</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в</w:t>
      </w:r>
      <w:r>
        <w:rPr>
          <w:spacing w:val="1"/>
        </w:rPr>
        <w:t xml:space="preserve"> </w:t>
      </w:r>
      <w:r>
        <w:t>образовательных</w:t>
      </w:r>
      <w:r>
        <w:rPr>
          <w:spacing w:val="1"/>
        </w:rPr>
        <w:t xml:space="preserve"> </w:t>
      </w:r>
      <w:r>
        <w:t>организациях</w:t>
      </w:r>
      <w:r>
        <w:rPr>
          <w:spacing w:val="1"/>
        </w:rPr>
        <w:t xml:space="preserve"> </w:t>
      </w:r>
      <w:r>
        <w:t>Российской</w:t>
      </w:r>
      <w:r>
        <w:rPr>
          <w:spacing w:val="1"/>
        </w:rPr>
        <w:t xml:space="preserve"> </w:t>
      </w:r>
      <w:r>
        <w:t>Федерации,</w:t>
      </w:r>
      <w:r>
        <w:rPr>
          <w:spacing w:val="1"/>
        </w:rPr>
        <w:t xml:space="preserve"> </w:t>
      </w:r>
      <w:r>
        <w:t>которые</w:t>
      </w:r>
      <w:r>
        <w:rPr>
          <w:spacing w:val="1"/>
        </w:rPr>
        <w:t xml:space="preserve"> </w:t>
      </w:r>
      <w:r>
        <w:t>нашли</w:t>
      </w:r>
      <w:r>
        <w:rPr>
          <w:spacing w:val="1"/>
        </w:rPr>
        <w:t xml:space="preserve"> </w:t>
      </w:r>
      <w:r>
        <w:t>отражение</w:t>
      </w:r>
      <w:r>
        <w:rPr>
          <w:spacing w:val="1"/>
        </w:rPr>
        <w:t xml:space="preserve"> </w:t>
      </w:r>
      <w:r>
        <w:t>в</w:t>
      </w:r>
      <w:r>
        <w:rPr>
          <w:spacing w:val="1"/>
        </w:rPr>
        <w:t xml:space="preserve"> </w:t>
      </w:r>
      <w:r>
        <w:t>содержании</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в</w:t>
      </w:r>
      <w:r>
        <w:rPr>
          <w:spacing w:val="1"/>
        </w:rPr>
        <w:t xml:space="preserve"> </w:t>
      </w:r>
      <w:r>
        <w:t>части</w:t>
      </w:r>
      <w:r>
        <w:rPr>
          <w:spacing w:val="1"/>
        </w:rPr>
        <w:t xml:space="preserve"> </w:t>
      </w:r>
      <w:r>
        <w:t>получения</w:t>
      </w:r>
      <w:r>
        <w:rPr>
          <w:spacing w:val="1"/>
        </w:rPr>
        <w:t xml:space="preserve"> </w:t>
      </w:r>
      <w:r>
        <w:t>знаний</w:t>
      </w:r>
      <w:r>
        <w:rPr>
          <w:spacing w:val="1"/>
        </w:rPr>
        <w:t xml:space="preserve"> </w:t>
      </w:r>
      <w:r>
        <w:t>и</w:t>
      </w:r>
      <w:r>
        <w:rPr>
          <w:spacing w:val="1"/>
        </w:rPr>
        <w:t xml:space="preserve"> </w:t>
      </w:r>
      <w:r>
        <w:t>умений выполнения</w:t>
      </w:r>
      <w:r>
        <w:rPr>
          <w:spacing w:val="1"/>
        </w:rPr>
        <w:t xml:space="preserve"> </w:t>
      </w:r>
      <w:r>
        <w:t>базовых</w:t>
      </w:r>
      <w:r>
        <w:rPr>
          <w:spacing w:val="1"/>
        </w:rPr>
        <w:t xml:space="preserve"> </w:t>
      </w:r>
      <w:r>
        <w:t>упражнений</w:t>
      </w:r>
      <w:r>
        <w:rPr>
          <w:spacing w:val="1"/>
        </w:rPr>
        <w:t xml:space="preserve"> </w:t>
      </w:r>
      <w:r>
        <w:t>гимнастики</w:t>
      </w:r>
      <w:r>
        <w:rPr>
          <w:spacing w:val="1"/>
        </w:rPr>
        <w:t xml:space="preserve"> </w:t>
      </w:r>
      <w:r>
        <w:t>для</w:t>
      </w:r>
      <w:r>
        <w:rPr>
          <w:spacing w:val="1"/>
        </w:rPr>
        <w:t xml:space="preserve"> </w:t>
      </w:r>
      <w:r>
        <w:t>правильного</w:t>
      </w:r>
      <w:r>
        <w:rPr>
          <w:spacing w:val="1"/>
        </w:rPr>
        <w:t xml:space="preserve"> </w:t>
      </w:r>
      <w:r>
        <w:t>формирования</w:t>
      </w:r>
      <w:r>
        <w:rPr>
          <w:spacing w:val="1"/>
        </w:rPr>
        <w:t xml:space="preserve"> </w:t>
      </w:r>
      <w:r>
        <w:t>опорно-двигательного</w:t>
      </w:r>
      <w:r>
        <w:rPr>
          <w:spacing w:val="-67"/>
        </w:rPr>
        <w:t xml:space="preserve"> </w:t>
      </w:r>
      <w:r>
        <w:t>аппарата,</w:t>
      </w:r>
      <w:r>
        <w:rPr>
          <w:spacing w:val="1"/>
        </w:rPr>
        <w:t xml:space="preserve"> </w:t>
      </w:r>
      <w:r>
        <w:t>развития</w:t>
      </w:r>
      <w:r>
        <w:rPr>
          <w:spacing w:val="1"/>
        </w:rPr>
        <w:t xml:space="preserve"> </w:t>
      </w:r>
      <w:r>
        <w:t>гибкости,</w:t>
      </w:r>
      <w:r>
        <w:rPr>
          <w:spacing w:val="1"/>
        </w:rPr>
        <w:t xml:space="preserve"> </w:t>
      </w:r>
      <w:r>
        <w:t>координации,</w:t>
      </w:r>
      <w:r>
        <w:rPr>
          <w:spacing w:val="1"/>
        </w:rPr>
        <w:t xml:space="preserve"> </w:t>
      </w:r>
      <w:r>
        <w:t>моторики,</w:t>
      </w:r>
      <w:r>
        <w:rPr>
          <w:spacing w:val="1"/>
        </w:rPr>
        <w:t xml:space="preserve"> </w:t>
      </w:r>
      <w:r>
        <w:t>получения</w:t>
      </w:r>
      <w:r>
        <w:rPr>
          <w:spacing w:val="1"/>
        </w:rPr>
        <w:t xml:space="preserve"> </w:t>
      </w:r>
      <w:r>
        <w:t>эмоционального</w:t>
      </w:r>
      <w:r>
        <w:rPr>
          <w:spacing w:val="-67"/>
        </w:rPr>
        <w:t xml:space="preserve"> </w:t>
      </w:r>
      <w:r>
        <w:t>удовлетворения</w:t>
      </w:r>
      <w:r>
        <w:rPr>
          <w:spacing w:val="-2"/>
        </w:rPr>
        <w:t xml:space="preserve"> </w:t>
      </w:r>
      <w:r>
        <w:t>от</w:t>
      </w:r>
      <w:r>
        <w:rPr>
          <w:spacing w:val="-3"/>
        </w:rPr>
        <w:t xml:space="preserve"> </w:t>
      </w:r>
      <w:r>
        <w:t>выполнения</w:t>
      </w:r>
      <w:r>
        <w:rPr>
          <w:spacing w:val="-2"/>
        </w:rPr>
        <w:t xml:space="preserve"> </w:t>
      </w:r>
      <w:r>
        <w:t>физических</w:t>
      </w:r>
      <w:r>
        <w:rPr>
          <w:spacing w:val="-6"/>
        </w:rPr>
        <w:t xml:space="preserve"> </w:t>
      </w:r>
      <w:r>
        <w:t>упражненийв</w:t>
      </w:r>
      <w:r>
        <w:rPr>
          <w:spacing w:val="-3"/>
        </w:rPr>
        <w:t xml:space="preserve"> </w:t>
      </w:r>
      <w:r>
        <w:t>игровой</w:t>
      </w:r>
      <w:r>
        <w:rPr>
          <w:spacing w:val="-3"/>
        </w:rPr>
        <w:t xml:space="preserve"> </w:t>
      </w:r>
      <w:r>
        <w:t>деятельности.</w:t>
      </w:r>
    </w:p>
    <w:p w:rsidR="00E767C0" w:rsidRDefault="00A56CA5">
      <w:pPr>
        <w:pStyle w:val="a4"/>
        <w:spacing w:line="259" w:lineRule="auto"/>
        <w:ind w:right="275" w:firstLine="0"/>
      </w:pPr>
      <w:r>
        <w:t>Программа</w:t>
      </w:r>
      <w:r>
        <w:rPr>
          <w:spacing w:val="1"/>
        </w:rPr>
        <w:t xml:space="preserve"> </w:t>
      </w:r>
      <w:r>
        <w:t>по физической культуре</w:t>
      </w:r>
      <w:r>
        <w:rPr>
          <w:spacing w:val="1"/>
        </w:rPr>
        <w:t xml:space="preserve"> </w:t>
      </w:r>
      <w:r>
        <w:t>обеспечивает создание</w:t>
      </w:r>
      <w:r>
        <w:rPr>
          <w:spacing w:val="1"/>
        </w:rPr>
        <w:t xml:space="preserve"> </w:t>
      </w:r>
      <w:r>
        <w:t>условий для высокого</w:t>
      </w:r>
      <w:r>
        <w:rPr>
          <w:spacing w:val="1"/>
        </w:rPr>
        <w:t xml:space="preserve"> </w:t>
      </w:r>
      <w:r>
        <w:t>качества</w:t>
      </w:r>
      <w:r>
        <w:rPr>
          <w:spacing w:val="1"/>
        </w:rPr>
        <w:t xml:space="preserve"> </w:t>
      </w:r>
      <w:r>
        <w:t>преподавания</w:t>
      </w:r>
      <w:r>
        <w:rPr>
          <w:spacing w:val="1"/>
        </w:rPr>
        <w:t xml:space="preserve"> </w:t>
      </w:r>
      <w:r>
        <w:t>физической</w:t>
      </w:r>
      <w:r>
        <w:rPr>
          <w:spacing w:val="1"/>
        </w:rPr>
        <w:t xml:space="preserve"> </w:t>
      </w:r>
      <w:r>
        <w:t>культуры</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2"/>
        </w:rPr>
        <w:t xml:space="preserve"> </w:t>
      </w:r>
      <w:r>
        <w:t>выполнение требований,</w:t>
      </w:r>
      <w:r>
        <w:rPr>
          <w:spacing w:val="2"/>
        </w:rPr>
        <w:t xml:space="preserve"> </w:t>
      </w:r>
      <w:r>
        <w:t>определённых</w:t>
      </w:r>
      <w:r>
        <w:rPr>
          <w:spacing w:val="-4"/>
        </w:rPr>
        <w:t xml:space="preserve"> </w:t>
      </w:r>
      <w:r>
        <w:t>статьей 41</w:t>
      </w:r>
      <w:r>
        <w:rPr>
          <w:spacing w:val="-2"/>
        </w:rPr>
        <w:t xml:space="preserve"> </w:t>
      </w:r>
      <w:r>
        <w:t>Федерального</w:t>
      </w:r>
      <w:r>
        <w:rPr>
          <w:spacing w:val="-1"/>
        </w:rPr>
        <w:t xml:space="preserve"> </w:t>
      </w:r>
      <w:r>
        <w:t>закона</w:t>
      </w:r>
    </w:p>
    <w:p w:rsidR="00E767C0" w:rsidRDefault="00A56CA5">
      <w:pPr>
        <w:pStyle w:val="a4"/>
        <w:spacing w:line="259" w:lineRule="auto"/>
        <w:ind w:right="277" w:firstLine="0"/>
      </w:pPr>
      <w:r>
        <w:t>«Об образовании в Российской Федерации» от 29 декабря 2012г. № 273-ФЗ, включая</w:t>
      </w:r>
      <w:r>
        <w:rPr>
          <w:spacing w:val="1"/>
        </w:rPr>
        <w:t xml:space="preserve"> </w:t>
      </w:r>
      <w:r>
        <w:t>определение</w:t>
      </w:r>
      <w:r>
        <w:rPr>
          <w:spacing w:val="1"/>
        </w:rPr>
        <w:t xml:space="preserve"> </w:t>
      </w:r>
      <w:r>
        <w:t>оптимальной</w:t>
      </w:r>
      <w:r>
        <w:rPr>
          <w:spacing w:val="1"/>
        </w:rPr>
        <w:t xml:space="preserve"> </w:t>
      </w:r>
      <w:r>
        <w:t>учебной</w:t>
      </w:r>
      <w:r>
        <w:rPr>
          <w:spacing w:val="1"/>
        </w:rPr>
        <w:t xml:space="preserve"> </w:t>
      </w:r>
      <w:r>
        <w:t>нагрузки,</w:t>
      </w:r>
      <w:r>
        <w:rPr>
          <w:spacing w:val="1"/>
        </w:rPr>
        <w:t xml:space="preserve"> </w:t>
      </w:r>
      <w:r>
        <w:t>режима</w:t>
      </w:r>
      <w:r>
        <w:rPr>
          <w:spacing w:val="1"/>
        </w:rPr>
        <w:t xml:space="preserve"> </w:t>
      </w:r>
      <w:r>
        <w:t>учебных занятий,</w:t>
      </w:r>
      <w:r>
        <w:rPr>
          <w:spacing w:val="1"/>
        </w:rPr>
        <w:t xml:space="preserve"> </w:t>
      </w:r>
      <w:r>
        <w:t>создание</w:t>
      </w:r>
      <w:r>
        <w:rPr>
          <w:spacing w:val="1"/>
        </w:rPr>
        <w:t xml:space="preserve"> </w:t>
      </w:r>
      <w:r>
        <w:t>условий для профилактики заболеваний и оздоровления обучающихся, способствует</w:t>
      </w:r>
      <w:r>
        <w:rPr>
          <w:spacing w:val="1"/>
        </w:rPr>
        <w:t xml:space="preserve"> </w:t>
      </w:r>
      <w:r>
        <w:rPr>
          <w:w w:val="95"/>
        </w:rPr>
        <w:t>решению</w:t>
      </w:r>
      <w:r>
        <w:rPr>
          <w:spacing w:val="63"/>
        </w:rPr>
        <w:t xml:space="preserve"> </w:t>
      </w:r>
      <w:r>
        <w:rPr>
          <w:w w:val="95"/>
        </w:rPr>
        <w:t>задач,</w:t>
      </w:r>
      <w:r>
        <w:rPr>
          <w:spacing w:val="63"/>
        </w:rPr>
        <w:t xml:space="preserve"> </w:t>
      </w:r>
      <w:r>
        <w:rPr>
          <w:w w:val="95"/>
        </w:rPr>
        <w:t>определённых</w:t>
      </w:r>
      <w:r>
        <w:rPr>
          <w:spacing w:val="63"/>
        </w:rPr>
        <w:t xml:space="preserve"> </w:t>
      </w:r>
      <w:r>
        <w:rPr>
          <w:w w:val="95"/>
        </w:rPr>
        <w:t>в</w:t>
      </w:r>
      <w:r>
        <w:rPr>
          <w:spacing w:val="63"/>
        </w:rPr>
        <w:t xml:space="preserve"> </w:t>
      </w:r>
      <w:r>
        <w:rPr>
          <w:w w:val="95"/>
        </w:rPr>
        <w:t>стратегии</w:t>
      </w:r>
      <w:r>
        <w:rPr>
          <w:spacing w:val="63"/>
        </w:rPr>
        <w:t xml:space="preserve"> </w:t>
      </w:r>
      <w:r>
        <w:rPr>
          <w:w w:val="95"/>
        </w:rPr>
        <w:t>развития физической</w:t>
      </w:r>
      <w:r>
        <w:rPr>
          <w:spacing w:val="129"/>
        </w:rPr>
        <w:t xml:space="preserve"> </w:t>
      </w:r>
      <w:r>
        <w:rPr>
          <w:w w:val="95"/>
        </w:rPr>
        <w:t>культуры</w:t>
      </w:r>
      <w:r>
        <w:rPr>
          <w:spacing w:val="130"/>
        </w:rPr>
        <w:t xml:space="preserve"> </w:t>
      </w:r>
      <w:r>
        <w:rPr>
          <w:w w:val="95"/>
        </w:rPr>
        <w:t>и</w:t>
      </w:r>
      <w:r>
        <w:rPr>
          <w:spacing w:val="129"/>
        </w:rPr>
        <w:t xml:space="preserve"> </w:t>
      </w:r>
      <w:r>
        <w:rPr>
          <w:w w:val="95"/>
        </w:rPr>
        <w:t>спорта</w:t>
      </w:r>
      <w:r>
        <w:rPr>
          <w:spacing w:val="1"/>
          <w:w w:val="95"/>
        </w:rPr>
        <w:t xml:space="preserve"> </w:t>
      </w:r>
      <w:r>
        <w:t>в</w:t>
      </w:r>
      <w:r>
        <w:rPr>
          <w:spacing w:val="54"/>
        </w:rPr>
        <w:t xml:space="preserve"> </w:t>
      </w:r>
      <w:r>
        <w:t>Российской</w:t>
      </w:r>
      <w:r>
        <w:rPr>
          <w:spacing w:val="59"/>
        </w:rPr>
        <w:t xml:space="preserve"> </w:t>
      </w:r>
      <w:r>
        <w:t>Федерации</w:t>
      </w:r>
      <w:r>
        <w:rPr>
          <w:spacing w:val="59"/>
        </w:rPr>
        <w:t xml:space="preserve"> </w:t>
      </w:r>
      <w:r>
        <w:t>на</w:t>
      </w:r>
      <w:r>
        <w:rPr>
          <w:spacing w:val="58"/>
        </w:rPr>
        <w:t xml:space="preserve"> </w:t>
      </w:r>
      <w:r>
        <w:t>период</w:t>
      </w:r>
      <w:r>
        <w:rPr>
          <w:spacing w:val="60"/>
        </w:rPr>
        <w:t xml:space="preserve"> </w:t>
      </w:r>
      <w:r>
        <w:t>до</w:t>
      </w:r>
      <w:r>
        <w:rPr>
          <w:spacing w:val="57"/>
        </w:rPr>
        <w:t xml:space="preserve"> </w:t>
      </w:r>
      <w:r>
        <w:t>2030</w:t>
      </w:r>
      <w:r>
        <w:rPr>
          <w:spacing w:val="57"/>
        </w:rPr>
        <w:t xml:space="preserve"> </w:t>
      </w:r>
      <w:r>
        <w:t>г.</w:t>
      </w:r>
      <w:r>
        <w:rPr>
          <w:spacing w:val="59"/>
        </w:rPr>
        <w:t xml:space="preserve"> </w:t>
      </w:r>
      <w:r>
        <w:t>и</w:t>
      </w:r>
    </w:p>
    <w:p w:rsidR="00E767C0" w:rsidRDefault="00E946CC">
      <w:pPr>
        <w:pStyle w:val="a4"/>
        <w:spacing w:before="76" w:line="276" w:lineRule="auto"/>
        <w:ind w:right="282" w:firstLine="0"/>
      </w:pPr>
      <w:r>
        <w:t>м</w:t>
      </w:r>
      <w:r w:rsidR="00A56CA5">
        <w:t>ежотраслевой программы развития школьного спорта до 2024 г.,</w:t>
      </w:r>
      <w:r w:rsidR="00A56CA5">
        <w:rPr>
          <w:spacing w:val="1"/>
        </w:rPr>
        <w:t xml:space="preserve"> </w:t>
      </w:r>
      <w:r w:rsidR="00A56CA5">
        <w:t>направлена на</w:t>
      </w:r>
      <w:r w:rsidR="00A56CA5">
        <w:rPr>
          <w:spacing w:val="1"/>
        </w:rPr>
        <w:t xml:space="preserve"> </w:t>
      </w:r>
      <w:r w:rsidR="00A56CA5">
        <w:t>достижение</w:t>
      </w:r>
      <w:r w:rsidR="00A56CA5">
        <w:rPr>
          <w:spacing w:val="1"/>
        </w:rPr>
        <w:t xml:space="preserve"> </w:t>
      </w:r>
      <w:r w:rsidR="00A56CA5">
        <w:t>национальных</w:t>
      </w:r>
      <w:r w:rsidR="00A56CA5">
        <w:rPr>
          <w:spacing w:val="1"/>
        </w:rPr>
        <w:t xml:space="preserve"> </w:t>
      </w:r>
      <w:r w:rsidR="00A56CA5">
        <w:t>целей</w:t>
      </w:r>
      <w:r w:rsidR="00A56CA5">
        <w:rPr>
          <w:spacing w:val="1"/>
        </w:rPr>
        <w:t xml:space="preserve"> </w:t>
      </w:r>
      <w:r w:rsidR="00A56CA5">
        <w:t>развития</w:t>
      </w:r>
      <w:r w:rsidR="00A56CA5">
        <w:rPr>
          <w:spacing w:val="1"/>
        </w:rPr>
        <w:t xml:space="preserve"> </w:t>
      </w:r>
      <w:r w:rsidR="00A56CA5">
        <w:t>Российской</w:t>
      </w:r>
      <w:r w:rsidR="00A56CA5">
        <w:rPr>
          <w:spacing w:val="1"/>
        </w:rPr>
        <w:t xml:space="preserve"> </w:t>
      </w:r>
      <w:r w:rsidR="00A56CA5">
        <w:t>Федерации:</w:t>
      </w:r>
      <w:r w:rsidR="00A56CA5">
        <w:rPr>
          <w:spacing w:val="1"/>
        </w:rPr>
        <w:t xml:space="preserve"> </w:t>
      </w:r>
      <w:r w:rsidR="00A56CA5">
        <w:t>сохранение</w:t>
      </w:r>
      <w:r w:rsidR="00A56CA5">
        <w:rPr>
          <w:spacing w:val="1"/>
        </w:rPr>
        <w:t xml:space="preserve"> </w:t>
      </w:r>
      <w:r w:rsidR="00A56CA5">
        <w:t>населения,</w:t>
      </w:r>
      <w:r w:rsidR="00A56CA5">
        <w:rPr>
          <w:spacing w:val="1"/>
        </w:rPr>
        <w:t xml:space="preserve"> </w:t>
      </w:r>
      <w:r w:rsidR="00A56CA5">
        <w:t>здоровья</w:t>
      </w:r>
      <w:r w:rsidR="00A56CA5">
        <w:rPr>
          <w:spacing w:val="1"/>
        </w:rPr>
        <w:t xml:space="preserve"> </w:t>
      </w:r>
      <w:r w:rsidR="00A56CA5">
        <w:t>и</w:t>
      </w:r>
      <w:r w:rsidR="00A56CA5">
        <w:rPr>
          <w:spacing w:val="1"/>
        </w:rPr>
        <w:t xml:space="preserve"> </w:t>
      </w:r>
      <w:r w:rsidR="00A56CA5">
        <w:t>благополучия</w:t>
      </w:r>
      <w:r w:rsidR="00A56CA5">
        <w:rPr>
          <w:spacing w:val="1"/>
        </w:rPr>
        <w:t xml:space="preserve"> </w:t>
      </w:r>
      <w:r w:rsidR="00A56CA5">
        <w:t>людей,</w:t>
      </w:r>
      <w:r w:rsidR="00A56CA5">
        <w:rPr>
          <w:spacing w:val="1"/>
        </w:rPr>
        <w:t xml:space="preserve"> </w:t>
      </w:r>
      <w:r w:rsidR="00A56CA5">
        <w:t>создание</w:t>
      </w:r>
      <w:r w:rsidR="00A56CA5">
        <w:rPr>
          <w:spacing w:val="1"/>
        </w:rPr>
        <w:t xml:space="preserve"> </w:t>
      </w:r>
      <w:r w:rsidR="00A56CA5">
        <w:t>возможностей</w:t>
      </w:r>
      <w:r w:rsidR="00A56CA5">
        <w:rPr>
          <w:spacing w:val="1"/>
        </w:rPr>
        <w:t xml:space="preserve"> </w:t>
      </w:r>
      <w:r w:rsidR="00A56CA5">
        <w:t>для</w:t>
      </w:r>
      <w:r w:rsidR="00A56CA5">
        <w:rPr>
          <w:spacing w:val="1"/>
        </w:rPr>
        <w:t xml:space="preserve"> </w:t>
      </w:r>
      <w:r w:rsidR="00A56CA5">
        <w:t>самореализации и</w:t>
      </w:r>
      <w:r w:rsidR="00A56CA5">
        <w:rPr>
          <w:spacing w:val="1"/>
        </w:rPr>
        <w:t xml:space="preserve"> </w:t>
      </w:r>
      <w:r w:rsidR="00A56CA5">
        <w:t>развития</w:t>
      </w:r>
      <w:r w:rsidR="00A56CA5">
        <w:rPr>
          <w:spacing w:val="7"/>
        </w:rPr>
        <w:t xml:space="preserve"> </w:t>
      </w:r>
      <w:r w:rsidR="00A56CA5">
        <w:t>талантов.</w:t>
      </w:r>
    </w:p>
    <w:p w:rsidR="00E767C0" w:rsidRDefault="00A56CA5">
      <w:pPr>
        <w:pStyle w:val="a4"/>
        <w:spacing w:line="261" w:lineRule="auto"/>
        <w:ind w:right="282" w:firstLine="0"/>
      </w:pPr>
      <w:r>
        <w:t>Программа</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разработана</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требованиями</w:t>
      </w:r>
      <w:r>
        <w:rPr>
          <w:spacing w:val="1"/>
        </w:rPr>
        <w:t xml:space="preserve"> </w:t>
      </w:r>
      <w:r>
        <w:t>ФГОС</w:t>
      </w:r>
      <w:r>
        <w:rPr>
          <w:spacing w:val="-2"/>
        </w:rPr>
        <w:t xml:space="preserve"> </w:t>
      </w:r>
      <w:r>
        <w:t>НОО.</w:t>
      </w:r>
    </w:p>
    <w:p w:rsidR="00E767C0" w:rsidRDefault="00A56CA5">
      <w:pPr>
        <w:pStyle w:val="a4"/>
        <w:spacing w:line="259" w:lineRule="auto"/>
        <w:ind w:right="276" w:firstLine="0"/>
      </w:pPr>
      <w:r>
        <w:t>В основе программы по физической культуре лежат представления об уникальности</w:t>
      </w:r>
      <w:r>
        <w:rPr>
          <w:spacing w:val="1"/>
        </w:rPr>
        <w:t xml:space="preserve"> </w:t>
      </w:r>
      <w:r>
        <w:t>личности</w:t>
      </w:r>
      <w:r>
        <w:rPr>
          <w:spacing w:val="1"/>
        </w:rPr>
        <w:t xml:space="preserve"> </w:t>
      </w:r>
      <w:r>
        <w:t>каждого</w:t>
      </w:r>
      <w:r>
        <w:rPr>
          <w:spacing w:val="1"/>
        </w:rPr>
        <w:t xml:space="preserve"> </w:t>
      </w:r>
      <w:r>
        <w:t>обучающегося,</w:t>
      </w:r>
      <w:r>
        <w:rPr>
          <w:spacing w:val="1"/>
        </w:rPr>
        <w:t xml:space="preserve"> </w:t>
      </w:r>
      <w:r>
        <w:t>индивидуальных</w:t>
      </w:r>
      <w:r>
        <w:rPr>
          <w:spacing w:val="1"/>
        </w:rPr>
        <w:t xml:space="preserve"> </w:t>
      </w:r>
      <w:r>
        <w:t>возможностях</w:t>
      </w:r>
      <w:r>
        <w:rPr>
          <w:spacing w:val="1"/>
        </w:rPr>
        <w:t xml:space="preserve"> </w:t>
      </w:r>
      <w:r>
        <w:t>каждого</w:t>
      </w:r>
      <w:r>
        <w:rPr>
          <w:spacing w:val="1"/>
        </w:rPr>
        <w:t xml:space="preserve"> </w:t>
      </w:r>
      <w:r>
        <w:t>обучающегося</w:t>
      </w:r>
      <w:r>
        <w:rPr>
          <w:spacing w:val="1"/>
        </w:rPr>
        <w:t xml:space="preserve"> </w:t>
      </w:r>
      <w:r>
        <w:t>и</w:t>
      </w:r>
      <w:r>
        <w:rPr>
          <w:spacing w:val="1"/>
        </w:rPr>
        <w:t xml:space="preserve"> </w:t>
      </w:r>
      <w:r>
        <w:t>ученического</w:t>
      </w:r>
      <w:r>
        <w:rPr>
          <w:spacing w:val="1"/>
        </w:rPr>
        <w:t xml:space="preserve"> </w:t>
      </w:r>
      <w:r>
        <w:t>сообщества</w:t>
      </w:r>
      <w:r>
        <w:rPr>
          <w:spacing w:val="1"/>
        </w:rPr>
        <w:t xml:space="preserve"> </w:t>
      </w:r>
      <w:r>
        <w:t>в</w:t>
      </w:r>
      <w:r>
        <w:rPr>
          <w:spacing w:val="1"/>
        </w:rPr>
        <w:t xml:space="preserve"> </w:t>
      </w:r>
      <w:r>
        <w:t>целом,</w:t>
      </w:r>
      <w:r>
        <w:rPr>
          <w:spacing w:val="1"/>
        </w:rPr>
        <w:t xml:space="preserve"> </w:t>
      </w:r>
      <w:r>
        <w:t>профессиональных</w:t>
      </w:r>
      <w:r>
        <w:rPr>
          <w:spacing w:val="1"/>
        </w:rPr>
        <w:t xml:space="preserve"> </w:t>
      </w:r>
      <w:r>
        <w:t>качествах</w:t>
      </w:r>
      <w:r>
        <w:rPr>
          <w:spacing w:val="-67"/>
        </w:rPr>
        <w:t xml:space="preserve"> </w:t>
      </w:r>
      <w:r>
        <w:t>учителей и управленческих команд системы образования, создающих условия для</w:t>
      </w:r>
      <w:r>
        <w:rPr>
          <w:spacing w:val="1"/>
        </w:rPr>
        <w:t xml:space="preserve"> </w:t>
      </w:r>
      <w:r>
        <w:t>максимально полного обеспечения образовательных возможностей обучающихся в</w:t>
      </w:r>
      <w:r>
        <w:rPr>
          <w:spacing w:val="1"/>
        </w:rPr>
        <w:t xml:space="preserve"> </w:t>
      </w:r>
      <w:r>
        <w:t>рамках</w:t>
      </w:r>
      <w:r>
        <w:rPr>
          <w:spacing w:val="-5"/>
        </w:rPr>
        <w:t xml:space="preserve"> </w:t>
      </w:r>
      <w:r>
        <w:t>единого</w:t>
      </w:r>
      <w:r>
        <w:rPr>
          <w:spacing w:val="-2"/>
        </w:rPr>
        <w:t xml:space="preserve"> </w:t>
      </w:r>
      <w:r>
        <w:t>образовательного</w:t>
      </w:r>
      <w:r>
        <w:rPr>
          <w:spacing w:val="1"/>
        </w:rPr>
        <w:t xml:space="preserve"> </w:t>
      </w:r>
      <w:r>
        <w:t>пространства</w:t>
      </w:r>
      <w:r>
        <w:rPr>
          <w:spacing w:val="2"/>
        </w:rPr>
        <w:t xml:space="preserve"> </w:t>
      </w:r>
      <w:r>
        <w:t>Российской</w:t>
      </w:r>
      <w:r>
        <w:rPr>
          <w:spacing w:val="1"/>
        </w:rPr>
        <w:t xml:space="preserve"> </w:t>
      </w:r>
      <w:r>
        <w:t>Федерации.</w:t>
      </w:r>
    </w:p>
    <w:p w:rsidR="00E767C0" w:rsidRDefault="00A56CA5">
      <w:pPr>
        <w:pStyle w:val="a4"/>
        <w:spacing w:line="259" w:lineRule="auto"/>
        <w:ind w:right="274" w:firstLine="0"/>
      </w:pPr>
      <w:r>
        <w:t>Ценностные ориентиры содержания программы по физической культуре направлены</w:t>
      </w:r>
      <w:r>
        <w:rPr>
          <w:spacing w:val="1"/>
        </w:rPr>
        <w:t xml:space="preserve"> </w:t>
      </w:r>
      <w:r>
        <w:rPr>
          <w:w w:val="95"/>
        </w:rPr>
        <w:t>на</w:t>
      </w:r>
      <w:r>
        <w:rPr>
          <w:spacing w:val="1"/>
          <w:w w:val="95"/>
        </w:rPr>
        <w:t xml:space="preserve"> </w:t>
      </w:r>
      <w:r>
        <w:rPr>
          <w:w w:val="95"/>
        </w:rPr>
        <w:t>воспитание</w:t>
      </w:r>
      <w:r>
        <w:rPr>
          <w:spacing w:val="1"/>
          <w:w w:val="95"/>
        </w:rPr>
        <w:t xml:space="preserve"> </w:t>
      </w:r>
      <w:r>
        <w:rPr>
          <w:w w:val="95"/>
        </w:rPr>
        <w:t>творческих,</w:t>
      </w:r>
      <w:r>
        <w:rPr>
          <w:spacing w:val="1"/>
          <w:w w:val="95"/>
        </w:rPr>
        <w:t xml:space="preserve"> </w:t>
      </w:r>
      <w:r>
        <w:rPr>
          <w:w w:val="95"/>
        </w:rPr>
        <w:t>компетентных</w:t>
      </w:r>
      <w:r>
        <w:rPr>
          <w:spacing w:val="1"/>
          <w:w w:val="95"/>
        </w:rPr>
        <w:t xml:space="preserve"> </w:t>
      </w:r>
      <w:r>
        <w:rPr>
          <w:w w:val="95"/>
        </w:rPr>
        <w:t>и</w:t>
      </w:r>
      <w:r>
        <w:rPr>
          <w:spacing w:val="1"/>
          <w:w w:val="95"/>
        </w:rPr>
        <w:t xml:space="preserve"> </w:t>
      </w:r>
      <w:r>
        <w:rPr>
          <w:w w:val="95"/>
        </w:rPr>
        <w:t>успешных</w:t>
      </w:r>
      <w:r>
        <w:rPr>
          <w:spacing w:val="1"/>
          <w:w w:val="95"/>
        </w:rPr>
        <w:t xml:space="preserve"> </w:t>
      </w:r>
      <w:r>
        <w:rPr>
          <w:w w:val="95"/>
        </w:rPr>
        <w:t>граждан России,</w:t>
      </w:r>
      <w:r>
        <w:rPr>
          <w:spacing w:val="1"/>
          <w:w w:val="95"/>
        </w:rPr>
        <w:t xml:space="preserve"> </w:t>
      </w:r>
      <w:r>
        <w:rPr>
          <w:w w:val="95"/>
        </w:rPr>
        <w:t>способных</w:t>
      </w:r>
      <w:r>
        <w:rPr>
          <w:spacing w:val="1"/>
          <w:w w:val="95"/>
        </w:rPr>
        <w:t xml:space="preserve"> </w:t>
      </w:r>
      <w:r>
        <w:rPr>
          <w:w w:val="95"/>
        </w:rPr>
        <w:t>к</w:t>
      </w:r>
      <w:r>
        <w:rPr>
          <w:spacing w:val="1"/>
          <w:w w:val="95"/>
        </w:rPr>
        <w:t xml:space="preserve"> </w:t>
      </w:r>
      <w:r>
        <w:t>активной</w:t>
      </w:r>
      <w:r>
        <w:rPr>
          <w:spacing w:val="1"/>
        </w:rPr>
        <w:t xml:space="preserve"> </w:t>
      </w:r>
      <w:r>
        <w:t>самореализации</w:t>
      </w:r>
      <w:r>
        <w:rPr>
          <w:spacing w:val="1"/>
        </w:rPr>
        <w:t xml:space="preserve"> </w:t>
      </w:r>
      <w:r>
        <w:t>в</w:t>
      </w:r>
      <w:r>
        <w:rPr>
          <w:spacing w:val="1"/>
        </w:rPr>
        <w:t xml:space="preserve"> </w:t>
      </w:r>
      <w:r>
        <w:t>личной,</w:t>
      </w:r>
      <w:r>
        <w:rPr>
          <w:spacing w:val="1"/>
        </w:rPr>
        <w:t xml:space="preserve"> </w:t>
      </w:r>
      <w:r>
        <w:t>общественной</w:t>
      </w:r>
      <w:r>
        <w:rPr>
          <w:spacing w:val="1"/>
        </w:rPr>
        <w:t xml:space="preserve"> </w:t>
      </w:r>
      <w:r>
        <w:t>и</w:t>
      </w:r>
      <w:r>
        <w:rPr>
          <w:spacing w:val="71"/>
        </w:rPr>
        <w:t xml:space="preserve"> </w:t>
      </w:r>
      <w:r>
        <w:t>профессиональной</w:t>
      </w:r>
      <w:r>
        <w:rPr>
          <w:spacing w:val="1"/>
        </w:rPr>
        <w:t xml:space="preserve"> </w:t>
      </w:r>
      <w:r>
        <w:t>деятельности.</w:t>
      </w:r>
      <w:r>
        <w:rPr>
          <w:spacing w:val="1"/>
        </w:rPr>
        <w:t xml:space="preserve"> </w:t>
      </w:r>
      <w:r>
        <w:t>Обучение</w:t>
      </w:r>
      <w:r>
        <w:rPr>
          <w:spacing w:val="1"/>
        </w:rPr>
        <w:t xml:space="preserve"> </w:t>
      </w:r>
      <w:r>
        <w:t>по</w:t>
      </w:r>
      <w:r>
        <w:rPr>
          <w:spacing w:val="1"/>
        </w:rPr>
        <w:t xml:space="preserve"> </w:t>
      </w:r>
      <w:r>
        <w:t>программе</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позволяет</w:t>
      </w:r>
      <w:r>
        <w:rPr>
          <w:spacing w:val="1"/>
        </w:rPr>
        <w:t xml:space="preserve"> </w:t>
      </w:r>
      <w:r>
        <w:t>формировать у обучающихся установку на формирование, сохранение и укрепление</w:t>
      </w:r>
      <w:r>
        <w:rPr>
          <w:spacing w:val="1"/>
        </w:rPr>
        <w:t xml:space="preserve"> </w:t>
      </w:r>
      <w:r>
        <w:t>здоровья, освоить умения, навыки ведения здорового и безопасного образа жизни,</w:t>
      </w:r>
      <w:r>
        <w:rPr>
          <w:spacing w:val="1"/>
        </w:rPr>
        <w:t xml:space="preserve"> </w:t>
      </w:r>
      <w:r>
        <w:t>выполнить</w:t>
      </w:r>
      <w:r>
        <w:rPr>
          <w:spacing w:val="-1"/>
        </w:rPr>
        <w:t xml:space="preserve"> </w:t>
      </w:r>
      <w:r>
        <w:t>нормы</w:t>
      </w:r>
      <w:r>
        <w:rPr>
          <w:spacing w:val="2"/>
        </w:rPr>
        <w:t xml:space="preserve"> </w:t>
      </w:r>
      <w:r>
        <w:t>ГТО.</w:t>
      </w:r>
    </w:p>
    <w:p w:rsidR="00E767C0" w:rsidRDefault="00A56CA5">
      <w:pPr>
        <w:pStyle w:val="a4"/>
        <w:spacing w:line="259" w:lineRule="auto"/>
        <w:ind w:right="270" w:firstLine="0"/>
      </w:pPr>
      <w:r>
        <w:t>Содержание</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направлено</w:t>
      </w:r>
      <w:r>
        <w:rPr>
          <w:spacing w:val="1"/>
        </w:rPr>
        <w:t xml:space="preserve"> </w:t>
      </w:r>
      <w:r>
        <w:t>на</w:t>
      </w:r>
      <w:r>
        <w:rPr>
          <w:spacing w:val="1"/>
        </w:rPr>
        <w:t xml:space="preserve"> </w:t>
      </w:r>
      <w:r>
        <w:t>эффективное</w:t>
      </w:r>
      <w:r>
        <w:rPr>
          <w:spacing w:val="-67"/>
        </w:rPr>
        <w:t xml:space="preserve"> </w:t>
      </w:r>
      <w:r>
        <w:t>развитие</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способностей</w:t>
      </w:r>
      <w:r>
        <w:rPr>
          <w:spacing w:val="1"/>
        </w:rPr>
        <w:t xml:space="preserve"> </w:t>
      </w:r>
      <w:r>
        <w:t>обучающихся,</w:t>
      </w:r>
      <w:r>
        <w:rPr>
          <w:spacing w:val="1"/>
        </w:rPr>
        <w:t xml:space="preserve"> </w:t>
      </w:r>
      <w:r>
        <w:t>на</w:t>
      </w:r>
      <w:r>
        <w:rPr>
          <w:spacing w:val="1"/>
        </w:rPr>
        <w:t xml:space="preserve"> </w:t>
      </w:r>
      <w:r>
        <w:t>воспитание</w:t>
      </w:r>
      <w:r>
        <w:rPr>
          <w:spacing w:val="1"/>
        </w:rPr>
        <w:t xml:space="preserve"> </w:t>
      </w:r>
      <w:r>
        <w:t>личностных качеств, включающих в себя готовность и способность к саморазвитию,</w:t>
      </w:r>
      <w:r>
        <w:rPr>
          <w:spacing w:val="1"/>
        </w:rPr>
        <w:t xml:space="preserve"> </w:t>
      </w:r>
      <w:r>
        <w:lastRenderedPageBreak/>
        <w:t>самооценке, рефлексии, анализу, формирует творческое нестандартное мышление,</w:t>
      </w:r>
      <w:r>
        <w:rPr>
          <w:spacing w:val="1"/>
        </w:rPr>
        <w:t xml:space="preserve"> </w:t>
      </w:r>
      <w:r>
        <w:t>инициативность,</w:t>
      </w:r>
      <w:r>
        <w:rPr>
          <w:spacing w:val="1"/>
        </w:rPr>
        <w:t xml:space="preserve"> </w:t>
      </w:r>
      <w:r>
        <w:t>целеустремлённость,</w:t>
      </w:r>
      <w:r>
        <w:rPr>
          <w:spacing w:val="1"/>
        </w:rPr>
        <w:t xml:space="preserve"> </w:t>
      </w:r>
      <w:r>
        <w:t>воспитывает</w:t>
      </w:r>
      <w:r>
        <w:rPr>
          <w:spacing w:val="1"/>
        </w:rPr>
        <w:t xml:space="preserve"> </w:t>
      </w:r>
      <w:r>
        <w:t>этические</w:t>
      </w:r>
      <w:r>
        <w:rPr>
          <w:spacing w:val="1"/>
        </w:rPr>
        <w:t xml:space="preserve"> </w:t>
      </w:r>
      <w:r>
        <w:t>чувства</w:t>
      </w:r>
      <w:r>
        <w:rPr>
          <w:spacing w:val="1"/>
        </w:rPr>
        <w:t xml:space="preserve"> </w:t>
      </w:r>
      <w:r>
        <w:t>доброжелательности</w:t>
      </w:r>
      <w:r>
        <w:rPr>
          <w:spacing w:val="1"/>
        </w:rPr>
        <w:t xml:space="preserve"> </w:t>
      </w:r>
      <w:r>
        <w:t>и</w:t>
      </w:r>
      <w:r>
        <w:rPr>
          <w:spacing w:val="1"/>
        </w:rPr>
        <w:t xml:space="preserve"> </w:t>
      </w:r>
      <w:r>
        <w:t>эмоционально-нравственной</w:t>
      </w:r>
      <w:r>
        <w:rPr>
          <w:spacing w:val="1"/>
        </w:rPr>
        <w:t xml:space="preserve"> </w:t>
      </w:r>
      <w:r>
        <w:t>отзывчивости,</w:t>
      </w:r>
      <w:r>
        <w:rPr>
          <w:spacing w:val="1"/>
        </w:rPr>
        <w:t xml:space="preserve"> </w:t>
      </w:r>
      <w:r>
        <w:t>понимания</w:t>
      </w:r>
      <w:r>
        <w:rPr>
          <w:spacing w:val="1"/>
        </w:rPr>
        <w:t xml:space="preserve"> </w:t>
      </w:r>
      <w:r>
        <w:t>и</w:t>
      </w:r>
      <w:r>
        <w:rPr>
          <w:spacing w:val="1"/>
        </w:rPr>
        <w:t xml:space="preserve"> </w:t>
      </w:r>
      <w:r>
        <w:t>сопереживания</w:t>
      </w:r>
      <w:r>
        <w:rPr>
          <w:spacing w:val="1"/>
        </w:rPr>
        <w:t xml:space="preserve"> </w:t>
      </w:r>
      <w:r>
        <w:t>чувствам</w:t>
      </w:r>
      <w:r>
        <w:rPr>
          <w:spacing w:val="1"/>
        </w:rPr>
        <w:t xml:space="preserve"> </w:t>
      </w:r>
      <w:r>
        <w:t>других</w:t>
      </w:r>
      <w:r>
        <w:rPr>
          <w:spacing w:val="1"/>
        </w:rPr>
        <w:t xml:space="preserve"> </w:t>
      </w:r>
      <w:r>
        <w:t>людей,</w:t>
      </w:r>
      <w:r>
        <w:rPr>
          <w:spacing w:val="1"/>
        </w:rPr>
        <w:t xml:space="preserve"> </w:t>
      </w:r>
      <w:r>
        <w:t>учит</w:t>
      </w:r>
      <w:r>
        <w:rPr>
          <w:spacing w:val="1"/>
        </w:rPr>
        <w:t xml:space="preserve"> </w:t>
      </w:r>
      <w:r>
        <w:t>взаимодействовать</w:t>
      </w:r>
      <w:r>
        <w:rPr>
          <w:spacing w:val="1"/>
        </w:rPr>
        <w:t xml:space="preserve"> </w:t>
      </w:r>
      <w:r>
        <w:t>с</w:t>
      </w:r>
      <w:r>
        <w:rPr>
          <w:spacing w:val="1"/>
        </w:rPr>
        <w:t xml:space="preserve"> </w:t>
      </w:r>
      <w:r>
        <w:t>окружающими</w:t>
      </w:r>
      <w:r>
        <w:rPr>
          <w:spacing w:val="-67"/>
        </w:rPr>
        <w:t xml:space="preserve"> </w:t>
      </w:r>
      <w:r>
        <w:t>людьми</w:t>
      </w:r>
      <w:r>
        <w:rPr>
          <w:spacing w:val="-1"/>
        </w:rPr>
        <w:t xml:space="preserve"> </w:t>
      </w:r>
      <w:r>
        <w:t>и</w:t>
      </w:r>
      <w:r>
        <w:rPr>
          <w:spacing w:val="-1"/>
        </w:rPr>
        <w:t xml:space="preserve"> </w:t>
      </w:r>
      <w:r>
        <w:t>работать</w:t>
      </w:r>
      <w:r>
        <w:rPr>
          <w:spacing w:val="-2"/>
        </w:rPr>
        <w:t xml:space="preserve"> </w:t>
      </w:r>
      <w:r>
        <w:t>в</w:t>
      </w:r>
      <w:r>
        <w:rPr>
          <w:spacing w:val="-2"/>
        </w:rPr>
        <w:t xml:space="preserve"> </w:t>
      </w:r>
      <w:r>
        <w:t>команде,</w:t>
      </w:r>
      <w:r>
        <w:rPr>
          <w:spacing w:val="-1"/>
        </w:rPr>
        <w:t xml:space="preserve"> </w:t>
      </w:r>
      <w:r>
        <w:t>проявлять</w:t>
      </w:r>
      <w:r>
        <w:rPr>
          <w:spacing w:val="-3"/>
        </w:rPr>
        <w:t xml:space="preserve"> </w:t>
      </w:r>
      <w:r>
        <w:t>лидерские</w:t>
      </w:r>
      <w:r>
        <w:rPr>
          <w:spacing w:val="2"/>
        </w:rPr>
        <w:t xml:space="preserve"> </w:t>
      </w:r>
      <w:r>
        <w:t>качества.</w:t>
      </w:r>
    </w:p>
    <w:p w:rsidR="00E767C0" w:rsidRDefault="00A56CA5" w:rsidP="00E946CC">
      <w:pPr>
        <w:pStyle w:val="a4"/>
        <w:spacing w:line="261" w:lineRule="auto"/>
        <w:ind w:right="273" w:firstLine="0"/>
      </w:pPr>
      <w:r>
        <w:t>Содержание программы по физической культуре строится на принципах личностно-</w:t>
      </w:r>
      <w:r>
        <w:rPr>
          <w:spacing w:val="1"/>
        </w:rPr>
        <w:t xml:space="preserve"> </w:t>
      </w:r>
      <w:r>
        <w:t>ориентированной,</w:t>
      </w:r>
      <w:r>
        <w:rPr>
          <w:spacing w:val="46"/>
        </w:rPr>
        <w:t xml:space="preserve"> </w:t>
      </w:r>
      <w:r>
        <w:t>личностно-развивающей</w:t>
      </w:r>
      <w:r>
        <w:rPr>
          <w:spacing w:val="46"/>
        </w:rPr>
        <w:t xml:space="preserve"> </w:t>
      </w:r>
      <w:r>
        <w:t>педагогики,</w:t>
      </w:r>
      <w:r w:rsidR="00E946CC">
        <w:t xml:space="preserve"> </w:t>
      </w:r>
      <w:r>
        <w:t>которая</w:t>
      </w:r>
      <w:r>
        <w:rPr>
          <w:spacing w:val="1"/>
        </w:rPr>
        <w:t xml:space="preserve"> </w:t>
      </w:r>
      <w:r>
        <w:t>определяет</w:t>
      </w:r>
      <w:r>
        <w:rPr>
          <w:spacing w:val="1"/>
        </w:rPr>
        <w:t xml:space="preserve"> </w:t>
      </w:r>
      <w:r>
        <w:t>повышение</w:t>
      </w:r>
      <w:r>
        <w:rPr>
          <w:spacing w:val="1"/>
        </w:rPr>
        <w:t xml:space="preserve"> </w:t>
      </w:r>
      <w:r>
        <w:t>внимания</w:t>
      </w:r>
      <w:r>
        <w:rPr>
          <w:spacing w:val="1"/>
        </w:rPr>
        <w:t xml:space="preserve"> </w:t>
      </w:r>
      <w:r>
        <w:t>к</w:t>
      </w:r>
      <w:r>
        <w:rPr>
          <w:spacing w:val="1"/>
        </w:rPr>
        <w:t xml:space="preserve"> </w:t>
      </w:r>
      <w:r>
        <w:t>культуре</w:t>
      </w:r>
      <w:r>
        <w:rPr>
          <w:spacing w:val="1"/>
        </w:rPr>
        <w:t xml:space="preserve"> </w:t>
      </w:r>
      <w:r>
        <w:t>физического</w:t>
      </w:r>
      <w:r>
        <w:rPr>
          <w:spacing w:val="1"/>
        </w:rPr>
        <w:t xml:space="preserve"> </w:t>
      </w:r>
      <w:r>
        <w:t>развития,</w:t>
      </w:r>
      <w:r>
        <w:rPr>
          <w:spacing w:val="-67"/>
        </w:rPr>
        <w:t xml:space="preserve"> </w:t>
      </w:r>
      <w:r>
        <w:t>ориентации</w:t>
      </w:r>
      <w:r>
        <w:rPr>
          <w:spacing w:val="1"/>
        </w:rPr>
        <w:t xml:space="preserve"> </w:t>
      </w:r>
      <w:r>
        <w:t>физкультурно-спортивной</w:t>
      </w:r>
      <w:r>
        <w:rPr>
          <w:spacing w:val="1"/>
        </w:rPr>
        <w:t xml:space="preserve"> </w:t>
      </w:r>
      <w:r>
        <w:t>деятельности</w:t>
      </w:r>
      <w:r>
        <w:rPr>
          <w:spacing w:val="1"/>
        </w:rPr>
        <w:t xml:space="preserve"> </w:t>
      </w:r>
      <w:r>
        <w:t>на</w:t>
      </w:r>
      <w:r>
        <w:rPr>
          <w:spacing w:val="1"/>
        </w:rPr>
        <w:t xml:space="preserve"> </w:t>
      </w:r>
      <w:r>
        <w:t>решение</w:t>
      </w:r>
      <w:r>
        <w:rPr>
          <w:spacing w:val="1"/>
        </w:rPr>
        <w:t xml:space="preserve"> </w:t>
      </w:r>
      <w:r>
        <w:t>задач</w:t>
      </w:r>
      <w:r>
        <w:rPr>
          <w:spacing w:val="1"/>
        </w:rPr>
        <w:t xml:space="preserve"> </w:t>
      </w:r>
      <w:r>
        <w:t>развития</w:t>
      </w:r>
      <w:r>
        <w:rPr>
          <w:spacing w:val="1"/>
        </w:rPr>
        <w:t xml:space="preserve"> </w:t>
      </w:r>
      <w:r>
        <w:t>культуры</w:t>
      </w:r>
      <w:r>
        <w:rPr>
          <w:spacing w:val="-3"/>
        </w:rPr>
        <w:t xml:space="preserve"> </w:t>
      </w:r>
      <w:r>
        <w:t>движения,</w:t>
      </w:r>
      <w:r>
        <w:rPr>
          <w:spacing w:val="1"/>
        </w:rPr>
        <w:t xml:space="preserve"> </w:t>
      </w:r>
      <w:r>
        <w:t>физическое</w:t>
      </w:r>
      <w:r>
        <w:rPr>
          <w:spacing w:val="3"/>
        </w:rPr>
        <w:t xml:space="preserve"> </w:t>
      </w:r>
      <w:r>
        <w:t>воспитание.</w:t>
      </w:r>
    </w:p>
    <w:p w:rsidR="00E767C0" w:rsidRDefault="00A56CA5">
      <w:pPr>
        <w:pStyle w:val="a4"/>
        <w:spacing w:line="259" w:lineRule="auto"/>
        <w:ind w:right="270" w:firstLine="0"/>
      </w:pPr>
      <w:r>
        <w:t>Важное значение в освоении программы по физической культуре уделено играм и</w:t>
      </w:r>
      <w:r>
        <w:rPr>
          <w:spacing w:val="1"/>
        </w:rPr>
        <w:t xml:space="preserve"> </w:t>
      </w:r>
      <w:r>
        <w:rPr>
          <w:w w:val="95"/>
        </w:rPr>
        <w:t>игровым</w:t>
      </w:r>
      <w:r>
        <w:rPr>
          <w:spacing w:val="1"/>
          <w:w w:val="95"/>
        </w:rPr>
        <w:t xml:space="preserve"> </w:t>
      </w:r>
      <w:r>
        <w:rPr>
          <w:w w:val="95"/>
        </w:rPr>
        <w:t>заданиям</w:t>
      </w:r>
      <w:r>
        <w:rPr>
          <w:spacing w:val="1"/>
          <w:w w:val="95"/>
        </w:rPr>
        <w:t xml:space="preserve"> </w:t>
      </w:r>
      <w:r>
        <w:rPr>
          <w:w w:val="95"/>
        </w:rPr>
        <w:t>как</w:t>
      </w:r>
      <w:r>
        <w:rPr>
          <w:spacing w:val="1"/>
          <w:w w:val="95"/>
        </w:rPr>
        <w:t xml:space="preserve"> </w:t>
      </w:r>
      <w:r>
        <w:rPr>
          <w:w w:val="95"/>
        </w:rPr>
        <w:t>простейшей</w:t>
      </w:r>
      <w:r>
        <w:rPr>
          <w:spacing w:val="1"/>
          <w:w w:val="95"/>
        </w:rPr>
        <w:t xml:space="preserve"> </w:t>
      </w:r>
      <w:r>
        <w:rPr>
          <w:w w:val="95"/>
        </w:rPr>
        <w:t>форме</w:t>
      </w:r>
      <w:r>
        <w:rPr>
          <w:spacing w:val="1"/>
          <w:w w:val="95"/>
        </w:rPr>
        <w:t xml:space="preserve"> </w:t>
      </w:r>
      <w:r>
        <w:rPr>
          <w:w w:val="95"/>
        </w:rPr>
        <w:t>физкультурно-спортивной деятельности.</w:t>
      </w:r>
      <w:r>
        <w:rPr>
          <w:spacing w:val="1"/>
          <w:w w:val="95"/>
        </w:rPr>
        <w:t xml:space="preserve"> </w:t>
      </w:r>
      <w:r>
        <w:rPr>
          <w:w w:val="95"/>
        </w:rPr>
        <w:t>В</w:t>
      </w:r>
      <w:r>
        <w:rPr>
          <w:spacing w:val="1"/>
          <w:w w:val="95"/>
        </w:rPr>
        <w:t xml:space="preserve"> </w:t>
      </w:r>
      <w:r>
        <w:t>программе</w:t>
      </w:r>
      <w:r>
        <w:rPr>
          <w:spacing w:val="1"/>
        </w:rPr>
        <w:t xml:space="preserve"> </w:t>
      </w:r>
      <w:r>
        <w:t>по физической</w:t>
      </w:r>
      <w:r>
        <w:rPr>
          <w:spacing w:val="1"/>
        </w:rPr>
        <w:t xml:space="preserve"> </w:t>
      </w:r>
      <w:r>
        <w:t>культуре используются</w:t>
      </w:r>
      <w:r>
        <w:rPr>
          <w:spacing w:val="1"/>
        </w:rPr>
        <w:t xml:space="preserve"> </w:t>
      </w:r>
      <w:r>
        <w:t>сюжетные</w:t>
      </w:r>
      <w:r>
        <w:rPr>
          <w:spacing w:val="1"/>
        </w:rPr>
        <w:t xml:space="preserve"> </w:t>
      </w:r>
      <w:r>
        <w:t>и импровизационно-</w:t>
      </w:r>
      <w:r>
        <w:rPr>
          <w:spacing w:val="1"/>
        </w:rPr>
        <w:t xml:space="preserve"> </w:t>
      </w:r>
      <w:r>
        <w:t>творческие</w:t>
      </w:r>
      <w:r>
        <w:rPr>
          <w:spacing w:val="1"/>
        </w:rPr>
        <w:t xml:space="preserve"> </w:t>
      </w:r>
      <w:r>
        <w:t>подвижные</w:t>
      </w:r>
      <w:r>
        <w:rPr>
          <w:spacing w:val="1"/>
        </w:rPr>
        <w:t xml:space="preserve"> </w:t>
      </w:r>
      <w:r>
        <w:t>игры,</w:t>
      </w:r>
      <w:r>
        <w:rPr>
          <w:spacing w:val="1"/>
        </w:rPr>
        <w:t xml:space="preserve"> </w:t>
      </w:r>
      <w:r>
        <w:t>рефлексивно-метафорические</w:t>
      </w:r>
      <w:r>
        <w:rPr>
          <w:spacing w:val="1"/>
        </w:rPr>
        <w:t xml:space="preserve"> </w:t>
      </w:r>
      <w:r>
        <w:t>игры, игры</w:t>
      </w:r>
      <w:r>
        <w:rPr>
          <w:spacing w:val="1"/>
        </w:rPr>
        <w:t xml:space="preserve"> </w:t>
      </w:r>
      <w:r>
        <w:t>на</w:t>
      </w:r>
      <w:r>
        <w:rPr>
          <w:spacing w:val="1"/>
        </w:rPr>
        <w:t xml:space="preserve"> </w:t>
      </w:r>
      <w:r>
        <w:t>основе</w:t>
      </w:r>
      <w:r>
        <w:rPr>
          <w:spacing w:val="1"/>
        </w:rPr>
        <w:t xml:space="preserve"> </w:t>
      </w:r>
      <w:r>
        <w:t>интеграции</w:t>
      </w:r>
      <w:r>
        <w:rPr>
          <w:spacing w:val="1"/>
        </w:rPr>
        <w:t xml:space="preserve"> </w:t>
      </w:r>
      <w:r>
        <w:t>интеллектуального</w:t>
      </w:r>
      <w:r>
        <w:rPr>
          <w:spacing w:val="1"/>
        </w:rPr>
        <w:t xml:space="preserve"> </w:t>
      </w:r>
      <w:r>
        <w:t>и</w:t>
      </w:r>
      <w:r>
        <w:rPr>
          <w:spacing w:val="1"/>
        </w:rPr>
        <w:t xml:space="preserve"> </w:t>
      </w:r>
      <w:r>
        <w:t>двигательного</w:t>
      </w:r>
      <w:r>
        <w:rPr>
          <w:spacing w:val="1"/>
        </w:rPr>
        <w:t xml:space="preserve"> </w:t>
      </w:r>
      <w:r>
        <w:t>компонентов.</w:t>
      </w:r>
      <w:r>
        <w:rPr>
          <w:spacing w:val="1"/>
        </w:rPr>
        <w:t xml:space="preserve"> </w:t>
      </w:r>
      <w:r>
        <w:t>Игры</w:t>
      </w:r>
      <w:r>
        <w:rPr>
          <w:spacing w:val="1"/>
        </w:rPr>
        <w:t xml:space="preserve"> </w:t>
      </w:r>
      <w:r>
        <w:t>повышают</w:t>
      </w:r>
      <w:r>
        <w:rPr>
          <w:spacing w:val="1"/>
        </w:rPr>
        <w:t xml:space="preserve"> </w:t>
      </w:r>
      <w:r>
        <w:t>интерес</w:t>
      </w:r>
      <w:r>
        <w:rPr>
          <w:spacing w:val="1"/>
        </w:rPr>
        <w:t xml:space="preserve"> </w:t>
      </w:r>
      <w:r>
        <w:t>к</w:t>
      </w:r>
      <w:r>
        <w:rPr>
          <w:spacing w:val="1"/>
        </w:rPr>
        <w:t xml:space="preserve"> </w:t>
      </w:r>
      <w:r>
        <w:t>занятиям</w:t>
      </w:r>
      <w:r>
        <w:rPr>
          <w:spacing w:val="1"/>
        </w:rPr>
        <w:t xml:space="preserve"> </w:t>
      </w:r>
      <w:r>
        <w:t>физической</w:t>
      </w:r>
      <w:r>
        <w:rPr>
          <w:spacing w:val="1"/>
        </w:rPr>
        <w:t xml:space="preserve"> </w:t>
      </w:r>
      <w:r>
        <w:t>культурой,</w:t>
      </w:r>
      <w:r>
        <w:rPr>
          <w:spacing w:val="1"/>
        </w:rPr>
        <w:t xml:space="preserve"> </w:t>
      </w:r>
      <w:r>
        <w:t>а</w:t>
      </w:r>
      <w:r>
        <w:rPr>
          <w:spacing w:val="1"/>
        </w:rPr>
        <w:t xml:space="preserve"> </w:t>
      </w:r>
      <w:r>
        <w:t>также</w:t>
      </w:r>
      <w:r>
        <w:rPr>
          <w:spacing w:val="1"/>
        </w:rPr>
        <w:t xml:space="preserve"> </w:t>
      </w:r>
      <w:r>
        <w:t>содействуют</w:t>
      </w:r>
      <w:r>
        <w:rPr>
          <w:spacing w:val="1"/>
        </w:rPr>
        <w:t xml:space="preserve"> </w:t>
      </w:r>
      <w:r>
        <w:t>духовно-</w:t>
      </w:r>
      <w:r>
        <w:rPr>
          <w:spacing w:val="1"/>
        </w:rPr>
        <w:t xml:space="preserve"> </w:t>
      </w:r>
      <w:r>
        <w:t>нравственному</w:t>
      </w:r>
      <w:r>
        <w:rPr>
          <w:spacing w:val="1"/>
        </w:rPr>
        <w:t xml:space="preserve"> </w:t>
      </w:r>
      <w:r>
        <w:t>воспитанию</w:t>
      </w:r>
      <w:r>
        <w:rPr>
          <w:spacing w:val="1"/>
        </w:rPr>
        <w:t xml:space="preserve"> </w:t>
      </w:r>
      <w:r>
        <w:t>обучающихся.</w:t>
      </w:r>
      <w:r>
        <w:rPr>
          <w:spacing w:val="1"/>
        </w:rPr>
        <w:t xml:space="preserve"> </w:t>
      </w:r>
      <w:r>
        <w:t>Для</w:t>
      </w:r>
      <w:r>
        <w:rPr>
          <w:spacing w:val="1"/>
        </w:rPr>
        <w:t xml:space="preserve"> </w:t>
      </w:r>
      <w:r>
        <w:t>ознакомления</w:t>
      </w:r>
      <w:r>
        <w:rPr>
          <w:spacing w:val="1"/>
        </w:rPr>
        <w:t xml:space="preserve"> </w:t>
      </w:r>
      <w:r>
        <w:t>с</w:t>
      </w:r>
      <w:r>
        <w:rPr>
          <w:spacing w:val="1"/>
        </w:rPr>
        <w:t xml:space="preserve"> </w:t>
      </w:r>
      <w:r>
        <w:t>видами</w:t>
      </w:r>
      <w:r>
        <w:rPr>
          <w:spacing w:val="1"/>
        </w:rPr>
        <w:t xml:space="preserve"> </w:t>
      </w:r>
      <w:r>
        <w:t>спорта</w:t>
      </w:r>
      <w:r>
        <w:rPr>
          <w:spacing w:val="1"/>
        </w:rPr>
        <w:t xml:space="preserve"> </w:t>
      </w:r>
      <w:r>
        <w:t>в</w:t>
      </w:r>
      <w:r>
        <w:rPr>
          <w:spacing w:val="1"/>
        </w:rPr>
        <w:t xml:space="preserve"> </w:t>
      </w:r>
      <w:r>
        <w:t>программе по физической культуре используются спортивные эстафеты, спортивные</w:t>
      </w:r>
      <w:r>
        <w:rPr>
          <w:spacing w:val="1"/>
        </w:rPr>
        <w:t xml:space="preserve"> </w:t>
      </w:r>
      <w:r>
        <w:t>упражнения и спортивные игровые задания. Для ознакомления с туристическими</w:t>
      </w:r>
      <w:r>
        <w:rPr>
          <w:spacing w:val="1"/>
        </w:rPr>
        <w:t xml:space="preserve"> </w:t>
      </w:r>
      <w:r>
        <w:t>спортивными</w:t>
      </w:r>
      <w:r>
        <w:rPr>
          <w:spacing w:val="1"/>
        </w:rPr>
        <w:t xml:space="preserve"> </w:t>
      </w:r>
      <w:r>
        <w:t>упражнениями</w:t>
      </w:r>
      <w:r>
        <w:rPr>
          <w:spacing w:val="1"/>
        </w:rPr>
        <w:t xml:space="preserve"> </w:t>
      </w:r>
      <w:r>
        <w:t>в</w:t>
      </w:r>
      <w:r>
        <w:rPr>
          <w:spacing w:val="1"/>
        </w:rPr>
        <w:t xml:space="preserve"> </w:t>
      </w:r>
      <w:r>
        <w:t>программе</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используются</w:t>
      </w:r>
      <w:r>
        <w:rPr>
          <w:spacing w:val="1"/>
        </w:rPr>
        <w:t xml:space="preserve"> </w:t>
      </w:r>
      <w:r>
        <w:t>туристические спортивные игры. Содержание программы по физической культуре</w:t>
      </w:r>
      <w:r>
        <w:rPr>
          <w:spacing w:val="1"/>
        </w:rPr>
        <w:t xml:space="preserve"> </w:t>
      </w:r>
      <w:r>
        <w:t>обеспечивает</w:t>
      </w:r>
      <w:r>
        <w:rPr>
          <w:spacing w:val="-9"/>
        </w:rPr>
        <w:t xml:space="preserve"> </w:t>
      </w:r>
      <w:r>
        <w:t>достаточный</w:t>
      </w:r>
      <w:r>
        <w:rPr>
          <w:spacing w:val="-2"/>
        </w:rPr>
        <w:t xml:space="preserve"> </w:t>
      </w:r>
      <w:r>
        <w:t>объём</w:t>
      </w:r>
      <w:r>
        <w:rPr>
          <w:spacing w:val="-7"/>
        </w:rPr>
        <w:t xml:space="preserve"> </w:t>
      </w:r>
      <w:r>
        <w:t>практико-ориентированных</w:t>
      </w:r>
      <w:r>
        <w:rPr>
          <w:spacing w:val="-6"/>
        </w:rPr>
        <w:t xml:space="preserve"> </w:t>
      </w:r>
      <w:r>
        <w:t>знаний</w:t>
      </w:r>
      <w:r>
        <w:rPr>
          <w:spacing w:val="-9"/>
        </w:rPr>
        <w:t xml:space="preserve"> </w:t>
      </w:r>
      <w:r>
        <w:t>и умений.</w:t>
      </w:r>
    </w:p>
    <w:p w:rsidR="00E767C0" w:rsidRDefault="00A56CA5">
      <w:pPr>
        <w:pStyle w:val="a4"/>
        <w:spacing w:line="256" w:lineRule="auto"/>
        <w:ind w:right="279" w:firstLine="0"/>
      </w:pPr>
      <w:r>
        <w:rPr>
          <w:w w:val="95"/>
        </w:rPr>
        <w:t>В соответствии</w:t>
      </w:r>
      <w:r>
        <w:rPr>
          <w:spacing w:val="1"/>
          <w:w w:val="95"/>
        </w:rPr>
        <w:t xml:space="preserve"> </w:t>
      </w:r>
      <w:r>
        <w:rPr>
          <w:w w:val="95"/>
        </w:rPr>
        <w:t>с ФГОС НОО</w:t>
      </w:r>
      <w:r>
        <w:rPr>
          <w:spacing w:val="63"/>
        </w:rPr>
        <w:t xml:space="preserve"> </w:t>
      </w:r>
      <w:r>
        <w:rPr>
          <w:w w:val="95"/>
        </w:rPr>
        <w:t>содержание программы</w:t>
      </w:r>
      <w:r>
        <w:rPr>
          <w:spacing w:val="63"/>
        </w:rPr>
        <w:t xml:space="preserve"> </w:t>
      </w:r>
      <w:r>
        <w:rPr>
          <w:w w:val="95"/>
        </w:rPr>
        <w:t>по физической культуре</w:t>
      </w:r>
      <w:r>
        <w:rPr>
          <w:spacing w:val="63"/>
        </w:rPr>
        <w:t xml:space="preserve"> </w:t>
      </w:r>
      <w:r>
        <w:rPr>
          <w:w w:val="95"/>
        </w:rPr>
        <w:t>состоит</w:t>
      </w:r>
      <w:r>
        <w:rPr>
          <w:spacing w:val="1"/>
          <w:w w:val="95"/>
        </w:rPr>
        <w:t xml:space="preserve"> </w:t>
      </w:r>
      <w:r>
        <w:t>из</w:t>
      </w:r>
      <w:r>
        <w:rPr>
          <w:spacing w:val="-4"/>
        </w:rPr>
        <w:t xml:space="preserve"> </w:t>
      </w:r>
      <w:r>
        <w:t>следующих</w:t>
      </w:r>
      <w:r>
        <w:rPr>
          <w:spacing w:val="-3"/>
        </w:rPr>
        <w:t xml:space="preserve"> </w:t>
      </w:r>
      <w:r>
        <w:t>компонентов:</w:t>
      </w:r>
    </w:p>
    <w:p w:rsidR="00E767C0" w:rsidRDefault="00A56CA5">
      <w:pPr>
        <w:pStyle w:val="a4"/>
        <w:spacing w:before="6" w:line="276" w:lineRule="auto"/>
        <w:ind w:left="1384" w:right="282" w:firstLine="0"/>
      </w:pPr>
      <w:r>
        <w:t>знания о физической культуре (информационный компонент деятельности);</w:t>
      </w:r>
      <w:r>
        <w:rPr>
          <w:spacing w:val="1"/>
        </w:rPr>
        <w:t xml:space="preserve"> </w:t>
      </w:r>
      <w:r>
        <w:t>способы</w:t>
      </w:r>
      <w:r>
        <w:rPr>
          <w:spacing w:val="28"/>
        </w:rPr>
        <w:t xml:space="preserve"> </w:t>
      </w:r>
      <w:r>
        <w:t>физкультурной</w:t>
      </w:r>
      <w:r>
        <w:rPr>
          <w:spacing w:val="24"/>
        </w:rPr>
        <w:t xml:space="preserve"> </w:t>
      </w:r>
      <w:r>
        <w:t>деятельности</w:t>
      </w:r>
      <w:r>
        <w:rPr>
          <w:spacing w:val="29"/>
        </w:rPr>
        <w:t xml:space="preserve"> </w:t>
      </w:r>
      <w:r>
        <w:t>(операциональный</w:t>
      </w:r>
      <w:r>
        <w:rPr>
          <w:spacing w:val="29"/>
        </w:rPr>
        <w:t xml:space="preserve"> </w:t>
      </w:r>
      <w:r>
        <w:t>компонент</w:t>
      </w:r>
    </w:p>
    <w:p w:rsidR="00E767C0" w:rsidRDefault="00A56CA5">
      <w:pPr>
        <w:pStyle w:val="a4"/>
        <w:spacing w:line="321" w:lineRule="exact"/>
        <w:ind w:left="678" w:firstLine="0"/>
        <w:jc w:val="left"/>
      </w:pPr>
      <w:r>
        <w:t>деятельности);</w:t>
      </w:r>
    </w:p>
    <w:p w:rsidR="00E767C0" w:rsidRDefault="00A56CA5">
      <w:pPr>
        <w:pStyle w:val="a4"/>
        <w:spacing w:before="206" w:line="278" w:lineRule="auto"/>
        <w:ind w:left="678" w:right="275" w:firstLine="706"/>
      </w:pPr>
      <w:r>
        <w:t>физическое</w:t>
      </w:r>
      <w:r>
        <w:rPr>
          <w:spacing w:val="1"/>
        </w:rPr>
        <w:t xml:space="preserve"> </w:t>
      </w:r>
      <w:r>
        <w:t>совершенствование</w:t>
      </w:r>
      <w:r>
        <w:rPr>
          <w:spacing w:val="1"/>
        </w:rPr>
        <w:t xml:space="preserve"> </w:t>
      </w:r>
      <w:r>
        <w:t>(мотивационно-процессуальный</w:t>
      </w:r>
      <w:r>
        <w:rPr>
          <w:spacing w:val="1"/>
        </w:rPr>
        <w:t xml:space="preserve"> </w:t>
      </w:r>
      <w:r>
        <w:t>компонент</w:t>
      </w:r>
      <w:r>
        <w:rPr>
          <w:spacing w:val="1"/>
        </w:rPr>
        <w:t xml:space="preserve"> </w:t>
      </w:r>
      <w:r>
        <w:t>деятельности),</w:t>
      </w:r>
      <w:r>
        <w:rPr>
          <w:spacing w:val="1"/>
        </w:rPr>
        <w:t xml:space="preserve"> </w:t>
      </w:r>
      <w:r>
        <w:t>которое</w:t>
      </w:r>
      <w:r>
        <w:rPr>
          <w:spacing w:val="1"/>
        </w:rPr>
        <w:t xml:space="preserve"> </w:t>
      </w:r>
      <w:r>
        <w:t>подразделяется</w:t>
      </w:r>
      <w:r>
        <w:rPr>
          <w:spacing w:val="1"/>
        </w:rPr>
        <w:t xml:space="preserve"> </w:t>
      </w:r>
      <w:r>
        <w:t>на</w:t>
      </w:r>
      <w:r>
        <w:rPr>
          <w:spacing w:val="1"/>
        </w:rPr>
        <w:t xml:space="preserve"> </w:t>
      </w:r>
      <w:r>
        <w:t>физкультурно-оздоровительную</w:t>
      </w:r>
      <w:r>
        <w:rPr>
          <w:spacing w:val="1"/>
        </w:rPr>
        <w:t xml:space="preserve"> </w:t>
      </w:r>
      <w:r>
        <w:t>и</w:t>
      </w:r>
      <w:r>
        <w:rPr>
          <w:spacing w:val="1"/>
        </w:rPr>
        <w:t xml:space="preserve"> </w:t>
      </w:r>
      <w:r>
        <w:t>спортивно-оздоровительную</w:t>
      </w:r>
      <w:r>
        <w:rPr>
          <w:spacing w:val="-4"/>
        </w:rPr>
        <w:t xml:space="preserve"> </w:t>
      </w:r>
      <w:r>
        <w:t>деятельность.</w:t>
      </w:r>
    </w:p>
    <w:p w:rsidR="00E767C0" w:rsidRDefault="00A56CA5">
      <w:pPr>
        <w:pStyle w:val="a4"/>
        <w:tabs>
          <w:tab w:val="left" w:pos="1081"/>
          <w:tab w:val="left" w:pos="2416"/>
          <w:tab w:val="left" w:pos="3189"/>
          <w:tab w:val="left" w:pos="4274"/>
          <w:tab w:val="left" w:pos="4361"/>
          <w:tab w:val="left" w:pos="4749"/>
          <w:tab w:val="left" w:pos="5695"/>
          <w:tab w:val="left" w:pos="6190"/>
          <w:tab w:val="left" w:pos="6445"/>
          <w:tab w:val="left" w:pos="7457"/>
          <w:tab w:val="left" w:pos="7655"/>
          <w:tab w:val="left" w:pos="8154"/>
          <w:tab w:val="left" w:pos="9153"/>
          <w:tab w:val="left" w:pos="10596"/>
        </w:tabs>
        <w:spacing w:line="259" w:lineRule="auto"/>
        <w:ind w:right="277" w:firstLine="0"/>
        <w:jc w:val="left"/>
      </w:pPr>
      <w:r>
        <w:t>Концепция программы по физической культуре основана на следующих принципах:</w:t>
      </w:r>
      <w:r>
        <w:rPr>
          <w:spacing w:val="1"/>
        </w:rPr>
        <w:t xml:space="preserve"> </w:t>
      </w:r>
      <w:r>
        <w:t>Принцип</w:t>
      </w:r>
      <w:r>
        <w:rPr>
          <w:spacing w:val="6"/>
        </w:rPr>
        <w:t xml:space="preserve"> </w:t>
      </w:r>
      <w:r>
        <w:t>систематичности</w:t>
      </w:r>
      <w:r>
        <w:rPr>
          <w:spacing w:val="8"/>
        </w:rPr>
        <w:t xml:space="preserve"> </w:t>
      </w:r>
      <w:r>
        <w:t>и</w:t>
      </w:r>
      <w:r>
        <w:rPr>
          <w:spacing w:val="7"/>
        </w:rPr>
        <w:t xml:space="preserve"> </w:t>
      </w:r>
      <w:r>
        <w:t>последовательности</w:t>
      </w:r>
      <w:r>
        <w:rPr>
          <w:spacing w:val="8"/>
        </w:rPr>
        <w:t xml:space="preserve"> </w:t>
      </w:r>
      <w:r>
        <w:t>предполагает</w:t>
      </w:r>
      <w:r>
        <w:rPr>
          <w:spacing w:val="7"/>
        </w:rPr>
        <w:t xml:space="preserve"> </w:t>
      </w:r>
      <w:r>
        <w:t>регулярность</w:t>
      </w:r>
      <w:r>
        <w:rPr>
          <w:spacing w:val="7"/>
        </w:rPr>
        <w:t xml:space="preserve"> </w:t>
      </w:r>
      <w:r>
        <w:t>занятий</w:t>
      </w:r>
      <w:r>
        <w:rPr>
          <w:spacing w:val="-67"/>
        </w:rPr>
        <w:t xml:space="preserve"> </w:t>
      </w:r>
      <w:r>
        <w:t>и</w:t>
      </w:r>
      <w:r>
        <w:tab/>
        <w:t>систему</w:t>
      </w:r>
      <w:r>
        <w:tab/>
        <w:t>чередования</w:t>
      </w:r>
      <w:r>
        <w:tab/>
        <w:t>нагрузок</w:t>
      </w:r>
      <w:r>
        <w:tab/>
        <w:t>с</w:t>
      </w:r>
      <w:r>
        <w:tab/>
        <w:t>отдыхом,</w:t>
      </w:r>
      <w:r>
        <w:tab/>
      </w:r>
      <w:r>
        <w:tab/>
        <w:t>а</w:t>
      </w:r>
      <w:r>
        <w:tab/>
        <w:t>также</w:t>
      </w:r>
      <w:r>
        <w:tab/>
        <w:t>определённую</w:t>
      </w:r>
      <w:r>
        <w:rPr>
          <w:spacing w:val="-67"/>
        </w:rPr>
        <w:t xml:space="preserve"> </w:t>
      </w:r>
      <w:r>
        <w:t>последовательность</w:t>
      </w:r>
      <w:r>
        <w:tab/>
        <w:t>занятий</w:t>
      </w:r>
      <w:r>
        <w:tab/>
      </w:r>
      <w:r>
        <w:tab/>
        <w:t>и</w:t>
      </w:r>
      <w:r>
        <w:tab/>
        <w:t>взаимосвязь</w:t>
      </w:r>
      <w:r>
        <w:tab/>
        <w:t>между</w:t>
      </w:r>
      <w:r>
        <w:tab/>
        <w:t>различными</w:t>
      </w:r>
      <w:r>
        <w:rPr>
          <w:spacing w:val="93"/>
        </w:rPr>
        <w:t xml:space="preserve"> </w:t>
      </w:r>
      <w:r>
        <w:t>сторонами</w:t>
      </w:r>
      <w:r>
        <w:tab/>
        <w:t>их</w:t>
      </w:r>
      <w:r>
        <w:rPr>
          <w:spacing w:val="-67"/>
        </w:rPr>
        <w:t xml:space="preserve"> </w:t>
      </w:r>
      <w:r>
        <w:t>содержания.</w:t>
      </w:r>
      <w:r>
        <w:rPr>
          <w:spacing w:val="56"/>
        </w:rPr>
        <w:t xml:space="preserve"> </w:t>
      </w:r>
      <w:r>
        <w:t>Учебный</w:t>
      </w:r>
      <w:r>
        <w:rPr>
          <w:spacing w:val="53"/>
        </w:rPr>
        <w:t xml:space="preserve"> </w:t>
      </w:r>
      <w:r>
        <w:t>материал</w:t>
      </w:r>
      <w:r>
        <w:rPr>
          <w:spacing w:val="55"/>
        </w:rPr>
        <w:t xml:space="preserve"> </w:t>
      </w:r>
      <w:r>
        <w:t>программы</w:t>
      </w:r>
      <w:r>
        <w:rPr>
          <w:spacing w:val="55"/>
        </w:rPr>
        <w:t xml:space="preserve"> </w:t>
      </w:r>
      <w:r>
        <w:t>по</w:t>
      </w:r>
      <w:r>
        <w:rPr>
          <w:spacing w:val="53"/>
        </w:rPr>
        <w:t xml:space="preserve"> </w:t>
      </w:r>
      <w:r>
        <w:t>физической</w:t>
      </w:r>
      <w:r>
        <w:rPr>
          <w:spacing w:val="54"/>
        </w:rPr>
        <w:t xml:space="preserve"> </w:t>
      </w:r>
      <w:r>
        <w:t>культуре</w:t>
      </w:r>
      <w:r>
        <w:rPr>
          <w:spacing w:val="65"/>
        </w:rPr>
        <w:t xml:space="preserve"> </w:t>
      </w:r>
      <w:r>
        <w:t>должен</w:t>
      </w:r>
      <w:r>
        <w:rPr>
          <w:spacing w:val="8"/>
        </w:rPr>
        <w:t xml:space="preserve"> </w:t>
      </w:r>
      <w:r>
        <w:t>быть</w:t>
      </w:r>
      <w:r>
        <w:rPr>
          <w:spacing w:val="-67"/>
        </w:rPr>
        <w:t xml:space="preserve"> </w:t>
      </w:r>
      <w:r>
        <w:t>разделён</w:t>
      </w:r>
      <w:r>
        <w:rPr>
          <w:spacing w:val="21"/>
        </w:rPr>
        <w:t xml:space="preserve"> </w:t>
      </w:r>
      <w:r>
        <w:t>на</w:t>
      </w:r>
      <w:r>
        <w:rPr>
          <w:spacing w:val="20"/>
        </w:rPr>
        <w:t xml:space="preserve"> </w:t>
      </w:r>
      <w:r>
        <w:t>логически</w:t>
      </w:r>
      <w:r>
        <w:rPr>
          <w:spacing w:val="20"/>
        </w:rPr>
        <w:t xml:space="preserve"> </w:t>
      </w:r>
      <w:r>
        <w:t>завершённые</w:t>
      </w:r>
      <w:r>
        <w:rPr>
          <w:spacing w:val="22"/>
        </w:rPr>
        <w:t xml:space="preserve"> </w:t>
      </w:r>
      <w:r>
        <w:t>части,</w:t>
      </w:r>
      <w:r>
        <w:rPr>
          <w:spacing w:val="21"/>
        </w:rPr>
        <w:t xml:space="preserve"> </w:t>
      </w:r>
      <w:r>
        <w:t>теоретическая</w:t>
      </w:r>
      <w:r>
        <w:rPr>
          <w:spacing w:val="23"/>
        </w:rPr>
        <w:t xml:space="preserve"> </w:t>
      </w:r>
      <w:r>
        <w:t>база</w:t>
      </w:r>
      <w:r>
        <w:rPr>
          <w:spacing w:val="21"/>
        </w:rPr>
        <w:t xml:space="preserve"> </w:t>
      </w:r>
      <w:r>
        <w:t>знаний</w:t>
      </w:r>
    </w:p>
    <w:p w:rsidR="00E767C0" w:rsidRDefault="00A56CA5">
      <w:pPr>
        <w:pStyle w:val="a4"/>
        <w:spacing w:before="76" w:line="276" w:lineRule="auto"/>
        <w:ind w:left="721" w:right="275" w:firstLine="0"/>
      </w:pPr>
      <w:r>
        <w:t>подкрепляется</w:t>
      </w:r>
      <w:r>
        <w:rPr>
          <w:spacing w:val="1"/>
        </w:rPr>
        <w:t xml:space="preserve"> </w:t>
      </w:r>
      <w:r>
        <w:t>практическими</w:t>
      </w:r>
      <w:r>
        <w:rPr>
          <w:spacing w:val="1"/>
        </w:rPr>
        <w:t xml:space="preserve"> </w:t>
      </w:r>
      <w:r>
        <w:t>навыками.</w:t>
      </w:r>
      <w:r>
        <w:rPr>
          <w:spacing w:val="1"/>
        </w:rPr>
        <w:t xml:space="preserve"> </w:t>
      </w:r>
      <w:r>
        <w:t>Особое</w:t>
      </w:r>
      <w:r>
        <w:rPr>
          <w:spacing w:val="1"/>
        </w:rPr>
        <w:t xml:space="preserve"> </w:t>
      </w:r>
      <w:r>
        <w:t>внимание</w:t>
      </w:r>
      <w:r>
        <w:rPr>
          <w:spacing w:val="1"/>
        </w:rPr>
        <w:t xml:space="preserve"> </w:t>
      </w:r>
      <w:r>
        <w:t>в</w:t>
      </w:r>
      <w:r>
        <w:rPr>
          <w:spacing w:val="1"/>
        </w:rPr>
        <w:t xml:space="preserve"> </w:t>
      </w:r>
      <w:r>
        <w:t>программе</w:t>
      </w:r>
      <w:r>
        <w:rPr>
          <w:spacing w:val="1"/>
        </w:rPr>
        <w:t xml:space="preserve"> </w:t>
      </w:r>
      <w:r>
        <w:t>по</w:t>
      </w:r>
      <w:r>
        <w:rPr>
          <w:spacing w:val="1"/>
        </w:rPr>
        <w:t xml:space="preserve"> </w:t>
      </w:r>
      <w:r>
        <w:t>физической культуре уделяется повторяемости. Повторяются не только отдельные</w:t>
      </w:r>
      <w:r>
        <w:rPr>
          <w:spacing w:val="1"/>
        </w:rPr>
        <w:t xml:space="preserve"> </w:t>
      </w:r>
      <w:r>
        <w:t>физические упражнения, но и последовательность их в занятиях. Также повторяется</w:t>
      </w:r>
      <w:r>
        <w:rPr>
          <w:spacing w:val="-67"/>
        </w:rPr>
        <w:t xml:space="preserve"> </w:t>
      </w:r>
      <w:r>
        <w:t>в</w:t>
      </w:r>
      <w:r>
        <w:rPr>
          <w:spacing w:val="1"/>
        </w:rPr>
        <w:t xml:space="preserve"> </w:t>
      </w:r>
      <w:r>
        <w:t>определённых</w:t>
      </w:r>
      <w:r>
        <w:rPr>
          <w:spacing w:val="1"/>
        </w:rPr>
        <w:t xml:space="preserve"> </w:t>
      </w:r>
      <w:r>
        <w:t>чертах</w:t>
      </w:r>
      <w:r>
        <w:rPr>
          <w:spacing w:val="1"/>
        </w:rPr>
        <w:t xml:space="preserve"> </w:t>
      </w:r>
      <w:r>
        <w:t>и</w:t>
      </w:r>
      <w:r>
        <w:rPr>
          <w:spacing w:val="1"/>
        </w:rPr>
        <w:t xml:space="preserve"> </w:t>
      </w:r>
      <w:r>
        <w:t>последовательность</w:t>
      </w:r>
      <w:r>
        <w:rPr>
          <w:spacing w:val="1"/>
        </w:rPr>
        <w:t xml:space="preserve"> </w:t>
      </w:r>
      <w:r>
        <w:t>самих</w:t>
      </w:r>
      <w:r>
        <w:rPr>
          <w:spacing w:val="1"/>
        </w:rPr>
        <w:t xml:space="preserve"> </w:t>
      </w:r>
      <w:r>
        <w:t>занятий</w:t>
      </w:r>
      <w:r>
        <w:rPr>
          <w:spacing w:val="1"/>
        </w:rPr>
        <w:t xml:space="preserve"> </w:t>
      </w:r>
      <w:r>
        <w:t>на</w:t>
      </w:r>
      <w:r>
        <w:rPr>
          <w:spacing w:val="1"/>
        </w:rPr>
        <w:t xml:space="preserve"> </w:t>
      </w:r>
      <w:r>
        <w:t>протяжении</w:t>
      </w:r>
      <w:r>
        <w:rPr>
          <w:spacing w:val="1"/>
        </w:rPr>
        <w:t xml:space="preserve"> </w:t>
      </w:r>
      <w:r>
        <w:t>недельных,</w:t>
      </w:r>
      <w:r>
        <w:rPr>
          <w:spacing w:val="1"/>
        </w:rPr>
        <w:t xml:space="preserve"> </w:t>
      </w:r>
      <w:r>
        <w:t>месячных</w:t>
      </w:r>
      <w:r>
        <w:rPr>
          <w:spacing w:val="1"/>
        </w:rPr>
        <w:t xml:space="preserve"> </w:t>
      </w:r>
      <w:r>
        <w:t>и</w:t>
      </w:r>
      <w:r>
        <w:rPr>
          <w:spacing w:val="1"/>
        </w:rPr>
        <w:t xml:space="preserve"> </w:t>
      </w:r>
      <w:r>
        <w:t>других</w:t>
      </w:r>
      <w:r>
        <w:rPr>
          <w:spacing w:val="1"/>
        </w:rPr>
        <w:t xml:space="preserve"> </w:t>
      </w:r>
      <w:r>
        <w:t>циклов.</w:t>
      </w:r>
      <w:r>
        <w:rPr>
          <w:spacing w:val="1"/>
        </w:rPr>
        <w:t xml:space="preserve"> </w:t>
      </w:r>
      <w:r>
        <w:t>Принцип</w:t>
      </w:r>
      <w:r>
        <w:rPr>
          <w:spacing w:val="1"/>
        </w:rPr>
        <w:t xml:space="preserve"> </w:t>
      </w:r>
      <w:r>
        <w:t>систематичности</w:t>
      </w:r>
      <w:r>
        <w:rPr>
          <w:spacing w:val="1"/>
        </w:rPr>
        <w:t xml:space="preserve"> </w:t>
      </w:r>
      <w:r>
        <w:t>и</w:t>
      </w:r>
      <w:r>
        <w:rPr>
          <w:spacing w:val="1"/>
        </w:rPr>
        <w:t xml:space="preserve"> </w:t>
      </w:r>
      <w:r>
        <w:t>последовательности</w:t>
      </w:r>
      <w:r>
        <w:rPr>
          <w:spacing w:val="1"/>
        </w:rPr>
        <w:t xml:space="preserve"> </w:t>
      </w:r>
      <w:r>
        <w:t>повышает</w:t>
      </w:r>
      <w:r>
        <w:rPr>
          <w:spacing w:val="1"/>
        </w:rPr>
        <w:t xml:space="preserve"> </w:t>
      </w:r>
      <w:r>
        <w:t>эффективность</w:t>
      </w:r>
      <w:r>
        <w:rPr>
          <w:spacing w:val="1"/>
        </w:rPr>
        <w:t xml:space="preserve"> </w:t>
      </w:r>
      <w:r>
        <w:t>динамики</w:t>
      </w:r>
      <w:r>
        <w:rPr>
          <w:spacing w:val="1"/>
        </w:rPr>
        <w:t xml:space="preserve"> </w:t>
      </w:r>
      <w:r>
        <w:t>развития</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обучающихся</w:t>
      </w:r>
      <w:r>
        <w:rPr>
          <w:spacing w:val="1"/>
        </w:rPr>
        <w:t xml:space="preserve"> </w:t>
      </w:r>
      <w:r>
        <w:t>с</w:t>
      </w:r>
      <w:r>
        <w:rPr>
          <w:spacing w:val="1"/>
        </w:rPr>
        <w:t xml:space="preserve"> </w:t>
      </w:r>
      <w:r>
        <w:t>учётом</w:t>
      </w:r>
      <w:r>
        <w:rPr>
          <w:spacing w:val="1"/>
        </w:rPr>
        <w:t xml:space="preserve"> </w:t>
      </w:r>
      <w:r>
        <w:t>их</w:t>
      </w:r>
      <w:r>
        <w:rPr>
          <w:spacing w:val="1"/>
        </w:rPr>
        <w:t xml:space="preserve"> </w:t>
      </w:r>
      <w:r>
        <w:t>сенситивного</w:t>
      </w:r>
      <w:r>
        <w:rPr>
          <w:spacing w:val="1"/>
        </w:rPr>
        <w:t xml:space="preserve"> </w:t>
      </w:r>
      <w:r>
        <w:t>периода</w:t>
      </w:r>
      <w:r>
        <w:rPr>
          <w:spacing w:val="1"/>
        </w:rPr>
        <w:t xml:space="preserve"> </w:t>
      </w:r>
      <w:r>
        <w:t>развития:</w:t>
      </w:r>
      <w:r>
        <w:rPr>
          <w:spacing w:val="1"/>
        </w:rPr>
        <w:t xml:space="preserve"> </w:t>
      </w:r>
      <w:r>
        <w:lastRenderedPageBreak/>
        <w:t>гибкости,</w:t>
      </w:r>
      <w:r>
        <w:rPr>
          <w:spacing w:val="-1"/>
        </w:rPr>
        <w:t xml:space="preserve"> </w:t>
      </w:r>
      <w:r>
        <w:t>координации,</w:t>
      </w:r>
      <w:r>
        <w:rPr>
          <w:spacing w:val="5"/>
        </w:rPr>
        <w:t xml:space="preserve"> </w:t>
      </w:r>
      <w:r>
        <w:t>быстроты.</w:t>
      </w:r>
    </w:p>
    <w:p w:rsidR="00E767C0" w:rsidRDefault="00A56CA5">
      <w:pPr>
        <w:pStyle w:val="a4"/>
        <w:spacing w:before="1" w:line="259" w:lineRule="auto"/>
        <w:ind w:right="280" w:firstLine="0"/>
      </w:pPr>
      <w:r>
        <w:t>Принципы</w:t>
      </w:r>
      <w:r>
        <w:rPr>
          <w:spacing w:val="1"/>
        </w:rPr>
        <w:t xml:space="preserve"> </w:t>
      </w:r>
      <w:r>
        <w:t>непрерывности</w:t>
      </w:r>
      <w:r>
        <w:rPr>
          <w:spacing w:val="1"/>
        </w:rPr>
        <w:t xml:space="preserve"> </w:t>
      </w:r>
      <w:r>
        <w:t>и</w:t>
      </w:r>
      <w:r>
        <w:rPr>
          <w:spacing w:val="1"/>
        </w:rPr>
        <w:t xml:space="preserve"> </w:t>
      </w:r>
      <w:r>
        <w:t>цикличности</w:t>
      </w:r>
      <w:r>
        <w:rPr>
          <w:spacing w:val="1"/>
        </w:rPr>
        <w:t xml:space="preserve"> </w:t>
      </w:r>
      <w:r>
        <w:t>выражают</w:t>
      </w:r>
      <w:r>
        <w:rPr>
          <w:spacing w:val="1"/>
        </w:rPr>
        <w:t xml:space="preserve"> </w:t>
      </w:r>
      <w:r>
        <w:t>основные</w:t>
      </w:r>
      <w:r>
        <w:rPr>
          <w:spacing w:val="1"/>
        </w:rPr>
        <w:t xml:space="preserve"> </w:t>
      </w:r>
      <w:r>
        <w:t>закономерности</w:t>
      </w:r>
      <w:r>
        <w:rPr>
          <w:spacing w:val="1"/>
        </w:rPr>
        <w:t xml:space="preserve"> </w:t>
      </w:r>
      <w:r>
        <w:t>построения занятий в физическом воспитании. Они обеспечивает преемственность</w:t>
      </w:r>
      <w:r>
        <w:rPr>
          <w:spacing w:val="1"/>
        </w:rPr>
        <w:t xml:space="preserve"> </w:t>
      </w:r>
      <w:r>
        <w:t>между занятиями, частоту и суммарную протяжённость их во времени. Кроме того,</w:t>
      </w:r>
      <w:r>
        <w:rPr>
          <w:spacing w:val="1"/>
        </w:rPr>
        <w:t xml:space="preserve"> </w:t>
      </w:r>
      <w:r>
        <w:rPr>
          <w:w w:val="95"/>
        </w:rPr>
        <w:t>принцип</w:t>
      </w:r>
      <w:r>
        <w:rPr>
          <w:spacing w:val="63"/>
        </w:rPr>
        <w:t xml:space="preserve"> </w:t>
      </w:r>
      <w:r>
        <w:rPr>
          <w:w w:val="95"/>
        </w:rPr>
        <w:t>непрерывности</w:t>
      </w:r>
      <w:r>
        <w:rPr>
          <w:spacing w:val="63"/>
        </w:rPr>
        <w:t xml:space="preserve"> </w:t>
      </w:r>
      <w:r>
        <w:rPr>
          <w:w w:val="95"/>
        </w:rPr>
        <w:t>тесно</w:t>
      </w:r>
      <w:r>
        <w:rPr>
          <w:spacing w:val="63"/>
        </w:rPr>
        <w:t xml:space="preserve"> </w:t>
      </w:r>
      <w:r>
        <w:rPr>
          <w:w w:val="95"/>
        </w:rPr>
        <w:t>связан</w:t>
      </w:r>
      <w:r>
        <w:rPr>
          <w:spacing w:val="63"/>
        </w:rPr>
        <w:t xml:space="preserve"> </w:t>
      </w:r>
      <w:r>
        <w:rPr>
          <w:w w:val="95"/>
        </w:rPr>
        <w:t>с</w:t>
      </w:r>
      <w:r>
        <w:rPr>
          <w:spacing w:val="63"/>
        </w:rPr>
        <w:t xml:space="preserve"> </w:t>
      </w:r>
      <w:r>
        <w:rPr>
          <w:w w:val="95"/>
        </w:rPr>
        <w:t>принципом</w:t>
      </w:r>
      <w:r>
        <w:rPr>
          <w:spacing w:val="63"/>
        </w:rPr>
        <w:t xml:space="preserve"> </w:t>
      </w:r>
      <w:r>
        <w:rPr>
          <w:w w:val="95"/>
        </w:rPr>
        <w:t>системного чередования</w:t>
      </w:r>
      <w:r>
        <w:rPr>
          <w:spacing w:val="63"/>
        </w:rPr>
        <w:t xml:space="preserve"> </w:t>
      </w:r>
      <w:r>
        <w:rPr>
          <w:w w:val="95"/>
        </w:rPr>
        <w:t>нагрузок</w:t>
      </w:r>
      <w:r>
        <w:rPr>
          <w:spacing w:val="1"/>
          <w:w w:val="95"/>
        </w:rPr>
        <w:t xml:space="preserve"> </w:t>
      </w:r>
      <w:r>
        <w:t>и отдыха. Принцип цикличности заключается в повторяющейся последовательности</w:t>
      </w:r>
      <w:r>
        <w:rPr>
          <w:spacing w:val="1"/>
        </w:rPr>
        <w:t xml:space="preserve"> </w:t>
      </w:r>
      <w:r>
        <w:t>занятий,</w:t>
      </w:r>
      <w:r>
        <w:rPr>
          <w:spacing w:val="1"/>
        </w:rPr>
        <w:t xml:space="preserve"> </w:t>
      </w:r>
      <w:r>
        <w:t>что</w:t>
      </w:r>
      <w:r>
        <w:rPr>
          <w:spacing w:val="1"/>
        </w:rPr>
        <w:t xml:space="preserve"> </w:t>
      </w:r>
      <w:r>
        <w:t>обеспечивает</w:t>
      </w:r>
      <w:r>
        <w:rPr>
          <w:spacing w:val="1"/>
        </w:rPr>
        <w:t xml:space="preserve"> </w:t>
      </w:r>
      <w:r>
        <w:t>повышение</w:t>
      </w:r>
      <w:r>
        <w:rPr>
          <w:spacing w:val="1"/>
        </w:rPr>
        <w:t xml:space="preserve"> </w:t>
      </w:r>
      <w:r>
        <w:t>тренированности,</w:t>
      </w:r>
      <w:r>
        <w:rPr>
          <w:spacing w:val="1"/>
        </w:rPr>
        <w:t xml:space="preserve"> </w:t>
      </w:r>
      <w:r>
        <w:t>улучшает</w:t>
      </w:r>
      <w:r>
        <w:rPr>
          <w:spacing w:val="1"/>
        </w:rPr>
        <w:t xml:space="preserve"> </w:t>
      </w:r>
      <w:r>
        <w:t>физическую</w:t>
      </w:r>
      <w:r>
        <w:rPr>
          <w:spacing w:val="1"/>
        </w:rPr>
        <w:t xml:space="preserve"> </w:t>
      </w:r>
      <w:r>
        <w:t>подготовленность</w:t>
      </w:r>
      <w:r>
        <w:rPr>
          <w:spacing w:val="-2"/>
        </w:rPr>
        <w:t xml:space="preserve"> </w:t>
      </w:r>
      <w:r>
        <w:t>обучающегося.</w:t>
      </w:r>
    </w:p>
    <w:p w:rsidR="00E767C0" w:rsidRDefault="00A56CA5">
      <w:pPr>
        <w:pStyle w:val="a4"/>
        <w:spacing w:line="259" w:lineRule="auto"/>
        <w:ind w:right="272" w:firstLine="0"/>
      </w:pPr>
      <w:r>
        <w:t>Принцип</w:t>
      </w:r>
      <w:r>
        <w:rPr>
          <w:spacing w:val="1"/>
        </w:rPr>
        <w:t xml:space="preserve"> </w:t>
      </w:r>
      <w:r>
        <w:t>возрастного</w:t>
      </w:r>
      <w:r>
        <w:rPr>
          <w:spacing w:val="1"/>
        </w:rPr>
        <w:t xml:space="preserve"> </w:t>
      </w:r>
      <w:r>
        <w:t>соответствия</w:t>
      </w:r>
      <w:r>
        <w:rPr>
          <w:spacing w:val="1"/>
        </w:rPr>
        <w:t xml:space="preserve"> </w:t>
      </w:r>
      <w:r>
        <w:t>направлений</w:t>
      </w:r>
      <w:r>
        <w:rPr>
          <w:spacing w:val="1"/>
        </w:rPr>
        <w:t xml:space="preserve"> </w:t>
      </w:r>
      <w:r>
        <w:t>физического</w:t>
      </w:r>
      <w:r>
        <w:rPr>
          <w:spacing w:val="1"/>
        </w:rPr>
        <w:t xml:space="preserve"> </w:t>
      </w:r>
      <w:r>
        <w:t>воспитания</w:t>
      </w:r>
      <w:r>
        <w:rPr>
          <w:spacing w:val="1"/>
        </w:rPr>
        <w:t xml:space="preserve"> </w:t>
      </w:r>
      <w:r>
        <w:t>заключается в том, что программа по физической культуре учитывает возрастные и</w:t>
      </w:r>
      <w:r>
        <w:rPr>
          <w:spacing w:val="1"/>
        </w:rPr>
        <w:t xml:space="preserve"> </w:t>
      </w:r>
      <w:r>
        <w:t>индивидуальные</w:t>
      </w:r>
      <w:r>
        <w:rPr>
          <w:spacing w:val="1"/>
        </w:rPr>
        <w:t xml:space="preserve"> </w:t>
      </w:r>
      <w:r>
        <w:t>особенности</w:t>
      </w:r>
      <w:r>
        <w:rPr>
          <w:spacing w:val="1"/>
        </w:rPr>
        <w:t xml:space="preserve"> </w:t>
      </w:r>
      <w:r>
        <w:t>обучающихся,</w:t>
      </w:r>
      <w:r>
        <w:rPr>
          <w:spacing w:val="1"/>
        </w:rPr>
        <w:t xml:space="preserve"> </w:t>
      </w:r>
      <w:r>
        <w:t>что</w:t>
      </w:r>
      <w:r>
        <w:rPr>
          <w:spacing w:val="1"/>
        </w:rPr>
        <w:t xml:space="preserve"> </w:t>
      </w:r>
      <w:r>
        <w:t>способствует</w:t>
      </w:r>
      <w:r>
        <w:rPr>
          <w:spacing w:val="1"/>
        </w:rPr>
        <w:t xml:space="preserve"> </w:t>
      </w:r>
      <w:r>
        <w:t>гармоничному</w:t>
      </w:r>
      <w:r>
        <w:rPr>
          <w:spacing w:val="1"/>
        </w:rPr>
        <w:t xml:space="preserve"> </w:t>
      </w:r>
      <w:r>
        <w:t>формированию</w:t>
      </w:r>
      <w:r>
        <w:rPr>
          <w:spacing w:val="-1"/>
        </w:rPr>
        <w:t xml:space="preserve"> </w:t>
      </w:r>
      <w:r>
        <w:t>двигательных</w:t>
      </w:r>
      <w:r>
        <w:rPr>
          <w:spacing w:val="3"/>
        </w:rPr>
        <w:t xml:space="preserve"> </w:t>
      </w:r>
      <w:r>
        <w:t>умений</w:t>
      </w:r>
      <w:r>
        <w:rPr>
          <w:spacing w:val="-4"/>
        </w:rPr>
        <w:t xml:space="preserve"> </w:t>
      </w:r>
      <w:r>
        <w:t>и</w:t>
      </w:r>
      <w:r>
        <w:rPr>
          <w:spacing w:val="5"/>
        </w:rPr>
        <w:t xml:space="preserve"> </w:t>
      </w:r>
      <w:r>
        <w:t>навыков.</w:t>
      </w:r>
    </w:p>
    <w:p w:rsidR="00E767C0" w:rsidRDefault="00A56CA5">
      <w:pPr>
        <w:pStyle w:val="a4"/>
        <w:spacing w:line="259" w:lineRule="auto"/>
        <w:ind w:right="274" w:firstLine="0"/>
      </w:pPr>
      <w:r>
        <w:t>Принцип</w:t>
      </w:r>
      <w:r>
        <w:rPr>
          <w:spacing w:val="1"/>
        </w:rPr>
        <w:t xml:space="preserve"> </w:t>
      </w:r>
      <w:r>
        <w:t>наглядности</w:t>
      </w:r>
      <w:r>
        <w:rPr>
          <w:spacing w:val="1"/>
        </w:rPr>
        <w:t xml:space="preserve"> </w:t>
      </w:r>
      <w:r>
        <w:t>предполагает</w:t>
      </w:r>
      <w:r>
        <w:rPr>
          <w:spacing w:val="1"/>
        </w:rPr>
        <w:t xml:space="preserve"> </w:t>
      </w:r>
      <w:r>
        <w:t>как</w:t>
      </w:r>
      <w:r>
        <w:rPr>
          <w:spacing w:val="1"/>
        </w:rPr>
        <w:t xml:space="preserve"> </w:t>
      </w:r>
      <w:r>
        <w:t>широкое</w:t>
      </w:r>
      <w:r>
        <w:rPr>
          <w:spacing w:val="1"/>
        </w:rPr>
        <w:t xml:space="preserve"> </w:t>
      </w:r>
      <w:r>
        <w:t>использование</w:t>
      </w:r>
      <w:r>
        <w:rPr>
          <w:spacing w:val="1"/>
        </w:rPr>
        <w:t xml:space="preserve"> </w:t>
      </w:r>
      <w:r>
        <w:t>зрительных</w:t>
      </w:r>
      <w:r>
        <w:rPr>
          <w:spacing w:val="1"/>
        </w:rPr>
        <w:t xml:space="preserve"> </w:t>
      </w:r>
      <w:r>
        <w:t>ощущений,</w:t>
      </w:r>
      <w:r>
        <w:rPr>
          <w:spacing w:val="1"/>
        </w:rPr>
        <w:t xml:space="preserve"> </w:t>
      </w:r>
      <w:r>
        <w:t>восприятия</w:t>
      </w:r>
      <w:r>
        <w:rPr>
          <w:spacing w:val="1"/>
        </w:rPr>
        <w:t xml:space="preserve"> </w:t>
      </w:r>
      <w:r>
        <w:t>образов,</w:t>
      </w:r>
      <w:r>
        <w:rPr>
          <w:spacing w:val="1"/>
        </w:rPr>
        <w:t xml:space="preserve"> </w:t>
      </w:r>
      <w:r>
        <w:t>так</w:t>
      </w:r>
      <w:r>
        <w:rPr>
          <w:spacing w:val="1"/>
        </w:rPr>
        <w:t xml:space="preserve"> </w:t>
      </w:r>
      <w:r>
        <w:t>и</w:t>
      </w:r>
      <w:r>
        <w:rPr>
          <w:spacing w:val="1"/>
        </w:rPr>
        <w:t xml:space="preserve"> </w:t>
      </w:r>
      <w:r>
        <w:t>постоянную</w:t>
      </w:r>
      <w:r>
        <w:rPr>
          <w:spacing w:val="1"/>
        </w:rPr>
        <w:t xml:space="preserve"> </w:t>
      </w:r>
      <w:r>
        <w:t>опору</w:t>
      </w:r>
      <w:r>
        <w:rPr>
          <w:spacing w:val="1"/>
        </w:rPr>
        <w:t xml:space="preserve"> </w:t>
      </w:r>
      <w:r>
        <w:t>на</w:t>
      </w:r>
      <w:r>
        <w:rPr>
          <w:spacing w:val="1"/>
        </w:rPr>
        <w:t xml:space="preserve"> </w:t>
      </w:r>
      <w:r>
        <w:t>свидетельства</w:t>
      </w:r>
      <w:r>
        <w:rPr>
          <w:spacing w:val="1"/>
        </w:rPr>
        <w:t xml:space="preserve"> </w:t>
      </w:r>
      <w:r>
        <w:t>всех</w:t>
      </w:r>
      <w:r>
        <w:rPr>
          <w:spacing w:val="1"/>
        </w:rPr>
        <w:t xml:space="preserve"> </w:t>
      </w:r>
      <w:r>
        <w:t>других органов чувств, благодаря которым достигается непосредственный эффект от</w:t>
      </w:r>
      <w:r>
        <w:rPr>
          <w:spacing w:val="1"/>
        </w:rPr>
        <w:t xml:space="preserve"> </w:t>
      </w:r>
      <w:r>
        <w:t>содержания программы по физической культуре. В процессе физического воспитания</w:t>
      </w:r>
      <w:r>
        <w:rPr>
          <w:spacing w:val="-67"/>
        </w:rPr>
        <w:t xml:space="preserve"> </w:t>
      </w:r>
      <w:r>
        <w:t>наглядность играет особенно важную роль, поскольку деятельность обучающихся</w:t>
      </w:r>
      <w:r>
        <w:rPr>
          <w:spacing w:val="1"/>
        </w:rPr>
        <w:t xml:space="preserve"> </w:t>
      </w:r>
      <w:r>
        <w:t>носит в основном практический характер и имеет одной из своих специальных задач</w:t>
      </w:r>
      <w:r>
        <w:rPr>
          <w:spacing w:val="1"/>
        </w:rPr>
        <w:t xml:space="preserve"> </w:t>
      </w:r>
      <w:r>
        <w:t>всестороннее</w:t>
      </w:r>
      <w:r>
        <w:rPr>
          <w:spacing w:val="-2"/>
        </w:rPr>
        <w:t xml:space="preserve"> </w:t>
      </w:r>
      <w:r>
        <w:t>развитие</w:t>
      </w:r>
      <w:r>
        <w:rPr>
          <w:spacing w:val="-1"/>
        </w:rPr>
        <w:t xml:space="preserve"> </w:t>
      </w:r>
      <w:r>
        <w:t>органов</w:t>
      </w:r>
      <w:r>
        <w:rPr>
          <w:spacing w:val="1"/>
        </w:rPr>
        <w:t xml:space="preserve"> </w:t>
      </w:r>
      <w:r>
        <w:t>чувств.</w:t>
      </w:r>
    </w:p>
    <w:p w:rsidR="00E767C0" w:rsidRDefault="00A56CA5" w:rsidP="00E946CC">
      <w:pPr>
        <w:pStyle w:val="a4"/>
        <w:spacing w:line="259" w:lineRule="auto"/>
        <w:ind w:right="279" w:firstLine="0"/>
      </w:pPr>
      <w:r>
        <w:t>Принцип</w:t>
      </w:r>
      <w:r>
        <w:rPr>
          <w:spacing w:val="1"/>
        </w:rPr>
        <w:t xml:space="preserve"> </w:t>
      </w:r>
      <w:r>
        <w:t>доступности</w:t>
      </w:r>
      <w:r>
        <w:rPr>
          <w:spacing w:val="1"/>
        </w:rPr>
        <w:t xml:space="preserve"> </w:t>
      </w:r>
      <w:r>
        <w:t>и</w:t>
      </w:r>
      <w:r>
        <w:rPr>
          <w:spacing w:val="1"/>
        </w:rPr>
        <w:t xml:space="preserve"> </w:t>
      </w:r>
      <w:r>
        <w:t>индивидуализации</w:t>
      </w:r>
      <w:r>
        <w:rPr>
          <w:spacing w:val="1"/>
        </w:rPr>
        <w:t xml:space="preserve"> </w:t>
      </w:r>
      <w:r>
        <w:t>означает</w:t>
      </w:r>
      <w:r>
        <w:rPr>
          <w:spacing w:val="1"/>
        </w:rPr>
        <w:t xml:space="preserve"> </w:t>
      </w:r>
      <w:r>
        <w:t>требование</w:t>
      </w:r>
      <w:r>
        <w:rPr>
          <w:spacing w:val="1"/>
        </w:rPr>
        <w:t xml:space="preserve"> </w:t>
      </w:r>
      <w:r>
        <w:t>оптимального</w:t>
      </w:r>
      <w:r>
        <w:rPr>
          <w:spacing w:val="1"/>
        </w:rPr>
        <w:t xml:space="preserve"> </w:t>
      </w:r>
      <w:r>
        <w:t>соответствия</w:t>
      </w:r>
      <w:r>
        <w:rPr>
          <w:spacing w:val="1"/>
        </w:rPr>
        <w:t xml:space="preserve"> </w:t>
      </w:r>
      <w:r>
        <w:t>задач,</w:t>
      </w:r>
      <w:r>
        <w:rPr>
          <w:spacing w:val="1"/>
        </w:rPr>
        <w:t xml:space="preserve"> </w:t>
      </w:r>
      <w:r>
        <w:t>средств</w:t>
      </w:r>
      <w:r>
        <w:rPr>
          <w:spacing w:val="1"/>
        </w:rPr>
        <w:t xml:space="preserve"> </w:t>
      </w:r>
      <w:r>
        <w:t>и</w:t>
      </w:r>
      <w:r>
        <w:rPr>
          <w:spacing w:val="1"/>
        </w:rPr>
        <w:t xml:space="preserve"> </w:t>
      </w:r>
      <w:r>
        <w:t>методов</w:t>
      </w:r>
      <w:r>
        <w:rPr>
          <w:spacing w:val="1"/>
        </w:rPr>
        <w:t xml:space="preserve"> </w:t>
      </w:r>
      <w:r>
        <w:t>физического</w:t>
      </w:r>
      <w:r>
        <w:rPr>
          <w:spacing w:val="1"/>
        </w:rPr>
        <w:t xml:space="preserve"> </w:t>
      </w:r>
      <w:r>
        <w:t>воспитания</w:t>
      </w:r>
      <w:r>
        <w:rPr>
          <w:spacing w:val="1"/>
        </w:rPr>
        <w:t xml:space="preserve"> </w:t>
      </w:r>
      <w:r>
        <w:t>возможностям</w:t>
      </w:r>
      <w:r>
        <w:rPr>
          <w:spacing w:val="1"/>
        </w:rPr>
        <w:t xml:space="preserve"> </w:t>
      </w:r>
      <w:r>
        <w:t>обучающихся.</w:t>
      </w:r>
      <w:r>
        <w:rPr>
          <w:spacing w:val="1"/>
        </w:rPr>
        <w:t xml:space="preserve"> </w:t>
      </w:r>
      <w:r>
        <w:t>При</w:t>
      </w:r>
      <w:r>
        <w:rPr>
          <w:spacing w:val="1"/>
        </w:rPr>
        <w:t xml:space="preserve"> </w:t>
      </w:r>
      <w:r>
        <w:t>реализации</w:t>
      </w:r>
      <w:r>
        <w:rPr>
          <w:spacing w:val="1"/>
        </w:rPr>
        <w:t xml:space="preserve"> </w:t>
      </w:r>
      <w:r>
        <w:t>принципа</w:t>
      </w:r>
      <w:r>
        <w:rPr>
          <w:spacing w:val="1"/>
        </w:rPr>
        <w:t xml:space="preserve"> </w:t>
      </w:r>
      <w:r>
        <w:t>доступности</w:t>
      </w:r>
      <w:r>
        <w:rPr>
          <w:spacing w:val="1"/>
        </w:rPr>
        <w:t xml:space="preserve"> </w:t>
      </w:r>
      <w:r>
        <w:t>учитывается</w:t>
      </w:r>
      <w:r>
        <w:rPr>
          <w:spacing w:val="1"/>
        </w:rPr>
        <w:t xml:space="preserve"> </w:t>
      </w:r>
      <w:r>
        <w:t>готовность</w:t>
      </w:r>
      <w:r>
        <w:rPr>
          <w:spacing w:val="1"/>
        </w:rPr>
        <w:t xml:space="preserve"> </w:t>
      </w:r>
      <w:r>
        <w:t>обучающихся</w:t>
      </w:r>
      <w:r>
        <w:rPr>
          <w:spacing w:val="68"/>
        </w:rPr>
        <w:t xml:space="preserve"> </w:t>
      </w:r>
      <w:r>
        <w:t>к</w:t>
      </w:r>
      <w:r>
        <w:rPr>
          <w:spacing w:val="65"/>
        </w:rPr>
        <w:t xml:space="preserve"> </w:t>
      </w:r>
      <w:r>
        <w:t>освоению</w:t>
      </w:r>
      <w:r>
        <w:rPr>
          <w:spacing w:val="61"/>
        </w:rPr>
        <w:t xml:space="preserve"> </w:t>
      </w:r>
      <w:r>
        <w:t>материала,</w:t>
      </w:r>
      <w:r>
        <w:rPr>
          <w:spacing w:val="65"/>
        </w:rPr>
        <w:t xml:space="preserve"> </w:t>
      </w:r>
      <w:r>
        <w:t>выполнению</w:t>
      </w:r>
      <w:r>
        <w:rPr>
          <w:spacing w:val="64"/>
        </w:rPr>
        <w:t xml:space="preserve"> </w:t>
      </w:r>
      <w:r>
        <w:t>той</w:t>
      </w:r>
      <w:r>
        <w:rPr>
          <w:spacing w:val="66"/>
        </w:rPr>
        <w:t xml:space="preserve"> </w:t>
      </w:r>
      <w:r>
        <w:t>или</w:t>
      </w:r>
      <w:r>
        <w:rPr>
          <w:spacing w:val="61"/>
        </w:rPr>
        <w:t xml:space="preserve"> </w:t>
      </w:r>
      <w:r>
        <w:t>иной</w:t>
      </w:r>
      <w:r w:rsidR="00E946CC">
        <w:t xml:space="preserve"> </w:t>
      </w:r>
      <w:r>
        <w:t>физической</w:t>
      </w:r>
      <w:r>
        <w:rPr>
          <w:spacing w:val="1"/>
        </w:rPr>
        <w:t xml:space="preserve"> </w:t>
      </w:r>
      <w:r>
        <w:t>нагрузки</w:t>
      </w:r>
      <w:r>
        <w:rPr>
          <w:spacing w:val="1"/>
        </w:rPr>
        <w:t xml:space="preserve"> </w:t>
      </w:r>
      <w:r>
        <w:t>и</w:t>
      </w:r>
      <w:r>
        <w:rPr>
          <w:spacing w:val="1"/>
        </w:rPr>
        <w:t xml:space="preserve"> </w:t>
      </w:r>
      <w:r>
        <w:t>определяется</w:t>
      </w:r>
      <w:r>
        <w:rPr>
          <w:spacing w:val="1"/>
        </w:rPr>
        <w:t xml:space="preserve"> </w:t>
      </w:r>
      <w:r>
        <w:t>мера</w:t>
      </w:r>
      <w:r>
        <w:rPr>
          <w:spacing w:val="1"/>
        </w:rPr>
        <w:t xml:space="preserve"> </w:t>
      </w:r>
      <w:r>
        <w:t>доступности</w:t>
      </w:r>
      <w:r>
        <w:rPr>
          <w:spacing w:val="1"/>
        </w:rPr>
        <w:t xml:space="preserve"> </w:t>
      </w:r>
      <w:r>
        <w:t>задания.</w:t>
      </w:r>
      <w:r>
        <w:rPr>
          <w:spacing w:val="1"/>
        </w:rPr>
        <w:t xml:space="preserve"> </w:t>
      </w:r>
      <w:r>
        <w:t>Готовность</w:t>
      </w:r>
      <w:r>
        <w:rPr>
          <w:spacing w:val="1"/>
        </w:rPr>
        <w:t xml:space="preserve"> </w:t>
      </w:r>
      <w:r>
        <w:t>к</w:t>
      </w:r>
      <w:r>
        <w:rPr>
          <w:spacing w:val="1"/>
        </w:rPr>
        <w:t xml:space="preserve"> </w:t>
      </w:r>
      <w:r>
        <w:t>выполнению заданий зависит от уровня физического и интеллектуального развития,</w:t>
      </w:r>
      <w:r>
        <w:rPr>
          <w:spacing w:val="-67"/>
        </w:rPr>
        <w:t xml:space="preserve"> </w:t>
      </w:r>
      <w:r>
        <w:t>а</w:t>
      </w:r>
      <w:r>
        <w:rPr>
          <w:spacing w:val="1"/>
        </w:rPr>
        <w:t xml:space="preserve"> </w:t>
      </w:r>
      <w:r>
        <w:t>также</w:t>
      </w:r>
      <w:r>
        <w:rPr>
          <w:spacing w:val="1"/>
        </w:rPr>
        <w:t xml:space="preserve"> </w:t>
      </w:r>
      <w:r>
        <w:t>от</w:t>
      </w:r>
      <w:r>
        <w:rPr>
          <w:spacing w:val="1"/>
        </w:rPr>
        <w:t xml:space="preserve"> </w:t>
      </w:r>
      <w:r>
        <w:t>их</w:t>
      </w:r>
      <w:r>
        <w:rPr>
          <w:spacing w:val="1"/>
        </w:rPr>
        <w:t xml:space="preserve"> </w:t>
      </w:r>
      <w:r>
        <w:t>субъективной</w:t>
      </w:r>
      <w:r>
        <w:rPr>
          <w:spacing w:val="1"/>
        </w:rPr>
        <w:t xml:space="preserve"> </w:t>
      </w:r>
      <w:r>
        <w:t>установки,</w:t>
      </w:r>
      <w:r>
        <w:rPr>
          <w:spacing w:val="1"/>
        </w:rPr>
        <w:t xml:space="preserve"> </w:t>
      </w:r>
      <w:r>
        <w:t>выражающейся</w:t>
      </w:r>
      <w:r>
        <w:rPr>
          <w:spacing w:val="1"/>
        </w:rPr>
        <w:t xml:space="preserve"> </w:t>
      </w:r>
      <w:r>
        <w:t>в</w:t>
      </w:r>
      <w:r>
        <w:rPr>
          <w:spacing w:val="1"/>
        </w:rPr>
        <w:t xml:space="preserve"> </w:t>
      </w:r>
      <w:r>
        <w:t>преднамеренном,</w:t>
      </w:r>
      <w:r>
        <w:rPr>
          <w:spacing w:val="1"/>
        </w:rPr>
        <w:t xml:space="preserve"> </w:t>
      </w:r>
      <w:r>
        <w:t>целеустремлённом</w:t>
      </w:r>
      <w:r>
        <w:rPr>
          <w:spacing w:val="3"/>
        </w:rPr>
        <w:t xml:space="preserve"> </w:t>
      </w:r>
      <w:r>
        <w:t>и волевом</w:t>
      </w:r>
      <w:r>
        <w:rPr>
          <w:spacing w:val="3"/>
        </w:rPr>
        <w:t xml:space="preserve"> </w:t>
      </w:r>
      <w:r>
        <w:t>поведении</w:t>
      </w:r>
      <w:r>
        <w:rPr>
          <w:spacing w:val="4"/>
        </w:rPr>
        <w:t xml:space="preserve"> </w:t>
      </w:r>
      <w:r>
        <w:t>обучающихся.</w:t>
      </w:r>
    </w:p>
    <w:p w:rsidR="00E767C0" w:rsidRDefault="00A56CA5">
      <w:pPr>
        <w:pStyle w:val="a4"/>
        <w:spacing w:line="259" w:lineRule="auto"/>
        <w:ind w:right="275" w:firstLine="0"/>
      </w:pPr>
      <w:r>
        <w:t>Принцип</w:t>
      </w:r>
      <w:r>
        <w:rPr>
          <w:spacing w:val="1"/>
        </w:rPr>
        <w:t xml:space="preserve"> </w:t>
      </w:r>
      <w:r>
        <w:t>осознанности</w:t>
      </w:r>
      <w:r>
        <w:rPr>
          <w:spacing w:val="1"/>
        </w:rPr>
        <w:t xml:space="preserve"> </w:t>
      </w:r>
      <w:r>
        <w:t>и</w:t>
      </w:r>
      <w:r>
        <w:rPr>
          <w:spacing w:val="1"/>
        </w:rPr>
        <w:t xml:space="preserve"> </w:t>
      </w:r>
      <w:r>
        <w:t>активности</w:t>
      </w:r>
      <w:r>
        <w:rPr>
          <w:spacing w:val="1"/>
        </w:rPr>
        <w:t xml:space="preserve"> </w:t>
      </w:r>
      <w:r>
        <w:t>предполагает</w:t>
      </w:r>
      <w:r>
        <w:rPr>
          <w:spacing w:val="1"/>
        </w:rPr>
        <w:t xml:space="preserve"> </w:t>
      </w:r>
      <w:r>
        <w:t>осмысленное</w:t>
      </w:r>
      <w:r>
        <w:rPr>
          <w:spacing w:val="1"/>
        </w:rPr>
        <w:t xml:space="preserve"> </w:t>
      </w:r>
      <w:r>
        <w:t>отношение</w:t>
      </w:r>
      <w:r>
        <w:rPr>
          <w:spacing w:val="1"/>
        </w:rPr>
        <w:t xml:space="preserve"> </w:t>
      </w:r>
      <w:r>
        <w:t>обучающихся</w:t>
      </w:r>
      <w:r>
        <w:rPr>
          <w:spacing w:val="1"/>
        </w:rPr>
        <w:t xml:space="preserve"> </w:t>
      </w:r>
      <w:r>
        <w:t>к</w:t>
      </w:r>
      <w:r>
        <w:rPr>
          <w:spacing w:val="1"/>
        </w:rPr>
        <w:t xml:space="preserve"> </w:t>
      </w:r>
      <w:r>
        <w:t>выполнению</w:t>
      </w:r>
      <w:r>
        <w:rPr>
          <w:spacing w:val="1"/>
        </w:rPr>
        <w:t xml:space="preserve"> </w:t>
      </w:r>
      <w:r>
        <w:t>физических</w:t>
      </w:r>
      <w:r>
        <w:rPr>
          <w:spacing w:val="1"/>
        </w:rPr>
        <w:t xml:space="preserve"> </w:t>
      </w:r>
      <w:r>
        <w:t>упражнений,</w:t>
      </w:r>
      <w:r>
        <w:rPr>
          <w:spacing w:val="1"/>
        </w:rPr>
        <w:t xml:space="preserve"> </w:t>
      </w:r>
      <w:r>
        <w:t>осознание</w:t>
      </w:r>
      <w:r>
        <w:rPr>
          <w:spacing w:val="1"/>
        </w:rPr>
        <w:t xml:space="preserve"> </w:t>
      </w:r>
      <w:r>
        <w:t>и</w:t>
      </w:r>
      <w:r>
        <w:rPr>
          <w:spacing w:val="1"/>
        </w:rPr>
        <w:t xml:space="preserve"> </w:t>
      </w:r>
      <w:r>
        <w:t>последовательность</w:t>
      </w:r>
      <w:r>
        <w:rPr>
          <w:spacing w:val="1"/>
        </w:rPr>
        <w:t xml:space="preserve"> </w:t>
      </w:r>
      <w:r>
        <w:t>техники</w:t>
      </w:r>
      <w:r>
        <w:rPr>
          <w:spacing w:val="1"/>
        </w:rPr>
        <w:t xml:space="preserve"> </w:t>
      </w:r>
      <w:r>
        <w:t>выполнения</w:t>
      </w:r>
      <w:r>
        <w:rPr>
          <w:spacing w:val="1"/>
        </w:rPr>
        <w:t xml:space="preserve"> </w:t>
      </w:r>
      <w:r>
        <w:t>упражнений</w:t>
      </w:r>
      <w:r>
        <w:rPr>
          <w:spacing w:val="1"/>
        </w:rPr>
        <w:t xml:space="preserve"> </w:t>
      </w:r>
      <w:r>
        <w:t>(комплексов</w:t>
      </w:r>
      <w:r>
        <w:rPr>
          <w:spacing w:val="1"/>
        </w:rPr>
        <w:t xml:space="preserve"> </w:t>
      </w:r>
      <w:r>
        <w:t>упражнений),</w:t>
      </w:r>
      <w:r>
        <w:rPr>
          <w:spacing w:val="1"/>
        </w:rPr>
        <w:t xml:space="preserve"> </w:t>
      </w:r>
      <w:r>
        <w:t>техники дыхания, дозированности объёма и интенсивности выполнения упражненийв</w:t>
      </w:r>
      <w:r>
        <w:rPr>
          <w:spacing w:val="-67"/>
        </w:rPr>
        <w:t xml:space="preserve"> </w:t>
      </w:r>
      <w:r>
        <w:rPr>
          <w:w w:val="95"/>
        </w:rPr>
        <w:t>соответствии</w:t>
      </w:r>
      <w:r>
        <w:rPr>
          <w:spacing w:val="1"/>
          <w:w w:val="95"/>
        </w:rPr>
        <w:t xml:space="preserve"> </w:t>
      </w:r>
      <w:r>
        <w:rPr>
          <w:w w:val="95"/>
        </w:rPr>
        <w:t>с</w:t>
      </w:r>
      <w:r>
        <w:rPr>
          <w:spacing w:val="1"/>
          <w:w w:val="95"/>
        </w:rPr>
        <w:t xml:space="preserve"> </w:t>
      </w:r>
      <w:r>
        <w:rPr>
          <w:w w:val="95"/>
        </w:rPr>
        <w:t>возможностями.</w:t>
      </w:r>
      <w:r>
        <w:rPr>
          <w:spacing w:val="1"/>
          <w:w w:val="95"/>
        </w:rPr>
        <w:t xml:space="preserve"> </w:t>
      </w:r>
      <w:r>
        <w:rPr>
          <w:w w:val="95"/>
        </w:rPr>
        <w:t>Осознавая</w:t>
      </w:r>
      <w:r>
        <w:rPr>
          <w:spacing w:val="1"/>
          <w:w w:val="95"/>
        </w:rPr>
        <w:t xml:space="preserve"> </w:t>
      </w:r>
      <w:r>
        <w:rPr>
          <w:w w:val="95"/>
        </w:rPr>
        <w:t>оздоровительное</w:t>
      </w:r>
      <w:r>
        <w:rPr>
          <w:spacing w:val="1"/>
          <w:w w:val="95"/>
        </w:rPr>
        <w:t xml:space="preserve"> </w:t>
      </w:r>
      <w:r>
        <w:rPr>
          <w:w w:val="95"/>
        </w:rPr>
        <w:t>воздействие физических</w:t>
      </w:r>
      <w:r>
        <w:rPr>
          <w:spacing w:val="1"/>
          <w:w w:val="95"/>
        </w:rPr>
        <w:t xml:space="preserve"> </w:t>
      </w:r>
      <w:r>
        <w:t>упражнений на организм, обучающиеся учатся самостоятельно и творчески решать</w:t>
      </w:r>
      <w:r>
        <w:rPr>
          <w:spacing w:val="1"/>
        </w:rPr>
        <w:t xml:space="preserve"> </w:t>
      </w:r>
      <w:r>
        <w:t>двигательные</w:t>
      </w:r>
      <w:r>
        <w:rPr>
          <w:spacing w:val="4"/>
        </w:rPr>
        <w:t xml:space="preserve"> </w:t>
      </w:r>
      <w:r>
        <w:t>задачи.</w:t>
      </w:r>
    </w:p>
    <w:p w:rsidR="00E767C0" w:rsidRDefault="00A56CA5">
      <w:pPr>
        <w:pStyle w:val="a4"/>
        <w:spacing w:line="259" w:lineRule="auto"/>
        <w:ind w:right="275" w:firstLine="0"/>
      </w:pPr>
      <w:r>
        <w:t>Принцип динамичности выражает общую тенденцию требований, предъявляемых к</w:t>
      </w:r>
      <w:r>
        <w:rPr>
          <w:spacing w:val="1"/>
        </w:rPr>
        <w:t xml:space="preserve"> </w:t>
      </w:r>
      <w:r>
        <w:t>обучающимся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программой</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которая</w:t>
      </w:r>
      <w:r>
        <w:rPr>
          <w:spacing w:val="1"/>
        </w:rPr>
        <w:t xml:space="preserve"> </w:t>
      </w:r>
      <w:r>
        <w:t>заключается</w:t>
      </w:r>
      <w:r>
        <w:rPr>
          <w:spacing w:val="1"/>
        </w:rPr>
        <w:t xml:space="preserve"> </w:t>
      </w:r>
      <w:r>
        <w:t>в</w:t>
      </w:r>
      <w:r>
        <w:rPr>
          <w:spacing w:val="1"/>
        </w:rPr>
        <w:t xml:space="preserve"> </w:t>
      </w:r>
      <w:r>
        <w:t>постановке</w:t>
      </w:r>
      <w:r>
        <w:rPr>
          <w:spacing w:val="1"/>
        </w:rPr>
        <w:t xml:space="preserve"> </w:t>
      </w:r>
      <w:r>
        <w:t>и</w:t>
      </w:r>
      <w:r>
        <w:rPr>
          <w:spacing w:val="1"/>
        </w:rPr>
        <w:t xml:space="preserve"> </w:t>
      </w:r>
      <w:r>
        <w:t>выполнении</w:t>
      </w:r>
      <w:r>
        <w:rPr>
          <w:spacing w:val="1"/>
        </w:rPr>
        <w:t xml:space="preserve"> </w:t>
      </w:r>
      <w:r>
        <w:t>всё</w:t>
      </w:r>
      <w:r>
        <w:rPr>
          <w:spacing w:val="1"/>
        </w:rPr>
        <w:t xml:space="preserve"> </w:t>
      </w:r>
      <w:r>
        <w:t>более</w:t>
      </w:r>
      <w:r>
        <w:rPr>
          <w:spacing w:val="1"/>
        </w:rPr>
        <w:t xml:space="preserve"> </w:t>
      </w:r>
      <w:r>
        <w:t>трудных</w:t>
      </w:r>
      <w:r>
        <w:rPr>
          <w:spacing w:val="1"/>
        </w:rPr>
        <w:t xml:space="preserve"> </w:t>
      </w:r>
      <w:r>
        <w:t>новых заданий,</w:t>
      </w:r>
      <w:r>
        <w:rPr>
          <w:spacing w:val="1"/>
        </w:rPr>
        <w:t xml:space="preserve"> </w:t>
      </w:r>
      <w:r>
        <w:t>в</w:t>
      </w:r>
      <w:r>
        <w:rPr>
          <w:spacing w:val="1"/>
        </w:rPr>
        <w:t xml:space="preserve"> </w:t>
      </w:r>
      <w:r>
        <w:t>постепенном</w:t>
      </w:r>
      <w:r>
        <w:rPr>
          <w:spacing w:val="1"/>
        </w:rPr>
        <w:t xml:space="preserve"> </w:t>
      </w:r>
      <w:r>
        <w:t>нарастании</w:t>
      </w:r>
      <w:r>
        <w:rPr>
          <w:spacing w:val="1"/>
        </w:rPr>
        <w:t xml:space="preserve"> </w:t>
      </w:r>
      <w:r>
        <w:t>объёма</w:t>
      </w:r>
      <w:r>
        <w:rPr>
          <w:spacing w:val="1"/>
        </w:rPr>
        <w:t xml:space="preserve"> </w:t>
      </w:r>
      <w:r>
        <w:t>и</w:t>
      </w:r>
      <w:r>
        <w:rPr>
          <w:spacing w:val="1"/>
        </w:rPr>
        <w:t xml:space="preserve"> </w:t>
      </w:r>
      <w:r>
        <w:t>интенсивности</w:t>
      </w:r>
      <w:r>
        <w:rPr>
          <w:spacing w:val="1"/>
        </w:rPr>
        <w:t xml:space="preserve"> </w:t>
      </w:r>
      <w:r>
        <w:t>и</w:t>
      </w:r>
      <w:r>
        <w:rPr>
          <w:spacing w:val="1"/>
        </w:rPr>
        <w:t xml:space="preserve"> </w:t>
      </w:r>
      <w:r>
        <w:t>связанных</w:t>
      </w:r>
      <w:r>
        <w:rPr>
          <w:spacing w:val="1"/>
        </w:rPr>
        <w:t xml:space="preserve"> </w:t>
      </w:r>
      <w:r>
        <w:t>с</w:t>
      </w:r>
      <w:r>
        <w:rPr>
          <w:spacing w:val="1"/>
        </w:rPr>
        <w:t xml:space="preserve"> </w:t>
      </w:r>
      <w:r>
        <w:t>ними</w:t>
      </w:r>
      <w:r>
        <w:rPr>
          <w:spacing w:val="1"/>
        </w:rPr>
        <w:t xml:space="preserve"> </w:t>
      </w:r>
      <w:r>
        <w:t>нагрузок.</w:t>
      </w:r>
      <w:r>
        <w:rPr>
          <w:spacing w:val="1"/>
        </w:rPr>
        <w:t xml:space="preserve"> </w:t>
      </w:r>
      <w:r>
        <w:t>Программой по физической культуре предусмотрено регулярное обновление заданий</w:t>
      </w:r>
      <w:r>
        <w:rPr>
          <w:spacing w:val="1"/>
        </w:rPr>
        <w:t xml:space="preserve"> </w:t>
      </w:r>
      <w:r>
        <w:t>с</w:t>
      </w:r>
      <w:r>
        <w:rPr>
          <w:spacing w:val="2"/>
        </w:rPr>
        <w:t xml:space="preserve"> </w:t>
      </w:r>
      <w:r>
        <w:t>общей</w:t>
      </w:r>
      <w:r>
        <w:rPr>
          <w:spacing w:val="-5"/>
        </w:rPr>
        <w:t xml:space="preserve"> </w:t>
      </w:r>
      <w:r>
        <w:t>тенденцией</w:t>
      </w:r>
      <w:r>
        <w:rPr>
          <w:spacing w:val="5"/>
        </w:rPr>
        <w:t xml:space="preserve"> </w:t>
      </w:r>
      <w:r>
        <w:t>к росту</w:t>
      </w:r>
      <w:r>
        <w:rPr>
          <w:spacing w:val="-3"/>
        </w:rPr>
        <w:t xml:space="preserve"> </w:t>
      </w:r>
      <w:r>
        <w:t>физических</w:t>
      </w:r>
      <w:r>
        <w:rPr>
          <w:spacing w:val="3"/>
        </w:rPr>
        <w:t xml:space="preserve"> </w:t>
      </w:r>
      <w:r>
        <w:t>нагрузок.</w:t>
      </w:r>
    </w:p>
    <w:p w:rsidR="00E767C0" w:rsidRDefault="00A56CA5">
      <w:pPr>
        <w:pStyle w:val="a4"/>
        <w:spacing w:line="259" w:lineRule="auto"/>
        <w:ind w:right="272" w:firstLine="0"/>
      </w:pPr>
      <w:r>
        <w:t>Принцип</w:t>
      </w:r>
      <w:r>
        <w:rPr>
          <w:spacing w:val="1"/>
        </w:rPr>
        <w:t xml:space="preserve"> </w:t>
      </w:r>
      <w:r>
        <w:t>вариативности</w:t>
      </w:r>
      <w:r>
        <w:rPr>
          <w:spacing w:val="1"/>
        </w:rPr>
        <w:t xml:space="preserve"> </w:t>
      </w:r>
      <w:r>
        <w:t>предполагает</w:t>
      </w:r>
      <w:r>
        <w:rPr>
          <w:spacing w:val="1"/>
        </w:rPr>
        <w:t xml:space="preserve"> </w:t>
      </w:r>
      <w:r>
        <w:t>многообразие</w:t>
      </w:r>
      <w:r>
        <w:rPr>
          <w:spacing w:val="1"/>
        </w:rPr>
        <w:t xml:space="preserve"> </w:t>
      </w:r>
      <w:r>
        <w:t>и</w:t>
      </w:r>
      <w:r>
        <w:rPr>
          <w:spacing w:val="1"/>
        </w:rPr>
        <w:t xml:space="preserve"> </w:t>
      </w:r>
      <w:r>
        <w:t>гибкость</w:t>
      </w:r>
      <w:r>
        <w:rPr>
          <w:spacing w:val="1"/>
        </w:rPr>
        <w:t xml:space="preserve"> </w:t>
      </w:r>
      <w:r>
        <w:t>используемых</w:t>
      </w:r>
      <w:r>
        <w:rPr>
          <w:spacing w:val="1"/>
        </w:rPr>
        <w:t xml:space="preserve"> </w:t>
      </w:r>
      <w:r>
        <w:t>в</w:t>
      </w:r>
      <w:r>
        <w:rPr>
          <w:spacing w:val="1"/>
        </w:rPr>
        <w:t xml:space="preserve"> </w:t>
      </w:r>
      <w:r>
        <w:t>программе по физической культуре форм, средств и методов обучения в зависимости</w:t>
      </w:r>
      <w:r>
        <w:rPr>
          <w:spacing w:val="1"/>
        </w:rPr>
        <w:t xml:space="preserve"> </w:t>
      </w:r>
      <w:r>
        <w:t>от</w:t>
      </w:r>
      <w:r>
        <w:rPr>
          <w:spacing w:val="1"/>
        </w:rPr>
        <w:t xml:space="preserve"> </w:t>
      </w:r>
      <w:r>
        <w:t>физического</w:t>
      </w:r>
      <w:r>
        <w:rPr>
          <w:spacing w:val="1"/>
        </w:rPr>
        <w:t xml:space="preserve"> </w:t>
      </w:r>
      <w:r>
        <w:t>развития,</w:t>
      </w:r>
      <w:r>
        <w:rPr>
          <w:spacing w:val="1"/>
        </w:rPr>
        <w:t xml:space="preserve"> </w:t>
      </w:r>
      <w:r>
        <w:t>индивидуальных</w:t>
      </w:r>
      <w:r>
        <w:rPr>
          <w:spacing w:val="1"/>
        </w:rPr>
        <w:t xml:space="preserve"> </w:t>
      </w:r>
      <w:r>
        <w:t>особенностей</w:t>
      </w:r>
      <w:r>
        <w:rPr>
          <w:spacing w:val="1"/>
        </w:rPr>
        <w:t xml:space="preserve"> </w:t>
      </w:r>
      <w:r>
        <w:t>и</w:t>
      </w:r>
      <w:r>
        <w:rPr>
          <w:spacing w:val="1"/>
        </w:rPr>
        <w:t xml:space="preserve"> </w:t>
      </w:r>
      <w:r>
        <w:t>функциональных</w:t>
      </w:r>
      <w:r>
        <w:rPr>
          <w:spacing w:val="1"/>
        </w:rPr>
        <w:t xml:space="preserve"> </w:t>
      </w:r>
      <w:r>
        <w:t>возможностей обучающихся, которые описаны в программе по физической культуре.</w:t>
      </w:r>
      <w:r>
        <w:rPr>
          <w:spacing w:val="1"/>
        </w:rPr>
        <w:t xml:space="preserve"> </w:t>
      </w:r>
      <w:r>
        <w:lastRenderedPageBreak/>
        <w:t>Соблюдение этих принципов позволит обучающимся достичь наиболее эффективных</w:t>
      </w:r>
      <w:r>
        <w:rPr>
          <w:spacing w:val="-67"/>
        </w:rPr>
        <w:t xml:space="preserve"> </w:t>
      </w:r>
      <w:r>
        <w:t>результатов.</w:t>
      </w:r>
    </w:p>
    <w:p w:rsidR="00E767C0" w:rsidRDefault="00A56CA5">
      <w:pPr>
        <w:pStyle w:val="a4"/>
        <w:spacing w:line="259" w:lineRule="auto"/>
        <w:ind w:right="273" w:firstLine="0"/>
      </w:pPr>
      <w:r>
        <w:t>Освоение</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предполагает</w:t>
      </w:r>
      <w:r>
        <w:rPr>
          <w:spacing w:val="1"/>
        </w:rPr>
        <w:t xml:space="preserve"> </w:t>
      </w:r>
      <w:r>
        <w:t>соблюдение</w:t>
      </w:r>
      <w:r>
        <w:rPr>
          <w:spacing w:val="1"/>
        </w:rPr>
        <w:t xml:space="preserve"> </w:t>
      </w:r>
      <w:r>
        <w:t>главных</w:t>
      </w:r>
      <w:r>
        <w:rPr>
          <w:spacing w:val="-67"/>
        </w:rPr>
        <w:t xml:space="preserve"> </w:t>
      </w:r>
      <w:r>
        <w:t>педагогических правил: от известного к неизвестному, от лёгкого к трудному, от</w:t>
      </w:r>
      <w:r>
        <w:rPr>
          <w:spacing w:val="1"/>
        </w:rPr>
        <w:t xml:space="preserve"> </w:t>
      </w:r>
      <w:r>
        <w:t>простого</w:t>
      </w:r>
      <w:r>
        <w:rPr>
          <w:spacing w:val="1"/>
        </w:rPr>
        <w:t xml:space="preserve"> </w:t>
      </w:r>
      <w:r>
        <w:t>к</w:t>
      </w:r>
      <w:r>
        <w:rPr>
          <w:spacing w:val="1"/>
        </w:rPr>
        <w:t xml:space="preserve"> </w:t>
      </w:r>
      <w:r>
        <w:t>сложному.</w:t>
      </w:r>
      <w:r>
        <w:rPr>
          <w:spacing w:val="1"/>
        </w:rPr>
        <w:t xml:space="preserve"> </w:t>
      </w:r>
      <w:r>
        <w:t>Планирование</w:t>
      </w:r>
      <w:r>
        <w:rPr>
          <w:spacing w:val="1"/>
        </w:rPr>
        <w:t xml:space="preserve"> </w:t>
      </w:r>
      <w:r>
        <w:t>учебного</w:t>
      </w:r>
      <w:r>
        <w:rPr>
          <w:spacing w:val="1"/>
        </w:rPr>
        <w:t xml:space="preserve"> </w:t>
      </w:r>
      <w:r>
        <w:t>материала</w:t>
      </w:r>
      <w:r>
        <w:rPr>
          <w:spacing w:val="1"/>
        </w:rPr>
        <w:t xml:space="preserve"> </w:t>
      </w:r>
      <w:r>
        <w:t>рекомендуется</w:t>
      </w:r>
      <w:r>
        <w:rPr>
          <w:spacing w:val="1"/>
        </w:rPr>
        <w:t xml:space="preserve"> </w:t>
      </w:r>
      <w:r>
        <w:t>в</w:t>
      </w:r>
      <w:r>
        <w:rPr>
          <w:spacing w:val="1"/>
        </w:rPr>
        <w:t xml:space="preserve"> </w:t>
      </w:r>
      <w:r>
        <w:t>соответствии с постепенным освоением теоретических знаний, практических умений</w:t>
      </w:r>
      <w:r>
        <w:rPr>
          <w:spacing w:val="1"/>
        </w:rPr>
        <w:t xml:space="preserve"> </w:t>
      </w:r>
      <w:r>
        <w:t>и</w:t>
      </w:r>
      <w:r>
        <w:rPr>
          <w:spacing w:val="1"/>
        </w:rPr>
        <w:t xml:space="preserve"> </w:t>
      </w:r>
      <w:r>
        <w:t>навыков</w:t>
      </w:r>
      <w:r>
        <w:rPr>
          <w:spacing w:val="1"/>
        </w:rPr>
        <w:t xml:space="preserve"> </w:t>
      </w:r>
      <w:r>
        <w:t>в</w:t>
      </w:r>
      <w:r>
        <w:rPr>
          <w:spacing w:val="1"/>
        </w:rPr>
        <w:t xml:space="preserve"> </w:t>
      </w:r>
      <w:r>
        <w:t>учебной</w:t>
      </w:r>
      <w:r>
        <w:rPr>
          <w:spacing w:val="1"/>
        </w:rPr>
        <w:t xml:space="preserve"> </w:t>
      </w:r>
      <w:r>
        <w:t>и</w:t>
      </w:r>
      <w:r>
        <w:rPr>
          <w:spacing w:val="1"/>
        </w:rPr>
        <w:t xml:space="preserve"> </w:t>
      </w:r>
      <w:r>
        <w:t>самостоятельной</w:t>
      </w:r>
      <w:r>
        <w:rPr>
          <w:spacing w:val="1"/>
        </w:rPr>
        <w:t xml:space="preserve"> </w:t>
      </w:r>
      <w:r>
        <w:t>физкультурной,</w:t>
      </w:r>
      <w:r>
        <w:rPr>
          <w:spacing w:val="1"/>
        </w:rPr>
        <w:t xml:space="preserve"> </w:t>
      </w:r>
      <w:r>
        <w:t>оздоровительной</w:t>
      </w:r>
      <w:r>
        <w:rPr>
          <w:spacing w:val="1"/>
        </w:rPr>
        <w:t xml:space="preserve"> </w:t>
      </w:r>
      <w:r>
        <w:t>деятельности.</w:t>
      </w:r>
    </w:p>
    <w:p w:rsidR="00E767C0" w:rsidRDefault="00A56CA5" w:rsidP="00E946CC">
      <w:pPr>
        <w:pStyle w:val="a4"/>
        <w:spacing w:line="319" w:lineRule="exact"/>
        <w:ind w:firstLine="0"/>
      </w:pPr>
      <w:r>
        <w:t>В</w:t>
      </w:r>
      <w:r>
        <w:rPr>
          <w:spacing w:val="11"/>
        </w:rPr>
        <w:t xml:space="preserve"> </w:t>
      </w:r>
      <w:r>
        <w:t>основе</w:t>
      </w:r>
      <w:r>
        <w:rPr>
          <w:spacing w:val="10"/>
        </w:rPr>
        <w:t xml:space="preserve"> </w:t>
      </w:r>
      <w:r>
        <w:t>программы</w:t>
      </w:r>
      <w:r>
        <w:rPr>
          <w:spacing w:val="79"/>
        </w:rPr>
        <w:t xml:space="preserve"> </w:t>
      </w:r>
      <w:r>
        <w:t>по</w:t>
      </w:r>
      <w:r>
        <w:rPr>
          <w:spacing w:val="77"/>
        </w:rPr>
        <w:t xml:space="preserve"> </w:t>
      </w:r>
      <w:r>
        <w:t>физической</w:t>
      </w:r>
      <w:r>
        <w:rPr>
          <w:spacing w:val="83"/>
        </w:rPr>
        <w:t xml:space="preserve"> </w:t>
      </w:r>
      <w:r>
        <w:t>культуре</w:t>
      </w:r>
      <w:r>
        <w:rPr>
          <w:spacing w:val="78"/>
        </w:rPr>
        <w:t xml:space="preserve"> </w:t>
      </w:r>
      <w:r>
        <w:t>лежит</w:t>
      </w:r>
      <w:r>
        <w:rPr>
          <w:spacing w:val="76"/>
        </w:rPr>
        <w:t xml:space="preserve"> </w:t>
      </w:r>
      <w:r>
        <w:t>системно-деятельностный подход, целью которого является формирование у обучающихся</w:t>
      </w:r>
      <w:r>
        <w:rPr>
          <w:spacing w:val="1"/>
        </w:rPr>
        <w:t xml:space="preserve"> </w:t>
      </w:r>
      <w:r>
        <w:t>полного</w:t>
      </w:r>
      <w:r>
        <w:rPr>
          <w:spacing w:val="1"/>
        </w:rPr>
        <w:t xml:space="preserve"> </w:t>
      </w:r>
      <w:r>
        <w:t>представления</w:t>
      </w:r>
      <w:r>
        <w:rPr>
          <w:spacing w:val="1"/>
        </w:rPr>
        <w:t xml:space="preserve"> </w:t>
      </w:r>
      <w:r>
        <w:t>о</w:t>
      </w:r>
      <w:r>
        <w:rPr>
          <w:spacing w:val="1"/>
        </w:rPr>
        <w:t xml:space="preserve"> </w:t>
      </w:r>
      <w:r>
        <w:t>возможностях</w:t>
      </w:r>
      <w:r>
        <w:rPr>
          <w:spacing w:val="1"/>
        </w:rPr>
        <w:t xml:space="preserve"> </w:t>
      </w:r>
      <w:r>
        <w:t>физической</w:t>
      </w:r>
      <w:r>
        <w:rPr>
          <w:spacing w:val="1"/>
        </w:rPr>
        <w:t xml:space="preserve"> </w:t>
      </w:r>
      <w:r>
        <w:t>культуры.</w:t>
      </w:r>
      <w:r>
        <w:rPr>
          <w:spacing w:val="1"/>
        </w:rPr>
        <w:t xml:space="preserve"> </w:t>
      </w:r>
      <w:r>
        <w:t>В</w:t>
      </w:r>
      <w:r>
        <w:rPr>
          <w:spacing w:val="1"/>
        </w:rPr>
        <w:t xml:space="preserve"> </w:t>
      </w:r>
      <w:r>
        <w:t>содержании</w:t>
      </w:r>
      <w:r>
        <w:rPr>
          <w:spacing w:val="1"/>
        </w:rPr>
        <w:t xml:space="preserve"> </w:t>
      </w:r>
      <w:r>
        <w:t>программы по физической культуре учитывается взаимосвязь изучаемых явлений и</w:t>
      </w:r>
      <w:r>
        <w:rPr>
          <w:spacing w:val="1"/>
        </w:rPr>
        <w:t xml:space="preserve"> </w:t>
      </w:r>
      <w:r>
        <w:t>процессов,</w:t>
      </w:r>
      <w:r>
        <w:rPr>
          <w:spacing w:val="1"/>
        </w:rPr>
        <w:t xml:space="preserve"> </w:t>
      </w:r>
      <w:r>
        <w:t>что</w:t>
      </w:r>
      <w:r>
        <w:rPr>
          <w:spacing w:val="1"/>
        </w:rPr>
        <w:t xml:space="preserve"> </w:t>
      </w:r>
      <w:r>
        <w:t>позволит</w:t>
      </w:r>
      <w:r>
        <w:rPr>
          <w:spacing w:val="1"/>
        </w:rPr>
        <w:t xml:space="preserve"> </w:t>
      </w:r>
      <w:r>
        <w:t>успешно</w:t>
      </w:r>
      <w:r>
        <w:rPr>
          <w:spacing w:val="1"/>
        </w:rPr>
        <w:t xml:space="preserve"> </w:t>
      </w:r>
      <w:r>
        <w:t>достигнуть</w:t>
      </w:r>
      <w:r>
        <w:rPr>
          <w:spacing w:val="1"/>
        </w:rPr>
        <w:t xml:space="preserve"> </w:t>
      </w:r>
      <w:r>
        <w:t>планируемых</w:t>
      </w:r>
      <w:r>
        <w:rPr>
          <w:spacing w:val="1"/>
        </w:rPr>
        <w:t xml:space="preserve"> </w:t>
      </w:r>
      <w:r>
        <w:t>результатов</w:t>
      </w:r>
      <w:r>
        <w:rPr>
          <w:spacing w:val="1"/>
        </w:rPr>
        <w:t xml:space="preserve"> </w:t>
      </w:r>
      <w:r>
        <w:t>–</w:t>
      </w:r>
      <w:r>
        <w:rPr>
          <w:spacing w:val="1"/>
        </w:rPr>
        <w:t xml:space="preserve"> </w:t>
      </w:r>
      <w:r>
        <w:t>предметных,</w:t>
      </w:r>
      <w:r>
        <w:rPr>
          <w:spacing w:val="5"/>
        </w:rPr>
        <w:t xml:space="preserve"> </w:t>
      </w:r>
      <w:r>
        <w:t>метапредметных</w:t>
      </w:r>
      <w:r>
        <w:rPr>
          <w:spacing w:val="-4"/>
        </w:rPr>
        <w:t xml:space="preserve"> </w:t>
      </w:r>
      <w:r>
        <w:t>и</w:t>
      </w:r>
      <w:r>
        <w:rPr>
          <w:spacing w:val="1"/>
        </w:rPr>
        <w:t xml:space="preserve"> </w:t>
      </w:r>
      <w:r>
        <w:t>личностных.</w:t>
      </w:r>
    </w:p>
    <w:p w:rsidR="00E767C0" w:rsidRDefault="00A56CA5">
      <w:pPr>
        <w:pStyle w:val="a4"/>
        <w:spacing w:line="259" w:lineRule="auto"/>
        <w:ind w:right="278" w:firstLine="0"/>
      </w:pPr>
      <w:r>
        <w:t>Цели</w:t>
      </w:r>
      <w:r>
        <w:rPr>
          <w:spacing w:val="1"/>
        </w:rPr>
        <w:t xml:space="preserve"> </w:t>
      </w:r>
      <w:r>
        <w:t>изучения</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w:t>
      </w:r>
      <w:r>
        <w:rPr>
          <w:spacing w:val="1"/>
        </w:rPr>
        <w:t xml:space="preserve"> </w:t>
      </w:r>
      <w:r>
        <w:t>формирование</w:t>
      </w:r>
      <w:r>
        <w:rPr>
          <w:spacing w:val="1"/>
        </w:rPr>
        <w:t xml:space="preserve"> </w:t>
      </w:r>
      <w:r>
        <w:t>разносторонне</w:t>
      </w:r>
      <w:r>
        <w:rPr>
          <w:spacing w:val="1"/>
        </w:rPr>
        <w:t xml:space="preserve"> </w:t>
      </w:r>
      <w:r>
        <w:t>физически</w:t>
      </w:r>
      <w:r>
        <w:rPr>
          <w:spacing w:val="1"/>
        </w:rPr>
        <w:t xml:space="preserve"> </w:t>
      </w:r>
      <w:r>
        <w:t>развитой</w:t>
      </w:r>
      <w:r>
        <w:rPr>
          <w:spacing w:val="1"/>
        </w:rPr>
        <w:t xml:space="preserve"> </w:t>
      </w:r>
      <w:r>
        <w:t>личности,</w:t>
      </w:r>
      <w:r>
        <w:rPr>
          <w:spacing w:val="1"/>
        </w:rPr>
        <w:t xml:space="preserve"> </w:t>
      </w:r>
      <w:r>
        <w:t>способной</w:t>
      </w:r>
      <w:r>
        <w:rPr>
          <w:spacing w:val="1"/>
        </w:rPr>
        <w:t xml:space="preserve"> </w:t>
      </w:r>
      <w:r>
        <w:t>активно</w:t>
      </w:r>
      <w:r>
        <w:rPr>
          <w:spacing w:val="1"/>
        </w:rPr>
        <w:t xml:space="preserve"> </w:t>
      </w:r>
      <w:r>
        <w:t>использовать</w:t>
      </w:r>
      <w:r>
        <w:rPr>
          <w:spacing w:val="1"/>
        </w:rPr>
        <w:t xml:space="preserve"> </w:t>
      </w:r>
      <w:r>
        <w:t>ценности</w:t>
      </w:r>
      <w:r>
        <w:rPr>
          <w:spacing w:val="1"/>
        </w:rPr>
        <w:t xml:space="preserve"> </w:t>
      </w:r>
      <w:r>
        <w:t>физической</w:t>
      </w:r>
      <w:r>
        <w:rPr>
          <w:spacing w:val="1"/>
        </w:rPr>
        <w:t xml:space="preserve"> </w:t>
      </w:r>
      <w:r>
        <w:t>культуры</w:t>
      </w:r>
      <w:r>
        <w:rPr>
          <w:spacing w:val="1"/>
        </w:rPr>
        <w:t xml:space="preserve"> </w:t>
      </w:r>
      <w:r>
        <w:t>для</w:t>
      </w:r>
      <w:r>
        <w:rPr>
          <w:spacing w:val="1"/>
        </w:rPr>
        <w:t xml:space="preserve"> </w:t>
      </w:r>
      <w:r>
        <w:t>укрепления</w:t>
      </w:r>
      <w:r>
        <w:rPr>
          <w:spacing w:val="1"/>
        </w:rPr>
        <w:t xml:space="preserve"> </w:t>
      </w:r>
      <w:r>
        <w:t>и</w:t>
      </w:r>
      <w:r>
        <w:rPr>
          <w:spacing w:val="1"/>
        </w:rPr>
        <w:t xml:space="preserve"> </w:t>
      </w:r>
      <w:r>
        <w:t>длительного</w:t>
      </w:r>
      <w:r>
        <w:rPr>
          <w:spacing w:val="1"/>
        </w:rPr>
        <w:t xml:space="preserve"> </w:t>
      </w:r>
      <w:r>
        <w:t>сохранения</w:t>
      </w:r>
      <w:r>
        <w:rPr>
          <w:spacing w:val="1"/>
        </w:rPr>
        <w:t xml:space="preserve"> </w:t>
      </w:r>
      <w:r>
        <w:t>собственного</w:t>
      </w:r>
      <w:r>
        <w:rPr>
          <w:spacing w:val="1"/>
        </w:rPr>
        <w:t xml:space="preserve"> </w:t>
      </w:r>
      <w:r>
        <w:t>здоровья,</w:t>
      </w:r>
      <w:r>
        <w:rPr>
          <w:spacing w:val="1"/>
        </w:rPr>
        <w:t xml:space="preserve"> </w:t>
      </w:r>
      <w:r>
        <w:t>оптимизации</w:t>
      </w:r>
      <w:r>
        <w:rPr>
          <w:spacing w:val="1"/>
        </w:rPr>
        <w:t xml:space="preserve"> </w:t>
      </w:r>
      <w:r>
        <w:t>трудовой</w:t>
      </w:r>
      <w:r>
        <w:rPr>
          <w:spacing w:val="1"/>
        </w:rPr>
        <w:t xml:space="preserve"> </w:t>
      </w:r>
      <w:r>
        <w:t>деятельности</w:t>
      </w:r>
      <w:r>
        <w:rPr>
          <w:spacing w:val="1"/>
        </w:rPr>
        <w:t xml:space="preserve"> </w:t>
      </w:r>
      <w:r>
        <w:t>и</w:t>
      </w:r>
      <w:r>
        <w:rPr>
          <w:spacing w:val="71"/>
        </w:rPr>
        <w:t xml:space="preserve"> </w:t>
      </w:r>
      <w:r>
        <w:t>организации</w:t>
      </w:r>
      <w:r>
        <w:rPr>
          <w:spacing w:val="1"/>
        </w:rPr>
        <w:t xml:space="preserve"> </w:t>
      </w:r>
      <w:r>
        <w:t>активного</w:t>
      </w:r>
      <w:r>
        <w:rPr>
          <w:spacing w:val="1"/>
        </w:rPr>
        <w:t xml:space="preserve"> </w:t>
      </w:r>
      <w:r>
        <w:t>отдыха.</w:t>
      </w:r>
    </w:p>
    <w:p w:rsidR="00E767C0" w:rsidRDefault="00A56CA5">
      <w:pPr>
        <w:pStyle w:val="a4"/>
        <w:spacing w:before="2" w:line="256" w:lineRule="auto"/>
        <w:ind w:right="275" w:firstLine="0"/>
      </w:pPr>
      <w:r>
        <w:t>Цели</w:t>
      </w:r>
      <w:r>
        <w:rPr>
          <w:spacing w:val="1"/>
        </w:rPr>
        <w:t xml:space="preserve"> </w:t>
      </w:r>
      <w:r>
        <w:t>и</w:t>
      </w:r>
      <w:r>
        <w:rPr>
          <w:spacing w:val="1"/>
        </w:rPr>
        <w:t xml:space="preserve"> </w:t>
      </w:r>
      <w:r>
        <w:t>задачи</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обеспечивают</w:t>
      </w:r>
      <w:r>
        <w:rPr>
          <w:spacing w:val="1"/>
        </w:rPr>
        <w:t xml:space="preserve"> </w:t>
      </w:r>
      <w:r>
        <w:t>результаты</w:t>
      </w:r>
      <w:r>
        <w:rPr>
          <w:spacing w:val="1"/>
        </w:rPr>
        <w:t xml:space="preserve"> </w:t>
      </w:r>
      <w:r>
        <w:t>освоения основной образовательной программы начального общего образования по</w:t>
      </w:r>
      <w:r>
        <w:rPr>
          <w:spacing w:val="1"/>
        </w:rPr>
        <w:t xml:space="preserve"> </w:t>
      </w:r>
      <w:r>
        <w:t>учебному</w:t>
      </w:r>
      <w:r>
        <w:rPr>
          <w:spacing w:val="-6"/>
        </w:rPr>
        <w:t xml:space="preserve"> </w:t>
      </w:r>
      <w:r>
        <w:t>предмету</w:t>
      </w:r>
      <w:r>
        <w:rPr>
          <w:spacing w:val="1"/>
        </w:rPr>
        <w:t xml:space="preserve"> </w:t>
      </w:r>
      <w:r>
        <w:t>«Физическая</w:t>
      </w:r>
      <w:r>
        <w:rPr>
          <w:spacing w:val="-1"/>
        </w:rPr>
        <w:t xml:space="preserve"> </w:t>
      </w:r>
      <w:r>
        <w:t>культура»</w:t>
      </w:r>
      <w:r>
        <w:rPr>
          <w:spacing w:val="-5"/>
        </w:rPr>
        <w:t xml:space="preserve"> </w:t>
      </w:r>
      <w:r>
        <w:t>в</w:t>
      </w:r>
      <w:r>
        <w:rPr>
          <w:spacing w:val="-3"/>
        </w:rPr>
        <w:t xml:space="preserve"> </w:t>
      </w:r>
      <w:r>
        <w:t>соответствии</w:t>
      </w:r>
      <w:r>
        <w:rPr>
          <w:spacing w:val="-2"/>
        </w:rPr>
        <w:t xml:space="preserve"> </w:t>
      </w:r>
      <w:r>
        <w:t>с</w:t>
      </w:r>
      <w:r>
        <w:rPr>
          <w:spacing w:val="-1"/>
        </w:rPr>
        <w:t xml:space="preserve"> </w:t>
      </w:r>
      <w:r>
        <w:t>ФГОС</w:t>
      </w:r>
      <w:r>
        <w:rPr>
          <w:spacing w:val="3"/>
        </w:rPr>
        <w:t xml:space="preserve"> </w:t>
      </w:r>
      <w:r>
        <w:t>НОО.</w:t>
      </w:r>
    </w:p>
    <w:p w:rsidR="00E767C0" w:rsidRDefault="00A56CA5">
      <w:pPr>
        <w:pStyle w:val="a4"/>
        <w:spacing w:before="8" w:line="259" w:lineRule="auto"/>
        <w:ind w:right="275" w:firstLine="0"/>
      </w:pPr>
      <w:r>
        <w:t>К</w:t>
      </w:r>
      <w:r>
        <w:rPr>
          <w:spacing w:val="1"/>
        </w:rPr>
        <w:t xml:space="preserve"> </w:t>
      </w:r>
      <w:r>
        <w:t>направлению</w:t>
      </w:r>
      <w:r>
        <w:rPr>
          <w:spacing w:val="1"/>
        </w:rPr>
        <w:t xml:space="preserve"> </w:t>
      </w:r>
      <w:r>
        <w:t>первостепенной</w:t>
      </w:r>
      <w:r>
        <w:rPr>
          <w:spacing w:val="1"/>
        </w:rPr>
        <w:t xml:space="preserve"> </w:t>
      </w:r>
      <w:r>
        <w:t>значимости</w:t>
      </w:r>
      <w:r>
        <w:rPr>
          <w:spacing w:val="1"/>
        </w:rPr>
        <w:t xml:space="preserve"> </w:t>
      </w:r>
      <w:r>
        <w:t>при</w:t>
      </w:r>
      <w:r>
        <w:rPr>
          <w:spacing w:val="1"/>
        </w:rPr>
        <w:t xml:space="preserve"> </w:t>
      </w:r>
      <w:r>
        <w:t>реализации</w:t>
      </w:r>
      <w:r>
        <w:rPr>
          <w:spacing w:val="1"/>
        </w:rPr>
        <w:t xml:space="preserve"> </w:t>
      </w:r>
      <w:r>
        <w:t>образовательных</w:t>
      </w:r>
      <w:r>
        <w:rPr>
          <w:spacing w:val="1"/>
        </w:rPr>
        <w:t xml:space="preserve"> </w:t>
      </w:r>
      <w:r>
        <w:t>функций</w:t>
      </w:r>
      <w:r>
        <w:rPr>
          <w:spacing w:val="1"/>
        </w:rPr>
        <w:t xml:space="preserve"> </w:t>
      </w:r>
      <w:r>
        <w:t>физической</w:t>
      </w:r>
      <w:r>
        <w:rPr>
          <w:spacing w:val="1"/>
        </w:rPr>
        <w:t xml:space="preserve"> </w:t>
      </w:r>
      <w:r>
        <w:t>культуры</w:t>
      </w:r>
      <w:r>
        <w:rPr>
          <w:spacing w:val="1"/>
        </w:rPr>
        <w:t xml:space="preserve"> </w:t>
      </w:r>
      <w:r>
        <w:t>традиционно</w:t>
      </w:r>
      <w:r>
        <w:rPr>
          <w:spacing w:val="1"/>
        </w:rPr>
        <w:t xml:space="preserve"> </w:t>
      </w:r>
      <w:r>
        <w:t>относят</w:t>
      </w:r>
      <w:r>
        <w:rPr>
          <w:spacing w:val="1"/>
        </w:rPr>
        <w:t xml:space="preserve"> </w:t>
      </w:r>
      <w:r>
        <w:t>формирование знаний</w:t>
      </w:r>
      <w:r>
        <w:rPr>
          <w:spacing w:val="1"/>
        </w:rPr>
        <w:t xml:space="preserve"> </w:t>
      </w:r>
      <w:r>
        <w:t>основ</w:t>
      </w:r>
      <w:r>
        <w:rPr>
          <w:spacing w:val="-67"/>
        </w:rPr>
        <w:t xml:space="preserve"> </w:t>
      </w:r>
      <w:r>
        <w:t>физической культуры как науки области знаний о человеке, прикладных умениях и</w:t>
      </w:r>
      <w:r>
        <w:rPr>
          <w:spacing w:val="1"/>
        </w:rPr>
        <w:t xml:space="preserve"> </w:t>
      </w:r>
      <w:r>
        <w:t>навыках, основанных на физических упражнениях для формирования и укрепления</w:t>
      </w:r>
      <w:r>
        <w:rPr>
          <w:spacing w:val="1"/>
        </w:rPr>
        <w:t xml:space="preserve"> </w:t>
      </w:r>
      <w:r>
        <w:t>здоровья,</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физического</w:t>
      </w:r>
      <w:r>
        <w:rPr>
          <w:spacing w:val="1"/>
        </w:rPr>
        <w:t xml:space="preserve"> </w:t>
      </w:r>
      <w:r>
        <w:t>совершенствования,</w:t>
      </w:r>
      <w:r>
        <w:rPr>
          <w:spacing w:val="1"/>
        </w:rPr>
        <w:t xml:space="preserve"> </w:t>
      </w:r>
      <w:r>
        <w:t>повышения</w:t>
      </w:r>
      <w:r>
        <w:rPr>
          <w:spacing w:val="1"/>
        </w:rPr>
        <w:t xml:space="preserve"> </w:t>
      </w:r>
      <w:r>
        <w:t>физической и умственной работоспособности, и как одного из основныхкомпонентов</w:t>
      </w:r>
      <w:r>
        <w:rPr>
          <w:spacing w:val="-67"/>
        </w:rPr>
        <w:t xml:space="preserve"> </w:t>
      </w:r>
      <w:r>
        <w:t>общей</w:t>
      </w:r>
      <w:r>
        <w:rPr>
          <w:spacing w:val="2"/>
        </w:rPr>
        <w:t xml:space="preserve"> </w:t>
      </w:r>
      <w:r>
        <w:t>культуры человека.</w:t>
      </w:r>
    </w:p>
    <w:p w:rsidR="00E767C0" w:rsidRDefault="00A56CA5">
      <w:pPr>
        <w:pStyle w:val="a4"/>
        <w:spacing w:line="256" w:lineRule="auto"/>
        <w:ind w:right="274" w:firstLine="0"/>
      </w:pPr>
      <w:r>
        <w:t>Используемые</w:t>
      </w:r>
      <w:r>
        <w:rPr>
          <w:spacing w:val="1"/>
        </w:rPr>
        <w:t xml:space="preserve"> </w:t>
      </w:r>
      <w:r>
        <w:t>в</w:t>
      </w:r>
      <w:r>
        <w:rPr>
          <w:spacing w:val="1"/>
        </w:rPr>
        <w:t xml:space="preserve"> </w:t>
      </w:r>
      <w:r>
        <w:t>образовательной</w:t>
      </w:r>
      <w:r>
        <w:rPr>
          <w:spacing w:val="1"/>
        </w:rPr>
        <w:t xml:space="preserve"> </w:t>
      </w:r>
      <w:r>
        <w:t>деятельности</w:t>
      </w:r>
      <w:r>
        <w:rPr>
          <w:spacing w:val="1"/>
        </w:rPr>
        <w:t xml:space="preserve"> </w:t>
      </w:r>
      <w:r>
        <w:t>технологии</w:t>
      </w:r>
      <w:r>
        <w:rPr>
          <w:spacing w:val="1"/>
        </w:rPr>
        <w:t xml:space="preserve"> </w:t>
      </w:r>
      <w:r>
        <w:t>программы</w:t>
      </w:r>
      <w:r>
        <w:rPr>
          <w:spacing w:val="71"/>
        </w:rPr>
        <w:t xml:space="preserve"> </w:t>
      </w:r>
      <w:r>
        <w:t>по</w:t>
      </w:r>
      <w:r>
        <w:rPr>
          <w:spacing w:val="1"/>
        </w:rPr>
        <w:t xml:space="preserve"> </w:t>
      </w:r>
      <w:r>
        <w:t>физической</w:t>
      </w:r>
      <w:r>
        <w:rPr>
          <w:spacing w:val="1"/>
        </w:rPr>
        <w:t xml:space="preserve"> </w:t>
      </w:r>
      <w:r>
        <w:t>культуре</w:t>
      </w:r>
      <w:r>
        <w:rPr>
          <w:spacing w:val="1"/>
        </w:rPr>
        <w:t xml:space="preserve"> </w:t>
      </w:r>
      <w:r>
        <w:t>позволяют</w:t>
      </w:r>
      <w:r>
        <w:rPr>
          <w:spacing w:val="1"/>
        </w:rPr>
        <w:t xml:space="preserve"> </w:t>
      </w:r>
      <w:r>
        <w:t>решать</w:t>
      </w:r>
      <w:r>
        <w:rPr>
          <w:spacing w:val="1"/>
        </w:rPr>
        <w:t xml:space="preserve"> </w:t>
      </w:r>
      <w:r>
        <w:t>преемственно</w:t>
      </w:r>
      <w:r>
        <w:rPr>
          <w:spacing w:val="1"/>
        </w:rPr>
        <w:t xml:space="preserve"> </w:t>
      </w:r>
      <w:r>
        <w:t>комплекс</w:t>
      </w:r>
      <w:r>
        <w:rPr>
          <w:spacing w:val="1"/>
        </w:rPr>
        <w:t xml:space="preserve"> </w:t>
      </w:r>
      <w:r>
        <w:t>основных</w:t>
      </w:r>
      <w:r>
        <w:rPr>
          <w:spacing w:val="1"/>
        </w:rPr>
        <w:t xml:space="preserve"> </w:t>
      </w:r>
      <w:r>
        <w:t>задач</w:t>
      </w:r>
      <w:r>
        <w:rPr>
          <w:spacing w:val="1"/>
        </w:rPr>
        <w:t xml:space="preserve"> </w:t>
      </w:r>
      <w:r>
        <w:t>физической</w:t>
      </w:r>
      <w:r>
        <w:rPr>
          <w:spacing w:val="1"/>
        </w:rPr>
        <w:t xml:space="preserve"> </w:t>
      </w:r>
      <w:r>
        <w:t>культуры на</w:t>
      </w:r>
      <w:r>
        <w:rPr>
          <w:spacing w:val="1"/>
        </w:rPr>
        <w:t xml:space="preserve"> </w:t>
      </w:r>
      <w:r>
        <w:t>всех</w:t>
      </w:r>
      <w:r>
        <w:rPr>
          <w:spacing w:val="-9"/>
        </w:rPr>
        <w:t xml:space="preserve"> </w:t>
      </w:r>
      <w:r>
        <w:t>уровнях</w:t>
      </w:r>
      <w:r>
        <w:rPr>
          <w:spacing w:val="-4"/>
        </w:rPr>
        <w:t xml:space="preserve"> </w:t>
      </w:r>
      <w:r>
        <w:t>общего образования.</w:t>
      </w:r>
    </w:p>
    <w:p w:rsidR="00E767C0" w:rsidRDefault="00A56CA5">
      <w:pPr>
        <w:pStyle w:val="a4"/>
        <w:spacing w:before="9" w:line="259" w:lineRule="auto"/>
        <w:ind w:right="273" w:firstLine="0"/>
      </w:pPr>
      <w:r>
        <w:t>В содержании программы</w:t>
      </w:r>
      <w:r>
        <w:rPr>
          <w:spacing w:val="1"/>
        </w:rPr>
        <w:t xml:space="preserve"> </w:t>
      </w:r>
      <w:r>
        <w:t>по физической культуре учтены основные направления</w:t>
      </w:r>
      <w:r>
        <w:rPr>
          <w:spacing w:val="1"/>
        </w:rPr>
        <w:t xml:space="preserve"> </w:t>
      </w:r>
      <w:r>
        <w:t>развития познавательной активности человека, включая знания о природе (медико-</w:t>
      </w:r>
      <w:r>
        <w:rPr>
          <w:spacing w:val="1"/>
        </w:rPr>
        <w:t xml:space="preserve"> </w:t>
      </w:r>
      <w:r>
        <w:rPr>
          <w:w w:val="95"/>
        </w:rPr>
        <w:t>биологические</w:t>
      </w:r>
      <w:r>
        <w:rPr>
          <w:spacing w:val="1"/>
          <w:w w:val="95"/>
        </w:rPr>
        <w:t xml:space="preserve"> </w:t>
      </w:r>
      <w:r>
        <w:rPr>
          <w:w w:val="95"/>
        </w:rPr>
        <w:t>основы</w:t>
      </w:r>
      <w:r>
        <w:rPr>
          <w:spacing w:val="1"/>
          <w:w w:val="95"/>
        </w:rPr>
        <w:t xml:space="preserve"> </w:t>
      </w:r>
      <w:r>
        <w:rPr>
          <w:w w:val="95"/>
        </w:rPr>
        <w:t>деятельности),</w:t>
      </w:r>
      <w:r>
        <w:rPr>
          <w:spacing w:val="1"/>
          <w:w w:val="95"/>
        </w:rPr>
        <w:t xml:space="preserve"> </w:t>
      </w:r>
      <w:r>
        <w:rPr>
          <w:w w:val="95"/>
        </w:rPr>
        <w:t>знания</w:t>
      </w:r>
      <w:r>
        <w:rPr>
          <w:spacing w:val="1"/>
          <w:w w:val="95"/>
        </w:rPr>
        <w:t xml:space="preserve"> </w:t>
      </w:r>
      <w:r>
        <w:rPr>
          <w:w w:val="95"/>
        </w:rPr>
        <w:t>о</w:t>
      </w:r>
      <w:r>
        <w:rPr>
          <w:spacing w:val="1"/>
          <w:w w:val="95"/>
        </w:rPr>
        <w:t xml:space="preserve"> </w:t>
      </w:r>
      <w:r>
        <w:rPr>
          <w:w w:val="95"/>
        </w:rPr>
        <w:t>человеке (психолого-педагогические</w:t>
      </w:r>
      <w:r>
        <w:rPr>
          <w:spacing w:val="1"/>
          <w:w w:val="95"/>
        </w:rPr>
        <w:t xml:space="preserve"> </w:t>
      </w:r>
      <w:r>
        <w:t>основы</w:t>
      </w:r>
      <w:r>
        <w:rPr>
          <w:spacing w:val="1"/>
        </w:rPr>
        <w:t xml:space="preserve"> </w:t>
      </w:r>
      <w:r>
        <w:t>деятельности),</w:t>
      </w:r>
      <w:r>
        <w:rPr>
          <w:spacing w:val="1"/>
        </w:rPr>
        <w:t xml:space="preserve"> </w:t>
      </w:r>
      <w:r>
        <w:t>знания</w:t>
      </w:r>
      <w:r>
        <w:rPr>
          <w:spacing w:val="1"/>
        </w:rPr>
        <w:t xml:space="preserve"> </w:t>
      </w:r>
      <w:r>
        <w:t>об</w:t>
      </w:r>
      <w:r>
        <w:rPr>
          <w:spacing w:val="1"/>
        </w:rPr>
        <w:t xml:space="preserve"> </w:t>
      </w:r>
      <w:r>
        <w:t>обществе</w:t>
      </w:r>
      <w:r>
        <w:rPr>
          <w:spacing w:val="1"/>
        </w:rPr>
        <w:t xml:space="preserve"> </w:t>
      </w:r>
      <w:r>
        <w:t>(историко-</w:t>
      </w:r>
      <w:r>
        <w:rPr>
          <w:spacing w:val="1"/>
        </w:rPr>
        <w:t xml:space="preserve"> </w:t>
      </w:r>
      <w:r>
        <w:t>социологические</w:t>
      </w:r>
      <w:r>
        <w:rPr>
          <w:spacing w:val="1"/>
        </w:rPr>
        <w:t xml:space="preserve"> </w:t>
      </w:r>
      <w:r>
        <w:t>основы</w:t>
      </w:r>
      <w:r>
        <w:rPr>
          <w:spacing w:val="1"/>
        </w:rPr>
        <w:t xml:space="preserve"> </w:t>
      </w:r>
      <w:r>
        <w:t>деятельности).</w:t>
      </w:r>
    </w:p>
    <w:p w:rsidR="00E767C0" w:rsidRDefault="00A56CA5" w:rsidP="00E946CC">
      <w:pPr>
        <w:pStyle w:val="a4"/>
        <w:spacing w:line="322" w:lineRule="exact"/>
        <w:ind w:firstLine="0"/>
      </w:pPr>
      <w:r>
        <w:t>Задача</w:t>
      </w:r>
      <w:r>
        <w:rPr>
          <w:spacing w:val="18"/>
        </w:rPr>
        <w:t xml:space="preserve"> </w:t>
      </w:r>
      <w:r>
        <w:t>физической</w:t>
      </w:r>
      <w:r>
        <w:rPr>
          <w:spacing w:val="9"/>
        </w:rPr>
        <w:t xml:space="preserve"> </w:t>
      </w:r>
      <w:r>
        <w:t>культуры</w:t>
      </w:r>
      <w:r>
        <w:rPr>
          <w:spacing w:val="77"/>
        </w:rPr>
        <w:t xml:space="preserve"> </w:t>
      </w:r>
      <w:r>
        <w:t>состоит</w:t>
      </w:r>
      <w:r>
        <w:rPr>
          <w:spacing w:val="76"/>
        </w:rPr>
        <w:t xml:space="preserve"> </w:t>
      </w:r>
      <w:r>
        <w:t>в</w:t>
      </w:r>
      <w:r>
        <w:rPr>
          <w:spacing w:val="75"/>
        </w:rPr>
        <w:t xml:space="preserve"> </w:t>
      </w:r>
      <w:r>
        <w:t>формировании</w:t>
      </w:r>
      <w:r>
        <w:rPr>
          <w:spacing w:val="77"/>
        </w:rPr>
        <w:t xml:space="preserve"> </w:t>
      </w:r>
      <w:r>
        <w:t>системы</w:t>
      </w:r>
      <w:r w:rsidR="00E946CC">
        <w:t xml:space="preserve"> </w:t>
      </w:r>
      <w:r>
        <w:t>физкультурных</w:t>
      </w:r>
      <w:r>
        <w:rPr>
          <w:spacing w:val="1"/>
        </w:rPr>
        <w:t xml:space="preserve"> </w:t>
      </w:r>
      <w:r>
        <w:t>знаний,</w:t>
      </w:r>
      <w:r>
        <w:rPr>
          <w:spacing w:val="1"/>
        </w:rPr>
        <w:t xml:space="preserve"> </w:t>
      </w:r>
      <w:r>
        <w:t>жизненно</w:t>
      </w:r>
      <w:r>
        <w:rPr>
          <w:spacing w:val="1"/>
        </w:rPr>
        <w:t xml:space="preserve"> </w:t>
      </w:r>
      <w:r>
        <w:t>важных</w:t>
      </w:r>
      <w:r>
        <w:rPr>
          <w:spacing w:val="1"/>
        </w:rPr>
        <w:t xml:space="preserve"> </w:t>
      </w:r>
      <w:r>
        <w:t>прикладных</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основанных на физических</w:t>
      </w:r>
      <w:r>
        <w:rPr>
          <w:spacing w:val="1"/>
        </w:rPr>
        <w:t xml:space="preserve"> </w:t>
      </w:r>
      <w:r>
        <w:t>упражнениях для</w:t>
      </w:r>
      <w:r>
        <w:rPr>
          <w:spacing w:val="1"/>
        </w:rPr>
        <w:t xml:space="preserve"> </w:t>
      </w:r>
      <w:r>
        <w:t>укрепления</w:t>
      </w:r>
      <w:r>
        <w:rPr>
          <w:spacing w:val="1"/>
        </w:rPr>
        <w:t xml:space="preserve"> </w:t>
      </w:r>
      <w:r>
        <w:t>здоровья</w:t>
      </w:r>
      <w:r>
        <w:rPr>
          <w:spacing w:val="1"/>
        </w:rPr>
        <w:t xml:space="preserve"> </w:t>
      </w:r>
      <w:r>
        <w:t>(физического,</w:t>
      </w:r>
      <w:r>
        <w:rPr>
          <w:spacing w:val="1"/>
        </w:rPr>
        <w:t xml:space="preserve"> </w:t>
      </w:r>
      <w:r>
        <w:t>социального</w:t>
      </w:r>
      <w:r>
        <w:rPr>
          <w:spacing w:val="1"/>
        </w:rPr>
        <w:t xml:space="preserve"> </w:t>
      </w:r>
      <w:r>
        <w:t>и</w:t>
      </w:r>
      <w:r>
        <w:rPr>
          <w:spacing w:val="1"/>
        </w:rPr>
        <w:t xml:space="preserve"> </w:t>
      </w:r>
      <w:r>
        <w:t>психологического),</w:t>
      </w:r>
      <w:r>
        <w:rPr>
          <w:spacing w:val="1"/>
        </w:rPr>
        <w:t xml:space="preserve"> </w:t>
      </w:r>
      <w:r>
        <w:t>освоении</w:t>
      </w:r>
      <w:r>
        <w:rPr>
          <w:spacing w:val="1"/>
        </w:rPr>
        <w:t xml:space="preserve"> </w:t>
      </w:r>
      <w:r>
        <w:t>упражнений</w:t>
      </w:r>
      <w:r>
        <w:rPr>
          <w:spacing w:val="1"/>
        </w:rPr>
        <w:t xml:space="preserve"> </w:t>
      </w:r>
      <w:r>
        <w:t>основной</w:t>
      </w:r>
      <w:r>
        <w:rPr>
          <w:spacing w:val="1"/>
        </w:rPr>
        <w:t xml:space="preserve"> </w:t>
      </w:r>
      <w:r>
        <w:t>гимнастики,</w:t>
      </w:r>
      <w:r>
        <w:rPr>
          <w:spacing w:val="1"/>
        </w:rPr>
        <w:t xml:space="preserve"> </w:t>
      </w:r>
      <w:r>
        <w:t>плавания</w:t>
      </w:r>
      <w:r>
        <w:rPr>
          <w:spacing w:val="1"/>
        </w:rPr>
        <w:t xml:space="preserve"> </w:t>
      </w:r>
      <w:r>
        <w:t>как</w:t>
      </w:r>
      <w:r>
        <w:rPr>
          <w:spacing w:val="1"/>
        </w:rPr>
        <w:t xml:space="preserve"> </w:t>
      </w:r>
      <w:r>
        <w:t>жизненно</w:t>
      </w:r>
      <w:r>
        <w:rPr>
          <w:spacing w:val="1"/>
        </w:rPr>
        <w:t xml:space="preserve"> </w:t>
      </w:r>
      <w:r>
        <w:t>важных</w:t>
      </w:r>
      <w:r>
        <w:rPr>
          <w:spacing w:val="1"/>
        </w:rPr>
        <w:t xml:space="preserve"> </w:t>
      </w:r>
      <w:r>
        <w:t>навыков</w:t>
      </w:r>
      <w:r>
        <w:rPr>
          <w:spacing w:val="1"/>
        </w:rPr>
        <w:t xml:space="preserve"> </w:t>
      </w:r>
      <w:r>
        <w:t>человека,</w:t>
      </w:r>
      <w:r>
        <w:rPr>
          <w:spacing w:val="1"/>
        </w:rPr>
        <w:t xml:space="preserve"> </w:t>
      </w:r>
      <w:r>
        <w:t>овладение</w:t>
      </w:r>
      <w:r>
        <w:rPr>
          <w:spacing w:val="1"/>
        </w:rPr>
        <w:t xml:space="preserve"> </w:t>
      </w:r>
      <w:r>
        <w:t>умениями</w:t>
      </w:r>
      <w:r>
        <w:rPr>
          <w:spacing w:val="1"/>
        </w:rPr>
        <w:t xml:space="preserve"> </w:t>
      </w:r>
      <w:r>
        <w:t>организовывать здоровьесберегающую</w:t>
      </w:r>
      <w:r>
        <w:rPr>
          <w:spacing w:val="1"/>
        </w:rPr>
        <w:t xml:space="preserve"> </w:t>
      </w:r>
      <w:r>
        <w:t>жизнедеятельность (например, распорядок</w:t>
      </w:r>
      <w:r>
        <w:rPr>
          <w:spacing w:val="1"/>
        </w:rPr>
        <w:t xml:space="preserve"> </w:t>
      </w:r>
      <w:r>
        <w:rPr>
          <w:spacing w:val="-1"/>
        </w:rPr>
        <w:t>дня,</w:t>
      </w:r>
      <w:r>
        <w:rPr>
          <w:spacing w:val="1"/>
        </w:rPr>
        <w:t xml:space="preserve"> </w:t>
      </w:r>
      <w:r>
        <w:rPr>
          <w:spacing w:val="-1"/>
        </w:rPr>
        <w:t>утренняя</w:t>
      </w:r>
      <w:r>
        <w:rPr>
          <w:spacing w:val="2"/>
        </w:rPr>
        <w:t xml:space="preserve"> </w:t>
      </w:r>
      <w:r>
        <w:rPr>
          <w:spacing w:val="-1"/>
        </w:rPr>
        <w:t>гимнастика,</w:t>
      </w:r>
      <w:r>
        <w:rPr>
          <w:spacing w:val="-14"/>
        </w:rPr>
        <w:t xml:space="preserve"> </w:t>
      </w:r>
      <w:r>
        <w:rPr>
          <w:spacing w:val="-1"/>
        </w:rPr>
        <w:t>гимнастические</w:t>
      </w:r>
      <w:r>
        <w:rPr>
          <w:spacing w:val="-14"/>
        </w:rPr>
        <w:t xml:space="preserve"> </w:t>
      </w:r>
      <w:r>
        <w:rPr>
          <w:spacing w:val="-1"/>
        </w:rPr>
        <w:t>минутки,</w:t>
      </w:r>
      <w:r>
        <w:rPr>
          <w:spacing w:val="-16"/>
        </w:rPr>
        <w:t xml:space="preserve"> </w:t>
      </w:r>
      <w:r>
        <w:rPr>
          <w:spacing w:val="-1"/>
        </w:rPr>
        <w:t>подвижные</w:t>
      </w:r>
      <w:r>
        <w:rPr>
          <w:spacing w:val="-12"/>
        </w:rPr>
        <w:t xml:space="preserve"> </w:t>
      </w:r>
      <w:r>
        <w:rPr>
          <w:spacing w:val="-1"/>
        </w:rPr>
        <w:t>и</w:t>
      </w:r>
      <w:r>
        <w:rPr>
          <w:spacing w:val="-14"/>
        </w:rPr>
        <w:t xml:space="preserve"> </w:t>
      </w:r>
      <w:r>
        <w:rPr>
          <w:spacing w:val="-1"/>
        </w:rPr>
        <w:t>общеразвивающие</w:t>
      </w:r>
      <w:r>
        <w:rPr>
          <w:spacing w:val="-67"/>
        </w:rPr>
        <w:t xml:space="preserve"> </w:t>
      </w:r>
      <w:r>
        <w:t>игры),</w:t>
      </w:r>
      <w:r>
        <w:rPr>
          <w:spacing w:val="1"/>
        </w:rPr>
        <w:t xml:space="preserve"> </w:t>
      </w:r>
      <w:r>
        <w:t>умении применять</w:t>
      </w:r>
      <w:r>
        <w:rPr>
          <w:spacing w:val="1"/>
        </w:rPr>
        <w:t xml:space="preserve"> </w:t>
      </w:r>
      <w:r>
        <w:t>правила</w:t>
      </w:r>
      <w:r>
        <w:rPr>
          <w:spacing w:val="1"/>
        </w:rPr>
        <w:t xml:space="preserve"> </w:t>
      </w:r>
      <w:r>
        <w:t>безопасности</w:t>
      </w:r>
      <w:r>
        <w:rPr>
          <w:spacing w:val="1"/>
        </w:rPr>
        <w:t xml:space="preserve"> </w:t>
      </w:r>
      <w:r>
        <w:t>при</w:t>
      </w:r>
      <w:r>
        <w:rPr>
          <w:spacing w:val="1"/>
        </w:rPr>
        <w:t xml:space="preserve"> </w:t>
      </w:r>
      <w:r>
        <w:t>выполнении</w:t>
      </w:r>
      <w:r>
        <w:rPr>
          <w:spacing w:val="1"/>
        </w:rPr>
        <w:t xml:space="preserve"> </w:t>
      </w:r>
      <w:r>
        <w:t>физических</w:t>
      </w:r>
      <w:r>
        <w:rPr>
          <w:spacing w:val="1"/>
        </w:rPr>
        <w:t xml:space="preserve"> </w:t>
      </w:r>
      <w:r>
        <w:t>упражнений</w:t>
      </w:r>
      <w:r>
        <w:rPr>
          <w:spacing w:val="1"/>
        </w:rPr>
        <w:t xml:space="preserve"> </w:t>
      </w:r>
      <w:r>
        <w:t>и</w:t>
      </w:r>
      <w:r>
        <w:rPr>
          <w:spacing w:val="1"/>
        </w:rPr>
        <w:t xml:space="preserve"> </w:t>
      </w:r>
      <w:r>
        <w:t>различных</w:t>
      </w:r>
      <w:r>
        <w:rPr>
          <w:spacing w:val="1"/>
        </w:rPr>
        <w:t xml:space="preserve"> </w:t>
      </w:r>
      <w:r>
        <w:t>форм</w:t>
      </w:r>
      <w:r>
        <w:rPr>
          <w:spacing w:val="1"/>
        </w:rPr>
        <w:t xml:space="preserve"> </w:t>
      </w:r>
      <w:r>
        <w:t>двигательной</w:t>
      </w:r>
      <w:r>
        <w:rPr>
          <w:spacing w:val="1"/>
        </w:rPr>
        <w:t xml:space="preserve"> </w:t>
      </w:r>
      <w:r>
        <w:t>деятельности</w:t>
      </w:r>
      <w:r>
        <w:rPr>
          <w:spacing w:val="1"/>
        </w:rPr>
        <w:t xml:space="preserve"> </w:t>
      </w:r>
      <w:r>
        <w:t>и,</w:t>
      </w:r>
      <w:r>
        <w:rPr>
          <w:spacing w:val="1"/>
        </w:rPr>
        <w:t xml:space="preserve"> </w:t>
      </w:r>
      <w:r>
        <w:t>как</w:t>
      </w:r>
      <w:r>
        <w:rPr>
          <w:spacing w:val="1"/>
        </w:rPr>
        <w:t xml:space="preserve"> </w:t>
      </w:r>
      <w:r>
        <w:t>результат,</w:t>
      </w:r>
      <w:r>
        <w:rPr>
          <w:spacing w:val="1"/>
        </w:rPr>
        <w:t xml:space="preserve"> </w:t>
      </w:r>
      <w:r>
        <w:t>–</w:t>
      </w:r>
      <w:r>
        <w:rPr>
          <w:spacing w:val="1"/>
        </w:rPr>
        <w:t xml:space="preserve"> </w:t>
      </w:r>
      <w:r>
        <w:t>физическое</w:t>
      </w:r>
      <w:r w:rsidR="00E946CC">
        <w:t xml:space="preserve"> </w:t>
      </w:r>
      <w:r>
        <w:t>воспитание,</w:t>
      </w:r>
      <w:r>
        <w:rPr>
          <w:spacing w:val="-6"/>
        </w:rPr>
        <w:t xml:space="preserve"> </w:t>
      </w:r>
      <w:r>
        <w:t>формирование</w:t>
      </w:r>
      <w:r>
        <w:rPr>
          <w:spacing w:val="-7"/>
        </w:rPr>
        <w:t xml:space="preserve"> </w:t>
      </w:r>
      <w:r>
        <w:lastRenderedPageBreak/>
        <w:t>здоровья</w:t>
      </w:r>
      <w:r>
        <w:rPr>
          <w:spacing w:val="-3"/>
        </w:rPr>
        <w:t xml:space="preserve"> </w:t>
      </w:r>
      <w:r>
        <w:t>и</w:t>
      </w:r>
      <w:r>
        <w:rPr>
          <w:spacing w:val="-10"/>
        </w:rPr>
        <w:t xml:space="preserve"> </w:t>
      </w:r>
      <w:r>
        <w:t>здорового</w:t>
      </w:r>
      <w:r>
        <w:rPr>
          <w:spacing w:val="-4"/>
        </w:rPr>
        <w:t xml:space="preserve"> </w:t>
      </w:r>
      <w:r>
        <w:t>образа</w:t>
      </w:r>
      <w:r>
        <w:rPr>
          <w:spacing w:val="-7"/>
        </w:rPr>
        <w:t xml:space="preserve"> </w:t>
      </w:r>
      <w:r>
        <w:t>жизни.</w:t>
      </w:r>
    </w:p>
    <w:p w:rsidR="00E767C0" w:rsidRDefault="00A56CA5">
      <w:pPr>
        <w:pStyle w:val="a4"/>
        <w:spacing w:line="322" w:lineRule="exact"/>
        <w:ind w:left="1384" w:firstLine="0"/>
      </w:pPr>
      <w:r>
        <w:t>Наряду</w:t>
      </w:r>
      <w:r>
        <w:rPr>
          <w:spacing w:val="-9"/>
        </w:rPr>
        <w:t xml:space="preserve"> </w:t>
      </w:r>
      <w:r>
        <w:t>с</w:t>
      </w:r>
      <w:r>
        <w:rPr>
          <w:spacing w:val="-4"/>
        </w:rPr>
        <w:t xml:space="preserve"> </w:t>
      </w:r>
      <w:r>
        <w:t>этим</w:t>
      </w:r>
      <w:r>
        <w:rPr>
          <w:spacing w:val="-8"/>
        </w:rPr>
        <w:t xml:space="preserve"> </w:t>
      </w:r>
      <w:r>
        <w:t>программа</w:t>
      </w:r>
      <w:r>
        <w:rPr>
          <w:spacing w:val="-7"/>
        </w:rPr>
        <w:t xml:space="preserve"> </w:t>
      </w:r>
      <w:r>
        <w:t>по</w:t>
      </w:r>
      <w:r>
        <w:rPr>
          <w:spacing w:val="-9"/>
        </w:rPr>
        <w:t xml:space="preserve"> </w:t>
      </w:r>
      <w:r>
        <w:t>физической</w:t>
      </w:r>
      <w:r>
        <w:rPr>
          <w:spacing w:val="1"/>
        </w:rPr>
        <w:t xml:space="preserve"> </w:t>
      </w:r>
      <w:r>
        <w:t>культуре</w:t>
      </w:r>
      <w:r>
        <w:rPr>
          <w:spacing w:val="-7"/>
        </w:rPr>
        <w:t xml:space="preserve"> </w:t>
      </w:r>
      <w:r>
        <w:t>обеспечивает:</w:t>
      </w:r>
    </w:p>
    <w:p w:rsidR="00E767C0" w:rsidRDefault="00A56CA5">
      <w:pPr>
        <w:pStyle w:val="a4"/>
        <w:spacing w:before="206" w:line="278" w:lineRule="auto"/>
        <w:ind w:left="678" w:right="276" w:firstLine="225"/>
      </w:pPr>
      <w:r>
        <w:t>единство образовательного пространства на территории Российской Федерации с</w:t>
      </w:r>
      <w:r>
        <w:rPr>
          <w:spacing w:val="1"/>
        </w:rPr>
        <w:t xml:space="preserve"> </w:t>
      </w:r>
      <w:r>
        <w:t>целью</w:t>
      </w:r>
      <w:r>
        <w:rPr>
          <w:spacing w:val="1"/>
        </w:rPr>
        <w:t xml:space="preserve"> </w:t>
      </w:r>
      <w:r>
        <w:t>реализации</w:t>
      </w:r>
      <w:r>
        <w:rPr>
          <w:spacing w:val="1"/>
        </w:rPr>
        <w:t xml:space="preserve"> </w:t>
      </w:r>
      <w:r>
        <w:t>равных</w:t>
      </w:r>
      <w:r>
        <w:rPr>
          <w:spacing w:val="1"/>
        </w:rPr>
        <w:t xml:space="preserve"> </w:t>
      </w:r>
      <w:r>
        <w:t>возможностей</w:t>
      </w:r>
      <w:r>
        <w:rPr>
          <w:spacing w:val="1"/>
        </w:rPr>
        <w:t xml:space="preserve"> </w:t>
      </w:r>
      <w:r>
        <w:t>получения</w:t>
      </w:r>
      <w:r>
        <w:rPr>
          <w:spacing w:val="1"/>
        </w:rPr>
        <w:t xml:space="preserve"> </w:t>
      </w:r>
      <w:r>
        <w:t>качественного</w:t>
      </w:r>
      <w:r>
        <w:rPr>
          <w:spacing w:val="1"/>
        </w:rPr>
        <w:t xml:space="preserve"> </w:t>
      </w:r>
      <w:r>
        <w:t>начального</w:t>
      </w:r>
      <w:r>
        <w:rPr>
          <w:spacing w:val="1"/>
        </w:rPr>
        <w:t xml:space="preserve"> </w:t>
      </w:r>
      <w:r>
        <w:t>общего</w:t>
      </w:r>
      <w:r>
        <w:rPr>
          <w:spacing w:val="-3"/>
        </w:rPr>
        <w:t xml:space="preserve"> </w:t>
      </w:r>
      <w:r>
        <w:t>образования;</w:t>
      </w:r>
    </w:p>
    <w:p w:rsidR="00E767C0" w:rsidRDefault="00A56CA5">
      <w:pPr>
        <w:pStyle w:val="a4"/>
        <w:spacing w:line="278" w:lineRule="auto"/>
        <w:ind w:left="678" w:right="278" w:firstLine="225"/>
      </w:pPr>
      <w:r>
        <w:t>преемственность основных образовательных программ по физической культуре</w:t>
      </w:r>
      <w:r>
        <w:rPr>
          <w:spacing w:val="1"/>
        </w:rPr>
        <w:t xml:space="preserve"> </w:t>
      </w:r>
      <w:r>
        <w:t>дошкольного,</w:t>
      </w:r>
      <w:r>
        <w:rPr>
          <w:spacing w:val="3"/>
        </w:rPr>
        <w:t xml:space="preserve"> </w:t>
      </w:r>
      <w:r>
        <w:t>начального</w:t>
      </w:r>
      <w:r>
        <w:rPr>
          <w:spacing w:val="3"/>
        </w:rPr>
        <w:t xml:space="preserve"> </w:t>
      </w:r>
      <w:r>
        <w:t>общего</w:t>
      </w:r>
      <w:r>
        <w:rPr>
          <w:spacing w:val="1"/>
        </w:rPr>
        <w:t xml:space="preserve"> </w:t>
      </w:r>
      <w:r>
        <w:t>и</w:t>
      </w:r>
      <w:r>
        <w:rPr>
          <w:spacing w:val="-4"/>
        </w:rPr>
        <w:t xml:space="preserve"> </w:t>
      </w:r>
      <w:r>
        <w:t>основного</w:t>
      </w:r>
      <w:r>
        <w:rPr>
          <w:spacing w:val="1"/>
        </w:rPr>
        <w:t xml:space="preserve"> </w:t>
      </w:r>
      <w:r>
        <w:t>общего образования;</w:t>
      </w:r>
    </w:p>
    <w:p w:rsidR="00E767C0" w:rsidRDefault="00A56CA5">
      <w:pPr>
        <w:pStyle w:val="a4"/>
        <w:spacing w:line="276" w:lineRule="auto"/>
        <w:ind w:left="678" w:right="286" w:firstLine="225"/>
      </w:pPr>
      <w:r>
        <w:t>возможности</w:t>
      </w:r>
      <w:r>
        <w:rPr>
          <w:spacing w:val="1"/>
        </w:rPr>
        <w:t xml:space="preserve"> </w:t>
      </w:r>
      <w:r>
        <w:t>формирования</w:t>
      </w:r>
      <w:r>
        <w:rPr>
          <w:spacing w:val="1"/>
        </w:rPr>
        <w:t xml:space="preserve"> </w:t>
      </w:r>
      <w:r>
        <w:t>индивидуального</w:t>
      </w:r>
      <w:r>
        <w:rPr>
          <w:spacing w:val="1"/>
        </w:rPr>
        <w:t xml:space="preserve"> </w:t>
      </w:r>
      <w:r>
        <w:t>подхода</w:t>
      </w:r>
      <w:r>
        <w:rPr>
          <w:spacing w:val="1"/>
        </w:rPr>
        <w:t xml:space="preserve"> </w:t>
      </w:r>
      <w:r>
        <w:t>и</w:t>
      </w:r>
      <w:r>
        <w:rPr>
          <w:spacing w:val="1"/>
        </w:rPr>
        <w:t xml:space="preserve"> </w:t>
      </w:r>
      <w:r>
        <w:t>различного</w:t>
      </w:r>
      <w:r>
        <w:rPr>
          <w:spacing w:val="1"/>
        </w:rPr>
        <w:t xml:space="preserve"> </w:t>
      </w:r>
      <w:r>
        <w:t>уровня</w:t>
      </w:r>
      <w:r>
        <w:rPr>
          <w:spacing w:val="1"/>
        </w:rPr>
        <w:t xml:space="preserve"> </w:t>
      </w:r>
      <w:r>
        <w:t>сложности с учётом образовательных потребностей и способностей обучающихся</w:t>
      </w:r>
      <w:r>
        <w:rPr>
          <w:spacing w:val="1"/>
        </w:rPr>
        <w:t xml:space="preserve"> </w:t>
      </w:r>
      <w:r>
        <w:t>(включая</w:t>
      </w:r>
      <w:r>
        <w:rPr>
          <w:spacing w:val="-4"/>
        </w:rPr>
        <w:t xml:space="preserve"> </w:t>
      </w:r>
      <w:r>
        <w:t>одарённых</w:t>
      </w:r>
      <w:r>
        <w:rPr>
          <w:spacing w:val="-4"/>
        </w:rPr>
        <w:t xml:space="preserve"> </w:t>
      </w:r>
      <w:r>
        <w:t>детей,</w:t>
      </w:r>
      <w:r>
        <w:rPr>
          <w:spacing w:val="1"/>
        </w:rPr>
        <w:t xml:space="preserve"> </w:t>
      </w:r>
      <w:r>
        <w:t>детей</w:t>
      </w:r>
      <w:r>
        <w:rPr>
          <w:spacing w:val="-1"/>
        </w:rPr>
        <w:t xml:space="preserve"> </w:t>
      </w:r>
      <w:r>
        <w:t>с</w:t>
      </w:r>
      <w:r>
        <w:rPr>
          <w:spacing w:val="-4"/>
        </w:rPr>
        <w:t xml:space="preserve"> </w:t>
      </w:r>
      <w:r>
        <w:t>ограниченными</w:t>
      </w:r>
      <w:r>
        <w:rPr>
          <w:spacing w:val="-1"/>
        </w:rPr>
        <w:t xml:space="preserve"> </w:t>
      </w:r>
      <w:r>
        <w:t>возможностями здоровья);</w:t>
      </w:r>
    </w:p>
    <w:p w:rsidR="00E767C0" w:rsidRDefault="00A56CA5">
      <w:pPr>
        <w:pStyle w:val="a4"/>
        <w:spacing w:line="276" w:lineRule="auto"/>
        <w:ind w:left="678" w:right="276" w:firstLine="225"/>
      </w:pPr>
      <w:r>
        <w:t>государственные гарантии качества начального общего образования, личностного</w:t>
      </w:r>
      <w:r>
        <w:rPr>
          <w:spacing w:val="1"/>
        </w:rPr>
        <w:t xml:space="preserve"> </w:t>
      </w:r>
      <w:r>
        <w:t>развития</w:t>
      </w:r>
      <w:r>
        <w:rPr>
          <w:spacing w:val="3"/>
        </w:rPr>
        <w:t xml:space="preserve"> </w:t>
      </w:r>
      <w:r>
        <w:t>обучающихся;</w:t>
      </w:r>
    </w:p>
    <w:p w:rsidR="00E767C0" w:rsidRDefault="00A56CA5">
      <w:pPr>
        <w:pStyle w:val="a4"/>
        <w:spacing w:line="276" w:lineRule="auto"/>
        <w:ind w:left="678" w:right="275" w:firstLine="706"/>
      </w:pPr>
      <w:r>
        <w:t>овладение современными технологическими средствами в ходе обучения и в</w:t>
      </w:r>
      <w:r>
        <w:rPr>
          <w:spacing w:val="1"/>
        </w:rPr>
        <w:t xml:space="preserve"> </w:t>
      </w:r>
      <w:r>
        <w:t>повседневной</w:t>
      </w:r>
      <w:r>
        <w:rPr>
          <w:spacing w:val="1"/>
        </w:rPr>
        <w:t xml:space="preserve"> </w:t>
      </w:r>
      <w:r>
        <w:t>жизни,</w:t>
      </w:r>
      <w:r>
        <w:rPr>
          <w:spacing w:val="1"/>
        </w:rPr>
        <w:t xml:space="preserve"> </w:t>
      </w:r>
      <w:r>
        <w:t>освоение</w:t>
      </w:r>
      <w:r>
        <w:rPr>
          <w:spacing w:val="1"/>
        </w:rPr>
        <w:t xml:space="preserve"> </w:t>
      </w:r>
      <w:r>
        <w:t>цифровых</w:t>
      </w:r>
      <w:r>
        <w:rPr>
          <w:spacing w:val="1"/>
        </w:rPr>
        <w:t xml:space="preserve"> </w:t>
      </w:r>
      <w:r>
        <w:t>образовательных</w:t>
      </w:r>
      <w:r>
        <w:rPr>
          <w:spacing w:val="1"/>
        </w:rPr>
        <w:t xml:space="preserve"> </w:t>
      </w:r>
      <w:r>
        <w:t>сред</w:t>
      </w:r>
      <w:r>
        <w:rPr>
          <w:spacing w:val="1"/>
        </w:rPr>
        <w:t xml:space="preserve"> </w:t>
      </w:r>
      <w:r>
        <w:t>для</w:t>
      </w:r>
      <w:r>
        <w:rPr>
          <w:spacing w:val="1"/>
        </w:rPr>
        <w:t xml:space="preserve"> </w:t>
      </w:r>
      <w:r>
        <w:t>проверки</w:t>
      </w:r>
      <w:r>
        <w:rPr>
          <w:spacing w:val="1"/>
        </w:rPr>
        <w:t xml:space="preserve"> </w:t>
      </w:r>
      <w:r>
        <w:t>и</w:t>
      </w:r>
      <w:r>
        <w:rPr>
          <w:spacing w:val="-67"/>
        </w:rPr>
        <w:t xml:space="preserve"> </w:t>
      </w:r>
      <w:r>
        <w:t>приобретения</w:t>
      </w:r>
      <w:r>
        <w:rPr>
          <w:spacing w:val="1"/>
        </w:rPr>
        <w:t xml:space="preserve"> </w:t>
      </w:r>
      <w:r>
        <w:t>знаний,</w:t>
      </w:r>
      <w:r>
        <w:rPr>
          <w:spacing w:val="1"/>
        </w:rPr>
        <w:t xml:space="preserve"> </w:t>
      </w:r>
      <w:r>
        <w:t>расширения</w:t>
      </w:r>
      <w:r>
        <w:rPr>
          <w:spacing w:val="1"/>
        </w:rPr>
        <w:t xml:space="preserve"> </w:t>
      </w:r>
      <w:r>
        <w:t>возможностей</w:t>
      </w:r>
      <w:r>
        <w:rPr>
          <w:spacing w:val="1"/>
        </w:rPr>
        <w:t xml:space="preserve"> </w:t>
      </w:r>
      <w:r>
        <w:t>личного</w:t>
      </w:r>
      <w:r>
        <w:rPr>
          <w:spacing w:val="1"/>
        </w:rPr>
        <w:t xml:space="preserve"> </w:t>
      </w:r>
      <w:r>
        <w:t>образовательного</w:t>
      </w:r>
      <w:r>
        <w:rPr>
          <w:spacing w:val="1"/>
        </w:rPr>
        <w:t xml:space="preserve"> </w:t>
      </w:r>
      <w:r>
        <w:t>маршрута;</w:t>
      </w:r>
    </w:p>
    <w:p w:rsidR="00E767C0" w:rsidRDefault="00A56CA5">
      <w:pPr>
        <w:pStyle w:val="a4"/>
        <w:spacing w:line="276" w:lineRule="auto"/>
        <w:ind w:left="678" w:right="268" w:firstLine="225"/>
      </w:pPr>
      <w:r>
        <w:t>формирование у обучающихся знаний о месте физической культуры и спорта в</w:t>
      </w:r>
      <w:r>
        <w:rPr>
          <w:spacing w:val="1"/>
        </w:rPr>
        <w:t xml:space="preserve"> </w:t>
      </w:r>
      <w:r>
        <w:rPr>
          <w:spacing w:val="-1"/>
        </w:rPr>
        <w:t>национальной</w:t>
      </w:r>
      <w:r>
        <w:rPr>
          <w:spacing w:val="-12"/>
        </w:rPr>
        <w:t xml:space="preserve"> </w:t>
      </w:r>
      <w:r>
        <w:rPr>
          <w:spacing w:val="-1"/>
        </w:rPr>
        <w:t>стратегии</w:t>
      </w:r>
      <w:r>
        <w:rPr>
          <w:spacing w:val="-17"/>
        </w:rPr>
        <w:t xml:space="preserve"> </w:t>
      </w:r>
      <w:r>
        <w:t>развития</w:t>
      </w:r>
      <w:r>
        <w:rPr>
          <w:spacing w:val="-10"/>
        </w:rPr>
        <w:t xml:space="preserve"> </w:t>
      </w:r>
      <w:r>
        <w:t>России,</w:t>
      </w:r>
      <w:r>
        <w:rPr>
          <w:spacing w:val="-10"/>
        </w:rPr>
        <w:t xml:space="preserve"> </w:t>
      </w:r>
      <w:r>
        <w:t>их</w:t>
      </w:r>
      <w:r>
        <w:rPr>
          <w:spacing w:val="-17"/>
        </w:rPr>
        <w:t xml:space="preserve"> </w:t>
      </w:r>
      <w:r>
        <w:t>исторической</w:t>
      </w:r>
      <w:r>
        <w:rPr>
          <w:spacing w:val="-11"/>
        </w:rPr>
        <w:t xml:space="preserve"> </w:t>
      </w:r>
      <w:r>
        <w:t>роли,</w:t>
      </w:r>
      <w:r>
        <w:rPr>
          <w:spacing w:val="-11"/>
        </w:rPr>
        <w:t xml:space="preserve"> </w:t>
      </w:r>
      <w:r>
        <w:t>вкладе</w:t>
      </w:r>
      <w:r>
        <w:rPr>
          <w:spacing w:val="-11"/>
        </w:rPr>
        <w:t xml:space="preserve"> </w:t>
      </w:r>
      <w:r>
        <w:t>спортсменов</w:t>
      </w:r>
      <w:r>
        <w:rPr>
          <w:spacing w:val="-67"/>
        </w:rPr>
        <w:t xml:space="preserve"> </w:t>
      </w:r>
      <w:r>
        <w:t>России</w:t>
      </w:r>
      <w:r>
        <w:rPr>
          <w:spacing w:val="1"/>
        </w:rPr>
        <w:t xml:space="preserve"> </w:t>
      </w:r>
      <w:r>
        <w:t>в мировое</w:t>
      </w:r>
      <w:r>
        <w:rPr>
          <w:spacing w:val="2"/>
        </w:rPr>
        <w:t xml:space="preserve"> </w:t>
      </w:r>
      <w:r>
        <w:t>спортивное</w:t>
      </w:r>
      <w:r>
        <w:rPr>
          <w:spacing w:val="4"/>
        </w:rPr>
        <w:t xml:space="preserve"> </w:t>
      </w:r>
      <w:r>
        <w:t>наследие;</w:t>
      </w:r>
    </w:p>
    <w:p w:rsidR="00E767C0" w:rsidRDefault="00A56CA5">
      <w:pPr>
        <w:pStyle w:val="a4"/>
        <w:spacing w:line="278" w:lineRule="auto"/>
        <w:ind w:left="678" w:right="271" w:firstLine="225"/>
      </w:pPr>
      <w:r>
        <w:t>освоение обучающимися технологий командной работы на основе личного вклада</w:t>
      </w:r>
      <w:r>
        <w:rPr>
          <w:spacing w:val="1"/>
        </w:rPr>
        <w:t xml:space="preserve"> </w:t>
      </w:r>
      <w:r>
        <w:t>каждого в решение общих задач, осознания личной ответственности, объективной</w:t>
      </w:r>
      <w:r>
        <w:rPr>
          <w:spacing w:val="1"/>
        </w:rPr>
        <w:t xml:space="preserve"> </w:t>
      </w:r>
      <w:r>
        <w:t>оценки</w:t>
      </w:r>
      <w:r>
        <w:rPr>
          <w:spacing w:val="1"/>
        </w:rPr>
        <w:t xml:space="preserve"> </w:t>
      </w:r>
      <w:r>
        <w:t>своих</w:t>
      </w:r>
      <w:r>
        <w:rPr>
          <w:spacing w:val="-3"/>
        </w:rPr>
        <w:t xml:space="preserve"> </w:t>
      </w:r>
      <w:r>
        <w:t>и</w:t>
      </w:r>
      <w:r>
        <w:rPr>
          <w:spacing w:val="2"/>
        </w:rPr>
        <w:t xml:space="preserve"> </w:t>
      </w:r>
      <w:r>
        <w:t>командных</w:t>
      </w:r>
      <w:r>
        <w:rPr>
          <w:spacing w:val="-2"/>
        </w:rPr>
        <w:t xml:space="preserve"> </w:t>
      </w:r>
      <w:r>
        <w:t>возможностей.</w:t>
      </w:r>
    </w:p>
    <w:p w:rsidR="00E767C0" w:rsidRDefault="00A56CA5">
      <w:pPr>
        <w:pStyle w:val="a4"/>
        <w:spacing w:before="76" w:line="256" w:lineRule="auto"/>
        <w:ind w:right="278"/>
      </w:pPr>
      <w:r>
        <w:t>Приоритет</w:t>
      </w:r>
      <w:r>
        <w:rPr>
          <w:spacing w:val="1"/>
        </w:rPr>
        <w:t xml:space="preserve"> </w:t>
      </w:r>
      <w:r>
        <w:t>индивидуального</w:t>
      </w:r>
      <w:r>
        <w:rPr>
          <w:spacing w:val="1"/>
        </w:rPr>
        <w:t xml:space="preserve"> </w:t>
      </w:r>
      <w:r>
        <w:t>подхода</w:t>
      </w:r>
      <w:r>
        <w:rPr>
          <w:spacing w:val="1"/>
        </w:rPr>
        <w:t xml:space="preserve"> </w:t>
      </w:r>
      <w:r>
        <w:t>в</w:t>
      </w:r>
      <w:r>
        <w:rPr>
          <w:spacing w:val="1"/>
        </w:rPr>
        <w:t xml:space="preserve"> </w:t>
      </w:r>
      <w:r>
        <w:t>обучении</w:t>
      </w:r>
      <w:r>
        <w:rPr>
          <w:spacing w:val="1"/>
        </w:rPr>
        <w:t xml:space="preserve"> </w:t>
      </w:r>
      <w:r>
        <w:t>позволяет</w:t>
      </w:r>
      <w:r>
        <w:rPr>
          <w:spacing w:val="1"/>
        </w:rPr>
        <w:t xml:space="preserve"> </w:t>
      </w:r>
      <w:r>
        <w:t>обучающимся</w:t>
      </w:r>
      <w:r>
        <w:rPr>
          <w:spacing w:val="1"/>
        </w:rPr>
        <w:t xml:space="preserve"> </w:t>
      </w:r>
      <w:r>
        <w:t>осваивать</w:t>
      </w:r>
      <w:r>
        <w:rPr>
          <w:spacing w:val="1"/>
        </w:rPr>
        <w:t xml:space="preserve"> </w:t>
      </w:r>
      <w:r>
        <w:t>программу</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возможностями</w:t>
      </w:r>
      <w:r>
        <w:rPr>
          <w:spacing w:val="1"/>
        </w:rPr>
        <w:t xml:space="preserve"> </w:t>
      </w:r>
      <w:r>
        <w:t>каждого.</w:t>
      </w:r>
    </w:p>
    <w:p w:rsidR="00E767C0" w:rsidRDefault="00A56CA5">
      <w:pPr>
        <w:pStyle w:val="a4"/>
        <w:spacing w:before="8" w:line="259" w:lineRule="auto"/>
        <w:ind w:right="282"/>
      </w:pPr>
      <w:r>
        <w:rPr>
          <w:spacing w:val="-1"/>
        </w:rPr>
        <w:t>Универсальными</w:t>
      </w:r>
      <w:r>
        <w:rPr>
          <w:spacing w:val="-13"/>
        </w:rPr>
        <w:t xml:space="preserve"> </w:t>
      </w:r>
      <w:r>
        <w:rPr>
          <w:spacing w:val="-1"/>
        </w:rPr>
        <w:t>компетенциями</w:t>
      </w:r>
      <w:r>
        <w:rPr>
          <w:spacing w:val="-12"/>
        </w:rPr>
        <w:t xml:space="preserve"> </w:t>
      </w:r>
      <w:r>
        <w:rPr>
          <w:spacing w:val="-1"/>
        </w:rPr>
        <w:t>обучающихся</w:t>
      </w:r>
      <w:r>
        <w:rPr>
          <w:spacing w:val="-12"/>
        </w:rPr>
        <w:t xml:space="preserve"> </w:t>
      </w:r>
      <w:r>
        <w:rPr>
          <w:spacing w:val="-1"/>
        </w:rPr>
        <w:t>на</w:t>
      </w:r>
      <w:r>
        <w:rPr>
          <w:spacing w:val="-13"/>
        </w:rPr>
        <w:t xml:space="preserve"> </w:t>
      </w:r>
      <w:r>
        <w:rPr>
          <w:spacing w:val="-1"/>
        </w:rPr>
        <w:t>этапе</w:t>
      </w:r>
      <w:r>
        <w:rPr>
          <w:spacing w:val="-13"/>
        </w:rPr>
        <w:t xml:space="preserve"> </w:t>
      </w:r>
      <w:r>
        <w:rPr>
          <w:spacing w:val="-1"/>
        </w:rPr>
        <w:t>начального</w:t>
      </w:r>
      <w:r w:rsidR="00E946CC">
        <w:rPr>
          <w:spacing w:val="-1"/>
        </w:rPr>
        <w:t xml:space="preserve"> </w:t>
      </w:r>
      <w:r>
        <w:rPr>
          <w:spacing w:val="-1"/>
        </w:rPr>
        <w:t>образования</w:t>
      </w:r>
      <w:r>
        <w:rPr>
          <w:spacing w:val="-67"/>
        </w:rPr>
        <w:t xml:space="preserve"> </w:t>
      </w:r>
      <w:r>
        <w:t>по программе</w:t>
      </w:r>
      <w:r>
        <w:rPr>
          <w:spacing w:val="4"/>
        </w:rPr>
        <w:t xml:space="preserve"> </w:t>
      </w:r>
      <w:r>
        <w:t>по</w:t>
      </w:r>
      <w:r>
        <w:rPr>
          <w:spacing w:val="1"/>
        </w:rPr>
        <w:t xml:space="preserve"> </w:t>
      </w:r>
      <w:r>
        <w:t>физической культуре</w:t>
      </w:r>
      <w:r>
        <w:rPr>
          <w:spacing w:val="4"/>
        </w:rPr>
        <w:t xml:space="preserve"> </w:t>
      </w:r>
      <w:r>
        <w:t>являются:</w:t>
      </w:r>
    </w:p>
    <w:p w:rsidR="00E767C0" w:rsidRDefault="00A56CA5">
      <w:pPr>
        <w:pStyle w:val="a4"/>
        <w:spacing w:before="2" w:line="276" w:lineRule="auto"/>
        <w:ind w:left="678" w:right="289" w:firstLine="706"/>
      </w:pPr>
      <w:r>
        <w:t>умение организовывать собственную деятельность, выбирать и использовать</w:t>
      </w:r>
      <w:r>
        <w:rPr>
          <w:spacing w:val="1"/>
        </w:rPr>
        <w:t xml:space="preserve"> </w:t>
      </w:r>
      <w:r>
        <w:t>средства физической культуры для достижения цели динамики личного физического</w:t>
      </w:r>
      <w:r>
        <w:rPr>
          <w:spacing w:val="-68"/>
        </w:rPr>
        <w:t xml:space="preserve"> </w:t>
      </w:r>
      <w:r>
        <w:t>развития</w:t>
      </w:r>
      <w:r>
        <w:rPr>
          <w:spacing w:val="-2"/>
        </w:rPr>
        <w:t xml:space="preserve"> </w:t>
      </w:r>
      <w:r>
        <w:t>и</w:t>
      </w:r>
      <w:r>
        <w:rPr>
          <w:spacing w:val="1"/>
        </w:rPr>
        <w:t xml:space="preserve"> </w:t>
      </w:r>
      <w:r>
        <w:t>физического</w:t>
      </w:r>
      <w:r>
        <w:rPr>
          <w:spacing w:val="2"/>
        </w:rPr>
        <w:t xml:space="preserve"> </w:t>
      </w:r>
      <w:r>
        <w:t>совершенствования;</w:t>
      </w:r>
    </w:p>
    <w:p w:rsidR="00E767C0" w:rsidRDefault="00A56CA5">
      <w:pPr>
        <w:pStyle w:val="a4"/>
        <w:spacing w:line="276" w:lineRule="auto"/>
        <w:ind w:left="678" w:right="273" w:firstLine="706"/>
      </w:pPr>
      <w:r>
        <w:t>умение активно включаться в коллективную деятельность, взаимодействовать</w:t>
      </w:r>
      <w:r>
        <w:rPr>
          <w:spacing w:val="1"/>
        </w:rPr>
        <w:t xml:space="preserve"> </w:t>
      </w:r>
      <w:r>
        <w:t>со</w:t>
      </w:r>
      <w:r>
        <w:rPr>
          <w:spacing w:val="1"/>
        </w:rPr>
        <w:t xml:space="preserve"> </w:t>
      </w:r>
      <w:r>
        <w:t>сверстниками</w:t>
      </w:r>
      <w:r>
        <w:rPr>
          <w:spacing w:val="1"/>
        </w:rPr>
        <w:t xml:space="preserve"> </w:t>
      </w:r>
      <w:r>
        <w:t>в</w:t>
      </w:r>
      <w:r>
        <w:rPr>
          <w:spacing w:val="1"/>
        </w:rPr>
        <w:t xml:space="preserve"> </w:t>
      </w:r>
      <w:r>
        <w:t>достижении</w:t>
      </w:r>
      <w:r>
        <w:rPr>
          <w:spacing w:val="1"/>
        </w:rPr>
        <w:t xml:space="preserve"> </w:t>
      </w:r>
      <w:r>
        <w:t>общих</w:t>
      </w:r>
      <w:r>
        <w:rPr>
          <w:spacing w:val="1"/>
        </w:rPr>
        <w:t xml:space="preserve"> </w:t>
      </w:r>
      <w:r>
        <w:t>целей,</w:t>
      </w:r>
      <w:r>
        <w:rPr>
          <w:spacing w:val="1"/>
        </w:rPr>
        <w:t xml:space="preserve"> </w:t>
      </w:r>
      <w:r>
        <w:t>проявлять</w:t>
      </w:r>
      <w:r>
        <w:rPr>
          <w:spacing w:val="1"/>
        </w:rPr>
        <w:t xml:space="preserve"> </w:t>
      </w:r>
      <w:r>
        <w:t>лидерские</w:t>
      </w:r>
      <w:r>
        <w:rPr>
          <w:spacing w:val="1"/>
        </w:rPr>
        <w:t xml:space="preserve"> </w:t>
      </w:r>
      <w:r>
        <w:t>качества</w:t>
      </w:r>
      <w:r>
        <w:rPr>
          <w:spacing w:val="1"/>
        </w:rPr>
        <w:t xml:space="preserve"> </w:t>
      </w:r>
      <w:r>
        <w:t>в</w:t>
      </w:r>
      <w:r>
        <w:rPr>
          <w:spacing w:val="1"/>
        </w:rPr>
        <w:t xml:space="preserve"> </w:t>
      </w:r>
      <w:r>
        <w:t>соревновательной</w:t>
      </w:r>
      <w:r>
        <w:rPr>
          <w:spacing w:val="1"/>
        </w:rPr>
        <w:t xml:space="preserve"> </w:t>
      </w:r>
      <w:r>
        <w:t>деятельности,</w:t>
      </w:r>
      <w:r>
        <w:rPr>
          <w:spacing w:val="1"/>
        </w:rPr>
        <w:t xml:space="preserve"> </w:t>
      </w:r>
      <w:r>
        <w:t>работоспособность</w:t>
      </w:r>
      <w:r>
        <w:rPr>
          <w:spacing w:val="1"/>
        </w:rPr>
        <w:t xml:space="preserve"> </w:t>
      </w:r>
      <w:r>
        <w:t>в</w:t>
      </w:r>
      <w:r>
        <w:rPr>
          <w:spacing w:val="1"/>
        </w:rPr>
        <w:t xml:space="preserve"> </w:t>
      </w:r>
      <w:r>
        <w:t>учебно-тренировочном</w:t>
      </w:r>
      <w:r>
        <w:rPr>
          <w:spacing w:val="-67"/>
        </w:rPr>
        <w:t xml:space="preserve"> </w:t>
      </w:r>
      <w:r>
        <w:t>процессе,</w:t>
      </w:r>
      <w:r>
        <w:rPr>
          <w:spacing w:val="-2"/>
        </w:rPr>
        <w:t xml:space="preserve"> </w:t>
      </w:r>
      <w:r>
        <w:t>взаимопомощь</w:t>
      </w:r>
      <w:r>
        <w:rPr>
          <w:spacing w:val="-8"/>
        </w:rPr>
        <w:t xml:space="preserve"> </w:t>
      </w:r>
      <w:r>
        <w:t>при</w:t>
      </w:r>
      <w:r>
        <w:rPr>
          <w:spacing w:val="-6"/>
        </w:rPr>
        <w:t xml:space="preserve"> </w:t>
      </w:r>
      <w:r>
        <w:t>изучении и</w:t>
      </w:r>
      <w:r>
        <w:rPr>
          <w:spacing w:val="3"/>
        </w:rPr>
        <w:t xml:space="preserve"> </w:t>
      </w:r>
      <w:r>
        <w:t>выполнении</w:t>
      </w:r>
      <w:r>
        <w:rPr>
          <w:spacing w:val="-7"/>
        </w:rPr>
        <w:t xml:space="preserve"> </w:t>
      </w:r>
      <w:r>
        <w:t>физических</w:t>
      </w:r>
      <w:r>
        <w:rPr>
          <w:spacing w:val="-4"/>
        </w:rPr>
        <w:t xml:space="preserve"> </w:t>
      </w:r>
      <w:r>
        <w:t>упражнений;</w:t>
      </w:r>
    </w:p>
    <w:p w:rsidR="00E767C0" w:rsidRDefault="00A56CA5">
      <w:pPr>
        <w:pStyle w:val="a4"/>
        <w:spacing w:line="276" w:lineRule="auto"/>
        <w:ind w:left="678" w:right="278" w:firstLine="706"/>
      </w:pPr>
      <w:r>
        <w:t>умение доносить информацию в доступной, яркой, эмоциональной форме в</w:t>
      </w:r>
      <w:r>
        <w:rPr>
          <w:spacing w:val="1"/>
        </w:rPr>
        <w:t xml:space="preserve"> </w:t>
      </w:r>
      <w:r>
        <w:t>процессе общения и взаимодействия со сверстниками и взрослыми людьми, в том</w:t>
      </w:r>
      <w:r>
        <w:rPr>
          <w:spacing w:val="1"/>
        </w:rPr>
        <w:t xml:space="preserve"> </w:t>
      </w:r>
      <w:r>
        <w:t>числе при передаче информации на заданную тему, по общим сведениям теории</w:t>
      </w:r>
      <w:r>
        <w:rPr>
          <w:spacing w:val="1"/>
        </w:rPr>
        <w:t xml:space="preserve"> </w:t>
      </w:r>
      <w:r>
        <w:t>физической культуры, методикам выполнения физических упражнений, правилам</w:t>
      </w:r>
      <w:r>
        <w:rPr>
          <w:spacing w:val="1"/>
        </w:rPr>
        <w:t xml:space="preserve"> </w:t>
      </w:r>
      <w:r>
        <w:t>проведения</w:t>
      </w:r>
      <w:r>
        <w:rPr>
          <w:spacing w:val="-2"/>
        </w:rPr>
        <w:t xml:space="preserve"> </w:t>
      </w:r>
      <w:r>
        <w:t>общеразвивающих</w:t>
      </w:r>
      <w:r>
        <w:rPr>
          <w:spacing w:val="-4"/>
        </w:rPr>
        <w:t xml:space="preserve"> </w:t>
      </w:r>
      <w:r>
        <w:t>подвижных</w:t>
      </w:r>
      <w:r>
        <w:rPr>
          <w:spacing w:val="1"/>
        </w:rPr>
        <w:t xml:space="preserve"> </w:t>
      </w:r>
      <w:r>
        <w:t>игр</w:t>
      </w:r>
      <w:r>
        <w:rPr>
          <w:spacing w:val="1"/>
        </w:rPr>
        <w:t xml:space="preserve"> </w:t>
      </w:r>
      <w:r>
        <w:t>и игровых</w:t>
      </w:r>
      <w:r>
        <w:rPr>
          <w:spacing w:val="-3"/>
        </w:rPr>
        <w:t xml:space="preserve"> </w:t>
      </w:r>
      <w:r>
        <w:t>заданий;</w:t>
      </w:r>
    </w:p>
    <w:p w:rsidR="00E767C0" w:rsidRDefault="00A56CA5">
      <w:pPr>
        <w:pStyle w:val="a4"/>
        <w:spacing w:before="2" w:line="276" w:lineRule="auto"/>
        <w:ind w:left="678" w:right="277" w:firstLine="706"/>
      </w:pPr>
      <w:r>
        <w:t>умение</w:t>
      </w:r>
      <w:r>
        <w:rPr>
          <w:spacing w:val="1"/>
        </w:rPr>
        <w:t xml:space="preserve"> </w:t>
      </w:r>
      <w:r>
        <w:t>работать</w:t>
      </w:r>
      <w:r>
        <w:rPr>
          <w:spacing w:val="1"/>
        </w:rPr>
        <w:t xml:space="preserve"> </w:t>
      </w:r>
      <w:r>
        <w:t>над</w:t>
      </w:r>
      <w:r>
        <w:rPr>
          <w:spacing w:val="1"/>
        </w:rPr>
        <w:t xml:space="preserve"> </w:t>
      </w:r>
      <w:r>
        <w:t>ошибками,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при</w:t>
      </w:r>
      <w:r>
        <w:rPr>
          <w:spacing w:val="1"/>
        </w:rPr>
        <w:t xml:space="preserve"> </w:t>
      </w:r>
      <w:r>
        <w:t>выполнении</w:t>
      </w:r>
      <w:r>
        <w:rPr>
          <w:spacing w:val="1"/>
        </w:rPr>
        <w:t xml:space="preserve"> </w:t>
      </w:r>
      <w:r>
        <w:t>физических</w:t>
      </w:r>
      <w:r>
        <w:rPr>
          <w:spacing w:val="-67"/>
        </w:rPr>
        <w:t xml:space="preserve"> </w:t>
      </w:r>
      <w:r>
        <w:t>упражнений, слышать замечания и рекомендации педагога, концентрироваться при</w:t>
      </w:r>
      <w:r>
        <w:rPr>
          <w:spacing w:val="1"/>
        </w:rPr>
        <w:t xml:space="preserve"> </w:t>
      </w:r>
      <w:r>
        <w:t>практическом</w:t>
      </w:r>
      <w:r>
        <w:rPr>
          <w:spacing w:val="1"/>
        </w:rPr>
        <w:t xml:space="preserve"> </w:t>
      </w:r>
      <w:r>
        <w:t>выполнении</w:t>
      </w:r>
      <w:r>
        <w:rPr>
          <w:spacing w:val="1"/>
        </w:rPr>
        <w:t xml:space="preserve"> </w:t>
      </w:r>
      <w:r>
        <w:t>заданий,</w:t>
      </w:r>
      <w:r>
        <w:rPr>
          <w:spacing w:val="1"/>
        </w:rPr>
        <w:t xml:space="preserve"> </w:t>
      </w:r>
      <w:r>
        <w:t>ставить</w:t>
      </w:r>
      <w:r>
        <w:rPr>
          <w:spacing w:val="1"/>
        </w:rPr>
        <w:t xml:space="preserve"> </w:t>
      </w:r>
      <w:r>
        <w:t>перед</w:t>
      </w:r>
      <w:r>
        <w:rPr>
          <w:spacing w:val="1"/>
        </w:rPr>
        <w:t xml:space="preserve"> </w:t>
      </w:r>
      <w:r>
        <w:t>собой</w:t>
      </w:r>
      <w:r>
        <w:rPr>
          <w:spacing w:val="1"/>
        </w:rPr>
        <w:t xml:space="preserve"> </w:t>
      </w:r>
      <w:r>
        <w:t>задачи</w:t>
      </w:r>
      <w:r>
        <w:rPr>
          <w:spacing w:val="1"/>
        </w:rPr>
        <w:t xml:space="preserve"> </w:t>
      </w:r>
      <w:r>
        <w:t>гармоничного</w:t>
      </w:r>
      <w:r>
        <w:rPr>
          <w:spacing w:val="1"/>
        </w:rPr>
        <w:t xml:space="preserve"> </w:t>
      </w:r>
      <w:r>
        <w:lastRenderedPageBreak/>
        <w:t>физического</w:t>
      </w:r>
      <w:r>
        <w:rPr>
          <w:spacing w:val="2"/>
        </w:rPr>
        <w:t xml:space="preserve"> </w:t>
      </w:r>
      <w:r>
        <w:t>развития.</w:t>
      </w:r>
    </w:p>
    <w:p w:rsidR="00E767C0" w:rsidRDefault="00A56CA5">
      <w:pPr>
        <w:pStyle w:val="a4"/>
        <w:spacing w:line="259" w:lineRule="auto"/>
        <w:ind w:right="270"/>
      </w:pPr>
      <w:r>
        <w:t>Общее число часов, рекомендованных для изучения физическойкультуры – 118</w:t>
      </w:r>
      <w:r>
        <w:rPr>
          <w:spacing w:val="-67"/>
        </w:rPr>
        <w:t xml:space="preserve"> </w:t>
      </w:r>
      <w:r>
        <w:t>часов: в 1 классе – 33 часов (1 час в неделю), во 2 классе – 34 часа (1 час в неделю), в</w:t>
      </w:r>
      <w:r>
        <w:rPr>
          <w:spacing w:val="1"/>
        </w:rPr>
        <w:t xml:space="preserve"> </w:t>
      </w:r>
      <w:r>
        <w:t>3</w:t>
      </w:r>
      <w:r>
        <w:rPr>
          <w:spacing w:val="-7"/>
        </w:rPr>
        <w:t xml:space="preserve"> </w:t>
      </w:r>
      <w:r>
        <w:t>классе</w:t>
      </w:r>
      <w:r>
        <w:rPr>
          <w:spacing w:val="-9"/>
        </w:rPr>
        <w:t xml:space="preserve"> </w:t>
      </w:r>
      <w:r>
        <w:t>–</w:t>
      </w:r>
      <w:r>
        <w:rPr>
          <w:spacing w:val="-10"/>
        </w:rPr>
        <w:t xml:space="preserve"> </w:t>
      </w:r>
      <w:r>
        <w:t>34</w:t>
      </w:r>
      <w:r>
        <w:rPr>
          <w:spacing w:val="-6"/>
        </w:rPr>
        <w:t xml:space="preserve"> </w:t>
      </w:r>
      <w:r>
        <w:t>часа</w:t>
      </w:r>
      <w:r>
        <w:rPr>
          <w:spacing w:val="-5"/>
        </w:rPr>
        <w:t xml:space="preserve"> </w:t>
      </w:r>
      <w:r>
        <w:t>(1</w:t>
      </w:r>
      <w:r>
        <w:rPr>
          <w:spacing w:val="-6"/>
        </w:rPr>
        <w:t xml:space="preserve"> </w:t>
      </w:r>
      <w:r>
        <w:t>час</w:t>
      </w:r>
      <w:r>
        <w:rPr>
          <w:spacing w:val="-10"/>
        </w:rPr>
        <w:t xml:space="preserve"> </w:t>
      </w:r>
      <w:r>
        <w:t>в</w:t>
      </w:r>
      <w:r>
        <w:rPr>
          <w:spacing w:val="-8"/>
        </w:rPr>
        <w:t xml:space="preserve"> </w:t>
      </w:r>
      <w:r>
        <w:t>неделю),</w:t>
      </w:r>
      <w:r>
        <w:rPr>
          <w:spacing w:val="-3"/>
        </w:rPr>
        <w:t xml:space="preserve"> </w:t>
      </w:r>
      <w:r>
        <w:t>в</w:t>
      </w:r>
      <w:r>
        <w:rPr>
          <w:spacing w:val="-13"/>
        </w:rPr>
        <w:t xml:space="preserve"> </w:t>
      </w:r>
      <w:r>
        <w:t>4</w:t>
      </w:r>
      <w:r>
        <w:rPr>
          <w:spacing w:val="-11"/>
        </w:rPr>
        <w:t xml:space="preserve"> </w:t>
      </w:r>
      <w:r>
        <w:t>классе</w:t>
      </w:r>
      <w:r>
        <w:rPr>
          <w:spacing w:val="-13"/>
        </w:rPr>
        <w:t xml:space="preserve"> </w:t>
      </w:r>
      <w:r>
        <w:t>–</w:t>
      </w:r>
      <w:r>
        <w:rPr>
          <w:spacing w:val="-6"/>
        </w:rPr>
        <w:t xml:space="preserve"> </w:t>
      </w:r>
      <w:r>
        <w:t>17</w:t>
      </w:r>
      <w:r>
        <w:rPr>
          <w:spacing w:val="-6"/>
        </w:rPr>
        <w:t xml:space="preserve"> </w:t>
      </w:r>
      <w:r>
        <w:t>часов</w:t>
      </w:r>
      <w:r>
        <w:rPr>
          <w:spacing w:val="-7"/>
        </w:rPr>
        <w:t xml:space="preserve"> </w:t>
      </w:r>
      <w:r>
        <w:t>(0,5</w:t>
      </w:r>
      <w:r>
        <w:rPr>
          <w:spacing w:val="-10"/>
        </w:rPr>
        <w:t xml:space="preserve"> </w:t>
      </w:r>
      <w:r>
        <w:t>часаовнеделю).</w:t>
      </w:r>
    </w:p>
    <w:p w:rsidR="00E767C0" w:rsidRDefault="00A56CA5">
      <w:pPr>
        <w:pStyle w:val="a4"/>
        <w:spacing w:line="259" w:lineRule="auto"/>
        <w:ind w:right="272"/>
      </w:pPr>
      <w:r>
        <w:rPr>
          <w:w w:val="95"/>
        </w:rPr>
        <w:t>При</w:t>
      </w:r>
      <w:r>
        <w:rPr>
          <w:spacing w:val="1"/>
          <w:w w:val="95"/>
        </w:rPr>
        <w:t xml:space="preserve"> </w:t>
      </w:r>
      <w:r>
        <w:rPr>
          <w:w w:val="95"/>
        </w:rPr>
        <w:t>планировании</w:t>
      </w:r>
      <w:r>
        <w:rPr>
          <w:spacing w:val="1"/>
          <w:w w:val="95"/>
        </w:rPr>
        <w:t xml:space="preserve"> </w:t>
      </w:r>
      <w:r>
        <w:rPr>
          <w:w w:val="95"/>
        </w:rPr>
        <w:t>учебного</w:t>
      </w:r>
      <w:r>
        <w:rPr>
          <w:spacing w:val="1"/>
          <w:w w:val="95"/>
        </w:rPr>
        <w:t xml:space="preserve"> </w:t>
      </w:r>
      <w:r>
        <w:rPr>
          <w:w w:val="95"/>
        </w:rPr>
        <w:t>материала</w:t>
      </w:r>
      <w:r>
        <w:rPr>
          <w:spacing w:val="1"/>
          <w:w w:val="95"/>
        </w:rPr>
        <w:t xml:space="preserve"> </w:t>
      </w:r>
      <w:r>
        <w:rPr>
          <w:w w:val="95"/>
        </w:rPr>
        <w:t>по</w:t>
      </w:r>
      <w:r>
        <w:rPr>
          <w:spacing w:val="1"/>
          <w:w w:val="95"/>
        </w:rPr>
        <w:t xml:space="preserve"> </w:t>
      </w:r>
      <w:r>
        <w:rPr>
          <w:w w:val="95"/>
        </w:rPr>
        <w:t>программе</w:t>
      </w:r>
      <w:r>
        <w:rPr>
          <w:spacing w:val="1"/>
          <w:w w:val="95"/>
        </w:rPr>
        <w:t xml:space="preserve"> </w:t>
      </w:r>
      <w:r>
        <w:rPr>
          <w:w w:val="95"/>
        </w:rPr>
        <w:t>по</w:t>
      </w:r>
      <w:r>
        <w:rPr>
          <w:spacing w:val="1"/>
          <w:w w:val="95"/>
        </w:rPr>
        <w:t xml:space="preserve"> </w:t>
      </w:r>
      <w:r>
        <w:rPr>
          <w:w w:val="95"/>
        </w:rPr>
        <w:t>физической культурер</w:t>
      </w:r>
      <w:r>
        <w:rPr>
          <w:spacing w:val="1"/>
          <w:w w:val="95"/>
        </w:rPr>
        <w:t xml:space="preserve"> </w:t>
      </w:r>
      <w:r>
        <w:t>рекомендуется реализовывать на уроках физической культуры учебный</w:t>
      </w:r>
      <w:r>
        <w:rPr>
          <w:spacing w:val="70"/>
        </w:rPr>
        <w:t xml:space="preserve"> </w:t>
      </w:r>
      <w:r>
        <w:t>план: для</w:t>
      </w:r>
      <w:r>
        <w:rPr>
          <w:spacing w:val="1"/>
        </w:rPr>
        <w:t xml:space="preserve"> </w:t>
      </w:r>
      <w:r>
        <w:t>всех классов начального общего образования в объёме не менее 70% учебных часов</w:t>
      </w:r>
      <w:r>
        <w:rPr>
          <w:spacing w:val="1"/>
        </w:rPr>
        <w:t xml:space="preserve"> </w:t>
      </w:r>
      <w:r>
        <w:t>должно</w:t>
      </w:r>
      <w:r>
        <w:rPr>
          <w:spacing w:val="-4"/>
        </w:rPr>
        <w:t xml:space="preserve"> </w:t>
      </w:r>
      <w:r>
        <w:t>быть</w:t>
      </w:r>
      <w:r>
        <w:rPr>
          <w:spacing w:val="-6"/>
        </w:rPr>
        <w:t xml:space="preserve"> </w:t>
      </w:r>
      <w:r>
        <w:t>отведено на</w:t>
      </w:r>
      <w:r>
        <w:rPr>
          <w:spacing w:val="-2"/>
        </w:rPr>
        <w:t xml:space="preserve"> </w:t>
      </w:r>
      <w:r>
        <w:t>выполнение</w:t>
      </w:r>
      <w:r>
        <w:rPr>
          <w:spacing w:val="-2"/>
        </w:rPr>
        <w:t xml:space="preserve"> </w:t>
      </w:r>
      <w:r>
        <w:t>физических</w:t>
      </w:r>
      <w:r>
        <w:rPr>
          <w:spacing w:val="-2"/>
        </w:rPr>
        <w:t xml:space="preserve"> </w:t>
      </w:r>
      <w:r>
        <w:t>упражнений.</w:t>
      </w:r>
    </w:p>
    <w:p w:rsidR="00E767C0" w:rsidRDefault="00A56CA5">
      <w:pPr>
        <w:pStyle w:val="a4"/>
        <w:spacing w:line="312" w:lineRule="auto"/>
        <w:ind w:left="721" w:right="1505" w:firstLine="552"/>
      </w:pPr>
      <w:r>
        <w:t>Планируемые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3"/>
        </w:rPr>
        <w:t xml:space="preserve"> </w:t>
      </w:r>
      <w:r>
        <w:t>на</w:t>
      </w:r>
      <w:r>
        <w:rPr>
          <w:spacing w:val="2"/>
        </w:rPr>
        <w:t xml:space="preserve"> </w:t>
      </w:r>
      <w:r>
        <w:t>уровне</w:t>
      </w:r>
      <w:r>
        <w:rPr>
          <w:spacing w:val="-3"/>
        </w:rPr>
        <w:t xml:space="preserve"> </w:t>
      </w:r>
      <w:r>
        <w:t>начального</w:t>
      </w:r>
      <w:r>
        <w:rPr>
          <w:spacing w:val="3"/>
        </w:rPr>
        <w:t xml:space="preserve"> </w:t>
      </w:r>
      <w:r>
        <w:t>общего</w:t>
      </w:r>
      <w:r>
        <w:rPr>
          <w:spacing w:val="-3"/>
        </w:rPr>
        <w:t xml:space="preserve"> </w:t>
      </w:r>
      <w:r>
        <w:t>образования.</w:t>
      </w:r>
    </w:p>
    <w:p w:rsidR="00E767C0" w:rsidRDefault="00A56CA5">
      <w:pPr>
        <w:pStyle w:val="a4"/>
        <w:spacing w:before="112" w:line="259" w:lineRule="auto"/>
        <w:ind w:right="275"/>
      </w:pPr>
      <w:r>
        <w:t>Личностные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70"/>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достигаются</w:t>
      </w:r>
      <w:r>
        <w:rPr>
          <w:spacing w:val="1"/>
        </w:rPr>
        <w:t xml:space="preserve"> </w:t>
      </w:r>
      <w:r>
        <w:t>в</w:t>
      </w:r>
      <w:r>
        <w:rPr>
          <w:spacing w:val="1"/>
        </w:rPr>
        <w:t xml:space="preserve"> </w:t>
      </w:r>
      <w:r>
        <w:t>единстве</w:t>
      </w:r>
      <w:r>
        <w:rPr>
          <w:spacing w:val="1"/>
        </w:rPr>
        <w:t xml:space="preserve"> </w:t>
      </w:r>
      <w:r>
        <w:t>учебной</w:t>
      </w:r>
      <w:r>
        <w:rPr>
          <w:spacing w:val="1"/>
        </w:rPr>
        <w:t xml:space="preserve"> </w:t>
      </w:r>
      <w:r>
        <w:t>и</w:t>
      </w:r>
      <w:r>
        <w:rPr>
          <w:spacing w:val="1"/>
        </w:rPr>
        <w:t xml:space="preserve"> </w:t>
      </w:r>
      <w:r>
        <w:t>воспитательной</w:t>
      </w:r>
      <w:r>
        <w:rPr>
          <w:spacing w:val="1"/>
        </w:rPr>
        <w:t xml:space="preserve"> </w:t>
      </w:r>
      <w:r>
        <w:t>деятельности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традиционными</w:t>
      </w:r>
      <w:r>
        <w:rPr>
          <w:spacing w:val="1"/>
        </w:rPr>
        <w:t xml:space="preserve"> </w:t>
      </w:r>
      <w:r>
        <w:t>российскими</w:t>
      </w:r>
      <w:r>
        <w:rPr>
          <w:spacing w:val="1"/>
        </w:rPr>
        <w:t xml:space="preserve"> </w:t>
      </w:r>
      <w:r>
        <w:t>социокультурными и духовно-нравственными ценностями, принятыми в обществе</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поведения</w:t>
      </w:r>
      <w:r>
        <w:rPr>
          <w:spacing w:val="1"/>
        </w:rPr>
        <w:t xml:space="preserve"> </w:t>
      </w:r>
      <w:r>
        <w:t>и</w:t>
      </w:r>
      <w:r>
        <w:rPr>
          <w:spacing w:val="1"/>
        </w:rPr>
        <w:t xml:space="preserve"> </w:t>
      </w:r>
      <w:r>
        <w:t>способствуют</w:t>
      </w:r>
      <w:r>
        <w:rPr>
          <w:spacing w:val="1"/>
        </w:rPr>
        <w:t xml:space="preserve"> </w:t>
      </w:r>
      <w:r>
        <w:t>процессам</w:t>
      </w:r>
      <w:r>
        <w:rPr>
          <w:spacing w:val="1"/>
        </w:rPr>
        <w:t xml:space="preserve"> </w:t>
      </w:r>
      <w:r>
        <w:t>самопознания,</w:t>
      </w:r>
      <w:r>
        <w:rPr>
          <w:spacing w:val="1"/>
        </w:rPr>
        <w:t xml:space="preserve"> </w:t>
      </w:r>
      <w:r>
        <w:t>самовоспитания</w:t>
      </w:r>
      <w:r>
        <w:rPr>
          <w:spacing w:val="-3"/>
        </w:rPr>
        <w:t xml:space="preserve"> </w:t>
      </w:r>
      <w:r>
        <w:t>и</w:t>
      </w:r>
      <w:r>
        <w:rPr>
          <w:spacing w:val="-2"/>
        </w:rPr>
        <w:t xml:space="preserve"> </w:t>
      </w:r>
      <w:r>
        <w:t>саморазвития,</w:t>
      </w:r>
      <w:r>
        <w:rPr>
          <w:spacing w:val="3"/>
        </w:rPr>
        <w:t xml:space="preserve"> </w:t>
      </w:r>
      <w:r>
        <w:t>формирования</w:t>
      </w:r>
      <w:r>
        <w:rPr>
          <w:spacing w:val="1"/>
        </w:rPr>
        <w:t xml:space="preserve"> </w:t>
      </w:r>
      <w:r>
        <w:t>внутренней</w:t>
      </w:r>
      <w:r>
        <w:rPr>
          <w:spacing w:val="-5"/>
        </w:rPr>
        <w:t xml:space="preserve"> </w:t>
      </w:r>
      <w:r>
        <w:t>позиции</w:t>
      </w:r>
      <w:r>
        <w:rPr>
          <w:spacing w:val="-1"/>
        </w:rPr>
        <w:t xml:space="preserve"> </w:t>
      </w:r>
      <w:r>
        <w:t>личности.</w:t>
      </w:r>
    </w:p>
    <w:p w:rsidR="00E767C0" w:rsidRDefault="00A56CA5">
      <w:pPr>
        <w:pStyle w:val="a4"/>
        <w:spacing w:before="2" w:line="276" w:lineRule="auto"/>
        <w:ind w:left="721" w:right="278" w:firstLine="706"/>
      </w:pPr>
      <w:r>
        <w:t>В результате изучения физической культуры на уровне начального 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личностные</w:t>
      </w:r>
      <w:r>
        <w:rPr>
          <w:spacing w:val="1"/>
        </w:rPr>
        <w:t xml:space="preserve"> </w:t>
      </w:r>
      <w:r>
        <w:t>результаты:</w:t>
      </w:r>
    </w:p>
    <w:p w:rsidR="00E767C0" w:rsidRDefault="00A56CA5">
      <w:pPr>
        <w:pStyle w:val="a4"/>
        <w:spacing w:line="276" w:lineRule="auto"/>
        <w:ind w:left="721" w:right="277" w:firstLine="706"/>
      </w:pPr>
      <w:r>
        <w:t>Патриотическое</w:t>
      </w:r>
      <w:r>
        <w:rPr>
          <w:spacing w:val="1"/>
        </w:rPr>
        <w:t xml:space="preserve"> </w:t>
      </w:r>
      <w:r>
        <w:t>воспитание:</w:t>
      </w:r>
      <w:r>
        <w:rPr>
          <w:spacing w:val="1"/>
        </w:rPr>
        <w:t xml:space="preserve"> </w:t>
      </w:r>
      <w:r>
        <w:t>ценностное</w:t>
      </w:r>
      <w:r>
        <w:rPr>
          <w:spacing w:val="1"/>
        </w:rPr>
        <w:t xml:space="preserve"> </w:t>
      </w:r>
      <w:r>
        <w:t>отношение</w:t>
      </w:r>
      <w:r>
        <w:rPr>
          <w:spacing w:val="1"/>
        </w:rPr>
        <w:t xml:space="preserve"> </w:t>
      </w:r>
      <w:r>
        <w:t>к</w:t>
      </w:r>
      <w:r>
        <w:rPr>
          <w:spacing w:val="1"/>
        </w:rPr>
        <w:t xml:space="preserve"> </w:t>
      </w:r>
      <w:r>
        <w:t>отечественному</w:t>
      </w:r>
      <w:r>
        <w:rPr>
          <w:spacing w:val="1"/>
        </w:rPr>
        <w:t xml:space="preserve"> </w:t>
      </w:r>
      <w:r>
        <w:t>спортивному,</w:t>
      </w:r>
      <w:r>
        <w:rPr>
          <w:spacing w:val="1"/>
        </w:rPr>
        <w:t xml:space="preserve"> </w:t>
      </w:r>
      <w:r>
        <w:t>культурному,</w:t>
      </w:r>
      <w:r>
        <w:rPr>
          <w:spacing w:val="1"/>
        </w:rPr>
        <w:t xml:space="preserve"> </w:t>
      </w:r>
      <w:r>
        <w:t>историческому</w:t>
      </w:r>
      <w:r>
        <w:rPr>
          <w:spacing w:val="1"/>
        </w:rPr>
        <w:t xml:space="preserve"> </w:t>
      </w:r>
      <w:r>
        <w:t>и</w:t>
      </w:r>
      <w:r>
        <w:rPr>
          <w:spacing w:val="1"/>
        </w:rPr>
        <w:t xml:space="preserve"> </w:t>
      </w:r>
      <w:r>
        <w:t>научному</w:t>
      </w:r>
      <w:r>
        <w:rPr>
          <w:spacing w:val="1"/>
        </w:rPr>
        <w:t xml:space="preserve"> </w:t>
      </w:r>
      <w:r>
        <w:t>наследию,</w:t>
      </w:r>
      <w:r>
        <w:rPr>
          <w:spacing w:val="1"/>
        </w:rPr>
        <w:t xml:space="preserve"> </w:t>
      </w:r>
      <w:r>
        <w:t>понимание</w:t>
      </w:r>
      <w:r>
        <w:rPr>
          <w:spacing w:val="1"/>
        </w:rPr>
        <w:t xml:space="preserve"> </w:t>
      </w:r>
      <w:r>
        <w:t>значения</w:t>
      </w:r>
      <w:r>
        <w:rPr>
          <w:spacing w:val="42"/>
        </w:rPr>
        <w:t xml:space="preserve"> </w:t>
      </w:r>
      <w:r>
        <w:t>физической</w:t>
      </w:r>
      <w:r>
        <w:rPr>
          <w:spacing w:val="45"/>
        </w:rPr>
        <w:t xml:space="preserve"> </w:t>
      </w:r>
      <w:r>
        <w:t>культуры</w:t>
      </w:r>
      <w:r>
        <w:rPr>
          <w:spacing w:val="45"/>
        </w:rPr>
        <w:t xml:space="preserve"> </w:t>
      </w:r>
      <w:r>
        <w:t>в</w:t>
      </w:r>
      <w:r>
        <w:rPr>
          <w:spacing w:val="43"/>
        </w:rPr>
        <w:t xml:space="preserve"> </w:t>
      </w:r>
      <w:r>
        <w:t>жизни</w:t>
      </w:r>
      <w:r>
        <w:rPr>
          <w:spacing w:val="44"/>
        </w:rPr>
        <w:t xml:space="preserve"> </w:t>
      </w:r>
      <w:r>
        <w:t>современного</w:t>
      </w:r>
      <w:r>
        <w:rPr>
          <w:spacing w:val="46"/>
        </w:rPr>
        <w:t xml:space="preserve"> </w:t>
      </w:r>
      <w:r>
        <w:t>общества,</w:t>
      </w:r>
      <w:r>
        <w:rPr>
          <w:spacing w:val="48"/>
        </w:rPr>
        <w:t xml:space="preserve"> </w:t>
      </w:r>
      <w:r>
        <w:t>способность</w:t>
      </w:r>
    </w:p>
    <w:p w:rsidR="00E767C0" w:rsidRDefault="00A56CA5">
      <w:pPr>
        <w:pStyle w:val="a4"/>
        <w:spacing w:before="76" w:line="276" w:lineRule="auto"/>
        <w:ind w:left="721" w:right="279" w:firstLine="0"/>
      </w:pPr>
      <w:r>
        <w:rPr>
          <w:w w:val="95"/>
        </w:rPr>
        <w:t>владеть достоверной</w:t>
      </w:r>
      <w:r>
        <w:rPr>
          <w:spacing w:val="1"/>
          <w:w w:val="95"/>
        </w:rPr>
        <w:t xml:space="preserve"> </w:t>
      </w:r>
      <w:r>
        <w:rPr>
          <w:w w:val="95"/>
        </w:rPr>
        <w:t>информацией</w:t>
      </w:r>
      <w:r>
        <w:rPr>
          <w:spacing w:val="1"/>
          <w:w w:val="95"/>
        </w:rPr>
        <w:t xml:space="preserve"> </w:t>
      </w:r>
      <w:r>
        <w:rPr>
          <w:w w:val="95"/>
        </w:rPr>
        <w:t>о</w:t>
      </w:r>
      <w:r>
        <w:rPr>
          <w:spacing w:val="1"/>
          <w:w w:val="95"/>
        </w:rPr>
        <w:t xml:space="preserve"> </w:t>
      </w:r>
      <w:r>
        <w:rPr>
          <w:w w:val="95"/>
        </w:rPr>
        <w:t>спортивных</w:t>
      </w:r>
      <w:r>
        <w:rPr>
          <w:spacing w:val="1"/>
          <w:w w:val="95"/>
        </w:rPr>
        <w:t xml:space="preserve"> </w:t>
      </w:r>
      <w:r>
        <w:rPr>
          <w:w w:val="95"/>
        </w:rPr>
        <w:t>достижениях</w:t>
      </w:r>
      <w:r>
        <w:rPr>
          <w:spacing w:val="1"/>
          <w:w w:val="95"/>
        </w:rPr>
        <w:t xml:space="preserve"> </w:t>
      </w:r>
      <w:r>
        <w:rPr>
          <w:w w:val="95"/>
        </w:rPr>
        <w:t>сборных</w:t>
      </w:r>
      <w:r>
        <w:rPr>
          <w:spacing w:val="1"/>
          <w:w w:val="95"/>
        </w:rPr>
        <w:t xml:space="preserve"> </w:t>
      </w:r>
      <w:r>
        <w:rPr>
          <w:w w:val="95"/>
        </w:rPr>
        <w:t>команд</w:t>
      </w:r>
      <w:r>
        <w:rPr>
          <w:spacing w:val="1"/>
          <w:w w:val="95"/>
        </w:rPr>
        <w:t xml:space="preserve"> </w:t>
      </w:r>
      <w:r>
        <w:rPr>
          <w:w w:val="95"/>
        </w:rPr>
        <w:t>по</w:t>
      </w:r>
      <w:r>
        <w:rPr>
          <w:spacing w:val="1"/>
          <w:w w:val="95"/>
        </w:rPr>
        <w:t xml:space="preserve"> </w:t>
      </w:r>
      <w:r>
        <w:t>видам</w:t>
      </w:r>
      <w:r>
        <w:rPr>
          <w:spacing w:val="1"/>
        </w:rPr>
        <w:t xml:space="preserve"> </w:t>
      </w:r>
      <w:r>
        <w:t>спорта</w:t>
      </w:r>
      <w:r>
        <w:rPr>
          <w:spacing w:val="1"/>
        </w:rPr>
        <w:t xml:space="preserve"> </w:t>
      </w:r>
      <w:r>
        <w:t>на</w:t>
      </w:r>
      <w:r>
        <w:rPr>
          <w:spacing w:val="1"/>
        </w:rPr>
        <w:t xml:space="preserve"> </w:t>
      </w:r>
      <w:r>
        <w:t>международной</w:t>
      </w:r>
      <w:r>
        <w:rPr>
          <w:spacing w:val="1"/>
        </w:rPr>
        <w:t xml:space="preserve"> </w:t>
      </w:r>
      <w:r>
        <w:t>спортивной</w:t>
      </w:r>
      <w:r>
        <w:rPr>
          <w:spacing w:val="1"/>
        </w:rPr>
        <w:t xml:space="preserve"> </w:t>
      </w:r>
      <w:r>
        <w:t>арене,</w:t>
      </w:r>
      <w:r>
        <w:rPr>
          <w:spacing w:val="1"/>
        </w:rPr>
        <w:t xml:space="preserve"> </w:t>
      </w:r>
      <w:r>
        <w:t>основных</w:t>
      </w:r>
      <w:r>
        <w:rPr>
          <w:spacing w:val="1"/>
        </w:rPr>
        <w:t xml:space="preserve"> </w:t>
      </w:r>
      <w:r>
        <w:t>мировых</w:t>
      </w:r>
      <w:r>
        <w:rPr>
          <w:spacing w:val="1"/>
        </w:rPr>
        <w:t xml:space="preserve"> </w:t>
      </w:r>
      <w:r>
        <w:t>и</w:t>
      </w:r>
      <w:r>
        <w:rPr>
          <w:spacing w:val="1"/>
        </w:rPr>
        <w:t xml:space="preserve"> </w:t>
      </w:r>
      <w:r>
        <w:t>отечественных</w:t>
      </w:r>
      <w:r>
        <w:rPr>
          <w:spacing w:val="1"/>
        </w:rPr>
        <w:t xml:space="preserve"> </w:t>
      </w:r>
      <w:r>
        <w:t>тенденциях</w:t>
      </w:r>
      <w:r>
        <w:rPr>
          <w:spacing w:val="1"/>
        </w:rPr>
        <w:t xml:space="preserve"> </w:t>
      </w:r>
      <w:r>
        <w:t>развития</w:t>
      </w:r>
      <w:r>
        <w:rPr>
          <w:spacing w:val="1"/>
        </w:rPr>
        <w:t xml:space="preserve"> </w:t>
      </w:r>
      <w:r>
        <w:t>физической</w:t>
      </w:r>
      <w:r>
        <w:rPr>
          <w:spacing w:val="1"/>
        </w:rPr>
        <w:t xml:space="preserve"> </w:t>
      </w:r>
      <w:r>
        <w:t>культуры</w:t>
      </w:r>
      <w:r>
        <w:rPr>
          <w:spacing w:val="1"/>
        </w:rPr>
        <w:t xml:space="preserve"> </w:t>
      </w:r>
      <w:r>
        <w:t>для</w:t>
      </w:r>
      <w:r>
        <w:rPr>
          <w:spacing w:val="1"/>
        </w:rPr>
        <w:t xml:space="preserve"> </w:t>
      </w:r>
      <w:r>
        <w:t>блага</w:t>
      </w:r>
      <w:r>
        <w:rPr>
          <w:spacing w:val="1"/>
        </w:rPr>
        <w:t xml:space="preserve"> </w:t>
      </w:r>
      <w:r>
        <w:t>человека,</w:t>
      </w:r>
      <w:r>
        <w:rPr>
          <w:spacing w:val="1"/>
        </w:rPr>
        <w:t xml:space="preserve"> </w:t>
      </w:r>
      <w:r>
        <w:t>заинтересованность</w:t>
      </w:r>
      <w:r>
        <w:rPr>
          <w:spacing w:val="-8"/>
        </w:rPr>
        <w:t xml:space="preserve"> </w:t>
      </w:r>
      <w:r>
        <w:t>в</w:t>
      </w:r>
      <w:r w:rsidR="00E946CC">
        <w:t xml:space="preserve"> </w:t>
      </w:r>
      <w:r>
        <w:t>научных</w:t>
      </w:r>
      <w:r>
        <w:rPr>
          <w:spacing w:val="-2"/>
        </w:rPr>
        <w:t xml:space="preserve"> </w:t>
      </w:r>
      <w:r>
        <w:t>знаниях</w:t>
      </w:r>
      <w:r>
        <w:rPr>
          <w:spacing w:val="-3"/>
        </w:rPr>
        <w:t xml:space="preserve"> </w:t>
      </w:r>
      <w:r>
        <w:t>о</w:t>
      </w:r>
      <w:r>
        <w:rPr>
          <w:spacing w:val="-3"/>
        </w:rPr>
        <w:t xml:space="preserve"> </w:t>
      </w:r>
      <w:r>
        <w:t>человеке.</w:t>
      </w:r>
    </w:p>
    <w:p w:rsidR="00E767C0" w:rsidRDefault="00A56CA5">
      <w:pPr>
        <w:pStyle w:val="a4"/>
        <w:spacing w:line="276" w:lineRule="auto"/>
        <w:ind w:left="678" w:right="269" w:firstLine="706"/>
      </w:pPr>
      <w:r>
        <w:t>Гражданское</w:t>
      </w:r>
      <w:r>
        <w:rPr>
          <w:spacing w:val="1"/>
        </w:rPr>
        <w:t xml:space="preserve"> </w:t>
      </w:r>
      <w:r>
        <w:t>воспитание:</w:t>
      </w:r>
      <w:r>
        <w:rPr>
          <w:spacing w:val="1"/>
        </w:rPr>
        <w:t xml:space="preserve"> </w:t>
      </w:r>
      <w:r>
        <w:t>представление</w:t>
      </w:r>
      <w:r>
        <w:rPr>
          <w:spacing w:val="1"/>
        </w:rPr>
        <w:t xml:space="preserve"> </w:t>
      </w:r>
      <w:r>
        <w:t>о</w:t>
      </w:r>
      <w:r>
        <w:rPr>
          <w:spacing w:val="1"/>
        </w:rPr>
        <w:t xml:space="preserve"> </w:t>
      </w:r>
      <w:r>
        <w:t>социальных</w:t>
      </w:r>
      <w:r>
        <w:rPr>
          <w:spacing w:val="1"/>
        </w:rPr>
        <w:t xml:space="preserve"> </w:t>
      </w:r>
      <w:r>
        <w:t>нормах</w:t>
      </w:r>
      <w:r>
        <w:rPr>
          <w:spacing w:val="1"/>
        </w:rPr>
        <w:t xml:space="preserve"> </w:t>
      </w:r>
      <w:r>
        <w:t>и</w:t>
      </w:r>
      <w:r>
        <w:rPr>
          <w:spacing w:val="1"/>
        </w:rPr>
        <w:t xml:space="preserve"> </w:t>
      </w:r>
      <w:r>
        <w:t>правилах</w:t>
      </w:r>
      <w:r>
        <w:rPr>
          <w:spacing w:val="1"/>
        </w:rPr>
        <w:t xml:space="preserve"> </w:t>
      </w:r>
      <w:r>
        <w:t>межличностных отношений в коллективе, готовность к разнообразной совместной</w:t>
      </w:r>
      <w:r>
        <w:rPr>
          <w:spacing w:val="1"/>
        </w:rPr>
        <w:t xml:space="preserve"> </w:t>
      </w:r>
      <w:r>
        <w:t>деятельности</w:t>
      </w:r>
      <w:r>
        <w:rPr>
          <w:spacing w:val="1"/>
        </w:rPr>
        <w:t xml:space="preserve"> </w:t>
      </w:r>
      <w:r>
        <w:t>при</w:t>
      </w:r>
      <w:r>
        <w:rPr>
          <w:spacing w:val="1"/>
        </w:rPr>
        <w:t xml:space="preserve"> </w:t>
      </w:r>
      <w:r>
        <w:t>выполнении</w:t>
      </w:r>
      <w:r>
        <w:rPr>
          <w:spacing w:val="1"/>
        </w:rPr>
        <w:t xml:space="preserve"> </w:t>
      </w:r>
      <w:r>
        <w:t>учебных,</w:t>
      </w:r>
      <w:r>
        <w:rPr>
          <w:spacing w:val="1"/>
        </w:rPr>
        <w:t xml:space="preserve"> </w:t>
      </w:r>
      <w:r>
        <w:t>познавательных</w:t>
      </w:r>
      <w:r>
        <w:rPr>
          <w:spacing w:val="1"/>
        </w:rPr>
        <w:t xml:space="preserve"> </w:t>
      </w:r>
      <w:r>
        <w:t>задач,</w:t>
      </w:r>
      <w:r>
        <w:rPr>
          <w:spacing w:val="1"/>
        </w:rPr>
        <w:t xml:space="preserve"> </w:t>
      </w:r>
      <w:r>
        <w:t>освоение</w:t>
      </w:r>
      <w:r>
        <w:rPr>
          <w:spacing w:val="1"/>
        </w:rPr>
        <w:t xml:space="preserve"> </w:t>
      </w:r>
      <w:r>
        <w:t>и</w:t>
      </w:r>
      <w:r>
        <w:rPr>
          <w:spacing w:val="1"/>
        </w:rPr>
        <w:t xml:space="preserve"> </w:t>
      </w:r>
      <w:r>
        <w:t>выполнение</w:t>
      </w:r>
      <w:r>
        <w:rPr>
          <w:spacing w:val="1"/>
        </w:rPr>
        <w:t xml:space="preserve"> </w:t>
      </w:r>
      <w:r>
        <w:t>физических</w:t>
      </w:r>
      <w:r>
        <w:rPr>
          <w:spacing w:val="1"/>
        </w:rPr>
        <w:t xml:space="preserve"> </w:t>
      </w:r>
      <w:r>
        <w:t>упражнений,</w:t>
      </w:r>
      <w:r>
        <w:rPr>
          <w:spacing w:val="1"/>
        </w:rPr>
        <w:t xml:space="preserve"> </w:t>
      </w:r>
      <w:r>
        <w:t>создание</w:t>
      </w:r>
      <w:r>
        <w:rPr>
          <w:spacing w:val="1"/>
        </w:rPr>
        <w:t xml:space="preserve"> </w:t>
      </w:r>
      <w:r>
        <w:t>учебных</w:t>
      </w:r>
      <w:r>
        <w:rPr>
          <w:spacing w:val="1"/>
        </w:rPr>
        <w:t xml:space="preserve"> </w:t>
      </w:r>
      <w:r>
        <w:t>проектов,</w:t>
      </w:r>
      <w:r>
        <w:rPr>
          <w:spacing w:val="1"/>
        </w:rPr>
        <w:t xml:space="preserve"> </w:t>
      </w:r>
      <w:r>
        <w:t>стремление</w:t>
      </w:r>
      <w:r>
        <w:rPr>
          <w:spacing w:val="1"/>
        </w:rPr>
        <w:t xml:space="preserve"> </w:t>
      </w:r>
      <w:r>
        <w:t>к</w:t>
      </w:r>
      <w:r>
        <w:rPr>
          <w:spacing w:val="1"/>
        </w:rPr>
        <w:t xml:space="preserve"> </w:t>
      </w:r>
      <w:r>
        <w:t>взаимопониманию</w:t>
      </w:r>
      <w:r>
        <w:rPr>
          <w:spacing w:val="1"/>
        </w:rPr>
        <w:t xml:space="preserve"> </w:t>
      </w:r>
      <w:r>
        <w:t>и</w:t>
      </w:r>
      <w:r>
        <w:rPr>
          <w:spacing w:val="1"/>
        </w:rPr>
        <w:t xml:space="preserve"> </w:t>
      </w:r>
      <w:r>
        <w:t>взаимопомощи</w:t>
      </w:r>
      <w:r>
        <w:rPr>
          <w:spacing w:val="1"/>
        </w:rPr>
        <w:t xml:space="preserve"> </w:t>
      </w:r>
      <w:r>
        <w:t>в</w:t>
      </w:r>
      <w:r>
        <w:rPr>
          <w:spacing w:val="1"/>
        </w:rPr>
        <w:t xml:space="preserve"> </w:t>
      </w:r>
      <w:r>
        <w:t>процессе</w:t>
      </w:r>
      <w:r>
        <w:rPr>
          <w:spacing w:val="1"/>
        </w:rPr>
        <w:t xml:space="preserve"> </w:t>
      </w:r>
      <w:r>
        <w:t>этой</w:t>
      </w:r>
      <w:r>
        <w:rPr>
          <w:spacing w:val="1"/>
        </w:rPr>
        <w:t xml:space="preserve"> </w:t>
      </w:r>
      <w:r>
        <w:t>учебной</w:t>
      </w:r>
      <w:r>
        <w:rPr>
          <w:spacing w:val="1"/>
        </w:rPr>
        <w:t xml:space="preserve"> </w:t>
      </w:r>
      <w:r>
        <w:t>деятельности,</w:t>
      </w:r>
      <w:r>
        <w:rPr>
          <w:spacing w:val="1"/>
        </w:rPr>
        <w:t xml:space="preserve"> </w:t>
      </w:r>
      <w:r>
        <w:t>готовность</w:t>
      </w:r>
      <w:r>
        <w:rPr>
          <w:spacing w:val="1"/>
        </w:rPr>
        <w:t xml:space="preserve"> </w:t>
      </w:r>
      <w:r>
        <w:t>оценивать</w:t>
      </w:r>
      <w:r>
        <w:rPr>
          <w:spacing w:val="1"/>
        </w:rPr>
        <w:t xml:space="preserve"> </w:t>
      </w:r>
      <w:r>
        <w:t>своё</w:t>
      </w:r>
      <w:r>
        <w:rPr>
          <w:spacing w:val="1"/>
        </w:rPr>
        <w:t xml:space="preserve"> </w:t>
      </w:r>
      <w:r>
        <w:t>поведение</w:t>
      </w:r>
      <w:r>
        <w:rPr>
          <w:spacing w:val="1"/>
        </w:rPr>
        <w:t xml:space="preserve"> </w:t>
      </w:r>
      <w:r>
        <w:t>и</w:t>
      </w:r>
      <w:r>
        <w:rPr>
          <w:spacing w:val="1"/>
        </w:rPr>
        <w:t xml:space="preserve"> </w:t>
      </w:r>
      <w:r>
        <w:t>поступки</w:t>
      </w:r>
      <w:r>
        <w:rPr>
          <w:spacing w:val="1"/>
        </w:rPr>
        <w:t xml:space="preserve"> </w:t>
      </w:r>
      <w:r>
        <w:t>своих</w:t>
      </w:r>
      <w:r>
        <w:rPr>
          <w:spacing w:val="1"/>
        </w:rPr>
        <w:t xml:space="preserve"> </w:t>
      </w:r>
      <w:r>
        <w:t>товарищей</w:t>
      </w:r>
      <w:r>
        <w:rPr>
          <w:spacing w:val="1"/>
        </w:rPr>
        <w:t xml:space="preserve"> </w:t>
      </w:r>
      <w:r>
        <w:t>с</w:t>
      </w:r>
      <w:r>
        <w:rPr>
          <w:spacing w:val="1"/>
        </w:rPr>
        <w:t xml:space="preserve"> </w:t>
      </w:r>
      <w:r>
        <w:t>позиции</w:t>
      </w:r>
      <w:r>
        <w:rPr>
          <w:spacing w:val="1"/>
        </w:rPr>
        <w:t xml:space="preserve"> </w:t>
      </w:r>
      <w:r>
        <w:t>нравственных</w:t>
      </w:r>
      <w:r>
        <w:rPr>
          <w:spacing w:val="-12"/>
        </w:rPr>
        <w:t xml:space="preserve"> </w:t>
      </w:r>
      <w:r>
        <w:t>и</w:t>
      </w:r>
      <w:r>
        <w:rPr>
          <w:spacing w:val="-9"/>
        </w:rPr>
        <w:t xml:space="preserve"> </w:t>
      </w:r>
      <w:r>
        <w:t>правовых</w:t>
      </w:r>
      <w:r>
        <w:rPr>
          <w:spacing w:val="-12"/>
        </w:rPr>
        <w:t xml:space="preserve"> </w:t>
      </w:r>
      <w:r>
        <w:t>норм</w:t>
      </w:r>
      <w:r>
        <w:rPr>
          <w:spacing w:val="-7"/>
        </w:rPr>
        <w:t xml:space="preserve"> </w:t>
      </w:r>
      <w:r>
        <w:t>с</w:t>
      </w:r>
      <w:r>
        <w:rPr>
          <w:spacing w:val="-8"/>
        </w:rPr>
        <w:t xml:space="preserve"> </w:t>
      </w:r>
      <w:r>
        <w:t>учётом</w:t>
      </w:r>
      <w:r>
        <w:rPr>
          <w:spacing w:val="-7"/>
        </w:rPr>
        <w:t xml:space="preserve"> </w:t>
      </w:r>
      <w:r>
        <w:t>осознания</w:t>
      </w:r>
      <w:r>
        <w:rPr>
          <w:spacing w:val="-7"/>
        </w:rPr>
        <w:t xml:space="preserve"> </w:t>
      </w:r>
      <w:r>
        <w:t>последствий</w:t>
      </w:r>
      <w:r>
        <w:rPr>
          <w:spacing w:val="-7"/>
        </w:rPr>
        <w:t xml:space="preserve"> </w:t>
      </w:r>
      <w:r>
        <w:t>поступков,</w:t>
      </w:r>
      <w:r>
        <w:rPr>
          <w:spacing w:val="-10"/>
        </w:rPr>
        <w:t xml:space="preserve"> </w:t>
      </w:r>
      <w:r>
        <w:t>оказание</w:t>
      </w:r>
      <w:r>
        <w:rPr>
          <w:spacing w:val="-67"/>
        </w:rPr>
        <w:t xml:space="preserve"> </w:t>
      </w:r>
      <w:r>
        <w:t>посильной помощи и моральной поддержки сверстникам при выполнении учебных</w:t>
      </w:r>
      <w:r>
        <w:rPr>
          <w:spacing w:val="1"/>
        </w:rPr>
        <w:t xml:space="preserve"> </w:t>
      </w:r>
      <w:r>
        <w:t>заданий, доброжелательное и уважительное отношение при объяснении ошибок и</w:t>
      </w:r>
      <w:r>
        <w:rPr>
          <w:spacing w:val="1"/>
        </w:rPr>
        <w:t xml:space="preserve"> </w:t>
      </w:r>
      <w:r>
        <w:t>способов</w:t>
      </w:r>
      <w:r>
        <w:rPr>
          <w:spacing w:val="-5"/>
        </w:rPr>
        <w:t xml:space="preserve"> </w:t>
      </w:r>
      <w:r>
        <w:t>их</w:t>
      </w:r>
      <w:r>
        <w:rPr>
          <w:spacing w:val="-3"/>
        </w:rPr>
        <w:t xml:space="preserve"> </w:t>
      </w:r>
      <w:r>
        <w:t>устранения.</w:t>
      </w:r>
    </w:p>
    <w:p w:rsidR="00E767C0" w:rsidRDefault="00A56CA5">
      <w:pPr>
        <w:pStyle w:val="a4"/>
        <w:spacing w:before="2"/>
        <w:ind w:left="2094" w:firstLine="0"/>
      </w:pPr>
      <w:r>
        <w:t>Ценности</w:t>
      </w:r>
      <w:r>
        <w:rPr>
          <w:spacing w:val="-8"/>
        </w:rPr>
        <w:t xml:space="preserve"> </w:t>
      </w:r>
      <w:r>
        <w:t>научного</w:t>
      </w:r>
      <w:r>
        <w:rPr>
          <w:spacing w:val="-7"/>
        </w:rPr>
        <w:t xml:space="preserve"> </w:t>
      </w:r>
      <w:r>
        <w:t>познания:</w:t>
      </w:r>
    </w:p>
    <w:p w:rsidR="00E767C0" w:rsidRDefault="00A56CA5">
      <w:pPr>
        <w:pStyle w:val="a4"/>
        <w:spacing w:before="206" w:line="276" w:lineRule="auto"/>
        <w:ind w:left="678" w:right="293" w:firstLine="706"/>
      </w:pPr>
      <w:r>
        <w:t>знание истории развития представлений о физическом развитии и воспитании</w:t>
      </w:r>
      <w:r>
        <w:rPr>
          <w:spacing w:val="1"/>
        </w:rPr>
        <w:t xml:space="preserve"> </w:t>
      </w:r>
      <w:r>
        <w:t>человека</w:t>
      </w:r>
      <w:r>
        <w:rPr>
          <w:spacing w:val="2"/>
        </w:rPr>
        <w:t xml:space="preserve"> </w:t>
      </w:r>
      <w:r>
        <w:t>в российской</w:t>
      </w:r>
      <w:r>
        <w:rPr>
          <w:spacing w:val="2"/>
        </w:rPr>
        <w:t xml:space="preserve"> </w:t>
      </w:r>
      <w:r>
        <w:t>культурно-педагогической традиции;</w:t>
      </w:r>
    </w:p>
    <w:p w:rsidR="00E767C0" w:rsidRDefault="00A56CA5">
      <w:pPr>
        <w:pStyle w:val="a4"/>
        <w:spacing w:before="71" w:line="276" w:lineRule="auto"/>
        <w:ind w:left="721" w:right="275" w:firstLine="706"/>
      </w:pPr>
      <w:r>
        <w:t>познавательные</w:t>
      </w:r>
      <w:r>
        <w:rPr>
          <w:spacing w:val="1"/>
        </w:rPr>
        <w:t xml:space="preserve"> </w:t>
      </w:r>
      <w:r>
        <w:t>мотивы,</w:t>
      </w:r>
      <w:r>
        <w:rPr>
          <w:spacing w:val="1"/>
        </w:rPr>
        <w:t xml:space="preserve"> </w:t>
      </w:r>
      <w:r>
        <w:t>направленные</w:t>
      </w:r>
      <w:r>
        <w:rPr>
          <w:spacing w:val="1"/>
        </w:rPr>
        <w:t xml:space="preserve"> </w:t>
      </w:r>
      <w:r>
        <w:t>на</w:t>
      </w:r>
      <w:r>
        <w:rPr>
          <w:spacing w:val="1"/>
        </w:rPr>
        <w:t xml:space="preserve"> </w:t>
      </w:r>
      <w:r>
        <w:t>получение</w:t>
      </w:r>
      <w:r>
        <w:rPr>
          <w:spacing w:val="1"/>
        </w:rPr>
        <w:t xml:space="preserve"> </w:t>
      </w:r>
      <w:r>
        <w:t>новых</w:t>
      </w:r>
      <w:r>
        <w:rPr>
          <w:spacing w:val="1"/>
        </w:rPr>
        <w:t xml:space="preserve"> </w:t>
      </w:r>
      <w:r>
        <w:t>знаний</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необходимых</w:t>
      </w:r>
      <w:r>
        <w:rPr>
          <w:spacing w:val="1"/>
        </w:rPr>
        <w:t xml:space="preserve"> </w:t>
      </w:r>
      <w:r>
        <w:t>для</w:t>
      </w:r>
      <w:r>
        <w:rPr>
          <w:spacing w:val="1"/>
        </w:rPr>
        <w:t xml:space="preserve"> </w:t>
      </w:r>
      <w:r>
        <w:t>формирования</w:t>
      </w:r>
      <w:r>
        <w:rPr>
          <w:spacing w:val="1"/>
        </w:rPr>
        <w:t xml:space="preserve"> </w:t>
      </w:r>
      <w:r>
        <w:t>здоровья</w:t>
      </w:r>
      <w:r>
        <w:rPr>
          <w:spacing w:val="1"/>
        </w:rPr>
        <w:t xml:space="preserve"> </w:t>
      </w:r>
      <w:r>
        <w:t>и</w:t>
      </w:r>
      <w:r>
        <w:rPr>
          <w:spacing w:val="1"/>
        </w:rPr>
        <w:t xml:space="preserve"> </w:t>
      </w:r>
      <w:r>
        <w:t>здоровых</w:t>
      </w:r>
      <w:r>
        <w:rPr>
          <w:spacing w:val="-67"/>
        </w:rPr>
        <w:t xml:space="preserve"> </w:t>
      </w:r>
      <w:r>
        <w:lastRenderedPageBreak/>
        <w:t>привычек,</w:t>
      </w:r>
      <w:r>
        <w:rPr>
          <w:spacing w:val="3"/>
        </w:rPr>
        <w:t xml:space="preserve"> </w:t>
      </w:r>
      <w:r>
        <w:t>физического</w:t>
      </w:r>
      <w:r>
        <w:rPr>
          <w:spacing w:val="1"/>
        </w:rPr>
        <w:t xml:space="preserve"> </w:t>
      </w:r>
      <w:r>
        <w:t>развития</w:t>
      </w:r>
      <w:r>
        <w:rPr>
          <w:spacing w:val="-3"/>
        </w:rPr>
        <w:t xml:space="preserve"> </w:t>
      </w:r>
      <w:r>
        <w:t>и</w:t>
      </w:r>
      <w:r>
        <w:rPr>
          <w:spacing w:val="-1"/>
        </w:rPr>
        <w:t xml:space="preserve"> </w:t>
      </w:r>
      <w:r>
        <w:t>физического</w:t>
      </w:r>
      <w:r>
        <w:rPr>
          <w:spacing w:val="3"/>
        </w:rPr>
        <w:t xml:space="preserve"> </w:t>
      </w:r>
      <w:r>
        <w:t>совершенствования;</w:t>
      </w:r>
    </w:p>
    <w:p w:rsidR="00E767C0" w:rsidRDefault="00A56CA5">
      <w:pPr>
        <w:pStyle w:val="a4"/>
        <w:spacing w:before="3" w:line="276" w:lineRule="auto"/>
        <w:ind w:left="678" w:right="277" w:firstLine="706"/>
      </w:pPr>
      <w:r>
        <w:t>познавательная</w:t>
      </w:r>
      <w:r>
        <w:rPr>
          <w:spacing w:val="1"/>
        </w:rPr>
        <w:t xml:space="preserve"> </w:t>
      </w:r>
      <w:r>
        <w:t>и</w:t>
      </w:r>
      <w:r>
        <w:rPr>
          <w:spacing w:val="1"/>
        </w:rPr>
        <w:t xml:space="preserve"> </w:t>
      </w:r>
      <w:r>
        <w:t>информационная</w:t>
      </w:r>
      <w:r>
        <w:rPr>
          <w:spacing w:val="1"/>
        </w:rPr>
        <w:t xml:space="preserve"> </w:t>
      </w:r>
      <w:r>
        <w:t>культура,</w:t>
      </w:r>
      <w:r>
        <w:rPr>
          <w:spacing w:val="1"/>
        </w:rPr>
        <w:t xml:space="preserve"> </w:t>
      </w:r>
      <w:r>
        <w:t>в</w:t>
      </w:r>
      <w:r>
        <w:rPr>
          <w:spacing w:val="1"/>
        </w:rPr>
        <w:t xml:space="preserve"> </w:t>
      </w:r>
      <w:r>
        <w:t>том</w:t>
      </w:r>
      <w:r>
        <w:rPr>
          <w:spacing w:val="1"/>
        </w:rPr>
        <w:t xml:space="preserve"> </w:t>
      </w:r>
      <w:r>
        <w:t>числе</w:t>
      </w:r>
      <w:r>
        <w:rPr>
          <w:spacing w:val="1"/>
        </w:rPr>
        <w:t xml:space="preserve"> </w:t>
      </w:r>
      <w:r>
        <w:t>навыки</w:t>
      </w:r>
      <w:r>
        <w:rPr>
          <w:spacing w:val="1"/>
        </w:rPr>
        <w:t xml:space="preserve"> </w:t>
      </w:r>
      <w:r>
        <w:rPr>
          <w:spacing w:val="-1"/>
        </w:rPr>
        <w:t>самостоятельной</w:t>
      </w:r>
      <w:r>
        <w:rPr>
          <w:spacing w:val="-16"/>
        </w:rPr>
        <w:t xml:space="preserve"> </w:t>
      </w:r>
      <w:r>
        <w:rPr>
          <w:spacing w:val="-1"/>
        </w:rPr>
        <w:t>работы</w:t>
      </w:r>
      <w:r>
        <w:rPr>
          <w:spacing w:val="-13"/>
        </w:rPr>
        <w:t xml:space="preserve"> </w:t>
      </w:r>
      <w:r>
        <w:rPr>
          <w:spacing w:val="-1"/>
        </w:rPr>
        <w:t>с</w:t>
      </w:r>
      <w:r>
        <w:rPr>
          <w:spacing w:val="-16"/>
        </w:rPr>
        <w:t xml:space="preserve"> </w:t>
      </w:r>
      <w:r>
        <w:rPr>
          <w:spacing w:val="-1"/>
        </w:rPr>
        <w:t>учебными</w:t>
      </w:r>
      <w:r>
        <w:rPr>
          <w:spacing w:val="-13"/>
        </w:rPr>
        <w:t xml:space="preserve"> </w:t>
      </w:r>
      <w:r>
        <w:t>текстами,</w:t>
      </w:r>
      <w:r>
        <w:rPr>
          <w:spacing w:val="-14"/>
        </w:rPr>
        <w:t xml:space="preserve"> </w:t>
      </w:r>
      <w:r>
        <w:t>справочной</w:t>
      </w:r>
      <w:r>
        <w:rPr>
          <w:spacing w:val="-13"/>
        </w:rPr>
        <w:t xml:space="preserve"> </w:t>
      </w:r>
      <w:r>
        <w:t>литературой,</w:t>
      </w:r>
      <w:r>
        <w:rPr>
          <w:spacing w:val="-10"/>
        </w:rPr>
        <w:t xml:space="preserve"> </w:t>
      </w:r>
      <w:r>
        <w:t>доступными</w:t>
      </w:r>
      <w:r>
        <w:rPr>
          <w:spacing w:val="-68"/>
        </w:rPr>
        <w:t xml:space="preserve"> </w:t>
      </w:r>
      <w:r>
        <w:t>техническими</w:t>
      </w:r>
      <w:r>
        <w:rPr>
          <w:spacing w:val="2"/>
        </w:rPr>
        <w:t xml:space="preserve"> </w:t>
      </w:r>
      <w:r>
        <w:t>средствами информационных</w:t>
      </w:r>
      <w:r>
        <w:rPr>
          <w:spacing w:val="1"/>
        </w:rPr>
        <w:t xml:space="preserve"> </w:t>
      </w:r>
      <w:r>
        <w:t>технологий;</w:t>
      </w:r>
    </w:p>
    <w:p w:rsidR="00E767C0" w:rsidRDefault="00A56CA5">
      <w:pPr>
        <w:pStyle w:val="a4"/>
        <w:spacing w:line="276" w:lineRule="auto"/>
        <w:ind w:left="678" w:right="275" w:firstLine="706"/>
      </w:pPr>
      <w:r>
        <w:t>интерес к обучению и познанию, любознательность, готовность и способность</w:t>
      </w:r>
      <w:r>
        <w:rPr>
          <w:spacing w:val="-67"/>
        </w:rPr>
        <w:t xml:space="preserve"> </w:t>
      </w:r>
      <w:r>
        <w:t>к</w:t>
      </w:r>
      <w:r>
        <w:rPr>
          <w:spacing w:val="1"/>
        </w:rPr>
        <w:t xml:space="preserve"> </w:t>
      </w:r>
      <w:r>
        <w:t>самообразованию,</w:t>
      </w:r>
      <w:r>
        <w:rPr>
          <w:spacing w:val="1"/>
        </w:rPr>
        <w:t xml:space="preserve"> </w:t>
      </w:r>
      <w:r>
        <w:t>исследовательской</w:t>
      </w:r>
      <w:r>
        <w:rPr>
          <w:spacing w:val="1"/>
        </w:rPr>
        <w:t xml:space="preserve"> </w:t>
      </w:r>
      <w:r>
        <w:t>деятельности,</w:t>
      </w:r>
      <w:r>
        <w:rPr>
          <w:spacing w:val="1"/>
        </w:rPr>
        <w:t xml:space="preserve"> </w:t>
      </w:r>
      <w:r>
        <w:t>к</w:t>
      </w:r>
      <w:r>
        <w:rPr>
          <w:spacing w:val="1"/>
        </w:rPr>
        <w:t xml:space="preserve"> </w:t>
      </w:r>
      <w:r>
        <w:t>осознанному</w:t>
      </w:r>
      <w:r>
        <w:rPr>
          <w:spacing w:val="1"/>
        </w:rPr>
        <w:t xml:space="preserve"> </w:t>
      </w:r>
      <w:r>
        <w:t>выбору</w:t>
      </w:r>
      <w:r>
        <w:rPr>
          <w:spacing w:val="1"/>
        </w:rPr>
        <w:t xml:space="preserve"> </w:t>
      </w:r>
      <w:r>
        <w:t>направленности</w:t>
      </w:r>
      <w:r>
        <w:rPr>
          <w:spacing w:val="3"/>
        </w:rPr>
        <w:t xml:space="preserve"> </w:t>
      </w:r>
      <w:r>
        <w:t>и уровня</w:t>
      </w:r>
      <w:r>
        <w:rPr>
          <w:spacing w:val="-2"/>
        </w:rPr>
        <w:t xml:space="preserve"> </w:t>
      </w:r>
      <w:r>
        <w:t>обучения</w:t>
      </w:r>
      <w:r>
        <w:rPr>
          <w:spacing w:val="3"/>
        </w:rPr>
        <w:t xml:space="preserve"> </w:t>
      </w:r>
      <w:r>
        <w:t>в</w:t>
      </w:r>
      <w:r>
        <w:rPr>
          <w:spacing w:val="-1"/>
        </w:rPr>
        <w:t xml:space="preserve"> </w:t>
      </w:r>
      <w:r>
        <w:t>дальнейшем.</w:t>
      </w:r>
    </w:p>
    <w:p w:rsidR="00E767C0" w:rsidRDefault="00A56CA5">
      <w:pPr>
        <w:pStyle w:val="a4"/>
        <w:spacing w:before="2"/>
        <w:ind w:left="2094" w:firstLine="0"/>
      </w:pPr>
      <w:r>
        <w:t>Формирование</w:t>
      </w:r>
      <w:r>
        <w:rPr>
          <w:spacing w:val="-5"/>
        </w:rPr>
        <w:t xml:space="preserve"> </w:t>
      </w:r>
      <w:r>
        <w:t>культуры</w:t>
      </w:r>
      <w:r>
        <w:rPr>
          <w:spacing w:val="-7"/>
        </w:rPr>
        <w:t xml:space="preserve"> </w:t>
      </w:r>
      <w:r>
        <w:t>здоровья:</w:t>
      </w:r>
    </w:p>
    <w:p w:rsidR="00E767C0" w:rsidRDefault="00A56CA5">
      <w:pPr>
        <w:pStyle w:val="a4"/>
        <w:spacing w:before="206" w:line="276" w:lineRule="auto"/>
        <w:ind w:left="721" w:right="271" w:firstLine="706"/>
      </w:pPr>
      <w:r>
        <w:t>осознание</w:t>
      </w:r>
      <w:r>
        <w:rPr>
          <w:spacing w:val="1"/>
        </w:rPr>
        <w:t xml:space="preserve"> </w:t>
      </w:r>
      <w:r>
        <w:t>ценности</w:t>
      </w:r>
      <w:r>
        <w:rPr>
          <w:spacing w:val="1"/>
        </w:rPr>
        <w:t xml:space="preserve"> </w:t>
      </w:r>
      <w:r>
        <w:t>своего</w:t>
      </w:r>
      <w:r>
        <w:rPr>
          <w:spacing w:val="1"/>
        </w:rPr>
        <w:t xml:space="preserve"> </w:t>
      </w:r>
      <w:r>
        <w:t>здоровья</w:t>
      </w:r>
      <w:r>
        <w:rPr>
          <w:spacing w:val="1"/>
        </w:rPr>
        <w:t xml:space="preserve"> </w:t>
      </w:r>
      <w:r>
        <w:t>для</w:t>
      </w:r>
      <w:r>
        <w:rPr>
          <w:spacing w:val="1"/>
        </w:rPr>
        <w:t xml:space="preserve"> </w:t>
      </w:r>
      <w:r>
        <w:t>себя,</w:t>
      </w:r>
      <w:r>
        <w:rPr>
          <w:spacing w:val="1"/>
        </w:rPr>
        <w:t xml:space="preserve"> </w:t>
      </w:r>
      <w:r>
        <w:t>общества,</w:t>
      </w:r>
      <w:r>
        <w:rPr>
          <w:spacing w:val="1"/>
        </w:rPr>
        <w:t xml:space="preserve"> </w:t>
      </w:r>
      <w:r>
        <w:t>государства,</w:t>
      </w:r>
      <w:r>
        <w:rPr>
          <w:spacing w:val="1"/>
        </w:rPr>
        <w:t xml:space="preserve"> </w:t>
      </w:r>
      <w:r>
        <w:t>ответственное</w:t>
      </w:r>
      <w:r>
        <w:rPr>
          <w:spacing w:val="1"/>
        </w:rPr>
        <w:t xml:space="preserve"> </w:t>
      </w:r>
      <w:r>
        <w:t>отношение</w:t>
      </w:r>
      <w:r>
        <w:rPr>
          <w:spacing w:val="1"/>
        </w:rPr>
        <w:t xml:space="preserve"> </w:t>
      </w:r>
      <w:r>
        <w:t>к</w:t>
      </w:r>
      <w:r>
        <w:rPr>
          <w:spacing w:val="1"/>
        </w:rPr>
        <w:t xml:space="preserve"> </w:t>
      </w:r>
      <w:r>
        <w:t>регулярным</w:t>
      </w:r>
      <w:r>
        <w:rPr>
          <w:spacing w:val="1"/>
        </w:rPr>
        <w:t xml:space="preserve"> </w:t>
      </w:r>
      <w:r>
        <w:t>занятиям</w:t>
      </w:r>
      <w:r>
        <w:rPr>
          <w:spacing w:val="1"/>
        </w:rPr>
        <w:t xml:space="preserve"> </w:t>
      </w:r>
      <w:r>
        <w:t>физической</w:t>
      </w:r>
      <w:r>
        <w:rPr>
          <w:spacing w:val="1"/>
        </w:rPr>
        <w:t xml:space="preserve"> </w:t>
      </w:r>
      <w:r>
        <w:t>культурой,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освоению</w:t>
      </w:r>
      <w:r>
        <w:rPr>
          <w:spacing w:val="1"/>
        </w:rPr>
        <w:t xml:space="preserve"> </w:t>
      </w:r>
      <w:r>
        <w:t>гимнастических</w:t>
      </w:r>
      <w:r>
        <w:rPr>
          <w:spacing w:val="1"/>
        </w:rPr>
        <w:t xml:space="preserve"> </w:t>
      </w:r>
      <w:r>
        <w:t>упражнений</w:t>
      </w:r>
      <w:r>
        <w:rPr>
          <w:spacing w:val="1"/>
        </w:rPr>
        <w:t xml:space="preserve"> </w:t>
      </w:r>
      <w:r>
        <w:t>и</w:t>
      </w:r>
      <w:r>
        <w:rPr>
          <w:spacing w:val="1"/>
        </w:rPr>
        <w:t xml:space="preserve"> </w:t>
      </w:r>
      <w:r>
        <w:t>плавания</w:t>
      </w:r>
      <w:r>
        <w:rPr>
          <w:spacing w:val="1"/>
        </w:rPr>
        <w:t xml:space="preserve"> </w:t>
      </w:r>
      <w:r>
        <w:t>как</w:t>
      </w:r>
      <w:r>
        <w:rPr>
          <w:spacing w:val="1"/>
        </w:rPr>
        <w:t xml:space="preserve"> </w:t>
      </w:r>
      <w:r>
        <w:t>важных</w:t>
      </w:r>
      <w:r>
        <w:rPr>
          <w:spacing w:val="1"/>
        </w:rPr>
        <w:t xml:space="preserve"> </w:t>
      </w:r>
      <w:r>
        <w:t>жизнеобеспечивающих умений, установка на здоровый образ жизни, необходимость</w:t>
      </w:r>
      <w:r>
        <w:rPr>
          <w:spacing w:val="-67"/>
        </w:rPr>
        <w:t xml:space="preserve"> </w:t>
      </w:r>
      <w:r>
        <w:t>соблюдения</w:t>
      </w:r>
      <w:r>
        <w:rPr>
          <w:spacing w:val="-4"/>
        </w:rPr>
        <w:t xml:space="preserve"> </w:t>
      </w:r>
      <w:r>
        <w:t>правил</w:t>
      </w:r>
      <w:r>
        <w:rPr>
          <w:spacing w:val="-7"/>
        </w:rPr>
        <w:t xml:space="preserve"> </w:t>
      </w:r>
      <w:r>
        <w:t>безопасности</w:t>
      </w:r>
      <w:r>
        <w:rPr>
          <w:spacing w:val="-4"/>
        </w:rPr>
        <w:t xml:space="preserve"> </w:t>
      </w:r>
      <w:r>
        <w:t>при</w:t>
      </w:r>
      <w:r>
        <w:rPr>
          <w:spacing w:val="-2"/>
        </w:rPr>
        <w:t xml:space="preserve"> </w:t>
      </w:r>
      <w:r>
        <w:t>занятиях</w:t>
      </w:r>
      <w:r>
        <w:rPr>
          <w:spacing w:val="-11"/>
        </w:rPr>
        <w:t xml:space="preserve"> </w:t>
      </w:r>
      <w:r>
        <w:t>физической</w:t>
      </w:r>
      <w:r>
        <w:rPr>
          <w:spacing w:val="-5"/>
        </w:rPr>
        <w:t xml:space="preserve"> </w:t>
      </w:r>
      <w:r>
        <w:t>культурой</w:t>
      </w:r>
      <w:r>
        <w:rPr>
          <w:spacing w:val="-1"/>
        </w:rPr>
        <w:t xml:space="preserve"> </w:t>
      </w:r>
      <w:r>
        <w:t>и</w:t>
      </w:r>
      <w:r>
        <w:rPr>
          <w:spacing w:val="-7"/>
        </w:rPr>
        <w:t xml:space="preserve"> </w:t>
      </w:r>
      <w:r>
        <w:t>спортом.</w:t>
      </w:r>
    </w:p>
    <w:p w:rsidR="00E767C0" w:rsidRDefault="00A56CA5">
      <w:pPr>
        <w:pStyle w:val="a4"/>
        <w:spacing w:before="2"/>
        <w:ind w:left="2094" w:firstLine="0"/>
      </w:pPr>
      <w:r>
        <w:t>Экологическое</w:t>
      </w:r>
      <w:r>
        <w:rPr>
          <w:spacing w:val="-8"/>
        </w:rPr>
        <w:t xml:space="preserve"> </w:t>
      </w:r>
      <w:r>
        <w:t>воспитание:</w:t>
      </w:r>
    </w:p>
    <w:p w:rsidR="00E767C0" w:rsidRDefault="00A56CA5">
      <w:pPr>
        <w:pStyle w:val="a4"/>
        <w:spacing w:before="206" w:line="276" w:lineRule="auto"/>
        <w:ind w:left="721" w:right="279" w:firstLine="706"/>
      </w:pPr>
      <w:r>
        <w:t>экологически целесообразное отношение к природе, внимательное отношение</w:t>
      </w:r>
      <w:r>
        <w:rPr>
          <w:spacing w:val="-67"/>
        </w:rPr>
        <w:t xml:space="preserve"> </w:t>
      </w:r>
      <w:r>
        <w:t>к человеку, его потребностям в жизнеобеспечивающих двигательных действиях,</w:t>
      </w:r>
      <w:r>
        <w:rPr>
          <w:spacing w:val="1"/>
        </w:rPr>
        <w:t xml:space="preserve"> </w:t>
      </w:r>
      <w:r>
        <w:t>ответственное отношение к собственному физическому и психическому здоровью,</w:t>
      </w:r>
      <w:r>
        <w:rPr>
          <w:spacing w:val="1"/>
        </w:rPr>
        <w:t xml:space="preserve"> </w:t>
      </w:r>
      <w:r>
        <w:t>осознание</w:t>
      </w:r>
      <w:r>
        <w:rPr>
          <w:spacing w:val="1"/>
        </w:rPr>
        <w:t xml:space="preserve"> </w:t>
      </w:r>
      <w:r>
        <w:t>ценности</w:t>
      </w:r>
      <w:r>
        <w:rPr>
          <w:spacing w:val="1"/>
        </w:rPr>
        <w:t xml:space="preserve"> </w:t>
      </w:r>
      <w:r>
        <w:t>соблюдения</w:t>
      </w:r>
      <w:r>
        <w:rPr>
          <w:spacing w:val="1"/>
        </w:rPr>
        <w:t xml:space="preserve"> </w:t>
      </w:r>
      <w:r>
        <w:t>правил</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ситуациях,</w:t>
      </w:r>
      <w:r>
        <w:rPr>
          <w:spacing w:val="1"/>
        </w:rPr>
        <w:t xml:space="preserve"> </w:t>
      </w:r>
      <w:r>
        <w:t>угрожающих</w:t>
      </w:r>
      <w:r>
        <w:rPr>
          <w:spacing w:val="-3"/>
        </w:rPr>
        <w:t xml:space="preserve"> </w:t>
      </w:r>
      <w:r>
        <w:t>здоровью</w:t>
      </w:r>
      <w:r>
        <w:rPr>
          <w:spacing w:val="1"/>
        </w:rPr>
        <w:t xml:space="preserve"> </w:t>
      </w:r>
      <w:r>
        <w:t>и</w:t>
      </w:r>
      <w:r>
        <w:rPr>
          <w:spacing w:val="1"/>
        </w:rPr>
        <w:t xml:space="preserve"> </w:t>
      </w:r>
      <w:r>
        <w:t>жизни</w:t>
      </w:r>
      <w:r>
        <w:rPr>
          <w:spacing w:val="2"/>
        </w:rPr>
        <w:t xml:space="preserve"> </w:t>
      </w:r>
      <w:r>
        <w:t>людей;</w:t>
      </w:r>
    </w:p>
    <w:p w:rsidR="00E767C0" w:rsidRDefault="00A56CA5">
      <w:pPr>
        <w:pStyle w:val="a4"/>
        <w:spacing w:before="2" w:line="278" w:lineRule="auto"/>
        <w:ind w:left="678" w:right="280" w:firstLine="706"/>
      </w:pPr>
      <w:r>
        <w:t>экологическое</w:t>
      </w:r>
      <w:r>
        <w:rPr>
          <w:spacing w:val="1"/>
        </w:rPr>
        <w:t xml:space="preserve"> </w:t>
      </w:r>
      <w:r>
        <w:t>мышление,</w:t>
      </w:r>
      <w:r>
        <w:rPr>
          <w:spacing w:val="1"/>
        </w:rPr>
        <w:t xml:space="preserve"> </w:t>
      </w:r>
      <w:r>
        <w:t>умение</w:t>
      </w:r>
      <w:r>
        <w:rPr>
          <w:spacing w:val="1"/>
        </w:rPr>
        <w:t xml:space="preserve"> </w:t>
      </w:r>
      <w:r>
        <w:t>руководствоваться</w:t>
      </w:r>
      <w:r>
        <w:rPr>
          <w:spacing w:val="1"/>
        </w:rPr>
        <w:t xml:space="preserve"> </w:t>
      </w:r>
      <w:r>
        <w:t>им</w:t>
      </w:r>
      <w:r>
        <w:rPr>
          <w:spacing w:val="1"/>
        </w:rPr>
        <w:t xml:space="preserve"> </w:t>
      </w:r>
      <w:r>
        <w:t>в</w:t>
      </w:r>
      <w:r>
        <w:rPr>
          <w:spacing w:val="1"/>
        </w:rPr>
        <w:t xml:space="preserve"> </w:t>
      </w:r>
      <w:r>
        <w:t>познавательной,</w:t>
      </w:r>
      <w:r>
        <w:rPr>
          <w:spacing w:val="-67"/>
        </w:rPr>
        <w:t xml:space="preserve"> </w:t>
      </w:r>
      <w:r>
        <w:t>коммуникативной</w:t>
      </w:r>
      <w:r>
        <w:rPr>
          <w:spacing w:val="2"/>
        </w:rPr>
        <w:t xml:space="preserve"> </w:t>
      </w:r>
      <w:r>
        <w:t>и</w:t>
      </w:r>
      <w:r>
        <w:rPr>
          <w:spacing w:val="1"/>
        </w:rPr>
        <w:t xml:space="preserve"> </w:t>
      </w:r>
      <w:r>
        <w:t>социальной</w:t>
      </w:r>
      <w:r>
        <w:rPr>
          <w:spacing w:val="2"/>
        </w:rPr>
        <w:t xml:space="preserve"> </w:t>
      </w:r>
      <w:r>
        <w:t>практике.</w:t>
      </w:r>
    </w:p>
    <w:p w:rsidR="00E767C0" w:rsidRDefault="00A56CA5">
      <w:pPr>
        <w:pStyle w:val="a4"/>
        <w:tabs>
          <w:tab w:val="left" w:pos="3563"/>
          <w:tab w:val="left" w:pos="3967"/>
          <w:tab w:val="left" w:pos="5974"/>
          <w:tab w:val="left" w:pos="6925"/>
          <w:tab w:val="left" w:pos="8980"/>
        </w:tabs>
        <w:spacing w:before="76" w:line="276" w:lineRule="auto"/>
        <w:ind w:left="1816" w:right="292" w:hanging="433"/>
        <w:jc w:val="left"/>
      </w:pPr>
      <w:r>
        <w:t>В результате</w:t>
      </w:r>
      <w:r>
        <w:rPr>
          <w:spacing w:val="1"/>
        </w:rPr>
        <w:t xml:space="preserve"> </w:t>
      </w:r>
      <w:r>
        <w:t>изучения</w:t>
      </w:r>
      <w:r>
        <w:rPr>
          <w:spacing w:val="1"/>
        </w:rPr>
        <w:t xml:space="preserve"> </w:t>
      </w:r>
      <w:r>
        <w:t>физической</w:t>
      </w:r>
      <w:r>
        <w:rPr>
          <w:spacing w:val="1"/>
        </w:rPr>
        <w:t xml:space="preserve"> </w:t>
      </w:r>
      <w:r>
        <w:t>культуры</w:t>
      </w:r>
      <w:r>
        <w:rPr>
          <w:spacing w:val="1"/>
        </w:rPr>
        <w:t xml:space="preserve"> </w:t>
      </w:r>
      <w:r>
        <w:t>на уровне</w:t>
      </w:r>
      <w:r>
        <w:rPr>
          <w:spacing w:val="1"/>
        </w:rPr>
        <w:t xml:space="preserve"> </w:t>
      </w:r>
      <w:r>
        <w:t>начального</w:t>
      </w:r>
      <w:r w:rsidR="00466451">
        <w:t xml:space="preserve"> </w:t>
      </w:r>
      <w:r>
        <w:t>общего</w:t>
      </w:r>
      <w:r>
        <w:rPr>
          <w:spacing w:val="1"/>
        </w:rPr>
        <w:t xml:space="preserve"> </w:t>
      </w:r>
      <w:r>
        <w:t>образования</w:t>
      </w:r>
      <w:r>
        <w:tab/>
        <w:t>у</w:t>
      </w:r>
      <w:r>
        <w:tab/>
        <w:t>обучающегося</w:t>
      </w:r>
      <w:r>
        <w:tab/>
        <w:t>будут</w:t>
      </w:r>
      <w:r>
        <w:tab/>
        <w:t>сформированы</w:t>
      </w:r>
      <w:r>
        <w:tab/>
      </w:r>
      <w:r>
        <w:rPr>
          <w:spacing w:val="-1"/>
        </w:rPr>
        <w:t>познавательные</w:t>
      </w:r>
    </w:p>
    <w:p w:rsidR="00E767C0" w:rsidRDefault="00A56CA5">
      <w:pPr>
        <w:pStyle w:val="a4"/>
        <w:tabs>
          <w:tab w:val="left" w:pos="1816"/>
          <w:tab w:val="left" w:pos="3967"/>
          <w:tab w:val="left" w:pos="5374"/>
          <w:tab w:val="left" w:pos="7573"/>
          <w:tab w:val="left" w:pos="9215"/>
          <w:tab w:val="left" w:pos="9873"/>
        </w:tabs>
        <w:spacing w:line="276" w:lineRule="auto"/>
        <w:ind w:left="673" w:right="292" w:firstLine="0"/>
        <w:jc w:val="left"/>
      </w:pPr>
      <w:r>
        <w:t>универсальные</w:t>
      </w:r>
      <w:r>
        <w:rPr>
          <w:spacing w:val="18"/>
        </w:rPr>
        <w:t xml:space="preserve"> </w:t>
      </w:r>
      <w:r>
        <w:t>учебные</w:t>
      </w:r>
      <w:r>
        <w:tab/>
        <w:t>действия,</w:t>
      </w:r>
      <w:r>
        <w:tab/>
        <w:t>коммуникативные</w:t>
      </w:r>
      <w:r w:rsidR="00466451">
        <w:t xml:space="preserve"> </w:t>
      </w:r>
      <w:r>
        <w:t>универсальные</w:t>
      </w:r>
      <w:r>
        <w:tab/>
      </w:r>
      <w:r>
        <w:rPr>
          <w:spacing w:val="-2"/>
        </w:rPr>
        <w:t>учебные</w:t>
      </w:r>
      <w:r>
        <w:rPr>
          <w:spacing w:val="-67"/>
        </w:rPr>
        <w:t xml:space="preserve"> </w:t>
      </w:r>
      <w:r>
        <w:t>действия, регулятивные универсальные учебные действия, совместная деятельность.</w:t>
      </w:r>
      <w:r>
        <w:rPr>
          <w:spacing w:val="-67"/>
        </w:rPr>
        <w:t xml:space="preserve"> </w:t>
      </w:r>
      <w:r>
        <w:t>У</w:t>
      </w:r>
      <w:r>
        <w:tab/>
        <w:t>обучающегося</w:t>
      </w:r>
      <w:r w:rsidR="00466451">
        <w:t xml:space="preserve"> </w:t>
      </w:r>
      <w:r>
        <w:t>будут</w:t>
      </w:r>
      <w:r>
        <w:tab/>
        <w:t>сформированы</w:t>
      </w:r>
      <w:r>
        <w:tab/>
        <w:t>следующие</w:t>
      </w:r>
      <w:r>
        <w:tab/>
        <w:t>базовые</w:t>
      </w:r>
      <w:r>
        <w:rPr>
          <w:spacing w:val="1"/>
        </w:rPr>
        <w:t xml:space="preserve"> </w:t>
      </w:r>
      <w:r>
        <w:t>логические</w:t>
      </w:r>
      <w:r>
        <w:rPr>
          <w:spacing w:val="-9"/>
        </w:rPr>
        <w:t xml:space="preserve"> </w:t>
      </w:r>
      <w:r>
        <w:t>и</w:t>
      </w:r>
      <w:r>
        <w:rPr>
          <w:spacing w:val="-9"/>
        </w:rPr>
        <w:t xml:space="preserve"> </w:t>
      </w:r>
      <w:r>
        <w:t>исследовательские</w:t>
      </w:r>
      <w:r>
        <w:rPr>
          <w:spacing w:val="-7"/>
        </w:rPr>
        <w:t xml:space="preserve"> </w:t>
      </w:r>
      <w:r>
        <w:t>действия,</w:t>
      </w:r>
      <w:r>
        <w:rPr>
          <w:spacing w:val="-6"/>
        </w:rPr>
        <w:t xml:space="preserve"> </w:t>
      </w:r>
      <w:r>
        <w:t>умения</w:t>
      </w:r>
      <w:r>
        <w:rPr>
          <w:spacing w:val="-8"/>
        </w:rPr>
        <w:t xml:space="preserve"> </w:t>
      </w:r>
      <w:r>
        <w:t>работать</w:t>
      </w:r>
      <w:r>
        <w:rPr>
          <w:spacing w:val="-15"/>
        </w:rPr>
        <w:t xml:space="preserve"> </w:t>
      </w:r>
      <w:r>
        <w:t>с</w:t>
      </w:r>
      <w:r>
        <w:rPr>
          <w:spacing w:val="-9"/>
        </w:rPr>
        <w:t xml:space="preserve"> </w:t>
      </w:r>
      <w:r>
        <w:t>информацией</w:t>
      </w:r>
      <w:r>
        <w:rPr>
          <w:spacing w:val="-9"/>
        </w:rPr>
        <w:t xml:space="preserve"> </w:t>
      </w:r>
      <w:r>
        <w:t>как</w:t>
      </w:r>
      <w:r>
        <w:rPr>
          <w:spacing w:val="-10"/>
        </w:rPr>
        <w:t xml:space="preserve"> </w:t>
      </w:r>
      <w:r>
        <w:t>часть</w:t>
      </w:r>
    </w:p>
    <w:p w:rsidR="00E767C0" w:rsidRDefault="00A56CA5">
      <w:pPr>
        <w:pStyle w:val="a4"/>
        <w:spacing w:before="2"/>
        <w:ind w:left="1384" w:firstLine="0"/>
        <w:jc w:val="left"/>
      </w:pPr>
      <w:r>
        <w:t>познавательных</w:t>
      </w:r>
      <w:r>
        <w:rPr>
          <w:spacing w:val="-9"/>
        </w:rPr>
        <w:t xml:space="preserve"> </w:t>
      </w:r>
      <w:r>
        <w:t>универсальных</w:t>
      </w:r>
      <w:r>
        <w:rPr>
          <w:spacing w:val="-8"/>
        </w:rPr>
        <w:t xml:space="preserve"> </w:t>
      </w:r>
      <w:r>
        <w:t>учебных</w:t>
      </w:r>
      <w:r>
        <w:rPr>
          <w:spacing w:val="-9"/>
        </w:rPr>
        <w:t xml:space="preserve"> </w:t>
      </w:r>
      <w:r>
        <w:t>действий:</w:t>
      </w:r>
    </w:p>
    <w:p w:rsidR="00E767C0" w:rsidRDefault="00A56CA5">
      <w:pPr>
        <w:pStyle w:val="a4"/>
        <w:spacing w:before="119" w:line="276" w:lineRule="auto"/>
        <w:ind w:right="278" w:firstLine="0"/>
      </w:pPr>
      <w:r>
        <w:t>ориентироваться в терминах и понятиях,</w:t>
      </w:r>
      <w:r>
        <w:rPr>
          <w:spacing w:val="1"/>
        </w:rPr>
        <w:t xml:space="preserve"> </w:t>
      </w:r>
      <w:r>
        <w:t>используемых в физической культуре (в</w:t>
      </w:r>
      <w:r>
        <w:rPr>
          <w:spacing w:val="1"/>
        </w:rPr>
        <w:t xml:space="preserve"> </w:t>
      </w:r>
      <w:r>
        <w:t>пределах</w:t>
      </w:r>
      <w:r>
        <w:rPr>
          <w:spacing w:val="1"/>
        </w:rPr>
        <w:t xml:space="preserve"> </w:t>
      </w:r>
      <w:r>
        <w:t>изученного),</w:t>
      </w:r>
      <w:r>
        <w:rPr>
          <w:spacing w:val="1"/>
        </w:rPr>
        <w:t xml:space="preserve"> </w:t>
      </w:r>
      <w:r>
        <w:t>применять</w:t>
      </w:r>
      <w:r>
        <w:rPr>
          <w:spacing w:val="1"/>
        </w:rPr>
        <w:t xml:space="preserve"> </w:t>
      </w:r>
      <w:r>
        <w:t>изученную</w:t>
      </w:r>
      <w:r>
        <w:rPr>
          <w:spacing w:val="1"/>
        </w:rPr>
        <w:t xml:space="preserve"> </w:t>
      </w:r>
      <w:r>
        <w:t>терминологию</w:t>
      </w:r>
      <w:r>
        <w:rPr>
          <w:spacing w:val="1"/>
        </w:rPr>
        <w:t xml:space="preserve"> </w:t>
      </w:r>
      <w:r>
        <w:t>в</w:t>
      </w:r>
      <w:r>
        <w:rPr>
          <w:spacing w:val="1"/>
        </w:rPr>
        <w:t xml:space="preserve"> </w:t>
      </w:r>
      <w:r>
        <w:t>своих</w:t>
      </w:r>
      <w:r>
        <w:rPr>
          <w:spacing w:val="1"/>
        </w:rPr>
        <w:t xml:space="preserve"> </w:t>
      </w:r>
      <w:r>
        <w:t>устных</w:t>
      </w:r>
      <w:r>
        <w:rPr>
          <w:spacing w:val="1"/>
        </w:rPr>
        <w:t xml:space="preserve"> </w:t>
      </w:r>
      <w:r>
        <w:t>и</w:t>
      </w:r>
      <w:r>
        <w:rPr>
          <w:spacing w:val="1"/>
        </w:rPr>
        <w:t xml:space="preserve"> </w:t>
      </w:r>
      <w:r>
        <w:t>письменных</w:t>
      </w:r>
      <w:r>
        <w:rPr>
          <w:spacing w:val="-2"/>
        </w:rPr>
        <w:t xml:space="preserve"> </w:t>
      </w:r>
      <w:r>
        <w:t>высказываниях;</w:t>
      </w:r>
    </w:p>
    <w:p w:rsidR="00E767C0" w:rsidRDefault="00A56CA5">
      <w:pPr>
        <w:pStyle w:val="a4"/>
        <w:spacing w:line="276" w:lineRule="auto"/>
        <w:ind w:left="721" w:right="291" w:firstLine="706"/>
      </w:pPr>
      <w:r>
        <w:t>выявлять признаки положительного влияния занятий физической культурой</w:t>
      </w:r>
      <w:r>
        <w:rPr>
          <w:spacing w:val="1"/>
        </w:rPr>
        <w:t xml:space="preserve"> </w:t>
      </w:r>
      <w:r>
        <w:t>наработу</w:t>
      </w:r>
      <w:r>
        <w:rPr>
          <w:spacing w:val="-6"/>
        </w:rPr>
        <w:t xml:space="preserve"> </w:t>
      </w:r>
      <w:r>
        <w:t>организма,</w:t>
      </w:r>
      <w:r>
        <w:rPr>
          <w:spacing w:val="2"/>
        </w:rPr>
        <w:t xml:space="preserve"> </w:t>
      </w:r>
      <w:r>
        <w:t>сохранение его</w:t>
      </w:r>
      <w:r>
        <w:rPr>
          <w:spacing w:val="-2"/>
        </w:rPr>
        <w:t xml:space="preserve"> </w:t>
      </w:r>
      <w:r>
        <w:t>здоровья и</w:t>
      </w:r>
      <w:r>
        <w:rPr>
          <w:spacing w:val="-2"/>
        </w:rPr>
        <w:t xml:space="preserve"> </w:t>
      </w:r>
      <w:r>
        <w:t>эмоционального</w:t>
      </w:r>
      <w:r>
        <w:rPr>
          <w:spacing w:val="-1"/>
        </w:rPr>
        <w:t xml:space="preserve"> </w:t>
      </w:r>
      <w:r>
        <w:t>благополучия;</w:t>
      </w:r>
    </w:p>
    <w:p w:rsidR="00E767C0" w:rsidRDefault="00A56CA5">
      <w:pPr>
        <w:pStyle w:val="a4"/>
        <w:spacing w:before="3" w:line="276" w:lineRule="auto"/>
        <w:ind w:left="721" w:right="281" w:firstLine="225"/>
      </w:pPr>
      <w:r>
        <w:t>моделировать</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при</w:t>
      </w:r>
      <w:r>
        <w:rPr>
          <w:spacing w:val="1"/>
        </w:rPr>
        <w:t xml:space="preserve"> </w:t>
      </w:r>
      <w:r>
        <w:t>освоении</w:t>
      </w:r>
      <w:r>
        <w:rPr>
          <w:spacing w:val="1"/>
        </w:rPr>
        <w:t xml:space="preserve"> </w:t>
      </w:r>
      <w:r>
        <w:t>физических</w:t>
      </w:r>
      <w:r>
        <w:rPr>
          <w:spacing w:val="1"/>
        </w:rPr>
        <w:t xml:space="preserve"> </w:t>
      </w:r>
      <w:r>
        <w:t>упражнений,</w:t>
      </w:r>
      <w:r>
        <w:rPr>
          <w:spacing w:val="-1"/>
        </w:rPr>
        <w:t xml:space="preserve"> </w:t>
      </w:r>
      <w:r>
        <w:t>плавании;</w:t>
      </w:r>
    </w:p>
    <w:p w:rsidR="00E767C0" w:rsidRDefault="00A56CA5">
      <w:pPr>
        <w:pStyle w:val="a4"/>
        <w:spacing w:line="276" w:lineRule="auto"/>
        <w:ind w:left="721" w:right="281" w:firstLine="706"/>
      </w:pPr>
      <w:r>
        <w:t>устанавливать связь между физическими</w:t>
      </w:r>
      <w:r>
        <w:rPr>
          <w:spacing w:val="1"/>
        </w:rPr>
        <w:t xml:space="preserve"> </w:t>
      </w:r>
      <w:r>
        <w:t>упражнениями</w:t>
      </w:r>
      <w:r>
        <w:rPr>
          <w:spacing w:val="1"/>
        </w:rPr>
        <w:t xml:space="preserve"> </w:t>
      </w:r>
      <w:r>
        <w:t>и их влиянием</w:t>
      </w:r>
      <w:r>
        <w:rPr>
          <w:spacing w:val="1"/>
        </w:rPr>
        <w:t xml:space="preserve"> </w:t>
      </w:r>
      <w:r>
        <w:t>на</w:t>
      </w:r>
      <w:r>
        <w:rPr>
          <w:spacing w:val="1"/>
        </w:rPr>
        <w:t xml:space="preserve"> </w:t>
      </w:r>
      <w:r>
        <w:t>развитие</w:t>
      </w:r>
      <w:r>
        <w:rPr>
          <w:spacing w:val="3"/>
        </w:rPr>
        <w:t xml:space="preserve"> </w:t>
      </w:r>
      <w:r>
        <w:t>физических</w:t>
      </w:r>
      <w:r>
        <w:rPr>
          <w:spacing w:val="-3"/>
        </w:rPr>
        <w:t xml:space="preserve"> </w:t>
      </w:r>
      <w:r>
        <w:t>качеств;</w:t>
      </w:r>
    </w:p>
    <w:p w:rsidR="00E767C0" w:rsidRDefault="00A56CA5">
      <w:pPr>
        <w:pStyle w:val="a4"/>
        <w:spacing w:line="276" w:lineRule="auto"/>
        <w:ind w:left="721" w:right="280" w:firstLine="706"/>
      </w:pPr>
      <w:r>
        <w:t>классифицировать</w:t>
      </w:r>
      <w:r>
        <w:rPr>
          <w:spacing w:val="1"/>
        </w:rPr>
        <w:t xml:space="preserve"> </w:t>
      </w:r>
      <w:r>
        <w:t>виды</w:t>
      </w:r>
      <w:r>
        <w:rPr>
          <w:spacing w:val="1"/>
        </w:rPr>
        <w:t xml:space="preserve"> </w:t>
      </w:r>
      <w:r>
        <w:t>физических</w:t>
      </w:r>
      <w:r>
        <w:rPr>
          <w:spacing w:val="1"/>
        </w:rPr>
        <w:t xml:space="preserve"> </w:t>
      </w:r>
      <w:r>
        <w:t>упражнений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определённым</w:t>
      </w:r>
      <w:r>
        <w:rPr>
          <w:spacing w:val="1"/>
        </w:rPr>
        <w:t xml:space="preserve"> </w:t>
      </w:r>
      <w:r>
        <w:t>классификационным</w:t>
      </w:r>
      <w:r>
        <w:rPr>
          <w:spacing w:val="1"/>
        </w:rPr>
        <w:t xml:space="preserve"> </w:t>
      </w:r>
      <w:r>
        <w:t>признаком:</w:t>
      </w:r>
      <w:r>
        <w:rPr>
          <w:spacing w:val="1"/>
        </w:rPr>
        <w:t xml:space="preserve"> </w:t>
      </w:r>
      <w:r>
        <w:t>по</w:t>
      </w:r>
      <w:r>
        <w:rPr>
          <w:spacing w:val="1"/>
        </w:rPr>
        <w:t xml:space="preserve"> </w:t>
      </w:r>
      <w:r>
        <w:t>признаку</w:t>
      </w:r>
      <w:r>
        <w:rPr>
          <w:spacing w:val="1"/>
        </w:rPr>
        <w:t xml:space="preserve"> </w:t>
      </w:r>
      <w:r>
        <w:t>исторически</w:t>
      </w:r>
      <w:r>
        <w:rPr>
          <w:spacing w:val="1"/>
        </w:rPr>
        <w:t xml:space="preserve"> </w:t>
      </w:r>
      <w:r>
        <w:t>сложившихся</w:t>
      </w:r>
      <w:r>
        <w:rPr>
          <w:spacing w:val="1"/>
        </w:rPr>
        <w:t xml:space="preserve"> </w:t>
      </w:r>
      <w:r>
        <w:t>систем</w:t>
      </w:r>
      <w:r>
        <w:rPr>
          <w:spacing w:val="1"/>
        </w:rPr>
        <w:t xml:space="preserve"> </w:t>
      </w:r>
      <w:r>
        <w:t>физического</w:t>
      </w:r>
      <w:r>
        <w:rPr>
          <w:spacing w:val="1"/>
        </w:rPr>
        <w:t xml:space="preserve"> </w:t>
      </w:r>
      <w:r>
        <w:t>воспитания,</w:t>
      </w:r>
      <w:r>
        <w:rPr>
          <w:spacing w:val="1"/>
        </w:rPr>
        <w:t xml:space="preserve"> </w:t>
      </w:r>
      <w:r>
        <w:t>по</w:t>
      </w:r>
      <w:r>
        <w:rPr>
          <w:spacing w:val="1"/>
        </w:rPr>
        <w:t xml:space="preserve"> </w:t>
      </w:r>
      <w:r>
        <w:t>преимущественной</w:t>
      </w:r>
      <w:r>
        <w:rPr>
          <w:spacing w:val="1"/>
        </w:rPr>
        <w:t xml:space="preserve"> </w:t>
      </w:r>
      <w:r>
        <w:t>целевой</w:t>
      </w:r>
      <w:r>
        <w:rPr>
          <w:spacing w:val="1"/>
        </w:rPr>
        <w:t xml:space="preserve"> </w:t>
      </w:r>
      <w:r>
        <w:t>направленности их использования, преимущественному воздействию на развитие</w:t>
      </w:r>
      <w:r>
        <w:rPr>
          <w:spacing w:val="1"/>
        </w:rPr>
        <w:t xml:space="preserve"> </w:t>
      </w:r>
      <w:r>
        <w:lastRenderedPageBreak/>
        <w:t>отдельных</w:t>
      </w:r>
      <w:r>
        <w:rPr>
          <w:spacing w:val="-3"/>
        </w:rPr>
        <w:t xml:space="preserve"> </w:t>
      </w:r>
      <w:r>
        <w:t>качеств</w:t>
      </w:r>
      <w:r>
        <w:rPr>
          <w:spacing w:val="1"/>
        </w:rPr>
        <w:t xml:space="preserve"> </w:t>
      </w:r>
      <w:r>
        <w:t>(способностей)</w:t>
      </w:r>
      <w:r>
        <w:rPr>
          <w:spacing w:val="1"/>
        </w:rPr>
        <w:t xml:space="preserve"> </w:t>
      </w:r>
      <w:r>
        <w:t>человека;</w:t>
      </w:r>
    </w:p>
    <w:p w:rsidR="00E767C0" w:rsidRDefault="00A56CA5">
      <w:pPr>
        <w:pStyle w:val="a4"/>
        <w:spacing w:line="276" w:lineRule="auto"/>
        <w:ind w:left="721" w:right="278" w:firstLine="706"/>
      </w:pPr>
      <w:r>
        <w:t>приводить</w:t>
      </w:r>
      <w:r>
        <w:rPr>
          <w:spacing w:val="1"/>
        </w:rPr>
        <w:t xml:space="preserve"> </w:t>
      </w:r>
      <w:r>
        <w:t>примеры</w:t>
      </w:r>
      <w:r>
        <w:rPr>
          <w:spacing w:val="1"/>
        </w:rPr>
        <w:t xml:space="preserve"> </w:t>
      </w:r>
      <w:r>
        <w:t>и</w:t>
      </w:r>
      <w:r>
        <w:rPr>
          <w:spacing w:val="1"/>
        </w:rPr>
        <w:t xml:space="preserve"> </w:t>
      </w:r>
      <w:r>
        <w:t>осуществлять</w:t>
      </w:r>
      <w:r>
        <w:rPr>
          <w:spacing w:val="1"/>
        </w:rPr>
        <w:t xml:space="preserve"> </w:t>
      </w:r>
      <w:r>
        <w:t>демонстрацию</w:t>
      </w:r>
      <w:r>
        <w:rPr>
          <w:spacing w:val="1"/>
        </w:rPr>
        <w:t xml:space="preserve"> </w:t>
      </w:r>
      <w:r>
        <w:t>гимнастических</w:t>
      </w:r>
      <w:r>
        <w:rPr>
          <w:spacing w:val="1"/>
        </w:rPr>
        <w:t xml:space="preserve"> </w:t>
      </w:r>
      <w:r>
        <w:t>упражнений, навыков плавания, ходьбы на лыжах (при условии наличия снежного</w:t>
      </w:r>
      <w:r>
        <w:rPr>
          <w:spacing w:val="1"/>
        </w:rPr>
        <w:t xml:space="preserve"> </w:t>
      </w:r>
      <w:r>
        <w:t>покрова),</w:t>
      </w:r>
      <w:r>
        <w:rPr>
          <w:spacing w:val="1"/>
        </w:rPr>
        <w:t xml:space="preserve"> </w:t>
      </w:r>
      <w:r>
        <w:t>упражнений</w:t>
      </w:r>
      <w:r>
        <w:rPr>
          <w:spacing w:val="1"/>
        </w:rPr>
        <w:t xml:space="preserve"> </w:t>
      </w:r>
      <w:r>
        <w:t>начальной</w:t>
      </w:r>
      <w:r>
        <w:rPr>
          <w:spacing w:val="1"/>
        </w:rPr>
        <w:t xml:space="preserve"> </w:t>
      </w:r>
      <w:r>
        <w:t>подготовки</w:t>
      </w:r>
      <w:r>
        <w:rPr>
          <w:spacing w:val="1"/>
        </w:rPr>
        <w:t xml:space="preserve"> </w:t>
      </w:r>
      <w:r>
        <w:t>по</w:t>
      </w:r>
      <w:r>
        <w:rPr>
          <w:spacing w:val="1"/>
        </w:rPr>
        <w:t xml:space="preserve"> </w:t>
      </w:r>
      <w:r>
        <w:t>виду</w:t>
      </w:r>
      <w:r>
        <w:rPr>
          <w:spacing w:val="1"/>
        </w:rPr>
        <w:t xml:space="preserve"> </w:t>
      </w:r>
      <w:r>
        <w:t>спорта</w:t>
      </w:r>
      <w:r>
        <w:rPr>
          <w:spacing w:val="1"/>
        </w:rPr>
        <w:t xml:space="preserve"> </w:t>
      </w:r>
      <w:r>
        <w:t>(по</w:t>
      </w:r>
      <w:r>
        <w:rPr>
          <w:spacing w:val="1"/>
        </w:rPr>
        <w:t xml:space="preserve"> </w:t>
      </w:r>
      <w:r>
        <w:t>выбору),</w:t>
      </w:r>
      <w:r>
        <w:rPr>
          <w:spacing w:val="1"/>
        </w:rPr>
        <w:t xml:space="preserve"> </w:t>
      </w:r>
      <w:r>
        <w:t>туристических</w:t>
      </w:r>
      <w:r>
        <w:rPr>
          <w:spacing w:val="-4"/>
        </w:rPr>
        <w:t xml:space="preserve"> </w:t>
      </w:r>
      <w:r>
        <w:t>физических</w:t>
      </w:r>
      <w:r>
        <w:rPr>
          <w:spacing w:val="2"/>
        </w:rPr>
        <w:t xml:space="preserve"> </w:t>
      </w:r>
      <w:r>
        <w:t>упражнений;</w:t>
      </w:r>
    </w:p>
    <w:p w:rsidR="00E767C0" w:rsidRDefault="00A56CA5">
      <w:pPr>
        <w:pStyle w:val="a4"/>
        <w:spacing w:before="2" w:line="276" w:lineRule="auto"/>
        <w:ind w:left="678" w:right="278" w:firstLine="706"/>
      </w:pPr>
      <w:r>
        <w:t>самостоятельно</w:t>
      </w:r>
      <w:r>
        <w:rPr>
          <w:spacing w:val="1"/>
        </w:rPr>
        <w:t xml:space="preserve"> </w:t>
      </w:r>
      <w:r>
        <w:t>(или</w:t>
      </w:r>
      <w:r>
        <w:rPr>
          <w:spacing w:val="1"/>
        </w:rPr>
        <w:t xml:space="preserve"> </w:t>
      </w:r>
      <w:r>
        <w:t>в</w:t>
      </w:r>
      <w:r>
        <w:rPr>
          <w:spacing w:val="1"/>
        </w:rPr>
        <w:t xml:space="preserve"> </w:t>
      </w:r>
      <w:r>
        <w:t>совместной</w:t>
      </w:r>
      <w:r>
        <w:rPr>
          <w:spacing w:val="1"/>
        </w:rPr>
        <w:t xml:space="preserve"> </w:t>
      </w:r>
      <w:r>
        <w:t>деятельности)</w:t>
      </w:r>
      <w:r>
        <w:rPr>
          <w:spacing w:val="1"/>
        </w:rPr>
        <w:t xml:space="preserve"> </w:t>
      </w:r>
      <w:r>
        <w:t>составлять</w:t>
      </w:r>
      <w:r>
        <w:rPr>
          <w:spacing w:val="1"/>
        </w:rPr>
        <w:t xml:space="preserve"> </w:t>
      </w:r>
      <w:r>
        <w:t>комбинацию</w:t>
      </w:r>
      <w:r>
        <w:rPr>
          <w:spacing w:val="1"/>
        </w:rPr>
        <w:t xml:space="preserve"> </w:t>
      </w:r>
      <w:r>
        <w:t>упражнений для утренней гимнастики с индивидуальным дозированием физических</w:t>
      </w:r>
      <w:r>
        <w:rPr>
          <w:spacing w:val="-67"/>
        </w:rPr>
        <w:t xml:space="preserve"> </w:t>
      </w:r>
      <w:r>
        <w:t>упражнений;</w:t>
      </w:r>
    </w:p>
    <w:p w:rsidR="00E767C0" w:rsidRDefault="00A56CA5">
      <w:pPr>
        <w:pStyle w:val="a4"/>
        <w:spacing w:line="276" w:lineRule="auto"/>
        <w:ind w:left="678" w:right="277" w:firstLine="706"/>
      </w:pPr>
      <w:r>
        <w:t>формировать</w:t>
      </w:r>
      <w:r>
        <w:rPr>
          <w:spacing w:val="1"/>
        </w:rPr>
        <w:t xml:space="preserve"> </w:t>
      </w:r>
      <w:r>
        <w:t>умение</w:t>
      </w:r>
      <w:r>
        <w:rPr>
          <w:spacing w:val="1"/>
        </w:rPr>
        <w:t xml:space="preserve"> </w:t>
      </w:r>
      <w:r>
        <w:t>понимать</w:t>
      </w:r>
      <w:r>
        <w:rPr>
          <w:spacing w:val="1"/>
        </w:rPr>
        <w:t xml:space="preserve"> </w:t>
      </w:r>
      <w:r>
        <w:t>причины</w:t>
      </w:r>
      <w:r>
        <w:rPr>
          <w:spacing w:val="1"/>
        </w:rPr>
        <w:t xml:space="preserve"> </w:t>
      </w:r>
      <w:r>
        <w:t>успеха/неуспеха</w:t>
      </w:r>
      <w:r>
        <w:rPr>
          <w:spacing w:val="1"/>
        </w:rPr>
        <w:t xml:space="preserve"> </w:t>
      </w:r>
      <w:r>
        <w:t>учебной</w:t>
      </w:r>
      <w:r>
        <w:rPr>
          <w:spacing w:val="1"/>
        </w:rPr>
        <w:t xml:space="preserve"> </w:t>
      </w:r>
      <w:r>
        <w:t>деятельности, в том числе для целей эффективного развития физических качеств и</w:t>
      </w:r>
      <w:r>
        <w:rPr>
          <w:spacing w:val="1"/>
        </w:rPr>
        <w:t xml:space="preserve"> </w:t>
      </w:r>
      <w:r>
        <w:t>способностей</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сенситивными</w:t>
      </w:r>
      <w:r>
        <w:rPr>
          <w:spacing w:val="1"/>
        </w:rPr>
        <w:t xml:space="preserve"> </w:t>
      </w:r>
      <w:r>
        <w:t>периодами</w:t>
      </w:r>
      <w:r>
        <w:rPr>
          <w:spacing w:val="1"/>
        </w:rPr>
        <w:t xml:space="preserve"> </w:t>
      </w:r>
      <w:r>
        <w:t>развития,</w:t>
      </w:r>
      <w:r>
        <w:rPr>
          <w:spacing w:val="1"/>
        </w:rPr>
        <w:t xml:space="preserve"> </w:t>
      </w:r>
      <w:r>
        <w:t>способности</w:t>
      </w:r>
      <w:r>
        <w:rPr>
          <w:spacing w:val="1"/>
        </w:rPr>
        <w:t xml:space="preserve"> </w:t>
      </w:r>
      <w:r>
        <w:t>конструктивно</w:t>
      </w:r>
      <w:r>
        <w:rPr>
          <w:spacing w:val="-2"/>
        </w:rPr>
        <w:t xml:space="preserve"> </w:t>
      </w:r>
      <w:r>
        <w:t>находить</w:t>
      </w:r>
      <w:r>
        <w:rPr>
          <w:spacing w:val="-6"/>
        </w:rPr>
        <w:t xml:space="preserve"> </w:t>
      </w:r>
      <w:r>
        <w:t>решение</w:t>
      </w:r>
      <w:r>
        <w:rPr>
          <w:spacing w:val="-3"/>
        </w:rPr>
        <w:t xml:space="preserve"> </w:t>
      </w:r>
      <w:r>
        <w:t>и</w:t>
      </w:r>
      <w:r>
        <w:rPr>
          <w:spacing w:val="-1"/>
        </w:rPr>
        <w:t xml:space="preserve"> </w:t>
      </w:r>
      <w:r>
        <w:t>действовать</w:t>
      </w:r>
      <w:r>
        <w:rPr>
          <w:spacing w:val="-5"/>
        </w:rPr>
        <w:t xml:space="preserve"> </w:t>
      </w:r>
      <w:r>
        <w:t>даже в</w:t>
      </w:r>
      <w:r>
        <w:rPr>
          <w:spacing w:val="-2"/>
        </w:rPr>
        <w:t xml:space="preserve"> </w:t>
      </w:r>
      <w:r>
        <w:t>ситуациях</w:t>
      </w:r>
      <w:r>
        <w:rPr>
          <w:spacing w:val="-4"/>
        </w:rPr>
        <w:t xml:space="preserve"> </w:t>
      </w:r>
      <w:r>
        <w:t>неуспеха;</w:t>
      </w:r>
    </w:p>
    <w:p w:rsidR="00E767C0" w:rsidRDefault="00A56CA5">
      <w:pPr>
        <w:pStyle w:val="a4"/>
        <w:spacing w:before="1" w:line="276" w:lineRule="auto"/>
        <w:ind w:left="678" w:right="277" w:firstLine="706"/>
      </w:pPr>
      <w:r>
        <w:t>овладевать</w:t>
      </w:r>
      <w:r>
        <w:rPr>
          <w:spacing w:val="1"/>
        </w:rPr>
        <w:t xml:space="preserve"> </w:t>
      </w:r>
      <w:r>
        <w:t>базовыми</w:t>
      </w:r>
      <w:r>
        <w:rPr>
          <w:spacing w:val="1"/>
        </w:rPr>
        <w:t xml:space="preserve"> </w:t>
      </w:r>
      <w:r>
        <w:t>предметными</w:t>
      </w:r>
      <w:r>
        <w:rPr>
          <w:spacing w:val="1"/>
        </w:rPr>
        <w:t xml:space="preserve"> </w:t>
      </w:r>
      <w:r>
        <w:t>и</w:t>
      </w:r>
      <w:r>
        <w:rPr>
          <w:spacing w:val="1"/>
        </w:rPr>
        <w:t xml:space="preserve"> </w:t>
      </w:r>
      <w:r>
        <w:t>межпредметными</w:t>
      </w:r>
      <w:r>
        <w:rPr>
          <w:spacing w:val="1"/>
        </w:rPr>
        <w:t xml:space="preserve"> </w:t>
      </w:r>
      <w:r>
        <w:t>понятиями,</w:t>
      </w:r>
      <w:r>
        <w:rPr>
          <w:spacing w:val="1"/>
        </w:rPr>
        <w:t xml:space="preserve"> </w:t>
      </w:r>
      <w:r>
        <w:t>отражающими существенные связи и отношения между объектами и процессами,</w:t>
      </w:r>
      <w:r>
        <w:rPr>
          <w:spacing w:val="1"/>
        </w:rPr>
        <w:t xml:space="preserve"> </w:t>
      </w:r>
      <w:r>
        <w:t>использовать</w:t>
      </w:r>
      <w:r>
        <w:rPr>
          <w:spacing w:val="1"/>
        </w:rPr>
        <w:t xml:space="preserve"> </w:t>
      </w:r>
      <w:r>
        <w:t>знания</w:t>
      </w:r>
      <w:r>
        <w:rPr>
          <w:spacing w:val="1"/>
        </w:rPr>
        <w:t xml:space="preserve"> </w:t>
      </w:r>
      <w:r>
        <w:t>и</w:t>
      </w:r>
      <w:r>
        <w:rPr>
          <w:spacing w:val="1"/>
        </w:rPr>
        <w:t xml:space="preserve"> </w:t>
      </w:r>
      <w:r>
        <w:t>умения</w:t>
      </w:r>
      <w:r>
        <w:rPr>
          <w:spacing w:val="1"/>
        </w:rPr>
        <w:t xml:space="preserve"> </w:t>
      </w:r>
      <w:r>
        <w:t>в</w:t>
      </w:r>
      <w:r>
        <w:rPr>
          <w:spacing w:val="1"/>
        </w:rPr>
        <w:t xml:space="preserve"> </w:t>
      </w:r>
      <w:r>
        <w:t>области</w:t>
      </w:r>
      <w:r>
        <w:rPr>
          <w:spacing w:val="1"/>
        </w:rPr>
        <w:t xml:space="preserve"> </w:t>
      </w:r>
      <w:r>
        <w:t>культуры</w:t>
      </w:r>
      <w:r>
        <w:rPr>
          <w:spacing w:val="1"/>
        </w:rPr>
        <w:t xml:space="preserve"> </w:t>
      </w:r>
      <w:r>
        <w:t>движения,</w:t>
      </w:r>
      <w:r>
        <w:rPr>
          <w:spacing w:val="1"/>
        </w:rPr>
        <w:t xml:space="preserve"> </w:t>
      </w:r>
      <w:r>
        <w:t>эстетического</w:t>
      </w:r>
      <w:r>
        <w:rPr>
          <w:spacing w:val="1"/>
        </w:rPr>
        <w:t xml:space="preserve"> </w:t>
      </w:r>
      <w:r>
        <w:t>восприятия</w:t>
      </w:r>
      <w:r>
        <w:rPr>
          <w:spacing w:val="3"/>
        </w:rPr>
        <w:t xml:space="preserve"> </w:t>
      </w:r>
      <w:r>
        <w:t>в учебной</w:t>
      </w:r>
      <w:r>
        <w:rPr>
          <w:spacing w:val="1"/>
        </w:rPr>
        <w:t xml:space="preserve"> </w:t>
      </w:r>
      <w:r>
        <w:t>деятельности</w:t>
      </w:r>
      <w:r>
        <w:rPr>
          <w:spacing w:val="3"/>
        </w:rPr>
        <w:t xml:space="preserve"> </w:t>
      </w:r>
      <w:r>
        <w:t>иных</w:t>
      </w:r>
      <w:r>
        <w:rPr>
          <w:spacing w:val="-4"/>
        </w:rPr>
        <w:t xml:space="preserve"> </w:t>
      </w:r>
      <w:r>
        <w:t>учебных</w:t>
      </w:r>
      <w:r>
        <w:rPr>
          <w:spacing w:val="-4"/>
        </w:rPr>
        <w:t xml:space="preserve"> </w:t>
      </w:r>
      <w:r>
        <w:t>предметов;</w:t>
      </w:r>
    </w:p>
    <w:p w:rsidR="00E767C0" w:rsidRDefault="00A56CA5" w:rsidP="00466451">
      <w:pPr>
        <w:pStyle w:val="a4"/>
        <w:spacing w:line="276" w:lineRule="auto"/>
        <w:ind w:left="1384" w:right="313"/>
      </w:pPr>
      <w:r>
        <w:t>использовать</w:t>
      </w:r>
      <w:r>
        <w:rPr>
          <w:spacing w:val="1"/>
        </w:rPr>
        <w:t xml:space="preserve"> </w:t>
      </w:r>
      <w:r>
        <w:t>информацию,</w:t>
      </w:r>
      <w:r>
        <w:rPr>
          <w:spacing w:val="1"/>
        </w:rPr>
        <w:t xml:space="preserve"> </w:t>
      </w:r>
      <w:r>
        <w:t>полученную</w:t>
      </w:r>
      <w:r>
        <w:rPr>
          <w:spacing w:val="1"/>
        </w:rPr>
        <w:t xml:space="preserve"> </w:t>
      </w:r>
      <w:r>
        <w:t>посредством</w:t>
      </w:r>
      <w:r>
        <w:rPr>
          <w:spacing w:val="1"/>
        </w:rPr>
        <w:t xml:space="preserve"> </w:t>
      </w:r>
      <w:r>
        <w:t>наблюдений,</w:t>
      </w:r>
      <w:r>
        <w:rPr>
          <w:spacing w:val="1"/>
        </w:rPr>
        <w:t xml:space="preserve"> </w:t>
      </w:r>
      <w:r>
        <w:t>просмотра</w:t>
      </w:r>
      <w:r w:rsidR="00466451">
        <w:t xml:space="preserve"> </w:t>
      </w:r>
      <w:r>
        <w:t>видеоматериалов,</w:t>
      </w:r>
      <w:r>
        <w:rPr>
          <w:spacing w:val="8"/>
        </w:rPr>
        <w:t xml:space="preserve"> </w:t>
      </w:r>
      <w:r>
        <w:t>иллюстраций,</w:t>
      </w:r>
      <w:r>
        <w:rPr>
          <w:spacing w:val="7"/>
        </w:rPr>
        <w:t xml:space="preserve"> </w:t>
      </w:r>
      <w:r>
        <w:t>для</w:t>
      </w:r>
      <w:r>
        <w:rPr>
          <w:spacing w:val="5"/>
        </w:rPr>
        <w:t xml:space="preserve"> </w:t>
      </w:r>
      <w:r>
        <w:t>эффективного</w:t>
      </w:r>
      <w:r>
        <w:rPr>
          <w:spacing w:val="4"/>
        </w:rPr>
        <w:t xml:space="preserve"> </w:t>
      </w:r>
      <w:r>
        <w:t>физического</w:t>
      </w:r>
      <w:r>
        <w:rPr>
          <w:spacing w:val="4"/>
        </w:rPr>
        <w:t xml:space="preserve"> </w:t>
      </w:r>
      <w:r>
        <w:t>развития,</w:t>
      </w:r>
      <w:r>
        <w:rPr>
          <w:spacing w:val="6"/>
        </w:rPr>
        <w:t xml:space="preserve"> </w:t>
      </w:r>
      <w:r>
        <w:t>в</w:t>
      </w:r>
      <w:r>
        <w:rPr>
          <w:spacing w:val="5"/>
        </w:rPr>
        <w:t xml:space="preserve"> </w:t>
      </w:r>
      <w:r>
        <w:t>том</w:t>
      </w:r>
      <w:r>
        <w:rPr>
          <w:spacing w:val="-67"/>
        </w:rPr>
        <w:t xml:space="preserve"> </w:t>
      </w:r>
      <w:r>
        <w:t>числе</w:t>
      </w:r>
      <w:r>
        <w:rPr>
          <w:spacing w:val="35"/>
        </w:rPr>
        <w:t xml:space="preserve"> </w:t>
      </w:r>
      <w:r>
        <w:t>с</w:t>
      </w:r>
      <w:r>
        <w:rPr>
          <w:spacing w:val="34"/>
        </w:rPr>
        <w:t xml:space="preserve"> </w:t>
      </w:r>
      <w:r>
        <w:t>использованием</w:t>
      </w:r>
      <w:r>
        <w:rPr>
          <w:spacing w:val="36"/>
        </w:rPr>
        <w:t xml:space="preserve"> </w:t>
      </w:r>
      <w:r>
        <w:t>гимнастических,</w:t>
      </w:r>
      <w:r>
        <w:rPr>
          <w:spacing w:val="37"/>
        </w:rPr>
        <w:t xml:space="preserve"> </w:t>
      </w:r>
      <w:r>
        <w:t>игровых,</w:t>
      </w:r>
      <w:r>
        <w:rPr>
          <w:spacing w:val="36"/>
        </w:rPr>
        <w:t xml:space="preserve"> </w:t>
      </w:r>
      <w:r>
        <w:t>спортивных,</w:t>
      </w:r>
      <w:r>
        <w:rPr>
          <w:spacing w:val="37"/>
        </w:rPr>
        <w:t xml:space="preserve"> </w:t>
      </w:r>
      <w:r>
        <w:t>туристических</w:t>
      </w:r>
      <w:r w:rsidR="00466451">
        <w:t xml:space="preserve"> ф</w:t>
      </w:r>
      <w:r>
        <w:t>изических</w:t>
      </w:r>
      <w:r>
        <w:rPr>
          <w:spacing w:val="-7"/>
        </w:rPr>
        <w:t xml:space="preserve"> </w:t>
      </w:r>
      <w:r>
        <w:t>упражнений;</w:t>
      </w:r>
    </w:p>
    <w:p w:rsidR="00E767C0" w:rsidRDefault="00A56CA5">
      <w:pPr>
        <w:pStyle w:val="a4"/>
        <w:spacing w:before="48" w:line="276" w:lineRule="auto"/>
        <w:ind w:left="678" w:right="278" w:firstLine="706"/>
      </w:pPr>
      <w:r>
        <w:t>использовать</w:t>
      </w:r>
      <w:r>
        <w:rPr>
          <w:spacing w:val="1"/>
        </w:rPr>
        <w:t xml:space="preserve"> </w:t>
      </w:r>
      <w:r>
        <w:t>средства</w:t>
      </w:r>
      <w:r>
        <w:rPr>
          <w:spacing w:val="1"/>
        </w:rPr>
        <w:t xml:space="preserve"> </w:t>
      </w:r>
      <w:r>
        <w:t>информационно-коммуникационных</w:t>
      </w:r>
      <w:r>
        <w:rPr>
          <w:spacing w:val="1"/>
        </w:rPr>
        <w:t xml:space="preserve"> </w:t>
      </w:r>
      <w:r>
        <w:t>технологий</w:t>
      </w:r>
      <w:r>
        <w:rPr>
          <w:spacing w:val="1"/>
        </w:rPr>
        <w:t xml:space="preserve"> </w:t>
      </w:r>
      <w:r>
        <w:t>для</w:t>
      </w:r>
      <w:r>
        <w:rPr>
          <w:spacing w:val="1"/>
        </w:rPr>
        <w:t xml:space="preserve"> </w:t>
      </w:r>
      <w:r>
        <w:t>решения учебных и практических задач (в том числе Интернет с контролируемым</w:t>
      </w:r>
      <w:r>
        <w:rPr>
          <w:spacing w:val="1"/>
        </w:rPr>
        <w:t xml:space="preserve"> </w:t>
      </w:r>
      <w:r>
        <w:t>выходом), оценивать объективность информации и возможности её использования</w:t>
      </w:r>
      <w:r>
        <w:rPr>
          <w:spacing w:val="1"/>
        </w:rPr>
        <w:t xml:space="preserve"> </w:t>
      </w:r>
      <w:r>
        <w:t>для</w:t>
      </w:r>
      <w:r>
        <w:rPr>
          <w:spacing w:val="3"/>
        </w:rPr>
        <w:t xml:space="preserve"> </w:t>
      </w:r>
      <w:r>
        <w:t>решения</w:t>
      </w:r>
      <w:r>
        <w:rPr>
          <w:spacing w:val="2"/>
        </w:rPr>
        <w:t xml:space="preserve"> </w:t>
      </w:r>
      <w:r>
        <w:t>конкретных учебных</w:t>
      </w:r>
      <w:r>
        <w:rPr>
          <w:spacing w:val="-3"/>
        </w:rPr>
        <w:t xml:space="preserve"> </w:t>
      </w:r>
      <w:r>
        <w:t>задач.</w:t>
      </w:r>
    </w:p>
    <w:p w:rsidR="00E767C0" w:rsidRDefault="00A56CA5">
      <w:pPr>
        <w:pStyle w:val="a4"/>
        <w:spacing w:before="3" w:line="276" w:lineRule="auto"/>
        <w:ind w:left="1384" w:right="291"/>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общения</w:t>
      </w:r>
      <w:r>
        <w:rPr>
          <w:spacing w:val="1"/>
        </w:rPr>
        <w:t xml:space="preserve"> </w:t>
      </w:r>
      <w:r>
        <w:t>как</w:t>
      </w:r>
      <w:r>
        <w:rPr>
          <w:spacing w:val="1"/>
        </w:rPr>
        <w:t xml:space="preserve"> </w:t>
      </w:r>
      <w:r>
        <w:t>часть</w:t>
      </w:r>
      <w:r>
        <w:rPr>
          <w:spacing w:val="1"/>
        </w:rPr>
        <w:t xml:space="preserve"> </w:t>
      </w:r>
      <w:r>
        <w:t>коммуникативных</w:t>
      </w:r>
      <w:r>
        <w:rPr>
          <w:spacing w:val="-3"/>
        </w:rPr>
        <w:t xml:space="preserve"> </w:t>
      </w:r>
      <w:r>
        <w:t>универсальных учебных</w:t>
      </w:r>
      <w:r>
        <w:rPr>
          <w:spacing w:val="1"/>
        </w:rPr>
        <w:t xml:space="preserve"> </w:t>
      </w:r>
      <w:r>
        <w:t>действий:</w:t>
      </w:r>
    </w:p>
    <w:p w:rsidR="00E767C0" w:rsidRDefault="00A56CA5">
      <w:pPr>
        <w:pStyle w:val="a4"/>
        <w:tabs>
          <w:tab w:val="left" w:pos="2147"/>
          <w:tab w:val="left" w:pos="2267"/>
          <w:tab w:val="left" w:pos="2747"/>
          <w:tab w:val="left" w:pos="4567"/>
          <w:tab w:val="left" w:pos="4932"/>
          <w:tab w:val="left" w:pos="6262"/>
          <w:tab w:val="left" w:pos="6742"/>
          <w:tab w:val="left" w:pos="8351"/>
          <w:tab w:val="left" w:pos="8567"/>
          <w:tab w:val="left" w:pos="9777"/>
          <w:tab w:val="left" w:pos="10257"/>
        </w:tabs>
        <w:spacing w:line="276" w:lineRule="auto"/>
        <w:ind w:left="687" w:right="268" w:firstLine="1229"/>
        <w:jc w:val="right"/>
      </w:pPr>
      <w:r>
        <w:t>вступать</w:t>
      </w:r>
      <w:r>
        <w:rPr>
          <w:spacing w:val="22"/>
        </w:rPr>
        <w:t xml:space="preserve"> </w:t>
      </w:r>
      <w:r>
        <w:t>в</w:t>
      </w:r>
      <w:r>
        <w:rPr>
          <w:spacing w:val="18"/>
        </w:rPr>
        <w:t xml:space="preserve"> </w:t>
      </w:r>
      <w:r>
        <w:t>диалог,</w:t>
      </w:r>
      <w:r>
        <w:rPr>
          <w:spacing w:val="22"/>
        </w:rPr>
        <w:t xml:space="preserve"> </w:t>
      </w:r>
      <w:r>
        <w:t>задавать</w:t>
      </w:r>
      <w:r>
        <w:rPr>
          <w:spacing w:val="19"/>
        </w:rPr>
        <w:t xml:space="preserve"> </w:t>
      </w:r>
      <w:r>
        <w:t>собеседнику</w:t>
      </w:r>
      <w:r>
        <w:rPr>
          <w:spacing w:val="21"/>
        </w:rPr>
        <w:t xml:space="preserve"> </w:t>
      </w:r>
      <w:r>
        <w:t>вопросы,</w:t>
      </w:r>
      <w:r>
        <w:rPr>
          <w:spacing w:val="23"/>
        </w:rPr>
        <w:t xml:space="preserve"> </w:t>
      </w:r>
      <w:r>
        <w:t>использовать</w:t>
      </w:r>
      <w:r>
        <w:rPr>
          <w:spacing w:val="18"/>
        </w:rPr>
        <w:t xml:space="preserve"> </w:t>
      </w:r>
      <w:r>
        <w:t>реплики-</w:t>
      </w:r>
      <w:r>
        <w:rPr>
          <w:spacing w:val="-67"/>
        </w:rPr>
        <w:t xml:space="preserve"> </w:t>
      </w:r>
      <w:r>
        <w:t>уточнения</w:t>
      </w:r>
      <w:r>
        <w:tab/>
      </w:r>
      <w:r>
        <w:tab/>
        <w:t>и</w:t>
      </w:r>
      <w:r>
        <w:tab/>
        <w:t>дополнения,</w:t>
      </w:r>
      <w:r>
        <w:tab/>
        <w:t>формулировать</w:t>
      </w:r>
      <w:r>
        <w:tab/>
        <w:t>собственное</w:t>
      </w:r>
      <w:r>
        <w:tab/>
      </w:r>
      <w:r>
        <w:tab/>
        <w:t>мнение</w:t>
      </w:r>
      <w:r>
        <w:tab/>
        <w:t>и</w:t>
      </w:r>
      <w:r>
        <w:tab/>
        <w:t>идеи,</w:t>
      </w:r>
      <w:r>
        <w:rPr>
          <w:spacing w:val="-67"/>
        </w:rPr>
        <w:t xml:space="preserve"> </w:t>
      </w:r>
      <w:r>
        <w:rPr>
          <w:spacing w:val="-1"/>
        </w:rPr>
        <w:t>аргументированно</w:t>
      </w:r>
      <w:r>
        <w:rPr>
          <w:spacing w:val="-13"/>
        </w:rPr>
        <w:t xml:space="preserve"> </w:t>
      </w:r>
      <w:r>
        <w:rPr>
          <w:spacing w:val="-1"/>
        </w:rPr>
        <w:t>их</w:t>
      </w:r>
      <w:r>
        <w:rPr>
          <w:spacing w:val="-16"/>
        </w:rPr>
        <w:t xml:space="preserve"> </w:t>
      </w:r>
      <w:r>
        <w:rPr>
          <w:spacing w:val="-1"/>
        </w:rPr>
        <w:t>излагать,</w:t>
      </w:r>
      <w:r>
        <w:rPr>
          <w:spacing w:val="-10"/>
        </w:rPr>
        <w:t xml:space="preserve"> </w:t>
      </w:r>
      <w:r>
        <w:t>выслушивать</w:t>
      </w:r>
      <w:r>
        <w:rPr>
          <w:spacing w:val="-16"/>
        </w:rPr>
        <w:t xml:space="preserve"> </w:t>
      </w:r>
      <w:r>
        <w:t>разные</w:t>
      </w:r>
      <w:r>
        <w:rPr>
          <w:spacing w:val="-13"/>
        </w:rPr>
        <w:t xml:space="preserve"> </w:t>
      </w:r>
      <w:r>
        <w:t>мнения,</w:t>
      </w:r>
      <w:r>
        <w:rPr>
          <w:spacing w:val="-7"/>
        </w:rPr>
        <w:t xml:space="preserve"> </w:t>
      </w:r>
      <w:r>
        <w:t>учитывать</w:t>
      </w:r>
      <w:r>
        <w:rPr>
          <w:spacing w:val="-12"/>
        </w:rPr>
        <w:t xml:space="preserve"> </w:t>
      </w:r>
      <w:r>
        <w:t>их</w:t>
      </w:r>
      <w:r>
        <w:rPr>
          <w:spacing w:val="-16"/>
        </w:rPr>
        <w:t xml:space="preserve"> </w:t>
      </w:r>
      <w:r>
        <w:t>в</w:t>
      </w:r>
      <w:r>
        <w:rPr>
          <w:spacing w:val="-17"/>
        </w:rPr>
        <w:t xml:space="preserve"> </w:t>
      </w:r>
      <w:r>
        <w:t>диалоге;</w:t>
      </w:r>
      <w:r>
        <w:rPr>
          <w:spacing w:val="1"/>
        </w:rPr>
        <w:t xml:space="preserve"> </w:t>
      </w:r>
      <w:r>
        <w:t>описывать</w:t>
      </w:r>
      <w:r>
        <w:tab/>
        <w:t>влияние</w:t>
      </w:r>
      <w:r>
        <w:rPr>
          <w:spacing w:val="118"/>
        </w:rPr>
        <w:t xml:space="preserve"> </w:t>
      </w:r>
      <w:r>
        <w:t>физической</w:t>
      </w:r>
      <w:r>
        <w:tab/>
        <w:t>культуры</w:t>
      </w:r>
      <w:r>
        <w:tab/>
        <w:t>на</w:t>
      </w:r>
      <w:r>
        <w:tab/>
        <w:t>здоровье</w:t>
      </w:r>
      <w:r>
        <w:rPr>
          <w:spacing w:val="123"/>
        </w:rPr>
        <w:t xml:space="preserve"> </w:t>
      </w:r>
      <w:r>
        <w:t>и</w:t>
      </w:r>
      <w:r>
        <w:tab/>
        <w:t>эмоциональное</w:t>
      </w:r>
    </w:p>
    <w:p w:rsidR="00E767C0" w:rsidRDefault="00A56CA5">
      <w:pPr>
        <w:pStyle w:val="a4"/>
        <w:spacing w:before="1"/>
        <w:ind w:left="1384" w:firstLine="0"/>
      </w:pPr>
      <w:r>
        <w:t>благополучие</w:t>
      </w:r>
      <w:r>
        <w:rPr>
          <w:spacing w:val="-7"/>
        </w:rPr>
        <w:t xml:space="preserve"> </w:t>
      </w:r>
      <w:r>
        <w:t>человека;</w:t>
      </w:r>
    </w:p>
    <w:p w:rsidR="00E767C0" w:rsidRDefault="00A56CA5">
      <w:pPr>
        <w:pStyle w:val="a4"/>
        <w:spacing w:before="206" w:line="278" w:lineRule="auto"/>
        <w:ind w:left="721" w:right="279" w:firstLine="706"/>
      </w:pPr>
      <w:r>
        <w:t>строить</w:t>
      </w:r>
      <w:r>
        <w:rPr>
          <w:spacing w:val="1"/>
        </w:rPr>
        <w:t xml:space="preserve"> </w:t>
      </w:r>
      <w:r>
        <w:t>гипотезы</w:t>
      </w:r>
      <w:r>
        <w:rPr>
          <w:spacing w:val="1"/>
        </w:rPr>
        <w:t xml:space="preserve"> </w:t>
      </w:r>
      <w:r>
        <w:t>о</w:t>
      </w:r>
      <w:r>
        <w:rPr>
          <w:spacing w:val="1"/>
        </w:rPr>
        <w:t xml:space="preserve"> </w:t>
      </w:r>
      <w:r>
        <w:t>возможных</w:t>
      </w:r>
      <w:r>
        <w:rPr>
          <w:spacing w:val="1"/>
        </w:rPr>
        <w:t xml:space="preserve"> </w:t>
      </w:r>
      <w:r>
        <w:t>отрицательных</w:t>
      </w:r>
      <w:r>
        <w:rPr>
          <w:spacing w:val="1"/>
        </w:rPr>
        <w:t xml:space="preserve"> </w:t>
      </w:r>
      <w:r>
        <w:t>последствиях</w:t>
      </w:r>
      <w:r>
        <w:rPr>
          <w:spacing w:val="1"/>
        </w:rPr>
        <w:t xml:space="preserve"> </w:t>
      </w:r>
      <w:r>
        <w:t>нарушения</w:t>
      </w:r>
      <w:r>
        <w:rPr>
          <w:spacing w:val="1"/>
        </w:rPr>
        <w:t xml:space="preserve"> </w:t>
      </w:r>
      <w:r>
        <w:t>правил</w:t>
      </w:r>
      <w:r>
        <w:rPr>
          <w:spacing w:val="1"/>
        </w:rPr>
        <w:t xml:space="preserve"> </w:t>
      </w:r>
      <w:r>
        <w:t>при</w:t>
      </w:r>
      <w:r>
        <w:rPr>
          <w:spacing w:val="1"/>
        </w:rPr>
        <w:t xml:space="preserve"> </w:t>
      </w:r>
      <w:r>
        <w:t>выполнении</w:t>
      </w:r>
      <w:r>
        <w:rPr>
          <w:spacing w:val="1"/>
        </w:rPr>
        <w:t xml:space="preserve"> </w:t>
      </w:r>
      <w:r>
        <w:t>физических</w:t>
      </w:r>
      <w:r>
        <w:rPr>
          <w:spacing w:val="1"/>
        </w:rPr>
        <w:t xml:space="preserve"> </w:t>
      </w:r>
      <w:r>
        <w:t>движений,</w:t>
      </w:r>
      <w:r>
        <w:rPr>
          <w:spacing w:val="1"/>
        </w:rPr>
        <w:t xml:space="preserve"> </w:t>
      </w:r>
      <w:r>
        <w:t>в</w:t>
      </w:r>
      <w:r>
        <w:rPr>
          <w:spacing w:val="1"/>
        </w:rPr>
        <w:t xml:space="preserve"> </w:t>
      </w:r>
      <w:r>
        <w:t>играх</w:t>
      </w:r>
      <w:r>
        <w:rPr>
          <w:spacing w:val="1"/>
        </w:rPr>
        <w:t xml:space="preserve"> </w:t>
      </w:r>
      <w:r>
        <w:t>и</w:t>
      </w:r>
      <w:r>
        <w:rPr>
          <w:spacing w:val="1"/>
        </w:rPr>
        <w:t xml:space="preserve"> </w:t>
      </w:r>
      <w:r>
        <w:t>игровых</w:t>
      </w:r>
      <w:r>
        <w:rPr>
          <w:spacing w:val="1"/>
        </w:rPr>
        <w:t xml:space="preserve"> </w:t>
      </w:r>
      <w:r>
        <w:t>заданиях,</w:t>
      </w:r>
      <w:r>
        <w:rPr>
          <w:spacing w:val="1"/>
        </w:rPr>
        <w:t xml:space="preserve"> </w:t>
      </w:r>
      <w:r>
        <w:t>спортивных</w:t>
      </w:r>
      <w:r>
        <w:rPr>
          <w:spacing w:val="-3"/>
        </w:rPr>
        <w:t xml:space="preserve"> </w:t>
      </w:r>
      <w:r>
        <w:t>эстафетах;</w:t>
      </w:r>
    </w:p>
    <w:p w:rsidR="00E767C0" w:rsidRDefault="00A56CA5">
      <w:pPr>
        <w:pStyle w:val="a4"/>
        <w:tabs>
          <w:tab w:val="left" w:pos="3366"/>
          <w:tab w:val="left" w:pos="3520"/>
          <w:tab w:val="left" w:pos="4298"/>
          <w:tab w:val="left" w:pos="5897"/>
          <w:tab w:val="left" w:pos="6310"/>
          <w:tab w:val="left" w:pos="7318"/>
          <w:tab w:val="left" w:pos="8000"/>
          <w:tab w:val="left" w:pos="10219"/>
        </w:tabs>
        <w:spacing w:line="276" w:lineRule="auto"/>
        <w:ind w:left="721" w:right="287" w:firstLine="706"/>
        <w:jc w:val="left"/>
      </w:pPr>
      <w:r>
        <w:t>организовывать</w:t>
      </w:r>
      <w:r>
        <w:tab/>
      </w:r>
      <w:r>
        <w:tab/>
        <w:t>(при</w:t>
      </w:r>
      <w:r>
        <w:tab/>
        <w:t>содействии</w:t>
      </w:r>
      <w:r>
        <w:tab/>
        <w:t>взрослого</w:t>
      </w:r>
      <w:r>
        <w:tab/>
        <w:t>или</w:t>
      </w:r>
      <w:r>
        <w:tab/>
        <w:t>самостоятельно)</w:t>
      </w:r>
      <w:r>
        <w:tab/>
      </w:r>
      <w:r>
        <w:rPr>
          <w:spacing w:val="-2"/>
        </w:rPr>
        <w:t>игры,</w:t>
      </w:r>
      <w:r>
        <w:rPr>
          <w:spacing w:val="-67"/>
        </w:rPr>
        <w:t xml:space="preserve"> </w:t>
      </w:r>
      <w:r>
        <w:t>спортивные</w:t>
      </w:r>
      <w:r>
        <w:rPr>
          <w:spacing w:val="1"/>
        </w:rPr>
        <w:t xml:space="preserve"> </w:t>
      </w:r>
      <w:r>
        <w:t>эстафеты,</w:t>
      </w:r>
      <w:r>
        <w:rPr>
          <w:spacing w:val="1"/>
        </w:rPr>
        <w:t xml:space="preserve"> </w:t>
      </w:r>
      <w:r>
        <w:t>выполнение</w:t>
      </w:r>
      <w:r>
        <w:rPr>
          <w:spacing w:val="1"/>
        </w:rPr>
        <w:t xml:space="preserve"> </w:t>
      </w:r>
      <w:r>
        <w:t>физических</w:t>
      </w:r>
      <w:r>
        <w:rPr>
          <w:spacing w:val="1"/>
        </w:rPr>
        <w:t xml:space="preserve"> </w:t>
      </w:r>
      <w:r>
        <w:t>упражнений</w:t>
      </w:r>
      <w:r>
        <w:rPr>
          <w:spacing w:val="1"/>
        </w:rPr>
        <w:t xml:space="preserve"> </w:t>
      </w:r>
      <w:r>
        <w:t>в коллективе,</w:t>
      </w:r>
      <w:r>
        <w:rPr>
          <w:spacing w:val="1"/>
        </w:rPr>
        <w:t xml:space="preserve"> </w:t>
      </w:r>
      <w:r>
        <w:t>включаяобсуждение</w:t>
      </w:r>
      <w:r>
        <w:tab/>
        <w:t>цели</w:t>
      </w:r>
      <w:r>
        <w:tab/>
        <w:t>общей</w:t>
      </w:r>
      <w:r>
        <w:tab/>
      </w:r>
      <w:r>
        <w:tab/>
      </w:r>
      <w:r>
        <w:rPr>
          <w:w w:val="95"/>
        </w:rPr>
        <w:t>деятельности,</w:t>
      </w:r>
      <w:r>
        <w:rPr>
          <w:spacing w:val="-30"/>
          <w:w w:val="95"/>
        </w:rPr>
        <w:t xml:space="preserve"> </w:t>
      </w:r>
      <w:r>
        <w:rPr>
          <w:w w:val="95"/>
        </w:rPr>
        <w:t>распределение</w:t>
      </w:r>
    </w:p>
    <w:p w:rsidR="00E767C0" w:rsidRDefault="00A56CA5">
      <w:pPr>
        <w:pStyle w:val="a4"/>
        <w:tabs>
          <w:tab w:val="left" w:pos="3270"/>
          <w:tab w:val="left" w:pos="8370"/>
        </w:tabs>
        <w:spacing w:line="276" w:lineRule="auto"/>
        <w:ind w:left="721" w:right="792" w:firstLine="1440"/>
        <w:jc w:val="left"/>
      </w:pPr>
      <w:r>
        <w:t>ролей,</w:t>
      </w:r>
      <w:r>
        <w:tab/>
      </w:r>
      <w:r>
        <w:rPr>
          <w:spacing w:val="-1"/>
        </w:rPr>
        <w:t xml:space="preserve">выполнениефункциональных обязанностей, </w:t>
      </w:r>
      <w:r>
        <w:t>осуществление</w:t>
      </w:r>
      <w:r>
        <w:rPr>
          <w:spacing w:val="-67"/>
        </w:rPr>
        <w:t xml:space="preserve"> </w:t>
      </w:r>
      <w:r>
        <w:rPr>
          <w:spacing w:val="-1"/>
        </w:rPr>
        <w:t>действий</w:t>
      </w:r>
      <w:r>
        <w:rPr>
          <w:spacing w:val="-17"/>
        </w:rPr>
        <w:t xml:space="preserve"> </w:t>
      </w:r>
      <w:r>
        <w:rPr>
          <w:spacing w:val="-1"/>
        </w:rPr>
        <w:t>для</w:t>
      </w:r>
      <w:r>
        <w:rPr>
          <w:spacing w:val="-15"/>
        </w:rPr>
        <w:t xml:space="preserve"> </w:t>
      </w:r>
      <w:r>
        <w:t>достижения</w:t>
      </w:r>
      <w:r>
        <w:rPr>
          <w:spacing w:val="-13"/>
        </w:rPr>
        <w:t xml:space="preserve"> </w:t>
      </w:r>
      <w:r>
        <w:t>результата;проявлять</w:t>
      </w:r>
      <w:r>
        <w:rPr>
          <w:spacing w:val="34"/>
        </w:rPr>
        <w:t xml:space="preserve"> </w:t>
      </w:r>
      <w:r>
        <w:t>интерес</w:t>
      </w:r>
      <w:r>
        <w:tab/>
        <w:t>к</w:t>
      </w:r>
    </w:p>
    <w:p w:rsidR="00E767C0" w:rsidRDefault="00A56CA5">
      <w:pPr>
        <w:pStyle w:val="a4"/>
        <w:tabs>
          <w:tab w:val="left" w:pos="3270"/>
          <w:tab w:val="left" w:pos="5897"/>
          <w:tab w:val="left" w:pos="6310"/>
          <w:tab w:val="left" w:pos="9412"/>
        </w:tabs>
        <w:spacing w:line="278" w:lineRule="auto"/>
        <w:ind w:left="721" w:right="831" w:firstLine="1440"/>
        <w:jc w:val="left"/>
      </w:pPr>
      <w:r>
        <w:t>работе</w:t>
      </w:r>
      <w:r>
        <w:tab/>
        <w:t>товарищей,</w:t>
      </w:r>
      <w:r>
        <w:tab/>
        <w:t>в</w:t>
      </w:r>
      <w:r>
        <w:tab/>
        <w:t>доброжелательной</w:t>
      </w:r>
      <w:r>
        <w:tab/>
        <w:t>форме</w:t>
      </w:r>
      <w:r>
        <w:rPr>
          <w:spacing w:val="1"/>
        </w:rPr>
        <w:t xml:space="preserve"> </w:t>
      </w:r>
      <w:r>
        <w:t>комментировать</w:t>
      </w:r>
      <w:r>
        <w:rPr>
          <w:spacing w:val="14"/>
        </w:rPr>
        <w:t xml:space="preserve"> </w:t>
      </w:r>
      <w:r>
        <w:t>и</w:t>
      </w:r>
      <w:r>
        <w:rPr>
          <w:spacing w:val="14"/>
        </w:rPr>
        <w:t xml:space="preserve"> </w:t>
      </w:r>
      <w:r>
        <w:t>оценивать</w:t>
      </w:r>
      <w:r>
        <w:rPr>
          <w:spacing w:val="14"/>
        </w:rPr>
        <w:t xml:space="preserve"> </w:t>
      </w:r>
      <w:r>
        <w:t>их</w:t>
      </w:r>
      <w:r>
        <w:rPr>
          <w:spacing w:val="10"/>
        </w:rPr>
        <w:t xml:space="preserve"> </w:t>
      </w:r>
      <w:r>
        <w:t>достижения,</w:t>
      </w:r>
      <w:r>
        <w:rPr>
          <w:spacing w:val="19"/>
        </w:rPr>
        <w:t xml:space="preserve"> </w:t>
      </w:r>
      <w:r>
        <w:t>высказывать</w:t>
      </w:r>
      <w:r>
        <w:rPr>
          <w:spacing w:val="14"/>
        </w:rPr>
        <w:t xml:space="preserve"> </w:t>
      </w:r>
      <w:r>
        <w:t>свои</w:t>
      </w:r>
      <w:r>
        <w:rPr>
          <w:spacing w:val="14"/>
        </w:rPr>
        <w:t xml:space="preserve"> </w:t>
      </w:r>
      <w:r>
        <w:t>предложения</w:t>
      </w:r>
      <w:r>
        <w:rPr>
          <w:spacing w:val="17"/>
        </w:rPr>
        <w:t xml:space="preserve"> </w:t>
      </w:r>
      <w:r>
        <w:t>и</w:t>
      </w:r>
    </w:p>
    <w:p w:rsidR="00E767C0" w:rsidRDefault="00A56CA5">
      <w:pPr>
        <w:pStyle w:val="a4"/>
        <w:spacing w:line="319" w:lineRule="exact"/>
        <w:ind w:left="1427" w:firstLine="0"/>
        <w:jc w:val="left"/>
      </w:pPr>
      <w:r>
        <w:lastRenderedPageBreak/>
        <w:t>пожелания,</w:t>
      </w:r>
      <w:r>
        <w:rPr>
          <w:spacing w:val="-8"/>
        </w:rPr>
        <w:t xml:space="preserve"> </w:t>
      </w:r>
      <w:r>
        <w:t>оказывать</w:t>
      </w:r>
      <w:r>
        <w:rPr>
          <w:spacing w:val="-12"/>
        </w:rPr>
        <w:t xml:space="preserve"> </w:t>
      </w:r>
      <w:r>
        <w:t>при</w:t>
      </w:r>
      <w:r>
        <w:rPr>
          <w:spacing w:val="-11"/>
        </w:rPr>
        <w:t xml:space="preserve"> </w:t>
      </w:r>
      <w:r>
        <w:t>необходимости</w:t>
      </w:r>
      <w:r>
        <w:rPr>
          <w:spacing w:val="-5"/>
        </w:rPr>
        <w:t xml:space="preserve"> </w:t>
      </w:r>
      <w:r>
        <w:t>помощь;</w:t>
      </w:r>
    </w:p>
    <w:p w:rsidR="00E767C0" w:rsidRDefault="00A56CA5">
      <w:pPr>
        <w:pStyle w:val="a4"/>
        <w:spacing w:before="197" w:line="276" w:lineRule="auto"/>
        <w:ind w:left="721" w:right="276" w:firstLine="706"/>
      </w:pPr>
      <w:r>
        <w:t>продуктивно сотрудничать (общение, взаимодействие) со сверстниками при</w:t>
      </w:r>
      <w:r>
        <w:rPr>
          <w:spacing w:val="1"/>
        </w:rPr>
        <w:t xml:space="preserve"> </w:t>
      </w:r>
      <w:r>
        <w:t>решении</w:t>
      </w:r>
      <w:r>
        <w:rPr>
          <w:spacing w:val="1"/>
        </w:rPr>
        <w:t xml:space="preserve"> </w:t>
      </w:r>
      <w:r>
        <w:t>задач</w:t>
      </w:r>
      <w:r>
        <w:rPr>
          <w:spacing w:val="1"/>
        </w:rPr>
        <w:t xml:space="preserve"> </w:t>
      </w:r>
      <w:r>
        <w:t>выполнения</w:t>
      </w:r>
      <w:r>
        <w:rPr>
          <w:spacing w:val="1"/>
        </w:rPr>
        <w:t xml:space="preserve"> </w:t>
      </w:r>
      <w:r>
        <w:t>физических</w:t>
      </w:r>
      <w:r>
        <w:rPr>
          <w:spacing w:val="1"/>
        </w:rPr>
        <w:t xml:space="preserve"> </w:t>
      </w:r>
      <w:r>
        <w:t>упражнений,</w:t>
      </w:r>
      <w:r>
        <w:rPr>
          <w:spacing w:val="1"/>
        </w:rPr>
        <w:t xml:space="preserve"> </w:t>
      </w:r>
      <w:r>
        <w:t>игровых заданий</w:t>
      </w:r>
      <w:r>
        <w:rPr>
          <w:spacing w:val="1"/>
        </w:rPr>
        <w:t xml:space="preserve"> </w:t>
      </w:r>
      <w:r>
        <w:t>и</w:t>
      </w:r>
      <w:r>
        <w:rPr>
          <w:spacing w:val="1"/>
        </w:rPr>
        <w:t xml:space="preserve"> </w:t>
      </w:r>
      <w:r>
        <w:t>игр</w:t>
      </w:r>
      <w:r>
        <w:rPr>
          <w:spacing w:val="1"/>
        </w:rPr>
        <w:t xml:space="preserve"> </w:t>
      </w:r>
      <w:r>
        <w:t>на</w:t>
      </w:r>
      <w:r>
        <w:rPr>
          <w:spacing w:val="1"/>
        </w:rPr>
        <w:t xml:space="preserve"> </w:t>
      </w:r>
      <w:r>
        <w:t>уроках,</w:t>
      </w:r>
      <w:r>
        <w:rPr>
          <w:spacing w:val="3"/>
        </w:rPr>
        <w:t xml:space="preserve"> </w:t>
      </w:r>
      <w:r>
        <w:t>во</w:t>
      </w:r>
      <w:r>
        <w:rPr>
          <w:spacing w:val="-1"/>
        </w:rPr>
        <w:t xml:space="preserve"> </w:t>
      </w:r>
      <w:r>
        <w:t>внеурочной</w:t>
      </w:r>
      <w:r>
        <w:rPr>
          <w:spacing w:val="-4"/>
        </w:rPr>
        <w:t xml:space="preserve"> </w:t>
      </w:r>
      <w:r>
        <w:t>и внешкольной</w:t>
      </w:r>
      <w:r>
        <w:rPr>
          <w:spacing w:val="1"/>
        </w:rPr>
        <w:t xml:space="preserve"> </w:t>
      </w:r>
      <w:r>
        <w:t>физкультурной</w:t>
      </w:r>
      <w:r>
        <w:rPr>
          <w:spacing w:val="2"/>
        </w:rPr>
        <w:t xml:space="preserve"> </w:t>
      </w:r>
      <w:r>
        <w:t>деятельности;</w:t>
      </w:r>
    </w:p>
    <w:p w:rsidR="00E767C0" w:rsidRDefault="00A56CA5">
      <w:pPr>
        <w:pStyle w:val="a4"/>
        <w:spacing w:before="3" w:line="276" w:lineRule="auto"/>
        <w:ind w:left="721" w:right="292" w:firstLine="706"/>
      </w:pPr>
      <w:r>
        <w:t>конструктивно разрешать конфликты посредством учёта интересов сторон и</w:t>
      </w:r>
      <w:r>
        <w:rPr>
          <w:spacing w:val="1"/>
        </w:rPr>
        <w:t xml:space="preserve"> </w:t>
      </w:r>
      <w:r>
        <w:t>сотрудничества.</w:t>
      </w:r>
    </w:p>
    <w:p w:rsidR="00E767C0" w:rsidRDefault="00A56CA5">
      <w:pPr>
        <w:pStyle w:val="a4"/>
        <w:spacing w:line="321" w:lineRule="exact"/>
        <w:ind w:left="1273" w:firstLine="0"/>
      </w:pPr>
      <w:r>
        <w:t>У</w:t>
      </w:r>
      <w:r>
        <w:rPr>
          <w:spacing w:val="13"/>
        </w:rPr>
        <w:t xml:space="preserve"> </w:t>
      </w:r>
      <w:r>
        <w:t>обучающегося</w:t>
      </w:r>
      <w:r>
        <w:rPr>
          <w:spacing w:val="16"/>
        </w:rPr>
        <w:t xml:space="preserve"> </w:t>
      </w:r>
      <w:r>
        <w:t>будут</w:t>
      </w:r>
      <w:r>
        <w:rPr>
          <w:spacing w:val="12"/>
        </w:rPr>
        <w:t xml:space="preserve"> </w:t>
      </w:r>
      <w:r>
        <w:t>сформированы</w:t>
      </w:r>
      <w:r>
        <w:rPr>
          <w:spacing w:val="19"/>
        </w:rPr>
        <w:t xml:space="preserve"> </w:t>
      </w:r>
      <w:r>
        <w:t>умения</w:t>
      </w:r>
      <w:r>
        <w:rPr>
          <w:spacing w:val="15"/>
        </w:rPr>
        <w:t xml:space="preserve"> </w:t>
      </w:r>
      <w:r>
        <w:t>самоорганизации</w:t>
      </w:r>
      <w:r>
        <w:rPr>
          <w:spacing w:val="18"/>
        </w:rPr>
        <w:t xml:space="preserve"> </w:t>
      </w:r>
      <w:r>
        <w:t>и</w:t>
      </w:r>
    </w:p>
    <w:p w:rsidR="00E767C0" w:rsidRDefault="00E767C0">
      <w:pPr>
        <w:pStyle w:val="a4"/>
        <w:spacing w:before="6"/>
        <w:ind w:left="0" w:firstLine="0"/>
        <w:jc w:val="left"/>
        <w:rPr>
          <w:sz w:val="40"/>
        </w:rPr>
      </w:pPr>
    </w:p>
    <w:p w:rsidR="00E767C0" w:rsidRDefault="00A56CA5">
      <w:pPr>
        <w:pStyle w:val="a4"/>
        <w:ind w:left="721" w:firstLine="0"/>
      </w:pPr>
      <w:r>
        <w:t>самоконтроля</w:t>
      </w:r>
      <w:r>
        <w:rPr>
          <w:spacing w:val="-5"/>
        </w:rPr>
        <w:t xml:space="preserve"> </w:t>
      </w:r>
      <w:r>
        <w:t>как</w:t>
      </w:r>
      <w:r>
        <w:rPr>
          <w:spacing w:val="-8"/>
        </w:rPr>
        <w:t xml:space="preserve"> </w:t>
      </w:r>
      <w:r>
        <w:t>часть</w:t>
      </w:r>
      <w:r>
        <w:rPr>
          <w:spacing w:val="-10"/>
        </w:rPr>
        <w:t xml:space="preserve"> </w:t>
      </w:r>
      <w:r>
        <w:t>регулятивных</w:t>
      </w:r>
      <w:r>
        <w:rPr>
          <w:spacing w:val="-10"/>
        </w:rPr>
        <w:t xml:space="preserve"> </w:t>
      </w:r>
      <w:r>
        <w:t>универсальных</w:t>
      </w:r>
      <w:r>
        <w:rPr>
          <w:spacing w:val="-6"/>
        </w:rPr>
        <w:t xml:space="preserve"> </w:t>
      </w:r>
      <w:r>
        <w:t>учебных</w:t>
      </w:r>
      <w:r>
        <w:rPr>
          <w:spacing w:val="-11"/>
        </w:rPr>
        <w:t xml:space="preserve"> </w:t>
      </w:r>
      <w:r>
        <w:t>действий:</w:t>
      </w:r>
    </w:p>
    <w:p w:rsidR="00E767C0" w:rsidRDefault="00A56CA5">
      <w:pPr>
        <w:pStyle w:val="a4"/>
        <w:spacing w:before="215" w:line="276" w:lineRule="auto"/>
        <w:ind w:left="678" w:right="275" w:firstLine="225"/>
      </w:pPr>
      <w:r>
        <w:t>оценивать</w:t>
      </w:r>
      <w:r>
        <w:rPr>
          <w:spacing w:val="1"/>
        </w:rPr>
        <w:t xml:space="preserve"> </w:t>
      </w:r>
      <w:r>
        <w:t>влияние</w:t>
      </w:r>
      <w:r>
        <w:rPr>
          <w:spacing w:val="1"/>
        </w:rPr>
        <w:t xml:space="preserve"> </w:t>
      </w:r>
      <w:r>
        <w:t>занятий</w:t>
      </w:r>
      <w:r>
        <w:rPr>
          <w:spacing w:val="1"/>
        </w:rPr>
        <w:t xml:space="preserve"> </w:t>
      </w:r>
      <w:r>
        <w:t>физической</w:t>
      </w:r>
      <w:r>
        <w:rPr>
          <w:spacing w:val="1"/>
        </w:rPr>
        <w:t xml:space="preserve"> </w:t>
      </w:r>
      <w:r>
        <w:t>подготовкой</w:t>
      </w:r>
      <w:r>
        <w:rPr>
          <w:spacing w:val="1"/>
        </w:rPr>
        <w:t xml:space="preserve"> </w:t>
      </w:r>
      <w:r>
        <w:t>на</w:t>
      </w:r>
      <w:r>
        <w:rPr>
          <w:spacing w:val="1"/>
        </w:rPr>
        <w:t xml:space="preserve"> </w:t>
      </w:r>
      <w:r>
        <w:t>состояние</w:t>
      </w:r>
      <w:r>
        <w:rPr>
          <w:spacing w:val="1"/>
        </w:rPr>
        <w:t xml:space="preserve"> </w:t>
      </w:r>
      <w:r>
        <w:t>своего</w:t>
      </w:r>
      <w:r>
        <w:rPr>
          <w:spacing w:val="1"/>
        </w:rPr>
        <w:t xml:space="preserve"> </w:t>
      </w:r>
      <w:r>
        <w:t>организма</w:t>
      </w:r>
      <w:r>
        <w:rPr>
          <w:spacing w:val="1"/>
        </w:rPr>
        <w:t xml:space="preserve"> </w:t>
      </w:r>
      <w:r>
        <w:t>(снятие</w:t>
      </w:r>
      <w:r>
        <w:rPr>
          <w:spacing w:val="1"/>
        </w:rPr>
        <w:t xml:space="preserve"> </w:t>
      </w:r>
      <w:r>
        <w:t>утомляемости,</w:t>
      </w:r>
      <w:r>
        <w:rPr>
          <w:spacing w:val="1"/>
        </w:rPr>
        <w:t xml:space="preserve"> </w:t>
      </w:r>
      <w:r>
        <w:t>улучшение</w:t>
      </w:r>
      <w:r>
        <w:rPr>
          <w:spacing w:val="1"/>
        </w:rPr>
        <w:t xml:space="preserve"> </w:t>
      </w:r>
      <w:r>
        <w:t>настроения,</w:t>
      </w:r>
      <w:r>
        <w:rPr>
          <w:spacing w:val="1"/>
        </w:rPr>
        <w:t xml:space="preserve"> </w:t>
      </w:r>
      <w:r>
        <w:t>уменьшение</w:t>
      </w:r>
      <w:r>
        <w:rPr>
          <w:spacing w:val="1"/>
        </w:rPr>
        <w:t xml:space="preserve"> </w:t>
      </w:r>
      <w:r>
        <w:t>частоты</w:t>
      </w:r>
      <w:r>
        <w:rPr>
          <w:spacing w:val="1"/>
        </w:rPr>
        <w:t xml:space="preserve"> </w:t>
      </w:r>
      <w:r>
        <w:t>простудных</w:t>
      </w:r>
      <w:r>
        <w:rPr>
          <w:spacing w:val="2"/>
        </w:rPr>
        <w:t xml:space="preserve"> </w:t>
      </w:r>
      <w:r>
        <w:t>заболеваний);</w:t>
      </w:r>
    </w:p>
    <w:p w:rsidR="00E767C0" w:rsidRDefault="00A56CA5">
      <w:pPr>
        <w:pStyle w:val="a4"/>
        <w:spacing w:line="276" w:lineRule="auto"/>
        <w:ind w:left="678" w:right="273" w:firstLine="225"/>
      </w:pPr>
      <w:r>
        <w:t>контролировать</w:t>
      </w:r>
      <w:r>
        <w:rPr>
          <w:spacing w:val="1"/>
        </w:rPr>
        <w:t xml:space="preserve"> </w:t>
      </w:r>
      <w:r>
        <w:t>состояние</w:t>
      </w:r>
      <w:r>
        <w:rPr>
          <w:spacing w:val="1"/>
        </w:rPr>
        <w:t xml:space="preserve"> </w:t>
      </w:r>
      <w:r>
        <w:t>организма</w:t>
      </w:r>
      <w:r>
        <w:rPr>
          <w:spacing w:val="1"/>
        </w:rPr>
        <w:t xml:space="preserve"> </w:t>
      </w:r>
      <w:r>
        <w:t>на</w:t>
      </w:r>
      <w:r>
        <w:rPr>
          <w:spacing w:val="1"/>
        </w:rPr>
        <w:t xml:space="preserve"> </w:t>
      </w:r>
      <w:r>
        <w:t>уроках</w:t>
      </w:r>
      <w:r>
        <w:rPr>
          <w:spacing w:val="1"/>
        </w:rPr>
        <w:t xml:space="preserve"> </w:t>
      </w:r>
      <w:r>
        <w:t>физической</w:t>
      </w:r>
      <w:r>
        <w:rPr>
          <w:spacing w:val="1"/>
        </w:rPr>
        <w:t xml:space="preserve"> </w:t>
      </w:r>
      <w:r>
        <w:t>культуры</w:t>
      </w:r>
      <w:r>
        <w:rPr>
          <w:spacing w:val="1"/>
        </w:rPr>
        <w:t xml:space="preserve"> </w:t>
      </w:r>
      <w:r>
        <w:t>и</w:t>
      </w:r>
      <w:r>
        <w:rPr>
          <w:spacing w:val="1"/>
        </w:rPr>
        <w:t xml:space="preserve"> </w:t>
      </w:r>
      <w:r>
        <w:t>в</w:t>
      </w:r>
      <w:r>
        <w:rPr>
          <w:spacing w:val="-67"/>
        </w:rPr>
        <w:t xml:space="preserve"> </w:t>
      </w:r>
      <w:r>
        <w:t>самостоятельной повседневной физической деятельности по показателям частоты</w:t>
      </w:r>
      <w:r>
        <w:rPr>
          <w:spacing w:val="1"/>
        </w:rPr>
        <w:t xml:space="preserve"> </w:t>
      </w:r>
      <w:r>
        <w:t>пульса</w:t>
      </w:r>
      <w:r>
        <w:rPr>
          <w:spacing w:val="-2"/>
        </w:rPr>
        <w:t xml:space="preserve"> </w:t>
      </w:r>
      <w:r>
        <w:t>и</w:t>
      </w:r>
      <w:r>
        <w:rPr>
          <w:spacing w:val="1"/>
        </w:rPr>
        <w:t xml:space="preserve"> </w:t>
      </w:r>
      <w:r>
        <w:t>самочувствия;</w:t>
      </w:r>
    </w:p>
    <w:p w:rsidR="00E767C0" w:rsidRDefault="00A56CA5">
      <w:pPr>
        <w:pStyle w:val="a4"/>
        <w:spacing w:line="276" w:lineRule="auto"/>
        <w:ind w:left="678" w:right="275" w:firstLine="225"/>
      </w:pPr>
      <w:r>
        <w:t>предусматривать возникновение</w:t>
      </w:r>
      <w:r>
        <w:rPr>
          <w:spacing w:val="1"/>
        </w:rPr>
        <w:t xml:space="preserve"> </w:t>
      </w:r>
      <w:r>
        <w:t>возможных ситуаций,</w:t>
      </w:r>
      <w:r>
        <w:rPr>
          <w:spacing w:val="1"/>
        </w:rPr>
        <w:t xml:space="preserve"> </w:t>
      </w:r>
      <w:r>
        <w:t>опасных для здоровья</w:t>
      </w:r>
      <w:r>
        <w:rPr>
          <w:spacing w:val="1"/>
        </w:rPr>
        <w:t xml:space="preserve"> </w:t>
      </w:r>
      <w:r>
        <w:t>и</w:t>
      </w:r>
      <w:r>
        <w:rPr>
          <w:spacing w:val="1"/>
        </w:rPr>
        <w:t xml:space="preserve"> </w:t>
      </w:r>
      <w:r>
        <w:t>жизни;</w:t>
      </w:r>
    </w:p>
    <w:p w:rsidR="00E767C0" w:rsidRDefault="00A56CA5">
      <w:pPr>
        <w:pStyle w:val="a4"/>
        <w:spacing w:before="1"/>
        <w:ind w:left="1384" w:firstLine="0"/>
      </w:pPr>
      <w:r>
        <w:t>проявлять</w:t>
      </w:r>
      <w:r>
        <w:rPr>
          <w:spacing w:val="131"/>
        </w:rPr>
        <w:t xml:space="preserve"> </w:t>
      </w:r>
      <w:r>
        <w:t xml:space="preserve">волевую  </w:t>
      </w:r>
      <w:r>
        <w:rPr>
          <w:spacing w:val="59"/>
        </w:rPr>
        <w:t xml:space="preserve"> </w:t>
      </w:r>
      <w:r>
        <w:t xml:space="preserve">саморегуляцию  </w:t>
      </w:r>
      <w:r>
        <w:rPr>
          <w:spacing w:val="62"/>
        </w:rPr>
        <w:t xml:space="preserve"> </w:t>
      </w:r>
      <w:r>
        <w:t xml:space="preserve">при  </w:t>
      </w:r>
      <w:r>
        <w:rPr>
          <w:spacing w:val="61"/>
        </w:rPr>
        <w:t xml:space="preserve"> </w:t>
      </w:r>
      <w:r>
        <w:t xml:space="preserve">планировании  </w:t>
      </w:r>
      <w:r>
        <w:rPr>
          <w:spacing w:val="62"/>
        </w:rPr>
        <w:t xml:space="preserve"> </w:t>
      </w:r>
      <w:r>
        <w:t xml:space="preserve">и  </w:t>
      </w:r>
      <w:r>
        <w:rPr>
          <w:spacing w:val="60"/>
        </w:rPr>
        <w:t xml:space="preserve"> </w:t>
      </w:r>
      <w:r>
        <w:t>выполнении</w:t>
      </w:r>
    </w:p>
    <w:p w:rsidR="00E767C0" w:rsidRDefault="00A56CA5">
      <w:pPr>
        <w:pStyle w:val="a4"/>
        <w:spacing w:before="76" w:line="276" w:lineRule="auto"/>
        <w:ind w:left="678" w:right="281" w:firstLine="0"/>
      </w:pPr>
      <w:r>
        <w:t>намеченных планов организации своей жизнедеятельности, проявлять стремление к</w:t>
      </w:r>
      <w:r>
        <w:rPr>
          <w:spacing w:val="1"/>
        </w:rPr>
        <w:t xml:space="preserve"> </w:t>
      </w:r>
      <w:r>
        <w:t>успешной образовательной, в том числе физкультурно-спортивной, деятельности,</w:t>
      </w:r>
      <w:r>
        <w:rPr>
          <w:spacing w:val="1"/>
        </w:rPr>
        <w:t xml:space="preserve"> </w:t>
      </w:r>
      <w:r>
        <w:t>анализировать</w:t>
      </w:r>
      <w:r>
        <w:rPr>
          <w:spacing w:val="-5"/>
        </w:rPr>
        <w:t xml:space="preserve"> </w:t>
      </w:r>
      <w:r>
        <w:t>свои</w:t>
      </w:r>
      <w:r>
        <w:rPr>
          <w:spacing w:val="-3"/>
        </w:rPr>
        <w:t xml:space="preserve"> </w:t>
      </w:r>
      <w:r>
        <w:t>ошибки;</w:t>
      </w:r>
    </w:p>
    <w:p w:rsidR="00E767C0" w:rsidRDefault="00A56CA5">
      <w:pPr>
        <w:pStyle w:val="a4"/>
        <w:spacing w:line="276" w:lineRule="auto"/>
        <w:ind w:left="678" w:right="281" w:firstLine="225"/>
      </w:pPr>
      <w:r>
        <w:t>осуществлять информационную, познавательную и практическую деятельность с</w:t>
      </w:r>
      <w:r>
        <w:rPr>
          <w:spacing w:val="1"/>
        </w:rPr>
        <w:t xml:space="preserve"> </w:t>
      </w:r>
      <w:r>
        <w:t>использованием</w:t>
      </w:r>
      <w:r>
        <w:rPr>
          <w:spacing w:val="3"/>
        </w:rPr>
        <w:t xml:space="preserve"> </w:t>
      </w:r>
      <w:r>
        <w:t>различных</w:t>
      </w:r>
      <w:r>
        <w:rPr>
          <w:spacing w:val="-3"/>
        </w:rPr>
        <w:t xml:space="preserve"> </w:t>
      </w:r>
      <w:r>
        <w:t>средств</w:t>
      </w:r>
      <w:r>
        <w:rPr>
          <w:spacing w:val="-5"/>
        </w:rPr>
        <w:t xml:space="preserve"> </w:t>
      </w:r>
      <w:r>
        <w:t>информации</w:t>
      </w:r>
      <w:r>
        <w:rPr>
          <w:spacing w:val="-3"/>
        </w:rPr>
        <w:t xml:space="preserve"> </w:t>
      </w:r>
      <w:r>
        <w:t>и коммуникации.</w:t>
      </w:r>
    </w:p>
    <w:p w:rsidR="00E767C0" w:rsidRDefault="00A56CA5">
      <w:pPr>
        <w:pStyle w:val="a4"/>
        <w:spacing w:line="278" w:lineRule="auto"/>
        <w:ind w:left="678" w:right="291" w:firstLine="225"/>
      </w:pPr>
      <w:r>
        <w:t>Предметные</w:t>
      </w:r>
      <w:r>
        <w:rPr>
          <w:spacing w:val="1"/>
        </w:rPr>
        <w:t xml:space="preserve"> </w:t>
      </w:r>
      <w:r>
        <w:t>результаты</w:t>
      </w:r>
      <w:r>
        <w:rPr>
          <w:spacing w:val="1"/>
        </w:rPr>
        <w:t xml:space="preserve"> </w:t>
      </w:r>
      <w:r>
        <w:t>изучения</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отражают опыт</w:t>
      </w:r>
      <w:r>
        <w:rPr>
          <w:spacing w:val="-1"/>
        </w:rPr>
        <w:t xml:space="preserve"> </w:t>
      </w:r>
      <w:r>
        <w:t>обучающихся</w:t>
      </w:r>
      <w:r>
        <w:rPr>
          <w:spacing w:val="2"/>
        </w:rPr>
        <w:t xml:space="preserve"> </w:t>
      </w:r>
      <w:r>
        <w:t>в</w:t>
      </w:r>
      <w:r>
        <w:rPr>
          <w:spacing w:val="1"/>
        </w:rPr>
        <w:t xml:space="preserve"> </w:t>
      </w:r>
      <w:r>
        <w:t>физкультурной деятельности.</w:t>
      </w:r>
    </w:p>
    <w:p w:rsidR="00E767C0" w:rsidRDefault="00A56CA5">
      <w:pPr>
        <w:pStyle w:val="a4"/>
        <w:spacing w:line="276" w:lineRule="auto"/>
        <w:ind w:left="678" w:right="276" w:firstLine="225"/>
      </w:pPr>
      <w:r>
        <w:t>В</w:t>
      </w:r>
      <w:r>
        <w:rPr>
          <w:spacing w:val="1"/>
        </w:rPr>
        <w:t xml:space="preserve"> </w:t>
      </w:r>
      <w:r>
        <w:t>составе</w:t>
      </w:r>
      <w:r>
        <w:rPr>
          <w:spacing w:val="1"/>
        </w:rPr>
        <w:t xml:space="preserve"> </w:t>
      </w:r>
      <w:r>
        <w:t>предметных</w:t>
      </w:r>
      <w:r>
        <w:rPr>
          <w:spacing w:val="1"/>
        </w:rPr>
        <w:t xml:space="preserve"> </w:t>
      </w:r>
      <w:r>
        <w:t>результатов</w:t>
      </w:r>
      <w:r>
        <w:rPr>
          <w:spacing w:val="1"/>
        </w:rPr>
        <w:t xml:space="preserve"> </w:t>
      </w:r>
      <w:r>
        <w:t>по</w:t>
      </w:r>
      <w:r>
        <w:rPr>
          <w:spacing w:val="1"/>
        </w:rPr>
        <w:t xml:space="preserve"> </w:t>
      </w:r>
      <w:r>
        <w:t>освоению</w:t>
      </w:r>
      <w:r>
        <w:rPr>
          <w:spacing w:val="1"/>
        </w:rPr>
        <w:t xml:space="preserve"> </w:t>
      </w:r>
      <w:r>
        <w:t>обязательного</w:t>
      </w:r>
      <w:r>
        <w:rPr>
          <w:spacing w:val="1"/>
        </w:rPr>
        <w:t xml:space="preserve"> </w:t>
      </w:r>
      <w:r>
        <w:t>содержания,</w:t>
      </w:r>
      <w:r>
        <w:rPr>
          <w:spacing w:val="1"/>
        </w:rPr>
        <w:t xml:space="preserve"> </w:t>
      </w:r>
      <w:r>
        <w:t>установленного</w:t>
      </w:r>
      <w:r>
        <w:rPr>
          <w:spacing w:val="1"/>
        </w:rPr>
        <w:t xml:space="preserve"> </w:t>
      </w:r>
      <w:r>
        <w:t>программой</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выделяются:</w:t>
      </w:r>
      <w:r>
        <w:rPr>
          <w:spacing w:val="1"/>
        </w:rPr>
        <w:t xml:space="preserve"> </w:t>
      </w:r>
      <w:r>
        <w:t>полученные</w:t>
      </w:r>
      <w:r>
        <w:rPr>
          <w:spacing w:val="1"/>
        </w:rPr>
        <w:t xml:space="preserve"> </w:t>
      </w:r>
      <w:r>
        <w:t>знания, освоенные обучающимися, умения и способы действий, специфические для</w:t>
      </w:r>
      <w:r>
        <w:rPr>
          <w:spacing w:val="1"/>
        </w:rPr>
        <w:t xml:space="preserve"> </w:t>
      </w:r>
      <w:r>
        <w:t>предметной области «Физическая культура» периода развития начального общего</w:t>
      </w:r>
      <w:r>
        <w:rPr>
          <w:spacing w:val="1"/>
        </w:rPr>
        <w:t xml:space="preserve"> </w:t>
      </w:r>
      <w:r>
        <w:t>образования, виды деятельности по получению новых знаний, их интерпретации,</w:t>
      </w:r>
      <w:r>
        <w:rPr>
          <w:spacing w:val="1"/>
        </w:rPr>
        <w:t xml:space="preserve"> </w:t>
      </w:r>
      <w:r>
        <w:t>преобразованию</w:t>
      </w:r>
      <w:r>
        <w:rPr>
          <w:spacing w:val="-4"/>
        </w:rPr>
        <w:t xml:space="preserve"> </w:t>
      </w:r>
      <w:r>
        <w:t>и</w:t>
      </w:r>
      <w:r>
        <w:rPr>
          <w:spacing w:val="-1"/>
        </w:rPr>
        <w:t xml:space="preserve"> </w:t>
      </w:r>
      <w:r>
        <w:t>применению в</w:t>
      </w:r>
      <w:r>
        <w:rPr>
          <w:spacing w:val="-7"/>
        </w:rPr>
        <w:t xml:space="preserve"> </w:t>
      </w:r>
      <w:r>
        <w:t>различных</w:t>
      </w:r>
      <w:r>
        <w:rPr>
          <w:spacing w:val="-4"/>
        </w:rPr>
        <w:t xml:space="preserve"> </w:t>
      </w:r>
      <w:r>
        <w:t>учебных</w:t>
      </w:r>
      <w:r>
        <w:rPr>
          <w:spacing w:val="-7"/>
        </w:rPr>
        <w:t xml:space="preserve"> </w:t>
      </w:r>
      <w:r>
        <w:t>и новых</w:t>
      </w:r>
      <w:r>
        <w:rPr>
          <w:spacing w:val="-4"/>
        </w:rPr>
        <w:t xml:space="preserve"> </w:t>
      </w:r>
      <w:r>
        <w:t>ситуациях.</w:t>
      </w:r>
    </w:p>
    <w:p w:rsidR="00E767C0" w:rsidRDefault="00A56CA5">
      <w:pPr>
        <w:pStyle w:val="a4"/>
        <w:spacing w:line="278" w:lineRule="auto"/>
        <w:ind w:left="678" w:right="278" w:firstLine="225"/>
      </w:pPr>
      <w:r>
        <w:t>В</w:t>
      </w:r>
      <w:r>
        <w:rPr>
          <w:spacing w:val="1"/>
        </w:rPr>
        <w:t xml:space="preserve"> </w:t>
      </w:r>
      <w:r>
        <w:t>состав</w:t>
      </w:r>
      <w:r>
        <w:rPr>
          <w:spacing w:val="1"/>
        </w:rPr>
        <w:t xml:space="preserve"> </w:t>
      </w:r>
      <w:r>
        <w:t>предметных</w:t>
      </w:r>
      <w:r>
        <w:rPr>
          <w:spacing w:val="1"/>
        </w:rPr>
        <w:t xml:space="preserve"> </w:t>
      </w:r>
      <w:r>
        <w:t>результатов</w:t>
      </w:r>
      <w:r>
        <w:rPr>
          <w:spacing w:val="1"/>
        </w:rPr>
        <w:t xml:space="preserve"> </w:t>
      </w:r>
      <w:r>
        <w:t>по</w:t>
      </w:r>
      <w:r>
        <w:rPr>
          <w:spacing w:val="1"/>
        </w:rPr>
        <w:t xml:space="preserve"> </w:t>
      </w:r>
      <w:r>
        <w:t>освоению</w:t>
      </w:r>
      <w:r>
        <w:rPr>
          <w:spacing w:val="1"/>
        </w:rPr>
        <w:t xml:space="preserve"> </w:t>
      </w:r>
      <w:r>
        <w:t>обязательного</w:t>
      </w:r>
      <w:r>
        <w:rPr>
          <w:spacing w:val="1"/>
        </w:rPr>
        <w:t xml:space="preserve"> </w:t>
      </w:r>
      <w:r>
        <w:t>содержания</w:t>
      </w:r>
      <w:r>
        <w:rPr>
          <w:spacing w:val="1"/>
        </w:rPr>
        <w:t xml:space="preserve"> </w:t>
      </w:r>
      <w:r>
        <w:t>включены</w:t>
      </w:r>
      <w:r>
        <w:rPr>
          <w:spacing w:val="2"/>
        </w:rPr>
        <w:t xml:space="preserve"> </w:t>
      </w:r>
      <w:r>
        <w:t>физические</w:t>
      </w:r>
      <w:r>
        <w:rPr>
          <w:spacing w:val="9"/>
        </w:rPr>
        <w:t xml:space="preserve"> </w:t>
      </w:r>
      <w:r>
        <w:t>упражнения:</w:t>
      </w:r>
    </w:p>
    <w:p w:rsidR="00E767C0" w:rsidRDefault="00A56CA5">
      <w:pPr>
        <w:pStyle w:val="a4"/>
        <w:spacing w:line="276" w:lineRule="auto"/>
        <w:ind w:left="678" w:right="276" w:firstLine="225"/>
      </w:pPr>
      <w:r>
        <w:t>гимнастические</w:t>
      </w:r>
      <w:r>
        <w:rPr>
          <w:spacing w:val="1"/>
        </w:rPr>
        <w:t xml:space="preserve"> </w:t>
      </w:r>
      <w:r>
        <w:t>упражнения,</w:t>
      </w:r>
      <w:r>
        <w:rPr>
          <w:spacing w:val="1"/>
        </w:rPr>
        <w:t xml:space="preserve"> </w:t>
      </w:r>
      <w:r>
        <w:t>характеризующиеся</w:t>
      </w:r>
      <w:r>
        <w:rPr>
          <w:spacing w:val="1"/>
        </w:rPr>
        <w:t xml:space="preserve"> </w:t>
      </w:r>
      <w:r>
        <w:t>многообразием</w:t>
      </w:r>
      <w:r>
        <w:rPr>
          <w:spacing w:val="1"/>
        </w:rPr>
        <w:t xml:space="preserve"> </w:t>
      </w:r>
      <w:r>
        <w:t>искусственно</w:t>
      </w:r>
      <w:r>
        <w:rPr>
          <w:spacing w:val="1"/>
        </w:rPr>
        <w:t xml:space="preserve"> </w:t>
      </w:r>
      <w:r>
        <w:t>созданных</w:t>
      </w:r>
      <w:r>
        <w:rPr>
          <w:spacing w:val="1"/>
        </w:rPr>
        <w:t xml:space="preserve"> </w:t>
      </w:r>
      <w:r>
        <w:t>движений</w:t>
      </w:r>
      <w:r>
        <w:rPr>
          <w:spacing w:val="1"/>
        </w:rPr>
        <w:t xml:space="preserve"> </w:t>
      </w:r>
      <w:r>
        <w:t>и</w:t>
      </w:r>
      <w:r>
        <w:rPr>
          <w:spacing w:val="1"/>
        </w:rPr>
        <w:t xml:space="preserve"> </w:t>
      </w:r>
      <w:r>
        <w:t>действий,</w:t>
      </w:r>
      <w:r>
        <w:rPr>
          <w:spacing w:val="1"/>
        </w:rPr>
        <w:t xml:space="preserve"> </w:t>
      </w:r>
      <w:r>
        <w:t>эффективность</w:t>
      </w:r>
      <w:r>
        <w:rPr>
          <w:spacing w:val="1"/>
        </w:rPr>
        <w:t xml:space="preserve"> </w:t>
      </w:r>
      <w:r>
        <w:t>которых</w:t>
      </w:r>
      <w:r>
        <w:rPr>
          <w:spacing w:val="1"/>
        </w:rPr>
        <w:t xml:space="preserve"> </w:t>
      </w:r>
      <w:r>
        <w:t>оценивается</w:t>
      </w:r>
      <w:r>
        <w:rPr>
          <w:spacing w:val="-67"/>
        </w:rPr>
        <w:t xml:space="preserve"> </w:t>
      </w:r>
      <w:r>
        <w:t>избирательностью</w:t>
      </w:r>
      <w:r>
        <w:rPr>
          <w:spacing w:val="1"/>
        </w:rPr>
        <w:t xml:space="preserve"> </w:t>
      </w:r>
      <w:r>
        <w:t>воздействия</w:t>
      </w:r>
      <w:r>
        <w:rPr>
          <w:spacing w:val="1"/>
        </w:rPr>
        <w:t xml:space="preserve"> </w:t>
      </w:r>
      <w:r>
        <w:t>на</w:t>
      </w:r>
      <w:r>
        <w:rPr>
          <w:spacing w:val="1"/>
        </w:rPr>
        <w:t xml:space="preserve"> </w:t>
      </w:r>
      <w:r>
        <w:t>строение</w:t>
      </w:r>
      <w:r>
        <w:rPr>
          <w:spacing w:val="1"/>
        </w:rPr>
        <w:t xml:space="preserve"> </w:t>
      </w:r>
      <w:r>
        <w:t>и</w:t>
      </w:r>
      <w:r>
        <w:rPr>
          <w:spacing w:val="1"/>
        </w:rPr>
        <w:t xml:space="preserve"> </w:t>
      </w:r>
      <w:r>
        <w:t>функции</w:t>
      </w:r>
      <w:r>
        <w:rPr>
          <w:spacing w:val="1"/>
        </w:rPr>
        <w:t xml:space="preserve"> </w:t>
      </w:r>
      <w:r>
        <w:t>организма,</w:t>
      </w:r>
      <w:r>
        <w:rPr>
          <w:spacing w:val="1"/>
        </w:rPr>
        <w:t xml:space="preserve"> </w:t>
      </w:r>
      <w:r>
        <w:t>а</w:t>
      </w:r>
      <w:r>
        <w:rPr>
          <w:spacing w:val="1"/>
        </w:rPr>
        <w:t xml:space="preserve"> </w:t>
      </w:r>
      <w:r>
        <w:t>также</w:t>
      </w:r>
      <w:r>
        <w:rPr>
          <w:spacing w:val="1"/>
        </w:rPr>
        <w:t xml:space="preserve"> </w:t>
      </w:r>
      <w:r>
        <w:t>правильностью,</w:t>
      </w:r>
      <w:r>
        <w:rPr>
          <w:spacing w:val="3"/>
        </w:rPr>
        <w:t xml:space="preserve"> </w:t>
      </w:r>
      <w:r>
        <w:t>красотой</w:t>
      </w:r>
      <w:r>
        <w:rPr>
          <w:spacing w:val="2"/>
        </w:rPr>
        <w:t xml:space="preserve"> </w:t>
      </w:r>
      <w:r>
        <w:t>и</w:t>
      </w:r>
      <w:r>
        <w:rPr>
          <w:spacing w:val="-1"/>
        </w:rPr>
        <w:t xml:space="preserve"> </w:t>
      </w:r>
      <w:r>
        <w:t>координационной</w:t>
      </w:r>
      <w:r>
        <w:rPr>
          <w:spacing w:val="1"/>
        </w:rPr>
        <w:t xml:space="preserve"> </w:t>
      </w:r>
      <w:r>
        <w:t>сложностью</w:t>
      </w:r>
      <w:r>
        <w:rPr>
          <w:spacing w:val="5"/>
        </w:rPr>
        <w:t xml:space="preserve"> </w:t>
      </w:r>
      <w:r>
        <w:t>всех</w:t>
      </w:r>
      <w:r>
        <w:rPr>
          <w:spacing w:val="-5"/>
        </w:rPr>
        <w:t xml:space="preserve"> </w:t>
      </w:r>
      <w:r>
        <w:t>движений;</w:t>
      </w:r>
    </w:p>
    <w:p w:rsidR="00E767C0" w:rsidRDefault="00A56CA5">
      <w:pPr>
        <w:pStyle w:val="a4"/>
        <w:spacing w:line="320" w:lineRule="exact"/>
        <w:ind w:left="1384" w:firstLine="0"/>
      </w:pPr>
      <w:r>
        <w:t xml:space="preserve">игровые  </w:t>
      </w:r>
      <w:r>
        <w:rPr>
          <w:spacing w:val="55"/>
        </w:rPr>
        <w:t xml:space="preserve"> </w:t>
      </w:r>
      <w:r>
        <w:t xml:space="preserve">упражнения,  </w:t>
      </w:r>
      <w:r>
        <w:rPr>
          <w:spacing w:val="54"/>
        </w:rPr>
        <w:t xml:space="preserve"> </w:t>
      </w:r>
      <w:r>
        <w:t xml:space="preserve">состоящие   </w:t>
      </w:r>
      <w:r>
        <w:rPr>
          <w:spacing w:val="52"/>
        </w:rPr>
        <w:t xml:space="preserve"> </w:t>
      </w:r>
      <w:r>
        <w:t xml:space="preserve">из   </w:t>
      </w:r>
      <w:r>
        <w:rPr>
          <w:spacing w:val="49"/>
        </w:rPr>
        <w:t xml:space="preserve"> </w:t>
      </w:r>
      <w:r>
        <w:t xml:space="preserve">естественных   </w:t>
      </w:r>
      <w:r>
        <w:rPr>
          <w:spacing w:val="47"/>
        </w:rPr>
        <w:t xml:space="preserve"> </w:t>
      </w:r>
      <w:r>
        <w:t xml:space="preserve">видов   </w:t>
      </w:r>
      <w:r>
        <w:rPr>
          <w:spacing w:val="48"/>
        </w:rPr>
        <w:t xml:space="preserve"> </w:t>
      </w:r>
      <w:r>
        <w:t>действий</w:t>
      </w:r>
    </w:p>
    <w:p w:rsidR="00E767C0" w:rsidRDefault="00A56CA5">
      <w:pPr>
        <w:pStyle w:val="a4"/>
        <w:spacing w:before="108" w:line="276" w:lineRule="auto"/>
        <w:ind w:left="678" w:right="271" w:hanging="5"/>
      </w:pPr>
      <w:r>
        <w:t>(элементарных</w:t>
      </w:r>
      <w:r>
        <w:rPr>
          <w:spacing w:val="1"/>
        </w:rPr>
        <w:t xml:space="preserve"> </w:t>
      </w:r>
      <w:r>
        <w:t>движений,</w:t>
      </w:r>
      <w:r>
        <w:rPr>
          <w:spacing w:val="1"/>
        </w:rPr>
        <w:t xml:space="preserve"> </w:t>
      </w:r>
      <w:r>
        <w:t>бега,</w:t>
      </w:r>
      <w:r>
        <w:rPr>
          <w:spacing w:val="1"/>
        </w:rPr>
        <w:t xml:space="preserve"> </w:t>
      </w:r>
      <w:r>
        <w:t>бросков</w:t>
      </w:r>
      <w:r>
        <w:rPr>
          <w:spacing w:val="1"/>
        </w:rPr>
        <w:t xml:space="preserve"> </w:t>
      </w:r>
      <w:r>
        <w:t>и</w:t>
      </w:r>
      <w:r>
        <w:rPr>
          <w:spacing w:val="1"/>
        </w:rPr>
        <w:t xml:space="preserve"> </w:t>
      </w:r>
      <w:r>
        <w:t>других),</w:t>
      </w:r>
      <w:r>
        <w:rPr>
          <w:spacing w:val="1"/>
        </w:rPr>
        <w:t xml:space="preserve"> </w:t>
      </w:r>
      <w:r>
        <w:t>которые</w:t>
      </w:r>
      <w:r>
        <w:rPr>
          <w:spacing w:val="1"/>
        </w:rPr>
        <w:t xml:space="preserve"> </w:t>
      </w:r>
      <w:r>
        <w:t>выполняются</w:t>
      </w:r>
      <w:r>
        <w:rPr>
          <w:spacing w:val="1"/>
        </w:rPr>
        <w:t xml:space="preserve"> </w:t>
      </w:r>
      <w:r>
        <w:t>в</w:t>
      </w:r>
      <w:r>
        <w:rPr>
          <w:spacing w:val="1"/>
        </w:rPr>
        <w:t xml:space="preserve"> </w:t>
      </w:r>
      <w:r>
        <w:t>разнообразных</w:t>
      </w:r>
      <w:r>
        <w:rPr>
          <w:spacing w:val="1"/>
        </w:rPr>
        <w:t xml:space="preserve"> </w:t>
      </w:r>
      <w:r>
        <w:t>вариантах</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изменяющейся</w:t>
      </w:r>
      <w:r>
        <w:rPr>
          <w:spacing w:val="1"/>
        </w:rPr>
        <w:t xml:space="preserve"> </w:t>
      </w:r>
      <w:r>
        <w:t>игровой</w:t>
      </w:r>
      <w:r>
        <w:rPr>
          <w:spacing w:val="1"/>
        </w:rPr>
        <w:t xml:space="preserve"> </w:t>
      </w:r>
      <w:r>
        <w:t>ситуацией</w:t>
      </w:r>
      <w:r>
        <w:rPr>
          <w:spacing w:val="1"/>
        </w:rPr>
        <w:t xml:space="preserve"> </w:t>
      </w:r>
      <w:r>
        <w:t>и</w:t>
      </w:r>
      <w:r>
        <w:rPr>
          <w:spacing w:val="1"/>
        </w:rPr>
        <w:t xml:space="preserve"> </w:t>
      </w:r>
      <w:r>
        <w:t>оцениваются</w:t>
      </w:r>
      <w:r>
        <w:rPr>
          <w:spacing w:val="1"/>
        </w:rPr>
        <w:t xml:space="preserve"> </w:t>
      </w:r>
      <w:r>
        <w:t>по</w:t>
      </w:r>
      <w:r>
        <w:rPr>
          <w:spacing w:val="1"/>
        </w:rPr>
        <w:t xml:space="preserve"> </w:t>
      </w:r>
      <w:r>
        <w:t>эффективности</w:t>
      </w:r>
      <w:r>
        <w:rPr>
          <w:spacing w:val="1"/>
        </w:rPr>
        <w:t xml:space="preserve"> </w:t>
      </w:r>
      <w:r>
        <w:t>влияния</w:t>
      </w:r>
      <w:r>
        <w:rPr>
          <w:spacing w:val="1"/>
        </w:rPr>
        <w:t xml:space="preserve"> </w:t>
      </w:r>
      <w:r>
        <w:t>на</w:t>
      </w:r>
      <w:r>
        <w:rPr>
          <w:spacing w:val="1"/>
        </w:rPr>
        <w:t xml:space="preserve"> </w:t>
      </w:r>
      <w:r>
        <w:t>организм</w:t>
      </w:r>
      <w:r>
        <w:rPr>
          <w:spacing w:val="1"/>
        </w:rPr>
        <w:t xml:space="preserve"> </w:t>
      </w:r>
      <w:r>
        <w:t>в</w:t>
      </w:r>
      <w:r>
        <w:rPr>
          <w:spacing w:val="1"/>
        </w:rPr>
        <w:t xml:space="preserve"> </w:t>
      </w:r>
      <w:r>
        <w:t>целом</w:t>
      </w:r>
      <w:r>
        <w:rPr>
          <w:spacing w:val="1"/>
        </w:rPr>
        <w:t xml:space="preserve"> </w:t>
      </w:r>
      <w:r>
        <w:t>и</w:t>
      </w:r>
      <w:r>
        <w:rPr>
          <w:spacing w:val="1"/>
        </w:rPr>
        <w:t xml:space="preserve"> </w:t>
      </w:r>
      <w:r>
        <w:t>по</w:t>
      </w:r>
      <w:r>
        <w:rPr>
          <w:spacing w:val="1"/>
        </w:rPr>
        <w:t xml:space="preserve"> </w:t>
      </w:r>
      <w:r>
        <w:t>конечному</w:t>
      </w:r>
      <w:r>
        <w:rPr>
          <w:spacing w:val="1"/>
        </w:rPr>
        <w:t xml:space="preserve"> </w:t>
      </w:r>
      <w:r>
        <w:lastRenderedPageBreak/>
        <w:t>результату действия</w:t>
      </w:r>
      <w:r>
        <w:rPr>
          <w:spacing w:val="1"/>
        </w:rPr>
        <w:t xml:space="preserve"> </w:t>
      </w:r>
      <w:r>
        <w:t>(например,</w:t>
      </w:r>
      <w:r>
        <w:rPr>
          <w:spacing w:val="1"/>
        </w:rPr>
        <w:t xml:space="preserve"> </w:t>
      </w:r>
      <w:r>
        <w:t>точнее</w:t>
      </w:r>
      <w:r>
        <w:rPr>
          <w:spacing w:val="1"/>
        </w:rPr>
        <w:t xml:space="preserve"> </w:t>
      </w:r>
      <w:r>
        <w:t>бросить,</w:t>
      </w:r>
      <w:r>
        <w:rPr>
          <w:spacing w:val="1"/>
        </w:rPr>
        <w:t xml:space="preserve"> </w:t>
      </w:r>
      <w:r>
        <w:t>быстрее добежать,</w:t>
      </w:r>
      <w:r>
        <w:rPr>
          <w:spacing w:val="1"/>
        </w:rPr>
        <w:t xml:space="preserve"> </w:t>
      </w:r>
      <w:r>
        <w:t>выполнить</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предлагаемой</w:t>
      </w:r>
      <w:r>
        <w:rPr>
          <w:spacing w:val="1"/>
        </w:rPr>
        <w:t xml:space="preserve"> </w:t>
      </w:r>
      <w:r>
        <w:t>техникой</w:t>
      </w:r>
      <w:r>
        <w:rPr>
          <w:spacing w:val="1"/>
        </w:rPr>
        <w:t xml:space="preserve"> </w:t>
      </w:r>
      <w:r>
        <w:t>выполнения</w:t>
      </w:r>
      <w:r>
        <w:rPr>
          <w:spacing w:val="1"/>
        </w:rPr>
        <w:t xml:space="preserve"> </w:t>
      </w:r>
      <w:r>
        <w:t>или</w:t>
      </w:r>
      <w:r>
        <w:rPr>
          <w:spacing w:val="1"/>
        </w:rPr>
        <w:t xml:space="preserve"> </w:t>
      </w:r>
      <w:r>
        <w:t>конечным</w:t>
      </w:r>
      <w:r>
        <w:rPr>
          <w:spacing w:val="1"/>
        </w:rPr>
        <w:t xml:space="preserve"> </w:t>
      </w:r>
      <w:r>
        <w:t>результатом</w:t>
      </w:r>
      <w:r>
        <w:rPr>
          <w:spacing w:val="1"/>
        </w:rPr>
        <w:t xml:space="preserve"> </w:t>
      </w:r>
      <w:r>
        <w:t>задания);</w:t>
      </w:r>
    </w:p>
    <w:p w:rsidR="00E767C0" w:rsidRDefault="00A56CA5">
      <w:pPr>
        <w:pStyle w:val="a4"/>
        <w:spacing w:before="2" w:line="276" w:lineRule="auto"/>
        <w:ind w:left="678" w:right="273" w:firstLine="225"/>
      </w:pPr>
      <w:r>
        <w:t>туристические</w:t>
      </w:r>
      <w:r>
        <w:rPr>
          <w:spacing w:val="1"/>
        </w:rPr>
        <w:t xml:space="preserve"> </w:t>
      </w:r>
      <w:r>
        <w:t>физические</w:t>
      </w:r>
      <w:r>
        <w:rPr>
          <w:spacing w:val="1"/>
        </w:rPr>
        <w:t xml:space="preserve"> </w:t>
      </w:r>
      <w:r>
        <w:t>упражнения,</w:t>
      </w:r>
      <w:r>
        <w:rPr>
          <w:spacing w:val="1"/>
        </w:rPr>
        <w:t xml:space="preserve"> </w:t>
      </w:r>
      <w:r>
        <w:t>включающие</w:t>
      </w:r>
      <w:r>
        <w:rPr>
          <w:spacing w:val="1"/>
        </w:rPr>
        <w:t xml:space="preserve"> </w:t>
      </w:r>
      <w:r>
        <w:t>ходьбу,</w:t>
      </w:r>
      <w:r>
        <w:rPr>
          <w:spacing w:val="1"/>
        </w:rPr>
        <w:t xml:space="preserve"> </w:t>
      </w:r>
      <w:r>
        <w:t>бег,</w:t>
      </w:r>
      <w:r>
        <w:rPr>
          <w:spacing w:val="1"/>
        </w:rPr>
        <w:t xml:space="preserve"> </w:t>
      </w:r>
      <w:r>
        <w:t>прыжки,</w:t>
      </w:r>
      <w:r>
        <w:rPr>
          <w:spacing w:val="1"/>
        </w:rPr>
        <w:t xml:space="preserve"> </w:t>
      </w:r>
      <w:r>
        <w:t>преодоление</w:t>
      </w:r>
      <w:r>
        <w:rPr>
          <w:spacing w:val="1"/>
        </w:rPr>
        <w:t xml:space="preserve"> </w:t>
      </w:r>
      <w:r>
        <w:t>препятствий,</w:t>
      </w:r>
      <w:r>
        <w:rPr>
          <w:spacing w:val="1"/>
        </w:rPr>
        <w:t xml:space="preserve"> </w:t>
      </w:r>
      <w:r>
        <w:t>ходьбу на</w:t>
      </w:r>
      <w:r>
        <w:rPr>
          <w:spacing w:val="1"/>
        </w:rPr>
        <w:t xml:space="preserve"> </w:t>
      </w:r>
      <w:r>
        <w:t>лыжах,</w:t>
      </w:r>
      <w:r>
        <w:rPr>
          <w:spacing w:val="1"/>
        </w:rPr>
        <w:t xml:space="preserve"> </w:t>
      </w:r>
      <w:r>
        <w:t>езду на</w:t>
      </w:r>
      <w:r>
        <w:rPr>
          <w:spacing w:val="1"/>
        </w:rPr>
        <w:t xml:space="preserve"> </w:t>
      </w:r>
      <w:r>
        <w:t>велосипеде,</w:t>
      </w:r>
      <w:r>
        <w:rPr>
          <w:spacing w:val="1"/>
        </w:rPr>
        <w:t xml:space="preserve"> </w:t>
      </w:r>
      <w:r>
        <w:t>эффективность</w:t>
      </w:r>
      <w:r>
        <w:rPr>
          <w:spacing w:val="1"/>
        </w:rPr>
        <w:t xml:space="preserve"> </w:t>
      </w:r>
      <w:r>
        <w:t>которых оценивается комплексным воздействием на организм и результативностью</w:t>
      </w:r>
      <w:r>
        <w:rPr>
          <w:spacing w:val="1"/>
        </w:rPr>
        <w:t xml:space="preserve"> </w:t>
      </w:r>
      <w:r>
        <w:t>преодоления</w:t>
      </w:r>
      <w:r>
        <w:rPr>
          <w:spacing w:val="3"/>
        </w:rPr>
        <w:t xml:space="preserve"> </w:t>
      </w:r>
      <w:r>
        <w:t>расстояния</w:t>
      </w:r>
      <w:r>
        <w:rPr>
          <w:spacing w:val="1"/>
        </w:rPr>
        <w:t xml:space="preserve"> </w:t>
      </w:r>
      <w:r>
        <w:t>и</w:t>
      </w:r>
      <w:r>
        <w:rPr>
          <w:spacing w:val="-2"/>
        </w:rPr>
        <w:t xml:space="preserve"> </w:t>
      </w:r>
      <w:r>
        <w:t>препятствий</w:t>
      </w:r>
      <w:r>
        <w:rPr>
          <w:spacing w:val="2"/>
        </w:rPr>
        <w:t xml:space="preserve"> </w:t>
      </w:r>
      <w:r>
        <w:t>на</w:t>
      </w:r>
      <w:r>
        <w:rPr>
          <w:spacing w:val="2"/>
        </w:rPr>
        <w:t xml:space="preserve"> </w:t>
      </w:r>
      <w:r>
        <w:t>местности;</w:t>
      </w:r>
    </w:p>
    <w:p w:rsidR="00E767C0" w:rsidRDefault="00A56CA5">
      <w:pPr>
        <w:pStyle w:val="a4"/>
        <w:spacing w:before="3" w:line="276" w:lineRule="auto"/>
        <w:ind w:left="721" w:right="273" w:firstLine="706"/>
      </w:pPr>
      <w:r>
        <w:t>спортивные</w:t>
      </w:r>
      <w:r>
        <w:rPr>
          <w:spacing w:val="1"/>
        </w:rPr>
        <w:t xml:space="preserve"> </w:t>
      </w:r>
      <w:r>
        <w:t>упражнения</w:t>
      </w:r>
      <w:r>
        <w:rPr>
          <w:spacing w:val="1"/>
        </w:rPr>
        <w:t xml:space="preserve"> </w:t>
      </w:r>
      <w:r>
        <w:t>объединяют</w:t>
      </w:r>
      <w:r>
        <w:rPr>
          <w:spacing w:val="1"/>
        </w:rPr>
        <w:t xml:space="preserve"> </w:t>
      </w:r>
      <w:r>
        <w:t>ту</w:t>
      </w:r>
      <w:r>
        <w:rPr>
          <w:spacing w:val="1"/>
        </w:rPr>
        <w:t xml:space="preserve"> </w:t>
      </w:r>
      <w:r>
        <w:t>группу</w:t>
      </w:r>
      <w:r>
        <w:rPr>
          <w:spacing w:val="1"/>
        </w:rPr>
        <w:t xml:space="preserve"> </w:t>
      </w:r>
      <w:r>
        <w:t>действий,</w:t>
      </w:r>
      <w:r>
        <w:rPr>
          <w:spacing w:val="71"/>
        </w:rPr>
        <w:t xml:space="preserve"> </w:t>
      </w:r>
      <w:r>
        <w:t>исполнение</w:t>
      </w:r>
      <w:r>
        <w:rPr>
          <w:spacing w:val="1"/>
        </w:rPr>
        <w:t xml:space="preserve"> </w:t>
      </w:r>
      <w:r>
        <w:t>которых искусственно</w:t>
      </w:r>
      <w:r>
        <w:rPr>
          <w:spacing w:val="1"/>
        </w:rPr>
        <w:t xml:space="preserve"> </w:t>
      </w:r>
      <w:r>
        <w:t>стандартизировано</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Единой</w:t>
      </w:r>
      <w:r>
        <w:rPr>
          <w:spacing w:val="1"/>
        </w:rPr>
        <w:t xml:space="preserve"> </w:t>
      </w:r>
      <w:r>
        <w:t>всесоюзной</w:t>
      </w:r>
      <w:r>
        <w:rPr>
          <w:spacing w:val="1"/>
        </w:rPr>
        <w:t xml:space="preserve"> </w:t>
      </w:r>
      <w:r>
        <w:t>спортивной классификацией и является предметом специализации для достижения</w:t>
      </w:r>
      <w:r>
        <w:rPr>
          <w:spacing w:val="1"/>
        </w:rPr>
        <w:t xml:space="preserve"> </w:t>
      </w:r>
      <w:r>
        <w:t>максимальных спортивных</w:t>
      </w:r>
      <w:r>
        <w:rPr>
          <w:spacing w:val="1"/>
        </w:rPr>
        <w:t xml:space="preserve"> </w:t>
      </w:r>
      <w:r>
        <w:t>результатов.</w:t>
      </w:r>
      <w:r>
        <w:rPr>
          <w:spacing w:val="1"/>
        </w:rPr>
        <w:t xml:space="preserve"> </w:t>
      </w:r>
      <w:r>
        <w:t>К</w:t>
      </w:r>
      <w:r>
        <w:rPr>
          <w:spacing w:val="1"/>
        </w:rPr>
        <w:t xml:space="preserve"> </w:t>
      </w:r>
      <w:r>
        <w:t>последней</w:t>
      </w:r>
      <w:r>
        <w:rPr>
          <w:spacing w:val="1"/>
        </w:rPr>
        <w:t xml:space="preserve"> </w:t>
      </w:r>
      <w:r>
        <w:t>группе</w:t>
      </w:r>
      <w:r>
        <w:rPr>
          <w:spacing w:val="1"/>
        </w:rPr>
        <w:t xml:space="preserve"> </w:t>
      </w:r>
      <w:r>
        <w:t>в</w:t>
      </w:r>
      <w:r>
        <w:rPr>
          <w:spacing w:val="1"/>
        </w:rPr>
        <w:t xml:space="preserve"> </w:t>
      </w:r>
      <w:r>
        <w:t>программе</w:t>
      </w:r>
      <w:r>
        <w:rPr>
          <w:spacing w:val="1"/>
        </w:rPr>
        <w:t xml:space="preserve"> </w:t>
      </w:r>
      <w:r>
        <w:t>по</w:t>
      </w:r>
      <w:r>
        <w:rPr>
          <w:spacing w:val="1"/>
        </w:rPr>
        <w:t xml:space="preserve"> </w:t>
      </w:r>
      <w:r>
        <w:t>физической культуре условно относятся некоторые физические упражнения первых</w:t>
      </w:r>
      <w:r>
        <w:rPr>
          <w:spacing w:val="1"/>
        </w:rPr>
        <w:t xml:space="preserve"> </w:t>
      </w:r>
      <w:r>
        <w:t>трёх трупп, если им присущи перечисленные признаки (спортивные гимнастические</w:t>
      </w:r>
      <w:r>
        <w:rPr>
          <w:spacing w:val="-67"/>
        </w:rPr>
        <w:t xml:space="preserve"> </w:t>
      </w:r>
      <w:r>
        <w:t>упражнения,</w:t>
      </w:r>
      <w:r>
        <w:rPr>
          <w:spacing w:val="1"/>
        </w:rPr>
        <w:t xml:space="preserve"> </w:t>
      </w:r>
      <w:r>
        <w:t>спортивные</w:t>
      </w:r>
      <w:r>
        <w:rPr>
          <w:spacing w:val="1"/>
        </w:rPr>
        <w:t xml:space="preserve"> </w:t>
      </w:r>
      <w:r>
        <w:t>игровые</w:t>
      </w:r>
      <w:r>
        <w:rPr>
          <w:spacing w:val="1"/>
        </w:rPr>
        <w:t xml:space="preserve"> </w:t>
      </w:r>
      <w:r>
        <w:t>упражнения,</w:t>
      </w:r>
      <w:r>
        <w:rPr>
          <w:spacing w:val="1"/>
        </w:rPr>
        <w:t xml:space="preserve"> </w:t>
      </w:r>
      <w:r>
        <w:t>спортивные</w:t>
      </w:r>
      <w:r>
        <w:rPr>
          <w:spacing w:val="1"/>
        </w:rPr>
        <w:t xml:space="preserve"> </w:t>
      </w:r>
      <w:r>
        <w:t>туристические</w:t>
      </w:r>
      <w:r>
        <w:rPr>
          <w:spacing w:val="1"/>
        </w:rPr>
        <w:t xml:space="preserve"> </w:t>
      </w:r>
      <w:r>
        <w:t>упражнения).</w:t>
      </w:r>
    </w:p>
    <w:p w:rsidR="00E767C0" w:rsidRDefault="00A56CA5">
      <w:pPr>
        <w:pStyle w:val="a4"/>
        <w:spacing w:line="276" w:lineRule="auto"/>
        <w:ind w:left="721" w:right="279" w:firstLine="706"/>
      </w:pPr>
      <w:r>
        <w:t>Предметные</w:t>
      </w:r>
      <w:r>
        <w:rPr>
          <w:spacing w:val="1"/>
        </w:rPr>
        <w:t xml:space="preserve"> </w:t>
      </w:r>
      <w:r>
        <w:t>результаты</w:t>
      </w:r>
      <w:r>
        <w:rPr>
          <w:spacing w:val="1"/>
        </w:rPr>
        <w:t xml:space="preserve"> </w:t>
      </w:r>
      <w:r>
        <w:t>представлены</w:t>
      </w:r>
      <w:r>
        <w:rPr>
          <w:spacing w:val="1"/>
        </w:rPr>
        <w:t xml:space="preserve"> </w:t>
      </w:r>
      <w:r>
        <w:t>по</w:t>
      </w:r>
      <w:r>
        <w:rPr>
          <w:spacing w:val="1"/>
        </w:rPr>
        <w:t xml:space="preserve"> </w:t>
      </w:r>
      <w:r>
        <w:t>годам</w:t>
      </w:r>
      <w:r>
        <w:rPr>
          <w:spacing w:val="1"/>
        </w:rPr>
        <w:t xml:space="preserve"> </w:t>
      </w:r>
      <w:r>
        <w:t>обучения</w:t>
      </w:r>
      <w:r>
        <w:rPr>
          <w:spacing w:val="1"/>
        </w:rPr>
        <w:t xml:space="preserve"> </w:t>
      </w:r>
      <w:r>
        <w:t>и</w:t>
      </w:r>
      <w:r>
        <w:rPr>
          <w:spacing w:val="1"/>
        </w:rPr>
        <w:t xml:space="preserve"> </w:t>
      </w:r>
      <w:r>
        <w:t>отражают</w:t>
      </w:r>
      <w:r>
        <w:rPr>
          <w:spacing w:val="-67"/>
        </w:rPr>
        <w:t xml:space="preserve"> </w:t>
      </w:r>
      <w:r>
        <w:t>сформированность</w:t>
      </w:r>
      <w:r>
        <w:rPr>
          <w:spacing w:val="1"/>
        </w:rPr>
        <w:t xml:space="preserve"> </w:t>
      </w:r>
      <w:r>
        <w:t>у</w:t>
      </w:r>
      <w:r>
        <w:rPr>
          <w:spacing w:val="-4"/>
        </w:rPr>
        <w:t xml:space="preserve"> </w:t>
      </w:r>
      <w:r>
        <w:t>обучающихся</w:t>
      </w:r>
      <w:r>
        <w:rPr>
          <w:spacing w:val="2"/>
        </w:rPr>
        <w:t xml:space="preserve"> </w:t>
      </w:r>
      <w:r>
        <w:t>определённых</w:t>
      </w:r>
      <w:r>
        <w:rPr>
          <w:spacing w:val="1"/>
        </w:rPr>
        <w:t xml:space="preserve"> </w:t>
      </w:r>
      <w:r>
        <w:t>умений.</w:t>
      </w:r>
    </w:p>
    <w:p w:rsidR="00E767C0" w:rsidRDefault="00A56CA5">
      <w:pPr>
        <w:pStyle w:val="a4"/>
        <w:tabs>
          <w:tab w:val="left" w:pos="956"/>
          <w:tab w:val="left" w:pos="1859"/>
          <w:tab w:val="left" w:pos="3170"/>
          <w:tab w:val="left" w:pos="3506"/>
          <w:tab w:val="left" w:pos="3852"/>
          <w:tab w:val="left" w:pos="4836"/>
          <w:tab w:val="left" w:pos="6694"/>
          <w:tab w:val="left" w:pos="7876"/>
          <w:tab w:val="left" w:pos="9446"/>
        </w:tabs>
        <w:spacing w:before="76" w:line="256" w:lineRule="auto"/>
        <w:ind w:right="283" w:firstLine="0"/>
        <w:jc w:val="left"/>
      </w:pPr>
      <w:r>
        <w:t>К</w:t>
      </w:r>
      <w:r>
        <w:tab/>
        <w:t>концу</w:t>
      </w:r>
      <w:r>
        <w:tab/>
        <w:t>обучения</w:t>
      </w:r>
      <w:r>
        <w:tab/>
        <w:t>в</w:t>
      </w:r>
      <w:r>
        <w:tab/>
        <w:t>1</w:t>
      </w:r>
      <w:r>
        <w:tab/>
        <w:t>классе</w:t>
      </w:r>
      <w:r>
        <w:tab/>
        <w:t>обучающийся</w:t>
      </w:r>
      <w:r>
        <w:tab/>
        <w:t>получит</w:t>
      </w:r>
      <w:r>
        <w:tab/>
        <w:t>следующие</w:t>
      </w:r>
      <w:r>
        <w:tab/>
      </w:r>
      <w:r>
        <w:rPr>
          <w:spacing w:val="-1"/>
        </w:rPr>
        <w:t>предметные</w:t>
      </w:r>
      <w:r>
        <w:rPr>
          <w:spacing w:val="-67"/>
        </w:rPr>
        <w:t xml:space="preserve"> </w:t>
      </w:r>
      <w:r>
        <w:t>результаты</w:t>
      </w:r>
      <w:r>
        <w:rPr>
          <w:spacing w:val="-1"/>
        </w:rPr>
        <w:t xml:space="preserve"> </w:t>
      </w:r>
      <w:r>
        <w:t>по</w:t>
      </w:r>
      <w:r>
        <w:rPr>
          <w:spacing w:val="-1"/>
        </w:rPr>
        <w:t xml:space="preserve"> </w:t>
      </w:r>
      <w:r>
        <w:t>отдельным</w:t>
      </w:r>
      <w:r>
        <w:rPr>
          <w:spacing w:val="-5"/>
        </w:rPr>
        <w:t xml:space="preserve"> </w:t>
      </w:r>
      <w:r>
        <w:t>темам</w:t>
      </w:r>
      <w:r>
        <w:rPr>
          <w:spacing w:val="2"/>
        </w:rPr>
        <w:t xml:space="preserve"> </w:t>
      </w:r>
      <w:r>
        <w:t>программы</w:t>
      </w:r>
      <w:r>
        <w:rPr>
          <w:spacing w:val="-5"/>
        </w:rPr>
        <w:t xml:space="preserve"> </w:t>
      </w:r>
      <w:r>
        <w:t>по</w:t>
      </w:r>
      <w:r>
        <w:rPr>
          <w:spacing w:val="-6"/>
        </w:rPr>
        <w:t xml:space="preserve"> </w:t>
      </w:r>
      <w:r>
        <w:t>физической</w:t>
      </w:r>
      <w:r>
        <w:rPr>
          <w:spacing w:val="1"/>
        </w:rPr>
        <w:t xml:space="preserve"> </w:t>
      </w:r>
      <w:r>
        <w:t>культуре:</w:t>
      </w:r>
    </w:p>
    <w:p w:rsidR="00E767C0" w:rsidRDefault="00A56CA5">
      <w:pPr>
        <w:pStyle w:val="a4"/>
        <w:spacing w:before="2"/>
        <w:ind w:left="946" w:firstLine="0"/>
        <w:jc w:val="left"/>
      </w:pPr>
      <w:r>
        <w:t>Знания</w:t>
      </w:r>
      <w:r>
        <w:rPr>
          <w:spacing w:val="-2"/>
        </w:rPr>
        <w:t xml:space="preserve"> </w:t>
      </w:r>
      <w:r>
        <w:t>о</w:t>
      </w:r>
      <w:r>
        <w:rPr>
          <w:spacing w:val="-8"/>
        </w:rPr>
        <w:t xml:space="preserve"> </w:t>
      </w:r>
      <w:r>
        <w:t>физической</w:t>
      </w:r>
      <w:r>
        <w:rPr>
          <w:spacing w:val="-2"/>
        </w:rPr>
        <w:t xml:space="preserve"> </w:t>
      </w:r>
      <w:r>
        <w:t>культуре:</w:t>
      </w:r>
    </w:p>
    <w:p w:rsidR="00E767C0" w:rsidRDefault="00A56CA5">
      <w:pPr>
        <w:pStyle w:val="a4"/>
        <w:spacing w:before="207" w:line="276" w:lineRule="auto"/>
        <w:ind w:left="721" w:right="292" w:firstLine="225"/>
      </w:pPr>
      <w:r>
        <w:t>различать</w:t>
      </w:r>
      <w:r>
        <w:rPr>
          <w:spacing w:val="1"/>
        </w:rPr>
        <w:t xml:space="preserve"> </w:t>
      </w:r>
      <w:r>
        <w:t>основные</w:t>
      </w:r>
      <w:r>
        <w:rPr>
          <w:spacing w:val="1"/>
        </w:rPr>
        <w:t xml:space="preserve"> </w:t>
      </w:r>
      <w:r>
        <w:t>предметные</w:t>
      </w:r>
      <w:r>
        <w:rPr>
          <w:spacing w:val="1"/>
        </w:rPr>
        <w:t xml:space="preserve"> </w:t>
      </w:r>
      <w:r>
        <w:t>области</w:t>
      </w:r>
      <w:r>
        <w:rPr>
          <w:spacing w:val="1"/>
        </w:rPr>
        <w:t xml:space="preserve"> </w:t>
      </w:r>
      <w:r>
        <w:t>физической</w:t>
      </w:r>
      <w:r>
        <w:rPr>
          <w:spacing w:val="1"/>
        </w:rPr>
        <w:t xml:space="preserve"> </w:t>
      </w:r>
      <w:r>
        <w:t>культуры</w:t>
      </w:r>
      <w:r>
        <w:rPr>
          <w:spacing w:val="70"/>
        </w:rPr>
        <w:t xml:space="preserve"> </w:t>
      </w:r>
      <w:r>
        <w:t>(гимнастика,</w:t>
      </w:r>
      <w:r>
        <w:rPr>
          <w:spacing w:val="1"/>
        </w:rPr>
        <w:t xml:space="preserve"> </w:t>
      </w:r>
      <w:r>
        <w:t>игры,</w:t>
      </w:r>
      <w:r>
        <w:rPr>
          <w:spacing w:val="4"/>
        </w:rPr>
        <w:t xml:space="preserve"> </w:t>
      </w:r>
      <w:r>
        <w:t>туризм,</w:t>
      </w:r>
      <w:r>
        <w:rPr>
          <w:spacing w:val="4"/>
        </w:rPr>
        <w:t xml:space="preserve"> </w:t>
      </w:r>
      <w:r>
        <w:t>спорт);</w:t>
      </w:r>
    </w:p>
    <w:p w:rsidR="00E767C0" w:rsidRDefault="00A56CA5">
      <w:pPr>
        <w:pStyle w:val="a4"/>
        <w:spacing w:line="276" w:lineRule="auto"/>
        <w:ind w:left="678" w:right="277" w:firstLine="225"/>
      </w:pPr>
      <w:r>
        <w:t>формулировать</w:t>
      </w:r>
      <w:r>
        <w:rPr>
          <w:spacing w:val="1"/>
        </w:rPr>
        <w:t xml:space="preserve"> </w:t>
      </w:r>
      <w:r>
        <w:t>правила</w:t>
      </w:r>
      <w:r>
        <w:rPr>
          <w:spacing w:val="1"/>
        </w:rPr>
        <w:t xml:space="preserve"> </w:t>
      </w:r>
      <w:r>
        <w:t>составления</w:t>
      </w:r>
      <w:r>
        <w:rPr>
          <w:spacing w:val="1"/>
        </w:rPr>
        <w:t xml:space="preserve"> </w:t>
      </w:r>
      <w:r>
        <w:t>распорядка</w:t>
      </w:r>
      <w:r>
        <w:rPr>
          <w:spacing w:val="1"/>
        </w:rPr>
        <w:t xml:space="preserve"> </w:t>
      </w:r>
      <w:r>
        <w:t>дня</w:t>
      </w:r>
      <w:r>
        <w:rPr>
          <w:spacing w:val="1"/>
        </w:rPr>
        <w:t xml:space="preserve"> </w:t>
      </w:r>
      <w:r>
        <w:t>с</w:t>
      </w:r>
      <w:r>
        <w:rPr>
          <w:spacing w:val="1"/>
        </w:rPr>
        <w:t xml:space="preserve"> </w:t>
      </w:r>
      <w:r>
        <w:t>использованием</w:t>
      </w:r>
      <w:r>
        <w:rPr>
          <w:spacing w:val="1"/>
        </w:rPr>
        <w:t xml:space="preserve"> </w:t>
      </w:r>
      <w:r>
        <w:t>знаний</w:t>
      </w:r>
      <w:r>
        <w:rPr>
          <w:spacing w:val="-67"/>
        </w:rPr>
        <w:t xml:space="preserve"> </w:t>
      </w:r>
      <w:r>
        <w:t>принципов личной гигиены, требований к одежде и обуви для занятий физическими</w:t>
      </w:r>
      <w:r>
        <w:rPr>
          <w:spacing w:val="1"/>
        </w:rPr>
        <w:t xml:space="preserve"> </w:t>
      </w:r>
      <w:r>
        <w:t>упражнениями в зале и на улице, иметь представление о здоровом образе жизни, о</w:t>
      </w:r>
      <w:r>
        <w:rPr>
          <w:spacing w:val="1"/>
        </w:rPr>
        <w:t xml:space="preserve"> </w:t>
      </w:r>
      <w:r>
        <w:t>важности</w:t>
      </w:r>
      <w:r>
        <w:rPr>
          <w:spacing w:val="1"/>
        </w:rPr>
        <w:t xml:space="preserve"> </w:t>
      </w:r>
      <w:r>
        <w:t>ведения</w:t>
      </w:r>
      <w:r>
        <w:rPr>
          <w:spacing w:val="1"/>
        </w:rPr>
        <w:t xml:space="preserve"> </w:t>
      </w:r>
      <w:r>
        <w:t>активного</w:t>
      </w:r>
      <w:r>
        <w:rPr>
          <w:spacing w:val="1"/>
        </w:rPr>
        <w:t xml:space="preserve"> </w:t>
      </w:r>
      <w:r>
        <w:t>образа</w:t>
      </w:r>
      <w:r>
        <w:rPr>
          <w:spacing w:val="1"/>
        </w:rPr>
        <w:t xml:space="preserve"> </w:t>
      </w:r>
      <w:r>
        <w:t>жизни,</w:t>
      </w:r>
      <w:r>
        <w:rPr>
          <w:spacing w:val="1"/>
        </w:rPr>
        <w:t xml:space="preserve"> </w:t>
      </w:r>
      <w:r>
        <w:t>формулировать</w:t>
      </w:r>
      <w:r>
        <w:rPr>
          <w:spacing w:val="1"/>
        </w:rPr>
        <w:t xml:space="preserve"> </w:t>
      </w:r>
      <w:r>
        <w:t>основные</w:t>
      </w:r>
      <w:r>
        <w:rPr>
          <w:spacing w:val="1"/>
        </w:rPr>
        <w:t xml:space="preserve"> </w:t>
      </w:r>
      <w:r>
        <w:t>правила</w:t>
      </w:r>
      <w:r>
        <w:rPr>
          <w:spacing w:val="1"/>
        </w:rPr>
        <w:t xml:space="preserve"> </w:t>
      </w:r>
      <w:r>
        <w:t>безопасного поведения в местах занятий физическими упражнениями (в спортивном</w:t>
      </w:r>
      <w:r>
        <w:rPr>
          <w:spacing w:val="-67"/>
        </w:rPr>
        <w:t xml:space="preserve"> </w:t>
      </w:r>
      <w:r>
        <w:t>зале,</w:t>
      </w:r>
      <w:r>
        <w:rPr>
          <w:spacing w:val="4"/>
        </w:rPr>
        <w:t xml:space="preserve"> </w:t>
      </w:r>
      <w:r>
        <w:t>на</w:t>
      </w:r>
      <w:r>
        <w:rPr>
          <w:spacing w:val="-3"/>
        </w:rPr>
        <w:t xml:space="preserve"> </w:t>
      </w:r>
      <w:r>
        <w:t>спортивной</w:t>
      </w:r>
      <w:r>
        <w:rPr>
          <w:spacing w:val="1"/>
        </w:rPr>
        <w:t xml:space="preserve"> </w:t>
      </w:r>
      <w:r>
        <w:t>площадке,</w:t>
      </w:r>
      <w:r>
        <w:rPr>
          <w:spacing w:val="5"/>
        </w:rPr>
        <w:t xml:space="preserve"> </w:t>
      </w:r>
      <w:r>
        <w:t>в бассейне);</w:t>
      </w:r>
    </w:p>
    <w:p w:rsidR="00E767C0" w:rsidRDefault="00E767C0">
      <w:pPr>
        <w:pStyle w:val="a4"/>
        <w:spacing w:before="5"/>
        <w:ind w:left="0" w:firstLine="0"/>
        <w:jc w:val="left"/>
        <w:rPr>
          <w:sz w:val="38"/>
        </w:rPr>
      </w:pPr>
    </w:p>
    <w:p w:rsidR="00E767C0" w:rsidRDefault="00A56CA5">
      <w:pPr>
        <w:pStyle w:val="a4"/>
        <w:spacing w:line="276" w:lineRule="auto"/>
        <w:ind w:left="721" w:right="272" w:firstLine="225"/>
      </w:pPr>
      <w:r>
        <w:rPr>
          <w:w w:val="95"/>
        </w:rPr>
        <w:t>формулировать</w:t>
      </w:r>
      <w:r>
        <w:rPr>
          <w:spacing w:val="1"/>
          <w:w w:val="95"/>
        </w:rPr>
        <w:t xml:space="preserve"> </w:t>
      </w:r>
      <w:r>
        <w:rPr>
          <w:w w:val="95"/>
        </w:rPr>
        <w:t>простейшие</w:t>
      </w:r>
      <w:r>
        <w:rPr>
          <w:spacing w:val="1"/>
          <w:w w:val="95"/>
        </w:rPr>
        <w:t xml:space="preserve"> </w:t>
      </w:r>
      <w:r>
        <w:rPr>
          <w:w w:val="95"/>
        </w:rPr>
        <w:t>правила</w:t>
      </w:r>
      <w:r>
        <w:rPr>
          <w:spacing w:val="1"/>
          <w:w w:val="95"/>
        </w:rPr>
        <w:t xml:space="preserve"> </w:t>
      </w:r>
      <w:r>
        <w:rPr>
          <w:w w:val="95"/>
        </w:rPr>
        <w:t>закаливания</w:t>
      </w:r>
      <w:r>
        <w:rPr>
          <w:spacing w:val="1"/>
          <w:w w:val="95"/>
        </w:rPr>
        <w:t xml:space="preserve"> </w:t>
      </w:r>
      <w:r>
        <w:rPr>
          <w:w w:val="95"/>
        </w:rPr>
        <w:t>и</w:t>
      </w:r>
      <w:r>
        <w:rPr>
          <w:spacing w:val="1"/>
          <w:w w:val="95"/>
        </w:rPr>
        <w:t xml:space="preserve"> </w:t>
      </w:r>
      <w:r>
        <w:rPr>
          <w:w w:val="95"/>
        </w:rPr>
        <w:t>организации самостоятельных</w:t>
      </w:r>
      <w:r>
        <w:rPr>
          <w:spacing w:val="1"/>
          <w:w w:val="95"/>
        </w:rPr>
        <w:t xml:space="preserve"> </w:t>
      </w:r>
      <w:r>
        <w:t>занятий</w:t>
      </w:r>
      <w:r>
        <w:rPr>
          <w:spacing w:val="-7"/>
        </w:rPr>
        <w:t xml:space="preserve"> </w:t>
      </w:r>
      <w:r>
        <w:t>физическими</w:t>
      </w:r>
      <w:r>
        <w:rPr>
          <w:spacing w:val="-6"/>
        </w:rPr>
        <w:t xml:space="preserve"> </w:t>
      </w:r>
      <w:r>
        <w:t>упражнениями,</w:t>
      </w:r>
      <w:r>
        <w:rPr>
          <w:spacing w:val="-8"/>
        </w:rPr>
        <w:t xml:space="preserve"> </w:t>
      </w:r>
      <w:r>
        <w:t>применять</w:t>
      </w:r>
      <w:r>
        <w:rPr>
          <w:spacing w:val="-9"/>
        </w:rPr>
        <w:t xml:space="preserve"> </w:t>
      </w:r>
      <w:r>
        <w:t>их</w:t>
      </w:r>
      <w:r>
        <w:rPr>
          <w:spacing w:val="-12"/>
        </w:rPr>
        <w:t xml:space="preserve"> </w:t>
      </w:r>
      <w:r>
        <w:t>в</w:t>
      </w:r>
      <w:r>
        <w:rPr>
          <w:spacing w:val="-14"/>
        </w:rPr>
        <w:t xml:space="preserve"> </w:t>
      </w:r>
      <w:r>
        <w:t>повседневнойжизни,</w:t>
      </w:r>
      <w:r>
        <w:rPr>
          <w:spacing w:val="6"/>
        </w:rPr>
        <w:t xml:space="preserve"> </w:t>
      </w:r>
      <w:r>
        <w:t>понимать</w:t>
      </w:r>
      <w:r>
        <w:rPr>
          <w:spacing w:val="-67"/>
        </w:rPr>
        <w:t xml:space="preserve"> </w:t>
      </w:r>
      <w:r>
        <w:t>и раскрывать значение регулярного выполнения гимнастических упражнений для</w:t>
      </w:r>
      <w:r>
        <w:rPr>
          <w:spacing w:val="1"/>
        </w:rPr>
        <w:t xml:space="preserve"> </w:t>
      </w:r>
      <w:r>
        <w:t>гармоничного</w:t>
      </w:r>
      <w:r>
        <w:rPr>
          <w:spacing w:val="1"/>
        </w:rPr>
        <w:t xml:space="preserve"> </w:t>
      </w:r>
      <w:r>
        <w:t>развития,</w:t>
      </w:r>
      <w:r>
        <w:rPr>
          <w:spacing w:val="1"/>
        </w:rPr>
        <w:t xml:space="preserve"> </w:t>
      </w:r>
      <w:r>
        <w:t>описывать</w:t>
      </w:r>
      <w:r>
        <w:rPr>
          <w:spacing w:val="1"/>
        </w:rPr>
        <w:t xml:space="preserve"> </w:t>
      </w:r>
      <w:r>
        <w:t>формы</w:t>
      </w:r>
      <w:r>
        <w:rPr>
          <w:spacing w:val="1"/>
        </w:rPr>
        <w:t xml:space="preserve"> </w:t>
      </w:r>
      <w:r>
        <w:t>наблюдения</w:t>
      </w:r>
      <w:r>
        <w:rPr>
          <w:spacing w:val="1"/>
        </w:rPr>
        <w:t xml:space="preserve"> </w:t>
      </w:r>
      <w:r>
        <w:t>за</w:t>
      </w:r>
      <w:r>
        <w:rPr>
          <w:spacing w:val="1"/>
        </w:rPr>
        <w:t xml:space="preserve"> </w:t>
      </w:r>
      <w:r>
        <w:t>динамикой</w:t>
      </w:r>
      <w:r>
        <w:rPr>
          <w:spacing w:val="1"/>
        </w:rPr>
        <w:t xml:space="preserve"> </w:t>
      </w:r>
      <w:r>
        <w:t>развития</w:t>
      </w:r>
      <w:r>
        <w:rPr>
          <w:spacing w:val="1"/>
        </w:rPr>
        <w:t xml:space="preserve"> </w:t>
      </w:r>
      <w:r>
        <w:t>гибкости и</w:t>
      </w:r>
      <w:r>
        <w:rPr>
          <w:spacing w:val="3"/>
        </w:rPr>
        <w:t xml:space="preserve"> </w:t>
      </w:r>
      <w:r>
        <w:t>координационных</w:t>
      </w:r>
      <w:r>
        <w:rPr>
          <w:spacing w:val="-4"/>
        </w:rPr>
        <w:t xml:space="preserve"> </w:t>
      </w:r>
      <w:r>
        <w:t>способностей;</w:t>
      </w:r>
    </w:p>
    <w:p w:rsidR="00E767C0" w:rsidRDefault="00A56CA5">
      <w:pPr>
        <w:pStyle w:val="a4"/>
        <w:spacing w:before="2" w:line="278" w:lineRule="auto"/>
        <w:ind w:left="1384" w:right="3643" w:firstLine="0"/>
      </w:pPr>
      <w:r>
        <w:t>иметь представление об основных видах разминки.</w:t>
      </w:r>
      <w:r>
        <w:rPr>
          <w:spacing w:val="-68"/>
        </w:rPr>
        <w:t xml:space="preserve"> </w:t>
      </w:r>
      <w:r>
        <w:t>Способы</w:t>
      </w:r>
      <w:r>
        <w:rPr>
          <w:spacing w:val="1"/>
        </w:rPr>
        <w:t xml:space="preserve"> </w:t>
      </w:r>
      <w:r>
        <w:t>физкультурной</w:t>
      </w:r>
      <w:r>
        <w:rPr>
          <w:spacing w:val="-3"/>
        </w:rPr>
        <w:t xml:space="preserve"> </w:t>
      </w:r>
      <w:r>
        <w:t>деятельности.</w:t>
      </w:r>
    </w:p>
    <w:p w:rsidR="00E767C0" w:rsidRDefault="00A56CA5">
      <w:pPr>
        <w:pStyle w:val="a4"/>
        <w:spacing w:line="276" w:lineRule="auto"/>
        <w:ind w:left="721" w:right="277" w:firstLine="225"/>
      </w:pPr>
      <w:r>
        <w:t>Самостоятельные</w:t>
      </w:r>
      <w:r>
        <w:rPr>
          <w:spacing w:val="1"/>
        </w:rPr>
        <w:t xml:space="preserve"> </w:t>
      </w:r>
      <w:r>
        <w:t>занятия</w:t>
      </w:r>
      <w:r>
        <w:rPr>
          <w:spacing w:val="1"/>
        </w:rPr>
        <w:t xml:space="preserve"> </w:t>
      </w:r>
      <w:r>
        <w:t>общеразвивающими</w:t>
      </w:r>
      <w:r>
        <w:rPr>
          <w:spacing w:val="1"/>
        </w:rPr>
        <w:t xml:space="preserve"> </w:t>
      </w:r>
      <w:r>
        <w:t>и</w:t>
      </w:r>
      <w:r>
        <w:rPr>
          <w:spacing w:val="1"/>
        </w:rPr>
        <w:t xml:space="preserve"> </w:t>
      </w:r>
      <w:r>
        <w:t>здоровье</w:t>
      </w:r>
      <w:r>
        <w:rPr>
          <w:spacing w:val="1"/>
        </w:rPr>
        <w:t xml:space="preserve"> </w:t>
      </w:r>
      <w:r>
        <w:t>формирующими</w:t>
      </w:r>
      <w:r>
        <w:rPr>
          <w:spacing w:val="1"/>
        </w:rPr>
        <w:t xml:space="preserve"> </w:t>
      </w:r>
      <w:r>
        <w:t>физическими</w:t>
      </w:r>
      <w:r>
        <w:rPr>
          <w:spacing w:val="7"/>
        </w:rPr>
        <w:t xml:space="preserve"> </w:t>
      </w:r>
      <w:r>
        <w:t>упражнениями:</w:t>
      </w:r>
    </w:p>
    <w:p w:rsidR="00E767C0" w:rsidRDefault="00A56CA5">
      <w:pPr>
        <w:pStyle w:val="a4"/>
        <w:spacing w:line="276" w:lineRule="auto"/>
        <w:ind w:left="721" w:right="278" w:firstLine="706"/>
      </w:pPr>
      <w:r>
        <w:t>выбирать</w:t>
      </w:r>
      <w:r>
        <w:rPr>
          <w:spacing w:val="1"/>
        </w:rPr>
        <w:t xml:space="preserve"> </w:t>
      </w:r>
      <w:r>
        <w:t>гимнастические</w:t>
      </w:r>
      <w:r>
        <w:rPr>
          <w:spacing w:val="1"/>
        </w:rPr>
        <w:t xml:space="preserve"> </w:t>
      </w:r>
      <w:r>
        <w:t>упражнения</w:t>
      </w:r>
      <w:r>
        <w:rPr>
          <w:spacing w:val="1"/>
        </w:rPr>
        <w:t xml:space="preserve"> </w:t>
      </w:r>
      <w:r>
        <w:t>для</w:t>
      </w:r>
      <w:r>
        <w:rPr>
          <w:spacing w:val="1"/>
        </w:rPr>
        <w:t xml:space="preserve"> </w:t>
      </w:r>
      <w:r>
        <w:t>формирования</w:t>
      </w:r>
      <w:r>
        <w:rPr>
          <w:spacing w:val="1"/>
        </w:rPr>
        <w:t xml:space="preserve"> </w:t>
      </w:r>
      <w:r>
        <w:t>стопы,</w:t>
      </w:r>
      <w:r>
        <w:rPr>
          <w:spacing w:val="1"/>
        </w:rPr>
        <w:t xml:space="preserve"> </w:t>
      </w:r>
      <w:r>
        <w:t>осанки</w:t>
      </w:r>
      <w:r>
        <w:rPr>
          <w:spacing w:val="1"/>
        </w:rPr>
        <w:t xml:space="preserve"> </w:t>
      </w:r>
      <w:r>
        <w:t>в</w:t>
      </w:r>
      <w:r>
        <w:rPr>
          <w:spacing w:val="1"/>
        </w:rPr>
        <w:t xml:space="preserve"> </w:t>
      </w:r>
      <w:r>
        <w:t>положении</w:t>
      </w:r>
      <w:r>
        <w:rPr>
          <w:spacing w:val="1"/>
        </w:rPr>
        <w:t xml:space="preserve"> </w:t>
      </w:r>
      <w:r>
        <w:t>стоя,</w:t>
      </w:r>
      <w:r>
        <w:rPr>
          <w:spacing w:val="1"/>
        </w:rPr>
        <w:t xml:space="preserve"> </w:t>
      </w:r>
      <w:r>
        <w:t>сидя</w:t>
      </w:r>
      <w:r>
        <w:rPr>
          <w:spacing w:val="1"/>
        </w:rPr>
        <w:t xml:space="preserve"> </w:t>
      </w:r>
      <w:r>
        <w:t>и</w:t>
      </w:r>
      <w:r>
        <w:rPr>
          <w:spacing w:val="1"/>
        </w:rPr>
        <w:t xml:space="preserve"> </w:t>
      </w:r>
      <w:r>
        <w:t>при</w:t>
      </w:r>
      <w:r>
        <w:rPr>
          <w:spacing w:val="1"/>
        </w:rPr>
        <w:t xml:space="preserve"> </w:t>
      </w:r>
      <w:r>
        <w:t>ходьбе,</w:t>
      </w:r>
      <w:r>
        <w:rPr>
          <w:spacing w:val="1"/>
        </w:rPr>
        <w:t xml:space="preserve"> </w:t>
      </w:r>
      <w:r>
        <w:t>упражнения</w:t>
      </w:r>
      <w:r>
        <w:rPr>
          <w:spacing w:val="1"/>
        </w:rPr>
        <w:t xml:space="preserve"> </w:t>
      </w:r>
      <w:r>
        <w:t>для</w:t>
      </w:r>
      <w:r>
        <w:rPr>
          <w:spacing w:val="1"/>
        </w:rPr>
        <w:t xml:space="preserve"> </w:t>
      </w:r>
      <w:r>
        <w:t>развития</w:t>
      </w:r>
      <w:r>
        <w:rPr>
          <w:spacing w:val="1"/>
        </w:rPr>
        <w:t xml:space="preserve"> </w:t>
      </w:r>
      <w:r>
        <w:t>гибкости</w:t>
      </w:r>
      <w:r>
        <w:rPr>
          <w:spacing w:val="1"/>
        </w:rPr>
        <w:t xml:space="preserve"> </w:t>
      </w:r>
      <w:r>
        <w:t>и</w:t>
      </w:r>
      <w:r>
        <w:rPr>
          <w:spacing w:val="1"/>
        </w:rPr>
        <w:t xml:space="preserve"> </w:t>
      </w:r>
      <w:r>
        <w:t>координации;</w:t>
      </w:r>
    </w:p>
    <w:p w:rsidR="00E767C0" w:rsidRDefault="00A56CA5">
      <w:pPr>
        <w:pStyle w:val="a4"/>
        <w:tabs>
          <w:tab w:val="left" w:pos="2975"/>
          <w:tab w:val="left" w:pos="3078"/>
          <w:tab w:val="left" w:pos="4313"/>
          <w:tab w:val="left" w:pos="4999"/>
          <w:tab w:val="left" w:pos="6519"/>
          <w:tab w:val="left" w:pos="6608"/>
          <w:tab w:val="left" w:pos="7439"/>
          <w:tab w:val="left" w:pos="7828"/>
          <w:tab w:val="left" w:pos="8040"/>
          <w:tab w:val="left" w:pos="9009"/>
          <w:tab w:val="left" w:pos="9359"/>
          <w:tab w:val="left" w:pos="9484"/>
          <w:tab w:val="left" w:pos="10310"/>
        </w:tabs>
        <w:spacing w:line="276" w:lineRule="auto"/>
        <w:ind w:left="721" w:right="276" w:firstLine="225"/>
        <w:jc w:val="right"/>
      </w:pPr>
      <w:r>
        <w:lastRenderedPageBreak/>
        <w:t>составлять</w:t>
      </w:r>
      <w:r>
        <w:rPr>
          <w:spacing w:val="11"/>
        </w:rPr>
        <w:t xml:space="preserve"> </w:t>
      </w:r>
      <w:r>
        <w:t>и</w:t>
      </w:r>
      <w:r>
        <w:rPr>
          <w:spacing w:val="16"/>
        </w:rPr>
        <w:t xml:space="preserve"> </w:t>
      </w:r>
      <w:r>
        <w:t>выполнять</w:t>
      </w:r>
      <w:r>
        <w:rPr>
          <w:spacing w:val="10"/>
        </w:rPr>
        <w:t xml:space="preserve"> </w:t>
      </w:r>
      <w:r>
        <w:t>индивидуальный</w:t>
      </w:r>
      <w:r>
        <w:rPr>
          <w:spacing w:val="14"/>
        </w:rPr>
        <w:t xml:space="preserve"> </w:t>
      </w:r>
      <w:r>
        <w:t>распорядок</w:t>
      </w:r>
      <w:r>
        <w:rPr>
          <w:spacing w:val="13"/>
        </w:rPr>
        <w:t xml:space="preserve"> </w:t>
      </w:r>
      <w:r>
        <w:t>дня</w:t>
      </w:r>
      <w:r>
        <w:rPr>
          <w:spacing w:val="13"/>
        </w:rPr>
        <w:t xml:space="preserve"> </w:t>
      </w:r>
      <w:r>
        <w:t>с</w:t>
      </w:r>
      <w:r>
        <w:rPr>
          <w:spacing w:val="13"/>
        </w:rPr>
        <w:t xml:space="preserve"> </w:t>
      </w:r>
      <w:r>
        <w:t>включением</w:t>
      </w:r>
      <w:r>
        <w:rPr>
          <w:spacing w:val="19"/>
        </w:rPr>
        <w:t xml:space="preserve"> </w:t>
      </w:r>
      <w:r>
        <w:t>утренней</w:t>
      </w:r>
      <w:r>
        <w:rPr>
          <w:spacing w:val="-67"/>
        </w:rPr>
        <w:t xml:space="preserve"> </w:t>
      </w:r>
      <w:r>
        <w:t>гимнастики,</w:t>
      </w:r>
      <w:r>
        <w:rPr>
          <w:spacing w:val="5"/>
        </w:rPr>
        <w:t xml:space="preserve"> </w:t>
      </w:r>
      <w:r>
        <w:t>физкультминуток,</w:t>
      </w:r>
      <w:r>
        <w:rPr>
          <w:spacing w:val="5"/>
        </w:rPr>
        <w:t xml:space="preserve"> </w:t>
      </w:r>
      <w:r>
        <w:t>выполнения</w:t>
      </w:r>
      <w:r>
        <w:rPr>
          <w:spacing w:val="2"/>
        </w:rPr>
        <w:t xml:space="preserve"> </w:t>
      </w:r>
      <w:r>
        <w:t>упражнений</w:t>
      </w:r>
      <w:r>
        <w:rPr>
          <w:spacing w:val="69"/>
        </w:rPr>
        <w:t xml:space="preserve"> </w:t>
      </w:r>
      <w:r>
        <w:t>гимнастики,</w:t>
      </w:r>
      <w:r>
        <w:rPr>
          <w:spacing w:val="3"/>
        </w:rPr>
        <w:t xml:space="preserve"> </w:t>
      </w:r>
      <w:r>
        <w:t>измерять</w:t>
      </w:r>
      <w:r>
        <w:rPr>
          <w:spacing w:val="67"/>
        </w:rPr>
        <w:t xml:space="preserve"> </w:t>
      </w:r>
      <w:r>
        <w:t>и</w:t>
      </w:r>
      <w:r>
        <w:rPr>
          <w:spacing w:val="-67"/>
        </w:rPr>
        <w:t xml:space="preserve"> </w:t>
      </w:r>
      <w:r>
        <w:t>демонстрировать</w:t>
      </w:r>
      <w:r>
        <w:tab/>
        <w:t>в</w:t>
      </w:r>
      <w:r>
        <w:rPr>
          <w:spacing w:val="125"/>
        </w:rPr>
        <w:t xml:space="preserve"> </w:t>
      </w:r>
      <w:r>
        <w:t>записи</w:t>
      </w:r>
      <w:r>
        <w:tab/>
        <w:t>индивидуальные</w:t>
      </w:r>
      <w:r>
        <w:tab/>
        <w:t>показатели</w:t>
      </w:r>
      <w:r>
        <w:tab/>
        <w:t>длины</w:t>
      </w:r>
      <w:r>
        <w:tab/>
        <w:t>и</w:t>
      </w:r>
      <w:r>
        <w:tab/>
        <w:t>массы</w:t>
      </w:r>
      <w:r>
        <w:tab/>
      </w:r>
      <w:r>
        <w:rPr>
          <w:spacing w:val="-1"/>
        </w:rPr>
        <w:t>тела,</w:t>
      </w:r>
      <w:r>
        <w:rPr>
          <w:spacing w:val="-67"/>
        </w:rPr>
        <w:t xml:space="preserve"> </w:t>
      </w:r>
      <w:r>
        <w:t>сравнивать их значения с рекомендуемыми для гармоничного развития значениями.</w:t>
      </w:r>
      <w:r>
        <w:rPr>
          <w:spacing w:val="1"/>
        </w:rPr>
        <w:t xml:space="preserve"> </w:t>
      </w:r>
      <w:r>
        <w:t>Самостоятельные</w:t>
      </w:r>
      <w:r>
        <w:tab/>
      </w:r>
      <w:r>
        <w:tab/>
        <w:t>развивающие,</w:t>
      </w:r>
      <w:r>
        <w:tab/>
        <w:t>подвижные</w:t>
      </w:r>
      <w:r>
        <w:tab/>
      </w:r>
      <w:r>
        <w:tab/>
        <w:t>игры</w:t>
      </w:r>
      <w:r>
        <w:tab/>
        <w:t>и</w:t>
      </w:r>
      <w:r>
        <w:tab/>
        <w:t>спортивные</w:t>
      </w:r>
      <w:r>
        <w:tab/>
      </w:r>
      <w:r>
        <w:tab/>
        <w:t>эстафеты,</w:t>
      </w:r>
    </w:p>
    <w:p w:rsidR="00E767C0" w:rsidRDefault="00A56CA5">
      <w:pPr>
        <w:pStyle w:val="a4"/>
        <w:ind w:left="721" w:firstLine="0"/>
      </w:pPr>
      <w:r>
        <w:t>строевые</w:t>
      </w:r>
      <w:r>
        <w:rPr>
          <w:spacing w:val="-3"/>
        </w:rPr>
        <w:t xml:space="preserve"> </w:t>
      </w:r>
      <w:r>
        <w:t>упражнения:</w:t>
      </w:r>
    </w:p>
    <w:p w:rsidR="00E767C0" w:rsidRDefault="00A56CA5">
      <w:pPr>
        <w:pStyle w:val="a4"/>
        <w:spacing w:before="44" w:line="276" w:lineRule="auto"/>
        <w:ind w:left="721" w:right="272" w:firstLine="225"/>
      </w:pPr>
      <w:r>
        <w:t>участвовать в спортивных эстафетах, развивающих подвижных играх, в том числе</w:t>
      </w:r>
      <w:r>
        <w:rPr>
          <w:spacing w:val="-67"/>
        </w:rPr>
        <w:t xml:space="preserve"> </w:t>
      </w:r>
      <w:r>
        <w:t>ролевых, с заданиями на выполнение движений под музыку и с использованием</w:t>
      </w:r>
      <w:r>
        <w:rPr>
          <w:spacing w:val="1"/>
        </w:rPr>
        <w:t xml:space="preserve"> </w:t>
      </w:r>
      <w:r>
        <w:t>танцевальных шагов, выполнять игровые задания для знакомства с видами спорта,</w:t>
      </w:r>
      <w:r>
        <w:rPr>
          <w:spacing w:val="1"/>
        </w:rPr>
        <w:t xml:space="preserve"> </w:t>
      </w:r>
      <w:r>
        <w:t>плаванием, основами туристической деятельности, общаться и взаимодействовать в</w:t>
      </w:r>
      <w:r>
        <w:rPr>
          <w:spacing w:val="1"/>
        </w:rPr>
        <w:t xml:space="preserve"> </w:t>
      </w:r>
      <w:r>
        <w:t>игровой</w:t>
      </w:r>
      <w:r>
        <w:rPr>
          <w:spacing w:val="-5"/>
        </w:rPr>
        <w:t xml:space="preserve"> </w:t>
      </w:r>
      <w:r>
        <w:t>деятельности,</w:t>
      </w:r>
      <w:r>
        <w:rPr>
          <w:spacing w:val="5"/>
        </w:rPr>
        <w:t xml:space="preserve"> </w:t>
      </w:r>
      <w:r>
        <w:t>выполнять</w:t>
      </w:r>
      <w:r>
        <w:rPr>
          <w:spacing w:val="-6"/>
        </w:rPr>
        <w:t xml:space="preserve"> </w:t>
      </w:r>
      <w:r>
        <w:t>команды и</w:t>
      </w:r>
      <w:r>
        <w:rPr>
          <w:spacing w:val="1"/>
        </w:rPr>
        <w:t xml:space="preserve"> </w:t>
      </w:r>
      <w:r>
        <w:t>строевые</w:t>
      </w:r>
      <w:r>
        <w:rPr>
          <w:spacing w:val="3"/>
        </w:rPr>
        <w:t xml:space="preserve"> </w:t>
      </w:r>
      <w:r>
        <w:t>упражнения.</w:t>
      </w:r>
    </w:p>
    <w:p w:rsidR="00E767C0" w:rsidRDefault="00A56CA5">
      <w:pPr>
        <w:pStyle w:val="a4"/>
        <w:tabs>
          <w:tab w:val="left" w:pos="4507"/>
        </w:tabs>
        <w:spacing w:before="2" w:line="276" w:lineRule="auto"/>
        <w:ind w:left="1384" w:right="4240" w:firstLine="0"/>
      </w:pPr>
      <w:r>
        <w:t>Физическое</w:t>
      </w:r>
      <w:r>
        <w:tab/>
      </w:r>
      <w:r>
        <w:rPr>
          <w:w w:val="95"/>
        </w:rPr>
        <w:t>совершенствование.</w:t>
      </w:r>
      <w:r>
        <w:rPr>
          <w:spacing w:val="1"/>
          <w:w w:val="95"/>
        </w:rPr>
        <w:t xml:space="preserve"> </w:t>
      </w:r>
      <w:r>
        <w:rPr>
          <w:w w:val="95"/>
        </w:rPr>
        <w:t>Физкультурно-оздоровительная</w:t>
      </w:r>
      <w:r>
        <w:rPr>
          <w:spacing w:val="16"/>
          <w:w w:val="95"/>
        </w:rPr>
        <w:t xml:space="preserve"> </w:t>
      </w:r>
      <w:r>
        <w:rPr>
          <w:w w:val="95"/>
        </w:rPr>
        <w:t>деятельность:</w:t>
      </w:r>
    </w:p>
    <w:p w:rsidR="00E767C0" w:rsidRDefault="00A56CA5">
      <w:pPr>
        <w:pStyle w:val="a4"/>
        <w:spacing w:line="276" w:lineRule="auto"/>
        <w:ind w:left="721" w:right="278" w:firstLine="225"/>
      </w:pPr>
      <w:r>
        <w:t>осваивать технику выполнения гимнастических упражнений для формирования</w:t>
      </w:r>
      <w:r>
        <w:rPr>
          <w:spacing w:val="1"/>
        </w:rPr>
        <w:t xml:space="preserve"> </w:t>
      </w:r>
      <w:r>
        <w:t>опорно-двигательного</w:t>
      </w:r>
      <w:r>
        <w:rPr>
          <w:spacing w:val="1"/>
        </w:rPr>
        <w:t xml:space="preserve"> </w:t>
      </w:r>
      <w:r>
        <w:t>аппарата,</w:t>
      </w:r>
      <w:r>
        <w:rPr>
          <w:spacing w:val="3"/>
        </w:rPr>
        <w:t xml:space="preserve"> </w:t>
      </w:r>
      <w:r>
        <w:t>включая</w:t>
      </w:r>
      <w:r>
        <w:rPr>
          <w:spacing w:val="1"/>
        </w:rPr>
        <w:t xml:space="preserve"> </w:t>
      </w:r>
      <w:r>
        <w:t>гимнастический</w:t>
      </w:r>
      <w:r>
        <w:rPr>
          <w:spacing w:val="1"/>
        </w:rPr>
        <w:t xml:space="preserve"> </w:t>
      </w:r>
      <w:r>
        <w:t>шаг,</w:t>
      </w:r>
      <w:r>
        <w:rPr>
          <w:spacing w:val="-2"/>
        </w:rPr>
        <w:t xml:space="preserve"> </w:t>
      </w:r>
      <w:r>
        <w:t>мягкий</w:t>
      </w:r>
      <w:r>
        <w:rPr>
          <w:spacing w:val="-1"/>
        </w:rPr>
        <w:t xml:space="preserve"> </w:t>
      </w:r>
      <w:r>
        <w:t>бег;</w:t>
      </w:r>
    </w:p>
    <w:p w:rsidR="00E767C0" w:rsidRDefault="00A56CA5" w:rsidP="00466451">
      <w:pPr>
        <w:pStyle w:val="a4"/>
        <w:spacing w:before="3" w:line="276" w:lineRule="auto"/>
        <w:ind w:left="721" w:right="278" w:firstLine="706"/>
      </w:pPr>
      <w:r>
        <w:t>упражнения основной гимнастики на развитие физических качеств (гибкость,</w:t>
      </w:r>
      <w:r>
        <w:rPr>
          <w:spacing w:val="1"/>
        </w:rPr>
        <w:t xml:space="preserve"> </w:t>
      </w:r>
      <w:r>
        <w:t>координация),</w:t>
      </w:r>
      <w:r>
        <w:rPr>
          <w:spacing w:val="64"/>
        </w:rPr>
        <w:t xml:space="preserve"> </w:t>
      </w:r>
      <w:r>
        <w:t>эффективность</w:t>
      </w:r>
      <w:r>
        <w:rPr>
          <w:spacing w:val="60"/>
        </w:rPr>
        <w:t xml:space="preserve"> </w:t>
      </w:r>
      <w:r>
        <w:t>развития</w:t>
      </w:r>
      <w:r>
        <w:rPr>
          <w:spacing w:val="63"/>
        </w:rPr>
        <w:t xml:space="preserve"> </w:t>
      </w:r>
      <w:r>
        <w:t>которых</w:t>
      </w:r>
      <w:r>
        <w:rPr>
          <w:spacing w:val="56"/>
        </w:rPr>
        <w:t xml:space="preserve"> </w:t>
      </w:r>
      <w:r>
        <w:t>приходится</w:t>
      </w:r>
      <w:r>
        <w:rPr>
          <w:spacing w:val="63"/>
        </w:rPr>
        <w:t xml:space="preserve"> </w:t>
      </w:r>
      <w:r>
        <w:t>на</w:t>
      </w:r>
      <w:r>
        <w:rPr>
          <w:spacing w:val="57"/>
        </w:rPr>
        <w:t xml:space="preserve"> </w:t>
      </w:r>
      <w:r>
        <w:t>период</w:t>
      </w:r>
      <w:r w:rsidR="00466451">
        <w:t xml:space="preserve"> </w:t>
      </w:r>
      <w:r>
        <w:t>начального</w:t>
      </w:r>
      <w:r w:rsidR="00466451">
        <w:t xml:space="preserve"> </w:t>
      </w:r>
      <w:r>
        <w:t>общего образования, и развития силы, основанной на удержании собственного веса;</w:t>
      </w:r>
      <w:r>
        <w:rPr>
          <w:spacing w:val="-67"/>
        </w:rPr>
        <w:t xml:space="preserve"> </w:t>
      </w:r>
      <w:r>
        <w:t>осваивать</w:t>
      </w:r>
      <w:r>
        <w:tab/>
        <w:t>гимнастические</w:t>
      </w:r>
      <w:r>
        <w:tab/>
      </w:r>
      <w:r>
        <w:tab/>
        <w:t>упражнения</w:t>
      </w:r>
      <w:r>
        <w:tab/>
      </w:r>
      <w:r>
        <w:tab/>
        <w:t>на</w:t>
      </w:r>
      <w:r>
        <w:tab/>
        <w:t>развитие</w:t>
      </w:r>
      <w:r>
        <w:tab/>
      </w:r>
      <w:r>
        <w:tab/>
        <w:t>моторики,</w:t>
      </w:r>
      <w:r>
        <w:rPr>
          <w:spacing w:val="1"/>
        </w:rPr>
        <w:t xml:space="preserve"> </w:t>
      </w:r>
      <w:r>
        <w:t>координационно-скоростных</w:t>
      </w:r>
      <w:r>
        <w:tab/>
        <w:t>способностей,</w:t>
      </w:r>
      <w:r>
        <w:tab/>
        <w:t>в</w:t>
      </w:r>
      <w:r>
        <w:tab/>
      </w:r>
      <w:r>
        <w:tab/>
        <w:t>том</w:t>
      </w:r>
      <w:r>
        <w:tab/>
      </w:r>
      <w:r>
        <w:tab/>
        <w:t>числе</w:t>
      </w:r>
      <w:r>
        <w:tab/>
        <w:t>с</w:t>
      </w:r>
      <w:r>
        <w:tab/>
      </w:r>
      <w:r>
        <w:rPr>
          <w:spacing w:val="-1"/>
        </w:rPr>
        <w:t>использованием</w:t>
      </w:r>
      <w:r w:rsidR="00466451">
        <w:rPr>
          <w:spacing w:val="-1"/>
        </w:rPr>
        <w:t xml:space="preserve"> </w:t>
      </w:r>
      <w:r>
        <w:t>гимнастических</w:t>
      </w:r>
      <w:r>
        <w:rPr>
          <w:spacing w:val="7"/>
        </w:rPr>
        <w:t xml:space="preserve"> </w:t>
      </w:r>
      <w:r>
        <w:t>предметов</w:t>
      </w:r>
      <w:r>
        <w:rPr>
          <w:spacing w:val="10"/>
        </w:rPr>
        <w:t xml:space="preserve"> </w:t>
      </w:r>
      <w:r>
        <w:t>(скакалка,</w:t>
      </w:r>
      <w:r>
        <w:rPr>
          <w:spacing w:val="13"/>
        </w:rPr>
        <w:t xml:space="preserve"> </w:t>
      </w:r>
      <w:r>
        <w:t>мяч);</w:t>
      </w:r>
    </w:p>
    <w:p w:rsidR="00E767C0" w:rsidRDefault="00A56CA5">
      <w:pPr>
        <w:pStyle w:val="a4"/>
        <w:spacing w:before="211" w:line="276" w:lineRule="auto"/>
        <w:ind w:left="678" w:right="268" w:firstLine="225"/>
      </w:pPr>
      <w:r>
        <w:t>осваивать</w:t>
      </w:r>
      <w:r>
        <w:rPr>
          <w:spacing w:val="1"/>
        </w:rPr>
        <w:t xml:space="preserve"> </w:t>
      </w:r>
      <w:r>
        <w:t>гимнастические</w:t>
      </w:r>
      <w:r>
        <w:rPr>
          <w:spacing w:val="1"/>
        </w:rPr>
        <w:t xml:space="preserve"> </w:t>
      </w:r>
      <w:r>
        <w:t>упражнения,</w:t>
      </w:r>
      <w:r>
        <w:rPr>
          <w:spacing w:val="1"/>
        </w:rPr>
        <w:t xml:space="preserve"> </w:t>
      </w:r>
      <w:r>
        <w:t>направленные</w:t>
      </w:r>
      <w:r>
        <w:rPr>
          <w:spacing w:val="1"/>
        </w:rPr>
        <w:t xml:space="preserve"> </w:t>
      </w:r>
      <w:r>
        <w:t>на</w:t>
      </w:r>
      <w:r>
        <w:rPr>
          <w:spacing w:val="1"/>
        </w:rPr>
        <w:t xml:space="preserve"> </w:t>
      </w:r>
      <w:r>
        <w:t>развитие</w:t>
      </w:r>
      <w:r>
        <w:rPr>
          <w:spacing w:val="1"/>
        </w:rPr>
        <w:t xml:space="preserve"> </w:t>
      </w:r>
      <w:r>
        <w:t>жизненно</w:t>
      </w:r>
      <w:r>
        <w:rPr>
          <w:spacing w:val="1"/>
        </w:rPr>
        <w:t xml:space="preserve"> </w:t>
      </w:r>
      <w:r>
        <w:t>важных</w:t>
      </w:r>
      <w:r>
        <w:rPr>
          <w:spacing w:val="1"/>
        </w:rPr>
        <w:t xml:space="preserve"> </w:t>
      </w:r>
      <w:r>
        <w:t>навыков</w:t>
      </w:r>
      <w:r>
        <w:rPr>
          <w:spacing w:val="1"/>
        </w:rPr>
        <w:t xml:space="preserve"> </w:t>
      </w:r>
      <w:r>
        <w:t>и</w:t>
      </w:r>
      <w:r>
        <w:rPr>
          <w:spacing w:val="1"/>
        </w:rPr>
        <w:t xml:space="preserve"> </w:t>
      </w:r>
      <w:r>
        <w:t>умений</w:t>
      </w:r>
      <w:r>
        <w:rPr>
          <w:spacing w:val="1"/>
        </w:rPr>
        <w:t xml:space="preserve"> </w:t>
      </w:r>
      <w:r>
        <w:t>(группировка,</w:t>
      </w:r>
      <w:r>
        <w:rPr>
          <w:spacing w:val="1"/>
        </w:rPr>
        <w:t xml:space="preserve"> </w:t>
      </w:r>
      <w:r>
        <w:t>кувырки,</w:t>
      </w:r>
      <w:r>
        <w:rPr>
          <w:spacing w:val="1"/>
        </w:rPr>
        <w:t xml:space="preserve"> </w:t>
      </w:r>
      <w:r>
        <w:t>повороты</w:t>
      </w:r>
      <w:r>
        <w:rPr>
          <w:spacing w:val="1"/>
        </w:rPr>
        <w:t xml:space="preserve"> </w:t>
      </w:r>
      <w:r>
        <w:t>в</w:t>
      </w:r>
      <w:r>
        <w:rPr>
          <w:spacing w:val="1"/>
        </w:rPr>
        <w:t xml:space="preserve"> </w:t>
      </w:r>
      <w:r>
        <w:t>обе</w:t>
      </w:r>
      <w:r>
        <w:rPr>
          <w:spacing w:val="1"/>
        </w:rPr>
        <w:t xml:space="preserve"> </w:t>
      </w:r>
      <w:r>
        <w:t>стороны,</w:t>
      </w:r>
      <w:r>
        <w:rPr>
          <w:spacing w:val="1"/>
        </w:rPr>
        <w:t xml:space="preserve"> </w:t>
      </w:r>
      <w:r>
        <w:t>равновесие</w:t>
      </w:r>
      <w:r>
        <w:rPr>
          <w:spacing w:val="9"/>
        </w:rPr>
        <w:t xml:space="preserve"> </w:t>
      </w:r>
      <w:r>
        <w:t>на</w:t>
      </w:r>
      <w:r>
        <w:rPr>
          <w:spacing w:val="8"/>
        </w:rPr>
        <w:t xml:space="preserve"> </w:t>
      </w:r>
      <w:r>
        <w:t>каждой</w:t>
      </w:r>
      <w:r>
        <w:rPr>
          <w:spacing w:val="7"/>
        </w:rPr>
        <w:t xml:space="preserve"> </w:t>
      </w:r>
      <w:r>
        <w:t>ноге</w:t>
      </w:r>
      <w:r>
        <w:rPr>
          <w:spacing w:val="9"/>
        </w:rPr>
        <w:t xml:space="preserve"> </w:t>
      </w:r>
      <w:r>
        <w:t>попеременно,</w:t>
      </w:r>
      <w:r>
        <w:rPr>
          <w:spacing w:val="11"/>
        </w:rPr>
        <w:t xml:space="preserve"> </w:t>
      </w:r>
      <w:r>
        <w:t>прыжки</w:t>
      </w:r>
      <w:r>
        <w:rPr>
          <w:spacing w:val="11"/>
        </w:rPr>
        <w:t xml:space="preserve"> </w:t>
      </w:r>
      <w:r>
        <w:t>толчком</w:t>
      </w:r>
      <w:r>
        <w:rPr>
          <w:spacing w:val="10"/>
        </w:rPr>
        <w:t xml:space="preserve"> </w:t>
      </w:r>
      <w:r>
        <w:t>с</w:t>
      </w:r>
      <w:r>
        <w:rPr>
          <w:spacing w:val="12"/>
        </w:rPr>
        <w:t xml:space="preserve"> </w:t>
      </w:r>
      <w:r>
        <w:t>двух</w:t>
      </w:r>
      <w:r>
        <w:rPr>
          <w:spacing w:val="8"/>
        </w:rPr>
        <w:t xml:space="preserve"> </w:t>
      </w:r>
      <w:r>
        <w:t>ног</w:t>
      </w:r>
      <w:r>
        <w:rPr>
          <w:spacing w:val="12"/>
        </w:rPr>
        <w:t xml:space="preserve"> </w:t>
      </w:r>
      <w:r>
        <w:t>вперёд,</w:t>
      </w:r>
      <w:r>
        <w:rPr>
          <w:spacing w:val="10"/>
        </w:rPr>
        <w:t xml:space="preserve"> </w:t>
      </w:r>
      <w:r>
        <w:t>назад,</w:t>
      </w:r>
      <w:r>
        <w:rPr>
          <w:spacing w:val="-67"/>
        </w:rPr>
        <w:t xml:space="preserve"> </w:t>
      </w:r>
      <w:r>
        <w:t>с</w:t>
      </w:r>
      <w:r>
        <w:rPr>
          <w:spacing w:val="2"/>
        </w:rPr>
        <w:t xml:space="preserve"> </w:t>
      </w:r>
      <w:r>
        <w:t>поворотом</w:t>
      </w:r>
      <w:r>
        <w:rPr>
          <w:spacing w:val="4"/>
        </w:rPr>
        <w:t xml:space="preserve"> </w:t>
      </w:r>
      <w:r>
        <w:t>в обе</w:t>
      </w:r>
      <w:r>
        <w:rPr>
          <w:spacing w:val="4"/>
        </w:rPr>
        <w:t xml:space="preserve"> </w:t>
      </w:r>
      <w:r>
        <w:t>стороны;</w:t>
      </w:r>
    </w:p>
    <w:p w:rsidR="00E767C0" w:rsidRDefault="00A56CA5">
      <w:pPr>
        <w:pStyle w:val="a4"/>
        <w:spacing w:line="320" w:lineRule="exact"/>
        <w:ind w:left="1384" w:firstLine="0"/>
      </w:pPr>
      <w:r>
        <w:t>осваивать</w:t>
      </w:r>
      <w:r>
        <w:rPr>
          <w:spacing w:val="-11"/>
        </w:rPr>
        <w:t xml:space="preserve"> </w:t>
      </w:r>
      <w:r>
        <w:t>способы</w:t>
      </w:r>
      <w:r>
        <w:rPr>
          <w:spacing w:val="-8"/>
        </w:rPr>
        <w:t xml:space="preserve"> </w:t>
      </w:r>
      <w:r>
        <w:t>игровой</w:t>
      </w:r>
      <w:r>
        <w:rPr>
          <w:spacing w:val="-8"/>
        </w:rPr>
        <w:t xml:space="preserve"> </w:t>
      </w:r>
      <w:r>
        <w:t>деятельности</w:t>
      </w:r>
    </w:p>
    <w:p w:rsidR="00E767C0" w:rsidRDefault="00A56CA5">
      <w:pPr>
        <w:pStyle w:val="a4"/>
        <w:spacing w:before="52" w:line="276" w:lineRule="auto"/>
        <w:ind w:left="1384" w:right="310" w:firstLine="0"/>
      </w:pPr>
      <w:r>
        <w:t>К</w:t>
      </w:r>
      <w:r>
        <w:rPr>
          <w:spacing w:val="1"/>
        </w:rPr>
        <w:t xml:space="preserve"> </w:t>
      </w:r>
      <w:r>
        <w:t>концу</w:t>
      </w:r>
      <w:r>
        <w:rPr>
          <w:spacing w:val="1"/>
        </w:rPr>
        <w:t xml:space="preserve"> </w:t>
      </w:r>
      <w:r>
        <w:t>обучения</w:t>
      </w:r>
      <w:r>
        <w:rPr>
          <w:spacing w:val="1"/>
        </w:rPr>
        <w:t xml:space="preserve"> </w:t>
      </w:r>
      <w:r>
        <w:t>во</w:t>
      </w:r>
      <w:r>
        <w:rPr>
          <w:spacing w:val="1"/>
        </w:rPr>
        <w:t xml:space="preserve"> </w:t>
      </w:r>
      <w:r>
        <w:t>2</w:t>
      </w:r>
      <w:r>
        <w:rPr>
          <w:spacing w:val="1"/>
        </w:rPr>
        <w:t xml:space="preserve"> </w:t>
      </w:r>
      <w:r>
        <w:t>классе</w:t>
      </w:r>
      <w:r>
        <w:rPr>
          <w:spacing w:val="1"/>
        </w:rPr>
        <w:t xml:space="preserve"> </w:t>
      </w:r>
      <w:r>
        <w:t>обучающийся</w:t>
      </w:r>
      <w:r>
        <w:rPr>
          <w:spacing w:val="1"/>
        </w:rPr>
        <w:t xml:space="preserve"> </w:t>
      </w:r>
      <w:r>
        <w:t>достигнет</w:t>
      </w:r>
      <w:r>
        <w:rPr>
          <w:spacing w:val="71"/>
        </w:rPr>
        <w:t xml:space="preserve"> </w:t>
      </w:r>
      <w:r>
        <w:t>следующих</w:t>
      </w:r>
      <w:r>
        <w:rPr>
          <w:spacing w:val="1"/>
        </w:rPr>
        <w:t xml:space="preserve"> </w:t>
      </w:r>
      <w:r>
        <w:t>предметных</w:t>
      </w:r>
      <w:r>
        <w:rPr>
          <w:spacing w:val="1"/>
        </w:rPr>
        <w:t xml:space="preserve"> </w:t>
      </w:r>
      <w:r>
        <w:t>результатов</w:t>
      </w:r>
      <w:r>
        <w:rPr>
          <w:spacing w:val="1"/>
        </w:rPr>
        <w:t xml:space="preserve"> </w:t>
      </w:r>
      <w:r>
        <w:t>по</w:t>
      </w:r>
      <w:r>
        <w:rPr>
          <w:spacing w:val="1"/>
        </w:rPr>
        <w:t xml:space="preserve"> </w:t>
      </w:r>
      <w:r>
        <w:t>отдельным</w:t>
      </w:r>
      <w:r>
        <w:rPr>
          <w:spacing w:val="1"/>
        </w:rPr>
        <w:t xml:space="preserve"> </w:t>
      </w:r>
      <w:r>
        <w:t>темам</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p>
    <w:p w:rsidR="00E767C0" w:rsidRDefault="00A56CA5">
      <w:pPr>
        <w:pStyle w:val="a4"/>
        <w:spacing w:line="321" w:lineRule="exact"/>
        <w:ind w:left="1384" w:firstLine="0"/>
      </w:pPr>
      <w:r>
        <w:t>Знания</w:t>
      </w:r>
      <w:r>
        <w:rPr>
          <w:spacing w:val="-3"/>
        </w:rPr>
        <w:t xml:space="preserve"> </w:t>
      </w:r>
      <w:r>
        <w:t>о</w:t>
      </w:r>
      <w:r>
        <w:rPr>
          <w:spacing w:val="-8"/>
        </w:rPr>
        <w:t xml:space="preserve"> </w:t>
      </w:r>
      <w:r>
        <w:t>физической</w:t>
      </w:r>
      <w:r>
        <w:rPr>
          <w:spacing w:val="-2"/>
        </w:rPr>
        <w:t xml:space="preserve"> </w:t>
      </w:r>
      <w:r>
        <w:t>культуре:</w:t>
      </w:r>
    </w:p>
    <w:p w:rsidR="00E767C0" w:rsidRDefault="00A56CA5">
      <w:pPr>
        <w:pStyle w:val="a4"/>
        <w:spacing w:before="206" w:line="278" w:lineRule="auto"/>
        <w:ind w:left="678" w:right="272" w:firstLine="225"/>
      </w:pPr>
      <w:r>
        <w:t>описывать технику выполнения освоенных гимнастических упражнений по видам</w:t>
      </w:r>
      <w:r>
        <w:rPr>
          <w:spacing w:val="1"/>
        </w:rPr>
        <w:t xml:space="preserve"> </w:t>
      </w:r>
      <w:r>
        <w:t>разминки, отмечать динамику развития личных физических качеств: гибкости,</w:t>
      </w:r>
      <w:r w:rsidR="00466451">
        <w:t xml:space="preserve"> </w:t>
      </w:r>
      <w:r>
        <w:t>силы,</w:t>
      </w:r>
      <w:r>
        <w:rPr>
          <w:spacing w:val="1"/>
        </w:rPr>
        <w:t xml:space="preserve"> </w:t>
      </w:r>
      <w:r>
        <w:t>координационно-скоростных</w:t>
      </w:r>
      <w:r>
        <w:rPr>
          <w:spacing w:val="-4"/>
        </w:rPr>
        <w:t xml:space="preserve"> </w:t>
      </w:r>
      <w:r>
        <w:t>способностей;</w:t>
      </w:r>
    </w:p>
    <w:p w:rsidR="00E767C0" w:rsidRDefault="00A56CA5">
      <w:pPr>
        <w:pStyle w:val="a4"/>
        <w:spacing w:line="276" w:lineRule="auto"/>
        <w:ind w:left="678" w:right="272" w:firstLine="225"/>
      </w:pPr>
      <w:r>
        <w:t>кратко</w:t>
      </w:r>
      <w:r>
        <w:rPr>
          <w:spacing w:val="1"/>
        </w:rPr>
        <w:t xml:space="preserve"> </w:t>
      </w:r>
      <w:r>
        <w:t>излагать</w:t>
      </w:r>
      <w:r>
        <w:rPr>
          <w:spacing w:val="1"/>
        </w:rPr>
        <w:t xml:space="preserve"> </w:t>
      </w:r>
      <w:r>
        <w:t>историю</w:t>
      </w:r>
      <w:r>
        <w:rPr>
          <w:spacing w:val="1"/>
        </w:rPr>
        <w:t xml:space="preserve"> </w:t>
      </w:r>
      <w:r>
        <w:t>физической</w:t>
      </w:r>
      <w:r>
        <w:rPr>
          <w:spacing w:val="1"/>
        </w:rPr>
        <w:t xml:space="preserve"> </w:t>
      </w:r>
      <w:r>
        <w:t>культуры,</w:t>
      </w:r>
      <w:r>
        <w:rPr>
          <w:spacing w:val="1"/>
        </w:rPr>
        <w:t xml:space="preserve"> </w:t>
      </w:r>
      <w:r>
        <w:t>гимнастики,</w:t>
      </w:r>
      <w:r>
        <w:rPr>
          <w:spacing w:val="1"/>
        </w:rPr>
        <w:t xml:space="preserve"> </w:t>
      </w:r>
      <w:r>
        <w:t>олимпийского</w:t>
      </w:r>
      <w:r>
        <w:rPr>
          <w:spacing w:val="1"/>
        </w:rPr>
        <w:t xml:space="preserve"> </w:t>
      </w:r>
      <w:r>
        <w:t>движения, некоторых видов спорта, излагать и находить информацию о ГТО, его</w:t>
      </w:r>
      <w:r>
        <w:rPr>
          <w:spacing w:val="1"/>
        </w:rPr>
        <w:t xml:space="preserve"> </w:t>
      </w:r>
      <w:r>
        <w:t>нормативов, описывать технику удержания на воде и основных общеразвивающих</w:t>
      </w:r>
      <w:r>
        <w:rPr>
          <w:spacing w:val="1"/>
        </w:rPr>
        <w:t xml:space="preserve"> </w:t>
      </w:r>
      <w:r>
        <w:t>гимнастических упражнений как жизненно важных навыков человека, понимать и</w:t>
      </w:r>
      <w:r>
        <w:rPr>
          <w:spacing w:val="1"/>
        </w:rPr>
        <w:t xml:space="preserve"> </w:t>
      </w:r>
      <w:r>
        <w:t>раскрывать правила поведения на воде, формулировать правила проведения водных</w:t>
      </w:r>
      <w:r>
        <w:rPr>
          <w:spacing w:val="1"/>
        </w:rPr>
        <w:t xml:space="preserve"> </w:t>
      </w:r>
      <w:r>
        <w:t>процедур, воздушных и солнечных ванн, гигиенические правила при выполнении</w:t>
      </w:r>
      <w:r>
        <w:rPr>
          <w:spacing w:val="1"/>
        </w:rPr>
        <w:t xml:space="preserve"> </w:t>
      </w:r>
      <w:r>
        <w:t>физических упражнений, во время купания и занятий плаванием, характеризовать</w:t>
      </w:r>
      <w:r>
        <w:rPr>
          <w:spacing w:val="1"/>
        </w:rPr>
        <w:t xml:space="preserve"> </w:t>
      </w:r>
      <w:r>
        <w:lastRenderedPageBreak/>
        <w:t>умение</w:t>
      </w:r>
      <w:r>
        <w:rPr>
          <w:spacing w:val="-2"/>
        </w:rPr>
        <w:t xml:space="preserve"> </w:t>
      </w:r>
      <w:r>
        <w:t>плавать.</w:t>
      </w:r>
    </w:p>
    <w:p w:rsidR="00E767C0" w:rsidRDefault="00A56CA5">
      <w:pPr>
        <w:pStyle w:val="a4"/>
        <w:ind w:left="1384" w:firstLine="0"/>
      </w:pPr>
      <w:r>
        <w:t>Способы</w:t>
      </w:r>
      <w:r>
        <w:rPr>
          <w:spacing w:val="-11"/>
        </w:rPr>
        <w:t xml:space="preserve"> </w:t>
      </w:r>
      <w:r>
        <w:t>физкультурной</w:t>
      </w:r>
      <w:r>
        <w:rPr>
          <w:spacing w:val="-9"/>
        </w:rPr>
        <w:t xml:space="preserve"> </w:t>
      </w:r>
      <w:r>
        <w:t>деятельности.</w:t>
      </w:r>
    </w:p>
    <w:p w:rsidR="00E767C0" w:rsidRDefault="00A56CA5">
      <w:pPr>
        <w:pStyle w:val="a4"/>
        <w:spacing w:before="200" w:line="278" w:lineRule="auto"/>
        <w:ind w:left="678" w:right="277" w:firstLine="225"/>
      </w:pPr>
      <w:r>
        <w:t>Самостоятельные</w:t>
      </w:r>
      <w:r>
        <w:rPr>
          <w:spacing w:val="1"/>
        </w:rPr>
        <w:t xml:space="preserve"> </w:t>
      </w:r>
      <w:r>
        <w:t>занятия</w:t>
      </w:r>
      <w:r>
        <w:rPr>
          <w:spacing w:val="1"/>
        </w:rPr>
        <w:t xml:space="preserve"> </w:t>
      </w:r>
      <w:r>
        <w:t>общеразвивающими</w:t>
      </w:r>
      <w:r>
        <w:rPr>
          <w:spacing w:val="1"/>
        </w:rPr>
        <w:t xml:space="preserve"> </w:t>
      </w:r>
      <w:r>
        <w:t>и</w:t>
      </w:r>
      <w:r>
        <w:rPr>
          <w:spacing w:val="1"/>
        </w:rPr>
        <w:t xml:space="preserve"> </w:t>
      </w:r>
      <w:r>
        <w:t>здоровье</w:t>
      </w:r>
      <w:r>
        <w:rPr>
          <w:spacing w:val="1"/>
        </w:rPr>
        <w:t xml:space="preserve"> </w:t>
      </w:r>
      <w:r>
        <w:t>формирующими</w:t>
      </w:r>
      <w:r>
        <w:rPr>
          <w:spacing w:val="1"/>
        </w:rPr>
        <w:t xml:space="preserve"> </w:t>
      </w:r>
      <w:r>
        <w:t>физическими</w:t>
      </w:r>
      <w:r>
        <w:rPr>
          <w:spacing w:val="7"/>
        </w:rPr>
        <w:t xml:space="preserve"> </w:t>
      </w:r>
      <w:r>
        <w:t>упражнениями:</w:t>
      </w:r>
    </w:p>
    <w:p w:rsidR="00E767C0" w:rsidRDefault="00A56CA5">
      <w:pPr>
        <w:pStyle w:val="a4"/>
        <w:spacing w:line="278" w:lineRule="auto"/>
        <w:ind w:left="678" w:right="272" w:firstLine="225"/>
      </w:pPr>
      <w:r>
        <w:t>выбирать</w:t>
      </w:r>
      <w:r>
        <w:rPr>
          <w:spacing w:val="1"/>
        </w:rPr>
        <w:t xml:space="preserve"> </w:t>
      </w:r>
      <w:r>
        <w:t>и</w:t>
      </w:r>
      <w:r>
        <w:rPr>
          <w:spacing w:val="1"/>
        </w:rPr>
        <w:t xml:space="preserve"> </w:t>
      </w:r>
      <w:r>
        <w:t>составлять</w:t>
      </w:r>
      <w:r>
        <w:rPr>
          <w:spacing w:val="1"/>
        </w:rPr>
        <w:t xml:space="preserve"> </w:t>
      </w:r>
      <w:r>
        <w:t>комплексы</w:t>
      </w:r>
      <w:r>
        <w:rPr>
          <w:spacing w:val="1"/>
        </w:rPr>
        <w:t xml:space="preserve"> </w:t>
      </w:r>
      <w:r>
        <w:t>упражнений</w:t>
      </w:r>
      <w:r>
        <w:rPr>
          <w:spacing w:val="1"/>
        </w:rPr>
        <w:t xml:space="preserve"> </w:t>
      </w:r>
      <w:r>
        <w:t>основной</w:t>
      </w:r>
      <w:r>
        <w:rPr>
          <w:spacing w:val="1"/>
        </w:rPr>
        <w:t xml:space="preserve"> </w:t>
      </w:r>
      <w:r>
        <w:t>гимнастики</w:t>
      </w:r>
      <w:r>
        <w:rPr>
          <w:spacing w:val="1"/>
        </w:rPr>
        <w:t xml:space="preserve"> </w:t>
      </w:r>
      <w:r>
        <w:t>для</w:t>
      </w:r>
      <w:r>
        <w:rPr>
          <w:spacing w:val="1"/>
        </w:rPr>
        <w:t xml:space="preserve"> </w:t>
      </w:r>
      <w:r>
        <w:t>выполнения определённых задач, включая формирование свода стопы, укрепление</w:t>
      </w:r>
      <w:r>
        <w:rPr>
          <w:spacing w:val="1"/>
        </w:rPr>
        <w:t xml:space="preserve"> </w:t>
      </w:r>
      <w:r>
        <w:t>определённых</w:t>
      </w:r>
      <w:r>
        <w:rPr>
          <w:spacing w:val="-3"/>
        </w:rPr>
        <w:t xml:space="preserve"> </w:t>
      </w:r>
      <w:r>
        <w:t>групп мышц,</w:t>
      </w:r>
      <w:r>
        <w:rPr>
          <w:spacing w:val="5"/>
        </w:rPr>
        <w:t xml:space="preserve"> </w:t>
      </w:r>
      <w:r>
        <w:t>увеличение</w:t>
      </w:r>
      <w:r>
        <w:rPr>
          <w:spacing w:val="3"/>
        </w:rPr>
        <w:t xml:space="preserve"> </w:t>
      </w:r>
      <w:r>
        <w:t>подвижности</w:t>
      </w:r>
      <w:r>
        <w:rPr>
          <w:spacing w:val="1"/>
        </w:rPr>
        <w:t xml:space="preserve"> </w:t>
      </w:r>
      <w:r>
        <w:t>суставов;</w:t>
      </w:r>
    </w:p>
    <w:p w:rsidR="00E767C0" w:rsidRDefault="00A56CA5" w:rsidP="00466451">
      <w:pPr>
        <w:pStyle w:val="a4"/>
        <w:spacing w:line="315" w:lineRule="exact"/>
        <w:ind w:left="1384" w:firstLine="0"/>
      </w:pPr>
      <w:r>
        <w:t>использовать</w:t>
      </w:r>
      <w:r>
        <w:rPr>
          <w:spacing w:val="80"/>
        </w:rPr>
        <w:t xml:space="preserve"> </w:t>
      </w:r>
      <w:r>
        <w:t>технику</w:t>
      </w:r>
      <w:r>
        <w:rPr>
          <w:spacing w:val="83"/>
        </w:rPr>
        <w:t xml:space="preserve"> </w:t>
      </w:r>
      <w:r>
        <w:t xml:space="preserve">контроля  </w:t>
      </w:r>
      <w:r>
        <w:rPr>
          <w:spacing w:val="18"/>
        </w:rPr>
        <w:t xml:space="preserve"> </w:t>
      </w:r>
      <w:r>
        <w:t xml:space="preserve">за  </w:t>
      </w:r>
      <w:r>
        <w:rPr>
          <w:spacing w:val="8"/>
        </w:rPr>
        <w:t xml:space="preserve"> </w:t>
      </w:r>
      <w:r>
        <w:t xml:space="preserve">соблюдением  </w:t>
      </w:r>
      <w:r>
        <w:rPr>
          <w:spacing w:val="20"/>
        </w:rPr>
        <w:t xml:space="preserve"> </w:t>
      </w:r>
      <w:r>
        <w:t xml:space="preserve">осанки  </w:t>
      </w:r>
      <w:r>
        <w:rPr>
          <w:spacing w:val="7"/>
        </w:rPr>
        <w:t xml:space="preserve"> </w:t>
      </w:r>
      <w:r>
        <w:t xml:space="preserve">и  </w:t>
      </w:r>
      <w:r>
        <w:rPr>
          <w:spacing w:val="11"/>
        </w:rPr>
        <w:t xml:space="preserve"> </w:t>
      </w:r>
      <w:r>
        <w:t>правильной</w:t>
      </w:r>
      <w:r w:rsidR="00466451">
        <w:t xml:space="preserve"> </w:t>
      </w:r>
      <w:r>
        <w:t>постановки стопы при ходьбе, характеризовать основные показатели физических</w:t>
      </w:r>
      <w:r>
        <w:rPr>
          <w:spacing w:val="1"/>
        </w:rPr>
        <w:t xml:space="preserve"> </w:t>
      </w:r>
      <w:r>
        <w:t>качеств и способностей человека (гибкость, сила, выносливость, координационные</w:t>
      </w:r>
      <w:r>
        <w:rPr>
          <w:spacing w:val="1"/>
        </w:rPr>
        <w:t xml:space="preserve"> </w:t>
      </w:r>
      <w:r>
        <w:t>и</w:t>
      </w:r>
      <w:r w:rsidR="00466451">
        <w:t xml:space="preserve"> </w:t>
      </w:r>
      <w:r>
        <w:t>скоростные способности) и перечислять возрастной период для их эффективного</w:t>
      </w:r>
      <w:r>
        <w:rPr>
          <w:spacing w:val="1"/>
        </w:rPr>
        <w:t xml:space="preserve"> </w:t>
      </w:r>
      <w:r>
        <w:t>развития;</w:t>
      </w:r>
    </w:p>
    <w:p w:rsidR="00E767C0" w:rsidRDefault="00A56CA5">
      <w:pPr>
        <w:pStyle w:val="a4"/>
        <w:spacing w:line="276" w:lineRule="auto"/>
        <w:ind w:left="721" w:right="1242" w:firstLine="225"/>
      </w:pPr>
      <w:r>
        <w:t>принимать решения в условиях игровой деятельности, оценивать правила</w:t>
      </w:r>
      <w:r>
        <w:rPr>
          <w:spacing w:val="1"/>
        </w:rPr>
        <w:t xml:space="preserve"> </w:t>
      </w:r>
      <w:r>
        <w:t>безопасности</w:t>
      </w:r>
      <w:r>
        <w:rPr>
          <w:spacing w:val="3"/>
        </w:rPr>
        <w:t xml:space="preserve"> </w:t>
      </w:r>
      <w:r>
        <w:t>в</w:t>
      </w:r>
      <w:r>
        <w:rPr>
          <w:spacing w:val="-5"/>
        </w:rPr>
        <w:t xml:space="preserve"> </w:t>
      </w:r>
      <w:r>
        <w:t>процессе</w:t>
      </w:r>
      <w:r>
        <w:rPr>
          <w:spacing w:val="4"/>
        </w:rPr>
        <w:t xml:space="preserve"> </w:t>
      </w:r>
      <w:r>
        <w:t>игры;</w:t>
      </w:r>
    </w:p>
    <w:p w:rsidR="00E767C0" w:rsidRDefault="00A56CA5">
      <w:pPr>
        <w:pStyle w:val="a4"/>
        <w:spacing w:before="2"/>
        <w:ind w:left="1384" w:firstLine="0"/>
      </w:pPr>
      <w:r>
        <w:t>знать</w:t>
      </w:r>
      <w:r>
        <w:rPr>
          <w:spacing w:val="-10"/>
        </w:rPr>
        <w:t xml:space="preserve"> </w:t>
      </w:r>
      <w:r>
        <w:t>основные</w:t>
      </w:r>
      <w:r>
        <w:rPr>
          <w:spacing w:val="-6"/>
        </w:rPr>
        <w:t xml:space="preserve"> </w:t>
      </w:r>
      <w:r>
        <w:t>строевые</w:t>
      </w:r>
      <w:r>
        <w:rPr>
          <w:spacing w:val="-5"/>
        </w:rPr>
        <w:t xml:space="preserve"> </w:t>
      </w:r>
      <w:r>
        <w:t>команды.</w:t>
      </w:r>
    </w:p>
    <w:p w:rsidR="00E767C0" w:rsidRDefault="00A56CA5">
      <w:pPr>
        <w:pStyle w:val="a4"/>
        <w:tabs>
          <w:tab w:val="left" w:pos="3746"/>
          <w:tab w:val="left" w:pos="5451"/>
          <w:tab w:val="left" w:pos="5926"/>
          <w:tab w:val="left" w:pos="7612"/>
          <w:tab w:val="left" w:pos="9081"/>
          <w:tab w:val="left" w:pos="9474"/>
        </w:tabs>
        <w:spacing w:before="206" w:line="276" w:lineRule="auto"/>
        <w:ind w:left="678" w:right="290" w:firstLine="225"/>
        <w:jc w:val="left"/>
      </w:pPr>
      <w:r>
        <w:t>Самостоятельные</w:t>
      </w:r>
      <w:r>
        <w:tab/>
        <w:t>наблюдения</w:t>
      </w:r>
      <w:r>
        <w:tab/>
        <w:t>за</w:t>
      </w:r>
      <w:r>
        <w:tab/>
        <w:t>физическим</w:t>
      </w:r>
      <w:r>
        <w:tab/>
        <w:t>развитием</w:t>
      </w:r>
      <w:r>
        <w:tab/>
        <w:t>и</w:t>
      </w:r>
      <w:r>
        <w:tab/>
      </w:r>
      <w:r>
        <w:rPr>
          <w:spacing w:val="-1"/>
        </w:rPr>
        <w:t>физической</w:t>
      </w:r>
      <w:r>
        <w:rPr>
          <w:spacing w:val="-67"/>
        </w:rPr>
        <w:t xml:space="preserve"> </w:t>
      </w:r>
      <w:r>
        <w:t>подготовленностью:</w:t>
      </w:r>
    </w:p>
    <w:p w:rsidR="00E767C0" w:rsidRDefault="00A56CA5">
      <w:pPr>
        <w:pStyle w:val="a4"/>
        <w:tabs>
          <w:tab w:val="left" w:pos="2377"/>
          <w:tab w:val="left" w:pos="2531"/>
          <w:tab w:val="left" w:pos="2781"/>
          <w:tab w:val="left" w:pos="3237"/>
          <w:tab w:val="left" w:pos="3554"/>
          <w:tab w:val="left" w:pos="3707"/>
          <w:tab w:val="left" w:pos="3755"/>
          <w:tab w:val="left" w:pos="4869"/>
          <w:tab w:val="left" w:pos="5307"/>
          <w:tab w:val="left" w:pos="5388"/>
          <w:tab w:val="left" w:pos="5619"/>
          <w:tab w:val="left" w:pos="6598"/>
          <w:tab w:val="left" w:pos="6699"/>
          <w:tab w:val="left" w:pos="7318"/>
          <w:tab w:val="left" w:pos="7799"/>
          <w:tab w:val="left" w:pos="7947"/>
          <w:tab w:val="left" w:pos="7981"/>
          <w:tab w:val="left" w:pos="9398"/>
          <w:tab w:val="left" w:pos="9614"/>
          <w:tab w:val="left" w:pos="10320"/>
          <w:tab w:val="left" w:pos="10742"/>
        </w:tabs>
        <w:spacing w:line="276" w:lineRule="auto"/>
        <w:ind w:left="687" w:right="275" w:firstLine="931"/>
        <w:jc w:val="right"/>
      </w:pPr>
      <w:r>
        <w:t>составлять</w:t>
      </w:r>
      <w:r>
        <w:tab/>
        <w:t>письменно</w:t>
      </w:r>
      <w:r>
        <w:tab/>
        <w:t>и</w:t>
      </w:r>
      <w:r>
        <w:rPr>
          <w:spacing w:val="28"/>
        </w:rPr>
        <w:t xml:space="preserve"> </w:t>
      </w:r>
      <w:r>
        <w:t>выполнять</w:t>
      </w:r>
      <w:r>
        <w:tab/>
      </w:r>
      <w:r>
        <w:rPr>
          <w:w w:val="95"/>
        </w:rPr>
        <w:t>индивидуальный</w:t>
      </w:r>
      <w:r>
        <w:rPr>
          <w:spacing w:val="93"/>
        </w:rPr>
        <w:t xml:space="preserve"> </w:t>
      </w:r>
      <w:r>
        <w:rPr>
          <w:w w:val="95"/>
        </w:rPr>
        <w:t>распорядок</w:t>
      </w:r>
      <w:r>
        <w:rPr>
          <w:w w:val="95"/>
        </w:rPr>
        <w:tab/>
        <w:t>дня</w:t>
      </w:r>
      <w:r>
        <w:rPr>
          <w:spacing w:val="-36"/>
          <w:w w:val="95"/>
        </w:rPr>
        <w:t xml:space="preserve"> </w:t>
      </w:r>
      <w:r>
        <w:rPr>
          <w:w w:val="95"/>
        </w:rPr>
        <w:t>с</w:t>
      </w:r>
      <w:r>
        <w:rPr>
          <w:spacing w:val="-63"/>
          <w:w w:val="95"/>
        </w:rPr>
        <w:t xml:space="preserve"> </w:t>
      </w:r>
      <w:r>
        <w:t>включением</w:t>
      </w:r>
      <w:r>
        <w:tab/>
        <w:t>утренней</w:t>
      </w:r>
      <w:r>
        <w:tab/>
      </w:r>
      <w:r>
        <w:tab/>
        <w:t>гимнастики,</w:t>
      </w:r>
      <w:r>
        <w:tab/>
      </w:r>
      <w:r>
        <w:tab/>
        <w:t>физкультминуток,</w:t>
      </w:r>
      <w:r>
        <w:tab/>
        <w:t>регулярных</w:t>
      </w:r>
      <w:r>
        <w:rPr>
          <w:spacing w:val="1"/>
        </w:rPr>
        <w:t xml:space="preserve"> </w:t>
      </w:r>
      <w:r>
        <w:t>упражнений</w:t>
      </w:r>
      <w:r>
        <w:rPr>
          <w:spacing w:val="-67"/>
        </w:rPr>
        <w:t xml:space="preserve"> </w:t>
      </w:r>
      <w:r>
        <w:t>гимнастики,</w:t>
      </w:r>
      <w:r>
        <w:tab/>
        <w:t>измерять,</w:t>
      </w:r>
      <w:r>
        <w:tab/>
      </w:r>
      <w:r>
        <w:tab/>
      </w:r>
      <w:r>
        <w:tab/>
        <w:t>сравнивать</w:t>
      </w:r>
      <w:r>
        <w:tab/>
        <w:t>динамику</w:t>
      </w:r>
      <w:r>
        <w:tab/>
      </w:r>
      <w:r>
        <w:tab/>
        <w:t>развития</w:t>
      </w:r>
      <w:r>
        <w:tab/>
      </w:r>
      <w:r>
        <w:tab/>
      </w:r>
      <w:r>
        <w:tab/>
        <w:t>физических</w:t>
      </w:r>
      <w:r>
        <w:tab/>
      </w:r>
      <w:r>
        <w:tab/>
        <w:t>качеств</w:t>
      </w:r>
      <w:r>
        <w:tab/>
      </w:r>
      <w:r>
        <w:rPr>
          <w:spacing w:val="-4"/>
        </w:rPr>
        <w:t>и</w:t>
      </w:r>
      <w:r>
        <w:rPr>
          <w:spacing w:val="-67"/>
        </w:rPr>
        <w:t xml:space="preserve"> </w:t>
      </w:r>
      <w:r>
        <w:t>способностей:</w:t>
      </w:r>
      <w:r>
        <w:rPr>
          <w:spacing w:val="1"/>
        </w:rPr>
        <w:t xml:space="preserve"> </w:t>
      </w:r>
      <w:r>
        <w:t>гибкости,</w:t>
      </w:r>
      <w:r>
        <w:rPr>
          <w:spacing w:val="1"/>
        </w:rPr>
        <w:t xml:space="preserve"> </w:t>
      </w:r>
      <w:r>
        <w:t>координационных</w:t>
      </w:r>
      <w:r>
        <w:rPr>
          <w:spacing w:val="1"/>
        </w:rPr>
        <w:t xml:space="preserve"> </w:t>
      </w:r>
      <w:r>
        <w:t>способностей,</w:t>
      </w:r>
      <w:r>
        <w:rPr>
          <w:spacing w:val="1"/>
        </w:rPr>
        <w:t xml:space="preserve"> </w:t>
      </w:r>
      <w:r>
        <w:t>измерять (пальпаторно)</w:t>
      </w:r>
      <w:r>
        <w:rPr>
          <w:spacing w:val="-67"/>
        </w:rPr>
        <w:t xml:space="preserve"> </w:t>
      </w:r>
      <w:r>
        <w:t>частоту</w:t>
      </w:r>
      <w:r>
        <w:rPr>
          <w:spacing w:val="-16"/>
        </w:rPr>
        <w:t xml:space="preserve"> </w:t>
      </w:r>
      <w:r>
        <w:t>сердечных</w:t>
      </w:r>
      <w:r>
        <w:rPr>
          <w:spacing w:val="-15"/>
        </w:rPr>
        <w:t xml:space="preserve"> </w:t>
      </w:r>
      <w:r>
        <w:t>сокращений</w:t>
      </w:r>
      <w:r>
        <w:rPr>
          <w:spacing w:val="-10"/>
        </w:rPr>
        <w:t xml:space="preserve"> </w:t>
      </w:r>
      <w:r>
        <w:t>при</w:t>
      </w:r>
      <w:r>
        <w:rPr>
          <w:spacing w:val="-13"/>
        </w:rPr>
        <w:t xml:space="preserve"> </w:t>
      </w:r>
      <w:r>
        <w:t>выполнении</w:t>
      </w:r>
      <w:r>
        <w:rPr>
          <w:spacing w:val="-7"/>
        </w:rPr>
        <w:t xml:space="preserve"> </w:t>
      </w:r>
      <w:r>
        <w:t>упражнений</w:t>
      </w:r>
      <w:r>
        <w:rPr>
          <w:spacing w:val="-12"/>
        </w:rPr>
        <w:t xml:space="preserve"> </w:t>
      </w:r>
      <w:r>
        <w:t>с</w:t>
      </w:r>
      <w:r>
        <w:rPr>
          <w:spacing w:val="-11"/>
        </w:rPr>
        <w:t xml:space="preserve"> </w:t>
      </w:r>
      <w:r>
        <w:t>различной</w:t>
      </w:r>
      <w:r>
        <w:rPr>
          <w:spacing w:val="-12"/>
        </w:rPr>
        <w:t xml:space="preserve"> </w:t>
      </w:r>
      <w:r>
        <w:t>нагрузкой;</w:t>
      </w:r>
      <w:r>
        <w:rPr>
          <w:spacing w:val="-67"/>
        </w:rPr>
        <w:t xml:space="preserve"> </w:t>
      </w:r>
      <w:r>
        <w:rPr>
          <w:w w:val="95"/>
        </w:rPr>
        <w:t>классифицироватьвиды</w:t>
      </w:r>
      <w:r>
        <w:rPr>
          <w:spacing w:val="144"/>
        </w:rPr>
        <w:t xml:space="preserve"> </w:t>
      </w:r>
      <w:r>
        <w:rPr>
          <w:w w:val="95"/>
        </w:rPr>
        <w:t>физических</w:t>
      </w:r>
      <w:r>
        <w:rPr>
          <w:w w:val="95"/>
        </w:rPr>
        <w:tab/>
      </w:r>
      <w:r>
        <w:rPr>
          <w:w w:val="95"/>
        </w:rPr>
        <w:tab/>
      </w:r>
      <w:r>
        <w:t>упражнений</w:t>
      </w:r>
      <w:r>
        <w:tab/>
        <w:t>в</w:t>
      </w:r>
      <w:r>
        <w:tab/>
      </w:r>
      <w:r>
        <w:tab/>
        <w:t>соответствии</w:t>
      </w:r>
      <w:r>
        <w:rPr>
          <w:spacing w:val="16"/>
        </w:rPr>
        <w:t xml:space="preserve"> </w:t>
      </w:r>
      <w:r>
        <w:t>с</w:t>
      </w:r>
      <w:r>
        <w:rPr>
          <w:spacing w:val="1"/>
        </w:rPr>
        <w:t xml:space="preserve"> </w:t>
      </w:r>
      <w:r>
        <w:t>определённым</w:t>
      </w:r>
      <w:r>
        <w:tab/>
      </w:r>
      <w:r>
        <w:tab/>
        <w:t>классификационным</w:t>
      </w:r>
      <w:r>
        <w:tab/>
      </w:r>
      <w:r>
        <w:tab/>
      </w:r>
      <w:r>
        <w:tab/>
        <w:t>признаком:</w:t>
      </w:r>
      <w:r>
        <w:tab/>
        <w:t>по</w:t>
      </w:r>
      <w:r>
        <w:tab/>
      </w:r>
      <w:r>
        <w:tab/>
        <w:t>признаку</w:t>
      </w:r>
      <w:r>
        <w:tab/>
      </w:r>
      <w:r>
        <w:rPr>
          <w:spacing w:val="-2"/>
        </w:rPr>
        <w:t>исторически</w:t>
      </w:r>
      <w:r>
        <w:rPr>
          <w:spacing w:val="-67"/>
        </w:rPr>
        <w:t xml:space="preserve"> </w:t>
      </w:r>
      <w:r>
        <w:t>сложившихся</w:t>
      </w:r>
      <w:r>
        <w:tab/>
      </w:r>
      <w:r>
        <w:tab/>
        <w:t>систем</w:t>
      </w:r>
      <w:r>
        <w:tab/>
        <w:t>физического</w:t>
      </w:r>
      <w:r>
        <w:rPr>
          <w:spacing w:val="1"/>
        </w:rPr>
        <w:t xml:space="preserve"> </w:t>
      </w:r>
      <w:r>
        <w:t>воспитания,</w:t>
      </w:r>
      <w:r>
        <w:rPr>
          <w:spacing w:val="1"/>
        </w:rPr>
        <w:t xml:space="preserve"> </w:t>
      </w:r>
      <w:r>
        <w:t>по</w:t>
      </w:r>
      <w:r>
        <w:rPr>
          <w:spacing w:val="1"/>
        </w:rPr>
        <w:t xml:space="preserve"> </w:t>
      </w:r>
      <w:r>
        <w:t>преимущественной</w:t>
      </w:r>
      <w:r>
        <w:rPr>
          <w:spacing w:val="1"/>
        </w:rPr>
        <w:t xml:space="preserve"> </w:t>
      </w:r>
      <w:r>
        <w:t>целевой</w:t>
      </w:r>
      <w:r>
        <w:rPr>
          <w:spacing w:val="1"/>
        </w:rPr>
        <w:t xml:space="preserve"> </w:t>
      </w:r>
      <w:r>
        <w:t>направленности</w:t>
      </w:r>
      <w:r>
        <w:rPr>
          <w:spacing w:val="-4"/>
        </w:rPr>
        <w:t xml:space="preserve"> </w:t>
      </w:r>
      <w:r>
        <w:t>их</w:t>
      </w:r>
      <w:r>
        <w:rPr>
          <w:spacing w:val="-9"/>
        </w:rPr>
        <w:t xml:space="preserve"> </w:t>
      </w:r>
      <w:r>
        <w:t>использования,</w:t>
      </w:r>
      <w:r>
        <w:rPr>
          <w:spacing w:val="-3"/>
        </w:rPr>
        <w:t xml:space="preserve"> </w:t>
      </w:r>
      <w:r>
        <w:t>по</w:t>
      </w:r>
      <w:r>
        <w:rPr>
          <w:spacing w:val="-2"/>
        </w:rPr>
        <w:t xml:space="preserve"> </w:t>
      </w:r>
      <w:r>
        <w:t>преимущественному</w:t>
      </w:r>
      <w:r>
        <w:rPr>
          <w:spacing w:val="-6"/>
        </w:rPr>
        <w:t xml:space="preserve"> </w:t>
      </w:r>
      <w:r>
        <w:t>воздействию</w:t>
      </w:r>
      <w:r>
        <w:rPr>
          <w:spacing w:val="-2"/>
        </w:rPr>
        <w:t xml:space="preserve"> </w:t>
      </w:r>
      <w:r>
        <w:t>на</w:t>
      </w:r>
      <w:r>
        <w:rPr>
          <w:spacing w:val="-5"/>
        </w:rPr>
        <w:t xml:space="preserve"> </w:t>
      </w:r>
      <w:r>
        <w:t>развитие</w:t>
      </w:r>
    </w:p>
    <w:p w:rsidR="00E767C0" w:rsidRDefault="00A56CA5">
      <w:pPr>
        <w:pStyle w:val="a4"/>
        <w:spacing w:before="3"/>
        <w:ind w:left="721" w:firstLine="0"/>
      </w:pPr>
      <w:r>
        <w:t>отдельных</w:t>
      </w:r>
      <w:r>
        <w:rPr>
          <w:spacing w:val="-9"/>
        </w:rPr>
        <w:t xml:space="preserve"> </w:t>
      </w:r>
      <w:r>
        <w:t>качеств</w:t>
      </w:r>
      <w:r>
        <w:rPr>
          <w:spacing w:val="-9"/>
        </w:rPr>
        <w:t xml:space="preserve"> </w:t>
      </w:r>
      <w:r>
        <w:t>(способностей)</w:t>
      </w:r>
      <w:r>
        <w:rPr>
          <w:spacing w:val="-9"/>
        </w:rPr>
        <w:t xml:space="preserve"> </w:t>
      </w:r>
      <w:r>
        <w:t>человека.</w:t>
      </w:r>
    </w:p>
    <w:p w:rsidR="00E767C0" w:rsidRDefault="00A56CA5">
      <w:pPr>
        <w:pStyle w:val="a4"/>
        <w:spacing w:before="206" w:line="278" w:lineRule="auto"/>
        <w:ind w:left="721" w:firstLine="225"/>
        <w:jc w:val="left"/>
      </w:pPr>
      <w:r>
        <w:t>Самостоятельные</w:t>
      </w:r>
      <w:r>
        <w:rPr>
          <w:spacing w:val="14"/>
        </w:rPr>
        <w:t xml:space="preserve"> </w:t>
      </w:r>
      <w:r>
        <w:t>развивающие,</w:t>
      </w:r>
      <w:r>
        <w:rPr>
          <w:spacing w:val="15"/>
        </w:rPr>
        <w:t xml:space="preserve"> </w:t>
      </w:r>
      <w:r>
        <w:t>подвижные</w:t>
      </w:r>
      <w:r>
        <w:rPr>
          <w:spacing w:val="14"/>
        </w:rPr>
        <w:t xml:space="preserve"> </w:t>
      </w:r>
      <w:r>
        <w:t>игры</w:t>
      </w:r>
      <w:r>
        <w:rPr>
          <w:spacing w:val="11"/>
        </w:rPr>
        <w:t xml:space="preserve"> </w:t>
      </w:r>
      <w:r>
        <w:t>и</w:t>
      </w:r>
      <w:r>
        <w:rPr>
          <w:spacing w:val="15"/>
        </w:rPr>
        <w:t xml:space="preserve"> </w:t>
      </w:r>
      <w:r>
        <w:t>спортивные</w:t>
      </w:r>
      <w:r>
        <w:rPr>
          <w:spacing w:val="14"/>
        </w:rPr>
        <w:t xml:space="preserve"> </w:t>
      </w:r>
      <w:r>
        <w:t>эстафеты,</w:t>
      </w:r>
      <w:r>
        <w:rPr>
          <w:spacing w:val="-67"/>
        </w:rPr>
        <w:t xml:space="preserve"> </w:t>
      </w:r>
      <w:r>
        <w:t>командные</w:t>
      </w:r>
      <w:r>
        <w:rPr>
          <w:spacing w:val="3"/>
        </w:rPr>
        <w:t xml:space="preserve"> </w:t>
      </w:r>
      <w:r>
        <w:t>перестроения:</w:t>
      </w:r>
    </w:p>
    <w:p w:rsidR="00E767C0" w:rsidRDefault="00A56CA5">
      <w:pPr>
        <w:pStyle w:val="a4"/>
        <w:spacing w:line="276" w:lineRule="auto"/>
        <w:ind w:left="721" w:firstLine="225"/>
        <w:jc w:val="left"/>
      </w:pPr>
      <w:r>
        <w:t>участвовать</w:t>
      </w:r>
      <w:r>
        <w:rPr>
          <w:spacing w:val="-7"/>
        </w:rPr>
        <w:t xml:space="preserve"> </w:t>
      </w:r>
      <w:r>
        <w:t>в</w:t>
      </w:r>
      <w:r>
        <w:rPr>
          <w:spacing w:val="-6"/>
        </w:rPr>
        <w:t xml:space="preserve"> </w:t>
      </w:r>
      <w:r>
        <w:t>играх</w:t>
      </w:r>
      <w:r>
        <w:rPr>
          <w:spacing w:val="-9"/>
        </w:rPr>
        <w:t xml:space="preserve"> </w:t>
      </w:r>
      <w:r>
        <w:t>и</w:t>
      </w:r>
      <w:r>
        <w:rPr>
          <w:spacing w:val="-5"/>
        </w:rPr>
        <w:t xml:space="preserve"> </w:t>
      </w:r>
      <w:r>
        <w:t>игровых</w:t>
      </w:r>
      <w:r>
        <w:rPr>
          <w:spacing w:val="-8"/>
        </w:rPr>
        <w:t xml:space="preserve"> </w:t>
      </w:r>
      <w:r>
        <w:t>заданиях,</w:t>
      </w:r>
      <w:r>
        <w:rPr>
          <w:spacing w:val="1"/>
        </w:rPr>
        <w:t xml:space="preserve"> </w:t>
      </w:r>
      <w:r>
        <w:t>спортивных</w:t>
      </w:r>
      <w:r>
        <w:rPr>
          <w:spacing w:val="-9"/>
        </w:rPr>
        <w:t xml:space="preserve"> </w:t>
      </w:r>
      <w:r>
        <w:t>эстафетах; устанавливать</w:t>
      </w:r>
      <w:r>
        <w:rPr>
          <w:spacing w:val="-67"/>
        </w:rPr>
        <w:t xml:space="preserve"> </w:t>
      </w:r>
      <w:r>
        <w:t>ролевое</w:t>
      </w:r>
      <w:r>
        <w:rPr>
          <w:spacing w:val="2"/>
        </w:rPr>
        <w:t xml:space="preserve"> </w:t>
      </w:r>
      <w:r>
        <w:t>участие</w:t>
      </w:r>
      <w:r>
        <w:rPr>
          <w:spacing w:val="3"/>
        </w:rPr>
        <w:t xml:space="preserve"> </w:t>
      </w:r>
      <w:r>
        <w:t>членов</w:t>
      </w:r>
      <w:r>
        <w:rPr>
          <w:spacing w:val="-1"/>
        </w:rPr>
        <w:t xml:space="preserve"> </w:t>
      </w:r>
      <w:r>
        <w:t>команды; выполнять</w:t>
      </w:r>
      <w:r>
        <w:rPr>
          <w:spacing w:val="-4"/>
        </w:rPr>
        <w:t xml:space="preserve"> </w:t>
      </w:r>
      <w:r>
        <w:t>перестроения.</w:t>
      </w:r>
    </w:p>
    <w:p w:rsidR="00E767C0" w:rsidRDefault="00A56CA5">
      <w:pPr>
        <w:pStyle w:val="a4"/>
        <w:spacing w:line="276" w:lineRule="auto"/>
        <w:ind w:left="1384" w:right="4252" w:firstLine="0"/>
        <w:jc w:val="left"/>
      </w:pPr>
      <w:r>
        <w:t>Физическое совершенствование.</w:t>
      </w:r>
      <w:r>
        <w:rPr>
          <w:spacing w:val="1"/>
        </w:rPr>
        <w:t xml:space="preserve"> </w:t>
      </w:r>
      <w:r>
        <w:rPr>
          <w:w w:val="95"/>
        </w:rPr>
        <w:t>Физкультурно-оздоровительная</w:t>
      </w:r>
      <w:r>
        <w:rPr>
          <w:spacing w:val="37"/>
          <w:w w:val="95"/>
        </w:rPr>
        <w:t xml:space="preserve"> </w:t>
      </w:r>
      <w:r>
        <w:rPr>
          <w:w w:val="95"/>
        </w:rPr>
        <w:t>деятельность:</w:t>
      </w:r>
    </w:p>
    <w:p w:rsidR="00E767C0" w:rsidRDefault="00A56CA5">
      <w:pPr>
        <w:pStyle w:val="a4"/>
        <w:spacing w:line="276" w:lineRule="auto"/>
        <w:ind w:left="721" w:firstLine="225"/>
        <w:jc w:val="left"/>
      </w:pPr>
      <w:r>
        <w:t>осваивать</w:t>
      </w:r>
      <w:r>
        <w:rPr>
          <w:spacing w:val="36"/>
        </w:rPr>
        <w:t xml:space="preserve"> </w:t>
      </w:r>
      <w:r>
        <w:t>физические</w:t>
      </w:r>
      <w:r>
        <w:rPr>
          <w:spacing w:val="43"/>
        </w:rPr>
        <w:t xml:space="preserve"> </w:t>
      </w:r>
      <w:r>
        <w:t>упражнения</w:t>
      </w:r>
      <w:r>
        <w:rPr>
          <w:spacing w:val="39"/>
        </w:rPr>
        <w:t xml:space="preserve"> </w:t>
      </w:r>
      <w:r>
        <w:t>на</w:t>
      </w:r>
      <w:r>
        <w:rPr>
          <w:spacing w:val="39"/>
        </w:rPr>
        <w:t xml:space="preserve"> </w:t>
      </w:r>
      <w:r>
        <w:t>развитие</w:t>
      </w:r>
      <w:r>
        <w:rPr>
          <w:spacing w:val="38"/>
        </w:rPr>
        <w:t xml:space="preserve"> </w:t>
      </w:r>
      <w:r>
        <w:t>гибкости</w:t>
      </w:r>
      <w:r>
        <w:rPr>
          <w:spacing w:val="38"/>
        </w:rPr>
        <w:t xml:space="preserve"> </w:t>
      </w:r>
      <w:r>
        <w:t>и</w:t>
      </w:r>
      <w:r>
        <w:rPr>
          <w:spacing w:val="37"/>
        </w:rPr>
        <w:t xml:space="preserve"> </w:t>
      </w:r>
      <w:r>
        <w:t>координационно-</w:t>
      </w:r>
      <w:r>
        <w:rPr>
          <w:spacing w:val="-67"/>
        </w:rPr>
        <w:t xml:space="preserve"> </w:t>
      </w:r>
      <w:r>
        <w:t>скоростных</w:t>
      </w:r>
      <w:r>
        <w:rPr>
          <w:spacing w:val="-3"/>
        </w:rPr>
        <w:t xml:space="preserve"> </w:t>
      </w:r>
      <w:r>
        <w:t>способностей;</w:t>
      </w:r>
    </w:p>
    <w:p w:rsidR="00E767C0" w:rsidRDefault="00A56CA5">
      <w:pPr>
        <w:pStyle w:val="a4"/>
        <w:spacing w:line="276" w:lineRule="auto"/>
        <w:ind w:left="721" w:right="876" w:firstLine="225"/>
        <w:jc w:val="left"/>
      </w:pPr>
      <w:r>
        <w:t>осваивать и демонстрировать</w:t>
      </w:r>
      <w:r>
        <w:rPr>
          <w:spacing w:val="1"/>
        </w:rPr>
        <w:t xml:space="preserve"> </w:t>
      </w:r>
      <w:r>
        <w:t>технику</w:t>
      </w:r>
      <w:r>
        <w:rPr>
          <w:spacing w:val="1"/>
        </w:rPr>
        <w:t xml:space="preserve"> </w:t>
      </w:r>
      <w:r>
        <w:t>перемещения</w:t>
      </w:r>
      <w:r>
        <w:rPr>
          <w:spacing w:val="1"/>
        </w:rPr>
        <w:t xml:space="preserve"> </w:t>
      </w:r>
      <w:r>
        <w:t>гимнастическим</w:t>
      </w:r>
      <w:r>
        <w:rPr>
          <w:spacing w:val="1"/>
        </w:rPr>
        <w:t xml:space="preserve"> </w:t>
      </w:r>
      <w:r>
        <w:t>шагом,</w:t>
      </w:r>
      <w:r>
        <w:rPr>
          <w:spacing w:val="-67"/>
        </w:rPr>
        <w:t xml:space="preserve"> </w:t>
      </w:r>
      <w:r>
        <w:t>мягким</w:t>
      </w:r>
      <w:r>
        <w:rPr>
          <w:spacing w:val="2"/>
        </w:rPr>
        <w:t xml:space="preserve"> </w:t>
      </w:r>
      <w:r>
        <w:t>бегом</w:t>
      </w:r>
      <w:r>
        <w:rPr>
          <w:spacing w:val="-2"/>
        </w:rPr>
        <w:t xml:space="preserve"> </w:t>
      </w:r>
      <w:r>
        <w:t>вперёд,</w:t>
      </w:r>
      <w:r>
        <w:rPr>
          <w:spacing w:val="3"/>
        </w:rPr>
        <w:t xml:space="preserve"> </w:t>
      </w:r>
      <w:r>
        <w:t>назад,</w:t>
      </w:r>
      <w:r>
        <w:rPr>
          <w:spacing w:val="-1"/>
        </w:rPr>
        <w:t xml:space="preserve"> </w:t>
      </w:r>
      <w:r>
        <w:t>прыжками,</w:t>
      </w:r>
      <w:r>
        <w:rPr>
          <w:spacing w:val="-5"/>
        </w:rPr>
        <w:t xml:space="preserve"> </w:t>
      </w:r>
      <w:r>
        <w:t>подскоками,</w:t>
      </w:r>
      <w:r>
        <w:rPr>
          <w:spacing w:val="3"/>
        </w:rPr>
        <w:t xml:space="preserve"> </w:t>
      </w:r>
      <w:r>
        <w:t>галопом;</w:t>
      </w:r>
    </w:p>
    <w:p w:rsidR="00E767C0" w:rsidRDefault="00A56CA5">
      <w:pPr>
        <w:pStyle w:val="a4"/>
        <w:tabs>
          <w:tab w:val="left" w:pos="2987"/>
          <w:tab w:val="left" w:pos="3549"/>
          <w:tab w:val="left" w:pos="6046"/>
          <w:tab w:val="left" w:pos="7429"/>
        </w:tabs>
        <w:spacing w:line="276" w:lineRule="auto"/>
        <w:ind w:left="2987" w:right="2289" w:hanging="1604"/>
        <w:jc w:val="left"/>
      </w:pPr>
      <w:r>
        <w:t>осваивать</w:t>
      </w:r>
      <w:r>
        <w:tab/>
        <w:t>и</w:t>
      </w:r>
      <w:r>
        <w:tab/>
        <w:t>демонстрировать</w:t>
      </w:r>
      <w:r>
        <w:tab/>
        <w:t>технику</w:t>
      </w:r>
      <w:r>
        <w:tab/>
      </w:r>
      <w:r>
        <w:rPr>
          <w:spacing w:val="-1"/>
        </w:rPr>
        <w:t>выполнения</w:t>
      </w:r>
      <w:r>
        <w:rPr>
          <w:spacing w:val="-67"/>
        </w:rPr>
        <w:t xml:space="preserve"> </w:t>
      </w:r>
      <w:r>
        <w:t>подводящих,</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76" w:firstLine="0"/>
      </w:pPr>
      <w:r>
        <w:lastRenderedPageBreak/>
        <w:t>гимнастических</w:t>
      </w:r>
      <w:r>
        <w:rPr>
          <w:spacing w:val="1"/>
        </w:rPr>
        <w:t xml:space="preserve"> </w:t>
      </w:r>
      <w:r>
        <w:t>и</w:t>
      </w:r>
      <w:r>
        <w:rPr>
          <w:spacing w:val="1"/>
        </w:rPr>
        <w:t xml:space="preserve"> </w:t>
      </w:r>
      <w:r>
        <w:t>акробатических</w:t>
      </w:r>
      <w:r>
        <w:rPr>
          <w:spacing w:val="1"/>
        </w:rPr>
        <w:t xml:space="preserve"> </w:t>
      </w:r>
      <w:r>
        <w:t>упражнений,</w:t>
      </w:r>
      <w:r>
        <w:rPr>
          <w:spacing w:val="1"/>
        </w:rPr>
        <w:t xml:space="preserve"> </w:t>
      </w:r>
      <w:r>
        <w:t>танцевальных</w:t>
      </w:r>
      <w:r>
        <w:rPr>
          <w:spacing w:val="1"/>
        </w:rPr>
        <w:t xml:space="preserve"> </w:t>
      </w:r>
      <w:r>
        <w:t>шагов,</w:t>
      </w:r>
      <w:r>
        <w:rPr>
          <w:spacing w:val="1"/>
        </w:rPr>
        <w:t xml:space="preserve"> </w:t>
      </w:r>
      <w:r>
        <w:t>работы</w:t>
      </w:r>
      <w:r>
        <w:rPr>
          <w:spacing w:val="1"/>
        </w:rPr>
        <w:t xml:space="preserve"> </w:t>
      </w:r>
      <w:r>
        <w:t>с</w:t>
      </w:r>
      <w:r>
        <w:rPr>
          <w:spacing w:val="1"/>
        </w:rPr>
        <w:t xml:space="preserve"> </w:t>
      </w:r>
      <w:r>
        <w:t>гимнастическими</w:t>
      </w:r>
      <w:r>
        <w:rPr>
          <w:spacing w:val="1"/>
        </w:rPr>
        <w:t xml:space="preserve"> </w:t>
      </w:r>
      <w:r>
        <w:t>предметами</w:t>
      </w:r>
      <w:r>
        <w:rPr>
          <w:spacing w:val="1"/>
        </w:rPr>
        <w:t xml:space="preserve"> </w:t>
      </w:r>
      <w:r>
        <w:t>для</w:t>
      </w:r>
      <w:r>
        <w:rPr>
          <w:spacing w:val="1"/>
        </w:rPr>
        <w:t xml:space="preserve"> </w:t>
      </w:r>
      <w:r>
        <w:t>развития</w:t>
      </w:r>
      <w:r>
        <w:rPr>
          <w:spacing w:val="1"/>
        </w:rPr>
        <w:t xml:space="preserve"> </w:t>
      </w:r>
      <w:r>
        <w:t>моторики,</w:t>
      </w:r>
      <w:r>
        <w:rPr>
          <w:spacing w:val="1"/>
        </w:rPr>
        <w:t xml:space="preserve"> </w:t>
      </w:r>
      <w:r>
        <w:t>пространственного</w:t>
      </w:r>
      <w:r>
        <w:rPr>
          <w:spacing w:val="1"/>
        </w:rPr>
        <w:t xml:space="preserve"> </w:t>
      </w:r>
      <w:r>
        <w:t>воображения,</w:t>
      </w:r>
      <w:r>
        <w:rPr>
          <w:spacing w:val="10"/>
        </w:rPr>
        <w:t xml:space="preserve"> </w:t>
      </w:r>
      <w:r>
        <w:t>меткости,</w:t>
      </w:r>
      <w:r>
        <w:rPr>
          <w:spacing w:val="11"/>
        </w:rPr>
        <w:t xml:space="preserve"> </w:t>
      </w:r>
      <w:r>
        <w:t>гибкости,</w:t>
      </w:r>
      <w:r>
        <w:rPr>
          <w:spacing w:val="11"/>
        </w:rPr>
        <w:t xml:space="preserve"> </w:t>
      </w:r>
      <w:r>
        <w:t>координационно-скоростных</w:t>
      </w:r>
      <w:r>
        <w:rPr>
          <w:spacing w:val="8"/>
        </w:rPr>
        <w:t xml:space="preserve"> </w:t>
      </w:r>
      <w:r>
        <w:t>способностей;</w:t>
      </w:r>
    </w:p>
    <w:p w:rsidR="00E767C0" w:rsidRDefault="00A56CA5">
      <w:pPr>
        <w:pStyle w:val="a4"/>
        <w:spacing w:line="278" w:lineRule="auto"/>
        <w:ind w:left="678" w:right="275" w:firstLine="225"/>
      </w:pPr>
      <w:r>
        <w:t>демонстрировать равновесие стоя и в полуприседе на каждой ноге попеременно,</w:t>
      </w:r>
      <w:r>
        <w:rPr>
          <w:spacing w:val="1"/>
        </w:rPr>
        <w:t xml:space="preserve"> </w:t>
      </w:r>
      <w:r>
        <w:t>прыжки</w:t>
      </w:r>
      <w:r>
        <w:rPr>
          <w:spacing w:val="1"/>
        </w:rPr>
        <w:t xml:space="preserve"> </w:t>
      </w:r>
      <w:r>
        <w:t>на</w:t>
      </w:r>
      <w:r>
        <w:rPr>
          <w:spacing w:val="1"/>
        </w:rPr>
        <w:t xml:space="preserve"> </w:t>
      </w:r>
      <w:r>
        <w:t>месте</w:t>
      </w:r>
      <w:r>
        <w:rPr>
          <w:spacing w:val="1"/>
        </w:rPr>
        <w:t xml:space="preserve"> </w:t>
      </w:r>
      <w:r>
        <w:t>с</w:t>
      </w:r>
      <w:r>
        <w:rPr>
          <w:spacing w:val="1"/>
        </w:rPr>
        <w:t xml:space="preserve"> </w:t>
      </w:r>
      <w:r>
        <w:t>полуповоротом</w:t>
      </w:r>
      <w:r>
        <w:rPr>
          <w:spacing w:val="1"/>
        </w:rPr>
        <w:t xml:space="preserve"> </w:t>
      </w:r>
      <w:r>
        <w:t>с</w:t>
      </w:r>
      <w:r>
        <w:rPr>
          <w:spacing w:val="1"/>
        </w:rPr>
        <w:t xml:space="preserve"> </w:t>
      </w:r>
      <w:r>
        <w:t>прямыми</w:t>
      </w:r>
      <w:r>
        <w:rPr>
          <w:spacing w:val="1"/>
        </w:rPr>
        <w:t xml:space="preserve"> </w:t>
      </w:r>
      <w:r>
        <w:t>ногами</w:t>
      </w:r>
      <w:r>
        <w:rPr>
          <w:spacing w:val="1"/>
        </w:rPr>
        <w:t xml:space="preserve"> </w:t>
      </w:r>
      <w:r>
        <w:t>и</w:t>
      </w:r>
      <w:r>
        <w:rPr>
          <w:spacing w:val="1"/>
        </w:rPr>
        <w:t xml:space="preserve"> </w:t>
      </w:r>
      <w:r>
        <w:t>в</w:t>
      </w:r>
      <w:r>
        <w:rPr>
          <w:spacing w:val="1"/>
        </w:rPr>
        <w:t xml:space="preserve"> </w:t>
      </w:r>
      <w:r>
        <w:t>группировке (в</w:t>
      </w:r>
      <w:r>
        <w:rPr>
          <w:spacing w:val="1"/>
        </w:rPr>
        <w:t xml:space="preserve"> </w:t>
      </w:r>
      <w:r>
        <w:t>обе</w:t>
      </w:r>
      <w:r>
        <w:rPr>
          <w:spacing w:val="1"/>
        </w:rPr>
        <w:t xml:space="preserve"> </w:t>
      </w:r>
      <w:r>
        <w:t>стороны);</w:t>
      </w:r>
    </w:p>
    <w:p w:rsidR="00E767C0" w:rsidRDefault="00A56CA5">
      <w:pPr>
        <w:pStyle w:val="a4"/>
        <w:spacing w:line="276" w:lineRule="auto"/>
        <w:ind w:left="678" w:right="287" w:firstLine="225"/>
      </w:pPr>
      <w:r>
        <w:t>осваивать</w:t>
      </w:r>
      <w:r>
        <w:rPr>
          <w:spacing w:val="1"/>
        </w:rPr>
        <w:t xml:space="preserve"> </w:t>
      </w:r>
      <w:r>
        <w:t>технику</w:t>
      </w:r>
      <w:r>
        <w:rPr>
          <w:spacing w:val="1"/>
        </w:rPr>
        <w:t xml:space="preserve"> </w:t>
      </w:r>
      <w:r>
        <w:t>плавания</w:t>
      </w:r>
      <w:r>
        <w:rPr>
          <w:spacing w:val="1"/>
        </w:rPr>
        <w:t xml:space="preserve"> </w:t>
      </w:r>
      <w:r>
        <w:t>одним</w:t>
      </w:r>
      <w:r>
        <w:rPr>
          <w:spacing w:val="1"/>
        </w:rPr>
        <w:t xml:space="preserve"> </w:t>
      </w:r>
      <w:r>
        <w:t>или</w:t>
      </w:r>
      <w:r>
        <w:rPr>
          <w:spacing w:val="1"/>
        </w:rPr>
        <w:t xml:space="preserve"> </w:t>
      </w:r>
      <w:r>
        <w:t>несколькими</w:t>
      </w:r>
      <w:r>
        <w:rPr>
          <w:spacing w:val="1"/>
        </w:rPr>
        <w:t xml:space="preserve"> </w:t>
      </w:r>
      <w:r>
        <w:t>спортивными</w:t>
      </w:r>
      <w:r>
        <w:rPr>
          <w:spacing w:val="1"/>
        </w:rPr>
        <w:t xml:space="preserve"> </w:t>
      </w:r>
      <w:r>
        <w:t>стилями</w:t>
      </w:r>
      <w:r>
        <w:rPr>
          <w:spacing w:val="1"/>
        </w:rPr>
        <w:t xml:space="preserve"> </w:t>
      </w:r>
      <w:r>
        <w:t>плавания</w:t>
      </w:r>
      <w:r>
        <w:rPr>
          <w:spacing w:val="2"/>
        </w:rPr>
        <w:t xml:space="preserve"> </w:t>
      </w:r>
      <w:r>
        <w:t>(при наличии материально-технического</w:t>
      </w:r>
      <w:r>
        <w:rPr>
          <w:spacing w:val="2"/>
        </w:rPr>
        <w:t xml:space="preserve"> </w:t>
      </w:r>
      <w:r>
        <w:t>обеспечения).</w:t>
      </w:r>
    </w:p>
    <w:p w:rsidR="00E767C0" w:rsidRDefault="00A56CA5">
      <w:pPr>
        <w:pStyle w:val="a4"/>
        <w:spacing w:line="256" w:lineRule="auto"/>
        <w:ind w:right="277" w:firstLine="0"/>
      </w:pPr>
      <w:r>
        <w:t>К</w:t>
      </w:r>
      <w:r>
        <w:rPr>
          <w:spacing w:val="1"/>
        </w:rPr>
        <w:t xml:space="preserve"> </w:t>
      </w:r>
      <w:r>
        <w:t>концу</w:t>
      </w:r>
      <w:r>
        <w:rPr>
          <w:spacing w:val="1"/>
        </w:rPr>
        <w:t xml:space="preserve"> </w:t>
      </w:r>
      <w:r>
        <w:t>обучения</w:t>
      </w:r>
      <w:r>
        <w:rPr>
          <w:spacing w:val="1"/>
        </w:rPr>
        <w:t xml:space="preserve"> </w:t>
      </w:r>
      <w:r>
        <w:t>в</w:t>
      </w:r>
      <w:r>
        <w:rPr>
          <w:spacing w:val="1"/>
        </w:rPr>
        <w:t xml:space="preserve"> </w:t>
      </w:r>
      <w:r>
        <w:t>3</w:t>
      </w:r>
      <w:r>
        <w:rPr>
          <w:spacing w:val="1"/>
        </w:rPr>
        <w:t xml:space="preserve"> </w:t>
      </w:r>
      <w:r>
        <w:t>классе</w:t>
      </w:r>
      <w:r>
        <w:rPr>
          <w:spacing w:val="1"/>
        </w:rPr>
        <w:t xml:space="preserve"> </w:t>
      </w:r>
      <w:r>
        <w:t>обучающийся</w:t>
      </w:r>
      <w:r>
        <w:rPr>
          <w:spacing w:val="1"/>
        </w:rPr>
        <w:t xml:space="preserve"> </w:t>
      </w:r>
      <w:r>
        <w:t>достигнет</w:t>
      </w:r>
      <w:r>
        <w:rPr>
          <w:spacing w:val="1"/>
        </w:rPr>
        <w:t xml:space="preserve"> </w:t>
      </w:r>
      <w:r>
        <w:t>следующих</w:t>
      </w:r>
      <w:r>
        <w:rPr>
          <w:spacing w:val="1"/>
        </w:rPr>
        <w:t xml:space="preserve"> </w:t>
      </w:r>
      <w:r>
        <w:t>предметных</w:t>
      </w:r>
      <w:r>
        <w:rPr>
          <w:spacing w:val="1"/>
        </w:rPr>
        <w:t xml:space="preserve"> </w:t>
      </w:r>
      <w:r>
        <w:t>результатов</w:t>
      </w:r>
      <w:r>
        <w:rPr>
          <w:spacing w:val="-3"/>
        </w:rPr>
        <w:t xml:space="preserve"> </w:t>
      </w:r>
      <w:r>
        <w:t>по</w:t>
      </w:r>
      <w:r>
        <w:rPr>
          <w:spacing w:val="-2"/>
        </w:rPr>
        <w:t xml:space="preserve"> </w:t>
      </w:r>
      <w:r>
        <w:t>отдельным темам</w:t>
      </w:r>
      <w:r>
        <w:rPr>
          <w:spacing w:val="1"/>
        </w:rPr>
        <w:t xml:space="preserve"> </w:t>
      </w:r>
      <w:r>
        <w:t>программы</w:t>
      </w:r>
      <w:r>
        <w:rPr>
          <w:spacing w:val="-4"/>
        </w:rPr>
        <w:t xml:space="preserve"> </w:t>
      </w:r>
      <w:r>
        <w:t>по</w:t>
      </w:r>
      <w:r>
        <w:rPr>
          <w:spacing w:val="-7"/>
        </w:rPr>
        <w:t xml:space="preserve"> </w:t>
      </w:r>
      <w:r>
        <w:t>физической</w:t>
      </w:r>
      <w:r>
        <w:rPr>
          <w:spacing w:val="-1"/>
        </w:rPr>
        <w:t xml:space="preserve"> </w:t>
      </w:r>
      <w:r>
        <w:t>культуре:</w:t>
      </w:r>
    </w:p>
    <w:p w:rsidR="00E767C0" w:rsidRDefault="00A56CA5">
      <w:pPr>
        <w:pStyle w:val="a4"/>
        <w:ind w:left="1384" w:firstLine="0"/>
      </w:pPr>
      <w:r>
        <w:t>Знания</w:t>
      </w:r>
      <w:r>
        <w:rPr>
          <w:spacing w:val="-6"/>
        </w:rPr>
        <w:t xml:space="preserve"> </w:t>
      </w:r>
      <w:r>
        <w:t>о</w:t>
      </w:r>
      <w:r>
        <w:rPr>
          <w:spacing w:val="-7"/>
        </w:rPr>
        <w:t xml:space="preserve"> </w:t>
      </w:r>
      <w:r>
        <w:t>физической</w:t>
      </w:r>
      <w:r>
        <w:rPr>
          <w:spacing w:val="-1"/>
        </w:rPr>
        <w:t xml:space="preserve"> </w:t>
      </w:r>
      <w:r>
        <w:t>культуре:</w:t>
      </w:r>
    </w:p>
    <w:p w:rsidR="00E767C0" w:rsidRDefault="00A56CA5">
      <w:pPr>
        <w:pStyle w:val="a4"/>
        <w:spacing w:before="204" w:line="276" w:lineRule="auto"/>
        <w:ind w:left="678" w:right="285" w:firstLine="225"/>
      </w:pPr>
      <w:r>
        <w:t>представлять</w:t>
      </w:r>
      <w:r>
        <w:rPr>
          <w:spacing w:val="1"/>
        </w:rPr>
        <w:t xml:space="preserve"> </w:t>
      </w:r>
      <w:r>
        <w:t>и</w:t>
      </w:r>
      <w:r>
        <w:rPr>
          <w:spacing w:val="1"/>
        </w:rPr>
        <w:t xml:space="preserve"> </w:t>
      </w:r>
      <w:r>
        <w:t>описывать</w:t>
      </w:r>
      <w:r>
        <w:rPr>
          <w:spacing w:val="1"/>
        </w:rPr>
        <w:t xml:space="preserve"> </w:t>
      </w:r>
      <w:r>
        <w:t>структуру</w:t>
      </w:r>
      <w:r>
        <w:rPr>
          <w:spacing w:val="1"/>
        </w:rPr>
        <w:t xml:space="preserve"> </w:t>
      </w:r>
      <w:r>
        <w:t>спортивного</w:t>
      </w:r>
      <w:r>
        <w:rPr>
          <w:spacing w:val="1"/>
        </w:rPr>
        <w:t xml:space="preserve"> </w:t>
      </w:r>
      <w:r>
        <w:t>движения</w:t>
      </w:r>
      <w:r>
        <w:rPr>
          <w:spacing w:val="1"/>
        </w:rPr>
        <w:t xml:space="preserve"> </w:t>
      </w:r>
      <w:r>
        <w:t>в</w:t>
      </w:r>
      <w:r>
        <w:rPr>
          <w:spacing w:val="1"/>
        </w:rPr>
        <w:t xml:space="preserve"> </w:t>
      </w:r>
      <w:r>
        <w:t>нашей</w:t>
      </w:r>
      <w:r>
        <w:rPr>
          <w:spacing w:val="1"/>
        </w:rPr>
        <w:t xml:space="preserve"> </w:t>
      </w:r>
      <w:r>
        <w:t>стране,</w:t>
      </w:r>
      <w:r>
        <w:rPr>
          <w:spacing w:val="1"/>
        </w:rPr>
        <w:t xml:space="preserve"> </w:t>
      </w:r>
      <w:r>
        <w:t>формулировать</w:t>
      </w:r>
      <w:r>
        <w:rPr>
          <w:spacing w:val="-5"/>
        </w:rPr>
        <w:t xml:space="preserve"> </w:t>
      </w:r>
      <w:r>
        <w:t>отличие</w:t>
      </w:r>
      <w:r>
        <w:rPr>
          <w:spacing w:val="2"/>
        </w:rPr>
        <w:t xml:space="preserve"> </w:t>
      </w:r>
      <w:r>
        <w:t>задач физической культуры</w:t>
      </w:r>
      <w:r>
        <w:rPr>
          <w:spacing w:val="-1"/>
        </w:rPr>
        <w:t xml:space="preserve"> </w:t>
      </w:r>
      <w:r>
        <w:t>от</w:t>
      </w:r>
      <w:r>
        <w:rPr>
          <w:spacing w:val="1"/>
        </w:rPr>
        <w:t xml:space="preserve"> </w:t>
      </w:r>
      <w:r>
        <w:t>задач</w:t>
      </w:r>
      <w:r>
        <w:rPr>
          <w:spacing w:val="1"/>
        </w:rPr>
        <w:t xml:space="preserve"> </w:t>
      </w:r>
      <w:r>
        <w:t>спорта;</w:t>
      </w:r>
    </w:p>
    <w:p w:rsidR="00E767C0" w:rsidRDefault="00A56CA5">
      <w:pPr>
        <w:pStyle w:val="a4"/>
        <w:spacing w:before="4" w:line="276" w:lineRule="auto"/>
        <w:ind w:left="678" w:right="275" w:firstLine="225"/>
      </w:pPr>
      <w:r>
        <w:t>выполнять</w:t>
      </w:r>
      <w:r>
        <w:rPr>
          <w:spacing w:val="1"/>
        </w:rPr>
        <w:t xml:space="preserve"> </w:t>
      </w:r>
      <w:r>
        <w:t>задания</w:t>
      </w:r>
      <w:r>
        <w:rPr>
          <w:spacing w:val="1"/>
        </w:rPr>
        <w:t xml:space="preserve"> </w:t>
      </w:r>
      <w:r>
        <w:t>на</w:t>
      </w:r>
      <w:r>
        <w:rPr>
          <w:spacing w:val="1"/>
        </w:rPr>
        <w:t xml:space="preserve"> </w:t>
      </w:r>
      <w:r>
        <w:t>составление</w:t>
      </w:r>
      <w:r>
        <w:rPr>
          <w:spacing w:val="1"/>
        </w:rPr>
        <w:t xml:space="preserve"> </w:t>
      </w:r>
      <w:r>
        <w:t>комплексов</w:t>
      </w:r>
      <w:r>
        <w:rPr>
          <w:spacing w:val="1"/>
        </w:rPr>
        <w:t xml:space="preserve"> </w:t>
      </w:r>
      <w:r>
        <w:t>физических</w:t>
      </w:r>
      <w:r>
        <w:rPr>
          <w:spacing w:val="1"/>
        </w:rPr>
        <w:t xml:space="preserve"> </w:t>
      </w:r>
      <w:r>
        <w:t>упражнений</w:t>
      </w:r>
      <w:r>
        <w:rPr>
          <w:spacing w:val="1"/>
        </w:rPr>
        <w:t xml:space="preserve"> </w:t>
      </w:r>
      <w:r>
        <w:t>по</w:t>
      </w:r>
      <w:r>
        <w:rPr>
          <w:spacing w:val="1"/>
        </w:rPr>
        <w:t xml:space="preserve"> </w:t>
      </w:r>
      <w:r>
        <w:t>преимущественной</w:t>
      </w:r>
      <w:r>
        <w:rPr>
          <w:spacing w:val="1"/>
        </w:rPr>
        <w:t xml:space="preserve"> </w:t>
      </w:r>
      <w:r>
        <w:t>целевой</w:t>
      </w:r>
      <w:r>
        <w:rPr>
          <w:spacing w:val="1"/>
        </w:rPr>
        <w:t xml:space="preserve"> </w:t>
      </w:r>
      <w:r>
        <w:t>направленности</w:t>
      </w:r>
      <w:r>
        <w:rPr>
          <w:spacing w:val="1"/>
        </w:rPr>
        <w:t xml:space="preserve"> </w:t>
      </w:r>
      <w:r>
        <w:t>их</w:t>
      </w:r>
      <w:r>
        <w:rPr>
          <w:spacing w:val="1"/>
        </w:rPr>
        <w:t xml:space="preserve"> </w:t>
      </w:r>
      <w:r>
        <w:t>использования,</w:t>
      </w:r>
      <w:r>
        <w:rPr>
          <w:spacing w:val="1"/>
        </w:rPr>
        <w:t xml:space="preserve"> </w:t>
      </w:r>
      <w:r>
        <w:t>находить</w:t>
      </w:r>
      <w:r>
        <w:rPr>
          <w:spacing w:val="1"/>
        </w:rPr>
        <w:t xml:space="preserve"> </w:t>
      </w:r>
      <w:r>
        <w:t>и</w:t>
      </w:r>
      <w:r>
        <w:rPr>
          <w:spacing w:val="1"/>
        </w:rPr>
        <w:t xml:space="preserve"> </w:t>
      </w:r>
      <w:r>
        <w:t>представлять материал по заданной теме, объяснять связь физических упражнений</w:t>
      </w:r>
      <w:r>
        <w:rPr>
          <w:spacing w:val="1"/>
        </w:rPr>
        <w:t xml:space="preserve"> </w:t>
      </w:r>
      <w:r>
        <w:t>для</w:t>
      </w:r>
      <w:r>
        <w:rPr>
          <w:spacing w:val="1"/>
        </w:rPr>
        <w:t xml:space="preserve"> </w:t>
      </w:r>
      <w:r>
        <w:t>формирования</w:t>
      </w:r>
      <w:r>
        <w:rPr>
          <w:spacing w:val="1"/>
        </w:rPr>
        <w:t xml:space="preserve"> </w:t>
      </w:r>
      <w:r>
        <w:t>и</w:t>
      </w:r>
      <w:r>
        <w:rPr>
          <w:spacing w:val="1"/>
        </w:rPr>
        <w:t xml:space="preserve"> </w:t>
      </w:r>
      <w:r>
        <w:t>укрепления</w:t>
      </w:r>
      <w:r>
        <w:rPr>
          <w:spacing w:val="1"/>
        </w:rPr>
        <w:t xml:space="preserve"> </w:t>
      </w:r>
      <w:r>
        <w:t>здоровья,</w:t>
      </w:r>
      <w:r>
        <w:rPr>
          <w:spacing w:val="1"/>
        </w:rPr>
        <w:t xml:space="preserve"> </w:t>
      </w:r>
      <w:r>
        <w:t>развития</w:t>
      </w:r>
      <w:r>
        <w:rPr>
          <w:spacing w:val="1"/>
        </w:rPr>
        <w:t xml:space="preserve"> </w:t>
      </w:r>
      <w:r>
        <w:t>памяти,</w:t>
      </w:r>
      <w:r>
        <w:rPr>
          <w:spacing w:val="1"/>
        </w:rPr>
        <w:t xml:space="preserve"> </w:t>
      </w:r>
      <w:r>
        <w:t>разговорной</w:t>
      </w:r>
      <w:r>
        <w:rPr>
          <w:spacing w:val="1"/>
        </w:rPr>
        <w:t xml:space="preserve"> </w:t>
      </w:r>
      <w:r>
        <w:t>речи,</w:t>
      </w:r>
      <w:r>
        <w:rPr>
          <w:spacing w:val="1"/>
        </w:rPr>
        <w:t xml:space="preserve"> </w:t>
      </w:r>
      <w:r>
        <w:t>мышления;</w:t>
      </w:r>
    </w:p>
    <w:p w:rsidR="00E767C0" w:rsidRDefault="00A56CA5">
      <w:pPr>
        <w:pStyle w:val="a4"/>
        <w:spacing w:line="278" w:lineRule="auto"/>
        <w:ind w:left="678" w:right="285" w:firstLine="225"/>
      </w:pPr>
      <w:r>
        <w:t>представлять</w:t>
      </w:r>
      <w:r>
        <w:rPr>
          <w:spacing w:val="1"/>
        </w:rPr>
        <w:t xml:space="preserve"> </w:t>
      </w:r>
      <w:r>
        <w:t>и</w:t>
      </w:r>
      <w:r>
        <w:rPr>
          <w:spacing w:val="1"/>
        </w:rPr>
        <w:t xml:space="preserve"> </w:t>
      </w:r>
      <w:r>
        <w:t>описывать</w:t>
      </w:r>
      <w:r>
        <w:rPr>
          <w:spacing w:val="1"/>
        </w:rPr>
        <w:t xml:space="preserve"> </w:t>
      </w:r>
      <w:r>
        <w:t>общее</w:t>
      </w:r>
      <w:r>
        <w:rPr>
          <w:spacing w:val="1"/>
        </w:rPr>
        <w:t xml:space="preserve"> </w:t>
      </w:r>
      <w:r>
        <w:t>строение</w:t>
      </w:r>
      <w:r>
        <w:rPr>
          <w:spacing w:val="1"/>
        </w:rPr>
        <w:t xml:space="preserve"> </w:t>
      </w:r>
      <w:r>
        <w:t>человека,</w:t>
      </w:r>
      <w:r>
        <w:rPr>
          <w:spacing w:val="1"/>
        </w:rPr>
        <w:t xml:space="preserve"> </w:t>
      </w:r>
      <w:r>
        <w:t>называть</w:t>
      </w:r>
      <w:r>
        <w:rPr>
          <w:spacing w:val="1"/>
        </w:rPr>
        <w:t xml:space="preserve"> </w:t>
      </w:r>
      <w:r>
        <w:t>основные</w:t>
      </w:r>
      <w:r>
        <w:rPr>
          <w:spacing w:val="1"/>
        </w:rPr>
        <w:t xml:space="preserve"> </w:t>
      </w:r>
      <w:r>
        <w:t>части</w:t>
      </w:r>
      <w:r>
        <w:rPr>
          <w:spacing w:val="-67"/>
        </w:rPr>
        <w:t xml:space="preserve"> </w:t>
      </w:r>
      <w:r>
        <w:t>костного</w:t>
      </w:r>
      <w:r>
        <w:rPr>
          <w:spacing w:val="2"/>
        </w:rPr>
        <w:t xml:space="preserve"> </w:t>
      </w:r>
      <w:r>
        <w:t>скелета</w:t>
      </w:r>
      <w:r>
        <w:rPr>
          <w:spacing w:val="3"/>
        </w:rPr>
        <w:t xml:space="preserve"> </w:t>
      </w:r>
      <w:r>
        <w:t>человека</w:t>
      </w:r>
      <w:r>
        <w:rPr>
          <w:spacing w:val="3"/>
        </w:rPr>
        <w:t xml:space="preserve"> </w:t>
      </w:r>
      <w:r>
        <w:t>и основные</w:t>
      </w:r>
      <w:r>
        <w:rPr>
          <w:spacing w:val="3"/>
        </w:rPr>
        <w:t xml:space="preserve"> </w:t>
      </w:r>
      <w:r>
        <w:t>группы</w:t>
      </w:r>
      <w:r>
        <w:rPr>
          <w:spacing w:val="1"/>
        </w:rPr>
        <w:t xml:space="preserve"> </w:t>
      </w:r>
      <w:r>
        <w:t>мышц;</w:t>
      </w:r>
    </w:p>
    <w:p w:rsidR="00E767C0" w:rsidRDefault="00A56CA5">
      <w:pPr>
        <w:pStyle w:val="a4"/>
        <w:spacing w:line="276" w:lineRule="auto"/>
        <w:ind w:left="1384" w:right="289" w:firstLine="0"/>
      </w:pPr>
      <w:r>
        <w:t>описывать</w:t>
      </w:r>
      <w:r>
        <w:rPr>
          <w:spacing w:val="1"/>
        </w:rPr>
        <w:t xml:space="preserve"> </w:t>
      </w:r>
      <w:r>
        <w:t>технику</w:t>
      </w:r>
      <w:r>
        <w:rPr>
          <w:spacing w:val="1"/>
        </w:rPr>
        <w:t xml:space="preserve"> </w:t>
      </w:r>
      <w:r>
        <w:t>выполнения</w:t>
      </w:r>
      <w:r>
        <w:rPr>
          <w:spacing w:val="1"/>
        </w:rPr>
        <w:t xml:space="preserve"> </w:t>
      </w:r>
      <w:r>
        <w:t>освоенных</w:t>
      </w:r>
      <w:r>
        <w:rPr>
          <w:spacing w:val="1"/>
        </w:rPr>
        <w:t xml:space="preserve"> </w:t>
      </w:r>
      <w:r>
        <w:t>физических</w:t>
      </w:r>
      <w:r>
        <w:rPr>
          <w:spacing w:val="1"/>
        </w:rPr>
        <w:t xml:space="preserve"> </w:t>
      </w:r>
      <w:r>
        <w:t>упражнений;</w:t>
      </w:r>
      <w:r>
        <w:rPr>
          <w:spacing w:val="1"/>
        </w:rPr>
        <w:t xml:space="preserve"> </w:t>
      </w:r>
      <w:r>
        <w:t>формулировать</w:t>
      </w:r>
      <w:r>
        <w:rPr>
          <w:spacing w:val="26"/>
        </w:rPr>
        <w:t xml:space="preserve"> </w:t>
      </w:r>
      <w:r>
        <w:t>основные</w:t>
      </w:r>
      <w:r>
        <w:rPr>
          <w:spacing w:val="28"/>
        </w:rPr>
        <w:t xml:space="preserve"> </w:t>
      </w:r>
      <w:r>
        <w:t>правила</w:t>
      </w:r>
      <w:r>
        <w:rPr>
          <w:spacing w:val="29"/>
        </w:rPr>
        <w:t xml:space="preserve"> </w:t>
      </w:r>
      <w:r>
        <w:t>безопасного</w:t>
      </w:r>
      <w:r>
        <w:rPr>
          <w:spacing w:val="29"/>
        </w:rPr>
        <w:t xml:space="preserve"> </w:t>
      </w:r>
      <w:r>
        <w:t>поведения</w:t>
      </w:r>
      <w:r>
        <w:rPr>
          <w:spacing w:val="29"/>
        </w:rPr>
        <w:t xml:space="preserve"> </w:t>
      </w:r>
      <w:r>
        <w:t>на</w:t>
      </w:r>
      <w:r>
        <w:rPr>
          <w:spacing w:val="28"/>
        </w:rPr>
        <w:t xml:space="preserve"> </w:t>
      </w:r>
      <w:r>
        <w:t>занятиях</w:t>
      </w:r>
      <w:r>
        <w:rPr>
          <w:spacing w:val="23"/>
        </w:rPr>
        <w:t xml:space="preserve"> </w:t>
      </w:r>
      <w:r>
        <w:t>по</w:t>
      </w:r>
    </w:p>
    <w:p w:rsidR="00E767C0" w:rsidRDefault="00A56CA5">
      <w:pPr>
        <w:pStyle w:val="a4"/>
        <w:spacing w:line="321" w:lineRule="exact"/>
        <w:ind w:left="678" w:firstLine="0"/>
      </w:pPr>
      <w:r>
        <w:t>физической</w:t>
      </w:r>
      <w:r>
        <w:rPr>
          <w:spacing w:val="-9"/>
        </w:rPr>
        <w:t xml:space="preserve"> </w:t>
      </w:r>
      <w:r>
        <w:t>культуре;</w:t>
      </w:r>
    </w:p>
    <w:p w:rsidR="00E767C0" w:rsidRDefault="00A56CA5">
      <w:pPr>
        <w:pStyle w:val="a4"/>
        <w:spacing w:before="200" w:line="278" w:lineRule="auto"/>
        <w:ind w:left="678" w:right="288" w:firstLine="225"/>
      </w:pPr>
      <w:r>
        <w:t>находить</w:t>
      </w:r>
      <w:r>
        <w:rPr>
          <w:spacing w:val="1"/>
        </w:rPr>
        <w:t xml:space="preserve"> </w:t>
      </w:r>
      <w:r>
        <w:t>информацию</w:t>
      </w:r>
      <w:r>
        <w:rPr>
          <w:spacing w:val="1"/>
        </w:rPr>
        <w:t xml:space="preserve"> </w:t>
      </w:r>
      <w:r>
        <w:t>о</w:t>
      </w:r>
      <w:r>
        <w:rPr>
          <w:spacing w:val="1"/>
        </w:rPr>
        <w:t xml:space="preserve"> </w:t>
      </w:r>
      <w:r>
        <w:t>возрастных</w:t>
      </w:r>
      <w:r>
        <w:rPr>
          <w:spacing w:val="1"/>
        </w:rPr>
        <w:t xml:space="preserve"> </w:t>
      </w:r>
      <w:r>
        <w:t>периодах,</w:t>
      </w:r>
      <w:r>
        <w:rPr>
          <w:spacing w:val="1"/>
        </w:rPr>
        <w:t xml:space="preserve"> </w:t>
      </w:r>
      <w:r>
        <w:t>когда</w:t>
      </w:r>
      <w:r>
        <w:rPr>
          <w:spacing w:val="1"/>
        </w:rPr>
        <w:t xml:space="preserve"> </w:t>
      </w:r>
      <w:r>
        <w:t>эффективно</w:t>
      </w:r>
      <w:r>
        <w:rPr>
          <w:spacing w:val="1"/>
        </w:rPr>
        <w:t xml:space="preserve"> </w:t>
      </w:r>
      <w:r>
        <w:t>развивается</w:t>
      </w:r>
      <w:r>
        <w:rPr>
          <w:spacing w:val="1"/>
        </w:rPr>
        <w:t xml:space="preserve"> </w:t>
      </w:r>
      <w:r>
        <w:t>каждое из следующих физических качеств: гибкость, координация, быстрота, сила,</w:t>
      </w:r>
      <w:r>
        <w:rPr>
          <w:spacing w:val="1"/>
        </w:rPr>
        <w:t xml:space="preserve"> </w:t>
      </w:r>
      <w:r>
        <w:t>выносливость;</w:t>
      </w:r>
    </w:p>
    <w:p w:rsidR="00E767C0" w:rsidRDefault="00A56CA5">
      <w:pPr>
        <w:pStyle w:val="a4"/>
        <w:spacing w:line="276" w:lineRule="auto"/>
        <w:ind w:left="678" w:right="278" w:firstLine="225"/>
      </w:pPr>
      <w:r>
        <w:t>различать</w:t>
      </w:r>
      <w:r>
        <w:rPr>
          <w:spacing w:val="19"/>
        </w:rPr>
        <w:t xml:space="preserve"> </w:t>
      </w:r>
      <w:r>
        <w:t>упражнения</w:t>
      </w:r>
      <w:r>
        <w:rPr>
          <w:spacing w:val="17"/>
        </w:rPr>
        <w:t xml:space="preserve"> </w:t>
      </w:r>
      <w:r>
        <w:t>по</w:t>
      </w:r>
      <w:r>
        <w:rPr>
          <w:spacing w:val="15"/>
        </w:rPr>
        <w:t xml:space="preserve"> </w:t>
      </w:r>
      <w:r>
        <w:t>воздействию</w:t>
      </w:r>
      <w:r>
        <w:rPr>
          <w:spacing w:val="20"/>
        </w:rPr>
        <w:t xml:space="preserve"> </w:t>
      </w:r>
      <w:r>
        <w:t>на</w:t>
      </w:r>
      <w:r>
        <w:rPr>
          <w:spacing w:val="16"/>
        </w:rPr>
        <w:t xml:space="preserve"> </w:t>
      </w:r>
      <w:r>
        <w:t>развитие</w:t>
      </w:r>
      <w:r>
        <w:rPr>
          <w:spacing w:val="17"/>
        </w:rPr>
        <w:t xml:space="preserve"> </w:t>
      </w:r>
      <w:r>
        <w:t>основных</w:t>
      </w:r>
      <w:r>
        <w:rPr>
          <w:spacing w:val="12"/>
        </w:rPr>
        <w:t xml:space="preserve"> </w:t>
      </w:r>
      <w:r>
        <w:t>физических</w:t>
      </w:r>
      <w:r>
        <w:rPr>
          <w:spacing w:val="12"/>
        </w:rPr>
        <w:t xml:space="preserve"> </w:t>
      </w:r>
      <w:r>
        <w:t>качеств</w:t>
      </w:r>
      <w:r>
        <w:rPr>
          <w:spacing w:val="-67"/>
        </w:rPr>
        <w:t xml:space="preserve"> </w:t>
      </w:r>
      <w:r>
        <w:t>и способностей</w:t>
      </w:r>
      <w:r>
        <w:rPr>
          <w:spacing w:val="4"/>
        </w:rPr>
        <w:t xml:space="preserve"> </w:t>
      </w:r>
      <w:r>
        <w:t>человека;</w:t>
      </w:r>
    </w:p>
    <w:p w:rsidR="00E767C0" w:rsidRDefault="00A56CA5">
      <w:pPr>
        <w:pStyle w:val="a4"/>
        <w:spacing w:line="321" w:lineRule="exact"/>
        <w:ind w:left="1384" w:firstLine="0"/>
      </w:pPr>
      <w:r>
        <w:t>различать</w:t>
      </w:r>
      <w:r>
        <w:rPr>
          <w:spacing w:val="-9"/>
        </w:rPr>
        <w:t xml:space="preserve"> </w:t>
      </w:r>
      <w:r>
        <w:t>упражнения</w:t>
      </w:r>
      <w:r>
        <w:rPr>
          <w:spacing w:val="-6"/>
        </w:rPr>
        <w:t xml:space="preserve"> </w:t>
      </w:r>
      <w:r>
        <w:t>на</w:t>
      </w:r>
      <w:r>
        <w:rPr>
          <w:spacing w:val="-7"/>
        </w:rPr>
        <w:t xml:space="preserve"> </w:t>
      </w:r>
      <w:r>
        <w:t>развитие</w:t>
      </w:r>
      <w:r>
        <w:rPr>
          <w:spacing w:val="-6"/>
        </w:rPr>
        <w:t xml:space="preserve"> </w:t>
      </w:r>
      <w:r>
        <w:t>моторики;</w:t>
      </w:r>
    </w:p>
    <w:p w:rsidR="00E767C0" w:rsidRDefault="00A56CA5">
      <w:pPr>
        <w:pStyle w:val="a4"/>
        <w:spacing w:before="200"/>
        <w:ind w:left="1384" w:firstLine="0"/>
      </w:pPr>
      <w:r>
        <w:t>объяснять</w:t>
      </w:r>
      <w:r>
        <w:rPr>
          <w:spacing w:val="14"/>
        </w:rPr>
        <w:t xml:space="preserve"> </w:t>
      </w:r>
      <w:r>
        <w:t>технику</w:t>
      </w:r>
      <w:r>
        <w:rPr>
          <w:spacing w:val="79"/>
        </w:rPr>
        <w:t xml:space="preserve"> </w:t>
      </w:r>
      <w:r>
        <w:t>дыхания</w:t>
      </w:r>
      <w:r>
        <w:rPr>
          <w:spacing w:val="85"/>
        </w:rPr>
        <w:t xml:space="preserve"> </w:t>
      </w:r>
      <w:r>
        <w:t>под</w:t>
      </w:r>
      <w:r>
        <w:rPr>
          <w:spacing w:val="85"/>
        </w:rPr>
        <w:t xml:space="preserve"> </w:t>
      </w:r>
      <w:r>
        <w:t>водой,</w:t>
      </w:r>
      <w:r>
        <w:rPr>
          <w:spacing w:val="81"/>
        </w:rPr>
        <w:t xml:space="preserve"> </w:t>
      </w:r>
      <w:r>
        <w:t>технику</w:t>
      </w:r>
      <w:r>
        <w:rPr>
          <w:spacing w:val="84"/>
        </w:rPr>
        <w:t xml:space="preserve"> </w:t>
      </w:r>
      <w:r>
        <w:t>удержания</w:t>
      </w:r>
      <w:r>
        <w:rPr>
          <w:spacing w:val="86"/>
        </w:rPr>
        <w:t xml:space="preserve"> </w:t>
      </w:r>
      <w:r>
        <w:t>тела</w:t>
      </w:r>
      <w:r>
        <w:rPr>
          <w:spacing w:val="85"/>
        </w:rPr>
        <w:t xml:space="preserve"> </w:t>
      </w:r>
      <w:r>
        <w:t>на</w:t>
      </w:r>
      <w:r>
        <w:rPr>
          <w:spacing w:val="85"/>
        </w:rPr>
        <w:t xml:space="preserve"> </w:t>
      </w:r>
      <w:r>
        <w:t>воде;</w:t>
      </w:r>
    </w:p>
    <w:p w:rsidR="00E767C0" w:rsidRDefault="00A56CA5">
      <w:pPr>
        <w:pStyle w:val="a4"/>
        <w:spacing w:before="68" w:line="276" w:lineRule="auto"/>
        <w:ind w:left="721" w:right="275" w:firstLine="225"/>
      </w:pPr>
      <w:r>
        <w:t>формулировать основные правила выполнения спортивных упражнений (по виду</w:t>
      </w:r>
      <w:r>
        <w:rPr>
          <w:spacing w:val="1"/>
        </w:rPr>
        <w:t xml:space="preserve"> </w:t>
      </w:r>
      <w:r>
        <w:t>спорта</w:t>
      </w:r>
      <w:r>
        <w:rPr>
          <w:spacing w:val="3"/>
        </w:rPr>
        <w:t xml:space="preserve"> </w:t>
      </w:r>
      <w:r>
        <w:t>на</w:t>
      </w:r>
      <w:r>
        <w:rPr>
          <w:spacing w:val="3"/>
        </w:rPr>
        <w:t xml:space="preserve"> </w:t>
      </w:r>
      <w:r>
        <w:t>выбор);</w:t>
      </w:r>
    </w:p>
    <w:p w:rsidR="00E767C0" w:rsidRDefault="00A56CA5">
      <w:pPr>
        <w:pStyle w:val="a4"/>
        <w:spacing w:line="276" w:lineRule="auto"/>
        <w:ind w:left="1384" w:right="954" w:firstLine="0"/>
      </w:pPr>
      <w:r>
        <w:t>выявлять характерные ошибки при выполнении физических упражнений.</w:t>
      </w:r>
      <w:r>
        <w:rPr>
          <w:spacing w:val="-67"/>
        </w:rPr>
        <w:t xml:space="preserve"> </w:t>
      </w:r>
      <w:r>
        <w:t>Способы</w:t>
      </w:r>
      <w:r>
        <w:rPr>
          <w:spacing w:val="2"/>
        </w:rPr>
        <w:t xml:space="preserve"> </w:t>
      </w:r>
      <w:r>
        <w:t>физкультурной</w:t>
      </w:r>
      <w:r>
        <w:rPr>
          <w:spacing w:val="2"/>
        </w:rPr>
        <w:t xml:space="preserve"> </w:t>
      </w:r>
      <w:r>
        <w:t>деятельности.</w:t>
      </w:r>
    </w:p>
    <w:p w:rsidR="00E767C0" w:rsidRDefault="00A56CA5">
      <w:pPr>
        <w:pStyle w:val="a4"/>
        <w:spacing w:line="276" w:lineRule="auto"/>
        <w:ind w:left="721" w:right="277" w:firstLine="225"/>
      </w:pPr>
      <w:r>
        <w:t>Самостоятельные</w:t>
      </w:r>
      <w:r>
        <w:rPr>
          <w:spacing w:val="1"/>
        </w:rPr>
        <w:t xml:space="preserve"> </w:t>
      </w:r>
      <w:r>
        <w:t>занятия</w:t>
      </w:r>
      <w:r>
        <w:rPr>
          <w:spacing w:val="1"/>
        </w:rPr>
        <w:t xml:space="preserve"> </w:t>
      </w:r>
      <w:r>
        <w:t>общеразвивающими</w:t>
      </w:r>
      <w:r>
        <w:rPr>
          <w:spacing w:val="1"/>
        </w:rPr>
        <w:t xml:space="preserve"> </w:t>
      </w:r>
      <w:r>
        <w:t>и</w:t>
      </w:r>
      <w:r>
        <w:rPr>
          <w:spacing w:val="1"/>
        </w:rPr>
        <w:t xml:space="preserve"> </w:t>
      </w:r>
      <w:r>
        <w:t>здоровье</w:t>
      </w:r>
      <w:r>
        <w:rPr>
          <w:spacing w:val="1"/>
        </w:rPr>
        <w:t xml:space="preserve"> </w:t>
      </w:r>
      <w:r>
        <w:t>формирующими</w:t>
      </w:r>
      <w:r>
        <w:rPr>
          <w:spacing w:val="1"/>
        </w:rPr>
        <w:t xml:space="preserve"> </w:t>
      </w:r>
      <w:r>
        <w:t>физическими</w:t>
      </w:r>
      <w:r>
        <w:rPr>
          <w:spacing w:val="7"/>
        </w:rPr>
        <w:t xml:space="preserve"> </w:t>
      </w:r>
      <w:r>
        <w:t>упражнениями:</w:t>
      </w:r>
    </w:p>
    <w:p w:rsidR="00E767C0" w:rsidRDefault="00A56CA5">
      <w:pPr>
        <w:pStyle w:val="a4"/>
        <w:spacing w:before="2" w:line="276" w:lineRule="auto"/>
        <w:ind w:left="721" w:right="275" w:firstLine="225"/>
      </w:pPr>
      <w:r>
        <w:rPr>
          <w:w w:val="95"/>
        </w:rPr>
        <w:t>самостоятельно</w:t>
      </w:r>
      <w:r>
        <w:rPr>
          <w:spacing w:val="1"/>
          <w:w w:val="95"/>
        </w:rPr>
        <w:t xml:space="preserve"> </w:t>
      </w:r>
      <w:r>
        <w:rPr>
          <w:w w:val="95"/>
        </w:rPr>
        <w:t>проводить</w:t>
      </w:r>
      <w:r>
        <w:rPr>
          <w:spacing w:val="1"/>
          <w:w w:val="95"/>
        </w:rPr>
        <w:t xml:space="preserve"> </w:t>
      </w:r>
      <w:r>
        <w:rPr>
          <w:w w:val="95"/>
        </w:rPr>
        <w:t>разминку</w:t>
      </w:r>
      <w:r>
        <w:rPr>
          <w:spacing w:val="1"/>
          <w:w w:val="95"/>
        </w:rPr>
        <w:t xml:space="preserve"> </w:t>
      </w:r>
      <w:r>
        <w:rPr>
          <w:w w:val="95"/>
        </w:rPr>
        <w:t>по</w:t>
      </w:r>
      <w:r>
        <w:rPr>
          <w:spacing w:val="1"/>
          <w:w w:val="95"/>
        </w:rPr>
        <w:t xml:space="preserve"> </w:t>
      </w:r>
      <w:r>
        <w:rPr>
          <w:w w:val="95"/>
        </w:rPr>
        <w:t>её</w:t>
      </w:r>
      <w:r>
        <w:rPr>
          <w:spacing w:val="1"/>
          <w:w w:val="95"/>
        </w:rPr>
        <w:t xml:space="preserve"> </w:t>
      </w:r>
      <w:r>
        <w:rPr>
          <w:w w:val="95"/>
        </w:rPr>
        <w:t>видам:</w:t>
      </w:r>
      <w:r>
        <w:rPr>
          <w:spacing w:val="1"/>
          <w:w w:val="95"/>
        </w:rPr>
        <w:t xml:space="preserve"> </w:t>
      </w:r>
      <w:r>
        <w:rPr>
          <w:w w:val="95"/>
        </w:rPr>
        <w:t>общую,</w:t>
      </w:r>
      <w:r>
        <w:rPr>
          <w:spacing w:val="1"/>
          <w:w w:val="95"/>
        </w:rPr>
        <w:t xml:space="preserve"> </w:t>
      </w:r>
      <w:r>
        <w:rPr>
          <w:w w:val="95"/>
        </w:rPr>
        <w:t>партерную,</w:t>
      </w:r>
      <w:r>
        <w:rPr>
          <w:spacing w:val="1"/>
          <w:w w:val="95"/>
        </w:rPr>
        <w:t xml:space="preserve"> </w:t>
      </w:r>
      <w:r>
        <w:rPr>
          <w:w w:val="95"/>
        </w:rPr>
        <w:t>разминку у</w:t>
      </w:r>
      <w:r>
        <w:rPr>
          <w:spacing w:val="1"/>
          <w:w w:val="95"/>
        </w:rPr>
        <w:t xml:space="preserve"> </w:t>
      </w:r>
      <w:r>
        <w:t>опоры,</w:t>
      </w:r>
      <w:r>
        <w:rPr>
          <w:spacing w:val="1"/>
        </w:rPr>
        <w:t xml:space="preserve"> </w:t>
      </w:r>
      <w:r>
        <w:t>характеризовать</w:t>
      </w:r>
      <w:r>
        <w:rPr>
          <w:spacing w:val="1"/>
        </w:rPr>
        <w:t xml:space="preserve"> </w:t>
      </w:r>
      <w:r>
        <w:t>комплексы</w:t>
      </w:r>
      <w:r>
        <w:rPr>
          <w:spacing w:val="1"/>
        </w:rPr>
        <w:t xml:space="preserve"> </w:t>
      </w:r>
      <w:r>
        <w:t>гимнастических</w:t>
      </w:r>
      <w:r>
        <w:rPr>
          <w:spacing w:val="1"/>
        </w:rPr>
        <w:t xml:space="preserve"> </w:t>
      </w:r>
      <w:r>
        <w:t>упражнений</w:t>
      </w:r>
      <w:r>
        <w:rPr>
          <w:spacing w:val="1"/>
        </w:rPr>
        <w:t xml:space="preserve"> </w:t>
      </w:r>
      <w:r>
        <w:t>по</w:t>
      </w:r>
      <w:r>
        <w:rPr>
          <w:spacing w:val="1"/>
        </w:rPr>
        <w:t xml:space="preserve"> </w:t>
      </w:r>
      <w:r>
        <w:t>целевому</w:t>
      </w:r>
      <w:r>
        <w:rPr>
          <w:spacing w:val="1"/>
        </w:rPr>
        <w:t xml:space="preserve"> </w:t>
      </w:r>
      <w:r>
        <w:t>назначению;</w:t>
      </w:r>
    </w:p>
    <w:p w:rsidR="00E767C0" w:rsidRDefault="00A56CA5">
      <w:pPr>
        <w:pStyle w:val="a4"/>
        <w:spacing w:line="276" w:lineRule="auto"/>
        <w:ind w:left="721" w:right="289" w:firstLine="225"/>
      </w:pPr>
      <w:r>
        <w:t>организовывать</w:t>
      </w:r>
      <w:r>
        <w:rPr>
          <w:spacing w:val="1"/>
        </w:rPr>
        <w:t xml:space="preserve"> </w:t>
      </w:r>
      <w:r>
        <w:t>проведение</w:t>
      </w:r>
      <w:r>
        <w:rPr>
          <w:spacing w:val="1"/>
        </w:rPr>
        <w:t xml:space="preserve"> </w:t>
      </w:r>
      <w:r>
        <w:t>игр,</w:t>
      </w:r>
      <w:r>
        <w:rPr>
          <w:spacing w:val="1"/>
        </w:rPr>
        <w:t xml:space="preserve"> </w:t>
      </w:r>
      <w:r>
        <w:t>игровых</w:t>
      </w:r>
      <w:r>
        <w:rPr>
          <w:spacing w:val="1"/>
        </w:rPr>
        <w:t xml:space="preserve"> </w:t>
      </w:r>
      <w:r>
        <w:t>заданий</w:t>
      </w:r>
      <w:r>
        <w:rPr>
          <w:spacing w:val="1"/>
        </w:rPr>
        <w:t xml:space="preserve"> </w:t>
      </w:r>
      <w:r>
        <w:t>и</w:t>
      </w:r>
      <w:r>
        <w:rPr>
          <w:spacing w:val="1"/>
        </w:rPr>
        <w:t xml:space="preserve"> </w:t>
      </w:r>
      <w:r>
        <w:t>спортивных</w:t>
      </w:r>
      <w:r>
        <w:rPr>
          <w:spacing w:val="1"/>
        </w:rPr>
        <w:t xml:space="preserve"> </w:t>
      </w:r>
      <w:r>
        <w:t>эстафет</w:t>
      </w:r>
      <w:r>
        <w:rPr>
          <w:spacing w:val="1"/>
        </w:rPr>
        <w:t xml:space="preserve"> </w:t>
      </w:r>
      <w:r>
        <w:t>(на</w:t>
      </w:r>
      <w:r>
        <w:rPr>
          <w:spacing w:val="1"/>
        </w:rPr>
        <w:t xml:space="preserve"> </w:t>
      </w:r>
      <w:r>
        <w:lastRenderedPageBreak/>
        <w:t>выбор).</w:t>
      </w:r>
    </w:p>
    <w:p w:rsidR="00E767C0" w:rsidRDefault="00A56CA5">
      <w:pPr>
        <w:pStyle w:val="a4"/>
        <w:spacing w:line="276" w:lineRule="auto"/>
        <w:ind w:left="678" w:right="277" w:firstLine="225"/>
      </w:pPr>
      <w:r>
        <w:t>Самостоятельные</w:t>
      </w:r>
      <w:r>
        <w:rPr>
          <w:spacing w:val="1"/>
        </w:rPr>
        <w:t xml:space="preserve"> </w:t>
      </w:r>
      <w:r>
        <w:t>наблюдения</w:t>
      </w:r>
      <w:r>
        <w:rPr>
          <w:spacing w:val="1"/>
        </w:rPr>
        <w:t xml:space="preserve"> </w:t>
      </w:r>
      <w:r>
        <w:t>за</w:t>
      </w:r>
      <w:r>
        <w:rPr>
          <w:spacing w:val="1"/>
        </w:rPr>
        <w:t xml:space="preserve"> </w:t>
      </w:r>
      <w:r>
        <w:t>физическим</w:t>
      </w:r>
      <w:r>
        <w:rPr>
          <w:spacing w:val="1"/>
        </w:rPr>
        <w:t xml:space="preserve"> </w:t>
      </w:r>
      <w:r>
        <w:t>развитием</w:t>
      </w:r>
      <w:r>
        <w:rPr>
          <w:spacing w:val="1"/>
        </w:rPr>
        <w:t xml:space="preserve"> </w:t>
      </w:r>
      <w:r>
        <w:t>и</w:t>
      </w:r>
      <w:r>
        <w:rPr>
          <w:spacing w:val="1"/>
        </w:rPr>
        <w:t xml:space="preserve"> </w:t>
      </w:r>
      <w:r>
        <w:t>физической</w:t>
      </w:r>
      <w:r>
        <w:rPr>
          <w:spacing w:val="1"/>
        </w:rPr>
        <w:t xml:space="preserve"> </w:t>
      </w:r>
      <w:r>
        <w:t>подготовленностью:</w:t>
      </w:r>
    </w:p>
    <w:p w:rsidR="00E767C0" w:rsidRDefault="00A56CA5">
      <w:pPr>
        <w:pStyle w:val="a4"/>
        <w:spacing w:line="276" w:lineRule="auto"/>
        <w:ind w:left="678" w:right="275" w:firstLine="225"/>
      </w:pPr>
      <w:r>
        <w:t>определять максимально допустимую для себя нагрузку (амплитуду движения)при</w:t>
      </w:r>
      <w:r>
        <w:rPr>
          <w:spacing w:val="-67"/>
        </w:rPr>
        <w:t xml:space="preserve"> </w:t>
      </w:r>
      <w:r>
        <w:t>выполнении физического упражнения, оценивать и объяснять меру воздействия того</w:t>
      </w:r>
      <w:r>
        <w:rPr>
          <w:spacing w:val="-67"/>
        </w:rPr>
        <w:t xml:space="preserve"> </w:t>
      </w:r>
      <w:r>
        <w:t>или</w:t>
      </w:r>
      <w:r>
        <w:rPr>
          <w:spacing w:val="1"/>
        </w:rPr>
        <w:t xml:space="preserve"> </w:t>
      </w:r>
      <w:r>
        <w:t>иного</w:t>
      </w:r>
      <w:r>
        <w:rPr>
          <w:spacing w:val="1"/>
        </w:rPr>
        <w:t xml:space="preserve"> </w:t>
      </w:r>
      <w:r>
        <w:t>упражнения</w:t>
      </w:r>
      <w:r>
        <w:rPr>
          <w:spacing w:val="1"/>
        </w:rPr>
        <w:t xml:space="preserve"> </w:t>
      </w:r>
      <w:r>
        <w:t>(по</w:t>
      </w:r>
      <w:r>
        <w:rPr>
          <w:spacing w:val="1"/>
        </w:rPr>
        <w:t xml:space="preserve"> </w:t>
      </w:r>
      <w:r>
        <w:t>заданию)</w:t>
      </w:r>
      <w:r>
        <w:rPr>
          <w:spacing w:val="1"/>
        </w:rPr>
        <w:t xml:space="preserve"> </w:t>
      </w:r>
      <w:r>
        <w:t>на</w:t>
      </w:r>
      <w:r>
        <w:rPr>
          <w:spacing w:val="1"/>
        </w:rPr>
        <w:t xml:space="preserve"> </w:t>
      </w:r>
      <w:r>
        <w:t>основные</w:t>
      </w:r>
      <w:r>
        <w:rPr>
          <w:spacing w:val="1"/>
        </w:rPr>
        <w:t xml:space="preserve"> </w:t>
      </w:r>
      <w:r>
        <w:t>физические</w:t>
      </w:r>
      <w:r>
        <w:rPr>
          <w:spacing w:val="1"/>
        </w:rPr>
        <w:t xml:space="preserve"> </w:t>
      </w:r>
      <w:r>
        <w:t>качества</w:t>
      </w:r>
      <w:r>
        <w:rPr>
          <w:spacing w:val="1"/>
        </w:rPr>
        <w:t xml:space="preserve"> </w:t>
      </w:r>
      <w:r>
        <w:t>и</w:t>
      </w:r>
      <w:r>
        <w:rPr>
          <w:spacing w:val="1"/>
        </w:rPr>
        <w:t xml:space="preserve"> </w:t>
      </w:r>
      <w:r>
        <w:t>способности;</w:t>
      </w:r>
    </w:p>
    <w:p w:rsidR="00E767C0" w:rsidRDefault="00A56CA5">
      <w:pPr>
        <w:pStyle w:val="a4"/>
        <w:spacing w:line="276" w:lineRule="auto"/>
        <w:ind w:left="678" w:right="276" w:firstLine="225"/>
      </w:pPr>
      <w:r>
        <w:t>проводить наблюдения за своим дыханием при выполнении упражнений основной</w:t>
      </w:r>
      <w:r>
        <w:rPr>
          <w:spacing w:val="-67"/>
        </w:rPr>
        <w:t xml:space="preserve"> </w:t>
      </w:r>
      <w:r>
        <w:t>гимнастики.</w:t>
      </w:r>
    </w:p>
    <w:p w:rsidR="00E767C0" w:rsidRDefault="00A56CA5">
      <w:pPr>
        <w:pStyle w:val="a4"/>
        <w:spacing w:line="276" w:lineRule="auto"/>
        <w:ind w:left="1384" w:right="840" w:firstLine="0"/>
      </w:pPr>
      <w:r>
        <w:t>Самостоятельные развивающие, подвижные игры и спортивные эстафеты:</w:t>
      </w:r>
      <w:r>
        <w:rPr>
          <w:spacing w:val="-67"/>
        </w:rPr>
        <w:t xml:space="preserve"> </w:t>
      </w:r>
      <w:r>
        <w:t>составлять,</w:t>
      </w:r>
      <w:r>
        <w:rPr>
          <w:spacing w:val="3"/>
        </w:rPr>
        <w:t xml:space="preserve"> </w:t>
      </w:r>
      <w:r>
        <w:t>организовывать</w:t>
      </w:r>
      <w:r>
        <w:rPr>
          <w:spacing w:val="-5"/>
        </w:rPr>
        <w:t xml:space="preserve"> </w:t>
      </w:r>
      <w:r>
        <w:t>и</w:t>
      </w:r>
      <w:r>
        <w:rPr>
          <w:spacing w:val="-5"/>
        </w:rPr>
        <w:t xml:space="preserve"> </w:t>
      </w:r>
      <w:r>
        <w:t>проводить</w:t>
      </w:r>
      <w:r>
        <w:rPr>
          <w:spacing w:val="4"/>
        </w:rPr>
        <w:t xml:space="preserve"> </w:t>
      </w:r>
      <w:r>
        <w:t>игры и</w:t>
      </w:r>
      <w:r>
        <w:rPr>
          <w:spacing w:val="-2"/>
        </w:rPr>
        <w:t xml:space="preserve"> </w:t>
      </w:r>
      <w:r>
        <w:t>игровые</w:t>
      </w:r>
      <w:r>
        <w:rPr>
          <w:spacing w:val="2"/>
        </w:rPr>
        <w:t xml:space="preserve"> </w:t>
      </w:r>
      <w:r>
        <w:t>задания;</w:t>
      </w:r>
    </w:p>
    <w:p w:rsidR="00E767C0" w:rsidRDefault="00A56CA5">
      <w:pPr>
        <w:pStyle w:val="a4"/>
        <w:spacing w:before="1" w:line="276" w:lineRule="auto"/>
        <w:ind w:left="678" w:right="272" w:firstLine="225"/>
      </w:pPr>
      <w:r>
        <w:t>выполнять ролевые задания при проведении спортивных эстафет сгимнастическим</w:t>
      </w:r>
      <w:r>
        <w:rPr>
          <w:spacing w:val="-67"/>
        </w:rPr>
        <w:t xml:space="preserve"> </w:t>
      </w:r>
      <w:r>
        <w:t>предметом/без гимнастического предмета (организатор эстафеты,</w:t>
      </w:r>
      <w:r>
        <w:rPr>
          <w:spacing w:val="1"/>
        </w:rPr>
        <w:t xml:space="preserve"> </w:t>
      </w:r>
      <w:r>
        <w:t>главный</w:t>
      </w:r>
      <w:r>
        <w:rPr>
          <w:spacing w:val="1"/>
        </w:rPr>
        <w:t xml:space="preserve"> </w:t>
      </w:r>
      <w:r>
        <w:t>судья,</w:t>
      </w:r>
      <w:r>
        <w:rPr>
          <w:spacing w:val="1"/>
        </w:rPr>
        <w:t xml:space="preserve"> </w:t>
      </w:r>
      <w:r>
        <w:t>капитан,</w:t>
      </w:r>
      <w:r>
        <w:rPr>
          <w:spacing w:val="4"/>
        </w:rPr>
        <w:t xml:space="preserve"> </w:t>
      </w:r>
      <w:r>
        <w:t>член</w:t>
      </w:r>
      <w:r>
        <w:rPr>
          <w:spacing w:val="1"/>
        </w:rPr>
        <w:t xml:space="preserve"> </w:t>
      </w:r>
      <w:r>
        <w:t>команды).</w:t>
      </w:r>
    </w:p>
    <w:p w:rsidR="00E767C0" w:rsidRDefault="00A56CA5">
      <w:pPr>
        <w:pStyle w:val="a4"/>
        <w:tabs>
          <w:tab w:val="left" w:pos="4507"/>
        </w:tabs>
        <w:spacing w:line="276" w:lineRule="auto"/>
        <w:ind w:left="1384" w:right="4240" w:firstLine="0"/>
      </w:pPr>
      <w:r>
        <w:t>Физическое</w:t>
      </w:r>
      <w:r>
        <w:tab/>
      </w:r>
      <w:r>
        <w:rPr>
          <w:w w:val="95"/>
        </w:rPr>
        <w:t>совершенствование.</w:t>
      </w:r>
      <w:r>
        <w:rPr>
          <w:spacing w:val="1"/>
          <w:w w:val="95"/>
        </w:rPr>
        <w:t xml:space="preserve"> </w:t>
      </w:r>
      <w:r>
        <w:rPr>
          <w:w w:val="95"/>
        </w:rPr>
        <w:t>Физкультурно-оздоровительная</w:t>
      </w:r>
      <w:r>
        <w:rPr>
          <w:spacing w:val="16"/>
          <w:w w:val="95"/>
        </w:rPr>
        <w:t xml:space="preserve"> </w:t>
      </w:r>
      <w:r>
        <w:rPr>
          <w:w w:val="95"/>
        </w:rPr>
        <w:t>деятельность:</w:t>
      </w:r>
    </w:p>
    <w:p w:rsidR="00E767C0" w:rsidRDefault="00A56CA5">
      <w:pPr>
        <w:pStyle w:val="a4"/>
        <w:spacing w:line="278" w:lineRule="auto"/>
        <w:ind w:left="678" w:right="270" w:firstLine="225"/>
      </w:pPr>
      <w:r>
        <w:t>осваивать</w:t>
      </w:r>
      <w:r>
        <w:rPr>
          <w:spacing w:val="1"/>
        </w:rPr>
        <w:t xml:space="preserve"> </w:t>
      </w:r>
      <w:r>
        <w:t>и</w:t>
      </w:r>
      <w:r>
        <w:rPr>
          <w:spacing w:val="1"/>
        </w:rPr>
        <w:t xml:space="preserve"> </w:t>
      </w:r>
      <w:r>
        <w:t>выполнять</w:t>
      </w:r>
      <w:r>
        <w:rPr>
          <w:spacing w:val="1"/>
        </w:rPr>
        <w:t xml:space="preserve"> </w:t>
      </w:r>
      <w:r>
        <w:t>технику</w:t>
      </w:r>
      <w:r>
        <w:rPr>
          <w:spacing w:val="1"/>
        </w:rPr>
        <w:t xml:space="preserve"> </w:t>
      </w:r>
      <w:r>
        <w:t>разучиваемых</w:t>
      </w:r>
      <w:r>
        <w:rPr>
          <w:spacing w:val="1"/>
        </w:rPr>
        <w:t xml:space="preserve"> </w:t>
      </w:r>
      <w:r>
        <w:t>физических</w:t>
      </w:r>
      <w:r>
        <w:rPr>
          <w:spacing w:val="1"/>
        </w:rPr>
        <w:t xml:space="preserve"> </w:t>
      </w:r>
      <w:r>
        <w:t>упражнений</w:t>
      </w:r>
      <w:r>
        <w:rPr>
          <w:spacing w:val="1"/>
        </w:rPr>
        <w:t xml:space="preserve"> </w:t>
      </w:r>
      <w:r>
        <w:t>и</w:t>
      </w:r>
      <w:r>
        <w:rPr>
          <w:spacing w:val="1"/>
        </w:rPr>
        <w:t xml:space="preserve"> </w:t>
      </w:r>
      <w:r>
        <w:t>комбинаций</w:t>
      </w:r>
      <w:r>
        <w:rPr>
          <w:spacing w:val="1"/>
        </w:rPr>
        <w:t xml:space="preserve"> </w:t>
      </w:r>
      <w:r>
        <w:t>гимнастических</w:t>
      </w:r>
      <w:r>
        <w:rPr>
          <w:spacing w:val="1"/>
        </w:rPr>
        <w:t xml:space="preserve"> </w:t>
      </w:r>
      <w:r>
        <w:t>упражнений</w:t>
      </w:r>
      <w:r>
        <w:rPr>
          <w:spacing w:val="1"/>
        </w:rPr>
        <w:t xml:space="preserve"> </w:t>
      </w:r>
      <w:r>
        <w:t>с</w:t>
      </w:r>
      <w:r>
        <w:rPr>
          <w:spacing w:val="1"/>
        </w:rPr>
        <w:t xml:space="preserve"> </w:t>
      </w:r>
      <w:r>
        <w:t>использованием</w:t>
      </w:r>
      <w:r>
        <w:rPr>
          <w:spacing w:val="1"/>
        </w:rPr>
        <w:t xml:space="preserve"> </w:t>
      </w:r>
      <w:r>
        <w:t>в</w:t>
      </w:r>
      <w:r>
        <w:rPr>
          <w:spacing w:val="1"/>
        </w:rPr>
        <w:t xml:space="preserve"> </w:t>
      </w:r>
      <w:r>
        <w:t>том</w:t>
      </w:r>
      <w:r>
        <w:rPr>
          <w:spacing w:val="1"/>
        </w:rPr>
        <w:t xml:space="preserve"> </w:t>
      </w:r>
      <w:r>
        <w:t>числе</w:t>
      </w:r>
      <w:r>
        <w:rPr>
          <w:spacing w:val="1"/>
        </w:rPr>
        <w:t xml:space="preserve"> </w:t>
      </w:r>
      <w:r>
        <w:t>танцевальных</w:t>
      </w:r>
      <w:r>
        <w:rPr>
          <w:spacing w:val="-2"/>
        </w:rPr>
        <w:t xml:space="preserve"> </w:t>
      </w:r>
      <w:r>
        <w:t>шагов,</w:t>
      </w:r>
      <w:r>
        <w:rPr>
          <w:spacing w:val="4"/>
        </w:rPr>
        <w:t xml:space="preserve"> </w:t>
      </w:r>
      <w:r>
        <w:t>поворотов,</w:t>
      </w:r>
      <w:r>
        <w:rPr>
          <w:spacing w:val="5"/>
        </w:rPr>
        <w:t xml:space="preserve"> </w:t>
      </w:r>
      <w:r>
        <w:t>прыжков;</w:t>
      </w:r>
    </w:p>
    <w:p w:rsidR="00E767C0" w:rsidRDefault="00A56CA5">
      <w:pPr>
        <w:pStyle w:val="a4"/>
        <w:spacing w:line="315" w:lineRule="exact"/>
        <w:ind w:left="1384" w:firstLine="0"/>
      </w:pPr>
      <w:r>
        <w:t>осваивать</w:t>
      </w:r>
      <w:r>
        <w:rPr>
          <w:spacing w:val="53"/>
        </w:rPr>
        <w:t xml:space="preserve"> </w:t>
      </w:r>
      <w:r>
        <w:t>и</w:t>
      </w:r>
      <w:r>
        <w:rPr>
          <w:spacing w:val="54"/>
        </w:rPr>
        <w:t xml:space="preserve"> </w:t>
      </w:r>
      <w:r>
        <w:t>выполнять</w:t>
      </w:r>
      <w:r>
        <w:rPr>
          <w:spacing w:val="53"/>
        </w:rPr>
        <w:t xml:space="preserve"> </w:t>
      </w:r>
      <w:r>
        <w:t>технику</w:t>
      </w:r>
      <w:r>
        <w:rPr>
          <w:spacing w:val="56"/>
        </w:rPr>
        <w:t xml:space="preserve"> </w:t>
      </w:r>
      <w:r>
        <w:t>спортивного</w:t>
      </w:r>
      <w:r>
        <w:rPr>
          <w:spacing w:val="56"/>
        </w:rPr>
        <w:t xml:space="preserve"> </w:t>
      </w:r>
      <w:r>
        <w:t>плавания</w:t>
      </w:r>
      <w:r>
        <w:rPr>
          <w:spacing w:val="57"/>
        </w:rPr>
        <w:t xml:space="preserve"> </w:t>
      </w:r>
      <w:r>
        <w:t>стилями</w:t>
      </w:r>
      <w:r>
        <w:rPr>
          <w:spacing w:val="55"/>
        </w:rPr>
        <w:t xml:space="preserve"> </w:t>
      </w:r>
      <w:r>
        <w:t>(на</w:t>
      </w:r>
      <w:r>
        <w:rPr>
          <w:spacing w:val="56"/>
        </w:rPr>
        <w:t xml:space="preserve"> </w:t>
      </w:r>
      <w:r>
        <w:t>выбор):</w:t>
      </w:r>
    </w:p>
    <w:p w:rsidR="00E767C0" w:rsidRDefault="00A56CA5">
      <w:pPr>
        <w:pStyle w:val="a4"/>
        <w:spacing w:before="76"/>
        <w:ind w:left="721" w:firstLine="0"/>
        <w:jc w:val="left"/>
      </w:pPr>
      <w:r>
        <w:t>брасс,</w:t>
      </w:r>
      <w:r>
        <w:rPr>
          <w:spacing w:val="-4"/>
        </w:rPr>
        <w:t xml:space="preserve"> </w:t>
      </w:r>
      <w:r>
        <w:t>кроль</w:t>
      </w:r>
      <w:r>
        <w:rPr>
          <w:spacing w:val="-10"/>
        </w:rPr>
        <w:t xml:space="preserve"> </w:t>
      </w:r>
      <w:r>
        <w:t>на</w:t>
      </w:r>
      <w:r>
        <w:rPr>
          <w:spacing w:val="-2"/>
        </w:rPr>
        <w:t xml:space="preserve"> </w:t>
      </w:r>
      <w:r>
        <w:t>спине, кроль;</w:t>
      </w:r>
    </w:p>
    <w:p w:rsidR="00E767C0" w:rsidRDefault="00A56CA5">
      <w:pPr>
        <w:pStyle w:val="a4"/>
        <w:spacing w:before="211" w:line="276" w:lineRule="auto"/>
        <w:ind w:left="721" w:right="284" w:firstLine="225"/>
      </w:pPr>
      <w:r>
        <w:t>осваивать</w:t>
      </w:r>
      <w:r>
        <w:rPr>
          <w:spacing w:val="1"/>
        </w:rPr>
        <w:t xml:space="preserve"> </w:t>
      </w:r>
      <w:r>
        <w:t>технику</w:t>
      </w:r>
      <w:r>
        <w:rPr>
          <w:spacing w:val="1"/>
        </w:rPr>
        <w:t xml:space="preserve"> </w:t>
      </w:r>
      <w:r>
        <w:t>выполнения</w:t>
      </w:r>
      <w:r>
        <w:rPr>
          <w:spacing w:val="1"/>
        </w:rPr>
        <w:t xml:space="preserve"> </w:t>
      </w:r>
      <w:r>
        <w:t>комплексов</w:t>
      </w:r>
      <w:r>
        <w:rPr>
          <w:spacing w:val="1"/>
        </w:rPr>
        <w:t xml:space="preserve"> </w:t>
      </w:r>
      <w:r>
        <w:t>гимнастических</w:t>
      </w:r>
      <w:r>
        <w:rPr>
          <w:spacing w:val="1"/>
        </w:rPr>
        <w:t xml:space="preserve"> </w:t>
      </w:r>
      <w:r>
        <w:t>упражнений</w:t>
      </w:r>
      <w:r>
        <w:rPr>
          <w:spacing w:val="1"/>
        </w:rPr>
        <w:t xml:space="preserve"> </w:t>
      </w:r>
      <w:r>
        <w:t>для</w:t>
      </w:r>
      <w:r>
        <w:rPr>
          <w:spacing w:val="1"/>
        </w:rPr>
        <w:t xml:space="preserve"> </w:t>
      </w:r>
      <w:r>
        <w:t>развития</w:t>
      </w:r>
      <w:r>
        <w:rPr>
          <w:spacing w:val="2"/>
        </w:rPr>
        <w:t xml:space="preserve"> </w:t>
      </w:r>
      <w:r>
        <w:t>гибкости,</w:t>
      </w:r>
      <w:r>
        <w:rPr>
          <w:spacing w:val="-1"/>
        </w:rPr>
        <w:t xml:space="preserve"> </w:t>
      </w:r>
      <w:r>
        <w:t>координационно-скоростных</w:t>
      </w:r>
      <w:r>
        <w:rPr>
          <w:spacing w:val="-4"/>
        </w:rPr>
        <w:t xml:space="preserve"> </w:t>
      </w:r>
      <w:r>
        <w:t>способностей;</w:t>
      </w:r>
    </w:p>
    <w:p w:rsidR="00E767C0" w:rsidRDefault="00A56CA5">
      <w:pPr>
        <w:pStyle w:val="a4"/>
        <w:spacing w:line="276" w:lineRule="auto"/>
        <w:ind w:left="678" w:right="275" w:firstLine="225"/>
      </w:pPr>
      <w:r>
        <w:t>осваивать универсальные умения при выполнении организующих упражнений и</w:t>
      </w:r>
      <w:r>
        <w:rPr>
          <w:spacing w:val="1"/>
        </w:rPr>
        <w:t xml:space="preserve"> </w:t>
      </w:r>
      <w:r>
        <w:t>жизненно</w:t>
      </w:r>
      <w:r>
        <w:rPr>
          <w:spacing w:val="1"/>
        </w:rPr>
        <w:t xml:space="preserve"> </w:t>
      </w:r>
      <w:r>
        <w:t>важных</w:t>
      </w:r>
      <w:r>
        <w:rPr>
          <w:spacing w:val="1"/>
        </w:rPr>
        <w:t xml:space="preserve"> </w:t>
      </w:r>
      <w:r>
        <w:t>навыков</w:t>
      </w:r>
      <w:r>
        <w:rPr>
          <w:spacing w:val="1"/>
        </w:rPr>
        <w:t xml:space="preserve"> </w:t>
      </w:r>
      <w:r>
        <w:t>двигательной</w:t>
      </w:r>
      <w:r>
        <w:rPr>
          <w:spacing w:val="1"/>
        </w:rPr>
        <w:t xml:space="preserve"> </w:t>
      </w:r>
      <w:r>
        <w:t>деятельности</w:t>
      </w:r>
      <w:r>
        <w:rPr>
          <w:spacing w:val="1"/>
        </w:rPr>
        <w:t xml:space="preserve"> </w:t>
      </w:r>
      <w:r>
        <w:t>человека,</w:t>
      </w:r>
      <w:r>
        <w:rPr>
          <w:spacing w:val="1"/>
        </w:rPr>
        <w:t xml:space="preserve"> </w:t>
      </w:r>
      <w:r>
        <w:t>такие</w:t>
      </w:r>
      <w:r>
        <w:rPr>
          <w:spacing w:val="1"/>
        </w:rPr>
        <w:t xml:space="preserve"> </w:t>
      </w:r>
      <w:r>
        <w:t>как:</w:t>
      </w:r>
      <w:r>
        <w:rPr>
          <w:spacing w:val="1"/>
        </w:rPr>
        <w:t xml:space="preserve"> </w:t>
      </w:r>
      <w:r>
        <w:t>построение</w:t>
      </w:r>
      <w:r>
        <w:rPr>
          <w:spacing w:val="1"/>
        </w:rPr>
        <w:t xml:space="preserve"> </w:t>
      </w:r>
      <w:r>
        <w:t>и</w:t>
      </w:r>
      <w:r>
        <w:rPr>
          <w:spacing w:val="1"/>
        </w:rPr>
        <w:t xml:space="preserve"> </w:t>
      </w:r>
      <w:r>
        <w:t>перестроение,</w:t>
      </w:r>
      <w:r>
        <w:rPr>
          <w:spacing w:val="1"/>
        </w:rPr>
        <w:t xml:space="preserve"> </w:t>
      </w:r>
      <w:r>
        <w:t>перемещения</w:t>
      </w:r>
      <w:r>
        <w:rPr>
          <w:spacing w:val="1"/>
        </w:rPr>
        <w:t xml:space="preserve"> </w:t>
      </w:r>
      <w:r>
        <w:t>различными</w:t>
      </w:r>
      <w:r>
        <w:rPr>
          <w:spacing w:val="1"/>
        </w:rPr>
        <w:t xml:space="preserve"> </w:t>
      </w:r>
      <w:r>
        <w:t>способами</w:t>
      </w:r>
      <w:r>
        <w:rPr>
          <w:spacing w:val="1"/>
        </w:rPr>
        <w:t xml:space="preserve"> </w:t>
      </w:r>
      <w:r>
        <w:t>передвижения,</w:t>
      </w:r>
      <w:r>
        <w:rPr>
          <w:spacing w:val="-67"/>
        </w:rPr>
        <w:t xml:space="preserve"> </w:t>
      </w:r>
      <w:r>
        <w:t>группировка, перекаты, повороты, прыжки, удержание на воде, дыхание под водой и</w:t>
      </w:r>
      <w:r>
        <w:rPr>
          <w:spacing w:val="-67"/>
        </w:rPr>
        <w:t xml:space="preserve"> </w:t>
      </w:r>
      <w:r>
        <w:t>другие;</w:t>
      </w:r>
    </w:p>
    <w:p w:rsidR="00E767C0" w:rsidRDefault="00A56CA5">
      <w:pPr>
        <w:pStyle w:val="a4"/>
        <w:spacing w:before="1" w:line="276" w:lineRule="auto"/>
        <w:ind w:left="721" w:right="281" w:firstLine="706"/>
      </w:pPr>
      <w:r>
        <w:t>проявлять физические качества: гибкость, координацию – и демонстрировать</w:t>
      </w:r>
      <w:r>
        <w:rPr>
          <w:spacing w:val="1"/>
        </w:rPr>
        <w:t xml:space="preserve"> </w:t>
      </w:r>
      <w:r>
        <w:t>динамику</w:t>
      </w:r>
      <w:r>
        <w:rPr>
          <w:spacing w:val="-2"/>
        </w:rPr>
        <w:t xml:space="preserve"> </w:t>
      </w:r>
      <w:r>
        <w:t>их</w:t>
      </w:r>
      <w:r>
        <w:rPr>
          <w:spacing w:val="-4"/>
        </w:rPr>
        <w:t xml:space="preserve"> </w:t>
      </w:r>
      <w:r>
        <w:t>развития;</w:t>
      </w:r>
    </w:p>
    <w:p w:rsidR="00E767C0" w:rsidRDefault="00A56CA5">
      <w:pPr>
        <w:pStyle w:val="a4"/>
        <w:spacing w:line="276" w:lineRule="auto"/>
        <w:ind w:left="678" w:right="281" w:firstLine="225"/>
      </w:pPr>
      <w:r>
        <w:t>осваивать</w:t>
      </w:r>
      <w:r>
        <w:rPr>
          <w:spacing w:val="28"/>
        </w:rPr>
        <w:t xml:space="preserve"> </w:t>
      </w:r>
      <w:r>
        <w:t>универсальные</w:t>
      </w:r>
      <w:r>
        <w:rPr>
          <w:spacing w:val="33"/>
        </w:rPr>
        <w:t xml:space="preserve"> </w:t>
      </w:r>
      <w:r>
        <w:t>умения</w:t>
      </w:r>
      <w:r>
        <w:rPr>
          <w:spacing w:val="27"/>
        </w:rPr>
        <w:t xml:space="preserve"> </w:t>
      </w:r>
      <w:r>
        <w:t>по</w:t>
      </w:r>
      <w:r>
        <w:rPr>
          <w:spacing w:val="25"/>
        </w:rPr>
        <w:t xml:space="preserve"> </w:t>
      </w:r>
      <w:r>
        <w:t>самостоятельному</w:t>
      </w:r>
      <w:r>
        <w:rPr>
          <w:spacing w:val="24"/>
        </w:rPr>
        <w:t xml:space="preserve"> </w:t>
      </w:r>
      <w:r>
        <w:t>выполнению</w:t>
      </w:r>
      <w:r>
        <w:rPr>
          <w:spacing w:val="29"/>
        </w:rPr>
        <w:t xml:space="preserve"> </w:t>
      </w:r>
      <w:r>
        <w:t>упражнений</w:t>
      </w:r>
      <w:r>
        <w:rPr>
          <w:spacing w:val="-67"/>
        </w:rPr>
        <w:t xml:space="preserve"> </w:t>
      </w:r>
      <w:r>
        <w:t>в</w:t>
      </w:r>
      <w:r>
        <w:rPr>
          <w:spacing w:val="-1"/>
        </w:rPr>
        <w:t xml:space="preserve"> </w:t>
      </w:r>
      <w:r>
        <w:t>оздоровительных</w:t>
      </w:r>
      <w:r>
        <w:rPr>
          <w:spacing w:val="-3"/>
        </w:rPr>
        <w:t xml:space="preserve"> </w:t>
      </w:r>
      <w:r>
        <w:t>формах занятий;</w:t>
      </w:r>
    </w:p>
    <w:p w:rsidR="00E767C0" w:rsidRDefault="00A56CA5">
      <w:pPr>
        <w:pStyle w:val="a4"/>
        <w:spacing w:line="276" w:lineRule="auto"/>
        <w:ind w:left="1384" w:right="4638" w:firstLine="0"/>
      </w:pPr>
      <w:r>
        <w:t>осваивать</w:t>
      </w:r>
      <w:r>
        <w:rPr>
          <w:spacing w:val="1"/>
        </w:rPr>
        <w:t xml:space="preserve"> </w:t>
      </w:r>
      <w:r>
        <w:t>строевой</w:t>
      </w:r>
      <w:r>
        <w:rPr>
          <w:spacing w:val="1"/>
        </w:rPr>
        <w:t xml:space="preserve"> </w:t>
      </w:r>
      <w:r>
        <w:t>и</w:t>
      </w:r>
      <w:r>
        <w:rPr>
          <w:spacing w:val="1"/>
        </w:rPr>
        <w:t xml:space="preserve"> </w:t>
      </w:r>
      <w:r>
        <w:t>походный</w:t>
      </w:r>
      <w:r>
        <w:rPr>
          <w:spacing w:val="1"/>
        </w:rPr>
        <w:t xml:space="preserve"> </w:t>
      </w:r>
      <w:r>
        <w:t>шаг.</w:t>
      </w:r>
      <w:r>
        <w:rPr>
          <w:spacing w:val="1"/>
        </w:rPr>
        <w:t xml:space="preserve"> </w:t>
      </w:r>
      <w:r>
        <w:rPr>
          <w:w w:val="95"/>
        </w:rPr>
        <w:t>Спортивно-оздоровительная</w:t>
      </w:r>
      <w:r>
        <w:rPr>
          <w:spacing w:val="59"/>
          <w:w w:val="95"/>
        </w:rPr>
        <w:t xml:space="preserve"> </w:t>
      </w:r>
      <w:r>
        <w:rPr>
          <w:w w:val="95"/>
        </w:rPr>
        <w:t>деятельность:</w:t>
      </w:r>
    </w:p>
    <w:p w:rsidR="00E767C0" w:rsidRDefault="00A56CA5">
      <w:pPr>
        <w:pStyle w:val="a4"/>
        <w:spacing w:before="2" w:line="276" w:lineRule="auto"/>
        <w:ind w:left="678" w:right="274" w:firstLine="225"/>
      </w:pPr>
      <w:r>
        <w:t>осваивать и демонстрировать технику стилей спортивного плавания (брасс, кроль)</w:t>
      </w:r>
      <w:r>
        <w:rPr>
          <w:spacing w:val="1"/>
        </w:rPr>
        <w:t xml:space="preserve"> </w:t>
      </w:r>
      <w:r>
        <w:t>с</w:t>
      </w:r>
      <w:r>
        <w:rPr>
          <w:spacing w:val="1"/>
        </w:rPr>
        <w:t xml:space="preserve"> </w:t>
      </w:r>
      <w:r>
        <w:t>динамикой</w:t>
      </w:r>
      <w:r>
        <w:rPr>
          <w:spacing w:val="1"/>
        </w:rPr>
        <w:t xml:space="preserve"> </w:t>
      </w:r>
      <w:r>
        <w:t>улучшения</w:t>
      </w:r>
      <w:r>
        <w:rPr>
          <w:spacing w:val="1"/>
        </w:rPr>
        <w:t xml:space="preserve"> </w:t>
      </w:r>
      <w:r>
        <w:t>показателей</w:t>
      </w:r>
      <w:r>
        <w:rPr>
          <w:spacing w:val="1"/>
        </w:rPr>
        <w:t xml:space="preserve"> </w:t>
      </w:r>
      <w:r>
        <w:t>скорости</w:t>
      </w:r>
      <w:r>
        <w:rPr>
          <w:spacing w:val="1"/>
        </w:rPr>
        <w:t xml:space="preserve"> </w:t>
      </w:r>
      <w:r>
        <w:t>при</w:t>
      </w:r>
      <w:r>
        <w:rPr>
          <w:spacing w:val="1"/>
        </w:rPr>
        <w:t xml:space="preserve"> </w:t>
      </w:r>
      <w:r>
        <w:t>плавании</w:t>
      </w:r>
      <w:r>
        <w:rPr>
          <w:spacing w:val="1"/>
        </w:rPr>
        <w:t xml:space="preserve"> </w:t>
      </w:r>
      <w:r>
        <w:t>на</w:t>
      </w:r>
      <w:r>
        <w:rPr>
          <w:spacing w:val="1"/>
        </w:rPr>
        <w:t xml:space="preserve"> </w:t>
      </w:r>
      <w:r>
        <w:t>определённое</w:t>
      </w:r>
      <w:r>
        <w:rPr>
          <w:spacing w:val="1"/>
        </w:rPr>
        <w:t xml:space="preserve"> </w:t>
      </w:r>
      <w:r>
        <w:t>расстояние;</w:t>
      </w:r>
    </w:p>
    <w:p w:rsidR="00E767C0" w:rsidRDefault="00A56CA5">
      <w:pPr>
        <w:pStyle w:val="a4"/>
        <w:spacing w:line="276" w:lineRule="auto"/>
        <w:ind w:left="678" w:right="292" w:firstLine="706"/>
      </w:pPr>
      <w:r>
        <w:t>осваивать комплексы гимнастических упражнений и упражнений акробатики с</w:t>
      </w:r>
      <w:r>
        <w:rPr>
          <w:spacing w:val="-68"/>
        </w:rPr>
        <w:t xml:space="preserve"> </w:t>
      </w:r>
      <w:r>
        <w:t>использованием</w:t>
      </w:r>
      <w:r>
        <w:rPr>
          <w:spacing w:val="-4"/>
        </w:rPr>
        <w:t xml:space="preserve"> </w:t>
      </w:r>
      <w:r>
        <w:t>и</w:t>
      </w:r>
      <w:r>
        <w:rPr>
          <w:spacing w:val="-7"/>
        </w:rPr>
        <w:t xml:space="preserve"> </w:t>
      </w:r>
      <w:r>
        <w:t>без</w:t>
      </w:r>
      <w:r>
        <w:rPr>
          <w:spacing w:val="-6"/>
        </w:rPr>
        <w:t xml:space="preserve"> </w:t>
      </w:r>
      <w:r>
        <w:t>использования</w:t>
      </w:r>
      <w:r>
        <w:rPr>
          <w:spacing w:val="1"/>
        </w:rPr>
        <w:t xml:space="preserve"> </w:t>
      </w:r>
      <w:r>
        <w:t>гимнастических</w:t>
      </w:r>
      <w:r>
        <w:rPr>
          <w:spacing w:val="-4"/>
        </w:rPr>
        <w:t xml:space="preserve"> </w:t>
      </w:r>
      <w:r>
        <w:t>предметов</w:t>
      </w:r>
      <w:r>
        <w:rPr>
          <w:spacing w:val="-2"/>
        </w:rPr>
        <w:t xml:space="preserve"> </w:t>
      </w:r>
      <w:r>
        <w:t>(мяч,</w:t>
      </w:r>
      <w:r>
        <w:rPr>
          <w:spacing w:val="-4"/>
        </w:rPr>
        <w:t xml:space="preserve"> </w:t>
      </w:r>
      <w:r>
        <w:t>скакалка);</w:t>
      </w:r>
    </w:p>
    <w:p w:rsidR="00E767C0" w:rsidRDefault="00A56CA5">
      <w:pPr>
        <w:pStyle w:val="a4"/>
        <w:spacing w:line="276" w:lineRule="auto"/>
        <w:ind w:left="678" w:right="279" w:firstLine="225"/>
      </w:pPr>
      <w:r>
        <w:t>осваивать</w:t>
      </w:r>
      <w:r>
        <w:rPr>
          <w:spacing w:val="1"/>
        </w:rPr>
        <w:t xml:space="preserve"> </w:t>
      </w:r>
      <w:r>
        <w:t>универсальные</w:t>
      </w:r>
      <w:r>
        <w:rPr>
          <w:spacing w:val="1"/>
        </w:rPr>
        <w:t xml:space="preserve"> </w:t>
      </w:r>
      <w:r>
        <w:t>умения</w:t>
      </w:r>
      <w:r>
        <w:rPr>
          <w:spacing w:val="1"/>
        </w:rPr>
        <w:t xml:space="preserve"> </w:t>
      </w:r>
      <w:r>
        <w:t>прыжков,</w:t>
      </w:r>
      <w:r>
        <w:rPr>
          <w:spacing w:val="1"/>
        </w:rPr>
        <w:t xml:space="preserve"> </w:t>
      </w:r>
      <w:r>
        <w:t>поворотов,</w:t>
      </w:r>
      <w:r>
        <w:rPr>
          <w:spacing w:val="1"/>
        </w:rPr>
        <w:t xml:space="preserve"> </w:t>
      </w:r>
      <w:r>
        <w:t>равновесий,</w:t>
      </w:r>
      <w:r>
        <w:rPr>
          <w:spacing w:val="1"/>
        </w:rPr>
        <w:t xml:space="preserve"> </w:t>
      </w:r>
      <w:r>
        <w:t>включая:</w:t>
      </w:r>
      <w:r>
        <w:rPr>
          <w:spacing w:val="1"/>
        </w:rPr>
        <w:t xml:space="preserve"> </w:t>
      </w:r>
      <w:r>
        <w:t>серию поворотов и прыжков на девяносто и сто восемьдесят градусов, прыжки с</w:t>
      </w:r>
      <w:r>
        <w:rPr>
          <w:spacing w:val="1"/>
        </w:rPr>
        <w:t xml:space="preserve"> </w:t>
      </w:r>
      <w:r>
        <w:lastRenderedPageBreak/>
        <w:t>толчком одной ногой, обеими ногами с прямыми и согнутыми коленями, прямо и с</w:t>
      </w:r>
      <w:r>
        <w:rPr>
          <w:spacing w:val="1"/>
        </w:rPr>
        <w:t xml:space="preserve"> </w:t>
      </w:r>
      <w:r>
        <w:t>полуповоротом,</w:t>
      </w:r>
      <w:r>
        <w:rPr>
          <w:spacing w:val="1"/>
        </w:rPr>
        <w:t xml:space="preserve"> </w:t>
      </w:r>
      <w:r>
        <w:t>с</w:t>
      </w:r>
      <w:r>
        <w:rPr>
          <w:spacing w:val="1"/>
        </w:rPr>
        <w:t xml:space="preserve"> </w:t>
      </w:r>
      <w:r>
        <w:t>места</w:t>
      </w:r>
      <w:r>
        <w:rPr>
          <w:spacing w:val="1"/>
        </w:rPr>
        <w:t xml:space="preserve"> </w:t>
      </w:r>
      <w:r>
        <w:t>и</w:t>
      </w:r>
      <w:r>
        <w:rPr>
          <w:spacing w:val="1"/>
        </w:rPr>
        <w:t xml:space="preserve"> </w:t>
      </w:r>
      <w:r>
        <w:t>с</w:t>
      </w:r>
      <w:r>
        <w:rPr>
          <w:spacing w:val="1"/>
        </w:rPr>
        <w:t xml:space="preserve"> </w:t>
      </w:r>
      <w:r>
        <w:t>разбега,</w:t>
      </w:r>
      <w:r>
        <w:rPr>
          <w:spacing w:val="1"/>
        </w:rPr>
        <w:t xml:space="preserve"> </w:t>
      </w:r>
      <w:r>
        <w:t>прыжки</w:t>
      </w:r>
      <w:r>
        <w:rPr>
          <w:spacing w:val="1"/>
        </w:rPr>
        <w:t xml:space="preserve"> </w:t>
      </w:r>
      <w:r>
        <w:t>и</w:t>
      </w:r>
      <w:r>
        <w:rPr>
          <w:spacing w:val="1"/>
        </w:rPr>
        <w:t xml:space="preserve"> </w:t>
      </w:r>
      <w:r>
        <w:t>подскоки</w:t>
      </w:r>
      <w:r>
        <w:rPr>
          <w:spacing w:val="1"/>
        </w:rPr>
        <w:t xml:space="preserve"> </w:t>
      </w:r>
      <w:r>
        <w:t>через</w:t>
      </w:r>
      <w:r>
        <w:rPr>
          <w:spacing w:val="1"/>
        </w:rPr>
        <w:t xml:space="preserve"> </w:t>
      </w:r>
      <w:r>
        <w:t>вращающуюся</w:t>
      </w:r>
      <w:r>
        <w:rPr>
          <w:spacing w:val="1"/>
        </w:rPr>
        <w:t xml:space="preserve"> </w:t>
      </w:r>
      <w:r>
        <w:t>скакалку;</w:t>
      </w:r>
    </w:p>
    <w:p w:rsidR="00E767C0" w:rsidRDefault="00A56CA5">
      <w:pPr>
        <w:pStyle w:val="a4"/>
        <w:spacing w:line="276" w:lineRule="auto"/>
        <w:ind w:left="678" w:right="289" w:firstLine="225"/>
      </w:pPr>
      <w:r>
        <w:t>осваивать</w:t>
      </w:r>
      <w:r>
        <w:rPr>
          <w:spacing w:val="1"/>
        </w:rPr>
        <w:t xml:space="preserve"> </w:t>
      </w:r>
      <w:r>
        <w:t>универсальные</w:t>
      </w:r>
      <w:r>
        <w:rPr>
          <w:spacing w:val="1"/>
        </w:rPr>
        <w:t xml:space="preserve"> </w:t>
      </w:r>
      <w:r>
        <w:t>умения</w:t>
      </w:r>
      <w:r>
        <w:rPr>
          <w:spacing w:val="1"/>
        </w:rPr>
        <w:t xml:space="preserve"> </w:t>
      </w:r>
      <w:r>
        <w:t>ходьбы на лыжах (при возможных погодных</w:t>
      </w:r>
      <w:r>
        <w:rPr>
          <w:spacing w:val="1"/>
        </w:rPr>
        <w:t xml:space="preserve"> </w:t>
      </w:r>
      <w:r>
        <w:t>условиях), бега на скорость, метания теннисного мяча в заданную цель, прыжков в</w:t>
      </w:r>
      <w:r>
        <w:rPr>
          <w:spacing w:val="1"/>
        </w:rPr>
        <w:t xml:space="preserve"> </w:t>
      </w:r>
      <w:r>
        <w:t>высоту</w:t>
      </w:r>
      <w:r>
        <w:rPr>
          <w:spacing w:val="-3"/>
        </w:rPr>
        <w:t xml:space="preserve"> </w:t>
      </w:r>
      <w:r>
        <w:t>через</w:t>
      </w:r>
      <w:r>
        <w:rPr>
          <w:spacing w:val="-2"/>
        </w:rPr>
        <w:t xml:space="preserve"> </w:t>
      </w:r>
      <w:r>
        <w:t>планку,</w:t>
      </w:r>
      <w:r>
        <w:rPr>
          <w:spacing w:val="4"/>
        </w:rPr>
        <w:t xml:space="preserve"> </w:t>
      </w:r>
      <w:r>
        <w:t>прыжков</w:t>
      </w:r>
      <w:r>
        <w:rPr>
          <w:spacing w:val="1"/>
        </w:rPr>
        <w:t xml:space="preserve"> </w:t>
      </w:r>
      <w:r>
        <w:t>в</w:t>
      </w:r>
      <w:r>
        <w:rPr>
          <w:spacing w:val="-1"/>
        </w:rPr>
        <w:t xml:space="preserve"> </w:t>
      </w:r>
      <w:r>
        <w:t>длину</w:t>
      </w:r>
      <w:r>
        <w:rPr>
          <w:spacing w:val="-3"/>
        </w:rPr>
        <w:t xml:space="preserve"> </w:t>
      </w:r>
      <w:r>
        <w:t>и</w:t>
      </w:r>
      <w:r>
        <w:rPr>
          <w:spacing w:val="1"/>
        </w:rPr>
        <w:t xml:space="preserve"> </w:t>
      </w:r>
      <w:r>
        <w:t>иное;</w:t>
      </w:r>
    </w:p>
    <w:p w:rsidR="00E767C0" w:rsidRDefault="00A56CA5">
      <w:pPr>
        <w:pStyle w:val="a4"/>
        <w:spacing w:line="278" w:lineRule="auto"/>
        <w:ind w:left="678" w:right="276" w:firstLine="225"/>
      </w:pPr>
      <w:r>
        <w:t>осваивать</w:t>
      </w:r>
      <w:r>
        <w:rPr>
          <w:spacing w:val="1"/>
        </w:rPr>
        <w:t xml:space="preserve"> </w:t>
      </w:r>
      <w:r>
        <w:t>универсальные</w:t>
      </w:r>
      <w:r>
        <w:rPr>
          <w:spacing w:val="1"/>
        </w:rPr>
        <w:t xml:space="preserve"> </w:t>
      </w:r>
      <w:r>
        <w:t>умения</w:t>
      </w:r>
      <w:r>
        <w:rPr>
          <w:spacing w:val="1"/>
        </w:rPr>
        <w:t xml:space="preserve"> </w:t>
      </w:r>
      <w:r>
        <w:t>при</w:t>
      </w:r>
      <w:r>
        <w:rPr>
          <w:spacing w:val="1"/>
        </w:rPr>
        <w:t xml:space="preserve"> </w:t>
      </w:r>
      <w:r>
        <w:t>выполнении</w:t>
      </w:r>
      <w:r>
        <w:rPr>
          <w:spacing w:val="1"/>
        </w:rPr>
        <w:t xml:space="preserve"> </w:t>
      </w:r>
      <w:r>
        <w:t>специальных</w:t>
      </w:r>
      <w:r>
        <w:rPr>
          <w:spacing w:val="1"/>
        </w:rPr>
        <w:t xml:space="preserve"> </w:t>
      </w:r>
      <w:r>
        <w:t>физических</w:t>
      </w:r>
      <w:r>
        <w:rPr>
          <w:spacing w:val="1"/>
        </w:rPr>
        <w:t xml:space="preserve"> </w:t>
      </w:r>
      <w:r>
        <w:t>упражнений,</w:t>
      </w:r>
      <w:r>
        <w:rPr>
          <w:spacing w:val="1"/>
        </w:rPr>
        <w:t xml:space="preserve"> </w:t>
      </w:r>
      <w:r>
        <w:t>входящих</w:t>
      </w:r>
      <w:r>
        <w:rPr>
          <w:spacing w:val="1"/>
        </w:rPr>
        <w:t xml:space="preserve"> </w:t>
      </w:r>
      <w:r>
        <w:t>в</w:t>
      </w:r>
      <w:r>
        <w:rPr>
          <w:spacing w:val="1"/>
        </w:rPr>
        <w:t xml:space="preserve"> </w:t>
      </w:r>
      <w:r>
        <w:t>программу</w:t>
      </w:r>
      <w:r>
        <w:rPr>
          <w:spacing w:val="1"/>
        </w:rPr>
        <w:t xml:space="preserve"> </w:t>
      </w:r>
      <w:r>
        <w:t>начальной</w:t>
      </w:r>
      <w:r>
        <w:rPr>
          <w:spacing w:val="1"/>
        </w:rPr>
        <w:t xml:space="preserve"> </w:t>
      </w:r>
      <w:r>
        <w:t>подготовки</w:t>
      </w:r>
      <w:r>
        <w:rPr>
          <w:spacing w:val="1"/>
        </w:rPr>
        <w:t xml:space="preserve"> </w:t>
      </w:r>
      <w:r>
        <w:t>по</w:t>
      </w:r>
      <w:r>
        <w:rPr>
          <w:spacing w:val="1"/>
        </w:rPr>
        <w:t xml:space="preserve"> </w:t>
      </w:r>
      <w:r>
        <w:t>виду</w:t>
      </w:r>
      <w:r>
        <w:rPr>
          <w:spacing w:val="1"/>
        </w:rPr>
        <w:t xml:space="preserve"> </w:t>
      </w:r>
      <w:r>
        <w:t>спорта</w:t>
      </w:r>
      <w:r>
        <w:rPr>
          <w:spacing w:val="1"/>
        </w:rPr>
        <w:t xml:space="preserve"> </w:t>
      </w:r>
      <w:r>
        <w:t>(по</w:t>
      </w:r>
      <w:r>
        <w:rPr>
          <w:spacing w:val="1"/>
        </w:rPr>
        <w:t xml:space="preserve"> </w:t>
      </w:r>
      <w:r>
        <w:t>выбору).</w:t>
      </w:r>
    </w:p>
    <w:p w:rsidR="00E767C0" w:rsidRDefault="00A56CA5">
      <w:pPr>
        <w:pStyle w:val="a4"/>
        <w:spacing w:before="76" w:line="256" w:lineRule="auto"/>
        <w:ind w:firstLine="0"/>
        <w:jc w:val="left"/>
      </w:pPr>
      <w:r>
        <w:t>К</w:t>
      </w:r>
      <w:r>
        <w:rPr>
          <w:spacing w:val="31"/>
        </w:rPr>
        <w:t xml:space="preserve"> </w:t>
      </w:r>
      <w:r>
        <w:t>концу</w:t>
      </w:r>
      <w:r>
        <w:rPr>
          <w:spacing w:val="25"/>
        </w:rPr>
        <w:t xml:space="preserve"> </w:t>
      </w:r>
      <w:r>
        <w:t>обучения</w:t>
      </w:r>
      <w:r>
        <w:rPr>
          <w:spacing w:val="31"/>
        </w:rPr>
        <w:t xml:space="preserve"> </w:t>
      </w:r>
      <w:r>
        <w:t>в</w:t>
      </w:r>
      <w:r>
        <w:rPr>
          <w:spacing w:val="28"/>
        </w:rPr>
        <w:t xml:space="preserve"> </w:t>
      </w:r>
      <w:r>
        <w:t>4</w:t>
      </w:r>
      <w:r>
        <w:rPr>
          <w:spacing w:val="35"/>
        </w:rPr>
        <w:t xml:space="preserve"> </w:t>
      </w:r>
      <w:r>
        <w:t>классе</w:t>
      </w:r>
      <w:r>
        <w:rPr>
          <w:spacing w:val="31"/>
        </w:rPr>
        <w:t xml:space="preserve"> </w:t>
      </w:r>
      <w:r>
        <w:t>обучающийся</w:t>
      </w:r>
      <w:r>
        <w:rPr>
          <w:spacing w:val="31"/>
        </w:rPr>
        <w:t xml:space="preserve"> </w:t>
      </w:r>
      <w:r>
        <w:t>достигнет</w:t>
      </w:r>
      <w:r>
        <w:rPr>
          <w:spacing w:val="28"/>
        </w:rPr>
        <w:t xml:space="preserve"> </w:t>
      </w:r>
      <w:r>
        <w:t>следующих</w:t>
      </w:r>
      <w:r>
        <w:rPr>
          <w:spacing w:val="41"/>
        </w:rPr>
        <w:t xml:space="preserve"> </w:t>
      </w:r>
      <w:r>
        <w:t>предметных</w:t>
      </w:r>
      <w:r>
        <w:rPr>
          <w:spacing w:val="-67"/>
        </w:rPr>
        <w:t xml:space="preserve"> </w:t>
      </w:r>
      <w:r>
        <w:t>результатов</w:t>
      </w:r>
      <w:r>
        <w:rPr>
          <w:spacing w:val="-3"/>
        </w:rPr>
        <w:t xml:space="preserve"> </w:t>
      </w:r>
      <w:r>
        <w:t>по</w:t>
      </w:r>
      <w:r>
        <w:rPr>
          <w:spacing w:val="-2"/>
        </w:rPr>
        <w:t xml:space="preserve"> </w:t>
      </w:r>
      <w:r>
        <w:t>отдельным темам</w:t>
      </w:r>
      <w:r>
        <w:rPr>
          <w:spacing w:val="1"/>
        </w:rPr>
        <w:t xml:space="preserve"> </w:t>
      </w:r>
      <w:r>
        <w:t>программы</w:t>
      </w:r>
      <w:r>
        <w:rPr>
          <w:spacing w:val="-5"/>
        </w:rPr>
        <w:t xml:space="preserve"> </w:t>
      </w:r>
      <w:r>
        <w:t>по</w:t>
      </w:r>
      <w:r>
        <w:rPr>
          <w:spacing w:val="-6"/>
        </w:rPr>
        <w:t xml:space="preserve"> </w:t>
      </w:r>
      <w:r>
        <w:t>физической</w:t>
      </w:r>
      <w:r>
        <w:rPr>
          <w:spacing w:val="-1"/>
        </w:rPr>
        <w:t xml:space="preserve"> </w:t>
      </w:r>
      <w:r>
        <w:t>культуре:</w:t>
      </w:r>
    </w:p>
    <w:p w:rsidR="00E767C0" w:rsidRDefault="00A56CA5">
      <w:pPr>
        <w:pStyle w:val="a4"/>
        <w:spacing w:before="2"/>
        <w:ind w:left="1384" w:firstLine="0"/>
        <w:jc w:val="left"/>
      </w:pPr>
      <w:r>
        <w:t>Знания</w:t>
      </w:r>
      <w:r>
        <w:rPr>
          <w:spacing w:val="-3"/>
        </w:rPr>
        <w:t xml:space="preserve"> </w:t>
      </w:r>
      <w:r>
        <w:t>о</w:t>
      </w:r>
      <w:r>
        <w:rPr>
          <w:spacing w:val="-8"/>
        </w:rPr>
        <w:t xml:space="preserve"> </w:t>
      </w:r>
      <w:r>
        <w:t>физической</w:t>
      </w:r>
      <w:r>
        <w:rPr>
          <w:spacing w:val="-2"/>
        </w:rPr>
        <w:t xml:space="preserve"> </w:t>
      </w:r>
      <w:r>
        <w:t>культуре:</w:t>
      </w:r>
    </w:p>
    <w:p w:rsidR="00E767C0" w:rsidRDefault="00A56CA5">
      <w:pPr>
        <w:pStyle w:val="a4"/>
        <w:spacing w:before="212" w:line="276" w:lineRule="auto"/>
        <w:ind w:left="678" w:right="274" w:firstLine="225"/>
      </w:pPr>
      <w:r>
        <w:t>определять</w:t>
      </w:r>
      <w:r>
        <w:rPr>
          <w:spacing w:val="1"/>
        </w:rPr>
        <w:t xml:space="preserve"> </w:t>
      </w:r>
      <w:r>
        <w:t>и</w:t>
      </w:r>
      <w:r>
        <w:rPr>
          <w:spacing w:val="1"/>
        </w:rPr>
        <w:t xml:space="preserve"> </w:t>
      </w:r>
      <w:r>
        <w:t>кратко</w:t>
      </w:r>
      <w:r>
        <w:rPr>
          <w:spacing w:val="1"/>
        </w:rPr>
        <w:t xml:space="preserve"> </w:t>
      </w:r>
      <w:r>
        <w:t>характеризовать</w:t>
      </w:r>
      <w:r>
        <w:rPr>
          <w:spacing w:val="1"/>
        </w:rPr>
        <w:t xml:space="preserve"> </w:t>
      </w:r>
      <w:r>
        <w:t>физическую</w:t>
      </w:r>
      <w:r>
        <w:rPr>
          <w:spacing w:val="1"/>
        </w:rPr>
        <w:t xml:space="preserve"> </w:t>
      </w:r>
      <w:r>
        <w:t>культуру,</w:t>
      </w:r>
      <w:r>
        <w:rPr>
          <w:spacing w:val="1"/>
        </w:rPr>
        <w:t xml:space="preserve"> </w:t>
      </w:r>
      <w:r>
        <w:t>её</w:t>
      </w:r>
      <w:r>
        <w:rPr>
          <w:spacing w:val="1"/>
        </w:rPr>
        <w:t xml:space="preserve"> </w:t>
      </w:r>
      <w:r>
        <w:t>роль</w:t>
      </w:r>
      <w:r>
        <w:rPr>
          <w:spacing w:val="1"/>
        </w:rPr>
        <w:t xml:space="preserve"> </w:t>
      </w:r>
      <w:r>
        <w:t>в</w:t>
      </w:r>
      <w:r>
        <w:rPr>
          <w:spacing w:val="1"/>
        </w:rPr>
        <w:t xml:space="preserve"> </w:t>
      </w:r>
      <w:r>
        <w:t>общей</w:t>
      </w:r>
      <w:r>
        <w:rPr>
          <w:spacing w:val="1"/>
        </w:rPr>
        <w:t xml:space="preserve"> </w:t>
      </w:r>
      <w:r>
        <w:t>культуре</w:t>
      </w:r>
      <w:r>
        <w:rPr>
          <w:spacing w:val="1"/>
        </w:rPr>
        <w:t xml:space="preserve"> </w:t>
      </w:r>
      <w:r>
        <w:t>человека,</w:t>
      </w:r>
      <w:r>
        <w:rPr>
          <w:spacing w:val="1"/>
        </w:rPr>
        <w:t xml:space="preserve"> </w:t>
      </w:r>
      <w:r>
        <w:t>пересказывать</w:t>
      </w:r>
      <w:r>
        <w:rPr>
          <w:spacing w:val="1"/>
        </w:rPr>
        <w:t xml:space="preserve"> </w:t>
      </w:r>
      <w:r>
        <w:t>тексты</w:t>
      </w:r>
      <w:r>
        <w:rPr>
          <w:spacing w:val="1"/>
        </w:rPr>
        <w:t xml:space="preserve"> </w:t>
      </w:r>
      <w:r>
        <w:t>по</w:t>
      </w:r>
      <w:r>
        <w:rPr>
          <w:spacing w:val="1"/>
        </w:rPr>
        <w:t xml:space="preserve"> </w:t>
      </w:r>
      <w:r>
        <w:t>истории</w:t>
      </w:r>
      <w:r>
        <w:rPr>
          <w:spacing w:val="1"/>
        </w:rPr>
        <w:t xml:space="preserve"> </w:t>
      </w:r>
      <w:r>
        <w:t>физической</w:t>
      </w:r>
      <w:r>
        <w:rPr>
          <w:spacing w:val="1"/>
        </w:rPr>
        <w:t xml:space="preserve"> </w:t>
      </w:r>
      <w:r>
        <w:t>культуры,</w:t>
      </w:r>
      <w:r>
        <w:rPr>
          <w:spacing w:val="1"/>
        </w:rPr>
        <w:t xml:space="preserve"> </w:t>
      </w:r>
      <w:r>
        <w:t>олимпизма,</w:t>
      </w:r>
      <w:r>
        <w:rPr>
          <w:spacing w:val="-9"/>
        </w:rPr>
        <w:t xml:space="preserve"> </w:t>
      </w:r>
      <w:r>
        <w:t>понимать</w:t>
      </w:r>
      <w:r>
        <w:rPr>
          <w:spacing w:val="-13"/>
        </w:rPr>
        <w:t xml:space="preserve"> </w:t>
      </w:r>
      <w:r>
        <w:t>и</w:t>
      </w:r>
      <w:r>
        <w:rPr>
          <w:spacing w:val="-7"/>
        </w:rPr>
        <w:t xml:space="preserve"> </w:t>
      </w:r>
      <w:r>
        <w:t>раскрывать</w:t>
      </w:r>
      <w:r>
        <w:rPr>
          <w:spacing w:val="-12"/>
        </w:rPr>
        <w:t xml:space="preserve"> </w:t>
      </w:r>
      <w:r>
        <w:t>связь</w:t>
      </w:r>
      <w:r>
        <w:rPr>
          <w:spacing w:val="-13"/>
        </w:rPr>
        <w:t xml:space="preserve"> </w:t>
      </w:r>
      <w:r>
        <w:t>физической</w:t>
      </w:r>
      <w:r>
        <w:rPr>
          <w:spacing w:val="-7"/>
        </w:rPr>
        <w:t xml:space="preserve"> </w:t>
      </w:r>
      <w:r>
        <w:t>культуры</w:t>
      </w:r>
      <w:r>
        <w:rPr>
          <w:spacing w:val="-5"/>
        </w:rPr>
        <w:t xml:space="preserve"> </w:t>
      </w:r>
      <w:r>
        <w:t>с</w:t>
      </w:r>
      <w:r>
        <w:rPr>
          <w:spacing w:val="-12"/>
        </w:rPr>
        <w:t xml:space="preserve"> </w:t>
      </w:r>
      <w:r>
        <w:t>трудовой</w:t>
      </w:r>
      <w:r>
        <w:rPr>
          <w:spacing w:val="-6"/>
        </w:rPr>
        <w:t xml:space="preserve"> </w:t>
      </w:r>
      <w:r>
        <w:t>и</w:t>
      </w:r>
      <w:r>
        <w:rPr>
          <w:spacing w:val="-7"/>
        </w:rPr>
        <w:t xml:space="preserve"> </w:t>
      </w:r>
      <w:r>
        <w:t>военной</w:t>
      </w:r>
      <w:r>
        <w:rPr>
          <w:spacing w:val="-68"/>
        </w:rPr>
        <w:t xml:space="preserve"> </w:t>
      </w:r>
      <w:r>
        <w:t>деятельностью;</w:t>
      </w:r>
    </w:p>
    <w:p w:rsidR="00E767C0" w:rsidRDefault="00A56CA5">
      <w:pPr>
        <w:pStyle w:val="a4"/>
        <w:tabs>
          <w:tab w:val="left" w:pos="2094"/>
          <w:tab w:val="left" w:pos="2473"/>
          <w:tab w:val="left" w:pos="4183"/>
          <w:tab w:val="left" w:pos="5806"/>
          <w:tab w:val="left" w:pos="7491"/>
          <w:tab w:val="left" w:pos="7856"/>
          <w:tab w:val="left" w:pos="9926"/>
        </w:tabs>
        <w:spacing w:line="278" w:lineRule="auto"/>
        <w:ind w:left="721" w:right="272" w:firstLine="1234"/>
        <w:jc w:val="right"/>
      </w:pPr>
      <w:r>
        <w:t>называть направления физической культуры в классификации физических</w:t>
      </w:r>
      <w:r>
        <w:rPr>
          <w:spacing w:val="-67"/>
        </w:rPr>
        <w:t xml:space="preserve"> </w:t>
      </w:r>
      <w:r>
        <w:rPr>
          <w:w w:val="95"/>
        </w:rPr>
        <w:t>упражнений</w:t>
      </w:r>
      <w:r>
        <w:rPr>
          <w:spacing w:val="1"/>
          <w:w w:val="95"/>
        </w:rPr>
        <w:t xml:space="preserve"> </w:t>
      </w:r>
      <w:r>
        <w:rPr>
          <w:w w:val="95"/>
        </w:rPr>
        <w:t>по</w:t>
      </w:r>
      <w:r>
        <w:rPr>
          <w:spacing w:val="1"/>
          <w:w w:val="95"/>
        </w:rPr>
        <w:t xml:space="preserve"> </w:t>
      </w:r>
      <w:r>
        <w:rPr>
          <w:w w:val="95"/>
        </w:rPr>
        <w:t>признаку исторически</w:t>
      </w:r>
      <w:r>
        <w:rPr>
          <w:spacing w:val="1"/>
          <w:w w:val="95"/>
        </w:rPr>
        <w:t xml:space="preserve"> </w:t>
      </w:r>
      <w:r>
        <w:rPr>
          <w:w w:val="95"/>
        </w:rPr>
        <w:t>сложившихся</w:t>
      </w:r>
      <w:r>
        <w:rPr>
          <w:spacing w:val="1"/>
          <w:w w:val="95"/>
        </w:rPr>
        <w:t xml:space="preserve"> </w:t>
      </w:r>
      <w:r>
        <w:rPr>
          <w:w w:val="95"/>
        </w:rPr>
        <w:t>систем</w:t>
      </w:r>
      <w:r>
        <w:rPr>
          <w:spacing w:val="1"/>
          <w:w w:val="95"/>
        </w:rPr>
        <w:t xml:space="preserve"> </w:t>
      </w:r>
      <w:r>
        <w:rPr>
          <w:w w:val="95"/>
        </w:rPr>
        <w:t>физического</w:t>
      </w:r>
      <w:r>
        <w:rPr>
          <w:spacing w:val="1"/>
          <w:w w:val="95"/>
        </w:rPr>
        <w:t xml:space="preserve"> </w:t>
      </w:r>
      <w:r>
        <w:rPr>
          <w:w w:val="95"/>
        </w:rPr>
        <w:t>воспитания;</w:t>
      </w:r>
      <w:r>
        <w:rPr>
          <w:spacing w:val="-64"/>
          <w:w w:val="95"/>
        </w:rPr>
        <w:t xml:space="preserve"> </w:t>
      </w:r>
      <w:r>
        <w:t>понимать</w:t>
      </w:r>
      <w:r>
        <w:tab/>
        <w:t>и</w:t>
      </w:r>
      <w:r>
        <w:tab/>
        <w:t>перечислять</w:t>
      </w:r>
      <w:r>
        <w:tab/>
        <w:t>физические</w:t>
      </w:r>
      <w:r>
        <w:tab/>
        <w:t>упражнения</w:t>
      </w:r>
      <w:r>
        <w:tab/>
        <w:t>в</w:t>
      </w:r>
      <w:r>
        <w:tab/>
        <w:t>классификации</w:t>
      </w:r>
      <w:r>
        <w:tab/>
        <w:t>по</w:t>
      </w:r>
    </w:p>
    <w:p w:rsidR="00E767C0" w:rsidRDefault="00A56CA5">
      <w:pPr>
        <w:pStyle w:val="a4"/>
        <w:spacing w:line="316" w:lineRule="exact"/>
        <w:ind w:left="721" w:firstLine="0"/>
        <w:jc w:val="left"/>
      </w:pPr>
      <w:r>
        <w:t>преимущественной</w:t>
      </w:r>
      <w:r>
        <w:rPr>
          <w:spacing w:val="-12"/>
        </w:rPr>
        <w:t xml:space="preserve"> </w:t>
      </w:r>
      <w:r>
        <w:t>целевой</w:t>
      </w:r>
      <w:r>
        <w:rPr>
          <w:spacing w:val="-12"/>
        </w:rPr>
        <w:t xml:space="preserve"> </w:t>
      </w:r>
      <w:r>
        <w:t>направленности;</w:t>
      </w:r>
    </w:p>
    <w:p w:rsidR="00E767C0" w:rsidRDefault="00A56CA5">
      <w:pPr>
        <w:pStyle w:val="a4"/>
        <w:spacing w:before="204" w:line="278" w:lineRule="auto"/>
        <w:ind w:left="721" w:right="275" w:firstLine="225"/>
      </w:pPr>
      <w:r>
        <w:t>формулировать основные задачи физической культуры, объяснять отличия задач</w:t>
      </w:r>
      <w:r>
        <w:rPr>
          <w:spacing w:val="1"/>
        </w:rPr>
        <w:t xml:space="preserve"> </w:t>
      </w:r>
      <w:r>
        <w:t>физической культуры</w:t>
      </w:r>
      <w:r>
        <w:rPr>
          <w:spacing w:val="5"/>
        </w:rPr>
        <w:t xml:space="preserve"> </w:t>
      </w:r>
      <w:r>
        <w:t>от</w:t>
      </w:r>
      <w:r>
        <w:rPr>
          <w:spacing w:val="-1"/>
        </w:rPr>
        <w:t xml:space="preserve"> </w:t>
      </w:r>
      <w:r>
        <w:t>задач</w:t>
      </w:r>
      <w:r>
        <w:rPr>
          <w:spacing w:val="2"/>
        </w:rPr>
        <w:t xml:space="preserve"> </w:t>
      </w:r>
      <w:r>
        <w:t>спорта;</w:t>
      </w:r>
    </w:p>
    <w:p w:rsidR="00E767C0" w:rsidRDefault="00A56CA5">
      <w:pPr>
        <w:pStyle w:val="a4"/>
        <w:spacing w:line="276" w:lineRule="auto"/>
        <w:ind w:left="721" w:right="278" w:firstLine="225"/>
      </w:pPr>
      <w:r>
        <w:t>характеризовать</w:t>
      </w:r>
      <w:r>
        <w:rPr>
          <w:spacing w:val="1"/>
        </w:rPr>
        <w:t xml:space="preserve"> </w:t>
      </w:r>
      <w:r>
        <w:t>туристическую</w:t>
      </w:r>
      <w:r>
        <w:rPr>
          <w:spacing w:val="1"/>
        </w:rPr>
        <w:t xml:space="preserve"> </w:t>
      </w:r>
      <w:r>
        <w:t>деятельность,</w:t>
      </w:r>
      <w:r>
        <w:rPr>
          <w:spacing w:val="1"/>
        </w:rPr>
        <w:t xml:space="preserve"> </w:t>
      </w:r>
      <w:r>
        <w:t>её</w:t>
      </w:r>
      <w:r>
        <w:rPr>
          <w:spacing w:val="1"/>
        </w:rPr>
        <w:t xml:space="preserve"> </w:t>
      </w:r>
      <w:r>
        <w:t>место</w:t>
      </w:r>
      <w:r>
        <w:rPr>
          <w:spacing w:val="1"/>
        </w:rPr>
        <w:t xml:space="preserve"> </w:t>
      </w:r>
      <w:r>
        <w:t>в</w:t>
      </w:r>
      <w:r>
        <w:rPr>
          <w:spacing w:val="1"/>
        </w:rPr>
        <w:t xml:space="preserve"> </w:t>
      </w:r>
      <w:r>
        <w:t>классификации</w:t>
      </w:r>
      <w:r>
        <w:rPr>
          <w:spacing w:val="1"/>
        </w:rPr>
        <w:t xml:space="preserve"> </w:t>
      </w:r>
      <w:r>
        <w:t>физических</w:t>
      </w:r>
      <w:r>
        <w:rPr>
          <w:spacing w:val="1"/>
        </w:rPr>
        <w:t xml:space="preserve"> </w:t>
      </w:r>
      <w:r>
        <w:t>упражнений</w:t>
      </w:r>
      <w:r>
        <w:rPr>
          <w:spacing w:val="1"/>
        </w:rPr>
        <w:t xml:space="preserve"> </w:t>
      </w:r>
      <w:r>
        <w:t>по</w:t>
      </w:r>
      <w:r>
        <w:rPr>
          <w:spacing w:val="1"/>
        </w:rPr>
        <w:t xml:space="preserve"> </w:t>
      </w:r>
      <w:r>
        <w:t>признаку</w:t>
      </w:r>
      <w:r>
        <w:rPr>
          <w:spacing w:val="1"/>
        </w:rPr>
        <w:t xml:space="preserve"> </w:t>
      </w:r>
      <w:r>
        <w:t>исторически</w:t>
      </w:r>
      <w:r>
        <w:rPr>
          <w:spacing w:val="1"/>
        </w:rPr>
        <w:t xml:space="preserve"> </w:t>
      </w:r>
      <w:r>
        <w:t>сложившихся</w:t>
      </w:r>
      <w:r>
        <w:rPr>
          <w:spacing w:val="71"/>
        </w:rPr>
        <w:t xml:space="preserve"> </w:t>
      </w:r>
      <w:r>
        <w:t>систем</w:t>
      </w:r>
      <w:r>
        <w:rPr>
          <w:spacing w:val="1"/>
        </w:rPr>
        <w:t xml:space="preserve"> </w:t>
      </w:r>
      <w:r>
        <w:t>физического</w:t>
      </w:r>
      <w:r>
        <w:rPr>
          <w:spacing w:val="1"/>
        </w:rPr>
        <w:t xml:space="preserve"> </w:t>
      </w:r>
      <w:r>
        <w:t>воспитания</w:t>
      </w:r>
      <w:r>
        <w:rPr>
          <w:spacing w:val="1"/>
        </w:rPr>
        <w:t xml:space="preserve"> </w:t>
      </w:r>
      <w:r>
        <w:t>и</w:t>
      </w:r>
      <w:r>
        <w:rPr>
          <w:spacing w:val="1"/>
        </w:rPr>
        <w:t xml:space="preserve"> </w:t>
      </w:r>
      <w:r>
        <w:t>отмечать</w:t>
      </w:r>
      <w:r>
        <w:rPr>
          <w:spacing w:val="1"/>
        </w:rPr>
        <w:t xml:space="preserve"> </w:t>
      </w:r>
      <w:r>
        <w:t>роль</w:t>
      </w:r>
      <w:r>
        <w:rPr>
          <w:spacing w:val="1"/>
        </w:rPr>
        <w:t xml:space="preserve"> </w:t>
      </w:r>
      <w:r>
        <w:t>туристической</w:t>
      </w:r>
      <w:r>
        <w:rPr>
          <w:spacing w:val="1"/>
        </w:rPr>
        <w:t xml:space="preserve"> </w:t>
      </w:r>
      <w:r>
        <w:t>деятельности</w:t>
      </w:r>
      <w:r>
        <w:rPr>
          <w:spacing w:val="1"/>
        </w:rPr>
        <w:t xml:space="preserve"> </w:t>
      </w:r>
      <w:r>
        <w:t>в</w:t>
      </w:r>
      <w:r>
        <w:rPr>
          <w:spacing w:val="1"/>
        </w:rPr>
        <w:t xml:space="preserve"> </w:t>
      </w:r>
      <w:r>
        <w:t>ориентировании</w:t>
      </w:r>
      <w:r>
        <w:rPr>
          <w:spacing w:val="1"/>
        </w:rPr>
        <w:t xml:space="preserve"> </w:t>
      </w:r>
      <w:r>
        <w:t>на</w:t>
      </w:r>
      <w:r>
        <w:rPr>
          <w:spacing w:val="1"/>
        </w:rPr>
        <w:t xml:space="preserve"> </w:t>
      </w:r>
      <w:r>
        <w:t>местности</w:t>
      </w:r>
      <w:r>
        <w:rPr>
          <w:spacing w:val="2"/>
        </w:rPr>
        <w:t xml:space="preserve"> </w:t>
      </w:r>
      <w:r>
        <w:t>и</w:t>
      </w:r>
      <w:r>
        <w:rPr>
          <w:spacing w:val="-1"/>
        </w:rPr>
        <w:t xml:space="preserve"> </w:t>
      </w:r>
      <w:r>
        <w:t>жизнеобеспечении</w:t>
      </w:r>
      <w:r>
        <w:rPr>
          <w:spacing w:val="-1"/>
        </w:rPr>
        <w:t xml:space="preserve"> </w:t>
      </w:r>
      <w:r>
        <w:t>в</w:t>
      </w:r>
      <w:r>
        <w:rPr>
          <w:spacing w:val="1"/>
        </w:rPr>
        <w:t xml:space="preserve"> </w:t>
      </w:r>
      <w:r>
        <w:t>трудных</w:t>
      </w:r>
      <w:r>
        <w:rPr>
          <w:spacing w:val="-5"/>
        </w:rPr>
        <w:t xml:space="preserve"> </w:t>
      </w:r>
      <w:r>
        <w:t>ситуациях;</w:t>
      </w:r>
    </w:p>
    <w:p w:rsidR="00E767C0" w:rsidRDefault="00A56CA5">
      <w:pPr>
        <w:pStyle w:val="a4"/>
        <w:spacing w:line="276" w:lineRule="auto"/>
        <w:ind w:left="721" w:right="280" w:firstLine="225"/>
      </w:pPr>
      <w:r>
        <w:t>давать</w:t>
      </w:r>
      <w:r>
        <w:rPr>
          <w:spacing w:val="1"/>
        </w:rPr>
        <w:t xml:space="preserve"> </w:t>
      </w:r>
      <w:r>
        <w:t>основные</w:t>
      </w:r>
      <w:r>
        <w:rPr>
          <w:spacing w:val="1"/>
        </w:rPr>
        <w:t xml:space="preserve"> </w:t>
      </w:r>
      <w:r>
        <w:t>определения</w:t>
      </w:r>
      <w:r>
        <w:rPr>
          <w:spacing w:val="1"/>
        </w:rPr>
        <w:t xml:space="preserve"> </w:t>
      </w:r>
      <w:r>
        <w:t>по</w:t>
      </w:r>
      <w:r>
        <w:rPr>
          <w:spacing w:val="1"/>
        </w:rPr>
        <w:t xml:space="preserve"> </w:t>
      </w:r>
      <w:r>
        <w:t>организации</w:t>
      </w:r>
      <w:r>
        <w:rPr>
          <w:spacing w:val="1"/>
        </w:rPr>
        <w:t xml:space="preserve"> </w:t>
      </w:r>
      <w:r>
        <w:t>строевых</w:t>
      </w:r>
      <w:r>
        <w:rPr>
          <w:spacing w:val="1"/>
        </w:rPr>
        <w:t xml:space="preserve"> </w:t>
      </w:r>
      <w:r>
        <w:t>упражнений:</w:t>
      </w:r>
      <w:r>
        <w:rPr>
          <w:spacing w:val="70"/>
        </w:rPr>
        <w:t xml:space="preserve"> </w:t>
      </w:r>
      <w:r>
        <w:t>строй,</w:t>
      </w:r>
      <w:r>
        <w:rPr>
          <w:spacing w:val="1"/>
        </w:rPr>
        <w:t xml:space="preserve"> </w:t>
      </w:r>
      <w:r>
        <w:t>фланг,</w:t>
      </w:r>
      <w:r>
        <w:rPr>
          <w:spacing w:val="-9"/>
        </w:rPr>
        <w:t xml:space="preserve"> </w:t>
      </w:r>
      <w:r>
        <w:t>фронт,</w:t>
      </w:r>
      <w:r>
        <w:rPr>
          <w:spacing w:val="-10"/>
        </w:rPr>
        <w:t xml:space="preserve"> </w:t>
      </w:r>
      <w:r>
        <w:t>интервал,</w:t>
      </w:r>
      <w:r>
        <w:rPr>
          <w:spacing w:val="-9"/>
        </w:rPr>
        <w:t xml:space="preserve"> </w:t>
      </w:r>
      <w:r>
        <w:t>дистанция,</w:t>
      </w:r>
      <w:r>
        <w:rPr>
          <w:spacing w:val="-8"/>
        </w:rPr>
        <w:t xml:space="preserve"> </w:t>
      </w:r>
      <w:r>
        <w:t>направляющий,</w:t>
      </w:r>
      <w:r>
        <w:rPr>
          <w:spacing w:val="-9"/>
        </w:rPr>
        <w:t xml:space="preserve"> </w:t>
      </w:r>
      <w:r>
        <w:t>замыкающий,</w:t>
      </w:r>
      <w:r>
        <w:rPr>
          <w:spacing w:val="-9"/>
        </w:rPr>
        <w:t xml:space="preserve"> </w:t>
      </w:r>
      <w:r>
        <w:t>шеренга,</w:t>
      </w:r>
      <w:r>
        <w:rPr>
          <w:spacing w:val="-9"/>
        </w:rPr>
        <w:t xml:space="preserve"> </w:t>
      </w:r>
      <w:r>
        <w:t>колонна;</w:t>
      </w:r>
    </w:p>
    <w:p w:rsidR="00E767C0" w:rsidRDefault="00A56CA5">
      <w:pPr>
        <w:pStyle w:val="a4"/>
        <w:spacing w:line="321" w:lineRule="exact"/>
        <w:ind w:left="1384" w:firstLine="0"/>
      </w:pPr>
      <w:r>
        <w:t>знать</w:t>
      </w:r>
      <w:r>
        <w:rPr>
          <w:spacing w:val="-10"/>
        </w:rPr>
        <w:t xml:space="preserve"> </w:t>
      </w:r>
      <w:r>
        <w:t>строевые</w:t>
      </w:r>
      <w:r>
        <w:rPr>
          <w:spacing w:val="-7"/>
        </w:rPr>
        <w:t xml:space="preserve"> </w:t>
      </w:r>
      <w:r>
        <w:t>команды;</w:t>
      </w:r>
    </w:p>
    <w:p w:rsidR="00E767C0" w:rsidRDefault="00A56CA5">
      <w:pPr>
        <w:pStyle w:val="a4"/>
        <w:spacing w:before="206" w:line="276" w:lineRule="auto"/>
        <w:ind w:left="721" w:firstLine="706"/>
        <w:jc w:val="left"/>
      </w:pPr>
      <w:r>
        <w:t>знать</w:t>
      </w:r>
      <w:r>
        <w:rPr>
          <w:spacing w:val="1"/>
        </w:rPr>
        <w:t xml:space="preserve"> </w:t>
      </w:r>
      <w:r>
        <w:t>и</w:t>
      </w:r>
      <w:r>
        <w:rPr>
          <w:spacing w:val="1"/>
        </w:rPr>
        <w:t xml:space="preserve"> </w:t>
      </w:r>
      <w:r>
        <w:t>применять</w:t>
      </w:r>
      <w:r>
        <w:rPr>
          <w:spacing w:val="1"/>
        </w:rPr>
        <w:t xml:space="preserve"> </w:t>
      </w:r>
      <w:r>
        <w:t>методику</w:t>
      </w:r>
      <w:r>
        <w:rPr>
          <w:spacing w:val="1"/>
        </w:rPr>
        <w:t xml:space="preserve"> </w:t>
      </w:r>
      <w:r>
        <w:t>определения</w:t>
      </w:r>
      <w:r>
        <w:rPr>
          <w:spacing w:val="1"/>
        </w:rPr>
        <w:t xml:space="preserve"> </w:t>
      </w:r>
      <w:r>
        <w:t>результатов</w:t>
      </w:r>
      <w:r>
        <w:rPr>
          <w:spacing w:val="1"/>
        </w:rPr>
        <w:t xml:space="preserve"> </w:t>
      </w:r>
      <w:r>
        <w:t>развития</w:t>
      </w:r>
      <w:r>
        <w:rPr>
          <w:spacing w:val="1"/>
        </w:rPr>
        <w:t xml:space="preserve"> </w:t>
      </w:r>
      <w:r>
        <w:t>физическихкачеств</w:t>
      </w:r>
      <w:r>
        <w:rPr>
          <w:spacing w:val="-14"/>
        </w:rPr>
        <w:t xml:space="preserve"> </w:t>
      </w:r>
      <w:r>
        <w:t>и</w:t>
      </w:r>
      <w:r>
        <w:rPr>
          <w:spacing w:val="-10"/>
        </w:rPr>
        <w:t xml:space="preserve"> </w:t>
      </w:r>
      <w:r>
        <w:t>способностей:</w:t>
      </w:r>
      <w:r>
        <w:rPr>
          <w:spacing w:val="-11"/>
        </w:rPr>
        <w:t xml:space="preserve"> </w:t>
      </w:r>
      <w:r>
        <w:t>гибкости,</w:t>
      </w:r>
      <w:r>
        <w:rPr>
          <w:spacing w:val="-6"/>
        </w:rPr>
        <w:t xml:space="preserve"> </w:t>
      </w:r>
      <w:r>
        <w:t>координационно-скоростных</w:t>
      </w:r>
      <w:r>
        <w:rPr>
          <w:spacing w:val="-67"/>
        </w:rPr>
        <w:t xml:space="preserve"> </w:t>
      </w:r>
      <w:r>
        <w:t>способностей;</w:t>
      </w:r>
    </w:p>
    <w:p w:rsidR="00E767C0" w:rsidRDefault="00A56CA5">
      <w:pPr>
        <w:pStyle w:val="a4"/>
        <w:tabs>
          <w:tab w:val="left" w:pos="2992"/>
          <w:tab w:val="left" w:pos="4437"/>
          <w:tab w:val="left" w:pos="6070"/>
          <w:tab w:val="left" w:pos="7780"/>
          <w:tab w:val="left" w:pos="8884"/>
        </w:tabs>
        <w:spacing w:before="3" w:line="276" w:lineRule="auto"/>
        <w:ind w:left="721" w:right="288" w:firstLine="225"/>
        <w:jc w:val="left"/>
      </w:pPr>
      <w:r>
        <w:t>определять</w:t>
      </w:r>
      <w:r>
        <w:tab/>
        <w:t>ситуации,</w:t>
      </w:r>
      <w:r>
        <w:tab/>
        <w:t>требующие</w:t>
      </w:r>
      <w:r>
        <w:tab/>
        <w:t>применения</w:t>
      </w:r>
      <w:r>
        <w:tab/>
        <w:t>правил</w:t>
      </w:r>
      <w:r>
        <w:tab/>
      </w:r>
      <w:r>
        <w:rPr>
          <w:spacing w:val="-1"/>
        </w:rPr>
        <w:t>предупреждения</w:t>
      </w:r>
      <w:r>
        <w:rPr>
          <w:spacing w:val="-67"/>
        </w:rPr>
        <w:t xml:space="preserve"> </w:t>
      </w:r>
      <w:r>
        <w:t>травматизма;</w:t>
      </w:r>
    </w:p>
    <w:p w:rsidR="00E767C0" w:rsidRDefault="00A56CA5">
      <w:pPr>
        <w:pStyle w:val="a4"/>
        <w:spacing w:line="276" w:lineRule="auto"/>
        <w:ind w:left="721" w:right="168" w:firstLine="225"/>
        <w:jc w:val="left"/>
      </w:pPr>
      <w:r>
        <w:t>определять состав спортивной</w:t>
      </w:r>
      <w:r>
        <w:rPr>
          <w:spacing w:val="1"/>
        </w:rPr>
        <w:t xml:space="preserve"> </w:t>
      </w:r>
      <w:r>
        <w:t>одежды в зависимости</w:t>
      </w:r>
      <w:r>
        <w:rPr>
          <w:spacing w:val="1"/>
        </w:rPr>
        <w:t xml:space="preserve"> </w:t>
      </w:r>
      <w:r>
        <w:t>от погодных</w:t>
      </w:r>
      <w:r>
        <w:rPr>
          <w:spacing w:val="1"/>
        </w:rPr>
        <w:t xml:space="preserve"> </w:t>
      </w:r>
      <w:r>
        <w:t>условий и</w:t>
      </w:r>
      <w:r>
        <w:rPr>
          <w:spacing w:val="-67"/>
        </w:rPr>
        <w:t xml:space="preserve"> </w:t>
      </w:r>
      <w:r>
        <w:t>условий</w:t>
      </w:r>
      <w:r>
        <w:rPr>
          <w:spacing w:val="1"/>
        </w:rPr>
        <w:t xml:space="preserve"> </w:t>
      </w:r>
      <w:r>
        <w:t>занятий;</w:t>
      </w:r>
    </w:p>
    <w:p w:rsidR="00E767C0" w:rsidRDefault="00A56CA5">
      <w:pPr>
        <w:pStyle w:val="a4"/>
        <w:spacing w:line="276" w:lineRule="auto"/>
        <w:ind w:left="721" w:right="876" w:firstLine="225"/>
        <w:jc w:val="left"/>
      </w:pPr>
      <w:r>
        <w:rPr>
          <w:w w:val="95"/>
        </w:rPr>
        <w:t>различать гимнастические</w:t>
      </w:r>
      <w:r>
        <w:rPr>
          <w:spacing w:val="1"/>
          <w:w w:val="95"/>
        </w:rPr>
        <w:t xml:space="preserve"> </w:t>
      </w:r>
      <w:r>
        <w:rPr>
          <w:w w:val="95"/>
        </w:rPr>
        <w:t>упражнения по</w:t>
      </w:r>
      <w:r>
        <w:rPr>
          <w:spacing w:val="1"/>
          <w:w w:val="95"/>
        </w:rPr>
        <w:t xml:space="preserve"> </w:t>
      </w:r>
      <w:r>
        <w:rPr>
          <w:w w:val="95"/>
        </w:rPr>
        <w:t>воздействию</w:t>
      </w:r>
      <w:r>
        <w:rPr>
          <w:spacing w:val="1"/>
          <w:w w:val="95"/>
        </w:rPr>
        <w:t xml:space="preserve"> </w:t>
      </w:r>
      <w:r>
        <w:rPr>
          <w:w w:val="95"/>
        </w:rPr>
        <w:t>на</w:t>
      </w:r>
      <w:r>
        <w:rPr>
          <w:spacing w:val="1"/>
          <w:w w:val="95"/>
        </w:rPr>
        <w:t xml:space="preserve"> </w:t>
      </w:r>
      <w:r>
        <w:rPr>
          <w:w w:val="95"/>
        </w:rPr>
        <w:t>развитие</w:t>
      </w:r>
      <w:r>
        <w:rPr>
          <w:spacing w:val="1"/>
          <w:w w:val="95"/>
        </w:rPr>
        <w:t xml:space="preserve"> </w:t>
      </w:r>
      <w:r>
        <w:rPr>
          <w:w w:val="95"/>
        </w:rPr>
        <w:t>физических</w:t>
      </w:r>
      <w:r>
        <w:rPr>
          <w:spacing w:val="-64"/>
          <w:w w:val="95"/>
        </w:rPr>
        <w:t xml:space="preserve"> </w:t>
      </w:r>
      <w:r>
        <w:t>качеств (сила,</w:t>
      </w:r>
      <w:r>
        <w:rPr>
          <w:spacing w:val="3"/>
        </w:rPr>
        <w:t xml:space="preserve"> </w:t>
      </w:r>
      <w:r>
        <w:t>быстрота,</w:t>
      </w:r>
      <w:r>
        <w:rPr>
          <w:spacing w:val="4"/>
        </w:rPr>
        <w:t xml:space="preserve"> </w:t>
      </w:r>
      <w:r>
        <w:t>координация, гибкость).</w:t>
      </w:r>
    </w:p>
    <w:p w:rsidR="00E767C0" w:rsidRDefault="00A56CA5">
      <w:pPr>
        <w:pStyle w:val="a4"/>
        <w:spacing w:before="1"/>
        <w:ind w:left="1384" w:firstLine="0"/>
        <w:jc w:val="left"/>
      </w:pPr>
      <w:r>
        <w:t>Способы</w:t>
      </w:r>
      <w:r>
        <w:rPr>
          <w:spacing w:val="-9"/>
        </w:rPr>
        <w:t xml:space="preserve"> </w:t>
      </w:r>
      <w:r>
        <w:t>физкультурной</w:t>
      </w:r>
      <w:r>
        <w:rPr>
          <w:spacing w:val="-8"/>
        </w:rPr>
        <w:t xml:space="preserve"> </w:t>
      </w:r>
      <w:r>
        <w:t>деятельности:</w:t>
      </w:r>
    </w:p>
    <w:p w:rsidR="00E767C0" w:rsidRDefault="00A56CA5">
      <w:pPr>
        <w:pStyle w:val="a4"/>
        <w:spacing w:before="206"/>
        <w:ind w:left="1384" w:firstLine="0"/>
        <w:jc w:val="left"/>
      </w:pPr>
      <w:r>
        <w:t>составлять</w:t>
      </w:r>
      <w:r>
        <w:rPr>
          <w:spacing w:val="23"/>
        </w:rPr>
        <w:t xml:space="preserve"> </w:t>
      </w:r>
      <w:r>
        <w:t>индивидуальный</w:t>
      </w:r>
      <w:r>
        <w:rPr>
          <w:spacing w:val="26"/>
        </w:rPr>
        <w:t xml:space="preserve"> </w:t>
      </w:r>
      <w:r>
        <w:t>режим</w:t>
      </w:r>
      <w:r>
        <w:rPr>
          <w:spacing w:val="25"/>
        </w:rPr>
        <w:t xml:space="preserve"> </w:t>
      </w:r>
      <w:r>
        <w:t>дня,</w:t>
      </w:r>
      <w:r>
        <w:rPr>
          <w:spacing w:val="27"/>
        </w:rPr>
        <w:t xml:space="preserve"> </w:t>
      </w:r>
      <w:r>
        <w:t>вести</w:t>
      </w:r>
      <w:r>
        <w:rPr>
          <w:spacing w:val="25"/>
        </w:rPr>
        <w:t xml:space="preserve"> </w:t>
      </w:r>
      <w:r>
        <w:t>дневник</w:t>
      </w:r>
      <w:r>
        <w:rPr>
          <w:spacing w:val="24"/>
        </w:rPr>
        <w:t xml:space="preserve"> </w:t>
      </w:r>
      <w:r>
        <w:t>наблюдений</w:t>
      </w:r>
      <w:r>
        <w:rPr>
          <w:spacing w:val="30"/>
        </w:rPr>
        <w:t xml:space="preserve"> </w:t>
      </w:r>
      <w:r>
        <w:t>за</w:t>
      </w:r>
      <w:r>
        <w:rPr>
          <w:spacing w:val="25"/>
        </w:rPr>
        <w:t xml:space="preserve"> </w:t>
      </w:r>
      <w:r>
        <w:t>своим</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line="276" w:lineRule="auto"/>
        <w:ind w:left="721" w:right="291" w:firstLine="0"/>
      </w:pPr>
      <w:r>
        <w:lastRenderedPageBreak/>
        <w:t>физическим развитием, в том числе оценивая своё состояние после закаливающих</w:t>
      </w:r>
      <w:r>
        <w:rPr>
          <w:spacing w:val="1"/>
        </w:rPr>
        <w:t xml:space="preserve"> </w:t>
      </w:r>
      <w:r>
        <w:t>процедур;</w:t>
      </w:r>
    </w:p>
    <w:p w:rsidR="00E767C0" w:rsidRDefault="00A56CA5">
      <w:pPr>
        <w:pStyle w:val="a4"/>
        <w:spacing w:line="276" w:lineRule="auto"/>
        <w:ind w:left="678" w:right="274" w:firstLine="225"/>
      </w:pPr>
      <w:r>
        <w:t>измерять показатели развития физических качеств и способностей по методикам</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(гибкость,</w:t>
      </w:r>
      <w:r>
        <w:rPr>
          <w:spacing w:val="1"/>
        </w:rPr>
        <w:t xml:space="preserve"> </w:t>
      </w:r>
      <w:r>
        <w:t>координационно-</w:t>
      </w:r>
      <w:r>
        <w:rPr>
          <w:spacing w:val="1"/>
        </w:rPr>
        <w:t xml:space="preserve"> </w:t>
      </w:r>
      <w:r>
        <w:t>скоростные</w:t>
      </w:r>
      <w:r>
        <w:rPr>
          <w:spacing w:val="1"/>
        </w:rPr>
        <w:t xml:space="preserve"> </w:t>
      </w:r>
      <w:r>
        <w:t>способности);</w:t>
      </w:r>
    </w:p>
    <w:p w:rsidR="00E767C0" w:rsidRDefault="00A56CA5">
      <w:pPr>
        <w:pStyle w:val="a4"/>
        <w:spacing w:line="278" w:lineRule="auto"/>
        <w:ind w:left="678" w:right="288" w:firstLine="225"/>
      </w:pPr>
      <w:r>
        <w:t>объяснять</w:t>
      </w:r>
      <w:r>
        <w:rPr>
          <w:spacing w:val="1"/>
        </w:rPr>
        <w:t xml:space="preserve"> </w:t>
      </w:r>
      <w:r>
        <w:t>технику</w:t>
      </w:r>
      <w:r>
        <w:rPr>
          <w:spacing w:val="1"/>
        </w:rPr>
        <w:t xml:space="preserve"> </w:t>
      </w:r>
      <w:r>
        <w:t>разученных</w:t>
      </w:r>
      <w:r>
        <w:rPr>
          <w:spacing w:val="1"/>
        </w:rPr>
        <w:t xml:space="preserve"> </w:t>
      </w:r>
      <w:r>
        <w:t>гимнастических</w:t>
      </w:r>
      <w:r>
        <w:rPr>
          <w:spacing w:val="1"/>
        </w:rPr>
        <w:t xml:space="preserve"> </w:t>
      </w:r>
      <w:r>
        <w:t>упражнений</w:t>
      </w:r>
      <w:r>
        <w:rPr>
          <w:spacing w:val="1"/>
        </w:rPr>
        <w:t xml:space="preserve"> </w:t>
      </w:r>
      <w:r>
        <w:t>и</w:t>
      </w:r>
      <w:r>
        <w:rPr>
          <w:spacing w:val="1"/>
        </w:rPr>
        <w:t xml:space="preserve"> </w:t>
      </w:r>
      <w:r>
        <w:t>специальных</w:t>
      </w:r>
      <w:r>
        <w:rPr>
          <w:spacing w:val="-67"/>
        </w:rPr>
        <w:t xml:space="preserve"> </w:t>
      </w:r>
      <w:r>
        <w:t>физических</w:t>
      </w:r>
      <w:r>
        <w:rPr>
          <w:spacing w:val="2"/>
        </w:rPr>
        <w:t xml:space="preserve"> </w:t>
      </w:r>
      <w:r>
        <w:t>упражнений по виду</w:t>
      </w:r>
      <w:r>
        <w:rPr>
          <w:spacing w:val="-1"/>
        </w:rPr>
        <w:t xml:space="preserve"> </w:t>
      </w:r>
      <w:r>
        <w:t>спорта</w:t>
      </w:r>
      <w:r>
        <w:rPr>
          <w:spacing w:val="2"/>
        </w:rPr>
        <w:t xml:space="preserve"> </w:t>
      </w:r>
      <w:r>
        <w:t>(по выбору);</w:t>
      </w:r>
    </w:p>
    <w:p w:rsidR="00E767C0" w:rsidRDefault="00A56CA5">
      <w:pPr>
        <w:pStyle w:val="a4"/>
        <w:spacing w:line="319" w:lineRule="exact"/>
        <w:ind w:left="1384" w:firstLine="0"/>
      </w:pPr>
      <w:r>
        <w:t>общаться</w:t>
      </w:r>
      <w:r>
        <w:rPr>
          <w:spacing w:val="-7"/>
        </w:rPr>
        <w:t xml:space="preserve"> </w:t>
      </w:r>
      <w:r>
        <w:t>и</w:t>
      </w:r>
      <w:r>
        <w:rPr>
          <w:spacing w:val="-6"/>
        </w:rPr>
        <w:t xml:space="preserve"> </w:t>
      </w:r>
      <w:r>
        <w:t>взаимодействовать</w:t>
      </w:r>
      <w:r>
        <w:rPr>
          <w:spacing w:val="-9"/>
        </w:rPr>
        <w:t xml:space="preserve"> </w:t>
      </w:r>
      <w:r>
        <w:t>в</w:t>
      </w:r>
      <w:r>
        <w:rPr>
          <w:spacing w:val="-11"/>
        </w:rPr>
        <w:t xml:space="preserve"> </w:t>
      </w:r>
      <w:r>
        <w:t>игровой</w:t>
      </w:r>
      <w:r>
        <w:rPr>
          <w:spacing w:val="-4"/>
        </w:rPr>
        <w:t xml:space="preserve"> </w:t>
      </w:r>
      <w:r>
        <w:t>деятельности;</w:t>
      </w:r>
    </w:p>
    <w:p w:rsidR="00E767C0" w:rsidRDefault="00A56CA5">
      <w:pPr>
        <w:pStyle w:val="a4"/>
        <w:spacing w:before="199" w:line="278" w:lineRule="auto"/>
        <w:ind w:left="678" w:right="278" w:firstLine="225"/>
      </w:pPr>
      <w:r>
        <w:t>моделировать комплексы упражнений по заданной цели: на развитие гибкости,</w:t>
      </w:r>
      <w:r>
        <w:rPr>
          <w:spacing w:val="1"/>
        </w:rPr>
        <w:t xml:space="preserve"> </w:t>
      </w:r>
      <w:r>
        <w:t>координации, быстроты, моторики, улучшение подвижности суставов, увеличение</w:t>
      </w:r>
      <w:r>
        <w:rPr>
          <w:spacing w:val="1"/>
        </w:rPr>
        <w:t xml:space="preserve"> </w:t>
      </w:r>
      <w:r>
        <w:t>эластичности</w:t>
      </w:r>
      <w:r>
        <w:rPr>
          <w:spacing w:val="-1"/>
        </w:rPr>
        <w:t xml:space="preserve"> </w:t>
      </w:r>
      <w:r>
        <w:t>мышц, формирование</w:t>
      </w:r>
      <w:r>
        <w:rPr>
          <w:spacing w:val="-4"/>
        </w:rPr>
        <w:t xml:space="preserve"> </w:t>
      </w:r>
      <w:r>
        <w:t>стопы</w:t>
      </w:r>
      <w:r>
        <w:rPr>
          <w:spacing w:val="-7"/>
        </w:rPr>
        <w:t xml:space="preserve"> </w:t>
      </w:r>
      <w:r>
        <w:t>и</w:t>
      </w:r>
      <w:r>
        <w:rPr>
          <w:spacing w:val="-4"/>
        </w:rPr>
        <w:t xml:space="preserve"> </w:t>
      </w:r>
      <w:r>
        <w:t>осанки,</w:t>
      </w:r>
      <w:r>
        <w:rPr>
          <w:spacing w:val="-4"/>
        </w:rPr>
        <w:t xml:space="preserve"> </w:t>
      </w:r>
      <w:r>
        <w:t>развитие</w:t>
      </w:r>
      <w:r>
        <w:rPr>
          <w:spacing w:val="-2"/>
        </w:rPr>
        <w:t xml:space="preserve"> </w:t>
      </w:r>
      <w:r>
        <w:t>меткости</w:t>
      </w:r>
      <w:r>
        <w:rPr>
          <w:spacing w:val="-3"/>
        </w:rPr>
        <w:t xml:space="preserve"> </w:t>
      </w:r>
      <w:r>
        <w:t>и</w:t>
      </w:r>
      <w:r>
        <w:rPr>
          <w:spacing w:val="-5"/>
        </w:rPr>
        <w:t xml:space="preserve"> </w:t>
      </w:r>
      <w:r>
        <w:t>другие;</w:t>
      </w:r>
    </w:p>
    <w:p w:rsidR="00E767C0" w:rsidRDefault="00A56CA5">
      <w:pPr>
        <w:pStyle w:val="a4"/>
        <w:spacing w:line="276" w:lineRule="auto"/>
        <w:ind w:left="678" w:right="272" w:firstLine="225"/>
      </w:pPr>
      <w:r>
        <w:t>составлять,</w:t>
      </w:r>
      <w:r>
        <w:rPr>
          <w:spacing w:val="1"/>
        </w:rPr>
        <w:t xml:space="preserve"> </w:t>
      </w:r>
      <w:r>
        <w:t>организовывать</w:t>
      </w:r>
      <w:r>
        <w:rPr>
          <w:spacing w:val="1"/>
        </w:rPr>
        <w:t xml:space="preserve"> </w:t>
      </w:r>
      <w:r>
        <w:t>и</w:t>
      </w:r>
      <w:r>
        <w:rPr>
          <w:spacing w:val="1"/>
        </w:rPr>
        <w:t xml:space="preserve"> </w:t>
      </w:r>
      <w:r>
        <w:t>проводить</w:t>
      </w:r>
      <w:r>
        <w:rPr>
          <w:spacing w:val="1"/>
        </w:rPr>
        <w:t xml:space="preserve"> </w:t>
      </w:r>
      <w:r>
        <w:t>подвижные</w:t>
      </w:r>
      <w:r>
        <w:rPr>
          <w:spacing w:val="1"/>
        </w:rPr>
        <w:t xml:space="preserve"> </w:t>
      </w:r>
      <w:r>
        <w:t>игры</w:t>
      </w:r>
      <w:r>
        <w:rPr>
          <w:spacing w:val="1"/>
        </w:rPr>
        <w:t xml:space="preserve"> </w:t>
      </w:r>
      <w:r>
        <w:t>с</w:t>
      </w:r>
      <w:r>
        <w:rPr>
          <w:spacing w:val="1"/>
        </w:rPr>
        <w:t xml:space="preserve"> </w:t>
      </w:r>
      <w:r>
        <w:t>элементами</w:t>
      </w:r>
      <w:r>
        <w:rPr>
          <w:spacing w:val="1"/>
        </w:rPr>
        <w:t xml:space="preserve"> </w:t>
      </w:r>
      <w:r>
        <w:t>соревновательной</w:t>
      </w:r>
      <w:r>
        <w:rPr>
          <w:spacing w:val="3"/>
        </w:rPr>
        <w:t xml:space="preserve"> </w:t>
      </w:r>
      <w:r>
        <w:t>деятельности.</w:t>
      </w:r>
    </w:p>
    <w:p w:rsidR="00E767C0" w:rsidRDefault="00A56CA5">
      <w:pPr>
        <w:pStyle w:val="a4"/>
        <w:tabs>
          <w:tab w:val="left" w:pos="4579"/>
        </w:tabs>
        <w:spacing w:line="276" w:lineRule="auto"/>
        <w:ind w:left="1384" w:right="4238" w:firstLine="0"/>
      </w:pPr>
      <w:r>
        <w:t>Физическое</w:t>
      </w:r>
      <w:r>
        <w:tab/>
      </w:r>
      <w:r>
        <w:rPr>
          <w:w w:val="95"/>
        </w:rPr>
        <w:t>совершенствование</w:t>
      </w:r>
      <w:r>
        <w:rPr>
          <w:spacing w:val="1"/>
          <w:w w:val="95"/>
        </w:rPr>
        <w:t xml:space="preserve"> </w:t>
      </w:r>
      <w:r>
        <w:rPr>
          <w:w w:val="95"/>
        </w:rPr>
        <w:t>Физкультурно-оздоровительная</w:t>
      </w:r>
      <w:r>
        <w:rPr>
          <w:spacing w:val="13"/>
          <w:w w:val="95"/>
        </w:rPr>
        <w:t xml:space="preserve"> </w:t>
      </w:r>
      <w:r>
        <w:rPr>
          <w:w w:val="95"/>
        </w:rPr>
        <w:t>деятельность:</w:t>
      </w:r>
    </w:p>
    <w:p w:rsidR="00E767C0" w:rsidRDefault="00A56CA5">
      <w:pPr>
        <w:pStyle w:val="a4"/>
        <w:spacing w:line="278" w:lineRule="auto"/>
        <w:ind w:left="678" w:right="274" w:firstLine="225"/>
      </w:pPr>
      <w:r>
        <w:t>осваивать универсальные умения по самостоятельному выполнению упражнений в</w:t>
      </w:r>
      <w:r>
        <w:rPr>
          <w:spacing w:val="-67"/>
        </w:rPr>
        <w:t xml:space="preserve"> </w:t>
      </w:r>
      <w:r>
        <w:t>оздоровительных формах занятий (гимнастические минутки, утренняя гимнастика,</w:t>
      </w:r>
      <w:r>
        <w:rPr>
          <w:spacing w:val="1"/>
        </w:rPr>
        <w:t xml:space="preserve"> </w:t>
      </w:r>
      <w:r>
        <w:t>учебно-тренировочный процесс);</w:t>
      </w:r>
    </w:p>
    <w:p w:rsidR="00E767C0" w:rsidRDefault="00A56CA5">
      <w:pPr>
        <w:pStyle w:val="a4"/>
        <w:spacing w:line="276" w:lineRule="auto"/>
        <w:ind w:left="678" w:right="275" w:firstLine="225"/>
      </w:pPr>
      <w:r>
        <w:rPr>
          <w:w w:val="95"/>
        </w:rPr>
        <w:t>моделировать</w:t>
      </w:r>
      <w:r>
        <w:rPr>
          <w:spacing w:val="1"/>
          <w:w w:val="95"/>
        </w:rPr>
        <w:t xml:space="preserve"> </w:t>
      </w:r>
      <w:r>
        <w:rPr>
          <w:w w:val="95"/>
        </w:rPr>
        <w:t>физические</w:t>
      </w:r>
      <w:r>
        <w:rPr>
          <w:spacing w:val="1"/>
          <w:w w:val="95"/>
        </w:rPr>
        <w:t xml:space="preserve"> </w:t>
      </w:r>
      <w:r>
        <w:rPr>
          <w:w w:val="95"/>
        </w:rPr>
        <w:t>нагрузки</w:t>
      </w:r>
      <w:r>
        <w:rPr>
          <w:spacing w:val="1"/>
          <w:w w:val="95"/>
        </w:rPr>
        <w:t xml:space="preserve"> </w:t>
      </w:r>
      <w:r>
        <w:rPr>
          <w:w w:val="95"/>
        </w:rPr>
        <w:t>для</w:t>
      </w:r>
      <w:r>
        <w:rPr>
          <w:spacing w:val="1"/>
          <w:w w:val="95"/>
        </w:rPr>
        <w:t xml:space="preserve"> </w:t>
      </w:r>
      <w:r>
        <w:rPr>
          <w:w w:val="95"/>
        </w:rPr>
        <w:t>развития</w:t>
      </w:r>
      <w:r>
        <w:rPr>
          <w:spacing w:val="1"/>
          <w:w w:val="95"/>
        </w:rPr>
        <w:t xml:space="preserve"> </w:t>
      </w:r>
      <w:r>
        <w:rPr>
          <w:w w:val="95"/>
        </w:rPr>
        <w:t>основных</w:t>
      </w:r>
      <w:r>
        <w:rPr>
          <w:spacing w:val="1"/>
          <w:w w:val="95"/>
        </w:rPr>
        <w:t xml:space="preserve"> </w:t>
      </w:r>
      <w:r>
        <w:rPr>
          <w:w w:val="95"/>
        </w:rPr>
        <w:t>физических</w:t>
      </w:r>
      <w:r>
        <w:rPr>
          <w:spacing w:val="1"/>
          <w:w w:val="95"/>
        </w:rPr>
        <w:t xml:space="preserve"> </w:t>
      </w:r>
      <w:r>
        <w:rPr>
          <w:w w:val="95"/>
        </w:rPr>
        <w:t>качеств и</w:t>
      </w:r>
      <w:r>
        <w:rPr>
          <w:spacing w:val="1"/>
          <w:w w:val="95"/>
        </w:rPr>
        <w:t xml:space="preserve"> </w:t>
      </w:r>
      <w:r>
        <w:t>способностей</w:t>
      </w:r>
      <w:r>
        <w:rPr>
          <w:spacing w:val="1"/>
        </w:rPr>
        <w:t xml:space="preserve"> </w:t>
      </w:r>
      <w:r>
        <w:t>в</w:t>
      </w:r>
      <w:r>
        <w:rPr>
          <w:spacing w:val="1"/>
        </w:rPr>
        <w:t xml:space="preserve"> </w:t>
      </w:r>
      <w:r>
        <w:t>зависимости</w:t>
      </w:r>
      <w:r>
        <w:rPr>
          <w:spacing w:val="1"/>
        </w:rPr>
        <w:t xml:space="preserve"> </w:t>
      </w:r>
      <w:r>
        <w:t>от</w:t>
      </w:r>
      <w:r>
        <w:rPr>
          <w:spacing w:val="1"/>
        </w:rPr>
        <w:t xml:space="preserve"> </w:t>
      </w:r>
      <w:r>
        <w:t>уровня</w:t>
      </w:r>
      <w:r>
        <w:rPr>
          <w:spacing w:val="1"/>
        </w:rPr>
        <w:t xml:space="preserve"> </w:t>
      </w:r>
      <w:r>
        <w:t>физической</w:t>
      </w:r>
      <w:r>
        <w:rPr>
          <w:spacing w:val="1"/>
        </w:rPr>
        <w:t xml:space="preserve"> </w:t>
      </w:r>
      <w:r>
        <w:t>подготовленности</w:t>
      </w:r>
      <w:r>
        <w:rPr>
          <w:spacing w:val="1"/>
        </w:rPr>
        <w:t xml:space="preserve"> </w:t>
      </w:r>
      <w:r>
        <w:t>и</w:t>
      </w:r>
      <w:r>
        <w:rPr>
          <w:spacing w:val="1"/>
        </w:rPr>
        <w:t xml:space="preserve"> </w:t>
      </w:r>
      <w:r>
        <w:t>эффективности</w:t>
      </w:r>
      <w:r>
        <w:rPr>
          <w:spacing w:val="1"/>
        </w:rPr>
        <w:t xml:space="preserve"> </w:t>
      </w:r>
      <w:r>
        <w:t>динамики</w:t>
      </w:r>
      <w:r>
        <w:rPr>
          <w:spacing w:val="1"/>
        </w:rPr>
        <w:t xml:space="preserve"> </w:t>
      </w:r>
      <w:r>
        <w:t>развития</w:t>
      </w:r>
      <w:r>
        <w:rPr>
          <w:spacing w:val="1"/>
        </w:rPr>
        <w:t xml:space="preserve"> </w:t>
      </w:r>
      <w:r>
        <w:t>физических</w:t>
      </w:r>
      <w:r>
        <w:rPr>
          <w:spacing w:val="-3"/>
        </w:rPr>
        <w:t xml:space="preserve"> </w:t>
      </w:r>
      <w:r>
        <w:t>качеств</w:t>
      </w:r>
      <w:r>
        <w:rPr>
          <w:spacing w:val="-1"/>
        </w:rPr>
        <w:t xml:space="preserve"> </w:t>
      </w:r>
      <w:r>
        <w:t>и способностей;</w:t>
      </w:r>
    </w:p>
    <w:p w:rsidR="00E767C0" w:rsidRDefault="00A56CA5">
      <w:pPr>
        <w:pStyle w:val="a4"/>
        <w:spacing w:line="278" w:lineRule="auto"/>
        <w:ind w:left="678" w:right="273" w:firstLine="225"/>
      </w:pPr>
      <w:r>
        <w:t>осваивать универсальные умения по контролю за величиной физической нагрузки</w:t>
      </w:r>
      <w:r>
        <w:rPr>
          <w:spacing w:val="1"/>
        </w:rPr>
        <w:t xml:space="preserve"> </w:t>
      </w:r>
      <w:r>
        <w:t>при выполнении упражнений на развитие физических качеств по частоте сердечных</w:t>
      </w:r>
      <w:r>
        <w:rPr>
          <w:spacing w:val="1"/>
        </w:rPr>
        <w:t xml:space="preserve"> </w:t>
      </w:r>
      <w:r>
        <w:t>сокращений;</w:t>
      </w:r>
    </w:p>
    <w:p w:rsidR="00E767C0" w:rsidRDefault="00A56CA5">
      <w:pPr>
        <w:pStyle w:val="a4"/>
        <w:spacing w:line="276" w:lineRule="auto"/>
        <w:ind w:left="678" w:right="271" w:firstLine="225"/>
      </w:pPr>
      <w:r>
        <w:t>осваивать навыки по самостоятельному выполнению гимнастических упражнений</w:t>
      </w:r>
      <w:r>
        <w:rPr>
          <w:spacing w:val="1"/>
        </w:rPr>
        <w:t xml:space="preserve"> </w:t>
      </w:r>
      <w:r>
        <w:t>при различных видах разминки: общей, партерной, разминки</w:t>
      </w:r>
      <w:r>
        <w:rPr>
          <w:spacing w:val="1"/>
        </w:rPr>
        <w:t xml:space="preserve"> </w:t>
      </w:r>
      <w:r>
        <w:t>у опоры</w:t>
      </w:r>
      <w:r>
        <w:rPr>
          <w:spacing w:val="1"/>
        </w:rPr>
        <w:t xml:space="preserve"> </w:t>
      </w:r>
      <w:r>
        <w:t>– в целях</w:t>
      </w:r>
      <w:r>
        <w:rPr>
          <w:spacing w:val="1"/>
        </w:rPr>
        <w:t xml:space="preserve"> </w:t>
      </w:r>
      <w:r>
        <w:rPr>
          <w:w w:val="95"/>
        </w:rPr>
        <w:t>обеспечения</w:t>
      </w:r>
      <w:r>
        <w:rPr>
          <w:spacing w:val="1"/>
          <w:w w:val="95"/>
        </w:rPr>
        <w:t xml:space="preserve"> </w:t>
      </w:r>
      <w:r>
        <w:rPr>
          <w:w w:val="95"/>
        </w:rPr>
        <w:t>нагрузки на группы мышц</w:t>
      </w:r>
      <w:r>
        <w:rPr>
          <w:spacing w:val="1"/>
          <w:w w:val="95"/>
        </w:rPr>
        <w:t xml:space="preserve"> </w:t>
      </w:r>
      <w:r>
        <w:rPr>
          <w:w w:val="95"/>
        </w:rPr>
        <w:t>в различных положениях (в движении, лёжа,</w:t>
      </w:r>
      <w:r>
        <w:rPr>
          <w:spacing w:val="1"/>
          <w:w w:val="95"/>
        </w:rPr>
        <w:t xml:space="preserve"> </w:t>
      </w:r>
      <w:r>
        <w:t>сидя,</w:t>
      </w:r>
      <w:r>
        <w:rPr>
          <w:spacing w:val="-1"/>
        </w:rPr>
        <w:t xml:space="preserve"> </w:t>
      </w:r>
      <w:r>
        <w:t>стоя);</w:t>
      </w:r>
    </w:p>
    <w:p w:rsidR="00E767C0" w:rsidRDefault="00A56CA5">
      <w:pPr>
        <w:pStyle w:val="a4"/>
        <w:spacing w:line="276" w:lineRule="auto"/>
        <w:ind w:left="678" w:right="277" w:firstLine="225"/>
      </w:pPr>
      <w:r>
        <w:t>принимать</w:t>
      </w:r>
      <w:r>
        <w:rPr>
          <w:spacing w:val="1"/>
        </w:rPr>
        <w:t xml:space="preserve"> </w:t>
      </w:r>
      <w:r>
        <w:t>на</w:t>
      </w:r>
      <w:r>
        <w:rPr>
          <w:spacing w:val="1"/>
        </w:rPr>
        <w:t xml:space="preserve"> </w:t>
      </w:r>
      <w:r>
        <w:t>себя</w:t>
      </w:r>
      <w:r>
        <w:rPr>
          <w:spacing w:val="1"/>
        </w:rPr>
        <w:t xml:space="preserve"> </w:t>
      </w:r>
      <w:r>
        <w:t>ответственность</w:t>
      </w:r>
      <w:r>
        <w:rPr>
          <w:spacing w:val="1"/>
        </w:rPr>
        <w:t xml:space="preserve"> </w:t>
      </w:r>
      <w:r>
        <w:t>за</w:t>
      </w:r>
      <w:r>
        <w:rPr>
          <w:spacing w:val="1"/>
        </w:rPr>
        <w:t xml:space="preserve"> </w:t>
      </w:r>
      <w:r>
        <w:t>результаты</w:t>
      </w:r>
      <w:r>
        <w:rPr>
          <w:spacing w:val="1"/>
        </w:rPr>
        <w:t xml:space="preserve"> </w:t>
      </w:r>
      <w:r>
        <w:t>эффективного</w:t>
      </w:r>
      <w:r>
        <w:rPr>
          <w:spacing w:val="1"/>
        </w:rPr>
        <w:t xml:space="preserve"> </w:t>
      </w:r>
      <w:r>
        <w:t>развития</w:t>
      </w:r>
      <w:r>
        <w:rPr>
          <w:spacing w:val="1"/>
        </w:rPr>
        <w:t xml:space="preserve"> </w:t>
      </w:r>
      <w:r>
        <w:t>собственных</w:t>
      </w:r>
      <w:r>
        <w:rPr>
          <w:spacing w:val="-2"/>
        </w:rPr>
        <w:t xml:space="preserve"> </w:t>
      </w:r>
      <w:r>
        <w:t>физических</w:t>
      </w:r>
      <w:r>
        <w:rPr>
          <w:spacing w:val="-3"/>
        </w:rPr>
        <w:t xml:space="preserve"> </w:t>
      </w:r>
      <w:r>
        <w:t>качеств.</w:t>
      </w:r>
    </w:p>
    <w:p w:rsidR="00E767C0" w:rsidRDefault="00A56CA5">
      <w:pPr>
        <w:pStyle w:val="a4"/>
        <w:spacing w:before="76"/>
        <w:ind w:left="1384" w:firstLine="0"/>
      </w:pPr>
      <w:r>
        <w:t>Спортивно-оздоровительная</w:t>
      </w:r>
      <w:r>
        <w:rPr>
          <w:spacing w:val="-16"/>
        </w:rPr>
        <w:t xml:space="preserve"> </w:t>
      </w:r>
      <w:r>
        <w:t>деятельность:</w:t>
      </w:r>
    </w:p>
    <w:p w:rsidR="00E767C0" w:rsidRDefault="00A56CA5">
      <w:pPr>
        <w:pStyle w:val="a4"/>
        <w:spacing w:before="211" w:line="276" w:lineRule="auto"/>
        <w:ind w:left="721" w:right="277" w:firstLine="225"/>
      </w:pPr>
      <w:r>
        <w:t>осваивать и показывать универсальные умения при выполнении организующих</w:t>
      </w:r>
      <w:r>
        <w:rPr>
          <w:spacing w:val="1"/>
        </w:rPr>
        <w:t xml:space="preserve"> </w:t>
      </w:r>
      <w:r>
        <w:t>упражнений;</w:t>
      </w:r>
    </w:p>
    <w:p w:rsidR="00E767C0" w:rsidRDefault="00A56CA5">
      <w:pPr>
        <w:pStyle w:val="a4"/>
        <w:spacing w:line="321" w:lineRule="exact"/>
        <w:ind w:left="1384" w:firstLine="0"/>
      </w:pPr>
      <w:r>
        <w:t>осваивать</w:t>
      </w:r>
      <w:r>
        <w:rPr>
          <w:spacing w:val="-10"/>
        </w:rPr>
        <w:t xml:space="preserve"> </w:t>
      </w:r>
      <w:r>
        <w:t>технику</w:t>
      </w:r>
      <w:r>
        <w:rPr>
          <w:spacing w:val="-13"/>
        </w:rPr>
        <w:t xml:space="preserve"> </w:t>
      </w:r>
      <w:r>
        <w:t>выполнения</w:t>
      </w:r>
      <w:r>
        <w:rPr>
          <w:spacing w:val="-6"/>
        </w:rPr>
        <w:t xml:space="preserve"> </w:t>
      </w:r>
      <w:r>
        <w:t>спортивных</w:t>
      </w:r>
      <w:r>
        <w:rPr>
          <w:spacing w:val="-8"/>
        </w:rPr>
        <w:t xml:space="preserve"> </w:t>
      </w:r>
      <w:r>
        <w:t>упражнений;</w:t>
      </w:r>
    </w:p>
    <w:p w:rsidR="00E767C0" w:rsidRDefault="00A56CA5">
      <w:pPr>
        <w:pStyle w:val="a4"/>
        <w:spacing w:before="206" w:line="278" w:lineRule="auto"/>
        <w:ind w:left="721" w:right="294" w:firstLine="706"/>
      </w:pPr>
      <w:r>
        <w:t>осваивать универсальные умения по взаимодействию в парах и группах при</w:t>
      </w:r>
      <w:r>
        <w:rPr>
          <w:spacing w:val="1"/>
        </w:rPr>
        <w:t xml:space="preserve"> </w:t>
      </w:r>
      <w:r>
        <w:t>разучивании</w:t>
      </w:r>
      <w:r>
        <w:rPr>
          <w:spacing w:val="1"/>
        </w:rPr>
        <w:t xml:space="preserve"> </w:t>
      </w:r>
      <w:r>
        <w:t>специальных</w:t>
      </w:r>
      <w:r>
        <w:rPr>
          <w:spacing w:val="-1"/>
        </w:rPr>
        <w:t xml:space="preserve"> </w:t>
      </w:r>
      <w:r>
        <w:t>физических упражнений;</w:t>
      </w:r>
    </w:p>
    <w:p w:rsidR="00E767C0" w:rsidRDefault="00A56CA5">
      <w:pPr>
        <w:pStyle w:val="a4"/>
        <w:spacing w:line="276" w:lineRule="auto"/>
        <w:ind w:left="721" w:right="280" w:firstLine="225"/>
      </w:pPr>
      <w:r>
        <w:t>проявлять</w:t>
      </w:r>
      <w:r>
        <w:rPr>
          <w:spacing w:val="1"/>
        </w:rPr>
        <w:t xml:space="preserve"> </w:t>
      </w:r>
      <w:r>
        <w:t>физические</w:t>
      </w:r>
      <w:r>
        <w:rPr>
          <w:spacing w:val="1"/>
        </w:rPr>
        <w:t xml:space="preserve"> </w:t>
      </w:r>
      <w:r>
        <w:t>качества</w:t>
      </w:r>
      <w:r>
        <w:rPr>
          <w:spacing w:val="1"/>
        </w:rPr>
        <w:t xml:space="preserve"> </w:t>
      </w:r>
      <w:r>
        <w:t>гибкости,</w:t>
      </w:r>
      <w:r>
        <w:rPr>
          <w:spacing w:val="1"/>
        </w:rPr>
        <w:t xml:space="preserve"> </w:t>
      </w:r>
      <w:r>
        <w:t>координации</w:t>
      </w:r>
      <w:r>
        <w:rPr>
          <w:spacing w:val="1"/>
        </w:rPr>
        <w:t xml:space="preserve"> </w:t>
      </w:r>
      <w:r>
        <w:t>и</w:t>
      </w:r>
      <w:r>
        <w:rPr>
          <w:spacing w:val="1"/>
        </w:rPr>
        <w:t xml:space="preserve"> </w:t>
      </w:r>
      <w:r>
        <w:t>быстроты</w:t>
      </w:r>
      <w:r>
        <w:rPr>
          <w:spacing w:val="1"/>
        </w:rPr>
        <w:t xml:space="preserve"> </w:t>
      </w:r>
      <w:r>
        <w:t>при</w:t>
      </w:r>
      <w:r>
        <w:rPr>
          <w:spacing w:val="1"/>
        </w:rPr>
        <w:t xml:space="preserve"> </w:t>
      </w:r>
      <w:r>
        <w:t>выполнении</w:t>
      </w:r>
      <w:r>
        <w:rPr>
          <w:spacing w:val="1"/>
        </w:rPr>
        <w:t xml:space="preserve"> </w:t>
      </w:r>
      <w:r>
        <w:t>специальных</w:t>
      </w:r>
      <w:r>
        <w:rPr>
          <w:spacing w:val="1"/>
        </w:rPr>
        <w:t xml:space="preserve"> </w:t>
      </w:r>
      <w:r>
        <w:t>физических</w:t>
      </w:r>
      <w:r>
        <w:rPr>
          <w:spacing w:val="1"/>
        </w:rPr>
        <w:t xml:space="preserve"> </w:t>
      </w:r>
      <w:r>
        <w:t>упражнений</w:t>
      </w:r>
      <w:r>
        <w:rPr>
          <w:spacing w:val="1"/>
        </w:rPr>
        <w:t xml:space="preserve"> </w:t>
      </w:r>
      <w:r>
        <w:t>и</w:t>
      </w:r>
      <w:r>
        <w:rPr>
          <w:spacing w:val="1"/>
        </w:rPr>
        <w:t xml:space="preserve"> </w:t>
      </w:r>
      <w:r>
        <w:t>упражнений</w:t>
      </w:r>
      <w:r>
        <w:rPr>
          <w:spacing w:val="1"/>
        </w:rPr>
        <w:t xml:space="preserve"> </w:t>
      </w:r>
      <w:r>
        <w:t>основной</w:t>
      </w:r>
      <w:r>
        <w:rPr>
          <w:spacing w:val="1"/>
        </w:rPr>
        <w:t xml:space="preserve"> </w:t>
      </w:r>
      <w:r>
        <w:t>гимнастики;</w:t>
      </w:r>
    </w:p>
    <w:p w:rsidR="00E767C0" w:rsidRDefault="00A56CA5">
      <w:pPr>
        <w:pStyle w:val="a4"/>
        <w:spacing w:line="276" w:lineRule="auto"/>
        <w:ind w:left="721" w:right="287" w:firstLine="225"/>
      </w:pPr>
      <w:r>
        <w:t>выявлять характерные ошибки при выполнении гимнастических упражнений и</w:t>
      </w:r>
      <w:r>
        <w:rPr>
          <w:spacing w:val="1"/>
        </w:rPr>
        <w:t xml:space="preserve"> </w:t>
      </w:r>
      <w:r>
        <w:lastRenderedPageBreak/>
        <w:t>техники</w:t>
      </w:r>
      <w:r>
        <w:rPr>
          <w:spacing w:val="1"/>
        </w:rPr>
        <w:t xml:space="preserve"> </w:t>
      </w:r>
      <w:r>
        <w:t>плавания;</w:t>
      </w:r>
    </w:p>
    <w:p w:rsidR="00E767C0" w:rsidRDefault="00A56CA5">
      <w:pPr>
        <w:pStyle w:val="a4"/>
        <w:spacing w:line="321" w:lineRule="exact"/>
        <w:ind w:left="1384" w:firstLine="0"/>
      </w:pPr>
      <w:r>
        <w:t>различать,</w:t>
      </w:r>
      <w:r>
        <w:rPr>
          <w:spacing w:val="-4"/>
        </w:rPr>
        <w:t xml:space="preserve"> </w:t>
      </w:r>
      <w:r>
        <w:t>выполнять</w:t>
      </w:r>
      <w:r>
        <w:rPr>
          <w:spacing w:val="-8"/>
        </w:rPr>
        <w:t xml:space="preserve"> </w:t>
      </w:r>
      <w:r>
        <w:t>и</w:t>
      </w:r>
      <w:r>
        <w:rPr>
          <w:spacing w:val="-7"/>
        </w:rPr>
        <w:t xml:space="preserve"> </w:t>
      </w:r>
      <w:r>
        <w:t>озвучивать</w:t>
      </w:r>
      <w:r>
        <w:rPr>
          <w:spacing w:val="-8"/>
        </w:rPr>
        <w:t xml:space="preserve"> </w:t>
      </w:r>
      <w:r>
        <w:t>строевые</w:t>
      </w:r>
      <w:r>
        <w:rPr>
          <w:spacing w:val="-4"/>
        </w:rPr>
        <w:t xml:space="preserve"> </w:t>
      </w:r>
      <w:r>
        <w:t>команды;</w:t>
      </w:r>
    </w:p>
    <w:p w:rsidR="00E767C0" w:rsidRDefault="00A56CA5">
      <w:pPr>
        <w:pStyle w:val="a4"/>
        <w:tabs>
          <w:tab w:val="left" w:pos="2819"/>
          <w:tab w:val="left" w:pos="4889"/>
          <w:tab w:val="left" w:pos="6022"/>
          <w:tab w:val="left" w:pos="6584"/>
          <w:tab w:val="left" w:pos="8826"/>
          <w:tab w:val="left" w:pos="9225"/>
          <w:tab w:val="left" w:pos="10445"/>
        </w:tabs>
        <w:spacing w:before="202" w:line="276" w:lineRule="auto"/>
        <w:ind w:left="721" w:right="284" w:firstLine="225"/>
        <w:jc w:val="left"/>
      </w:pPr>
      <w:r>
        <w:t>осваивать</w:t>
      </w:r>
      <w:r>
        <w:tab/>
        <w:t>универсальные</w:t>
      </w:r>
      <w:r>
        <w:tab/>
        <w:t>умения</w:t>
      </w:r>
      <w:r>
        <w:tab/>
        <w:t>по</w:t>
      </w:r>
      <w:r>
        <w:tab/>
        <w:t>взаимодействию</w:t>
      </w:r>
      <w:r>
        <w:tab/>
        <w:t>в</w:t>
      </w:r>
      <w:r>
        <w:tab/>
        <w:t>группах</w:t>
      </w:r>
      <w:r>
        <w:tab/>
      </w:r>
      <w:r>
        <w:rPr>
          <w:spacing w:val="-2"/>
        </w:rPr>
        <w:t>при</w:t>
      </w:r>
      <w:r>
        <w:rPr>
          <w:spacing w:val="-67"/>
        </w:rPr>
        <w:t xml:space="preserve"> </w:t>
      </w:r>
      <w:r>
        <w:t>разучивании</w:t>
      </w:r>
      <w:r>
        <w:rPr>
          <w:spacing w:val="-3"/>
        </w:rPr>
        <w:t xml:space="preserve"> </w:t>
      </w:r>
      <w:r>
        <w:t>и</w:t>
      </w:r>
      <w:r>
        <w:rPr>
          <w:spacing w:val="1"/>
        </w:rPr>
        <w:t xml:space="preserve"> </w:t>
      </w:r>
      <w:r>
        <w:t>выполнении</w:t>
      </w:r>
      <w:r>
        <w:rPr>
          <w:spacing w:val="-4"/>
        </w:rPr>
        <w:t xml:space="preserve"> </w:t>
      </w:r>
      <w:r>
        <w:t>физических</w:t>
      </w:r>
      <w:r>
        <w:rPr>
          <w:spacing w:val="-2"/>
        </w:rPr>
        <w:t xml:space="preserve"> </w:t>
      </w:r>
      <w:r>
        <w:t>упражнений;</w:t>
      </w:r>
    </w:p>
    <w:p w:rsidR="00E767C0" w:rsidRDefault="00A56CA5">
      <w:pPr>
        <w:pStyle w:val="a4"/>
        <w:spacing w:line="278" w:lineRule="auto"/>
        <w:ind w:left="721" w:firstLine="225"/>
        <w:jc w:val="left"/>
      </w:pPr>
      <w:r>
        <w:t>осваивать</w:t>
      </w:r>
      <w:r>
        <w:rPr>
          <w:spacing w:val="4"/>
        </w:rPr>
        <w:t xml:space="preserve"> </w:t>
      </w:r>
      <w:r>
        <w:t>и</w:t>
      </w:r>
      <w:r>
        <w:rPr>
          <w:spacing w:val="10"/>
        </w:rPr>
        <w:t xml:space="preserve"> </w:t>
      </w:r>
      <w:r>
        <w:t>демонстрировать</w:t>
      </w:r>
      <w:r>
        <w:rPr>
          <w:spacing w:val="7"/>
        </w:rPr>
        <w:t xml:space="preserve"> </w:t>
      </w:r>
      <w:r>
        <w:t>технику</w:t>
      </w:r>
      <w:r>
        <w:rPr>
          <w:spacing w:val="6"/>
        </w:rPr>
        <w:t xml:space="preserve"> </w:t>
      </w:r>
      <w:r>
        <w:t>различных</w:t>
      </w:r>
      <w:r>
        <w:rPr>
          <w:spacing w:val="7"/>
        </w:rPr>
        <w:t xml:space="preserve"> </w:t>
      </w:r>
      <w:r>
        <w:t>стилей</w:t>
      </w:r>
      <w:r>
        <w:rPr>
          <w:spacing w:val="11"/>
        </w:rPr>
        <w:t xml:space="preserve"> </w:t>
      </w:r>
      <w:r>
        <w:t>плавания</w:t>
      </w:r>
      <w:r>
        <w:rPr>
          <w:spacing w:val="12"/>
        </w:rPr>
        <w:t xml:space="preserve"> </w:t>
      </w:r>
      <w:r>
        <w:t>(на</w:t>
      </w:r>
      <w:r>
        <w:rPr>
          <w:spacing w:val="11"/>
        </w:rPr>
        <w:t xml:space="preserve"> </w:t>
      </w:r>
      <w:r>
        <w:t>выбор),</w:t>
      </w:r>
      <w:r>
        <w:rPr>
          <w:spacing w:val="-67"/>
        </w:rPr>
        <w:t xml:space="preserve"> </w:t>
      </w:r>
      <w:r>
        <w:t>выполнять</w:t>
      </w:r>
      <w:r>
        <w:rPr>
          <w:spacing w:val="-6"/>
        </w:rPr>
        <w:t xml:space="preserve"> </w:t>
      </w:r>
      <w:r>
        <w:t>плавание</w:t>
      </w:r>
      <w:r>
        <w:rPr>
          <w:spacing w:val="-1"/>
        </w:rPr>
        <w:t xml:space="preserve"> </w:t>
      </w:r>
      <w:r>
        <w:t>на</w:t>
      </w:r>
      <w:r>
        <w:rPr>
          <w:spacing w:val="3"/>
        </w:rPr>
        <w:t xml:space="preserve"> </w:t>
      </w:r>
      <w:r>
        <w:t>скорость;</w:t>
      </w:r>
    </w:p>
    <w:p w:rsidR="00E767C0" w:rsidRDefault="00A56CA5">
      <w:pPr>
        <w:pStyle w:val="a4"/>
        <w:spacing w:line="276" w:lineRule="auto"/>
        <w:ind w:left="721" w:right="168" w:firstLine="225"/>
        <w:jc w:val="left"/>
      </w:pPr>
      <w:r>
        <w:t>описывать</w:t>
      </w:r>
      <w:r>
        <w:rPr>
          <w:spacing w:val="-15"/>
        </w:rPr>
        <w:t xml:space="preserve"> </w:t>
      </w:r>
      <w:r>
        <w:t>и</w:t>
      </w:r>
      <w:r>
        <w:rPr>
          <w:spacing w:val="-13"/>
        </w:rPr>
        <w:t xml:space="preserve"> </w:t>
      </w:r>
      <w:r>
        <w:t>демонстрировать</w:t>
      </w:r>
      <w:r>
        <w:rPr>
          <w:spacing w:val="-14"/>
        </w:rPr>
        <w:t xml:space="preserve"> </w:t>
      </w:r>
      <w:r>
        <w:t>правила</w:t>
      </w:r>
      <w:r>
        <w:rPr>
          <w:spacing w:val="-11"/>
        </w:rPr>
        <w:t xml:space="preserve"> </w:t>
      </w:r>
      <w:r>
        <w:t>соревновательной</w:t>
      </w:r>
      <w:r>
        <w:rPr>
          <w:spacing w:val="-12"/>
        </w:rPr>
        <w:t xml:space="preserve"> </w:t>
      </w:r>
      <w:r>
        <w:t>деятельности</w:t>
      </w:r>
      <w:r>
        <w:rPr>
          <w:spacing w:val="-11"/>
        </w:rPr>
        <w:t xml:space="preserve"> </w:t>
      </w:r>
      <w:r>
        <w:t>по</w:t>
      </w:r>
      <w:r>
        <w:rPr>
          <w:spacing w:val="-9"/>
        </w:rPr>
        <w:t xml:space="preserve"> </w:t>
      </w:r>
      <w:r>
        <w:t>виду</w:t>
      </w:r>
      <w:r>
        <w:rPr>
          <w:spacing w:val="-67"/>
        </w:rPr>
        <w:t xml:space="preserve"> </w:t>
      </w:r>
      <w:r>
        <w:t>спорта</w:t>
      </w:r>
      <w:r>
        <w:rPr>
          <w:spacing w:val="3"/>
        </w:rPr>
        <w:t xml:space="preserve"> </w:t>
      </w:r>
      <w:r>
        <w:t>(на</w:t>
      </w:r>
      <w:r>
        <w:rPr>
          <w:spacing w:val="2"/>
        </w:rPr>
        <w:t xml:space="preserve"> </w:t>
      </w:r>
      <w:r>
        <w:t>выбор);</w:t>
      </w:r>
    </w:p>
    <w:p w:rsidR="00E767C0" w:rsidRDefault="00A56CA5">
      <w:pPr>
        <w:pStyle w:val="a4"/>
        <w:spacing w:line="276" w:lineRule="auto"/>
        <w:ind w:left="678" w:firstLine="225"/>
        <w:jc w:val="left"/>
      </w:pPr>
      <w:r>
        <w:t>соблюдать правила</w:t>
      </w:r>
      <w:r>
        <w:rPr>
          <w:spacing w:val="3"/>
        </w:rPr>
        <w:t xml:space="preserve"> </w:t>
      </w:r>
      <w:r>
        <w:t>техники</w:t>
      </w:r>
      <w:r>
        <w:rPr>
          <w:spacing w:val="1"/>
        </w:rPr>
        <w:t xml:space="preserve"> </w:t>
      </w:r>
      <w:r>
        <w:t>безопасности</w:t>
      </w:r>
      <w:r>
        <w:rPr>
          <w:spacing w:val="3"/>
        </w:rPr>
        <w:t xml:space="preserve"> </w:t>
      </w:r>
      <w:r>
        <w:t>при</w:t>
      </w:r>
      <w:r>
        <w:rPr>
          <w:spacing w:val="2"/>
        </w:rPr>
        <w:t xml:space="preserve"> </w:t>
      </w:r>
      <w:r>
        <w:t>занятиях</w:t>
      </w:r>
      <w:r>
        <w:rPr>
          <w:spacing w:val="-3"/>
        </w:rPr>
        <w:t xml:space="preserve"> </w:t>
      </w:r>
      <w:r>
        <w:t>физической</w:t>
      </w:r>
      <w:r>
        <w:rPr>
          <w:spacing w:val="2"/>
        </w:rPr>
        <w:t xml:space="preserve"> </w:t>
      </w:r>
      <w:r>
        <w:t>культуройи</w:t>
      </w:r>
      <w:r>
        <w:rPr>
          <w:spacing w:val="-67"/>
        </w:rPr>
        <w:t xml:space="preserve"> </w:t>
      </w:r>
      <w:r>
        <w:t>спортом;</w:t>
      </w:r>
    </w:p>
    <w:p w:rsidR="00E767C0" w:rsidRDefault="00A56CA5">
      <w:pPr>
        <w:pStyle w:val="a4"/>
        <w:tabs>
          <w:tab w:val="left" w:pos="3722"/>
          <w:tab w:val="left" w:pos="4961"/>
          <w:tab w:val="left" w:pos="6531"/>
          <w:tab w:val="left" w:pos="8740"/>
          <w:tab w:val="left" w:pos="10272"/>
        </w:tabs>
        <w:spacing w:line="276" w:lineRule="auto"/>
        <w:ind w:left="678" w:right="287" w:firstLine="225"/>
        <w:jc w:val="left"/>
      </w:pPr>
      <w:r>
        <w:t>демонстрировать</w:t>
      </w:r>
      <w:r>
        <w:tab/>
        <w:t>технику</w:t>
      </w:r>
      <w:r>
        <w:tab/>
        <w:t>удержания</w:t>
      </w:r>
      <w:r>
        <w:tab/>
        <w:t>гимнастических</w:t>
      </w:r>
      <w:r>
        <w:tab/>
        <w:t>предметов</w:t>
      </w:r>
      <w:r>
        <w:tab/>
      </w:r>
      <w:r>
        <w:rPr>
          <w:spacing w:val="-2"/>
        </w:rPr>
        <w:t>(мяч,</w:t>
      </w:r>
      <w:r>
        <w:rPr>
          <w:spacing w:val="-67"/>
        </w:rPr>
        <w:t xml:space="preserve"> </w:t>
      </w:r>
      <w:r>
        <w:t>скакалка) при</w:t>
      </w:r>
      <w:r>
        <w:rPr>
          <w:spacing w:val="1"/>
        </w:rPr>
        <w:t xml:space="preserve"> </w:t>
      </w:r>
      <w:r>
        <w:t>передаче,</w:t>
      </w:r>
      <w:r>
        <w:rPr>
          <w:spacing w:val="5"/>
        </w:rPr>
        <w:t xml:space="preserve"> </w:t>
      </w:r>
      <w:r>
        <w:t>броске, ловле,</w:t>
      </w:r>
      <w:r>
        <w:rPr>
          <w:spacing w:val="-1"/>
        </w:rPr>
        <w:t xml:space="preserve"> </w:t>
      </w:r>
      <w:r>
        <w:t>вращении,</w:t>
      </w:r>
      <w:r>
        <w:rPr>
          <w:spacing w:val="4"/>
        </w:rPr>
        <w:t xml:space="preserve"> </w:t>
      </w:r>
      <w:r>
        <w:t>перекатах;</w:t>
      </w:r>
    </w:p>
    <w:p w:rsidR="00E767C0" w:rsidRDefault="00A56CA5">
      <w:pPr>
        <w:pStyle w:val="a4"/>
        <w:tabs>
          <w:tab w:val="left" w:pos="3683"/>
          <w:tab w:val="left" w:pos="4884"/>
          <w:tab w:val="left" w:pos="6579"/>
          <w:tab w:val="left" w:pos="8260"/>
          <w:tab w:val="left" w:pos="9801"/>
        </w:tabs>
        <w:spacing w:line="276" w:lineRule="auto"/>
        <w:ind w:left="678" w:right="289" w:firstLine="225"/>
        <w:jc w:val="left"/>
      </w:pPr>
      <w:r>
        <w:t>демонстрировать</w:t>
      </w:r>
      <w:r>
        <w:tab/>
        <w:t>технику</w:t>
      </w:r>
      <w:r>
        <w:tab/>
        <w:t>выполнения</w:t>
      </w:r>
      <w:r>
        <w:tab/>
        <w:t>равновесий,</w:t>
      </w:r>
      <w:r>
        <w:tab/>
        <w:t>поворотов,</w:t>
      </w:r>
      <w:r>
        <w:tab/>
      </w:r>
      <w:r>
        <w:rPr>
          <w:spacing w:val="-1"/>
        </w:rPr>
        <w:t>прыжков</w:t>
      </w:r>
      <w:r>
        <w:rPr>
          <w:spacing w:val="-67"/>
        </w:rPr>
        <w:t xml:space="preserve"> </w:t>
      </w:r>
      <w:r>
        <w:t>толчком</w:t>
      </w:r>
      <w:r>
        <w:rPr>
          <w:spacing w:val="3"/>
        </w:rPr>
        <w:t xml:space="preserve"> </w:t>
      </w:r>
      <w:r>
        <w:t>с</w:t>
      </w:r>
      <w:r>
        <w:rPr>
          <w:spacing w:val="2"/>
        </w:rPr>
        <w:t xml:space="preserve"> </w:t>
      </w:r>
      <w:r>
        <w:t>одной ноги (попеременно),</w:t>
      </w:r>
      <w:r>
        <w:rPr>
          <w:spacing w:val="7"/>
        </w:rPr>
        <w:t xml:space="preserve"> </w:t>
      </w:r>
      <w:r>
        <w:t>на</w:t>
      </w:r>
      <w:r>
        <w:rPr>
          <w:spacing w:val="-3"/>
        </w:rPr>
        <w:t xml:space="preserve"> </w:t>
      </w:r>
      <w:r>
        <w:t>месте</w:t>
      </w:r>
      <w:r>
        <w:rPr>
          <w:spacing w:val="3"/>
        </w:rPr>
        <w:t xml:space="preserve"> </w:t>
      </w:r>
      <w:r>
        <w:t>и с</w:t>
      </w:r>
      <w:r>
        <w:rPr>
          <w:spacing w:val="-2"/>
        </w:rPr>
        <w:t xml:space="preserve"> </w:t>
      </w:r>
      <w:r>
        <w:t>разбега;</w:t>
      </w:r>
    </w:p>
    <w:p w:rsidR="00E767C0" w:rsidRDefault="00A56CA5">
      <w:pPr>
        <w:pStyle w:val="a4"/>
        <w:spacing w:line="276" w:lineRule="auto"/>
        <w:ind w:left="678" w:firstLine="225"/>
        <w:jc w:val="left"/>
      </w:pPr>
      <w:r>
        <w:t>осваивать</w:t>
      </w:r>
      <w:r>
        <w:rPr>
          <w:spacing w:val="-2"/>
        </w:rPr>
        <w:t xml:space="preserve"> </w:t>
      </w:r>
      <w:r>
        <w:t>технику выполнения</w:t>
      </w:r>
      <w:r>
        <w:rPr>
          <w:spacing w:val="1"/>
        </w:rPr>
        <w:t xml:space="preserve"> </w:t>
      </w:r>
      <w:r>
        <w:t>акробатических</w:t>
      </w:r>
      <w:r>
        <w:rPr>
          <w:spacing w:val="2"/>
        </w:rPr>
        <w:t xml:space="preserve"> </w:t>
      </w:r>
      <w:r>
        <w:t>упражнений</w:t>
      </w:r>
      <w:r>
        <w:rPr>
          <w:spacing w:val="5"/>
        </w:rPr>
        <w:t xml:space="preserve"> </w:t>
      </w:r>
      <w:r>
        <w:t>(кувырок,</w:t>
      </w:r>
      <w:r>
        <w:rPr>
          <w:spacing w:val="1"/>
        </w:rPr>
        <w:t xml:space="preserve"> </w:t>
      </w:r>
      <w:r>
        <w:t>колесо,</w:t>
      </w:r>
      <w:r>
        <w:rPr>
          <w:spacing w:val="-67"/>
        </w:rPr>
        <w:t xml:space="preserve"> </w:t>
      </w:r>
      <w:r>
        <w:t>шпагат/полушпагат,</w:t>
      </w:r>
      <w:r>
        <w:rPr>
          <w:spacing w:val="-5"/>
        </w:rPr>
        <w:t xml:space="preserve"> </w:t>
      </w:r>
      <w:r>
        <w:t>мост</w:t>
      </w:r>
      <w:r>
        <w:rPr>
          <w:spacing w:val="-10"/>
        </w:rPr>
        <w:t xml:space="preserve"> </w:t>
      </w:r>
      <w:r>
        <w:t>из</w:t>
      </w:r>
      <w:r>
        <w:rPr>
          <w:spacing w:val="-8"/>
        </w:rPr>
        <w:t xml:space="preserve"> </w:t>
      </w:r>
      <w:r>
        <w:t>различных</w:t>
      </w:r>
      <w:r>
        <w:rPr>
          <w:spacing w:val="-9"/>
        </w:rPr>
        <w:t xml:space="preserve"> </w:t>
      </w:r>
      <w:r>
        <w:t>положений</w:t>
      </w:r>
      <w:r>
        <w:rPr>
          <w:spacing w:val="-4"/>
        </w:rPr>
        <w:t xml:space="preserve"> </w:t>
      </w:r>
      <w:r>
        <w:t>по</w:t>
      </w:r>
      <w:r>
        <w:rPr>
          <w:spacing w:val="-5"/>
        </w:rPr>
        <w:t xml:space="preserve"> </w:t>
      </w:r>
      <w:r>
        <w:t>выбору,</w:t>
      </w:r>
      <w:r>
        <w:rPr>
          <w:spacing w:val="-2"/>
        </w:rPr>
        <w:t xml:space="preserve"> </w:t>
      </w:r>
      <w:r>
        <w:t>стойка</w:t>
      </w:r>
      <w:r>
        <w:rPr>
          <w:spacing w:val="-2"/>
        </w:rPr>
        <w:t xml:space="preserve"> </w:t>
      </w:r>
      <w:r>
        <w:t>на</w:t>
      </w:r>
      <w:r>
        <w:rPr>
          <w:spacing w:val="-4"/>
        </w:rPr>
        <w:t xml:space="preserve"> </w:t>
      </w:r>
      <w:r>
        <w:t>руках);</w:t>
      </w:r>
    </w:p>
    <w:p w:rsidR="00E767C0" w:rsidRDefault="00A56CA5">
      <w:pPr>
        <w:pStyle w:val="a4"/>
        <w:spacing w:line="276" w:lineRule="auto"/>
        <w:ind w:left="678" w:firstLine="225"/>
        <w:jc w:val="left"/>
      </w:pPr>
      <w:r>
        <w:t>осваивать</w:t>
      </w:r>
      <w:r>
        <w:rPr>
          <w:spacing w:val="-14"/>
        </w:rPr>
        <w:t xml:space="preserve"> </w:t>
      </w:r>
      <w:r>
        <w:t>технику</w:t>
      </w:r>
      <w:r>
        <w:rPr>
          <w:spacing w:val="-17"/>
        </w:rPr>
        <w:t xml:space="preserve"> </w:t>
      </w:r>
      <w:r>
        <w:t>танцевальных</w:t>
      </w:r>
      <w:r>
        <w:rPr>
          <w:spacing w:val="-14"/>
        </w:rPr>
        <w:t xml:space="preserve"> </w:t>
      </w:r>
      <w:r>
        <w:t>шагов,</w:t>
      </w:r>
      <w:r>
        <w:rPr>
          <w:spacing w:val="-14"/>
        </w:rPr>
        <w:t xml:space="preserve"> </w:t>
      </w:r>
      <w:r>
        <w:t>выполняемых</w:t>
      </w:r>
      <w:r>
        <w:rPr>
          <w:spacing w:val="-16"/>
        </w:rPr>
        <w:t xml:space="preserve"> </w:t>
      </w:r>
      <w:r>
        <w:t>индивидуально,</w:t>
      </w:r>
      <w:r>
        <w:rPr>
          <w:spacing w:val="-8"/>
        </w:rPr>
        <w:t xml:space="preserve"> </w:t>
      </w:r>
      <w:r>
        <w:t>парами,в</w:t>
      </w:r>
      <w:r>
        <w:rPr>
          <w:spacing w:val="-67"/>
        </w:rPr>
        <w:t xml:space="preserve"> </w:t>
      </w:r>
      <w:r>
        <w:t>группах;</w:t>
      </w:r>
    </w:p>
    <w:p w:rsidR="00E767C0" w:rsidRDefault="00A56CA5">
      <w:pPr>
        <w:pStyle w:val="a4"/>
        <w:spacing w:line="276" w:lineRule="auto"/>
        <w:ind w:left="678" w:right="168" w:firstLine="225"/>
        <w:jc w:val="left"/>
      </w:pPr>
      <w:r>
        <w:t>моделировать комплексы</w:t>
      </w:r>
      <w:r>
        <w:rPr>
          <w:spacing w:val="1"/>
        </w:rPr>
        <w:t xml:space="preserve"> </w:t>
      </w:r>
      <w:r>
        <w:t>упражнений общей</w:t>
      </w:r>
      <w:r>
        <w:rPr>
          <w:spacing w:val="1"/>
        </w:rPr>
        <w:t xml:space="preserve"> </w:t>
      </w:r>
      <w:r>
        <w:t>гимнастики по</w:t>
      </w:r>
      <w:r>
        <w:rPr>
          <w:spacing w:val="1"/>
        </w:rPr>
        <w:t xml:space="preserve"> </w:t>
      </w:r>
      <w:r>
        <w:t>видам разминки</w:t>
      </w:r>
      <w:r>
        <w:rPr>
          <w:spacing w:val="-68"/>
        </w:rPr>
        <w:t xml:space="preserve"> </w:t>
      </w:r>
      <w:r>
        <w:t>(общая,</w:t>
      </w:r>
      <w:r>
        <w:rPr>
          <w:spacing w:val="4"/>
        </w:rPr>
        <w:t xml:space="preserve"> </w:t>
      </w:r>
      <w:r>
        <w:t>партерная,</w:t>
      </w:r>
      <w:r>
        <w:rPr>
          <w:spacing w:val="1"/>
        </w:rPr>
        <w:t xml:space="preserve"> </w:t>
      </w:r>
      <w:r>
        <w:t>у</w:t>
      </w:r>
      <w:r>
        <w:rPr>
          <w:spacing w:val="-3"/>
        </w:rPr>
        <w:t xml:space="preserve"> </w:t>
      </w:r>
      <w:r>
        <w:t>опоры);</w:t>
      </w:r>
    </w:p>
    <w:p w:rsidR="00E767C0" w:rsidRDefault="00A56CA5">
      <w:pPr>
        <w:pStyle w:val="a4"/>
        <w:spacing w:before="76" w:line="276" w:lineRule="auto"/>
        <w:ind w:left="721" w:firstLine="225"/>
        <w:jc w:val="left"/>
      </w:pPr>
      <w:r>
        <w:rPr>
          <w:spacing w:val="-1"/>
        </w:rPr>
        <w:t>осваивать</w:t>
      </w:r>
      <w:r>
        <w:rPr>
          <w:spacing w:val="-17"/>
        </w:rPr>
        <w:t xml:space="preserve"> </w:t>
      </w:r>
      <w:r>
        <w:rPr>
          <w:spacing w:val="-1"/>
        </w:rPr>
        <w:t>универсальные</w:t>
      </w:r>
      <w:r>
        <w:rPr>
          <w:spacing w:val="-6"/>
        </w:rPr>
        <w:t xml:space="preserve"> </w:t>
      </w:r>
      <w:r>
        <w:rPr>
          <w:spacing w:val="-1"/>
        </w:rPr>
        <w:t>умения</w:t>
      </w:r>
      <w:r>
        <w:rPr>
          <w:spacing w:val="-13"/>
        </w:rPr>
        <w:t xml:space="preserve"> </w:t>
      </w:r>
      <w:r>
        <w:rPr>
          <w:spacing w:val="-1"/>
        </w:rPr>
        <w:t>в</w:t>
      </w:r>
      <w:r>
        <w:rPr>
          <w:spacing w:val="-16"/>
        </w:rPr>
        <w:t xml:space="preserve"> </w:t>
      </w:r>
      <w:r>
        <w:rPr>
          <w:spacing w:val="-1"/>
        </w:rPr>
        <w:t>самостоятельной</w:t>
      </w:r>
      <w:r>
        <w:rPr>
          <w:spacing w:val="-12"/>
        </w:rPr>
        <w:t xml:space="preserve"> </w:t>
      </w:r>
      <w:r>
        <w:rPr>
          <w:spacing w:val="-1"/>
        </w:rPr>
        <w:t>организации</w:t>
      </w:r>
      <w:r>
        <w:rPr>
          <w:spacing w:val="-14"/>
        </w:rPr>
        <w:t xml:space="preserve"> </w:t>
      </w:r>
      <w:r>
        <w:t>и</w:t>
      </w:r>
      <w:r>
        <w:rPr>
          <w:spacing w:val="-15"/>
        </w:rPr>
        <w:t xml:space="preserve"> </w:t>
      </w:r>
      <w:r>
        <w:t>проведении</w:t>
      </w:r>
      <w:r>
        <w:rPr>
          <w:spacing w:val="-67"/>
        </w:rPr>
        <w:t xml:space="preserve"> </w:t>
      </w:r>
      <w:r>
        <w:t>подвижных</w:t>
      </w:r>
      <w:r>
        <w:rPr>
          <w:spacing w:val="-3"/>
        </w:rPr>
        <w:t xml:space="preserve"> </w:t>
      </w:r>
      <w:r>
        <w:t>игр,</w:t>
      </w:r>
      <w:r>
        <w:rPr>
          <w:spacing w:val="4"/>
        </w:rPr>
        <w:t xml:space="preserve"> </w:t>
      </w:r>
      <w:r>
        <w:t>игровых</w:t>
      </w:r>
      <w:r>
        <w:rPr>
          <w:spacing w:val="-4"/>
        </w:rPr>
        <w:t xml:space="preserve"> </w:t>
      </w:r>
      <w:r>
        <w:t>заданий,</w:t>
      </w:r>
      <w:r>
        <w:rPr>
          <w:spacing w:val="4"/>
        </w:rPr>
        <w:t xml:space="preserve"> </w:t>
      </w:r>
      <w:r>
        <w:t>спортивных</w:t>
      </w:r>
      <w:r>
        <w:rPr>
          <w:spacing w:val="-4"/>
        </w:rPr>
        <w:t xml:space="preserve"> </w:t>
      </w:r>
      <w:r>
        <w:t>эстафет;</w:t>
      </w:r>
    </w:p>
    <w:p w:rsidR="00E767C0" w:rsidRDefault="00A56CA5">
      <w:pPr>
        <w:pStyle w:val="a4"/>
        <w:spacing w:line="276" w:lineRule="auto"/>
        <w:ind w:left="721" w:firstLine="225"/>
        <w:jc w:val="left"/>
      </w:pPr>
      <w:r>
        <w:t>осваивать</w:t>
      </w:r>
      <w:r>
        <w:rPr>
          <w:spacing w:val="36"/>
        </w:rPr>
        <w:t xml:space="preserve"> </w:t>
      </w:r>
      <w:r>
        <w:t>универсальные</w:t>
      </w:r>
      <w:r>
        <w:rPr>
          <w:spacing w:val="36"/>
        </w:rPr>
        <w:t xml:space="preserve"> </w:t>
      </w:r>
      <w:r>
        <w:t>умения</w:t>
      </w:r>
      <w:r>
        <w:rPr>
          <w:spacing w:val="39"/>
        </w:rPr>
        <w:t xml:space="preserve"> </w:t>
      </w:r>
      <w:r>
        <w:t>управлять</w:t>
      </w:r>
      <w:r>
        <w:rPr>
          <w:spacing w:val="31"/>
        </w:rPr>
        <w:t xml:space="preserve"> </w:t>
      </w:r>
      <w:r>
        <w:t>эмоциями</w:t>
      </w:r>
      <w:r>
        <w:rPr>
          <w:spacing w:val="34"/>
        </w:rPr>
        <w:t xml:space="preserve"> </w:t>
      </w:r>
      <w:r>
        <w:t>в</w:t>
      </w:r>
      <w:r>
        <w:rPr>
          <w:spacing w:val="30"/>
        </w:rPr>
        <w:t xml:space="preserve"> </w:t>
      </w:r>
      <w:r>
        <w:t>процессе</w:t>
      </w:r>
      <w:r>
        <w:rPr>
          <w:spacing w:val="35"/>
        </w:rPr>
        <w:t xml:space="preserve"> </w:t>
      </w:r>
      <w:r>
        <w:t>учебной</w:t>
      </w:r>
      <w:r>
        <w:rPr>
          <w:spacing w:val="34"/>
        </w:rPr>
        <w:t xml:space="preserve"> </w:t>
      </w:r>
      <w:r>
        <w:t>и</w:t>
      </w:r>
      <w:r>
        <w:rPr>
          <w:spacing w:val="-67"/>
        </w:rPr>
        <w:t xml:space="preserve"> </w:t>
      </w:r>
      <w:r>
        <w:t>игровой</w:t>
      </w:r>
      <w:r>
        <w:rPr>
          <w:spacing w:val="-4"/>
        </w:rPr>
        <w:t xml:space="preserve"> </w:t>
      </w:r>
      <w:r>
        <w:t>деятельности;</w:t>
      </w:r>
    </w:p>
    <w:p w:rsidR="00E767C0" w:rsidRDefault="00A56CA5">
      <w:pPr>
        <w:pStyle w:val="a4"/>
        <w:spacing w:line="321" w:lineRule="exact"/>
        <w:ind w:left="1384" w:firstLine="0"/>
        <w:jc w:val="left"/>
      </w:pPr>
      <w:r>
        <w:t>осваивать</w:t>
      </w:r>
      <w:r>
        <w:rPr>
          <w:spacing w:val="-10"/>
        </w:rPr>
        <w:t xml:space="preserve"> </w:t>
      </w:r>
      <w:r>
        <w:t>технические</w:t>
      </w:r>
      <w:r>
        <w:rPr>
          <w:spacing w:val="-6"/>
        </w:rPr>
        <w:t xml:space="preserve"> </w:t>
      </w:r>
      <w:r>
        <w:t>действия</w:t>
      </w:r>
      <w:r>
        <w:rPr>
          <w:spacing w:val="-6"/>
        </w:rPr>
        <w:t xml:space="preserve"> </w:t>
      </w:r>
      <w:r>
        <w:t>из</w:t>
      </w:r>
      <w:r>
        <w:rPr>
          <w:spacing w:val="-9"/>
        </w:rPr>
        <w:t xml:space="preserve"> </w:t>
      </w:r>
      <w:r>
        <w:t>спортивных</w:t>
      </w:r>
      <w:r>
        <w:rPr>
          <w:spacing w:val="-7"/>
        </w:rPr>
        <w:t xml:space="preserve"> </w:t>
      </w:r>
      <w:r>
        <w:t>игр.</w:t>
      </w:r>
    </w:p>
    <w:p w:rsidR="00E767C0" w:rsidRDefault="00A56CA5">
      <w:pPr>
        <w:pStyle w:val="a4"/>
        <w:spacing w:before="205"/>
        <w:ind w:firstLine="0"/>
      </w:pPr>
      <w:r>
        <w:t>Содержание</w:t>
      </w:r>
      <w:r>
        <w:rPr>
          <w:spacing w:val="-8"/>
        </w:rPr>
        <w:t xml:space="preserve"> </w:t>
      </w:r>
      <w:r>
        <w:t>обучения</w:t>
      </w:r>
      <w:r>
        <w:rPr>
          <w:spacing w:val="-4"/>
        </w:rPr>
        <w:t xml:space="preserve"> </w:t>
      </w:r>
      <w:r>
        <w:t>в</w:t>
      </w:r>
      <w:r>
        <w:rPr>
          <w:spacing w:val="-12"/>
        </w:rPr>
        <w:t xml:space="preserve"> </w:t>
      </w:r>
      <w:r>
        <w:t>1</w:t>
      </w:r>
      <w:r>
        <w:rPr>
          <w:spacing w:val="-6"/>
        </w:rPr>
        <w:t xml:space="preserve"> </w:t>
      </w:r>
      <w:r>
        <w:t>классе.</w:t>
      </w:r>
    </w:p>
    <w:p w:rsidR="00E767C0" w:rsidRDefault="00A56CA5">
      <w:pPr>
        <w:pStyle w:val="a4"/>
        <w:spacing w:before="182" w:line="278" w:lineRule="auto"/>
        <w:ind w:left="721" w:right="275" w:firstLine="225"/>
      </w:pPr>
      <w:r>
        <w:t>Физическая</w:t>
      </w:r>
      <w:r>
        <w:rPr>
          <w:spacing w:val="1"/>
        </w:rPr>
        <w:t xml:space="preserve"> </w:t>
      </w:r>
      <w:r>
        <w:t>культура.</w:t>
      </w:r>
      <w:r>
        <w:rPr>
          <w:spacing w:val="1"/>
        </w:rPr>
        <w:t xml:space="preserve"> </w:t>
      </w:r>
      <w:r>
        <w:t>Культура</w:t>
      </w:r>
      <w:r>
        <w:rPr>
          <w:spacing w:val="1"/>
        </w:rPr>
        <w:t xml:space="preserve"> </w:t>
      </w:r>
      <w:r>
        <w:t>движения.</w:t>
      </w:r>
      <w:r>
        <w:rPr>
          <w:spacing w:val="1"/>
        </w:rPr>
        <w:t xml:space="preserve"> </w:t>
      </w:r>
      <w:r>
        <w:t>Гимнастика.</w:t>
      </w:r>
      <w:r>
        <w:rPr>
          <w:spacing w:val="1"/>
        </w:rPr>
        <w:t xml:space="preserve"> </w:t>
      </w:r>
      <w:r>
        <w:t>Регулярные</w:t>
      </w:r>
      <w:r>
        <w:rPr>
          <w:spacing w:val="1"/>
        </w:rPr>
        <w:t xml:space="preserve"> </w:t>
      </w:r>
      <w:r>
        <w:t>занятия</w:t>
      </w:r>
      <w:r>
        <w:rPr>
          <w:spacing w:val="1"/>
        </w:rPr>
        <w:t xml:space="preserve"> </w:t>
      </w:r>
      <w:r>
        <w:t>физической</w:t>
      </w:r>
      <w:r>
        <w:rPr>
          <w:spacing w:val="1"/>
        </w:rPr>
        <w:t xml:space="preserve"> </w:t>
      </w:r>
      <w:r>
        <w:t>культурой</w:t>
      </w:r>
      <w:r>
        <w:rPr>
          <w:spacing w:val="1"/>
        </w:rPr>
        <w:t xml:space="preserve"> </w:t>
      </w:r>
      <w:r>
        <w:t>в</w:t>
      </w:r>
      <w:r>
        <w:rPr>
          <w:spacing w:val="1"/>
        </w:rPr>
        <w:t xml:space="preserve"> </w:t>
      </w:r>
      <w:r>
        <w:t>рамках учебной и</w:t>
      </w:r>
      <w:r>
        <w:rPr>
          <w:spacing w:val="1"/>
        </w:rPr>
        <w:t xml:space="preserve"> </w:t>
      </w:r>
      <w:r>
        <w:t>внеурочной деятельности.</w:t>
      </w:r>
      <w:r>
        <w:rPr>
          <w:spacing w:val="1"/>
        </w:rPr>
        <w:t xml:space="preserve"> </w:t>
      </w:r>
      <w:r>
        <w:t>Основные</w:t>
      </w:r>
      <w:r>
        <w:rPr>
          <w:spacing w:val="1"/>
        </w:rPr>
        <w:t xml:space="preserve"> </w:t>
      </w:r>
      <w:r>
        <w:t>разделы</w:t>
      </w:r>
      <w:r>
        <w:rPr>
          <w:spacing w:val="2"/>
        </w:rPr>
        <w:t xml:space="preserve"> </w:t>
      </w:r>
      <w:r>
        <w:t>урока.</w:t>
      </w:r>
    </w:p>
    <w:p w:rsidR="00E767C0" w:rsidRDefault="00A56CA5">
      <w:pPr>
        <w:pStyle w:val="a4"/>
        <w:spacing w:line="278" w:lineRule="auto"/>
        <w:ind w:left="721" w:right="278" w:firstLine="225"/>
      </w:pPr>
      <w:r>
        <w:t>Исходные</w:t>
      </w:r>
      <w:r>
        <w:rPr>
          <w:spacing w:val="1"/>
        </w:rPr>
        <w:t xml:space="preserve"> </w:t>
      </w:r>
      <w:r>
        <w:t>положения</w:t>
      </w:r>
      <w:r>
        <w:rPr>
          <w:spacing w:val="1"/>
        </w:rPr>
        <w:t xml:space="preserve"> </w:t>
      </w:r>
      <w:r>
        <w:t>в</w:t>
      </w:r>
      <w:r>
        <w:rPr>
          <w:spacing w:val="1"/>
        </w:rPr>
        <w:t xml:space="preserve"> </w:t>
      </w:r>
      <w:r>
        <w:t>физических</w:t>
      </w:r>
      <w:r>
        <w:rPr>
          <w:spacing w:val="1"/>
        </w:rPr>
        <w:t xml:space="preserve"> </w:t>
      </w:r>
      <w:r>
        <w:t>упражнениях:</w:t>
      </w:r>
      <w:r>
        <w:rPr>
          <w:spacing w:val="1"/>
        </w:rPr>
        <w:t xml:space="preserve"> </w:t>
      </w:r>
      <w:r>
        <w:t>стойки,</w:t>
      </w:r>
      <w:r>
        <w:rPr>
          <w:spacing w:val="1"/>
        </w:rPr>
        <w:t xml:space="preserve"> </w:t>
      </w:r>
      <w:r>
        <w:t>упоры,</w:t>
      </w:r>
      <w:r>
        <w:rPr>
          <w:spacing w:val="71"/>
        </w:rPr>
        <w:t xml:space="preserve"> </w:t>
      </w:r>
      <w:r>
        <w:t>седы,</w:t>
      </w:r>
      <w:r>
        <w:rPr>
          <w:spacing w:val="1"/>
        </w:rPr>
        <w:t xml:space="preserve"> </w:t>
      </w:r>
      <w:r>
        <w:t>положения</w:t>
      </w:r>
      <w:r>
        <w:rPr>
          <w:spacing w:val="3"/>
        </w:rPr>
        <w:t xml:space="preserve"> </w:t>
      </w:r>
      <w:r>
        <w:t>лёжа,</w:t>
      </w:r>
      <w:r>
        <w:rPr>
          <w:spacing w:val="6"/>
        </w:rPr>
        <w:t xml:space="preserve"> </w:t>
      </w:r>
      <w:r>
        <w:t>сидя, у</w:t>
      </w:r>
      <w:r>
        <w:rPr>
          <w:spacing w:val="-4"/>
        </w:rPr>
        <w:t xml:space="preserve"> </w:t>
      </w:r>
      <w:r>
        <w:t>опоры.</w:t>
      </w:r>
    </w:p>
    <w:p w:rsidR="00E767C0" w:rsidRDefault="00A56CA5">
      <w:pPr>
        <w:pStyle w:val="a4"/>
        <w:spacing w:line="276" w:lineRule="auto"/>
        <w:ind w:left="678" w:right="273" w:firstLine="225"/>
      </w:pPr>
      <w:r>
        <w:t>Правила поведения на уроках физической культуры. Общие принципывыполнения</w:t>
      </w:r>
      <w:r>
        <w:rPr>
          <w:spacing w:val="-67"/>
        </w:rPr>
        <w:t xml:space="preserve"> </w:t>
      </w:r>
      <w:r>
        <w:t>гимнастических упражнений. Гимнастический шаг. Гимнастический (мягкий) бег.</w:t>
      </w:r>
      <w:r>
        <w:rPr>
          <w:spacing w:val="1"/>
        </w:rPr>
        <w:t xml:space="preserve"> </w:t>
      </w:r>
      <w:r>
        <w:t>Основные</w:t>
      </w:r>
      <w:r>
        <w:rPr>
          <w:spacing w:val="3"/>
        </w:rPr>
        <w:t xml:space="preserve"> </w:t>
      </w:r>
      <w:r>
        <w:t>хореографические</w:t>
      </w:r>
      <w:r>
        <w:rPr>
          <w:spacing w:val="5"/>
        </w:rPr>
        <w:t xml:space="preserve"> </w:t>
      </w:r>
      <w:r>
        <w:t>позиции.</w:t>
      </w:r>
    </w:p>
    <w:p w:rsidR="00E767C0" w:rsidRDefault="00A56CA5">
      <w:pPr>
        <w:pStyle w:val="a4"/>
        <w:spacing w:line="276" w:lineRule="auto"/>
        <w:ind w:left="678" w:right="286" w:firstLine="225"/>
      </w:pPr>
      <w:r>
        <w:t>Место</w:t>
      </w:r>
      <w:r>
        <w:rPr>
          <w:spacing w:val="1"/>
        </w:rPr>
        <w:t xml:space="preserve"> </w:t>
      </w:r>
      <w:r>
        <w:t>для</w:t>
      </w:r>
      <w:r>
        <w:rPr>
          <w:spacing w:val="1"/>
        </w:rPr>
        <w:t xml:space="preserve"> </w:t>
      </w:r>
      <w:r>
        <w:t>занятий</w:t>
      </w:r>
      <w:r>
        <w:rPr>
          <w:spacing w:val="1"/>
        </w:rPr>
        <w:t xml:space="preserve"> </w:t>
      </w:r>
      <w:r>
        <w:t>физическими</w:t>
      </w:r>
      <w:r>
        <w:rPr>
          <w:spacing w:val="1"/>
        </w:rPr>
        <w:t xml:space="preserve"> </w:t>
      </w:r>
      <w:r>
        <w:t>упражнениями.</w:t>
      </w:r>
      <w:r>
        <w:rPr>
          <w:spacing w:val="1"/>
        </w:rPr>
        <w:t xml:space="preserve"> </w:t>
      </w:r>
      <w:r>
        <w:t>Спортивное</w:t>
      </w:r>
      <w:r>
        <w:rPr>
          <w:spacing w:val="1"/>
        </w:rPr>
        <w:t xml:space="preserve"> </w:t>
      </w:r>
      <w:r>
        <w:t>оборудование</w:t>
      </w:r>
      <w:r>
        <w:rPr>
          <w:spacing w:val="1"/>
        </w:rPr>
        <w:t xml:space="preserve"> </w:t>
      </w:r>
      <w:r>
        <w:t>и</w:t>
      </w:r>
      <w:r>
        <w:rPr>
          <w:spacing w:val="1"/>
        </w:rPr>
        <w:t xml:space="preserve"> </w:t>
      </w:r>
      <w:r>
        <w:t>инвентарь. Одежда для занятий физическими упражнениями. Техника безопасности</w:t>
      </w:r>
      <w:r>
        <w:rPr>
          <w:spacing w:val="1"/>
        </w:rPr>
        <w:t xml:space="preserve"> </w:t>
      </w:r>
      <w:r>
        <w:t>при</w:t>
      </w:r>
      <w:r>
        <w:rPr>
          <w:spacing w:val="16"/>
        </w:rPr>
        <w:t xml:space="preserve"> </w:t>
      </w:r>
      <w:r>
        <w:t>выполнении</w:t>
      </w:r>
      <w:r>
        <w:rPr>
          <w:spacing w:val="16"/>
        </w:rPr>
        <w:t xml:space="preserve"> </w:t>
      </w:r>
      <w:r>
        <w:t>физических</w:t>
      </w:r>
      <w:r>
        <w:rPr>
          <w:spacing w:val="17"/>
        </w:rPr>
        <w:t xml:space="preserve"> </w:t>
      </w:r>
      <w:r>
        <w:t>упражнений,</w:t>
      </w:r>
      <w:r>
        <w:rPr>
          <w:spacing w:val="14"/>
        </w:rPr>
        <w:t xml:space="preserve"> </w:t>
      </w:r>
      <w:r>
        <w:t>проведении</w:t>
      </w:r>
      <w:r>
        <w:rPr>
          <w:spacing w:val="17"/>
        </w:rPr>
        <w:t xml:space="preserve"> </w:t>
      </w:r>
      <w:r>
        <w:t>игр</w:t>
      </w:r>
      <w:r>
        <w:rPr>
          <w:spacing w:val="12"/>
        </w:rPr>
        <w:t xml:space="preserve"> </w:t>
      </w:r>
      <w:r>
        <w:t>и</w:t>
      </w:r>
      <w:r>
        <w:rPr>
          <w:spacing w:val="16"/>
        </w:rPr>
        <w:t xml:space="preserve"> </w:t>
      </w:r>
      <w:r>
        <w:t>спортивных</w:t>
      </w:r>
      <w:r>
        <w:rPr>
          <w:spacing w:val="13"/>
        </w:rPr>
        <w:t xml:space="preserve"> </w:t>
      </w:r>
      <w:r>
        <w:t>эстафет.</w:t>
      </w:r>
    </w:p>
    <w:p w:rsidR="00E767C0" w:rsidRDefault="00A56CA5">
      <w:pPr>
        <w:pStyle w:val="a4"/>
        <w:spacing w:line="276" w:lineRule="auto"/>
        <w:ind w:left="1384" w:firstLine="0"/>
        <w:jc w:val="left"/>
      </w:pPr>
      <w:r>
        <w:t>Распорядок</w:t>
      </w:r>
      <w:r>
        <w:rPr>
          <w:spacing w:val="-8"/>
        </w:rPr>
        <w:t xml:space="preserve"> </w:t>
      </w:r>
      <w:r>
        <w:t>дня.</w:t>
      </w:r>
      <w:r>
        <w:rPr>
          <w:spacing w:val="-5"/>
        </w:rPr>
        <w:t xml:space="preserve"> </w:t>
      </w:r>
      <w:r>
        <w:t>Личная</w:t>
      </w:r>
      <w:r>
        <w:rPr>
          <w:spacing w:val="-7"/>
        </w:rPr>
        <w:t xml:space="preserve"> </w:t>
      </w:r>
      <w:r>
        <w:t>гигиена.</w:t>
      </w:r>
      <w:r>
        <w:rPr>
          <w:spacing w:val="-5"/>
        </w:rPr>
        <w:t xml:space="preserve"> </w:t>
      </w:r>
      <w:r>
        <w:t>Основные</w:t>
      </w:r>
      <w:r>
        <w:rPr>
          <w:spacing w:val="-7"/>
        </w:rPr>
        <w:t xml:space="preserve"> </w:t>
      </w:r>
      <w:r>
        <w:t>правила</w:t>
      </w:r>
      <w:r>
        <w:rPr>
          <w:spacing w:val="-7"/>
        </w:rPr>
        <w:t xml:space="preserve"> </w:t>
      </w:r>
      <w:r>
        <w:t>личной</w:t>
      </w:r>
      <w:r>
        <w:rPr>
          <w:spacing w:val="-7"/>
        </w:rPr>
        <w:t xml:space="preserve"> </w:t>
      </w:r>
      <w:r>
        <w:t>гигиены.</w:t>
      </w:r>
      <w:r>
        <w:rPr>
          <w:spacing w:val="-67"/>
        </w:rPr>
        <w:t xml:space="preserve"> </w:t>
      </w:r>
      <w:r>
        <w:t>Самоконтроль.</w:t>
      </w:r>
      <w:r>
        <w:rPr>
          <w:spacing w:val="-1"/>
        </w:rPr>
        <w:t xml:space="preserve"> </w:t>
      </w:r>
      <w:r>
        <w:t>Строевые</w:t>
      </w:r>
      <w:r>
        <w:rPr>
          <w:spacing w:val="2"/>
        </w:rPr>
        <w:t xml:space="preserve"> </w:t>
      </w:r>
      <w:r>
        <w:t>команды,</w:t>
      </w:r>
      <w:r>
        <w:rPr>
          <w:spacing w:val="4"/>
        </w:rPr>
        <w:t xml:space="preserve"> </w:t>
      </w:r>
      <w:r>
        <w:t>построение,</w:t>
      </w:r>
      <w:r>
        <w:rPr>
          <w:spacing w:val="3"/>
        </w:rPr>
        <w:t xml:space="preserve"> </w:t>
      </w:r>
      <w:r>
        <w:t>расчёт.</w:t>
      </w:r>
    </w:p>
    <w:p w:rsidR="00E767C0" w:rsidRDefault="00A56CA5" w:rsidP="00466451">
      <w:pPr>
        <w:pStyle w:val="a4"/>
        <w:spacing w:line="276" w:lineRule="auto"/>
        <w:ind w:left="1384" w:right="5848" w:firstLine="0"/>
        <w:jc w:val="left"/>
      </w:pPr>
      <w:r>
        <w:t>Физические</w:t>
      </w:r>
      <w:r>
        <w:rPr>
          <w:spacing w:val="4"/>
        </w:rPr>
        <w:t xml:space="preserve"> </w:t>
      </w:r>
      <w:r>
        <w:t>упражнения.</w:t>
      </w:r>
      <w:r>
        <w:rPr>
          <w:spacing w:val="1"/>
        </w:rPr>
        <w:t xml:space="preserve"> </w:t>
      </w:r>
      <w:r>
        <w:lastRenderedPageBreak/>
        <w:t>Упражнения</w:t>
      </w:r>
      <w:r>
        <w:rPr>
          <w:spacing w:val="-11"/>
        </w:rPr>
        <w:t xml:space="preserve"> </w:t>
      </w:r>
      <w:r>
        <w:t>по</w:t>
      </w:r>
      <w:r>
        <w:rPr>
          <w:spacing w:val="-7"/>
        </w:rPr>
        <w:t xml:space="preserve"> </w:t>
      </w:r>
      <w:r>
        <w:t>видам</w:t>
      </w:r>
      <w:r>
        <w:rPr>
          <w:spacing w:val="-6"/>
        </w:rPr>
        <w:t xml:space="preserve"> </w:t>
      </w:r>
      <w:r>
        <w:t>разминки.</w:t>
      </w:r>
    </w:p>
    <w:p w:rsidR="00E767C0" w:rsidRDefault="00A56CA5" w:rsidP="00466451">
      <w:pPr>
        <w:pStyle w:val="a4"/>
        <w:tabs>
          <w:tab w:val="left" w:pos="2209"/>
          <w:tab w:val="left" w:pos="2526"/>
          <w:tab w:val="left" w:pos="3900"/>
          <w:tab w:val="left" w:pos="5667"/>
          <w:tab w:val="left" w:pos="6661"/>
          <w:tab w:val="left" w:pos="6694"/>
          <w:tab w:val="left" w:pos="8154"/>
          <w:tab w:val="left" w:pos="8380"/>
          <w:tab w:val="left" w:pos="9441"/>
          <w:tab w:val="left" w:pos="10118"/>
        </w:tabs>
        <w:spacing w:line="276" w:lineRule="auto"/>
        <w:ind w:left="1076" w:right="274" w:hanging="120"/>
        <w:jc w:val="left"/>
      </w:pPr>
      <w:r>
        <w:t>Общая</w:t>
      </w:r>
      <w:r>
        <w:tab/>
        <w:t>разминка.</w:t>
      </w:r>
      <w:r>
        <w:tab/>
        <w:t>Упражнения</w:t>
      </w:r>
      <w:r>
        <w:tab/>
        <w:t>общей</w:t>
      </w:r>
      <w:r>
        <w:tab/>
      </w:r>
      <w:r>
        <w:tab/>
        <w:t>разминки.</w:t>
      </w:r>
      <w:r>
        <w:tab/>
        <w:t>Влияние</w:t>
      </w:r>
      <w:r>
        <w:tab/>
      </w:r>
      <w:r>
        <w:rPr>
          <w:spacing w:val="-1"/>
        </w:rPr>
        <w:t>выполнения</w:t>
      </w:r>
      <w:r>
        <w:rPr>
          <w:spacing w:val="-67"/>
        </w:rPr>
        <w:t xml:space="preserve"> </w:t>
      </w:r>
      <w:r>
        <w:t>упражнений</w:t>
      </w:r>
      <w:r>
        <w:rPr>
          <w:spacing w:val="1"/>
        </w:rPr>
        <w:t xml:space="preserve"> </w:t>
      </w:r>
      <w:r>
        <w:t>общей</w:t>
      </w:r>
      <w:r>
        <w:rPr>
          <w:spacing w:val="1"/>
        </w:rPr>
        <w:t xml:space="preserve"> </w:t>
      </w:r>
      <w:r>
        <w:t>разминки</w:t>
      </w:r>
      <w:r>
        <w:rPr>
          <w:spacing w:val="1"/>
        </w:rPr>
        <w:t xml:space="preserve"> </w:t>
      </w:r>
      <w:r>
        <w:t>на</w:t>
      </w:r>
      <w:r>
        <w:rPr>
          <w:spacing w:val="1"/>
        </w:rPr>
        <w:t xml:space="preserve"> </w:t>
      </w:r>
      <w:r>
        <w:t>подготовку</w:t>
      </w:r>
      <w:r>
        <w:rPr>
          <w:spacing w:val="1"/>
        </w:rPr>
        <w:t xml:space="preserve"> </w:t>
      </w:r>
      <w:r>
        <w:t>мышц</w:t>
      </w:r>
      <w:r>
        <w:rPr>
          <w:spacing w:val="1"/>
        </w:rPr>
        <w:t xml:space="preserve"> </w:t>
      </w:r>
      <w:r>
        <w:t>тела</w:t>
      </w:r>
      <w:r>
        <w:rPr>
          <w:spacing w:val="1"/>
        </w:rPr>
        <w:t xml:space="preserve"> </w:t>
      </w:r>
      <w:r>
        <w:t>к</w:t>
      </w:r>
      <w:r>
        <w:rPr>
          <w:spacing w:val="1"/>
        </w:rPr>
        <w:t xml:space="preserve"> </w:t>
      </w:r>
      <w:r>
        <w:t>выполнению</w:t>
      </w:r>
      <w:r>
        <w:rPr>
          <w:spacing w:val="1"/>
        </w:rPr>
        <w:t xml:space="preserve"> </w:t>
      </w:r>
      <w:r>
        <w:t>физических</w:t>
      </w:r>
      <w:r w:rsidR="00466451">
        <w:t xml:space="preserve"> </w:t>
      </w:r>
      <w:r>
        <w:t>упражнений.</w:t>
      </w:r>
      <w:r>
        <w:rPr>
          <w:spacing w:val="69"/>
        </w:rPr>
        <w:t xml:space="preserve"> </w:t>
      </w:r>
      <w:r>
        <w:t>Освоение</w:t>
      </w:r>
      <w:r>
        <w:rPr>
          <w:spacing w:val="28"/>
        </w:rPr>
        <w:t xml:space="preserve"> </w:t>
      </w:r>
      <w:r>
        <w:t>техники</w:t>
      </w:r>
      <w:r>
        <w:tab/>
        <w:t>выполнения</w:t>
      </w:r>
      <w:r>
        <w:tab/>
      </w:r>
      <w:r>
        <w:tab/>
        <w:t>упражнений</w:t>
      </w:r>
      <w:r>
        <w:tab/>
      </w:r>
      <w:r>
        <w:rPr>
          <w:spacing w:val="-1"/>
        </w:rPr>
        <w:t>общей</w:t>
      </w:r>
      <w:r>
        <w:rPr>
          <w:spacing w:val="-67"/>
        </w:rPr>
        <w:t xml:space="preserve"> </w:t>
      </w:r>
      <w:r>
        <w:rPr>
          <w:spacing w:val="-1"/>
        </w:rPr>
        <w:t>разминки</w:t>
      </w:r>
      <w:r>
        <w:rPr>
          <w:spacing w:val="-1"/>
        </w:rPr>
        <w:tab/>
      </w:r>
      <w:r>
        <w:rPr>
          <w:spacing w:val="-1"/>
        </w:rPr>
        <w:tab/>
      </w:r>
      <w:r>
        <w:t>с</w:t>
      </w:r>
      <w:r w:rsidR="00466451">
        <w:t xml:space="preserve"> </w:t>
      </w:r>
      <w:r>
        <w:t>контролем</w:t>
      </w:r>
      <w:r>
        <w:rPr>
          <w:spacing w:val="-13"/>
        </w:rPr>
        <w:t xml:space="preserve"> </w:t>
      </w:r>
      <w:r>
        <w:t>дыхания:</w:t>
      </w:r>
      <w:r>
        <w:rPr>
          <w:spacing w:val="-13"/>
        </w:rPr>
        <w:t xml:space="preserve"> </w:t>
      </w:r>
      <w:r>
        <w:t>приставные</w:t>
      </w:r>
      <w:r>
        <w:rPr>
          <w:spacing w:val="-7"/>
        </w:rPr>
        <w:t xml:space="preserve"> </w:t>
      </w:r>
      <w:r>
        <w:t>шаги</w:t>
      </w:r>
      <w:r>
        <w:rPr>
          <w:spacing w:val="-9"/>
        </w:rPr>
        <w:t xml:space="preserve"> </w:t>
      </w:r>
      <w:r>
        <w:t>вперёд</w:t>
      </w:r>
      <w:r>
        <w:rPr>
          <w:spacing w:val="-6"/>
        </w:rPr>
        <w:t xml:space="preserve"> </w:t>
      </w:r>
      <w:r>
        <w:t>на</w:t>
      </w:r>
      <w:r>
        <w:rPr>
          <w:spacing w:val="-12"/>
        </w:rPr>
        <w:t xml:space="preserve"> </w:t>
      </w:r>
      <w:r>
        <w:t>полной</w:t>
      </w:r>
    </w:p>
    <w:p w:rsidR="00E767C0" w:rsidRDefault="00A56CA5" w:rsidP="00466451">
      <w:pPr>
        <w:pStyle w:val="a4"/>
        <w:spacing w:line="276" w:lineRule="auto"/>
        <w:ind w:left="2709" w:right="275" w:hanging="1259"/>
        <w:jc w:val="left"/>
      </w:pPr>
      <w:r>
        <w:t>стопе</w:t>
      </w:r>
      <w:r>
        <w:rPr>
          <w:spacing w:val="-11"/>
        </w:rPr>
        <w:t xml:space="preserve"> </w:t>
      </w:r>
      <w:r>
        <w:t>(гимнастический</w:t>
      </w:r>
      <w:r>
        <w:rPr>
          <w:spacing w:val="-14"/>
        </w:rPr>
        <w:t xml:space="preserve"> </w:t>
      </w:r>
      <w:r>
        <w:t>шаг),шаги</w:t>
      </w:r>
      <w:r>
        <w:rPr>
          <w:spacing w:val="48"/>
        </w:rPr>
        <w:t xml:space="preserve"> </w:t>
      </w:r>
      <w:r>
        <w:t>с</w:t>
      </w:r>
      <w:r>
        <w:rPr>
          <w:spacing w:val="49"/>
        </w:rPr>
        <w:t xml:space="preserve"> </w:t>
      </w:r>
      <w:r>
        <w:t>продвижением</w:t>
      </w:r>
      <w:r>
        <w:rPr>
          <w:spacing w:val="50"/>
        </w:rPr>
        <w:t xml:space="preserve"> </w:t>
      </w:r>
      <w:r>
        <w:t>вперёд</w:t>
      </w:r>
      <w:r>
        <w:rPr>
          <w:spacing w:val="51"/>
        </w:rPr>
        <w:t xml:space="preserve"> </w:t>
      </w:r>
      <w:r>
        <w:t>на</w:t>
      </w:r>
      <w:r>
        <w:rPr>
          <w:spacing w:val="48"/>
        </w:rPr>
        <w:t xml:space="preserve"> </w:t>
      </w:r>
      <w:r>
        <w:t>полупальцах</w:t>
      </w:r>
      <w:r>
        <w:rPr>
          <w:spacing w:val="49"/>
        </w:rPr>
        <w:t xml:space="preserve"> </w:t>
      </w:r>
      <w:r>
        <w:t>и</w:t>
      </w:r>
      <w:r>
        <w:rPr>
          <w:spacing w:val="-67"/>
        </w:rPr>
        <w:t xml:space="preserve"> </w:t>
      </w:r>
      <w:r>
        <w:t>пятках</w:t>
      </w:r>
      <w:r>
        <w:rPr>
          <w:spacing w:val="45"/>
        </w:rPr>
        <w:t xml:space="preserve"> </w:t>
      </w:r>
      <w:r>
        <w:t>(«казачок»),</w:t>
      </w:r>
      <w:r>
        <w:rPr>
          <w:spacing w:val="50"/>
        </w:rPr>
        <w:t xml:space="preserve"> </w:t>
      </w:r>
      <w:r>
        <w:t>шаги</w:t>
      </w:r>
      <w:r>
        <w:rPr>
          <w:spacing w:val="51"/>
        </w:rPr>
        <w:t xml:space="preserve"> </w:t>
      </w:r>
      <w:r>
        <w:t>с</w:t>
      </w:r>
      <w:r w:rsidR="00466451">
        <w:t xml:space="preserve"> </w:t>
      </w:r>
      <w:r>
        <w:t>продвижением</w:t>
      </w:r>
      <w:r>
        <w:rPr>
          <w:spacing w:val="7"/>
        </w:rPr>
        <w:t xml:space="preserve"> </w:t>
      </w:r>
      <w:r>
        <w:t>вперёд</w:t>
      </w:r>
      <w:r>
        <w:rPr>
          <w:spacing w:val="8"/>
        </w:rPr>
        <w:t xml:space="preserve"> </w:t>
      </w:r>
      <w:r>
        <w:t>на</w:t>
      </w:r>
      <w:r>
        <w:rPr>
          <w:spacing w:val="6"/>
        </w:rPr>
        <w:t xml:space="preserve"> </w:t>
      </w:r>
      <w:r>
        <w:t>полупальцах</w:t>
      </w:r>
      <w:r>
        <w:rPr>
          <w:spacing w:val="3"/>
        </w:rPr>
        <w:t xml:space="preserve"> </w:t>
      </w:r>
      <w:r>
        <w:t>с</w:t>
      </w:r>
    </w:p>
    <w:p w:rsidR="00E767C0" w:rsidRDefault="00A56CA5" w:rsidP="00466451">
      <w:pPr>
        <w:pStyle w:val="a4"/>
        <w:spacing w:line="276" w:lineRule="auto"/>
        <w:ind w:left="1038" w:right="277" w:firstLine="389"/>
        <w:jc w:val="left"/>
      </w:pPr>
      <w:r>
        <w:t>выпрямленными</w:t>
      </w:r>
      <w:r>
        <w:rPr>
          <w:spacing w:val="6"/>
        </w:rPr>
        <w:t xml:space="preserve"> </w:t>
      </w:r>
      <w:r>
        <w:t>коленями</w:t>
      </w:r>
      <w:r>
        <w:rPr>
          <w:spacing w:val="12"/>
        </w:rPr>
        <w:t xml:space="preserve"> </w:t>
      </w:r>
      <w:r>
        <w:t>и</w:t>
      </w:r>
      <w:r>
        <w:rPr>
          <w:spacing w:val="6"/>
        </w:rPr>
        <w:t xml:space="preserve"> </w:t>
      </w:r>
      <w:r>
        <w:t>в</w:t>
      </w:r>
      <w:r>
        <w:rPr>
          <w:spacing w:val="5"/>
        </w:rPr>
        <w:t xml:space="preserve"> </w:t>
      </w:r>
      <w:r>
        <w:t>полу</w:t>
      </w:r>
      <w:r w:rsidR="00466451">
        <w:t xml:space="preserve"> </w:t>
      </w:r>
      <w:r>
        <w:t>приседе(«жираф»),</w:t>
      </w:r>
      <w:r>
        <w:rPr>
          <w:spacing w:val="50"/>
        </w:rPr>
        <w:t xml:space="preserve"> </w:t>
      </w:r>
      <w:r>
        <w:t>шаги</w:t>
      </w:r>
      <w:r>
        <w:rPr>
          <w:spacing w:val="47"/>
        </w:rPr>
        <w:t xml:space="preserve"> </w:t>
      </w:r>
      <w:r>
        <w:t>с</w:t>
      </w:r>
      <w:r>
        <w:rPr>
          <w:spacing w:val="43"/>
        </w:rPr>
        <w:t xml:space="preserve"> </w:t>
      </w:r>
      <w:r>
        <w:t>продвижением</w:t>
      </w:r>
      <w:r>
        <w:rPr>
          <w:spacing w:val="-67"/>
        </w:rPr>
        <w:t xml:space="preserve"> </w:t>
      </w:r>
      <w:r>
        <w:t>вперёд,</w:t>
      </w:r>
      <w:r>
        <w:rPr>
          <w:spacing w:val="1"/>
        </w:rPr>
        <w:t xml:space="preserve"> </w:t>
      </w:r>
      <w:r>
        <w:t>сочетаемые</w:t>
      </w:r>
      <w:r>
        <w:rPr>
          <w:spacing w:val="1"/>
        </w:rPr>
        <w:t xml:space="preserve"> </w:t>
      </w:r>
      <w:r>
        <w:t>с</w:t>
      </w:r>
      <w:r>
        <w:rPr>
          <w:spacing w:val="1"/>
        </w:rPr>
        <w:t xml:space="preserve"> </w:t>
      </w:r>
      <w:r>
        <w:t>отведением</w:t>
      </w:r>
      <w:r>
        <w:rPr>
          <w:spacing w:val="1"/>
        </w:rPr>
        <w:t xml:space="preserve"> </w:t>
      </w:r>
      <w:r>
        <w:t>рук</w:t>
      </w:r>
      <w:r>
        <w:rPr>
          <w:spacing w:val="1"/>
        </w:rPr>
        <w:t xml:space="preserve"> </w:t>
      </w:r>
      <w:r>
        <w:t>назад</w:t>
      </w:r>
      <w:r>
        <w:rPr>
          <w:spacing w:val="1"/>
        </w:rPr>
        <w:t xml:space="preserve"> </w:t>
      </w:r>
      <w:r>
        <w:t>на</w:t>
      </w:r>
      <w:r w:rsidR="00466451">
        <w:t xml:space="preserve"> </w:t>
      </w:r>
      <w:r>
        <w:t>горизонтальном уровне</w:t>
      </w:r>
      <w:r>
        <w:rPr>
          <w:spacing w:val="1"/>
        </w:rPr>
        <w:t xml:space="preserve"> </w:t>
      </w:r>
      <w:r>
        <w:t>(«конькобежец»).</w:t>
      </w:r>
      <w:r>
        <w:rPr>
          <w:spacing w:val="-4"/>
        </w:rPr>
        <w:t xml:space="preserve"> </w:t>
      </w:r>
      <w:r>
        <w:t>Освоение</w:t>
      </w:r>
      <w:r>
        <w:rPr>
          <w:spacing w:val="-6"/>
        </w:rPr>
        <w:t xml:space="preserve"> </w:t>
      </w:r>
      <w:r>
        <w:t>танцевальных</w:t>
      </w:r>
      <w:r>
        <w:rPr>
          <w:spacing w:val="-10"/>
        </w:rPr>
        <w:t xml:space="preserve"> </w:t>
      </w:r>
      <w:r>
        <w:t>позиций</w:t>
      </w:r>
      <w:r>
        <w:rPr>
          <w:spacing w:val="-4"/>
        </w:rPr>
        <w:t xml:space="preserve"> </w:t>
      </w:r>
      <w:r>
        <w:t>у</w:t>
      </w:r>
      <w:r>
        <w:rPr>
          <w:spacing w:val="-10"/>
        </w:rPr>
        <w:t xml:space="preserve"> </w:t>
      </w:r>
      <w:r>
        <w:t>опоры.</w:t>
      </w:r>
      <w:r>
        <w:rPr>
          <w:spacing w:val="8"/>
        </w:rPr>
        <w:t xml:space="preserve"> </w:t>
      </w:r>
      <w:r>
        <w:t>Партерная</w:t>
      </w:r>
      <w:r>
        <w:rPr>
          <w:spacing w:val="26"/>
        </w:rPr>
        <w:t xml:space="preserve"> </w:t>
      </w:r>
      <w:r>
        <w:t>разминка.</w:t>
      </w:r>
    </w:p>
    <w:p w:rsidR="00E767C0" w:rsidRDefault="00A56CA5" w:rsidP="00466451">
      <w:pPr>
        <w:pStyle w:val="a4"/>
        <w:tabs>
          <w:tab w:val="left" w:pos="1617"/>
          <w:tab w:val="left" w:pos="2818"/>
          <w:tab w:val="left" w:pos="4484"/>
          <w:tab w:val="left" w:pos="6194"/>
        </w:tabs>
        <w:spacing w:line="320" w:lineRule="exact"/>
        <w:ind w:left="0" w:right="277" w:firstLine="0"/>
        <w:jc w:val="left"/>
      </w:pPr>
      <w:r>
        <w:t>Освоение</w:t>
      </w:r>
      <w:r>
        <w:tab/>
        <w:t>техники</w:t>
      </w:r>
      <w:r>
        <w:tab/>
        <w:t>выполнения</w:t>
      </w:r>
      <w:r>
        <w:tab/>
        <w:t>упражнений</w:t>
      </w:r>
      <w:r>
        <w:tab/>
        <w:t>для</w:t>
      </w:r>
    </w:p>
    <w:p w:rsidR="00E767C0" w:rsidRDefault="00466451">
      <w:pPr>
        <w:pStyle w:val="a4"/>
        <w:spacing w:before="76" w:line="276" w:lineRule="auto"/>
        <w:ind w:left="721" w:right="272" w:firstLine="0"/>
      </w:pPr>
      <w:r>
        <w:t>ф</w:t>
      </w:r>
      <w:r w:rsidR="00A56CA5">
        <w:t>ормирования</w:t>
      </w:r>
      <w:r w:rsidR="00A56CA5">
        <w:rPr>
          <w:spacing w:val="1"/>
        </w:rPr>
        <w:t xml:space="preserve"> </w:t>
      </w:r>
      <w:r w:rsidR="00A56CA5">
        <w:t>и</w:t>
      </w:r>
      <w:r w:rsidR="00A56CA5">
        <w:rPr>
          <w:spacing w:val="1"/>
        </w:rPr>
        <w:t xml:space="preserve"> </w:t>
      </w:r>
      <w:r w:rsidR="00A56CA5">
        <w:t>развития</w:t>
      </w:r>
      <w:r w:rsidR="00A56CA5">
        <w:rPr>
          <w:spacing w:val="1"/>
        </w:rPr>
        <w:t xml:space="preserve"> </w:t>
      </w:r>
      <w:r w:rsidR="00A56CA5">
        <w:t>опорно-двигательного</w:t>
      </w:r>
      <w:r w:rsidR="00A56CA5">
        <w:rPr>
          <w:spacing w:val="1"/>
        </w:rPr>
        <w:t xml:space="preserve"> </w:t>
      </w:r>
      <w:r w:rsidR="00A56CA5">
        <w:t>аппарата:</w:t>
      </w:r>
      <w:r w:rsidR="00A56CA5">
        <w:rPr>
          <w:spacing w:val="1"/>
        </w:rPr>
        <w:t xml:space="preserve"> </w:t>
      </w:r>
      <w:r w:rsidR="00A56CA5">
        <w:t>упражнения</w:t>
      </w:r>
      <w:r w:rsidR="00A56CA5">
        <w:rPr>
          <w:spacing w:val="1"/>
        </w:rPr>
        <w:t xml:space="preserve"> </w:t>
      </w:r>
      <w:r w:rsidR="00A56CA5">
        <w:t>для</w:t>
      </w:r>
      <w:r w:rsidR="00A56CA5">
        <w:rPr>
          <w:spacing w:val="1"/>
        </w:rPr>
        <w:t xml:space="preserve"> </w:t>
      </w:r>
      <w:r w:rsidR="00A56CA5">
        <w:t>формирования стопы, укрепления мышц стопы, развития гибкости и подвижности</w:t>
      </w:r>
      <w:r w:rsidR="00A56CA5">
        <w:rPr>
          <w:spacing w:val="1"/>
        </w:rPr>
        <w:t xml:space="preserve"> </w:t>
      </w:r>
      <w:r w:rsidR="00A56CA5">
        <w:t>суставов («лягушонок»), упражнения для растяжки задней поверхности мышц бедра</w:t>
      </w:r>
      <w:r w:rsidR="00A56CA5">
        <w:rPr>
          <w:spacing w:val="-67"/>
        </w:rPr>
        <w:t xml:space="preserve"> </w:t>
      </w:r>
      <w:r w:rsidR="00A56CA5">
        <w:t>и формирования выворотности стоп («крестик»), упражнения для укрепления мышц</w:t>
      </w:r>
      <w:r w:rsidR="00A56CA5">
        <w:rPr>
          <w:spacing w:val="-67"/>
        </w:rPr>
        <w:t xml:space="preserve"> </w:t>
      </w:r>
      <w:r w:rsidR="00A56CA5">
        <w:t>ног, увеличения подвижности тазобедренных, коленных и голеностопных суставов</w:t>
      </w:r>
      <w:r w:rsidR="00A56CA5">
        <w:rPr>
          <w:spacing w:val="1"/>
        </w:rPr>
        <w:t xml:space="preserve"> </w:t>
      </w:r>
      <w:r w:rsidR="00A56CA5">
        <w:t>(«велосипед»).</w:t>
      </w:r>
    </w:p>
    <w:p w:rsidR="00E767C0" w:rsidRDefault="00A56CA5">
      <w:pPr>
        <w:pStyle w:val="a4"/>
        <w:spacing w:before="2" w:line="276" w:lineRule="auto"/>
        <w:ind w:left="721" w:right="284" w:firstLine="225"/>
      </w:pPr>
      <w:r>
        <w:t>Упражнения</w:t>
      </w:r>
      <w:r>
        <w:rPr>
          <w:spacing w:val="1"/>
        </w:rPr>
        <w:t xml:space="preserve"> </w:t>
      </w:r>
      <w:r>
        <w:t>для</w:t>
      </w:r>
      <w:r>
        <w:rPr>
          <w:spacing w:val="1"/>
        </w:rPr>
        <w:t xml:space="preserve"> </w:t>
      </w:r>
      <w:r>
        <w:t>укрепления</w:t>
      </w:r>
      <w:r>
        <w:rPr>
          <w:spacing w:val="1"/>
        </w:rPr>
        <w:t xml:space="preserve"> </w:t>
      </w:r>
      <w:r>
        <w:t>мышц</w:t>
      </w:r>
      <w:r>
        <w:rPr>
          <w:spacing w:val="1"/>
        </w:rPr>
        <w:t xml:space="preserve"> </w:t>
      </w:r>
      <w:r>
        <w:t>тела</w:t>
      </w:r>
      <w:r>
        <w:rPr>
          <w:spacing w:val="1"/>
        </w:rPr>
        <w:t xml:space="preserve"> </w:t>
      </w:r>
      <w:r>
        <w:t>и</w:t>
      </w:r>
      <w:r>
        <w:rPr>
          <w:spacing w:val="1"/>
        </w:rPr>
        <w:t xml:space="preserve"> </w:t>
      </w:r>
      <w:r>
        <w:t>развития</w:t>
      </w:r>
      <w:r>
        <w:rPr>
          <w:spacing w:val="1"/>
        </w:rPr>
        <w:t xml:space="preserve"> </w:t>
      </w:r>
      <w:r>
        <w:t>гибкости</w:t>
      </w:r>
      <w:r>
        <w:rPr>
          <w:spacing w:val="1"/>
        </w:rPr>
        <w:t xml:space="preserve"> </w:t>
      </w:r>
      <w:r>
        <w:t>позвоночника,</w:t>
      </w:r>
      <w:r>
        <w:rPr>
          <w:spacing w:val="1"/>
        </w:rPr>
        <w:t xml:space="preserve"> </w:t>
      </w:r>
      <w:r>
        <w:t>упражнения для разогревания методом</w:t>
      </w:r>
      <w:r>
        <w:rPr>
          <w:spacing w:val="1"/>
        </w:rPr>
        <w:t xml:space="preserve"> </w:t>
      </w:r>
      <w:r>
        <w:t>скручивания мышц спины («верёвочка»),</w:t>
      </w:r>
      <w:r>
        <w:rPr>
          <w:spacing w:val="1"/>
        </w:rPr>
        <w:t xml:space="preserve"> </w:t>
      </w:r>
      <w:r>
        <w:t>упражнения для укрепления мышц спины и увеличения их эластичности («рыбка»),</w:t>
      </w:r>
      <w:r>
        <w:rPr>
          <w:spacing w:val="1"/>
        </w:rPr>
        <w:t xml:space="preserve"> </w:t>
      </w:r>
      <w:r>
        <w:t>упражнения для развития гибкости позвоночника и плечевого пояса («мост») из</w:t>
      </w:r>
      <w:r>
        <w:rPr>
          <w:spacing w:val="1"/>
        </w:rPr>
        <w:t xml:space="preserve"> </w:t>
      </w:r>
      <w:r>
        <w:t>положения</w:t>
      </w:r>
      <w:r>
        <w:rPr>
          <w:spacing w:val="3"/>
        </w:rPr>
        <w:t xml:space="preserve"> </w:t>
      </w:r>
      <w:r>
        <w:t>лёжа.</w:t>
      </w:r>
    </w:p>
    <w:p w:rsidR="00E767C0" w:rsidRDefault="00A56CA5">
      <w:pPr>
        <w:pStyle w:val="a4"/>
        <w:spacing w:line="319" w:lineRule="exact"/>
        <w:ind w:left="1384" w:firstLine="0"/>
      </w:pPr>
      <w:r>
        <w:t>Подводящие</w:t>
      </w:r>
      <w:r>
        <w:rPr>
          <w:spacing w:val="-9"/>
        </w:rPr>
        <w:t xml:space="preserve"> </w:t>
      </w:r>
      <w:r>
        <w:t>упражнения</w:t>
      </w:r>
    </w:p>
    <w:p w:rsidR="00E767C0" w:rsidRDefault="00A56CA5">
      <w:pPr>
        <w:pStyle w:val="a4"/>
        <w:spacing w:before="211" w:line="276" w:lineRule="auto"/>
        <w:ind w:left="721" w:right="279" w:firstLine="225"/>
      </w:pPr>
      <w:r>
        <w:t>Группировка,</w:t>
      </w:r>
      <w:r>
        <w:rPr>
          <w:spacing w:val="1"/>
        </w:rPr>
        <w:t xml:space="preserve"> </w:t>
      </w:r>
      <w:r>
        <w:t>кувырок</w:t>
      </w:r>
      <w:r>
        <w:rPr>
          <w:spacing w:val="1"/>
        </w:rPr>
        <w:t xml:space="preserve"> </w:t>
      </w:r>
      <w:r>
        <w:t>в</w:t>
      </w:r>
      <w:r>
        <w:rPr>
          <w:spacing w:val="1"/>
        </w:rPr>
        <w:t xml:space="preserve"> </w:t>
      </w:r>
      <w:r>
        <w:t>сторону,</w:t>
      </w:r>
      <w:r>
        <w:rPr>
          <w:spacing w:val="1"/>
        </w:rPr>
        <w:t xml:space="preserve"> </w:t>
      </w:r>
      <w:r>
        <w:t>освоение</w:t>
      </w:r>
      <w:r>
        <w:rPr>
          <w:spacing w:val="1"/>
        </w:rPr>
        <w:t xml:space="preserve"> </w:t>
      </w:r>
      <w:r>
        <w:t>подводящих</w:t>
      </w:r>
      <w:r>
        <w:rPr>
          <w:spacing w:val="1"/>
        </w:rPr>
        <w:t xml:space="preserve"> </w:t>
      </w:r>
      <w:r>
        <w:t>упражнений</w:t>
      </w:r>
      <w:r>
        <w:rPr>
          <w:spacing w:val="1"/>
        </w:rPr>
        <w:t xml:space="preserve"> </w:t>
      </w:r>
      <w:r>
        <w:t>к</w:t>
      </w:r>
      <w:r>
        <w:rPr>
          <w:spacing w:val="1"/>
        </w:rPr>
        <w:t xml:space="preserve"> </w:t>
      </w:r>
      <w:r>
        <w:t>выполнению</w:t>
      </w:r>
      <w:r>
        <w:rPr>
          <w:spacing w:val="-6"/>
        </w:rPr>
        <w:t xml:space="preserve"> </w:t>
      </w:r>
      <w:r>
        <w:t>продольных</w:t>
      </w:r>
      <w:r>
        <w:rPr>
          <w:spacing w:val="-4"/>
        </w:rPr>
        <w:t xml:space="preserve"> </w:t>
      </w:r>
      <w:r>
        <w:t>и</w:t>
      </w:r>
      <w:r>
        <w:rPr>
          <w:spacing w:val="3"/>
        </w:rPr>
        <w:t xml:space="preserve"> </w:t>
      </w:r>
      <w:r>
        <w:t>поперечных</w:t>
      </w:r>
      <w:r>
        <w:rPr>
          <w:spacing w:val="-2"/>
        </w:rPr>
        <w:t xml:space="preserve"> </w:t>
      </w:r>
      <w:r>
        <w:t>шпагатов («ящерка»).</w:t>
      </w:r>
    </w:p>
    <w:p w:rsidR="00E767C0" w:rsidRDefault="00A56CA5">
      <w:pPr>
        <w:pStyle w:val="a4"/>
        <w:spacing w:line="278" w:lineRule="auto"/>
        <w:ind w:left="1384" w:right="280" w:hanging="481"/>
      </w:pPr>
      <w:r>
        <w:t>Упражнения для развития моторики и координации с гимнастическим предметом.</w:t>
      </w:r>
      <w:r>
        <w:rPr>
          <w:spacing w:val="1"/>
        </w:rPr>
        <w:t xml:space="preserve"> </w:t>
      </w:r>
      <w:r>
        <w:t>Удержание</w:t>
      </w:r>
      <w:r>
        <w:rPr>
          <w:spacing w:val="5"/>
        </w:rPr>
        <w:t xml:space="preserve"> </w:t>
      </w:r>
      <w:r>
        <w:t>скакалки.</w:t>
      </w:r>
      <w:r>
        <w:rPr>
          <w:spacing w:val="9"/>
        </w:rPr>
        <w:t xml:space="preserve"> </w:t>
      </w:r>
      <w:r>
        <w:t>Вращение</w:t>
      </w:r>
      <w:r>
        <w:rPr>
          <w:spacing w:val="4"/>
        </w:rPr>
        <w:t xml:space="preserve"> </w:t>
      </w:r>
      <w:r>
        <w:t>кистью</w:t>
      </w:r>
      <w:r>
        <w:rPr>
          <w:spacing w:val="7"/>
        </w:rPr>
        <w:t xml:space="preserve"> </w:t>
      </w:r>
      <w:r>
        <w:t>руки</w:t>
      </w:r>
      <w:r>
        <w:rPr>
          <w:spacing w:val="4"/>
        </w:rPr>
        <w:t xml:space="preserve"> </w:t>
      </w:r>
      <w:r>
        <w:t>скакалки,</w:t>
      </w:r>
      <w:r>
        <w:rPr>
          <w:spacing w:val="6"/>
        </w:rPr>
        <w:t xml:space="preserve"> </w:t>
      </w:r>
      <w:r>
        <w:t>сложенной</w:t>
      </w:r>
      <w:r>
        <w:rPr>
          <w:spacing w:val="8"/>
        </w:rPr>
        <w:t xml:space="preserve"> </w:t>
      </w:r>
      <w:r>
        <w:t>вчетверо,</w:t>
      </w:r>
      <w:r>
        <w:rPr>
          <w:spacing w:val="18"/>
        </w:rPr>
        <w:t xml:space="preserve"> </w:t>
      </w:r>
      <w:r>
        <w:t>–</w:t>
      </w:r>
    </w:p>
    <w:p w:rsidR="00E767C0" w:rsidRDefault="00A56CA5">
      <w:pPr>
        <w:pStyle w:val="a4"/>
        <w:spacing w:line="276" w:lineRule="auto"/>
        <w:ind w:left="678" w:right="273" w:firstLine="0"/>
      </w:pPr>
      <w:r>
        <w:t>перед</w:t>
      </w:r>
      <w:r>
        <w:rPr>
          <w:spacing w:val="1"/>
        </w:rPr>
        <w:t xml:space="preserve"> </w:t>
      </w:r>
      <w:r>
        <w:t>собой,</w:t>
      </w:r>
      <w:r>
        <w:rPr>
          <w:spacing w:val="1"/>
        </w:rPr>
        <w:t xml:space="preserve"> </w:t>
      </w:r>
      <w:r>
        <w:t>сложенной</w:t>
      </w:r>
      <w:r>
        <w:rPr>
          <w:spacing w:val="1"/>
        </w:rPr>
        <w:t xml:space="preserve"> </w:t>
      </w:r>
      <w:r>
        <w:t>вдвое</w:t>
      </w:r>
      <w:r>
        <w:rPr>
          <w:spacing w:val="1"/>
        </w:rPr>
        <w:t xml:space="preserve"> </w:t>
      </w:r>
      <w:r>
        <w:t>–</w:t>
      </w:r>
      <w:r>
        <w:rPr>
          <w:spacing w:val="1"/>
        </w:rPr>
        <w:t xml:space="preserve"> </w:t>
      </w:r>
      <w:r>
        <w:t>поочерёдно</w:t>
      </w:r>
      <w:r>
        <w:rPr>
          <w:spacing w:val="1"/>
        </w:rPr>
        <w:t xml:space="preserve"> </w:t>
      </w:r>
      <w:r>
        <w:t>в</w:t>
      </w:r>
      <w:r>
        <w:rPr>
          <w:spacing w:val="1"/>
        </w:rPr>
        <w:t xml:space="preserve"> </w:t>
      </w:r>
      <w:r>
        <w:t>лицевой,</w:t>
      </w:r>
      <w:r>
        <w:rPr>
          <w:spacing w:val="1"/>
        </w:rPr>
        <w:t xml:space="preserve"> </w:t>
      </w:r>
      <w:r>
        <w:t>боковой</w:t>
      </w:r>
      <w:r>
        <w:rPr>
          <w:spacing w:val="1"/>
        </w:rPr>
        <w:t xml:space="preserve"> </w:t>
      </w:r>
      <w:r>
        <w:t>плоскостях.</w:t>
      </w:r>
      <w:r>
        <w:rPr>
          <w:spacing w:val="1"/>
        </w:rPr>
        <w:t xml:space="preserve"> </w:t>
      </w:r>
      <w:r>
        <w:t>Подскоки</w:t>
      </w:r>
      <w:r>
        <w:rPr>
          <w:spacing w:val="1"/>
        </w:rPr>
        <w:t xml:space="preserve"> </w:t>
      </w:r>
      <w:r>
        <w:t>через</w:t>
      </w:r>
      <w:r>
        <w:rPr>
          <w:spacing w:val="1"/>
        </w:rPr>
        <w:t xml:space="preserve"> </w:t>
      </w:r>
      <w:r>
        <w:t>скакалку</w:t>
      </w:r>
      <w:r>
        <w:rPr>
          <w:spacing w:val="1"/>
        </w:rPr>
        <w:t xml:space="preserve"> </w:t>
      </w:r>
      <w:r>
        <w:t>вперёд,</w:t>
      </w:r>
      <w:r>
        <w:rPr>
          <w:spacing w:val="1"/>
        </w:rPr>
        <w:t xml:space="preserve"> </w:t>
      </w:r>
      <w:r>
        <w:t>назад.</w:t>
      </w:r>
      <w:r>
        <w:rPr>
          <w:spacing w:val="1"/>
        </w:rPr>
        <w:t xml:space="preserve"> </w:t>
      </w:r>
      <w:r>
        <w:t>Прыжки</w:t>
      </w:r>
      <w:r>
        <w:rPr>
          <w:spacing w:val="1"/>
        </w:rPr>
        <w:t xml:space="preserve"> </w:t>
      </w:r>
      <w:r>
        <w:t>через</w:t>
      </w:r>
      <w:r>
        <w:rPr>
          <w:spacing w:val="1"/>
        </w:rPr>
        <w:t xml:space="preserve"> </w:t>
      </w:r>
      <w:r>
        <w:t>скакалку</w:t>
      </w:r>
      <w:r>
        <w:rPr>
          <w:spacing w:val="1"/>
        </w:rPr>
        <w:t xml:space="preserve"> </w:t>
      </w:r>
      <w:r>
        <w:t>вперёд,</w:t>
      </w:r>
      <w:r>
        <w:rPr>
          <w:spacing w:val="1"/>
        </w:rPr>
        <w:t xml:space="preserve"> </w:t>
      </w:r>
      <w:r>
        <w:t>назад.</w:t>
      </w:r>
      <w:r>
        <w:rPr>
          <w:spacing w:val="1"/>
        </w:rPr>
        <w:t xml:space="preserve"> </w:t>
      </w:r>
      <w:r>
        <w:t>Игровые</w:t>
      </w:r>
      <w:r>
        <w:rPr>
          <w:spacing w:val="3"/>
        </w:rPr>
        <w:t xml:space="preserve"> </w:t>
      </w:r>
      <w:r>
        <w:t>задания</w:t>
      </w:r>
      <w:r>
        <w:rPr>
          <w:spacing w:val="4"/>
        </w:rPr>
        <w:t xml:space="preserve"> </w:t>
      </w:r>
      <w:r>
        <w:t>со</w:t>
      </w:r>
      <w:r>
        <w:rPr>
          <w:spacing w:val="-3"/>
        </w:rPr>
        <w:t xml:space="preserve"> </w:t>
      </w:r>
      <w:r>
        <w:t>скакалкой.</w:t>
      </w:r>
    </w:p>
    <w:p w:rsidR="00E767C0" w:rsidRDefault="00A56CA5">
      <w:pPr>
        <w:pStyle w:val="a4"/>
        <w:spacing w:line="276" w:lineRule="auto"/>
        <w:ind w:left="678" w:right="289" w:firstLine="706"/>
      </w:pPr>
      <w:r>
        <w:t>Удержание гимнастического мяча. Баланс мяча на ладони, передача мяча из</w:t>
      </w:r>
      <w:r>
        <w:rPr>
          <w:spacing w:val="1"/>
        </w:rPr>
        <w:t xml:space="preserve"> </w:t>
      </w:r>
      <w:r>
        <w:t>руки в руку. Одиночный отбив мяча от пола. Переброска мяча с ладони на тыльную</w:t>
      </w:r>
      <w:r>
        <w:rPr>
          <w:spacing w:val="1"/>
        </w:rPr>
        <w:t xml:space="preserve"> </w:t>
      </w:r>
      <w:r>
        <w:t>сторону руки и обратно. Перекат мяча по полу, по рукам. Бросок и ловля мяча.</w:t>
      </w:r>
      <w:r>
        <w:rPr>
          <w:spacing w:val="1"/>
        </w:rPr>
        <w:t xml:space="preserve"> </w:t>
      </w:r>
      <w:r>
        <w:t>Игровые</w:t>
      </w:r>
      <w:r>
        <w:rPr>
          <w:spacing w:val="3"/>
        </w:rPr>
        <w:t xml:space="preserve"> </w:t>
      </w:r>
      <w:r>
        <w:t>задания</w:t>
      </w:r>
      <w:r>
        <w:rPr>
          <w:spacing w:val="4"/>
        </w:rPr>
        <w:t xml:space="preserve"> </w:t>
      </w:r>
      <w:r>
        <w:t>с</w:t>
      </w:r>
      <w:r>
        <w:rPr>
          <w:spacing w:val="-2"/>
        </w:rPr>
        <w:t xml:space="preserve"> </w:t>
      </w:r>
      <w:r>
        <w:t>мячом.</w:t>
      </w:r>
    </w:p>
    <w:p w:rsidR="00E767C0" w:rsidRDefault="00A56CA5">
      <w:pPr>
        <w:pStyle w:val="a4"/>
        <w:spacing w:line="276" w:lineRule="auto"/>
        <w:ind w:left="678" w:right="279" w:firstLine="225"/>
      </w:pPr>
      <w:r>
        <w:t>Упражнения для развития координации и развития жизненно важных навыков и</w:t>
      </w:r>
      <w:r>
        <w:rPr>
          <w:spacing w:val="1"/>
        </w:rPr>
        <w:t xml:space="preserve"> </w:t>
      </w:r>
      <w:r>
        <w:t>умений.</w:t>
      </w:r>
    </w:p>
    <w:p w:rsidR="00E767C0" w:rsidRDefault="00A56CA5">
      <w:pPr>
        <w:pStyle w:val="a4"/>
        <w:spacing w:line="276" w:lineRule="auto"/>
        <w:ind w:left="678" w:right="274" w:firstLine="706"/>
      </w:pPr>
      <w:r>
        <w:t>Равновесие</w:t>
      </w:r>
      <w:r>
        <w:rPr>
          <w:spacing w:val="1"/>
        </w:rPr>
        <w:t xml:space="preserve"> </w:t>
      </w:r>
      <w:r>
        <w:t>–</w:t>
      </w:r>
      <w:r>
        <w:rPr>
          <w:spacing w:val="1"/>
        </w:rPr>
        <w:t xml:space="preserve"> </w:t>
      </w:r>
      <w:r>
        <w:t>колено</w:t>
      </w:r>
      <w:r>
        <w:rPr>
          <w:spacing w:val="1"/>
        </w:rPr>
        <w:t xml:space="preserve"> </w:t>
      </w:r>
      <w:r>
        <w:t>вперёд</w:t>
      </w:r>
      <w:r>
        <w:rPr>
          <w:spacing w:val="1"/>
        </w:rPr>
        <w:t xml:space="preserve"> </w:t>
      </w:r>
      <w:r>
        <w:t>попеременно</w:t>
      </w:r>
      <w:r>
        <w:rPr>
          <w:spacing w:val="1"/>
        </w:rPr>
        <w:t xml:space="preserve"> </w:t>
      </w:r>
      <w:r>
        <w:t>каждой</w:t>
      </w:r>
      <w:r>
        <w:rPr>
          <w:spacing w:val="1"/>
        </w:rPr>
        <w:t xml:space="preserve"> </w:t>
      </w:r>
      <w:r>
        <w:t>ногой.</w:t>
      </w:r>
      <w:r>
        <w:rPr>
          <w:spacing w:val="1"/>
        </w:rPr>
        <w:t xml:space="preserve"> </w:t>
      </w:r>
      <w:r>
        <w:t>Равновесие</w:t>
      </w:r>
      <w:r>
        <w:rPr>
          <w:spacing w:val="1"/>
        </w:rPr>
        <w:t xml:space="preserve"> </w:t>
      </w:r>
      <w:r>
        <w:t>(«арабеск») попеременно каждой ногой. Повороты в обе стороны на сорок пять и</w:t>
      </w:r>
      <w:r>
        <w:rPr>
          <w:spacing w:val="1"/>
        </w:rPr>
        <w:t xml:space="preserve"> </w:t>
      </w:r>
      <w:r>
        <w:t>девяносто</w:t>
      </w:r>
      <w:r>
        <w:rPr>
          <w:spacing w:val="-3"/>
        </w:rPr>
        <w:t xml:space="preserve"> </w:t>
      </w:r>
      <w:r>
        <w:t>градусов.</w:t>
      </w:r>
      <w:r>
        <w:rPr>
          <w:spacing w:val="-4"/>
        </w:rPr>
        <w:t xml:space="preserve"> </w:t>
      </w:r>
      <w:r>
        <w:t>Прыжки</w:t>
      </w:r>
      <w:r>
        <w:rPr>
          <w:spacing w:val="-2"/>
        </w:rPr>
        <w:t xml:space="preserve"> </w:t>
      </w:r>
      <w:r>
        <w:t>толчком</w:t>
      </w:r>
      <w:r>
        <w:rPr>
          <w:spacing w:val="-1"/>
        </w:rPr>
        <w:t xml:space="preserve"> </w:t>
      </w:r>
      <w:r>
        <w:t>с</w:t>
      </w:r>
      <w:r>
        <w:rPr>
          <w:spacing w:val="-7"/>
        </w:rPr>
        <w:t xml:space="preserve"> </w:t>
      </w:r>
      <w:r>
        <w:t>двух</w:t>
      </w:r>
      <w:r>
        <w:rPr>
          <w:spacing w:val="-3"/>
        </w:rPr>
        <w:t xml:space="preserve"> </w:t>
      </w:r>
      <w:r>
        <w:t>ног</w:t>
      </w:r>
      <w:r>
        <w:rPr>
          <w:spacing w:val="-6"/>
        </w:rPr>
        <w:t xml:space="preserve"> </w:t>
      </w:r>
      <w:r>
        <w:t>вперёд,</w:t>
      </w:r>
      <w:r>
        <w:rPr>
          <w:spacing w:val="-4"/>
        </w:rPr>
        <w:t xml:space="preserve"> </w:t>
      </w:r>
      <w:r>
        <w:t>назад,</w:t>
      </w:r>
      <w:r>
        <w:rPr>
          <w:spacing w:val="-5"/>
        </w:rPr>
        <w:t xml:space="preserve"> </w:t>
      </w:r>
      <w:r>
        <w:t>с</w:t>
      </w:r>
      <w:r>
        <w:rPr>
          <w:spacing w:val="-2"/>
        </w:rPr>
        <w:t xml:space="preserve"> </w:t>
      </w:r>
      <w:r>
        <w:t>поворотом</w:t>
      </w:r>
      <w:r>
        <w:rPr>
          <w:spacing w:val="-3"/>
        </w:rPr>
        <w:t xml:space="preserve"> </w:t>
      </w:r>
      <w:r>
        <w:t>на</w:t>
      </w:r>
      <w:r>
        <w:rPr>
          <w:spacing w:val="-2"/>
        </w:rPr>
        <w:t xml:space="preserve"> </w:t>
      </w:r>
      <w:r>
        <w:t>сорок</w:t>
      </w:r>
      <w:r>
        <w:rPr>
          <w:spacing w:val="-67"/>
        </w:rPr>
        <w:t xml:space="preserve"> </w:t>
      </w:r>
      <w:r>
        <w:lastRenderedPageBreak/>
        <w:t>пять</w:t>
      </w:r>
      <w:r>
        <w:rPr>
          <w:spacing w:val="-6"/>
        </w:rPr>
        <w:t xml:space="preserve"> </w:t>
      </w:r>
      <w:r>
        <w:t>и</w:t>
      </w:r>
      <w:r>
        <w:rPr>
          <w:spacing w:val="2"/>
        </w:rPr>
        <w:t xml:space="preserve"> </w:t>
      </w:r>
      <w:r>
        <w:t>девяносто</w:t>
      </w:r>
      <w:r>
        <w:rPr>
          <w:spacing w:val="1"/>
        </w:rPr>
        <w:t xml:space="preserve"> </w:t>
      </w:r>
      <w:r>
        <w:t>градусов</w:t>
      </w:r>
      <w:r>
        <w:rPr>
          <w:spacing w:val="2"/>
        </w:rPr>
        <w:t xml:space="preserve"> </w:t>
      </w:r>
      <w:r>
        <w:t>в</w:t>
      </w:r>
      <w:r>
        <w:rPr>
          <w:spacing w:val="-5"/>
        </w:rPr>
        <w:t xml:space="preserve"> </w:t>
      </w:r>
      <w:r>
        <w:t>обе</w:t>
      </w:r>
      <w:r>
        <w:rPr>
          <w:spacing w:val="3"/>
        </w:rPr>
        <w:t xml:space="preserve"> </w:t>
      </w:r>
      <w:r>
        <w:t>стороны.</w:t>
      </w:r>
    </w:p>
    <w:p w:rsidR="00E767C0" w:rsidRDefault="00A56CA5">
      <w:pPr>
        <w:pStyle w:val="a4"/>
        <w:spacing w:before="76" w:line="276" w:lineRule="auto"/>
        <w:ind w:left="1384" w:right="917" w:firstLine="0"/>
      </w:pPr>
      <w:r>
        <w:t>Освоение</w:t>
      </w:r>
      <w:r>
        <w:rPr>
          <w:spacing w:val="-8"/>
        </w:rPr>
        <w:t xml:space="preserve"> </w:t>
      </w:r>
      <w:r>
        <w:t>танцевальных</w:t>
      </w:r>
      <w:r>
        <w:rPr>
          <w:spacing w:val="-12"/>
        </w:rPr>
        <w:t xml:space="preserve"> </w:t>
      </w:r>
      <w:r>
        <w:t>шагов:</w:t>
      </w:r>
      <w:r>
        <w:rPr>
          <w:spacing w:val="-8"/>
        </w:rPr>
        <w:t xml:space="preserve"> </w:t>
      </w:r>
      <w:r>
        <w:t>«буратино»,</w:t>
      </w:r>
      <w:r>
        <w:rPr>
          <w:spacing w:val="-6"/>
        </w:rPr>
        <w:t xml:space="preserve"> </w:t>
      </w:r>
      <w:r>
        <w:t>«ковырялочка»,</w:t>
      </w:r>
      <w:r>
        <w:rPr>
          <w:spacing w:val="2"/>
        </w:rPr>
        <w:t xml:space="preserve"> </w:t>
      </w:r>
      <w:r>
        <w:t>«верёвочка».</w:t>
      </w:r>
      <w:r>
        <w:rPr>
          <w:spacing w:val="-68"/>
        </w:rPr>
        <w:t xml:space="preserve"> </w:t>
      </w:r>
      <w:r>
        <w:t>Бег,</w:t>
      </w:r>
      <w:r>
        <w:rPr>
          <w:spacing w:val="3"/>
        </w:rPr>
        <w:t xml:space="preserve"> </w:t>
      </w:r>
      <w:r>
        <w:t>сочетаемый с</w:t>
      </w:r>
      <w:r>
        <w:rPr>
          <w:spacing w:val="4"/>
        </w:rPr>
        <w:t xml:space="preserve"> </w:t>
      </w:r>
      <w:r>
        <w:t>круговыми</w:t>
      </w:r>
      <w:r>
        <w:rPr>
          <w:spacing w:val="1"/>
        </w:rPr>
        <w:t xml:space="preserve"> </w:t>
      </w:r>
      <w:r>
        <w:t>движениями руками.</w:t>
      </w:r>
    </w:p>
    <w:p w:rsidR="00E767C0" w:rsidRDefault="00A56CA5">
      <w:pPr>
        <w:pStyle w:val="a4"/>
        <w:spacing w:line="321" w:lineRule="exact"/>
        <w:ind w:left="1384" w:firstLine="0"/>
      </w:pPr>
      <w:r>
        <w:t>Игры</w:t>
      </w:r>
      <w:r>
        <w:rPr>
          <w:spacing w:val="-10"/>
        </w:rPr>
        <w:t xml:space="preserve"> </w:t>
      </w:r>
      <w:r>
        <w:t>и</w:t>
      </w:r>
      <w:r>
        <w:rPr>
          <w:spacing w:val="-6"/>
        </w:rPr>
        <w:t xml:space="preserve"> </w:t>
      </w:r>
      <w:r>
        <w:t>игровые</w:t>
      </w:r>
      <w:r>
        <w:rPr>
          <w:spacing w:val="-3"/>
        </w:rPr>
        <w:t xml:space="preserve"> </w:t>
      </w:r>
      <w:r>
        <w:t>задания,</w:t>
      </w:r>
      <w:r>
        <w:rPr>
          <w:spacing w:val="-5"/>
        </w:rPr>
        <w:t xml:space="preserve"> </w:t>
      </w:r>
      <w:r>
        <w:t>спортивные</w:t>
      </w:r>
      <w:r>
        <w:rPr>
          <w:spacing w:val="-3"/>
        </w:rPr>
        <w:t xml:space="preserve"> </w:t>
      </w:r>
      <w:r>
        <w:t>эстафеты.</w:t>
      </w:r>
    </w:p>
    <w:p w:rsidR="00E767C0" w:rsidRDefault="00A56CA5">
      <w:pPr>
        <w:pStyle w:val="a4"/>
        <w:spacing w:before="207" w:line="278" w:lineRule="auto"/>
        <w:ind w:left="721" w:right="326" w:firstLine="225"/>
      </w:pPr>
      <w:r>
        <w:t>Музыкально-сценические игры. Игровые задания. Спортивные эстафеты с</w:t>
      </w:r>
      <w:r w:rsidR="00466451">
        <w:t xml:space="preserve"> </w:t>
      </w:r>
      <w:r>
        <w:t>мячом,</w:t>
      </w:r>
      <w:r>
        <w:rPr>
          <w:spacing w:val="1"/>
        </w:rPr>
        <w:t xml:space="preserve"> </w:t>
      </w:r>
      <w:r>
        <w:t>со</w:t>
      </w:r>
      <w:r>
        <w:rPr>
          <w:spacing w:val="-1"/>
        </w:rPr>
        <w:t xml:space="preserve"> </w:t>
      </w:r>
      <w:r>
        <w:t>скакалкой.</w:t>
      </w:r>
      <w:r>
        <w:rPr>
          <w:spacing w:val="4"/>
        </w:rPr>
        <w:t xml:space="preserve"> </w:t>
      </w:r>
      <w:r>
        <w:t>Спортивные</w:t>
      </w:r>
      <w:r>
        <w:rPr>
          <w:spacing w:val="3"/>
        </w:rPr>
        <w:t xml:space="preserve"> </w:t>
      </w:r>
      <w:r>
        <w:t>игры</w:t>
      </w:r>
      <w:r>
        <w:rPr>
          <w:spacing w:val="-4"/>
        </w:rPr>
        <w:t xml:space="preserve"> </w:t>
      </w:r>
      <w:r>
        <w:t>с</w:t>
      </w:r>
      <w:r>
        <w:rPr>
          <w:spacing w:val="2"/>
        </w:rPr>
        <w:t xml:space="preserve"> </w:t>
      </w:r>
      <w:r>
        <w:t>элементами</w:t>
      </w:r>
      <w:r>
        <w:rPr>
          <w:spacing w:val="2"/>
        </w:rPr>
        <w:t xml:space="preserve"> </w:t>
      </w:r>
      <w:r>
        <w:t>единоборства.</w:t>
      </w:r>
    </w:p>
    <w:p w:rsidR="00E767C0" w:rsidRDefault="00A56CA5">
      <w:pPr>
        <w:pStyle w:val="a4"/>
        <w:spacing w:line="319" w:lineRule="exact"/>
        <w:ind w:left="1384" w:firstLine="0"/>
      </w:pPr>
      <w:r>
        <w:t>Организующие</w:t>
      </w:r>
      <w:r>
        <w:rPr>
          <w:spacing w:val="-4"/>
        </w:rPr>
        <w:t xml:space="preserve"> </w:t>
      </w:r>
      <w:r>
        <w:t>команды</w:t>
      </w:r>
      <w:r>
        <w:rPr>
          <w:spacing w:val="-4"/>
        </w:rPr>
        <w:t xml:space="preserve"> </w:t>
      </w:r>
      <w:r>
        <w:t>и</w:t>
      </w:r>
      <w:r>
        <w:rPr>
          <w:spacing w:val="-10"/>
        </w:rPr>
        <w:t xml:space="preserve"> </w:t>
      </w:r>
      <w:r>
        <w:t>приёмы.</w:t>
      </w:r>
    </w:p>
    <w:p w:rsidR="00E767C0" w:rsidRDefault="00A56CA5">
      <w:pPr>
        <w:pStyle w:val="a4"/>
        <w:spacing w:before="206"/>
        <w:ind w:left="1384" w:firstLine="0"/>
      </w:pPr>
      <w:r>
        <w:t>Освоение</w:t>
      </w:r>
      <w:r>
        <w:rPr>
          <w:spacing w:val="-8"/>
        </w:rPr>
        <w:t xml:space="preserve"> </w:t>
      </w:r>
      <w:r>
        <w:t>универсальных</w:t>
      </w:r>
      <w:r>
        <w:rPr>
          <w:spacing w:val="-8"/>
        </w:rPr>
        <w:t xml:space="preserve"> </w:t>
      </w:r>
      <w:r>
        <w:t>умений</w:t>
      </w:r>
      <w:r>
        <w:rPr>
          <w:spacing w:val="-10"/>
        </w:rPr>
        <w:t xml:space="preserve"> </w:t>
      </w:r>
      <w:r>
        <w:t>при</w:t>
      </w:r>
      <w:r>
        <w:rPr>
          <w:spacing w:val="-5"/>
        </w:rPr>
        <w:t xml:space="preserve"> </w:t>
      </w:r>
      <w:r>
        <w:t>выполнении</w:t>
      </w:r>
      <w:r>
        <w:rPr>
          <w:spacing w:val="-9"/>
        </w:rPr>
        <w:t xml:space="preserve"> </w:t>
      </w:r>
      <w:r>
        <w:t>организующих</w:t>
      </w:r>
      <w:r>
        <w:rPr>
          <w:spacing w:val="-12"/>
        </w:rPr>
        <w:t xml:space="preserve"> </w:t>
      </w:r>
      <w:r>
        <w:t>команд.</w:t>
      </w:r>
    </w:p>
    <w:p w:rsidR="00E767C0" w:rsidRDefault="00A56CA5">
      <w:pPr>
        <w:pStyle w:val="a4"/>
        <w:spacing w:before="211"/>
        <w:ind w:firstLine="0"/>
      </w:pPr>
      <w:r>
        <w:t>Содержание</w:t>
      </w:r>
      <w:r>
        <w:rPr>
          <w:spacing w:val="-8"/>
        </w:rPr>
        <w:t xml:space="preserve"> </w:t>
      </w:r>
      <w:r>
        <w:t>обучения</w:t>
      </w:r>
      <w:r>
        <w:rPr>
          <w:spacing w:val="-4"/>
        </w:rPr>
        <w:t xml:space="preserve"> </w:t>
      </w:r>
      <w:r>
        <w:t>во</w:t>
      </w:r>
      <w:r>
        <w:rPr>
          <w:spacing w:val="-10"/>
        </w:rPr>
        <w:t xml:space="preserve"> </w:t>
      </w:r>
      <w:r>
        <w:t>2</w:t>
      </w:r>
      <w:r>
        <w:rPr>
          <w:spacing w:val="-6"/>
        </w:rPr>
        <w:t xml:space="preserve"> </w:t>
      </w:r>
      <w:r>
        <w:t>классе.</w:t>
      </w:r>
    </w:p>
    <w:p w:rsidR="00E767C0" w:rsidRDefault="00A56CA5">
      <w:pPr>
        <w:pStyle w:val="a4"/>
        <w:spacing w:before="182" w:line="276" w:lineRule="auto"/>
        <w:ind w:left="678" w:right="271" w:firstLine="225"/>
      </w:pPr>
      <w:r>
        <w:t>Гармоничное физическое развитие. Контрольные измерения массы и длины своего</w:t>
      </w:r>
      <w:r>
        <w:rPr>
          <w:spacing w:val="-67"/>
        </w:rPr>
        <w:t xml:space="preserve"> </w:t>
      </w:r>
      <w:r>
        <w:rPr>
          <w:w w:val="95"/>
        </w:rPr>
        <w:t>тела.</w:t>
      </w:r>
      <w:r>
        <w:rPr>
          <w:spacing w:val="1"/>
          <w:w w:val="95"/>
        </w:rPr>
        <w:t xml:space="preserve"> </w:t>
      </w:r>
      <w:r>
        <w:rPr>
          <w:w w:val="95"/>
        </w:rPr>
        <w:t>Осанка.</w:t>
      </w:r>
      <w:r>
        <w:rPr>
          <w:spacing w:val="1"/>
          <w:w w:val="95"/>
        </w:rPr>
        <w:t xml:space="preserve"> </w:t>
      </w:r>
      <w:r>
        <w:rPr>
          <w:w w:val="95"/>
        </w:rPr>
        <w:t>Занятия</w:t>
      </w:r>
      <w:r>
        <w:rPr>
          <w:spacing w:val="1"/>
          <w:w w:val="95"/>
        </w:rPr>
        <w:t xml:space="preserve"> </w:t>
      </w:r>
      <w:r>
        <w:rPr>
          <w:w w:val="95"/>
        </w:rPr>
        <w:t>гимнастикой</w:t>
      </w:r>
      <w:r>
        <w:rPr>
          <w:spacing w:val="1"/>
          <w:w w:val="95"/>
        </w:rPr>
        <w:t xml:space="preserve"> </w:t>
      </w:r>
      <w:r>
        <w:rPr>
          <w:w w:val="95"/>
        </w:rPr>
        <w:t>в</w:t>
      </w:r>
      <w:r>
        <w:rPr>
          <w:spacing w:val="1"/>
          <w:w w:val="95"/>
        </w:rPr>
        <w:t xml:space="preserve"> </w:t>
      </w:r>
      <w:r>
        <w:rPr>
          <w:w w:val="95"/>
        </w:rPr>
        <w:t>Древней</w:t>
      </w:r>
      <w:r>
        <w:rPr>
          <w:spacing w:val="1"/>
          <w:w w:val="95"/>
        </w:rPr>
        <w:t xml:space="preserve"> </w:t>
      </w:r>
      <w:r>
        <w:rPr>
          <w:w w:val="95"/>
        </w:rPr>
        <w:t>Греции.</w:t>
      </w:r>
      <w:r>
        <w:rPr>
          <w:spacing w:val="1"/>
          <w:w w:val="95"/>
        </w:rPr>
        <w:t xml:space="preserve"> </w:t>
      </w:r>
      <w:r>
        <w:rPr>
          <w:w w:val="95"/>
        </w:rPr>
        <w:t>Древние</w:t>
      </w:r>
      <w:r>
        <w:rPr>
          <w:spacing w:val="1"/>
          <w:w w:val="95"/>
        </w:rPr>
        <w:t xml:space="preserve"> </w:t>
      </w:r>
      <w:r>
        <w:rPr>
          <w:w w:val="95"/>
        </w:rPr>
        <w:t>Олимпийские игры.</w:t>
      </w:r>
      <w:r>
        <w:rPr>
          <w:spacing w:val="1"/>
          <w:w w:val="95"/>
        </w:rPr>
        <w:t xml:space="preserve"> </w:t>
      </w:r>
      <w:r>
        <w:t>Символ</w:t>
      </w:r>
      <w:r>
        <w:rPr>
          <w:spacing w:val="1"/>
        </w:rPr>
        <w:t xml:space="preserve"> </w:t>
      </w:r>
      <w:r>
        <w:t>победы</w:t>
      </w:r>
      <w:r>
        <w:rPr>
          <w:spacing w:val="1"/>
        </w:rPr>
        <w:t xml:space="preserve"> </w:t>
      </w:r>
      <w:r>
        <w:t>на</w:t>
      </w:r>
      <w:r>
        <w:rPr>
          <w:spacing w:val="1"/>
        </w:rPr>
        <w:t xml:space="preserve"> </w:t>
      </w:r>
      <w:r>
        <w:t>Олимпийских</w:t>
      </w:r>
      <w:r>
        <w:rPr>
          <w:spacing w:val="1"/>
        </w:rPr>
        <w:t xml:space="preserve"> </w:t>
      </w:r>
      <w:r>
        <w:t>играх.</w:t>
      </w:r>
      <w:r>
        <w:rPr>
          <w:spacing w:val="1"/>
        </w:rPr>
        <w:t xml:space="preserve"> </w:t>
      </w:r>
      <w:r>
        <w:t>Возрождение</w:t>
      </w:r>
      <w:r>
        <w:rPr>
          <w:spacing w:val="1"/>
        </w:rPr>
        <w:t xml:space="preserve"> </w:t>
      </w:r>
      <w:r>
        <w:t>Олимпийских</w:t>
      </w:r>
      <w:r>
        <w:rPr>
          <w:spacing w:val="1"/>
        </w:rPr>
        <w:t xml:space="preserve"> </w:t>
      </w:r>
      <w:r>
        <w:t>игр.</w:t>
      </w:r>
      <w:r>
        <w:rPr>
          <w:spacing w:val="-67"/>
        </w:rPr>
        <w:t xml:space="preserve"> </w:t>
      </w:r>
      <w:r>
        <w:t>Современная история Олимпийских игр. Виды гимнастики в спорте и олимпийские</w:t>
      </w:r>
      <w:r>
        <w:rPr>
          <w:spacing w:val="1"/>
        </w:rPr>
        <w:t xml:space="preserve"> </w:t>
      </w:r>
      <w:r>
        <w:t>гимнастические</w:t>
      </w:r>
      <w:r>
        <w:rPr>
          <w:spacing w:val="1"/>
        </w:rPr>
        <w:t xml:space="preserve"> </w:t>
      </w:r>
      <w:r>
        <w:t>виды</w:t>
      </w:r>
      <w:r>
        <w:rPr>
          <w:spacing w:val="1"/>
        </w:rPr>
        <w:t xml:space="preserve"> </w:t>
      </w:r>
      <w:r>
        <w:t>спорта.</w:t>
      </w:r>
      <w:r>
        <w:rPr>
          <w:spacing w:val="1"/>
        </w:rPr>
        <w:t xml:space="preserve"> </w:t>
      </w:r>
      <w:r>
        <w:t>Всероссийские</w:t>
      </w:r>
      <w:r>
        <w:rPr>
          <w:spacing w:val="1"/>
        </w:rPr>
        <w:t xml:space="preserve"> </w:t>
      </w:r>
      <w:r>
        <w:t>и</w:t>
      </w:r>
      <w:r>
        <w:rPr>
          <w:spacing w:val="1"/>
        </w:rPr>
        <w:t xml:space="preserve"> </w:t>
      </w:r>
      <w:r>
        <w:t>международные</w:t>
      </w:r>
      <w:r>
        <w:rPr>
          <w:spacing w:val="1"/>
        </w:rPr>
        <w:t xml:space="preserve"> </w:t>
      </w:r>
      <w:r>
        <w:t>соревнования.</w:t>
      </w:r>
      <w:r>
        <w:rPr>
          <w:spacing w:val="1"/>
        </w:rPr>
        <w:t xml:space="preserve"> </w:t>
      </w:r>
      <w:r>
        <w:t>Календарные</w:t>
      </w:r>
      <w:r>
        <w:rPr>
          <w:spacing w:val="4"/>
        </w:rPr>
        <w:t xml:space="preserve"> </w:t>
      </w:r>
      <w:r>
        <w:t>соревнования.</w:t>
      </w:r>
    </w:p>
    <w:p w:rsidR="00E767C0" w:rsidRDefault="00A56CA5">
      <w:pPr>
        <w:pStyle w:val="a4"/>
        <w:spacing w:before="6"/>
        <w:ind w:left="1384" w:firstLine="0"/>
      </w:pPr>
      <w:r>
        <w:t>Упражнения</w:t>
      </w:r>
      <w:r>
        <w:rPr>
          <w:spacing w:val="-8"/>
        </w:rPr>
        <w:t xml:space="preserve"> </w:t>
      </w:r>
      <w:r>
        <w:t>по</w:t>
      </w:r>
      <w:r>
        <w:rPr>
          <w:spacing w:val="-5"/>
        </w:rPr>
        <w:t xml:space="preserve"> </w:t>
      </w:r>
      <w:r>
        <w:t>видам</w:t>
      </w:r>
      <w:r>
        <w:rPr>
          <w:spacing w:val="-4"/>
        </w:rPr>
        <w:t xml:space="preserve"> </w:t>
      </w:r>
      <w:r>
        <w:t>разминки.</w:t>
      </w:r>
    </w:p>
    <w:p w:rsidR="00E767C0" w:rsidRDefault="00A56CA5">
      <w:pPr>
        <w:pStyle w:val="a4"/>
        <w:spacing w:before="207" w:line="276" w:lineRule="auto"/>
        <w:ind w:left="721" w:right="276" w:firstLine="706"/>
      </w:pPr>
      <w:r>
        <w:t>Общая</w:t>
      </w:r>
      <w:r>
        <w:rPr>
          <w:spacing w:val="1"/>
        </w:rPr>
        <w:t xml:space="preserve"> </w:t>
      </w:r>
      <w:r>
        <w:t>разминка.</w:t>
      </w:r>
      <w:r>
        <w:rPr>
          <w:spacing w:val="1"/>
        </w:rPr>
        <w:t xml:space="preserve"> </w:t>
      </w:r>
      <w:r>
        <w:t>Упражнения</w:t>
      </w:r>
      <w:r>
        <w:rPr>
          <w:spacing w:val="1"/>
        </w:rPr>
        <w:t xml:space="preserve"> </w:t>
      </w:r>
      <w:r>
        <w:t>общей</w:t>
      </w:r>
      <w:r>
        <w:rPr>
          <w:spacing w:val="1"/>
        </w:rPr>
        <w:t xml:space="preserve"> </w:t>
      </w:r>
      <w:r>
        <w:t>разминки.</w:t>
      </w:r>
      <w:r>
        <w:rPr>
          <w:spacing w:val="1"/>
        </w:rPr>
        <w:t xml:space="preserve"> </w:t>
      </w:r>
      <w:r>
        <w:t>Повторение</w:t>
      </w:r>
      <w:r>
        <w:rPr>
          <w:spacing w:val="1"/>
        </w:rPr>
        <w:t xml:space="preserve"> </w:t>
      </w:r>
      <w:r>
        <w:t>разученных</w:t>
      </w:r>
      <w:r>
        <w:rPr>
          <w:spacing w:val="1"/>
        </w:rPr>
        <w:t xml:space="preserve"> </w:t>
      </w:r>
      <w:r>
        <w:t>упражнений.</w:t>
      </w:r>
      <w:r>
        <w:rPr>
          <w:spacing w:val="1"/>
        </w:rPr>
        <w:t xml:space="preserve"> </w:t>
      </w:r>
      <w:r>
        <w:t>Освоение</w:t>
      </w:r>
      <w:r>
        <w:rPr>
          <w:spacing w:val="1"/>
        </w:rPr>
        <w:t xml:space="preserve"> </w:t>
      </w:r>
      <w:r>
        <w:t>техники</w:t>
      </w:r>
      <w:r>
        <w:rPr>
          <w:spacing w:val="1"/>
        </w:rPr>
        <w:t xml:space="preserve"> </w:t>
      </w:r>
      <w:r>
        <w:t>выполнения</w:t>
      </w:r>
      <w:r>
        <w:rPr>
          <w:spacing w:val="1"/>
        </w:rPr>
        <w:t xml:space="preserve"> </w:t>
      </w:r>
      <w:r>
        <w:t>упражнений</w:t>
      </w:r>
      <w:r>
        <w:rPr>
          <w:spacing w:val="1"/>
        </w:rPr>
        <w:t xml:space="preserve"> </w:t>
      </w:r>
      <w:r>
        <w:t>общей</w:t>
      </w:r>
      <w:r>
        <w:rPr>
          <w:spacing w:val="1"/>
        </w:rPr>
        <w:t xml:space="preserve"> </w:t>
      </w:r>
      <w:r>
        <w:t>разминки</w:t>
      </w:r>
      <w:r>
        <w:rPr>
          <w:spacing w:val="1"/>
        </w:rPr>
        <w:t xml:space="preserve"> </w:t>
      </w:r>
      <w:r>
        <w:t>с</w:t>
      </w:r>
      <w:r>
        <w:rPr>
          <w:spacing w:val="1"/>
        </w:rPr>
        <w:t xml:space="preserve"> </w:t>
      </w:r>
      <w:r>
        <w:t>контролем дыхания: гимнастический бег вперёд, назад, приставные шаги на полной</w:t>
      </w:r>
      <w:r>
        <w:rPr>
          <w:spacing w:val="1"/>
        </w:rPr>
        <w:t xml:space="preserve"> </w:t>
      </w:r>
      <w:r>
        <w:t>стопе</w:t>
      </w:r>
      <w:r>
        <w:rPr>
          <w:spacing w:val="1"/>
        </w:rPr>
        <w:t xml:space="preserve"> </w:t>
      </w:r>
      <w:r>
        <w:t>вперёд</w:t>
      </w:r>
      <w:r>
        <w:rPr>
          <w:spacing w:val="1"/>
        </w:rPr>
        <w:t xml:space="preserve"> </w:t>
      </w:r>
      <w:r>
        <w:t>с движениями головой в</w:t>
      </w:r>
      <w:r>
        <w:rPr>
          <w:spacing w:val="1"/>
        </w:rPr>
        <w:t xml:space="preserve"> </w:t>
      </w:r>
      <w:r>
        <w:t>стороны («индюшонок»),</w:t>
      </w:r>
      <w:r>
        <w:rPr>
          <w:spacing w:val="1"/>
        </w:rPr>
        <w:t xml:space="preserve"> </w:t>
      </w:r>
      <w:r>
        <w:t>шаги в полном</w:t>
      </w:r>
      <w:r>
        <w:rPr>
          <w:spacing w:val="1"/>
        </w:rPr>
        <w:t xml:space="preserve"> </w:t>
      </w:r>
      <w:r>
        <w:t>приседе («гусиный шаг»), небольшие прыжки в полном приседе («мячик»), шаги с</w:t>
      </w:r>
      <w:r>
        <w:rPr>
          <w:spacing w:val="1"/>
        </w:rPr>
        <w:t xml:space="preserve"> </w:t>
      </w:r>
      <w:r>
        <w:t>наклоном туловища вперёд до касания грудью бедра («цапля»), приставные шаги в</w:t>
      </w:r>
      <w:r>
        <w:rPr>
          <w:spacing w:val="1"/>
        </w:rPr>
        <w:t xml:space="preserve"> </w:t>
      </w:r>
      <w:r>
        <w:t>сторону с наклонами («качалка»), наклоны туловища вперёд, попеременно касаясь</w:t>
      </w:r>
      <w:r>
        <w:rPr>
          <w:spacing w:val="1"/>
        </w:rPr>
        <w:t xml:space="preserve"> </w:t>
      </w:r>
      <w:r>
        <w:t>прямых</w:t>
      </w:r>
      <w:r>
        <w:rPr>
          <w:spacing w:val="-3"/>
        </w:rPr>
        <w:t xml:space="preserve"> </w:t>
      </w:r>
      <w:r>
        <w:t>ног</w:t>
      </w:r>
      <w:r>
        <w:rPr>
          <w:spacing w:val="3"/>
        </w:rPr>
        <w:t xml:space="preserve"> </w:t>
      </w:r>
      <w:r>
        <w:t>животом,</w:t>
      </w:r>
      <w:r>
        <w:rPr>
          <w:spacing w:val="4"/>
        </w:rPr>
        <w:t xml:space="preserve"> </w:t>
      </w:r>
      <w:r>
        <w:t>грудью</w:t>
      </w:r>
      <w:r>
        <w:rPr>
          <w:spacing w:val="1"/>
        </w:rPr>
        <w:t xml:space="preserve"> </w:t>
      </w:r>
      <w:r>
        <w:t>(«складочка»).</w:t>
      </w:r>
    </w:p>
    <w:p w:rsidR="00E767C0" w:rsidRDefault="00A56CA5" w:rsidP="00466451">
      <w:pPr>
        <w:pStyle w:val="a4"/>
        <w:spacing w:before="5" w:line="276" w:lineRule="auto"/>
        <w:ind w:left="721" w:right="275" w:firstLine="706"/>
      </w:pPr>
      <w:r>
        <w:t>Партерная</w:t>
      </w:r>
      <w:r>
        <w:rPr>
          <w:spacing w:val="1"/>
        </w:rPr>
        <w:t xml:space="preserve"> </w:t>
      </w:r>
      <w:r>
        <w:t>разминка.</w:t>
      </w:r>
      <w:r>
        <w:rPr>
          <w:spacing w:val="1"/>
        </w:rPr>
        <w:t xml:space="preserve"> </w:t>
      </w:r>
      <w:r>
        <w:t>Повторение</w:t>
      </w:r>
      <w:r>
        <w:rPr>
          <w:spacing w:val="1"/>
        </w:rPr>
        <w:t xml:space="preserve"> </w:t>
      </w:r>
      <w:r>
        <w:t>и</w:t>
      </w:r>
      <w:r>
        <w:rPr>
          <w:spacing w:val="1"/>
        </w:rPr>
        <w:t xml:space="preserve"> </w:t>
      </w:r>
      <w:r>
        <w:t>освоение</w:t>
      </w:r>
      <w:r>
        <w:rPr>
          <w:spacing w:val="1"/>
        </w:rPr>
        <w:t xml:space="preserve"> </w:t>
      </w:r>
      <w:r>
        <w:t>новых</w:t>
      </w:r>
      <w:r>
        <w:rPr>
          <w:spacing w:val="1"/>
        </w:rPr>
        <w:t xml:space="preserve"> </w:t>
      </w:r>
      <w:r>
        <w:t>упражнений</w:t>
      </w:r>
      <w:r>
        <w:rPr>
          <w:spacing w:val="1"/>
        </w:rPr>
        <w:t xml:space="preserve"> </w:t>
      </w:r>
      <w:r>
        <w:t>основной</w:t>
      </w:r>
      <w:r>
        <w:rPr>
          <w:spacing w:val="-67"/>
        </w:rPr>
        <w:t xml:space="preserve"> </w:t>
      </w:r>
      <w:r>
        <w:t>гимнастики для формирования и развития опорно-двигательного аппарата, включая:</w:t>
      </w:r>
      <w:r>
        <w:rPr>
          <w:spacing w:val="-67"/>
        </w:rPr>
        <w:t xml:space="preserve"> </w:t>
      </w:r>
      <w:r>
        <w:t>упражнения</w:t>
      </w:r>
      <w:r>
        <w:rPr>
          <w:spacing w:val="13"/>
        </w:rPr>
        <w:t xml:space="preserve"> </w:t>
      </w:r>
      <w:r>
        <w:t>для</w:t>
      </w:r>
      <w:r>
        <w:rPr>
          <w:spacing w:val="17"/>
        </w:rPr>
        <w:t xml:space="preserve"> </w:t>
      </w:r>
      <w:r>
        <w:t>формирования</w:t>
      </w:r>
      <w:r>
        <w:rPr>
          <w:spacing w:val="19"/>
        </w:rPr>
        <w:t xml:space="preserve"> </w:t>
      </w:r>
      <w:r>
        <w:t>стопы,</w:t>
      </w:r>
      <w:r>
        <w:rPr>
          <w:spacing w:val="18"/>
        </w:rPr>
        <w:t xml:space="preserve"> </w:t>
      </w:r>
      <w:r>
        <w:t>укрепления</w:t>
      </w:r>
      <w:r>
        <w:rPr>
          <w:spacing w:val="12"/>
        </w:rPr>
        <w:t xml:space="preserve"> </w:t>
      </w:r>
      <w:r>
        <w:t>мышц</w:t>
      </w:r>
      <w:r>
        <w:rPr>
          <w:spacing w:val="17"/>
        </w:rPr>
        <w:t xml:space="preserve"> </w:t>
      </w:r>
      <w:r>
        <w:t>стопы,</w:t>
      </w:r>
      <w:r>
        <w:rPr>
          <w:spacing w:val="12"/>
        </w:rPr>
        <w:t xml:space="preserve"> </w:t>
      </w:r>
      <w:r>
        <w:t>развития</w:t>
      </w:r>
      <w:r>
        <w:rPr>
          <w:spacing w:val="18"/>
        </w:rPr>
        <w:t xml:space="preserve"> </w:t>
      </w:r>
      <w:r>
        <w:t>гибкости</w:t>
      </w:r>
      <w:r>
        <w:rPr>
          <w:spacing w:val="-68"/>
        </w:rPr>
        <w:t xml:space="preserve"> </w:t>
      </w:r>
      <w:r>
        <w:t>и подвижности</w:t>
      </w:r>
      <w:r>
        <w:rPr>
          <w:spacing w:val="1"/>
        </w:rPr>
        <w:t xml:space="preserve"> </w:t>
      </w:r>
      <w:r>
        <w:t>суставов,</w:t>
      </w:r>
      <w:r>
        <w:rPr>
          <w:spacing w:val="1"/>
        </w:rPr>
        <w:t xml:space="preserve"> </w:t>
      </w:r>
      <w:r>
        <w:t>упражнения</w:t>
      </w:r>
      <w:r>
        <w:rPr>
          <w:spacing w:val="1"/>
        </w:rPr>
        <w:t xml:space="preserve"> </w:t>
      </w:r>
      <w:r>
        <w:t>для</w:t>
      </w:r>
      <w:r>
        <w:rPr>
          <w:spacing w:val="1"/>
        </w:rPr>
        <w:t xml:space="preserve"> </w:t>
      </w:r>
      <w:r>
        <w:t>развития</w:t>
      </w:r>
      <w:r>
        <w:rPr>
          <w:spacing w:val="1"/>
        </w:rPr>
        <w:t xml:space="preserve"> </w:t>
      </w:r>
      <w:r>
        <w:t>эластичности</w:t>
      </w:r>
      <w:r>
        <w:rPr>
          <w:spacing w:val="1"/>
        </w:rPr>
        <w:t xml:space="preserve"> </w:t>
      </w:r>
      <w:r>
        <w:t>мышц</w:t>
      </w:r>
      <w:r>
        <w:rPr>
          <w:spacing w:val="1"/>
        </w:rPr>
        <w:t xml:space="preserve"> </w:t>
      </w:r>
      <w:r>
        <w:t>ног</w:t>
      </w:r>
      <w:r>
        <w:rPr>
          <w:spacing w:val="1"/>
        </w:rPr>
        <w:t xml:space="preserve"> </w:t>
      </w:r>
      <w:r>
        <w:t>и</w:t>
      </w:r>
      <w:r>
        <w:rPr>
          <w:spacing w:val="1"/>
        </w:rPr>
        <w:t xml:space="preserve"> </w:t>
      </w:r>
      <w:r>
        <w:t>формирования</w:t>
      </w:r>
      <w:r>
        <w:rPr>
          <w:spacing w:val="1"/>
        </w:rPr>
        <w:t xml:space="preserve"> </w:t>
      </w:r>
      <w:r>
        <w:t>выворотности</w:t>
      </w:r>
      <w:r>
        <w:rPr>
          <w:spacing w:val="1"/>
        </w:rPr>
        <w:t xml:space="preserve"> </w:t>
      </w:r>
      <w:r>
        <w:t>стоп,</w:t>
      </w:r>
      <w:r>
        <w:rPr>
          <w:spacing w:val="1"/>
        </w:rPr>
        <w:t xml:space="preserve"> </w:t>
      </w:r>
      <w:r>
        <w:t>упражнения</w:t>
      </w:r>
      <w:r>
        <w:rPr>
          <w:spacing w:val="1"/>
        </w:rPr>
        <w:t xml:space="preserve"> </w:t>
      </w:r>
      <w:r>
        <w:t>для</w:t>
      </w:r>
      <w:r>
        <w:rPr>
          <w:spacing w:val="1"/>
        </w:rPr>
        <w:t xml:space="preserve"> </w:t>
      </w:r>
      <w:r>
        <w:t>укрепления</w:t>
      </w:r>
      <w:r>
        <w:rPr>
          <w:spacing w:val="1"/>
        </w:rPr>
        <w:t xml:space="preserve"> </w:t>
      </w:r>
      <w:r>
        <w:t>мышц</w:t>
      </w:r>
      <w:r>
        <w:rPr>
          <w:spacing w:val="1"/>
        </w:rPr>
        <w:t xml:space="preserve"> </w:t>
      </w:r>
      <w:r>
        <w:t>ног,</w:t>
      </w:r>
      <w:r>
        <w:rPr>
          <w:spacing w:val="1"/>
        </w:rPr>
        <w:t xml:space="preserve"> </w:t>
      </w:r>
      <w:r>
        <w:t>рук,</w:t>
      </w:r>
      <w:r>
        <w:rPr>
          <w:spacing w:val="1"/>
        </w:rPr>
        <w:t xml:space="preserve"> </w:t>
      </w:r>
      <w:r>
        <w:t>упражнения</w:t>
      </w:r>
      <w:r>
        <w:rPr>
          <w:spacing w:val="1"/>
        </w:rPr>
        <w:t xml:space="preserve"> </w:t>
      </w:r>
      <w:r>
        <w:t>для</w:t>
      </w:r>
      <w:r>
        <w:rPr>
          <w:spacing w:val="1"/>
        </w:rPr>
        <w:t xml:space="preserve"> </w:t>
      </w:r>
      <w:r>
        <w:t>увеличения</w:t>
      </w:r>
      <w:r>
        <w:rPr>
          <w:spacing w:val="1"/>
        </w:rPr>
        <w:t xml:space="preserve"> </w:t>
      </w:r>
      <w:r>
        <w:t>подвижности</w:t>
      </w:r>
      <w:r>
        <w:rPr>
          <w:spacing w:val="1"/>
        </w:rPr>
        <w:t xml:space="preserve"> </w:t>
      </w:r>
      <w:r>
        <w:t>тазобедренных,</w:t>
      </w:r>
      <w:r>
        <w:rPr>
          <w:spacing w:val="1"/>
        </w:rPr>
        <w:t xml:space="preserve"> </w:t>
      </w:r>
      <w:r>
        <w:t>коленных</w:t>
      </w:r>
      <w:r>
        <w:rPr>
          <w:spacing w:val="1"/>
        </w:rPr>
        <w:t xml:space="preserve"> </w:t>
      </w:r>
      <w:r>
        <w:t>и</w:t>
      </w:r>
      <w:r>
        <w:rPr>
          <w:spacing w:val="-67"/>
        </w:rPr>
        <w:t xml:space="preserve"> </w:t>
      </w:r>
      <w:r>
        <w:t>голеностопных</w:t>
      </w:r>
      <w:r>
        <w:rPr>
          <w:spacing w:val="-2"/>
        </w:rPr>
        <w:t xml:space="preserve"> </w:t>
      </w:r>
      <w:r>
        <w:t>суставов.Освоение</w:t>
      </w:r>
      <w:r>
        <w:rPr>
          <w:spacing w:val="1"/>
        </w:rPr>
        <w:t xml:space="preserve"> </w:t>
      </w:r>
      <w:r>
        <w:t>упражнений</w:t>
      </w:r>
      <w:r>
        <w:rPr>
          <w:spacing w:val="1"/>
        </w:rPr>
        <w:t xml:space="preserve"> </w:t>
      </w:r>
      <w:r>
        <w:t>для</w:t>
      </w:r>
      <w:r>
        <w:rPr>
          <w:spacing w:val="1"/>
        </w:rPr>
        <w:t xml:space="preserve"> </w:t>
      </w:r>
      <w:r>
        <w:t>укрепления</w:t>
      </w:r>
      <w:r>
        <w:rPr>
          <w:spacing w:val="1"/>
        </w:rPr>
        <w:t xml:space="preserve"> </w:t>
      </w:r>
      <w:r>
        <w:t>мышц</w:t>
      </w:r>
      <w:r>
        <w:rPr>
          <w:spacing w:val="1"/>
        </w:rPr>
        <w:t xml:space="preserve"> </w:t>
      </w:r>
      <w:r>
        <w:t>спины</w:t>
      </w:r>
      <w:r>
        <w:rPr>
          <w:spacing w:val="1"/>
        </w:rPr>
        <w:t xml:space="preserve"> </w:t>
      </w:r>
      <w:r>
        <w:t>и</w:t>
      </w:r>
      <w:r>
        <w:rPr>
          <w:spacing w:val="1"/>
        </w:rPr>
        <w:t xml:space="preserve"> </w:t>
      </w:r>
      <w:r>
        <w:t>брюшного</w:t>
      </w:r>
      <w:r>
        <w:rPr>
          <w:spacing w:val="1"/>
        </w:rPr>
        <w:t xml:space="preserve"> </w:t>
      </w:r>
      <w:r>
        <w:t>пресса</w:t>
      </w:r>
      <w:r>
        <w:rPr>
          <w:spacing w:val="1"/>
        </w:rPr>
        <w:t xml:space="preserve"> </w:t>
      </w:r>
      <w:r>
        <w:t>(«берёзка»),</w:t>
      </w:r>
      <w:r>
        <w:rPr>
          <w:spacing w:val="1"/>
        </w:rPr>
        <w:t xml:space="preserve"> </w:t>
      </w:r>
      <w:r>
        <w:t>упражнения</w:t>
      </w:r>
      <w:r>
        <w:rPr>
          <w:spacing w:val="1"/>
        </w:rPr>
        <w:t xml:space="preserve"> </w:t>
      </w:r>
      <w:r>
        <w:t>для</w:t>
      </w:r>
      <w:r>
        <w:rPr>
          <w:spacing w:val="1"/>
        </w:rPr>
        <w:t xml:space="preserve"> </w:t>
      </w:r>
      <w:r>
        <w:t>укрепления</w:t>
      </w:r>
      <w:r>
        <w:rPr>
          <w:spacing w:val="1"/>
        </w:rPr>
        <w:t xml:space="preserve"> </w:t>
      </w:r>
      <w:r>
        <w:t>мышц</w:t>
      </w:r>
      <w:r>
        <w:rPr>
          <w:spacing w:val="1"/>
        </w:rPr>
        <w:t xml:space="preserve"> </w:t>
      </w:r>
      <w:r>
        <w:t>спины</w:t>
      </w:r>
      <w:r>
        <w:rPr>
          <w:spacing w:val="1"/>
        </w:rPr>
        <w:t xml:space="preserve"> </w:t>
      </w:r>
      <w:r>
        <w:t>(«рыбка»,</w:t>
      </w:r>
      <w:r>
        <w:rPr>
          <w:spacing w:val="1"/>
        </w:rPr>
        <w:t xml:space="preserve"> </w:t>
      </w:r>
      <w:r>
        <w:t>«коробочка»),</w:t>
      </w:r>
      <w:r>
        <w:rPr>
          <w:spacing w:val="1"/>
        </w:rPr>
        <w:t xml:space="preserve"> </w:t>
      </w:r>
      <w:r>
        <w:t>упражнения</w:t>
      </w:r>
      <w:r>
        <w:rPr>
          <w:spacing w:val="1"/>
        </w:rPr>
        <w:t xml:space="preserve"> </w:t>
      </w:r>
      <w:r>
        <w:t>для</w:t>
      </w:r>
      <w:r>
        <w:rPr>
          <w:spacing w:val="1"/>
        </w:rPr>
        <w:t xml:space="preserve"> </w:t>
      </w:r>
      <w:r>
        <w:t>укрепления</w:t>
      </w:r>
      <w:r>
        <w:rPr>
          <w:spacing w:val="1"/>
        </w:rPr>
        <w:t xml:space="preserve"> </w:t>
      </w:r>
      <w:r>
        <w:t>брюшного</w:t>
      </w:r>
      <w:r>
        <w:rPr>
          <w:spacing w:val="1"/>
        </w:rPr>
        <w:t xml:space="preserve"> </w:t>
      </w:r>
      <w:r>
        <w:t>пресса</w:t>
      </w:r>
      <w:r>
        <w:rPr>
          <w:spacing w:val="1"/>
        </w:rPr>
        <w:t xml:space="preserve"> </w:t>
      </w:r>
      <w:r>
        <w:t>(«уголок»),</w:t>
      </w:r>
      <w:r>
        <w:rPr>
          <w:spacing w:val="1"/>
        </w:rPr>
        <w:t xml:space="preserve"> </w:t>
      </w:r>
      <w:r>
        <w:t>упражнения</w:t>
      </w:r>
      <w:r>
        <w:rPr>
          <w:spacing w:val="1"/>
        </w:rPr>
        <w:t xml:space="preserve"> </w:t>
      </w:r>
      <w:r>
        <w:t>для</w:t>
      </w:r>
      <w:r>
        <w:rPr>
          <w:spacing w:val="1"/>
        </w:rPr>
        <w:t xml:space="preserve"> </w:t>
      </w:r>
      <w:r>
        <w:t>укрепления мышц спины и увеличения их эластичности («киска»), упражнения для</w:t>
      </w:r>
      <w:r>
        <w:rPr>
          <w:spacing w:val="1"/>
        </w:rPr>
        <w:t xml:space="preserve"> </w:t>
      </w:r>
      <w:r>
        <w:t>развития гибкости: отведение ноги назад стоя на колене (махи назад) поочерёдно</w:t>
      </w:r>
      <w:r>
        <w:rPr>
          <w:spacing w:val="1"/>
        </w:rPr>
        <w:t xml:space="preserve"> </w:t>
      </w:r>
      <w:r>
        <w:t>правой</w:t>
      </w:r>
      <w:r>
        <w:rPr>
          <w:spacing w:val="1"/>
        </w:rPr>
        <w:t xml:space="preserve"> </w:t>
      </w:r>
      <w:r>
        <w:t>и</w:t>
      </w:r>
      <w:r>
        <w:rPr>
          <w:spacing w:val="1"/>
        </w:rPr>
        <w:t xml:space="preserve"> </w:t>
      </w:r>
      <w:r>
        <w:t>левой</w:t>
      </w:r>
      <w:r>
        <w:rPr>
          <w:spacing w:val="1"/>
        </w:rPr>
        <w:t xml:space="preserve"> </w:t>
      </w:r>
      <w:r>
        <w:t>ногой,</w:t>
      </w:r>
      <w:r>
        <w:rPr>
          <w:spacing w:val="1"/>
        </w:rPr>
        <w:t xml:space="preserve"> </w:t>
      </w:r>
      <w:r>
        <w:t>прямые</w:t>
      </w:r>
      <w:r>
        <w:rPr>
          <w:spacing w:val="1"/>
        </w:rPr>
        <w:t xml:space="preserve"> </w:t>
      </w:r>
      <w:r>
        <w:t>ноги</w:t>
      </w:r>
      <w:r>
        <w:rPr>
          <w:spacing w:val="1"/>
        </w:rPr>
        <w:t xml:space="preserve"> </w:t>
      </w:r>
      <w:r>
        <w:t>разведены</w:t>
      </w:r>
      <w:r>
        <w:rPr>
          <w:spacing w:val="1"/>
        </w:rPr>
        <w:t xml:space="preserve"> </w:t>
      </w:r>
      <w:r>
        <w:t>в</w:t>
      </w:r>
      <w:r>
        <w:rPr>
          <w:spacing w:val="1"/>
        </w:rPr>
        <w:t xml:space="preserve"> </w:t>
      </w:r>
      <w:r>
        <w:t>стороны,</w:t>
      </w:r>
      <w:r>
        <w:rPr>
          <w:spacing w:val="1"/>
        </w:rPr>
        <w:t xml:space="preserve"> </w:t>
      </w:r>
      <w:r>
        <w:t>наклоны</w:t>
      </w:r>
      <w:r>
        <w:rPr>
          <w:spacing w:val="1"/>
        </w:rPr>
        <w:t xml:space="preserve"> </w:t>
      </w:r>
      <w:r>
        <w:t>туловища</w:t>
      </w:r>
      <w:r>
        <w:rPr>
          <w:spacing w:val="1"/>
        </w:rPr>
        <w:t xml:space="preserve"> </w:t>
      </w:r>
      <w:r>
        <w:t>попеременно</w:t>
      </w:r>
      <w:r>
        <w:rPr>
          <w:spacing w:val="1"/>
        </w:rPr>
        <w:t xml:space="preserve"> </w:t>
      </w:r>
      <w:r>
        <w:t>к</w:t>
      </w:r>
      <w:r>
        <w:rPr>
          <w:spacing w:val="1"/>
        </w:rPr>
        <w:t xml:space="preserve"> </w:t>
      </w:r>
      <w:r>
        <w:t>каждой</w:t>
      </w:r>
      <w:r>
        <w:rPr>
          <w:spacing w:val="1"/>
        </w:rPr>
        <w:t xml:space="preserve"> </w:t>
      </w:r>
      <w:r>
        <w:t>ноге,</w:t>
      </w:r>
      <w:r>
        <w:rPr>
          <w:spacing w:val="1"/>
        </w:rPr>
        <w:t xml:space="preserve"> </w:t>
      </w:r>
      <w:r>
        <w:t>руки</w:t>
      </w:r>
      <w:r>
        <w:rPr>
          <w:spacing w:val="1"/>
        </w:rPr>
        <w:t xml:space="preserve"> </w:t>
      </w:r>
      <w:r>
        <w:t>вверх,</w:t>
      </w:r>
      <w:r>
        <w:rPr>
          <w:spacing w:val="1"/>
        </w:rPr>
        <w:t xml:space="preserve"> </w:t>
      </w:r>
      <w:r>
        <w:t>прижаты</w:t>
      </w:r>
      <w:r>
        <w:rPr>
          <w:spacing w:val="1"/>
        </w:rPr>
        <w:t xml:space="preserve"> </w:t>
      </w:r>
      <w:r>
        <w:t>к</w:t>
      </w:r>
      <w:r>
        <w:rPr>
          <w:spacing w:val="1"/>
        </w:rPr>
        <w:t xml:space="preserve"> </w:t>
      </w:r>
      <w:r>
        <w:t>ушам</w:t>
      </w:r>
      <w:r>
        <w:rPr>
          <w:spacing w:val="1"/>
        </w:rPr>
        <w:t xml:space="preserve"> </w:t>
      </w:r>
      <w:r>
        <w:t>(«коромысло»),</w:t>
      </w:r>
      <w:r>
        <w:rPr>
          <w:spacing w:val="-67"/>
        </w:rPr>
        <w:t xml:space="preserve"> </w:t>
      </w:r>
      <w:r>
        <w:t>упражнение</w:t>
      </w:r>
      <w:r>
        <w:rPr>
          <w:spacing w:val="1"/>
        </w:rPr>
        <w:t xml:space="preserve"> </w:t>
      </w:r>
      <w:r>
        <w:t>для</w:t>
      </w:r>
      <w:r>
        <w:rPr>
          <w:spacing w:val="1"/>
        </w:rPr>
        <w:t xml:space="preserve"> </w:t>
      </w:r>
      <w:r>
        <w:t>укрепления</w:t>
      </w:r>
      <w:r>
        <w:rPr>
          <w:spacing w:val="1"/>
        </w:rPr>
        <w:t xml:space="preserve"> </w:t>
      </w:r>
      <w:r>
        <w:t>мышц</w:t>
      </w:r>
      <w:r>
        <w:rPr>
          <w:spacing w:val="1"/>
        </w:rPr>
        <w:t xml:space="preserve"> </w:t>
      </w:r>
      <w:r>
        <w:t>живота,</w:t>
      </w:r>
      <w:r>
        <w:rPr>
          <w:spacing w:val="1"/>
        </w:rPr>
        <w:t xml:space="preserve"> </w:t>
      </w:r>
      <w:r>
        <w:t>развития</w:t>
      </w:r>
      <w:r>
        <w:rPr>
          <w:spacing w:val="1"/>
        </w:rPr>
        <w:t xml:space="preserve"> </w:t>
      </w:r>
      <w:r>
        <w:t>координации,</w:t>
      </w:r>
      <w:r>
        <w:rPr>
          <w:spacing w:val="1"/>
        </w:rPr>
        <w:t xml:space="preserve"> </w:t>
      </w:r>
      <w:r>
        <w:t>укрепления</w:t>
      </w:r>
      <w:r>
        <w:rPr>
          <w:spacing w:val="1"/>
        </w:rPr>
        <w:t xml:space="preserve"> </w:t>
      </w:r>
      <w:r>
        <w:t>мышц</w:t>
      </w:r>
      <w:r w:rsidR="00466451">
        <w:t xml:space="preserve"> </w:t>
      </w:r>
      <w:r>
        <w:t>бедер</w:t>
      </w:r>
      <w:r>
        <w:rPr>
          <w:spacing w:val="2"/>
        </w:rPr>
        <w:t xml:space="preserve"> </w:t>
      </w:r>
      <w:r>
        <w:t>(«неваляшка»).</w:t>
      </w:r>
    </w:p>
    <w:p w:rsidR="00E767C0" w:rsidRDefault="00A56CA5">
      <w:pPr>
        <w:pStyle w:val="a4"/>
        <w:spacing w:line="276" w:lineRule="auto"/>
        <w:ind w:left="721" w:right="267" w:firstLine="706"/>
      </w:pPr>
      <w:r>
        <w:lastRenderedPageBreak/>
        <w:t>Разминка</w:t>
      </w:r>
      <w:r>
        <w:rPr>
          <w:spacing w:val="1"/>
        </w:rPr>
        <w:t xml:space="preserve"> </w:t>
      </w:r>
      <w:r>
        <w:t>у</w:t>
      </w:r>
      <w:r>
        <w:rPr>
          <w:spacing w:val="1"/>
        </w:rPr>
        <w:t xml:space="preserve"> </w:t>
      </w:r>
      <w:r>
        <w:t>опоры.</w:t>
      </w:r>
      <w:r>
        <w:rPr>
          <w:spacing w:val="1"/>
        </w:rPr>
        <w:t xml:space="preserve"> </w:t>
      </w:r>
      <w:r>
        <w:t>Освоение</w:t>
      </w:r>
      <w:r>
        <w:rPr>
          <w:spacing w:val="1"/>
        </w:rPr>
        <w:t xml:space="preserve"> </w:t>
      </w:r>
      <w:r>
        <w:t>упражнений</w:t>
      </w:r>
      <w:r>
        <w:rPr>
          <w:spacing w:val="1"/>
        </w:rPr>
        <w:t xml:space="preserve"> </w:t>
      </w:r>
      <w:r>
        <w:t>для</w:t>
      </w:r>
      <w:r>
        <w:rPr>
          <w:spacing w:val="1"/>
        </w:rPr>
        <w:t xml:space="preserve"> </w:t>
      </w:r>
      <w:r>
        <w:t>укрепления</w:t>
      </w:r>
      <w:r>
        <w:rPr>
          <w:spacing w:val="1"/>
        </w:rPr>
        <w:t xml:space="preserve"> </w:t>
      </w:r>
      <w:r>
        <w:t>голеностопных</w:t>
      </w:r>
      <w:r>
        <w:rPr>
          <w:spacing w:val="1"/>
        </w:rPr>
        <w:t xml:space="preserve"> </w:t>
      </w:r>
      <w:r>
        <w:t>суставов, развития координации и увеличения эластичности мышц: стоя лицом к</w:t>
      </w:r>
      <w:r>
        <w:rPr>
          <w:spacing w:val="1"/>
        </w:rPr>
        <w:t xml:space="preserve"> </w:t>
      </w:r>
      <w:r>
        <w:t>гимнастической стенке (колени прямые, туловище и голова прямо, плечи опущены,</w:t>
      </w:r>
      <w:r>
        <w:rPr>
          <w:spacing w:val="1"/>
        </w:rPr>
        <w:t xml:space="preserve"> </w:t>
      </w:r>
      <w:r>
        <w:t>живот и таз подтянуты, руки в опоре на гимнастической стенке на высоте талии,</w:t>
      </w:r>
      <w:r>
        <w:rPr>
          <w:spacing w:val="1"/>
        </w:rPr>
        <w:t xml:space="preserve"> </w:t>
      </w:r>
      <w:r>
        <w:rPr>
          <w:w w:val="95"/>
        </w:rPr>
        <w:t>локти вниз),</w:t>
      </w:r>
      <w:r>
        <w:rPr>
          <w:spacing w:val="1"/>
          <w:w w:val="95"/>
        </w:rPr>
        <w:t xml:space="preserve"> </w:t>
      </w:r>
      <w:r>
        <w:rPr>
          <w:w w:val="95"/>
        </w:rPr>
        <w:t>полу</w:t>
      </w:r>
      <w:r w:rsidR="00466451">
        <w:rPr>
          <w:w w:val="95"/>
        </w:rPr>
        <w:t xml:space="preserve"> </w:t>
      </w:r>
      <w:r>
        <w:rPr>
          <w:w w:val="95"/>
        </w:rPr>
        <w:t>присед</w:t>
      </w:r>
      <w:r>
        <w:rPr>
          <w:spacing w:val="1"/>
          <w:w w:val="95"/>
        </w:rPr>
        <w:t xml:space="preserve"> </w:t>
      </w:r>
      <w:r>
        <w:rPr>
          <w:w w:val="95"/>
        </w:rPr>
        <w:t>(колени</w:t>
      </w:r>
      <w:r>
        <w:rPr>
          <w:spacing w:val="1"/>
          <w:w w:val="95"/>
        </w:rPr>
        <w:t xml:space="preserve"> </w:t>
      </w:r>
      <w:r>
        <w:rPr>
          <w:w w:val="95"/>
        </w:rPr>
        <w:t>вперёд,</w:t>
      </w:r>
      <w:r>
        <w:rPr>
          <w:spacing w:val="1"/>
          <w:w w:val="95"/>
        </w:rPr>
        <w:t xml:space="preserve"> </w:t>
      </w:r>
      <w:r>
        <w:rPr>
          <w:w w:val="95"/>
        </w:rPr>
        <w:t>вместе)</w:t>
      </w:r>
      <w:r>
        <w:rPr>
          <w:spacing w:val="1"/>
          <w:w w:val="95"/>
        </w:rPr>
        <w:t xml:space="preserve"> </w:t>
      </w:r>
      <w:r>
        <w:rPr>
          <w:w w:val="95"/>
        </w:rPr>
        <w:t>– вытянуть</w:t>
      </w:r>
      <w:r>
        <w:rPr>
          <w:spacing w:val="1"/>
          <w:w w:val="95"/>
        </w:rPr>
        <w:t xml:space="preserve"> </w:t>
      </w:r>
      <w:r>
        <w:rPr>
          <w:w w:val="95"/>
        </w:rPr>
        <w:t>колени</w:t>
      </w:r>
      <w:r>
        <w:rPr>
          <w:spacing w:val="1"/>
          <w:w w:val="95"/>
        </w:rPr>
        <w:t xml:space="preserve"> </w:t>
      </w:r>
      <w:r>
        <w:rPr>
          <w:w w:val="95"/>
        </w:rPr>
        <w:t>– подняться</w:t>
      </w:r>
      <w:r>
        <w:rPr>
          <w:spacing w:val="1"/>
          <w:w w:val="95"/>
        </w:rPr>
        <w:t xml:space="preserve"> </w:t>
      </w:r>
      <w:r>
        <w:rPr>
          <w:w w:val="95"/>
        </w:rPr>
        <w:t>на</w:t>
      </w:r>
      <w:r>
        <w:rPr>
          <w:spacing w:val="1"/>
          <w:w w:val="95"/>
        </w:rPr>
        <w:t xml:space="preserve"> </w:t>
      </w:r>
      <w:r>
        <w:t>полу</w:t>
      </w:r>
      <w:r w:rsidR="00466451">
        <w:t xml:space="preserve"> </w:t>
      </w:r>
      <w:r>
        <w:t>пальцы – опустить пятки на пол в исходное положение. Наклоны туловища</w:t>
      </w:r>
      <w:r>
        <w:rPr>
          <w:spacing w:val="1"/>
        </w:rPr>
        <w:t xml:space="preserve"> </w:t>
      </w:r>
      <w:r>
        <w:t>вперёд, назад и в сторону в опоре на полной стопе и на носках. Равновесие «пассе»</w:t>
      </w:r>
      <w:r>
        <w:rPr>
          <w:spacing w:val="1"/>
        </w:rPr>
        <w:t xml:space="preserve"> </w:t>
      </w:r>
      <w:r>
        <w:rPr>
          <w:w w:val="95"/>
        </w:rPr>
        <w:t>(в сторону, затем вперёд) в опоре</w:t>
      </w:r>
      <w:r>
        <w:rPr>
          <w:spacing w:val="1"/>
          <w:w w:val="95"/>
        </w:rPr>
        <w:t xml:space="preserve"> </w:t>
      </w:r>
      <w:r>
        <w:rPr>
          <w:w w:val="95"/>
        </w:rPr>
        <w:t>на стопе и на</w:t>
      </w:r>
      <w:r>
        <w:rPr>
          <w:spacing w:val="1"/>
          <w:w w:val="95"/>
        </w:rPr>
        <w:t xml:space="preserve"> </w:t>
      </w:r>
      <w:r>
        <w:rPr>
          <w:w w:val="95"/>
        </w:rPr>
        <w:t>носках. Равновесие с ногой</w:t>
      </w:r>
      <w:r>
        <w:rPr>
          <w:spacing w:val="1"/>
          <w:w w:val="95"/>
        </w:rPr>
        <w:t xml:space="preserve"> </w:t>
      </w:r>
      <w:r>
        <w:rPr>
          <w:w w:val="95"/>
        </w:rPr>
        <w:t>вперёд</w:t>
      </w:r>
      <w:r>
        <w:rPr>
          <w:spacing w:val="1"/>
          <w:w w:val="95"/>
        </w:rPr>
        <w:t xml:space="preserve"> </w:t>
      </w:r>
      <w:r>
        <w:t>(горизонтально)</w:t>
      </w:r>
      <w:r>
        <w:rPr>
          <w:spacing w:val="1"/>
        </w:rPr>
        <w:t xml:space="preserve"> </w:t>
      </w:r>
      <w:r>
        <w:t>и</w:t>
      </w:r>
      <w:r>
        <w:rPr>
          <w:spacing w:val="1"/>
        </w:rPr>
        <w:t xml:space="preserve"> </w:t>
      </w:r>
      <w:r>
        <w:t>мах</w:t>
      </w:r>
      <w:r>
        <w:rPr>
          <w:spacing w:val="1"/>
        </w:rPr>
        <w:t xml:space="preserve"> </w:t>
      </w:r>
      <w:r>
        <w:t>вперёд</w:t>
      </w:r>
      <w:r>
        <w:rPr>
          <w:spacing w:val="1"/>
        </w:rPr>
        <w:t xml:space="preserve"> </w:t>
      </w:r>
      <w:r>
        <w:t>горизонтально.</w:t>
      </w:r>
      <w:r>
        <w:rPr>
          <w:spacing w:val="1"/>
        </w:rPr>
        <w:t xml:space="preserve"> </w:t>
      </w:r>
      <w:r>
        <w:t>Приставные</w:t>
      </w:r>
      <w:r>
        <w:rPr>
          <w:spacing w:val="1"/>
        </w:rPr>
        <w:t xml:space="preserve"> </w:t>
      </w:r>
      <w:r>
        <w:t>шаги</w:t>
      </w:r>
      <w:r>
        <w:rPr>
          <w:spacing w:val="1"/>
        </w:rPr>
        <w:t xml:space="preserve"> </w:t>
      </w:r>
      <w:r>
        <w:t>в</w:t>
      </w:r>
      <w:r>
        <w:rPr>
          <w:spacing w:val="1"/>
        </w:rPr>
        <w:t xml:space="preserve"> </w:t>
      </w:r>
      <w:r>
        <w:t>сторону</w:t>
      </w:r>
      <w:r>
        <w:rPr>
          <w:spacing w:val="1"/>
        </w:rPr>
        <w:t xml:space="preserve"> </w:t>
      </w:r>
      <w:r>
        <w:t>и</w:t>
      </w:r>
      <w:r>
        <w:rPr>
          <w:spacing w:val="1"/>
        </w:rPr>
        <w:t xml:space="preserve"> </w:t>
      </w:r>
      <w:r>
        <w:rPr>
          <w:w w:val="95"/>
        </w:rPr>
        <w:t>повороты. Прыжки: ноги</w:t>
      </w:r>
      <w:r>
        <w:rPr>
          <w:spacing w:val="1"/>
          <w:w w:val="95"/>
        </w:rPr>
        <w:t xml:space="preserve"> </w:t>
      </w:r>
      <w:r>
        <w:rPr>
          <w:w w:val="95"/>
        </w:rPr>
        <w:t>вместе (с прямыми и с согнутыми коленями), разножка на</w:t>
      </w:r>
      <w:r>
        <w:rPr>
          <w:spacing w:val="1"/>
          <w:w w:val="95"/>
        </w:rPr>
        <w:t xml:space="preserve"> </w:t>
      </w:r>
      <w:r>
        <w:t>сорок</w:t>
      </w:r>
      <w:r>
        <w:rPr>
          <w:spacing w:val="-9"/>
        </w:rPr>
        <w:t xml:space="preserve"> </w:t>
      </w:r>
      <w:r>
        <w:t>пять</w:t>
      </w:r>
      <w:r>
        <w:rPr>
          <w:spacing w:val="-16"/>
        </w:rPr>
        <w:t xml:space="preserve"> </w:t>
      </w:r>
      <w:r>
        <w:t>идевяносто</w:t>
      </w:r>
      <w:r>
        <w:rPr>
          <w:spacing w:val="-2"/>
        </w:rPr>
        <w:t xml:space="preserve"> </w:t>
      </w:r>
      <w:r>
        <w:t>градусов</w:t>
      </w:r>
      <w:r>
        <w:rPr>
          <w:spacing w:val="1"/>
        </w:rPr>
        <w:t xml:space="preserve"> </w:t>
      </w:r>
      <w:r>
        <w:t>(вперёд</w:t>
      </w:r>
      <w:r>
        <w:rPr>
          <w:spacing w:val="4"/>
        </w:rPr>
        <w:t xml:space="preserve"> </w:t>
      </w:r>
      <w:r>
        <w:t>и в</w:t>
      </w:r>
      <w:r>
        <w:rPr>
          <w:spacing w:val="-5"/>
        </w:rPr>
        <w:t xml:space="preserve"> </w:t>
      </w:r>
      <w:r>
        <w:t>сторону).</w:t>
      </w:r>
    </w:p>
    <w:p w:rsidR="00E767C0" w:rsidRDefault="00A56CA5">
      <w:pPr>
        <w:pStyle w:val="a4"/>
        <w:spacing w:before="3"/>
        <w:ind w:left="1384" w:firstLine="0"/>
      </w:pPr>
      <w:r>
        <w:rPr>
          <w:w w:val="95"/>
        </w:rPr>
        <w:t>Подводящие</w:t>
      </w:r>
      <w:r>
        <w:rPr>
          <w:spacing w:val="17"/>
          <w:w w:val="95"/>
        </w:rPr>
        <w:t xml:space="preserve"> </w:t>
      </w:r>
      <w:r>
        <w:rPr>
          <w:w w:val="95"/>
        </w:rPr>
        <w:t>упражнения,</w:t>
      </w:r>
      <w:r>
        <w:rPr>
          <w:spacing w:val="11"/>
          <w:w w:val="95"/>
        </w:rPr>
        <w:t xml:space="preserve"> </w:t>
      </w:r>
      <w:r>
        <w:rPr>
          <w:w w:val="95"/>
        </w:rPr>
        <w:t>акробатические</w:t>
      </w:r>
      <w:r>
        <w:rPr>
          <w:spacing w:val="25"/>
          <w:w w:val="95"/>
        </w:rPr>
        <w:t xml:space="preserve"> </w:t>
      </w:r>
      <w:r>
        <w:rPr>
          <w:w w:val="95"/>
        </w:rPr>
        <w:t>упражнения.</w:t>
      </w:r>
    </w:p>
    <w:p w:rsidR="00E767C0" w:rsidRDefault="00A56CA5">
      <w:pPr>
        <w:pStyle w:val="a4"/>
        <w:spacing w:before="207" w:line="276" w:lineRule="auto"/>
        <w:ind w:left="721" w:firstLine="225"/>
        <w:jc w:val="left"/>
      </w:pPr>
      <w:r>
        <w:t>Освоение</w:t>
      </w:r>
      <w:r>
        <w:rPr>
          <w:spacing w:val="8"/>
        </w:rPr>
        <w:t xml:space="preserve"> </w:t>
      </w:r>
      <w:r>
        <w:t>упражнений:</w:t>
      </w:r>
      <w:r>
        <w:rPr>
          <w:spacing w:val="2"/>
        </w:rPr>
        <w:t xml:space="preserve"> </w:t>
      </w:r>
      <w:r>
        <w:t>кувырок</w:t>
      </w:r>
      <w:r>
        <w:rPr>
          <w:spacing w:val="2"/>
        </w:rPr>
        <w:t xml:space="preserve"> </w:t>
      </w:r>
      <w:r>
        <w:t>вперёд,</w:t>
      </w:r>
      <w:r>
        <w:rPr>
          <w:spacing w:val="5"/>
        </w:rPr>
        <w:t xml:space="preserve"> </w:t>
      </w:r>
      <w:r>
        <w:t>назад,</w:t>
      </w:r>
      <w:r>
        <w:rPr>
          <w:spacing w:val="6"/>
        </w:rPr>
        <w:t xml:space="preserve"> </w:t>
      </w:r>
      <w:r>
        <w:t>шпагат,</w:t>
      </w:r>
      <w:r>
        <w:rPr>
          <w:spacing w:val="5"/>
        </w:rPr>
        <w:t xml:space="preserve"> </w:t>
      </w:r>
      <w:r>
        <w:t>колесо,</w:t>
      </w:r>
      <w:r>
        <w:rPr>
          <w:spacing w:val="5"/>
        </w:rPr>
        <w:t xml:space="preserve"> </w:t>
      </w:r>
      <w:r>
        <w:t>мост</w:t>
      </w:r>
      <w:r>
        <w:rPr>
          <w:spacing w:val="1"/>
        </w:rPr>
        <w:t xml:space="preserve"> </w:t>
      </w:r>
      <w:r>
        <w:t>из</w:t>
      </w:r>
      <w:r>
        <w:rPr>
          <w:spacing w:val="3"/>
        </w:rPr>
        <w:t xml:space="preserve"> </w:t>
      </w:r>
      <w:r>
        <w:t>положения</w:t>
      </w:r>
      <w:r>
        <w:rPr>
          <w:spacing w:val="-67"/>
        </w:rPr>
        <w:t xml:space="preserve"> </w:t>
      </w:r>
      <w:r>
        <w:t>сидя,</w:t>
      </w:r>
      <w:r>
        <w:rPr>
          <w:spacing w:val="-1"/>
        </w:rPr>
        <w:t xml:space="preserve"> </w:t>
      </w:r>
      <w:r>
        <w:t>стоя</w:t>
      </w:r>
      <w:r>
        <w:rPr>
          <w:spacing w:val="2"/>
        </w:rPr>
        <w:t xml:space="preserve"> </w:t>
      </w:r>
      <w:r>
        <w:t>и</w:t>
      </w:r>
      <w:r>
        <w:rPr>
          <w:spacing w:val="1"/>
        </w:rPr>
        <w:t xml:space="preserve"> </w:t>
      </w:r>
      <w:r>
        <w:t>вставание</w:t>
      </w:r>
      <w:r>
        <w:rPr>
          <w:spacing w:val="4"/>
        </w:rPr>
        <w:t xml:space="preserve"> </w:t>
      </w:r>
      <w:r>
        <w:t>из</w:t>
      </w:r>
      <w:r>
        <w:rPr>
          <w:spacing w:val="-3"/>
        </w:rPr>
        <w:t xml:space="preserve"> </w:t>
      </w:r>
      <w:r>
        <w:t>положения</w:t>
      </w:r>
      <w:r>
        <w:rPr>
          <w:spacing w:val="1"/>
        </w:rPr>
        <w:t xml:space="preserve"> </w:t>
      </w:r>
      <w:r>
        <w:t>мост.</w:t>
      </w:r>
    </w:p>
    <w:p w:rsidR="00E767C0" w:rsidRDefault="00A56CA5">
      <w:pPr>
        <w:pStyle w:val="a4"/>
        <w:spacing w:before="3" w:line="276" w:lineRule="auto"/>
        <w:ind w:left="946" w:firstLine="0"/>
        <w:jc w:val="left"/>
      </w:pPr>
      <w:r>
        <w:t>Упражнения для развития моторики и координации с гимнастическим предметом</w:t>
      </w:r>
      <w:r>
        <w:rPr>
          <w:spacing w:val="1"/>
        </w:rPr>
        <w:t xml:space="preserve"> </w:t>
      </w:r>
      <w:r>
        <w:t>Удержание</w:t>
      </w:r>
      <w:r>
        <w:rPr>
          <w:spacing w:val="43"/>
        </w:rPr>
        <w:t xml:space="preserve"> </w:t>
      </w:r>
      <w:r>
        <w:t>скакалки.</w:t>
      </w:r>
      <w:r>
        <w:rPr>
          <w:spacing w:val="44"/>
        </w:rPr>
        <w:t xml:space="preserve"> </w:t>
      </w:r>
      <w:r>
        <w:t>Вращение</w:t>
      </w:r>
      <w:r>
        <w:rPr>
          <w:spacing w:val="44"/>
        </w:rPr>
        <w:t xml:space="preserve"> </w:t>
      </w:r>
      <w:r>
        <w:t>кистью</w:t>
      </w:r>
      <w:r>
        <w:rPr>
          <w:spacing w:val="40"/>
        </w:rPr>
        <w:t xml:space="preserve"> </w:t>
      </w:r>
      <w:r>
        <w:t>руки</w:t>
      </w:r>
      <w:r>
        <w:rPr>
          <w:spacing w:val="41"/>
        </w:rPr>
        <w:t xml:space="preserve"> </w:t>
      </w:r>
      <w:r>
        <w:t>скакалки,</w:t>
      </w:r>
      <w:r>
        <w:rPr>
          <w:spacing w:val="45"/>
        </w:rPr>
        <w:t xml:space="preserve"> </w:t>
      </w:r>
      <w:r>
        <w:t>сложенной</w:t>
      </w:r>
      <w:r>
        <w:rPr>
          <w:spacing w:val="46"/>
        </w:rPr>
        <w:t xml:space="preserve"> </w:t>
      </w:r>
      <w:r>
        <w:t>вдвое,</w:t>
      </w:r>
      <w:r>
        <w:rPr>
          <w:spacing w:val="43"/>
        </w:rPr>
        <w:t xml:space="preserve"> </w:t>
      </w:r>
      <w:r>
        <w:t>перед</w:t>
      </w:r>
    </w:p>
    <w:p w:rsidR="00E767C0" w:rsidRDefault="00A56CA5">
      <w:pPr>
        <w:pStyle w:val="a4"/>
        <w:spacing w:line="276" w:lineRule="auto"/>
        <w:ind w:left="721" w:firstLine="0"/>
        <w:jc w:val="left"/>
      </w:pPr>
      <w:r>
        <w:t>собой,</w:t>
      </w:r>
      <w:r>
        <w:rPr>
          <w:spacing w:val="37"/>
        </w:rPr>
        <w:t xml:space="preserve"> </w:t>
      </w:r>
      <w:r>
        <w:t>ловля</w:t>
      </w:r>
      <w:r>
        <w:rPr>
          <w:spacing w:val="36"/>
        </w:rPr>
        <w:t xml:space="preserve"> </w:t>
      </w:r>
      <w:r>
        <w:t>скакалки.</w:t>
      </w:r>
      <w:r>
        <w:rPr>
          <w:spacing w:val="40"/>
        </w:rPr>
        <w:t xml:space="preserve"> </w:t>
      </w:r>
      <w:r>
        <w:t>Высокие</w:t>
      </w:r>
      <w:r>
        <w:rPr>
          <w:spacing w:val="36"/>
        </w:rPr>
        <w:t xml:space="preserve"> </w:t>
      </w:r>
      <w:r>
        <w:t>прыжки</w:t>
      </w:r>
      <w:r>
        <w:rPr>
          <w:spacing w:val="34"/>
        </w:rPr>
        <w:t xml:space="preserve"> </w:t>
      </w:r>
      <w:r>
        <w:t>вперёд</w:t>
      </w:r>
      <w:r>
        <w:rPr>
          <w:spacing w:val="36"/>
        </w:rPr>
        <w:t xml:space="preserve"> </w:t>
      </w:r>
      <w:r>
        <w:t>через</w:t>
      </w:r>
      <w:r>
        <w:rPr>
          <w:spacing w:val="35"/>
        </w:rPr>
        <w:t xml:space="preserve"> </w:t>
      </w:r>
      <w:r>
        <w:t>скакалку</w:t>
      </w:r>
      <w:r>
        <w:rPr>
          <w:spacing w:val="30"/>
        </w:rPr>
        <w:t xml:space="preserve"> </w:t>
      </w:r>
      <w:r>
        <w:t>с</w:t>
      </w:r>
      <w:r>
        <w:rPr>
          <w:spacing w:val="36"/>
        </w:rPr>
        <w:t xml:space="preserve"> </w:t>
      </w:r>
      <w:r>
        <w:t>двойным</w:t>
      </w:r>
      <w:r>
        <w:rPr>
          <w:spacing w:val="35"/>
        </w:rPr>
        <w:t xml:space="preserve"> </w:t>
      </w:r>
      <w:r>
        <w:t>махом</w:t>
      </w:r>
      <w:r>
        <w:rPr>
          <w:spacing w:val="-67"/>
        </w:rPr>
        <w:t xml:space="preserve"> </w:t>
      </w:r>
      <w:r>
        <w:t>вперёд. Игровые</w:t>
      </w:r>
      <w:r>
        <w:rPr>
          <w:spacing w:val="4"/>
        </w:rPr>
        <w:t xml:space="preserve"> </w:t>
      </w:r>
      <w:r>
        <w:t>задания</w:t>
      </w:r>
      <w:r>
        <w:rPr>
          <w:spacing w:val="1"/>
        </w:rPr>
        <w:t xml:space="preserve"> </w:t>
      </w:r>
      <w:r>
        <w:t>со</w:t>
      </w:r>
      <w:r>
        <w:rPr>
          <w:spacing w:val="1"/>
        </w:rPr>
        <w:t xml:space="preserve"> </w:t>
      </w:r>
      <w:r>
        <w:t>скакалкой.</w:t>
      </w:r>
    </w:p>
    <w:p w:rsidR="00E767C0" w:rsidRDefault="00A56CA5">
      <w:pPr>
        <w:pStyle w:val="a4"/>
        <w:spacing w:line="276" w:lineRule="auto"/>
        <w:ind w:left="1384" w:firstLine="0"/>
        <w:jc w:val="left"/>
      </w:pPr>
      <w:r>
        <w:t>Бросок</w:t>
      </w:r>
      <w:r>
        <w:rPr>
          <w:spacing w:val="38"/>
        </w:rPr>
        <w:t xml:space="preserve"> </w:t>
      </w:r>
      <w:r>
        <w:t>мяча</w:t>
      </w:r>
      <w:r>
        <w:rPr>
          <w:spacing w:val="41"/>
        </w:rPr>
        <w:t xml:space="preserve"> </w:t>
      </w:r>
      <w:r>
        <w:t>в</w:t>
      </w:r>
      <w:r>
        <w:rPr>
          <w:spacing w:val="37"/>
        </w:rPr>
        <w:t xml:space="preserve"> </w:t>
      </w:r>
      <w:r>
        <w:t>заданную</w:t>
      </w:r>
      <w:r>
        <w:rPr>
          <w:spacing w:val="39"/>
        </w:rPr>
        <w:t xml:space="preserve"> </w:t>
      </w:r>
      <w:r>
        <w:t>плоскость</w:t>
      </w:r>
      <w:r>
        <w:rPr>
          <w:spacing w:val="39"/>
        </w:rPr>
        <w:t xml:space="preserve"> </w:t>
      </w:r>
      <w:r>
        <w:t>и</w:t>
      </w:r>
      <w:r>
        <w:rPr>
          <w:spacing w:val="39"/>
        </w:rPr>
        <w:t xml:space="preserve"> </w:t>
      </w:r>
      <w:r>
        <w:t>ловля</w:t>
      </w:r>
      <w:r>
        <w:rPr>
          <w:spacing w:val="41"/>
        </w:rPr>
        <w:t xml:space="preserve"> </w:t>
      </w:r>
      <w:r>
        <w:t>мяча.</w:t>
      </w:r>
      <w:r>
        <w:rPr>
          <w:spacing w:val="43"/>
        </w:rPr>
        <w:t xml:space="preserve"> </w:t>
      </w:r>
      <w:r>
        <w:t>Серия</w:t>
      </w:r>
      <w:r>
        <w:rPr>
          <w:spacing w:val="37"/>
        </w:rPr>
        <w:t xml:space="preserve"> </w:t>
      </w:r>
      <w:r>
        <w:t>отбивов</w:t>
      </w:r>
      <w:r>
        <w:rPr>
          <w:spacing w:val="38"/>
        </w:rPr>
        <w:t xml:space="preserve"> </w:t>
      </w:r>
      <w:r>
        <w:t>мяча.</w:t>
      </w:r>
      <w:r>
        <w:rPr>
          <w:spacing w:val="-67"/>
        </w:rPr>
        <w:t xml:space="preserve"> </w:t>
      </w:r>
      <w:r>
        <w:t>Игровые</w:t>
      </w:r>
      <w:r>
        <w:rPr>
          <w:spacing w:val="31"/>
        </w:rPr>
        <w:t xml:space="preserve"> </w:t>
      </w:r>
      <w:r>
        <w:t>задания,</w:t>
      </w:r>
      <w:r>
        <w:rPr>
          <w:spacing w:val="34"/>
        </w:rPr>
        <w:t xml:space="preserve"> </w:t>
      </w:r>
      <w:r>
        <w:t>в</w:t>
      </w:r>
      <w:r>
        <w:rPr>
          <w:spacing w:val="28"/>
        </w:rPr>
        <w:t xml:space="preserve"> </w:t>
      </w:r>
      <w:r>
        <w:t>том</w:t>
      </w:r>
      <w:r>
        <w:rPr>
          <w:spacing w:val="32"/>
        </w:rPr>
        <w:t xml:space="preserve"> </w:t>
      </w:r>
      <w:r>
        <w:t>числе</w:t>
      </w:r>
      <w:r>
        <w:rPr>
          <w:spacing w:val="32"/>
        </w:rPr>
        <w:t xml:space="preserve"> </w:t>
      </w:r>
      <w:r>
        <w:t>с</w:t>
      </w:r>
      <w:r>
        <w:rPr>
          <w:spacing w:val="30"/>
        </w:rPr>
        <w:t xml:space="preserve"> </w:t>
      </w:r>
      <w:r>
        <w:t>мячом</w:t>
      </w:r>
      <w:r>
        <w:rPr>
          <w:spacing w:val="32"/>
        </w:rPr>
        <w:t xml:space="preserve"> </w:t>
      </w:r>
      <w:r>
        <w:t>и</w:t>
      </w:r>
      <w:r>
        <w:rPr>
          <w:spacing w:val="34"/>
        </w:rPr>
        <w:t xml:space="preserve"> </w:t>
      </w:r>
      <w:r>
        <w:t>скакалкой.</w:t>
      </w:r>
      <w:r>
        <w:rPr>
          <w:spacing w:val="33"/>
        </w:rPr>
        <w:t xml:space="preserve"> </w:t>
      </w:r>
      <w:r>
        <w:t>Спортивные</w:t>
      </w:r>
      <w:r>
        <w:rPr>
          <w:spacing w:val="33"/>
        </w:rPr>
        <w:t xml:space="preserve"> </w:t>
      </w:r>
      <w:r>
        <w:t>эстафеты</w:t>
      </w:r>
      <w:r>
        <w:rPr>
          <w:spacing w:val="31"/>
        </w:rPr>
        <w:t xml:space="preserve"> </w:t>
      </w:r>
      <w:r>
        <w:t>с</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firstLine="0"/>
        <w:jc w:val="left"/>
      </w:pPr>
      <w:r>
        <w:lastRenderedPageBreak/>
        <w:t>гимнастическим</w:t>
      </w:r>
      <w:r>
        <w:rPr>
          <w:spacing w:val="45"/>
        </w:rPr>
        <w:t xml:space="preserve"> </w:t>
      </w:r>
      <w:r>
        <w:t>предметом.</w:t>
      </w:r>
      <w:r>
        <w:rPr>
          <w:spacing w:val="45"/>
        </w:rPr>
        <w:t xml:space="preserve"> </w:t>
      </w:r>
      <w:r>
        <w:t>Спортивные</w:t>
      </w:r>
      <w:r>
        <w:rPr>
          <w:spacing w:val="43"/>
        </w:rPr>
        <w:t xml:space="preserve"> </w:t>
      </w:r>
      <w:r>
        <w:t>и</w:t>
      </w:r>
      <w:r>
        <w:rPr>
          <w:spacing w:val="45"/>
        </w:rPr>
        <w:t xml:space="preserve"> </w:t>
      </w:r>
      <w:r>
        <w:t>туристические</w:t>
      </w:r>
      <w:r>
        <w:rPr>
          <w:spacing w:val="49"/>
        </w:rPr>
        <w:t xml:space="preserve"> </w:t>
      </w:r>
      <w:r>
        <w:t>физические</w:t>
      </w:r>
      <w:r>
        <w:rPr>
          <w:spacing w:val="43"/>
        </w:rPr>
        <w:t xml:space="preserve"> </w:t>
      </w:r>
      <w:r>
        <w:t>игры</w:t>
      </w:r>
      <w:r>
        <w:rPr>
          <w:spacing w:val="46"/>
        </w:rPr>
        <w:t xml:space="preserve"> </w:t>
      </w:r>
      <w:r>
        <w:t>и</w:t>
      </w:r>
      <w:r>
        <w:rPr>
          <w:spacing w:val="-67"/>
        </w:rPr>
        <w:t xml:space="preserve"> </w:t>
      </w:r>
      <w:r>
        <w:t>игровые</w:t>
      </w:r>
      <w:r>
        <w:rPr>
          <w:spacing w:val="3"/>
        </w:rPr>
        <w:t xml:space="preserve"> </w:t>
      </w:r>
      <w:r>
        <w:t>задания.</w:t>
      </w:r>
    </w:p>
    <w:p w:rsidR="00E767C0" w:rsidRDefault="00A56CA5">
      <w:pPr>
        <w:pStyle w:val="a4"/>
        <w:spacing w:line="276" w:lineRule="auto"/>
        <w:ind w:left="721" w:firstLine="225"/>
        <w:jc w:val="left"/>
      </w:pPr>
      <w:r>
        <w:t>Комбинации упражнений.</w:t>
      </w:r>
      <w:r>
        <w:rPr>
          <w:spacing w:val="1"/>
        </w:rPr>
        <w:t xml:space="preserve"> </w:t>
      </w:r>
      <w:r>
        <w:t>Осваиваем</w:t>
      </w:r>
      <w:r>
        <w:rPr>
          <w:spacing w:val="1"/>
        </w:rPr>
        <w:t xml:space="preserve"> </w:t>
      </w:r>
      <w:r>
        <w:t>соединение</w:t>
      </w:r>
      <w:r>
        <w:rPr>
          <w:spacing w:val="1"/>
        </w:rPr>
        <w:t xml:space="preserve"> </w:t>
      </w:r>
      <w:r>
        <w:t>изученных упражнений в</w:t>
      </w:r>
      <w:r>
        <w:rPr>
          <w:spacing w:val="-67"/>
        </w:rPr>
        <w:t xml:space="preserve"> </w:t>
      </w:r>
      <w:r>
        <w:t>комбинации.</w:t>
      </w:r>
    </w:p>
    <w:p w:rsidR="00E767C0" w:rsidRDefault="00A56CA5">
      <w:pPr>
        <w:pStyle w:val="a4"/>
        <w:spacing w:line="321" w:lineRule="exact"/>
        <w:ind w:left="1384" w:firstLine="0"/>
        <w:jc w:val="left"/>
      </w:pPr>
      <w:r>
        <w:t>Пример:</w:t>
      </w:r>
    </w:p>
    <w:p w:rsidR="00E767C0" w:rsidRDefault="00A56CA5">
      <w:pPr>
        <w:pStyle w:val="a4"/>
        <w:spacing w:before="205" w:line="278" w:lineRule="auto"/>
        <w:ind w:left="721" w:right="168" w:firstLine="706"/>
        <w:jc w:val="left"/>
      </w:pPr>
      <w:r>
        <w:rPr>
          <w:spacing w:val="-1"/>
        </w:rPr>
        <w:t>Исходное</w:t>
      </w:r>
      <w:r>
        <w:rPr>
          <w:spacing w:val="-8"/>
        </w:rPr>
        <w:t xml:space="preserve"> </w:t>
      </w:r>
      <w:r>
        <w:rPr>
          <w:spacing w:val="-1"/>
        </w:rPr>
        <w:t>положение:</w:t>
      </w:r>
      <w:r>
        <w:rPr>
          <w:spacing w:val="-14"/>
        </w:rPr>
        <w:t xml:space="preserve"> </w:t>
      </w:r>
      <w:r>
        <w:rPr>
          <w:spacing w:val="-1"/>
        </w:rPr>
        <w:t>стоя</w:t>
      </w:r>
      <w:r>
        <w:rPr>
          <w:spacing w:val="-7"/>
        </w:rPr>
        <w:t xml:space="preserve"> </w:t>
      </w:r>
      <w:r>
        <w:rPr>
          <w:spacing w:val="-1"/>
        </w:rPr>
        <w:t>в</w:t>
      </w:r>
      <w:r>
        <w:rPr>
          <w:spacing w:val="-17"/>
        </w:rPr>
        <w:t xml:space="preserve"> </w:t>
      </w:r>
      <w:r>
        <w:rPr>
          <w:spacing w:val="-1"/>
        </w:rPr>
        <w:t>VI</w:t>
      </w:r>
      <w:r>
        <w:rPr>
          <w:spacing w:val="-10"/>
        </w:rPr>
        <w:t xml:space="preserve"> </w:t>
      </w:r>
      <w:r>
        <w:rPr>
          <w:spacing w:val="-1"/>
        </w:rPr>
        <w:t>позиции</w:t>
      </w:r>
      <w:r>
        <w:rPr>
          <w:spacing w:val="-10"/>
        </w:rPr>
        <w:t xml:space="preserve"> </w:t>
      </w:r>
      <w:r>
        <w:rPr>
          <w:spacing w:val="-1"/>
        </w:rPr>
        <w:t>ног,</w:t>
      </w:r>
      <w:r>
        <w:rPr>
          <w:spacing w:val="-11"/>
        </w:rPr>
        <w:t xml:space="preserve"> </w:t>
      </w:r>
      <w:r>
        <w:t>колени</w:t>
      </w:r>
      <w:r>
        <w:rPr>
          <w:spacing w:val="-9"/>
        </w:rPr>
        <w:t xml:space="preserve"> </w:t>
      </w:r>
      <w:r>
        <w:t>вытянуты,</w:t>
      </w:r>
      <w:r>
        <w:rPr>
          <w:spacing w:val="-7"/>
        </w:rPr>
        <w:t xml:space="preserve"> </w:t>
      </w:r>
      <w:r>
        <w:t>рука</w:t>
      </w:r>
      <w:r>
        <w:rPr>
          <w:spacing w:val="-8"/>
        </w:rPr>
        <w:t xml:space="preserve"> </w:t>
      </w:r>
      <w:r>
        <w:t>с</w:t>
      </w:r>
      <w:r>
        <w:rPr>
          <w:spacing w:val="-9"/>
        </w:rPr>
        <w:t xml:space="preserve"> </w:t>
      </w:r>
      <w:r>
        <w:t>мячом</w:t>
      </w:r>
      <w:r>
        <w:rPr>
          <w:spacing w:val="-67"/>
        </w:rPr>
        <w:t xml:space="preserve"> </w:t>
      </w:r>
      <w:r>
        <w:t>наладони</w:t>
      </w:r>
      <w:r>
        <w:rPr>
          <w:spacing w:val="4"/>
        </w:rPr>
        <w:t xml:space="preserve"> </w:t>
      </w:r>
      <w:r>
        <w:t>вперёд</w:t>
      </w:r>
      <w:r>
        <w:rPr>
          <w:spacing w:val="7"/>
        </w:rPr>
        <w:t xml:space="preserve"> </w:t>
      </w:r>
      <w:r>
        <w:t>(локоть</w:t>
      </w:r>
      <w:r>
        <w:rPr>
          <w:spacing w:val="1"/>
        </w:rPr>
        <w:t xml:space="preserve"> </w:t>
      </w:r>
      <w:r>
        <w:t>прямой)</w:t>
      </w:r>
      <w:r>
        <w:rPr>
          <w:spacing w:val="3"/>
        </w:rPr>
        <w:t xml:space="preserve"> </w:t>
      </w:r>
      <w:r>
        <w:t>–</w:t>
      </w:r>
      <w:r>
        <w:rPr>
          <w:spacing w:val="4"/>
        </w:rPr>
        <w:t xml:space="preserve"> </w:t>
      </w:r>
      <w:r>
        <w:t>бросок</w:t>
      </w:r>
      <w:r>
        <w:rPr>
          <w:spacing w:val="4"/>
        </w:rPr>
        <w:t xml:space="preserve"> </w:t>
      </w:r>
      <w:r>
        <w:t>мяча</w:t>
      </w:r>
      <w:r>
        <w:rPr>
          <w:spacing w:val="5"/>
        </w:rPr>
        <w:t xml:space="preserve"> </w:t>
      </w:r>
      <w:r>
        <w:t>в</w:t>
      </w:r>
      <w:r>
        <w:rPr>
          <w:spacing w:val="1"/>
        </w:rPr>
        <w:t xml:space="preserve"> </w:t>
      </w:r>
      <w:r>
        <w:t>заданную</w:t>
      </w:r>
      <w:r>
        <w:rPr>
          <w:spacing w:val="-2"/>
        </w:rPr>
        <w:t xml:space="preserve"> </w:t>
      </w:r>
      <w:r>
        <w:t>плоскость</w:t>
      </w:r>
      <w:r>
        <w:rPr>
          <w:spacing w:val="4"/>
        </w:rPr>
        <w:t xml:space="preserve"> </w:t>
      </w:r>
      <w:r>
        <w:t>(на</w:t>
      </w:r>
      <w:r>
        <w:rPr>
          <w:spacing w:val="4"/>
        </w:rPr>
        <w:t xml:space="preserve"> </w:t>
      </w:r>
      <w:r>
        <w:t>шаг</w:t>
      </w:r>
      <w:r>
        <w:rPr>
          <w:spacing w:val="1"/>
        </w:rPr>
        <w:t xml:space="preserve"> </w:t>
      </w:r>
      <w:r>
        <w:t>вперёд)</w:t>
      </w:r>
    </w:p>
    <w:p w:rsidR="00E767C0" w:rsidRDefault="00A56CA5">
      <w:pPr>
        <w:pStyle w:val="a4"/>
        <w:spacing w:line="316" w:lineRule="exact"/>
        <w:ind w:left="721" w:firstLine="0"/>
        <w:jc w:val="left"/>
      </w:pPr>
      <w:r>
        <w:t>–</w:t>
      </w:r>
      <w:r>
        <w:rPr>
          <w:spacing w:val="-4"/>
        </w:rPr>
        <w:t xml:space="preserve"> </w:t>
      </w:r>
      <w:r>
        <w:t>шаг</w:t>
      </w:r>
      <w:r>
        <w:rPr>
          <w:spacing w:val="-5"/>
        </w:rPr>
        <w:t xml:space="preserve"> </w:t>
      </w:r>
      <w:r>
        <w:t>вперёд</w:t>
      </w:r>
      <w:r>
        <w:rPr>
          <w:spacing w:val="-2"/>
        </w:rPr>
        <w:t xml:space="preserve"> </w:t>
      </w:r>
      <w:r>
        <w:t>с</w:t>
      </w:r>
      <w:r>
        <w:rPr>
          <w:spacing w:val="-6"/>
        </w:rPr>
        <w:t xml:space="preserve"> </w:t>
      </w:r>
      <w:r>
        <w:t>поворотом</w:t>
      </w:r>
      <w:r>
        <w:rPr>
          <w:spacing w:val="-1"/>
        </w:rPr>
        <w:t xml:space="preserve"> </w:t>
      </w:r>
      <w:r>
        <w:t>тела</w:t>
      </w:r>
      <w:r>
        <w:rPr>
          <w:spacing w:val="-6"/>
        </w:rPr>
        <w:t xml:space="preserve"> </w:t>
      </w:r>
      <w:r>
        <w:t>на</w:t>
      </w:r>
      <w:r>
        <w:rPr>
          <w:spacing w:val="-2"/>
        </w:rPr>
        <w:t xml:space="preserve"> </w:t>
      </w:r>
      <w:r>
        <w:t>триста</w:t>
      </w:r>
      <w:r>
        <w:rPr>
          <w:spacing w:val="2"/>
        </w:rPr>
        <w:t xml:space="preserve"> </w:t>
      </w:r>
      <w:r>
        <w:t>шестьдесят</w:t>
      </w:r>
      <w:r>
        <w:rPr>
          <w:spacing w:val="-3"/>
        </w:rPr>
        <w:t xml:space="preserve"> </w:t>
      </w:r>
      <w:r>
        <w:t>градусов</w:t>
      </w:r>
      <w:r>
        <w:rPr>
          <w:spacing w:val="-3"/>
        </w:rPr>
        <w:t xml:space="preserve"> </w:t>
      </w:r>
      <w:r>
        <w:t>–</w:t>
      </w:r>
      <w:r>
        <w:rPr>
          <w:spacing w:val="-3"/>
        </w:rPr>
        <w:t xml:space="preserve"> </w:t>
      </w:r>
      <w:r>
        <w:t>ловля</w:t>
      </w:r>
      <w:r>
        <w:rPr>
          <w:spacing w:val="-1"/>
        </w:rPr>
        <w:t xml:space="preserve"> </w:t>
      </w:r>
      <w:r>
        <w:t>мяча.</w:t>
      </w:r>
    </w:p>
    <w:p w:rsidR="00E767C0" w:rsidRDefault="00A56CA5">
      <w:pPr>
        <w:pStyle w:val="a4"/>
        <w:spacing w:before="206"/>
        <w:ind w:left="1384" w:firstLine="0"/>
        <w:jc w:val="left"/>
      </w:pPr>
      <w:r>
        <w:t>Пример:</w:t>
      </w:r>
    </w:p>
    <w:p w:rsidR="00E767C0" w:rsidRDefault="00A56CA5">
      <w:pPr>
        <w:pStyle w:val="a4"/>
        <w:spacing w:before="211" w:line="393" w:lineRule="auto"/>
        <w:ind w:left="678" w:firstLine="706"/>
        <w:jc w:val="left"/>
      </w:pPr>
      <w:r>
        <w:t>Исходное положение: сидя в группировке – кувырок вперед-поворот «казак» –</w:t>
      </w:r>
      <w:r>
        <w:rPr>
          <w:spacing w:val="-67"/>
        </w:rPr>
        <w:t xml:space="preserve"> </w:t>
      </w:r>
      <w:r>
        <w:t>подъём</w:t>
      </w:r>
      <w:r>
        <w:rPr>
          <w:spacing w:val="3"/>
        </w:rPr>
        <w:t xml:space="preserve"> </w:t>
      </w:r>
      <w:r>
        <w:t>–</w:t>
      </w:r>
      <w:r>
        <w:rPr>
          <w:spacing w:val="1"/>
        </w:rPr>
        <w:t xml:space="preserve"> </w:t>
      </w:r>
      <w:r>
        <w:t>стойка</w:t>
      </w:r>
      <w:r>
        <w:rPr>
          <w:spacing w:val="4"/>
        </w:rPr>
        <w:t xml:space="preserve"> </w:t>
      </w:r>
      <w:r>
        <w:t>в</w:t>
      </w:r>
      <w:r>
        <w:rPr>
          <w:spacing w:val="-6"/>
        </w:rPr>
        <w:t xml:space="preserve"> </w:t>
      </w:r>
      <w:r>
        <w:t>VI</w:t>
      </w:r>
      <w:r>
        <w:rPr>
          <w:spacing w:val="-1"/>
        </w:rPr>
        <w:t xml:space="preserve"> </w:t>
      </w:r>
      <w:r>
        <w:t>позиции, руки</w:t>
      </w:r>
      <w:r>
        <w:rPr>
          <w:spacing w:val="-5"/>
        </w:rPr>
        <w:t xml:space="preserve"> </w:t>
      </w:r>
      <w:r>
        <w:t>опущены.</w:t>
      </w:r>
    </w:p>
    <w:p w:rsidR="00E767C0" w:rsidRDefault="00A56CA5">
      <w:pPr>
        <w:pStyle w:val="a4"/>
        <w:spacing w:before="5" w:line="278" w:lineRule="auto"/>
        <w:ind w:left="678" w:firstLine="225"/>
        <w:jc w:val="left"/>
      </w:pPr>
      <w:r>
        <w:t>Упражнения</w:t>
      </w:r>
      <w:r>
        <w:rPr>
          <w:spacing w:val="35"/>
        </w:rPr>
        <w:t xml:space="preserve"> </w:t>
      </w:r>
      <w:r>
        <w:t>для</w:t>
      </w:r>
      <w:r>
        <w:rPr>
          <w:spacing w:val="36"/>
        </w:rPr>
        <w:t xml:space="preserve"> </w:t>
      </w:r>
      <w:r>
        <w:t>развития</w:t>
      </w:r>
      <w:r>
        <w:rPr>
          <w:spacing w:val="36"/>
        </w:rPr>
        <w:t xml:space="preserve"> </w:t>
      </w:r>
      <w:r>
        <w:t>координации</w:t>
      </w:r>
      <w:r>
        <w:rPr>
          <w:spacing w:val="39"/>
        </w:rPr>
        <w:t xml:space="preserve"> </w:t>
      </w:r>
      <w:r>
        <w:t>и</w:t>
      </w:r>
      <w:r>
        <w:rPr>
          <w:spacing w:val="34"/>
        </w:rPr>
        <w:t xml:space="preserve"> </w:t>
      </w:r>
      <w:r>
        <w:t>развития</w:t>
      </w:r>
      <w:r>
        <w:rPr>
          <w:spacing w:val="36"/>
        </w:rPr>
        <w:t xml:space="preserve"> </w:t>
      </w:r>
      <w:r>
        <w:t>жизненно</w:t>
      </w:r>
      <w:r>
        <w:rPr>
          <w:spacing w:val="34"/>
        </w:rPr>
        <w:t xml:space="preserve"> </w:t>
      </w:r>
      <w:r>
        <w:t>важных</w:t>
      </w:r>
      <w:r>
        <w:rPr>
          <w:spacing w:val="30"/>
        </w:rPr>
        <w:t xml:space="preserve"> </w:t>
      </w:r>
      <w:r>
        <w:t>навыков</w:t>
      </w:r>
      <w:r>
        <w:rPr>
          <w:spacing w:val="48"/>
        </w:rPr>
        <w:t xml:space="preserve"> </w:t>
      </w:r>
      <w:r>
        <w:t>и</w:t>
      </w:r>
      <w:r>
        <w:rPr>
          <w:spacing w:val="-67"/>
        </w:rPr>
        <w:t xml:space="preserve"> </w:t>
      </w:r>
      <w:r>
        <w:t>умений.</w:t>
      </w:r>
    </w:p>
    <w:p w:rsidR="00E767C0" w:rsidRDefault="00A56CA5">
      <w:pPr>
        <w:pStyle w:val="a4"/>
        <w:spacing w:line="319" w:lineRule="exact"/>
        <w:ind w:left="1384" w:firstLine="0"/>
        <w:jc w:val="left"/>
      </w:pPr>
      <w:r>
        <w:t>Плавательная</w:t>
      </w:r>
      <w:r>
        <w:rPr>
          <w:spacing w:val="-7"/>
        </w:rPr>
        <w:t xml:space="preserve"> </w:t>
      </w:r>
      <w:r>
        <w:t>подготовка.</w:t>
      </w:r>
    </w:p>
    <w:p w:rsidR="00E767C0" w:rsidRDefault="00A56CA5">
      <w:pPr>
        <w:pStyle w:val="a4"/>
        <w:spacing w:before="206" w:line="278" w:lineRule="auto"/>
        <w:ind w:left="678" w:right="277" w:firstLine="225"/>
      </w:pPr>
      <w:r>
        <w:t>Правила поведения в бассейне. Упражнения ознакомительного плавания: освоение</w:t>
      </w:r>
      <w:r>
        <w:rPr>
          <w:spacing w:val="-67"/>
        </w:rPr>
        <w:t xml:space="preserve"> </w:t>
      </w:r>
      <w:r>
        <w:t>универсальных умений дыхания в воде. Освоение упражнений для формирования</w:t>
      </w:r>
      <w:r>
        <w:rPr>
          <w:spacing w:val="1"/>
        </w:rPr>
        <w:t xml:space="preserve"> </w:t>
      </w:r>
      <w:r>
        <w:t>навыков</w:t>
      </w:r>
      <w:r>
        <w:rPr>
          <w:spacing w:val="37"/>
        </w:rPr>
        <w:t xml:space="preserve"> </w:t>
      </w:r>
      <w:r>
        <w:t>плавания:</w:t>
      </w:r>
      <w:r>
        <w:rPr>
          <w:spacing w:val="39"/>
        </w:rPr>
        <w:t xml:space="preserve"> </w:t>
      </w:r>
      <w:r>
        <w:t>«поплавок»,</w:t>
      </w:r>
      <w:r>
        <w:rPr>
          <w:spacing w:val="42"/>
        </w:rPr>
        <w:t xml:space="preserve"> </w:t>
      </w:r>
      <w:r>
        <w:t>«морская</w:t>
      </w:r>
      <w:r>
        <w:rPr>
          <w:spacing w:val="41"/>
        </w:rPr>
        <w:t xml:space="preserve"> </w:t>
      </w:r>
      <w:r>
        <w:t>звезда»,</w:t>
      </w:r>
      <w:r>
        <w:rPr>
          <w:spacing w:val="42"/>
        </w:rPr>
        <w:t xml:space="preserve"> </w:t>
      </w:r>
      <w:r>
        <w:t>«лягушонок»,</w:t>
      </w:r>
    </w:p>
    <w:p w:rsidR="00E767C0" w:rsidRDefault="00A56CA5">
      <w:pPr>
        <w:pStyle w:val="a4"/>
        <w:spacing w:line="316" w:lineRule="exact"/>
        <w:ind w:left="678" w:firstLine="0"/>
      </w:pPr>
      <w:r>
        <w:t>«весёлый</w:t>
      </w:r>
      <w:r>
        <w:rPr>
          <w:spacing w:val="-9"/>
        </w:rPr>
        <w:t xml:space="preserve"> </w:t>
      </w:r>
      <w:r>
        <w:t>дельфин».</w:t>
      </w:r>
      <w:r>
        <w:rPr>
          <w:spacing w:val="-6"/>
        </w:rPr>
        <w:t xml:space="preserve"> </w:t>
      </w:r>
      <w:r>
        <w:t>Освоение</w:t>
      </w:r>
      <w:r>
        <w:rPr>
          <w:spacing w:val="-7"/>
        </w:rPr>
        <w:t xml:space="preserve"> </w:t>
      </w:r>
      <w:r>
        <w:t>спортивных</w:t>
      </w:r>
      <w:r>
        <w:rPr>
          <w:spacing w:val="-9"/>
        </w:rPr>
        <w:t xml:space="preserve"> </w:t>
      </w:r>
      <w:r>
        <w:t>стилей</w:t>
      </w:r>
      <w:r>
        <w:rPr>
          <w:spacing w:val="-8"/>
        </w:rPr>
        <w:t xml:space="preserve"> </w:t>
      </w:r>
      <w:r>
        <w:t>плавания.</w:t>
      </w:r>
    </w:p>
    <w:p w:rsidR="00E767C0" w:rsidRDefault="00A56CA5">
      <w:pPr>
        <w:pStyle w:val="a4"/>
        <w:spacing w:before="211"/>
        <w:ind w:left="1384" w:firstLine="0"/>
        <w:jc w:val="left"/>
      </w:pPr>
      <w:r>
        <w:t>Основная</w:t>
      </w:r>
      <w:r>
        <w:rPr>
          <w:spacing w:val="-9"/>
        </w:rPr>
        <w:t xml:space="preserve"> </w:t>
      </w:r>
      <w:r>
        <w:t>гимнастика.</w:t>
      </w:r>
    </w:p>
    <w:p w:rsidR="00E767C0" w:rsidRDefault="00A56CA5">
      <w:pPr>
        <w:pStyle w:val="a4"/>
        <w:spacing w:before="206" w:line="278" w:lineRule="auto"/>
        <w:ind w:left="678" w:right="274" w:firstLine="225"/>
      </w:pPr>
      <w:r>
        <w:t>Освоение универсальных умений дыхания во время выполнения гимнастических</w:t>
      </w:r>
      <w:r>
        <w:rPr>
          <w:spacing w:val="1"/>
        </w:rPr>
        <w:t xml:space="preserve"> </w:t>
      </w:r>
      <w:r>
        <w:t>упражнений.</w:t>
      </w:r>
    </w:p>
    <w:p w:rsidR="00E767C0" w:rsidRDefault="00A56CA5">
      <w:pPr>
        <w:pStyle w:val="a4"/>
        <w:spacing w:line="276" w:lineRule="auto"/>
        <w:ind w:left="678" w:right="275" w:firstLine="225"/>
      </w:pPr>
      <w:r>
        <w:t>Освоение</w:t>
      </w:r>
      <w:r>
        <w:rPr>
          <w:spacing w:val="1"/>
        </w:rPr>
        <w:t xml:space="preserve"> </w:t>
      </w:r>
      <w:r>
        <w:t>техники</w:t>
      </w:r>
      <w:r>
        <w:rPr>
          <w:spacing w:val="1"/>
        </w:rPr>
        <w:t xml:space="preserve"> </w:t>
      </w:r>
      <w:r>
        <w:t>поворотов</w:t>
      </w:r>
      <w:r>
        <w:rPr>
          <w:spacing w:val="1"/>
        </w:rPr>
        <w:t xml:space="preserve"> </w:t>
      </w:r>
      <w:r>
        <w:t>в</w:t>
      </w:r>
      <w:r>
        <w:rPr>
          <w:spacing w:val="1"/>
        </w:rPr>
        <w:t xml:space="preserve"> </w:t>
      </w:r>
      <w:r>
        <w:t>обе</w:t>
      </w:r>
      <w:r>
        <w:rPr>
          <w:spacing w:val="1"/>
        </w:rPr>
        <w:t xml:space="preserve"> </w:t>
      </w:r>
      <w:r>
        <w:t>стороны</w:t>
      </w:r>
      <w:r>
        <w:rPr>
          <w:spacing w:val="1"/>
        </w:rPr>
        <w:t xml:space="preserve"> </w:t>
      </w:r>
      <w:r>
        <w:t>на</w:t>
      </w:r>
      <w:r>
        <w:rPr>
          <w:spacing w:val="1"/>
        </w:rPr>
        <w:t xml:space="preserve"> </w:t>
      </w:r>
      <w:r>
        <w:t>сто</w:t>
      </w:r>
      <w:r>
        <w:rPr>
          <w:spacing w:val="1"/>
        </w:rPr>
        <w:t xml:space="preserve"> </w:t>
      </w:r>
      <w:r>
        <w:t>восемьдесят</w:t>
      </w:r>
      <w:r>
        <w:rPr>
          <w:spacing w:val="1"/>
        </w:rPr>
        <w:t xml:space="preserve"> </w:t>
      </w:r>
      <w:r>
        <w:t>и</w:t>
      </w:r>
      <w:r>
        <w:rPr>
          <w:spacing w:val="1"/>
        </w:rPr>
        <w:t xml:space="preserve"> </w:t>
      </w:r>
      <w:r>
        <w:t>триста</w:t>
      </w:r>
      <w:r>
        <w:rPr>
          <w:spacing w:val="1"/>
        </w:rPr>
        <w:t xml:space="preserve"> </w:t>
      </w:r>
      <w:r>
        <w:t>шестьдесят</w:t>
      </w:r>
      <w:r>
        <w:rPr>
          <w:spacing w:val="1"/>
        </w:rPr>
        <w:t xml:space="preserve"> </w:t>
      </w:r>
      <w:r>
        <w:t>градусов</w:t>
      </w:r>
      <w:r>
        <w:rPr>
          <w:spacing w:val="1"/>
        </w:rPr>
        <w:t xml:space="preserve"> </w:t>
      </w:r>
      <w:r>
        <w:t>на</w:t>
      </w:r>
      <w:r>
        <w:rPr>
          <w:spacing w:val="1"/>
        </w:rPr>
        <w:t xml:space="preserve"> </w:t>
      </w:r>
      <w:r>
        <w:t>одной</w:t>
      </w:r>
      <w:r>
        <w:rPr>
          <w:spacing w:val="1"/>
        </w:rPr>
        <w:t xml:space="preserve"> </w:t>
      </w:r>
      <w:r>
        <w:t>ноге</w:t>
      </w:r>
      <w:r>
        <w:rPr>
          <w:spacing w:val="1"/>
        </w:rPr>
        <w:t xml:space="preserve"> </w:t>
      </w:r>
      <w:r>
        <w:t>(попеременно),</w:t>
      </w:r>
      <w:r>
        <w:rPr>
          <w:spacing w:val="1"/>
        </w:rPr>
        <w:t xml:space="preserve"> </w:t>
      </w:r>
      <w:r>
        <w:t>техники</w:t>
      </w:r>
      <w:r>
        <w:rPr>
          <w:spacing w:val="1"/>
        </w:rPr>
        <w:t xml:space="preserve"> </w:t>
      </w:r>
      <w:r>
        <w:t>выполнения</w:t>
      </w:r>
      <w:r>
        <w:rPr>
          <w:spacing w:val="1"/>
        </w:rPr>
        <w:t xml:space="preserve"> </w:t>
      </w:r>
      <w:r>
        <w:t>серии</w:t>
      </w:r>
      <w:r>
        <w:rPr>
          <w:spacing w:val="1"/>
        </w:rPr>
        <w:t xml:space="preserve"> </w:t>
      </w:r>
      <w:r>
        <w:t>поворотов колено вперёд, в сторону, поворот «казак», нога вперёд горизонтально.</w:t>
      </w:r>
      <w:r>
        <w:rPr>
          <w:spacing w:val="1"/>
        </w:rPr>
        <w:t xml:space="preserve"> </w:t>
      </w:r>
      <w:r>
        <w:t>Освоение техники выполнения прыжков толчком с одной ноги вперёд, с поворотом</w:t>
      </w:r>
      <w:r>
        <w:rPr>
          <w:spacing w:val="1"/>
        </w:rPr>
        <w:t xml:space="preserve"> </w:t>
      </w:r>
      <w:r>
        <w:t>на</w:t>
      </w:r>
      <w:r>
        <w:rPr>
          <w:spacing w:val="2"/>
        </w:rPr>
        <w:t xml:space="preserve"> </w:t>
      </w:r>
      <w:r>
        <w:t>девяносто и сто восемьдесят</w:t>
      </w:r>
      <w:r>
        <w:rPr>
          <w:spacing w:val="5"/>
        </w:rPr>
        <w:t xml:space="preserve"> </w:t>
      </w:r>
      <w:r>
        <w:t>градусов</w:t>
      </w:r>
      <w:r>
        <w:rPr>
          <w:spacing w:val="6"/>
        </w:rPr>
        <w:t xml:space="preserve"> </w:t>
      </w:r>
      <w:r>
        <w:t>в</w:t>
      </w:r>
      <w:r>
        <w:rPr>
          <w:spacing w:val="-6"/>
        </w:rPr>
        <w:t xml:space="preserve"> </w:t>
      </w:r>
      <w:r>
        <w:t>обе</w:t>
      </w:r>
      <w:r>
        <w:rPr>
          <w:spacing w:val="3"/>
        </w:rPr>
        <w:t xml:space="preserve"> </w:t>
      </w:r>
      <w:r>
        <w:t>стороны.</w:t>
      </w:r>
    </w:p>
    <w:p w:rsidR="00E767C0" w:rsidRDefault="00A56CA5">
      <w:pPr>
        <w:pStyle w:val="a4"/>
        <w:spacing w:line="278" w:lineRule="auto"/>
        <w:ind w:left="678" w:right="275" w:firstLine="225"/>
      </w:pPr>
      <w:r>
        <w:t>Освоение танцевальных шагов: шаги с подскоками (вперёд, назад, с поворотом),</w:t>
      </w:r>
      <w:r>
        <w:rPr>
          <w:spacing w:val="1"/>
        </w:rPr>
        <w:t xml:space="preserve"> </w:t>
      </w:r>
      <w:r>
        <w:t>шаги галопа (в сторону, вперёд), а также в сочетании с различными подскоками,</w:t>
      </w:r>
      <w:r>
        <w:rPr>
          <w:spacing w:val="1"/>
        </w:rPr>
        <w:t xml:space="preserve"> </w:t>
      </w:r>
      <w:r>
        <w:t>элементы русского</w:t>
      </w:r>
      <w:r>
        <w:rPr>
          <w:spacing w:val="1"/>
        </w:rPr>
        <w:t xml:space="preserve"> </w:t>
      </w:r>
      <w:r>
        <w:t>танца («припадание»),</w:t>
      </w:r>
      <w:r>
        <w:rPr>
          <w:spacing w:val="5"/>
        </w:rPr>
        <w:t xml:space="preserve"> </w:t>
      </w:r>
      <w:r>
        <w:t>элементы</w:t>
      </w:r>
      <w:r>
        <w:rPr>
          <w:spacing w:val="1"/>
        </w:rPr>
        <w:t xml:space="preserve"> </w:t>
      </w:r>
      <w:r>
        <w:t>современного</w:t>
      </w:r>
      <w:r>
        <w:rPr>
          <w:spacing w:val="6"/>
        </w:rPr>
        <w:t xml:space="preserve"> </w:t>
      </w:r>
      <w:r>
        <w:t>танца.</w:t>
      </w:r>
    </w:p>
    <w:p w:rsidR="00E767C0" w:rsidRDefault="00E767C0">
      <w:pPr>
        <w:spacing w:line="278"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76" w:firstLine="225"/>
      </w:pPr>
      <w:r>
        <w:lastRenderedPageBreak/>
        <w:t>Освоение упражнений на развитие силы: сгибание и разгибание рук в упоре лёжа</w:t>
      </w:r>
      <w:r>
        <w:rPr>
          <w:spacing w:val="1"/>
        </w:rPr>
        <w:t xml:space="preserve"> </w:t>
      </w:r>
      <w:r>
        <w:t>на</w:t>
      </w:r>
      <w:r>
        <w:rPr>
          <w:spacing w:val="-3"/>
        </w:rPr>
        <w:t xml:space="preserve"> </w:t>
      </w:r>
      <w:r>
        <w:t>полу.</w:t>
      </w:r>
    </w:p>
    <w:p w:rsidR="00E767C0" w:rsidRDefault="00A56CA5">
      <w:pPr>
        <w:pStyle w:val="a4"/>
        <w:spacing w:line="321" w:lineRule="exact"/>
        <w:ind w:left="1384" w:firstLine="0"/>
      </w:pPr>
      <w:r>
        <w:t>Игры</w:t>
      </w:r>
      <w:r>
        <w:rPr>
          <w:spacing w:val="-10"/>
        </w:rPr>
        <w:t xml:space="preserve"> </w:t>
      </w:r>
      <w:r>
        <w:t>и</w:t>
      </w:r>
      <w:r>
        <w:rPr>
          <w:spacing w:val="-6"/>
        </w:rPr>
        <w:t xml:space="preserve"> </w:t>
      </w:r>
      <w:r>
        <w:t>игровые</w:t>
      </w:r>
      <w:r>
        <w:rPr>
          <w:spacing w:val="-3"/>
        </w:rPr>
        <w:t xml:space="preserve"> </w:t>
      </w:r>
      <w:r>
        <w:t>задания,</w:t>
      </w:r>
      <w:r>
        <w:rPr>
          <w:spacing w:val="-5"/>
        </w:rPr>
        <w:t xml:space="preserve"> </w:t>
      </w:r>
      <w:r>
        <w:t>спортивные</w:t>
      </w:r>
      <w:r>
        <w:rPr>
          <w:spacing w:val="-3"/>
        </w:rPr>
        <w:t xml:space="preserve"> </w:t>
      </w:r>
      <w:r>
        <w:t>эстафеты.</w:t>
      </w:r>
    </w:p>
    <w:p w:rsidR="00E767C0" w:rsidRDefault="00A56CA5">
      <w:pPr>
        <w:pStyle w:val="a4"/>
        <w:spacing w:before="207" w:line="278" w:lineRule="auto"/>
        <w:ind w:left="721" w:right="273" w:firstLine="706"/>
      </w:pPr>
      <w:r>
        <w:t>Ролевые игры и игровые задания с использованием освоенных упражнений и</w:t>
      </w:r>
      <w:r>
        <w:rPr>
          <w:spacing w:val="1"/>
        </w:rPr>
        <w:t xml:space="preserve"> </w:t>
      </w:r>
      <w:r>
        <w:t>танцевальных шагов.</w:t>
      </w:r>
      <w:r>
        <w:rPr>
          <w:spacing w:val="1"/>
        </w:rPr>
        <w:t xml:space="preserve"> </w:t>
      </w:r>
      <w:r>
        <w:t>Спортивные</w:t>
      </w:r>
      <w:r>
        <w:rPr>
          <w:spacing w:val="1"/>
        </w:rPr>
        <w:t xml:space="preserve"> </w:t>
      </w:r>
      <w:r>
        <w:t>эстафеты</w:t>
      </w:r>
      <w:r>
        <w:rPr>
          <w:spacing w:val="1"/>
        </w:rPr>
        <w:t xml:space="preserve"> </w:t>
      </w:r>
      <w:r>
        <w:t>с</w:t>
      </w:r>
      <w:r>
        <w:rPr>
          <w:spacing w:val="1"/>
        </w:rPr>
        <w:t xml:space="preserve"> </w:t>
      </w:r>
      <w:r>
        <w:t>мячом,</w:t>
      </w:r>
      <w:r>
        <w:rPr>
          <w:spacing w:val="1"/>
        </w:rPr>
        <w:t xml:space="preserve"> </w:t>
      </w:r>
      <w:r>
        <w:t>со</w:t>
      </w:r>
      <w:r>
        <w:rPr>
          <w:spacing w:val="1"/>
        </w:rPr>
        <w:t xml:space="preserve"> </w:t>
      </w:r>
      <w:r>
        <w:t>скакалкой.</w:t>
      </w:r>
      <w:r>
        <w:rPr>
          <w:spacing w:val="1"/>
        </w:rPr>
        <w:t xml:space="preserve"> </w:t>
      </w:r>
      <w:r>
        <w:t>Спортивные</w:t>
      </w:r>
      <w:r>
        <w:rPr>
          <w:spacing w:val="1"/>
        </w:rPr>
        <w:t xml:space="preserve"> </w:t>
      </w:r>
      <w:r>
        <w:t>игры.Туристические</w:t>
      </w:r>
      <w:r>
        <w:rPr>
          <w:spacing w:val="-1"/>
        </w:rPr>
        <w:t xml:space="preserve"> </w:t>
      </w:r>
      <w:r>
        <w:t>игры</w:t>
      </w:r>
      <w:r>
        <w:rPr>
          <w:spacing w:val="1"/>
        </w:rPr>
        <w:t xml:space="preserve"> </w:t>
      </w:r>
      <w:r>
        <w:t>и</w:t>
      </w:r>
      <w:r>
        <w:rPr>
          <w:spacing w:val="1"/>
        </w:rPr>
        <w:t xml:space="preserve"> </w:t>
      </w:r>
      <w:r>
        <w:t>задания.</w:t>
      </w:r>
    </w:p>
    <w:p w:rsidR="00E767C0" w:rsidRDefault="00A56CA5">
      <w:pPr>
        <w:pStyle w:val="a4"/>
        <w:spacing w:line="315" w:lineRule="exact"/>
        <w:ind w:left="1384" w:firstLine="0"/>
      </w:pPr>
      <w:r>
        <w:t>Организующие</w:t>
      </w:r>
      <w:r>
        <w:rPr>
          <w:spacing w:val="-4"/>
        </w:rPr>
        <w:t xml:space="preserve"> </w:t>
      </w:r>
      <w:r>
        <w:t>команды</w:t>
      </w:r>
      <w:r>
        <w:rPr>
          <w:spacing w:val="-4"/>
        </w:rPr>
        <w:t xml:space="preserve"> </w:t>
      </w:r>
      <w:r>
        <w:t>и</w:t>
      </w:r>
      <w:r>
        <w:rPr>
          <w:spacing w:val="-10"/>
        </w:rPr>
        <w:t xml:space="preserve"> </w:t>
      </w:r>
      <w:r>
        <w:t>приёмы.</w:t>
      </w:r>
    </w:p>
    <w:p w:rsidR="00E767C0" w:rsidRDefault="00A56CA5">
      <w:pPr>
        <w:pStyle w:val="a4"/>
        <w:spacing w:before="206" w:line="276" w:lineRule="auto"/>
        <w:ind w:left="721" w:right="271" w:firstLine="225"/>
      </w:pPr>
      <w:r>
        <w:t>Освоение</w:t>
      </w:r>
      <w:r>
        <w:rPr>
          <w:spacing w:val="1"/>
        </w:rPr>
        <w:t xml:space="preserve"> </w:t>
      </w:r>
      <w:r>
        <w:t>универсальных</w:t>
      </w:r>
      <w:r>
        <w:rPr>
          <w:spacing w:val="1"/>
        </w:rPr>
        <w:t xml:space="preserve"> </w:t>
      </w:r>
      <w:r>
        <w:t>умений</w:t>
      </w:r>
      <w:r>
        <w:rPr>
          <w:spacing w:val="1"/>
        </w:rPr>
        <w:t xml:space="preserve"> </w:t>
      </w:r>
      <w:r>
        <w:t>при</w:t>
      </w:r>
      <w:r>
        <w:rPr>
          <w:spacing w:val="1"/>
        </w:rPr>
        <w:t xml:space="preserve"> </w:t>
      </w:r>
      <w:r>
        <w:t>выполнении</w:t>
      </w:r>
      <w:r>
        <w:rPr>
          <w:spacing w:val="1"/>
        </w:rPr>
        <w:t xml:space="preserve"> </w:t>
      </w:r>
      <w:r>
        <w:t>организующих</w:t>
      </w:r>
      <w:r>
        <w:rPr>
          <w:spacing w:val="1"/>
        </w:rPr>
        <w:t xml:space="preserve"> </w:t>
      </w:r>
      <w:r>
        <w:t>команд</w:t>
      </w:r>
      <w:r>
        <w:rPr>
          <w:spacing w:val="1"/>
        </w:rPr>
        <w:t xml:space="preserve"> </w:t>
      </w:r>
      <w:r>
        <w:t>и</w:t>
      </w:r>
      <w:r>
        <w:rPr>
          <w:spacing w:val="1"/>
        </w:rPr>
        <w:t xml:space="preserve"> </w:t>
      </w:r>
      <w:r>
        <w:t>строевых упражнений: построение и перестроение в одну, две шеренги, стоя</w:t>
      </w:r>
      <w:r>
        <w:rPr>
          <w:spacing w:val="1"/>
        </w:rPr>
        <w:t xml:space="preserve"> </w:t>
      </w:r>
      <w:r>
        <w:t>на</w:t>
      </w:r>
      <w:r>
        <w:rPr>
          <w:spacing w:val="1"/>
        </w:rPr>
        <w:t xml:space="preserve"> </w:t>
      </w:r>
      <w:r>
        <w:t>месте,</w:t>
      </w:r>
      <w:r>
        <w:rPr>
          <w:spacing w:val="1"/>
        </w:rPr>
        <w:t xml:space="preserve"> </w:t>
      </w:r>
      <w:r>
        <w:t>повороты</w:t>
      </w:r>
      <w:r>
        <w:rPr>
          <w:spacing w:val="1"/>
        </w:rPr>
        <w:t xml:space="preserve"> </w:t>
      </w:r>
      <w:r>
        <w:t>направо</w:t>
      </w:r>
      <w:r>
        <w:rPr>
          <w:spacing w:val="1"/>
        </w:rPr>
        <w:t xml:space="preserve"> </w:t>
      </w:r>
      <w:r>
        <w:t>и</w:t>
      </w:r>
      <w:r>
        <w:rPr>
          <w:spacing w:val="1"/>
        </w:rPr>
        <w:t xml:space="preserve"> </w:t>
      </w:r>
      <w:r>
        <w:t>налево,</w:t>
      </w:r>
      <w:r>
        <w:rPr>
          <w:spacing w:val="1"/>
        </w:rPr>
        <w:t xml:space="preserve"> </w:t>
      </w:r>
      <w:r>
        <w:t>передвижение</w:t>
      </w:r>
      <w:r>
        <w:rPr>
          <w:spacing w:val="1"/>
        </w:rPr>
        <w:t xml:space="preserve"> </w:t>
      </w:r>
      <w:r>
        <w:t>в</w:t>
      </w:r>
      <w:r>
        <w:rPr>
          <w:spacing w:val="1"/>
        </w:rPr>
        <w:t xml:space="preserve"> </w:t>
      </w:r>
      <w:r>
        <w:t>колонне</w:t>
      </w:r>
      <w:r>
        <w:rPr>
          <w:spacing w:val="1"/>
        </w:rPr>
        <w:t xml:space="preserve"> </w:t>
      </w:r>
      <w:r>
        <w:t>по</w:t>
      </w:r>
      <w:r>
        <w:rPr>
          <w:spacing w:val="1"/>
        </w:rPr>
        <w:t xml:space="preserve"> </w:t>
      </w:r>
      <w:r>
        <w:t>одному</w:t>
      </w:r>
      <w:r>
        <w:rPr>
          <w:spacing w:val="1"/>
        </w:rPr>
        <w:t xml:space="preserve"> </w:t>
      </w:r>
      <w:r>
        <w:t>с</w:t>
      </w:r>
      <w:r>
        <w:rPr>
          <w:spacing w:val="1"/>
        </w:rPr>
        <w:t xml:space="preserve"> </w:t>
      </w:r>
      <w:r>
        <w:t>равномерной</w:t>
      </w:r>
      <w:r>
        <w:rPr>
          <w:spacing w:val="2"/>
        </w:rPr>
        <w:t xml:space="preserve"> </w:t>
      </w:r>
      <w:r>
        <w:t>скоростью</w:t>
      </w:r>
    </w:p>
    <w:p w:rsidR="00E767C0" w:rsidRDefault="00A56CA5">
      <w:pPr>
        <w:pStyle w:val="a4"/>
        <w:spacing w:before="3"/>
        <w:ind w:firstLine="0"/>
      </w:pPr>
      <w:r>
        <w:t>Содержание</w:t>
      </w:r>
      <w:r>
        <w:rPr>
          <w:spacing w:val="-8"/>
        </w:rPr>
        <w:t xml:space="preserve"> </w:t>
      </w:r>
      <w:r>
        <w:t>обучения</w:t>
      </w:r>
      <w:r>
        <w:rPr>
          <w:spacing w:val="-5"/>
        </w:rPr>
        <w:t xml:space="preserve"> </w:t>
      </w:r>
      <w:r>
        <w:t>в</w:t>
      </w:r>
      <w:r>
        <w:rPr>
          <w:spacing w:val="-12"/>
        </w:rPr>
        <w:t xml:space="preserve"> </w:t>
      </w:r>
      <w:r>
        <w:t>3</w:t>
      </w:r>
      <w:r>
        <w:rPr>
          <w:spacing w:val="-10"/>
        </w:rPr>
        <w:t xml:space="preserve"> </w:t>
      </w:r>
      <w:r>
        <w:t>классе.</w:t>
      </w:r>
    </w:p>
    <w:p w:rsidR="00E767C0" w:rsidRDefault="00A56CA5">
      <w:pPr>
        <w:pStyle w:val="a4"/>
        <w:spacing w:before="182" w:line="278" w:lineRule="auto"/>
        <w:ind w:left="721" w:right="270" w:firstLine="225"/>
      </w:pPr>
      <w:r>
        <w:t>Нагрузка.</w:t>
      </w:r>
      <w:r>
        <w:rPr>
          <w:spacing w:val="1"/>
        </w:rPr>
        <w:t xml:space="preserve"> </w:t>
      </w:r>
      <w:r>
        <w:t>Влияние</w:t>
      </w:r>
      <w:r>
        <w:rPr>
          <w:spacing w:val="1"/>
        </w:rPr>
        <w:t xml:space="preserve"> </w:t>
      </w:r>
      <w:r>
        <w:t>нагрузки</w:t>
      </w:r>
      <w:r>
        <w:rPr>
          <w:spacing w:val="1"/>
        </w:rPr>
        <w:t xml:space="preserve"> </w:t>
      </w:r>
      <w:r>
        <w:t>на</w:t>
      </w:r>
      <w:r>
        <w:rPr>
          <w:spacing w:val="1"/>
        </w:rPr>
        <w:t xml:space="preserve"> </w:t>
      </w:r>
      <w:r>
        <w:t>мышцы.</w:t>
      </w:r>
      <w:r>
        <w:rPr>
          <w:spacing w:val="1"/>
        </w:rPr>
        <w:t xml:space="preserve"> </w:t>
      </w:r>
      <w:r>
        <w:t>Влияние</w:t>
      </w:r>
      <w:r>
        <w:rPr>
          <w:spacing w:val="1"/>
        </w:rPr>
        <w:t xml:space="preserve"> </w:t>
      </w:r>
      <w:r>
        <w:t>утренней</w:t>
      </w:r>
      <w:r>
        <w:rPr>
          <w:spacing w:val="1"/>
        </w:rPr>
        <w:t xml:space="preserve"> </w:t>
      </w:r>
      <w:r>
        <w:t>гимнастики</w:t>
      </w:r>
      <w:r>
        <w:rPr>
          <w:spacing w:val="1"/>
        </w:rPr>
        <w:t xml:space="preserve"> </w:t>
      </w:r>
      <w:r>
        <w:t>и</w:t>
      </w:r>
      <w:r>
        <w:rPr>
          <w:spacing w:val="1"/>
        </w:rPr>
        <w:t xml:space="preserve"> </w:t>
      </w:r>
      <w:r>
        <w:t>регулярного</w:t>
      </w:r>
      <w:r>
        <w:rPr>
          <w:spacing w:val="1"/>
        </w:rPr>
        <w:t xml:space="preserve"> </w:t>
      </w:r>
      <w:r>
        <w:t>выполнения</w:t>
      </w:r>
      <w:r>
        <w:rPr>
          <w:spacing w:val="1"/>
        </w:rPr>
        <w:t xml:space="preserve"> </w:t>
      </w:r>
      <w:r>
        <w:t>физических</w:t>
      </w:r>
      <w:r>
        <w:rPr>
          <w:spacing w:val="1"/>
        </w:rPr>
        <w:t xml:space="preserve"> </w:t>
      </w:r>
      <w:r>
        <w:t>упражнений</w:t>
      </w:r>
      <w:r>
        <w:rPr>
          <w:spacing w:val="1"/>
        </w:rPr>
        <w:t xml:space="preserve"> </w:t>
      </w:r>
      <w:r>
        <w:t>на</w:t>
      </w:r>
      <w:r>
        <w:rPr>
          <w:spacing w:val="1"/>
        </w:rPr>
        <w:t xml:space="preserve"> </w:t>
      </w:r>
      <w:r>
        <w:t>человека.</w:t>
      </w:r>
      <w:r>
        <w:rPr>
          <w:spacing w:val="1"/>
        </w:rPr>
        <w:t xml:space="preserve"> </w:t>
      </w:r>
      <w:r>
        <w:t>Физические</w:t>
      </w:r>
      <w:r>
        <w:rPr>
          <w:spacing w:val="1"/>
        </w:rPr>
        <w:t xml:space="preserve"> </w:t>
      </w:r>
      <w:r>
        <w:t>упражнения.</w:t>
      </w:r>
      <w:r>
        <w:rPr>
          <w:spacing w:val="1"/>
        </w:rPr>
        <w:t xml:space="preserve"> </w:t>
      </w:r>
      <w:r>
        <w:t>Классификация</w:t>
      </w:r>
      <w:r>
        <w:rPr>
          <w:spacing w:val="1"/>
        </w:rPr>
        <w:t xml:space="preserve"> </w:t>
      </w:r>
      <w:r>
        <w:t>физических</w:t>
      </w:r>
      <w:r>
        <w:rPr>
          <w:spacing w:val="1"/>
        </w:rPr>
        <w:t xml:space="preserve"> </w:t>
      </w:r>
      <w:r>
        <w:t>упражнений</w:t>
      </w:r>
      <w:r>
        <w:rPr>
          <w:spacing w:val="1"/>
        </w:rPr>
        <w:t xml:space="preserve"> </w:t>
      </w:r>
      <w:r>
        <w:t>по</w:t>
      </w:r>
      <w:r>
        <w:rPr>
          <w:spacing w:val="1"/>
        </w:rPr>
        <w:t xml:space="preserve"> </w:t>
      </w:r>
      <w:r>
        <w:t>направлениям.</w:t>
      </w:r>
      <w:r>
        <w:rPr>
          <w:spacing w:val="1"/>
        </w:rPr>
        <w:t xml:space="preserve"> </w:t>
      </w:r>
      <w:r>
        <w:t>Эффективность</w:t>
      </w:r>
      <w:r>
        <w:rPr>
          <w:spacing w:val="1"/>
        </w:rPr>
        <w:t xml:space="preserve"> </w:t>
      </w:r>
      <w:r>
        <w:t>развития</w:t>
      </w:r>
      <w:r>
        <w:rPr>
          <w:spacing w:val="1"/>
        </w:rPr>
        <w:t xml:space="preserve"> </w:t>
      </w:r>
      <w:r>
        <w:t>физических</w:t>
      </w:r>
      <w:r>
        <w:rPr>
          <w:spacing w:val="1"/>
        </w:rPr>
        <w:t xml:space="preserve"> </w:t>
      </w:r>
      <w:r>
        <w:t>качеств</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сенситивными</w:t>
      </w:r>
      <w:r>
        <w:rPr>
          <w:spacing w:val="1"/>
        </w:rPr>
        <w:t xml:space="preserve"> </w:t>
      </w:r>
      <w:r>
        <w:t>периодами</w:t>
      </w:r>
      <w:r>
        <w:rPr>
          <w:spacing w:val="-9"/>
        </w:rPr>
        <w:t xml:space="preserve"> </w:t>
      </w:r>
      <w:r>
        <w:t>развития.</w:t>
      </w:r>
      <w:r>
        <w:rPr>
          <w:spacing w:val="-6"/>
        </w:rPr>
        <w:t xml:space="preserve"> </w:t>
      </w:r>
      <w:r>
        <w:t>Гимнастика</w:t>
      </w:r>
      <w:r>
        <w:rPr>
          <w:spacing w:val="-6"/>
        </w:rPr>
        <w:t xml:space="preserve"> </w:t>
      </w:r>
      <w:r>
        <w:t>и</w:t>
      </w:r>
      <w:r>
        <w:rPr>
          <w:spacing w:val="-9"/>
        </w:rPr>
        <w:t xml:space="preserve"> </w:t>
      </w:r>
      <w:r>
        <w:t>виды</w:t>
      </w:r>
      <w:r>
        <w:rPr>
          <w:spacing w:val="-5"/>
        </w:rPr>
        <w:t xml:space="preserve"> </w:t>
      </w:r>
      <w:r>
        <w:t>гимнастической</w:t>
      </w:r>
      <w:r>
        <w:rPr>
          <w:spacing w:val="-7"/>
        </w:rPr>
        <w:t xml:space="preserve"> </w:t>
      </w:r>
      <w:r>
        <w:t>разминки.</w:t>
      </w:r>
    </w:p>
    <w:p w:rsidR="00E767C0" w:rsidRDefault="00A56CA5">
      <w:pPr>
        <w:pStyle w:val="a4"/>
        <w:spacing w:line="276" w:lineRule="auto"/>
        <w:ind w:left="721" w:right="290" w:firstLine="225"/>
      </w:pPr>
      <w:r>
        <w:t>Основные</w:t>
      </w:r>
      <w:r>
        <w:rPr>
          <w:spacing w:val="1"/>
        </w:rPr>
        <w:t xml:space="preserve"> </w:t>
      </w:r>
      <w:r>
        <w:t>группы</w:t>
      </w:r>
      <w:r>
        <w:rPr>
          <w:spacing w:val="1"/>
        </w:rPr>
        <w:t xml:space="preserve"> </w:t>
      </w:r>
      <w:r>
        <w:t>мышц</w:t>
      </w:r>
      <w:r>
        <w:rPr>
          <w:spacing w:val="1"/>
        </w:rPr>
        <w:t xml:space="preserve"> </w:t>
      </w:r>
      <w:r>
        <w:t>человека.</w:t>
      </w:r>
      <w:r>
        <w:rPr>
          <w:spacing w:val="1"/>
        </w:rPr>
        <w:t xml:space="preserve"> </w:t>
      </w:r>
      <w:r>
        <w:t>Подводящие</w:t>
      </w:r>
      <w:r>
        <w:rPr>
          <w:spacing w:val="1"/>
        </w:rPr>
        <w:t xml:space="preserve"> </w:t>
      </w:r>
      <w:r>
        <w:t>упражнения</w:t>
      </w:r>
      <w:r>
        <w:rPr>
          <w:spacing w:val="1"/>
        </w:rPr>
        <w:t xml:space="preserve"> </w:t>
      </w:r>
      <w:r>
        <w:t>к</w:t>
      </w:r>
      <w:r>
        <w:rPr>
          <w:spacing w:val="1"/>
        </w:rPr>
        <w:t xml:space="preserve"> </w:t>
      </w:r>
      <w:r>
        <w:t>выполнению</w:t>
      </w:r>
      <w:r>
        <w:rPr>
          <w:spacing w:val="1"/>
        </w:rPr>
        <w:t xml:space="preserve"> </w:t>
      </w:r>
      <w:r>
        <w:t>акробатических</w:t>
      </w:r>
      <w:r>
        <w:rPr>
          <w:spacing w:val="4"/>
        </w:rPr>
        <w:t xml:space="preserve"> </w:t>
      </w:r>
      <w:r>
        <w:t>упражнений.</w:t>
      </w:r>
    </w:p>
    <w:p w:rsidR="00E767C0" w:rsidRDefault="00A56CA5">
      <w:pPr>
        <w:pStyle w:val="a4"/>
        <w:spacing w:line="276" w:lineRule="auto"/>
        <w:ind w:left="721" w:right="282" w:firstLine="225"/>
      </w:pPr>
      <w:r>
        <w:t>Моделирование</w:t>
      </w:r>
      <w:r>
        <w:rPr>
          <w:spacing w:val="1"/>
        </w:rPr>
        <w:t xml:space="preserve"> </w:t>
      </w:r>
      <w:r>
        <w:t>физической</w:t>
      </w:r>
      <w:r>
        <w:rPr>
          <w:spacing w:val="1"/>
        </w:rPr>
        <w:t xml:space="preserve"> </w:t>
      </w:r>
      <w:r>
        <w:t>нагрузки</w:t>
      </w:r>
      <w:r>
        <w:rPr>
          <w:spacing w:val="1"/>
        </w:rPr>
        <w:t xml:space="preserve"> </w:t>
      </w:r>
      <w:r>
        <w:t>при</w:t>
      </w:r>
      <w:r>
        <w:rPr>
          <w:spacing w:val="1"/>
        </w:rPr>
        <w:t xml:space="preserve"> </w:t>
      </w:r>
      <w:r>
        <w:t>выполнении</w:t>
      </w:r>
      <w:r>
        <w:rPr>
          <w:spacing w:val="1"/>
        </w:rPr>
        <w:t xml:space="preserve"> </w:t>
      </w:r>
      <w:r>
        <w:t>гимнастических</w:t>
      </w:r>
      <w:r>
        <w:rPr>
          <w:spacing w:val="1"/>
        </w:rPr>
        <w:t xml:space="preserve"> </w:t>
      </w:r>
      <w:r>
        <w:t>упражнений</w:t>
      </w:r>
      <w:r>
        <w:rPr>
          <w:spacing w:val="2"/>
        </w:rPr>
        <w:t xml:space="preserve"> </w:t>
      </w:r>
      <w:r>
        <w:t>для</w:t>
      </w:r>
      <w:r>
        <w:rPr>
          <w:spacing w:val="2"/>
        </w:rPr>
        <w:t xml:space="preserve"> </w:t>
      </w:r>
      <w:r>
        <w:t>развития</w:t>
      </w:r>
      <w:r>
        <w:rPr>
          <w:spacing w:val="-1"/>
        </w:rPr>
        <w:t xml:space="preserve"> </w:t>
      </w:r>
      <w:r>
        <w:t>основных</w:t>
      </w:r>
      <w:r>
        <w:rPr>
          <w:spacing w:val="-2"/>
        </w:rPr>
        <w:t xml:space="preserve"> </w:t>
      </w:r>
      <w:r>
        <w:t>физических</w:t>
      </w:r>
      <w:r>
        <w:rPr>
          <w:spacing w:val="-4"/>
        </w:rPr>
        <w:t xml:space="preserve"> </w:t>
      </w:r>
      <w:r>
        <w:t>качеств.</w:t>
      </w:r>
    </w:p>
    <w:p w:rsidR="00E767C0" w:rsidRDefault="00A56CA5">
      <w:pPr>
        <w:pStyle w:val="a4"/>
        <w:spacing w:line="276" w:lineRule="auto"/>
        <w:ind w:left="721" w:right="279" w:firstLine="225"/>
      </w:pPr>
      <w:r>
        <w:t>Освоение навыков по самостоятельному ведению общей, партерной разминки и</w:t>
      </w:r>
      <w:r>
        <w:rPr>
          <w:spacing w:val="1"/>
        </w:rPr>
        <w:t xml:space="preserve"> </w:t>
      </w:r>
      <w:r>
        <w:t>разминки</w:t>
      </w:r>
      <w:r>
        <w:rPr>
          <w:spacing w:val="2"/>
        </w:rPr>
        <w:t xml:space="preserve"> </w:t>
      </w:r>
      <w:r>
        <w:t>у</w:t>
      </w:r>
      <w:r>
        <w:rPr>
          <w:spacing w:val="-3"/>
        </w:rPr>
        <w:t xml:space="preserve"> </w:t>
      </w:r>
      <w:r>
        <w:t>опоры</w:t>
      </w:r>
      <w:r>
        <w:rPr>
          <w:spacing w:val="2"/>
        </w:rPr>
        <w:t xml:space="preserve"> </w:t>
      </w:r>
      <w:r>
        <w:t>в группе.</w:t>
      </w:r>
    </w:p>
    <w:p w:rsidR="00E767C0" w:rsidRDefault="00A56CA5">
      <w:pPr>
        <w:pStyle w:val="a4"/>
        <w:spacing w:line="276" w:lineRule="auto"/>
        <w:ind w:left="678" w:right="276" w:firstLine="225"/>
      </w:pPr>
      <w:r>
        <w:t>Освоение</w:t>
      </w:r>
      <w:r>
        <w:rPr>
          <w:spacing w:val="1"/>
        </w:rPr>
        <w:t xml:space="preserve"> </w:t>
      </w:r>
      <w:r>
        <w:t>и</w:t>
      </w:r>
      <w:r>
        <w:rPr>
          <w:spacing w:val="1"/>
        </w:rPr>
        <w:t xml:space="preserve"> </w:t>
      </w:r>
      <w:r>
        <w:t>демонстрация</w:t>
      </w:r>
      <w:r>
        <w:rPr>
          <w:spacing w:val="1"/>
        </w:rPr>
        <w:t xml:space="preserve"> </w:t>
      </w:r>
      <w:r>
        <w:t>приёмов</w:t>
      </w:r>
      <w:r>
        <w:rPr>
          <w:spacing w:val="1"/>
        </w:rPr>
        <w:t xml:space="preserve"> </w:t>
      </w:r>
      <w:r>
        <w:t>выполнения</w:t>
      </w:r>
      <w:r>
        <w:rPr>
          <w:spacing w:val="1"/>
        </w:rPr>
        <w:t xml:space="preserve"> </w:t>
      </w:r>
      <w:r>
        <w:t>различных</w:t>
      </w:r>
      <w:r>
        <w:rPr>
          <w:spacing w:val="1"/>
        </w:rPr>
        <w:t xml:space="preserve"> </w:t>
      </w:r>
      <w:r>
        <w:t>комбинаций</w:t>
      </w:r>
      <w:r>
        <w:rPr>
          <w:spacing w:val="1"/>
        </w:rPr>
        <w:t xml:space="preserve"> </w:t>
      </w:r>
      <w:r>
        <w:t>гимнастических</w:t>
      </w:r>
      <w:r>
        <w:rPr>
          <w:spacing w:val="1"/>
        </w:rPr>
        <w:t xml:space="preserve"> </w:t>
      </w:r>
      <w:r>
        <w:t>упражнений</w:t>
      </w:r>
      <w:r>
        <w:rPr>
          <w:spacing w:val="1"/>
        </w:rPr>
        <w:t xml:space="preserve"> </w:t>
      </w:r>
      <w:r>
        <w:t>с</w:t>
      </w:r>
      <w:r>
        <w:rPr>
          <w:spacing w:val="1"/>
        </w:rPr>
        <w:t xml:space="preserve"> </w:t>
      </w:r>
      <w:r>
        <w:t>использованием</w:t>
      </w:r>
      <w:r>
        <w:rPr>
          <w:spacing w:val="1"/>
        </w:rPr>
        <w:t xml:space="preserve"> </w:t>
      </w:r>
      <w:r>
        <w:t>танцевальных</w:t>
      </w:r>
      <w:r>
        <w:rPr>
          <w:spacing w:val="1"/>
        </w:rPr>
        <w:t xml:space="preserve"> </w:t>
      </w:r>
      <w:r>
        <w:t>шагов,</w:t>
      </w:r>
      <w:r>
        <w:rPr>
          <w:spacing w:val="1"/>
        </w:rPr>
        <w:t xml:space="preserve"> </w:t>
      </w:r>
      <w:r>
        <w:t>поворотов,</w:t>
      </w:r>
      <w:r>
        <w:rPr>
          <w:spacing w:val="1"/>
        </w:rPr>
        <w:t xml:space="preserve"> </w:t>
      </w:r>
      <w:r>
        <w:t>прыжков,</w:t>
      </w:r>
      <w:r>
        <w:rPr>
          <w:spacing w:val="4"/>
        </w:rPr>
        <w:t xml:space="preserve"> </w:t>
      </w:r>
      <w:r>
        <w:t>гимнастических</w:t>
      </w:r>
      <w:r>
        <w:rPr>
          <w:spacing w:val="-1"/>
        </w:rPr>
        <w:t xml:space="preserve"> </w:t>
      </w:r>
      <w:r>
        <w:t>и акробатических</w:t>
      </w:r>
      <w:r>
        <w:rPr>
          <w:spacing w:val="-4"/>
        </w:rPr>
        <w:t xml:space="preserve"> </w:t>
      </w:r>
      <w:r>
        <w:t>упражнений.</w:t>
      </w:r>
    </w:p>
    <w:p w:rsidR="00E767C0" w:rsidRDefault="00A56CA5">
      <w:pPr>
        <w:pStyle w:val="a4"/>
        <w:spacing w:line="276" w:lineRule="auto"/>
        <w:ind w:left="721" w:right="278" w:firstLine="706"/>
      </w:pPr>
      <w:r>
        <w:t>Подбор</w:t>
      </w:r>
      <w:r>
        <w:rPr>
          <w:spacing w:val="1"/>
        </w:rPr>
        <w:t xml:space="preserve"> </w:t>
      </w:r>
      <w:r>
        <w:t>комплекса</w:t>
      </w:r>
      <w:r>
        <w:rPr>
          <w:spacing w:val="1"/>
        </w:rPr>
        <w:t xml:space="preserve"> </w:t>
      </w:r>
      <w:r>
        <w:t>и</w:t>
      </w:r>
      <w:r>
        <w:rPr>
          <w:spacing w:val="1"/>
        </w:rPr>
        <w:t xml:space="preserve"> </w:t>
      </w:r>
      <w:r>
        <w:t>демонстрация</w:t>
      </w:r>
      <w:r>
        <w:rPr>
          <w:spacing w:val="1"/>
        </w:rPr>
        <w:t xml:space="preserve"> </w:t>
      </w:r>
      <w:r>
        <w:t>техники</w:t>
      </w:r>
      <w:r>
        <w:rPr>
          <w:spacing w:val="1"/>
        </w:rPr>
        <w:t xml:space="preserve"> </w:t>
      </w:r>
      <w:r>
        <w:t>выполнения</w:t>
      </w:r>
      <w:r>
        <w:rPr>
          <w:spacing w:val="1"/>
        </w:rPr>
        <w:t xml:space="preserve"> </w:t>
      </w:r>
      <w:r>
        <w:t>гимнастических</w:t>
      </w:r>
      <w:r>
        <w:rPr>
          <w:spacing w:val="1"/>
        </w:rPr>
        <w:t xml:space="preserve"> </w:t>
      </w:r>
      <w:r>
        <w:t>упражнений</w:t>
      </w:r>
      <w:r>
        <w:rPr>
          <w:spacing w:val="-1"/>
        </w:rPr>
        <w:t xml:space="preserve"> </w:t>
      </w:r>
      <w:r>
        <w:t>по</w:t>
      </w:r>
      <w:r>
        <w:rPr>
          <w:spacing w:val="-2"/>
        </w:rPr>
        <w:t xml:space="preserve"> </w:t>
      </w:r>
      <w:r>
        <w:t>преимущественной</w:t>
      </w:r>
      <w:r>
        <w:rPr>
          <w:spacing w:val="-4"/>
        </w:rPr>
        <w:t xml:space="preserve"> </w:t>
      </w:r>
      <w:r>
        <w:t>целевой</w:t>
      </w:r>
      <w:r>
        <w:rPr>
          <w:spacing w:val="-6"/>
        </w:rPr>
        <w:t xml:space="preserve"> </w:t>
      </w:r>
      <w:r>
        <w:t>направленности их</w:t>
      </w:r>
      <w:r>
        <w:rPr>
          <w:spacing w:val="-6"/>
        </w:rPr>
        <w:t xml:space="preserve"> </w:t>
      </w:r>
      <w:r>
        <w:t>использования.</w:t>
      </w:r>
    </w:p>
    <w:p w:rsidR="00E767C0" w:rsidRDefault="00A56CA5">
      <w:pPr>
        <w:pStyle w:val="a4"/>
        <w:spacing w:line="276" w:lineRule="auto"/>
        <w:ind w:left="721" w:right="289" w:firstLine="225"/>
      </w:pPr>
      <w:r>
        <w:t>Демонстрация</w:t>
      </w:r>
      <w:r>
        <w:rPr>
          <w:spacing w:val="1"/>
        </w:rPr>
        <w:t xml:space="preserve"> </w:t>
      </w:r>
      <w:r>
        <w:t>умений</w:t>
      </w:r>
      <w:r>
        <w:rPr>
          <w:spacing w:val="1"/>
        </w:rPr>
        <w:t xml:space="preserve"> </w:t>
      </w:r>
      <w:r>
        <w:t>построения</w:t>
      </w:r>
      <w:r>
        <w:rPr>
          <w:spacing w:val="1"/>
        </w:rPr>
        <w:t xml:space="preserve"> </w:t>
      </w:r>
      <w:r>
        <w:t>и</w:t>
      </w:r>
      <w:r>
        <w:rPr>
          <w:spacing w:val="1"/>
        </w:rPr>
        <w:t xml:space="preserve"> </w:t>
      </w:r>
      <w:r>
        <w:t>перестроения,</w:t>
      </w:r>
      <w:r>
        <w:rPr>
          <w:spacing w:val="1"/>
        </w:rPr>
        <w:t xml:space="preserve"> </w:t>
      </w:r>
      <w:r>
        <w:t>перемещений</w:t>
      </w:r>
      <w:r>
        <w:rPr>
          <w:spacing w:val="1"/>
        </w:rPr>
        <w:t xml:space="preserve"> </w:t>
      </w:r>
      <w:r>
        <w:t>различными</w:t>
      </w:r>
      <w:r>
        <w:rPr>
          <w:spacing w:val="1"/>
        </w:rPr>
        <w:t xml:space="preserve"> </w:t>
      </w:r>
      <w:r>
        <w:t>способами</w:t>
      </w:r>
      <w:r>
        <w:rPr>
          <w:spacing w:val="26"/>
        </w:rPr>
        <w:t xml:space="preserve"> </w:t>
      </w:r>
      <w:r>
        <w:t>передвижений,</w:t>
      </w:r>
      <w:r>
        <w:rPr>
          <w:spacing w:val="29"/>
        </w:rPr>
        <w:t xml:space="preserve"> </w:t>
      </w:r>
      <w:r>
        <w:t>включая</w:t>
      </w:r>
      <w:r>
        <w:rPr>
          <w:spacing w:val="27"/>
        </w:rPr>
        <w:t xml:space="preserve"> </w:t>
      </w:r>
      <w:r>
        <w:t>перекаты,</w:t>
      </w:r>
      <w:r>
        <w:rPr>
          <w:spacing w:val="24"/>
        </w:rPr>
        <w:t xml:space="preserve"> </w:t>
      </w:r>
      <w:r>
        <w:t>повороты,</w:t>
      </w:r>
      <w:r>
        <w:rPr>
          <w:spacing w:val="24"/>
        </w:rPr>
        <w:t xml:space="preserve"> </w:t>
      </w:r>
      <w:r>
        <w:t>прыжки,</w:t>
      </w:r>
      <w:r>
        <w:rPr>
          <w:spacing w:val="27"/>
        </w:rPr>
        <w:t xml:space="preserve"> </w:t>
      </w:r>
      <w:r>
        <w:t>танцевальные</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ind w:left="721" w:firstLine="0"/>
        <w:jc w:val="left"/>
      </w:pPr>
      <w:r>
        <w:lastRenderedPageBreak/>
        <w:t>шаги.</w:t>
      </w:r>
    </w:p>
    <w:p w:rsidR="00E767C0" w:rsidRDefault="00A56CA5">
      <w:pPr>
        <w:pStyle w:val="a4"/>
        <w:spacing w:before="211"/>
        <w:ind w:left="1384" w:firstLine="0"/>
      </w:pPr>
      <w:r>
        <w:t>Организующие</w:t>
      </w:r>
      <w:r>
        <w:rPr>
          <w:spacing w:val="-4"/>
        </w:rPr>
        <w:t xml:space="preserve"> </w:t>
      </w:r>
      <w:r>
        <w:t>команды</w:t>
      </w:r>
      <w:r>
        <w:rPr>
          <w:spacing w:val="-4"/>
        </w:rPr>
        <w:t xml:space="preserve"> </w:t>
      </w:r>
      <w:r>
        <w:t>и</w:t>
      </w:r>
      <w:r>
        <w:rPr>
          <w:spacing w:val="-10"/>
        </w:rPr>
        <w:t xml:space="preserve"> </w:t>
      </w:r>
      <w:r>
        <w:t>приёмы.</w:t>
      </w:r>
    </w:p>
    <w:p w:rsidR="00E767C0" w:rsidRDefault="00A56CA5">
      <w:pPr>
        <w:pStyle w:val="a4"/>
        <w:spacing w:before="206"/>
        <w:ind w:left="0" w:right="281" w:firstLine="0"/>
        <w:jc w:val="right"/>
      </w:pPr>
      <w:r>
        <w:t>Выполнение</w:t>
      </w:r>
      <w:r>
        <w:rPr>
          <w:spacing w:val="6"/>
        </w:rPr>
        <w:t xml:space="preserve"> </w:t>
      </w:r>
      <w:r>
        <w:t>универсальных</w:t>
      </w:r>
      <w:r>
        <w:rPr>
          <w:spacing w:val="4"/>
        </w:rPr>
        <w:t xml:space="preserve"> </w:t>
      </w:r>
      <w:r>
        <w:t>умений</w:t>
      </w:r>
      <w:r>
        <w:rPr>
          <w:spacing w:val="1"/>
        </w:rPr>
        <w:t xml:space="preserve"> </w:t>
      </w:r>
      <w:r>
        <w:t>при</w:t>
      </w:r>
      <w:r>
        <w:rPr>
          <w:spacing w:val="6"/>
        </w:rPr>
        <w:t xml:space="preserve"> </w:t>
      </w:r>
      <w:r>
        <w:t>выполнении</w:t>
      </w:r>
      <w:r>
        <w:rPr>
          <w:spacing w:val="1"/>
        </w:rPr>
        <w:t xml:space="preserve"> </w:t>
      </w:r>
      <w:r>
        <w:t>организующих</w:t>
      </w:r>
      <w:r>
        <w:rPr>
          <w:spacing w:val="-2"/>
        </w:rPr>
        <w:t xml:space="preserve"> </w:t>
      </w:r>
      <w:r>
        <w:t>команд</w:t>
      </w:r>
      <w:r>
        <w:rPr>
          <w:spacing w:val="8"/>
        </w:rPr>
        <w:t xml:space="preserve"> </w:t>
      </w:r>
      <w:r>
        <w:t>и</w:t>
      </w:r>
    </w:p>
    <w:p w:rsidR="00E767C0" w:rsidRDefault="00A56CA5">
      <w:pPr>
        <w:pStyle w:val="a4"/>
        <w:spacing w:before="207" w:line="278" w:lineRule="auto"/>
        <w:ind w:left="678" w:firstLine="0"/>
        <w:jc w:val="left"/>
      </w:pPr>
      <w:r>
        <w:t>строевых</w:t>
      </w:r>
      <w:r>
        <w:rPr>
          <w:spacing w:val="39"/>
        </w:rPr>
        <w:t xml:space="preserve"> </w:t>
      </w:r>
      <w:r>
        <w:t>упражнений:</w:t>
      </w:r>
      <w:r>
        <w:rPr>
          <w:spacing w:val="34"/>
        </w:rPr>
        <w:t xml:space="preserve"> </w:t>
      </w:r>
      <w:r>
        <w:t>построение</w:t>
      </w:r>
      <w:r>
        <w:rPr>
          <w:spacing w:val="40"/>
        </w:rPr>
        <w:t xml:space="preserve"> </w:t>
      </w:r>
      <w:r>
        <w:t>и</w:t>
      </w:r>
      <w:r>
        <w:rPr>
          <w:spacing w:val="34"/>
        </w:rPr>
        <w:t xml:space="preserve"> </w:t>
      </w:r>
      <w:r>
        <w:t>перестроение</w:t>
      </w:r>
      <w:r>
        <w:rPr>
          <w:spacing w:val="40"/>
        </w:rPr>
        <w:t xml:space="preserve"> </w:t>
      </w:r>
      <w:r>
        <w:t>в</w:t>
      </w:r>
      <w:r>
        <w:rPr>
          <w:spacing w:val="34"/>
        </w:rPr>
        <w:t xml:space="preserve"> </w:t>
      </w:r>
      <w:r>
        <w:t>одну,</w:t>
      </w:r>
      <w:r>
        <w:rPr>
          <w:spacing w:val="37"/>
        </w:rPr>
        <w:t xml:space="preserve"> </w:t>
      </w:r>
      <w:r>
        <w:t>две</w:t>
      </w:r>
      <w:r>
        <w:rPr>
          <w:spacing w:val="36"/>
        </w:rPr>
        <w:t xml:space="preserve"> </w:t>
      </w:r>
      <w:r>
        <w:t>шеренги,</w:t>
      </w:r>
      <w:r>
        <w:rPr>
          <w:spacing w:val="49"/>
        </w:rPr>
        <w:t xml:space="preserve"> </w:t>
      </w:r>
      <w:r>
        <w:t>повороты</w:t>
      </w:r>
      <w:r>
        <w:rPr>
          <w:spacing w:val="-67"/>
        </w:rPr>
        <w:t xml:space="preserve"> </w:t>
      </w:r>
      <w:r>
        <w:t>направо</w:t>
      </w:r>
      <w:r>
        <w:rPr>
          <w:spacing w:val="-1"/>
        </w:rPr>
        <w:t xml:space="preserve"> </w:t>
      </w:r>
      <w:r>
        <w:t>и</w:t>
      </w:r>
      <w:r>
        <w:rPr>
          <w:spacing w:val="-7"/>
        </w:rPr>
        <w:t xml:space="preserve"> </w:t>
      </w:r>
      <w:r>
        <w:t>налево,</w:t>
      </w:r>
      <w:r>
        <w:rPr>
          <w:spacing w:val="-3"/>
        </w:rPr>
        <w:t xml:space="preserve"> </w:t>
      </w:r>
      <w:r>
        <w:t>передвижение</w:t>
      </w:r>
      <w:r>
        <w:rPr>
          <w:spacing w:val="1"/>
        </w:rPr>
        <w:t xml:space="preserve"> </w:t>
      </w:r>
      <w:r>
        <w:t>в</w:t>
      </w:r>
      <w:r>
        <w:rPr>
          <w:spacing w:val="-3"/>
        </w:rPr>
        <w:t xml:space="preserve"> </w:t>
      </w:r>
      <w:r>
        <w:t>колонне</w:t>
      </w:r>
      <w:r>
        <w:rPr>
          <w:spacing w:val="-6"/>
        </w:rPr>
        <w:t xml:space="preserve"> </w:t>
      </w:r>
      <w:r>
        <w:t>по</w:t>
      </w:r>
      <w:r>
        <w:rPr>
          <w:spacing w:val="-6"/>
        </w:rPr>
        <w:t xml:space="preserve"> </w:t>
      </w:r>
      <w:r>
        <w:t>одному</w:t>
      </w:r>
      <w:r>
        <w:rPr>
          <w:spacing w:val="-6"/>
        </w:rPr>
        <w:t xml:space="preserve"> </w:t>
      </w:r>
      <w:r>
        <w:t>с равномерной скоростью.</w:t>
      </w:r>
    </w:p>
    <w:p w:rsidR="00E767C0" w:rsidRDefault="00A56CA5">
      <w:pPr>
        <w:pStyle w:val="a4"/>
        <w:spacing w:line="319" w:lineRule="exact"/>
        <w:ind w:left="1384" w:firstLine="0"/>
      </w:pPr>
      <w:r>
        <w:rPr>
          <w:spacing w:val="-1"/>
        </w:rPr>
        <w:t>Спортивно-оздоровительная</w:t>
      </w:r>
      <w:r>
        <w:rPr>
          <w:spacing w:val="-8"/>
        </w:rPr>
        <w:t xml:space="preserve"> </w:t>
      </w:r>
      <w:r>
        <w:t>деятельность.</w:t>
      </w:r>
    </w:p>
    <w:p w:rsidR="00E767C0" w:rsidRDefault="00A56CA5">
      <w:pPr>
        <w:pStyle w:val="a4"/>
        <w:spacing w:before="211" w:line="276" w:lineRule="auto"/>
        <w:ind w:left="678" w:right="275" w:firstLine="225"/>
      </w:pPr>
      <w:r>
        <w:t>Овладение техникой выполнения упражнений основной гимнастики, комплексов</w:t>
      </w:r>
      <w:r>
        <w:rPr>
          <w:spacing w:val="1"/>
        </w:rPr>
        <w:t xml:space="preserve"> </w:t>
      </w:r>
      <w:r>
        <w:t>гимнастических упражнений, подбор и выполнение комплексов физкультминуток,</w:t>
      </w:r>
      <w:r>
        <w:rPr>
          <w:spacing w:val="1"/>
        </w:rPr>
        <w:t xml:space="preserve"> </w:t>
      </w:r>
      <w:r>
        <w:t>утренней гимнастики.</w:t>
      </w:r>
    </w:p>
    <w:p w:rsidR="00E767C0" w:rsidRDefault="00A56CA5">
      <w:pPr>
        <w:pStyle w:val="a4"/>
        <w:spacing w:line="278" w:lineRule="auto"/>
        <w:ind w:left="678" w:right="281" w:firstLine="706"/>
      </w:pPr>
      <w:r>
        <w:t>Овладение</w:t>
      </w:r>
      <w:r>
        <w:rPr>
          <w:spacing w:val="1"/>
        </w:rPr>
        <w:t xml:space="preserve"> </w:t>
      </w:r>
      <w:r>
        <w:t>техникой</w:t>
      </w:r>
      <w:r>
        <w:rPr>
          <w:spacing w:val="1"/>
        </w:rPr>
        <w:t xml:space="preserve"> </w:t>
      </w:r>
      <w:r>
        <w:t>выполнения</w:t>
      </w:r>
      <w:r>
        <w:rPr>
          <w:spacing w:val="1"/>
        </w:rPr>
        <w:t xml:space="preserve"> </w:t>
      </w:r>
      <w:r>
        <w:t>упражнений</w:t>
      </w:r>
      <w:r>
        <w:rPr>
          <w:spacing w:val="1"/>
        </w:rPr>
        <w:t xml:space="preserve"> </w:t>
      </w:r>
      <w:r>
        <w:t>основной</w:t>
      </w:r>
      <w:r>
        <w:rPr>
          <w:spacing w:val="1"/>
        </w:rPr>
        <w:t xml:space="preserve"> </w:t>
      </w:r>
      <w:r>
        <w:t>гимнастики</w:t>
      </w:r>
      <w:r>
        <w:rPr>
          <w:spacing w:val="1"/>
        </w:rPr>
        <w:t xml:space="preserve"> </w:t>
      </w:r>
      <w:r>
        <w:t>на</w:t>
      </w:r>
      <w:r>
        <w:rPr>
          <w:spacing w:val="1"/>
        </w:rPr>
        <w:t xml:space="preserve"> </w:t>
      </w:r>
      <w:r>
        <w:t>развитие</w:t>
      </w:r>
      <w:r>
        <w:rPr>
          <w:spacing w:val="-2"/>
        </w:rPr>
        <w:t xml:space="preserve"> </w:t>
      </w:r>
      <w:r>
        <w:t>отдельных</w:t>
      </w:r>
      <w:r>
        <w:rPr>
          <w:spacing w:val="-2"/>
        </w:rPr>
        <w:t xml:space="preserve"> </w:t>
      </w:r>
      <w:r>
        <w:t>мышечных</w:t>
      </w:r>
      <w:r>
        <w:rPr>
          <w:spacing w:val="-3"/>
        </w:rPr>
        <w:t xml:space="preserve"> </w:t>
      </w:r>
      <w:r>
        <w:t>групп.</w:t>
      </w:r>
    </w:p>
    <w:p w:rsidR="00E767C0" w:rsidRDefault="00A56CA5">
      <w:pPr>
        <w:pStyle w:val="a4"/>
        <w:spacing w:line="276" w:lineRule="auto"/>
        <w:ind w:left="678" w:right="283" w:firstLine="225"/>
      </w:pPr>
      <w:r>
        <w:t>Овладение</w:t>
      </w:r>
      <w:r>
        <w:rPr>
          <w:spacing w:val="1"/>
        </w:rPr>
        <w:t xml:space="preserve"> </w:t>
      </w:r>
      <w:r>
        <w:t>техникой</w:t>
      </w:r>
      <w:r>
        <w:rPr>
          <w:spacing w:val="1"/>
        </w:rPr>
        <w:t xml:space="preserve"> </w:t>
      </w:r>
      <w:r>
        <w:t>выполнения</w:t>
      </w:r>
      <w:r>
        <w:rPr>
          <w:spacing w:val="1"/>
        </w:rPr>
        <w:t xml:space="preserve"> </w:t>
      </w:r>
      <w:r>
        <w:t>упражнений</w:t>
      </w:r>
      <w:r>
        <w:rPr>
          <w:spacing w:val="1"/>
        </w:rPr>
        <w:t xml:space="preserve"> </w:t>
      </w:r>
      <w:r>
        <w:t>основной</w:t>
      </w:r>
      <w:r>
        <w:rPr>
          <w:spacing w:val="1"/>
        </w:rPr>
        <w:t xml:space="preserve"> </w:t>
      </w:r>
      <w:r>
        <w:t>гимнастики</w:t>
      </w:r>
      <w:r>
        <w:rPr>
          <w:spacing w:val="1"/>
        </w:rPr>
        <w:t xml:space="preserve"> </w:t>
      </w:r>
      <w:r>
        <w:t>с</w:t>
      </w:r>
      <w:r>
        <w:rPr>
          <w:spacing w:val="1"/>
        </w:rPr>
        <w:t xml:space="preserve"> </w:t>
      </w:r>
      <w:r>
        <w:t>учётом</w:t>
      </w:r>
      <w:r>
        <w:rPr>
          <w:spacing w:val="1"/>
        </w:rPr>
        <w:t xml:space="preserve"> </w:t>
      </w:r>
      <w:r>
        <w:t>особенностей</w:t>
      </w:r>
      <w:r>
        <w:rPr>
          <w:spacing w:val="-3"/>
        </w:rPr>
        <w:t xml:space="preserve"> </w:t>
      </w:r>
      <w:r>
        <w:t>режима</w:t>
      </w:r>
      <w:r>
        <w:rPr>
          <w:spacing w:val="3"/>
        </w:rPr>
        <w:t xml:space="preserve"> </w:t>
      </w:r>
      <w:r>
        <w:t>работы</w:t>
      </w:r>
      <w:r>
        <w:rPr>
          <w:spacing w:val="2"/>
        </w:rPr>
        <w:t xml:space="preserve"> </w:t>
      </w:r>
      <w:r>
        <w:t>мышц</w:t>
      </w:r>
      <w:r>
        <w:rPr>
          <w:spacing w:val="-1"/>
        </w:rPr>
        <w:t xml:space="preserve"> </w:t>
      </w:r>
      <w:r>
        <w:t>(динамичные,</w:t>
      </w:r>
      <w:r>
        <w:rPr>
          <w:spacing w:val="6"/>
        </w:rPr>
        <w:t xml:space="preserve"> </w:t>
      </w:r>
      <w:r>
        <w:t>статичные).</w:t>
      </w:r>
    </w:p>
    <w:p w:rsidR="00E767C0" w:rsidRDefault="00A56CA5">
      <w:pPr>
        <w:pStyle w:val="a4"/>
        <w:spacing w:line="276" w:lineRule="auto"/>
        <w:ind w:left="721" w:right="296" w:firstLine="706"/>
      </w:pPr>
      <w:r>
        <w:t>Овладение техникой выполнения серии поворотов и прыжков, в том числе с</w:t>
      </w:r>
      <w:r>
        <w:rPr>
          <w:spacing w:val="1"/>
        </w:rPr>
        <w:t xml:space="preserve"> </w:t>
      </w:r>
      <w:r>
        <w:t>использованием</w:t>
      </w:r>
      <w:r>
        <w:rPr>
          <w:spacing w:val="9"/>
        </w:rPr>
        <w:t xml:space="preserve"> </w:t>
      </w:r>
      <w:r>
        <w:t>гимнастических</w:t>
      </w:r>
      <w:r>
        <w:rPr>
          <w:spacing w:val="5"/>
        </w:rPr>
        <w:t xml:space="preserve"> </w:t>
      </w:r>
      <w:r>
        <w:t>предметов.</w:t>
      </w:r>
    </w:p>
    <w:p w:rsidR="00E767C0" w:rsidRDefault="00A56CA5">
      <w:pPr>
        <w:pStyle w:val="a4"/>
        <w:spacing w:line="276" w:lineRule="auto"/>
        <w:ind w:left="721" w:right="278" w:firstLine="706"/>
      </w:pPr>
      <w:r>
        <w:t>Демонстрация универсальных умений: выполнение бросков гимнастического</w:t>
      </w:r>
      <w:r>
        <w:rPr>
          <w:spacing w:val="1"/>
        </w:rPr>
        <w:t xml:space="preserve"> </w:t>
      </w:r>
      <w:r>
        <w:t>мяча</w:t>
      </w:r>
      <w:r>
        <w:rPr>
          <w:spacing w:val="1"/>
        </w:rPr>
        <w:t xml:space="preserve"> </w:t>
      </w:r>
      <w:r>
        <w:t>в</w:t>
      </w:r>
      <w:r>
        <w:rPr>
          <w:spacing w:val="1"/>
        </w:rPr>
        <w:t xml:space="preserve"> </w:t>
      </w:r>
      <w:r>
        <w:t>заданную</w:t>
      </w:r>
      <w:r>
        <w:rPr>
          <w:spacing w:val="1"/>
        </w:rPr>
        <w:t xml:space="preserve"> </w:t>
      </w:r>
      <w:r>
        <w:t>плоскость</w:t>
      </w:r>
      <w:r>
        <w:rPr>
          <w:spacing w:val="1"/>
        </w:rPr>
        <w:t xml:space="preserve"> </w:t>
      </w:r>
      <w:r>
        <w:t>пространства</w:t>
      </w:r>
      <w:r>
        <w:rPr>
          <w:spacing w:val="1"/>
        </w:rPr>
        <w:t xml:space="preserve"> </w:t>
      </w:r>
      <w:r>
        <w:t>одной</w:t>
      </w:r>
      <w:r>
        <w:rPr>
          <w:spacing w:val="1"/>
        </w:rPr>
        <w:t xml:space="preserve"> </w:t>
      </w:r>
      <w:r>
        <w:t>рукой</w:t>
      </w:r>
      <w:r>
        <w:rPr>
          <w:spacing w:val="1"/>
        </w:rPr>
        <w:t xml:space="preserve"> </w:t>
      </w:r>
      <w:r>
        <w:t>(попеременно),</w:t>
      </w:r>
      <w:r>
        <w:rPr>
          <w:spacing w:val="70"/>
        </w:rPr>
        <w:t xml:space="preserve"> </w:t>
      </w:r>
      <w:r>
        <w:t>двумя</w:t>
      </w:r>
      <w:r>
        <w:rPr>
          <w:spacing w:val="1"/>
        </w:rPr>
        <w:t xml:space="preserve"> </w:t>
      </w:r>
      <w:r>
        <w:t>руками, имитация падения в группировке с кувырками, бег (челночный), метание</w:t>
      </w:r>
      <w:r>
        <w:rPr>
          <w:spacing w:val="1"/>
        </w:rPr>
        <w:t xml:space="preserve"> </w:t>
      </w:r>
      <w:r>
        <w:t>теннисногомяча</w:t>
      </w:r>
      <w:r>
        <w:rPr>
          <w:spacing w:val="2"/>
        </w:rPr>
        <w:t xml:space="preserve"> </w:t>
      </w:r>
      <w:r>
        <w:t>в</w:t>
      </w:r>
      <w:r>
        <w:rPr>
          <w:spacing w:val="-2"/>
        </w:rPr>
        <w:t xml:space="preserve"> </w:t>
      </w:r>
      <w:r>
        <w:t>заданную</w:t>
      </w:r>
      <w:r>
        <w:rPr>
          <w:spacing w:val="-5"/>
        </w:rPr>
        <w:t xml:space="preserve"> </w:t>
      </w:r>
      <w:r>
        <w:t>цель,</w:t>
      </w:r>
      <w:r>
        <w:rPr>
          <w:spacing w:val="3"/>
        </w:rPr>
        <w:t xml:space="preserve"> </w:t>
      </w:r>
      <w:r>
        <w:t>прыжки</w:t>
      </w:r>
      <w:r>
        <w:rPr>
          <w:spacing w:val="-1"/>
        </w:rPr>
        <w:t xml:space="preserve"> </w:t>
      </w:r>
      <w:r>
        <w:t>в высоту,</w:t>
      </w:r>
      <w:r>
        <w:rPr>
          <w:spacing w:val="3"/>
        </w:rPr>
        <w:t xml:space="preserve"> </w:t>
      </w:r>
      <w:r>
        <w:t>в</w:t>
      </w:r>
      <w:r>
        <w:rPr>
          <w:spacing w:val="-7"/>
        </w:rPr>
        <w:t xml:space="preserve"> </w:t>
      </w:r>
      <w:r>
        <w:t>длину,</w:t>
      </w:r>
      <w:r>
        <w:rPr>
          <w:spacing w:val="3"/>
        </w:rPr>
        <w:t xml:space="preserve"> </w:t>
      </w:r>
      <w:r>
        <w:t>плавание.</w:t>
      </w:r>
    </w:p>
    <w:p w:rsidR="00E767C0" w:rsidRDefault="00A56CA5">
      <w:pPr>
        <w:pStyle w:val="a4"/>
        <w:spacing w:line="276" w:lineRule="auto"/>
        <w:ind w:left="721" w:right="298" w:firstLine="225"/>
      </w:pPr>
      <w:r>
        <w:t>Овладение техникой плавания на дистанцию не менее 25 метров (при наличии</w:t>
      </w:r>
      <w:r>
        <w:rPr>
          <w:spacing w:val="1"/>
        </w:rPr>
        <w:t xml:space="preserve"> </w:t>
      </w:r>
      <w:r>
        <w:t>материально-технической</w:t>
      </w:r>
      <w:r>
        <w:rPr>
          <w:spacing w:val="2"/>
        </w:rPr>
        <w:t xml:space="preserve"> </w:t>
      </w:r>
      <w:r>
        <w:t>базы).</w:t>
      </w:r>
    </w:p>
    <w:p w:rsidR="00E767C0" w:rsidRDefault="00A56CA5">
      <w:pPr>
        <w:pStyle w:val="a4"/>
        <w:spacing w:line="276" w:lineRule="auto"/>
        <w:ind w:left="721" w:right="277" w:firstLine="225"/>
      </w:pPr>
      <w:r>
        <w:t>Освоение правил вида спорта (на выбор), освоение физических упражнений для</w:t>
      </w:r>
      <w:r>
        <w:rPr>
          <w:spacing w:val="1"/>
        </w:rPr>
        <w:t xml:space="preserve"> </w:t>
      </w:r>
      <w:r>
        <w:t>начальной</w:t>
      </w:r>
      <w:r>
        <w:rPr>
          <w:spacing w:val="2"/>
        </w:rPr>
        <w:t xml:space="preserve"> </w:t>
      </w:r>
      <w:r>
        <w:t>подготовки</w:t>
      </w:r>
      <w:r>
        <w:rPr>
          <w:spacing w:val="1"/>
        </w:rPr>
        <w:t xml:space="preserve"> </w:t>
      </w:r>
      <w:r>
        <w:t>по данному</w:t>
      </w:r>
      <w:r>
        <w:rPr>
          <w:spacing w:val="-3"/>
        </w:rPr>
        <w:t xml:space="preserve"> </w:t>
      </w:r>
      <w:r>
        <w:t>виду спорта.</w:t>
      </w:r>
    </w:p>
    <w:p w:rsidR="00E767C0" w:rsidRDefault="00A56CA5">
      <w:pPr>
        <w:pStyle w:val="a4"/>
        <w:spacing w:line="321" w:lineRule="exact"/>
        <w:ind w:left="1384" w:firstLine="0"/>
      </w:pPr>
      <w:r>
        <w:t>Выполнение</w:t>
      </w:r>
      <w:r>
        <w:rPr>
          <w:spacing w:val="-5"/>
        </w:rPr>
        <w:t xml:space="preserve"> </w:t>
      </w:r>
      <w:r>
        <w:t>заданий</w:t>
      </w:r>
      <w:r>
        <w:rPr>
          <w:spacing w:val="-1"/>
        </w:rPr>
        <w:t xml:space="preserve"> </w:t>
      </w:r>
      <w:r>
        <w:t>в</w:t>
      </w:r>
      <w:r>
        <w:rPr>
          <w:spacing w:val="-9"/>
        </w:rPr>
        <w:t xml:space="preserve"> </w:t>
      </w:r>
      <w:r>
        <w:t>ролевых</w:t>
      </w:r>
      <w:r>
        <w:rPr>
          <w:spacing w:val="-5"/>
        </w:rPr>
        <w:t xml:space="preserve"> </w:t>
      </w:r>
      <w:r>
        <w:t>играх</w:t>
      </w:r>
      <w:r>
        <w:rPr>
          <w:spacing w:val="-7"/>
        </w:rPr>
        <w:t xml:space="preserve"> </w:t>
      </w:r>
      <w:r>
        <w:t>и</w:t>
      </w:r>
      <w:r>
        <w:rPr>
          <w:spacing w:val="-7"/>
        </w:rPr>
        <w:t xml:space="preserve"> </w:t>
      </w:r>
      <w:r>
        <w:t>игровых</w:t>
      </w:r>
      <w:r>
        <w:rPr>
          <w:spacing w:val="-6"/>
        </w:rPr>
        <w:t xml:space="preserve"> </w:t>
      </w:r>
      <w:r>
        <w:t>заданий.</w:t>
      </w:r>
    </w:p>
    <w:p w:rsidR="00E767C0" w:rsidRDefault="00A56CA5">
      <w:pPr>
        <w:pStyle w:val="a4"/>
        <w:spacing w:before="206" w:line="276" w:lineRule="auto"/>
        <w:ind w:left="721" w:firstLine="225"/>
        <w:jc w:val="left"/>
      </w:pPr>
      <w:r>
        <w:t>Овладение</w:t>
      </w:r>
      <w:r>
        <w:rPr>
          <w:spacing w:val="63"/>
        </w:rPr>
        <w:t xml:space="preserve"> </w:t>
      </w:r>
      <w:r>
        <w:t>техникой</w:t>
      </w:r>
      <w:r>
        <w:rPr>
          <w:spacing w:val="66"/>
        </w:rPr>
        <w:t xml:space="preserve"> </w:t>
      </w:r>
      <w:r>
        <w:t>выполнения</w:t>
      </w:r>
      <w:r>
        <w:rPr>
          <w:spacing w:val="64"/>
        </w:rPr>
        <w:t xml:space="preserve"> </w:t>
      </w:r>
      <w:r>
        <w:t>строевого</w:t>
      </w:r>
      <w:r>
        <w:rPr>
          <w:spacing w:val="62"/>
        </w:rPr>
        <w:t xml:space="preserve"> </w:t>
      </w:r>
      <w:r>
        <w:t>шага</w:t>
      </w:r>
      <w:r>
        <w:rPr>
          <w:spacing w:val="63"/>
        </w:rPr>
        <w:t xml:space="preserve"> </w:t>
      </w:r>
      <w:r>
        <w:t>и</w:t>
      </w:r>
      <w:r>
        <w:rPr>
          <w:spacing w:val="62"/>
        </w:rPr>
        <w:t xml:space="preserve"> </w:t>
      </w:r>
      <w:r>
        <w:t>походного</w:t>
      </w:r>
      <w:r>
        <w:rPr>
          <w:spacing w:val="62"/>
        </w:rPr>
        <w:t xml:space="preserve"> </w:t>
      </w:r>
      <w:r>
        <w:t>шага.</w:t>
      </w:r>
      <w:r>
        <w:rPr>
          <w:spacing w:val="65"/>
        </w:rPr>
        <w:t xml:space="preserve"> </w:t>
      </w:r>
      <w:r>
        <w:t>Шеренги,</w:t>
      </w:r>
      <w:r>
        <w:rPr>
          <w:spacing w:val="-67"/>
        </w:rPr>
        <w:t xml:space="preserve"> </w:t>
      </w:r>
      <w:r>
        <w:t>перестроения</w:t>
      </w:r>
      <w:r>
        <w:rPr>
          <w:spacing w:val="2"/>
        </w:rPr>
        <w:t xml:space="preserve"> </w:t>
      </w:r>
      <w:r>
        <w:t>и движение</w:t>
      </w:r>
      <w:r>
        <w:rPr>
          <w:spacing w:val="2"/>
        </w:rPr>
        <w:t xml:space="preserve"> </w:t>
      </w:r>
      <w:r>
        <w:t>в</w:t>
      </w:r>
      <w:r>
        <w:rPr>
          <w:spacing w:val="-3"/>
        </w:rPr>
        <w:t xml:space="preserve"> </w:t>
      </w:r>
      <w:r>
        <w:t>шеренгах.</w:t>
      </w:r>
      <w:r>
        <w:rPr>
          <w:spacing w:val="-1"/>
        </w:rPr>
        <w:t xml:space="preserve"> </w:t>
      </w:r>
      <w:r>
        <w:t>Повороты</w:t>
      </w:r>
      <w:r>
        <w:rPr>
          <w:spacing w:val="-1"/>
        </w:rPr>
        <w:t xml:space="preserve"> </w:t>
      </w:r>
      <w:r>
        <w:t>на</w:t>
      </w:r>
      <w:r>
        <w:rPr>
          <w:spacing w:val="2"/>
        </w:rPr>
        <w:t xml:space="preserve"> </w:t>
      </w:r>
      <w:r>
        <w:t>месте</w:t>
      </w:r>
      <w:r>
        <w:rPr>
          <w:spacing w:val="-3"/>
        </w:rPr>
        <w:t xml:space="preserve"> </w:t>
      </w:r>
      <w:r>
        <w:t>и</w:t>
      </w:r>
      <w:r>
        <w:rPr>
          <w:spacing w:val="-1"/>
        </w:rPr>
        <w:t xml:space="preserve"> </w:t>
      </w:r>
      <w:r>
        <w:t>в</w:t>
      </w:r>
      <w:r>
        <w:rPr>
          <w:spacing w:val="-2"/>
        </w:rPr>
        <w:t xml:space="preserve"> </w:t>
      </w:r>
      <w:r>
        <w:t>движении.</w:t>
      </w:r>
    </w:p>
    <w:p w:rsidR="00E767C0" w:rsidRDefault="00A56CA5">
      <w:pPr>
        <w:pStyle w:val="a4"/>
        <w:spacing w:line="276" w:lineRule="auto"/>
        <w:ind w:left="721" w:firstLine="225"/>
        <w:jc w:val="left"/>
      </w:pPr>
      <w:r>
        <w:t>Различные</w:t>
      </w:r>
      <w:r>
        <w:rPr>
          <w:spacing w:val="17"/>
        </w:rPr>
        <w:t xml:space="preserve"> </w:t>
      </w:r>
      <w:r>
        <w:t>групповые</w:t>
      </w:r>
      <w:r>
        <w:rPr>
          <w:spacing w:val="18"/>
        </w:rPr>
        <w:t xml:space="preserve"> </w:t>
      </w:r>
      <w:r>
        <w:t>выступления,</w:t>
      </w:r>
      <w:r>
        <w:rPr>
          <w:spacing w:val="19"/>
        </w:rPr>
        <w:t xml:space="preserve"> </w:t>
      </w:r>
      <w:r>
        <w:t>в</w:t>
      </w:r>
      <w:r>
        <w:rPr>
          <w:spacing w:val="14"/>
        </w:rPr>
        <w:t xml:space="preserve"> </w:t>
      </w:r>
      <w:r>
        <w:t>том</w:t>
      </w:r>
      <w:r>
        <w:rPr>
          <w:spacing w:val="17"/>
        </w:rPr>
        <w:t xml:space="preserve"> </w:t>
      </w:r>
      <w:r>
        <w:t>числе</w:t>
      </w:r>
      <w:r>
        <w:rPr>
          <w:spacing w:val="13"/>
        </w:rPr>
        <w:t xml:space="preserve"> </w:t>
      </w:r>
      <w:r>
        <w:t>освоение</w:t>
      </w:r>
      <w:r>
        <w:rPr>
          <w:spacing w:val="12"/>
        </w:rPr>
        <w:t xml:space="preserve"> </w:t>
      </w:r>
      <w:r>
        <w:t>основных</w:t>
      </w:r>
      <w:r>
        <w:rPr>
          <w:spacing w:val="12"/>
        </w:rPr>
        <w:t xml:space="preserve"> </w:t>
      </w:r>
      <w:r>
        <w:t>условий</w:t>
      </w:r>
      <w:r>
        <w:rPr>
          <w:spacing w:val="-67"/>
        </w:rPr>
        <w:t xml:space="preserve"> </w:t>
      </w:r>
      <w:r>
        <w:t>участия</w:t>
      </w:r>
      <w:r>
        <w:rPr>
          <w:spacing w:val="3"/>
        </w:rPr>
        <w:t xml:space="preserve"> </w:t>
      </w:r>
      <w:r>
        <w:t>во</w:t>
      </w:r>
      <w:r>
        <w:rPr>
          <w:spacing w:val="1"/>
        </w:rPr>
        <w:t xml:space="preserve"> </w:t>
      </w:r>
      <w:r>
        <w:t>флешмобах.</w:t>
      </w:r>
    </w:p>
    <w:p w:rsidR="00E767C0" w:rsidRDefault="00A56CA5">
      <w:pPr>
        <w:pStyle w:val="a4"/>
        <w:spacing w:line="321" w:lineRule="exact"/>
        <w:ind w:firstLine="0"/>
        <w:jc w:val="left"/>
      </w:pPr>
      <w:r>
        <w:t>Содержание</w:t>
      </w:r>
      <w:r>
        <w:rPr>
          <w:spacing w:val="-8"/>
        </w:rPr>
        <w:t xml:space="preserve"> </w:t>
      </w:r>
      <w:r>
        <w:t>обучения</w:t>
      </w:r>
      <w:r>
        <w:rPr>
          <w:spacing w:val="-5"/>
        </w:rPr>
        <w:t xml:space="preserve"> </w:t>
      </w:r>
      <w:r>
        <w:t>в</w:t>
      </w:r>
      <w:r>
        <w:rPr>
          <w:spacing w:val="-12"/>
        </w:rPr>
        <w:t xml:space="preserve"> </w:t>
      </w:r>
      <w:r>
        <w:t>4</w:t>
      </w:r>
      <w:r>
        <w:rPr>
          <w:spacing w:val="-10"/>
        </w:rPr>
        <w:t xml:space="preserve"> </w:t>
      </w:r>
      <w:r>
        <w:t>классе.</w:t>
      </w:r>
    </w:p>
    <w:p w:rsidR="00E767C0" w:rsidRDefault="00A56CA5">
      <w:pPr>
        <w:pStyle w:val="a4"/>
        <w:tabs>
          <w:tab w:val="left" w:pos="1661"/>
          <w:tab w:val="left" w:pos="3341"/>
          <w:tab w:val="left" w:pos="3798"/>
          <w:tab w:val="left" w:pos="5488"/>
          <w:tab w:val="left" w:pos="8210"/>
          <w:tab w:val="left" w:pos="9262"/>
        </w:tabs>
        <w:spacing w:before="185"/>
        <w:ind w:left="0" w:right="371" w:firstLine="0"/>
        <w:jc w:val="right"/>
      </w:pPr>
      <w:r>
        <w:t>Физическое</w:t>
      </w:r>
      <w:r>
        <w:tab/>
        <w:t>воспитание</w:t>
      </w:r>
      <w:r>
        <w:tab/>
        <w:t>и</w:t>
      </w:r>
      <w:r>
        <w:tab/>
        <w:t>физическое</w:t>
      </w:r>
      <w:r>
        <w:tab/>
        <w:t>совершенствование.</w:t>
      </w:r>
      <w:r>
        <w:tab/>
        <w:t>Спорт</w:t>
      </w:r>
      <w:r>
        <w:tab/>
        <w:t>и</w:t>
      </w:r>
    </w:p>
    <w:p w:rsidR="00E767C0" w:rsidRDefault="00E767C0">
      <w:pPr>
        <w:jc w:val="right"/>
        <w:sectPr w:rsidR="00E767C0">
          <w:pgSz w:w="11910" w:h="16840"/>
          <w:pgMar w:top="940" w:right="280" w:bottom="280" w:left="460" w:header="720" w:footer="720" w:gutter="0"/>
          <w:cols w:space="720"/>
        </w:sectPr>
      </w:pPr>
    </w:p>
    <w:p w:rsidR="00E767C0" w:rsidRDefault="00A56CA5">
      <w:pPr>
        <w:pStyle w:val="a4"/>
        <w:spacing w:before="76" w:line="276" w:lineRule="auto"/>
        <w:ind w:left="721" w:right="276" w:firstLine="0"/>
      </w:pPr>
      <w:r>
        <w:lastRenderedPageBreak/>
        <w:t>гимнастические</w:t>
      </w:r>
      <w:r>
        <w:rPr>
          <w:spacing w:val="1"/>
        </w:rPr>
        <w:t xml:space="preserve"> </w:t>
      </w:r>
      <w:r>
        <w:t>виды</w:t>
      </w:r>
      <w:r>
        <w:rPr>
          <w:spacing w:val="1"/>
        </w:rPr>
        <w:t xml:space="preserve"> </w:t>
      </w:r>
      <w:r>
        <w:t>спорта.</w:t>
      </w:r>
      <w:r>
        <w:rPr>
          <w:spacing w:val="1"/>
        </w:rPr>
        <w:t xml:space="preserve"> </w:t>
      </w:r>
      <w:r>
        <w:t>Принципиальные</w:t>
      </w:r>
      <w:r>
        <w:rPr>
          <w:spacing w:val="1"/>
        </w:rPr>
        <w:t xml:space="preserve"> </w:t>
      </w:r>
      <w:r>
        <w:t>различия</w:t>
      </w:r>
      <w:r>
        <w:rPr>
          <w:spacing w:val="1"/>
        </w:rPr>
        <w:t xml:space="preserve"> </w:t>
      </w:r>
      <w:r>
        <w:t>спорта</w:t>
      </w:r>
      <w:r>
        <w:rPr>
          <w:spacing w:val="1"/>
        </w:rPr>
        <w:t xml:space="preserve"> </w:t>
      </w:r>
      <w:r>
        <w:t>и</w:t>
      </w:r>
      <w:r>
        <w:rPr>
          <w:spacing w:val="1"/>
        </w:rPr>
        <w:t xml:space="preserve"> </w:t>
      </w:r>
      <w:r>
        <w:t>физической</w:t>
      </w:r>
      <w:r>
        <w:rPr>
          <w:spacing w:val="1"/>
        </w:rPr>
        <w:t xml:space="preserve"> </w:t>
      </w:r>
      <w:r>
        <w:t>культуры.</w:t>
      </w:r>
      <w:r>
        <w:rPr>
          <w:spacing w:val="1"/>
        </w:rPr>
        <w:t xml:space="preserve"> </w:t>
      </w:r>
      <w:r>
        <w:t>Ознакомление</w:t>
      </w:r>
      <w:r>
        <w:rPr>
          <w:spacing w:val="1"/>
        </w:rPr>
        <w:t xml:space="preserve"> </w:t>
      </w:r>
      <w:r>
        <w:t>с</w:t>
      </w:r>
      <w:r>
        <w:rPr>
          <w:spacing w:val="1"/>
        </w:rPr>
        <w:t xml:space="preserve"> </w:t>
      </w:r>
      <w:r>
        <w:t>видами</w:t>
      </w:r>
      <w:r>
        <w:rPr>
          <w:spacing w:val="1"/>
        </w:rPr>
        <w:t xml:space="preserve"> </w:t>
      </w:r>
      <w:r>
        <w:t>спорта</w:t>
      </w:r>
      <w:r>
        <w:rPr>
          <w:spacing w:val="1"/>
        </w:rPr>
        <w:t xml:space="preserve"> </w:t>
      </w:r>
      <w:r>
        <w:t>(на</w:t>
      </w:r>
      <w:r>
        <w:rPr>
          <w:spacing w:val="1"/>
        </w:rPr>
        <w:t xml:space="preserve"> </w:t>
      </w:r>
      <w:r>
        <w:t>выбор)</w:t>
      </w:r>
      <w:r>
        <w:rPr>
          <w:spacing w:val="1"/>
        </w:rPr>
        <w:t xml:space="preserve"> </w:t>
      </w:r>
      <w:r>
        <w:t>и</w:t>
      </w:r>
      <w:r>
        <w:rPr>
          <w:spacing w:val="1"/>
        </w:rPr>
        <w:t xml:space="preserve"> </w:t>
      </w:r>
      <w:r>
        <w:t>правилами</w:t>
      </w:r>
      <w:r>
        <w:rPr>
          <w:spacing w:val="1"/>
        </w:rPr>
        <w:t xml:space="preserve"> </w:t>
      </w:r>
      <w:r>
        <w:t>проведения</w:t>
      </w:r>
      <w:r>
        <w:rPr>
          <w:spacing w:val="1"/>
        </w:rPr>
        <w:t xml:space="preserve"> </w:t>
      </w:r>
      <w:r>
        <w:t>соревнований</w:t>
      </w:r>
      <w:r>
        <w:rPr>
          <w:spacing w:val="2"/>
        </w:rPr>
        <w:t xml:space="preserve"> </w:t>
      </w:r>
      <w:r>
        <w:t>по</w:t>
      </w:r>
      <w:r>
        <w:rPr>
          <w:spacing w:val="1"/>
        </w:rPr>
        <w:t xml:space="preserve"> </w:t>
      </w:r>
      <w:r>
        <w:t>виду</w:t>
      </w:r>
      <w:r>
        <w:rPr>
          <w:spacing w:val="-4"/>
        </w:rPr>
        <w:t xml:space="preserve"> </w:t>
      </w:r>
      <w:r>
        <w:t>спорта</w:t>
      </w:r>
      <w:r>
        <w:rPr>
          <w:spacing w:val="5"/>
        </w:rPr>
        <w:t xml:space="preserve"> </w:t>
      </w:r>
      <w:r>
        <w:t>(на</w:t>
      </w:r>
      <w:r>
        <w:rPr>
          <w:spacing w:val="2"/>
        </w:rPr>
        <w:t xml:space="preserve"> </w:t>
      </w:r>
      <w:r>
        <w:t>выбор).</w:t>
      </w:r>
    </w:p>
    <w:p w:rsidR="00E767C0" w:rsidRDefault="00A56CA5">
      <w:pPr>
        <w:pStyle w:val="a4"/>
        <w:spacing w:line="276" w:lineRule="auto"/>
        <w:ind w:left="740" w:right="270" w:firstLine="667"/>
        <w:jc w:val="right"/>
      </w:pPr>
      <w:r>
        <w:t>Освоение</w:t>
      </w:r>
      <w:r>
        <w:rPr>
          <w:spacing w:val="-7"/>
        </w:rPr>
        <w:t xml:space="preserve"> </w:t>
      </w:r>
      <w:r>
        <w:t>методов</w:t>
      </w:r>
      <w:r>
        <w:rPr>
          <w:spacing w:val="-8"/>
        </w:rPr>
        <w:t xml:space="preserve"> </w:t>
      </w:r>
      <w:r>
        <w:t>подбора</w:t>
      </w:r>
      <w:r>
        <w:rPr>
          <w:spacing w:val="2"/>
        </w:rPr>
        <w:t xml:space="preserve"> </w:t>
      </w:r>
      <w:r>
        <w:t>упражнений</w:t>
      </w:r>
      <w:r>
        <w:rPr>
          <w:spacing w:val="-7"/>
        </w:rPr>
        <w:t xml:space="preserve"> </w:t>
      </w:r>
      <w:r>
        <w:t>для</w:t>
      </w:r>
      <w:r>
        <w:rPr>
          <w:spacing w:val="-6"/>
        </w:rPr>
        <w:t xml:space="preserve"> </w:t>
      </w:r>
      <w:r>
        <w:t>физического</w:t>
      </w:r>
      <w:r>
        <w:rPr>
          <w:spacing w:val="-7"/>
        </w:rPr>
        <w:t xml:space="preserve"> </w:t>
      </w:r>
      <w:r>
        <w:t>совершенствования</w:t>
      </w:r>
      <w:r>
        <w:rPr>
          <w:spacing w:val="-7"/>
        </w:rPr>
        <w:t xml:space="preserve"> </w:t>
      </w:r>
      <w:r>
        <w:t>и</w:t>
      </w:r>
      <w:r>
        <w:rPr>
          <w:spacing w:val="-67"/>
        </w:rPr>
        <w:t xml:space="preserve"> </w:t>
      </w:r>
      <w:r>
        <w:t>эффективного развития физических качеств по индивидуальной образовательной</w:t>
      </w:r>
      <w:r>
        <w:rPr>
          <w:spacing w:val="1"/>
        </w:rPr>
        <w:t xml:space="preserve"> </w:t>
      </w:r>
      <w:r>
        <w:t>траектории,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для</w:t>
      </w:r>
      <w:r>
        <w:rPr>
          <w:spacing w:val="1"/>
        </w:rPr>
        <w:t xml:space="preserve"> </w:t>
      </w:r>
      <w:r>
        <w:t>утренней</w:t>
      </w:r>
      <w:r>
        <w:rPr>
          <w:spacing w:val="1"/>
        </w:rPr>
        <w:t xml:space="preserve"> </w:t>
      </w:r>
      <w:r>
        <w:t>гимнастики,</w:t>
      </w:r>
      <w:r>
        <w:rPr>
          <w:spacing w:val="1"/>
        </w:rPr>
        <w:t xml:space="preserve"> </w:t>
      </w:r>
      <w:r>
        <w:t>увеличения</w:t>
      </w:r>
      <w:r>
        <w:rPr>
          <w:spacing w:val="1"/>
        </w:rPr>
        <w:t xml:space="preserve"> </w:t>
      </w:r>
      <w:r>
        <w:t>эффективности</w:t>
      </w:r>
      <w:r>
        <w:rPr>
          <w:spacing w:val="1"/>
        </w:rPr>
        <w:t xml:space="preserve"> </w:t>
      </w:r>
      <w:r>
        <w:rPr>
          <w:w w:val="95"/>
        </w:rPr>
        <w:t>развития</w:t>
      </w:r>
      <w:r>
        <w:rPr>
          <w:spacing w:val="3"/>
          <w:w w:val="95"/>
        </w:rPr>
        <w:t xml:space="preserve"> </w:t>
      </w:r>
      <w:r>
        <w:rPr>
          <w:w w:val="95"/>
        </w:rPr>
        <w:t>гибкости,</w:t>
      </w:r>
      <w:r>
        <w:rPr>
          <w:spacing w:val="6"/>
          <w:w w:val="95"/>
        </w:rPr>
        <w:t xml:space="preserve"> </w:t>
      </w:r>
      <w:r>
        <w:rPr>
          <w:w w:val="95"/>
        </w:rPr>
        <w:t>координации.</w:t>
      </w:r>
      <w:r>
        <w:rPr>
          <w:spacing w:val="5"/>
          <w:w w:val="95"/>
        </w:rPr>
        <w:t xml:space="preserve"> </w:t>
      </w:r>
      <w:r>
        <w:rPr>
          <w:w w:val="95"/>
        </w:rPr>
        <w:t>Самостоятельное</w:t>
      </w:r>
      <w:r>
        <w:rPr>
          <w:spacing w:val="12"/>
          <w:w w:val="95"/>
        </w:rPr>
        <w:t xml:space="preserve"> </w:t>
      </w:r>
      <w:r>
        <w:rPr>
          <w:w w:val="95"/>
        </w:rPr>
        <w:t>проведение</w:t>
      </w:r>
      <w:r>
        <w:rPr>
          <w:spacing w:val="5"/>
          <w:w w:val="95"/>
        </w:rPr>
        <w:t xml:space="preserve"> </w:t>
      </w:r>
      <w:r>
        <w:rPr>
          <w:w w:val="95"/>
        </w:rPr>
        <w:t>разминки</w:t>
      </w:r>
      <w:r>
        <w:rPr>
          <w:spacing w:val="10"/>
          <w:w w:val="95"/>
        </w:rPr>
        <w:t xml:space="preserve"> </w:t>
      </w:r>
      <w:r>
        <w:rPr>
          <w:w w:val="95"/>
        </w:rPr>
        <w:t>по</w:t>
      </w:r>
      <w:r>
        <w:rPr>
          <w:spacing w:val="7"/>
          <w:w w:val="95"/>
        </w:rPr>
        <w:t xml:space="preserve"> </w:t>
      </w:r>
      <w:r>
        <w:rPr>
          <w:w w:val="95"/>
        </w:rPr>
        <w:t>её</w:t>
      </w:r>
      <w:r>
        <w:rPr>
          <w:spacing w:val="1"/>
          <w:w w:val="95"/>
        </w:rPr>
        <w:t xml:space="preserve"> </w:t>
      </w:r>
      <w:r>
        <w:t>видам.Освоение</w:t>
      </w:r>
      <w:r>
        <w:rPr>
          <w:spacing w:val="18"/>
        </w:rPr>
        <w:t xml:space="preserve"> </w:t>
      </w:r>
      <w:r>
        <w:t>методов</w:t>
      </w:r>
      <w:r>
        <w:rPr>
          <w:spacing w:val="16"/>
        </w:rPr>
        <w:t xml:space="preserve"> </w:t>
      </w:r>
      <w:r>
        <w:t>организации</w:t>
      </w:r>
      <w:r>
        <w:rPr>
          <w:spacing w:val="18"/>
        </w:rPr>
        <w:t xml:space="preserve"> </w:t>
      </w:r>
      <w:r>
        <w:t>и</w:t>
      </w:r>
      <w:r>
        <w:rPr>
          <w:spacing w:val="16"/>
        </w:rPr>
        <w:t xml:space="preserve"> </w:t>
      </w:r>
      <w:r>
        <w:t>проведения</w:t>
      </w:r>
      <w:r>
        <w:rPr>
          <w:spacing w:val="19"/>
        </w:rPr>
        <w:t xml:space="preserve"> </w:t>
      </w:r>
      <w:r>
        <w:t>спортивных</w:t>
      </w:r>
      <w:r>
        <w:rPr>
          <w:spacing w:val="14"/>
        </w:rPr>
        <w:t xml:space="preserve"> </w:t>
      </w:r>
      <w:r>
        <w:t>эстафет,</w:t>
      </w:r>
      <w:r>
        <w:rPr>
          <w:spacing w:val="15"/>
        </w:rPr>
        <w:t xml:space="preserve"> </w:t>
      </w:r>
      <w:r>
        <w:t>игр</w:t>
      </w:r>
      <w:r>
        <w:rPr>
          <w:spacing w:val="16"/>
        </w:rPr>
        <w:t xml:space="preserve"> </w:t>
      </w:r>
      <w:r>
        <w:t>и</w:t>
      </w:r>
      <w:r>
        <w:rPr>
          <w:spacing w:val="1"/>
        </w:rPr>
        <w:t xml:space="preserve"> </w:t>
      </w:r>
      <w:r>
        <w:t>игровых</w:t>
      </w:r>
      <w:r>
        <w:rPr>
          <w:spacing w:val="2"/>
        </w:rPr>
        <w:t xml:space="preserve"> </w:t>
      </w:r>
      <w:r>
        <w:t>заданий,</w:t>
      </w:r>
      <w:r>
        <w:rPr>
          <w:spacing w:val="6"/>
        </w:rPr>
        <w:t xml:space="preserve"> </w:t>
      </w:r>
      <w:r>
        <w:t>принципы</w:t>
      </w:r>
      <w:r>
        <w:rPr>
          <w:spacing w:val="7"/>
        </w:rPr>
        <w:t xml:space="preserve"> </w:t>
      </w:r>
      <w:r>
        <w:t>проведения</w:t>
      </w:r>
      <w:r>
        <w:rPr>
          <w:spacing w:val="10"/>
        </w:rPr>
        <w:t xml:space="preserve"> </w:t>
      </w:r>
      <w:r>
        <w:t>эстафет</w:t>
      </w:r>
      <w:r>
        <w:rPr>
          <w:spacing w:val="2"/>
        </w:rPr>
        <w:t xml:space="preserve"> </w:t>
      </w:r>
      <w:r>
        <w:t>при</w:t>
      </w:r>
      <w:r>
        <w:rPr>
          <w:spacing w:val="8"/>
        </w:rPr>
        <w:t xml:space="preserve"> </w:t>
      </w:r>
      <w:r>
        <w:t>ролевом</w:t>
      </w:r>
      <w:r>
        <w:rPr>
          <w:spacing w:val="8"/>
        </w:rPr>
        <w:t xml:space="preserve"> </w:t>
      </w:r>
      <w:r>
        <w:t>участии</w:t>
      </w:r>
      <w:r>
        <w:rPr>
          <w:spacing w:val="8"/>
        </w:rPr>
        <w:t xml:space="preserve"> </w:t>
      </w:r>
      <w:r>
        <w:t>(капитан</w:t>
      </w:r>
      <w:r>
        <w:rPr>
          <w:spacing w:val="1"/>
        </w:rPr>
        <w:t xml:space="preserve"> </w:t>
      </w:r>
      <w:r>
        <w:t>команды,</w:t>
      </w:r>
      <w:r>
        <w:rPr>
          <w:spacing w:val="1"/>
        </w:rPr>
        <w:t xml:space="preserve"> </w:t>
      </w:r>
      <w:r>
        <w:t>участник,</w:t>
      </w:r>
      <w:r>
        <w:rPr>
          <w:spacing w:val="1"/>
        </w:rPr>
        <w:t xml:space="preserve"> </w:t>
      </w:r>
      <w:r>
        <w:t>судья,</w:t>
      </w:r>
      <w:r>
        <w:rPr>
          <w:spacing w:val="1"/>
        </w:rPr>
        <w:t xml:space="preserve"> </w:t>
      </w:r>
      <w:r>
        <w:t>организатор).</w:t>
      </w:r>
      <w:r>
        <w:rPr>
          <w:spacing w:val="1"/>
        </w:rPr>
        <w:t xml:space="preserve"> </w:t>
      </w:r>
      <w:r>
        <w:t>Туристическая</w:t>
      </w:r>
      <w:r>
        <w:rPr>
          <w:spacing w:val="1"/>
        </w:rPr>
        <w:t xml:space="preserve"> </w:t>
      </w:r>
      <w:r>
        <w:t>игровая</w:t>
      </w:r>
      <w:r>
        <w:rPr>
          <w:spacing w:val="1"/>
        </w:rPr>
        <w:t xml:space="preserve"> </w:t>
      </w:r>
      <w:r>
        <w:t>и спортивная</w:t>
      </w:r>
      <w:r>
        <w:rPr>
          <w:spacing w:val="1"/>
        </w:rPr>
        <w:t xml:space="preserve"> </w:t>
      </w:r>
      <w:r>
        <w:t>игровая</w:t>
      </w:r>
      <w:r>
        <w:rPr>
          <w:spacing w:val="42"/>
        </w:rPr>
        <w:t xml:space="preserve"> </w:t>
      </w:r>
      <w:r>
        <w:t>деятельность.</w:t>
      </w:r>
      <w:r>
        <w:rPr>
          <w:spacing w:val="45"/>
        </w:rPr>
        <w:t xml:space="preserve"> </w:t>
      </w:r>
      <w:r>
        <w:t>Обеспечение</w:t>
      </w:r>
      <w:r>
        <w:rPr>
          <w:spacing w:val="43"/>
        </w:rPr>
        <w:t xml:space="preserve"> </w:t>
      </w:r>
      <w:r>
        <w:t>индивидуального</w:t>
      </w:r>
      <w:r>
        <w:rPr>
          <w:spacing w:val="43"/>
        </w:rPr>
        <w:t xml:space="preserve"> </w:t>
      </w:r>
      <w:r>
        <w:t>и</w:t>
      </w:r>
      <w:r>
        <w:rPr>
          <w:spacing w:val="41"/>
        </w:rPr>
        <w:t xml:space="preserve"> </w:t>
      </w:r>
      <w:r>
        <w:t>коллективного</w:t>
      </w:r>
      <w:r>
        <w:rPr>
          <w:spacing w:val="41"/>
        </w:rPr>
        <w:t xml:space="preserve"> </w:t>
      </w:r>
      <w:r>
        <w:t>творчества</w:t>
      </w:r>
    </w:p>
    <w:p w:rsidR="00E767C0" w:rsidRDefault="00A56CA5">
      <w:pPr>
        <w:pStyle w:val="a4"/>
        <w:ind w:left="721" w:firstLine="0"/>
        <w:jc w:val="left"/>
      </w:pPr>
      <w:r>
        <w:t>по</w:t>
      </w:r>
      <w:r>
        <w:rPr>
          <w:spacing w:val="16"/>
        </w:rPr>
        <w:t xml:space="preserve"> </w:t>
      </w:r>
      <w:r>
        <w:t>созданию</w:t>
      </w:r>
      <w:r>
        <w:rPr>
          <w:spacing w:val="16"/>
        </w:rPr>
        <w:t xml:space="preserve"> </w:t>
      </w:r>
      <w:r>
        <w:t>эстафет,</w:t>
      </w:r>
      <w:r>
        <w:rPr>
          <w:spacing w:val="21"/>
        </w:rPr>
        <w:t xml:space="preserve"> </w:t>
      </w:r>
      <w:r>
        <w:t>игровых</w:t>
      </w:r>
      <w:r>
        <w:rPr>
          <w:spacing w:val="12"/>
        </w:rPr>
        <w:t xml:space="preserve"> </w:t>
      </w:r>
      <w:r>
        <w:t>заданий,</w:t>
      </w:r>
      <w:r>
        <w:rPr>
          <w:spacing w:val="21"/>
        </w:rPr>
        <w:t xml:space="preserve"> </w:t>
      </w:r>
      <w:r>
        <w:t>флешмоба.</w:t>
      </w:r>
    </w:p>
    <w:p w:rsidR="00E767C0" w:rsidRDefault="00A56CA5">
      <w:pPr>
        <w:pStyle w:val="a4"/>
        <w:spacing w:before="210" w:line="276" w:lineRule="auto"/>
        <w:ind w:left="721" w:right="282" w:firstLine="706"/>
      </w:pPr>
      <w:r>
        <w:t>Овладение техникой выполнения простейших форм борьбы. Игровые задания</w:t>
      </w:r>
      <w:r>
        <w:rPr>
          <w:spacing w:val="1"/>
        </w:rPr>
        <w:t xml:space="preserve"> </w:t>
      </w:r>
      <w:r>
        <w:t>врамках</w:t>
      </w:r>
      <w:r>
        <w:rPr>
          <w:spacing w:val="-8"/>
        </w:rPr>
        <w:t xml:space="preserve"> </w:t>
      </w:r>
      <w:r>
        <w:t>освоения</w:t>
      </w:r>
      <w:r>
        <w:rPr>
          <w:spacing w:val="3"/>
        </w:rPr>
        <w:t xml:space="preserve"> </w:t>
      </w:r>
      <w:r>
        <w:t>упражнений единоборств</w:t>
      </w:r>
      <w:r>
        <w:rPr>
          <w:spacing w:val="3"/>
        </w:rPr>
        <w:t xml:space="preserve"> </w:t>
      </w:r>
      <w:r>
        <w:t>и самообороны.</w:t>
      </w:r>
    </w:p>
    <w:p w:rsidR="00E767C0" w:rsidRDefault="00A56CA5">
      <w:pPr>
        <w:pStyle w:val="a4"/>
        <w:spacing w:line="276" w:lineRule="auto"/>
        <w:ind w:left="721" w:right="276" w:firstLine="225"/>
      </w:pPr>
      <w:r>
        <w:t>Освоение</w:t>
      </w:r>
      <w:r>
        <w:rPr>
          <w:spacing w:val="1"/>
        </w:rPr>
        <w:t xml:space="preserve"> </w:t>
      </w:r>
      <w:r>
        <w:t>навыков</w:t>
      </w:r>
      <w:r>
        <w:rPr>
          <w:spacing w:val="1"/>
        </w:rPr>
        <w:t xml:space="preserve"> </w:t>
      </w:r>
      <w:r>
        <w:t>туристической</w:t>
      </w:r>
      <w:r>
        <w:rPr>
          <w:spacing w:val="1"/>
        </w:rPr>
        <w:t xml:space="preserve"> </w:t>
      </w:r>
      <w:r>
        <w:t>деятельности,</w:t>
      </w:r>
      <w:r>
        <w:rPr>
          <w:spacing w:val="1"/>
        </w:rPr>
        <w:t xml:space="preserve"> </w:t>
      </w:r>
      <w:r>
        <w:t>включая</w:t>
      </w:r>
      <w:r>
        <w:rPr>
          <w:spacing w:val="1"/>
        </w:rPr>
        <w:t xml:space="preserve"> </w:t>
      </w:r>
      <w:r>
        <w:t>сбор</w:t>
      </w:r>
      <w:r>
        <w:rPr>
          <w:spacing w:val="1"/>
        </w:rPr>
        <w:t xml:space="preserve"> </w:t>
      </w:r>
      <w:r>
        <w:t>базового</w:t>
      </w:r>
      <w:r>
        <w:rPr>
          <w:spacing w:val="1"/>
        </w:rPr>
        <w:t xml:space="preserve"> </w:t>
      </w:r>
      <w:r>
        <w:t>снаряжения</w:t>
      </w:r>
      <w:r>
        <w:rPr>
          <w:spacing w:val="1"/>
        </w:rPr>
        <w:t xml:space="preserve"> </w:t>
      </w:r>
      <w:r>
        <w:t>для</w:t>
      </w:r>
      <w:r>
        <w:rPr>
          <w:spacing w:val="1"/>
        </w:rPr>
        <w:t xml:space="preserve"> </w:t>
      </w:r>
      <w:r>
        <w:t>туристического</w:t>
      </w:r>
      <w:r>
        <w:rPr>
          <w:spacing w:val="1"/>
        </w:rPr>
        <w:t xml:space="preserve"> </w:t>
      </w:r>
      <w:r>
        <w:t>похода,</w:t>
      </w:r>
      <w:r>
        <w:rPr>
          <w:spacing w:val="1"/>
        </w:rPr>
        <w:t xml:space="preserve"> </w:t>
      </w:r>
      <w:r>
        <w:t>составление</w:t>
      </w:r>
      <w:r>
        <w:rPr>
          <w:spacing w:val="1"/>
        </w:rPr>
        <w:t xml:space="preserve"> </w:t>
      </w:r>
      <w:r>
        <w:t>маршрута</w:t>
      </w:r>
      <w:r>
        <w:rPr>
          <w:spacing w:val="1"/>
        </w:rPr>
        <w:t xml:space="preserve"> </w:t>
      </w:r>
      <w:r>
        <w:t>на</w:t>
      </w:r>
      <w:r>
        <w:rPr>
          <w:spacing w:val="1"/>
        </w:rPr>
        <w:t xml:space="preserve"> </w:t>
      </w:r>
      <w:r>
        <w:t>карте</w:t>
      </w:r>
      <w:r>
        <w:rPr>
          <w:spacing w:val="1"/>
        </w:rPr>
        <w:t xml:space="preserve"> </w:t>
      </w:r>
      <w:r>
        <w:t>с</w:t>
      </w:r>
      <w:r>
        <w:rPr>
          <w:spacing w:val="1"/>
        </w:rPr>
        <w:t xml:space="preserve"> </w:t>
      </w:r>
      <w:r>
        <w:t>использованием</w:t>
      </w:r>
      <w:r>
        <w:rPr>
          <w:spacing w:val="4"/>
        </w:rPr>
        <w:t xml:space="preserve"> </w:t>
      </w:r>
      <w:r>
        <w:t>компаса.</w:t>
      </w:r>
    </w:p>
    <w:p w:rsidR="00E767C0" w:rsidRDefault="00A56CA5">
      <w:pPr>
        <w:pStyle w:val="a4"/>
        <w:spacing w:before="2" w:line="276" w:lineRule="auto"/>
        <w:ind w:left="721" w:right="290" w:firstLine="706"/>
      </w:pPr>
      <w:r>
        <w:t>Освоение</w:t>
      </w:r>
      <w:r>
        <w:rPr>
          <w:spacing w:val="1"/>
        </w:rPr>
        <w:t xml:space="preserve"> </w:t>
      </w:r>
      <w:r>
        <w:t>принципов</w:t>
      </w:r>
      <w:r>
        <w:rPr>
          <w:spacing w:val="1"/>
        </w:rPr>
        <w:t xml:space="preserve"> </w:t>
      </w:r>
      <w:r>
        <w:t>определения</w:t>
      </w:r>
      <w:r>
        <w:rPr>
          <w:spacing w:val="1"/>
        </w:rPr>
        <w:t xml:space="preserve"> </w:t>
      </w:r>
      <w:r>
        <w:t>максимально</w:t>
      </w:r>
      <w:r>
        <w:rPr>
          <w:spacing w:val="1"/>
        </w:rPr>
        <w:t xml:space="preserve"> </w:t>
      </w:r>
      <w:r>
        <w:t>допустимой</w:t>
      </w:r>
      <w:r>
        <w:rPr>
          <w:spacing w:val="1"/>
        </w:rPr>
        <w:t xml:space="preserve"> </w:t>
      </w:r>
      <w:r>
        <w:t>для</w:t>
      </w:r>
      <w:r>
        <w:rPr>
          <w:spacing w:val="1"/>
        </w:rPr>
        <w:t xml:space="preserve"> </w:t>
      </w:r>
      <w:r>
        <w:t>себя</w:t>
      </w:r>
      <w:r>
        <w:rPr>
          <w:spacing w:val="1"/>
        </w:rPr>
        <w:t xml:space="preserve"> </w:t>
      </w:r>
      <w:r>
        <w:t>нагрузки(амплитуды</w:t>
      </w:r>
      <w:r>
        <w:rPr>
          <w:spacing w:val="-4"/>
        </w:rPr>
        <w:t xml:space="preserve"> </w:t>
      </w:r>
      <w:r>
        <w:t>движения)</w:t>
      </w:r>
      <w:r>
        <w:rPr>
          <w:spacing w:val="-1"/>
        </w:rPr>
        <w:t xml:space="preserve"> </w:t>
      </w:r>
      <w:r>
        <w:t>при выполнении</w:t>
      </w:r>
      <w:r>
        <w:rPr>
          <w:spacing w:val="-1"/>
        </w:rPr>
        <w:t xml:space="preserve"> </w:t>
      </w:r>
      <w:r>
        <w:t>физического</w:t>
      </w:r>
      <w:r>
        <w:rPr>
          <w:spacing w:val="5"/>
        </w:rPr>
        <w:t xml:space="preserve"> </w:t>
      </w:r>
      <w:r>
        <w:t>упражнения.</w:t>
      </w:r>
    </w:p>
    <w:p w:rsidR="00E767C0" w:rsidRDefault="00A56CA5">
      <w:pPr>
        <w:pStyle w:val="a4"/>
        <w:spacing w:line="276" w:lineRule="auto"/>
        <w:ind w:left="721" w:right="281" w:firstLine="225"/>
      </w:pPr>
      <w:r>
        <w:t>Способы</w:t>
      </w:r>
      <w:r>
        <w:rPr>
          <w:spacing w:val="1"/>
        </w:rPr>
        <w:t xml:space="preserve"> </w:t>
      </w:r>
      <w:r>
        <w:t>демонстрации</w:t>
      </w:r>
      <w:r>
        <w:rPr>
          <w:spacing w:val="1"/>
        </w:rPr>
        <w:t xml:space="preserve"> </w:t>
      </w:r>
      <w:r>
        <w:t>результатов</w:t>
      </w:r>
      <w:r>
        <w:rPr>
          <w:spacing w:val="1"/>
        </w:rPr>
        <w:t xml:space="preserve"> </w:t>
      </w:r>
      <w:r>
        <w:t>освоения</w:t>
      </w:r>
      <w:r>
        <w:rPr>
          <w:spacing w:val="1"/>
        </w:rPr>
        <w:t xml:space="preserve"> </w:t>
      </w:r>
      <w:r>
        <w:t>программы</w:t>
      </w:r>
      <w:r>
        <w:rPr>
          <w:spacing w:val="1"/>
        </w:rPr>
        <w:t xml:space="preserve"> </w:t>
      </w:r>
      <w:r>
        <w:t>по</w:t>
      </w:r>
      <w:r>
        <w:rPr>
          <w:spacing w:val="71"/>
        </w:rPr>
        <w:t xml:space="preserve"> </w:t>
      </w:r>
      <w:r>
        <w:t>физической</w:t>
      </w:r>
      <w:r>
        <w:rPr>
          <w:spacing w:val="1"/>
        </w:rPr>
        <w:t xml:space="preserve"> </w:t>
      </w:r>
      <w:r>
        <w:t>культуре.</w:t>
      </w:r>
    </w:p>
    <w:p w:rsidR="00E767C0" w:rsidRDefault="00A56CA5">
      <w:pPr>
        <w:pStyle w:val="a4"/>
        <w:spacing w:line="321" w:lineRule="exact"/>
        <w:ind w:left="1384" w:firstLine="0"/>
      </w:pPr>
      <w:r>
        <w:t>Спортивно-оздоровительная</w:t>
      </w:r>
      <w:r>
        <w:rPr>
          <w:spacing w:val="-17"/>
        </w:rPr>
        <w:t xml:space="preserve"> </w:t>
      </w:r>
      <w:r>
        <w:t>деятельность</w:t>
      </w:r>
    </w:p>
    <w:p w:rsidR="00E767C0" w:rsidRDefault="00A56CA5">
      <w:pPr>
        <w:pStyle w:val="a4"/>
        <w:tabs>
          <w:tab w:val="left" w:pos="2987"/>
          <w:tab w:val="left" w:pos="4418"/>
          <w:tab w:val="left" w:pos="6185"/>
          <w:tab w:val="left" w:pos="7967"/>
          <w:tab w:val="left" w:pos="9758"/>
        </w:tabs>
        <w:spacing w:before="195" w:line="278" w:lineRule="auto"/>
        <w:ind w:left="678" w:right="290" w:firstLine="225"/>
        <w:jc w:val="left"/>
      </w:pPr>
      <w:r>
        <w:t>Овладение</w:t>
      </w:r>
      <w:r>
        <w:tab/>
        <w:t>техникой</w:t>
      </w:r>
      <w:r>
        <w:tab/>
        <w:t>выполнения</w:t>
      </w:r>
      <w:r>
        <w:tab/>
        <w:t>комбинаций</w:t>
      </w:r>
      <w:r>
        <w:tab/>
        <w:t>упражнений</w:t>
      </w:r>
      <w:r>
        <w:tab/>
      </w:r>
      <w:r>
        <w:rPr>
          <w:spacing w:val="-2"/>
        </w:rPr>
        <w:t>основной</w:t>
      </w:r>
      <w:r>
        <w:rPr>
          <w:spacing w:val="-67"/>
        </w:rPr>
        <w:t xml:space="preserve"> </w:t>
      </w:r>
      <w:r>
        <w:t>гимнастики</w:t>
      </w:r>
      <w:r>
        <w:rPr>
          <w:spacing w:val="1"/>
        </w:rPr>
        <w:t xml:space="preserve"> </w:t>
      </w:r>
      <w:r>
        <w:t>с</w:t>
      </w:r>
      <w:r>
        <w:rPr>
          <w:spacing w:val="2"/>
        </w:rPr>
        <w:t xml:space="preserve"> </w:t>
      </w:r>
      <w:r>
        <w:t>элементами</w:t>
      </w:r>
      <w:r>
        <w:rPr>
          <w:spacing w:val="3"/>
        </w:rPr>
        <w:t xml:space="preserve"> </w:t>
      </w:r>
      <w:r>
        <w:t>акробатики</w:t>
      </w:r>
      <w:r>
        <w:rPr>
          <w:spacing w:val="2"/>
        </w:rPr>
        <w:t xml:space="preserve"> </w:t>
      </w:r>
      <w:r>
        <w:t>и</w:t>
      </w:r>
      <w:r>
        <w:rPr>
          <w:spacing w:val="-1"/>
        </w:rPr>
        <w:t xml:space="preserve"> </w:t>
      </w:r>
      <w:r>
        <w:t>танцевальных</w:t>
      </w:r>
      <w:r>
        <w:rPr>
          <w:spacing w:val="-2"/>
        </w:rPr>
        <w:t xml:space="preserve"> </w:t>
      </w:r>
      <w:r>
        <w:t>шагов.</w:t>
      </w:r>
    </w:p>
    <w:p w:rsidR="00E767C0" w:rsidRDefault="00A56CA5">
      <w:pPr>
        <w:pStyle w:val="a4"/>
        <w:spacing w:line="276" w:lineRule="auto"/>
        <w:ind w:left="678" w:right="335" w:firstLine="225"/>
        <w:jc w:val="left"/>
      </w:pPr>
      <w:r>
        <w:t>Овладение</w:t>
      </w:r>
      <w:r>
        <w:rPr>
          <w:spacing w:val="47"/>
        </w:rPr>
        <w:t xml:space="preserve"> </w:t>
      </w:r>
      <w:r>
        <w:t>техникой</w:t>
      </w:r>
      <w:r>
        <w:rPr>
          <w:spacing w:val="51"/>
        </w:rPr>
        <w:t xml:space="preserve"> </w:t>
      </w:r>
      <w:r>
        <w:t>выполнения</w:t>
      </w:r>
      <w:r>
        <w:rPr>
          <w:spacing w:val="52"/>
        </w:rPr>
        <w:t xml:space="preserve"> </w:t>
      </w:r>
      <w:r>
        <w:t>гимнастических</w:t>
      </w:r>
      <w:r>
        <w:rPr>
          <w:spacing w:val="48"/>
        </w:rPr>
        <w:t xml:space="preserve"> </w:t>
      </w:r>
      <w:r>
        <w:t>упражнений</w:t>
      </w:r>
      <w:r>
        <w:rPr>
          <w:spacing w:val="47"/>
        </w:rPr>
        <w:t xml:space="preserve"> </w:t>
      </w:r>
      <w:r>
        <w:t>для</w:t>
      </w:r>
      <w:r>
        <w:rPr>
          <w:spacing w:val="46"/>
        </w:rPr>
        <w:t xml:space="preserve"> </w:t>
      </w:r>
      <w:r>
        <w:t>развития</w:t>
      </w:r>
      <w:r>
        <w:rPr>
          <w:spacing w:val="-67"/>
        </w:rPr>
        <w:t xml:space="preserve"> </w:t>
      </w:r>
      <w:r>
        <w:t>силы</w:t>
      </w:r>
      <w:r>
        <w:rPr>
          <w:spacing w:val="2"/>
        </w:rPr>
        <w:t xml:space="preserve"> </w:t>
      </w:r>
      <w:r>
        <w:t>мышц</w:t>
      </w:r>
      <w:r>
        <w:rPr>
          <w:spacing w:val="1"/>
        </w:rPr>
        <w:t xml:space="preserve"> </w:t>
      </w:r>
      <w:r>
        <w:t>рук (для</w:t>
      </w:r>
      <w:r>
        <w:rPr>
          <w:spacing w:val="3"/>
        </w:rPr>
        <w:t xml:space="preserve"> </w:t>
      </w:r>
      <w:r>
        <w:t>удержания</w:t>
      </w:r>
      <w:r>
        <w:rPr>
          <w:spacing w:val="4"/>
        </w:rPr>
        <w:t xml:space="preserve"> </w:t>
      </w:r>
      <w:r>
        <w:t>собственного</w:t>
      </w:r>
      <w:r>
        <w:rPr>
          <w:spacing w:val="1"/>
        </w:rPr>
        <w:t xml:space="preserve"> </w:t>
      </w:r>
      <w:r>
        <w:t>веса).</w:t>
      </w:r>
    </w:p>
    <w:p w:rsidR="00E767C0" w:rsidRDefault="00A56CA5">
      <w:pPr>
        <w:pStyle w:val="a4"/>
        <w:tabs>
          <w:tab w:val="left" w:pos="3040"/>
          <w:tab w:val="left" w:pos="4519"/>
          <w:tab w:val="left" w:pos="6339"/>
          <w:tab w:val="left" w:pos="8634"/>
          <w:tab w:val="left" w:pos="10473"/>
        </w:tabs>
        <w:spacing w:line="276" w:lineRule="auto"/>
        <w:ind w:left="678" w:right="282" w:firstLine="225"/>
        <w:jc w:val="left"/>
      </w:pPr>
      <w:r>
        <w:t>Овладение</w:t>
      </w:r>
      <w:r>
        <w:tab/>
        <w:t>техникой</w:t>
      </w:r>
      <w:r>
        <w:tab/>
        <w:t>выполнения</w:t>
      </w:r>
      <w:r>
        <w:tab/>
        <w:t>гимнастических</w:t>
      </w:r>
      <w:r>
        <w:tab/>
        <w:t>упражнений</w:t>
      </w:r>
      <w:r>
        <w:tab/>
      </w:r>
      <w:r>
        <w:rPr>
          <w:spacing w:val="-2"/>
        </w:rPr>
        <w:t>для</w:t>
      </w:r>
      <w:r>
        <w:rPr>
          <w:spacing w:val="-67"/>
        </w:rPr>
        <w:t xml:space="preserve"> </w:t>
      </w:r>
      <w:r>
        <w:t>сбалансированности</w:t>
      </w:r>
      <w:r>
        <w:rPr>
          <w:spacing w:val="-1"/>
        </w:rPr>
        <w:t xml:space="preserve"> </w:t>
      </w:r>
      <w:r>
        <w:t>веса</w:t>
      </w:r>
      <w:r>
        <w:rPr>
          <w:spacing w:val="2"/>
        </w:rPr>
        <w:t xml:space="preserve"> </w:t>
      </w:r>
      <w:r>
        <w:t>и роста; эстетических</w:t>
      </w:r>
      <w:r>
        <w:rPr>
          <w:spacing w:val="-4"/>
        </w:rPr>
        <w:t xml:space="preserve"> </w:t>
      </w:r>
      <w:r>
        <w:t>движений.</w:t>
      </w:r>
    </w:p>
    <w:p w:rsidR="00E767C0" w:rsidRDefault="00A56CA5">
      <w:pPr>
        <w:pStyle w:val="a4"/>
        <w:ind w:left="903" w:firstLine="0"/>
        <w:jc w:val="left"/>
      </w:pPr>
      <w:r>
        <w:t>Овладение</w:t>
      </w:r>
      <w:r>
        <w:rPr>
          <w:spacing w:val="17"/>
        </w:rPr>
        <w:t xml:space="preserve"> </w:t>
      </w:r>
      <w:r>
        <w:t>техникой</w:t>
      </w:r>
      <w:r>
        <w:rPr>
          <w:spacing w:val="16"/>
        </w:rPr>
        <w:t xml:space="preserve"> </w:t>
      </w:r>
      <w:r>
        <w:t>выполнения</w:t>
      </w:r>
      <w:r>
        <w:rPr>
          <w:spacing w:val="18"/>
        </w:rPr>
        <w:t xml:space="preserve"> </w:t>
      </w:r>
      <w:r>
        <w:t>гимнастических</w:t>
      </w:r>
      <w:r>
        <w:rPr>
          <w:spacing w:val="18"/>
        </w:rPr>
        <w:t xml:space="preserve"> </w:t>
      </w:r>
      <w:r>
        <w:t>упражнений</w:t>
      </w:r>
      <w:r>
        <w:rPr>
          <w:spacing w:val="16"/>
        </w:rPr>
        <w:t xml:space="preserve"> </w:t>
      </w:r>
      <w:r>
        <w:t>на</w:t>
      </w:r>
      <w:r>
        <w:rPr>
          <w:spacing w:val="17"/>
        </w:rPr>
        <w:t xml:space="preserve"> </w:t>
      </w:r>
      <w:r>
        <w:t>укрепление</w:t>
      </w:r>
    </w:p>
    <w:p w:rsidR="00E767C0" w:rsidRDefault="00A56CA5">
      <w:pPr>
        <w:pStyle w:val="a4"/>
        <w:spacing w:before="48"/>
        <w:ind w:left="678" w:firstLine="0"/>
        <w:jc w:val="left"/>
      </w:pPr>
      <w:r>
        <w:t>мышц</w:t>
      </w:r>
      <w:r>
        <w:rPr>
          <w:spacing w:val="58"/>
        </w:rPr>
        <w:t xml:space="preserve"> </w:t>
      </w:r>
      <w:r>
        <w:t>брюшного</w:t>
      </w:r>
      <w:r>
        <w:rPr>
          <w:spacing w:val="64"/>
        </w:rPr>
        <w:t xml:space="preserve"> </w:t>
      </w:r>
      <w:r>
        <w:t>пресса,</w:t>
      </w:r>
      <w:r>
        <w:rPr>
          <w:spacing w:val="62"/>
        </w:rPr>
        <w:t xml:space="preserve"> </w:t>
      </w:r>
      <w:r>
        <w:t>спины,</w:t>
      </w:r>
      <w:r>
        <w:rPr>
          <w:spacing w:val="60"/>
        </w:rPr>
        <w:t xml:space="preserve"> </w:t>
      </w:r>
      <w:r>
        <w:t>мышц</w:t>
      </w:r>
      <w:r>
        <w:rPr>
          <w:spacing w:val="63"/>
        </w:rPr>
        <w:t xml:space="preserve"> </w:t>
      </w:r>
      <w:r>
        <w:t>груди:</w:t>
      </w:r>
      <w:r>
        <w:rPr>
          <w:spacing w:val="58"/>
        </w:rPr>
        <w:t xml:space="preserve"> </w:t>
      </w:r>
      <w:r>
        <w:t>«уголок»</w:t>
      </w:r>
      <w:r>
        <w:rPr>
          <w:spacing w:val="55"/>
        </w:rPr>
        <w:t xml:space="preserve"> </w:t>
      </w:r>
      <w:r>
        <w:t>(усложнённый</w:t>
      </w:r>
      <w:r>
        <w:rPr>
          <w:spacing w:val="64"/>
        </w:rPr>
        <w:t xml:space="preserve"> </w:t>
      </w:r>
      <w:r>
        <w:t>вариант),</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line="276" w:lineRule="auto"/>
        <w:ind w:left="721" w:right="1713" w:firstLine="0"/>
      </w:pPr>
      <w:r>
        <w:lastRenderedPageBreak/>
        <w:t>упражнение</w:t>
      </w:r>
      <w:r>
        <w:rPr>
          <w:spacing w:val="-8"/>
        </w:rPr>
        <w:t xml:space="preserve"> </w:t>
      </w:r>
      <w:r>
        <w:t>для</w:t>
      </w:r>
      <w:r>
        <w:rPr>
          <w:spacing w:val="-8"/>
        </w:rPr>
        <w:t xml:space="preserve"> </w:t>
      </w:r>
      <w:r>
        <w:t>рук,</w:t>
      </w:r>
      <w:r>
        <w:rPr>
          <w:spacing w:val="-3"/>
        </w:rPr>
        <w:t xml:space="preserve"> </w:t>
      </w:r>
      <w:r>
        <w:t>упражнение</w:t>
      </w:r>
      <w:r>
        <w:rPr>
          <w:spacing w:val="-8"/>
        </w:rPr>
        <w:t xml:space="preserve"> </w:t>
      </w:r>
      <w:r>
        <w:t>«волна»</w:t>
      </w:r>
      <w:r>
        <w:rPr>
          <w:spacing w:val="-9"/>
        </w:rPr>
        <w:t xml:space="preserve"> </w:t>
      </w:r>
      <w:r>
        <w:t>вперёд,</w:t>
      </w:r>
      <w:r>
        <w:rPr>
          <w:spacing w:val="-7"/>
        </w:rPr>
        <w:t xml:space="preserve"> </w:t>
      </w:r>
      <w:r>
        <w:t>назад,</w:t>
      </w:r>
      <w:r>
        <w:rPr>
          <w:spacing w:val="-10"/>
        </w:rPr>
        <w:t xml:space="preserve"> </w:t>
      </w:r>
      <w:r>
        <w:t>упражнение</w:t>
      </w:r>
      <w:r>
        <w:rPr>
          <w:spacing w:val="-8"/>
        </w:rPr>
        <w:t xml:space="preserve"> </w:t>
      </w:r>
      <w:r>
        <w:t>для</w:t>
      </w:r>
      <w:r>
        <w:rPr>
          <w:spacing w:val="-68"/>
        </w:rPr>
        <w:t xml:space="preserve"> </w:t>
      </w:r>
      <w:r>
        <w:t>укреплениямышц</w:t>
      </w:r>
      <w:r>
        <w:rPr>
          <w:spacing w:val="-7"/>
        </w:rPr>
        <w:t xml:space="preserve"> </w:t>
      </w:r>
      <w:r>
        <w:t>спины</w:t>
      </w:r>
      <w:r>
        <w:rPr>
          <w:spacing w:val="-4"/>
        </w:rPr>
        <w:t xml:space="preserve"> </w:t>
      </w:r>
      <w:r>
        <w:t>и</w:t>
      </w:r>
      <w:r>
        <w:rPr>
          <w:spacing w:val="-1"/>
        </w:rPr>
        <w:t xml:space="preserve"> </w:t>
      </w:r>
      <w:r>
        <w:t>увеличения эластичности</w:t>
      </w:r>
      <w:r>
        <w:rPr>
          <w:spacing w:val="-3"/>
        </w:rPr>
        <w:t xml:space="preserve"> </w:t>
      </w:r>
      <w:r>
        <w:t>мышц</w:t>
      </w:r>
      <w:r>
        <w:rPr>
          <w:spacing w:val="-4"/>
        </w:rPr>
        <w:t xml:space="preserve"> </w:t>
      </w:r>
      <w:r>
        <w:t>туловища.</w:t>
      </w:r>
    </w:p>
    <w:p w:rsidR="00E767C0" w:rsidRDefault="00A56CA5">
      <w:pPr>
        <w:pStyle w:val="a4"/>
        <w:spacing w:line="276" w:lineRule="auto"/>
        <w:ind w:left="678" w:right="799" w:firstLine="225"/>
      </w:pPr>
      <w:r>
        <w:t>Освоение акробатических упражнений: мост из положения стоя и поднятие из</w:t>
      </w:r>
      <w:r>
        <w:rPr>
          <w:spacing w:val="1"/>
        </w:rPr>
        <w:t xml:space="preserve"> </w:t>
      </w:r>
      <w:r>
        <w:t>моста,</w:t>
      </w:r>
      <w:r>
        <w:rPr>
          <w:spacing w:val="2"/>
        </w:rPr>
        <w:t xml:space="preserve"> </w:t>
      </w:r>
      <w:r>
        <w:t>шпагаты:</w:t>
      </w:r>
      <w:r>
        <w:rPr>
          <w:spacing w:val="-5"/>
        </w:rPr>
        <w:t xml:space="preserve"> </w:t>
      </w:r>
      <w:r>
        <w:t>поперечный или</w:t>
      </w:r>
      <w:r>
        <w:rPr>
          <w:spacing w:val="-2"/>
        </w:rPr>
        <w:t xml:space="preserve"> </w:t>
      </w:r>
      <w:r>
        <w:t>продольный,</w:t>
      </w:r>
      <w:r>
        <w:rPr>
          <w:spacing w:val="4"/>
        </w:rPr>
        <w:t xml:space="preserve"> </w:t>
      </w:r>
      <w:r>
        <w:t>стойка</w:t>
      </w:r>
      <w:r>
        <w:rPr>
          <w:spacing w:val="-5"/>
        </w:rPr>
        <w:t xml:space="preserve"> </w:t>
      </w:r>
      <w:r>
        <w:t>на руках,</w:t>
      </w:r>
      <w:r>
        <w:rPr>
          <w:spacing w:val="1"/>
        </w:rPr>
        <w:t xml:space="preserve"> </w:t>
      </w:r>
      <w:r>
        <w:t>колесо.</w:t>
      </w:r>
    </w:p>
    <w:p w:rsidR="00E767C0" w:rsidRDefault="00A56CA5">
      <w:pPr>
        <w:pStyle w:val="a4"/>
        <w:spacing w:line="276" w:lineRule="auto"/>
        <w:ind w:left="678" w:right="800" w:firstLine="225"/>
      </w:pPr>
      <w:r>
        <w:t>Овладение техникой выполнения гимнастической, строевой и туристической</w:t>
      </w:r>
      <w:r>
        <w:rPr>
          <w:spacing w:val="1"/>
        </w:rPr>
        <w:t xml:space="preserve"> </w:t>
      </w:r>
      <w:r>
        <w:t>ходьбы и</w:t>
      </w:r>
      <w:r>
        <w:rPr>
          <w:spacing w:val="3"/>
        </w:rPr>
        <w:t xml:space="preserve"> </w:t>
      </w:r>
      <w:r>
        <w:t>равномерного</w:t>
      </w:r>
      <w:r>
        <w:rPr>
          <w:spacing w:val="2"/>
        </w:rPr>
        <w:t xml:space="preserve"> </w:t>
      </w:r>
      <w:r>
        <w:t>бега</w:t>
      </w:r>
      <w:r>
        <w:rPr>
          <w:spacing w:val="4"/>
        </w:rPr>
        <w:t xml:space="preserve"> </w:t>
      </w:r>
      <w:r>
        <w:t>на</w:t>
      </w:r>
      <w:r>
        <w:rPr>
          <w:spacing w:val="-2"/>
        </w:rPr>
        <w:t xml:space="preserve"> </w:t>
      </w:r>
      <w:r>
        <w:t>60</w:t>
      </w:r>
      <w:r>
        <w:rPr>
          <w:spacing w:val="-4"/>
        </w:rPr>
        <w:t xml:space="preserve"> </w:t>
      </w:r>
      <w:r>
        <w:t>и</w:t>
      </w:r>
      <w:r>
        <w:rPr>
          <w:spacing w:val="1"/>
        </w:rPr>
        <w:t xml:space="preserve"> </w:t>
      </w:r>
      <w:r>
        <w:t>100</w:t>
      </w:r>
      <w:r>
        <w:rPr>
          <w:spacing w:val="-3"/>
        </w:rPr>
        <w:t xml:space="preserve"> </w:t>
      </w:r>
      <w:r>
        <w:t>м.</w:t>
      </w:r>
    </w:p>
    <w:p w:rsidR="00E767C0" w:rsidRDefault="00A56CA5">
      <w:pPr>
        <w:pStyle w:val="a4"/>
        <w:spacing w:before="2" w:line="276" w:lineRule="auto"/>
        <w:ind w:left="678" w:right="270" w:firstLine="739"/>
      </w:pPr>
      <w:r>
        <w:t>Освоение</w:t>
      </w:r>
      <w:r>
        <w:rPr>
          <w:spacing w:val="-6"/>
        </w:rPr>
        <w:t xml:space="preserve"> </w:t>
      </w:r>
      <w:r>
        <w:t>прыжков</w:t>
      </w:r>
      <w:r>
        <w:rPr>
          <w:spacing w:val="-7"/>
        </w:rPr>
        <w:t xml:space="preserve"> </w:t>
      </w:r>
      <w:r>
        <w:t>в</w:t>
      </w:r>
      <w:r>
        <w:rPr>
          <w:spacing w:val="-9"/>
        </w:rPr>
        <w:t xml:space="preserve"> </w:t>
      </w:r>
      <w:r>
        <w:t>длину</w:t>
      </w:r>
      <w:r>
        <w:rPr>
          <w:spacing w:val="-12"/>
        </w:rPr>
        <w:t xml:space="preserve"> </w:t>
      </w:r>
      <w:r>
        <w:t>и</w:t>
      </w:r>
      <w:r>
        <w:rPr>
          <w:spacing w:val="-3"/>
        </w:rPr>
        <w:t xml:space="preserve"> </w:t>
      </w:r>
      <w:r>
        <w:t>высоту</w:t>
      </w:r>
      <w:r>
        <w:rPr>
          <w:spacing w:val="-6"/>
        </w:rPr>
        <w:t xml:space="preserve"> </w:t>
      </w:r>
      <w:r>
        <w:t>с</w:t>
      </w:r>
      <w:r>
        <w:rPr>
          <w:spacing w:val="-6"/>
        </w:rPr>
        <w:t xml:space="preserve"> </w:t>
      </w:r>
      <w:r>
        <w:t>места</w:t>
      </w:r>
      <w:r>
        <w:rPr>
          <w:spacing w:val="-5"/>
        </w:rPr>
        <w:t xml:space="preserve"> </w:t>
      </w:r>
      <w:r>
        <w:t>толчком</w:t>
      </w:r>
      <w:r>
        <w:rPr>
          <w:spacing w:val="-5"/>
        </w:rPr>
        <w:t xml:space="preserve"> </w:t>
      </w:r>
      <w:r>
        <w:t>двумя</w:t>
      </w:r>
      <w:r>
        <w:rPr>
          <w:spacing w:val="-5"/>
        </w:rPr>
        <w:t xml:space="preserve"> </w:t>
      </w:r>
      <w:r>
        <w:t>ногами,</w:t>
      </w:r>
      <w:r>
        <w:rPr>
          <w:spacing w:val="-5"/>
        </w:rPr>
        <w:t xml:space="preserve"> </w:t>
      </w:r>
      <w:r>
        <w:t>в</w:t>
      </w:r>
      <w:r>
        <w:rPr>
          <w:spacing w:val="-8"/>
        </w:rPr>
        <w:t xml:space="preserve"> </w:t>
      </w:r>
      <w:r>
        <w:t>высоту</w:t>
      </w:r>
      <w:r>
        <w:rPr>
          <w:spacing w:val="-6"/>
        </w:rPr>
        <w:t xml:space="preserve"> </w:t>
      </w:r>
      <w:r>
        <w:t>с</w:t>
      </w:r>
      <w:r>
        <w:rPr>
          <w:spacing w:val="-68"/>
        </w:rPr>
        <w:t xml:space="preserve"> </w:t>
      </w:r>
      <w:r>
        <w:t>разбега (при наличии специального спортивного легкоатлетического оборудования).</w:t>
      </w:r>
      <w:r>
        <w:rPr>
          <w:spacing w:val="-67"/>
        </w:rPr>
        <w:t xml:space="preserve"> </w:t>
      </w:r>
      <w:r>
        <w:t>Овладение</w:t>
      </w:r>
      <w:r>
        <w:rPr>
          <w:spacing w:val="1"/>
        </w:rPr>
        <w:t xml:space="preserve"> </w:t>
      </w:r>
      <w:r>
        <w:t>одним</w:t>
      </w:r>
      <w:r>
        <w:rPr>
          <w:spacing w:val="1"/>
        </w:rPr>
        <w:t xml:space="preserve"> </w:t>
      </w:r>
      <w:r>
        <w:t>или</w:t>
      </w:r>
      <w:r>
        <w:rPr>
          <w:spacing w:val="1"/>
        </w:rPr>
        <w:t xml:space="preserve"> </w:t>
      </w:r>
      <w:r>
        <w:t>более</w:t>
      </w:r>
      <w:r>
        <w:rPr>
          <w:spacing w:val="1"/>
        </w:rPr>
        <w:t xml:space="preserve"> </w:t>
      </w:r>
      <w:r>
        <w:t>из</w:t>
      </w:r>
      <w:r>
        <w:rPr>
          <w:spacing w:val="1"/>
        </w:rPr>
        <w:t xml:space="preserve"> </w:t>
      </w:r>
      <w:r>
        <w:t>спортивных</w:t>
      </w:r>
      <w:r>
        <w:rPr>
          <w:spacing w:val="70"/>
        </w:rPr>
        <w:t xml:space="preserve"> </w:t>
      </w:r>
      <w:r>
        <w:t>стилей</w:t>
      </w:r>
      <w:r>
        <w:rPr>
          <w:spacing w:val="71"/>
        </w:rPr>
        <w:t xml:space="preserve"> </w:t>
      </w:r>
      <w:r>
        <w:t>плавания</w:t>
      </w:r>
      <w:r>
        <w:rPr>
          <w:spacing w:val="71"/>
        </w:rPr>
        <w:t xml:space="preserve"> </w:t>
      </w:r>
      <w:r>
        <w:t>на</w:t>
      </w:r>
      <w:r>
        <w:rPr>
          <w:spacing w:val="71"/>
        </w:rPr>
        <w:t xml:space="preserve"> </w:t>
      </w:r>
      <w:r>
        <w:t>время</w:t>
      </w:r>
      <w:r>
        <w:rPr>
          <w:spacing w:val="71"/>
        </w:rPr>
        <w:t xml:space="preserve"> </w:t>
      </w:r>
      <w:r>
        <w:t>и</w:t>
      </w:r>
      <w:r>
        <w:rPr>
          <w:spacing w:val="1"/>
        </w:rPr>
        <w:t xml:space="preserve"> </w:t>
      </w:r>
      <w:r>
        <w:t>дистанцию</w:t>
      </w:r>
      <w:r>
        <w:rPr>
          <w:spacing w:val="-3"/>
        </w:rPr>
        <w:t xml:space="preserve"> </w:t>
      </w:r>
      <w:r>
        <w:t>(на</w:t>
      </w:r>
      <w:r>
        <w:rPr>
          <w:spacing w:val="-1"/>
        </w:rPr>
        <w:t xml:space="preserve"> </w:t>
      </w:r>
      <w:r>
        <w:t>выбор)</w:t>
      </w:r>
      <w:r>
        <w:rPr>
          <w:spacing w:val="-3"/>
        </w:rPr>
        <w:t xml:space="preserve"> </w:t>
      </w:r>
      <w:r>
        <w:t>при</w:t>
      </w:r>
      <w:r>
        <w:rPr>
          <w:spacing w:val="-6"/>
        </w:rPr>
        <w:t xml:space="preserve"> </w:t>
      </w:r>
      <w:r>
        <w:t>наличии</w:t>
      </w:r>
      <w:r>
        <w:rPr>
          <w:spacing w:val="-1"/>
        </w:rPr>
        <w:t xml:space="preserve"> </w:t>
      </w:r>
      <w:r>
        <w:t>материально-технического обеспечения).</w:t>
      </w:r>
    </w:p>
    <w:p w:rsidR="00E767C0" w:rsidRDefault="00A56CA5">
      <w:pPr>
        <w:pStyle w:val="a4"/>
        <w:spacing w:line="276" w:lineRule="auto"/>
        <w:ind w:left="678" w:right="277" w:firstLine="225"/>
      </w:pPr>
      <w:r>
        <w:t>Освоение правил вида спорта (на выбор) и освоение физических упражнений для</w:t>
      </w:r>
      <w:r>
        <w:rPr>
          <w:spacing w:val="1"/>
        </w:rPr>
        <w:t xml:space="preserve"> </w:t>
      </w:r>
      <w:r>
        <w:t>начальной</w:t>
      </w:r>
      <w:r>
        <w:rPr>
          <w:spacing w:val="1"/>
        </w:rPr>
        <w:t xml:space="preserve"> </w:t>
      </w:r>
      <w:r>
        <w:t>подготовки</w:t>
      </w:r>
      <w:r>
        <w:rPr>
          <w:spacing w:val="1"/>
        </w:rPr>
        <w:t xml:space="preserve"> </w:t>
      </w:r>
      <w:r>
        <w:t>по</w:t>
      </w:r>
      <w:r>
        <w:rPr>
          <w:spacing w:val="1"/>
        </w:rPr>
        <w:t xml:space="preserve"> </w:t>
      </w:r>
      <w:r>
        <w:t>данному</w:t>
      </w:r>
      <w:r>
        <w:rPr>
          <w:spacing w:val="1"/>
        </w:rPr>
        <w:t xml:space="preserve"> </w:t>
      </w:r>
      <w:r>
        <w:t>виду</w:t>
      </w:r>
      <w:r>
        <w:rPr>
          <w:spacing w:val="1"/>
        </w:rPr>
        <w:t xml:space="preserve"> </w:t>
      </w:r>
      <w:r>
        <w:t>спорта</w:t>
      </w:r>
      <w:r>
        <w:rPr>
          <w:spacing w:val="1"/>
        </w:rPr>
        <w:t xml:space="preserve"> </w:t>
      </w:r>
      <w:r>
        <w:t>в</w:t>
      </w:r>
      <w:r>
        <w:rPr>
          <w:spacing w:val="1"/>
        </w:rPr>
        <w:t xml:space="preserve"> </w:t>
      </w:r>
      <w:r>
        <w:t>соответствии</w:t>
      </w:r>
      <w:r>
        <w:rPr>
          <w:spacing w:val="1"/>
        </w:rPr>
        <w:t xml:space="preserve"> </w:t>
      </w:r>
      <w:r>
        <w:t>со</w:t>
      </w:r>
      <w:r>
        <w:rPr>
          <w:spacing w:val="1"/>
        </w:rPr>
        <w:t xml:space="preserve"> </w:t>
      </w:r>
      <w:r>
        <w:t>стандартами</w:t>
      </w:r>
      <w:r>
        <w:rPr>
          <w:spacing w:val="1"/>
        </w:rPr>
        <w:t xml:space="preserve"> </w:t>
      </w:r>
      <w:r>
        <w:t>спортивной</w:t>
      </w:r>
      <w:r>
        <w:rPr>
          <w:spacing w:val="-4"/>
        </w:rPr>
        <w:t xml:space="preserve"> </w:t>
      </w:r>
      <w:r>
        <w:t>подготовки.</w:t>
      </w:r>
    </w:p>
    <w:p w:rsidR="00E767C0" w:rsidRDefault="00A56CA5">
      <w:pPr>
        <w:pStyle w:val="a4"/>
        <w:spacing w:line="276" w:lineRule="auto"/>
        <w:ind w:left="678" w:right="272" w:firstLine="706"/>
      </w:pPr>
      <w:r>
        <w:t>Демонстрация универсальных умений: выполнение бросков гимнастического</w:t>
      </w:r>
      <w:r>
        <w:rPr>
          <w:spacing w:val="1"/>
        </w:rPr>
        <w:t xml:space="preserve"> </w:t>
      </w:r>
      <w:r>
        <w:t>мяча в заданную плоскость пространства одной рукой (попеременно), двумя руками,</w:t>
      </w:r>
      <w:r>
        <w:rPr>
          <w:spacing w:val="-67"/>
        </w:rPr>
        <w:t xml:space="preserve"> </w:t>
      </w:r>
      <w:r>
        <w:t>имитация</w:t>
      </w:r>
      <w:r>
        <w:rPr>
          <w:spacing w:val="1"/>
        </w:rPr>
        <w:t xml:space="preserve"> </w:t>
      </w:r>
      <w:r>
        <w:t>падения</w:t>
      </w:r>
      <w:r>
        <w:rPr>
          <w:spacing w:val="1"/>
        </w:rPr>
        <w:t xml:space="preserve"> </w:t>
      </w:r>
      <w:r>
        <w:t>в</w:t>
      </w:r>
      <w:r>
        <w:rPr>
          <w:spacing w:val="1"/>
        </w:rPr>
        <w:t xml:space="preserve"> </w:t>
      </w:r>
      <w:r>
        <w:t>группировке</w:t>
      </w:r>
      <w:r>
        <w:rPr>
          <w:spacing w:val="1"/>
        </w:rPr>
        <w:t xml:space="preserve"> </w:t>
      </w:r>
      <w:r>
        <w:t>с</w:t>
      </w:r>
      <w:r>
        <w:rPr>
          <w:spacing w:val="1"/>
        </w:rPr>
        <w:t xml:space="preserve"> </w:t>
      </w:r>
      <w:r>
        <w:t>кувырками,</w:t>
      </w:r>
      <w:r>
        <w:rPr>
          <w:spacing w:val="1"/>
        </w:rPr>
        <w:t xml:space="preserve"> </w:t>
      </w:r>
      <w:r>
        <w:t>перемещение</w:t>
      </w:r>
      <w:r>
        <w:rPr>
          <w:spacing w:val="1"/>
        </w:rPr>
        <w:t xml:space="preserve"> </w:t>
      </w:r>
      <w:r>
        <w:t>на</w:t>
      </w:r>
      <w:r>
        <w:rPr>
          <w:spacing w:val="1"/>
        </w:rPr>
        <w:t xml:space="preserve"> </w:t>
      </w:r>
      <w:r>
        <w:t>лыжах,</w:t>
      </w:r>
      <w:r>
        <w:rPr>
          <w:spacing w:val="1"/>
        </w:rPr>
        <w:t xml:space="preserve"> </w:t>
      </w:r>
      <w:r>
        <w:t>бег</w:t>
      </w:r>
      <w:r>
        <w:rPr>
          <w:spacing w:val="1"/>
        </w:rPr>
        <w:t xml:space="preserve"> </w:t>
      </w:r>
      <w:r>
        <w:t>(челночный), метание теннисного мяча в заданную цель, прыжки в высоту, в длину,</w:t>
      </w:r>
      <w:r>
        <w:rPr>
          <w:spacing w:val="1"/>
        </w:rPr>
        <w:t xml:space="preserve"> </w:t>
      </w:r>
      <w:r>
        <w:t>плавание.</w:t>
      </w:r>
    </w:p>
    <w:p w:rsidR="00E767C0" w:rsidRDefault="00A56CA5">
      <w:pPr>
        <w:pStyle w:val="a4"/>
        <w:ind w:left="1384" w:firstLine="0"/>
      </w:pPr>
      <w:r>
        <w:t>Выполнение</w:t>
      </w:r>
      <w:r>
        <w:rPr>
          <w:spacing w:val="-8"/>
        </w:rPr>
        <w:t xml:space="preserve"> </w:t>
      </w:r>
      <w:r>
        <w:t>заданий</w:t>
      </w:r>
      <w:r>
        <w:rPr>
          <w:spacing w:val="-3"/>
        </w:rPr>
        <w:t xml:space="preserve"> </w:t>
      </w:r>
      <w:r>
        <w:t>в</w:t>
      </w:r>
      <w:r>
        <w:rPr>
          <w:spacing w:val="-11"/>
        </w:rPr>
        <w:t xml:space="preserve"> </w:t>
      </w:r>
      <w:r>
        <w:t>ролевых,</w:t>
      </w:r>
      <w:r>
        <w:rPr>
          <w:spacing w:val="-6"/>
        </w:rPr>
        <w:t xml:space="preserve"> </w:t>
      </w:r>
      <w:r>
        <w:t>туристических,</w:t>
      </w:r>
      <w:r>
        <w:rPr>
          <w:spacing w:val="-6"/>
        </w:rPr>
        <w:t xml:space="preserve"> </w:t>
      </w:r>
      <w:r>
        <w:t>спортивных</w:t>
      </w:r>
      <w:r>
        <w:rPr>
          <w:spacing w:val="-8"/>
        </w:rPr>
        <w:t xml:space="preserve"> </w:t>
      </w:r>
      <w:r>
        <w:t>играх.</w:t>
      </w:r>
    </w:p>
    <w:p w:rsidR="00E767C0" w:rsidRDefault="00A56CA5">
      <w:pPr>
        <w:pStyle w:val="a4"/>
        <w:spacing w:before="185" w:line="278" w:lineRule="auto"/>
        <w:ind w:left="678" w:right="278" w:firstLine="225"/>
      </w:pPr>
      <w:r>
        <w:t>Освоение строевого шага и походного шага. Шеренги, перестроения и движение в</w:t>
      </w:r>
      <w:r>
        <w:rPr>
          <w:spacing w:val="1"/>
        </w:rPr>
        <w:t xml:space="preserve"> </w:t>
      </w:r>
      <w:r>
        <w:t>шеренгах.</w:t>
      </w:r>
      <w:r>
        <w:rPr>
          <w:spacing w:val="5"/>
        </w:rPr>
        <w:t xml:space="preserve"> </w:t>
      </w:r>
      <w:r>
        <w:t>Повороты</w:t>
      </w:r>
      <w:r>
        <w:rPr>
          <w:spacing w:val="2"/>
        </w:rPr>
        <w:t xml:space="preserve"> </w:t>
      </w:r>
      <w:r>
        <w:t>на</w:t>
      </w:r>
      <w:r>
        <w:rPr>
          <w:spacing w:val="3"/>
        </w:rPr>
        <w:t xml:space="preserve"> </w:t>
      </w:r>
      <w:r>
        <w:t>месте</w:t>
      </w:r>
      <w:r>
        <w:rPr>
          <w:spacing w:val="3"/>
        </w:rPr>
        <w:t xml:space="preserve"> </w:t>
      </w:r>
      <w:r>
        <w:t>и</w:t>
      </w:r>
      <w:r>
        <w:rPr>
          <w:spacing w:val="1"/>
        </w:rPr>
        <w:t xml:space="preserve"> </w:t>
      </w:r>
      <w:r>
        <w:t>в</w:t>
      </w:r>
      <w:r>
        <w:rPr>
          <w:spacing w:val="-6"/>
        </w:rPr>
        <w:t xml:space="preserve"> </w:t>
      </w:r>
      <w:r>
        <w:t>движении.</w:t>
      </w:r>
    </w:p>
    <w:p w:rsidR="00E767C0" w:rsidRDefault="00A56CA5">
      <w:pPr>
        <w:pStyle w:val="a4"/>
        <w:spacing w:line="278" w:lineRule="auto"/>
        <w:ind w:left="678" w:right="282" w:firstLine="225"/>
      </w:pPr>
      <w:r>
        <w:t>Овладение</w:t>
      </w:r>
      <w:r>
        <w:rPr>
          <w:spacing w:val="1"/>
        </w:rPr>
        <w:t xml:space="preserve"> </w:t>
      </w:r>
      <w:r>
        <w:t>техникой</w:t>
      </w:r>
      <w:r>
        <w:rPr>
          <w:spacing w:val="1"/>
        </w:rPr>
        <w:t xml:space="preserve"> </w:t>
      </w:r>
      <w:r>
        <w:t>выполнения</w:t>
      </w:r>
      <w:r>
        <w:rPr>
          <w:spacing w:val="1"/>
        </w:rPr>
        <w:t xml:space="preserve"> </w:t>
      </w:r>
      <w:r>
        <w:t>групповых</w:t>
      </w:r>
      <w:r>
        <w:rPr>
          <w:spacing w:val="1"/>
        </w:rPr>
        <w:t xml:space="preserve"> </w:t>
      </w:r>
      <w:r>
        <w:t>гимнастических</w:t>
      </w:r>
      <w:r>
        <w:rPr>
          <w:spacing w:val="1"/>
        </w:rPr>
        <w:t xml:space="preserve"> </w:t>
      </w:r>
      <w:r>
        <w:t>и</w:t>
      </w:r>
      <w:r>
        <w:rPr>
          <w:spacing w:val="1"/>
        </w:rPr>
        <w:t xml:space="preserve"> </w:t>
      </w:r>
      <w:r>
        <w:t>спортивных</w:t>
      </w:r>
      <w:r>
        <w:rPr>
          <w:spacing w:val="-67"/>
        </w:rPr>
        <w:t xml:space="preserve"> </w:t>
      </w:r>
      <w:r>
        <w:t>упражнений.</w:t>
      </w:r>
    </w:p>
    <w:p w:rsidR="00E767C0" w:rsidRDefault="00A56CA5">
      <w:pPr>
        <w:pStyle w:val="a4"/>
        <w:spacing w:line="319" w:lineRule="exact"/>
        <w:ind w:left="1384" w:firstLine="0"/>
      </w:pPr>
      <w:r>
        <w:t>Демонстрация</w:t>
      </w:r>
      <w:r>
        <w:rPr>
          <w:spacing w:val="-8"/>
        </w:rPr>
        <w:t xml:space="preserve"> </w:t>
      </w:r>
      <w:r>
        <w:t>результатов</w:t>
      </w:r>
      <w:r>
        <w:rPr>
          <w:spacing w:val="-10"/>
        </w:rPr>
        <w:t xml:space="preserve"> </w:t>
      </w:r>
      <w:r>
        <w:t>освоения</w:t>
      </w:r>
      <w:r>
        <w:rPr>
          <w:spacing w:val="-4"/>
        </w:rPr>
        <w:t xml:space="preserve"> </w:t>
      </w:r>
      <w:r>
        <w:t>программы</w:t>
      </w:r>
      <w:r>
        <w:rPr>
          <w:spacing w:val="-8"/>
        </w:rPr>
        <w:t xml:space="preserve"> </w:t>
      </w:r>
      <w:r>
        <w:t>по</w:t>
      </w:r>
      <w:r>
        <w:rPr>
          <w:spacing w:val="-6"/>
        </w:rPr>
        <w:t xml:space="preserve"> </w:t>
      </w:r>
      <w:r>
        <w:t>физической</w:t>
      </w:r>
      <w:r>
        <w:rPr>
          <w:spacing w:val="-9"/>
        </w:rPr>
        <w:t xml:space="preserve"> </w:t>
      </w:r>
      <w:r>
        <w:t>культуре.</w:t>
      </w:r>
    </w:p>
    <w:p w:rsidR="00E767C0" w:rsidRDefault="00A56CA5">
      <w:pPr>
        <w:pStyle w:val="a4"/>
        <w:spacing w:before="203" w:line="379" w:lineRule="auto"/>
        <w:ind w:right="7755" w:firstLine="0"/>
      </w:pPr>
      <w:r>
        <w:t>Вариант № 2.</w:t>
      </w:r>
      <w:r>
        <w:rPr>
          <w:spacing w:val="1"/>
        </w:rPr>
        <w:t xml:space="preserve"> </w:t>
      </w:r>
      <w:r>
        <w:rPr>
          <w:spacing w:val="-1"/>
        </w:rPr>
        <w:t>Пояснительная</w:t>
      </w:r>
      <w:r>
        <w:rPr>
          <w:spacing w:val="-12"/>
        </w:rPr>
        <w:t xml:space="preserve"> </w:t>
      </w:r>
      <w:r>
        <w:rPr>
          <w:spacing w:val="-1"/>
        </w:rPr>
        <w:t>записка.</w:t>
      </w:r>
    </w:p>
    <w:p w:rsidR="00E767C0" w:rsidRDefault="00A56CA5">
      <w:pPr>
        <w:pStyle w:val="a4"/>
        <w:tabs>
          <w:tab w:val="left" w:pos="4164"/>
          <w:tab w:val="left" w:pos="6094"/>
          <w:tab w:val="left" w:pos="8269"/>
          <w:tab w:val="left" w:pos="9220"/>
        </w:tabs>
        <w:spacing w:before="1" w:line="259" w:lineRule="auto"/>
        <w:ind w:right="276" w:firstLine="0"/>
      </w:pPr>
      <w:r>
        <w:t>Программа</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составлена</w:t>
      </w:r>
      <w:r>
        <w:rPr>
          <w:spacing w:val="1"/>
        </w:rPr>
        <w:t xml:space="preserve"> </w:t>
      </w:r>
      <w:r>
        <w:t>на</w:t>
      </w:r>
      <w:r>
        <w:rPr>
          <w:spacing w:val="1"/>
        </w:rPr>
        <w:t xml:space="preserve"> </w:t>
      </w:r>
      <w:r>
        <w:t>основе</w:t>
      </w:r>
      <w:r>
        <w:rPr>
          <w:spacing w:val="1"/>
        </w:rPr>
        <w:t xml:space="preserve"> </w:t>
      </w:r>
      <w:r>
        <w:t>требований</w:t>
      </w:r>
      <w:r>
        <w:rPr>
          <w:spacing w:val="1"/>
        </w:rPr>
        <w:t xml:space="preserve"> </w:t>
      </w:r>
      <w:r>
        <w:t>к</w:t>
      </w:r>
      <w:r>
        <w:rPr>
          <w:spacing w:val="1"/>
        </w:rPr>
        <w:t xml:space="preserve"> </w:t>
      </w:r>
      <w:r>
        <w:t>результатам</w:t>
      </w:r>
      <w:r>
        <w:rPr>
          <w:spacing w:val="1"/>
        </w:rPr>
        <w:t xml:space="preserve"> </w:t>
      </w:r>
      <w:r>
        <w:t>освоения</w:t>
      </w:r>
      <w:r>
        <w:rPr>
          <w:spacing w:val="1"/>
        </w:rPr>
        <w:t xml:space="preserve"> </w:t>
      </w:r>
      <w:r>
        <w:t>программы</w:t>
      </w:r>
      <w:r>
        <w:rPr>
          <w:spacing w:val="1"/>
        </w:rPr>
        <w:t xml:space="preserve"> </w:t>
      </w:r>
      <w:r>
        <w:t>начального</w:t>
      </w:r>
      <w:r>
        <w:rPr>
          <w:spacing w:val="-67"/>
        </w:rPr>
        <w:t xml:space="preserve"> </w:t>
      </w:r>
      <w:r>
        <w:t>общего образования ФГОС НОО, а также ориентирована на целевые</w:t>
      </w:r>
      <w:r>
        <w:rPr>
          <w:spacing w:val="1"/>
        </w:rPr>
        <w:t xml:space="preserve"> </w:t>
      </w:r>
      <w:r>
        <w:t>приоритеты</w:t>
      </w:r>
      <w:r>
        <w:rPr>
          <w:spacing w:val="1"/>
        </w:rPr>
        <w:t xml:space="preserve"> </w:t>
      </w:r>
      <w:r>
        <w:t>духовно-нравственного</w:t>
      </w:r>
      <w:r>
        <w:tab/>
        <w:t>развития,</w:t>
      </w:r>
      <w:r>
        <w:tab/>
        <w:t>воспитания</w:t>
      </w:r>
      <w:r>
        <w:tab/>
        <w:t>и</w:t>
      </w:r>
      <w:r>
        <w:tab/>
        <w:t>социализации</w:t>
      </w:r>
    </w:p>
    <w:p w:rsidR="00E767C0" w:rsidRDefault="00E767C0">
      <w:pPr>
        <w:spacing w:line="259" w:lineRule="auto"/>
        <w:sectPr w:rsidR="00E767C0">
          <w:pgSz w:w="11910" w:h="16840"/>
          <w:pgMar w:top="940" w:right="280" w:bottom="280" w:left="460" w:header="720" w:footer="720" w:gutter="0"/>
          <w:cols w:space="720"/>
        </w:sectPr>
      </w:pPr>
    </w:p>
    <w:p w:rsidR="00E767C0" w:rsidRDefault="00A56CA5">
      <w:pPr>
        <w:pStyle w:val="a4"/>
        <w:spacing w:before="68"/>
        <w:ind w:firstLine="0"/>
      </w:pPr>
      <w:r>
        <w:lastRenderedPageBreak/>
        <w:t>обучающихся,</w:t>
      </w:r>
      <w:r>
        <w:rPr>
          <w:spacing w:val="-7"/>
        </w:rPr>
        <w:t xml:space="preserve"> </w:t>
      </w:r>
      <w:r>
        <w:t>сформулированные</w:t>
      </w:r>
      <w:r>
        <w:rPr>
          <w:spacing w:val="-7"/>
        </w:rPr>
        <w:t xml:space="preserve"> </w:t>
      </w:r>
      <w:r>
        <w:t>в</w:t>
      </w:r>
      <w:r>
        <w:rPr>
          <w:spacing w:val="-12"/>
        </w:rPr>
        <w:t xml:space="preserve"> </w:t>
      </w:r>
      <w:r>
        <w:t>федеральной</w:t>
      </w:r>
      <w:r>
        <w:rPr>
          <w:spacing w:val="-8"/>
        </w:rPr>
        <w:t xml:space="preserve"> </w:t>
      </w:r>
      <w:r>
        <w:t>рабочей</w:t>
      </w:r>
      <w:r>
        <w:rPr>
          <w:spacing w:val="-10"/>
        </w:rPr>
        <w:t xml:space="preserve"> </w:t>
      </w:r>
      <w:r>
        <w:t>программе</w:t>
      </w:r>
      <w:r>
        <w:rPr>
          <w:spacing w:val="-7"/>
        </w:rPr>
        <w:t xml:space="preserve"> </w:t>
      </w:r>
      <w:r>
        <w:t>воспитания.</w:t>
      </w:r>
    </w:p>
    <w:p w:rsidR="00E767C0" w:rsidRDefault="00A56CA5">
      <w:pPr>
        <w:pStyle w:val="a4"/>
        <w:spacing w:before="211" w:line="259" w:lineRule="auto"/>
        <w:ind w:right="272" w:firstLine="0"/>
      </w:pPr>
      <w:r>
        <w:t>При</w:t>
      </w:r>
      <w:r>
        <w:rPr>
          <w:spacing w:val="1"/>
        </w:rPr>
        <w:t xml:space="preserve"> </w:t>
      </w:r>
      <w:r>
        <w:t>создании</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учитывались</w:t>
      </w:r>
      <w:r>
        <w:rPr>
          <w:spacing w:val="1"/>
        </w:rPr>
        <w:t xml:space="preserve"> </w:t>
      </w:r>
      <w:r>
        <w:t>потребности</w:t>
      </w:r>
      <w:r>
        <w:rPr>
          <w:spacing w:val="1"/>
        </w:rPr>
        <w:t xml:space="preserve"> </w:t>
      </w:r>
      <w:r>
        <w:t>современного</w:t>
      </w:r>
      <w:r>
        <w:rPr>
          <w:spacing w:val="1"/>
        </w:rPr>
        <w:t xml:space="preserve"> </w:t>
      </w:r>
      <w:r>
        <w:t>российского</w:t>
      </w:r>
      <w:r>
        <w:rPr>
          <w:spacing w:val="1"/>
        </w:rPr>
        <w:t xml:space="preserve"> </w:t>
      </w:r>
      <w:r>
        <w:t>общества</w:t>
      </w:r>
      <w:r>
        <w:rPr>
          <w:spacing w:val="1"/>
        </w:rPr>
        <w:t xml:space="preserve"> </w:t>
      </w:r>
      <w:r>
        <w:t>в</w:t>
      </w:r>
      <w:r>
        <w:rPr>
          <w:spacing w:val="1"/>
        </w:rPr>
        <w:t xml:space="preserve"> </w:t>
      </w:r>
      <w:r>
        <w:t>физически</w:t>
      </w:r>
      <w:r>
        <w:rPr>
          <w:spacing w:val="1"/>
        </w:rPr>
        <w:t xml:space="preserve"> </w:t>
      </w:r>
      <w:r>
        <w:t>крепком</w:t>
      </w:r>
      <w:r>
        <w:rPr>
          <w:spacing w:val="1"/>
        </w:rPr>
        <w:t xml:space="preserve"> </w:t>
      </w:r>
      <w:r>
        <w:t>и</w:t>
      </w:r>
      <w:r>
        <w:rPr>
          <w:spacing w:val="1"/>
        </w:rPr>
        <w:t xml:space="preserve"> </w:t>
      </w:r>
      <w:r>
        <w:t>деятельном</w:t>
      </w:r>
      <w:r>
        <w:rPr>
          <w:spacing w:val="1"/>
        </w:rPr>
        <w:t xml:space="preserve"> </w:t>
      </w:r>
      <w:r>
        <w:t>подрастающем поколении, способном активно включаться в разнообразные формы</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использовать</w:t>
      </w:r>
      <w:r>
        <w:rPr>
          <w:spacing w:val="1"/>
        </w:rPr>
        <w:t xml:space="preserve"> </w:t>
      </w:r>
      <w:r>
        <w:t>ценности</w:t>
      </w:r>
      <w:r>
        <w:rPr>
          <w:spacing w:val="1"/>
        </w:rPr>
        <w:t xml:space="preserve"> </w:t>
      </w:r>
      <w:r>
        <w:t>физической</w:t>
      </w:r>
      <w:r>
        <w:rPr>
          <w:spacing w:val="1"/>
        </w:rPr>
        <w:t xml:space="preserve"> </w:t>
      </w:r>
      <w:r>
        <w:t>культуры</w:t>
      </w:r>
      <w:r>
        <w:rPr>
          <w:spacing w:val="1"/>
        </w:rPr>
        <w:t xml:space="preserve"> </w:t>
      </w:r>
      <w:r>
        <w:t>для</w:t>
      </w:r>
      <w:r>
        <w:rPr>
          <w:spacing w:val="1"/>
        </w:rPr>
        <w:t xml:space="preserve"> </w:t>
      </w:r>
      <w:r>
        <w:t>саморазвития,</w:t>
      </w:r>
      <w:r>
        <w:rPr>
          <w:spacing w:val="5"/>
        </w:rPr>
        <w:t xml:space="preserve"> </w:t>
      </w:r>
      <w:r>
        <w:t>самоопределения</w:t>
      </w:r>
      <w:r>
        <w:rPr>
          <w:spacing w:val="1"/>
        </w:rPr>
        <w:t xml:space="preserve"> </w:t>
      </w:r>
      <w:r>
        <w:t>и самореализации.</w:t>
      </w:r>
    </w:p>
    <w:p w:rsidR="00E767C0" w:rsidRDefault="00A56CA5">
      <w:pPr>
        <w:pStyle w:val="a4"/>
        <w:spacing w:line="259" w:lineRule="auto"/>
        <w:ind w:right="276" w:firstLine="0"/>
      </w:pPr>
      <w:r>
        <w:t>В</w:t>
      </w:r>
      <w:r>
        <w:rPr>
          <w:spacing w:val="1"/>
        </w:rPr>
        <w:t xml:space="preserve"> </w:t>
      </w:r>
      <w:r>
        <w:t>программе</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нашли</w:t>
      </w:r>
      <w:r>
        <w:rPr>
          <w:spacing w:val="1"/>
        </w:rPr>
        <w:t xml:space="preserve"> </w:t>
      </w:r>
      <w:r>
        <w:t>своё</w:t>
      </w:r>
      <w:r>
        <w:rPr>
          <w:spacing w:val="1"/>
        </w:rPr>
        <w:t xml:space="preserve"> </w:t>
      </w:r>
      <w:r>
        <w:t>отражение</w:t>
      </w:r>
      <w:r>
        <w:rPr>
          <w:spacing w:val="1"/>
        </w:rPr>
        <w:t xml:space="preserve"> </w:t>
      </w:r>
      <w:r>
        <w:t>объективно</w:t>
      </w:r>
      <w:r>
        <w:rPr>
          <w:spacing w:val="1"/>
        </w:rPr>
        <w:t xml:space="preserve"> </w:t>
      </w:r>
      <w:r>
        <w:t>сложившиеся реалии современного социокультурного развития общества, условия</w:t>
      </w:r>
      <w:r>
        <w:rPr>
          <w:spacing w:val="1"/>
        </w:rPr>
        <w:t xml:space="preserve"> </w:t>
      </w:r>
      <w:r>
        <w:t>деятельности</w:t>
      </w:r>
      <w:r>
        <w:rPr>
          <w:spacing w:val="1"/>
        </w:rPr>
        <w:t xml:space="preserve"> </w:t>
      </w:r>
      <w:r>
        <w:t>образовательных</w:t>
      </w:r>
      <w:r>
        <w:rPr>
          <w:spacing w:val="1"/>
        </w:rPr>
        <w:t xml:space="preserve"> </w:t>
      </w:r>
      <w:r>
        <w:t>организаций,</w:t>
      </w:r>
      <w:r>
        <w:rPr>
          <w:spacing w:val="1"/>
        </w:rPr>
        <w:t xml:space="preserve"> </w:t>
      </w:r>
      <w:r>
        <w:t>запросы</w:t>
      </w:r>
      <w:r>
        <w:rPr>
          <w:spacing w:val="1"/>
        </w:rPr>
        <w:t xml:space="preserve"> </w:t>
      </w:r>
      <w:r>
        <w:t>родителей</w:t>
      </w:r>
      <w:r>
        <w:rPr>
          <w:spacing w:val="1"/>
        </w:rPr>
        <w:t xml:space="preserve"> </w:t>
      </w:r>
      <w:r>
        <w:t>обучающихся,</w:t>
      </w:r>
      <w:r>
        <w:rPr>
          <w:spacing w:val="1"/>
        </w:rPr>
        <w:t xml:space="preserve"> </w:t>
      </w:r>
      <w:r>
        <w:t>педагогических работников на обновление содержания образовательного процесса,</w:t>
      </w:r>
      <w:r>
        <w:rPr>
          <w:spacing w:val="1"/>
        </w:rPr>
        <w:t xml:space="preserve"> </w:t>
      </w:r>
      <w:r>
        <w:t>внедрение</w:t>
      </w:r>
      <w:r>
        <w:rPr>
          <w:spacing w:val="-3"/>
        </w:rPr>
        <w:t xml:space="preserve"> </w:t>
      </w:r>
      <w:r>
        <w:t>в</w:t>
      </w:r>
      <w:r>
        <w:rPr>
          <w:spacing w:val="-5"/>
        </w:rPr>
        <w:t xml:space="preserve"> </w:t>
      </w:r>
      <w:r>
        <w:t>его</w:t>
      </w:r>
      <w:r>
        <w:rPr>
          <w:spacing w:val="-4"/>
        </w:rPr>
        <w:t xml:space="preserve"> </w:t>
      </w:r>
      <w:r>
        <w:t>практику</w:t>
      </w:r>
      <w:r>
        <w:rPr>
          <w:spacing w:val="-8"/>
        </w:rPr>
        <w:t xml:space="preserve"> </w:t>
      </w:r>
      <w:r>
        <w:t>современных</w:t>
      </w:r>
      <w:r>
        <w:rPr>
          <w:spacing w:val="-7"/>
        </w:rPr>
        <w:t xml:space="preserve"> </w:t>
      </w:r>
      <w:r>
        <w:t>подходов,</w:t>
      </w:r>
      <w:r>
        <w:rPr>
          <w:spacing w:val="-1"/>
        </w:rPr>
        <w:t xml:space="preserve"> </w:t>
      </w:r>
      <w:r>
        <w:t>новыхметодик</w:t>
      </w:r>
      <w:r>
        <w:rPr>
          <w:spacing w:val="-3"/>
        </w:rPr>
        <w:t xml:space="preserve"> </w:t>
      </w:r>
      <w:r>
        <w:t>и</w:t>
      </w:r>
      <w:r>
        <w:rPr>
          <w:spacing w:val="-4"/>
        </w:rPr>
        <w:t xml:space="preserve"> </w:t>
      </w:r>
      <w:r>
        <w:t>технологий.</w:t>
      </w:r>
    </w:p>
    <w:p w:rsidR="00E767C0" w:rsidRDefault="00A56CA5">
      <w:pPr>
        <w:pStyle w:val="a4"/>
        <w:spacing w:line="259" w:lineRule="auto"/>
        <w:ind w:right="273" w:firstLine="0"/>
      </w:pPr>
      <w:r>
        <w:t>Изучение</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имеет</w:t>
      </w:r>
      <w:r>
        <w:rPr>
          <w:spacing w:val="1"/>
        </w:rPr>
        <w:t xml:space="preserve"> </w:t>
      </w:r>
      <w:r>
        <w:t>важное</w:t>
      </w:r>
      <w:r>
        <w:rPr>
          <w:spacing w:val="1"/>
        </w:rPr>
        <w:t xml:space="preserve"> </w:t>
      </w:r>
      <w:r>
        <w:t>значение</w:t>
      </w:r>
      <w:r>
        <w:rPr>
          <w:spacing w:val="1"/>
        </w:rPr>
        <w:t xml:space="preserve"> </w:t>
      </w:r>
      <w:r>
        <w:t>в</w:t>
      </w:r>
      <w:r>
        <w:rPr>
          <w:spacing w:val="1"/>
        </w:rPr>
        <w:t xml:space="preserve"> </w:t>
      </w:r>
      <w:r>
        <w:t>онтогенезе</w:t>
      </w:r>
      <w:r>
        <w:rPr>
          <w:spacing w:val="1"/>
        </w:rPr>
        <w:t xml:space="preserve"> </w:t>
      </w:r>
      <w:r>
        <w:t>обучающихся.</w:t>
      </w:r>
      <w:r>
        <w:rPr>
          <w:spacing w:val="1"/>
        </w:rPr>
        <w:t xml:space="preserve"> </w:t>
      </w:r>
      <w:r>
        <w:t>Оно</w:t>
      </w:r>
      <w:r>
        <w:rPr>
          <w:spacing w:val="1"/>
        </w:rPr>
        <w:t xml:space="preserve"> </w:t>
      </w:r>
      <w:r>
        <w:t>активно</w:t>
      </w:r>
      <w:r>
        <w:rPr>
          <w:spacing w:val="1"/>
        </w:rPr>
        <w:t xml:space="preserve"> </w:t>
      </w:r>
      <w:r>
        <w:t>воздействует</w:t>
      </w:r>
      <w:r>
        <w:rPr>
          <w:spacing w:val="1"/>
        </w:rPr>
        <w:t xml:space="preserve"> </w:t>
      </w:r>
      <w:r>
        <w:t>на</w:t>
      </w:r>
      <w:r>
        <w:rPr>
          <w:spacing w:val="1"/>
        </w:rPr>
        <w:t xml:space="preserve"> </w:t>
      </w:r>
      <w:r>
        <w:t>развитие</w:t>
      </w:r>
      <w:r>
        <w:rPr>
          <w:spacing w:val="1"/>
        </w:rPr>
        <w:t xml:space="preserve"> </w:t>
      </w:r>
      <w:r>
        <w:t>их</w:t>
      </w:r>
      <w:r>
        <w:rPr>
          <w:spacing w:val="1"/>
        </w:rPr>
        <w:t xml:space="preserve"> </w:t>
      </w:r>
      <w:r>
        <w:t>физической,</w:t>
      </w:r>
      <w:r>
        <w:rPr>
          <w:spacing w:val="1"/>
        </w:rPr>
        <w:t xml:space="preserve"> </w:t>
      </w:r>
      <w:r>
        <w:rPr>
          <w:w w:val="95"/>
        </w:rPr>
        <w:t>психической</w:t>
      </w:r>
      <w:r>
        <w:rPr>
          <w:spacing w:val="1"/>
          <w:w w:val="95"/>
        </w:rPr>
        <w:t xml:space="preserve"> </w:t>
      </w:r>
      <w:r>
        <w:rPr>
          <w:w w:val="95"/>
        </w:rPr>
        <w:t>и</w:t>
      </w:r>
      <w:r>
        <w:rPr>
          <w:spacing w:val="1"/>
          <w:w w:val="95"/>
        </w:rPr>
        <w:t xml:space="preserve"> </w:t>
      </w:r>
      <w:r>
        <w:rPr>
          <w:w w:val="95"/>
        </w:rPr>
        <w:t>социальной</w:t>
      </w:r>
      <w:r>
        <w:rPr>
          <w:spacing w:val="1"/>
          <w:w w:val="95"/>
        </w:rPr>
        <w:t xml:space="preserve"> </w:t>
      </w:r>
      <w:r>
        <w:rPr>
          <w:w w:val="95"/>
        </w:rPr>
        <w:t>природы,</w:t>
      </w:r>
      <w:r>
        <w:rPr>
          <w:spacing w:val="1"/>
          <w:w w:val="95"/>
        </w:rPr>
        <w:t xml:space="preserve"> </w:t>
      </w:r>
      <w:r>
        <w:rPr>
          <w:w w:val="95"/>
        </w:rPr>
        <w:t>содействует</w:t>
      </w:r>
      <w:r>
        <w:rPr>
          <w:spacing w:val="1"/>
          <w:w w:val="95"/>
        </w:rPr>
        <w:t xml:space="preserve"> </w:t>
      </w:r>
      <w:r>
        <w:rPr>
          <w:w w:val="95"/>
        </w:rPr>
        <w:t>укреплению</w:t>
      </w:r>
      <w:r>
        <w:rPr>
          <w:spacing w:val="1"/>
          <w:w w:val="95"/>
        </w:rPr>
        <w:t xml:space="preserve"> </w:t>
      </w:r>
      <w:r>
        <w:rPr>
          <w:w w:val="95"/>
        </w:rPr>
        <w:t>здоровья, повышению</w:t>
      </w:r>
      <w:r>
        <w:rPr>
          <w:spacing w:val="1"/>
          <w:w w:val="95"/>
        </w:rPr>
        <w:t xml:space="preserve"> </w:t>
      </w:r>
      <w:r>
        <w:t>защитных свойств организма, развитию памяти, внимания и мышления, предметно</w:t>
      </w:r>
      <w:r>
        <w:rPr>
          <w:spacing w:val="1"/>
        </w:rPr>
        <w:t xml:space="preserve"> </w:t>
      </w:r>
      <w:r>
        <w:t>ориентируется</w:t>
      </w:r>
      <w:r>
        <w:rPr>
          <w:spacing w:val="1"/>
        </w:rPr>
        <w:t xml:space="preserve"> </w:t>
      </w:r>
      <w:r>
        <w:t>на</w:t>
      </w:r>
      <w:r>
        <w:rPr>
          <w:spacing w:val="1"/>
        </w:rPr>
        <w:t xml:space="preserve"> </w:t>
      </w:r>
      <w:r>
        <w:t>активное</w:t>
      </w:r>
      <w:r>
        <w:rPr>
          <w:spacing w:val="1"/>
        </w:rPr>
        <w:t xml:space="preserve"> </w:t>
      </w:r>
      <w:r>
        <w:t>вовлечение</w:t>
      </w:r>
      <w:r>
        <w:rPr>
          <w:spacing w:val="1"/>
        </w:rPr>
        <w:t xml:space="preserve"> </w:t>
      </w:r>
      <w:r>
        <w:t>обучающихся</w:t>
      </w:r>
      <w:r>
        <w:rPr>
          <w:spacing w:val="1"/>
        </w:rPr>
        <w:t xml:space="preserve"> </w:t>
      </w:r>
      <w:r>
        <w:t>в</w:t>
      </w:r>
      <w:r>
        <w:rPr>
          <w:spacing w:val="1"/>
        </w:rPr>
        <w:t xml:space="preserve"> </w:t>
      </w:r>
      <w:r>
        <w:t>самостоятельные</w:t>
      </w:r>
      <w:r>
        <w:rPr>
          <w:spacing w:val="1"/>
        </w:rPr>
        <w:t xml:space="preserve"> </w:t>
      </w:r>
      <w:r>
        <w:t>занятия</w:t>
      </w:r>
      <w:r>
        <w:rPr>
          <w:spacing w:val="1"/>
        </w:rPr>
        <w:t xml:space="preserve"> </w:t>
      </w:r>
      <w:r>
        <w:t>физической</w:t>
      </w:r>
      <w:r>
        <w:rPr>
          <w:spacing w:val="2"/>
        </w:rPr>
        <w:t xml:space="preserve"> </w:t>
      </w:r>
      <w:r>
        <w:t>культурой и спортом.</w:t>
      </w:r>
    </w:p>
    <w:p w:rsidR="00E767C0" w:rsidRDefault="00A56CA5">
      <w:pPr>
        <w:pStyle w:val="a4"/>
        <w:spacing w:line="259" w:lineRule="auto"/>
        <w:ind w:right="271" w:firstLine="0"/>
      </w:pPr>
      <w:r>
        <w:t>Целью</w:t>
      </w:r>
      <w:r>
        <w:rPr>
          <w:spacing w:val="1"/>
        </w:rPr>
        <w:t xml:space="preserve"> </w:t>
      </w:r>
      <w:r>
        <w:t>образования</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rPr>
          <w:spacing w:val="-1"/>
        </w:rPr>
        <w:t xml:space="preserve">образования является формирование </w:t>
      </w:r>
      <w:r>
        <w:t>у обучающихся основ здорового образа жизни,</w:t>
      </w:r>
      <w:r>
        <w:rPr>
          <w:spacing w:val="1"/>
        </w:rPr>
        <w:t xml:space="preserve"> </w:t>
      </w:r>
      <w:r>
        <w:t>активной творческой самостоятельности в проведении разнообразных форм занятий</w:t>
      </w:r>
      <w:r>
        <w:rPr>
          <w:spacing w:val="1"/>
        </w:rPr>
        <w:t xml:space="preserve"> </w:t>
      </w:r>
      <w:r>
        <w:t>физическими упражнениями. Достижение данной цели обеспечивается ориентацией</w:t>
      </w:r>
      <w:r>
        <w:rPr>
          <w:spacing w:val="1"/>
        </w:rPr>
        <w:t xml:space="preserve"> </w:t>
      </w:r>
      <w:r>
        <w:t>учебного предмета на укрепление и сохранение здоровья обучающихся,приобретение</w:t>
      </w:r>
      <w:r>
        <w:rPr>
          <w:spacing w:val="-67"/>
        </w:rPr>
        <w:t xml:space="preserve"> </w:t>
      </w:r>
      <w:r>
        <w:t>ими</w:t>
      </w:r>
      <w:r>
        <w:rPr>
          <w:spacing w:val="11"/>
        </w:rPr>
        <w:t xml:space="preserve"> </w:t>
      </w:r>
      <w:r>
        <w:t>знаний</w:t>
      </w:r>
      <w:r>
        <w:rPr>
          <w:spacing w:val="12"/>
        </w:rPr>
        <w:t xml:space="preserve"> </w:t>
      </w:r>
      <w:r>
        <w:t>и</w:t>
      </w:r>
      <w:r>
        <w:rPr>
          <w:spacing w:val="12"/>
        </w:rPr>
        <w:t xml:space="preserve"> </w:t>
      </w:r>
      <w:r>
        <w:t>способов</w:t>
      </w:r>
      <w:r>
        <w:rPr>
          <w:spacing w:val="16"/>
        </w:rPr>
        <w:t xml:space="preserve"> </w:t>
      </w:r>
      <w:r>
        <w:t>самостоятельной</w:t>
      </w:r>
      <w:r>
        <w:rPr>
          <w:spacing w:val="15"/>
        </w:rPr>
        <w:t xml:space="preserve"> </w:t>
      </w:r>
      <w:r>
        <w:t>деятельности,</w:t>
      </w:r>
      <w:r>
        <w:rPr>
          <w:spacing w:val="16"/>
        </w:rPr>
        <w:t xml:space="preserve"> </w:t>
      </w:r>
      <w:r>
        <w:t>развитие</w:t>
      </w:r>
      <w:r>
        <w:rPr>
          <w:spacing w:val="14"/>
        </w:rPr>
        <w:t xml:space="preserve"> </w:t>
      </w:r>
      <w:r>
        <w:t>физических</w:t>
      </w:r>
      <w:r>
        <w:rPr>
          <w:spacing w:val="13"/>
        </w:rPr>
        <w:t xml:space="preserve"> </w:t>
      </w:r>
      <w:r>
        <w:t>качеств</w:t>
      </w:r>
      <w:r>
        <w:rPr>
          <w:spacing w:val="-67"/>
        </w:rPr>
        <w:t xml:space="preserve"> </w:t>
      </w:r>
      <w:r>
        <w:t>и</w:t>
      </w:r>
      <w:r>
        <w:rPr>
          <w:spacing w:val="1"/>
        </w:rPr>
        <w:t xml:space="preserve"> </w:t>
      </w:r>
      <w:r>
        <w:t>освоение</w:t>
      </w:r>
      <w:r>
        <w:rPr>
          <w:spacing w:val="1"/>
        </w:rPr>
        <w:t xml:space="preserve"> </w:t>
      </w:r>
      <w:r>
        <w:t>физических</w:t>
      </w:r>
      <w:r>
        <w:rPr>
          <w:spacing w:val="1"/>
        </w:rPr>
        <w:t xml:space="preserve"> </w:t>
      </w:r>
      <w:r>
        <w:t>упражнений</w:t>
      </w:r>
      <w:r>
        <w:rPr>
          <w:spacing w:val="1"/>
        </w:rPr>
        <w:t xml:space="preserve"> </w:t>
      </w:r>
      <w:r>
        <w:t>оздоровительной,</w:t>
      </w:r>
      <w:r>
        <w:rPr>
          <w:spacing w:val="1"/>
        </w:rPr>
        <w:t xml:space="preserve"> </w:t>
      </w:r>
      <w:r>
        <w:t>спортивной</w:t>
      </w:r>
      <w:r>
        <w:rPr>
          <w:spacing w:val="1"/>
        </w:rPr>
        <w:t xml:space="preserve"> </w:t>
      </w:r>
      <w:r>
        <w:t>и</w:t>
      </w:r>
      <w:r>
        <w:rPr>
          <w:spacing w:val="1"/>
        </w:rPr>
        <w:t xml:space="preserve"> </w:t>
      </w:r>
      <w:r>
        <w:t>прикладно-</w:t>
      </w:r>
      <w:r>
        <w:rPr>
          <w:spacing w:val="1"/>
        </w:rPr>
        <w:t xml:space="preserve"> </w:t>
      </w:r>
      <w:r>
        <w:t>ориентированной</w:t>
      </w:r>
      <w:r>
        <w:rPr>
          <w:spacing w:val="2"/>
        </w:rPr>
        <w:t xml:space="preserve"> </w:t>
      </w:r>
      <w:r>
        <w:t>направленности.</w:t>
      </w:r>
    </w:p>
    <w:p w:rsidR="00E767C0" w:rsidRDefault="00A56CA5">
      <w:pPr>
        <w:pStyle w:val="a4"/>
        <w:spacing w:line="259" w:lineRule="auto"/>
        <w:ind w:right="273" w:firstLine="0"/>
      </w:pPr>
      <w:r>
        <w:rPr>
          <w:w w:val="95"/>
        </w:rPr>
        <w:t>Развивающая</w:t>
      </w:r>
      <w:r>
        <w:rPr>
          <w:spacing w:val="1"/>
          <w:w w:val="95"/>
        </w:rPr>
        <w:t xml:space="preserve"> </w:t>
      </w:r>
      <w:r>
        <w:rPr>
          <w:w w:val="95"/>
        </w:rPr>
        <w:t>ориентация</w:t>
      </w:r>
      <w:r>
        <w:rPr>
          <w:spacing w:val="1"/>
          <w:w w:val="95"/>
        </w:rPr>
        <w:t xml:space="preserve"> </w:t>
      </w:r>
      <w:r>
        <w:rPr>
          <w:w w:val="95"/>
        </w:rPr>
        <w:t>учебного</w:t>
      </w:r>
      <w:r>
        <w:rPr>
          <w:spacing w:val="1"/>
          <w:w w:val="95"/>
        </w:rPr>
        <w:t xml:space="preserve"> </w:t>
      </w:r>
      <w:r>
        <w:rPr>
          <w:w w:val="95"/>
        </w:rPr>
        <w:t>предмета</w:t>
      </w:r>
      <w:r>
        <w:rPr>
          <w:spacing w:val="1"/>
          <w:w w:val="95"/>
        </w:rPr>
        <w:t xml:space="preserve"> </w:t>
      </w:r>
      <w:r>
        <w:rPr>
          <w:w w:val="95"/>
        </w:rPr>
        <w:t>«Физическая</w:t>
      </w:r>
      <w:r>
        <w:rPr>
          <w:spacing w:val="1"/>
          <w:w w:val="95"/>
        </w:rPr>
        <w:t xml:space="preserve"> </w:t>
      </w:r>
      <w:r>
        <w:rPr>
          <w:w w:val="95"/>
        </w:rPr>
        <w:t>культура» заключается</w:t>
      </w:r>
      <w:r>
        <w:rPr>
          <w:spacing w:val="1"/>
          <w:w w:val="95"/>
        </w:rPr>
        <w:t xml:space="preserve"> </w:t>
      </w:r>
      <w:r>
        <w:rPr>
          <w:w w:val="95"/>
        </w:rPr>
        <w:t>в</w:t>
      </w:r>
      <w:r>
        <w:rPr>
          <w:spacing w:val="1"/>
          <w:w w:val="95"/>
        </w:rPr>
        <w:t xml:space="preserve"> </w:t>
      </w:r>
      <w:r>
        <w:t>формировании у обучающихся необходимого и достаточного физического здоровья,</w:t>
      </w:r>
      <w:r>
        <w:rPr>
          <w:spacing w:val="1"/>
        </w:rPr>
        <w:t xml:space="preserve"> </w:t>
      </w:r>
      <w:r>
        <w:t>уровня развития физических качеств и обучения физическим упражнениям разной</w:t>
      </w:r>
      <w:r>
        <w:rPr>
          <w:spacing w:val="1"/>
        </w:rPr>
        <w:t xml:space="preserve"> </w:t>
      </w:r>
      <w:r>
        <w:t>функциональной</w:t>
      </w:r>
      <w:r>
        <w:rPr>
          <w:spacing w:val="-12"/>
        </w:rPr>
        <w:t xml:space="preserve"> </w:t>
      </w:r>
      <w:r>
        <w:t>направленности.</w:t>
      </w:r>
      <w:r>
        <w:rPr>
          <w:spacing w:val="-10"/>
        </w:rPr>
        <w:t xml:space="preserve"> </w:t>
      </w:r>
      <w:r>
        <w:t>Существенным</w:t>
      </w:r>
      <w:r>
        <w:rPr>
          <w:spacing w:val="-11"/>
        </w:rPr>
        <w:t xml:space="preserve"> </w:t>
      </w:r>
      <w:r>
        <w:t>достижением</w:t>
      </w:r>
    </w:p>
    <w:p w:rsidR="00E767C0" w:rsidRDefault="00E767C0">
      <w:pPr>
        <w:spacing w:line="259" w:lineRule="auto"/>
        <w:sectPr w:rsidR="00E767C0">
          <w:pgSz w:w="11910" w:h="16840"/>
          <w:pgMar w:top="1020" w:right="280" w:bottom="280" w:left="460" w:header="720" w:footer="720" w:gutter="0"/>
          <w:cols w:space="720"/>
        </w:sectPr>
      </w:pPr>
    </w:p>
    <w:p w:rsidR="00E767C0" w:rsidRDefault="00A56CA5">
      <w:pPr>
        <w:pStyle w:val="a4"/>
        <w:spacing w:before="76" w:line="276" w:lineRule="auto"/>
        <w:ind w:left="721" w:right="274" w:firstLine="0"/>
      </w:pPr>
      <w:r>
        <w:lastRenderedPageBreak/>
        <w:t>такой ориентации является постепенное вовлечение обучающихся в здоровый образ</w:t>
      </w:r>
      <w:r>
        <w:rPr>
          <w:spacing w:val="-67"/>
        </w:rPr>
        <w:t xml:space="preserve"> </w:t>
      </w:r>
      <w:r>
        <w:t>жизни</w:t>
      </w:r>
      <w:r>
        <w:rPr>
          <w:spacing w:val="1"/>
        </w:rPr>
        <w:t xml:space="preserve"> </w:t>
      </w:r>
      <w:r>
        <w:t>за</w:t>
      </w:r>
      <w:r>
        <w:rPr>
          <w:spacing w:val="1"/>
        </w:rPr>
        <w:t xml:space="preserve"> </w:t>
      </w:r>
      <w:r>
        <w:t>счёт</w:t>
      </w:r>
      <w:r>
        <w:rPr>
          <w:spacing w:val="1"/>
        </w:rPr>
        <w:t xml:space="preserve"> </w:t>
      </w:r>
      <w:r>
        <w:t>овладения</w:t>
      </w:r>
      <w:r>
        <w:rPr>
          <w:spacing w:val="1"/>
        </w:rPr>
        <w:t xml:space="preserve"> </w:t>
      </w:r>
      <w:r>
        <w:t>ими</w:t>
      </w:r>
      <w:r>
        <w:rPr>
          <w:spacing w:val="1"/>
        </w:rPr>
        <w:t xml:space="preserve"> </w:t>
      </w:r>
      <w:r>
        <w:t>знаниями</w:t>
      </w:r>
      <w:r>
        <w:rPr>
          <w:spacing w:val="1"/>
        </w:rPr>
        <w:t xml:space="preserve"> </w:t>
      </w:r>
      <w:r>
        <w:t>и</w:t>
      </w:r>
      <w:r>
        <w:rPr>
          <w:spacing w:val="1"/>
        </w:rPr>
        <w:t xml:space="preserve"> </w:t>
      </w:r>
      <w:r>
        <w:t>умениями</w:t>
      </w:r>
      <w:r>
        <w:rPr>
          <w:spacing w:val="1"/>
        </w:rPr>
        <w:t xml:space="preserve"> </w:t>
      </w:r>
      <w:r>
        <w:t>по</w:t>
      </w:r>
      <w:r>
        <w:rPr>
          <w:spacing w:val="1"/>
        </w:rPr>
        <w:t xml:space="preserve"> </w:t>
      </w:r>
      <w:r>
        <w:t>организации</w:t>
      </w:r>
      <w:r>
        <w:rPr>
          <w:spacing w:val="1"/>
        </w:rPr>
        <w:t xml:space="preserve"> </w:t>
      </w:r>
      <w:r>
        <w:t>самостоятельных занятий</w:t>
      </w:r>
      <w:r>
        <w:rPr>
          <w:spacing w:val="1"/>
        </w:rPr>
        <w:t xml:space="preserve"> </w:t>
      </w:r>
      <w:r>
        <w:t>подвижными</w:t>
      </w:r>
      <w:r>
        <w:rPr>
          <w:spacing w:val="1"/>
        </w:rPr>
        <w:t xml:space="preserve"> </w:t>
      </w:r>
      <w:r>
        <w:t>играми,</w:t>
      </w:r>
      <w:r>
        <w:rPr>
          <w:spacing w:val="1"/>
        </w:rPr>
        <w:t xml:space="preserve"> </w:t>
      </w:r>
      <w:r>
        <w:t>коррекционной,</w:t>
      </w:r>
      <w:r>
        <w:rPr>
          <w:spacing w:val="1"/>
        </w:rPr>
        <w:t xml:space="preserve"> </w:t>
      </w:r>
      <w:r>
        <w:t>дыхательной</w:t>
      </w:r>
      <w:r>
        <w:rPr>
          <w:spacing w:val="1"/>
        </w:rPr>
        <w:t xml:space="preserve"> </w:t>
      </w:r>
      <w:r>
        <w:t>и</w:t>
      </w:r>
      <w:r>
        <w:rPr>
          <w:spacing w:val="1"/>
        </w:rPr>
        <w:t xml:space="preserve"> </w:t>
      </w:r>
      <w:r>
        <w:t>зрительной</w:t>
      </w:r>
      <w:r>
        <w:rPr>
          <w:spacing w:val="1"/>
        </w:rPr>
        <w:t xml:space="preserve"> </w:t>
      </w:r>
      <w:r>
        <w:t>гимнастикой,</w:t>
      </w:r>
      <w:r>
        <w:rPr>
          <w:spacing w:val="1"/>
        </w:rPr>
        <w:t xml:space="preserve"> </w:t>
      </w:r>
      <w:r>
        <w:t>проведения</w:t>
      </w:r>
      <w:r>
        <w:rPr>
          <w:spacing w:val="1"/>
        </w:rPr>
        <w:t xml:space="preserve"> </w:t>
      </w:r>
      <w:r>
        <w:t>физкультминуток</w:t>
      </w:r>
      <w:r>
        <w:rPr>
          <w:spacing w:val="1"/>
        </w:rPr>
        <w:t xml:space="preserve"> </w:t>
      </w:r>
      <w:r>
        <w:t>и</w:t>
      </w:r>
      <w:r>
        <w:rPr>
          <w:spacing w:val="1"/>
        </w:rPr>
        <w:t xml:space="preserve"> </w:t>
      </w:r>
      <w:r>
        <w:t>утренней</w:t>
      </w:r>
      <w:r>
        <w:rPr>
          <w:spacing w:val="1"/>
        </w:rPr>
        <w:t xml:space="preserve"> </w:t>
      </w:r>
      <w:r>
        <w:t>зарядки,</w:t>
      </w:r>
      <w:r>
        <w:rPr>
          <w:spacing w:val="1"/>
        </w:rPr>
        <w:t xml:space="preserve"> </w:t>
      </w:r>
      <w:r>
        <w:t>закаливающих</w:t>
      </w:r>
      <w:r>
        <w:rPr>
          <w:spacing w:val="1"/>
        </w:rPr>
        <w:t xml:space="preserve"> </w:t>
      </w:r>
      <w:r>
        <w:t>процедур,</w:t>
      </w:r>
      <w:r>
        <w:rPr>
          <w:spacing w:val="1"/>
        </w:rPr>
        <w:t xml:space="preserve"> </w:t>
      </w:r>
      <w:r>
        <w:t>наблюдений</w:t>
      </w:r>
      <w:r>
        <w:rPr>
          <w:spacing w:val="1"/>
        </w:rPr>
        <w:t xml:space="preserve"> </w:t>
      </w:r>
      <w:r>
        <w:t>за</w:t>
      </w:r>
      <w:r>
        <w:rPr>
          <w:spacing w:val="1"/>
        </w:rPr>
        <w:t xml:space="preserve"> </w:t>
      </w:r>
      <w:r>
        <w:t>физическим</w:t>
      </w:r>
      <w:r>
        <w:rPr>
          <w:spacing w:val="1"/>
        </w:rPr>
        <w:t xml:space="preserve"> </w:t>
      </w:r>
      <w:r>
        <w:t>развитием</w:t>
      </w:r>
      <w:r>
        <w:rPr>
          <w:spacing w:val="1"/>
        </w:rPr>
        <w:t xml:space="preserve"> </w:t>
      </w:r>
      <w:r>
        <w:t>и</w:t>
      </w:r>
      <w:r>
        <w:rPr>
          <w:spacing w:val="1"/>
        </w:rPr>
        <w:t xml:space="preserve"> </w:t>
      </w:r>
      <w:r>
        <w:t>физической</w:t>
      </w:r>
      <w:r>
        <w:rPr>
          <w:spacing w:val="1"/>
        </w:rPr>
        <w:t xml:space="preserve"> </w:t>
      </w:r>
      <w:r>
        <w:t>подготовленностью.</w:t>
      </w:r>
    </w:p>
    <w:p w:rsidR="00E767C0" w:rsidRDefault="00A56CA5">
      <w:pPr>
        <w:pStyle w:val="a4"/>
        <w:spacing w:before="2" w:line="259" w:lineRule="auto"/>
        <w:ind w:right="270" w:firstLine="0"/>
      </w:pPr>
      <w:r>
        <w:t>Воспитывающее</w:t>
      </w:r>
      <w:r>
        <w:rPr>
          <w:spacing w:val="1"/>
        </w:rPr>
        <w:t xml:space="preserve"> </w:t>
      </w:r>
      <w:r>
        <w:t>значение</w:t>
      </w:r>
      <w:r>
        <w:rPr>
          <w:spacing w:val="1"/>
        </w:rPr>
        <w:t xml:space="preserve"> </w:t>
      </w:r>
      <w:r>
        <w:t>учебного</w:t>
      </w:r>
      <w:r>
        <w:rPr>
          <w:spacing w:val="1"/>
        </w:rPr>
        <w:t xml:space="preserve"> </w:t>
      </w:r>
      <w:r>
        <w:t>предмета</w:t>
      </w:r>
      <w:r>
        <w:rPr>
          <w:spacing w:val="1"/>
        </w:rPr>
        <w:t xml:space="preserve"> </w:t>
      </w:r>
      <w:r>
        <w:t>раскрывается</w:t>
      </w:r>
      <w:r>
        <w:rPr>
          <w:spacing w:val="1"/>
        </w:rPr>
        <w:t xml:space="preserve"> </w:t>
      </w:r>
      <w:r>
        <w:t>в</w:t>
      </w:r>
      <w:r>
        <w:rPr>
          <w:spacing w:val="1"/>
        </w:rPr>
        <w:t xml:space="preserve"> </w:t>
      </w:r>
      <w:r>
        <w:t>приобщении</w:t>
      </w:r>
      <w:r>
        <w:rPr>
          <w:spacing w:val="1"/>
        </w:rPr>
        <w:t xml:space="preserve"> </w:t>
      </w:r>
      <w:r>
        <w:t>обучающихся к истории и традициям физической культуры и спорта народов России,</w:t>
      </w:r>
      <w:r>
        <w:rPr>
          <w:spacing w:val="-67"/>
        </w:rPr>
        <w:t xml:space="preserve"> </w:t>
      </w:r>
      <w:r>
        <w:t>формировании интереса к регулярным занятиям физической культурой и спортом,</w:t>
      </w:r>
      <w:r>
        <w:rPr>
          <w:spacing w:val="1"/>
        </w:rPr>
        <w:t xml:space="preserve"> </w:t>
      </w:r>
      <w:r>
        <w:t>осознании роли занятий физической культурой в укреплении здоровья, организации</w:t>
      </w:r>
      <w:r>
        <w:rPr>
          <w:spacing w:val="1"/>
        </w:rPr>
        <w:t xml:space="preserve"> </w:t>
      </w:r>
      <w:r>
        <w:t>активного</w:t>
      </w:r>
      <w:r>
        <w:rPr>
          <w:spacing w:val="1"/>
        </w:rPr>
        <w:t xml:space="preserve"> </w:t>
      </w:r>
      <w:r>
        <w:t>отдыха</w:t>
      </w:r>
      <w:r>
        <w:rPr>
          <w:spacing w:val="1"/>
        </w:rPr>
        <w:t xml:space="preserve"> </w:t>
      </w:r>
      <w:r>
        <w:t>и</w:t>
      </w:r>
      <w:r>
        <w:rPr>
          <w:spacing w:val="1"/>
        </w:rPr>
        <w:t xml:space="preserve"> </w:t>
      </w:r>
      <w:r>
        <w:t>досуга.</w:t>
      </w:r>
      <w:r>
        <w:rPr>
          <w:spacing w:val="1"/>
        </w:rPr>
        <w:t xml:space="preserve"> </w:t>
      </w:r>
      <w:r>
        <w:t>В</w:t>
      </w:r>
      <w:r>
        <w:rPr>
          <w:spacing w:val="1"/>
        </w:rPr>
        <w:t xml:space="preserve"> </w:t>
      </w:r>
      <w:r>
        <w:t>процессе</w:t>
      </w:r>
      <w:r>
        <w:rPr>
          <w:spacing w:val="1"/>
        </w:rPr>
        <w:t xml:space="preserve"> </w:t>
      </w:r>
      <w:r>
        <w:t>обучения</w:t>
      </w:r>
      <w:r>
        <w:rPr>
          <w:spacing w:val="1"/>
        </w:rPr>
        <w:t xml:space="preserve"> </w:t>
      </w:r>
      <w:r>
        <w:t>у</w:t>
      </w:r>
      <w:r>
        <w:rPr>
          <w:spacing w:val="1"/>
        </w:rPr>
        <w:t xml:space="preserve"> </w:t>
      </w:r>
      <w:r>
        <w:t>обучающихся</w:t>
      </w:r>
      <w:r>
        <w:rPr>
          <w:spacing w:val="1"/>
        </w:rPr>
        <w:t xml:space="preserve"> </w:t>
      </w:r>
      <w:r>
        <w:t>активно</w:t>
      </w:r>
      <w:r>
        <w:rPr>
          <w:spacing w:val="1"/>
        </w:rPr>
        <w:t xml:space="preserve"> </w:t>
      </w:r>
      <w:r>
        <w:t>формируются</w:t>
      </w:r>
      <w:r>
        <w:rPr>
          <w:spacing w:val="1"/>
        </w:rPr>
        <w:t xml:space="preserve"> </w:t>
      </w:r>
      <w:r>
        <w:t>положительные</w:t>
      </w:r>
      <w:r>
        <w:rPr>
          <w:spacing w:val="1"/>
        </w:rPr>
        <w:t xml:space="preserve"> </w:t>
      </w:r>
      <w:r>
        <w:t>навыки</w:t>
      </w:r>
      <w:r>
        <w:rPr>
          <w:spacing w:val="1"/>
        </w:rPr>
        <w:t xml:space="preserve"> </w:t>
      </w:r>
      <w:r>
        <w:t>и</w:t>
      </w:r>
      <w:r>
        <w:rPr>
          <w:spacing w:val="1"/>
        </w:rPr>
        <w:t xml:space="preserve"> </w:t>
      </w:r>
      <w:r>
        <w:t>способы</w:t>
      </w:r>
      <w:r>
        <w:rPr>
          <w:spacing w:val="1"/>
        </w:rPr>
        <w:t xml:space="preserve"> </w:t>
      </w:r>
      <w:r>
        <w:t>поведения,</w:t>
      </w:r>
      <w:r>
        <w:rPr>
          <w:spacing w:val="1"/>
        </w:rPr>
        <w:t xml:space="preserve"> </w:t>
      </w:r>
      <w:r>
        <w:t>общения</w:t>
      </w:r>
      <w:r>
        <w:rPr>
          <w:spacing w:val="1"/>
        </w:rPr>
        <w:t xml:space="preserve"> </w:t>
      </w:r>
      <w:r>
        <w:t>и</w:t>
      </w:r>
      <w:r>
        <w:rPr>
          <w:spacing w:val="1"/>
        </w:rPr>
        <w:t xml:space="preserve"> </w:t>
      </w:r>
      <w:r>
        <w:rPr>
          <w:spacing w:val="-1"/>
        </w:rPr>
        <w:t>взаимодействия</w:t>
      </w:r>
      <w:r>
        <w:rPr>
          <w:spacing w:val="-13"/>
        </w:rPr>
        <w:t xml:space="preserve"> </w:t>
      </w:r>
      <w:r>
        <w:rPr>
          <w:spacing w:val="-1"/>
        </w:rPr>
        <w:t>со</w:t>
      </w:r>
      <w:r>
        <w:rPr>
          <w:spacing w:val="-15"/>
        </w:rPr>
        <w:t xml:space="preserve"> </w:t>
      </w:r>
      <w:r>
        <w:rPr>
          <w:spacing w:val="-1"/>
        </w:rPr>
        <w:t>сверстниками</w:t>
      </w:r>
      <w:r>
        <w:rPr>
          <w:spacing w:val="-14"/>
        </w:rPr>
        <w:t xml:space="preserve"> </w:t>
      </w:r>
      <w:r>
        <w:rPr>
          <w:spacing w:val="-1"/>
        </w:rPr>
        <w:t>и</w:t>
      </w:r>
      <w:r>
        <w:rPr>
          <w:spacing w:val="-11"/>
        </w:rPr>
        <w:t xml:space="preserve"> </w:t>
      </w:r>
      <w:r>
        <w:rPr>
          <w:spacing w:val="-1"/>
        </w:rPr>
        <w:t>учителями,</w:t>
      </w:r>
      <w:r>
        <w:rPr>
          <w:spacing w:val="-12"/>
        </w:rPr>
        <w:t xml:space="preserve"> </w:t>
      </w:r>
      <w:r>
        <w:rPr>
          <w:spacing w:val="-1"/>
        </w:rPr>
        <w:t>оценивания</w:t>
      </w:r>
      <w:r>
        <w:rPr>
          <w:spacing w:val="-8"/>
        </w:rPr>
        <w:t xml:space="preserve"> </w:t>
      </w:r>
      <w:r>
        <w:rPr>
          <w:spacing w:val="-1"/>
        </w:rPr>
        <w:t>своих</w:t>
      </w:r>
      <w:r>
        <w:rPr>
          <w:spacing w:val="-16"/>
        </w:rPr>
        <w:t xml:space="preserve"> </w:t>
      </w:r>
      <w:r>
        <w:rPr>
          <w:spacing w:val="-1"/>
        </w:rPr>
        <w:t>действийи</w:t>
      </w:r>
      <w:r>
        <w:rPr>
          <w:spacing w:val="3"/>
        </w:rPr>
        <w:t xml:space="preserve"> </w:t>
      </w:r>
      <w:r>
        <w:rPr>
          <w:spacing w:val="-1"/>
        </w:rPr>
        <w:t>поступков</w:t>
      </w:r>
      <w:r>
        <w:rPr>
          <w:spacing w:val="-68"/>
        </w:rPr>
        <w:t xml:space="preserve"> </w:t>
      </w:r>
      <w:r>
        <w:t>в</w:t>
      </w:r>
      <w:r>
        <w:rPr>
          <w:spacing w:val="-6"/>
        </w:rPr>
        <w:t xml:space="preserve"> </w:t>
      </w:r>
      <w:r>
        <w:t>процессе</w:t>
      </w:r>
      <w:r>
        <w:rPr>
          <w:spacing w:val="3"/>
        </w:rPr>
        <w:t xml:space="preserve"> </w:t>
      </w:r>
      <w:r>
        <w:t>совместной</w:t>
      </w:r>
      <w:r>
        <w:rPr>
          <w:spacing w:val="2"/>
        </w:rPr>
        <w:t xml:space="preserve"> </w:t>
      </w:r>
      <w:r>
        <w:t>коллективной</w:t>
      </w:r>
      <w:r>
        <w:rPr>
          <w:spacing w:val="1"/>
        </w:rPr>
        <w:t xml:space="preserve"> </w:t>
      </w:r>
      <w:r>
        <w:t>деятельности.</w:t>
      </w:r>
    </w:p>
    <w:p w:rsidR="00E767C0" w:rsidRDefault="00A56CA5">
      <w:pPr>
        <w:pStyle w:val="a4"/>
        <w:spacing w:line="259" w:lineRule="auto"/>
        <w:ind w:right="276" w:firstLine="0"/>
      </w:pPr>
      <w:r>
        <w:t>Методологической</w:t>
      </w:r>
      <w:r>
        <w:rPr>
          <w:spacing w:val="1"/>
        </w:rPr>
        <w:t xml:space="preserve"> </w:t>
      </w:r>
      <w:r>
        <w:t>основой</w:t>
      </w:r>
      <w:r>
        <w:rPr>
          <w:spacing w:val="1"/>
        </w:rPr>
        <w:t xml:space="preserve"> </w:t>
      </w:r>
      <w:r>
        <w:t>структуры</w:t>
      </w:r>
      <w:r>
        <w:rPr>
          <w:spacing w:val="1"/>
        </w:rPr>
        <w:t xml:space="preserve"> </w:t>
      </w:r>
      <w:r>
        <w:t>и</w:t>
      </w:r>
      <w:r>
        <w:rPr>
          <w:spacing w:val="1"/>
        </w:rPr>
        <w:t xml:space="preserve"> </w:t>
      </w:r>
      <w:r>
        <w:t>содержания</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для</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являются</w:t>
      </w:r>
      <w:r>
        <w:rPr>
          <w:spacing w:val="1"/>
        </w:rPr>
        <w:t xml:space="preserve"> </w:t>
      </w:r>
      <w:r>
        <w:t>базовые</w:t>
      </w:r>
      <w:r>
        <w:rPr>
          <w:spacing w:val="1"/>
        </w:rPr>
        <w:t xml:space="preserve"> </w:t>
      </w:r>
      <w:r>
        <w:t>положения</w:t>
      </w:r>
      <w:r>
        <w:rPr>
          <w:spacing w:val="1"/>
        </w:rPr>
        <w:t xml:space="preserve"> </w:t>
      </w:r>
      <w:r>
        <w:t>личностно-деятельностного</w:t>
      </w:r>
      <w:r>
        <w:rPr>
          <w:spacing w:val="1"/>
        </w:rPr>
        <w:t xml:space="preserve"> </w:t>
      </w:r>
      <w:r>
        <w:t>подхода,</w:t>
      </w:r>
      <w:r>
        <w:rPr>
          <w:spacing w:val="1"/>
        </w:rPr>
        <w:t xml:space="preserve"> </w:t>
      </w:r>
      <w:r>
        <w:t>ориентирующие</w:t>
      </w:r>
      <w:r>
        <w:rPr>
          <w:spacing w:val="1"/>
        </w:rPr>
        <w:t xml:space="preserve"> </w:t>
      </w:r>
      <w:r>
        <w:t>педагогический</w:t>
      </w:r>
      <w:r>
        <w:rPr>
          <w:spacing w:val="1"/>
        </w:rPr>
        <w:t xml:space="preserve"> </w:t>
      </w:r>
      <w:r>
        <w:t>процесс</w:t>
      </w:r>
      <w:r>
        <w:rPr>
          <w:spacing w:val="1"/>
        </w:rPr>
        <w:t xml:space="preserve"> </w:t>
      </w:r>
      <w:r>
        <w:t>на</w:t>
      </w:r>
      <w:r>
        <w:rPr>
          <w:spacing w:val="1"/>
        </w:rPr>
        <w:t xml:space="preserve"> </w:t>
      </w:r>
      <w:r>
        <w:t>развитие</w:t>
      </w:r>
      <w:r>
        <w:rPr>
          <w:spacing w:val="1"/>
        </w:rPr>
        <w:t xml:space="preserve"> </w:t>
      </w:r>
      <w:r>
        <w:t>целостной</w:t>
      </w:r>
      <w:r>
        <w:rPr>
          <w:spacing w:val="1"/>
        </w:rPr>
        <w:t xml:space="preserve"> </w:t>
      </w:r>
      <w:r>
        <w:t>личности</w:t>
      </w:r>
      <w:r>
        <w:rPr>
          <w:spacing w:val="1"/>
        </w:rPr>
        <w:t xml:space="preserve"> </w:t>
      </w:r>
      <w:r>
        <w:t>обучающихся.</w:t>
      </w:r>
      <w:r>
        <w:rPr>
          <w:spacing w:val="1"/>
        </w:rPr>
        <w:t xml:space="preserve"> </w:t>
      </w:r>
      <w:r>
        <w:t>Достижение</w:t>
      </w:r>
      <w:r>
        <w:rPr>
          <w:spacing w:val="1"/>
        </w:rPr>
        <w:t xml:space="preserve"> </w:t>
      </w:r>
      <w:r>
        <w:t>целостного</w:t>
      </w:r>
      <w:r>
        <w:rPr>
          <w:spacing w:val="1"/>
        </w:rPr>
        <w:t xml:space="preserve"> </w:t>
      </w:r>
      <w:r>
        <w:t>развития</w:t>
      </w:r>
      <w:r>
        <w:rPr>
          <w:spacing w:val="1"/>
        </w:rPr>
        <w:t xml:space="preserve"> </w:t>
      </w:r>
      <w:r>
        <w:t>становится</w:t>
      </w:r>
      <w:r>
        <w:rPr>
          <w:spacing w:val="1"/>
        </w:rPr>
        <w:t xml:space="preserve"> </w:t>
      </w:r>
      <w:r>
        <w:t>возможным</w:t>
      </w:r>
      <w:r>
        <w:rPr>
          <w:spacing w:val="1"/>
        </w:rPr>
        <w:t xml:space="preserve"> </w:t>
      </w:r>
      <w:r>
        <w:t>благодаря</w:t>
      </w:r>
      <w:r>
        <w:rPr>
          <w:spacing w:val="1"/>
        </w:rPr>
        <w:t xml:space="preserve"> </w:t>
      </w:r>
      <w:r>
        <w:t>освоению</w:t>
      </w:r>
      <w:r>
        <w:rPr>
          <w:spacing w:val="1"/>
        </w:rPr>
        <w:t xml:space="preserve"> </w:t>
      </w:r>
      <w:r>
        <w:t>обучающимися</w:t>
      </w:r>
      <w:r>
        <w:rPr>
          <w:spacing w:val="1"/>
        </w:rPr>
        <w:t xml:space="preserve"> </w:t>
      </w:r>
      <w:r>
        <w:t>двигательной</w:t>
      </w:r>
      <w:r>
        <w:rPr>
          <w:spacing w:val="1"/>
        </w:rPr>
        <w:t xml:space="preserve"> </w:t>
      </w:r>
      <w:r>
        <w:t>деятельности,</w:t>
      </w:r>
      <w:r>
        <w:rPr>
          <w:spacing w:val="16"/>
        </w:rPr>
        <w:t xml:space="preserve"> </w:t>
      </w:r>
      <w:r>
        <w:t>представляющей</w:t>
      </w:r>
      <w:r>
        <w:rPr>
          <w:spacing w:val="15"/>
        </w:rPr>
        <w:t xml:space="preserve"> </w:t>
      </w:r>
      <w:r>
        <w:t>собой</w:t>
      </w:r>
      <w:r>
        <w:rPr>
          <w:spacing w:val="13"/>
        </w:rPr>
        <w:t xml:space="preserve"> </w:t>
      </w:r>
      <w:r>
        <w:t>основу</w:t>
      </w:r>
      <w:r>
        <w:rPr>
          <w:spacing w:val="13"/>
        </w:rPr>
        <w:t xml:space="preserve"> </w:t>
      </w:r>
      <w:r>
        <w:t>содержания</w:t>
      </w:r>
      <w:r>
        <w:rPr>
          <w:spacing w:val="21"/>
        </w:rPr>
        <w:t xml:space="preserve"> </w:t>
      </w:r>
      <w:r>
        <w:t>учебного</w:t>
      </w:r>
      <w:r>
        <w:rPr>
          <w:spacing w:val="18"/>
        </w:rPr>
        <w:t xml:space="preserve"> </w:t>
      </w:r>
      <w:r>
        <w:t>предмета</w:t>
      </w:r>
    </w:p>
    <w:p w:rsidR="00E767C0" w:rsidRDefault="00A56CA5">
      <w:pPr>
        <w:pStyle w:val="a4"/>
        <w:spacing w:line="276" w:lineRule="auto"/>
        <w:ind w:left="678" w:right="270" w:firstLine="0"/>
      </w:pPr>
      <w:r>
        <w:t>«Физическая культура». Двигательная деятельность оказывает активное влияние на</w:t>
      </w:r>
      <w:r>
        <w:rPr>
          <w:spacing w:val="1"/>
        </w:rPr>
        <w:t xml:space="preserve"> </w:t>
      </w:r>
      <w:r>
        <w:t>развитие</w:t>
      </w:r>
      <w:r>
        <w:rPr>
          <w:spacing w:val="1"/>
        </w:rPr>
        <w:t xml:space="preserve"> </w:t>
      </w:r>
      <w:r>
        <w:t>психической</w:t>
      </w:r>
      <w:r>
        <w:rPr>
          <w:spacing w:val="1"/>
        </w:rPr>
        <w:t xml:space="preserve"> </w:t>
      </w:r>
      <w:r>
        <w:t>и</w:t>
      </w:r>
      <w:r>
        <w:rPr>
          <w:spacing w:val="1"/>
        </w:rPr>
        <w:t xml:space="preserve"> </w:t>
      </w:r>
      <w:r>
        <w:t>социальной</w:t>
      </w:r>
      <w:r>
        <w:rPr>
          <w:spacing w:val="1"/>
        </w:rPr>
        <w:t xml:space="preserve"> </w:t>
      </w:r>
      <w:r>
        <w:t>природы</w:t>
      </w:r>
      <w:r>
        <w:rPr>
          <w:spacing w:val="1"/>
        </w:rPr>
        <w:t xml:space="preserve"> </w:t>
      </w:r>
      <w:r>
        <w:t>обучающихся.</w:t>
      </w:r>
      <w:r>
        <w:rPr>
          <w:spacing w:val="1"/>
        </w:rPr>
        <w:t xml:space="preserve"> </w:t>
      </w:r>
      <w:r>
        <w:t>Как</w:t>
      </w:r>
      <w:r>
        <w:rPr>
          <w:spacing w:val="1"/>
        </w:rPr>
        <w:t xml:space="preserve"> </w:t>
      </w:r>
      <w:r>
        <w:t>и</w:t>
      </w:r>
      <w:r>
        <w:rPr>
          <w:spacing w:val="1"/>
        </w:rPr>
        <w:t xml:space="preserve"> </w:t>
      </w:r>
      <w:r>
        <w:t>любая</w:t>
      </w:r>
      <w:r>
        <w:rPr>
          <w:spacing w:val="1"/>
        </w:rPr>
        <w:t xml:space="preserve"> </w:t>
      </w:r>
      <w:r>
        <w:t>деятельность,</w:t>
      </w:r>
      <w:r>
        <w:rPr>
          <w:spacing w:val="1"/>
        </w:rPr>
        <w:t xml:space="preserve"> </w:t>
      </w:r>
      <w:r>
        <w:t>она</w:t>
      </w:r>
      <w:r>
        <w:rPr>
          <w:spacing w:val="1"/>
        </w:rPr>
        <w:t xml:space="preserve"> </w:t>
      </w:r>
      <w:r>
        <w:t>включает</w:t>
      </w:r>
      <w:r>
        <w:rPr>
          <w:spacing w:val="1"/>
        </w:rPr>
        <w:t xml:space="preserve"> </w:t>
      </w:r>
      <w:r>
        <w:t>в</w:t>
      </w:r>
      <w:r>
        <w:rPr>
          <w:spacing w:val="1"/>
        </w:rPr>
        <w:t xml:space="preserve"> </w:t>
      </w:r>
      <w:r>
        <w:t>себя</w:t>
      </w:r>
      <w:r>
        <w:rPr>
          <w:spacing w:val="1"/>
        </w:rPr>
        <w:t xml:space="preserve"> </w:t>
      </w:r>
      <w:r>
        <w:t>информационный,</w:t>
      </w:r>
      <w:r>
        <w:rPr>
          <w:spacing w:val="1"/>
        </w:rPr>
        <w:t xml:space="preserve"> </w:t>
      </w:r>
      <w:r>
        <w:t>операциональный</w:t>
      </w:r>
      <w:r>
        <w:rPr>
          <w:spacing w:val="1"/>
        </w:rPr>
        <w:t xml:space="preserve"> </w:t>
      </w:r>
      <w:r>
        <w:t>и</w:t>
      </w:r>
      <w:r>
        <w:rPr>
          <w:spacing w:val="1"/>
        </w:rPr>
        <w:t xml:space="preserve"> </w:t>
      </w:r>
      <w:r>
        <w:t>мотивационно-процессуальный</w:t>
      </w:r>
      <w:r>
        <w:rPr>
          <w:spacing w:val="1"/>
        </w:rPr>
        <w:t xml:space="preserve"> </w:t>
      </w:r>
      <w:r>
        <w:t>компоненты,</w:t>
      </w:r>
      <w:r>
        <w:rPr>
          <w:spacing w:val="1"/>
        </w:rPr>
        <w:t xml:space="preserve"> </w:t>
      </w:r>
      <w:r>
        <w:t>которые</w:t>
      </w:r>
      <w:r>
        <w:rPr>
          <w:spacing w:val="1"/>
        </w:rPr>
        <w:t xml:space="preserve"> </w:t>
      </w:r>
      <w:r>
        <w:t>находят</w:t>
      </w:r>
      <w:r>
        <w:rPr>
          <w:spacing w:val="1"/>
        </w:rPr>
        <w:t xml:space="preserve"> </w:t>
      </w:r>
      <w:r>
        <w:t>своё</w:t>
      </w:r>
      <w:r>
        <w:rPr>
          <w:spacing w:val="1"/>
        </w:rPr>
        <w:t xml:space="preserve"> </w:t>
      </w:r>
      <w:r>
        <w:t>отражение</w:t>
      </w:r>
      <w:r>
        <w:rPr>
          <w:spacing w:val="1"/>
        </w:rPr>
        <w:t xml:space="preserve"> </w:t>
      </w:r>
      <w:r>
        <w:t>в</w:t>
      </w:r>
      <w:r>
        <w:rPr>
          <w:spacing w:val="1"/>
        </w:rPr>
        <w:t xml:space="preserve"> </w:t>
      </w:r>
      <w:r>
        <w:t>соответствующих</w:t>
      </w:r>
      <w:r>
        <w:rPr>
          <w:spacing w:val="-2"/>
        </w:rPr>
        <w:t xml:space="preserve"> </w:t>
      </w:r>
      <w:r>
        <w:t>дидактических</w:t>
      </w:r>
      <w:r>
        <w:rPr>
          <w:spacing w:val="-4"/>
        </w:rPr>
        <w:t xml:space="preserve"> </w:t>
      </w:r>
      <w:r>
        <w:t>линиях</w:t>
      </w:r>
      <w:r>
        <w:rPr>
          <w:spacing w:val="4"/>
        </w:rPr>
        <w:t xml:space="preserve"> </w:t>
      </w:r>
      <w:r>
        <w:t>учебного</w:t>
      </w:r>
      <w:r>
        <w:rPr>
          <w:spacing w:val="2"/>
        </w:rPr>
        <w:t xml:space="preserve"> </w:t>
      </w:r>
      <w:r>
        <w:t>предмета.</w:t>
      </w:r>
    </w:p>
    <w:p w:rsidR="00E767C0" w:rsidRDefault="00A56CA5">
      <w:pPr>
        <w:pStyle w:val="a4"/>
        <w:spacing w:line="259" w:lineRule="auto"/>
        <w:ind w:right="277" w:firstLine="0"/>
      </w:pPr>
      <w:r>
        <w:t>В целях усиления мотивационной составляющей учебного предмета</w:t>
      </w:r>
      <w:r>
        <w:rPr>
          <w:spacing w:val="1"/>
        </w:rPr>
        <w:t xml:space="preserve"> </w:t>
      </w:r>
      <w:r>
        <w:t>и подготовки</w:t>
      </w:r>
      <w:r>
        <w:rPr>
          <w:spacing w:val="1"/>
        </w:rPr>
        <w:t xml:space="preserve"> </w:t>
      </w:r>
      <w:r>
        <w:rPr>
          <w:w w:val="95"/>
        </w:rPr>
        <w:t>обучающихся</w:t>
      </w:r>
      <w:r>
        <w:rPr>
          <w:spacing w:val="1"/>
          <w:w w:val="95"/>
        </w:rPr>
        <w:t xml:space="preserve"> </w:t>
      </w:r>
      <w:r>
        <w:rPr>
          <w:w w:val="95"/>
        </w:rPr>
        <w:t>к</w:t>
      </w:r>
      <w:r>
        <w:rPr>
          <w:spacing w:val="1"/>
          <w:w w:val="95"/>
        </w:rPr>
        <w:t xml:space="preserve"> </w:t>
      </w:r>
      <w:r>
        <w:rPr>
          <w:w w:val="95"/>
        </w:rPr>
        <w:t>выполнению</w:t>
      </w:r>
      <w:r>
        <w:rPr>
          <w:spacing w:val="1"/>
          <w:w w:val="95"/>
        </w:rPr>
        <w:t xml:space="preserve"> </w:t>
      </w:r>
      <w:r>
        <w:rPr>
          <w:w w:val="95"/>
        </w:rPr>
        <w:t>комплекса</w:t>
      </w:r>
      <w:r>
        <w:rPr>
          <w:spacing w:val="1"/>
          <w:w w:val="95"/>
        </w:rPr>
        <w:t xml:space="preserve"> </w:t>
      </w:r>
      <w:r>
        <w:rPr>
          <w:w w:val="95"/>
        </w:rPr>
        <w:t>ГТО</w:t>
      </w:r>
      <w:r>
        <w:rPr>
          <w:spacing w:val="1"/>
          <w:w w:val="95"/>
        </w:rPr>
        <w:t xml:space="preserve"> </w:t>
      </w:r>
      <w:r>
        <w:rPr>
          <w:w w:val="95"/>
        </w:rPr>
        <w:t>в</w:t>
      </w:r>
      <w:r>
        <w:rPr>
          <w:spacing w:val="1"/>
          <w:w w:val="95"/>
        </w:rPr>
        <w:t xml:space="preserve"> </w:t>
      </w:r>
      <w:r>
        <w:rPr>
          <w:w w:val="95"/>
        </w:rPr>
        <w:t>структуру</w:t>
      </w:r>
      <w:r>
        <w:rPr>
          <w:spacing w:val="1"/>
          <w:w w:val="95"/>
        </w:rPr>
        <w:t xml:space="preserve"> </w:t>
      </w:r>
      <w:r>
        <w:rPr>
          <w:w w:val="95"/>
        </w:rPr>
        <w:t>программы</w:t>
      </w:r>
      <w:r>
        <w:rPr>
          <w:spacing w:val="1"/>
          <w:w w:val="95"/>
        </w:rPr>
        <w:t xml:space="preserve"> </w:t>
      </w:r>
      <w:r>
        <w:rPr>
          <w:w w:val="95"/>
        </w:rPr>
        <w:t>по физической</w:t>
      </w:r>
      <w:r>
        <w:rPr>
          <w:spacing w:val="1"/>
          <w:w w:val="95"/>
        </w:rPr>
        <w:t xml:space="preserve"> </w:t>
      </w:r>
      <w:r>
        <w:t>культуре</w:t>
      </w:r>
      <w:r>
        <w:rPr>
          <w:spacing w:val="1"/>
        </w:rPr>
        <w:t xml:space="preserve"> </w:t>
      </w:r>
      <w:r>
        <w:t>в</w:t>
      </w:r>
      <w:r>
        <w:rPr>
          <w:spacing w:val="1"/>
        </w:rPr>
        <w:t xml:space="preserve"> </w:t>
      </w:r>
      <w:r>
        <w:t>раздел</w:t>
      </w:r>
      <w:r>
        <w:rPr>
          <w:spacing w:val="1"/>
        </w:rPr>
        <w:t xml:space="preserve"> </w:t>
      </w:r>
      <w:r>
        <w:t>«Физическое</w:t>
      </w:r>
      <w:r>
        <w:rPr>
          <w:spacing w:val="1"/>
        </w:rPr>
        <w:t xml:space="preserve"> </w:t>
      </w:r>
      <w:r>
        <w:t>совершенствование»</w:t>
      </w:r>
      <w:r>
        <w:rPr>
          <w:spacing w:val="1"/>
        </w:rPr>
        <w:t xml:space="preserve"> </w:t>
      </w:r>
      <w:r>
        <w:t>вводится</w:t>
      </w:r>
      <w:r>
        <w:rPr>
          <w:spacing w:val="1"/>
        </w:rPr>
        <w:t xml:space="preserve"> </w:t>
      </w:r>
      <w:r>
        <w:t>образовательный</w:t>
      </w:r>
      <w:r>
        <w:rPr>
          <w:spacing w:val="1"/>
        </w:rPr>
        <w:t xml:space="preserve"> </w:t>
      </w:r>
      <w:r>
        <w:t>модуль</w:t>
      </w:r>
      <w:r>
        <w:rPr>
          <w:spacing w:val="1"/>
        </w:rPr>
        <w:t xml:space="preserve"> </w:t>
      </w:r>
      <w:r>
        <w:t>«Прикладно-ориентированная</w:t>
      </w:r>
      <w:r>
        <w:rPr>
          <w:spacing w:val="1"/>
        </w:rPr>
        <w:t xml:space="preserve"> </w:t>
      </w:r>
      <w:r>
        <w:t>физическая</w:t>
      </w:r>
      <w:r>
        <w:rPr>
          <w:spacing w:val="1"/>
        </w:rPr>
        <w:t xml:space="preserve"> </w:t>
      </w:r>
      <w:r>
        <w:t>культура».</w:t>
      </w:r>
      <w:r>
        <w:rPr>
          <w:spacing w:val="1"/>
        </w:rPr>
        <w:t xml:space="preserve"> </w:t>
      </w:r>
      <w:r>
        <w:t>Данный</w:t>
      </w:r>
      <w:r>
        <w:rPr>
          <w:spacing w:val="1"/>
        </w:rPr>
        <w:t xml:space="preserve"> </w:t>
      </w:r>
      <w:r>
        <w:t>модуль</w:t>
      </w:r>
      <w:r>
        <w:rPr>
          <w:spacing w:val="1"/>
        </w:rPr>
        <w:t xml:space="preserve"> </w:t>
      </w:r>
      <w:r>
        <w:t>позволит</w:t>
      </w:r>
      <w:r>
        <w:rPr>
          <w:spacing w:val="1"/>
        </w:rPr>
        <w:t xml:space="preserve"> </w:t>
      </w:r>
      <w:r>
        <w:t>удовлетворить</w:t>
      </w:r>
      <w:r>
        <w:rPr>
          <w:spacing w:val="1"/>
        </w:rPr>
        <w:t xml:space="preserve"> </w:t>
      </w:r>
      <w:r>
        <w:t>интересы</w:t>
      </w:r>
      <w:r>
        <w:rPr>
          <w:spacing w:val="1"/>
        </w:rPr>
        <w:t xml:space="preserve"> </w:t>
      </w:r>
      <w:r>
        <w:t>обучающихся</w:t>
      </w:r>
      <w:r>
        <w:rPr>
          <w:spacing w:val="1"/>
        </w:rPr>
        <w:t xml:space="preserve"> </w:t>
      </w:r>
      <w:r>
        <w:t>в</w:t>
      </w:r>
      <w:r>
        <w:rPr>
          <w:spacing w:val="1"/>
        </w:rPr>
        <w:t xml:space="preserve"> </w:t>
      </w:r>
      <w:r>
        <w:t>занятиях</w:t>
      </w:r>
      <w:r>
        <w:rPr>
          <w:spacing w:val="1"/>
        </w:rPr>
        <w:t xml:space="preserve"> </w:t>
      </w:r>
      <w:r>
        <w:t>спортом и</w:t>
      </w:r>
      <w:r>
        <w:rPr>
          <w:spacing w:val="1"/>
        </w:rPr>
        <w:t xml:space="preserve"> </w:t>
      </w:r>
      <w:r>
        <w:t>активном</w:t>
      </w:r>
      <w:r>
        <w:rPr>
          <w:spacing w:val="1"/>
        </w:rPr>
        <w:t xml:space="preserve"> </w:t>
      </w:r>
      <w:r>
        <w:t>участии</w:t>
      </w:r>
      <w:r>
        <w:rPr>
          <w:spacing w:val="65"/>
        </w:rPr>
        <w:t xml:space="preserve"> </w:t>
      </w:r>
      <w:r>
        <w:t>в</w:t>
      </w:r>
      <w:r>
        <w:rPr>
          <w:spacing w:val="59"/>
        </w:rPr>
        <w:t xml:space="preserve"> </w:t>
      </w:r>
      <w:r>
        <w:t>спортивных</w:t>
      </w:r>
      <w:r>
        <w:rPr>
          <w:spacing w:val="62"/>
        </w:rPr>
        <w:t xml:space="preserve"> </w:t>
      </w:r>
      <w:r>
        <w:t>соревнованиях,</w:t>
      </w:r>
      <w:r>
        <w:rPr>
          <w:spacing w:val="2"/>
        </w:rPr>
        <w:t xml:space="preserve"> </w:t>
      </w:r>
      <w:r>
        <w:t>развитии</w:t>
      </w:r>
      <w:r>
        <w:rPr>
          <w:spacing w:val="65"/>
        </w:rPr>
        <w:t xml:space="preserve"> </w:t>
      </w:r>
      <w:r>
        <w:t>национальных</w:t>
      </w:r>
      <w:r>
        <w:rPr>
          <w:spacing w:val="58"/>
        </w:rPr>
        <w:t xml:space="preserve"> </w:t>
      </w:r>
      <w:r>
        <w:t>форм</w:t>
      </w:r>
    </w:p>
    <w:p w:rsidR="00E767C0" w:rsidRDefault="00E767C0">
      <w:pPr>
        <w:spacing w:line="259" w:lineRule="auto"/>
        <w:sectPr w:rsidR="00E767C0">
          <w:pgSz w:w="11910" w:h="16840"/>
          <w:pgMar w:top="940" w:right="280" w:bottom="280" w:left="460" w:header="720" w:footer="720" w:gutter="0"/>
          <w:cols w:space="720"/>
        </w:sectPr>
      </w:pPr>
    </w:p>
    <w:p w:rsidR="00E767C0" w:rsidRDefault="00A56CA5">
      <w:pPr>
        <w:pStyle w:val="a4"/>
        <w:spacing w:before="76"/>
        <w:ind w:left="721" w:firstLine="0"/>
        <w:jc w:val="left"/>
      </w:pPr>
      <w:r>
        <w:lastRenderedPageBreak/>
        <w:t>соревновательной</w:t>
      </w:r>
      <w:r>
        <w:rPr>
          <w:spacing w:val="-8"/>
        </w:rPr>
        <w:t xml:space="preserve"> </w:t>
      </w:r>
      <w:r>
        <w:t>деятельности</w:t>
      </w:r>
      <w:r>
        <w:rPr>
          <w:spacing w:val="-8"/>
        </w:rPr>
        <w:t xml:space="preserve"> </w:t>
      </w:r>
      <w:r>
        <w:t>и</w:t>
      </w:r>
      <w:r>
        <w:rPr>
          <w:spacing w:val="-10"/>
        </w:rPr>
        <w:t xml:space="preserve"> </w:t>
      </w:r>
      <w:r>
        <w:t>систем</w:t>
      </w:r>
      <w:r>
        <w:rPr>
          <w:spacing w:val="-8"/>
        </w:rPr>
        <w:t xml:space="preserve"> </w:t>
      </w:r>
      <w:r>
        <w:t>физического</w:t>
      </w:r>
      <w:r>
        <w:rPr>
          <w:spacing w:val="-9"/>
        </w:rPr>
        <w:t xml:space="preserve"> </w:t>
      </w:r>
      <w:r>
        <w:t>воспитания.</w:t>
      </w:r>
    </w:p>
    <w:p w:rsidR="00E767C0" w:rsidRDefault="00A56CA5">
      <w:pPr>
        <w:pStyle w:val="a4"/>
        <w:spacing w:before="211" w:line="259" w:lineRule="auto"/>
        <w:ind w:right="273" w:firstLine="0"/>
      </w:pPr>
      <w:r>
        <w:t>Содержание</w:t>
      </w:r>
      <w:r>
        <w:rPr>
          <w:spacing w:val="1"/>
        </w:rPr>
        <w:t xml:space="preserve"> </w:t>
      </w:r>
      <w:r>
        <w:t>модуля</w:t>
      </w:r>
      <w:r>
        <w:rPr>
          <w:spacing w:val="1"/>
        </w:rPr>
        <w:t xml:space="preserve"> </w:t>
      </w:r>
      <w:r>
        <w:t>«Прикладно-ориентированная</w:t>
      </w:r>
      <w:r>
        <w:rPr>
          <w:spacing w:val="1"/>
        </w:rPr>
        <w:t xml:space="preserve"> </w:t>
      </w:r>
      <w:r>
        <w:t>физическая</w:t>
      </w:r>
      <w:r>
        <w:rPr>
          <w:spacing w:val="1"/>
        </w:rPr>
        <w:t xml:space="preserve"> </w:t>
      </w:r>
      <w:r>
        <w:t>культура»</w:t>
      </w:r>
      <w:r>
        <w:rPr>
          <w:spacing w:val="1"/>
        </w:rPr>
        <w:t xml:space="preserve"> </w:t>
      </w:r>
      <w:r>
        <w:t>обеспечивается</w:t>
      </w:r>
      <w:r>
        <w:rPr>
          <w:spacing w:val="1"/>
        </w:rPr>
        <w:t xml:space="preserve"> </w:t>
      </w:r>
      <w:r>
        <w:t>программами</w:t>
      </w:r>
      <w:r>
        <w:rPr>
          <w:spacing w:val="1"/>
        </w:rPr>
        <w:t xml:space="preserve"> </w:t>
      </w:r>
      <w:r>
        <w:t>по</w:t>
      </w:r>
      <w:r>
        <w:rPr>
          <w:spacing w:val="1"/>
        </w:rPr>
        <w:t xml:space="preserve"> </w:t>
      </w:r>
      <w:r>
        <w:t>видам</w:t>
      </w:r>
      <w:r>
        <w:rPr>
          <w:spacing w:val="1"/>
        </w:rPr>
        <w:t xml:space="preserve"> </w:t>
      </w:r>
      <w:r>
        <w:t>спорта,</w:t>
      </w:r>
      <w:r>
        <w:rPr>
          <w:spacing w:val="1"/>
        </w:rPr>
        <w:t xml:space="preserve"> </w:t>
      </w:r>
      <w:r>
        <w:t>которые</w:t>
      </w:r>
      <w:r>
        <w:rPr>
          <w:spacing w:val="1"/>
        </w:rPr>
        <w:t xml:space="preserve"> </w:t>
      </w:r>
      <w:r>
        <w:t>могут</w:t>
      </w:r>
      <w:r>
        <w:rPr>
          <w:spacing w:val="1"/>
        </w:rPr>
        <w:t xml:space="preserve"> </w:t>
      </w:r>
      <w:r>
        <w:t>использоваться</w:t>
      </w:r>
      <w:r>
        <w:rPr>
          <w:spacing w:val="1"/>
        </w:rPr>
        <w:t xml:space="preserve"> </w:t>
      </w:r>
      <w:r>
        <w:t>образовательными организациями исходя из интересов обучающихся, физкультурно-</w:t>
      </w:r>
      <w:r>
        <w:rPr>
          <w:spacing w:val="1"/>
        </w:rPr>
        <w:t xml:space="preserve"> </w:t>
      </w:r>
      <w:r>
        <w:t>спортивных</w:t>
      </w:r>
      <w:r>
        <w:rPr>
          <w:spacing w:val="1"/>
        </w:rPr>
        <w:t xml:space="preserve"> </w:t>
      </w:r>
      <w:r>
        <w:t>традиций,</w:t>
      </w:r>
      <w:r>
        <w:rPr>
          <w:spacing w:val="1"/>
        </w:rPr>
        <w:t xml:space="preserve"> </w:t>
      </w:r>
      <w:r>
        <w:t>наличия</w:t>
      </w:r>
      <w:r>
        <w:rPr>
          <w:spacing w:val="1"/>
        </w:rPr>
        <w:t xml:space="preserve"> </w:t>
      </w:r>
      <w:r>
        <w:t>необходимой</w:t>
      </w:r>
      <w:r>
        <w:rPr>
          <w:spacing w:val="1"/>
        </w:rPr>
        <w:t xml:space="preserve"> </w:t>
      </w:r>
      <w:r>
        <w:t>материально-технической</w:t>
      </w:r>
      <w:r>
        <w:rPr>
          <w:spacing w:val="1"/>
        </w:rPr>
        <w:t xml:space="preserve"> </w:t>
      </w:r>
      <w:r>
        <w:t>базы,</w:t>
      </w:r>
      <w:r>
        <w:rPr>
          <w:spacing w:val="1"/>
        </w:rPr>
        <w:t xml:space="preserve"> </w:t>
      </w:r>
      <w:r>
        <w:t>квалификации</w:t>
      </w:r>
      <w:r>
        <w:rPr>
          <w:spacing w:val="1"/>
        </w:rPr>
        <w:t xml:space="preserve"> </w:t>
      </w:r>
      <w:r>
        <w:t>педагогического</w:t>
      </w:r>
      <w:r>
        <w:rPr>
          <w:spacing w:val="1"/>
        </w:rPr>
        <w:t xml:space="preserve"> </w:t>
      </w:r>
      <w:r>
        <w:t>состава.</w:t>
      </w:r>
      <w:r>
        <w:rPr>
          <w:spacing w:val="1"/>
        </w:rPr>
        <w:t xml:space="preserve"> </w:t>
      </w:r>
      <w:r>
        <w:t>Образовательные</w:t>
      </w:r>
      <w:r>
        <w:rPr>
          <w:spacing w:val="1"/>
        </w:rPr>
        <w:t xml:space="preserve"> </w:t>
      </w:r>
      <w:r>
        <w:t>организации</w:t>
      </w:r>
      <w:r>
        <w:rPr>
          <w:spacing w:val="1"/>
        </w:rPr>
        <w:t xml:space="preserve"> </w:t>
      </w:r>
      <w:r>
        <w:t>могут</w:t>
      </w:r>
      <w:r>
        <w:rPr>
          <w:spacing w:val="1"/>
        </w:rPr>
        <w:t xml:space="preserve"> </w:t>
      </w:r>
      <w:r>
        <w:t>разрабатывать</w:t>
      </w:r>
      <w:r>
        <w:rPr>
          <w:spacing w:val="65"/>
        </w:rPr>
        <w:t xml:space="preserve"> </w:t>
      </w:r>
      <w:r>
        <w:t>своё</w:t>
      </w:r>
      <w:r>
        <w:rPr>
          <w:spacing w:val="65"/>
        </w:rPr>
        <w:t xml:space="preserve"> </w:t>
      </w:r>
      <w:r>
        <w:t>содержание</w:t>
      </w:r>
      <w:r>
        <w:rPr>
          <w:spacing w:val="69"/>
        </w:rPr>
        <w:t xml:space="preserve"> </w:t>
      </w:r>
      <w:r>
        <w:t>для</w:t>
      </w:r>
      <w:r>
        <w:rPr>
          <w:spacing w:val="69"/>
        </w:rPr>
        <w:t xml:space="preserve"> </w:t>
      </w:r>
      <w:r>
        <w:t>модуля</w:t>
      </w:r>
    </w:p>
    <w:p w:rsidR="00E767C0" w:rsidRDefault="00A56CA5">
      <w:pPr>
        <w:pStyle w:val="a4"/>
        <w:spacing w:line="276" w:lineRule="auto"/>
        <w:ind w:left="678" w:right="288" w:firstLine="0"/>
      </w:pPr>
      <w:r>
        <w:t>«Прикладно-ориентированная физическая культура» и включать в него популярные</w:t>
      </w:r>
      <w:r>
        <w:rPr>
          <w:spacing w:val="1"/>
        </w:rPr>
        <w:t xml:space="preserve"> </w:t>
      </w:r>
      <w:r>
        <w:t>национальные виды спорта, подвижные игры и развлечения, основывающиеся на</w:t>
      </w:r>
      <w:r>
        <w:rPr>
          <w:spacing w:val="1"/>
        </w:rPr>
        <w:t xml:space="preserve"> </w:t>
      </w:r>
      <w:r>
        <w:t>этнокультурных, исторических</w:t>
      </w:r>
      <w:r>
        <w:rPr>
          <w:spacing w:val="-8"/>
        </w:rPr>
        <w:t xml:space="preserve"> </w:t>
      </w:r>
      <w:r>
        <w:t>и</w:t>
      </w:r>
      <w:r>
        <w:rPr>
          <w:spacing w:val="-1"/>
        </w:rPr>
        <w:t xml:space="preserve"> </w:t>
      </w:r>
      <w:r>
        <w:t>современных</w:t>
      </w:r>
      <w:r>
        <w:rPr>
          <w:spacing w:val="-3"/>
        </w:rPr>
        <w:t xml:space="preserve"> </w:t>
      </w:r>
      <w:r>
        <w:t>традициях</w:t>
      </w:r>
      <w:r>
        <w:rPr>
          <w:spacing w:val="-7"/>
        </w:rPr>
        <w:t xml:space="preserve"> </w:t>
      </w:r>
      <w:r>
        <w:t>региона</w:t>
      </w:r>
      <w:r>
        <w:rPr>
          <w:spacing w:val="1"/>
        </w:rPr>
        <w:t xml:space="preserve"> </w:t>
      </w:r>
      <w:r>
        <w:t>и школы.</w:t>
      </w:r>
    </w:p>
    <w:p w:rsidR="00E767C0" w:rsidRDefault="00A56CA5">
      <w:pPr>
        <w:pStyle w:val="a4"/>
        <w:spacing w:before="1" w:line="259" w:lineRule="auto"/>
        <w:ind w:right="275" w:firstLine="0"/>
      </w:pPr>
      <w:r>
        <w:t>Содержание</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изложено</w:t>
      </w:r>
      <w:r>
        <w:rPr>
          <w:spacing w:val="1"/>
        </w:rPr>
        <w:t xml:space="preserve"> </w:t>
      </w:r>
      <w:r>
        <w:t>по</w:t>
      </w:r>
      <w:r>
        <w:rPr>
          <w:spacing w:val="1"/>
        </w:rPr>
        <w:t xml:space="preserve"> </w:t>
      </w:r>
      <w:r>
        <w:t>годам обучения</w:t>
      </w:r>
      <w:r>
        <w:rPr>
          <w:spacing w:val="1"/>
        </w:rPr>
        <w:t xml:space="preserve"> </w:t>
      </w:r>
      <w:r>
        <w:t>и</w:t>
      </w:r>
      <w:r>
        <w:rPr>
          <w:spacing w:val="1"/>
        </w:rPr>
        <w:t xml:space="preserve"> </w:t>
      </w:r>
      <w:r>
        <w:t>раскрывает основные её содержательные линии, обязательные для изучения в каждом</w:t>
      </w:r>
      <w:r>
        <w:rPr>
          <w:spacing w:val="-68"/>
        </w:rPr>
        <w:t xml:space="preserve"> </w:t>
      </w:r>
      <w:r>
        <w:t>классе: «Знания о физической культуре»,</w:t>
      </w:r>
      <w:r>
        <w:rPr>
          <w:spacing w:val="70"/>
        </w:rPr>
        <w:t xml:space="preserve"> </w:t>
      </w:r>
      <w:r>
        <w:t>«Способы самостоятельной деятельности»</w:t>
      </w:r>
      <w:r>
        <w:rPr>
          <w:spacing w:val="1"/>
        </w:rPr>
        <w:t xml:space="preserve"> </w:t>
      </w:r>
      <w:r>
        <w:t>и</w:t>
      </w:r>
      <w:r>
        <w:rPr>
          <w:spacing w:val="-4"/>
        </w:rPr>
        <w:t xml:space="preserve"> </w:t>
      </w:r>
      <w:r>
        <w:t>«Физическое совершенствование».</w:t>
      </w:r>
    </w:p>
    <w:p w:rsidR="00E767C0" w:rsidRDefault="00A56CA5">
      <w:pPr>
        <w:pStyle w:val="a4"/>
        <w:spacing w:line="256" w:lineRule="auto"/>
        <w:ind w:right="275" w:firstLine="0"/>
      </w:pPr>
      <w:r>
        <w:t>Планируемые</w:t>
      </w:r>
      <w:r>
        <w:rPr>
          <w:spacing w:val="1"/>
        </w:rPr>
        <w:t xml:space="preserve"> </w:t>
      </w:r>
      <w:r>
        <w:t>результаты</w:t>
      </w:r>
      <w:r>
        <w:rPr>
          <w:spacing w:val="1"/>
        </w:rPr>
        <w:t xml:space="preserve"> </w:t>
      </w:r>
      <w:r>
        <w:t>включают</w:t>
      </w:r>
      <w:r>
        <w:rPr>
          <w:spacing w:val="1"/>
        </w:rPr>
        <w:t xml:space="preserve"> </w:t>
      </w:r>
      <w:r>
        <w:t>в</w:t>
      </w:r>
      <w:r>
        <w:rPr>
          <w:spacing w:val="1"/>
        </w:rPr>
        <w:t xml:space="preserve"> </w:t>
      </w:r>
      <w:r>
        <w:t>себя</w:t>
      </w:r>
      <w:r>
        <w:rPr>
          <w:spacing w:val="1"/>
        </w:rPr>
        <w:t xml:space="preserve"> </w:t>
      </w:r>
      <w:r>
        <w:t>личностные,</w:t>
      </w:r>
      <w:r>
        <w:rPr>
          <w:spacing w:val="1"/>
        </w:rPr>
        <w:t xml:space="preserve"> </w:t>
      </w:r>
      <w:r>
        <w:t>метапредметные</w:t>
      </w:r>
      <w:r>
        <w:rPr>
          <w:spacing w:val="1"/>
        </w:rPr>
        <w:t xml:space="preserve"> </w:t>
      </w:r>
      <w:r>
        <w:t>и</w:t>
      </w:r>
      <w:r>
        <w:rPr>
          <w:spacing w:val="1"/>
        </w:rPr>
        <w:t xml:space="preserve"> </w:t>
      </w:r>
      <w:r>
        <w:t>предметные</w:t>
      </w:r>
      <w:r>
        <w:rPr>
          <w:spacing w:val="-2"/>
        </w:rPr>
        <w:t xml:space="preserve"> </w:t>
      </w:r>
      <w:r>
        <w:t>результаты.</w:t>
      </w:r>
    </w:p>
    <w:p w:rsidR="00E767C0" w:rsidRDefault="00A56CA5">
      <w:pPr>
        <w:pStyle w:val="a4"/>
        <w:spacing w:before="4" w:line="259" w:lineRule="auto"/>
        <w:ind w:right="276" w:firstLine="0"/>
      </w:pPr>
      <w:r>
        <w:t>Результативность</w:t>
      </w:r>
      <w:r>
        <w:rPr>
          <w:spacing w:val="1"/>
        </w:rPr>
        <w:t xml:space="preserve"> </w:t>
      </w:r>
      <w:r>
        <w:t>освоения</w:t>
      </w:r>
      <w:r>
        <w:rPr>
          <w:spacing w:val="1"/>
        </w:rPr>
        <w:t xml:space="preserve"> </w:t>
      </w:r>
      <w:r>
        <w:t>учебного</w:t>
      </w:r>
      <w:r>
        <w:rPr>
          <w:spacing w:val="1"/>
        </w:rPr>
        <w:t xml:space="preserve"> </w:t>
      </w:r>
      <w:r>
        <w:t>предмета</w:t>
      </w:r>
      <w:r>
        <w:rPr>
          <w:spacing w:val="1"/>
        </w:rPr>
        <w:t xml:space="preserve"> </w:t>
      </w:r>
      <w:r>
        <w:t>обучающимися</w:t>
      </w:r>
      <w:r>
        <w:rPr>
          <w:spacing w:val="1"/>
        </w:rPr>
        <w:t xml:space="preserve"> </w:t>
      </w:r>
      <w:r>
        <w:t>достигается</w:t>
      </w:r>
      <w:r>
        <w:rPr>
          <w:spacing w:val="1"/>
        </w:rPr>
        <w:t xml:space="preserve"> </w:t>
      </w:r>
      <w:r>
        <w:t>посредством современных научно-обоснованных инновационных средств, методов и</w:t>
      </w:r>
      <w:r>
        <w:rPr>
          <w:spacing w:val="1"/>
        </w:rPr>
        <w:t xml:space="preserve"> </w:t>
      </w:r>
      <w:r>
        <w:t>форм</w:t>
      </w:r>
      <w:r>
        <w:rPr>
          <w:spacing w:val="1"/>
        </w:rPr>
        <w:t xml:space="preserve"> </w:t>
      </w:r>
      <w:r>
        <w:t>обучения,</w:t>
      </w:r>
      <w:r>
        <w:rPr>
          <w:spacing w:val="1"/>
        </w:rPr>
        <w:t xml:space="preserve"> </w:t>
      </w:r>
      <w:r>
        <w:t>информационно-коммуникативных</w:t>
      </w:r>
      <w:r>
        <w:rPr>
          <w:spacing w:val="1"/>
        </w:rPr>
        <w:t xml:space="preserve"> </w:t>
      </w:r>
      <w:r>
        <w:t>технологий</w:t>
      </w:r>
      <w:r>
        <w:rPr>
          <w:spacing w:val="1"/>
        </w:rPr>
        <w:t xml:space="preserve"> </w:t>
      </w:r>
      <w:r>
        <w:t>и</w:t>
      </w:r>
      <w:r>
        <w:rPr>
          <w:spacing w:val="1"/>
        </w:rPr>
        <w:t xml:space="preserve"> </w:t>
      </w:r>
      <w:r>
        <w:t>передового</w:t>
      </w:r>
      <w:r>
        <w:rPr>
          <w:spacing w:val="-67"/>
        </w:rPr>
        <w:t xml:space="preserve"> </w:t>
      </w:r>
      <w:r>
        <w:t>педагогического</w:t>
      </w:r>
      <w:r>
        <w:rPr>
          <w:spacing w:val="3"/>
        </w:rPr>
        <w:t xml:space="preserve"> </w:t>
      </w:r>
      <w:r>
        <w:t>опыта.</w:t>
      </w:r>
    </w:p>
    <w:p w:rsidR="00E767C0" w:rsidRDefault="00A56CA5">
      <w:pPr>
        <w:pStyle w:val="a4"/>
        <w:spacing w:line="259" w:lineRule="auto"/>
        <w:ind w:right="270" w:firstLine="0"/>
      </w:pPr>
      <w:r>
        <w:t>Общее</w:t>
      </w:r>
      <w:r>
        <w:rPr>
          <w:spacing w:val="-6"/>
        </w:rPr>
        <w:t xml:space="preserve"> </w:t>
      </w:r>
      <w:r>
        <w:t>число</w:t>
      </w:r>
      <w:r>
        <w:rPr>
          <w:spacing w:val="-8"/>
        </w:rPr>
        <w:t xml:space="preserve"> </w:t>
      </w:r>
      <w:r>
        <w:t>часов,</w:t>
      </w:r>
      <w:r>
        <w:rPr>
          <w:spacing w:val="-5"/>
        </w:rPr>
        <w:t xml:space="preserve"> </w:t>
      </w:r>
      <w:r>
        <w:t>рекомендованных</w:t>
      </w:r>
      <w:r>
        <w:rPr>
          <w:spacing w:val="-10"/>
        </w:rPr>
        <w:t xml:space="preserve"> </w:t>
      </w:r>
      <w:r>
        <w:t>для</w:t>
      </w:r>
      <w:r>
        <w:rPr>
          <w:spacing w:val="-7"/>
        </w:rPr>
        <w:t xml:space="preserve"> </w:t>
      </w:r>
      <w:r>
        <w:t>изучения</w:t>
      </w:r>
      <w:r>
        <w:rPr>
          <w:spacing w:val="-7"/>
        </w:rPr>
        <w:t xml:space="preserve"> </w:t>
      </w:r>
      <w:r>
        <w:t>физическойкультуры</w:t>
      </w:r>
      <w:r>
        <w:rPr>
          <w:spacing w:val="-7"/>
        </w:rPr>
        <w:t xml:space="preserve"> </w:t>
      </w:r>
      <w:r>
        <w:t>–</w:t>
      </w:r>
      <w:r>
        <w:rPr>
          <w:spacing w:val="-8"/>
        </w:rPr>
        <w:t xml:space="preserve"> </w:t>
      </w:r>
      <w:r>
        <w:t>118</w:t>
      </w:r>
      <w:r>
        <w:rPr>
          <w:spacing w:val="-13"/>
        </w:rPr>
        <w:t xml:space="preserve"> </w:t>
      </w:r>
      <w:r>
        <w:t>часов:</w:t>
      </w:r>
      <w:r>
        <w:rPr>
          <w:spacing w:val="-67"/>
        </w:rPr>
        <w:t xml:space="preserve"> </w:t>
      </w:r>
      <w:r>
        <w:t>в 1 классе – 33 часов (1 час1 в неделю), во 2 классе – 34 часа (1 час в неделю), в 3</w:t>
      </w:r>
      <w:r>
        <w:rPr>
          <w:spacing w:val="1"/>
        </w:rPr>
        <w:t xml:space="preserve"> </w:t>
      </w:r>
      <w:r>
        <w:t>классе</w:t>
      </w:r>
      <w:r>
        <w:rPr>
          <w:spacing w:val="-7"/>
        </w:rPr>
        <w:t xml:space="preserve"> </w:t>
      </w:r>
      <w:r>
        <w:t>–</w:t>
      </w:r>
      <w:r>
        <w:rPr>
          <w:spacing w:val="-9"/>
        </w:rPr>
        <w:t xml:space="preserve"> </w:t>
      </w:r>
      <w:r>
        <w:t>34</w:t>
      </w:r>
      <w:r>
        <w:rPr>
          <w:spacing w:val="-4"/>
        </w:rPr>
        <w:t xml:space="preserve"> </w:t>
      </w:r>
      <w:r>
        <w:t>часа</w:t>
      </w:r>
      <w:r>
        <w:rPr>
          <w:spacing w:val="-3"/>
        </w:rPr>
        <w:t xml:space="preserve"> </w:t>
      </w:r>
      <w:r>
        <w:t>(1</w:t>
      </w:r>
      <w:r>
        <w:rPr>
          <w:spacing w:val="-4"/>
        </w:rPr>
        <w:t xml:space="preserve"> </w:t>
      </w:r>
      <w:r>
        <w:t>час</w:t>
      </w:r>
      <w:r>
        <w:rPr>
          <w:spacing w:val="-3"/>
        </w:rPr>
        <w:t xml:space="preserve"> </w:t>
      </w:r>
      <w:r>
        <w:t>в</w:t>
      </w:r>
      <w:r>
        <w:rPr>
          <w:spacing w:val="-11"/>
        </w:rPr>
        <w:t xml:space="preserve"> </w:t>
      </w:r>
      <w:r>
        <w:t>неделю),</w:t>
      </w:r>
      <w:r>
        <w:rPr>
          <w:spacing w:val="-1"/>
        </w:rPr>
        <w:t xml:space="preserve"> </w:t>
      </w:r>
      <w:r>
        <w:t>в</w:t>
      </w:r>
      <w:r>
        <w:rPr>
          <w:spacing w:val="-11"/>
        </w:rPr>
        <w:t xml:space="preserve"> </w:t>
      </w:r>
      <w:r>
        <w:t>4</w:t>
      </w:r>
      <w:r>
        <w:rPr>
          <w:spacing w:val="-9"/>
        </w:rPr>
        <w:t xml:space="preserve"> </w:t>
      </w:r>
      <w:r>
        <w:t>классе</w:t>
      </w:r>
      <w:r>
        <w:rPr>
          <w:spacing w:val="-11"/>
        </w:rPr>
        <w:t xml:space="preserve"> </w:t>
      </w:r>
      <w:r>
        <w:t>–</w:t>
      </w:r>
      <w:r>
        <w:rPr>
          <w:spacing w:val="-4"/>
        </w:rPr>
        <w:t xml:space="preserve"> </w:t>
      </w:r>
      <w:r>
        <w:t>17</w:t>
      </w:r>
      <w:r>
        <w:rPr>
          <w:spacing w:val="-4"/>
        </w:rPr>
        <w:t xml:space="preserve"> </w:t>
      </w:r>
      <w:r>
        <w:t>часов</w:t>
      </w:r>
      <w:r>
        <w:rPr>
          <w:spacing w:val="-5"/>
        </w:rPr>
        <w:t xml:space="preserve"> </w:t>
      </w:r>
      <w:r>
        <w:t>(0,5</w:t>
      </w:r>
      <w:r>
        <w:rPr>
          <w:spacing w:val="-8"/>
        </w:rPr>
        <w:t xml:space="preserve"> </w:t>
      </w:r>
      <w:r>
        <w:t>часав</w:t>
      </w:r>
      <w:r>
        <w:rPr>
          <w:spacing w:val="-1"/>
        </w:rPr>
        <w:t xml:space="preserve"> </w:t>
      </w:r>
      <w:r>
        <w:t>неделю).</w:t>
      </w:r>
    </w:p>
    <w:p w:rsidR="00E767C0" w:rsidRDefault="00A56CA5">
      <w:pPr>
        <w:pStyle w:val="a4"/>
        <w:spacing w:line="376" w:lineRule="auto"/>
        <w:ind w:right="6646" w:firstLine="0"/>
      </w:pPr>
      <w:r>
        <w:t>Содержание</w:t>
      </w:r>
      <w:r>
        <w:rPr>
          <w:spacing w:val="-10"/>
        </w:rPr>
        <w:t xml:space="preserve"> </w:t>
      </w:r>
      <w:r>
        <w:t>обучения</w:t>
      </w:r>
      <w:r>
        <w:rPr>
          <w:spacing w:val="-5"/>
        </w:rPr>
        <w:t xml:space="preserve"> </w:t>
      </w:r>
      <w:r>
        <w:t>в</w:t>
      </w:r>
      <w:r>
        <w:rPr>
          <w:spacing w:val="-14"/>
        </w:rPr>
        <w:t xml:space="preserve"> </w:t>
      </w:r>
      <w:r>
        <w:t>1</w:t>
      </w:r>
      <w:r>
        <w:rPr>
          <w:spacing w:val="-7"/>
        </w:rPr>
        <w:t xml:space="preserve"> </w:t>
      </w:r>
      <w:r>
        <w:t>классе.</w:t>
      </w:r>
      <w:r>
        <w:rPr>
          <w:spacing w:val="-68"/>
        </w:rPr>
        <w:t xml:space="preserve"> </w:t>
      </w:r>
      <w:r>
        <w:t>Знания</w:t>
      </w:r>
      <w:r>
        <w:rPr>
          <w:spacing w:val="-10"/>
        </w:rPr>
        <w:t xml:space="preserve"> </w:t>
      </w:r>
      <w:r>
        <w:t>о</w:t>
      </w:r>
      <w:r>
        <w:rPr>
          <w:spacing w:val="-11"/>
        </w:rPr>
        <w:t xml:space="preserve"> </w:t>
      </w:r>
      <w:r>
        <w:t>физической</w:t>
      </w:r>
      <w:r>
        <w:rPr>
          <w:spacing w:val="-6"/>
        </w:rPr>
        <w:t xml:space="preserve"> </w:t>
      </w:r>
      <w:r>
        <w:t>культуре.</w:t>
      </w:r>
    </w:p>
    <w:p w:rsidR="00E767C0" w:rsidRDefault="00A56CA5">
      <w:pPr>
        <w:pStyle w:val="a4"/>
        <w:spacing w:before="2" w:line="276" w:lineRule="auto"/>
        <w:ind w:left="721" w:right="287" w:firstLine="225"/>
      </w:pPr>
      <w:r>
        <w:t>Понятие</w:t>
      </w:r>
      <w:r>
        <w:rPr>
          <w:spacing w:val="1"/>
        </w:rPr>
        <w:t xml:space="preserve"> </w:t>
      </w:r>
      <w:r>
        <w:t>«физическая</w:t>
      </w:r>
      <w:r>
        <w:rPr>
          <w:spacing w:val="1"/>
        </w:rPr>
        <w:t xml:space="preserve"> </w:t>
      </w:r>
      <w:r>
        <w:t>культура»</w:t>
      </w:r>
      <w:r>
        <w:rPr>
          <w:spacing w:val="1"/>
        </w:rPr>
        <w:t xml:space="preserve"> </w:t>
      </w:r>
      <w:r>
        <w:t>как</w:t>
      </w:r>
      <w:r>
        <w:rPr>
          <w:spacing w:val="1"/>
        </w:rPr>
        <w:t xml:space="preserve"> </w:t>
      </w:r>
      <w:r>
        <w:t>занятия</w:t>
      </w:r>
      <w:r>
        <w:rPr>
          <w:spacing w:val="1"/>
        </w:rPr>
        <w:t xml:space="preserve"> </w:t>
      </w:r>
      <w:r>
        <w:t>физическими</w:t>
      </w:r>
      <w:r>
        <w:rPr>
          <w:spacing w:val="1"/>
        </w:rPr>
        <w:t xml:space="preserve"> </w:t>
      </w:r>
      <w:r>
        <w:t>упражнениями</w:t>
      </w:r>
      <w:r>
        <w:rPr>
          <w:spacing w:val="1"/>
        </w:rPr>
        <w:t xml:space="preserve"> </w:t>
      </w:r>
      <w:r>
        <w:t>и</w:t>
      </w:r>
      <w:r>
        <w:rPr>
          <w:spacing w:val="1"/>
        </w:rPr>
        <w:t xml:space="preserve"> </w:t>
      </w:r>
      <w:r>
        <w:t>спортом по укреплению здоровья, физическому развитию и физической подготовке.</w:t>
      </w:r>
      <w:r>
        <w:rPr>
          <w:spacing w:val="-67"/>
        </w:rPr>
        <w:t xml:space="preserve"> </w:t>
      </w:r>
      <w:r>
        <w:t>Связь физических упражнений с движениями животных и трудовыми действиями</w:t>
      </w:r>
      <w:r>
        <w:rPr>
          <w:spacing w:val="1"/>
        </w:rPr>
        <w:t xml:space="preserve"> </w:t>
      </w:r>
      <w:r>
        <w:t>древних</w:t>
      </w:r>
      <w:r>
        <w:rPr>
          <w:spacing w:val="-3"/>
        </w:rPr>
        <w:t xml:space="preserve"> </w:t>
      </w:r>
      <w:r>
        <w:t>людей.</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1384" w:right="3446" w:firstLine="0"/>
      </w:pPr>
      <w:r>
        <w:lastRenderedPageBreak/>
        <w:t>Способы самостоятельной деятельности. Режим дня</w:t>
      </w:r>
      <w:r>
        <w:rPr>
          <w:spacing w:val="-67"/>
        </w:rPr>
        <w:t xml:space="preserve"> </w:t>
      </w:r>
      <w:r>
        <w:t>и</w:t>
      </w:r>
      <w:r>
        <w:rPr>
          <w:spacing w:val="-5"/>
        </w:rPr>
        <w:t xml:space="preserve"> </w:t>
      </w:r>
      <w:r>
        <w:t>правила</w:t>
      </w:r>
      <w:r>
        <w:rPr>
          <w:spacing w:val="3"/>
        </w:rPr>
        <w:t xml:space="preserve"> </w:t>
      </w:r>
      <w:r>
        <w:t>его</w:t>
      </w:r>
      <w:r>
        <w:rPr>
          <w:spacing w:val="-1"/>
        </w:rPr>
        <w:t xml:space="preserve"> </w:t>
      </w:r>
      <w:r>
        <w:t>составления</w:t>
      </w:r>
      <w:r>
        <w:rPr>
          <w:spacing w:val="4"/>
        </w:rPr>
        <w:t xml:space="preserve"> </w:t>
      </w:r>
      <w:r>
        <w:t>и</w:t>
      </w:r>
      <w:r>
        <w:rPr>
          <w:spacing w:val="-1"/>
        </w:rPr>
        <w:t xml:space="preserve"> </w:t>
      </w:r>
      <w:r>
        <w:t>соблюдения.</w:t>
      </w:r>
    </w:p>
    <w:p w:rsidR="00E767C0" w:rsidRDefault="00A56CA5">
      <w:pPr>
        <w:pStyle w:val="a4"/>
        <w:spacing w:line="376" w:lineRule="auto"/>
        <w:ind w:right="5925" w:firstLine="0"/>
      </w:pPr>
      <w:r>
        <w:t>Физическое совершенствование.</w:t>
      </w:r>
      <w:r>
        <w:rPr>
          <w:spacing w:val="1"/>
        </w:rPr>
        <w:t xml:space="preserve"> </w:t>
      </w:r>
      <w:r>
        <w:rPr>
          <w:spacing w:val="-1"/>
        </w:rPr>
        <w:t>Оздоровительная</w:t>
      </w:r>
      <w:r>
        <w:rPr>
          <w:spacing w:val="-17"/>
        </w:rPr>
        <w:t xml:space="preserve"> </w:t>
      </w:r>
      <w:r>
        <w:rPr>
          <w:spacing w:val="-1"/>
        </w:rPr>
        <w:t>физическая</w:t>
      </w:r>
      <w:r>
        <w:rPr>
          <w:spacing w:val="-16"/>
        </w:rPr>
        <w:t xml:space="preserve"> </w:t>
      </w:r>
      <w:r>
        <w:t>культура.</w:t>
      </w:r>
    </w:p>
    <w:p w:rsidR="00E767C0" w:rsidRDefault="00A56CA5">
      <w:pPr>
        <w:pStyle w:val="a4"/>
        <w:spacing w:before="1" w:line="278" w:lineRule="auto"/>
        <w:ind w:left="721" w:right="283" w:firstLine="706"/>
      </w:pPr>
      <w:r>
        <w:t>Гигиена</w:t>
      </w:r>
      <w:r>
        <w:rPr>
          <w:spacing w:val="1"/>
        </w:rPr>
        <w:t xml:space="preserve"> </w:t>
      </w:r>
      <w:r>
        <w:t>человека</w:t>
      </w:r>
      <w:r>
        <w:rPr>
          <w:spacing w:val="1"/>
        </w:rPr>
        <w:t xml:space="preserve"> </w:t>
      </w:r>
      <w:r>
        <w:t>и</w:t>
      </w:r>
      <w:r>
        <w:rPr>
          <w:spacing w:val="1"/>
        </w:rPr>
        <w:t xml:space="preserve"> </w:t>
      </w:r>
      <w:r>
        <w:t>требования</w:t>
      </w:r>
      <w:r>
        <w:rPr>
          <w:spacing w:val="1"/>
        </w:rPr>
        <w:t xml:space="preserve"> </w:t>
      </w:r>
      <w:r>
        <w:t>к</w:t>
      </w:r>
      <w:r>
        <w:rPr>
          <w:spacing w:val="1"/>
        </w:rPr>
        <w:t xml:space="preserve"> </w:t>
      </w:r>
      <w:r>
        <w:t>проведению</w:t>
      </w:r>
      <w:r>
        <w:rPr>
          <w:spacing w:val="1"/>
        </w:rPr>
        <w:t xml:space="preserve"> </w:t>
      </w:r>
      <w:r>
        <w:t>гигиенических</w:t>
      </w:r>
      <w:r>
        <w:rPr>
          <w:spacing w:val="70"/>
        </w:rPr>
        <w:t xml:space="preserve"> </w:t>
      </w:r>
      <w:r>
        <w:t>процедур.</w:t>
      </w:r>
      <w:r>
        <w:rPr>
          <w:spacing w:val="1"/>
        </w:rPr>
        <w:t xml:space="preserve"> </w:t>
      </w:r>
      <w:r>
        <w:t>Осанка</w:t>
      </w:r>
      <w:r>
        <w:rPr>
          <w:spacing w:val="1"/>
        </w:rPr>
        <w:t xml:space="preserve"> </w:t>
      </w:r>
      <w:r>
        <w:t>и</w:t>
      </w:r>
      <w:r>
        <w:rPr>
          <w:spacing w:val="1"/>
        </w:rPr>
        <w:t xml:space="preserve"> </w:t>
      </w:r>
      <w:r>
        <w:t>комплексы</w:t>
      </w:r>
      <w:r>
        <w:rPr>
          <w:spacing w:val="1"/>
        </w:rPr>
        <w:t xml:space="preserve"> </w:t>
      </w:r>
      <w:r>
        <w:t>упражнений</w:t>
      </w:r>
      <w:r>
        <w:rPr>
          <w:spacing w:val="1"/>
        </w:rPr>
        <w:t xml:space="preserve"> </w:t>
      </w:r>
      <w:r>
        <w:t>для</w:t>
      </w:r>
      <w:r>
        <w:rPr>
          <w:spacing w:val="1"/>
        </w:rPr>
        <w:t xml:space="preserve"> </w:t>
      </w:r>
      <w:r>
        <w:t>правильного</w:t>
      </w:r>
      <w:r>
        <w:rPr>
          <w:spacing w:val="1"/>
        </w:rPr>
        <w:t xml:space="preserve"> </w:t>
      </w:r>
      <w:r>
        <w:t>её</w:t>
      </w:r>
      <w:r>
        <w:rPr>
          <w:spacing w:val="1"/>
        </w:rPr>
        <w:t xml:space="preserve"> </w:t>
      </w:r>
      <w:r>
        <w:t>развития.</w:t>
      </w:r>
      <w:r>
        <w:rPr>
          <w:spacing w:val="1"/>
        </w:rPr>
        <w:t xml:space="preserve"> </w:t>
      </w:r>
      <w:r>
        <w:t>Физические</w:t>
      </w:r>
      <w:r>
        <w:rPr>
          <w:spacing w:val="-67"/>
        </w:rPr>
        <w:t xml:space="preserve"> </w:t>
      </w:r>
      <w:r>
        <w:t>упражнения</w:t>
      </w:r>
      <w:r>
        <w:rPr>
          <w:spacing w:val="2"/>
        </w:rPr>
        <w:t xml:space="preserve"> </w:t>
      </w:r>
      <w:r>
        <w:t>дляфизкультминуток</w:t>
      </w:r>
      <w:r>
        <w:rPr>
          <w:spacing w:val="-2"/>
        </w:rPr>
        <w:t xml:space="preserve"> </w:t>
      </w:r>
      <w:r>
        <w:t>и</w:t>
      </w:r>
      <w:r>
        <w:rPr>
          <w:spacing w:val="1"/>
        </w:rPr>
        <w:t xml:space="preserve"> </w:t>
      </w:r>
      <w:r>
        <w:t>утренней</w:t>
      </w:r>
      <w:r>
        <w:rPr>
          <w:spacing w:val="1"/>
        </w:rPr>
        <w:t xml:space="preserve"> </w:t>
      </w:r>
      <w:r>
        <w:t>зарядки.</w:t>
      </w:r>
    </w:p>
    <w:p w:rsidR="00E767C0" w:rsidRDefault="00A56CA5">
      <w:pPr>
        <w:pStyle w:val="a4"/>
        <w:spacing w:line="316" w:lineRule="exact"/>
        <w:ind w:firstLine="0"/>
      </w:pPr>
      <w:r>
        <w:rPr>
          <w:spacing w:val="-1"/>
        </w:rPr>
        <w:t>Спортивно-оздоровительная</w:t>
      </w:r>
      <w:r>
        <w:rPr>
          <w:spacing w:val="-15"/>
        </w:rPr>
        <w:t xml:space="preserve"> </w:t>
      </w:r>
      <w:r>
        <w:rPr>
          <w:spacing w:val="-1"/>
        </w:rPr>
        <w:t>физическая</w:t>
      </w:r>
      <w:r>
        <w:rPr>
          <w:spacing w:val="-12"/>
        </w:rPr>
        <w:t xml:space="preserve"> </w:t>
      </w:r>
      <w:r>
        <w:t>культура.</w:t>
      </w:r>
    </w:p>
    <w:p w:rsidR="00E767C0" w:rsidRDefault="00A56CA5">
      <w:pPr>
        <w:pStyle w:val="a4"/>
        <w:spacing w:before="182" w:line="278" w:lineRule="auto"/>
        <w:ind w:left="721" w:right="280" w:firstLine="225"/>
      </w:pPr>
      <w:r>
        <w:t>Правила поведения на уроках физической культуры, подбора одежды для занятий</w:t>
      </w:r>
      <w:r>
        <w:rPr>
          <w:spacing w:val="1"/>
        </w:rPr>
        <w:t xml:space="preserve"> </w:t>
      </w:r>
      <w:r>
        <w:t>в</w:t>
      </w:r>
      <w:r>
        <w:rPr>
          <w:spacing w:val="-1"/>
        </w:rPr>
        <w:t xml:space="preserve"> </w:t>
      </w:r>
      <w:r>
        <w:t>спортивном</w:t>
      </w:r>
      <w:r>
        <w:rPr>
          <w:spacing w:val="4"/>
        </w:rPr>
        <w:t xml:space="preserve"> </w:t>
      </w:r>
      <w:r>
        <w:t>зале</w:t>
      </w:r>
      <w:r>
        <w:rPr>
          <w:spacing w:val="3"/>
        </w:rPr>
        <w:t xml:space="preserve"> </w:t>
      </w:r>
      <w:r>
        <w:t>и</w:t>
      </w:r>
      <w:r>
        <w:rPr>
          <w:spacing w:val="1"/>
        </w:rPr>
        <w:t xml:space="preserve"> </w:t>
      </w:r>
      <w:r>
        <w:t>на</w:t>
      </w:r>
      <w:r>
        <w:rPr>
          <w:spacing w:val="-3"/>
        </w:rPr>
        <w:t xml:space="preserve"> </w:t>
      </w:r>
      <w:r>
        <w:t>открытом</w:t>
      </w:r>
      <w:r>
        <w:rPr>
          <w:spacing w:val="4"/>
        </w:rPr>
        <w:t xml:space="preserve"> </w:t>
      </w:r>
      <w:r>
        <w:t>воздухе.</w:t>
      </w:r>
    </w:p>
    <w:p w:rsidR="00E767C0" w:rsidRDefault="00A56CA5">
      <w:pPr>
        <w:pStyle w:val="a4"/>
        <w:spacing w:line="319" w:lineRule="exact"/>
        <w:ind w:left="1384" w:firstLine="0"/>
      </w:pPr>
      <w:r>
        <w:t>Гимнастика</w:t>
      </w:r>
      <w:r>
        <w:rPr>
          <w:spacing w:val="9"/>
        </w:rPr>
        <w:t xml:space="preserve"> </w:t>
      </w:r>
      <w:r>
        <w:t>с</w:t>
      </w:r>
      <w:r>
        <w:rPr>
          <w:spacing w:val="7"/>
        </w:rPr>
        <w:t xml:space="preserve"> </w:t>
      </w:r>
      <w:r>
        <w:t>основами</w:t>
      </w:r>
      <w:r>
        <w:rPr>
          <w:spacing w:val="7"/>
        </w:rPr>
        <w:t xml:space="preserve"> </w:t>
      </w:r>
      <w:r>
        <w:t>акробатики.</w:t>
      </w:r>
    </w:p>
    <w:p w:rsidR="00E767C0" w:rsidRDefault="00A56CA5">
      <w:pPr>
        <w:pStyle w:val="a4"/>
        <w:spacing w:before="207" w:line="276" w:lineRule="auto"/>
        <w:ind w:left="721" w:right="278" w:firstLine="225"/>
      </w:pPr>
      <w:r>
        <w:t>Исходные</w:t>
      </w:r>
      <w:r>
        <w:rPr>
          <w:spacing w:val="1"/>
        </w:rPr>
        <w:t xml:space="preserve"> </w:t>
      </w:r>
      <w:r>
        <w:t>положения</w:t>
      </w:r>
      <w:r>
        <w:rPr>
          <w:spacing w:val="1"/>
        </w:rPr>
        <w:t xml:space="preserve"> </w:t>
      </w:r>
      <w:r>
        <w:t>в</w:t>
      </w:r>
      <w:r>
        <w:rPr>
          <w:spacing w:val="1"/>
        </w:rPr>
        <w:t xml:space="preserve"> </w:t>
      </w:r>
      <w:r>
        <w:t>физических</w:t>
      </w:r>
      <w:r>
        <w:rPr>
          <w:spacing w:val="1"/>
        </w:rPr>
        <w:t xml:space="preserve"> </w:t>
      </w:r>
      <w:r>
        <w:t>упражнениях:</w:t>
      </w:r>
      <w:r>
        <w:rPr>
          <w:spacing w:val="1"/>
        </w:rPr>
        <w:t xml:space="preserve"> </w:t>
      </w:r>
      <w:r>
        <w:t>стойки,</w:t>
      </w:r>
      <w:r>
        <w:rPr>
          <w:spacing w:val="1"/>
        </w:rPr>
        <w:t xml:space="preserve"> </w:t>
      </w:r>
      <w:r>
        <w:t>упоры,</w:t>
      </w:r>
      <w:r>
        <w:rPr>
          <w:spacing w:val="71"/>
        </w:rPr>
        <w:t xml:space="preserve"> </w:t>
      </w:r>
      <w:r>
        <w:t>седы,</w:t>
      </w:r>
      <w:r>
        <w:rPr>
          <w:spacing w:val="1"/>
        </w:rPr>
        <w:t xml:space="preserve"> </w:t>
      </w:r>
      <w:r>
        <w:t>положения лёжа. Строевые упражнения: построение и перестроение в одну и две</w:t>
      </w:r>
      <w:r>
        <w:rPr>
          <w:spacing w:val="1"/>
        </w:rPr>
        <w:t xml:space="preserve"> </w:t>
      </w:r>
      <w:r>
        <w:t>шеренги, стоя на месте, повороты направо и налево, передвижение в колонне по</w:t>
      </w:r>
      <w:r>
        <w:rPr>
          <w:spacing w:val="1"/>
        </w:rPr>
        <w:t xml:space="preserve"> </w:t>
      </w:r>
      <w:r>
        <w:t>одному</w:t>
      </w:r>
      <w:r>
        <w:rPr>
          <w:spacing w:val="2"/>
        </w:rPr>
        <w:t xml:space="preserve"> </w:t>
      </w:r>
      <w:r>
        <w:t>с</w:t>
      </w:r>
      <w:r>
        <w:rPr>
          <w:spacing w:val="8"/>
        </w:rPr>
        <w:t xml:space="preserve"> </w:t>
      </w:r>
      <w:r>
        <w:t>равномерной</w:t>
      </w:r>
      <w:r>
        <w:rPr>
          <w:spacing w:val="3"/>
        </w:rPr>
        <w:t xml:space="preserve"> </w:t>
      </w:r>
      <w:r>
        <w:t>скоростью.</w:t>
      </w:r>
    </w:p>
    <w:p w:rsidR="00E767C0" w:rsidRDefault="00A56CA5">
      <w:pPr>
        <w:pStyle w:val="a4"/>
        <w:spacing w:before="3" w:line="278" w:lineRule="auto"/>
        <w:ind w:left="721" w:right="275" w:firstLine="225"/>
      </w:pPr>
      <w:r>
        <w:t>Гимнастические упражнения: стилизованные способы передвижения ходьбой и</w:t>
      </w:r>
      <w:r>
        <w:rPr>
          <w:spacing w:val="1"/>
        </w:rPr>
        <w:t xml:space="preserve"> </w:t>
      </w:r>
      <w:r>
        <w:t>бегом,</w:t>
      </w:r>
      <w:r>
        <w:rPr>
          <w:spacing w:val="1"/>
        </w:rPr>
        <w:t xml:space="preserve"> </w:t>
      </w:r>
      <w:r>
        <w:t>упражнения</w:t>
      </w:r>
      <w:r>
        <w:rPr>
          <w:spacing w:val="1"/>
        </w:rPr>
        <w:t xml:space="preserve"> </w:t>
      </w:r>
      <w:r>
        <w:t>с</w:t>
      </w:r>
      <w:r>
        <w:rPr>
          <w:spacing w:val="1"/>
        </w:rPr>
        <w:t xml:space="preserve"> </w:t>
      </w:r>
      <w:r>
        <w:t>гимнастическим</w:t>
      </w:r>
      <w:r>
        <w:rPr>
          <w:spacing w:val="1"/>
        </w:rPr>
        <w:t xml:space="preserve"> </w:t>
      </w:r>
      <w:r>
        <w:t>мячом</w:t>
      </w:r>
      <w:r>
        <w:rPr>
          <w:spacing w:val="1"/>
        </w:rPr>
        <w:t xml:space="preserve"> </w:t>
      </w:r>
      <w:r>
        <w:t>и</w:t>
      </w:r>
      <w:r>
        <w:rPr>
          <w:spacing w:val="1"/>
        </w:rPr>
        <w:t xml:space="preserve"> </w:t>
      </w:r>
      <w:r>
        <w:t>гимнастической</w:t>
      </w:r>
      <w:r>
        <w:rPr>
          <w:spacing w:val="1"/>
        </w:rPr>
        <w:t xml:space="preserve"> </w:t>
      </w:r>
      <w:r>
        <w:t>скакалкой,</w:t>
      </w:r>
      <w:r>
        <w:rPr>
          <w:spacing w:val="1"/>
        </w:rPr>
        <w:t xml:space="preserve"> </w:t>
      </w:r>
      <w:r>
        <w:t>стилизованные</w:t>
      </w:r>
      <w:r>
        <w:rPr>
          <w:spacing w:val="3"/>
        </w:rPr>
        <w:t xml:space="preserve"> </w:t>
      </w:r>
      <w:r>
        <w:t>гимнастические прыжки.</w:t>
      </w:r>
    </w:p>
    <w:p w:rsidR="00E767C0" w:rsidRDefault="00A56CA5">
      <w:pPr>
        <w:pStyle w:val="a4"/>
        <w:spacing w:line="276" w:lineRule="auto"/>
        <w:ind w:left="721" w:right="276" w:firstLine="225"/>
      </w:pPr>
      <w:r>
        <w:t>Акробатические упражнения: подъём туловища из положения лёжа на спине и</w:t>
      </w:r>
      <w:r>
        <w:rPr>
          <w:spacing w:val="1"/>
        </w:rPr>
        <w:t xml:space="preserve"> </w:t>
      </w:r>
      <w:r>
        <w:t>животе, подъём ног из положения лёжа на животе, сгибание рук в положении упор</w:t>
      </w:r>
      <w:r>
        <w:rPr>
          <w:spacing w:val="1"/>
        </w:rPr>
        <w:t xml:space="preserve"> </w:t>
      </w:r>
      <w:r>
        <w:t>лёжа, прыжки в группировке,</w:t>
      </w:r>
      <w:r>
        <w:rPr>
          <w:spacing w:val="1"/>
        </w:rPr>
        <w:t xml:space="preserve"> </w:t>
      </w:r>
      <w:r>
        <w:t>толчком</w:t>
      </w:r>
      <w:r>
        <w:rPr>
          <w:spacing w:val="1"/>
        </w:rPr>
        <w:t xml:space="preserve"> </w:t>
      </w:r>
      <w:r>
        <w:t>двумя ногами,</w:t>
      </w:r>
      <w:r>
        <w:rPr>
          <w:spacing w:val="1"/>
        </w:rPr>
        <w:t xml:space="preserve"> </w:t>
      </w:r>
      <w:r>
        <w:t>прыжки в упоре</w:t>
      </w:r>
      <w:r>
        <w:rPr>
          <w:spacing w:val="1"/>
        </w:rPr>
        <w:t xml:space="preserve"> </w:t>
      </w:r>
      <w:r>
        <w:t>на руки,</w:t>
      </w:r>
      <w:r>
        <w:rPr>
          <w:spacing w:val="1"/>
        </w:rPr>
        <w:t xml:space="preserve"> </w:t>
      </w:r>
      <w:r>
        <w:t>толчком</w:t>
      </w:r>
      <w:r>
        <w:rPr>
          <w:spacing w:val="3"/>
        </w:rPr>
        <w:t xml:space="preserve"> </w:t>
      </w:r>
      <w:r>
        <w:t>двумя</w:t>
      </w:r>
      <w:r>
        <w:rPr>
          <w:spacing w:val="-1"/>
        </w:rPr>
        <w:t xml:space="preserve"> </w:t>
      </w:r>
      <w:r>
        <w:t>ногами.</w:t>
      </w:r>
    </w:p>
    <w:p w:rsidR="00E767C0" w:rsidRDefault="00A56CA5">
      <w:pPr>
        <w:pStyle w:val="a4"/>
        <w:spacing w:line="320" w:lineRule="exact"/>
        <w:ind w:left="1384" w:firstLine="0"/>
      </w:pPr>
      <w:r>
        <w:t>Лыжная</w:t>
      </w:r>
      <w:r>
        <w:rPr>
          <w:spacing w:val="-7"/>
        </w:rPr>
        <w:t xml:space="preserve"> </w:t>
      </w:r>
      <w:r>
        <w:t>подготовка.</w:t>
      </w:r>
    </w:p>
    <w:p w:rsidR="00E767C0" w:rsidRDefault="00A56CA5">
      <w:pPr>
        <w:pStyle w:val="a4"/>
        <w:spacing w:before="204" w:line="276" w:lineRule="auto"/>
        <w:ind w:left="721" w:right="280" w:firstLine="706"/>
      </w:pPr>
      <w:r>
        <w:t>Переноска лыж к месту занятия. Основная стойка лыжника. Передвижение на</w:t>
      </w:r>
      <w:r>
        <w:rPr>
          <w:spacing w:val="1"/>
        </w:rPr>
        <w:t xml:space="preserve"> </w:t>
      </w:r>
      <w:r>
        <w:t>лыжах ступающим шагом (без палок). Передвижение на лыжах скользящим шагом</w:t>
      </w:r>
      <w:r>
        <w:rPr>
          <w:spacing w:val="1"/>
        </w:rPr>
        <w:t xml:space="preserve"> </w:t>
      </w:r>
      <w:r>
        <w:t>(без</w:t>
      </w:r>
      <w:r>
        <w:rPr>
          <w:spacing w:val="2"/>
        </w:rPr>
        <w:t xml:space="preserve"> </w:t>
      </w:r>
      <w:r>
        <w:t>палок).</w:t>
      </w:r>
    </w:p>
    <w:p w:rsidR="00E767C0" w:rsidRDefault="00A56CA5">
      <w:pPr>
        <w:pStyle w:val="a4"/>
        <w:spacing w:line="320" w:lineRule="exact"/>
        <w:ind w:left="1384" w:firstLine="0"/>
      </w:pPr>
      <w:r>
        <w:t>Лёгкая</w:t>
      </w:r>
      <w:r>
        <w:rPr>
          <w:spacing w:val="-5"/>
        </w:rPr>
        <w:t xml:space="preserve"> </w:t>
      </w:r>
      <w:r>
        <w:t>атлетика.</w:t>
      </w:r>
    </w:p>
    <w:p w:rsidR="00E767C0" w:rsidRDefault="00A56CA5">
      <w:pPr>
        <w:pStyle w:val="a4"/>
        <w:spacing w:before="211" w:line="276" w:lineRule="auto"/>
        <w:ind w:left="721" w:right="291" w:firstLine="225"/>
      </w:pPr>
      <w:r>
        <w:t>Равномерная</w:t>
      </w:r>
      <w:r>
        <w:rPr>
          <w:spacing w:val="1"/>
        </w:rPr>
        <w:t xml:space="preserve"> </w:t>
      </w:r>
      <w:r>
        <w:t>ходьба</w:t>
      </w:r>
      <w:r>
        <w:rPr>
          <w:spacing w:val="1"/>
        </w:rPr>
        <w:t xml:space="preserve"> </w:t>
      </w:r>
      <w:r>
        <w:t>и</w:t>
      </w:r>
      <w:r>
        <w:rPr>
          <w:spacing w:val="1"/>
        </w:rPr>
        <w:t xml:space="preserve"> </w:t>
      </w:r>
      <w:r>
        <w:t>равномерный</w:t>
      </w:r>
      <w:r>
        <w:rPr>
          <w:spacing w:val="1"/>
        </w:rPr>
        <w:t xml:space="preserve"> </w:t>
      </w:r>
      <w:r>
        <w:t>бег.</w:t>
      </w:r>
      <w:r>
        <w:rPr>
          <w:spacing w:val="1"/>
        </w:rPr>
        <w:t xml:space="preserve"> </w:t>
      </w:r>
      <w:r>
        <w:t>Прыжки</w:t>
      </w:r>
      <w:r>
        <w:rPr>
          <w:spacing w:val="1"/>
        </w:rPr>
        <w:t xml:space="preserve"> </w:t>
      </w:r>
      <w:r>
        <w:t>в</w:t>
      </w:r>
      <w:r>
        <w:rPr>
          <w:spacing w:val="1"/>
        </w:rPr>
        <w:t xml:space="preserve"> </w:t>
      </w:r>
      <w:r>
        <w:t>длину</w:t>
      </w:r>
      <w:r>
        <w:rPr>
          <w:spacing w:val="1"/>
        </w:rPr>
        <w:t xml:space="preserve"> </w:t>
      </w:r>
      <w:r>
        <w:t>и</w:t>
      </w:r>
      <w:r>
        <w:rPr>
          <w:spacing w:val="1"/>
        </w:rPr>
        <w:t xml:space="preserve"> </w:t>
      </w:r>
      <w:r>
        <w:t>высоту</w:t>
      </w:r>
      <w:r>
        <w:rPr>
          <w:spacing w:val="1"/>
        </w:rPr>
        <w:t xml:space="preserve"> </w:t>
      </w:r>
      <w:r>
        <w:t>с</w:t>
      </w:r>
      <w:r>
        <w:rPr>
          <w:spacing w:val="1"/>
        </w:rPr>
        <w:t xml:space="preserve"> </w:t>
      </w:r>
      <w:r>
        <w:t>места</w:t>
      </w:r>
      <w:r>
        <w:rPr>
          <w:spacing w:val="1"/>
        </w:rPr>
        <w:t xml:space="preserve"> </w:t>
      </w:r>
      <w:r>
        <w:t>толчком</w:t>
      </w:r>
      <w:r>
        <w:rPr>
          <w:spacing w:val="3"/>
        </w:rPr>
        <w:t xml:space="preserve"> </w:t>
      </w:r>
      <w:r>
        <w:t>двумя</w:t>
      </w:r>
      <w:r>
        <w:rPr>
          <w:spacing w:val="-2"/>
        </w:rPr>
        <w:t xml:space="preserve"> </w:t>
      </w:r>
      <w:r>
        <w:t>ногами,</w:t>
      </w:r>
      <w:r>
        <w:rPr>
          <w:spacing w:val="5"/>
        </w:rPr>
        <w:t xml:space="preserve"> </w:t>
      </w:r>
      <w:r>
        <w:t>в</w:t>
      </w:r>
      <w:r>
        <w:rPr>
          <w:spacing w:val="-1"/>
        </w:rPr>
        <w:t xml:space="preserve"> </w:t>
      </w:r>
      <w:r>
        <w:t>высоту</w:t>
      </w:r>
      <w:r>
        <w:rPr>
          <w:spacing w:val="-3"/>
        </w:rPr>
        <w:t xml:space="preserve"> </w:t>
      </w:r>
      <w:r>
        <w:t>с</w:t>
      </w:r>
      <w:r>
        <w:rPr>
          <w:spacing w:val="-2"/>
        </w:rPr>
        <w:t xml:space="preserve"> </w:t>
      </w:r>
      <w:r>
        <w:t>прямого</w:t>
      </w:r>
      <w:r>
        <w:rPr>
          <w:spacing w:val="3"/>
        </w:rPr>
        <w:t xml:space="preserve"> </w:t>
      </w:r>
      <w:r>
        <w:t>разбега.</w:t>
      </w:r>
    </w:p>
    <w:p w:rsidR="00E767C0" w:rsidRDefault="00A56CA5">
      <w:pPr>
        <w:pStyle w:val="a4"/>
        <w:spacing w:line="321" w:lineRule="exact"/>
        <w:ind w:left="1384" w:firstLine="0"/>
      </w:pPr>
      <w:r>
        <w:t>Подвижные</w:t>
      </w:r>
      <w:r>
        <w:rPr>
          <w:spacing w:val="-8"/>
        </w:rPr>
        <w:t xml:space="preserve"> </w:t>
      </w:r>
      <w:r>
        <w:t>и</w:t>
      </w:r>
      <w:r>
        <w:rPr>
          <w:spacing w:val="-6"/>
        </w:rPr>
        <w:t xml:space="preserve"> </w:t>
      </w:r>
      <w:r>
        <w:t>спортивные</w:t>
      </w:r>
      <w:r>
        <w:rPr>
          <w:spacing w:val="-7"/>
        </w:rPr>
        <w:t xml:space="preserve"> </w:t>
      </w:r>
      <w:r>
        <w:t>игры.</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spacing w:before="76"/>
        <w:ind w:left="1384" w:firstLine="0"/>
        <w:jc w:val="left"/>
      </w:pPr>
      <w:r>
        <w:lastRenderedPageBreak/>
        <w:t>Считалки</w:t>
      </w:r>
      <w:r>
        <w:rPr>
          <w:spacing w:val="-9"/>
        </w:rPr>
        <w:t xml:space="preserve"> </w:t>
      </w:r>
      <w:r>
        <w:t>для</w:t>
      </w:r>
      <w:r>
        <w:rPr>
          <w:spacing w:val="-6"/>
        </w:rPr>
        <w:t xml:space="preserve"> </w:t>
      </w:r>
      <w:r>
        <w:t>самостоятельной</w:t>
      </w:r>
      <w:r>
        <w:rPr>
          <w:spacing w:val="-6"/>
        </w:rPr>
        <w:t xml:space="preserve"> </w:t>
      </w:r>
      <w:r>
        <w:t>организации</w:t>
      </w:r>
      <w:r>
        <w:rPr>
          <w:spacing w:val="-8"/>
        </w:rPr>
        <w:t xml:space="preserve"> </w:t>
      </w:r>
      <w:r>
        <w:t>подвижных</w:t>
      </w:r>
      <w:r>
        <w:rPr>
          <w:spacing w:val="-12"/>
        </w:rPr>
        <w:t xml:space="preserve"> </w:t>
      </w:r>
      <w:r>
        <w:t>игр.</w:t>
      </w:r>
    </w:p>
    <w:p w:rsidR="00E767C0" w:rsidRDefault="00A56CA5">
      <w:pPr>
        <w:pStyle w:val="a4"/>
        <w:spacing w:before="211"/>
        <w:ind w:firstLine="0"/>
        <w:jc w:val="left"/>
      </w:pPr>
      <w:r>
        <w:rPr>
          <w:spacing w:val="-1"/>
        </w:rPr>
        <w:t>Прикладно-ориентированная</w:t>
      </w:r>
      <w:r>
        <w:rPr>
          <w:spacing w:val="-17"/>
        </w:rPr>
        <w:t xml:space="preserve"> </w:t>
      </w:r>
      <w:r>
        <w:rPr>
          <w:spacing w:val="-1"/>
        </w:rPr>
        <w:t>физическая</w:t>
      </w:r>
      <w:r>
        <w:rPr>
          <w:spacing w:val="-8"/>
        </w:rPr>
        <w:t xml:space="preserve"> </w:t>
      </w:r>
      <w:r>
        <w:t>культура.</w:t>
      </w:r>
    </w:p>
    <w:p w:rsidR="00E767C0" w:rsidRDefault="00A56CA5">
      <w:pPr>
        <w:pStyle w:val="a4"/>
        <w:spacing w:before="182" w:line="278" w:lineRule="auto"/>
        <w:ind w:right="671" w:firstLine="384"/>
        <w:jc w:val="left"/>
      </w:pPr>
      <w:r>
        <w:t>Развитие</w:t>
      </w:r>
      <w:r>
        <w:rPr>
          <w:spacing w:val="11"/>
        </w:rPr>
        <w:t xml:space="preserve"> </w:t>
      </w:r>
      <w:r>
        <w:t>основных</w:t>
      </w:r>
      <w:r>
        <w:rPr>
          <w:spacing w:val="6"/>
        </w:rPr>
        <w:t xml:space="preserve"> </w:t>
      </w:r>
      <w:r>
        <w:t>физических</w:t>
      </w:r>
      <w:r>
        <w:rPr>
          <w:spacing w:val="11"/>
        </w:rPr>
        <w:t xml:space="preserve"> </w:t>
      </w:r>
      <w:r>
        <w:t>качеств</w:t>
      </w:r>
      <w:r>
        <w:rPr>
          <w:spacing w:val="9"/>
        </w:rPr>
        <w:t xml:space="preserve"> </w:t>
      </w:r>
      <w:r>
        <w:t>средствами</w:t>
      </w:r>
      <w:r>
        <w:rPr>
          <w:spacing w:val="11"/>
        </w:rPr>
        <w:t xml:space="preserve"> </w:t>
      </w:r>
      <w:r>
        <w:t>спортивных</w:t>
      </w:r>
      <w:r>
        <w:rPr>
          <w:spacing w:val="7"/>
        </w:rPr>
        <w:t xml:space="preserve"> </w:t>
      </w:r>
      <w:r>
        <w:t>и</w:t>
      </w:r>
      <w:r>
        <w:rPr>
          <w:spacing w:val="9"/>
        </w:rPr>
        <w:t xml:space="preserve"> </w:t>
      </w:r>
      <w:r>
        <w:t>подвижных</w:t>
      </w:r>
      <w:r>
        <w:rPr>
          <w:spacing w:val="-67"/>
        </w:rPr>
        <w:t xml:space="preserve"> </w:t>
      </w:r>
      <w:r>
        <w:t>игр. Подготовка к выполнению нормативных требований комплекса ГТО.</w:t>
      </w:r>
      <w:r>
        <w:rPr>
          <w:spacing w:val="1"/>
        </w:rPr>
        <w:t xml:space="preserve"> </w:t>
      </w:r>
      <w:r>
        <w:t>Содержание</w:t>
      </w:r>
      <w:r>
        <w:rPr>
          <w:spacing w:val="-1"/>
        </w:rPr>
        <w:t xml:space="preserve"> </w:t>
      </w:r>
      <w:r>
        <w:t>обучения</w:t>
      </w:r>
      <w:r>
        <w:rPr>
          <w:spacing w:val="4"/>
        </w:rPr>
        <w:t xml:space="preserve"> </w:t>
      </w:r>
      <w:r>
        <w:t>во</w:t>
      </w:r>
      <w:r>
        <w:rPr>
          <w:spacing w:val="-4"/>
        </w:rPr>
        <w:t xml:space="preserve"> </w:t>
      </w:r>
      <w:r>
        <w:t>2</w:t>
      </w:r>
      <w:r>
        <w:rPr>
          <w:spacing w:val="2"/>
        </w:rPr>
        <w:t xml:space="preserve"> </w:t>
      </w:r>
      <w:r>
        <w:t>классе.</w:t>
      </w:r>
    </w:p>
    <w:p w:rsidR="00E767C0" w:rsidRDefault="00A56CA5">
      <w:pPr>
        <w:pStyle w:val="a4"/>
        <w:spacing w:before="133"/>
        <w:ind w:firstLine="0"/>
        <w:jc w:val="left"/>
      </w:pPr>
      <w:r>
        <w:t>Знания</w:t>
      </w:r>
      <w:r>
        <w:rPr>
          <w:spacing w:val="-15"/>
        </w:rPr>
        <w:t xml:space="preserve"> </w:t>
      </w:r>
      <w:r>
        <w:t>о</w:t>
      </w:r>
      <w:r>
        <w:rPr>
          <w:spacing w:val="-17"/>
        </w:rPr>
        <w:t xml:space="preserve"> </w:t>
      </w:r>
      <w:r>
        <w:t>физической</w:t>
      </w:r>
      <w:r>
        <w:rPr>
          <w:spacing w:val="-12"/>
        </w:rPr>
        <w:t xml:space="preserve"> </w:t>
      </w:r>
      <w:r>
        <w:t>культуре.</w:t>
      </w:r>
    </w:p>
    <w:p w:rsidR="00E767C0" w:rsidRDefault="00A56CA5">
      <w:pPr>
        <w:pStyle w:val="a4"/>
        <w:spacing w:before="183"/>
        <w:ind w:left="1384" w:firstLine="0"/>
        <w:jc w:val="left"/>
      </w:pPr>
      <w:r>
        <w:t>Из</w:t>
      </w:r>
      <w:r>
        <w:rPr>
          <w:spacing w:val="33"/>
        </w:rPr>
        <w:t xml:space="preserve"> </w:t>
      </w:r>
      <w:r>
        <w:t>истории</w:t>
      </w:r>
      <w:r>
        <w:rPr>
          <w:spacing w:val="34"/>
        </w:rPr>
        <w:t xml:space="preserve"> </w:t>
      </w:r>
      <w:r>
        <w:t>возникновения</w:t>
      </w:r>
      <w:r>
        <w:rPr>
          <w:spacing w:val="35"/>
        </w:rPr>
        <w:t xml:space="preserve"> </w:t>
      </w:r>
      <w:r>
        <w:t>физических</w:t>
      </w:r>
      <w:r>
        <w:rPr>
          <w:spacing w:val="35"/>
        </w:rPr>
        <w:t xml:space="preserve"> </w:t>
      </w:r>
      <w:r>
        <w:t>упражнений</w:t>
      </w:r>
      <w:r>
        <w:rPr>
          <w:spacing w:val="34"/>
        </w:rPr>
        <w:t xml:space="preserve"> </w:t>
      </w:r>
      <w:r>
        <w:t>и</w:t>
      </w:r>
      <w:r>
        <w:rPr>
          <w:spacing w:val="33"/>
        </w:rPr>
        <w:t xml:space="preserve"> </w:t>
      </w:r>
      <w:r>
        <w:t>первых</w:t>
      </w:r>
      <w:r>
        <w:rPr>
          <w:spacing w:val="29"/>
        </w:rPr>
        <w:t xml:space="preserve"> </w:t>
      </w:r>
      <w:r>
        <w:t>соревнований.</w:t>
      </w:r>
    </w:p>
    <w:p w:rsidR="00E767C0" w:rsidRDefault="00A56CA5">
      <w:pPr>
        <w:pStyle w:val="a4"/>
        <w:spacing w:before="210" w:line="396" w:lineRule="auto"/>
        <w:ind w:right="4577" w:firstLine="158"/>
        <w:jc w:val="left"/>
      </w:pPr>
      <w:r>
        <w:t>Зарождение</w:t>
      </w:r>
      <w:r>
        <w:rPr>
          <w:spacing w:val="-9"/>
        </w:rPr>
        <w:t xml:space="preserve"> </w:t>
      </w:r>
      <w:r>
        <w:t>Олимпийских</w:t>
      </w:r>
      <w:r>
        <w:rPr>
          <w:spacing w:val="-13"/>
        </w:rPr>
        <w:t xml:space="preserve"> </w:t>
      </w:r>
      <w:r>
        <w:t>игр</w:t>
      </w:r>
      <w:r>
        <w:rPr>
          <w:spacing w:val="-10"/>
        </w:rPr>
        <w:t xml:space="preserve"> </w:t>
      </w:r>
      <w:r>
        <w:t>древности.</w:t>
      </w:r>
      <w:r>
        <w:rPr>
          <w:spacing w:val="-67"/>
        </w:rPr>
        <w:t xml:space="preserve"> </w:t>
      </w:r>
      <w:r>
        <w:t>Способы</w:t>
      </w:r>
      <w:r>
        <w:rPr>
          <w:spacing w:val="-4"/>
        </w:rPr>
        <w:t xml:space="preserve"> </w:t>
      </w:r>
      <w:r>
        <w:t>самостоятельной</w:t>
      </w:r>
      <w:r>
        <w:rPr>
          <w:spacing w:val="-2"/>
        </w:rPr>
        <w:t xml:space="preserve"> </w:t>
      </w:r>
      <w:r>
        <w:t>деятельности.</w:t>
      </w:r>
    </w:p>
    <w:p w:rsidR="00E767C0" w:rsidRDefault="00A56CA5">
      <w:pPr>
        <w:pStyle w:val="a4"/>
        <w:spacing w:line="302" w:lineRule="exact"/>
        <w:ind w:left="903" w:firstLine="0"/>
        <w:jc w:val="left"/>
      </w:pPr>
      <w:r>
        <w:t>Физическое</w:t>
      </w:r>
      <w:r>
        <w:rPr>
          <w:spacing w:val="37"/>
        </w:rPr>
        <w:t xml:space="preserve"> </w:t>
      </w:r>
      <w:r>
        <w:t>развитие</w:t>
      </w:r>
      <w:r>
        <w:rPr>
          <w:spacing w:val="110"/>
        </w:rPr>
        <w:t xml:space="preserve"> </w:t>
      </w:r>
      <w:r>
        <w:t>и</w:t>
      </w:r>
      <w:r>
        <w:rPr>
          <w:spacing w:val="105"/>
        </w:rPr>
        <w:t xml:space="preserve"> </w:t>
      </w:r>
      <w:r>
        <w:t>его</w:t>
      </w:r>
      <w:r>
        <w:rPr>
          <w:spacing w:val="107"/>
        </w:rPr>
        <w:t xml:space="preserve"> </w:t>
      </w:r>
      <w:r>
        <w:t>измерение.</w:t>
      </w:r>
      <w:r>
        <w:rPr>
          <w:spacing w:val="107"/>
        </w:rPr>
        <w:t xml:space="preserve"> </w:t>
      </w:r>
      <w:r>
        <w:t>Физические</w:t>
      </w:r>
      <w:r>
        <w:rPr>
          <w:spacing w:val="107"/>
        </w:rPr>
        <w:t xml:space="preserve"> </w:t>
      </w:r>
      <w:r>
        <w:t>качества</w:t>
      </w:r>
      <w:r>
        <w:rPr>
          <w:spacing w:val="106"/>
        </w:rPr>
        <w:t xml:space="preserve"> </w:t>
      </w:r>
      <w:r>
        <w:t>человека:</w:t>
      </w:r>
      <w:r>
        <w:rPr>
          <w:spacing w:val="100"/>
        </w:rPr>
        <w:t xml:space="preserve"> </w:t>
      </w:r>
      <w:r>
        <w:t>сила,</w:t>
      </w:r>
    </w:p>
    <w:p w:rsidR="00E767C0" w:rsidRDefault="00A56CA5">
      <w:pPr>
        <w:pStyle w:val="a4"/>
        <w:tabs>
          <w:tab w:val="left" w:pos="2113"/>
          <w:tab w:val="left" w:pos="4116"/>
          <w:tab w:val="left" w:pos="5513"/>
          <w:tab w:val="left" w:pos="7323"/>
          <w:tab w:val="left" w:pos="7736"/>
          <w:tab w:val="left" w:pos="9014"/>
          <w:tab w:val="left" w:pos="9566"/>
        </w:tabs>
        <w:spacing w:before="48" w:line="278" w:lineRule="auto"/>
        <w:ind w:left="678" w:right="274" w:firstLine="0"/>
        <w:jc w:val="left"/>
      </w:pPr>
      <w:r>
        <w:t>быстрота,</w:t>
      </w:r>
      <w:r>
        <w:tab/>
        <w:t>выносливость,</w:t>
      </w:r>
      <w:r>
        <w:tab/>
        <w:t>гибкость,</w:t>
      </w:r>
      <w:r>
        <w:tab/>
        <w:t>координация</w:t>
      </w:r>
      <w:r>
        <w:tab/>
        <w:t>и</w:t>
      </w:r>
      <w:r>
        <w:tab/>
        <w:t>способы</w:t>
      </w:r>
      <w:r>
        <w:tab/>
        <w:t>их</w:t>
      </w:r>
      <w:r>
        <w:tab/>
      </w:r>
      <w:r>
        <w:rPr>
          <w:spacing w:val="-1"/>
        </w:rPr>
        <w:t>измерения.</w:t>
      </w:r>
      <w:r>
        <w:rPr>
          <w:spacing w:val="-67"/>
        </w:rPr>
        <w:t xml:space="preserve"> </w:t>
      </w:r>
      <w:r>
        <w:t>Составление</w:t>
      </w:r>
      <w:r>
        <w:rPr>
          <w:spacing w:val="2"/>
        </w:rPr>
        <w:t xml:space="preserve"> </w:t>
      </w:r>
      <w:r>
        <w:t>дневника</w:t>
      </w:r>
      <w:r>
        <w:rPr>
          <w:spacing w:val="3"/>
        </w:rPr>
        <w:t xml:space="preserve"> </w:t>
      </w:r>
      <w:r>
        <w:t>наблюдений</w:t>
      </w:r>
      <w:r>
        <w:rPr>
          <w:spacing w:val="2"/>
        </w:rPr>
        <w:t xml:space="preserve"> </w:t>
      </w:r>
      <w:r>
        <w:t>по физической культуре.</w:t>
      </w:r>
    </w:p>
    <w:p w:rsidR="00E767C0" w:rsidRDefault="00A56CA5">
      <w:pPr>
        <w:pStyle w:val="a4"/>
        <w:spacing w:line="256" w:lineRule="auto"/>
        <w:ind w:right="5921" w:firstLine="0"/>
        <w:jc w:val="left"/>
      </w:pPr>
      <w:r>
        <w:t>Физическое совершенствование.</w:t>
      </w:r>
      <w:r>
        <w:rPr>
          <w:spacing w:val="1"/>
        </w:rPr>
        <w:t xml:space="preserve"> </w:t>
      </w:r>
      <w:r>
        <w:rPr>
          <w:spacing w:val="-1"/>
        </w:rPr>
        <w:t>Оздоровительная</w:t>
      </w:r>
      <w:r>
        <w:rPr>
          <w:spacing w:val="-17"/>
        </w:rPr>
        <w:t xml:space="preserve"> </w:t>
      </w:r>
      <w:r>
        <w:rPr>
          <w:spacing w:val="-1"/>
        </w:rPr>
        <w:t>физическая</w:t>
      </w:r>
      <w:r>
        <w:rPr>
          <w:spacing w:val="-16"/>
        </w:rPr>
        <w:t xml:space="preserve"> </w:t>
      </w:r>
      <w:r>
        <w:t>культура.</w:t>
      </w:r>
    </w:p>
    <w:p w:rsidR="00E767C0" w:rsidRDefault="00A56CA5">
      <w:pPr>
        <w:pStyle w:val="a4"/>
        <w:spacing w:before="4" w:line="276" w:lineRule="auto"/>
        <w:ind w:left="721" w:firstLine="225"/>
        <w:jc w:val="left"/>
      </w:pPr>
      <w:r>
        <w:t>Закаливание</w:t>
      </w:r>
      <w:r>
        <w:rPr>
          <w:spacing w:val="44"/>
        </w:rPr>
        <w:t xml:space="preserve"> </w:t>
      </w:r>
      <w:r>
        <w:t>организма</w:t>
      </w:r>
      <w:r>
        <w:rPr>
          <w:spacing w:val="41"/>
        </w:rPr>
        <w:t xml:space="preserve"> </w:t>
      </w:r>
      <w:r>
        <w:t>обтиранием.</w:t>
      </w:r>
      <w:r>
        <w:rPr>
          <w:spacing w:val="42"/>
        </w:rPr>
        <w:t xml:space="preserve"> </w:t>
      </w:r>
      <w:r>
        <w:t>Составление</w:t>
      </w:r>
      <w:r>
        <w:rPr>
          <w:spacing w:val="41"/>
        </w:rPr>
        <w:t xml:space="preserve"> </w:t>
      </w:r>
      <w:r>
        <w:t>комплекса</w:t>
      </w:r>
      <w:r>
        <w:rPr>
          <w:spacing w:val="46"/>
        </w:rPr>
        <w:t xml:space="preserve"> </w:t>
      </w:r>
      <w:r>
        <w:t>утренней</w:t>
      </w:r>
      <w:r>
        <w:rPr>
          <w:spacing w:val="40"/>
        </w:rPr>
        <w:t xml:space="preserve"> </w:t>
      </w:r>
      <w:r>
        <w:t>зарядки</w:t>
      </w:r>
      <w:r>
        <w:rPr>
          <w:spacing w:val="-3"/>
        </w:rPr>
        <w:t xml:space="preserve"> </w:t>
      </w:r>
      <w:r>
        <w:t>и</w:t>
      </w:r>
      <w:r>
        <w:rPr>
          <w:spacing w:val="-67"/>
        </w:rPr>
        <w:t xml:space="preserve"> </w:t>
      </w:r>
      <w:r>
        <w:t>физкультминутки для</w:t>
      </w:r>
      <w:r>
        <w:rPr>
          <w:spacing w:val="2"/>
        </w:rPr>
        <w:t xml:space="preserve"> </w:t>
      </w:r>
      <w:r>
        <w:t>занятий</w:t>
      </w:r>
      <w:r>
        <w:rPr>
          <w:spacing w:val="5"/>
        </w:rPr>
        <w:t xml:space="preserve"> </w:t>
      </w:r>
      <w:r>
        <w:t>в домашних условиях.</w:t>
      </w:r>
    </w:p>
    <w:p w:rsidR="00E767C0" w:rsidRDefault="00A56CA5">
      <w:pPr>
        <w:pStyle w:val="a4"/>
        <w:tabs>
          <w:tab w:val="left" w:pos="4204"/>
          <w:tab w:val="left" w:pos="5816"/>
          <w:tab w:val="left" w:pos="8740"/>
        </w:tabs>
        <w:spacing w:line="256" w:lineRule="auto"/>
        <w:ind w:right="2302" w:firstLine="0"/>
        <w:jc w:val="left"/>
      </w:pPr>
      <w:r>
        <w:t>Спортивно-оздоровительная</w:t>
      </w:r>
      <w:r>
        <w:tab/>
        <w:t>физическая</w:t>
      </w:r>
      <w:r>
        <w:tab/>
        <w:t>культура.</w:t>
      </w:r>
      <w:r>
        <w:rPr>
          <w:spacing w:val="73"/>
        </w:rPr>
        <w:t xml:space="preserve"> </w:t>
      </w:r>
      <w:r>
        <w:t>Гимнастика</w:t>
      </w:r>
      <w:r>
        <w:tab/>
      </w:r>
      <w:r>
        <w:rPr>
          <w:spacing w:val="-4"/>
        </w:rPr>
        <w:t>с</w:t>
      </w:r>
      <w:r>
        <w:rPr>
          <w:spacing w:val="-67"/>
        </w:rPr>
        <w:t xml:space="preserve"> </w:t>
      </w:r>
      <w:r>
        <w:t>основами акробатики.</w:t>
      </w:r>
    </w:p>
    <w:p w:rsidR="00E767C0" w:rsidRDefault="00A56CA5">
      <w:pPr>
        <w:pStyle w:val="a4"/>
        <w:spacing w:before="6" w:line="276" w:lineRule="auto"/>
        <w:ind w:left="721" w:right="273" w:firstLine="225"/>
      </w:pPr>
      <w:r>
        <w:rPr>
          <w:w w:val="95"/>
        </w:rPr>
        <w:t>Правила</w:t>
      </w:r>
      <w:r>
        <w:rPr>
          <w:spacing w:val="1"/>
          <w:w w:val="95"/>
        </w:rPr>
        <w:t xml:space="preserve"> </w:t>
      </w:r>
      <w:r>
        <w:rPr>
          <w:w w:val="95"/>
        </w:rPr>
        <w:t>поведения</w:t>
      </w:r>
      <w:r>
        <w:rPr>
          <w:spacing w:val="1"/>
          <w:w w:val="95"/>
        </w:rPr>
        <w:t xml:space="preserve"> </w:t>
      </w:r>
      <w:r>
        <w:rPr>
          <w:w w:val="95"/>
        </w:rPr>
        <w:t>на</w:t>
      </w:r>
      <w:r>
        <w:rPr>
          <w:spacing w:val="1"/>
          <w:w w:val="95"/>
        </w:rPr>
        <w:t xml:space="preserve"> </w:t>
      </w:r>
      <w:r>
        <w:rPr>
          <w:w w:val="95"/>
        </w:rPr>
        <w:t>занятиях</w:t>
      </w:r>
      <w:r>
        <w:rPr>
          <w:spacing w:val="1"/>
          <w:w w:val="95"/>
        </w:rPr>
        <w:t xml:space="preserve"> </w:t>
      </w:r>
      <w:r>
        <w:rPr>
          <w:w w:val="95"/>
        </w:rPr>
        <w:t>гимнастикой</w:t>
      </w:r>
      <w:r>
        <w:rPr>
          <w:spacing w:val="1"/>
          <w:w w:val="95"/>
        </w:rPr>
        <w:t xml:space="preserve"> </w:t>
      </w:r>
      <w:r>
        <w:rPr>
          <w:w w:val="95"/>
        </w:rPr>
        <w:t>и</w:t>
      </w:r>
      <w:r>
        <w:rPr>
          <w:spacing w:val="1"/>
          <w:w w:val="95"/>
        </w:rPr>
        <w:t xml:space="preserve"> </w:t>
      </w:r>
      <w:r>
        <w:rPr>
          <w:w w:val="95"/>
        </w:rPr>
        <w:t>акробатикой.</w:t>
      </w:r>
      <w:r>
        <w:rPr>
          <w:spacing w:val="1"/>
          <w:w w:val="95"/>
        </w:rPr>
        <w:t xml:space="preserve"> </w:t>
      </w:r>
      <w:r>
        <w:rPr>
          <w:w w:val="95"/>
        </w:rPr>
        <w:t>Строевые</w:t>
      </w:r>
      <w:r>
        <w:rPr>
          <w:spacing w:val="1"/>
          <w:w w:val="95"/>
        </w:rPr>
        <w:t xml:space="preserve"> </w:t>
      </w:r>
      <w:r>
        <w:rPr>
          <w:w w:val="95"/>
        </w:rPr>
        <w:t>команды в</w:t>
      </w:r>
      <w:r>
        <w:rPr>
          <w:spacing w:val="1"/>
          <w:w w:val="95"/>
        </w:rPr>
        <w:t xml:space="preserve"> </w:t>
      </w:r>
      <w:r>
        <w:t>построении и перестроении в одну шеренгу и колонну по одному; при поворотах</w:t>
      </w:r>
      <w:r>
        <w:rPr>
          <w:spacing w:val="1"/>
        </w:rPr>
        <w:t xml:space="preserve"> </w:t>
      </w:r>
      <w:r>
        <w:t>направо и налево, стоя на месте и в движении. Передвижение в колонне по одному с</w:t>
      </w:r>
      <w:r>
        <w:rPr>
          <w:spacing w:val="-67"/>
        </w:rPr>
        <w:t xml:space="preserve"> </w:t>
      </w:r>
      <w:r>
        <w:t>равномерной</w:t>
      </w:r>
      <w:r>
        <w:rPr>
          <w:spacing w:val="2"/>
        </w:rPr>
        <w:t xml:space="preserve"> </w:t>
      </w:r>
      <w:r>
        <w:t>и</w:t>
      </w:r>
      <w:r>
        <w:rPr>
          <w:spacing w:val="-4"/>
        </w:rPr>
        <w:t xml:space="preserve"> </w:t>
      </w:r>
      <w:r>
        <w:t>изменяющейся</w:t>
      </w:r>
      <w:r>
        <w:rPr>
          <w:spacing w:val="3"/>
        </w:rPr>
        <w:t xml:space="preserve"> </w:t>
      </w:r>
      <w:r>
        <w:t>скоростью</w:t>
      </w:r>
      <w:r>
        <w:rPr>
          <w:spacing w:val="-1"/>
        </w:rPr>
        <w:t xml:space="preserve"> </w:t>
      </w:r>
      <w:r>
        <w:t>движения.</w:t>
      </w:r>
    </w:p>
    <w:p w:rsidR="00E767C0" w:rsidRDefault="00A56CA5">
      <w:pPr>
        <w:pStyle w:val="a4"/>
        <w:spacing w:line="276" w:lineRule="auto"/>
        <w:ind w:left="721" w:right="275" w:firstLine="225"/>
      </w:pPr>
      <w:r>
        <w:rPr>
          <w:w w:val="95"/>
        </w:rPr>
        <w:t>Упражнения</w:t>
      </w:r>
      <w:r>
        <w:rPr>
          <w:spacing w:val="63"/>
        </w:rPr>
        <w:t xml:space="preserve"> </w:t>
      </w:r>
      <w:r>
        <w:rPr>
          <w:w w:val="95"/>
        </w:rPr>
        <w:t>разминки</w:t>
      </w:r>
      <w:r>
        <w:rPr>
          <w:spacing w:val="63"/>
        </w:rPr>
        <w:t xml:space="preserve"> </w:t>
      </w:r>
      <w:r>
        <w:rPr>
          <w:w w:val="95"/>
        </w:rPr>
        <w:t>перед</w:t>
      </w:r>
      <w:r>
        <w:rPr>
          <w:spacing w:val="63"/>
        </w:rPr>
        <w:t xml:space="preserve"> </w:t>
      </w:r>
      <w:r>
        <w:rPr>
          <w:w w:val="95"/>
        </w:rPr>
        <w:t>выполнением</w:t>
      </w:r>
      <w:r>
        <w:rPr>
          <w:spacing w:val="63"/>
        </w:rPr>
        <w:t xml:space="preserve"> </w:t>
      </w:r>
      <w:r>
        <w:rPr>
          <w:w w:val="95"/>
        </w:rPr>
        <w:t>гимнастических</w:t>
      </w:r>
      <w:r>
        <w:rPr>
          <w:spacing w:val="63"/>
        </w:rPr>
        <w:t xml:space="preserve"> </w:t>
      </w:r>
      <w:r>
        <w:rPr>
          <w:w w:val="95"/>
        </w:rPr>
        <w:t>упражнений. Прыжки</w:t>
      </w:r>
      <w:r>
        <w:rPr>
          <w:spacing w:val="1"/>
          <w:w w:val="95"/>
        </w:rPr>
        <w:t xml:space="preserve"> </w:t>
      </w:r>
      <w:r>
        <w:t>со</w:t>
      </w:r>
      <w:r>
        <w:rPr>
          <w:spacing w:val="1"/>
        </w:rPr>
        <w:t xml:space="preserve"> </w:t>
      </w:r>
      <w:r>
        <w:t>скакалкой</w:t>
      </w:r>
      <w:r>
        <w:rPr>
          <w:spacing w:val="1"/>
        </w:rPr>
        <w:t xml:space="preserve"> </w:t>
      </w:r>
      <w:r>
        <w:t>на</w:t>
      </w:r>
      <w:r>
        <w:rPr>
          <w:spacing w:val="1"/>
        </w:rPr>
        <w:t xml:space="preserve"> </w:t>
      </w:r>
      <w:r>
        <w:t>двух</w:t>
      </w:r>
      <w:r>
        <w:rPr>
          <w:spacing w:val="1"/>
        </w:rPr>
        <w:t xml:space="preserve"> </w:t>
      </w:r>
      <w:r>
        <w:t>ногах</w:t>
      </w:r>
      <w:r>
        <w:rPr>
          <w:spacing w:val="1"/>
        </w:rPr>
        <w:t xml:space="preserve"> </w:t>
      </w:r>
      <w:r>
        <w:t>и</w:t>
      </w:r>
      <w:r>
        <w:rPr>
          <w:spacing w:val="1"/>
        </w:rPr>
        <w:t xml:space="preserve"> </w:t>
      </w:r>
      <w:r>
        <w:t>поочерёдно</w:t>
      </w:r>
      <w:r>
        <w:rPr>
          <w:spacing w:val="1"/>
        </w:rPr>
        <w:t xml:space="preserve"> </w:t>
      </w:r>
      <w:r>
        <w:t>на</w:t>
      </w:r>
      <w:r>
        <w:rPr>
          <w:spacing w:val="1"/>
        </w:rPr>
        <w:t xml:space="preserve"> </w:t>
      </w:r>
      <w:r>
        <w:t>правой</w:t>
      </w:r>
      <w:r>
        <w:rPr>
          <w:spacing w:val="1"/>
        </w:rPr>
        <w:t xml:space="preserve"> </w:t>
      </w:r>
      <w:r>
        <w:t>и</w:t>
      </w:r>
      <w:r>
        <w:rPr>
          <w:spacing w:val="1"/>
        </w:rPr>
        <w:t xml:space="preserve"> </w:t>
      </w:r>
      <w:r>
        <w:t>левой</w:t>
      </w:r>
      <w:r>
        <w:rPr>
          <w:spacing w:val="1"/>
        </w:rPr>
        <w:t xml:space="preserve"> </w:t>
      </w:r>
      <w:r>
        <w:t>ноге</w:t>
      </w:r>
      <w:r>
        <w:rPr>
          <w:spacing w:val="1"/>
        </w:rPr>
        <w:t xml:space="preserve"> </w:t>
      </w:r>
      <w:r>
        <w:t>на</w:t>
      </w:r>
      <w:r>
        <w:rPr>
          <w:spacing w:val="1"/>
        </w:rPr>
        <w:t xml:space="preserve"> </w:t>
      </w:r>
      <w:r>
        <w:t>месте.</w:t>
      </w:r>
      <w:r>
        <w:rPr>
          <w:spacing w:val="1"/>
        </w:rPr>
        <w:t xml:space="preserve"> </w:t>
      </w:r>
      <w:r>
        <w:t>Упражнения с гимнастическим мячом: подбрасывание, перекаты и наклоны с мячом</w:t>
      </w:r>
      <w:r>
        <w:rPr>
          <w:spacing w:val="-67"/>
        </w:rPr>
        <w:t xml:space="preserve"> </w:t>
      </w:r>
      <w:r>
        <w:t>в</w:t>
      </w:r>
      <w:r>
        <w:rPr>
          <w:spacing w:val="-6"/>
        </w:rPr>
        <w:t xml:space="preserve"> </w:t>
      </w:r>
      <w:r>
        <w:t>руках.</w:t>
      </w:r>
      <w:r>
        <w:rPr>
          <w:spacing w:val="-1"/>
        </w:rPr>
        <w:t xml:space="preserve"> </w:t>
      </w:r>
      <w:r>
        <w:t>Танцевальный</w:t>
      </w:r>
      <w:r>
        <w:rPr>
          <w:spacing w:val="3"/>
        </w:rPr>
        <w:t xml:space="preserve"> </w:t>
      </w:r>
      <w:r>
        <w:t>хороводный шаг,</w:t>
      </w:r>
      <w:r>
        <w:rPr>
          <w:spacing w:val="6"/>
        </w:rPr>
        <w:t xml:space="preserve"> </w:t>
      </w:r>
      <w:r>
        <w:t>танец</w:t>
      </w:r>
      <w:r>
        <w:rPr>
          <w:spacing w:val="1"/>
        </w:rPr>
        <w:t xml:space="preserve"> </w:t>
      </w:r>
      <w:r>
        <w:t>галоп.</w:t>
      </w:r>
    </w:p>
    <w:p w:rsidR="00E767C0" w:rsidRDefault="00A56CA5">
      <w:pPr>
        <w:pStyle w:val="a4"/>
        <w:ind w:left="1384" w:firstLine="0"/>
      </w:pPr>
      <w:r>
        <w:t>Лыжная</w:t>
      </w:r>
      <w:r>
        <w:rPr>
          <w:spacing w:val="-9"/>
        </w:rPr>
        <w:t xml:space="preserve"> </w:t>
      </w:r>
      <w:r>
        <w:t>подготовка.</w:t>
      </w:r>
    </w:p>
    <w:p w:rsidR="00E767C0" w:rsidRDefault="00A56CA5">
      <w:pPr>
        <w:pStyle w:val="a4"/>
        <w:spacing w:before="202" w:line="276" w:lineRule="auto"/>
        <w:ind w:left="721" w:right="273" w:firstLine="225"/>
      </w:pPr>
      <w:r>
        <w:t>Правила</w:t>
      </w:r>
      <w:r>
        <w:rPr>
          <w:spacing w:val="1"/>
        </w:rPr>
        <w:t xml:space="preserve"> </w:t>
      </w:r>
      <w:r>
        <w:t>поведения</w:t>
      </w:r>
      <w:r>
        <w:rPr>
          <w:spacing w:val="1"/>
        </w:rPr>
        <w:t xml:space="preserve"> </w:t>
      </w:r>
      <w:r>
        <w:t>на</w:t>
      </w:r>
      <w:r>
        <w:rPr>
          <w:spacing w:val="1"/>
        </w:rPr>
        <w:t xml:space="preserve"> </w:t>
      </w:r>
      <w:r>
        <w:t>занятиях</w:t>
      </w:r>
      <w:r>
        <w:rPr>
          <w:spacing w:val="1"/>
        </w:rPr>
        <w:t xml:space="preserve"> </w:t>
      </w:r>
      <w:r>
        <w:t>лыжной</w:t>
      </w:r>
      <w:r>
        <w:rPr>
          <w:spacing w:val="1"/>
        </w:rPr>
        <w:t xml:space="preserve"> </w:t>
      </w:r>
      <w:r>
        <w:t>подготовкой.</w:t>
      </w:r>
      <w:r>
        <w:rPr>
          <w:spacing w:val="1"/>
        </w:rPr>
        <w:t xml:space="preserve"> </w:t>
      </w:r>
      <w:r>
        <w:t>Упражнения</w:t>
      </w:r>
      <w:r>
        <w:rPr>
          <w:spacing w:val="1"/>
        </w:rPr>
        <w:t xml:space="preserve"> </w:t>
      </w:r>
      <w:r>
        <w:t>на</w:t>
      </w:r>
      <w:r>
        <w:rPr>
          <w:spacing w:val="1"/>
        </w:rPr>
        <w:t xml:space="preserve"> </w:t>
      </w:r>
      <w:r>
        <w:t>лыжах:</w:t>
      </w:r>
      <w:r>
        <w:rPr>
          <w:spacing w:val="-67"/>
        </w:rPr>
        <w:t xml:space="preserve"> </w:t>
      </w:r>
      <w:r>
        <w:t>передвижение двухшажным попеременным ходом,</w:t>
      </w:r>
      <w:r>
        <w:rPr>
          <w:spacing w:val="1"/>
        </w:rPr>
        <w:t xml:space="preserve"> </w:t>
      </w:r>
      <w:r>
        <w:t>спуск с небольшого склона в</w:t>
      </w:r>
      <w:r>
        <w:rPr>
          <w:spacing w:val="1"/>
        </w:rPr>
        <w:t xml:space="preserve"> </w:t>
      </w:r>
      <w:r>
        <w:t>основной стойке,</w:t>
      </w:r>
      <w:r>
        <w:rPr>
          <w:spacing w:val="1"/>
        </w:rPr>
        <w:t xml:space="preserve"> </w:t>
      </w:r>
      <w:r>
        <w:t>торможение</w:t>
      </w:r>
      <w:r>
        <w:rPr>
          <w:spacing w:val="70"/>
        </w:rPr>
        <w:t xml:space="preserve"> </w:t>
      </w:r>
      <w:r>
        <w:t>лыжными</w:t>
      </w:r>
      <w:r>
        <w:rPr>
          <w:spacing w:val="70"/>
        </w:rPr>
        <w:t xml:space="preserve"> </w:t>
      </w:r>
      <w:r>
        <w:t>палками на</w:t>
      </w:r>
      <w:r>
        <w:rPr>
          <w:spacing w:val="70"/>
        </w:rPr>
        <w:t xml:space="preserve"> </w:t>
      </w:r>
      <w:r>
        <w:t>учебной</w:t>
      </w:r>
      <w:r>
        <w:rPr>
          <w:spacing w:val="70"/>
        </w:rPr>
        <w:t xml:space="preserve"> </w:t>
      </w:r>
      <w:r>
        <w:t>трассе</w:t>
      </w:r>
      <w:r>
        <w:rPr>
          <w:spacing w:val="70"/>
        </w:rPr>
        <w:t xml:space="preserve"> </w:t>
      </w:r>
      <w:r>
        <w:t>и падением</w:t>
      </w:r>
      <w:r>
        <w:rPr>
          <w:spacing w:val="1"/>
        </w:rPr>
        <w:t xml:space="preserve"> </w:t>
      </w:r>
      <w:r>
        <w:t>на</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396" w:lineRule="auto"/>
        <w:ind w:left="1384" w:right="7789" w:hanging="663"/>
      </w:pPr>
      <w:r>
        <w:lastRenderedPageBreak/>
        <w:t>бок во время спуска.</w:t>
      </w:r>
      <w:r>
        <w:rPr>
          <w:spacing w:val="1"/>
        </w:rPr>
        <w:t xml:space="preserve"> </w:t>
      </w:r>
      <w:r>
        <w:t>Лёгкая</w:t>
      </w:r>
      <w:r>
        <w:rPr>
          <w:spacing w:val="-14"/>
        </w:rPr>
        <w:t xml:space="preserve"> </w:t>
      </w:r>
      <w:r>
        <w:t>атлетика.</w:t>
      </w:r>
    </w:p>
    <w:p w:rsidR="00E767C0" w:rsidRDefault="00A56CA5">
      <w:pPr>
        <w:pStyle w:val="a4"/>
        <w:spacing w:line="276" w:lineRule="auto"/>
        <w:ind w:left="721" w:right="273" w:firstLine="706"/>
      </w:pPr>
      <w:r>
        <w:t>Правила</w:t>
      </w:r>
      <w:r>
        <w:rPr>
          <w:spacing w:val="1"/>
        </w:rPr>
        <w:t xml:space="preserve"> </w:t>
      </w:r>
      <w:r>
        <w:t>поведения</w:t>
      </w:r>
      <w:r>
        <w:rPr>
          <w:spacing w:val="1"/>
        </w:rPr>
        <w:t xml:space="preserve"> </w:t>
      </w:r>
      <w:r>
        <w:t>на</w:t>
      </w:r>
      <w:r>
        <w:rPr>
          <w:spacing w:val="1"/>
        </w:rPr>
        <w:t xml:space="preserve"> </w:t>
      </w:r>
      <w:r>
        <w:t>занятиях</w:t>
      </w:r>
      <w:r>
        <w:rPr>
          <w:spacing w:val="1"/>
        </w:rPr>
        <w:t xml:space="preserve"> </w:t>
      </w:r>
      <w:r>
        <w:t>лёгкой</w:t>
      </w:r>
      <w:r>
        <w:rPr>
          <w:spacing w:val="1"/>
        </w:rPr>
        <w:t xml:space="preserve"> </w:t>
      </w:r>
      <w:r>
        <w:t>атлетикой.</w:t>
      </w:r>
      <w:r>
        <w:rPr>
          <w:spacing w:val="1"/>
        </w:rPr>
        <w:t xml:space="preserve"> </w:t>
      </w:r>
      <w:r>
        <w:t>Броски</w:t>
      </w:r>
      <w:r>
        <w:rPr>
          <w:spacing w:val="1"/>
        </w:rPr>
        <w:t xml:space="preserve"> </w:t>
      </w:r>
      <w:r>
        <w:t>малого</w:t>
      </w:r>
      <w:r>
        <w:rPr>
          <w:spacing w:val="1"/>
        </w:rPr>
        <w:t xml:space="preserve"> </w:t>
      </w:r>
      <w:r>
        <w:t>мяча</w:t>
      </w:r>
      <w:r>
        <w:rPr>
          <w:spacing w:val="1"/>
        </w:rPr>
        <w:t xml:space="preserve"> </w:t>
      </w:r>
      <w:r>
        <w:t>в</w:t>
      </w:r>
      <w:r>
        <w:rPr>
          <w:spacing w:val="1"/>
        </w:rPr>
        <w:t xml:space="preserve"> </w:t>
      </w:r>
      <w:r>
        <w:t>неподвижную</w:t>
      </w:r>
      <w:r>
        <w:rPr>
          <w:spacing w:val="1"/>
        </w:rPr>
        <w:t xml:space="preserve"> </w:t>
      </w:r>
      <w:r>
        <w:t>мишень</w:t>
      </w:r>
      <w:r>
        <w:rPr>
          <w:spacing w:val="1"/>
        </w:rPr>
        <w:t xml:space="preserve"> </w:t>
      </w:r>
      <w:r>
        <w:t>разными</w:t>
      </w:r>
      <w:r>
        <w:rPr>
          <w:spacing w:val="1"/>
        </w:rPr>
        <w:t xml:space="preserve"> </w:t>
      </w:r>
      <w:r>
        <w:t>способами</w:t>
      </w:r>
      <w:r>
        <w:rPr>
          <w:spacing w:val="1"/>
        </w:rPr>
        <w:t xml:space="preserve"> </w:t>
      </w:r>
      <w:r>
        <w:t>из</w:t>
      </w:r>
      <w:r>
        <w:rPr>
          <w:spacing w:val="1"/>
        </w:rPr>
        <w:t xml:space="preserve"> </w:t>
      </w:r>
      <w:r>
        <w:t>положения</w:t>
      </w:r>
      <w:r>
        <w:rPr>
          <w:spacing w:val="1"/>
        </w:rPr>
        <w:t xml:space="preserve"> </w:t>
      </w:r>
      <w:r>
        <w:t>стоя,</w:t>
      </w:r>
      <w:r>
        <w:rPr>
          <w:spacing w:val="1"/>
        </w:rPr>
        <w:t xml:space="preserve"> </w:t>
      </w:r>
      <w:r>
        <w:t>сидя</w:t>
      </w:r>
      <w:r>
        <w:rPr>
          <w:spacing w:val="1"/>
        </w:rPr>
        <w:t xml:space="preserve"> </w:t>
      </w:r>
      <w:r>
        <w:t>и</w:t>
      </w:r>
      <w:r>
        <w:rPr>
          <w:spacing w:val="1"/>
        </w:rPr>
        <w:t xml:space="preserve"> </w:t>
      </w:r>
      <w:r>
        <w:t>лёжа.</w:t>
      </w:r>
      <w:r>
        <w:rPr>
          <w:spacing w:val="1"/>
        </w:rPr>
        <w:t xml:space="preserve"> </w:t>
      </w:r>
      <w:r>
        <w:t>Разнообразные сложно-координированные прыжки толчком одной ногой и двумя</w:t>
      </w:r>
      <w:r>
        <w:rPr>
          <w:spacing w:val="1"/>
        </w:rPr>
        <w:t xml:space="preserve"> </w:t>
      </w:r>
      <w:r>
        <w:t>ногами</w:t>
      </w:r>
      <w:r>
        <w:rPr>
          <w:spacing w:val="1"/>
        </w:rPr>
        <w:t xml:space="preserve"> </w:t>
      </w:r>
      <w:r>
        <w:t>с</w:t>
      </w:r>
      <w:r>
        <w:rPr>
          <w:spacing w:val="1"/>
        </w:rPr>
        <w:t xml:space="preserve"> </w:t>
      </w:r>
      <w:r>
        <w:t>места,</w:t>
      </w:r>
      <w:r>
        <w:rPr>
          <w:spacing w:val="1"/>
        </w:rPr>
        <w:t xml:space="preserve"> </w:t>
      </w:r>
      <w:r>
        <w:t>в</w:t>
      </w:r>
      <w:r>
        <w:rPr>
          <w:spacing w:val="1"/>
        </w:rPr>
        <w:t xml:space="preserve"> </w:t>
      </w:r>
      <w:r>
        <w:t>движении</w:t>
      </w:r>
      <w:r>
        <w:rPr>
          <w:spacing w:val="1"/>
        </w:rPr>
        <w:t xml:space="preserve"> </w:t>
      </w:r>
      <w:r>
        <w:t>в</w:t>
      </w:r>
      <w:r>
        <w:rPr>
          <w:spacing w:val="1"/>
        </w:rPr>
        <w:t xml:space="preserve"> </w:t>
      </w:r>
      <w:r>
        <w:t>разных</w:t>
      </w:r>
      <w:r>
        <w:rPr>
          <w:spacing w:val="1"/>
        </w:rPr>
        <w:t xml:space="preserve"> </w:t>
      </w:r>
      <w:r>
        <w:t>направлениях,</w:t>
      </w:r>
      <w:r>
        <w:rPr>
          <w:spacing w:val="1"/>
        </w:rPr>
        <w:t xml:space="preserve"> </w:t>
      </w:r>
      <w:r>
        <w:t>с</w:t>
      </w:r>
      <w:r>
        <w:rPr>
          <w:spacing w:val="1"/>
        </w:rPr>
        <w:t xml:space="preserve"> </w:t>
      </w:r>
      <w:r>
        <w:t>разной</w:t>
      </w:r>
      <w:r>
        <w:rPr>
          <w:spacing w:val="1"/>
        </w:rPr>
        <w:t xml:space="preserve"> </w:t>
      </w:r>
      <w:r>
        <w:t>амплитудой</w:t>
      </w:r>
      <w:r>
        <w:rPr>
          <w:spacing w:val="1"/>
        </w:rPr>
        <w:t xml:space="preserve"> </w:t>
      </w:r>
      <w:r>
        <w:t>и</w:t>
      </w:r>
      <w:r>
        <w:rPr>
          <w:spacing w:val="1"/>
        </w:rPr>
        <w:t xml:space="preserve"> </w:t>
      </w:r>
      <w:r>
        <w:t>траекторией</w:t>
      </w:r>
      <w:r>
        <w:rPr>
          <w:spacing w:val="1"/>
        </w:rPr>
        <w:t xml:space="preserve"> </w:t>
      </w:r>
      <w:r>
        <w:t>полёта.</w:t>
      </w:r>
      <w:r>
        <w:rPr>
          <w:spacing w:val="1"/>
        </w:rPr>
        <w:t xml:space="preserve"> </w:t>
      </w:r>
      <w:r>
        <w:t>Прыжок</w:t>
      </w:r>
      <w:r>
        <w:rPr>
          <w:spacing w:val="1"/>
        </w:rPr>
        <w:t xml:space="preserve"> </w:t>
      </w:r>
      <w:r>
        <w:t>в</w:t>
      </w:r>
      <w:r>
        <w:rPr>
          <w:spacing w:val="1"/>
        </w:rPr>
        <w:t xml:space="preserve"> </w:t>
      </w:r>
      <w:r>
        <w:t>высоту</w:t>
      </w:r>
      <w:r>
        <w:rPr>
          <w:spacing w:val="1"/>
        </w:rPr>
        <w:t xml:space="preserve"> </w:t>
      </w:r>
      <w:r>
        <w:t>с</w:t>
      </w:r>
      <w:r>
        <w:rPr>
          <w:spacing w:val="1"/>
        </w:rPr>
        <w:t xml:space="preserve"> </w:t>
      </w:r>
      <w:r>
        <w:t>прямого</w:t>
      </w:r>
      <w:r>
        <w:rPr>
          <w:spacing w:val="1"/>
        </w:rPr>
        <w:t xml:space="preserve"> </w:t>
      </w:r>
      <w:r>
        <w:t>разбега.</w:t>
      </w:r>
      <w:r>
        <w:rPr>
          <w:spacing w:val="1"/>
        </w:rPr>
        <w:t xml:space="preserve"> </w:t>
      </w:r>
      <w:r>
        <w:t>Ходьба</w:t>
      </w:r>
      <w:r>
        <w:rPr>
          <w:spacing w:val="1"/>
        </w:rPr>
        <w:t xml:space="preserve"> </w:t>
      </w:r>
      <w:r>
        <w:t>по</w:t>
      </w:r>
      <w:r>
        <w:rPr>
          <w:spacing w:val="1"/>
        </w:rPr>
        <w:t xml:space="preserve"> </w:t>
      </w:r>
      <w:r>
        <w:t>гимнастическойскамейке с изменением скорости и направления движения. Беговые</w:t>
      </w:r>
      <w:r>
        <w:rPr>
          <w:spacing w:val="1"/>
        </w:rPr>
        <w:t xml:space="preserve"> </w:t>
      </w:r>
      <w:r>
        <w:t>сложно- координационные упражнения: ускорения из разных исходных положений,</w:t>
      </w:r>
      <w:r>
        <w:rPr>
          <w:spacing w:val="1"/>
        </w:rPr>
        <w:t xml:space="preserve"> </w:t>
      </w:r>
      <w:r>
        <w:t>змейкой,по</w:t>
      </w:r>
      <w:r>
        <w:rPr>
          <w:spacing w:val="-4"/>
        </w:rPr>
        <w:t xml:space="preserve"> </w:t>
      </w:r>
      <w:r>
        <w:t>кругу,</w:t>
      </w:r>
      <w:r>
        <w:rPr>
          <w:spacing w:val="-5"/>
        </w:rPr>
        <w:t xml:space="preserve"> </w:t>
      </w:r>
      <w:r>
        <w:t>обеганием</w:t>
      </w:r>
      <w:r>
        <w:rPr>
          <w:spacing w:val="-4"/>
        </w:rPr>
        <w:t xml:space="preserve"> </w:t>
      </w:r>
      <w:r>
        <w:t>предметов,</w:t>
      </w:r>
      <w:r>
        <w:rPr>
          <w:spacing w:val="4"/>
        </w:rPr>
        <w:t xml:space="preserve"> </w:t>
      </w:r>
      <w:r>
        <w:t>с</w:t>
      </w:r>
      <w:r>
        <w:rPr>
          <w:spacing w:val="-2"/>
        </w:rPr>
        <w:t xml:space="preserve"> </w:t>
      </w:r>
      <w:r>
        <w:t>преодолением</w:t>
      </w:r>
      <w:r>
        <w:rPr>
          <w:spacing w:val="-4"/>
        </w:rPr>
        <w:t xml:space="preserve"> </w:t>
      </w:r>
      <w:r>
        <w:t>небольших</w:t>
      </w:r>
      <w:r>
        <w:rPr>
          <w:spacing w:val="-7"/>
        </w:rPr>
        <w:t xml:space="preserve"> </w:t>
      </w:r>
      <w:r>
        <w:t>препятствий.</w:t>
      </w:r>
    </w:p>
    <w:p w:rsidR="00E767C0" w:rsidRDefault="00A56CA5">
      <w:pPr>
        <w:pStyle w:val="a4"/>
        <w:ind w:left="1384" w:firstLine="0"/>
      </w:pPr>
      <w:r>
        <w:t>Подвижные</w:t>
      </w:r>
      <w:r>
        <w:rPr>
          <w:spacing w:val="-8"/>
        </w:rPr>
        <w:t xml:space="preserve"> </w:t>
      </w:r>
      <w:r>
        <w:t>игры.</w:t>
      </w:r>
    </w:p>
    <w:p w:rsidR="00E767C0" w:rsidRDefault="00A56CA5">
      <w:pPr>
        <w:pStyle w:val="a4"/>
        <w:spacing w:before="206"/>
        <w:ind w:left="946" w:firstLine="0"/>
        <w:jc w:val="left"/>
      </w:pPr>
      <w:r>
        <w:t>Подвижные</w:t>
      </w:r>
      <w:r>
        <w:rPr>
          <w:spacing w:val="-3"/>
        </w:rPr>
        <w:t xml:space="preserve"> </w:t>
      </w:r>
      <w:r>
        <w:t>игры</w:t>
      </w:r>
      <w:r>
        <w:rPr>
          <w:spacing w:val="-3"/>
        </w:rPr>
        <w:t xml:space="preserve"> </w:t>
      </w:r>
      <w:r>
        <w:t>с</w:t>
      </w:r>
      <w:r>
        <w:rPr>
          <w:spacing w:val="-2"/>
        </w:rPr>
        <w:t xml:space="preserve"> </w:t>
      </w:r>
      <w:r>
        <w:t>техническими</w:t>
      </w:r>
      <w:r>
        <w:rPr>
          <w:spacing w:val="-2"/>
        </w:rPr>
        <w:t xml:space="preserve"> </w:t>
      </w:r>
      <w:r>
        <w:t>приёмами</w:t>
      </w:r>
      <w:r>
        <w:rPr>
          <w:spacing w:val="-3"/>
        </w:rPr>
        <w:t xml:space="preserve"> </w:t>
      </w:r>
      <w:r>
        <w:t>спортивных</w:t>
      </w:r>
      <w:r>
        <w:rPr>
          <w:spacing w:val="-7"/>
        </w:rPr>
        <w:t xml:space="preserve"> </w:t>
      </w:r>
      <w:r>
        <w:t>игр</w:t>
      </w:r>
      <w:r>
        <w:rPr>
          <w:spacing w:val="-3"/>
        </w:rPr>
        <w:t xml:space="preserve"> </w:t>
      </w:r>
      <w:r>
        <w:t>(баскетбол, футбол).</w:t>
      </w:r>
    </w:p>
    <w:p w:rsidR="00E767C0" w:rsidRDefault="00A56CA5">
      <w:pPr>
        <w:pStyle w:val="a4"/>
        <w:spacing w:before="52"/>
        <w:ind w:firstLine="0"/>
      </w:pPr>
      <w:r>
        <w:t>Прикладно-ориентированная</w:t>
      </w:r>
      <w:r>
        <w:rPr>
          <w:spacing w:val="-10"/>
        </w:rPr>
        <w:t xml:space="preserve"> </w:t>
      </w:r>
      <w:r>
        <w:t>физическая</w:t>
      </w:r>
      <w:r>
        <w:rPr>
          <w:spacing w:val="-11"/>
        </w:rPr>
        <w:t xml:space="preserve"> </w:t>
      </w:r>
      <w:r>
        <w:t>культура.</w:t>
      </w:r>
    </w:p>
    <w:p w:rsidR="00E767C0" w:rsidRDefault="00A56CA5">
      <w:pPr>
        <w:pStyle w:val="a4"/>
        <w:spacing w:before="187" w:line="276" w:lineRule="auto"/>
        <w:ind w:left="721" w:right="282" w:firstLine="225"/>
      </w:pPr>
      <w:r>
        <w:t>Подготовка к соревнованиям по комплексу ГТО. Развитие основных физических</w:t>
      </w:r>
      <w:r>
        <w:rPr>
          <w:spacing w:val="1"/>
        </w:rPr>
        <w:t xml:space="preserve"> </w:t>
      </w:r>
      <w:r>
        <w:t>качеств средствами</w:t>
      </w:r>
      <w:r>
        <w:rPr>
          <w:spacing w:val="8"/>
        </w:rPr>
        <w:t xml:space="preserve"> </w:t>
      </w:r>
      <w:r>
        <w:t>подвижных</w:t>
      </w:r>
      <w:r>
        <w:rPr>
          <w:spacing w:val="-3"/>
        </w:rPr>
        <w:t xml:space="preserve"> </w:t>
      </w:r>
      <w:r>
        <w:t>и</w:t>
      </w:r>
      <w:r>
        <w:rPr>
          <w:spacing w:val="2"/>
        </w:rPr>
        <w:t xml:space="preserve"> </w:t>
      </w:r>
      <w:r>
        <w:t>спортивных</w:t>
      </w:r>
      <w:r>
        <w:rPr>
          <w:spacing w:val="-2"/>
        </w:rPr>
        <w:t xml:space="preserve"> </w:t>
      </w:r>
      <w:r>
        <w:t>игр.</w:t>
      </w:r>
    </w:p>
    <w:p w:rsidR="00E767C0" w:rsidRDefault="00A56CA5">
      <w:pPr>
        <w:pStyle w:val="a4"/>
        <w:spacing w:line="379" w:lineRule="auto"/>
        <w:ind w:right="6646" w:firstLine="0"/>
      </w:pPr>
      <w:r>
        <w:t>Содержание</w:t>
      </w:r>
      <w:r>
        <w:rPr>
          <w:spacing w:val="-10"/>
        </w:rPr>
        <w:t xml:space="preserve"> </w:t>
      </w:r>
      <w:r>
        <w:t>обучения</w:t>
      </w:r>
      <w:r>
        <w:rPr>
          <w:spacing w:val="-6"/>
        </w:rPr>
        <w:t xml:space="preserve"> </w:t>
      </w:r>
      <w:r>
        <w:t>в</w:t>
      </w:r>
      <w:r>
        <w:rPr>
          <w:spacing w:val="-14"/>
        </w:rPr>
        <w:t xml:space="preserve"> </w:t>
      </w:r>
      <w:r>
        <w:t>3</w:t>
      </w:r>
      <w:r>
        <w:rPr>
          <w:spacing w:val="-8"/>
        </w:rPr>
        <w:t xml:space="preserve"> </w:t>
      </w:r>
      <w:r>
        <w:t>классе.</w:t>
      </w:r>
      <w:r>
        <w:rPr>
          <w:spacing w:val="-67"/>
        </w:rPr>
        <w:t xml:space="preserve"> </w:t>
      </w:r>
      <w:r>
        <w:t>Знания</w:t>
      </w:r>
      <w:r>
        <w:rPr>
          <w:spacing w:val="-10"/>
        </w:rPr>
        <w:t xml:space="preserve"> </w:t>
      </w:r>
      <w:r>
        <w:t>о</w:t>
      </w:r>
      <w:r>
        <w:rPr>
          <w:spacing w:val="-11"/>
        </w:rPr>
        <w:t xml:space="preserve"> </w:t>
      </w:r>
      <w:r>
        <w:t>физической</w:t>
      </w:r>
      <w:r>
        <w:rPr>
          <w:spacing w:val="-6"/>
        </w:rPr>
        <w:t xml:space="preserve"> </w:t>
      </w:r>
      <w:r>
        <w:t>культуре.</w:t>
      </w:r>
    </w:p>
    <w:p w:rsidR="00E767C0" w:rsidRDefault="00A56CA5">
      <w:pPr>
        <w:pStyle w:val="a4"/>
        <w:spacing w:line="278" w:lineRule="auto"/>
        <w:ind w:left="678" w:right="288" w:firstLine="225"/>
      </w:pPr>
      <w:r>
        <w:t>Из</w:t>
      </w:r>
      <w:r>
        <w:rPr>
          <w:spacing w:val="1"/>
        </w:rPr>
        <w:t xml:space="preserve"> </w:t>
      </w:r>
      <w:r>
        <w:t>истории</w:t>
      </w:r>
      <w:r>
        <w:rPr>
          <w:spacing w:val="1"/>
        </w:rPr>
        <w:t xml:space="preserve"> </w:t>
      </w:r>
      <w:r>
        <w:t>развития</w:t>
      </w:r>
      <w:r>
        <w:rPr>
          <w:spacing w:val="1"/>
        </w:rPr>
        <w:t xml:space="preserve"> </w:t>
      </w:r>
      <w:r>
        <w:t>физической</w:t>
      </w:r>
      <w:r>
        <w:rPr>
          <w:spacing w:val="1"/>
        </w:rPr>
        <w:t xml:space="preserve"> </w:t>
      </w:r>
      <w:r>
        <w:t>культуры</w:t>
      </w:r>
      <w:r>
        <w:rPr>
          <w:spacing w:val="1"/>
        </w:rPr>
        <w:t xml:space="preserve"> </w:t>
      </w:r>
      <w:r>
        <w:t>у</w:t>
      </w:r>
      <w:r>
        <w:rPr>
          <w:spacing w:val="1"/>
        </w:rPr>
        <w:t xml:space="preserve"> </w:t>
      </w:r>
      <w:r>
        <w:t>древних</w:t>
      </w:r>
      <w:r>
        <w:rPr>
          <w:spacing w:val="1"/>
        </w:rPr>
        <w:t xml:space="preserve"> </w:t>
      </w:r>
      <w:r>
        <w:t>народов,</w:t>
      </w:r>
      <w:r>
        <w:rPr>
          <w:spacing w:val="1"/>
        </w:rPr>
        <w:t xml:space="preserve"> </w:t>
      </w:r>
      <w:r>
        <w:t>населявших</w:t>
      </w:r>
      <w:r>
        <w:rPr>
          <w:spacing w:val="1"/>
        </w:rPr>
        <w:t xml:space="preserve"> </w:t>
      </w:r>
      <w:r>
        <w:t>территорию</w:t>
      </w:r>
      <w:r>
        <w:rPr>
          <w:spacing w:val="-6"/>
        </w:rPr>
        <w:t xml:space="preserve"> </w:t>
      </w:r>
      <w:r>
        <w:t>России.</w:t>
      </w:r>
      <w:r>
        <w:rPr>
          <w:spacing w:val="4"/>
        </w:rPr>
        <w:t xml:space="preserve"> </w:t>
      </w:r>
      <w:r>
        <w:t>История</w:t>
      </w:r>
      <w:r>
        <w:rPr>
          <w:spacing w:val="2"/>
        </w:rPr>
        <w:t xml:space="preserve"> </w:t>
      </w:r>
      <w:r>
        <w:t>появления</w:t>
      </w:r>
      <w:r>
        <w:rPr>
          <w:spacing w:val="3"/>
        </w:rPr>
        <w:t xml:space="preserve"> </w:t>
      </w:r>
      <w:r>
        <w:t>современного</w:t>
      </w:r>
      <w:r>
        <w:rPr>
          <w:spacing w:val="3"/>
        </w:rPr>
        <w:t xml:space="preserve"> </w:t>
      </w:r>
      <w:r>
        <w:t>спорта.</w:t>
      </w:r>
    </w:p>
    <w:p w:rsidR="00E767C0" w:rsidRDefault="00A56CA5">
      <w:pPr>
        <w:pStyle w:val="a4"/>
        <w:spacing w:line="319" w:lineRule="exact"/>
        <w:ind w:firstLine="0"/>
      </w:pPr>
      <w:r>
        <w:t>Способы</w:t>
      </w:r>
      <w:r>
        <w:rPr>
          <w:spacing w:val="-5"/>
        </w:rPr>
        <w:t xml:space="preserve"> </w:t>
      </w:r>
      <w:r>
        <w:t>самостоятельной</w:t>
      </w:r>
      <w:r>
        <w:rPr>
          <w:spacing w:val="-4"/>
        </w:rPr>
        <w:t xml:space="preserve"> </w:t>
      </w:r>
      <w:r>
        <w:t>деятельности.</w:t>
      </w:r>
    </w:p>
    <w:p w:rsidR="00E767C0" w:rsidRDefault="00A56CA5">
      <w:pPr>
        <w:pStyle w:val="a4"/>
        <w:spacing w:before="181" w:line="276" w:lineRule="auto"/>
        <w:ind w:left="721" w:right="275" w:firstLine="706"/>
      </w:pPr>
      <w:r>
        <w:t>Виды</w:t>
      </w:r>
      <w:r>
        <w:rPr>
          <w:spacing w:val="1"/>
        </w:rPr>
        <w:t xml:space="preserve"> </w:t>
      </w:r>
      <w:r>
        <w:t>физических</w:t>
      </w:r>
      <w:r>
        <w:rPr>
          <w:spacing w:val="1"/>
        </w:rPr>
        <w:t xml:space="preserve"> </w:t>
      </w:r>
      <w:r>
        <w:t>упражнений,</w:t>
      </w:r>
      <w:r>
        <w:rPr>
          <w:spacing w:val="1"/>
        </w:rPr>
        <w:t xml:space="preserve"> </w:t>
      </w:r>
      <w:r>
        <w:t>используемых</w:t>
      </w:r>
      <w:r>
        <w:rPr>
          <w:spacing w:val="1"/>
        </w:rPr>
        <w:t xml:space="preserve"> </w:t>
      </w:r>
      <w:r>
        <w:t>на</w:t>
      </w:r>
      <w:r>
        <w:rPr>
          <w:spacing w:val="1"/>
        </w:rPr>
        <w:t xml:space="preserve"> </w:t>
      </w:r>
      <w:r>
        <w:t>уроках</w:t>
      </w:r>
      <w:r>
        <w:rPr>
          <w:spacing w:val="71"/>
        </w:rPr>
        <w:t xml:space="preserve"> </w:t>
      </w:r>
      <w:r>
        <w:t>физической</w:t>
      </w:r>
      <w:r>
        <w:rPr>
          <w:spacing w:val="1"/>
        </w:rPr>
        <w:t xml:space="preserve"> </w:t>
      </w:r>
      <w:r>
        <w:t>культуры:</w:t>
      </w:r>
      <w:r>
        <w:rPr>
          <w:spacing w:val="1"/>
        </w:rPr>
        <w:t xml:space="preserve"> </w:t>
      </w:r>
      <w:r>
        <w:t>общеразвивающие,</w:t>
      </w:r>
      <w:r>
        <w:rPr>
          <w:spacing w:val="1"/>
        </w:rPr>
        <w:t xml:space="preserve"> </w:t>
      </w:r>
      <w:r>
        <w:t>подготовительные,</w:t>
      </w:r>
      <w:r>
        <w:rPr>
          <w:spacing w:val="1"/>
        </w:rPr>
        <w:t xml:space="preserve"> </w:t>
      </w:r>
      <w:r>
        <w:t>соревновательные,</w:t>
      </w:r>
      <w:r>
        <w:rPr>
          <w:spacing w:val="1"/>
        </w:rPr>
        <w:t xml:space="preserve"> </w:t>
      </w:r>
      <w:r>
        <w:t>их</w:t>
      </w:r>
      <w:r>
        <w:rPr>
          <w:spacing w:val="1"/>
        </w:rPr>
        <w:t xml:space="preserve"> </w:t>
      </w:r>
      <w:r>
        <w:t>отличительные признаки и предназначение. Способы измерения пульса на занятиях</w:t>
      </w:r>
      <w:r>
        <w:rPr>
          <w:spacing w:val="1"/>
        </w:rPr>
        <w:t xml:space="preserve"> </w:t>
      </w:r>
      <w:r>
        <w:t>физической</w:t>
      </w:r>
      <w:r>
        <w:rPr>
          <w:spacing w:val="1"/>
        </w:rPr>
        <w:t xml:space="preserve"> </w:t>
      </w:r>
      <w:r>
        <w:t>культурой</w:t>
      </w:r>
      <w:r>
        <w:rPr>
          <w:spacing w:val="1"/>
        </w:rPr>
        <w:t xml:space="preserve"> </w:t>
      </w:r>
      <w:r>
        <w:t>(наложение</w:t>
      </w:r>
      <w:r>
        <w:rPr>
          <w:spacing w:val="1"/>
        </w:rPr>
        <w:t xml:space="preserve"> </w:t>
      </w:r>
      <w:r>
        <w:t>руки</w:t>
      </w:r>
      <w:r>
        <w:rPr>
          <w:spacing w:val="1"/>
        </w:rPr>
        <w:t xml:space="preserve"> </w:t>
      </w:r>
      <w:r>
        <w:t>под</w:t>
      </w:r>
      <w:r>
        <w:rPr>
          <w:spacing w:val="1"/>
        </w:rPr>
        <w:t xml:space="preserve"> </w:t>
      </w:r>
      <w:r>
        <w:t>грудь).</w:t>
      </w:r>
      <w:r>
        <w:rPr>
          <w:spacing w:val="1"/>
        </w:rPr>
        <w:t xml:space="preserve"> </w:t>
      </w:r>
      <w:r>
        <w:t>Дозировка</w:t>
      </w:r>
      <w:r>
        <w:rPr>
          <w:spacing w:val="1"/>
        </w:rPr>
        <w:t xml:space="preserve"> </w:t>
      </w:r>
      <w:r>
        <w:t>нагрузки</w:t>
      </w:r>
      <w:r>
        <w:rPr>
          <w:spacing w:val="1"/>
        </w:rPr>
        <w:t xml:space="preserve"> </w:t>
      </w:r>
      <w:r>
        <w:t>при</w:t>
      </w:r>
      <w:r>
        <w:rPr>
          <w:spacing w:val="1"/>
        </w:rPr>
        <w:t xml:space="preserve"> </w:t>
      </w:r>
      <w:r>
        <w:t>развитии</w:t>
      </w:r>
      <w:r>
        <w:rPr>
          <w:spacing w:val="1"/>
        </w:rPr>
        <w:t xml:space="preserve"> </w:t>
      </w:r>
      <w:r>
        <w:t>физических</w:t>
      </w:r>
      <w:r>
        <w:rPr>
          <w:spacing w:val="1"/>
        </w:rPr>
        <w:t xml:space="preserve"> </w:t>
      </w:r>
      <w:r>
        <w:t>качеств</w:t>
      </w:r>
      <w:r>
        <w:rPr>
          <w:spacing w:val="1"/>
        </w:rPr>
        <w:t xml:space="preserve"> </w:t>
      </w:r>
      <w:r>
        <w:t>на</w:t>
      </w:r>
      <w:r>
        <w:rPr>
          <w:spacing w:val="1"/>
        </w:rPr>
        <w:t xml:space="preserve"> </w:t>
      </w:r>
      <w:r>
        <w:t>уроках</w:t>
      </w:r>
      <w:r>
        <w:rPr>
          <w:spacing w:val="1"/>
        </w:rPr>
        <w:t xml:space="preserve"> </w:t>
      </w:r>
      <w:r>
        <w:t>физической</w:t>
      </w:r>
      <w:r>
        <w:rPr>
          <w:spacing w:val="1"/>
        </w:rPr>
        <w:t xml:space="preserve"> </w:t>
      </w:r>
      <w:r>
        <w:t>культуры.</w:t>
      </w:r>
      <w:r>
        <w:rPr>
          <w:spacing w:val="1"/>
        </w:rPr>
        <w:t xml:space="preserve"> </w:t>
      </w:r>
      <w:r>
        <w:t>Дозирование</w:t>
      </w:r>
      <w:r>
        <w:rPr>
          <w:spacing w:val="1"/>
        </w:rPr>
        <w:t xml:space="preserve"> </w:t>
      </w:r>
      <w:r>
        <w:t>физических</w:t>
      </w:r>
      <w:r>
        <w:rPr>
          <w:spacing w:val="1"/>
        </w:rPr>
        <w:t xml:space="preserve"> </w:t>
      </w:r>
      <w:r>
        <w:t>упражнений</w:t>
      </w:r>
      <w:r>
        <w:rPr>
          <w:spacing w:val="1"/>
        </w:rPr>
        <w:t xml:space="preserve"> </w:t>
      </w:r>
      <w:r>
        <w:t>для</w:t>
      </w:r>
      <w:r>
        <w:rPr>
          <w:spacing w:val="1"/>
        </w:rPr>
        <w:t xml:space="preserve"> </w:t>
      </w:r>
      <w:r>
        <w:t>комплексов</w:t>
      </w:r>
      <w:r>
        <w:rPr>
          <w:spacing w:val="1"/>
        </w:rPr>
        <w:t xml:space="preserve"> </w:t>
      </w:r>
      <w:r>
        <w:t>физкультминутки</w:t>
      </w:r>
      <w:r>
        <w:rPr>
          <w:spacing w:val="1"/>
        </w:rPr>
        <w:t xml:space="preserve"> </w:t>
      </w:r>
      <w:r>
        <w:t>и</w:t>
      </w:r>
      <w:r>
        <w:rPr>
          <w:spacing w:val="1"/>
        </w:rPr>
        <w:t xml:space="preserve"> </w:t>
      </w:r>
      <w:r>
        <w:t>утренней</w:t>
      </w:r>
      <w:r>
        <w:rPr>
          <w:spacing w:val="1"/>
        </w:rPr>
        <w:t xml:space="preserve"> </w:t>
      </w:r>
      <w:r>
        <w:t>зарядки.</w:t>
      </w:r>
      <w:r>
        <w:rPr>
          <w:spacing w:val="1"/>
        </w:rPr>
        <w:t xml:space="preserve"> </w:t>
      </w:r>
      <w:r>
        <w:t>Составление</w:t>
      </w:r>
      <w:r>
        <w:rPr>
          <w:spacing w:val="-2"/>
        </w:rPr>
        <w:t xml:space="preserve"> </w:t>
      </w:r>
      <w:r>
        <w:t>графика</w:t>
      </w:r>
      <w:r>
        <w:rPr>
          <w:spacing w:val="-1"/>
        </w:rPr>
        <w:t xml:space="preserve"> </w:t>
      </w:r>
      <w:r>
        <w:t>занятий</w:t>
      </w:r>
      <w:r>
        <w:rPr>
          <w:spacing w:val="-2"/>
        </w:rPr>
        <w:t xml:space="preserve"> </w:t>
      </w:r>
      <w:r>
        <w:t>по</w:t>
      </w:r>
      <w:r>
        <w:rPr>
          <w:spacing w:val="4"/>
        </w:rPr>
        <w:t xml:space="preserve"> </w:t>
      </w:r>
      <w:r>
        <w:t>развитию</w:t>
      </w:r>
      <w:r>
        <w:rPr>
          <w:spacing w:val="-7"/>
        </w:rPr>
        <w:t xml:space="preserve"> </w:t>
      </w:r>
      <w:r>
        <w:t>физических</w:t>
      </w:r>
      <w:r>
        <w:rPr>
          <w:spacing w:val="-5"/>
        </w:rPr>
        <w:t xml:space="preserve"> </w:t>
      </w:r>
      <w:r>
        <w:t>качеств</w:t>
      </w:r>
      <w:r>
        <w:rPr>
          <w:spacing w:val="-4"/>
        </w:rPr>
        <w:t xml:space="preserve"> </w:t>
      </w:r>
      <w:r>
        <w:t>на учебный</w:t>
      </w:r>
      <w:r>
        <w:rPr>
          <w:spacing w:val="-2"/>
        </w:rPr>
        <w:t xml:space="preserve"> </w:t>
      </w:r>
      <w:r>
        <w:t>год.</w:t>
      </w:r>
    </w:p>
    <w:p w:rsidR="00E767C0" w:rsidRDefault="00A56CA5">
      <w:pPr>
        <w:pStyle w:val="a4"/>
        <w:spacing w:before="6" w:line="376" w:lineRule="auto"/>
        <w:ind w:right="5925" w:firstLine="0"/>
      </w:pPr>
      <w:r>
        <w:t>Физическое совершенствование.</w:t>
      </w:r>
      <w:r>
        <w:rPr>
          <w:spacing w:val="1"/>
        </w:rPr>
        <w:t xml:space="preserve"> </w:t>
      </w:r>
      <w:r>
        <w:rPr>
          <w:spacing w:val="-1"/>
        </w:rPr>
        <w:t>Оздоровительная</w:t>
      </w:r>
      <w:r>
        <w:rPr>
          <w:spacing w:val="-17"/>
        </w:rPr>
        <w:t xml:space="preserve"> </w:t>
      </w:r>
      <w:r>
        <w:rPr>
          <w:spacing w:val="-1"/>
        </w:rPr>
        <w:t>физическая</w:t>
      </w:r>
      <w:r>
        <w:rPr>
          <w:spacing w:val="-16"/>
        </w:rPr>
        <w:t xml:space="preserve"> </w:t>
      </w:r>
      <w:r>
        <w:t>культура.</w:t>
      </w:r>
    </w:p>
    <w:p w:rsidR="00E767C0" w:rsidRDefault="00E767C0">
      <w:pPr>
        <w:spacing w:line="3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77" w:firstLine="225"/>
      </w:pPr>
      <w:r>
        <w:lastRenderedPageBreak/>
        <w:t>Закаливание</w:t>
      </w:r>
      <w:r>
        <w:rPr>
          <w:spacing w:val="1"/>
        </w:rPr>
        <w:t xml:space="preserve"> </w:t>
      </w:r>
      <w:r>
        <w:t>организма</w:t>
      </w:r>
      <w:r>
        <w:rPr>
          <w:spacing w:val="1"/>
        </w:rPr>
        <w:t xml:space="preserve"> </w:t>
      </w:r>
      <w:r>
        <w:t>при</w:t>
      </w:r>
      <w:r>
        <w:rPr>
          <w:spacing w:val="1"/>
        </w:rPr>
        <w:t xml:space="preserve"> </w:t>
      </w:r>
      <w:r>
        <w:t>помощи</w:t>
      </w:r>
      <w:r>
        <w:rPr>
          <w:spacing w:val="1"/>
        </w:rPr>
        <w:t xml:space="preserve"> </w:t>
      </w:r>
      <w:r>
        <w:t>обливания</w:t>
      </w:r>
      <w:r>
        <w:rPr>
          <w:spacing w:val="1"/>
        </w:rPr>
        <w:t xml:space="preserve"> </w:t>
      </w:r>
      <w:r>
        <w:t>под</w:t>
      </w:r>
      <w:r>
        <w:rPr>
          <w:spacing w:val="1"/>
        </w:rPr>
        <w:t xml:space="preserve"> </w:t>
      </w:r>
      <w:r>
        <w:t>душем.</w:t>
      </w:r>
      <w:r>
        <w:rPr>
          <w:spacing w:val="1"/>
        </w:rPr>
        <w:t xml:space="preserve"> </w:t>
      </w:r>
      <w:r>
        <w:t>Упражнения</w:t>
      </w:r>
      <w:r>
        <w:rPr>
          <w:spacing w:val="1"/>
        </w:rPr>
        <w:t xml:space="preserve"> </w:t>
      </w:r>
      <w:r>
        <w:t>дыхательной и зрительной гимнастики, их влияние на восстановление организма</w:t>
      </w:r>
      <w:r>
        <w:rPr>
          <w:spacing w:val="1"/>
        </w:rPr>
        <w:t xml:space="preserve"> </w:t>
      </w:r>
      <w:r>
        <w:t>после</w:t>
      </w:r>
      <w:r>
        <w:rPr>
          <w:spacing w:val="-2"/>
        </w:rPr>
        <w:t xml:space="preserve"> </w:t>
      </w:r>
      <w:r>
        <w:t>умственной</w:t>
      </w:r>
      <w:r>
        <w:rPr>
          <w:spacing w:val="1"/>
        </w:rPr>
        <w:t xml:space="preserve"> </w:t>
      </w:r>
      <w:r>
        <w:t>и</w:t>
      </w:r>
      <w:r>
        <w:rPr>
          <w:spacing w:val="-2"/>
        </w:rPr>
        <w:t xml:space="preserve"> </w:t>
      </w:r>
      <w:r>
        <w:t>физической</w:t>
      </w:r>
      <w:r>
        <w:rPr>
          <w:spacing w:val="1"/>
        </w:rPr>
        <w:t xml:space="preserve"> </w:t>
      </w:r>
      <w:r>
        <w:t>нагрузки.</w:t>
      </w:r>
    </w:p>
    <w:p w:rsidR="00E767C0" w:rsidRDefault="00A56CA5">
      <w:pPr>
        <w:pStyle w:val="a4"/>
        <w:spacing w:line="261" w:lineRule="auto"/>
        <w:ind w:right="2168" w:firstLine="0"/>
      </w:pPr>
      <w:r>
        <w:t>Спортивно-оздоровительная</w:t>
      </w:r>
      <w:r>
        <w:rPr>
          <w:spacing w:val="1"/>
        </w:rPr>
        <w:t xml:space="preserve"> </w:t>
      </w:r>
      <w:r>
        <w:t>физическая</w:t>
      </w:r>
      <w:r>
        <w:rPr>
          <w:spacing w:val="1"/>
        </w:rPr>
        <w:t xml:space="preserve"> </w:t>
      </w:r>
      <w:r>
        <w:t>культура.</w:t>
      </w:r>
      <w:r>
        <w:rPr>
          <w:spacing w:val="1"/>
        </w:rPr>
        <w:t xml:space="preserve"> </w:t>
      </w:r>
      <w:r>
        <w:t>Гимнастика</w:t>
      </w:r>
      <w:r>
        <w:rPr>
          <w:spacing w:val="1"/>
        </w:rPr>
        <w:t xml:space="preserve"> </w:t>
      </w:r>
      <w:r>
        <w:t>с</w:t>
      </w:r>
      <w:r>
        <w:rPr>
          <w:spacing w:val="1"/>
        </w:rPr>
        <w:t xml:space="preserve"> </w:t>
      </w:r>
      <w:r>
        <w:t>основами</w:t>
      </w:r>
      <w:r>
        <w:rPr>
          <w:spacing w:val="7"/>
        </w:rPr>
        <w:t xml:space="preserve"> </w:t>
      </w:r>
      <w:r>
        <w:t>акробатики.</w:t>
      </w:r>
    </w:p>
    <w:p w:rsidR="00E767C0" w:rsidRDefault="00A56CA5">
      <w:pPr>
        <w:pStyle w:val="a4"/>
        <w:spacing w:line="276" w:lineRule="auto"/>
        <w:ind w:left="721" w:right="275" w:firstLine="706"/>
      </w:pPr>
      <w:r>
        <w:t>Строевые</w:t>
      </w:r>
      <w:r>
        <w:rPr>
          <w:spacing w:val="1"/>
        </w:rPr>
        <w:t xml:space="preserve"> </w:t>
      </w:r>
      <w:r>
        <w:t>упражнения</w:t>
      </w:r>
      <w:r>
        <w:rPr>
          <w:spacing w:val="1"/>
        </w:rPr>
        <w:t xml:space="preserve"> </w:t>
      </w:r>
      <w:r>
        <w:t>в движении противоходом,</w:t>
      </w:r>
      <w:r>
        <w:rPr>
          <w:spacing w:val="1"/>
        </w:rPr>
        <w:t xml:space="preserve"> </w:t>
      </w:r>
      <w:r>
        <w:t>перестроении из</w:t>
      </w:r>
      <w:r>
        <w:rPr>
          <w:spacing w:val="70"/>
        </w:rPr>
        <w:t xml:space="preserve"> </w:t>
      </w:r>
      <w:r>
        <w:t>колонны</w:t>
      </w:r>
      <w:r>
        <w:rPr>
          <w:spacing w:val="-67"/>
        </w:rPr>
        <w:t xml:space="preserve"> </w:t>
      </w:r>
      <w:r>
        <w:t>по одному в колонну по три, стоя на месте и в движении. Упражнения в лазании по</w:t>
      </w:r>
      <w:r>
        <w:rPr>
          <w:spacing w:val="1"/>
        </w:rPr>
        <w:t xml:space="preserve"> </w:t>
      </w:r>
      <w:r>
        <w:t>канату в три приёма. Упражнения на гимнастической скамейке</w:t>
      </w:r>
      <w:r>
        <w:rPr>
          <w:spacing w:val="1"/>
        </w:rPr>
        <w:t xml:space="preserve"> </w:t>
      </w:r>
      <w:r>
        <w:t>в передвижении</w:t>
      </w:r>
      <w:r>
        <w:rPr>
          <w:spacing w:val="1"/>
        </w:rPr>
        <w:t xml:space="preserve"> </w:t>
      </w:r>
      <w:r>
        <w:t>стилизованными</w:t>
      </w:r>
      <w:r>
        <w:rPr>
          <w:spacing w:val="30"/>
        </w:rPr>
        <w:t xml:space="preserve"> </w:t>
      </w:r>
      <w:r>
        <w:t>способами</w:t>
      </w:r>
      <w:r>
        <w:rPr>
          <w:spacing w:val="35"/>
        </w:rPr>
        <w:t xml:space="preserve"> </w:t>
      </w:r>
      <w:r>
        <w:t>ходьбы:</w:t>
      </w:r>
      <w:r>
        <w:rPr>
          <w:spacing w:val="30"/>
        </w:rPr>
        <w:t xml:space="preserve"> </w:t>
      </w:r>
      <w:r>
        <w:t>вперёд,</w:t>
      </w:r>
      <w:r>
        <w:rPr>
          <w:spacing w:val="27"/>
        </w:rPr>
        <w:t xml:space="preserve"> </w:t>
      </w:r>
      <w:r>
        <w:t>назад,</w:t>
      </w:r>
      <w:r>
        <w:rPr>
          <w:spacing w:val="28"/>
        </w:rPr>
        <w:t xml:space="preserve"> </w:t>
      </w:r>
      <w:r>
        <w:t>с</w:t>
      </w:r>
      <w:r>
        <w:rPr>
          <w:spacing w:val="29"/>
        </w:rPr>
        <w:t xml:space="preserve"> </w:t>
      </w:r>
      <w:r>
        <w:t>высоким</w:t>
      </w:r>
      <w:r>
        <w:rPr>
          <w:spacing w:val="26"/>
        </w:rPr>
        <w:t xml:space="preserve"> </w:t>
      </w:r>
      <w:r>
        <w:t>подниманием</w:t>
      </w:r>
      <w:r>
        <w:rPr>
          <w:spacing w:val="28"/>
        </w:rPr>
        <w:t xml:space="preserve"> </w:t>
      </w:r>
      <w:r>
        <w:t>колен</w:t>
      </w:r>
      <w:r>
        <w:rPr>
          <w:spacing w:val="-68"/>
        </w:rPr>
        <w:t xml:space="preserve"> </w:t>
      </w:r>
      <w:r>
        <w:t>и</w:t>
      </w:r>
      <w:r>
        <w:rPr>
          <w:spacing w:val="1"/>
        </w:rPr>
        <w:t xml:space="preserve"> </w:t>
      </w:r>
      <w:r>
        <w:t>изменением</w:t>
      </w:r>
      <w:r>
        <w:rPr>
          <w:spacing w:val="1"/>
        </w:rPr>
        <w:t xml:space="preserve"> </w:t>
      </w:r>
      <w:r>
        <w:t>положения</w:t>
      </w:r>
      <w:r>
        <w:rPr>
          <w:spacing w:val="1"/>
        </w:rPr>
        <w:t xml:space="preserve"> </w:t>
      </w:r>
      <w:r>
        <w:t>рук,</w:t>
      </w:r>
      <w:r>
        <w:rPr>
          <w:spacing w:val="1"/>
        </w:rPr>
        <w:t xml:space="preserve"> </w:t>
      </w:r>
      <w:r>
        <w:t>приставным</w:t>
      </w:r>
      <w:r>
        <w:rPr>
          <w:spacing w:val="1"/>
        </w:rPr>
        <w:t xml:space="preserve"> </w:t>
      </w:r>
      <w:r>
        <w:t>шагом</w:t>
      </w:r>
      <w:r>
        <w:rPr>
          <w:spacing w:val="1"/>
        </w:rPr>
        <w:t xml:space="preserve"> </w:t>
      </w:r>
      <w:r>
        <w:t>правым</w:t>
      </w:r>
      <w:r>
        <w:rPr>
          <w:spacing w:val="1"/>
        </w:rPr>
        <w:t xml:space="preserve"> </w:t>
      </w:r>
      <w:r>
        <w:t>и</w:t>
      </w:r>
      <w:r>
        <w:rPr>
          <w:spacing w:val="1"/>
        </w:rPr>
        <w:t xml:space="preserve"> </w:t>
      </w:r>
      <w:r>
        <w:t>левым</w:t>
      </w:r>
      <w:r>
        <w:rPr>
          <w:spacing w:val="1"/>
        </w:rPr>
        <w:t xml:space="preserve"> </w:t>
      </w:r>
      <w:r>
        <w:t>боком.</w:t>
      </w:r>
      <w:r>
        <w:rPr>
          <w:spacing w:val="-67"/>
        </w:rPr>
        <w:t xml:space="preserve"> </w:t>
      </w:r>
      <w:r>
        <w:t>Передвижения</w:t>
      </w:r>
      <w:r>
        <w:rPr>
          <w:spacing w:val="1"/>
        </w:rPr>
        <w:t xml:space="preserve"> </w:t>
      </w:r>
      <w:r>
        <w:t>по</w:t>
      </w:r>
      <w:r>
        <w:rPr>
          <w:spacing w:val="1"/>
        </w:rPr>
        <w:t xml:space="preserve"> </w:t>
      </w:r>
      <w:r>
        <w:t>наклонной</w:t>
      </w:r>
      <w:r>
        <w:rPr>
          <w:spacing w:val="1"/>
        </w:rPr>
        <w:t xml:space="preserve"> </w:t>
      </w:r>
      <w:r>
        <w:t>гимнастической</w:t>
      </w:r>
      <w:r>
        <w:rPr>
          <w:spacing w:val="1"/>
        </w:rPr>
        <w:t xml:space="preserve"> </w:t>
      </w:r>
      <w:r>
        <w:t>скамейке:</w:t>
      </w:r>
      <w:r>
        <w:rPr>
          <w:spacing w:val="1"/>
        </w:rPr>
        <w:t xml:space="preserve"> </w:t>
      </w:r>
      <w:r>
        <w:t>равномерной</w:t>
      </w:r>
      <w:r>
        <w:rPr>
          <w:spacing w:val="1"/>
        </w:rPr>
        <w:t xml:space="preserve"> </w:t>
      </w:r>
      <w:r>
        <w:t>ходьбой</w:t>
      </w:r>
      <w:r>
        <w:rPr>
          <w:spacing w:val="1"/>
        </w:rPr>
        <w:t xml:space="preserve"> </w:t>
      </w:r>
      <w:r>
        <w:t>с</w:t>
      </w:r>
      <w:r>
        <w:rPr>
          <w:spacing w:val="1"/>
        </w:rPr>
        <w:t xml:space="preserve"> </w:t>
      </w:r>
      <w:r>
        <w:t>поворотом в разные стороны и движением руками, приставным шагом правым и</w:t>
      </w:r>
      <w:r>
        <w:rPr>
          <w:spacing w:val="1"/>
        </w:rPr>
        <w:t xml:space="preserve"> </w:t>
      </w:r>
      <w:r>
        <w:t>левым</w:t>
      </w:r>
      <w:r>
        <w:rPr>
          <w:spacing w:val="8"/>
        </w:rPr>
        <w:t xml:space="preserve"> </w:t>
      </w:r>
      <w:r>
        <w:t>боком.</w:t>
      </w:r>
    </w:p>
    <w:p w:rsidR="00E767C0" w:rsidRDefault="00A56CA5">
      <w:pPr>
        <w:pStyle w:val="a4"/>
        <w:spacing w:line="276" w:lineRule="auto"/>
        <w:ind w:left="721" w:right="279" w:firstLine="706"/>
      </w:pPr>
      <w:r>
        <w:t>Упражнения в передвижении по гимнастической стенке: ходьба приставным</w:t>
      </w:r>
      <w:r>
        <w:rPr>
          <w:spacing w:val="1"/>
        </w:rPr>
        <w:t xml:space="preserve"> </w:t>
      </w:r>
      <w:r>
        <w:t>шагом правым и левым боком по нижней жерди, лазанье разноимённым способом.</w:t>
      </w:r>
      <w:r>
        <w:rPr>
          <w:spacing w:val="1"/>
        </w:rPr>
        <w:t xml:space="preserve"> </w:t>
      </w:r>
      <w:r>
        <w:t>Прыжки</w:t>
      </w:r>
      <w:r>
        <w:rPr>
          <w:spacing w:val="1"/>
        </w:rPr>
        <w:t xml:space="preserve"> </w:t>
      </w:r>
      <w:r>
        <w:t>через</w:t>
      </w:r>
      <w:r>
        <w:rPr>
          <w:spacing w:val="1"/>
        </w:rPr>
        <w:t xml:space="preserve"> </w:t>
      </w:r>
      <w:r>
        <w:t>скакалку</w:t>
      </w:r>
      <w:r>
        <w:rPr>
          <w:spacing w:val="1"/>
        </w:rPr>
        <w:t xml:space="preserve"> </w:t>
      </w:r>
      <w:r>
        <w:t>с</w:t>
      </w:r>
      <w:r>
        <w:rPr>
          <w:spacing w:val="1"/>
        </w:rPr>
        <w:t xml:space="preserve"> </w:t>
      </w:r>
      <w:r>
        <w:t>изменяющейся</w:t>
      </w:r>
      <w:r>
        <w:rPr>
          <w:spacing w:val="1"/>
        </w:rPr>
        <w:t xml:space="preserve"> </w:t>
      </w:r>
      <w:r>
        <w:t>скоростью</w:t>
      </w:r>
      <w:r>
        <w:rPr>
          <w:spacing w:val="1"/>
        </w:rPr>
        <w:t xml:space="preserve"> </w:t>
      </w:r>
      <w:r>
        <w:t>вращения</w:t>
      </w:r>
      <w:r>
        <w:rPr>
          <w:spacing w:val="1"/>
        </w:rPr>
        <w:t xml:space="preserve"> </w:t>
      </w:r>
      <w:r>
        <w:t>на</w:t>
      </w:r>
      <w:r>
        <w:rPr>
          <w:spacing w:val="1"/>
        </w:rPr>
        <w:t xml:space="preserve"> </w:t>
      </w:r>
      <w:r>
        <w:t>двух</w:t>
      </w:r>
      <w:r>
        <w:rPr>
          <w:spacing w:val="1"/>
        </w:rPr>
        <w:t xml:space="preserve"> </w:t>
      </w:r>
      <w:r>
        <w:t>ногах</w:t>
      </w:r>
      <w:r>
        <w:rPr>
          <w:spacing w:val="1"/>
        </w:rPr>
        <w:t xml:space="preserve"> </w:t>
      </w:r>
      <w:r>
        <w:t>и</w:t>
      </w:r>
      <w:r>
        <w:rPr>
          <w:spacing w:val="-67"/>
        </w:rPr>
        <w:t xml:space="preserve"> </w:t>
      </w:r>
      <w:r>
        <w:t>поочерёдно на правой и левой ноге, прыжки через скакалку назад с равномерной</w:t>
      </w:r>
      <w:r>
        <w:rPr>
          <w:spacing w:val="1"/>
        </w:rPr>
        <w:t xml:space="preserve"> </w:t>
      </w:r>
      <w:r>
        <w:t>скоростью.</w:t>
      </w:r>
    </w:p>
    <w:p w:rsidR="00E767C0" w:rsidRDefault="00A56CA5">
      <w:pPr>
        <w:pStyle w:val="a4"/>
        <w:spacing w:line="276" w:lineRule="auto"/>
        <w:ind w:left="721" w:right="281" w:firstLine="706"/>
      </w:pPr>
      <w:r>
        <w:t>Ритмическая</w:t>
      </w:r>
      <w:r>
        <w:rPr>
          <w:spacing w:val="1"/>
        </w:rPr>
        <w:t xml:space="preserve"> </w:t>
      </w:r>
      <w:r>
        <w:t>гимнастика:</w:t>
      </w:r>
      <w:r>
        <w:rPr>
          <w:spacing w:val="1"/>
        </w:rPr>
        <w:t xml:space="preserve"> </w:t>
      </w:r>
      <w:r>
        <w:t>стилизованные</w:t>
      </w:r>
      <w:r>
        <w:rPr>
          <w:spacing w:val="1"/>
        </w:rPr>
        <w:t xml:space="preserve"> </w:t>
      </w:r>
      <w:r>
        <w:t>наклоны</w:t>
      </w:r>
      <w:r>
        <w:rPr>
          <w:spacing w:val="1"/>
        </w:rPr>
        <w:t xml:space="preserve"> </w:t>
      </w:r>
      <w:r>
        <w:t>и</w:t>
      </w:r>
      <w:r>
        <w:rPr>
          <w:spacing w:val="1"/>
        </w:rPr>
        <w:t xml:space="preserve"> </w:t>
      </w:r>
      <w:r>
        <w:t>повороты</w:t>
      </w:r>
      <w:r>
        <w:rPr>
          <w:spacing w:val="1"/>
        </w:rPr>
        <w:t xml:space="preserve"> </w:t>
      </w:r>
      <w:r>
        <w:t>туловища</w:t>
      </w:r>
      <w:r>
        <w:rPr>
          <w:spacing w:val="1"/>
        </w:rPr>
        <w:t xml:space="preserve"> </w:t>
      </w:r>
      <w:r>
        <w:t>с</w:t>
      </w:r>
      <w:r>
        <w:rPr>
          <w:spacing w:val="1"/>
        </w:rPr>
        <w:t xml:space="preserve"> </w:t>
      </w:r>
      <w:r>
        <w:t>изменением положения рук, стилизованные шаги на месте в сочетании с движением</w:t>
      </w:r>
      <w:r>
        <w:rPr>
          <w:spacing w:val="-67"/>
        </w:rPr>
        <w:t xml:space="preserve"> </w:t>
      </w:r>
      <w:r>
        <w:t>рук,</w:t>
      </w:r>
      <w:r>
        <w:rPr>
          <w:spacing w:val="3"/>
        </w:rPr>
        <w:t xml:space="preserve"> </w:t>
      </w:r>
      <w:r>
        <w:t>ног</w:t>
      </w:r>
      <w:r>
        <w:rPr>
          <w:spacing w:val="1"/>
        </w:rPr>
        <w:t xml:space="preserve"> </w:t>
      </w:r>
      <w:r>
        <w:t>и</w:t>
      </w:r>
      <w:r>
        <w:rPr>
          <w:spacing w:val="1"/>
        </w:rPr>
        <w:t xml:space="preserve"> </w:t>
      </w:r>
      <w:r>
        <w:t>туловища.</w:t>
      </w:r>
      <w:r>
        <w:rPr>
          <w:spacing w:val="3"/>
        </w:rPr>
        <w:t xml:space="preserve"> </w:t>
      </w:r>
      <w:r>
        <w:t>Упражнения</w:t>
      </w:r>
      <w:r>
        <w:rPr>
          <w:spacing w:val="5"/>
        </w:rPr>
        <w:t xml:space="preserve"> </w:t>
      </w:r>
      <w:r>
        <w:t>в</w:t>
      </w:r>
      <w:r>
        <w:rPr>
          <w:spacing w:val="4"/>
        </w:rPr>
        <w:t xml:space="preserve"> </w:t>
      </w:r>
      <w:r>
        <w:t>танцах</w:t>
      </w:r>
      <w:r>
        <w:rPr>
          <w:spacing w:val="-2"/>
        </w:rPr>
        <w:t xml:space="preserve"> </w:t>
      </w:r>
      <w:r>
        <w:t>галоп и</w:t>
      </w:r>
      <w:r>
        <w:rPr>
          <w:spacing w:val="2"/>
        </w:rPr>
        <w:t xml:space="preserve"> </w:t>
      </w:r>
      <w:r>
        <w:t>полька.</w:t>
      </w:r>
    </w:p>
    <w:p w:rsidR="00E767C0" w:rsidRDefault="00A56CA5">
      <w:pPr>
        <w:pStyle w:val="a4"/>
        <w:ind w:left="1384" w:firstLine="0"/>
      </w:pPr>
      <w:r>
        <w:t>Лёгкая</w:t>
      </w:r>
      <w:r>
        <w:rPr>
          <w:spacing w:val="-5"/>
        </w:rPr>
        <w:t xml:space="preserve"> </w:t>
      </w:r>
      <w:r>
        <w:t>атлетика.</w:t>
      </w:r>
    </w:p>
    <w:p w:rsidR="00E767C0" w:rsidRDefault="00A56CA5">
      <w:pPr>
        <w:pStyle w:val="a4"/>
        <w:spacing w:before="205" w:line="276" w:lineRule="auto"/>
        <w:ind w:left="678" w:right="271" w:firstLine="225"/>
      </w:pPr>
      <w:r>
        <w:t>Прыжок в длину с разбега, способом согнув ноги. Броски набивного мяча из-за</w:t>
      </w:r>
      <w:r>
        <w:rPr>
          <w:spacing w:val="1"/>
        </w:rPr>
        <w:t xml:space="preserve"> </w:t>
      </w:r>
      <w:r>
        <w:t>головы</w:t>
      </w:r>
      <w:r>
        <w:rPr>
          <w:spacing w:val="1"/>
        </w:rPr>
        <w:t xml:space="preserve"> </w:t>
      </w:r>
      <w:r>
        <w:t>в</w:t>
      </w:r>
      <w:r>
        <w:rPr>
          <w:spacing w:val="1"/>
        </w:rPr>
        <w:t xml:space="preserve"> </w:t>
      </w:r>
      <w:r>
        <w:t>положении</w:t>
      </w:r>
      <w:r>
        <w:rPr>
          <w:spacing w:val="1"/>
        </w:rPr>
        <w:t xml:space="preserve"> </w:t>
      </w:r>
      <w:r>
        <w:t>сидя</w:t>
      </w:r>
      <w:r>
        <w:rPr>
          <w:spacing w:val="1"/>
        </w:rPr>
        <w:t xml:space="preserve"> </w:t>
      </w:r>
      <w:r>
        <w:t>и</w:t>
      </w:r>
      <w:r>
        <w:rPr>
          <w:spacing w:val="1"/>
        </w:rPr>
        <w:t xml:space="preserve"> </w:t>
      </w:r>
      <w:r>
        <w:t>стоя</w:t>
      </w:r>
      <w:r>
        <w:rPr>
          <w:spacing w:val="1"/>
        </w:rPr>
        <w:t xml:space="preserve"> </w:t>
      </w:r>
      <w:r>
        <w:t>на</w:t>
      </w:r>
      <w:r>
        <w:rPr>
          <w:spacing w:val="1"/>
        </w:rPr>
        <w:t xml:space="preserve"> </w:t>
      </w:r>
      <w:r>
        <w:t>месте.</w:t>
      </w:r>
      <w:r>
        <w:rPr>
          <w:spacing w:val="1"/>
        </w:rPr>
        <w:t xml:space="preserve"> </w:t>
      </w:r>
      <w:r>
        <w:t>Беговые</w:t>
      </w:r>
      <w:r>
        <w:rPr>
          <w:spacing w:val="1"/>
        </w:rPr>
        <w:t xml:space="preserve"> </w:t>
      </w:r>
      <w:r>
        <w:t>упражнения</w:t>
      </w:r>
      <w:r>
        <w:rPr>
          <w:spacing w:val="1"/>
        </w:rPr>
        <w:t xml:space="preserve"> </w:t>
      </w:r>
      <w:r>
        <w:t>скоростной</w:t>
      </w:r>
      <w:r>
        <w:rPr>
          <w:spacing w:val="1"/>
        </w:rPr>
        <w:t xml:space="preserve"> </w:t>
      </w:r>
      <w:r>
        <w:t>и</w:t>
      </w:r>
      <w:r>
        <w:rPr>
          <w:spacing w:val="1"/>
        </w:rPr>
        <w:t xml:space="preserve"> </w:t>
      </w:r>
      <w:r>
        <w:t>координационной направленности: челночный бег, бег с преодолением препятствий,</w:t>
      </w:r>
      <w:r>
        <w:rPr>
          <w:spacing w:val="-67"/>
        </w:rPr>
        <w:t xml:space="preserve"> </w:t>
      </w:r>
      <w:r>
        <w:t>с ускорением</w:t>
      </w:r>
      <w:r>
        <w:rPr>
          <w:spacing w:val="-1"/>
        </w:rPr>
        <w:t xml:space="preserve"> </w:t>
      </w:r>
      <w:r>
        <w:t>и</w:t>
      </w:r>
      <w:r>
        <w:rPr>
          <w:spacing w:val="-1"/>
        </w:rPr>
        <w:t xml:space="preserve"> </w:t>
      </w:r>
      <w:r>
        <w:t>торможением,</w:t>
      </w:r>
      <w:r>
        <w:rPr>
          <w:spacing w:val="3"/>
        </w:rPr>
        <w:t xml:space="preserve"> </w:t>
      </w:r>
      <w:r>
        <w:t>максимальной</w:t>
      </w:r>
      <w:r>
        <w:rPr>
          <w:spacing w:val="1"/>
        </w:rPr>
        <w:t xml:space="preserve"> </w:t>
      </w:r>
      <w:r>
        <w:t>скоростью</w:t>
      </w:r>
      <w:r>
        <w:rPr>
          <w:spacing w:val="-5"/>
        </w:rPr>
        <w:t xml:space="preserve"> </w:t>
      </w:r>
      <w:r>
        <w:t>на</w:t>
      </w:r>
      <w:r>
        <w:rPr>
          <w:spacing w:val="-3"/>
        </w:rPr>
        <w:t xml:space="preserve"> </w:t>
      </w:r>
      <w:r>
        <w:t>дистанции</w:t>
      </w:r>
      <w:r>
        <w:rPr>
          <w:spacing w:val="1"/>
        </w:rPr>
        <w:t xml:space="preserve"> </w:t>
      </w:r>
      <w:r>
        <w:t>30 м.</w:t>
      </w:r>
    </w:p>
    <w:p w:rsidR="00E767C0" w:rsidRDefault="00A56CA5">
      <w:pPr>
        <w:pStyle w:val="a4"/>
        <w:spacing w:before="2"/>
        <w:ind w:left="1384" w:firstLine="0"/>
      </w:pPr>
      <w:r>
        <w:t>Лыжная</w:t>
      </w:r>
      <w:r>
        <w:rPr>
          <w:spacing w:val="-9"/>
        </w:rPr>
        <w:t xml:space="preserve"> </w:t>
      </w:r>
      <w:r>
        <w:t>подготовка.</w:t>
      </w:r>
    </w:p>
    <w:p w:rsidR="00E767C0" w:rsidRDefault="00A56CA5">
      <w:pPr>
        <w:pStyle w:val="a4"/>
        <w:spacing w:before="206" w:line="278" w:lineRule="auto"/>
        <w:ind w:left="678" w:right="281" w:firstLine="225"/>
      </w:pPr>
      <w:r>
        <w:t>Передвижение одновременным двухшажным ходом. Упражнения в поворотах на</w:t>
      </w:r>
      <w:r>
        <w:rPr>
          <w:spacing w:val="1"/>
        </w:rPr>
        <w:t xml:space="preserve"> </w:t>
      </w:r>
      <w:r>
        <w:t>лыжах</w:t>
      </w:r>
      <w:r>
        <w:rPr>
          <w:spacing w:val="-5"/>
        </w:rPr>
        <w:t xml:space="preserve"> </w:t>
      </w:r>
      <w:r>
        <w:t>переступанием</w:t>
      </w:r>
      <w:r>
        <w:rPr>
          <w:spacing w:val="3"/>
        </w:rPr>
        <w:t xml:space="preserve"> </w:t>
      </w:r>
      <w:r>
        <w:t>стоя</w:t>
      </w:r>
      <w:r>
        <w:rPr>
          <w:spacing w:val="1"/>
        </w:rPr>
        <w:t xml:space="preserve"> </w:t>
      </w:r>
      <w:r>
        <w:t>на</w:t>
      </w:r>
      <w:r>
        <w:rPr>
          <w:spacing w:val="2"/>
        </w:rPr>
        <w:t xml:space="preserve"> </w:t>
      </w:r>
      <w:r>
        <w:t>месте</w:t>
      </w:r>
      <w:r>
        <w:rPr>
          <w:spacing w:val="-3"/>
        </w:rPr>
        <w:t xml:space="preserve"> </w:t>
      </w:r>
      <w:r>
        <w:t>и</w:t>
      </w:r>
      <w:r>
        <w:rPr>
          <w:spacing w:val="-1"/>
        </w:rPr>
        <w:t xml:space="preserve"> </w:t>
      </w:r>
      <w:r>
        <w:t>в</w:t>
      </w:r>
      <w:r>
        <w:rPr>
          <w:spacing w:val="-12"/>
        </w:rPr>
        <w:t xml:space="preserve"> </w:t>
      </w:r>
      <w:r>
        <w:t>движении.</w:t>
      </w:r>
      <w:r>
        <w:rPr>
          <w:spacing w:val="3"/>
        </w:rPr>
        <w:t xml:space="preserve"> </w:t>
      </w:r>
      <w:r>
        <w:t>Торможение</w:t>
      </w:r>
      <w:r>
        <w:rPr>
          <w:spacing w:val="2"/>
        </w:rPr>
        <w:t xml:space="preserve"> </w:t>
      </w:r>
      <w:r>
        <w:t>плугом.</w:t>
      </w:r>
    </w:p>
    <w:p w:rsidR="00E767C0" w:rsidRDefault="00A56CA5">
      <w:pPr>
        <w:pStyle w:val="a4"/>
        <w:spacing w:line="319" w:lineRule="exact"/>
        <w:ind w:left="1384" w:firstLine="0"/>
        <w:jc w:val="left"/>
      </w:pPr>
      <w:r>
        <w:t>Плавательная</w:t>
      </w:r>
      <w:r>
        <w:rPr>
          <w:spacing w:val="-7"/>
        </w:rPr>
        <w:t xml:space="preserve"> </w:t>
      </w:r>
      <w:r>
        <w:t>подготовка.</w:t>
      </w:r>
    </w:p>
    <w:p w:rsidR="00E767C0" w:rsidRDefault="00E767C0">
      <w:pPr>
        <w:spacing w:line="319" w:lineRule="exact"/>
        <w:sectPr w:rsidR="00E767C0">
          <w:pgSz w:w="11910" w:h="16840"/>
          <w:pgMar w:top="940" w:right="280" w:bottom="280" w:left="460" w:header="720" w:footer="720" w:gutter="0"/>
          <w:cols w:space="720"/>
        </w:sectPr>
      </w:pPr>
    </w:p>
    <w:p w:rsidR="00E767C0" w:rsidRDefault="00A56CA5">
      <w:pPr>
        <w:pStyle w:val="a4"/>
        <w:spacing w:before="76" w:line="276" w:lineRule="auto"/>
        <w:ind w:left="721" w:right="274" w:firstLine="706"/>
      </w:pPr>
      <w:r>
        <w:lastRenderedPageBreak/>
        <w:t>Правила поведения в бассейне. Виды современного спортивного плавания:</w:t>
      </w:r>
      <w:r>
        <w:rPr>
          <w:spacing w:val="1"/>
        </w:rPr>
        <w:t xml:space="preserve"> </w:t>
      </w:r>
      <w:r>
        <w:t>кроль</w:t>
      </w:r>
      <w:r>
        <w:rPr>
          <w:spacing w:val="1"/>
        </w:rPr>
        <w:t xml:space="preserve"> </w:t>
      </w:r>
      <w:r>
        <w:t>на</w:t>
      </w:r>
      <w:r>
        <w:rPr>
          <w:spacing w:val="1"/>
        </w:rPr>
        <w:t xml:space="preserve"> </w:t>
      </w:r>
      <w:r>
        <w:t>груди</w:t>
      </w:r>
      <w:r>
        <w:rPr>
          <w:spacing w:val="1"/>
        </w:rPr>
        <w:t xml:space="preserve"> </w:t>
      </w:r>
      <w:r>
        <w:t>и</w:t>
      </w:r>
      <w:r>
        <w:rPr>
          <w:spacing w:val="1"/>
        </w:rPr>
        <w:t xml:space="preserve"> </w:t>
      </w:r>
      <w:r>
        <w:t>спине,</w:t>
      </w:r>
      <w:r>
        <w:rPr>
          <w:spacing w:val="1"/>
        </w:rPr>
        <w:t xml:space="preserve"> </w:t>
      </w:r>
      <w:r>
        <w:t>брас.</w:t>
      </w:r>
      <w:r>
        <w:rPr>
          <w:spacing w:val="1"/>
        </w:rPr>
        <w:t xml:space="preserve"> </w:t>
      </w:r>
      <w:r>
        <w:t>Упражнения</w:t>
      </w:r>
      <w:r>
        <w:rPr>
          <w:spacing w:val="1"/>
        </w:rPr>
        <w:t xml:space="preserve"> </w:t>
      </w:r>
      <w:r>
        <w:t>ознакомительного</w:t>
      </w:r>
      <w:r>
        <w:rPr>
          <w:spacing w:val="1"/>
        </w:rPr>
        <w:t xml:space="preserve"> </w:t>
      </w:r>
      <w:r>
        <w:t>плавания:</w:t>
      </w:r>
      <w:r>
        <w:rPr>
          <w:spacing w:val="1"/>
        </w:rPr>
        <w:t xml:space="preserve"> </w:t>
      </w:r>
      <w:r>
        <w:t>передвижение</w:t>
      </w:r>
      <w:r>
        <w:rPr>
          <w:spacing w:val="1"/>
        </w:rPr>
        <w:t xml:space="preserve"> </w:t>
      </w:r>
      <w:r>
        <w:t>по</w:t>
      </w:r>
      <w:r>
        <w:rPr>
          <w:spacing w:val="1"/>
        </w:rPr>
        <w:t xml:space="preserve"> </w:t>
      </w:r>
      <w:r>
        <w:t>дну</w:t>
      </w:r>
      <w:r>
        <w:rPr>
          <w:spacing w:val="1"/>
        </w:rPr>
        <w:t xml:space="preserve"> </w:t>
      </w:r>
      <w:r>
        <w:t>ходьбой</w:t>
      </w:r>
      <w:r>
        <w:rPr>
          <w:spacing w:val="1"/>
        </w:rPr>
        <w:t xml:space="preserve"> </w:t>
      </w:r>
      <w:r>
        <w:t>и</w:t>
      </w:r>
      <w:r>
        <w:rPr>
          <w:spacing w:val="1"/>
        </w:rPr>
        <w:t xml:space="preserve"> </w:t>
      </w:r>
      <w:r>
        <w:t>прыжками,</w:t>
      </w:r>
      <w:r>
        <w:rPr>
          <w:spacing w:val="1"/>
        </w:rPr>
        <w:t xml:space="preserve"> </w:t>
      </w:r>
      <w:r>
        <w:t>погружение</w:t>
      </w:r>
      <w:r>
        <w:rPr>
          <w:spacing w:val="1"/>
        </w:rPr>
        <w:t xml:space="preserve"> </w:t>
      </w:r>
      <w:r>
        <w:t>в</w:t>
      </w:r>
      <w:r>
        <w:rPr>
          <w:spacing w:val="1"/>
        </w:rPr>
        <w:t xml:space="preserve"> </w:t>
      </w:r>
      <w:r>
        <w:t>воду</w:t>
      </w:r>
      <w:r>
        <w:rPr>
          <w:spacing w:val="1"/>
        </w:rPr>
        <w:t xml:space="preserve"> </w:t>
      </w:r>
      <w:r>
        <w:t>и</w:t>
      </w:r>
      <w:r>
        <w:rPr>
          <w:spacing w:val="1"/>
        </w:rPr>
        <w:t xml:space="preserve"> </w:t>
      </w:r>
      <w:r>
        <w:t>всплывание,</w:t>
      </w:r>
      <w:r>
        <w:rPr>
          <w:spacing w:val="1"/>
        </w:rPr>
        <w:t xml:space="preserve"> </w:t>
      </w:r>
      <w:r>
        <w:t>скольжение</w:t>
      </w:r>
      <w:r>
        <w:rPr>
          <w:spacing w:val="2"/>
        </w:rPr>
        <w:t xml:space="preserve"> </w:t>
      </w:r>
      <w:r>
        <w:t>на</w:t>
      </w:r>
      <w:r>
        <w:rPr>
          <w:spacing w:val="2"/>
        </w:rPr>
        <w:t xml:space="preserve"> </w:t>
      </w:r>
      <w:r>
        <w:t>воде.</w:t>
      </w:r>
      <w:r>
        <w:rPr>
          <w:spacing w:val="-1"/>
        </w:rPr>
        <w:t xml:space="preserve"> </w:t>
      </w:r>
      <w:r>
        <w:t>Упражнения</w:t>
      </w:r>
      <w:r>
        <w:rPr>
          <w:spacing w:val="3"/>
        </w:rPr>
        <w:t xml:space="preserve"> </w:t>
      </w:r>
      <w:r>
        <w:t>в</w:t>
      </w:r>
      <w:r>
        <w:rPr>
          <w:spacing w:val="-1"/>
        </w:rPr>
        <w:t xml:space="preserve"> </w:t>
      </w:r>
      <w:r>
        <w:t>плавании кролем</w:t>
      </w:r>
      <w:r>
        <w:rPr>
          <w:spacing w:val="3"/>
        </w:rPr>
        <w:t xml:space="preserve"> </w:t>
      </w:r>
      <w:r>
        <w:t>на</w:t>
      </w:r>
      <w:r>
        <w:rPr>
          <w:spacing w:val="2"/>
        </w:rPr>
        <w:t xml:space="preserve"> </w:t>
      </w:r>
      <w:r>
        <w:t>груди.</w:t>
      </w:r>
    </w:p>
    <w:p w:rsidR="00E767C0" w:rsidRDefault="00A56CA5">
      <w:pPr>
        <w:pStyle w:val="a4"/>
        <w:spacing w:line="320" w:lineRule="exact"/>
        <w:ind w:left="1384" w:firstLine="0"/>
      </w:pPr>
      <w:r>
        <w:t>Подвижные</w:t>
      </w:r>
      <w:r>
        <w:rPr>
          <w:spacing w:val="-8"/>
        </w:rPr>
        <w:t xml:space="preserve"> </w:t>
      </w:r>
      <w:r>
        <w:t>и</w:t>
      </w:r>
      <w:r>
        <w:rPr>
          <w:spacing w:val="-6"/>
        </w:rPr>
        <w:t xml:space="preserve"> </w:t>
      </w:r>
      <w:r>
        <w:t>спортивные</w:t>
      </w:r>
      <w:r>
        <w:rPr>
          <w:spacing w:val="-7"/>
        </w:rPr>
        <w:t xml:space="preserve"> </w:t>
      </w:r>
      <w:r>
        <w:t>игры.</w:t>
      </w:r>
    </w:p>
    <w:p w:rsidR="00E767C0" w:rsidRDefault="00A56CA5">
      <w:pPr>
        <w:pStyle w:val="a4"/>
        <w:spacing w:before="211" w:line="276" w:lineRule="auto"/>
        <w:ind w:left="721" w:right="276" w:firstLine="706"/>
      </w:pPr>
      <w:r>
        <w:t>Подвижные</w:t>
      </w:r>
      <w:r>
        <w:rPr>
          <w:spacing w:val="1"/>
        </w:rPr>
        <w:t xml:space="preserve"> </w:t>
      </w:r>
      <w:r>
        <w:t>игры</w:t>
      </w:r>
      <w:r>
        <w:rPr>
          <w:spacing w:val="1"/>
        </w:rPr>
        <w:t xml:space="preserve"> </w:t>
      </w:r>
      <w:r>
        <w:t>на</w:t>
      </w:r>
      <w:r>
        <w:rPr>
          <w:spacing w:val="1"/>
        </w:rPr>
        <w:t xml:space="preserve"> </w:t>
      </w:r>
      <w:r>
        <w:t>точность</w:t>
      </w:r>
      <w:r>
        <w:rPr>
          <w:spacing w:val="1"/>
        </w:rPr>
        <w:t xml:space="preserve"> </w:t>
      </w:r>
      <w:r>
        <w:t>движений</w:t>
      </w:r>
      <w:r>
        <w:rPr>
          <w:spacing w:val="1"/>
        </w:rPr>
        <w:t xml:space="preserve"> </w:t>
      </w:r>
      <w:r>
        <w:t>с</w:t>
      </w:r>
      <w:r>
        <w:rPr>
          <w:spacing w:val="1"/>
        </w:rPr>
        <w:t xml:space="preserve"> </w:t>
      </w:r>
      <w:r>
        <w:t>приёмами</w:t>
      </w:r>
      <w:r>
        <w:rPr>
          <w:spacing w:val="1"/>
        </w:rPr>
        <w:t xml:space="preserve"> </w:t>
      </w:r>
      <w:r>
        <w:t>спортивных</w:t>
      </w:r>
      <w:r>
        <w:rPr>
          <w:spacing w:val="1"/>
        </w:rPr>
        <w:t xml:space="preserve"> </w:t>
      </w:r>
      <w:r>
        <w:t>игр</w:t>
      </w:r>
      <w:r>
        <w:rPr>
          <w:spacing w:val="70"/>
        </w:rPr>
        <w:t xml:space="preserve"> </w:t>
      </w:r>
      <w:r>
        <w:t>и</w:t>
      </w:r>
      <w:r>
        <w:rPr>
          <w:spacing w:val="1"/>
        </w:rPr>
        <w:t xml:space="preserve"> </w:t>
      </w:r>
      <w:r>
        <w:t>лыжной подготовки.</w:t>
      </w:r>
      <w:r>
        <w:rPr>
          <w:spacing w:val="1"/>
        </w:rPr>
        <w:t xml:space="preserve"> </w:t>
      </w:r>
      <w:r>
        <w:t>Баскетбол:</w:t>
      </w:r>
      <w:r>
        <w:rPr>
          <w:spacing w:val="1"/>
        </w:rPr>
        <w:t xml:space="preserve"> </w:t>
      </w:r>
      <w:r>
        <w:t>ведение</w:t>
      </w:r>
      <w:r>
        <w:rPr>
          <w:spacing w:val="1"/>
        </w:rPr>
        <w:t xml:space="preserve"> </w:t>
      </w:r>
      <w:r>
        <w:t>баскетбольного</w:t>
      </w:r>
      <w:r>
        <w:rPr>
          <w:spacing w:val="1"/>
        </w:rPr>
        <w:t xml:space="preserve"> </w:t>
      </w:r>
      <w:r>
        <w:t>мяча,</w:t>
      </w:r>
      <w:r>
        <w:rPr>
          <w:spacing w:val="1"/>
        </w:rPr>
        <w:t xml:space="preserve"> </w:t>
      </w:r>
      <w:r>
        <w:t>ловля</w:t>
      </w:r>
      <w:r>
        <w:rPr>
          <w:spacing w:val="1"/>
        </w:rPr>
        <w:t xml:space="preserve"> </w:t>
      </w:r>
      <w:r>
        <w:t>и</w:t>
      </w:r>
      <w:r>
        <w:rPr>
          <w:spacing w:val="1"/>
        </w:rPr>
        <w:t xml:space="preserve"> </w:t>
      </w:r>
      <w:r>
        <w:t>передача</w:t>
      </w:r>
      <w:r>
        <w:rPr>
          <w:spacing w:val="1"/>
        </w:rPr>
        <w:t xml:space="preserve"> </w:t>
      </w:r>
      <w:r>
        <w:t>баскетбольного</w:t>
      </w:r>
      <w:r>
        <w:rPr>
          <w:spacing w:val="1"/>
        </w:rPr>
        <w:t xml:space="preserve"> </w:t>
      </w:r>
      <w:r>
        <w:t>мяча.</w:t>
      </w:r>
      <w:r>
        <w:rPr>
          <w:spacing w:val="1"/>
        </w:rPr>
        <w:t xml:space="preserve"> </w:t>
      </w:r>
      <w:r>
        <w:t>Волейбол: прямая нижняя подача,</w:t>
      </w:r>
      <w:r>
        <w:rPr>
          <w:spacing w:val="1"/>
        </w:rPr>
        <w:t xml:space="preserve"> </w:t>
      </w:r>
      <w:r>
        <w:t>приём и передача</w:t>
      </w:r>
      <w:r>
        <w:rPr>
          <w:spacing w:val="1"/>
        </w:rPr>
        <w:t xml:space="preserve"> </w:t>
      </w:r>
      <w:r>
        <w:t>мяча</w:t>
      </w:r>
      <w:r>
        <w:rPr>
          <w:spacing w:val="1"/>
        </w:rPr>
        <w:t xml:space="preserve"> </w:t>
      </w:r>
      <w:r>
        <w:rPr>
          <w:w w:val="95"/>
        </w:rPr>
        <w:t>снизу двумя</w:t>
      </w:r>
      <w:r>
        <w:rPr>
          <w:spacing w:val="1"/>
          <w:w w:val="95"/>
        </w:rPr>
        <w:t xml:space="preserve"> </w:t>
      </w:r>
      <w:r>
        <w:rPr>
          <w:w w:val="95"/>
        </w:rPr>
        <w:t>руками</w:t>
      </w:r>
      <w:r>
        <w:rPr>
          <w:spacing w:val="1"/>
          <w:w w:val="95"/>
        </w:rPr>
        <w:t xml:space="preserve"> </w:t>
      </w:r>
      <w:r>
        <w:rPr>
          <w:w w:val="95"/>
        </w:rPr>
        <w:t>на</w:t>
      </w:r>
      <w:r>
        <w:rPr>
          <w:spacing w:val="63"/>
        </w:rPr>
        <w:t xml:space="preserve"> </w:t>
      </w:r>
      <w:r>
        <w:rPr>
          <w:w w:val="95"/>
        </w:rPr>
        <w:t>месте</w:t>
      </w:r>
      <w:r>
        <w:rPr>
          <w:spacing w:val="63"/>
        </w:rPr>
        <w:t xml:space="preserve"> </w:t>
      </w:r>
      <w:r>
        <w:rPr>
          <w:w w:val="95"/>
        </w:rPr>
        <w:t>и</w:t>
      </w:r>
      <w:r>
        <w:rPr>
          <w:spacing w:val="63"/>
        </w:rPr>
        <w:t xml:space="preserve"> </w:t>
      </w:r>
      <w:r>
        <w:rPr>
          <w:w w:val="95"/>
        </w:rPr>
        <w:t>в</w:t>
      </w:r>
      <w:r>
        <w:rPr>
          <w:spacing w:val="63"/>
        </w:rPr>
        <w:t xml:space="preserve"> </w:t>
      </w:r>
      <w:r>
        <w:rPr>
          <w:w w:val="95"/>
        </w:rPr>
        <w:t>движении.</w:t>
      </w:r>
      <w:r>
        <w:rPr>
          <w:spacing w:val="63"/>
        </w:rPr>
        <w:t xml:space="preserve"> </w:t>
      </w:r>
      <w:r>
        <w:rPr>
          <w:w w:val="95"/>
        </w:rPr>
        <w:t>Футбол:</w:t>
      </w:r>
      <w:r>
        <w:rPr>
          <w:spacing w:val="63"/>
        </w:rPr>
        <w:t xml:space="preserve"> </w:t>
      </w:r>
      <w:r>
        <w:rPr>
          <w:w w:val="95"/>
        </w:rPr>
        <w:t>ведение</w:t>
      </w:r>
      <w:r>
        <w:rPr>
          <w:spacing w:val="63"/>
        </w:rPr>
        <w:t xml:space="preserve"> </w:t>
      </w:r>
      <w:r>
        <w:rPr>
          <w:w w:val="95"/>
        </w:rPr>
        <w:t>футбольного</w:t>
      </w:r>
      <w:r>
        <w:rPr>
          <w:spacing w:val="63"/>
        </w:rPr>
        <w:t xml:space="preserve"> </w:t>
      </w:r>
      <w:r>
        <w:rPr>
          <w:w w:val="95"/>
        </w:rPr>
        <w:t>мяча,</w:t>
      </w:r>
      <w:r>
        <w:rPr>
          <w:spacing w:val="1"/>
          <w:w w:val="95"/>
        </w:rPr>
        <w:t xml:space="preserve"> </w:t>
      </w:r>
      <w:r>
        <w:t>удар по</w:t>
      </w:r>
      <w:r>
        <w:rPr>
          <w:spacing w:val="3"/>
        </w:rPr>
        <w:t xml:space="preserve"> </w:t>
      </w:r>
      <w:r>
        <w:t>неподвижному</w:t>
      </w:r>
      <w:r>
        <w:rPr>
          <w:spacing w:val="-3"/>
        </w:rPr>
        <w:t xml:space="preserve"> </w:t>
      </w:r>
      <w:r>
        <w:t>футбольному</w:t>
      </w:r>
      <w:r>
        <w:rPr>
          <w:spacing w:val="-3"/>
        </w:rPr>
        <w:t xml:space="preserve"> </w:t>
      </w:r>
      <w:r>
        <w:t>мячу.</w:t>
      </w:r>
    </w:p>
    <w:p w:rsidR="00E767C0" w:rsidRDefault="00A56CA5">
      <w:pPr>
        <w:pStyle w:val="a4"/>
        <w:spacing w:before="2"/>
        <w:ind w:firstLine="0"/>
      </w:pPr>
      <w:r>
        <w:rPr>
          <w:spacing w:val="-1"/>
        </w:rPr>
        <w:t>Прикладно-ориентированная</w:t>
      </w:r>
      <w:r>
        <w:rPr>
          <w:spacing w:val="-14"/>
        </w:rPr>
        <w:t xml:space="preserve"> </w:t>
      </w:r>
      <w:r>
        <w:rPr>
          <w:spacing w:val="-1"/>
        </w:rPr>
        <w:t>физическая</w:t>
      </w:r>
      <w:r>
        <w:rPr>
          <w:spacing w:val="-15"/>
        </w:rPr>
        <w:t xml:space="preserve"> </w:t>
      </w:r>
      <w:r>
        <w:t>культура.</w:t>
      </w:r>
    </w:p>
    <w:p w:rsidR="00E767C0" w:rsidRDefault="00A56CA5">
      <w:pPr>
        <w:pStyle w:val="a4"/>
        <w:spacing w:before="183"/>
        <w:ind w:left="1384" w:firstLine="0"/>
        <w:jc w:val="left"/>
      </w:pPr>
      <w:r>
        <w:t>Развитие</w:t>
      </w:r>
      <w:r>
        <w:rPr>
          <w:spacing w:val="4"/>
        </w:rPr>
        <w:t xml:space="preserve"> </w:t>
      </w:r>
      <w:r>
        <w:t>основных</w:t>
      </w:r>
      <w:r>
        <w:rPr>
          <w:spacing w:val="67"/>
        </w:rPr>
        <w:t xml:space="preserve"> </w:t>
      </w:r>
      <w:r>
        <w:t>физических</w:t>
      </w:r>
      <w:r>
        <w:rPr>
          <w:spacing w:val="68"/>
        </w:rPr>
        <w:t xml:space="preserve"> </w:t>
      </w:r>
      <w:r>
        <w:t>качеств</w:t>
      </w:r>
      <w:r>
        <w:rPr>
          <w:spacing w:val="7"/>
        </w:rPr>
        <w:t xml:space="preserve"> </w:t>
      </w:r>
      <w:r>
        <w:t>средствами</w:t>
      </w:r>
      <w:r>
        <w:rPr>
          <w:spacing w:val="74"/>
        </w:rPr>
        <w:t xml:space="preserve"> </w:t>
      </w:r>
      <w:r>
        <w:t>базовых</w:t>
      </w:r>
      <w:r>
        <w:rPr>
          <w:spacing w:val="68"/>
        </w:rPr>
        <w:t xml:space="preserve"> </w:t>
      </w:r>
      <w:r>
        <w:t>видов</w:t>
      </w:r>
      <w:r>
        <w:rPr>
          <w:spacing w:val="69"/>
        </w:rPr>
        <w:t xml:space="preserve"> </w:t>
      </w:r>
      <w:r>
        <w:t>спорта.</w:t>
      </w:r>
    </w:p>
    <w:p w:rsidR="00E767C0" w:rsidRDefault="00A56CA5">
      <w:pPr>
        <w:pStyle w:val="a4"/>
        <w:spacing w:before="210" w:line="400" w:lineRule="auto"/>
        <w:ind w:right="1351" w:firstLine="158"/>
        <w:jc w:val="left"/>
      </w:pPr>
      <w:r>
        <w:t>Подготовка</w:t>
      </w:r>
      <w:r>
        <w:rPr>
          <w:spacing w:val="-8"/>
        </w:rPr>
        <w:t xml:space="preserve"> </w:t>
      </w:r>
      <w:r>
        <w:t>к</w:t>
      </w:r>
      <w:r>
        <w:rPr>
          <w:spacing w:val="-7"/>
        </w:rPr>
        <w:t xml:space="preserve"> </w:t>
      </w:r>
      <w:r>
        <w:t>выполнению</w:t>
      </w:r>
      <w:r>
        <w:rPr>
          <w:spacing w:val="-11"/>
        </w:rPr>
        <w:t xml:space="preserve"> </w:t>
      </w:r>
      <w:r>
        <w:t>нормативных</w:t>
      </w:r>
      <w:r>
        <w:rPr>
          <w:spacing w:val="-5"/>
        </w:rPr>
        <w:t xml:space="preserve"> </w:t>
      </w:r>
      <w:r>
        <w:t>требований</w:t>
      </w:r>
      <w:r>
        <w:rPr>
          <w:spacing w:val="-10"/>
        </w:rPr>
        <w:t xml:space="preserve"> </w:t>
      </w:r>
      <w:r>
        <w:t>комплекса</w:t>
      </w:r>
      <w:r>
        <w:rPr>
          <w:spacing w:val="-8"/>
        </w:rPr>
        <w:t xml:space="preserve"> </w:t>
      </w:r>
      <w:r>
        <w:t>ГТО.</w:t>
      </w:r>
      <w:r>
        <w:rPr>
          <w:spacing w:val="-67"/>
        </w:rPr>
        <w:t xml:space="preserve"> </w:t>
      </w:r>
      <w:r>
        <w:t>Содержание</w:t>
      </w:r>
      <w:r>
        <w:rPr>
          <w:spacing w:val="-1"/>
        </w:rPr>
        <w:t xml:space="preserve"> </w:t>
      </w:r>
      <w:r>
        <w:t>обучения</w:t>
      </w:r>
      <w:r>
        <w:rPr>
          <w:spacing w:val="2"/>
        </w:rPr>
        <w:t xml:space="preserve"> </w:t>
      </w:r>
      <w:r>
        <w:t>в</w:t>
      </w:r>
      <w:r>
        <w:rPr>
          <w:spacing w:val="-5"/>
        </w:rPr>
        <w:t xml:space="preserve"> </w:t>
      </w:r>
      <w:r>
        <w:t>4</w:t>
      </w:r>
      <w:r>
        <w:rPr>
          <w:spacing w:val="-4"/>
        </w:rPr>
        <w:t xml:space="preserve"> </w:t>
      </w:r>
      <w:r>
        <w:t>классе.</w:t>
      </w:r>
    </w:p>
    <w:p w:rsidR="00E767C0" w:rsidRDefault="00A56CA5">
      <w:pPr>
        <w:pStyle w:val="a4"/>
        <w:spacing w:line="288" w:lineRule="exact"/>
        <w:ind w:firstLine="0"/>
        <w:jc w:val="left"/>
      </w:pPr>
      <w:r>
        <w:t>Знания</w:t>
      </w:r>
      <w:r>
        <w:rPr>
          <w:spacing w:val="-15"/>
        </w:rPr>
        <w:t xml:space="preserve"> </w:t>
      </w:r>
      <w:r>
        <w:t>о</w:t>
      </w:r>
      <w:r>
        <w:rPr>
          <w:spacing w:val="-17"/>
        </w:rPr>
        <w:t xml:space="preserve"> </w:t>
      </w:r>
      <w:r>
        <w:t>физической</w:t>
      </w:r>
      <w:r>
        <w:rPr>
          <w:spacing w:val="-12"/>
        </w:rPr>
        <w:t xml:space="preserve"> </w:t>
      </w:r>
      <w:r>
        <w:t>культуре.</w:t>
      </w:r>
    </w:p>
    <w:p w:rsidR="00E767C0" w:rsidRDefault="00A56CA5">
      <w:pPr>
        <w:pStyle w:val="a4"/>
        <w:spacing w:before="188" w:line="276" w:lineRule="auto"/>
        <w:ind w:left="721" w:right="215" w:firstLine="225"/>
        <w:jc w:val="left"/>
      </w:pPr>
      <w:r>
        <w:t>Из</w:t>
      </w:r>
      <w:r>
        <w:rPr>
          <w:spacing w:val="8"/>
        </w:rPr>
        <w:t xml:space="preserve"> </w:t>
      </w:r>
      <w:r>
        <w:t>истории</w:t>
      </w:r>
      <w:r>
        <w:rPr>
          <w:spacing w:val="5"/>
        </w:rPr>
        <w:t xml:space="preserve"> </w:t>
      </w:r>
      <w:r>
        <w:t>развития</w:t>
      </w:r>
      <w:r>
        <w:rPr>
          <w:spacing w:val="4"/>
        </w:rPr>
        <w:t xml:space="preserve"> </w:t>
      </w:r>
      <w:r>
        <w:t>физической</w:t>
      </w:r>
      <w:r>
        <w:rPr>
          <w:spacing w:val="8"/>
        </w:rPr>
        <w:t xml:space="preserve"> </w:t>
      </w:r>
      <w:r>
        <w:t>культуры</w:t>
      </w:r>
      <w:r>
        <w:rPr>
          <w:spacing w:val="8"/>
        </w:rPr>
        <w:t xml:space="preserve"> </w:t>
      </w:r>
      <w:r>
        <w:t>в</w:t>
      </w:r>
      <w:r>
        <w:rPr>
          <w:spacing w:val="6"/>
        </w:rPr>
        <w:t xml:space="preserve"> </w:t>
      </w:r>
      <w:r>
        <w:t>России.</w:t>
      </w:r>
      <w:r>
        <w:rPr>
          <w:spacing w:val="5"/>
        </w:rPr>
        <w:t xml:space="preserve"> </w:t>
      </w:r>
      <w:r>
        <w:t>Развитие</w:t>
      </w:r>
      <w:r>
        <w:rPr>
          <w:spacing w:val="4"/>
        </w:rPr>
        <w:t xml:space="preserve"> </w:t>
      </w:r>
      <w:r>
        <w:t>национальных</w:t>
      </w:r>
      <w:r>
        <w:rPr>
          <w:spacing w:val="-67"/>
        </w:rPr>
        <w:t xml:space="preserve"> </w:t>
      </w:r>
      <w:r>
        <w:t>видов</w:t>
      </w:r>
      <w:r>
        <w:rPr>
          <w:spacing w:val="-5"/>
        </w:rPr>
        <w:t xml:space="preserve"> </w:t>
      </w:r>
      <w:r>
        <w:t>спорта</w:t>
      </w:r>
      <w:r>
        <w:rPr>
          <w:spacing w:val="3"/>
        </w:rPr>
        <w:t xml:space="preserve"> </w:t>
      </w:r>
      <w:r>
        <w:t>в России.</w:t>
      </w:r>
    </w:p>
    <w:p w:rsidR="00E767C0" w:rsidRDefault="00A56CA5">
      <w:pPr>
        <w:pStyle w:val="a4"/>
        <w:spacing w:line="321" w:lineRule="exact"/>
        <w:ind w:firstLine="0"/>
        <w:jc w:val="left"/>
      </w:pPr>
      <w:r>
        <w:t>Способы</w:t>
      </w:r>
      <w:r>
        <w:rPr>
          <w:spacing w:val="-5"/>
        </w:rPr>
        <w:t xml:space="preserve"> </w:t>
      </w:r>
      <w:r>
        <w:t>самостоятельной</w:t>
      </w:r>
      <w:r>
        <w:rPr>
          <w:spacing w:val="-4"/>
        </w:rPr>
        <w:t xml:space="preserve"> </w:t>
      </w:r>
      <w:r>
        <w:t>деятельности.</w:t>
      </w:r>
    </w:p>
    <w:p w:rsidR="00E767C0" w:rsidRDefault="00A56CA5">
      <w:pPr>
        <w:pStyle w:val="a4"/>
        <w:spacing w:before="192" w:line="276" w:lineRule="auto"/>
        <w:ind w:left="721" w:right="275" w:firstLine="706"/>
      </w:pPr>
      <w:r>
        <w:t>Физическая подготовка. Влияние занятий физической подготовкой на работу</w:t>
      </w:r>
      <w:r>
        <w:rPr>
          <w:spacing w:val="1"/>
        </w:rPr>
        <w:t xml:space="preserve"> </w:t>
      </w:r>
      <w:r>
        <w:t>организма.</w:t>
      </w:r>
      <w:r>
        <w:rPr>
          <w:spacing w:val="1"/>
        </w:rPr>
        <w:t xml:space="preserve"> </w:t>
      </w:r>
      <w:r>
        <w:t>Регулирование</w:t>
      </w:r>
      <w:r>
        <w:rPr>
          <w:spacing w:val="1"/>
        </w:rPr>
        <w:t xml:space="preserve"> </w:t>
      </w:r>
      <w:r>
        <w:t>физической</w:t>
      </w:r>
      <w:r>
        <w:rPr>
          <w:spacing w:val="1"/>
        </w:rPr>
        <w:t xml:space="preserve"> </w:t>
      </w:r>
      <w:r>
        <w:t>нагрузки</w:t>
      </w:r>
      <w:r>
        <w:rPr>
          <w:spacing w:val="1"/>
        </w:rPr>
        <w:t xml:space="preserve"> </w:t>
      </w:r>
      <w:r>
        <w:t>по</w:t>
      </w:r>
      <w:r>
        <w:rPr>
          <w:spacing w:val="1"/>
        </w:rPr>
        <w:t xml:space="preserve"> </w:t>
      </w:r>
      <w:r>
        <w:t>пульсу</w:t>
      </w:r>
      <w:r>
        <w:rPr>
          <w:spacing w:val="1"/>
        </w:rPr>
        <w:t xml:space="preserve"> </w:t>
      </w:r>
      <w:r>
        <w:t>на</w:t>
      </w:r>
      <w:r>
        <w:rPr>
          <w:spacing w:val="1"/>
        </w:rPr>
        <w:t xml:space="preserve"> </w:t>
      </w:r>
      <w:r>
        <w:t>самостоятельных</w:t>
      </w:r>
      <w:r>
        <w:rPr>
          <w:spacing w:val="1"/>
        </w:rPr>
        <w:t xml:space="preserve"> </w:t>
      </w:r>
      <w:r>
        <w:t>занятиях</w:t>
      </w:r>
      <w:r>
        <w:rPr>
          <w:spacing w:val="1"/>
        </w:rPr>
        <w:t xml:space="preserve"> </w:t>
      </w:r>
      <w:r>
        <w:t>физической</w:t>
      </w:r>
      <w:r>
        <w:rPr>
          <w:spacing w:val="1"/>
        </w:rPr>
        <w:t xml:space="preserve"> </w:t>
      </w:r>
      <w:r>
        <w:t>подготовкой.</w:t>
      </w:r>
      <w:r>
        <w:rPr>
          <w:spacing w:val="1"/>
        </w:rPr>
        <w:t xml:space="preserve"> </w:t>
      </w:r>
      <w:r>
        <w:t>Определение</w:t>
      </w:r>
      <w:r>
        <w:rPr>
          <w:spacing w:val="1"/>
        </w:rPr>
        <w:t xml:space="preserve"> </w:t>
      </w:r>
      <w:r>
        <w:t>тяжести</w:t>
      </w:r>
      <w:r>
        <w:rPr>
          <w:spacing w:val="1"/>
        </w:rPr>
        <w:t xml:space="preserve"> </w:t>
      </w:r>
      <w:r>
        <w:t>нагрузки</w:t>
      </w:r>
      <w:r>
        <w:rPr>
          <w:spacing w:val="1"/>
        </w:rPr>
        <w:t xml:space="preserve"> </w:t>
      </w:r>
      <w:r>
        <w:t>на</w:t>
      </w:r>
      <w:r>
        <w:rPr>
          <w:spacing w:val="1"/>
        </w:rPr>
        <w:t xml:space="preserve"> </w:t>
      </w:r>
      <w:r>
        <w:t>самостоятельных</w:t>
      </w:r>
      <w:r>
        <w:rPr>
          <w:spacing w:val="1"/>
        </w:rPr>
        <w:t xml:space="preserve"> </w:t>
      </w:r>
      <w:r>
        <w:t>занятиях</w:t>
      </w:r>
      <w:r>
        <w:rPr>
          <w:spacing w:val="1"/>
        </w:rPr>
        <w:t xml:space="preserve"> </w:t>
      </w:r>
      <w:r>
        <w:t>физической</w:t>
      </w:r>
      <w:r>
        <w:rPr>
          <w:spacing w:val="1"/>
        </w:rPr>
        <w:t xml:space="preserve"> </w:t>
      </w:r>
      <w:r>
        <w:t>подготовкой</w:t>
      </w:r>
      <w:r>
        <w:rPr>
          <w:spacing w:val="1"/>
        </w:rPr>
        <w:t xml:space="preserve"> </w:t>
      </w:r>
      <w:r>
        <w:t>по</w:t>
      </w:r>
      <w:r>
        <w:rPr>
          <w:spacing w:val="1"/>
        </w:rPr>
        <w:t xml:space="preserve"> </w:t>
      </w:r>
      <w:r>
        <w:t>внешним</w:t>
      </w:r>
      <w:r>
        <w:rPr>
          <w:spacing w:val="1"/>
        </w:rPr>
        <w:t xml:space="preserve"> </w:t>
      </w:r>
      <w:r>
        <w:t>признакам</w:t>
      </w:r>
      <w:r>
        <w:rPr>
          <w:spacing w:val="1"/>
        </w:rPr>
        <w:t xml:space="preserve"> </w:t>
      </w:r>
      <w:r>
        <w:t>и</w:t>
      </w:r>
      <w:r>
        <w:rPr>
          <w:spacing w:val="1"/>
        </w:rPr>
        <w:t xml:space="preserve"> </w:t>
      </w:r>
      <w:r>
        <w:t>самочувствию.</w:t>
      </w:r>
      <w:r>
        <w:rPr>
          <w:spacing w:val="1"/>
        </w:rPr>
        <w:t xml:space="preserve"> </w:t>
      </w:r>
      <w:r>
        <w:t>Определение</w:t>
      </w:r>
      <w:r>
        <w:rPr>
          <w:spacing w:val="1"/>
        </w:rPr>
        <w:t xml:space="preserve"> </w:t>
      </w:r>
      <w:r>
        <w:t>возрастных</w:t>
      </w:r>
      <w:r>
        <w:rPr>
          <w:spacing w:val="1"/>
        </w:rPr>
        <w:t xml:space="preserve"> </w:t>
      </w:r>
      <w:r>
        <w:t>особенностей</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физической</w:t>
      </w:r>
      <w:r>
        <w:rPr>
          <w:spacing w:val="1"/>
        </w:rPr>
        <w:t xml:space="preserve"> </w:t>
      </w:r>
      <w:r>
        <w:t>подготовленности</w:t>
      </w:r>
      <w:r>
        <w:rPr>
          <w:spacing w:val="1"/>
        </w:rPr>
        <w:t xml:space="preserve"> </w:t>
      </w:r>
      <w:r>
        <w:t>посредством</w:t>
      </w:r>
      <w:r>
        <w:rPr>
          <w:spacing w:val="1"/>
        </w:rPr>
        <w:t xml:space="preserve"> </w:t>
      </w:r>
      <w:r>
        <w:t>регулярного</w:t>
      </w:r>
      <w:r>
        <w:rPr>
          <w:spacing w:val="1"/>
        </w:rPr>
        <w:t xml:space="preserve"> </w:t>
      </w:r>
      <w:r>
        <w:t>наблюдения.</w:t>
      </w:r>
      <w:r>
        <w:rPr>
          <w:spacing w:val="1"/>
        </w:rPr>
        <w:t xml:space="preserve"> </w:t>
      </w:r>
      <w:r>
        <w:t>Оказание</w:t>
      </w:r>
      <w:r>
        <w:rPr>
          <w:spacing w:val="1"/>
        </w:rPr>
        <w:t xml:space="preserve"> </w:t>
      </w:r>
      <w:r>
        <w:t>первой</w:t>
      </w:r>
      <w:r>
        <w:rPr>
          <w:spacing w:val="1"/>
        </w:rPr>
        <w:t xml:space="preserve"> </w:t>
      </w:r>
      <w:r>
        <w:t>помощи</w:t>
      </w:r>
      <w:r>
        <w:rPr>
          <w:spacing w:val="1"/>
        </w:rPr>
        <w:t xml:space="preserve"> </w:t>
      </w:r>
      <w:r>
        <w:t>при</w:t>
      </w:r>
      <w:r>
        <w:rPr>
          <w:spacing w:val="1"/>
        </w:rPr>
        <w:t xml:space="preserve"> </w:t>
      </w:r>
      <w:r>
        <w:t>травмах</w:t>
      </w:r>
      <w:r>
        <w:rPr>
          <w:spacing w:val="1"/>
        </w:rPr>
        <w:t xml:space="preserve"> </w:t>
      </w:r>
      <w:r>
        <w:t>во</w:t>
      </w:r>
      <w:r>
        <w:rPr>
          <w:spacing w:val="1"/>
        </w:rPr>
        <w:t xml:space="preserve"> </w:t>
      </w:r>
      <w:r>
        <w:t>время</w:t>
      </w:r>
      <w:r>
        <w:rPr>
          <w:spacing w:val="1"/>
        </w:rPr>
        <w:t xml:space="preserve"> </w:t>
      </w:r>
      <w:r>
        <w:t>самостоятельных</w:t>
      </w:r>
      <w:r>
        <w:rPr>
          <w:spacing w:val="1"/>
        </w:rPr>
        <w:t xml:space="preserve"> </w:t>
      </w:r>
      <w:r>
        <w:t>занятий</w:t>
      </w:r>
      <w:r>
        <w:rPr>
          <w:spacing w:val="1"/>
        </w:rPr>
        <w:t xml:space="preserve"> </w:t>
      </w:r>
      <w:r>
        <w:t>физической</w:t>
      </w:r>
      <w:r>
        <w:rPr>
          <w:spacing w:val="1"/>
        </w:rPr>
        <w:t xml:space="preserve"> </w:t>
      </w:r>
      <w:r>
        <w:t>культурой.</w:t>
      </w:r>
    </w:p>
    <w:p w:rsidR="00E767C0" w:rsidRDefault="00A56CA5">
      <w:pPr>
        <w:pStyle w:val="a4"/>
        <w:spacing w:line="376" w:lineRule="auto"/>
        <w:ind w:right="5901" w:firstLine="0"/>
      </w:pPr>
      <w:r>
        <w:t>Физическое совершенствование.</w:t>
      </w:r>
      <w:r>
        <w:rPr>
          <w:spacing w:val="1"/>
        </w:rPr>
        <w:t xml:space="preserve"> </w:t>
      </w:r>
      <w:r>
        <w:t>Оздоровительная</w:t>
      </w:r>
      <w:r>
        <w:rPr>
          <w:spacing w:val="-16"/>
        </w:rPr>
        <w:t xml:space="preserve"> </w:t>
      </w:r>
      <w:r>
        <w:t>физическая</w:t>
      </w:r>
      <w:r>
        <w:rPr>
          <w:spacing w:val="-15"/>
        </w:rPr>
        <w:t xml:space="preserve"> </w:t>
      </w:r>
      <w:r>
        <w:t>культура.</w:t>
      </w:r>
    </w:p>
    <w:p w:rsidR="00E767C0" w:rsidRDefault="00A56CA5">
      <w:pPr>
        <w:pStyle w:val="a4"/>
        <w:spacing w:before="2" w:line="278" w:lineRule="auto"/>
        <w:ind w:left="721" w:right="277" w:firstLine="706"/>
      </w:pPr>
      <w:r>
        <w:t>Оценка состояния осанки, упражнения для профилактики её нарушения (на</w:t>
      </w:r>
      <w:r>
        <w:rPr>
          <w:spacing w:val="1"/>
        </w:rPr>
        <w:t xml:space="preserve"> </w:t>
      </w:r>
      <w:r>
        <w:t>расслабление</w:t>
      </w:r>
      <w:r>
        <w:rPr>
          <w:spacing w:val="1"/>
        </w:rPr>
        <w:t xml:space="preserve"> </w:t>
      </w:r>
      <w:r>
        <w:t>мышц</w:t>
      </w:r>
      <w:r>
        <w:rPr>
          <w:spacing w:val="1"/>
        </w:rPr>
        <w:t xml:space="preserve"> </w:t>
      </w:r>
      <w:r>
        <w:t>спины</w:t>
      </w:r>
      <w:r>
        <w:rPr>
          <w:spacing w:val="1"/>
        </w:rPr>
        <w:t xml:space="preserve"> </w:t>
      </w:r>
      <w:r>
        <w:t>и</w:t>
      </w:r>
      <w:r>
        <w:rPr>
          <w:spacing w:val="71"/>
        </w:rPr>
        <w:t xml:space="preserve"> </w:t>
      </w:r>
      <w:r>
        <w:t>профилактику</w:t>
      </w:r>
      <w:r>
        <w:rPr>
          <w:spacing w:val="71"/>
        </w:rPr>
        <w:t xml:space="preserve"> </w:t>
      </w:r>
      <w:r>
        <w:t>сутулости).</w:t>
      </w:r>
      <w:r>
        <w:rPr>
          <w:spacing w:val="71"/>
        </w:rPr>
        <w:t xml:space="preserve"> </w:t>
      </w:r>
      <w:r>
        <w:t>Упражнения</w:t>
      </w:r>
      <w:r>
        <w:rPr>
          <w:spacing w:val="71"/>
        </w:rPr>
        <w:t xml:space="preserve"> </w:t>
      </w:r>
      <w:r>
        <w:t>для</w:t>
      </w:r>
      <w:r>
        <w:rPr>
          <w:spacing w:val="1"/>
        </w:rPr>
        <w:t xml:space="preserve"> </w:t>
      </w:r>
      <w:r>
        <w:t>снижения</w:t>
      </w:r>
    </w:p>
    <w:p w:rsidR="00E767C0" w:rsidRDefault="00E767C0">
      <w:pPr>
        <w:spacing w:line="278"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88" w:firstLine="0"/>
      </w:pPr>
      <w:r>
        <w:lastRenderedPageBreak/>
        <w:t>массы тела за счёт упражнений с высокой активностью работы больших мышечных</w:t>
      </w:r>
      <w:r>
        <w:rPr>
          <w:spacing w:val="1"/>
        </w:rPr>
        <w:t xml:space="preserve"> </w:t>
      </w:r>
      <w:r>
        <w:t>групп. Закаливающие процедуры: купание в естественных водоёмах, солнечные и</w:t>
      </w:r>
      <w:r>
        <w:rPr>
          <w:spacing w:val="1"/>
        </w:rPr>
        <w:t xml:space="preserve"> </w:t>
      </w:r>
      <w:r>
        <w:t>воздушные</w:t>
      </w:r>
      <w:r>
        <w:rPr>
          <w:spacing w:val="3"/>
        </w:rPr>
        <w:t xml:space="preserve"> </w:t>
      </w:r>
      <w:r>
        <w:t>процедуры.</w:t>
      </w:r>
    </w:p>
    <w:p w:rsidR="00E767C0" w:rsidRDefault="00A56CA5">
      <w:pPr>
        <w:pStyle w:val="a4"/>
        <w:spacing w:line="321" w:lineRule="exact"/>
        <w:ind w:firstLine="0"/>
      </w:pPr>
      <w:r>
        <w:rPr>
          <w:w w:val="95"/>
        </w:rPr>
        <w:t>Спортивно-оздоровительная</w:t>
      </w:r>
      <w:r>
        <w:rPr>
          <w:spacing w:val="44"/>
          <w:w w:val="95"/>
        </w:rPr>
        <w:t xml:space="preserve"> </w:t>
      </w:r>
      <w:r>
        <w:rPr>
          <w:w w:val="95"/>
        </w:rPr>
        <w:t>физическая</w:t>
      </w:r>
      <w:r>
        <w:rPr>
          <w:spacing w:val="52"/>
          <w:w w:val="95"/>
        </w:rPr>
        <w:t xml:space="preserve"> </w:t>
      </w:r>
      <w:r>
        <w:rPr>
          <w:w w:val="95"/>
        </w:rPr>
        <w:t>культура.</w:t>
      </w:r>
    </w:p>
    <w:p w:rsidR="00E767C0" w:rsidRDefault="00A56CA5">
      <w:pPr>
        <w:pStyle w:val="a4"/>
        <w:spacing w:before="187" w:line="276" w:lineRule="auto"/>
        <w:ind w:left="721" w:right="271" w:firstLine="225"/>
      </w:pPr>
      <w:r>
        <w:t>Гимнастика</w:t>
      </w:r>
      <w:r>
        <w:rPr>
          <w:spacing w:val="1"/>
        </w:rPr>
        <w:t xml:space="preserve"> </w:t>
      </w:r>
      <w:r>
        <w:t>с</w:t>
      </w:r>
      <w:r>
        <w:rPr>
          <w:spacing w:val="1"/>
        </w:rPr>
        <w:t xml:space="preserve"> </w:t>
      </w:r>
      <w:r>
        <w:t>основами</w:t>
      </w:r>
      <w:r>
        <w:rPr>
          <w:spacing w:val="1"/>
        </w:rPr>
        <w:t xml:space="preserve"> </w:t>
      </w:r>
      <w:r>
        <w:t>акробатики.</w:t>
      </w:r>
      <w:r>
        <w:rPr>
          <w:spacing w:val="1"/>
        </w:rPr>
        <w:t xml:space="preserve"> </w:t>
      </w:r>
      <w:r>
        <w:t>Предупреждение</w:t>
      </w:r>
      <w:r>
        <w:rPr>
          <w:spacing w:val="1"/>
        </w:rPr>
        <w:t xml:space="preserve"> </w:t>
      </w:r>
      <w:r>
        <w:t>травматизма</w:t>
      </w:r>
      <w:r>
        <w:rPr>
          <w:spacing w:val="1"/>
        </w:rPr>
        <w:t xml:space="preserve"> </w:t>
      </w:r>
      <w:r>
        <w:t>при</w:t>
      </w:r>
      <w:r>
        <w:rPr>
          <w:spacing w:val="1"/>
        </w:rPr>
        <w:t xml:space="preserve"> </w:t>
      </w:r>
      <w:r>
        <w:t>выполнении</w:t>
      </w:r>
      <w:r>
        <w:rPr>
          <w:spacing w:val="1"/>
        </w:rPr>
        <w:t xml:space="preserve"> </w:t>
      </w:r>
      <w:r>
        <w:t>гимнастических</w:t>
      </w:r>
      <w:r>
        <w:rPr>
          <w:spacing w:val="1"/>
        </w:rPr>
        <w:t xml:space="preserve"> </w:t>
      </w:r>
      <w:r>
        <w:t>и</w:t>
      </w:r>
      <w:r>
        <w:rPr>
          <w:spacing w:val="1"/>
        </w:rPr>
        <w:t xml:space="preserve"> </w:t>
      </w:r>
      <w:r>
        <w:t>акробатических</w:t>
      </w:r>
      <w:r>
        <w:rPr>
          <w:spacing w:val="1"/>
        </w:rPr>
        <w:t xml:space="preserve"> </w:t>
      </w:r>
      <w:r>
        <w:t>упражнений.</w:t>
      </w:r>
      <w:r>
        <w:rPr>
          <w:spacing w:val="1"/>
        </w:rPr>
        <w:t xml:space="preserve"> </w:t>
      </w:r>
      <w:r>
        <w:t>Акробатические</w:t>
      </w:r>
      <w:r>
        <w:rPr>
          <w:spacing w:val="1"/>
        </w:rPr>
        <w:t xml:space="preserve"> </w:t>
      </w:r>
      <w:r>
        <w:t>комбинации</w:t>
      </w:r>
      <w:r>
        <w:rPr>
          <w:spacing w:val="1"/>
        </w:rPr>
        <w:t xml:space="preserve"> </w:t>
      </w:r>
      <w:r>
        <w:t>из</w:t>
      </w:r>
      <w:r>
        <w:rPr>
          <w:spacing w:val="1"/>
        </w:rPr>
        <w:t xml:space="preserve"> </w:t>
      </w:r>
      <w:r>
        <w:t>хорошо</w:t>
      </w:r>
      <w:r>
        <w:rPr>
          <w:spacing w:val="1"/>
        </w:rPr>
        <w:t xml:space="preserve"> </w:t>
      </w:r>
      <w:r>
        <w:t>освоенных</w:t>
      </w:r>
      <w:r>
        <w:rPr>
          <w:spacing w:val="1"/>
        </w:rPr>
        <w:t xml:space="preserve"> </w:t>
      </w:r>
      <w:r>
        <w:t>упражнений.</w:t>
      </w:r>
      <w:r>
        <w:rPr>
          <w:spacing w:val="1"/>
        </w:rPr>
        <w:t xml:space="preserve"> </w:t>
      </w:r>
      <w:r>
        <w:t>Опорный</w:t>
      </w:r>
      <w:r>
        <w:rPr>
          <w:spacing w:val="1"/>
        </w:rPr>
        <w:t xml:space="preserve"> </w:t>
      </w:r>
      <w:r>
        <w:t>прыжок</w:t>
      </w:r>
      <w:r>
        <w:rPr>
          <w:spacing w:val="1"/>
        </w:rPr>
        <w:t xml:space="preserve"> </w:t>
      </w:r>
      <w:r>
        <w:t>через</w:t>
      </w:r>
      <w:r>
        <w:rPr>
          <w:spacing w:val="-67"/>
        </w:rPr>
        <w:t xml:space="preserve"> </w:t>
      </w:r>
      <w:r>
        <w:t>гимнастического козла с разбега способом напрыгивания. Упражнения на низкой</w:t>
      </w:r>
      <w:r>
        <w:rPr>
          <w:spacing w:val="1"/>
        </w:rPr>
        <w:t xml:space="preserve"> </w:t>
      </w:r>
      <w:r>
        <w:t>гимнастической перекладине: висы и упоры, подъём переворотом. Упражнения в</w:t>
      </w:r>
      <w:r>
        <w:rPr>
          <w:spacing w:val="1"/>
        </w:rPr>
        <w:t xml:space="preserve"> </w:t>
      </w:r>
      <w:r>
        <w:t>танце</w:t>
      </w:r>
      <w:r>
        <w:rPr>
          <w:spacing w:val="2"/>
        </w:rPr>
        <w:t xml:space="preserve"> </w:t>
      </w:r>
      <w:r>
        <w:t>«Летка-енка».</w:t>
      </w:r>
    </w:p>
    <w:p w:rsidR="00E767C0" w:rsidRDefault="00A56CA5">
      <w:pPr>
        <w:pStyle w:val="a4"/>
        <w:spacing w:before="1" w:line="276" w:lineRule="auto"/>
        <w:ind w:left="721" w:right="276" w:firstLine="706"/>
      </w:pPr>
      <w:r>
        <w:t>Лёгкая</w:t>
      </w:r>
      <w:r>
        <w:rPr>
          <w:spacing w:val="1"/>
        </w:rPr>
        <w:t xml:space="preserve"> </w:t>
      </w:r>
      <w:r>
        <w:t>атлетика.</w:t>
      </w:r>
      <w:r>
        <w:rPr>
          <w:spacing w:val="1"/>
        </w:rPr>
        <w:t xml:space="preserve"> </w:t>
      </w:r>
      <w:r>
        <w:t>Предупреждение</w:t>
      </w:r>
      <w:r>
        <w:rPr>
          <w:spacing w:val="1"/>
        </w:rPr>
        <w:t xml:space="preserve"> </w:t>
      </w:r>
      <w:r>
        <w:t>травматизма</w:t>
      </w:r>
      <w:r>
        <w:rPr>
          <w:spacing w:val="1"/>
        </w:rPr>
        <w:t xml:space="preserve"> </w:t>
      </w:r>
      <w:r>
        <w:t>во</w:t>
      </w:r>
      <w:r>
        <w:rPr>
          <w:spacing w:val="1"/>
        </w:rPr>
        <w:t xml:space="preserve"> </w:t>
      </w:r>
      <w:r>
        <w:t>время</w:t>
      </w:r>
      <w:r>
        <w:rPr>
          <w:spacing w:val="1"/>
        </w:rPr>
        <w:t xml:space="preserve"> </w:t>
      </w:r>
      <w:r>
        <w:t>выполнения</w:t>
      </w:r>
      <w:r>
        <w:rPr>
          <w:spacing w:val="1"/>
        </w:rPr>
        <w:t xml:space="preserve"> </w:t>
      </w:r>
      <w:r>
        <w:t>легкоатлетических</w:t>
      </w:r>
      <w:r>
        <w:rPr>
          <w:spacing w:val="1"/>
        </w:rPr>
        <w:t xml:space="preserve"> </w:t>
      </w:r>
      <w:r>
        <w:t>упражнений.</w:t>
      </w:r>
      <w:r>
        <w:rPr>
          <w:spacing w:val="1"/>
        </w:rPr>
        <w:t xml:space="preserve"> </w:t>
      </w:r>
      <w:r>
        <w:t>Прыжок</w:t>
      </w:r>
      <w:r>
        <w:rPr>
          <w:spacing w:val="1"/>
        </w:rPr>
        <w:t xml:space="preserve"> </w:t>
      </w:r>
      <w:r>
        <w:t>в</w:t>
      </w:r>
      <w:r>
        <w:rPr>
          <w:spacing w:val="1"/>
        </w:rPr>
        <w:t xml:space="preserve"> </w:t>
      </w:r>
      <w:r>
        <w:t>высоту</w:t>
      </w:r>
      <w:r>
        <w:rPr>
          <w:spacing w:val="1"/>
        </w:rPr>
        <w:t xml:space="preserve"> </w:t>
      </w:r>
      <w:r>
        <w:t>с</w:t>
      </w:r>
      <w:r>
        <w:rPr>
          <w:spacing w:val="1"/>
        </w:rPr>
        <w:t xml:space="preserve"> </w:t>
      </w:r>
      <w:r>
        <w:t>разбега</w:t>
      </w:r>
      <w:r>
        <w:rPr>
          <w:spacing w:val="1"/>
        </w:rPr>
        <w:t xml:space="preserve"> </w:t>
      </w:r>
      <w:r>
        <w:t>перешагиванием.</w:t>
      </w:r>
      <w:r>
        <w:rPr>
          <w:spacing w:val="1"/>
        </w:rPr>
        <w:t xml:space="preserve"> </w:t>
      </w:r>
      <w:r>
        <w:t>Технические</w:t>
      </w:r>
      <w:r>
        <w:rPr>
          <w:spacing w:val="1"/>
        </w:rPr>
        <w:t xml:space="preserve"> </w:t>
      </w:r>
      <w:r>
        <w:t>действия</w:t>
      </w:r>
      <w:r>
        <w:rPr>
          <w:spacing w:val="1"/>
        </w:rPr>
        <w:t xml:space="preserve"> </w:t>
      </w:r>
      <w:r>
        <w:t>при</w:t>
      </w:r>
      <w:r>
        <w:rPr>
          <w:spacing w:val="1"/>
        </w:rPr>
        <w:t xml:space="preserve"> </w:t>
      </w:r>
      <w:r>
        <w:t>беге</w:t>
      </w:r>
      <w:r>
        <w:rPr>
          <w:spacing w:val="1"/>
        </w:rPr>
        <w:t xml:space="preserve"> </w:t>
      </w:r>
      <w:r>
        <w:t>по</w:t>
      </w:r>
      <w:r>
        <w:rPr>
          <w:spacing w:val="1"/>
        </w:rPr>
        <w:t xml:space="preserve"> </w:t>
      </w:r>
      <w:r>
        <w:t>легкоатлетической</w:t>
      </w:r>
      <w:r>
        <w:rPr>
          <w:spacing w:val="1"/>
        </w:rPr>
        <w:t xml:space="preserve"> </w:t>
      </w:r>
      <w:r>
        <w:t>дистанции:</w:t>
      </w:r>
      <w:r>
        <w:rPr>
          <w:spacing w:val="1"/>
        </w:rPr>
        <w:t xml:space="preserve"> </w:t>
      </w:r>
      <w:r>
        <w:t>низкий</w:t>
      </w:r>
      <w:r>
        <w:rPr>
          <w:spacing w:val="1"/>
        </w:rPr>
        <w:t xml:space="preserve"> </w:t>
      </w:r>
      <w:r>
        <w:t>старт,</w:t>
      </w:r>
      <w:r>
        <w:rPr>
          <w:spacing w:val="-67"/>
        </w:rPr>
        <w:t xml:space="preserve"> </w:t>
      </w:r>
      <w:r>
        <w:t>стартовое ускорение, финиширование. Метание малого мяча на дальность стоя на</w:t>
      </w:r>
      <w:r>
        <w:rPr>
          <w:spacing w:val="1"/>
        </w:rPr>
        <w:t xml:space="preserve"> </w:t>
      </w:r>
      <w:r>
        <w:t>месте.</w:t>
      </w:r>
    </w:p>
    <w:p w:rsidR="00E767C0" w:rsidRDefault="00A56CA5">
      <w:pPr>
        <w:pStyle w:val="a4"/>
        <w:spacing w:before="2"/>
        <w:ind w:left="1384" w:firstLine="0"/>
      </w:pPr>
      <w:r>
        <w:t>Лыжная</w:t>
      </w:r>
      <w:r>
        <w:rPr>
          <w:spacing w:val="-9"/>
        </w:rPr>
        <w:t xml:space="preserve"> </w:t>
      </w:r>
      <w:r>
        <w:t>подготовка.</w:t>
      </w:r>
    </w:p>
    <w:p w:rsidR="00E767C0" w:rsidRDefault="00A56CA5">
      <w:pPr>
        <w:pStyle w:val="a4"/>
        <w:spacing w:before="207"/>
        <w:ind w:left="1384" w:firstLine="0"/>
      </w:pPr>
      <w:r>
        <w:t>Предупреждение</w:t>
      </w:r>
      <w:r>
        <w:rPr>
          <w:spacing w:val="101"/>
        </w:rPr>
        <w:t xml:space="preserve"> </w:t>
      </w:r>
      <w:r>
        <w:t>травматизма</w:t>
      </w:r>
      <w:r>
        <w:rPr>
          <w:spacing w:val="101"/>
        </w:rPr>
        <w:t xml:space="preserve"> </w:t>
      </w:r>
      <w:r>
        <w:t xml:space="preserve">во  </w:t>
      </w:r>
      <w:r>
        <w:rPr>
          <w:spacing w:val="27"/>
        </w:rPr>
        <w:t xml:space="preserve"> </w:t>
      </w:r>
      <w:r>
        <w:t xml:space="preserve">время  </w:t>
      </w:r>
      <w:r>
        <w:rPr>
          <w:spacing w:val="29"/>
        </w:rPr>
        <w:t xml:space="preserve"> </w:t>
      </w:r>
      <w:r>
        <w:t xml:space="preserve">занятий  </w:t>
      </w:r>
      <w:r>
        <w:rPr>
          <w:spacing w:val="32"/>
        </w:rPr>
        <w:t xml:space="preserve"> </w:t>
      </w:r>
      <w:r>
        <w:t xml:space="preserve">лыжной  </w:t>
      </w:r>
      <w:r>
        <w:rPr>
          <w:spacing w:val="28"/>
        </w:rPr>
        <w:t xml:space="preserve"> </w:t>
      </w:r>
      <w:r>
        <w:t>подготовкой.</w:t>
      </w:r>
    </w:p>
    <w:p w:rsidR="00E767C0" w:rsidRDefault="00A56CA5">
      <w:pPr>
        <w:pStyle w:val="a4"/>
        <w:spacing w:before="211"/>
        <w:ind w:left="721" w:firstLine="0"/>
      </w:pPr>
      <w:r>
        <w:t>Упражнения</w:t>
      </w:r>
      <w:r>
        <w:rPr>
          <w:spacing w:val="-3"/>
        </w:rPr>
        <w:t xml:space="preserve"> </w:t>
      </w:r>
      <w:r>
        <w:t>в</w:t>
      </w:r>
      <w:r>
        <w:rPr>
          <w:spacing w:val="-11"/>
        </w:rPr>
        <w:t xml:space="preserve"> </w:t>
      </w:r>
      <w:r>
        <w:t>передвижении</w:t>
      </w:r>
      <w:r>
        <w:rPr>
          <w:spacing w:val="-7"/>
        </w:rPr>
        <w:t xml:space="preserve"> </w:t>
      </w:r>
      <w:r>
        <w:t>на</w:t>
      </w:r>
      <w:r>
        <w:rPr>
          <w:spacing w:val="-8"/>
        </w:rPr>
        <w:t xml:space="preserve"> </w:t>
      </w:r>
      <w:r>
        <w:t>лыжах</w:t>
      </w:r>
      <w:r>
        <w:rPr>
          <w:spacing w:val="-13"/>
        </w:rPr>
        <w:t xml:space="preserve"> </w:t>
      </w:r>
      <w:r>
        <w:t>одновременным</w:t>
      </w:r>
      <w:r>
        <w:rPr>
          <w:spacing w:val="-6"/>
        </w:rPr>
        <w:t xml:space="preserve"> </w:t>
      </w:r>
      <w:r>
        <w:t>одношажным</w:t>
      </w:r>
      <w:r>
        <w:rPr>
          <w:spacing w:val="-2"/>
        </w:rPr>
        <w:t xml:space="preserve"> </w:t>
      </w:r>
      <w:r>
        <w:t>ходом.</w:t>
      </w:r>
    </w:p>
    <w:p w:rsidR="00E767C0" w:rsidRDefault="00A56CA5">
      <w:pPr>
        <w:pStyle w:val="a4"/>
        <w:spacing w:before="210"/>
        <w:ind w:left="1384" w:firstLine="0"/>
      </w:pPr>
      <w:r>
        <w:t>Плавательная</w:t>
      </w:r>
      <w:r>
        <w:rPr>
          <w:spacing w:val="-10"/>
        </w:rPr>
        <w:t xml:space="preserve"> </w:t>
      </w:r>
      <w:r>
        <w:t>подготовка.</w:t>
      </w:r>
    </w:p>
    <w:p w:rsidR="00E767C0" w:rsidRDefault="00A56CA5">
      <w:pPr>
        <w:pStyle w:val="a4"/>
        <w:spacing w:before="207" w:line="278" w:lineRule="auto"/>
        <w:ind w:left="721" w:right="279" w:firstLine="225"/>
      </w:pPr>
      <w:r>
        <w:t>Предупреждение</w:t>
      </w:r>
      <w:r>
        <w:rPr>
          <w:spacing w:val="1"/>
        </w:rPr>
        <w:t xml:space="preserve"> </w:t>
      </w:r>
      <w:r>
        <w:t>травматизма</w:t>
      </w:r>
      <w:r>
        <w:rPr>
          <w:spacing w:val="1"/>
        </w:rPr>
        <w:t xml:space="preserve"> </w:t>
      </w:r>
      <w:r>
        <w:t>во</w:t>
      </w:r>
      <w:r>
        <w:rPr>
          <w:spacing w:val="1"/>
        </w:rPr>
        <w:t xml:space="preserve"> </w:t>
      </w:r>
      <w:r>
        <w:t>время</w:t>
      </w:r>
      <w:r>
        <w:rPr>
          <w:spacing w:val="1"/>
        </w:rPr>
        <w:t xml:space="preserve"> </w:t>
      </w:r>
      <w:r>
        <w:t>занятий</w:t>
      </w:r>
      <w:r>
        <w:rPr>
          <w:spacing w:val="1"/>
        </w:rPr>
        <w:t xml:space="preserve"> </w:t>
      </w:r>
      <w:r>
        <w:t>плавательной</w:t>
      </w:r>
      <w:r>
        <w:rPr>
          <w:spacing w:val="1"/>
        </w:rPr>
        <w:t xml:space="preserve"> </w:t>
      </w:r>
      <w:r>
        <w:t>подготовкой.</w:t>
      </w:r>
      <w:r>
        <w:rPr>
          <w:spacing w:val="1"/>
        </w:rPr>
        <w:t xml:space="preserve"> </w:t>
      </w:r>
      <w:r>
        <w:t>Упражнения в плавании кролем на груди, ознакомительные упражнения в плавании</w:t>
      </w:r>
      <w:r>
        <w:rPr>
          <w:spacing w:val="1"/>
        </w:rPr>
        <w:t xml:space="preserve"> </w:t>
      </w:r>
      <w:r>
        <w:t>кролем</w:t>
      </w:r>
      <w:r>
        <w:rPr>
          <w:spacing w:val="3"/>
        </w:rPr>
        <w:t xml:space="preserve"> </w:t>
      </w:r>
      <w:r>
        <w:t>на</w:t>
      </w:r>
      <w:r>
        <w:rPr>
          <w:spacing w:val="3"/>
        </w:rPr>
        <w:t xml:space="preserve"> </w:t>
      </w:r>
      <w:r>
        <w:t>спине.</w:t>
      </w:r>
    </w:p>
    <w:p w:rsidR="00E767C0" w:rsidRDefault="00A56CA5">
      <w:pPr>
        <w:pStyle w:val="a4"/>
        <w:spacing w:line="315" w:lineRule="exact"/>
        <w:ind w:left="1384" w:firstLine="0"/>
      </w:pPr>
      <w:r>
        <w:t>Подвижные</w:t>
      </w:r>
      <w:r>
        <w:rPr>
          <w:spacing w:val="-8"/>
        </w:rPr>
        <w:t xml:space="preserve"> </w:t>
      </w:r>
      <w:r>
        <w:t>и</w:t>
      </w:r>
      <w:r>
        <w:rPr>
          <w:spacing w:val="-6"/>
        </w:rPr>
        <w:t xml:space="preserve"> </w:t>
      </w:r>
      <w:r>
        <w:t>спортивные</w:t>
      </w:r>
      <w:r>
        <w:rPr>
          <w:spacing w:val="-7"/>
        </w:rPr>
        <w:t xml:space="preserve"> </w:t>
      </w:r>
      <w:r>
        <w:t>игры.</w:t>
      </w:r>
    </w:p>
    <w:p w:rsidR="00E767C0" w:rsidRDefault="00A56CA5">
      <w:pPr>
        <w:pStyle w:val="a4"/>
        <w:spacing w:before="207" w:line="276" w:lineRule="auto"/>
        <w:ind w:left="721" w:right="272" w:firstLine="225"/>
      </w:pPr>
      <w:r>
        <w:t>Предупреждение травматизма на занятиях подвижными играми. Подвижные игры</w:t>
      </w:r>
      <w:r>
        <w:rPr>
          <w:spacing w:val="-67"/>
        </w:rPr>
        <w:t xml:space="preserve"> </w:t>
      </w:r>
      <w:r>
        <w:t>общефизической подготовки. Волейбол: нижняя боковая подача, приём и передача</w:t>
      </w:r>
      <w:r>
        <w:rPr>
          <w:spacing w:val="1"/>
        </w:rPr>
        <w:t xml:space="preserve"> </w:t>
      </w:r>
      <w:r>
        <w:t>мяча</w:t>
      </w:r>
      <w:r>
        <w:rPr>
          <w:spacing w:val="1"/>
        </w:rPr>
        <w:t xml:space="preserve"> </w:t>
      </w:r>
      <w:r>
        <w:t>сверху,</w:t>
      </w:r>
      <w:r>
        <w:rPr>
          <w:spacing w:val="1"/>
        </w:rPr>
        <w:t xml:space="preserve"> </w:t>
      </w:r>
      <w:r>
        <w:t>выполнение</w:t>
      </w:r>
      <w:r>
        <w:rPr>
          <w:spacing w:val="1"/>
        </w:rPr>
        <w:t xml:space="preserve"> </w:t>
      </w:r>
      <w:r>
        <w:t>освоенных</w:t>
      </w:r>
      <w:r>
        <w:rPr>
          <w:spacing w:val="1"/>
        </w:rPr>
        <w:t xml:space="preserve"> </w:t>
      </w:r>
      <w:r>
        <w:t>технических</w:t>
      </w:r>
      <w:r>
        <w:rPr>
          <w:spacing w:val="1"/>
        </w:rPr>
        <w:t xml:space="preserve"> </w:t>
      </w:r>
      <w:r>
        <w:t>действий</w:t>
      </w:r>
      <w:r>
        <w:rPr>
          <w:spacing w:val="1"/>
        </w:rPr>
        <w:t xml:space="preserve"> </w:t>
      </w:r>
      <w:r>
        <w:t>в</w:t>
      </w:r>
      <w:r>
        <w:rPr>
          <w:spacing w:val="1"/>
        </w:rPr>
        <w:t xml:space="preserve"> </w:t>
      </w:r>
      <w:r>
        <w:t>условиях игровой</w:t>
      </w:r>
      <w:r>
        <w:rPr>
          <w:spacing w:val="1"/>
        </w:rPr>
        <w:t xml:space="preserve"> </w:t>
      </w:r>
      <w:r>
        <w:t>деятельности. Баскетбол: бросок мяча двумя руками от груди с места, выполнение</w:t>
      </w:r>
      <w:r>
        <w:rPr>
          <w:spacing w:val="1"/>
        </w:rPr>
        <w:t xml:space="preserve"> </w:t>
      </w:r>
      <w:r>
        <w:t>освоенных</w:t>
      </w:r>
      <w:r>
        <w:rPr>
          <w:spacing w:val="1"/>
        </w:rPr>
        <w:t xml:space="preserve"> </w:t>
      </w:r>
      <w:r>
        <w:t>технических</w:t>
      </w:r>
      <w:r>
        <w:rPr>
          <w:spacing w:val="1"/>
        </w:rPr>
        <w:t xml:space="preserve"> </w:t>
      </w:r>
      <w:r>
        <w:t>действий</w:t>
      </w:r>
      <w:r>
        <w:rPr>
          <w:spacing w:val="1"/>
        </w:rPr>
        <w:t xml:space="preserve"> </w:t>
      </w:r>
      <w:r>
        <w:t>в</w:t>
      </w:r>
      <w:r>
        <w:rPr>
          <w:spacing w:val="1"/>
        </w:rPr>
        <w:t xml:space="preserve"> </w:t>
      </w:r>
      <w:r>
        <w:t>условиях</w:t>
      </w:r>
      <w:r>
        <w:rPr>
          <w:spacing w:val="1"/>
        </w:rPr>
        <w:t xml:space="preserve"> </w:t>
      </w:r>
      <w:r>
        <w:t>игровой</w:t>
      </w:r>
      <w:r>
        <w:rPr>
          <w:spacing w:val="1"/>
        </w:rPr>
        <w:t xml:space="preserve"> </w:t>
      </w:r>
      <w:r>
        <w:t>деятельности.</w:t>
      </w:r>
      <w:r>
        <w:rPr>
          <w:spacing w:val="1"/>
        </w:rPr>
        <w:t xml:space="preserve"> </w:t>
      </w:r>
      <w:r>
        <w:t>Футбол:</w:t>
      </w:r>
      <w:r>
        <w:rPr>
          <w:spacing w:val="-67"/>
        </w:rPr>
        <w:t xml:space="preserve"> </w:t>
      </w:r>
      <w:r>
        <w:t>остановки</w:t>
      </w:r>
      <w:r>
        <w:rPr>
          <w:spacing w:val="1"/>
        </w:rPr>
        <w:t xml:space="preserve"> </w:t>
      </w:r>
      <w:r>
        <w:t>катящегося</w:t>
      </w:r>
      <w:r>
        <w:rPr>
          <w:spacing w:val="1"/>
        </w:rPr>
        <w:t xml:space="preserve"> </w:t>
      </w:r>
      <w:r>
        <w:t>мяча</w:t>
      </w:r>
      <w:r>
        <w:rPr>
          <w:spacing w:val="1"/>
        </w:rPr>
        <w:t xml:space="preserve"> </w:t>
      </w:r>
      <w:r>
        <w:t>внутренней</w:t>
      </w:r>
      <w:r>
        <w:rPr>
          <w:spacing w:val="1"/>
        </w:rPr>
        <w:t xml:space="preserve"> </w:t>
      </w:r>
      <w:r>
        <w:t>стороной</w:t>
      </w:r>
      <w:r>
        <w:rPr>
          <w:spacing w:val="1"/>
        </w:rPr>
        <w:t xml:space="preserve"> </w:t>
      </w:r>
      <w:r>
        <w:t>стопы,</w:t>
      </w:r>
      <w:r>
        <w:rPr>
          <w:spacing w:val="1"/>
        </w:rPr>
        <w:t xml:space="preserve"> </w:t>
      </w:r>
      <w:r>
        <w:t>выполнение</w:t>
      </w:r>
      <w:r>
        <w:rPr>
          <w:spacing w:val="1"/>
        </w:rPr>
        <w:t xml:space="preserve"> </w:t>
      </w:r>
      <w:r>
        <w:t>освоенных</w:t>
      </w:r>
      <w:r>
        <w:rPr>
          <w:spacing w:val="-67"/>
        </w:rPr>
        <w:t xml:space="preserve"> </w:t>
      </w:r>
      <w:r>
        <w:t>технических</w:t>
      </w:r>
      <w:r>
        <w:rPr>
          <w:spacing w:val="-4"/>
        </w:rPr>
        <w:t xml:space="preserve"> </w:t>
      </w:r>
      <w:r>
        <w:t>действий</w:t>
      </w:r>
      <w:r>
        <w:rPr>
          <w:spacing w:val="3"/>
        </w:rPr>
        <w:t xml:space="preserve"> </w:t>
      </w:r>
      <w:r>
        <w:t>в</w:t>
      </w:r>
      <w:r>
        <w:rPr>
          <w:spacing w:val="3"/>
        </w:rPr>
        <w:t xml:space="preserve"> </w:t>
      </w:r>
      <w:r>
        <w:t>условиях</w:t>
      </w:r>
      <w:r>
        <w:rPr>
          <w:spacing w:val="-8"/>
        </w:rPr>
        <w:t xml:space="preserve"> </w:t>
      </w:r>
      <w:r>
        <w:t>игровой</w:t>
      </w:r>
      <w:r>
        <w:rPr>
          <w:spacing w:val="3"/>
        </w:rPr>
        <w:t xml:space="preserve"> </w:t>
      </w:r>
      <w:r>
        <w:t>деятельности.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ind w:firstLine="0"/>
      </w:pPr>
      <w:r>
        <w:rPr>
          <w:spacing w:val="-1"/>
        </w:rPr>
        <w:lastRenderedPageBreak/>
        <w:t>Прикладно-ориентированная</w:t>
      </w:r>
      <w:r>
        <w:rPr>
          <w:spacing w:val="-14"/>
        </w:rPr>
        <w:t xml:space="preserve"> </w:t>
      </w:r>
      <w:r>
        <w:rPr>
          <w:spacing w:val="-1"/>
        </w:rPr>
        <w:t>физическая</w:t>
      </w:r>
      <w:r>
        <w:rPr>
          <w:spacing w:val="-15"/>
        </w:rPr>
        <w:t xml:space="preserve"> </w:t>
      </w:r>
      <w:r>
        <w:t>культура.</w:t>
      </w:r>
    </w:p>
    <w:p w:rsidR="00E767C0" w:rsidRDefault="00A56CA5">
      <w:pPr>
        <w:pStyle w:val="a4"/>
        <w:spacing w:before="187"/>
        <w:ind w:left="903" w:firstLine="0"/>
      </w:pPr>
      <w:r>
        <w:t>Упражнения</w:t>
      </w:r>
      <w:r>
        <w:rPr>
          <w:spacing w:val="54"/>
        </w:rPr>
        <w:t xml:space="preserve"> </w:t>
      </w:r>
      <w:r>
        <w:t>физической</w:t>
      </w:r>
      <w:r>
        <w:rPr>
          <w:spacing w:val="55"/>
        </w:rPr>
        <w:t xml:space="preserve"> </w:t>
      </w:r>
      <w:r>
        <w:t>подготовки</w:t>
      </w:r>
      <w:r>
        <w:rPr>
          <w:spacing w:val="54"/>
        </w:rPr>
        <w:t xml:space="preserve"> </w:t>
      </w:r>
      <w:r>
        <w:t>на</w:t>
      </w:r>
      <w:r>
        <w:rPr>
          <w:spacing w:val="54"/>
        </w:rPr>
        <w:t xml:space="preserve"> </w:t>
      </w:r>
      <w:r>
        <w:t>развитие</w:t>
      </w:r>
      <w:r>
        <w:rPr>
          <w:spacing w:val="54"/>
        </w:rPr>
        <w:t xml:space="preserve"> </w:t>
      </w:r>
      <w:r>
        <w:t>основных</w:t>
      </w:r>
      <w:r>
        <w:rPr>
          <w:spacing w:val="50"/>
        </w:rPr>
        <w:t xml:space="preserve"> </w:t>
      </w:r>
      <w:r>
        <w:t>физических</w:t>
      </w:r>
      <w:r>
        <w:rPr>
          <w:spacing w:val="-13"/>
        </w:rPr>
        <w:t xml:space="preserve"> </w:t>
      </w:r>
      <w:r>
        <w:t>качеств.</w:t>
      </w:r>
    </w:p>
    <w:p w:rsidR="00E767C0" w:rsidRDefault="00A56CA5">
      <w:pPr>
        <w:pStyle w:val="a4"/>
        <w:spacing w:before="48"/>
        <w:ind w:left="678" w:firstLine="0"/>
      </w:pPr>
      <w:r>
        <w:t>Подготовка</w:t>
      </w:r>
      <w:r>
        <w:rPr>
          <w:spacing w:val="-7"/>
        </w:rPr>
        <w:t xml:space="preserve"> </w:t>
      </w:r>
      <w:r>
        <w:t>к</w:t>
      </w:r>
      <w:r>
        <w:rPr>
          <w:spacing w:val="-6"/>
        </w:rPr>
        <w:t xml:space="preserve"> </w:t>
      </w:r>
      <w:r>
        <w:t>выполнению</w:t>
      </w:r>
      <w:r>
        <w:rPr>
          <w:spacing w:val="-11"/>
        </w:rPr>
        <w:t xml:space="preserve"> </w:t>
      </w:r>
      <w:r>
        <w:t>нормативных</w:t>
      </w:r>
      <w:r>
        <w:rPr>
          <w:spacing w:val="-4"/>
        </w:rPr>
        <w:t xml:space="preserve"> </w:t>
      </w:r>
      <w:r>
        <w:t>требований</w:t>
      </w:r>
      <w:r>
        <w:rPr>
          <w:spacing w:val="-6"/>
        </w:rPr>
        <w:t xml:space="preserve"> </w:t>
      </w:r>
      <w:r>
        <w:t>комплекса</w:t>
      </w:r>
      <w:r>
        <w:rPr>
          <w:spacing w:val="-6"/>
        </w:rPr>
        <w:t xml:space="preserve"> </w:t>
      </w:r>
      <w:r>
        <w:t>ГТО.</w:t>
      </w:r>
    </w:p>
    <w:p w:rsidR="00E767C0" w:rsidRDefault="00A56CA5">
      <w:pPr>
        <w:pStyle w:val="a4"/>
        <w:spacing w:before="48" w:line="261" w:lineRule="auto"/>
        <w:ind w:right="281" w:firstLine="0"/>
      </w:pPr>
      <w:r>
        <w:t>Планируемые результаты освоения программы по физической культуре на уровне</w:t>
      </w:r>
      <w:r>
        <w:rPr>
          <w:spacing w:val="1"/>
        </w:rPr>
        <w:t xml:space="preserve"> </w:t>
      </w:r>
      <w:r>
        <w:t>начального общего</w:t>
      </w:r>
      <w:r>
        <w:rPr>
          <w:spacing w:val="-1"/>
        </w:rPr>
        <w:t xml:space="preserve"> </w:t>
      </w:r>
      <w:r>
        <w:t>образования.</w:t>
      </w:r>
    </w:p>
    <w:p w:rsidR="00E767C0" w:rsidRDefault="00A56CA5">
      <w:pPr>
        <w:pStyle w:val="a4"/>
        <w:spacing w:line="259" w:lineRule="auto"/>
        <w:ind w:right="271" w:firstLine="0"/>
      </w:pPr>
      <w:r>
        <w:t>Личностные</w:t>
      </w:r>
      <w:r>
        <w:rPr>
          <w:spacing w:val="1"/>
        </w:rPr>
        <w:t xml:space="preserve"> </w:t>
      </w:r>
      <w:r>
        <w:t>результаты</w:t>
      </w:r>
      <w:r>
        <w:rPr>
          <w:spacing w:val="1"/>
        </w:rPr>
        <w:t xml:space="preserve"> </w:t>
      </w:r>
      <w:r>
        <w:t>освоения</w:t>
      </w:r>
      <w:r>
        <w:rPr>
          <w:spacing w:val="1"/>
        </w:rPr>
        <w:t xml:space="preserve"> </w:t>
      </w:r>
      <w:r>
        <w:t>программы</w:t>
      </w:r>
      <w:r>
        <w:rPr>
          <w:spacing w:val="1"/>
        </w:rPr>
        <w:t xml:space="preserve"> </w:t>
      </w:r>
      <w:r>
        <w:t>по</w:t>
      </w:r>
      <w:r>
        <w:rPr>
          <w:spacing w:val="1"/>
        </w:rPr>
        <w:t xml:space="preserve"> </w:t>
      </w:r>
      <w:r>
        <w:t>физической</w:t>
      </w:r>
      <w:r>
        <w:rPr>
          <w:spacing w:val="1"/>
        </w:rPr>
        <w:t xml:space="preserve"> </w:t>
      </w:r>
      <w:r>
        <w:t>культуре</w:t>
      </w:r>
      <w:r>
        <w:rPr>
          <w:spacing w:val="1"/>
        </w:rPr>
        <w:t xml:space="preserve"> </w:t>
      </w:r>
      <w:r>
        <w:t>на</w:t>
      </w:r>
      <w:r>
        <w:rPr>
          <w:spacing w:val="1"/>
        </w:rPr>
        <w:t xml:space="preserve"> </w:t>
      </w:r>
      <w:r>
        <w:t>уровне</w:t>
      </w:r>
      <w:r>
        <w:rPr>
          <w:spacing w:val="1"/>
        </w:rPr>
        <w:t xml:space="preserve"> </w:t>
      </w:r>
      <w:r>
        <w:t>начального общего образования достигаются в единстве учебной и воспитательной</w:t>
      </w:r>
      <w:r>
        <w:rPr>
          <w:spacing w:val="1"/>
        </w:rPr>
        <w:t xml:space="preserve"> </w:t>
      </w:r>
      <w:r>
        <w:t>деятельности в соответствии с традиционными российскими социокультурными и</w:t>
      </w:r>
      <w:r>
        <w:rPr>
          <w:spacing w:val="1"/>
        </w:rPr>
        <w:t xml:space="preserve"> </w:t>
      </w:r>
      <w:r>
        <w:t>духовно-нравственными ценностями, принятыми в обществе правилами и нормами</w:t>
      </w:r>
      <w:r>
        <w:rPr>
          <w:spacing w:val="1"/>
        </w:rPr>
        <w:t xml:space="preserve"> </w:t>
      </w:r>
      <w:r>
        <w:t>поведения</w:t>
      </w:r>
      <w:r>
        <w:rPr>
          <w:spacing w:val="1"/>
        </w:rPr>
        <w:t xml:space="preserve"> </w:t>
      </w:r>
      <w:r>
        <w:t>и</w:t>
      </w:r>
      <w:r>
        <w:rPr>
          <w:spacing w:val="1"/>
        </w:rPr>
        <w:t xml:space="preserve"> </w:t>
      </w:r>
      <w:r>
        <w:t>способствуют</w:t>
      </w:r>
      <w:r>
        <w:rPr>
          <w:spacing w:val="1"/>
        </w:rPr>
        <w:t xml:space="preserve"> </w:t>
      </w:r>
      <w:r>
        <w:t>процессам</w:t>
      </w:r>
      <w:r>
        <w:rPr>
          <w:spacing w:val="1"/>
        </w:rPr>
        <w:t xml:space="preserve"> </w:t>
      </w:r>
      <w:r>
        <w:t>самопознания,</w:t>
      </w:r>
      <w:r>
        <w:rPr>
          <w:spacing w:val="71"/>
        </w:rPr>
        <w:t xml:space="preserve"> </w:t>
      </w:r>
      <w:r>
        <w:t>самовоспитания</w:t>
      </w:r>
      <w:r>
        <w:rPr>
          <w:spacing w:val="71"/>
        </w:rPr>
        <w:t xml:space="preserve"> </w:t>
      </w:r>
      <w:r>
        <w:t>и</w:t>
      </w:r>
      <w:r>
        <w:rPr>
          <w:spacing w:val="1"/>
        </w:rPr>
        <w:t xml:space="preserve"> </w:t>
      </w:r>
      <w:r>
        <w:t>саморазвития,</w:t>
      </w:r>
      <w:r>
        <w:rPr>
          <w:spacing w:val="4"/>
        </w:rPr>
        <w:t xml:space="preserve"> </w:t>
      </w:r>
      <w:r>
        <w:t>формирования</w:t>
      </w:r>
      <w:r>
        <w:rPr>
          <w:spacing w:val="4"/>
        </w:rPr>
        <w:t xml:space="preserve"> </w:t>
      </w:r>
      <w:r>
        <w:t>внутренней</w:t>
      </w:r>
      <w:r>
        <w:rPr>
          <w:spacing w:val="-2"/>
        </w:rPr>
        <w:t xml:space="preserve"> </w:t>
      </w:r>
      <w:r>
        <w:t>позиции</w:t>
      </w:r>
      <w:r>
        <w:rPr>
          <w:spacing w:val="1"/>
        </w:rPr>
        <w:t xml:space="preserve"> </w:t>
      </w:r>
      <w:r>
        <w:t>личности.</w:t>
      </w:r>
    </w:p>
    <w:p w:rsidR="00E767C0" w:rsidRDefault="00A56CA5">
      <w:pPr>
        <w:pStyle w:val="a4"/>
        <w:spacing w:line="278" w:lineRule="auto"/>
        <w:ind w:left="678" w:right="277" w:firstLine="706"/>
      </w:pPr>
      <w:r>
        <w:t>В результате изучения физической культуры на уровне начального общего</w:t>
      </w:r>
      <w:r>
        <w:rPr>
          <w:spacing w:val="1"/>
        </w:rPr>
        <w:t xml:space="preserve"> </w:t>
      </w:r>
      <w:r>
        <w:t>образования</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личностные</w:t>
      </w:r>
      <w:r>
        <w:rPr>
          <w:spacing w:val="1"/>
        </w:rPr>
        <w:t xml:space="preserve"> </w:t>
      </w:r>
      <w:r>
        <w:t>результаты:</w:t>
      </w:r>
    </w:p>
    <w:p w:rsidR="00E767C0" w:rsidRDefault="00A56CA5">
      <w:pPr>
        <w:pStyle w:val="a4"/>
        <w:spacing w:line="276" w:lineRule="auto"/>
        <w:ind w:left="678" w:right="277" w:firstLine="225"/>
      </w:pPr>
      <w:r>
        <w:t>становление ценностного отношения к истории и развитию физической культуры</w:t>
      </w:r>
      <w:r>
        <w:rPr>
          <w:spacing w:val="1"/>
        </w:rPr>
        <w:t xml:space="preserve"> </w:t>
      </w:r>
      <w:r>
        <w:t>народов</w:t>
      </w:r>
      <w:r>
        <w:rPr>
          <w:spacing w:val="1"/>
        </w:rPr>
        <w:t xml:space="preserve"> </w:t>
      </w:r>
      <w:r>
        <w:t>России,</w:t>
      </w:r>
      <w:r>
        <w:rPr>
          <w:spacing w:val="1"/>
        </w:rPr>
        <w:t xml:space="preserve"> </w:t>
      </w:r>
      <w:r>
        <w:t>осознание</w:t>
      </w:r>
      <w:r>
        <w:rPr>
          <w:spacing w:val="1"/>
        </w:rPr>
        <w:t xml:space="preserve"> </w:t>
      </w:r>
      <w:r>
        <w:t>её</w:t>
      </w:r>
      <w:r>
        <w:rPr>
          <w:spacing w:val="1"/>
        </w:rPr>
        <w:t xml:space="preserve"> </w:t>
      </w:r>
      <w:r>
        <w:t>связи</w:t>
      </w:r>
      <w:r>
        <w:rPr>
          <w:spacing w:val="1"/>
        </w:rPr>
        <w:t xml:space="preserve"> </w:t>
      </w:r>
      <w:r>
        <w:t>с</w:t>
      </w:r>
      <w:r>
        <w:rPr>
          <w:spacing w:val="1"/>
        </w:rPr>
        <w:t xml:space="preserve"> </w:t>
      </w:r>
      <w:r>
        <w:t>трудовой</w:t>
      </w:r>
      <w:r>
        <w:rPr>
          <w:spacing w:val="1"/>
        </w:rPr>
        <w:t xml:space="preserve"> </w:t>
      </w:r>
      <w:r>
        <w:t>деятельностью</w:t>
      </w:r>
      <w:r>
        <w:rPr>
          <w:spacing w:val="1"/>
        </w:rPr>
        <w:t xml:space="preserve"> </w:t>
      </w:r>
      <w:r>
        <w:t>и укреплением</w:t>
      </w:r>
      <w:r>
        <w:rPr>
          <w:spacing w:val="1"/>
        </w:rPr>
        <w:t xml:space="preserve"> </w:t>
      </w:r>
      <w:r>
        <w:t>здоровья</w:t>
      </w:r>
      <w:r>
        <w:rPr>
          <w:spacing w:val="3"/>
        </w:rPr>
        <w:t xml:space="preserve"> </w:t>
      </w:r>
      <w:r>
        <w:t>человека;</w:t>
      </w:r>
    </w:p>
    <w:p w:rsidR="00E767C0" w:rsidRDefault="00A56CA5">
      <w:pPr>
        <w:pStyle w:val="a4"/>
        <w:spacing w:line="278" w:lineRule="auto"/>
        <w:ind w:left="678" w:right="273" w:firstLine="706"/>
      </w:pPr>
      <w:r>
        <w:t>формирование</w:t>
      </w:r>
      <w:r>
        <w:rPr>
          <w:spacing w:val="1"/>
        </w:rPr>
        <w:t xml:space="preserve"> </w:t>
      </w:r>
      <w:r>
        <w:t>нравственно-этических</w:t>
      </w:r>
      <w:r>
        <w:rPr>
          <w:spacing w:val="1"/>
        </w:rPr>
        <w:t xml:space="preserve"> </w:t>
      </w:r>
      <w:r>
        <w:t>норм</w:t>
      </w:r>
      <w:r>
        <w:rPr>
          <w:spacing w:val="1"/>
        </w:rPr>
        <w:t xml:space="preserve"> </w:t>
      </w:r>
      <w:r>
        <w:t>поведения</w:t>
      </w:r>
      <w:r>
        <w:rPr>
          <w:spacing w:val="1"/>
        </w:rPr>
        <w:t xml:space="preserve"> </w:t>
      </w:r>
      <w:r>
        <w:t>и</w:t>
      </w:r>
      <w:r>
        <w:rPr>
          <w:spacing w:val="1"/>
        </w:rPr>
        <w:t xml:space="preserve"> </w:t>
      </w:r>
      <w:r>
        <w:t>правил</w:t>
      </w:r>
      <w:r>
        <w:rPr>
          <w:spacing w:val="1"/>
        </w:rPr>
        <w:t xml:space="preserve"> </w:t>
      </w:r>
      <w:r>
        <w:t>межличностного общения</w:t>
      </w:r>
      <w:r>
        <w:rPr>
          <w:spacing w:val="1"/>
        </w:rPr>
        <w:t xml:space="preserve"> </w:t>
      </w:r>
      <w:r>
        <w:t>во время подвижных игр и спортивных соревнований,</w:t>
      </w:r>
      <w:r>
        <w:rPr>
          <w:spacing w:val="1"/>
        </w:rPr>
        <w:t xml:space="preserve"> </w:t>
      </w:r>
      <w:r>
        <w:t>выполнения</w:t>
      </w:r>
      <w:r>
        <w:rPr>
          <w:spacing w:val="2"/>
        </w:rPr>
        <w:t xml:space="preserve"> </w:t>
      </w:r>
      <w:r>
        <w:t>совместных</w:t>
      </w:r>
      <w:r>
        <w:rPr>
          <w:spacing w:val="1"/>
        </w:rPr>
        <w:t xml:space="preserve"> </w:t>
      </w:r>
      <w:r>
        <w:t>учебных</w:t>
      </w:r>
      <w:r>
        <w:rPr>
          <w:spacing w:val="-3"/>
        </w:rPr>
        <w:t xml:space="preserve"> </w:t>
      </w:r>
      <w:r>
        <w:t>заданий;</w:t>
      </w:r>
    </w:p>
    <w:p w:rsidR="00E767C0" w:rsidRDefault="00A56CA5">
      <w:pPr>
        <w:pStyle w:val="a4"/>
        <w:spacing w:line="276" w:lineRule="auto"/>
        <w:ind w:left="678" w:right="282" w:firstLine="225"/>
      </w:pPr>
      <w:r>
        <w:t>проявление уважительного отношения к соперникам во время соревновательной</w:t>
      </w:r>
      <w:r>
        <w:rPr>
          <w:spacing w:val="1"/>
        </w:rPr>
        <w:t xml:space="preserve"> </w:t>
      </w:r>
      <w:r>
        <w:t>деятельности,</w:t>
      </w:r>
      <w:r>
        <w:rPr>
          <w:spacing w:val="1"/>
        </w:rPr>
        <w:t xml:space="preserve"> </w:t>
      </w:r>
      <w:r>
        <w:t>стремление оказывать</w:t>
      </w:r>
      <w:r>
        <w:rPr>
          <w:spacing w:val="-2"/>
        </w:rPr>
        <w:t xml:space="preserve"> </w:t>
      </w:r>
      <w:r>
        <w:t>первую</w:t>
      </w:r>
      <w:r>
        <w:rPr>
          <w:spacing w:val="-2"/>
        </w:rPr>
        <w:t xml:space="preserve"> </w:t>
      </w:r>
      <w:r>
        <w:t>помощь</w:t>
      </w:r>
      <w:r>
        <w:rPr>
          <w:spacing w:val="-3"/>
        </w:rPr>
        <w:t xml:space="preserve"> </w:t>
      </w:r>
      <w:r>
        <w:t>при травмахи ушибах;</w:t>
      </w:r>
    </w:p>
    <w:p w:rsidR="00E767C0" w:rsidRDefault="00A56CA5">
      <w:pPr>
        <w:pStyle w:val="a4"/>
        <w:spacing w:line="276" w:lineRule="auto"/>
        <w:ind w:left="678" w:right="272" w:firstLine="225"/>
      </w:pPr>
      <w:r>
        <w:t>уважительное</w:t>
      </w:r>
      <w:r>
        <w:rPr>
          <w:spacing w:val="1"/>
        </w:rPr>
        <w:t xml:space="preserve"> </w:t>
      </w:r>
      <w:r>
        <w:t>отношение</w:t>
      </w:r>
      <w:r>
        <w:rPr>
          <w:spacing w:val="1"/>
        </w:rPr>
        <w:t xml:space="preserve"> </w:t>
      </w:r>
      <w:r>
        <w:t>к</w:t>
      </w:r>
      <w:r>
        <w:rPr>
          <w:spacing w:val="1"/>
        </w:rPr>
        <w:t xml:space="preserve"> </w:t>
      </w:r>
      <w:r>
        <w:t>содержанию</w:t>
      </w:r>
      <w:r>
        <w:rPr>
          <w:spacing w:val="1"/>
        </w:rPr>
        <w:t xml:space="preserve"> </w:t>
      </w:r>
      <w:r>
        <w:t>национальных</w:t>
      </w:r>
      <w:r>
        <w:rPr>
          <w:spacing w:val="1"/>
        </w:rPr>
        <w:t xml:space="preserve"> </w:t>
      </w:r>
      <w:r>
        <w:t>подвижных</w:t>
      </w:r>
      <w:r>
        <w:rPr>
          <w:spacing w:val="1"/>
        </w:rPr>
        <w:t xml:space="preserve"> </w:t>
      </w:r>
      <w:r>
        <w:t>игр,</w:t>
      </w:r>
      <w:r>
        <w:rPr>
          <w:spacing w:val="1"/>
        </w:rPr>
        <w:t xml:space="preserve"> </w:t>
      </w:r>
      <w:r>
        <w:t>этнокультурным</w:t>
      </w:r>
      <w:r>
        <w:rPr>
          <w:spacing w:val="-2"/>
        </w:rPr>
        <w:t xml:space="preserve"> </w:t>
      </w:r>
      <w:r>
        <w:t>формам</w:t>
      </w:r>
      <w:r>
        <w:rPr>
          <w:spacing w:val="-2"/>
        </w:rPr>
        <w:t xml:space="preserve"> </w:t>
      </w:r>
      <w:r>
        <w:t>и видам</w:t>
      </w:r>
      <w:r>
        <w:rPr>
          <w:spacing w:val="2"/>
        </w:rPr>
        <w:t xml:space="preserve"> </w:t>
      </w:r>
      <w:r>
        <w:t>соревновательной</w:t>
      </w:r>
      <w:r>
        <w:rPr>
          <w:spacing w:val="-1"/>
        </w:rPr>
        <w:t xml:space="preserve"> </w:t>
      </w:r>
      <w:r>
        <w:t>деятельности;</w:t>
      </w:r>
    </w:p>
    <w:p w:rsidR="00E767C0" w:rsidRDefault="00A56CA5">
      <w:pPr>
        <w:pStyle w:val="a4"/>
        <w:spacing w:line="276" w:lineRule="auto"/>
        <w:ind w:left="678" w:right="276" w:firstLine="225"/>
      </w:pPr>
      <w:r>
        <w:t>стремление к формированию культуры здоровья, соблюдению правил здорового</w:t>
      </w:r>
      <w:r>
        <w:rPr>
          <w:spacing w:val="1"/>
        </w:rPr>
        <w:t xml:space="preserve"> </w:t>
      </w:r>
      <w:r>
        <w:t>образа</w:t>
      </w:r>
      <w:r>
        <w:rPr>
          <w:spacing w:val="3"/>
        </w:rPr>
        <w:t xml:space="preserve"> </w:t>
      </w:r>
      <w:r>
        <w:t>жизни;</w:t>
      </w:r>
    </w:p>
    <w:p w:rsidR="00E767C0" w:rsidRDefault="00A56CA5">
      <w:pPr>
        <w:pStyle w:val="a4"/>
        <w:spacing w:line="278" w:lineRule="auto"/>
        <w:ind w:left="678" w:right="272" w:firstLine="225"/>
      </w:pPr>
      <w:r>
        <w:t>проявление интереса к исследованию индивидуальных особенностей физического</w:t>
      </w:r>
      <w:r>
        <w:rPr>
          <w:spacing w:val="1"/>
        </w:rPr>
        <w:t xml:space="preserve"> </w:t>
      </w:r>
      <w:r>
        <w:rPr>
          <w:w w:val="95"/>
        </w:rPr>
        <w:t>развития</w:t>
      </w:r>
      <w:r>
        <w:rPr>
          <w:spacing w:val="1"/>
          <w:w w:val="95"/>
        </w:rPr>
        <w:t xml:space="preserve"> </w:t>
      </w:r>
      <w:r>
        <w:rPr>
          <w:w w:val="95"/>
        </w:rPr>
        <w:t>и</w:t>
      </w:r>
      <w:r>
        <w:rPr>
          <w:spacing w:val="1"/>
          <w:w w:val="95"/>
        </w:rPr>
        <w:t xml:space="preserve"> </w:t>
      </w:r>
      <w:r>
        <w:rPr>
          <w:w w:val="95"/>
        </w:rPr>
        <w:t>физической</w:t>
      </w:r>
      <w:r>
        <w:rPr>
          <w:spacing w:val="1"/>
          <w:w w:val="95"/>
        </w:rPr>
        <w:t xml:space="preserve"> </w:t>
      </w:r>
      <w:r>
        <w:rPr>
          <w:w w:val="95"/>
        </w:rPr>
        <w:t>подготовленности,</w:t>
      </w:r>
      <w:r>
        <w:rPr>
          <w:spacing w:val="1"/>
          <w:w w:val="95"/>
        </w:rPr>
        <w:t xml:space="preserve"> </w:t>
      </w:r>
      <w:r>
        <w:rPr>
          <w:w w:val="95"/>
        </w:rPr>
        <w:t>влияния</w:t>
      </w:r>
      <w:r>
        <w:rPr>
          <w:spacing w:val="1"/>
          <w:w w:val="95"/>
        </w:rPr>
        <w:t xml:space="preserve"> </w:t>
      </w:r>
      <w:r>
        <w:rPr>
          <w:w w:val="95"/>
        </w:rPr>
        <w:t>занятий</w:t>
      </w:r>
      <w:r>
        <w:rPr>
          <w:spacing w:val="1"/>
          <w:w w:val="95"/>
        </w:rPr>
        <w:t xml:space="preserve"> </w:t>
      </w:r>
      <w:r>
        <w:rPr>
          <w:w w:val="95"/>
        </w:rPr>
        <w:t>физической культурой</w:t>
      </w:r>
      <w:r>
        <w:rPr>
          <w:spacing w:val="1"/>
          <w:w w:val="95"/>
        </w:rPr>
        <w:t xml:space="preserve"> </w:t>
      </w:r>
      <w:r>
        <w:rPr>
          <w:w w:val="95"/>
        </w:rPr>
        <w:t>и</w:t>
      </w:r>
      <w:r>
        <w:rPr>
          <w:spacing w:val="1"/>
          <w:w w:val="95"/>
        </w:rPr>
        <w:t xml:space="preserve"> </w:t>
      </w:r>
      <w:r>
        <w:t>спортом</w:t>
      </w:r>
      <w:r>
        <w:rPr>
          <w:spacing w:val="3"/>
        </w:rPr>
        <w:t xml:space="preserve"> </w:t>
      </w:r>
      <w:r>
        <w:t>на</w:t>
      </w:r>
      <w:r>
        <w:rPr>
          <w:spacing w:val="3"/>
        </w:rPr>
        <w:t xml:space="preserve"> </w:t>
      </w:r>
      <w:r>
        <w:t>их</w:t>
      </w:r>
      <w:r>
        <w:rPr>
          <w:spacing w:val="-4"/>
        </w:rPr>
        <w:t xml:space="preserve"> </w:t>
      </w:r>
      <w:r>
        <w:t>показатели.</w:t>
      </w:r>
    </w:p>
    <w:p w:rsidR="00E767C0" w:rsidRDefault="00E767C0">
      <w:pPr>
        <w:spacing w:line="278" w:lineRule="auto"/>
        <w:sectPr w:rsidR="00E767C0">
          <w:pgSz w:w="11910" w:h="16840"/>
          <w:pgMar w:top="940" w:right="280" w:bottom="280" w:left="460" w:header="720" w:footer="720" w:gutter="0"/>
          <w:cols w:space="720"/>
        </w:sectPr>
      </w:pPr>
    </w:p>
    <w:p w:rsidR="00E767C0" w:rsidRDefault="00A56CA5">
      <w:pPr>
        <w:pStyle w:val="a4"/>
        <w:spacing w:before="76" w:line="259" w:lineRule="auto"/>
        <w:ind w:right="271" w:firstLine="0"/>
      </w:pPr>
      <w:r>
        <w:lastRenderedPageBreak/>
        <w:t>В</w:t>
      </w:r>
      <w:r>
        <w:rPr>
          <w:spacing w:val="1"/>
        </w:rPr>
        <w:t xml:space="preserve"> </w:t>
      </w:r>
      <w:r>
        <w:t>результате</w:t>
      </w:r>
      <w:r>
        <w:rPr>
          <w:spacing w:val="1"/>
        </w:rPr>
        <w:t xml:space="preserve"> </w:t>
      </w:r>
      <w:r>
        <w:t>изучения</w:t>
      </w:r>
      <w:r>
        <w:rPr>
          <w:spacing w:val="1"/>
        </w:rPr>
        <w:t xml:space="preserve"> </w:t>
      </w:r>
      <w:r>
        <w:t>физической</w:t>
      </w:r>
      <w:r>
        <w:rPr>
          <w:spacing w:val="1"/>
        </w:rPr>
        <w:t xml:space="preserve"> </w:t>
      </w:r>
      <w:r>
        <w:t>культуры</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 у обучающегося будут сформированы познавательные универсальные</w:t>
      </w:r>
      <w:r>
        <w:rPr>
          <w:spacing w:val="1"/>
        </w:rPr>
        <w:t xml:space="preserve"> </w:t>
      </w:r>
      <w:r>
        <w:t>учебные</w:t>
      </w:r>
      <w:r>
        <w:rPr>
          <w:spacing w:val="1"/>
        </w:rPr>
        <w:t xml:space="preserve"> </w:t>
      </w:r>
      <w:r>
        <w:t>действия,</w:t>
      </w:r>
      <w:r>
        <w:rPr>
          <w:spacing w:val="1"/>
        </w:rPr>
        <w:t xml:space="preserve"> </w:t>
      </w:r>
      <w:r>
        <w:t>коммуникативные</w:t>
      </w:r>
      <w:r>
        <w:rPr>
          <w:spacing w:val="1"/>
        </w:rPr>
        <w:t xml:space="preserve"> </w:t>
      </w:r>
      <w:r>
        <w:t>универсальные</w:t>
      </w:r>
      <w:r>
        <w:rPr>
          <w:spacing w:val="1"/>
        </w:rPr>
        <w:t xml:space="preserve"> </w:t>
      </w:r>
      <w:r>
        <w:t>учебные</w:t>
      </w:r>
      <w:r>
        <w:rPr>
          <w:spacing w:val="71"/>
        </w:rPr>
        <w:t xml:space="preserve"> </w:t>
      </w:r>
      <w:r>
        <w:t>действия,</w:t>
      </w:r>
      <w:r>
        <w:rPr>
          <w:spacing w:val="1"/>
        </w:rPr>
        <w:t xml:space="preserve"> </w:t>
      </w:r>
      <w:r>
        <w:t>регулятивные</w:t>
      </w:r>
      <w:r>
        <w:rPr>
          <w:spacing w:val="1"/>
        </w:rPr>
        <w:t xml:space="preserve"> </w:t>
      </w:r>
      <w:r>
        <w:t>универсальные</w:t>
      </w:r>
      <w:r>
        <w:rPr>
          <w:spacing w:val="2"/>
        </w:rPr>
        <w:t xml:space="preserve"> </w:t>
      </w:r>
      <w:r>
        <w:t>учебные</w:t>
      </w:r>
      <w:r>
        <w:rPr>
          <w:spacing w:val="-4"/>
        </w:rPr>
        <w:t xml:space="preserve"> </w:t>
      </w:r>
      <w:r>
        <w:t>действия,</w:t>
      </w:r>
      <w:r>
        <w:rPr>
          <w:spacing w:val="3"/>
        </w:rPr>
        <w:t xml:space="preserve"> </w:t>
      </w:r>
      <w:r>
        <w:t>совместная</w:t>
      </w:r>
      <w:r>
        <w:rPr>
          <w:spacing w:val="-3"/>
        </w:rPr>
        <w:t xml:space="preserve"> </w:t>
      </w:r>
      <w:r>
        <w:t>деятельность.</w:t>
      </w:r>
    </w:p>
    <w:p w:rsidR="00E767C0" w:rsidRDefault="00A56CA5">
      <w:pPr>
        <w:pStyle w:val="a4"/>
        <w:spacing w:line="261" w:lineRule="auto"/>
        <w:ind w:right="282" w:firstLine="0"/>
      </w:pPr>
      <w:r>
        <w:t>По</w:t>
      </w:r>
      <w:r>
        <w:rPr>
          <w:spacing w:val="1"/>
        </w:rPr>
        <w:t xml:space="preserve"> </w:t>
      </w:r>
      <w:r>
        <w:t>окончании</w:t>
      </w:r>
      <w:r>
        <w:rPr>
          <w:spacing w:val="1"/>
        </w:rPr>
        <w:t xml:space="preserve"> </w:t>
      </w:r>
      <w:r>
        <w:t>1</w:t>
      </w:r>
      <w:r>
        <w:rPr>
          <w:spacing w:val="1"/>
        </w:rPr>
        <w:t xml:space="preserve"> </w:t>
      </w:r>
      <w:r>
        <w:t>класса</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универсальные</w:t>
      </w:r>
      <w:r>
        <w:rPr>
          <w:spacing w:val="3"/>
        </w:rPr>
        <w:t xml:space="preserve"> </w:t>
      </w:r>
      <w:r>
        <w:t>учебные</w:t>
      </w:r>
      <w:r>
        <w:rPr>
          <w:spacing w:val="-1"/>
        </w:rPr>
        <w:t xml:space="preserve"> </w:t>
      </w:r>
      <w:r>
        <w:t>действия:</w:t>
      </w:r>
    </w:p>
    <w:p w:rsidR="00E767C0" w:rsidRDefault="00A56CA5">
      <w:pPr>
        <w:pStyle w:val="a4"/>
        <w:spacing w:line="259" w:lineRule="auto"/>
        <w:ind w:right="276" w:firstLine="0"/>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логические</w:t>
      </w:r>
      <w:r>
        <w:rPr>
          <w:spacing w:val="1"/>
        </w:rPr>
        <w:t xml:space="preserve"> </w:t>
      </w:r>
      <w:r>
        <w:t>и</w:t>
      </w:r>
      <w:r>
        <w:rPr>
          <w:spacing w:val="1"/>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p>
    <w:p w:rsidR="00E767C0" w:rsidRDefault="00A56CA5">
      <w:pPr>
        <w:pStyle w:val="a4"/>
        <w:spacing w:line="276" w:lineRule="auto"/>
        <w:ind w:left="721" w:right="275" w:firstLine="225"/>
      </w:pPr>
      <w:r>
        <w:t>находить</w:t>
      </w:r>
      <w:r>
        <w:rPr>
          <w:spacing w:val="1"/>
        </w:rPr>
        <w:t xml:space="preserve"> </w:t>
      </w:r>
      <w:r>
        <w:t>общие</w:t>
      </w:r>
      <w:r>
        <w:rPr>
          <w:spacing w:val="1"/>
        </w:rPr>
        <w:t xml:space="preserve"> </w:t>
      </w:r>
      <w:r>
        <w:t>и</w:t>
      </w:r>
      <w:r>
        <w:rPr>
          <w:spacing w:val="1"/>
        </w:rPr>
        <w:t xml:space="preserve"> </w:t>
      </w:r>
      <w:r>
        <w:t>отличительные</w:t>
      </w:r>
      <w:r>
        <w:rPr>
          <w:spacing w:val="1"/>
        </w:rPr>
        <w:t xml:space="preserve"> </w:t>
      </w:r>
      <w:r>
        <w:t>признаки</w:t>
      </w:r>
      <w:r>
        <w:rPr>
          <w:spacing w:val="1"/>
        </w:rPr>
        <w:t xml:space="preserve"> </w:t>
      </w:r>
      <w:r>
        <w:t>в</w:t>
      </w:r>
      <w:r>
        <w:rPr>
          <w:spacing w:val="1"/>
        </w:rPr>
        <w:t xml:space="preserve"> </w:t>
      </w:r>
      <w:r>
        <w:t>передвижениях</w:t>
      </w:r>
      <w:r>
        <w:rPr>
          <w:spacing w:val="1"/>
        </w:rPr>
        <w:t xml:space="preserve"> </w:t>
      </w:r>
      <w:r>
        <w:t>человека</w:t>
      </w:r>
      <w:r>
        <w:rPr>
          <w:spacing w:val="1"/>
        </w:rPr>
        <w:t xml:space="preserve"> </w:t>
      </w:r>
      <w:r>
        <w:t>и</w:t>
      </w:r>
      <w:r>
        <w:rPr>
          <w:spacing w:val="1"/>
        </w:rPr>
        <w:t xml:space="preserve"> </w:t>
      </w:r>
      <w:r>
        <w:t>животных;</w:t>
      </w:r>
    </w:p>
    <w:p w:rsidR="00E767C0" w:rsidRDefault="00A56CA5">
      <w:pPr>
        <w:pStyle w:val="a4"/>
        <w:spacing w:line="278" w:lineRule="auto"/>
        <w:ind w:left="721" w:right="272" w:firstLine="225"/>
      </w:pPr>
      <w:r>
        <w:t>устанавливать связь между бытовыми движениями древних людей и физическими</w:t>
      </w:r>
      <w:r>
        <w:rPr>
          <w:spacing w:val="-67"/>
        </w:rPr>
        <w:t xml:space="preserve"> </w:t>
      </w:r>
      <w:r>
        <w:t>упражнениями из</w:t>
      </w:r>
      <w:r>
        <w:rPr>
          <w:spacing w:val="3"/>
        </w:rPr>
        <w:t xml:space="preserve"> </w:t>
      </w:r>
      <w:r>
        <w:t>современных</w:t>
      </w:r>
      <w:r>
        <w:rPr>
          <w:spacing w:val="1"/>
        </w:rPr>
        <w:t xml:space="preserve"> </w:t>
      </w:r>
      <w:r>
        <w:t>видов</w:t>
      </w:r>
      <w:r>
        <w:rPr>
          <w:spacing w:val="1"/>
        </w:rPr>
        <w:t xml:space="preserve"> </w:t>
      </w:r>
      <w:r>
        <w:t>спорта;</w:t>
      </w:r>
    </w:p>
    <w:p w:rsidR="00E767C0" w:rsidRDefault="00A56CA5">
      <w:pPr>
        <w:pStyle w:val="a4"/>
        <w:spacing w:line="276" w:lineRule="auto"/>
        <w:ind w:left="721" w:right="294" w:firstLine="706"/>
      </w:pPr>
      <w:r>
        <w:t>сравнивать способы передвижения ходьбой и бегом, находить между ними</w:t>
      </w:r>
      <w:r>
        <w:rPr>
          <w:spacing w:val="1"/>
        </w:rPr>
        <w:t xml:space="preserve"> </w:t>
      </w:r>
      <w:r>
        <w:t>общие</w:t>
      </w:r>
      <w:r>
        <w:rPr>
          <w:spacing w:val="-2"/>
        </w:rPr>
        <w:t xml:space="preserve"> </w:t>
      </w:r>
      <w:r>
        <w:t>и</w:t>
      </w:r>
      <w:r>
        <w:rPr>
          <w:spacing w:val="1"/>
        </w:rPr>
        <w:t xml:space="preserve"> </w:t>
      </w:r>
      <w:r>
        <w:t>отличительные</w:t>
      </w:r>
      <w:r>
        <w:rPr>
          <w:spacing w:val="-1"/>
        </w:rPr>
        <w:t xml:space="preserve"> </w:t>
      </w:r>
      <w:r>
        <w:t>признаки;</w:t>
      </w:r>
    </w:p>
    <w:p w:rsidR="00E767C0" w:rsidRDefault="00A56CA5">
      <w:pPr>
        <w:pStyle w:val="a4"/>
        <w:spacing w:line="276" w:lineRule="auto"/>
        <w:ind w:left="721" w:right="288" w:firstLine="225"/>
      </w:pPr>
      <w:r>
        <w:t>выявлять признаки</w:t>
      </w:r>
      <w:r>
        <w:rPr>
          <w:spacing w:val="1"/>
        </w:rPr>
        <w:t xml:space="preserve"> </w:t>
      </w:r>
      <w:r>
        <w:t>правильной</w:t>
      </w:r>
      <w:r>
        <w:rPr>
          <w:spacing w:val="1"/>
        </w:rPr>
        <w:t xml:space="preserve"> </w:t>
      </w:r>
      <w:r>
        <w:t>и</w:t>
      </w:r>
      <w:r>
        <w:rPr>
          <w:spacing w:val="1"/>
        </w:rPr>
        <w:t xml:space="preserve"> </w:t>
      </w:r>
      <w:r>
        <w:t>неправильной</w:t>
      </w:r>
      <w:r>
        <w:rPr>
          <w:spacing w:val="1"/>
        </w:rPr>
        <w:t xml:space="preserve"> </w:t>
      </w:r>
      <w:r>
        <w:t>осанки,</w:t>
      </w:r>
      <w:r>
        <w:rPr>
          <w:spacing w:val="1"/>
        </w:rPr>
        <w:t xml:space="preserve"> </w:t>
      </w:r>
      <w:r>
        <w:t>приводить возможные</w:t>
      </w:r>
      <w:r>
        <w:rPr>
          <w:spacing w:val="1"/>
        </w:rPr>
        <w:t xml:space="preserve"> </w:t>
      </w:r>
      <w:r>
        <w:t>причины</w:t>
      </w:r>
      <w:r>
        <w:rPr>
          <w:spacing w:val="2"/>
        </w:rPr>
        <w:t xml:space="preserve"> </w:t>
      </w:r>
      <w:r>
        <w:t>её</w:t>
      </w:r>
      <w:r>
        <w:rPr>
          <w:spacing w:val="3"/>
        </w:rPr>
        <w:t xml:space="preserve"> </w:t>
      </w:r>
      <w:r>
        <w:t>нарушений.</w:t>
      </w:r>
    </w:p>
    <w:p w:rsidR="00E767C0" w:rsidRDefault="00A56CA5">
      <w:pPr>
        <w:pStyle w:val="a4"/>
        <w:spacing w:line="261" w:lineRule="auto"/>
        <w:ind w:right="277" w:firstLine="0"/>
      </w:pPr>
      <w:r>
        <w:t>У обучающегося будут сформированы умения общения как часть коммуникативных</w:t>
      </w:r>
      <w:r>
        <w:rPr>
          <w:spacing w:val="1"/>
        </w:rPr>
        <w:t xml:space="preserve"> </w:t>
      </w:r>
      <w:r>
        <w:t>универсальных учебных</w:t>
      </w:r>
      <w:r>
        <w:rPr>
          <w:spacing w:val="-3"/>
        </w:rPr>
        <w:t xml:space="preserve"> </w:t>
      </w:r>
      <w:r>
        <w:t>действий:</w:t>
      </w:r>
    </w:p>
    <w:p w:rsidR="00E767C0" w:rsidRDefault="00A56CA5">
      <w:pPr>
        <w:pStyle w:val="a4"/>
        <w:spacing w:line="276" w:lineRule="auto"/>
        <w:ind w:left="721" w:right="278" w:firstLine="225"/>
      </w:pPr>
      <w:r>
        <w:t>воспроизводить названия разучиваемых физических упражнений и их исходные</w:t>
      </w:r>
      <w:r>
        <w:rPr>
          <w:spacing w:val="1"/>
        </w:rPr>
        <w:t xml:space="preserve"> </w:t>
      </w:r>
      <w:r>
        <w:t>положения;</w:t>
      </w:r>
    </w:p>
    <w:p w:rsidR="00E767C0" w:rsidRDefault="00A56CA5">
      <w:pPr>
        <w:pStyle w:val="a4"/>
        <w:spacing w:line="276" w:lineRule="auto"/>
        <w:ind w:left="721" w:right="279" w:firstLine="225"/>
      </w:pPr>
      <w:r>
        <w:t>высказывать мнение о положительном влиянии занятий физической культурой,</w:t>
      </w:r>
      <w:r>
        <w:rPr>
          <w:spacing w:val="1"/>
        </w:rPr>
        <w:t xml:space="preserve"> </w:t>
      </w:r>
      <w:r>
        <w:t>оценивать</w:t>
      </w:r>
      <w:r>
        <w:rPr>
          <w:spacing w:val="-2"/>
        </w:rPr>
        <w:t xml:space="preserve"> </w:t>
      </w:r>
      <w:r>
        <w:t>влияние</w:t>
      </w:r>
      <w:r>
        <w:rPr>
          <w:spacing w:val="1"/>
        </w:rPr>
        <w:t xml:space="preserve"> </w:t>
      </w:r>
      <w:r>
        <w:t>гигиенических</w:t>
      </w:r>
      <w:r>
        <w:rPr>
          <w:spacing w:val="-3"/>
        </w:rPr>
        <w:t xml:space="preserve"> </w:t>
      </w:r>
      <w:r>
        <w:t>процедур</w:t>
      </w:r>
      <w:r>
        <w:rPr>
          <w:spacing w:val="-1"/>
        </w:rPr>
        <w:t xml:space="preserve"> </w:t>
      </w:r>
      <w:r>
        <w:t>на</w:t>
      </w:r>
      <w:r>
        <w:rPr>
          <w:spacing w:val="3"/>
        </w:rPr>
        <w:t xml:space="preserve"> </w:t>
      </w:r>
      <w:r>
        <w:t>укрепление</w:t>
      </w:r>
      <w:r>
        <w:rPr>
          <w:spacing w:val="2"/>
        </w:rPr>
        <w:t xml:space="preserve"> </w:t>
      </w:r>
      <w:r>
        <w:t>здоровья;</w:t>
      </w:r>
    </w:p>
    <w:p w:rsidR="00E767C0" w:rsidRDefault="00A56CA5">
      <w:pPr>
        <w:pStyle w:val="a4"/>
        <w:spacing w:line="276" w:lineRule="auto"/>
        <w:ind w:left="721" w:right="274" w:firstLine="225"/>
      </w:pPr>
      <w:r>
        <w:t>управлять</w:t>
      </w:r>
      <w:r>
        <w:rPr>
          <w:spacing w:val="1"/>
        </w:rPr>
        <w:t xml:space="preserve"> </w:t>
      </w:r>
      <w:r>
        <w:t>эмоциями</w:t>
      </w:r>
      <w:r>
        <w:rPr>
          <w:spacing w:val="1"/>
        </w:rPr>
        <w:t xml:space="preserve"> </w:t>
      </w:r>
      <w:r>
        <w:t>во</w:t>
      </w:r>
      <w:r>
        <w:rPr>
          <w:spacing w:val="1"/>
        </w:rPr>
        <w:t xml:space="preserve"> </w:t>
      </w:r>
      <w:r>
        <w:t>время</w:t>
      </w:r>
      <w:r>
        <w:rPr>
          <w:spacing w:val="1"/>
        </w:rPr>
        <w:t xml:space="preserve"> </w:t>
      </w:r>
      <w:r>
        <w:t>занятий</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проведения</w:t>
      </w:r>
      <w:r>
        <w:rPr>
          <w:spacing w:val="1"/>
        </w:rPr>
        <w:t xml:space="preserve"> </w:t>
      </w:r>
      <w:r>
        <w:t>подвижных</w:t>
      </w:r>
      <w:r>
        <w:rPr>
          <w:spacing w:val="1"/>
        </w:rPr>
        <w:t xml:space="preserve"> </w:t>
      </w:r>
      <w:r>
        <w:t>игр,</w:t>
      </w:r>
      <w:r>
        <w:rPr>
          <w:spacing w:val="1"/>
        </w:rPr>
        <w:t xml:space="preserve"> </w:t>
      </w:r>
      <w:r>
        <w:t>соблюдать</w:t>
      </w:r>
      <w:r>
        <w:rPr>
          <w:spacing w:val="1"/>
        </w:rPr>
        <w:t xml:space="preserve"> </w:t>
      </w:r>
      <w:r>
        <w:t>правила</w:t>
      </w:r>
      <w:r>
        <w:rPr>
          <w:spacing w:val="1"/>
        </w:rPr>
        <w:t xml:space="preserve"> </w:t>
      </w:r>
      <w:r>
        <w:t>поведения</w:t>
      </w:r>
      <w:r>
        <w:rPr>
          <w:spacing w:val="1"/>
        </w:rPr>
        <w:t xml:space="preserve"> </w:t>
      </w:r>
      <w:r>
        <w:t>и</w:t>
      </w:r>
      <w:r>
        <w:rPr>
          <w:spacing w:val="1"/>
        </w:rPr>
        <w:t xml:space="preserve"> </w:t>
      </w:r>
      <w:r>
        <w:t>положительно</w:t>
      </w:r>
      <w:r>
        <w:rPr>
          <w:spacing w:val="1"/>
        </w:rPr>
        <w:t xml:space="preserve"> </w:t>
      </w:r>
      <w:r>
        <w:t>относиться</w:t>
      </w:r>
      <w:r>
        <w:rPr>
          <w:spacing w:val="1"/>
        </w:rPr>
        <w:t xml:space="preserve"> </w:t>
      </w:r>
      <w:r>
        <w:t>к</w:t>
      </w:r>
      <w:r>
        <w:rPr>
          <w:spacing w:val="1"/>
        </w:rPr>
        <w:t xml:space="preserve"> </w:t>
      </w:r>
      <w:r>
        <w:t>замечаниям</w:t>
      </w:r>
      <w:r>
        <w:rPr>
          <w:spacing w:val="4"/>
        </w:rPr>
        <w:t xml:space="preserve"> </w:t>
      </w:r>
      <w:r>
        <w:t>других</w:t>
      </w:r>
      <w:r>
        <w:rPr>
          <w:spacing w:val="-2"/>
        </w:rPr>
        <w:t xml:space="preserve"> </w:t>
      </w:r>
      <w:r>
        <w:t>обучающихся</w:t>
      </w:r>
      <w:r>
        <w:rPr>
          <w:spacing w:val="-1"/>
        </w:rPr>
        <w:t xml:space="preserve"> </w:t>
      </w:r>
      <w:r>
        <w:t>и</w:t>
      </w:r>
      <w:r>
        <w:rPr>
          <w:spacing w:val="1"/>
        </w:rPr>
        <w:t xml:space="preserve"> </w:t>
      </w:r>
      <w:r>
        <w:t>учителя;</w:t>
      </w:r>
    </w:p>
    <w:p w:rsidR="00E767C0" w:rsidRDefault="00A56CA5">
      <w:pPr>
        <w:pStyle w:val="a4"/>
        <w:spacing w:line="276" w:lineRule="auto"/>
        <w:ind w:left="678" w:right="291" w:firstLine="225"/>
      </w:pPr>
      <w:r>
        <w:t>обсуждать</w:t>
      </w:r>
      <w:r>
        <w:rPr>
          <w:spacing w:val="1"/>
        </w:rPr>
        <w:t xml:space="preserve"> </w:t>
      </w:r>
      <w:r>
        <w:t>правила</w:t>
      </w:r>
      <w:r>
        <w:rPr>
          <w:spacing w:val="1"/>
        </w:rPr>
        <w:t xml:space="preserve"> </w:t>
      </w:r>
      <w:r>
        <w:t>проведения</w:t>
      </w:r>
      <w:r>
        <w:rPr>
          <w:spacing w:val="1"/>
        </w:rPr>
        <w:t xml:space="preserve"> </w:t>
      </w:r>
      <w:r>
        <w:t>подвижных</w:t>
      </w:r>
      <w:r>
        <w:rPr>
          <w:spacing w:val="1"/>
        </w:rPr>
        <w:t xml:space="preserve"> </w:t>
      </w:r>
      <w:r>
        <w:t>игр,</w:t>
      </w:r>
      <w:r>
        <w:rPr>
          <w:spacing w:val="1"/>
        </w:rPr>
        <w:t xml:space="preserve"> </w:t>
      </w:r>
      <w:r>
        <w:t>обосновывать</w:t>
      </w:r>
      <w:r>
        <w:rPr>
          <w:spacing w:val="1"/>
        </w:rPr>
        <w:t xml:space="preserve"> </w:t>
      </w:r>
      <w:r>
        <w:t>объективность</w:t>
      </w:r>
      <w:r>
        <w:rPr>
          <w:spacing w:val="1"/>
        </w:rPr>
        <w:t xml:space="preserve"> </w:t>
      </w:r>
      <w:r>
        <w:t>определения</w:t>
      </w:r>
      <w:r>
        <w:rPr>
          <w:spacing w:val="-1"/>
        </w:rPr>
        <w:t xml:space="preserve"> </w:t>
      </w:r>
      <w:r>
        <w:t>победителей.</w:t>
      </w:r>
    </w:p>
    <w:p w:rsidR="00E767C0" w:rsidRDefault="00A56CA5">
      <w:pPr>
        <w:pStyle w:val="a4"/>
        <w:spacing w:line="261" w:lineRule="auto"/>
        <w:ind w:right="274" w:firstLine="0"/>
      </w:pPr>
      <w:r>
        <w:t>У обучающегося будут сформированы умения самоорганизации и самоконтроля как</w:t>
      </w:r>
      <w:r>
        <w:rPr>
          <w:spacing w:val="1"/>
        </w:rPr>
        <w:t xml:space="preserve"> </w:t>
      </w:r>
      <w:r>
        <w:t>часть</w:t>
      </w:r>
      <w:r>
        <w:rPr>
          <w:spacing w:val="-6"/>
        </w:rPr>
        <w:t xml:space="preserve"> </w:t>
      </w:r>
      <w:r>
        <w:t>регулятивных</w:t>
      </w:r>
      <w:r>
        <w:rPr>
          <w:spacing w:val="-2"/>
        </w:rPr>
        <w:t xml:space="preserve"> </w:t>
      </w:r>
      <w:r>
        <w:t>универсальных</w:t>
      </w:r>
      <w:r>
        <w:rPr>
          <w:spacing w:val="3"/>
        </w:rPr>
        <w:t xml:space="preserve"> </w:t>
      </w:r>
      <w:r>
        <w:t>учебных</w:t>
      </w:r>
      <w:r>
        <w:rPr>
          <w:spacing w:val="-3"/>
        </w:rPr>
        <w:t xml:space="preserve"> </w:t>
      </w:r>
      <w:r>
        <w:t>действий:</w:t>
      </w:r>
    </w:p>
    <w:p w:rsidR="00E767C0" w:rsidRDefault="00E767C0">
      <w:pPr>
        <w:spacing w:line="261"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1139" w:firstLine="225"/>
      </w:pPr>
      <w:r>
        <w:lastRenderedPageBreak/>
        <w:t>выполнять комплексы физкультминуток, утренней зарядки, упражнений по</w:t>
      </w:r>
      <w:r>
        <w:rPr>
          <w:spacing w:val="-67"/>
        </w:rPr>
        <w:t xml:space="preserve"> </w:t>
      </w:r>
      <w:r>
        <w:t>профилактике</w:t>
      </w:r>
      <w:r>
        <w:rPr>
          <w:spacing w:val="3"/>
        </w:rPr>
        <w:t xml:space="preserve"> </w:t>
      </w:r>
      <w:r>
        <w:t>нарушения</w:t>
      </w:r>
      <w:r>
        <w:rPr>
          <w:spacing w:val="4"/>
        </w:rPr>
        <w:t xml:space="preserve"> </w:t>
      </w:r>
      <w:r>
        <w:t>и коррекции</w:t>
      </w:r>
      <w:r>
        <w:rPr>
          <w:spacing w:val="2"/>
        </w:rPr>
        <w:t xml:space="preserve"> </w:t>
      </w:r>
      <w:r>
        <w:t>осанки;</w:t>
      </w:r>
    </w:p>
    <w:p w:rsidR="00E767C0" w:rsidRDefault="00A56CA5">
      <w:pPr>
        <w:pStyle w:val="a4"/>
        <w:spacing w:line="276" w:lineRule="auto"/>
        <w:ind w:left="721" w:right="518" w:firstLine="706"/>
      </w:pPr>
      <w:r>
        <w:t>выполнять учебные задания по обучению новым физическим упражнениям</w:t>
      </w:r>
      <w:r>
        <w:rPr>
          <w:spacing w:val="1"/>
        </w:rPr>
        <w:t xml:space="preserve"> </w:t>
      </w:r>
      <w:r>
        <w:t>иразвитию</w:t>
      </w:r>
      <w:r>
        <w:rPr>
          <w:spacing w:val="-5"/>
        </w:rPr>
        <w:t xml:space="preserve"> </w:t>
      </w:r>
      <w:r>
        <w:t>физических</w:t>
      </w:r>
      <w:r>
        <w:rPr>
          <w:spacing w:val="-3"/>
        </w:rPr>
        <w:t xml:space="preserve"> </w:t>
      </w:r>
      <w:r>
        <w:t>качеств;</w:t>
      </w:r>
    </w:p>
    <w:p w:rsidR="00E767C0" w:rsidRDefault="00A56CA5">
      <w:pPr>
        <w:pStyle w:val="a4"/>
        <w:spacing w:line="276" w:lineRule="auto"/>
        <w:ind w:left="721" w:right="1240" w:firstLine="225"/>
      </w:pPr>
      <w:r>
        <w:t>проявлять уважительное отношение к участникам совместной игровой и</w:t>
      </w:r>
      <w:r>
        <w:rPr>
          <w:spacing w:val="1"/>
        </w:rPr>
        <w:t xml:space="preserve"> </w:t>
      </w:r>
      <w:r>
        <w:t>соревновательной</w:t>
      </w:r>
      <w:r>
        <w:rPr>
          <w:spacing w:val="3"/>
        </w:rPr>
        <w:t xml:space="preserve"> </w:t>
      </w:r>
      <w:r>
        <w:t>деятельности.</w:t>
      </w:r>
    </w:p>
    <w:p w:rsidR="00E767C0" w:rsidRDefault="00A56CA5">
      <w:pPr>
        <w:pStyle w:val="a4"/>
        <w:tabs>
          <w:tab w:val="left" w:pos="2574"/>
          <w:tab w:val="left" w:pos="4601"/>
        </w:tabs>
        <w:spacing w:before="2" w:line="256" w:lineRule="auto"/>
        <w:ind w:right="296" w:firstLine="0"/>
      </w:pPr>
      <w:r>
        <w:t>По</w:t>
      </w:r>
      <w:r>
        <w:tab/>
        <w:t>окончании</w:t>
      </w:r>
      <w:r>
        <w:tab/>
        <w:t>2</w:t>
      </w:r>
      <w:r>
        <w:rPr>
          <w:spacing w:val="1"/>
        </w:rPr>
        <w:t xml:space="preserve"> </w:t>
      </w:r>
      <w:r>
        <w:t>класса</w:t>
      </w:r>
      <w:r>
        <w:rPr>
          <w:spacing w:val="1"/>
        </w:rPr>
        <w:t xml:space="preserve"> </w:t>
      </w: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2"/>
        </w:rPr>
        <w:t xml:space="preserve"> </w:t>
      </w:r>
      <w:r>
        <w:t>универсальные</w:t>
      </w:r>
      <w:r>
        <w:rPr>
          <w:spacing w:val="5"/>
        </w:rPr>
        <w:t xml:space="preserve"> </w:t>
      </w:r>
      <w:r>
        <w:t>учебные</w:t>
      </w:r>
      <w:r>
        <w:rPr>
          <w:spacing w:val="-2"/>
        </w:rPr>
        <w:t xml:space="preserve"> </w:t>
      </w:r>
      <w:r>
        <w:t>действия:</w:t>
      </w:r>
    </w:p>
    <w:p w:rsidR="00E767C0" w:rsidRDefault="00A56CA5">
      <w:pPr>
        <w:pStyle w:val="a4"/>
        <w:spacing w:before="2" w:line="259" w:lineRule="auto"/>
        <w:ind w:right="276" w:firstLine="0"/>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логические</w:t>
      </w:r>
      <w:r>
        <w:rPr>
          <w:spacing w:val="1"/>
        </w:rPr>
        <w:t xml:space="preserve"> </w:t>
      </w:r>
      <w:r>
        <w:t>и</w:t>
      </w:r>
      <w:r>
        <w:rPr>
          <w:spacing w:val="1"/>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p>
    <w:p w:rsidR="00E767C0" w:rsidRDefault="00A56CA5">
      <w:pPr>
        <w:pStyle w:val="a4"/>
        <w:spacing w:line="278" w:lineRule="auto"/>
        <w:ind w:left="721" w:right="275" w:firstLine="225"/>
      </w:pPr>
      <w:r>
        <w:t>характеризовать понятие «физические качества», называть физические качества и</w:t>
      </w:r>
      <w:r>
        <w:rPr>
          <w:spacing w:val="1"/>
        </w:rPr>
        <w:t xml:space="preserve"> </w:t>
      </w:r>
      <w:r>
        <w:t>определять их</w:t>
      </w:r>
      <w:r>
        <w:rPr>
          <w:spacing w:val="-3"/>
        </w:rPr>
        <w:t xml:space="preserve"> </w:t>
      </w:r>
      <w:r>
        <w:t>отличительные</w:t>
      </w:r>
      <w:r>
        <w:rPr>
          <w:spacing w:val="4"/>
        </w:rPr>
        <w:t xml:space="preserve"> </w:t>
      </w:r>
      <w:r>
        <w:t>признаки;</w:t>
      </w:r>
    </w:p>
    <w:p w:rsidR="00E767C0" w:rsidRDefault="00A56CA5">
      <w:pPr>
        <w:pStyle w:val="a4"/>
        <w:spacing w:line="276" w:lineRule="auto"/>
        <w:ind w:left="1384" w:right="298" w:firstLine="0"/>
      </w:pPr>
      <w:r>
        <w:t>понимать связь между закаливающими процедурами и укреплением здоровья;</w:t>
      </w:r>
      <w:r>
        <w:rPr>
          <w:spacing w:val="1"/>
        </w:rPr>
        <w:t xml:space="preserve"> </w:t>
      </w:r>
      <w:r>
        <w:rPr>
          <w:w w:val="95"/>
        </w:rPr>
        <w:t>выявлять</w:t>
      </w:r>
      <w:r>
        <w:rPr>
          <w:spacing w:val="29"/>
          <w:w w:val="95"/>
        </w:rPr>
        <w:t xml:space="preserve"> </w:t>
      </w:r>
      <w:r>
        <w:rPr>
          <w:w w:val="95"/>
        </w:rPr>
        <w:t>отличительные</w:t>
      </w:r>
      <w:r>
        <w:rPr>
          <w:spacing w:val="50"/>
          <w:w w:val="95"/>
        </w:rPr>
        <w:t xml:space="preserve"> </w:t>
      </w:r>
      <w:r>
        <w:rPr>
          <w:w w:val="95"/>
        </w:rPr>
        <w:t>признаки</w:t>
      </w:r>
      <w:r>
        <w:rPr>
          <w:spacing w:val="44"/>
          <w:w w:val="95"/>
        </w:rPr>
        <w:t xml:space="preserve"> </w:t>
      </w:r>
      <w:r>
        <w:rPr>
          <w:w w:val="95"/>
        </w:rPr>
        <w:t>упражнений</w:t>
      </w:r>
      <w:r>
        <w:rPr>
          <w:spacing w:val="44"/>
          <w:w w:val="95"/>
        </w:rPr>
        <w:t xml:space="preserve"> </w:t>
      </w:r>
      <w:r>
        <w:rPr>
          <w:w w:val="95"/>
        </w:rPr>
        <w:t>на</w:t>
      </w:r>
      <w:r>
        <w:rPr>
          <w:spacing w:val="37"/>
          <w:w w:val="95"/>
        </w:rPr>
        <w:t xml:space="preserve"> </w:t>
      </w:r>
      <w:r>
        <w:rPr>
          <w:w w:val="95"/>
        </w:rPr>
        <w:t>развитие</w:t>
      </w:r>
      <w:r>
        <w:rPr>
          <w:spacing w:val="39"/>
          <w:w w:val="95"/>
        </w:rPr>
        <w:t xml:space="preserve"> </w:t>
      </w:r>
      <w:r>
        <w:rPr>
          <w:w w:val="95"/>
        </w:rPr>
        <w:t>разных</w:t>
      </w:r>
      <w:r>
        <w:rPr>
          <w:spacing w:val="36"/>
          <w:w w:val="95"/>
        </w:rPr>
        <w:t xml:space="preserve"> </w:t>
      </w:r>
      <w:r>
        <w:rPr>
          <w:w w:val="95"/>
        </w:rPr>
        <w:t>физических</w:t>
      </w:r>
    </w:p>
    <w:p w:rsidR="00E767C0" w:rsidRDefault="00A56CA5">
      <w:pPr>
        <w:pStyle w:val="a4"/>
        <w:spacing w:line="321" w:lineRule="exact"/>
        <w:ind w:left="721" w:firstLine="0"/>
      </w:pPr>
      <w:r>
        <w:t>качеств,</w:t>
      </w:r>
      <w:r>
        <w:rPr>
          <w:spacing w:val="-5"/>
        </w:rPr>
        <w:t xml:space="preserve"> </w:t>
      </w:r>
      <w:r>
        <w:t>приводить</w:t>
      </w:r>
      <w:r>
        <w:rPr>
          <w:spacing w:val="-10"/>
        </w:rPr>
        <w:t xml:space="preserve"> </w:t>
      </w:r>
      <w:r>
        <w:t>примеры</w:t>
      </w:r>
      <w:r>
        <w:rPr>
          <w:spacing w:val="-7"/>
        </w:rPr>
        <w:t xml:space="preserve"> </w:t>
      </w:r>
      <w:r>
        <w:t>и</w:t>
      </w:r>
      <w:r>
        <w:rPr>
          <w:spacing w:val="-5"/>
        </w:rPr>
        <w:t xml:space="preserve"> </w:t>
      </w:r>
      <w:r>
        <w:t>демонстрировать</w:t>
      </w:r>
      <w:r>
        <w:rPr>
          <w:spacing w:val="-7"/>
        </w:rPr>
        <w:t xml:space="preserve"> </w:t>
      </w:r>
      <w:r>
        <w:t>их</w:t>
      </w:r>
      <w:r>
        <w:rPr>
          <w:spacing w:val="-9"/>
        </w:rPr>
        <w:t xml:space="preserve"> </w:t>
      </w:r>
      <w:r>
        <w:t>выполнение;</w:t>
      </w:r>
    </w:p>
    <w:p w:rsidR="00E767C0" w:rsidRDefault="00A56CA5">
      <w:pPr>
        <w:pStyle w:val="a4"/>
        <w:spacing w:before="193" w:line="278" w:lineRule="auto"/>
        <w:ind w:left="678" w:right="274" w:firstLine="225"/>
      </w:pPr>
      <w:r>
        <w:t>обобщать</w:t>
      </w:r>
      <w:r>
        <w:rPr>
          <w:spacing w:val="1"/>
        </w:rPr>
        <w:t xml:space="preserve"> </w:t>
      </w:r>
      <w:r>
        <w:t>знания,</w:t>
      </w:r>
      <w:r>
        <w:rPr>
          <w:spacing w:val="1"/>
        </w:rPr>
        <w:t xml:space="preserve"> </w:t>
      </w:r>
      <w:r>
        <w:t>полученные</w:t>
      </w:r>
      <w:r>
        <w:rPr>
          <w:spacing w:val="1"/>
        </w:rPr>
        <w:t xml:space="preserve"> </w:t>
      </w:r>
      <w:r>
        <w:t>в</w:t>
      </w:r>
      <w:r>
        <w:rPr>
          <w:spacing w:val="1"/>
        </w:rPr>
        <w:t xml:space="preserve"> </w:t>
      </w:r>
      <w:r>
        <w:t>практической</w:t>
      </w:r>
      <w:r>
        <w:rPr>
          <w:spacing w:val="1"/>
        </w:rPr>
        <w:t xml:space="preserve"> </w:t>
      </w:r>
      <w:r>
        <w:t>деятельности,</w:t>
      </w:r>
      <w:r>
        <w:rPr>
          <w:spacing w:val="1"/>
        </w:rPr>
        <w:t xml:space="preserve"> </w:t>
      </w:r>
      <w:r>
        <w:t>составлять</w:t>
      </w:r>
      <w:r>
        <w:rPr>
          <w:spacing w:val="1"/>
        </w:rPr>
        <w:t xml:space="preserve"> </w:t>
      </w:r>
      <w:r>
        <w:t>индивидуальные</w:t>
      </w:r>
      <w:r>
        <w:rPr>
          <w:spacing w:val="1"/>
        </w:rPr>
        <w:t xml:space="preserve"> </w:t>
      </w:r>
      <w:r>
        <w:t>комплексы</w:t>
      </w:r>
      <w:r>
        <w:rPr>
          <w:spacing w:val="1"/>
        </w:rPr>
        <w:t xml:space="preserve"> </w:t>
      </w:r>
      <w:r>
        <w:t>упражнений</w:t>
      </w:r>
      <w:r>
        <w:rPr>
          <w:spacing w:val="1"/>
        </w:rPr>
        <w:t xml:space="preserve"> </w:t>
      </w:r>
      <w:r>
        <w:t>физкультминуток</w:t>
      </w:r>
      <w:r>
        <w:rPr>
          <w:spacing w:val="1"/>
        </w:rPr>
        <w:t xml:space="preserve"> </w:t>
      </w:r>
      <w:r>
        <w:t>и</w:t>
      </w:r>
      <w:r>
        <w:rPr>
          <w:spacing w:val="1"/>
        </w:rPr>
        <w:t xml:space="preserve"> </w:t>
      </w:r>
      <w:r>
        <w:t>утренней</w:t>
      </w:r>
      <w:r>
        <w:rPr>
          <w:spacing w:val="1"/>
        </w:rPr>
        <w:t xml:space="preserve"> </w:t>
      </w:r>
      <w:r>
        <w:t>зарядки,</w:t>
      </w:r>
      <w:r>
        <w:rPr>
          <w:spacing w:val="1"/>
        </w:rPr>
        <w:t xml:space="preserve"> </w:t>
      </w:r>
      <w:r>
        <w:t>упражнений</w:t>
      </w:r>
      <w:r>
        <w:rPr>
          <w:spacing w:val="2"/>
        </w:rPr>
        <w:t xml:space="preserve"> </w:t>
      </w:r>
      <w:r>
        <w:t>на</w:t>
      </w:r>
      <w:r>
        <w:rPr>
          <w:spacing w:val="2"/>
        </w:rPr>
        <w:t xml:space="preserve"> </w:t>
      </w:r>
      <w:r>
        <w:t>профилактику</w:t>
      </w:r>
      <w:r>
        <w:rPr>
          <w:spacing w:val="-3"/>
        </w:rPr>
        <w:t xml:space="preserve"> </w:t>
      </w:r>
      <w:r>
        <w:t>нарушения</w:t>
      </w:r>
      <w:r>
        <w:rPr>
          <w:spacing w:val="7"/>
        </w:rPr>
        <w:t xml:space="preserve"> </w:t>
      </w:r>
      <w:r>
        <w:t>осанки;</w:t>
      </w:r>
    </w:p>
    <w:p w:rsidR="00E767C0" w:rsidRDefault="00A56CA5">
      <w:pPr>
        <w:pStyle w:val="a4"/>
        <w:spacing w:line="276" w:lineRule="auto"/>
        <w:ind w:left="721" w:right="279" w:firstLine="706"/>
      </w:pPr>
      <w:r>
        <w:t>вести</w:t>
      </w:r>
      <w:r>
        <w:rPr>
          <w:spacing w:val="1"/>
        </w:rPr>
        <w:t xml:space="preserve"> </w:t>
      </w:r>
      <w:r>
        <w:t>наблюдения</w:t>
      </w:r>
      <w:r>
        <w:rPr>
          <w:spacing w:val="1"/>
        </w:rPr>
        <w:t xml:space="preserve"> </w:t>
      </w:r>
      <w:r>
        <w:t>за</w:t>
      </w:r>
      <w:r>
        <w:rPr>
          <w:spacing w:val="1"/>
        </w:rPr>
        <w:t xml:space="preserve"> </w:t>
      </w:r>
      <w:r>
        <w:t>изменениями</w:t>
      </w:r>
      <w:r>
        <w:rPr>
          <w:spacing w:val="1"/>
        </w:rPr>
        <w:t xml:space="preserve"> </w:t>
      </w:r>
      <w:r>
        <w:t>показателей</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физических</w:t>
      </w:r>
      <w:r>
        <w:rPr>
          <w:spacing w:val="-3"/>
        </w:rPr>
        <w:t xml:space="preserve"> </w:t>
      </w:r>
      <w:r>
        <w:t>качеств, проводить</w:t>
      </w:r>
      <w:r>
        <w:rPr>
          <w:spacing w:val="-5"/>
        </w:rPr>
        <w:t xml:space="preserve"> </w:t>
      </w:r>
      <w:r>
        <w:t>процедуры</w:t>
      </w:r>
      <w:r>
        <w:rPr>
          <w:spacing w:val="3"/>
        </w:rPr>
        <w:t xml:space="preserve"> </w:t>
      </w:r>
      <w:r>
        <w:t>их</w:t>
      </w:r>
      <w:r>
        <w:rPr>
          <w:spacing w:val="-9"/>
        </w:rPr>
        <w:t xml:space="preserve"> </w:t>
      </w:r>
      <w:r>
        <w:t>измерения.</w:t>
      </w:r>
    </w:p>
    <w:p w:rsidR="00E767C0" w:rsidRDefault="00A56CA5">
      <w:pPr>
        <w:pStyle w:val="a4"/>
        <w:spacing w:line="256" w:lineRule="auto"/>
        <w:ind w:right="277" w:firstLine="0"/>
      </w:pPr>
      <w:r>
        <w:t>У обучающегося будут сформированы умения общения как часть коммуникативных</w:t>
      </w:r>
      <w:r>
        <w:rPr>
          <w:spacing w:val="1"/>
        </w:rPr>
        <w:t xml:space="preserve"> </w:t>
      </w:r>
      <w:r>
        <w:t>универсальных учебных действий:</w:t>
      </w:r>
    </w:p>
    <w:p w:rsidR="00E767C0" w:rsidRDefault="00A56CA5">
      <w:pPr>
        <w:pStyle w:val="a4"/>
        <w:spacing w:line="276" w:lineRule="auto"/>
        <w:ind w:left="721" w:right="279" w:firstLine="706"/>
      </w:pPr>
      <w:r>
        <w:t>объяснять</w:t>
      </w:r>
      <w:r>
        <w:rPr>
          <w:spacing w:val="1"/>
        </w:rPr>
        <w:t xml:space="preserve"> </w:t>
      </w:r>
      <w:r>
        <w:t>назначение</w:t>
      </w:r>
      <w:r>
        <w:rPr>
          <w:spacing w:val="1"/>
        </w:rPr>
        <w:t xml:space="preserve"> </w:t>
      </w:r>
      <w:r>
        <w:t>упражнений</w:t>
      </w:r>
      <w:r>
        <w:rPr>
          <w:spacing w:val="1"/>
        </w:rPr>
        <w:t xml:space="preserve"> </w:t>
      </w:r>
      <w:r>
        <w:t>утренней</w:t>
      </w:r>
      <w:r>
        <w:rPr>
          <w:spacing w:val="1"/>
        </w:rPr>
        <w:t xml:space="preserve"> </w:t>
      </w:r>
      <w:r>
        <w:t>зарядки,</w:t>
      </w:r>
      <w:r>
        <w:rPr>
          <w:spacing w:val="1"/>
        </w:rPr>
        <w:t xml:space="preserve"> </w:t>
      </w:r>
      <w:r>
        <w:t>приводить</w:t>
      </w:r>
      <w:r>
        <w:rPr>
          <w:spacing w:val="1"/>
        </w:rPr>
        <w:t xml:space="preserve"> </w:t>
      </w:r>
      <w:r>
        <w:t>соответствующие примеры её положительного влияния на организм обучающихся</w:t>
      </w:r>
      <w:r>
        <w:rPr>
          <w:spacing w:val="1"/>
        </w:rPr>
        <w:t xml:space="preserve"> </w:t>
      </w:r>
      <w:r>
        <w:t>(впределах</w:t>
      </w:r>
      <w:r>
        <w:rPr>
          <w:spacing w:val="-2"/>
        </w:rPr>
        <w:t xml:space="preserve"> </w:t>
      </w:r>
      <w:r>
        <w:t>изученного);</w:t>
      </w:r>
    </w:p>
    <w:p w:rsidR="00E767C0" w:rsidRDefault="00A56CA5">
      <w:pPr>
        <w:pStyle w:val="a4"/>
        <w:spacing w:line="276" w:lineRule="auto"/>
        <w:ind w:left="678" w:right="277" w:firstLine="225"/>
      </w:pPr>
      <w:r>
        <w:t>исполнять</w:t>
      </w:r>
      <w:r>
        <w:rPr>
          <w:spacing w:val="1"/>
        </w:rPr>
        <w:t xml:space="preserve"> </w:t>
      </w:r>
      <w:r>
        <w:t>роль</w:t>
      </w:r>
      <w:r>
        <w:rPr>
          <w:spacing w:val="1"/>
        </w:rPr>
        <w:t xml:space="preserve"> </w:t>
      </w:r>
      <w:r>
        <w:t>капитана</w:t>
      </w:r>
      <w:r>
        <w:rPr>
          <w:spacing w:val="1"/>
        </w:rPr>
        <w:t xml:space="preserve"> </w:t>
      </w:r>
      <w:r>
        <w:t>и</w:t>
      </w:r>
      <w:r>
        <w:rPr>
          <w:spacing w:val="1"/>
        </w:rPr>
        <w:t xml:space="preserve"> </w:t>
      </w:r>
      <w:r>
        <w:t>судьи</w:t>
      </w:r>
      <w:r>
        <w:rPr>
          <w:spacing w:val="1"/>
        </w:rPr>
        <w:t xml:space="preserve"> </w:t>
      </w:r>
      <w:r>
        <w:t>в</w:t>
      </w:r>
      <w:r>
        <w:rPr>
          <w:spacing w:val="1"/>
        </w:rPr>
        <w:t xml:space="preserve"> </w:t>
      </w:r>
      <w:r>
        <w:t>подвижных</w:t>
      </w:r>
      <w:r>
        <w:rPr>
          <w:spacing w:val="1"/>
        </w:rPr>
        <w:t xml:space="preserve"> </w:t>
      </w:r>
      <w:r>
        <w:t>играх,</w:t>
      </w:r>
      <w:r>
        <w:rPr>
          <w:spacing w:val="1"/>
        </w:rPr>
        <w:t xml:space="preserve"> </w:t>
      </w:r>
      <w:r>
        <w:t>аргументированно</w:t>
      </w:r>
      <w:r>
        <w:rPr>
          <w:spacing w:val="1"/>
        </w:rPr>
        <w:t xml:space="preserve"> </w:t>
      </w:r>
      <w:r>
        <w:t>высказывать</w:t>
      </w:r>
      <w:r>
        <w:rPr>
          <w:spacing w:val="-5"/>
        </w:rPr>
        <w:t xml:space="preserve"> </w:t>
      </w:r>
      <w:r>
        <w:t>суждения</w:t>
      </w:r>
      <w:r>
        <w:rPr>
          <w:spacing w:val="3"/>
        </w:rPr>
        <w:t xml:space="preserve"> </w:t>
      </w:r>
      <w:r>
        <w:t>о</w:t>
      </w:r>
      <w:r>
        <w:rPr>
          <w:spacing w:val="1"/>
        </w:rPr>
        <w:t xml:space="preserve"> </w:t>
      </w:r>
      <w:r>
        <w:t>своих</w:t>
      </w:r>
      <w:r>
        <w:rPr>
          <w:spacing w:val="-3"/>
        </w:rPr>
        <w:t xml:space="preserve"> </w:t>
      </w:r>
      <w:r>
        <w:t>действиях</w:t>
      </w:r>
      <w:r>
        <w:rPr>
          <w:spacing w:val="-4"/>
        </w:rPr>
        <w:t xml:space="preserve"> </w:t>
      </w:r>
      <w:r>
        <w:t>и</w:t>
      </w:r>
      <w:r>
        <w:rPr>
          <w:spacing w:val="2"/>
        </w:rPr>
        <w:t xml:space="preserve"> </w:t>
      </w:r>
      <w:r>
        <w:t>принятых</w:t>
      </w:r>
      <w:r>
        <w:rPr>
          <w:spacing w:val="-4"/>
        </w:rPr>
        <w:t xml:space="preserve"> </w:t>
      </w:r>
      <w:r>
        <w:t>решениях;</w:t>
      </w:r>
    </w:p>
    <w:p w:rsidR="00E767C0" w:rsidRDefault="00A56CA5">
      <w:pPr>
        <w:pStyle w:val="a4"/>
        <w:spacing w:before="1" w:line="276" w:lineRule="auto"/>
        <w:ind w:left="678" w:right="286" w:firstLine="225"/>
      </w:pPr>
      <w:r>
        <w:t>выполнять небольшие сообщения по истории возникновения подвижных игр и</w:t>
      </w:r>
      <w:r>
        <w:rPr>
          <w:spacing w:val="1"/>
        </w:rPr>
        <w:t xml:space="preserve"> </w:t>
      </w:r>
      <w:r>
        <w:t>спортивных</w:t>
      </w:r>
      <w:r>
        <w:rPr>
          <w:spacing w:val="32"/>
        </w:rPr>
        <w:t xml:space="preserve"> </w:t>
      </w:r>
      <w:r>
        <w:t>соревнований,</w:t>
      </w:r>
      <w:r>
        <w:rPr>
          <w:spacing w:val="40"/>
        </w:rPr>
        <w:t xml:space="preserve"> </w:t>
      </w:r>
      <w:r>
        <w:t>планированию</w:t>
      </w:r>
      <w:r>
        <w:rPr>
          <w:spacing w:val="36"/>
        </w:rPr>
        <w:t xml:space="preserve"> </w:t>
      </w:r>
      <w:r>
        <w:t>режима</w:t>
      </w:r>
      <w:r>
        <w:rPr>
          <w:spacing w:val="38"/>
        </w:rPr>
        <w:t xml:space="preserve"> </w:t>
      </w:r>
      <w:r>
        <w:t>дня,</w:t>
      </w:r>
      <w:r>
        <w:rPr>
          <w:spacing w:val="35"/>
        </w:rPr>
        <w:t xml:space="preserve"> </w:t>
      </w:r>
      <w:r>
        <w:t>способам</w:t>
      </w:r>
      <w:r>
        <w:rPr>
          <w:spacing w:val="34"/>
        </w:rPr>
        <w:t xml:space="preserve"> </w:t>
      </w:r>
      <w:r>
        <w:t>измерения</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ind w:left="721" w:firstLine="0"/>
        <w:jc w:val="left"/>
      </w:pPr>
      <w:r>
        <w:lastRenderedPageBreak/>
        <w:t>показателей</w:t>
      </w:r>
      <w:r>
        <w:rPr>
          <w:spacing w:val="-10"/>
        </w:rPr>
        <w:t xml:space="preserve"> </w:t>
      </w:r>
      <w:r>
        <w:t>физического</w:t>
      </w:r>
      <w:r>
        <w:rPr>
          <w:spacing w:val="-9"/>
        </w:rPr>
        <w:t xml:space="preserve"> </w:t>
      </w:r>
      <w:r>
        <w:t>развития</w:t>
      </w:r>
      <w:r>
        <w:rPr>
          <w:spacing w:val="-9"/>
        </w:rPr>
        <w:t xml:space="preserve"> </w:t>
      </w:r>
      <w:r>
        <w:t>и</w:t>
      </w:r>
      <w:r>
        <w:rPr>
          <w:spacing w:val="-10"/>
        </w:rPr>
        <w:t xml:space="preserve"> </w:t>
      </w:r>
      <w:r>
        <w:t>физической</w:t>
      </w:r>
      <w:r>
        <w:rPr>
          <w:spacing w:val="-10"/>
        </w:rPr>
        <w:t xml:space="preserve"> </w:t>
      </w:r>
      <w:r>
        <w:t>подготовленности.</w:t>
      </w:r>
    </w:p>
    <w:p w:rsidR="00E767C0" w:rsidRDefault="00A56CA5">
      <w:pPr>
        <w:pStyle w:val="a4"/>
        <w:spacing w:before="211" w:line="256" w:lineRule="auto"/>
        <w:ind w:right="274" w:firstLine="0"/>
      </w:pPr>
      <w:r>
        <w:t>У обучающегося будут сформированы умения самоорганизации и самоконтроля как</w:t>
      </w:r>
      <w:r>
        <w:rPr>
          <w:spacing w:val="1"/>
        </w:rPr>
        <w:t xml:space="preserve"> </w:t>
      </w:r>
      <w:r>
        <w:t>часть</w:t>
      </w:r>
      <w:r>
        <w:rPr>
          <w:spacing w:val="-6"/>
        </w:rPr>
        <w:t xml:space="preserve"> </w:t>
      </w:r>
      <w:r>
        <w:t>регулятивных</w:t>
      </w:r>
      <w:r>
        <w:rPr>
          <w:spacing w:val="-2"/>
        </w:rPr>
        <w:t xml:space="preserve"> </w:t>
      </w:r>
      <w:r>
        <w:t>универсальных</w:t>
      </w:r>
      <w:r>
        <w:rPr>
          <w:spacing w:val="3"/>
        </w:rPr>
        <w:t xml:space="preserve"> </w:t>
      </w:r>
      <w:r>
        <w:t>учебных</w:t>
      </w:r>
      <w:r>
        <w:rPr>
          <w:spacing w:val="-3"/>
        </w:rPr>
        <w:t xml:space="preserve"> </w:t>
      </w:r>
      <w:r>
        <w:t>действий:</w:t>
      </w:r>
    </w:p>
    <w:p w:rsidR="00E767C0" w:rsidRDefault="00A56CA5">
      <w:pPr>
        <w:pStyle w:val="a4"/>
        <w:spacing w:before="8" w:line="276" w:lineRule="auto"/>
        <w:ind w:left="721" w:right="288" w:firstLine="225"/>
      </w:pPr>
      <w:r>
        <w:t>соблюдать</w:t>
      </w:r>
      <w:r>
        <w:rPr>
          <w:spacing w:val="1"/>
        </w:rPr>
        <w:t xml:space="preserve"> </w:t>
      </w:r>
      <w:r>
        <w:t>правила</w:t>
      </w:r>
      <w:r>
        <w:rPr>
          <w:spacing w:val="1"/>
        </w:rPr>
        <w:t xml:space="preserve"> </w:t>
      </w:r>
      <w:r>
        <w:t>поведения</w:t>
      </w:r>
      <w:r>
        <w:rPr>
          <w:spacing w:val="1"/>
        </w:rPr>
        <w:t xml:space="preserve"> </w:t>
      </w:r>
      <w:r>
        <w:t>на</w:t>
      </w:r>
      <w:r>
        <w:rPr>
          <w:spacing w:val="1"/>
        </w:rPr>
        <w:t xml:space="preserve"> </w:t>
      </w:r>
      <w:r>
        <w:t>уроках</w:t>
      </w:r>
      <w:r>
        <w:rPr>
          <w:spacing w:val="1"/>
        </w:rPr>
        <w:t xml:space="preserve"> </w:t>
      </w:r>
      <w:r>
        <w:t>физической</w:t>
      </w:r>
      <w:r>
        <w:rPr>
          <w:spacing w:val="1"/>
        </w:rPr>
        <w:t xml:space="preserve"> </w:t>
      </w:r>
      <w:r>
        <w:t>культуры</w:t>
      </w:r>
      <w:r>
        <w:rPr>
          <w:spacing w:val="1"/>
        </w:rPr>
        <w:t xml:space="preserve"> </w:t>
      </w:r>
      <w:r>
        <w:t>с</w:t>
      </w:r>
      <w:r>
        <w:rPr>
          <w:spacing w:val="1"/>
        </w:rPr>
        <w:t xml:space="preserve"> </w:t>
      </w:r>
      <w:r>
        <w:t>учётом</w:t>
      </w:r>
      <w:r>
        <w:rPr>
          <w:spacing w:val="1"/>
        </w:rPr>
        <w:t xml:space="preserve"> </w:t>
      </w:r>
      <w:r>
        <w:t>их</w:t>
      </w:r>
      <w:r>
        <w:rPr>
          <w:spacing w:val="1"/>
        </w:rPr>
        <w:t xml:space="preserve"> </w:t>
      </w:r>
      <w:r>
        <w:t>учебного содержания, находить в них различия (легкоатлетические, гимнастические</w:t>
      </w:r>
      <w:r>
        <w:rPr>
          <w:spacing w:val="-67"/>
        </w:rPr>
        <w:t xml:space="preserve"> </w:t>
      </w:r>
      <w:r>
        <w:t>и</w:t>
      </w:r>
      <w:r>
        <w:rPr>
          <w:spacing w:val="-1"/>
        </w:rPr>
        <w:t xml:space="preserve"> </w:t>
      </w:r>
      <w:r>
        <w:t>игровые</w:t>
      </w:r>
      <w:r>
        <w:rPr>
          <w:spacing w:val="3"/>
        </w:rPr>
        <w:t xml:space="preserve"> </w:t>
      </w:r>
      <w:r>
        <w:t>уроки,</w:t>
      </w:r>
      <w:r>
        <w:rPr>
          <w:spacing w:val="3"/>
        </w:rPr>
        <w:t xml:space="preserve"> </w:t>
      </w:r>
      <w:r>
        <w:t>занятия</w:t>
      </w:r>
      <w:r>
        <w:rPr>
          <w:spacing w:val="3"/>
        </w:rPr>
        <w:t xml:space="preserve"> </w:t>
      </w:r>
      <w:r>
        <w:t>лыжной</w:t>
      </w:r>
      <w:r>
        <w:rPr>
          <w:spacing w:val="-5"/>
        </w:rPr>
        <w:t xml:space="preserve"> </w:t>
      </w:r>
      <w:r>
        <w:t>и</w:t>
      </w:r>
      <w:r>
        <w:rPr>
          <w:spacing w:val="-1"/>
        </w:rPr>
        <w:t xml:space="preserve"> </w:t>
      </w:r>
      <w:r>
        <w:t>плавательной</w:t>
      </w:r>
      <w:r>
        <w:rPr>
          <w:spacing w:val="3"/>
        </w:rPr>
        <w:t xml:space="preserve"> </w:t>
      </w:r>
      <w:r>
        <w:t>подготовкой);</w:t>
      </w:r>
    </w:p>
    <w:p w:rsidR="00E767C0" w:rsidRDefault="00A56CA5">
      <w:pPr>
        <w:pStyle w:val="a4"/>
        <w:spacing w:line="276" w:lineRule="auto"/>
        <w:ind w:left="721" w:right="286" w:firstLine="225"/>
      </w:pPr>
      <w:r>
        <w:t>выполнять</w:t>
      </w:r>
      <w:r>
        <w:rPr>
          <w:spacing w:val="1"/>
        </w:rPr>
        <w:t xml:space="preserve"> </w:t>
      </w:r>
      <w:r>
        <w:t>учебные</w:t>
      </w:r>
      <w:r>
        <w:rPr>
          <w:spacing w:val="1"/>
        </w:rPr>
        <w:t xml:space="preserve"> </w:t>
      </w:r>
      <w:r>
        <w:t>задания</w:t>
      </w:r>
      <w:r>
        <w:rPr>
          <w:spacing w:val="1"/>
        </w:rPr>
        <w:t xml:space="preserve"> </w:t>
      </w:r>
      <w:r>
        <w:t>по</w:t>
      </w:r>
      <w:r>
        <w:rPr>
          <w:spacing w:val="1"/>
        </w:rPr>
        <w:t xml:space="preserve"> </w:t>
      </w:r>
      <w:r>
        <w:t>освоению</w:t>
      </w:r>
      <w:r>
        <w:rPr>
          <w:spacing w:val="1"/>
        </w:rPr>
        <w:t xml:space="preserve"> </w:t>
      </w:r>
      <w:r>
        <w:t>новых</w:t>
      </w:r>
      <w:r>
        <w:rPr>
          <w:spacing w:val="1"/>
        </w:rPr>
        <w:t xml:space="preserve"> </w:t>
      </w:r>
      <w:r>
        <w:t>физических</w:t>
      </w:r>
      <w:r>
        <w:rPr>
          <w:spacing w:val="1"/>
        </w:rPr>
        <w:t xml:space="preserve"> </w:t>
      </w:r>
      <w:r>
        <w:t>упражнений</w:t>
      </w:r>
      <w:r>
        <w:rPr>
          <w:spacing w:val="1"/>
        </w:rPr>
        <w:t xml:space="preserve"> </w:t>
      </w:r>
      <w:r>
        <w:t>и</w:t>
      </w:r>
      <w:r>
        <w:rPr>
          <w:spacing w:val="1"/>
        </w:rPr>
        <w:t xml:space="preserve"> </w:t>
      </w:r>
      <w:r>
        <w:t>развитию</w:t>
      </w:r>
      <w:r>
        <w:rPr>
          <w:spacing w:val="-9"/>
        </w:rPr>
        <w:t xml:space="preserve"> </w:t>
      </w:r>
      <w:r>
        <w:t>физических</w:t>
      </w:r>
      <w:r>
        <w:rPr>
          <w:spacing w:val="-8"/>
        </w:rPr>
        <w:t xml:space="preserve"> </w:t>
      </w:r>
      <w:r>
        <w:t>качеств</w:t>
      </w:r>
      <w:r>
        <w:rPr>
          <w:spacing w:val="-4"/>
        </w:rPr>
        <w:t xml:space="preserve"> </w:t>
      </w:r>
      <w:r>
        <w:t>в</w:t>
      </w:r>
      <w:r>
        <w:rPr>
          <w:spacing w:val="-10"/>
        </w:rPr>
        <w:t xml:space="preserve"> </w:t>
      </w:r>
      <w:r>
        <w:t>соответствии</w:t>
      </w:r>
      <w:r>
        <w:rPr>
          <w:spacing w:val="-2"/>
        </w:rPr>
        <w:t xml:space="preserve"> </w:t>
      </w:r>
      <w:r>
        <w:t>с</w:t>
      </w:r>
      <w:r>
        <w:rPr>
          <w:spacing w:val="-7"/>
        </w:rPr>
        <w:t xml:space="preserve"> </w:t>
      </w:r>
      <w:r>
        <w:t>указаниями</w:t>
      </w:r>
      <w:r>
        <w:rPr>
          <w:spacing w:val="-3"/>
        </w:rPr>
        <w:t xml:space="preserve"> </w:t>
      </w:r>
      <w:r>
        <w:t>и</w:t>
      </w:r>
      <w:r>
        <w:rPr>
          <w:spacing w:val="-4"/>
        </w:rPr>
        <w:t xml:space="preserve"> </w:t>
      </w:r>
      <w:r>
        <w:t>замечаниями</w:t>
      </w:r>
      <w:r>
        <w:rPr>
          <w:spacing w:val="-2"/>
        </w:rPr>
        <w:t xml:space="preserve"> </w:t>
      </w:r>
      <w:r>
        <w:t>учителя;</w:t>
      </w:r>
    </w:p>
    <w:p w:rsidR="00E767C0" w:rsidRDefault="00A56CA5">
      <w:pPr>
        <w:pStyle w:val="a4"/>
        <w:spacing w:line="276" w:lineRule="auto"/>
        <w:ind w:left="721" w:right="292" w:firstLine="225"/>
      </w:pPr>
      <w:r>
        <w:t>взаимодействовать</w:t>
      </w:r>
      <w:r>
        <w:rPr>
          <w:spacing w:val="1"/>
        </w:rPr>
        <w:t xml:space="preserve"> </w:t>
      </w:r>
      <w:r>
        <w:t>со</w:t>
      </w:r>
      <w:r>
        <w:rPr>
          <w:spacing w:val="1"/>
        </w:rPr>
        <w:t xml:space="preserve"> </w:t>
      </w:r>
      <w:r>
        <w:t>сверстниками</w:t>
      </w:r>
      <w:r>
        <w:rPr>
          <w:spacing w:val="1"/>
        </w:rPr>
        <w:t xml:space="preserve"> </w:t>
      </w:r>
      <w:r>
        <w:t>в</w:t>
      </w:r>
      <w:r>
        <w:rPr>
          <w:spacing w:val="1"/>
        </w:rPr>
        <w:t xml:space="preserve"> </w:t>
      </w:r>
      <w:r>
        <w:t>процессе</w:t>
      </w:r>
      <w:r>
        <w:rPr>
          <w:spacing w:val="1"/>
        </w:rPr>
        <w:t xml:space="preserve"> </w:t>
      </w:r>
      <w:r>
        <w:t>выполнения</w:t>
      </w:r>
      <w:r>
        <w:rPr>
          <w:spacing w:val="1"/>
        </w:rPr>
        <w:t xml:space="preserve"> </w:t>
      </w:r>
      <w:r>
        <w:t>учебных</w:t>
      </w:r>
      <w:r>
        <w:rPr>
          <w:spacing w:val="1"/>
        </w:rPr>
        <w:t xml:space="preserve"> </w:t>
      </w:r>
      <w:r>
        <w:t>заданий,</w:t>
      </w:r>
      <w:r>
        <w:rPr>
          <w:spacing w:val="-67"/>
        </w:rPr>
        <w:t xml:space="preserve"> </w:t>
      </w:r>
      <w:r>
        <w:t>соблюдать</w:t>
      </w:r>
      <w:r>
        <w:rPr>
          <w:spacing w:val="-8"/>
        </w:rPr>
        <w:t xml:space="preserve"> </w:t>
      </w:r>
      <w:r>
        <w:t>культуру</w:t>
      </w:r>
      <w:r>
        <w:rPr>
          <w:spacing w:val="-11"/>
        </w:rPr>
        <w:t xml:space="preserve"> </w:t>
      </w:r>
      <w:r>
        <w:t>общения</w:t>
      </w:r>
      <w:r>
        <w:rPr>
          <w:spacing w:val="-1"/>
        </w:rPr>
        <w:t xml:space="preserve"> </w:t>
      </w:r>
      <w:r>
        <w:t>и</w:t>
      </w:r>
      <w:r>
        <w:rPr>
          <w:spacing w:val="-8"/>
        </w:rPr>
        <w:t xml:space="preserve"> </w:t>
      </w:r>
      <w:r>
        <w:t>уважительного</w:t>
      </w:r>
      <w:r>
        <w:rPr>
          <w:spacing w:val="-2"/>
        </w:rPr>
        <w:t xml:space="preserve"> </w:t>
      </w:r>
      <w:r>
        <w:t>обращения</w:t>
      </w:r>
      <w:r>
        <w:rPr>
          <w:spacing w:val="-5"/>
        </w:rPr>
        <w:t xml:space="preserve"> </w:t>
      </w:r>
      <w:r>
        <w:t>к</w:t>
      </w:r>
      <w:r>
        <w:rPr>
          <w:spacing w:val="-8"/>
        </w:rPr>
        <w:t xml:space="preserve"> </w:t>
      </w:r>
      <w:r>
        <w:t>другим</w:t>
      </w:r>
      <w:r>
        <w:rPr>
          <w:spacing w:val="-1"/>
        </w:rPr>
        <w:t xml:space="preserve"> </w:t>
      </w:r>
      <w:r>
        <w:t>обучающимся;</w:t>
      </w:r>
    </w:p>
    <w:p w:rsidR="00E767C0" w:rsidRDefault="00A56CA5">
      <w:pPr>
        <w:pStyle w:val="a4"/>
        <w:spacing w:line="276" w:lineRule="auto"/>
        <w:ind w:left="721" w:right="277" w:firstLine="225"/>
      </w:pPr>
      <w:r>
        <w:t>контролировать соответствие двигательных действий правилам подвижных игр,</w:t>
      </w:r>
      <w:r>
        <w:rPr>
          <w:spacing w:val="1"/>
        </w:rPr>
        <w:t xml:space="preserve"> </w:t>
      </w:r>
      <w:r>
        <w:t>проявлять</w:t>
      </w:r>
      <w:r>
        <w:rPr>
          <w:spacing w:val="-6"/>
        </w:rPr>
        <w:t xml:space="preserve"> </w:t>
      </w:r>
      <w:r>
        <w:t>эмоциональную</w:t>
      </w:r>
      <w:r>
        <w:rPr>
          <w:spacing w:val="1"/>
        </w:rPr>
        <w:t xml:space="preserve"> </w:t>
      </w:r>
      <w:r>
        <w:t>сдержанность</w:t>
      </w:r>
      <w:r>
        <w:rPr>
          <w:spacing w:val="-4"/>
        </w:rPr>
        <w:t xml:space="preserve"> </w:t>
      </w:r>
      <w:r>
        <w:t>при возникновении</w:t>
      </w:r>
      <w:r>
        <w:rPr>
          <w:spacing w:val="1"/>
        </w:rPr>
        <w:t xml:space="preserve"> </w:t>
      </w:r>
      <w:r>
        <w:t>ошибок.</w:t>
      </w:r>
    </w:p>
    <w:p w:rsidR="00E767C0" w:rsidRDefault="00A56CA5">
      <w:pPr>
        <w:pStyle w:val="a4"/>
        <w:spacing w:line="321" w:lineRule="exact"/>
        <w:ind w:firstLine="0"/>
      </w:pPr>
      <w:r>
        <w:t>По</w:t>
      </w:r>
      <w:r>
        <w:rPr>
          <w:spacing w:val="-11"/>
        </w:rPr>
        <w:t xml:space="preserve"> </w:t>
      </w:r>
      <w:r>
        <w:t>окончании</w:t>
      </w:r>
      <w:r>
        <w:rPr>
          <w:spacing w:val="-9"/>
        </w:rPr>
        <w:t xml:space="preserve"> </w:t>
      </w:r>
      <w:r>
        <w:t>3</w:t>
      </w:r>
      <w:r>
        <w:rPr>
          <w:spacing w:val="-10"/>
        </w:rPr>
        <w:t xml:space="preserve"> </w:t>
      </w:r>
      <w:r>
        <w:t>класса</w:t>
      </w:r>
      <w:r>
        <w:rPr>
          <w:spacing w:val="-9"/>
        </w:rPr>
        <w:t xml:space="preserve"> </w:t>
      </w:r>
      <w:r>
        <w:t>у</w:t>
      </w:r>
      <w:r>
        <w:rPr>
          <w:spacing w:val="-14"/>
        </w:rPr>
        <w:t xml:space="preserve"> </w:t>
      </w:r>
      <w:r>
        <w:t>обучающегося</w:t>
      </w:r>
      <w:r>
        <w:rPr>
          <w:spacing w:val="-8"/>
        </w:rPr>
        <w:t xml:space="preserve"> </w:t>
      </w:r>
      <w:r>
        <w:t>будут</w:t>
      </w:r>
      <w:r>
        <w:rPr>
          <w:spacing w:val="-12"/>
        </w:rPr>
        <w:t xml:space="preserve"> </w:t>
      </w:r>
      <w:r>
        <w:t>сформированы</w:t>
      </w:r>
      <w:r>
        <w:rPr>
          <w:spacing w:val="-8"/>
        </w:rPr>
        <w:t xml:space="preserve"> </w:t>
      </w:r>
      <w:r>
        <w:t>следующие</w:t>
      </w:r>
      <w:r>
        <w:rPr>
          <w:spacing w:val="-9"/>
        </w:rPr>
        <w:t xml:space="preserve"> </w:t>
      </w:r>
      <w:r>
        <w:t>УУД:</w:t>
      </w:r>
    </w:p>
    <w:p w:rsidR="00E767C0" w:rsidRDefault="00A56CA5">
      <w:pPr>
        <w:pStyle w:val="a4"/>
        <w:spacing w:before="24" w:line="259" w:lineRule="auto"/>
        <w:ind w:right="275" w:firstLine="0"/>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логические</w:t>
      </w:r>
      <w:r>
        <w:rPr>
          <w:spacing w:val="1"/>
        </w:rPr>
        <w:t xml:space="preserve"> </w:t>
      </w:r>
      <w:r>
        <w:t>и</w:t>
      </w:r>
      <w:r>
        <w:rPr>
          <w:spacing w:val="1"/>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p>
    <w:p w:rsidR="00E767C0" w:rsidRDefault="00A56CA5">
      <w:pPr>
        <w:pStyle w:val="a4"/>
        <w:spacing w:line="278" w:lineRule="auto"/>
        <w:ind w:left="721" w:right="277" w:firstLine="225"/>
      </w:pPr>
      <w:r>
        <w:t>понимать</w:t>
      </w:r>
      <w:r>
        <w:rPr>
          <w:spacing w:val="1"/>
        </w:rPr>
        <w:t xml:space="preserve"> </w:t>
      </w:r>
      <w:r>
        <w:t>историческую</w:t>
      </w:r>
      <w:r>
        <w:rPr>
          <w:spacing w:val="1"/>
        </w:rPr>
        <w:t xml:space="preserve"> </w:t>
      </w:r>
      <w:r>
        <w:t>связь</w:t>
      </w:r>
      <w:r>
        <w:rPr>
          <w:spacing w:val="1"/>
        </w:rPr>
        <w:t xml:space="preserve"> </w:t>
      </w:r>
      <w:r>
        <w:t>развития</w:t>
      </w:r>
      <w:r>
        <w:rPr>
          <w:spacing w:val="1"/>
        </w:rPr>
        <w:t xml:space="preserve"> </w:t>
      </w:r>
      <w:r>
        <w:t>физических</w:t>
      </w:r>
      <w:r>
        <w:rPr>
          <w:spacing w:val="1"/>
        </w:rPr>
        <w:t xml:space="preserve"> </w:t>
      </w:r>
      <w:r>
        <w:t>упражнений</w:t>
      </w:r>
      <w:r>
        <w:rPr>
          <w:spacing w:val="1"/>
        </w:rPr>
        <w:t xml:space="preserve"> </w:t>
      </w:r>
      <w:r>
        <w:t>с</w:t>
      </w:r>
      <w:r>
        <w:rPr>
          <w:spacing w:val="1"/>
        </w:rPr>
        <w:t xml:space="preserve"> </w:t>
      </w:r>
      <w:r>
        <w:t>трудовыми</w:t>
      </w:r>
      <w:r>
        <w:rPr>
          <w:spacing w:val="1"/>
        </w:rPr>
        <w:t xml:space="preserve"> </w:t>
      </w:r>
      <w:r>
        <w:t>действиями,</w:t>
      </w:r>
      <w:r>
        <w:rPr>
          <w:spacing w:val="1"/>
        </w:rPr>
        <w:t xml:space="preserve"> </w:t>
      </w:r>
      <w:r>
        <w:t>приводить</w:t>
      </w:r>
      <w:r>
        <w:rPr>
          <w:spacing w:val="1"/>
        </w:rPr>
        <w:t xml:space="preserve"> </w:t>
      </w:r>
      <w:r>
        <w:t>примеры</w:t>
      </w:r>
      <w:r>
        <w:rPr>
          <w:spacing w:val="1"/>
        </w:rPr>
        <w:t xml:space="preserve"> </w:t>
      </w:r>
      <w:r>
        <w:t>упражнений</w:t>
      </w:r>
      <w:r>
        <w:rPr>
          <w:spacing w:val="1"/>
        </w:rPr>
        <w:t xml:space="preserve"> </w:t>
      </w:r>
      <w:r>
        <w:t>древних</w:t>
      </w:r>
      <w:r>
        <w:rPr>
          <w:spacing w:val="1"/>
        </w:rPr>
        <w:t xml:space="preserve"> </w:t>
      </w:r>
      <w:r>
        <w:t>людей</w:t>
      </w:r>
      <w:r>
        <w:rPr>
          <w:spacing w:val="1"/>
        </w:rPr>
        <w:t xml:space="preserve"> </w:t>
      </w:r>
      <w:r>
        <w:t>в</w:t>
      </w:r>
      <w:r>
        <w:rPr>
          <w:spacing w:val="1"/>
        </w:rPr>
        <w:t xml:space="preserve"> </w:t>
      </w:r>
      <w:r>
        <w:t>современных</w:t>
      </w:r>
      <w:r>
        <w:rPr>
          <w:spacing w:val="1"/>
        </w:rPr>
        <w:t xml:space="preserve"> </w:t>
      </w:r>
      <w:r>
        <w:t>спортивных</w:t>
      </w:r>
      <w:r>
        <w:rPr>
          <w:spacing w:val="-3"/>
        </w:rPr>
        <w:t xml:space="preserve"> </w:t>
      </w:r>
      <w:r>
        <w:t>соревнованиях;</w:t>
      </w:r>
    </w:p>
    <w:p w:rsidR="00E767C0" w:rsidRDefault="00A56CA5">
      <w:pPr>
        <w:pStyle w:val="a4"/>
        <w:spacing w:line="276" w:lineRule="auto"/>
        <w:ind w:left="721" w:right="294" w:firstLine="706"/>
      </w:pPr>
      <w:r>
        <w:t>объяснять понятие «дозировка нагрузки», правильно применять способы её</w:t>
      </w:r>
      <w:r>
        <w:rPr>
          <w:spacing w:val="1"/>
        </w:rPr>
        <w:t xml:space="preserve"> </w:t>
      </w:r>
      <w:r>
        <w:t>регулирования</w:t>
      </w:r>
      <w:r>
        <w:rPr>
          <w:spacing w:val="4"/>
        </w:rPr>
        <w:t xml:space="preserve"> </w:t>
      </w:r>
      <w:r>
        <w:t>на</w:t>
      </w:r>
      <w:r>
        <w:rPr>
          <w:spacing w:val="2"/>
        </w:rPr>
        <w:t xml:space="preserve"> </w:t>
      </w:r>
      <w:r>
        <w:t>занятиях</w:t>
      </w:r>
      <w:r>
        <w:rPr>
          <w:spacing w:val="-2"/>
        </w:rPr>
        <w:t xml:space="preserve"> </w:t>
      </w:r>
      <w:r>
        <w:t>физической</w:t>
      </w:r>
      <w:r>
        <w:rPr>
          <w:spacing w:val="2"/>
        </w:rPr>
        <w:t xml:space="preserve"> </w:t>
      </w:r>
      <w:r>
        <w:t>культурой;</w:t>
      </w:r>
    </w:p>
    <w:p w:rsidR="00E767C0" w:rsidRDefault="00A56CA5">
      <w:pPr>
        <w:pStyle w:val="a4"/>
        <w:spacing w:line="276" w:lineRule="auto"/>
        <w:ind w:left="721" w:right="294" w:firstLine="706"/>
      </w:pPr>
      <w:r>
        <w:t>понимать влияние дыхательной и зрительной гимнастики на предупреждение</w:t>
      </w:r>
      <w:r>
        <w:rPr>
          <w:spacing w:val="1"/>
        </w:rPr>
        <w:t xml:space="preserve"> </w:t>
      </w:r>
      <w:r>
        <w:t>развития</w:t>
      </w:r>
      <w:r>
        <w:rPr>
          <w:spacing w:val="-3"/>
        </w:rPr>
        <w:t xml:space="preserve"> </w:t>
      </w:r>
      <w:r>
        <w:t>утомления</w:t>
      </w:r>
      <w:r>
        <w:rPr>
          <w:spacing w:val="-2"/>
        </w:rPr>
        <w:t xml:space="preserve"> </w:t>
      </w:r>
      <w:r>
        <w:t>при выполнении</w:t>
      </w:r>
      <w:r>
        <w:rPr>
          <w:spacing w:val="-3"/>
        </w:rPr>
        <w:t xml:space="preserve"> </w:t>
      </w:r>
      <w:r>
        <w:t>физических</w:t>
      </w:r>
      <w:r>
        <w:rPr>
          <w:spacing w:val="-4"/>
        </w:rPr>
        <w:t xml:space="preserve"> </w:t>
      </w:r>
      <w:r>
        <w:t>и умственных</w:t>
      </w:r>
      <w:r>
        <w:rPr>
          <w:spacing w:val="-3"/>
        </w:rPr>
        <w:t xml:space="preserve"> </w:t>
      </w:r>
      <w:r>
        <w:t>нагрузок;</w:t>
      </w:r>
    </w:p>
    <w:p w:rsidR="00E767C0" w:rsidRDefault="00A56CA5">
      <w:pPr>
        <w:pStyle w:val="a4"/>
        <w:spacing w:line="278" w:lineRule="auto"/>
        <w:ind w:left="673" w:right="279"/>
      </w:pPr>
      <w:r>
        <w:t>обобщать</w:t>
      </w:r>
      <w:r>
        <w:rPr>
          <w:spacing w:val="1"/>
        </w:rPr>
        <w:t xml:space="preserve"> </w:t>
      </w:r>
      <w:r>
        <w:t>знания,</w:t>
      </w:r>
      <w:r>
        <w:rPr>
          <w:spacing w:val="1"/>
        </w:rPr>
        <w:t xml:space="preserve"> </w:t>
      </w:r>
      <w:r>
        <w:t>полученные</w:t>
      </w:r>
      <w:r>
        <w:rPr>
          <w:spacing w:val="1"/>
        </w:rPr>
        <w:t xml:space="preserve"> </w:t>
      </w:r>
      <w:r>
        <w:t>в</w:t>
      </w:r>
      <w:r>
        <w:rPr>
          <w:spacing w:val="1"/>
        </w:rPr>
        <w:t xml:space="preserve"> </w:t>
      </w:r>
      <w:r>
        <w:t>практической</w:t>
      </w:r>
      <w:r>
        <w:rPr>
          <w:spacing w:val="1"/>
        </w:rPr>
        <w:t xml:space="preserve"> </w:t>
      </w:r>
      <w:r>
        <w:t>деятельности,</w:t>
      </w:r>
      <w:r>
        <w:rPr>
          <w:spacing w:val="1"/>
        </w:rPr>
        <w:t xml:space="preserve"> </w:t>
      </w:r>
      <w:r>
        <w:t>выполнять</w:t>
      </w:r>
      <w:r>
        <w:rPr>
          <w:spacing w:val="-67"/>
        </w:rPr>
        <w:t xml:space="preserve"> </w:t>
      </w:r>
      <w:r>
        <w:t>правила</w:t>
      </w:r>
      <w:r>
        <w:rPr>
          <w:spacing w:val="1"/>
        </w:rPr>
        <w:t xml:space="preserve"> </w:t>
      </w:r>
      <w:r>
        <w:t>поведения</w:t>
      </w:r>
      <w:r>
        <w:rPr>
          <w:spacing w:val="1"/>
        </w:rPr>
        <w:t xml:space="preserve"> </w:t>
      </w:r>
      <w:r>
        <w:t>на</w:t>
      </w:r>
      <w:r>
        <w:rPr>
          <w:spacing w:val="1"/>
        </w:rPr>
        <w:t xml:space="preserve"> </w:t>
      </w:r>
      <w:r>
        <w:t>уроках</w:t>
      </w:r>
      <w:r>
        <w:rPr>
          <w:spacing w:val="1"/>
        </w:rPr>
        <w:t xml:space="preserve"> </w:t>
      </w:r>
      <w:r>
        <w:t>физической</w:t>
      </w:r>
      <w:r>
        <w:rPr>
          <w:spacing w:val="1"/>
        </w:rPr>
        <w:t xml:space="preserve"> </w:t>
      </w:r>
      <w:r>
        <w:t>культуры,</w:t>
      </w:r>
      <w:r>
        <w:rPr>
          <w:spacing w:val="1"/>
        </w:rPr>
        <w:t xml:space="preserve"> </w:t>
      </w:r>
      <w:r>
        <w:t>проводить</w:t>
      </w:r>
      <w:r>
        <w:rPr>
          <w:spacing w:val="1"/>
        </w:rPr>
        <w:t xml:space="preserve"> </w:t>
      </w:r>
      <w:r>
        <w:t>закаливающие</w:t>
      </w:r>
      <w:r>
        <w:rPr>
          <w:spacing w:val="1"/>
        </w:rPr>
        <w:t xml:space="preserve"> </w:t>
      </w:r>
      <w:r>
        <w:t>процедуры,</w:t>
      </w:r>
      <w:r>
        <w:rPr>
          <w:spacing w:val="3"/>
        </w:rPr>
        <w:t xml:space="preserve"> </w:t>
      </w:r>
      <w:r>
        <w:t>занятия</w:t>
      </w:r>
      <w:r>
        <w:rPr>
          <w:spacing w:val="-2"/>
        </w:rPr>
        <w:t xml:space="preserve"> </w:t>
      </w:r>
      <w:r>
        <w:t>по</w:t>
      </w:r>
      <w:r>
        <w:rPr>
          <w:spacing w:val="1"/>
        </w:rPr>
        <w:t xml:space="preserve"> </w:t>
      </w:r>
      <w:r>
        <w:t>предупреждению</w:t>
      </w:r>
      <w:r>
        <w:rPr>
          <w:spacing w:val="6"/>
        </w:rPr>
        <w:t xml:space="preserve"> </w:t>
      </w:r>
      <w:r>
        <w:t>нарушения</w:t>
      </w:r>
      <w:r>
        <w:rPr>
          <w:spacing w:val="1"/>
        </w:rPr>
        <w:t xml:space="preserve"> </w:t>
      </w:r>
      <w:r>
        <w:t>осанки;</w:t>
      </w:r>
    </w:p>
    <w:p w:rsidR="00E767C0" w:rsidRDefault="00A56CA5">
      <w:pPr>
        <w:pStyle w:val="a4"/>
        <w:spacing w:line="276" w:lineRule="auto"/>
        <w:ind w:left="721" w:right="277" w:firstLine="225"/>
      </w:pPr>
      <w:r>
        <w:t>вести наблюдения за динамикой показателей физического развития и физических</w:t>
      </w:r>
      <w:r>
        <w:rPr>
          <w:spacing w:val="1"/>
        </w:rPr>
        <w:t xml:space="preserve"> </w:t>
      </w:r>
      <w:r>
        <w:t>качеств в течение учебного года, определять их приросты по учебным четвертям</w:t>
      </w:r>
      <w:r>
        <w:rPr>
          <w:spacing w:val="1"/>
        </w:rPr>
        <w:t xml:space="preserve"> </w:t>
      </w:r>
      <w:r>
        <w:t>(триместрам).</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56" w:lineRule="auto"/>
        <w:ind w:firstLine="0"/>
        <w:jc w:val="left"/>
      </w:pPr>
      <w:r>
        <w:lastRenderedPageBreak/>
        <w:t>У</w:t>
      </w:r>
      <w:r>
        <w:rPr>
          <w:spacing w:val="13"/>
        </w:rPr>
        <w:t xml:space="preserve"> </w:t>
      </w:r>
      <w:r>
        <w:t>обучающегося</w:t>
      </w:r>
      <w:r>
        <w:rPr>
          <w:spacing w:val="17"/>
        </w:rPr>
        <w:t xml:space="preserve"> </w:t>
      </w:r>
      <w:r>
        <w:t>будут</w:t>
      </w:r>
      <w:r>
        <w:rPr>
          <w:spacing w:val="12"/>
        </w:rPr>
        <w:t xml:space="preserve"> </w:t>
      </w:r>
      <w:r>
        <w:t>сформированы</w:t>
      </w:r>
      <w:r>
        <w:rPr>
          <w:spacing w:val="19"/>
        </w:rPr>
        <w:t xml:space="preserve"> </w:t>
      </w:r>
      <w:r>
        <w:t>умения</w:t>
      </w:r>
      <w:r>
        <w:rPr>
          <w:spacing w:val="16"/>
        </w:rPr>
        <w:t xml:space="preserve"> </w:t>
      </w:r>
      <w:r>
        <w:t>общения</w:t>
      </w:r>
      <w:r>
        <w:rPr>
          <w:spacing w:val="16"/>
        </w:rPr>
        <w:t xml:space="preserve"> </w:t>
      </w:r>
      <w:r>
        <w:t>как</w:t>
      </w:r>
      <w:r>
        <w:rPr>
          <w:spacing w:val="13"/>
        </w:rPr>
        <w:t xml:space="preserve"> </w:t>
      </w:r>
      <w:r>
        <w:t>частькоммуникативных</w:t>
      </w:r>
      <w:r>
        <w:rPr>
          <w:spacing w:val="-67"/>
        </w:rPr>
        <w:t xml:space="preserve"> </w:t>
      </w:r>
      <w:r>
        <w:t>универсальных учебных действий:</w:t>
      </w:r>
    </w:p>
    <w:p w:rsidR="00E767C0" w:rsidRDefault="00A56CA5">
      <w:pPr>
        <w:pStyle w:val="a4"/>
        <w:spacing w:before="2" w:line="278" w:lineRule="auto"/>
        <w:ind w:left="721" w:right="1177" w:firstLine="225"/>
        <w:jc w:val="left"/>
      </w:pPr>
      <w:r>
        <w:t>организовывать</w:t>
      </w:r>
      <w:r>
        <w:rPr>
          <w:spacing w:val="22"/>
        </w:rPr>
        <w:t xml:space="preserve"> </w:t>
      </w:r>
      <w:r>
        <w:t>совместные</w:t>
      </w:r>
      <w:r>
        <w:rPr>
          <w:spacing w:val="25"/>
        </w:rPr>
        <w:t xml:space="preserve"> </w:t>
      </w:r>
      <w:r>
        <w:t>подвижные</w:t>
      </w:r>
      <w:r>
        <w:rPr>
          <w:spacing w:val="30"/>
        </w:rPr>
        <w:t xml:space="preserve"> </w:t>
      </w:r>
      <w:r>
        <w:t>игры,</w:t>
      </w:r>
      <w:r>
        <w:rPr>
          <w:spacing w:val="26"/>
        </w:rPr>
        <w:t xml:space="preserve"> </w:t>
      </w:r>
      <w:r>
        <w:t>принимать</w:t>
      </w:r>
      <w:r>
        <w:rPr>
          <w:spacing w:val="22"/>
        </w:rPr>
        <w:t xml:space="preserve"> </w:t>
      </w:r>
      <w:r>
        <w:t>в</w:t>
      </w:r>
      <w:r>
        <w:rPr>
          <w:spacing w:val="26"/>
        </w:rPr>
        <w:t xml:space="preserve"> </w:t>
      </w:r>
      <w:r>
        <w:t>них</w:t>
      </w:r>
      <w:r>
        <w:rPr>
          <w:spacing w:val="23"/>
        </w:rPr>
        <w:t xml:space="preserve"> </w:t>
      </w:r>
      <w:r>
        <w:t>активное</w:t>
      </w:r>
      <w:r>
        <w:rPr>
          <w:spacing w:val="-67"/>
        </w:rPr>
        <w:t xml:space="preserve"> </w:t>
      </w:r>
      <w:r>
        <w:t>участие</w:t>
      </w:r>
      <w:r>
        <w:rPr>
          <w:spacing w:val="2"/>
        </w:rPr>
        <w:t xml:space="preserve"> </w:t>
      </w:r>
      <w:r>
        <w:t>с</w:t>
      </w:r>
      <w:r>
        <w:rPr>
          <w:spacing w:val="1"/>
        </w:rPr>
        <w:t xml:space="preserve"> </w:t>
      </w:r>
      <w:r>
        <w:t>соблюдением</w:t>
      </w:r>
      <w:r>
        <w:rPr>
          <w:spacing w:val="3"/>
        </w:rPr>
        <w:t xml:space="preserve"> </w:t>
      </w:r>
      <w:r>
        <w:t>правил</w:t>
      </w:r>
      <w:r>
        <w:rPr>
          <w:spacing w:val="-4"/>
        </w:rPr>
        <w:t xml:space="preserve"> </w:t>
      </w:r>
      <w:r>
        <w:t>и норм</w:t>
      </w:r>
      <w:r>
        <w:rPr>
          <w:spacing w:val="2"/>
        </w:rPr>
        <w:t xml:space="preserve"> </w:t>
      </w:r>
      <w:r>
        <w:t>этического</w:t>
      </w:r>
      <w:r>
        <w:rPr>
          <w:spacing w:val="1"/>
        </w:rPr>
        <w:t xml:space="preserve"> </w:t>
      </w:r>
      <w:r>
        <w:t>поведения;</w:t>
      </w:r>
    </w:p>
    <w:p w:rsidR="00E767C0" w:rsidRDefault="00A56CA5">
      <w:pPr>
        <w:pStyle w:val="a4"/>
        <w:spacing w:line="276" w:lineRule="auto"/>
        <w:ind w:left="678" w:firstLine="225"/>
        <w:jc w:val="left"/>
      </w:pPr>
      <w:r>
        <w:t>правильно</w:t>
      </w:r>
      <w:r>
        <w:rPr>
          <w:spacing w:val="13"/>
        </w:rPr>
        <w:t xml:space="preserve"> </w:t>
      </w:r>
      <w:r>
        <w:t>использовать</w:t>
      </w:r>
      <w:r>
        <w:rPr>
          <w:spacing w:val="12"/>
        </w:rPr>
        <w:t xml:space="preserve"> </w:t>
      </w:r>
      <w:r>
        <w:t>строевые</w:t>
      </w:r>
      <w:r>
        <w:rPr>
          <w:spacing w:val="15"/>
        </w:rPr>
        <w:t xml:space="preserve"> </w:t>
      </w:r>
      <w:r>
        <w:t>команды,</w:t>
      </w:r>
      <w:r>
        <w:rPr>
          <w:spacing w:val="15"/>
        </w:rPr>
        <w:t xml:space="preserve"> </w:t>
      </w:r>
      <w:r>
        <w:t>названия</w:t>
      </w:r>
      <w:r>
        <w:rPr>
          <w:spacing w:val="14"/>
        </w:rPr>
        <w:t xml:space="preserve"> </w:t>
      </w:r>
      <w:r>
        <w:t>упражнений</w:t>
      </w:r>
      <w:r>
        <w:rPr>
          <w:spacing w:val="13"/>
        </w:rPr>
        <w:t xml:space="preserve"> </w:t>
      </w:r>
      <w:r>
        <w:t>и</w:t>
      </w:r>
      <w:r>
        <w:rPr>
          <w:spacing w:val="16"/>
        </w:rPr>
        <w:t xml:space="preserve"> </w:t>
      </w:r>
      <w:r>
        <w:t>способов</w:t>
      </w:r>
      <w:r>
        <w:rPr>
          <w:spacing w:val="-67"/>
        </w:rPr>
        <w:t xml:space="preserve"> </w:t>
      </w:r>
      <w:r>
        <w:t>деятельности</w:t>
      </w:r>
      <w:r>
        <w:rPr>
          <w:spacing w:val="1"/>
        </w:rPr>
        <w:t xml:space="preserve"> </w:t>
      </w:r>
      <w:r>
        <w:t>во время</w:t>
      </w:r>
      <w:r>
        <w:rPr>
          <w:spacing w:val="2"/>
        </w:rPr>
        <w:t xml:space="preserve"> </w:t>
      </w:r>
      <w:r>
        <w:t>совместного</w:t>
      </w:r>
      <w:r>
        <w:rPr>
          <w:spacing w:val="3"/>
        </w:rPr>
        <w:t xml:space="preserve"> </w:t>
      </w:r>
      <w:r>
        <w:t>выполнения</w:t>
      </w:r>
      <w:r>
        <w:rPr>
          <w:spacing w:val="3"/>
        </w:rPr>
        <w:t xml:space="preserve"> </w:t>
      </w:r>
      <w:r>
        <w:t>учебных</w:t>
      </w:r>
      <w:r>
        <w:rPr>
          <w:spacing w:val="-5"/>
        </w:rPr>
        <w:t xml:space="preserve"> </w:t>
      </w:r>
      <w:r>
        <w:t>заданий;</w:t>
      </w:r>
    </w:p>
    <w:p w:rsidR="00E767C0" w:rsidRDefault="00A56CA5">
      <w:pPr>
        <w:pStyle w:val="a4"/>
        <w:spacing w:line="276" w:lineRule="auto"/>
        <w:ind w:left="678" w:firstLine="225"/>
        <w:jc w:val="left"/>
      </w:pPr>
      <w:r>
        <w:t>активно</w:t>
      </w:r>
      <w:r>
        <w:rPr>
          <w:spacing w:val="16"/>
        </w:rPr>
        <w:t xml:space="preserve"> </w:t>
      </w:r>
      <w:r>
        <w:t>участвовать</w:t>
      </w:r>
      <w:r>
        <w:rPr>
          <w:spacing w:val="11"/>
        </w:rPr>
        <w:t xml:space="preserve"> </w:t>
      </w:r>
      <w:r>
        <w:t>в</w:t>
      </w:r>
      <w:r>
        <w:rPr>
          <w:spacing w:val="9"/>
        </w:rPr>
        <w:t xml:space="preserve"> </w:t>
      </w:r>
      <w:r>
        <w:t>обсуждении</w:t>
      </w:r>
      <w:r>
        <w:rPr>
          <w:spacing w:val="17"/>
        </w:rPr>
        <w:t xml:space="preserve"> </w:t>
      </w:r>
      <w:r>
        <w:t>учебных</w:t>
      </w:r>
      <w:r>
        <w:rPr>
          <w:spacing w:val="8"/>
        </w:rPr>
        <w:t xml:space="preserve"> </w:t>
      </w:r>
      <w:r>
        <w:t>заданий,</w:t>
      </w:r>
      <w:r>
        <w:rPr>
          <w:spacing w:val="14"/>
        </w:rPr>
        <w:t xml:space="preserve"> </w:t>
      </w:r>
      <w:r>
        <w:t>анализе</w:t>
      </w:r>
      <w:r>
        <w:rPr>
          <w:spacing w:val="14"/>
        </w:rPr>
        <w:t xml:space="preserve"> </w:t>
      </w:r>
      <w:r>
        <w:t>выполнения</w:t>
      </w:r>
      <w:r>
        <w:rPr>
          <w:spacing w:val="1"/>
        </w:rPr>
        <w:t xml:space="preserve"> </w:t>
      </w:r>
      <w:r>
        <w:t>физических</w:t>
      </w:r>
      <w:r>
        <w:rPr>
          <w:spacing w:val="-9"/>
        </w:rPr>
        <w:t xml:space="preserve"> </w:t>
      </w:r>
      <w:r>
        <w:t>упражнений</w:t>
      </w:r>
      <w:r>
        <w:rPr>
          <w:spacing w:val="-4"/>
        </w:rPr>
        <w:t xml:space="preserve"> </w:t>
      </w:r>
      <w:r>
        <w:t>и</w:t>
      </w:r>
      <w:r>
        <w:rPr>
          <w:spacing w:val="-5"/>
        </w:rPr>
        <w:t xml:space="preserve"> </w:t>
      </w:r>
      <w:r>
        <w:t>технических</w:t>
      </w:r>
      <w:r>
        <w:rPr>
          <w:spacing w:val="-7"/>
        </w:rPr>
        <w:t xml:space="preserve"> </w:t>
      </w:r>
      <w:r>
        <w:t>действий</w:t>
      </w:r>
      <w:r>
        <w:rPr>
          <w:spacing w:val="-5"/>
        </w:rPr>
        <w:t xml:space="preserve"> </w:t>
      </w:r>
      <w:r>
        <w:t>из</w:t>
      </w:r>
      <w:r>
        <w:rPr>
          <w:spacing w:val="-4"/>
        </w:rPr>
        <w:t xml:space="preserve"> </w:t>
      </w:r>
      <w:r>
        <w:t>осваиваемых</w:t>
      </w:r>
      <w:r>
        <w:rPr>
          <w:spacing w:val="-8"/>
        </w:rPr>
        <w:t xml:space="preserve"> </w:t>
      </w:r>
      <w:r>
        <w:t>видов</w:t>
      </w:r>
      <w:r>
        <w:rPr>
          <w:spacing w:val="-11"/>
        </w:rPr>
        <w:t xml:space="preserve"> </w:t>
      </w:r>
      <w:r>
        <w:t>спорта;</w:t>
      </w:r>
    </w:p>
    <w:p w:rsidR="00E767C0" w:rsidRDefault="00A56CA5">
      <w:pPr>
        <w:pStyle w:val="a4"/>
        <w:spacing w:line="278" w:lineRule="auto"/>
        <w:ind w:left="1384" w:right="876" w:firstLine="0"/>
        <w:jc w:val="left"/>
      </w:pPr>
      <w:r>
        <w:t>выполнять небольшие сообщения по результатам выполнения учебных</w:t>
      </w:r>
      <w:r>
        <w:rPr>
          <w:spacing w:val="1"/>
        </w:rPr>
        <w:t xml:space="preserve"> </w:t>
      </w:r>
      <w:r>
        <w:t>заданий,</w:t>
      </w:r>
      <w:r>
        <w:rPr>
          <w:spacing w:val="-7"/>
        </w:rPr>
        <w:t xml:space="preserve"> </w:t>
      </w:r>
      <w:r>
        <w:t>организации</w:t>
      </w:r>
      <w:r>
        <w:rPr>
          <w:spacing w:val="-7"/>
        </w:rPr>
        <w:t xml:space="preserve"> </w:t>
      </w:r>
      <w:r>
        <w:t>и</w:t>
      </w:r>
      <w:r>
        <w:rPr>
          <w:spacing w:val="-9"/>
        </w:rPr>
        <w:t xml:space="preserve"> </w:t>
      </w:r>
      <w:r>
        <w:t>проведения</w:t>
      </w:r>
      <w:r>
        <w:rPr>
          <w:spacing w:val="-6"/>
        </w:rPr>
        <w:t xml:space="preserve"> </w:t>
      </w:r>
      <w:r>
        <w:t>самостоятельных</w:t>
      </w:r>
      <w:r>
        <w:rPr>
          <w:spacing w:val="-9"/>
        </w:rPr>
        <w:t xml:space="preserve"> </w:t>
      </w:r>
      <w:r>
        <w:t>занятий</w:t>
      </w:r>
      <w:r>
        <w:rPr>
          <w:spacing w:val="-8"/>
        </w:rPr>
        <w:t xml:space="preserve"> </w:t>
      </w:r>
      <w:r>
        <w:t>физической</w:t>
      </w:r>
      <w:r>
        <w:rPr>
          <w:spacing w:val="-67"/>
        </w:rPr>
        <w:t xml:space="preserve"> </w:t>
      </w:r>
      <w:r>
        <w:t>культурой.</w:t>
      </w:r>
    </w:p>
    <w:p w:rsidR="00E767C0" w:rsidRDefault="00A56CA5">
      <w:pPr>
        <w:pStyle w:val="a4"/>
        <w:spacing w:line="259" w:lineRule="auto"/>
        <w:ind w:firstLine="0"/>
        <w:jc w:val="left"/>
      </w:pPr>
      <w:r>
        <w:t>У</w:t>
      </w:r>
      <w:r>
        <w:rPr>
          <w:spacing w:val="19"/>
        </w:rPr>
        <w:t xml:space="preserve"> </w:t>
      </w:r>
      <w:r>
        <w:t>обучающегося</w:t>
      </w:r>
      <w:r>
        <w:rPr>
          <w:spacing w:val="22"/>
        </w:rPr>
        <w:t xml:space="preserve"> </w:t>
      </w:r>
      <w:r>
        <w:t>будут</w:t>
      </w:r>
      <w:r>
        <w:rPr>
          <w:spacing w:val="18"/>
        </w:rPr>
        <w:t xml:space="preserve"> </w:t>
      </w:r>
      <w:r>
        <w:t>сформированы</w:t>
      </w:r>
      <w:r>
        <w:rPr>
          <w:spacing w:val="21"/>
        </w:rPr>
        <w:t xml:space="preserve"> </w:t>
      </w:r>
      <w:r>
        <w:t>умения</w:t>
      </w:r>
      <w:r>
        <w:rPr>
          <w:spacing w:val="21"/>
        </w:rPr>
        <w:t xml:space="preserve"> </w:t>
      </w:r>
      <w:r>
        <w:t>самоорганизации</w:t>
      </w:r>
      <w:r>
        <w:rPr>
          <w:spacing w:val="20"/>
        </w:rPr>
        <w:t xml:space="preserve"> </w:t>
      </w:r>
      <w:r>
        <w:t>и</w:t>
      </w:r>
      <w:r>
        <w:rPr>
          <w:spacing w:val="30"/>
        </w:rPr>
        <w:t xml:space="preserve"> </w:t>
      </w:r>
      <w:r>
        <w:t>самоконтроля</w:t>
      </w:r>
      <w:r>
        <w:rPr>
          <w:spacing w:val="24"/>
        </w:rPr>
        <w:t xml:space="preserve"> </w:t>
      </w:r>
      <w:r>
        <w:t>как</w:t>
      </w:r>
      <w:r>
        <w:rPr>
          <w:spacing w:val="-67"/>
        </w:rPr>
        <w:t xml:space="preserve"> </w:t>
      </w:r>
      <w:r>
        <w:t>часть</w:t>
      </w:r>
      <w:r>
        <w:rPr>
          <w:spacing w:val="-6"/>
        </w:rPr>
        <w:t xml:space="preserve"> </w:t>
      </w:r>
      <w:r>
        <w:t>регулятивных</w:t>
      </w:r>
      <w:r>
        <w:rPr>
          <w:spacing w:val="-2"/>
        </w:rPr>
        <w:t xml:space="preserve"> </w:t>
      </w:r>
      <w:r>
        <w:t>универсальных</w:t>
      </w:r>
      <w:r>
        <w:rPr>
          <w:spacing w:val="3"/>
        </w:rPr>
        <w:t xml:space="preserve"> </w:t>
      </w:r>
      <w:r>
        <w:t>учебных</w:t>
      </w:r>
      <w:r>
        <w:rPr>
          <w:spacing w:val="-3"/>
        </w:rPr>
        <w:t xml:space="preserve"> </w:t>
      </w:r>
      <w:r>
        <w:t>действий:</w:t>
      </w:r>
    </w:p>
    <w:p w:rsidR="00E767C0" w:rsidRDefault="00A56CA5">
      <w:pPr>
        <w:pStyle w:val="a4"/>
        <w:tabs>
          <w:tab w:val="left" w:pos="3009"/>
          <w:tab w:val="left" w:pos="4664"/>
          <w:tab w:val="left" w:pos="6280"/>
          <w:tab w:val="left" w:pos="8021"/>
          <w:tab w:val="left" w:pos="10103"/>
          <w:tab w:val="left" w:pos="10602"/>
        </w:tabs>
        <w:spacing w:line="278" w:lineRule="auto"/>
        <w:ind w:left="678" w:right="291" w:firstLine="225"/>
        <w:jc w:val="left"/>
      </w:pPr>
      <w:r>
        <w:t>контролировать</w:t>
      </w:r>
      <w:r>
        <w:tab/>
        <w:t>выполнение</w:t>
      </w:r>
      <w:r>
        <w:tab/>
        <w:t>физических</w:t>
      </w:r>
      <w:r>
        <w:tab/>
        <w:t>упражнений,</w:t>
      </w:r>
      <w:r>
        <w:tab/>
        <w:t>корректировать</w:t>
      </w:r>
      <w:r>
        <w:tab/>
        <w:t>их</w:t>
      </w:r>
      <w:r>
        <w:tab/>
      </w:r>
      <w:r>
        <w:rPr>
          <w:spacing w:val="-3"/>
        </w:rPr>
        <w:t>на</w:t>
      </w:r>
      <w:r>
        <w:rPr>
          <w:spacing w:val="-67"/>
        </w:rPr>
        <w:t xml:space="preserve"> </w:t>
      </w:r>
      <w:r>
        <w:t>основе</w:t>
      </w:r>
      <w:r>
        <w:rPr>
          <w:spacing w:val="3"/>
        </w:rPr>
        <w:t xml:space="preserve"> </w:t>
      </w:r>
      <w:r>
        <w:t>сравнения</w:t>
      </w:r>
      <w:r>
        <w:rPr>
          <w:spacing w:val="3"/>
        </w:rPr>
        <w:t xml:space="preserve"> </w:t>
      </w:r>
      <w:r>
        <w:t>с</w:t>
      </w:r>
      <w:r>
        <w:rPr>
          <w:spacing w:val="8"/>
        </w:rPr>
        <w:t xml:space="preserve"> </w:t>
      </w:r>
      <w:r>
        <w:t>заданными образцами;</w:t>
      </w:r>
    </w:p>
    <w:p w:rsidR="00E767C0" w:rsidRDefault="00A56CA5">
      <w:pPr>
        <w:pStyle w:val="a4"/>
        <w:spacing w:line="276" w:lineRule="auto"/>
        <w:ind w:left="721" w:right="280" w:firstLine="706"/>
      </w:pPr>
      <w:r>
        <w:t>взаимодействовать</w:t>
      </w:r>
      <w:r>
        <w:rPr>
          <w:spacing w:val="1"/>
        </w:rPr>
        <w:t xml:space="preserve"> </w:t>
      </w:r>
      <w:r>
        <w:t>со</w:t>
      </w:r>
      <w:r>
        <w:rPr>
          <w:spacing w:val="1"/>
        </w:rPr>
        <w:t xml:space="preserve"> </w:t>
      </w:r>
      <w:r>
        <w:t>сверстниками</w:t>
      </w:r>
      <w:r>
        <w:rPr>
          <w:spacing w:val="1"/>
        </w:rPr>
        <w:t xml:space="preserve"> </w:t>
      </w:r>
      <w:r>
        <w:t>в</w:t>
      </w:r>
      <w:r>
        <w:rPr>
          <w:spacing w:val="1"/>
        </w:rPr>
        <w:t xml:space="preserve"> </w:t>
      </w:r>
      <w:r>
        <w:t>процессе</w:t>
      </w:r>
      <w:r>
        <w:rPr>
          <w:spacing w:val="1"/>
        </w:rPr>
        <w:t xml:space="preserve"> </w:t>
      </w:r>
      <w:r>
        <w:t>учебной</w:t>
      </w:r>
      <w:r>
        <w:rPr>
          <w:spacing w:val="1"/>
        </w:rPr>
        <w:t xml:space="preserve"> </w:t>
      </w:r>
      <w:r>
        <w:t>и</w:t>
      </w:r>
      <w:r>
        <w:rPr>
          <w:spacing w:val="1"/>
        </w:rPr>
        <w:t xml:space="preserve"> </w:t>
      </w:r>
      <w:r>
        <w:t>игровой</w:t>
      </w:r>
      <w:r>
        <w:rPr>
          <w:spacing w:val="1"/>
        </w:rPr>
        <w:t xml:space="preserve"> </w:t>
      </w:r>
      <w:r>
        <w:t>деятельности,</w:t>
      </w:r>
      <w:r>
        <w:rPr>
          <w:spacing w:val="1"/>
        </w:rPr>
        <w:t xml:space="preserve"> </w:t>
      </w:r>
      <w:r>
        <w:t>контролировать</w:t>
      </w:r>
      <w:r>
        <w:rPr>
          <w:spacing w:val="1"/>
        </w:rPr>
        <w:t xml:space="preserve"> </w:t>
      </w:r>
      <w:r>
        <w:t>соответствие</w:t>
      </w:r>
      <w:r>
        <w:rPr>
          <w:spacing w:val="1"/>
        </w:rPr>
        <w:t xml:space="preserve"> </w:t>
      </w:r>
      <w:r>
        <w:t>выполнения</w:t>
      </w:r>
      <w:r>
        <w:rPr>
          <w:spacing w:val="1"/>
        </w:rPr>
        <w:t xml:space="preserve"> </w:t>
      </w:r>
      <w:r>
        <w:t>игровых</w:t>
      </w:r>
      <w:r>
        <w:rPr>
          <w:spacing w:val="1"/>
        </w:rPr>
        <w:t xml:space="preserve"> </w:t>
      </w:r>
      <w:r>
        <w:t>действий</w:t>
      </w:r>
      <w:r>
        <w:rPr>
          <w:spacing w:val="1"/>
        </w:rPr>
        <w:t xml:space="preserve"> </w:t>
      </w:r>
      <w:r>
        <w:t>правиламподвижных</w:t>
      </w:r>
      <w:r>
        <w:rPr>
          <w:spacing w:val="-3"/>
        </w:rPr>
        <w:t xml:space="preserve"> </w:t>
      </w:r>
      <w:r>
        <w:t>игр;</w:t>
      </w:r>
    </w:p>
    <w:p w:rsidR="00E767C0" w:rsidRDefault="00A56CA5">
      <w:pPr>
        <w:pStyle w:val="a4"/>
        <w:spacing w:line="276" w:lineRule="auto"/>
        <w:ind w:left="678" w:right="290" w:firstLine="225"/>
      </w:pPr>
      <w:r>
        <w:t>оценивать</w:t>
      </w:r>
      <w:r>
        <w:rPr>
          <w:spacing w:val="1"/>
        </w:rPr>
        <w:t xml:space="preserve"> </w:t>
      </w:r>
      <w:r>
        <w:t>сложность</w:t>
      </w:r>
      <w:r>
        <w:rPr>
          <w:spacing w:val="1"/>
        </w:rPr>
        <w:t xml:space="preserve"> </w:t>
      </w:r>
      <w:r>
        <w:t>возникающих</w:t>
      </w:r>
      <w:r>
        <w:rPr>
          <w:spacing w:val="1"/>
        </w:rPr>
        <w:t xml:space="preserve"> </w:t>
      </w:r>
      <w:r>
        <w:t>игровых</w:t>
      </w:r>
      <w:r>
        <w:rPr>
          <w:spacing w:val="1"/>
        </w:rPr>
        <w:t xml:space="preserve"> </w:t>
      </w:r>
      <w:r>
        <w:t>задач,</w:t>
      </w:r>
      <w:r>
        <w:rPr>
          <w:spacing w:val="1"/>
        </w:rPr>
        <w:t xml:space="preserve"> </w:t>
      </w:r>
      <w:r>
        <w:t>предлагать</w:t>
      </w:r>
      <w:r>
        <w:rPr>
          <w:spacing w:val="1"/>
        </w:rPr>
        <w:t xml:space="preserve"> </w:t>
      </w:r>
      <w:r>
        <w:t>их</w:t>
      </w:r>
      <w:r>
        <w:rPr>
          <w:spacing w:val="1"/>
        </w:rPr>
        <w:t xml:space="preserve"> </w:t>
      </w:r>
      <w:r>
        <w:t>совместное</w:t>
      </w:r>
      <w:r>
        <w:rPr>
          <w:spacing w:val="1"/>
        </w:rPr>
        <w:t xml:space="preserve"> </w:t>
      </w:r>
      <w:r>
        <w:t>коллективное</w:t>
      </w:r>
      <w:r>
        <w:rPr>
          <w:spacing w:val="3"/>
        </w:rPr>
        <w:t xml:space="preserve"> </w:t>
      </w:r>
      <w:r>
        <w:t>решение.</w:t>
      </w:r>
    </w:p>
    <w:p w:rsidR="00E767C0" w:rsidRDefault="00A56CA5">
      <w:pPr>
        <w:pStyle w:val="a4"/>
        <w:spacing w:line="321" w:lineRule="exact"/>
        <w:ind w:firstLine="0"/>
      </w:pPr>
      <w:r>
        <w:t>По</w:t>
      </w:r>
      <w:r>
        <w:rPr>
          <w:spacing w:val="-11"/>
        </w:rPr>
        <w:t xml:space="preserve"> </w:t>
      </w:r>
      <w:r>
        <w:t>окончании</w:t>
      </w:r>
      <w:r>
        <w:rPr>
          <w:spacing w:val="-9"/>
        </w:rPr>
        <w:t xml:space="preserve"> </w:t>
      </w:r>
      <w:r>
        <w:t>4</w:t>
      </w:r>
      <w:r>
        <w:rPr>
          <w:spacing w:val="-10"/>
        </w:rPr>
        <w:t xml:space="preserve"> </w:t>
      </w:r>
      <w:r>
        <w:t>класса</w:t>
      </w:r>
      <w:r>
        <w:rPr>
          <w:spacing w:val="-9"/>
        </w:rPr>
        <w:t xml:space="preserve"> </w:t>
      </w:r>
      <w:r>
        <w:t>у</w:t>
      </w:r>
      <w:r>
        <w:rPr>
          <w:spacing w:val="-14"/>
        </w:rPr>
        <w:t xml:space="preserve"> </w:t>
      </w:r>
      <w:r>
        <w:t>обучающегося</w:t>
      </w:r>
      <w:r>
        <w:rPr>
          <w:spacing w:val="-8"/>
        </w:rPr>
        <w:t xml:space="preserve"> </w:t>
      </w:r>
      <w:r>
        <w:t>будут</w:t>
      </w:r>
      <w:r>
        <w:rPr>
          <w:spacing w:val="-12"/>
        </w:rPr>
        <w:t xml:space="preserve"> </w:t>
      </w:r>
      <w:r>
        <w:t>сформированы</w:t>
      </w:r>
      <w:r>
        <w:rPr>
          <w:spacing w:val="-8"/>
        </w:rPr>
        <w:t xml:space="preserve"> </w:t>
      </w:r>
      <w:r>
        <w:t>следующие</w:t>
      </w:r>
      <w:r>
        <w:rPr>
          <w:spacing w:val="-9"/>
        </w:rPr>
        <w:t xml:space="preserve"> </w:t>
      </w:r>
      <w:r>
        <w:t>УУД:</w:t>
      </w:r>
    </w:p>
    <w:p w:rsidR="00E767C0" w:rsidRDefault="00A56CA5">
      <w:pPr>
        <w:pStyle w:val="a4"/>
        <w:spacing w:before="10" w:line="259" w:lineRule="auto"/>
        <w:ind w:right="276" w:firstLine="0"/>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базовые</w:t>
      </w:r>
      <w:r>
        <w:rPr>
          <w:spacing w:val="1"/>
        </w:rPr>
        <w:t xml:space="preserve"> </w:t>
      </w:r>
      <w:r>
        <w:t>логические</w:t>
      </w:r>
      <w:r>
        <w:rPr>
          <w:spacing w:val="1"/>
        </w:rPr>
        <w:t xml:space="preserve"> </w:t>
      </w:r>
      <w:r>
        <w:t>и</w:t>
      </w:r>
      <w:r>
        <w:rPr>
          <w:spacing w:val="1"/>
        </w:rPr>
        <w:t xml:space="preserve"> </w:t>
      </w:r>
      <w:r>
        <w:t>исследовательские</w:t>
      </w:r>
      <w:r>
        <w:rPr>
          <w:spacing w:val="1"/>
        </w:rPr>
        <w:t xml:space="preserve"> </w:t>
      </w:r>
      <w:r>
        <w:t>действия</w:t>
      </w:r>
      <w:r>
        <w:rPr>
          <w:spacing w:val="1"/>
        </w:rPr>
        <w:t xml:space="preserve"> </w:t>
      </w:r>
      <w:r>
        <w:t>как</w:t>
      </w:r>
      <w:r>
        <w:rPr>
          <w:spacing w:val="1"/>
        </w:rPr>
        <w:t xml:space="preserve"> </w:t>
      </w:r>
      <w:r>
        <w:t>часть</w:t>
      </w:r>
      <w:r>
        <w:rPr>
          <w:spacing w:val="1"/>
        </w:rPr>
        <w:t xml:space="preserve"> </w:t>
      </w:r>
      <w:r>
        <w:t>познавательных</w:t>
      </w:r>
      <w:r>
        <w:rPr>
          <w:spacing w:val="1"/>
        </w:rPr>
        <w:t xml:space="preserve"> </w:t>
      </w:r>
      <w:r>
        <w:t>универсальных</w:t>
      </w:r>
      <w:r>
        <w:rPr>
          <w:spacing w:val="1"/>
        </w:rPr>
        <w:t xml:space="preserve"> </w:t>
      </w:r>
      <w:r>
        <w:t>учебных</w:t>
      </w:r>
      <w:r>
        <w:rPr>
          <w:spacing w:val="1"/>
        </w:rPr>
        <w:t xml:space="preserve"> </w:t>
      </w:r>
      <w:r>
        <w:t>действий:</w:t>
      </w:r>
    </w:p>
    <w:p w:rsidR="00E767C0" w:rsidRDefault="00A56CA5">
      <w:pPr>
        <w:pStyle w:val="a4"/>
        <w:spacing w:line="276" w:lineRule="auto"/>
        <w:ind w:left="678" w:right="288" w:firstLine="225"/>
      </w:pPr>
      <w:r>
        <w:t>сравнивать</w:t>
      </w:r>
      <w:r>
        <w:rPr>
          <w:spacing w:val="1"/>
        </w:rPr>
        <w:t xml:space="preserve"> </w:t>
      </w:r>
      <w:r>
        <w:t>показатели</w:t>
      </w:r>
      <w:r>
        <w:rPr>
          <w:spacing w:val="1"/>
        </w:rPr>
        <w:t xml:space="preserve"> </w:t>
      </w:r>
      <w:r>
        <w:t>индивидуального</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физической</w:t>
      </w:r>
      <w:r>
        <w:rPr>
          <w:spacing w:val="1"/>
        </w:rPr>
        <w:t xml:space="preserve"> </w:t>
      </w:r>
      <w:r>
        <w:t>подготовленности с возрастными стандартами, находить общие и отличительные</w:t>
      </w:r>
      <w:r>
        <w:rPr>
          <w:spacing w:val="1"/>
        </w:rPr>
        <w:t xml:space="preserve"> </w:t>
      </w:r>
      <w:r>
        <w:t>особенности;</w:t>
      </w:r>
    </w:p>
    <w:p w:rsidR="00E767C0" w:rsidRDefault="00A56CA5">
      <w:pPr>
        <w:pStyle w:val="a4"/>
        <w:spacing w:line="278" w:lineRule="auto"/>
        <w:ind w:left="678" w:right="279" w:firstLine="225"/>
      </w:pPr>
      <w:r>
        <w:t>выявлять отставание в развитии физических качеств от возрастных стандартов,</w:t>
      </w:r>
      <w:r>
        <w:rPr>
          <w:spacing w:val="1"/>
        </w:rPr>
        <w:t xml:space="preserve"> </w:t>
      </w:r>
      <w:r>
        <w:t>приводить</w:t>
      </w:r>
      <w:r>
        <w:rPr>
          <w:spacing w:val="-6"/>
        </w:rPr>
        <w:t xml:space="preserve"> </w:t>
      </w:r>
      <w:r>
        <w:t>примеры</w:t>
      </w:r>
      <w:r>
        <w:rPr>
          <w:spacing w:val="-3"/>
        </w:rPr>
        <w:t xml:space="preserve"> </w:t>
      </w:r>
      <w:r>
        <w:t>физических упражнений</w:t>
      </w:r>
      <w:r>
        <w:rPr>
          <w:spacing w:val="3"/>
        </w:rPr>
        <w:t xml:space="preserve"> </w:t>
      </w:r>
      <w:r>
        <w:t>по</w:t>
      </w:r>
      <w:r>
        <w:rPr>
          <w:spacing w:val="1"/>
        </w:rPr>
        <w:t xml:space="preserve"> </w:t>
      </w:r>
      <w:r>
        <w:t>их</w:t>
      </w:r>
      <w:r>
        <w:rPr>
          <w:spacing w:val="-1"/>
        </w:rPr>
        <w:t xml:space="preserve"> </w:t>
      </w:r>
      <w:r>
        <w:t>устранению;</w:t>
      </w:r>
    </w:p>
    <w:p w:rsidR="00E767C0" w:rsidRDefault="00E767C0">
      <w:pPr>
        <w:spacing w:line="278"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81" w:firstLine="706"/>
      </w:pPr>
      <w:r>
        <w:lastRenderedPageBreak/>
        <w:t>объединять</w:t>
      </w:r>
      <w:r>
        <w:rPr>
          <w:spacing w:val="1"/>
        </w:rPr>
        <w:t xml:space="preserve"> </w:t>
      </w:r>
      <w:r>
        <w:t>физические</w:t>
      </w:r>
      <w:r>
        <w:rPr>
          <w:spacing w:val="1"/>
        </w:rPr>
        <w:t xml:space="preserve"> </w:t>
      </w:r>
      <w:r>
        <w:t>упражнения</w:t>
      </w:r>
      <w:r>
        <w:rPr>
          <w:spacing w:val="1"/>
        </w:rPr>
        <w:t xml:space="preserve"> </w:t>
      </w:r>
      <w:r>
        <w:t>по</w:t>
      </w:r>
      <w:r>
        <w:rPr>
          <w:spacing w:val="1"/>
        </w:rPr>
        <w:t xml:space="preserve"> </w:t>
      </w:r>
      <w:r>
        <w:t>их</w:t>
      </w:r>
      <w:r>
        <w:rPr>
          <w:spacing w:val="1"/>
        </w:rPr>
        <w:t xml:space="preserve"> </w:t>
      </w:r>
      <w:r>
        <w:t>целевому</w:t>
      </w:r>
      <w:r>
        <w:rPr>
          <w:spacing w:val="1"/>
        </w:rPr>
        <w:t xml:space="preserve"> </w:t>
      </w:r>
      <w:r>
        <w:t>предназначению:</w:t>
      </w:r>
      <w:r>
        <w:rPr>
          <w:spacing w:val="1"/>
        </w:rPr>
        <w:t xml:space="preserve"> </w:t>
      </w:r>
      <w:r>
        <w:t>на</w:t>
      </w:r>
      <w:r>
        <w:rPr>
          <w:spacing w:val="1"/>
        </w:rPr>
        <w:t xml:space="preserve"> </w:t>
      </w:r>
      <w:r>
        <w:t>профилактику</w:t>
      </w:r>
      <w:r>
        <w:rPr>
          <w:spacing w:val="-4"/>
        </w:rPr>
        <w:t xml:space="preserve"> </w:t>
      </w:r>
      <w:r>
        <w:t>нарушения</w:t>
      </w:r>
      <w:r>
        <w:rPr>
          <w:spacing w:val="1"/>
        </w:rPr>
        <w:t xml:space="preserve"> </w:t>
      </w:r>
      <w:r>
        <w:t>осанки,</w:t>
      </w:r>
      <w:r>
        <w:rPr>
          <w:spacing w:val="-2"/>
        </w:rPr>
        <w:t xml:space="preserve"> </w:t>
      </w:r>
      <w:r>
        <w:t>развитие силы,</w:t>
      </w:r>
      <w:r>
        <w:rPr>
          <w:spacing w:val="-7"/>
        </w:rPr>
        <w:t xml:space="preserve"> </w:t>
      </w:r>
      <w:r>
        <w:t>быстроты и</w:t>
      </w:r>
      <w:r>
        <w:rPr>
          <w:spacing w:val="-2"/>
        </w:rPr>
        <w:t xml:space="preserve"> </w:t>
      </w:r>
      <w:r>
        <w:t>выносливости.</w:t>
      </w:r>
    </w:p>
    <w:p w:rsidR="00E767C0" w:rsidRDefault="00A56CA5">
      <w:pPr>
        <w:pStyle w:val="a4"/>
        <w:spacing w:line="256" w:lineRule="auto"/>
        <w:ind w:right="277" w:firstLine="0"/>
      </w:pPr>
      <w:r>
        <w:t>У обучающегося будут сформированы умения общения как часть коммуникативных</w:t>
      </w:r>
      <w:r>
        <w:rPr>
          <w:spacing w:val="1"/>
        </w:rPr>
        <w:t xml:space="preserve"> </w:t>
      </w:r>
      <w:r>
        <w:t>универсальных учебных действий:</w:t>
      </w:r>
    </w:p>
    <w:p w:rsidR="00E767C0" w:rsidRDefault="00A56CA5">
      <w:pPr>
        <w:pStyle w:val="a4"/>
        <w:spacing w:before="7" w:line="276" w:lineRule="auto"/>
        <w:ind w:left="721" w:right="281" w:firstLine="706"/>
      </w:pPr>
      <w:r>
        <w:t>взаимодействовать</w:t>
      </w:r>
      <w:r>
        <w:rPr>
          <w:spacing w:val="1"/>
        </w:rPr>
        <w:t xml:space="preserve"> </w:t>
      </w:r>
      <w:r>
        <w:t>с</w:t>
      </w:r>
      <w:r>
        <w:rPr>
          <w:spacing w:val="1"/>
        </w:rPr>
        <w:t xml:space="preserve"> </w:t>
      </w:r>
      <w:r>
        <w:t>учителем</w:t>
      </w:r>
      <w:r>
        <w:rPr>
          <w:spacing w:val="1"/>
        </w:rPr>
        <w:t xml:space="preserve"> </w:t>
      </w:r>
      <w:r>
        <w:t>и</w:t>
      </w:r>
      <w:r>
        <w:rPr>
          <w:spacing w:val="1"/>
        </w:rPr>
        <w:t xml:space="preserve"> </w:t>
      </w:r>
      <w:r>
        <w:t>обучающимися,</w:t>
      </w:r>
      <w:r>
        <w:rPr>
          <w:spacing w:val="1"/>
        </w:rPr>
        <w:t xml:space="preserve"> </w:t>
      </w:r>
      <w:r>
        <w:t>воспроизводить</w:t>
      </w:r>
      <w:r>
        <w:rPr>
          <w:spacing w:val="1"/>
        </w:rPr>
        <w:t xml:space="preserve"> </w:t>
      </w:r>
      <w:r>
        <w:t>ранее</w:t>
      </w:r>
      <w:r>
        <w:rPr>
          <w:spacing w:val="-67"/>
        </w:rPr>
        <w:t xml:space="preserve"> </w:t>
      </w:r>
      <w:r>
        <w:t>изученный материал</w:t>
      </w:r>
      <w:r>
        <w:rPr>
          <w:spacing w:val="1"/>
        </w:rPr>
        <w:t xml:space="preserve"> </w:t>
      </w:r>
      <w:r>
        <w:t>и</w:t>
      </w:r>
      <w:r>
        <w:rPr>
          <w:spacing w:val="-1"/>
        </w:rPr>
        <w:t xml:space="preserve"> </w:t>
      </w:r>
      <w:r>
        <w:t>отвечать</w:t>
      </w:r>
      <w:r>
        <w:rPr>
          <w:spacing w:val="-6"/>
        </w:rPr>
        <w:t xml:space="preserve"> </w:t>
      </w:r>
      <w:r>
        <w:t>на</w:t>
      </w:r>
      <w:r>
        <w:rPr>
          <w:spacing w:val="1"/>
        </w:rPr>
        <w:t xml:space="preserve"> </w:t>
      </w:r>
      <w:r>
        <w:t>вопросы в</w:t>
      </w:r>
      <w:r>
        <w:rPr>
          <w:spacing w:val="-7"/>
        </w:rPr>
        <w:t xml:space="preserve"> </w:t>
      </w:r>
      <w:r>
        <w:t>процессе</w:t>
      </w:r>
      <w:r>
        <w:rPr>
          <w:spacing w:val="-2"/>
        </w:rPr>
        <w:t xml:space="preserve"> </w:t>
      </w:r>
      <w:r>
        <w:t>учебного</w:t>
      </w:r>
      <w:r>
        <w:rPr>
          <w:spacing w:val="-1"/>
        </w:rPr>
        <w:t xml:space="preserve"> </w:t>
      </w:r>
      <w:r>
        <w:t>диалога;</w:t>
      </w:r>
    </w:p>
    <w:p w:rsidR="00E767C0" w:rsidRDefault="00A56CA5">
      <w:pPr>
        <w:pStyle w:val="a4"/>
        <w:spacing w:line="276" w:lineRule="auto"/>
        <w:ind w:left="721" w:right="275" w:firstLine="225"/>
      </w:pPr>
      <w:r>
        <w:t>использовать</w:t>
      </w:r>
      <w:r>
        <w:rPr>
          <w:spacing w:val="1"/>
        </w:rPr>
        <w:t xml:space="preserve"> </w:t>
      </w:r>
      <w:r>
        <w:t>специальные</w:t>
      </w:r>
      <w:r>
        <w:rPr>
          <w:spacing w:val="1"/>
        </w:rPr>
        <w:t xml:space="preserve"> </w:t>
      </w:r>
      <w:r>
        <w:t>термины</w:t>
      </w:r>
      <w:r>
        <w:rPr>
          <w:spacing w:val="1"/>
        </w:rPr>
        <w:t xml:space="preserve"> </w:t>
      </w:r>
      <w:r>
        <w:t>и</w:t>
      </w:r>
      <w:r>
        <w:rPr>
          <w:spacing w:val="1"/>
        </w:rPr>
        <w:t xml:space="preserve"> </w:t>
      </w:r>
      <w:r>
        <w:t>понятия</w:t>
      </w:r>
      <w:r>
        <w:rPr>
          <w:spacing w:val="1"/>
        </w:rPr>
        <w:t xml:space="preserve"> </w:t>
      </w:r>
      <w:r>
        <w:t>в</w:t>
      </w:r>
      <w:r>
        <w:rPr>
          <w:spacing w:val="1"/>
        </w:rPr>
        <w:t xml:space="preserve"> </w:t>
      </w:r>
      <w:r>
        <w:t>общении</w:t>
      </w:r>
      <w:r>
        <w:rPr>
          <w:spacing w:val="1"/>
        </w:rPr>
        <w:t xml:space="preserve"> </w:t>
      </w:r>
      <w:r>
        <w:t>с</w:t>
      </w:r>
      <w:r>
        <w:rPr>
          <w:spacing w:val="1"/>
        </w:rPr>
        <w:t xml:space="preserve"> </w:t>
      </w:r>
      <w:r>
        <w:t>учителем</w:t>
      </w:r>
      <w:r>
        <w:rPr>
          <w:spacing w:val="1"/>
        </w:rPr>
        <w:t xml:space="preserve"> </w:t>
      </w:r>
      <w:r>
        <w:t>и</w:t>
      </w:r>
      <w:r>
        <w:rPr>
          <w:spacing w:val="1"/>
        </w:rPr>
        <w:t xml:space="preserve"> </w:t>
      </w:r>
      <w:r>
        <w:t>обучающимися,</w:t>
      </w:r>
      <w:r>
        <w:rPr>
          <w:spacing w:val="1"/>
        </w:rPr>
        <w:t xml:space="preserve"> </w:t>
      </w:r>
      <w:r>
        <w:t>применять</w:t>
      </w:r>
      <w:r>
        <w:rPr>
          <w:spacing w:val="1"/>
        </w:rPr>
        <w:t xml:space="preserve"> </w:t>
      </w:r>
      <w:r>
        <w:t>термины</w:t>
      </w:r>
      <w:r>
        <w:rPr>
          <w:spacing w:val="1"/>
        </w:rPr>
        <w:t xml:space="preserve"> </w:t>
      </w:r>
      <w:r>
        <w:t>при</w:t>
      </w:r>
      <w:r>
        <w:rPr>
          <w:spacing w:val="1"/>
        </w:rPr>
        <w:t xml:space="preserve"> </w:t>
      </w:r>
      <w:r>
        <w:t>обучении</w:t>
      </w:r>
      <w:r>
        <w:rPr>
          <w:spacing w:val="1"/>
        </w:rPr>
        <w:t xml:space="preserve"> </w:t>
      </w:r>
      <w:r>
        <w:t>новым</w:t>
      </w:r>
      <w:r>
        <w:rPr>
          <w:spacing w:val="1"/>
        </w:rPr>
        <w:t xml:space="preserve"> </w:t>
      </w:r>
      <w:r>
        <w:t>физическим</w:t>
      </w:r>
      <w:r>
        <w:rPr>
          <w:spacing w:val="-67"/>
        </w:rPr>
        <w:t xml:space="preserve"> </w:t>
      </w:r>
      <w:r>
        <w:t>упражнениям,развитии</w:t>
      </w:r>
      <w:r>
        <w:rPr>
          <w:spacing w:val="-4"/>
        </w:rPr>
        <w:t xml:space="preserve"> </w:t>
      </w:r>
      <w:r>
        <w:t>физических</w:t>
      </w:r>
      <w:r>
        <w:rPr>
          <w:spacing w:val="-3"/>
        </w:rPr>
        <w:t xml:space="preserve"> </w:t>
      </w:r>
      <w:r>
        <w:t>качеств;</w:t>
      </w:r>
    </w:p>
    <w:p w:rsidR="00E767C0" w:rsidRDefault="00A56CA5">
      <w:pPr>
        <w:pStyle w:val="a4"/>
        <w:spacing w:line="320" w:lineRule="exact"/>
        <w:ind w:left="1384" w:firstLine="0"/>
      </w:pPr>
      <w:r>
        <w:rPr>
          <w:spacing w:val="-1"/>
        </w:rPr>
        <w:t>оказывать</w:t>
      </w:r>
      <w:r>
        <w:rPr>
          <w:spacing w:val="-17"/>
        </w:rPr>
        <w:t xml:space="preserve"> </w:t>
      </w:r>
      <w:r>
        <w:rPr>
          <w:spacing w:val="-1"/>
        </w:rPr>
        <w:t>посильную</w:t>
      </w:r>
      <w:r>
        <w:rPr>
          <w:spacing w:val="-15"/>
        </w:rPr>
        <w:t xml:space="preserve"> </w:t>
      </w:r>
      <w:r>
        <w:rPr>
          <w:spacing w:val="-1"/>
        </w:rPr>
        <w:t>первую</w:t>
      </w:r>
      <w:r>
        <w:rPr>
          <w:spacing w:val="-16"/>
        </w:rPr>
        <w:t xml:space="preserve"> </w:t>
      </w:r>
      <w:r>
        <w:t>помощь</w:t>
      </w:r>
      <w:r>
        <w:rPr>
          <w:spacing w:val="-16"/>
        </w:rPr>
        <w:t xml:space="preserve"> </w:t>
      </w:r>
      <w:r>
        <w:t>во</w:t>
      </w:r>
      <w:r>
        <w:rPr>
          <w:spacing w:val="-6"/>
        </w:rPr>
        <w:t xml:space="preserve"> </w:t>
      </w:r>
      <w:r>
        <w:t>время</w:t>
      </w:r>
      <w:r>
        <w:rPr>
          <w:spacing w:val="-8"/>
        </w:rPr>
        <w:t xml:space="preserve"> </w:t>
      </w:r>
      <w:r>
        <w:t>занятий</w:t>
      </w:r>
      <w:r>
        <w:rPr>
          <w:spacing w:val="-10"/>
        </w:rPr>
        <w:t xml:space="preserve"> </w:t>
      </w:r>
      <w:r>
        <w:t>физической</w:t>
      </w:r>
      <w:r>
        <w:rPr>
          <w:spacing w:val="-9"/>
        </w:rPr>
        <w:t xml:space="preserve"> </w:t>
      </w:r>
      <w:r>
        <w:t>культурой.</w:t>
      </w:r>
    </w:p>
    <w:p w:rsidR="00E767C0" w:rsidRDefault="00A56CA5">
      <w:pPr>
        <w:pStyle w:val="a4"/>
        <w:spacing w:before="199" w:line="276" w:lineRule="auto"/>
        <w:ind w:left="1384" w:right="292" w:firstLine="0"/>
      </w:pPr>
      <w:r>
        <w:t>У</w:t>
      </w:r>
      <w:r>
        <w:rPr>
          <w:spacing w:val="1"/>
        </w:rPr>
        <w:t xml:space="preserve"> </w:t>
      </w:r>
      <w:r>
        <w:t>обучающегося</w:t>
      </w:r>
      <w:r>
        <w:rPr>
          <w:spacing w:val="1"/>
        </w:rPr>
        <w:t xml:space="preserve"> </w:t>
      </w:r>
      <w:r>
        <w:t>будут</w:t>
      </w:r>
      <w:r>
        <w:rPr>
          <w:spacing w:val="1"/>
        </w:rPr>
        <w:t xml:space="preserve"> </w:t>
      </w:r>
      <w:r>
        <w:t>сформированы</w:t>
      </w:r>
      <w:r>
        <w:rPr>
          <w:spacing w:val="1"/>
        </w:rPr>
        <w:t xml:space="preserve"> </w:t>
      </w:r>
      <w:r>
        <w:t>умения</w:t>
      </w:r>
      <w:r>
        <w:rPr>
          <w:spacing w:val="1"/>
        </w:rPr>
        <w:t xml:space="preserve"> </w:t>
      </w:r>
      <w:r>
        <w:t>самоорганизации</w:t>
      </w:r>
      <w:r>
        <w:rPr>
          <w:spacing w:val="1"/>
        </w:rPr>
        <w:t xml:space="preserve"> </w:t>
      </w:r>
      <w:r>
        <w:t>и</w:t>
      </w:r>
      <w:r>
        <w:rPr>
          <w:spacing w:val="1"/>
        </w:rPr>
        <w:t xml:space="preserve"> </w:t>
      </w:r>
      <w:r>
        <w:t>самоконтроля</w:t>
      </w:r>
      <w:r>
        <w:rPr>
          <w:spacing w:val="2"/>
        </w:rPr>
        <w:t xml:space="preserve"> </w:t>
      </w:r>
      <w:r>
        <w:t>как</w:t>
      </w:r>
      <w:r>
        <w:rPr>
          <w:spacing w:val="-2"/>
        </w:rPr>
        <w:t xml:space="preserve"> </w:t>
      </w:r>
      <w:r>
        <w:t>часть</w:t>
      </w:r>
      <w:r>
        <w:rPr>
          <w:spacing w:val="-2"/>
        </w:rPr>
        <w:t xml:space="preserve"> </w:t>
      </w:r>
      <w:r>
        <w:t>регулятивных</w:t>
      </w:r>
      <w:r>
        <w:rPr>
          <w:spacing w:val="-4"/>
        </w:rPr>
        <w:t xml:space="preserve"> </w:t>
      </w:r>
      <w:r>
        <w:t>универсальных</w:t>
      </w:r>
      <w:r>
        <w:rPr>
          <w:spacing w:val="1"/>
        </w:rPr>
        <w:t xml:space="preserve"> </w:t>
      </w:r>
      <w:r>
        <w:t>учебных</w:t>
      </w:r>
      <w:r>
        <w:rPr>
          <w:spacing w:val="-5"/>
        </w:rPr>
        <w:t xml:space="preserve"> </w:t>
      </w:r>
      <w:r>
        <w:t>действий:</w:t>
      </w:r>
    </w:p>
    <w:p w:rsidR="00E767C0" w:rsidRDefault="00A56CA5">
      <w:pPr>
        <w:pStyle w:val="a4"/>
        <w:spacing w:line="276" w:lineRule="auto"/>
        <w:ind w:left="721" w:right="283" w:firstLine="225"/>
      </w:pPr>
      <w:r>
        <w:t>выполнять</w:t>
      </w:r>
      <w:r>
        <w:rPr>
          <w:spacing w:val="1"/>
        </w:rPr>
        <w:t xml:space="preserve"> </w:t>
      </w:r>
      <w:r>
        <w:t>указания</w:t>
      </w:r>
      <w:r>
        <w:rPr>
          <w:spacing w:val="1"/>
        </w:rPr>
        <w:t xml:space="preserve"> </w:t>
      </w:r>
      <w:r>
        <w:t>учителя,</w:t>
      </w:r>
      <w:r>
        <w:rPr>
          <w:spacing w:val="1"/>
        </w:rPr>
        <w:t xml:space="preserve"> </w:t>
      </w:r>
      <w:r>
        <w:t>проявлять</w:t>
      </w:r>
      <w:r>
        <w:rPr>
          <w:spacing w:val="1"/>
        </w:rPr>
        <w:t xml:space="preserve"> </w:t>
      </w:r>
      <w:r>
        <w:t>активность</w:t>
      </w:r>
      <w:r>
        <w:rPr>
          <w:spacing w:val="1"/>
        </w:rPr>
        <w:t xml:space="preserve"> </w:t>
      </w:r>
      <w:r>
        <w:t>и</w:t>
      </w:r>
      <w:r>
        <w:rPr>
          <w:spacing w:val="1"/>
        </w:rPr>
        <w:t xml:space="preserve"> </w:t>
      </w:r>
      <w:r>
        <w:t>самостоятельность</w:t>
      </w:r>
      <w:r>
        <w:rPr>
          <w:spacing w:val="1"/>
        </w:rPr>
        <w:t xml:space="preserve"> </w:t>
      </w:r>
      <w:r>
        <w:t>при</w:t>
      </w:r>
      <w:r>
        <w:rPr>
          <w:spacing w:val="1"/>
        </w:rPr>
        <w:t xml:space="preserve"> </w:t>
      </w:r>
      <w:r>
        <w:t>выполнении учебных</w:t>
      </w:r>
      <w:r>
        <w:rPr>
          <w:spacing w:val="-3"/>
        </w:rPr>
        <w:t xml:space="preserve"> </w:t>
      </w:r>
      <w:r>
        <w:t>заданий;</w:t>
      </w:r>
    </w:p>
    <w:p w:rsidR="00E767C0" w:rsidRDefault="00A56CA5">
      <w:pPr>
        <w:pStyle w:val="a4"/>
        <w:spacing w:line="278" w:lineRule="auto"/>
        <w:ind w:left="721" w:right="292" w:firstLine="225"/>
      </w:pPr>
      <w:r>
        <w:t>самостоятельно проводить занятия на основе изученного материала и с учётом</w:t>
      </w:r>
      <w:r>
        <w:rPr>
          <w:spacing w:val="1"/>
        </w:rPr>
        <w:t xml:space="preserve"> </w:t>
      </w:r>
      <w:r>
        <w:t>собственных</w:t>
      </w:r>
      <w:r>
        <w:rPr>
          <w:spacing w:val="-7"/>
        </w:rPr>
        <w:t xml:space="preserve"> </w:t>
      </w:r>
      <w:r>
        <w:t>интересов;</w:t>
      </w:r>
    </w:p>
    <w:p w:rsidR="00E767C0" w:rsidRDefault="00A56CA5">
      <w:pPr>
        <w:pStyle w:val="a4"/>
        <w:spacing w:line="276" w:lineRule="auto"/>
        <w:ind w:left="721" w:right="273" w:firstLine="225"/>
      </w:pPr>
      <w:r>
        <w:t>оценивать свои успехи в занятиях физической культурой, проявлять стремление к</w:t>
      </w:r>
      <w:r>
        <w:rPr>
          <w:spacing w:val="1"/>
        </w:rPr>
        <w:t xml:space="preserve"> </w:t>
      </w:r>
      <w:r>
        <w:t>развитию</w:t>
      </w:r>
      <w:r>
        <w:rPr>
          <w:spacing w:val="1"/>
        </w:rPr>
        <w:t xml:space="preserve"> </w:t>
      </w:r>
      <w:r>
        <w:t>физических</w:t>
      </w:r>
      <w:r>
        <w:rPr>
          <w:spacing w:val="1"/>
        </w:rPr>
        <w:t xml:space="preserve"> </w:t>
      </w:r>
      <w:r>
        <w:t>качеств,</w:t>
      </w:r>
      <w:r>
        <w:rPr>
          <w:spacing w:val="1"/>
        </w:rPr>
        <w:t xml:space="preserve"> </w:t>
      </w:r>
      <w:r>
        <w:t>выполнению</w:t>
      </w:r>
      <w:r>
        <w:rPr>
          <w:spacing w:val="1"/>
        </w:rPr>
        <w:t xml:space="preserve"> </w:t>
      </w:r>
      <w:r>
        <w:t>нормативных</w:t>
      </w:r>
      <w:r>
        <w:rPr>
          <w:spacing w:val="1"/>
        </w:rPr>
        <w:t xml:space="preserve"> </w:t>
      </w:r>
      <w:r>
        <w:t>требований</w:t>
      </w:r>
      <w:r>
        <w:rPr>
          <w:spacing w:val="1"/>
        </w:rPr>
        <w:t xml:space="preserve"> </w:t>
      </w:r>
      <w:r>
        <w:t>комплекса</w:t>
      </w:r>
      <w:r>
        <w:rPr>
          <w:spacing w:val="-67"/>
        </w:rPr>
        <w:t xml:space="preserve"> </w:t>
      </w:r>
      <w:r>
        <w:t>ГТО.</w:t>
      </w:r>
    </w:p>
    <w:p w:rsidR="00E767C0" w:rsidRDefault="00A56CA5">
      <w:pPr>
        <w:pStyle w:val="a4"/>
        <w:spacing w:line="256" w:lineRule="auto"/>
        <w:ind w:firstLine="0"/>
        <w:jc w:val="left"/>
      </w:pPr>
      <w:r>
        <w:t>К</w:t>
      </w:r>
      <w:r>
        <w:rPr>
          <w:spacing w:val="31"/>
        </w:rPr>
        <w:t xml:space="preserve"> </w:t>
      </w:r>
      <w:r>
        <w:t>концу</w:t>
      </w:r>
      <w:r>
        <w:rPr>
          <w:spacing w:val="25"/>
        </w:rPr>
        <w:t xml:space="preserve"> </w:t>
      </w:r>
      <w:r>
        <w:t>обучения</w:t>
      </w:r>
      <w:r>
        <w:rPr>
          <w:spacing w:val="31"/>
        </w:rPr>
        <w:t xml:space="preserve"> </w:t>
      </w:r>
      <w:r>
        <w:t>в</w:t>
      </w:r>
      <w:r>
        <w:rPr>
          <w:spacing w:val="28"/>
        </w:rPr>
        <w:t xml:space="preserve"> </w:t>
      </w:r>
      <w:r>
        <w:t>1</w:t>
      </w:r>
      <w:r>
        <w:rPr>
          <w:spacing w:val="30"/>
        </w:rPr>
        <w:t xml:space="preserve"> </w:t>
      </w:r>
      <w:r>
        <w:t>классе</w:t>
      </w:r>
      <w:r>
        <w:rPr>
          <w:spacing w:val="31"/>
        </w:rPr>
        <w:t xml:space="preserve"> </w:t>
      </w:r>
      <w:r>
        <w:t>обучающийся</w:t>
      </w:r>
      <w:r>
        <w:rPr>
          <w:spacing w:val="31"/>
        </w:rPr>
        <w:t xml:space="preserve"> </w:t>
      </w:r>
      <w:r>
        <w:t>достигнет</w:t>
      </w:r>
      <w:r>
        <w:rPr>
          <w:spacing w:val="28"/>
        </w:rPr>
        <w:t xml:space="preserve"> </w:t>
      </w:r>
      <w:r>
        <w:t>следующих</w:t>
      </w:r>
      <w:r>
        <w:rPr>
          <w:spacing w:val="42"/>
        </w:rPr>
        <w:t xml:space="preserve"> </w:t>
      </w:r>
      <w:r>
        <w:t>предметных</w:t>
      </w:r>
      <w:r>
        <w:rPr>
          <w:spacing w:val="-67"/>
        </w:rPr>
        <w:t xml:space="preserve"> </w:t>
      </w:r>
      <w:r>
        <w:t>результатов</w:t>
      </w:r>
      <w:r>
        <w:rPr>
          <w:spacing w:val="-3"/>
        </w:rPr>
        <w:t xml:space="preserve"> </w:t>
      </w:r>
      <w:r>
        <w:t>по</w:t>
      </w:r>
      <w:r>
        <w:rPr>
          <w:spacing w:val="-2"/>
        </w:rPr>
        <w:t xml:space="preserve"> </w:t>
      </w:r>
      <w:r>
        <w:t>отдельным темам</w:t>
      </w:r>
      <w:r>
        <w:rPr>
          <w:spacing w:val="1"/>
        </w:rPr>
        <w:t xml:space="preserve"> </w:t>
      </w:r>
      <w:r>
        <w:t>программы</w:t>
      </w:r>
      <w:r>
        <w:rPr>
          <w:spacing w:val="-4"/>
        </w:rPr>
        <w:t xml:space="preserve"> </w:t>
      </w:r>
      <w:r>
        <w:t>по</w:t>
      </w:r>
      <w:r>
        <w:rPr>
          <w:spacing w:val="-7"/>
        </w:rPr>
        <w:t xml:space="preserve"> </w:t>
      </w:r>
      <w:r>
        <w:t>физической</w:t>
      </w:r>
      <w:r>
        <w:rPr>
          <w:spacing w:val="-1"/>
        </w:rPr>
        <w:t xml:space="preserve"> </w:t>
      </w:r>
      <w:r>
        <w:t>культуре:</w:t>
      </w:r>
    </w:p>
    <w:p w:rsidR="00E767C0" w:rsidRDefault="00A56CA5">
      <w:pPr>
        <w:pStyle w:val="a4"/>
        <w:tabs>
          <w:tab w:val="left" w:pos="2920"/>
          <w:tab w:val="left" w:pos="4269"/>
          <w:tab w:val="left" w:pos="5715"/>
          <w:tab w:val="left" w:pos="7025"/>
          <w:tab w:val="left" w:pos="7712"/>
          <w:tab w:val="left" w:pos="8140"/>
          <w:tab w:val="left" w:pos="8711"/>
          <w:tab w:val="left" w:pos="10752"/>
        </w:tabs>
        <w:spacing w:before="1" w:line="276" w:lineRule="auto"/>
        <w:ind w:left="721" w:right="282" w:firstLine="225"/>
        <w:jc w:val="left"/>
      </w:pPr>
      <w:r>
        <w:t>приводить</w:t>
      </w:r>
      <w:r>
        <w:tab/>
        <w:t>примеры</w:t>
      </w:r>
      <w:r>
        <w:tab/>
        <w:t>основных</w:t>
      </w:r>
      <w:r>
        <w:tab/>
        <w:t>дневных</w:t>
      </w:r>
      <w:r>
        <w:tab/>
        <w:t>дел</w:t>
      </w:r>
      <w:r>
        <w:tab/>
        <w:t>и</w:t>
      </w:r>
      <w:r>
        <w:tab/>
        <w:t>их</w:t>
      </w:r>
      <w:r>
        <w:tab/>
        <w:t>распределение</w:t>
      </w:r>
      <w:r>
        <w:tab/>
      </w:r>
      <w:r>
        <w:rPr>
          <w:spacing w:val="-4"/>
        </w:rPr>
        <w:t>в</w:t>
      </w:r>
      <w:r>
        <w:rPr>
          <w:spacing w:val="-67"/>
        </w:rPr>
        <w:t xml:space="preserve"> </w:t>
      </w:r>
      <w:r>
        <w:t>индивидуальном</w:t>
      </w:r>
      <w:r>
        <w:rPr>
          <w:spacing w:val="-1"/>
        </w:rPr>
        <w:t xml:space="preserve"> </w:t>
      </w:r>
      <w:r>
        <w:t>режиме</w:t>
      </w:r>
      <w:r>
        <w:rPr>
          <w:spacing w:val="-1"/>
        </w:rPr>
        <w:t xml:space="preserve"> </w:t>
      </w:r>
      <w:r>
        <w:t>дня;</w:t>
      </w:r>
    </w:p>
    <w:p w:rsidR="00E767C0" w:rsidRDefault="00A56CA5">
      <w:pPr>
        <w:pStyle w:val="a4"/>
        <w:spacing w:line="276" w:lineRule="auto"/>
        <w:ind w:left="721" w:firstLine="225"/>
        <w:jc w:val="left"/>
      </w:pPr>
      <w:r>
        <w:t>соблюдать</w:t>
      </w:r>
      <w:r>
        <w:rPr>
          <w:spacing w:val="56"/>
        </w:rPr>
        <w:t xml:space="preserve"> </w:t>
      </w:r>
      <w:r>
        <w:t>правила</w:t>
      </w:r>
      <w:r>
        <w:rPr>
          <w:spacing w:val="58"/>
        </w:rPr>
        <w:t xml:space="preserve"> </w:t>
      </w:r>
      <w:r>
        <w:t>поведения</w:t>
      </w:r>
      <w:r>
        <w:rPr>
          <w:spacing w:val="60"/>
        </w:rPr>
        <w:t xml:space="preserve"> </w:t>
      </w:r>
      <w:r>
        <w:t>на</w:t>
      </w:r>
      <w:r>
        <w:rPr>
          <w:spacing w:val="58"/>
        </w:rPr>
        <w:t xml:space="preserve"> </w:t>
      </w:r>
      <w:r>
        <w:t>уроках</w:t>
      </w:r>
      <w:r>
        <w:rPr>
          <w:spacing w:val="58"/>
        </w:rPr>
        <w:t xml:space="preserve"> </w:t>
      </w:r>
      <w:r>
        <w:t>физической</w:t>
      </w:r>
      <w:r>
        <w:rPr>
          <w:spacing w:val="62"/>
        </w:rPr>
        <w:t xml:space="preserve"> </w:t>
      </w:r>
      <w:r>
        <w:t>культурой,</w:t>
      </w:r>
      <w:r>
        <w:rPr>
          <w:spacing w:val="60"/>
        </w:rPr>
        <w:t xml:space="preserve"> </w:t>
      </w:r>
      <w:r>
        <w:t>приводить</w:t>
      </w:r>
      <w:r>
        <w:rPr>
          <w:spacing w:val="-67"/>
        </w:rPr>
        <w:t xml:space="preserve"> </w:t>
      </w:r>
      <w:r>
        <w:t>примеры</w:t>
      </w:r>
      <w:r>
        <w:rPr>
          <w:spacing w:val="-3"/>
        </w:rPr>
        <w:t xml:space="preserve"> </w:t>
      </w:r>
      <w:r>
        <w:t>подбора</w:t>
      </w:r>
      <w:r>
        <w:rPr>
          <w:spacing w:val="-2"/>
        </w:rPr>
        <w:t xml:space="preserve"> </w:t>
      </w:r>
      <w:r>
        <w:t>одежды</w:t>
      </w:r>
      <w:r>
        <w:rPr>
          <w:spacing w:val="2"/>
        </w:rPr>
        <w:t xml:space="preserve"> </w:t>
      </w:r>
      <w:r>
        <w:t>для</w:t>
      </w:r>
      <w:r>
        <w:rPr>
          <w:spacing w:val="2"/>
        </w:rPr>
        <w:t xml:space="preserve"> </w:t>
      </w:r>
      <w:r>
        <w:t>самостоятельных</w:t>
      </w:r>
      <w:r>
        <w:rPr>
          <w:spacing w:val="-3"/>
        </w:rPr>
        <w:t xml:space="preserve"> </w:t>
      </w:r>
      <w:r>
        <w:t>занятий;</w:t>
      </w:r>
    </w:p>
    <w:p w:rsidR="00E767C0" w:rsidRDefault="00A56CA5">
      <w:pPr>
        <w:pStyle w:val="a4"/>
        <w:spacing w:line="321" w:lineRule="exact"/>
        <w:ind w:left="1384" w:firstLine="0"/>
        <w:jc w:val="left"/>
      </w:pPr>
      <w:r>
        <w:t>выполнять</w:t>
      </w:r>
      <w:r>
        <w:rPr>
          <w:spacing w:val="-7"/>
        </w:rPr>
        <w:t xml:space="preserve"> </w:t>
      </w:r>
      <w:r>
        <w:t>упражнения</w:t>
      </w:r>
      <w:r>
        <w:rPr>
          <w:spacing w:val="-8"/>
        </w:rPr>
        <w:t xml:space="preserve"> </w:t>
      </w:r>
      <w:r>
        <w:t>утренней</w:t>
      </w:r>
      <w:r>
        <w:rPr>
          <w:spacing w:val="-4"/>
        </w:rPr>
        <w:t xml:space="preserve"> </w:t>
      </w:r>
      <w:r>
        <w:t>зарядки</w:t>
      </w:r>
      <w:r>
        <w:rPr>
          <w:spacing w:val="-8"/>
        </w:rPr>
        <w:t xml:space="preserve"> </w:t>
      </w:r>
      <w:r>
        <w:t>и</w:t>
      </w:r>
      <w:r>
        <w:rPr>
          <w:spacing w:val="-9"/>
        </w:rPr>
        <w:t xml:space="preserve"> </w:t>
      </w:r>
      <w:r>
        <w:t>физкультминуток;</w:t>
      </w:r>
    </w:p>
    <w:p w:rsidR="00E767C0" w:rsidRDefault="00A56CA5">
      <w:pPr>
        <w:pStyle w:val="a4"/>
        <w:spacing w:before="200" w:line="276" w:lineRule="auto"/>
        <w:ind w:left="721" w:firstLine="225"/>
        <w:jc w:val="left"/>
      </w:pPr>
      <w:r>
        <w:t>анализировать</w:t>
      </w:r>
      <w:r>
        <w:rPr>
          <w:spacing w:val="5"/>
        </w:rPr>
        <w:t xml:space="preserve"> </w:t>
      </w:r>
      <w:r>
        <w:t>причины</w:t>
      </w:r>
      <w:r>
        <w:rPr>
          <w:spacing w:val="6"/>
        </w:rPr>
        <w:t xml:space="preserve"> </w:t>
      </w:r>
      <w:r>
        <w:t>нарушения</w:t>
      </w:r>
      <w:r>
        <w:rPr>
          <w:spacing w:val="8"/>
        </w:rPr>
        <w:t xml:space="preserve"> </w:t>
      </w:r>
      <w:r>
        <w:t>осанки</w:t>
      </w:r>
      <w:r>
        <w:rPr>
          <w:spacing w:val="6"/>
        </w:rPr>
        <w:t xml:space="preserve"> </w:t>
      </w:r>
      <w:r>
        <w:t>и</w:t>
      </w:r>
      <w:r>
        <w:rPr>
          <w:spacing w:val="5"/>
        </w:rPr>
        <w:t xml:space="preserve"> </w:t>
      </w:r>
      <w:r>
        <w:t>демонстрировать</w:t>
      </w:r>
      <w:r>
        <w:rPr>
          <w:spacing w:val="10"/>
        </w:rPr>
        <w:t xml:space="preserve"> </w:t>
      </w:r>
      <w:r>
        <w:t>упражнения</w:t>
      </w:r>
      <w:r>
        <w:rPr>
          <w:spacing w:val="12"/>
        </w:rPr>
        <w:t xml:space="preserve"> </w:t>
      </w:r>
      <w:r>
        <w:t>по</w:t>
      </w:r>
      <w:r>
        <w:rPr>
          <w:spacing w:val="-67"/>
        </w:rPr>
        <w:t xml:space="preserve"> </w:t>
      </w:r>
      <w:r>
        <w:t>профилактике</w:t>
      </w:r>
      <w:r>
        <w:rPr>
          <w:spacing w:val="3"/>
        </w:rPr>
        <w:t xml:space="preserve"> </w:t>
      </w:r>
      <w:r>
        <w:t>её</w:t>
      </w:r>
      <w:r>
        <w:rPr>
          <w:spacing w:val="3"/>
        </w:rPr>
        <w:t xml:space="preserve"> </w:t>
      </w:r>
      <w:r>
        <w:t>нарушения;</w:t>
      </w:r>
    </w:p>
    <w:p w:rsidR="00E767C0" w:rsidRDefault="00A56CA5">
      <w:pPr>
        <w:pStyle w:val="a4"/>
        <w:spacing w:line="276" w:lineRule="auto"/>
        <w:ind w:left="721" w:right="168" w:firstLine="706"/>
        <w:jc w:val="left"/>
      </w:pPr>
      <w:r>
        <w:t>демонстрировать</w:t>
      </w:r>
      <w:r>
        <w:rPr>
          <w:spacing w:val="2"/>
        </w:rPr>
        <w:t xml:space="preserve"> </w:t>
      </w:r>
      <w:r>
        <w:t>построение</w:t>
      </w:r>
      <w:r>
        <w:rPr>
          <w:spacing w:val="5"/>
        </w:rPr>
        <w:t xml:space="preserve"> </w:t>
      </w:r>
      <w:r>
        <w:t>и</w:t>
      </w:r>
      <w:r>
        <w:rPr>
          <w:spacing w:val="7"/>
        </w:rPr>
        <w:t xml:space="preserve"> </w:t>
      </w:r>
      <w:r>
        <w:t>перестроение</w:t>
      </w:r>
      <w:r>
        <w:rPr>
          <w:spacing w:val="5"/>
        </w:rPr>
        <w:t xml:space="preserve"> </w:t>
      </w:r>
      <w:r>
        <w:t>из</w:t>
      </w:r>
      <w:r>
        <w:rPr>
          <w:spacing w:val="3"/>
        </w:rPr>
        <w:t xml:space="preserve"> </w:t>
      </w:r>
      <w:r>
        <w:t>одной</w:t>
      </w:r>
      <w:r>
        <w:rPr>
          <w:spacing w:val="8"/>
        </w:rPr>
        <w:t xml:space="preserve"> </w:t>
      </w:r>
      <w:r>
        <w:t>шеренги</w:t>
      </w:r>
      <w:r>
        <w:rPr>
          <w:spacing w:val="8"/>
        </w:rPr>
        <w:t xml:space="preserve"> </w:t>
      </w:r>
      <w:r>
        <w:t>в</w:t>
      </w:r>
      <w:r>
        <w:rPr>
          <w:spacing w:val="1"/>
        </w:rPr>
        <w:t xml:space="preserve"> </w:t>
      </w:r>
      <w:r>
        <w:t>две</w:t>
      </w:r>
      <w:r>
        <w:rPr>
          <w:spacing w:val="9"/>
        </w:rPr>
        <w:t xml:space="preserve"> </w:t>
      </w:r>
      <w:r>
        <w:t>и</w:t>
      </w:r>
      <w:r>
        <w:rPr>
          <w:spacing w:val="7"/>
        </w:rPr>
        <w:t xml:space="preserve"> </w:t>
      </w:r>
      <w:r>
        <w:t>в</w:t>
      </w:r>
      <w:r>
        <w:rPr>
          <w:spacing w:val="-67"/>
        </w:rPr>
        <w:t xml:space="preserve"> </w:t>
      </w:r>
      <w:r>
        <w:t>колонну</w:t>
      </w:r>
      <w:r>
        <w:rPr>
          <w:spacing w:val="17"/>
        </w:rPr>
        <w:t xml:space="preserve"> </w:t>
      </w:r>
      <w:r>
        <w:t>по</w:t>
      </w:r>
      <w:r>
        <w:rPr>
          <w:spacing w:val="21"/>
        </w:rPr>
        <w:t xml:space="preserve"> </w:t>
      </w:r>
      <w:r>
        <w:t>одному,</w:t>
      </w:r>
      <w:r>
        <w:rPr>
          <w:spacing w:val="25"/>
        </w:rPr>
        <w:t xml:space="preserve"> </w:t>
      </w:r>
      <w:r>
        <w:t>выполнять</w:t>
      </w:r>
      <w:r>
        <w:rPr>
          <w:spacing w:val="25"/>
        </w:rPr>
        <w:t xml:space="preserve"> </w:t>
      </w:r>
      <w:r>
        <w:t>ходьбу</w:t>
      </w:r>
      <w:r>
        <w:rPr>
          <w:spacing w:val="23"/>
        </w:rPr>
        <w:t xml:space="preserve"> </w:t>
      </w:r>
      <w:r>
        <w:t>и</w:t>
      </w:r>
      <w:r>
        <w:rPr>
          <w:spacing w:val="25"/>
        </w:rPr>
        <w:t xml:space="preserve"> </w:t>
      </w:r>
      <w:r>
        <w:t>бег</w:t>
      </w:r>
      <w:r>
        <w:rPr>
          <w:spacing w:val="24"/>
        </w:rPr>
        <w:t xml:space="preserve"> </w:t>
      </w:r>
      <w:r>
        <w:t>с</w:t>
      </w:r>
      <w:r>
        <w:rPr>
          <w:spacing w:val="23"/>
        </w:rPr>
        <w:t xml:space="preserve"> </w:t>
      </w:r>
      <w:r>
        <w:t>равномерной</w:t>
      </w:r>
      <w:r>
        <w:rPr>
          <w:spacing w:val="28"/>
        </w:rPr>
        <w:t xml:space="preserve"> </w:t>
      </w:r>
      <w:r>
        <w:t>и</w:t>
      </w:r>
      <w:r>
        <w:rPr>
          <w:spacing w:val="20"/>
        </w:rPr>
        <w:t xml:space="preserve"> </w:t>
      </w:r>
      <w:r>
        <w:t>изменяющейся</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ind w:left="721" w:firstLine="0"/>
      </w:pPr>
      <w:r>
        <w:lastRenderedPageBreak/>
        <w:t>скоростью</w:t>
      </w:r>
      <w:r>
        <w:rPr>
          <w:spacing w:val="-10"/>
        </w:rPr>
        <w:t xml:space="preserve"> </w:t>
      </w:r>
      <w:r>
        <w:t>передвижения;</w:t>
      </w:r>
    </w:p>
    <w:p w:rsidR="00E767C0" w:rsidRDefault="00A56CA5">
      <w:pPr>
        <w:pStyle w:val="a4"/>
        <w:spacing w:before="211" w:line="276" w:lineRule="auto"/>
        <w:ind w:left="721" w:right="279" w:firstLine="225"/>
      </w:pPr>
      <w:r>
        <w:t>демонстрировать передвижения стилизованным гимнастическим шагом и бегом,</w:t>
      </w:r>
      <w:r>
        <w:rPr>
          <w:spacing w:val="1"/>
        </w:rPr>
        <w:t xml:space="preserve"> </w:t>
      </w:r>
      <w:r>
        <w:t>прыжки</w:t>
      </w:r>
      <w:r>
        <w:rPr>
          <w:spacing w:val="-3"/>
        </w:rPr>
        <w:t xml:space="preserve"> </w:t>
      </w:r>
      <w:r>
        <w:t>на</w:t>
      </w:r>
      <w:r>
        <w:rPr>
          <w:spacing w:val="-1"/>
        </w:rPr>
        <w:t xml:space="preserve"> </w:t>
      </w:r>
      <w:r>
        <w:t>месте</w:t>
      </w:r>
      <w:r>
        <w:rPr>
          <w:spacing w:val="-2"/>
        </w:rPr>
        <w:t xml:space="preserve"> </w:t>
      </w:r>
      <w:r>
        <w:t>с</w:t>
      </w:r>
      <w:r>
        <w:rPr>
          <w:spacing w:val="-1"/>
        </w:rPr>
        <w:t xml:space="preserve"> </w:t>
      </w:r>
      <w:r>
        <w:t>поворотами</w:t>
      </w:r>
      <w:r>
        <w:rPr>
          <w:spacing w:val="-3"/>
        </w:rPr>
        <w:t xml:space="preserve"> </w:t>
      </w:r>
      <w:r>
        <w:t>в</w:t>
      </w:r>
      <w:r>
        <w:rPr>
          <w:spacing w:val="-3"/>
        </w:rPr>
        <w:t xml:space="preserve"> </w:t>
      </w:r>
      <w:r>
        <w:t>разные</w:t>
      </w:r>
      <w:r>
        <w:rPr>
          <w:spacing w:val="-1"/>
        </w:rPr>
        <w:t xml:space="preserve"> </w:t>
      </w:r>
      <w:r>
        <w:t>стороны</w:t>
      </w:r>
      <w:r>
        <w:rPr>
          <w:spacing w:val="-2"/>
        </w:rPr>
        <w:t xml:space="preserve"> </w:t>
      </w:r>
      <w:r>
        <w:t>и</w:t>
      </w:r>
      <w:r>
        <w:rPr>
          <w:spacing w:val="-3"/>
        </w:rPr>
        <w:t xml:space="preserve"> </w:t>
      </w:r>
      <w:r>
        <w:t>в</w:t>
      </w:r>
      <w:r>
        <w:rPr>
          <w:spacing w:val="-3"/>
        </w:rPr>
        <w:t xml:space="preserve"> </w:t>
      </w:r>
      <w:r>
        <w:t>длину</w:t>
      </w:r>
      <w:r>
        <w:rPr>
          <w:spacing w:val="-6"/>
        </w:rPr>
        <w:t xml:space="preserve"> </w:t>
      </w:r>
      <w:r>
        <w:t>толчком</w:t>
      </w:r>
      <w:r>
        <w:rPr>
          <w:spacing w:val="-2"/>
        </w:rPr>
        <w:t xml:space="preserve"> </w:t>
      </w:r>
      <w:r>
        <w:t>двумя</w:t>
      </w:r>
      <w:r>
        <w:rPr>
          <w:spacing w:val="11"/>
        </w:rPr>
        <w:t xml:space="preserve"> </w:t>
      </w:r>
      <w:r>
        <w:t>ногами;</w:t>
      </w:r>
    </w:p>
    <w:p w:rsidR="00E767C0" w:rsidRDefault="00A56CA5">
      <w:pPr>
        <w:pStyle w:val="a4"/>
        <w:spacing w:line="276" w:lineRule="auto"/>
        <w:ind w:left="1384" w:right="1348" w:firstLine="0"/>
      </w:pPr>
      <w:r>
        <w:t>передвигаться</w:t>
      </w:r>
      <w:r>
        <w:rPr>
          <w:spacing w:val="-3"/>
        </w:rPr>
        <w:t xml:space="preserve"> </w:t>
      </w:r>
      <w:r>
        <w:t>на</w:t>
      </w:r>
      <w:r>
        <w:rPr>
          <w:spacing w:val="-3"/>
        </w:rPr>
        <w:t xml:space="preserve"> </w:t>
      </w:r>
      <w:r>
        <w:t>лыжах</w:t>
      </w:r>
      <w:r>
        <w:rPr>
          <w:spacing w:val="-8"/>
        </w:rPr>
        <w:t xml:space="preserve"> </w:t>
      </w:r>
      <w:r>
        <w:t>ступающим</w:t>
      </w:r>
      <w:r>
        <w:rPr>
          <w:spacing w:val="-3"/>
        </w:rPr>
        <w:t xml:space="preserve"> </w:t>
      </w:r>
      <w:r>
        <w:t>и</w:t>
      </w:r>
      <w:r>
        <w:rPr>
          <w:spacing w:val="-4"/>
        </w:rPr>
        <w:t xml:space="preserve"> </w:t>
      </w:r>
      <w:r>
        <w:t>скользящим</w:t>
      </w:r>
      <w:r>
        <w:rPr>
          <w:spacing w:val="-4"/>
        </w:rPr>
        <w:t xml:space="preserve"> </w:t>
      </w:r>
      <w:r>
        <w:t>шагом</w:t>
      </w:r>
      <w:r>
        <w:rPr>
          <w:spacing w:val="-3"/>
        </w:rPr>
        <w:t xml:space="preserve"> </w:t>
      </w:r>
      <w:r>
        <w:t>(без</w:t>
      </w:r>
      <w:r>
        <w:rPr>
          <w:spacing w:val="-3"/>
        </w:rPr>
        <w:t xml:space="preserve"> </w:t>
      </w:r>
      <w:r>
        <w:t>палок);</w:t>
      </w:r>
      <w:r>
        <w:rPr>
          <w:spacing w:val="-68"/>
        </w:rPr>
        <w:t xml:space="preserve"> </w:t>
      </w:r>
      <w:r>
        <w:t>играть</w:t>
      </w:r>
      <w:r>
        <w:rPr>
          <w:spacing w:val="-4"/>
        </w:rPr>
        <w:t xml:space="preserve"> </w:t>
      </w:r>
      <w:r>
        <w:t>в</w:t>
      </w:r>
      <w:r>
        <w:rPr>
          <w:spacing w:val="-8"/>
        </w:rPr>
        <w:t xml:space="preserve"> </w:t>
      </w:r>
      <w:r>
        <w:t>подвижные</w:t>
      </w:r>
      <w:r>
        <w:rPr>
          <w:spacing w:val="-5"/>
        </w:rPr>
        <w:t xml:space="preserve"> </w:t>
      </w:r>
      <w:r>
        <w:t>игры</w:t>
      </w:r>
      <w:r>
        <w:rPr>
          <w:spacing w:val="-1"/>
        </w:rPr>
        <w:t xml:space="preserve"> </w:t>
      </w:r>
      <w:r>
        <w:t>с</w:t>
      </w:r>
      <w:r>
        <w:rPr>
          <w:spacing w:val="-1"/>
        </w:rPr>
        <w:t xml:space="preserve"> </w:t>
      </w:r>
      <w:r>
        <w:t>общеразвивающей</w:t>
      </w:r>
      <w:r>
        <w:rPr>
          <w:spacing w:val="2"/>
        </w:rPr>
        <w:t xml:space="preserve"> </w:t>
      </w:r>
      <w:r>
        <w:t>направленностью.</w:t>
      </w:r>
    </w:p>
    <w:p w:rsidR="00E767C0" w:rsidRDefault="00A56CA5">
      <w:pPr>
        <w:pStyle w:val="a4"/>
        <w:spacing w:line="261" w:lineRule="auto"/>
        <w:ind w:right="277" w:firstLine="0"/>
      </w:pPr>
      <w:r>
        <w:t>К</w:t>
      </w:r>
      <w:r>
        <w:rPr>
          <w:spacing w:val="1"/>
        </w:rPr>
        <w:t xml:space="preserve"> </w:t>
      </w:r>
      <w:r>
        <w:t>концу</w:t>
      </w:r>
      <w:r>
        <w:rPr>
          <w:spacing w:val="1"/>
        </w:rPr>
        <w:t xml:space="preserve"> </w:t>
      </w:r>
      <w:r>
        <w:t>обучения</w:t>
      </w:r>
      <w:r>
        <w:rPr>
          <w:spacing w:val="1"/>
        </w:rPr>
        <w:t xml:space="preserve"> </w:t>
      </w:r>
      <w:r>
        <w:t>во</w:t>
      </w:r>
      <w:r>
        <w:rPr>
          <w:spacing w:val="1"/>
        </w:rPr>
        <w:t xml:space="preserve"> </w:t>
      </w:r>
      <w:r>
        <w:t>2</w:t>
      </w:r>
      <w:r>
        <w:rPr>
          <w:spacing w:val="1"/>
        </w:rPr>
        <w:t xml:space="preserve"> </w:t>
      </w:r>
      <w:r>
        <w:t>классе</w:t>
      </w:r>
      <w:r>
        <w:rPr>
          <w:spacing w:val="1"/>
        </w:rPr>
        <w:t xml:space="preserve"> </w:t>
      </w:r>
      <w:r>
        <w:t>обучающийся</w:t>
      </w:r>
      <w:r>
        <w:rPr>
          <w:spacing w:val="1"/>
        </w:rPr>
        <w:t xml:space="preserve"> </w:t>
      </w:r>
      <w:r>
        <w:t>достигнет</w:t>
      </w:r>
      <w:r>
        <w:rPr>
          <w:spacing w:val="1"/>
        </w:rPr>
        <w:t xml:space="preserve"> </w:t>
      </w:r>
      <w:r>
        <w:t>следующих</w:t>
      </w:r>
      <w:r>
        <w:rPr>
          <w:spacing w:val="1"/>
        </w:rPr>
        <w:t xml:space="preserve"> </w:t>
      </w:r>
      <w:r>
        <w:t>предметных</w:t>
      </w:r>
      <w:r>
        <w:rPr>
          <w:spacing w:val="1"/>
        </w:rPr>
        <w:t xml:space="preserve"> </w:t>
      </w:r>
      <w:r>
        <w:t>результатов</w:t>
      </w:r>
      <w:r>
        <w:rPr>
          <w:spacing w:val="-3"/>
        </w:rPr>
        <w:t xml:space="preserve"> </w:t>
      </w:r>
      <w:r>
        <w:t>по</w:t>
      </w:r>
      <w:r>
        <w:rPr>
          <w:spacing w:val="-2"/>
        </w:rPr>
        <w:t xml:space="preserve"> </w:t>
      </w:r>
      <w:r>
        <w:t>отдельным темам</w:t>
      </w:r>
      <w:r>
        <w:rPr>
          <w:spacing w:val="1"/>
        </w:rPr>
        <w:t xml:space="preserve"> </w:t>
      </w:r>
      <w:r>
        <w:t>программы</w:t>
      </w:r>
      <w:r>
        <w:rPr>
          <w:spacing w:val="-5"/>
        </w:rPr>
        <w:t xml:space="preserve"> </w:t>
      </w:r>
      <w:r>
        <w:t>по</w:t>
      </w:r>
      <w:r>
        <w:rPr>
          <w:spacing w:val="-6"/>
        </w:rPr>
        <w:t xml:space="preserve"> </w:t>
      </w:r>
      <w:r>
        <w:t>физической</w:t>
      </w:r>
      <w:r>
        <w:rPr>
          <w:spacing w:val="-1"/>
        </w:rPr>
        <w:t xml:space="preserve"> </w:t>
      </w:r>
      <w:r>
        <w:t>культуре:</w:t>
      </w:r>
    </w:p>
    <w:p w:rsidR="00E767C0" w:rsidRDefault="00A56CA5">
      <w:pPr>
        <w:pStyle w:val="a4"/>
        <w:spacing w:line="276" w:lineRule="auto"/>
        <w:ind w:left="678" w:right="293" w:firstLine="225"/>
      </w:pPr>
      <w:r>
        <w:t>демонстрировать</w:t>
      </w:r>
      <w:r>
        <w:rPr>
          <w:spacing w:val="1"/>
        </w:rPr>
        <w:t xml:space="preserve"> </w:t>
      </w:r>
      <w:r>
        <w:t>примеры</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высказывать</w:t>
      </w:r>
      <w:r>
        <w:rPr>
          <w:spacing w:val="1"/>
        </w:rPr>
        <w:t xml:space="preserve"> </w:t>
      </w:r>
      <w:r>
        <w:t>своё</w:t>
      </w:r>
      <w:r>
        <w:rPr>
          <w:spacing w:val="1"/>
        </w:rPr>
        <w:t xml:space="preserve"> </w:t>
      </w:r>
      <w:r>
        <w:t>суждение</w:t>
      </w:r>
      <w:r>
        <w:rPr>
          <w:spacing w:val="-3"/>
        </w:rPr>
        <w:t xml:space="preserve"> </w:t>
      </w:r>
      <w:r>
        <w:t>об</w:t>
      </w:r>
      <w:r>
        <w:rPr>
          <w:spacing w:val="1"/>
        </w:rPr>
        <w:t xml:space="preserve"> </w:t>
      </w:r>
      <w:r>
        <w:t>их</w:t>
      </w:r>
      <w:r>
        <w:rPr>
          <w:spacing w:val="-4"/>
        </w:rPr>
        <w:t xml:space="preserve"> </w:t>
      </w:r>
      <w:r>
        <w:t>связи с</w:t>
      </w:r>
      <w:r>
        <w:rPr>
          <w:spacing w:val="1"/>
        </w:rPr>
        <w:t xml:space="preserve"> </w:t>
      </w:r>
      <w:r>
        <w:t>укреплением</w:t>
      </w:r>
      <w:r>
        <w:rPr>
          <w:spacing w:val="3"/>
        </w:rPr>
        <w:t xml:space="preserve"> </w:t>
      </w:r>
      <w:r>
        <w:t>здоровья</w:t>
      </w:r>
      <w:r>
        <w:rPr>
          <w:spacing w:val="-4"/>
        </w:rPr>
        <w:t xml:space="preserve"> </w:t>
      </w:r>
      <w:r>
        <w:t>и</w:t>
      </w:r>
      <w:r>
        <w:rPr>
          <w:spacing w:val="-1"/>
        </w:rPr>
        <w:t xml:space="preserve"> </w:t>
      </w:r>
      <w:r>
        <w:t>физическим</w:t>
      </w:r>
      <w:r>
        <w:rPr>
          <w:spacing w:val="-2"/>
        </w:rPr>
        <w:t xml:space="preserve"> </w:t>
      </w:r>
      <w:r>
        <w:t>развитием;</w:t>
      </w:r>
    </w:p>
    <w:p w:rsidR="00E767C0" w:rsidRDefault="00A56CA5">
      <w:pPr>
        <w:pStyle w:val="a4"/>
        <w:spacing w:line="278" w:lineRule="auto"/>
        <w:ind w:left="678" w:right="279" w:firstLine="706"/>
      </w:pPr>
      <w:r>
        <w:t>измерять</w:t>
      </w:r>
      <w:r>
        <w:rPr>
          <w:spacing w:val="1"/>
        </w:rPr>
        <w:t xml:space="preserve"> </w:t>
      </w:r>
      <w:r>
        <w:t>показатели</w:t>
      </w:r>
      <w:r>
        <w:rPr>
          <w:spacing w:val="1"/>
        </w:rPr>
        <w:t xml:space="preserve"> </w:t>
      </w:r>
      <w:r>
        <w:t>длины</w:t>
      </w:r>
      <w:r>
        <w:rPr>
          <w:spacing w:val="1"/>
        </w:rPr>
        <w:t xml:space="preserve"> </w:t>
      </w:r>
      <w:r>
        <w:t>и</w:t>
      </w:r>
      <w:r>
        <w:rPr>
          <w:spacing w:val="1"/>
        </w:rPr>
        <w:t xml:space="preserve"> </w:t>
      </w:r>
      <w:r>
        <w:t>массы тела,</w:t>
      </w:r>
      <w:r>
        <w:rPr>
          <w:spacing w:val="1"/>
        </w:rPr>
        <w:t xml:space="preserve"> </w:t>
      </w:r>
      <w:r>
        <w:t>физических</w:t>
      </w:r>
      <w:r>
        <w:rPr>
          <w:spacing w:val="1"/>
        </w:rPr>
        <w:t xml:space="preserve"> </w:t>
      </w:r>
      <w:r>
        <w:t>качеств</w:t>
      </w:r>
      <w:r>
        <w:rPr>
          <w:spacing w:val="1"/>
        </w:rPr>
        <w:t xml:space="preserve"> </w:t>
      </w:r>
      <w:r>
        <w:t>с</w:t>
      </w:r>
      <w:r>
        <w:rPr>
          <w:spacing w:val="1"/>
        </w:rPr>
        <w:t xml:space="preserve"> </w:t>
      </w:r>
      <w:r>
        <w:t>помощью</w:t>
      </w:r>
      <w:r>
        <w:rPr>
          <w:spacing w:val="1"/>
        </w:rPr>
        <w:t xml:space="preserve"> </w:t>
      </w:r>
      <w:r>
        <w:t>специальных</w:t>
      </w:r>
      <w:r>
        <w:rPr>
          <w:spacing w:val="-4"/>
        </w:rPr>
        <w:t xml:space="preserve"> </w:t>
      </w:r>
      <w:r>
        <w:t>тестовых</w:t>
      </w:r>
      <w:r>
        <w:rPr>
          <w:spacing w:val="-4"/>
        </w:rPr>
        <w:t xml:space="preserve"> </w:t>
      </w:r>
      <w:r>
        <w:t>упражнений,</w:t>
      </w:r>
      <w:r>
        <w:rPr>
          <w:spacing w:val="-2"/>
        </w:rPr>
        <w:t xml:space="preserve"> </w:t>
      </w:r>
      <w:r>
        <w:t>вести наблюдения</w:t>
      </w:r>
      <w:r>
        <w:rPr>
          <w:spacing w:val="3"/>
        </w:rPr>
        <w:t xml:space="preserve"> </w:t>
      </w:r>
      <w:r>
        <w:t>за</w:t>
      </w:r>
      <w:r>
        <w:rPr>
          <w:spacing w:val="-3"/>
        </w:rPr>
        <w:t xml:space="preserve"> </w:t>
      </w:r>
      <w:r>
        <w:t>их</w:t>
      </w:r>
      <w:r>
        <w:rPr>
          <w:spacing w:val="-5"/>
        </w:rPr>
        <w:t xml:space="preserve"> </w:t>
      </w:r>
      <w:r>
        <w:t>изменениями;</w:t>
      </w:r>
    </w:p>
    <w:p w:rsidR="00E767C0" w:rsidRDefault="00A56CA5">
      <w:pPr>
        <w:pStyle w:val="a4"/>
        <w:spacing w:line="276" w:lineRule="auto"/>
        <w:ind w:left="678" w:right="286" w:firstLine="225"/>
      </w:pPr>
      <w:r>
        <w:t>выполнять</w:t>
      </w:r>
      <w:r>
        <w:rPr>
          <w:spacing w:val="1"/>
        </w:rPr>
        <w:t xml:space="preserve"> </w:t>
      </w:r>
      <w:r>
        <w:t>броски</w:t>
      </w:r>
      <w:r>
        <w:rPr>
          <w:spacing w:val="1"/>
        </w:rPr>
        <w:t xml:space="preserve"> </w:t>
      </w:r>
      <w:r>
        <w:t>малого</w:t>
      </w:r>
      <w:r>
        <w:rPr>
          <w:spacing w:val="1"/>
        </w:rPr>
        <w:t xml:space="preserve"> </w:t>
      </w:r>
      <w:r>
        <w:t>(теннисного)</w:t>
      </w:r>
      <w:r>
        <w:rPr>
          <w:spacing w:val="1"/>
        </w:rPr>
        <w:t xml:space="preserve"> </w:t>
      </w:r>
      <w:r>
        <w:t>мяча</w:t>
      </w:r>
      <w:r>
        <w:rPr>
          <w:spacing w:val="1"/>
        </w:rPr>
        <w:t xml:space="preserve"> </w:t>
      </w:r>
      <w:r>
        <w:t>в</w:t>
      </w:r>
      <w:r>
        <w:rPr>
          <w:spacing w:val="1"/>
        </w:rPr>
        <w:t xml:space="preserve"> </w:t>
      </w:r>
      <w:r>
        <w:t>мишень</w:t>
      </w:r>
      <w:r>
        <w:rPr>
          <w:spacing w:val="1"/>
        </w:rPr>
        <w:t xml:space="preserve"> </w:t>
      </w:r>
      <w:r>
        <w:t>из</w:t>
      </w:r>
      <w:r>
        <w:rPr>
          <w:spacing w:val="1"/>
        </w:rPr>
        <w:t xml:space="preserve"> </w:t>
      </w:r>
      <w:r>
        <w:t>разных</w:t>
      </w:r>
      <w:r>
        <w:rPr>
          <w:spacing w:val="1"/>
        </w:rPr>
        <w:t xml:space="preserve"> </w:t>
      </w:r>
      <w:r>
        <w:t>исходных</w:t>
      </w:r>
      <w:r>
        <w:rPr>
          <w:spacing w:val="1"/>
        </w:rPr>
        <w:t xml:space="preserve"> </w:t>
      </w:r>
      <w:r>
        <w:t>положений и разными способами, демонстрировать упражнения в подбрасывании</w:t>
      </w:r>
      <w:r>
        <w:rPr>
          <w:spacing w:val="1"/>
        </w:rPr>
        <w:t xml:space="preserve"> </w:t>
      </w:r>
      <w:r>
        <w:t>гимнастического мяча правой и левой рукой, перебрасывании его с руки на руку,</w:t>
      </w:r>
      <w:r>
        <w:rPr>
          <w:spacing w:val="1"/>
        </w:rPr>
        <w:t xml:space="preserve"> </w:t>
      </w:r>
      <w:r>
        <w:t>перекатыванию;</w:t>
      </w:r>
    </w:p>
    <w:p w:rsidR="00E767C0" w:rsidRDefault="00A56CA5">
      <w:pPr>
        <w:pStyle w:val="a4"/>
        <w:spacing w:line="276" w:lineRule="auto"/>
        <w:ind w:left="1384" w:right="292" w:firstLine="0"/>
      </w:pPr>
      <w:r>
        <w:t>демонстрировать танцевальный хороводный шаг в совместном передвижении;</w:t>
      </w:r>
      <w:r>
        <w:rPr>
          <w:spacing w:val="-67"/>
        </w:rPr>
        <w:t xml:space="preserve"> </w:t>
      </w:r>
      <w:r>
        <w:t>выполнять</w:t>
      </w:r>
      <w:r>
        <w:rPr>
          <w:spacing w:val="-7"/>
        </w:rPr>
        <w:t xml:space="preserve"> </w:t>
      </w:r>
      <w:r>
        <w:t>прыжки</w:t>
      </w:r>
      <w:r>
        <w:rPr>
          <w:spacing w:val="-2"/>
        </w:rPr>
        <w:t xml:space="preserve"> </w:t>
      </w:r>
      <w:r>
        <w:t>по разметкам</w:t>
      </w:r>
      <w:r>
        <w:rPr>
          <w:spacing w:val="4"/>
        </w:rPr>
        <w:t xml:space="preserve"> </w:t>
      </w:r>
      <w:r>
        <w:t>на</w:t>
      </w:r>
      <w:r>
        <w:rPr>
          <w:spacing w:val="-2"/>
        </w:rPr>
        <w:t xml:space="preserve"> </w:t>
      </w:r>
      <w:r>
        <w:t>разное</w:t>
      </w:r>
      <w:r>
        <w:rPr>
          <w:spacing w:val="-2"/>
        </w:rPr>
        <w:t xml:space="preserve"> </w:t>
      </w:r>
      <w:r>
        <w:t>расстояние</w:t>
      </w:r>
      <w:r>
        <w:rPr>
          <w:spacing w:val="3"/>
        </w:rPr>
        <w:t xml:space="preserve"> </w:t>
      </w:r>
      <w:r>
        <w:t>и с</w:t>
      </w:r>
      <w:r>
        <w:rPr>
          <w:spacing w:val="-2"/>
        </w:rPr>
        <w:t xml:space="preserve"> </w:t>
      </w:r>
      <w:r>
        <w:t>разной</w:t>
      </w:r>
      <w:r>
        <w:rPr>
          <w:spacing w:val="1"/>
        </w:rPr>
        <w:t xml:space="preserve"> </w:t>
      </w:r>
      <w:r>
        <w:t>амплитудой,</w:t>
      </w:r>
    </w:p>
    <w:p w:rsidR="00E767C0" w:rsidRDefault="00A56CA5">
      <w:pPr>
        <w:pStyle w:val="a4"/>
        <w:spacing w:line="321" w:lineRule="exact"/>
        <w:ind w:left="721" w:firstLine="0"/>
      </w:pPr>
      <w:r>
        <w:t>в</w:t>
      </w:r>
      <w:r>
        <w:rPr>
          <w:spacing w:val="-3"/>
        </w:rPr>
        <w:t xml:space="preserve"> </w:t>
      </w:r>
      <w:r>
        <w:t>высоту</w:t>
      </w:r>
      <w:r>
        <w:rPr>
          <w:spacing w:val="-5"/>
        </w:rPr>
        <w:t xml:space="preserve"> </w:t>
      </w:r>
      <w:r>
        <w:t>с прямого</w:t>
      </w:r>
      <w:r>
        <w:rPr>
          <w:spacing w:val="-4"/>
        </w:rPr>
        <w:t xml:space="preserve"> </w:t>
      </w:r>
      <w:r>
        <w:t>разбега;</w:t>
      </w:r>
    </w:p>
    <w:p w:rsidR="00E767C0" w:rsidRDefault="00A56CA5">
      <w:pPr>
        <w:pStyle w:val="a4"/>
        <w:spacing w:before="183" w:line="276" w:lineRule="auto"/>
        <w:ind w:left="678" w:right="1177" w:firstLine="225"/>
        <w:jc w:val="left"/>
      </w:pPr>
      <w:r>
        <w:t>передвигаться</w:t>
      </w:r>
      <w:r>
        <w:rPr>
          <w:spacing w:val="55"/>
        </w:rPr>
        <w:t xml:space="preserve"> </w:t>
      </w:r>
      <w:r>
        <w:t>на</w:t>
      </w:r>
      <w:r>
        <w:rPr>
          <w:spacing w:val="49"/>
        </w:rPr>
        <w:t xml:space="preserve"> </w:t>
      </w:r>
      <w:r>
        <w:t>лыжах</w:t>
      </w:r>
      <w:r>
        <w:rPr>
          <w:spacing w:val="47"/>
        </w:rPr>
        <w:t xml:space="preserve"> </w:t>
      </w:r>
      <w:r>
        <w:t>двухшажным</w:t>
      </w:r>
      <w:r>
        <w:rPr>
          <w:spacing w:val="54"/>
        </w:rPr>
        <w:t xml:space="preserve"> </w:t>
      </w:r>
      <w:r>
        <w:t>переменным</w:t>
      </w:r>
      <w:r>
        <w:rPr>
          <w:spacing w:val="54"/>
        </w:rPr>
        <w:t xml:space="preserve"> </w:t>
      </w:r>
      <w:r>
        <w:t>ходом,</w:t>
      </w:r>
      <w:r>
        <w:rPr>
          <w:spacing w:val="50"/>
        </w:rPr>
        <w:t xml:space="preserve"> </w:t>
      </w:r>
      <w:r>
        <w:t>спускаться</w:t>
      </w:r>
      <w:r>
        <w:rPr>
          <w:spacing w:val="55"/>
        </w:rPr>
        <w:t xml:space="preserve"> </w:t>
      </w:r>
      <w:r>
        <w:t>с</w:t>
      </w:r>
      <w:r>
        <w:rPr>
          <w:spacing w:val="-67"/>
        </w:rPr>
        <w:t xml:space="preserve"> </w:t>
      </w:r>
      <w:r>
        <w:t>пологого</w:t>
      </w:r>
      <w:r>
        <w:rPr>
          <w:spacing w:val="2"/>
        </w:rPr>
        <w:t xml:space="preserve"> </w:t>
      </w:r>
      <w:r>
        <w:t>склона</w:t>
      </w:r>
      <w:r>
        <w:rPr>
          <w:spacing w:val="4"/>
        </w:rPr>
        <w:t xml:space="preserve"> </w:t>
      </w:r>
      <w:r>
        <w:t>и тормозить</w:t>
      </w:r>
      <w:r>
        <w:rPr>
          <w:spacing w:val="1"/>
        </w:rPr>
        <w:t xml:space="preserve"> </w:t>
      </w:r>
      <w:r>
        <w:t>падением;</w:t>
      </w:r>
    </w:p>
    <w:p w:rsidR="00E767C0" w:rsidRDefault="00A56CA5">
      <w:pPr>
        <w:pStyle w:val="a4"/>
        <w:spacing w:before="3" w:line="276" w:lineRule="auto"/>
        <w:ind w:left="678" w:firstLine="225"/>
        <w:jc w:val="left"/>
      </w:pPr>
      <w:r>
        <w:t>организовывать и играть в подвижные игры на развитие основных физических</w:t>
      </w:r>
      <w:r>
        <w:rPr>
          <w:spacing w:val="-67"/>
        </w:rPr>
        <w:t xml:space="preserve"> </w:t>
      </w:r>
      <w:r>
        <w:t>качеств,</w:t>
      </w:r>
      <w:r>
        <w:rPr>
          <w:spacing w:val="2"/>
        </w:rPr>
        <w:t xml:space="preserve"> </w:t>
      </w:r>
      <w:r>
        <w:t>с</w:t>
      </w:r>
      <w:r>
        <w:rPr>
          <w:spacing w:val="1"/>
        </w:rPr>
        <w:t xml:space="preserve"> </w:t>
      </w:r>
      <w:r>
        <w:t>использованием</w:t>
      </w:r>
      <w:r>
        <w:rPr>
          <w:spacing w:val="3"/>
        </w:rPr>
        <w:t xml:space="preserve"> </w:t>
      </w:r>
      <w:r>
        <w:t>технических</w:t>
      </w:r>
      <w:r>
        <w:rPr>
          <w:spacing w:val="-4"/>
        </w:rPr>
        <w:t xml:space="preserve"> </w:t>
      </w:r>
      <w:r>
        <w:t>приёмов</w:t>
      </w:r>
      <w:r>
        <w:rPr>
          <w:spacing w:val="-2"/>
        </w:rPr>
        <w:t xml:space="preserve"> </w:t>
      </w:r>
      <w:r>
        <w:t>из спортивных</w:t>
      </w:r>
      <w:r>
        <w:rPr>
          <w:spacing w:val="-5"/>
        </w:rPr>
        <w:t xml:space="preserve"> </w:t>
      </w:r>
      <w:r>
        <w:t>игр;</w:t>
      </w:r>
    </w:p>
    <w:p w:rsidR="00E767C0" w:rsidRDefault="00A56CA5">
      <w:pPr>
        <w:pStyle w:val="a4"/>
        <w:spacing w:line="321" w:lineRule="exact"/>
        <w:ind w:left="1384" w:firstLine="0"/>
        <w:jc w:val="left"/>
      </w:pPr>
      <w:r>
        <w:t>выполнять</w:t>
      </w:r>
      <w:r>
        <w:rPr>
          <w:spacing w:val="-8"/>
        </w:rPr>
        <w:t xml:space="preserve"> </w:t>
      </w:r>
      <w:r>
        <w:t>упражнения</w:t>
      </w:r>
      <w:r>
        <w:rPr>
          <w:spacing w:val="-8"/>
        </w:rPr>
        <w:t xml:space="preserve"> </w:t>
      </w:r>
      <w:r>
        <w:t>на</w:t>
      </w:r>
      <w:r>
        <w:rPr>
          <w:spacing w:val="-9"/>
        </w:rPr>
        <w:t xml:space="preserve"> </w:t>
      </w:r>
      <w:r>
        <w:t>развитие</w:t>
      </w:r>
      <w:r>
        <w:rPr>
          <w:spacing w:val="-8"/>
        </w:rPr>
        <w:t xml:space="preserve"> </w:t>
      </w:r>
      <w:r>
        <w:t>физических</w:t>
      </w:r>
      <w:r>
        <w:rPr>
          <w:spacing w:val="-8"/>
        </w:rPr>
        <w:t xml:space="preserve"> </w:t>
      </w:r>
      <w:r>
        <w:t>качеств.</w:t>
      </w:r>
    </w:p>
    <w:p w:rsidR="00E767C0" w:rsidRDefault="00A56CA5">
      <w:pPr>
        <w:pStyle w:val="a4"/>
        <w:spacing w:before="206" w:line="259" w:lineRule="auto"/>
        <w:ind w:firstLine="0"/>
        <w:jc w:val="left"/>
      </w:pPr>
      <w:r>
        <w:t>К</w:t>
      </w:r>
      <w:r>
        <w:rPr>
          <w:spacing w:val="46"/>
        </w:rPr>
        <w:t xml:space="preserve"> </w:t>
      </w:r>
      <w:r>
        <w:t>концу</w:t>
      </w:r>
      <w:r>
        <w:rPr>
          <w:spacing w:val="41"/>
        </w:rPr>
        <w:t xml:space="preserve"> </w:t>
      </w:r>
      <w:r>
        <w:t>обучения</w:t>
      </w:r>
      <w:r>
        <w:rPr>
          <w:spacing w:val="47"/>
        </w:rPr>
        <w:t xml:space="preserve"> </w:t>
      </w:r>
      <w:r>
        <w:t>в</w:t>
      </w:r>
      <w:r>
        <w:rPr>
          <w:spacing w:val="43"/>
        </w:rPr>
        <w:t xml:space="preserve"> </w:t>
      </w:r>
      <w:r>
        <w:t>3</w:t>
      </w:r>
      <w:r>
        <w:rPr>
          <w:spacing w:val="45"/>
        </w:rPr>
        <w:t xml:space="preserve"> </w:t>
      </w:r>
      <w:r>
        <w:t>классе</w:t>
      </w:r>
      <w:r>
        <w:rPr>
          <w:spacing w:val="47"/>
        </w:rPr>
        <w:t xml:space="preserve"> </w:t>
      </w:r>
      <w:r>
        <w:t>обучающийся</w:t>
      </w:r>
      <w:r>
        <w:rPr>
          <w:spacing w:val="44"/>
        </w:rPr>
        <w:t xml:space="preserve"> </w:t>
      </w:r>
      <w:r>
        <w:t>достигнет</w:t>
      </w:r>
      <w:r>
        <w:rPr>
          <w:spacing w:val="46"/>
        </w:rPr>
        <w:t xml:space="preserve"> </w:t>
      </w:r>
      <w:r>
        <w:t>следующихпредметных</w:t>
      </w:r>
      <w:r>
        <w:rPr>
          <w:spacing w:val="-67"/>
        </w:rPr>
        <w:t xml:space="preserve"> </w:t>
      </w:r>
      <w:r>
        <w:t>результатов</w:t>
      </w:r>
      <w:r>
        <w:rPr>
          <w:spacing w:val="-4"/>
        </w:rPr>
        <w:t xml:space="preserve"> </w:t>
      </w:r>
      <w:r>
        <w:t>по</w:t>
      </w:r>
      <w:r>
        <w:rPr>
          <w:spacing w:val="-3"/>
        </w:rPr>
        <w:t xml:space="preserve"> </w:t>
      </w:r>
      <w:r>
        <w:t>отдельным</w:t>
      </w:r>
      <w:r>
        <w:rPr>
          <w:spacing w:val="-2"/>
        </w:rPr>
        <w:t xml:space="preserve"> </w:t>
      </w:r>
      <w:r>
        <w:t>темам</w:t>
      </w:r>
      <w:r>
        <w:rPr>
          <w:spacing w:val="-5"/>
        </w:rPr>
        <w:t xml:space="preserve"> </w:t>
      </w:r>
      <w:r>
        <w:t>программы</w:t>
      </w:r>
      <w:r>
        <w:rPr>
          <w:spacing w:val="-5"/>
        </w:rPr>
        <w:t xml:space="preserve"> </w:t>
      </w:r>
      <w:r>
        <w:t>по</w:t>
      </w:r>
      <w:r>
        <w:rPr>
          <w:spacing w:val="-8"/>
        </w:rPr>
        <w:t xml:space="preserve"> </w:t>
      </w:r>
      <w:r>
        <w:t>физической</w:t>
      </w:r>
      <w:r>
        <w:rPr>
          <w:spacing w:val="-2"/>
        </w:rPr>
        <w:t xml:space="preserve"> </w:t>
      </w:r>
      <w:r>
        <w:t>культуре:</w:t>
      </w:r>
    </w:p>
    <w:p w:rsidR="00E767C0" w:rsidRDefault="00A56CA5">
      <w:pPr>
        <w:pStyle w:val="a4"/>
        <w:spacing w:before="2" w:line="276" w:lineRule="auto"/>
        <w:ind w:left="678" w:firstLine="225"/>
        <w:jc w:val="left"/>
      </w:pPr>
      <w:r>
        <w:t>соблюдать</w:t>
      </w:r>
      <w:r>
        <w:rPr>
          <w:spacing w:val="42"/>
        </w:rPr>
        <w:t xml:space="preserve"> </w:t>
      </w:r>
      <w:r>
        <w:t>правила</w:t>
      </w:r>
      <w:r>
        <w:rPr>
          <w:spacing w:val="45"/>
        </w:rPr>
        <w:t xml:space="preserve"> </w:t>
      </w:r>
      <w:r>
        <w:t>во</w:t>
      </w:r>
      <w:r>
        <w:rPr>
          <w:spacing w:val="46"/>
        </w:rPr>
        <w:t xml:space="preserve"> </w:t>
      </w:r>
      <w:r>
        <w:t>время</w:t>
      </w:r>
      <w:r>
        <w:rPr>
          <w:spacing w:val="45"/>
        </w:rPr>
        <w:t xml:space="preserve"> </w:t>
      </w:r>
      <w:r>
        <w:t>выполнения</w:t>
      </w:r>
      <w:r>
        <w:rPr>
          <w:spacing w:val="44"/>
        </w:rPr>
        <w:t xml:space="preserve"> </w:t>
      </w:r>
      <w:r>
        <w:t>гимнастических</w:t>
      </w:r>
      <w:r>
        <w:rPr>
          <w:spacing w:val="46"/>
        </w:rPr>
        <w:t xml:space="preserve"> </w:t>
      </w:r>
      <w:r>
        <w:t>и</w:t>
      </w:r>
      <w:r>
        <w:rPr>
          <w:spacing w:val="42"/>
        </w:rPr>
        <w:t xml:space="preserve"> </w:t>
      </w:r>
      <w:r>
        <w:t>акробатических</w:t>
      </w:r>
      <w:r>
        <w:rPr>
          <w:spacing w:val="-67"/>
        </w:rPr>
        <w:t xml:space="preserve"> </w:t>
      </w:r>
      <w:r>
        <w:t>упражнений,</w:t>
      </w:r>
      <w:r>
        <w:rPr>
          <w:spacing w:val="-6"/>
        </w:rPr>
        <w:t xml:space="preserve"> </w:t>
      </w:r>
      <w:r>
        <w:t>легкоатлетической,</w:t>
      </w:r>
      <w:r>
        <w:rPr>
          <w:spacing w:val="-3"/>
        </w:rPr>
        <w:t xml:space="preserve"> </w:t>
      </w:r>
      <w:r>
        <w:t>лыжной,</w:t>
      </w:r>
      <w:r>
        <w:rPr>
          <w:spacing w:val="-5"/>
        </w:rPr>
        <w:t xml:space="preserve"> </w:t>
      </w:r>
      <w:r>
        <w:t>игровой</w:t>
      </w:r>
      <w:r>
        <w:rPr>
          <w:spacing w:val="-8"/>
        </w:rPr>
        <w:t xml:space="preserve"> </w:t>
      </w:r>
      <w:r>
        <w:t>и</w:t>
      </w:r>
      <w:r>
        <w:rPr>
          <w:spacing w:val="-5"/>
        </w:rPr>
        <w:t xml:space="preserve"> </w:t>
      </w:r>
      <w:r>
        <w:t>плавательной</w:t>
      </w:r>
      <w:r>
        <w:rPr>
          <w:spacing w:val="-1"/>
        </w:rPr>
        <w:t xml:space="preserve"> </w:t>
      </w:r>
      <w:r>
        <w:t>подготовки;</w:t>
      </w:r>
    </w:p>
    <w:p w:rsidR="00E767C0" w:rsidRDefault="00A56CA5">
      <w:pPr>
        <w:pStyle w:val="a4"/>
        <w:spacing w:line="276" w:lineRule="auto"/>
        <w:ind w:left="678" w:firstLine="225"/>
        <w:jc w:val="left"/>
      </w:pPr>
      <w:r>
        <w:t>демонстрировать</w:t>
      </w:r>
      <w:r>
        <w:rPr>
          <w:spacing w:val="14"/>
        </w:rPr>
        <w:t xml:space="preserve"> </w:t>
      </w:r>
      <w:r>
        <w:t>примеры</w:t>
      </w:r>
      <w:r>
        <w:rPr>
          <w:spacing w:val="20"/>
        </w:rPr>
        <w:t xml:space="preserve"> </w:t>
      </w:r>
      <w:r>
        <w:t>упражнений</w:t>
      </w:r>
      <w:r>
        <w:rPr>
          <w:spacing w:val="19"/>
        </w:rPr>
        <w:t xml:space="preserve"> </w:t>
      </w:r>
      <w:r>
        <w:t>общеразвивающей,</w:t>
      </w:r>
      <w:r>
        <w:rPr>
          <w:spacing w:val="18"/>
        </w:rPr>
        <w:t xml:space="preserve"> </w:t>
      </w:r>
      <w:r>
        <w:t>подготовительнойи</w:t>
      </w:r>
      <w:r>
        <w:rPr>
          <w:spacing w:val="-67"/>
        </w:rPr>
        <w:t xml:space="preserve"> </w:t>
      </w:r>
      <w:r>
        <w:t>соревновательной</w:t>
      </w:r>
      <w:r>
        <w:rPr>
          <w:spacing w:val="18"/>
        </w:rPr>
        <w:t xml:space="preserve"> </w:t>
      </w:r>
      <w:r>
        <w:t>направленности,</w:t>
      </w:r>
      <w:r>
        <w:rPr>
          <w:spacing w:val="20"/>
        </w:rPr>
        <w:t xml:space="preserve"> </w:t>
      </w:r>
      <w:r>
        <w:t>раскрывать</w:t>
      </w:r>
      <w:r>
        <w:rPr>
          <w:spacing w:val="16"/>
        </w:rPr>
        <w:t xml:space="preserve"> </w:t>
      </w:r>
      <w:r>
        <w:t>их</w:t>
      </w:r>
      <w:r>
        <w:rPr>
          <w:spacing w:val="11"/>
        </w:rPr>
        <w:t xml:space="preserve"> </w:t>
      </w:r>
      <w:r>
        <w:t>целевое</w:t>
      </w:r>
      <w:r>
        <w:rPr>
          <w:spacing w:val="18"/>
        </w:rPr>
        <w:t xml:space="preserve"> </w:t>
      </w:r>
      <w:r>
        <w:t>предназначение</w:t>
      </w:r>
      <w:r>
        <w:rPr>
          <w:spacing w:val="19"/>
        </w:rPr>
        <w:t xml:space="preserve"> </w:t>
      </w:r>
      <w:r>
        <w:t>на</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ind w:left="721" w:firstLine="0"/>
        <w:jc w:val="left"/>
      </w:pPr>
      <w:r>
        <w:lastRenderedPageBreak/>
        <w:t>занятиях</w:t>
      </w:r>
      <w:r>
        <w:rPr>
          <w:spacing w:val="-14"/>
        </w:rPr>
        <w:t xml:space="preserve"> </w:t>
      </w:r>
      <w:r>
        <w:t>физической</w:t>
      </w:r>
      <w:r>
        <w:rPr>
          <w:spacing w:val="-4"/>
        </w:rPr>
        <w:t xml:space="preserve"> </w:t>
      </w:r>
      <w:r>
        <w:t>культурой;</w:t>
      </w:r>
    </w:p>
    <w:p w:rsidR="00E767C0" w:rsidRDefault="00A56CA5">
      <w:pPr>
        <w:pStyle w:val="a4"/>
        <w:spacing w:before="211" w:line="276" w:lineRule="auto"/>
        <w:ind w:left="721" w:right="296" w:firstLine="706"/>
      </w:pPr>
      <w:r>
        <w:t>измерять частоту пульса и определять физическую нагрузку по её значениям с</w:t>
      </w:r>
      <w:r>
        <w:rPr>
          <w:spacing w:val="-67"/>
        </w:rPr>
        <w:t xml:space="preserve"> </w:t>
      </w:r>
      <w:r>
        <w:t>помощью</w:t>
      </w:r>
      <w:r>
        <w:rPr>
          <w:spacing w:val="-4"/>
        </w:rPr>
        <w:t xml:space="preserve"> </w:t>
      </w:r>
      <w:r>
        <w:t>таблицы</w:t>
      </w:r>
      <w:r>
        <w:rPr>
          <w:spacing w:val="1"/>
        </w:rPr>
        <w:t xml:space="preserve"> </w:t>
      </w:r>
      <w:r>
        <w:t>стандартных</w:t>
      </w:r>
      <w:r>
        <w:rPr>
          <w:spacing w:val="1"/>
        </w:rPr>
        <w:t xml:space="preserve"> </w:t>
      </w:r>
      <w:r>
        <w:t>нагрузок;</w:t>
      </w:r>
    </w:p>
    <w:p w:rsidR="00E767C0" w:rsidRDefault="00A56CA5">
      <w:pPr>
        <w:pStyle w:val="a4"/>
        <w:spacing w:line="276" w:lineRule="auto"/>
        <w:ind w:left="721" w:right="282" w:firstLine="706"/>
      </w:pPr>
      <w:r>
        <w:t>выполнять упражнения дыхательной и зрительной гимнастики, объяснять их</w:t>
      </w:r>
      <w:r>
        <w:rPr>
          <w:spacing w:val="1"/>
        </w:rPr>
        <w:t xml:space="preserve"> </w:t>
      </w:r>
      <w:r>
        <w:t>связь</w:t>
      </w:r>
      <w:r>
        <w:rPr>
          <w:spacing w:val="-5"/>
        </w:rPr>
        <w:t xml:space="preserve"> </w:t>
      </w:r>
      <w:r>
        <w:t>с</w:t>
      </w:r>
      <w:r>
        <w:rPr>
          <w:spacing w:val="2"/>
        </w:rPr>
        <w:t xml:space="preserve"> </w:t>
      </w:r>
      <w:r>
        <w:t>предупреждением</w:t>
      </w:r>
      <w:r>
        <w:rPr>
          <w:spacing w:val="6"/>
        </w:rPr>
        <w:t xml:space="preserve"> </w:t>
      </w:r>
      <w:r>
        <w:t>появления</w:t>
      </w:r>
      <w:r>
        <w:rPr>
          <w:spacing w:val="3"/>
        </w:rPr>
        <w:t xml:space="preserve"> </w:t>
      </w:r>
      <w:r>
        <w:t>утомления;</w:t>
      </w:r>
    </w:p>
    <w:p w:rsidR="00E767C0" w:rsidRDefault="00A56CA5">
      <w:pPr>
        <w:pStyle w:val="a4"/>
        <w:spacing w:line="276" w:lineRule="auto"/>
        <w:ind w:left="673" w:right="292"/>
      </w:pPr>
      <w:r>
        <w:t>выполнять движение противоходом в колонне по одному, перестраиваться из</w:t>
      </w:r>
      <w:r>
        <w:rPr>
          <w:spacing w:val="1"/>
        </w:rPr>
        <w:t xml:space="preserve"> </w:t>
      </w:r>
      <w:r>
        <w:t>колонны</w:t>
      </w:r>
      <w:r>
        <w:rPr>
          <w:spacing w:val="1"/>
        </w:rPr>
        <w:t xml:space="preserve"> </w:t>
      </w:r>
      <w:r>
        <w:t>по</w:t>
      </w:r>
      <w:r>
        <w:rPr>
          <w:spacing w:val="1"/>
        </w:rPr>
        <w:t xml:space="preserve"> </w:t>
      </w:r>
      <w:r>
        <w:t>одному</w:t>
      </w:r>
      <w:r>
        <w:rPr>
          <w:spacing w:val="-3"/>
        </w:rPr>
        <w:t xml:space="preserve"> </w:t>
      </w:r>
      <w:r>
        <w:t>в</w:t>
      </w:r>
      <w:r>
        <w:rPr>
          <w:spacing w:val="-1"/>
        </w:rPr>
        <w:t xml:space="preserve"> </w:t>
      </w:r>
      <w:r>
        <w:t>колонну</w:t>
      </w:r>
      <w:r>
        <w:rPr>
          <w:spacing w:val="-4"/>
        </w:rPr>
        <w:t xml:space="preserve"> </w:t>
      </w:r>
      <w:r>
        <w:t>по</w:t>
      </w:r>
      <w:r>
        <w:rPr>
          <w:spacing w:val="1"/>
        </w:rPr>
        <w:t xml:space="preserve"> </w:t>
      </w:r>
      <w:r>
        <w:t>три на</w:t>
      </w:r>
      <w:r>
        <w:rPr>
          <w:spacing w:val="4"/>
        </w:rPr>
        <w:t xml:space="preserve"> </w:t>
      </w:r>
      <w:r>
        <w:t>месте</w:t>
      </w:r>
      <w:r>
        <w:rPr>
          <w:spacing w:val="3"/>
        </w:rPr>
        <w:t xml:space="preserve"> </w:t>
      </w:r>
      <w:r>
        <w:t>и в</w:t>
      </w:r>
      <w:r>
        <w:rPr>
          <w:spacing w:val="-6"/>
        </w:rPr>
        <w:t xml:space="preserve"> </w:t>
      </w:r>
      <w:r>
        <w:t>движении;</w:t>
      </w:r>
    </w:p>
    <w:p w:rsidR="00E767C0" w:rsidRDefault="00A56CA5">
      <w:pPr>
        <w:pStyle w:val="a4"/>
        <w:spacing w:before="2" w:line="276" w:lineRule="auto"/>
        <w:ind w:left="673" w:right="284"/>
      </w:pPr>
      <w:r>
        <w:t>выполнять ходьбу по гимнастической скамейке с высоким подниманием колен</w:t>
      </w:r>
      <w:r>
        <w:rPr>
          <w:spacing w:val="-67"/>
        </w:rPr>
        <w:t xml:space="preserve"> </w:t>
      </w:r>
      <w:r>
        <w:t>и изменением положения рук, поворотами в правую и левую сторону, двигаться</w:t>
      </w:r>
      <w:r>
        <w:rPr>
          <w:spacing w:val="1"/>
        </w:rPr>
        <w:t xml:space="preserve"> </w:t>
      </w:r>
      <w:r>
        <w:t>приставным</w:t>
      </w:r>
      <w:r>
        <w:rPr>
          <w:spacing w:val="3"/>
        </w:rPr>
        <w:t xml:space="preserve"> </w:t>
      </w:r>
      <w:r>
        <w:t>шагом</w:t>
      </w:r>
      <w:r>
        <w:rPr>
          <w:spacing w:val="3"/>
        </w:rPr>
        <w:t xml:space="preserve"> </w:t>
      </w:r>
      <w:r>
        <w:t>левым</w:t>
      </w:r>
      <w:r>
        <w:rPr>
          <w:spacing w:val="3"/>
        </w:rPr>
        <w:t xml:space="preserve"> </w:t>
      </w:r>
      <w:r>
        <w:t>и правым</w:t>
      </w:r>
      <w:r>
        <w:rPr>
          <w:spacing w:val="3"/>
        </w:rPr>
        <w:t xml:space="preserve"> </w:t>
      </w:r>
      <w:r>
        <w:t>боком,</w:t>
      </w:r>
      <w:r>
        <w:rPr>
          <w:spacing w:val="3"/>
        </w:rPr>
        <w:t xml:space="preserve"> </w:t>
      </w:r>
      <w:r>
        <w:t>спиной вперёд;</w:t>
      </w:r>
    </w:p>
    <w:p w:rsidR="00E767C0" w:rsidRDefault="00A56CA5">
      <w:pPr>
        <w:pStyle w:val="a4"/>
        <w:spacing w:line="276" w:lineRule="auto"/>
        <w:ind w:left="673" w:right="292"/>
      </w:pPr>
      <w:r>
        <w:t>передвигаться по нижней жерди гимнастической стенки приставным шагом в</w:t>
      </w:r>
      <w:r>
        <w:rPr>
          <w:spacing w:val="1"/>
        </w:rPr>
        <w:t xml:space="preserve"> </w:t>
      </w:r>
      <w:r>
        <w:t>правую</w:t>
      </w:r>
      <w:r>
        <w:rPr>
          <w:spacing w:val="-5"/>
        </w:rPr>
        <w:t xml:space="preserve"> </w:t>
      </w:r>
      <w:r>
        <w:t>и левую</w:t>
      </w:r>
      <w:r>
        <w:rPr>
          <w:spacing w:val="1"/>
        </w:rPr>
        <w:t xml:space="preserve"> </w:t>
      </w:r>
      <w:r>
        <w:t>сторону,</w:t>
      </w:r>
      <w:r>
        <w:rPr>
          <w:spacing w:val="3"/>
        </w:rPr>
        <w:t xml:space="preserve"> </w:t>
      </w:r>
      <w:r>
        <w:t>лазать разноимённым</w:t>
      </w:r>
      <w:r>
        <w:rPr>
          <w:spacing w:val="4"/>
        </w:rPr>
        <w:t xml:space="preserve"> </w:t>
      </w:r>
      <w:r>
        <w:t>способом;</w:t>
      </w:r>
    </w:p>
    <w:p w:rsidR="00E767C0" w:rsidRDefault="00A56CA5">
      <w:pPr>
        <w:pStyle w:val="a4"/>
        <w:spacing w:line="276" w:lineRule="auto"/>
        <w:ind w:left="673" w:right="281"/>
      </w:pPr>
      <w:r>
        <w:t>демонстрировать</w:t>
      </w:r>
      <w:r>
        <w:rPr>
          <w:spacing w:val="1"/>
        </w:rPr>
        <w:t xml:space="preserve"> </w:t>
      </w:r>
      <w:r>
        <w:t>прыжки</w:t>
      </w:r>
      <w:r>
        <w:rPr>
          <w:spacing w:val="1"/>
        </w:rPr>
        <w:t xml:space="preserve"> </w:t>
      </w:r>
      <w:r>
        <w:t>через</w:t>
      </w:r>
      <w:r>
        <w:rPr>
          <w:spacing w:val="1"/>
        </w:rPr>
        <w:t xml:space="preserve"> </w:t>
      </w:r>
      <w:r>
        <w:t>скакалку</w:t>
      </w:r>
      <w:r>
        <w:rPr>
          <w:spacing w:val="1"/>
        </w:rPr>
        <w:t xml:space="preserve"> </w:t>
      </w:r>
      <w:r>
        <w:t>на</w:t>
      </w:r>
      <w:r>
        <w:rPr>
          <w:spacing w:val="1"/>
        </w:rPr>
        <w:t xml:space="preserve"> </w:t>
      </w:r>
      <w:r>
        <w:t>двух</w:t>
      </w:r>
      <w:r>
        <w:rPr>
          <w:spacing w:val="1"/>
        </w:rPr>
        <w:t xml:space="preserve"> </w:t>
      </w:r>
      <w:r>
        <w:t>ногах</w:t>
      </w:r>
      <w:r>
        <w:rPr>
          <w:spacing w:val="1"/>
        </w:rPr>
        <w:t xml:space="preserve"> </w:t>
      </w:r>
      <w:r>
        <w:t>и</w:t>
      </w:r>
      <w:r>
        <w:rPr>
          <w:spacing w:val="1"/>
        </w:rPr>
        <w:t xml:space="preserve"> </w:t>
      </w:r>
      <w:r>
        <w:t>попеременно</w:t>
      </w:r>
      <w:r>
        <w:rPr>
          <w:spacing w:val="1"/>
        </w:rPr>
        <w:t xml:space="preserve"> </w:t>
      </w:r>
      <w:r>
        <w:t>на</w:t>
      </w:r>
      <w:r>
        <w:rPr>
          <w:spacing w:val="-67"/>
        </w:rPr>
        <w:t xml:space="preserve"> </w:t>
      </w:r>
      <w:r>
        <w:t>правой</w:t>
      </w:r>
      <w:r>
        <w:rPr>
          <w:spacing w:val="1"/>
        </w:rPr>
        <w:t xml:space="preserve"> </w:t>
      </w:r>
      <w:r>
        <w:t>и</w:t>
      </w:r>
      <w:r>
        <w:rPr>
          <w:spacing w:val="1"/>
        </w:rPr>
        <w:t xml:space="preserve"> </w:t>
      </w:r>
      <w:r>
        <w:t>левой</w:t>
      </w:r>
      <w:r>
        <w:rPr>
          <w:spacing w:val="1"/>
        </w:rPr>
        <w:t xml:space="preserve"> </w:t>
      </w:r>
      <w:r>
        <w:t>ноге;</w:t>
      </w:r>
    </w:p>
    <w:p w:rsidR="00E767C0" w:rsidRDefault="00A56CA5">
      <w:pPr>
        <w:pStyle w:val="a4"/>
        <w:spacing w:before="1" w:line="276" w:lineRule="auto"/>
        <w:ind w:left="673" w:right="279" w:firstLine="225"/>
      </w:pPr>
      <w:r>
        <w:t>демонстрировать упражнения ритмической гимнастики, движения танцев галоп и</w:t>
      </w:r>
      <w:r>
        <w:rPr>
          <w:spacing w:val="1"/>
        </w:rPr>
        <w:t xml:space="preserve"> </w:t>
      </w:r>
      <w:r>
        <w:t>полька;</w:t>
      </w:r>
    </w:p>
    <w:p w:rsidR="00E767C0" w:rsidRDefault="00A56CA5">
      <w:pPr>
        <w:pStyle w:val="a4"/>
        <w:spacing w:line="276" w:lineRule="auto"/>
        <w:ind w:left="673" w:right="280"/>
      </w:pPr>
      <w:r>
        <w:t>выполнять бег с преодолением небольших препятствий с разной скоростью,</w:t>
      </w:r>
      <w:r>
        <w:rPr>
          <w:spacing w:val="1"/>
        </w:rPr>
        <w:t xml:space="preserve"> </w:t>
      </w:r>
      <w:r>
        <w:t>прыжки</w:t>
      </w:r>
      <w:r>
        <w:rPr>
          <w:spacing w:val="1"/>
        </w:rPr>
        <w:t xml:space="preserve"> </w:t>
      </w:r>
      <w:r>
        <w:t>в</w:t>
      </w:r>
      <w:r>
        <w:rPr>
          <w:spacing w:val="1"/>
        </w:rPr>
        <w:t xml:space="preserve"> </w:t>
      </w:r>
      <w:r>
        <w:t>длину</w:t>
      </w:r>
      <w:r>
        <w:rPr>
          <w:spacing w:val="1"/>
        </w:rPr>
        <w:t xml:space="preserve"> </w:t>
      </w:r>
      <w:r>
        <w:t>с</w:t>
      </w:r>
      <w:r>
        <w:rPr>
          <w:spacing w:val="1"/>
        </w:rPr>
        <w:t xml:space="preserve"> </w:t>
      </w:r>
      <w:r>
        <w:t>разбега</w:t>
      </w:r>
      <w:r>
        <w:rPr>
          <w:spacing w:val="1"/>
        </w:rPr>
        <w:t xml:space="preserve"> </w:t>
      </w:r>
      <w:r>
        <w:t>способом</w:t>
      </w:r>
      <w:r>
        <w:rPr>
          <w:spacing w:val="1"/>
        </w:rPr>
        <w:t xml:space="preserve"> </w:t>
      </w:r>
      <w:r>
        <w:t>согнув</w:t>
      </w:r>
      <w:r>
        <w:rPr>
          <w:spacing w:val="1"/>
        </w:rPr>
        <w:t xml:space="preserve"> </w:t>
      </w:r>
      <w:r>
        <w:t>ноги,</w:t>
      </w:r>
      <w:r>
        <w:rPr>
          <w:spacing w:val="1"/>
        </w:rPr>
        <w:t xml:space="preserve"> </w:t>
      </w:r>
      <w:r>
        <w:t>броски</w:t>
      </w:r>
      <w:r>
        <w:rPr>
          <w:spacing w:val="1"/>
        </w:rPr>
        <w:t xml:space="preserve"> </w:t>
      </w:r>
      <w:r>
        <w:t>набивного</w:t>
      </w:r>
      <w:r>
        <w:rPr>
          <w:spacing w:val="1"/>
        </w:rPr>
        <w:t xml:space="preserve"> </w:t>
      </w:r>
      <w:r>
        <w:t>мяча</w:t>
      </w:r>
      <w:r>
        <w:rPr>
          <w:spacing w:val="1"/>
        </w:rPr>
        <w:t xml:space="preserve"> </w:t>
      </w:r>
      <w:r>
        <w:t>из</w:t>
      </w:r>
      <w:r>
        <w:rPr>
          <w:spacing w:val="1"/>
        </w:rPr>
        <w:t xml:space="preserve"> </w:t>
      </w:r>
      <w:r>
        <w:t>положения</w:t>
      </w:r>
      <w:r>
        <w:rPr>
          <w:spacing w:val="3"/>
        </w:rPr>
        <w:t xml:space="preserve"> </w:t>
      </w:r>
      <w:r>
        <w:t>сидя</w:t>
      </w:r>
      <w:r>
        <w:rPr>
          <w:spacing w:val="-1"/>
        </w:rPr>
        <w:t xml:space="preserve"> </w:t>
      </w:r>
      <w:r>
        <w:t>и</w:t>
      </w:r>
      <w:r>
        <w:rPr>
          <w:spacing w:val="1"/>
        </w:rPr>
        <w:t xml:space="preserve"> </w:t>
      </w:r>
      <w:r>
        <w:t>стоя;</w:t>
      </w:r>
    </w:p>
    <w:p w:rsidR="00E767C0" w:rsidRDefault="00A56CA5">
      <w:pPr>
        <w:pStyle w:val="a4"/>
        <w:spacing w:line="276" w:lineRule="auto"/>
        <w:ind w:left="673" w:right="296" w:firstLine="225"/>
      </w:pPr>
      <w:r>
        <w:t>передвигаться</w:t>
      </w:r>
      <w:r>
        <w:rPr>
          <w:spacing w:val="1"/>
        </w:rPr>
        <w:t xml:space="preserve"> </w:t>
      </w:r>
      <w:r>
        <w:t>на</w:t>
      </w:r>
      <w:r>
        <w:rPr>
          <w:spacing w:val="1"/>
        </w:rPr>
        <w:t xml:space="preserve"> </w:t>
      </w:r>
      <w:r>
        <w:t>лыжах</w:t>
      </w:r>
      <w:r>
        <w:rPr>
          <w:spacing w:val="1"/>
        </w:rPr>
        <w:t xml:space="preserve"> </w:t>
      </w:r>
      <w:r>
        <w:t>одновременным</w:t>
      </w:r>
      <w:r>
        <w:rPr>
          <w:spacing w:val="1"/>
        </w:rPr>
        <w:t xml:space="preserve"> </w:t>
      </w:r>
      <w:r>
        <w:t>двухшажным</w:t>
      </w:r>
      <w:r>
        <w:rPr>
          <w:spacing w:val="1"/>
        </w:rPr>
        <w:t xml:space="preserve"> </w:t>
      </w:r>
      <w:r>
        <w:t>ходом,</w:t>
      </w:r>
      <w:r>
        <w:rPr>
          <w:spacing w:val="1"/>
        </w:rPr>
        <w:t xml:space="preserve"> </w:t>
      </w:r>
      <w:r>
        <w:t>спускаться</w:t>
      </w:r>
      <w:r>
        <w:rPr>
          <w:spacing w:val="1"/>
        </w:rPr>
        <w:t xml:space="preserve"> </w:t>
      </w:r>
      <w:r>
        <w:t>с</w:t>
      </w:r>
      <w:r>
        <w:rPr>
          <w:spacing w:val="1"/>
        </w:rPr>
        <w:t xml:space="preserve"> </w:t>
      </w:r>
      <w:r>
        <w:t>пологого</w:t>
      </w:r>
      <w:r>
        <w:rPr>
          <w:spacing w:val="2"/>
        </w:rPr>
        <w:t xml:space="preserve"> </w:t>
      </w:r>
      <w:r>
        <w:t>склона</w:t>
      </w:r>
      <w:r>
        <w:rPr>
          <w:spacing w:val="3"/>
        </w:rPr>
        <w:t xml:space="preserve"> </w:t>
      </w:r>
      <w:r>
        <w:t>в</w:t>
      </w:r>
      <w:r>
        <w:rPr>
          <w:spacing w:val="-1"/>
        </w:rPr>
        <w:t xml:space="preserve"> </w:t>
      </w:r>
      <w:r>
        <w:t>стойке</w:t>
      </w:r>
      <w:r>
        <w:rPr>
          <w:spacing w:val="2"/>
        </w:rPr>
        <w:t xml:space="preserve"> </w:t>
      </w:r>
      <w:r>
        <w:t>лыжника</w:t>
      </w:r>
      <w:r>
        <w:rPr>
          <w:spacing w:val="2"/>
        </w:rPr>
        <w:t xml:space="preserve"> </w:t>
      </w:r>
      <w:r>
        <w:t>и тормозить</w:t>
      </w:r>
      <w:r>
        <w:rPr>
          <w:spacing w:val="1"/>
        </w:rPr>
        <w:t xml:space="preserve"> </w:t>
      </w:r>
      <w:r>
        <w:t>плугом;</w:t>
      </w:r>
    </w:p>
    <w:p w:rsidR="00E767C0" w:rsidRDefault="00A56CA5">
      <w:pPr>
        <w:pStyle w:val="a4"/>
        <w:spacing w:before="1" w:line="276" w:lineRule="auto"/>
        <w:ind w:left="673" w:right="282" w:firstLine="225"/>
      </w:pPr>
      <w:r>
        <w:t>выполнять</w:t>
      </w:r>
      <w:r>
        <w:rPr>
          <w:spacing w:val="1"/>
        </w:rPr>
        <w:t xml:space="preserve"> </w:t>
      </w:r>
      <w:r>
        <w:t>технические</w:t>
      </w:r>
      <w:r>
        <w:rPr>
          <w:spacing w:val="1"/>
        </w:rPr>
        <w:t xml:space="preserve"> </w:t>
      </w:r>
      <w:r>
        <w:t>действия</w:t>
      </w:r>
      <w:r>
        <w:rPr>
          <w:spacing w:val="1"/>
        </w:rPr>
        <w:t xml:space="preserve"> </w:t>
      </w:r>
      <w:r>
        <w:t>спортивных</w:t>
      </w:r>
      <w:r>
        <w:rPr>
          <w:spacing w:val="1"/>
        </w:rPr>
        <w:t xml:space="preserve"> </w:t>
      </w:r>
      <w:r>
        <w:t>игр:</w:t>
      </w:r>
      <w:r>
        <w:rPr>
          <w:spacing w:val="1"/>
        </w:rPr>
        <w:t xml:space="preserve"> </w:t>
      </w:r>
      <w:r>
        <w:t>баскетбол</w:t>
      </w:r>
      <w:r>
        <w:rPr>
          <w:spacing w:val="1"/>
        </w:rPr>
        <w:t xml:space="preserve"> </w:t>
      </w:r>
      <w:r>
        <w:t>(ведение</w:t>
      </w:r>
      <w:r>
        <w:rPr>
          <w:spacing w:val="1"/>
        </w:rPr>
        <w:t xml:space="preserve"> </w:t>
      </w:r>
      <w:r>
        <w:t>баскетбольного мяча на месте и движении), волейбол (приём мяча снизу и нижняя</w:t>
      </w:r>
      <w:r>
        <w:rPr>
          <w:spacing w:val="1"/>
        </w:rPr>
        <w:t xml:space="preserve"> </w:t>
      </w:r>
      <w:r>
        <w:t>передача</w:t>
      </w:r>
      <w:r>
        <w:rPr>
          <w:spacing w:val="3"/>
        </w:rPr>
        <w:t xml:space="preserve"> </w:t>
      </w:r>
      <w:r>
        <w:t>в</w:t>
      </w:r>
      <w:r>
        <w:rPr>
          <w:spacing w:val="-2"/>
        </w:rPr>
        <w:t xml:space="preserve"> </w:t>
      </w:r>
      <w:r>
        <w:t>парах),</w:t>
      </w:r>
      <w:r>
        <w:rPr>
          <w:spacing w:val="4"/>
        </w:rPr>
        <w:t xml:space="preserve"> </w:t>
      </w:r>
      <w:r>
        <w:t>футбол</w:t>
      </w:r>
      <w:r>
        <w:rPr>
          <w:spacing w:val="1"/>
        </w:rPr>
        <w:t xml:space="preserve"> </w:t>
      </w:r>
      <w:r>
        <w:t>(ведение</w:t>
      </w:r>
      <w:r>
        <w:rPr>
          <w:spacing w:val="2"/>
        </w:rPr>
        <w:t xml:space="preserve"> </w:t>
      </w:r>
      <w:r>
        <w:t>футбольного</w:t>
      </w:r>
      <w:r>
        <w:rPr>
          <w:spacing w:val="1"/>
        </w:rPr>
        <w:t xml:space="preserve"> </w:t>
      </w:r>
      <w:r>
        <w:t>мяча</w:t>
      </w:r>
      <w:r>
        <w:rPr>
          <w:spacing w:val="2"/>
        </w:rPr>
        <w:t xml:space="preserve"> </w:t>
      </w:r>
      <w:r>
        <w:t>змейкой);</w:t>
      </w:r>
    </w:p>
    <w:p w:rsidR="00E767C0" w:rsidRDefault="00A56CA5">
      <w:pPr>
        <w:pStyle w:val="a4"/>
        <w:spacing w:line="276" w:lineRule="auto"/>
        <w:ind w:left="721" w:right="279" w:firstLine="225"/>
      </w:pPr>
      <w:r>
        <w:t>выполнять</w:t>
      </w:r>
      <w:r>
        <w:rPr>
          <w:spacing w:val="1"/>
        </w:rPr>
        <w:t xml:space="preserve"> </w:t>
      </w:r>
      <w:r>
        <w:t>упражнения</w:t>
      </w:r>
      <w:r>
        <w:rPr>
          <w:spacing w:val="1"/>
        </w:rPr>
        <w:t xml:space="preserve"> </w:t>
      </w:r>
      <w:r>
        <w:t>на</w:t>
      </w:r>
      <w:r>
        <w:rPr>
          <w:spacing w:val="1"/>
        </w:rPr>
        <w:t xml:space="preserve"> </w:t>
      </w:r>
      <w:r>
        <w:t>развитие</w:t>
      </w:r>
      <w:r>
        <w:rPr>
          <w:spacing w:val="1"/>
        </w:rPr>
        <w:t xml:space="preserve"> </w:t>
      </w:r>
      <w:r>
        <w:t>физических</w:t>
      </w:r>
      <w:r>
        <w:rPr>
          <w:spacing w:val="1"/>
        </w:rPr>
        <w:t xml:space="preserve"> </w:t>
      </w:r>
      <w:r>
        <w:t>качеств,</w:t>
      </w:r>
      <w:r>
        <w:rPr>
          <w:spacing w:val="1"/>
        </w:rPr>
        <w:t xml:space="preserve"> </w:t>
      </w:r>
      <w:r>
        <w:t>демонстрировать</w:t>
      </w:r>
      <w:r>
        <w:rPr>
          <w:spacing w:val="1"/>
        </w:rPr>
        <w:t xml:space="preserve"> </w:t>
      </w:r>
      <w:r>
        <w:t>приросты</w:t>
      </w:r>
      <w:r>
        <w:rPr>
          <w:spacing w:val="2"/>
        </w:rPr>
        <w:t xml:space="preserve"> </w:t>
      </w:r>
      <w:r>
        <w:t>в их</w:t>
      </w:r>
      <w:r>
        <w:rPr>
          <w:spacing w:val="-3"/>
        </w:rPr>
        <w:t xml:space="preserve"> </w:t>
      </w:r>
      <w:r>
        <w:t>показателях.</w:t>
      </w:r>
    </w:p>
    <w:p w:rsidR="00E767C0" w:rsidRDefault="00A56CA5">
      <w:pPr>
        <w:pStyle w:val="a4"/>
        <w:spacing w:line="261" w:lineRule="auto"/>
        <w:ind w:right="277" w:firstLine="0"/>
      </w:pPr>
      <w:r>
        <w:t>К</w:t>
      </w:r>
      <w:r>
        <w:rPr>
          <w:spacing w:val="1"/>
        </w:rPr>
        <w:t xml:space="preserve"> </w:t>
      </w:r>
      <w:r>
        <w:t>концу</w:t>
      </w:r>
      <w:r>
        <w:rPr>
          <w:spacing w:val="1"/>
        </w:rPr>
        <w:t xml:space="preserve"> </w:t>
      </w:r>
      <w:r>
        <w:t>обучения</w:t>
      </w:r>
      <w:r>
        <w:rPr>
          <w:spacing w:val="1"/>
        </w:rPr>
        <w:t xml:space="preserve"> </w:t>
      </w:r>
      <w:r>
        <w:t>в</w:t>
      </w:r>
      <w:r>
        <w:rPr>
          <w:spacing w:val="1"/>
        </w:rPr>
        <w:t xml:space="preserve"> </w:t>
      </w:r>
      <w:r>
        <w:t>4</w:t>
      </w:r>
      <w:r>
        <w:rPr>
          <w:spacing w:val="1"/>
        </w:rPr>
        <w:t xml:space="preserve"> </w:t>
      </w:r>
      <w:r>
        <w:t>классе</w:t>
      </w:r>
      <w:r>
        <w:rPr>
          <w:spacing w:val="1"/>
        </w:rPr>
        <w:t xml:space="preserve"> </w:t>
      </w:r>
      <w:r>
        <w:t>обучающийся</w:t>
      </w:r>
      <w:r>
        <w:rPr>
          <w:spacing w:val="1"/>
        </w:rPr>
        <w:t xml:space="preserve"> </w:t>
      </w:r>
      <w:r>
        <w:t>достигнет</w:t>
      </w:r>
      <w:r>
        <w:rPr>
          <w:spacing w:val="1"/>
        </w:rPr>
        <w:t xml:space="preserve"> </w:t>
      </w:r>
      <w:r>
        <w:t>следующих</w:t>
      </w:r>
      <w:r>
        <w:rPr>
          <w:spacing w:val="1"/>
        </w:rPr>
        <w:t xml:space="preserve"> </w:t>
      </w:r>
      <w:r>
        <w:t>предметных</w:t>
      </w:r>
      <w:r>
        <w:rPr>
          <w:spacing w:val="1"/>
        </w:rPr>
        <w:t xml:space="preserve"> </w:t>
      </w:r>
      <w:r>
        <w:t>результатов</w:t>
      </w:r>
      <w:r>
        <w:rPr>
          <w:spacing w:val="-3"/>
        </w:rPr>
        <w:t xml:space="preserve"> </w:t>
      </w:r>
      <w:r>
        <w:t>по</w:t>
      </w:r>
      <w:r>
        <w:rPr>
          <w:spacing w:val="-2"/>
        </w:rPr>
        <w:t xml:space="preserve"> </w:t>
      </w:r>
      <w:r>
        <w:t>отдельным темам</w:t>
      </w:r>
      <w:r>
        <w:rPr>
          <w:spacing w:val="1"/>
        </w:rPr>
        <w:t xml:space="preserve"> </w:t>
      </w:r>
      <w:r>
        <w:t>программы</w:t>
      </w:r>
      <w:r>
        <w:rPr>
          <w:spacing w:val="-5"/>
        </w:rPr>
        <w:t xml:space="preserve"> </w:t>
      </w:r>
      <w:r>
        <w:t>по</w:t>
      </w:r>
      <w:r>
        <w:rPr>
          <w:spacing w:val="-6"/>
        </w:rPr>
        <w:t xml:space="preserve"> </w:t>
      </w:r>
      <w:r>
        <w:t>физической</w:t>
      </w:r>
      <w:r>
        <w:rPr>
          <w:spacing w:val="-1"/>
        </w:rPr>
        <w:t xml:space="preserve"> </w:t>
      </w:r>
      <w:r>
        <w:t>культуре:</w:t>
      </w:r>
    </w:p>
    <w:p w:rsidR="00E767C0" w:rsidRDefault="00A56CA5">
      <w:pPr>
        <w:pStyle w:val="a4"/>
        <w:spacing w:line="276" w:lineRule="auto"/>
        <w:ind w:left="721" w:right="291" w:firstLine="706"/>
      </w:pPr>
      <w:r>
        <w:t>объяснять назначение комплекса ГТО и выявлять его связь с подготовкой к</w:t>
      </w:r>
      <w:r>
        <w:rPr>
          <w:spacing w:val="1"/>
        </w:rPr>
        <w:t xml:space="preserve"> </w:t>
      </w:r>
      <w:r>
        <w:t>труду</w:t>
      </w:r>
      <w:r>
        <w:rPr>
          <w:spacing w:val="-3"/>
        </w:rPr>
        <w:t xml:space="preserve"> </w:t>
      </w:r>
      <w:r>
        <w:t>и</w:t>
      </w:r>
      <w:r>
        <w:rPr>
          <w:spacing w:val="1"/>
        </w:rPr>
        <w:t xml:space="preserve"> </w:t>
      </w:r>
      <w:r>
        <w:t>защите</w:t>
      </w:r>
      <w:r>
        <w:rPr>
          <w:spacing w:val="4"/>
        </w:rPr>
        <w:t xml:space="preserve"> </w:t>
      </w:r>
      <w:r>
        <w:t>Родины;</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76" w:firstLine="225"/>
      </w:pPr>
      <w:r>
        <w:lastRenderedPageBreak/>
        <w:t>осознавать</w:t>
      </w:r>
      <w:r>
        <w:rPr>
          <w:spacing w:val="1"/>
        </w:rPr>
        <w:t xml:space="preserve"> </w:t>
      </w:r>
      <w:r>
        <w:t>положительное</w:t>
      </w:r>
      <w:r>
        <w:rPr>
          <w:spacing w:val="1"/>
        </w:rPr>
        <w:t xml:space="preserve"> </w:t>
      </w:r>
      <w:r>
        <w:t>влияние</w:t>
      </w:r>
      <w:r>
        <w:rPr>
          <w:spacing w:val="1"/>
        </w:rPr>
        <w:t xml:space="preserve"> </w:t>
      </w:r>
      <w:r>
        <w:t>занятий</w:t>
      </w:r>
      <w:r>
        <w:rPr>
          <w:spacing w:val="1"/>
        </w:rPr>
        <w:t xml:space="preserve"> </w:t>
      </w:r>
      <w:r>
        <w:t>физической</w:t>
      </w:r>
      <w:r>
        <w:rPr>
          <w:spacing w:val="1"/>
        </w:rPr>
        <w:t xml:space="preserve"> </w:t>
      </w:r>
      <w:r>
        <w:t>подготовкой</w:t>
      </w:r>
      <w:r>
        <w:rPr>
          <w:spacing w:val="1"/>
        </w:rPr>
        <w:t xml:space="preserve"> </w:t>
      </w:r>
      <w:r>
        <w:t>на</w:t>
      </w:r>
      <w:r>
        <w:rPr>
          <w:spacing w:val="-67"/>
        </w:rPr>
        <w:t xml:space="preserve"> </w:t>
      </w:r>
      <w:r>
        <w:t>укрепление</w:t>
      </w:r>
      <w:r>
        <w:rPr>
          <w:spacing w:val="-4"/>
        </w:rPr>
        <w:t xml:space="preserve"> </w:t>
      </w:r>
      <w:r>
        <w:t>здоровья,</w:t>
      </w:r>
      <w:r>
        <w:rPr>
          <w:spacing w:val="2"/>
        </w:rPr>
        <w:t xml:space="preserve"> </w:t>
      </w:r>
      <w:r>
        <w:t>развитие сердечно-сосудистой</w:t>
      </w:r>
      <w:r>
        <w:rPr>
          <w:spacing w:val="-5"/>
        </w:rPr>
        <w:t xml:space="preserve"> </w:t>
      </w:r>
      <w:r>
        <w:t>и</w:t>
      </w:r>
      <w:r>
        <w:rPr>
          <w:spacing w:val="-2"/>
        </w:rPr>
        <w:t xml:space="preserve"> </w:t>
      </w:r>
      <w:r>
        <w:t>дыхательной</w:t>
      </w:r>
      <w:r>
        <w:rPr>
          <w:spacing w:val="2"/>
        </w:rPr>
        <w:t xml:space="preserve"> </w:t>
      </w:r>
      <w:r>
        <w:t>систем;</w:t>
      </w:r>
    </w:p>
    <w:p w:rsidR="00E767C0" w:rsidRDefault="00A56CA5">
      <w:pPr>
        <w:pStyle w:val="a4"/>
        <w:spacing w:line="276" w:lineRule="auto"/>
        <w:ind w:left="721" w:right="280" w:firstLine="706"/>
      </w:pPr>
      <w:r>
        <w:t>приводить</w:t>
      </w:r>
      <w:r>
        <w:rPr>
          <w:spacing w:val="1"/>
        </w:rPr>
        <w:t xml:space="preserve"> </w:t>
      </w:r>
      <w:r>
        <w:t>примеры</w:t>
      </w:r>
      <w:r>
        <w:rPr>
          <w:spacing w:val="1"/>
        </w:rPr>
        <w:t xml:space="preserve"> </w:t>
      </w:r>
      <w:r>
        <w:t>регулирования</w:t>
      </w:r>
      <w:r>
        <w:rPr>
          <w:spacing w:val="1"/>
        </w:rPr>
        <w:t xml:space="preserve"> </w:t>
      </w:r>
      <w:r>
        <w:t>физической</w:t>
      </w:r>
      <w:r>
        <w:rPr>
          <w:spacing w:val="1"/>
        </w:rPr>
        <w:t xml:space="preserve"> </w:t>
      </w:r>
      <w:r>
        <w:t>нагрузки</w:t>
      </w:r>
      <w:r>
        <w:rPr>
          <w:spacing w:val="1"/>
        </w:rPr>
        <w:t xml:space="preserve"> </w:t>
      </w:r>
      <w:r>
        <w:t>по</w:t>
      </w:r>
      <w:r>
        <w:rPr>
          <w:spacing w:val="1"/>
        </w:rPr>
        <w:t xml:space="preserve"> </w:t>
      </w:r>
      <w:r>
        <w:t>пульсу</w:t>
      </w:r>
      <w:r>
        <w:rPr>
          <w:spacing w:val="1"/>
        </w:rPr>
        <w:t xml:space="preserve"> </w:t>
      </w:r>
      <w:r>
        <w:t>при</w:t>
      </w:r>
      <w:r>
        <w:rPr>
          <w:spacing w:val="1"/>
        </w:rPr>
        <w:t xml:space="preserve"> </w:t>
      </w:r>
      <w:r>
        <w:t>развитии</w:t>
      </w:r>
      <w:r>
        <w:rPr>
          <w:spacing w:val="-4"/>
        </w:rPr>
        <w:t xml:space="preserve"> </w:t>
      </w:r>
      <w:r>
        <w:t>физических</w:t>
      </w:r>
      <w:r>
        <w:rPr>
          <w:spacing w:val="-4"/>
        </w:rPr>
        <w:t xml:space="preserve"> </w:t>
      </w:r>
      <w:r>
        <w:t>качеств:</w:t>
      </w:r>
      <w:r>
        <w:rPr>
          <w:spacing w:val="-4"/>
        </w:rPr>
        <w:t xml:space="preserve"> </w:t>
      </w:r>
      <w:r>
        <w:t>силы,</w:t>
      </w:r>
      <w:r>
        <w:rPr>
          <w:spacing w:val="-2"/>
        </w:rPr>
        <w:t xml:space="preserve"> </w:t>
      </w:r>
      <w:r>
        <w:t>быстроты,</w:t>
      </w:r>
      <w:r>
        <w:rPr>
          <w:spacing w:val="3"/>
        </w:rPr>
        <w:t xml:space="preserve"> </w:t>
      </w:r>
      <w:r>
        <w:t>выносливости</w:t>
      </w:r>
      <w:r>
        <w:rPr>
          <w:spacing w:val="1"/>
        </w:rPr>
        <w:t xml:space="preserve"> </w:t>
      </w:r>
      <w:r>
        <w:t>и</w:t>
      </w:r>
      <w:r>
        <w:rPr>
          <w:spacing w:val="-1"/>
        </w:rPr>
        <w:t xml:space="preserve"> </w:t>
      </w:r>
      <w:r>
        <w:t>гибкости;</w:t>
      </w:r>
    </w:p>
    <w:p w:rsidR="00E767C0" w:rsidRDefault="00A56CA5">
      <w:pPr>
        <w:pStyle w:val="a4"/>
        <w:spacing w:line="276" w:lineRule="auto"/>
        <w:ind w:left="721" w:right="272" w:firstLine="225"/>
      </w:pPr>
      <w:r>
        <w:t>приводить</w:t>
      </w:r>
      <w:r>
        <w:rPr>
          <w:spacing w:val="1"/>
        </w:rPr>
        <w:t xml:space="preserve"> </w:t>
      </w:r>
      <w:r>
        <w:t>примеры</w:t>
      </w:r>
      <w:r>
        <w:rPr>
          <w:spacing w:val="1"/>
        </w:rPr>
        <w:t xml:space="preserve"> </w:t>
      </w:r>
      <w:r>
        <w:t>оказания</w:t>
      </w:r>
      <w:r>
        <w:rPr>
          <w:spacing w:val="1"/>
        </w:rPr>
        <w:t xml:space="preserve"> </w:t>
      </w:r>
      <w:r>
        <w:t>первой</w:t>
      </w:r>
      <w:r>
        <w:rPr>
          <w:spacing w:val="1"/>
        </w:rPr>
        <w:t xml:space="preserve"> </w:t>
      </w:r>
      <w:r>
        <w:t>помощи</w:t>
      </w:r>
      <w:r>
        <w:rPr>
          <w:spacing w:val="1"/>
        </w:rPr>
        <w:t xml:space="preserve"> </w:t>
      </w:r>
      <w:r>
        <w:t>при</w:t>
      </w:r>
      <w:r>
        <w:rPr>
          <w:spacing w:val="1"/>
        </w:rPr>
        <w:t xml:space="preserve"> </w:t>
      </w:r>
      <w:r>
        <w:t>травмах</w:t>
      </w:r>
      <w:r>
        <w:rPr>
          <w:spacing w:val="1"/>
        </w:rPr>
        <w:t xml:space="preserve"> </w:t>
      </w:r>
      <w:r>
        <w:t>во</w:t>
      </w:r>
      <w:r>
        <w:rPr>
          <w:spacing w:val="1"/>
        </w:rPr>
        <w:t xml:space="preserve"> </w:t>
      </w:r>
      <w:r>
        <w:t>время</w:t>
      </w:r>
      <w:r>
        <w:rPr>
          <w:spacing w:val="1"/>
        </w:rPr>
        <w:t xml:space="preserve"> </w:t>
      </w:r>
      <w:r>
        <w:t>самостоятельных</w:t>
      </w:r>
      <w:r>
        <w:rPr>
          <w:spacing w:val="1"/>
        </w:rPr>
        <w:t xml:space="preserve"> </w:t>
      </w:r>
      <w:r>
        <w:t>занятий</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спортом,</w:t>
      </w:r>
      <w:r>
        <w:rPr>
          <w:spacing w:val="1"/>
        </w:rPr>
        <w:t xml:space="preserve"> </w:t>
      </w:r>
      <w:r>
        <w:t>характеризовать</w:t>
      </w:r>
      <w:r>
        <w:rPr>
          <w:spacing w:val="1"/>
        </w:rPr>
        <w:t xml:space="preserve"> </w:t>
      </w:r>
      <w:r>
        <w:t>причины их появления</w:t>
      </w:r>
      <w:r>
        <w:rPr>
          <w:spacing w:val="1"/>
        </w:rPr>
        <w:t xml:space="preserve"> </w:t>
      </w:r>
      <w:r>
        <w:t>на занятиях гимнастикой и лёгкой атлетикой, лыжной и</w:t>
      </w:r>
      <w:r>
        <w:rPr>
          <w:spacing w:val="1"/>
        </w:rPr>
        <w:t xml:space="preserve"> </w:t>
      </w:r>
      <w:r>
        <w:t>плавательной</w:t>
      </w:r>
      <w:r>
        <w:rPr>
          <w:spacing w:val="-3"/>
        </w:rPr>
        <w:t xml:space="preserve"> </w:t>
      </w:r>
      <w:r>
        <w:t>подготовкой;</w:t>
      </w:r>
    </w:p>
    <w:p w:rsidR="00E767C0" w:rsidRDefault="00A56CA5">
      <w:pPr>
        <w:pStyle w:val="a4"/>
        <w:spacing w:before="1" w:line="276" w:lineRule="auto"/>
        <w:ind w:left="1384" w:right="292" w:firstLine="0"/>
      </w:pPr>
      <w:r>
        <w:t>проявлять</w:t>
      </w:r>
      <w:r>
        <w:rPr>
          <w:spacing w:val="1"/>
        </w:rPr>
        <w:t xml:space="preserve"> </w:t>
      </w:r>
      <w:r>
        <w:t>готовность</w:t>
      </w:r>
      <w:r>
        <w:rPr>
          <w:spacing w:val="1"/>
        </w:rPr>
        <w:t xml:space="preserve"> </w:t>
      </w:r>
      <w:r>
        <w:t>оказать</w:t>
      </w:r>
      <w:r>
        <w:rPr>
          <w:spacing w:val="1"/>
        </w:rPr>
        <w:t xml:space="preserve"> </w:t>
      </w:r>
      <w:r>
        <w:t>первую</w:t>
      </w:r>
      <w:r>
        <w:rPr>
          <w:spacing w:val="1"/>
        </w:rPr>
        <w:t xml:space="preserve"> </w:t>
      </w:r>
      <w:r>
        <w:t>помощь</w:t>
      </w:r>
      <w:r>
        <w:rPr>
          <w:spacing w:val="1"/>
        </w:rPr>
        <w:t xml:space="preserve"> </w:t>
      </w:r>
      <w:r>
        <w:t>в</w:t>
      </w:r>
      <w:r>
        <w:rPr>
          <w:spacing w:val="1"/>
        </w:rPr>
        <w:t xml:space="preserve"> </w:t>
      </w:r>
      <w:r>
        <w:t>случае</w:t>
      </w:r>
      <w:r>
        <w:rPr>
          <w:spacing w:val="1"/>
        </w:rPr>
        <w:t xml:space="preserve"> </w:t>
      </w:r>
      <w:r>
        <w:t>необходимости;</w:t>
      </w:r>
      <w:r>
        <w:rPr>
          <w:spacing w:val="1"/>
        </w:rPr>
        <w:t xml:space="preserve"> </w:t>
      </w:r>
      <w:r>
        <w:t>демонстрировать</w:t>
      </w:r>
      <w:r>
        <w:rPr>
          <w:spacing w:val="54"/>
        </w:rPr>
        <w:t xml:space="preserve"> </w:t>
      </w:r>
      <w:r>
        <w:t>акробатические</w:t>
      </w:r>
      <w:r>
        <w:rPr>
          <w:spacing w:val="58"/>
        </w:rPr>
        <w:t xml:space="preserve"> </w:t>
      </w:r>
      <w:r>
        <w:t>комбинации</w:t>
      </w:r>
      <w:r>
        <w:rPr>
          <w:spacing w:val="55"/>
        </w:rPr>
        <w:t xml:space="preserve"> </w:t>
      </w:r>
      <w:r>
        <w:t>из</w:t>
      </w:r>
      <w:r>
        <w:rPr>
          <w:spacing w:val="51"/>
        </w:rPr>
        <w:t xml:space="preserve"> </w:t>
      </w:r>
      <w:r>
        <w:t>5–7</w:t>
      </w:r>
      <w:r>
        <w:rPr>
          <w:spacing w:val="59"/>
        </w:rPr>
        <w:t xml:space="preserve"> </w:t>
      </w:r>
      <w:r>
        <w:t>хорошо</w:t>
      </w:r>
      <w:r>
        <w:rPr>
          <w:spacing w:val="55"/>
        </w:rPr>
        <w:t xml:space="preserve"> </w:t>
      </w:r>
      <w:r>
        <w:t>освоенных</w:t>
      </w:r>
    </w:p>
    <w:p w:rsidR="00E767C0" w:rsidRDefault="00A56CA5">
      <w:pPr>
        <w:pStyle w:val="a4"/>
        <w:spacing w:line="321" w:lineRule="exact"/>
        <w:ind w:left="721" w:firstLine="0"/>
      </w:pPr>
      <w:r>
        <w:t>упражнений</w:t>
      </w:r>
      <w:r>
        <w:rPr>
          <w:spacing w:val="-3"/>
        </w:rPr>
        <w:t xml:space="preserve"> </w:t>
      </w:r>
      <w:r>
        <w:t>(с</w:t>
      </w:r>
      <w:r>
        <w:rPr>
          <w:spacing w:val="-8"/>
        </w:rPr>
        <w:t xml:space="preserve"> </w:t>
      </w:r>
      <w:r>
        <w:t>помощью</w:t>
      </w:r>
      <w:r>
        <w:rPr>
          <w:spacing w:val="-5"/>
        </w:rPr>
        <w:t xml:space="preserve"> </w:t>
      </w:r>
      <w:r>
        <w:t>учителя);</w:t>
      </w:r>
    </w:p>
    <w:p w:rsidR="00E767C0" w:rsidRDefault="00A56CA5">
      <w:pPr>
        <w:pStyle w:val="a4"/>
        <w:tabs>
          <w:tab w:val="left" w:pos="3184"/>
          <w:tab w:val="left" w:pos="4471"/>
          <w:tab w:val="left" w:pos="5647"/>
          <w:tab w:val="left" w:pos="6521"/>
          <w:tab w:val="left" w:pos="8778"/>
          <w:tab w:val="left" w:pos="9657"/>
          <w:tab w:val="left" w:pos="10013"/>
        </w:tabs>
        <w:spacing w:before="201" w:line="276" w:lineRule="auto"/>
        <w:ind w:left="678" w:right="272" w:firstLine="225"/>
        <w:jc w:val="left"/>
      </w:pPr>
      <w:r>
        <w:t>демонстрировать</w:t>
      </w:r>
      <w:r>
        <w:tab/>
        <w:t>опорный</w:t>
      </w:r>
      <w:r>
        <w:tab/>
        <w:t>прыжок</w:t>
      </w:r>
      <w:r>
        <w:tab/>
        <w:t>через</w:t>
      </w:r>
      <w:r>
        <w:tab/>
        <w:t>гимнастического</w:t>
      </w:r>
      <w:r>
        <w:tab/>
        <w:t>козла</w:t>
      </w:r>
      <w:r>
        <w:tab/>
        <w:t>с</w:t>
      </w:r>
      <w:r>
        <w:tab/>
      </w:r>
      <w:r>
        <w:rPr>
          <w:spacing w:val="-1"/>
        </w:rPr>
        <w:t>разбега</w:t>
      </w:r>
      <w:r>
        <w:rPr>
          <w:spacing w:val="-67"/>
        </w:rPr>
        <w:t xml:space="preserve"> </w:t>
      </w:r>
      <w:r>
        <w:t>способом</w:t>
      </w:r>
      <w:r>
        <w:rPr>
          <w:spacing w:val="4"/>
        </w:rPr>
        <w:t xml:space="preserve"> </w:t>
      </w:r>
      <w:r>
        <w:t>напрыгивания;</w:t>
      </w:r>
    </w:p>
    <w:p w:rsidR="00E767C0" w:rsidRDefault="00A56CA5">
      <w:pPr>
        <w:pStyle w:val="a4"/>
        <w:spacing w:before="4" w:line="276" w:lineRule="auto"/>
        <w:ind w:left="678" w:firstLine="225"/>
        <w:jc w:val="left"/>
      </w:pPr>
      <w:r>
        <w:t>демонстрировать</w:t>
      </w:r>
      <w:r>
        <w:rPr>
          <w:spacing w:val="25"/>
        </w:rPr>
        <w:t xml:space="preserve"> </w:t>
      </w:r>
      <w:r>
        <w:t>движения</w:t>
      </w:r>
      <w:r>
        <w:rPr>
          <w:spacing w:val="33"/>
        </w:rPr>
        <w:t xml:space="preserve"> </w:t>
      </w:r>
      <w:r>
        <w:t>танца</w:t>
      </w:r>
      <w:r>
        <w:rPr>
          <w:spacing w:val="32"/>
        </w:rPr>
        <w:t xml:space="preserve"> </w:t>
      </w:r>
      <w:r>
        <w:t>«Летка-енка»</w:t>
      </w:r>
      <w:r>
        <w:rPr>
          <w:spacing w:val="22"/>
        </w:rPr>
        <w:t xml:space="preserve"> </w:t>
      </w:r>
      <w:r>
        <w:t>в</w:t>
      </w:r>
      <w:r>
        <w:rPr>
          <w:spacing w:val="25"/>
        </w:rPr>
        <w:t xml:space="preserve"> </w:t>
      </w:r>
      <w:r>
        <w:t>групповом</w:t>
      </w:r>
      <w:r>
        <w:rPr>
          <w:spacing w:val="28"/>
        </w:rPr>
        <w:t xml:space="preserve"> </w:t>
      </w:r>
      <w:r>
        <w:t>исполнении</w:t>
      </w:r>
      <w:r>
        <w:rPr>
          <w:spacing w:val="27"/>
        </w:rPr>
        <w:t xml:space="preserve"> </w:t>
      </w:r>
      <w:r>
        <w:t>под</w:t>
      </w:r>
      <w:r>
        <w:rPr>
          <w:spacing w:val="-67"/>
        </w:rPr>
        <w:t xml:space="preserve"> </w:t>
      </w:r>
      <w:r>
        <w:t>музыкальное</w:t>
      </w:r>
      <w:r>
        <w:rPr>
          <w:spacing w:val="3"/>
        </w:rPr>
        <w:t xml:space="preserve"> </w:t>
      </w:r>
      <w:r>
        <w:t>сопровождение;</w:t>
      </w:r>
    </w:p>
    <w:p w:rsidR="00E767C0" w:rsidRDefault="00A56CA5">
      <w:pPr>
        <w:pStyle w:val="a4"/>
        <w:spacing w:line="276" w:lineRule="auto"/>
        <w:ind w:left="1384" w:right="2027" w:firstLine="0"/>
        <w:jc w:val="left"/>
      </w:pPr>
      <w:r>
        <w:t>выполнять</w:t>
      </w:r>
      <w:r>
        <w:rPr>
          <w:spacing w:val="8"/>
        </w:rPr>
        <w:t xml:space="preserve"> </w:t>
      </w:r>
      <w:r>
        <w:t>прыжок</w:t>
      </w:r>
      <w:r>
        <w:rPr>
          <w:spacing w:val="8"/>
        </w:rPr>
        <w:t xml:space="preserve"> </w:t>
      </w:r>
      <w:r>
        <w:t>в</w:t>
      </w:r>
      <w:r>
        <w:rPr>
          <w:spacing w:val="3"/>
        </w:rPr>
        <w:t xml:space="preserve"> </w:t>
      </w:r>
      <w:r>
        <w:t>высоту</w:t>
      </w:r>
      <w:r>
        <w:rPr>
          <w:spacing w:val="69"/>
        </w:rPr>
        <w:t xml:space="preserve"> </w:t>
      </w:r>
      <w:r>
        <w:t>с</w:t>
      </w:r>
      <w:r>
        <w:rPr>
          <w:spacing w:val="5"/>
        </w:rPr>
        <w:t xml:space="preserve"> </w:t>
      </w:r>
      <w:r>
        <w:t>разбега</w:t>
      </w:r>
      <w:r>
        <w:rPr>
          <w:spacing w:val="5"/>
        </w:rPr>
        <w:t xml:space="preserve"> </w:t>
      </w:r>
      <w:r>
        <w:t>перешагиванием;</w:t>
      </w:r>
      <w:r>
        <w:rPr>
          <w:spacing w:val="-67"/>
        </w:rPr>
        <w:t xml:space="preserve"> </w:t>
      </w:r>
      <w:r>
        <w:t>выполнять</w:t>
      </w:r>
      <w:r>
        <w:rPr>
          <w:spacing w:val="-11"/>
        </w:rPr>
        <w:t xml:space="preserve"> </w:t>
      </w:r>
      <w:r>
        <w:t>метание</w:t>
      </w:r>
      <w:r>
        <w:rPr>
          <w:spacing w:val="-7"/>
        </w:rPr>
        <w:t xml:space="preserve"> </w:t>
      </w:r>
      <w:r>
        <w:t>малого</w:t>
      </w:r>
      <w:r>
        <w:rPr>
          <w:spacing w:val="-8"/>
        </w:rPr>
        <w:t xml:space="preserve"> </w:t>
      </w:r>
      <w:r>
        <w:t>(теннисного)</w:t>
      </w:r>
      <w:r>
        <w:rPr>
          <w:spacing w:val="-4"/>
        </w:rPr>
        <w:t xml:space="preserve"> </w:t>
      </w:r>
      <w:r>
        <w:t>мяча</w:t>
      </w:r>
      <w:r>
        <w:rPr>
          <w:spacing w:val="-7"/>
        </w:rPr>
        <w:t xml:space="preserve"> </w:t>
      </w:r>
      <w:r>
        <w:t>на</w:t>
      </w:r>
      <w:r>
        <w:rPr>
          <w:spacing w:val="-8"/>
        </w:rPr>
        <w:t xml:space="preserve"> </w:t>
      </w:r>
      <w:r>
        <w:t>дальность;</w:t>
      </w:r>
    </w:p>
    <w:p w:rsidR="00E767C0" w:rsidRDefault="00A56CA5">
      <w:pPr>
        <w:pStyle w:val="a4"/>
        <w:spacing w:line="276" w:lineRule="auto"/>
        <w:ind w:left="678" w:right="168" w:firstLine="706"/>
        <w:jc w:val="left"/>
      </w:pPr>
      <w:r>
        <w:rPr>
          <w:spacing w:val="-1"/>
        </w:rPr>
        <w:t>демонстрировать</w:t>
      </w:r>
      <w:r>
        <w:rPr>
          <w:spacing w:val="-14"/>
        </w:rPr>
        <w:t xml:space="preserve"> </w:t>
      </w:r>
      <w:r>
        <w:t>проплывание</w:t>
      </w:r>
      <w:r>
        <w:rPr>
          <w:spacing w:val="-11"/>
        </w:rPr>
        <w:t xml:space="preserve"> </w:t>
      </w:r>
      <w:r>
        <w:t>учебной</w:t>
      </w:r>
      <w:r>
        <w:rPr>
          <w:spacing w:val="-16"/>
        </w:rPr>
        <w:t xml:space="preserve"> </w:t>
      </w:r>
      <w:r>
        <w:t>дистанции</w:t>
      </w:r>
      <w:r>
        <w:rPr>
          <w:spacing w:val="-17"/>
        </w:rPr>
        <w:t xml:space="preserve"> </w:t>
      </w:r>
      <w:r>
        <w:t>кролем</w:t>
      </w:r>
      <w:r>
        <w:rPr>
          <w:spacing w:val="-15"/>
        </w:rPr>
        <w:t xml:space="preserve"> </w:t>
      </w:r>
      <w:r>
        <w:t>на</w:t>
      </w:r>
      <w:r>
        <w:rPr>
          <w:spacing w:val="-16"/>
        </w:rPr>
        <w:t xml:space="preserve"> </w:t>
      </w:r>
      <w:r>
        <w:t>груди</w:t>
      </w:r>
      <w:r>
        <w:rPr>
          <w:spacing w:val="-11"/>
        </w:rPr>
        <w:t xml:space="preserve"> </w:t>
      </w:r>
      <w:r>
        <w:t>или</w:t>
      </w:r>
      <w:r>
        <w:rPr>
          <w:spacing w:val="-17"/>
        </w:rPr>
        <w:t xml:space="preserve"> </w:t>
      </w:r>
      <w:r>
        <w:t>кролем</w:t>
      </w:r>
      <w:r>
        <w:rPr>
          <w:spacing w:val="-67"/>
        </w:rPr>
        <w:t xml:space="preserve"> </w:t>
      </w:r>
      <w:r>
        <w:t>на</w:t>
      </w:r>
      <w:r>
        <w:rPr>
          <w:spacing w:val="2"/>
        </w:rPr>
        <w:t xml:space="preserve"> </w:t>
      </w:r>
      <w:r>
        <w:t>спине</w:t>
      </w:r>
      <w:r>
        <w:rPr>
          <w:spacing w:val="3"/>
        </w:rPr>
        <w:t xml:space="preserve"> </w:t>
      </w:r>
      <w:r>
        <w:t>(по выбору</w:t>
      </w:r>
      <w:r>
        <w:rPr>
          <w:spacing w:val="-2"/>
        </w:rPr>
        <w:t xml:space="preserve"> </w:t>
      </w:r>
      <w:r>
        <w:t>обучающегося);</w:t>
      </w:r>
    </w:p>
    <w:p w:rsidR="00E767C0" w:rsidRDefault="00A56CA5">
      <w:pPr>
        <w:pStyle w:val="a4"/>
        <w:tabs>
          <w:tab w:val="left" w:pos="2877"/>
          <w:tab w:val="left" w:pos="4365"/>
          <w:tab w:val="left" w:pos="6060"/>
          <w:tab w:val="left" w:pos="7352"/>
          <w:tab w:val="left" w:pos="8999"/>
          <w:tab w:val="left" w:pos="9618"/>
        </w:tabs>
        <w:spacing w:before="1" w:line="276" w:lineRule="auto"/>
        <w:ind w:left="678" w:right="284" w:firstLine="225"/>
        <w:jc w:val="left"/>
      </w:pPr>
      <w:r>
        <w:t>выполнять</w:t>
      </w:r>
      <w:r>
        <w:tab/>
        <w:t>освоенные</w:t>
      </w:r>
      <w:r>
        <w:tab/>
        <w:t>технические</w:t>
      </w:r>
      <w:r>
        <w:tab/>
        <w:t>действия</w:t>
      </w:r>
      <w:r>
        <w:tab/>
        <w:t>спортивных</w:t>
      </w:r>
      <w:r>
        <w:tab/>
        <w:t>игр</w:t>
      </w:r>
      <w:r>
        <w:tab/>
      </w:r>
      <w:r>
        <w:rPr>
          <w:spacing w:val="-1"/>
        </w:rPr>
        <w:t>баскетбол,</w:t>
      </w:r>
      <w:r>
        <w:rPr>
          <w:spacing w:val="-67"/>
        </w:rPr>
        <w:t xml:space="preserve"> </w:t>
      </w:r>
      <w:r>
        <w:t>волейбол</w:t>
      </w:r>
      <w:r>
        <w:rPr>
          <w:spacing w:val="-3"/>
        </w:rPr>
        <w:t xml:space="preserve"> </w:t>
      </w:r>
      <w:r>
        <w:t>и футбол</w:t>
      </w:r>
      <w:r>
        <w:rPr>
          <w:spacing w:val="3"/>
        </w:rPr>
        <w:t xml:space="preserve"> </w:t>
      </w:r>
      <w:r>
        <w:t>в</w:t>
      </w:r>
      <w:r>
        <w:rPr>
          <w:spacing w:val="-1"/>
        </w:rPr>
        <w:t xml:space="preserve"> </w:t>
      </w:r>
      <w:r>
        <w:t>условиях</w:t>
      </w:r>
      <w:r>
        <w:rPr>
          <w:spacing w:val="-3"/>
        </w:rPr>
        <w:t xml:space="preserve"> </w:t>
      </w:r>
      <w:r>
        <w:t>игровой деятельности;</w:t>
      </w:r>
    </w:p>
    <w:p w:rsidR="00E767C0" w:rsidRDefault="00A56CA5">
      <w:pPr>
        <w:pStyle w:val="a4"/>
        <w:spacing w:line="276" w:lineRule="auto"/>
        <w:ind w:left="678" w:right="168" w:firstLine="225"/>
        <w:jc w:val="left"/>
      </w:pPr>
      <w:r>
        <w:t>выполнять</w:t>
      </w:r>
      <w:r>
        <w:rPr>
          <w:spacing w:val="20"/>
        </w:rPr>
        <w:t xml:space="preserve"> </w:t>
      </w:r>
      <w:r>
        <w:t>упражнения</w:t>
      </w:r>
      <w:r>
        <w:rPr>
          <w:spacing w:val="21"/>
        </w:rPr>
        <w:t xml:space="preserve"> </w:t>
      </w:r>
      <w:r>
        <w:t>на</w:t>
      </w:r>
      <w:r>
        <w:rPr>
          <w:spacing w:val="19"/>
        </w:rPr>
        <w:t xml:space="preserve"> </w:t>
      </w:r>
      <w:r>
        <w:t>развитие</w:t>
      </w:r>
      <w:r>
        <w:rPr>
          <w:spacing w:val="20"/>
        </w:rPr>
        <w:t xml:space="preserve"> </w:t>
      </w:r>
      <w:r>
        <w:t>физических</w:t>
      </w:r>
      <w:r>
        <w:rPr>
          <w:spacing w:val="14"/>
        </w:rPr>
        <w:t xml:space="preserve"> </w:t>
      </w:r>
      <w:r>
        <w:t>качеств,</w:t>
      </w:r>
      <w:r>
        <w:rPr>
          <w:spacing w:val="21"/>
        </w:rPr>
        <w:t xml:space="preserve"> </w:t>
      </w:r>
      <w:r>
        <w:t>демонстрировать</w:t>
      </w:r>
      <w:r>
        <w:rPr>
          <w:spacing w:val="-67"/>
        </w:rPr>
        <w:t xml:space="preserve"> </w:t>
      </w:r>
      <w:r>
        <w:t>приросты</w:t>
      </w:r>
      <w:r>
        <w:rPr>
          <w:spacing w:val="2"/>
        </w:rPr>
        <w:t xml:space="preserve"> </w:t>
      </w:r>
      <w:r>
        <w:t>в их</w:t>
      </w:r>
      <w:r>
        <w:rPr>
          <w:spacing w:val="-3"/>
        </w:rPr>
        <w:t xml:space="preserve"> </w:t>
      </w:r>
      <w:r>
        <w:t>показателях.</w:t>
      </w:r>
    </w:p>
    <w:p w:rsidR="00E767C0" w:rsidRDefault="00A56CA5">
      <w:pPr>
        <w:pStyle w:val="a4"/>
        <w:spacing w:line="376" w:lineRule="auto"/>
        <w:ind w:right="4577" w:firstLine="0"/>
        <w:jc w:val="left"/>
      </w:pPr>
      <w:r>
        <w:rPr>
          <w:spacing w:val="-1"/>
        </w:rPr>
        <w:t>Физическая</w:t>
      </w:r>
      <w:r>
        <w:rPr>
          <w:spacing w:val="-15"/>
        </w:rPr>
        <w:t xml:space="preserve"> </w:t>
      </w:r>
      <w:r>
        <w:rPr>
          <w:spacing w:val="-1"/>
        </w:rPr>
        <w:t>культура.</w:t>
      </w:r>
      <w:r>
        <w:rPr>
          <w:spacing w:val="-15"/>
        </w:rPr>
        <w:t xml:space="preserve"> </w:t>
      </w:r>
      <w:r>
        <w:t>Модули</w:t>
      </w:r>
      <w:r>
        <w:rPr>
          <w:spacing w:val="-13"/>
        </w:rPr>
        <w:t xml:space="preserve"> </w:t>
      </w:r>
      <w:r>
        <w:t>по</w:t>
      </w:r>
      <w:r>
        <w:rPr>
          <w:spacing w:val="-17"/>
        </w:rPr>
        <w:t xml:space="preserve"> </w:t>
      </w:r>
      <w:r>
        <w:t>видам</w:t>
      </w:r>
      <w:r>
        <w:rPr>
          <w:spacing w:val="-15"/>
        </w:rPr>
        <w:t xml:space="preserve"> </w:t>
      </w:r>
      <w:r>
        <w:t>спорта.</w:t>
      </w:r>
      <w:r>
        <w:rPr>
          <w:spacing w:val="-67"/>
        </w:rPr>
        <w:t xml:space="preserve"> </w:t>
      </w:r>
      <w:r>
        <w:t>Модуль «Самбо».</w:t>
      </w:r>
    </w:p>
    <w:p w:rsidR="00E767C0" w:rsidRDefault="00A56CA5">
      <w:pPr>
        <w:pStyle w:val="a4"/>
        <w:spacing w:line="320" w:lineRule="exact"/>
        <w:ind w:firstLine="0"/>
        <w:jc w:val="left"/>
      </w:pPr>
      <w:r>
        <w:t>Общая</w:t>
      </w:r>
      <w:r>
        <w:rPr>
          <w:spacing w:val="-17"/>
        </w:rPr>
        <w:t xml:space="preserve"> </w:t>
      </w:r>
      <w:r>
        <w:t>характеристика</w:t>
      </w:r>
      <w:r>
        <w:rPr>
          <w:spacing w:val="-16"/>
        </w:rPr>
        <w:t xml:space="preserve"> </w:t>
      </w:r>
      <w:r>
        <w:t>модуля</w:t>
      </w:r>
      <w:r>
        <w:rPr>
          <w:spacing w:val="-13"/>
        </w:rPr>
        <w:t xml:space="preserve"> </w:t>
      </w:r>
      <w:r>
        <w:t>«Самбо».</w:t>
      </w:r>
    </w:p>
    <w:p w:rsidR="00E767C0" w:rsidRDefault="00A56CA5">
      <w:pPr>
        <w:pStyle w:val="a4"/>
        <w:spacing w:before="185" w:line="276" w:lineRule="auto"/>
        <w:ind w:left="721" w:right="276" w:firstLine="706"/>
      </w:pPr>
      <w:r>
        <w:t>Модуль</w:t>
      </w:r>
      <w:r>
        <w:rPr>
          <w:spacing w:val="1"/>
        </w:rPr>
        <w:t xml:space="preserve"> </w:t>
      </w:r>
      <w:r>
        <w:t>«Самбо»</w:t>
      </w:r>
      <w:r>
        <w:rPr>
          <w:spacing w:val="1"/>
        </w:rPr>
        <w:t xml:space="preserve"> </w:t>
      </w:r>
      <w:r>
        <w:t>(далее</w:t>
      </w:r>
      <w:r>
        <w:rPr>
          <w:spacing w:val="1"/>
        </w:rPr>
        <w:t xml:space="preserve"> </w:t>
      </w:r>
      <w:r>
        <w:t>– модуль</w:t>
      </w:r>
      <w:r>
        <w:rPr>
          <w:spacing w:val="1"/>
        </w:rPr>
        <w:t xml:space="preserve"> </w:t>
      </w:r>
      <w:r>
        <w:t>по</w:t>
      </w:r>
      <w:r>
        <w:rPr>
          <w:spacing w:val="1"/>
        </w:rPr>
        <w:t xml:space="preserve"> </w:t>
      </w:r>
      <w:r>
        <w:t>самбо,</w:t>
      </w:r>
      <w:r>
        <w:rPr>
          <w:spacing w:val="1"/>
        </w:rPr>
        <w:t xml:space="preserve"> </w:t>
      </w:r>
      <w:r>
        <w:t>самбо) на</w:t>
      </w:r>
      <w:r>
        <w:rPr>
          <w:spacing w:val="1"/>
        </w:rPr>
        <w:t xml:space="preserve"> </w:t>
      </w:r>
      <w:r>
        <w:t>уровне</w:t>
      </w:r>
      <w:r>
        <w:rPr>
          <w:spacing w:val="1"/>
        </w:rPr>
        <w:t xml:space="preserve"> </w:t>
      </w:r>
      <w:r>
        <w:t>начального</w:t>
      </w:r>
      <w:r>
        <w:rPr>
          <w:spacing w:val="1"/>
        </w:rPr>
        <w:t xml:space="preserve"> </w:t>
      </w:r>
      <w:r>
        <w:t>общего образования разработан с целью оказания методической помощи учителю</w:t>
      </w:r>
      <w:r>
        <w:rPr>
          <w:spacing w:val="1"/>
        </w:rPr>
        <w:t xml:space="preserve"> </w:t>
      </w:r>
      <w:r>
        <w:t xml:space="preserve">физической  </w:t>
      </w:r>
      <w:r>
        <w:rPr>
          <w:spacing w:val="1"/>
        </w:rPr>
        <w:t xml:space="preserve"> </w:t>
      </w:r>
      <w:r>
        <w:t xml:space="preserve">культуры  </w:t>
      </w:r>
      <w:r>
        <w:rPr>
          <w:spacing w:val="1"/>
        </w:rPr>
        <w:t xml:space="preserve"> </w:t>
      </w:r>
      <w:r>
        <w:t xml:space="preserve">в  </w:t>
      </w:r>
      <w:r>
        <w:rPr>
          <w:spacing w:val="1"/>
        </w:rPr>
        <w:t xml:space="preserve"> </w:t>
      </w:r>
      <w:r>
        <w:t xml:space="preserve">создании  </w:t>
      </w:r>
      <w:r>
        <w:rPr>
          <w:spacing w:val="1"/>
        </w:rPr>
        <w:t xml:space="preserve"> </w:t>
      </w:r>
      <w:r>
        <w:t xml:space="preserve">рабочей  </w:t>
      </w:r>
      <w:r>
        <w:rPr>
          <w:spacing w:val="1"/>
        </w:rPr>
        <w:t xml:space="preserve"> </w:t>
      </w:r>
      <w:r>
        <w:t xml:space="preserve">программы  </w:t>
      </w:r>
      <w:r>
        <w:rPr>
          <w:spacing w:val="1"/>
        </w:rPr>
        <w:t xml:space="preserve"> </w:t>
      </w:r>
      <w:r>
        <w:t xml:space="preserve">по   </w:t>
      </w:r>
      <w:r>
        <w:rPr>
          <w:spacing w:val="1"/>
        </w:rPr>
        <w:t xml:space="preserve"> </w:t>
      </w:r>
      <w:r>
        <w:t>учебному</w:t>
      </w:r>
      <w:r>
        <w:rPr>
          <w:spacing w:val="1"/>
        </w:rPr>
        <w:t xml:space="preserve"> </w:t>
      </w:r>
      <w:r>
        <w:t>предмету</w:t>
      </w:r>
    </w:p>
    <w:p w:rsidR="00E767C0" w:rsidRDefault="00A56CA5">
      <w:pPr>
        <w:pStyle w:val="a4"/>
        <w:spacing w:before="2" w:line="276" w:lineRule="auto"/>
        <w:ind w:left="721" w:right="311" w:firstLine="0"/>
      </w:pPr>
      <w:r>
        <w:t>«Физическая</w:t>
      </w:r>
      <w:r>
        <w:rPr>
          <w:spacing w:val="1"/>
        </w:rPr>
        <w:t xml:space="preserve"> </w:t>
      </w:r>
      <w:r>
        <w:t>культура»</w:t>
      </w:r>
      <w:r>
        <w:rPr>
          <w:spacing w:val="71"/>
        </w:rPr>
        <w:t xml:space="preserve"> </w:t>
      </w:r>
      <w:r>
        <w:t>с</w:t>
      </w:r>
      <w:r>
        <w:rPr>
          <w:spacing w:val="71"/>
        </w:rPr>
        <w:t xml:space="preserve"> </w:t>
      </w:r>
      <w:r>
        <w:t>учётом</w:t>
      </w:r>
      <w:r>
        <w:rPr>
          <w:spacing w:val="71"/>
        </w:rPr>
        <w:t xml:space="preserve"> </w:t>
      </w:r>
      <w:r>
        <w:t>современных</w:t>
      </w:r>
      <w:r>
        <w:rPr>
          <w:spacing w:val="71"/>
        </w:rPr>
        <w:t xml:space="preserve"> </w:t>
      </w:r>
      <w:r>
        <w:t>тенденций</w:t>
      </w:r>
      <w:r>
        <w:rPr>
          <w:spacing w:val="71"/>
        </w:rPr>
        <w:t xml:space="preserve"> </w:t>
      </w:r>
      <w:r>
        <w:t>в</w:t>
      </w:r>
      <w:r>
        <w:rPr>
          <w:spacing w:val="71"/>
        </w:rPr>
        <w:t xml:space="preserve"> </w:t>
      </w:r>
      <w:r>
        <w:t>системе</w:t>
      </w:r>
      <w:r>
        <w:rPr>
          <w:spacing w:val="-67"/>
        </w:rPr>
        <w:t xml:space="preserve"> </w:t>
      </w:r>
      <w:r>
        <w:t>образованияи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678" w:right="283" w:hanging="5"/>
      </w:pPr>
      <w:r>
        <w:lastRenderedPageBreak/>
        <w:t>использования спортивно-ориентированных форм, средств и методов обучения по</w:t>
      </w:r>
      <w:r>
        <w:rPr>
          <w:spacing w:val="1"/>
        </w:rPr>
        <w:t xml:space="preserve"> </w:t>
      </w:r>
      <w:r>
        <w:t>различным</w:t>
      </w:r>
      <w:r>
        <w:rPr>
          <w:spacing w:val="3"/>
        </w:rPr>
        <w:t xml:space="preserve"> </w:t>
      </w:r>
      <w:r>
        <w:t>видам</w:t>
      </w:r>
      <w:r>
        <w:rPr>
          <w:spacing w:val="4"/>
        </w:rPr>
        <w:t xml:space="preserve"> </w:t>
      </w:r>
      <w:r>
        <w:t>спорта.</w:t>
      </w:r>
    </w:p>
    <w:p w:rsidR="00E767C0" w:rsidRDefault="00A56CA5">
      <w:pPr>
        <w:pStyle w:val="a4"/>
        <w:spacing w:line="276" w:lineRule="auto"/>
        <w:ind w:left="678" w:right="270" w:firstLine="225"/>
      </w:pPr>
      <w:r>
        <w:t>Самбо является составной частью национальной культуры нашей страны и одним</w:t>
      </w:r>
      <w:r>
        <w:rPr>
          <w:spacing w:val="1"/>
        </w:rPr>
        <w:t xml:space="preserve"> </w:t>
      </w:r>
      <w:r>
        <w:t>из универсальных средств физического воспитания. Самбо как вид спорта и система</w:t>
      </w:r>
      <w:r>
        <w:rPr>
          <w:spacing w:val="1"/>
        </w:rPr>
        <w:t xml:space="preserve"> </w:t>
      </w:r>
      <w:r>
        <w:t>самозащиты</w:t>
      </w:r>
      <w:r>
        <w:rPr>
          <w:spacing w:val="-11"/>
        </w:rPr>
        <w:t xml:space="preserve"> </w:t>
      </w:r>
      <w:r>
        <w:t>имеют</w:t>
      </w:r>
      <w:r>
        <w:rPr>
          <w:spacing w:val="-12"/>
        </w:rPr>
        <w:t xml:space="preserve"> </w:t>
      </w:r>
      <w:r>
        <w:t>большое</w:t>
      </w:r>
      <w:r>
        <w:rPr>
          <w:spacing w:val="-11"/>
        </w:rPr>
        <w:t xml:space="preserve"> </w:t>
      </w:r>
      <w:r>
        <w:t>оздоровительное</w:t>
      </w:r>
      <w:r>
        <w:rPr>
          <w:spacing w:val="-11"/>
        </w:rPr>
        <w:t xml:space="preserve"> </w:t>
      </w:r>
      <w:r>
        <w:t>и</w:t>
      </w:r>
      <w:r>
        <w:rPr>
          <w:spacing w:val="-12"/>
        </w:rPr>
        <w:t xml:space="preserve"> </w:t>
      </w:r>
      <w:r>
        <w:t>прикладное</w:t>
      </w:r>
      <w:r>
        <w:rPr>
          <w:spacing w:val="-10"/>
        </w:rPr>
        <w:t xml:space="preserve"> </w:t>
      </w:r>
      <w:r>
        <w:t>значение,</w:t>
      </w:r>
      <w:r>
        <w:rPr>
          <w:spacing w:val="-8"/>
        </w:rPr>
        <w:t xml:space="preserve"> </w:t>
      </w:r>
      <w:r>
        <w:t>так</w:t>
      </w:r>
      <w:r>
        <w:rPr>
          <w:spacing w:val="-9"/>
        </w:rPr>
        <w:t xml:space="preserve"> </w:t>
      </w:r>
      <w:r>
        <w:t>какотводят</w:t>
      </w:r>
      <w:r>
        <w:rPr>
          <w:spacing w:val="-68"/>
        </w:rPr>
        <w:t xml:space="preserve"> </w:t>
      </w:r>
      <w:r>
        <w:t>важнейшую роль обеспечению подлинной надежной безопасности для здоровья и</w:t>
      </w:r>
      <w:r>
        <w:rPr>
          <w:spacing w:val="1"/>
        </w:rPr>
        <w:t xml:space="preserve"> </w:t>
      </w:r>
      <w:r>
        <w:t>жизни занимающихся. Самбо, как система, зародившаяся в нашей стране, обладает</w:t>
      </w:r>
      <w:r>
        <w:rPr>
          <w:spacing w:val="1"/>
        </w:rPr>
        <w:t xml:space="preserve"> </w:t>
      </w:r>
      <w:r>
        <w:t>мощным</w:t>
      </w:r>
      <w:r>
        <w:rPr>
          <w:spacing w:val="1"/>
        </w:rPr>
        <w:t xml:space="preserve"> </w:t>
      </w:r>
      <w:r>
        <w:t>воспитательным</w:t>
      </w:r>
      <w:r>
        <w:rPr>
          <w:spacing w:val="1"/>
        </w:rPr>
        <w:t xml:space="preserve"> </w:t>
      </w:r>
      <w:r>
        <w:t>эффектом,</w:t>
      </w:r>
      <w:r>
        <w:rPr>
          <w:spacing w:val="1"/>
        </w:rPr>
        <w:t xml:space="preserve"> </w:t>
      </w:r>
      <w:r>
        <w:t>которая</w:t>
      </w:r>
      <w:r>
        <w:rPr>
          <w:spacing w:val="1"/>
        </w:rPr>
        <w:t xml:space="preserve"> </w:t>
      </w:r>
      <w:r>
        <w:t>базируется</w:t>
      </w:r>
      <w:r>
        <w:rPr>
          <w:spacing w:val="1"/>
        </w:rPr>
        <w:t xml:space="preserve"> </w:t>
      </w:r>
      <w:r>
        <w:t>на</w:t>
      </w:r>
      <w:r>
        <w:rPr>
          <w:spacing w:val="1"/>
        </w:rPr>
        <w:t xml:space="preserve"> </w:t>
      </w:r>
      <w:r>
        <w:t>истории</w:t>
      </w:r>
      <w:r>
        <w:rPr>
          <w:spacing w:val="1"/>
        </w:rPr>
        <w:t xml:space="preserve"> </w:t>
      </w:r>
      <w:r>
        <w:t>создания</w:t>
      </w:r>
      <w:r>
        <w:rPr>
          <w:spacing w:val="1"/>
        </w:rPr>
        <w:t xml:space="preserve"> </w:t>
      </w:r>
      <w:r>
        <w:t>и</w:t>
      </w:r>
      <w:r>
        <w:rPr>
          <w:spacing w:val="1"/>
        </w:rPr>
        <w:t xml:space="preserve"> </w:t>
      </w:r>
      <w:r>
        <w:t>развитии</w:t>
      </w:r>
      <w:r>
        <w:rPr>
          <w:spacing w:val="1"/>
        </w:rPr>
        <w:t xml:space="preserve"> </w:t>
      </w:r>
      <w:r>
        <w:t>самбо,</w:t>
      </w:r>
      <w:r>
        <w:rPr>
          <w:spacing w:val="1"/>
        </w:rPr>
        <w:t xml:space="preserve"> </w:t>
      </w:r>
      <w:r>
        <w:t>героизации</w:t>
      </w:r>
      <w:r>
        <w:rPr>
          <w:spacing w:val="1"/>
        </w:rPr>
        <w:t xml:space="preserve"> </w:t>
      </w:r>
      <w:r>
        <w:t>наших</w:t>
      </w:r>
      <w:r>
        <w:rPr>
          <w:spacing w:val="1"/>
        </w:rPr>
        <w:t xml:space="preserve"> </w:t>
      </w:r>
      <w:r>
        <w:t>соотечественников,</w:t>
      </w:r>
      <w:r>
        <w:rPr>
          <w:spacing w:val="1"/>
        </w:rPr>
        <w:t xml:space="preserve"> </w:t>
      </w:r>
      <w:r>
        <w:t>культуре</w:t>
      </w:r>
      <w:r>
        <w:rPr>
          <w:spacing w:val="1"/>
        </w:rPr>
        <w:t xml:space="preserve"> </w:t>
      </w:r>
      <w:r>
        <w:t>и</w:t>
      </w:r>
      <w:r>
        <w:rPr>
          <w:spacing w:val="70"/>
        </w:rPr>
        <w:t xml:space="preserve"> </w:t>
      </w:r>
      <w:r>
        <w:t>традициях</w:t>
      </w:r>
      <w:r>
        <w:rPr>
          <w:spacing w:val="1"/>
        </w:rPr>
        <w:t xml:space="preserve"> </w:t>
      </w:r>
      <w:r>
        <w:t>нашего народа, его общего духа, сплоченности и стремлении к победе, что будет</w:t>
      </w:r>
      <w:r>
        <w:rPr>
          <w:spacing w:val="1"/>
        </w:rPr>
        <w:t xml:space="preserve"> </w:t>
      </w:r>
      <w:r>
        <w:t>способствовать</w:t>
      </w:r>
      <w:r>
        <w:rPr>
          <w:spacing w:val="-3"/>
        </w:rPr>
        <w:t xml:space="preserve"> </w:t>
      </w:r>
      <w:r>
        <w:t>их</w:t>
      </w:r>
      <w:r>
        <w:rPr>
          <w:spacing w:val="-4"/>
        </w:rPr>
        <w:t xml:space="preserve"> </w:t>
      </w:r>
      <w:r>
        <w:t>патриотическому и духовному</w:t>
      </w:r>
      <w:r>
        <w:rPr>
          <w:spacing w:val="-3"/>
        </w:rPr>
        <w:t xml:space="preserve"> </w:t>
      </w:r>
      <w:r>
        <w:t>развитию.</w:t>
      </w:r>
    </w:p>
    <w:p w:rsidR="00E767C0" w:rsidRDefault="00A56CA5">
      <w:pPr>
        <w:pStyle w:val="a4"/>
        <w:spacing w:line="276" w:lineRule="auto"/>
        <w:ind w:left="721" w:right="277" w:firstLine="706"/>
      </w:pPr>
      <w:r>
        <w:t>Средства</w:t>
      </w:r>
      <w:r>
        <w:rPr>
          <w:spacing w:val="1"/>
        </w:rPr>
        <w:t xml:space="preserve"> </w:t>
      </w:r>
      <w:r>
        <w:t>самбо</w:t>
      </w:r>
      <w:r>
        <w:rPr>
          <w:spacing w:val="1"/>
        </w:rPr>
        <w:t xml:space="preserve"> </w:t>
      </w:r>
      <w:r>
        <w:t>способствуют</w:t>
      </w:r>
      <w:r>
        <w:rPr>
          <w:spacing w:val="1"/>
        </w:rPr>
        <w:t xml:space="preserve"> </w:t>
      </w:r>
      <w:r>
        <w:t>гармоничному</w:t>
      </w:r>
      <w:r>
        <w:rPr>
          <w:spacing w:val="1"/>
        </w:rPr>
        <w:t xml:space="preserve"> </w:t>
      </w:r>
      <w:r>
        <w:t>развитию</w:t>
      </w:r>
      <w:r>
        <w:rPr>
          <w:spacing w:val="1"/>
        </w:rPr>
        <w:t xml:space="preserve"> </w:t>
      </w:r>
      <w:r>
        <w:t>и</w:t>
      </w:r>
      <w:r>
        <w:rPr>
          <w:spacing w:val="71"/>
        </w:rPr>
        <w:t xml:space="preserve"> </w:t>
      </w:r>
      <w:r>
        <w:t>укреплению</w:t>
      </w:r>
      <w:r>
        <w:rPr>
          <w:spacing w:val="1"/>
        </w:rPr>
        <w:t xml:space="preserve"> </w:t>
      </w:r>
      <w:r>
        <w:t>здоровья обучающихся,</w:t>
      </w:r>
      <w:r>
        <w:rPr>
          <w:spacing w:val="1"/>
        </w:rPr>
        <w:t xml:space="preserve"> </w:t>
      </w:r>
      <w:r>
        <w:t>комплексно</w:t>
      </w:r>
      <w:r>
        <w:rPr>
          <w:spacing w:val="1"/>
        </w:rPr>
        <w:t xml:space="preserve"> </w:t>
      </w:r>
      <w:r>
        <w:t>влияют</w:t>
      </w:r>
      <w:r>
        <w:rPr>
          <w:spacing w:val="1"/>
        </w:rPr>
        <w:t xml:space="preserve"> </w:t>
      </w:r>
      <w:r>
        <w:t>на</w:t>
      </w:r>
      <w:r>
        <w:rPr>
          <w:spacing w:val="1"/>
        </w:rPr>
        <w:t xml:space="preserve"> </w:t>
      </w:r>
      <w:r>
        <w:t>органы</w:t>
      </w:r>
      <w:r>
        <w:rPr>
          <w:spacing w:val="1"/>
        </w:rPr>
        <w:t xml:space="preserve"> </w:t>
      </w:r>
      <w:r>
        <w:t>и</w:t>
      </w:r>
      <w:r>
        <w:rPr>
          <w:spacing w:val="1"/>
        </w:rPr>
        <w:t xml:space="preserve"> </w:t>
      </w:r>
      <w:r>
        <w:t>системы</w:t>
      </w:r>
      <w:r>
        <w:rPr>
          <w:spacing w:val="1"/>
        </w:rPr>
        <w:t xml:space="preserve"> </w:t>
      </w:r>
      <w:r>
        <w:t>растущего</w:t>
      </w:r>
      <w:r>
        <w:rPr>
          <w:spacing w:val="1"/>
        </w:rPr>
        <w:t xml:space="preserve"> </w:t>
      </w:r>
      <w:r>
        <w:t>организма, укрепляя и повышая их функциональный</w:t>
      </w:r>
      <w:r>
        <w:rPr>
          <w:spacing w:val="1"/>
        </w:rPr>
        <w:t xml:space="preserve"> </w:t>
      </w:r>
      <w:r>
        <w:t>уровень, а также являются</w:t>
      </w:r>
      <w:r>
        <w:rPr>
          <w:spacing w:val="1"/>
        </w:rPr>
        <w:t xml:space="preserve"> </w:t>
      </w:r>
      <w:r>
        <w:t>важным</w:t>
      </w:r>
      <w:r>
        <w:rPr>
          <w:spacing w:val="2"/>
        </w:rPr>
        <w:t xml:space="preserve"> </w:t>
      </w:r>
      <w:r>
        <w:t>средством</w:t>
      </w:r>
      <w:r>
        <w:rPr>
          <w:spacing w:val="4"/>
        </w:rPr>
        <w:t xml:space="preserve"> </w:t>
      </w:r>
      <w:r>
        <w:t>профилактики</w:t>
      </w:r>
      <w:r>
        <w:rPr>
          <w:spacing w:val="1"/>
        </w:rPr>
        <w:t xml:space="preserve"> </w:t>
      </w:r>
      <w:r>
        <w:t>травматизма.</w:t>
      </w:r>
    </w:p>
    <w:p w:rsidR="00E767C0" w:rsidRDefault="00A56CA5">
      <w:pPr>
        <w:pStyle w:val="a4"/>
        <w:spacing w:before="1" w:line="276" w:lineRule="auto"/>
        <w:ind w:left="721" w:right="276" w:firstLine="706"/>
      </w:pPr>
      <w:r>
        <w:t>При</w:t>
      </w:r>
      <w:r>
        <w:rPr>
          <w:spacing w:val="1"/>
        </w:rPr>
        <w:t xml:space="preserve"> </w:t>
      </w:r>
      <w:r>
        <w:t>реализации</w:t>
      </w:r>
      <w:r>
        <w:rPr>
          <w:spacing w:val="1"/>
        </w:rPr>
        <w:t xml:space="preserve"> </w:t>
      </w:r>
      <w:r>
        <w:t>модуля</w:t>
      </w:r>
      <w:r>
        <w:rPr>
          <w:spacing w:val="1"/>
        </w:rPr>
        <w:t xml:space="preserve"> </w:t>
      </w:r>
      <w:r>
        <w:t>«Самбо»</w:t>
      </w:r>
      <w:r>
        <w:rPr>
          <w:spacing w:val="1"/>
        </w:rPr>
        <w:t xml:space="preserve"> </w:t>
      </w:r>
      <w:r>
        <w:t>владение</w:t>
      </w:r>
      <w:r>
        <w:rPr>
          <w:spacing w:val="1"/>
        </w:rPr>
        <w:t xml:space="preserve"> </w:t>
      </w:r>
      <w:r>
        <w:t>различными</w:t>
      </w:r>
      <w:r>
        <w:rPr>
          <w:spacing w:val="1"/>
        </w:rPr>
        <w:t xml:space="preserve"> </w:t>
      </w:r>
      <w:r>
        <w:t>техниками</w:t>
      </w:r>
      <w:r>
        <w:rPr>
          <w:spacing w:val="1"/>
        </w:rPr>
        <w:t xml:space="preserve"> </w:t>
      </w:r>
      <w:r>
        <w:t>самбо</w:t>
      </w:r>
      <w:r>
        <w:rPr>
          <w:spacing w:val="1"/>
        </w:rPr>
        <w:t xml:space="preserve"> </w:t>
      </w:r>
      <w:r>
        <w:t>обеспечивает</w:t>
      </w:r>
      <w:r>
        <w:rPr>
          <w:spacing w:val="1"/>
        </w:rPr>
        <w:t xml:space="preserve"> </w:t>
      </w:r>
      <w:r>
        <w:t>у</w:t>
      </w:r>
      <w:r>
        <w:rPr>
          <w:spacing w:val="1"/>
        </w:rPr>
        <w:t xml:space="preserve"> </w:t>
      </w:r>
      <w:r>
        <w:t>обучающихся</w:t>
      </w:r>
      <w:r>
        <w:rPr>
          <w:spacing w:val="1"/>
        </w:rPr>
        <w:t xml:space="preserve"> </w:t>
      </w:r>
      <w:r>
        <w:t>воспитание</w:t>
      </w:r>
      <w:r>
        <w:rPr>
          <w:spacing w:val="1"/>
        </w:rPr>
        <w:t xml:space="preserve"> </w:t>
      </w:r>
      <w:r>
        <w:t>всех</w:t>
      </w:r>
      <w:r>
        <w:rPr>
          <w:spacing w:val="1"/>
        </w:rPr>
        <w:t xml:space="preserve"> </w:t>
      </w:r>
      <w:r>
        <w:t>физических</w:t>
      </w:r>
      <w:r>
        <w:rPr>
          <w:spacing w:val="1"/>
        </w:rPr>
        <w:t xml:space="preserve"> </w:t>
      </w:r>
      <w:r>
        <w:t>качеств</w:t>
      </w:r>
      <w:r>
        <w:rPr>
          <w:spacing w:val="1"/>
        </w:rPr>
        <w:t xml:space="preserve"> </w:t>
      </w:r>
      <w:r>
        <w:t>и</w:t>
      </w:r>
      <w:r>
        <w:rPr>
          <w:spacing w:val="70"/>
        </w:rPr>
        <w:t xml:space="preserve"> </w:t>
      </w:r>
      <w:r>
        <w:t>развивает</w:t>
      </w:r>
      <w:r>
        <w:rPr>
          <w:spacing w:val="1"/>
        </w:rPr>
        <w:t xml:space="preserve"> </w:t>
      </w:r>
      <w:r>
        <w:t>такие черты</w:t>
      </w:r>
      <w:r>
        <w:rPr>
          <w:spacing w:val="1"/>
        </w:rPr>
        <w:t xml:space="preserve"> </w:t>
      </w:r>
      <w:r>
        <w:t>личности,</w:t>
      </w:r>
      <w:r>
        <w:rPr>
          <w:spacing w:val="1"/>
        </w:rPr>
        <w:t xml:space="preserve"> </w:t>
      </w:r>
      <w:r>
        <w:t>как</w:t>
      </w:r>
      <w:r>
        <w:rPr>
          <w:spacing w:val="1"/>
        </w:rPr>
        <w:t xml:space="preserve"> </w:t>
      </w:r>
      <w:r>
        <w:t>целеустремленность,</w:t>
      </w:r>
      <w:r>
        <w:rPr>
          <w:spacing w:val="1"/>
        </w:rPr>
        <w:t xml:space="preserve"> </w:t>
      </w:r>
      <w:r>
        <w:t>настойчивость,</w:t>
      </w:r>
      <w:r>
        <w:rPr>
          <w:spacing w:val="1"/>
        </w:rPr>
        <w:t xml:space="preserve"> </w:t>
      </w:r>
      <w:r>
        <w:t>самообладание,</w:t>
      </w:r>
      <w:r>
        <w:rPr>
          <w:spacing w:val="1"/>
        </w:rPr>
        <w:t xml:space="preserve"> </w:t>
      </w:r>
      <w:r>
        <w:t>решительность,</w:t>
      </w:r>
      <w:r>
        <w:rPr>
          <w:spacing w:val="1"/>
        </w:rPr>
        <w:t xml:space="preserve"> </w:t>
      </w:r>
      <w:r>
        <w:t>смелость,</w:t>
      </w:r>
      <w:r>
        <w:rPr>
          <w:spacing w:val="71"/>
        </w:rPr>
        <w:t xml:space="preserve"> </w:t>
      </w:r>
      <w:r>
        <w:t>дисциплинированность,</w:t>
      </w:r>
      <w:r>
        <w:rPr>
          <w:spacing w:val="71"/>
        </w:rPr>
        <w:t xml:space="preserve"> </w:t>
      </w:r>
      <w:r>
        <w:t>самостоятельность,</w:t>
      </w:r>
      <w:r>
        <w:rPr>
          <w:spacing w:val="-67"/>
        </w:rPr>
        <w:t xml:space="preserve"> </w:t>
      </w:r>
      <w:r>
        <w:rPr>
          <w:spacing w:val="-1"/>
        </w:rPr>
        <w:t xml:space="preserve">приобретение эмоционального, психологического </w:t>
      </w:r>
      <w:r>
        <w:t>комфорта и залога безопасности</w:t>
      </w:r>
      <w:r>
        <w:rPr>
          <w:spacing w:val="1"/>
        </w:rPr>
        <w:t xml:space="preserve"> </w:t>
      </w:r>
      <w:r>
        <w:t>жизни.</w:t>
      </w:r>
    </w:p>
    <w:p w:rsidR="00E767C0" w:rsidRDefault="00A56CA5">
      <w:pPr>
        <w:pStyle w:val="a4"/>
        <w:spacing w:before="2" w:line="259" w:lineRule="auto"/>
        <w:ind w:right="275" w:firstLine="0"/>
      </w:pPr>
      <w:r>
        <w:t>Целью изучения модуля «Самбо» является обучение самбо как базовому жизненно</w:t>
      </w:r>
      <w:r>
        <w:rPr>
          <w:spacing w:val="1"/>
        </w:rPr>
        <w:t xml:space="preserve"> </w:t>
      </w:r>
      <w:r>
        <w:t>необходимому навыку, формирование у обучающихся общечеловеческой культуры и</w:t>
      </w:r>
      <w:r>
        <w:rPr>
          <w:spacing w:val="1"/>
        </w:rPr>
        <w:t xml:space="preserve"> </w:t>
      </w:r>
      <w:r>
        <w:t>социального самоопределения, устойчивой мотивации к сохранению и укреплению</w:t>
      </w:r>
      <w:r>
        <w:rPr>
          <w:spacing w:val="1"/>
        </w:rPr>
        <w:t xml:space="preserve"> </w:t>
      </w:r>
      <w:r>
        <w:t>собственного здоровья, ведению здорового и безопасного образа жизни через занятия</w:t>
      </w:r>
      <w:r>
        <w:rPr>
          <w:spacing w:val="-67"/>
        </w:rPr>
        <w:t xml:space="preserve"> </w:t>
      </w:r>
      <w:r>
        <w:t>физической культурой и</w:t>
      </w:r>
      <w:r>
        <w:rPr>
          <w:spacing w:val="-2"/>
        </w:rPr>
        <w:t xml:space="preserve"> </w:t>
      </w:r>
      <w:r>
        <w:t>спортом</w:t>
      </w:r>
      <w:r>
        <w:rPr>
          <w:spacing w:val="2"/>
        </w:rPr>
        <w:t xml:space="preserve"> </w:t>
      </w:r>
      <w:r>
        <w:t>с использованием</w:t>
      </w:r>
      <w:r>
        <w:rPr>
          <w:spacing w:val="3"/>
        </w:rPr>
        <w:t xml:space="preserve"> </w:t>
      </w:r>
      <w:r>
        <w:t>средств</w:t>
      </w:r>
      <w:r>
        <w:rPr>
          <w:spacing w:val="-2"/>
        </w:rPr>
        <w:t xml:space="preserve"> </w:t>
      </w:r>
      <w:r>
        <w:t>самбо.</w:t>
      </w:r>
    </w:p>
    <w:p w:rsidR="00E767C0" w:rsidRDefault="00A56CA5">
      <w:pPr>
        <w:pStyle w:val="a4"/>
        <w:spacing w:line="322" w:lineRule="exact"/>
        <w:ind w:firstLine="0"/>
      </w:pPr>
      <w:r>
        <w:rPr>
          <w:spacing w:val="-1"/>
        </w:rPr>
        <w:t>Задачами</w:t>
      </w:r>
      <w:r>
        <w:rPr>
          <w:spacing w:val="-12"/>
        </w:rPr>
        <w:t xml:space="preserve"> </w:t>
      </w:r>
      <w:r>
        <w:rPr>
          <w:spacing w:val="-1"/>
        </w:rPr>
        <w:t>изучения</w:t>
      </w:r>
      <w:r>
        <w:rPr>
          <w:spacing w:val="-7"/>
        </w:rPr>
        <w:t xml:space="preserve"> </w:t>
      </w:r>
      <w:r>
        <w:t>модуля</w:t>
      </w:r>
      <w:r>
        <w:rPr>
          <w:spacing w:val="-7"/>
        </w:rPr>
        <w:t xml:space="preserve"> </w:t>
      </w:r>
      <w:r>
        <w:t>«Самбо»</w:t>
      </w:r>
      <w:r>
        <w:rPr>
          <w:spacing w:val="-17"/>
        </w:rPr>
        <w:t xml:space="preserve"> </w:t>
      </w:r>
      <w:r>
        <w:t>являются:</w:t>
      </w:r>
    </w:p>
    <w:p w:rsidR="00E767C0" w:rsidRDefault="00A56CA5">
      <w:pPr>
        <w:pStyle w:val="a4"/>
        <w:spacing w:before="177" w:line="278" w:lineRule="auto"/>
        <w:ind w:left="721" w:right="265" w:firstLine="706"/>
      </w:pPr>
      <w:r>
        <w:t>всестороннее</w:t>
      </w:r>
      <w:r>
        <w:rPr>
          <w:spacing w:val="1"/>
        </w:rPr>
        <w:t xml:space="preserve"> </w:t>
      </w:r>
      <w:r>
        <w:t>гармоничное</w:t>
      </w:r>
      <w:r>
        <w:rPr>
          <w:spacing w:val="1"/>
        </w:rPr>
        <w:t xml:space="preserve"> </w:t>
      </w:r>
      <w:r>
        <w:t>развитие</w:t>
      </w:r>
      <w:r>
        <w:rPr>
          <w:spacing w:val="1"/>
        </w:rPr>
        <w:t xml:space="preserve"> </w:t>
      </w:r>
      <w:r>
        <w:t>обучающихся,</w:t>
      </w:r>
      <w:r>
        <w:rPr>
          <w:spacing w:val="1"/>
        </w:rPr>
        <w:t xml:space="preserve"> </w:t>
      </w:r>
      <w:r>
        <w:t>увеличение</w:t>
      </w:r>
      <w:r>
        <w:rPr>
          <w:spacing w:val="1"/>
        </w:rPr>
        <w:t xml:space="preserve"> </w:t>
      </w:r>
      <w:r>
        <w:t>объёма</w:t>
      </w:r>
      <w:r>
        <w:rPr>
          <w:spacing w:val="1"/>
        </w:rPr>
        <w:t xml:space="preserve"> </w:t>
      </w:r>
      <w:r>
        <w:t>их</w:t>
      </w:r>
      <w:r>
        <w:rPr>
          <w:spacing w:val="1"/>
        </w:rPr>
        <w:t xml:space="preserve"> </w:t>
      </w:r>
      <w:r>
        <w:t>двигательной</w:t>
      </w:r>
      <w:r>
        <w:rPr>
          <w:spacing w:val="2"/>
        </w:rPr>
        <w:t xml:space="preserve"> </w:t>
      </w:r>
      <w:r>
        <w:t>активности;</w:t>
      </w:r>
    </w:p>
    <w:p w:rsidR="00E767C0" w:rsidRDefault="00A56CA5">
      <w:pPr>
        <w:pStyle w:val="a4"/>
        <w:spacing w:line="319" w:lineRule="exact"/>
        <w:ind w:left="1384" w:firstLine="0"/>
      </w:pPr>
      <w:r>
        <w:t xml:space="preserve">укрепление  </w:t>
      </w:r>
      <w:r>
        <w:rPr>
          <w:spacing w:val="45"/>
        </w:rPr>
        <w:t xml:space="preserve"> </w:t>
      </w:r>
      <w:r>
        <w:t xml:space="preserve">физического,  </w:t>
      </w:r>
      <w:r>
        <w:rPr>
          <w:spacing w:val="43"/>
        </w:rPr>
        <w:t xml:space="preserve"> </w:t>
      </w:r>
      <w:r>
        <w:t xml:space="preserve">психологического   </w:t>
      </w:r>
      <w:r>
        <w:rPr>
          <w:spacing w:val="45"/>
        </w:rPr>
        <w:t xml:space="preserve"> </w:t>
      </w:r>
      <w:r>
        <w:t xml:space="preserve">и   </w:t>
      </w:r>
      <w:r>
        <w:rPr>
          <w:spacing w:val="33"/>
        </w:rPr>
        <w:t xml:space="preserve"> </w:t>
      </w:r>
      <w:r>
        <w:t xml:space="preserve">социального   </w:t>
      </w:r>
      <w:r>
        <w:rPr>
          <w:spacing w:val="44"/>
        </w:rPr>
        <w:t xml:space="preserve"> </w:t>
      </w:r>
      <w:r>
        <w:t>здоровья</w:t>
      </w:r>
    </w:p>
    <w:p w:rsidR="00E767C0" w:rsidRDefault="00E767C0">
      <w:pPr>
        <w:spacing w:line="319" w:lineRule="exact"/>
        <w:sectPr w:rsidR="00E767C0">
          <w:pgSz w:w="11910" w:h="16840"/>
          <w:pgMar w:top="940" w:right="280" w:bottom="280" w:left="460" w:header="720" w:footer="720" w:gutter="0"/>
          <w:cols w:space="720"/>
        </w:sectPr>
      </w:pPr>
    </w:p>
    <w:p w:rsidR="00E767C0" w:rsidRDefault="00A56CA5">
      <w:pPr>
        <w:pStyle w:val="a4"/>
        <w:spacing w:before="76" w:line="276" w:lineRule="auto"/>
        <w:ind w:left="721" w:right="277" w:firstLine="0"/>
      </w:pPr>
      <w:r>
        <w:lastRenderedPageBreak/>
        <w:t>обучающихся,</w:t>
      </w:r>
      <w:r>
        <w:rPr>
          <w:spacing w:val="1"/>
        </w:rPr>
        <w:t xml:space="preserve"> </w:t>
      </w:r>
      <w:r>
        <w:t>развитие</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повышение</w:t>
      </w:r>
      <w:r>
        <w:rPr>
          <w:spacing w:val="1"/>
        </w:rPr>
        <w:t xml:space="preserve"> </w:t>
      </w:r>
      <w:r>
        <w:t>функциональных возможностей их организма, обеспечение культуры безопасного</w:t>
      </w:r>
      <w:r>
        <w:rPr>
          <w:spacing w:val="1"/>
        </w:rPr>
        <w:t xml:space="preserve"> </w:t>
      </w:r>
      <w:r>
        <w:t>поведения</w:t>
      </w:r>
      <w:r>
        <w:rPr>
          <w:spacing w:val="3"/>
        </w:rPr>
        <w:t xml:space="preserve"> </w:t>
      </w:r>
      <w:r>
        <w:t>средствами</w:t>
      </w:r>
      <w:r>
        <w:rPr>
          <w:spacing w:val="1"/>
        </w:rPr>
        <w:t xml:space="preserve"> </w:t>
      </w:r>
      <w:r>
        <w:t>самбо;</w:t>
      </w:r>
    </w:p>
    <w:p w:rsidR="00E767C0" w:rsidRDefault="00A56CA5">
      <w:pPr>
        <w:pStyle w:val="a4"/>
        <w:spacing w:line="276" w:lineRule="auto"/>
        <w:ind w:left="678" w:right="277" w:firstLine="225"/>
      </w:pPr>
      <w:r>
        <w:t>формирование жизненно важных навыков самостраховки и самозащиты и умения</w:t>
      </w:r>
      <w:r>
        <w:rPr>
          <w:spacing w:val="1"/>
        </w:rPr>
        <w:t xml:space="preserve"> </w:t>
      </w:r>
      <w:r>
        <w:t>применять</w:t>
      </w:r>
      <w:r>
        <w:rPr>
          <w:spacing w:val="-5"/>
        </w:rPr>
        <w:t xml:space="preserve"> </w:t>
      </w:r>
      <w:r>
        <w:t>их</w:t>
      </w:r>
      <w:r>
        <w:rPr>
          <w:spacing w:val="-3"/>
        </w:rPr>
        <w:t xml:space="preserve"> </w:t>
      </w:r>
      <w:r>
        <w:t>в различных</w:t>
      </w:r>
      <w:r>
        <w:rPr>
          <w:spacing w:val="-4"/>
        </w:rPr>
        <w:t xml:space="preserve"> </w:t>
      </w:r>
      <w:r>
        <w:t>жизненных</w:t>
      </w:r>
      <w:r>
        <w:rPr>
          <w:spacing w:val="-3"/>
        </w:rPr>
        <w:t xml:space="preserve"> </w:t>
      </w:r>
      <w:r>
        <w:t>ситуациях;</w:t>
      </w:r>
    </w:p>
    <w:p w:rsidR="00E767C0" w:rsidRDefault="00A56CA5">
      <w:pPr>
        <w:pStyle w:val="a4"/>
        <w:spacing w:before="2" w:line="276" w:lineRule="auto"/>
        <w:ind w:left="721" w:right="274" w:firstLine="225"/>
      </w:pPr>
      <w:r>
        <w:t>формирование</w:t>
      </w:r>
      <w:r>
        <w:rPr>
          <w:spacing w:val="1"/>
        </w:rPr>
        <w:t xml:space="preserve"> </w:t>
      </w:r>
      <w:r>
        <w:t>общих представлений</w:t>
      </w:r>
      <w:r>
        <w:rPr>
          <w:spacing w:val="1"/>
        </w:rPr>
        <w:t xml:space="preserve"> </w:t>
      </w:r>
      <w:r>
        <w:t>о</w:t>
      </w:r>
      <w:r>
        <w:rPr>
          <w:spacing w:val="1"/>
        </w:rPr>
        <w:t xml:space="preserve"> </w:t>
      </w:r>
      <w:r>
        <w:t>самбо,</w:t>
      </w:r>
      <w:r>
        <w:rPr>
          <w:spacing w:val="1"/>
        </w:rPr>
        <w:t xml:space="preserve"> </w:t>
      </w:r>
      <w:r>
        <w:t>его</w:t>
      </w:r>
      <w:r>
        <w:rPr>
          <w:spacing w:val="1"/>
        </w:rPr>
        <w:t xml:space="preserve"> </w:t>
      </w:r>
      <w:r>
        <w:t>возможностях и</w:t>
      </w:r>
      <w:r>
        <w:rPr>
          <w:spacing w:val="1"/>
        </w:rPr>
        <w:t xml:space="preserve"> </w:t>
      </w:r>
      <w:r>
        <w:t>значении</w:t>
      </w:r>
      <w:r>
        <w:rPr>
          <w:spacing w:val="1"/>
        </w:rPr>
        <w:t xml:space="preserve"> </w:t>
      </w:r>
      <w:r>
        <w:t>в</w:t>
      </w:r>
      <w:r>
        <w:rPr>
          <w:spacing w:val="1"/>
        </w:rPr>
        <w:t xml:space="preserve"> </w:t>
      </w:r>
      <w:r>
        <w:t>процессе</w:t>
      </w:r>
      <w:r>
        <w:rPr>
          <w:spacing w:val="1"/>
        </w:rPr>
        <w:t xml:space="preserve"> </w:t>
      </w:r>
      <w:r>
        <w:t>укрепления</w:t>
      </w:r>
      <w:r>
        <w:rPr>
          <w:spacing w:val="1"/>
        </w:rPr>
        <w:t xml:space="preserve"> </w:t>
      </w:r>
      <w:r>
        <w:t>здоровья,</w:t>
      </w:r>
      <w:r>
        <w:rPr>
          <w:spacing w:val="1"/>
        </w:rPr>
        <w:t xml:space="preserve"> </w:t>
      </w:r>
      <w:r>
        <w:t>физическом</w:t>
      </w:r>
      <w:r>
        <w:rPr>
          <w:spacing w:val="1"/>
        </w:rPr>
        <w:t xml:space="preserve"> </w:t>
      </w:r>
      <w:r>
        <w:t>развитии</w:t>
      </w:r>
      <w:r>
        <w:rPr>
          <w:spacing w:val="1"/>
        </w:rPr>
        <w:t xml:space="preserve"> </w:t>
      </w:r>
      <w:r>
        <w:t>и</w:t>
      </w:r>
      <w:r>
        <w:rPr>
          <w:spacing w:val="1"/>
        </w:rPr>
        <w:t xml:space="preserve"> </w:t>
      </w:r>
      <w:r>
        <w:t>физической</w:t>
      </w:r>
      <w:r>
        <w:rPr>
          <w:spacing w:val="1"/>
        </w:rPr>
        <w:t xml:space="preserve"> </w:t>
      </w:r>
      <w:r>
        <w:t>подготовке</w:t>
      </w:r>
      <w:r>
        <w:rPr>
          <w:spacing w:val="1"/>
        </w:rPr>
        <w:t xml:space="preserve"> </w:t>
      </w:r>
      <w:r>
        <w:t>обучающихся;</w:t>
      </w:r>
    </w:p>
    <w:p w:rsidR="00E767C0" w:rsidRDefault="00A56CA5">
      <w:pPr>
        <w:pStyle w:val="a4"/>
        <w:spacing w:line="276" w:lineRule="auto"/>
        <w:ind w:left="721" w:right="278" w:firstLine="706"/>
      </w:pPr>
      <w:r>
        <w:t>обучение</w:t>
      </w:r>
      <w:r>
        <w:rPr>
          <w:spacing w:val="1"/>
        </w:rPr>
        <w:t xml:space="preserve"> </w:t>
      </w:r>
      <w:r>
        <w:t>основам</w:t>
      </w:r>
      <w:r>
        <w:rPr>
          <w:spacing w:val="1"/>
        </w:rPr>
        <w:t xml:space="preserve"> </w:t>
      </w:r>
      <w:r>
        <w:t>техники</w:t>
      </w:r>
      <w:r>
        <w:rPr>
          <w:spacing w:val="1"/>
        </w:rPr>
        <w:t xml:space="preserve"> </w:t>
      </w:r>
      <w:r>
        <w:t>самбо,</w:t>
      </w:r>
      <w:r>
        <w:rPr>
          <w:spacing w:val="1"/>
        </w:rPr>
        <w:t xml:space="preserve"> </w:t>
      </w:r>
      <w:r>
        <w:t>безопасному</w:t>
      </w:r>
      <w:r>
        <w:rPr>
          <w:spacing w:val="1"/>
        </w:rPr>
        <w:t xml:space="preserve"> </w:t>
      </w:r>
      <w:r>
        <w:t>поведению</w:t>
      </w:r>
      <w:r>
        <w:rPr>
          <w:spacing w:val="1"/>
        </w:rPr>
        <w:t xml:space="preserve"> </w:t>
      </w:r>
      <w:r>
        <w:t>на</w:t>
      </w:r>
      <w:r>
        <w:rPr>
          <w:spacing w:val="1"/>
        </w:rPr>
        <w:t xml:space="preserve"> </w:t>
      </w:r>
      <w:r>
        <w:t>занятиях</w:t>
      </w:r>
      <w:r>
        <w:rPr>
          <w:spacing w:val="1"/>
        </w:rPr>
        <w:t xml:space="preserve"> </w:t>
      </w:r>
      <w:r>
        <w:t>в</w:t>
      </w:r>
      <w:r>
        <w:rPr>
          <w:spacing w:val="1"/>
        </w:rPr>
        <w:t xml:space="preserve"> </w:t>
      </w:r>
      <w:r>
        <w:t>спортивном зале, на открытых плоскостных сооружениях, в бытовых условиях и в</w:t>
      </w:r>
      <w:r>
        <w:rPr>
          <w:spacing w:val="1"/>
        </w:rPr>
        <w:t xml:space="preserve"> </w:t>
      </w:r>
      <w:r>
        <w:t>критических</w:t>
      </w:r>
      <w:r>
        <w:rPr>
          <w:spacing w:val="-3"/>
        </w:rPr>
        <w:t xml:space="preserve"> </w:t>
      </w:r>
      <w:r>
        <w:t>ситуациях;</w:t>
      </w:r>
    </w:p>
    <w:p w:rsidR="00E767C0" w:rsidRDefault="00A56CA5">
      <w:pPr>
        <w:pStyle w:val="a4"/>
        <w:spacing w:before="2" w:line="276" w:lineRule="auto"/>
        <w:ind w:left="721" w:right="281" w:firstLine="706"/>
      </w:pPr>
      <w:r>
        <w:t>формирование</w:t>
      </w:r>
      <w:r>
        <w:rPr>
          <w:spacing w:val="1"/>
        </w:rPr>
        <w:t xml:space="preserve"> </w:t>
      </w:r>
      <w:r>
        <w:t>культуры</w:t>
      </w:r>
      <w:r>
        <w:rPr>
          <w:spacing w:val="1"/>
        </w:rPr>
        <w:t xml:space="preserve"> </w:t>
      </w:r>
      <w:r>
        <w:t>движений,</w:t>
      </w:r>
      <w:r>
        <w:rPr>
          <w:spacing w:val="1"/>
        </w:rPr>
        <w:t xml:space="preserve"> </w:t>
      </w:r>
      <w:r>
        <w:t>обогащение</w:t>
      </w:r>
      <w:r>
        <w:rPr>
          <w:spacing w:val="1"/>
        </w:rPr>
        <w:t xml:space="preserve"> </w:t>
      </w:r>
      <w:r>
        <w:t>двигательного</w:t>
      </w:r>
      <w:r>
        <w:rPr>
          <w:spacing w:val="1"/>
        </w:rPr>
        <w:t xml:space="preserve"> </w:t>
      </w:r>
      <w:r>
        <w:t>опыта</w:t>
      </w:r>
      <w:r>
        <w:rPr>
          <w:spacing w:val="-67"/>
        </w:rPr>
        <w:t xml:space="preserve"> </w:t>
      </w:r>
      <w:r>
        <w:t>средствами</w:t>
      </w:r>
      <w:r>
        <w:rPr>
          <w:spacing w:val="1"/>
        </w:rPr>
        <w:t xml:space="preserve"> </w:t>
      </w:r>
      <w:r>
        <w:t>самбо с</w:t>
      </w:r>
      <w:r>
        <w:rPr>
          <w:spacing w:val="-4"/>
        </w:rPr>
        <w:t xml:space="preserve"> </w:t>
      </w:r>
      <w:r>
        <w:t>общеразвивающей</w:t>
      </w:r>
      <w:r>
        <w:rPr>
          <w:spacing w:val="1"/>
        </w:rPr>
        <w:t xml:space="preserve"> </w:t>
      </w:r>
      <w:r>
        <w:t>и</w:t>
      </w:r>
      <w:r>
        <w:rPr>
          <w:spacing w:val="-2"/>
        </w:rPr>
        <w:t xml:space="preserve"> </w:t>
      </w:r>
      <w:r>
        <w:t>корригирующей</w:t>
      </w:r>
      <w:r>
        <w:rPr>
          <w:spacing w:val="-3"/>
        </w:rPr>
        <w:t xml:space="preserve"> </w:t>
      </w:r>
      <w:r>
        <w:t>направленностью;</w:t>
      </w:r>
    </w:p>
    <w:p w:rsidR="00E767C0" w:rsidRDefault="00A56CA5">
      <w:pPr>
        <w:pStyle w:val="a4"/>
        <w:spacing w:line="276" w:lineRule="auto"/>
        <w:ind w:left="721" w:right="278" w:firstLine="225"/>
      </w:pPr>
      <w:r>
        <w:t>воспитание общей культуры развития личности обучающегося средствами самбо,</w:t>
      </w:r>
      <w:r>
        <w:rPr>
          <w:spacing w:val="1"/>
        </w:rPr>
        <w:t xml:space="preserve"> </w:t>
      </w:r>
      <w:r>
        <w:t>в</w:t>
      </w:r>
      <w:r>
        <w:rPr>
          <w:spacing w:val="-1"/>
        </w:rPr>
        <w:t xml:space="preserve"> </w:t>
      </w:r>
      <w:r>
        <w:t>том</w:t>
      </w:r>
      <w:r>
        <w:rPr>
          <w:spacing w:val="2"/>
        </w:rPr>
        <w:t xml:space="preserve"> </w:t>
      </w:r>
      <w:r>
        <w:t>числе, для</w:t>
      </w:r>
      <w:r>
        <w:rPr>
          <w:spacing w:val="-2"/>
        </w:rPr>
        <w:t xml:space="preserve"> </w:t>
      </w:r>
      <w:r>
        <w:t>самореализации</w:t>
      </w:r>
      <w:r>
        <w:rPr>
          <w:spacing w:val="-1"/>
        </w:rPr>
        <w:t xml:space="preserve"> </w:t>
      </w:r>
      <w:r>
        <w:t>и самоопределения;</w:t>
      </w:r>
    </w:p>
    <w:p w:rsidR="00E767C0" w:rsidRDefault="00A56CA5">
      <w:pPr>
        <w:pStyle w:val="a4"/>
        <w:spacing w:line="276" w:lineRule="auto"/>
        <w:ind w:left="721" w:right="277" w:firstLine="225"/>
      </w:pPr>
      <w:r>
        <w:t>развитие</w:t>
      </w:r>
      <w:r>
        <w:rPr>
          <w:spacing w:val="1"/>
        </w:rPr>
        <w:t xml:space="preserve"> </w:t>
      </w:r>
      <w:r>
        <w:t>положительной</w:t>
      </w:r>
      <w:r>
        <w:rPr>
          <w:spacing w:val="1"/>
        </w:rPr>
        <w:t xml:space="preserve"> </w:t>
      </w:r>
      <w:r>
        <w:t>мотивации</w:t>
      </w:r>
      <w:r>
        <w:rPr>
          <w:spacing w:val="1"/>
        </w:rPr>
        <w:t xml:space="preserve"> </w:t>
      </w:r>
      <w:r>
        <w:t>и</w:t>
      </w:r>
      <w:r>
        <w:rPr>
          <w:spacing w:val="1"/>
        </w:rPr>
        <w:t xml:space="preserve"> </w:t>
      </w:r>
      <w:r>
        <w:t>устойчивого</w:t>
      </w:r>
      <w:r>
        <w:rPr>
          <w:spacing w:val="1"/>
        </w:rPr>
        <w:t xml:space="preserve"> </w:t>
      </w:r>
      <w:r>
        <w:t>учебно-</w:t>
      </w:r>
      <w:r>
        <w:rPr>
          <w:spacing w:val="1"/>
        </w:rPr>
        <w:t xml:space="preserve"> </w:t>
      </w:r>
      <w:r>
        <w:t>познавательного</w:t>
      </w:r>
      <w:r>
        <w:rPr>
          <w:spacing w:val="1"/>
        </w:rPr>
        <w:t xml:space="preserve"> </w:t>
      </w:r>
      <w:r>
        <w:t>интереса</w:t>
      </w:r>
      <w:r>
        <w:rPr>
          <w:spacing w:val="3"/>
        </w:rPr>
        <w:t xml:space="preserve"> </w:t>
      </w:r>
      <w:r>
        <w:t>к</w:t>
      </w:r>
      <w:r>
        <w:rPr>
          <w:spacing w:val="1"/>
        </w:rPr>
        <w:t xml:space="preserve"> </w:t>
      </w:r>
      <w:r>
        <w:t>предмету</w:t>
      </w:r>
      <w:r>
        <w:rPr>
          <w:spacing w:val="-3"/>
        </w:rPr>
        <w:t xml:space="preserve"> </w:t>
      </w:r>
      <w:r>
        <w:t>«Физическая</w:t>
      </w:r>
      <w:r>
        <w:rPr>
          <w:spacing w:val="5"/>
        </w:rPr>
        <w:t xml:space="preserve"> </w:t>
      </w:r>
      <w:r>
        <w:t>культура»;</w:t>
      </w:r>
    </w:p>
    <w:p w:rsidR="00E767C0" w:rsidRDefault="00A56CA5">
      <w:pPr>
        <w:pStyle w:val="a4"/>
        <w:spacing w:line="278" w:lineRule="auto"/>
        <w:ind w:left="721" w:right="276" w:firstLine="225"/>
      </w:pPr>
      <w:r>
        <w:t>удовлетворение</w:t>
      </w:r>
      <w:r>
        <w:rPr>
          <w:spacing w:val="1"/>
        </w:rPr>
        <w:t xml:space="preserve"> </w:t>
      </w:r>
      <w:r>
        <w:t>индивидуальных</w:t>
      </w:r>
      <w:r>
        <w:rPr>
          <w:spacing w:val="1"/>
        </w:rPr>
        <w:t xml:space="preserve"> </w:t>
      </w:r>
      <w:r>
        <w:t>потребностей</w:t>
      </w:r>
      <w:r>
        <w:rPr>
          <w:spacing w:val="1"/>
        </w:rPr>
        <w:t xml:space="preserve"> </w:t>
      </w:r>
      <w:r>
        <w:t>обучающихся</w:t>
      </w:r>
      <w:r>
        <w:rPr>
          <w:spacing w:val="1"/>
        </w:rPr>
        <w:t xml:space="preserve"> </w:t>
      </w:r>
      <w:r>
        <w:t>в</w:t>
      </w:r>
      <w:r>
        <w:rPr>
          <w:spacing w:val="1"/>
        </w:rPr>
        <w:t xml:space="preserve"> </w:t>
      </w:r>
      <w:r>
        <w:t>занятиях</w:t>
      </w:r>
      <w:r>
        <w:rPr>
          <w:spacing w:val="1"/>
        </w:rPr>
        <w:t xml:space="preserve"> </w:t>
      </w:r>
      <w:r>
        <w:t>физической</w:t>
      </w:r>
      <w:r>
        <w:rPr>
          <w:spacing w:val="2"/>
        </w:rPr>
        <w:t xml:space="preserve"> </w:t>
      </w:r>
      <w:r>
        <w:t>культурой</w:t>
      </w:r>
      <w:r>
        <w:rPr>
          <w:spacing w:val="2"/>
        </w:rPr>
        <w:t xml:space="preserve"> </w:t>
      </w:r>
      <w:r>
        <w:t>и спортом</w:t>
      </w:r>
      <w:r>
        <w:rPr>
          <w:spacing w:val="4"/>
        </w:rPr>
        <w:t xml:space="preserve"> </w:t>
      </w:r>
      <w:r>
        <w:t>средствами самбо;</w:t>
      </w:r>
    </w:p>
    <w:p w:rsidR="00E767C0" w:rsidRDefault="00A56CA5">
      <w:pPr>
        <w:pStyle w:val="a4"/>
        <w:spacing w:line="276" w:lineRule="auto"/>
        <w:ind w:left="721" w:right="276" w:firstLine="225"/>
      </w:pPr>
      <w:r>
        <w:t>популяризация</w:t>
      </w:r>
      <w:r>
        <w:rPr>
          <w:spacing w:val="1"/>
        </w:rPr>
        <w:t xml:space="preserve"> </w:t>
      </w:r>
      <w:r>
        <w:t>самбо,</w:t>
      </w:r>
      <w:r>
        <w:rPr>
          <w:spacing w:val="1"/>
        </w:rPr>
        <w:t xml:space="preserve"> </w:t>
      </w:r>
      <w:r>
        <w:t>как</w:t>
      </w:r>
      <w:r>
        <w:rPr>
          <w:spacing w:val="1"/>
        </w:rPr>
        <w:t xml:space="preserve"> </w:t>
      </w:r>
      <w:r>
        <w:t>вид</w:t>
      </w:r>
      <w:r>
        <w:rPr>
          <w:spacing w:val="1"/>
        </w:rPr>
        <w:t xml:space="preserve"> </w:t>
      </w:r>
      <w:r>
        <w:t>спорта</w:t>
      </w:r>
      <w:r>
        <w:rPr>
          <w:spacing w:val="1"/>
        </w:rPr>
        <w:t xml:space="preserve"> </w:t>
      </w:r>
      <w:r>
        <w:t>и</w:t>
      </w:r>
      <w:r>
        <w:rPr>
          <w:spacing w:val="1"/>
        </w:rPr>
        <w:t xml:space="preserve"> </w:t>
      </w:r>
      <w:r>
        <w:t>системы</w:t>
      </w:r>
      <w:r>
        <w:rPr>
          <w:spacing w:val="1"/>
        </w:rPr>
        <w:t xml:space="preserve"> </w:t>
      </w:r>
      <w:r>
        <w:t>Самозащиты</w:t>
      </w:r>
      <w:r>
        <w:rPr>
          <w:spacing w:val="1"/>
        </w:rPr>
        <w:t xml:space="preserve"> </w:t>
      </w:r>
      <w:r>
        <w:t>в</w:t>
      </w:r>
      <w:r>
        <w:rPr>
          <w:spacing w:val="1"/>
        </w:rPr>
        <w:t xml:space="preserve"> </w:t>
      </w:r>
      <w:r>
        <w:t>общеобразовательных</w:t>
      </w:r>
      <w:r>
        <w:rPr>
          <w:spacing w:val="1"/>
        </w:rPr>
        <w:t xml:space="preserve"> </w:t>
      </w:r>
      <w:r>
        <w:t>организациях,</w:t>
      </w:r>
      <w:r>
        <w:rPr>
          <w:spacing w:val="1"/>
        </w:rPr>
        <w:t xml:space="preserve"> </w:t>
      </w:r>
      <w:r>
        <w:t>привлечение</w:t>
      </w:r>
      <w:r>
        <w:rPr>
          <w:spacing w:val="1"/>
        </w:rPr>
        <w:t xml:space="preserve"> </w:t>
      </w:r>
      <w:r>
        <w:t>обучающихся,</w:t>
      </w:r>
      <w:r>
        <w:rPr>
          <w:spacing w:val="1"/>
        </w:rPr>
        <w:t xml:space="preserve"> </w:t>
      </w:r>
      <w:r>
        <w:t>проявляющих</w:t>
      </w:r>
      <w:r>
        <w:rPr>
          <w:spacing w:val="-67"/>
        </w:rPr>
        <w:t xml:space="preserve"> </w:t>
      </w:r>
      <w:r>
        <w:t>повышенный</w:t>
      </w:r>
      <w:r>
        <w:rPr>
          <w:spacing w:val="1"/>
        </w:rPr>
        <w:t xml:space="preserve"> </w:t>
      </w:r>
      <w:r>
        <w:t>интерес</w:t>
      </w:r>
      <w:r>
        <w:rPr>
          <w:spacing w:val="1"/>
        </w:rPr>
        <w:t xml:space="preserve"> </w:t>
      </w:r>
      <w:r>
        <w:t>и</w:t>
      </w:r>
      <w:r>
        <w:rPr>
          <w:spacing w:val="1"/>
        </w:rPr>
        <w:t xml:space="preserve"> </w:t>
      </w:r>
      <w:r>
        <w:t>способности</w:t>
      </w:r>
      <w:r>
        <w:rPr>
          <w:spacing w:val="1"/>
        </w:rPr>
        <w:t xml:space="preserve"> </w:t>
      </w:r>
      <w:r>
        <w:t>к</w:t>
      </w:r>
      <w:r>
        <w:rPr>
          <w:spacing w:val="1"/>
        </w:rPr>
        <w:t xml:space="preserve"> </w:t>
      </w:r>
      <w:r>
        <w:t>занятиям</w:t>
      </w:r>
      <w:r>
        <w:rPr>
          <w:spacing w:val="1"/>
        </w:rPr>
        <w:t xml:space="preserve"> </w:t>
      </w:r>
      <w:r>
        <w:t>самбо</w:t>
      </w:r>
      <w:r>
        <w:rPr>
          <w:spacing w:val="1"/>
        </w:rPr>
        <w:t xml:space="preserve"> </w:t>
      </w:r>
      <w:r>
        <w:t>в</w:t>
      </w:r>
      <w:r>
        <w:rPr>
          <w:spacing w:val="1"/>
        </w:rPr>
        <w:t xml:space="preserve"> </w:t>
      </w:r>
      <w:r>
        <w:t>школьные</w:t>
      </w:r>
      <w:r>
        <w:rPr>
          <w:spacing w:val="1"/>
        </w:rPr>
        <w:t xml:space="preserve"> </w:t>
      </w:r>
      <w:r>
        <w:t>спортивные</w:t>
      </w:r>
      <w:r>
        <w:rPr>
          <w:spacing w:val="-67"/>
        </w:rPr>
        <w:t xml:space="preserve"> </w:t>
      </w:r>
      <w:r>
        <w:t>клубы,</w:t>
      </w:r>
      <w:r>
        <w:rPr>
          <w:spacing w:val="4"/>
        </w:rPr>
        <w:t xml:space="preserve"> </w:t>
      </w:r>
      <w:r>
        <w:t>секции,</w:t>
      </w:r>
      <w:r>
        <w:rPr>
          <w:spacing w:val="4"/>
        </w:rPr>
        <w:t xml:space="preserve"> </w:t>
      </w:r>
      <w:r>
        <w:t>к</w:t>
      </w:r>
      <w:r>
        <w:rPr>
          <w:spacing w:val="-4"/>
        </w:rPr>
        <w:t xml:space="preserve"> </w:t>
      </w:r>
      <w:r>
        <w:t>участию в соревнованиях;</w:t>
      </w:r>
    </w:p>
    <w:p w:rsidR="00E767C0" w:rsidRDefault="00A56CA5">
      <w:pPr>
        <w:pStyle w:val="a4"/>
        <w:spacing w:line="276" w:lineRule="auto"/>
        <w:ind w:left="721" w:right="281" w:firstLine="225"/>
      </w:pPr>
      <w:r>
        <w:t>выявление, развитие и поддержка одарённых детей в области спорта, в частности</w:t>
      </w:r>
      <w:r>
        <w:rPr>
          <w:spacing w:val="1"/>
        </w:rPr>
        <w:t xml:space="preserve"> </w:t>
      </w:r>
      <w:r>
        <w:t>самбо.</w:t>
      </w:r>
    </w:p>
    <w:p w:rsidR="00E767C0" w:rsidRDefault="00A56CA5">
      <w:pPr>
        <w:pStyle w:val="a4"/>
        <w:ind w:firstLine="0"/>
      </w:pPr>
      <w:r>
        <w:t>Место</w:t>
      </w:r>
      <w:r>
        <w:rPr>
          <w:spacing w:val="-13"/>
        </w:rPr>
        <w:t xml:space="preserve"> </w:t>
      </w:r>
      <w:r>
        <w:t>и</w:t>
      </w:r>
      <w:r>
        <w:rPr>
          <w:spacing w:val="-10"/>
        </w:rPr>
        <w:t xml:space="preserve"> </w:t>
      </w:r>
      <w:r>
        <w:t>роль</w:t>
      </w:r>
      <w:r>
        <w:rPr>
          <w:spacing w:val="-11"/>
        </w:rPr>
        <w:t xml:space="preserve"> </w:t>
      </w:r>
      <w:r>
        <w:t>модуля</w:t>
      </w:r>
      <w:r>
        <w:rPr>
          <w:spacing w:val="-8"/>
        </w:rPr>
        <w:t xml:space="preserve"> </w:t>
      </w:r>
      <w:r>
        <w:t>«Самбо».</w:t>
      </w:r>
    </w:p>
    <w:p w:rsidR="00E767C0" w:rsidRDefault="00A56CA5">
      <w:pPr>
        <w:pStyle w:val="a4"/>
        <w:spacing w:before="173" w:line="278" w:lineRule="auto"/>
        <w:ind w:left="678" w:right="289" w:firstLine="225"/>
      </w:pPr>
      <w:r>
        <w:t>Модуль</w:t>
      </w:r>
      <w:r>
        <w:rPr>
          <w:spacing w:val="1"/>
        </w:rPr>
        <w:t xml:space="preserve"> </w:t>
      </w:r>
      <w:r>
        <w:t>«Самбо»</w:t>
      </w:r>
      <w:r>
        <w:rPr>
          <w:spacing w:val="1"/>
        </w:rPr>
        <w:t xml:space="preserve"> </w:t>
      </w:r>
      <w:r>
        <w:t>доступен</w:t>
      </w:r>
      <w:r>
        <w:rPr>
          <w:spacing w:val="1"/>
        </w:rPr>
        <w:t xml:space="preserve"> </w:t>
      </w:r>
      <w:r>
        <w:t>для</w:t>
      </w:r>
      <w:r>
        <w:rPr>
          <w:spacing w:val="1"/>
        </w:rPr>
        <w:t xml:space="preserve"> </w:t>
      </w:r>
      <w:r>
        <w:t>освоения</w:t>
      </w:r>
      <w:r>
        <w:rPr>
          <w:spacing w:val="1"/>
        </w:rPr>
        <w:t xml:space="preserve"> </w:t>
      </w:r>
      <w:r>
        <w:t>всем</w:t>
      </w:r>
      <w:r>
        <w:rPr>
          <w:spacing w:val="1"/>
        </w:rPr>
        <w:t xml:space="preserve"> </w:t>
      </w:r>
      <w:r>
        <w:t>обучающимся,</w:t>
      </w:r>
      <w:r>
        <w:rPr>
          <w:spacing w:val="1"/>
        </w:rPr>
        <w:t xml:space="preserve"> </w:t>
      </w:r>
      <w:r>
        <w:t>независимо</w:t>
      </w:r>
      <w:r>
        <w:rPr>
          <w:spacing w:val="70"/>
        </w:rPr>
        <w:t xml:space="preserve"> </w:t>
      </w:r>
      <w:r>
        <w:t>от</w:t>
      </w:r>
      <w:r>
        <w:rPr>
          <w:spacing w:val="1"/>
        </w:rPr>
        <w:t xml:space="preserve"> </w:t>
      </w:r>
      <w:r>
        <w:t>уровня их физического</w:t>
      </w:r>
      <w:r>
        <w:rPr>
          <w:spacing w:val="1"/>
        </w:rPr>
        <w:t xml:space="preserve"> </w:t>
      </w:r>
      <w:r>
        <w:t>развития и гендерных особенностей</w:t>
      </w:r>
      <w:r>
        <w:rPr>
          <w:spacing w:val="1"/>
        </w:rPr>
        <w:t xml:space="preserve"> </w:t>
      </w:r>
      <w:r>
        <w:t>и расширяет спектр</w:t>
      </w:r>
      <w:r>
        <w:rPr>
          <w:spacing w:val="1"/>
        </w:rPr>
        <w:t xml:space="preserve"> </w:t>
      </w:r>
      <w:r>
        <w:t>физкультурно-спортивных</w:t>
      </w:r>
      <w:r>
        <w:rPr>
          <w:spacing w:val="-9"/>
        </w:rPr>
        <w:t xml:space="preserve"> </w:t>
      </w:r>
      <w:r>
        <w:t>направлений</w:t>
      </w:r>
      <w:r>
        <w:rPr>
          <w:spacing w:val="-2"/>
        </w:rPr>
        <w:t xml:space="preserve"> </w:t>
      </w:r>
      <w:r>
        <w:t>в</w:t>
      </w:r>
      <w:r>
        <w:rPr>
          <w:spacing w:val="-8"/>
        </w:rPr>
        <w:t xml:space="preserve"> </w:t>
      </w:r>
      <w:r>
        <w:t>общеобразовательных</w:t>
      </w:r>
      <w:r>
        <w:rPr>
          <w:spacing w:val="-6"/>
        </w:rPr>
        <w:t xml:space="preserve"> </w:t>
      </w:r>
      <w:r>
        <w:t>организациях.</w:t>
      </w:r>
    </w:p>
    <w:p w:rsidR="00E767C0" w:rsidRDefault="00A56CA5">
      <w:pPr>
        <w:pStyle w:val="a4"/>
        <w:spacing w:line="316" w:lineRule="exact"/>
        <w:ind w:left="1384" w:firstLine="0"/>
      </w:pPr>
      <w:r>
        <w:rPr>
          <w:w w:val="95"/>
        </w:rPr>
        <w:t>Специфика</w:t>
      </w:r>
      <w:r>
        <w:rPr>
          <w:spacing w:val="22"/>
          <w:w w:val="95"/>
        </w:rPr>
        <w:t xml:space="preserve"> </w:t>
      </w:r>
      <w:r>
        <w:rPr>
          <w:w w:val="95"/>
        </w:rPr>
        <w:t>модуля</w:t>
      </w:r>
      <w:r>
        <w:rPr>
          <w:spacing w:val="28"/>
          <w:w w:val="95"/>
        </w:rPr>
        <w:t xml:space="preserve"> </w:t>
      </w:r>
      <w:r>
        <w:rPr>
          <w:w w:val="95"/>
        </w:rPr>
        <w:t>по</w:t>
      </w:r>
      <w:r>
        <w:rPr>
          <w:spacing w:val="19"/>
          <w:w w:val="95"/>
        </w:rPr>
        <w:t xml:space="preserve"> </w:t>
      </w:r>
      <w:r>
        <w:rPr>
          <w:w w:val="95"/>
        </w:rPr>
        <w:t>самбо</w:t>
      </w:r>
      <w:r>
        <w:rPr>
          <w:spacing w:val="19"/>
          <w:w w:val="95"/>
        </w:rPr>
        <w:t xml:space="preserve"> </w:t>
      </w:r>
      <w:r>
        <w:rPr>
          <w:w w:val="95"/>
        </w:rPr>
        <w:t>сочетается</w:t>
      </w:r>
      <w:r>
        <w:rPr>
          <w:spacing w:val="24"/>
          <w:w w:val="95"/>
        </w:rPr>
        <w:t xml:space="preserve"> </w:t>
      </w:r>
      <w:r>
        <w:rPr>
          <w:w w:val="95"/>
        </w:rPr>
        <w:t>практически</w:t>
      </w:r>
      <w:r>
        <w:rPr>
          <w:spacing w:val="28"/>
          <w:w w:val="95"/>
        </w:rPr>
        <w:t xml:space="preserve"> </w:t>
      </w:r>
      <w:r>
        <w:rPr>
          <w:w w:val="95"/>
        </w:rPr>
        <w:t>со</w:t>
      </w:r>
      <w:r>
        <w:rPr>
          <w:spacing w:val="25"/>
          <w:w w:val="95"/>
        </w:rPr>
        <w:t xml:space="preserve"> </w:t>
      </w:r>
      <w:r>
        <w:rPr>
          <w:w w:val="95"/>
        </w:rPr>
        <w:t>всеми</w:t>
      </w:r>
      <w:r>
        <w:rPr>
          <w:spacing w:val="27"/>
          <w:w w:val="95"/>
        </w:rPr>
        <w:t xml:space="preserve"> </w:t>
      </w:r>
      <w:r>
        <w:rPr>
          <w:w w:val="95"/>
        </w:rPr>
        <w:t>базовыми</w:t>
      </w:r>
      <w:r>
        <w:rPr>
          <w:spacing w:val="29"/>
          <w:w w:val="95"/>
        </w:rPr>
        <w:t xml:space="preserve"> </w:t>
      </w:r>
      <w:r>
        <w:rPr>
          <w:w w:val="95"/>
        </w:rPr>
        <w:t>видами</w:t>
      </w:r>
    </w:p>
    <w:p w:rsidR="00E767C0" w:rsidRDefault="00E767C0">
      <w:pPr>
        <w:spacing w:line="316" w:lineRule="exact"/>
        <w:sectPr w:rsidR="00E767C0">
          <w:pgSz w:w="11910" w:h="16840"/>
          <w:pgMar w:top="940" w:right="280" w:bottom="280" w:left="460" w:header="720" w:footer="720" w:gutter="0"/>
          <w:cols w:space="720"/>
        </w:sectPr>
      </w:pPr>
    </w:p>
    <w:p w:rsidR="00E767C0" w:rsidRDefault="00A56CA5">
      <w:pPr>
        <w:pStyle w:val="a4"/>
        <w:spacing w:before="76" w:line="276" w:lineRule="auto"/>
        <w:ind w:left="721" w:right="277" w:firstLine="0"/>
      </w:pPr>
      <w:r>
        <w:lastRenderedPageBreak/>
        <w:t>спорта</w:t>
      </w:r>
      <w:r>
        <w:rPr>
          <w:spacing w:val="1"/>
        </w:rPr>
        <w:t xml:space="preserve"> </w:t>
      </w:r>
      <w:r>
        <w:t>(легкая</w:t>
      </w:r>
      <w:r>
        <w:rPr>
          <w:spacing w:val="1"/>
        </w:rPr>
        <w:t xml:space="preserve"> </w:t>
      </w:r>
      <w:r>
        <w:t>атлетика,</w:t>
      </w:r>
      <w:r>
        <w:rPr>
          <w:spacing w:val="1"/>
        </w:rPr>
        <w:t xml:space="preserve"> </w:t>
      </w:r>
      <w:r>
        <w:t>гимнастика,</w:t>
      </w:r>
      <w:r>
        <w:rPr>
          <w:spacing w:val="1"/>
        </w:rPr>
        <w:t xml:space="preserve"> </w:t>
      </w:r>
      <w:r>
        <w:t>спортивные</w:t>
      </w:r>
      <w:r>
        <w:rPr>
          <w:spacing w:val="1"/>
        </w:rPr>
        <w:t xml:space="preserve"> </w:t>
      </w:r>
      <w:r>
        <w:t>игры)</w:t>
      </w:r>
      <w:r>
        <w:rPr>
          <w:spacing w:val="1"/>
        </w:rPr>
        <w:t xml:space="preserve"> </w:t>
      </w:r>
      <w:r>
        <w:t>и</w:t>
      </w:r>
      <w:r>
        <w:rPr>
          <w:spacing w:val="1"/>
        </w:rPr>
        <w:t xml:space="preserve"> </w:t>
      </w:r>
      <w:r>
        <w:t>разделами</w:t>
      </w:r>
      <w:r>
        <w:rPr>
          <w:spacing w:val="1"/>
        </w:rPr>
        <w:t xml:space="preserve"> </w:t>
      </w:r>
      <w:r>
        <w:t>«Знания</w:t>
      </w:r>
      <w:r>
        <w:rPr>
          <w:spacing w:val="1"/>
        </w:rPr>
        <w:t xml:space="preserve"> </w:t>
      </w:r>
      <w:r>
        <w:t>о</w:t>
      </w:r>
      <w:r>
        <w:rPr>
          <w:spacing w:val="1"/>
        </w:rPr>
        <w:t xml:space="preserve"> </w:t>
      </w:r>
      <w:r>
        <w:t>физической</w:t>
      </w:r>
      <w:r>
        <w:rPr>
          <w:spacing w:val="1"/>
        </w:rPr>
        <w:t xml:space="preserve"> </w:t>
      </w:r>
      <w:r>
        <w:t>культуре»,</w:t>
      </w:r>
      <w:r>
        <w:rPr>
          <w:spacing w:val="1"/>
        </w:rPr>
        <w:t xml:space="preserve"> </w:t>
      </w:r>
      <w:r>
        <w:t>«Способы</w:t>
      </w:r>
      <w:r>
        <w:rPr>
          <w:spacing w:val="1"/>
        </w:rPr>
        <w:t xml:space="preserve"> </w:t>
      </w:r>
      <w:r>
        <w:t>самостоятельной</w:t>
      </w:r>
      <w:r>
        <w:rPr>
          <w:spacing w:val="1"/>
        </w:rPr>
        <w:t xml:space="preserve"> </w:t>
      </w:r>
      <w:r>
        <w:t>деятельности»,</w:t>
      </w:r>
      <w:r>
        <w:rPr>
          <w:spacing w:val="1"/>
        </w:rPr>
        <w:t xml:space="preserve"> </w:t>
      </w:r>
      <w:r>
        <w:t>«Физическое</w:t>
      </w:r>
      <w:r>
        <w:rPr>
          <w:spacing w:val="1"/>
        </w:rPr>
        <w:t xml:space="preserve"> </w:t>
      </w:r>
      <w:r>
        <w:t>совершенствование».</w:t>
      </w:r>
    </w:p>
    <w:p w:rsidR="00E767C0" w:rsidRDefault="00A56CA5">
      <w:pPr>
        <w:pStyle w:val="a4"/>
        <w:spacing w:line="276" w:lineRule="auto"/>
        <w:ind w:left="678" w:right="274" w:firstLine="225"/>
      </w:pPr>
      <w:r>
        <w:t>Интеграция модуля по самбо поможет обучающимся в освоении образовательных</w:t>
      </w:r>
      <w:r>
        <w:rPr>
          <w:spacing w:val="1"/>
        </w:rPr>
        <w:t xml:space="preserve"> </w:t>
      </w:r>
      <w:r>
        <w:t>программ</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дополнительного</w:t>
      </w:r>
      <w:r>
        <w:rPr>
          <w:spacing w:val="1"/>
        </w:rPr>
        <w:t xml:space="preserve"> </w:t>
      </w:r>
      <w:r>
        <w:t>образования,</w:t>
      </w:r>
      <w:r>
        <w:rPr>
          <w:spacing w:val="1"/>
        </w:rPr>
        <w:t xml:space="preserve"> </w:t>
      </w:r>
      <w:r>
        <w:t>деятельности школьных спортивных клубов, подготовке обучающихся к сдаче норм</w:t>
      </w:r>
      <w:r>
        <w:rPr>
          <w:spacing w:val="1"/>
        </w:rPr>
        <w:t xml:space="preserve"> </w:t>
      </w:r>
      <w:r>
        <w:t>ГТО</w:t>
      </w:r>
      <w:r>
        <w:rPr>
          <w:spacing w:val="2"/>
        </w:rPr>
        <w:t xml:space="preserve"> </w:t>
      </w:r>
      <w:r>
        <w:t>и</w:t>
      </w:r>
      <w:r>
        <w:rPr>
          <w:spacing w:val="1"/>
        </w:rPr>
        <w:t xml:space="preserve"> </w:t>
      </w:r>
      <w:r>
        <w:t>участии</w:t>
      </w:r>
      <w:r>
        <w:rPr>
          <w:spacing w:val="1"/>
        </w:rPr>
        <w:t xml:space="preserve"> </w:t>
      </w:r>
      <w:r>
        <w:t>в спортивных</w:t>
      </w:r>
      <w:r>
        <w:rPr>
          <w:spacing w:val="-2"/>
        </w:rPr>
        <w:t xml:space="preserve"> </w:t>
      </w:r>
      <w:r>
        <w:t>соревнованиях.</w:t>
      </w:r>
    </w:p>
    <w:p w:rsidR="00E767C0" w:rsidRDefault="00A56CA5">
      <w:pPr>
        <w:pStyle w:val="a4"/>
        <w:spacing w:before="1" w:line="276" w:lineRule="auto"/>
        <w:ind w:left="1384" w:right="280" w:firstLine="0"/>
      </w:pPr>
      <w:r>
        <w:t>Модуль</w:t>
      </w:r>
      <w:r>
        <w:rPr>
          <w:spacing w:val="1"/>
        </w:rPr>
        <w:t xml:space="preserve"> </w:t>
      </w:r>
      <w:r>
        <w:t>«Самбо»</w:t>
      </w:r>
      <w:r>
        <w:rPr>
          <w:spacing w:val="1"/>
        </w:rPr>
        <w:t xml:space="preserve"> </w:t>
      </w:r>
      <w:r>
        <w:t>может</w:t>
      </w:r>
      <w:r>
        <w:rPr>
          <w:spacing w:val="1"/>
        </w:rPr>
        <w:t xml:space="preserve"> </w:t>
      </w:r>
      <w:r>
        <w:t>быть</w:t>
      </w:r>
      <w:r>
        <w:rPr>
          <w:spacing w:val="1"/>
        </w:rPr>
        <w:t xml:space="preserve"> </w:t>
      </w:r>
      <w:r>
        <w:t>реализован</w:t>
      </w:r>
      <w:r>
        <w:rPr>
          <w:spacing w:val="1"/>
        </w:rPr>
        <w:t xml:space="preserve"> </w:t>
      </w:r>
      <w:r>
        <w:t>в</w:t>
      </w:r>
      <w:r>
        <w:rPr>
          <w:spacing w:val="1"/>
        </w:rPr>
        <w:t xml:space="preserve"> </w:t>
      </w:r>
      <w:r>
        <w:t>следующих</w:t>
      </w:r>
      <w:r>
        <w:rPr>
          <w:spacing w:val="1"/>
        </w:rPr>
        <w:t xml:space="preserve"> </w:t>
      </w:r>
      <w:r>
        <w:t>вариантах:</w:t>
      </w:r>
      <w:r>
        <w:rPr>
          <w:spacing w:val="1"/>
        </w:rPr>
        <w:t xml:space="preserve"> </w:t>
      </w:r>
      <w:r>
        <w:t>при</w:t>
      </w:r>
      <w:r>
        <w:rPr>
          <w:spacing w:val="1"/>
        </w:rPr>
        <w:t xml:space="preserve"> </w:t>
      </w:r>
      <w:r>
        <w:t>самостоятельном</w:t>
      </w:r>
      <w:r>
        <w:rPr>
          <w:spacing w:val="19"/>
        </w:rPr>
        <w:t xml:space="preserve"> </w:t>
      </w:r>
      <w:r>
        <w:t>планировании</w:t>
      </w:r>
      <w:r>
        <w:rPr>
          <w:spacing w:val="21"/>
        </w:rPr>
        <w:t xml:space="preserve"> </w:t>
      </w:r>
      <w:r>
        <w:t>учителем</w:t>
      </w:r>
      <w:r>
        <w:rPr>
          <w:spacing w:val="18"/>
        </w:rPr>
        <w:t xml:space="preserve"> </w:t>
      </w:r>
      <w:r>
        <w:t>физической</w:t>
      </w:r>
      <w:r>
        <w:rPr>
          <w:spacing w:val="16"/>
        </w:rPr>
        <w:t xml:space="preserve"> </w:t>
      </w:r>
      <w:r>
        <w:t>культуры</w:t>
      </w:r>
      <w:r>
        <w:rPr>
          <w:spacing w:val="17"/>
        </w:rPr>
        <w:t xml:space="preserve"> </w:t>
      </w:r>
      <w:r>
        <w:t>процесса</w:t>
      </w:r>
    </w:p>
    <w:p w:rsidR="00E767C0" w:rsidRDefault="00A56CA5">
      <w:pPr>
        <w:pStyle w:val="a4"/>
        <w:spacing w:line="278" w:lineRule="auto"/>
        <w:ind w:left="678" w:right="272" w:firstLine="0"/>
      </w:pPr>
      <w:r>
        <w:t>освоения</w:t>
      </w:r>
      <w:r>
        <w:rPr>
          <w:spacing w:val="1"/>
        </w:rPr>
        <w:t xml:space="preserve"> </w:t>
      </w:r>
      <w:r>
        <w:t>обучающимися</w:t>
      </w:r>
      <w:r>
        <w:rPr>
          <w:spacing w:val="1"/>
        </w:rPr>
        <w:t xml:space="preserve"> </w:t>
      </w:r>
      <w:r>
        <w:t>учебного</w:t>
      </w:r>
      <w:r>
        <w:rPr>
          <w:spacing w:val="1"/>
        </w:rPr>
        <w:t xml:space="preserve"> </w:t>
      </w:r>
      <w:r>
        <w:t>материала</w:t>
      </w:r>
      <w:r>
        <w:rPr>
          <w:spacing w:val="1"/>
        </w:rPr>
        <w:t xml:space="preserve"> </w:t>
      </w:r>
      <w:r>
        <w:t>по</w:t>
      </w:r>
      <w:r>
        <w:rPr>
          <w:spacing w:val="1"/>
        </w:rPr>
        <w:t xml:space="preserve"> </w:t>
      </w:r>
      <w:r>
        <w:t>самбо</w:t>
      </w:r>
      <w:r>
        <w:rPr>
          <w:spacing w:val="1"/>
        </w:rPr>
        <w:t xml:space="preserve"> </w:t>
      </w:r>
      <w:r>
        <w:t>с</w:t>
      </w:r>
      <w:r>
        <w:rPr>
          <w:spacing w:val="1"/>
        </w:rPr>
        <w:t xml:space="preserve"> </w:t>
      </w:r>
      <w:r>
        <w:t>выбором</w:t>
      </w:r>
      <w:r>
        <w:rPr>
          <w:spacing w:val="1"/>
        </w:rPr>
        <w:t xml:space="preserve"> </w:t>
      </w:r>
      <w:r>
        <w:t>различных</w:t>
      </w:r>
      <w:r>
        <w:rPr>
          <w:spacing w:val="1"/>
        </w:rPr>
        <w:t xml:space="preserve"> </w:t>
      </w:r>
      <w:r>
        <w:t>технических элементов самбо, с учётом возраста и физической подготовленности</w:t>
      </w:r>
      <w:r>
        <w:rPr>
          <w:spacing w:val="1"/>
        </w:rPr>
        <w:t xml:space="preserve"> </w:t>
      </w:r>
      <w:r>
        <w:t>обучающихся</w:t>
      </w:r>
      <w:r>
        <w:rPr>
          <w:spacing w:val="3"/>
        </w:rPr>
        <w:t xml:space="preserve"> </w:t>
      </w:r>
      <w:r>
        <w:t>(с</w:t>
      </w:r>
      <w:r>
        <w:rPr>
          <w:spacing w:val="2"/>
        </w:rPr>
        <w:t xml:space="preserve"> </w:t>
      </w:r>
      <w:r>
        <w:t>соответствующей</w:t>
      </w:r>
      <w:r>
        <w:rPr>
          <w:spacing w:val="3"/>
        </w:rPr>
        <w:t xml:space="preserve"> </w:t>
      </w:r>
      <w:r>
        <w:t>дозировкой</w:t>
      </w:r>
      <w:r>
        <w:rPr>
          <w:spacing w:val="-1"/>
        </w:rPr>
        <w:t xml:space="preserve"> </w:t>
      </w:r>
      <w:r>
        <w:t>и</w:t>
      </w:r>
      <w:r>
        <w:rPr>
          <w:spacing w:val="-3"/>
        </w:rPr>
        <w:t xml:space="preserve"> </w:t>
      </w:r>
      <w:r>
        <w:t>интенсивностью);</w:t>
      </w:r>
    </w:p>
    <w:p w:rsidR="00E767C0" w:rsidRDefault="00A56CA5">
      <w:pPr>
        <w:pStyle w:val="a4"/>
        <w:spacing w:line="276" w:lineRule="auto"/>
        <w:ind w:left="678" w:right="277" w:firstLine="706"/>
      </w:pPr>
      <w:r>
        <w:t>в виде целостного последовательного учебного модуля, изучаемого за счёт</w:t>
      </w:r>
      <w:r>
        <w:rPr>
          <w:spacing w:val="1"/>
        </w:rPr>
        <w:t xml:space="preserve"> </w:t>
      </w:r>
      <w:r>
        <w:t>части учебного плана, формируемой участниками образовательных отношений из</w:t>
      </w:r>
      <w:r>
        <w:rPr>
          <w:spacing w:val="1"/>
        </w:rPr>
        <w:t xml:space="preserve"> </w:t>
      </w:r>
      <w:r>
        <w:t>перечня, предлагаемого образовательной организацией, включающей, в частности,</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 обучающихся,</w:t>
      </w:r>
      <w:r>
        <w:rPr>
          <w:spacing w:val="1"/>
        </w:rPr>
        <w:t xml:space="preserve"> </w:t>
      </w:r>
      <w:r>
        <w:t>родителей</w:t>
      </w:r>
      <w:r>
        <w:rPr>
          <w:spacing w:val="1"/>
        </w:rPr>
        <w:t xml:space="preserve"> </w:t>
      </w:r>
      <w:r>
        <w:t>(законных 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предусматривающие</w:t>
      </w:r>
      <w:r>
        <w:rPr>
          <w:spacing w:val="1"/>
        </w:rPr>
        <w:t xml:space="preserve"> </w:t>
      </w:r>
      <w:r>
        <w:t>удовлетворение</w:t>
      </w:r>
      <w:r>
        <w:rPr>
          <w:spacing w:val="1"/>
        </w:rPr>
        <w:t xml:space="preserve"> </w:t>
      </w:r>
      <w:r>
        <w:t>различных</w:t>
      </w:r>
      <w:r>
        <w:rPr>
          <w:spacing w:val="1"/>
        </w:rPr>
        <w:t xml:space="preserve"> </w:t>
      </w:r>
      <w:r>
        <w:t>интересов</w:t>
      </w:r>
      <w:r>
        <w:rPr>
          <w:spacing w:val="1"/>
        </w:rPr>
        <w:t xml:space="preserve"> </w:t>
      </w:r>
      <w:r>
        <w:t>обучающихся</w:t>
      </w:r>
      <w:r>
        <w:rPr>
          <w:spacing w:val="1"/>
        </w:rPr>
        <w:t xml:space="preserve"> </w:t>
      </w:r>
      <w:r>
        <w:t>(рекомендуемый</w:t>
      </w:r>
      <w:r>
        <w:rPr>
          <w:spacing w:val="1"/>
        </w:rPr>
        <w:t xml:space="preserve"> </w:t>
      </w:r>
      <w:r>
        <w:t>объём</w:t>
      </w:r>
      <w:r>
        <w:rPr>
          <w:spacing w:val="1"/>
        </w:rPr>
        <w:t xml:space="preserve"> </w:t>
      </w:r>
      <w:r>
        <w:t>в</w:t>
      </w:r>
      <w:r>
        <w:rPr>
          <w:spacing w:val="1"/>
        </w:rPr>
        <w:t xml:space="preserve"> </w:t>
      </w:r>
      <w:r>
        <w:t>1</w:t>
      </w:r>
      <w:r>
        <w:rPr>
          <w:spacing w:val="1"/>
        </w:rPr>
        <w:t xml:space="preserve"> </w:t>
      </w:r>
      <w:r>
        <w:t>классе</w:t>
      </w:r>
      <w:r>
        <w:rPr>
          <w:spacing w:val="3"/>
        </w:rPr>
        <w:t xml:space="preserve"> </w:t>
      </w:r>
      <w:r>
        <w:t>–</w:t>
      </w:r>
      <w:r>
        <w:rPr>
          <w:spacing w:val="-4"/>
        </w:rPr>
        <w:t xml:space="preserve"> </w:t>
      </w:r>
      <w:r>
        <w:t>33</w:t>
      </w:r>
      <w:r>
        <w:rPr>
          <w:spacing w:val="1"/>
        </w:rPr>
        <w:t xml:space="preserve"> </w:t>
      </w:r>
      <w:r>
        <w:t>часа, во</w:t>
      </w:r>
      <w:r>
        <w:rPr>
          <w:spacing w:val="1"/>
        </w:rPr>
        <w:t xml:space="preserve"> </w:t>
      </w:r>
      <w:r>
        <w:t>2,</w:t>
      </w:r>
      <w:r>
        <w:rPr>
          <w:spacing w:val="3"/>
        </w:rPr>
        <w:t xml:space="preserve"> </w:t>
      </w:r>
      <w:r>
        <w:t>3,</w:t>
      </w:r>
      <w:r>
        <w:rPr>
          <w:spacing w:val="3"/>
        </w:rPr>
        <w:t xml:space="preserve"> </w:t>
      </w:r>
      <w:r>
        <w:t>4</w:t>
      </w:r>
      <w:r>
        <w:rPr>
          <w:spacing w:val="1"/>
        </w:rPr>
        <w:t xml:space="preserve"> </w:t>
      </w:r>
      <w:r>
        <w:t>классах</w:t>
      </w:r>
      <w:r>
        <w:rPr>
          <w:spacing w:val="-2"/>
        </w:rPr>
        <w:t xml:space="preserve"> </w:t>
      </w:r>
      <w:r>
        <w:t>–</w:t>
      </w:r>
      <w:r>
        <w:rPr>
          <w:spacing w:val="1"/>
        </w:rPr>
        <w:t xml:space="preserve"> </w:t>
      </w:r>
      <w:r>
        <w:t>по</w:t>
      </w:r>
      <w:r>
        <w:rPr>
          <w:spacing w:val="-3"/>
        </w:rPr>
        <w:t xml:space="preserve"> </w:t>
      </w:r>
      <w:r>
        <w:t>34 часа);</w:t>
      </w:r>
    </w:p>
    <w:p w:rsidR="00E767C0" w:rsidRDefault="00A56CA5">
      <w:pPr>
        <w:pStyle w:val="a4"/>
        <w:spacing w:line="276" w:lineRule="auto"/>
        <w:ind w:left="678" w:right="271" w:firstLine="225"/>
      </w:pPr>
      <w:r>
        <w:t>в</w:t>
      </w:r>
      <w:r>
        <w:rPr>
          <w:spacing w:val="16"/>
        </w:rPr>
        <w:t xml:space="preserve"> </w:t>
      </w:r>
      <w:r>
        <w:t>виде</w:t>
      </w:r>
      <w:r>
        <w:rPr>
          <w:spacing w:val="20"/>
        </w:rPr>
        <w:t xml:space="preserve"> </w:t>
      </w:r>
      <w:r>
        <w:t>дополнительных</w:t>
      </w:r>
      <w:r>
        <w:rPr>
          <w:spacing w:val="20"/>
        </w:rPr>
        <w:t xml:space="preserve"> </w:t>
      </w:r>
      <w:r>
        <w:t>часов,</w:t>
      </w:r>
      <w:r>
        <w:rPr>
          <w:spacing w:val="21"/>
        </w:rPr>
        <w:t xml:space="preserve"> </w:t>
      </w:r>
      <w:r>
        <w:t>выделяемых</w:t>
      </w:r>
      <w:r>
        <w:rPr>
          <w:spacing w:val="14"/>
        </w:rPr>
        <w:t xml:space="preserve"> </w:t>
      </w:r>
      <w:r>
        <w:t>на</w:t>
      </w:r>
      <w:r>
        <w:rPr>
          <w:spacing w:val="19"/>
        </w:rPr>
        <w:t xml:space="preserve"> </w:t>
      </w:r>
      <w:r>
        <w:t>спортивно-оздоровительнуюработу</w:t>
      </w:r>
      <w:r>
        <w:rPr>
          <w:spacing w:val="-68"/>
        </w:rPr>
        <w:t xml:space="preserve"> </w:t>
      </w:r>
      <w:r>
        <w:t>с</w:t>
      </w:r>
      <w:r>
        <w:rPr>
          <w:spacing w:val="1"/>
        </w:rPr>
        <w:t xml:space="preserve"> </w:t>
      </w:r>
      <w:r>
        <w:t>обучающимися</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и</w:t>
      </w:r>
      <w:r>
        <w:rPr>
          <w:spacing w:val="1"/>
        </w:rPr>
        <w:t xml:space="preserve"> </w:t>
      </w:r>
      <w:r>
        <w:t>(или)</w:t>
      </w:r>
      <w:r>
        <w:rPr>
          <w:spacing w:val="1"/>
        </w:rPr>
        <w:t xml:space="preserve"> </w:t>
      </w:r>
      <w:r>
        <w:t>за</w:t>
      </w:r>
      <w:r>
        <w:rPr>
          <w:spacing w:val="1"/>
        </w:rPr>
        <w:t xml:space="preserve"> </w:t>
      </w:r>
      <w:r>
        <w:t>счет</w:t>
      </w:r>
      <w:r>
        <w:rPr>
          <w:spacing w:val="1"/>
        </w:rPr>
        <w:t xml:space="preserve"> </w:t>
      </w:r>
      <w:r>
        <w:t>посещения</w:t>
      </w:r>
      <w:r>
        <w:rPr>
          <w:spacing w:val="-67"/>
        </w:rPr>
        <w:t xml:space="preserve"> </w:t>
      </w:r>
      <w:r>
        <w:t>обучающимися</w:t>
      </w:r>
      <w:r>
        <w:rPr>
          <w:spacing w:val="1"/>
        </w:rPr>
        <w:t xml:space="preserve"> </w:t>
      </w:r>
      <w:r>
        <w:t>спортивных</w:t>
      </w:r>
      <w:r>
        <w:rPr>
          <w:spacing w:val="1"/>
        </w:rPr>
        <w:t xml:space="preserve"> </w:t>
      </w:r>
      <w:r>
        <w:t>секций,</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включая</w:t>
      </w:r>
      <w:r>
        <w:rPr>
          <w:spacing w:val="1"/>
        </w:rPr>
        <w:t xml:space="preserve"> </w:t>
      </w:r>
      <w:r>
        <w:t>использование</w:t>
      </w:r>
      <w:r>
        <w:rPr>
          <w:spacing w:val="7"/>
        </w:rPr>
        <w:t xml:space="preserve"> </w:t>
      </w:r>
      <w:r>
        <w:t>учебных</w:t>
      </w:r>
      <w:r>
        <w:rPr>
          <w:spacing w:val="3"/>
        </w:rPr>
        <w:t xml:space="preserve"> </w:t>
      </w:r>
      <w:r>
        <w:t>модулей</w:t>
      </w:r>
      <w:r>
        <w:rPr>
          <w:spacing w:val="7"/>
        </w:rPr>
        <w:t xml:space="preserve"> </w:t>
      </w:r>
      <w:r>
        <w:t>по</w:t>
      </w:r>
      <w:r>
        <w:rPr>
          <w:spacing w:val="6"/>
        </w:rPr>
        <w:t xml:space="preserve"> </w:t>
      </w:r>
      <w:r>
        <w:t>видам</w:t>
      </w:r>
      <w:r>
        <w:rPr>
          <w:spacing w:val="3"/>
        </w:rPr>
        <w:t xml:space="preserve"> </w:t>
      </w:r>
      <w:r>
        <w:t>спорта</w:t>
      </w:r>
      <w:r>
        <w:rPr>
          <w:spacing w:val="8"/>
        </w:rPr>
        <w:t xml:space="preserve"> </w:t>
      </w:r>
      <w:r>
        <w:t>(рекомендуемый</w:t>
      </w:r>
      <w:r>
        <w:rPr>
          <w:spacing w:val="8"/>
        </w:rPr>
        <w:t xml:space="preserve"> </w:t>
      </w:r>
      <w:r>
        <w:t>объём</w:t>
      </w:r>
      <w:r>
        <w:rPr>
          <w:spacing w:val="3"/>
        </w:rPr>
        <w:t xml:space="preserve"> </w:t>
      </w:r>
      <w:r>
        <w:t>в</w:t>
      </w:r>
      <w:r>
        <w:rPr>
          <w:spacing w:val="-1"/>
        </w:rPr>
        <w:t xml:space="preserve"> </w:t>
      </w:r>
      <w:r>
        <w:t>1</w:t>
      </w:r>
      <w:r>
        <w:rPr>
          <w:spacing w:val="6"/>
        </w:rPr>
        <w:t xml:space="preserve"> </w:t>
      </w:r>
      <w:r>
        <w:t>классе</w:t>
      </w:r>
    </w:p>
    <w:p w:rsidR="00E767C0" w:rsidRDefault="00A56CA5">
      <w:pPr>
        <w:pStyle w:val="a4"/>
        <w:spacing w:line="320" w:lineRule="exact"/>
        <w:ind w:left="678" w:firstLine="0"/>
      </w:pPr>
      <w:r>
        <w:t>–</w:t>
      </w:r>
      <w:r>
        <w:rPr>
          <w:spacing w:val="-1"/>
        </w:rPr>
        <w:t xml:space="preserve"> </w:t>
      </w:r>
      <w:r>
        <w:t>33</w:t>
      </w:r>
      <w:r>
        <w:rPr>
          <w:spacing w:val="-2"/>
        </w:rPr>
        <w:t xml:space="preserve"> </w:t>
      </w:r>
      <w:r>
        <w:t>часа,</w:t>
      </w:r>
      <w:r>
        <w:rPr>
          <w:spacing w:val="-1"/>
        </w:rPr>
        <w:t xml:space="preserve"> </w:t>
      </w:r>
      <w:r>
        <w:t>во</w:t>
      </w:r>
      <w:r>
        <w:rPr>
          <w:spacing w:val="-2"/>
        </w:rPr>
        <w:t xml:space="preserve"> </w:t>
      </w:r>
      <w:r>
        <w:t>2,</w:t>
      </w:r>
      <w:r>
        <w:rPr>
          <w:spacing w:val="-3"/>
        </w:rPr>
        <w:t xml:space="preserve"> </w:t>
      </w:r>
      <w:r>
        <w:t>3,</w:t>
      </w:r>
      <w:r>
        <w:rPr>
          <w:spacing w:val="-2"/>
        </w:rPr>
        <w:t xml:space="preserve"> </w:t>
      </w:r>
      <w:r>
        <w:t>4</w:t>
      </w:r>
      <w:r>
        <w:rPr>
          <w:spacing w:val="-6"/>
        </w:rPr>
        <w:t xml:space="preserve"> </w:t>
      </w:r>
      <w:r>
        <w:t>классах</w:t>
      </w:r>
      <w:r>
        <w:rPr>
          <w:spacing w:val="-3"/>
        </w:rPr>
        <w:t xml:space="preserve"> </w:t>
      </w:r>
      <w:r>
        <w:t>–</w:t>
      </w:r>
      <w:r>
        <w:rPr>
          <w:spacing w:val="-1"/>
        </w:rPr>
        <w:t xml:space="preserve"> </w:t>
      </w:r>
      <w:r>
        <w:t>по 34</w:t>
      </w:r>
      <w:r>
        <w:rPr>
          <w:spacing w:val="-2"/>
        </w:rPr>
        <w:t xml:space="preserve"> </w:t>
      </w:r>
      <w:r>
        <w:t>часа).</w:t>
      </w:r>
    </w:p>
    <w:p w:rsidR="00E767C0" w:rsidRDefault="00A56CA5">
      <w:pPr>
        <w:pStyle w:val="a4"/>
        <w:spacing w:before="199" w:line="278" w:lineRule="auto"/>
        <w:ind w:left="1384" w:right="5109" w:firstLine="0"/>
        <w:jc w:val="left"/>
      </w:pPr>
      <w:r>
        <w:t>Содержание модуля «Самбо».Знания о</w:t>
      </w:r>
      <w:r>
        <w:rPr>
          <w:spacing w:val="-67"/>
        </w:rPr>
        <w:t xml:space="preserve"> </w:t>
      </w:r>
      <w:r>
        <w:t>самбо.</w:t>
      </w:r>
    </w:p>
    <w:p w:rsidR="00E767C0" w:rsidRDefault="00A56CA5">
      <w:pPr>
        <w:pStyle w:val="a4"/>
        <w:spacing w:line="320" w:lineRule="exact"/>
        <w:ind w:left="1384" w:firstLine="0"/>
        <w:jc w:val="left"/>
      </w:pPr>
      <w:r>
        <w:t>История</w:t>
      </w:r>
      <w:r>
        <w:rPr>
          <w:spacing w:val="-1"/>
        </w:rPr>
        <w:t xml:space="preserve"> </w:t>
      </w:r>
      <w:r>
        <w:t>зарождения</w:t>
      </w:r>
      <w:r>
        <w:rPr>
          <w:spacing w:val="1"/>
        </w:rPr>
        <w:t xml:space="preserve"> </w:t>
      </w:r>
      <w:r>
        <w:t>самбо</w:t>
      </w:r>
      <w:r>
        <w:rPr>
          <w:spacing w:val="-6"/>
        </w:rPr>
        <w:t xml:space="preserve"> </w:t>
      </w:r>
      <w:r>
        <w:t>в</w:t>
      </w:r>
      <w:r>
        <w:rPr>
          <w:spacing w:val="-9"/>
        </w:rPr>
        <w:t xml:space="preserve"> </w:t>
      </w:r>
      <w:r>
        <w:t>СССР.</w:t>
      </w:r>
    </w:p>
    <w:p w:rsidR="00E767C0" w:rsidRDefault="00A56CA5">
      <w:pPr>
        <w:pStyle w:val="a4"/>
        <w:spacing w:before="206"/>
        <w:ind w:left="1384" w:firstLine="0"/>
        <w:jc w:val="left"/>
      </w:pPr>
      <w:r>
        <w:t>Основоположники</w:t>
      </w:r>
      <w:r>
        <w:rPr>
          <w:spacing w:val="-1"/>
        </w:rPr>
        <w:t xml:space="preserve"> </w:t>
      </w:r>
      <w:r>
        <w:t>самбо и</w:t>
      </w:r>
      <w:r>
        <w:rPr>
          <w:spacing w:val="-3"/>
        </w:rPr>
        <w:t xml:space="preserve"> </w:t>
      </w:r>
      <w:r>
        <w:t>их</w:t>
      </w:r>
      <w:r>
        <w:rPr>
          <w:spacing w:val="-11"/>
        </w:rPr>
        <w:t xml:space="preserve"> </w:t>
      </w:r>
      <w:r>
        <w:t>роль</w:t>
      </w:r>
      <w:r>
        <w:rPr>
          <w:spacing w:val="-3"/>
        </w:rPr>
        <w:t xml:space="preserve"> </w:t>
      </w:r>
      <w:r>
        <w:t>в</w:t>
      </w:r>
      <w:r>
        <w:rPr>
          <w:spacing w:val="-3"/>
        </w:rPr>
        <w:t xml:space="preserve"> </w:t>
      </w:r>
      <w:r>
        <w:t>зарождении</w:t>
      </w:r>
      <w:r>
        <w:rPr>
          <w:spacing w:val="-2"/>
        </w:rPr>
        <w:t xml:space="preserve"> </w:t>
      </w:r>
      <w:r>
        <w:t>самбо.</w:t>
      </w:r>
    </w:p>
    <w:p w:rsidR="00E767C0" w:rsidRDefault="00A56CA5">
      <w:pPr>
        <w:pStyle w:val="a4"/>
        <w:spacing w:before="212" w:line="278" w:lineRule="auto"/>
        <w:ind w:left="1384" w:right="168" w:firstLine="0"/>
        <w:jc w:val="left"/>
      </w:pPr>
      <w:r>
        <w:t>Самбисты</w:t>
      </w:r>
      <w:r>
        <w:rPr>
          <w:spacing w:val="2"/>
        </w:rPr>
        <w:t xml:space="preserve"> </w:t>
      </w:r>
      <w:r>
        <w:t>–</w:t>
      </w:r>
      <w:r>
        <w:rPr>
          <w:spacing w:val="1"/>
        </w:rPr>
        <w:t xml:space="preserve"> </w:t>
      </w:r>
      <w:r>
        <w:t>Герои Великой</w:t>
      </w:r>
      <w:r>
        <w:rPr>
          <w:spacing w:val="-2"/>
        </w:rPr>
        <w:t xml:space="preserve"> </w:t>
      </w:r>
      <w:r>
        <w:t>Отечественной войны 1941–1945</w:t>
      </w:r>
      <w:r>
        <w:rPr>
          <w:spacing w:val="-1"/>
        </w:rPr>
        <w:t xml:space="preserve"> </w:t>
      </w:r>
      <w:r>
        <w:t>годов.</w:t>
      </w:r>
      <w:r>
        <w:rPr>
          <w:spacing w:val="1"/>
        </w:rPr>
        <w:t xml:space="preserve"> </w:t>
      </w:r>
      <w:r>
        <w:t>Разнообразие</w:t>
      </w:r>
      <w:r>
        <w:rPr>
          <w:spacing w:val="21"/>
        </w:rPr>
        <w:t xml:space="preserve"> </w:t>
      </w:r>
      <w:r>
        <w:t>направлений</w:t>
      </w:r>
      <w:r>
        <w:rPr>
          <w:spacing w:val="23"/>
        </w:rPr>
        <w:t xml:space="preserve"> </w:t>
      </w:r>
      <w:r>
        <w:t>самбо</w:t>
      </w:r>
      <w:r>
        <w:rPr>
          <w:spacing w:val="24"/>
        </w:rPr>
        <w:t xml:space="preserve"> </w:t>
      </w:r>
      <w:r>
        <w:t>и</w:t>
      </w:r>
      <w:r>
        <w:rPr>
          <w:spacing w:val="23"/>
        </w:rPr>
        <w:t xml:space="preserve"> </w:t>
      </w:r>
      <w:r>
        <w:t>их</w:t>
      </w:r>
      <w:r>
        <w:rPr>
          <w:spacing w:val="18"/>
        </w:rPr>
        <w:t xml:space="preserve"> </w:t>
      </w:r>
      <w:r>
        <w:t>основные</w:t>
      </w:r>
      <w:r>
        <w:rPr>
          <w:spacing w:val="29"/>
        </w:rPr>
        <w:t xml:space="preserve"> </w:t>
      </w:r>
      <w:r>
        <w:t>характеристики:</w:t>
      </w:r>
      <w:r>
        <w:rPr>
          <w:spacing w:val="20"/>
        </w:rPr>
        <w:t xml:space="preserve"> </w:t>
      </w:r>
      <w:r>
        <w:t>спортивное</w:t>
      </w:r>
    </w:p>
    <w:p w:rsidR="00E767C0" w:rsidRDefault="00E767C0">
      <w:pPr>
        <w:spacing w:line="278"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firstLine="0"/>
        <w:jc w:val="left"/>
      </w:pPr>
      <w:r>
        <w:lastRenderedPageBreak/>
        <w:t>самбо</w:t>
      </w:r>
      <w:r>
        <w:rPr>
          <w:spacing w:val="30"/>
        </w:rPr>
        <w:t xml:space="preserve"> </w:t>
      </w:r>
      <w:r>
        <w:t>(женское,</w:t>
      </w:r>
      <w:r>
        <w:rPr>
          <w:spacing w:val="33"/>
        </w:rPr>
        <w:t xml:space="preserve"> </w:t>
      </w:r>
      <w:r>
        <w:t>мужское),</w:t>
      </w:r>
      <w:r>
        <w:rPr>
          <w:spacing w:val="32"/>
        </w:rPr>
        <w:t xml:space="preserve"> </w:t>
      </w:r>
      <w:r>
        <w:t>боевое</w:t>
      </w:r>
      <w:r>
        <w:rPr>
          <w:spacing w:val="32"/>
        </w:rPr>
        <w:t xml:space="preserve"> </w:t>
      </w:r>
      <w:r>
        <w:t>самбо,</w:t>
      </w:r>
      <w:r>
        <w:rPr>
          <w:spacing w:val="32"/>
        </w:rPr>
        <w:t xml:space="preserve"> </w:t>
      </w:r>
      <w:r>
        <w:t>пляжное</w:t>
      </w:r>
      <w:r>
        <w:rPr>
          <w:spacing w:val="32"/>
        </w:rPr>
        <w:t xml:space="preserve"> </w:t>
      </w:r>
      <w:r>
        <w:t>самбо,</w:t>
      </w:r>
      <w:r>
        <w:rPr>
          <w:spacing w:val="32"/>
        </w:rPr>
        <w:t xml:space="preserve"> </w:t>
      </w:r>
      <w:r>
        <w:t>прикладное</w:t>
      </w:r>
      <w:r>
        <w:rPr>
          <w:spacing w:val="32"/>
        </w:rPr>
        <w:t xml:space="preserve"> </w:t>
      </w:r>
      <w:r>
        <w:t>самбо,</w:t>
      </w:r>
      <w:r>
        <w:rPr>
          <w:spacing w:val="32"/>
        </w:rPr>
        <w:t xml:space="preserve"> </w:t>
      </w:r>
      <w:r>
        <w:t>демо</w:t>
      </w:r>
      <w:r>
        <w:rPr>
          <w:spacing w:val="-67"/>
        </w:rPr>
        <w:t xml:space="preserve"> </w:t>
      </w:r>
      <w:r>
        <w:t>самбо.</w:t>
      </w:r>
    </w:p>
    <w:p w:rsidR="00E767C0" w:rsidRDefault="00A56CA5">
      <w:pPr>
        <w:pStyle w:val="a4"/>
        <w:spacing w:line="276" w:lineRule="auto"/>
        <w:ind w:left="721" w:firstLine="706"/>
        <w:jc w:val="left"/>
      </w:pPr>
      <w:r>
        <w:t>Общие</w:t>
      </w:r>
      <w:r>
        <w:rPr>
          <w:spacing w:val="31"/>
        </w:rPr>
        <w:t xml:space="preserve"> </w:t>
      </w:r>
      <w:r>
        <w:t>сведения</w:t>
      </w:r>
      <w:r>
        <w:rPr>
          <w:spacing w:val="32"/>
        </w:rPr>
        <w:t xml:space="preserve"> </w:t>
      </w:r>
      <w:r>
        <w:t>о</w:t>
      </w:r>
      <w:r>
        <w:rPr>
          <w:spacing w:val="31"/>
        </w:rPr>
        <w:t xml:space="preserve"> </w:t>
      </w:r>
      <w:r>
        <w:t>самбо</w:t>
      </w:r>
      <w:r>
        <w:rPr>
          <w:spacing w:val="31"/>
        </w:rPr>
        <w:t xml:space="preserve"> </w:t>
      </w:r>
      <w:r>
        <w:t>и</w:t>
      </w:r>
      <w:r>
        <w:rPr>
          <w:spacing w:val="31"/>
        </w:rPr>
        <w:t xml:space="preserve"> </w:t>
      </w:r>
      <w:r>
        <w:t>их</w:t>
      </w:r>
      <w:r>
        <w:rPr>
          <w:spacing w:val="27"/>
        </w:rPr>
        <w:t xml:space="preserve"> </w:t>
      </w:r>
      <w:r>
        <w:t>исторические</w:t>
      </w:r>
      <w:r>
        <w:rPr>
          <w:spacing w:val="32"/>
        </w:rPr>
        <w:t xml:space="preserve"> </w:t>
      </w:r>
      <w:r>
        <w:t>особенности</w:t>
      </w:r>
      <w:r>
        <w:rPr>
          <w:spacing w:val="34"/>
        </w:rPr>
        <w:t xml:space="preserve"> </w:t>
      </w:r>
      <w:r>
        <w:t>(борцовский</w:t>
      </w:r>
      <w:r>
        <w:rPr>
          <w:spacing w:val="35"/>
        </w:rPr>
        <w:t xml:space="preserve"> </w:t>
      </w:r>
      <w:r>
        <w:t>ковер</w:t>
      </w:r>
      <w:r>
        <w:rPr>
          <w:spacing w:val="-67"/>
        </w:rPr>
        <w:t xml:space="preserve"> </w:t>
      </w:r>
      <w:r>
        <w:t>самбо, экипировка</w:t>
      </w:r>
      <w:r>
        <w:rPr>
          <w:spacing w:val="2"/>
        </w:rPr>
        <w:t xml:space="preserve"> </w:t>
      </w:r>
      <w:r>
        <w:t>спортсмена,</w:t>
      </w:r>
      <w:r>
        <w:rPr>
          <w:spacing w:val="5"/>
        </w:rPr>
        <w:t xml:space="preserve"> </w:t>
      </w:r>
      <w:r>
        <w:t>экипировка</w:t>
      </w:r>
      <w:r>
        <w:rPr>
          <w:spacing w:val="3"/>
        </w:rPr>
        <w:t xml:space="preserve"> </w:t>
      </w:r>
      <w:r>
        <w:t>судьи).</w:t>
      </w:r>
    </w:p>
    <w:p w:rsidR="00E767C0" w:rsidRDefault="00A56CA5">
      <w:pPr>
        <w:pStyle w:val="a4"/>
        <w:spacing w:line="321" w:lineRule="exact"/>
        <w:ind w:left="1384" w:firstLine="0"/>
        <w:jc w:val="left"/>
      </w:pPr>
      <w:r>
        <w:t>Основные</w:t>
      </w:r>
      <w:r>
        <w:rPr>
          <w:spacing w:val="-7"/>
        </w:rPr>
        <w:t xml:space="preserve"> </w:t>
      </w:r>
      <w:r>
        <w:t>сведения</w:t>
      </w:r>
      <w:r>
        <w:rPr>
          <w:spacing w:val="-7"/>
        </w:rPr>
        <w:t xml:space="preserve"> </w:t>
      </w:r>
      <w:r>
        <w:t>о</w:t>
      </w:r>
      <w:r>
        <w:rPr>
          <w:spacing w:val="-4"/>
        </w:rPr>
        <w:t xml:space="preserve"> </w:t>
      </w:r>
      <w:r>
        <w:t>правилах</w:t>
      </w:r>
      <w:r>
        <w:rPr>
          <w:spacing w:val="-7"/>
        </w:rPr>
        <w:t xml:space="preserve"> </w:t>
      </w:r>
      <w:r>
        <w:t>самбо.</w:t>
      </w:r>
    </w:p>
    <w:p w:rsidR="00E767C0" w:rsidRDefault="00A56CA5">
      <w:pPr>
        <w:pStyle w:val="a4"/>
        <w:spacing w:before="205" w:line="276" w:lineRule="auto"/>
        <w:ind w:left="1384" w:right="2649" w:firstLine="0"/>
        <w:jc w:val="left"/>
      </w:pPr>
      <w:r>
        <w:t>Достижения</w:t>
      </w:r>
      <w:r>
        <w:rPr>
          <w:spacing w:val="-5"/>
        </w:rPr>
        <w:t xml:space="preserve"> </w:t>
      </w:r>
      <w:r>
        <w:t>отечественных</w:t>
      </w:r>
      <w:r>
        <w:rPr>
          <w:spacing w:val="-10"/>
        </w:rPr>
        <w:t xml:space="preserve"> </w:t>
      </w:r>
      <w:r>
        <w:t>самбистов</w:t>
      </w:r>
      <w:r>
        <w:rPr>
          <w:spacing w:val="-8"/>
        </w:rPr>
        <w:t xml:space="preserve"> </w:t>
      </w:r>
      <w:r>
        <w:t>на</w:t>
      </w:r>
      <w:r>
        <w:rPr>
          <w:spacing w:val="-5"/>
        </w:rPr>
        <w:t xml:space="preserve"> </w:t>
      </w:r>
      <w:r>
        <w:t>мировом</w:t>
      </w:r>
      <w:r>
        <w:rPr>
          <w:spacing w:val="-2"/>
        </w:rPr>
        <w:t xml:space="preserve"> </w:t>
      </w:r>
      <w:r>
        <w:t>уровне.</w:t>
      </w:r>
      <w:r>
        <w:rPr>
          <w:spacing w:val="-67"/>
        </w:rPr>
        <w:t xml:space="preserve"> </w:t>
      </w:r>
      <w:r>
        <w:t>Словарь</w:t>
      </w:r>
      <w:r>
        <w:rPr>
          <w:spacing w:val="-1"/>
        </w:rPr>
        <w:t xml:space="preserve"> </w:t>
      </w:r>
      <w:r>
        <w:t>терминов и</w:t>
      </w:r>
      <w:r>
        <w:rPr>
          <w:spacing w:val="1"/>
        </w:rPr>
        <w:t xml:space="preserve"> </w:t>
      </w:r>
      <w:r>
        <w:t>определений</w:t>
      </w:r>
      <w:r>
        <w:rPr>
          <w:spacing w:val="2"/>
        </w:rPr>
        <w:t xml:space="preserve"> </w:t>
      </w:r>
      <w:r>
        <w:t>по самбо.</w:t>
      </w:r>
    </w:p>
    <w:p w:rsidR="00E767C0" w:rsidRDefault="00A56CA5">
      <w:pPr>
        <w:pStyle w:val="a4"/>
        <w:spacing w:before="4"/>
        <w:ind w:left="1384" w:firstLine="0"/>
        <w:jc w:val="left"/>
      </w:pPr>
      <w:r>
        <w:t>Игры</w:t>
      </w:r>
      <w:r>
        <w:rPr>
          <w:spacing w:val="2"/>
        </w:rPr>
        <w:t xml:space="preserve"> </w:t>
      </w:r>
      <w:r>
        <w:t>и</w:t>
      </w:r>
      <w:r>
        <w:rPr>
          <w:spacing w:val="1"/>
        </w:rPr>
        <w:t xml:space="preserve"> </w:t>
      </w:r>
      <w:r>
        <w:t>поединки</w:t>
      </w:r>
      <w:r>
        <w:rPr>
          <w:spacing w:val="2"/>
        </w:rPr>
        <w:t xml:space="preserve"> </w:t>
      </w:r>
      <w:r>
        <w:t>по</w:t>
      </w:r>
      <w:r>
        <w:rPr>
          <w:spacing w:val="3"/>
        </w:rPr>
        <w:t xml:space="preserve"> </w:t>
      </w:r>
      <w:r>
        <w:t>заданию</w:t>
      </w:r>
      <w:r>
        <w:rPr>
          <w:spacing w:val="-4"/>
        </w:rPr>
        <w:t xml:space="preserve"> </w:t>
      </w:r>
      <w:r>
        <w:t>на</w:t>
      </w:r>
      <w:r>
        <w:rPr>
          <w:spacing w:val="3"/>
        </w:rPr>
        <w:t xml:space="preserve"> </w:t>
      </w:r>
      <w:r>
        <w:t>занятиях</w:t>
      </w:r>
      <w:r>
        <w:rPr>
          <w:spacing w:val="-1"/>
        </w:rPr>
        <w:t xml:space="preserve"> </w:t>
      </w:r>
      <w:r>
        <w:t>самбо.</w:t>
      </w:r>
    </w:p>
    <w:p w:rsidR="00E767C0" w:rsidRDefault="00A56CA5">
      <w:pPr>
        <w:pStyle w:val="a4"/>
        <w:spacing w:before="206" w:line="276" w:lineRule="auto"/>
        <w:ind w:left="721" w:right="278" w:firstLine="225"/>
      </w:pPr>
      <w:r>
        <w:t>Занятия</w:t>
      </w:r>
      <w:r>
        <w:rPr>
          <w:spacing w:val="1"/>
        </w:rPr>
        <w:t xml:space="preserve"> </w:t>
      </w:r>
      <w:r>
        <w:t>самбо</w:t>
      </w:r>
      <w:r>
        <w:rPr>
          <w:spacing w:val="1"/>
        </w:rPr>
        <w:t xml:space="preserve"> </w:t>
      </w:r>
      <w:r>
        <w:t>как</w:t>
      </w:r>
      <w:r>
        <w:rPr>
          <w:spacing w:val="1"/>
        </w:rPr>
        <w:t xml:space="preserve"> </w:t>
      </w:r>
      <w:r>
        <w:t>средство</w:t>
      </w:r>
      <w:r>
        <w:rPr>
          <w:spacing w:val="1"/>
        </w:rPr>
        <w:t xml:space="preserve"> </w:t>
      </w:r>
      <w:r>
        <w:t>укрепления</w:t>
      </w:r>
      <w:r>
        <w:rPr>
          <w:spacing w:val="1"/>
        </w:rPr>
        <w:t xml:space="preserve"> </w:t>
      </w:r>
      <w:r>
        <w:t>здоровья,</w:t>
      </w:r>
      <w:r>
        <w:rPr>
          <w:spacing w:val="71"/>
        </w:rPr>
        <w:t xml:space="preserve"> </w:t>
      </w:r>
      <w:r>
        <w:t>закаливания</w:t>
      </w:r>
      <w:r>
        <w:rPr>
          <w:spacing w:val="71"/>
        </w:rPr>
        <w:t xml:space="preserve"> </w:t>
      </w:r>
      <w:r>
        <w:t>организма</w:t>
      </w:r>
      <w:r>
        <w:rPr>
          <w:spacing w:val="1"/>
        </w:rPr>
        <w:t xml:space="preserve"> </w:t>
      </w:r>
      <w:r>
        <w:t>человека</w:t>
      </w:r>
      <w:r>
        <w:rPr>
          <w:spacing w:val="3"/>
        </w:rPr>
        <w:t xml:space="preserve"> </w:t>
      </w:r>
      <w:r>
        <w:t>и</w:t>
      </w:r>
      <w:r>
        <w:rPr>
          <w:spacing w:val="1"/>
        </w:rPr>
        <w:t xml:space="preserve"> </w:t>
      </w:r>
      <w:r>
        <w:t>развития</w:t>
      </w:r>
      <w:r>
        <w:rPr>
          <w:spacing w:val="-2"/>
        </w:rPr>
        <w:t xml:space="preserve"> </w:t>
      </w:r>
      <w:r>
        <w:t>физических</w:t>
      </w:r>
      <w:r>
        <w:rPr>
          <w:spacing w:val="-3"/>
        </w:rPr>
        <w:t xml:space="preserve"> </w:t>
      </w:r>
      <w:r>
        <w:t>качеств.</w:t>
      </w:r>
    </w:p>
    <w:p w:rsidR="00E767C0" w:rsidRDefault="00A56CA5">
      <w:pPr>
        <w:pStyle w:val="a4"/>
        <w:spacing w:line="321" w:lineRule="exact"/>
        <w:ind w:left="1384" w:firstLine="0"/>
        <w:jc w:val="left"/>
      </w:pPr>
      <w:r>
        <w:t>Режим</w:t>
      </w:r>
      <w:r>
        <w:rPr>
          <w:spacing w:val="-8"/>
        </w:rPr>
        <w:t xml:space="preserve"> </w:t>
      </w:r>
      <w:r>
        <w:t>дня</w:t>
      </w:r>
      <w:r>
        <w:rPr>
          <w:spacing w:val="-2"/>
        </w:rPr>
        <w:t xml:space="preserve"> </w:t>
      </w:r>
      <w:r>
        <w:t>при</w:t>
      </w:r>
      <w:r>
        <w:rPr>
          <w:spacing w:val="-4"/>
        </w:rPr>
        <w:t xml:space="preserve"> </w:t>
      </w:r>
      <w:r>
        <w:t>занятиях</w:t>
      </w:r>
      <w:r>
        <w:rPr>
          <w:spacing w:val="-8"/>
        </w:rPr>
        <w:t xml:space="preserve"> </w:t>
      </w:r>
      <w:r>
        <w:t>самбо.</w:t>
      </w:r>
      <w:r>
        <w:rPr>
          <w:spacing w:val="-5"/>
        </w:rPr>
        <w:t xml:space="preserve"> </w:t>
      </w:r>
      <w:r>
        <w:t>Дневник</w:t>
      </w:r>
      <w:r>
        <w:rPr>
          <w:spacing w:val="-9"/>
        </w:rPr>
        <w:t xml:space="preserve"> </w:t>
      </w:r>
      <w:r>
        <w:t>самонаблюдения</w:t>
      </w:r>
      <w:r>
        <w:rPr>
          <w:spacing w:val="-5"/>
        </w:rPr>
        <w:t xml:space="preserve"> </w:t>
      </w:r>
      <w:r>
        <w:t>самбиста.</w:t>
      </w:r>
    </w:p>
    <w:p w:rsidR="00E767C0" w:rsidRDefault="00A56CA5">
      <w:pPr>
        <w:pStyle w:val="a4"/>
        <w:spacing w:before="207" w:line="278" w:lineRule="auto"/>
        <w:ind w:left="721" w:right="286" w:firstLine="706"/>
      </w:pPr>
      <w:r>
        <w:t>Правила</w:t>
      </w:r>
      <w:r>
        <w:rPr>
          <w:spacing w:val="1"/>
        </w:rPr>
        <w:t xml:space="preserve"> </w:t>
      </w:r>
      <w:r>
        <w:t>личной</w:t>
      </w:r>
      <w:r>
        <w:rPr>
          <w:spacing w:val="1"/>
        </w:rPr>
        <w:t xml:space="preserve"> </w:t>
      </w:r>
      <w:r>
        <w:t>гигиены</w:t>
      </w:r>
      <w:r>
        <w:rPr>
          <w:spacing w:val="1"/>
        </w:rPr>
        <w:t xml:space="preserve"> </w:t>
      </w:r>
      <w:r>
        <w:t>во</w:t>
      </w:r>
      <w:r>
        <w:rPr>
          <w:spacing w:val="1"/>
        </w:rPr>
        <w:t xml:space="preserve"> </w:t>
      </w:r>
      <w:r>
        <w:t>время</w:t>
      </w:r>
      <w:r>
        <w:rPr>
          <w:spacing w:val="1"/>
        </w:rPr>
        <w:t xml:space="preserve"> </w:t>
      </w:r>
      <w:r>
        <w:t>занятий</w:t>
      </w:r>
      <w:r>
        <w:rPr>
          <w:spacing w:val="1"/>
        </w:rPr>
        <w:t xml:space="preserve"> </w:t>
      </w:r>
      <w:r>
        <w:t>самбо.</w:t>
      </w:r>
      <w:r>
        <w:rPr>
          <w:spacing w:val="1"/>
        </w:rPr>
        <w:t xml:space="preserve"> </w:t>
      </w:r>
      <w:r>
        <w:t>Правильное</w:t>
      </w:r>
      <w:r>
        <w:rPr>
          <w:spacing w:val="1"/>
        </w:rPr>
        <w:t xml:space="preserve"> </w:t>
      </w:r>
      <w:r>
        <w:t>питание</w:t>
      </w:r>
      <w:r>
        <w:rPr>
          <w:spacing w:val="1"/>
        </w:rPr>
        <w:t xml:space="preserve"> </w:t>
      </w:r>
      <w:r>
        <w:t>самбиста.</w:t>
      </w:r>
    </w:p>
    <w:p w:rsidR="00E767C0" w:rsidRDefault="00A56CA5">
      <w:pPr>
        <w:pStyle w:val="a4"/>
        <w:spacing w:line="278" w:lineRule="auto"/>
        <w:ind w:left="721" w:right="273" w:firstLine="225"/>
      </w:pPr>
      <w:r>
        <w:t>Правила безопасного поведения при занятиях самбо в спортивном зале (в душе,</w:t>
      </w:r>
      <w:r>
        <w:rPr>
          <w:spacing w:val="1"/>
        </w:rPr>
        <w:t xml:space="preserve"> </w:t>
      </w:r>
      <w:r>
        <w:t>раздевалке, местах общего пользования), на открытых площадках. Форма одежды</w:t>
      </w:r>
      <w:r>
        <w:rPr>
          <w:spacing w:val="1"/>
        </w:rPr>
        <w:t xml:space="preserve"> </w:t>
      </w:r>
      <w:r>
        <w:t>длязанятий</w:t>
      </w:r>
      <w:r>
        <w:rPr>
          <w:spacing w:val="1"/>
        </w:rPr>
        <w:t xml:space="preserve"> </w:t>
      </w:r>
      <w:r>
        <w:t>самбо.</w:t>
      </w:r>
    </w:p>
    <w:p w:rsidR="00E767C0" w:rsidRDefault="00A56CA5">
      <w:pPr>
        <w:pStyle w:val="a4"/>
        <w:spacing w:line="316" w:lineRule="exact"/>
        <w:ind w:left="1384" w:firstLine="0"/>
      </w:pPr>
      <w:r>
        <w:t>Способы</w:t>
      </w:r>
      <w:r>
        <w:rPr>
          <w:spacing w:val="-11"/>
        </w:rPr>
        <w:t xml:space="preserve"> </w:t>
      </w:r>
      <w:r>
        <w:t>самостоятельной</w:t>
      </w:r>
      <w:r>
        <w:rPr>
          <w:spacing w:val="-10"/>
        </w:rPr>
        <w:t xml:space="preserve"> </w:t>
      </w:r>
      <w:r>
        <w:t>деятельности.</w:t>
      </w:r>
    </w:p>
    <w:p w:rsidR="00E767C0" w:rsidRDefault="00A56CA5">
      <w:pPr>
        <w:pStyle w:val="a4"/>
        <w:spacing w:before="203" w:line="278" w:lineRule="auto"/>
        <w:ind w:left="721" w:firstLine="706"/>
        <w:jc w:val="left"/>
      </w:pPr>
      <w:r>
        <w:t>Первые</w:t>
      </w:r>
      <w:r>
        <w:rPr>
          <w:spacing w:val="28"/>
        </w:rPr>
        <w:t xml:space="preserve"> </w:t>
      </w:r>
      <w:r>
        <w:t>внешние</w:t>
      </w:r>
      <w:r>
        <w:rPr>
          <w:spacing w:val="28"/>
        </w:rPr>
        <w:t xml:space="preserve"> </w:t>
      </w:r>
      <w:r>
        <w:t>признаки</w:t>
      </w:r>
      <w:r>
        <w:rPr>
          <w:spacing w:val="28"/>
        </w:rPr>
        <w:t xml:space="preserve"> </w:t>
      </w:r>
      <w:r>
        <w:t>утомления</w:t>
      </w:r>
      <w:r>
        <w:rPr>
          <w:spacing w:val="29"/>
        </w:rPr>
        <w:t xml:space="preserve"> </w:t>
      </w:r>
      <w:r>
        <w:t>во</w:t>
      </w:r>
      <w:r>
        <w:rPr>
          <w:spacing w:val="26"/>
        </w:rPr>
        <w:t xml:space="preserve"> </w:t>
      </w:r>
      <w:r>
        <w:t>время</w:t>
      </w:r>
      <w:r>
        <w:rPr>
          <w:spacing w:val="24"/>
        </w:rPr>
        <w:t xml:space="preserve"> </w:t>
      </w:r>
      <w:r>
        <w:t>занятий</w:t>
      </w:r>
      <w:r>
        <w:rPr>
          <w:spacing w:val="22"/>
        </w:rPr>
        <w:t xml:space="preserve"> </w:t>
      </w:r>
      <w:r>
        <w:t>самбо.</w:t>
      </w:r>
      <w:r>
        <w:rPr>
          <w:spacing w:val="25"/>
        </w:rPr>
        <w:t xml:space="preserve"> </w:t>
      </w:r>
      <w:r>
        <w:t>Способы</w:t>
      </w:r>
      <w:r>
        <w:rPr>
          <w:spacing w:val="-67"/>
        </w:rPr>
        <w:t xml:space="preserve"> </w:t>
      </w:r>
      <w:r>
        <w:t>самоконтроля</w:t>
      </w:r>
      <w:r>
        <w:rPr>
          <w:spacing w:val="4"/>
        </w:rPr>
        <w:t xml:space="preserve"> </w:t>
      </w:r>
      <w:r>
        <w:t>за</w:t>
      </w:r>
      <w:r>
        <w:rPr>
          <w:spacing w:val="3"/>
        </w:rPr>
        <w:t xml:space="preserve"> </w:t>
      </w:r>
      <w:r>
        <w:t>физической нагрузкой.</w:t>
      </w:r>
    </w:p>
    <w:p w:rsidR="00E767C0" w:rsidRDefault="00A56CA5">
      <w:pPr>
        <w:pStyle w:val="a4"/>
        <w:spacing w:line="276" w:lineRule="auto"/>
        <w:ind w:left="721" w:firstLine="225"/>
        <w:jc w:val="left"/>
      </w:pPr>
      <w:r>
        <w:t>Правила</w:t>
      </w:r>
      <w:r>
        <w:rPr>
          <w:spacing w:val="13"/>
        </w:rPr>
        <w:t xml:space="preserve"> </w:t>
      </w:r>
      <w:r>
        <w:t>личной</w:t>
      </w:r>
      <w:r>
        <w:rPr>
          <w:spacing w:val="12"/>
        </w:rPr>
        <w:t xml:space="preserve"> </w:t>
      </w:r>
      <w:r>
        <w:t>гигиены,</w:t>
      </w:r>
      <w:r>
        <w:rPr>
          <w:spacing w:val="14"/>
        </w:rPr>
        <w:t xml:space="preserve"> </w:t>
      </w:r>
      <w:r>
        <w:t>требования</w:t>
      </w:r>
      <w:r>
        <w:rPr>
          <w:spacing w:val="17"/>
        </w:rPr>
        <w:t xml:space="preserve"> </w:t>
      </w:r>
      <w:r>
        <w:t>к</w:t>
      </w:r>
      <w:r>
        <w:rPr>
          <w:spacing w:val="12"/>
        </w:rPr>
        <w:t xml:space="preserve"> </w:t>
      </w:r>
      <w:r>
        <w:t>спортивной</w:t>
      </w:r>
      <w:r>
        <w:rPr>
          <w:spacing w:val="12"/>
        </w:rPr>
        <w:t xml:space="preserve"> </w:t>
      </w:r>
      <w:r>
        <w:t>одежде</w:t>
      </w:r>
      <w:r>
        <w:rPr>
          <w:spacing w:val="23"/>
        </w:rPr>
        <w:t xml:space="preserve"> </w:t>
      </w:r>
      <w:r>
        <w:t>(экипировке)</w:t>
      </w:r>
      <w:r>
        <w:rPr>
          <w:spacing w:val="11"/>
        </w:rPr>
        <w:t xml:space="preserve"> </w:t>
      </w:r>
      <w:r>
        <w:t>для</w:t>
      </w:r>
      <w:r>
        <w:rPr>
          <w:spacing w:val="-67"/>
        </w:rPr>
        <w:t xml:space="preserve"> </w:t>
      </w:r>
      <w:r>
        <w:t>занятий</w:t>
      </w:r>
      <w:r>
        <w:rPr>
          <w:spacing w:val="1"/>
        </w:rPr>
        <w:t xml:space="preserve"> </w:t>
      </w:r>
      <w:r>
        <w:t>самбо.</w:t>
      </w:r>
      <w:r>
        <w:rPr>
          <w:spacing w:val="6"/>
        </w:rPr>
        <w:t xml:space="preserve"> </w:t>
      </w:r>
      <w:r>
        <w:t>Режим</w:t>
      </w:r>
      <w:r>
        <w:rPr>
          <w:spacing w:val="2"/>
        </w:rPr>
        <w:t xml:space="preserve"> </w:t>
      </w:r>
      <w:r>
        <w:t>дня</w:t>
      </w:r>
      <w:r>
        <w:rPr>
          <w:spacing w:val="-2"/>
        </w:rPr>
        <w:t xml:space="preserve"> </w:t>
      </w:r>
      <w:r>
        <w:t>юного самбиста.</w:t>
      </w:r>
    </w:p>
    <w:p w:rsidR="00E767C0" w:rsidRDefault="00A56CA5">
      <w:pPr>
        <w:pStyle w:val="a4"/>
        <w:spacing w:line="321" w:lineRule="exact"/>
        <w:ind w:left="1384" w:firstLine="0"/>
        <w:jc w:val="left"/>
      </w:pPr>
      <w:r>
        <w:t>Выбор</w:t>
      </w:r>
      <w:r>
        <w:rPr>
          <w:spacing w:val="-3"/>
        </w:rPr>
        <w:t xml:space="preserve"> </w:t>
      </w:r>
      <w:r>
        <w:t>и</w:t>
      </w:r>
      <w:r>
        <w:rPr>
          <w:spacing w:val="-7"/>
        </w:rPr>
        <w:t xml:space="preserve"> </w:t>
      </w:r>
      <w:r>
        <w:t>подготовка</w:t>
      </w:r>
      <w:r>
        <w:rPr>
          <w:spacing w:val="-4"/>
        </w:rPr>
        <w:t xml:space="preserve"> </w:t>
      </w:r>
      <w:r>
        <w:t>места для</w:t>
      </w:r>
      <w:r>
        <w:rPr>
          <w:spacing w:val="-6"/>
        </w:rPr>
        <w:t xml:space="preserve"> </w:t>
      </w:r>
      <w:r>
        <w:t>занятий</w:t>
      </w:r>
      <w:r>
        <w:rPr>
          <w:spacing w:val="-2"/>
        </w:rPr>
        <w:t xml:space="preserve"> </w:t>
      </w:r>
      <w:r>
        <w:t>самбо.</w:t>
      </w:r>
    </w:p>
    <w:p w:rsidR="00E767C0" w:rsidRDefault="00A56CA5">
      <w:pPr>
        <w:pStyle w:val="a4"/>
        <w:spacing w:before="203"/>
        <w:ind w:left="1384" w:firstLine="0"/>
      </w:pPr>
      <w:r>
        <w:t>Правила</w:t>
      </w:r>
      <w:r>
        <w:rPr>
          <w:spacing w:val="-9"/>
        </w:rPr>
        <w:t xml:space="preserve"> </w:t>
      </w:r>
      <w:r>
        <w:t>использования</w:t>
      </w:r>
      <w:r>
        <w:rPr>
          <w:spacing w:val="-3"/>
        </w:rPr>
        <w:t xml:space="preserve"> </w:t>
      </w:r>
      <w:r>
        <w:t>спортивного</w:t>
      </w:r>
      <w:r>
        <w:rPr>
          <w:spacing w:val="-9"/>
        </w:rPr>
        <w:t xml:space="preserve"> </w:t>
      </w:r>
      <w:r>
        <w:t>инвентаря</w:t>
      </w:r>
      <w:r>
        <w:rPr>
          <w:spacing w:val="-4"/>
        </w:rPr>
        <w:t xml:space="preserve"> </w:t>
      </w:r>
      <w:r>
        <w:t>для</w:t>
      </w:r>
      <w:r>
        <w:rPr>
          <w:spacing w:val="-8"/>
        </w:rPr>
        <w:t xml:space="preserve"> </w:t>
      </w:r>
      <w:r>
        <w:t>занятий</w:t>
      </w:r>
      <w:r>
        <w:rPr>
          <w:spacing w:val="-10"/>
        </w:rPr>
        <w:t xml:space="preserve"> </w:t>
      </w:r>
      <w:r>
        <w:t>самбо.</w:t>
      </w:r>
    </w:p>
    <w:p w:rsidR="00E767C0" w:rsidRDefault="00A56CA5">
      <w:pPr>
        <w:pStyle w:val="a4"/>
        <w:tabs>
          <w:tab w:val="left" w:pos="2550"/>
          <w:tab w:val="left" w:pos="2958"/>
          <w:tab w:val="left" w:pos="4673"/>
          <w:tab w:val="left" w:pos="6325"/>
          <w:tab w:val="left" w:pos="8908"/>
          <w:tab w:val="left" w:pos="10733"/>
        </w:tabs>
        <w:spacing w:before="207" w:line="278" w:lineRule="auto"/>
        <w:ind w:left="721" w:right="284" w:firstLine="706"/>
        <w:jc w:val="left"/>
      </w:pPr>
      <w:r>
        <w:t>Подбор</w:t>
      </w:r>
      <w:r>
        <w:tab/>
        <w:t>и</w:t>
      </w:r>
      <w:r>
        <w:tab/>
        <w:t>составление</w:t>
      </w:r>
      <w:r>
        <w:tab/>
        <w:t>комплексов</w:t>
      </w:r>
      <w:r>
        <w:tab/>
        <w:t>общеразвивающих,</w:t>
      </w:r>
      <w:r>
        <w:tab/>
        <w:t>специальных</w:t>
      </w:r>
      <w:r>
        <w:tab/>
      </w:r>
      <w:r>
        <w:rPr>
          <w:spacing w:val="-4"/>
        </w:rPr>
        <w:t>и</w:t>
      </w:r>
      <w:r>
        <w:rPr>
          <w:spacing w:val="-67"/>
        </w:rPr>
        <w:t xml:space="preserve"> </w:t>
      </w:r>
      <w:r>
        <w:t>имитационных упражнений</w:t>
      </w:r>
      <w:r>
        <w:rPr>
          <w:spacing w:val="4"/>
        </w:rPr>
        <w:t xml:space="preserve"> </w:t>
      </w:r>
      <w:r>
        <w:t>для</w:t>
      </w:r>
      <w:r>
        <w:rPr>
          <w:spacing w:val="4"/>
        </w:rPr>
        <w:t xml:space="preserve"> </w:t>
      </w:r>
      <w:r>
        <w:t>занятий</w:t>
      </w:r>
      <w:r>
        <w:rPr>
          <w:spacing w:val="1"/>
        </w:rPr>
        <w:t xml:space="preserve"> </w:t>
      </w:r>
      <w:r>
        <w:t>самбо.</w:t>
      </w:r>
    </w:p>
    <w:p w:rsidR="00E767C0" w:rsidRDefault="00A56CA5">
      <w:pPr>
        <w:pStyle w:val="a4"/>
        <w:spacing w:line="276" w:lineRule="auto"/>
        <w:ind w:left="721" w:right="350" w:firstLine="225"/>
        <w:jc w:val="left"/>
      </w:pPr>
      <w:r>
        <w:t>Организация</w:t>
      </w:r>
      <w:r>
        <w:rPr>
          <w:spacing w:val="12"/>
        </w:rPr>
        <w:t xml:space="preserve"> </w:t>
      </w:r>
      <w:r>
        <w:t>и</w:t>
      </w:r>
      <w:r>
        <w:rPr>
          <w:spacing w:val="10"/>
        </w:rPr>
        <w:t xml:space="preserve"> </w:t>
      </w:r>
      <w:r>
        <w:t>проведение</w:t>
      </w:r>
      <w:r>
        <w:rPr>
          <w:spacing w:val="13"/>
        </w:rPr>
        <w:t xml:space="preserve"> </w:t>
      </w:r>
      <w:r>
        <w:t>подвижных</w:t>
      </w:r>
      <w:r>
        <w:rPr>
          <w:spacing w:val="10"/>
        </w:rPr>
        <w:t xml:space="preserve"> </w:t>
      </w:r>
      <w:r>
        <w:t>игр</w:t>
      </w:r>
      <w:r>
        <w:rPr>
          <w:spacing w:val="10"/>
        </w:rPr>
        <w:t xml:space="preserve"> </w:t>
      </w:r>
      <w:r>
        <w:t>с</w:t>
      </w:r>
      <w:r>
        <w:rPr>
          <w:spacing w:val="12"/>
        </w:rPr>
        <w:t xml:space="preserve"> </w:t>
      </w:r>
      <w:r>
        <w:t>элементами</w:t>
      </w:r>
      <w:r>
        <w:rPr>
          <w:spacing w:val="12"/>
        </w:rPr>
        <w:t xml:space="preserve"> </w:t>
      </w:r>
      <w:r>
        <w:t>самбо</w:t>
      </w:r>
      <w:r>
        <w:rPr>
          <w:spacing w:val="11"/>
        </w:rPr>
        <w:t xml:space="preserve"> </w:t>
      </w:r>
      <w:r>
        <w:t>во</w:t>
      </w:r>
      <w:r>
        <w:rPr>
          <w:spacing w:val="10"/>
        </w:rPr>
        <w:t xml:space="preserve"> </w:t>
      </w:r>
      <w:r>
        <w:t>времязанятий</w:t>
      </w:r>
      <w:r>
        <w:rPr>
          <w:spacing w:val="-67"/>
        </w:rPr>
        <w:t xml:space="preserve"> </w:t>
      </w:r>
      <w:r>
        <w:t>и активного</w:t>
      </w:r>
      <w:r>
        <w:rPr>
          <w:spacing w:val="3"/>
        </w:rPr>
        <w:t xml:space="preserve"> </w:t>
      </w:r>
      <w:r>
        <w:t>отдыха.</w:t>
      </w:r>
    </w:p>
    <w:p w:rsidR="00E767C0" w:rsidRDefault="00A56CA5">
      <w:pPr>
        <w:pStyle w:val="a4"/>
        <w:spacing w:line="276" w:lineRule="auto"/>
        <w:ind w:left="1384" w:right="1351" w:firstLine="0"/>
        <w:jc w:val="left"/>
      </w:pPr>
      <w:r>
        <w:t>Тестирование</w:t>
      </w:r>
      <w:r>
        <w:rPr>
          <w:spacing w:val="-3"/>
        </w:rPr>
        <w:t xml:space="preserve"> </w:t>
      </w:r>
      <w:r>
        <w:t>уровня</w:t>
      </w:r>
      <w:r>
        <w:rPr>
          <w:spacing w:val="-7"/>
        </w:rPr>
        <w:t xml:space="preserve"> </w:t>
      </w:r>
      <w:r>
        <w:t>физической</w:t>
      </w:r>
      <w:r>
        <w:rPr>
          <w:spacing w:val="-7"/>
        </w:rPr>
        <w:t xml:space="preserve"> </w:t>
      </w:r>
      <w:r>
        <w:t>подготовленности</w:t>
      </w:r>
      <w:r>
        <w:rPr>
          <w:spacing w:val="-8"/>
        </w:rPr>
        <w:t xml:space="preserve"> </w:t>
      </w:r>
      <w:r>
        <w:t>в</w:t>
      </w:r>
      <w:r>
        <w:rPr>
          <w:spacing w:val="-8"/>
        </w:rPr>
        <w:t xml:space="preserve"> </w:t>
      </w:r>
      <w:r>
        <w:t>самбо.</w:t>
      </w:r>
      <w:r>
        <w:rPr>
          <w:spacing w:val="-67"/>
        </w:rPr>
        <w:t xml:space="preserve"> </w:t>
      </w:r>
      <w:r>
        <w:t>Физическое</w:t>
      </w:r>
      <w:r>
        <w:rPr>
          <w:spacing w:val="3"/>
        </w:rPr>
        <w:t xml:space="preserve"> </w:t>
      </w:r>
      <w:r>
        <w:t>совершенствование.</w:t>
      </w:r>
    </w:p>
    <w:p w:rsidR="00E767C0" w:rsidRDefault="00A56CA5">
      <w:pPr>
        <w:pStyle w:val="a4"/>
        <w:spacing w:line="321" w:lineRule="exact"/>
        <w:ind w:left="1384" w:firstLine="0"/>
        <w:jc w:val="left"/>
      </w:pPr>
      <w:r>
        <w:t>Общеразвивающие,</w:t>
      </w:r>
      <w:r>
        <w:rPr>
          <w:spacing w:val="65"/>
        </w:rPr>
        <w:t xml:space="preserve"> </w:t>
      </w:r>
      <w:r>
        <w:t>специальные</w:t>
      </w:r>
      <w:r>
        <w:rPr>
          <w:spacing w:val="3"/>
        </w:rPr>
        <w:t xml:space="preserve"> </w:t>
      </w:r>
      <w:r>
        <w:t>и</w:t>
      </w:r>
      <w:r>
        <w:rPr>
          <w:spacing w:val="63"/>
        </w:rPr>
        <w:t xml:space="preserve"> </w:t>
      </w:r>
      <w:r>
        <w:t>имитационные</w:t>
      </w:r>
      <w:r>
        <w:rPr>
          <w:spacing w:val="67"/>
        </w:rPr>
        <w:t xml:space="preserve"> </w:t>
      </w:r>
      <w:r>
        <w:t>упражнения</w:t>
      </w:r>
      <w:r>
        <w:rPr>
          <w:spacing w:val="67"/>
        </w:rPr>
        <w:t xml:space="preserve"> </w:t>
      </w:r>
      <w:r>
        <w:t>на</w:t>
      </w:r>
      <w:r>
        <w:rPr>
          <w:spacing w:val="65"/>
        </w:rPr>
        <w:t xml:space="preserve"> </w:t>
      </w:r>
      <w:r>
        <w:t>занятиях</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spacing w:before="76"/>
        <w:ind w:left="721" w:firstLine="0"/>
        <w:jc w:val="left"/>
      </w:pPr>
      <w:r>
        <w:lastRenderedPageBreak/>
        <w:t>самбо.</w:t>
      </w:r>
    </w:p>
    <w:p w:rsidR="00E767C0" w:rsidRDefault="00A56CA5">
      <w:pPr>
        <w:pStyle w:val="a4"/>
        <w:spacing w:before="211"/>
        <w:ind w:left="1384" w:firstLine="0"/>
        <w:jc w:val="left"/>
      </w:pPr>
      <w:r>
        <w:t>Упражнения</w:t>
      </w:r>
      <w:r>
        <w:rPr>
          <w:spacing w:val="-2"/>
        </w:rPr>
        <w:t xml:space="preserve"> </w:t>
      </w:r>
      <w:r>
        <w:t>на</w:t>
      </w:r>
      <w:r>
        <w:rPr>
          <w:spacing w:val="-3"/>
        </w:rPr>
        <w:t xml:space="preserve"> </w:t>
      </w:r>
      <w:r>
        <w:t>развитие</w:t>
      </w:r>
      <w:r>
        <w:rPr>
          <w:spacing w:val="-2"/>
        </w:rPr>
        <w:t xml:space="preserve"> </w:t>
      </w:r>
      <w:r>
        <w:t>физических</w:t>
      </w:r>
      <w:r>
        <w:rPr>
          <w:spacing w:val="-8"/>
        </w:rPr>
        <w:t xml:space="preserve"> </w:t>
      </w:r>
      <w:r>
        <w:t>качеств,</w:t>
      </w:r>
      <w:r>
        <w:rPr>
          <w:spacing w:val="-1"/>
        </w:rPr>
        <w:t xml:space="preserve"> </w:t>
      </w:r>
      <w:r>
        <w:t>характерных</w:t>
      </w:r>
      <w:r>
        <w:rPr>
          <w:spacing w:val="-4"/>
        </w:rPr>
        <w:t xml:space="preserve"> </w:t>
      </w:r>
      <w:r>
        <w:t>для</w:t>
      </w:r>
      <w:r>
        <w:rPr>
          <w:spacing w:val="-2"/>
        </w:rPr>
        <w:t xml:space="preserve"> </w:t>
      </w:r>
      <w:r>
        <w:t>самбо.</w:t>
      </w:r>
    </w:p>
    <w:p w:rsidR="00E767C0" w:rsidRDefault="00A56CA5">
      <w:pPr>
        <w:pStyle w:val="a4"/>
        <w:spacing w:before="206" w:line="278" w:lineRule="auto"/>
        <w:ind w:left="678" w:right="271" w:firstLine="225"/>
      </w:pPr>
      <w:r>
        <w:t>Комплексы упражнений, формирующие двигательные умения и навыки, а также</w:t>
      </w:r>
      <w:r>
        <w:rPr>
          <w:spacing w:val="1"/>
        </w:rPr>
        <w:t xml:space="preserve"> </w:t>
      </w:r>
      <w:r>
        <w:t>технико-тактические</w:t>
      </w:r>
      <w:r>
        <w:rPr>
          <w:spacing w:val="-2"/>
        </w:rPr>
        <w:t xml:space="preserve"> </w:t>
      </w:r>
      <w:r>
        <w:t>действия</w:t>
      </w:r>
      <w:r>
        <w:rPr>
          <w:spacing w:val="5"/>
        </w:rPr>
        <w:t xml:space="preserve"> </w:t>
      </w:r>
      <w:r>
        <w:t>самбиста.</w:t>
      </w:r>
    </w:p>
    <w:p w:rsidR="00E767C0" w:rsidRDefault="00A56CA5">
      <w:pPr>
        <w:pStyle w:val="a4"/>
        <w:spacing w:line="320" w:lineRule="exact"/>
        <w:ind w:left="1384" w:firstLine="0"/>
      </w:pPr>
      <w:r>
        <w:t>Специально-подготовительные</w:t>
      </w:r>
      <w:r>
        <w:rPr>
          <w:spacing w:val="-10"/>
        </w:rPr>
        <w:t xml:space="preserve"> </w:t>
      </w:r>
      <w:r>
        <w:t>упражнения</w:t>
      </w:r>
      <w:r>
        <w:rPr>
          <w:spacing w:val="-9"/>
        </w:rPr>
        <w:t xml:space="preserve"> </w:t>
      </w:r>
      <w:r>
        <w:t>самбо.</w:t>
      </w:r>
    </w:p>
    <w:p w:rsidR="00E767C0" w:rsidRDefault="00A56CA5">
      <w:pPr>
        <w:pStyle w:val="a4"/>
        <w:spacing w:before="206" w:line="278" w:lineRule="auto"/>
        <w:ind w:left="678" w:right="279" w:firstLine="706"/>
      </w:pPr>
      <w:r>
        <w:t>Акробатические</w:t>
      </w:r>
      <w:r>
        <w:rPr>
          <w:spacing w:val="1"/>
        </w:rPr>
        <w:t xml:space="preserve"> </w:t>
      </w:r>
      <w:r>
        <w:t>элементы:</w:t>
      </w:r>
      <w:r>
        <w:rPr>
          <w:spacing w:val="1"/>
        </w:rPr>
        <w:t xml:space="preserve"> </w:t>
      </w:r>
      <w:r>
        <w:t>различные</w:t>
      </w:r>
      <w:r>
        <w:rPr>
          <w:spacing w:val="1"/>
        </w:rPr>
        <w:t xml:space="preserve"> </w:t>
      </w:r>
      <w:r>
        <w:t>виды</w:t>
      </w:r>
      <w:r>
        <w:rPr>
          <w:spacing w:val="1"/>
        </w:rPr>
        <w:t xml:space="preserve"> </w:t>
      </w:r>
      <w:r>
        <w:t>перекатов,</w:t>
      </w:r>
      <w:r>
        <w:rPr>
          <w:spacing w:val="1"/>
        </w:rPr>
        <w:t xml:space="preserve"> </w:t>
      </w:r>
      <w:r>
        <w:t>кувырков</w:t>
      </w:r>
      <w:r>
        <w:rPr>
          <w:spacing w:val="1"/>
        </w:rPr>
        <w:t xml:space="preserve"> </w:t>
      </w:r>
      <w:r>
        <w:t>и</w:t>
      </w:r>
      <w:r>
        <w:rPr>
          <w:spacing w:val="1"/>
        </w:rPr>
        <w:t xml:space="preserve"> </w:t>
      </w:r>
      <w:r>
        <w:t>переворотов.</w:t>
      </w:r>
    </w:p>
    <w:p w:rsidR="00E767C0" w:rsidRDefault="00A56CA5">
      <w:pPr>
        <w:pStyle w:val="a4"/>
        <w:spacing w:line="276" w:lineRule="auto"/>
        <w:ind w:left="678" w:right="288" w:firstLine="225"/>
      </w:pPr>
      <w:r>
        <w:t>Приёмы</w:t>
      </w:r>
      <w:r>
        <w:rPr>
          <w:spacing w:val="1"/>
        </w:rPr>
        <w:t xml:space="preserve"> </w:t>
      </w:r>
      <w:r>
        <w:t>самостраховки:</w:t>
      </w:r>
      <w:r>
        <w:rPr>
          <w:spacing w:val="1"/>
        </w:rPr>
        <w:t xml:space="preserve"> </w:t>
      </w:r>
      <w:r>
        <w:t>на</w:t>
      </w:r>
      <w:r>
        <w:rPr>
          <w:spacing w:val="1"/>
        </w:rPr>
        <w:t xml:space="preserve"> </w:t>
      </w:r>
      <w:r>
        <w:t>спину</w:t>
      </w:r>
      <w:r>
        <w:rPr>
          <w:spacing w:val="1"/>
        </w:rPr>
        <w:t xml:space="preserve"> </w:t>
      </w:r>
      <w:r>
        <w:t>перекатом,</w:t>
      </w:r>
      <w:r>
        <w:rPr>
          <w:spacing w:val="1"/>
        </w:rPr>
        <w:t xml:space="preserve"> </w:t>
      </w:r>
      <w:r>
        <w:t>на</w:t>
      </w:r>
      <w:r>
        <w:rPr>
          <w:spacing w:val="1"/>
        </w:rPr>
        <w:t xml:space="preserve"> </w:t>
      </w:r>
      <w:r>
        <w:t>бок</w:t>
      </w:r>
      <w:r>
        <w:rPr>
          <w:spacing w:val="1"/>
        </w:rPr>
        <w:t xml:space="preserve"> </w:t>
      </w:r>
      <w:r>
        <w:t>перекатом,</w:t>
      </w:r>
      <w:r>
        <w:rPr>
          <w:spacing w:val="1"/>
        </w:rPr>
        <w:t xml:space="preserve"> </w:t>
      </w:r>
      <w:r>
        <w:t>при</w:t>
      </w:r>
      <w:r>
        <w:rPr>
          <w:spacing w:val="1"/>
        </w:rPr>
        <w:t xml:space="preserve"> </w:t>
      </w:r>
      <w:r>
        <w:t>падении</w:t>
      </w:r>
      <w:r>
        <w:rPr>
          <w:spacing w:val="1"/>
        </w:rPr>
        <w:t xml:space="preserve"> </w:t>
      </w:r>
      <w:r>
        <w:t>вперёд на руки, при падении на спину через мост, на бок кувырком через плечо.</w:t>
      </w:r>
      <w:r>
        <w:rPr>
          <w:spacing w:val="1"/>
        </w:rPr>
        <w:t xml:space="preserve"> </w:t>
      </w:r>
      <w:r>
        <w:t>Способы</w:t>
      </w:r>
      <w:r>
        <w:rPr>
          <w:spacing w:val="2"/>
        </w:rPr>
        <w:t xml:space="preserve"> </w:t>
      </w:r>
      <w:r>
        <w:t>страховки падений</w:t>
      </w:r>
      <w:r>
        <w:rPr>
          <w:spacing w:val="-2"/>
        </w:rPr>
        <w:t xml:space="preserve"> </w:t>
      </w:r>
      <w:r>
        <w:t>преподавателем,</w:t>
      </w:r>
      <w:r>
        <w:rPr>
          <w:spacing w:val="6"/>
        </w:rPr>
        <w:t xml:space="preserve"> </w:t>
      </w:r>
      <w:r>
        <w:t>партнёром.</w:t>
      </w:r>
    </w:p>
    <w:p w:rsidR="00E767C0" w:rsidRDefault="00A56CA5">
      <w:pPr>
        <w:pStyle w:val="a4"/>
        <w:spacing w:line="278" w:lineRule="auto"/>
        <w:ind w:left="678" w:right="279" w:firstLine="706"/>
        <w:jc w:val="right"/>
      </w:pPr>
      <w:r>
        <w:t>Упражнения</w:t>
      </w:r>
      <w:r>
        <w:rPr>
          <w:spacing w:val="63"/>
        </w:rPr>
        <w:t xml:space="preserve"> </w:t>
      </w:r>
      <w:r>
        <w:t>для</w:t>
      </w:r>
      <w:r>
        <w:rPr>
          <w:spacing w:val="64"/>
        </w:rPr>
        <w:t xml:space="preserve"> </w:t>
      </w:r>
      <w:r>
        <w:t>приёмов</w:t>
      </w:r>
      <w:r>
        <w:rPr>
          <w:spacing w:val="61"/>
        </w:rPr>
        <w:t xml:space="preserve"> </w:t>
      </w:r>
      <w:r>
        <w:t>в</w:t>
      </w:r>
      <w:r>
        <w:rPr>
          <w:spacing w:val="61"/>
        </w:rPr>
        <w:t xml:space="preserve"> </w:t>
      </w:r>
      <w:r>
        <w:t>положении</w:t>
      </w:r>
      <w:r>
        <w:rPr>
          <w:spacing w:val="62"/>
        </w:rPr>
        <w:t xml:space="preserve"> </w:t>
      </w:r>
      <w:r>
        <w:t>лёжа:</w:t>
      </w:r>
      <w:r>
        <w:rPr>
          <w:spacing w:val="63"/>
        </w:rPr>
        <w:t xml:space="preserve"> </w:t>
      </w:r>
      <w:r>
        <w:t>удержания,</w:t>
      </w:r>
      <w:r>
        <w:rPr>
          <w:spacing w:val="65"/>
        </w:rPr>
        <w:t xml:space="preserve"> </w:t>
      </w:r>
      <w:r>
        <w:t>переворачивания.</w:t>
      </w:r>
      <w:r>
        <w:rPr>
          <w:spacing w:val="-67"/>
        </w:rPr>
        <w:t xml:space="preserve"> </w:t>
      </w:r>
      <w:r>
        <w:rPr>
          <w:w w:val="95"/>
        </w:rPr>
        <w:t>Упражнения</w:t>
      </w:r>
      <w:r>
        <w:rPr>
          <w:spacing w:val="-2"/>
          <w:w w:val="95"/>
        </w:rPr>
        <w:t xml:space="preserve"> </w:t>
      </w:r>
      <w:r>
        <w:rPr>
          <w:w w:val="95"/>
        </w:rPr>
        <w:t>для</w:t>
      </w:r>
      <w:r>
        <w:rPr>
          <w:spacing w:val="-8"/>
          <w:w w:val="95"/>
        </w:rPr>
        <w:t xml:space="preserve"> </w:t>
      </w:r>
      <w:r>
        <w:rPr>
          <w:w w:val="95"/>
        </w:rPr>
        <w:t>бросков:</w:t>
      </w:r>
      <w:r>
        <w:rPr>
          <w:spacing w:val="2"/>
          <w:w w:val="95"/>
        </w:rPr>
        <w:t xml:space="preserve"> </w:t>
      </w:r>
      <w:r>
        <w:rPr>
          <w:w w:val="95"/>
        </w:rPr>
        <w:t>выведения</w:t>
      </w:r>
      <w:r>
        <w:rPr>
          <w:spacing w:val="12"/>
          <w:w w:val="95"/>
        </w:rPr>
        <w:t xml:space="preserve"> </w:t>
      </w:r>
      <w:r>
        <w:rPr>
          <w:w w:val="95"/>
        </w:rPr>
        <w:t>из</w:t>
      </w:r>
      <w:r>
        <w:rPr>
          <w:spacing w:val="2"/>
          <w:w w:val="95"/>
        </w:rPr>
        <w:t xml:space="preserve"> </w:t>
      </w:r>
      <w:r>
        <w:rPr>
          <w:w w:val="95"/>
        </w:rPr>
        <w:t>равновесия,</w:t>
      </w:r>
      <w:r>
        <w:rPr>
          <w:spacing w:val="8"/>
          <w:w w:val="95"/>
        </w:rPr>
        <w:t xml:space="preserve"> </w:t>
      </w:r>
      <w:r>
        <w:rPr>
          <w:w w:val="95"/>
        </w:rPr>
        <w:t>броски</w:t>
      </w:r>
      <w:r>
        <w:rPr>
          <w:spacing w:val="8"/>
          <w:w w:val="95"/>
        </w:rPr>
        <w:t xml:space="preserve"> </w:t>
      </w:r>
      <w:r>
        <w:rPr>
          <w:w w:val="95"/>
        </w:rPr>
        <w:t>захватом</w:t>
      </w:r>
      <w:r>
        <w:rPr>
          <w:spacing w:val="11"/>
          <w:w w:val="95"/>
        </w:rPr>
        <w:t xml:space="preserve"> </w:t>
      </w:r>
      <w:r>
        <w:rPr>
          <w:w w:val="95"/>
        </w:rPr>
        <w:t>ноги</w:t>
      </w:r>
      <w:r>
        <w:rPr>
          <w:spacing w:val="2"/>
          <w:w w:val="95"/>
        </w:rPr>
        <w:t xml:space="preserve"> </w:t>
      </w:r>
      <w:r>
        <w:rPr>
          <w:w w:val="95"/>
        </w:rPr>
        <w:t>(ног),</w:t>
      </w:r>
      <w:r>
        <w:rPr>
          <w:spacing w:val="1"/>
          <w:w w:val="95"/>
        </w:rPr>
        <w:t xml:space="preserve"> </w:t>
      </w:r>
      <w:r>
        <w:t>подножки,</w:t>
      </w:r>
      <w:r>
        <w:rPr>
          <w:spacing w:val="63"/>
        </w:rPr>
        <w:t xml:space="preserve"> </w:t>
      </w:r>
      <w:r>
        <w:t>подсечки,</w:t>
      </w:r>
      <w:r>
        <w:rPr>
          <w:spacing w:val="64"/>
        </w:rPr>
        <w:t xml:space="preserve"> </w:t>
      </w:r>
      <w:r>
        <w:t>зацепы,</w:t>
      </w:r>
      <w:r>
        <w:rPr>
          <w:spacing w:val="64"/>
        </w:rPr>
        <w:t xml:space="preserve"> </w:t>
      </w:r>
      <w:r>
        <w:t>через</w:t>
      </w:r>
      <w:r>
        <w:rPr>
          <w:spacing w:val="63"/>
        </w:rPr>
        <w:t xml:space="preserve"> </w:t>
      </w:r>
      <w:r>
        <w:t>голову,</w:t>
      </w:r>
      <w:r>
        <w:rPr>
          <w:spacing w:val="64"/>
        </w:rPr>
        <w:t xml:space="preserve"> </w:t>
      </w:r>
      <w:r>
        <w:t>подхваты,</w:t>
      </w:r>
      <w:r>
        <w:rPr>
          <w:spacing w:val="65"/>
        </w:rPr>
        <w:t xml:space="preserve"> </w:t>
      </w:r>
      <w:r>
        <w:t>броски</w:t>
      </w:r>
      <w:r>
        <w:rPr>
          <w:spacing w:val="3"/>
        </w:rPr>
        <w:t xml:space="preserve"> </w:t>
      </w:r>
      <w:r>
        <w:t>через</w:t>
      </w:r>
      <w:r>
        <w:rPr>
          <w:spacing w:val="62"/>
        </w:rPr>
        <w:t xml:space="preserve"> </w:t>
      </w:r>
      <w:r>
        <w:t>бедро,</w:t>
      </w:r>
      <w:r>
        <w:rPr>
          <w:spacing w:val="65"/>
        </w:rPr>
        <w:t xml:space="preserve"> </w:t>
      </w:r>
      <w:r>
        <w:t>через</w:t>
      </w:r>
    </w:p>
    <w:p w:rsidR="00E767C0" w:rsidRDefault="00A56CA5">
      <w:pPr>
        <w:pStyle w:val="a4"/>
        <w:spacing w:line="316" w:lineRule="exact"/>
        <w:ind w:left="678" w:firstLine="0"/>
        <w:jc w:val="left"/>
      </w:pPr>
      <w:r>
        <w:t>спину.</w:t>
      </w:r>
    </w:p>
    <w:p w:rsidR="00E767C0" w:rsidRDefault="00A56CA5">
      <w:pPr>
        <w:pStyle w:val="a4"/>
        <w:spacing w:before="43"/>
        <w:ind w:left="1384" w:firstLine="0"/>
        <w:jc w:val="left"/>
      </w:pPr>
      <w:r>
        <w:t>Упражнения</w:t>
      </w:r>
      <w:r>
        <w:rPr>
          <w:spacing w:val="-8"/>
        </w:rPr>
        <w:t xml:space="preserve"> </w:t>
      </w:r>
      <w:r>
        <w:t>для</w:t>
      </w:r>
      <w:r>
        <w:rPr>
          <w:spacing w:val="-3"/>
        </w:rPr>
        <w:t xml:space="preserve"> </w:t>
      </w:r>
      <w:r>
        <w:t>тактики:</w:t>
      </w:r>
      <w:r>
        <w:rPr>
          <w:spacing w:val="-9"/>
        </w:rPr>
        <w:t xml:space="preserve"> </w:t>
      </w:r>
      <w:r>
        <w:t>подвижные</w:t>
      </w:r>
      <w:r>
        <w:rPr>
          <w:spacing w:val="-9"/>
        </w:rPr>
        <w:t xml:space="preserve"> </w:t>
      </w:r>
      <w:r>
        <w:t>игры,</w:t>
      </w:r>
      <w:r>
        <w:rPr>
          <w:spacing w:val="-7"/>
        </w:rPr>
        <w:t xml:space="preserve"> </w:t>
      </w:r>
      <w:r>
        <w:t>игры-задания.</w:t>
      </w:r>
    </w:p>
    <w:p w:rsidR="00E767C0" w:rsidRDefault="00A56CA5">
      <w:pPr>
        <w:pStyle w:val="a4"/>
        <w:spacing w:before="207" w:line="276" w:lineRule="auto"/>
        <w:ind w:left="721" w:right="876" w:firstLine="706"/>
        <w:jc w:val="left"/>
      </w:pPr>
      <w:r>
        <w:rPr>
          <w:spacing w:val="-1"/>
        </w:rPr>
        <w:t xml:space="preserve">Технико-тактические основы самбо: стойки, дистанции, </w:t>
      </w:r>
      <w:r>
        <w:t>захваты,</w:t>
      </w:r>
      <w:r>
        <w:rPr>
          <w:spacing w:val="1"/>
        </w:rPr>
        <w:t xml:space="preserve"> </w:t>
      </w:r>
      <w:r>
        <w:t>перемещения.Технические действия самбо в положении стоя. Выведение</w:t>
      </w:r>
      <w:r>
        <w:rPr>
          <w:spacing w:val="1"/>
        </w:rPr>
        <w:t xml:space="preserve"> </w:t>
      </w:r>
      <w:r>
        <w:t>из</w:t>
      </w:r>
      <w:r>
        <w:rPr>
          <w:spacing w:val="1"/>
        </w:rPr>
        <w:t xml:space="preserve"> </w:t>
      </w:r>
      <w:r>
        <w:t>равновесия:</w:t>
      </w:r>
      <w:r>
        <w:rPr>
          <w:spacing w:val="-8"/>
        </w:rPr>
        <w:t xml:space="preserve"> </w:t>
      </w:r>
      <w:r>
        <w:t>партнёра,</w:t>
      </w:r>
      <w:r>
        <w:rPr>
          <w:spacing w:val="26"/>
        </w:rPr>
        <w:t xml:space="preserve"> </w:t>
      </w:r>
      <w:r>
        <w:t>стоящего</w:t>
      </w:r>
      <w:r>
        <w:rPr>
          <w:spacing w:val="25"/>
        </w:rPr>
        <w:t xml:space="preserve"> </w:t>
      </w:r>
      <w:r>
        <w:t>на</w:t>
      </w:r>
      <w:r>
        <w:rPr>
          <w:spacing w:val="24"/>
        </w:rPr>
        <w:t xml:space="preserve"> </w:t>
      </w:r>
      <w:r>
        <w:t>коленях,</w:t>
      </w:r>
      <w:r>
        <w:rPr>
          <w:spacing w:val="25"/>
        </w:rPr>
        <w:t xml:space="preserve"> </w:t>
      </w:r>
      <w:r>
        <w:t>скручиванием,</w:t>
      </w:r>
      <w:r>
        <w:rPr>
          <w:spacing w:val="27"/>
        </w:rPr>
        <w:t xml:space="preserve"> </w:t>
      </w:r>
      <w:r>
        <w:t>партнёра</w:t>
      </w:r>
      <w:r>
        <w:rPr>
          <w:spacing w:val="25"/>
        </w:rPr>
        <w:t xml:space="preserve"> </w:t>
      </w:r>
      <w:r>
        <w:t>в</w:t>
      </w:r>
      <w:r>
        <w:rPr>
          <w:spacing w:val="25"/>
        </w:rPr>
        <w:t xml:space="preserve"> </w:t>
      </w:r>
      <w:r>
        <w:t>упоре</w:t>
      </w:r>
      <w:r>
        <w:rPr>
          <w:spacing w:val="-67"/>
        </w:rPr>
        <w:t xml:space="preserve"> </w:t>
      </w:r>
      <w:r>
        <w:t>присев</w:t>
      </w:r>
      <w:r>
        <w:rPr>
          <w:spacing w:val="29"/>
        </w:rPr>
        <w:t xml:space="preserve"> </w:t>
      </w:r>
      <w:r>
        <w:t>толчком</w:t>
      </w:r>
      <w:r>
        <w:rPr>
          <w:spacing w:val="32"/>
        </w:rPr>
        <w:t xml:space="preserve"> </w:t>
      </w:r>
      <w:r>
        <w:t>и</w:t>
      </w:r>
    </w:p>
    <w:p w:rsidR="00E767C0" w:rsidRDefault="00A56CA5">
      <w:pPr>
        <w:pStyle w:val="a4"/>
        <w:spacing w:before="2"/>
        <w:ind w:left="721" w:firstLine="0"/>
        <w:jc w:val="left"/>
      </w:pPr>
      <w:r>
        <w:t>рывком,</w:t>
      </w:r>
      <w:r>
        <w:rPr>
          <w:spacing w:val="-7"/>
        </w:rPr>
        <w:t xml:space="preserve"> </w:t>
      </w:r>
      <w:r>
        <w:t>партнёра,</w:t>
      </w:r>
      <w:r>
        <w:rPr>
          <w:spacing w:val="-7"/>
        </w:rPr>
        <w:t xml:space="preserve"> </w:t>
      </w:r>
      <w:r>
        <w:t>стоящего</w:t>
      </w:r>
      <w:r>
        <w:rPr>
          <w:spacing w:val="-7"/>
        </w:rPr>
        <w:t xml:space="preserve"> </w:t>
      </w:r>
      <w:r>
        <w:t>на</w:t>
      </w:r>
      <w:r>
        <w:rPr>
          <w:spacing w:val="-9"/>
        </w:rPr>
        <w:t xml:space="preserve"> </w:t>
      </w:r>
      <w:r>
        <w:t>одном</w:t>
      </w:r>
      <w:r>
        <w:rPr>
          <w:spacing w:val="-4"/>
        </w:rPr>
        <w:t xml:space="preserve"> </w:t>
      </w:r>
      <w:r>
        <w:t>колене</w:t>
      </w:r>
      <w:r>
        <w:rPr>
          <w:spacing w:val="-8"/>
        </w:rPr>
        <w:t xml:space="preserve"> </w:t>
      </w:r>
      <w:r>
        <w:t>рывком,</w:t>
      </w:r>
      <w:r>
        <w:rPr>
          <w:spacing w:val="-3"/>
        </w:rPr>
        <w:t xml:space="preserve"> </w:t>
      </w:r>
      <w:r>
        <w:t>скручиванием,</w:t>
      </w:r>
      <w:r>
        <w:rPr>
          <w:spacing w:val="-5"/>
        </w:rPr>
        <w:t xml:space="preserve"> </w:t>
      </w:r>
      <w:r>
        <w:t>толчком.</w:t>
      </w:r>
    </w:p>
    <w:p w:rsidR="00E767C0" w:rsidRDefault="00A56CA5">
      <w:pPr>
        <w:pStyle w:val="a4"/>
        <w:spacing w:before="206" w:line="276" w:lineRule="auto"/>
        <w:ind w:left="721" w:right="273" w:firstLine="706"/>
      </w:pPr>
      <w:r>
        <w:t>Технические</w:t>
      </w:r>
      <w:r>
        <w:rPr>
          <w:spacing w:val="1"/>
        </w:rPr>
        <w:t xml:space="preserve"> </w:t>
      </w:r>
      <w:r>
        <w:t>действия</w:t>
      </w:r>
      <w:r>
        <w:rPr>
          <w:spacing w:val="1"/>
        </w:rPr>
        <w:t xml:space="preserve"> </w:t>
      </w:r>
      <w:r>
        <w:t>самбо</w:t>
      </w:r>
      <w:r>
        <w:rPr>
          <w:spacing w:val="1"/>
        </w:rPr>
        <w:t xml:space="preserve"> </w:t>
      </w:r>
      <w:r>
        <w:t>в</w:t>
      </w:r>
      <w:r>
        <w:rPr>
          <w:spacing w:val="1"/>
        </w:rPr>
        <w:t xml:space="preserve"> </w:t>
      </w:r>
      <w:r>
        <w:t>положении</w:t>
      </w:r>
      <w:r>
        <w:rPr>
          <w:spacing w:val="1"/>
        </w:rPr>
        <w:t xml:space="preserve"> </w:t>
      </w:r>
      <w:r>
        <w:t>лёжа.</w:t>
      </w:r>
      <w:r>
        <w:rPr>
          <w:spacing w:val="1"/>
        </w:rPr>
        <w:t xml:space="preserve"> </w:t>
      </w:r>
      <w:r>
        <w:t>Удержания:</w:t>
      </w:r>
      <w:r>
        <w:rPr>
          <w:spacing w:val="70"/>
        </w:rPr>
        <w:t xml:space="preserve"> </w:t>
      </w:r>
      <w:r>
        <w:t>сбоку,</w:t>
      </w:r>
      <w:r>
        <w:rPr>
          <w:spacing w:val="70"/>
        </w:rPr>
        <w:t xml:space="preserve"> </w:t>
      </w:r>
      <w:r>
        <w:t>со</w:t>
      </w:r>
      <w:r>
        <w:rPr>
          <w:spacing w:val="1"/>
        </w:rPr>
        <w:t xml:space="preserve"> </w:t>
      </w:r>
      <w:r>
        <w:rPr>
          <w:w w:val="95"/>
        </w:rPr>
        <w:t>стороны головы,</w:t>
      </w:r>
      <w:r>
        <w:rPr>
          <w:spacing w:val="1"/>
          <w:w w:val="95"/>
        </w:rPr>
        <w:t xml:space="preserve"> </w:t>
      </w:r>
      <w:r>
        <w:rPr>
          <w:w w:val="95"/>
        </w:rPr>
        <w:t>поперёк,</w:t>
      </w:r>
      <w:r>
        <w:rPr>
          <w:spacing w:val="1"/>
          <w:w w:val="95"/>
        </w:rPr>
        <w:t xml:space="preserve"> </w:t>
      </w:r>
      <w:r>
        <w:rPr>
          <w:w w:val="95"/>
        </w:rPr>
        <w:t>верхом,</w:t>
      </w:r>
      <w:r>
        <w:rPr>
          <w:spacing w:val="1"/>
          <w:w w:val="95"/>
        </w:rPr>
        <w:t xml:space="preserve"> </w:t>
      </w:r>
      <w:r>
        <w:rPr>
          <w:w w:val="95"/>
        </w:rPr>
        <w:t>со</w:t>
      </w:r>
      <w:r>
        <w:rPr>
          <w:spacing w:val="1"/>
          <w:w w:val="95"/>
        </w:rPr>
        <w:t xml:space="preserve"> </w:t>
      </w:r>
      <w:r>
        <w:rPr>
          <w:w w:val="95"/>
        </w:rPr>
        <w:t>стороны</w:t>
      </w:r>
      <w:r>
        <w:rPr>
          <w:spacing w:val="1"/>
          <w:w w:val="95"/>
        </w:rPr>
        <w:t xml:space="preserve"> </w:t>
      </w:r>
      <w:r>
        <w:rPr>
          <w:w w:val="95"/>
        </w:rPr>
        <w:t>ног.</w:t>
      </w:r>
      <w:r>
        <w:rPr>
          <w:spacing w:val="1"/>
          <w:w w:val="95"/>
        </w:rPr>
        <w:t xml:space="preserve"> </w:t>
      </w:r>
      <w:r>
        <w:rPr>
          <w:w w:val="95"/>
        </w:rPr>
        <w:t>Варианты</w:t>
      </w:r>
      <w:r>
        <w:rPr>
          <w:spacing w:val="1"/>
          <w:w w:val="95"/>
        </w:rPr>
        <w:t xml:space="preserve"> </w:t>
      </w:r>
      <w:r>
        <w:rPr>
          <w:w w:val="95"/>
        </w:rPr>
        <w:t>защит</w:t>
      </w:r>
      <w:r>
        <w:rPr>
          <w:spacing w:val="1"/>
          <w:w w:val="95"/>
        </w:rPr>
        <w:t xml:space="preserve"> </w:t>
      </w:r>
      <w:r>
        <w:rPr>
          <w:w w:val="95"/>
        </w:rPr>
        <w:t>от</w:t>
      </w:r>
      <w:r>
        <w:rPr>
          <w:spacing w:val="1"/>
          <w:w w:val="95"/>
        </w:rPr>
        <w:t xml:space="preserve"> </w:t>
      </w:r>
      <w:r>
        <w:rPr>
          <w:w w:val="95"/>
        </w:rPr>
        <w:t>удержаний.</w:t>
      </w:r>
      <w:r>
        <w:rPr>
          <w:spacing w:val="1"/>
          <w:w w:val="95"/>
        </w:rPr>
        <w:t xml:space="preserve"> </w:t>
      </w:r>
      <w:r>
        <w:t>Переворачивания</w:t>
      </w:r>
      <w:r>
        <w:rPr>
          <w:spacing w:val="1"/>
        </w:rPr>
        <w:t xml:space="preserve"> </w:t>
      </w:r>
      <w:r>
        <w:t>партнёра, стоящего</w:t>
      </w:r>
      <w:r>
        <w:rPr>
          <w:spacing w:val="1"/>
        </w:rPr>
        <w:t xml:space="preserve"> </w:t>
      </w:r>
      <w:r>
        <w:t>в упоре на</w:t>
      </w:r>
      <w:r>
        <w:rPr>
          <w:spacing w:val="1"/>
        </w:rPr>
        <w:t xml:space="preserve"> </w:t>
      </w:r>
      <w:r>
        <w:t>коленях и руках: захватом</w:t>
      </w:r>
      <w:r>
        <w:rPr>
          <w:spacing w:val="1"/>
        </w:rPr>
        <w:t xml:space="preserve"> </w:t>
      </w:r>
      <w:r>
        <w:t>рук</w:t>
      </w:r>
      <w:r>
        <w:rPr>
          <w:spacing w:val="1"/>
        </w:rPr>
        <w:t xml:space="preserve"> </w:t>
      </w:r>
      <w:r>
        <w:rPr>
          <w:w w:val="95"/>
        </w:rPr>
        <w:t>сбоку, рычагом,</w:t>
      </w:r>
      <w:r>
        <w:rPr>
          <w:spacing w:val="1"/>
          <w:w w:val="95"/>
        </w:rPr>
        <w:t xml:space="preserve"> </w:t>
      </w:r>
      <w:r>
        <w:rPr>
          <w:w w:val="95"/>
        </w:rPr>
        <w:t>скручиванием</w:t>
      </w:r>
      <w:r>
        <w:rPr>
          <w:spacing w:val="1"/>
          <w:w w:val="95"/>
        </w:rPr>
        <w:t xml:space="preserve"> </w:t>
      </w:r>
      <w:r>
        <w:rPr>
          <w:w w:val="95"/>
        </w:rPr>
        <w:t>захватом</w:t>
      </w:r>
      <w:r>
        <w:rPr>
          <w:spacing w:val="1"/>
          <w:w w:val="95"/>
        </w:rPr>
        <w:t xml:space="preserve"> </w:t>
      </w:r>
      <w:r>
        <w:rPr>
          <w:w w:val="95"/>
        </w:rPr>
        <w:t>руки</w:t>
      </w:r>
      <w:r>
        <w:rPr>
          <w:spacing w:val="63"/>
        </w:rPr>
        <w:t xml:space="preserve"> </w:t>
      </w:r>
      <w:r>
        <w:rPr>
          <w:w w:val="95"/>
        </w:rPr>
        <w:t>и</w:t>
      </w:r>
      <w:r>
        <w:rPr>
          <w:spacing w:val="63"/>
        </w:rPr>
        <w:t xml:space="preserve"> </w:t>
      </w:r>
      <w:r>
        <w:rPr>
          <w:w w:val="95"/>
        </w:rPr>
        <w:t>ноги</w:t>
      </w:r>
      <w:r>
        <w:rPr>
          <w:spacing w:val="63"/>
        </w:rPr>
        <w:t xml:space="preserve"> </w:t>
      </w:r>
      <w:r>
        <w:rPr>
          <w:w w:val="95"/>
        </w:rPr>
        <w:t>(снаружи,</w:t>
      </w:r>
      <w:r>
        <w:rPr>
          <w:spacing w:val="63"/>
        </w:rPr>
        <w:t xml:space="preserve"> </w:t>
      </w:r>
      <w:r>
        <w:rPr>
          <w:w w:val="95"/>
        </w:rPr>
        <w:t>изнутри),</w:t>
      </w:r>
      <w:r>
        <w:rPr>
          <w:spacing w:val="63"/>
        </w:rPr>
        <w:t xml:space="preserve"> </w:t>
      </w:r>
      <w:r>
        <w:rPr>
          <w:w w:val="95"/>
        </w:rPr>
        <w:t>захватом</w:t>
      </w:r>
      <w:r>
        <w:rPr>
          <w:spacing w:val="1"/>
          <w:w w:val="95"/>
        </w:rPr>
        <w:t xml:space="preserve"> </w:t>
      </w:r>
      <w:r>
        <w:t>шеи</w:t>
      </w:r>
      <w:r>
        <w:rPr>
          <w:spacing w:val="1"/>
        </w:rPr>
        <w:t xml:space="preserve"> </w:t>
      </w:r>
      <w:r>
        <w:t>и</w:t>
      </w:r>
      <w:r>
        <w:rPr>
          <w:spacing w:val="1"/>
        </w:rPr>
        <w:t xml:space="preserve"> </w:t>
      </w:r>
      <w:r>
        <w:t>руки</w:t>
      </w:r>
      <w:r>
        <w:rPr>
          <w:spacing w:val="1"/>
        </w:rPr>
        <w:t xml:space="preserve"> </w:t>
      </w:r>
      <w:r>
        <w:t>с</w:t>
      </w:r>
      <w:r>
        <w:rPr>
          <w:spacing w:val="1"/>
        </w:rPr>
        <w:t xml:space="preserve"> </w:t>
      </w:r>
      <w:r>
        <w:t>упором</w:t>
      </w:r>
      <w:r>
        <w:rPr>
          <w:spacing w:val="1"/>
        </w:rPr>
        <w:t xml:space="preserve"> </w:t>
      </w:r>
      <w:r>
        <w:t>голенью</w:t>
      </w:r>
      <w:r>
        <w:rPr>
          <w:spacing w:val="1"/>
        </w:rPr>
        <w:t xml:space="preserve"> </w:t>
      </w:r>
      <w:r>
        <w:t>в</w:t>
      </w:r>
      <w:r>
        <w:rPr>
          <w:spacing w:val="1"/>
        </w:rPr>
        <w:t xml:space="preserve"> </w:t>
      </w:r>
      <w:r>
        <w:t>живот.</w:t>
      </w:r>
      <w:r>
        <w:rPr>
          <w:spacing w:val="1"/>
        </w:rPr>
        <w:t xml:space="preserve"> </w:t>
      </w:r>
      <w:r>
        <w:t>Активные</w:t>
      </w:r>
      <w:r>
        <w:rPr>
          <w:spacing w:val="1"/>
        </w:rPr>
        <w:t xml:space="preserve"> </w:t>
      </w:r>
      <w:r>
        <w:t>и</w:t>
      </w:r>
      <w:r>
        <w:rPr>
          <w:spacing w:val="1"/>
        </w:rPr>
        <w:t xml:space="preserve"> </w:t>
      </w:r>
      <w:r>
        <w:t>пассивные</w:t>
      </w:r>
      <w:r>
        <w:rPr>
          <w:spacing w:val="1"/>
        </w:rPr>
        <w:t xml:space="preserve"> </w:t>
      </w:r>
      <w:r>
        <w:t>защиты</w:t>
      </w:r>
      <w:r>
        <w:rPr>
          <w:spacing w:val="1"/>
        </w:rPr>
        <w:t xml:space="preserve"> </w:t>
      </w:r>
      <w:r>
        <w:t>от</w:t>
      </w:r>
      <w:r>
        <w:rPr>
          <w:spacing w:val="1"/>
        </w:rPr>
        <w:t xml:space="preserve"> </w:t>
      </w:r>
      <w:r>
        <w:t>переворачиваний.Комбинирование переворачиваний</w:t>
      </w:r>
      <w:r>
        <w:rPr>
          <w:spacing w:val="-1"/>
        </w:rPr>
        <w:t xml:space="preserve"> </w:t>
      </w:r>
      <w:r>
        <w:t>с</w:t>
      </w:r>
      <w:r>
        <w:rPr>
          <w:spacing w:val="-1"/>
        </w:rPr>
        <w:t xml:space="preserve"> </w:t>
      </w:r>
      <w:r>
        <w:t>вариантами</w:t>
      </w:r>
      <w:r>
        <w:rPr>
          <w:spacing w:val="4"/>
        </w:rPr>
        <w:t xml:space="preserve"> </w:t>
      </w:r>
      <w:r>
        <w:t>удержаний.</w:t>
      </w:r>
    </w:p>
    <w:p w:rsidR="00E767C0" w:rsidRDefault="00A56CA5">
      <w:pPr>
        <w:pStyle w:val="a4"/>
        <w:spacing w:before="2" w:line="276" w:lineRule="auto"/>
        <w:ind w:left="721" w:right="280" w:firstLine="225"/>
      </w:pPr>
      <w:r>
        <w:t>Основные</w:t>
      </w:r>
      <w:r>
        <w:rPr>
          <w:spacing w:val="1"/>
        </w:rPr>
        <w:t xml:space="preserve"> </w:t>
      </w:r>
      <w:r>
        <w:t>способы</w:t>
      </w:r>
      <w:r>
        <w:rPr>
          <w:spacing w:val="1"/>
        </w:rPr>
        <w:t xml:space="preserve"> </w:t>
      </w:r>
      <w:r>
        <w:t>тактической</w:t>
      </w:r>
      <w:r>
        <w:rPr>
          <w:spacing w:val="1"/>
        </w:rPr>
        <w:t xml:space="preserve"> </w:t>
      </w:r>
      <w:r>
        <w:t>подготовки</w:t>
      </w:r>
      <w:r>
        <w:rPr>
          <w:spacing w:val="1"/>
        </w:rPr>
        <w:t xml:space="preserve"> </w:t>
      </w:r>
      <w:r>
        <w:t>(сковывание,</w:t>
      </w:r>
      <w:r>
        <w:rPr>
          <w:spacing w:val="1"/>
        </w:rPr>
        <w:t xml:space="preserve"> </w:t>
      </w:r>
      <w:r>
        <w:t>маневрирование,</w:t>
      </w:r>
      <w:r>
        <w:rPr>
          <w:spacing w:val="1"/>
        </w:rPr>
        <w:t xml:space="preserve"> </w:t>
      </w:r>
      <w:r>
        <w:t>маскировка)</w:t>
      </w:r>
      <w:r>
        <w:rPr>
          <w:spacing w:val="-4"/>
        </w:rPr>
        <w:t xml:space="preserve"> </w:t>
      </w:r>
      <w:r>
        <w:t>отрабатываются</w:t>
      </w:r>
      <w:r>
        <w:rPr>
          <w:spacing w:val="2"/>
        </w:rPr>
        <w:t xml:space="preserve"> </w:t>
      </w:r>
      <w:r>
        <w:t>в</w:t>
      </w:r>
      <w:r>
        <w:rPr>
          <w:spacing w:val="-3"/>
        </w:rPr>
        <w:t xml:space="preserve"> </w:t>
      </w:r>
      <w:r>
        <w:t>играх-заданиях</w:t>
      </w:r>
      <w:r>
        <w:rPr>
          <w:spacing w:val="-4"/>
        </w:rPr>
        <w:t xml:space="preserve"> </w:t>
      </w:r>
      <w:r>
        <w:t>и</w:t>
      </w:r>
      <w:r>
        <w:rPr>
          <w:spacing w:val="-3"/>
        </w:rPr>
        <w:t xml:space="preserve"> </w:t>
      </w:r>
      <w:r>
        <w:t>подвижных</w:t>
      </w:r>
      <w:r>
        <w:rPr>
          <w:spacing w:val="-4"/>
        </w:rPr>
        <w:t xml:space="preserve"> </w:t>
      </w:r>
      <w:r>
        <w:t>играх.</w:t>
      </w:r>
    </w:p>
    <w:p w:rsidR="00E767C0" w:rsidRDefault="00A56CA5">
      <w:pPr>
        <w:pStyle w:val="a4"/>
        <w:spacing w:line="278" w:lineRule="auto"/>
        <w:ind w:left="721" w:right="289" w:firstLine="225"/>
      </w:pPr>
      <w:r>
        <w:t>Подвижные игры, в том числе с элементами единоборств (в парах, групповые,</w:t>
      </w:r>
      <w:r>
        <w:rPr>
          <w:spacing w:val="1"/>
        </w:rPr>
        <w:t xml:space="preserve"> </w:t>
      </w:r>
      <w:r>
        <w:t>командные,</w:t>
      </w:r>
      <w:r>
        <w:rPr>
          <w:spacing w:val="2"/>
        </w:rPr>
        <w:t xml:space="preserve"> </w:t>
      </w:r>
      <w:r>
        <w:t>с</w:t>
      </w:r>
      <w:r>
        <w:rPr>
          <w:spacing w:val="-5"/>
        </w:rPr>
        <w:t xml:space="preserve"> </w:t>
      </w:r>
      <w:r>
        <w:t>предметами</w:t>
      </w:r>
      <w:r>
        <w:rPr>
          <w:spacing w:val="1"/>
        </w:rPr>
        <w:t xml:space="preserve"> </w:t>
      </w:r>
      <w:r>
        <w:t>и</w:t>
      </w:r>
      <w:r>
        <w:rPr>
          <w:spacing w:val="-6"/>
        </w:rPr>
        <w:t xml:space="preserve"> </w:t>
      </w:r>
      <w:r>
        <w:t>без</w:t>
      </w:r>
      <w:r>
        <w:rPr>
          <w:spacing w:val="-5"/>
        </w:rPr>
        <w:t xml:space="preserve"> </w:t>
      </w:r>
      <w:r>
        <w:t>них), эстафеты</w:t>
      </w:r>
      <w:r>
        <w:rPr>
          <w:spacing w:val="1"/>
        </w:rPr>
        <w:t xml:space="preserve"> </w:t>
      </w:r>
      <w:r>
        <w:t>с</w:t>
      </w:r>
      <w:r>
        <w:rPr>
          <w:spacing w:val="-5"/>
        </w:rPr>
        <w:t xml:space="preserve"> </w:t>
      </w:r>
      <w:r>
        <w:t>учетом</w:t>
      </w:r>
      <w:r>
        <w:rPr>
          <w:spacing w:val="1"/>
        </w:rPr>
        <w:t xml:space="preserve"> </w:t>
      </w:r>
      <w:r>
        <w:t>специализации</w:t>
      </w:r>
      <w:r>
        <w:rPr>
          <w:spacing w:val="-5"/>
        </w:rPr>
        <w:t xml:space="preserve"> </w:t>
      </w:r>
      <w:r>
        <w:t>самбо.</w:t>
      </w:r>
    </w:p>
    <w:p w:rsidR="00E767C0" w:rsidRDefault="00A56CA5">
      <w:pPr>
        <w:pStyle w:val="a4"/>
        <w:spacing w:line="319" w:lineRule="exact"/>
        <w:ind w:left="1384" w:firstLine="0"/>
      </w:pPr>
      <w:r>
        <w:t>Учебные,</w:t>
      </w:r>
      <w:r>
        <w:rPr>
          <w:spacing w:val="96"/>
        </w:rPr>
        <w:t xml:space="preserve"> </w:t>
      </w:r>
      <w:r>
        <w:t>тренировочные</w:t>
      </w:r>
      <w:r>
        <w:rPr>
          <w:spacing w:val="95"/>
        </w:rPr>
        <w:t xml:space="preserve"> </w:t>
      </w:r>
      <w:r>
        <w:t xml:space="preserve">и  </w:t>
      </w:r>
      <w:r>
        <w:rPr>
          <w:spacing w:val="22"/>
        </w:rPr>
        <w:t xml:space="preserve"> </w:t>
      </w:r>
      <w:r>
        <w:t xml:space="preserve">контрольные  </w:t>
      </w:r>
      <w:r>
        <w:rPr>
          <w:spacing w:val="28"/>
        </w:rPr>
        <w:t xml:space="preserve"> </w:t>
      </w:r>
      <w:r>
        <w:t xml:space="preserve">задания,  </w:t>
      </w:r>
      <w:r>
        <w:rPr>
          <w:spacing w:val="21"/>
        </w:rPr>
        <w:t xml:space="preserve"> </w:t>
      </w:r>
      <w:r>
        <w:t xml:space="preserve">игры  </w:t>
      </w:r>
      <w:r>
        <w:rPr>
          <w:spacing w:val="22"/>
        </w:rPr>
        <w:t xml:space="preserve"> </w:t>
      </w:r>
      <w:r>
        <w:t xml:space="preserve">с  </w:t>
      </w:r>
      <w:r>
        <w:rPr>
          <w:spacing w:val="18"/>
        </w:rPr>
        <w:t xml:space="preserve"> </w:t>
      </w:r>
      <w:r>
        <w:t>элементами</w:t>
      </w:r>
    </w:p>
    <w:p w:rsidR="00E767C0" w:rsidRDefault="00E767C0">
      <w:pPr>
        <w:spacing w:line="319" w:lineRule="exact"/>
        <w:sectPr w:rsidR="00E767C0">
          <w:pgSz w:w="11910" w:h="16840"/>
          <w:pgMar w:top="940" w:right="280" w:bottom="280" w:left="460" w:header="720" w:footer="720" w:gutter="0"/>
          <w:cols w:space="720"/>
        </w:sectPr>
      </w:pPr>
    </w:p>
    <w:p w:rsidR="00E767C0" w:rsidRDefault="00A56CA5">
      <w:pPr>
        <w:pStyle w:val="a4"/>
        <w:tabs>
          <w:tab w:val="left" w:pos="2622"/>
          <w:tab w:val="left" w:pos="4634"/>
          <w:tab w:val="left" w:pos="5974"/>
          <w:tab w:val="left" w:pos="7227"/>
          <w:tab w:val="left" w:pos="7828"/>
          <w:tab w:val="left" w:pos="9599"/>
        </w:tabs>
        <w:spacing w:before="76" w:line="276" w:lineRule="auto"/>
        <w:ind w:left="721" w:right="272" w:firstLine="0"/>
        <w:jc w:val="left"/>
      </w:pPr>
      <w:r>
        <w:lastRenderedPageBreak/>
        <w:t>единоборств,</w:t>
      </w:r>
      <w:r>
        <w:tab/>
        <w:t>игры-задания,</w:t>
      </w:r>
      <w:r>
        <w:tab/>
        <w:t>учебные</w:t>
      </w:r>
      <w:r>
        <w:tab/>
        <w:t>схватки</w:t>
      </w:r>
      <w:r>
        <w:tab/>
        <w:t>на</w:t>
      </w:r>
      <w:r>
        <w:tab/>
        <w:t>выполнение</w:t>
      </w:r>
      <w:r>
        <w:tab/>
      </w:r>
      <w:r>
        <w:rPr>
          <w:spacing w:val="-1"/>
        </w:rPr>
        <w:t>изученных</w:t>
      </w:r>
      <w:r>
        <w:rPr>
          <w:spacing w:val="-67"/>
        </w:rPr>
        <w:t xml:space="preserve"> </w:t>
      </w:r>
      <w:r>
        <w:t>упражнений,участие</w:t>
      </w:r>
      <w:r>
        <w:rPr>
          <w:spacing w:val="3"/>
        </w:rPr>
        <w:t xml:space="preserve"> </w:t>
      </w:r>
      <w:r>
        <w:t>в</w:t>
      </w:r>
      <w:r>
        <w:rPr>
          <w:spacing w:val="-1"/>
        </w:rPr>
        <w:t xml:space="preserve"> </w:t>
      </w:r>
      <w:r>
        <w:t>соревновательной</w:t>
      </w:r>
      <w:r>
        <w:rPr>
          <w:spacing w:val="5"/>
        </w:rPr>
        <w:t xml:space="preserve"> </w:t>
      </w:r>
      <w:r>
        <w:t>деятельности.</w:t>
      </w:r>
    </w:p>
    <w:p w:rsidR="00E767C0" w:rsidRDefault="00A56CA5">
      <w:pPr>
        <w:pStyle w:val="a4"/>
        <w:spacing w:line="256" w:lineRule="auto"/>
        <w:ind w:right="277" w:firstLine="0"/>
        <w:jc w:val="left"/>
      </w:pPr>
      <w:r>
        <w:t>Содержание модуля «Самбо» направлено на достижение обучающимися личностных,</w:t>
      </w:r>
      <w:r>
        <w:rPr>
          <w:spacing w:val="-67"/>
        </w:rPr>
        <w:t xml:space="preserve"> </w:t>
      </w:r>
      <w:r>
        <w:t>метапредметных</w:t>
      </w:r>
      <w:r>
        <w:rPr>
          <w:spacing w:val="-2"/>
        </w:rPr>
        <w:t xml:space="preserve"> </w:t>
      </w:r>
      <w:r>
        <w:t>и</w:t>
      </w:r>
      <w:r>
        <w:rPr>
          <w:spacing w:val="-4"/>
        </w:rPr>
        <w:t xml:space="preserve"> </w:t>
      </w:r>
      <w:r>
        <w:t>предметных</w:t>
      </w:r>
      <w:r>
        <w:rPr>
          <w:spacing w:val="-3"/>
        </w:rPr>
        <w:t xml:space="preserve"> </w:t>
      </w:r>
      <w:r>
        <w:t>результатов</w:t>
      </w:r>
      <w:r>
        <w:rPr>
          <w:spacing w:val="-6"/>
        </w:rPr>
        <w:t xml:space="preserve"> </w:t>
      </w:r>
      <w:r>
        <w:t>обучения.</w:t>
      </w:r>
    </w:p>
    <w:p w:rsidR="00E767C0" w:rsidRDefault="00A56CA5">
      <w:pPr>
        <w:pStyle w:val="a4"/>
        <w:spacing w:before="7" w:line="276" w:lineRule="auto"/>
        <w:ind w:left="1384" w:firstLine="0"/>
        <w:jc w:val="left"/>
      </w:pPr>
      <w:r>
        <w:t>При</w:t>
      </w:r>
      <w:r>
        <w:rPr>
          <w:spacing w:val="42"/>
        </w:rPr>
        <w:t xml:space="preserve"> </w:t>
      </w:r>
      <w:r>
        <w:t>изучении</w:t>
      </w:r>
      <w:r>
        <w:rPr>
          <w:spacing w:val="39"/>
        </w:rPr>
        <w:t xml:space="preserve"> </w:t>
      </w:r>
      <w:r>
        <w:t>модуля</w:t>
      </w:r>
      <w:r>
        <w:rPr>
          <w:spacing w:val="46"/>
        </w:rPr>
        <w:t xml:space="preserve"> </w:t>
      </w:r>
      <w:r>
        <w:t>«Самбо»</w:t>
      </w:r>
      <w:r>
        <w:rPr>
          <w:spacing w:val="36"/>
        </w:rPr>
        <w:t xml:space="preserve"> </w:t>
      </w:r>
      <w:r>
        <w:t>на</w:t>
      </w:r>
      <w:r>
        <w:rPr>
          <w:spacing w:val="44"/>
        </w:rPr>
        <w:t xml:space="preserve"> </w:t>
      </w:r>
      <w:r>
        <w:t>уровне</w:t>
      </w:r>
      <w:r>
        <w:rPr>
          <w:spacing w:val="40"/>
        </w:rPr>
        <w:t xml:space="preserve"> </w:t>
      </w:r>
      <w:r>
        <w:t>начального</w:t>
      </w:r>
      <w:r>
        <w:rPr>
          <w:spacing w:val="39"/>
        </w:rPr>
        <w:t xml:space="preserve"> </w:t>
      </w:r>
      <w:r>
        <w:t>общего</w:t>
      </w:r>
      <w:r>
        <w:rPr>
          <w:spacing w:val="40"/>
        </w:rPr>
        <w:t xml:space="preserve"> </w:t>
      </w:r>
      <w:r>
        <w:t>образования</w:t>
      </w:r>
      <w:r>
        <w:rPr>
          <w:spacing w:val="46"/>
        </w:rPr>
        <w:t xml:space="preserve"> </w:t>
      </w:r>
      <w:r>
        <w:t>у</w:t>
      </w:r>
      <w:r>
        <w:rPr>
          <w:spacing w:val="-67"/>
        </w:rPr>
        <w:t xml:space="preserve"> </w:t>
      </w:r>
      <w:r>
        <w:t>обучающихся</w:t>
      </w:r>
      <w:r>
        <w:rPr>
          <w:spacing w:val="2"/>
        </w:rPr>
        <w:t xml:space="preserve"> </w:t>
      </w:r>
      <w:r>
        <w:t>будут</w:t>
      </w:r>
      <w:r>
        <w:rPr>
          <w:spacing w:val="-1"/>
        </w:rPr>
        <w:t xml:space="preserve"> </w:t>
      </w:r>
      <w:r>
        <w:t>сформированы следующие</w:t>
      </w:r>
      <w:r>
        <w:rPr>
          <w:spacing w:val="2"/>
        </w:rPr>
        <w:t xml:space="preserve"> </w:t>
      </w:r>
      <w:r>
        <w:t>личностные</w:t>
      </w:r>
      <w:r>
        <w:rPr>
          <w:spacing w:val="1"/>
        </w:rPr>
        <w:t xml:space="preserve"> </w:t>
      </w:r>
      <w:r>
        <w:t>результаты:</w:t>
      </w:r>
      <w:r>
        <w:rPr>
          <w:spacing w:val="1"/>
        </w:rPr>
        <w:t xml:space="preserve"> </w:t>
      </w:r>
      <w:r>
        <w:t>проявление</w:t>
      </w:r>
      <w:r>
        <w:rPr>
          <w:spacing w:val="48"/>
        </w:rPr>
        <w:t xml:space="preserve"> </w:t>
      </w:r>
      <w:r>
        <w:t>чувства</w:t>
      </w:r>
      <w:r>
        <w:rPr>
          <w:spacing w:val="45"/>
        </w:rPr>
        <w:t xml:space="preserve"> </w:t>
      </w:r>
      <w:r>
        <w:t>гордости</w:t>
      </w:r>
      <w:r>
        <w:rPr>
          <w:spacing w:val="44"/>
        </w:rPr>
        <w:t xml:space="preserve"> </w:t>
      </w:r>
      <w:r>
        <w:t>за</w:t>
      </w:r>
      <w:r>
        <w:rPr>
          <w:spacing w:val="46"/>
        </w:rPr>
        <w:t xml:space="preserve"> </w:t>
      </w:r>
      <w:r>
        <w:t>свою</w:t>
      </w:r>
      <w:r>
        <w:rPr>
          <w:spacing w:val="47"/>
        </w:rPr>
        <w:t xml:space="preserve"> </w:t>
      </w:r>
      <w:r>
        <w:t>Родину,</w:t>
      </w:r>
      <w:r>
        <w:rPr>
          <w:spacing w:val="46"/>
        </w:rPr>
        <w:t xml:space="preserve"> </w:t>
      </w:r>
      <w:r>
        <w:t>российский</w:t>
      </w:r>
      <w:r>
        <w:rPr>
          <w:spacing w:val="44"/>
        </w:rPr>
        <w:t xml:space="preserve"> </w:t>
      </w:r>
      <w:r>
        <w:t>народ</w:t>
      </w:r>
      <w:r>
        <w:rPr>
          <w:spacing w:val="46"/>
        </w:rPr>
        <w:t xml:space="preserve"> </w:t>
      </w:r>
      <w:r>
        <w:t>и</w:t>
      </w:r>
      <w:r>
        <w:rPr>
          <w:spacing w:val="44"/>
        </w:rPr>
        <w:t xml:space="preserve"> </w:t>
      </w:r>
      <w:r>
        <w:t>историю</w:t>
      </w:r>
    </w:p>
    <w:p w:rsidR="00E767C0" w:rsidRDefault="00A56CA5">
      <w:pPr>
        <w:pStyle w:val="a4"/>
        <w:spacing w:line="276" w:lineRule="auto"/>
        <w:ind w:left="673" w:right="272" w:firstLine="0"/>
      </w:pPr>
      <w:r>
        <w:t>России через значимость самбо, подвиги самбистов в период военных действий и</w:t>
      </w:r>
      <w:r>
        <w:rPr>
          <w:spacing w:val="1"/>
        </w:rPr>
        <w:t xml:space="preserve"> </w:t>
      </w:r>
      <w:r>
        <w:t>достижения</w:t>
      </w:r>
      <w:r>
        <w:rPr>
          <w:spacing w:val="1"/>
        </w:rPr>
        <w:t xml:space="preserve"> </w:t>
      </w:r>
      <w:r>
        <w:t>отечественной</w:t>
      </w:r>
      <w:r>
        <w:rPr>
          <w:spacing w:val="1"/>
        </w:rPr>
        <w:t xml:space="preserve"> </w:t>
      </w:r>
      <w:r>
        <w:t>сборной</w:t>
      </w:r>
      <w:r>
        <w:rPr>
          <w:spacing w:val="1"/>
        </w:rPr>
        <w:t xml:space="preserve"> </w:t>
      </w:r>
      <w:r>
        <w:t>команды</w:t>
      </w:r>
      <w:r>
        <w:rPr>
          <w:spacing w:val="1"/>
        </w:rPr>
        <w:t xml:space="preserve"> </w:t>
      </w:r>
      <w:r>
        <w:t>страны</w:t>
      </w:r>
      <w:r>
        <w:rPr>
          <w:spacing w:val="1"/>
        </w:rPr>
        <w:t xml:space="preserve"> </w:t>
      </w:r>
      <w:r>
        <w:t>на</w:t>
      </w:r>
      <w:r>
        <w:rPr>
          <w:spacing w:val="1"/>
        </w:rPr>
        <w:t xml:space="preserve"> </w:t>
      </w:r>
      <w:r>
        <w:t>мировых</w:t>
      </w:r>
      <w:r>
        <w:rPr>
          <w:spacing w:val="1"/>
        </w:rPr>
        <w:t xml:space="preserve"> </w:t>
      </w:r>
      <w:r>
        <w:t>пространствах</w:t>
      </w:r>
      <w:r>
        <w:rPr>
          <w:spacing w:val="1"/>
        </w:rPr>
        <w:t xml:space="preserve"> </w:t>
      </w:r>
      <w:r>
        <w:t>спорта;</w:t>
      </w:r>
    </w:p>
    <w:p w:rsidR="00E767C0" w:rsidRDefault="00A56CA5">
      <w:pPr>
        <w:pStyle w:val="a4"/>
        <w:spacing w:before="1" w:line="276" w:lineRule="auto"/>
        <w:ind w:left="673" w:right="279"/>
      </w:pPr>
      <w:r>
        <w:t>проявление уважительного отношения к сверстникам, культуры общения и</w:t>
      </w:r>
      <w:r>
        <w:rPr>
          <w:spacing w:val="1"/>
        </w:rPr>
        <w:t xml:space="preserve"> </w:t>
      </w:r>
      <w:r>
        <w:t>взаимодействия,</w:t>
      </w:r>
      <w:r>
        <w:rPr>
          <w:spacing w:val="1"/>
        </w:rPr>
        <w:t xml:space="preserve"> </w:t>
      </w:r>
      <w:r>
        <w:t>нравственного</w:t>
      </w:r>
      <w:r>
        <w:rPr>
          <w:spacing w:val="1"/>
        </w:rPr>
        <w:t xml:space="preserve"> </w:t>
      </w:r>
      <w:r>
        <w:t>поведения,</w:t>
      </w:r>
      <w:r>
        <w:rPr>
          <w:spacing w:val="1"/>
        </w:rPr>
        <w:t xml:space="preserve"> </w:t>
      </w:r>
      <w:r>
        <w:t>проявление</w:t>
      </w:r>
      <w:r>
        <w:rPr>
          <w:spacing w:val="1"/>
        </w:rPr>
        <w:t xml:space="preserve"> </w:t>
      </w:r>
      <w:r>
        <w:t>положительных</w:t>
      </w:r>
      <w:r>
        <w:rPr>
          <w:spacing w:val="1"/>
        </w:rPr>
        <w:t xml:space="preserve"> </w:t>
      </w:r>
      <w:r>
        <w:t>качеств</w:t>
      </w:r>
      <w:r>
        <w:rPr>
          <w:spacing w:val="1"/>
        </w:rPr>
        <w:t xml:space="preserve"> </w:t>
      </w:r>
      <w:r>
        <w:t>личности,</w:t>
      </w:r>
      <w:r>
        <w:rPr>
          <w:spacing w:val="1"/>
        </w:rPr>
        <w:t xml:space="preserve"> </w:t>
      </w:r>
      <w:r>
        <w:t>осознанного</w:t>
      </w:r>
      <w:r>
        <w:rPr>
          <w:spacing w:val="1"/>
        </w:rPr>
        <w:t xml:space="preserve"> </w:t>
      </w:r>
      <w:r>
        <w:t>и</w:t>
      </w:r>
      <w:r>
        <w:rPr>
          <w:spacing w:val="1"/>
        </w:rPr>
        <w:t xml:space="preserve"> </w:t>
      </w:r>
      <w:r>
        <w:t>ответственного</w:t>
      </w:r>
      <w:r>
        <w:rPr>
          <w:spacing w:val="1"/>
        </w:rPr>
        <w:t xml:space="preserve"> </w:t>
      </w:r>
      <w:r>
        <w:t>отношения</w:t>
      </w:r>
      <w:r>
        <w:rPr>
          <w:spacing w:val="1"/>
        </w:rPr>
        <w:t xml:space="preserve"> </w:t>
      </w:r>
      <w:r>
        <w:t>к</w:t>
      </w:r>
      <w:r>
        <w:rPr>
          <w:spacing w:val="1"/>
        </w:rPr>
        <w:t xml:space="preserve"> </w:t>
      </w:r>
      <w:r>
        <w:t>собственным</w:t>
      </w:r>
      <w:r>
        <w:rPr>
          <w:spacing w:val="1"/>
        </w:rPr>
        <w:t xml:space="preserve"> </w:t>
      </w:r>
      <w:r>
        <w:t>поступкам,</w:t>
      </w:r>
      <w:r>
        <w:rPr>
          <w:spacing w:val="1"/>
        </w:rPr>
        <w:t xml:space="preserve"> </w:t>
      </w:r>
      <w:r>
        <w:t>решение</w:t>
      </w:r>
      <w:r>
        <w:rPr>
          <w:spacing w:val="3"/>
        </w:rPr>
        <w:t xml:space="preserve"> </w:t>
      </w:r>
      <w:r>
        <w:t>проблем</w:t>
      </w:r>
      <w:r>
        <w:rPr>
          <w:spacing w:val="3"/>
        </w:rPr>
        <w:t xml:space="preserve"> </w:t>
      </w:r>
      <w:r>
        <w:t>в</w:t>
      </w:r>
      <w:r>
        <w:rPr>
          <w:spacing w:val="-5"/>
        </w:rPr>
        <w:t xml:space="preserve"> </w:t>
      </w:r>
      <w:r>
        <w:t>процессе</w:t>
      </w:r>
      <w:r>
        <w:rPr>
          <w:spacing w:val="4"/>
        </w:rPr>
        <w:t xml:space="preserve"> </w:t>
      </w:r>
      <w:r>
        <w:t>занятий</w:t>
      </w:r>
      <w:r>
        <w:rPr>
          <w:spacing w:val="1"/>
        </w:rPr>
        <w:t xml:space="preserve"> </w:t>
      </w:r>
      <w:r>
        <w:t>самбо;</w:t>
      </w:r>
    </w:p>
    <w:p w:rsidR="00E767C0" w:rsidRDefault="00A56CA5">
      <w:pPr>
        <w:pStyle w:val="a4"/>
        <w:spacing w:line="276" w:lineRule="auto"/>
        <w:ind w:left="673" w:right="290" w:firstLine="225"/>
      </w:pPr>
      <w:r>
        <w:t>ценности здорового и безопасного образа жизни, усвоение правил безопасного</w:t>
      </w:r>
      <w:r>
        <w:rPr>
          <w:spacing w:val="1"/>
        </w:rPr>
        <w:t xml:space="preserve"> </w:t>
      </w:r>
      <w:r>
        <w:t>поведения в учебной, соревновательной, досуговой деятельности и чрезвычайных</w:t>
      </w:r>
      <w:r>
        <w:rPr>
          <w:spacing w:val="1"/>
        </w:rPr>
        <w:t xml:space="preserve"> </w:t>
      </w:r>
      <w:r>
        <w:t>ситуациях</w:t>
      </w:r>
      <w:r>
        <w:rPr>
          <w:spacing w:val="-3"/>
        </w:rPr>
        <w:t xml:space="preserve"> </w:t>
      </w:r>
      <w:r>
        <w:t>при</w:t>
      </w:r>
      <w:r>
        <w:rPr>
          <w:spacing w:val="1"/>
        </w:rPr>
        <w:t xml:space="preserve"> </w:t>
      </w:r>
      <w:r>
        <w:t>занятии</w:t>
      </w:r>
      <w:r>
        <w:rPr>
          <w:spacing w:val="1"/>
        </w:rPr>
        <w:t xml:space="preserve"> </w:t>
      </w:r>
      <w:r>
        <w:t>самбо.</w:t>
      </w:r>
    </w:p>
    <w:p w:rsidR="00E767C0" w:rsidRDefault="00A56CA5">
      <w:pPr>
        <w:pStyle w:val="a4"/>
        <w:spacing w:before="1" w:line="276" w:lineRule="auto"/>
        <w:ind w:left="1379" w:firstLine="0"/>
        <w:jc w:val="left"/>
      </w:pPr>
      <w:r>
        <w:t>При</w:t>
      </w:r>
      <w:r>
        <w:rPr>
          <w:spacing w:val="42"/>
        </w:rPr>
        <w:t xml:space="preserve"> </w:t>
      </w:r>
      <w:r>
        <w:t>изучении</w:t>
      </w:r>
      <w:r>
        <w:rPr>
          <w:spacing w:val="39"/>
        </w:rPr>
        <w:t xml:space="preserve"> </w:t>
      </w:r>
      <w:r>
        <w:t>модуля</w:t>
      </w:r>
      <w:r>
        <w:rPr>
          <w:spacing w:val="47"/>
        </w:rPr>
        <w:t xml:space="preserve"> </w:t>
      </w:r>
      <w:r>
        <w:t>«Самбо»</w:t>
      </w:r>
      <w:r>
        <w:rPr>
          <w:spacing w:val="35"/>
        </w:rPr>
        <w:t xml:space="preserve"> </w:t>
      </w:r>
      <w:r>
        <w:t>на</w:t>
      </w:r>
      <w:r>
        <w:rPr>
          <w:spacing w:val="45"/>
        </w:rPr>
        <w:t xml:space="preserve"> </w:t>
      </w:r>
      <w:r>
        <w:t>уровне</w:t>
      </w:r>
      <w:r>
        <w:rPr>
          <w:spacing w:val="39"/>
        </w:rPr>
        <w:t xml:space="preserve"> </w:t>
      </w:r>
      <w:r>
        <w:t>начального</w:t>
      </w:r>
      <w:r>
        <w:rPr>
          <w:spacing w:val="40"/>
        </w:rPr>
        <w:t xml:space="preserve"> </w:t>
      </w:r>
      <w:r>
        <w:t>общего</w:t>
      </w:r>
      <w:r>
        <w:rPr>
          <w:spacing w:val="39"/>
        </w:rPr>
        <w:t xml:space="preserve"> </w:t>
      </w:r>
      <w:r>
        <w:t>образования</w:t>
      </w:r>
      <w:r>
        <w:rPr>
          <w:spacing w:val="50"/>
        </w:rPr>
        <w:t xml:space="preserve"> </w:t>
      </w:r>
      <w:r>
        <w:t>у</w:t>
      </w:r>
      <w:r>
        <w:rPr>
          <w:spacing w:val="-67"/>
        </w:rPr>
        <w:t xml:space="preserve"> </w:t>
      </w:r>
      <w:r>
        <w:t>обучающихся будут сформированы следующие метапредметные результаты:</w:t>
      </w:r>
      <w:r>
        <w:rPr>
          <w:spacing w:val="1"/>
        </w:rPr>
        <w:t xml:space="preserve"> </w:t>
      </w:r>
      <w:r>
        <w:t>умение</w:t>
      </w:r>
      <w:r>
        <w:rPr>
          <w:spacing w:val="6"/>
        </w:rPr>
        <w:t xml:space="preserve"> </w:t>
      </w:r>
      <w:r>
        <w:t>самостоятельно</w:t>
      </w:r>
      <w:r>
        <w:rPr>
          <w:spacing w:val="6"/>
        </w:rPr>
        <w:t xml:space="preserve"> </w:t>
      </w:r>
      <w:r>
        <w:t>определять</w:t>
      </w:r>
      <w:r>
        <w:rPr>
          <w:spacing w:val="4"/>
        </w:rPr>
        <w:t xml:space="preserve"> </w:t>
      </w:r>
      <w:r>
        <w:t>цели</w:t>
      </w:r>
      <w:r>
        <w:rPr>
          <w:spacing w:val="10"/>
        </w:rPr>
        <w:t xml:space="preserve"> </w:t>
      </w:r>
      <w:r>
        <w:t>и</w:t>
      </w:r>
      <w:r>
        <w:rPr>
          <w:spacing w:val="6"/>
        </w:rPr>
        <w:t xml:space="preserve"> </w:t>
      </w:r>
      <w:r>
        <w:t>задачи</w:t>
      </w:r>
      <w:r>
        <w:rPr>
          <w:spacing w:val="6"/>
        </w:rPr>
        <w:t xml:space="preserve"> </w:t>
      </w:r>
      <w:r>
        <w:t>своего</w:t>
      </w:r>
      <w:r>
        <w:rPr>
          <w:spacing w:val="6"/>
        </w:rPr>
        <w:t xml:space="preserve"> </w:t>
      </w:r>
      <w:r>
        <w:t>обучения</w:t>
      </w:r>
      <w:r>
        <w:rPr>
          <w:spacing w:val="7"/>
        </w:rPr>
        <w:t xml:space="preserve"> </w:t>
      </w:r>
      <w:r>
        <w:t>средствами</w:t>
      </w:r>
    </w:p>
    <w:p w:rsidR="00E767C0" w:rsidRDefault="00A56CA5">
      <w:pPr>
        <w:pStyle w:val="a4"/>
        <w:tabs>
          <w:tab w:val="left" w:pos="1681"/>
          <w:tab w:val="left" w:pos="3059"/>
          <w:tab w:val="left" w:pos="4197"/>
          <w:tab w:val="left" w:pos="4572"/>
          <w:tab w:val="left" w:pos="5926"/>
          <w:tab w:val="left" w:pos="6819"/>
          <w:tab w:val="left" w:pos="8927"/>
          <w:tab w:val="left" w:pos="10757"/>
        </w:tabs>
        <w:spacing w:line="276" w:lineRule="auto"/>
        <w:ind w:left="673" w:right="278" w:firstLine="0"/>
        <w:jc w:val="left"/>
      </w:pPr>
      <w:r>
        <w:t>самбо,</w:t>
      </w:r>
      <w:r>
        <w:tab/>
        <w:t>развивать</w:t>
      </w:r>
      <w:r>
        <w:tab/>
        <w:t>мотивы</w:t>
      </w:r>
      <w:r>
        <w:tab/>
        <w:t>и</w:t>
      </w:r>
      <w:r>
        <w:tab/>
        <w:t>интересы</w:t>
      </w:r>
      <w:r>
        <w:tab/>
        <w:t>своей</w:t>
      </w:r>
      <w:r>
        <w:tab/>
        <w:t>познавательной</w:t>
      </w:r>
      <w:r>
        <w:tab/>
        <w:t>деятельности</w:t>
      </w:r>
      <w:r>
        <w:tab/>
      </w:r>
      <w:r>
        <w:rPr>
          <w:spacing w:val="-5"/>
        </w:rPr>
        <w:t>в</w:t>
      </w:r>
      <w:r>
        <w:rPr>
          <w:spacing w:val="-67"/>
        </w:rPr>
        <w:t xml:space="preserve"> </w:t>
      </w:r>
      <w:r>
        <w:t>физкультурно-спортивном</w:t>
      </w:r>
      <w:r>
        <w:rPr>
          <w:spacing w:val="4"/>
        </w:rPr>
        <w:t xml:space="preserve"> </w:t>
      </w:r>
      <w:r>
        <w:t>направлении;</w:t>
      </w:r>
    </w:p>
    <w:p w:rsidR="00E767C0" w:rsidRDefault="00A56CA5">
      <w:pPr>
        <w:pStyle w:val="a4"/>
        <w:spacing w:line="276" w:lineRule="auto"/>
        <w:ind w:left="673" w:right="276" w:firstLine="706"/>
      </w:pPr>
      <w:r>
        <w:t>умение планировать пути достижения целей с учетом наиболее эффективных</w:t>
      </w:r>
      <w:r>
        <w:rPr>
          <w:spacing w:val="1"/>
        </w:rPr>
        <w:t xml:space="preserve"> </w:t>
      </w:r>
      <w:r>
        <w:t>способов решения задач средствами самбо в учебной, игровой, соревновательной и</w:t>
      </w:r>
      <w:r>
        <w:rPr>
          <w:spacing w:val="1"/>
        </w:rPr>
        <w:t xml:space="preserve"> </w:t>
      </w:r>
      <w:r>
        <w:t>досуговой</w:t>
      </w:r>
      <w:r>
        <w:rPr>
          <w:spacing w:val="1"/>
        </w:rPr>
        <w:t xml:space="preserve"> </w:t>
      </w:r>
      <w:r>
        <w:t>деятельности,</w:t>
      </w:r>
      <w:r>
        <w:rPr>
          <w:spacing w:val="1"/>
        </w:rPr>
        <w:t xml:space="preserve"> </w:t>
      </w:r>
      <w:r>
        <w:t>соотносить</w:t>
      </w:r>
      <w:r>
        <w:rPr>
          <w:spacing w:val="1"/>
        </w:rPr>
        <w:t xml:space="preserve"> </w:t>
      </w:r>
      <w:r>
        <w:t>двигательные</w:t>
      </w:r>
      <w:r>
        <w:rPr>
          <w:spacing w:val="1"/>
        </w:rPr>
        <w:t xml:space="preserve"> </w:t>
      </w:r>
      <w:r>
        <w:t>действия</w:t>
      </w:r>
      <w:r>
        <w:rPr>
          <w:spacing w:val="1"/>
        </w:rPr>
        <w:t xml:space="preserve"> </w:t>
      </w:r>
      <w:r>
        <w:t>с</w:t>
      </w:r>
      <w:r>
        <w:rPr>
          <w:spacing w:val="1"/>
        </w:rPr>
        <w:t xml:space="preserve"> </w:t>
      </w:r>
      <w:r>
        <w:t>планируемыми</w:t>
      </w:r>
      <w:r>
        <w:rPr>
          <w:spacing w:val="1"/>
        </w:rPr>
        <w:t xml:space="preserve"> </w:t>
      </w:r>
      <w:r>
        <w:t>результатами</w:t>
      </w:r>
      <w:r>
        <w:rPr>
          <w:spacing w:val="1"/>
        </w:rPr>
        <w:t xml:space="preserve"> </w:t>
      </w:r>
      <w:r>
        <w:t>в самбо,</w:t>
      </w:r>
      <w:r>
        <w:rPr>
          <w:spacing w:val="1"/>
        </w:rPr>
        <w:t xml:space="preserve"> </w:t>
      </w:r>
      <w:r>
        <w:t>определять и</w:t>
      </w:r>
      <w:r>
        <w:rPr>
          <w:spacing w:val="1"/>
        </w:rPr>
        <w:t xml:space="preserve"> </w:t>
      </w:r>
      <w:r>
        <w:t>корректировать способы</w:t>
      </w:r>
      <w:r>
        <w:rPr>
          <w:spacing w:val="1"/>
        </w:rPr>
        <w:t xml:space="preserve"> </w:t>
      </w:r>
      <w:r>
        <w:t>действий</w:t>
      </w:r>
      <w:r>
        <w:rPr>
          <w:spacing w:val="1"/>
        </w:rPr>
        <w:t xml:space="preserve"> </w:t>
      </w:r>
      <w:r>
        <w:t>в рамках</w:t>
      </w:r>
      <w:r>
        <w:rPr>
          <w:spacing w:val="1"/>
        </w:rPr>
        <w:t xml:space="preserve"> </w:t>
      </w:r>
      <w:r>
        <w:t>предложенных</w:t>
      </w:r>
      <w:r>
        <w:rPr>
          <w:spacing w:val="2"/>
        </w:rPr>
        <w:t xml:space="preserve"> </w:t>
      </w:r>
      <w:r>
        <w:t>условий;</w:t>
      </w:r>
    </w:p>
    <w:p w:rsidR="00E767C0" w:rsidRDefault="00A56CA5">
      <w:pPr>
        <w:pStyle w:val="a4"/>
        <w:ind w:left="1379" w:firstLine="0"/>
      </w:pPr>
      <w:r>
        <w:t>умение</w:t>
      </w:r>
      <w:r>
        <w:rPr>
          <w:spacing w:val="-1"/>
        </w:rPr>
        <w:t xml:space="preserve"> </w:t>
      </w:r>
      <w:r>
        <w:t>владеть</w:t>
      </w:r>
      <w:r>
        <w:rPr>
          <w:spacing w:val="-9"/>
        </w:rPr>
        <w:t xml:space="preserve"> </w:t>
      </w:r>
      <w:r>
        <w:t>основами самоконтроля,</w:t>
      </w:r>
      <w:r>
        <w:rPr>
          <w:spacing w:val="2"/>
        </w:rPr>
        <w:t xml:space="preserve"> </w:t>
      </w:r>
      <w:r>
        <w:t>самооценки,</w:t>
      </w:r>
      <w:r>
        <w:rPr>
          <w:spacing w:val="1"/>
        </w:rPr>
        <w:t xml:space="preserve"> </w:t>
      </w:r>
      <w:r>
        <w:t>выявлять, анализировать</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line="276" w:lineRule="auto"/>
        <w:ind w:left="721" w:right="292" w:firstLine="0"/>
      </w:pPr>
      <w:r>
        <w:lastRenderedPageBreak/>
        <w:t>и</w:t>
      </w:r>
      <w:r>
        <w:rPr>
          <w:spacing w:val="1"/>
        </w:rPr>
        <w:t xml:space="preserve"> </w:t>
      </w:r>
      <w:r>
        <w:t>находить</w:t>
      </w:r>
      <w:r>
        <w:rPr>
          <w:spacing w:val="1"/>
        </w:rPr>
        <w:t xml:space="preserve"> </w:t>
      </w:r>
      <w:r>
        <w:t>способы</w:t>
      </w:r>
      <w:r>
        <w:rPr>
          <w:spacing w:val="1"/>
        </w:rPr>
        <w:t xml:space="preserve"> </w:t>
      </w:r>
      <w:r>
        <w:t>устранения</w:t>
      </w:r>
      <w:r>
        <w:rPr>
          <w:spacing w:val="1"/>
        </w:rPr>
        <w:t xml:space="preserve"> </w:t>
      </w:r>
      <w:r>
        <w:t>ошибок</w:t>
      </w:r>
      <w:r>
        <w:rPr>
          <w:spacing w:val="1"/>
        </w:rPr>
        <w:t xml:space="preserve"> </w:t>
      </w:r>
      <w:r>
        <w:t>при</w:t>
      </w:r>
      <w:r>
        <w:rPr>
          <w:spacing w:val="1"/>
        </w:rPr>
        <w:t xml:space="preserve"> </w:t>
      </w:r>
      <w:r>
        <w:t>выполнении</w:t>
      </w:r>
      <w:r>
        <w:rPr>
          <w:spacing w:val="1"/>
        </w:rPr>
        <w:t xml:space="preserve"> </w:t>
      </w:r>
      <w:r>
        <w:t>технических</w:t>
      </w:r>
      <w:r>
        <w:rPr>
          <w:spacing w:val="1"/>
        </w:rPr>
        <w:t xml:space="preserve"> </w:t>
      </w:r>
      <w:r>
        <w:t>и</w:t>
      </w:r>
      <w:r>
        <w:rPr>
          <w:spacing w:val="1"/>
        </w:rPr>
        <w:t xml:space="preserve"> </w:t>
      </w:r>
      <w:r>
        <w:t>тактическихдействий</w:t>
      </w:r>
      <w:r>
        <w:rPr>
          <w:spacing w:val="2"/>
        </w:rPr>
        <w:t xml:space="preserve"> </w:t>
      </w:r>
      <w:r>
        <w:t>самбо;</w:t>
      </w:r>
    </w:p>
    <w:p w:rsidR="00E767C0" w:rsidRDefault="00A56CA5">
      <w:pPr>
        <w:pStyle w:val="a4"/>
        <w:spacing w:line="276" w:lineRule="auto"/>
        <w:ind w:left="678" w:right="288" w:firstLine="225"/>
      </w:pPr>
      <w:r>
        <w:t>умение</w:t>
      </w:r>
      <w:r>
        <w:rPr>
          <w:spacing w:val="1"/>
        </w:rPr>
        <w:t xml:space="preserve"> </w:t>
      </w:r>
      <w:r>
        <w:t>организовывать</w:t>
      </w:r>
      <w:r>
        <w:rPr>
          <w:spacing w:val="1"/>
        </w:rPr>
        <w:t xml:space="preserve"> </w:t>
      </w:r>
      <w:r>
        <w:t>совместную</w:t>
      </w:r>
      <w:r>
        <w:rPr>
          <w:spacing w:val="1"/>
        </w:rPr>
        <w:t xml:space="preserve"> </w:t>
      </w:r>
      <w:r>
        <w:t>деятельность</w:t>
      </w:r>
      <w:r>
        <w:rPr>
          <w:spacing w:val="1"/>
        </w:rPr>
        <w:t xml:space="preserve"> </w:t>
      </w:r>
      <w:r>
        <w:t>с</w:t>
      </w:r>
      <w:r>
        <w:rPr>
          <w:spacing w:val="1"/>
        </w:rPr>
        <w:t xml:space="preserve"> </w:t>
      </w:r>
      <w:r>
        <w:t>учителем</w:t>
      </w:r>
      <w:r>
        <w:rPr>
          <w:spacing w:val="1"/>
        </w:rPr>
        <w:t xml:space="preserve"> </w:t>
      </w:r>
      <w:r>
        <w:t>и</w:t>
      </w:r>
      <w:r>
        <w:rPr>
          <w:spacing w:val="1"/>
        </w:rPr>
        <w:t xml:space="preserve"> </w:t>
      </w:r>
      <w:r>
        <w:t>сверстниками,</w:t>
      </w:r>
      <w:r>
        <w:rPr>
          <w:spacing w:val="1"/>
        </w:rPr>
        <w:t xml:space="preserve"> </w:t>
      </w:r>
      <w:r>
        <w:t>работать индивидуально и в группе, формулировать, аргументировать и отстаивать</w:t>
      </w:r>
      <w:r>
        <w:rPr>
          <w:spacing w:val="1"/>
        </w:rPr>
        <w:t xml:space="preserve"> </w:t>
      </w:r>
      <w:r>
        <w:t>своё</w:t>
      </w:r>
      <w:r>
        <w:rPr>
          <w:spacing w:val="-9"/>
        </w:rPr>
        <w:t xml:space="preserve"> </w:t>
      </w:r>
      <w:r>
        <w:t>мнение,</w:t>
      </w:r>
      <w:r>
        <w:rPr>
          <w:spacing w:val="-5"/>
        </w:rPr>
        <w:t xml:space="preserve"> </w:t>
      </w:r>
      <w:r>
        <w:t>соблюдать</w:t>
      </w:r>
      <w:r>
        <w:rPr>
          <w:spacing w:val="-9"/>
        </w:rPr>
        <w:t xml:space="preserve"> </w:t>
      </w:r>
      <w:r>
        <w:t>нормы</w:t>
      </w:r>
      <w:r>
        <w:rPr>
          <w:spacing w:val="-9"/>
        </w:rPr>
        <w:t xml:space="preserve"> </w:t>
      </w:r>
      <w:r>
        <w:t>информационной</w:t>
      </w:r>
      <w:r>
        <w:rPr>
          <w:spacing w:val="-8"/>
        </w:rPr>
        <w:t xml:space="preserve"> </w:t>
      </w:r>
      <w:r>
        <w:t>избирательности, этики</w:t>
      </w:r>
      <w:r>
        <w:rPr>
          <w:spacing w:val="-5"/>
        </w:rPr>
        <w:t xml:space="preserve"> </w:t>
      </w:r>
      <w:r>
        <w:t>и</w:t>
      </w:r>
      <w:r>
        <w:rPr>
          <w:spacing w:val="-9"/>
        </w:rPr>
        <w:t xml:space="preserve"> </w:t>
      </w:r>
      <w:r>
        <w:t>этикета.</w:t>
      </w:r>
    </w:p>
    <w:p w:rsidR="00E767C0" w:rsidRDefault="00A56CA5">
      <w:pPr>
        <w:pStyle w:val="a4"/>
        <w:tabs>
          <w:tab w:val="left" w:pos="2949"/>
          <w:tab w:val="left" w:pos="4284"/>
          <w:tab w:val="left" w:pos="5249"/>
          <w:tab w:val="left" w:pos="5897"/>
          <w:tab w:val="left" w:pos="7189"/>
          <w:tab w:val="left" w:pos="8822"/>
        </w:tabs>
        <w:spacing w:line="278" w:lineRule="auto"/>
        <w:ind w:left="1384" w:right="275" w:firstLine="0"/>
        <w:jc w:val="left"/>
      </w:pPr>
      <w:r>
        <w:t>При</w:t>
      </w:r>
      <w:r>
        <w:rPr>
          <w:spacing w:val="39"/>
        </w:rPr>
        <w:t xml:space="preserve"> </w:t>
      </w:r>
      <w:r>
        <w:t>изучении</w:t>
      </w:r>
      <w:r>
        <w:rPr>
          <w:spacing w:val="40"/>
        </w:rPr>
        <w:t xml:space="preserve"> </w:t>
      </w:r>
      <w:r>
        <w:t>модуля</w:t>
      </w:r>
      <w:r>
        <w:rPr>
          <w:spacing w:val="47"/>
        </w:rPr>
        <w:t xml:space="preserve"> </w:t>
      </w:r>
      <w:r>
        <w:t>«Самбо»</w:t>
      </w:r>
      <w:r>
        <w:rPr>
          <w:spacing w:val="36"/>
        </w:rPr>
        <w:t xml:space="preserve"> </w:t>
      </w:r>
      <w:r>
        <w:t>на</w:t>
      </w:r>
      <w:r>
        <w:rPr>
          <w:spacing w:val="45"/>
        </w:rPr>
        <w:t xml:space="preserve"> </w:t>
      </w:r>
      <w:r>
        <w:t>уровне</w:t>
      </w:r>
      <w:r>
        <w:rPr>
          <w:spacing w:val="40"/>
        </w:rPr>
        <w:t xml:space="preserve"> </w:t>
      </w:r>
      <w:r>
        <w:t>начального</w:t>
      </w:r>
      <w:r>
        <w:rPr>
          <w:spacing w:val="40"/>
        </w:rPr>
        <w:t xml:space="preserve"> </w:t>
      </w:r>
      <w:r>
        <w:t>общего</w:t>
      </w:r>
      <w:r>
        <w:rPr>
          <w:spacing w:val="40"/>
        </w:rPr>
        <w:t xml:space="preserve"> </w:t>
      </w:r>
      <w:r>
        <w:t>образования</w:t>
      </w:r>
      <w:r>
        <w:rPr>
          <w:spacing w:val="47"/>
        </w:rPr>
        <w:t xml:space="preserve"> </w:t>
      </w:r>
      <w:r>
        <w:t>у</w:t>
      </w:r>
      <w:r>
        <w:rPr>
          <w:spacing w:val="-67"/>
        </w:rPr>
        <w:t xml:space="preserve"> </w:t>
      </w:r>
      <w:r>
        <w:t>обучающихся</w:t>
      </w:r>
      <w:r>
        <w:rPr>
          <w:spacing w:val="2"/>
        </w:rPr>
        <w:t xml:space="preserve"> </w:t>
      </w:r>
      <w:r>
        <w:t>будут</w:t>
      </w:r>
      <w:r>
        <w:rPr>
          <w:spacing w:val="-2"/>
        </w:rPr>
        <w:t xml:space="preserve"> </w:t>
      </w:r>
      <w:r>
        <w:t>сформированы</w:t>
      </w:r>
      <w:r>
        <w:rPr>
          <w:spacing w:val="1"/>
        </w:rPr>
        <w:t xml:space="preserve"> </w:t>
      </w:r>
      <w:r>
        <w:t>следующие</w:t>
      </w:r>
      <w:r>
        <w:rPr>
          <w:spacing w:val="1"/>
        </w:rPr>
        <w:t xml:space="preserve"> </w:t>
      </w:r>
      <w:r>
        <w:t>предметные</w:t>
      </w:r>
      <w:r>
        <w:rPr>
          <w:spacing w:val="3"/>
        </w:rPr>
        <w:t xml:space="preserve"> </w:t>
      </w:r>
      <w:r>
        <w:t>результаты:</w:t>
      </w:r>
      <w:r>
        <w:rPr>
          <w:spacing w:val="1"/>
        </w:rPr>
        <w:t xml:space="preserve"> </w:t>
      </w:r>
      <w:r>
        <w:t>понимание</w:t>
      </w:r>
      <w:r>
        <w:tab/>
        <w:t>значения</w:t>
      </w:r>
      <w:r>
        <w:tab/>
        <w:t>самбо</w:t>
      </w:r>
      <w:r>
        <w:tab/>
        <w:t>как</w:t>
      </w:r>
      <w:r>
        <w:tab/>
        <w:t>средства</w:t>
      </w:r>
      <w:r>
        <w:tab/>
        <w:t>повышения</w:t>
      </w:r>
      <w:r>
        <w:tab/>
        <w:t>функциональных</w:t>
      </w:r>
    </w:p>
    <w:p w:rsidR="00E767C0" w:rsidRDefault="00A56CA5">
      <w:pPr>
        <w:pStyle w:val="a4"/>
        <w:spacing w:line="276" w:lineRule="auto"/>
        <w:ind w:left="678" w:firstLine="0"/>
        <w:jc w:val="left"/>
      </w:pPr>
      <w:r>
        <w:t>возможностей</w:t>
      </w:r>
      <w:r>
        <w:rPr>
          <w:spacing w:val="6"/>
        </w:rPr>
        <w:t xml:space="preserve"> </w:t>
      </w:r>
      <w:r>
        <w:t>основных</w:t>
      </w:r>
      <w:r>
        <w:rPr>
          <w:spacing w:val="6"/>
        </w:rPr>
        <w:t xml:space="preserve"> </w:t>
      </w:r>
      <w:r>
        <w:t>систем</w:t>
      </w:r>
      <w:r>
        <w:rPr>
          <w:spacing w:val="8"/>
        </w:rPr>
        <w:t xml:space="preserve"> </w:t>
      </w:r>
      <w:r>
        <w:t>организма</w:t>
      </w:r>
      <w:r>
        <w:rPr>
          <w:spacing w:val="7"/>
        </w:rPr>
        <w:t xml:space="preserve"> </w:t>
      </w:r>
      <w:r>
        <w:t>и</w:t>
      </w:r>
      <w:r>
        <w:rPr>
          <w:spacing w:val="7"/>
        </w:rPr>
        <w:t xml:space="preserve"> </w:t>
      </w:r>
      <w:r>
        <w:t>укрепления</w:t>
      </w:r>
      <w:r>
        <w:rPr>
          <w:spacing w:val="21"/>
        </w:rPr>
        <w:t xml:space="preserve"> </w:t>
      </w:r>
      <w:r>
        <w:t>здоровья</w:t>
      </w:r>
      <w:r>
        <w:rPr>
          <w:spacing w:val="8"/>
        </w:rPr>
        <w:t xml:space="preserve"> </w:t>
      </w:r>
      <w:r>
        <w:t>человека,</w:t>
      </w:r>
      <w:r>
        <w:rPr>
          <w:spacing w:val="8"/>
        </w:rPr>
        <w:t xml:space="preserve"> </w:t>
      </w:r>
      <w:r>
        <w:t>а</w:t>
      </w:r>
      <w:r>
        <w:rPr>
          <w:spacing w:val="7"/>
        </w:rPr>
        <w:t xml:space="preserve"> </w:t>
      </w:r>
      <w:r>
        <w:t>также</w:t>
      </w:r>
      <w:r>
        <w:rPr>
          <w:spacing w:val="-67"/>
        </w:rPr>
        <w:t xml:space="preserve"> </w:t>
      </w:r>
      <w:r>
        <w:t>обеспечения</w:t>
      </w:r>
      <w:r>
        <w:rPr>
          <w:spacing w:val="-2"/>
        </w:rPr>
        <w:t xml:space="preserve"> </w:t>
      </w:r>
      <w:r>
        <w:t>собственной безопасности</w:t>
      </w:r>
      <w:r>
        <w:rPr>
          <w:spacing w:val="6"/>
        </w:rPr>
        <w:t xml:space="preserve"> </w:t>
      </w:r>
      <w:r>
        <w:t>и безопасности</w:t>
      </w:r>
      <w:r>
        <w:rPr>
          <w:spacing w:val="-1"/>
        </w:rPr>
        <w:t xml:space="preserve"> </w:t>
      </w:r>
      <w:r>
        <w:t>близких;</w:t>
      </w:r>
    </w:p>
    <w:p w:rsidR="00E767C0" w:rsidRDefault="00A56CA5">
      <w:pPr>
        <w:pStyle w:val="a4"/>
        <w:tabs>
          <w:tab w:val="left" w:pos="2637"/>
          <w:tab w:val="left" w:pos="4591"/>
          <w:tab w:val="left" w:pos="5873"/>
          <w:tab w:val="left" w:pos="6997"/>
          <w:tab w:val="left" w:pos="8024"/>
          <w:tab w:val="left" w:pos="9998"/>
        </w:tabs>
        <w:spacing w:line="276" w:lineRule="auto"/>
        <w:ind w:left="721" w:right="280" w:firstLine="706"/>
        <w:jc w:val="left"/>
      </w:pPr>
      <w:r>
        <w:t>умение</w:t>
      </w:r>
      <w:r>
        <w:tab/>
        <w:t>преодолевать</w:t>
      </w:r>
      <w:r>
        <w:tab/>
        <w:t>чувство</w:t>
      </w:r>
      <w:r>
        <w:tab/>
        <w:t>страха</w:t>
      </w:r>
      <w:r>
        <w:tab/>
        <w:t>перед</w:t>
      </w:r>
      <w:r>
        <w:tab/>
        <w:t>выполнением</w:t>
      </w:r>
      <w:r>
        <w:tab/>
      </w:r>
      <w:r>
        <w:rPr>
          <w:spacing w:val="-1"/>
        </w:rPr>
        <w:t>сложно</w:t>
      </w:r>
      <w:r>
        <w:rPr>
          <w:spacing w:val="-67"/>
        </w:rPr>
        <w:t xml:space="preserve"> </w:t>
      </w:r>
      <w:r>
        <w:t>координационных</w:t>
      </w:r>
      <w:r>
        <w:rPr>
          <w:spacing w:val="-2"/>
        </w:rPr>
        <w:t xml:space="preserve"> </w:t>
      </w:r>
      <w:r>
        <w:t>упражнений</w:t>
      </w:r>
      <w:r>
        <w:rPr>
          <w:spacing w:val="-4"/>
        </w:rPr>
        <w:t xml:space="preserve"> </w:t>
      </w:r>
      <w:r>
        <w:t>из</w:t>
      </w:r>
      <w:r>
        <w:rPr>
          <w:spacing w:val="-3"/>
        </w:rPr>
        <w:t xml:space="preserve"> </w:t>
      </w:r>
      <w:r>
        <w:t>положения</w:t>
      </w:r>
      <w:r>
        <w:rPr>
          <w:spacing w:val="-2"/>
        </w:rPr>
        <w:t xml:space="preserve"> </w:t>
      </w:r>
      <w:r>
        <w:t>«стоя»;</w:t>
      </w:r>
    </w:p>
    <w:p w:rsidR="00E767C0" w:rsidRDefault="00A56CA5">
      <w:pPr>
        <w:pStyle w:val="a4"/>
        <w:spacing w:line="276" w:lineRule="auto"/>
        <w:ind w:left="721" w:right="279" w:firstLine="225"/>
      </w:pPr>
      <w:r>
        <w:t>умение</w:t>
      </w:r>
      <w:r>
        <w:rPr>
          <w:spacing w:val="1"/>
        </w:rPr>
        <w:t xml:space="preserve"> </w:t>
      </w:r>
      <w:r>
        <w:t>характеризовать</w:t>
      </w:r>
      <w:r>
        <w:rPr>
          <w:spacing w:val="1"/>
        </w:rPr>
        <w:t xml:space="preserve"> </w:t>
      </w:r>
      <w:r>
        <w:t>позиции,</w:t>
      </w:r>
      <w:r>
        <w:rPr>
          <w:spacing w:val="1"/>
        </w:rPr>
        <w:t xml:space="preserve"> </w:t>
      </w:r>
      <w:r>
        <w:t>технические</w:t>
      </w:r>
      <w:r>
        <w:rPr>
          <w:spacing w:val="1"/>
        </w:rPr>
        <w:t xml:space="preserve"> </w:t>
      </w:r>
      <w:r>
        <w:t>и</w:t>
      </w:r>
      <w:r>
        <w:rPr>
          <w:spacing w:val="1"/>
        </w:rPr>
        <w:t xml:space="preserve"> </w:t>
      </w:r>
      <w:r>
        <w:t>тактические</w:t>
      </w:r>
      <w:r>
        <w:rPr>
          <w:spacing w:val="1"/>
        </w:rPr>
        <w:t xml:space="preserve"> </w:t>
      </w:r>
      <w:r>
        <w:t>действия,</w:t>
      </w:r>
      <w:r>
        <w:rPr>
          <w:spacing w:val="1"/>
        </w:rPr>
        <w:t xml:space="preserve"> </w:t>
      </w:r>
      <w:r>
        <w:t>относящиеся</w:t>
      </w:r>
      <w:r>
        <w:rPr>
          <w:spacing w:val="4"/>
        </w:rPr>
        <w:t xml:space="preserve"> </w:t>
      </w:r>
      <w:r>
        <w:t>к</w:t>
      </w:r>
      <w:r>
        <w:rPr>
          <w:spacing w:val="1"/>
        </w:rPr>
        <w:t xml:space="preserve"> </w:t>
      </w:r>
      <w:r>
        <w:t>самбо;</w:t>
      </w:r>
    </w:p>
    <w:p w:rsidR="00E767C0" w:rsidRDefault="00A56CA5">
      <w:pPr>
        <w:pStyle w:val="a4"/>
        <w:spacing w:line="276" w:lineRule="auto"/>
        <w:ind w:left="721" w:right="275" w:firstLine="225"/>
      </w:pPr>
      <w:r>
        <w:t>знание основных правил вида спорта самбо, правил участия в соревнованиях по</w:t>
      </w:r>
      <w:r>
        <w:rPr>
          <w:spacing w:val="1"/>
        </w:rPr>
        <w:t xml:space="preserve"> </w:t>
      </w:r>
      <w:r>
        <w:t>самбо в учебной, тренировочной и соревновательной деятельности, этических норм</w:t>
      </w:r>
      <w:r>
        <w:rPr>
          <w:spacing w:val="1"/>
        </w:rPr>
        <w:t xml:space="preserve"> </w:t>
      </w:r>
      <w:r>
        <w:t>участника</w:t>
      </w:r>
      <w:r>
        <w:rPr>
          <w:spacing w:val="3"/>
        </w:rPr>
        <w:t xml:space="preserve"> </w:t>
      </w:r>
      <w:r>
        <w:t>соревнований;</w:t>
      </w:r>
    </w:p>
    <w:p w:rsidR="00E767C0" w:rsidRDefault="00A56CA5">
      <w:pPr>
        <w:pStyle w:val="a4"/>
        <w:spacing w:line="276" w:lineRule="auto"/>
        <w:ind w:left="721" w:right="276" w:firstLine="225"/>
      </w:pPr>
      <w:r>
        <w:t>знание</w:t>
      </w:r>
      <w:r>
        <w:rPr>
          <w:spacing w:val="1"/>
        </w:rPr>
        <w:t xml:space="preserve"> </w:t>
      </w:r>
      <w:r>
        <w:t>и</w:t>
      </w:r>
      <w:r>
        <w:rPr>
          <w:spacing w:val="1"/>
        </w:rPr>
        <w:t xml:space="preserve"> </w:t>
      </w:r>
      <w:r>
        <w:t>умение</w:t>
      </w:r>
      <w:r>
        <w:rPr>
          <w:spacing w:val="1"/>
        </w:rPr>
        <w:t xml:space="preserve"> </w:t>
      </w:r>
      <w:r>
        <w:t>правильно</w:t>
      </w:r>
      <w:r>
        <w:rPr>
          <w:spacing w:val="1"/>
        </w:rPr>
        <w:t xml:space="preserve"> </w:t>
      </w:r>
      <w:r>
        <w:t>выполнять</w:t>
      </w:r>
      <w:r>
        <w:rPr>
          <w:spacing w:val="1"/>
        </w:rPr>
        <w:t xml:space="preserve"> </w:t>
      </w:r>
      <w:r>
        <w:t>основные</w:t>
      </w:r>
      <w:r>
        <w:rPr>
          <w:spacing w:val="1"/>
        </w:rPr>
        <w:t xml:space="preserve"> </w:t>
      </w:r>
      <w:r>
        <w:t>технические</w:t>
      </w:r>
      <w:r>
        <w:rPr>
          <w:spacing w:val="1"/>
        </w:rPr>
        <w:t xml:space="preserve"> </w:t>
      </w:r>
      <w:r>
        <w:t>элементы</w:t>
      </w:r>
      <w:r>
        <w:rPr>
          <w:spacing w:val="1"/>
        </w:rPr>
        <w:t xml:space="preserve"> </w:t>
      </w:r>
      <w:r>
        <w:t>группировки,</w:t>
      </w:r>
      <w:r>
        <w:rPr>
          <w:spacing w:val="1"/>
        </w:rPr>
        <w:t xml:space="preserve"> </w:t>
      </w:r>
      <w:r>
        <w:t>приёмы</w:t>
      </w:r>
      <w:r>
        <w:rPr>
          <w:spacing w:val="1"/>
        </w:rPr>
        <w:t xml:space="preserve"> </w:t>
      </w:r>
      <w:r>
        <w:t>самостраховки</w:t>
      </w:r>
      <w:r>
        <w:rPr>
          <w:spacing w:val="1"/>
        </w:rPr>
        <w:t xml:space="preserve"> </w:t>
      </w:r>
      <w:r>
        <w:t>в</w:t>
      </w:r>
      <w:r>
        <w:rPr>
          <w:spacing w:val="1"/>
        </w:rPr>
        <w:t xml:space="preserve"> </w:t>
      </w:r>
      <w:r>
        <w:t>различных</w:t>
      </w:r>
      <w:r>
        <w:rPr>
          <w:spacing w:val="1"/>
        </w:rPr>
        <w:t xml:space="preserve"> </w:t>
      </w:r>
      <w:r>
        <w:t>вариантах,</w:t>
      </w:r>
      <w:r>
        <w:rPr>
          <w:spacing w:val="1"/>
        </w:rPr>
        <w:t xml:space="preserve"> </w:t>
      </w:r>
      <w:r>
        <w:t>из</w:t>
      </w:r>
      <w:r>
        <w:rPr>
          <w:spacing w:val="1"/>
        </w:rPr>
        <w:t xml:space="preserve"> </w:t>
      </w:r>
      <w:r>
        <w:t>различных</w:t>
      </w:r>
      <w:r>
        <w:rPr>
          <w:spacing w:val="1"/>
        </w:rPr>
        <w:t xml:space="preserve"> </w:t>
      </w:r>
      <w:r>
        <w:t>исходныхположений,</w:t>
      </w:r>
      <w:r>
        <w:rPr>
          <w:spacing w:val="4"/>
        </w:rPr>
        <w:t xml:space="preserve"> </w:t>
      </w:r>
      <w:r>
        <w:t>в любую</w:t>
      </w:r>
      <w:r>
        <w:rPr>
          <w:spacing w:val="1"/>
        </w:rPr>
        <w:t xml:space="preserve"> </w:t>
      </w:r>
      <w:r>
        <w:t>сторону;</w:t>
      </w:r>
    </w:p>
    <w:p w:rsidR="00E767C0" w:rsidRDefault="00A56CA5">
      <w:pPr>
        <w:pStyle w:val="a4"/>
        <w:spacing w:line="278" w:lineRule="auto"/>
        <w:ind w:left="721" w:right="276" w:firstLine="225"/>
      </w:pPr>
      <w:r>
        <w:t>выполнять</w:t>
      </w:r>
      <w:r>
        <w:rPr>
          <w:spacing w:val="1"/>
        </w:rPr>
        <w:t xml:space="preserve"> </w:t>
      </w:r>
      <w:r>
        <w:t>технические</w:t>
      </w:r>
      <w:r>
        <w:rPr>
          <w:spacing w:val="1"/>
        </w:rPr>
        <w:t xml:space="preserve"> </w:t>
      </w:r>
      <w:r>
        <w:t>действия</w:t>
      </w:r>
      <w:r>
        <w:rPr>
          <w:spacing w:val="1"/>
        </w:rPr>
        <w:t xml:space="preserve"> </w:t>
      </w:r>
      <w:r>
        <w:t>самбо</w:t>
      </w:r>
      <w:r>
        <w:rPr>
          <w:spacing w:val="1"/>
        </w:rPr>
        <w:t xml:space="preserve"> </w:t>
      </w:r>
      <w:r>
        <w:t>по</w:t>
      </w:r>
      <w:r>
        <w:rPr>
          <w:spacing w:val="1"/>
        </w:rPr>
        <w:t xml:space="preserve"> </w:t>
      </w:r>
      <w:r>
        <w:t>образцу</w:t>
      </w:r>
      <w:r>
        <w:rPr>
          <w:spacing w:val="1"/>
        </w:rPr>
        <w:t xml:space="preserve"> </w:t>
      </w:r>
      <w:r>
        <w:t>учителя</w:t>
      </w:r>
      <w:r>
        <w:rPr>
          <w:spacing w:val="1"/>
        </w:rPr>
        <w:t xml:space="preserve"> </w:t>
      </w:r>
      <w:r>
        <w:t>(лучшего</w:t>
      </w:r>
      <w:r>
        <w:rPr>
          <w:spacing w:val="1"/>
        </w:rPr>
        <w:t xml:space="preserve"> </w:t>
      </w:r>
      <w:r>
        <w:t>обучающегося), анализировать собственные действия, корректировать действия с</w:t>
      </w:r>
      <w:r>
        <w:rPr>
          <w:spacing w:val="1"/>
        </w:rPr>
        <w:t xml:space="preserve"> </w:t>
      </w:r>
      <w:r>
        <w:t>учётом</w:t>
      </w:r>
      <w:r>
        <w:rPr>
          <w:spacing w:val="-2"/>
        </w:rPr>
        <w:t xml:space="preserve"> </w:t>
      </w:r>
      <w:r>
        <w:t>допущенных</w:t>
      </w:r>
      <w:r>
        <w:rPr>
          <w:spacing w:val="-2"/>
        </w:rPr>
        <w:t xml:space="preserve"> </w:t>
      </w:r>
      <w:r>
        <w:t>ошибок;</w:t>
      </w:r>
    </w:p>
    <w:p w:rsidR="00E767C0" w:rsidRDefault="00A56CA5">
      <w:pPr>
        <w:pStyle w:val="a4"/>
        <w:spacing w:line="276" w:lineRule="auto"/>
        <w:ind w:left="721" w:right="279" w:firstLine="225"/>
      </w:pPr>
      <w:r>
        <w:t>умение</w:t>
      </w:r>
      <w:r>
        <w:rPr>
          <w:spacing w:val="1"/>
        </w:rPr>
        <w:t xml:space="preserve"> </w:t>
      </w:r>
      <w:r>
        <w:t>подбирать,</w:t>
      </w:r>
      <w:r>
        <w:rPr>
          <w:spacing w:val="1"/>
        </w:rPr>
        <w:t xml:space="preserve"> </w:t>
      </w:r>
      <w:r>
        <w:t>составлять</w:t>
      </w:r>
      <w:r>
        <w:rPr>
          <w:spacing w:val="1"/>
        </w:rPr>
        <w:t xml:space="preserve"> </w:t>
      </w:r>
      <w:r>
        <w:t>и</w:t>
      </w:r>
      <w:r>
        <w:rPr>
          <w:spacing w:val="1"/>
        </w:rPr>
        <w:t xml:space="preserve"> </w:t>
      </w:r>
      <w:r>
        <w:t>осваивать</w:t>
      </w:r>
      <w:r>
        <w:rPr>
          <w:spacing w:val="1"/>
        </w:rPr>
        <w:t xml:space="preserve"> </w:t>
      </w:r>
      <w:r>
        <w:t>самостоятельно</w:t>
      </w:r>
      <w:r>
        <w:rPr>
          <w:spacing w:val="1"/>
        </w:rPr>
        <w:t xml:space="preserve"> </w:t>
      </w:r>
      <w:r>
        <w:t>и</w:t>
      </w:r>
      <w:r>
        <w:rPr>
          <w:spacing w:val="1"/>
        </w:rPr>
        <w:t xml:space="preserve"> </w:t>
      </w:r>
      <w:r>
        <w:t>при</w:t>
      </w:r>
      <w:r>
        <w:rPr>
          <w:spacing w:val="1"/>
        </w:rPr>
        <w:t xml:space="preserve"> </w:t>
      </w:r>
      <w:r>
        <w:t>участии</w:t>
      </w:r>
      <w:r>
        <w:rPr>
          <w:spacing w:val="1"/>
        </w:rPr>
        <w:t xml:space="preserve"> </w:t>
      </w:r>
      <w:r>
        <w:t>и</w:t>
      </w:r>
      <w:r>
        <w:rPr>
          <w:spacing w:val="1"/>
        </w:rPr>
        <w:t xml:space="preserve"> </w:t>
      </w:r>
      <w:r>
        <w:t>помощи</w:t>
      </w:r>
      <w:r>
        <w:rPr>
          <w:spacing w:val="1"/>
        </w:rPr>
        <w:t xml:space="preserve"> </w:t>
      </w:r>
      <w:r>
        <w:t>родителей</w:t>
      </w:r>
      <w:r>
        <w:rPr>
          <w:spacing w:val="1"/>
        </w:rPr>
        <w:t xml:space="preserve"> </w:t>
      </w:r>
      <w:r>
        <w:t>простейшие</w:t>
      </w:r>
      <w:r>
        <w:rPr>
          <w:spacing w:val="1"/>
        </w:rPr>
        <w:t xml:space="preserve"> </w:t>
      </w:r>
      <w:r>
        <w:t>комплексы</w:t>
      </w:r>
      <w:r>
        <w:rPr>
          <w:spacing w:val="1"/>
        </w:rPr>
        <w:t xml:space="preserve"> </w:t>
      </w:r>
      <w:r>
        <w:t>общеразвивающих,</w:t>
      </w:r>
      <w:r>
        <w:rPr>
          <w:spacing w:val="1"/>
        </w:rPr>
        <w:t xml:space="preserve"> </w:t>
      </w:r>
      <w:r>
        <w:t>специальных</w:t>
      </w:r>
      <w:r>
        <w:rPr>
          <w:spacing w:val="1"/>
        </w:rPr>
        <w:t xml:space="preserve"> </w:t>
      </w:r>
      <w:r>
        <w:t>и</w:t>
      </w:r>
      <w:r>
        <w:rPr>
          <w:spacing w:val="1"/>
        </w:rPr>
        <w:t xml:space="preserve"> </w:t>
      </w:r>
      <w:r>
        <w:t>имитационных упражнений</w:t>
      </w:r>
      <w:r>
        <w:rPr>
          <w:spacing w:val="4"/>
        </w:rPr>
        <w:t xml:space="preserve"> </w:t>
      </w:r>
      <w:r>
        <w:t>для</w:t>
      </w:r>
      <w:r>
        <w:rPr>
          <w:spacing w:val="3"/>
        </w:rPr>
        <w:t xml:space="preserve"> </w:t>
      </w:r>
      <w:r>
        <w:t>занятий</w:t>
      </w:r>
      <w:r>
        <w:rPr>
          <w:spacing w:val="2"/>
        </w:rPr>
        <w:t xml:space="preserve"> </w:t>
      </w:r>
      <w:r>
        <w:t>самбо;</w:t>
      </w:r>
    </w:p>
    <w:p w:rsidR="00E767C0" w:rsidRDefault="00A56CA5">
      <w:pPr>
        <w:pStyle w:val="a4"/>
        <w:spacing w:line="278" w:lineRule="auto"/>
        <w:ind w:left="721" w:right="272" w:firstLine="706"/>
      </w:pPr>
      <w:r>
        <w:t>владение</w:t>
      </w:r>
      <w:r>
        <w:rPr>
          <w:spacing w:val="1"/>
        </w:rPr>
        <w:t xml:space="preserve"> </w:t>
      </w:r>
      <w:r>
        <w:t>правилами</w:t>
      </w:r>
      <w:r>
        <w:rPr>
          <w:spacing w:val="1"/>
        </w:rPr>
        <w:t xml:space="preserve"> </w:t>
      </w:r>
      <w:r>
        <w:t>поведения</w:t>
      </w:r>
      <w:r>
        <w:rPr>
          <w:spacing w:val="1"/>
        </w:rPr>
        <w:t xml:space="preserve"> </w:t>
      </w:r>
      <w:r>
        <w:t>и</w:t>
      </w:r>
      <w:r>
        <w:rPr>
          <w:spacing w:val="1"/>
        </w:rPr>
        <w:t xml:space="preserve"> </w:t>
      </w:r>
      <w:r>
        <w:t>требованиями</w:t>
      </w:r>
      <w:r>
        <w:rPr>
          <w:spacing w:val="1"/>
        </w:rPr>
        <w:t xml:space="preserve"> </w:t>
      </w:r>
      <w:r>
        <w:t>безопасности</w:t>
      </w:r>
      <w:r>
        <w:rPr>
          <w:spacing w:val="71"/>
        </w:rPr>
        <w:t xml:space="preserve"> </w:t>
      </w:r>
      <w:r>
        <w:t>при</w:t>
      </w:r>
      <w:r>
        <w:rPr>
          <w:spacing w:val="1"/>
        </w:rPr>
        <w:t xml:space="preserve"> </w:t>
      </w:r>
      <w:r>
        <w:t>организации</w:t>
      </w:r>
      <w:r>
        <w:rPr>
          <w:spacing w:val="1"/>
        </w:rPr>
        <w:t xml:space="preserve"> </w:t>
      </w:r>
      <w:r>
        <w:t>занятий</w:t>
      </w:r>
      <w:r>
        <w:rPr>
          <w:spacing w:val="1"/>
        </w:rPr>
        <w:t xml:space="preserve"> </w:t>
      </w:r>
      <w:r>
        <w:t>самбо</w:t>
      </w:r>
      <w:r>
        <w:rPr>
          <w:spacing w:val="1"/>
        </w:rPr>
        <w:t xml:space="preserve"> </w:t>
      </w:r>
      <w:r>
        <w:t>в</w:t>
      </w:r>
      <w:r>
        <w:rPr>
          <w:spacing w:val="1"/>
        </w:rPr>
        <w:t xml:space="preserve"> </w:t>
      </w:r>
      <w:r>
        <w:t>спортивном</w:t>
      </w:r>
      <w:r>
        <w:rPr>
          <w:spacing w:val="1"/>
        </w:rPr>
        <w:t xml:space="preserve"> </w:t>
      </w:r>
      <w:r>
        <w:t>зале,</w:t>
      </w:r>
      <w:r>
        <w:rPr>
          <w:spacing w:val="1"/>
        </w:rPr>
        <w:t xml:space="preserve"> </w:t>
      </w:r>
      <w:r>
        <w:t>на</w:t>
      </w:r>
      <w:r>
        <w:rPr>
          <w:spacing w:val="1"/>
        </w:rPr>
        <w:t xml:space="preserve"> </w:t>
      </w:r>
      <w:r>
        <w:t>открытых</w:t>
      </w:r>
      <w:r>
        <w:rPr>
          <w:spacing w:val="1"/>
        </w:rPr>
        <w:t xml:space="preserve"> </w:t>
      </w:r>
      <w:r>
        <w:t>плоскостных</w:t>
      </w:r>
      <w:r>
        <w:rPr>
          <w:spacing w:val="1"/>
        </w:rPr>
        <w:t xml:space="preserve"> </w:t>
      </w:r>
      <w:r>
        <w:t>сооружениях</w:t>
      </w:r>
      <w:r>
        <w:rPr>
          <w:spacing w:val="-3"/>
        </w:rPr>
        <w:t xml:space="preserve"> </w:t>
      </w:r>
      <w:r>
        <w:t>в различное</w:t>
      </w:r>
      <w:r>
        <w:rPr>
          <w:spacing w:val="4"/>
        </w:rPr>
        <w:t xml:space="preserve"> </w:t>
      </w:r>
      <w:r>
        <w:t>время</w:t>
      </w:r>
      <w:r>
        <w:rPr>
          <w:spacing w:val="3"/>
        </w:rPr>
        <w:t xml:space="preserve"> </w:t>
      </w:r>
      <w:r>
        <w:t>года;</w:t>
      </w:r>
    </w:p>
    <w:p w:rsidR="00E767C0" w:rsidRDefault="00E767C0">
      <w:pPr>
        <w:spacing w:line="278"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81" w:firstLine="706"/>
      </w:pPr>
      <w:r>
        <w:lastRenderedPageBreak/>
        <w:t>умение</w:t>
      </w:r>
      <w:r>
        <w:rPr>
          <w:spacing w:val="1"/>
        </w:rPr>
        <w:t xml:space="preserve"> </w:t>
      </w:r>
      <w:r>
        <w:t>осуществлять</w:t>
      </w:r>
      <w:r>
        <w:rPr>
          <w:spacing w:val="1"/>
        </w:rPr>
        <w:t xml:space="preserve"> </w:t>
      </w:r>
      <w:r>
        <w:t>самоконтроль</w:t>
      </w:r>
      <w:r>
        <w:rPr>
          <w:spacing w:val="1"/>
        </w:rPr>
        <w:t xml:space="preserve"> </w:t>
      </w:r>
      <w:r>
        <w:t>за</w:t>
      </w:r>
      <w:r>
        <w:rPr>
          <w:spacing w:val="1"/>
        </w:rPr>
        <w:t xml:space="preserve"> </w:t>
      </w:r>
      <w:r>
        <w:t>физической</w:t>
      </w:r>
      <w:r>
        <w:rPr>
          <w:spacing w:val="1"/>
        </w:rPr>
        <w:t xml:space="preserve"> </w:t>
      </w:r>
      <w:r>
        <w:t>нагрузкой</w:t>
      </w:r>
      <w:r>
        <w:rPr>
          <w:spacing w:val="1"/>
        </w:rPr>
        <w:t xml:space="preserve"> </w:t>
      </w:r>
      <w:r>
        <w:t>в</w:t>
      </w:r>
      <w:r>
        <w:rPr>
          <w:spacing w:val="1"/>
        </w:rPr>
        <w:t xml:space="preserve"> </w:t>
      </w:r>
      <w:r>
        <w:t>процессе</w:t>
      </w:r>
      <w:r>
        <w:rPr>
          <w:spacing w:val="1"/>
        </w:rPr>
        <w:t xml:space="preserve"> </w:t>
      </w:r>
      <w:r>
        <w:t>занятий самбо, применять средства восстановления организма после физической</w:t>
      </w:r>
      <w:r>
        <w:rPr>
          <w:spacing w:val="1"/>
        </w:rPr>
        <w:t xml:space="preserve"> </w:t>
      </w:r>
      <w:r>
        <w:t>нагрузки;</w:t>
      </w:r>
    </w:p>
    <w:p w:rsidR="00E767C0" w:rsidRDefault="00A56CA5">
      <w:pPr>
        <w:pStyle w:val="a4"/>
        <w:spacing w:line="276" w:lineRule="auto"/>
        <w:ind w:left="721" w:right="276" w:firstLine="225"/>
      </w:pPr>
      <w:r>
        <w:t>умение</w:t>
      </w:r>
      <w:r>
        <w:rPr>
          <w:spacing w:val="1"/>
        </w:rPr>
        <w:t xml:space="preserve"> </w:t>
      </w:r>
      <w:r>
        <w:t>демонстрировать</w:t>
      </w:r>
      <w:r>
        <w:rPr>
          <w:spacing w:val="1"/>
        </w:rPr>
        <w:t xml:space="preserve"> </w:t>
      </w:r>
      <w:r>
        <w:t>общеразвивающие</w:t>
      </w:r>
      <w:r>
        <w:rPr>
          <w:spacing w:val="1"/>
        </w:rPr>
        <w:t xml:space="preserve"> </w:t>
      </w:r>
      <w:r>
        <w:t>и</w:t>
      </w:r>
      <w:r>
        <w:rPr>
          <w:spacing w:val="1"/>
        </w:rPr>
        <w:t xml:space="preserve"> </w:t>
      </w:r>
      <w:r>
        <w:t>имитационные</w:t>
      </w:r>
      <w:r>
        <w:rPr>
          <w:spacing w:val="1"/>
        </w:rPr>
        <w:t xml:space="preserve"> </w:t>
      </w:r>
      <w:r>
        <w:t>упражнения</w:t>
      </w:r>
      <w:r>
        <w:rPr>
          <w:spacing w:val="1"/>
        </w:rPr>
        <w:t xml:space="preserve"> </w:t>
      </w:r>
      <w:r>
        <w:t>и</w:t>
      </w:r>
      <w:r>
        <w:rPr>
          <w:spacing w:val="1"/>
        </w:rPr>
        <w:t xml:space="preserve"> </w:t>
      </w:r>
      <w:r>
        <w:t>элементарные</w:t>
      </w:r>
      <w:r>
        <w:rPr>
          <w:spacing w:val="1"/>
        </w:rPr>
        <w:t xml:space="preserve"> </w:t>
      </w:r>
      <w:r>
        <w:t>технические</w:t>
      </w:r>
      <w:r>
        <w:rPr>
          <w:spacing w:val="1"/>
        </w:rPr>
        <w:t xml:space="preserve"> </w:t>
      </w:r>
      <w:r>
        <w:t>действия</w:t>
      </w:r>
      <w:r>
        <w:rPr>
          <w:spacing w:val="1"/>
        </w:rPr>
        <w:t xml:space="preserve"> </w:t>
      </w:r>
      <w:r>
        <w:t>по</w:t>
      </w:r>
      <w:r>
        <w:rPr>
          <w:spacing w:val="1"/>
        </w:rPr>
        <w:t xml:space="preserve"> </w:t>
      </w:r>
      <w:r>
        <w:t>самбо</w:t>
      </w:r>
      <w:r>
        <w:rPr>
          <w:spacing w:val="1"/>
        </w:rPr>
        <w:t xml:space="preserve"> </w:t>
      </w:r>
      <w:r>
        <w:t>для</w:t>
      </w:r>
      <w:r>
        <w:rPr>
          <w:spacing w:val="1"/>
        </w:rPr>
        <w:t xml:space="preserve"> </w:t>
      </w:r>
      <w:r>
        <w:t>повышения</w:t>
      </w:r>
      <w:r>
        <w:rPr>
          <w:spacing w:val="1"/>
        </w:rPr>
        <w:t xml:space="preserve"> </w:t>
      </w:r>
      <w:r>
        <w:t>уровня</w:t>
      </w:r>
      <w:r>
        <w:rPr>
          <w:spacing w:val="1"/>
        </w:rPr>
        <w:t xml:space="preserve"> </w:t>
      </w:r>
      <w:r>
        <w:t>общей</w:t>
      </w:r>
      <w:r>
        <w:rPr>
          <w:spacing w:val="1"/>
        </w:rPr>
        <w:t xml:space="preserve"> </w:t>
      </w:r>
      <w:r>
        <w:t>физической</w:t>
      </w:r>
      <w:r>
        <w:rPr>
          <w:spacing w:val="1"/>
        </w:rPr>
        <w:t xml:space="preserve"> </w:t>
      </w:r>
      <w:r>
        <w:t>подготовленности,</w:t>
      </w:r>
      <w:r>
        <w:rPr>
          <w:spacing w:val="1"/>
        </w:rPr>
        <w:t xml:space="preserve"> </w:t>
      </w:r>
      <w:r>
        <w:t>развития</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предварительной</w:t>
      </w:r>
      <w:r>
        <w:rPr>
          <w:spacing w:val="1"/>
        </w:rPr>
        <w:t xml:space="preserve"> </w:t>
      </w:r>
      <w:r>
        <w:t>подготовки к</w:t>
      </w:r>
      <w:r>
        <w:rPr>
          <w:spacing w:val="-7"/>
        </w:rPr>
        <w:t xml:space="preserve"> </w:t>
      </w:r>
      <w:r>
        <w:t>освоению</w:t>
      </w:r>
      <w:r>
        <w:rPr>
          <w:spacing w:val="-6"/>
        </w:rPr>
        <w:t xml:space="preserve"> </w:t>
      </w:r>
      <w:r>
        <w:t>базовых</w:t>
      </w:r>
      <w:r>
        <w:rPr>
          <w:spacing w:val="-5"/>
        </w:rPr>
        <w:t xml:space="preserve"> </w:t>
      </w:r>
      <w:r>
        <w:t>технических</w:t>
      </w:r>
      <w:r>
        <w:rPr>
          <w:spacing w:val="-3"/>
        </w:rPr>
        <w:t xml:space="preserve"> </w:t>
      </w:r>
      <w:r>
        <w:t>действий самбо;</w:t>
      </w:r>
    </w:p>
    <w:p w:rsidR="00E767C0" w:rsidRDefault="00A56CA5">
      <w:pPr>
        <w:pStyle w:val="a4"/>
        <w:spacing w:before="1" w:line="276" w:lineRule="auto"/>
        <w:ind w:left="721" w:right="275" w:firstLine="706"/>
      </w:pPr>
      <w:r>
        <w:t>умение демонстрировать элементарные навыки и элементы техники борьбы</w:t>
      </w:r>
      <w:r>
        <w:rPr>
          <w:spacing w:val="1"/>
        </w:rPr>
        <w:t xml:space="preserve"> </w:t>
      </w:r>
      <w:r>
        <w:t>лёжа,</w:t>
      </w:r>
      <w:r>
        <w:rPr>
          <w:spacing w:val="1"/>
        </w:rPr>
        <w:t xml:space="preserve"> </w:t>
      </w:r>
      <w:r>
        <w:t>элементы</w:t>
      </w:r>
      <w:r>
        <w:rPr>
          <w:spacing w:val="1"/>
        </w:rPr>
        <w:t xml:space="preserve"> </w:t>
      </w:r>
      <w:r>
        <w:t>техники</w:t>
      </w:r>
      <w:r>
        <w:rPr>
          <w:spacing w:val="1"/>
        </w:rPr>
        <w:t xml:space="preserve"> </w:t>
      </w:r>
      <w:r>
        <w:t>способов</w:t>
      </w:r>
      <w:r>
        <w:rPr>
          <w:spacing w:val="1"/>
        </w:rPr>
        <w:t xml:space="preserve"> </w:t>
      </w:r>
      <w:r>
        <w:t>защиты</w:t>
      </w:r>
      <w:r>
        <w:rPr>
          <w:spacing w:val="1"/>
        </w:rPr>
        <w:t xml:space="preserve"> </w:t>
      </w:r>
      <w:r>
        <w:t>и</w:t>
      </w:r>
      <w:r>
        <w:rPr>
          <w:spacing w:val="1"/>
        </w:rPr>
        <w:t xml:space="preserve"> </w:t>
      </w:r>
      <w:r>
        <w:t>уходов</w:t>
      </w:r>
      <w:r>
        <w:rPr>
          <w:spacing w:val="1"/>
        </w:rPr>
        <w:t xml:space="preserve"> </w:t>
      </w:r>
      <w:r>
        <w:t>от</w:t>
      </w:r>
      <w:r>
        <w:rPr>
          <w:spacing w:val="1"/>
        </w:rPr>
        <w:t xml:space="preserve"> </w:t>
      </w:r>
      <w:r>
        <w:t>удержаний,</w:t>
      </w:r>
      <w:r>
        <w:rPr>
          <w:spacing w:val="1"/>
        </w:rPr>
        <w:t xml:space="preserve"> </w:t>
      </w:r>
      <w:r>
        <w:t>активные</w:t>
      </w:r>
      <w:r>
        <w:rPr>
          <w:spacing w:val="1"/>
        </w:rPr>
        <w:t xml:space="preserve"> </w:t>
      </w:r>
      <w:r>
        <w:t>и</w:t>
      </w:r>
      <w:r>
        <w:rPr>
          <w:spacing w:val="1"/>
        </w:rPr>
        <w:t xml:space="preserve"> </w:t>
      </w:r>
      <w:r>
        <w:t>пассивные</w:t>
      </w:r>
      <w:r>
        <w:rPr>
          <w:spacing w:val="3"/>
        </w:rPr>
        <w:t xml:space="preserve"> </w:t>
      </w:r>
      <w:r>
        <w:t>способы</w:t>
      </w:r>
      <w:r>
        <w:rPr>
          <w:spacing w:val="3"/>
        </w:rPr>
        <w:t xml:space="preserve"> </w:t>
      </w:r>
      <w:r>
        <w:t>защиты;</w:t>
      </w:r>
    </w:p>
    <w:p w:rsidR="00E767C0" w:rsidRDefault="00A56CA5">
      <w:pPr>
        <w:pStyle w:val="a4"/>
        <w:spacing w:line="278" w:lineRule="auto"/>
        <w:ind w:left="721" w:right="288" w:firstLine="225"/>
      </w:pPr>
      <w:r>
        <w:t>участие</w:t>
      </w:r>
      <w:r>
        <w:rPr>
          <w:spacing w:val="1"/>
        </w:rPr>
        <w:t xml:space="preserve"> </w:t>
      </w:r>
      <w:r>
        <w:t>в соревновательной деятельности внутри школьных этапов</w:t>
      </w:r>
      <w:r>
        <w:rPr>
          <w:spacing w:val="1"/>
        </w:rPr>
        <w:t xml:space="preserve"> </w:t>
      </w:r>
      <w:r>
        <w:t>различных</w:t>
      </w:r>
      <w:r>
        <w:rPr>
          <w:spacing w:val="1"/>
        </w:rPr>
        <w:t xml:space="preserve"> </w:t>
      </w:r>
      <w:r>
        <w:t>соревнований,</w:t>
      </w:r>
      <w:r>
        <w:rPr>
          <w:spacing w:val="4"/>
        </w:rPr>
        <w:t xml:space="preserve"> </w:t>
      </w:r>
      <w:r>
        <w:t>фестивалей,</w:t>
      </w:r>
      <w:r>
        <w:rPr>
          <w:spacing w:val="6"/>
        </w:rPr>
        <w:t xml:space="preserve"> </w:t>
      </w:r>
      <w:r>
        <w:t>конкурсов</w:t>
      </w:r>
      <w:r>
        <w:rPr>
          <w:spacing w:val="1"/>
        </w:rPr>
        <w:t xml:space="preserve"> </w:t>
      </w:r>
      <w:r>
        <w:t>по самбо;</w:t>
      </w:r>
    </w:p>
    <w:p w:rsidR="00E767C0" w:rsidRDefault="00A56CA5">
      <w:pPr>
        <w:pStyle w:val="a4"/>
        <w:spacing w:line="276" w:lineRule="auto"/>
        <w:ind w:left="721" w:right="273" w:firstLine="225"/>
      </w:pPr>
      <w:r>
        <w:t>знание и выполнение тестовых упражнений по физической подготовленности в</w:t>
      </w:r>
      <w:r>
        <w:rPr>
          <w:spacing w:val="1"/>
        </w:rPr>
        <w:t xml:space="preserve"> </w:t>
      </w:r>
      <w:r>
        <w:t>самбо, участие</w:t>
      </w:r>
      <w:r>
        <w:rPr>
          <w:spacing w:val="3"/>
        </w:rPr>
        <w:t xml:space="preserve"> </w:t>
      </w:r>
      <w:r>
        <w:t>в</w:t>
      </w:r>
      <w:r>
        <w:rPr>
          <w:spacing w:val="-1"/>
        </w:rPr>
        <w:t xml:space="preserve"> </w:t>
      </w:r>
      <w:r>
        <w:t>соревнованиях</w:t>
      </w:r>
      <w:r>
        <w:rPr>
          <w:spacing w:val="-3"/>
        </w:rPr>
        <w:t xml:space="preserve"> </w:t>
      </w:r>
      <w:r>
        <w:t>по</w:t>
      </w:r>
      <w:r>
        <w:rPr>
          <w:spacing w:val="1"/>
        </w:rPr>
        <w:t xml:space="preserve"> </w:t>
      </w:r>
      <w:r>
        <w:t>самбо.</w:t>
      </w:r>
    </w:p>
    <w:p w:rsidR="00E767C0" w:rsidRDefault="00A56CA5">
      <w:pPr>
        <w:pStyle w:val="a4"/>
        <w:spacing w:line="321" w:lineRule="exact"/>
        <w:ind w:firstLine="0"/>
      </w:pPr>
      <w:r>
        <w:rPr>
          <w:spacing w:val="-2"/>
        </w:rPr>
        <w:t>Модуль</w:t>
      </w:r>
      <w:r>
        <w:rPr>
          <w:spacing w:val="-16"/>
        </w:rPr>
        <w:t xml:space="preserve"> </w:t>
      </w:r>
      <w:r>
        <w:rPr>
          <w:spacing w:val="-1"/>
        </w:rPr>
        <w:t>«Гандбол».</w:t>
      </w:r>
    </w:p>
    <w:p w:rsidR="00E767C0" w:rsidRDefault="00A56CA5">
      <w:pPr>
        <w:pStyle w:val="a4"/>
        <w:spacing w:before="178"/>
        <w:ind w:firstLine="0"/>
      </w:pPr>
      <w:r>
        <w:rPr>
          <w:spacing w:val="-1"/>
        </w:rPr>
        <w:t>Пояснительная</w:t>
      </w:r>
      <w:r>
        <w:rPr>
          <w:spacing w:val="-17"/>
        </w:rPr>
        <w:t xml:space="preserve"> </w:t>
      </w:r>
      <w:r>
        <w:t>записка</w:t>
      </w:r>
      <w:r>
        <w:rPr>
          <w:spacing w:val="-17"/>
        </w:rPr>
        <w:t xml:space="preserve"> </w:t>
      </w:r>
      <w:r>
        <w:t>модуля</w:t>
      </w:r>
      <w:r>
        <w:rPr>
          <w:spacing w:val="-13"/>
        </w:rPr>
        <w:t xml:space="preserve"> </w:t>
      </w:r>
      <w:r>
        <w:t>«Гандбол».</w:t>
      </w:r>
    </w:p>
    <w:p w:rsidR="00E767C0" w:rsidRDefault="00A56CA5">
      <w:pPr>
        <w:pStyle w:val="a4"/>
        <w:spacing w:before="187" w:line="276" w:lineRule="auto"/>
        <w:ind w:left="721" w:right="276" w:firstLine="706"/>
      </w:pPr>
      <w:r>
        <w:t>Модуль</w:t>
      </w:r>
      <w:r>
        <w:rPr>
          <w:spacing w:val="1"/>
        </w:rPr>
        <w:t xml:space="preserve"> </w:t>
      </w:r>
      <w:r>
        <w:t>«Гандбол»</w:t>
      </w:r>
      <w:r>
        <w:rPr>
          <w:spacing w:val="1"/>
        </w:rPr>
        <w:t xml:space="preserve"> </w:t>
      </w:r>
      <w:r>
        <w:t>(далее</w:t>
      </w:r>
      <w:r>
        <w:rPr>
          <w:spacing w:val="1"/>
        </w:rPr>
        <w:t xml:space="preserve"> </w:t>
      </w:r>
      <w:r>
        <w:t>–</w:t>
      </w:r>
      <w:r>
        <w:rPr>
          <w:spacing w:val="1"/>
        </w:rPr>
        <w:t xml:space="preserve"> </w:t>
      </w:r>
      <w:r>
        <w:t>модуль</w:t>
      </w:r>
      <w:r>
        <w:rPr>
          <w:spacing w:val="1"/>
        </w:rPr>
        <w:t xml:space="preserve"> </w:t>
      </w:r>
      <w:r>
        <w:t>по</w:t>
      </w:r>
      <w:r>
        <w:rPr>
          <w:spacing w:val="1"/>
        </w:rPr>
        <w:t xml:space="preserve"> </w:t>
      </w:r>
      <w:r>
        <w:t>гандболу,</w:t>
      </w:r>
      <w:r>
        <w:rPr>
          <w:spacing w:val="1"/>
        </w:rPr>
        <w:t xml:space="preserve"> </w:t>
      </w:r>
      <w:r>
        <w:t>гандбол)</w:t>
      </w:r>
      <w:r>
        <w:rPr>
          <w:spacing w:val="1"/>
        </w:rPr>
        <w:t xml:space="preserve"> </w:t>
      </w:r>
      <w:r>
        <w:t>на</w:t>
      </w:r>
      <w:r>
        <w:rPr>
          <w:spacing w:val="1"/>
        </w:rPr>
        <w:t xml:space="preserve"> </w:t>
      </w:r>
      <w:r>
        <w:t>уровне</w:t>
      </w:r>
      <w:r>
        <w:rPr>
          <w:spacing w:val="1"/>
        </w:rPr>
        <w:t xml:space="preserve"> </w:t>
      </w:r>
      <w:r>
        <w:t>начальногообщего образования разработан с целью оказания методической помощи</w:t>
      </w:r>
      <w:r>
        <w:rPr>
          <w:spacing w:val="1"/>
        </w:rPr>
        <w:t xml:space="preserve"> </w:t>
      </w:r>
      <w:r>
        <w:t>учителю</w:t>
      </w:r>
      <w:r>
        <w:rPr>
          <w:spacing w:val="1"/>
        </w:rPr>
        <w:t xml:space="preserve"> </w:t>
      </w:r>
      <w:r>
        <w:t>физической</w:t>
      </w:r>
      <w:r>
        <w:rPr>
          <w:spacing w:val="1"/>
        </w:rPr>
        <w:t xml:space="preserve"> </w:t>
      </w:r>
      <w:r>
        <w:t>культуры</w:t>
      </w:r>
      <w:r>
        <w:rPr>
          <w:spacing w:val="1"/>
        </w:rPr>
        <w:t xml:space="preserve"> </w:t>
      </w:r>
      <w:r>
        <w:t>в</w:t>
      </w:r>
      <w:r>
        <w:rPr>
          <w:spacing w:val="1"/>
        </w:rPr>
        <w:t xml:space="preserve"> </w:t>
      </w:r>
      <w:r>
        <w:t>создании</w:t>
      </w:r>
      <w:r>
        <w:rPr>
          <w:spacing w:val="1"/>
        </w:rPr>
        <w:t xml:space="preserve"> </w:t>
      </w:r>
      <w:r>
        <w:t>рабочей</w:t>
      </w:r>
      <w:r>
        <w:rPr>
          <w:spacing w:val="1"/>
        </w:rPr>
        <w:t xml:space="preserve"> </w:t>
      </w:r>
      <w:r>
        <w:t>программы</w:t>
      </w:r>
      <w:r>
        <w:rPr>
          <w:spacing w:val="1"/>
        </w:rPr>
        <w:t xml:space="preserve"> </w:t>
      </w:r>
      <w:r>
        <w:t>по</w:t>
      </w:r>
      <w:r>
        <w:rPr>
          <w:spacing w:val="1"/>
        </w:rPr>
        <w:t xml:space="preserve"> </w:t>
      </w:r>
      <w:r>
        <w:t>учебному</w:t>
      </w:r>
      <w:r>
        <w:rPr>
          <w:spacing w:val="1"/>
        </w:rPr>
        <w:t xml:space="preserve"> </w:t>
      </w:r>
      <w:r>
        <w:t>предмету</w:t>
      </w:r>
    </w:p>
    <w:p w:rsidR="00E767C0" w:rsidRDefault="00A56CA5">
      <w:pPr>
        <w:pStyle w:val="a4"/>
        <w:spacing w:before="3" w:line="276" w:lineRule="auto"/>
        <w:ind w:left="721" w:right="284" w:firstLine="0"/>
      </w:pPr>
      <w:r>
        <w:t>«Физическая культура» с учётом современных тенденций в системе образования и</w:t>
      </w:r>
      <w:r>
        <w:rPr>
          <w:spacing w:val="1"/>
        </w:rPr>
        <w:t xml:space="preserve"> </w:t>
      </w:r>
      <w:r>
        <w:t>использования спортивно-ориентированных форм, средств и методов обучения по</w:t>
      </w:r>
      <w:r>
        <w:rPr>
          <w:spacing w:val="1"/>
        </w:rPr>
        <w:t xml:space="preserve"> </w:t>
      </w:r>
      <w:r>
        <w:t>различным</w:t>
      </w:r>
      <w:r>
        <w:rPr>
          <w:spacing w:val="3"/>
        </w:rPr>
        <w:t xml:space="preserve"> </w:t>
      </w:r>
      <w:r>
        <w:t>видам</w:t>
      </w:r>
      <w:r>
        <w:rPr>
          <w:spacing w:val="4"/>
        </w:rPr>
        <w:t xml:space="preserve"> </w:t>
      </w:r>
      <w:r>
        <w:t>спорта.</w:t>
      </w:r>
    </w:p>
    <w:p w:rsidR="00E767C0" w:rsidRDefault="00A56CA5">
      <w:pPr>
        <w:pStyle w:val="a4"/>
        <w:spacing w:line="276" w:lineRule="auto"/>
        <w:ind w:left="721" w:right="272" w:firstLine="706"/>
      </w:pPr>
      <w:r>
        <w:t>Средства</w:t>
      </w:r>
      <w:r>
        <w:rPr>
          <w:spacing w:val="1"/>
        </w:rPr>
        <w:t xml:space="preserve"> </w:t>
      </w:r>
      <w:r>
        <w:t>гандбола</w:t>
      </w:r>
      <w:r>
        <w:rPr>
          <w:spacing w:val="1"/>
        </w:rPr>
        <w:t xml:space="preserve"> </w:t>
      </w:r>
      <w:r>
        <w:t>способствуют</w:t>
      </w:r>
      <w:r>
        <w:rPr>
          <w:spacing w:val="1"/>
        </w:rPr>
        <w:t xml:space="preserve"> </w:t>
      </w:r>
      <w:r>
        <w:t>гармоничному</w:t>
      </w:r>
      <w:r>
        <w:rPr>
          <w:spacing w:val="1"/>
        </w:rPr>
        <w:t xml:space="preserve"> </w:t>
      </w:r>
      <w:r>
        <w:t>развитию</w:t>
      </w:r>
      <w:r>
        <w:rPr>
          <w:spacing w:val="1"/>
        </w:rPr>
        <w:t xml:space="preserve"> </w:t>
      </w:r>
      <w:r>
        <w:t>и</w:t>
      </w:r>
      <w:r>
        <w:rPr>
          <w:spacing w:val="1"/>
        </w:rPr>
        <w:t xml:space="preserve"> </w:t>
      </w:r>
      <w:r>
        <w:t>укреплению</w:t>
      </w:r>
      <w:r>
        <w:rPr>
          <w:spacing w:val="1"/>
        </w:rPr>
        <w:t xml:space="preserve"> </w:t>
      </w:r>
      <w:r>
        <w:t>здоровья</w:t>
      </w:r>
      <w:r>
        <w:rPr>
          <w:spacing w:val="1"/>
        </w:rPr>
        <w:t xml:space="preserve"> </w:t>
      </w:r>
      <w:r>
        <w:t>обучающихся,</w:t>
      </w:r>
      <w:r>
        <w:rPr>
          <w:spacing w:val="1"/>
        </w:rPr>
        <w:t xml:space="preserve"> </w:t>
      </w:r>
      <w:r>
        <w:t>комплексно</w:t>
      </w:r>
      <w:r>
        <w:rPr>
          <w:spacing w:val="1"/>
        </w:rPr>
        <w:t xml:space="preserve"> </w:t>
      </w:r>
      <w:r>
        <w:t>влияют</w:t>
      </w:r>
      <w:r>
        <w:rPr>
          <w:spacing w:val="1"/>
        </w:rPr>
        <w:t xml:space="preserve"> </w:t>
      </w:r>
      <w:r>
        <w:t>на</w:t>
      </w:r>
      <w:r>
        <w:rPr>
          <w:spacing w:val="1"/>
        </w:rPr>
        <w:t xml:space="preserve"> </w:t>
      </w:r>
      <w:r>
        <w:t>органы</w:t>
      </w:r>
      <w:r>
        <w:rPr>
          <w:spacing w:val="1"/>
        </w:rPr>
        <w:t xml:space="preserve"> </w:t>
      </w:r>
      <w:r>
        <w:t>и</w:t>
      </w:r>
      <w:r>
        <w:rPr>
          <w:spacing w:val="1"/>
        </w:rPr>
        <w:t xml:space="preserve"> </w:t>
      </w:r>
      <w:r>
        <w:t>системы</w:t>
      </w:r>
      <w:r>
        <w:rPr>
          <w:spacing w:val="1"/>
        </w:rPr>
        <w:t xml:space="preserve"> </w:t>
      </w:r>
      <w:r>
        <w:t>растущего</w:t>
      </w:r>
      <w:r>
        <w:rPr>
          <w:spacing w:val="1"/>
        </w:rPr>
        <w:t xml:space="preserve"> </w:t>
      </w:r>
      <w:r>
        <w:t>организма, укрепляя и повышая функциональный уровень всех систем организма</w:t>
      </w:r>
      <w:r>
        <w:rPr>
          <w:spacing w:val="1"/>
        </w:rPr>
        <w:t xml:space="preserve"> </w:t>
      </w:r>
      <w:r>
        <w:t>человека. При занятиях гандболом используются самые разнообразные действия с</w:t>
      </w:r>
      <w:r>
        <w:rPr>
          <w:spacing w:val="1"/>
        </w:rPr>
        <w:t xml:space="preserve"> </w:t>
      </w:r>
      <w:r>
        <w:t>мячом, что обеспечивает необходимую физическую нагрузку на все группы мышц</w:t>
      </w:r>
      <w:r>
        <w:rPr>
          <w:spacing w:val="1"/>
        </w:rPr>
        <w:t xml:space="preserve"> </w:t>
      </w:r>
      <w:r>
        <w:t>обучающегося</w:t>
      </w:r>
      <w:r>
        <w:rPr>
          <w:spacing w:val="1"/>
        </w:rPr>
        <w:t xml:space="preserve"> </w:t>
      </w:r>
      <w:r>
        <w:t>и</w:t>
      </w:r>
      <w:r>
        <w:rPr>
          <w:spacing w:val="1"/>
        </w:rPr>
        <w:t xml:space="preserve"> </w:t>
      </w:r>
      <w:r>
        <w:t>способствует</w:t>
      </w:r>
      <w:r>
        <w:rPr>
          <w:spacing w:val="1"/>
        </w:rPr>
        <w:t xml:space="preserve"> </w:t>
      </w:r>
      <w:r>
        <w:t>укреплению</w:t>
      </w:r>
      <w:r>
        <w:rPr>
          <w:spacing w:val="1"/>
        </w:rPr>
        <w:t xml:space="preserve"> </w:t>
      </w:r>
      <w:r>
        <w:t>позвоночника</w:t>
      </w:r>
      <w:r>
        <w:rPr>
          <w:spacing w:val="1"/>
        </w:rPr>
        <w:t xml:space="preserve"> </w:t>
      </w:r>
      <w:r>
        <w:t>для</w:t>
      </w:r>
      <w:r>
        <w:rPr>
          <w:spacing w:val="1"/>
        </w:rPr>
        <w:t xml:space="preserve"> </w:t>
      </w:r>
      <w:r>
        <w:t>формирования</w:t>
      </w:r>
      <w:r>
        <w:rPr>
          <w:spacing w:val="1"/>
        </w:rPr>
        <w:t xml:space="preserve"> </w:t>
      </w:r>
      <w:r>
        <w:t>правильной</w:t>
      </w:r>
      <w:r>
        <w:rPr>
          <w:spacing w:val="-4"/>
        </w:rPr>
        <w:t xml:space="preserve"> </w:t>
      </w:r>
      <w:r>
        <w:t>осанки.</w:t>
      </w:r>
    </w:p>
    <w:p w:rsidR="00E767C0" w:rsidRDefault="00A56CA5">
      <w:pPr>
        <w:pStyle w:val="a4"/>
        <w:spacing w:before="4"/>
        <w:ind w:left="1384" w:firstLine="0"/>
      </w:pPr>
      <w:r>
        <w:t>Систематические</w:t>
      </w:r>
      <w:r>
        <w:rPr>
          <w:spacing w:val="6"/>
        </w:rPr>
        <w:t xml:space="preserve"> </w:t>
      </w:r>
      <w:r>
        <w:t>занятия</w:t>
      </w:r>
      <w:r>
        <w:rPr>
          <w:spacing w:val="67"/>
        </w:rPr>
        <w:t xml:space="preserve"> </w:t>
      </w:r>
      <w:r>
        <w:t>гандболом</w:t>
      </w:r>
      <w:r>
        <w:rPr>
          <w:spacing w:val="69"/>
        </w:rPr>
        <w:t xml:space="preserve"> </w:t>
      </w:r>
      <w:r>
        <w:t>развивают</w:t>
      </w:r>
      <w:r>
        <w:rPr>
          <w:spacing w:val="68"/>
        </w:rPr>
        <w:t xml:space="preserve"> </w:t>
      </w:r>
      <w:r>
        <w:t>такие</w:t>
      </w:r>
      <w:r>
        <w:rPr>
          <w:spacing w:val="67"/>
        </w:rPr>
        <w:t xml:space="preserve"> </w:t>
      </w:r>
      <w:r>
        <w:t>черты</w:t>
      </w:r>
      <w:r>
        <w:rPr>
          <w:spacing w:val="3"/>
        </w:rPr>
        <w:t xml:space="preserve"> </w:t>
      </w:r>
      <w:r>
        <w:t>личности,</w:t>
      </w:r>
      <w:r>
        <w:rPr>
          <w:spacing w:val="68"/>
        </w:rPr>
        <w:t xml:space="preserve"> </w:t>
      </w:r>
      <w:r>
        <w:t>как</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line="276" w:lineRule="auto"/>
        <w:ind w:left="721" w:right="275" w:firstLine="0"/>
      </w:pPr>
      <w:r>
        <w:lastRenderedPageBreak/>
        <w:t>целеустремленность,</w:t>
      </w:r>
      <w:r>
        <w:rPr>
          <w:spacing w:val="1"/>
        </w:rPr>
        <w:t xml:space="preserve"> </w:t>
      </w:r>
      <w:r>
        <w:t>настойчивость,</w:t>
      </w:r>
      <w:r>
        <w:rPr>
          <w:spacing w:val="1"/>
        </w:rPr>
        <w:t xml:space="preserve"> </w:t>
      </w:r>
      <w:r>
        <w:t>самообладание,</w:t>
      </w:r>
      <w:r>
        <w:rPr>
          <w:spacing w:val="1"/>
        </w:rPr>
        <w:t xml:space="preserve"> </w:t>
      </w:r>
      <w:r>
        <w:t>решительность,</w:t>
      </w:r>
      <w:r>
        <w:rPr>
          <w:spacing w:val="1"/>
        </w:rPr>
        <w:t xml:space="preserve"> </w:t>
      </w:r>
      <w:r>
        <w:t>смелость,</w:t>
      </w:r>
      <w:r>
        <w:rPr>
          <w:spacing w:val="1"/>
        </w:rPr>
        <w:t xml:space="preserve"> </w:t>
      </w:r>
      <w:r>
        <w:t>дисциплинированность,</w:t>
      </w:r>
      <w:r>
        <w:rPr>
          <w:spacing w:val="1"/>
        </w:rPr>
        <w:t xml:space="preserve"> </w:t>
      </w:r>
      <w:r>
        <w:t>самостоятельность,</w:t>
      </w:r>
      <w:r>
        <w:rPr>
          <w:spacing w:val="1"/>
        </w:rPr>
        <w:t xml:space="preserve"> </w:t>
      </w:r>
      <w:r>
        <w:t>приобретение</w:t>
      </w:r>
      <w:r>
        <w:rPr>
          <w:spacing w:val="1"/>
        </w:rPr>
        <w:t xml:space="preserve"> </w:t>
      </w:r>
      <w:r>
        <w:t>эмоционального,</w:t>
      </w:r>
      <w:r>
        <w:rPr>
          <w:spacing w:val="1"/>
        </w:rPr>
        <w:t xml:space="preserve"> </w:t>
      </w:r>
      <w:r>
        <w:t>психологического</w:t>
      </w:r>
      <w:r>
        <w:rPr>
          <w:spacing w:val="3"/>
        </w:rPr>
        <w:t xml:space="preserve"> </w:t>
      </w:r>
      <w:r>
        <w:t>комфорта</w:t>
      </w:r>
      <w:r>
        <w:rPr>
          <w:spacing w:val="4"/>
        </w:rPr>
        <w:t xml:space="preserve"> </w:t>
      </w:r>
      <w:r>
        <w:t>и залога</w:t>
      </w:r>
      <w:r>
        <w:rPr>
          <w:spacing w:val="3"/>
        </w:rPr>
        <w:t xml:space="preserve"> </w:t>
      </w:r>
      <w:r>
        <w:t>безопасности жизни.</w:t>
      </w:r>
    </w:p>
    <w:p w:rsidR="00E767C0" w:rsidRDefault="00A56CA5">
      <w:pPr>
        <w:pStyle w:val="a4"/>
        <w:spacing w:line="259" w:lineRule="auto"/>
        <w:ind w:right="277" w:firstLine="0"/>
      </w:pPr>
      <w:r>
        <w:t>Целью изучения модуля «Гандбол» является формирование у обучающихся навыков</w:t>
      </w:r>
      <w:r>
        <w:rPr>
          <w:spacing w:val="1"/>
        </w:rPr>
        <w:t xml:space="preserve"> </w:t>
      </w:r>
      <w:r>
        <w:rPr>
          <w:spacing w:val="-1"/>
        </w:rPr>
        <w:t>общечеловеческой</w:t>
      </w:r>
      <w:r>
        <w:rPr>
          <w:spacing w:val="-8"/>
        </w:rPr>
        <w:t xml:space="preserve"> </w:t>
      </w:r>
      <w:r>
        <w:rPr>
          <w:spacing w:val="-1"/>
        </w:rPr>
        <w:t>культуры</w:t>
      </w:r>
      <w:r>
        <w:rPr>
          <w:spacing w:val="-14"/>
        </w:rPr>
        <w:t xml:space="preserve"> </w:t>
      </w:r>
      <w:r>
        <w:rPr>
          <w:spacing w:val="-1"/>
        </w:rPr>
        <w:t>и</w:t>
      </w:r>
      <w:r>
        <w:rPr>
          <w:spacing w:val="-10"/>
        </w:rPr>
        <w:t xml:space="preserve"> </w:t>
      </w:r>
      <w:r>
        <w:rPr>
          <w:spacing w:val="-1"/>
        </w:rPr>
        <w:t>социального</w:t>
      </w:r>
      <w:r>
        <w:rPr>
          <w:spacing w:val="-13"/>
        </w:rPr>
        <w:t xml:space="preserve"> </w:t>
      </w:r>
      <w:r>
        <w:rPr>
          <w:spacing w:val="-1"/>
        </w:rPr>
        <w:t>самоопределения,устойчивой</w:t>
      </w:r>
      <w:r>
        <w:rPr>
          <w:spacing w:val="-2"/>
        </w:rPr>
        <w:t xml:space="preserve"> </w:t>
      </w:r>
      <w:r>
        <w:t>мотивации</w:t>
      </w:r>
      <w:r>
        <w:rPr>
          <w:spacing w:val="-1"/>
        </w:rPr>
        <w:t xml:space="preserve"> </w:t>
      </w:r>
      <w:r>
        <w:t>к</w:t>
      </w:r>
      <w:r>
        <w:rPr>
          <w:spacing w:val="-68"/>
        </w:rPr>
        <w:t xml:space="preserve"> </w:t>
      </w:r>
      <w:r>
        <w:rPr>
          <w:w w:val="95"/>
        </w:rPr>
        <w:t>сохранению</w:t>
      </w:r>
      <w:r>
        <w:rPr>
          <w:spacing w:val="1"/>
          <w:w w:val="95"/>
        </w:rPr>
        <w:t xml:space="preserve"> </w:t>
      </w:r>
      <w:r>
        <w:rPr>
          <w:w w:val="95"/>
        </w:rPr>
        <w:t>и</w:t>
      </w:r>
      <w:r>
        <w:rPr>
          <w:spacing w:val="1"/>
          <w:w w:val="95"/>
        </w:rPr>
        <w:t xml:space="preserve"> </w:t>
      </w:r>
      <w:r>
        <w:rPr>
          <w:w w:val="95"/>
        </w:rPr>
        <w:t>укреплению</w:t>
      </w:r>
      <w:r>
        <w:rPr>
          <w:spacing w:val="1"/>
          <w:w w:val="95"/>
        </w:rPr>
        <w:t xml:space="preserve"> </w:t>
      </w:r>
      <w:r>
        <w:rPr>
          <w:w w:val="95"/>
        </w:rPr>
        <w:t>собственного</w:t>
      </w:r>
      <w:r>
        <w:rPr>
          <w:spacing w:val="1"/>
          <w:w w:val="95"/>
        </w:rPr>
        <w:t xml:space="preserve"> </w:t>
      </w:r>
      <w:r>
        <w:rPr>
          <w:w w:val="95"/>
        </w:rPr>
        <w:t>здоровья,</w:t>
      </w:r>
      <w:r>
        <w:rPr>
          <w:spacing w:val="1"/>
          <w:w w:val="95"/>
        </w:rPr>
        <w:t xml:space="preserve"> </w:t>
      </w:r>
      <w:r>
        <w:rPr>
          <w:w w:val="95"/>
        </w:rPr>
        <w:t>ведению здорового</w:t>
      </w:r>
      <w:r>
        <w:rPr>
          <w:spacing w:val="63"/>
        </w:rPr>
        <w:t xml:space="preserve"> </w:t>
      </w:r>
      <w:r>
        <w:rPr>
          <w:w w:val="95"/>
        </w:rPr>
        <w:t>образа</w:t>
      </w:r>
      <w:r>
        <w:rPr>
          <w:spacing w:val="63"/>
        </w:rPr>
        <w:t xml:space="preserve"> </w:t>
      </w:r>
      <w:r>
        <w:rPr>
          <w:w w:val="95"/>
        </w:rPr>
        <w:t>жизни</w:t>
      </w:r>
      <w:r>
        <w:rPr>
          <w:spacing w:val="1"/>
          <w:w w:val="95"/>
        </w:rPr>
        <w:t xml:space="preserve"> </w:t>
      </w:r>
      <w:r>
        <w:t>через</w:t>
      </w:r>
      <w:r>
        <w:rPr>
          <w:spacing w:val="-9"/>
        </w:rPr>
        <w:t xml:space="preserve"> </w:t>
      </w:r>
      <w:r>
        <w:t>занятия</w:t>
      </w:r>
      <w:r>
        <w:rPr>
          <w:spacing w:val="-7"/>
        </w:rPr>
        <w:t xml:space="preserve"> </w:t>
      </w:r>
      <w:r>
        <w:t>физической</w:t>
      </w:r>
      <w:r>
        <w:rPr>
          <w:spacing w:val="-4"/>
        </w:rPr>
        <w:t xml:space="preserve"> </w:t>
      </w:r>
      <w:r>
        <w:t>культурой</w:t>
      </w:r>
      <w:r>
        <w:rPr>
          <w:spacing w:val="-8"/>
        </w:rPr>
        <w:t xml:space="preserve"> </w:t>
      </w:r>
      <w:r>
        <w:t>и</w:t>
      </w:r>
      <w:r>
        <w:rPr>
          <w:spacing w:val="-9"/>
        </w:rPr>
        <w:t xml:space="preserve"> </w:t>
      </w:r>
      <w:r>
        <w:t>спортом</w:t>
      </w:r>
      <w:r>
        <w:rPr>
          <w:spacing w:val="-7"/>
        </w:rPr>
        <w:t xml:space="preserve"> </w:t>
      </w:r>
      <w:r>
        <w:t>с</w:t>
      </w:r>
      <w:r>
        <w:rPr>
          <w:spacing w:val="-8"/>
        </w:rPr>
        <w:t xml:space="preserve"> </w:t>
      </w:r>
      <w:r>
        <w:t>использованием</w:t>
      </w:r>
      <w:r>
        <w:rPr>
          <w:spacing w:val="-6"/>
        </w:rPr>
        <w:t xml:space="preserve"> </w:t>
      </w:r>
      <w:r>
        <w:t>средств</w:t>
      </w:r>
      <w:r>
        <w:rPr>
          <w:spacing w:val="-10"/>
        </w:rPr>
        <w:t xml:space="preserve"> </w:t>
      </w:r>
      <w:r>
        <w:t>вида</w:t>
      </w:r>
      <w:r>
        <w:rPr>
          <w:spacing w:val="-7"/>
        </w:rPr>
        <w:t xml:space="preserve"> </w:t>
      </w:r>
      <w:r>
        <w:t>спорта</w:t>
      </w:r>
    </w:p>
    <w:p w:rsidR="00E767C0" w:rsidRDefault="00A56CA5">
      <w:pPr>
        <w:pStyle w:val="a4"/>
        <w:ind w:firstLine="0"/>
        <w:jc w:val="left"/>
      </w:pPr>
      <w:r>
        <w:t>«гандбол».</w:t>
      </w:r>
    </w:p>
    <w:p w:rsidR="00E767C0" w:rsidRDefault="00A56CA5">
      <w:pPr>
        <w:pStyle w:val="a4"/>
        <w:spacing w:before="24"/>
        <w:ind w:firstLine="0"/>
        <w:jc w:val="left"/>
      </w:pPr>
      <w:r>
        <w:rPr>
          <w:spacing w:val="-1"/>
        </w:rPr>
        <w:t>Задачами</w:t>
      </w:r>
      <w:r>
        <w:rPr>
          <w:spacing w:val="-16"/>
        </w:rPr>
        <w:t xml:space="preserve"> </w:t>
      </w:r>
      <w:r>
        <w:t>изучения</w:t>
      </w:r>
      <w:r>
        <w:rPr>
          <w:spacing w:val="-12"/>
        </w:rPr>
        <w:t xml:space="preserve"> </w:t>
      </w:r>
      <w:r>
        <w:t>модуля</w:t>
      </w:r>
      <w:r>
        <w:rPr>
          <w:spacing w:val="-11"/>
        </w:rPr>
        <w:t xml:space="preserve"> </w:t>
      </w:r>
      <w:r>
        <w:t>«Гандбол»</w:t>
      </w:r>
      <w:r>
        <w:rPr>
          <w:spacing w:val="-17"/>
        </w:rPr>
        <w:t xml:space="preserve"> </w:t>
      </w:r>
      <w:r>
        <w:t>являются:</w:t>
      </w:r>
    </w:p>
    <w:p w:rsidR="00E767C0" w:rsidRDefault="00A56CA5">
      <w:pPr>
        <w:pStyle w:val="a4"/>
        <w:spacing w:before="192" w:line="276" w:lineRule="auto"/>
        <w:ind w:left="678" w:right="277" w:firstLine="225"/>
      </w:pPr>
      <w:r>
        <w:t>всестороннее гармоничное развитие детей, увеличение объёма их двигательной</w:t>
      </w:r>
      <w:r>
        <w:rPr>
          <w:spacing w:val="1"/>
        </w:rPr>
        <w:t xml:space="preserve"> </w:t>
      </w:r>
      <w:r>
        <w:t>активности;</w:t>
      </w:r>
    </w:p>
    <w:p w:rsidR="00E767C0" w:rsidRDefault="00A56CA5">
      <w:pPr>
        <w:pStyle w:val="a4"/>
        <w:spacing w:line="276" w:lineRule="auto"/>
        <w:ind w:left="678" w:right="277" w:firstLine="225"/>
      </w:pPr>
      <w:r>
        <w:t>укрепление</w:t>
      </w:r>
      <w:r>
        <w:rPr>
          <w:spacing w:val="1"/>
        </w:rPr>
        <w:t xml:space="preserve"> </w:t>
      </w:r>
      <w:r>
        <w:t>физического,</w:t>
      </w:r>
      <w:r>
        <w:rPr>
          <w:spacing w:val="1"/>
        </w:rPr>
        <w:t xml:space="preserve"> </w:t>
      </w:r>
      <w:r>
        <w:t>психологического</w:t>
      </w:r>
      <w:r>
        <w:rPr>
          <w:spacing w:val="1"/>
        </w:rPr>
        <w:t xml:space="preserve"> </w:t>
      </w:r>
      <w:r>
        <w:t>и</w:t>
      </w:r>
      <w:r>
        <w:rPr>
          <w:spacing w:val="71"/>
        </w:rPr>
        <w:t xml:space="preserve"> </w:t>
      </w:r>
      <w:r>
        <w:t>социального</w:t>
      </w:r>
      <w:r>
        <w:rPr>
          <w:spacing w:val="71"/>
        </w:rPr>
        <w:t xml:space="preserve"> </w:t>
      </w:r>
      <w:r>
        <w:t>здоровья</w:t>
      </w:r>
      <w:r>
        <w:rPr>
          <w:spacing w:val="-67"/>
        </w:rPr>
        <w:t xml:space="preserve"> </w:t>
      </w:r>
      <w:r>
        <w:t>обучающихся,</w:t>
      </w:r>
      <w:r>
        <w:rPr>
          <w:spacing w:val="1"/>
        </w:rPr>
        <w:t xml:space="preserve"> </w:t>
      </w:r>
      <w:r>
        <w:t>развитие</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повышение</w:t>
      </w:r>
      <w:r>
        <w:rPr>
          <w:spacing w:val="1"/>
        </w:rPr>
        <w:t xml:space="preserve"> </w:t>
      </w:r>
      <w:r>
        <w:t>функциональных</w:t>
      </w:r>
      <w:r>
        <w:rPr>
          <w:spacing w:val="1"/>
        </w:rPr>
        <w:t xml:space="preserve"> </w:t>
      </w:r>
      <w:r>
        <w:t>возможностей</w:t>
      </w:r>
      <w:r>
        <w:rPr>
          <w:spacing w:val="1"/>
        </w:rPr>
        <w:t xml:space="preserve"> </w:t>
      </w:r>
      <w:r>
        <w:t>их</w:t>
      </w:r>
      <w:r>
        <w:rPr>
          <w:spacing w:val="1"/>
        </w:rPr>
        <w:t xml:space="preserve"> </w:t>
      </w:r>
      <w:r>
        <w:t>организма,</w:t>
      </w:r>
      <w:r>
        <w:rPr>
          <w:spacing w:val="1"/>
        </w:rPr>
        <w:t xml:space="preserve"> </w:t>
      </w:r>
      <w:r>
        <w:t>обеспечение</w:t>
      </w:r>
      <w:r>
        <w:rPr>
          <w:spacing w:val="1"/>
        </w:rPr>
        <w:t xml:space="preserve"> </w:t>
      </w:r>
      <w:r>
        <w:t>безопасности</w:t>
      </w:r>
      <w:r>
        <w:rPr>
          <w:spacing w:val="1"/>
        </w:rPr>
        <w:t xml:space="preserve"> </w:t>
      </w:r>
      <w:r>
        <w:t>средствами;</w:t>
      </w:r>
    </w:p>
    <w:p w:rsidR="00E767C0" w:rsidRDefault="00A56CA5">
      <w:pPr>
        <w:pStyle w:val="a4"/>
        <w:spacing w:line="278" w:lineRule="auto"/>
        <w:ind w:left="678" w:right="294" w:firstLine="225"/>
      </w:pPr>
      <w:r>
        <w:t>освоение</w:t>
      </w:r>
      <w:r>
        <w:rPr>
          <w:spacing w:val="1"/>
        </w:rPr>
        <w:t xml:space="preserve"> </w:t>
      </w:r>
      <w:r>
        <w:t>знаний</w:t>
      </w:r>
      <w:r>
        <w:rPr>
          <w:spacing w:val="1"/>
        </w:rPr>
        <w:t xml:space="preserve"> </w:t>
      </w:r>
      <w:r>
        <w:t>о</w:t>
      </w:r>
      <w:r>
        <w:rPr>
          <w:spacing w:val="1"/>
        </w:rPr>
        <w:t xml:space="preserve"> </w:t>
      </w:r>
      <w:r>
        <w:t>физической</w:t>
      </w:r>
      <w:r>
        <w:rPr>
          <w:spacing w:val="1"/>
        </w:rPr>
        <w:t xml:space="preserve"> </w:t>
      </w:r>
      <w:r>
        <w:t>культуре</w:t>
      </w:r>
      <w:r>
        <w:rPr>
          <w:spacing w:val="1"/>
        </w:rPr>
        <w:t xml:space="preserve"> </w:t>
      </w:r>
      <w:r>
        <w:t>и</w:t>
      </w:r>
      <w:r>
        <w:rPr>
          <w:spacing w:val="1"/>
        </w:rPr>
        <w:t xml:space="preserve"> </w:t>
      </w:r>
      <w:r>
        <w:t>спорте</w:t>
      </w:r>
      <w:r>
        <w:rPr>
          <w:spacing w:val="1"/>
        </w:rPr>
        <w:t xml:space="preserve"> </w:t>
      </w:r>
      <w:r>
        <w:t>в</w:t>
      </w:r>
      <w:r>
        <w:rPr>
          <w:spacing w:val="1"/>
        </w:rPr>
        <w:t xml:space="preserve"> </w:t>
      </w:r>
      <w:r>
        <w:t>целом,</w:t>
      </w:r>
      <w:r>
        <w:rPr>
          <w:spacing w:val="1"/>
        </w:rPr>
        <w:t xml:space="preserve"> </w:t>
      </w:r>
      <w:r>
        <w:t>истории</w:t>
      </w:r>
      <w:r>
        <w:rPr>
          <w:spacing w:val="1"/>
        </w:rPr>
        <w:t xml:space="preserve"> </w:t>
      </w:r>
      <w:r>
        <w:t>развития</w:t>
      </w:r>
      <w:r>
        <w:rPr>
          <w:spacing w:val="1"/>
        </w:rPr>
        <w:t xml:space="preserve"> </w:t>
      </w:r>
      <w:r>
        <w:t>гандбола</w:t>
      </w:r>
      <w:r>
        <w:rPr>
          <w:spacing w:val="4"/>
        </w:rPr>
        <w:t xml:space="preserve"> </w:t>
      </w:r>
      <w:r>
        <w:t>в частности;</w:t>
      </w:r>
    </w:p>
    <w:p w:rsidR="00E767C0" w:rsidRDefault="00A56CA5">
      <w:pPr>
        <w:pStyle w:val="a4"/>
        <w:spacing w:line="276" w:lineRule="auto"/>
        <w:ind w:left="678" w:right="273" w:firstLine="225"/>
      </w:pPr>
      <w:r>
        <w:t>формирование общих представлений о гандболе, о его возможностях и значении в</w:t>
      </w:r>
      <w:r>
        <w:rPr>
          <w:spacing w:val="1"/>
        </w:rPr>
        <w:t xml:space="preserve"> </w:t>
      </w:r>
      <w:r>
        <w:t>процессе</w:t>
      </w:r>
      <w:r>
        <w:rPr>
          <w:spacing w:val="1"/>
        </w:rPr>
        <w:t xml:space="preserve"> </w:t>
      </w:r>
      <w:r>
        <w:t>укрепления</w:t>
      </w:r>
      <w:r>
        <w:rPr>
          <w:spacing w:val="1"/>
        </w:rPr>
        <w:t xml:space="preserve"> </w:t>
      </w:r>
      <w:r>
        <w:t>здоровья,</w:t>
      </w:r>
      <w:r>
        <w:rPr>
          <w:spacing w:val="1"/>
        </w:rPr>
        <w:t xml:space="preserve"> </w:t>
      </w:r>
      <w:r>
        <w:t>физическом</w:t>
      </w:r>
      <w:r>
        <w:rPr>
          <w:spacing w:val="1"/>
        </w:rPr>
        <w:t xml:space="preserve"> </w:t>
      </w:r>
      <w:r>
        <w:t>развитии</w:t>
      </w:r>
      <w:r>
        <w:rPr>
          <w:spacing w:val="1"/>
        </w:rPr>
        <w:t xml:space="preserve"> </w:t>
      </w:r>
      <w:r>
        <w:t>и</w:t>
      </w:r>
      <w:r>
        <w:rPr>
          <w:spacing w:val="1"/>
        </w:rPr>
        <w:t xml:space="preserve"> </w:t>
      </w:r>
      <w:r>
        <w:t>физической</w:t>
      </w:r>
      <w:r>
        <w:rPr>
          <w:spacing w:val="1"/>
        </w:rPr>
        <w:t xml:space="preserve"> </w:t>
      </w:r>
      <w:r>
        <w:t>подготовке</w:t>
      </w:r>
      <w:r>
        <w:rPr>
          <w:spacing w:val="1"/>
        </w:rPr>
        <w:t xml:space="preserve"> </w:t>
      </w:r>
      <w:r>
        <w:t>обучающихся;</w:t>
      </w:r>
    </w:p>
    <w:p w:rsidR="00E767C0" w:rsidRDefault="00A56CA5">
      <w:pPr>
        <w:pStyle w:val="a4"/>
        <w:spacing w:line="276" w:lineRule="auto"/>
        <w:ind w:left="678" w:right="267" w:firstLine="225"/>
      </w:pPr>
      <w:r>
        <w:rPr>
          <w:w w:val="95"/>
        </w:rPr>
        <w:t>формирование</w:t>
      </w:r>
      <w:r>
        <w:rPr>
          <w:spacing w:val="1"/>
          <w:w w:val="95"/>
        </w:rPr>
        <w:t xml:space="preserve"> </w:t>
      </w:r>
      <w:r>
        <w:rPr>
          <w:w w:val="95"/>
        </w:rPr>
        <w:t>образовательного</w:t>
      </w:r>
      <w:r>
        <w:rPr>
          <w:spacing w:val="1"/>
          <w:w w:val="95"/>
        </w:rPr>
        <w:t xml:space="preserve"> </w:t>
      </w:r>
      <w:r>
        <w:rPr>
          <w:w w:val="95"/>
        </w:rPr>
        <w:t>базиса,</w:t>
      </w:r>
      <w:r>
        <w:rPr>
          <w:spacing w:val="1"/>
          <w:w w:val="95"/>
        </w:rPr>
        <w:t xml:space="preserve"> </w:t>
      </w:r>
      <w:r>
        <w:rPr>
          <w:w w:val="95"/>
        </w:rPr>
        <w:t>основанного</w:t>
      </w:r>
      <w:r>
        <w:rPr>
          <w:spacing w:val="1"/>
          <w:w w:val="95"/>
        </w:rPr>
        <w:t xml:space="preserve"> </w:t>
      </w:r>
      <w:r>
        <w:rPr>
          <w:w w:val="95"/>
        </w:rPr>
        <w:t>как</w:t>
      </w:r>
      <w:r>
        <w:rPr>
          <w:spacing w:val="1"/>
          <w:w w:val="95"/>
        </w:rPr>
        <w:t xml:space="preserve"> </w:t>
      </w:r>
      <w:r>
        <w:rPr>
          <w:w w:val="95"/>
        </w:rPr>
        <w:t>на</w:t>
      </w:r>
      <w:r>
        <w:rPr>
          <w:spacing w:val="1"/>
          <w:w w:val="95"/>
        </w:rPr>
        <w:t xml:space="preserve"> </w:t>
      </w:r>
      <w:r>
        <w:rPr>
          <w:w w:val="95"/>
        </w:rPr>
        <w:t>знаниях</w:t>
      </w:r>
      <w:r>
        <w:rPr>
          <w:spacing w:val="1"/>
          <w:w w:val="95"/>
        </w:rPr>
        <w:t xml:space="preserve"> </w:t>
      </w:r>
      <w:r>
        <w:rPr>
          <w:w w:val="95"/>
        </w:rPr>
        <w:t>и</w:t>
      </w:r>
      <w:r>
        <w:rPr>
          <w:spacing w:val="1"/>
          <w:w w:val="95"/>
        </w:rPr>
        <w:t xml:space="preserve"> </w:t>
      </w:r>
      <w:r>
        <w:rPr>
          <w:w w:val="95"/>
        </w:rPr>
        <w:t>умениях в</w:t>
      </w:r>
      <w:r>
        <w:rPr>
          <w:spacing w:val="1"/>
          <w:w w:val="95"/>
        </w:rPr>
        <w:t xml:space="preserve"> </w:t>
      </w:r>
      <w:r>
        <w:t>области</w:t>
      </w:r>
      <w:r>
        <w:rPr>
          <w:spacing w:val="1"/>
        </w:rPr>
        <w:t xml:space="preserve"> </w:t>
      </w:r>
      <w:r>
        <w:t>физической</w:t>
      </w:r>
      <w:r>
        <w:rPr>
          <w:spacing w:val="1"/>
        </w:rPr>
        <w:t xml:space="preserve"> </w:t>
      </w:r>
      <w:r>
        <w:t>культуры</w:t>
      </w:r>
      <w:r>
        <w:rPr>
          <w:spacing w:val="1"/>
        </w:rPr>
        <w:t xml:space="preserve"> </w:t>
      </w:r>
      <w:r>
        <w:t>и</w:t>
      </w:r>
      <w:r>
        <w:rPr>
          <w:spacing w:val="1"/>
        </w:rPr>
        <w:t xml:space="preserve"> </w:t>
      </w:r>
      <w:r>
        <w:t>спорта,</w:t>
      </w:r>
      <w:r>
        <w:rPr>
          <w:spacing w:val="1"/>
        </w:rPr>
        <w:t xml:space="preserve"> </w:t>
      </w:r>
      <w:r>
        <w:t>так</w:t>
      </w:r>
      <w:r>
        <w:rPr>
          <w:spacing w:val="1"/>
        </w:rPr>
        <w:t xml:space="preserve"> </w:t>
      </w:r>
      <w:r>
        <w:t>и</w:t>
      </w:r>
      <w:r>
        <w:rPr>
          <w:spacing w:val="1"/>
        </w:rPr>
        <w:t xml:space="preserve"> </w:t>
      </w:r>
      <w:r>
        <w:t>на</w:t>
      </w:r>
      <w:r>
        <w:rPr>
          <w:spacing w:val="1"/>
        </w:rPr>
        <w:t xml:space="preserve"> </w:t>
      </w:r>
      <w:r>
        <w:t>соответствующем</w:t>
      </w:r>
      <w:r>
        <w:rPr>
          <w:spacing w:val="1"/>
        </w:rPr>
        <w:t xml:space="preserve"> </w:t>
      </w:r>
      <w:r>
        <w:t>культурном</w:t>
      </w:r>
      <w:r>
        <w:rPr>
          <w:spacing w:val="1"/>
        </w:rPr>
        <w:t xml:space="preserve"> </w:t>
      </w:r>
      <w:r>
        <w:t>уровне</w:t>
      </w:r>
      <w:r>
        <w:rPr>
          <w:spacing w:val="-13"/>
        </w:rPr>
        <w:t xml:space="preserve"> </w:t>
      </w:r>
      <w:r>
        <w:t>развития</w:t>
      </w:r>
      <w:r>
        <w:rPr>
          <w:spacing w:val="-13"/>
        </w:rPr>
        <w:t xml:space="preserve"> </w:t>
      </w:r>
      <w:r>
        <w:t>личности</w:t>
      </w:r>
      <w:r>
        <w:rPr>
          <w:spacing w:val="-14"/>
        </w:rPr>
        <w:t xml:space="preserve"> </w:t>
      </w:r>
      <w:r>
        <w:t>обучающегося,</w:t>
      </w:r>
      <w:r>
        <w:rPr>
          <w:spacing w:val="-10"/>
        </w:rPr>
        <w:t xml:space="preserve"> </w:t>
      </w:r>
      <w:r>
        <w:t>создающем</w:t>
      </w:r>
      <w:r>
        <w:rPr>
          <w:spacing w:val="-16"/>
        </w:rPr>
        <w:t xml:space="preserve"> </w:t>
      </w:r>
      <w:r>
        <w:t>необходимые</w:t>
      </w:r>
      <w:r>
        <w:rPr>
          <w:spacing w:val="-15"/>
        </w:rPr>
        <w:t xml:space="preserve"> </w:t>
      </w:r>
      <w:r>
        <w:t>предпосылки</w:t>
      </w:r>
      <w:r>
        <w:rPr>
          <w:spacing w:val="-13"/>
        </w:rPr>
        <w:t xml:space="preserve"> </w:t>
      </w:r>
      <w:r>
        <w:t>для</w:t>
      </w:r>
      <w:r>
        <w:rPr>
          <w:spacing w:val="-67"/>
        </w:rPr>
        <w:t xml:space="preserve"> </w:t>
      </w:r>
      <w:r>
        <w:t>его самореализации;</w:t>
      </w:r>
    </w:p>
    <w:p w:rsidR="00E767C0" w:rsidRDefault="00A56CA5">
      <w:pPr>
        <w:pStyle w:val="a4"/>
        <w:spacing w:line="276" w:lineRule="auto"/>
        <w:ind w:left="678" w:right="276" w:firstLine="225"/>
      </w:pPr>
      <w:r>
        <w:t>формирование</w:t>
      </w:r>
      <w:r>
        <w:rPr>
          <w:spacing w:val="1"/>
        </w:rPr>
        <w:t xml:space="preserve"> </w:t>
      </w:r>
      <w:r>
        <w:t>культуры</w:t>
      </w:r>
      <w:r>
        <w:rPr>
          <w:spacing w:val="1"/>
        </w:rPr>
        <w:t xml:space="preserve"> </w:t>
      </w:r>
      <w:r>
        <w:t>движений,</w:t>
      </w:r>
      <w:r>
        <w:rPr>
          <w:spacing w:val="1"/>
        </w:rPr>
        <w:t xml:space="preserve"> </w:t>
      </w:r>
      <w:r>
        <w:t>обогащение</w:t>
      </w:r>
      <w:r>
        <w:rPr>
          <w:spacing w:val="1"/>
        </w:rPr>
        <w:t xml:space="preserve"> </w:t>
      </w:r>
      <w:r>
        <w:t>двигательного</w:t>
      </w:r>
      <w:r>
        <w:rPr>
          <w:spacing w:val="71"/>
        </w:rPr>
        <w:t xml:space="preserve"> </w:t>
      </w:r>
      <w:r>
        <w:t>опыта</w:t>
      </w:r>
      <w:r>
        <w:rPr>
          <w:spacing w:val="1"/>
        </w:rPr>
        <w:t xml:space="preserve"> </w:t>
      </w:r>
      <w:r>
        <w:t>физическими</w:t>
      </w:r>
      <w:r>
        <w:rPr>
          <w:spacing w:val="1"/>
        </w:rPr>
        <w:t xml:space="preserve"> </w:t>
      </w:r>
      <w:r>
        <w:t>упражнениями</w:t>
      </w:r>
      <w:r>
        <w:rPr>
          <w:spacing w:val="1"/>
        </w:rPr>
        <w:t xml:space="preserve"> </w:t>
      </w:r>
      <w:r>
        <w:t>с</w:t>
      </w:r>
      <w:r>
        <w:rPr>
          <w:spacing w:val="1"/>
        </w:rPr>
        <w:t xml:space="preserve"> </w:t>
      </w:r>
      <w:r>
        <w:t>общеразвивающей</w:t>
      </w:r>
      <w:r>
        <w:rPr>
          <w:spacing w:val="1"/>
        </w:rPr>
        <w:t xml:space="preserve"> </w:t>
      </w:r>
      <w:r>
        <w:t>и</w:t>
      </w:r>
      <w:r>
        <w:rPr>
          <w:spacing w:val="1"/>
        </w:rPr>
        <w:t xml:space="preserve"> </w:t>
      </w:r>
      <w:r>
        <w:t>корригирующей</w:t>
      </w:r>
      <w:r>
        <w:rPr>
          <w:spacing w:val="1"/>
        </w:rPr>
        <w:t xml:space="preserve"> </w:t>
      </w:r>
      <w:r>
        <w:t>направленностью,</w:t>
      </w:r>
      <w:r>
        <w:rPr>
          <w:spacing w:val="-3"/>
        </w:rPr>
        <w:t xml:space="preserve"> </w:t>
      </w:r>
      <w:r>
        <w:t>техническими</w:t>
      </w:r>
      <w:r>
        <w:rPr>
          <w:spacing w:val="-5"/>
        </w:rPr>
        <w:t xml:space="preserve"> </w:t>
      </w:r>
      <w:r>
        <w:t>действиями</w:t>
      </w:r>
      <w:r>
        <w:rPr>
          <w:spacing w:val="-1"/>
        </w:rPr>
        <w:t xml:space="preserve"> </w:t>
      </w:r>
      <w:r>
        <w:t>и</w:t>
      </w:r>
      <w:r>
        <w:rPr>
          <w:spacing w:val="-3"/>
        </w:rPr>
        <w:t xml:space="preserve"> </w:t>
      </w:r>
      <w:r>
        <w:t>приемами</w:t>
      </w:r>
      <w:r>
        <w:rPr>
          <w:spacing w:val="-6"/>
        </w:rPr>
        <w:t xml:space="preserve"> </w:t>
      </w:r>
      <w:r>
        <w:t>вида</w:t>
      </w:r>
      <w:r>
        <w:rPr>
          <w:spacing w:val="-6"/>
        </w:rPr>
        <w:t xml:space="preserve"> </w:t>
      </w:r>
      <w:r>
        <w:t>спорта</w:t>
      </w:r>
      <w:r>
        <w:rPr>
          <w:spacing w:val="-2"/>
        </w:rPr>
        <w:t xml:space="preserve"> </w:t>
      </w:r>
      <w:r>
        <w:t>«гандбол»;</w:t>
      </w:r>
    </w:p>
    <w:p w:rsidR="00E767C0" w:rsidRDefault="00A56CA5">
      <w:pPr>
        <w:pStyle w:val="a4"/>
        <w:spacing w:line="276" w:lineRule="auto"/>
        <w:ind w:left="678" w:right="277" w:firstLine="225"/>
      </w:pPr>
      <w:r>
        <w:t>воспитание</w:t>
      </w:r>
      <w:r>
        <w:rPr>
          <w:spacing w:val="1"/>
        </w:rPr>
        <w:t xml:space="preserve"> </w:t>
      </w:r>
      <w:r>
        <w:t>положительных</w:t>
      </w:r>
      <w:r>
        <w:rPr>
          <w:spacing w:val="1"/>
        </w:rPr>
        <w:t xml:space="preserve"> </w:t>
      </w:r>
      <w:r>
        <w:t>качеств</w:t>
      </w:r>
      <w:r>
        <w:rPr>
          <w:spacing w:val="1"/>
        </w:rPr>
        <w:t xml:space="preserve"> </w:t>
      </w:r>
      <w:r>
        <w:t>личности,</w:t>
      </w:r>
      <w:r>
        <w:rPr>
          <w:spacing w:val="1"/>
        </w:rPr>
        <w:t xml:space="preserve"> </w:t>
      </w:r>
      <w:r>
        <w:t>норм</w:t>
      </w:r>
      <w:r>
        <w:rPr>
          <w:spacing w:val="1"/>
        </w:rPr>
        <w:t xml:space="preserve"> </w:t>
      </w:r>
      <w:r>
        <w:t>коллективного</w:t>
      </w:r>
      <w:r>
        <w:rPr>
          <w:spacing w:val="1"/>
        </w:rPr>
        <w:t xml:space="preserve"> </w:t>
      </w:r>
      <w:r>
        <w:t>взаимодействия</w:t>
      </w:r>
      <w:r>
        <w:rPr>
          <w:spacing w:val="5"/>
        </w:rPr>
        <w:t xml:space="preserve"> </w:t>
      </w:r>
      <w:r>
        <w:t>и</w:t>
      </w:r>
      <w:r>
        <w:rPr>
          <w:spacing w:val="1"/>
        </w:rPr>
        <w:t xml:space="preserve"> </w:t>
      </w:r>
      <w:r>
        <w:t>сотрудничества;</w:t>
      </w:r>
    </w:p>
    <w:p w:rsidR="00E767C0" w:rsidRDefault="00A56CA5">
      <w:pPr>
        <w:pStyle w:val="a4"/>
        <w:spacing w:line="321" w:lineRule="exact"/>
        <w:ind w:left="1384" w:firstLine="0"/>
      </w:pPr>
      <w:r>
        <w:t>развитие</w:t>
      </w:r>
      <w:r>
        <w:rPr>
          <w:spacing w:val="59"/>
        </w:rPr>
        <w:t xml:space="preserve"> </w:t>
      </w:r>
      <w:r>
        <w:t>положительной</w:t>
      </w:r>
      <w:r>
        <w:rPr>
          <w:spacing w:val="59"/>
        </w:rPr>
        <w:t xml:space="preserve"> </w:t>
      </w:r>
      <w:r>
        <w:t>мотивации</w:t>
      </w:r>
      <w:r>
        <w:rPr>
          <w:spacing w:val="58"/>
        </w:rPr>
        <w:t xml:space="preserve"> </w:t>
      </w:r>
      <w:r>
        <w:t>и</w:t>
      </w:r>
      <w:r>
        <w:rPr>
          <w:spacing w:val="63"/>
        </w:rPr>
        <w:t xml:space="preserve"> </w:t>
      </w:r>
      <w:r>
        <w:t>устойчивого</w:t>
      </w:r>
      <w:r>
        <w:rPr>
          <w:spacing w:val="64"/>
        </w:rPr>
        <w:t xml:space="preserve"> </w:t>
      </w:r>
      <w:r>
        <w:t>учебно-познавательного</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spacing w:before="76"/>
        <w:ind w:left="721" w:firstLine="0"/>
        <w:jc w:val="left"/>
      </w:pPr>
      <w:r>
        <w:lastRenderedPageBreak/>
        <w:t>интереса</w:t>
      </w:r>
      <w:r>
        <w:rPr>
          <w:spacing w:val="-7"/>
        </w:rPr>
        <w:t xml:space="preserve"> </w:t>
      </w:r>
      <w:r>
        <w:t>к</w:t>
      </w:r>
      <w:r>
        <w:rPr>
          <w:spacing w:val="-10"/>
        </w:rPr>
        <w:t xml:space="preserve"> </w:t>
      </w:r>
      <w:r>
        <w:t>предмету</w:t>
      </w:r>
      <w:r>
        <w:rPr>
          <w:spacing w:val="-8"/>
        </w:rPr>
        <w:t xml:space="preserve"> </w:t>
      </w:r>
      <w:r>
        <w:t>«Физическая</w:t>
      </w:r>
      <w:r>
        <w:rPr>
          <w:spacing w:val="-6"/>
        </w:rPr>
        <w:t xml:space="preserve"> </w:t>
      </w:r>
      <w:r>
        <w:t>культура»;</w:t>
      </w:r>
    </w:p>
    <w:p w:rsidR="00E767C0" w:rsidRDefault="00A56CA5">
      <w:pPr>
        <w:pStyle w:val="a4"/>
        <w:spacing w:before="211"/>
        <w:ind w:left="1384" w:firstLine="0"/>
      </w:pPr>
      <w:r>
        <w:t>выявление,</w:t>
      </w:r>
      <w:r>
        <w:rPr>
          <w:spacing w:val="-6"/>
        </w:rPr>
        <w:t xml:space="preserve"> </w:t>
      </w:r>
      <w:r>
        <w:t>развитие</w:t>
      </w:r>
      <w:r>
        <w:rPr>
          <w:spacing w:val="-3"/>
        </w:rPr>
        <w:t xml:space="preserve"> </w:t>
      </w:r>
      <w:r>
        <w:t>и</w:t>
      </w:r>
      <w:r>
        <w:rPr>
          <w:spacing w:val="-5"/>
        </w:rPr>
        <w:t xml:space="preserve"> </w:t>
      </w:r>
      <w:r>
        <w:t>поддержка</w:t>
      </w:r>
      <w:r>
        <w:rPr>
          <w:spacing w:val="-5"/>
        </w:rPr>
        <w:t xml:space="preserve"> </w:t>
      </w:r>
      <w:r>
        <w:t>одарённых</w:t>
      </w:r>
      <w:r>
        <w:rPr>
          <w:spacing w:val="-11"/>
        </w:rPr>
        <w:t xml:space="preserve"> </w:t>
      </w:r>
      <w:r>
        <w:t>детей</w:t>
      </w:r>
      <w:r>
        <w:rPr>
          <w:spacing w:val="-3"/>
        </w:rPr>
        <w:t xml:space="preserve"> </w:t>
      </w:r>
      <w:r>
        <w:t>в</w:t>
      </w:r>
      <w:r>
        <w:rPr>
          <w:spacing w:val="-10"/>
        </w:rPr>
        <w:t xml:space="preserve"> </w:t>
      </w:r>
      <w:r>
        <w:t>области</w:t>
      </w:r>
      <w:r>
        <w:rPr>
          <w:spacing w:val="-3"/>
        </w:rPr>
        <w:t xml:space="preserve"> </w:t>
      </w:r>
      <w:r>
        <w:t>спорта.</w:t>
      </w:r>
    </w:p>
    <w:p w:rsidR="00E767C0" w:rsidRDefault="00A56CA5">
      <w:pPr>
        <w:pStyle w:val="a4"/>
        <w:spacing w:before="206"/>
        <w:ind w:firstLine="0"/>
      </w:pPr>
      <w:r>
        <w:t>Место</w:t>
      </w:r>
      <w:r>
        <w:rPr>
          <w:spacing w:val="-15"/>
        </w:rPr>
        <w:t xml:space="preserve"> </w:t>
      </w:r>
      <w:r>
        <w:t>и</w:t>
      </w:r>
      <w:r>
        <w:rPr>
          <w:spacing w:val="-11"/>
        </w:rPr>
        <w:t xml:space="preserve"> </w:t>
      </w:r>
      <w:r>
        <w:t>роль</w:t>
      </w:r>
      <w:r>
        <w:rPr>
          <w:spacing w:val="-17"/>
        </w:rPr>
        <w:t xml:space="preserve"> </w:t>
      </w:r>
      <w:r>
        <w:t>модуля</w:t>
      </w:r>
      <w:r>
        <w:rPr>
          <w:spacing w:val="-9"/>
        </w:rPr>
        <w:t xml:space="preserve"> </w:t>
      </w:r>
      <w:r>
        <w:t>«Гандбол».</w:t>
      </w:r>
    </w:p>
    <w:p w:rsidR="00E767C0" w:rsidRDefault="00A56CA5">
      <w:pPr>
        <w:pStyle w:val="a4"/>
        <w:spacing w:before="188" w:line="276" w:lineRule="auto"/>
        <w:ind w:left="721" w:right="290" w:firstLine="706"/>
      </w:pPr>
      <w:r>
        <w:t>Модуль «Гандбол» доступен для освоения всем обучающимся, независимо от</w:t>
      </w:r>
      <w:r>
        <w:rPr>
          <w:spacing w:val="1"/>
        </w:rPr>
        <w:t xml:space="preserve"> </w:t>
      </w:r>
      <w:r>
        <w:t>уровня их физического развития и гендерных особенностей и расширяет спектр</w:t>
      </w:r>
      <w:r>
        <w:rPr>
          <w:spacing w:val="1"/>
        </w:rPr>
        <w:t xml:space="preserve"> </w:t>
      </w:r>
      <w:r>
        <w:t>физкультурно-спортивных</w:t>
      </w:r>
      <w:r>
        <w:rPr>
          <w:spacing w:val="-9"/>
        </w:rPr>
        <w:t xml:space="preserve"> </w:t>
      </w:r>
      <w:r>
        <w:t>направлений</w:t>
      </w:r>
      <w:r>
        <w:rPr>
          <w:spacing w:val="-2"/>
        </w:rPr>
        <w:t xml:space="preserve"> </w:t>
      </w:r>
      <w:r>
        <w:t>в</w:t>
      </w:r>
      <w:r>
        <w:rPr>
          <w:spacing w:val="-8"/>
        </w:rPr>
        <w:t xml:space="preserve"> </w:t>
      </w:r>
      <w:r>
        <w:t>общеобразовательных</w:t>
      </w:r>
      <w:r>
        <w:rPr>
          <w:spacing w:val="-2"/>
        </w:rPr>
        <w:t xml:space="preserve"> </w:t>
      </w:r>
      <w:r>
        <w:t>организациях.</w:t>
      </w:r>
    </w:p>
    <w:p w:rsidR="00E767C0" w:rsidRDefault="00A56CA5">
      <w:pPr>
        <w:pStyle w:val="a4"/>
        <w:spacing w:before="2" w:line="276" w:lineRule="auto"/>
        <w:ind w:left="678" w:right="290" w:firstLine="225"/>
      </w:pPr>
      <w:r>
        <w:t>Специфика</w:t>
      </w:r>
      <w:r>
        <w:rPr>
          <w:spacing w:val="1"/>
        </w:rPr>
        <w:t xml:space="preserve"> </w:t>
      </w:r>
      <w:r>
        <w:t>модуля</w:t>
      </w:r>
      <w:r>
        <w:rPr>
          <w:spacing w:val="1"/>
        </w:rPr>
        <w:t xml:space="preserve"> </w:t>
      </w:r>
      <w:r>
        <w:t>по</w:t>
      </w:r>
      <w:r>
        <w:rPr>
          <w:spacing w:val="1"/>
        </w:rPr>
        <w:t xml:space="preserve"> </w:t>
      </w:r>
      <w:r>
        <w:t>гандболу</w:t>
      </w:r>
      <w:r>
        <w:rPr>
          <w:spacing w:val="1"/>
        </w:rPr>
        <w:t xml:space="preserve"> </w:t>
      </w:r>
      <w:r>
        <w:t>сочетается</w:t>
      </w:r>
      <w:r>
        <w:rPr>
          <w:spacing w:val="1"/>
        </w:rPr>
        <w:t xml:space="preserve"> </w:t>
      </w:r>
      <w:r>
        <w:t>практически</w:t>
      </w:r>
      <w:r>
        <w:rPr>
          <w:spacing w:val="1"/>
        </w:rPr>
        <w:t xml:space="preserve"> </w:t>
      </w:r>
      <w:r>
        <w:t>со</w:t>
      </w:r>
      <w:r>
        <w:rPr>
          <w:spacing w:val="1"/>
        </w:rPr>
        <w:t xml:space="preserve"> </w:t>
      </w:r>
      <w:r>
        <w:t>всеми</w:t>
      </w:r>
      <w:r>
        <w:rPr>
          <w:spacing w:val="70"/>
        </w:rPr>
        <w:t xml:space="preserve"> </w:t>
      </w:r>
      <w:r>
        <w:t>базовыми</w:t>
      </w:r>
      <w:r>
        <w:rPr>
          <w:spacing w:val="1"/>
        </w:rPr>
        <w:t xml:space="preserve"> </w:t>
      </w:r>
      <w:r>
        <w:t>видами</w:t>
      </w:r>
      <w:r>
        <w:rPr>
          <w:spacing w:val="1"/>
        </w:rPr>
        <w:t xml:space="preserve"> </w:t>
      </w:r>
      <w:r>
        <w:t>спорта</w:t>
      </w:r>
      <w:r>
        <w:rPr>
          <w:spacing w:val="1"/>
        </w:rPr>
        <w:t xml:space="preserve"> </w:t>
      </w:r>
      <w:r>
        <w:t>(легкая</w:t>
      </w:r>
      <w:r>
        <w:rPr>
          <w:spacing w:val="2"/>
        </w:rPr>
        <w:t xml:space="preserve"> </w:t>
      </w:r>
      <w:r>
        <w:t>атлетика,</w:t>
      </w:r>
      <w:r>
        <w:rPr>
          <w:spacing w:val="4"/>
        </w:rPr>
        <w:t xml:space="preserve"> </w:t>
      </w:r>
      <w:r>
        <w:t>гимнастика,</w:t>
      </w:r>
      <w:r>
        <w:rPr>
          <w:spacing w:val="6"/>
        </w:rPr>
        <w:t xml:space="preserve"> </w:t>
      </w:r>
      <w:r>
        <w:t>спортивные</w:t>
      </w:r>
      <w:r>
        <w:rPr>
          <w:spacing w:val="2"/>
        </w:rPr>
        <w:t xml:space="preserve"> </w:t>
      </w:r>
      <w:r>
        <w:t>игры).</w:t>
      </w:r>
    </w:p>
    <w:p w:rsidR="00E767C0" w:rsidRDefault="00A56CA5">
      <w:pPr>
        <w:pStyle w:val="a4"/>
        <w:spacing w:line="276" w:lineRule="auto"/>
        <w:ind w:left="678" w:right="277" w:firstLine="561"/>
      </w:pPr>
      <w:r>
        <w:t>Интеграция</w:t>
      </w:r>
      <w:r>
        <w:rPr>
          <w:spacing w:val="1"/>
        </w:rPr>
        <w:t xml:space="preserve"> </w:t>
      </w:r>
      <w:r>
        <w:t>модуля</w:t>
      </w:r>
      <w:r>
        <w:rPr>
          <w:spacing w:val="1"/>
        </w:rPr>
        <w:t xml:space="preserve"> </w:t>
      </w:r>
      <w:r>
        <w:t>по</w:t>
      </w:r>
      <w:r>
        <w:rPr>
          <w:spacing w:val="1"/>
        </w:rPr>
        <w:t xml:space="preserve"> </w:t>
      </w:r>
      <w:r>
        <w:t>гандболу</w:t>
      </w:r>
      <w:r>
        <w:rPr>
          <w:spacing w:val="1"/>
        </w:rPr>
        <w:t xml:space="preserve"> </w:t>
      </w:r>
      <w:r>
        <w:t>поможет</w:t>
      </w:r>
      <w:r>
        <w:rPr>
          <w:spacing w:val="1"/>
        </w:rPr>
        <w:t xml:space="preserve"> </w:t>
      </w:r>
      <w:r>
        <w:t>обучающимся</w:t>
      </w:r>
      <w:r>
        <w:rPr>
          <w:spacing w:val="1"/>
        </w:rPr>
        <w:t xml:space="preserve"> </w:t>
      </w:r>
      <w:r>
        <w:t>в</w:t>
      </w:r>
      <w:r>
        <w:rPr>
          <w:spacing w:val="1"/>
        </w:rPr>
        <w:t xml:space="preserve"> </w:t>
      </w:r>
      <w:r>
        <w:t>освоении</w:t>
      </w:r>
      <w:r>
        <w:rPr>
          <w:spacing w:val="-67"/>
        </w:rPr>
        <w:t xml:space="preserve"> </w:t>
      </w:r>
      <w:r>
        <w:t>образовательных</w:t>
      </w:r>
      <w:r>
        <w:rPr>
          <w:spacing w:val="1"/>
        </w:rPr>
        <w:t xml:space="preserve"> </w:t>
      </w:r>
      <w:r>
        <w:t>программ</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дополнительного</w:t>
      </w:r>
      <w:r>
        <w:rPr>
          <w:spacing w:val="-67"/>
        </w:rPr>
        <w:t xml:space="preserve"> </w:t>
      </w:r>
      <w:r>
        <w:t>образования, деятельности школьных спортивных клубов, подготовке обучающихся</w:t>
      </w:r>
      <w:r>
        <w:rPr>
          <w:spacing w:val="1"/>
        </w:rPr>
        <w:t xml:space="preserve"> </w:t>
      </w:r>
      <w:r>
        <w:t>к сдаче</w:t>
      </w:r>
      <w:r>
        <w:rPr>
          <w:spacing w:val="3"/>
        </w:rPr>
        <w:t xml:space="preserve"> </w:t>
      </w:r>
      <w:r>
        <w:t>норм</w:t>
      </w:r>
      <w:r>
        <w:rPr>
          <w:spacing w:val="-2"/>
        </w:rPr>
        <w:t xml:space="preserve"> </w:t>
      </w:r>
      <w:r>
        <w:t>ГТО</w:t>
      </w:r>
      <w:r>
        <w:rPr>
          <w:spacing w:val="3"/>
        </w:rPr>
        <w:t xml:space="preserve"> </w:t>
      </w:r>
      <w:r>
        <w:t>и</w:t>
      </w:r>
      <w:r>
        <w:rPr>
          <w:spacing w:val="-4"/>
        </w:rPr>
        <w:t xml:space="preserve"> </w:t>
      </w:r>
      <w:r>
        <w:t>участии в</w:t>
      </w:r>
      <w:r>
        <w:rPr>
          <w:spacing w:val="-3"/>
        </w:rPr>
        <w:t xml:space="preserve"> </w:t>
      </w:r>
      <w:r>
        <w:t>спортивных</w:t>
      </w:r>
      <w:r>
        <w:rPr>
          <w:spacing w:val="-4"/>
        </w:rPr>
        <w:t xml:space="preserve"> </w:t>
      </w:r>
      <w:r>
        <w:t>соревнованиях.</w:t>
      </w:r>
    </w:p>
    <w:p w:rsidR="00E767C0" w:rsidRDefault="00A56CA5">
      <w:pPr>
        <w:pStyle w:val="a4"/>
        <w:spacing w:line="278" w:lineRule="auto"/>
        <w:ind w:left="1384" w:right="280" w:firstLine="0"/>
      </w:pPr>
      <w:r>
        <w:t>Модуль</w:t>
      </w:r>
      <w:r>
        <w:rPr>
          <w:spacing w:val="1"/>
        </w:rPr>
        <w:t xml:space="preserve"> </w:t>
      </w:r>
      <w:r>
        <w:t>«Гандбол»</w:t>
      </w:r>
      <w:r>
        <w:rPr>
          <w:spacing w:val="1"/>
        </w:rPr>
        <w:t xml:space="preserve"> </w:t>
      </w:r>
      <w:r>
        <w:t>может</w:t>
      </w:r>
      <w:r>
        <w:rPr>
          <w:spacing w:val="1"/>
        </w:rPr>
        <w:t xml:space="preserve"> </w:t>
      </w:r>
      <w:r>
        <w:t>быть</w:t>
      </w:r>
      <w:r>
        <w:rPr>
          <w:spacing w:val="1"/>
        </w:rPr>
        <w:t xml:space="preserve"> </w:t>
      </w:r>
      <w:r>
        <w:t>реализован</w:t>
      </w:r>
      <w:r>
        <w:rPr>
          <w:spacing w:val="1"/>
        </w:rPr>
        <w:t xml:space="preserve"> </w:t>
      </w:r>
      <w:r>
        <w:t>в</w:t>
      </w:r>
      <w:r>
        <w:rPr>
          <w:spacing w:val="1"/>
        </w:rPr>
        <w:t xml:space="preserve"> </w:t>
      </w:r>
      <w:r>
        <w:t>следующих</w:t>
      </w:r>
      <w:r>
        <w:rPr>
          <w:spacing w:val="1"/>
        </w:rPr>
        <w:t xml:space="preserve"> </w:t>
      </w:r>
      <w:r>
        <w:t>вариантах:</w:t>
      </w:r>
      <w:r>
        <w:rPr>
          <w:spacing w:val="1"/>
        </w:rPr>
        <w:t xml:space="preserve"> </w:t>
      </w:r>
      <w:r>
        <w:t>при</w:t>
      </w:r>
      <w:r>
        <w:rPr>
          <w:spacing w:val="1"/>
        </w:rPr>
        <w:t xml:space="preserve"> </w:t>
      </w:r>
      <w:r>
        <w:t>самостоятельном</w:t>
      </w:r>
      <w:r>
        <w:rPr>
          <w:spacing w:val="19"/>
        </w:rPr>
        <w:t xml:space="preserve"> </w:t>
      </w:r>
      <w:r>
        <w:t>планировании</w:t>
      </w:r>
      <w:r>
        <w:rPr>
          <w:spacing w:val="21"/>
        </w:rPr>
        <w:t xml:space="preserve"> </w:t>
      </w:r>
      <w:r>
        <w:t>учителем</w:t>
      </w:r>
      <w:r>
        <w:rPr>
          <w:spacing w:val="17"/>
        </w:rPr>
        <w:t xml:space="preserve"> </w:t>
      </w:r>
      <w:r>
        <w:t>физической</w:t>
      </w:r>
      <w:r>
        <w:rPr>
          <w:spacing w:val="17"/>
        </w:rPr>
        <w:t xml:space="preserve"> </w:t>
      </w:r>
      <w:r>
        <w:t>культуры</w:t>
      </w:r>
      <w:r>
        <w:rPr>
          <w:spacing w:val="16"/>
        </w:rPr>
        <w:t xml:space="preserve"> </w:t>
      </w:r>
      <w:r>
        <w:t>процесса</w:t>
      </w:r>
    </w:p>
    <w:p w:rsidR="00E767C0" w:rsidRDefault="00A56CA5">
      <w:pPr>
        <w:pStyle w:val="a4"/>
        <w:spacing w:line="276" w:lineRule="auto"/>
        <w:ind w:left="678" w:right="277" w:firstLine="0"/>
      </w:pPr>
      <w:r>
        <w:t>освоения обучающимися</w:t>
      </w:r>
      <w:r>
        <w:rPr>
          <w:spacing w:val="1"/>
        </w:rPr>
        <w:t xml:space="preserve"> </w:t>
      </w:r>
      <w:r>
        <w:t>учебного</w:t>
      </w:r>
      <w:r>
        <w:rPr>
          <w:spacing w:val="1"/>
        </w:rPr>
        <w:t xml:space="preserve"> </w:t>
      </w:r>
      <w:r>
        <w:t>материала по</w:t>
      </w:r>
      <w:r>
        <w:rPr>
          <w:spacing w:val="1"/>
        </w:rPr>
        <w:t xml:space="preserve"> </w:t>
      </w:r>
      <w:r>
        <w:t>гандболу с выбором различных</w:t>
      </w:r>
      <w:r>
        <w:rPr>
          <w:spacing w:val="1"/>
        </w:rPr>
        <w:t xml:space="preserve"> </w:t>
      </w:r>
      <w:r>
        <w:t>элементов</w:t>
      </w:r>
      <w:r>
        <w:rPr>
          <w:spacing w:val="1"/>
        </w:rPr>
        <w:t xml:space="preserve"> </w:t>
      </w:r>
      <w:r>
        <w:t>игры</w:t>
      </w:r>
      <w:r>
        <w:rPr>
          <w:spacing w:val="1"/>
        </w:rPr>
        <w:t xml:space="preserve"> </w:t>
      </w:r>
      <w:r>
        <w:t>в</w:t>
      </w:r>
      <w:r>
        <w:rPr>
          <w:spacing w:val="1"/>
        </w:rPr>
        <w:t xml:space="preserve"> </w:t>
      </w:r>
      <w:r>
        <w:t>гандбол,</w:t>
      </w:r>
      <w:r>
        <w:rPr>
          <w:spacing w:val="1"/>
        </w:rPr>
        <w:t xml:space="preserve"> </w:t>
      </w:r>
      <w:r>
        <w:t>с</w:t>
      </w:r>
      <w:r>
        <w:rPr>
          <w:spacing w:val="1"/>
        </w:rPr>
        <w:t xml:space="preserve"> </w:t>
      </w:r>
      <w:r>
        <w:t>учётом</w:t>
      </w:r>
      <w:r>
        <w:rPr>
          <w:spacing w:val="1"/>
        </w:rPr>
        <w:t xml:space="preserve"> </w:t>
      </w:r>
      <w:r>
        <w:t>возраста</w:t>
      </w:r>
      <w:r>
        <w:rPr>
          <w:spacing w:val="1"/>
        </w:rPr>
        <w:t xml:space="preserve"> </w:t>
      </w:r>
      <w:r>
        <w:t>и</w:t>
      </w:r>
      <w:r>
        <w:rPr>
          <w:spacing w:val="1"/>
        </w:rPr>
        <w:t xml:space="preserve"> </w:t>
      </w:r>
      <w:r>
        <w:t>физической</w:t>
      </w:r>
      <w:r>
        <w:rPr>
          <w:spacing w:val="1"/>
        </w:rPr>
        <w:t xml:space="preserve"> </w:t>
      </w:r>
      <w:r>
        <w:t>подготовленности</w:t>
      </w:r>
      <w:r>
        <w:rPr>
          <w:spacing w:val="1"/>
        </w:rPr>
        <w:t xml:space="preserve"> </w:t>
      </w:r>
      <w:r>
        <w:t>обучающихся;</w:t>
      </w:r>
    </w:p>
    <w:p w:rsidR="00E767C0" w:rsidRDefault="00A56CA5">
      <w:pPr>
        <w:pStyle w:val="a4"/>
        <w:spacing w:line="276" w:lineRule="auto"/>
        <w:ind w:left="721" w:right="276" w:firstLine="706"/>
      </w:pPr>
      <w:r>
        <w:t>в виде целостного последовательного учебного модуля, изучаемого за счёт</w:t>
      </w:r>
      <w:r>
        <w:rPr>
          <w:spacing w:val="1"/>
        </w:rPr>
        <w:t xml:space="preserve"> </w:t>
      </w:r>
      <w:r>
        <w:t>части учебного плана, формируемой участниками образовательных отношений из</w:t>
      </w:r>
      <w:r>
        <w:rPr>
          <w:spacing w:val="1"/>
        </w:rPr>
        <w:t xml:space="preserve"> </w:t>
      </w:r>
      <w:r>
        <w:t>перечня, предлагаемого образовательной организацией, включающей, в частности,</w:t>
      </w:r>
      <w:r>
        <w:rPr>
          <w:spacing w:val="1"/>
        </w:rPr>
        <w:t xml:space="preserve"> </w:t>
      </w:r>
      <w:r>
        <w:t>учебные модули по выбору обучающихся, родителей (законных 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предусматривающие</w:t>
      </w:r>
      <w:r>
        <w:rPr>
          <w:spacing w:val="-67"/>
        </w:rPr>
        <w:t xml:space="preserve"> </w:t>
      </w:r>
      <w:r>
        <w:t>удовлетворение различных интересов обучающихся (при организации и проведении</w:t>
      </w:r>
      <w:r>
        <w:rPr>
          <w:spacing w:val="-67"/>
        </w:rPr>
        <w:t xml:space="preserve"> </w:t>
      </w:r>
      <w:r>
        <w:t>уроков физической культуры с 3-х часовой недельной нагрузкой рекомендуемый</w:t>
      </w:r>
      <w:r>
        <w:rPr>
          <w:spacing w:val="1"/>
        </w:rPr>
        <w:t xml:space="preserve"> </w:t>
      </w:r>
      <w:r>
        <w:t>объём</w:t>
      </w:r>
      <w:r>
        <w:rPr>
          <w:spacing w:val="3"/>
        </w:rPr>
        <w:t xml:space="preserve"> </w:t>
      </w:r>
      <w:r>
        <w:t>в</w:t>
      </w:r>
      <w:r>
        <w:rPr>
          <w:spacing w:val="-6"/>
        </w:rPr>
        <w:t xml:space="preserve"> </w:t>
      </w:r>
      <w:r>
        <w:t>1 классе</w:t>
      </w:r>
      <w:r>
        <w:rPr>
          <w:spacing w:val="-1"/>
        </w:rPr>
        <w:t xml:space="preserve"> </w:t>
      </w:r>
      <w:r>
        <w:t>–</w:t>
      </w:r>
      <w:r>
        <w:rPr>
          <w:spacing w:val="2"/>
        </w:rPr>
        <w:t xml:space="preserve"> </w:t>
      </w:r>
      <w:r>
        <w:t>33 часа,</w:t>
      </w:r>
      <w:r>
        <w:rPr>
          <w:spacing w:val="3"/>
        </w:rPr>
        <w:t xml:space="preserve"> </w:t>
      </w:r>
      <w:r>
        <w:t>во</w:t>
      </w:r>
      <w:r>
        <w:rPr>
          <w:spacing w:val="1"/>
        </w:rPr>
        <w:t xml:space="preserve"> </w:t>
      </w:r>
      <w:r>
        <w:t>2,</w:t>
      </w:r>
      <w:r>
        <w:rPr>
          <w:spacing w:val="-2"/>
        </w:rPr>
        <w:t xml:space="preserve"> </w:t>
      </w:r>
      <w:r>
        <w:t>3,</w:t>
      </w:r>
      <w:r>
        <w:rPr>
          <w:spacing w:val="4"/>
        </w:rPr>
        <w:t xml:space="preserve"> </w:t>
      </w:r>
      <w:r>
        <w:t>4</w:t>
      </w:r>
      <w:r>
        <w:rPr>
          <w:spacing w:val="-4"/>
        </w:rPr>
        <w:t xml:space="preserve"> </w:t>
      </w:r>
      <w:r>
        <w:t>классах</w:t>
      </w:r>
      <w:r>
        <w:rPr>
          <w:spacing w:val="-2"/>
        </w:rPr>
        <w:t xml:space="preserve"> </w:t>
      </w:r>
      <w:r>
        <w:t>–</w:t>
      </w:r>
      <w:r>
        <w:rPr>
          <w:spacing w:val="1"/>
        </w:rPr>
        <w:t xml:space="preserve"> </w:t>
      </w:r>
      <w:r>
        <w:t>по</w:t>
      </w:r>
      <w:r>
        <w:rPr>
          <w:spacing w:val="1"/>
        </w:rPr>
        <w:t xml:space="preserve"> </w:t>
      </w:r>
      <w:r>
        <w:t>34 часа);</w:t>
      </w:r>
    </w:p>
    <w:p w:rsidR="00E767C0" w:rsidRDefault="00A56CA5">
      <w:pPr>
        <w:pStyle w:val="a4"/>
        <w:spacing w:line="276" w:lineRule="auto"/>
        <w:ind w:left="721" w:right="272" w:firstLine="225"/>
      </w:pPr>
      <w:r>
        <w:t>в виде дополнительных часов, выделяемых на спортивно-оздоровительнуюработу</w:t>
      </w:r>
      <w:r>
        <w:rPr>
          <w:spacing w:val="1"/>
        </w:rPr>
        <w:t xml:space="preserve"> </w:t>
      </w:r>
      <w:r>
        <w:t>с</w:t>
      </w:r>
      <w:r>
        <w:rPr>
          <w:spacing w:val="1"/>
        </w:rPr>
        <w:t xml:space="preserve"> </w:t>
      </w:r>
      <w:r>
        <w:t>обучающимися</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деятельности</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включая</w:t>
      </w:r>
      <w:r>
        <w:rPr>
          <w:spacing w:val="1"/>
        </w:rPr>
        <w:t xml:space="preserve"> </w:t>
      </w:r>
      <w:r>
        <w:t>использование</w:t>
      </w:r>
      <w:r>
        <w:rPr>
          <w:spacing w:val="1"/>
        </w:rPr>
        <w:t xml:space="preserve"> </w:t>
      </w:r>
      <w:r>
        <w:t>учебных</w:t>
      </w:r>
      <w:r>
        <w:rPr>
          <w:spacing w:val="1"/>
        </w:rPr>
        <w:t xml:space="preserve"> </w:t>
      </w:r>
      <w:r>
        <w:t>модулей</w:t>
      </w:r>
      <w:r>
        <w:rPr>
          <w:spacing w:val="1"/>
        </w:rPr>
        <w:t xml:space="preserve"> </w:t>
      </w:r>
      <w:r>
        <w:t>по</w:t>
      </w:r>
      <w:r>
        <w:rPr>
          <w:spacing w:val="1"/>
        </w:rPr>
        <w:t xml:space="preserve"> </w:t>
      </w:r>
      <w:r>
        <w:t>видам</w:t>
      </w:r>
      <w:r>
        <w:rPr>
          <w:spacing w:val="1"/>
        </w:rPr>
        <w:t xml:space="preserve"> </w:t>
      </w:r>
      <w:r>
        <w:t>спорта</w:t>
      </w:r>
      <w:r>
        <w:rPr>
          <w:spacing w:val="1"/>
        </w:rPr>
        <w:t xml:space="preserve"> </w:t>
      </w:r>
      <w:r>
        <w:t>(рекомендуемый</w:t>
      </w:r>
      <w:r>
        <w:rPr>
          <w:spacing w:val="2"/>
        </w:rPr>
        <w:t xml:space="preserve"> </w:t>
      </w:r>
      <w:r>
        <w:t>объём</w:t>
      </w:r>
      <w:r>
        <w:rPr>
          <w:spacing w:val="2"/>
        </w:rPr>
        <w:t xml:space="preserve"> </w:t>
      </w:r>
      <w:r>
        <w:t>в</w:t>
      </w:r>
      <w:r>
        <w:rPr>
          <w:spacing w:val="-1"/>
        </w:rPr>
        <w:t xml:space="preserve"> </w:t>
      </w:r>
      <w:r>
        <w:t>1</w:t>
      </w:r>
      <w:r>
        <w:rPr>
          <w:spacing w:val="-1"/>
        </w:rPr>
        <w:t xml:space="preserve"> </w:t>
      </w:r>
      <w:r>
        <w:t>классе</w:t>
      </w:r>
      <w:r>
        <w:rPr>
          <w:spacing w:val="-2"/>
        </w:rPr>
        <w:t xml:space="preserve"> </w:t>
      </w:r>
      <w:r>
        <w:t>–</w:t>
      </w:r>
      <w:r>
        <w:rPr>
          <w:spacing w:val="1"/>
        </w:rPr>
        <w:t xml:space="preserve"> </w:t>
      </w:r>
      <w:r>
        <w:t>33</w:t>
      </w:r>
      <w:r>
        <w:rPr>
          <w:spacing w:val="-5"/>
        </w:rPr>
        <w:t xml:space="preserve"> </w:t>
      </w:r>
      <w:r>
        <w:t>часа,</w:t>
      </w:r>
      <w:r>
        <w:rPr>
          <w:spacing w:val="4"/>
        </w:rPr>
        <w:t xml:space="preserve"> </w:t>
      </w:r>
      <w:r>
        <w:t>во</w:t>
      </w:r>
      <w:r>
        <w:rPr>
          <w:spacing w:val="-5"/>
        </w:rPr>
        <w:t xml:space="preserve"> </w:t>
      </w:r>
      <w:r>
        <w:t>2,</w:t>
      </w:r>
      <w:r>
        <w:rPr>
          <w:spacing w:val="-2"/>
        </w:rPr>
        <w:t xml:space="preserve"> </w:t>
      </w:r>
      <w:r>
        <w:t>3,</w:t>
      </w:r>
      <w:r>
        <w:rPr>
          <w:spacing w:val="2"/>
        </w:rPr>
        <w:t xml:space="preserve"> </w:t>
      </w:r>
      <w:r>
        <w:t>4</w:t>
      </w:r>
      <w:r>
        <w:rPr>
          <w:spacing w:val="-5"/>
        </w:rPr>
        <w:t xml:space="preserve"> </w:t>
      </w:r>
      <w:r>
        <w:t>классах</w:t>
      </w:r>
      <w:r>
        <w:rPr>
          <w:spacing w:val="-2"/>
        </w:rPr>
        <w:t xml:space="preserve"> </w:t>
      </w:r>
      <w:r>
        <w:t>–</w:t>
      </w:r>
      <w:r>
        <w:rPr>
          <w:spacing w:val="-5"/>
        </w:rPr>
        <w:t xml:space="preserve"> </w:t>
      </w:r>
      <w:r>
        <w:t>по</w:t>
      </w:r>
      <w:r>
        <w:rPr>
          <w:spacing w:val="1"/>
        </w:rPr>
        <w:t xml:space="preserve"> </w:t>
      </w:r>
      <w:r>
        <w:t>34</w:t>
      </w:r>
      <w:r>
        <w:rPr>
          <w:spacing w:val="-1"/>
        </w:rPr>
        <w:t xml:space="preserve"> </w:t>
      </w:r>
      <w:r>
        <w:t>часа).</w:t>
      </w:r>
    </w:p>
    <w:p w:rsidR="00E767C0" w:rsidRDefault="00A56CA5">
      <w:pPr>
        <w:pStyle w:val="a4"/>
        <w:ind w:firstLine="0"/>
      </w:pPr>
      <w:r>
        <w:rPr>
          <w:spacing w:val="-1"/>
        </w:rPr>
        <w:t>Содержание</w:t>
      </w:r>
      <w:r>
        <w:rPr>
          <w:spacing w:val="-16"/>
        </w:rPr>
        <w:t xml:space="preserve"> </w:t>
      </w:r>
      <w:r>
        <w:rPr>
          <w:spacing w:val="-1"/>
        </w:rPr>
        <w:t>модуля</w:t>
      </w:r>
      <w:r>
        <w:rPr>
          <w:spacing w:val="-15"/>
        </w:rPr>
        <w:t xml:space="preserve"> </w:t>
      </w:r>
      <w:r>
        <w:t>«Гандбол».</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ind w:left="1384" w:firstLine="0"/>
        <w:jc w:val="left"/>
      </w:pPr>
      <w:r>
        <w:lastRenderedPageBreak/>
        <w:t>Знания</w:t>
      </w:r>
      <w:r>
        <w:rPr>
          <w:spacing w:val="-2"/>
        </w:rPr>
        <w:t xml:space="preserve"> </w:t>
      </w:r>
      <w:r>
        <w:t>о</w:t>
      </w:r>
      <w:r>
        <w:rPr>
          <w:spacing w:val="-2"/>
        </w:rPr>
        <w:t xml:space="preserve"> </w:t>
      </w:r>
      <w:r>
        <w:t>гандболе.</w:t>
      </w:r>
    </w:p>
    <w:p w:rsidR="00E767C0" w:rsidRDefault="00A56CA5">
      <w:pPr>
        <w:pStyle w:val="a4"/>
        <w:spacing w:before="211" w:line="276" w:lineRule="auto"/>
        <w:ind w:left="721" w:firstLine="225"/>
        <w:jc w:val="left"/>
      </w:pPr>
      <w:r>
        <w:t>Возникновение</w:t>
      </w:r>
      <w:r>
        <w:rPr>
          <w:spacing w:val="53"/>
        </w:rPr>
        <w:t xml:space="preserve"> </w:t>
      </w:r>
      <w:r>
        <w:t>физической</w:t>
      </w:r>
      <w:r>
        <w:rPr>
          <w:spacing w:val="51"/>
        </w:rPr>
        <w:t xml:space="preserve"> </w:t>
      </w:r>
      <w:r>
        <w:t>культуры</w:t>
      </w:r>
      <w:r>
        <w:rPr>
          <w:spacing w:val="57"/>
        </w:rPr>
        <w:t xml:space="preserve"> </w:t>
      </w:r>
      <w:r>
        <w:t>у</w:t>
      </w:r>
      <w:r>
        <w:rPr>
          <w:spacing w:val="50"/>
        </w:rPr>
        <w:t xml:space="preserve"> </w:t>
      </w:r>
      <w:r>
        <w:t>древних</w:t>
      </w:r>
      <w:r>
        <w:rPr>
          <w:spacing w:val="48"/>
        </w:rPr>
        <w:t xml:space="preserve"> </w:t>
      </w:r>
      <w:r>
        <w:t>людей.</w:t>
      </w:r>
      <w:r>
        <w:rPr>
          <w:spacing w:val="50"/>
        </w:rPr>
        <w:t xml:space="preserve"> </w:t>
      </w:r>
      <w:r>
        <w:t>Олимпийские</w:t>
      </w:r>
      <w:r>
        <w:rPr>
          <w:spacing w:val="52"/>
        </w:rPr>
        <w:t xml:space="preserve"> </w:t>
      </w:r>
      <w:r>
        <w:t>игры</w:t>
      </w:r>
      <w:r>
        <w:rPr>
          <w:spacing w:val="-67"/>
        </w:rPr>
        <w:t xml:space="preserve"> </w:t>
      </w:r>
      <w:r>
        <w:t>древности.</w:t>
      </w:r>
    </w:p>
    <w:p w:rsidR="00E767C0" w:rsidRDefault="00A56CA5">
      <w:pPr>
        <w:pStyle w:val="a4"/>
        <w:spacing w:line="276" w:lineRule="auto"/>
        <w:ind w:left="721" w:right="750" w:firstLine="225"/>
        <w:jc w:val="left"/>
      </w:pPr>
      <w:r>
        <w:t>Развитие</w:t>
      </w:r>
      <w:r>
        <w:rPr>
          <w:spacing w:val="11"/>
        </w:rPr>
        <w:t xml:space="preserve"> </w:t>
      </w:r>
      <w:r>
        <w:t>олимпизма</w:t>
      </w:r>
      <w:r>
        <w:rPr>
          <w:spacing w:val="21"/>
        </w:rPr>
        <w:t xml:space="preserve"> </w:t>
      </w:r>
      <w:r>
        <w:t>в</w:t>
      </w:r>
      <w:r>
        <w:rPr>
          <w:spacing w:val="12"/>
        </w:rPr>
        <w:t xml:space="preserve"> </w:t>
      </w:r>
      <w:r>
        <w:t>России.</w:t>
      </w:r>
      <w:r>
        <w:rPr>
          <w:spacing w:val="17"/>
        </w:rPr>
        <w:t xml:space="preserve"> </w:t>
      </w:r>
      <w:r>
        <w:t>История</w:t>
      </w:r>
      <w:r>
        <w:rPr>
          <w:spacing w:val="16"/>
        </w:rPr>
        <w:t xml:space="preserve"> </w:t>
      </w:r>
      <w:r>
        <w:t>возникновения</w:t>
      </w:r>
      <w:r>
        <w:rPr>
          <w:spacing w:val="16"/>
        </w:rPr>
        <w:t xml:space="preserve"> </w:t>
      </w:r>
      <w:r>
        <w:t>и</w:t>
      </w:r>
      <w:r>
        <w:rPr>
          <w:spacing w:val="15"/>
        </w:rPr>
        <w:t xml:space="preserve"> </w:t>
      </w:r>
      <w:r>
        <w:t>развития</w:t>
      </w:r>
      <w:r>
        <w:rPr>
          <w:spacing w:val="16"/>
        </w:rPr>
        <w:t xml:space="preserve"> </w:t>
      </w:r>
      <w:r>
        <w:t>гандбола</w:t>
      </w:r>
      <w:r>
        <w:rPr>
          <w:spacing w:val="17"/>
        </w:rPr>
        <w:t xml:space="preserve"> </w:t>
      </w:r>
      <w:r>
        <w:t>и</w:t>
      </w:r>
      <w:r>
        <w:rPr>
          <w:spacing w:val="-67"/>
        </w:rPr>
        <w:t xml:space="preserve"> </w:t>
      </w:r>
      <w:r>
        <w:t>мини-гандбола.</w:t>
      </w:r>
    </w:p>
    <w:p w:rsidR="00E767C0" w:rsidRDefault="00A56CA5">
      <w:pPr>
        <w:pStyle w:val="a4"/>
        <w:spacing w:line="276" w:lineRule="auto"/>
        <w:ind w:left="721" w:firstLine="225"/>
        <w:jc w:val="left"/>
      </w:pPr>
      <w:r>
        <w:t>Режим</w:t>
      </w:r>
      <w:r>
        <w:rPr>
          <w:spacing w:val="15"/>
        </w:rPr>
        <w:t xml:space="preserve"> </w:t>
      </w:r>
      <w:r>
        <w:t>дня</w:t>
      </w:r>
      <w:r>
        <w:rPr>
          <w:spacing w:val="19"/>
        </w:rPr>
        <w:t xml:space="preserve"> </w:t>
      </w:r>
      <w:r>
        <w:t>обучающегося</w:t>
      </w:r>
      <w:r>
        <w:rPr>
          <w:spacing w:val="23"/>
        </w:rPr>
        <w:t xml:space="preserve"> </w:t>
      </w:r>
      <w:r>
        <w:t>и</w:t>
      </w:r>
      <w:r>
        <w:rPr>
          <w:spacing w:val="18"/>
        </w:rPr>
        <w:t xml:space="preserve"> </w:t>
      </w:r>
      <w:r>
        <w:t>его</w:t>
      </w:r>
      <w:r>
        <w:rPr>
          <w:spacing w:val="18"/>
        </w:rPr>
        <w:t xml:space="preserve"> </w:t>
      </w:r>
      <w:r>
        <w:t>значение.</w:t>
      </w:r>
      <w:r>
        <w:rPr>
          <w:spacing w:val="21"/>
        </w:rPr>
        <w:t xml:space="preserve"> </w:t>
      </w:r>
      <w:r>
        <w:t>Закаливание</w:t>
      </w:r>
      <w:r>
        <w:rPr>
          <w:spacing w:val="21"/>
        </w:rPr>
        <w:t xml:space="preserve"> </w:t>
      </w:r>
      <w:r>
        <w:t>и</w:t>
      </w:r>
      <w:r>
        <w:rPr>
          <w:spacing w:val="18"/>
        </w:rPr>
        <w:t xml:space="preserve"> </w:t>
      </w:r>
      <w:r>
        <w:t>правила</w:t>
      </w:r>
      <w:r>
        <w:rPr>
          <w:spacing w:val="20"/>
        </w:rPr>
        <w:t xml:space="preserve"> </w:t>
      </w:r>
      <w:r>
        <w:t>проведения</w:t>
      </w:r>
      <w:r>
        <w:rPr>
          <w:spacing w:val="-67"/>
        </w:rPr>
        <w:t xml:space="preserve"> </w:t>
      </w:r>
      <w:r>
        <w:t>закаливающих</w:t>
      </w:r>
      <w:r>
        <w:rPr>
          <w:spacing w:val="-7"/>
        </w:rPr>
        <w:t xml:space="preserve"> </w:t>
      </w:r>
      <w:r>
        <w:t>процедур.</w:t>
      </w:r>
    </w:p>
    <w:p w:rsidR="00E767C0" w:rsidRDefault="00A56CA5">
      <w:pPr>
        <w:pStyle w:val="a4"/>
        <w:tabs>
          <w:tab w:val="left" w:pos="2521"/>
          <w:tab w:val="left" w:pos="3563"/>
          <w:tab w:val="left" w:pos="5369"/>
          <w:tab w:val="left" w:pos="5719"/>
          <w:tab w:val="left" w:pos="7645"/>
          <w:tab w:val="left" w:pos="9350"/>
          <w:tab w:val="left" w:pos="9830"/>
        </w:tabs>
        <w:spacing w:before="2" w:line="276" w:lineRule="auto"/>
        <w:ind w:left="678" w:right="286" w:firstLine="225"/>
        <w:jc w:val="left"/>
      </w:pPr>
      <w:r>
        <w:t>Основы</w:t>
      </w:r>
      <w:r>
        <w:tab/>
        <w:t>правил</w:t>
      </w:r>
      <w:r>
        <w:tab/>
        <w:t>безопасности</w:t>
      </w:r>
      <w:r>
        <w:tab/>
        <w:t>и</w:t>
      </w:r>
      <w:r>
        <w:tab/>
        <w:t>профилактики</w:t>
      </w:r>
      <w:r>
        <w:tab/>
        <w:t>травматизма</w:t>
      </w:r>
      <w:r>
        <w:tab/>
        <w:t>на</w:t>
      </w:r>
      <w:r>
        <w:tab/>
      </w:r>
      <w:r>
        <w:rPr>
          <w:spacing w:val="-1"/>
        </w:rPr>
        <w:t>занятиях</w:t>
      </w:r>
      <w:r>
        <w:rPr>
          <w:spacing w:val="-67"/>
        </w:rPr>
        <w:t xml:space="preserve"> </w:t>
      </w:r>
      <w:r>
        <w:t>гандболом.</w:t>
      </w:r>
      <w:r>
        <w:rPr>
          <w:spacing w:val="-1"/>
        </w:rPr>
        <w:t xml:space="preserve"> </w:t>
      </w:r>
      <w:r>
        <w:t>Правила</w:t>
      </w:r>
      <w:r>
        <w:rPr>
          <w:spacing w:val="-1"/>
        </w:rPr>
        <w:t xml:space="preserve"> </w:t>
      </w:r>
      <w:r>
        <w:t>безопасности</w:t>
      </w:r>
      <w:r>
        <w:rPr>
          <w:spacing w:val="4"/>
        </w:rPr>
        <w:t xml:space="preserve"> </w:t>
      </w:r>
      <w:r>
        <w:t>в</w:t>
      </w:r>
      <w:r>
        <w:rPr>
          <w:spacing w:val="2"/>
        </w:rPr>
        <w:t xml:space="preserve"> </w:t>
      </w:r>
      <w:r>
        <w:t>игровой деятельности.</w:t>
      </w:r>
    </w:p>
    <w:p w:rsidR="00E767C0" w:rsidRDefault="00A56CA5">
      <w:pPr>
        <w:pStyle w:val="a4"/>
        <w:spacing w:line="276" w:lineRule="auto"/>
        <w:ind w:left="721" w:firstLine="225"/>
        <w:jc w:val="left"/>
      </w:pPr>
      <w:r>
        <w:t>Первое</w:t>
      </w:r>
      <w:r>
        <w:rPr>
          <w:spacing w:val="44"/>
        </w:rPr>
        <w:t xml:space="preserve"> </w:t>
      </w:r>
      <w:r>
        <w:t>знакомство</w:t>
      </w:r>
      <w:r>
        <w:rPr>
          <w:spacing w:val="43"/>
        </w:rPr>
        <w:t xml:space="preserve"> </w:t>
      </w:r>
      <w:r>
        <w:t>с</w:t>
      </w:r>
      <w:r>
        <w:rPr>
          <w:spacing w:val="44"/>
        </w:rPr>
        <w:t xml:space="preserve"> </w:t>
      </w:r>
      <w:r>
        <w:t>базовыми</w:t>
      </w:r>
      <w:r>
        <w:rPr>
          <w:spacing w:val="43"/>
        </w:rPr>
        <w:t xml:space="preserve"> </w:t>
      </w:r>
      <w:r>
        <w:t>двигательными</w:t>
      </w:r>
      <w:r>
        <w:rPr>
          <w:spacing w:val="45"/>
        </w:rPr>
        <w:t xml:space="preserve"> </w:t>
      </w:r>
      <w:r>
        <w:t>навыками,</w:t>
      </w:r>
      <w:r>
        <w:rPr>
          <w:spacing w:val="45"/>
        </w:rPr>
        <w:t xml:space="preserve"> </w:t>
      </w:r>
      <w:r>
        <w:t>элементами</w:t>
      </w:r>
      <w:r>
        <w:rPr>
          <w:spacing w:val="45"/>
        </w:rPr>
        <w:t xml:space="preserve"> </w:t>
      </w:r>
      <w:r>
        <w:t>и</w:t>
      </w:r>
      <w:r>
        <w:rPr>
          <w:spacing w:val="-67"/>
        </w:rPr>
        <w:t xml:space="preserve"> </w:t>
      </w:r>
      <w:r>
        <w:t>техническими</w:t>
      </w:r>
      <w:r>
        <w:rPr>
          <w:spacing w:val="-2"/>
        </w:rPr>
        <w:t xml:space="preserve"> </w:t>
      </w:r>
      <w:r>
        <w:t>приёмами</w:t>
      </w:r>
      <w:r>
        <w:rPr>
          <w:spacing w:val="1"/>
        </w:rPr>
        <w:t xml:space="preserve"> </w:t>
      </w:r>
      <w:r>
        <w:t>гандбола.</w:t>
      </w:r>
    </w:p>
    <w:p w:rsidR="00E767C0" w:rsidRDefault="00A56CA5">
      <w:pPr>
        <w:pStyle w:val="a4"/>
        <w:spacing w:line="276" w:lineRule="auto"/>
        <w:ind w:left="1384" w:right="4577" w:firstLine="0"/>
        <w:jc w:val="left"/>
      </w:pPr>
      <w:r>
        <w:t>Подводящие</w:t>
      </w:r>
      <w:r>
        <w:rPr>
          <w:spacing w:val="-6"/>
        </w:rPr>
        <w:t xml:space="preserve"> </w:t>
      </w:r>
      <w:r>
        <w:t>игры</w:t>
      </w:r>
      <w:r>
        <w:rPr>
          <w:spacing w:val="-7"/>
        </w:rPr>
        <w:t xml:space="preserve"> </w:t>
      </w:r>
      <w:r>
        <w:t>с</w:t>
      </w:r>
      <w:r>
        <w:rPr>
          <w:spacing w:val="-6"/>
        </w:rPr>
        <w:t xml:space="preserve"> </w:t>
      </w:r>
      <w:r>
        <w:t>элементами</w:t>
      </w:r>
      <w:r>
        <w:rPr>
          <w:spacing w:val="-6"/>
        </w:rPr>
        <w:t xml:space="preserve"> </w:t>
      </w:r>
      <w:r>
        <w:t>гандбола.</w:t>
      </w:r>
      <w:r>
        <w:rPr>
          <w:spacing w:val="-67"/>
        </w:rPr>
        <w:t xml:space="preserve"> </w:t>
      </w:r>
      <w:r>
        <w:t>Основные</w:t>
      </w:r>
      <w:r>
        <w:rPr>
          <w:spacing w:val="-3"/>
        </w:rPr>
        <w:t xml:space="preserve"> </w:t>
      </w:r>
      <w:r>
        <w:t>правила</w:t>
      </w:r>
      <w:r>
        <w:rPr>
          <w:spacing w:val="-4"/>
        </w:rPr>
        <w:t xml:space="preserve"> </w:t>
      </w:r>
      <w:r>
        <w:t>игры</w:t>
      </w:r>
      <w:r>
        <w:rPr>
          <w:spacing w:val="4"/>
        </w:rPr>
        <w:t xml:space="preserve"> </w:t>
      </w:r>
      <w:r>
        <w:t>в гандбол.</w:t>
      </w:r>
    </w:p>
    <w:p w:rsidR="00E767C0" w:rsidRDefault="00A56CA5">
      <w:pPr>
        <w:pStyle w:val="a4"/>
        <w:spacing w:line="278" w:lineRule="auto"/>
        <w:ind w:left="1384" w:right="2649" w:firstLine="0"/>
        <w:jc w:val="left"/>
      </w:pPr>
      <w:r>
        <w:t>Организация</w:t>
      </w:r>
      <w:r>
        <w:rPr>
          <w:spacing w:val="-6"/>
        </w:rPr>
        <w:t xml:space="preserve"> </w:t>
      </w:r>
      <w:r>
        <w:t>школьных</w:t>
      </w:r>
      <w:r>
        <w:rPr>
          <w:spacing w:val="-10"/>
        </w:rPr>
        <w:t xml:space="preserve"> </w:t>
      </w:r>
      <w:r>
        <w:t>соревнований</w:t>
      </w:r>
      <w:r>
        <w:rPr>
          <w:spacing w:val="-6"/>
        </w:rPr>
        <w:t xml:space="preserve"> </w:t>
      </w:r>
      <w:r>
        <w:t>по</w:t>
      </w:r>
      <w:r>
        <w:rPr>
          <w:spacing w:val="-6"/>
        </w:rPr>
        <w:t xml:space="preserve"> </w:t>
      </w:r>
      <w:r>
        <w:t>мини-гандболу.</w:t>
      </w:r>
      <w:r>
        <w:rPr>
          <w:spacing w:val="-67"/>
        </w:rPr>
        <w:t xml:space="preserve"> </w:t>
      </w:r>
      <w:r>
        <w:t>Способы</w:t>
      </w:r>
      <w:r>
        <w:rPr>
          <w:spacing w:val="1"/>
        </w:rPr>
        <w:t xml:space="preserve"> </w:t>
      </w:r>
      <w:r>
        <w:t>самостоятельной деятельности.</w:t>
      </w:r>
    </w:p>
    <w:p w:rsidR="00E767C0" w:rsidRDefault="00A56CA5">
      <w:pPr>
        <w:pStyle w:val="a4"/>
        <w:spacing w:line="276" w:lineRule="auto"/>
        <w:ind w:left="678" w:right="294" w:firstLine="225"/>
      </w:pPr>
      <w:r>
        <w:t>Подвижные</w:t>
      </w:r>
      <w:r>
        <w:rPr>
          <w:spacing w:val="1"/>
        </w:rPr>
        <w:t xml:space="preserve"> </w:t>
      </w:r>
      <w:r>
        <w:t>игры</w:t>
      </w:r>
      <w:r>
        <w:rPr>
          <w:spacing w:val="1"/>
        </w:rPr>
        <w:t xml:space="preserve"> </w:t>
      </w:r>
      <w:r>
        <w:t>и</w:t>
      </w:r>
      <w:r>
        <w:rPr>
          <w:spacing w:val="1"/>
        </w:rPr>
        <w:t xml:space="preserve"> </w:t>
      </w:r>
      <w:r>
        <w:t>правила</w:t>
      </w:r>
      <w:r>
        <w:rPr>
          <w:spacing w:val="1"/>
        </w:rPr>
        <w:t xml:space="preserve"> </w:t>
      </w:r>
      <w:r>
        <w:t>их</w:t>
      </w:r>
      <w:r>
        <w:rPr>
          <w:spacing w:val="1"/>
        </w:rPr>
        <w:t xml:space="preserve"> </w:t>
      </w:r>
      <w:r>
        <w:t>проведения.</w:t>
      </w:r>
      <w:r>
        <w:rPr>
          <w:spacing w:val="1"/>
        </w:rPr>
        <w:t xml:space="preserve"> </w:t>
      </w:r>
      <w:r>
        <w:t>Организация</w:t>
      </w:r>
      <w:r>
        <w:rPr>
          <w:spacing w:val="1"/>
        </w:rPr>
        <w:t xml:space="preserve"> </w:t>
      </w:r>
      <w:r>
        <w:t>и</w:t>
      </w:r>
      <w:r>
        <w:rPr>
          <w:spacing w:val="1"/>
        </w:rPr>
        <w:t xml:space="preserve"> </w:t>
      </w:r>
      <w:r>
        <w:t>проведение</w:t>
      </w:r>
      <w:r>
        <w:rPr>
          <w:spacing w:val="1"/>
        </w:rPr>
        <w:t xml:space="preserve"> </w:t>
      </w:r>
      <w:r>
        <w:t>игр</w:t>
      </w:r>
      <w:r>
        <w:rPr>
          <w:spacing w:val="1"/>
        </w:rPr>
        <w:t xml:space="preserve"> </w:t>
      </w:r>
      <w:r>
        <w:t>специальной направленности с</w:t>
      </w:r>
      <w:r>
        <w:rPr>
          <w:spacing w:val="7"/>
        </w:rPr>
        <w:t xml:space="preserve"> </w:t>
      </w:r>
      <w:r>
        <w:t>элементами</w:t>
      </w:r>
      <w:r>
        <w:rPr>
          <w:spacing w:val="4"/>
        </w:rPr>
        <w:t xml:space="preserve"> </w:t>
      </w:r>
      <w:r>
        <w:t>гандбола.</w:t>
      </w:r>
    </w:p>
    <w:p w:rsidR="00E767C0" w:rsidRDefault="00A56CA5">
      <w:pPr>
        <w:pStyle w:val="a4"/>
        <w:spacing w:line="276" w:lineRule="auto"/>
        <w:ind w:left="678" w:right="270" w:firstLine="225"/>
      </w:pPr>
      <w:r>
        <w:t>Первые</w:t>
      </w:r>
      <w:r>
        <w:rPr>
          <w:spacing w:val="1"/>
        </w:rPr>
        <w:t xml:space="preserve"> </w:t>
      </w:r>
      <w:r>
        <w:t>внешние</w:t>
      </w:r>
      <w:r>
        <w:rPr>
          <w:spacing w:val="1"/>
        </w:rPr>
        <w:t xml:space="preserve"> </w:t>
      </w:r>
      <w:r>
        <w:t>признаки</w:t>
      </w:r>
      <w:r>
        <w:rPr>
          <w:spacing w:val="1"/>
        </w:rPr>
        <w:t xml:space="preserve"> </w:t>
      </w:r>
      <w:r>
        <w:t>утомления</w:t>
      </w:r>
      <w:r>
        <w:rPr>
          <w:spacing w:val="1"/>
        </w:rPr>
        <w:t xml:space="preserve"> </w:t>
      </w:r>
      <w:r>
        <w:t>во</w:t>
      </w:r>
      <w:r>
        <w:rPr>
          <w:spacing w:val="1"/>
        </w:rPr>
        <w:t xml:space="preserve"> </w:t>
      </w:r>
      <w:r>
        <w:t>время</w:t>
      </w:r>
      <w:r>
        <w:rPr>
          <w:spacing w:val="1"/>
        </w:rPr>
        <w:t xml:space="preserve"> </w:t>
      </w:r>
      <w:r>
        <w:t>занятий</w:t>
      </w:r>
      <w:r>
        <w:rPr>
          <w:spacing w:val="1"/>
        </w:rPr>
        <w:t xml:space="preserve"> </w:t>
      </w:r>
      <w:r>
        <w:t>гандболом.</w:t>
      </w:r>
      <w:r>
        <w:rPr>
          <w:spacing w:val="1"/>
        </w:rPr>
        <w:t xml:space="preserve"> </w:t>
      </w:r>
      <w:r>
        <w:t>Способы</w:t>
      </w:r>
      <w:r>
        <w:rPr>
          <w:spacing w:val="1"/>
        </w:rPr>
        <w:t xml:space="preserve"> </w:t>
      </w:r>
      <w:r>
        <w:t>самоконтроля</w:t>
      </w:r>
      <w:r>
        <w:rPr>
          <w:spacing w:val="1"/>
        </w:rPr>
        <w:t xml:space="preserve"> </w:t>
      </w:r>
      <w:r>
        <w:t>за</w:t>
      </w:r>
      <w:r>
        <w:rPr>
          <w:spacing w:val="1"/>
        </w:rPr>
        <w:t xml:space="preserve"> </w:t>
      </w:r>
      <w:r>
        <w:t>физической</w:t>
      </w:r>
      <w:r>
        <w:rPr>
          <w:spacing w:val="1"/>
        </w:rPr>
        <w:t xml:space="preserve"> </w:t>
      </w:r>
      <w:r>
        <w:t>нагрузкой.</w:t>
      </w:r>
      <w:r>
        <w:rPr>
          <w:spacing w:val="1"/>
        </w:rPr>
        <w:t xml:space="preserve"> </w:t>
      </w:r>
      <w:r>
        <w:t>Роль</w:t>
      </w:r>
      <w:r>
        <w:rPr>
          <w:spacing w:val="1"/>
        </w:rPr>
        <w:t xml:space="preserve"> </w:t>
      </w:r>
      <w:r>
        <w:t>самоконтроля</w:t>
      </w:r>
      <w:r>
        <w:rPr>
          <w:spacing w:val="1"/>
        </w:rPr>
        <w:t xml:space="preserve"> </w:t>
      </w:r>
      <w:r>
        <w:t>в</w:t>
      </w:r>
      <w:r>
        <w:rPr>
          <w:spacing w:val="1"/>
        </w:rPr>
        <w:t xml:space="preserve"> </w:t>
      </w:r>
      <w:r>
        <w:t>учебной</w:t>
      </w:r>
      <w:r>
        <w:rPr>
          <w:spacing w:val="1"/>
        </w:rPr>
        <w:t xml:space="preserve"> </w:t>
      </w:r>
      <w:r>
        <w:t>и</w:t>
      </w:r>
      <w:r>
        <w:rPr>
          <w:spacing w:val="1"/>
        </w:rPr>
        <w:t xml:space="preserve"> </w:t>
      </w:r>
      <w:r>
        <w:t>соревновательной</w:t>
      </w:r>
      <w:r>
        <w:rPr>
          <w:spacing w:val="3"/>
        </w:rPr>
        <w:t xml:space="preserve"> </w:t>
      </w:r>
      <w:r>
        <w:t>деятельности.</w:t>
      </w:r>
    </w:p>
    <w:p w:rsidR="00E767C0" w:rsidRDefault="00A56CA5">
      <w:pPr>
        <w:pStyle w:val="a4"/>
        <w:spacing w:line="278" w:lineRule="auto"/>
        <w:ind w:left="678" w:right="280" w:firstLine="225"/>
      </w:pPr>
      <w:r>
        <w:t>Правила</w:t>
      </w:r>
      <w:r>
        <w:rPr>
          <w:spacing w:val="1"/>
        </w:rPr>
        <w:t xml:space="preserve"> </w:t>
      </w:r>
      <w:r>
        <w:t>личной</w:t>
      </w:r>
      <w:r>
        <w:rPr>
          <w:spacing w:val="1"/>
        </w:rPr>
        <w:t xml:space="preserve"> </w:t>
      </w:r>
      <w:r>
        <w:t>гигиены,</w:t>
      </w:r>
      <w:r>
        <w:rPr>
          <w:spacing w:val="1"/>
        </w:rPr>
        <w:t xml:space="preserve"> </w:t>
      </w:r>
      <w:r>
        <w:t>требования</w:t>
      </w:r>
      <w:r>
        <w:rPr>
          <w:spacing w:val="1"/>
        </w:rPr>
        <w:t xml:space="preserve"> </w:t>
      </w:r>
      <w:r>
        <w:t>к</w:t>
      </w:r>
      <w:r>
        <w:rPr>
          <w:spacing w:val="1"/>
        </w:rPr>
        <w:t xml:space="preserve"> </w:t>
      </w:r>
      <w:r>
        <w:t>спортивной</w:t>
      </w:r>
      <w:r>
        <w:rPr>
          <w:spacing w:val="1"/>
        </w:rPr>
        <w:t xml:space="preserve"> </w:t>
      </w:r>
      <w:r>
        <w:t>одежде</w:t>
      </w:r>
      <w:r>
        <w:rPr>
          <w:spacing w:val="1"/>
        </w:rPr>
        <w:t xml:space="preserve"> </w:t>
      </w:r>
      <w:r>
        <w:t>для</w:t>
      </w:r>
      <w:r>
        <w:rPr>
          <w:spacing w:val="71"/>
        </w:rPr>
        <w:t xml:space="preserve"> </w:t>
      </w:r>
      <w:r>
        <w:t>занятий</w:t>
      </w:r>
      <w:r>
        <w:rPr>
          <w:spacing w:val="1"/>
        </w:rPr>
        <w:t xml:space="preserve"> </w:t>
      </w:r>
      <w:r>
        <w:t>гандболом.</w:t>
      </w:r>
      <w:r>
        <w:rPr>
          <w:spacing w:val="-6"/>
        </w:rPr>
        <w:t xml:space="preserve"> </w:t>
      </w:r>
      <w:r>
        <w:t>Правила</w:t>
      </w:r>
      <w:r>
        <w:rPr>
          <w:spacing w:val="-7"/>
        </w:rPr>
        <w:t xml:space="preserve"> </w:t>
      </w:r>
      <w:r>
        <w:t>использования</w:t>
      </w:r>
      <w:r>
        <w:rPr>
          <w:spacing w:val="-3"/>
        </w:rPr>
        <w:t xml:space="preserve"> </w:t>
      </w:r>
      <w:r>
        <w:t>спортивного</w:t>
      </w:r>
      <w:r>
        <w:rPr>
          <w:spacing w:val="-8"/>
        </w:rPr>
        <w:t xml:space="preserve"> </w:t>
      </w:r>
      <w:r>
        <w:t>инвентаря</w:t>
      </w:r>
      <w:r>
        <w:rPr>
          <w:spacing w:val="-7"/>
        </w:rPr>
        <w:t xml:space="preserve"> </w:t>
      </w:r>
      <w:r>
        <w:t>для</w:t>
      </w:r>
      <w:r>
        <w:rPr>
          <w:spacing w:val="-3"/>
        </w:rPr>
        <w:t xml:space="preserve"> </w:t>
      </w:r>
      <w:r>
        <w:t>занятий</w:t>
      </w:r>
      <w:r>
        <w:rPr>
          <w:spacing w:val="-5"/>
        </w:rPr>
        <w:t xml:space="preserve"> </w:t>
      </w:r>
      <w:r>
        <w:t>гандболом.</w:t>
      </w:r>
    </w:p>
    <w:p w:rsidR="00E767C0" w:rsidRDefault="00A56CA5">
      <w:pPr>
        <w:pStyle w:val="a4"/>
        <w:spacing w:line="319" w:lineRule="exact"/>
        <w:ind w:left="1384" w:firstLine="0"/>
      </w:pPr>
      <w:r>
        <w:t>Режим</w:t>
      </w:r>
      <w:r>
        <w:rPr>
          <w:spacing w:val="-8"/>
        </w:rPr>
        <w:t xml:space="preserve"> </w:t>
      </w:r>
      <w:r>
        <w:t>дня</w:t>
      </w:r>
      <w:r>
        <w:rPr>
          <w:spacing w:val="-2"/>
        </w:rPr>
        <w:t xml:space="preserve"> </w:t>
      </w:r>
      <w:r>
        <w:t>юного</w:t>
      </w:r>
      <w:r>
        <w:rPr>
          <w:spacing w:val="-3"/>
        </w:rPr>
        <w:t xml:space="preserve"> </w:t>
      </w:r>
      <w:r>
        <w:t>гандболиста.</w:t>
      </w:r>
    </w:p>
    <w:p w:rsidR="00E767C0" w:rsidRDefault="00A56CA5">
      <w:pPr>
        <w:pStyle w:val="a4"/>
        <w:tabs>
          <w:tab w:val="left" w:pos="2584"/>
          <w:tab w:val="left" w:pos="2982"/>
          <w:tab w:val="left" w:pos="4692"/>
          <w:tab w:val="left" w:pos="6344"/>
          <w:tab w:val="left" w:pos="8913"/>
          <w:tab w:val="left" w:pos="10737"/>
        </w:tabs>
        <w:spacing w:before="197" w:line="276" w:lineRule="auto"/>
        <w:ind w:left="721" w:right="279" w:firstLine="706"/>
        <w:jc w:val="left"/>
      </w:pPr>
      <w:r>
        <w:t>Подбор</w:t>
      </w:r>
      <w:r>
        <w:tab/>
        <w:t>и</w:t>
      </w:r>
      <w:r>
        <w:tab/>
        <w:t>составление</w:t>
      </w:r>
      <w:r>
        <w:tab/>
        <w:t>комплексов</w:t>
      </w:r>
      <w:r>
        <w:tab/>
        <w:t>общеразвивающих,</w:t>
      </w:r>
      <w:r>
        <w:tab/>
        <w:t>специальных</w:t>
      </w:r>
      <w:r>
        <w:tab/>
      </w:r>
      <w:r>
        <w:rPr>
          <w:spacing w:val="-3"/>
        </w:rPr>
        <w:t>и</w:t>
      </w:r>
      <w:r>
        <w:rPr>
          <w:spacing w:val="-67"/>
        </w:rPr>
        <w:t xml:space="preserve"> </w:t>
      </w:r>
      <w:r>
        <w:t>имитационных упражнений</w:t>
      </w:r>
      <w:r>
        <w:rPr>
          <w:spacing w:val="4"/>
        </w:rPr>
        <w:t xml:space="preserve"> </w:t>
      </w:r>
      <w:r>
        <w:t>для</w:t>
      </w:r>
      <w:r>
        <w:rPr>
          <w:spacing w:val="3"/>
        </w:rPr>
        <w:t xml:space="preserve"> </w:t>
      </w:r>
      <w:r>
        <w:t>занятий</w:t>
      </w:r>
      <w:r>
        <w:rPr>
          <w:spacing w:val="2"/>
        </w:rPr>
        <w:t xml:space="preserve"> </w:t>
      </w:r>
      <w:r>
        <w:t>гандболом.</w:t>
      </w:r>
    </w:p>
    <w:p w:rsidR="00E767C0" w:rsidRDefault="00A56CA5">
      <w:pPr>
        <w:pStyle w:val="a4"/>
        <w:spacing w:line="278" w:lineRule="auto"/>
        <w:ind w:left="721" w:firstLine="225"/>
        <w:jc w:val="left"/>
      </w:pPr>
      <w:r>
        <w:t>Организация</w:t>
      </w:r>
      <w:r>
        <w:rPr>
          <w:spacing w:val="22"/>
        </w:rPr>
        <w:t xml:space="preserve"> </w:t>
      </w:r>
      <w:r>
        <w:t>и</w:t>
      </w:r>
      <w:r>
        <w:rPr>
          <w:spacing w:val="21"/>
        </w:rPr>
        <w:t xml:space="preserve"> </w:t>
      </w:r>
      <w:r>
        <w:t>проведение</w:t>
      </w:r>
      <w:r>
        <w:rPr>
          <w:spacing w:val="22"/>
        </w:rPr>
        <w:t xml:space="preserve"> </w:t>
      </w:r>
      <w:r>
        <w:t>подвижных</w:t>
      </w:r>
      <w:r>
        <w:rPr>
          <w:spacing w:val="16"/>
        </w:rPr>
        <w:t xml:space="preserve"> </w:t>
      </w:r>
      <w:r>
        <w:t>игр</w:t>
      </w:r>
      <w:r>
        <w:rPr>
          <w:spacing w:val="21"/>
        </w:rPr>
        <w:t xml:space="preserve"> </w:t>
      </w:r>
      <w:r>
        <w:t>с</w:t>
      </w:r>
      <w:r>
        <w:rPr>
          <w:spacing w:val="22"/>
        </w:rPr>
        <w:t xml:space="preserve"> </w:t>
      </w:r>
      <w:r>
        <w:t>элементами</w:t>
      </w:r>
      <w:r>
        <w:rPr>
          <w:spacing w:val="21"/>
        </w:rPr>
        <w:t xml:space="preserve"> </w:t>
      </w:r>
      <w:r>
        <w:t>гандбола</w:t>
      </w:r>
      <w:r>
        <w:rPr>
          <w:spacing w:val="22"/>
        </w:rPr>
        <w:t xml:space="preserve"> </w:t>
      </w:r>
      <w:r>
        <w:t>во</w:t>
      </w:r>
      <w:r>
        <w:rPr>
          <w:spacing w:val="21"/>
        </w:rPr>
        <w:t xml:space="preserve"> </w:t>
      </w:r>
      <w:r>
        <w:t>время</w:t>
      </w:r>
      <w:r>
        <w:rPr>
          <w:spacing w:val="-67"/>
        </w:rPr>
        <w:t xml:space="preserve"> </w:t>
      </w:r>
      <w:r>
        <w:t>активного</w:t>
      </w:r>
      <w:r>
        <w:rPr>
          <w:spacing w:val="-3"/>
        </w:rPr>
        <w:t xml:space="preserve"> </w:t>
      </w:r>
      <w:r>
        <w:t>отдыха</w:t>
      </w:r>
      <w:r>
        <w:rPr>
          <w:spacing w:val="4"/>
        </w:rPr>
        <w:t xml:space="preserve"> </w:t>
      </w:r>
      <w:r>
        <w:t>и</w:t>
      </w:r>
      <w:r>
        <w:rPr>
          <w:spacing w:val="1"/>
        </w:rPr>
        <w:t xml:space="preserve"> </w:t>
      </w:r>
      <w:r>
        <w:t>каникул.</w:t>
      </w:r>
    </w:p>
    <w:p w:rsidR="00E767C0" w:rsidRDefault="00A56CA5">
      <w:pPr>
        <w:pStyle w:val="a4"/>
        <w:spacing w:line="276" w:lineRule="auto"/>
        <w:ind w:left="1384" w:firstLine="0"/>
        <w:jc w:val="left"/>
      </w:pPr>
      <w:r>
        <w:t>Тестирование</w:t>
      </w:r>
      <w:r>
        <w:rPr>
          <w:spacing w:val="-2"/>
        </w:rPr>
        <w:t xml:space="preserve"> </w:t>
      </w:r>
      <w:r>
        <w:t>уровня</w:t>
      </w:r>
      <w:r>
        <w:rPr>
          <w:spacing w:val="-7"/>
        </w:rPr>
        <w:t xml:space="preserve"> </w:t>
      </w:r>
      <w:r>
        <w:t>физической</w:t>
      </w:r>
      <w:r>
        <w:rPr>
          <w:spacing w:val="-7"/>
        </w:rPr>
        <w:t xml:space="preserve"> </w:t>
      </w:r>
      <w:r>
        <w:t>подготовленности</w:t>
      </w:r>
      <w:r>
        <w:rPr>
          <w:spacing w:val="-7"/>
        </w:rPr>
        <w:t xml:space="preserve"> </w:t>
      </w:r>
      <w:r>
        <w:t>игроков</w:t>
      </w:r>
      <w:r>
        <w:rPr>
          <w:spacing w:val="-8"/>
        </w:rPr>
        <w:t xml:space="preserve"> </w:t>
      </w:r>
      <w:r>
        <w:t>в</w:t>
      </w:r>
      <w:r>
        <w:rPr>
          <w:spacing w:val="-8"/>
        </w:rPr>
        <w:t xml:space="preserve"> </w:t>
      </w:r>
      <w:r>
        <w:t>гандболе.</w:t>
      </w:r>
      <w:r>
        <w:rPr>
          <w:spacing w:val="-67"/>
        </w:rPr>
        <w:t xml:space="preserve"> </w:t>
      </w:r>
      <w:r>
        <w:t>Физическое</w:t>
      </w:r>
      <w:r>
        <w:rPr>
          <w:spacing w:val="3"/>
        </w:rPr>
        <w:t xml:space="preserve"> </w:t>
      </w:r>
      <w:r>
        <w:t>совершенствование.</w:t>
      </w:r>
    </w:p>
    <w:p w:rsidR="00E767C0" w:rsidRDefault="00A56CA5">
      <w:pPr>
        <w:pStyle w:val="a4"/>
        <w:spacing w:line="321" w:lineRule="exact"/>
        <w:ind w:left="1384" w:firstLine="0"/>
        <w:jc w:val="left"/>
      </w:pPr>
      <w:r>
        <w:t>Простейшие</w:t>
      </w:r>
      <w:r>
        <w:rPr>
          <w:spacing w:val="-8"/>
        </w:rPr>
        <w:t xml:space="preserve"> </w:t>
      </w:r>
      <w:r>
        <w:t>комплексы</w:t>
      </w:r>
      <w:r>
        <w:rPr>
          <w:spacing w:val="-9"/>
        </w:rPr>
        <w:t xml:space="preserve"> </w:t>
      </w:r>
      <w:r>
        <w:t>общих</w:t>
      </w:r>
      <w:r>
        <w:rPr>
          <w:spacing w:val="-14"/>
        </w:rPr>
        <w:t xml:space="preserve"> </w:t>
      </w:r>
      <w:r>
        <w:t>и</w:t>
      </w:r>
      <w:r>
        <w:rPr>
          <w:spacing w:val="-9"/>
        </w:rPr>
        <w:t xml:space="preserve"> </w:t>
      </w:r>
      <w:r>
        <w:t>специальных</w:t>
      </w:r>
      <w:r>
        <w:rPr>
          <w:spacing w:val="-13"/>
        </w:rPr>
        <w:t xml:space="preserve"> </w:t>
      </w:r>
      <w:r>
        <w:t>подготовительных</w:t>
      </w:r>
      <w:r>
        <w:rPr>
          <w:spacing w:val="-7"/>
        </w:rPr>
        <w:t xml:space="preserve"> </w:t>
      </w:r>
      <w:r>
        <w:t>упражнений,</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tabs>
          <w:tab w:val="left" w:pos="2661"/>
          <w:tab w:val="left" w:pos="3381"/>
          <w:tab w:val="left" w:pos="4749"/>
          <w:tab w:val="left" w:pos="6469"/>
          <w:tab w:val="left" w:pos="7751"/>
          <w:tab w:val="left" w:pos="9590"/>
          <w:tab w:val="left" w:pos="10315"/>
        </w:tabs>
        <w:spacing w:before="76" w:line="276" w:lineRule="auto"/>
        <w:ind w:left="721" w:right="305" w:firstLine="0"/>
        <w:jc w:val="left"/>
      </w:pPr>
      <w:r>
        <w:lastRenderedPageBreak/>
        <w:t>необходимых</w:t>
      </w:r>
      <w:r>
        <w:tab/>
        <w:t>для</w:t>
      </w:r>
      <w:r>
        <w:tab/>
        <w:t>развития</w:t>
      </w:r>
      <w:r>
        <w:tab/>
        <w:t>физических</w:t>
      </w:r>
      <w:r>
        <w:tab/>
        <w:t>качеств,</w:t>
      </w:r>
      <w:r>
        <w:tab/>
        <w:t>характерных</w:t>
      </w:r>
      <w:r>
        <w:tab/>
        <w:t>для</w:t>
      </w:r>
      <w:r>
        <w:tab/>
      </w:r>
      <w:r>
        <w:rPr>
          <w:spacing w:val="-2"/>
        </w:rPr>
        <w:t>вида</w:t>
      </w:r>
      <w:r>
        <w:rPr>
          <w:spacing w:val="-67"/>
        </w:rPr>
        <w:t xml:space="preserve"> </w:t>
      </w:r>
      <w:r>
        <w:t>спорта</w:t>
      </w:r>
    </w:p>
    <w:p w:rsidR="00E767C0" w:rsidRDefault="00A56CA5">
      <w:pPr>
        <w:pStyle w:val="a4"/>
        <w:spacing w:before="162" w:line="276" w:lineRule="auto"/>
        <w:ind w:left="721" w:right="281" w:hanging="48"/>
        <w:jc w:val="right"/>
      </w:pPr>
      <w:r>
        <w:t>«гандбол»</w:t>
      </w:r>
      <w:r>
        <w:rPr>
          <w:spacing w:val="34"/>
        </w:rPr>
        <w:t xml:space="preserve"> </w:t>
      </w:r>
      <w:r>
        <w:t>и</w:t>
      </w:r>
      <w:r>
        <w:rPr>
          <w:spacing w:val="37"/>
        </w:rPr>
        <w:t xml:space="preserve"> </w:t>
      </w:r>
      <w:r>
        <w:t>овладения</w:t>
      </w:r>
      <w:r>
        <w:rPr>
          <w:spacing w:val="45"/>
        </w:rPr>
        <w:t xml:space="preserve"> </w:t>
      </w:r>
      <w:r>
        <w:t>техникой</w:t>
      </w:r>
      <w:r>
        <w:rPr>
          <w:spacing w:val="38"/>
        </w:rPr>
        <w:t xml:space="preserve"> </w:t>
      </w:r>
      <w:r>
        <w:t>и</w:t>
      </w:r>
      <w:r>
        <w:rPr>
          <w:spacing w:val="42"/>
        </w:rPr>
        <w:t xml:space="preserve"> </w:t>
      </w:r>
      <w:r>
        <w:t>тактикой</w:t>
      </w:r>
      <w:r>
        <w:rPr>
          <w:spacing w:val="38"/>
        </w:rPr>
        <w:t xml:space="preserve"> </w:t>
      </w:r>
      <w:r>
        <w:t>игры</w:t>
      </w:r>
      <w:r>
        <w:rPr>
          <w:spacing w:val="43"/>
        </w:rPr>
        <w:t xml:space="preserve"> </w:t>
      </w:r>
      <w:r>
        <w:t>в</w:t>
      </w:r>
      <w:r>
        <w:rPr>
          <w:spacing w:val="35"/>
        </w:rPr>
        <w:t xml:space="preserve"> </w:t>
      </w:r>
      <w:r>
        <w:t>гандбол</w:t>
      </w:r>
      <w:r>
        <w:rPr>
          <w:spacing w:val="39"/>
        </w:rPr>
        <w:t xml:space="preserve"> </w:t>
      </w:r>
      <w:r>
        <w:t>(мини-гандбол);</w:t>
      </w:r>
      <w:r>
        <w:rPr>
          <w:spacing w:val="-67"/>
        </w:rPr>
        <w:t xml:space="preserve"> </w:t>
      </w:r>
      <w:r>
        <w:t>Техника</w:t>
      </w:r>
      <w:r>
        <w:rPr>
          <w:spacing w:val="1"/>
        </w:rPr>
        <w:t xml:space="preserve"> </w:t>
      </w:r>
      <w:r>
        <w:t>выполнения</w:t>
      </w:r>
      <w:r>
        <w:rPr>
          <w:spacing w:val="1"/>
        </w:rPr>
        <w:t xml:space="preserve"> </w:t>
      </w:r>
      <w:r>
        <w:t>элементов</w:t>
      </w:r>
      <w:r>
        <w:rPr>
          <w:spacing w:val="71"/>
        </w:rPr>
        <w:t xml:space="preserve"> </w:t>
      </w:r>
      <w:r>
        <w:t>из</w:t>
      </w:r>
      <w:r>
        <w:rPr>
          <w:spacing w:val="71"/>
        </w:rPr>
        <w:t xml:space="preserve"> </w:t>
      </w:r>
      <w:r>
        <w:t>базовой</w:t>
      </w:r>
      <w:r>
        <w:rPr>
          <w:spacing w:val="71"/>
        </w:rPr>
        <w:t xml:space="preserve"> </w:t>
      </w:r>
      <w:r>
        <w:t>подготовки</w:t>
      </w:r>
      <w:r>
        <w:rPr>
          <w:spacing w:val="71"/>
        </w:rPr>
        <w:t xml:space="preserve"> </w:t>
      </w:r>
      <w:r>
        <w:t>гандбола</w:t>
      </w:r>
      <w:r>
        <w:rPr>
          <w:spacing w:val="71"/>
        </w:rPr>
        <w:t xml:space="preserve"> </w:t>
      </w:r>
      <w:r>
        <w:t>(мини-</w:t>
      </w:r>
      <w:r>
        <w:rPr>
          <w:spacing w:val="1"/>
        </w:rPr>
        <w:t xml:space="preserve"> </w:t>
      </w:r>
      <w:r>
        <w:t>гандбола):</w:t>
      </w:r>
      <w:r>
        <w:rPr>
          <w:spacing w:val="16"/>
        </w:rPr>
        <w:t xml:space="preserve"> </w:t>
      </w:r>
      <w:r>
        <w:t>бег</w:t>
      </w:r>
      <w:r>
        <w:rPr>
          <w:spacing w:val="22"/>
        </w:rPr>
        <w:t xml:space="preserve"> </w:t>
      </w:r>
      <w:r>
        <w:t>с</w:t>
      </w:r>
      <w:r>
        <w:rPr>
          <w:spacing w:val="22"/>
        </w:rPr>
        <w:t xml:space="preserve"> </w:t>
      </w:r>
      <w:r>
        <w:t>различной</w:t>
      </w:r>
      <w:r>
        <w:rPr>
          <w:spacing w:val="21"/>
        </w:rPr>
        <w:t xml:space="preserve"> </w:t>
      </w:r>
      <w:r>
        <w:t>частотой</w:t>
      </w:r>
      <w:r>
        <w:rPr>
          <w:spacing w:val="22"/>
        </w:rPr>
        <w:t xml:space="preserve"> </w:t>
      </w:r>
      <w:r>
        <w:t>шагов,</w:t>
      </w:r>
      <w:r>
        <w:rPr>
          <w:spacing w:val="24"/>
        </w:rPr>
        <w:t xml:space="preserve"> </w:t>
      </w:r>
      <w:r>
        <w:t>подбрасывание</w:t>
      </w:r>
      <w:r>
        <w:rPr>
          <w:spacing w:val="22"/>
        </w:rPr>
        <w:t xml:space="preserve"> </w:t>
      </w:r>
      <w:r>
        <w:t>и</w:t>
      </w:r>
      <w:r>
        <w:rPr>
          <w:spacing w:val="21"/>
        </w:rPr>
        <w:t xml:space="preserve"> </w:t>
      </w:r>
      <w:r>
        <w:t>ловля</w:t>
      </w:r>
      <w:r>
        <w:rPr>
          <w:spacing w:val="23"/>
        </w:rPr>
        <w:t xml:space="preserve"> </w:t>
      </w:r>
      <w:r>
        <w:t>мяча</w:t>
      </w:r>
      <w:r>
        <w:rPr>
          <w:spacing w:val="22"/>
        </w:rPr>
        <w:t xml:space="preserve"> </w:t>
      </w:r>
      <w:r>
        <w:t>в</w:t>
      </w:r>
      <w:r>
        <w:rPr>
          <w:spacing w:val="24"/>
        </w:rPr>
        <w:t xml:space="preserve"> </w:t>
      </w:r>
      <w:r>
        <w:t>ходьбе,</w:t>
      </w:r>
      <w:r>
        <w:rPr>
          <w:spacing w:val="-67"/>
        </w:rPr>
        <w:t xml:space="preserve"> </w:t>
      </w:r>
      <w:r>
        <w:t>броски</w:t>
      </w:r>
      <w:r>
        <w:rPr>
          <w:spacing w:val="35"/>
        </w:rPr>
        <w:t xml:space="preserve"> </w:t>
      </w:r>
      <w:r>
        <w:t>мяча</w:t>
      </w:r>
      <w:r>
        <w:rPr>
          <w:spacing w:val="38"/>
        </w:rPr>
        <w:t xml:space="preserve"> </w:t>
      </w:r>
      <w:r>
        <w:t>в</w:t>
      </w:r>
      <w:r>
        <w:rPr>
          <w:spacing w:val="34"/>
        </w:rPr>
        <w:t xml:space="preserve"> </w:t>
      </w:r>
      <w:r>
        <w:t>стену</w:t>
      </w:r>
      <w:r>
        <w:rPr>
          <w:spacing w:val="32"/>
        </w:rPr>
        <w:t xml:space="preserve"> </w:t>
      </w:r>
      <w:r>
        <w:t>(наклонный</w:t>
      </w:r>
      <w:r>
        <w:rPr>
          <w:spacing w:val="35"/>
        </w:rPr>
        <w:t xml:space="preserve"> </w:t>
      </w:r>
      <w:r>
        <w:t>батут)</w:t>
      </w:r>
      <w:r>
        <w:rPr>
          <w:spacing w:val="40"/>
        </w:rPr>
        <w:t xml:space="preserve"> </w:t>
      </w:r>
      <w:r>
        <w:t>с</w:t>
      </w:r>
      <w:r>
        <w:rPr>
          <w:spacing w:val="37"/>
        </w:rPr>
        <w:t xml:space="preserve"> </w:t>
      </w:r>
      <w:r>
        <w:t>последующей</w:t>
      </w:r>
      <w:r>
        <w:rPr>
          <w:spacing w:val="36"/>
        </w:rPr>
        <w:t xml:space="preserve"> </w:t>
      </w:r>
      <w:r>
        <w:t>ловлей,</w:t>
      </w:r>
      <w:r>
        <w:rPr>
          <w:spacing w:val="38"/>
        </w:rPr>
        <w:t xml:space="preserve"> </w:t>
      </w:r>
      <w:r>
        <w:t>прыжки</w:t>
      </w:r>
      <w:r>
        <w:rPr>
          <w:spacing w:val="36"/>
        </w:rPr>
        <w:t xml:space="preserve"> </w:t>
      </w:r>
      <w:r>
        <w:t>вперед</w:t>
      </w:r>
      <w:r>
        <w:rPr>
          <w:spacing w:val="39"/>
        </w:rPr>
        <w:t xml:space="preserve"> </w:t>
      </w:r>
      <w:r>
        <w:t>и</w:t>
      </w:r>
    </w:p>
    <w:p w:rsidR="00E767C0" w:rsidRDefault="00A56CA5">
      <w:pPr>
        <w:pStyle w:val="a4"/>
        <w:spacing w:line="320" w:lineRule="exact"/>
        <w:ind w:left="721" w:firstLine="0"/>
      </w:pPr>
      <w:r>
        <w:t>вверх</w:t>
      </w:r>
      <w:r>
        <w:rPr>
          <w:spacing w:val="-7"/>
        </w:rPr>
        <w:t xml:space="preserve"> </w:t>
      </w:r>
      <w:r>
        <w:t>с</w:t>
      </w:r>
      <w:r>
        <w:rPr>
          <w:spacing w:val="-2"/>
        </w:rPr>
        <w:t xml:space="preserve"> </w:t>
      </w:r>
      <w:r>
        <w:t>мячом</w:t>
      </w:r>
      <w:r>
        <w:rPr>
          <w:spacing w:val="-2"/>
        </w:rPr>
        <w:t xml:space="preserve"> </w:t>
      </w:r>
      <w:r>
        <w:t>в</w:t>
      </w:r>
      <w:r>
        <w:rPr>
          <w:spacing w:val="-10"/>
        </w:rPr>
        <w:t xml:space="preserve"> </w:t>
      </w:r>
      <w:r>
        <w:t>руках,</w:t>
      </w:r>
      <w:r>
        <w:rPr>
          <w:spacing w:val="-1"/>
        </w:rPr>
        <w:t xml:space="preserve"> </w:t>
      </w:r>
      <w:r>
        <w:t>метание</w:t>
      </w:r>
      <w:r>
        <w:rPr>
          <w:spacing w:val="-1"/>
        </w:rPr>
        <w:t xml:space="preserve"> </w:t>
      </w:r>
      <w:r>
        <w:t>теннисного</w:t>
      </w:r>
      <w:r>
        <w:rPr>
          <w:spacing w:val="-6"/>
        </w:rPr>
        <w:t xml:space="preserve"> </w:t>
      </w:r>
      <w:r>
        <w:t>и</w:t>
      </w:r>
      <w:r>
        <w:rPr>
          <w:spacing w:val="-4"/>
        </w:rPr>
        <w:t xml:space="preserve"> </w:t>
      </w:r>
      <w:r>
        <w:t>гандбольного</w:t>
      </w:r>
      <w:r>
        <w:rPr>
          <w:spacing w:val="-6"/>
        </w:rPr>
        <w:t xml:space="preserve"> </w:t>
      </w:r>
      <w:r>
        <w:t>мяча</w:t>
      </w:r>
      <w:r>
        <w:rPr>
          <w:spacing w:val="-3"/>
        </w:rPr>
        <w:t xml:space="preserve"> </w:t>
      </w:r>
      <w:r>
        <w:t>в</w:t>
      </w:r>
      <w:r>
        <w:rPr>
          <w:spacing w:val="-4"/>
        </w:rPr>
        <w:t xml:space="preserve"> </w:t>
      </w:r>
      <w:r>
        <w:t>статичную</w:t>
      </w:r>
      <w:r>
        <w:rPr>
          <w:spacing w:val="-7"/>
        </w:rPr>
        <w:t xml:space="preserve"> </w:t>
      </w:r>
      <w:r>
        <w:t>цель.</w:t>
      </w:r>
    </w:p>
    <w:p w:rsidR="00E767C0" w:rsidRDefault="00A56CA5">
      <w:pPr>
        <w:pStyle w:val="a4"/>
        <w:spacing w:before="53" w:line="276" w:lineRule="auto"/>
        <w:ind w:left="721" w:right="278" w:firstLine="225"/>
      </w:pPr>
      <w:r>
        <w:t>Основные способы передвижения гандболиста: бег, ходьба, прыжки, повороты,</w:t>
      </w:r>
      <w:r>
        <w:rPr>
          <w:spacing w:val="1"/>
        </w:rPr>
        <w:t xml:space="preserve"> </w:t>
      </w:r>
      <w:r>
        <w:t>остановки. Основы техники держания мяча при игре в мини-гандбол (гандбол) и</w:t>
      </w:r>
      <w:r>
        <w:rPr>
          <w:spacing w:val="1"/>
        </w:rPr>
        <w:t xml:space="preserve"> </w:t>
      </w:r>
      <w:r>
        <w:t>простейшие</w:t>
      </w:r>
      <w:r>
        <w:rPr>
          <w:spacing w:val="3"/>
        </w:rPr>
        <w:t xml:space="preserve"> </w:t>
      </w:r>
      <w:r>
        <w:t>приёмы</w:t>
      </w:r>
      <w:r>
        <w:rPr>
          <w:spacing w:val="3"/>
        </w:rPr>
        <w:t xml:space="preserve"> </w:t>
      </w:r>
      <w:r>
        <w:t>владения</w:t>
      </w:r>
      <w:r>
        <w:rPr>
          <w:spacing w:val="3"/>
        </w:rPr>
        <w:t xml:space="preserve"> </w:t>
      </w:r>
      <w:r>
        <w:t>мячом.</w:t>
      </w:r>
    </w:p>
    <w:p w:rsidR="00E767C0" w:rsidRDefault="00A56CA5">
      <w:pPr>
        <w:pStyle w:val="a4"/>
        <w:spacing w:line="276" w:lineRule="auto"/>
        <w:ind w:left="721" w:right="273" w:firstLine="225"/>
      </w:pPr>
      <w:r>
        <w:t>Упражнения, направленные на обучение технике владения мячом во время игры в</w:t>
      </w:r>
      <w:r>
        <w:rPr>
          <w:spacing w:val="1"/>
        </w:rPr>
        <w:t xml:space="preserve"> </w:t>
      </w:r>
      <w:r>
        <w:t>мини-гандбол:</w:t>
      </w:r>
      <w:r>
        <w:rPr>
          <w:spacing w:val="-5"/>
        </w:rPr>
        <w:t xml:space="preserve"> </w:t>
      </w:r>
      <w:r>
        <w:t>передача,</w:t>
      </w:r>
      <w:r>
        <w:rPr>
          <w:spacing w:val="8"/>
        </w:rPr>
        <w:t xml:space="preserve"> </w:t>
      </w:r>
      <w:r>
        <w:t>ловля,</w:t>
      </w:r>
      <w:r>
        <w:rPr>
          <w:spacing w:val="-1"/>
        </w:rPr>
        <w:t xml:space="preserve"> </w:t>
      </w:r>
      <w:r>
        <w:t>броски</w:t>
      </w:r>
      <w:r>
        <w:rPr>
          <w:spacing w:val="-3"/>
        </w:rPr>
        <w:t xml:space="preserve"> </w:t>
      </w:r>
      <w:r>
        <w:t>мяча.</w:t>
      </w:r>
    </w:p>
    <w:p w:rsidR="00E767C0" w:rsidRDefault="00A56CA5">
      <w:pPr>
        <w:pStyle w:val="a4"/>
        <w:spacing w:line="276" w:lineRule="auto"/>
        <w:ind w:left="721" w:right="273" w:firstLine="706"/>
      </w:pPr>
      <w:r>
        <w:t>Простейшие технические приёмы с мячом из гандбола в условиях игровой</w:t>
      </w:r>
      <w:r>
        <w:rPr>
          <w:spacing w:val="1"/>
        </w:rPr>
        <w:t xml:space="preserve"> </w:t>
      </w:r>
      <w:r>
        <w:t>деятельности.</w:t>
      </w:r>
      <w:r>
        <w:rPr>
          <w:spacing w:val="1"/>
        </w:rPr>
        <w:t xml:space="preserve"> </w:t>
      </w:r>
      <w:r>
        <w:t>Подводящие</w:t>
      </w:r>
      <w:r>
        <w:rPr>
          <w:spacing w:val="1"/>
        </w:rPr>
        <w:t xml:space="preserve"> </w:t>
      </w:r>
      <w:r>
        <w:t>упражнения</w:t>
      </w:r>
      <w:r>
        <w:rPr>
          <w:spacing w:val="1"/>
        </w:rPr>
        <w:t xml:space="preserve"> </w:t>
      </w:r>
      <w:r>
        <w:t>и</w:t>
      </w:r>
      <w:r>
        <w:rPr>
          <w:spacing w:val="1"/>
        </w:rPr>
        <w:t xml:space="preserve"> </w:t>
      </w:r>
      <w:r>
        <w:t>элементарные</w:t>
      </w:r>
      <w:r>
        <w:rPr>
          <w:spacing w:val="1"/>
        </w:rPr>
        <w:t xml:space="preserve"> </w:t>
      </w:r>
      <w:r>
        <w:t>формы</w:t>
      </w:r>
      <w:r>
        <w:rPr>
          <w:spacing w:val="1"/>
        </w:rPr>
        <w:t xml:space="preserve"> </w:t>
      </w:r>
      <w:r>
        <w:t>техники</w:t>
      </w:r>
      <w:r>
        <w:rPr>
          <w:spacing w:val="1"/>
        </w:rPr>
        <w:t xml:space="preserve"> </w:t>
      </w:r>
      <w:r>
        <w:t>игры</w:t>
      </w:r>
      <w:r>
        <w:rPr>
          <w:spacing w:val="1"/>
        </w:rPr>
        <w:t xml:space="preserve"> </w:t>
      </w:r>
      <w:r>
        <w:t>в</w:t>
      </w:r>
      <w:r>
        <w:rPr>
          <w:spacing w:val="-67"/>
        </w:rPr>
        <w:t xml:space="preserve"> </w:t>
      </w:r>
      <w:r>
        <w:t>защите.</w:t>
      </w:r>
      <w:r>
        <w:rPr>
          <w:spacing w:val="1"/>
        </w:rPr>
        <w:t xml:space="preserve"> </w:t>
      </w:r>
      <w:r>
        <w:t>Понятия:</w:t>
      </w:r>
      <w:r>
        <w:rPr>
          <w:spacing w:val="1"/>
        </w:rPr>
        <w:t xml:space="preserve"> </w:t>
      </w:r>
      <w:r>
        <w:t>«стойка»</w:t>
      </w:r>
      <w:r>
        <w:rPr>
          <w:spacing w:val="1"/>
        </w:rPr>
        <w:t xml:space="preserve"> </w:t>
      </w:r>
      <w:r>
        <w:t>и</w:t>
      </w:r>
      <w:r>
        <w:rPr>
          <w:spacing w:val="1"/>
        </w:rPr>
        <w:t xml:space="preserve"> </w:t>
      </w:r>
      <w:r>
        <w:t>«передвижение»,</w:t>
      </w:r>
      <w:r>
        <w:rPr>
          <w:spacing w:val="1"/>
        </w:rPr>
        <w:t xml:space="preserve"> </w:t>
      </w:r>
      <w:r>
        <w:t>«противодействие</w:t>
      </w:r>
      <w:r>
        <w:rPr>
          <w:spacing w:val="1"/>
        </w:rPr>
        <w:t xml:space="preserve"> </w:t>
      </w:r>
      <w:r>
        <w:t>нападающему,</w:t>
      </w:r>
      <w:r>
        <w:rPr>
          <w:spacing w:val="1"/>
        </w:rPr>
        <w:t xml:space="preserve"> </w:t>
      </w:r>
      <w:r>
        <w:t>владеющему</w:t>
      </w:r>
      <w:r>
        <w:rPr>
          <w:spacing w:val="-2"/>
        </w:rPr>
        <w:t xml:space="preserve"> </w:t>
      </w:r>
      <w:r>
        <w:t>мячом».</w:t>
      </w:r>
    </w:p>
    <w:p w:rsidR="00E767C0" w:rsidRDefault="00A56CA5">
      <w:pPr>
        <w:pStyle w:val="a4"/>
        <w:spacing w:line="276" w:lineRule="auto"/>
        <w:ind w:left="721" w:right="279" w:firstLine="706"/>
      </w:pPr>
      <w:r>
        <w:t>Основы</w:t>
      </w:r>
      <w:r>
        <w:rPr>
          <w:spacing w:val="1"/>
        </w:rPr>
        <w:t xml:space="preserve"> </w:t>
      </w:r>
      <w:r>
        <w:t>техники</w:t>
      </w:r>
      <w:r>
        <w:rPr>
          <w:spacing w:val="1"/>
        </w:rPr>
        <w:t xml:space="preserve"> </w:t>
      </w:r>
      <w:r>
        <w:t>игры</w:t>
      </w:r>
      <w:r>
        <w:rPr>
          <w:spacing w:val="1"/>
        </w:rPr>
        <w:t xml:space="preserve"> </w:t>
      </w:r>
      <w:r>
        <w:t>вратаря:</w:t>
      </w:r>
      <w:r>
        <w:rPr>
          <w:spacing w:val="1"/>
        </w:rPr>
        <w:t xml:space="preserve"> </w:t>
      </w:r>
      <w:r>
        <w:t>стойки,</w:t>
      </w:r>
      <w:r>
        <w:rPr>
          <w:spacing w:val="1"/>
        </w:rPr>
        <w:t xml:space="preserve"> </w:t>
      </w:r>
      <w:r>
        <w:t>перемещения,</w:t>
      </w:r>
      <w:r>
        <w:rPr>
          <w:spacing w:val="1"/>
        </w:rPr>
        <w:t xml:space="preserve"> </w:t>
      </w:r>
      <w:r>
        <w:t>ловля,</w:t>
      </w:r>
      <w:r>
        <w:rPr>
          <w:spacing w:val="1"/>
        </w:rPr>
        <w:t xml:space="preserve"> </w:t>
      </w:r>
      <w:r>
        <w:t>гашение,</w:t>
      </w:r>
      <w:r>
        <w:rPr>
          <w:spacing w:val="1"/>
        </w:rPr>
        <w:t xml:space="preserve"> </w:t>
      </w:r>
      <w:r>
        <w:t>отражение мячей руками и ногами, падения и броски за мячом, обманные движения.</w:t>
      </w:r>
      <w:r>
        <w:rPr>
          <w:spacing w:val="-67"/>
        </w:rPr>
        <w:t xml:space="preserve"> </w:t>
      </w:r>
      <w:r>
        <w:t>Простейшие</w:t>
      </w:r>
      <w:r>
        <w:rPr>
          <w:spacing w:val="3"/>
        </w:rPr>
        <w:t xml:space="preserve"> </w:t>
      </w:r>
      <w:r>
        <w:t>упражнения</w:t>
      </w:r>
      <w:r>
        <w:rPr>
          <w:spacing w:val="-2"/>
        </w:rPr>
        <w:t xml:space="preserve"> </w:t>
      </w:r>
      <w:r>
        <w:t>на</w:t>
      </w:r>
      <w:r>
        <w:rPr>
          <w:spacing w:val="2"/>
        </w:rPr>
        <w:t xml:space="preserve"> </w:t>
      </w:r>
      <w:r>
        <w:t>перемещения,</w:t>
      </w:r>
      <w:r>
        <w:rPr>
          <w:spacing w:val="6"/>
        </w:rPr>
        <w:t xml:space="preserve"> </w:t>
      </w:r>
      <w:r>
        <w:t>ловлю</w:t>
      </w:r>
      <w:r>
        <w:rPr>
          <w:spacing w:val="-1"/>
        </w:rPr>
        <w:t xml:space="preserve"> </w:t>
      </w:r>
      <w:r>
        <w:t>и гашение.</w:t>
      </w:r>
    </w:p>
    <w:p w:rsidR="00E767C0" w:rsidRDefault="00A56CA5">
      <w:pPr>
        <w:pStyle w:val="a4"/>
        <w:spacing w:line="276" w:lineRule="auto"/>
        <w:ind w:left="721" w:right="275" w:firstLine="225"/>
      </w:pPr>
      <w:r>
        <w:t>Подвижные</w:t>
      </w:r>
      <w:r>
        <w:rPr>
          <w:spacing w:val="1"/>
        </w:rPr>
        <w:t xml:space="preserve"> </w:t>
      </w:r>
      <w:r>
        <w:t>игры</w:t>
      </w:r>
      <w:r>
        <w:rPr>
          <w:spacing w:val="1"/>
        </w:rPr>
        <w:t xml:space="preserve"> </w:t>
      </w:r>
      <w:r>
        <w:t>с</w:t>
      </w:r>
      <w:r>
        <w:rPr>
          <w:spacing w:val="1"/>
        </w:rPr>
        <w:t xml:space="preserve"> </w:t>
      </w:r>
      <w:r>
        <w:t>элементами</w:t>
      </w:r>
      <w:r>
        <w:rPr>
          <w:spacing w:val="1"/>
        </w:rPr>
        <w:t xml:space="preserve"> </w:t>
      </w:r>
      <w:r>
        <w:t>гандбола:</w:t>
      </w:r>
      <w:r>
        <w:rPr>
          <w:spacing w:val="1"/>
        </w:rPr>
        <w:t xml:space="preserve"> </w:t>
      </w:r>
      <w:r>
        <w:t>игры,</w:t>
      </w:r>
      <w:r>
        <w:rPr>
          <w:spacing w:val="1"/>
        </w:rPr>
        <w:t xml:space="preserve"> </w:t>
      </w:r>
      <w:r>
        <w:t>включающие</w:t>
      </w:r>
      <w:r>
        <w:rPr>
          <w:spacing w:val="1"/>
        </w:rPr>
        <w:t xml:space="preserve"> </w:t>
      </w:r>
      <w:r>
        <w:t>элемент</w:t>
      </w:r>
      <w:r>
        <w:rPr>
          <w:spacing w:val="1"/>
        </w:rPr>
        <w:t xml:space="preserve"> </w:t>
      </w:r>
      <w:r>
        <w:t>соревнования,</w:t>
      </w:r>
      <w:r>
        <w:rPr>
          <w:spacing w:val="-1"/>
        </w:rPr>
        <w:t xml:space="preserve"> </w:t>
      </w:r>
      <w:r>
        <w:t>игры</w:t>
      </w:r>
      <w:r>
        <w:rPr>
          <w:spacing w:val="-3"/>
        </w:rPr>
        <w:t xml:space="preserve"> </w:t>
      </w:r>
      <w:r>
        <w:t>сюжетного</w:t>
      </w:r>
      <w:r>
        <w:rPr>
          <w:spacing w:val="5"/>
        </w:rPr>
        <w:t xml:space="preserve"> </w:t>
      </w:r>
      <w:r>
        <w:t>характера,</w:t>
      </w:r>
      <w:r>
        <w:rPr>
          <w:spacing w:val="7"/>
        </w:rPr>
        <w:t xml:space="preserve"> </w:t>
      </w:r>
      <w:r>
        <w:t>командные</w:t>
      </w:r>
      <w:r>
        <w:rPr>
          <w:spacing w:val="3"/>
        </w:rPr>
        <w:t xml:space="preserve"> </w:t>
      </w:r>
      <w:r>
        <w:t>игры.</w:t>
      </w:r>
    </w:p>
    <w:p w:rsidR="00E767C0" w:rsidRDefault="00A56CA5">
      <w:pPr>
        <w:pStyle w:val="a4"/>
        <w:spacing w:before="2" w:line="276" w:lineRule="auto"/>
        <w:ind w:left="721" w:right="292" w:firstLine="706"/>
      </w:pPr>
      <w:r>
        <w:t>Тестовые упражнения по физической подготовленности в гандболе. Участие в</w:t>
      </w:r>
      <w:r>
        <w:rPr>
          <w:spacing w:val="-67"/>
        </w:rPr>
        <w:t xml:space="preserve"> </w:t>
      </w:r>
      <w:r>
        <w:t>соревновательной</w:t>
      </w:r>
      <w:r>
        <w:rPr>
          <w:spacing w:val="3"/>
        </w:rPr>
        <w:t xml:space="preserve"> </w:t>
      </w:r>
      <w:r>
        <w:t>деятельности</w:t>
      </w:r>
      <w:r>
        <w:rPr>
          <w:spacing w:val="3"/>
        </w:rPr>
        <w:t xml:space="preserve"> </w:t>
      </w:r>
      <w:r>
        <w:t>по мини-гандболу.</w:t>
      </w:r>
    </w:p>
    <w:p w:rsidR="00E767C0" w:rsidRDefault="00A56CA5">
      <w:pPr>
        <w:pStyle w:val="a4"/>
        <w:spacing w:line="276" w:lineRule="auto"/>
        <w:ind w:left="1384" w:firstLine="0"/>
        <w:jc w:val="left"/>
      </w:pPr>
      <w:r>
        <w:t>Содержание</w:t>
      </w:r>
      <w:r>
        <w:rPr>
          <w:spacing w:val="18"/>
        </w:rPr>
        <w:t xml:space="preserve"> </w:t>
      </w:r>
      <w:r>
        <w:t>модуля</w:t>
      </w:r>
      <w:r>
        <w:rPr>
          <w:spacing w:val="22"/>
        </w:rPr>
        <w:t xml:space="preserve"> </w:t>
      </w:r>
      <w:r>
        <w:t>«Гандбол»</w:t>
      </w:r>
      <w:r>
        <w:rPr>
          <w:spacing w:val="12"/>
        </w:rPr>
        <w:t xml:space="preserve"> </w:t>
      </w:r>
      <w:r>
        <w:t>направлено</w:t>
      </w:r>
      <w:r>
        <w:rPr>
          <w:spacing w:val="16"/>
        </w:rPr>
        <w:t xml:space="preserve"> </w:t>
      </w:r>
      <w:r>
        <w:t>на</w:t>
      </w:r>
      <w:r>
        <w:rPr>
          <w:spacing w:val="16"/>
        </w:rPr>
        <w:t xml:space="preserve"> </w:t>
      </w:r>
      <w:r>
        <w:t>достижение</w:t>
      </w:r>
      <w:r>
        <w:rPr>
          <w:spacing w:val="18"/>
        </w:rPr>
        <w:t xml:space="preserve"> </w:t>
      </w:r>
      <w:r>
        <w:t>обучающимися</w:t>
      </w:r>
      <w:r>
        <w:rPr>
          <w:spacing w:val="-67"/>
        </w:rPr>
        <w:t xml:space="preserve"> </w:t>
      </w:r>
      <w:r>
        <w:t>личностных,</w:t>
      </w:r>
      <w:r>
        <w:rPr>
          <w:spacing w:val="-1"/>
        </w:rPr>
        <w:t xml:space="preserve"> </w:t>
      </w:r>
      <w:r>
        <w:t>метапредметных</w:t>
      </w:r>
      <w:r>
        <w:rPr>
          <w:spacing w:val="-2"/>
        </w:rPr>
        <w:t xml:space="preserve"> </w:t>
      </w:r>
      <w:r>
        <w:t>и</w:t>
      </w:r>
      <w:r>
        <w:rPr>
          <w:spacing w:val="-4"/>
        </w:rPr>
        <w:t xml:space="preserve"> </w:t>
      </w:r>
      <w:r>
        <w:t>предметных</w:t>
      </w:r>
      <w:r>
        <w:rPr>
          <w:spacing w:val="-3"/>
        </w:rPr>
        <w:t xml:space="preserve"> </w:t>
      </w:r>
      <w:r>
        <w:t>результатов</w:t>
      </w:r>
      <w:r>
        <w:rPr>
          <w:spacing w:val="-5"/>
        </w:rPr>
        <w:t xml:space="preserve"> </w:t>
      </w:r>
      <w:r>
        <w:t>обучения.</w:t>
      </w:r>
    </w:p>
    <w:p w:rsidR="00E767C0" w:rsidRDefault="00A56CA5">
      <w:pPr>
        <w:pStyle w:val="a4"/>
        <w:spacing w:line="276" w:lineRule="auto"/>
        <w:ind w:left="1384" w:firstLine="0"/>
        <w:jc w:val="left"/>
      </w:pPr>
      <w:r>
        <w:t>При</w:t>
      </w:r>
      <w:r>
        <w:rPr>
          <w:spacing w:val="26"/>
        </w:rPr>
        <w:t xml:space="preserve"> </w:t>
      </w:r>
      <w:r>
        <w:t>изучении</w:t>
      </w:r>
      <w:r>
        <w:rPr>
          <w:spacing w:val="23"/>
        </w:rPr>
        <w:t xml:space="preserve"> </w:t>
      </w:r>
      <w:r>
        <w:t>модуля</w:t>
      </w:r>
      <w:r>
        <w:rPr>
          <w:spacing w:val="29"/>
        </w:rPr>
        <w:t xml:space="preserve"> </w:t>
      </w:r>
      <w:r>
        <w:t>«Гандбол»</w:t>
      </w:r>
      <w:r>
        <w:rPr>
          <w:spacing w:val="24"/>
        </w:rPr>
        <w:t xml:space="preserve"> </w:t>
      </w:r>
      <w:r>
        <w:t>на</w:t>
      </w:r>
      <w:r>
        <w:rPr>
          <w:spacing w:val="28"/>
        </w:rPr>
        <w:t xml:space="preserve"> </w:t>
      </w:r>
      <w:r>
        <w:t>уровне</w:t>
      </w:r>
      <w:r>
        <w:rPr>
          <w:spacing w:val="24"/>
        </w:rPr>
        <w:t xml:space="preserve"> </w:t>
      </w:r>
      <w:r>
        <w:t>начального</w:t>
      </w:r>
      <w:r>
        <w:rPr>
          <w:spacing w:val="25"/>
        </w:rPr>
        <w:t xml:space="preserve"> </w:t>
      </w:r>
      <w:r>
        <w:t>общегообразования</w:t>
      </w:r>
      <w:r>
        <w:rPr>
          <w:spacing w:val="29"/>
        </w:rPr>
        <w:t xml:space="preserve"> </w:t>
      </w:r>
      <w:r>
        <w:t>у</w:t>
      </w:r>
      <w:r>
        <w:rPr>
          <w:spacing w:val="-67"/>
        </w:rPr>
        <w:t xml:space="preserve"> </w:t>
      </w:r>
      <w:r>
        <w:t>обучающихся</w:t>
      </w:r>
      <w:r>
        <w:rPr>
          <w:spacing w:val="2"/>
        </w:rPr>
        <w:t xml:space="preserve"> </w:t>
      </w:r>
      <w:r>
        <w:t>будут</w:t>
      </w:r>
      <w:r>
        <w:rPr>
          <w:spacing w:val="-1"/>
        </w:rPr>
        <w:t xml:space="preserve"> </w:t>
      </w:r>
      <w:r>
        <w:t>сформированы следующие</w:t>
      </w:r>
      <w:r>
        <w:rPr>
          <w:spacing w:val="2"/>
        </w:rPr>
        <w:t xml:space="preserve"> </w:t>
      </w:r>
      <w:r>
        <w:t>личностные</w:t>
      </w:r>
      <w:r>
        <w:rPr>
          <w:spacing w:val="1"/>
        </w:rPr>
        <w:t xml:space="preserve"> </w:t>
      </w:r>
      <w:r>
        <w:t>результаты:</w:t>
      </w:r>
      <w:r>
        <w:rPr>
          <w:spacing w:val="1"/>
        </w:rPr>
        <w:t xml:space="preserve"> </w:t>
      </w:r>
      <w:r>
        <w:t>проявление</w:t>
      </w:r>
      <w:r>
        <w:rPr>
          <w:spacing w:val="44"/>
        </w:rPr>
        <w:t xml:space="preserve"> </w:t>
      </w:r>
      <w:r>
        <w:t>чувства</w:t>
      </w:r>
      <w:r>
        <w:rPr>
          <w:spacing w:val="40"/>
        </w:rPr>
        <w:t xml:space="preserve"> </w:t>
      </w:r>
      <w:r>
        <w:t>гордости</w:t>
      </w:r>
      <w:r>
        <w:rPr>
          <w:spacing w:val="39"/>
        </w:rPr>
        <w:t xml:space="preserve"> </w:t>
      </w:r>
      <w:r>
        <w:t>за</w:t>
      </w:r>
      <w:r>
        <w:rPr>
          <w:spacing w:val="41"/>
        </w:rPr>
        <w:t xml:space="preserve"> </w:t>
      </w:r>
      <w:r>
        <w:t>свою</w:t>
      </w:r>
      <w:r>
        <w:rPr>
          <w:spacing w:val="43"/>
        </w:rPr>
        <w:t xml:space="preserve"> </w:t>
      </w:r>
      <w:r>
        <w:t>Родину,</w:t>
      </w:r>
      <w:r>
        <w:rPr>
          <w:spacing w:val="42"/>
        </w:rPr>
        <w:t xml:space="preserve"> </w:t>
      </w:r>
      <w:r>
        <w:t>российский</w:t>
      </w:r>
      <w:r>
        <w:rPr>
          <w:spacing w:val="39"/>
        </w:rPr>
        <w:t xml:space="preserve"> </w:t>
      </w:r>
      <w:r>
        <w:t>народ</w:t>
      </w:r>
      <w:r>
        <w:rPr>
          <w:spacing w:val="41"/>
        </w:rPr>
        <w:t xml:space="preserve"> </w:t>
      </w:r>
      <w:r>
        <w:t>и</w:t>
      </w:r>
      <w:r>
        <w:rPr>
          <w:spacing w:val="39"/>
        </w:rPr>
        <w:t xml:space="preserve"> </w:t>
      </w:r>
      <w:r>
        <w:t>историю</w:t>
      </w:r>
    </w:p>
    <w:p w:rsidR="00E767C0" w:rsidRDefault="00A56CA5">
      <w:pPr>
        <w:pStyle w:val="a4"/>
        <w:spacing w:line="276" w:lineRule="auto"/>
        <w:ind w:left="721" w:firstLine="0"/>
        <w:jc w:val="left"/>
      </w:pPr>
      <w:r>
        <w:t>России</w:t>
      </w:r>
      <w:r>
        <w:rPr>
          <w:spacing w:val="20"/>
        </w:rPr>
        <w:t xml:space="preserve"> </w:t>
      </w:r>
      <w:r>
        <w:t>через</w:t>
      </w:r>
      <w:r>
        <w:rPr>
          <w:spacing w:val="15"/>
        </w:rPr>
        <w:t xml:space="preserve"> </w:t>
      </w:r>
      <w:r>
        <w:t>достижения</w:t>
      </w:r>
      <w:r>
        <w:rPr>
          <w:spacing w:val="18"/>
        </w:rPr>
        <w:t xml:space="preserve"> </w:t>
      </w:r>
      <w:r>
        <w:t>отечественной</w:t>
      </w:r>
      <w:r>
        <w:rPr>
          <w:spacing w:val="16"/>
        </w:rPr>
        <w:t xml:space="preserve"> </w:t>
      </w:r>
      <w:r>
        <w:t>сборной</w:t>
      </w:r>
      <w:r>
        <w:rPr>
          <w:spacing w:val="19"/>
        </w:rPr>
        <w:t xml:space="preserve"> </w:t>
      </w:r>
      <w:r>
        <w:t>команды</w:t>
      </w:r>
      <w:r>
        <w:rPr>
          <w:spacing w:val="16"/>
        </w:rPr>
        <w:t xml:space="preserve"> </w:t>
      </w:r>
      <w:r>
        <w:t>страны</w:t>
      </w:r>
      <w:r>
        <w:rPr>
          <w:spacing w:val="20"/>
        </w:rPr>
        <w:t xml:space="preserve"> </w:t>
      </w:r>
      <w:r>
        <w:t>на</w:t>
      </w:r>
      <w:r>
        <w:rPr>
          <w:spacing w:val="15"/>
        </w:rPr>
        <w:t xml:space="preserve"> </w:t>
      </w:r>
      <w:r>
        <w:t>мировых</w:t>
      </w:r>
      <w:r>
        <w:rPr>
          <w:spacing w:val="-67"/>
        </w:rPr>
        <w:t xml:space="preserve"> </w:t>
      </w:r>
      <w:r>
        <w:t>первенствах,</w:t>
      </w:r>
      <w:r>
        <w:rPr>
          <w:spacing w:val="4"/>
        </w:rPr>
        <w:t xml:space="preserve"> </w:t>
      </w:r>
      <w:r>
        <w:t>чемпионатах</w:t>
      </w:r>
      <w:r>
        <w:rPr>
          <w:spacing w:val="-2"/>
        </w:rPr>
        <w:t xml:space="preserve"> </w:t>
      </w:r>
      <w:r>
        <w:t>Европы,</w:t>
      </w:r>
      <w:r>
        <w:rPr>
          <w:spacing w:val="-2"/>
        </w:rPr>
        <w:t xml:space="preserve"> </w:t>
      </w:r>
      <w:r>
        <w:t>Олимпийских</w:t>
      </w:r>
      <w:r>
        <w:rPr>
          <w:spacing w:val="-4"/>
        </w:rPr>
        <w:t xml:space="preserve"> </w:t>
      </w:r>
      <w:r>
        <w:t>играх;</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74" w:firstLine="225"/>
      </w:pPr>
      <w:r>
        <w:lastRenderedPageBreak/>
        <w:t>проявление</w:t>
      </w:r>
      <w:r>
        <w:rPr>
          <w:spacing w:val="1"/>
        </w:rPr>
        <w:t xml:space="preserve"> </w:t>
      </w:r>
      <w:r>
        <w:t>уважительного</w:t>
      </w:r>
      <w:r>
        <w:rPr>
          <w:spacing w:val="1"/>
        </w:rPr>
        <w:t xml:space="preserve"> </w:t>
      </w:r>
      <w:r>
        <w:t>отношения</w:t>
      </w:r>
      <w:r>
        <w:rPr>
          <w:spacing w:val="1"/>
        </w:rPr>
        <w:t xml:space="preserve"> </w:t>
      </w:r>
      <w:r>
        <w:t>к</w:t>
      </w:r>
      <w:r>
        <w:rPr>
          <w:spacing w:val="1"/>
        </w:rPr>
        <w:t xml:space="preserve"> </w:t>
      </w:r>
      <w:r>
        <w:t>сверстникам,</w:t>
      </w:r>
      <w:r>
        <w:rPr>
          <w:spacing w:val="1"/>
        </w:rPr>
        <w:t xml:space="preserve"> </w:t>
      </w:r>
      <w:r>
        <w:t>культуры</w:t>
      </w:r>
      <w:r>
        <w:rPr>
          <w:spacing w:val="1"/>
        </w:rPr>
        <w:t xml:space="preserve"> </w:t>
      </w:r>
      <w:r>
        <w:t>общения</w:t>
      </w:r>
      <w:r>
        <w:rPr>
          <w:spacing w:val="1"/>
        </w:rPr>
        <w:t xml:space="preserve"> </w:t>
      </w:r>
      <w:r>
        <w:t>и</w:t>
      </w:r>
      <w:r>
        <w:rPr>
          <w:spacing w:val="1"/>
        </w:rPr>
        <w:t xml:space="preserve"> </w:t>
      </w:r>
      <w:r>
        <w:t>взаимодействия,</w:t>
      </w:r>
      <w:r>
        <w:rPr>
          <w:spacing w:val="1"/>
        </w:rPr>
        <w:t xml:space="preserve"> </w:t>
      </w:r>
      <w:r>
        <w:t>нравственного</w:t>
      </w:r>
      <w:r>
        <w:rPr>
          <w:spacing w:val="1"/>
        </w:rPr>
        <w:t xml:space="preserve"> </w:t>
      </w:r>
      <w:r>
        <w:t>поведения,</w:t>
      </w:r>
      <w:r>
        <w:rPr>
          <w:spacing w:val="1"/>
        </w:rPr>
        <w:t xml:space="preserve"> </w:t>
      </w:r>
      <w:r>
        <w:t>проявление</w:t>
      </w:r>
      <w:r>
        <w:rPr>
          <w:spacing w:val="1"/>
        </w:rPr>
        <w:t xml:space="preserve"> </w:t>
      </w:r>
      <w:r>
        <w:t>положительных</w:t>
      </w:r>
      <w:r>
        <w:rPr>
          <w:spacing w:val="1"/>
        </w:rPr>
        <w:t xml:space="preserve"> </w:t>
      </w:r>
      <w:r>
        <w:t>качеств</w:t>
      </w:r>
      <w:r>
        <w:rPr>
          <w:spacing w:val="1"/>
        </w:rPr>
        <w:t xml:space="preserve"> </w:t>
      </w:r>
      <w:r>
        <w:t>личности,</w:t>
      </w:r>
      <w:r>
        <w:rPr>
          <w:spacing w:val="1"/>
        </w:rPr>
        <w:t xml:space="preserve"> </w:t>
      </w:r>
      <w:r>
        <w:t>осознанного</w:t>
      </w:r>
      <w:r>
        <w:rPr>
          <w:spacing w:val="1"/>
        </w:rPr>
        <w:t xml:space="preserve"> </w:t>
      </w:r>
      <w:r>
        <w:t>и</w:t>
      </w:r>
      <w:r>
        <w:rPr>
          <w:spacing w:val="1"/>
        </w:rPr>
        <w:t xml:space="preserve"> </w:t>
      </w:r>
      <w:r>
        <w:t>ответственного</w:t>
      </w:r>
      <w:r>
        <w:rPr>
          <w:spacing w:val="1"/>
        </w:rPr>
        <w:t xml:space="preserve"> </w:t>
      </w:r>
      <w:r>
        <w:t>отношения</w:t>
      </w:r>
      <w:r>
        <w:rPr>
          <w:spacing w:val="1"/>
        </w:rPr>
        <w:t xml:space="preserve"> </w:t>
      </w:r>
      <w:r>
        <w:t>к</w:t>
      </w:r>
      <w:r>
        <w:rPr>
          <w:spacing w:val="1"/>
        </w:rPr>
        <w:t xml:space="preserve"> </w:t>
      </w:r>
      <w:r>
        <w:t>собственным</w:t>
      </w:r>
      <w:r>
        <w:rPr>
          <w:spacing w:val="1"/>
        </w:rPr>
        <w:t xml:space="preserve"> </w:t>
      </w:r>
      <w:r>
        <w:t>поступкам,</w:t>
      </w:r>
      <w:r>
        <w:rPr>
          <w:spacing w:val="1"/>
        </w:rPr>
        <w:t xml:space="preserve"> </w:t>
      </w:r>
      <w:r>
        <w:t>решение</w:t>
      </w:r>
      <w:r>
        <w:rPr>
          <w:spacing w:val="3"/>
        </w:rPr>
        <w:t xml:space="preserve"> </w:t>
      </w:r>
      <w:r>
        <w:t>проблем</w:t>
      </w:r>
      <w:r>
        <w:rPr>
          <w:spacing w:val="3"/>
        </w:rPr>
        <w:t xml:space="preserve"> </w:t>
      </w:r>
      <w:r>
        <w:t>в</w:t>
      </w:r>
      <w:r>
        <w:rPr>
          <w:spacing w:val="-5"/>
        </w:rPr>
        <w:t xml:space="preserve"> </w:t>
      </w:r>
      <w:r>
        <w:t>процессе</w:t>
      </w:r>
      <w:r>
        <w:rPr>
          <w:spacing w:val="4"/>
        </w:rPr>
        <w:t xml:space="preserve"> </w:t>
      </w:r>
      <w:r>
        <w:t>занятий</w:t>
      </w:r>
      <w:r>
        <w:rPr>
          <w:spacing w:val="1"/>
        </w:rPr>
        <w:t xml:space="preserve"> </w:t>
      </w:r>
      <w:r>
        <w:t>гандболом;</w:t>
      </w:r>
    </w:p>
    <w:p w:rsidR="00E767C0" w:rsidRDefault="00A56CA5">
      <w:pPr>
        <w:pStyle w:val="a4"/>
        <w:spacing w:line="278" w:lineRule="auto"/>
        <w:ind w:left="721" w:right="275" w:firstLine="706"/>
      </w:pPr>
      <w:r>
        <w:t>понимание ценности здорового и безопасного образа жизни, усвоение правил</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учебной,</w:t>
      </w:r>
      <w:r>
        <w:rPr>
          <w:spacing w:val="1"/>
        </w:rPr>
        <w:t xml:space="preserve"> </w:t>
      </w:r>
      <w:r>
        <w:t>соревновательной,</w:t>
      </w:r>
      <w:r>
        <w:rPr>
          <w:spacing w:val="1"/>
        </w:rPr>
        <w:t xml:space="preserve"> </w:t>
      </w:r>
      <w:r>
        <w:t>досуговой</w:t>
      </w:r>
      <w:r>
        <w:rPr>
          <w:spacing w:val="1"/>
        </w:rPr>
        <w:t xml:space="preserve"> </w:t>
      </w:r>
      <w:r>
        <w:t>деятельности</w:t>
      </w:r>
      <w:r>
        <w:rPr>
          <w:spacing w:val="1"/>
        </w:rPr>
        <w:t xml:space="preserve"> </w:t>
      </w:r>
      <w:r>
        <w:t>и</w:t>
      </w:r>
      <w:r>
        <w:rPr>
          <w:spacing w:val="1"/>
        </w:rPr>
        <w:t xml:space="preserve"> </w:t>
      </w:r>
      <w:r>
        <w:t>чрезвычайных</w:t>
      </w:r>
      <w:r>
        <w:rPr>
          <w:spacing w:val="-3"/>
        </w:rPr>
        <w:t xml:space="preserve"> </w:t>
      </w:r>
      <w:r>
        <w:t>ситуациях</w:t>
      </w:r>
      <w:r>
        <w:rPr>
          <w:spacing w:val="-1"/>
        </w:rPr>
        <w:t xml:space="preserve"> </w:t>
      </w:r>
      <w:r>
        <w:t>при занятии</w:t>
      </w:r>
      <w:r>
        <w:rPr>
          <w:spacing w:val="1"/>
        </w:rPr>
        <w:t xml:space="preserve"> </w:t>
      </w:r>
      <w:r>
        <w:t>гандболом.</w:t>
      </w:r>
    </w:p>
    <w:p w:rsidR="00E767C0" w:rsidRDefault="00A56CA5">
      <w:pPr>
        <w:pStyle w:val="a4"/>
        <w:spacing w:line="276" w:lineRule="auto"/>
        <w:ind w:left="1384" w:right="275" w:firstLine="0"/>
      </w:pPr>
      <w:r>
        <w:t>При изучении модуля «Гандбол» на уровне начального общегообразования у</w:t>
      </w:r>
      <w:r>
        <w:rPr>
          <w:spacing w:val="1"/>
        </w:rPr>
        <w:t xml:space="preserve"> </w:t>
      </w:r>
      <w:r>
        <w:t>обучающихся</w:t>
      </w:r>
      <w:r>
        <w:rPr>
          <w:spacing w:val="-1"/>
        </w:rPr>
        <w:t xml:space="preserve"> </w:t>
      </w:r>
      <w:r>
        <w:t>будут</w:t>
      </w:r>
      <w:r>
        <w:rPr>
          <w:spacing w:val="-4"/>
        </w:rPr>
        <w:t xml:space="preserve"> </w:t>
      </w:r>
      <w:r>
        <w:t>сформированы</w:t>
      </w:r>
      <w:r>
        <w:rPr>
          <w:spacing w:val="-2"/>
        </w:rPr>
        <w:t xml:space="preserve"> </w:t>
      </w:r>
      <w:r>
        <w:t>следующие</w:t>
      </w:r>
      <w:r>
        <w:rPr>
          <w:spacing w:val="-1"/>
        </w:rPr>
        <w:t xml:space="preserve"> </w:t>
      </w:r>
      <w:r>
        <w:t>метапредметные результаты:</w:t>
      </w:r>
    </w:p>
    <w:p w:rsidR="00E767C0" w:rsidRDefault="00A56CA5">
      <w:pPr>
        <w:pStyle w:val="a4"/>
        <w:spacing w:line="278" w:lineRule="auto"/>
        <w:ind w:left="721" w:right="278" w:firstLine="225"/>
      </w:pPr>
      <w:r>
        <w:t>умение самостоятельно определять цели и задачи своего обучения средствами</w:t>
      </w:r>
      <w:r>
        <w:rPr>
          <w:spacing w:val="1"/>
        </w:rPr>
        <w:t xml:space="preserve"> </w:t>
      </w:r>
      <w:r>
        <w:t>гандбола,</w:t>
      </w:r>
      <w:r>
        <w:rPr>
          <w:spacing w:val="1"/>
        </w:rPr>
        <w:t xml:space="preserve"> </w:t>
      </w:r>
      <w:r>
        <w:t>развивать</w:t>
      </w:r>
      <w:r>
        <w:rPr>
          <w:spacing w:val="1"/>
        </w:rPr>
        <w:t xml:space="preserve"> </w:t>
      </w:r>
      <w:r>
        <w:t>мотивы</w:t>
      </w:r>
      <w:r>
        <w:rPr>
          <w:spacing w:val="1"/>
        </w:rPr>
        <w:t xml:space="preserve"> </w:t>
      </w:r>
      <w:r>
        <w:t>и</w:t>
      </w:r>
      <w:r>
        <w:rPr>
          <w:spacing w:val="1"/>
        </w:rPr>
        <w:t xml:space="preserve"> </w:t>
      </w:r>
      <w:r>
        <w:t>интересы</w:t>
      </w:r>
      <w:r>
        <w:rPr>
          <w:spacing w:val="1"/>
        </w:rPr>
        <w:t xml:space="preserve"> </w:t>
      </w:r>
      <w:r>
        <w:t>своей</w:t>
      </w:r>
      <w:r>
        <w:rPr>
          <w:spacing w:val="1"/>
        </w:rPr>
        <w:t xml:space="preserve"> </w:t>
      </w:r>
      <w:r>
        <w:t>познавательной</w:t>
      </w:r>
      <w:r>
        <w:rPr>
          <w:spacing w:val="1"/>
        </w:rPr>
        <w:t xml:space="preserve"> </w:t>
      </w:r>
      <w:r>
        <w:t>деятельности</w:t>
      </w:r>
      <w:r>
        <w:rPr>
          <w:spacing w:val="1"/>
        </w:rPr>
        <w:t xml:space="preserve"> </w:t>
      </w:r>
      <w:r>
        <w:t>в</w:t>
      </w:r>
      <w:r>
        <w:rPr>
          <w:spacing w:val="1"/>
        </w:rPr>
        <w:t xml:space="preserve"> </w:t>
      </w:r>
      <w:r>
        <w:t>физкультурно-спортивном</w:t>
      </w:r>
      <w:r>
        <w:rPr>
          <w:spacing w:val="4"/>
        </w:rPr>
        <w:t xml:space="preserve"> </w:t>
      </w:r>
      <w:r>
        <w:t>направлении;</w:t>
      </w:r>
    </w:p>
    <w:p w:rsidR="00E767C0" w:rsidRDefault="00A56CA5">
      <w:pPr>
        <w:pStyle w:val="a4"/>
        <w:spacing w:line="276" w:lineRule="auto"/>
        <w:ind w:left="721" w:right="282" w:firstLine="225"/>
      </w:pPr>
      <w:r>
        <w:t>умение</w:t>
      </w:r>
      <w:r>
        <w:rPr>
          <w:spacing w:val="1"/>
        </w:rPr>
        <w:t xml:space="preserve"> </w:t>
      </w:r>
      <w:r>
        <w:t>планировать</w:t>
      </w:r>
      <w:r>
        <w:rPr>
          <w:spacing w:val="1"/>
        </w:rPr>
        <w:t xml:space="preserve"> </w:t>
      </w:r>
      <w:r>
        <w:t>пути</w:t>
      </w:r>
      <w:r>
        <w:rPr>
          <w:spacing w:val="1"/>
        </w:rPr>
        <w:t xml:space="preserve"> </w:t>
      </w:r>
      <w:r>
        <w:t>достижения</w:t>
      </w:r>
      <w:r>
        <w:rPr>
          <w:spacing w:val="1"/>
        </w:rPr>
        <w:t xml:space="preserve"> </w:t>
      </w:r>
      <w:r>
        <w:t>целей</w:t>
      </w:r>
      <w:r>
        <w:rPr>
          <w:spacing w:val="1"/>
        </w:rPr>
        <w:t xml:space="preserve"> </w:t>
      </w:r>
      <w:r>
        <w:t>с</w:t>
      </w:r>
      <w:r>
        <w:rPr>
          <w:spacing w:val="1"/>
        </w:rPr>
        <w:t xml:space="preserve"> </w:t>
      </w:r>
      <w:r>
        <w:t>учетом</w:t>
      </w:r>
      <w:r>
        <w:rPr>
          <w:spacing w:val="1"/>
        </w:rPr>
        <w:t xml:space="preserve"> </w:t>
      </w:r>
      <w:r>
        <w:t>наиболее</w:t>
      </w:r>
      <w:r>
        <w:rPr>
          <w:spacing w:val="1"/>
        </w:rPr>
        <w:t xml:space="preserve"> </w:t>
      </w:r>
      <w:r>
        <w:t>эффективных</w:t>
      </w:r>
      <w:r>
        <w:rPr>
          <w:spacing w:val="1"/>
        </w:rPr>
        <w:t xml:space="preserve"> </w:t>
      </w:r>
      <w:r>
        <w:t>способов решения задач средствами гандбола в учебной, игровой, соревновательной</w:t>
      </w:r>
      <w:r>
        <w:rPr>
          <w:spacing w:val="-67"/>
        </w:rPr>
        <w:t xml:space="preserve"> </w:t>
      </w:r>
      <w:r>
        <w:t>и досуговой деятельности, оценивать правильность выполнения задач, собственные</w:t>
      </w:r>
      <w:r>
        <w:rPr>
          <w:spacing w:val="1"/>
        </w:rPr>
        <w:t xml:space="preserve"> </w:t>
      </w:r>
      <w:r>
        <w:t>возможности</w:t>
      </w:r>
      <w:r>
        <w:rPr>
          <w:spacing w:val="1"/>
        </w:rPr>
        <w:t xml:space="preserve"> </w:t>
      </w:r>
      <w:r>
        <w:t>их</w:t>
      </w:r>
      <w:r>
        <w:rPr>
          <w:spacing w:val="-3"/>
        </w:rPr>
        <w:t xml:space="preserve"> </w:t>
      </w:r>
      <w:r>
        <w:t>решения;</w:t>
      </w:r>
    </w:p>
    <w:p w:rsidR="00E767C0" w:rsidRDefault="00A56CA5">
      <w:pPr>
        <w:pStyle w:val="a4"/>
        <w:spacing w:line="278" w:lineRule="auto"/>
        <w:ind w:left="721" w:right="280" w:firstLine="225"/>
      </w:pPr>
      <w:r>
        <w:t>умение</w:t>
      </w:r>
      <w:r>
        <w:rPr>
          <w:spacing w:val="1"/>
        </w:rPr>
        <w:t xml:space="preserve"> </w:t>
      </w:r>
      <w:r>
        <w:t>владеть</w:t>
      </w:r>
      <w:r>
        <w:rPr>
          <w:spacing w:val="1"/>
        </w:rPr>
        <w:t xml:space="preserve"> </w:t>
      </w:r>
      <w:r>
        <w:t>основами</w:t>
      </w:r>
      <w:r>
        <w:rPr>
          <w:spacing w:val="1"/>
        </w:rPr>
        <w:t xml:space="preserve"> </w:t>
      </w:r>
      <w:r>
        <w:t>самоконтроля,</w:t>
      </w:r>
      <w:r>
        <w:rPr>
          <w:spacing w:val="1"/>
        </w:rPr>
        <w:t xml:space="preserve"> </w:t>
      </w:r>
      <w:r>
        <w:t>самооценки,</w:t>
      </w:r>
      <w:r>
        <w:rPr>
          <w:spacing w:val="1"/>
        </w:rPr>
        <w:t xml:space="preserve"> </w:t>
      </w:r>
      <w:r>
        <w:t>принимать</w:t>
      </w:r>
      <w:r>
        <w:rPr>
          <w:spacing w:val="1"/>
        </w:rPr>
        <w:t xml:space="preserve"> </w:t>
      </w:r>
      <w:r>
        <w:t>решения</w:t>
      </w:r>
      <w:r>
        <w:rPr>
          <w:spacing w:val="1"/>
        </w:rPr>
        <w:t xml:space="preserve"> </w:t>
      </w:r>
      <w:r>
        <w:t>и</w:t>
      </w:r>
      <w:r>
        <w:rPr>
          <w:spacing w:val="1"/>
        </w:rPr>
        <w:t xml:space="preserve"> </w:t>
      </w:r>
      <w:r>
        <w:t>осуществлять осознанный выбор в учебной и познавательной деятельности,</w:t>
      </w:r>
      <w:r>
        <w:rPr>
          <w:spacing w:val="1"/>
        </w:rPr>
        <w:t xml:space="preserve"> </w:t>
      </w:r>
      <w:r>
        <w:t>при</w:t>
      </w:r>
      <w:r>
        <w:rPr>
          <w:spacing w:val="1"/>
        </w:rPr>
        <w:t xml:space="preserve"> </w:t>
      </w:r>
      <w:r>
        <w:t>выполнении простейших техническо-тактических</w:t>
      </w:r>
      <w:r>
        <w:rPr>
          <w:spacing w:val="-2"/>
        </w:rPr>
        <w:t xml:space="preserve"> </w:t>
      </w:r>
      <w:r>
        <w:t>приёмов;</w:t>
      </w:r>
    </w:p>
    <w:p w:rsidR="00E767C0" w:rsidRDefault="00A56CA5">
      <w:pPr>
        <w:pStyle w:val="a4"/>
        <w:spacing w:line="276" w:lineRule="auto"/>
        <w:ind w:left="721" w:right="292" w:firstLine="706"/>
      </w:pPr>
      <w:r>
        <w:t>умение организовывать совместную деятельность с учителем и сверстниками,</w:t>
      </w:r>
      <w:r>
        <w:rPr>
          <w:spacing w:val="-67"/>
        </w:rPr>
        <w:t xml:space="preserve"> </w:t>
      </w:r>
      <w:r>
        <w:t>работать индивидуально и в группе, формулировать, аргументировать и отстаивать</w:t>
      </w:r>
      <w:r>
        <w:rPr>
          <w:spacing w:val="1"/>
        </w:rPr>
        <w:t xml:space="preserve"> </w:t>
      </w:r>
      <w:r>
        <w:t>своё</w:t>
      </w:r>
      <w:r>
        <w:rPr>
          <w:spacing w:val="-9"/>
        </w:rPr>
        <w:t xml:space="preserve"> </w:t>
      </w:r>
      <w:r>
        <w:t>мнение,</w:t>
      </w:r>
      <w:r>
        <w:rPr>
          <w:spacing w:val="-5"/>
        </w:rPr>
        <w:t xml:space="preserve"> </w:t>
      </w:r>
      <w:r>
        <w:t>соблюдать</w:t>
      </w:r>
      <w:r>
        <w:rPr>
          <w:spacing w:val="-9"/>
        </w:rPr>
        <w:t xml:space="preserve"> </w:t>
      </w:r>
      <w:r>
        <w:t>нормы</w:t>
      </w:r>
      <w:r>
        <w:rPr>
          <w:spacing w:val="-9"/>
        </w:rPr>
        <w:t xml:space="preserve"> </w:t>
      </w:r>
      <w:r>
        <w:t>информационной</w:t>
      </w:r>
      <w:r>
        <w:rPr>
          <w:spacing w:val="-8"/>
        </w:rPr>
        <w:t xml:space="preserve"> </w:t>
      </w:r>
      <w:r>
        <w:t>избирательности,</w:t>
      </w:r>
      <w:r>
        <w:rPr>
          <w:spacing w:val="-4"/>
        </w:rPr>
        <w:t xml:space="preserve"> </w:t>
      </w:r>
      <w:r>
        <w:t>этики</w:t>
      </w:r>
      <w:r>
        <w:rPr>
          <w:spacing w:val="-5"/>
        </w:rPr>
        <w:t xml:space="preserve"> </w:t>
      </w:r>
      <w:r>
        <w:t>и</w:t>
      </w:r>
      <w:r>
        <w:rPr>
          <w:spacing w:val="-9"/>
        </w:rPr>
        <w:t xml:space="preserve"> </w:t>
      </w:r>
      <w:r>
        <w:t>этикета.</w:t>
      </w:r>
    </w:p>
    <w:p w:rsidR="00E767C0" w:rsidRDefault="00A56CA5">
      <w:pPr>
        <w:pStyle w:val="a4"/>
        <w:spacing w:line="276" w:lineRule="auto"/>
        <w:ind w:left="1384" w:right="275" w:firstLine="0"/>
      </w:pPr>
      <w:r>
        <w:t>При изучении модуля «Гандбол» на уровне начального общегообразования у</w:t>
      </w:r>
      <w:r>
        <w:rPr>
          <w:spacing w:val="1"/>
        </w:rPr>
        <w:t xml:space="preserve"> </w:t>
      </w:r>
      <w:r>
        <w:t>обучающихся</w:t>
      </w:r>
      <w:r>
        <w:rPr>
          <w:spacing w:val="2"/>
        </w:rPr>
        <w:t xml:space="preserve"> </w:t>
      </w:r>
      <w:r>
        <w:t>будут</w:t>
      </w:r>
      <w:r>
        <w:rPr>
          <w:spacing w:val="-2"/>
        </w:rPr>
        <w:t xml:space="preserve"> </w:t>
      </w:r>
      <w:r>
        <w:t>сформированы</w:t>
      </w:r>
      <w:r>
        <w:rPr>
          <w:spacing w:val="1"/>
        </w:rPr>
        <w:t xml:space="preserve"> </w:t>
      </w:r>
      <w:r>
        <w:t>следующие</w:t>
      </w:r>
      <w:r>
        <w:rPr>
          <w:spacing w:val="1"/>
        </w:rPr>
        <w:t xml:space="preserve"> </w:t>
      </w:r>
      <w:r>
        <w:t>предметные</w:t>
      </w:r>
      <w:r>
        <w:rPr>
          <w:spacing w:val="3"/>
        </w:rPr>
        <w:t xml:space="preserve"> </w:t>
      </w:r>
      <w:r>
        <w:t>результаты:</w:t>
      </w:r>
    </w:p>
    <w:p w:rsidR="00E767C0" w:rsidRDefault="00A56CA5">
      <w:pPr>
        <w:pStyle w:val="a4"/>
        <w:spacing w:line="278" w:lineRule="auto"/>
        <w:ind w:left="721" w:right="278" w:firstLine="225"/>
      </w:pPr>
      <w:r>
        <w:t>знание</w:t>
      </w:r>
      <w:r>
        <w:rPr>
          <w:spacing w:val="1"/>
        </w:rPr>
        <w:t xml:space="preserve"> </w:t>
      </w:r>
      <w:r>
        <w:t>исторических</w:t>
      </w:r>
      <w:r>
        <w:rPr>
          <w:spacing w:val="1"/>
        </w:rPr>
        <w:t xml:space="preserve"> </w:t>
      </w:r>
      <w:r>
        <w:t>фактов</w:t>
      </w:r>
      <w:r>
        <w:rPr>
          <w:spacing w:val="1"/>
        </w:rPr>
        <w:t xml:space="preserve"> </w:t>
      </w:r>
      <w:r>
        <w:t>возникновения</w:t>
      </w:r>
      <w:r>
        <w:rPr>
          <w:spacing w:val="1"/>
        </w:rPr>
        <w:t xml:space="preserve"> </w:t>
      </w:r>
      <w:r>
        <w:t>и</w:t>
      </w:r>
      <w:r>
        <w:rPr>
          <w:spacing w:val="1"/>
        </w:rPr>
        <w:t xml:space="preserve"> </w:t>
      </w:r>
      <w:r>
        <w:t>развития</w:t>
      </w:r>
      <w:r>
        <w:rPr>
          <w:spacing w:val="1"/>
        </w:rPr>
        <w:t xml:space="preserve"> </w:t>
      </w:r>
      <w:r>
        <w:t>гандбола</w:t>
      </w:r>
      <w:r>
        <w:rPr>
          <w:spacing w:val="1"/>
        </w:rPr>
        <w:t xml:space="preserve"> </w:t>
      </w:r>
      <w:r>
        <w:t>и</w:t>
      </w:r>
      <w:r>
        <w:rPr>
          <w:spacing w:val="1"/>
        </w:rPr>
        <w:t xml:space="preserve"> </w:t>
      </w:r>
      <w:r>
        <w:t>мини-</w:t>
      </w:r>
      <w:r>
        <w:rPr>
          <w:spacing w:val="-67"/>
        </w:rPr>
        <w:t xml:space="preserve"> </w:t>
      </w:r>
      <w:r>
        <w:t>гандбола;</w:t>
      </w:r>
    </w:p>
    <w:p w:rsidR="00E767C0" w:rsidRDefault="00A56CA5">
      <w:pPr>
        <w:pStyle w:val="a4"/>
        <w:spacing w:line="276" w:lineRule="auto"/>
        <w:ind w:left="721" w:right="278" w:firstLine="225"/>
      </w:pPr>
      <w:r>
        <w:t>знание</w:t>
      </w:r>
      <w:r>
        <w:rPr>
          <w:spacing w:val="1"/>
        </w:rPr>
        <w:t xml:space="preserve"> </w:t>
      </w:r>
      <w:r>
        <w:t>основных</w:t>
      </w:r>
      <w:r>
        <w:rPr>
          <w:spacing w:val="1"/>
        </w:rPr>
        <w:t xml:space="preserve"> </w:t>
      </w:r>
      <w:r>
        <w:t>правил</w:t>
      </w:r>
      <w:r>
        <w:rPr>
          <w:spacing w:val="1"/>
        </w:rPr>
        <w:t xml:space="preserve"> </w:t>
      </w:r>
      <w:r>
        <w:t>игры</w:t>
      </w:r>
      <w:r>
        <w:rPr>
          <w:spacing w:val="1"/>
        </w:rPr>
        <w:t xml:space="preserve"> </w:t>
      </w:r>
      <w:r>
        <w:t>в</w:t>
      </w:r>
      <w:r>
        <w:rPr>
          <w:spacing w:val="1"/>
        </w:rPr>
        <w:t xml:space="preserve"> </w:t>
      </w:r>
      <w:r>
        <w:t>гандбол,</w:t>
      </w:r>
      <w:r>
        <w:rPr>
          <w:spacing w:val="1"/>
        </w:rPr>
        <w:t xml:space="preserve"> </w:t>
      </w:r>
      <w:r>
        <w:t>мини-гандбол</w:t>
      </w:r>
      <w:r>
        <w:rPr>
          <w:spacing w:val="1"/>
        </w:rPr>
        <w:t xml:space="preserve"> </w:t>
      </w:r>
      <w:r>
        <w:t>в</w:t>
      </w:r>
      <w:r>
        <w:rPr>
          <w:spacing w:val="1"/>
        </w:rPr>
        <w:t xml:space="preserve"> </w:t>
      </w:r>
      <w:r>
        <w:t>учебной,</w:t>
      </w:r>
      <w:r>
        <w:rPr>
          <w:spacing w:val="1"/>
        </w:rPr>
        <w:t xml:space="preserve"> </w:t>
      </w:r>
      <w:r>
        <w:t>соревновательной</w:t>
      </w:r>
      <w:r>
        <w:rPr>
          <w:spacing w:val="3"/>
        </w:rPr>
        <w:t xml:space="preserve"> </w:t>
      </w:r>
      <w:r>
        <w:t>и досуговой</w:t>
      </w:r>
      <w:r>
        <w:rPr>
          <w:spacing w:val="3"/>
        </w:rPr>
        <w:t xml:space="preserve"> </w:t>
      </w:r>
      <w:r>
        <w:t>деятельности;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tabs>
          <w:tab w:val="left" w:pos="1844"/>
          <w:tab w:val="left" w:pos="3280"/>
          <w:tab w:val="left" w:pos="4922"/>
          <w:tab w:val="left" w:pos="5830"/>
          <w:tab w:val="left" w:pos="6445"/>
          <w:tab w:val="left" w:pos="8966"/>
          <w:tab w:val="left" w:pos="10737"/>
        </w:tabs>
        <w:spacing w:before="76" w:line="276" w:lineRule="auto"/>
        <w:ind w:left="673" w:right="270" w:firstLine="230"/>
        <w:jc w:val="right"/>
      </w:pPr>
      <w:r>
        <w:lastRenderedPageBreak/>
        <w:t>соблюдение</w:t>
      </w:r>
      <w:r>
        <w:rPr>
          <w:spacing w:val="121"/>
        </w:rPr>
        <w:t xml:space="preserve"> </w:t>
      </w:r>
      <w:r>
        <w:t>правил</w:t>
      </w:r>
      <w:r>
        <w:rPr>
          <w:spacing w:val="118"/>
        </w:rPr>
        <w:t xml:space="preserve"> </w:t>
      </w:r>
      <w:r>
        <w:t>личной</w:t>
      </w:r>
      <w:r>
        <w:rPr>
          <w:spacing w:val="120"/>
        </w:rPr>
        <w:t xml:space="preserve"> </w:t>
      </w:r>
      <w:r>
        <w:t>гигиены</w:t>
      </w:r>
      <w:r>
        <w:tab/>
        <w:t>и</w:t>
      </w:r>
      <w:r>
        <w:rPr>
          <w:spacing w:val="51"/>
        </w:rPr>
        <w:t xml:space="preserve"> </w:t>
      </w:r>
      <w:r>
        <w:t>ухода</w:t>
      </w:r>
      <w:r>
        <w:rPr>
          <w:spacing w:val="53"/>
        </w:rPr>
        <w:t xml:space="preserve"> </w:t>
      </w:r>
      <w:r>
        <w:t>за</w:t>
      </w:r>
      <w:r>
        <w:rPr>
          <w:spacing w:val="53"/>
        </w:rPr>
        <w:t xml:space="preserve"> </w:t>
      </w:r>
      <w:r>
        <w:t>спортивным</w:t>
      </w:r>
      <w:r>
        <w:rPr>
          <w:spacing w:val="54"/>
        </w:rPr>
        <w:t xml:space="preserve"> </w:t>
      </w:r>
      <w:r>
        <w:t>инвентарем</w:t>
      </w:r>
      <w:r>
        <w:rPr>
          <w:spacing w:val="54"/>
        </w:rPr>
        <w:t xml:space="preserve"> </w:t>
      </w:r>
      <w:r>
        <w:t>и</w:t>
      </w:r>
      <w:r>
        <w:rPr>
          <w:spacing w:val="-67"/>
        </w:rPr>
        <w:t xml:space="preserve"> </w:t>
      </w:r>
      <w:r>
        <w:t>оборудованием,</w:t>
      </w:r>
      <w:r>
        <w:rPr>
          <w:spacing w:val="-9"/>
        </w:rPr>
        <w:t xml:space="preserve"> </w:t>
      </w:r>
      <w:r>
        <w:t>правил</w:t>
      </w:r>
      <w:r>
        <w:rPr>
          <w:spacing w:val="-13"/>
        </w:rPr>
        <w:t xml:space="preserve"> </w:t>
      </w:r>
      <w:r>
        <w:t>подбора</w:t>
      </w:r>
      <w:r>
        <w:rPr>
          <w:spacing w:val="-7"/>
        </w:rPr>
        <w:t xml:space="preserve"> </w:t>
      </w:r>
      <w:r>
        <w:t>спортивной</w:t>
      </w:r>
      <w:r>
        <w:rPr>
          <w:spacing w:val="-12"/>
        </w:rPr>
        <w:t xml:space="preserve"> </w:t>
      </w:r>
      <w:r>
        <w:t>одежды</w:t>
      </w:r>
      <w:r>
        <w:rPr>
          <w:spacing w:val="-11"/>
        </w:rPr>
        <w:t xml:space="preserve"> </w:t>
      </w:r>
      <w:r>
        <w:t>и</w:t>
      </w:r>
      <w:r>
        <w:rPr>
          <w:spacing w:val="-13"/>
        </w:rPr>
        <w:t xml:space="preserve"> </w:t>
      </w:r>
      <w:r>
        <w:t>обуви</w:t>
      </w:r>
      <w:r>
        <w:rPr>
          <w:spacing w:val="-9"/>
        </w:rPr>
        <w:t xml:space="preserve"> </w:t>
      </w:r>
      <w:r>
        <w:t>для</w:t>
      </w:r>
      <w:r>
        <w:rPr>
          <w:spacing w:val="-7"/>
        </w:rPr>
        <w:t xml:space="preserve"> </w:t>
      </w:r>
      <w:r>
        <w:t>занятий</w:t>
      </w:r>
      <w:r>
        <w:rPr>
          <w:spacing w:val="-8"/>
        </w:rPr>
        <w:t xml:space="preserve"> </w:t>
      </w:r>
      <w:r>
        <w:t>гандболом;</w:t>
      </w:r>
      <w:r>
        <w:rPr>
          <w:spacing w:val="1"/>
        </w:rPr>
        <w:t xml:space="preserve"> </w:t>
      </w:r>
      <w:r>
        <w:t>знание</w:t>
      </w:r>
      <w:r>
        <w:rPr>
          <w:spacing w:val="1"/>
        </w:rPr>
        <w:t xml:space="preserve"> </w:t>
      </w:r>
      <w:r>
        <w:t>и</w:t>
      </w:r>
      <w:r>
        <w:rPr>
          <w:spacing w:val="1"/>
        </w:rPr>
        <w:t xml:space="preserve"> </w:t>
      </w:r>
      <w:r>
        <w:t>соблюдение</w:t>
      </w:r>
      <w:r>
        <w:rPr>
          <w:spacing w:val="1"/>
        </w:rPr>
        <w:t xml:space="preserve"> </w:t>
      </w:r>
      <w:r>
        <w:t>основных</w:t>
      </w:r>
      <w:r>
        <w:rPr>
          <w:spacing w:val="1"/>
        </w:rPr>
        <w:t xml:space="preserve"> </w:t>
      </w:r>
      <w:r>
        <w:t>правил</w:t>
      </w:r>
      <w:r>
        <w:rPr>
          <w:spacing w:val="1"/>
        </w:rPr>
        <w:t xml:space="preserve"> </w:t>
      </w:r>
      <w:r>
        <w:t>безопасности</w:t>
      </w:r>
      <w:r>
        <w:rPr>
          <w:spacing w:val="1"/>
        </w:rPr>
        <w:t xml:space="preserve"> </w:t>
      </w:r>
      <w:r>
        <w:t>на</w:t>
      </w:r>
      <w:r>
        <w:rPr>
          <w:spacing w:val="70"/>
        </w:rPr>
        <w:t xml:space="preserve"> </w:t>
      </w:r>
      <w:r>
        <w:t>занятиях</w:t>
      </w:r>
      <w:r>
        <w:rPr>
          <w:spacing w:val="70"/>
        </w:rPr>
        <w:t xml:space="preserve"> </w:t>
      </w:r>
      <w:r>
        <w:t>гандболом;</w:t>
      </w:r>
      <w:r>
        <w:rPr>
          <w:spacing w:val="1"/>
        </w:rPr>
        <w:t xml:space="preserve"> </w:t>
      </w:r>
      <w:r>
        <w:t>умение</w:t>
      </w:r>
      <w:r>
        <w:rPr>
          <w:spacing w:val="6"/>
        </w:rPr>
        <w:t xml:space="preserve"> </w:t>
      </w:r>
      <w:r>
        <w:t>подбирать,</w:t>
      </w:r>
      <w:r>
        <w:rPr>
          <w:spacing w:val="9"/>
        </w:rPr>
        <w:t xml:space="preserve"> </w:t>
      </w:r>
      <w:r>
        <w:t>составлять</w:t>
      </w:r>
      <w:r>
        <w:rPr>
          <w:spacing w:val="73"/>
        </w:rPr>
        <w:t xml:space="preserve"> </w:t>
      </w:r>
      <w:r>
        <w:t>и</w:t>
      </w:r>
      <w:r>
        <w:rPr>
          <w:spacing w:val="73"/>
        </w:rPr>
        <w:t xml:space="preserve"> </w:t>
      </w:r>
      <w:r>
        <w:t>осваивать</w:t>
      </w:r>
      <w:r>
        <w:rPr>
          <w:spacing w:val="74"/>
        </w:rPr>
        <w:t xml:space="preserve"> </w:t>
      </w:r>
      <w:r>
        <w:t>самостоятельно,</w:t>
      </w:r>
      <w:r>
        <w:rPr>
          <w:spacing w:val="79"/>
        </w:rPr>
        <w:t xml:space="preserve"> </w:t>
      </w:r>
      <w:r>
        <w:t>при</w:t>
      </w:r>
      <w:r>
        <w:rPr>
          <w:spacing w:val="83"/>
        </w:rPr>
        <w:t xml:space="preserve"> </w:t>
      </w:r>
      <w:r>
        <w:t>участии</w:t>
      </w:r>
      <w:r>
        <w:rPr>
          <w:spacing w:val="79"/>
        </w:rPr>
        <w:t xml:space="preserve"> </w:t>
      </w:r>
      <w:r>
        <w:t>и</w:t>
      </w:r>
      <w:r>
        <w:rPr>
          <w:spacing w:val="1"/>
        </w:rPr>
        <w:t xml:space="preserve"> </w:t>
      </w:r>
      <w:r>
        <w:t>помощи</w:t>
      </w:r>
      <w:r>
        <w:tab/>
        <w:t>родителей</w:t>
      </w:r>
      <w:r>
        <w:tab/>
        <w:t>простейшие</w:t>
      </w:r>
      <w:r>
        <w:tab/>
        <w:t>комплексы</w:t>
      </w:r>
      <w:r>
        <w:tab/>
        <w:t>общеразвивающих,</w:t>
      </w:r>
      <w:r>
        <w:tab/>
        <w:t>специальных</w:t>
      </w:r>
      <w:r>
        <w:tab/>
        <w:t>и</w:t>
      </w:r>
    </w:p>
    <w:p w:rsidR="00E767C0" w:rsidRDefault="00A56CA5">
      <w:pPr>
        <w:pStyle w:val="a4"/>
        <w:spacing w:line="319" w:lineRule="exact"/>
        <w:ind w:left="678" w:firstLine="0"/>
      </w:pPr>
      <w:r>
        <w:t>имитационных</w:t>
      </w:r>
      <w:r>
        <w:rPr>
          <w:spacing w:val="-6"/>
        </w:rPr>
        <w:t xml:space="preserve"> </w:t>
      </w:r>
      <w:r>
        <w:t>упражнений</w:t>
      </w:r>
      <w:r>
        <w:rPr>
          <w:spacing w:val="-3"/>
        </w:rPr>
        <w:t xml:space="preserve"> </w:t>
      </w:r>
      <w:r>
        <w:t>для</w:t>
      </w:r>
      <w:r>
        <w:rPr>
          <w:spacing w:val="-4"/>
        </w:rPr>
        <w:t xml:space="preserve"> </w:t>
      </w:r>
      <w:r>
        <w:t>занятий</w:t>
      </w:r>
      <w:r>
        <w:rPr>
          <w:spacing w:val="-4"/>
        </w:rPr>
        <w:t xml:space="preserve"> </w:t>
      </w:r>
      <w:r>
        <w:t>гандболом;</w:t>
      </w:r>
    </w:p>
    <w:p w:rsidR="00E767C0" w:rsidRDefault="00A56CA5">
      <w:pPr>
        <w:pStyle w:val="a4"/>
        <w:spacing w:before="53" w:line="276" w:lineRule="auto"/>
        <w:ind w:left="678" w:right="280" w:firstLine="225"/>
      </w:pPr>
      <w:r>
        <w:t>умение</w:t>
      </w:r>
      <w:r>
        <w:rPr>
          <w:spacing w:val="1"/>
        </w:rPr>
        <w:t xml:space="preserve"> </w:t>
      </w:r>
      <w:r>
        <w:t>определять</w:t>
      </w:r>
      <w:r>
        <w:rPr>
          <w:spacing w:val="1"/>
        </w:rPr>
        <w:t xml:space="preserve"> </w:t>
      </w:r>
      <w:r>
        <w:t>первые</w:t>
      </w:r>
      <w:r>
        <w:rPr>
          <w:spacing w:val="1"/>
        </w:rPr>
        <w:t xml:space="preserve"> </w:t>
      </w:r>
      <w:r>
        <w:t>внешние</w:t>
      </w:r>
      <w:r>
        <w:rPr>
          <w:spacing w:val="1"/>
        </w:rPr>
        <w:t xml:space="preserve"> </w:t>
      </w:r>
      <w:r>
        <w:t>признаки</w:t>
      </w:r>
      <w:r>
        <w:rPr>
          <w:spacing w:val="1"/>
        </w:rPr>
        <w:t xml:space="preserve"> </w:t>
      </w:r>
      <w:r>
        <w:t>утомления</w:t>
      </w:r>
      <w:r>
        <w:rPr>
          <w:spacing w:val="1"/>
        </w:rPr>
        <w:t xml:space="preserve"> </w:t>
      </w:r>
      <w:r>
        <w:t>и</w:t>
      </w:r>
      <w:r>
        <w:rPr>
          <w:spacing w:val="1"/>
        </w:rPr>
        <w:t xml:space="preserve"> </w:t>
      </w:r>
      <w:r>
        <w:t>осуществлять</w:t>
      </w:r>
      <w:r>
        <w:rPr>
          <w:spacing w:val="1"/>
        </w:rPr>
        <w:t xml:space="preserve"> </w:t>
      </w:r>
      <w:r>
        <w:t>самоконтроль</w:t>
      </w:r>
      <w:r>
        <w:rPr>
          <w:spacing w:val="-6"/>
        </w:rPr>
        <w:t xml:space="preserve"> </w:t>
      </w:r>
      <w:r>
        <w:t>за</w:t>
      </w:r>
      <w:r>
        <w:rPr>
          <w:spacing w:val="2"/>
        </w:rPr>
        <w:t xml:space="preserve"> </w:t>
      </w:r>
      <w:r>
        <w:t>физической</w:t>
      </w:r>
      <w:r>
        <w:rPr>
          <w:spacing w:val="1"/>
        </w:rPr>
        <w:t xml:space="preserve"> </w:t>
      </w:r>
      <w:r>
        <w:t>нагрузкой</w:t>
      </w:r>
      <w:r>
        <w:rPr>
          <w:spacing w:val="1"/>
        </w:rPr>
        <w:t xml:space="preserve"> </w:t>
      </w:r>
      <w:r>
        <w:t>в</w:t>
      </w:r>
      <w:r>
        <w:rPr>
          <w:spacing w:val="-6"/>
        </w:rPr>
        <w:t xml:space="preserve"> </w:t>
      </w:r>
      <w:r>
        <w:t>процессе</w:t>
      </w:r>
      <w:r>
        <w:rPr>
          <w:spacing w:val="2"/>
        </w:rPr>
        <w:t xml:space="preserve"> </w:t>
      </w:r>
      <w:r>
        <w:t>занятий</w:t>
      </w:r>
      <w:r>
        <w:rPr>
          <w:spacing w:val="-3"/>
        </w:rPr>
        <w:t xml:space="preserve"> </w:t>
      </w:r>
      <w:r>
        <w:t>гандболом;</w:t>
      </w:r>
    </w:p>
    <w:p w:rsidR="00E767C0" w:rsidRDefault="00A56CA5">
      <w:pPr>
        <w:pStyle w:val="a4"/>
        <w:spacing w:line="276" w:lineRule="auto"/>
        <w:ind w:left="678" w:right="281" w:firstLine="225"/>
      </w:pPr>
      <w:r>
        <w:t>умение организовывать и проводить подвижные игры с элементами гандбола во</w:t>
      </w:r>
      <w:r>
        <w:rPr>
          <w:spacing w:val="1"/>
        </w:rPr>
        <w:t xml:space="preserve"> </w:t>
      </w:r>
      <w:r>
        <w:t>время</w:t>
      </w:r>
      <w:r>
        <w:rPr>
          <w:spacing w:val="2"/>
        </w:rPr>
        <w:t xml:space="preserve"> </w:t>
      </w:r>
      <w:r>
        <w:t>активного</w:t>
      </w:r>
      <w:r>
        <w:rPr>
          <w:spacing w:val="1"/>
        </w:rPr>
        <w:t xml:space="preserve"> </w:t>
      </w:r>
      <w:r>
        <w:t>отдыха</w:t>
      </w:r>
      <w:r>
        <w:rPr>
          <w:spacing w:val="5"/>
        </w:rPr>
        <w:t xml:space="preserve"> </w:t>
      </w:r>
      <w:r>
        <w:t>и</w:t>
      </w:r>
      <w:r>
        <w:rPr>
          <w:spacing w:val="1"/>
        </w:rPr>
        <w:t xml:space="preserve"> </w:t>
      </w:r>
      <w:r>
        <w:t>каникул;</w:t>
      </w:r>
    </w:p>
    <w:p w:rsidR="00E767C0" w:rsidRDefault="00A56CA5">
      <w:pPr>
        <w:pStyle w:val="a4"/>
        <w:spacing w:line="276" w:lineRule="auto"/>
        <w:ind w:left="721" w:right="277" w:firstLine="706"/>
      </w:pPr>
      <w:r>
        <w:t>знание</w:t>
      </w:r>
      <w:r>
        <w:rPr>
          <w:spacing w:val="1"/>
        </w:rPr>
        <w:t xml:space="preserve"> </w:t>
      </w:r>
      <w:r>
        <w:t>и</w:t>
      </w:r>
      <w:r>
        <w:rPr>
          <w:spacing w:val="1"/>
        </w:rPr>
        <w:t xml:space="preserve"> </w:t>
      </w:r>
      <w:r>
        <w:t>умение</w:t>
      </w:r>
      <w:r>
        <w:rPr>
          <w:spacing w:val="1"/>
        </w:rPr>
        <w:t xml:space="preserve"> </w:t>
      </w:r>
      <w:r>
        <w:t>демонстрировать</w:t>
      </w:r>
      <w:r>
        <w:rPr>
          <w:spacing w:val="1"/>
        </w:rPr>
        <w:t xml:space="preserve"> </w:t>
      </w:r>
      <w:r>
        <w:t>простейшие</w:t>
      </w:r>
      <w:r>
        <w:rPr>
          <w:spacing w:val="1"/>
        </w:rPr>
        <w:t xml:space="preserve"> </w:t>
      </w:r>
      <w:r>
        <w:t>комплексы</w:t>
      </w:r>
      <w:r>
        <w:rPr>
          <w:spacing w:val="1"/>
        </w:rPr>
        <w:t xml:space="preserve"> </w:t>
      </w:r>
      <w:r>
        <w:t>общих</w:t>
      </w:r>
      <w:r>
        <w:rPr>
          <w:spacing w:val="1"/>
        </w:rPr>
        <w:t xml:space="preserve"> </w:t>
      </w:r>
      <w:r>
        <w:t>и</w:t>
      </w:r>
      <w:r>
        <w:rPr>
          <w:spacing w:val="1"/>
        </w:rPr>
        <w:t xml:space="preserve"> </w:t>
      </w:r>
      <w:r>
        <w:t>специальных</w:t>
      </w:r>
      <w:r>
        <w:rPr>
          <w:spacing w:val="1"/>
        </w:rPr>
        <w:t xml:space="preserve"> </w:t>
      </w:r>
      <w:r>
        <w:t>подготовительных</w:t>
      </w:r>
      <w:r>
        <w:rPr>
          <w:spacing w:val="1"/>
        </w:rPr>
        <w:t xml:space="preserve"> </w:t>
      </w:r>
      <w:r>
        <w:t>упражнений,</w:t>
      </w:r>
      <w:r>
        <w:rPr>
          <w:spacing w:val="1"/>
        </w:rPr>
        <w:t xml:space="preserve"> </w:t>
      </w:r>
      <w:r>
        <w:t>необходимых</w:t>
      </w:r>
      <w:r>
        <w:rPr>
          <w:spacing w:val="1"/>
        </w:rPr>
        <w:t xml:space="preserve"> </w:t>
      </w:r>
      <w:r>
        <w:t>для</w:t>
      </w:r>
      <w:r>
        <w:rPr>
          <w:spacing w:val="1"/>
        </w:rPr>
        <w:t xml:space="preserve"> </w:t>
      </w:r>
      <w:r>
        <w:t>развития</w:t>
      </w:r>
      <w:r>
        <w:rPr>
          <w:spacing w:val="1"/>
        </w:rPr>
        <w:t xml:space="preserve"> </w:t>
      </w:r>
      <w:r>
        <w:t>физическихкачеств,</w:t>
      </w:r>
      <w:r>
        <w:rPr>
          <w:spacing w:val="-1"/>
        </w:rPr>
        <w:t xml:space="preserve"> </w:t>
      </w:r>
      <w:r>
        <w:t>характерных</w:t>
      </w:r>
      <w:r>
        <w:rPr>
          <w:spacing w:val="-4"/>
        </w:rPr>
        <w:t xml:space="preserve"> </w:t>
      </w:r>
      <w:r>
        <w:t>для</w:t>
      </w:r>
      <w:r>
        <w:rPr>
          <w:spacing w:val="5"/>
        </w:rPr>
        <w:t xml:space="preserve"> </w:t>
      </w:r>
      <w:r>
        <w:t>вида</w:t>
      </w:r>
      <w:r>
        <w:rPr>
          <w:spacing w:val="2"/>
        </w:rPr>
        <w:t xml:space="preserve"> </w:t>
      </w:r>
      <w:r>
        <w:t>спорта</w:t>
      </w:r>
      <w:r>
        <w:rPr>
          <w:spacing w:val="2"/>
        </w:rPr>
        <w:t xml:space="preserve"> </w:t>
      </w:r>
      <w:r>
        <w:t>«гандбол»;</w:t>
      </w:r>
    </w:p>
    <w:p w:rsidR="00E767C0" w:rsidRDefault="00A56CA5">
      <w:pPr>
        <w:pStyle w:val="a4"/>
        <w:spacing w:line="278" w:lineRule="auto"/>
        <w:ind w:left="721" w:right="273" w:firstLine="225"/>
      </w:pPr>
      <w:r>
        <w:t>знание и умение демонстрировать основные виды передвижений: бег, прыжки,</w:t>
      </w:r>
      <w:r>
        <w:rPr>
          <w:spacing w:val="1"/>
        </w:rPr>
        <w:t xml:space="preserve"> </w:t>
      </w:r>
      <w:r>
        <w:t>остановки, повороты по игровому полю, технику держания мяча при игре в мини-</w:t>
      </w:r>
      <w:r>
        <w:rPr>
          <w:spacing w:val="1"/>
        </w:rPr>
        <w:t xml:space="preserve"> </w:t>
      </w:r>
      <w:r>
        <w:t>гандбол</w:t>
      </w:r>
      <w:r>
        <w:rPr>
          <w:spacing w:val="-2"/>
        </w:rPr>
        <w:t xml:space="preserve"> </w:t>
      </w:r>
      <w:r>
        <w:t>(гандбол)</w:t>
      </w:r>
      <w:r>
        <w:rPr>
          <w:spacing w:val="-4"/>
        </w:rPr>
        <w:t xml:space="preserve"> </w:t>
      </w:r>
      <w:r>
        <w:t>и простейшие</w:t>
      </w:r>
      <w:r>
        <w:rPr>
          <w:spacing w:val="3"/>
        </w:rPr>
        <w:t xml:space="preserve"> </w:t>
      </w:r>
      <w:r>
        <w:t>приёмы</w:t>
      </w:r>
      <w:r>
        <w:rPr>
          <w:spacing w:val="2"/>
        </w:rPr>
        <w:t xml:space="preserve"> </w:t>
      </w:r>
      <w:r>
        <w:t>владения</w:t>
      </w:r>
      <w:r>
        <w:rPr>
          <w:spacing w:val="2"/>
        </w:rPr>
        <w:t xml:space="preserve"> </w:t>
      </w:r>
      <w:r>
        <w:t>мячом;</w:t>
      </w:r>
    </w:p>
    <w:p w:rsidR="00E767C0" w:rsidRDefault="00A56CA5">
      <w:pPr>
        <w:pStyle w:val="a4"/>
        <w:spacing w:line="276" w:lineRule="auto"/>
        <w:ind w:left="721" w:right="283" w:firstLine="225"/>
      </w:pPr>
      <w:r>
        <w:t>умение демонстрировать подводящие упражнения и элементарные технические</w:t>
      </w:r>
      <w:r>
        <w:rPr>
          <w:spacing w:val="1"/>
        </w:rPr>
        <w:t xml:space="preserve"> </w:t>
      </w:r>
      <w:r>
        <w:t>приёмы</w:t>
      </w:r>
      <w:r>
        <w:rPr>
          <w:spacing w:val="1"/>
        </w:rPr>
        <w:t xml:space="preserve"> </w:t>
      </w:r>
      <w:r>
        <w:t>игры в</w:t>
      </w:r>
      <w:r>
        <w:rPr>
          <w:spacing w:val="-5"/>
        </w:rPr>
        <w:t xml:space="preserve"> </w:t>
      </w:r>
      <w:r>
        <w:t>защите,</w:t>
      </w:r>
      <w:r>
        <w:rPr>
          <w:spacing w:val="4"/>
        </w:rPr>
        <w:t xml:space="preserve"> </w:t>
      </w:r>
      <w:r>
        <w:t>а</w:t>
      </w:r>
      <w:r>
        <w:rPr>
          <w:spacing w:val="2"/>
        </w:rPr>
        <w:t xml:space="preserve"> </w:t>
      </w:r>
      <w:r>
        <w:t>также</w:t>
      </w:r>
      <w:r>
        <w:rPr>
          <w:spacing w:val="2"/>
        </w:rPr>
        <w:t xml:space="preserve"> </w:t>
      </w:r>
      <w:r>
        <w:t>основы</w:t>
      </w:r>
      <w:r>
        <w:rPr>
          <w:spacing w:val="1"/>
        </w:rPr>
        <w:t xml:space="preserve"> </w:t>
      </w:r>
      <w:r>
        <w:t>техники</w:t>
      </w:r>
      <w:r>
        <w:rPr>
          <w:spacing w:val="-1"/>
        </w:rPr>
        <w:t xml:space="preserve"> </w:t>
      </w:r>
      <w:r>
        <w:t>игры</w:t>
      </w:r>
      <w:r>
        <w:rPr>
          <w:spacing w:val="2"/>
        </w:rPr>
        <w:t xml:space="preserve"> </w:t>
      </w:r>
      <w:r>
        <w:t>вратаря;</w:t>
      </w:r>
    </w:p>
    <w:p w:rsidR="00E767C0" w:rsidRDefault="00A56CA5">
      <w:pPr>
        <w:pStyle w:val="a4"/>
        <w:spacing w:line="276" w:lineRule="auto"/>
        <w:ind w:left="678" w:right="278" w:firstLine="225"/>
      </w:pPr>
      <w:r>
        <w:t>умение</w:t>
      </w:r>
      <w:r>
        <w:rPr>
          <w:spacing w:val="1"/>
        </w:rPr>
        <w:t xml:space="preserve"> </w:t>
      </w:r>
      <w:r>
        <w:t>взаимодействовать</w:t>
      </w:r>
      <w:r>
        <w:rPr>
          <w:spacing w:val="1"/>
        </w:rPr>
        <w:t xml:space="preserve"> </w:t>
      </w:r>
      <w:r>
        <w:t>в</w:t>
      </w:r>
      <w:r>
        <w:rPr>
          <w:spacing w:val="1"/>
        </w:rPr>
        <w:t xml:space="preserve"> </w:t>
      </w:r>
      <w:r>
        <w:t>парах</w:t>
      </w:r>
      <w:r>
        <w:rPr>
          <w:spacing w:val="1"/>
        </w:rPr>
        <w:t xml:space="preserve"> </w:t>
      </w:r>
      <w:r>
        <w:t>и</w:t>
      </w:r>
      <w:r>
        <w:rPr>
          <w:spacing w:val="1"/>
        </w:rPr>
        <w:t xml:space="preserve"> </w:t>
      </w:r>
      <w:r>
        <w:t>группах</w:t>
      </w:r>
      <w:r>
        <w:rPr>
          <w:spacing w:val="1"/>
        </w:rPr>
        <w:t xml:space="preserve"> </w:t>
      </w:r>
      <w:r>
        <w:t>при</w:t>
      </w:r>
      <w:r>
        <w:rPr>
          <w:spacing w:val="1"/>
        </w:rPr>
        <w:t xml:space="preserve"> </w:t>
      </w:r>
      <w:r>
        <w:t>выполнении</w:t>
      </w:r>
      <w:r>
        <w:rPr>
          <w:spacing w:val="1"/>
        </w:rPr>
        <w:t xml:space="preserve"> </w:t>
      </w:r>
      <w:r>
        <w:t>технических</w:t>
      </w:r>
      <w:r>
        <w:rPr>
          <w:spacing w:val="1"/>
        </w:rPr>
        <w:t xml:space="preserve"> </w:t>
      </w:r>
      <w:r>
        <w:t>действий;</w:t>
      </w:r>
    </w:p>
    <w:p w:rsidR="00E767C0" w:rsidRDefault="00A56CA5">
      <w:pPr>
        <w:pStyle w:val="a4"/>
        <w:spacing w:line="278" w:lineRule="auto"/>
        <w:ind w:left="678" w:right="273" w:firstLine="225"/>
      </w:pPr>
      <w:r>
        <w:t>знание и выполнение тестовых упражнений по физической подготовленности в</w:t>
      </w:r>
      <w:r>
        <w:rPr>
          <w:spacing w:val="1"/>
        </w:rPr>
        <w:t xml:space="preserve"> </w:t>
      </w:r>
      <w:r>
        <w:t>гандболе.</w:t>
      </w:r>
    </w:p>
    <w:p w:rsidR="00E767C0" w:rsidRDefault="00A56CA5">
      <w:pPr>
        <w:pStyle w:val="a4"/>
        <w:spacing w:line="319" w:lineRule="exact"/>
        <w:ind w:firstLine="0"/>
      </w:pPr>
      <w:r>
        <w:rPr>
          <w:spacing w:val="-1"/>
        </w:rPr>
        <w:t>Модуль</w:t>
      </w:r>
      <w:r>
        <w:rPr>
          <w:spacing w:val="-16"/>
        </w:rPr>
        <w:t xml:space="preserve"> </w:t>
      </w:r>
      <w:r>
        <w:rPr>
          <w:spacing w:val="-1"/>
        </w:rPr>
        <w:t>«Дзюдо».</w:t>
      </w:r>
    </w:p>
    <w:p w:rsidR="00E767C0" w:rsidRDefault="00A56CA5">
      <w:pPr>
        <w:pStyle w:val="a4"/>
        <w:spacing w:before="155"/>
        <w:ind w:firstLine="0"/>
      </w:pPr>
      <w:r>
        <w:rPr>
          <w:spacing w:val="-1"/>
        </w:rPr>
        <w:t>Пояснительная</w:t>
      </w:r>
      <w:r>
        <w:rPr>
          <w:spacing w:val="-15"/>
        </w:rPr>
        <w:t xml:space="preserve"> </w:t>
      </w:r>
      <w:r>
        <w:t>записка</w:t>
      </w:r>
      <w:r>
        <w:rPr>
          <w:spacing w:val="-15"/>
        </w:rPr>
        <w:t xml:space="preserve"> </w:t>
      </w:r>
      <w:r>
        <w:t>модуля</w:t>
      </w:r>
      <w:r>
        <w:rPr>
          <w:spacing w:val="-11"/>
        </w:rPr>
        <w:t xml:space="preserve"> </w:t>
      </w:r>
      <w:r>
        <w:t>«Дзюдо».</w:t>
      </w:r>
    </w:p>
    <w:p w:rsidR="00E767C0" w:rsidRDefault="00A56CA5">
      <w:pPr>
        <w:pStyle w:val="a4"/>
        <w:spacing w:before="182" w:line="278" w:lineRule="auto"/>
        <w:ind w:left="721" w:right="279" w:firstLine="706"/>
      </w:pPr>
      <w:r>
        <w:t>Модуль «Дзюдо» (далее – модуль по дзюдо, дзюдо) на уровне начального</w:t>
      </w:r>
      <w:r>
        <w:rPr>
          <w:spacing w:val="1"/>
        </w:rPr>
        <w:t xml:space="preserve"> </w:t>
      </w:r>
      <w:r>
        <w:t>образования</w:t>
      </w:r>
      <w:r>
        <w:rPr>
          <w:spacing w:val="1"/>
        </w:rPr>
        <w:t xml:space="preserve"> </w:t>
      </w:r>
      <w:r>
        <w:t>разработан</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w:t>
      </w:r>
      <w:r>
        <w:rPr>
          <w:spacing w:val="1"/>
        </w:rPr>
        <w:t xml:space="preserve"> </w:t>
      </w:r>
      <w:r>
        <w:t>помощи</w:t>
      </w:r>
      <w:r>
        <w:rPr>
          <w:spacing w:val="1"/>
        </w:rPr>
        <w:t xml:space="preserve"> </w:t>
      </w:r>
      <w:r>
        <w:t>учителю</w:t>
      </w:r>
      <w:r>
        <w:rPr>
          <w:spacing w:val="1"/>
        </w:rPr>
        <w:t xml:space="preserve"> </w:t>
      </w:r>
      <w:r>
        <w:t>физической</w:t>
      </w:r>
      <w:r>
        <w:rPr>
          <w:spacing w:val="50"/>
        </w:rPr>
        <w:t xml:space="preserve"> </w:t>
      </w:r>
      <w:r>
        <w:t>культуры</w:t>
      </w:r>
      <w:r>
        <w:rPr>
          <w:spacing w:val="52"/>
        </w:rPr>
        <w:t xml:space="preserve"> </w:t>
      </w:r>
      <w:r>
        <w:t>в</w:t>
      </w:r>
      <w:r>
        <w:rPr>
          <w:spacing w:val="48"/>
        </w:rPr>
        <w:t xml:space="preserve"> </w:t>
      </w:r>
      <w:r>
        <w:t>создании</w:t>
      </w:r>
      <w:r>
        <w:rPr>
          <w:spacing w:val="51"/>
        </w:rPr>
        <w:t xml:space="preserve"> </w:t>
      </w:r>
      <w:r>
        <w:t>рабочей</w:t>
      </w:r>
      <w:r>
        <w:rPr>
          <w:spacing w:val="47"/>
        </w:rPr>
        <w:t xml:space="preserve"> </w:t>
      </w:r>
      <w:r>
        <w:t>программы</w:t>
      </w:r>
      <w:r>
        <w:rPr>
          <w:spacing w:val="53"/>
        </w:rPr>
        <w:t xml:space="preserve"> </w:t>
      </w:r>
      <w:r>
        <w:t>по</w:t>
      </w:r>
      <w:r>
        <w:rPr>
          <w:spacing w:val="55"/>
        </w:rPr>
        <w:t xml:space="preserve"> </w:t>
      </w:r>
      <w:r>
        <w:t>учебному</w:t>
      </w:r>
      <w:r>
        <w:rPr>
          <w:spacing w:val="47"/>
        </w:rPr>
        <w:t xml:space="preserve"> </w:t>
      </w:r>
      <w:r>
        <w:t>предмету</w:t>
      </w:r>
    </w:p>
    <w:p w:rsidR="00E767C0" w:rsidRDefault="00A56CA5">
      <w:pPr>
        <w:pStyle w:val="a4"/>
        <w:spacing w:line="278" w:lineRule="auto"/>
        <w:ind w:left="721" w:right="278" w:firstLine="0"/>
      </w:pPr>
      <w:r>
        <w:t>«Физическая культура» с учётом современных тенденций в системе образования и</w:t>
      </w:r>
      <w:r>
        <w:rPr>
          <w:spacing w:val="1"/>
        </w:rPr>
        <w:t xml:space="preserve"> </w:t>
      </w:r>
      <w:r>
        <w:t>использования спортивно-ориентированных форм, средств и методов обучения по</w:t>
      </w:r>
      <w:r>
        <w:rPr>
          <w:spacing w:val="1"/>
        </w:rPr>
        <w:t xml:space="preserve"> </w:t>
      </w:r>
      <w:r>
        <w:t>различным</w:t>
      </w:r>
      <w:r>
        <w:rPr>
          <w:spacing w:val="3"/>
        </w:rPr>
        <w:t xml:space="preserve"> </w:t>
      </w:r>
      <w:r>
        <w:t>видам</w:t>
      </w:r>
      <w:r>
        <w:rPr>
          <w:spacing w:val="4"/>
        </w:rPr>
        <w:t xml:space="preserve"> </w:t>
      </w:r>
      <w:r>
        <w:t>спорта.</w:t>
      </w:r>
    </w:p>
    <w:p w:rsidR="00E767C0" w:rsidRDefault="00E767C0">
      <w:pPr>
        <w:spacing w:line="278"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74" w:firstLine="225"/>
      </w:pPr>
      <w:r>
        <w:lastRenderedPageBreak/>
        <w:t>Дзюдо</w:t>
      </w:r>
      <w:r>
        <w:rPr>
          <w:spacing w:val="1"/>
        </w:rPr>
        <w:t xml:space="preserve"> </w:t>
      </w:r>
      <w:r>
        <w:t>представляет</w:t>
      </w:r>
      <w:r>
        <w:rPr>
          <w:spacing w:val="1"/>
        </w:rPr>
        <w:t xml:space="preserve"> </w:t>
      </w:r>
      <w:r>
        <w:t>собой</w:t>
      </w:r>
      <w:r>
        <w:rPr>
          <w:spacing w:val="1"/>
        </w:rPr>
        <w:t xml:space="preserve"> </w:t>
      </w:r>
      <w:r>
        <w:t>целостную</w:t>
      </w:r>
      <w:r>
        <w:rPr>
          <w:spacing w:val="1"/>
        </w:rPr>
        <w:t xml:space="preserve"> </w:t>
      </w:r>
      <w:r>
        <w:t>систему</w:t>
      </w:r>
      <w:r>
        <w:rPr>
          <w:spacing w:val="1"/>
        </w:rPr>
        <w:t xml:space="preserve"> </w:t>
      </w:r>
      <w:r>
        <w:t>физического</w:t>
      </w:r>
      <w:r>
        <w:rPr>
          <w:spacing w:val="71"/>
        </w:rPr>
        <w:t xml:space="preserve"> </w:t>
      </w:r>
      <w:r>
        <w:t>воспитания,</w:t>
      </w:r>
      <w:r>
        <w:rPr>
          <w:spacing w:val="1"/>
        </w:rPr>
        <w:t xml:space="preserve"> </w:t>
      </w:r>
      <w:r>
        <w:t>поскольку включает в себя всё многообразие двигательных действий свойственных</w:t>
      </w:r>
      <w:r>
        <w:rPr>
          <w:spacing w:val="1"/>
        </w:rPr>
        <w:t xml:space="preserve"> </w:t>
      </w:r>
      <w:r>
        <w:t>биомеханическими возможностям организма человека с использованием в учебном</w:t>
      </w:r>
      <w:r>
        <w:rPr>
          <w:spacing w:val="1"/>
        </w:rPr>
        <w:t xml:space="preserve"> </w:t>
      </w:r>
      <w:r>
        <w:t>процессе</w:t>
      </w:r>
      <w:r>
        <w:rPr>
          <w:spacing w:val="-4"/>
        </w:rPr>
        <w:t xml:space="preserve"> </w:t>
      </w:r>
      <w:r>
        <w:t>всего</w:t>
      </w:r>
      <w:r>
        <w:rPr>
          <w:spacing w:val="-1"/>
        </w:rPr>
        <w:t xml:space="preserve"> </w:t>
      </w:r>
      <w:r>
        <w:t>арсенала</w:t>
      </w:r>
      <w:r>
        <w:rPr>
          <w:spacing w:val="2"/>
        </w:rPr>
        <w:t xml:space="preserve"> </w:t>
      </w:r>
      <w:r>
        <w:t>физических</w:t>
      </w:r>
      <w:r>
        <w:rPr>
          <w:spacing w:val="-5"/>
        </w:rPr>
        <w:t xml:space="preserve"> </w:t>
      </w:r>
      <w:r>
        <w:t>упражнений</w:t>
      </w:r>
      <w:r>
        <w:rPr>
          <w:spacing w:val="-1"/>
        </w:rPr>
        <w:t xml:space="preserve"> </w:t>
      </w:r>
      <w:r>
        <w:t>различной</w:t>
      </w:r>
      <w:r>
        <w:rPr>
          <w:spacing w:val="-3"/>
        </w:rPr>
        <w:t xml:space="preserve"> </w:t>
      </w:r>
      <w:r>
        <w:t>направленности.</w:t>
      </w:r>
    </w:p>
    <w:p w:rsidR="00E767C0" w:rsidRDefault="00A56CA5">
      <w:pPr>
        <w:pStyle w:val="a4"/>
        <w:spacing w:line="276" w:lineRule="auto"/>
        <w:ind w:left="721" w:right="274" w:firstLine="225"/>
      </w:pPr>
      <w:r>
        <w:t>Дзюдо</w:t>
      </w:r>
      <w:r>
        <w:rPr>
          <w:spacing w:val="1"/>
        </w:rPr>
        <w:t xml:space="preserve"> </w:t>
      </w:r>
      <w:r>
        <w:t>способствует</w:t>
      </w:r>
      <w:r>
        <w:rPr>
          <w:spacing w:val="1"/>
        </w:rPr>
        <w:t xml:space="preserve"> </w:t>
      </w:r>
      <w:r>
        <w:t>не</w:t>
      </w:r>
      <w:r>
        <w:rPr>
          <w:spacing w:val="1"/>
        </w:rPr>
        <w:t xml:space="preserve"> </w:t>
      </w:r>
      <w:r>
        <w:t>только</w:t>
      </w:r>
      <w:r>
        <w:rPr>
          <w:spacing w:val="1"/>
        </w:rPr>
        <w:t xml:space="preserve"> </w:t>
      </w:r>
      <w:r>
        <w:t>физическому,</w:t>
      </w:r>
      <w:r>
        <w:rPr>
          <w:spacing w:val="1"/>
        </w:rPr>
        <w:t xml:space="preserve"> </w:t>
      </w:r>
      <w:r>
        <w:t>но</w:t>
      </w:r>
      <w:r>
        <w:rPr>
          <w:spacing w:val="1"/>
        </w:rPr>
        <w:t xml:space="preserve"> </w:t>
      </w:r>
      <w:r>
        <w:t>и</w:t>
      </w:r>
      <w:r>
        <w:rPr>
          <w:spacing w:val="1"/>
        </w:rPr>
        <w:t xml:space="preserve"> </w:t>
      </w:r>
      <w:r>
        <w:t>культурному,</w:t>
      </w:r>
      <w:r>
        <w:rPr>
          <w:spacing w:val="1"/>
        </w:rPr>
        <w:t xml:space="preserve"> </w:t>
      </w:r>
      <w:r>
        <w:t>духовному</w:t>
      </w:r>
      <w:r>
        <w:rPr>
          <w:spacing w:val="1"/>
        </w:rPr>
        <w:t xml:space="preserve"> </w:t>
      </w:r>
      <w:r>
        <w:t>развитию</w:t>
      </w:r>
      <w:r>
        <w:rPr>
          <w:spacing w:val="1"/>
        </w:rPr>
        <w:t xml:space="preserve"> </w:t>
      </w:r>
      <w:r>
        <w:t>обучающихся,</w:t>
      </w:r>
      <w:r>
        <w:rPr>
          <w:spacing w:val="1"/>
        </w:rPr>
        <w:t xml:space="preserve"> </w:t>
      </w:r>
      <w:r>
        <w:t>формирует</w:t>
      </w:r>
      <w:r>
        <w:rPr>
          <w:spacing w:val="1"/>
        </w:rPr>
        <w:t xml:space="preserve"> </w:t>
      </w:r>
      <w:r>
        <w:t>вокруг</w:t>
      </w:r>
      <w:r>
        <w:rPr>
          <w:spacing w:val="1"/>
        </w:rPr>
        <w:t xml:space="preserve"> </w:t>
      </w:r>
      <w:r>
        <w:t>себя</w:t>
      </w:r>
      <w:r>
        <w:rPr>
          <w:spacing w:val="1"/>
        </w:rPr>
        <w:t xml:space="preserve"> </w:t>
      </w:r>
      <w:r>
        <w:t>особую</w:t>
      </w:r>
      <w:r>
        <w:rPr>
          <w:spacing w:val="1"/>
        </w:rPr>
        <w:t xml:space="preserve"> </w:t>
      </w:r>
      <w:r>
        <w:t>атмосферу</w:t>
      </w:r>
      <w:r>
        <w:rPr>
          <w:spacing w:val="1"/>
        </w:rPr>
        <w:t xml:space="preserve"> </w:t>
      </w:r>
      <w:r>
        <w:t>общения,</w:t>
      </w:r>
      <w:r>
        <w:rPr>
          <w:spacing w:val="1"/>
        </w:rPr>
        <w:t xml:space="preserve"> </w:t>
      </w:r>
      <w:r>
        <w:t>увлеченности</w:t>
      </w:r>
      <w:r>
        <w:rPr>
          <w:spacing w:val="14"/>
        </w:rPr>
        <w:t xml:space="preserve"> </w:t>
      </w:r>
      <w:r>
        <w:t>не</w:t>
      </w:r>
      <w:r>
        <w:rPr>
          <w:spacing w:val="18"/>
        </w:rPr>
        <w:t xml:space="preserve"> </w:t>
      </w:r>
      <w:r>
        <w:t>просто</w:t>
      </w:r>
      <w:r>
        <w:rPr>
          <w:spacing w:val="16"/>
        </w:rPr>
        <w:t xml:space="preserve"> </w:t>
      </w:r>
      <w:r>
        <w:t>видом</w:t>
      </w:r>
      <w:r>
        <w:rPr>
          <w:spacing w:val="17"/>
        </w:rPr>
        <w:t xml:space="preserve"> </w:t>
      </w:r>
      <w:r>
        <w:t>спорта</w:t>
      </w:r>
      <w:r>
        <w:rPr>
          <w:spacing w:val="15"/>
        </w:rPr>
        <w:t xml:space="preserve"> </w:t>
      </w:r>
      <w:r>
        <w:t>и</w:t>
      </w:r>
      <w:r>
        <w:rPr>
          <w:spacing w:val="19"/>
        </w:rPr>
        <w:t xml:space="preserve"> </w:t>
      </w:r>
      <w:r>
        <w:t>присущими</w:t>
      </w:r>
      <w:r>
        <w:rPr>
          <w:spacing w:val="15"/>
        </w:rPr>
        <w:t xml:space="preserve"> </w:t>
      </w:r>
      <w:r>
        <w:t>ему</w:t>
      </w:r>
      <w:r>
        <w:rPr>
          <w:spacing w:val="11"/>
        </w:rPr>
        <w:t xml:space="preserve"> </w:t>
      </w:r>
      <w:r>
        <w:t>двигательными</w:t>
      </w:r>
      <w:r>
        <w:rPr>
          <w:spacing w:val="14"/>
        </w:rPr>
        <w:t xml:space="preserve"> </w:t>
      </w:r>
      <w:r>
        <w:t>навыками,</w:t>
      </w:r>
      <w:r>
        <w:rPr>
          <w:spacing w:val="-67"/>
        </w:rPr>
        <w:t xml:space="preserve"> </w:t>
      </w:r>
      <w:r>
        <w:t>а собственной</w:t>
      </w:r>
      <w:r>
        <w:rPr>
          <w:spacing w:val="1"/>
        </w:rPr>
        <w:t xml:space="preserve"> </w:t>
      </w:r>
      <w:r>
        <w:t>индивидуальной</w:t>
      </w:r>
      <w:r>
        <w:rPr>
          <w:spacing w:val="1"/>
        </w:rPr>
        <w:t xml:space="preserve"> </w:t>
      </w:r>
      <w:r>
        <w:t>культурой,</w:t>
      </w:r>
      <w:r>
        <w:rPr>
          <w:spacing w:val="1"/>
        </w:rPr>
        <w:t xml:space="preserve"> </w:t>
      </w:r>
      <w:r>
        <w:t>этикетом,</w:t>
      </w:r>
      <w:r>
        <w:rPr>
          <w:spacing w:val="1"/>
        </w:rPr>
        <w:t xml:space="preserve"> </w:t>
      </w:r>
      <w:r>
        <w:t>философией,</w:t>
      </w:r>
      <w:r>
        <w:rPr>
          <w:spacing w:val="1"/>
        </w:rPr>
        <w:t xml:space="preserve"> </w:t>
      </w:r>
      <w:r>
        <w:t>выходящей</w:t>
      </w:r>
      <w:r>
        <w:rPr>
          <w:spacing w:val="1"/>
        </w:rPr>
        <w:t xml:space="preserve"> </w:t>
      </w:r>
      <w:r>
        <w:t>далеко</w:t>
      </w:r>
      <w:r>
        <w:rPr>
          <w:spacing w:val="1"/>
        </w:rPr>
        <w:t xml:space="preserve"> </w:t>
      </w:r>
      <w:r>
        <w:t>за рамки спорта. Умение</w:t>
      </w:r>
      <w:r>
        <w:rPr>
          <w:spacing w:val="1"/>
        </w:rPr>
        <w:t xml:space="preserve"> </w:t>
      </w:r>
      <w:r>
        <w:t>искусно владеть своим</w:t>
      </w:r>
      <w:r>
        <w:rPr>
          <w:spacing w:val="1"/>
        </w:rPr>
        <w:t xml:space="preserve"> </w:t>
      </w:r>
      <w:r>
        <w:t>телом, красота бросков</w:t>
      </w:r>
      <w:r>
        <w:rPr>
          <w:spacing w:val="1"/>
        </w:rPr>
        <w:t xml:space="preserve"> </w:t>
      </w:r>
      <w:r>
        <w:t>открывают большие возможности для активизации интереса обучающихся к дзюдо,</w:t>
      </w:r>
      <w:r>
        <w:rPr>
          <w:spacing w:val="1"/>
        </w:rPr>
        <w:t xml:space="preserve"> </w:t>
      </w:r>
      <w:r>
        <w:t>мотивации</w:t>
      </w:r>
      <w:r>
        <w:rPr>
          <w:spacing w:val="1"/>
        </w:rPr>
        <w:t xml:space="preserve"> </w:t>
      </w:r>
      <w:r>
        <w:t>ведения</w:t>
      </w:r>
      <w:r>
        <w:rPr>
          <w:spacing w:val="1"/>
        </w:rPr>
        <w:t xml:space="preserve"> </w:t>
      </w:r>
      <w:r>
        <w:t>активного</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и</w:t>
      </w:r>
      <w:r>
        <w:rPr>
          <w:spacing w:val="1"/>
        </w:rPr>
        <w:t xml:space="preserve"> </w:t>
      </w:r>
      <w:r>
        <w:t>способствуют</w:t>
      </w:r>
      <w:r>
        <w:rPr>
          <w:spacing w:val="1"/>
        </w:rPr>
        <w:t xml:space="preserve"> </w:t>
      </w:r>
      <w:r>
        <w:t>всестороннему</w:t>
      </w:r>
      <w:r>
        <w:rPr>
          <w:spacing w:val="1"/>
        </w:rPr>
        <w:t xml:space="preserve"> </w:t>
      </w:r>
      <w:r>
        <w:t>физическому,</w:t>
      </w:r>
      <w:r>
        <w:rPr>
          <w:spacing w:val="1"/>
        </w:rPr>
        <w:t xml:space="preserve"> </w:t>
      </w:r>
      <w:r>
        <w:t>интеллектуальному,</w:t>
      </w:r>
      <w:r>
        <w:rPr>
          <w:spacing w:val="1"/>
        </w:rPr>
        <w:t xml:space="preserve"> </w:t>
      </w:r>
      <w:r>
        <w:t>нравственному,</w:t>
      </w:r>
      <w:r>
        <w:rPr>
          <w:spacing w:val="1"/>
        </w:rPr>
        <w:t xml:space="preserve"> </w:t>
      </w:r>
      <w:r>
        <w:t>морально-</w:t>
      </w:r>
      <w:r>
        <w:rPr>
          <w:spacing w:val="1"/>
        </w:rPr>
        <w:t xml:space="preserve"> </w:t>
      </w:r>
      <w:r>
        <w:t>волевому</w:t>
      </w:r>
      <w:r>
        <w:rPr>
          <w:spacing w:val="-5"/>
        </w:rPr>
        <w:t xml:space="preserve"> </w:t>
      </w:r>
      <w:r>
        <w:t>развитию,</w:t>
      </w:r>
      <w:r>
        <w:rPr>
          <w:spacing w:val="2"/>
        </w:rPr>
        <w:t xml:space="preserve"> </w:t>
      </w:r>
      <w:r>
        <w:t>их</w:t>
      </w:r>
      <w:r>
        <w:rPr>
          <w:spacing w:val="-2"/>
        </w:rPr>
        <w:t xml:space="preserve"> </w:t>
      </w:r>
      <w:r>
        <w:t>личностному</w:t>
      </w:r>
      <w:r>
        <w:rPr>
          <w:spacing w:val="-8"/>
        </w:rPr>
        <w:t xml:space="preserve"> </w:t>
      </w:r>
      <w:r>
        <w:t>и</w:t>
      </w:r>
      <w:r>
        <w:rPr>
          <w:spacing w:val="-1"/>
        </w:rPr>
        <w:t xml:space="preserve"> </w:t>
      </w:r>
      <w:r>
        <w:t>профессиональному</w:t>
      </w:r>
      <w:r>
        <w:rPr>
          <w:spacing w:val="-5"/>
        </w:rPr>
        <w:t xml:space="preserve"> </w:t>
      </w:r>
      <w:r>
        <w:t>самоопределению.</w:t>
      </w:r>
    </w:p>
    <w:p w:rsidR="00E767C0" w:rsidRDefault="00A56CA5">
      <w:pPr>
        <w:pStyle w:val="a4"/>
        <w:spacing w:before="3" w:line="259" w:lineRule="auto"/>
        <w:ind w:right="276" w:firstLine="0"/>
      </w:pPr>
      <w:r>
        <w:t>Целью изучение модуля «Дзюдо» является формирование у обучающихся навыков</w:t>
      </w:r>
      <w:r>
        <w:rPr>
          <w:spacing w:val="1"/>
        </w:rPr>
        <w:t xml:space="preserve"> </w:t>
      </w:r>
      <w:r>
        <w:rPr>
          <w:spacing w:val="-1"/>
        </w:rPr>
        <w:t>общечеловеческой</w:t>
      </w:r>
      <w:r>
        <w:rPr>
          <w:spacing w:val="-8"/>
        </w:rPr>
        <w:t xml:space="preserve"> </w:t>
      </w:r>
      <w:r>
        <w:rPr>
          <w:spacing w:val="-1"/>
        </w:rPr>
        <w:t>культуры</w:t>
      </w:r>
      <w:r>
        <w:rPr>
          <w:spacing w:val="-14"/>
        </w:rPr>
        <w:t xml:space="preserve"> </w:t>
      </w:r>
      <w:r>
        <w:rPr>
          <w:spacing w:val="-1"/>
        </w:rPr>
        <w:t>и</w:t>
      </w:r>
      <w:r>
        <w:rPr>
          <w:spacing w:val="-10"/>
        </w:rPr>
        <w:t xml:space="preserve"> </w:t>
      </w:r>
      <w:r>
        <w:rPr>
          <w:spacing w:val="-1"/>
        </w:rPr>
        <w:t>социального</w:t>
      </w:r>
      <w:r>
        <w:rPr>
          <w:spacing w:val="-13"/>
        </w:rPr>
        <w:t xml:space="preserve"> </w:t>
      </w:r>
      <w:r>
        <w:rPr>
          <w:spacing w:val="-1"/>
        </w:rPr>
        <w:t>самоопределения,устойчивой</w:t>
      </w:r>
      <w:r>
        <w:rPr>
          <w:spacing w:val="-2"/>
        </w:rPr>
        <w:t xml:space="preserve"> </w:t>
      </w:r>
      <w:r>
        <w:t>мотивации</w:t>
      </w:r>
      <w:r>
        <w:rPr>
          <w:spacing w:val="-1"/>
        </w:rPr>
        <w:t xml:space="preserve"> </w:t>
      </w:r>
      <w:r>
        <w:t>к</w:t>
      </w:r>
      <w:r>
        <w:rPr>
          <w:spacing w:val="-68"/>
        </w:rPr>
        <w:t xml:space="preserve"> </w:t>
      </w:r>
      <w:r>
        <w:rPr>
          <w:w w:val="95"/>
        </w:rPr>
        <w:t>сохранению</w:t>
      </w:r>
      <w:r>
        <w:rPr>
          <w:spacing w:val="1"/>
          <w:w w:val="95"/>
        </w:rPr>
        <w:t xml:space="preserve"> </w:t>
      </w:r>
      <w:r>
        <w:rPr>
          <w:w w:val="95"/>
        </w:rPr>
        <w:t>и</w:t>
      </w:r>
      <w:r>
        <w:rPr>
          <w:spacing w:val="1"/>
          <w:w w:val="95"/>
        </w:rPr>
        <w:t xml:space="preserve"> </w:t>
      </w:r>
      <w:r>
        <w:rPr>
          <w:w w:val="95"/>
        </w:rPr>
        <w:t>укреплению</w:t>
      </w:r>
      <w:r>
        <w:rPr>
          <w:spacing w:val="1"/>
          <w:w w:val="95"/>
        </w:rPr>
        <w:t xml:space="preserve"> </w:t>
      </w:r>
      <w:r>
        <w:rPr>
          <w:w w:val="95"/>
        </w:rPr>
        <w:t>собственного</w:t>
      </w:r>
      <w:r>
        <w:rPr>
          <w:spacing w:val="1"/>
          <w:w w:val="95"/>
        </w:rPr>
        <w:t xml:space="preserve"> </w:t>
      </w:r>
      <w:r>
        <w:rPr>
          <w:w w:val="95"/>
        </w:rPr>
        <w:t>здоровья,</w:t>
      </w:r>
      <w:r>
        <w:rPr>
          <w:spacing w:val="1"/>
          <w:w w:val="95"/>
        </w:rPr>
        <w:t xml:space="preserve"> </w:t>
      </w:r>
      <w:r>
        <w:rPr>
          <w:w w:val="95"/>
        </w:rPr>
        <w:t>ведению здорового</w:t>
      </w:r>
      <w:r>
        <w:rPr>
          <w:spacing w:val="1"/>
          <w:w w:val="95"/>
        </w:rPr>
        <w:t xml:space="preserve"> </w:t>
      </w:r>
      <w:r>
        <w:rPr>
          <w:w w:val="95"/>
        </w:rPr>
        <w:t>и</w:t>
      </w:r>
      <w:r>
        <w:rPr>
          <w:spacing w:val="1"/>
          <w:w w:val="95"/>
        </w:rPr>
        <w:t xml:space="preserve"> </w:t>
      </w:r>
      <w:r>
        <w:rPr>
          <w:w w:val="95"/>
        </w:rPr>
        <w:t>безопасного</w:t>
      </w:r>
      <w:r>
        <w:rPr>
          <w:spacing w:val="1"/>
          <w:w w:val="95"/>
        </w:rPr>
        <w:t xml:space="preserve"> </w:t>
      </w:r>
      <w:r>
        <w:t>образа</w:t>
      </w:r>
      <w:r>
        <w:rPr>
          <w:spacing w:val="1"/>
        </w:rPr>
        <w:t xml:space="preserve"> </w:t>
      </w:r>
      <w:r>
        <w:t>жизни</w:t>
      </w:r>
      <w:r>
        <w:rPr>
          <w:spacing w:val="1"/>
        </w:rPr>
        <w:t xml:space="preserve"> </w:t>
      </w:r>
      <w:r>
        <w:t>через</w:t>
      </w:r>
      <w:r>
        <w:rPr>
          <w:spacing w:val="1"/>
        </w:rPr>
        <w:t xml:space="preserve"> </w:t>
      </w:r>
      <w:r>
        <w:t>занятия</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спортом</w:t>
      </w:r>
      <w:r>
        <w:rPr>
          <w:spacing w:val="1"/>
        </w:rPr>
        <w:t xml:space="preserve"> </w:t>
      </w:r>
      <w:r>
        <w:t>с</w:t>
      </w:r>
      <w:r>
        <w:rPr>
          <w:spacing w:val="1"/>
        </w:rPr>
        <w:t xml:space="preserve"> </w:t>
      </w:r>
      <w:r>
        <w:t>использованием</w:t>
      </w:r>
      <w:r>
        <w:rPr>
          <w:spacing w:val="1"/>
        </w:rPr>
        <w:t xml:space="preserve"> </w:t>
      </w:r>
      <w:r>
        <w:t>средств вида</w:t>
      </w:r>
      <w:r>
        <w:rPr>
          <w:spacing w:val="2"/>
        </w:rPr>
        <w:t xml:space="preserve"> </w:t>
      </w:r>
      <w:r>
        <w:t>спорта</w:t>
      </w:r>
      <w:r>
        <w:rPr>
          <w:spacing w:val="4"/>
        </w:rPr>
        <w:t xml:space="preserve"> </w:t>
      </w:r>
      <w:r>
        <w:t>«дзюдо».</w:t>
      </w:r>
    </w:p>
    <w:p w:rsidR="00E767C0" w:rsidRDefault="00A56CA5">
      <w:pPr>
        <w:pStyle w:val="a4"/>
        <w:spacing w:line="321" w:lineRule="exact"/>
        <w:ind w:firstLine="0"/>
      </w:pPr>
      <w:r>
        <w:rPr>
          <w:spacing w:val="-1"/>
        </w:rPr>
        <w:t>Задачами</w:t>
      </w:r>
      <w:r>
        <w:rPr>
          <w:spacing w:val="-16"/>
        </w:rPr>
        <w:t xml:space="preserve"> </w:t>
      </w:r>
      <w:r>
        <w:t>изучения</w:t>
      </w:r>
      <w:r>
        <w:rPr>
          <w:spacing w:val="-11"/>
        </w:rPr>
        <w:t xml:space="preserve"> </w:t>
      </w:r>
      <w:r>
        <w:t>модуля</w:t>
      </w:r>
      <w:r>
        <w:rPr>
          <w:spacing w:val="-11"/>
        </w:rPr>
        <w:t xml:space="preserve"> </w:t>
      </w:r>
      <w:r>
        <w:t>«Дзюдо»</w:t>
      </w:r>
      <w:r>
        <w:rPr>
          <w:spacing w:val="-16"/>
        </w:rPr>
        <w:t xml:space="preserve"> </w:t>
      </w:r>
      <w:r>
        <w:t>являются:</w:t>
      </w:r>
    </w:p>
    <w:p w:rsidR="00E767C0" w:rsidRDefault="00A56CA5">
      <w:pPr>
        <w:pStyle w:val="a4"/>
        <w:spacing w:before="182" w:line="278" w:lineRule="auto"/>
        <w:ind w:left="673" w:right="282" w:firstLine="225"/>
      </w:pPr>
      <w:r>
        <w:t>всестороннее гармоничное развитие детей, увеличение объёма их двигательной</w:t>
      </w:r>
      <w:r>
        <w:rPr>
          <w:spacing w:val="1"/>
        </w:rPr>
        <w:t xml:space="preserve"> </w:t>
      </w:r>
      <w:r>
        <w:t>активности;</w:t>
      </w:r>
    </w:p>
    <w:p w:rsidR="00E767C0" w:rsidRDefault="00A56CA5">
      <w:pPr>
        <w:pStyle w:val="a4"/>
        <w:spacing w:line="276" w:lineRule="auto"/>
        <w:ind w:left="673" w:right="276"/>
      </w:pPr>
      <w:r>
        <w:t>формирование</w:t>
      </w:r>
      <w:r>
        <w:rPr>
          <w:spacing w:val="-7"/>
        </w:rPr>
        <w:t xml:space="preserve"> </w:t>
      </w:r>
      <w:r>
        <w:t>общих</w:t>
      </w:r>
      <w:r>
        <w:rPr>
          <w:spacing w:val="-12"/>
        </w:rPr>
        <w:t xml:space="preserve"> </w:t>
      </w:r>
      <w:r>
        <w:t>представлений</w:t>
      </w:r>
      <w:r>
        <w:rPr>
          <w:spacing w:val="-2"/>
        </w:rPr>
        <w:t xml:space="preserve"> </w:t>
      </w:r>
      <w:r>
        <w:t>о</w:t>
      </w:r>
      <w:r>
        <w:rPr>
          <w:spacing w:val="-9"/>
        </w:rPr>
        <w:t xml:space="preserve"> </w:t>
      </w:r>
      <w:r>
        <w:t>виде</w:t>
      </w:r>
      <w:r>
        <w:rPr>
          <w:spacing w:val="-6"/>
        </w:rPr>
        <w:t xml:space="preserve"> </w:t>
      </w:r>
      <w:r>
        <w:t>спорта</w:t>
      </w:r>
      <w:r>
        <w:rPr>
          <w:spacing w:val="-6"/>
        </w:rPr>
        <w:t xml:space="preserve"> </w:t>
      </w:r>
      <w:r>
        <w:t>«дзюдо»,</w:t>
      </w:r>
      <w:r>
        <w:rPr>
          <w:spacing w:val="-5"/>
        </w:rPr>
        <w:t xml:space="preserve"> </w:t>
      </w:r>
      <w:r>
        <w:t>его</w:t>
      </w:r>
      <w:r>
        <w:rPr>
          <w:spacing w:val="-9"/>
        </w:rPr>
        <w:t xml:space="preserve"> </w:t>
      </w:r>
      <w:r>
        <w:t>возможностях</w:t>
      </w:r>
      <w:r>
        <w:rPr>
          <w:spacing w:val="-67"/>
        </w:rPr>
        <w:t xml:space="preserve"> </w:t>
      </w:r>
      <w:r>
        <w:t>и значении в процессе укрепления здоровья, физическом развитии и физической</w:t>
      </w:r>
      <w:r>
        <w:rPr>
          <w:spacing w:val="1"/>
        </w:rPr>
        <w:t xml:space="preserve"> </w:t>
      </w:r>
      <w:r>
        <w:t>подготовке</w:t>
      </w:r>
      <w:r>
        <w:rPr>
          <w:spacing w:val="3"/>
        </w:rPr>
        <w:t xml:space="preserve"> </w:t>
      </w:r>
      <w:r>
        <w:t>обучающихся;</w:t>
      </w:r>
    </w:p>
    <w:p w:rsidR="00E767C0" w:rsidRDefault="00A56CA5">
      <w:pPr>
        <w:pStyle w:val="a4"/>
        <w:spacing w:line="278" w:lineRule="auto"/>
        <w:ind w:left="721" w:right="271" w:firstLine="225"/>
      </w:pPr>
      <w:r>
        <w:t>развитие</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повышение</w:t>
      </w:r>
      <w:r>
        <w:rPr>
          <w:spacing w:val="1"/>
        </w:rPr>
        <w:t xml:space="preserve"> </w:t>
      </w:r>
      <w:r>
        <w:t>функциональных</w:t>
      </w:r>
      <w:r>
        <w:rPr>
          <w:spacing w:val="1"/>
        </w:rPr>
        <w:t xml:space="preserve"> </w:t>
      </w:r>
      <w:r>
        <w:t>возможностей</w:t>
      </w:r>
      <w:r>
        <w:rPr>
          <w:spacing w:val="1"/>
        </w:rPr>
        <w:t xml:space="preserve"> </w:t>
      </w:r>
      <w:r>
        <w:t>их</w:t>
      </w:r>
      <w:r>
        <w:rPr>
          <w:spacing w:val="1"/>
        </w:rPr>
        <w:t xml:space="preserve"> </w:t>
      </w:r>
      <w:r>
        <w:t>организма,</w:t>
      </w:r>
      <w:r>
        <w:rPr>
          <w:spacing w:val="1"/>
        </w:rPr>
        <w:t xml:space="preserve"> </w:t>
      </w:r>
      <w:r>
        <w:t>обеспечение</w:t>
      </w:r>
      <w:r>
        <w:rPr>
          <w:spacing w:val="1"/>
        </w:rPr>
        <w:t xml:space="preserve"> </w:t>
      </w:r>
      <w:r>
        <w:t>культуры</w:t>
      </w:r>
      <w:r>
        <w:rPr>
          <w:spacing w:val="1"/>
        </w:rPr>
        <w:t xml:space="preserve"> </w:t>
      </w:r>
      <w:r>
        <w:t>безопасного</w:t>
      </w:r>
      <w:r>
        <w:rPr>
          <w:spacing w:val="1"/>
        </w:rPr>
        <w:t xml:space="preserve"> </w:t>
      </w:r>
      <w:r>
        <w:t>поведения</w:t>
      </w:r>
      <w:r>
        <w:rPr>
          <w:spacing w:val="1"/>
        </w:rPr>
        <w:t xml:space="preserve"> </w:t>
      </w:r>
      <w:r>
        <w:t>на</w:t>
      </w:r>
      <w:r>
        <w:rPr>
          <w:spacing w:val="1"/>
        </w:rPr>
        <w:t xml:space="preserve"> </w:t>
      </w:r>
      <w:r>
        <w:t>занятиях</w:t>
      </w:r>
      <w:r>
        <w:rPr>
          <w:spacing w:val="-4"/>
        </w:rPr>
        <w:t xml:space="preserve"> </w:t>
      </w:r>
      <w:r>
        <w:t>по</w:t>
      </w:r>
      <w:r>
        <w:rPr>
          <w:spacing w:val="1"/>
        </w:rPr>
        <w:t xml:space="preserve"> </w:t>
      </w:r>
      <w:r>
        <w:t>дзюдо;</w:t>
      </w:r>
    </w:p>
    <w:p w:rsidR="00E767C0" w:rsidRDefault="00A56CA5">
      <w:pPr>
        <w:pStyle w:val="a4"/>
        <w:spacing w:line="276" w:lineRule="auto"/>
        <w:ind w:left="678" w:right="290" w:firstLine="225"/>
      </w:pPr>
      <w:r>
        <w:t>формирование</w:t>
      </w:r>
      <w:r>
        <w:rPr>
          <w:spacing w:val="1"/>
        </w:rPr>
        <w:t xml:space="preserve"> </w:t>
      </w:r>
      <w:r>
        <w:t>образовательного</w:t>
      </w:r>
      <w:r>
        <w:rPr>
          <w:spacing w:val="1"/>
        </w:rPr>
        <w:t xml:space="preserve"> </w:t>
      </w:r>
      <w:r>
        <w:t>и</w:t>
      </w:r>
      <w:r>
        <w:rPr>
          <w:spacing w:val="1"/>
        </w:rPr>
        <w:t xml:space="preserve"> </w:t>
      </w:r>
      <w:r>
        <w:t>культурного</w:t>
      </w:r>
      <w:r>
        <w:rPr>
          <w:spacing w:val="1"/>
        </w:rPr>
        <w:t xml:space="preserve"> </w:t>
      </w:r>
      <w:r>
        <w:t>фундамента</w:t>
      </w:r>
      <w:r>
        <w:rPr>
          <w:spacing w:val="1"/>
        </w:rPr>
        <w:t xml:space="preserve"> </w:t>
      </w:r>
      <w:r>
        <w:t>у</w:t>
      </w:r>
      <w:r>
        <w:rPr>
          <w:spacing w:val="1"/>
        </w:rPr>
        <w:t xml:space="preserve"> </w:t>
      </w:r>
      <w:r>
        <w:t>обучающегося</w:t>
      </w:r>
      <w:r>
        <w:rPr>
          <w:spacing w:val="1"/>
        </w:rPr>
        <w:t xml:space="preserve"> </w:t>
      </w:r>
      <w:r>
        <w:t>средствами</w:t>
      </w:r>
      <w:r>
        <w:rPr>
          <w:spacing w:val="-1"/>
        </w:rPr>
        <w:t xml:space="preserve"> </w:t>
      </w:r>
      <w:r>
        <w:t>дзюдо,</w:t>
      </w:r>
      <w:r>
        <w:rPr>
          <w:spacing w:val="-5"/>
        </w:rPr>
        <w:t xml:space="preserve"> </w:t>
      </w:r>
      <w:r>
        <w:t>и</w:t>
      </w:r>
      <w:r>
        <w:rPr>
          <w:spacing w:val="-8"/>
        </w:rPr>
        <w:t xml:space="preserve"> </w:t>
      </w:r>
      <w:r>
        <w:t>создание</w:t>
      </w:r>
      <w:r>
        <w:rPr>
          <w:spacing w:val="-5"/>
        </w:rPr>
        <w:t xml:space="preserve"> </w:t>
      </w:r>
      <w:r>
        <w:t>необходимых</w:t>
      </w:r>
      <w:r>
        <w:rPr>
          <w:spacing w:val="-6"/>
        </w:rPr>
        <w:t xml:space="preserve"> </w:t>
      </w:r>
      <w:r>
        <w:t>предпосылок</w:t>
      </w:r>
      <w:r>
        <w:rPr>
          <w:spacing w:val="-6"/>
        </w:rPr>
        <w:t xml:space="preserve"> </w:t>
      </w:r>
      <w:r>
        <w:t>для</w:t>
      </w:r>
      <w:r>
        <w:rPr>
          <w:spacing w:val="-1"/>
        </w:rPr>
        <w:t xml:space="preserve"> </w:t>
      </w:r>
      <w:r>
        <w:t>его</w:t>
      </w:r>
      <w:r>
        <w:rPr>
          <w:spacing w:val="-9"/>
        </w:rPr>
        <w:t xml:space="preserve"> </w:t>
      </w:r>
      <w:r>
        <w:t>самореализации;</w:t>
      </w:r>
    </w:p>
    <w:p w:rsidR="00E767C0" w:rsidRDefault="00A56CA5">
      <w:pPr>
        <w:pStyle w:val="a4"/>
        <w:spacing w:line="321" w:lineRule="exact"/>
        <w:ind w:left="1384" w:firstLine="0"/>
      </w:pPr>
      <w:r>
        <w:t xml:space="preserve">формирование  </w:t>
      </w:r>
      <w:r>
        <w:rPr>
          <w:spacing w:val="11"/>
        </w:rPr>
        <w:t xml:space="preserve"> </w:t>
      </w:r>
      <w:r>
        <w:t xml:space="preserve">культуры  </w:t>
      </w:r>
      <w:r>
        <w:rPr>
          <w:spacing w:val="6"/>
        </w:rPr>
        <w:t xml:space="preserve"> </w:t>
      </w:r>
      <w:r>
        <w:t xml:space="preserve">движений,   </w:t>
      </w:r>
      <w:r>
        <w:rPr>
          <w:spacing w:val="3"/>
        </w:rPr>
        <w:t xml:space="preserve"> </w:t>
      </w:r>
      <w:r>
        <w:t xml:space="preserve">обогащение   </w:t>
      </w:r>
      <w:r>
        <w:rPr>
          <w:spacing w:val="1"/>
        </w:rPr>
        <w:t xml:space="preserve"> </w:t>
      </w:r>
      <w:r>
        <w:t xml:space="preserve">двигательного   </w:t>
      </w:r>
      <w:r>
        <w:rPr>
          <w:spacing w:val="7"/>
        </w:rPr>
        <w:t xml:space="preserve"> </w:t>
      </w:r>
      <w:r>
        <w:t>опыта</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spacing w:before="76" w:line="276" w:lineRule="auto"/>
        <w:ind w:left="721" w:right="275" w:firstLine="0"/>
      </w:pPr>
      <w:r>
        <w:lastRenderedPageBreak/>
        <w:t>физическими</w:t>
      </w:r>
      <w:r>
        <w:rPr>
          <w:spacing w:val="1"/>
        </w:rPr>
        <w:t xml:space="preserve"> </w:t>
      </w:r>
      <w:r>
        <w:t>упражнениями,</w:t>
      </w:r>
      <w:r>
        <w:rPr>
          <w:spacing w:val="1"/>
        </w:rPr>
        <w:t xml:space="preserve"> </w:t>
      </w:r>
      <w:r>
        <w:t>имеющими</w:t>
      </w:r>
      <w:r>
        <w:rPr>
          <w:spacing w:val="1"/>
        </w:rPr>
        <w:t xml:space="preserve"> </w:t>
      </w:r>
      <w:r>
        <w:t>общеразвивающую</w:t>
      </w:r>
      <w:r>
        <w:rPr>
          <w:spacing w:val="1"/>
        </w:rPr>
        <w:t xml:space="preserve"> </w:t>
      </w:r>
      <w:r>
        <w:t>и</w:t>
      </w:r>
      <w:r>
        <w:rPr>
          <w:spacing w:val="1"/>
        </w:rPr>
        <w:t xml:space="preserve"> </w:t>
      </w:r>
      <w:r>
        <w:t>корригирующую</w:t>
      </w:r>
      <w:r>
        <w:rPr>
          <w:spacing w:val="1"/>
        </w:rPr>
        <w:t xml:space="preserve"> </w:t>
      </w:r>
      <w:r>
        <w:t>направленность,</w:t>
      </w:r>
      <w:r>
        <w:rPr>
          <w:spacing w:val="-2"/>
        </w:rPr>
        <w:t xml:space="preserve"> </w:t>
      </w:r>
      <w:r>
        <w:t>техническими</w:t>
      </w:r>
      <w:r>
        <w:rPr>
          <w:spacing w:val="-4"/>
        </w:rPr>
        <w:t xml:space="preserve"> </w:t>
      </w:r>
      <w:r>
        <w:t>действиями</w:t>
      </w:r>
      <w:r>
        <w:rPr>
          <w:spacing w:val="1"/>
        </w:rPr>
        <w:t xml:space="preserve"> </w:t>
      </w:r>
      <w:r>
        <w:t>и</w:t>
      </w:r>
      <w:r>
        <w:rPr>
          <w:spacing w:val="-6"/>
        </w:rPr>
        <w:t xml:space="preserve"> </w:t>
      </w:r>
      <w:r>
        <w:t>приёмами</w:t>
      </w:r>
      <w:r>
        <w:rPr>
          <w:spacing w:val="-2"/>
        </w:rPr>
        <w:t xml:space="preserve"> </w:t>
      </w:r>
      <w:r>
        <w:t>вида</w:t>
      </w:r>
      <w:r>
        <w:rPr>
          <w:spacing w:val="-2"/>
        </w:rPr>
        <w:t xml:space="preserve"> </w:t>
      </w:r>
      <w:r>
        <w:t>спорта</w:t>
      </w:r>
      <w:r>
        <w:rPr>
          <w:spacing w:val="-4"/>
        </w:rPr>
        <w:t xml:space="preserve"> </w:t>
      </w:r>
      <w:r>
        <w:t>«дзюдо»;</w:t>
      </w:r>
    </w:p>
    <w:p w:rsidR="00E767C0" w:rsidRDefault="00A56CA5">
      <w:pPr>
        <w:pStyle w:val="a4"/>
        <w:spacing w:line="276" w:lineRule="auto"/>
        <w:ind w:left="673" w:right="281"/>
      </w:pPr>
      <w:r>
        <w:t>воспитание</w:t>
      </w:r>
      <w:r>
        <w:rPr>
          <w:spacing w:val="1"/>
        </w:rPr>
        <w:t xml:space="preserve"> </w:t>
      </w:r>
      <w:r>
        <w:t>положительных</w:t>
      </w:r>
      <w:r>
        <w:rPr>
          <w:spacing w:val="1"/>
        </w:rPr>
        <w:t xml:space="preserve"> </w:t>
      </w:r>
      <w:r>
        <w:t>качеств</w:t>
      </w:r>
      <w:r>
        <w:rPr>
          <w:spacing w:val="1"/>
        </w:rPr>
        <w:t xml:space="preserve"> </w:t>
      </w:r>
      <w:r>
        <w:t>личности,</w:t>
      </w:r>
      <w:r>
        <w:rPr>
          <w:spacing w:val="1"/>
        </w:rPr>
        <w:t xml:space="preserve"> </w:t>
      </w:r>
      <w:r>
        <w:t>норм</w:t>
      </w:r>
      <w:r>
        <w:rPr>
          <w:spacing w:val="1"/>
        </w:rPr>
        <w:t xml:space="preserve"> </w:t>
      </w:r>
      <w:r>
        <w:t>коллективного</w:t>
      </w:r>
      <w:r>
        <w:rPr>
          <w:spacing w:val="1"/>
        </w:rPr>
        <w:t xml:space="preserve"> </w:t>
      </w:r>
      <w:r>
        <w:t>взаимодействия</w:t>
      </w:r>
      <w:r>
        <w:rPr>
          <w:spacing w:val="1"/>
        </w:rPr>
        <w:t xml:space="preserve"> </w:t>
      </w:r>
      <w:r>
        <w:t>и</w:t>
      </w:r>
      <w:r>
        <w:rPr>
          <w:spacing w:val="1"/>
        </w:rPr>
        <w:t xml:space="preserve"> </w:t>
      </w:r>
      <w:r>
        <w:t>сотрудничества</w:t>
      </w:r>
      <w:r>
        <w:rPr>
          <w:spacing w:val="1"/>
        </w:rPr>
        <w:t xml:space="preserve"> </w:t>
      </w:r>
      <w:r>
        <w:t>в</w:t>
      </w:r>
      <w:r>
        <w:rPr>
          <w:spacing w:val="1"/>
        </w:rPr>
        <w:t xml:space="preserve"> </w:t>
      </w:r>
      <w:r>
        <w:t>образовательной</w:t>
      </w:r>
      <w:r>
        <w:rPr>
          <w:spacing w:val="1"/>
        </w:rPr>
        <w:t xml:space="preserve"> </w:t>
      </w:r>
      <w:r>
        <w:t>и</w:t>
      </w:r>
      <w:r>
        <w:rPr>
          <w:spacing w:val="1"/>
        </w:rPr>
        <w:t xml:space="preserve"> </w:t>
      </w:r>
      <w:r>
        <w:t>соревновательной</w:t>
      </w:r>
      <w:r>
        <w:rPr>
          <w:spacing w:val="1"/>
        </w:rPr>
        <w:t xml:space="preserve"> </w:t>
      </w:r>
      <w:r>
        <w:t>деятельности;</w:t>
      </w:r>
    </w:p>
    <w:p w:rsidR="00E767C0" w:rsidRDefault="00A56CA5">
      <w:pPr>
        <w:pStyle w:val="a4"/>
        <w:spacing w:line="276" w:lineRule="auto"/>
        <w:ind w:left="673" w:right="277"/>
      </w:pPr>
      <w:r>
        <w:t>развитие положительной</w:t>
      </w:r>
      <w:r>
        <w:rPr>
          <w:spacing w:val="1"/>
        </w:rPr>
        <w:t xml:space="preserve"> </w:t>
      </w:r>
      <w:r>
        <w:t>мотивации</w:t>
      </w:r>
      <w:r>
        <w:rPr>
          <w:spacing w:val="1"/>
        </w:rPr>
        <w:t xml:space="preserve"> </w:t>
      </w:r>
      <w:r>
        <w:t>и</w:t>
      </w:r>
      <w:r>
        <w:rPr>
          <w:spacing w:val="1"/>
        </w:rPr>
        <w:t xml:space="preserve"> </w:t>
      </w:r>
      <w:r>
        <w:t>устойчивого</w:t>
      </w:r>
      <w:r>
        <w:rPr>
          <w:spacing w:val="1"/>
        </w:rPr>
        <w:t xml:space="preserve"> </w:t>
      </w:r>
      <w:r>
        <w:t>учебно-познавательного</w:t>
      </w:r>
      <w:r>
        <w:rPr>
          <w:spacing w:val="1"/>
        </w:rPr>
        <w:t xml:space="preserve"> </w:t>
      </w:r>
      <w:r>
        <w:t>интереса</w:t>
      </w:r>
      <w:r>
        <w:rPr>
          <w:spacing w:val="1"/>
        </w:rPr>
        <w:t xml:space="preserve"> </w:t>
      </w:r>
      <w:r>
        <w:t>к</w:t>
      </w:r>
      <w:r>
        <w:rPr>
          <w:spacing w:val="1"/>
        </w:rPr>
        <w:t xml:space="preserve"> </w:t>
      </w:r>
      <w:r>
        <w:t>предмету</w:t>
      </w:r>
      <w:r>
        <w:rPr>
          <w:spacing w:val="1"/>
        </w:rPr>
        <w:t xml:space="preserve"> </w:t>
      </w:r>
      <w:r>
        <w:t>«Физическая</w:t>
      </w:r>
      <w:r>
        <w:rPr>
          <w:spacing w:val="1"/>
        </w:rPr>
        <w:t xml:space="preserve"> </w:t>
      </w:r>
      <w:r>
        <w:t>культура»,</w:t>
      </w:r>
      <w:r>
        <w:rPr>
          <w:spacing w:val="1"/>
        </w:rPr>
        <w:t xml:space="preserve"> </w:t>
      </w:r>
      <w:r>
        <w:t>удовлетворение</w:t>
      </w:r>
      <w:r>
        <w:rPr>
          <w:spacing w:val="1"/>
        </w:rPr>
        <w:t xml:space="preserve"> </w:t>
      </w:r>
      <w:r>
        <w:t>индивидуальных</w:t>
      </w:r>
      <w:r>
        <w:rPr>
          <w:spacing w:val="1"/>
        </w:rPr>
        <w:t xml:space="preserve"> </w:t>
      </w:r>
      <w:r>
        <w:t>потребностей обучающихся в занятиях физической культурой и спортом средствами</w:t>
      </w:r>
      <w:r>
        <w:rPr>
          <w:spacing w:val="-67"/>
        </w:rPr>
        <w:t xml:space="preserve"> </w:t>
      </w:r>
      <w:r>
        <w:t>дзюдо;</w:t>
      </w:r>
    </w:p>
    <w:p w:rsidR="00E767C0" w:rsidRDefault="00A56CA5">
      <w:pPr>
        <w:pStyle w:val="a4"/>
        <w:spacing w:line="276" w:lineRule="auto"/>
        <w:ind w:left="673" w:right="282" w:firstLine="706"/>
      </w:pPr>
      <w:r>
        <w:t>популяризация</w:t>
      </w:r>
      <w:r>
        <w:rPr>
          <w:spacing w:val="1"/>
        </w:rPr>
        <w:t xml:space="preserve"> </w:t>
      </w:r>
      <w:r>
        <w:t>дзюдо</w:t>
      </w:r>
      <w:r>
        <w:rPr>
          <w:spacing w:val="1"/>
        </w:rPr>
        <w:t xml:space="preserve"> </w:t>
      </w:r>
      <w:r>
        <w:t>среди</w:t>
      </w:r>
      <w:r>
        <w:rPr>
          <w:spacing w:val="1"/>
        </w:rPr>
        <w:t xml:space="preserve"> </w:t>
      </w:r>
      <w:r>
        <w:t>подрастающего</w:t>
      </w:r>
      <w:r>
        <w:rPr>
          <w:spacing w:val="1"/>
        </w:rPr>
        <w:t xml:space="preserve"> </w:t>
      </w:r>
      <w:r>
        <w:t>поколения,</w:t>
      </w:r>
      <w:r>
        <w:rPr>
          <w:spacing w:val="1"/>
        </w:rPr>
        <w:t xml:space="preserve"> </w:t>
      </w:r>
      <w:r>
        <w:t>привлечение</w:t>
      </w:r>
      <w:r>
        <w:rPr>
          <w:spacing w:val="1"/>
        </w:rPr>
        <w:t xml:space="preserve"> </w:t>
      </w:r>
      <w:r>
        <w:t>обучающихся, проявляющих повышенный интерес и способности к занятиям дзюдо,</w:t>
      </w:r>
      <w:r>
        <w:rPr>
          <w:spacing w:val="-67"/>
        </w:rPr>
        <w:t xml:space="preserve"> </w:t>
      </w:r>
      <w:r>
        <w:t>в</w:t>
      </w:r>
      <w:r>
        <w:rPr>
          <w:spacing w:val="-2"/>
        </w:rPr>
        <w:t xml:space="preserve"> </w:t>
      </w:r>
      <w:r>
        <w:t>школьные</w:t>
      </w:r>
      <w:r>
        <w:rPr>
          <w:spacing w:val="2"/>
        </w:rPr>
        <w:t xml:space="preserve"> </w:t>
      </w:r>
      <w:r>
        <w:t>спортивные</w:t>
      </w:r>
      <w:r>
        <w:rPr>
          <w:spacing w:val="-2"/>
        </w:rPr>
        <w:t xml:space="preserve"> </w:t>
      </w:r>
      <w:r>
        <w:t>клубы,</w:t>
      </w:r>
      <w:r>
        <w:rPr>
          <w:spacing w:val="3"/>
        </w:rPr>
        <w:t xml:space="preserve"> </w:t>
      </w:r>
      <w:r>
        <w:t>секции,</w:t>
      </w:r>
      <w:r>
        <w:rPr>
          <w:spacing w:val="-2"/>
        </w:rPr>
        <w:t xml:space="preserve"> </w:t>
      </w:r>
      <w:r>
        <w:t>к участию</w:t>
      </w:r>
      <w:r>
        <w:rPr>
          <w:spacing w:val="-1"/>
        </w:rPr>
        <w:t xml:space="preserve"> </w:t>
      </w:r>
      <w:r>
        <w:t>в</w:t>
      </w:r>
      <w:r>
        <w:rPr>
          <w:spacing w:val="-1"/>
        </w:rPr>
        <w:t xml:space="preserve"> </w:t>
      </w:r>
      <w:r>
        <w:t>соревнованиях;</w:t>
      </w:r>
    </w:p>
    <w:p w:rsidR="00E767C0" w:rsidRDefault="00A56CA5">
      <w:pPr>
        <w:pStyle w:val="a4"/>
        <w:spacing w:line="321" w:lineRule="exact"/>
        <w:ind w:left="1379" w:firstLine="0"/>
      </w:pPr>
      <w:r>
        <w:t>выявление,</w:t>
      </w:r>
      <w:r>
        <w:rPr>
          <w:spacing w:val="-6"/>
        </w:rPr>
        <w:t xml:space="preserve"> </w:t>
      </w:r>
      <w:r>
        <w:t>развитие</w:t>
      </w:r>
      <w:r>
        <w:rPr>
          <w:spacing w:val="-4"/>
        </w:rPr>
        <w:t xml:space="preserve"> </w:t>
      </w:r>
      <w:r>
        <w:t>и</w:t>
      </w:r>
      <w:r>
        <w:rPr>
          <w:spacing w:val="-5"/>
        </w:rPr>
        <w:t xml:space="preserve"> </w:t>
      </w:r>
      <w:r>
        <w:t>поддержка</w:t>
      </w:r>
      <w:r>
        <w:rPr>
          <w:spacing w:val="-2"/>
        </w:rPr>
        <w:t xml:space="preserve"> </w:t>
      </w:r>
      <w:r>
        <w:t>одарённых</w:t>
      </w:r>
      <w:r>
        <w:rPr>
          <w:spacing w:val="-13"/>
        </w:rPr>
        <w:t xml:space="preserve"> </w:t>
      </w:r>
      <w:r>
        <w:t>детей</w:t>
      </w:r>
      <w:r>
        <w:rPr>
          <w:spacing w:val="-3"/>
        </w:rPr>
        <w:t xml:space="preserve"> </w:t>
      </w:r>
      <w:r>
        <w:t>в</w:t>
      </w:r>
      <w:r>
        <w:rPr>
          <w:spacing w:val="-10"/>
        </w:rPr>
        <w:t xml:space="preserve"> </w:t>
      </w:r>
      <w:r>
        <w:t>области</w:t>
      </w:r>
      <w:r>
        <w:rPr>
          <w:spacing w:val="-4"/>
        </w:rPr>
        <w:t xml:space="preserve"> </w:t>
      </w:r>
      <w:r>
        <w:t>спорта.</w:t>
      </w:r>
    </w:p>
    <w:p w:rsidR="00E767C0" w:rsidRDefault="00A56CA5">
      <w:pPr>
        <w:pStyle w:val="a4"/>
        <w:spacing w:before="206"/>
        <w:ind w:firstLine="0"/>
      </w:pPr>
      <w:r>
        <w:t>Место</w:t>
      </w:r>
      <w:r>
        <w:rPr>
          <w:spacing w:val="-13"/>
        </w:rPr>
        <w:t xml:space="preserve"> </w:t>
      </w:r>
      <w:r>
        <w:t>и</w:t>
      </w:r>
      <w:r>
        <w:rPr>
          <w:spacing w:val="-11"/>
        </w:rPr>
        <w:t xml:space="preserve"> </w:t>
      </w:r>
      <w:r>
        <w:t>роль</w:t>
      </w:r>
      <w:r>
        <w:rPr>
          <w:spacing w:val="-11"/>
        </w:rPr>
        <w:t xml:space="preserve"> </w:t>
      </w:r>
      <w:r>
        <w:t>модуля</w:t>
      </w:r>
      <w:r>
        <w:rPr>
          <w:spacing w:val="-8"/>
        </w:rPr>
        <w:t xml:space="preserve"> </w:t>
      </w:r>
      <w:r>
        <w:t>«Дзюдо».</w:t>
      </w:r>
    </w:p>
    <w:p w:rsidR="00E767C0" w:rsidRDefault="00A56CA5">
      <w:pPr>
        <w:pStyle w:val="a4"/>
        <w:spacing w:before="187" w:line="278" w:lineRule="auto"/>
        <w:ind w:left="673" w:right="293" w:firstLine="225"/>
      </w:pPr>
      <w:r>
        <w:t>Модуль</w:t>
      </w:r>
      <w:r>
        <w:rPr>
          <w:spacing w:val="1"/>
        </w:rPr>
        <w:t xml:space="preserve"> </w:t>
      </w:r>
      <w:r>
        <w:t>«Дзюдо»</w:t>
      </w:r>
      <w:r>
        <w:rPr>
          <w:spacing w:val="1"/>
        </w:rPr>
        <w:t xml:space="preserve"> </w:t>
      </w:r>
      <w:r>
        <w:t>доступен</w:t>
      </w:r>
      <w:r>
        <w:rPr>
          <w:spacing w:val="1"/>
        </w:rPr>
        <w:t xml:space="preserve"> </w:t>
      </w:r>
      <w:r>
        <w:t>для</w:t>
      </w:r>
      <w:r>
        <w:rPr>
          <w:spacing w:val="1"/>
        </w:rPr>
        <w:t xml:space="preserve"> </w:t>
      </w:r>
      <w:r>
        <w:t>освоения</w:t>
      </w:r>
      <w:r>
        <w:rPr>
          <w:spacing w:val="1"/>
        </w:rPr>
        <w:t xml:space="preserve"> </w:t>
      </w:r>
      <w:r>
        <w:t>всем</w:t>
      </w:r>
      <w:r>
        <w:rPr>
          <w:spacing w:val="1"/>
        </w:rPr>
        <w:t xml:space="preserve"> </w:t>
      </w:r>
      <w:r>
        <w:t>обучающимся,</w:t>
      </w:r>
      <w:r>
        <w:rPr>
          <w:spacing w:val="1"/>
        </w:rPr>
        <w:t xml:space="preserve"> </w:t>
      </w:r>
      <w:r>
        <w:t>независимо</w:t>
      </w:r>
      <w:r>
        <w:rPr>
          <w:spacing w:val="70"/>
        </w:rPr>
        <w:t xml:space="preserve"> </w:t>
      </w:r>
      <w:r>
        <w:t>от</w:t>
      </w:r>
      <w:r>
        <w:rPr>
          <w:spacing w:val="1"/>
        </w:rPr>
        <w:t xml:space="preserve"> </w:t>
      </w:r>
      <w:r>
        <w:t>уровня их физического</w:t>
      </w:r>
      <w:r>
        <w:rPr>
          <w:spacing w:val="1"/>
        </w:rPr>
        <w:t xml:space="preserve"> </w:t>
      </w:r>
      <w:r>
        <w:t>развития и гендерных особенностей</w:t>
      </w:r>
      <w:r>
        <w:rPr>
          <w:spacing w:val="1"/>
        </w:rPr>
        <w:t xml:space="preserve"> </w:t>
      </w:r>
      <w:r>
        <w:t>и расширяет спектр</w:t>
      </w:r>
      <w:r>
        <w:rPr>
          <w:spacing w:val="1"/>
        </w:rPr>
        <w:t xml:space="preserve"> </w:t>
      </w:r>
      <w:r>
        <w:t>физкультурно-спортивных</w:t>
      </w:r>
      <w:r>
        <w:rPr>
          <w:spacing w:val="-9"/>
        </w:rPr>
        <w:t xml:space="preserve"> </w:t>
      </w:r>
      <w:r>
        <w:t>направлений</w:t>
      </w:r>
      <w:r>
        <w:rPr>
          <w:spacing w:val="-1"/>
        </w:rPr>
        <w:t xml:space="preserve"> </w:t>
      </w:r>
      <w:r>
        <w:t>в</w:t>
      </w:r>
      <w:r>
        <w:rPr>
          <w:spacing w:val="-8"/>
        </w:rPr>
        <w:t xml:space="preserve"> </w:t>
      </w:r>
      <w:r>
        <w:t>общеобразовательных</w:t>
      </w:r>
      <w:r>
        <w:rPr>
          <w:spacing w:val="-2"/>
        </w:rPr>
        <w:t xml:space="preserve"> </w:t>
      </w:r>
      <w:r>
        <w:t>организациях.</w:t>
      </w:r>
    </w:p>
    <w:p w:rsidR="00E767C0" w:rsidRDefault="00A56CA5">
      <w:pPr>
        <w:pStyle w:val="a4"/>
        <w:spacing w:line="276" w:lineRule="auto"/>
        <w:ind w:left="673" w:right="280" w:firstLine="225"/>
      </w:pPr>
      <w:r>
        <w:t>Специфика модуля по дзюдо сочетается практически со всеми базовыми видами</w:t>
      </w:r>
      <w:r>
        <w:rPr>
          <w:spacing w:val="1"/>
        </w:rPr>
        <w:t xml:space="preserve"> </w:t>
      </w:r>
      <w:r>
        <w:t>спорта</w:t>
      </w:r>
      <w:r>
        <w:rPr>
          <w:spacing w:val="2"/>
        </w:rPr>
        <w:t xml:space="preserve"> </w:t>
      </w:r>
      <w:r>
        <w:t>(легкая</w:t>
      </w:r>
      <w:r>
        <w:rPr>
          <w:spacing w:val="3"/>
        </w:rPr>
        <w:t xml:space="preserve"> </w:t>
      </w:r>
      <w:r>
        <w:t>атлетика,</w:t>
      </w:r>
      <w:r>
        <w:rPr>
          <w:spacing w:val="5"/>
        </w:rPr>
        <w:t xml:space="preserve"> </w:t>
      </w:r>
      <w:r>
        <w:t>гимнастика,</w:t>
      </w:r>
      <w:r>
        <w:rPr>
          <w:spacing w:val="5"/>
        </w:rPr>
        <w:t xml:space="preserve"> </w:t>
      </w:r>
      <w:r>
        <w:t>спортивные</w:t>
      </w:r>
      <w:r>
        <w:rPr>
          <w:spacing w:val="3"/>
        </w:rPr>
        <w:t xml:space="preserve"> </w:t>
      </w:r>
      <w:r>
        <w:t>игры).</w:t>
      </w:r>
    </w:p>
    <w:p w:rsidR="00E767C0" w:rsidRDefault="00A56CA5">
      <w:pPr>
        <w:pStyle w:val="a4"/>
        <w:spacing w:line="276" w:lineRule="auto"/>
        <w:ind w:left="673" w:right="278" w:firstLine="225"/>
      </w:pPr>
      <w:r>
        <w:t>Интеграция модуля по дзюдо поможет обучающимся в освоении образовательных</w:t>
      </w:r>
      <w:r>
        <w:rPr>
          <w:spacing w:val="1"/>
        </w:rPr>
        <w:t xml:space="preserve"> </w:t>
      </w:r>
      <w:r>
        <w:t>программ</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дополнительного</w:t>
      </w:r>
      <w:r>
        <w:rPr>
          <w:spacing w:val="1"/>
        </w:rPr>
        <w:t xml:space="preserve"> </w:t>
      </w:r>
      <w:r>
        <w:t>образования,</w:t>
      </w:r>
      <w:r>
        <w:rPr>
          <w:spacing w:val="1"/>
        </w:rPr>
        <w:t xml:space="preserve"> </w:t>
      </w:r>
      <w:r>
        <w:t>деятельности школьных спортивных клубов, подготовке обучающихся к сдаче норм</w:t>
      </w:r>
      <w:r>
        <w:rPr>
          <w:spacing w:val="1"/>
        </w:rPr>
        <w:t xml:space="preserve"> </w:t>
      </w:r>
      <w:r>
        <w:t>ГТО</w:t>
      </w:r>
      <w:r>
        <w:rPr>
          <w:spacing w:val="2"/>
        </w:rPr>
        <w:t xml:space="preserve"> </w:t>
      </w:r>
      <w:r>
        <w:t>и</w:t>
      </w:r>
      <w:r>
        <w:rPr>
          <w:spacing w:val="2"/>
        </w:rPr>
        <w:t xml:space="preserve"> </w:t>
      </w:r>
      <w:r>
        <w:t>участии в</w:t>
      </w:r>
      <w:r>
        <w:rPr>
          <w:spacing w:val="-4"/>
        </w:rPr>
        <w:t xml:space="preserve"> </w:t>
      </w:r>
      <w:r>
        <w:t>спортивных</w:t>
      </w:r>
      <w:r>
        <w:rPr>
          <w:spacing w:val="-3"/>
        </w:rPr>
        <w:t xml:space="preserve"> </w:t>
      </w:r>
      <w:r>
        <w:t>соревнованиях.</w:t>
      </w:r>
    </w:p>
    <w:p w:rsidR="00E767C0" w:rsidRDefault="00A56CA5">
      <w:pPr>
        <w:pStyle w:val="a4"/>
        <w:spacing w:line="256" w:lineRule="auto"/>
        <w:ind w:right="280" w:firstLine="0"/>
      </w:pPr>
      <w:r>
        <w:t>Модуль</w:t>
      </w:r>
      <w:r>
        <w:rPr>
          <w:spacing w:val="1"/>
        </w:rPr>
        <w:t xml:space="preserve"> </w:t>
      </w:r>
      <w:r>
        <w:t>«Дзюдо»</w:t>
      </w:r>
      <w:r>
        <w:rPr>
          <w:spacing w:val="1"/>
        </w:rPr>
        <w:t xml:space="preserve"> </w:t>
      </w:r>
      <w:r>
        <w:t>может</w:t>
      </w:r>
      <w:r>
        <w:rPr>
          <w:spacing w:val="1"/>
        </w:rPr>
        <w:t xml:space="preserve"> </w:t>
      </w:r>
      <w:r>
        <w:t>быть</w:t>
      </w:r>
      <w:r>
        <w:rPr>
          <w:spacing w:val="1"/>
        </w:rPr>
        <w:t xml:space="preserve"> </w:t>
      </w:r>
      <w:r>
        <w:t>реализован</w:t>
      </w:r>
      <w:r>
        <w:rPr>
          <w:spacing w:val="1"/>
        </w:rPr>
        <w:t xml:space="preserve"> </w:t>
      </w:r>
      <w:r>
        <w:t>в</w:t>
      </w:r>
      <w:r>
        <w:rPr>
          <w:spacing w:val="1"/>
        </w:rPr>
        <w:t xml:space="preserve"> </w:t>
      </w:r>
      <w:r>
        <w:t>следующих</w:t>
      </w:r>
      <w:r>
        <w:rPr>
          <w:spacing w:val="1"/>
        </w:rPr>
        <w:t xml:space="preserve"> </w:t>
      </w:r>
      <w:r>
        <w:t>вариантах:</w:t>
      </w:r>
      <w:r>
        <w:rPr>
          <w:spacing w:val="1"/>
        </w:rPr>
        <w:t xml:space="preserve"> </w:t>
      </w:r>
      <w:r>
        <w:t>при</w:t>
      </w:r>
      <w:r>
        <w:rPr>
          <w:spacing w:val="1"/>
        </w:rPr>
        <w:t xml:space="preserve"> </w:t>
      </w:r>
      <w:r>
        <w:t>самостоятельном</w:t>
      </w:r>
      <w:r>
        <w:rPr>
          <w:spacing w:val="20"/>
        </w:rPr>
        <w:t xml:space="preserve"> </w:t>
      </w:r>
      <w:r>
        <w:t>планировании</w:t>
      </w:r>
      <w:r>
        <w:rPr>
          <w:spacing w:val="18"/>
        </w:rPr>
        <w:t xml:space="preserve"> </w:t>
      </w:r>
      <w:r>
        <w:t>учителем</w:t>
      </w:r>
      <w:r>
        <w:rPr>
          <w:spacing w:val="18"/>
        </w:rPr>
        <w:t xml:space="preserve"> </w:t>
      </w:r>
      <w:r>
        <w:t>физической</w:t>
      </w:r>
      <w:r>
        <w:rPr>
          <w:spacing w:val="17"/>
        </w:rPr>
        <w:t xml:space="preserve"> </w:t>
      </w:r>
      <w:r>
        <w:t>культуры</w:t>
      </w:r>
      <w:r>
        <w:rPr>
          <w:spacing w:val="17"/>
        </w:rPr>
        <w:t xml:space="preserve"> </w:t>
      </w:r>
      <w:r>
        <w:t>процесса</w:t>
      </w:r>
    </w:p>
    <w:p w:rsidR="00E767C0" w:rsidRDefault="00A56CA5">
      <w:pPr>
        <w:pStyle w:val="a4"/>
        <w:spacing w:line="276" w:lineRule="auto"/>
        <w:ind w:left="673" w:right="277" w:firstLine="0"/>
      </w:pPr>
      <w:r>
        <w:t>освоения</w:t>
      </w:r>
      <w:r>
        <w:rPr>
          <w:spacing w:val="1"/>
        </w:rPr>
        <w:t xml:space="preserve"> </w:t>
      </w:r>
      <w:r>
        <w:t>обучающимися</w:t>
      </w:r>
      <w:r>
        <w:rPr>
          <w:spacing w:val="1"/>
        </w:rPr>
        <w:t xml:space="preserve"> </w:t>
      </w:r>
      <w:r>
        <w:t>учебного</w:t>
      </w:r>
      <w:r>
        <w:rPr>
          <w:spacing w:val="1"/>
        </w:rPr>
        <w:t xml:space="preserve"> </w:t>
      </w:r>
      <w:r>
        <w:t>материала</w:t>
      </w:r>
      <w:r>
        <w:rPr>
          <w:spacing w:val="1"/>
        </w:rPr>
        <w:t xml:space="preserve"> </w:t>
      </w:r>
      <w:r>
        <w:t>по</w:t>
      </w:r>
      <w:r>
        <w:rPr>
          <w:spacing w:val="1"/>
        </w:rPr>
        <w:t xml:space="preserve"> </w:t>
      </w:r>
      <w:r>
        <w:t>дзюдо</w:t>
      </w:r>
      <w:r>
        <w:rPr>
          <w:spacing w:val="1"/>
        </w:rPr>
        <w:t xml:space="preserve"> </w:t>
      </w:r>
      <w:r>
        <w:t>с</w:t>
      </w:r>
      <w:r>
        <w:rPr>
          <w:spacing w:val="1"/>
        </w:rPr>
        <w:t xml:space="preserve"> </w:t>
      </w:r>
      <w:r>
        <w:t>выбором</w:t>
      </w:r>
      <w:r>
        <w:rPr>
          <w:spacing w:val="1"/>
        </w:rPr>
        <w:t xml:space="preserve"> </w:t>
      </w:r>
      <w:r>
        <w:t>различных</w:t>
      </w:r>
      <w:r>
        <w:rPr>
          <w:spacing w:val="1"/>
        </w:rPr>
        <w:t xml:space="preserve"> </w:t>
      </w:r>
      <w:r>
        <w:t>элементов</w:t>
      </w:r>
      <w:r>
        <w:rPr>
          <w:spacing w:val="-6"/>
        </w:rPr>
        <w:t xml:space="preserve"> </w:t>
      </w:r>
      <w:r>
        <w:t>дзюдо,</w:t>
      </w:r>
      <w:r>
        <w:rPr>
          <w:spacing w:val="-5"/>
        </w:rPr>
        <w:t xml:space="preserve"> </w:t>
      </w:r>
      <w:r>
        <w:t>с</w:t>
      </w:r>
      <w:r>
        <w:rPr>
          <w:spacing w:val="-8"/>
        </w:rPr>
        <w:t xml:space="preserve"> </w:t>
      </w:r>
      <w:r>
        <w:t>учётом</w:t>
      </w:r>
      <w:r>
        <w:rPr>
          <w:spacing w:val="-2"/>
        </w:rPr>
        <w:t xml:space="preserve"> </w:t>
      </w:r>
      <w:r>
        <w:t>возраста</w:t>
      </w:r>
      <w:r>
        <w:rPr>
          <w:spacing w:val="-3"/>
        </w:rPr>
        <w:t xml:space="preserve"> </w:t>
      </w:r>
      <w:r>
        <w:t>и</w:t>
      </w:r>
      <w:r>
        <w:rPr>
          <w:spacing w:val="-5"/>
        </w:rPr>
        <w:t xml:space="preserve"> </w:t>
      </w:r>
      <w:r>
        <w:t>физической</w:t>
      </w:r>
      <w:r>
        <w:rPr>
          <w:spacing w:val="-8"/>
        </w:rPr>
        <w:t xml:space="preserve"> </w:t>
      </w:r>
      <w:r>
        <w:t>подготовленности</w:t>
      </w:r>
      <w:r>
        <w:rPr>
          <w:spacing w:val="-3"/>
        </w:rPr>
        <w:t xml:space="preserve"> </w:t>
      </w:r>
      <w:r>
        <w:t>обучающихся;</w:t>
      </w:r>
    </w:p>
    <w:p w:rsidR="00E767C0" w:rsidRDefault="00A56CA5">
      <w:pPr>
        <w:pStyle w:val="a4"/>
        <w:spacing w:before="1" w:line="276" w:lineRule="auto"/>
        <w:ind w:left="673" w:right="279"/>
      </w:pPr>
      <w:r>
        <w:t>в виде целостного последовательного учебного модуля, изучаемого за</w:t>
      </w:r>
      <w:r>
        <w:rPr>
          <w:spacing w:val="1"/>
        </w:rPr>
        <w:t xml:space="preserve"> </w:t>
      </w:r>
      <w:r>
        <w:t>счёт</w:t>
      </w:r>
      <w:r>
        <w:rPr>
          <w:spacing w:val="1"/>
        </w:rPr>
        <w:t xml:space="preserve"> </w:t>
      </w:r>
      <w:r>
        <w:t>части учебного плана, формируемой участниками образовательных отношений из</w:t>
      </w:r>
      <w:r>
        <w:rPr>
          <w:spacing w:val="1"/>
        </w:rPr>
        <w:t xml:space="preserve"> </w:t>
      </w:r>
      <w:r>
        <w:t>перечня,</w:t>
      </w:r>
      <w:r>
        <w:rPr>
          <w:spacing w:val="29"/>
        </w:rPr>
        <w:t xml:space="preserve"> </w:t>
      </w:r>
      <w:r>
        <w:t>предлагаемого</w:t>
      </w:r>
      <w:r>
        <w:rPr>
          <w:spacing w:val="32"/>
        </w:rPr>
        <w:t xml:space="preserve"> </w:t>
      </w:r>
      <w:r>
        <w:t>образовательной</w:t>
      </w:r>
      <w:r>
        <w:rPr>
          <w:spacing w:val="28"/>
        </w:rPr>
        <w:t xml:space="preserve"> </w:t>
      </w:r>
      <w:r>
        <w:t>организацией,</w:t>
      </w:r>
      <w:r>
        <w:rPr>
          <w:spacing w:val="34"/>
        </w:rPr>
        <w:t xml:space="preserve"> </w:t>
      </w:r>
      <w:r>
        <w:t>включающей,</w:t>
      </w:r>
      <w:r>
        <w:rPr>
          <w:spacing w:val="33"/>
        </w:rPr>
        <w:t xml:space="preserve"> </w:t>
      </w:r>
      <w:r>
        <w:t>в</w:t>
      </w:r>
      <w:r>
        <w:rPr>
          <w:spacing w:val="28"/>
        </w:rPr>
        <w:t xml:space="preserve"> </w:t>
      </w:r>
      <w:r>
        <w:t>частности,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79" w:firstLine="0"/>
      </w:pPr>
      <w:r>
        <w:lastRenderedPageBreak/>
        <w:t>учебные модули по выбору обучающихся, родителей</w:t>
      </w:r>
      <w:r>
        <w:rPr>
          <w:spacing w:val="1"/>
        </w:rPr>
        <w:t xml:space="preserve"> </w:t>
      </w:r>
      <w:r>
        <w:t>(законных 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предусматривающие</w:t>
      </w:r>
      <w:r>
        <w:rPr>
          <w:spacing w:val="-67"/>
        </w:rPr>
        <w:t xml:space="preserve"> </w:t>
      </w:r>
      <w:r>
        <w:t>удовлетворение различных интересов обучающихся (при организации и проведении</w:t>
      </w:r>
      <w:r>
        <w:rPr>
          <w:spacing w:val="-67"/>
        </w:rPr>
        <w:t xml:space="preserve"> </w:t>
      </w:r>
      <w:r>
        <w:t>уроков физической культуры с 3-х часовой недельной нагрузкой рекомендуемый</w:t>
      </w:r>
      <w:r>
        <w:rPr>
          <w:spacing w:val="1"/>
        </w:rPr>
        <w:t xml:space="preserve"> </w:t>
      </w:r>
      <w:r>
        <w:t>объём</w:t>
      </w:r>
      <w:r>
        <w:rPr>
          <w:spacing w:val="3"/>
        </w:rPr>
        <w:t xml:space="preserve"> </w:t>
      </w:r>
      <w:r>
        <w:t>в</w:t>
      </w:r>
      <w:r>
        <w:rPr>
          <w:spacing w:val="-6"/>
        </w:rPr>
        <w:t xml:space="preserve"> </w:t>
      </w:r>
      <w:r>
        <w:t>1 классе</w:t>
      </w:r>
      <w:r>
        <w:rPr>
          <w:spacing w:val="-1"/>
        </w:rPr>
        <w:t xml:space="preserve"> </w:t>
      </w:r>
      <w:r>
        <w:t>–</w:t>
      </w:r>
      <w:r>
        <w:rPr>
          <w:spacing w:val="2"/>
        </w:rPr>
        <w:t xml:space="preserve"> </w:t>
      </w:r>
      <w:r>
        <w:t>33 часа,</w:t>
      </w:r>
      <w:r>
        <w:rPr>
          <w:spacing w:val="4"/>
        </w:rPr>
        <w:t xml:space="preserve"> </w:t>
      </w:r>
      <w:r>
        <w:t>во 2,</w:t>
      </w:r>
      <w:r>
        <w:rPr>
          <w:spacing w:val="-6"/>
        </w:rPr>
        <w:t xml:space="preserve"> </w:t>
      </w:r>
      <w:r>
        <w:t>3,</w:t>
      </w:r>
      <w:r>
        <w:rPr>
          <w:spacing w:val="-2"/>
        </w:rPr>
        <w:t xml:space="preserve"> </w:t>
      </w:r>
      <w:r>
        <w:t>4 классах</w:t>
      </w:r>
      <w:r>
        <w:rPr>
          <w:spacing w:val="-4"/>
        </w:rPr>
        <w:t xml:space="preserve"> </w:t>
      </w:r>
      <w:r>
        <w:t>–</w:t>
      </w:r>
      <w:r>
        <w:rPr>
          <w:spacing w:val="2"/>
        </w:rPr>
        <w:t xml:space="preserve"> </w:t>
      </w:r>
      <w:r>
        <w:t>по 34 часа);</w:t>
      </w:r>
    </w:p>
    <w:p w:rsidR="00E767C0" w:rsidRDefault="00A56CA5">
      <w:pPr>
        <w:pStyle w:val="a4"/>
        <w:spacing w:line="276" w:lineRule="auto"/>
        <w:ind w:left="721" w:right="271" w:firstLine="225"/>
      </w:pPr>
      <w:r>
        <w:t>в виде дополнительных часов, выделяемых на спортивно-оздоровительнуюработу</w:t>
      </w:r>
      <w:r>
        <w:rPr>
          <w:spacing w:val="1"/>
        </w:rPr>
        <w:t xml:space="preserve"> </w:t>
      </w:r>
      <w:r>
        <w:t>с обучающимися</w:t>
      </w:r>
      <w:r>
        <w:rPr>
          <w:spacing w:val="1"/>
        </w:rPr>
        <w:t xml:space="preserve"> </w:t>
      </w:r>
      <w:r>
        <w:t>в рамках внеурочной</w:t>
      </w:r>
      <w:r>
        <w:rPr>
          <w:spacing w:val="1"/>
        </w:rPr>
        <w:t xml:space="preserve"> </w:t>
      </w:r>
      <w:r>
        <w:t>деятельности и</w:t>
      </w:r>
      <w:r>
        <w:rPr>
          <w:spacing w:val="1"/>
        </w:rPr>
        <w:t xml:space="preserve"> </w:t>
      </w:r>
      <w:r>
        <w:t>(или)</w:t>
      </w:r>
      <w:r>
        <w:rPr>
          <w:spacing w:val="1"/>
        </w:rPr>
        <w:t xml:space="preserve"> </w:t>
      </w:r>
      <w:r>
        <w:t>за счёт</w:t>
      </w:r>
      <w:r>
        <w:rPr>
          <w:spacing w:val="1"/>
        </w:rPr>
        <w:t xml:space="preserve"> </w:t>
      </w:r>
      <w:r>
        <w:t>посещения</w:t>
      </w:r>
      <w:r>
        <w:rPr>
          <w:spacing w:val="1"/>
        </w:rPr>
        <w:t xml:space="preserve"> </w:t>
      </w:r>
      <w:r>
        <w:t>обучающимися</w:t>
      </w:r>
      <w:r>
        <w:rPr>
          <w:spacing w:val="1"/>
        </w:rPr>
        <w:t xml:space="preserve"> </w:t>
      </w:r>
      <w:r>
        <w:t>спортивных</w:t>
      </w:r>
      <w:r>
        <w:rPr>
          <w:spacing w:val="1"/>
        </w:rPr>
        <w:t xml:space="preserve"> </w:t>
      </w:r>
      <w:r>
        <w:t>секций,</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включая</w:t>
      </w:r>
      <w:r>
        <w:rPr>
          <w:spacing w:val="1"/>
        </w:rPr>
        <w:t xml:space="preserve"> </w:t>
      </w:r>
      <w:r>
        <w:t>использование</w:t>
      </w:r>
      <w:r>
        <w:rPr>
          <w:spacing w:val="1"/>
        </w:rPr>
        <w:t xml:space="preserve"> </w:t>
      </w:r>
      <w:r>
        <w:t>учебных</w:t>
      </w:r>
      <w:r>
        <w:rPr>
          <w:spacing w:val="1"/>
        </w:rPr>
        <w:t xml:space="preserve"> </w:t>
      </w:r>
      <w:r>
        <w:t>модулей</w:t>
      </w:r>
      <w:r>
        <w:rPr>
          <w:spacing w:val="1"/>
        </w:rPr>
        <w:t xml:space="preserve"> </w:t>
      </w:r>
      <w:r>
        <w:t>по</w:t>
      </w:r>
      <w:r>
        <w:rPr>
          <w:spacing w:val="1"/>
        </w:rPr>
        <w:t xml:space="preserve"> </w:t>
      </w:r>
      <w:r>
        <w:t>видам</w:t>
      </w:r>
      <w:r>
        <w:rPr>
          <w:spacing w:val="1"/>
        </w:rPr>
        <w:t xml:space="preserve"> </w:t>
      </w:r>
      <w:r>
        <w:t>спорта</w:t>
      </w:r>
      <w:r>
        <w:rPr>
          <w:spacing w:val="1"/>
        </w:rPr>
        <w:t xml:space="preserve"> </w:t>
      </w:r>
      <w:r>
        <w:t>(рекомендуемый</w:t>
      </w:r>
      <w:r>
        <w:rPr>
          <w:spacing w:val="70"/>
        </w:rPr>
        <w:t xml:space="preserve"> </w:t>
      </w:r>
      <w:r>
        <w:t>объём</w:t>
      </w:r>
      <w:r>
        <w:rPr>
          <w:spacing w:val="70"/>
        </w:rPr>
        <w:t xml:space="preserve"> </w:t>
      </w:r>
      <w:r>
        <w:t>в</w:t>
      </w:r>
      <w:r>
        <w:rPr>
          <w:spacing w:val="70"/>
        </w:rPr>
        <w:t xml:space="preserve"> </w:t>
      </w:r>
      <w:r>
        <w:t>1</w:t>
      </w:r>
      <w:r>
        <w:rPr>
          <w:spacing w:val="1"/>
        </w:rPr>
        <w:t xml:space="preserve"> </w:t>
      </w:r>
      <w:r>
        <w:t>классе</w:t>
      </w:r>
      <w:r>
        <w:rPr>
          <w:spacing w:val="3"/>
        </w:rPr>
        <w:t xml:space="preserve"> </w:t>
      </w:r>
      <w:r>
        <w:t>–</w:t>
      </w:r>
      <w:r>
        <w:rPr>
          <w:spacing w:val="1"/>
        </w:rPr>
        <w:t xml:space="preserve"> </w:t>
      </w:r>
      <w:r>
        <w:t>33</w:t>
      </w:r>
      <w:r>
        <w:rPr>
          <w:spacing w:val="1"/>
        </w:rPr>
        <w:t xml:space="preserve"> </w:t>
      </w:r>
      <w:r>
        <w:t>часа, во 2,</w:t>
      </w:r>
      <w:r>
        <w:rPr>
          <w:spacing w:val="-1"/>
        </w:rPr>
        <w:t xml:space="preserve"> </w:t>
      </w:r>
      <w:r>
        <w:t>3,</w:t>
      </w:r>
      <w:r>
        <w:rPr>
          <w:spacing w:val="3"/>
        </w:rPr>
        <w:t xml:space="preserve"> </w:t>
      </w:r>
      <w:r>
        <w:t>4</w:t>
      </w:r>
      <w:r>
        <w:rPr>
          <w:spacing w:val="-3"/>
        </w:rPr>
        <w:t xml:space="preserve"> </w:t>
      </w:r>
      <w:r>
        <w:t>классах</w:t>
      </w:r>
      <w:r>
        <w:rPr>
          <w:spacing w:val="-3"/>
        </w:rPr>
        <w:t xml:space="preserve"> </w:t>
      </w:r>
      <w:r>
        <w:t>–</w:t>
      </w:r>
      <w:r>
        <w:rPr>
          <w:spacing w:val="2"/>
        </w:rPr>
        <w:t xml:space="preserve"> </w:t>
      </w:r>
      <w:r>
        <w:t>по</w:t>
      </w:r>
      <w:r>
        <w:rPr>
          <w:spacing w:val="1"/>
        </w:rPr>
        <w:t xml:space="preserve"> </w:t>
      </w:r>
      <w:r>
        <w:t>34 часа).</w:t>
      </w:r>
    </w:p>
    <w:p w:rsidR="00E767C0" w:rsidRDefault="00A56CA5">
      <w:pPr>
        <w:pStyle w:val="a4"/>
        <w:spacing w:before="158" w:line="278" w:lineRule="auto"/>
        <w:ind w:left="1384" w:right="4957" w:firstLine="0"/>
      </w:pPr>
      <w:r>
        <w:rPr>
          <w:w w:val="95"/>
        </w:rPr>
        <w:t>Содержание</w:t>
      </w:r>
      <w:r>
        <w:rPr>
          <w:spacing w:val="1"/>
          <w:w w:val="95"/>
        </w:rPr>
        <w:t xml:space="preserve"> </w:t>
      </w:r>
      <w:r>
        <w:rPr>
          <w:w w:val="95"/>
        </w:rPr>
        <w:t>модуля</w:t>
      </w:r>
      <w:r>
        <w:rPr>
          <w:spacing w:val="1"/>
          <w:w w:val="95"/>
        </w:rPr>
        <w:t xml:space="preserve"> </w:t>
      </w:r>
      <w:r>
        <w:rPr>
          <w:w w:val="95"/>
        </w:rPr>
        <w:t>«Дзюдо». Знания</w:t>
      </w:r>
      <w:r>
        <w:rPr>
          <w:spacing w:val="1"/>
          <w:w w:val="95"/>
        </w:rPr>
        <w:t xml:space="preserve"> </w:t>
      </w:r>
      <w:r>
        <w:rPr>
          <w:w w:val="95"/>
        </w:rPr>
        <w:t>о</w:t>
      </w:r>
      <w:r>
        <w:rPr>
          <w:spacing w:val="1"/>
          <w:w w:val="95"/>
        </w:rPr>
        <w:t xml:space="preserve"> </w:t>
      </w:r>
      <w:r>
        <w:t>борьбе</w:t>
      </w:r>
      <w:r>
        <w:rPr>
          <w:spacing w:val="3"/>
        </w:rPr>
        <w:t xml:space="preserve"> </w:t>
      </w:r>
      <w:r>
        <w:t>дзюдо.</w:t>
      </w:r>
    </w:p>
    <w:p w:rsidR="00E767C0" w:rsidRDefault="00A56CA5">
      <w:pPr>
        <w:pStyle w:val="a4"/>
        <w:spacing w:line="278" w:lineRule="auto"/>
        <w:ind w:left="721" w:right="276" w:firstLine="706"/>
      </w:pPr>
      <w:r>
        <w:t>История зарождения и развития дзюдо. Известные отечественные борцы</w:t>
      </w:r>
      <w:r>
        <w:rPr>
          <w:spacing w:val="1"/>
        </w:rPr>
        <w:t xml:space="preserve"> </w:t>
      </w:r>
      <w:r>
        <w:t>и</w:t>
      </w:r>
      <w:r>
        <w:rPr>
          <w:spacing w:val="1"/>
        </w:rPr>
        <w:t xml:space="preserve"> </w:t>
      </w:r>
      <w:r>
        <w:t>тренеры.</w:t>
      </w:r>
      <w:r>
        <w:rPr>
          <w:spacing w:val="1"/>
        </w:rPr>
        <w:t xml:space="preserve"> </w:t>
      </w:r>
      <w:r>
        <w:t>Достижения</w:t>
      </w:r>
      <w:r>
        <w:rPr>
          <w:spacing w:val="1"/>
        </w:rPr>
        <w:t xml:space="preserve"> </w:t>
      </w:r>
      <w:r>
        <w:t>отечественной</w:t>
      </w:r>
      <w:r>
        <w:rPr>
          <w:spacing w:val="1"/>
        </w:rPr>
        <w:t xml:space="preserve"> </w:t>
      </w:r>
      <w:r>
        <w:t>сборной</w:t>
      </w:r>
      <w:r>
        <w:rPr>
          <w:spacing w:val="1"/>
        </w:rPr>
        <w:t xml:space="preserve"> </w:t>
      </w:r>
      <w:r>
        <w:t>команды</w:t>
      </w:r>
      <w:r>
        <w:rPr>
          <w:spacing w:val="1"/>
        </w:rPr>
        <w:t xml:space="preserve"> </w:t>
      </w:r>
      <w:r>
        <w:t>страны</w:t>
      </w:r>
      <w:r>
        <w:rPr>
          <w:spacing w:val="1"/>
        </w:rPr>
        <w:t xml:space="preserve"> </w:t>
      </w:r>
      <w:r>
        <w:t>на</w:t>
      </w:r>
      <w:r>
        <w:rPr>
          <w:spacing w:val="1"/>
        </w:rPr>
        <w:t xml:space="preserve"> </w:t>
      </w:r>
      <w:r>
        <w:t>мировых</w:t>
      </w:r>
      <w:r>
        <w:rPr>
          <w:spacing w:val="1"/>
        </w:rPr>
        <w:t xml:space="preserve"> </w:t>
      </w:r>
      <w:r>
        <w:t>чемпионатах</w:t>
      </w:r>
      <w:r>
        <w:rPr>
          <w:spacing w:val="-11"/>
        </w:rPr>
        <w:t xml:space="preserve"> </w:t>
      </w:r>
      <w:r>
        <w:t>и</w:t>
      </w:r>
      <w:r>
        <w:rPr>
          <w:spacing w:val="-3"/>
        </w:rPr>
        <w:t xml:space="preserve"> </w:t>
      </w:r>
      <w:r>
        <w:t>первенствах</w:t>
      </w:r>
      <w:r>
        <w:rPr>
          <w:spacing w:val="-10"/>
        </w:rPr>
        <w:t xml:space="preserve"> </w:t>
      </w:r>
      <w:r>
        <w:t>и</w:t>
      </w:r>
      <w:r>
        <w:rPr>
          <w:spacing w:val="-7"/>
        </w:rPr>
        <w:t xml:space="preserve"> </w:t>
      </w:r>
      <w:r>
        <w:t>российских</w:t>
      </w:r>
      <w:r>
        <w:rPr>
          <w:spacing w:val="-5"/>
        </w:rPr>
        <w:t xml:space="preserve"> </w:t>
      </w:r>
      <w:r>
        <w:t>клубов</w:t>
      </w:r>
      <w:r>
        <w:rPr>
          <w:spacing w:val="-8"/>
        </w:rPr>
        <w:t xml:space="preserve"> </w:t>
      </w:r>
      <w:r>
        <w:t>на</w:t>
      </w:r>
      <w:r>
        <w:rPr>
          <w:spacing w:val="-6"/>
        </w:rPr>
        <w:t xml:space="preserve"> </w:t>
      </w:r>
      <w:r>
        <w:t>европейской</w:t>
      </w:r>
      <w:r>
        <w:rPr>
          <w:spacing w:val="-6"/>
        </w:rPr>
        <w:t xml:space="preserve"> </w:t>
      </w:r>
      <w:r>
        <w:t>спортивной</w:t>
      </w:r>
      <w:r>
        <w:rPr>
          <w:spacing w:val="-1"/>
        </w:rPr>
        <w:t xml:space="preserve"> </w:t>
      </w:r>
      <w:r>
        <w:t>арене.</w:t>
      </w:r>
    </w:p>
    <w:p w:rsidR="00E767C0" w:rsidRDefault="00A56CA5">
      <w:pPr>
        <w:pStyle w:val="a4"/>
        <w:spacing w:line="315" w:lineRule="exact"/>
        <w:ind w:left="1384" w:firstLine="0"/>
      </w:pPr>
      <w:r>
        <w:t>Разновидности</w:t>
      </w:r>
      <w:r>
        <w:rPr>
          <w:spacing w:val="-11"/>
        </w:rPr>
        <w:t xml:space="preserve"> </w:t>
      </w:r>
      <w:r>
        <w:t>дзюдо</w:t>
      </w:r>
      <w:r>
        <w:rPr>
          <w:spacing w:val="-7"/>
        </w:rPr>
        <w:t xml:space="preserve"> </w:t>
      </w:r>
      <w:r>
        <w:t>(спортивное</w:t>
      </w:r>
      <w:r>
        <w:rPr>
          <w:spacing w:val="-10"/>
        </w:rPr>
        <w:t xml:space="preserve"> </w:t>
      </w:r>
      <w:r>
        <w:t>(олимпийское),</w:t>
      </w:r>
      <w:r>
        <w:rPr>
          <w:spacing w:val="-8"/>
        </w:rPr>
        <w:t xml:space="preserve"> </w:t>
      </w:r>
      <w:r>
        <w:t>КАТА,</w:t>
      </w:r>
      <w:r>
        <w:rPr>
          <w:spacing w:val="-10"/>
        </w:rPr>
        <w:t xml:space="preserve"> </w:t>
      </w:r>
      <w:r>
        <w:t>КАТА-группа).</w:t>
      </w:r>
    </w:p>
    <w:p w:rsidR="00E767C0" w:rsidRDefault="00A56CA5">
      <w:pPr>
        <w:pStyle w:val="a4"/>
        <w:spacing w:before="204" w:line="276" w:lineRule="auto"/>
        <w:ind w:left="721" w:firstLine="706"/>
        <w:jc w:val="left"/>
      </w:pPr>
      <w:r>
        <w:t>Размеры</w:t>
      </w:r>
      <w:r>
        <w:rPr>
          <w:spacing w:val="24"/>
        </w:rPr>
        <w:t xml:space="preserve"> </w:t>
      </w:r>
      <w:r>
        <w:t>ТАТАМИ,</w:t>
      </w:r>
      <w:r>
        <w:rPr>
          <w:spacing w:val="27"/>
        </w:rPr>
        <w:t xml:space="preserve"> </w:t>
      </w:r>
      <w:r>
        <w:t>его</w:t>
      </w:r>
      <w:r>
        <w:rPr>
          <w:spacing w:val="24"/>
        </w:rPr>
        <w:t xml:space="preserve"> </w:t>
      </w:r>
      <w:r>
        <w:t>допустимые</w:t>
      </w:r>
      <w:r>
        <w:rPr>
          <w:spacing w:val="26"/>
        </w:rPr>
        <w:t xml:space="preserve"> </w:t>
      </w:r>
      <w:r>
        <w:t>размеры,</w:t>
      </w:r>
      <w:r>
        <w:rPr>
          <w:spacing w:val="26"/>
        </w:rPr>
        <w:t xml:space="preserve"> </w:t>
      </w:r>
      <w:r>
        <w:t>инвентарь</w:t>
      </w:r>
      <w:r>
        <w:rPr>
          <w:spacing w:val="23"/>
        </w:rPr>
        <w:t xml:space="preserve"> </w:t>
      </w:r>
      <w:r>
        <w:t>и</w:t>
      </w:r>
      <w:r>
        <w:rPr>
          <w:spacing w:val="39"/>
        </w:rPr>
        <w:t xml:space="preserve"> </w:t>
      </w:r>
      <w:r>
        <w:t>оборудование</w:t>
      </w:r>
      <w:r>
        <w:rPr>
          <w:spacing w:val="26"/>
        </w:rPr>
        <w:t xml:space="preserve"> </w:t>
      </w:r>
      <w:r>
        <w:t>для</w:t>
      </w:r>
      <w:r>
        <w:rPr>
          <w:spacing w:val="-67"/>
        </w:rPr>
        <w:t xml:space="preserve"> </w:t>
      </w:r>
      <w:r>
        <w:t>занятий</w:t>
      </w:r>
      <w:r>
        <w:rPr>
          <w:spacing w:val="-3"/>
        </w:rPr>
        <w:t xml:space="preserve"> </w:t>
      </w:r>
      <w:r>
        <w:t>дзюдо.</w:t>
      </w:r>
      <w:r>
        <w:rPr>
          <w:spacing w:val="5"/>
        </w:rPr>
        <w:t xml:space="preserve"> </w:t>
      </w:r>
      <w:r>
        <w:t>Весовые</w:t>
      </w:r>
      <w:r>
        <w:rPr>
          <w:spacing w:val="-1"/>
        </w:rPr>
        <w:t xml:space="preserve"> </w:t>
      </w:r>
      <w:r>
        <w:t>категории.</w:t>
      </w:r>
    </w:p>
    <w:p w:rsidR="00E767C0" w:rsidRDefault="00A56CA5">
      <w:pPr>
        <w:pStyle w:val="a4"/>
        <w:spacing w:line="321" w:lineRule="exact"/>
        <w:ind w:left="903" w:firstLine="0"/>
        <w:jc w:val="left"/>
      </w:pPr>
      <w:r>
        <w:t>Основные</w:t>
      </w:r>
      <w:r>
        <w:rPr>
          <w:spacing w:val="16"/>
        </w:rPr>
        <w:t xml:space="preserve"> </w:t>
      </w:r>
      <w:r>
        <w:t>правила</w:t>
      </w:r>
      <w:r>
        <w:rPr>
          <w:spacing w:val="16"/>
        </w:rPr>
        <w:t xml:space="preserve"> </w:t>
      </w:r>
      <w:r>
        <w:t>соревнований</w:t>
      </w:r>
      <w:r>
        <w:rPr>
          <w:spacing w:val="15"/>
        </w:rPr>
        <w:t xml:space="preserve"> </w:t>
      </w:r>
      <w:r>
        <w:t>по</w:t>
      </w:r>
      <w:r>
        <w:rPr>
          <w:spacing w:val="14"/>
        </w:rPr>
        <w:t xml:space="preserve"> </w:t>
      </w:r>
      <w:r>
        <w:t>дзюдо</w:t>
      </w:r>
      <w:r>
        <w:rPr>
          <w:spacing w:val="16"/>
        </w:rPr>
        <w:t xml:space="preserve"> </w:t>
      </w:r>
      <w:r>
        <w:t>(олимпийское,</w:t>
      </w:r>
      <w:r>
        <w:rPr>
          <w:spacing w:val="18"/>
        </w:rPr>
        <w:t xml:space="preserve"> </w:t>
      </w:r>
      <w:r>
        <w:t>КАТА,</w:t>
      </w:r>
      <w:r>
        <w:rPr>
          <w:spacing w:val="17"/>
        </w:rPr>
        <w:t xml:space="preserve"> </w:t>
      </w:r>
      <w:r>
        <w:t>КАТА-</w:t>
      </w:r>
      <w:r>
        <w:rPr>
          <w:spacing w:val="12"/>
        </w:rPr>
        <w:t xml:space="preserve"> </w:t>
      </w:r>
      <w:r>
        <w:t>группа).</w:t>
      </w:r>
    </w:p>
    <w:p w:rsidR="00E767C0" w:rsidRDefault="00A56CA5">
      <w:pPr>
        <w:pStyle w:val="a4"/>
        <w:spacing w:before="52"/>
        <w:ind w:left="678" w:firstLine="0"/>
        <w:jc w:val="left"/>
      </w:pPr>
      <w:r>
        <w:t>Судейская</w:t>
      </w:r>
      <w:r>
        <w:rPr>
          <w:spacing w:val="-8"/>
        </w:rPr>
        <w:t xml:space="preserve"> </w:t>
      </w:r>
      <w:r>
        <w:t>коллегия,</w:t>
      </w:r>
      <w:r>
        <w:rPr>
          <w:spacing w:val="-8"/>
        </w:rPr>
        <w:t xml:space="preserve"> </w:t>
      </w:r>
      <w:r>
        <w:t>обслуживающая</w:t>
      </w:r>
      <w:r>
        <w:rPr>
          <w:spacing w:val="-7"/>
        </w:rPr>
        <w:t xml:space="preserve"> </w:t>
      </w:r>
      <w:r>
        <w:t>соревнования</w:t>
      </w:r>
      <w:r>
        <w:rPr>
          <w:spacing w:val="-3"/>
        </w:rPr>
        <w:t xml:space="preserve"> </w:t>
      </w:r>
      <w:r>
        <w:t>по</w:t>
      </w:r>
      <w:r>
        <w:rPr>
          <w:spacing w:val="-10"/>
        </w:rPr>
        <w:t xml:space="preserve"> </w:t>
      </w:r>
      <w:r>
        <w:t>дзюдо.</w:t>
      </w:r>
      <w:r>
        <w:rPr>
          <w:spacing w:val="-8"/>
        </w:rPr>
        <w:t xml:space="preserve"> </w:t>
      </w:r>
      <w:r>
        <w:t>Жесты</w:t>
      </w:r>
      <w:r>
        <w:rPr>
          <w:spacing w:val="-10"/>
        </w:rPr>
        <w:t xml:space="preserve"> </w:t>
      </w:r>
      <w:r>
        <w:t>судьи.</w:t>
      </w:r>
    </w:p>
    <w:p w:rsidR="00E767C0" w:rsidRDefault="00A56CA5">
      <w:pPr>
        <w:pStyle w:val="a4"/>
        <w:spacing w:before="48"/>
        <w:ind w:left="1384" w:firstLine="0"/>
        <w:jc w:val="left"/>
      </w:pPr>
      <w:r>
        <w:t>Словарь</w:t>
      </w:r>
      <w:r>
        <w:rPr>
          <w:spacing w:val="-5"/>
        </w:rPr>
        <w:t xml:space="preserve"> </w:t>
      </w:r>
      <w:r>
        <w:t>терминов</w:t>
      </w:r>
      <w:r>
        <w:rPr>
          <w:spacing w:val="-3"/>
        </w:rPr>
        <w:t xml:space="preserve"> </w:t>
      </w:r>
      <w:r>
        <w:t>и</w:t>
      </w:r>
      <w:r>
        <w:rPr>
          <w:spacing w:val="-2"/>
        </w:rPr>
        <w:t xml:space="preserve"> </w:t>
      </w:r>
      <w:r>
        <w:t>определений</w:t>
      </w:r>
      <w:r>
        <w:rPr>
          <w:spacing w:val="-1"/>
        </w:rPr>
        <w:t xml:space="preserve"> </w:t>
      </w:r>
      <w:r>
        <w:t>по</w:t>
      </w:r>
      <w:r>
        <w:rPr>
          <w:spacing w:val="-3"/>
        </w:rPr>
        <w:t xml:space="preserve"> </w:t>
      </w:r>
      <w:r>
        <w:t>дзюдо.</w:t>
      </w:r>
    </w:p>
    <w:p w:rsidR="00E767C0" w:rsidRDefault="00A56CA5">
      <w:pPr>
        <w:pStyle w:val="a4"/>
        <w:spacing w:before="206" w:line="278" w:lineRule="auto"/>
        <w:ind w:left="678" w:firstLine="225"/>
        <w:jc w:val="left"/>
      </w:pPr>
      <w:r>
        <w:t>Дзюдо</w:t>
      </w:r>
      <w:r>
        <w:rPr>
          <w:spacing w:val="1"/>
        </w:rPr>
        <w:t xml:space="preserve"> </w:t>
      </w:r>
      <w:r>
        <w:t>как</w:t>
      </w:r>
      <w:r>
        <w:rPr>
          <w:spacing w:val="1"/>
        </w:rPr>
        <w:t xml:space="preserve"> </w:t>
      </w:r>
      <w:r>
        <w:t>средство</w:t>
      </w:r>
      <w:r>
        <w:rPr>
          <w:spacing w:val="1"/>
        </w:rPr>
        <w:t xml:space="preserve"> </w:t>
      </w:r>
      <w:r>
        <w:t>укрепления</w:t>
      </w:r>
      <w:r>
        <w:rPr>
          <w:spacing w:val="1"/>
        </w:rPr>
        <w:t xml:space="preserve"> </w:t>
      </w:r>
      <w:r>
        <w:t>здоровья,</w:t>
      </w:r>
      <w:r>
        <w:rPr>
          <w:spacing w:val="1"/>
        </w:rPr>
        <w:t xml:space="preserve"> </w:t>
      </w:r>
      <w:r>
        <w:t>закаливания</w:t>
      </w:r>
      <w:r>
        <w:rPr>
          <w:spacing w:val="1"/>
        </w:rPr>
        <w:t xml:space="preserve"> </w:t>
      </w:r>
      <w:r>
        <w:t>и</w:t>
      </w:r>
      <w:r>
        <w:rPr>
          <w:spacing w:val="1"/>
        </w:rPr>
        <w:t xml:space="preserve"> </w:t>
      </w:r>
      <w:r>
        <w:t>развития</w:t>
      </w:r>
      <w:r>
        <w:rPr>
          <w:spacing w:val="1"/>
        </w:rPr>
        <w:t xml:space="preserve"> </w:t>
      </w:r>
      <w:r>
        <w:t>физических</w:t>
      </w:r>
      <w:r>
        <w:rPr>
          <w:spacing w:val="-67"/>
        </w:rPr>
        <w:t xml:space="preserve"> </w:t>
      </w:r>
      <w:r>
        <w:t>качеств.</w:t>
      </w:r>
    </w:p>
    <w:p w:rsidR="00E767C0" w:rsidRDefault="00A56CA5">
      <w:pPr>
        <w:pStyle w:val="a4"/>
        <w:spacing w:line="276" w:lineRule="auto"/>
        <w:ind w:left="721" w:firstLine="706"/>
        <w:jc w:val="left"/>
      </w:pPr>
      <w:r>
        <w:t>Правила</w:t>
      </w:r>
      <w:r>
        <w:rPr>
          <w:spacing w:val="7"/>
        </w:rPr>
        <w:t xml:space="preserve"> </w:t>
      </w:r>
      <w:r>
        <w:t>безопасного</w:t>
      </w:r>
      <w:r>
        <w:rPr>
          <w:spacing w:val="8"/>
        </w:rPr>
        <w:t xml:space="preserve"> </w:t>
      </w:r>
      <w:r>
        <w:t>поведения</w:t>
      </w:r>
      <w:r>
        <w:rPr>
          <w:spacing w:val="13"/>
        </w:rPr>
        <w:t xml:space="preserve"> </w:t>
      </w:r>
      <w:r>
        <w:t>во</w:t>
      </w:r>
      <w:r>
        <w:rPr>
          <w:spacing w:val="10"/>
        </w:rPr>
        <w:t xml:space="preserve"> </w:t>
      </w:r>
      <w:r>
        <w:t>время</w:t>
      </w:r>
      <w:r>
        <w:rPr>
          <w:spacing w:val="8"/>
        </w:rPr>
        <w:t xml:space="preserve"> </w:t>
      </w:r>
      <w:r>
        <w:t>занятий</w:t>
      </w:r>
      <w:r>
        <w:rPr>
          <w:spacing w:val="6"/>
        </w:rPr>
        <w:t xml:space="preserve"> </w:t>
      </w:r>
      <w:r>
        <w:t>дзюдо.</w:t>
      </w:r>
      <w:r>
        <w:rPr>
          <w:spacing w:val="9"/>
        </w:rPr>
        <w:t xml:space="preserve"> </w:t>
      </w:r>
      <w:r>
        <w:t>Режим</w:t>
      </w:r>
      <w:r>
        <w:rPr>
          <w:spacing w:val="11"/>
        </w:rPr>
        <w:t xml:space="preserve"> </w:t>
      </w:r>
      <w:r>
        <w:t>дня</w:t>
      </w:r>
      <w:r>
        <w:rPr>
          <w:spacing w:val="8"/>
        </w:rPr>
        <w:t xml:space="preserve"> </w:t>
      </w:r>
      <w:r>
        <w:t>при</w:t>
      </w:r>
      <w:r>
        <w:rPr>
          <w:spacing w:val="-67"/>
        </w:rPr>
        <w:t xml:space="preserve"> </w:t>
      </w:r>
      <w:r>
        <w:t>занятиях</w:t>
      </w:r>
      <w:r>
        <w:rPr>
          <w:spacing w:val="-5"/>
        </w:rPr>
        <w:t xml:space="preserve"> </w:t>
      </w:r>
      <w:r>
        <w:t>дзюдо.</w:t>
      </w:r>
      <w:r>
        <w:rPr>
          <w:spacing w:val="1"/>
        </w:rPr>
        <w:t xml:space="preserve"> </w:t>
      </w:r>
      <w:r>
        <w:t>Правила</w:t>
      </w:r>
      <w:r>
        <w:rPr>
          <w:spacing w:val="3"/>
        </w:rPr>
        <w:t xml:space="preserve"> </w:t>
      </w:r>
      <w:r>
        <w:t>личной гигиены</w:t>
      </w:r>
      <w:r>
        <w:rPr>
          <w:spacing w:val="2"/>
        </w:rPr>
        <w:t xml:space="preserve"> </w:t>
      </w:r>
      <w:r>
        <w:t>во</w:t>
      </w:r>
      <w:r>
        <w:rPr>
          <w:spacing w:val="1"/>
        </w:rPr>
        <w:t xml:space="preserve"> </w:t>
      </w:r>
      <w:r>
        <w:t>время</w:t>
      </w:r>
      <w:r>
        <w:rPr>
          <w:spacing w:val="2"/>
        </w:rPr>
        <w:t xml:space="preserve"> </w:t>
      </w:r>
      <w:r>
        <w:t>занятий</w:t>
      </w:r>
      <w:r>
        <w:rPr>
          <w:spacing w:val="1"/>
        </w:rPr>
        <w:t xml:space="preserve"> </w:t>
      </w:r>
      <w:r>
        <w:t>дзюдо.</w:t>
      </w:r>
    </w:p>
    <w:p w:rsidR="00E767C0" w:rsidRDefault="00A56CA5">
      <w:pPr>
        <w:pStyle w:val="a4"/>
        <w:spacing w:line="321" w:lineRule="exact"/>
        <w:ind w:left="1384" w:firstLine="0"/>
        <w:jc w:val="left"/>
      </w:pPr>
      <w:r>
        <w:t>Способы</w:t>
      </w:r>
      <w:r>
        <w:rPr>
          <w:spacing w:val="-11"/>
        </w:rPr>
        <w:t xml:space="preserve"> </w:t>
      </w:r>
      <w:r>
        <w:t>самостоятельной</w:t>
      </w:r>
      <w:r>
        <w:rPr>
          <w:spacing w:val="-10"/>
        </w:rPr>
        <w:t xml:space="preserve"> </w:t>
      </w:r>
      <w:r>
        <w:t>деятельности.</w:t>
      </w:r>
    </w:p>
    <w:p w:rsidR="00E767C0" w:rsidRDefault="00A56CA5">
      <w:pPr>
        <w:pStyle w:val="a4"/>
        <w:spacing w:before="203"/>
        <w:ind w:left="903" w:firstLine="0"/>
        <w:jc w:val="left"/>
      </w:pPr>
      <w:r>
        <w:t>Внешние</w:t>
      </w:r>
      <w:r>
        <w:rPr>
          <w:spacing w:val="-4"/>
        </w:rPr>
        <w:t xml:space="preserve"> </w:t>
      </w:r>
      <w:r>
        <w:t>признаки утомления.</w:t>
      </w:r>
      <w:r>
        <w:rPr>
          <w:spacing w:val="-1"/>
        </w:rPr>
        <w:t xml:space="preserve"> </w:t>
      </w:r>
      <w:r>
        <w:t>Способы</w:t>
      </w:r>
      <w:r>
        <w:rPr>
          <w:spacing w:val="-5"/>
        </w:rPr>
        <w:t xml:space="preserve"> </w:t>
      </w:r>
      <w:r>
        <w:t>самоконтроля</w:t>
      </w:r>
      <w:r>
        <w:rPr>
          <w:spacing w:val="-2"/>
        </w:rPr>
        <w:t xml:space="preserve"> </w:t>
      </w:r>
      <w:r>
        <w:t>за</w:t>
      </w:r>
      <w:r>
        <w:rPr>
          <w:spacing w:val="-4"/>
        </w:rPr>
        <w:t xml:space="preserve"> </w:t>
      </w:r>
      <w:r>
        <w:t>физической</w:t>
      </w:r>
      <w:r>
        <w:rPr>
          <w:spacing w:val="-4"/>
        </w:rPr>
        <w:t xml:space="preserve"> </w:t>
      </w:r>
      <w:r>
        <w:t>нагрузкой.</w:t>
      </w:r>
    </w:p>
    <w:p w:rsidR="00E767C0" w:rsidRDefault="00A56CA5">
      <w:pPr>
        <w:pStyle w:val="a4"/>
        <w:tabs>
          <w:tab w:val="left" w:pos="2204"/>
          <w:tab w:val="left" w:pos="2640"/>
          <w:tab w:val="left" w:pos="4314"/>
          <w:tab w:val="left" w:pos="5910"/>
          <w:tab w:val="left" w:pos="6265"/>
          <w:tab w:val="left" w:pos="8303"/>
          <w:tab w:val="left" w:pos="8916"/>
          <w:tab w:val="left" w:pos="10052"/>
        </w:tabs>
        <w:spacing w:before="48" w:line="276" w:lineRule="auto"/>
        <w:ind w:left="1384" w:right="296" w:firstLine="0"/>
        <w:jc w:val="left"/>
      </w:pPr>
      <w:r>
        <w:t>Уход</w:t>
      </w:r>
      <w:r>
        <w:tab/>
        <w:t>за</w:t>
      </w:r>
      <w:r>
        <w:tab/>
        <w:t>спортивным</w:t>
      </w:r>
      <w:r>
        <w:tab/>
        <w:t>инвентарем</w:t>
      </w:r>
      <w:r>
        <w:tab/>
        <w:t>и</w:t>
      </w:r>
      <w:r>
        <w:tab/>
        <w:t>оборудованием</w:t>
      </w:r>
      <w:r>
        <w:tab/>
        <w:t>для</w:t>
      </w:r>
      <w:r>
        <w:tab/>
        <w:t>занятий</w:t>
      </w:r>
      <w:r>
        <w:tab/>
        <w:t>дзюдо.</w:t>
      </w:r>
      <w:r>
        <w:rPr>
          <w:spacing w:val="-67"/>
        </w:rPr>
        <w:t xml:space="preserve"> </w:t>
      </w:r>
      <w:r>
        <w:t>Соблюдение</w:t>
      </w:r>
      <w:r>
        <w:rPr>
          <w:spacing w:val="37"/>
        </w:rPr>
        <w:t xml:space="preserve"> </w:t>
      </w:r>
      <w:r>
        <w:t>личной</w:t>
      </w:r>
      <w:r>
        <w:rPr>
          <w:spacing w:val="38"/>
        </w:rPr>
        <w:t xml:space="preserve"> </w:t>
      </w:r>
      <w:r>
        <w:t>гигиены,</w:t>
      </w:r>
      <w:r>
        <w:rPr>
          <w:spacing w:val="38"/>
        </w:rPr>
        <w:t xml:space="preserve"> </w:t>
      </w:r>
      <w:r>
        <w:t>требований</w:t>
      </w:r>
      <w:r>
        <w:rPr>
          <w:spacing w:val="40"/>
        </w:rPr>
        <w:t xml:space="preserve"> </w:t>
      </w:r>
      <w:r>
        <w:t>к</w:t>
      </w:r>
      <w:r>
        <w:rPr>
          <w:spacing w:val="33"/>
        </w:rPr>
        <w:t xml:space="preserve"> </w:t>
      </w:r>
      <w:r>
        <w:t>спортивной</w:t>
      </w:r>
      <w:r>
        <w:rPr>
          <w:spacing w:val="36"/>
        </w:rPr>
        <w:t xml:space="preserve"> </w:t>
      </w:r>
      <w:r>
        <w:t>одежде</w:t>
      </w:r>
      <w:r>
        <w:rPr>
          <w:spacing w:val="40"/>
        </w:rPr>
        <w:t xml:space="preserve"> </w:t>
      </w:r>
      <w:r>
        <w:t>и</w:t>
      </w:r>
      <w:r>
        <w:rPr>
          <w:spacing w:val="35"/>
        </w:rPr>
        <w:t xml:space="preserve"> </w:t>
      </w:r>
      <w:r>
        <w:t>обуви</w:t>
      </w:r>
      <w:r>
        <w:rPr>
          <w:spacing w:val="35"/>
        </w:rPr>
        <w:t xml:space="preserve"> </w:t>
      </w:r>
      <w:r>
        <w:t>для</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ind w:left="721" w:firstLine="0"/>
        <w:jc w:val="left"/>
      </w:pPr>
      <w:r>
        <w:lastRenderedPageBreak/>
        <w:t>занятий</w:t>
      </w:r>
      <w:r>
        <w:rPr>
          <w:spacing w:val="-3"/>
        </w:rPr>
        <w:t xml:space="preserve"> </w:t>
      </w:r>
      <w:r>
        <w:t>дзюдо.</w:t>
      </w:r>
    </w:p>
    <w:p w:rsidR="00E767C0" w:rsidRDefault="00A56CA5">
      <w:pPr>
        <w:pStyle w:val="a4"/>
        <w:spacing w:before="211" w:line="276" w:lineRule="auto"/>
        <w:ind w:left="1384" w:right="286" w:firstLine="0"/>
      </w:pPr>
      <w:r>
        <w:t>Составление</w:t>
      </w:r>
      <w:r>
        <w:rPr>
          <w:spacing w:val="1"/>
        </w:rPr>
        <w:t xml:space="preserve"> </w:t>
      </w:r>
      <w:r>
        <w:t>и</w:t>
      </w:r>
      <w:r>
        <w:rPr>
          <w:spacing w:val="1"/>
        </w:rPr>
        <w:t xml:space="preserve"> </w:t>
      </w:r>
      <w:r>
        <w:t>проведение</w:t>
      </w:r>
      <w:r>
        <w:rPr>
          <w:spacing w:val="1"/>
        </w:rPr>
        <w:t xml:space="preserve"> </w:t>
      </w:r>
      <w:r>
        <w:t>комплексов</w:t>
      </w:r>
      <w:r>
        <w:rPr>
          <w:spacing w:val="1"/>
        </w:rPr>
        <w:t xml:space="preserve"> </w:t>
      </w:r>
      <w:r>
        <w:t>общеразвивающих</w:t>
      </w:r>
      <w:r>
        <w:rPr>
          <w:spacing w:val="1"/>
        </w:rPr>
        <w:t xml:space="preserve"> </w:t>
      </w:r>
      <w:r>
        <w:t>упражнений.</w:t>
      </w:r>
      <w:r>
        <w:rPr>
          <w:spacing w:val="1"/>
        </w:rPr>
        <w:t xml:space="preserve"> </w:t>
      </w:r>
      <w:r>
        <w:t>Подвижные</w:t>
      </w:r>
      <w:r>
        <w:rPr>
          <w:spacing w:val="-6"/>
        </w:rPr>
        <w:t xml:space="preserve"> </w:t>
      </w:r>
      <w:r>
        <w:t>игры,</w:t>
      </w:r>
      <w:r>
        <w:rPr>
          <w:spacing w:val="-1"/>
        </w:rPr>
        <w:t xml:space="preserve"> </w:t>
      </w:r>
      <w:r>
        <w:t>игры</w:t>
      </w:r>
      <w:r>
        <w:rPr>
          <w:spacing w:val="-2"/>
        </w:rPr>
        <w:t xml:space="preserve"> </w:t>
      </w:r>
      <w:r>
        <w:t>с</w:t>
      </w:r>
      <w:r>
        <w:rPr>
          <w:spacing w:val="-7"/>
        </w:rPr>
        <w:t xml:space="preserve"> </w:t>
      </w:r>
      <w:r>
        <w:t>элементами</w:t>
      </w:r>
      <w:r>
        <w:rPr>
          <w:spacing w:val="-1"/>
        </w:rPr>
        <w:t xml:space="preserve"> </w:t>
      </w:r>
      <w:r>
        <w:t>единоборств</w:t>
      </w:r>
      <w:r>
        <w:rPr>
          <w:spacing w:val="-2"/>
        </w:rPr>
        <w:t xml:space="preserve"> </w:t>
      </w:r>
      <w:r>
        <w:t>и</w:t>
      </w:r>
      <w:r>
        <w:rPr>
          <w:spacing w:val="-8"/>
        </w:rPr>
        <w:t xml:space="preserve"> </w:t>
      </w:r>
      <w:r>
        <w:t>правила</w:t>
      </w:r>
      <w:r>
        <w:rPr>
          <w:spacing w:val="-1"/>
        </w:rPr>
        <w:t xml:space="preserve"> </w:t>
      </w:r>
      <w:r>
        <w:t>их</w:t>
      </w:r>
      <w:r>
        <w:rPr>
          <w:spacing w:val="-12"/>
        </w:rPr>
        <w:t xml:space="preserve"> </w:t>
      </w:r>
      <w:r>
        <w:t>проведения.</w:t>
      </w:r>
    </w:p>
    <w:p w:rsidR="00E767C0" w:rsidRDefault="00A56CA5">
      <w:pPr>
        <w:pStyle w:val="a4"/>
        <w:spacing w:line="276" w:lineRule="auto"/>
        <w:ind w:left="673" w:right="279"/>
      </w:pPr>
      <w:r>
        <w:t>Составление комплексов различной направленности: утренней гигиенической</w:t>
      </w:r>
      <w:r>
        <w:rPr>
          <w:spacing w:val="1"/>
        </w:rPr>
        <w:t xml:space="preserve"> </w:t>
      </w:r>
      <w:r>
        <w:t>гимнастики,</w:t>
      </w:r>
      <w:r>
        <w:rPr>
          <w:spacing w:val="1"/>
        </w:rPr>
        <w:t xml:space="preserve"> </w:t>
      </w:r>
      <w:r>
        <w:t>корригирующей</w:t>
      </w:r>
      <w:r>
        <w:rPr>
          <w:spacing w:val="1"/>
        </w:rPr>
        <w:t xml:space="preserve"> </w:t>
      </w:r>
      <w:r>
        <w:t>гимнастики</w:t>
      </w:r>
      <w:r>
        <w:rPr>
          <w:spacing w:val="1"/>
        </w:rPr>
        <w:t xml:space="preserve"> </w:t>
      </w:r>
      <w:r>
        <w:t>с</w:t>
      </w:r>
      <w:r>
        <w:rPr>
          <w:spacing w:val="1"/>
        </w:rPr>
        <w:t xml:space="preserve"> </w:t>
      </w:r>
      <w:r>
        <w:t>элементами</w:t>
      </w:r>
      <w:r>
        <w:rPr>
          <w:spacing w:val="1"/>
        </w:rPr>
        <w:t xml:space="preserve"> </w:t>
      </w:r>
      <w:r>
        <w:t>дзюдо,</w:t>
      </w:r>
      <w:r>
        <w:rPr>
          <w:spacing w:val="1"/>
        </w:rPr>
        <w:t xml:space="preserve"> </w:t>
      </w:r>
      <w:r>
        <w:t>дыхательной</w:t>
      </w:r>
      <w:r>
        <w:rPr>
          <w:spacing w:val="1"/>
        </w:rPr>
        <w:t xml:space="preserve"> </w:t>
      </w:r>
      <w:r>
        <w:t>гимнастики,</w:t>
      </w:r>
      <w:r>
        <w:rPr>
          <w:spacing w:val="1"/>
        </w:rPr>
        <w:t xml:space="preserve"> </w:t>
      </w:r>
      <w:r>
        <w:t>упражнений</w:t>
      </w:r>
      <w:r>
        <w:rPr>
          <w:spacing w:val="1"/>
        </w:rPr>
        <w:t xml:space="preserve"> </w:t>
      </w:r>
      <w:r>
        <w:t>для</w:t>
      </w:r>
      <w:r>
        <w:rPr>
          <w:spacing w:val="1"/>
        </w:rPr>
        <w:t xml:space="preserve"> </w:t>
      </w:r>
      <w:r>
        <w:t>глаз,</w:t>
      </w:r>
      <w:r>
        <w:rPr>
          <w:spacing w:val="1"/>
        </w:rPr>
        <w:t xml:space="preserve"> </w:t>
      </w:r>
      <w:r>
        <w:t>упражнений</w:t>
      </w:r>
      <w:r>
        <w:rPr>
          <w:spacing w:val="1"/>
        </w:rPr>
        <w:t xml:space="preserve"> </w:t>
      </w:r>
      <w:r>
        <w:t>формирования</w:t>
      </w:r>
      <w:r>
        <w:rPr>
          <w:spacing w:val="1"/>
        </w:rPr>
        <w:t xml:space="preserve"> </w:t>
      </w:r>
      <w:r>
        <w:t>осанки</w:t>
      </w:r>
      <w:r>
        <w:rPr>
          <w:spacing w:val="1"/>
        </w:rPr>
        <w:t xml:space="preserve"> </w:t>
      </w:r>
      <w:r>
        <w:t>и</w:t>
      </w:r>
      <w:r>
        <w:rPr>
          <w:spacing w:val="1"/>
        </w:rPr>
        <w:t xml:space="preserve"> </w:t>
      </w:r>
      <w:r>
        <w:t>профилактики</w:t>
      </w:r>
      <w:r>
        <w:rPr>
          <w:spacing w:val="1"/>
        </w:rPr>
        <w:t xml:space="preserve"> </w:t>
      </w:r>
      <w:r>
        <w:t>плоскостопия,</w:t>
      </w:r>
      <w:r>
        <w:rPr>
          <w:spacing w:val="1"/>
        </w:rPr>
        <w:t xml:space="preserve"> </w:t>
      </w:r>
      <w:r>
        <w:t>упражнений</w:t>
      </w:r>
      <w:r>
        <w:rPr>
          <w:spacing w:val="1"/>
        </w:rPr>
        <w:t xml:space="preserve"> </w:t>
      </w:r>
      <w:r>
        <w:t>для</w:t>
      </w:r>
      <w:r>
        <w:rPr>
          <w:spacing w:val="1"/>
        </w:rPr>
        <w:t xml:space="preserve"> </w:t>
      </w:r>
      <w:r>
        <w:t>развития</w:t>
      </w:r>
      <w:r>
        <w:rPr>
          <w:spacing w:val="1"/>
        </w:rPr>
        <w:t xml:space="preserve"> </w:t>
      </w:r>
      <w:r>
        <w:t>физических</w:t>
      </w:r>
      <w:r>
        <w:rPr>
          <w:spacing w:val="1"/>
        </w:rPr>
        <w:t xml:space="preserve"> </w:t>
      </w:r>
      <w:r>
        <w:t>качеств,</w:t>
      </w:r>
      <w:r>
        <w:rPr>
          <w:spacing w:val="1"/>
        </w:rPr>
        <w:t xml:space="preserve"> </w:t>
      </w:r>
      <w:r>
        <w:t>упражнений</w:t>
      </w:r>
      <w:r>
        <w:rPr>
          <w:spacing w:val="2"/>
        </w:rPr>
        <w:t xml:space="preserve"> </w:t>
      </w:r>
      <w:r>
        <w:t>для</w:t>
      </w:r>
      <w:r>
        <w:rPr>
          <w:spacing w:val="2"/>
        </w:rPr>
        <w:t xml:space="preserve"> </w:t>
      </w:r>
      <w:r>
        <w:t>укрепления</w:t>
      </w:r>
      <w:r>
        <w:rPr>
          <w:spacing w:val="5"/>
        </w:rPr>
        <w:t xml:space="preserve"> </w:t>
      </w:r>
      <w:r>
        <w:t>голеностопных</w:t>
      </w:r>
      <w:r>
        <w:rPr>
          <w:spacing w:val="-2"/>
        </w:rPr>
        <w:t xml:space="preserve"> </w:t>
      </w:r>
      <w:r>
        <w:t>суставов.</w:t>
      </w:r>
    </w:p>
    <w:p w:rsidR="00E767C0" w:rsidRDefault="00A56CA5">
      <w:pPr>
        <w:pStyle w:val="a4"/>
        <w:spacing w:before="1"/>
        <w:ind w:left="1384" w:firstLine="0"/>
      </w:pPr>
      <w:r>
        <w:t>Основы</w:t>
      </w:r>
      <w:r>
        <w:rPr>
          <w:spacing w:val="-10"/>
        </w:rPr>
        <w:t xml:space="preserve"> </w:t>
      </w:r>
      <w:r>
        <w:t>организации</w:t>
      </w:r>
      <w:r>
        <w:rPr>
          <w:spacing w:val="-5"/>
        </w:rPr>
        <w:t xml:space="preserve"> </w:t>
      </w:r>
      <w:r>
        <w:t>самостоятельных</w:t>
      </w:r>
      <w:r>
        <w:rPr>
          <w:spacing w:val="-11"/>
        </w:rPr>
        <w:t xml:space="preserve"> </w:t>
      </w:r>
      <w:r>
        <w:t>занятий</w:t>
      </w:r>
      <w:r>
        <w:rPr>
          <w:spacing w:val="-9"/>
        </w:rPr>
        <w:t xml:space="preserve"> </w:t>
      </w:r>
      <w:r>
        <w:t>дзюдо</w:t>
      </w:r>
      <w:r>
        <w:rPr>
          <w:spacing w:val="-4"/>
        </w:rPr>
        <w:t xml:space="preserve"> </w:t>
      </w:r>
      <w:r>
        <w:t>со</w:t>
      </w:r>
      <w:r>
        <w:rPr>
          <w:spacing w:val="-6"/>
        </w:rPr>
        <w:t xml:space="preserve"> </w:t>
      </w:r>
      <w:r>
        <w:t>сверстниками.</w:t>
      </w:r>
    </w:p>
    <w:p w:rsidR="00E767C0" w:rsidRDefault="00A56CA5">
      <w:pPr>
        <w:pStyle w:val="a4"/>
        <w:spacing w:before="206" w:line="278" w:lineRule="auto"/>
        <w:ind w:left="673" w:right="168"/>
        <w:jc w:val="left"/>
      </w:pPr>
      <w:r>
        <w:t>Организация и проведение игр специальной направленности с элементами</w:t>
      </w:r>
      <w:r>
        <w:rPr>
          <w:spacing w:val="-67"/>
        </w:rPr>
        <w:t xml:space="preserve"> </w:t>
      </w:r>
      <w:r>
        <w:t>дзюдо.</w:t>
      </w:r>
    </w:p>
    <w:p w:rsidR="00E767C0" w:rsidRDefault="00A56CA5">
      <w:pPr>
        <w:pStyle w:val="a4"/>
        <w:spacing w:line="276" w:lineRule="auto"/>
        <w:ind w:left="673"/>
        <w:jc w:val="left"/>
      </w:pPr>
      <w:r>
        <w:t>Причины</w:t>
      </w:r>
      <w:r>
        <w:rPr>
          <w:spacing w:val="8"/>
        </w:rPr>
        <w:t xml:space="preserve"> </w:t>
      </w:r>
      <w:r>
        <w:t>возникновения</w:t>
      </w:r>
      <w:r>
        <w:rPr>
          <w:spacing w:val="12"/>
        </w:rPr>
        <w:t xml:space="preserve"> </w:t>
      </w:r>
      <w:r>
        <w:t>ошибок</w:t>
      </w:r>
      <w:r>
        <w:rPr>
          <w:spacing w:val="4"/>
        </w:rPr>
        <w:t xml:space="preserve"> </w:t>
      </w:r>
      <w:r>
        <w:t>при</w:t>
      </w:r>
      <w:r>
        <w:rPr>
          <w:spacing w:val="4"/>
        </w:rPr>
        <w:t xml:space="preserve"> </w:t>
      </w:r>
      <w:r>
        <w:t>выполнении</w:t>
      </w:r>
      <w:r>
        <w:rPr>
          <w:spacing w:val="9"/>
        </w:rPr>
        <w:t xml:space="preserve"> </w:t>
      </w:r>
      <w:r>
        <w:t>технических</w:t>
      </w:r>
      <w:r>
        <w:rPr>
          <w:spacing w:val="6"/>
        </w:rPr>
        <w:t xml:space="preserve"> </w:t>
      </w:r>
      <w:r>
        <w:t>приёмов</w:t>
      </w:r>
      <w:r>
        <w:rPr>
          <w:spacing w:val="4"/>
        </w:rPr>
        <w:t xml:space="preserve"> </w:t>
      </w:r>
      <w:r>
        <w:t>и</w:t>
      </w:r>
      <w:r>
        <w:rPr>
          <w:spacing w:val="-67"/>
        </w:rPr>
        <w:t xml:space="preserve"> </w:t>
      </w:r>
      <w:r>
        <w:t>способы</w:t>
      </w:r>
      <w:r>
        <w:rPr>
          <w:spacing w:val="2"/>
        </w:rPr>
        <w:t xml:space="preserve"> </w:t>
      </w:r>
      <w:r>
        <w:t>их</w:t>
      </w:r>
      <w:r>
        <w:rPr>
          <w:spacing w:val="1"/>
        </w:rPr>
        <w:t xml:space="preserve"> </w:t>
      </w:r>
      <w:r>
        <w:t>устранения.</w:t>
      </w:r>
    </w:p>
    <w:p w:rsidR="00E767C0" w:rsidRDefault="00A56CA5">
      <w:pPr>
        <w:pStyle w:val="a4"/>
        <w:spacing w:line="276" w:lineRule="auto"/>
        <w:ind w:left="721" w:firstLine="706"/>
        <w:jc w:val="left"/>
      </w:pPr>
      <w:r>
        <w:t>Основы</w:t>
      </w:r>
      <w:r>
        <w:rPr>
          <w:spacing w:val="28"/>
        </w:rPr>
        <w:t xml:space="preserve"> </w:t>
      </w:r>
      <w:r>
        <w:t>анализа</w:t>
      </w:r>
      <w:r>
        <w:rPr>
          <w:spacing w:val="30"/>
        </w:rPr>
        <w:t xml:space="preserve"> </w:t>
      </w:r>
      <w:r>
        <w:t>собственных</w:t>
      </w:r>
      <w:r>
        <w:rPr>
          <w:spacing w:val="26"/>
        </w:rPr>
        <w:t xml:space="preserve"> </w:t>
      </w:r>
      <w:r>
        <w:t>занятий,</w:t>
      </w:r>
      <w:r>
        <w:rPr>
          <w:spacing w:val="26"/>
        </w:rPr>
        <w:t xml:space="preserve"> </w:t>
      </w:r>
      <w:r>
        <w:t>игр</w:t>
      </w:r>
      <w:r>
        <w:rPr>
          <w:spacing w:val="28"/>
        </w:rPr>
        <w:t xml:space="preserve"> </w:t>
      </w:r>
      <w:r>
        <w:t>с</w:t>
      </w:r>
      <w:r>
        <w:rPr>
          <w:spacing w:val="29"/>
        </w:rPr>
        <w:t xml:space="preserve"> </w:t>
      </w:r>
      <w:r>
        <w:t>элементами</w:t>
      </w:r>
      <w:r>
        <w:rPr>
          <w:spacing w:val="29"/>
        </w:rPr>
        <w:t xml:space="preserve"> </w:t>
      </w:r>
      <w:r>
        <w:t>борьбы,</w:t>
      </w:r>
      <w:r>
        <w:rPr>
          <w:spacing w:val="27"/>
        </w:rPr>
        <w:t xml:space="preserve"> </w:t>
      </w:r>
      <w:r>
        <w:t>игры</w:t>
      </w:r>
      <w:r>
        <w:rPr>
          <w:spacing w:val="-67"/>
        </w:rPr>
        <w:t xml:space="preserve"> </w:t>
      </w:r>
      <w:r>
        <w:t>своейкоманды</w:t>
      </w:r>
      <w:r>
        <w:rPr>
          <w:spacing w:val="-3"/>
        </w:rPr>
        <w:t xml:space="preserve"> </w:t>
      </w:r>
      <w:r>
        <w:t>и</w:t>
      </w:r>
      <w:r>
        <w:rPr>
          <w:spacing w:val="1"/>
        </w:rPr>
        <w:t xml:space="preserve"> </w:t>
      </w:r>
      <w:r>
        <w:t>игры</w:t>
      </w:r>
      <w:r>
        <w:rPr>
          <w:spacing w:val="2"/>
        </w:rPr>
        <w:t xml:space="preserve"> </w:t>
      </w:r>
      <w:r>
        <w:t>команды</w:t>
      </w:r>
      <w:r>
        <w:rPr>
          <w:spacing w:val="3"/>
        </w:rPr>
        <w:t xml:space="preserve"> </w:t>
      </w:r>
      <w:r>
        <w:t>соперников.</w:t>
      </w:r>
    </w:p>
    <w:p w:rsidR="00E767C0" w:rsidRDefault="00A56CA5">
      <w:pPr>
        <w:pStyle w:val="a4"/>
        <w:tabs>
          <w:tab w:val="left" w:pos="4207"/>
          <w:tab w:val="left" w:pos="5873"/>
          <w:tab w:val="left" w:pos="6377"/>
          <w:tab w:val="left" w:pos="7366"/>
          <w:tab w:val="left" w:pos="7732"/>
          <w:tab w:val="left" w:pos="9474"/>
        </w:tabs>
        <w:spacing w:line="278" w:lineRule="auto"/>
        <w:ind w:left="721" w:right="290" w:firstLine="225"/>
        <w:jc w:val="left"/>
      </w:pPr>
      <w:r>
        <w:t>Контрольно-тестовые</w:t>
      </w:r>
      <w:r>
        <w:tab/>
        <w:t>упражнения</w:t>
      </w:r>
      <w:r>
        <w:tab/>
        <w:t>по</w:t>
      </w:r>
      <w:r>
        <w:tab/>
        <w:t>общей</w:t>
      </w:r>
      <w:r>
        <w:tab/>
        <w:t>и</w:t>
      </w:r>
      <w:r>
        <w:tab/>
        <w:t>специальной</w:t>
      </w:r>
      <w:r>
        <w:tab/>
      </w:r>
      <w:r>
        <w:rPr>
          <w:spacing w:val="-1"/>
        </w:rPr>
        <w:t>физической</w:t>
      </w:r>
      <w:r>
        <w:rPr>
          <w:spacing w:val="-67"/>
        </w:rPr>
        <w:t xml:space="preserve"> </w:t>
      </w:r>
      <w:r>
        <w:t>подготовке.</w:t>
      </w:r>
    </w:p>
    <w:p w:rsidR="00E767C0" w:rsidRDefault="00A56CA5">
      <w:pPr>
        <w:pStyle w:val="a4"/>
        <w:spacing w:line="319" w:lineRule="exact"/>
        <w:ind w:left="1384" w:firstLine="0"/>
        <w:jc w:val="left"/>
      </w:pPr>
      <w:r>
        <w:t>Физическое</w:t>
      </w:r>
      <w:r>
        <w:rPr>
          <w:spacing w:val="-13"/>
        </w:rPr>
        <w:t xml:space="preserve"> </w:t>
      </w:r>
      <w:r>
        <w:t>совершенствование.</w:t>
      </w:r>
    </w:p>
    <w:p w:rsidR="00E767C0" w:rsidRDefault="00A56CA5">
      <w:pPr>
        <w:pStyle w:val="a4"/>
        <w:spacing w:before="201"/>
        <w:ind w:left="1384" w:firstLine="0"/>
      </w:pPr>
      <w:r>
        <w:t>Комплексы</w:t>
      </w:r>
      <w:r>
        <w:rPr>
          <w:spacing w:val="-8"/>
        </w:rPr>
        <w:t xml:space="preserve"> </w:t>
      </w:r>
      <w:r>
        <w:t>общеразвивающих</w:t>
      </w:r>
      <w:r>
        <w:rPr>
          <w:spacing w:val="-12"/>
        </w:rPr>
        <w:t xml:space="preserve"> </w:t>
      </w:r>
      <w:r>
        <w:t>и</w:t>
      </w:r>
      <w:r>
        <w:rPr>
          <w:spacing w:val="-9"/>
        </w:rPr>
        <w:t xml:space="preserve"> </w:t>
      </w:r>
      <w:r>
        <w:t>корригирующих</w:t>
      </w:r>
      <w:r>
        <w:rPr>
          <w:spacing w:val="-9"/>
        </w:rPr>
        <w:t xml:space="preserve"> </w:t>
      </w:r>
      <w:r>
        <w:t>упражнений.</w:t>
      </w:r>
    </w:p>
    <w:p w:rsidR="00E767C0" w:rsidRDefault="00A56CA5">
      <w:pPr>
        <w:pStyle w:val="a4"/>
        <w:spacing w:before="211"/>
        <w:ind w:left="1384" w:firstLine="0"/>
        <w:jc w:val="left"/>
      </w:pPr>
      <w:r>
        <w:t>Упражнения</w:t>
      </w:r>
      <w:r>
        <w:rPr>
          <w:spacing w:val="-7"/>
        </w:rPr>
        <w:t xml:space="preserve"> </w:t>
      </w:r>
      <w:r>
        <w:t>на</w:t>
      </w:r>
      <w:r>
        <w:rPr>
          <w:spacing w:val="-7"/>
        </w:rPr>
        <w:t xml:space="preserve"> </w:t>
      </w:r>
      <w:r>
        <w:t>развитие</w:t>
      </w:r>
      <w:r>
        <w:rPr>
          <w:spacing w:val="-7"/>
        </w:rPr>
        <w:t xml:space="preserve"> </w:t>
      </w:r>
      <w:r>
        <w:t>физических</w:t>
      </w:r>
      <w:r>
        <w:rPr>
          <w:spacing w:val="-7"/>
        </w:rPr>
        <w:t xml:space="preserve"> </w:t>
      </w:r>
      <w:r>
        <w:t>качеств</w:t>
      </w:r>
      <w:r>
        <w:rPr>
          <w:spacing w:val="-10"/>
        </w:rPr>
        <w:t xml:space="preserve"> </w:t>
      </w:r>
      <w:r>
        <w:t>(быстроты,</w:t>
      </w:r>
      <w:r>
        <w:rPr>
          <w:spacing w:val="-4"/>
        </w:rPr>
        <w:t xml:space="preserve"> </w:t>
      </w:r>
      <w:r>
        <w:t>ловкости,</w:t>
      </w:r>
      <w:r>
        <w:rPr>
          <w:spacing w:val="-6"/>
        </w:rPr>
        <w:t xml:space="preserve"> </w:t>
      </w:r>
      <w:r>
        <w:t>гибкости).</w:t>
      </w:r>
    </w:p>
    <w:p w:rsidR="00E767C0" w:rsidRDefault="00A56CA5">
      <w:pPr>
        <w:pStyle w:val="a4"/>
        <w:spacing w:before="207" w:line="278" w:lineRule="auto"/>
        <w:ind w:left="678" w:right="281" w:firstLine="225"/>
      </w:pPr>
      <w:r>
        <w:t>Комплексы специальных упражнений для формирования технических действий</w:t>
      </w:r>
      <w:r>
        <w:rPr>
          <w:spacing w:val="1"/>
        </w:rPr>
        <w:t xml:space="preserve"> </w:t>
      </w:r>
      <w:r>
        <w:t>борца-дзюдоиста.</w:t>
      </w:r>
    </w:p>
    <w:p w:rsidR="00E767C0" w:rsidRDefault="00A56CA5">
      <w:pPr>
        <w:pStyle w:val="a4"/>
        <w:spacing w:line="276" w:lineRule="auto"/>
        <w:ind w:left="721" w:right="276" w:firstLine="706"/>
      </w:pPr>
      <w:r>
        <w:t>Разминка, её роль, назначение, средства. Комплексы специальной разминки</w:t>
      </w:r>
      <w:r>
        <w:rPr>
          <w:spacing w:val="1"/>
        </w:rPr>
        <w:t xml:space="preserve"> </w:t>
      </w:r>
      <w:r>
        <w:t>перед</w:t>
      </w:r>
      <w:r>
        <w:rPr>
          <w:spacing w:val="1"/>
        </w:rPr>
        <w:t xml:space="preserve"> </w:t>
      </w:r>
      <w:r>
        <w:t>соревнованиями</w:t>
      </w:r>
      <w:r>
        <w:rPr>
          <w:spacing w:val="1"/>
        </w:rPr>
        <w:t xml:space="preserve"> </w:t>
      </w:r>
      <w:r>
        <w:t>по</w:t>
      </w:r>
      <w:r>
        <w:rPr>
          <w:spacing w:val="1"/>
        </w:rPr>
        <w:t xml:space="preserve"> </w:t>
      </w:r>
      <w:r>
        <w:t>дзюдо.</w:t>
      </w:r>
      <w:r>
        <w:rPr>
          <w:spacing w:val="1"/>
        </w:rPr>
        <w:t xml:space="preserve"> </w:t>
      </w:r>
      <w:r>
        <w:t>Комплексы</w:t>
      </w:r>
      <w:r>
        <w:rPr>
          <w:spacing w:val="1"/>
        </w:rPr>
        <w:t xml:space="preserve"> </w:t>
      </w:r>
      <w:r>
        <w:t>корригирующей</w:t>
      </w:r>
      <w:r>
        <w:rPr>
          <w:spacing w:val="1"/>
        </w:rPr>
        <w:t xml:space="preserve"> </w:t>
      </w:r>
      <w:r>
        <w:t>гимнастики</w:t>
      </w:r>
      <w:r>
        <w:rPr>
          <w:spacing w:val="1"/>
        </w:rPr>
        <w:t xml:space="preserve"> </w:t>
      </w:r>
      <w:r>
        <w:t>с</w:t>
      </w:r>
      <w:r>
        <w:rPr>
          <w:spacing w:val="1"/>
        </w:rPr>
        <w:t xml:space="preserve"> </w:t>
      </w:r>
      <w:r>
        <w:t>использованием</w:t>
      </w:r>
      <w:r>
        <w:rPr>
          <w:spacing w:val="4"/>
        </w:rPr>
        <w:t xml:space="preserve"> </w:t>
      </w:r>
      <w:r>
        <w:t>специальных</w:t>
      </w:r>
      <w:r>
        <w:rPr>
          <w:spacing w:val="-4"/>
        </w:rPr>
        <w:t xml:space="preserve"> </w:t>
      </w:r>
      <w:r>
        <w:t>упражнений</w:t>
      </w:r>
      <w:r>
        <w:rPr>
          <w:spacing w:val="3"/>
        </w:rPr>
        <w:t xml:space="preserve"> </w:t>
      </w:r>
      <w:r>
        <w:t>из</w:t>
      </w:r>
      <w:r>
        <w:rPr>
          <w:spacing w:val="1"/>
        </w:rPr>
        <w:t xml:space="preserve"> </w:t>
      </w:r>
      <w:r>
        <w:t>арсенала</w:t>
      </w:r>
      <w:r>
        <w:rPr>
          <w:spacing w:val="-1"/>
        </w:rPr>
        <w:t xml:space="preserve"> </w:t>
      </w:r>
      <w:r>
        <w:t>дзюдо.</w:t>
      </w:r>
    </w:p>
    <w:p w:rsidR="00E767C0" w:rsidRDefault="00A56CA5">
      <w:pPr>
        <w:pStyle w:val="a4"/>
        <w:spacing w:line="278" w:lineRule="auto"/>
        <w:ind w:left="678" w:right="277" w:firstLine="706"/>
      </w:pPr>
      <w:r>
        <w:t>Внешние</w:t>
      </w:r>
      <w:r>
        <w:rPr>
          <w:spacing w:val="1"/>
        </w:rPr>
        <w:t xml:space="preserve"> </w:t>
      </w:r>
      <w:r>
        <w:t>признаки</w:t>
      </w:r>
      <w:r>
        <w:rPr>
          <w:spacing w:val="1"/>
        </w:rPr>
        <w:t xml:space="preserve"> </w:t>
      </w:r>
      <w:r>
        <w:t>утомления.</w:t>
      </w:r>
      <w:r>
        <w:rPr>
          <w:spacing w:val="1"/>
        </w:rPr>
        <w:t xml:space="preserve"> </w:t>
      </w:r>
      <w:r>
        <w:t>Средства</w:t>
      </w:r>
      <w:r>
        <w:rPr>
          <w:spacing w:val="1"/>
        </w:rPr>
        <w:t xml:space="preserve"> </w:t>
      </w:r>
      <w:r>
        <w:t>восстановления</w:t>
      </w:r>
      <w:r>
        <w:rPr>
          <w:spacing w:val="1"/>
        </w:rPr>
        <w:t xml:space="preserve"> </w:t>
      </w:r>
      <w:r>
        <w:t>организма</w:t>
      </w:r>
      <w:r>
        <w:rPr>
          <w:spacing w:val="1"/>
        </w:rPr>
        <w:t xml:space="preserve"> </w:t>
      </w:r>
      <w:r>
        <w:t>после</w:t>
      </w:r>
      <w:r>
        <w:rPr>
          <w:spacing w:val="1"/>
        </w:rPr>
        <w:t xml:space="preserve"> </w:t>
      </w:r>
      <w:r>
        <w:t>физической</w:t>
      </w:r>
      <w:r>
        <w:rPr>
          <w:spacing w:val="2"/>
        </w:rPr>
        <w:t xml:space="preserve"> </w:t>
      </w:r>
      <w:r>
        <w:t>нагрузки.</w:t>
      </w:r>
    </w:p>
    <w:p w:rsidR="00E767C0" w:rsidRDefault="00A56CA5">
      <w:pPr>
        <w:pStyle w:val="a4"/>
        <w:spacing w:line="319" w:lineRule="exact"/>
        <w:ind w:left="1384" w:firstLine="0"/>
      </w:pPr>
      <w:r>
        <w:t>Способы</w:t>
      </w:r>
      <w:r>
        <w:rPr>
          <w:spacing w:val="-13"/>
        </w:rPr>
        <w:t xml:space="preserve"> </w:t>
      </w:r>
      <w:r>
        <w:t>индивидуального</w:t>
      </w:r>
      <w:r>
        <w:rPr>
          <w:spacing w:val="-7"/>
        </w:rPr>
        <w:t xml:space="preserve"> </w:t>
      </w:r>
      <w:r>
        <w:t>регулирования</w:t>
      </w:r>
      <w:r>
        <w:rPr>
          <w:spacing w:val="-10"/>
        </w:rPr>
        <w:t xml:space="preserve"> </w:t>
      </w:r>
      <w:r>
        <w:t>физической</w:t>
      </w:r>
      <w:r>
        <w:rPr>
          <w:spacing w:val="-12"/>
        </w:rPr>
        <w:t xml:space="preserve"> </w:t>
      </w:r>
      <w:r>
        <w:t>нагрузки.</w:t>
      </w:r>
    </w:p>
    <w:p w:rsidR="00E767C0" w:rsidRDefault="00A56CA5">
      <w:pPr>
        <w:pStyle w:val="a4"/>
        <w:spacing w:before="202" w:line="276" w:lineRule="auto"/>
        <w:ind w:left="678" w:firstLine="706"/>
        <w:jc w:val="left"/>
      </w:pPr>
      <w:r>
        <w:t>Подвижные</w:t>
      </w:r>
      <w:r>
        <w:rPr>
          <w:spacing w:val="6"/>
        </w:rPr>
        <w:t xml:space="preserve"> </w:t>
      </w:r>
      <w:r>
        <w:t>игры</w:t>
      </w:r>
      <w:r>
        <w:rPr>
          <w:spacing w:val="7"/>
        </w:rPr>
        <w:t xml:space="preserve"> </w:t>
      </w:r>
      <w:r>
        <w:t>и</w:t>
      </w:r>
      <w:r>
        <w:rPr>
          <w:spacing w:val="6"/>
        </w:rPr>
        <w:t xml:space="preserve"> </w:t>
      </w:r>
      <w:r>
        <w:t>игры</w:t>
      </w:r>
      <w:r>
        <w:rPr>
          <w:spacing w:val="2"/>
        </w:rPr>
        <w:t xml:space="preserve"> </w:t>
      </w:r>
      <w:r>
        <w:t>с</w:t>
      </w:r>
      <w:r>
        <w:rPr>
          <w:spacing w:val="7"/>
        </w:rPr>
        <w:t xml:space="preserve"> </w:t>
      </w:r>
      <w:r>
        <w:t>элементами</w:t>
      </w:r>
      <w:r>
        <w:rPr>
          <w:spacing w:val="6"/>
        </w:rPr>
        <w:t xml:space="preserve"> </w:t>
      </w:r>
      <w:r>
        <w:t>борьбы</w:t>
      </w:r>
      <w:r>
        <w:rPr>
          <w:spacing w:val="2"/>
        </w:rPr>
        <w:t xml:space="preserve"> </w:t>
      </w:r>
      <w:r>
        <w:t>с</w:t>
      </w:r>
      <w:r>
        <w:rPr>
          <w:spacing w:val="7"/>
        </w:rPr>
        <w:t xml:space="preserve"> </w:t>
      </w:r>
      <w:r>
        <w:t>предметами</w:t>
      </w:r>
      <w:r>
        <w:rPr>
          <w:spacing w:val="7"/>
        </w:rPr>
        <w:t xml:space="preserve"> </w:t>
      </w:r>
      <w:r>
        <w:t>и</w:t>
      </w:r>
      <w:r>
        <w:rPr>
          <w:spacing w:val="1"/>
        </w:rPr>
        <w:t xml:space="preserve"> </w:t>
      </w:r>
      <w:r>
        <w:t>без,</w:t>
      </w:r>
      <w:r>
        <w:rPr>
          <w:spacing w:val="5"/>
        </w:rPr>
        <w:t xml:space="preserve"> </w:t>
      </w:r>
      <w:r>
        <w:t>эстафеты</w:t>
      </w:r>
      <w:r>
        <w:rPr>
          <w:spacing w:val="7"/>
        </w:rPr>
        <w:t xml:space="preserve"> </w:t>
      </w:r>
      <w:r>
        <w:t>с</w:t>
      </w:r>
      <w:r>
        <w:rPr>
          <w:spacing w:val="-67"/>
        </w:rPr>
        <w:t xml:space="preserve"> </w:t>
      </w:r>
      <w:r>
        <w:t>элементами дзюдо.</w:t>
      </w:r>
      <w:r>
        <w:rPr>
          <w:spacing w:val="-4"/>
        </w:rPr>
        <w:t xml:space="preserve"> </w:t>
      </w:r>
      <w:r>
        <w:t>Эстафеты</w:t>
      </w:r>
      <w:r>
        <w:rPr>
          <w:spacing w:val="1"/>
        </w:rPr>
        <w:t xml:space="preserve"> </w:t>
      </w:r>
      <w:r>
        <w:t>на</w:t>
      </w:r>
      <w:r>
        <w:rPr>
          <w:spacing w:val="-5"/>
        </w:rPr>
        <w:t xml:space="preserve"> </w:t>
      </w:r>
      <w:r>
        <w:t>развитие</w:t>
      </w:r>
      <w:r>
        <w:rPr>
          <w:spacing w:val="1"/>
        </w:rPr>
        <w:t xml:space="preserve"> </w:t>
      </w:r>
      <w:r>
        <w:t>физических</w:t>
      </w:r>
      <w:r>
        <w:rPr>
          <w:spacing w:val="-9"/>
        </w:rPr>
        <w:t xml:space="preserve"> </w:t>
      </w:r>
      <w:r>
        <w:t>и</w:t>
      </w:r>
      <w:r>
        <w:rPr>
          <w:spacing w:val="-3"/>
        </w:rPr>
        <w:t xml:space="preserve"> </w:t>
      </w:r>
      <w:r>
        <w:t>специальных</w:t>
      </w:r>
      <w:r>
        <w:rPr>
          <w:spacing w:val="-2"/>
        </w:rPr>
        <w:t xml:space="preserve"> </w:t>
      </w:r>
      <w:r>
        <w:t>качеств.</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75" w:firstLine="706"/>
      </w:pPr>
      <w:r>
        <w:lastRenderedPageBreak/>
        <w:t>Техника перемещения борца (различные способы перемещения: бег, ходьба,</w:t>
      </w:r>
      <w:r>
        <w:rPr>
          <w:spacing w:val="1"/>
        </w:rPr>
        <w:t xml:space="preserve"> </w:t>
      </w:r>
      <w:r>
        <w:t>остановки, повороты, прыжки), понятия и характеристика технических действий в</w:t>
      </w:r>
      <w:r>
        <w:rPr>
          <w:spacing w:val="1"/>
        </w:rPr>
        <w:t xml:space="preserve"> </w:t>
      </w:r>
      <w:r>
        <w:t>стойке и в партере, защит и</w:t>
      </w:r>
      <w:r>
        <w:rPr>
          <w:spacing w:val="1"/>
        </w:rPr>
        <w:t xml:space="preserve"> </w:t>
      </w:r>
      <w:r>
        <w:t>контрприёмов, их названия и</w:t>
      </w:r>
      <w:r>
        <w:rPr>
          <w:spacing w:val="1"/>
        </w:rPr>
        <w:t xml:space="preserve"> </w:t>
      </w:r>
      <w:r>
        <w:t>техника выполнения.</w:t>
      </w:r>
      <w:r>
        <w:rPr>
          <w:spacing w:val="1"/>
        </w:rPr>
        <w:t xml:space="preserve"> </w:t>
      </w:r>
      <w:r>
        <w:t>Характеристика</w:t>
      </w:r>
      <w:r>
        <w:rPr>
          <w:spacing w:val="1"/>
        </w:rPr>
        <w:t xml:space="preserve"> </w:t>
      </w:r>
      <w:r>
        <w:t>способов</w:t>
      </w:r>
      <w:r>
        <w:rPr>
          <w:spacing w:val="1"/>
        </w:rPr>
        <w:t xml:space="preserve"> </w:t>
      </w:r>
      <w:r>
        <w:t>тактической</w:t>
      </w:r>
      <w:r>
        <w:rPr>
          <w:spacing w:val="1"/>
        </w:rPr>
        <w:t xml:space="preserve"> </w:t>
      </w:r>
      <w:r>
        <w:t>подготовки</w:t>
      </w:r>
      <w:r>
        <w:rPr>
          <w:spacing w:val="1"/>
        </w:rPr>
        <w:t xml:space="preserve"> </w:t>
      </w:r>
      <w:r>
        <w:t>в</w:t>
      </w:r>
      <w:r>
        <w:rPr>
          <w:spacing w:val="1"/>
        </w:rPr>
        <w:t xml:space="preserve"> </w:t>
      </w:r>
      <w:r>
        <w:t>дзюдо,</w:t>
      </w:r>
      <w:r>
        <w:rPr>
          <w:spacing w:val="1"/>
        </w:rPr>
        <w:t xml:space="preserve"> </w:t>
      </w:r>
      <w:r>
        <w:t>её</w:t>
      </w:r>
      <w:r>
        <w:rPr>
          <w:spacing w:val="1"/>
        </w:rPr>
        <w:t xml:space="preserve"> </w:t>
      </w:r>
      <w:r>
        <w:t>компоненты</w:t>
      </w:r>
      <w:r>
        <w:rPr>
          <w:spacing w:val="1"/>
        </w:rPr>
        <w:t xml:space="preserve"> </w:t>
      </w:r>
      <w:r>
        <w:t>и</w:t>
      </w:r>
      <w:r>
        <w:rPr>
          <w:spacing w:val="1"/>
        </w:rPr>
        <w:t xml:space="preserve"> </w:t>
      </w:r>
      <w:r>
        <w:t>разновидности.</w:t>
      </w:r>
    </w:p>
    <w:p w:rsidR="00E767C0" w:rsidRDefault="00A56CA5">
      <w:pPr>
        <w:pStyle w:val="a4"/>
        <w:spacing w:line="319" w:lineRule="exact"/>
        <w:ind w:left="1384" w:firstLine="0"/>
      </w:pPr>
      <w:r>
        <w:t>Учебные</w:t>
      </w:r>
      <w:r>
        <w:rPr>
          <w:spacing w:val="-3"/>
        </w:rPr>
        <w:t xml:space="preserve"> </w:t>
      </w:r>
      <w:r>
        <w:t>поединки</w:t>
      </w:r>
      <w:r>
        <w:rPr>
          <w:spacing w:val="-3"/>
        </w:rPr>
        <w:t xml:space="preserve"> </w:t>
      </w:r>
      <w:r>
        <w:t>(борьба</w:t>
      </w:r>
      <w:r>
        <w:rPr>
          <w:spacing w:val="-2"/>
        </w:rPr>
        <w:t xml:space="preserve"> </w:t>
      </w:r>
      <w:r>
        <w:t>лёжа,</w:t>
      </w:r>
      <w:r>
        <w:rPr>
          <w:spacing w:val="-5"/>
        </w:rPr>
        <w:t xml:space="preserve"> </w:t>
      </w:r>
      <w:r>
        <w:t>борьба</w:t>
      </w:r>
      <w:r>
        <w:rPr>
          <w:spacing w:val="-7"/>
        </w:rPr>
        <w:t xml:space="preserve"> </w:t>
      </w:r>
      <w:r>
        <w:t>в</w:t>
      </w:r>
      <w:r>
        <w:rPr>
          <w:spacing w:val="-6"/>
        </w:rPr>
        <w:t xml:space="preserve"> </w:t>
      </w:r>
      <w:r>
        <w:t>партере, борьба</w:t>
      </w:r>
      <w:r>
        <w:rPr>
          <w:spacing w:val="-7"/>
        </w:rPr>
        <w:t xml:space="preserve"> </w:t>
      </w:r>
      <w:r>
        <w:t>на</w:t>
      </w:r>
      <w:r>
        <w:rPr>
          <w:spacing w:val="-7"/>
        </w:rPr>
        <w:t xml:space="preserve"> </w:t>
      </w:r>
      <w:r>
        <w:t>коленях).</w:t>
      </w:r>
    </w:p>
    <w:p w:rsidR="00E767C0" w:rsidRDefault="00A56CA5">
      <w:pPr>
        <w:pStyle w:val="a4"/>
        <w:spacing w:before="211" w:line="278" w:lineRule="auto"/>
        <w:ind w:left="721" w:right="278" w:firstLine="706"/>
      </w:pPr>
      <w:r>
        <w:t>Игры</w:t>
      </w:r>
      <w:r>
        <w:rPr>
          <w:spacing w:val="1"/>
        </w:rPr>
        <w:t xml:space="preserve"> </w:t>
      </w:r>
      <w:r>
        <w:t>с</w:t>
      </w:r>
      <w:r>
        <w:rPr>
          <w:spacing w:val="1"/>
        </w:rPr>
        <w:t xml:space="preserve"> </w:t>
      </w:r>
      <w:r>
        <w:t>элементами</w:t>
      </w:r>
      <w:r>
        <w:rPr>
          <w:spacing w:val="1"/>
        </w:rPr>
        <w:t xml:space="preserve"> </w:t>
      </w:r>
      <w:r>
        <w:t>единоборств,</w:t>
      </w:r>
      <w:r>
        <w:rPr>
          <w:spacing w:val="1"/>
        </w:rPr>
        <w:t xml:space="preserve"> </w:t>
      </w:r>
      <w:r>
        <w:t>технико-тактической</w:t>
      </w:r>
      <w:r>
        <w:rPr>
          <w:spacing w:val="1"/>
        </w:rPr>
        <w:t xml:space="preserve"> </w:t>
      </w:r>
      <w:r>
        <w:t>подготовка</w:t>
      </w:r>
      <w:r>
        <w:rPr>
          <w:spacing w:val="1"/>
        </w:rPr>
        <w:t xml:space="preserve"> </w:t>
      </w:r>
      <w:r>
        <w:t>борца-</w:t>
      </w:r>
      <w:r>
        <w:rPr>
          <w:spacing w:val="1"/>
        </w:rPr>
        <w:t xml:space="preserve"> </w:t>
      </w:r>
      <w:r>
        <w:t>дзюдоиста.</w:t>
      </w:r>
      <w:r>
        <w:rPr>
          <w:spacing w:val="5"/>
        </w:rPr>
        <w:t xml:space="preserve"> </w:t>
      </w:r>
      <w:r>
        <w:t>Участие</w:t>
      </w:r>
      <w:r>
        <w:rPr>
          <w:spacing w:val="-2"/>
        </w:rPr>
        <w:t xml:space="preserve"> </w:t>
      </w:r>
      <w:r>
        <w:t>в</w:t>
      </w:r>
      <w:r>
        <w:rPr>
          <w:spacing w:val="-1"/>
        </w:rPr>
        <w:t xml:space="preserve"> </w:t>
      </w:r>
      <w:r>
        <w:t>соревновательной</w:t>
      </w:r>
      <w:r>
        <w:rPr>
          <w:spacing w:val="3"/>
        </w:rPr>
        <w:t xml:space="preserve"> </w:t>
      </w:r>
      <w:r>
        <w:t>деятельности.</w:t>
      </w:r>
    </w:p>
    <w:p w:rsidR="00E767C0" w:rsidRDefault="00A56CA5">
      <w:pPr>
        <w:pStyle w:val="a4"/>
        <w:spacing w:line="256" w:lineRule="auto"/>
        <w:ind w:right="283" w:firstLine="0"/>
      </w:pPr>
      <w:r>
        <w:t>Содержание</w:t>
      </w:r>
      <w:r>
        <w:rPr>
          <w:spacing w:val="-4"/>
        </w:rPr>
        <w:t xml:space="preserve"> </w:t>
      </w:r>
      <w:r>
        <w:t>модуля «Дзюдо»</w:t>
      </w:r>
      <w:r>
        <w:rPr>
          <w:spacing w:val="-10"/>
        </w:rPr>
        <w:t xml:space="preserve"> </w:t>
      </w:r>
      <w:r>
        <w:t>направлено</w:t>
      </w:r>
      <w:r>
        <w:rPr>
          <w:spacing w:val="-6"/>
        </w:rPr>
        <w:t xml:space="preserve"> </w:t>
      </w:r>
      <w:r>
        <w:t>на</w:t>
      </w:r>
      <w:r>
        <w:rPr>
          <w:spacing w:val="-5"/>
        </w:rPr>
        <w:t xml:space="preserve"> </w:t>
      </w:r>
      <w:r>
        <w:t>достижение</w:t>
      </w:r>
      <w:r>
        <w:rPr>
          <w:spacing w:val="-4"/>
        </w:rPr>
        <w:t xml:space="preserve"> </w:t>
      </w:r>
      <w:r>
        <w:t>обучающимися</w:t>
      </w:r>
      <w:r>
        <w:rPr>
          <w:spacing w:val="-8"/>
        </w:rPr>
        <w:t xml:space="preserve"> </w:t>
      </w:r>
      <w:r>
        <w:t>личностных,</w:t>
      </w:r>
      <w:r>
        <w:rPr>
          <w:spacing w:val="-67"/>
        </w:rPr>
        <w:t xml:space="preserve"> </w:t>
      </w:r>
      <w:r>
        <w:t>метапредметных</w:t>
      </w:r>
      <w:r>
        <w:rPr>
          <w:spacing w:val="-2"/>
        </w:rPr>
        <w:t xml:space="preserve"> </w:t>
      </w:r>
      <w:r>
        <w:t>и</w:t>
      </w:r>
      <w:r>
        <w:rPr>
          <w:spacing w:val="-4"/>
        </w:rPr>
        <w:t xml:space="preserve"> </w:t>
      </w:r>
      <w:r>
        <w:t>предметных</w:t>
      </w:r>
      <w:r>
        <w:rPr>
          <w:spacing w:val="-3"/>
        </w:rPr>
        <w:t xml:space="preserve"> </w:t>
      </w:r>
      <w:r>
        <w:t>результатов</w:t>
      </w:r>
      <w:r>
        <w:rPr>
          <w:spacing w:val="-6"/>
        </w:rPr>
        <w:t xml:space="preserve"> </w:t>
      </w:r>
      <w:r>
        <w:t>обучения.</w:t>
      </w:r>
    </w:p>
    <w:p w:rsidR="00E767C0" w:rsidRDefault="00A56CA5">
      <w:pPr>
        <w:pStyle w:val="a4"/>
        <w:spacing w:before="5" w:line="256" w:lineRule="auto"/>
        <w:ind w:right="275" w:firstLine="0"/>
      </w:pPr>
      <w:r>
        <w:t>При</w:t>
      </w:r>
      <w:r>
        <w:rPr>
          <w:spacing w:val="1"/>
        </w:rPr>
        <w:t xml:space="preserve"> </w:t>
      </w:r>
      <w:r>
        <w:t>изучении</w:t>
      </w:r>
      <w:r>
        <w:rPr>
          <w:spacing w:val="1"/>
        </w:rPr>
        <w:t xml:space="preserve"> </w:t>
      </w:r>
      <w:r>
        <w:t>модуля</w:t>
      </w:r>
      <w:r>
        <w:rPr>
          <w:spacing w:val="1"/>
        </w:rPr>
        <w:t xml:space="preserve"> </w:t>
      </w:r>
      <w:r>
        <w:t>«Дзюдо»</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обучающихся будут</w:t>
      </w:r>
      <w:r>
        <w:rPr>
          <w:spacing w:val="-3"/>
        </w:rPr>
        <w:t xml:space="preserve"> </w:t>
      </w:r>
      <w:r>
        <w:t>сформированы</w:t>
      </w:r>
      <w:r>
        <w:rPr>
          <w:spacing w:val="-1"/>
        </w:rPr>
        <w:t xml:space="preserve"> </w:t>
      </w:r>
      <w:r>
        <w:t>следующие</w:t>
      </w:r>
      <w:r>
        <w:rPr>
          <w:spacing w:val="1"/>
        </w:rPr>
        <w:t xml:space="preserve"> </w:t>
      </w:r>
      <w:r>
        <w:t>личностные</w:t>
      </w:r>
      <w:r>
        <w:rPr>
          <w:spacing w:val="1"/>
        </w:rPr>
        <w:t xml:space="preserve"> </w:t>
      </w:r>
      <w:r>
        <w:t>результаты:</w:t>
      </w:r>
    </w:p>
    <w:p w:rsidR="00E767C0" w:rsidRDefault="00A56CA5">
      <w:pPr>
        <w:pStyle w:val="a4"/>
        <w:spacing w:before="2" w:line="278" w:lineRule="auto"/>
        <w:ind w:left="721" w:right="280" w:firstLine="225"/>
      </w:pPr>
      <w:r>
        <w:t>проявление</w:t>
      </w:r>
      <w:r>
        <w:rPr>
          <w:spacing w:val="1"/>
        </w:rPr>
        <w:t xml:space="preserve"> </w:t>
      </w:r>
      <w:r>
        <w:t>чувства</w:t>
      </w:r>
      <w:r>
        <w:rPr>
          <w:spacing w:val="1"/>
        </w:rPr>
        <w:t xml:space="preserve"> </w:t>
      </w:r>
      <w:r>
        <w:t>гордости</w:t>
      </w:r>
      <w:r>
        <w:rPr>
          <w:spacing w:val="1"/>
        </w:rPr>
        <w:t xml:space="preserve"> </w:t>
      </w:r>
      <w:r>
        <w:t>за</w:t>
      </w:r>
      <w:r>
        <w:rPr>
          <w:spacing w:val="1"/>
        </w:rPr>
        <w:t xml:space="preserve"> </w:t>
      </w:r>
      <w:r>
        <w:t>свою</w:t>
      </w:r>
      <w:r>
        <w:rPr>
          <w:spacing w:val="1"/>
        </w:rPr>
        <w:t xml:space="preserve"> </w:t>
      </w:r>
      <w:r>
        <w:t>Родину,</w:t>
      </w:r>
      <w:r>
        <w:rPr>
          <w:spacing w:val="1"/>
        </w:rPr>
        <w:t xml:space="preserve"> </w:t>
      </w:r>
      <w:r>
        <w:t>российский</w:t>
      </w:r>
      <w:r>
        <w:rPr>
          <w:spacing w:val="1"/>
        </w:rPr>
        <w:t xml:space="preserve"> </w:t>
      </w:r>
      <w:r>
        <w:t>народ</w:t>
      </w:r>
      <w:r>
        <w:rPr>
          <w:spacing w:val="1"/>
        </w:rPr>
        <w:t xml:space="preserve"> </w:t>
      </w:r>
      <w:r>
        <w:t>и</w:t>
      </w:r>
      <w:r>
        <w:rPr>
          <w:spacing w:val="70"/>
        </w:rPr>
        <w:t xml:space="preserve"> </w:t>
      </w:r>
      <w:r>
        <w:t>историю</w:t>
      </w:r>
      <w:r>
        <w:rPr>
          <w:spacing w:val="1"/>
        </w:rPr>
        <w:t xml:space="preserve"> </w:t>
      </w:r>
      <w:r>
        <w:t>России через достижения российских борцов-дзюдоистов и национальной сборной</w:t>
      </w:r>
      <w:r>
        <w:rPr>
          <w:spacing w:val="1"/>
        </w:rPr>
        <w:t xml:space="preserve"> </w:t>
      </w:r>
      <w:r>
        <w:t>команды</w:t>
      </w:r>
      <w:r>
        <w:rPr>
          <w:spacing w:val="2"/>
        </w:rPr>
        <w:t xml:space="preserve"> </w:t>
      </w:r>
      <w:r>
        <w:t>страны</w:t>
      </w:r>
      <w:r>
        <w:rPr>
          <w:spacing w:val="3"/>
        </w:rPr>
        <w:t xml:space="preserve"> </w:t>
      </w:r>
      <w:r>
        <w:t>по</w:t>
      </w:r>
      <w:r>
        <w:rPr>
          <w:spacing w:val="2"/>
        </w:rPr>
        <w:t xml:space="preserve"> </w:t>
      </w:r>
      <w:r>
        <w:t>дзюдо;</w:t>
      </w:r>
    </w:p>
    <w:p w:rsidR="00E767C0" w:rsidRDefault="00A56CA5">
      <w:pPr>
        <w:pStyle w:val="a4"/>
        <w:spacing w:line="276" w:lineRule="auto"/>
        <w:ind w:left="721" w:right="275" w:firstLine="706"/>
      </w:pPr>
      <w:r>
        <w:t>проявление уважительного отношения к сверстникам, культуры общения и</w:t>
      </w:r>
      <w:r>
        <w:rPr>
          <w:spacing w:val="1"/>
        </w:rPr>
        <w:t xml:space="preserve"> </w:t>
      </w:r>
      <w:r>
        <w:t>взаимодействия,</w:t>
      </w:r>
      <w:r>
        <w:rPr>
          <w:spacing w:val="1"/>
        </w:rPr>
        <w:t xml:space="preserve"> </w:t>
      </w:r>
      <w:r>
        <w:t>терпимости</w:t>
      </w:r>
      <w:r>
        <w:rPr>
          <w:spacing w:val="1"/>
        </w:rPr>
        <w:t xml:space="preserve"> </w:t>
      </w:r>
      <w:r>
        <w:t>и</w:t>
      </w:r>
      <w:r>
        <w:rPr>
          <w:spacing w:val="1"/>
        </w:rPr>
        <w:t xml:space="preserve"> </w:t>
      </w:r>
      <w:r>
        <w:t>толерантности</w:t>
      </w:r>
      <w:r>
        <w:rPr>
          <w:spacing w:val="1"/>
        </w:rPr>
        <w:t xml:space="preserve"> </w:t>
      </w:r>
      <w:r>
        <w:t>в</w:t>
      </w:r>
      <w:r>
        <w:rPr>
          <w:spacing w:val="1"/>
        </w:rPr>
        <w:t xml:space="preserve"> </w:t>
      </w:r>
      <w:r>
        <w:t>достижении</w:t>
      </w:r>
      <w:r>
        <w:rPr>
          <w:spacing w:val="1"/>
        </w:rPr>
        <w:t xml:space="preserve"> </w:t>
      </w:r>
      <w:r>
        <w:t>общих</w:t>
      </w:r>
      <w:r>
        <w:rPr>
          <w:spacing w:val="1"/>
        </w:rPr>
        <w:t xml:space="preserve"> </w:t>
      </w:r>
      <w:r>
        <w:t>целей</w:t>
      </w:r>
      <w:r>
        <w:rPr>
          <w:spacing w:val="1"/>
        </w:rPr>
        <w:t xml:space="preserve"> </w:t>
      </w:r>
      <w:r>
        <w:t>при</w:t>
      </w:r>
      <w:r>
        <w:rPr>
          <w:spacing w:val="1"/>
        </w:rPr>
        <w:t xml:space="preserve"> </w:t>
      </w:r>
      <w:r>
        <w:t>совместной</w:t>
      </w:r>
      <w:r>
        <w:rPr>
          <w:spacing w:val="1"/>
        </w:rPr>
        <w:t xml:space="preserve"> </w:t>
      </w:r>
      <w:r>
        <w:t>деятельности</w:t>
      </w:r>
      <w:r>
        <w:rPr>
          <w:spacing w:val="1"/>
        </w:rPr>
        <w:t xml:space="preserve"> </w:t>
      </w:r>
      <w:r>
        <w:t>(учебной,</w:t>
      </w:r>
      <w:r>
        <w:rPr>
          <w:spacing w:val="1"/>
        </w:rPr>
        <w:t xml:space="preserve"> </w:t>
      </w:r>
      <w:r>
        <w:t>тренировочной,</w:t>
      </w:r>
      <w:r>
        <w:rPr>
          <w:spacing w:val="1"/>
        </w:rPr>
        <w:t xml:space="preserve"> </w:t>
      </w:r>
      <w:r>
        <w:t>досуговой,</w:t>
      </w:r>
      <w:r>
        <w:rPr>
          <w:spacing w:val="1"/>
        </w:rPr>
        <w:t xml:space="preserve"> </w:t>
      </w:r>
      <w:r>
        <w:t>игровой</w:t>
      </w:r>
      <w:r>
        <w:rPr>
          <w:spacing w:val="1"/>
        </w:rPr>
        <w:t xml:space="preserve"> </w:t>
      </w:r>
      <w:r>
        <w:t>и</w:t>
      </w:r>
      <w:r>
        <w:rPr>
          <w:spacing w:val="-67"/>
        </w:rPr>
        <w:t xml:space="preserve"> </w:t>
      </w:r>
      <w:r>
        <w:t>соревновательной)</w:t>
      </w:r>
      <w:r>
        <w:rPr>
          <w:spacing w:val="-4"/>
        </w:rPr>
        <w:t xml:space="preserve"> </w:t>
      </w:r>
      <w:r>
        <w:t>на</w:t>
      </w:r>
      <w:r>
        <w:rPr>
          <w:spacing w:val="1"/>
        </w:rPr>
        <w:t xml:space="preserve"> </w:t>
      </w:r>
      <w:r>
        <w:t>принципах</w:t>
      </w:r>
      <w:r>
        <w:rPr>
          <w:spacing w:val="-3"/>
        </w:rPr>
        <w:t xml:space="preserve"> </w:t>
      </w:r>
      <w:r>
        <w:t>доброжелательности</w:t>
      </w:r>
      <w:r>
        <w:rPr>
          <w:spacing w:val="-5"/>
        </w:rPr>
        <w:t xml:space="preserve"> </w:t>
      </w:r>
      <w:r>
        <w:t>и взаимопомощи;</w:t>
      </w:r>
    </w:p>
    <w:p w:rsidR="00E767C0" w:rsidRDefault="00A56CA5">
      <w:pPr>
        <w:pStyle w:val="a4"/>
        <w:spacing w:line="278" w:lineRule="auto"/>
        <w:ind w:left="673" w:right="282"/>
      </w:pPr>
      <w:r>
        <w:t>проявление готовности к саморазвитию, самообразованию и самовоспитанию,</w:t>
      </w:r>
      <w:r>
        <w:rPr>
          <w:spacing w:val="1"/>
        </w:rPr>
        <w:t xml:space="preserve"> </w:t>
      </w:r>
      <w:r>
        <w:t>мотивации</w:t>
      </w:r>
      <w:r>
        <w:rPr>
          <w:spacing w:val="1"/>
        </w:rPr>
        <w:t xml:space="preserve"> </w:t>
      </w:r>
      <w:r>
        <w:t>к</w:t>
      </w:r>
      <w:r>
        <w:rPr>
          <w:spacing w:val="1"/>
        </w:rPr>
        <w:t xml:space="preserve"> </w:t>
      </w:r>
      <w:r>
        <w:t>осознанному</w:t>
      </w:r>
      <w:r>
        <w:rPr>
          <w:spacing w:val="1"/>
        </w:rPr>
        <w:t xml:space="preserve"> </w:t>
      </w:r>
      <w:r>
        <w:t>выбору</w:t>
      </w:r>
      <w:r>
        <w:rPr>
          <w:spacing w:val="1"/>
        </w:rPr>
        <w:t xml:space="preserve"> </w:t>
      </w:r>
      <w:r>
        <w:t>индивидуальной</w:t>
      </w:r>
      <w:r>
        <w:rPr>
          <w:spacing w:val="1"/>
        </w:rPr>
        <w:t xml:space="preserve"> </w:t>
      </w:r>
      <w:r>
        <w:t>траектории</w:t>
      </w:r>
      <w:r>
        <w:rPr>
          <w:spacing w:val="1"/>
        </w:rPr>
        <w:t xml:space="preserve"> </w:t>
      </w:r>
      <w:r>
        <w:t>образования</w:t>
      </w:r>
      <w:r>
        <w:rPr>
          <w:spacing w:val="1"/>
        </w:rPr>
        <w:t xml:space="preserve"> </w:t>
      </w:r>
      <w:r>
        <w:t>средствами</w:t>
      </w:r>
      <w:r>
        <w:rPr>
          <w:spacing w:val="3"/>
        </w:rPr>
        <w:t xml:space="preserve"> </w:t>
      </w:r>
      <w:r>
        <w:t>дзюдо;</w:t>
      </w:r>
    </w:p>
    <w:p w:rsidR="00E767C0" w:rsidRDefault="00A56CA5">
      <w:pPr>
        <w:pStyle w:val="a4"/>
        <w:spacing w:line="276" w:lineRule="auto"/>
        <w:ind w:left="673" w:right="278" w:firstLine="225"/>
      </w:pPr>
      <w:r>
        <w:t>проявление положительных качеств личности и управление своими эмоциями в</w:t>
      </w:r>
      <w:r>
        <w:rPr>
          <w:spacing w:val="1"/>
        </w:rPr>
        <w:t xml:space="preserve"> </w:t>
      </w:r>
      <w:r>
        <w:t>различных</w:t>
      </w:r>
      <w:r>
        <w:rPr>
          <w:spacing w:val="-8"/>
        </w:rPr>
        <w:t xml:space="preserve"> </w:t>
      </w:r>
      <w:r>
        <w:t>(нестандартных)</w:t>
      </w:r>
      <w:r>
        <w:rPr>
          <w:spacing w:val="-7"/>
        </w:rPr>
        <w:t xml:space="preserve"> </w:t>
      </w:r>
      <w:r>
        <w:t>ситуациях</w:t>
      </w:r>
      <w:r>
        <w:rPr>
          <w:spacing w:val="-12"/>
        </w:rPr>
        <w:t xml:space="preserve"> </w:t>
      </w:r>
      <w:r>
        <w:t>и</w:t>
      </w:r>
      <w:r>
        <w:rPr>
          <w:spacing w:val="-4"/>
        </w:rPr>
        <w:t xml:space="preserve"> </w:t>
      </w:r>
      <w:r>
        <w:t>условиях,</w:t>
      </w:r>
      <w:r>
        <w:rPr>
          <w:spacing w:val="-6"/>
        </w:rPr>
        <w:t xml:space="preserve"> </w:t>
      </w:r>
      <w:r>
        <w:t>умение</w:t>
      </w:r>
      <w:r>
        <w:rPr>
          <w:spacing w:val="-7"/>
        </w:rPr>
        <w:t xml:space="preserve"> </w:t>
      </w:r>
      <w:r>
        <w:t>не</w:t>
      </w:r>
      <w:r>
        <w:rPr>
          <w:spacing w:val="-7"/>
        </w:rPr>
        <w:t xml:space="preserve"> </w:t>
      </w:r>
      <w:r>
        <w:t>создавать</w:t>
      </w:r>
      <w:r>
        <w:rPr>
          <w:spacing w:val="-9"/>
        </w:rPr>
        <w:t xml:space="preserve"> </w:t>
      </w:r>
      <w:r>
        <w:t>конфликтови</w:t>
      </w:r>
      <w:r>
        <w:rPr>
          <w:spacing w:val="-68"/>
        </w:rPr>
        <w:t xml:space="preserve"> </w:t>
      </w:r>
      <w:r>
        <w:t>находить выходы</w:t>
      </w:r>
      <w:r>
        <w:rPr>
          <w:spacing w:val="3"/>
        </w:rPr>
        <w:t xml:space="preserve"> </w:t>
      </w:r>
      <w:r>
        <w:t>из</w:t>
      </w:r>
      <w:r>
        <w:rPr>
          <w:spacing w:val="1"/>
        </w:rPr>
        <w:t xml:space="preserve"> </w:t>
      </w:r>
      <w:r>
        <w:t>спорных</w:t>
      </w:r>
      <w:r>
        <w:rPr>
          <w:spacing w:val="-2"/>
        </w:rPr>
        <w:t xml:space="preserve"> </w:t>
      </w:r>
      <w:r>
        <w:t>ситуаций;</w:t>
      </w:r>
    </w:p>
    <w:p w:rsidR="00E767C0" w:rsidRDefault="00A56CA5">
      <w:pPr>
        <w:pStyle w:val="a4"/>
        <w:spacing w:line="276" w:lineRule="auto"/>
        <w:ind w:left="678" w:right="276" w:firstLine="225"/>
      </w:pPr>
      <w:r>
        <w:t>реализация</w:t>
      </w:r>
      <w:r>
        <w:rPr>
          <w:spacing w:val="1"/>
        </w:rPr>
        <w:t xml:space="preserve"> </w:t>
      </w:r>
      <w:r>
        <w:t>ценностей</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потребности</w:t>
      </w:r>
      <w:r>
        <w:rPr>
          <w:spacing w:val="1"/>
        </w:rPr>
        <w:t xml:space="preserve"> </w:t>
      </w:r>
      <w:r>
        <w:t>в</w:t>
      </w:r>
      <w:r>
        <w:rPr>
          <w:spacing w:val="1"/>
        </w:rPr>
        <w:t xml:space="preserve"> </w:t>
      </w:r>
      <w:r>
        <w:t>физическом</w:t>
      </w:r>
      <w:r>
        <w:rPr>
          <w:spacing w:val="1"/>
        </w:rPr>
        <w:t xml:space="preserve"> </w:t>
      </w:r>
      <w:r>
        <w:t>самосовершенствовании,</w:t>
      </w:r>
      <w:r>
        <w:rPr>
          <w:spacing w:val="1"/>
        </w:rPr>
        <w:t xml:space="preserve"> </w:t>
      </w:r>
      <w:r>
        <w:t>занятиях</w:t>
      </w:r>
      <w:r>
        <w:rPr>
          <w:spacing w:val="1"/>
        </w:rPr>
        <w:t xml:space="preserve"> </w:t>
      </w:r>
      <w:r>
        <w:t>спортивно-оздоровительной</w:t>
      </w:r>
      <w:r>
        <w:rPr>
          <w:spacing w:val="-67"/>
        </w:rPr>
        <w:t xml:space="preserve"> </w:t>
      </w:r>
      <w:r>
        <w:t>деятельностью;</w:t>
      </w:r>
    </w:p>
    <w:p w:rsidR="00E767C0" w:rsidRDefault="00A56CA5">
      <w:pPr>
        <w:pStyle w:val="a4"/>
        <w:ind w:left="1384" w:firstLine="0"/>
      </w:pPr>
      <w:r>
        <w:t>проявление</w:t>
      </w:r>
      <w:r>
        <w:rPr>
          <w:spacing w:val="120"/>
        </w:rPr>
        <w:t xml:space="preserve"> </w:t>
      </w:r>
      <w:r>
        <w:t>осознанного</w:t>
      </w:r>
      <w:r>
        <w:rPr>
          <w:spacing w:val="125"/>
        </w:rPr>
        <w:t xml:space="preserve"> </w:t>
      </w:r>
      <w:r>
        <w:t xml:space="preserve">и  </w:t>
      </w:r>
      <w:r>
        <w:rPr>
          <w:spacing w:val="44"/>
        </w:rPr>
        <w:t xml:space="preserve"> </w:t>
      </w:r>
      <w:r>
        <w:t xml:space="preserve">ответственного  </w:t>
      </w:r>
      <w:r>
        <w:rPr>
          <w:spacing w:val="54"/>
        </w:rPr>
        <w:t xml:space="preserve"> </w:t>
      </w:r>
      <w:r>
        <w:t xml:space="preserve">отношения  </w:t>
      </w:r>
      <w:r>
        <w:rPr>
          <w:spacing w:val="50"/>
        </w:rPr>
        <w:t xml:space="preserve"> </w:t>
      </w:r>
      <w:r>
        <w:t xml:space="preserve">к  </w:t>
      </w:r>
      <w:r>
        <w:rPr>
          <w:spacing w:val="47"/>
        </w:rPr>
        <w:t xml:space="preserve"> </w:t>
      </w:r>
      <w:r>
        <w:t>собственным</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line="276" w:lineRule="auto"/>
        <w:ind w:left="721" w:right="280" w:firstLine="0"/>
      </w:pPr>
      <w:r>
        <w:lastRenderedPageBreak/>
        <w:t>поступкам,</w:t>
      </w:r>
      <w:r>
        <w:rPr>
          <w:spacing w:val="1"/>
        </w:rPr>
        <w:t xml:space="preserve"> </w:t>
      </w:r>
      <w:r>
        <w:t>моральной</w:t>
      </w:r>
      <w:r>
        <w:rPr>
          <w:spacing w:val="1"/>
        </w:rPr>
        <w:t xml:space="preserve"> </w:t>
      </w:r>
      <w:r>
        <w:t>компетентности</w:t>
      </w:r>
      <w:r>
        <w:rPr>
          <w:spacing w:val="1"/>
        </w:rPr>
        <w:t xml:space="preserve"> </w:t>
      </w:r>
      <w:r>
        <w:t>в</w:t>
      </w:r>
      <w:r>
        <w:rPr>
          <w:spacing w:val="1"/>
        </w:rPr>
        <w:t xml:space="preserve"> </w:t>
      </w:r>
      <w:r>
        <w:t>решении</w:t>
      </w:r>
      <w:r>
        <w:rPr>
          <w:spacing w:val="1"/>
        </w:rPr>
        <w:t xml:space="preserve"> </w:t>
      </w:r>
      <w:r>
        <w:t>проблем</w:t>
      </w:r>
      <w:r>
        <w:rPr>
          <w:spacing w:val="1"/>
        </w:rPr>
        <w:t xml:space="preserve"> </w:t>
      </w:r>
      <w:r>
        <w:t>в</w:t>
      </w:r>
      <w:r>
        <w:rPr>
          <w:spacing w:val="1"/>
        </w:rPr>
        <w:t xml:space="preserve"> </w:t>
      </w:r>
      <w:r>
        <w:t>процессе</w:t>
      </w:r>
      <w:r>
        <w:rPr>
          <w:spacing w:val="1"/>
        </w:rPr>
        <w:t xml:space="preserve"> </w:t>
      </w:r>
      <w:r>
        <w:t>занятий</w:t>
      </w:r>
      <w:r>
        <w:rPr>
          <w:spacing w:val="1"/>
        </w:rPr>
        <w:t xml:space="preserve"> </w:t>
      </w:r>
      <w:r>
        <w:t>физической</w:t>
      </w:r>
      <w:r>
        <w:rPr>
          <w:spacing w:val="-1"/>
        </w:rPr>
        <w:t xml:space="preserve"> </w:t>
      </w:r>
      <w:r>
        <w:t>культурой,</w:t>
      </w:r>
      <w:r>
        <w:rPr>
          <w:spacing w:val="2"/>
        </w:rPr>
        <w:t xml:space="preserve"> </w:t>
      </w:r>
      <w:r>
        <w:t>игровой</w:t>
      </w:r>
      <w:r>
        <w:rPr>
          <w:spacing w:val="-1"/>
        </w:rPr>
        <w:t xml:space="preserve"> </w:t>
      </w:r>
      <w:r>
        <w:t>и</w:t>
      </w:r>
      <w:r>
        <w:rPr>
          <w:spacing w:val="-2"/>
        </w:rPr>
        <w:t xml:space="preserve"> </w:t>
      </w:r>
      <w:r>
        <w:t>соревновательной</w:t>
      </w:r>
      <w:r>
        <w:rPr>
          <w:spacing w:val="1"/>
        </w:rPr>
        <w:t xml:space="preserve"> </w:t>
      </w:r>
      <w:r>
        <w:t>деятельности</w:t>
      </w:r>
      <w:r>
        <w:rPr>
          <w:spacing w:val="-1"/>
        </w:rPr>
        <w:t xml:space="preserve"> </w:t>
      </w:r>
      <w:r>
        <w:t>по</w:t>
      </w:r>
      <w:r>
        <w:rPr>
          <w:spacing w:val="-1"/>
        </w:rPr>
        <w:t xml:space="preserve"> </w:t>
      </w:r>
      <w:r>
        <w:t>дзюдо;</w:t>
      </w:r>
    </w:p>
    <w:p w:rsidR="00E767C0" w:rsidRDefault="00A56CA5">
      <w:pPr>
        <w:pStyle w:val="a4"/>
        <w:spacing w:line="276" w:lineRule="auto"/>
        <w:ind w:left="721" w:right="281" w:firstLine="225"/>
      </w:pPr>
      <w:r>
        <w:t>проявление</w:t>
      </w:r>
      <w:r>
        <w:rPr>
          <w:spacing w:val="1"/>
        </w:rPr>
        <w:t xml:space="preserve"> </w:t>
      </w:r>
      <w:r>
        <w:t>дисциплинированности,</w:t>
      </w:r>
      <w:r>
        <w:rPr>
          <w:spacing w:val="1"/>
        </w:rPr>
        <w:t xml:space="preserve"> </w:t>
      </w:r>
      <w:r>
        <w:t>трудолюбия</w:t>
      </w:r>
      <w:r>
        <w:rPr>
          <w:spacing w:val="1"/>
        </w:rPr>
        <w:t xml:space="preserve"> </w:t>
      </w:r>
      <w:r>
        <w:t>и</w:t>
      </w:r>
      <w:r>
        <w:rPr>
          <w:spacing w:val="1"/>
        </w:rPr>
        <w:t xml:space="preserve"> </w:t>
      </w:r>
      <w:r>
        <w:t>упорства</w:t>
      </w:r>
      <w:r>
        <w:rPr>
          <w:spacing w:val="1"/>
        </w:rPr>
        <w:t xml:space="preserve"> </w:t>
      </w:r>
      <w:r>
        <w:t>достижении</w:t>
      </w:r>
      <w:r>
        <w:rPr>
          <w:spacing w:val="1"/>
        </w:rPr>
        <w:t xml:space="preserve"> </w:t>
      </w:r>
      <w:r>
        <w:t>поставленных целей на основе представлений о нравственных нормах, социальной</w:t>
      </w:r>
      <w:r>
        <w:rPr>
          <w:spacing w:val="1"/>
        </w:rPr>
        <w:t xml:space="preserve"> </w:t>
      </w:r>
      <w:r>
        <w:t>справедливости</w:t>
      </w:r>
      <w:r>
        <w:rPr>
          <w:spacing w:val="3"/>
        </w:rPr>
        <w:t xml:space="preserve"> </w:t>
      </w:r>
      <w:r>
        <w:t>и</w:t>
      </w:r>
      <w:r>
        <w:rPr>
          <w:spacing w:val="-3"/>
        </w:rPr>
        <w:t xml:space="preserve"> </w:t>
      </w:r>
      <w:r>
        <w:t>свободе;</w:t>
      </w:r>
    </w:p>
    <w:p w:rsidR="00E767C0" w:rsidRDefault="00A56CA5">
      <w:pPr>
        <w:pStyle w:val="a4"/>
        <w:spacing w:line="278" w:lineRule="auto"/>
        <w:ind w:left="721" w:right="278" w:firstLine="225"/>
      </w:pPr>
      <w:r>
        <w:t>соблюдение правил индивидуального и коллективного безопасного поведения в</w:t>
      </w:r>
      <w:r>
        <w:rPr>
          <w:spacing w:val="1"/>
        </w:rPr>
        <w:t xml:space="preserve"> </w:t>
      </w:r>
      <w:r>
        <w:t>учебной,</w:t>
      </w:r>
      <w:r>
        <w:rPr>
          <w:spacing w:val="-5"/>
        </w:rPr>
        <w:t xml:space="preserve"> </w:t>
      </w:r>
      <w:r>
        <w:t>соревновательной,</w:t>
      </w:r>
      <w:r>
        <w:rPr>
          <w:spacing w:val="-2"/>
        </w:rPr>
        <w:t xml:space="preserve"> </w:t>
      </w:r>
      <w:r>
        <w:t>досуговой</w:t>
      </w:r>
      <w:r>
        <w:rPr>
          <w:spacing w:val="-6"/>
        </w:rPr>
        <w:t xml:space="preserve"> </w:t>
      </w:r>
      <w:r>
        <w:t>деятельности</w:t>
      </w:r>
      <w:r>
        <w:rPr>
          <w:spacing w:val="-1"/>
        </w:rPr>
        <w:t xml:space="preserve"> </w:t>
      </w:r>
      <w:r>
        <w:t>и</w:t>
      </w:r>
      <w:r>
        <w:rPr>
          <w:spacing w:val="-4"/>
        </w:rPr>
        <w:t xml:space="preserve"> </w:t>
      </w:r>
      <w:r>
        <w:t>чрезвычайных</w:t>
      </w:r>
      <w:r>
        <w:rPr>
          <w:spacing w:val="-6"/>
        </w:rPr>
        <w:t xml:space="preserve"> </w:t>
      </w:r>
      <w:r>
        <w:t>ситуациях;</w:t>
      </w:r>
    </w:p>
    <w:p w:rsidR="00E767C0" w:rsidRDefault="00A56CA5">
      <w:pPr>
        <w:pStyle w:val="a4"/>
        <w:spacing w:line="276" w:lineRule="auto"/>
        <w:ind w:left="721" w:right="278" w:firstLine="225"/>
      </w:pPr>
      <w:r>
        <w:t>проявление положительных качеств личности и управление своими эмоциями в</w:t>
      </w:r>
      <w:r>
        <w:rPr>
          <w:spacing w:val="1"/>
        </w:rPr>
        <w:t xml:space="preserve"> </w:t>
      </w:r>
      <w:r>
        <w:t>различных ситуациях и</w:t>
      </w:r>
      <w:r>
        <w:rPr>
          <w:spacing w:val="1"/>
        </w:rPr>
        <w:t xml:space="preserve"> </w:t>
      </w:r>
      <w:r>
        <w:t>условиях,</w:t>
      </w:r>
      <w:r>
        <w:rPr>
          <w:spacing w:val="1"/>
        </w:rPr>
        <w:t xml:space="preserve"> </w:t>
      </w:r>
      <w:r>
        <w:t>способность к самостоятельной, творческой и</w:t>
      </w:r>
      <w:r>
        <w:rPr>
          <w:spacing w:val="1"/>
        </w:rPr>
        <w:t xml:space="preserve"> </w:t>
      </w:r>
      <w:r>
        <w:t>ответственной</w:t>
      </w:r>
      <w:r>
        <w:rPr>
          <w:spacing w:val="-4"/>
        </w:rPr>
        <w:t xml:space="preserve"> </w:t>
      </w:r>
      <w:r>
        <w:t>деятельности</w:t>
      </w:r>
      <w:r>
        <w:rPr>
          <w:spacing w:val="1"/>
        </w:rPr>
        <w:t xml:space="preserve"> </w:t>
      </w:r>
      <w:r>
        <w:t>средствами</w:t>
      </w:r>
      <w:r>
        <w:rPr>
          <w:spacing w:val="9"/>
        </w:rPr>
        <w:t xml:space="preserve"> </w:t>
      </w:r>
      <w:r>
        <w:t>дзюдо.</w:t>
      </w:r>
    </w:p>
    <w:p w:rsidR="00E767C0" w:rsidRDefault="00A56CA5">
      <w:pPr>
        <w:pStyle w:val="a4"/>
        <w:spacing w:line="256" w:lineRule="auto"/>
        <w:ind w:right="275" w:firstLine="0"/>
      </w:pPr>
      <w:r>
        <w:t>При</w:t>
      </w:r>
      <w:r>
        <w:rPr>
          <w:spacing w:val="1"/>
        </w:rPr>
        <w:t xml:space="preserve"> </w:t>
      </w:r>
      <w:r>
        <w:t>изучении</w:t>
      </w:r>
      <w:r>
        <w:rPr>
          <w:spacing w:val="1"/>
        </w:rPr>
        <w:t xml:space="preserve"> </w:t>
      </w:r>
      <w:r>
        <w:t>модуля</w:t>
      </w:r>
      <w:r>
        <w:rPr>
          <w:spacing w:val="1"/>
        </w:rPr>
        <w:t xml:space="preserve"> </w:t>
      </w:r>
      <w:r>
        <w:t>«Дзюдо»</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обучающихся</w:t>
      </w:r>
      <w:r>
        <w:rPr>
          <w:spacing w:val="-2"/>
        </w:rPr>
        <w:t xml:space="preserve"> </w:t>
      </w:r>
      <w:r>
        <w:t>будут</w:t>
      </w:r>
      <w:r>
        <w:rPr>
          <w:spacing w:val="-5"/>
        </w:rPr>
        <w:t xml:space="preserve"> </w:t>
      </w:r>
      <w:r>
        <w:t>сформированы</w:t>
      </w:r>
      <w:r>
        <w:rPr>
          <w:spacing w:val="-3"/>
        </w:rPr>
        <w:t xml:space="preserve"> </w:t>
      </w:r>
      <w:r>
        <w:t>следующие</w:t>
      </w:r>
      <w:r>
        <w:rPr>
          <w:spacing w:val="-1"/>
        </w:rPr>
        <w:t xml:space="preserve"> </w:t>
      </w:r>
      <w:r>
        <w:t>метапредметные</w:t>
      </w:r>
      <w:r>
        <w:rPr>
          <w:spacing w:val="-2"/>
        </w:rPr>
        <w:t xml:space="preserve"> </w:t>
      </w:r>
      <w:r>
        <w:t>результаты:</w:t>
      </w:r>
    </w:p>
    <w:p w:rsidR="00E767C0" w:rsidRDefault="00A56CA5">
      <w:pPr>
        <w:pStyle w:val="a4"/>
        <w:spacing w:before="1" w:line="276" w:lineRule="auto"/>
        <w:ind w:left="721" w:right="281" w:firstLine="706"/>
      </w:pPr>
      <w:r>
        <w:t>овладение</w:t>
      </w:r>
      <w:r>
        <w:rPr>
          <w:spacing w:val="1"/>
        </w:rPr>
        <w:t xml:space="preserve"> </w:t>
      </w:r>
      <w:r>
        <w:t>способностью</w:t>
      </w:r>
      <w:r>
        <w:rPr>
          <w:spacing w:val="1"/>
        </w:rPr>
        <w:t xml:space="preserve"> </w:t>
      </w:r>
      <w:r>
        <w:t>принимать</w:t>
      </w:r>
      <w:r>
        <w:rPr>
          <w:spacing w:val="1"/>
        </w:rPr>
        <w:t xml:space="preserve"> </w:t>
      </w:r>
      <w:r>
        <w:t>и</w:t>
      </w:r>
      <w:r>
        <w:rPr>
          <w:spacing w:val="1"/>
        </w:rPr>
        <w:t xml:space="preserve"> </w:t>
      </w:r>
      <w:r>
        <w:t>сохранять</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учебной</w:t>
      </w:r>
      <w:r>
        <w:rPr>
          <w:spacing w:val="1"/>
        </w:rPr>
        <w:t xml:space="preserve"> </w:t>
      </w:r>
      <w:r>
        <w:t>деятельности,</w:t>
      </w:r>
      <w:r>
        <w:rPr>
          <w:spacing w:val="4"/>
        </w:rPr>
        <w:t xml:space="preserve"> </w:t>
      </w:r>
      <w:r>
        <w:t>поиска</w:t>
      </w:r>
      <w:r>
        <w:rPr>
          <w:spacing w:val="3"/>
        </w:rPr>
        <w:t xml:space="preserve"> </w:t>
      </w:r>
      <w:r>
        <w:t>средств</w:t>
      </w:r>
      <w:r>
        <w:rPr>
          <w:spacing w:val="1"/>
        </w:rPr>
        <w:t xml:space="preserve"> </w:t>
      </w:r>
      <w:r>
        <w:t>и способов</w:t>
      </w:r>
      <w:r>
        <w:rPr>
          <w:spacing w:val="-1"/>
        </w:rPr>
        <w:t xml:space="preserve"> </w:t>
      </w:r>
      <w:r>
        <w:t>её</w:t>
      </w:r>
      <w:r>
        <w:rPr>
          <w:spacing w:val="2"/>
        </w:rPr>
        <w:t xml:space="preserve"> </w:t>
      </w:r>
      <w:r>
        <w:t>осуществления;</w:t>
      </w:r>
    </w:p>
    <w:p w:rsidR="00E767C0" w:rsidRDefault="00A56CA5">
      <w:pPr>
        <w:pStyle w:val="a4"/>
        <w:spacing w:line="276" w:lineRule="auto"/>
        <w:ind w:left="721" w:right="275" w:firstLine="706"/>
      </w:pPr>
      <w:r>
        <w:t>умение</w:t>
      </w:r>
      <w:r>
        <w:rPr>
          <w:spacing w:val="1"/>
        </w:rPr>
        <w:t xml:space="preserve"> </w:t>
      </w:r>
      <w:r>
        <w:t>планировать,</w:t>
      </w:r>
      <w:r>
        <w:rPr>
          <w:spacing w:val="1"/>
        </w:rPr>
        <w:t xml:space="preserve"> </w:t>
      </w:r>
      <w:r>
        <w:t>контролировать</w:t>
      </w:r>
      <w:r>
        <w:rPr>
          <w:spacing w:val="1"/>
        </w:rPr>
        <w:t xml:space="preserve"> </w:t>
      </w:r>
      <w:r>
        <w:t>и</w:t>
      </w:r>
      <w:r>
        <w:rPr>
          <w:spacing w:val="1"/>
        </w:rPr>
        <w:t xml:space="preserve"> </w:t>
      </w:r>
      <w:r>
        <w:t>оценивать</w:t>
      </w:r>
      <w:r>
        <w:rPr>
          <w:spacing w:val="1"/>
        </w:rPr>
        <w:t xml:space="preserve"> </w:t>
      </w:r>
      <w:r>
        <w:t>учебные</w:t>
      </w:r>
      <w:r>
        <w:rPr>
          <w:spacing w:val="1"/>
        </w:rPr>
        <w:t xml:space="preserve"> </w:t>
      </w:r>
      <w:r>
        <w:t>действия,</w:t>
      </w:r>
      <w:r>
        <w:rPr>
          <w:spacing w:val="1"/>
        </w:rPr>
        <w:t xml:space="preserve"> </w:t>
      </w:r>
      <w:r>
        <w:t>собственную</w:t>
      </w:r>
      <w:r>
        <w:rPr>
          <w:spacing w:val="1"/>
        </w:rPr>
        <w:t xml:space="preserve"> </w:t>
      </w:r>
      <w:r>
        <w:t>деятельность,</w:t>
      </w:r>
      <w:r>
        <w:rPr>
          <w:spacing w:val="1"/>
        </w:rPr>
        <w:t xml:space="preserve"> </w:t>
      </w:r>
      <w:r>
        <w:t>распределять</w:t>
      </w:r>
      <w:r>
        <w:rPr>
          <w:spacing w:val="1"/>
        </w:rPr>
        <w:t xml:space="preserve"> </w:t>
      </w:r>
      <w:r>
        <w:t>нагрузку</w:t>
      </w:r>
      <w:r>
        <w:rPr>
          <w:spacing w:val="1"/>
        </w:rPr>
        <w:t xml:space="preserve"> </w:t>
      </w:r>
      <w:r>
        <w:t>и</w:t>
      </w:r>
      <w:r>
        <w:rPr>
          <w:spacing w:val="1"/>
        </w:rPr>
        <w:t xml:space="preserve"> </w:t>
      </w:r>
      <w:r>
        <w:t>отдых</w:t>
      </w:r>
      <w:r>
        <w:rPr>
          <w:spacing w:val="1"/>
        </w:rPr>
        <w:t xml:space="preserve"> </w:t>
      </w:r>
      <w:r>
        <w:t>в</w:t>
      </w:r>
      <w:r>
        <w:rPr>
          <w:spacing w:val="1"/>
        </w:rPr>
        <w:t xml:space="preserve"> </w:t>
      </w:r>
      <w:r>
        <w:t>процессе</w:t>
      </w:r>
      <w:r>
        <w:rPr>
          <w:spacing w:val="1"/>
        </w:rPr>
        <w:t xml:space="preserve"> </w:t>
      </w:r>
      <w:r>
        <w:t>ее</w:t>
      </w:r>
      <w:r>
        <w:rPr>
          <w:spacing w:val="1"/>
        </w:rPr>
        <w:t xml:space="preserve"> </w:t>
      </w:r>
      <w:r>
        <w:t>выполнения,определять</w:t>
      </w:r>
      <w:r>
        <w:rPr>
          <w:spacing w:val="-8"/>
        </w:rPr>
        <w:t xml:space="preserve"> </w:t>
      </w:r>
      <w:r>
        <w:t>наиболее</w:t>
      </w:r>
      <w:r>
        <w:rPr>
          <w:spacing w:val="-1"/>
        </w:rPr>
        <w:t xml:space="preserve"> </w:t>
      </w:r>
      <w:r>
        <w:t>эффективные</w:t>
      </w:r>
      <w:r>
        <w:rPr>
          <w:spacing w:val="1"/>
        </w:rPr>
        <w:t xml:space="preserve"> </w:t>
      </w:r>
      <w:r>
        <w:t>способы</w:t>
      </w:r>
      <w:r>
        <w:rPr>
          <w:spacing w:val="-2"/>
        </w:rPr>
        <w:t xml:space="preserve"> </w:t>
      </w:r>
      <w:r>
        <w:t>достижения</w:t>
      </w:r>
      <w:r>
        <w:rPr>
          <w:spacing w:val="-1"/>
        </w:rPr>
        <w:t xml:space="preserve"> </w:t>
      </w:r>
      <w:r>
        <w:t>результата;</w:t>
      </w:r>
    </w:p>
    <w:p w:rsidR="00E767C0" w:rsidRDefault="00A56CA5">
      <w:pPr>
        <w:pStyle w:val="a4"/>
        <w:spacing w:before="1" w:line="276" w:lineRule="auto"/>
        <w:ind w:left="721" w:right="286" w:firstLine="706"/>
      </w:pPr>
      <w:r>
        <w:t>умение</w:t>
      </w:r>
      <w:r>
        <w:rPr>
          <w:spacing w:val="1"/>
        </w:rPr>
        <w:t xml:space="preserve"> </w:t>
      </w:r>
      <w:r>
        <w:t>характеризовать</w:t>
      </w:r>
      <w:r>
        <w:rPr>
          <w:spacing w:val="1"/>
        </w:rPr>
        <w:t xml:space="preserve"> </w:t>
      </w:r>
      <w:r>
        <w:t>действия</w:t>
      </w:r>
      <w:r>
        <w:rPr>
          <w:spacing w:val="1"/>
        </w:rPr>
        <w:t xml:space="preserve"> </w:t>
      </w:r>
      <w:r>
        <w:t>и</w:t>
      </w:r>
      <w:r>
        <w:rPr>
          <w:spacing w:val="1"/>
        </w:rPr>
        <w:t xml:space="preserve"> </w:t>
      </w:r>
      <w:r>
        <w:t>поступки,</w:t>
      </w:r>
      <w:r>
        <w:rPr>
          <w:spacing w:val="1"/>
        </w:rPr>
        <w:t xml:space="preserve"> </w:t>
      </w:r>
      <w:r>
        <w:t>давать</w:t>
      </w:r>
      <w:r>
        <w:rPr>
          <w:spacing w:val="1"/>
        </w:rPr>
        <w:t xml:space="preserve"> </w:t>
      </w:r>
      <w:r>
        <w:t>им</w:t>
      </w:r>
      <w:r>
        <w:rPr>
          <w:spacing w:val="1"/>
        </w:rPr>
        <w:t xml:space="preserve"> </w:t>
      </w:r>
      <w:r>
        <w:t>анализ</w:t>
      </w:r>
      <w:r>
        <w:rPr>
          <w:spacing w:val="1"/>
        </w:rPr>
        <w:t xml:space="preserve"> </w:t>
      </w:r>
      <w:r>
        <w:t>и</w:t>
      </w:r>
      <w:r>
        <w:rPr>
          <w:spacing w:val="1"/>
        </w:rPr>
        <w:t xml:space="preserve"> </w:t>
      </w:r>
      <w:r>
        <w:t>объективнуюоценку</w:t>
      </w:r>
      <w:r>
        <w:rPr>
          <w:spacing w:val="-5"/>
        </w:rPr>
        <w:t xml:space="preserve"> </w:t>
      </w:r>
      <w:r>
        <w:t>на</w:t>
      </w:r>
      <w:r>
        <w:rPr>
          <w:spacing w:val="3"/>
        </w:rPr>
        <w:t xml:space="preserve"> </w:t>
      </w:r>
      <w:r>
        <w:t>основе</w:t>
      </w:r>
      <w:r>
        <w:rPr>
          <w:spacing w:val="2"/>
        </w:rPr>
        <w:t xml:space="preserve"> </w:t>
      </w:r>
      <w:r>
        <w:t>освоенных</w:t>
      </w:r>
      <w:r>
        <w:rPr>
          <w:spacing w:val="-3"/>
        </w:rPr>
        <w:t xml:space="preserve"> </w:t>
      </w:r>
      <w:r>
        <w:t>знаний и имеющегося</w:t>
      </w:r>
      <w:r>
        <w:rPr>
          <w:spacing w:val="4"/>
        </w:rPr>
        <w:t xml:space="preserve"> </w:t>
      </w:r>
      <w:r>
        <w:t>опыта;</w:t>
      </w:r>
    </w:p>
    <w:p w:rsidR="00E767C0" w:rsidRDefault="00A56CA5">
      <w:pPr>
        <w:pStyle w:val="a4"/>
        <w:spacing w:line="276" w:lineRule="auto"/>
        <w:ind w:left="721" w:right="291" w:firstLine="706"/>
      </w:pPr>
      <w:r>
        <w:t>понимание причин успеха или неуспеха учебной деятельности и способность</w:t>
      </w:r>
      <w:r>
        <w:rPr>
          <w:spacing w:val="1"/>
        </w:rPr>
        <w:t xml:space="preserve"> </w:t>
      </w:r>
      <w:r>
        <w:t>конструктивно</w:t>
      </w:r>
      <w:r>
        <w:rPr>
          <w:spacing w:val="-3"/>
        </w:rPr>
        <w:t xml:space="preserve"> </w:t>
      </w:r>
      <w:r>
        <w:t>действовать</w:t>
      </w:r>
      <w:r>
        <w:rPr>
          <w:spacing w:val="1"/>
        </w:rPr>
        <w:t xml:space="preserve"> </w:t>
      </w:r>
      <w:r>
        <w:t>даже</w:t>
      </w:r>
      <w:r>
        <w:rPr>
          <w:spacing w:val="2"/>
        </w:rPr>
        <w:t xml:space="preserve"> </w:t>
      </w:r>
      <w:r>
        <w:t>в ситуациях</w:t>
      </w:r>
      <w:r>
        <w:rPr>
          <w:spacing w:val="-3"/>
        </w:rPr>
        <w:t xml:space="preserve"> </w:t>
      </w:r>
      <w:r>
        <w:t>неуспеха;</w:t>
      </w:r>
    </w:p>
    <w:p w:rsidR="00E767C0" w:rsidRDefault="00A56CA5">
      <w:pPr>
        <w:pStyle w:val="a4"/>
        <w:spacing w:line="276" w:lineRule="auto"/>
        <w:ind w:left="721" w:right="279" w:firstLine="225"/>
      </w:pPr>
      <w:r>
        <w:t>определение</w:t>
      </w:r>
      <w:r>
        <w:rPr>
          <w:spacing w:val="1"/>
        </w:rPr>
        <w:t xml:space="preserve"> </w:t>
      </w:r>
      <w:r>
        <w:t>общей</w:t>
      </w:r>
      <w:r>
        <w:rPr>
          <w:spacing w:val="1"/>
        </w:rPr>
        <w:t xml:space="preserve"> </w:t>
      </w:r>
      <w:r>
        <w:t>цели</w:t>
      </w:r>
      <w:r>
        <w:rPr>
          <w:spacing w:val="1"/>
        </w:rPr>
        <w:t xml:space="preserve"> </w:t>
      </w:r>
      <w:r>
        <w:t>и</w:t>
      </w:r>
      <w:r>
        <w:rPr>
          <w:spacing w:val="1"/>
        </w:rPr>
        <w:t xml:space="preserve"> </w:t>
      </w:r>
      <w:r>
        <w:t>путей</w:t>
      </w:r>
      <w:r>
        <w:rPr>
          <w:spacing w:val="1"/>
        </w:rPr>
        <w:t xml:space="preserve"> </w:t>
      </w:r>
      <w:r>
        <w:t>её</w:t>
      </w:r>
      <w:r>
        <w:rPr>
          <w:spacing w:val="1"/>
        </w:rPr>
        <w:t xml:space="preserve"> </w:t>
      </w:r>
      <w:r>
        <w:t>достижения,</w:t>
      </w:r>
      <w:r>
        <w:rPr>
          <w:spacing w:val="1"/>
        </w:rPr>
        <w:t xml:space="preserve"> </w:t>
      </w:r>
      <w:r>
        <w:t>умение</w:t>
      </w:r>
      <w:r>
        <w:rPr>
          <w:spacing w:val="1"/>
        </w:rPr>
        <w:t xml:space="preserve"> </w:t>
      </w:r>
      <w:r>
        <w:t>договариваться</w:t>
      </w:r>
      <w:r>
        <w:rPr>
          <w:spacing w:val="1"/>
        </w:rPr>
        <w:t xml:space="preserve"> </w:t>
      </w:r>
      <w:r>
        <w:t>о</w:t>
      </w:r>
      <w:r>
        <w:rPr>
          <w:spacing w:val="1"/>
        </w:rPr>
        <w:t xml:space="preserve"> </w:t>
      </w:r>
      <w:r>
        <w:t>распределении</w:t>
      </w:r>
      <w:r>
        <w:rPr>
          <w:spacing w:val="1"/>
        </w:rPr>
        <w:t xml:space="preserve"> </w:t>
      </w:r>
      <w:r>
        <w:t>функций</w:t>
      </w:r>
      <w:r>
        <w:rPr>
          <w:spacing w:val="1"/>
        </w:rPr>
        <w:t xml:space="preserve"> </w:t>
      </w:r>
      <w:r>
        <w:t>в</w:t>
      </w:r>
      <w:r>
        <w:rPr>
          <w:spacing w:val="1"/>
        </w:rPr>
        <w:t xml:space="preserve"> </w:t>
      </w:r>
      <w:r>
        <w:t>учебной,</w:t>
      </w:r>
      <w:r>
        <w:rPr>
          <w:spacing w:val="1"/>
        </w:rPr>
        <w:t xml:space="preserve"> </w:t>
      </w:r>
      <w:r>
        <w:t>игровой</w:t>
      </w:r>
      <w:r>
        <w:rPr>
          <w:spacing w:val="1"/>
        </w:rPr>
        <w:t xml:space="preserve"> </w:t>
      </w:r>
      <w:r>
        <w:t>и</w:t>
      </w:r>
      <w:r>
        <w:rPr>
          <w:spacing w:val="1"/>
        </w:rPr>
        <w:t xml:space="preserve"> </w:t>
      </w:r>
      <w:r>
        <w:t>соревновательной</w:t>
      </w:r>
      <w:r>
        <w:rPr>
          <w:spacing w:val="1"/>
        </w:rPr>
        <w:t xml:space="preserve"> </w:t>
      </w:r>
      <w:r>
        <w:t>деятельности,</w:t>
      </w:r>
      <w:r>
        <w:rPr>
          <w:spacing w:val="1"/>
        </w:rPr>
        <w:t xml:space="preserve"> </w:t>
      </w:r>
      <w:r>
        <w:t>оценка</w:t>
      </w:r>
      <w:r>
        <w:rPr>
          <w:spacing w:val="2"/>
        </w:rPr>
        <w:t xml:space="preserve"> </w:t>
      </w:r>
      <w:r>
        <w:t>собственного</w:t>
      </w:r>
      <w:r>
        <w:rPr>
          <w:spacing w:val="1"/>
        </w:rPr>
        <w:t xml:space="preserve"> </w:t>
      </w:r>
      <w:r>
        <w:t>поведения</w:t>
      </w:r>
      <w:r>
        <w:rPr>
          <w:spacing w:val="1"/>
        </w:rPr>
        <w:t xml:space="preserve"> </w:t>
      </w:r>
      <w:r>
        <w:t>и поведения</w:t>
      </w:r>
      <w:r>
        <w:rPr>
          <w:spacing w:val="1"/>
        </w:rPr>
        <w:t xml:space="preserve"> </w:t>
      </w:r>
      <w:r>
        <w:t>окружающих;</w:t>
      </w:r>
    </w:p>
    <w:p w:rsidR="00E767C0" w:rsidRDefault="00A56CA5">
      <w:pPr>
        <w:pStyle w:val="a4"/>
        <w:spacing w:before="1" w:line="276" w:lineRule="auto"/>
        <w:ind w:left="721" w:right="280" w:firstLine="225"/>
      </w:pPr>
      <w:r>
        <w:t>обеспечение защиты и сохранности природы во время активного отдыха и занятий</w:t>
      </w:r>
      <w:r>
        <w:rPr>
          <w:spacing w:val="-67"/>
        </w:rPr>
        <w:t xml:space="preserve"> </w:t>
      </w:r>
      <w:r>
        <w:t>физической</w:t>
      </w:r>
      <w:r>
        <w:rPr>
          <w:spacing w:val="2"/>
        </w:rPr>
        <w:t xml:space="preserve"> </w:t>
      </w:r>
      <w:r>
        <w:t>культурой;</w:t>
      </w:r>
    </w:p>
    <w:p w:rsidR="00E767C0" w:rsidRDefault="00A56CA5">
      <w:pPr>
        <w:pStyle w:val="a4"/>
        <w:spacing w:line="276" w:lineRule="auto"/>
        <w:ind w:left="678" w:right="275" w:firstLine="225"/>
      </w:pPr>
      <w:r>
        <w:t>организация самостоятельной деятельности с учётом требований её безопасности,</w:t>
      </w:r>
      <w:r>
        <w:rPr>
          <w:spacing w:val="1"/>
        </w:rPr>
        <w:t xml:space="preserve"> </w:t>
      </w:r>
      <w:r>
        <w:t>сохранности</w:t>
      </w:r>
      <w:r>
        <w:rPr>
          <w:spacing w:val="1"/>
        </w:rPr>
        <w:t xml:space="preserve"> </w:t>
      </w:r>
      <w:r>
        <w:t>инвентаря</w:t>
      </w:r>
      <w:r>
        <w:rPr>
          <w:spacing w:val="-3"/>
        </w:rPr>
        <w:t xml:space="preserve"> </w:t>
      </w:r>
      <w:r>
        <w:t>и</w:t>
      </w:r>
      <w:r>
        <w:rPr>
          <w:spacing w:val="-5"/>
        </w:rPr>
        <w:t xml:space="preserve"> </w:t>
      </w:r>
      <w:r>
        <w:t>оборудования, организации</w:t>
      </w:r>
      <w:r>
        <w:rPr>
          <w:spacing w:val="1"/>
        </w:rPr>
        <w:t xml:space="preserve"> </w:t>
      </w:r>
      <w:r>
        <w:t>места</w:t>
      </w:r>
      <w:r>
        <w:rPr>
          <w:spacing w:val="-2"/>
        </w:rPr>
        <w:t xml:space="preserve"> </w:t>
      </w:r>
      <w:r>
        <w:t>занятий;</w:t>
      </w:r>
    </w:p>
    <w:p w:rsidR="00E767C0" w:rsidRDefault="00A56CA5">
      <w:pPr>
        <w:pStyle w:val="a4"/>
        <w:spacing w:line="321" w:lineRule="exact"/>
        <w:ind w:left="1384" w:firstLine="0"/>
      </w:pPr>
      <w:r>
        <w:t>способность</w:t>
      </w:r>
      <w:r>
        <w:rPr>
          <w:spacing w:val="46"/>
        </w:rPr>
        <w:t xml:space="preserve"> </w:t>
      </w:r>
      <w:r>
        <w:t>выделять</w:t>
      </w:r>
      <w:r>
        <w:rPr>
          <w:spacing w:val="47"/>
        </w:rPr>
        <w:t xml:space="preserve"> </w:t>
      </w:r>
      <w:r>
        <w:t>и</w:t>
      </w:r>
      <w:r>
        <w:rPr>
          <w:spacing w:val="47"/>
        </w:rPr>
        <w:t xml:space="preserve"> </w:t>
      </w:r>
      <w:r>
        <w:t>обосновывать</w:t>
      </w:r>
      <w:r>
        <w:rPr>
          <w:spacing w:val="47"/>
        </w:rPr>
        <w:t xml:space="preserve"> </w:t>
      </w:r>
      <w:r>
        <w:t>эстетические</w:t>
      </w:r>
      <w:r>
        <w:rPr>
          <w:spacing w:val="46"/>
        </w:rPr>
        <w:t xml:space="preserve"> </w:t>
      </w:r>
      <w:r>
        <w:t>признаки</w:t>
      </w:r>
      <w:r>
        <w:rPr>
          <w:spacing w:val="48"/>
        </w:rPr>
        <w:t xml:space="preserve"> </w:t>
      </w:r>
      <w:r>
        <w:t>в</w:t>
      </w:r>
      <w:r>
        <w:rPr>
          <w:spacing w:val="45"/>
        </w:rPr>
        <w:t xml:space="preserve"> </w:t>
      </w:r>
      <w:r>
        <w:t>физических</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spacing w:before="76" w:line="276" w:lineRule="auto"/>
        <w:ind w:left="721" w:right="292" w:firstLine="0"/>
      </w:pPr>
      <w:r>
        <w:lastRenderedPageBreak/>
        <w:t>упражнениях, двигательных действиях, оценивать красоту телосложения и осанки,</w:t>
      </w:r>
      <w:r>
        <w:rPr>
          <w:spacing w:val="1"/>
        </w:rPr>
        <w:t xml:space="preserve"> </w:t>
      </w:r>
      <w:r>
        <w:t>сравнивать их</w:t>
      </w:r>
      <w:r>
        <w:rPr>
          <w:spacing w:val="-3"/>
        </w:rPr>
        <w:t xml:space="preserve"> </w:t>
      </w:r>
      <w:r>
        <w:t>с</w:t>
      </w:r>
      <w:r>
        <w:rPr>
          <w:spacing w:val="3"/>
        </w:rPr>
        <w:t xml:space="preserve"> </w:t>
      </w:r>
      <w:r>
        <w:t>эталонными образцами;</w:t>
      </w:r>
    </w:p>
    <w:p w:rsidR="00E767C0" w:rsidRDefault="00A56CA5">
      <w:pPr>
        <w:pStyle w:val="a4"/>
        <w:spacing w:line="276" w:lineRule="auto"/>
        <w:ind w:left="721" w:right="275" w:firstLine="225"/>
      </w:pPr>
      <w:r>
        <w:t>владение</w:t>
      </w:r>
      <w:r>
        <w:rPr>
          <w:spacing w:val="1"/>
        </w:rPr>
        <w:t xml:space="preserve"> </w:t>
      </w:r>
      <w:r>
        <w:t>основами</w:t>
      </w:r>
      <w:r>
        <w:rPr>
          <w:spacing w:val="1"/>
        </w:rPr>
        <w:t xml:space="preserve"> </w:t>
      </w:r>
      <w:r>
        <w:t>самоконтроля,</w:t>
      </w:r>
      <w:r>
        <w:rPr>
          <w:spacing w:val="1"/>
        </w:rPr>
        <w:t xml:space="preserve"> </w:t>
      </w:r>
      <w:r>
        <w:t>самооценки,</w:t>
      </w:r>
      <w:r>
        <w:rPr>
          <w:spacing w:val="1"/>
        </w:rPr>
        <w:t xml:space="preserve"> </w:t>
      </w:r>
      <w:r>
        <w:t>принятия</w:t>
      </w:r>
      <w:r>
        <w:rPr>
          <w:spacing w:val="1"/>
        </w:rPr>
        <w:t xml:space="preserve"> </w:t>
      </w:r>
      <w:r>
        <w:t>решений</w:t>
      </w:r>
      <w:r>
        <w:rPr>
          <w:spacing w:val="1"/>
        </w:rPr>
        <w:t xml:space="preserve"> </w:t>
      </w:r>
      <w:r>
        <w:t>и</w:t>
      </w:r>
      <w:r>
        <w:rPr>
          <w:spacing w:val="1"/>
        </w:rPr>
        <w:t xml:space="preserve"> </w:t>
      </w:r>
      <w:r>
        <w:t>осуществления</w:t>
      </w:r>
      <w:r>
        <w:rPr>
          <w:spacing w:val="-3"/>
        </w:rPr>
        <w:t xml:space="preserve"> </w:t>
      </w:r>
      <w:r>
        <w:t>осознанного</w:t>
      </w:r>
      <w:r>
        <w:rPr>
          <w:spacing w:val="-1"/>
        </w:rPr>
        <w:t xml:space="preserve"> </w:t>
      </w:r>
      <w:r>
        <w:t>выбора</w:t>
      </w:r>
      <w:r>
        <w:rPr>
          <w:spacing w:val="-1"/>
        </w:rPr>
        <w:t xml:space="preserve"> </w:t>
      </w:r>
      <w:r>
        <w:t>в</w:t>
      </w:r>
      <w:r>
        <w:rPr>
          <w:spacing w:val="-3"/>
        </w:rPr>
        <w:t xml:space="preserve"> </w:t>
      </w:r>
      <w:r>
        <w:t>учебной</w:t>
      </w:r>
      <w:r>
        <w:rPr>
          <w:spacing w:val="-1"/>
        </w:rPr>
        <w:t xml:space="preserve"> </w:t>
      </w:r>
      <w:r>
        <w:t>и</w:t>
      </w:r>
      <w:r>
        <w:rPr>
          <w:spacing w:val="-7"/>
        </w:rPr>
        <w:t xml:space="preserve"> </w:t>
      </w:r>
      <w:r>
        <w:t>познавательной</w:t>
      </w:r>
      <w:r>
        <w:rPr>
          <w:spacing w:val="-1"/>
        </w:rPr>
        <w:t xml:space="preserve"> </w:t>
      </w:r>
      <w:r>
        <w:t>деятельности.</w:t>
      </w:r>
    </w:p>
    <w:p w:rsidR="00E767C0" w:rsidRDefault="00A56CA5">
      <w:pPr>
        <w:pStyle w:val="a4"/>
        <w:spacing w:line="261" w:lineRule="auto"/>
        <w:ind w:right="275" w:firstLine="0"/>
      </w:pPr>
      <w:r>
        <w:t>При</w:t>
      </w:r>
      <w:r>
        <w:rPr>
          <w:spacing w:val="1"/>
        </w:rPr>
        <w:t xml:space="preserve"> </w:t>
      </w:r>
      <w:r>
        <w:t>изучении</w:t>
      </w:r>
      <w:r>
        <w:rPr>
          <w:spacing w:val="1"/>
        </w:rPr>
        <w:t xml:space="preserve"> </w:t>
      </w:r>
      <w:r>
        <w:t>модуля</w:t>
      </w:r>
      <w:r>
        <w:rPr>
          <w:spacing w:val="1"/>
        </w:rPr>
        <w:t xml:space="preserve"> </w:t>
      </w:r>
      <w:r>
        <w:t>«Дзюдо»</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обучающихся будут</w:t>
      </w:r>
      <w:r>
        <w:rPr>
          <w:spacing w:val="-3"/>
        </w:rPr>
        <w:t xml:space="preserve"> </w:t>
      </w:r>
      <w:r>
        <w:t>сформированы</w:t>
      </w:r>
      <w:r>
        <w:rPr>
          <w:spacing w:val="-2"/>
        </w:rPr>
        <w:t xml:space="preserve"> </w:t>
      </w:r>
      <w:r>
        <w:t>следующие</w:t>
      </w:r>
      <w:r>
        <w:rPr>
          <w:spacing w:val="1"/>
        </w:rPr>
        <w:t xml:space="preserve"> </w:t>
      </w:r>
      <w:r>
        <w:t>предметные</w:t>
      </w:r>
      <w:r>
        <w:rPr>
          <w:spacing w:val="-1"/>
        </w:rPr>
        <w:t xml:space="preserve"> </w:t>
      </w:r>
      <w:r>
        <w:t>результаты:</w:t>
      </w:r>
    </w:p>
    <w:p w:rsidR="00E767C0" w:rsidRDefault="00A56CA5">
      <w:pPr>
        <w:pStyle w:val="a4"/>
        <w:spacing w:line="276" w:lineRule="auto"/>
        <w:ind w:left="721" w:right="274" w:firstLine="225"/>
      </w:pPr>
      <w:r>
        <w:t>понимание</w:t>
      </w:r>
      <w:r>
        <w:rPr>
          <w:spacing w:val="1"/>
        </w:rPr>
        <w:t xml:space="preserve"> </w:t>
      </w:r>
      <w:r>
        <w:t>значения</w:t>
      </w:r>
      <w:r>
        <w:rPr>
          <w:spacing w:val="1"/>
        </w:rPr>
        <w:t xml:space="preserve"> </w:t>
      </w:r>
      <w:r>
        <w:t>занятий</w:t>
      </w:r>
      <w:r>
        <w:rPr>
          <w:spacing w:val="1"/>
        </w:rPr>
        <w:t xml:space="preserve"> </w:t>
      </w:r>
      <w:r>
        <w:t>дзюдо</w:t>
      </w:r>
      <w:r>
        <w:rPr>
          <w:spacing w:val="1"/>
        </w:rPr>
        <w:t xml:space="preserve"> </w:t>
      </w:r>
      <w:r>
        <w:t>как</w:t>
      </w:r>
      <w:r>
        <w:rPr>
          <w:spacing w:val="1"/>
        </w:rPr>
        <w:t xml:space="preserve"> </w:t>
      </w:r>
      <w:r>
        <w:t>средства</w:t>
      </w:r>
      <w:r>
        <w:rPr>
          <w:spacing w:val="1"/>
        </w:rPr>
        <w:t xml:space="preserve"> </w:t>
      </w:r>
      <w:r>
        <w:t>укрепления</w:t>
      </w:r>
      <w:r>
        <w:rPr>
          <w:spacing w:val="1"/>
        </w:rPr>
        <w:t xml:space="preserve"> </w:t>
      </w:r>
      <w:r>
        <w:t>здоровья,</w:t>
      </w:r>
      <w:r>
        <w:rPr>
          <w:spacing w:val="1"/>
        </w:rPr>
        <w:t xml:space="preserve"> </w:t>
      </w:r>
      <w:r>
        <w:t>закаливания</w:t>
      </w:r>
      <w:r>
        <w:rPr>
          <w:spacing w:val="3"/>
        </w:rPr>
        <w:t xml:space="preserve"> </w:t>
      </w:r>
      <w:r>
        <w:t>и развития</w:t>
      </w:r>
      <w:r>
        <w:rPr>
          <w:spacing w:val="1"/>
        </w:rPr>
        <w:t xml:space="preserve"> </w:t>
      </w:r>
      <w:r>
        <w:t>физических</w:t>
      </w:r>
      <w:r>
        <w:rPr>
          <w:spacing w:val="1"/>
        </w:rPr>
        <w:t xml:space="preserve"> </w:t>
      </w:r>
      <w:r>
        <w:t>качеств</w:t>
      </w:r>
      <w:r>
        <w:rPr>
          <w:spacing w:val="-1"/>
        </w:rPr>
        <w:t xml:space="preserve"> </w:t>
      </w:r>
      <w:r>
        <w:t>человека;</w:t>
      </w:r>
    </w:p>
    <w:p w:rsidR="00E767C0" w:rsidRDefault="00A56CA5">
      <w:pPr>
        <w:pStyle w:val="a4"/>
        <w:spacing w:line="276" w:lineRule="auto"/>
        <w:ind w:left="721" w:right="278" w:firstLine="706"/>
      </w:pPr>
      <w:r>
        <w:t>сформированность</w:t>
      </w:r>
      <w:r>
        <w:rPr>
          <w:spacing w:val="1"/>
        </w:rPr>
        <w:t xml:space="preserve"> </w:t>
      </w:r>
      <w:r>
        <w:t>знаний</w:t>
      </w:r>
      <w:r>
        <w:rPr>
          <w:spacing w:val="1"/>
        </w:rPr>
        <w:t xml:space="preserve"> </w:t>
      </w:r>
      <w:r>
        <w:t>по</w:t>
      </w:r>
      <w:r>
        <w:rPr>
          <w:spacing w:val="1"/>
        </w:rPr>
        <w:t xml:space="preserve"> </w:t>
      </w:r>
      <w:r>
        <w:t>истории</w:t>
      </w:r>
      <w:r>
        <w:rPr>
          <w:spacing w:val="1"/>
        </w:rPr>
        <w:t xml:space="preserve"> </w:t>
      </w:r>
      <w:r>
        <w:t>возникновения</w:t>
      </w:r>
      <w:r>
        <w:rPr>
          <w:spacing w:val="1"/>
        </w:rPr>
        <w:t xml:space="preserve"> </w:t>
      </w:r>
      <w:r>
        <w:t>дзюдо</w:t>
      </w:r>
      <w:r>
        <w:rPr>
          <w:spacing w:val="1"/>
        </w:rPr>
        <w:t xml:space="preserve"> </w:t>
      </w:r>
      <w:r>
        <w:t>в</w:t>
      </w:r>
      <w:r>
        <w:rPr>
          <w:spacing w:val="1"/>
        </w:rPr>
        <w:t xml:space="preserve"> </w:t>
      </w:r>
      <w:r>
        <w:t>мире</w:t>
      </w:r>
      <w:r>
        <w:rPr>
          <w:spacing w:val="1"/>
        </w:rPr>
        <w:t xml:space="preserve"> </w:t>
      </w:r>
      <w:r>
        <w:t>и</w:t>
      </w:r>
      <w:r>
        <w:rPr>
          <w:spacing w:val="1"/>
        </w:rPr>
        <w:t xml:space="preserve"> </w:t>
      </w:r>
      <w:r>
        <w:t>в</w:t>
      </w:r>
      <w:r>
        <w:rPr>
          <w:spacing w:val="1"/>
        </w:rPr>
        <w:t xml:space="preserve"> </w:t>
      </w:r>
      <w:r>
        <w:t>Российской</w:t>
      </w:r>
      <w:r>
        <w:rPr>
          <w:spacing w:val="2"/>
        </w:rPr>
        <w:t xml:space="preserve"> </w:t>
      </w:r>
      <w:r>
        <w:t>Федерации;</w:t>
      </w:r>
    </w:p>
    <w:p w:rsidR="00E767C0" w:rsidRDefault="00A56CA5">
      <w:pPr>
        <w:pStyle w:val="a4"/>
        <w:spacing w:line="276" w:lineRule="auto"/>
        <w:ind w:left="721" w:right="288" w:firstLine="706"/>
      </w:pPr>
      <w:r>
        <w:t>представление</w:t>
      </w:r>
      <w:r>
        <w:rPr>
          <w:spacing w:val="1"/>
        </w:rPr>
        <w:t xml:space="preserve"> </w:t>
      </w:r>
      <w:r>
        <w:t>о</w:t>
      </w:r>
      <w:r>
        <w:rPr>
          <w:spacing w:val="1"/>
        </w:rPr>
        <w:t xml:space="preserve"> </w:t>
      </w:r>
      <w:r>
        <w:t>разновидностях</w:t>
      </w:r>
      <w:r>
        <w:rPr>
          <w:spacing w:val="1"/>
        </w:rPr>
        <w:t xml:space="preserve"> </w:t>
      </w:r>
      <w:r>
        <w:t>дзюдо</w:t>
      </w:r>
      <w:r>
        <w:rPr>
          <w:spacing w:val="1"/>
        </w:rPr>
        <w:t xml:space="preserve"> </w:t>
      </w:r>
      <w:r>
        <w:t>и</w:t>
      </w:r>
      <w:r>
        <w:rPr>
          <w:spacing w:val="1"/>
        </w:rPr>
        <w:t xml:space="preserve"> </w:t>
      </w:r>
      <w:r>
        <w:t>основных</w:t>
      </w:r>
      <w:r>
        <w:rPr>
          <w:spacing w:val="1"/>
        </w:rPr>
        <w:t xml:space="preserve"> </w:t>
      </w:r>
      <w:r>
        <w:t>правилах</w:t>
      </w:r>
      <w:r>
        <w:rPr>
          <w:spacing w:val="1"/>
        </w:rPr>
        <w:t xml:space="preserve"> </w:t>
      </w:r>
      <w:r>
        <w:t>ведения</w:t>
      </w:r>
      <w:r>
        <w:rPr>
          <w:spacing w:val="1"/>
        </w:rPr>
        <w:t xml:space="preserve"> </w:t>
      </w:r>
      <w:r>
        <w:t>поединков,</w:t>
      </w:r>
      <w:r>
        <w:rPr>
          <w:spacing w:val="-4"/>
        </w:rPr>
        <w:t xml:space="preserve"> </w:t>
      </w:r>
      <w:r>
        <w:t>борцовской</w:t>
      </w:r>
      <w:r>
        <w:rPr>
          <w:spacing w:val="-2"/>
        </w:rPr>
        <w:t xml:space="preserve"> </w:t>
      </w:r>
      <w:r>
        <w:t>терминологии</w:t>
      </w:r>
      <w:r>
        <w:rPr>
          <w:spacing w:val="1"/>
        </w:rPr>
        <w:t xml:space="preserve"> </w:t>
      </w:r>
      <w:r>
        <w:t>на</w:t>
      </w:r>
      <w:r>
        <w:rPr>
          <w:spacing w:val="4"/>
        </w:rPr>
        <w:t xml:space="preserve"> </w:t>
      </w:r>
      <w:r>
        <w:t>японском</w:t>
      </w:r>
      <w:r>
        <w:rPr>
          <w:spacing w:val="-4"/>
        </w:rPr>
        <w:t xml:space="preserve"> </w:t>
      </w:r>
      <w:r>
        <w:t>языке,</w:t>
      </w:r>
      <w:r>
        <w:rPr>
          <w:spacing w:val="2"/>
        </w:rPr>
        <w:t xml:space="preserve"> </w:t>
      </w:r>
      <w:r>
        <w:t>весовых</w:t>
      </w:r>
      <w:r>
        <w:rPr>
          <w:spacing w:val="-7"/>
        </w:rPr>
        <w:t xml:space="preserve"> </w:t>
      </w:r>
      <w:r>
        <w:t>категориях;</w:t>
      </w:r>
    </w:p>
    <w:p w:rsidR="00E767C0" w:rsidRDefault="00A56CA5">
      <w:pPr>
        <w:pStyle w:val="a4"/>
        <w:spacing w:line="276" w:lineRule="auto"/>
        <w:ind w:left="673" w:right="288"/>
      </w:pPr>
      <w:r>
        <w:t>сформированность навыков безопасного поведения во время занятий дзюдо,</w:t>
      </w:r>
      <w:r>
        <w:rPr>
          <w:spacing w:val="1"/>
        </w:rPr>
        <w:t xml:space="preserve"> </w:t>
      </w:r>
      <w:r>
        <w:t>правил личной гигиены, требований к спортивной одежде и обуви, спортивному</w:t>
      </w:r>
      <w:r>
        <w:rPr>
          <w:spacing w:val="1"/>
        </w:rPr>
        <w:t xml:space="preserve"> </w:t>
      </w:r>
      <w:r>
        <w:t>инвентарю для</w:t>
      </w:r>
      <w:r>
        <w:rPr>
          <w:spacing w:val="4"/>
        </w:rPr>
        <w:t xml:space="preserve"> </w:t>
      </w:r>
      <w:r>
        <w:t>занятий</w:t>
      </w:r>
      <w:r>
        <w:rPr>
          <w:spacing w:val="2"/>
        </w:rPr>
        <w:t xml:space="preserve"> </w:t>
      </w:r>
      <w:r>
        <w:t>борьбой дзюдо;</w:t>
      </w:r>
    </w:p>
    <w:p w:rsidR="00E767C0" w:rsidRDefault="00A56CA5">
      <w:pPr>
        <w:pStyle w:val="a4"/>
        <w:spacing w:line="278" w:lineRule="auto"/>
        <w:ind w:left="721" w:right="279" w:firstLine="706"/>
      </w:pPr>
      <w:r>
        <w:t>сформированность</w:t>
      </w:r>
      <w:r>
        <w:rPr>
          <w:spacing w:val="1"/>
        </w:rPr>
        <w:t xml:space="preserve"> </w:t>
      </w:r>
      <w:r>
        <w:t>навыка</w:t>
      </w:r>
      <w:r>
        <w:rPr>
          <w:spacing w:val="1"/>
        </w:rPr>
        <w:t xml:space="preserve"> </w:t>
      </w:r>
      <w:r>
        <w:t>систематического</w:t>
      </w:r>
      <w:r>
        <w:rPr>
          <w:spacing w:val="1"/>
        </w:rPr>
        <w:t xml:space="preserve"> </w:t>
      </w:r>
      <w:r>
        <w:t>наблюдения</w:t>
      </w:r>
      <w:r>
        <w:rPr>
          <w:spacing w:val="1"/>
        </w:rPr>
        <w:t xml:space="preserve"> </w:t>
      </w:r>
      <w:r>
        <w:t>за</w:t>
      </w:r>
      <w:r>
        <w:rPr>
          <w:spacing w:val="1"/>
        </w:rPr>
        <w:t xml:space="preserve"> </w:t>
      </w:r>
      <w:r>
        <w:t>своим</w:t>
      </w:r>
      <w:r>
        <w:rPr>
          <w:spacing w:val="-67"/>
        </w:rPr>
        <w:t xml:space="preserve"> </w:t>
      </w:r>
      <w:r>
        <w:t>физическим</w:t>
      </w:r>
      <w:r>
        <w:rPr>
          <w:spacing w:val="1"/>
        </w:rPr>
        <w:t xml:space="preserve"> </w:t>
      </w:r>
      <w:r>
        <w:t>состоянием,</w:t>
      </w:r>
      <w:r>
        <w:rPr>
          <w:spacing w:val="1"/>
        </w:rPr>
        <w:t xml:space="preserve"> </w:t>
      </w:r>
      <w:r>
        <w:t>величиной</w:t>
      </w:r>
      <w:r>
        <w:rPr>
          <w:spacing w:val="1"/>
        </w:rPr>
        <w:t xml:space="preserve"> </w:t>
      </w:r>
      <w:r>
        <w:t>физических</w:t>
      </w:r>
      <w:r>
        <w:rPr>
          <w:spacing w:val="1"/>
        </w:rPr>
        <w:t xml:space="preserve"> </w:t>
      </w:r>
      <w:r>
        <w:t>нагрузок,</w:t>
      </w:r>
      <w:r>
        <w:rPr>
          <w:spacing w:val="1"/>
        </w:rPr>
        <w:t xml:space="preserve"> </w:t>
      </w:r>
      <w:r>
        <w:t>показателями</w:t>
      </w:r>
      <w:r>
        <w:rPr>
          <w:spacing w:val="1"/>
        </w:rPr>
        <w:t xml:space="preserve"> </w:t>
      </w:r>
      <w:r>
        <w:t>физического развития</w:t>
      </w:r>
      <w:r>
        <w:rPr>
          <w:spacing w:val="1"/>
        </w:rPr>
        <w:t xml:space="preserve"> </w:t>
      </w:r>
      <w:r>
        <w:t>и</w:t>
      </w:r>
      <w:r>
        <w:rPr>
          <w:spacing w:val="5"/>
        </w:rPr>
        <w:t xml:space="preserve"> </w:t>
      </w:r>
      <w:r>
        <w:t>основных</w:t>
      </w:r>
      <w:r>
        <w:rPr>
          <w:spacing w:val="-3"/>
        </w:rPr>
        <w:t xml:space="preserve"> </w:t>
      </w:r>
      <w:r>
        <w:t>физических</w:t>
      </w:r>
      <w:r>
        <w:rPr>
          <w:spacing w:val="-5"/>
        </w:rPr>
        <w:t xml:space="preserve"> </w:t>
      </w:r>
      <w:r>
        <w:t>качеств;</w:t>
      </w:r>
    </w:p>
    <w:p w:rsidR="00E767C0" w:rsidRDefault="00A56CA5">
      <w:pPr>
        <w:pStyle w:val="a4"/>
        <w:spacing w:line="276" w:lineRule="auto"/>
        <w:ind w:left="673" w:right="278"/>
      </w:pPr>
      <w:r>
        <w:t>сформированность</w:t>
      </w:r>
      <w:r>
        <w:rPr>
          <w:spacing w:val="1"/>
        </w:rPr>
        <w:t xml:space="preserve"> </w:t>
      </w:r>
      <w:r>
        <w:t>основ</w:t>
      </w:r>
      <w:r>
        <w:rPr>
          <w:spacing w:val="1"/>
        </w:rPr>
        <w:t xml:space="preserve"> </w:t>
      </w:r>
      <w:r>
        <w:t>организации</w:t>
      </w:r>
      <w:r>
        <w:rPr>
          <w:spacing w:val="1"/>
        </w:rPr>
        <w:t xml:space="preserve"> </w:t>
      </w:r>
      <w:r>
        <w:t>самостоятельных</w:t>
      </w:r>
      <w:r>
        <w:rPr>
          <w:spacing w:val="1"/>
        </w:rPr>
        <w:t xml:space="preserve"> </w:t>
      </w:r>
      <w:r>
        <w:t>занятий</w:t>
      </w:r>
      <w:r>
        <w:rPr>
          <w:spacing w:val="1"/>
        </w:rPr>
        <w:t xml:space="preserve"> </w:t>
      </w:r>
      <w:r>
        <w:t>дзюдо</w:t>
      </w:r>
      <w:r>
        <w:rPr>
          <w:spacing w:val="1"/>
        </w:rPr>
        <w:t xml:space="preserve"> </w:t>
      </w:r>
      <w:r>
        <w:t>со</w:t>
      </w:r>
      <w:r>
        <w:rPr>
          <w:spacing w:val="1"/>
        </w:rPr>
        <w:t xml:space="preserve"> </w:t>
      </w:r>
      <w:r>
        <w:t>сверстниками,</w:t>
      </w:r>
      <w:r>
        <w:rPr>
          <w:spacing w:val="1"/>
        </w:rPr>
        <w:t xml:space="preserve"> </w:t>
      </w:r>
      <w:r>
        <w:t>организация</w:t>
      </w:r>
      <w:r>
        <w:rPr>
          <w:spacing w:val="1"/>
        </w:rPr>
        <w:t xml:space="preserve"> </w:t>
      </w:r>
      <w:r>
        <w:t>и</w:t>
      </w:r>
      <w:r>
        <w:rPr>
          <w:spacing w:val="1"/>
        </w:rPr>
        <w:t xml:space="preserve"> </w:t>
      </w:r>
      <w:r>
        <w:t>проведение</w:t>
      </w:r>
      <w:r>
        <w:rPr>
          <w:spacing w:val="1"/>
        </w:rPr>
        <w:t xml:space="preserve"> </w:t>
      </w:r>
      <w:r>
        <w:t>со</w:t>
      </w:r>
      <w:r>
        <w:rPr>
          <w:spacing w:val="1"/>
        </w:rPr>
        <w:t xml:space="preserve"> </w:t>
      </w:r>
      <w:r>
        <w:t>сверстниками</w:t>
      </w:r>
      <w:r>
        <w:rPr>
          <w:spacing w:val="1"/>
        </w:rPr>
        <w:t xml:space="preserve"> </w:t>
      </w:r>
      <w:r>
        <w:t>подвижных</w:t>
      </w:r>
      <w:r>
        <w:rPr>
          <w:spacing w:val="1"/>
        </w:rPr>
        <w:t xml:space="preserve"> </w:t>
      </w:r>
      <w:r>
        <w:t>игр</w:t>
      </w:r>
      <w:r>
        <w:rPr>
          <w:spacing w:val="1"/>
        </w:rPr>
        <w:t xml:space="preserve"> </w:t>
      </w:r>
      <w:r>
        <w:t>с</w:t>
      </w:r>
      <w:r>
        <w:rPr>
          <w:spacing w:val="1"/>
        </w:rPr>
        <w:t xml:space="preserve"> </w:t>
      </w:r>
      <w:r>
        <w:t>элементами единоборств, выполнения упражнений специальной направленности из</w:t>
      </w:r>
      <w:r>
        <w:rPr>
          <w:spacing w:val="1"/>
        </w:rPr>
        <w:t xml:space="preserve"> </w:t>
      </w:r>
      <w:r>
        <w:t>арсенала</w:t>
      </w:r>
      <w:r>
        <w:rPr>
          <w:spacing w:val="-1"/>
        </w:rPr>
        <w:t xml:space="preserve"> </w:t>
      </w:r>
      <w:r>
        <w:t>дзюдо;</w:t>
      </w:r>
    </w:p>
    <w:p w:rsidR="00E767C0" w:rsidRDefault="00A56CA5">
      <w:pPr>
        <w:pStyle w:val="a4"/>
        <w:spacing w:line="276" w:lineRule="auto"/>
        <w:ind w:left="673" w:right="278" w:firstLine="706"/>
      </w:pPr>
      <w:r>
        <w:t>умение</w:t>
      </w:r>
      <w:r>
        <w:rPr>
          <w:spacing w:val="1"/>
        </w:rPr>
        <w:t xml:space="preserve"> </w:t>
      </w:r>
      <w:r>
        <w:t>составлять</w:t>
      </w:r>
      <w:r>
        <w:rPr>
          <w:spacing w:val="1"/>
        </w:rPr>
        <w:t xml:space="preserve"> </w:t>
      </w:r>
      <w:r>
        <w:t>и</w:t>
      </w:r>
      <w:r>
        <w:rPr>
          <w:spacing w:val="1"/>
        </w:rPr>
        <w:t xml:space="preserve"> </w:t>
      </w:r>
      <w:r>
        <w:t>выполнять</w:t>
      </w:r>
      <w:r>
        <w:rPr>
          <w:spacing w:val="1"/>
        </w:rPr>
        <w:t xml:space="preserve"> </w:t>
      </w:r>
      <w:r>
        <w:t>комплексы</w:t>
      </w:r>
      <w:r>
        <w:rPr>
          <w:spacing w:val="1"/>
        </w:rPr>
        <w:t xml:space="preserve"> </w:t>
      </w:r>
      <w:r>
        <w:t>общеразвивающих</w:t>
      </w:r>
      <w:r>
        <w:rPr>
          <w:spacing w:val="1"/>
        </w:rPr>
        <w:t xml:space="preserve"> </w:t>
      </w:r>
      <w:r>
        <w:t>и</w:t>
      </w:r>
      <w:r>
        <w:rPr>
          <w:spacing w:val="1"/>
        </w:rPr>
        <w:t xml:space="preserve"> </w:t>
      </w:r>
      <w:r>
        <w:t>корригирующих</w:t>
      </w:r>
      <w:r>
        <w:rPr>
          <w:spacing w:val="1"/>
        </w:rPr>
        <w:t xml:space="preserve"> </w:t>
      </w:r>
      <w:r>
        <w:t>упражнений,</w:t>
      </w:r>
      <w:r>
        <w:rPr>
          <w:spacing w:val="1"/>
        </w:rPr>
        <w:t xml:space="preserve"> </w:t>
      </w:r>
      <w:r>
        <w:t>упражнений</w:t>
      </w:r>
      <w:r>
        <w:rPr>
          <w:spacing w:val="1"/>
        </w:rPr>
        <w:t xml:space="preserve"> </w:t>
      </w:r>
      <w:r>
        <w:t>на</w:t>
      </w:r>
      <w:r>
        <w:rPr>
          <w:spacing w:val="1"/>
        </w:rPr>
        <w:t xml:space="preserve"> </w:t>
      </w:r>
      <w:r>
        <w:t>развитие</w:t>
      </w:r>
      <w:r>
        <w:rPr>
          <w:spacing w:val="1"/>
        </w:rPr>
        <w:t xml:space="preserve"> </w:t>
      </w:r>
      <w:r>
        <w:t>быстроты,</w:t>
      </w:r>
      <w:r>
        <w:rPr>
          <w:spacing w:val="1"/>
        </w:rPr>
        <w:t xml:space="preserve"> </w:t>
      </w:r>
      <w:r>
        <w:t>ловкости,</w:t>
      </w:r>
      <w:r>
        <w:rPr>
          <w:spacing w:val="1"/>
        </w:rPr>
        <w:t xml:space="preserve"> </w:t>
      </w:r>
      <w:r>
        <w:t>гибкости, специальных упражнений для формирования технических действий борца</w:t>
      </w:r>
      <w:r>
        <w:rPr>
          <w:spacing w:val="1"/>
        </w:rPr>
        <w:t xml:space="preserve"> </w:t>
      </w:r>
      <w:r>
        <w:t>дзюдоиста,</w:t>
      </w:r>
      <w:r>
        <w:rPr>
          <w:spacing w:val="5"/>
        </w:rPr>
        <w:t xml:space="preserve"> </w:t>
      </w:r>
      <w:r>
        <w:t>методики</w:t>
      </w:r>
      <w:r>
        <w:rPr>
          <w:spacing w:val="1"/>
        </w:rPr>
        <w:t xml:space="preserve"> </w:t>
      </w:r>
      <w:r>
        <w:t>их</w:t>
      </w:r>
      <w:r>
        <w:rPr>
          <w:spacing w:val="-4"/>
        </w:rPr>
        <w:t xml:space="preserve"> </w:t>
      </w:r>
      <w:r>
        <w:t>выполнения;</w:t>
      </w:r>
    </w:p>
    <w:p w:rsidR="00E767C0" w:rsidRDefault="00A56CA5">
      <w:pPr>
        <w:pStyle w:val="a4"/>
        <w:spacing w:line="276" w:lineRule="auto"/>
        <w:ind w:left="673" w:right="277" w:firstLine="706"/>
      </w:pPr>
      <w:r>
        <w:t>способность</w:t>
      </w:r>
      <w:r>
        <w:rPr>
          <w:spacing w:val="1"/>
        </w:rPr>
        <w:t xml:space="preserve"> </w:t>
      </w:r>
      <w:r>
        <w:t>выполнять</w:t>
      </w:r>
      <w:r>
        <w:rPr>
          <w:spacing w:val="1"/>
        </w:rPr>
        <w:t xml:space="preserve"> </w:t>
      </w:r>
      <w:r>
        <w:t>различные</w:t>
      </w:r>
      <w:r>
        <w:rPr>
          <w:spacing w:val="1"/>
        </w:rPr>
        <w:t xml:space="preserve"> </w:t>
      </w:r>
      <w:r>
        <w:t>виды</w:t>
      </w:r>
      <w:r>
        <w:rPr>
          <w:spacing w:val="1"/>
        </w:rPr>
        <w:t xml:space="preserve"> </w:t>
      </w:r>
      <w:r>
        <w:t>передвижений</w:t>
      </w:r>
      <w:r>
        <w:rPr>
          <w:spacing w:val="1"/>
        </w:rPr>
        <w:t xml:space="preserve"> </w:t>
      </w:r>
      <w:r>
        <w:t>и</w:t>
      </w:r>
      <w:r>
        <w:rPr>
          <w:spacing w:val="1"/>
        </w:rPr>
        <w:t xml:space="preserve"> </w:t>
      </w:r>
      <w:r>
        <w:t>двигательных</w:t>
      </w:r>
      <w:r>
        <w:rPr>
          <w:spacing w:val="1"/>
        </w:rPr>
        <w:t xml:space="preserve"> </w:t>
      </w:r>
      <w:r>
        <w:t>действий:</w:t>
      </w:r>
      <w:r>
        <w:rPr>
          <w:spacing w:val="1"/>
        </w:rPr>
        <w:t xml:space="preserve"> </w:t>
      </w:r>
      <w:r>
        <w:t>бег,</w:t>
      </w:r>
      <w:r>
        <w:rPr>
          <w:spacing w:val="1"/>
        </w:rPr>
        <w:t xml:space="preserve"> </w:t>
      </w:r>
      <w:r>
        <w:t>прыжки,</w:t>
      </w:r>
      <w:r>
        <w:rPr>
          <w:spacing w:val="1"/>
        </w:rPr>
        <w:t xml:space="preserve"> </w:t>
      </w:r>
      <w:r>
        <w:t>остановки,</w:t>
      </w:r>
      <w:r>
        <w:rPr>
          <w:spacing w:val="1"/>
        </w:rPr>
        <w:t xml:space="preserve"> </w:t>
      </w:r>
      <w:r>
        <w:t>повороты</w:t>
      </w:r>
      <w:r>
        <w:rPr>
          <w:spacing w:val="1"/>
        </w:rPr>
        <w:t xml:space="preserve"> </w:t>
      </w:r>
      <w:r>
        <w:t>с</w:t>
      </w:r>
      <w:r>
        <w:rPr>
          <w:spacing w:val="1"/>
        </w:rPr>
        <w:t xml:space="preserve"> </w:t>
      </w:r>
      <w:r>
        <w:t>изменением</w:t>
      </w:r>
      <w:r>
        <w:rPr>
          <w:spacing w:val="1"/>
        </w:rPr>
        <w:t xml:space="preserve"> </w:t>
      </w:r>
      <w:r>
        <w:t>скорости,</w:t>
      </w:r>
      <w:r>
        <w:rPr>
          <w:spacing w:val="1"/>
        </w:rPr>
        <w:t xml:space="preserve"> </w:t>
      </w:r>
      <w:r>
        <w:t>темпа</w:t>
      </w:r>
      <w:r>
        <w:rPr>
          <w:spacing w:val="1"/>
        </w:rPr>
        <w:t xml:space="preserve"> </w:t>
      </w:r>
      <w:r>
        <w:t>и</w:t>
      </w:r>
      <w:r>
        <w:rPr>
          <w:spacing w:val="1"/>
        </w:rPr>
        <w:t xml:space="preserve"> </w:t>
      </w:r>
      <w:r>
        <w:t>дистанции,</w:t>
      </w:r>
      <w:r>
        <w:rPr>
          <w:spacing w:val="2"/>
        </w:rPr>
        <w:t xml:space="preserve"> </w:t>
      </w:r>
      <w:r>
        <w:t>лазания</w:t>
      </w:r>
      <w:r>
        <w:rPr>
          <w:spacing w:val="-3"/>
        </w:rPr>
        <w:t xml:space="preserve"> </w:t>
      </w:r>
      <w:r>
        <w:t>и</w:t>
      </w:r>
      <w:r>
        <w:rPr>
          <w:spacing w:val="-2"/>
        </w:rPr>
        <w:t xml:space="preserve"> </w:t>
      </w:r>
      <w:r>
        <w:t>метания</w:t>
      </w:r>
      <w:r>
        <w:rPr>
          <w:spacing w:val="2"/>
        </w:rPr>
        <w:t xml:space="preserve"> </w:t>
      </w:r>
      <w:r>
        <w:t>в</w:t>
      </w:r>
      <w:r>
        <w:rPr>
          <w:spacing w:val="-7"/>
        </w:rPr>
        <w:t xml:space="preserve"> </w:t>
      </w:r>
      <w:r>
        <w:t>учебной,</w:t>
      </w:r>
      <w:r>
        <w:rPr>
          <w:spacing w:val="2"/>
        </w:rPr>
        <w:t xml:space="preserve"> </w:t>
      </w:r>
      <w:r>
        <w:t>игровой</w:t>
      </w:r>
      <w:r>
        <w:rPr>
          <w:spacing w:val="-1"/>
        </w:rPr>
        <w:t xml:space="preserve"> </w:t>
      </w:r>
      <w:r>
        <w:t>и</w:t>
      </w:r>
      <w:r>
        <w:rPr>
          <w:spacing w:val="-1"/>
        </w:rPr>
        <w:t xml:space="preserve"> </w:t>
      </w:r>
      <w:r>
        <w:t>соревновательной</w:t>
      </w:r>
      <w:r>
        <w:rPr>
          <w:spacing w:val="-3"/>
        </w:rPr>
        <w:t xml:space="preserve"> </w:t>
      </w:r>
      <w:r>
        <w:t>деятельности,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93" w:firstLine="0"/>
      </w:pPr>
      <w:r>
        <w:lastRenderedPageBreak/>
        <w:t>а</w:t>
      </w:r>
      <w:r>
        <w:rPr>
          <w:spacing w:val="-5"/>
        </w:rPr>
        <w:t xml:space="preserve"> </w:t>
      </w:r>
      <w:r>
        <w:t>также</w:t>
      </w:r>
      <w:r>
        <w:rPr>
          <w:spacing w:val="-5"/>
        </w:rPr>
        <w:t xml:space="preserve"> </w:t>
      </w:r>
      <w:r>
        <w:t>акробатические</w:t>
      </w:r>
      <w:r>
        <w:rPr>
          <w:spacing w:val="-5"/>
        </w:rPr>
        <w:t xml:space="preserve"> </w:t>
      </w:r>
      <w:r>
        <w:t>элементы:</w:t>
      </w:r>
      <w:r>
        <w:rPr>
          <w:spacing w:val="-10"/>
        </w:rPr>
        <w:t xml:space="preserve"> </w:t>
      </w:r>
      <w:r>
        <w:t>перекаты,</w:t>
      </w:r>
      <w:r>
        <w:rPr>
          <w:spacing w:val="-3"/>
        </w:rPr>
        <w:t xml:space="preserve"> </w:t>
      </w:r>
      <w:r>
        <w:t>различные</w:t>
      </w:r>
      <w:r>
        <w:rPr>
          <w:spacing w:val="-4"/>
        </w:rPr>
        <w:t xml:space="preserve"> </w:t>
      </w:r>
      <w:r>
        <w:t>виды</w:t>
      </w:r>
      <w:r>
        <w:rPr>
          <w:spacing w:val="-6"/>
        </w:rPr>
        <w:t xml:space="preserve"> </w:t>
      </w:r>
      <w:r>
        <w:t>кувырков,</w:t>
      </w:r>
      <w:r>
        <w:rPr>
          <w:spacing w:val="-3"/>
        </w:rPr>
        <w:t xml:space="preserve"> </w:t>
      </w:r>
      <w:r>
        <w:t>перевороты</w:t>
      </w:r>
      <w:r>
        <w:rPr>
          <w:spacing w:val="-67"/>
        </w:rPr>
        <w:t xml:space="preserve"> </w:t>
      </w:r>
      <w:r>
        <w:t>боком,</w:t>
      </w:r>
      <w:r>
        <w:rPr>
          <w:spacing w:val="-1"/>
        </w:rPr>
        <w:t xml:space="preserve"> </w:t>
      </w:r>
      <w:r>
        <w:t>перевороты</w:t>
      </w:r>
      <w:r>
        <w:rPr>
          <w:spacing w:val="-3"/>
        </w:rPr>
        <w:t xml:space="preserve"> </w:t>
      </w:r>
      <w:r>
        <w:t>разгибом</w:t>
      </w:r>
      <w:r>
        <w:rPr>
          <w:spacing w:val="5"/>
        </w:rPr>
        <w:t xml:space="preserve"> </w:t>
      </w:r>
      <w:r>
        <w:t>и</w:t>
      </w:r>
      <w:r>
        <w:rPr>
          <w:spacing w:val="-4"/>
        </w:rPr>
        <w:t xml:space="preserve"> </w:t>
      </w:r>
      <w:r>
        <w:t>другие</w:t>
      </w:r>
      <w:r>
        <w:rPr>
          <w:spacing w:val="4"/>
        </w:rPr>
        <w:t xml:space="preserve"> </w:t>
      </w:r>
      <w:r>
        <w:t>элементы.</w:t>
      </w:r>
    </w:p>
    <w:p w:rsidR="00E767C0" w:rsidRDefault="00A56CA5">
      <w:pPr>
        <w:pStyle w:val="a4"/>
        <w:spacing w:line="276" w:lineRule="auto"/>
        <w:ind w:left="673" w:right="293"/>
      </w:pPr>
      <w:r>
        <w:t>специальные упражнения из арсенала дзюдо: борцовский и гимнастический</w:t>
      </w:r>
      <w:r>
        <w:rPr>
          <w:spacing w:val="1"/>
        </w:rPr>
        <w:t xml:space="preserve"> </w:t>
      </w:r>
      <w:r>
        <w:t>мост, передвижения на мосту, забегания на борцовском мосту, перевороты и другие</w:t>
      </w:r>
      <w:r>
        <w:rPr>
          <w:spacing w:val="1"/>
        </w:rPr>
        <w:t xml:space="preserve"> </w:t>
      </w:r>
      <w:r>
        <w:t>упражнения.</w:t>
      </w:r>
    </w:p>
    <w:p w:rsidR="00E767C0" w:rsidRDefault="00A56CA5">
      <w:pPr>
        <w:pStyle w:val="a4"/>
        <w:spacing w:line="278" w:lineRule="auto"/>
        <w:ind w:left="673" w:right="284"/>
      </w:pPr>
      <w:r>
        <w:t>способность</w:t>
      </w:r>
      <w:r>
        <w:rPr>
          <w:spacing w:val="1"/>
        </w:rPr>
        <w:t xml:space="preserve"> </w:t>
      </w:r>
      <w:r>
        <w:t>выполнять</w:t>
      </w:r>
      <w:r>
        <w:rPr>
          <w:spacing w:val="1"/>
        </w:rPr>
        <w:t xml:space="preserve"> </w:t>
      </w:r>
      <w:r>
        <w:t>индивидуальные</w:t>
      </w:r>
      <w:r>
        <w:rPr>
          <w:spacing w:val="1"/>
        </w:rPr>
        <w:t xml:space="preserve"> </w:t>
      </w:r>
      <w:r>
        <w:t>технические</w:t>
      </w:r>
      <w:r>
        <w:rPr>
          <w:spacing w:val="1"/>
        </w:rPr>
        <w:t xml:space="preserve"> </w:t>
      </w:r>
      <w:r>
        <w:t>элементы</w:t>
      </w:r>
      <w:r>
        <w:rPr>
          <w:spacing w:val="1"/>
        </w:rPr>
        <w:t xml:space="preserve"> </w:t>
      </w:r>
      <w:r>
        <w:t>(приёмы)</w:t>
      </w:r>
      <w:r>
        <w:rPr>
          <w:spacing w:val="1"/>
        </w:rPr>
        <w:t xml:space="preserve"> </w:t>
      </w:r>
      <w:r>
        <w:t>базовой</w:t>
      </w:r>
      <w:r>
        <w:rPr>
          <w:spacing w:val="2"/>
        </w:rPr>
        <w:t xml:space="preserve"> </w:t>
      </w:r>
      <w:r>
        <w:t>техники</w:t>
      </w:r>
      <w:r>
        <w:rPr>
          <w:spacing w:val="1"/>
        </w:rPr>
        <w:t xml:space="preserve"> </w:t>
      </w:r>
      <w:r>
        <w:t>в партере</w:t>
      </w:r>
      <w:r>
        <w:rPr>
          <w:spacing w:val="4"/>
        </w:rPr>
        <w:t xml:space="preserve"> </w:t>
      </w:r>
      <w:r>
        <w:t>и</w:t>
      </w:r>
      <w:r>
        <w:rPr>
          <w:spacing w:val="1"/>
        </w:rPr>
        <w:t xml:space="preserve"> </w:t>
      </w:r>
      <w:r>
        <w:t>стойке;</w:t>
      </w:r>
    </w:p>
    <w:p w:rsidR="00E767C0" w:rsidRDefault="00A56CA5">
      <w:pPr>
        <w:pStyle w:val="a4"/>
        <w:spacing w:line="276" w:lineRule="auto"/>
        <w:ind w:left="673" w:right="279"/>
      </w:pPr>
      <w:r>
        <w:t>способность</w:t>
      </w:r>
      <w:r>
        <w:rPr>
          <w:spacing w:val="1"/>
        </w:rPr>
        <w:t xml:space="preserve"> </w:t>
      </w:r>
      <w:r>
        <w:t>анализировать</w:t>
      </w:r>
      <w:r>
        <w:rPr>
          <w:spacing w:val="1"/>
        </w:rPr>
        <w:t xml:space="preserve"> </w:t>
      </w:r>
      <w:r>
        <w:t>выполнение</w:t>
      </w:r>
      <w:r>
        <w:rPr>
          <w:spacing w:val="1"/>
        </w:rPr>
        <w:t xml:space="preserve"> </w:t>
      </w:r>
      <w:r>
        <w:t>технического</w:t>
      </w:r>
      <w:r>
        <w:rPr>
          <w:spacing w:val="1"/>
        </w:rPr>
        <w:t xml:space="preserve"> </w:t>
      </w:r>
      <w:r>
        <w:t>действия</w:t>
      </w:r>
      <w:r>
        <w:rPr>
          <w:spacing w:val="1"/>
        </w:rPr>
        <w:t xml:space="preserve"> </w:t>
      </w:r>
      <w:r>
        <w:t>(приёма)</w:t>
      </w:r>
      <w:r>
        <w:rPr>
          <w:spacing w:val="1"/>
        </w:rPr>
        <w:t xml:space="preserve"> </w:t>
      </w:r>
      <w:r>
        <w:t>и</w:t>
      </w:r>
      <w:r>
        <w:rPr>
          <w:spacing w:val="1"/>
        </w:rPr>
        <w:t xml:space="preserve"> </w:t>
      </w:r>
      <w:r>
        <w:t>находить</w:t>
      </w:r>
      <w:r>
        <w:rPr>
          <w:spacing w:val="-5"/>
        </w:rPr>
        <w:t xml:space="preserve"> </w:t>
      </w:r>
      <w:r>
        <w:t>способы</w:t>
      </w:r>
      <w:r>
        <w:rPr>
          <w:spacing w:val="3"/>
        </w:rPr>
        <w:t xml:space="preserve"> </w:t>
      </w:r>
      <w:r>
        <w:t>устранения</w:t>
      </w:r>
      <w:r>
        <w:rPr>
          <w:spacing w:val="-1"/>
        </w:rPr>
        <w:t xml:space="preserve"> </w:t>
      </w:r>
      <w:r>
        <w:t>ошибок;</w:t>
      </w:r>
    </w:p>
    <w:p w:rsidR="00E767C0" w:rsidRDefault="00A56CA5">
      <w:pPr>
        <w:pStyle w:val="a4"/>
        <w:spacing w:line="321" w:lineRule="exact"/>
        <w:ind w:left="1384" w:firstLine="0"/>
      </w:pPr>
      <w:r>
        <w:t>участие</w:t>
      </w:r>
      <w:r>
        <w:rPr>
          <w:spacing w:val="-8"/>
        </w:rPr>
        <w:t xml:space="preserve"> </w:t>
      </w:r>
      <w:r>
        <w:t>в</w:t>
      </w:r>
      <w:r>
        <w:rPr>
          <w:spacing w:val="-5"/>
        </w:rPr>
        <w:t xml:space="preserve"> </w:t>
      </w:r>
      <w:r>
        <w:t>учебных</w:t>
      </w:r>
      <w:r>
        <w:rPr>
          <w:spacing w:val="-12"/>
        </w:rPr>
        <w:t xml:space="preserve"> </w:t>
      </w:r>
      <w:r>
        <w:t>поединках</w:t>
      </w:r>
      <w:r>
        <w:rPr>
          <w:spacing w:val="-7"/>
        </w:rPr>
        <w:t xml:space="preserve"> </w:t>
      </w:r>
      <w:r>
        <w:t>по</w:t>
      </w:r>
      <w:r>
        <w:rPr>
          <w:spacing w:val="-4"/>
        </w:rPr>
        <w:t xml:space="preserve"> </w:t>
      </w:r>
      <w:r>
        <w:t>упрощенным</w:t>
      </w:r>
      <w:r>
        <w:rPr>
          <w:spacing w:val="-6"/>
        </w:rPr>
        <w:t xml:space="preserve"> </w:t>
      </w:r>
      <w:r>
        <w:t>правилам;</w:t>
      </w:r>
    </w:p>
    <w:p w:rsidR="00E767C0" w:rsidRDefault="00A56CA5">
      <w:pPr>
        <w:pStyle w:val="a4"/>
        <w:spacing w:before="196" w:line="278" w:lineRule="auto"/>
        <w:ind w:left="673" w:right="288" w:firstLine="225"/>
      </w:pPr>
      <w:r>
        <w:t>умение</w:t>
      </w:r>
      <w:r>
        <w:rPr>
          <w:spacing w:val="1"/>
        </w:rPr>
        <w:t xml:space="preserve"> </w:t>
      </w:r>
      <w:r>
        <w:t>выполнять</w:t>
      </w:r>
      <w:r>
        <w:rPr>
          <w:spacing w:val="1"/>
        </w:rPr>
        <w:t xml:space="preserve"> </w:t>
      </w:r>
      <w:r>
        <w:t>контрольно-тестовых</w:t>
      </w:r>
      <w:r>
        <w:rPr>
          <w:spacing w:val="1"/>
        </w:rPr>
        <w:t xml:space="preserve"> </w:t>
      </w:r>
      <w:r>
        <w:t>упражнений</w:t>
      </w:r>
      <w:r>
        <w:rPr>
          <w:spacing w:val="1"/>
        </w:rPr>
        <w:t xml:space="preserve"> </w:t>
      </w:r>
      <w:r>
        <w:t>по</w:t>
      </w:r>
      <w:r>
        <w:rPr>
          <w:spacing w:val="1"/>
        </w:rPr>
        <w:t xml:space="preserve"> </w:t>
      </w:r>
      <w:r>
        <w:t>общей</w:t>
      </w:r>
      <w:r>
        <w:rPr>
          <w:spacing w:val="1"/>
        </w:rPr>
        <w:t xml:space="preserve"> </w:t>
      </w:r>
      <w:r>
        <w:t>и</w:t>
      </w:r>
      <w:r>
        <w:rPr>
          <w:spacing w:val="1"/>
        </w:rPr>
        <w:t xml:space="preserve"> </w:t>
      </w:r>
      <w:r>
        <w:t>специальной</w:t>
      </w:r>
      <w:r>
        <w:rPr>
          <w:spacing w:val="1"/>
        </w:rPr>
        <w:t xml:space="preserve"> </w:t>
      </w:r>
      <w:r>
        <w:t>физической</w:t>
      </w:r>
      <w:r>
        <w:rPr>
          <w:spacing w:val="-2"/>
        </w:rPr>
        <w:t xml:space="preserve"> </w:t>
      </w:r>
      <w:r>
        <w:t>подготовке и</w:t>
      </w:r>
      <w:r>
        <w:rPr>
          <w:spacing w:val="-3"/>
        </w:rPr>
        <w:t xml:space="preserve"> </w:t>
      </w:r>
      <w:r>
        <w:t>оценивать</w:t>
      </w:r>
      <w:r>
        <w:rPr>
          <w:spacing w:val="-7"/>
        </w:rPr>
        <w:t xml:space="preserve"> </w:t>
      </w:r>
      <w:r>
        <w:t>показатели физической</w:t>
      </w:r>
      <w:r>
        <w:rPr>
          <w:spacing w:val="-6"/>
        </w:rPr>
        <w:t xml:space="preserve"> </w:t>
      </w:r>
      <w:r>
        <w:t>подготовленности;</w:t>
      </w:r>
    </w:p>
    <w:p w:rsidR="00E767C0" w:rsidRDefault="00A56CA5">
      <w:pPr>
        <w:pStyle w:val="a4"/>
        <w:spacing w:line="276" w:lineRule="auto"/>
        <w:ind w:left="673" w:right="286" w:firstLine="225"/>
      </w:pPr>
      <w:r>
        <w:t>умение</w:t>
      </w:r>
      <w:r>
        <w:rPr>
          <w:spacing w:val="1"/>
        </w:rPr>
        <w:t xml:space="preserve"> </w:t>
      </w:r>
      <w:r>
        <w:t>демонстрировать</w:t>
      </w:r>
      <w:r>
        <w:rPr>
          <w:spacing w:val="1"/>
        </w:rPr>
        <w:t xml:space="preserve"> </w:t>
      </w:r>
      <w:r>
        <w:t>во</w:t>
      </w:r>
      <w:r>
        <w:rPr>
          <w:spacing w:val="1"/>
        </w:rPr>
        <w:t xml:space="preserve"> </w:t>
      </w:r>
      <w:r>
        <w:t>время</w:t>
      </w:r>
      <w:r>
        <w:rPr>
          <w:spacing w:val="1"/>
        </w:rPr>
        <w:t xml:space="preserve"> </w:t>
      </w:r>
      <w:r>
        <w:t>учебной</w:t>
      </w:r>
      <w:r>
        <w:rPr>
          <w:spacing w:val="1"/>
        </w:rPr>
        <w:t xml:space="preserve"> </w:t>
      </w:r>
      <w:r>
        <w:t>и</w:t>
      </w:r>
      <w:r>
        <w:rPr>
          <w:spacing w:val="1"/>
        </w:rPr>
        <w:t xml:space="preserve"> </w:t>
      </w:r>
      <w:r>
        <w:t>игровой</w:t>
      </w:r>
      <w:r>
        <w:rPr>
          <w:spacing w:val="1"/>
        </w:rPr>
        <w:t xml:space="preserve"> </w:t>
      </w:r>
      <w:r>
        <w:t>деятельности</w:t>
      </w:r>
      <w:r>
        <w:rPr>
          <w:spacing w:val="1"/>
        </w:rPr>
        <w:t xml:space="preserve"> </w:t>
      </w:r>
      <w:r>
        <w:t>волевые,</w:t>
      </w:r>
      <w:r>
        <w:rPr>
          <w:spacing w:val="1"/>
        </w:rPr>
        <w:t xml:space="preserve"> </w:t>
      </w:r>
      <w:r>
        <w:t>социальные</w:t>
      </w:r>
      <w:r>
        <w:rPr>
          <w:spacing w:val="2"/>
        </w:rPr>
        <w:t xml:space="preserve"> </w:t>
      </w:r>
      <w:r>
        <w:t>качества</w:t>
      </w:r>
      <w:r>
        <w:rPr>
          <w:spacing w:val="1"/>
        </w:rPr>
        <w:t xml:space="preserve"> </w:t>
      </w:r>
      <w:r>
        <w:t>личности,</w:t>
      </w:r>
      <w:r>
        <w:rPr>
          <w:spacing w:val="3"/>
        </w:rPr>
        <w:t xml:space="preserve"> </w:t>
      </w:r>
      <w:r>
        <w:t>организованность,</w:t>
      </w:r>
      <w:r>
        <w:rPr>
          <w:spacing w:val="5"/>
        </w:rPr>
        <w:t xml:space="preserve"> </w:t>
      </w:r>
      <w:r>
        <w:t>ответственность;</w:t>
      </w:r>
    </w:p>
    <w:p w:rsidR="00E767C0" w:rsidRDefault="00A56CA5">
      <w:pPr>
        <w:pStyle w:val="a4"/>
        <w:spacing w:line="276" w:lineRule="auto"/>
        <w:ind w:left="673" w:right="281"/>
      </w:pPr>
      <w:r>
        <w:t>способность проявлять: уважительное отношение к одноклассникам, культуру</w:t>
      </w:r>
      <w:r>
        <w:rPr>
          <w:spacing w:val="1"/>
        </w:rPr>
        <w:t xml:space="preserve"> </w:t>
      </w:r>
      <w:r>
        <w:t>общения и взаимодействия, терпимости и толерантности в достижении общих целей</w:t>
      </w:r>
      <w:r>
        <w:rPr>
          <w:spacing w:val="-67"/>
        </w:rPr>
        <w:t xml:space="preserve"> </w:t>
      </w:r>
      <w:r>
        <w:t>в</w:t>
      </w:r>
      <w:r>
        <w:rPr>
          <w:spacing w:val="-1"/>
        </w:rPr>
        <w:t xml:space="preserve"> </w:t>
      </w:r>
      <w:r>
        <w:t>учебной</w:t>
      </w:r>
      <w:r>
        <w:rPr>
          <w:spacing w:val="1"/>
        </w:rPr>
        <w:t xml:space="preserve"> </w:t>
      </w:r>
      <w:r>
        <w:t>и игровой</w:t>
      </w:r>
      <w:r>
        <w:rPr>
          <w:spacing w:val="2"/>
        </w:rPr>
        <w:t xml:space="preserve"> </w:t>
      </w:r>
      <w:r>
        <w:t>деятельности</w:t>
      </w:r>
      <w:r>
        <w:rPr>
          <w:spacing w:val="1"/>
        </w:rPr>
        <w:t xml:space="preserve"> </w:t>
      </w:r>
      <w:r>
        <w:t>на</w:t>
      </w:r>
      <w:r>
        <w:rPr>
          <w:spacing w:val="5"/>
        </w:rPr>
        <w:t xml:space="preserve"> </w:t>
      </w:r>
      <w:r>
        <w:t>занятиях</w:t>
      </w:r>
      <w:r>
        <w:rPr>
          <w:spacing w:val="-3"/>
        </w:rPr>
        <w:t xml:space="preserve"> </w:t>
      </w:r>
      <w:r>
        <w:t>по дзюдо.</w:t>
      </w:r>
    </w:p>
    <w:p w:rsidR="00E767C0" w:rsidRDefault="00A56CA5">
      <w:pPr>
        <w:pStyle w:val="a4"/>
        <w:ind w:firstLine="0"/>
      </w:pPr>
      <w:r>
        <w:rPr>
          <w:spacing w:val="-1"/>
        </w:rPr>
        <w:t>Модуль</w:t>
      </w:r>
      <w:r>
        <w:rPr>
          <w:spacing w:val="-12"/>
        </w:rPr>
        <w:t xml:space="preserve"> </w:t>
      </w:r>
      <w:r>
        <w:rPr>
          <w:spacing w:val="-1"/>
        </w:rPr>
        <w:t>«Тэг-регби».</w:t>
      </w:r>
    </w:p>
    <w:p w:rsidR="00E767C0" w:rsidRDefault="00A56CA5">
      <w:pPr>
        <w:pStyle w:val="a4"/>
        <w:spacing w:before="181"/>
        <w:ind w:firstLine="0"/>
      </w:pPr>
      <w:r>
        <w:t>Пояснительная</w:t>
      </w:r>
      <w:r>
        <w:rPr>
          <w:spacing w:val="-17"/>
        </w:rPr>
        <w:t xml:space="preserve"> </w:t>
      </w:r>
      <w:r>
        <w:t>записка</w:t>
      </w:r>
      <w:r>
        <w:rPr>
          <w:spacing w:val="-18"/>
        </w:rPr>
        <w:t xml:space="preserve"> </w:t>
      </w:r>
      <w:r>
        <w:t>модуля</w:t>
      </w:r>
      <w:r>
        <w:rPr>
          <w:spacing w:val="-12"/>
        </w:rPr>
        <w:t xml:space="preserve"> </w:t>
      </w:r>
      <w:r>
        <w:t>«Тэг-регби».</w:t>
      </w:r>
    </w:p>
    <w:p w:rsidR="00E767C0" w:rsidRDefault="00A56CA5">
      <w:pPr>
        <w:pStyle w:val="a4"/>
        <w:spacing w:before="182" w:line="278" w:lineRule="auto"/>
        <w:ind w:left="673" w:right="284"/>
      </w:pPr>
      <w:r>
        <w:t>Модуль «Тэг-регби» (далее – модуль по тэг-регби, тэг-регби, регби) на уровне</w:t>
      </w:r>
      <w:r>
        <w:rPr>
          <w:spacing w:val="1"/>
        </w:rPr>
        <w:t xml:space="preserve"> </w:t>
      </w:r>
      <w:r>
        <w:t>начального общего образования разработан с целью оказания методической помощи</w:t>
      </w:r>
      <w:r>
        <w:rPr>
          <w:spacing w:val="-67"/>
        </w:rPr>
        <w:t xml:space="preserve"> </w:t>
      </w:r>
      <w:r>
        <w:rPr>
          <w:w w:val="95"/>
        </w:rPr>
        <w:t>учителю</w:t>
      </w:r>
      <w:r>
        <w:rPr>
          <w:spacing w:val="30"/>
          <w:w w:val="95"/>
        </w:rPr>
        <w:t xml:space="preserve"> </w:t>
      </w:r>
      <w:r>
        <w:rPr>
          <w:w w:val="95"/>
        </w:rPr>
        <w:t>физической</w:t>
      </w:r>
      <w:r>
        <w:rPr>
          <w:spacing w:val="40"/>
          <w:w w:val="95"/>
        </w:rPr>
        <w:t xml:space="preserve"> </w:t>
      </w:r>
      <w:r>
        <w:rPr>
          <w:w w:val="95"/>
        </w:rPr>
        <w:t>культуры</w:t>
      </w:r>
      <w:r>
        <w:rPr>
          <w:spacing w:val="41"/>
          <w:w w:val="95"/>
        </w:rPr>
        <w:t xml:space="preserve"> </w:t>
      </w:r>
      <w:r>
        <w:rPr>
          <w:w w:val="95"/>
        </w:rPr>
        <w:t>в</w:t>
      </w:r>
      <w:r>
        <w:rPr>
          <w:spacing w:val="26"/>
          <w:w w:val="95"/>
        </w:rPr>
        <w:t xml:space="preserve"> </w:t>
      </w:r>
      <w:r>
        <w:rPr>
          <w:w w:val="95"/>
        </w:rPr>
        <w:t>создании</w:t>
      </w:r>
      <w:r>
        <w:rPr>
          <w:spacing w:val="32"/>
          <w:w w:val="95"/>
        </w:rPr>
        <w:t xml:space="preserve"> </w:t>
      </w:r>
      <w:r>
        <w:rPr>
          <w:w w:val="95"/>
        </w:rPr>
        <w:t>рабочей</w:t>
      </w:r>
      <w:r>
        <w:rPr>
          <w:spacing w:val="32"/>
          <w:w w:val="95"/>
        </w:rPr>
        <w:t xml:space="preserve"> </w:t>
      </w:r>
      <w:r>
        <w:rPr>
          <w:w w:val="95"/>
        </w:rPr>
        <w:t>программы</w:t>
      </w:r>
      <w:r>
        <w:rPr>
          <w:spacing w:val="34"/>
          <w:w w:val="95"/>
        </w:rPr>
        <w:t xml:space="preserve"> </w:t>
      </w:r>
      <w:r>
        <w:rPr>
          <w:w w:val="95"/>
        </w:rPr>
        <w:t>по</w:t>
      </w:r>
      <w:r>
        <w:rPr>
          <w:spacing w:val="30"/>
          <w:w w:val="95"/>
        </w:rPr>
        <w:t xml:space="preserve"> </w:t>
      </w:r>
      <w:r>
        <w:rPr>
          <w:w w:val="95"/>
        </w:rPr>
        <w:t>учебному</w:t>
      </w:r>
      <w:r>
        <w:rPr>
          <w:spacing w:val="25"/>
          <w:w w:val="95"/>
        </w:rPr>
        <w:t xml:space="preserve"> </w:t>
      </w:r>
      <w:r>
        <w:rPr>
          <w:w w:val="95"/>
        </w:rPr>
        <w:t>предмету</w:t>
      </w:r>
    </w:p>
    <w:p w:rsidR="00E767C0" w:rsidRDefault="00A56CA5">
      <w:pPr>
        <w:pStyle w:val="a4"/>
        <w:spacing w:line="276" w:lineRule="auto"/>
        <w:ind w:left="673" w:right="296" w:firstLine="0"/>
      </w:pPr>
      <w:r>
        <w:t>«Физическая культура» с учётом современных тенденций в системе образования и</w:t>
      </w:r>
      <w:r>
        <w:rPr>
          <w:spacing w:val="1"/>
        </w:rPr>
        <w:t xml:space="preserve"> </w:t>
      </w:r>
      <w:r>
        <w:t>использования</w:t>
      </w:r>
      <w:r>
        <w:rPr>
          <w:spacing w:val="-5"/>
        </w:rPr>
        <w:t xml:space="preserve"> </w:t>
      </w:r>
      <w:r>
        <w:t>спортивно-ориентированных</w:t>
      </w:r>
      <w:r>
        <w:rPr>
          <w:spacing w:val="-4"/>
        </w:rPr>
        <w:t xml:space="preserve"> </w:t>
      </w:r>
      <w:r>
        <w:t>форм,</w:t>
      </w:r>
      <w:r>
        <w:rPr>
          <w:spacing w:val="-3"/>
        </w:rPr>
        <w:t xml:space="preserve"> </w:t>
      </w:r>
      <w:r>
        <w:t>средств</w:t>
      </w:r>
      <w:r>
        <w:rPr>
          <w:spacing w:val="-6"/>
        </w:rPr>
        <w:t xml:space="preserve"> </w:t>
      </w:r>
      <w:r>
        <w:t>и</w:t>
      </w:r>
      <w:r>
        <w:rPr>
          <w:spacing w:val="-2"/>
        </w:rPr>
        <w:t xml:space="preserve"> </w:t>
      </w:r>
      <w:r>
        <w:t>методов</w:t>
      </w:r>
      <w:r>
        <w:rPr>
          <w:spacing w:val="-8"/>
        </w:rPr>
        <w:t xml:space="preserve"> </w:t>
      </w:r>
      <w:r>
        <w:t>обучения.</w:t>
      </w:r>
    </w:p>
    <w:p w:rsidR="00E767C0" w:rsidRDefault="00A56CA5">
      <w:pPr>
        <w:pStyle w:val="a4"/>
        <w:spacing w:line="276" w:lineRule="auto"/>
        <w:ind w:left="721" w:right="271" w:firstLine="706"/>
      </w:pPr>
      <w:r>
        <w:t>Тэг-регби</w:t>
      </w:r>
      <w:r>
        <w:rPr>
          <w:spacing w:val="1"/>
        </w:rPr>
        <w:t xml:space="preserve"> </w:t>
      </w:r>
      <w:r>
        <w:t>способствует</w:t>
      </w:r>
      <w:r>
        <w:rPr>
          <w:spacing w:val="1"/>
        </w:rPr>
        <w:t xml:space="preserve"> </w:t>
      </w:r>
      <w:r>
        <w:t>формированию</w:t>
      </w:r>
      <w:r>
        <w:rPr>
          <w:spacing w:val="1"/>
        </w:rPr>
        <w:t xml:space="preserve"> </w:t>
      </w:r>
      <w:r>
        <w:t>здорового</w:t>
      </w:r>
      <w:r>
        <w:rPr>
          <w:spacing w:val="1"/>
        </w:rPr>
        <w:t xml:space="preserve"> </w:t>
      </w:r>
      <w:r>
        <w:t>образа</w:t>
      </w:r>
      <w:r>
        <w:rPr>
          <w:spacing w:val="71"/>
        </w:rPr>
        <w:t xml:space="preserve"> </w:t>
      </w:r>
      <w:r>
        <w:t>жизни</w:t>
      </w:r>
      <w:r>
        <w:rPr>
          <w:spacing w:val="-67"/>
        </w:rPr>
        <w:t xml:space="preserve"> </w:t>
      </w:r>
      <w:r>
        <w:t>обучающихся,</w:t>
      </w:r>
      <w:r>
        <w:rPr>
          <w:spacing w:val="1"/>
        </w:rPr>
        <w:t xml:space="preserve"> </w:t>
      </w:r>
      <w:r>
        <w:t>знакомит</w:t>
      </w:r>
      <w:r>
        <w:rPr>
          <w:spacing w:val="1"/>
        </w:rPr>
        <w:t xml:space="preserve"> </w:t>
      </w:r>
      <w:r>
        <w:t>их</w:t>
      </w:r>
      <w:r>
        <w:rPr>
          <w:spacing w:val="1"/>
        </w:rPr>
        <w:t xml:space="preserve"> </w:t>
      </w:r>
      <w:r>
        <w:t>с</w:t>
      </w:r>
      <w:r>
        <w:rPr>
          <w:spacing w:val="1"/>
        </w:rPr>
        <w:t xml:space="preserve"> </w:t>
      </w:r>
      <w:r>
        <w:t>новым</w:t>
      </w:r>
      <w:r>
        <w:rPr>
          <w:spacing w:val="1"/>
        </w:rPr>
        <w:t xml:space="preserve"> </w:t>
      </w:r>
      <w:r>
        <w:t>для</w:t>
      </w:r>
      <w:r>
        <w:rPr>
          <w:spacing w:val="1"/>
        </w:rPr>
        <w:t xml:space="preserve"> </w:t>
      </w:r>
      <w:r>
        <w:t>многих</w:t>
      </w:r>
      <w:r>
        <w:rPr>
          <w:spacing w:val="1"/>
        </w:rPr>
        <w:t xml:space="preserve"> </w:t>
      </w:r>
      <w:r>
        <w:t>видом</w:t>
      </w:r>
      <w:r>
        <w:rPr>
          <w:spacing w:val="1"/>
        </w:rPr>
        <w:t xml:space="preserve"> </w:t>
      </w:r>
      <w:r>
        <w:t>спорта</w:t>
      </w:r>
      <w:r>
        <w:rPr>
          <w:spacing w:val="1"/>
        </w:rPr>
        <w:t xml:space="preserve"> </w:t>
      </w:r>
      <w:r>
        <w:t>регби</w:t>
      </w:r>
      <w:r>
        <w:rPr>
          <w:spacing w:val="1"/>
        </w:rPr>
        <w:t xml:space="preserve"> </w:t>
      </w:r>
      <w:r>
        <w:t>в</w:t>
      </w:r>
      <w:r>
        <w:rPr>
          <w:spacing w:val="1"/>
        </w:rPr>
        <w:t xml:space="preserve"> </w:t>
      </w:r>
      <w:r>
        <w:t>адаптированном бесконтактном и не травмоопасном варианте, дает возможность</w:t>
      </w:r>
      <w:r>
        <w:rPr>
          <w:spacing w:val="1"/>
        </w:rPr>
        <w:t xml:space="preserve"> </w:t>
      </w:r>
      <w:r>
        <w:t>ребёнку выбрать длясебя путь развития в командном виде спорта. Занятия тэг-регби</w:t>
      </w:r>
      <w:r>
        <w:rPr>
          <w:spacing w:val="-67"/>
        </w:rPr>
        <w:t xml:space="preserve"> </w:t>
      </w:r>
      <w:r>
        <w:t>обеспечивают</w:t>
      </w:r>
      <w:r>
        <w:rPr>
          <w:spacing w:val="1"/>
        </w:rPr>
        <w:t xml:space="preserve"> </w:t>
      </w:r>
      <w:r>
        <w:t>постоянную</w:t>
      </w:r>
      <w:r>
        <w:rPr>
          <w:spacing w:val="-4"/>
        </w:rPr>
        <w:t xml:space="preserve"> </w:t>
      </w:r>
      <w:r>
        <w:t>двигательную</w:t>
      </w:r>
      <w:r>
        <w:rPr>
          <w:spacing w:val="2"/>
        </w:rPr>
        <w:t xml:space="preserve"> </w:t>
      </w:r>
      <w:r>
        <w:t>активность.</w:t>
      </w:r>
    </w:p>
    <w:p w:rsidR="00E767C0" w:rsidRDefault="00A56CA5">
      <w:pPr>
        <w:pStyle w:val="a4"/>
        <w:ind w:left="1384" w:firstLine="0"/>
      </w:pPr>
      <w:r>
        <w:t>Тэг-регби</w:t>
      </w:r>
      <w:r>
        <w:rPr>
          <w:spacing w:val="101"/>
        </w:rPr>
        <w:t xml:space="preserve"> </w:t>
      </w:r>
      <w:r>
        <w:t>позволяет</w:t>
      </w:r>
      <w:r>
        <w:rPr>
          <w:spacing w:val="100"/>
        </w:rPr>
        <w:t xml:space="preserve"> </w:t>
      </w:r>
      <w:r>
        <w:t xml:space="preserve">избирательно  </w:t>
      </w:r>
      <w:r>
        <w:rPr>
          <w:spacing w:val="36"/>
        </w:rPr>
        <w:t xml:space="preserve"> </w:t>
      </w:r>
      <w:r>
        <w:t xml:space="preserve">решать  </w:t>
      </w:r>
      <w:r>
        <w:rPr>
          <w:spacing w:val="29"/>
        </w:rPr>
        <w:t xml:space="preserve"> </w:t>
      </w:r>
      <w:r>
        <w:t xml:space="preserve">задачи  </w:t>
      </w:r>
      <w:r>
        <w:rPr>
          <w:spacing w:val="33"/>
        </w:rPr>
        <w:t xml:space="preserve"> </w:t>
      </w:r>
      <w:r>
        <w:t xml:space="preserve">обучения:  </w:t>
      </w:r>
      <w:r>
        <w:rPr>
          <w:spacing w:val="31"/>
        </w:rPr>
        <w:t xml:space="preserve"> </w:t>
      </w:r>
      <w:r>
        <w:t xml:space="preserve">в  </w:t>
      </w:r>
      <w:r>
        <w:rPr>
          <w:spacing w:val="24"/>
        </w:rPr>
        <w:t xml:space="preserve"> </w:t>
      </w:r>
      <w:r>
        <w:t>основе</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line="276" w:lineRule="auto"/>
        <w:ind w:left="721" w:right="268" w:firstLine="0"/>
      </w:pPr>
      <w:r>
        <w:lastRenderedPageBreak/>
        <w:t>начального</w:t>
      </w:r>
      <w:r>
        <w:rPr>
          <w:spacing w:val="1"/>
        </w:rPr>
        <w:t xml:space="preserve"> </w:t>
      </w:r>
      <w:r>
        <w:t>обучения</w:t>
      </w:r>
      <w:r>
        <w:rPr>
          <w:spacing w:val="1"/>
        </w:rPr>
        <w:t xml:space="preserve"> </w:t>
      </w:r>
      <w:r>
        <w:t>лежит</w:t>
      </w:r>
      <w:r>
        <w:rPr>
          <w:spacing w:val="1"/>
        </w:rPr>
        <w:t xml:space="preserve"> </w:t>
      </w:r>
      <w:r>
        <w:t>игровая</w:t>
      </w:r>
      <w:r>
        <w:rPr>
          <w:spacing w:val="1"/>
        </w:rPr>
        <w:t xml:space="preserve"> </w:t>
      </w:r>
      <w:r>
        <w:t>деятельность</w:t>
      </w:r>
      <w:r>
        <w:rPr>
          <w:spacing w:val="1"/>
        </w:rPr>
        <w:t xml:space="preserve"> </w:t>
      </w:r>
      <w:r>
        <w:t>с</w:t>
      </w:r>
      <w:r>
        <w:rPr>
          <w:spacing w:val="1"/>
        </w:rPr>
        <w:t xml:space="preserve"> </w:t>
      </w:r>
      <w:r>
        <w:t>элементами</w:t>
      </w:r>
      <w:r>
        <w:rPr>
          <w:spacing w:val="1"/>
        </w:rPr>
        <w:t xml:space="preserve"> </w:t>
      </w:r>
      <w:r>
        <w:t>регби</w:t>
      </w:r>
      <w:r>
        <w:rPr>
          <w:spacing w:val="1"/>
        </w:rPr>
        <w:t xml:space="preserve"> </w:t>
      </w:r>
      <w:r>
        <w:t>(игровые</w:t>
      </w:r>
      <w:r>
        <w:rPr>
          <w:spacing w:val="1"/>
        </w:rPr>
        <w:t xml:space="preserve"> </w:t>
      </w:r>
      <w:r>
        <w:t>упражнения,</w:t>
      </w:r>
      <w:r>
        <w:rPr>
          <w:spacing w:val="1"/>
        </w:rPr>
        <w:t xml:space="preserve"> </w:t>
      </w:r>
      <w:r>
        <w:t>эстафеты,</w:t>
      </w:r>
      <w:r>
        <w:rPr>
          <w:spacing w:val="1"/>
        </w:rPr>
        <w:t xml:space="preserve"> </w:t>
      </w:r>
      <w:r>
        <w:t>игры),</w:t>
      </w:r>
      <w:r>
        <w:rPr>
          <w:spacing w:val="1"/>
        </w:rPr>
        <w:t xml:space="preserve"> </w:t>
      </w:r>
      <w:r>
        <w:t>осуществляется</w:t>
      </w:r>
      <w:r>
        <w:rPr>
          <w:spacing w:val="1"/>
        </w:rPr>
        <w:t xml:space="preserve"> </w:t>
      </w:r>
      <w:r>
        <w:t>общая</w:t>
      </w:r>
      <w:r>
        <w:rPr>
          <w:spacing w:val="1"/>
        </w:rPr>
        <w:t xml:space="preserve"> </w:t>
      </w:r>
      <w:r>
        <w:t>физическая</w:t>
      </w:r>
      <w:r>
        <w:rPr>
          <w:spacing w:val="1"/>
        </w:rPr>
        <w:t xml:space="preserve"> </w:t>
      </w:r>
      <w:r>
        <w:t>подготовка</w:t>
      </w:r>
      <w:r>
        <w:rPr>
          <w:spacing w:val="1"/>
        </w:rPr>
        <w:t xml:space="preserve"> </w:t>
      </w:r>
      <w:r>
        <w:t>обучающихся с включением элементов тэг-регби, физкультурно-оздоровительная и</w:t>
      </w:r>
      <w:r>
        <w:rPr>
          <w:spacing w:val="1"/>
        </w:rPr>
        <w:t xml:space="preserve"> </w:t>
      </w:r>
      <w:r>
        <w:t>воспитательная</w:t>
      </w:r>
      <w:r>
        <w:rPr>
          <w:spacing w:val="1"/>
        </w:rPr>
        <w:t xml:space="preserve"> </w:t>
      </w:r>
      <w:r>
        <w:t>работа.</w:t>
      </w:r>
      <w:r>
        <w:rPr>
          <w:spacing w:val="1"/>
        </w:rPr>
        <w:t xml:space="preserve"> </w:t>
      </w:r>
      <w:r>
        <w:t>Алгоритм</w:t>
      </w:r>
      <w:r>
        <w:rPr>
          <w:spacing w:val="1"/>
        </w:rPr>
        <w:t xml:space="preserve"> </w:t>
      </w:r>
      <w:r>
        <w:t>обучения</w:t>
      </w:r>
      <w:r>
        <w:rPr>
          <w:spacing w:val="1"/>
        </w:rPr>
        <w:t xml:space="preserve"> </w:t>
      </w:r>
      <w:r>
        <w:t>тэг-регби</w:t>
      </w:r>
      <w:r>
        <w:rPr>
          <w:spacing w:val="1"/>
        </w:rPr>
        <w:t xml:space="preserve"> </w:t>
      </w:r>
      <w:r>
        <w:t>делает</w:t>
      </w:r>
      <w:r>
        <w:rPr>
          <w:spacing w:val="1"/>
        </w:rPr>
        <w:t xml:space="preserve"> </w:t>
      </w:r>
      <w:r>
        <w:t>возможным</w:t>
      </w:r>
      <w:r>
        <w:rPr>
          <w:spacing w:val="1"/>
        </w:rPr>
        <w:t xml:space="preserve"> </w:t>
      </w:r>
      <w:r>
        <w:t>в</w:t>
      </w:r>
      <w:r>
        <w:rPr>
          <w:spacing w:val="1"/>
        </w:rPr>
        <w:t xml:space="preserve"> </w:t>
      </w:r>
      <w:r>
        <w:t>минимальные</w:t>
      </w:r>
      <w:r>
        <w:rPr>
          <w:spacing w:val="1"/>
        </w:rPr>
        <w:t xml:space="preserve"> </w:t>
      </w:r>
      <w:r>
        <w:t>сроки</w:t>
      </w:r>
      <w:r>
        <w:rPr>
          <w:spacing w:val="1"/>
        </w:rPr>
        <w:t xml:space="preserve"> </w:t>
      </w:r>
      <w:r>
        <w:t>научиться</w:t>
      </w:r>
      <w:r>
        <w:rPr>
          <w:spacing w:val="1"/>
        </w:rPr>
        <w:t xml:space="preserve"> </w:t>
      </w:r>
      <w:r>
        <w:t>играть</w:t>
      </w:r>
      <w:r>
        <w:rPr>
          <w:spacing w:val="1"/>
        </w:rPr>
        <w:t xml:space="preserve"> </w:t>
      </w:r>
      <w:r>
        <w:t>в</w:t>
      </w:r>
      <w:r>
        <w:rPr>
          <w:spacing w:val="1"/>
        </w:rPr>
        <w:t xml:space="preserve"> </w:t>
      </w:r>
      <w:r>
        <w:t>тэг-регби,</w:t>
      </w:r>
      <w:r>
        <w:rPr>
          <w:spacing w:val="1"/>
        </w:rPr>
        <w:t xml:space="preserve"> </w:t>
      </w:r>
      <w:r>
        <w:t>что</w:t>
      </w:r>
      <w:r>
        <w:rPr>
          <w:spacing w:val="1"/>
        </w:rPr>
        <w:t xml:space="preserve"> </w:t>
      </w:r>
      <w:r>
        <w:t>позволяет</w:t>
      </w:r>
      <w:r>
        <w:rPr>
          <w:spacing w:val="1"/>
        </w:rPr>
        <w:t xml:space="preserve"> </w:t>
      </w:r>
      <w:r>
        <w:t>комплексно</w:t>
      </w:r>
      <w:r>
        <w:rPr>
          <w:spacing w:val="1"/>
        </w:rPr>
        <w:t xml:space="preserve"> </w:t>
      </w:r>
      <w:r>
        <w:t>воздействовать на широкий спектр физических, личностных качеств и социальных</w:t>
      </w:r>
      <w:r>
        <w:rPr>
          <w:spacing w:val="1"/>
        </w:rPr>
        <w:t xml:space="preserve"> </w:t>
      </w:r>
      <w:r>
        <w:t>функций</w:t>
      </w:r>
      <w:r>
        <w:rPr>
          <w:spacing w:val="1"/>
        </w:rPr>
        <w:t xml:space="preserve"> </w:t>
      </w:r>
      <w:r>
        <w:t>занимающихся.</w:t>
      </w:r>
    </w:p>
    <w:p w:rsidR="00E767C0" w:rsidRDefault="00A56CA5">
      <w:pPr>
        <w:pStyle w:val="a4"/>
        <w:spacing w:before="1" w:line="259" w:lineRule="auto"/>
        <w:ind w:right="271" w:firstLine="0"/>
      </w:pPr>
      <w:r>
        <w:t>Целью</w:t>
      </w:r>
      <w:r>
        <w:rPr>
          <w:spacing w:val="-5"/>
        </w:rPr>
        <w:t xml:space="preserve"> </w:t>
      </w:r>
      <w:r>
        <w:t>изучения</w:t>
      </w:r>
      <w:r>
        <w:rPr>
          <w:spacing w:val="-6"/>
        </w:rPr>
        <w:t xml:space="preserve"> </w:t>
      </w:r>
      <w:r>
        <w:t>модуля</w:t>
      </w:r>
      <w:r>
        <w:rPr>
          <w:spacing w:val="-2"/>
        </w:rPr>
        <w:t xml:space="preserve"> </w:t>
      </w:r>
      <w:r>
        <w:t>«Тэг-регби»</w:t>
      </w:r>
      <w:r>
        <w:rPr>
          <w:spacing w:val="-11"/>
        </w:rPr>
        <w:t xml:space="preserve"> </w:t>
      </w:r>
      <w:r>
        <w:t>является</w:t>
      </w:r>
      <w:r>
        <w:rPr>
          <w:spacing w:val="-5"/>
        </w:rPr>
        <w:t xml:space="preserve"> </w:t>
      </w:r>
      <w:r>
        <w:t>формирование</w:t>
      </w:r>
      <w:r>
        <w:rPr>
          <w:spacing w:val="-2"/>
        </w:rPr>
        <w:t xml:space="preserve"> </w:t>
      </w:r>
      <w:r>
        <w:t>у</w:t>
      </w:r>
      <w:r>
        <w:rPr>
          <w:spacing w:val="-8"/>
        </w:rPr>
        <w:t xml:space="preserve"> </w:t>
      </w:r>
      <w:r>
        <w:t>обучающихся</w:t>
      </w:r>
      <w:r>
        <w:rPr>
          <w:spacing w:val="-17"/>
        </w:rPr>
        <w:t xml:space="preserve"> </w:t>
      </w:r>
      <w:r>
        <w:t>навыков</w:t>
      </w:r>
      <w:r>
        <w:rPr>
          <w:spacing w:val="-68"/>
        </w:rPr>
        <w:t xml:space="preserve"> </w:t>
      </w:r>
      <w:r>
        <w:rPr>
          <w:spacing w:val="-1"/>
        </w:rPr>
        <w:t>общечеловеческой</w:t>
      </w:r>
      <w:r>
        <w:rPr>
          <w:spacing w:val="-9"/>
        </w:rPr>
        <w:t xml:space="preserve"> </w:t>
      </w:r>
      <w:r>
        <w:rPr>
          <w:spacing w:val="-1"/>
        </w:rPr>
        <w:t>культуры</w:t>
      </w:r>
      <w:r>
        <w:rPr>
          <w:spacing w:val="-14"/>
        </w:rPr>
        <w:t xml:space="preserve"> </w:t>
      </w:r>
      <w:r>
        <w:rPr>
          <w:spacing w:val="-1"/>
        </w:rPr>
        <w:t>и</w:t>
      </w:r>
      <w:r>
        <w:rPr>
          <w:spacing w:val="-11"/>
        </w:rPr>
        <w:t xml:space="preserve"> </w:t>
      </w:r>
      <w:r>
        <w:rPr>
          <w:spacing w:val="-1"/>
        </w:rPr>
        <w:t>социального</w:t>
      </w:r>
      <w:r>
        <w:rPr>
          <w:spacing w:val="-9"/>
        </w:rPr>
        <w:t xml:space="preserve"> </w:t>
      </w:r>
      <w:r>
        <w:rPr>
          <w:spacing w:val="-1"/>
        </w:rPr>
        <w:t>самоопределения,устойчивой</w:t>
      </w:r>
      <w:r>
        <w:rPr>
          <w:spacing w:val="-3"/>
        </w:rPr>
        <w:t xml:space="preserve"> </w:t>
      </w:r>
      <w:r>
        <w:t>мотивации</w:t>
      </w:r>
      <w:r>
        <w:rPr>
          <w:spacing w:val="-2"/>
        </w:rPr>
        <w:t xml:space="preserve"> </w:t>
      </w:r>
      <w:r>
        <w:t>к</w:t>
      </w:r>
      <w:r>
        <w:rPr>
          <w:spacing w:val="-68"/>
        </w:rPr>
        <w:t xml:space="preserve"> </w:t>
      </w:r>
      <w:r>
        <w:rPr>
          <w:w w:val="95"/>
        </w:rPr>
        <w:t>сохранению</w:t>
      </w:r>
      <w:r>
        <w:rPr>
          <w:spacing w:val="1"/>
          <w:w w:val="95"/>
        </w:rPr>
        <w:t xml:space="preserve"> </w:t>
      </w:r>
      <w:r>
        <w:rPr>
          <w:w w:val="95"/>
        </w:rPr>
        <w:t>и</w:t>
      </w:r>
      <w:r>
        <w:rPr>
          <w:spacing w:val="1"/>
          <w:w w:val="95"/>
        </w:rPr>
        <w:t xml:space="preserve"> </w:t>
      </w:r>
      <w:r>
        <w:rPr>
          <w:w w:val="95"/>
        </w:rPr>
        <w:t>укреплению</w:t>
      </w:r>
      <w:r>
        <w:rPr>
          <w:spacing w:val="1"/>
          <w:w w:val="95"/>
        </w:rPr>
        <w:t xml:space="preserve"> </w:t>
      </w:r>
      <w:r>
        <w:rPr>
          <w:w w:val="95"/>
        </w:rPr>
        <w:t>собственного</w:t>
      </w:r>
      <w:r>
        <w:rPr>
          <w:spacing w:val="1"/>
          <w:w w:val="95"/>
        </w:rPr>
        <w:t xml:space="preserve"> </w:t>
      </w:r>
      <w:r>
        <w:rPr>
          <w:w w:val="95"/>
        </w:rPr>
        <w:t>здоровья,</w:t>
      </w:r>
      <w:r>
        <w:rPr>
          <w:spacing w:val="1"/>
          <w:w w:val="95"/>
        </w:rPr>
        <w:t xml:space="preserve"> </w:t>
      </w:r>
      <w:r>
        <w:rPr>
          <w:w w:val="95"/>
        </w:rPr>
        <w:t>ведению здорового</w:t>
      </w:r>
      <w:r>
        <w:rPr>
          <w:spacing w:val="1"/>
          <w:w w:val="95"/>
        </w:rPr>
        <w:t xml:space="preserve"> </w:t>
      </w:r>
      <w:r>
        <w:rPr>
          <w:w w:val="95"/>
        </w:rPr>
        <w:t>и</w:t>
      </w:r>
      <w:r>
        <w:rPr>
          <w:spacing w:val="1"/>
          <w:w w:val="95"/>
        </w:rPr>
        <w:t xml:space="preserve"> </w:t>
      </w:r>
      <w:r>
        <w:rPr>
          <w:w w:val="95"/>
        </w:rPr>
        <w:t>безопасного</w:t>
      </w:r>
      <w:r>
        <w:rPr>
          <w:spacing w:val="1"/>
          <w:w w:val="95"/>
        </w:rPr>
        <w:t xml:space="preserve"> </w:t>
      </w:r>
      <w:r>
        <w:t>образа</w:t>
      </w:r>
      <w:r>
        <w:rPr>
          <w:spacing w:val="1"/>
        </w:rPr>
        <w:t xml:space="preserve"> </w:t>
      </w:r>
      <w:r>
        <w:t>жизни</w:t>
      </w:r>
      <w:r>
        <w:rPr>
          <w:spacing w:val="1"/>
        </w:rPr>
        <w:t xml:space="preserve"> </w:t>
      </w:r>
      <w:r>
        <w:t>через</w:t>
      </w:r>
      <w:r>
        <w:rPr>
          <w:spacing w:val="1"/>
        </w:rPr>
        <w:t xml:space="preserve"> </w:t>
      </w:r>
      <w:r>
        <w:t>занятия</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спортом</w:t>
      </w:r>
      <w:r>
        <w:rPr>
          <w:spacing w:val="1"/>
        </w:rPr>
        <w:t xml:space="preserve"> </w:t>
      </w:r>
      <w:r>
        <w:t>с</w:t>
      </w:r>
      <w:r>
        <w:rPr>
          <w:spacing w:val="1"/>
        </w:rPr>
        <w:t xml:space="preserve"> </w:t>
      </w:r>
      <w:r>
        <w:t>использованием</w:t>
      </w:r>
      <w:r>
        <w:rPr>
          <w:spacing w:val="1"/>
        </w:rPr>
        <w:t xml:space="preserve"> </w:t>
      </w:r>
      <w:r>
        <w:t>средств</w:t>
      </w:r>
      <w:r>
        <w:rPr>
          <w:spacing w:val="-5"/>
        </w:rPr>
        <w:t xml:space="preserve"> </w:t>
      </w:r>
      <w:r>
        <w:t>регби.</w:t>
      </w:r>
    </w:p>
    <w:p w:rsidR="00E767C0" w:rsidRDefault="00A56CA5">
      <w:pPr>
        <w:pStyle w:val="a4"/>
        <w:spacing w:line="321" w:lineRule="exact"/>
        <w:ind w:firstLine="0"/>
      </w:pPr>
      <w:r>
        <w:t>Задачами</w:t>
      </w:r>
      <w:r>
        <w:rPr>
          <w:spacing w:val="-15"/>
        </w:rPr>
        <w:t xml:space="preserve"> </w:t>
      </w:r>
      <w:r>
        <w:t>изучения</w:t>
      </w:r>
      <w:r>
        <w:rPr>
          <w:spacing w:val="-14"/>
        </w:rPr>
        <w:t xml:space="preserve"> </w:t>
      </w:r>
      <w:r>
        <w:t>модуля</w:t>
      </w:r>
      <w:r>
        <w:rPr>
          <w:spacing w:val="-13"/>
        </w:rPr>
        <w:t xml:space="preserve"> </w:t>
      </w:r>
      <w:r>
        <w:t>«Тэг-регби»</w:t>
      </w:r>
      <w:r>
        <w:rPr>
          <w:spacing w:val="-15"/>
        </w:rPr>
        <w:t xml:space="preserve"> </w:t>
      </w:r>
      <w:r>
        <w:t>являются:</w:t>
      </w:r>
    </w:p>
    <w:p w:rsidR="00E767C0" w:rsidRDefault="00A56CA5">
      <w:pPr>
        <w:pStyle w:val="a4"/>
        <w:spacing w:before="187" w:line="276" w:lineRule="auto"/>
        <w:ind w:left="721" w:right="265" w:firstLine="706"/>
      </w:pPr>
      <w:r>
        <w:t>всестороннее</w:t>
      </w:r>
      <w:r>
        <w:rPr>
          <w:spacing w:val="1"/>
        </w:rPr>
        <w:t xml:space="preserve"> </w:t>
      </w:r>
      <w:r>
        <w:t>гармоничное</w:t>
      </w:r>
      <w:r>
        <w:rPr>
          <w:spacing w:val="1"/>
        </w:rPr>
        <w:t xml:space="preserve"> </w:t>
      </w:r>
      <w:r>
        <w:t>развитие</w:t>
      </w:r>
      <w:r>
        <w:rPr>
          <w:spacing w:val="1"/>
        </w:rPr>
        <w:t xml:space="preserve"> </w:t>
      </w:r>
      <w:r>
        <w:t>обучающихся,</w:t>
      </w:r>
      <w:r>
        <w:rPr>
          <w:spacing w:val="1"/>
        </w:rPr>
        <w:t xml:space="preserve"> </w:t>
      </w:r>
      <w:r>
        <w:t>увеличение</w:t>
      </w:r>
      <w:r>
        <w:rPr>
          <w:spacing w:val="1"/>
        </w:rPr>
        <w:t xml:space="preserve"> </w:t>
      </w:r>
      <w:r>
        <w:t>объёма</w:t>
      </w:r>
      <w:r>
        <w:rPr>
          <w:spacing w:val="1"/>
        </w:rPr>
        <w:t xml:space="preserve"> </w:t>
      </w:r>
      <w:r>
        <w:t>их</w:t>
      </w:r>
      <w:r>
        <w:rPr>
          <w:spacing w:val="1"/>
        </w:rPr>
        <w:t xml:space="preserve"> </w:t>
      </w:r>
      <w:r>
        <w:t>двигательной</w:t>
      </w:r>
      <w:r>
        <w:rPr>
          <w:spacing w:val="2"/>
        </w:rPr>
        <w:t xml:space="preserve"> </w:t>
      </w:r>
      <w:r>
        <w:t>активности;</w:t>
      </w:r>
    </w:p>
    <w:p w:rsidR="00E767C0" w:rsidRDefault="00A56CA5">
      <w:pPr>
        <w:pStyle w:val="a4"/>
        <w:spacing w:line="276" w:lineRule="auto"/>
        <w:ind w:left="721" w:right="277" w:firstLine="225"/>
      </w:pPr>
      <w:r>
        <w:t>укрепление</w:t>
      </w:r>
      <w:r>
        <w:rPr>
          <w:spacing w:val="1"/>
        </w:rPr>
        <w:t xml:space="preserve"> </w:t>
      </w:r>
      <w:r>
        <w:t>физического,</w:t>
      </w:r>
      <w:r>
        <w:rPr>
          <w:spacing w:val="1"/>
        </w:rPr>
        <w:t xml:space="preserve"> </w:t>
      </w:r>
      <w:r>
        <w:t>психологического</w:t>
      </w:r>
      <w:r>
        <w:rPr>
          <w:spacing w:val="1"/>
        </w:rPr>
        <w:t xml:space="preserve"> </w:t>
      </w:r>
      <w:r>
        <w:t>и</w:t>
      </w:r>
      <w:r>
        <w:rPr>
          <w:spacing w:val="1"/>
        </w:rPr>
        <w:t xml:space="preserve"> </w:t>
      </w:r>
      <w:r>
        <w:t>социального</w:t>
      </w:r>
      <w:r>
        <w:rPr>
          <w:spacing w:val="71"/>
        </w:rPr>
        <w:t xml:space="preserve"> </w:t>
      </w:r>
      <w:r>
        <w:t>здоровья</w:t>
      </w:r>
      <w:r>
        <w:rPr>
          <w:spacing w:val="1"/>
        </w:rPr>
        <w:t xml:space="preserve"> </w:t>
      </w:r>
      <w:r>
        <w:t>обучающихся,</w:t>
      </w:r>
      <w:r>
        <w:rPr>
          <w:spacing w:val="1"/>
        </w:rPr>
        <w:t xml:space="preserve"> </w:t>
      </w:r>
      <w:r>
        <w:t>развитие</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повышение</w:t>
      </w:r>
      <w:r>
        <w:rPr>
          <w:spacing w:val="1"/>
        </w:rPr>
        <w:t xml:space="preserve"> </w:t>
      </w:r>
      <w:r>
        <w:t>функциональных возможностей их организма, обеспечение культуры безопасного</w:t>
      </w:r>
      <w:r>
        <w:rPr>
          <w:spacing w:val="1"/>
        </w:rPr>
        <w:t xml:space="preserve"> </w:t>
      </w:r>
      <w:r>
        <w:t>поведения</w:t>
      </w:r>
      <w:r>
        <w:rPr>
          <w:spacing w:val="3"/>
        </w:rPr>
        <w:t xml:space="preserve"> </w:t>
      </w:r>
      <w:r>
        <w:t>на</w:t>
      </w:r>
      <w:r>
        <w:rPr>
          <w:spacing w:val="3"/>
        </w:rPr>
        <w:t xml:space="preserve"> </w:t>
      </w:r>
      <w:r>
        <w:t>занятиях</w:t>
      </w:r>
      <w:r>
        <w:rPr>
          <w:spacing w:val="-4"/>
        </w:rPr>
        <w:t xml:space="preserve"> </w:t>
      </w:r>
      <w:r>
        <w:t>по</w:t>
      </w:r>
      <w:r>
        <w:rPr>
          <w:spacing w:val="1"/>
        </w:rPr>
        <w:t xml:space="preserve"> </w:t>
      </w:r>
      <w:r>
        <w:t>тэг-регби;</w:t>
      </w:r>
    </w:p>
    <w:p w:rsidR="00E767C0" w:rsidRDefault="00A56CA5">
      <w:pPr>
        <w:pStyle w:val="a4"/>
        <w:spacing w:before="2" w:line="276" w:lineRule="auto"/>
        <w:ind w:left="721" w:right="279" w:firstLine="225"/>
      </w:pPr>
      <w:r>
        <w:rPr>
          <w:w w:val="95"/>
        </w:rPr>
        <w:t>формирование</w:t>
      </w:r>
      <w:r>
        <w:rPr>
          <w:spacing w:val="1"/>
          <w:w w:val="95"/>
        </w:rPr>
        <w:t xml:space="preserve"> </w:t>
      </w:r>
      <w:r>
        <w:rPr>
          <w:w w:val="95"/>
        </w:rPr>
        <w:t>общих</w:t>
      </w:r>
      <w:r>
        <w:rPr>
          <w:spacing w:val="1"/>
          <w:w w:val="95"/>
        </w:rPr>
        <w:t xml:space="preserve"> </w:t>
      </w:r>
      <w:r>
        <w:rPr>
          <w:w w:val="95"/>
        </w:rPr>
        <w:t>представлений</w:t>
      </w:r>
      <w:r>
        <w:rPr>
          <w:spacing w:val="1"/>
          <w:w w:val="95"/>
        </w:rPr>
        <w:t xml:space="preserve"> </w:t>
      </w:r>
      <w:r>
        <w:rPr>
          <w:w w:val="95"/>
        </w:rPr>
        <w:t>о</w:t>
      </w:r>
      <w:r>
        <w:rPr>
          <w:spacing w:val="1"/>
          <w:w w:val="95"/>
        </w:rPr>
        <w:t xml:space="preserve"> </w:t>
      </w:r>
      <w:r>
        <w:rPr>
          <w:w w:val="95"/>
        </w:rPr>
        <w:t>тэг-регби,</w:t>
      </w:r>
      <w:r>
        <w:rPr>
          <w:spacing w:val="1"/>
          <w:w w:val="95"/>
        </w:rPr>
        <w:t xml:space="preserve"> </w:t>
      </w:r>
      <w:r>
        <w:rPr>
          <w:w w:val="95"/>
        </w:rPr>
        <w:t>о</w:t>
      </w:r>
      <w:r>
        <w:rPr>
          <w:spacing w:val="1"/>
          <w:w w:val="95"/>
        </w:rPr>
        <w:t xml:space="preserve"> </w:t>
      </w:r>
      <w:r>
        <w:rPr>
          <w:w w:val="95"/>
        </w:rPr>
        <w:t>его</w:t>
      </w:r>
      <w:r>
        <w:rPr>
          <w:spacing w:val="1"/>
          <w:w w:val="95"/>
        </w:rPr>
        <w:t xml:space="preserve"> </w:t>
      </w:r>
      <w:r>
        <w:rPr>
          <w:w w:val="95"/>
        </w:rPr>
        <w:t>истории,</w:t>
      </w:r>
      <w:r>
        <w:rPr>
          <w:spacing w:val="1"/>
          <w:w w:val="95"/>
        </w:rPr>
        <w:t xml:space="preserve"> </w:t>
      </w:r>
      <w:r>
        <w:rPr>
          <w:w w:val="95"/>
        </w:rPr>
        <w:t>возможностях и</w:t>
      </w:r>
      <w:r>
        <w:rPr>
          <w:spacing w:val="1"/>
          <w:w w:val="95"/>
        </w:rPr>
        <w:t xml:space="preserve"> </w:t>
      </w:r>
      <w:r>
        <w:t>значении</w:t>
      </w:r>
      <w:r>
        <w:rPr>
          <w:spacing w:val="1"/>
        </w:rPr>
        <w:t xml:space="preserve"> </w:t>
      </w:r>
      <w:r>
        <w:t>в</w:t>
      </w:r>
      <w:r>
        <w:rPr>
          <w:spacing w:val="1"/>
        </w:rPr>
        <w:t xml:space="preserve"> </w:t>
      </w:r>
      <w:r>
        <w:t>процессе</w:t>
      </w:r>
      <w:r>
        <w:rPr>
          <w:spacing w:val="1"/>
        </w:rPr>
        <w:t xml:space="preserve"> </w:t>
      </w:r>
      <w:r>
        <w:t>укрепления</w:t>
      </w:r>
      <w:r>
        <w:rPr>
          <w:spacing w:val="1"/>
        </w:rPr>
        <w:t xml:space="preserve"> </w:t>
      </w:r>
      <w:r>
        <w:t>здоровья,</w:t>
      </w:r>
      <w:r>
        <w:rPr>
          <w:spacing w:val="1"/>
        </w:rPr>
        <w:t xml:space="preserve"> </w:t>
      </w:r>
      <w:r>
        <w:t>физическом</w:t>
      </w:r>
      <w:r>
        <w:rPr>
          <w:spacing w:val="1"/>
        </w:rPr>
        <w:t xml:space="preserve"> </w:t>
      </w:r>
      <w:r>
        <w:t>развитии</w:t>
      </w:r>
      <w:r>
        <w:rPr>
          <w:spacing w:val="1"/>
        </w:rPr>
        <w:t xml:space="preserve"> </w:t>
      </w:r>
      <w:r>
        <w:t>и</w:t>
      </w:r>
      <w:r>
        <w:rPr>
          <w:spacing w:val="1"/>
        </w:rPr>
        <w:t xml:space="preserve"> </w:t>
      </w:r>
      <w:r>
        <w:t>физической</w:t>
      </w:r>
      <w:r>
        <w:rPr>
          <w:spacing w:val="1"/>
        </w:rPr>
        <w:t xml:space="preserve"> </w:t>
      </w:r>
      <w:r>
        <w:t>подготовке</w:t>
      </w:r>
      <w:r>
        <w:rPr>
          <w:spacing w:val="3"/>
        </w:rPr>
        <w:t xml:space="preserve"> </w:t>
      </w:r>
      <w:r>
        <w:t>обучающихся;</w:t>
      </w:r>
    </w:p>
    <w:p w:rsidR="00E767C0" w:rsidRDefault="00A56CA5">
      <w:pPr>
        <w:pStyle w:val="a4"/>
        <w:tabs>
          <w:tab w:val="left" w:pos="4653"/>
        </w:tabs>
        <w:spacing w:line="278" w:lineRule="auto"/>
        <w:ind w:left="721" w:right="1649" w:firstLine="706"/>
      </w:pPr>
      <w:r>
        <w:rPr>
          <w:spacing w:val="-1"/>
        </w:rPr>
        <w:t xml:space="preserve">формирование образовательного </w:t>
      </w:r>
      <w:r>
        <w:t>фундамента, культуры движений,</w:t>
      </w:r>
      <w:r>
        <w:rPr>
          <w:spacing w:val="1"/>
        </w:rPr>
        <w:t xml:space="preserve"> </w:t>
      </w:r>
      <w:r>
        <w:t>обогащениедвигательного</w:t>
      </w:r>
      <w:r>
        <w:tab/>
        <w:t>опыта</w:t>
      </w:r>
      <w:r>
        <w:rPr>
          <w:spacing w:val="5"/>
        </w:rPr>
        <w:t xml:space="preserve"> </w:t>
      </w:r>
      <w:r>
        <w:t>физическими</w:t>
      </w:r>
      <w:r>
        <w:rPr>
          <w:spacing w:val="52"/>
        </w:rPr>
        <w:t xml:space="preserve"> </w:t>
      </w:r>
      <w:r>
        <w:t>упражнениями</w:t>
      </w:r>
    </w:p>
    <w:p w:rsidR="00E767C0" w:rsidRDefault="00A56CA5">
      <w:pPr>
        <w:pStyle w:val="a4"/>
        <w:tabs>
          <w:tab w:val="left" w:pos="5523"/>
        </w:tabs>
        <w:spacing w:line="276" w:lineRule="auto"/>
        <w:ind w:left="721" w:right="1121" w:firstLine="1675"/>
        <w:jc w:val="left"/>
      </w:pPr>
      <w:r>
        <w:t>с</w:t>
      </w:r>
      <w:r>
        <w:rPr>
          <w:spacing w:val="108"/>
        </w:rPr>
        <w:t xml:space="preserve"> </w:t>
      </w:r>
      <w:r>
        <w:t>общеразвивающей</w:t>
      </w:r>
      <w:r>
        <w:tab/>
        <w:t>икорригирующей направленностью,</w:t>
      </w:r>
      <w:r>
        <w:rPr>
          <w:spacing w:val="1"/>
        </w:rPr>
        <w:t xml:space="preserve"> </w:t>
      </w:r>
      <w:r>
        <w:t>техническими</w:t>
      </w:r>
      <w:r>
        <w:rPr>
          <w:spacing w:val="-6"/>
        </w:rPr>
        <w:t xml:space="preserve"> </w:t>
      </w:r>
      <w:r>
        <w:t>действиями</w:t>
      </w:r>
      <w:r>
        <w:rPr>
          <w:spacing w:val="-5"/>
        </w:rPr>
        <w:t xml:space="preserve"> </w:t>
      </w:r>
      <w:r>
        <w:t>и</w:t>
      </w:r>
      <w:r>
        <w:rPr>
          <w:spacing w:val="-5"/>
        </w:rPr>
        <w:t xml:space="preserve"> </w:t>
      </w:r>
      <w:r>
        <w:t>приемами</w:t>
      </w:r>
      <w:r>
        <w:rPr>
          <w:spacing w:val="-5"/>
        </w:rPr>
        <w:t xml:space="preserve"> </w:t>
      </w:r>
      <w:r>
        <w:t>тэг-регби;воспитание</w:t>
      </w:r>
      <w:r>
        <w:rPr>
          <w:spacing w:val="29"/>
        </w:rPr>
        <w:t xml:space="preserve"> </w:t>
      </w:r>
      <w:r>
        <w:t>положительных</w:t>
      </w:r>
    </w:p>
    <w:p w:rsidR="00E767C0" w:rsidRDefault="00A56CA5">
      <w:pPr>
        <w:pStyle w:val="a4"/>
        <w:tabs>
          <w:tab w:val="left" w:pos="2843"/>
          <w:tab w:val="left" w:pos="3294"/>
          <w:tab w:val="left" w:pos="3750"/>
          <w:tab w:val="left" w:pos="5479"/>
          <w:tab w:val="left" w:pos="5523"/>
          <w:tab w:val="left" w:pos="5911"/>
          <w:tab w:val="left" w:pos="8183"/>
          <w:tab w:val="left" w:pos="8226"/>
          <w:tab w:val="left" w:pos="8682"/>
        </w:tabs>
        <w:spacing w:line="276" w:lineRule="auto"/>
        <w:ind w:left="678" w:right="287" w:firstLine="1718"/>
        <w:jc w:val="left"/>
      </w:pPr>
      <w:r>
        <w:rPr>
          <w:w w:val="95"/>
        </w:rPr>
        <w:t>качеств</w:t>
      </w:r>
      <w:r>
        <w:rPr>
          <w:w w:val="95"/>
        </w:rPr>
        <w:tab/>
      </w:r>
      <w:r>
        <w:t>личности,</w:t>
      </w:r>
      <w:r>
        <w:tab/>
      </w:r>
      <w:r>
        <w:tab/>
        <w:t>норм</w:t>
      </w:r>
      <w:r>
        <w:tab/>
        <w:t>коллективного</w:t>
      </w:r>
      <w:r>
        <w:rPr>
          <w:spacing w:val="1"/>
        </w:rPr>
        <w:t xml:space="preserve"> </w:t>
      </w:r>
      <w:r>
        <w:t>взаимодействия</w:t>
      </w:r>
      <w:r>
        <w:tab/>
        <w:t>и</w:t>
      </w:r>
      <w:r>
        <w:tab/>
        <w:t>сотрудничества</w:t>
      </w:r>
      <w:r>
        <w:tab/>
        <w:t>в</w:t>
      </w:r>
      <w:r>
        <w:tab/>
        <w:t>образовательной</w:t>
      </w:r>
      <w:r>
        <w:tab/>
      </w:r>
      <w:r>
        <w:tab/>
        <w:t>и</w:t>
      </w:r>
      <w:r>
        <w:tab/>
        <w:t>соревновательной</w:t>
      </w:r>
      <w:r>
        <w:rPr>
          <w:spacing w:val="-67"/>
        </w:rPr>
        <w:t xml:space="preserve"> </w:t>
      </w:r>
      <w:r>
        <w:t>деятельности;</w:t>
      </w:r>
    </w:p>
    <w:p w:rsidR="00E767C0" w:rsidRDefault="00A56CA5">
      <w:pPr>
        <w:pStyle w:val="a4"/>
        <w:spacing w:before="151" w:line="278" w:lineRule="auto"/>
        <w:ind w:left="678" w:right="1117" w:firstLine="225"/>
        <w:jc w:val="left"/>
      </w:pPr>
      <w:r>
        <w:t>развитие положительной мотивации и устойчивого учебно-познавательного</w:t>
      </w:r>
      <w:r>
        <w:rPr>
          <w:spacing w:val="-67"/>
        </w:rPr>
        <w:t xml:space="preserve"> </w:t>
      </w:r>
      <w:r>
        <w:t>интереса</w:t>
      </w:r>
      <w:r>
        <w:rPr>
          <w:spacing w:val="1"/>
        </w:rPr>
        <w:t xml:space="preserve"> </w:t>
      </w:r>
      <w:r>
        <w:t>к</w:t>
      </w:r>
      <w:r>
        <w:rPr>
          <w:spacing w:val="-1"/>
        </w:rPr>
        <w:t xml:space="preserve"> </w:t>
      </w:r>
      <w:r>
        <w:t>предмету</w:t>
      </w:r>
      <w:r>
        <w:rPr>
          <w:spacing w:val="-4"/>
        </w:rPr>
        <w:t xml:space="preserve"> </w:t>
      </w:r>
      <w:r>
        <w:t>«Физическая</w:t>
      </w:r>
      <w:r>
        <w:rPr>
          <w:spacing w:val="3"/>
        </w:rPr>
        <w:t xml:space="preserve"> </w:t>
      </w:r>
      <w:r>
        <w:t>культура»</w:t>
      </w:r>
      <w:r>
        <w:rPr>
          <w:spacing w:val="-5"/>
        </w:rPr>
        <w:t xml:space="preserve"> </w:t>
      </w:r>
      <w:r>
        <w:t>средствами</w:t>
      </w:r>
      <w:r>
        <w:rPr>
          <w:spacing w:val="4"/>
        </w:rPr>
        <w:t xml:space="preserve"> </w:t>
      </w:r>
      <w:r>
        <w:t>тэг-регби;</w:t>
      </w:r>
    </w:p>
    <w:p w:rsidR="00E767C0" w:rsidRDefault="00E767C0">
      <w:pPr>
        <w:spacing w:line="278"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678" w:right="276" w:firstLine="225"/>
      </w:pPr>
      <w:r>
        <w:lastRenderedPageBreak/>
        <w:t>популяризация</w:t>
      </w:r>
      <w:r>
        <w:rPr>
          <w:spacing w:val="1"/>
        </w:rPr>
        <w:t xml:space="preserve"> </w:t>
      </w:r>
      <w:r>
        <w:t>тэг-регби</w:t>
      </w:r>
      <w:r>
        <w:rPr>
          <w:spacing w:val="1"/>
        </w:rPr>
        <w:t xml:space="preserve"> </w:t>
      </w:r>
      <w:r>
        <w:t>среди</w:t>
      </w:r>
      <w:r>
        <w:rPr>
          <w:spacing w:val="1"/>
        </w:rPr>
        <w:t xml:space="preserve"> </w:t>
      </w:r>
      <w:r>
        <w:t>обучающихся</w:t>
      </w:r>
      <w:r>
        <w:rPr>
          <w:spacing w:val="1"/>
        </w:rPr>
        <w:t xml:space="preserve"> </w:t>
      </w:r>
      <w:r>
        <w:t>и</w:t>
      </w:r>
      <w:r>
        <w:rPr>
          <w:spacing w:val="1"/>
        </w:rPr>
        <w:t xml:space="preserve"> </w:t>
      </w:r>
      <w:r>
        <w:t>привлечение</w:t>
      </w:r>
      <w:r>
        <w:rPr>
          <w:spacing w:val="1"/>
        </w:rPr>
        <w:t xml:space="preserve"> </w:t>
      </w:r>
      <w:r>
        <w:t>проявляющих</w:t>
      </w:r>
      <w:r>
        <w:rPr>
          <w:spacing w:val="1"/>
        </w:rPr>
        <w:t xml:space="preserve"> </w:t>
      </w:r>
      <w:r>
        <w:t>повышенный интерес и способности к занятиям тэг-регби, в школьные спортивные</w:t>
      </w:r>
      <w:r>
        <w:rPr>
          <w:spacing w:val="1"/>
        </w:rPr>
        <w:t xml:space="preserve"> </w:t>
      </w:r>
      <w:r>
        <w:t>клубы,</w:t>
      </w:r>
      <w:r>
        <w:rPr>
          <w:spacing w:val="4"/>
        </w:rPr>
        <w:t xml:space="preserve"> </w:t>
      </w:r>
      <w:r>
        <w:t>секции,</w:t>
      </w:r>
      <w:r>
        <w:rPr>
          <w:spacing w:val="3"/>
        </w:rPr>
        <w:t xml:space="preserve"> </w:t>
      </w:r>
      <w:r>
        <w:t>к</w:t>
      </w:r>
      <w:r>
        <w:rPr>
          <w:spacing w:val="-5"/>
        </w:rPr>
        <w:t xml:space="preserve"> </w:t>
      </w:r>
      <w:r>
        <w:t>участию в</w:t>
      </w:r>
      <w:r>
        <w:rPr>
          <w:spacing w:val="-1"/>
        </w:rPr>
        <w:t xml:space="preserve"> </w:t>
      </w:r>
      <w:r>
        <w:t>спортивных</w:t>
      </w:r>
      <w:r>
        <w:rPr>
          <w:spacing w:val="-2"/>
        </w:rPr>
        <w:t xml:space="preserve"> </w:t>
      </w:r>
      <w:r>
        <w:t>соревнованиях;</w:t>
      </w:r>
    </w:p>
    <w:p w:rsidR="00E767C0" w:rsidRDefault="00A56CA5">
      <w:pPr>
        <w:pStyle w:val="a4"/>
        <w:spacing w:line="321" w:lineRule="exact"/>
        <w:ind w:left="1384" w:firstLine="0"/>
      </w:pPr>
      <w:r>
        <w:t>выявление,</w:t>
      </w:r>
      <w:r>
        <w:rPr>
          <w:spacing w:val="-6"/>
        </w:rPr>
        <w:t xml:space="preserve"> </w:t>
      </w:r>
      <w:r>
        <w:t>развитие</w:t>
      </w:r>
      <w:r>
        <w:rPr>
          <w:spacing w:val="-3"/>
        </w:rPr>
        <w:t xml:space="preserve"> </w:t>
      </w:r>
      <w:r>
        <w:t>и</w:t>
      </w:r>
      <w:r>
        <w:rPr>
          <w:spacing w:val="-5"/>
        </w:rPr>
        <w:t xml:space="preserve"> </w:t>
      </w:r>
      <w:r>
        <w:t>поддержка</w:t>
      </w:r>
      <w:r>
        <w:rPr>
          <w:spacing w:val="-5"/>
        </w:rPr>
        <w:t xml:space="preserve"> </w:t>
      </w:r>
      <w:r>
        <w:t>одарённых</w:t>
      </w:r>
      <w:r>
        <w:rPr>
          <w:spacing w:val="-11"/>
        </w:rPr>
        <w:t xml:space="preserve"> </w:t>
      </w:r>
      <w:r>
        <w:t>детей</w:t>
      </w:r>
      <w:r>
        <w:rPr>
          <w:spacing w:val="-3"/>
        </w:rPr>
        <w:t xml:space="preserve"> </w:t>
      </w:r>
      <w:r>
        <w:t>в</w:t>
      </w:r>
      <w:r>
        <w:rPr>
          <w:spacing w:val="-10"/>
        </w:rPr>
        <w:t xml:space="preserve"> </w:t>
      </w:r>
      <w:r>
        <w:t>области</w:t>
      </w:r>
      <w:r>
        <w:rPr>
          <w:spacing w:val="-3"/>
        </w:rPr>
        <w:t xml:space="preserve"> </w:t>
      </w:r>
      <w:r>
        <w:t>спорта.</w:t>
      </w:r>
    </w:p>
    <w:p w:rsidR="00E767C0" w:rsidRDefault="00A56CA5">
      <w:pPr>
        <w:pStyle w:val="a4"/>
        <w:spacing w:before="206"/>
        <w:ind w:firstLine="0"/>
        <w:jc w:val="left"/>
      </w:pPr>
      <w:r>
        <w:t>Место</w:t>
      </w:r>
      <w:r>
        <w:rPr>
          <w:spacing w:val="-13"/>
        </w:rPr>
        <w:t xml:space="preserve"> </w:t>
      </w:r>
      <w:r>
        <w:t>и</w:t>
      </w:r>
      <w:r>
        <w:rPr>
          <w:spacing w:val="-10"/>
        </w:rPr>
        <w:t xml:space="preserve"> </w:t>
      </w:r>
      <w:r>
        <w:t>роль</w:t>
      </w:r>
      <w:r>
        <w:rPr>
          <w:spacing w:val="-11"/>
        </w:rPr>
        <w:t xml:space="preserve"> </w:t>
      </w:r>
      <w:r>
        <w:t>модуля</w:t>
      </w:r>
      <w:r>
        <w:rPr>
          <w:spacing w:val="-7"/>
        </w:rPr>
        <w:t xml:space="preserve"> </w:t>
      </w:r>
      <w:r>
        <w:t>«Тэг-регби».</w:t>
      </w:r>
    </w:p>
    <w:p w:rsidR="00E767C0" w:rsidRDefault="00A56CA5">
      <w:pPr>
        <w:pStyle w:val="a4"/>
        <w:spacing w:before="192" w:line="276" w:lineRule="auto"/>
        <w:ind w:left="678" w:right="278" w:firstLine="225"/>
      </w:pPr>
      <w:r>
        <w:t>Модуль «Тэг-регби» доступен для освоения всеми обучающимся, независимо от</w:t>
      </w:r>
      <w:r>
        <w:rPr>
          <w:spacing w:val="1"/>
        </w:rPr>
        <w:t xml:space="preserve"> </w:t>
      </w:r>
      <w:r>
        <w:t>уровня их физического развития и гендерных особенностей и</w:t>
      </w:r>
      <w:r>
        <w:rPr>
          <w:spacing w:val="1"/>
        </w:rPr>
        <w:t xml:space="preserve"> </w:t>
      </w:r>
      <w:r>
        <w:t>расширяет спектр</w:t>
      </w:r>
      <w:r>
        <w:rPr>
          <w:spacing w:val="1"/>
        </w:rPr>
        <w:t xml:space="preserve"> </w:t>
      </w:r>
      <w:r>
        <w:t>физкультурно-спортивных</w:t>
      </w:r>
      <w:r>
        <w:rPr>
          <w:spacing w:val="-10"/>
        </w:rPr>
        <w:t xml:space="preserve"> </w:t>
      </w:r>
      <w:r>
        <w:t>направлений</w:t>
      </w:r>
      <w:r>
        <w:rPr>
          <w:spacing w:val="-1"/>
        </w:rPr>
        <w:t xml:space="preserve"> </w:t>
      </w:r>
      <w:r>
        <w:t>в</w:t>
      </w:r>
      <w:r>
        <w:rPr>
          <w:spacing w:val="-3"/>
        </w:rPr>
        <w:t xml:space="preserve"> </w:t>
      </w:r>
      <w:r>
        <w:t>общеобразовательных</w:t>
      </w:r>
      <w:r>
        <w:rPr>
          <w:spacing w:val="-3"/>
        </w:rPr>
        <w:t xml:space="preserve"> </w:t>
      </w:r>
      <w:r>
        <w:t>организациях.</w:t>
      </w:r>
    </w:p>
    <w:p w:rsidR="00E767C0" w:rsidRDefault="00A56CA5">
      <w:pPr>
        <w:pStyle w:val="a4"/>
        <w:spacing w:before="3" w:line="276" w:lineRule="auto"/>
        <w:ind w:left="678" w:right="278" w:firstLine="225"/>
      </w:pPr>
      <w:r>
        <w:t>В содержании модуля по тэг-регби специфика регби сочетается практически со</w:t>
      </w:r>
      <w:r>
        <w:rPr>
          <w:spacing w:val="1"/>
        </w:rPr>
        <w:t xml:space="preserve"> </w:t>
      </w:r>
      <w:r>
        <w:t>всеми</w:t>
      </w:r>
      <w:r>
        <w:rPr>
          <w:spacing w:val="-7"/>
        </w:rPr>
        <w:t xml:space="preserve"> </w:t>
      </w:r>
      <w:r>
        <w:t>базовыми</w:t>
      </w:r>
      <w:r>
        <w:rPr>
          <w:spacing w:val="-2"/>
        </w:rPr>
        <w:t xml:space="preserve"> </w:t>
      </w:r>
      <w:r>
        <w:t>видами</w:t>
      </w:r>
      <w:r>
        <w:rPr>
          <w:spacing w:val="-3"/>
        </w:rPr>
        <w:t xml:space="preserve"> </w:t>
      </w:r>
      <w:r>
        <w:t>спорта</w:t>
      </w:r>
      <w:r>
        <w:rPr>
          <w:spacing w:val="-1"/>
        </w:rPr>
        <w:t xml:space="preserve"> </w:t>
      </w:r>
      <w:r>
        <w:t>(легкая</w:t>
      </w:r>
      <w:r>
        <w:rPr>
          <w:spacing w:val="-5"/>
        </w:rPr>
        <w:t xml:space="preserve"> </w:t>
      </w:r>
      <w:r>
        <w:t>атлетика,</w:t>
      </w:r>
      <w:r>
        <w:rPr>
          <w:spacing w:val="1"/>
        </w:rPr>
        <w:t xml:space="preserve"> </w:t>
      </w:r>
      <w:r>
        <w:t>гимнастика,</w:t>
      </w:r>
      <w:r>
        <w:rPr>
          <w:spacing w:val="-3"/>
        </w:rPr>
        <w:t xml:space="preserve"> </w:t>
      </w:r>
      <w:r>
        <w:t>спортивные</w:t>
      </w:r>
      <w:r>
        <w:rPr>
          <w:spacing w:val="-1"/>
        </w:rPr>
        <w:t xml:space="preserve"> </w:t>
      </w:r>
      <w:r>
        <w:t>игры).</w:t>
      </w:r>
    </w:p>
    <w:p w:rsidR="00E767C0" w:rsidRDefault="00A56CA5">
      <w:pPr>
        <w:pStyle w:val="a4"/>
        <w:spacing w:line="276" w:lineRule="auto"/>
        <w:ind w:left="678" w:right="268" w:firstLine="225"/>
      </w:pPr>
      <w:r>
        <w:t>Интеграция</w:t>
      </w:r>
      <w:r>
        <w:rPr>
          <w:spacing w:val="1"/>
        </w:rPr>
        <w:t xml:space="preserve"> </w:t>
      </w:r>
      <w:r>
        <w:t>модуля</w:t>
      </w:r>
      <w:r>
        <w:rPr>
          <w:spacing w:val="1"/>
        </w:rPr>
        <w:t xml:space="preserve"> </w:t>
      </w:r>
      <w:r>
        <w:t>«Тэг-регби»</w:t>
      </w:r>
      <w:r>
        <w:rPr>
          <w:spacing w:val="1"/>
        </w:rPr>
        <w:t xml:space="preserve"> </w:t>
      </w:r>
      <w:r>
        <w:t>поможет</w:t>
      </w:r>
      <w:r>
        <w:rPr>
          <w:spacing w:val="1"/>
        </w:rPr>
        <w:t xml:space="preserve"> </w:t>
      </w:r>
      <w:r>
        <w:t>обучающимся</w:t>
      </w:r>
      <w:r>
        <w:rPr>
          <w:spacing w:val="1"/>
        </w:rPr>
        <w:t xml:space="preserve"> </w:t>
      </w:r>
      <w:r>
        <w:t>в</w:t>
      </w:r>
      <w:r>
        <w:rPr>
          <w:spacing w:val="1"/>
        </w:rPr>
        <w:t xml:space="preserve"> </w:t>
      </w:r>
      <w:r>
        <w:t>освоении</w:t>
      </w:r>
      <w:r>
        <w:rPr>
          <w:spacing w:val="1"/>
        </w:rPr>
        <w:t xml:space="preserve"> </w:t>
      </w:r>
      <w:r>
        <w:t>образовательных</w:t>
      </w:r>
      <w:r>
        <w:rPr>
          <w:spacing w:val="1"/>
        </w:rPr>
        <w:t xml:space="preserve"> </w:t>
      </w:r>
      <w:r>
        <w:t>программ</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дополнительного</w:t>
      </w:r>
      <w:r>
        <w:rPr>
          <w:spacing w:val="-67"/>
        </w:rPr>
        <w:t xml:space="preserve"> </w:t>
      </w:r>
      <w:r>
        <w:t>образования</w:t>
      </w:r>
      <w:r>
        <w:rPr>
          <w:spacing w:val="1"/>
        </w:rPr>
        <w:t xml:space="preserve"> </w:t>
      </w:r>
      <w:r>
        <w:t>физкультурно-спортивной</w:t>
      </w:r>
      <w:r>
        <w:rPr>
          <w:spacing w:val="1"/>
        </w:rPr>
        <w:t xml:space="preserve"> </w:t>
      </w:r>
      <w:r>
        <w:t>направленности,</w:t>
      </w:r>
      <w:r>
        <w:rPr>
          <w:spacing w:val="1"/>
        </w:rPr>
        <w:t xml:space="preserve"> </w:t>
      </w:r>
      <w:r>
        <w:t>деятельности</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подготовке</w:t>
      </w:r>
      <w:r>
        <w:rPr>
          <w:spacing w:val="1"/>
        </w:rPr>
        <w:t xml:space="preserve"> </w:t>
      </w:r>
      <w:r>
        <w:t>обучающихся</w:t>
      </w:r>
      <w:r>
        <w:rPr>
          <w:spacing w:val="1"/>
        </w:rPr>
        <w:t xml:space="preserve"> </w:t>
      </w:r>
      <w:r>
        <w:t>к</w:t>
      </w:r>
      <w:r>
        <w:rPr>
          <w:spacing w:val="1"/>
        </w:rPr>
        <w:t xml:space="preserve"> </w:t>
      </w:r>
      <w:r>
        <w:t>сдаче</w:t>
      </w:r>
      <w:r>
        <w:rPr>
          <w:spacing w:val="1"/>
        </w:rPr>
        <w:t xml:space="preserve"> </w:t>
      </w:r>
      <w:r>
        <w:t>норм</w:t>
      </w:r>
      <w:r>
        <w:rPr>
          <w:spacing w:val="1"/>
        </w:rPr>
        <w:t xml:space="preserve"> </w:t>
      </w:r>
      <w:r>
        <w:t>ГТО</w:t>
      </w:r>
      <w:r>
        <w:rPr>
          <w:spacing w:val="1"/>
        </w:rPr>
        <w:t xml:space="preserve"> </w:t>
      </w:r>
      <w:r>
        <w:t>и</w:t>
      </w:r>
      <w:r>
        <w:rPr>
          <w:spacing w:val="1"/>
        </w:rPr>
        <w:t xml:space="preserve"> </w:t>
      </w:r>
      <w:r>
        <w:t>участии</w:t>
      </w:r>
      <w:r>
        <w:rPr>
          <w:spacing w:val="1"/>
        </w:rPr>
        <w:t xml:space="preserve"> </w:t>
      </w:r>
      <w:r>
        <w:t>в</w:t>
      </w:r>
      <w:r>
        <w:rPr>
          <w:spacing w:val="1"/>
        </w:rPr>
        <w:t xml:space="preserve"> </w:t>
      </w:r>
      <w:r>
        <w:t>спортивных</w:t>
      </w:r>
      <w:r>
        <w:rPr>
          <w:spacing w:val="-3"/>
        </w:rPr>
        <w:t xml:space="preserve"> </w:t>
      </w:r>
      <w:r>
        <w:t>соревнованиях.</w:t>
      </w:r>
    </w:p>
    <w:p w:rsidR="00E767C0" w:rsidRDefault="00A56CA5">
      <w:pPr>
        <w:pStyle w:val="a4"/>
        <w:spacing w:before="1" w:line="256" w:lineRule="auto"/>
        <w:ind w:firstLine="0"/>
        <w:jc w:val="left"/>
      </w:pPr>
      <w:r>
        <w:t>Модуль «Тэг-регби» может быть реализован в следующих вариантах:при</w:t>
      </w:r>
      <w:r>
        <w:rPr>
          <w:spacing w:val="1"/>
        </w:rPr>
        <w:t xml:space="preserve"> </w:t>
      </w:r>
      <w:r>
        <w:t>самостоятельном планировании учителем физической культуры процесса освоения</w:t>
      </w:r>
      <w:r>
        <w:rPr>
          <w:spacing w:val="1"/>
        </w:rPr>
        <w:t xml:space="preserve"> </w:t>
      </w:r>
      <w:r>
        <w:t>обучающимися</w:t>
      </w:r>
      <w:r>
        <w:rPr>
          <w:spacing w:val="55"/>
        </w:rPr>
        <w:t xml:space="preserve"> </w:t>
      </w:r>
      <w:r>
        <w:t>учебного</w:t>
      </w:r>
      <w:r>
        <w:rPr>
          <w:spacing w:val="54"/>
        </w:rPr>
        <w:t xml:space="preserve"> </w:t>
      </w:r>
      <w:r>
        <w:t>материала</w:t>
      </w:r>
      <w:r>
        <w:rPr>
          <w:spacing w:val="55"/>
        </w:rPr>
        <w:t xml:space="preserve"> </w:t>
      </w:r>
      <w:r>
        <w:t>по</w:t>
      </w:r>
      <w:r>
        <w:rPr>
          <w:spacing w:val="53"/>
        </w:rPr>
        <w:t xml:space="preserve"> </w:t>
      </w:r>
      <w:r>
        <w:t>тэг-регби</w:t>
      </w:r>
      <w:r>
        <w:rPr>
          <w:spacing w:val="54"/>
        </w:rPr>
        <w:t xml:space="preserve"> </w:t>
      </w:r>
      <w:r>
        <w:t>с</w:t>
      </w:r>
      <w:r>
        <w:rPr>
          <w:spacing w:val="49"/>
        </w:rPr>
        <w:t xml:space="preserve"> </w:t>
      </w:r>
      <w:r>
        <w:t>выбором</w:t>
      </w:r>
      <w:r>
        <w:rPr>
          <w:spacing w:val="50"/>
        </w:rPr>
        <w:t xml:space="preserve"> </w:t>
      </w:r>
      <w:r>
        <w:t>различныхэлементов</w:t>
      </w:r>
    </w:p>
    <w:p w:rsidR="00E767C0" w:rsidRDefault="00A56CA5">
      <w:pPr>
        <w:pStyle w:val="a4"/>
        <w:tabs>
          <w:tab w:val="left" w:pos="3688"/>
          <w:tab w:val="left" w:pos="4106"/>
          <w:tab w:val="left" w:pos="5249"/>
          <w:tab w:val="left" w:pos="6560"/>
          <w:tab w:val="left" w:pos="7001"/>
          <w:tab w:val="left" w:pos="8706"/>
        </w:tabs>
        <w:spacing w:before="8" w:line="256" w:lineRule="auto"/>
        <w:ind w:left="678" w:right="302" w:firstLine="1522"/>
        <w:jc w:val="left"/>
      </w:pPr>
      <w:r>
        <w:t>тэг-регби,</w:t>
      </w:r>
      <w:r>
        <w:tab/>
        <w:t>с</w:t>
      </w:r>
      <w:r>
        <w:tab/>
        <w:t>учётом</w:t>
      </w:r>
      <w:r>
        <w:tab/>
        <w:t>возраста</w:t>
      </w:r>
      <w:r>
        <w:tab/>
        <w:t>и</w:t>
      </w:r>
      <w:r>
        <w:tab/>
        <w:t>физической</w:t>
      </w:r>
      <w:r>
        <w:tab/>
      </w:r>
      <w:r>
        <w:rPr>
          <w:spacing w:val="-2"/>
        </w:rPr>
        <w:t>подготовленности</w:t>
      </w:r>
      <w:r>
        <w:rPr>
          <w:spacing w:val="-67"/>
        </w:rPr>
        <w:t xml:space="preserve"> </w:t>
      </w:r>
      <w:r>
        <w:t>обучающихся;</w:t>
      </w:r>
    </w:p>
    <w:p w:rsidR="00E767C0" w:rsidRDefault="00A56CA5">
      <w:pPr>
        <w:pStyle w:val="a4"/>
        <w:spacing w:before="181" w:line="276" w:lineRule="auto"/>
        <w:ind w:left="678" w:right="277" w:firstLine="706"/>
      </w:pPr>
      <w:r>
        <w:t>в виде целостного последовательного учебного модуля, изучаемого за счёт</w:t>
      </w:r>
      <w:r>
        <w:rPr>
          <w:spacing w:val="1"/>
        </w:rPr>
        <w:t xml:space="preserve"> </w:t>
      </w:r>
      <w:r>
        <w:t>части учебного плана, формируемой участниками образовательных отношений из</w:t>
      </w:r>
      <w:r>
        <w:rPr>
          <w:spacing w:val="1"/>
        </w:rPr>
        <w:t xml:space="preserve"> </w:t>
      </w:r>
      <w:r>
        <w:t>перечня, предлагаемого образовательной организацией, включающей, в частности,</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 обучающихся,</w:t>
      </w:r>
      <w:r>
        <w:rPr>
          <w:spacing w:val="1"/>
        </w:rPr>
        <w:t xml:space="preserve"> </w:t>
      </w:r>
      <w:r>
        <w:t>родителей</w:t>
      </w:r>
      <w:r>
        <w:rPr>
          <w:spacing w:val="1"/>
        </w:rPr>
        <w:t xml:space="preserve"> </w:t>
      </w:r>
      <w:r>
        <w:t>(законных 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предусматривающие</w:t>
      </w:r>
      <w:r>
        <w:rPr>
          <w:spacing w:val="1"/>
        </w:rPr>
        <w:t xml:space="preserve"> </w:t>
      </w:r>
      <w:r>
        <w:t>удовлетворение различных интересов обучающихся (при организации и проведении</w:t>
      </w:r>
      <w:r>
        <w:rPr>
          <w:spacing w:val="1"/>
        </w:rPr>
        <w:t xml:space="preserve"> </w:t>
      </w:r>
      <w:r>
        <w:t>уроков физической культуры с 3-х часовой недельной нагрузкой рекомендуемый</w:t>
      </w:r>
      <w:r>
        <w:rPr>
          <w:spacing w:val="1"/>
        </w:rPr>
        <w:t xml:space="preserve"> </w:t>
      </w:r>
      <w:r>
        <w:t>объём</w:t>
      </w:r>
      <w:r>
        <w:rPr>
          <w:spacing w:val="3"/>
        </w:rPr>
        <w:t xml:space="preserve"> </w:t>
      </w:r>
      <w:r>
        <w:t>в</w:t>
      </w:r>
      <w:r>
        <w:rPr>
          <w:spacing w:val="-6"/>
        </w:rPr>
        <w:t xml:space="preserve"> </w:t>
      </w:r>
      <w:r>
        <w:t>1 классе</w:t>
      </w:r>
      <w:r>
        <w:rPr>
          <w:spacing w:val="-1"/>
        </w:rPr>
        <w:t xml:space="preserve"> </w:t>
      </w:r>
      <w:r>
        <w:t>–</w:t>
      </w:r>
      <w:r>
        <w:rPr>
          <w:spacing w:val="2"/>
        </w:rPr>
        <w:t xml:space="preserve"> </w:t>
      </w:r>
      <w:r>
        <w:t>33 часа,</w:t>
      </w:r>
      <w:r>
        <w:rPr>
          <w:spacing w:val="4"/>
        </w:rPr>
        <w:t xml:space="preserve"> </w:t>
      </w:r>
      <w:r>
        <w:t>во 2,</w:t>
      </w:r>
      <w:r>
        <w:rPr>
          <w:spacing w:val="-6"/>
        </w:rPr>
        <w:t xml:space="preserve"> </w:t>
      </w:r>
      <w:r>
        <w:t>3,</w:t>
      </w:r>
      <w:r>
        <w:rPr>
          <w:spacing w:val="-2"/>
        </w:rPr>
        <w:t xml:space="preserve"> </w:t>
      </w:r>
      <w:r>
        <w:t>4 классах</w:t>
      </w:r>
      <w:r>
        <w:rPr>
          <w:spacing w:val="-3"/>
        </w:rPr>
        <w:t xml:space="preserve"> </w:t>
      </w:r>
      <w:r>
        <w:t>–</w:t>
      </w:r>
      <w:r>
        <w:rPr>
          <w:spacing w:val="1"/>
        </w:rPr>
        <w:t xml:space="preserve"> </w:t>
      </w:r>
      <w:r>
        <w:t>по</w:t>
      </w:r>
      <w:r>
        <w:rPr>
          <w:spacing w:val="1"/>
        </w:rPr>
        <w:t xml:space="preserve"> </w:t>
      </w:r>
      <w:r>
        <w:t>34 часа);</w:t>
      </w:r>
    </w:p>
    <w:p w:rsidR="00E767C0" w:rsidRDefault="00A56CA5">
      <w:pPr>
        <w:pStyle w:val="a4"/>
        <w:spacing w:line="278" w:lineRule="auto"/>
        <w:ind w:left="678" w:right="271" w:firstLine="225"/>
      </w:pPr>
      <w:r>
        <w:t>в виде дополнительных часов,</w:t>
      </w:r>
      <w:r>
        <w:rPr>
          <w:spacing w:val="70"/>
        </w:rPr>
        <w:t xml:space="preserve"> </w:t>
      </w:r>
      <w:r>
        <w:t>выделяемых на спортивно-оздоровительнуюработу</w:t>
      </w:r>
      <w:r>
        <w:rPr>
          <w:spacing w:val="1"/>
        </w:rPr>
        <w:t xml:space="preserve"> </w:t>
      </w:r>
      <w:r>
        <w:t>с</w:t>
      </w:r>
      <w:r>
        <w:rPr>
          <w:spacing w:val="-5"/>
        </w:rPr>
        <w:t xml:space="preserve"> </w:t>
      </w:r>
      <w:r>
        <w:t>обучающимися</w:t>
      </w:r>
      <w:r>
        <w:rPr>
          <w:spacing w:val="-1"/>
        </w:rPr>
        <w:t xml:space="preserve"> </w:t>
      </w:r>
      <w:r>
        <w:t>в</w:t>
      </w:r>
      <w:r>
        <w:rPr>
          <w:spacing w:val="-7"/>
        </w:rPr>
        <w:t xml:space="preserve"> </w:t>
      </w:r>
      <w:r>
        <w:t>рамках</w:t>
      </w:r>
      <w:r>
        <w:rPr>
          <w:spacing w:val="-9"/>
        </w:rPr>
        <w:t xml:space="preserve"> </w:t>
      </w:r>
      <w:r>
        <w:t>внеурочной</w:t>
      </w:r>
      <w:r>
        <w:rPr>
          <w:spacing w:val="-5"/>
        </w:rPr>
        <w:t xml:space="preserve"> </w:t>
      </w:r>
      <w:r>
        <w:t>деятельности,</w:t>
      </w:r>
      <w:r>
        <w:rPr>
          <w:spacing w:val="-6"/>
        </w:rPr>
        <w:t xml:space="preserve"> </w:t>
      </w:r>
      <w:r>
        <w:t>деятельности</w:t>
      </w:r>
      <w:r>
        <w:rPr>
          <w:spacing w:val="-4"/>
        </w:rPr>
        <w:t xml:space="preserve"> </w:t>
      </w:r>
      <w:r>
        <w:t>школьных</w:t>
      </w:r>
    </w:p>
    <w:p w:rsidR="00E767C0" w:rsidRDefault="00E767C0">
      <w:pPr>
        <w:spacing w:line="278"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firstLine="0"/>
        <w:jc w:val="left"/>
      </w:pPr>
      <w:r>
        <w:lastRenderedPageBreak/>
        <w:t>спортивных</w:t>
      </w:r>
      <w:r>
        <w:rPr>
          <w:spacing w:val="4"/>
        </w:rPr>
        <w:t xml:space="preserve"> </w:t>
      </w:r>
      <w:r>
        <w:t>клубов,</w:t>
      </w:r>
      <w:r>
        <w:rPr>
          <w:spacing w:val="11"/>
        </w:rPr>
        <w:t xml:space="preserve"> </w:t>
      </w:r>
      <w:r>
        <w:t>включая</w:t>
      </w:r>
      <w:r>
        <w:rPr>
          <w:spacing w:val="11"/>
        </w:rPr>
        <w:t xml:space="preserve"> </w:t>
      </w:r>
      <w:r>
        <w:t>использование</w:t>
      </w:r>
      <w:r>
        <w:rPr>
          <w:spacing w:val="10"/>
        </w:rPr>
        <w:t xml:space="preserve"> </w:t>
      </w:r>
      <w:r>
        <w:t>учебных</w:t>
      </w:r>
      <w:r>
        <w:rPr>
          <w:spacing w:val="5"/>
        </w:rPr>
        <w:t xml:space="preserve"> </w:t>
      </w:r>
      <w:r>
        <w:t>модулей</w:t>
      </w:r>
      <w:r>
        <w:rPr>
          <w:spacing w:val="9"/>
        </w:rPr>
        <w:t xml:space="preserve"> </w:t>
      </w:r>
      <w:r>
        <w:t>по</w:t>
      </w:r>
      <w:r>
        <w:rPr>
          <w:spacing w:val="8"/>
        </w:rPr>
        <w:t xml:space="preserve"> </w:t>
      </w:r>
      <w:r>
        <w:t>видам</w:t>
      </w:r>
      <w:r>
        <w:rPr>
          <w:spacing w:val="10"/>
        </w:rPr>
        <w:t xml:space="preserve"> </w:t>
      </w:r>
      <w:r>
        <w:t>спорта</w:t>
      </w:r>
      <w:r>
        <w:rPr>
          <w:spacing w:val="-67"/>
        </w:rPr>
        <w:t xml:space="preserve"> </w:t>
      </w:r>
      <w:r>
        <w:t>(рекомендуемый</w:t>
      </w:r>
      <w:r>
        <w:rPr>
          <w:spacing w:val="1"/>
        </w:rPr>
        <w:t xml:space="preserve"> </w:t>
      </w:r>
      <w:r>
        <w:t>объём</w:t>
      </w:r>
      <w:r>
        <w:rPr>
          <w:spacing w:val="2"/>
        </w:rPr>
        <w:t xml:space="preserve"> </w:t>
      </w:r>
      <w:r>
        <w:t>в</w:t>
      </w:r>
      <w:r>
        <w:rPr>
          <w:spacing w:val="-2"/>
        </w:rPr>
        <w:t xml:space="preserve"> </w:t>
      </w:r>
      <w:r>
        <w:t>1</w:t>
      </w:r>
      <w:r>
        <w:rPr>
          <w:spacing w:val="-1"/>
        </w:rPr>
        <w:t xml:space="preserve"> </w:t>
      </w:r>
      <w:r>
        <w:t>классе</w:t>
      </w:r>
      <w:r>
        <w:rPr>
          <w:spacing w:val="-2"/>
        </w:rPr>
        <w:t xml:space="preserve"> </w:t>
      </w:r>
      <w:r>
        <w:t>– 33</w:t>
      </w:r>
      <w:r>
        <w:rPr>
          <w:spacing w:val="-5"/>
        </w:rPr>
        <w:t xml:space="preserve"> </w:t>
      </w:r>
      <w:r>
        <w:t>часа,</w:t>
      </w:r>
      <w:r>
        <w:rPr>
          <w:spacing w:val="3"/>
        </w:rPr>
        <w:t xml:space="preserve"> </w:t>
      </w:r>
      <w:r>
        <w:t>во</w:t>
      </w:r>
      <w:r>
        <w:rPr>
          <w:spacing w:val="-5"/>
        </w:rPr>
        <w:t xml:space="preserve"> </w:t>
      </w:r>
      <w:r>
        <w:t>2,</w:t>
      </w:r>
      <w:r>
        <w:rPr>
          <w:spacing w:val="-3"/>
        </w:rPr>
        <w:t xml:space="preserve"> </w:t>
      </w:r>
      <w:r>
        <w:t>3,</w:t>
      </w:r>
      <w:r>
        <w:rPr>
          <w:spacing w:val="1"/>
        </w:rPr>
        <w:t xml:space="preserve"> </w:t>
      </w:r>
      <w:r>
        <w:t>4</w:t>
      </w:r>
      <w:r>
        <w:rPr>
          <w:spacing w:val="-5"/>
        </w:rPr>
        <w:t xml:space="preserve"> </w:t>
      </w:r>
      <w:r>
        <w:t>классах</w:t>
      </w:r>
      <w:r>
        <w:rPr>
          <w:spacing w:val="-3"/>
        </w:rPr>
        <w:t xml:space="preserve"> </w:t>
      </w:r>
      <w:r>
        <w:t>–</w:t>
      </w:r>
      <w:r>
        <w:rPr>
          <w:spacing w:val="-5"/>
        </w:rPr>
        <w:t xml:space="preserve"> </w:t>
      </w:r>
      <w:r>
        <w:t>по 34</w:t>
      </w:r>
      <w:r>
        <w:rPr>
          <w:spacing w:val="-1"/>
        </w:rPr>
        <w:t xml:space="preserve"> </w:t>
      </w:r>
      <w:r>
        <w:t>часа).</w:t>
      </w:r>
    </w:p>
    <w:p w:rsidR="00E767C0" w:rsidRDefault="00A56CA5">
      <w:pPr>
        <w:pStyle w:val="a4"/>
        <w:spacing w:line="256" w:lineRule="auto"/>
        <w:ind w:right="5037" w:firstLine="0"/>
        <w:jc w:val="left"/>
      </w:pPr>
      <w:r>
        <w:t>Содержание</w:t>
      </w:r>
      <w:r>
        <w:rPr>
          <w:spacing w:val="-9"/>
        </w:rPr>
        <w:t xml:space="preserve"> </w:t>
      </w:r>
      <w:r>
        <w:t>модуля</w:t>
      </w:r>
      <w:r>
        <w:rPr>
          <w:spacing w:val="-1"/>
        </w:rPr>
        <w:t xml:space="preserve"> </w:t>
      </w:r>
      <w:r>
        <w:t>«Тэг-регби».Знания</w:t>
      </w:r>
      <w:r>
        <w:rPr>
          <w:spacing w:val="-7"/>
        </w:rPr>
        <w:t xml:space="preserve"> </w:t>
      </w:r>
      <w:r>
        <w:t>о</w:t>
      </w:r>
      <w:r>
        <w:rPr>
          <w:spacing w:val="-10"/>
        </w:rPr>
        <w:t xml:space="preserve"> </w:t>
      </w:r>
      <w:r>
        <w:t>тэг-</w:t>
      </w:r>
      <w:r>
        <w:rPr>
          <w:spacing w:val="-67"/>
        </w:rPr>
        <w:t xml:space="preserve"> </w:t>
      </w:r>
      <w:r>
        <w:t>регби.</w:t>
      </w:r>
    </w:p>
    <w:p w:rsidR="00E767C0" w:rsidRDefault="00A56CA5">
      <w:pPr>
        <w:pStyle w:val="a4"/>
        <w:spacing w:before="7" w:line="276" w:lineRule="auto"/>
        <w:ind w:left="721" w:firstLine="225"/>
        <w:jc w:val="left"/>
      </w:pPr>
      <w:r>
        <w:t>История</w:t>
      </w:r>
      <w:r>
        <w:rPr>
          <w:spacing w:val="-3"/>
        </w:rPr>
        <w:t xml:space="preserve"> </w:t>
      </w:r>
      <w:r>
        <w:t>регби.</w:t>
      </w:r>
      <w:r>
        <w:rPr>
          <w:spacing w:val="3"/>
        </w:rPr>
        <w:t xml:space="preserve"> </w:t>
      </w:r>
      <w:r>
        <w:t>Правила</w:t>
      </w:r>
      <w:r>
        <w:rPr>
          <w:spacing w:val="2"/>
        </w:rPr>
        <w:t xml:space="preserve"> </w:t>
      </w:r>
      <w:r>
        <w:t>игры в</w:t>
      </w:r>
      <w:r>
        <w:rPr>
          <w:spacing w:val="-2"/>
        </w:rPr>
        <w:t xml:space="preserve"> </w:t>
      </w:r>
      <w:r>
        <w:t>тэг-регби.</w:t>
      </w:r>
      <w:r>
        <w:rPr>
          <w:spacing w:val="3"/>
        </w:rPr>
        <w:t xml:space="preserve"> </w:t>
      </w:r>
      <w:r>
        <w:t>Развитие</w:t>
      </w:r>
      <w:r>
        <w:rPr>
          <w:spacing w:val="2"/>
        </w:rPr>
        <w:t xml:space="preserve"> </w:t>
      </w:r>
      <w:r>
        <w:t>регби</w:t>
      </w:r>
      <w:r>
        <w:rPr>
          <w:spacing w:val="1"/>
        </w:rPr>
        <w:t xml:space="preserve"> </w:t>
      </w:r>
      <w:r>
        <w:t>в</w:t>
      </w:r>
      <w:r>
        <w:rPr>
          <w:spacing w:val="-2"/>
        </w:rPr>
        <w:t xml:space="preserve"> </w:t>
      </w:r>
      <w:r>
        <w:t>России.</w:t>
      </w:r>
      <w:r>
        <w:rPr>
          <w:spacing w:val="2"/>
        </w:rPr>
        <w:t xml:space="preserve"> </w:t>
      </w:r>
      <w:r>
        <w:t>Судейская</w:t>
      </w:r>
      <w:r>
        <w:rPr>
          <w:spacing w:val="-67"/>
        </w:rPr>
        <w:t xml:space="preserve"> </w:t>
      </w:r>
      <w:r>
        <w:t>терминология</w:t>
      </w:r>
      <w:r>
        <w:rPr>
          <w:spacing w:val="3"/>
        </w:rPr>
        <w:t xml:space="preserve"> </w:t>
      </w:r>
      <w:r>
        <w:t>тэг-регби.</w:t>
      </w:r>
    </w:p>
    <w:p w:rsidR="00E767C0" w:rsidRDefault="00A56CA5">
      <w:pPr>
        <w:pStyle w:val="a4"/>
        <w:spacing w:line="276" w:lineRule="auto"/>
        <w:ind w:left="721" w:firstLine="225"/>
        <w:jc w:val="left"/>
      </w:pPr>
      <w:r>
        <w:t>Требования</w:t>
      </w:r>
      <w:r>
        <w:rPr>
          <w:spacing w:val="-3"/>
        </w:rPr>
        <w:t xml:space="preserve"> </w:t>
      </w:r>
      <w:r>
        <w:t>безопасности</w:t>
      </w:r>
      <w:r>
        <w:rPr>
          <w:spacing w:val="-2"/>
        </w:rPr>
        <w:t xml:space="preserve"> </w:t>
      </w:r>
      <w:r>
        <w:t>при организации</w:t>
      </w:r>
      <w:r>
        <w:rPr>
          <w:spacing w:val="1"/>
        </w:rPr>
        <w:t xml:space="preserve"> </w:t>
      </w:r>
      <w:r>
        <w:t>занятий</w:t>
      </w:r>
      <w:r>
        <w:rPr>
          <w:spacing w:val="1"/>
        </w:rPr>
        <w:t xml:space="preserve"> </w:t>
      </w:r>
      <w:r>
        <w:t>тэг-регби,</w:t>
      </w:r>
      <w:r>
        <w:rPr>
          <w:spacing w:val="3"/>
        </w:rPr>
        <w:t xml:space="preserve"> </w:t>
      </w:r>
      <w:r>
        <w:t>в</w:t>
      </w:r>
      <w:r>
        <w:rPr>
          <w:spacing w:val="-2"/>
        </w:rPr>
        <w:t xml:space="preserve"> </w:t>
      </w:r>
      <w:r>
        <w:t>том</w:t>
      </w:r>
      <w:r>
        <w:rPr>
          <w:spacing w:val="2"/>
        </w:rPr>
        <w:t xml:space="preserve"> </w:t>
      </w:r>
      <w:r>
        <w:t>числе</w:t>
      </w:r>
      <w:r>
        <w:rPr>
          <w:spacing w:val="-67"/>
        </w:rPr>
        <w:t xml:space="preserve"> </w:t>
      </w:r>
      <w:r>
        <w:t>самостоятельных.</w:t>
      </w:r>
      <w:r>
        <w:rPr>
          <w:spacing w:val="4"/>
        </w:rPr>
        <w:t xml:space="preserve"> </w:t>
      </w:r>
      <w:r>
        <w:t>Форма</w:t>
      </w:r>
      <w:r>
        <w:rPr>
          <w:spacing w:val="1"/>
        </w:rPr>
        <w:t xml:space="preserve"> </w:t>
      </w:r>
      <w:r>
        <w:t>и</w:t>
      </w:r>
      <w:r>
        <w:rPr>
          <w:spacing w:val="-2"/>
        </w:rPr>
        <w:t xml:space="preserve"> </w:t>
      </w:r>
      <w:r>
        <w:t>экипировка</w:t>
      </w:r>
      <w:r>
        <w:rPr>
          <w:spacing w:val="1"/>
        </w:rPr>
        <w:t xml:space="preserve"> </w:t>
      </w:r>
      <w:r>
        <w:t>занимающегося</w:t>
      </w:r>
      <w:r>
        <w:rPr>
          <w:spacing w:val="3"/>
        </w:rPr>
        <w:t xml:space="preserve"> </w:t>
      </w:r>
      <w:r>
        <w:t>тэг-регби.</w:t>
      </w:r>
    </w:p>
    <w:p w:rsidR="00E767C0" w:rsidRDefault="00A56CA5">
      <w:pPr>
        <w:pStyle w:val="a4"/>
        <w:spacing w:line="321" w:lineRule="exact"/>
        <w:ind w:left="1384" w:firstLine="0"/>
        <w:jc w:val="left"/>
      </w:pPr>
      <w:r>
        <w:t>Гигиена</w:t>
      </w:r>
      <w:r>
        <w:rPr>
          <w:spacing w:val="-7"/>
        </w:rPr>
        <w:t xml:space="preserve"> </w:t>
      </w:r>
      <w:r>
        <w:t>и</w:t>
      </w:r>
      <w:r>
        <w:rPr>
          <w:spacing w:val="-3"/>
        </w:rPr>
        <w:t xml:space="preserve"> </w:t>
      </w:r>
      <w:r>
        <w:t>самоконтроль</w:t>
      </w:r>
      <w:r>
        <w:rPr>
          <w:spacing w:val="-9"/>
        </w:rPr>
        <w:t xml:space="preserve"> </w:t>
      </w:r>
      <w:r>
        <w:t>при</w:t>
      </w:r>
      <w:r>
        <w:rPr>
          <w:spacing w:val="-3"/>
        </w:rPr>
        <w:t xml:space="preserve"> </w:t>
      </w:r>
      <w:r>
        <w:t>занятиях</w:t>
      </w:r>
      <w:r>
        <w:rPr>
          <w:spacing w:val="-7"/>
        </w:rPr>
        <w:t xml:space="preserve"> </w:t>
      </w:r>
      <w:r>
        <w:t>тэг-регби.</w:t>
      </w:r>
    </w:p>
    <w:p w:rsidR="00E767C0" w:rsidRDefault="00A56CA5">
      <w:pPr>
        <w:pStyle w:val="a4"/>
        <w:spacing w:before="195" w:line="278" w:lineRule="auto"/>
        <w:ind w:left="1384" w:firstLine="0"/>
        <w:jc w:val="left"/>
      </w:pPr>
      <w:r>
        <w:t>Комплексы</w:t>
      </w:r>
      <w:r>
        <w:rPr>
          <w:spacing w:val="-5"/>
        </w:rPr>
        <w:t xml:space="preserve"> </w:t>
      </w:r>
      <w:r>
        <w:t>упражнений</w:t>
      </w:r>
      <w:r>
        <w:rPr>
          <w:spacing w:val="-5"/>
        </w:rPr>
        <w:t xml:space="preserve"> </w:t>
      </w:r>
      <w:r>
        <w:t>для</w:t>
      </w:r>
      <w:r>
        <w:rPr>
          <w:spacing w:val="-3"/>
        </w:rPr>
        <w:t xml:space="preserve"> </w:t>
      </w:r>
      <w:r>
        <w:t>развития</w:t>
      </w:r>
      <w:r>
        <w:rPr>
          <w:spacing w:val="-4"/>
        </w:rPr>
        <w:t xml:space="preserve"> </w:t>
      </w:r>
      <w:r>
        <w:t>различных</w:t>
      </w:r>
      <w:r>
        <w:rPr>
          <w:spacing w:val="-2"/>
        </w:rPr>
        <w:t xml:space="preserve"> </w:t>
      </w:r>
      <w:r>
        <w:t>физических</w:t>
      </w:r>
      <w:r>
        <w:rPr>
          <w:spacing w:val="-9"/>
        </w:rPr>
        <w:t xml:space="preserve"> </w:t>
      </w:r>
      <w:r>
        <w:t>качеств</w:t>
      </w:r>
      <w:r>
        <w:rPr>
          <w:spacing w:val="-6"/>
        </w:rPr>
        <w:t xml:space="preserve"> </w:t>
      </w:r>
      <w:r>
        <w:t>регбиста.</w:t>
      </w:r>
      <w:r>
        <w:rPr>
          <w:spacing w:val="-67"/>
        </w:rPr>
        <w:t xml:space="preserve"> </w:t>
      </w:r>
      <w:r>
        <w:t>Понятие</w:t>
      </w:r>
      <w:r>
        <w:rPr>
          <w:spacing w:val="18"/>
        </w:rPr>
        <w:t xml:space="preserve"> </w:t>
      </w:r>
      <w:r>
        <w:t>о</w:t>
      </w:r>
      <w:r>
        <w:rPr>
          <w:spacing w:val="22"/>
        </w:rPr>
        <w:t xml:space="preserve"> </w:t>
      </w:r>
      <w:r>
        <w:t>спортивной</w:t>
      </w:r>
      <w:r>
        <w:rPr>
          <w:spacing w:val="22"/>
        </w:rPr>
        <w:t xml:space="preserve"> </w:t>
      </w:r>
      <w:r>
        <w:t>этике</w:t>
      </w:r>
      <w:r>
        <w:rPr>
          <w:spacing w:val="18"/>
        </w:rPr>
        <w:t xml:space="preserve"> </w:t>
      </w:r>
      <w:r>
        <w:t>и</w:t>
      </w:r>
      <w:r>
        <w:rPr>
          <w:spacing w:val="22"/>
        </w:rPr>
        <w:t xml:space="preserve"> </w:t>
      </w:r>
      <w:r>
        <w:t>взаимоотношениях</w:t>
      </w:r>
      <w:r>
        <w:rPr>
          <w:spacing w:val="20"/>
        </w:rPr>
        <w:t xml:space="preserve"> </w:t>
      </w:r>
      <w:r>
        <w:t>между</w:t>
      </w:r>
      <w:r>
        <w:rPr>
          <w:spacing w:val="18"/>
        </w:rPr>
        <w:t xml:space="preserve"> </w:t>
      </w:r>
      <w:r>
        <w:t>обучающимися.</w:t>
      </w:r>
    </w:p>
    <w:p w:rsidR="00E767C0" w:rsidRDefault="00A56CA5">
      <w:pPr>
        <w:pStyle w:val="a4"/>
        <w:spacing w:line="319" w:lineRule="exact"/>
        <w:ind w:left="721" w:firstLine="0"/>
        <w:jc w:val="left"/>
      </w:pPr>
      <w:r>
        <w:t>Знание</w:t>
      </w:r>
      <w:r>
        <w:rPr>
          <w:spacing w:val="-7"/>
        </w:rPr>
        <w:t xml:space="preserve"> </w:t>
      </w:r>
      <w:r>
        <w:t>игровых</w:t>
      </w:r>
      <w:r>
        <w:rPr>
          <w:spacing w:val="-12"/>
        </w:rPr>
        <w:t xml:space="preserve"> </w:t>
      </w:r>
      <w:r>
        <w:t>амплуа.</w:t>
      </w:r>
      <w:r>
        <w:rPr>
          <w:spacing w:val="-6"/>
        </w:rPr>
        <w:t xml:space="preserve"> </w:t>
      </w:r>
      <w:r>
        <w:t>Основные</w:t>
      </w:r>
      <w:r>
        <w:rPr>
          <w:spacing w:val="-2"/>
        </w:rPr>
        <w:t xml:space="preserve"> </w:t>
      </w:r>
      <w:r>
        <w:t>термины</w:t>
      </w:r>
      <w:r>
        <w:rPr>
          <w:spacing w:val="-7"/>
        </w:rPr>
        <w:t xml:space="preserve"> </w:t>
      </w:r>
      <w:r>
        <w:t>тэг-регби.</w:t>
      </w:r>
    </w:p>
    <w:p w:rsidR="00E767C0" w:rsidRDefault="00A56CA5">
      <w:pPr>
        <w:pStyle w:val="a4"/>
        <w:tabs>
          <w:tab w:val="left" w:pos="3074"/>
          <w:tab w:val="left" w:pos="5571"/>
          <w:tab w:val="left" w:pos="6737"/>
          <w:tab w:val="left" w:pos="7136"/>
          <w:tab w:val="left" w:pos="8485"/>
          <w:tab w:val="left" w:pos="9686"/>
        </w:tabs>
        <w:spacing w:before="211" w:line="276" w:lineRule="auto"/>
        <w:ind w:left="721" w:right="285" w:firstLine="225"/>
        <w:jc w:val="left"/>
      </w:pPr>
      <w:r>
        <w:t>Воспитание</w:t>
      </w:r>
      <w:r>
        <w:tab/>
        <w:t>морально-волевых</w:t>
      </w:r>
      <w:r>
        <w:tab/>
        <w:t>качеств</w:t>
      </w:r>
      <w:r>
        <w:tab/>
        <w:t>в</w:t>
      </w:r>
      <w:r>
        <w:tab/>
        <w:t>процессе</w:t>
      </w:r>
      <w:r>
        <w:tab/>
        <w:t>занятий</w:t>
      </w:r>
      <w:r>
        <w:tab/>
      </w:r>
      <w:r>
        <w:rPr>
          <w:spacing w:val="-1"/>
        </w:rPr>
        <w:t>тэг-регби:</w:t>
      </w:r>
      <w:r>
        <w:rPr>
          <w:spacing w:val="-67"/>
        </w:rPr>
        <w:t xml:space="preserve"> </w:t>
      </w:r>
      <w:r>
        <w:t>сознательность,</w:t>
      </w:r>
      <w:r>
        <w:rPr>
          <w:spacing w:val="4"/>
        </w:rPr>
        <w:t xml:space="preserve"> </w:t>
      </w:r>
      <w:r>
        <w:t>смелость,</w:t>
      </w:r>
      <w:r>
        <w:rPr>
          <w:spacing w:val="4"/>
        </w:rPr>
        <w:t xml:space="preserve"> </w:t>
      </w:r>
      <w:r>
        <w:t>выдержка,</w:t>
      </w:r>
      <w:r>
        <w:rPr>
          <w:spacing w:val="3"/>
        </w:rPr>
        <w:t xml:space="preserve"> </w:t>
      </w:r>
      <w:r>
        <w:t>решительность,</w:t>
      </w:r>
      <w:r>
        <w:rPr>
          <w:spacing w:val="4"/>
        </w:rPr>
        <w:t xml:space="preserve"> </w:t>
      </w:r>
      <w:r>
        <w:t>настойчивость.</w:t>
      </w:r>
    </w:p>
    <w:p w:rsidR="00E767C0" w:rsidRDefault="00A56CA5">
      <w:pPr>
        <w:pStyle w:val="a4"/>
        <w:spacing w:line="321" w:lineRule="exact"/>
        <w:ind w:left="1384" w:firstLine="0"/>
        <w:jc w:val="left"/>
      </w:pPr>
      <w:r>
        <w:t>Способы</w:t>
      </w:r>
      <w:r>
        <w:rPr>
          <w:spacing w:val="-12"/>
        </w:rPr>
        <w:t xml:space="preserve"> </w:t>
      </w:r>
      <w:r>
        <w:t>самостоятельной</w:t>
      </w:r>
      <w:r>
        <w:rPr>
          <w:spacing w:val="-9"/>
        </w:rPr>
        <w:t xml:space="preserve"> </w:t>
      </w:r>
      <w:r>
        <w:t>деятельности.</w:t>
      </w:r>
    </w:p>
    <w:p w:rsidR="00E767C0" w:rsidRDefault="00A56CA5">
      <w:pPr>
        <w:pStyle w:val="a4"/>
        <w:spacing w:before="206"/>
        <w:ind w:left="1384" w:firstLine="0"/>
        <w:jc w:val="left"/>
      </w:pPr>
      <w:r>
        <w:t>Подготовка</w:t>
      </w:r>
      <w:r>
        <w:rPr>
          <w:spacing w:val="-7"/>
        </w:rPr>
        <w:t xml:space="preserve"> </w:t>
      </w:r>
      <w:r>
        <w:t>места</w:t>
      </w:r>
      <w:r>
        <w:rPr>
          <w:spacing w:val="-7"/>
        </w:rPr>
        <w:t xml:space="preserve"> </w:t>
      </w:r>
      <w:r>
        <w:t>занятий,</w:t>
      </w:r>
      <w:r>
        <w:rPr>
          <w:spacing w:val="-1"/>
        </w:rPr>
        <w:t xml:space="preserve"> </w:t>
      </w:r>
      <w:r>
        <w:t>выбор</w:t>
      </w:r>
      <w:r>
        <w:rPr>
          <w:spacing w:val="-8"/>
        </w:rPr>
        <w:t xml:space="preserve"> </w:t>
      </w:r>
      <w:r>
        <w:t>одежды</w:t>
      </w:r>
      <w:r>
        <w:rPr>
          <w:spacing w:val="-3"/>
        </w:rPr>
        <w:t xml:space="preserve"> </w:t>
      </w:r>
      <w:r>
        <w:t>и</w:t>
      </w:r>
      <w:r>
        <w:rPr>
          <w:spacing w:val="-5"/>
        </w:rPr>
        <w:t xml:space="preserve"> </w:t>
      </w:r>
      <w:r>
        <w:t>обуви</w:t>
      </w:r>
      <w:r>
        <w:rPr>
          <w:spacing w:val="-8"/>
        </w:rPr>
        <w:t xml:space="preserve"> </w:t>
      </w:r>
      <w:r>
        <w:t>для</w:t>
      </w:r>
      <w:r>
        <w:rPr>
          <w:spacing w:val="-2"/>
        </w:rPr>
        <w:t xml:space="preserve"> </w:t>
      </w:r>
      <w:r>
        <w:t>занятий</w:t>
      </w:r>
      <w:r>
        <w:rPr>
          <w:spacing w:val="-4"/>
        </w:rPr>
        <w:t xml:space="preserve"> </w:t>
      </w:r>
      <w:r>
        <w:t>тэг-регби.</w:t>
      </w:r>
    </w:p>
    <w:p w:rsidR="00E767C0" w:rsidRDefault="00A56CA5">
      <w:pPr>
        <w:pStyle w:val="a4"/>
        <w:spacing w:before="211" w:line="276" w:lineRule="auto"/>
        <w:ind w:left="721" w:firstLine="225"/>
        <w:jc w:val="left"/>
      </w:pPr>
      <w:r>
        <w:t>Организация</w:t>
      </w:r>
      <w:r>
        <w:rPr>
          <w:spacing w:val="36"/>
        </w:rPr>
        <w:t xml:space="preserve"> </w:t>
      </w:r>
      <w:r>
        <w:t>и</w:t>
      </w:r>
      <w:r>
        <w:rPr>
          <w:spacing w:val="33"/>
        </w:rPr>
        <w:t xml:space="preserve"> </w:t>
      </w:r>
      <w:r>
        <w:t>проведение</w:t>
      </w:r>
      <w:r>
        <w:rPr>
          <w:spacing w:val="36"/>
        </w:rPr>
        <w:t xml:space="preserve"> </w:t>
      </w:r>
      <w:r>
        <w:t>подвижных</w:t>
      </w:r>
      <w:r>
        <w:rPr>
          <w:spacing w:val="30"/>
        </w:rPr>
        <w:t xml:space="preserve"> </w:t>
      </w:r>
      <w:r>
        <w:t>игр</w:t>
      </w:r>
      <w:r>
        <w:rPr>
          <w:spacing w:val="34"/>
        </w:rPr>
        <w:t xml:space="preserve"> </w:t>
      </w:r>
      <w:r>
        <w:t>с</w:t>
      </w:r>
      <w:r>
        <w:rPr>
          <w:spacing w:val="34"/>
        </w:rPr>
        <w:t xml:space="preserve"> </w:t>
      </w:r>
      <w:r>
        <w:t>элементами</w:t>
      </w:r>
      <w:r>
        <w:rPr>
          <w:spacing w:val="35"/>
        </w:rPr>
        <w:t xml:space="preserve"> </w:t>
      </w:r>
      <w:r>
        <w:t>тэг-регби</w:t>
      </w:r>
      <w:r>
        <w:rPr>
          <w:spacing w:val="35"/>
        </w:rPr>
        <w:t xml:space="preserve"> </w:t>
      </w:r>
      <w:r>
        <w:t>во</w:t>
      </w:r>
      <w:r>
        <w:rPr>
          <w:spacing w:val="38"/>
        </w:rPr>
        <w:t xml:space="preserve"> </w:t>
      </w:r>
      <w:r>
        <w:t>время</w:t>
      </w:r>
      <w:r>
        <w:rPr>
          <w:spacing w:val="-67"/>
        </w:rPr>
        <w:t xml:space="preserve"> </w:t>
      </w:r>
      <w:r>
        <w:t>активного</w:t>
      </w:r>
      <w:r>
        <w:rPr>
          <w:spacing w:val="-3"/>
        </w:rPr>
        <w:t xml:space="preserve"> </w:t>
      </w:r>
      <w:r>
        <w:t>отдыха</w:t>
      </w:r>
      <w:r>
        <w:rPr>
          <w:spacing w:val="4"/>
        </w:rPr>
        <w:t xml:space="preserve"> </w:t>
      </w:r>
      <w:r>
        <w:t>и</w:t>
      </w:r>
      <w:r>
        <w:rPr>
          <w:spacing w:val="1"/>
        </w:rPr>
        <w:t xml:space="preserve"> </w:t>
      </w:r>
      <w:r>
        <w:t>каникул.</w:t>
      </w:r>
    </w:p>
    <w:p w:rsidR="00E767C0" w:rsidRDefault="00A56CA5">
      <w:pPr>
        <w:pStyle w:val="a4"/>
        <w:spacing w:before="4" w:line="276" w:lineRule="auto"/>
        <w:ind w:left="721" w:firstLine="706"/>
        <w:jc w:val="left"/>
      </w:pPr>
      <w:r>
        <w:t>Оценка</w:t>
      </w:r>
      <w:r>
        <w:rPr>
          <w:spacing w:val="30"/>
        </w:rPr>
        <w:t xml:space="preserve"> </w:t>
      </w:r>
      <w:r>
        <w:t>техники</w:t>
      </w:r>
      <w:r>
        <w:rPr>
          <w:spacing w:val="29"/>
        </w:rPr>
        <w:t xml:space="preserve"> </w:t>
      </w:r>
      <w:r>
        <w:t>осваиваемых</w:t>
      </w:r>
      <w:r>
        <w:rPr>
          <w:spacing w:val="26"/>
        </w:rPr>
        <w:t xml:space="preserve"> </w:t>
      </w:r>
      <w:r>
        <w:t>упражнений,</w:t>
      </w:r>
      <w:r>
        <w:rPr>
          <w:spacing w:val="31"/>
        </w:rPr>
        <w:t xml:space="preserve"> </w:t>
      </w:r>
      <w:r>
        <w:t>способы</w:t>
      </w:r>
      <w:r>
        <w:rPr>
          <w:spacing w:val="30"/>
        </w:rPr>
        <w:t xml:space="preserve"> </w:t>
      </w:r>
      <w:r>
        <w:t>выявления</w:t>
      </w:r>
      <w:r>
        <w:rPr>
          <w:spacing w:val="25"/>
        </w:rPr>
        <w:t xml:space="preserve"> </w:t>
      </w:r>
      <w:r>
        <w:t>и</w:t>
      </w:r>
      <w:r>
        <w:rPr>
          <w:spacing w:val="-67"/>
        </w:rPr>
        <w:t xml:space="preserve"> </w:t>
      </w:r>
      <w:r>
        <w:t>устранениятехнических</w:t>
      </w:r>
      <w:r>
        <w:rPr>
          <w:spacing w:val="-7"/>
        </w:rPr>
        <w:t xml:space="preserve"> </w:t>
      </w:r>
      <w:r>
        <w:t>ошибок.</w:t>
      </w:r>
    </w:p>
    <w:p w:rsidR="00E767C0" w:rsidRDefault="00A56CA5">
      <w:pPr>
        <w:pStyle w:val="a4"/>
        <w:spacing w:line="276" w:lineRule="auto"/>
        <w:ind w:left="1384" w:right="2019" w:firstLine="0"/>
        <w:jc w:val="left"/>
      </w:pPr>
      <w:r>
        <w:t>Тестирование уровня физической подготовленности в тэг-регби.</w:t>
      </w:r>
      <w:r>
        <w:rPr>
          <w:spacing w:val="-67"/>
        </w:rPr>
        <w:t xml:space="preserve"> </w:t>
      </w:r>
      <w:r>
        <w:t>Физическое</w:t>
      </w:r>
      <w:r>
        <w:rPr>
          <w:spacing w:val="3"/>
        </w:rPr>
        <w:t xml:space="preserve"> </w:t>
      </w:r>
      <w:r>
        <w:t>совершенствование.</w:t>
      </w:r>
    </w:p>
    <w:p w:rsidR="00E767C0" w:rsidRDefault="00A56CA5">
      <w:pPr>
        <w:pStyle w:val="a4"/>
        <w:spacing w:line="276" w:lineRule="auto"/>
        <w:ind w:left="721" w:firstLine="225"/>
        <w:jc w:val="left"/>
      </w:pPr>
      <w:r>
        <w:t>Комплексы</w:t>
      </w:r>
      <w:r>
        <w:rPr>
          <w:spacing w:val="24"/>
        </w:rPr>
        <w:t xml:space="preserve"> </w:t>
      </w:r>
      <w:r>
        <w:t>подготовительных</w:t>
      </w:r>
      <w:r>
        <w:rPr>
          <w:spacing w:val="21"/>
        </w:rPr>
        <w:t xml:space="preserve"> </w:t>
      </w:r>
      <w:r>
        <w:t>и</w:t>
      </w:r>
      <w:r>
        <w:rPr>
          <w:spacing w:val="22"/>
        </w:rPr>
        <w:t xml:space="preserve"> </w:t>
      </w:r>
      <w:r>
        <w:t>специальных</w:t>
      </w:r>
      <w:r>
        <w:rPr>
          <w:spacing w:val="25"/>
        </w:rPr>
        <w:t xml:space="preserve"> </w:t>
      </w:r>
      <w:r>
        <w:t>упражнений,</w:t>
      </w:r>
      <w:r>
        <w:rPr>
          <w:spacing w:val="27"/>
        </w:rPr>
        <w:t xml:space="preserve"> </w:t>
      </w:r>
      <w:r>
        <w:t>формирующих</w:t>
      </w:r>
      <w:r>
        <w:rPr>
          <w:spacing w:val="-67"/>
        </w:rPr>
        <w:t xml:space="preserve"> </w:t>
      </w:r>
      <w:r>
        <w:t>двигательные</w:t>
      </w:r>
      <w:r>
        <w:rPr>
          <w:spacing w:val="3"/>
        </w:rPr>
        <w:t xml:space="preserve"> </w:t>
      </w:r>
      <w:r>
        <w:t>умения</w:t>
      </w:r>
      <w:r>
        <w:rPr>
          <w:spacing w:val="1"/>
        </w:rPr>
        <w:t xml:space="preserve"> </w:t>
      </w:r>
      <w:r>
        <w:t>и</w:t>
      </w:r>
      <w:r>
        <w:rPr>
          <w:spacing w:val="1"/>
        </w:rPr>
        <w:t xml:space="preserve"> </w:t>
      </w:r>
      <w:r>
        <w:t>навыки</w:t>
      </w:r>
      <w:r>
        <w:rPr>
          <w:spacing w:val="1"/>
        </w:rPr>
        <w:t xml:space="preserve"> </w:t>
      </w:r>
      <w:r>
        <w:t>во</w:t>
      </w:r>
      <w:r>
        <w:rPr>
          <w:spacing w:val="-1"/>
        </w:rPr>
        <w:t xml:space="preserve"> </w:t>
      </w:r>
      <w:r>
        <w:t>время</w:t>
      </w:r>
      <w:r>
        <w:rPr>
          <w:spacing w:val="3"/>
        </w:rPr>
        <w:t xml:space="preserve"> </w:t>
      </w:r>
      <w:r>
        <w:t>занятий</w:t>
      </w:r>
      <w:r>
        <w:rPr>
          <w:spacing w:val="-1"/>
        </w:rPr>
        <w:t xml:space="preserve"> </w:t>
      </w:r>
      <w:r>
        <w:t>тэг-регби.</w:t>
      </w:r>
    </w:p>
    <w:p w:rsidR="00E767C0" w:rsidRDefault="00A56CA5">
      <w:pPr>
        <w:pStyle w:val="a4"/>
        <w:spacing w:before="2"/>
        <w:ind w:left="1384" w:firstLine="0"/>
        <w:jc w:val="left"/>
      </w:pPr>
      <w:r>
        <w:t>Подвижные</w:t>
      </w:r>
      <w:r>
        <w:rPr>
          <w:spacing w:val="69"/>
        </w:rPr>
        <w:t xml:space="preserve"> </w:t>
      </w:r>
      <w:r>
        <w:t>игры</w:t>
      </w:r>
      <w:r>
        <w:rPr>
          <w:spacing w:val="5"/>
        </w:rPr>
        <w:t xml:space="preserve"> </w:t>
      </w:r>
      <w:r>
        <w:t>(без</w:t>
      </w:r>
      <w:r>
        <w:rPr>
          <w:spacing w:val="74"/>
        </w:rPr>
        <w:t xml:space="preserve"> </w:t>
      </w:r>
      <w:r>
        <w:t>мяча</w:t>
      </w:r>
      <w:r>
        <w:rPr>
          <w:spacing w:val="69"/>
        </w:rPr>
        <w:t xml:space="preserve"> </w:t>
      </w:r>
      <w:r>
        <w:t>и</w:t>
      </w:r>
      <w:r>
        <w:rPr>
          <w:spacing w:val="74"/>
        </w:rPr>
        <w:t xml:space="preserve"> </w:t>
      </w:r>
      <w:r>
        <w:t>с</w:t>
      </w:r>
      <w:r>
        <w:rPr>
          <w:spacing w:val="74"/>
        </w:rPr>
        <w:t xml:space="preserve"> </w:t>
      </w:r>
      <w:r>
        <w:t>мячом):</w:t>
      </w:r>
      <w:r>
        <w:rPr>
          <w:spacing w:val="68"/>
        </w:rPr>
        <w:t xml:space="preserve"> </w:t>
      </w:r>
      <w:r>
        <w:t>Перестрелка»,</w:t>
      </w:r>
      <w:r>
        <w:rPr>
          <w:spacing w:val="73"/>
        </w:rPr>
        <w:t xml:space="preserve"> </w:t>
      </w:r>
      <w:r>
        <w:t>«Веселые</w:t>
      </w:r>
      <w:r>
        <w:rPr>
          <w:spacing w:val="75"/>
        </w:rPr>
        <w:t xml:space="preserve"> </w:t>
      </w:r>
      <w:r>
        <w:t>старты»,</w:t>
      </w:r>
    </w:p>
    <w:p w:rsidR="00E767C0" w:rsidRDefault="00A56CA5">
      <w:pPr>
        <w:pStyle w:val="a4"/>
        <w:spacing w:before="206" w:line="276" w:lineRule="auto"/>
        <w:ind w:left="721" w:right="1351" w:firstLine="0"/>
        <w:jc w:val="left"/>
      </w:pPr>
      <w:r>
        <w:t>«Регбийные</w:t>
      </w:r>
      <w:r>
        <w:rPr>
          <w:spacing w:val="25"/>
        </w:rPr>
        <w:t xml:space="preserve"> </w:t>
      </w:r>
      <w:r>
        <w:t>салки»,</w:t>
      </w:r>
      <w:r>
        <w:rPr>
          <w:spacing w:val="27"/>
        </w:rPr>
        <w:t xml:space="preserve"> </w:t>
      </w:r>
      <w:r>
        <w:t>«Салки</w:t>
      </w:r>
      <w:r>
        <w:rPr>
          <w:spacing w:val="24"/>
        </w:rPr>
        <w:t xml:space="preserve"> </w:t>
      </w:r>
      <w:r>
        <w:t>с</w:t>
      </w:r>
      <w:r>
        <w:rPr>
          <w:spacing w:val="25"/>
        </w:rPr>
        <w:t xml:space="preserve"> </w:t>
      </w:r>
      <w:r>
        <w:t>передачей</w:t>
      </w:r>
      <w:r>
        <w:rPr>
          <w:spacing w:val="29"/>
        </w:rPr>
        <w:t xml:space="preserve"> </w:t>
      </w:r>
      <w:r>
        <w:t>мяча</w:t>
      </w:r>
      <w:r>
        <w:rPr>
          <w:spacing w:val="25"/>
        </w:rPr>
        <w:t xml:space="preserve"> </w:t>
      </w:r>
      <w:r>
        <w:t>между</w:t>
      </w:r>
      <w:r>
        <w:rPr>
          <w:spacing w:val="24"/>
        </w:rPr>
        <w:t xml:space="preserve"> </w:t>
      </w:r>
      <w:r>
        <w:t>водящими»,</w:t>
      </w:r>
      <w:r>
        <w:rPr>
          <w:spacing w:val="32"/>
        </w:rPr>
        <w:t xml:space="preserve"> </w:t>
      </w:r>
      <w:r>
        <w:t>«Салки</w:t>
      </w:r>
      <w:r>
        <w:rPr>
          <w:spacing w:val="-67"/>
        </w:rPr>
        <w:t xml:space="preserve"> </w:t>
      </w:r>
      <w:r>
        <w:t>вдвоем»,</w:t>
      </w:r>
    </w:p>
    <w:p w:rsidR="00E767C0" w:rsidRDefault="00A56CA5">
      <w:pPr>
        <w:pStyle w:val="a4"/>
        <w:spacing w:before="162" w:line="276" w:lineRule="auto"/>
        <w:ind w:left="721" w:right="1351" w:firstLine="0"/>
        <w:jc w:val="left"/>
      </w:pPr>
      <w:r>
        <w:t>«Салки</w:t>
      </w:r>
      <w:r>
        <w:rPr>
          <w:spacing w:val="24"/>
        </w:rPr>
        <w:t xml:space="preserve"> </w:t>
      </w:r>
      <w:r>
        <w:t>втроем»,</w:t>
      </w:r>
      <w:r>
        <w:rPr>
          <w:spacing w:val="27"/>
        </w:rPr>
        <w:t xml:space="preserve"> </w:t>
      </w:r>
      <w:r>
        <w:t>«Салки</w:t>
      </w:r>
      <w:r>
        <w:rPr>
          <w:spacing w:val="29"/>
        </w:rPr>
        <w:t xml:space="preserve"> </w:t>
      </w:r>
      <w:r>
        <w:t>в</w:t>
      </w:r>
      <w:r>
        <w:rPr>
          <w:spacing w:val="21"/>
        </w:rPr>
        <w:t xml:space="preserve"> </w:t>
      </w:r>
      <w:r>
        <w:t>четверках»,</w:t>
      </w:r>
      <w:r>
        <w:rPr>
          <w:spacing w:val="26"/>
        </w:rPr>
        <w:t xml:space="preserve"> </w:t>
      </w:r>
      <w:r>
        <w:t>«Салки-пятнашки»,</w:t>
      </w:r>
      <w:r>
        <w:rPr>
          <w:spacing w:val="27"/>
        </w:rPr>
        <w:t xml:space="preserve"> </w:t>
      </w:r>
      <w:r>
        <w:t>«Пятнашки</w:t>
      </w:r>
      <w:r>
        <w:rPr>
          <w:spacing w:val="28"/>
        </w:rPr>
        <w:t xml:space="preserve"> </w:t>
      </w:r>
      <w:r>
        <w:t>с</w:t>
      </w:r>
      <w:r>
        <w:rPr>
          <w:spacing w:val="-67"/>
        </w:rPr>
        <w:t xml:space="preserve"> </w:t>
      </w:r>
      <w:r>
        <w:t>городом»,</w:t>
      </w:r>
    </w:p>
    <w:p w:rsidR="00E767C0" w:rsidRDefault="00A56CA5">
      <w:pPr>
        <w:pStyle w:val="a4"/>
        <w:spacing w:before="162"/>
        <w:ind w:left="721" w:firstLine="0"/>
        <w:jc w:val="left"/>
      </w:pPr>
      <w:r>
        <w:t>«Колдунчики»,</w:t>
      </w:r>
      <w:r>
        <w:rPr>
          <w:spacing w:val="33"/>
        </w:rPr>
        <w:t xml:space="preserve"> </w:t>
      </w:r>
      <w:r>
        <w:t>«Собачки»,</w:t>
      </w:r>
      <w:r>
        <w:rPr>
          <w:spacing w:val="32"/>
        </w:rPr>
        <w:t xml:space="preserve"> </w:t>
      </w:r>
      <w:r>
        <w:t>«Собачки</w:t>
      </w:r>
      <w:r>
        <w:rPr>
          <w:spacing w:val="25"/>
        </w:rPr>
        <w:t xml:space="preserve"> </w:t>
      </w:r>
      <w:r>
        <w:t>в</w:t>
      </w:r>
      <w:r>
        <w:rPr>
          <w:spacing w:val="27"/>
        </w:rPr>
        <w:t xml:space="preserve"> </w:t>
      </w:r>
      <w:r>
        <w:t>квадрате»,</w:t>
      </w:r>
      <w:r>
        <w:rPr>
          <w:spacing w:val="27"/>
        </w:rPr>
        <w:t xml:space="preserve"> </w:t>
      </w:r>
      <w:r>
        <w:t>«Собачки</w:t>
      </w:r>
      <w:r>
        <w:rPr>
          <w:spacing w:val="25"/>
        </w:rPr>
        <w:t xml:space="preserve"> </w:t>
      </w:r>
      <w:r>
        <w:t>4</w:t>
      </w:r>
      <w:r>
        <w:rPr>
          <w:spacing w:val="24"/>
        </w:rPr>
        <w:t xml:space="preserve"> </w:t>
      </w:r>
      <w:r>
        <w:t>против</w:t>
      </w:r>
      <w:r>
        <w:rPr>
          <w:spacing w:val="23"/>
        </w:rPr>
        <w:t xml:space="preserve"> </w:t>
      </w:r>
      <w:r>
        <w:t>2»</w:t>
      </w:r>
    </w:p>
    <w:p w:rsidR="00E767C0" w:rsidRDefault="00A56CA5">
      <w:pPr>
        <w:pStyle w:val="a4"/>
        <w:spacing w:before="47" w:line="276" w:lineRule="auto"/>
        <w:ind w:left="721" w:right="1351" w:firstLine="0"/>
        <w:jc w:val="left"/>
      </w:pPr>
      <w:r>
        <w:t>«Осалитьконкретного</w:t>
      </w:r>
      <w:r>
        <w:rPr>
          <w:spacing w:val="1"/>
        </w:rPr>
        <w:t xml:space="preserve"> </w:t>
      </w:r>
      <w:r>
        <w:t>игрока»,</w:t>
      </w:r>
      <w:r>
        <w:rPr>
          <w:spacing w:val="1"/>
        </w:rPr>
        <w:t xml:space="preserve"> </w:t>
      </w:r>
      <w:r>
        <w:t>«Осаль</w:t>
      </w:r>
      <w:r>
        <w:rPr>
          <w:spacing w:val="1"/>
        </w:rPr>
        <w:t xml:space="preserve"> </w:t>
      </w:r>
      <w:r>
        <w:t>в</w:t>
      </w:r>
      <w:r>
        <w:rPr>
          <w:spacing w:val="1"/>
        </w:rPr>
        <w:t xml:space="preserve"> </w:t>
      </w:r>
      <w:r>
        <w:t>цепи</w:t>
      </w:r>
      <w:r>
        <w:rPr>
          <w:spacing w:val="1"/>
        </w:rPr>
        <w:t xml:space="preserve"> </w:t>
      </w:r>
      <w:r>
        <w:t>последнего»,</w:t>
      </w:r>
      <w:r>
        <w:rPr>
          <w:spacing w:val="1"/>
        </w:rPr>
        <w:t xml:space="preserve"> </w:t>
      </w:r>
      <w:r>
        <w:t>«Штандр</w:t>
      </w:r>
      <w:r>
        <w:rPr>
          <w:spacing w:val="-67"/>
        </w:rPr>
        <w:t xml:space="preserve"> </w:t>
      </w:r>
      <w:r>
        <w:t>регбийным</w:t>
      </w:r>
      <w:r>
        <w:rPr>
          <w:spacing w:val="6"/>
        </w:rPr>
        <w:t xml:space="preserve"> </w:t>
      </w:r>
      <w:r>
        <w:t>мячом»,</w:t>
      </w:r>
    </w:p>
    <w:p w:rsidR="00E767C0" w:rsidRDefault="00A56CA5">
      <w:pPr>
        <w:pStyle w:val="a4"/>
        <w:spacing w:before="4" w:line="276" w:lineRule="auto"/>
        <w:ind w:left="721" w:right="1351" w:firstLine="0"/>
        <w:jc w:val="left"/>
      </w:pPr>
      <w:r>
        <w:t>«Закрой</w:t>
      </w:r>
      <w:r>
        <w:rPr>
          <w:spacing w:val="47"/>
        </w:rPr>
        <w:t xml:space="preserve"> </w:t>
      </w:r>
      <w:r>
        <w:t>игрока</w:t>
      </w:r>
      <w:r>
        <w:rPr>
          <w:spacing w:val="43"/>
        </w:rPr>
        <w:t xml:space="preserve"> </w:t>
      </w:r>
      <w:r>
        <w:t>и</w:t>
      </w:r>
      <w:r>
        <w:rPr>
          <w:spacing w:val="42"/>
        </w:rPr>
        <w:t xml:space="preserve"> </w:t>
      </w:r>
      <w:r>
        <w:t>перехвати</w:t>
      </w:r>
      <w:r>
        <w:rPr>
          <w:spacing w:val="44"/>
        </w:rPr>
        <w:t xml:space="preserve"> </w:t>
      </w:r>
      <w:r>
        <w:t>передачу»,</w:t>
      </w:r>
      <w:r>
        <w:rPr>
          <w:spacing w:val="55"/>
        </w:rPr>
        <w:t xml:space="preserve"> </w:t>
      </w:r>
      <w:r>
        <w:t>«Пионербол</w:t>
      </w:r>
      <w:r>
        <w:rPr>
          <w:spacing w:val="44"/>
        </w:rPr>
        <w:t xml:space="preserve"> </w:t>
      </w:r>
      <w:r>
        <w:t>двумя</w:t>
      </w:r>
      <w:r>
        <w:rPr>
          <w:spacing w:val="49"/>
        </w:rPr>
        <w:t xml:space="preserve"> </w:t>
      </w:r>
      <w:r>
        <w:t>регбийными</w:t>
      </w:r>
      <w:r>
        <w:rPr>
          <w:spacing w:val="-67"/>
        </w:rPr>
        <w:t xml:space="preserve"> </w:t>
      </w:r>
      <w:r>
        <w:t>мячами»,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1177" w:firstLine="0"/>
        <w:jc w:val="left"/>
      </w:pPr>
      <w:r>
        <w:lastRenderedPageBreak/>
        <w:t>«Выполни</w:t>
      </w:r>
      <w:r>
        <w:rPr>
          <w:spacing w:val="36"/>
        </w:rPr>
        <w:t xml:space="preserve"> </w:t>
      </w:r>
      <w:r>
        <w:t>заданное</w:t>
      </w:r>
      <w:r>
        <w:rPr>
          <w:spacing w:val="34"/>
        </w:rPr>
        <w:t xml:space="preserve"> </w:t>
      </w:r>
      <w:r>
        <w:t>количество</w:t>
      </w:r>
      <w:r>
        <w:rPr>
          <w:spacing w:val="38"/>
        </w:rPr>
        <w:t xml:space="preserve"> </w:t>
      </w:r>
      <w:r>
        <w:t>передач»,</w:t>
      </w:r>
      <w:r>
        <w:rPr>
          <w:spacing w:val="45"/>
        </w:rPr>
        <w:t xml:space="preserve"> </w:t>
      </w:r>
      <w:r>
        <w:t>«Ботва»,</w:t>
      </w:r>
      <w:r>
        <w:rPr>
          <w:spacing w:val="40"/>
        </w:rPr>
        <w:t xml:space="preserve"> </w:t>
      </w:r>
      <w:r>
        <w:t>«Регбийные</w:t>
      </w:r>
      <w:r>
        <w:rPr>
          <w:spacing w:val="38"/>
        </w:rPr>
        <w:t xml:space="preserve"> </w:t>
      </w:r>
      <w:r>
        <w:t>рыбаки</w:t>
      </w:r>
      <w:r>
        <w:rPr>
          <w:spacing w:val="37"/>
        </w:rPr>
        <w:t xml:space="preserve"> </w:t>
      </w:r>
      <w:r>
        <w:t>и</w:t>
      </w:r>
      <w:r>
        <w:rPr>
          <w:spacing w:val="-67"/>
        </w:rPr>
        <w:t xml:space="preserve"> </w:t>
      </w:r>
      <w:r>
        <w:t>рыбки»,</w:t>
      </w:r>
    </w:p>
    <w:p w:rsidR="00E767C0" w:rsidRDefault="00A56CA5">
      <w:pPr>
        <w:pStyle w:val="a4"/>
        <w:spacing w:before="162" w:line="276" w:lineRule="auto"/>
        <w:ind w:left="721" w:firstLine="0"/>
        <w:jc w:val="left"/>
      </w:pPr>
      <w:r>
        <w:t>«Тэг-регби</w:t>
      </w:r>
      <w:r>
        <w:rPr>
          <w:spacing w:val="15"/>
        </w:rPr>
        <w:t xml:space="preserve"> </w:t>
      </w:r>
      <w:r>
        <w:t>3х3</w:t>
      </w:r>
      <w:r>
        <w:rPr>
          <w:spacing w:val="14"/>
        </w:rPr>
        <w:t xml:space="preserve"> </w:t>
      </w:r>
      <w:r>
        <w:t>по</w:t>
      </w:r>
      <w:r>
        <w:rPr>
          <w:spacing w:val="15"/>
        </w:rPr>
        <w:t xml:space="preserve"> </w:t>
      </w:r>
      <w:r>
        <w:t>упрощенным</w:t>
      </w:r>
      <w:r>
        <w:rPr>
          <w:spacing w:val="16"/>
        </w:rPr>
        <w:t xml:space="preserve"> </w:t>
      </w:r>
      <w:r>
        <w:t>правилам»,</w:t>
      </w:r>
      <w:r>
        <w:rPr>
          <w:spacing w:val="18"/>
        </w:rPr>
        <w:t xml:space="preserve"> </w:t>
      </w:r>
      <w:r>
        <w:t>«Атака</w:t>
      </w:r>
      <w:r>
        <w:rPr>
          <w:spacing w:val="16"/>
        </w:rPr>
        <w:t xml:space="preserve"> </w:t>
      </w:r>
      <w:r>
        <w:t>города»,</w:t>
      </w:r>
      <w:r>
        <w:rPr>
          <w:spacing w:val="18"/>
        </w:rPr>
        <w:t xml:space="preserve"> </w:t>
      </w:r>
      <w:r>
        <w:t>«Атака</w:t>
      </w:r>
      <w:r>
        <w:rPr>
          <w:spacing w:val="16"/>
        </w:rPr>
        <w:t xml:space="preserve"> </w:t>
      </w:r>
      <w:r>
        <w:t>города</w:t>
      </w:r>
      <w:r>
        <w:rPr>
          <w:spacing w:val="16"/>
        </w:rPr>
        <w:t xml:space="preserve"> </w:t>
      </w:r>
      <w:r>
        <w:t>по</w:t>
      </w:r>
      <w:r>
        <w:rPr>
          <w:spacing w:val="-67"/>
        </w:rPr>
        <w:t xml:space="preserve"> </w:t>
      </w:r>
      <w:r>
        <w:t>выбору».</w:t>
      </w:r>
    </w:p>
    <w:p w:rsidR="00E767C0" w:rsidRDefault="00A56CA5">
      <w:pPr>
        <w:pStyle w:val="a4"/>
        <w:spacing w:line="321" w:lineRule="exact"/>
        <w:ind w:left="1384" w:firstLine="0"/>
        <w:jc w:val="left"/>
      </w:pPr>
      <w:r>
        <w:t>Индивидуальные</w:t>
      </w:r>
      <w:r>
        <w:rPr>
          <w:spacing w:val="-10"/>
        </w:rPr>
        <w:t xml:space="preserve"> </w:t>
      </w:r>
      <w:r>
        <w:t>технические</w:t>
      </w:r>
      <w:r>
        <w:rPr>
          <w:spacing w:val="-9"/>
        </w:rPr>
        <w:t xml:space="preserve"> </w:t>
      </w:r>
      <w:r>
        <w:t>действия:</w:t>
      </w:r>
    </w:p>
    <w:p w:rsidR="00E767C0" w:rsidRDefault="00A56CA5">
      <w:pPr>
        <w:pStyle w:val="a4"/>
        <w:spacing w:before="206"/>
        <w:ind w:left="1384" w:firstLine="0"/>
        <w:jc w:val="left"/>
      </w:pPr>
      <w:r>
        <w:t>Техника</w:t>
      </w:r>
      <w:r>
        <w:rPr>
          <w:spacing w:val="-5"/>
        </w:rPr>
        <w:t xml:space="preserve"> </w:t>
      </w:r>
      <w:r>
        <w:t>владения</w:t>
      </w:r>
      <w:r>
        <w:rPr>
          <w:spacing w:val="-9"/>
        </w:rPr>
        <w:t xml:space="preserve"> </w:t>
      </w:r>
      <w:r>
        <w:t>регбийным</w:t>
      </w:r>
      <w:r>
        <w:rPr>
          <w:spacing w:val="-8"/>
        </w:rPr>
        <w:t xml:space="preserve"> </w:t>
      </w:r>
      <w:r>
        <w:t>мячом:</w:t>
      </w:r>
    </w:p>
    <w:p w:rsidR="00E767C0" w:rsidRDefault="00A56CA5">
      <w:pPr>
        <w:pStyle w:val="a4"/>
        <w:spacing w:before="216"/>
        <w:ind w:left="1384" w:firstLine="0"/>
        <w:jc w:val="left"/>
      </w:pPr>
      <w:r>
        <w:t>стойки</w:t>
      </w:r>
      <w:r>
        <w:rPr>
          <w:spacing w:val="-9"/>
        </w:rPr>
        <w:t xml:space="preserve"> </w:t>
      </w:r>
      <w:r>
        <w:t>и</w:t>
      </w:r>
      <w:r>
        <w:rPr>
          <w:spacing w:val="-6"/>
        </w:rPr>
        <w:t xml:space="preserve"> </w:t>
      </w:r>
      <w:r>
        <w:t>перемещения;</w:t>
      </w:r>
    </w:p>
    <w:p w:rsidR="00E767C0" w:rsidRDefault="00A56CA5">
      <w:pPr>
        <w:pStyle w:val="a4"/>
        <w:tabs>
          <w:tab w:val="left" w:pos="3592"/>
          <w:tab w:val="left" w:pos="4183"/>
          <w:tab w:val="left" w:pos="4519"/>
          <w:tab w:val="left" w:pos="5566"/>
          <w:tab w:val="left" w:pos="7011"/>
          <w:tab w:val="left" w:pos="7866"/>
          <w:tab w:val="left" w:pos="8817"/>
          <w:tab w:val="left" w:pos="9666"/>
          <w:tab w:val="left" w:pos="10733"/>
        </w:tabs>
        <w:spacing w:before="206" w:line="278" w:lineRule="auto"/>
        <w:ind w:left="721" w:right="284" w:firstLine="706"/>
        <w:jc w:val="left"/>
      </w:pPr>
      <w:r>
        <w:t>держание</w:t>
      </w:r>
      <w:r>
        <w:rPr>
          <w:spacing w:val="96"/>
        </w:rPr>
        <w:t xml:space="preserve"> </w:t>
      </w:r>
      <w:r>
        <w:t>мяча,</w:t>
      </w:r>
      <w:r>
        <w:tab/>
        <w:t>бег</w:t>
      </w:r>
      <w:r>
        <w:tab/>
        <w:t>с</w:t>
      </w:r>
      <w:r>
        <w:tab/>
        <w:t>мячом,</w:t>
      </w:r>
      <w:r>
        <w:tab/>
        <w:t>розыгрыш</w:t>
      </w:r>
      <w:r>
        <w:tab/>
        <w:t>мяча,</w:t>
      </w:r>
      <w:r>
        <w:tab/>
        <w:t>прием</w:t>
      </w:r>
      <w:r>
        <w:tab/>
        <w:t>мяча,</w:t>
      </w:r>
      <w:r>
        <w:tab/>
        <w:t>подбор</w:t>
      </w:r>
      <w:r>
        <w:tab/>
      </w:r>
      <w:r>
        <w:rPr>
          <w:spacing w:val="-4"/>
        </w:rPr>
        <w:t>и</w:t>
      </w:r>
      <w:r>
        <w:rPr>
          <w:spacing w:val="-67"/>
        </w:rPr>
        <w:t xml:space="preserve"> </w:t>
      </w:r>
      <w:r>
        <w:t>приземление</w:t>
      </w:r>
      <w:r>
        <w:rPr>
          <w:spacing w:val="3"/>
        </w:rPr>
        <w:t xml:space="preserve"> </w:t>
      </w:r>
      <w:r>
        <w:t>мяча;</w:t>
      </w:r>
    </w:p>
    <w:p w:rsidR="00E767C0" w:rsidRDefault="00A56CA5">
      <w:pPr>
        <w:pStyle w:val="a4"/>
        <w:spacing w:line="319" w:lineRule="exact"/>
        <w:ind w:left="1384" w:firstLine="0"/>
        <w:jc w:val="left"/>
      </w:pPr>
      <w:r>
        <w:t>финты;</w:t>
      </w:r>
    </w:p>
    <w:p w:rsidR="00E767C0" w:rsidRDefault="00A56CA5">
      <w:pPr>
        <w:pStyle w:val="a4"/>
        <w:spacing w:before="207"/>
        <w:ind w:left="1384" w:firstLine="0"/>
        <w:jc w:val="left"/>
      </w:pPr>
      <w:r>
        <w:t>передвижения</w:t>
      </w:r>
      <w:r>
        <w:rPr>
          <w:spacing w:val="-6"/>
        </w:rPr>
        <w:t xml:space="preserve"> </w:t>
      </w:r>
      <w:r>
        <w:t>с</w:t>
      </w:r>
      <w:r>
        <w:rPr>
          <w:spacing w:val="-8"/>
        </w:rPr>
        <w:t xml:space="preserve"> </w:t>
      </w:r>
      <w:r>
        <w:t>мячом</w:t>
      </w:r>
      <w:r>
        <w:rPr>
          <w:spacing w:val="-7"/>
        </w:rPr>
        <w:t xml:space="preserve"> </w:t>
      </w:r>
      <w:r>
        <w:t>по</w:t>
      </w:r>
      <w:r>
        <w:rPr>
          <w:spacing w:val="-3"/>
        </w:rPr>
        <w:t xml:space="preserve"> </w:t>
      </w:r>
      <w:r>
        <w:t>площадке;</w:t>
      </w:r>
    </w:p>
    <w:p w:rsidR="00E767C0" w:rsidRDefault="00A56CA5">
      <w:pPr>
        <w:pStyle w:val="a4"/>
        <w:spacing w:before="211" w:line="276" w:lineRule="auto"/>
        <w:ind w:left="1384" w:right="1351" w:firstLine="0"/>
        <w:jc w:val="left"/>
      </w:pPr>
      <w:r>
        <w:t>передачи</w:t>
      </w:r>
      <w:r>
        <w:rPr>
          <w:spacing w:val="-4"/>
        </w:rPr>
        <w:t xml:space="preserve"> </w:t>
      </w:r>
      <w:r>
        <w:t>мяча</w:t>
      </w:r>
      <w:r>
        <w:rPr>
          <w:spacing w:val="-3"/>
        </w:rPr>
        <w:t xml:space="preserve"> </w:t>
      </w:r>
      <w:r>
        <w:t>в</w:t>
      </w:r>
      <w:r>
        <w:rPr>
          <w:spacing w:val="-4"/>
        </w:rPr>
        <w:t xml:space="preserve"> </w:t>
      </w:r>
      <w:r>
        <w:t>парах</w:t>
      </w:r>
      <w:r>
        <w:rPr>
          <w:spacing w:val="-8"/>
        </w:rPr>
        <w:t xml:space="preserve"> </w:t>
      </w:r>
      <w:r>
        <w:t>(сбоку, снизу)</w:t>
      </w:r>
      <w:r>
        <w:rPr>
          <w:spacing w:val="-5"/>
        </w:rPr>
        <w:t xml:space="preserve"> </w:t>
      </w:r>
      <w:r>
        <w:t>стоя</w:t>
      </w:r>
      <w:r>
        <w:rPr>
          <w:spacing w:val="-2"/>
        </w:rPr>
        <w:t xml:space="preserve"> </w:t>
      </w:r>
      <w:r>
        <w:t>на</w:t>
      </w:r>
      <w:r>
        <w:rPr>
          <w:spacing w:val="-2"/>
        </w:rPr>
        <w:t xml:space="preserve"> </w:t>
      </w:r>
      <w:r>
        <w:t>месте</w:t>
      </w:r>
      <w:r>
        <w:rPr>
          <w:spacing w:val="-3"/>
        </w:rPr>
        <w:t xml:space="preserve"> </w:t>
      </w:r>
      <w:r>
        <w:t>и</w:t>
      </w:r>
      <w:r>
        <w:rPr>
          <w:spacing w:val="-4"/>
        </w:rPr>
        <w:t xml:space="preserve"> </w:t>
      </w:r>
      <w:r>
        <w:t>в</w:t>
      </w:r>
      <w:r>
        <w:rPr>
          <w:spacing w:val="-9"/>
        </w:rPr>
        <w:t xml:space="preserve"> </w:t>
      </w:r>
      <w:r>
        <w:t>движении;</w:t>
      </w:r>
      <w:r>
        <w:rPr>
          <w:spacing w:val="-67"/>
        </w:rPr>
        <w:t xml:space="preserve"> </w:t>
      </w:r>
      <w:r>
        <w:t>передачи</w:t>
      </w:r>
      <w:r>
        <w:rPr>
          <w:spacing w:val="2"/>
        </w:rPr>
        <w:t xml:space="preserve"> </w:t>
      </w:r>
      <w:r>
        <w:t>в колоннах</w:t>
      </w:r>
      <w:r>
        <w:rPr>
          <w:spacing w:val="-4"/>
        </w:rPr>
        <w:t xml:space="preserve"> </w:t>
      </w:r>
      <w:r>
        <w:t>с</w:t>
      </w:r>
      <w:r>
        <w:rPr>
          <w:spacing w:val="4"/>
        </w:rPr>
        <w:t xml:space="preserve"> </w:t>
      </w:r>
      <w:r>
        <w:t>перемещениями;</w:t>
      </w:r>
    </w:p>
    <w:p w:rsidR="00E767C0" w:rsidRDefault="00A56CA5">
      <w:pPr>
        <w:pStyle w:val="a4"/>
        <w:spacing w:before="3" w:line="276" w:lineRule="auto"/>
        <w:ind w:left="1384" w:right="4209" w:firstLine="0"/>
        <w:jc w:val="left"/>
      </w:pPr>
      <w:r>
        <w:t>передача и ловля высоко летящего мяча;</w:t>
      </w:r>
      <w:r>
        <w:rPr>
          <w:spacing w:val="1"/>
        </w:rPr>
        <w:t xml:space="preserve"> </w:t>
      </w:r>
      <w:r>
        <w:t>подбор</w:t>
      </w:r>
      <w:r>
        <w:rPr>
          <w:spacing w:val="-7"/>
        </w:rPr>
        <w:t xml:space="preserve"> </w:t>
      </w:r>
      <w:r>
        <w:t>неподвижного</w:t>
      </w:r>
      <w:r>
        <w:rPr>
          <w:spacing w:val="-6"/>
        </w:rPr>
        <w:t xml:space="preserve"> </w:t>
      </w:r>
      <w:r>
        <w:t>мяча,</w:t>
      </w:r>
      <w:r>
        <w:rPr>
          <w:spacing w:val="-5"/>
        </w:rPr>
        <w:t xml:space="preserve"> </w:t>
      </w:r>
      <w:r>
        <w:t>катящегося</w:t>
      </w:r>
      <w:r>
        <w:rPr>
          <w:spacing w:val="-5"/>
        </w:rPr>
        <w:t xml:space="preserve"> </w:t>
      </w:r>
      <w:r>
        <w:t>мяча.</w:t>
      </w:r>
      <w:r>
        <w:rPr>
          <w:spacing w:val="-67"/>
        </w:rPr>
        <w:t xml:space="preserve"> </w:t>
      </w:r>
      <w:r>
        <w:t>Тактические</w:t>
      </w:r>
      <w:r>
        <w:rPr>
          <w:spacing w:val="4"/>
        </w:rPr>
        <w:t xml:space="preserve"> </w:t>
      </w:r>
      <w:r>
        <w:t>взаимодействия:</w:t>
      </w:r>
    </w:p>
    <w:p w:rsidR="00E767C0" w:rsidRDefault="00A56CA5">
      <w:pPr>
        <w:pStyle w:val="a4"/>
        <w:spacing w:line="276" w:lineRule="auto"/>
        <w:ind w:left="1384" w:right="1351" w:firstLine="0"/>
        <w:jc w:val="left"/>
      </w:pPr>
      <w:r>
        <w:t>в</w:t>
      </w:r>
      <w:r>
        <w:rPr>
          <w:spacing w:val="-7"/>
        </w:rPr>
        <w:t xml:space="preserve"> </w:t>
      </w:r>
      <w:r>
        <w:t>парах,</w:t>
      </w:r>
      <w:r>
        <w:rPr>
          <w:spacing w:val="-2"/>
        </w:rPr>
        <w:t xml:space="preserve"> </w:t>
      </w:r>
      <w:r>
        <w:t>в</w:t>
      </w:r>
      <w:r>
        <w:rPr>
          <w:spacing w:val="-7"/>
        </w:rPr>
        <w:t xml:space="preserve"> </w:t>
      </w:r>
      <w:r>
        <w:t>тройках,</w:t>
      </w:r>
      <w:r>
        <w:rPr>
          <w:spacing w:val="-2"/>
        </w:rPr>
        <w:t xml:space="preserve"> </w:t>
      </w:r>
      <w:r>
        <w:t>кресты,</w:t>
      </w:r>
      <w:r>
        <w:rPr>
          <w:spacing w:val="-3"/>
        </w:rPr>
        <w:t xml:space="preserve"> </w:t>
      </w:r>
      <w:r>
        <w:t>забегания,</w:t>
      </w:r>
      <w:r>
        <w:rPr>
          <w:spacing w:val="-3"/>
        </w:rPr>
        <w:t xml:space="preserve"> </w:t>
      </w:r>
      <w:r>
        <w:t>смещения,</w:t>
      </w:r>
      <w:r>
        <w:rPr>
          <w:spacing w:val="-2"/>
        </w:rPr>
        <w:t xml:space="preserve"> </w:t>
      </w:r>
      <w:r>
        <w:t>линия</w:t>
      </w:r>
      <w:r>
        <w:rPr>
          <w:spacing w:val="-5"/>
        </w:rPr>
        <w:t xml:space="preserve"> </w:t>
      </w:r>
      <w:r>
        <w:t>защиты;</w:t>
      </w:r>
      <w:r>
        <w:rPr>
          <w:spacing w:val="-67"/>
        </w:rPr>
        <w:t xml:space="preserve"> </w:t>
      </w:r>
      <w:r>
        <w:t>тактические действия с учетом игровых</w:t>
      </w:r>
      <w:r>
        <w:rPr>
          <w:spacing w:val="-1"/>
        </w:rPr>
        <w:t xml:space="preserve"> </w:t>
      </w:r>
      <w:r>
        <w:t>амплуа в</w:t>
      </w:r>
      <w:r>
        <w:rPr>
          <w:spacing w:val="-3"/>
        </w:rPr>
        <w:t xml:space="preserve"> </w:t>
      </w:r>
      <w:r>
        <w:t>команде;</w:t>
      </w:r>
    </w:p>
    <w:p w:rsidR="00E767C0" w:rsidRDefault="00A56CA5">
      <w:pPr>
        <w:pStyle w:val="a4"/>
        <w:spacing w:line="276" w:lineRule="auto"/>
        <w:ind w:left="721" w:firstLine="225"/>
        <w:jc w:val="left"/>
      </w:pPr>
      <w:r>
        <w:t>быстрые</w:t>
      </w:r>
      <w:r>
        <w:rPr>
          <w:spacing w:val="5"/>
        </w:rPr>
        <w:t xml:space="preserve"> </w:t>
      </w:r>
      <w:r>
        <w:t>переключения</w:t>
      </w:r>
      <w:r>
        <w:rPr>
          <w:spacing w:val="5"/>
        </w:rPr>
        <w:t xml:space="preserve"> </w:t>
      </w:r>
      <w:r>
        <w:t>в</w:t>
      </w:r>
      <w:r>
        <w:rPr>
          <w:spacing w:val="2"/>
        </w:rPr>
        <w:t xml:space="preserve"> </w:t>
      </w:r>
      <w:r>
        <w:t>действиях</w:t>
      </w:r>
      <w:r>
        <w:rPr>
          <w:spacing w:val="6"/>
        </w:rPr>
        <w:t xml:space="preserve"> </w:t>
      </w:r>
      <w:r>
        <w:t>–</w:t>
      </w:r>
      <w:r>
        <w:rPr>
          <w:spacing w:val="9"/>
        </w:rPr>
        <w:t xml:space="preserve"> </w:t>
      </w:r>
      <w:r>
        <w:t>от</w:t>
      </w:r>
      <w:r>
        <w:rPr>
          <w:spacing w:val="2"/>
        </w:rPr>
        <w:t xml:space="preserve"> </w:t>
      </w:r>
      <w:r>
        <w:t>нападения</w:t>
      </w:r>
      <w:r>
        <w:rPr>
          <w:spacing w:val="5"/>
        </w:rPr>
        <w:t xml:space="preserve"> </w:t>
      </w:r>
      <w:r>
        <w:t>к</w:t>
      </w:r>
      <w:r>
        <w:rPr>
          <w:spacing w:val="3"/>
        </w:rPr>
        <w:t xml:space="preserve"> </w:t>
      </w:r>
      <w:r>
        <w:t>защите</w:t>
      </w:r>
      <w:r>
        <w:rPr>
          <w:spacing w:val="5"/>
        </w:rPr>
        <w:t xml:space="preserve"> </w:t>
      </w:r>
      <w:r>
        <w:t>и</w:t>
      </w:r>
      <w:r>
        <w:rPr>
          <w:spacing w:val="4"/>
        </w:rPr>
        <w:t xml:space="preserve"> </w:t>
      </w:r>
      <w:r>
        <w:t>от</w:t>
      </w:r>
      <w:r>
        <w:rPr>
          <w:spacing w:val="2"/>
        </w:rPr>
        <w:t xml:space="preserve"> </w:t>
      </w:r>
      <w:r>
        <w:t>защиты</w:t>
      </w:r>
      <w:r>
        <w:rPr>
          <w:spacing w:val="4"/>
        </w:rPr>
        <w:t xml:space="preserve"> </w:t>
      </w:r>
      <w:r>
        <w:t>к</w:t>
      </w:r>
      <w:r>
        <w:rPr>
          <w:spacing w:val="-67"/>
        </w:rPr>
        <w:t xml:space="preserve"> </w:t>
      </w:r>
      <w:r>
        <w:t>нападению.</w:t>
      </w:r>
    </w:p>
    <w:p w:rsidR="00E767C0" w:rsidRDefault="00A56CA5">
      <w:pPr>
        <w:pStyle w:val="a4"/>
        <w:spacing w:before="1"/>
        <w:ind w:left="1384" w:firstLine="0"/>
        <w:jc w:val="left"/>
      </w:pPr>
      <w:r>
        <w:t>Учебные</w:t>
      </w:r>
      <w:r>
        <w:rPr>
          <w:spacing w:val="-6"/>
        </w:rPr>
        <w:t xml:space="preserve"> </w:t>
      </w:r>
      <w:r>
        <w:t>игры</w:t>
      </w:r>
      <w:r>
        <w:rPr>
          <w:spacing w:val="-3"/>
        </w:rPr>
        <w:t xml:space="preserve"> </w:t>
      </w:r>
      <w:r>
        <w:t>в</w:t>
      </w:r>
      <w:r>
        <w:rPr>
          <w:spacing w:val="-10"/>
        </w:rPr>
        <w:t xml:space="preserve"> </w:t>
      </w:r>
      <w:r>
        <w:t>тэг-регби</w:t>
      </w:r>
      <w:r>
        <w:rPr>
          <w:spacing w:val="-7"/>
        </w:rPr>
        <w:t xml:space="preserve"> </w:t>
      </w:r>
      <w:r>
        <w:t>по</w:t>
      </w:r>
      <w:r>
        <w:rPr>
          <w:spacing w:val="-8"/>
        </w:rPr>
        <w:t xml:space="preserve"> </w:t>
      </w:r>
      <w:r>
        <w:t>упрощенным правилам.</w:t>
      </w:r>
    </w:p>
    <w:p w:rsidR="00E767C0" w:rsidRDefault="00A56CA5">
      <w:pPr>
        <w:pStyle w:val="a4"/>
        <w:spacing w:before="206" w:line="259" w:lineRule="auto"/>
        <w:ind w:right="278" w:firstLine="0"/>
      </w:pPr>
      <w:r>
        <w:t>Содержание</w:t>
      </w:r>
      <w:r>
        <w:rPr>
          <w:spacing w:val="1"/>
        </w:rPr>
        <w:t xml:space="preserve"> </w:t>
      </w:r>
      <w:r>
        <w:t>модуля</w:t>
      </w:r>
      <w:r>
        <w:rPr>
          <w:spacing w:val="1"/>
        </w:rPr>
        <w:t xml:space="preserve"> </w:t>
      </w:r>
      <w:r>
        <w:t>«Тэг-регби»</w:t>
      </w:r>
      <w:r>
        <w:rPr>
          <w:spacing w:val="1"/>
        </w:rPr>
        <w:t xml:space="preserve"> </w:t>
      </w:r>
      <w:r>
        <w:t>направлено</w:t>
      </w:r>
      <w:r>
        <w:rPr>
          <w:spacing w:val="1"/>
        </w:rPr>
        <w:t xml:space="preserve"> </w:t>
      </w:r>
      <w:r>
        <w:t>на</w:t>
      </w:r>
      <w:r>
        <w:rPr>
          <w:spacing w:val="1"/>
        </w:rPr>
        <w:t xml:space="preserve"> </w:t>
      </w:r>
      <w:r>
        <w:t>достижение</w:t>
      </w:r>
      <w:r>
        <w:rPr>
          <w:spacing w:val="1"/>
        </w:rPr>
        <w:t xml:space="preserve"> </w:t>
      </w:r>
      <w:r>
        <w:t>обучающимися</w:t>
      </w:r>
      <w:r>
        <w:rPr>
          <w:spacing w:val="1"/>
        </w:rPr>
        <w:t xml:space="preserve"> </w:t>
      </w:r>
      <w:r>
        <w:t>личностных,</w:t>
      </w:r>
      <w:r>
        <w:rPr>
          <w:spacing w:val="-3"/>
        </w:rPr>
        <w:t xml:space="preserve"> </w:t>
      </w:r>
      <w:r>
        <w:t>метапредметных</w:t>
      </w:r>
      <w:r>
        <w:rPr>
          <w:spacing w:val="-2"/>
        </w:rPr>
        <w:t xml:space="preserve"> </w:t>
      </w:r>
      <w:r>
        <w:t>и</w:t>
      </w:r>
      <w:r>
        <w:rPr>
          <w:spacing w:val="-5"/>
        </w:rPr>
        <w:t xml:space="preserve"> </w:t>
      </w:r>
      <w:r>
        <w:t>предметных</w:t>
      </w:r>
      <w:r>
        <w:rPr>
          <w:spacing w:val="-3"/>
        </w:rPr>
        <w:t xml:space="preserve"> </w:t>
      </w:r>
      <w:r>
        <w:t>результатов</w:t>
      </w:r>
      <w:r>
        <w:rPr>
          <w:spacing w:val="-6"/>
        </w:rPr>
        <w:t xml:space="preserve"> </w:t>
      </w:r>
      <w:r>
        <w:t>обучения.</w:t>
      </w:r>
    </w:p>
    <w:p w:rsidR="00E767C0" w:rsidRDefault="00A56CA5">
      <w:pPr>
        <w:pStyle w:val="a4"/>
        <w:spacing w:before="1" w:line="256" w:lineRule="auto"/>
        <w:ind w:right="275" w:firstLine="0"/>
      </w:pPr>
      <w:r>
        <w:t>При</w:t>
      </w:r>
      <w:r>
        <w:rPr>
          <w:spacing w:val="1"/>
        </w:rPr>
        <w:t xml:space="preserve"> </w:t>
      </w:r>
      <w:r>
        <w:t>изучении</w:t>
      </w:r>
      <w:r>
        <w:rPr>
          <w:spacing w:val="1"/>
        </w:rPr>
        <w:t xml:space="preserve"> </w:t>
      </w:r>
      <w:r>
        <w:t>модуля</w:t>
      </w:r>
      <w:r>
        <w:rPr>
          <w:spacing w:val="1"/>
        </w:rPr>
        <w:t xml:space="preserve"> </w:t>
      </w:r>
      <w:r>
        <w:t>«Тэг-регби»</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обучающихся будут</w:t>
      </w:r>
      <w:r>
        <w:rPr>
          <w:spacing w:val="-3"/>
        </w:rPr>
        <w:t xml:space="preserve"> </w:t>
      </w:r>
      <w:r>
        <w:t>сформированы</w:t>
      </w:r>
      <w:r>
        <w:rPr>
          <w:spacing w:val="-1"/>
        </w:rPr>
        <w:t xml:space="preserve"> </w:t>
      </w:r>
      <w:r>
        <w:t>следующие</w:t>
      </w:r>
      <w:r>
        <w:rPr>
          <w:spacing w:val="1"/>
        </w:rPr>
        <w:t xml:space="preserve"> </w:t>
      </w:r>
      <w:r>
        <w:t>личностные</w:t>
      </w:r>
      <w:r>
        <w:rPr>
          <w:spacing w:val="1"/>
        </w:rPr>
        <w:t xml:space="preserve"> </w:t>
      </w:r>
      <w:r>
        <w:t>результаты:</w:t>
      </w:r>
    </w:p>
    <w:p w:rsidR="00E767C0" w:rsidRDefault="00A56CA5">
      <w:pPr>
        <w:pStyle w:val="a4"/>
        <w:spacing w:before="7" w:line="276" w:lineRule="auto"/>
        <w:ind w:left="721" w:right="278" w:firstLine="225"/>
      </w:pPr>
      <w:r>
        <w:t>проявление</w:t>
      </w:r>
      <w:r>
        <w:rPr>
          <w:spacing w:val="1"/>
        </w:rPr>
        <w:t xml:space="preserve"> </w:t>
      </w:r>
      <w:r>
        <w:t>уважительного</w:t>
      </w:r>
      <w:r>
        <w:rPr>
          <w:spacing w:val="1"/>
        </w:rPr>
        <w:t xml:space="preserve"> </w:t>
      </w:r>
      <w:r>
        <w:t>отношения</w:t>
      </w:r>
      <w:r>
        <w:rPr>
          <w:spacing w:val="1"/>
        </w:rPr>
        <w:t xml:space="preserve"> </w:t>
      </w:r>
      <w:r>
        <w:t>к</w:t>
      </w:r>
      <w:r>
        <w:rPr>
          <w:spacing w:val="1"/>
        </w:rPr>
        <w:t xml:space="preserve"> </w:t>
      </w:r>
      <w:r>
        <w:t>сверстникам,</w:t>
      </w:r>
      <w:r>
        <w:rPr>
          <w:spacing w:val="1"/>
        </w:rPr>
        <w:t xml:space="preserve"> </w:t>
      </w:r>
      <w:r>
        <w:t>культуры</w:t>
      </w:r>
      <w:r>
        <w:rPr>
          <w:spacing w:val="1"/>
        </w:rPr>
        <w:t xml:space="preserve"> </w:t>
      </w:r>
      <w:r>
        <w:t>общения</w:t>
      </w:r>
      <w:r>
        <w:rPr>
          <w:spacing w:val="1"/>
        </w:rPr>
        <w:t xml:space="preserve"> </w:t>
      </w:r>
      <w:r>
        <w:t>и</w:t>
      </w:r>
      <w:r>
        <w:rPr>
          <w:spacing w:val="1"/>
        </w:rPr>
        <w:t xml:space="preserve"> </w:t>
      </w:r>
      <w:r>
        <w:t>взаимодействия</w:t>
      </w:r>
      <w:r>
        <w:rPr>
          <w:spacing w:val="1"/>
        </w:rPr>
        <w:t xml:space="preserve"> </w:t>
      </w:r>
      <w:r>
        <w:t>в</w:t>
      </w:r>
      <w:r>
        <w:rPr>
          <w:spacing w:val="1"/>
        </w:rPr>
        <w:t xml:space="preserve"> </w:t>
      </w:r>
      <w:r>
        <w:t>достижении</w:t>
      </w:r>
      <w:r>
        <w:rPr>
          <w:spacing w:val="1"/>
        </w:rPr>
        <w:t xml:space="preserve"> </w:t>
      </w:r>
      <w:r>
        <w:t>общих</w:t>
      </w:r>
      <w:r>
        <w:rPr>
          <w:spacing w:val="1"/>
        </w:rPr>
        <w:t xml:space="preserve"> </w:t>
      </w:r>
      <w:r>
        <w:t>целей</w:t>
      </w:r>
      <w:r>
        <w:rPr>
          <w:spacing w:val="1"/>
        </w:rPr>
        <w:t xml:space="preserve"> </w:t>
      </w:r>
      <w:r>
        <w:t>при</w:t>
      </w:r>
      <w:r>
        <w:rPr>
          <w:spacing w:val="1"/>
        </w:rPr>
        <w:t xml:space="preserve"> </w:t>
      </w:r>
      <w:r>
        <w:t>совместной</w:t>
      </w:r>
      <w:r>
        <w:rPr>
          <w:spacing w:val="70"/>
        </w:rPr>
        <w:t xml:space="preserve"> </w:t>
      </w:r>
      <w:r>
        <w:t>деятельности</w:t>
      </w:r>
      <w:r>
        <w:rPr>
          <w:spacing w:val="70"/>
        </w:rPr>
        <w:t xml:space="preserve"> </w:t>
      </w:r>
      <w:r>
        <w:t>в</w:t>
      </w:r>
      <w:r>
        <w:rPr>
          <w:spacing w:val="1"/>
        </w:rPr>
        <w:t xml:space="preserve"> </w:t>
      </w:r>
      <w:r>
        <w:rPr>
          <w:w w:val="95"/>
        </w:rPr>
        <w:t>процессе занятий</w:t>
      </w:r>
      <w:r>
        <w:rPr>
          <w:spacing w:val="1"/>
          <w:w w:val="95"/>
        </w:rPr>
        <w:t xml:space="preserve"> </w:t>
      </w:r>
      <w:r>
        <w:rPr>
          <w:w w:val="95"/>
        </w:rPr>
        <w:t>физической</w:t>
      </w:r>
      <w:r>
        <w:rPr>
          <w:spacing w:val="63"/>
        </w:rPr>
        <w:t xml:space="preserve"> </w:t>
      </w:r>
      <w:r>
        <w:rPr>
          <w:w w:val="95"/>
        </w:rPr>
        <w:t>культурой,</w:t>
      </w:r>
      <w:r>
        <w:rPr>
          <w:spacing w:val="63"/>
        </w:rPr>
        <w:t xml:space="preserve"> </w:t>
      </w:r>
      <w:r>
        <w:rPr>
          <w:w w:val="95"/>
        </w:rPr>
        <w:t>игровой</w:t>
      </w:r>
      <w:r>
        <w:rPr>
          <w:spacing w:val="63"/>
        </w:rPr>
        <w:t xml:space="preserve"> </w:t>
      </w:r>
      <w:r>
        <w:rPr>
          <w:w w:val="95"/>
        </w:rPr>
        <w:t>и</w:t>
      </w:r>
      <w:r>
        <w:rPr>
          <w:spacing w:val="63"/>
        </w:rPr>
        <w:t xml:space="preserve"> </w:t>
      </w:r>
      <w:r>
        <w:rPr>
          <w:w w:val="95"/>
        </w:rPr>
        <w:t>соревновательной</w:t>
      </w:r>
      <w:r>
        <w:rPr>
          <w:spacing w:val="63"/>
        </w:rPr>
        <w:t xml:space="preserve"> </w:t>
      </w:r>
      <w:r>
        <w:rPr>
          <w:w w:val="95"/>
        </w:rPr>
        <w:t>деятельности</w:t>
      </w:r>
      <w:r>
        <w:rPr>
          <w:spacing w:val="1"/>
          <w:w w:val="95"/>
        </w:rPr>
        <w:t xml:space="preserve"> </w:t>
      </w:r>
      <w:r>
        <w:t>по</w:t>
      </w:r>
      <w:r>
        <w:rPr>
          <w:spacing w:val="-1"/>
        </w:rPr>
        <w:t xml:space="preserve"> </w:t>
      </w:r>
      <w:r>
        <w:t>тэг-</w:t>
      </w:r>
      <w:r>
        <w:rPr>
          <w:spacing w:val="-1"/>
        </w:rPr>
        <w:t xml:space="preserve"> </w:t>
      </w:r>
      <w:r>
        <w:t>регби</w:t>
      </w:r>
      <w:r>
        <w:rPr>
          <w:spacing w:val="-4"/>
        </w:rPr>
        <w:t xml:space="preserve"> </w:t>
      </w:r>
      <w:r>
        <w:t>на</w:t>
      </w:r>
      <w:r>
        <w:rPr>
          <w:spacing w:val="2"/>
        </w:rPr>
        <w:t xml:space="preserve"> </w:t>
      </w:r>
      <w:r>
        <w:t>принципах</w:t>
      </w:r>
      <w:r>
        <w:rPr>
          <w:spacing w:val="-3"/>
        </w:rPr>
        <w:t xml:space="preserve"> </w:t>
      </w:r>
      <w:r>
        <w:t>доброжелательности</w:t>
      </w:r>
      <w:r>
        <w:rPr>
          <w:spacing w:val="2"/>
        </w:rPr>
        <w:t xml:space="preserve"> </w:t>
      </w:r>
      <w:r>
        <w:t>и взаимопомощи;</w:t>
      </w:r>
    </w:p>
    <w:p w:rsidR="00E767C0" w:rsidRDefault="00A56CA5">
      <w:pPr>
        <w:pStyle w:val="a4"/>
        <w:spacing w:line="320" w:lineRule="exact"/>
        <w:ind w:left="1384" w:firstLine="0"/>
      </w:pPr>
      <w:r>
        <w:t>проявление</w:t>
      </w:r>
      <w:r>
        <w:rPr>
          <w:spacing w:val="6"/>
        </w:rPr>
        <w:t xml:space="preserve"> </w:t>
      </w:r>
      <w:r>
        <w:t>положительных</w:t>
      </w:r>
      <w:r>
        <w:rPr>
          <w:spacing w:val="6"/>
        </w:rPr>
        <w:t xml:space="preserve"> </w:t>
      </w:r>
      <w:r>
        <w:t>качеств</w:t>
      </w:r>
      <w:r>
        <w:rPr>
          <w:spacing w:val="9"/>
        </w:rPr>
        <w:t xml:space="preserve"> </w:t>
      </w:r>
      <w:r>
        <w:t>личности</w:t>
      </w:r>
      <w:r>
        <w:rPr>
          <w:spacing w:val="5"/>
        </w:rPr>
        <w:t xml:space="preserve"> </w:t>
      </w:r>
      <w:r>
        <w:t>и</w:t>
      </w:r>
      <w:r>
        <w:rPr>
          <w:spacing w:val="9"/>
        </w:rPr>
        <w:t xml:space="preserve"> </w:t>
      </w:r>
      <w:r>
        <w:t>управление</w:t>
      </w:r>
      <w:r>
        <w:rPr>
          <w:spacing w:val="11"/>
        </w:rPr>
        <w:t xml:space="preserve"> </w:t>
      </w:r>
      <w:r>
        <w:t>своими</w:t>
      </w:r>
      <w:r>
        <w:rPr>
          <w:spacing w:val="10"/>
        </w:rPr>
        <w:t xml:space="preserve"> </w:t>
      </w:r>
      <w:r>
        <w:t>эмоциями</w:t>
      </w:r>
    </w:p>
    <w:p w:rsidR="00E767C0" w:rsidRDefault="00E767C0">
      <w:pPr>
        <w:spacing w:line="320" w:lineRule="exact"/>
        <w:sectPr w:rsidR="00E767C0">
          <w:pgSz w:w="11910" w:h="16840"/>
          <w:pgMar w:top="940" w:right="280" w:bottom="280" w:left="460" w:header="720" w:footer="720" w:gutter="0"/>
          <w:cols w:space="720"/>
        </w:sectPr>
      </w:pPr>
    </w:p>
    <w:p w:rsidR="00E767C0" w:rsidRDefault="00A56CA5">
      <w:pPr>
        <w:pStyle w:val="a4"/>
        <w:spacing w:before="76" w:line="276" w:lineRule="auto"/>
        <w:ind w:left="721" w:right="281" w:firstLine="0"/>
      </w:pPr>
      <w:r>
        <w:lastRenderedPageBreak/>
        <w:t>в</w:t>
      </w:r>
      <w:r>
        <w:rPr>
          <w:spacing w:val="1"/>
        </w:rPr>
        <w:t xml:space="preserve"> </w:t>
      </w:r>
      <w:r>
        <w:t>различных</w:t>
      </w:r>
      <w:r>
        <w:rPr>
          <w:spacing w:val="1"/>
        </w:rPr>
        <w:t xml:space="preserve"> </w:t>
      </w:r>
      <w:r>
        <w:t>(нестандартных)</w:t>
      </w:r>
      <w:r>
        <w:rPr>
          <w:spacing w:val="1"/>
        </w:rPr>
        <w:t xml:space="preserve"> </w:t>
      </w:r>
      <w:r>
        <w:t>ситуациях</w:t>
      </w:r>
      <w:r>
        <w:rPr>
          <w:spacing w:val="1"/>
        </w:rPr>
        <w:t xml:space="preserve"> </w:t>
      </w:r>
      <w:r>
        <w:t>и</w:t>
      </w:r>
      <w:r>
        <w:rPr>
          <w:spacing w:val="1"/>
        </w:rPr>
        <w:t xml:space="preserve"> </w:t>
      </w:r>
      <w:r>
        <w:t>условиях,</w:t>
      </w:r>
      <w:r>
        <w:rPr>
          <w:spacing w:val="1"/>
        </w:rPr>
        <w:t xml:space="preserve"> </w:t>
      </w:r>
      <w:r>
        <w:t>умение</w:t>
      </w:r>
      <w:r>
        <w:rPr>
          <w:spacing w:val="1"/>
        </w:rPr>
        <w:t xml:space="preserve"> </w:t>
      </w:r>
      <w:r>
        <w:t>не</w:t>
      </w:r>
      <w:r>
        <w:rPr>
          <w:spacing w:val="1"/>
        </w:rPr>
        <w:t xml:space="preserve"> </w:t>
      </w:r>
      <w:r>
        <w:t>создавать</w:t>
      </w:r>
      <w:r>
        <w:rPr>
          <w:spacing w:val="1"/>
        </w:rPr>
        <w:t xml:space="preserve"> </w:t>
      </w:r>
      <w:r>
        <w:t>конфликтови находить выходы</w:t>
      </w:r>
      <w:r>
        <w:rPr>
          <w:spacing w:val="2"/>
        </w:rPr>
        <w:t xml:space="preserve"> </w:t>
      </w:r>
      <w:r>
        <w:t>из</w:t>
      </w:r>
      <w:r>
        <w:rPr>
          <w:spacing w:val="2"/>
        </w:rPr>
        <w:t xml:space="preserve"> </w:t>
      </w:r>
      <w:r>
        <w:t>спорных</w:t>
      </w:r>
      <w:r>
        <w:rPr>
          <w:spacing w:val="-5"/>
        </w:rPr>
        <w:t xml:space="preserve"> </w:t>
      </w:r>
      <w:r>
        <w:t>ситуаций;</w:t>
      </w:r>
    </w:p>
    <w:p w:rsidR="00E767C0" w:rsidRDefault="00A56CA5">
      <w:pPr>
        <w:pStyle w:val="a4"/>
        <w:spacing w:line="276" w:lineRule="auto"/>
        <w:ind w:left="678" w:right="273" w:firstLine="225"/>
      </w:pPr>
      <w:r>
        <w:t>осознание</w:t>
      </w:r>
      <w:r>
        <w:rPr>
          <w:spacing w:val="1"/>
        </w:rPr>
        <w:t xml:space="preserve"> </w:t>
      </w:r>
      <w:r>
        <w:t>значимости</w:t>
      </w:r>
      <w:r>
        <w:rPr>
          <w:spacing w:val="1"/>
        </w:rPr>
        <w:t xml:space="preserve"> </w:t>
      </w:r>
      <w:r>
        <w:t>ценностей</w:t>
      </w:r>
      <w:r>
        <w:rPr>
          <w:spacing w:val="1"/>
        </w:rPr>
        <w:t xml:space="preserve"> </w:t>
      </w:r>
      <w:r>
        <w:t>регби:</w:t>
      </w:r>
      <w:r>
        <w:rPr>
          <w:spacing w:val="1"/>
        </w:rPr>
        <w:t xml:space="preserve"> </w:t>
      </w:r>
      <w:r>
        <w:t>единство,</w:t>
      </w:r>
      <w:r>
        <w:rPr>
          <w:spacing w:val="1"/>
        </w:rPr>
        <w:t xml:space="preserve"> </w:t>
      </w:r>
      <w:r>
        <w:t>солидарность,</w:t>
      </w:r>
      <w:r>
        <w:rPr>
          <w:spacing w:val="1"/>
        </w:rPr>
        <w:t xml:space="preserve"> </w:t>
      </w:r>
      <w:r>
        <w:t>уважение,</w:t>
      </w:r>
      <w:r>
        <w:rPr>
          <w:spacing w:val="1"/>
        </w:rPr>
        <w:t xml:space="preserve"> </w:t>
      </w:r>
      <w:r>
        <w:t>дисциплина, трудолюбие и упорство в достижении поставленных целей на основе</w:t>
      </w:r>
      <w:r>
        <w:rPr>
          <w:spacing w:val="1"/>
        </w:rPr>
        <w:t xml:space="preserve"> </w:t>
      </w:r>
      <w:r>
        <w:t>представлений</w:t>
      </w:r>
      <w:r>
        <w:rPr>
          <w:spacing w:val="-5"/>
        </w:rPr>
        <w:t xml:space="preserve"> </w:t>
      </w:r>
      <w:r>
        <w:t>о</w:t>
      </w:r>
      <w:r>
        <w:rPr>
          <w:spacing w:val="-2"/>
        </w:rPr>
        <w:t xml:space="preserve"> </w:t>
      </w:r>
      <w:r>
        <w:t>нравственных</w:t>
      </w:r>
      <w:r>
        <w:rPr>
          <w:spacing w:val="-4"/>
        </w:rPr>
        <w:t xml:space="preserve"> </w:t>
      </w:r>
      <w:r>
        <w:t>нормах,</w:t>
      </w:r>
      <w:r>
        <w:rPr>
          <w:spacing w:val="1"/>
        </w:rPr>
        <w:t xml:space="preserve"> </w:t>
      </w:r>
      <w:r>
        <w:t>социальной справедливости</w:t>
      </w:r>
      <w:r>
        <w:rPr>
          <w:spacing w:val="-4"/>
        </w:rPr>
        <w:t xml:space="preserve"> </w:t>
      </w:r>
      <w:r>
        <w:t>и</w:t>
      </w:r>
      <w:r>
        <w:rPr>
          <w:spacing w:val="-2"/>
        </w:rPr>
        <w:t xml:space="preserve"> </w:t>
      </w:r>
      <w:r>
        <w:t>свободе;</w:t>
      </w:r>
    </w:p>
    <w:p w:rsidR="00E767C0" w:rsidRDefault="00A56CA5">
      <w:pPr>
        <w:pStyle w:val="a4"/>
        <w:spacing w:line="278" w:lineRule="auto"/>
        <w:ind w:left="721" w:right="281" w:firstLine="706"/>
      </w:pPr>
      <w:r>
        <w:t>способность</w:t>
      </w:r>
      <w:r>
        <w:rPr>
          <w:spacing w:val="1"/>
        </w:rPr>
        <w:t xml:space="preserve"> </w:t>
      </w:r>
      <w:r>
        <w:t>самостоятельного</w:t>
      </w:r>
      <w:r>
        <w:rPr>
          <w:spacing w:val="1"/>
        </w:rPr>
        <w:t xml:space="preserve"> </w:t>
      </w:r>
      <w:r>
        <w:t>принятия</w:t>
      </w:r>
      <w:r>
        <w:rPr>
          <w:spacing w:val="1"/>
        </w:rPr>
        <w:t xml:space="preserve"> </w:t>
      </w:r>
      <w:r>
        <w:t>решений</w:t>
      </w:r>
      <w:r>
        <w:rPr>
          <w:spacing w:val="1"/>
        </w:rPr>
        <w:t xml:space="preserve"> </w:t>
      </w:r>
      <w:r>
        <w:t>и</w:t>
      </w:r>
      <w:r>
        <w:rPr>
          <w:spacing w:val="1"/>
        </w:rPr>
        <w:t xml:space="preserve"> </w:t>
      </w:r>
      <w:r>
        <w:t>командного</w:t>
      </w:r>
      <w:r>
        <w:rPr>
          <w:spacing w:val="1"/>
        </w:rPr>
        <w:t xml:space="preserve"> </w:t>
      </w:r>
      <w:r>
        <w:t>игрового</w:t>
      </w:r>
      <w:r>
        <w:rPr>
          <w:spacing w:val="1"/>
        </w:rPr>
        <w:t xml:space="preserve"> </w:t>
      </w:r>
      <w:r>
        <w:t>взаимодействия;</w:t>
      </w:r>
    </w:p>
    <w:p w:rsidR="00E767C0" w:rsidRDefault="00A56CA5">
      <w:pPr>
        <w:pStyle w:val="a4"/>
        <w:spacing w:line="276" w:lineRule="auto"/>
        <w:ind w:left="721" w:right="294" w:firstLine="706"/>
      </w:pPr>
      <w:r>
        <w:t>способность</w:t>
      </w:r>
      <w:r>
        <w:rPr>
          <w:spacing w:val="1"/>
        </w:rPr>
        <w:t xml:space="preserve"> </w:t>
      </w:r>
      <w:r>
        <w:t>принимать</w:t>
      </w:r>
      <w:r>
        <w:rPr>
          <w:spacing w:val="1"/>
        </w:rPr>
        <w:t xml:space="preserve"> </w:t>
      </w:r>
      <w:r>
        <w:t>и</w:t>
      </w:r>
      <w:r>
        <w:rPr>
          <w:spacing w:val="1"/>
        </w:rPr>
        <w:t xml:space="preserve"> </w:t>
      </w:r>
      <w:r>
        <w:t>осваивать</w:t>
      </w:r>
      <w:r>
        <w:rPr>
          <w:spacing w:val="1"/>
        </w:rPr>
        <w:t xml:space="preserve"> </w:t>
      </w:r>
      <w:r>
        <w:t>социальную</w:t>
      </w:r>
      <w:r>
        <w:rPr>
          <w:spacing w:val="1"/>
        </w:rPr>
        <w:t xml:space="preserve"> </w:t>
      </w:r>
      <w:r>
        <w:t>роль</w:t>
      </w:r>
      <w:r>
        <w:rPr>
          <w:spacing w:val="71"/>
        </w:rPr>
        <w:t xml:space="preserve"> </w:t>
      </w:r>
      <w:r>
        <w:t>обучающегося,</w:t>
      </w:r>
      <w:r>
        <w:rPr>
          <w:spacing w:val="1"/>
        </w:rPr>
        <w:t xml:space="preserve"> </w:t>
      </w:r>
      <w:r>
        <w:t>развитие мотивов</w:t>
      </w:r>
      <w:r>
        <w:rPr>
          <w:spacing w:val="1"/>
        </w:rPr>
        <w:t xml:space="preserve"> </w:t>
      </w:r>
      <w:r>
        <w:t>учебной</w:t>
      </w:r>
      <w:r>
        <w:rPr>
          <w:spacing w:val="1"/>
        </w:rPr>
        <w:t xml:space="preserve"> </w:t>
      </w:r>
      <w:r>
        <w:t>деятельности,</w:t>
      </w:r>
      <w:r>
        <w:rPr>
          <w:spacing w:val="1"/>
        </w:rPr>
        <w:t xml:space="preserve"> </w:t>
      </w:r>
      <w:r>
        <w:t>стремление</w:t>
      </w:r>
      <w:r>
        <w:rPr>
          <w:spacing w:val="1"/>
        </w:rPr>
        <w:t xml:space="preserve"> </w:t>
      </w:r>
      <w:r>
        <w:t>к</w:t>
      </w:r>
      <w:r>
        <w:rPr>
          <w:spacing w:val="1"/>
        </w:rPr>
        <w:t xml:space="preserve"> </w:t>
      </w:r>
      <w:r>
        <w:t>познанию</w:t>
      </w:r>
      <w:r>
        <w:rPr>
          <w:spacing w:val="1"/>
        </w:rPr>
        <w:t xml:space="preserve"> </w:t>
      </w:r>
      <w:r>
        <w:t>и</w:t>
      </w:r>
      <w:r>
        <w:rPr>
          <w:spacing w:val="1"/>
        </w:rPr>
        <w:t xml:space="preserve"> </w:t>
      </w:r>
      <w:r>
        <w:t>творчеству,</w:t>
      </w:r>
      <w:r>
        <w:rPr>
          <w:spacing w:val="1"/>
        </w:rPr>
        <w:t xml:space="preserve"> </w:t>
      </w:r>
      <w:r>
        <w:t>эстетическим</w:t>
      </w:r>
      <w:r>
        <w:rPr>
          <w:spacing w:val="3"/>
        </w:rPr>
        <w:t xml:space="preserve"> </w:t>
      </w:r>
      <w:r>
        <w:t>потребностям;</w:t>
      </w:r>
    </w:p>
    <w:p w:rsidR="00E767C0" w:rsidRDefault="00A56CA5">
      <w:pPr>
        <w:pStyle w:val="a4"/>
        <w:spacing w:line="276" w:lineRule="auto"/>
        <w:ind w:left="721" w:right="285" w:firstLine="706"/>
      </w:pPr>
      <w:r>
        <w:t>оказание</w:t>
      </w:r>
      <w:r>
        <w:rPr>
          <w:spacing w:val="1"/>
        </w:rPr>
        <w:t xml:space="preserve"> </w:t>
      </w:r>
      <w:r>
        <w:t>бескорыстной</w:t>
      </w:r>
      <w:r>
        <w:rPr>
          <w:spacing w:val="1"/>
        </w:rPr>
        <w:t xml:space="preserve"> </w:t>
      </w:r>
      <w:r>
        <w:t>помощи</w:t>
      </w:r>
      <w:r>
        <w:rPr>
          <w:spacing w:val="1"/>
        </w:rPr>
        <w:t xml:space="preserve"> </w:t>
      </w:r>
      <w:r>
        <w:t>своим</w:t>
      </w:r>
      <w:r>
        <w:rPr>
          <w:spacing w:val="1"/>
        </w:rPr>
        <w:t xml:space="preserve"> </w:t>
      </w:r>
      <w:r>
        <w:t>сверстникам,</w:t>
      </w:r>
      <w:r>
        <w:rPr>
          <w:spacing w:val="1"/>
        </w:rPr>
        <w:t xml:space="preserve"> </w:t>
      </w:r>
      <w:r>
        <w:t>нахождение</w:t>
      </w:r>
      <w:r>
        <w:rPr>
          <w:spacing w:val="1"/>
        </w:rPr>
        <w:t xml:space="preserve"> </w:t>
      </w:r>
      <w:r>
        <w:t>с</w:t>
      </w:r>
      <w:r>
        <w:rPr>
          <w:spacing w:val="1"/>
        </w:rPr>
        <w:t xml:space="preserve"> </w:t>
      </w:r>
      <w:r>
        <w:t>ними</w:t>
      </w:r>
      <w:r>
        <w:rPr>
          <w:spacing w:val="1"/>
        </w:rPr>
        <w:t xml:space="preserve"> </w:t>
      </w:r>
      <w:r>
        <w:t>общего</w:t>
      </w:r>
      <w:r>
        <w:rPr>
          <w:spacing w:val="-3"/>
        </w:rPr>
        <w:t xml:space="preserve"> </w:t>
      </w:r>
      <w:r>
        <w:t>языка</w:t>
      </w:r>
      <w:r>
        <w:rPr>
          <w:spacing w:val="3"/>
        </w:rPr>
        <w:t xml:space="preserve"> </w:t>
      </w:r>
      <w:r>
        <w:t>и</w:t>
      </w:r>
      <w:r>
        <w:rPr>
          <w:spacing w:val="2"/>
        </w:rPr>
        <w:t xml:space="preserve"> </w:t>
      </w:r>
      <w:r>
        <w:t>общих</w:t>
      </w:r>
      <w:r>
        <w:rPr>
          <w:spacing w:val="-4"/>
        </w:rPr>
        <w:t xml:space="preserve"> </w:t>
      </w:r>
      <w:r>
        <w:t>интересов;</w:t>
      </w:r>
    </w:p>
    <w:p w:rsidR="00E767C0" w:rsidRDefault="00A56CA5">
      <w:pPr>
        <w:pStyle w:val="a4"/>
        <w:spacing w:line="278" w:lineRule="auto"/>
        <w:ind w:left="721" w:right="279" w:firstLine="706"/>
      </w:pPr>
      <w:r>
        <w:t>понимание</w:t>
      </w:r>
      <w:r>
        <w:rPr>
          <w:spacing w:val="1"/>
        </w:rPr>
        <w:t xml:space="preserve"> </w:t>
      </w:r>
      <w:r>
        <w:t>установки</w:t>
      </w:r>
      <w:r>
        <w:rPr>
          <w:spacing w:val="1"/>
        </w:rPr>
        <w:t xml:space="preserve"> </w:t>
      </w:r>
      <w:r>
        <w:t>на</w:t>
      </w:r>
      <w:r>
        <w:rPr>
          <w:spacing w:val="1"/>
        </w:rPr>
        <w:t xml:space="preserve"> </w:t>
      </w:r>
      <w:r>
        <w:t>безопасный,</w:t>
      </w:r>
      <w:r>
        <w:rPr>
          <w:spacing w:val="1"/>
        </w:rPr>
        <w:t xml:space="preserve"> </w:t>
      </w:r>
      <w:r>
        <w:t>здоровый</w:t>
      </w:r>
      <w:r>
        <w:rPr>
          <w:spacing w:val="1"/>
        </w:rPr>
        <w:t xml:space="preserve"> </w:t>
      </w:r>
      <w:r>
        <w:t>образ</w:t>
      </w:r>
      <w:r>
        <w:rPr>
          <w:spacing w:val="1"/>
        </w:rPr>
        <w:t xml:space="preserve"> </w:t>
      </w:r>
      <w:r>
        <w:t>жизни,</w:t>
      </w:r>
      <w:r>
        <w:rPr>
          <w:spacing w:val="1"/>
        </w:rPr>
        <w:t xml:space="preserve"> </w:t>
      </w:r>
      <w:r>
        <w:t>наличие</w:t>
      </w:r>
      <w:r>
        <w:rPr>
          <w:spacing w:val="1"/>
        </w:rPr>
        <w:t xml:space="preserve"> </w:t>
      </w:r>
      <w:r>
        <w:t>мотивации</w:t>
      </w:r>
      <w:r>
        <w:rPr>
          <w:spacing w:val="1"/>
        </w:rPr>
        <w:t xml:space="preserve"> </w:t>
      </w:r>
      <w:r>
        <w:t>к</w:t>
      </w:r>
      <w:r>
        <w:rPr>
          <w:spacing w:val="1"/>
        </w:rPr>
        <w:t xml:space="preserve"> </w:t>
      </w:r>
      <w:r>
        <w:t>творческому</w:t>
      </w:r>
      <w:r>
        <w:rPr>
          <w:spacing w:val="1"/>
        </w:rPr>
        <w:t xml:space="preserve"> </w:t>
      </w:r>
      <w:r>
        <w:t>труду,</w:t>
      </w:r>
      <w:r>
        <w:rPr>
          <w:spacing w:val="1"/>
        </w:rPr>
        <w:t xml:space="preserve"> </w:t>
      </w:r>
      <w:r>
        <w:t>работе</w:t>
      </w:r>
      <w:r>
        <w:rPr>
          <w:spacing w:val="1"/>
        </w:rPr>
        <w:t xml:space="preserve"> </w:t>
      </w:r>
      <w:r>
        <w:t>на</w:t>
      </w:r>
      <w:r>
        <w:rPr>
          <w:spacing w:val="1"/>
        </w:rPr>
        <w:t xml:space="preserve"> </w:t>
      </w:r>
      <w:r>
        <w:t>результат,</w:t>
      </w:r>
      <w:r>
        <w:rPr>
          <w:spacing w:val="1"/>
        </w:rPr>
        <w:t xml:space="preserve"> </w:t>
      </w:r>
      <w:r>
        <w:t>бережному</w:t>
      </w:r>
      <w:r>
        <w:rPr>
          <w:spacing w:val="1"/>
        </w:rPr>
        <w:t xml:space="preserve"> </w:t>
      </w:r>
      <w:r>
        <w:t>отношению</w:t>
      </w:r>
      <w:r>
        <w:rPr>
          <w:spacing w:val="1"/>
        </w:rPr>
        <w:t xml:space="preserve"> </w:t>
      </w:r>
      <w:r>
        <w:t>к</w:t>
      </w:r>
      <w:r>
        <w:rPr>
          <w:spacing w:val="-67"/>
        </w:rPr>
        <w:t xml:space="preserve"> </w:t>
      </w:r>
      <w:r>
        <w:t>материальным</w:t>
      </w:r>
      <w:r>
        <w:rPr>
          <w:spacing w:val="4"/>
        </w:rPr>
        <w:t xml:space="preserve"> </w:t>
      </w:r>
      <w:r>
        <w:t>и</w:t>
      </w:r>
      <w:r>
        <w:rPr>
          <w:spacing w:val="-3"/>
        </w:rPr>
        <w:t xml:space="preserve"> </w:t>
      </w:r>
      <w:r>
        <w:t>духовным</w:t>
      </w:r>
      <w:r>
        <w:rPr>
          <w:spacing w:val="3"/>
        </w:rPr>
        <w:t xml:space="preserve"> </w:t>
      </w:r>
      <w:r>
        <w:t>ценностям.</w:t>
      </w:r>
    </w:p>
    <w:p w:rsidR="00E767C0" w:rsidRDefault="00A56CA5">
      <w:pPr>
        <w:pStyle w:val="a4"/>
        <w:spacing w:line="256" w:lineRule="auto"/>
        <w:ind w:right="275" w:firstLine="0"/>
      </w:pPr>
      <w:r>
        <w:t>При</w:t>
      </w:r>
      <w:r>
        <w:rPr>
          <w:spacing w:val="1"/>
        </w:rPr>
        <w:t xml:space="preserve"> </w:t>
      </w:r>
      <w:r>
        <w:t>изучении</w:t>
      </w:r>
      <w:r>
        <w:rPr>
          <w:spacing w:val="1"/>
        </w:rPr>
        <w:t xml:space="preserve"> </w:t>
      </w:r>
      <w:r>
        <w:t>модуля</w:t>
      </w:r>
      <w:r>
        <w:rPr>
          <w:spacing w:val="1"/>
        </w:rPr>
        <w:t xml:space="preserve"> </w:t>
      </w:r>
      <w:r>
        <w:t>«Тэг-регби»</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обучающихся</w:t>
      </w:r>
      <w:r>
        <w:rPr>
          <w:spacing w:val="-2"/>
        </w:rPr>
        <w:t xml:space="preserve"> </w:t>
      </w:r>
      <w:r>
        <w:t>будут</w:t>
      </w:r>
      <w:r>
        <w:rPr>
          <w:spacing w:val="-5"/>
        </w:rPr>
        <w:t xml:space="preserve"> </w:t>
      </w:r>
      <w:r>
        <w:t>сформированы</w:t>
      </w:r>
      <w:r>
        <w:rPr>
          <w:spacing w:val="-3"/>
        </w:rPr>
        <w:t xml:space="preserve"> </w:t>
      </w:r>
      <w:r>
        <w:t>следующие</w:t>
      </w:r>
      <w:r>
        <w:rPr>
          <w:spacing w:val="-1"/>
        </w:rPr>
        <w:t xml:space="preserve"> </w:t>
      </w:r>
      <w:r>
        <w:t>метапредметные</w:t>
      </w:r>
      <w:r>
        <w:rPr>
          <w:spacing w:val="-2"/>
        </w:rPr>
        <w:t xml:space="preserve"> </w:t>
      </w:r>
      <w:r>
        <w:t>результаты:</w:t>
      </w:r>
    </w:p>
    <w:p w:rsidR="00E767C0" w:rsidRDefault="00A56CA5">
      <w:pPr>
        <w:pStyle w:val="a4"/>
        <w:spacing w:line="276" w:lineRule="auto"/>
        <w:ind w:left="673" w:right="279" w:firstLine="225"/>
      </w:pPr>
      <w:r>
        <w:t>восприятие</w:t>
      </w:r>
      <w:r>
        <w:rPr>
          <w:spacing w:val="1"/>
        </w:rPr>
        <w:t xml:space="preserve"> </w:t>
      </w:r>
      <w:r>
        <w:t>тэг-регби</w:t>
      </w:r>
      <w:r>
        <w:rPr>
          <w:spacing w:val="1"/>
        </w:rPr>
        <w:t xml:space="preserve"> </w:t>
      </w:r>
      <w:r>
        <w:t>как</w:t>
      </w:r>
      <w:r>
        <w:rPr>
          <w:spacing w:val="1"/>
        </w:rPr>
        <w:t xml:space="preserve"> </w:t>
      </w:r>
      <w:r>
        <w:t>средства</w:t>
      </w:r>
      <w:r>
        <w:rPr>
          <w:spacing w:val="1"/>
        </w:rPr>
        <w:t xml:space="preserve"> </w:t>
      </w:r>
      <w:r>
        <w:t>организации</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профилактики</w:t>
      </w:r>
      <w:r>
        <w:rPr>
          <w:spacing w:val="2"/>
        </w:rPr>
        <w:t xml:space="preserve"> </w:t>
      </w:r>
      <w:r>
        <w:t>вредных</w:t>
      </w:r>
      <w:r>
        <w:rPr>
          <w:spacing w:val="-4"/>
        </w:rPr>
        <w:t xml:space="preserve"> </w:t>
      </w:r>
      <w:r>
        <w:t>привычек</w:t>
      </w:r>
      <w:r>
        <w:rPr>
          <w:spacing w:val="3"/>
        </w:rPr>
        <w:t xml:space="preserve"> </w:t>
      </w:r>
      <w:r>
        <w:t>и ассоциального</w:t>
      </w:r>
      <w:r>
        <w:rPr>
          <w:spacing w:val="3"/>
        </w:rPr>
        <w:t xml:space="preserve"> </w:t>
      </w:r>
      <w:r>
        <w:t>поведения;</w:t>
      </w:r>
    </w:p>
    <w:p w:rsidR="00E767C0" w:rsidRDefault="00A56CA5">
      <w:pPr>
        <w:pStyle w:val="a4"/>
        <w:spacing w:line="276" w:lineRule="auto"/>
        <w:ind w:left="673" w:right="283" w:firstLine="225"/>
      </w:pPr>
      <w:r>
        <w:t>бережное</w:t>
      </w:r>
      <w:r>
        <w:rPr>
          <w:spacing w:val="1"/>
        </w:rPr>
        <w:t xml:space="preserve"> </w:t>
      </w:r>
      <w:r>
        <w:t>отношение</w:t>
      </w:r>
      <w:r>
        <w:rPr>
          <w:spacing w:val="1"/>
        </w:rPr>
        <w:t xml:space="preserve"> </w:t>
      </w:r>
      <w:r>
        <w:t>к</w:t>
      </w:r>
      <w:r>
        <w:rPr>
          <w:spacing w:val="1"/>
        </w:rPr>
        <w:t xml:space="preserve"> </w:t>
      </w:r>
      <w:r>
        <w:t>собственному</w:t>
      </w:r>
      <w:r>
        <w:rPr>
          <w:spacing w:val="1"/>
        </w:rPr>
        <w:t xml:space="preserve"> </w:t>
      </w:r>
      <w:r>
        <w:t>здоровью</w:t>
      </w:r>
      <w:r>
        <w:rPr>
          <w:spacing w:val="1"/>
        </w:rPr>
        <w:t xml:space="preserve"> </w:t>
      </w:r>
      <w:r>
        <w:t>и</w:t>
      </w:r>
      <w:r>
        <w:rPr>
          <w:spacing w:val="1"/>
        </w:rPr>
        <w:t xml:space="preserve"> </w:t>
      </w:r>
      <w:r>
        <w:t>здоровью</w:t>
      </w:r>
      <w:r>
        <w:rPr>
          <w:spacing w:val="1"/>
        </w:rPr>
        <w:t xml:space="preserve"> </w:t>
      </w:r>
      <w:r>
        <w:t>окружающих,</w:t>
      </w:r>
      <w:r>
        <w:rPr>
          <w:spacing w:val="1"/>
        </w:rPr>
        <w:t xml:space="preserve"> </w:t>
      </w:r>
      <w:r>
        <w:t>проявление доброжелательности и отзывчивости к людям, имеющим ограниченные</w:t>
      </w:r>
      <w:r>
        <w:rPr>
          <w:spacing w:val="1"/>
        </w:rPr>
        <w:t xml:space="preserve"> </w:t>
      </w:r>
      <w:r>
        <w:t>возможности</w:t>
      </w:r>
      <w:r>
        <w:rPr>
          <w:spacing w:val="1"/>
        </w:rPr>
        <w:t xml:space="preserve"> </w:t>
      </w:r>
      <w:r>
        <w:t>и</w:t>
      </w:r>
      <w:r>
        <w:rPr>
          <w:spacing w:val="1"/>
        </w:rPr>
        <w:t xml:space="preserve"> </w:t>
      </w:r>
      <w:r>
        <w:t>нарушения</w:t>
      </w:r>
      <w:r>
        <w:rPr>
          <w:spacing w:val="1"/>
        </w:rPr>
        <w:t xml:space="preserve"> </w:t>
      </w:r>
      <w:r>
        <w:t>в</w:t>
      </w:r>
      <w:r>
        <w:rPr>
          <w:spacing w:val="3"/>
        </w:rPr>
        <w:t xml:space="preserve"> </w:t>
      </w:r>
      <w:r>
        <w:t>состоянии здоровья;</w:t>
      </w:r>
    </w:p>
    <w:p w:rsidR="00E767C0" w:rsidRDefault="00A56CA5">
      <w:pPr>
        <w:pStyle w:val="a4"/>
        <w:spacing w:line="278" w:lineRule="auto"/>
        <w:ind w:left="673" w:right="274"/>
      </w:pPr>
      <w:r>
        <w:t>добросовестное</w:t>
      </w:r>
      <w:r>
        <w:rPr>
          <w:spacing w:val="1"/>
        </w:rPr>
        <w:t xml:space="preserve"> </w:t>
      </w:r>
      <w:r>
        <w:t>выполнение</w:t>
      </w:r>
      <w:r>
        <w:rPr>
          <w:spacing w:val="1"/>
        </w:rPr>
        <w:t xml:space="preserve"> </w:t>
      </w:r>
      <w:r>
        <w:t>учебных</w:t>
      </w:r>
      <w:r>
        <w:rPr>
          <w:spacing w:val="1"/>
        </w:rPr>
        <w:t xml:space="preserve"> </w:t>
      </w:r>
      <w:r>
        <w:t>заданий,</w:t>
      </w:r>
      <w:r>
        <w:rPr>
          <w:spacing w:val="1"/>
        </w:rPr>
        <w:t xml:space="preserve"> </w:t>
      </w:r>
      <w:r>
        <w:t>осознанное</w:t>
      </w:r>
      <w:r>
        <w:rPr>
          <w:spacing w:val="1"/>
        </w:rPr>
        <w:t xml:space="preserve"> </w:t>
      </w:r>
      <w:r>
        <w:t>стремление</w:t>
      </w:r>
      <w:r>
        <w:rPr>
          <w:spacing w:val="1"/>
        </w:rPr>
        <w:t xml:space="preserve"> </w:t>
      </w:r>
      <w:r>
        <w:t>к</w:t>
      </w:r>
      <w:r>
        <w:rPr>
          <w:spacing w:val="1"/>
        </w:rPr>
        <w:t xml:space="preserve"> </w:t>
      </w:r>
      <w:r>
        <w:t>освоению</w:t>
      </w:r>
      <w:r>
        <w:rPr>
          <w:spacing w:val="1"/>
        </w:rPr>
        <w:t xml:space="preserve"> </w:t>
      </w:r>
      <w:r>
        <w:t>новых</w:t>
      </w:r>
      <w:r>
        <w:rPr>
          <w:spacing w:val="1"/>
        </w:rPr>
        <w:t xml:space="preserve"> </w:t>
      </w:r>
      <w:r>
        <w:t>знаний</w:t>
      </w:r>
      <w:r>
        <w:rPr>
          <w:spacing w:val="1"/>
        </w:rPr>
        <w:t xml:space="preserve"> </w:t>
      </w:r>
      <w:r>
        <w:t>и</w:t>
      </w:r>
      <w:r>
        <w:rPr>
          <w:spacing w:val="1"/>
        </w:rPr>
        <w:t xml:space="preserve"> </w:t>
      </w:r>
      <w:r>
        <w:t>умений,</w:t>
      </w:r>
      <w:r>
        <w:rPr>
          <w:spacing w:val="1"/>
        </w:rPr>
        <w:t xml:space="preserve"> </w:t>
      </w:r>
      <w:r>
        <w:t>качественно</w:t>
      </w:r>
      <w:r>
        <w:rPr>
          <w:spacing w:val="1"/>
        </w:rPr>
        <w:t xml:space="preserve"> </w:t>
      </w:r>
      <w:r>
        <w:t>повышающих</w:t>
      </w:r>
      <w:r>
        <w:rPr>
          <w:spacing w:val="1"/>
        </w:rPr>
        <w:t xml:space="preserve"> </w:t>
      </w:r>
      <w:r>
        <w:t>результативность</w:t>
      </w:r>
      <w:r>
        <w:rPr>
          <w:spacing w:val="1"/>
        </w:rPr>
        <w:t xml:space="preserve"> </w:t>
      </w:r>
      <w:r>
        <w:t>выполнения</w:t>
      </w:r>
      <w:r>
        <w:rPr>
          <w:spacing w:val="2"/>
        </w:rPr>
        <w:t xml:space="preserve"> </w:t>
      </w:r>
      <w:r>
        <w:t>заданий</w:t>
      </w:r>
      <w:r>
        <w:rPr>
          <w:spacing w:val="1"/>
        </w:rPr>
        <w:t xml:space="preserve"> </w:t>
      </w:r>
      <w:r>
        <w:t>по</w:t>
      </w:r>
      <w:r>
        <w:rPr>
          <w:spacing w:val="1"/>
        </w:rPr>
        <w:t xml:space="preserve"> </w:t>
      </w:r>
      <w:r>
        <w:t>тэг-регби;</w:t>
      </w:r>
    </w:p>
    <w:p w:rsidR="00E767C0" w:rsidRDefault="00A56CA5">
      <w:pPr>
        <w:pStyle w:val="a4"/>
        <w:spacing w:line="276" w:lineRule="auto"/>
        <w:ind w:left="673" w:right="278"/>
      </w:pPr>
      <w:r>
        <w:t>определение общей цели и путей ее достижения, умение договариваться о</w:t>
      </w:r>
      <w:r>
        <w:rPr>
          <w:spacing w:val="1"/>
        </w:rPr>
        <w:t xml:space="preserve"> </w:t>
      </w:r>
      <w:r>
        <w:rPr>
          <w:w w:val="95"/>
        </w:rPr>
        <w:t>распределении функций в учебной, игровой и соревновательной деятельности, по тэг-</w:t>
      </w:r>
      <w:r>
        <w:rPr>
          <w:spacing w:val="1"/>
          <w:w w:val="95"/>
        </w:rPr>
        <w:t xml:space="preserve"> </w:t>
      </w:r>
      <w:r>
        <w:t>регби;</w:t>
      </w:r>
    </w:p>
    <w:p w:rsidR="00E767C0" w:rsidRDefault="00A56CA5">
      <w:pPr>
        <w:pStyle w:val="a4"/>
        <w:spacing w:line="320" w:lineRule="exact"/>
        <w:ind w:left="1384" w:firstLine="0"/>
      </w:pPr>
      <w:r>
        <w:t>умение</w:t>
      </w:r>
      <w:r>
        <w:rPr>
          <w:spacing w:val="125"/>
        </w:rPr>
        <w:t xml:space="preserve"> </w:t>
      </w:r>
      <w:r>
        <w:t>планировать,</w:t>
      </w:r>
      <w:r>
        <w:rPr>
          <w:spacing w:val="128"/>
        </w:rPr>
        <w:t xml:space="preserve"> </w:t>
      </w:r>
      <w:r>
        <w:t xml:space="preserve">контролировать  </w:t>
      </w:r>
      <w:r>
        <w:rPr>
          <w:spacing w:val="51"/>
        </w:rPr>
        <w:t xml:space="preserve"> </w:t>
      </w:r>
      <w:r>
        <w:t xml:space="preserve">и  </w:t>
      </w:r>
      <w:r>
        <w:rPr>
          <w:spacing w:val="48"/>
        </w:rPr>
        <w:t xml:space="preserve"> </w:t>
      </w:r>
      <w:r>
        <w:t xml:space="preserve">оценивать  </w:t>
      </w:r>
      <w:r>
        <w:rPr>
          <w:spacing w:val="52"/>
        </w:rPr>
        <w:t xml:space="preserve"> </w:t>
      </w:r>
      <w:r>
        <w:t xml:space="preserve">учебные  </w:t>
      </w:r>
      <w:r>
        <w:rPr>
          <w:spacing w:val="54"/>
        </w:rPr>
        <w:t xml:space="preserve"> </w:t>
      </w:r>
      <w:r>
        <w:t>действия,</w:t>
      </w:r>
    </w:p>
    <w:p w:rsidR="00E767C0" w:rsidRDefault="00E767C0">
      <w:pPr>
        <w:spacing w:line="320" w:lineRule="exact"/>
        <w:sectPr w:rsidR="00E767C0">
          <w:pgSz w:w="11910" w:h="16840"/>
          <w:pgMar w:top="940" w:right="280" w:bottom="280" w:left="460" w:header="720" w:footer="720" w:gutter="0"/>
          <w:cols w:space="720"/>
        </w:sectPr>
      </w:pPr>
    </w:p>
    <w:p w:rsidR="00E767C0" w:rsidRDefault="00A56CA5">
      <w:pPr>
        <w:pStyle w:val="a4"/>
        <w:spacing w:before="76" w:line="276" w:lineRule="auto"/>
        <w:ind w:left="721" w:firstLine="0"/>
        <w:jc w:val="left"/>
      </w:pPr>
      <w:r>
        <w:lastRenderedPageBreak/>
        <w:t>собственную</w:t>
      </w:r>
      <w:r>
        <w:rPr>
          <w:spacing w:val="2"/>
        </w:rPr>
        <w:t xml:space="preserve"> </w:t>
      </w:r>
      <w:r>
        <w:t>деятельность,</w:t>
      </w:r>
      <w:r>
        <w:rPr>
          <w:spacing w:val="10"/>
        </w:rPr>
        <w:t xml:space="preserve"> </w:t>
      </w:r>
      <w:r>
        <w:t>определять</w:t>
      </w:r>
      <w:r>
        <w:rPr>
          <w:spacing w:val="5"/>
        </w:rPr>
        <w:t xml:space="preserve"> </w:t>
      </w:r>
      <w:r>
        <w:t>наиболее</w:t>
      </w:r>
      <w:r>
        <w:rPr>
          <w:spacing w:val="8"/>
        </w:rPr>
        <w:t xml:space="preserve"> </w:t>
      </w:r>
      <w:r>
        <w:t>эффективные</w:t>
      </w:r>
      <w:r>
        <w:rPr>
          <w:spacing w:val="8"/>
        </w:rPr>
        <w:t xml:space="preserve"> </w:t>
      </w:r>
      <w:r>
        <w:t>способы</w:t>
      </w:r>
      <w:r>
        <w:rPr>
          <w:spacing w:val="-67"/>
        </w:rPr>
        <w:t xml:space="preserve"> </w:t>
      </w:r>
      <w:r>
        <w:t>достижениярезультата</w:t>
      </w:r>
      <w:r>
        <w:rPr>
          <w:spacing w:val="2"/>
        </w:rPr>
        <w:t xml:space="preserve"> </w:t>
      </w:r>
      <w:r>
        <w:t>в</w:t>
      </w:r>
      <w:r>
        <w:rPr>
          <w:spacing w:val="-1"/>
        </w:rPr>
        <w:t xml:space="preserve"> </w:t>
      </w:r>
      <w:r>
        <w:t>учебной</w:t>
      </w:r>
      <w:r>
        <w:rPr>
          <w:spacing w:val="-1"/>
        </w:rPr>
        <w:t xml:space="preserve"> </w:t>
      </w:r>
      <w:r>
        <w:t>и</w:t>
      </w:r>
      <w:r>
        <w:rPr>
          <w:spacing w:val="2"/>
        </w:rPr>
        <w:t xml:space="preserve"> </w:t>
      </w:r>
      <w:r>
        <w:t>игровой</w:t>
      </w:r>
      <w:r>
        <w:rPr>
          <w:spacing w:val="-1"/>
        </w:rPr>
        <w:t xml:space="preserve"> </w:t>
      </w:r>
      <w:r>
        <w:t>деятельности;</w:t>
      </w:r>
    </w:p>
    <w:p w:rsidR="00E767C0" w:rsidRDefault="00A56CA5">
      <w:pPr>
        <w:pStyle w:val="a4"/>
        <w:spacing w:line="276" w:lineRule="auto"/>
        <w:ind w:left="721" w:right="876" w:firstLine="706"/>
        <w:jc w:val="left"/>
      </w:pPr>
      <w:r>
        <w:t>способность</w:t>
      </w:r>
      <w:r>
        <w:rPr>
          <w:spacing w:val="13"/>
        </w:rPr>
        <w:t xml:space="preserve"> </w:t>
      </w:r>
      <w:r>
        <w:t>организации</w:t>
      </w:r>
      <w:r>
        <w:rPr>
          <w:spacing w:val="15"/>
        </w:rPr>
        <w:t xml:space="preserve"> </w:t>
      </w:r>
      <w:r>
        <w:t>самостоятельной</w:t>
      </w:r>
      <w:r>
        <w:rPr>
          <w:spacing w:val="16"/>
        </w:rPr>
        <w:t xml:space="preserve"> </w:t>
      </w:r>
      <w:r>
        <w:t>деятельности</w:t>
      </w:r>
      <w:r>
        <w:rPr>
          <w:spacing w:val="16"/>
        </w:rPr>
        <w:t xml:space="preserve"> </w:t>
      </w:r>
      <w:r>
        <w:t>с</w:t>
      </w:r>
      <w:r>
        <w:rPr>
          <w:spacing w:val="14"/>
        </w:rPr>
        <w:t xml:space="preserve"> </w:t>
      </w:r>
      <w:r>
        <w:t>учетом</w:t>
      </w:r>
      <w:r>
        <w:rPr>
          <w:spacing w:val="1"/>
        </w:rPr>
        <w:t xml:space="preserve"> </w:t>
      </w:r>
      <w:r>
        <w:rPr>
          <w:w w:val="95"/>
        </w:rPr>
        <w:t>требованийее</w:t>
      </w:r>
      <w:r>
        <w:rPr>
          <w:spacing w:val="1"/>
          <w:w w:val="95"/>
        </w:rPr>
        <w:t xml:space="preserve"> </w:t>
      </w:r>
      <w:r>
        <w:rPr>
          <w:w w:val="95"/>
        </w:rPr>
        <w:t>безопасности,</w:t>
      </w:r>
      <w:r>
        <w:rPr>
          <w:spacing w:val="1"/>
          <w:w w:val="95"/>
        </w:rPr>
        <w:t xml:space="preserve"> </w:t>
      </w:r>
      <w:r>
        <w:rPr>
          <w:w w:val="95"/>
        </w:rPr>
        <w:t>сохранности</w:t>
      </w:r>
      <w:r>
        <w:rPr>
          <w:spacing w:val="1"/>
          <w:w w:val="95"/>
        </w:rPr>
        <w:t xml:space="preserve"> </w:t>
      </w:r>
      <w:r>
        <w:rPr>
          <w:w w:val="95"/>
        </w:rPr>
        <w:t>инвентаря</w:t>
      </w:r>
      <w:r>
        <w:rPr>
          <w:spacing w:val="1"/>
          <w:w w:val="95"/>
        </w:rPr>
        <w:t xml:space="preserve"> </w:t>
      </w:r>
      <w:r>
        <w:rPr>
          <w:w w:val="95"/>
        </w:rPr>
        <w:t>и</w:t>
      </w:r>
      <w:r>
        <w:rPr>
          <w:spacing w:val="1"/>
          <w:w w:val="95"/>
        </w:rPr>
        <w:t xml:space="preserve"> </w:t>
      </w:r>
      <w:r>
        <w:rPr>
          <w:w w:val="95"/>
        </w:rPr>
        <w:t>оборудования,</w:t>
      </w:r>
      <w:r>
        <w:rPr>
          <w:spacing w:val="1"/>
          <w:w w:val="95"/>
        </w:rPr>
        <w:t xml:space="preserve"> </w:t>
      </w:r>
      <w:r>
        <w:rPr>
          <w:w w:val="95"/>
        </w:rPr>
        <w:t>организации</w:t>
      </w:r>
      <w:r>
        <w:rPr>
          <w:spacing w:val="-64"/>
          <w:w w:val="95"/>
        </w:rPr>
        <w:t xml:space="preserve"> </w:t>
      </w:r>
      <w:r>
        <w:t>места</w:t>
      </w:r>
      <w:r>
        <w:rPr>
          <w:spacing w:val="-11"/>
        </w:rPr>
        <w:t xml:space="preserve"> </w:t>
      </w:r>
      <w:r>
        <w:t>занятий.</w:t>
      </w:r>
    </w:p>
    <w:p w:rsidR="00E767C0" w:rsidRDefault="00A56CA5">
      <w:pPr>
        <w:pStyle w:val="a4"/>
        <w:tabs>
          <w:tab w:val="left" w:pos="2843"/>
          <w:tab w:val="left" w:pos="4773"/>
          <w:tab w:val="left" w:pos="5734"/>
          <w:tab w:val="left" w:pos="7799"/>
          <w:tab w:val="left" w:pos="9441"/>
        </w:tabs>
        <w:spacing w:line="278" w:lineRule="auto"/>
        <w:ind w:left="2430" w:right="288" w:hanging="1004"/>
        <w:jc w:val="left"/>
      </w:pPr>
      <w:r>
        <w:t>При</w:t>
      </w:r>
      <w:r>
        <w:rPr>
          <w:spacing w:val="-1"/>
        </w:rPr>
        <w:t xml:space="preserve"> </w:t>
      </w:r>
      <w:r>
        <w:t>изучении</w:t>
      </w:r>
      <w:r>
        <w:rPr>
          <w:spacing w:val="2"/>
        </w:rPr>
        <w:t xml:space="preserve"> </w:t>
      </w:r>
      <w:r>
        <w:t>модуля</w:t>
      </w:r>
      <w:r>
        <w:rPr>
          <w:spacing w:val="7"/>
        </w:rPr>
        <w:t xml:space="preserve"> </w:t>
      </w:r>
      <w:r>
        <w:t>«Тэг-регби»</w:t>
      </w:r>
      <w:r>
        <w:rPr>
          <w:spacing w:val="-2"/>
        </w:rPr>
        <w:t xml:space="preserve"> </w:t>
      </w:r>
      <w:r>
        <w:t>на</w:t>
      </w:r>
      <w:r>
        <w:rPr>
          <w:spacing w:val="6"/>
        </w:rPr>
        <w:t xml:space="preserve"> </w:t>
      </w:r>
      <w:r>
        <w:t>уровне</w:t>
      </w:r>
      <w:r>
        <w:rPr>
          <w:spacing w:val="2"/>
        </w:rPr>
        <w:t xml:space="preserve"> </w:t>
      </w:r>
      <w:r>
        <w:t>начального</w:t>
      </w:r>
      <w:r>
        <w:rPr>
          <w:spacing w:val="2"/>
        </w:rPr>
        <w:t xml:space="preserve"> </w:t>
      </w:r>
      <w:r>
        <w:t>общего</w:t>
      </w:r>
      <w:r>
        <w:rPr>
          <w:spacing w:val="2"/>
        </w:rPr>
        <w:t xml:space="preserve"> </w:t>
      </w:r>
      <w:r>
        <w:t>образования</w:t>
      </w:r>
      <w:r>
        <w:rPr>
          <w:spacing w:val="1"/>
        </w:rPr>
        <w:t xml:space="preserve"> </w:t>
      </w:r>
      <w:r>
        <w:t>у</w:t>
      </w:r>
      <w:r>
        <w:tab/>
        <w:t>обучающихся</w:t>
      </w:r>
      <w:r>
        <w:tab/>
        <w:t>будут</w:t>
      </w:r>
      <w:r>
        <w:tab/>
        <w:t>сформированы</w:t>
      </w:r>
      <w:r>
        <w:tab/>
        <w:t>следующие</w:t>
      </w:r>
      <w:r>
        <w:tab/>
      </w:r>
      <w:r>
        <w:rPr>
          <w:spacing w:val="-1"/>
        </w:rPr>
        <w:t>предметные</w:t>
      </w:r>
    </w:p>
    <w:p w:rsidR="00E767C0" w:rsidRDefault="00A56CA5">
      <w:pPr>
        <w:pStyle w:val="a4"/>
        <w:spacing w:line="317" w:lineRule="exact"/>
        <w:ind w:left="721" w:firstLine="0"/>
        <w:jc w:val="left"/>
      </w:pPr>
      <w:r>
        <w:t>результаты:</w:t>
      </w:r>
    </w:p>
    <w:p w:rsidR="00E767C0" w:rsidRDefault="00A56CA5">
      <w:pPr>
        <w:pStyle w:val="a4"/>
        <w:spacing w:before="201" w:line="276" w:lineRule="auto"/>
        <w:ind w:left="721" w:right="295" w:firstLine="225"/>
      </w:pPr>
      <w:r>
        <w:t>знания истории и развития регби, положительного их влияния на укрепление мира</w:t>
      </w:r>
      <w:r>
        <w:rPr>
          <w:spacing w:val="-67"/>
        </w:rPr>
        <w:t xml:space="preserve"> </w:t>
      </w:r>
      <w:r>
        <w:t>и дружбы</w:t>
      </w:r>
      <w:r>
        <w:rPr>
          <w:spacing w:val="1"/>
        </w:rPr>
        <w:t xml:space="preserve"> </w:t>
      </w:r>
      <w:r>
        <w:t>между народами;</w:t>
      </w:r>
    </w:p>
    <w:p w:rsidR="00E767C0" w:rsidRDefault="00A56CA5">
      <w:pPr>
        <w:pStyle w:val="a4"/>
        <w:spacing w:before="4" w:line="276" w:lineRule="auto"/>
        <w:ind w:left="721" w:right="279" w:firstLine="225"/>
      </w:pPr>
      <w:r>
        <w:t>понимание</w:t>
      </w:r>
      <w:r>
        <w:rPr>
          <w:spacing w:val="1"/>
        </w:rPr>
        <w:t xml:space="preserve"> </w:t>
      </w:r>
      <w:r>
        <w:t>значения</w:t>
      </w:r>
      <w:r>
        <w:rPr>
          <w:spacing w:val="1"/>
        </w:rPr>
        <w:t xml:space="preserve"> </w:t>
      </w:r>
      <w:r>
        <w:t>занятий</w:t>
      </w:r>
      <w:r>
        <w:rPr>
          <w:spacing w:val="1"/>
        </w:rPr>
        <w:t xml:space="preserve"> </w:t>
      </w:r>
      <w:r>
        <w:t>тэг-регби</w:t>
      </w:r>
      <w:r>
        <w:rPr>
          <w:spacing w:val="1"/>
        </w:rPr>
        <w:t xml:space="preserve"> </w:t>
      </w:r>
      <w:r>
        <w:t>как</w:t>
      </w:r>
      <w:r>
        <w:rPr>
          <w:spacing w:val="1"/>
        </w:rPr>
        <w:t xml:space="preserve"> </w:t>
      </w:r>
      <w:r>
        <w:t>средства</w:t>
      </w:r>
      <w:r>
        <w:rPr>
          <w:spacing w:val="1"/>
        </w:rPr>
        <w:t xml:space="preserve"> </w:t>
      </w:r>
      <w:r>
        <w:t>укрепления</w:t>
      </w:r>
      <w:r>
        <w:rPr>
          <w:spacing w:val="1"/>
        </w:rPr>
        <w:t xml:space="preserve"> </w:t>
      </w:r>
      <w:r>
        <w:t>здоровья,</w:t>
      </w:r>
      <w:r>
        <w:rPr>
          <w:spacing w:val="1"/>
        </w:rPr>
        <w:t xml:space="preserve"> </w:t>
      </w:r>
      <w:r>
        <w:t>закаливания, воспитания физических качеств человека и профилактикой вредных</w:t>
      </w:r>
      <w:r>
        <w:rPr>
          <w:spacing w:val="1"/>
        </w:rPr>
        <w:t xml:space="preserve"> </w:t>
      </w:r>
      <w:r>
        <w:t>привычек;</w:t>
      </w:r>
    </w:p>
    <w:p w:rsidR="00E767C0" w:rsidRDefault="00A56CA5">
      <w:pPr>
        <w:pStyle w:val="a4"/>
        <w:spacing w:line="276" w:lineRule="auto"/>
        <w:ind w:left="721" w:right="280" w:firstLine="225"/>
      </w:pPr>
      <w:r>
        <w:t>способность</w:t>
      </w:r>
      <w:r>
        <w:rPr>
          <w:spacing w:val="1"/>
        </w:rPr>
        <w:t xml:space="preserve"> </w:t>
      </w:r>
      <w:r>
        <w:t>организовывать</w:t>
      </w:r>
      <w:r>
        <w:rPr>
          <w:spacing w:val="1"/>
        </w:rPr>
        <w:t xml:space="preserve"> </w:t>
      </w:r>
      <w:r>
        <w:t>самостоятельные</w:t>
      </w:r>
      <w:r>
        <w:rPr>
          <w:spacing w:val="1"/>
        </w:rPr>
        <w:t xml:space="preserve"> </w:t>
      </w:r>
      <w:r>
        <w:t>занятия</w:t>
      </w:r>
      <w:r>
        <w:rPr>
          <w:spacing w:val="1"/>
        </w:rPr>
        <w:t xml:space="preserve"> </w:t>
      </w:r>
      <w:r>
        <w:t>по</w:t>
      </w:r>
      <w:r>
        <w:rPr>
          <w:spacing w:val="1"/>
        </w:rPr>
        <w:t xml:space="preserve"> </w:t>
      </w:r>
      <w:r>
        <w:t>формированию</w:t>
      </w:r>
      <w:r>
        <w:rPr>
          <w:spacing w:val="-67"/>
        </w:rPr>
        <w:t xml:space="preserve"> </w:t>
      </w:r>
      <w:r>
        <w:t>культуры</w:t>
      </w:r>
      <w:r>
        <w:rPr>
          <w:spacing w:val="-4"/>
        </w:rPr>
        <w:t xml:space="preserve"> </w:t>
      </w:r>
      <w:r>
        <w:t>движений,</w:t>
      </w:r>
      <w:r>
        <w:rPr>
          <w:spacing w:val="-2"/>
        </w:rPr>
        <w:t xml:space="preserve"> </w:t>
      </w:r>
      <w:r>
        <w:t>подбирать</w:t>
      </w:r>
      <w:r>
        <w:rPr>
          <w:spacing w:val="-1"/>
        </w:rPr>
        <w:t xml:space="preserve"> </w:t>
      </w:r>
      <w:r>
        <w:t>упражнения</w:t>
      </w:r>
      <w:r>
        <w:rPr>
          <w:spacing w:val="2"/>
        </w:rPr>
        <w:t xml:space="preserve"> </w:t>
      </w:r>
      <w:r>
        <w:t>различной</w:t>
      </w:r>
      <w:r>
        <w:rPr>
          <w:spacing w:val="-1"/>
        </w:rPr>
        <w:t xml:space="preserve"> </w:t>
      </w:r>
      <w:r>
        <w:t>направленности;</w:t>
      </w:r>
    </w:p>
    <w:p w:rsidR="00E767C0" w:rsidRDefault="00A56CA5">
      <w:pPr>
        <w:pStyle w:val="a4"/>
        <w:spacing w:line="278" w:lineRule="auto"/>
        <w:ind w:left="721" w:right="279" w:firstLine="225"/>
      </w:pPr>
      <w:r>
        <w:t>способность вести наблюдения за динамикой показателей физического развития,</w:t>
      </w:r>
      <w:r>
        <w:rPr>
          <w:spacing w:val="1"/>
        </w:rPr>
        <w:t xml:space="preserve"> </w:t>
      </w:r>
      <w:r>
        <w:t>объективно оценивать</w:t>
      </w:r>
      <w:r>
        <w:rPr>
          <w:spacing w:val="3"/>
        </w:rPr>
        <w:t xml:space="preserve"> </w:t>
      </w:r>
      <w:r>
        <w:t>их;</w:t>
      </w:r>
    </w:p>
    <w:p w:rsidR="00E767C0" w:rsidRDefault="00A56CA5">
      <w:pPr>
        <w:pStyle w:val="a4"/>
        <w:spacing w:line="276" w:lineRule="auto"/>
        <w:ind w:left="721" w:right="273" w:firstLine="225"/>
      </w:pPr>
      <w:r>
        <w:t>способность интересно и доступно излагать знания о физической культуре и тэг-</w:t>
      </w:r>
      <w:r>
        <w:rPr>
          <w:spacing w:val="1"/>
        </w:rPr>
        <w:t xml:space="preserve"> </w:t>
      </w:r>
      <w:r>
        <w:t>регби,</w:t>
      </w:r>
      <w:r>
        <w:rPr>
          <w:spacing w:val="4"/>
        </w:rPr>
        <w:t xml:space="preserve"> </w:t>
      </w:r>
      <w:r>
        <w:t>грамотно</w:t>
      </w:r>
      <w:r>
        <w:rPr>
          <w:spacing w:val="1"/>
        </w:rPr>
        <w:t xml:space="preserve"> </w:t>
      </w:r>
      <w:r>
        <w:t>пользоваться</w:t>
      </w:r>
      <w:r>
        <w:rPr>
          <w:spacing w:val="2"/>
        </w:rPr>
        <w:t xml:space="preserve"> </w:t>
      </w:r>
      <w:r>
        <w:t>понятийным аппаратом;</w:t>
      </w:r>
    </w:p>
    <w:p w:rsidR="00E767C0" w:rsidRDefault="00A56CA5">
      <w:pPr>
        <w:pStyle w:val="a4"/>
        <w:spacing w:line="276" w:lineRule="auto"/>
        <w:ind w:left="721" w:right="278" w:firstLine="225"/>
      </w:pPr>
      <w:r>
        <w:t>способность</w:t>
      </w:r>
      <w:r>
        <w:rPr>
          <w:spacing w:val="1"/>
        </w:rPr>
        <w:t xml:space="preserve"> </w:t>
      </w:r>
      <w:r>
        <w:t>осуществлять</w:t>
      </w:r>
      <w:r>
        <w:rPr>
          <w:spacing w:val="1"/>
        </w:rPr>
        <w:t xml:space="preserve"> </w:t>
      </w:r>
      <w:r>
        <w:t>судейство</w:t>
      </w:r>
      <w:r>
        <w:rPr>
          <w:spacing w:val="1"/>
        </w:rPr>
        <w:t xml:space="preserve"> </w:t>
      </w:r>
      <w:r>
        <w:t>соревнований</w:t>
      </w:r>
      <w:r>
        <w:rPr>
          <w:spacing w:val="1"/>
        </w:rPr>
        <w:t xml:space="preserve"> </w:t>
      </w:r>
      <w:r>
        <w:t>по</w:t>
      </w:r>
      <w:r>
        <w:rPr>
          <w:spacing w:val="1"/>
        </w:rPr>
        <w:t xml:space="preserve"> </w:t>
      </w:r>
      <w:r>
        <w:t>тэг-регби,</w:t>
      </w:r>
      <w:r>
        <w:rPr>
          <w:spacing w:val="1"/>
        </w:rPr>
        <w:t xml:space="preserve"> </w:t>
      </w:r>
      <w:r>
        <w:t>владеть</w:t>
      </w:r>
      <w:r>
        <w:rPr>
          <w:spacing w:val="1"/>
        </w:rPr>
        <w:t xml:space="preserve"> </w:t>
      </w:r>
      <w:r>
        <w:t>информационными</w:t>
      </w:r>
      <w:r>
        <w:rPr>
          <w:spacing w:val="-2"/>
        </w:rPr>
        <w:t xml:space="preserve"> </w:t>
      </w:r>
      <w:r>
        <w:t>жестами</w:t>
      </w:r>
      <w:r>
        <w:rPr>
          <w:spacing w:val="1"/>
        </w:rPr>
        <w:t xml:space="preserve"> </w:t>
      </w:r>
      <w:r>
        <w:t>судьи.</w:t>
      </w:r>
    </w:p>
    <w:p w:rsidR="00E767C0" w:rsidRDefault="00A56CA5">
      <w:pPr>
        <w:pStyle w:val="a4"/>
        <w:spacing w:line="278" w:lineRule="auto"/>
        <w:ind w:left="678" w:right="276" w:firstLine="225"/>
      </w:pPr>
      <w:r>
        <w:t>способность</w:t>
      </w:r>
      <w:r>
        <w:rPr>
          <w:spacing w:val="1"/>
        </w:rPr>
        <w:t xml:space="preserve"> </w:t>
      </w:r>
      <w:r>
        <w:t>отбирать</w:t>
      </w:r>
      <w:r>
        <w:rPr>
          <w:spacing w:val="1"/>
        </w:rPr>
        <w:t xml:space="preserve"> </w:t>
      </w:r>
      <w:r>
        <w:t>физические</w:t>
      </w:r>
      <w:r>
        <w:rPr>
          <w:spacing w:val="1"/>
        </w:rPr>
        <w:t xml:space="preserve"> </w:t>
      </w:r>
      <w:r>
        <w:t>упражнения</w:t>
      </w:r>
      <w:r>
        <w:rPr>
          <w:spacing w:val="1"/>
        </w:rPr>
        <w:t xml:space="preserve"> </w:t>
      </w:r>
      <w:r>
        <w:t>по</w:t>
      </w:r>
      <w:r>
        <w:rPr>
          <w:spacing w:val="1"/>
        </w:rPr>
        <w:t xml:space="preserve"> </w:t>
      </w:r>
      <w:r>
        <w:t>их</w:t>
      </w:r>
      <w:r>
        <w:rPr>
          <w:spacing w:val="1"/>
        </w:rPr>
        <w:t xml:space="preserve"> </w:t>
      </w:r>
      <w:r>
        <w:t>функциональной</w:t>
      </w:r>
      <w:r>
        <w:rPr>
          <w:spacing w:val="1"/>
        </w:rPr>
        <w:t xml:space="preserve"> </w:t>
      </w:r>
      <w:r>
        <w:t>направленности,</w:t>
      </w:r>
      <w:r>
        <w:rPr>
          <w:spacing w:val="1"/>
        </w:rPr>
        <w:t xml:space="preserve"> </w:t>
      </w:r>
      <w:r>
        <w:t>составлять</w:t>
      </w:r>
      <w:r>
        <w:rPr>
          <w:spacing w:val="1"/>
        </w:rPr>
        <w:t xml:space="preserve"> </w:t>
      </w:r>
      <w:r>
        <w:t>из</w:t>
      </w:r>
      <w:r>
        <w:rPr>
          <w:spacing w:val="1"/>
        </w:rPr>
        <w:t xml:space="preserve"> </w:t>
      </w:r>
      <w:r>
        <w:t>них</w:t>
      </w:r>
      <w:r>
        <w:rPr>
          <w:spacing w:val="1"/>
        </w:rPr>
        <w:t xml:space="preserve"> </w:t>
      </w:r>
      <w:r>
        <w:t>индивидуальные</w:t>
      </w:r>
      <w:r>
        <w:rPr>
          <w:spacing w:val="1"/>
        </w:rPr>
        <w:t xml:space="preserve"> </w:t>
      </w:r>
      <w:r>
        <w:t>комплексы</w:t>
      </w:r>
      <w:r>
        <w:rPr>
          <w:spacing w:val="1"/>
        </w:rPr>
        <w:t xml:space="preserve"> </w:t>
      </w:r>
      <w:r>
        <w:t>для</w:t>
      </w:r>
      <w:r>
        <w:rPr>
          <w:spacing w:val="1"/>
        </w:rPr>
        <w:t xml:space="preserve"> </w:t>
      </w:r>
      <w:r>
        <w:t>физической</w:t>
      </w:r>
      <w:r>
        <w:rPr>
          <w:spacing w:val="1"/>
        </w:rPr>
        <w:t xml:space="preserve"> </w:t>
      </w:r>
      <w:r>
        <w:t>подготовки</w:t>
      </w:r>
      <w:r>
        <w:rPr>
          <w:spacing w:val="-3"/>
        </w:rPr>
        <w:t xml:space="preserve"> </w:t>
      </w:r>
      <w:r>
        <w:t>регбиста;</w:t>
      </w:r>
    </w:p>
    <w:p w:rsidR="00E767C0" w:rsidRDefault="00A56CA5">
      <w:pPr>
        <w:pStyle w:val="a4"/>
        <w:spacing w:line="276" w:lineRule="auto"/>
        <w:ind w:left="678" w:right="278" w:firstLine="225"/>
      </w:pPr>
      <w:r>
        <w:t>умение</w:t>
      </w:r>
      <w:r>
        <w:rPr>
          <w:spacing w:val="1"/>
        </w:rPr>
        <w:t xml:space="preserve"> </w:t>
      </w:r>
      <w:r>
        <w:t>выполнять</w:t>
      </w:r>
      <w:r>
        <w:rPr>
          <w:spacing w:val="1"/>
        </w:rPr>
        <w:t xml:space="preserve"> </w:t>
      </w:r>
      <w:r>
        <w:t>физические</w:t>
      </w:r>
      <w:r>
        <w:rPr>
          <w:spacing w:val="1"/>
        </w:rPr>
        <w:t xml:space="preserve"> </w:t>
      </w:r>
      <w:r>
        <w:t>упражнения</w:t>
      </w:r>
      <w:r>
        <w:rPr>
          <w:spacing w:val="1"/>
        </w:rPr>
        <w:t xml:space="preserve"> </w:t>
      </w:r>
      <w:r>
        <w:t>для</w:t>
      </w:r>
      <w:r>
        <w:rPr>
          <w:spacing w:val="1"/>
        </w:rPr>
        <w:t xml:space="preserve"> </w:t>
      </w:r>
      <w:r>
        <w:t>развития</w:t>
      </w:r>
      <w:r>
        <w:rPr>
          <w:spacing w:val="1"/>
        </w:rPr>
        <w:t xml:space="preserve"> </w:t>
      </w:r>
      <w:r>
        <w:t>физических</w:t>
      </w:r>
      <w:r>
        <w:rPr>
          <w:spacing w:val="1"/>
        </w:rPr>
        <w:t xml:space="preserve"> </w:t>
      </w:r>
      <w:r>
        <w:t>качеств,</w:t>
      </w:r>
      <w:r>
        <w:rPr>
          <w:spacing w:val="1"/>
        </w:rPr>
        <w:t xml:space="preserve"> </w:t>
      </w:r>
      <w:r>
        <w:t>освоения</w:t>
      </w:r>
      <w:r>
        <w:rPr>
          <w:spacing w:val="1"/>
        </w:rPr>
        <w:t xml:space="preserve"> </w:t>
      </w:r>
      <w:r>
        <w:t>технических</w:t>
      </w:r>
      <w:r>
        <w:rPr>
          <w:spacing w:val="1"/>
        </w:rPr>
        <w:t xml:space="preserve"> </w:t>
      </w:r>
      <w:r>
        <w:t>действий</w:t>
      </w:r>
      <w:r>
        <w:rPr>
          <w:spacing w:val="1"/>
        </w:rPr>
        <w:t xml:space="preserve"> </w:t>
      </w:r>
      <w:r>
        <w:t>в</w:t>
      </w:r>
      <w:r>
        <w:rPr>
          <w:spacing w:val="1"/>
        </w:rPr>
        <w:t xml:space="preserve"> </w:t>
      </w:r>
      <w:r>
        <w:t>тэг-регби,</w:t>
      </w:r>
      <w:r>
        <w:rPr>
          <w:spacing w:val="1"/>
        </w:rPr>
        <w:t xml:space="preserve"> </w:t>
      </w:r>
      <w:r>
        <w:t>применять</w:t>
      </w:r>
      <w:r>
        <w:rPr>
          <w:spacing w:val="1"/>
        </w:rPr>
        <w:t xml:space="preserve"> </w:t>
      </w:r>
      <w:r>
        <w:t>их</w:t>
      </w:r>
      <w:r>
        <w:rPr>
          <w:spacing w:val="1"/>
        </w:rPr>
        <w:t xml:space="preserve"> </w:t>
      </w:r>
      <w:r>
        <w:t>в</w:t>
      </w:r>
      <w:r>
        <w:rPr>
          <w:spacing w:val="1"/>
        </w:rPr>
        <w:t xml:space="preserve"> </w:t>
      </w:r>
      <w:r>
        <w:t>игровой</w:t>
      </w:r>
      <w:r>
        <w:rPr>
          <w:spacing w:val="1"/>
        </w:rPr>
        <w:t xml:space="preserve"> </w:t>
      </w:r>
      <w:r>
        <w:t>и</w:t>
      </w:r>
      <w:r>
        <w:rPr>
          <w:spacing w:val="1"/>
        </w:rPr>
        <w:t xml:space="preserve"> </w:t>
      </w:r>
      <w:r>
        <w:t>соревновательной</w:t>
      </w:r>
      <w:r>
        <w:rPr>
          <w:spacing w:val="3"/>
        </w:rPr>
        <w:t xml:space="preserve"> </w:t>
      </w:r>
      <w:r>
        <w:t>деятельности;</w:t>
      </w:r>
    </w:p>
    <w:p w:rsidR="00E767C0" w:rsidRDefault="00A56CA5">
      <w:pPr>
        <w:pStyle w:val="a4"/>
        <w:spacing w:line="276" w:lineRule="auto"/>
        <w:ind w:left="721" w:right="277" w:firstLine="706"/>
      </w:pPr>
      <w:r>
        <w:t>приобретение</w:t>
      </w:r>
      <w:r>
        <w:rPr>
          <w:spacing w:val="1"/>
        </w:rPr>
        <w:t xml:space="preserve"> </w:t>
      </w:r>
      <w:r>
        <w:t>навыков</w:t>
      </w:r>
      <w:r>
        <w:rPr>
          <w:spacing w:val="1"/>
        </w:rPr>
        <w:t xml:space="preserve"> </w:t>
      </w:r>
      <w:r>
        <w:t>безопасного</w:t>
      </w:r>
      <w:r>
        <w:rPr>
          <w:spacing w:val="1"/>
        </w:rPr>
        <w:t xml:space="preserve"> </w:t>
      </w:r>
      <w:r>
        <w:t>поведения</w:t>
      </w:r>
      <w:r>
        <w:rPr>
          <w:spacing w:val="1"/>
        </w:rPr>
        <w:t xml:space="preserve"> </w:t>
      </w:r>
      <w:r>
        <w:t>во</w:t>
      </w:r>
      <w:r>
        <w:rPr>
          <w:spacing w:val="1"/>
        </w:rPr>
        <w:t xml:space="preserve"> </w:t>
      </w:r>
      <w:r>
        <w:t>время</w:t>
      </w:r>
      <w:r>
        <w:rPr>
          <w:spacing w:val="1"/>
        </w:rPr>
        <w:t xml:space="preserve"> </w:t>
      </w:r>
      <w:r>
        <w:t>занятий</w:t>
      </w:r>
      <w:r>
        <w:rPr>
          <w:spacing w:val="1"/>
        </w:rPr>
        <w:t xml:space="preserve"> </w:t>
      </w:r>
      <w:r>
        <w:t>тэг-регби,</w:t>
      </w:r>
      <w:r>
        <w:rPr>
          <w:spacing w:val="-67"/>
        </w:rPr>
        <w:t xml:space="preserve"> </w:t>
      </w:r>
      <w:r>
        <w:t>правил</w:t>
      </w:r>
      <w:r>
        <w:rPr>
          <w:spacing w:val="1"/>
        </w:rPr>
        <w:t xml:space="preserve"> </w:t>
      </w:r>
      <w:r>
        <w:t>личной</w:t>
      </w:r>
      <w:r>
        <w:rPr>
          <w:spacing w:val="1"/>
        </w:rPr>
        <w:t xml:space="preserve"> </w:t>
      </w:r>
      <w:r>
        <w:t>гигиены,</w:t>
      </w:r>
      <w:r>
        <w:rPr>
          <w:spacing w:val="1"/>
        </w:rPr>
        <w:t xml:space="preserve"> </w:t>
      </w:r>
      <w:r>
        <w:t>знание</w:t>
      </w:r>
      <w:r>
        <w:rPr>
          <w:spacing w:val="1"/>
        </w:rPr>
        <w:t xml:space="preserve"> </w:t>
      </w:r>
      <w:r>
        <w:t>требований</w:t>
      </w:r>
      <w:r>
        <w:rPr>
          <w:spacing w:val="1"/>
        </w:rPr>
        <w:t xml:space="preserve"> </w:t>
      </w:r>
      <w:r>
        <w:t>к</w:t>
      </w:r>
      <w:r>
        <w:rPr>
          <w:spacing w:val="1"/>
        </w:rPr>
        <w:t xml:space="preserve"> </w:t>
      </w:r>
      <w:r>
        <w:t>спортивной</w:t>
      </w:r>
      <w:r>
        <w:rPr>
          <w:spacing w:val="1"/>
        </w:rPr>
        <w:t xml:space="preserve"> </w:t>
      </w:r>
      <w:r>
        <w:t>одежде</w:t>
      </w:r>
      <w:r>
        <w:rPr>
          <w:spacing w:val="1"/>
        </w:rPr>
        <w:t xml:space="preserve"> </w:t>
      </w:r>
      <w:r>
        <w:t>и</w:t>
      </w:r>
      <w:r>
        <w:rPr>
          <w:spacing w:val="1"/>
        </w:rPr>
        <w:t xml:space="preserve"> </w:t>
      </w:r>
      <w:r>
        <w:t>обуви,</w:t>
      </w:r>
      <w:r>
        <w:rPr>
          <w:spacing w:val="1"/>
        </w:rPr>
        <w:t xml:space="preserve"> </w:t>
      </w:r>
      <w:r>
        <w:t>спортивному</w:t>
      </w:r>
      <w:r>
        <w:rPr>
          <w:spacing w:val="-3"/>
        </w:rPr>
        <w:t xml:space="preserve"> </w:t>
      </w:r>
      <w:r>
        <w:t>инвентарю</w:t>
      </w:r>
      <w:r>
        <w:rPr>
          <w:spacing w:val="1"/>
        </w:rPr>
        <w:t xml:space="preserve"> </w:t>
      </w:r>
      <w:r>
        <w:t>регбиста;</w:t>
      </w:r>
    </w:p>
    <w:p w:rsidR="00E767C0" w:rsidRDefault="00A56CA5">
      <w:pPr>
        <w:pStyle w:val="a4"/>
        <w:ind w:left="1384" w:firstLine="0"/>
      </w:pPr>
      <w:r>
        <w:t>способность</w:t>
      </w:r>
      <w:r>
        <w:rPr>
          <w:spacing w:val="114"/>
        </w:rPr>
        <w:t xml:space="preserve"> </w:t>
      </w:r>
      <w:r>
        <w:t>проводить</w:t>
      </w:r>
      <w:r>
        <w:rPr>
          <w:spacing w:val="115"/>
        </w:rPr>
        <w:t xml:space="preserve"> </w:t>
      </w:r>
      <w:r>
        <w:t xml:space="preserve">самостоятельные  </w:t>
      </w:r>
      <w:r>
        <w:rPr>
          <w:spacing w:val="52"/>
        </w:rPr>
        <w:t xml:space="preserve"> </w:t>
      </w:r>
      <w:r>
        <w:t xml:space="preserve">занятия  </w:t>
      </w:r>
      <w:r>
        <w:rPr>
          <w:spacing w:val="42"/>
        </w:rPr>
        <w:t xml:space="preserve"> </w:t>
      </w:r>
      <w:r>
        <w:t xml:space="preserve">по  </w:t>
      </w:r>
      <w:r>
        <w:rPr>
          <w:spacing w:val="43"/>
        </w:rPr>
        <w:t xml:space="preserve"> </w:t>
      </w:r>
      <w:r>
        <w:t xml:space="preserve">освоению  </w:t>
      </w:r>
      <w:r>
        <w:rPr>
          <w:spacing w:val="44"/>
        </w:rPr>
        <w:t xml:space="preserve"> </w:t>
      </w:r>
      <w:r>
        <w:t>новых</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line="276" w:lineRule="auto"/>
        <w:ind w:left="721" w:right="291" w:firstLine="0"/>
      </w:pPr>
      <w:r>
        <w:lastRenderedPageBreak/>
        <w:t>двигательных действий и развитию основных физических качеств, контролировать</w:t>
      </w:r>
      <w:r>
        <w:rPr>
          <w:spacing w:val="1"/>
        </w:rPr>
        <w:t xml:space="preserve"> </w:t>
      </w:r>
      <w:r>
        <w:t>ианализировать</w:t>
      </w:r>
      <w:r>
        <w:rPr>
          <w:spacing w:val="-5"/>
        </w:rPr>
        <w:t xml:space="preserve"> </w:t>
      </w:r>
      <w:r>
        <w:t>эффективность</w:t>
      </w:r>
      <w:r>
        <w:rPr>
          <w:spacing w:val="2"/>
        </w:rPr>
        <w:t xml:space="preserve"> </w:t>
      </w:r>
      <w:r>
        <w:t>этих</w:t>
      </w:r>
      <w:r>
        <w:rPr>
          <w:spacing w:val="-3"/>
        </w:rPr>
        <w:t xml:space="preserve"> </w:t>
      </w:r>
      <w:r>
        <w:t>занятий.</w:t>
      </w:r>
    </w:p>
    <w:p w:rsidR="00E767C0" w:rsidRDefault="00A56CA5">
      <w:pPr>
        <w:pStyle w:val="a4"/>
        <w:spacing w:line="276" w:lineRule="auto"/>
        <w:ind w:left="678" w:right="274" w:firstLine="225"/>
      </w:pPr>
      <w:r>
        <w:t>знание основ организации самостоятельных занятий тэг-регби со сверстниками,</w:t>
      </w:r>
      <w:r>
        <w:rPr>
          <w:spacing w:val="1"/>
        </w:rPr>
        <w:t xml:space="preserve"> </w:t>
      </w:r>
      <w:r>
        <w:t>организации</w:t>
      </w:r>
      <w:r>
        <w:rPr>
          <w:spacing w:val="-7"/>
        </w:rPr>
        <w:t xml:space="preserve"> </w:t>
      </w:r>
      <w:r>
        <w:t>и</w:t>
      </w:r>
      <w:r>
        <w:rPr>
          <w:spacing w:val="-3"/>
        </w:rPr>
        <w:t xml:space="preserve"> </w:t>
      </w:r>
      <w:r>
        <w:t>проведения со</w:t>
      </w:r>
      <w:r>
        <w:rPr>
          <w:spacing w:val="-7"/>
        </w:rPr>
        <w:t xml:space="preserve"> </w:t>
      </w:r>
      <w:r>
        <w:t>сверстниками</w:t>
      </w:r>
      <w:r>
        <w:rPr>
          <w:spacing w:val="-2"/>
        </w:rPr>
        <w:t xml:space="preserve"> </w:t>
      </w:r>
      <w:r>
        <w:t>подвижных</w:t>
      </w:r>
      <w:r>
        <w:rPr>
          <w:spacing w:val="-11"/>
        </w:rPr>
        <w:t xml:space="preserve"> </w:t>
      </w:r>
      <w:r>
        <w:t>игр</w:t>
      </w:r>
      <w:r>
        <w:rPr>
          <w:spacing w:val="-3"/>
        </w:rPr>
        <w:t xml:space="preserve"> </w:t>
      </w:r>
      <w:r>
        <w:t>средствами</w:t>
      </w:r>
      <w:r>
        <w:rPr>
          <w:spacing w:val="-5"/>
        </w:rPr>
        <w:t xml:space="preserve"> </w:t>
      </w:r>
      <w:r>
        <w:t>тэг-регби;</w:t>
      </w:r>
    </w:p>
    <w:p w:rsidR="00E767C0" w:rsidRDefault="00A56CA5">
      <w:pPr>
        <w:pStyle w:val="a4"/>
        <w:spacing w:line="278" w:lineRule="auto"/>
        <w:ind w:right="275" w:firstLine="340"/>
      </w:pPr>
      <w:r>
        <w:t>умение</w:t>
      </w:r>
      <w:r>
        <w:rPr>
          <w:spacing w:val="1"/>
        </w:rPr>
        <w:t xml:space="preserve"> </w:t>
      </w:r>
      <w:r>
        <w:t>максимально</w:t>
      </w:r>
      <w:r>
        <w:rPr>
          <w:spacing w:val="1"/>
        </w:rPr>
        <w:t xml:space="preserve"> </w:t>
      </w:r>
      <w:r>
        <w:t>проявлять</w:t>
      </w:r>
      <w:r>
        <w:rPr>
          <w:spacing w:val="1"/>
        </w:rPr>
        <w:t xml:space="preserve"> </w:t>
      </w:r>
      <w:r>
        <w:t>физические</w:t>
      </w:r>
      <w:r>
        <w:rPr>
          <w:spacing w:val="1"/>
        </w:rPr>
        <w:t xml:space="preserve"> </w:t>
      </w:r>
      <w:r>
        <w:t>способности</w:t>
      </w:r>
      <w:r>
        <w:rPr>
          <w:spacing w:val="1"/>
        </w:rPr>
        <w:t xml:space="preserve"> </w:t>
      </w:r>
      <w:r>
        <w:t>(качества)</w:t>
      </w:r>
      <w:r>
        <w:rPr>
          <w:spacing w:val="1"/>
        </w:rPr>
        <w:t xml:space="preserve"> </w:t>
      </w:r>
      <w:r>
        <w:t>при</w:t>
      </w:r>
      <w:r>
        <w:rPr>
          <w:spacing w:val="1"/>
        </w:rPr>
        <w:t xml:space="preserve"> </w:t>
      </w:r>
      <w:r>
        <w:rPr>
          <w:w w:val="95"/>
        </w:rPr>
        <w:t>выполнении тестовых упражнений уровня физической подготовленности в тэг-регби.</w:t>
      </w:r>
      <w:r>
        <w:rPr>
          <w:spacing w:val="1"/>
          <w:w w:val="95"/>
        </w:rPr>
        <w:t xml:space="preserve"> </w:t>
      </w:r>
      <w:r>
        <w:t>Модуль «Плавание».</w:t>
      </w:r>
    </w:p>
    <w:p w:rsidR="00E767C0" w:rsidRDefault="00A56CA5">
      <w:pPr>
        <w:pStyle w:val="a4"/>
        <w:spacing w:before="121"/>
        <w:ind w:firstLine="0"/>
      </w:pPr>
      <w:r>
        <w:rPr>
          <w:spacing w:val="-1"/>
        </w:rPr>
        <w:t>Пояснительная</w:t>
      </w:r>
      <w:r>
        <w:rPr>
          <w:spacing w:val="-16"/>
        </w:rPr>
        <w:t xml:space="preserve"> </w:t>
      </w:r>
      <w:r>
        <w:t>записка</w:t>
      </w:r>
      <w:r>
        <w:rPr>
          <w:spacing w:val="-13"/>
        </w:rPr>
        <w:t xml:space="preserve"> </w:t>
      </w:r>
      <w:r>
        <w:t>модуля</w:t>
      </w:r>
      <w:r>
        <w:rPr>
          <w:spacing w:val="-13"/>
        </w:rPr>
        <w:t xml:space="preserve"> </w:t>
      </w:r>
      <w:r>
        <w:t>«Плавание».</w:t>
      </w:r>
    </w:p>
    <w:p w:rsidR="00E767C0" w:rsidRDefault="00A56CA5">
      <w:pPr>
        <w:pStyle w:val="a4"/>
        <w:spacing w:before="187" w:line="276" w:lineRule="auto"/>
        <w:ind w:left="721" w:right="276" w:firstLine="706"/>
      </w:pPr>
      <w:r>
        <w:t>Модуль</w:t>
      </w:r>
      <w:r>
        <w:rPr>
          <w:spacing w:val="1"/>
        </w:rPr>
        <w:t xml:space="preserve"> </w:t>
      </w:r>
      <w:r>
        <w:t>«Плавание»</w:t>
      </w:r>
      <w:r>
        <w:rPr>
          <w:spacing w:val="1"/>
        </w:rPr>
        <w:t xml:space="preserve"> </w:t>
      </w:r>
      <w:r>
        <w:t>(далее</w:t>
      </w:r>
      <w:r>
        <w:rPr>
          <w:spacing w:val="1"/>
        </w:rPr>
        <w:t xml:space="preserve"> </w:t>
      </w:r>
      <w:r>
        <w:t>–</w:t>
      </w:r>
      <w:r>
        <w:rPr>
          <w:spacing w:val="1"/>
        </w:rPr>
        <w:t xml:space="preserve"> </w:t>
      </w:r>
      <w:r>
        <w:t>модуль</w:t>
      </w:r>
      <w:r>
        <w:rPr>
          <w:spacing w:val="1"/>
        </w:rPr>
        <w:t xml:space="preserve"> </w:t>
      </w:r>
      <w:r>
        <w:t>по</w:t>
      </w:r>
      <w:r>
        <w:rPr>
          <w:spacing w:val="1"/>
        </w:rPr>
        <w:t xml:space="preserve"> </w:t>
      </w:r>
      <w:r>
        <w:t>плаванию,</w:t>
      </w:r>
      <w:r>
        <w:rPr>
          <w:spacing w:val="1"/>
        </w:rPr>
        <w:t xml:space="preserve"> </w:t>
      </w:r>
      <w:r>
        <w:t>плавание)</w:t>
      </w:r>
      <w:r>
        <w:rPr>
          <w:spacing w:val="1"/>
        </w:rPr>
        <w:t xml:space="preserve"> </w:t>
      </w:r>
      <w:r>
        <w:t>на</w:t>
      </w:r>
      <w:r>
        <w:rPr>
          <w:spacing w:val="1"/>
        </w:rPr>
        <w:t xml:space="preserve"> </w:t>
      </w:r>
      <w:r>
        <w:t>уровне</w:t>
      </w:r>
      <w:r>
        <w:rPr>
          <w:spacing w:val="1"/>
        </w:rPr>
        <w:t xml:space="preserve"> </w:t>
      </w:r>
      <w:r>
        <w:t>начального общего образования разработан для обучающихся 2 – 4 классов с целью</w:t>
      </w:r>
      <w:r>
        <w:rPr>
          <w:spacing w:val="1"/>
        </w:rPr>
        <w:t xml:space="preserve"> </w:t>
      </w:r>
      <w:r>
        <w:t>оказания методической помощи учителю физической культуры в создании рабочей</w:t>
      </w:r>
      <w:r>
        <w:rPr>
          <w:spacing w:val="1"/>
        </w:rPr>
        <w:t xml:space="preserve"> </w:t>
      </w:r>
      <w:r>
        <w:t>программы по учебному предмету «Физическая культура» с учётом современных</w:t>
      </w:r>
      <w:r>
        <w:rPr>
          <w:spacing w:val="1"/>
        </w:rPr>
        <w:t xml:space="preserve"> </w:t>
      </w:r>
      <w:r>
        <w:t>тенденций</w:t>
      </w:r>
      <w:r>
        <w:rPr>
          <w:spacing w:val="1"/>
        </w:rPr>
        <w:t xml:space="preserve"> </w:t>
      </w:r>
      <w:r>
        <w:t>в</w:t>
      </w:r>
      <w:r>
        <w:rPr>
          <w:spacing w:val="1"/>
        </w:rPr>
        <w:t xml:space="preserve"> </w:t>
      </w:r>
      <w:r>
        <w:t>системе</w:t>
      </w:r>
      <w:r>
        <w:rPr>
          <w:spacing w:val="1"/>
        </w:rPr>
        <w:t xml:space="preserve"> </w:t>
      </w:r>
      <w:r>
        <w:t>образования</w:t>
      </w:r>
      <w:r>
        <w:rPr>
          <w:spacing w:val="1"/>
        </w:rPr>
        <w:t xml:space="preserve"> </w:t>
      </w:r>
      <w:r>
        <w:t>и</w:t>
      </w:r>
      <w:r>
        <w:rPr>
          <w:spacing w:val="1"/>
        </w:rPr>
        <w:t xml:space="preserve"> </w:t>
      </w:r>
      <w:r>
        <w:t>использования</w:t>
      </w:r>
      <w:r>
        <w:rPr>
          <w:spacing w:val="1"/>
        </w:rPr>
        <w:t xml:space="preserve"> </w:t>
      </w:r>
      <w:r>
        <w:t>спортивно-ориентированных</w:t>
      </w:r>
      <w:r>
        <w:rPr>
          <w:spacing w:val="1"/>
        </w:rPr>
        <w:t xml:space="preserve"> </w:t>
      </w:r>
      <w:r>
        <w:t>форм,</w:t>
      </w:r>
      <w:r>
        <w:rPr>
          <w:spacing w:val="3"/>
        </w:rPr>
        <w:t xml:space="preserve"> </w:t>
      </w:r>
      <w:r>
        <w:t>средств и методов</w:t>
      </w:r>
      <w:r>
        <w:rPr>
          <w:spacing w:val="-4"/>
        </w:rPr>
        <w:t xml:space="preserve"> </w:t>
      </w:r>
      <w:r>
        <w:t>обучения</w:t>
      </w:r>
      <w:r>
        <w:rPr>
          <w:spacing w:val="1"/>
        </w:rPr>
        <w:t xml:space="preserve"> </w:t>
      </w:r>
      <w:r>
        <w:t>по</w:t>
      </w:r>
      <w:r>
        <w:rPr>
          <w:spacing w:val="-1"/>
        </w:rPr>
        <w:t xml:space="preserve"> </w:t>
      </w:r>
      <w:r>
        <w:t>различным</w:t>
      </w:r>
      <w:r>
        <w:rPr>
          <w:spacing w:val="2"/>
        </w:rPr>
        <w:t xml:space="preserve"> </w:t>
      </w:r>
      <w:r>
        <w:t>видам</w:t>
      </w:r>
      <w:r>
        <w:rPr>
          <w:spacing w:val="2"/>
        </w:rPr>
        <w:t xml:space="preserve"> </w:t>
      </w:r>
      <w:r>
        <w:t>спорта.</w:t>
      </w:r>
    </w:p>
    <w:p w:rsidR="00E767C0" w:rsidRDefault="00A56CA5">
      <w:pPr>
        <w:pStyle w:val="a4"/>
        <w:spacing w:before="2" w:line="276" w:lineRule="auto"/>
        <w:ind w:left="721" w:right="276" w:firstLine="706"/>
      </w:pPr>
      <w:r>
        <w:t>Плавание является одним из универсальных средств физического воспитания.</w:t>
      </w:r>
      <w:r>
        <w:rPr>
          <w:spacing w:val="1"/>
        </w:rPr>
        <w:t xml:space="preserve"> </w:t>
      </w:r>
      <w:r>
        <w:t>Занятия плаванием имеют большое оздоровительное, воспитательное и прикладное</w:t>
      </w:r>
      <w:r>
        <w:rPr>
          <w:spacing w:val="1"/>
        </w:rPr>
        <w:t xml:space="preserve"> </w:t>
      </w:r>
      <w:r>
        <w:t>значение,</w:t>
      </w:r>
      <w:r>
        <w:rPr>
          <w:spacing w:val="1"/>
        </w:rPr>
        <w:t xml:space="preserve"> </w:t>
      </w:r>
      <w:r>
        <w:t>так</w:t>
      </w:r>
      <w:r>
        <w:rPr>
          <w:spacing w:val="1"/>
        </w:rPr>
        <w:t xml:space="preserve"> </w:t>
      </w:r>
      <w:r>
        <w:t>как</w:t>
      </w:r>
      <w:r>
        <w:rPr>
          <w:spacing w:val="1"/>
        </w:rPr>
        <w:t xml:space="preserve"> </w:t>
      </w:r>
      <w:r>
        <w:t>умение</w:t>
      </w:r>
      <w:r>
        <w:rPr>
          <w:spacing w:val="1"/>
        </w:rPr>
        <w:t xml:space="preserve"> </w:t>
      </w:r>
      <w:r>
        <w:t>плавать</w:t>
      </w:r>
      <w:r>
        <w:rPr>
          <w:spacing w:val="1"/>
        </w:rPr>
        <w:t xml:space="preserve"> </w:t>
      </w:r>
      <w:r>
        <w:t>является</w:t>
      </w:r>
      <w:r>
        <w:rPr>
          <w:spacing w:val="1"/>
        </w:rPr>
        <w:t xml:space="preserve"> </w:t>
      </w:r>
      <w:r>
        <w:t>жизненно</w:t>
      </w:r>
      <w:r>
        <w:rPr>
          <w:spacing w:val="1"/>
        </w:rPr>
        <w:t xml:space="preserve"> </w:t>
      </w:r>
      <w:r>
        <w:t>необходимым</w:t>
      </w:r>
      <w:r>
        <w:rPr>
          <w:spacing w:val="1"/>
        </w:rPr>
        <w:t xml:space="preserve"> </w:t>
      </w:r>
      <w:r>
        <w:t>навыком</w:t>
      </w:r>
      <w:r>
        <w:rPr>
          <w:spacing w:val="1"/>
        </w:rPr>
        <w:t xml:space="preserve"> </w:t>
      </w:r>
      <w:r>
        <w:t>каждого человека и гарантирует сохранение жизни, обеспечивает безопасность и</w:t>
      </w:r>
      <w:r>
        <w:rPr>
          <w:spacing w:val="1"/>
        </w:rPr>
        <w:t xml:space="preserve"> </w:t>
      </w:r>
      <w:r>
        <w:t>предотвращает</w:t>
      </w:r>
      <w:r>
        <w:rPr>
          <w:spacing w:val="-4"/>
        </w:rPr>
        <w:t xml:space="preserve"> </w:t>
      </w:r>
      <w:r>
        <w:t>несчастные</w:t>
      </w:r>
      <w:r>
        <w:rPr>
          <w:spacing w:val="3"/>
        </w:rPr>
        <w:t xml:space="preserve"> </w:t>
      </w:r>
      <w:r>
        <w:t>случаи</w:t>
      </w:r>
      <w:r>
        <w:rPr>
          <w:spacing w:val="-3"/>
        </w:rPr>
        <w:t xml:space="preserve"> </w:t>
      </w:r>
      <w:r>
        <w:t>при</w:t>
      </w:r>
      <w:r>
        <w:rPr>
          <w:spacing w:val="-1"/>
        </w:rPr>
        <w:t xml:space="preserve"> </w:t>
      </w:r>
      <w:r>
        <w:t>нахождении</w:t>
      </w:r>
      <w:r>
        <w:rPr>
          <w:spacing w:val="-3"/>
        </w:rPr>
        <w:t xml:space="preserve"> </w:t>
      </w:r>
      <w:r>
        <w:t>его в</w:t>
      </w:r>
      <w:r>
        <w:rPr>
          <w:spacing w:val="-1"/>
        </w:rPr>
        <w:t xml:space="preserve"> </w:t>
      </w:r>
      <w:r>
        <w:t>водной</w:t>
      </w:r>
      <w:r>
        <w:rPr>
          <w:spacing w:val="-1"/>
        </w:rPr>
        <w:t xml:space="preserve"> </w:t>
      </w:r>
      <w:r>
        <w:t>среде.</w:t>
      </w:r>
    </w:p>
    <w:p w:rsidR="00E767C0" w:rsidRDefault="00A56CA5">
      <w:pPr>
        <w:pStyle w:val="a4"/>
        <w:spacing w:before="1" w:line="276" w:lineRule="auto"/>
        <w:ind w:left="721" w:right="272" w:firstLine="706"/>
      </w:pPr>
      <w:r>
        <w:t>Средства</w:t>
      </w:r>
      <w:r>
        <w:rPr>
          <w:spacing w:val="1"/>
        </w:rPr>
        <w:t xml:space="preserve"> </w:t>
      </w:r>
      <w:r>
        <w:t>плавания</w:t>
      </w:r>
      <w:r>
        <w:rPr>
          <w:spacing w:val="1"/>
        </w:rPr>
        <w:t xml:space="preserve"> </w:t>
      </w:r>
      <w:r>
        <w:t>способствуют</w:t>
      </w:r>
      <w:r>
        <w:rPr>
          <w:spacing w:val="1"/>
        </w:rPr>
        <w:t xml:space="preserve"> </w:t>
      </w:r>
      <w:r>
        <w:t>гармоничному</w:t>
      </w:r>
      <w:r>
        <w:rPr>
          <w:spacing w:val="1"/>
        </w:rPr>
        <w:t xml:space="preserve"> </w:t>
      </w:r>
      <w:r>
        <w:t>развитию</w:t>
      </w:r>
      <w:r>
        <w:rPr>
          <w:spacing w:val="1"/>
        </w:rPr>
        <w:t xml:space="preserve"> </w:t>
      </w:r>
      <w:r>
        <w:t>и</w:t>
      </w:r>
      <w:r>
        <w:rPr>
          <w:spacing w:val="1"/>
        </w:rPr>
        <w:t xml:space="preserve"> </w:t>
      </w:r>
      <w:r>
        <w:t>укреплению</w:t>
      </w:r>
      <w:r>
        <w:rPr>
          <w:spacing w:val="1"/>
        </w:rPr>
        <w:t xml:space="preserve"> </w:t>
      </w:r>
      <w:r>
        <w:t>здоровья</w:t>
      </w:r>
      <w:r>
        <w:rPr>
          <w:spacing w:val="1"/>
        </w:rPr>
        <w:t xml:space="preserve"> </w:t>
      </w:r>
      <w:r>
        <w:t>обучающихся,,</w:t>
      </w:r>
      <w:r>
        <w:rPr>
          <w:spacing w:val="1"/>
        </w:rPr>
        <w:t xml:space="preserve"> </w:t>
      </w:r>
      <w:r>
        <w:t>комплексно</w:t>
      </w:r>
      <w:r>
        <w:rPr>
          <w:spacing w:val="1"/>
        </w:rPr>
        <w:t xml:space="preserve"> </w:t>
      </w:r>
      <w:r>
        <w:t>влияют</w:t>
      </w:r>
      <w:r>
        <w:rPr>
          <w:spacing w:val="1"/>
        </w:rPr>
        <w:t xml:space="preserve"> </w:t>
      </w:r>
      <w:r>
        <w:t>на</w:t>
      </w:r>
      <w:r>
        <w:rPr>
          <w:spacing w:val="1"/>
        </w:rPr>
        <w:t xml:space="preserve"> </w:t>
      </w:r>
      <w:r>
        <w:t>органы</w:t>
      </w:r>
      <w:r>
        <w:rPr>
          <w:spacing w:val="1"/>
        </w:rPr>
        <w:t xml:space="preserve"> </w:t>
      </w:r>
      <w:r>
        <w:t>и</w:t>
      </w:r>
      <w:r>
        <w:rPr>
          <w:spacing w:val="1"/>
        </w:rPr>
        <w:t xml:space="preserve"> </w:t>
      </w:r>
      <w:r>
        <w:t>системы</w:t>
      </w:r>
      <w:r>
        <w:rPr>
          <w:spacing w:val="1"/>
        </w:rPr>
        <w:t xml:space="preserve"> </w:t>
      </w:r>
      <w:r>
        <w:t>растущего</w:t>
      </w:r>
      <w:r>
        <w:rPr>
          <w:spacing w:val="1"/>
        </w:rPr>
        <w:t xml:space="preserve"> </w:t>
      </w:r>
      <w:r>
        <w:t>организма, укрепляя и повышая их функциональный</w:t>
      </w:r>
      <w:r>
        <w:rPr>
          <w:spacing w:val="1"/>
        </w:rPr>
        <w:t xml:space="preserve"> </w:t>
      </w:r>
      <w:r>
        <w:t>уровень, а также являются</w:t>
      </w:r>
      <w:r>
        <w:rPr>
          <w:spacing w:val="1"/>
        </w:rPr>
        <w:t xml:space="preserve"> </w:t>
      </w:r>
      <w:r>
        <w:t>важным</w:t>
      </w:r>
      <w:r>
        <w:rPr>
          <w:spacing w:val="2"/>
        </w:rPr>
        <w:t xml:space="preserve"> </w:t>
      </w:r>
      <w:r>
        <w:t>средством</w:t>
      </w:r>
      <w:r>
        <w:rPr>
          <w:spacing w:val="5"/>
        </w:rPr>
        <w:t xml:space="preserve"> </w:t>
      </w:r>
      <w:r>
        <w:t>закаливания.</w:t>
      </w:r>
    </w:p>
    <w:p w:rsidR="00E767C0" w:rsidRDefault="00A56CA5">
      <w:pPr>
        <w:pStyle w:val="a4"/>
        <w:spacing w:line="276" w:lineRule="auto"/>
        <w:ind w:left="721" w:right="279" w:firstLine="706"/>
      </w:pPr>
      <w:r>
        <w:t>При</w:t>
      </w:r>
      <w:r>
        <w:rPr>
          <w:spacing w:val="1"/>
        </w:rPr>
        <w:t xml:space="preserve"> </w:t>
      </w:r>
      <w:r>
        <w:t>реализации</w:t>
      </w:r>
      <w:r>
        <w:rPr>
          <w:spacing w:val="1"/>
        </w:rPr>
        <w:t xml:space="preserve"> </w:t>
      </w:r>
      <w:r>
        <w:t>модуля</w:t>
      </w:r>
      <w:r>
        <w:rPr>
          <w:spacing w:val="1"/>
        </w:rPr>
        <w:t xml:space="preserve"> </w:t>
      </w:r>
      <w:r>
        <w:t>владение</w:t>
      </w:r>
      <w:r>
        <w:rPr>
          <w:spacing w:val="1"/>
        </w:rPr>
        <w:t xml:space="preserve"> </w:t>
      </w:r>
      <w:r>
        <w:t>различными</w:t>
      </w:r>
      <w:r>
        <w:rPr>
          <w:spacing w:val="1"/>
        </w:rPr>
        <w:t xml:space="preserve"> </w:t>
      </w:r>
      <w:r>
        <w:t>способами</w:t>
      </w:r>
      <w:r>
        <w:rPr>
          <w:spacing w:val="1"/>
        </w:rPr>
        <w:t xml:space="preserve"> </w:t>
      </w:r>
      <w:r>
        <w:t>плавания</w:t>
      </w:r>
      <w:r>
        <w:rPr>
          <w:spacing w:val="1"/>
        </w:rPr>
        <w:t xml:space="preserve"> </w:t>
      </w:r>
      <w:r>
        <w:t>обеспечивает</w:t>
      </w:r>
      <w:r>
        <w:rPr>
          <w:spacing w:val="1"/>
        </w:rPr>
        <w:t xml:space="preserve"> </w:t>
      </w:r>
      <w:r>
        <w:t>у обучающихся развитие</w:t>
      </w:r>
      <w:r>
        <w:rPr>
          <w:spacing w:val="1"/>
        </w:rPr>
        <w:t xml:space="preserve"> </w:t>
      </w:r>
      <w:r>
        <w:t>таких физических качеств, как быстрота,</w:t>
      </w:r>
      <w:r>
        <w:rPr>
          <w:spacing w:val="1"/>
        </w:rPr>
        <w:t xml:space="preserve"> </w:t>
      </w:r>
      <w:r>
        <w:t>ловкость,</w:t>
      </w:r>
      <w:r>
        <w:rPr>
          <w:spacing w:val="3"/>
        </w:rPr>
        <w:t xml:space="preserve"> </w:t>
      </w:r>
      <w:r>
        <w:t>гибкость,</w:t>
      </w:r>
      <w:r>
        <w:rPr>
          <w:spacing w:val="4"/>
        </w:rPr>
        <w:t xml:space="preserve"> </w:t>
      </w:r>
      <w:r>
        <w:t>сила,</w:t>
      </w:r>
      <w:r>
        <w:rPr>
          <w:spacing w:val="5"/>
        </w:rPr>
        <w:t xml:space="preserve"> </w:t>
      </w:r>
      <w:r>
        <w:t>выносливость.</w:t>
      </w:r>
    </w:p>
    <w:p w:rsidR="00E767C0" w:rsidRDefault="00A56CA5">
      <w:pPr>
        <w:pStyle w:val="a4"/>
        <w:spacing w:before="2" w:line="276" w:lineRule="auto"/>
        <w:ind w:left="721" w:right="275" w:firstLine="706"/>
      </w:pPr>
      <w:r>
        <w:t>Систематические</w:t>
      </w:r>
      <w:r>
        <w:rPr>
          <w:spacing w:val="1"/>
        </w:rPr>
        <w:t xml:space="preserve"> </w:t>
      </w:r>
      <w:r>
        <w:t>занятия</w:t>
      </w:r>
      <w:r>
        <w:rPr>
          <w:spacing w:val="1"/>
        </w:rPr>
        <w:t xml:space="preserve"> </w:t>
      </w:r>
      <w:r>
        <w:t>плаванием</w:t>
      </w:r>
      <w:r>
        <w:rPr>
          <w:spacing w:val="1"/>
        </w:rPr>
        <w:t xml:space="preserve"> </w:t>
      </w:r>
      <w:r>
        <w:t>развивают</w:t>
      </w:r>
      <w:r>
        <w:rPr>
          <w:spacing w:val="1"/>
        </w:rPr>
        <w:t xml:space="preserve"> </w:t>
      </w:r>
      <w:r>
        <w:t>такие</w:t>
      </w:r>
      <w:r>
        <w:rPr>
          <w:spacing w:val="1"/>
        </w:rPr>
        <w:t xml:space="preserve"> </w:t>
      </w:r>
      <w:r>
        <w:t>черты</w:t>
      </w:r>
      <w:r>
        <w:rPr>
          <w:spacing w:val="1"/>
        </w:rPr>
        <w:t xml:space="preserve"> </w:t>
      </w:r>
      <w:r>
        <w:t>личности,</w:t>
      </w:r>
      <w:r>
        <w:rPr>
          <w:spacing w:val="1"/>
        </w:rPr>
        <w:t xml:space="preserve"> </w:t>
      </w:r>
      <w:r>
        <w:t>как</w:t>
      </w:r>
      <w:r>
        <w:rPr>
          <w:spacing w:val="-67"/>
        </w:rPr>
        <w:t xml:space="preserve"> </w:t>
      </w:r>
      <w:r>
        <w:t>целеустремленность,</w:t>
      </w:r>
      <w:r>
        <w:rPr>
          <w:spacing w:val="1"/>
        </w:rPr>
        <w:t xml:space="preserve"> </w:t>
      </w:r>
      <w:r>
        <w:t>настойчивость,</w:t>
      </w:r>
      <w:r>
        <w:rPr>
          <w:spacing w:val="1"/>
        </w:rPr>
        <w:t xml:space="preserve"> </w:t>
      </w:r>
      <w:r>
        <w:t>самообладание,</w:t>
      </w:r>
      <w:r>
        <w:rPr>
          <w:spacing w:val="1"/>
        </w:rPr>
        <w:t xml:space="preserve"> </w:t>
      </w:r>
      <w:r>
        <w:t>решительность,</w:t>
      </w:r>
      <w:r>
        <w:rPr>
          <w:spacing w:val="1"/>
        </w:rPr>
        <w:t xml:space="preserve"> </w:t>
      </w:r>
      <w:r>
        <w:t>смелость,</w:t>
      </w:r>
      <w:r>
        <w:rPr>
          <w:spacing w:val="1"/>
        </w:rPr>
        <w:t xml:space="preserve"> </w:t>
      </w:r>
      <w:r>
        <w:t>дисциплинированность,</w:t>
      </w:r>
      <w:r>
        <w:rPr>
          <w:spacing w:val="1"/>
        </w:rPr>
        <w:t xml:space="preserve"> </w:t>
      </w:r>
      <w:r>
        <w:t>самостоятельность,</w:t>
      </w:r>
      <w:r>
        <w:rPr>
          <w:spacing w:val="1"/>
        </w:rPr>
        <w:t xml:space="preserve"> </w:t>
      </w:r>
      <w:r>
        <w:t>приобретение</w:t>
      </w:r>
      <w:r>
        <w:rPr>
          <w:spacing w:val="1"/>
        </w:rPr>
        <w:t xml:space="preserve"> </w:t>
      </w:r>
      <w:r>
        <w:t>эмоционального,</w:t>
      </w:r>
      <w:r>
        <w:rPr>
          <w:spacing w:val="1"/>
        </w:rPr>
        <w:t xml:space="preserve"> </w:t>
      </w:r>
      <w:r>
        <w:t>психологического</w:t>
      </w:r>
      <w:r>
        <w:rPr>
          <w:spacing w:val="3"/>
        </w:rPr>
        <w:t xml:space="preserve"> </w:t>
      </w:r>
      <w:r>
        <w:t>комфорта</w:t>
      </w:r>
      <w:r>
        <w:rPr>
          <w:spacing w:val="4"/>
        </w:rPr>
        <w:t xml:space="preserve"> </w:t>
      </w:r>
      <w:r>
        <w:t>и залога</w:t>
      </w:r>
      <w:r>
        <w:rPr>
          <w:spacing w:val="3"/>
        </w:rPr>
        <w:t xml:space="preserve"> </w:t>
      </w:r>
      <w:r>
        <w:t>безопасности жизни.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59" w:lineRule="auto"/>
        <w:ind w:right="274" w:firstLine="0"/>
      </w:pPr>
      <w:r>
        <w:lastRenderedPageBreak/>
        <w:t>Целью</w:t>
      </w:r>
      <w:r>
        <w:rPr>
          <w:spacing w:val="1"/>
        </w:rPr>
        <w:t xml:space="preserve"> </w:t>
      </w:r>
      <w:r>
        <w:t>изучения</w:t>
      </w:r>
      <w:r>
        <w:rPr>
          <w:spacing w:val="1"/>
        </w:rPr>
        <w:t xml:space="preserve"> </w:t>
      </w:r>
      <w:r>
        <w:t>модуля</w:t>
      </w:r>
      <w:r>
        <w:rPr>
          <w:spacing w:val="1"/>
        </w:rPr>
        <w:t xml:space="preserve"> </w:t>
      </w:r>
      <w:r>
        <w:t>«Плавание»</w:t>
      </w:r>
      <w:r>
        <w:rPr>
          <w:spacing w:val="1"/>
        </w:rPr>
        <w:t xml:space="preserve"> </w:t>
      </w:r>
      <w:r>
        <w:t>является</w:t>
      </w:r>
      <w:r>
        <w:rPr>
          <w:spacing w:val="1"/>
        </w:rPr>
        <w:t xml:space="preserve"> </w:t>
      </w:r>
      <w:r>
        <w:t>обучение</w:t>
      </w:r>
      <w:r>
        <w:rPr>
          <w:spacing w:val="1"/>
        </w:rPr>
        <w:t xml:space="preserve"> </w:t>
      </w:r>
      <w:r>
        <w:t>плаванию</w:t>
      </w:r>
      <w:r>
        <w:rPr>
          <w:spacing w:val="1"/>
        </w:rPr>
        <w:t xml:space="preserve"> </w:t>
      </w:r>
      <w:r>
        <w:t>как базовому</w:t>
      </w:r>
      <w:r>
        <w:rPr>
          <w:spacing w:val="1"/>
        </w:rPr>
        <w:t xml:space="preserve"> </w:t>
      </w:r>
      <w:r>
        <w:t>жизненно необходимому навыку, формирование у обучающихся общечеловеческой</w:t>
      </w:r>
      <w:r>
        <w:rPr>
          <w:spacing w:val="1"/>
        </w:rPr>
        <w:t xml:space="preserve"> </w:t>
      </w:r>
      <w:r>
        <w:t>культуры и социального самоопределения, устойчивой мотивации к сохранению и</w:t>
      </w:r>
      <w:r>
        <w:rPr>
          <w:spacing w:val="1"/>
        </w:rPr>
        <w:t xml:space="preserve"> </w:t>
      </w:r>
      <w:r>
        <w:t>укреплению собственного здоровья, ведению здорового и безопасного образа жизни</w:t>
      </w:r>
      <w:r>
        <w:rPr>
          <w:spacing w:val="1"/>
        </w:rPr>
        <w:t xml:space="preserve"> </w:t>
      </w:r>
      <w:r>
        <w:t>через</w:t>
      </w:r>
      <w:r>
        <w:rPr>
          <w:spacing w:val="-8"/>
        </w:rPr>
        <w:t xml:space="preserve"> </w:t>
      </w:r>
      <w:r>
        <w:t>занятия</w:t>
      </w:r>
      <w:r>
        <w:rPr>
          <w:spacing w:val="-5"/>
        </w:rPr>
        <w:t xml:space="preserve"> </w:t>
      </w:r>
      <w:r>
        <w:t>физической</w:t>
      </w:r>
      <w:r>
        <w:rPr>
          <w:spacing w:val="-7"/>
        </w:rPr>
        <w:t xml:space="preserve"> </w:t>
      </w:r>
      <w:r>
        <w:t>культурой</w:t>
      </w:r>
      <w:r>
        <w:rPr>
          <w:spacing w:val="-7"/>
        </w:rPr>
        <w:t xml:space="preserve"> </w:t>
      </w:r>
      <w:r>
        <w:t>и</w:t>
      </w:r>
      <w:r>
        <w:rPr>
          <w:spacing w:val="-7"/>
        </w:rPr>
        <w:t xml:space="preserve"> </w:t>
      </w:r>
      <w:r>
        <w:t>спортом</w:t>
      </w:r>
      <w:r>
        <w:rPr>
          <w:spacing w:val="-6"/>
        </w:rPr>
        <w:t xml:space="preserve"> </w:t>
      </w:r>
      <w:r>
        <w:t>с</w:t>
      </w:r>
      <w:r>
        <w:rPr>
          <w:spacing w:val="-6"/>
        </w:rPr>
        <w:t xml:space="preserve"> </w:t>
      </w:r>
      <w:r>
        <w:t>использованием</w:t>
      </w:r>
      <w:r>
        <w:rPr>
          <w:spacing w:val="-5"/>
        </w:rPr>
        <w:t xml:space="preserve"> </w:t>
      </w:r>
      <w:r>
        <w:t>средств</w:t>
      </w:r>
      <w:r>
        <w:rPr>
          <w:spacing w:val="-8"/>
        </w:rPr>
        <w:t xml:space="preserve"> </w:t>
      </w:r>
      <w:r>
        <w:t>плавания.</w:t>
      </w:r>
    </w:p>
    <w:p w:rsidR="00E767C0" w:rsidRDefault="00A56CA5">
      <w:pPr>
        <w:pStyle w:val="a4"/>
        <w:spacing w:line="322" w:lineRule="exact"/>
        <w:ind w:firstLine="0"/>
      </w:pPr>
      <w:r>
        <w:t>Задачами</w:t>
      </w:r>
      <w:r>
        <w:rPr>
          <w:spacing w:val="-15"/>
        </w:rPr>
        <w:t xml:space="preserve"> </w:t>
      </w:r>
      <w:r>
        <w:t>изучения</w:t>
      </w:r>
      <w:r>
        <w:rPr>
          <w:spacing w:val="-14"/>
        </w:rPr>
        <w:t xml:space="preserve"> </w:t>
      </w:r>
      <w:r>
        <w:t>модуля</w:t>
      </w:r>
      <w:r>
        <w:rPr>
          <w:spacing w:val="-13"/>
        </w:rPr>
        <w:t xml:space="preserve"> </w:t>
      </w:r>
      <w:r>
        <w:t>«Плавание»</w:t>
      </w:r>
      <w:r>
        <w:rPr>
          <w:spacing w:val="-16"/>
        </w:rPr>
        <w:t xml:space="preserve"> </w:t>
      </w:r>
      <w:r>
        <w:t>являются:</w:t>
      </w:r>
    </w:p>
    <w:p w:rsidR="00E767C0" w:rsidRDefault="00A56CA5">
      <w:pPr>
        <w:pStyle w:val="a4"/>
        <w:spacing w:before="182" w:line="278" w:lineRule="auto"/>
        <w:ind w:left="721" w:right="270" w:firstLine="225"/>
      </w:pPr>
      <w:r>
        <w:t>всестороннее</w:t>
      </w:r>
      <w:r>
        <w:rPr>
          <w:spacing w:val="1"/>
        </w:rPr>
        <w:t xml:space="preserve"> </w:t>
      </w:r>
      <w:r>
        <w:t>гармоничное</w:t>
      </w:r>
      <w:r>
        <w:rPr>
          <w:spacing w:val="1"/>
        </w:rPr>
        <w:t xml:space="preserve"> </w:t>
      </w:r>
      <w:r>
        <w:t>развитие</w:t>
      </w:r>
      <w:r>
        <w:rPr>
          <w:spacing w:val="1"/>
        </w:rPr>
        <w:t xml:space="preserve"> </w:t>
      </w:r>
      <w:r>
        <w:t>обучающихся,</w:t>
      </w:r>
      <w:r>
        <w:rPr>
          <w:spacing w:val="1"/>
        </w:rPr>
        <w:t xml:space="preserve"> </w:t>
      </w:r>
      <w:r>
        <w:t>увеличение</w:t>
      </w:r>
      <w:r>
        <w:rPr>
          <w:spacing w:val="1"/>
        </w:rPr>
        <w:t xml:space="preserve"> </w:t>
      </w:r>
      <w:r>
        <w:t>объёма</w:t>
      </w:r>
      <w:r>
        <w:rPr>
          <w:spacing w:val="1"/>
        </w:rPr>
        <w:t xml:space="preserve"> </w:t>
      </w:r>
      <w:r>
        <w:t>их</w:t>
      </w:r>
      <w:r>
        <w:rPr>
          <w:spacing w:val="1"/>
        </w:rPr>
        <w:t xml:space="preserve"> </w:t>
      </w:r>
      <w:r>
        <w:t>двигательной</w:t>
      </w:r>
      <w:r>
        <w:rPr>
          <w:spacing w:val="2"/>
        </w:rPr>
        <w:t xml:space="preserve"> </w:t>
      </w:r>
      <w:r>
        <w:t>активности;</w:t>
      </w:r>
    </w:p>
    <w:p w:rsidR="00E767C0" w:rsidRDefault="00A56CA5">
      <w:pPr>
        <w:pStyle w:val="a4"/>
        <w:spacing w:line="276" w:lineRule="auto"/>
        <w:ind w:left="721" w:right="277" w:firstLine="225"/>
      </w:pPr>
      <w:r>
        <w:t>укрепление</w:t>
      </w:r>
      <w:r>
        <w:rPr>
          <w:spacing w:val="1"/>
        </w:rPr>
        <w:t xml:space="preserve"> </w:t>
      </w:r>
      <w:r>
        <w:t>физического,</w:t>
      </w:r>
      <w:r>
        <w:rPr>
          <w:spacing w:val="1"/>
        </w:rPr>
        <w:t xml:space="preserve"> </w:t>
      </w:r>
      <w:r>
        <w:t>психологического</w:t>
      </w:r>
      <w:r>
        <w:rPr>
          <w:spacing w:val="1"/>
        </w:rPr>
        <w:t xml:space="preserve"> </w:t>
      </w:r>
      <w:r>
        <w:t>и</w:t>
      </w:r>
      <w:r>
        <w:rPr>
          <w:spacing w:val="1"/>
        </w:rPr>
        <w:t xml:space="preserve"> </w:t>
      </w:r>
      <w:r>
        <w:t>социального</w:t>
      </w:r>
      <w:r>
        <w:rPr>
          <w:spacing w:val="71"/>
        </w:rPr>
        <w:t xml:space="preserve"> </w:t>
      </w:r>
      <w:r>
        <w:t>здоровья</w:t>
      </w:r>
      <w:r>
        <w:rPr>
          <w:spacing w:val="1"/>
        </w:rPr>
        <w:t xml:space="preserve"> </w:t>
      </w:r>
      <w:r>
        <w:t>обучающихся,</w:t>
      </w:r>
      <w:r>
        <w:rPr>
          <w:spacing w:val="1"/>
        </w:rPr>
        <w:t xml:space="preserve"> </w:t>
      </w:r>
      <w:r>
        <w:t>развитие</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повышение</w:t>
      </w:r>
      <w:r>
        <w:rPr>
          <w:spacing w:val="1"/>
        </w:rPr>
        <w:t xml:space="preserve"> </w:t>
      </w:r>
      <w:r>
        <w:t>функциональных возможностей их организма, обеспечение культуры безопасного</w:t>
      </w:r>
      <w:r>
        <w:rPr>
          <w:spacing w:val="1"/>
        </w:rPr>
        <w:t xml:space="preserve"> </w:t>
      </w:r>
      <w:r>
        <w:t>поведения</w:t>
      </w:r>
      <w:r>
        <w:rPr>
          <w:spacing w:val="3"/>
        </w:rPr>
        <w:t xml:space="preserve"> </w:t>
      </w:r>
      <w:r>
        <w:t>средствами</w:t>
      </w:r>
      <w:r>
        <w:rPr>
          <w:spacing w:val="1"/>
        </w:rPr>
        <w:t xml:space="preserve"> </w:t>
      </w:r>
      <w:r>
        <w:t>плавания;</w:t>
      </w:r>
    </w:p>
    <w:p w:rsidR="00E767C0" w:rsidRDefault="00A56CA5">
      <w:pPr>
        <w:pStyle w:val="a4"/>
        <w:spacing w:line="276" w:lineRule="auto"/>
        <w:ind w:left="721" w:right="291" w:firstLine="225"/>
      </w:pPr>
      <w:r>
        <w:t>формирование</w:t>
      </w:r>
      <w:r>
        <w:rPr>
          <w:spacing w:val="1"/>
        </w:rPr>
        <w:t xml:space="preserve"> </w:t>
      </w:r>
      <w:r>
        <w:t>жизненно</w:t>
      </w:r>
      <w:r>
        <w:rPr>
          <w:spacing w:val="1"/>
        </w:rPr>
        <w:t xml:space="preserve"> </w:t>
      </w:r>
      <w:r>
        <w:t>важного</w:t>
      </w:r>
      <w:r>
        <w:rPr>
          <w:spacing w:val="1"/>
        </w:rPr>
        <w:t xml:space="preserve"> </w:t>
      </w:r>
      <w:r>
        <w:t>навыка</w:t>
      </w:r>
      <w:r>
        <w:rPr>
          <w:spacing w:val="1"/>
        </w:rPr>
        <w:t xml:space="preserve"> </w:t>
      </w:r>
      <w:r>
        <w:t>плавания</w:t>
      </w:r>
      <w:r>
        <w:rPr>
          <w:spacing w:val="1"/>
        </w:rPr>
        <w:t xml:space="preserve"> </w:t>
      </w:r>
      <w:r>
        <w:t>и</w:t>
      </w:r>
      <w:r>
        <w:rPr>
          <w:spacing w:val="1"/>
        </w:rPr>
        <w:t xml:space="preserve"> </w:t>
      </w:r>
      <w:r>
        <w:t>уменияприменять</w:t>
      </w:r>
      <w:r>
        <w:rPr>
          <w:spacing w:val="1"/>
        </w:rPr>
        <w:t xml:space="preserve"> </w:t>
      </w:r>
      <w:r>
        <w:t>его</w:t>
      </w:r>
      <w:r>
        <w:rPr>
          <w:spacing w:val="1"/>
        </w:rPr>
        <w:t xml:space="preserve"> </w:t>
      </w:r>
      <w:r>
        <w:t>в</w:t>
      </w:r>
      <w:r>
        <w:rPr>
          <w:spacing w:val="1"/>
        </w:rPr>
        <w:t xml:space="preserve"> </w:t>
      </w:r>
      <w:r>
        <w:t>различных</w:t>
      </w:r>
      <w:r>
        <w:rPr>
          <w:spacing w:val="-3"/>
        </w:rPr>
        <w:t xml:space="preserve"> </w:t>
      </w:r>
      <w:r>
        <w:t>условиях;</w:t>
      </w:r>
    </w:p>
    <w:p w:rsidR="00E767C0" w:rsidRDefault="00A56CA5">
      <w:pPr>
        <w:pStyle w:val="a4"/>
        <w:spacing w:line="278" w:lineRule="auto"/>
        <w:ind w:left="721" w:right="279" w:firstLine="706"/>
      </w:pPr>
      <w:r>
        <w:t>формирование</w:t>
      </w:r>
      <w:r>
        <w:rPr>
          <w:spacing w:val="1"/>
        </w:rPr>
        <w:t xml:space="preserve"> </w:t>
      </w:r>
      <w:r>
        <w:t>общих</w:t>
      </w:r>
      <w:r>
        <w:rPr>
          <w:spacing w:val="1"/>
        </w:rPr>
        <w:t xml:space="preserve"> </w:t>
      </w:r>
      <w:r>
        <w:t>представлений</w:t>
      </w:r>
      <w:r>
        <w:rPr>
          <w:spacing w:val="1"/>
        </w:rPr>
        <w:t xml:space="preserve"> </w:t>
      </w:r>
      <w:r>
        <w:t>о</w:t>
      </w:r>
      <w:r>
        <w:rPr>
          <w:spacing w:val="1"/>
        </w:rPr>
        <w:t xml:space="preserve"> </w:t>
      </w:r>
      <w:r>
        <w:t>плавании,</w:t>
      </w:r>
      <w:r>
        <w:rPr>
          <w:spacing w:val="1"/>
        </w:rPr>
        <w:t xml:space="preserve"> </w:t>
      </w:r>
      <w:r>
        <w:t>его</w:t>
      </w:r>
      <w:r>
        <w:rPr>
          <w:spacing w:val="1"/>
        </w:rPr>
        <w:t xml:space="preserve"> </w:t>
      </w:r>
      <w:r>
        <w:t>возможностях</w:t>
      </w:r>
      <w:r>
        <w:rPr>
          <w:spacing w:val="71"/>
        </w:rPr>
        <w:t xml:space="preserve"> </w:t>
      </w:r>
      <w:r>
        <w:t>и</w:t>
      </w:r>
      <w:r>
        <w:rPr>
          <w:spacing w:val="1"/>
        </w:rPr>
        <w:t xml:space="preserve"> </w:t>
      </w:r>
      <w:r>
        <w:t>значении в</w:t>
      </w:r>
      <w:r>
        <w:rPr>
          <w:spacing w:val="1"/>
        </w:rPr>
        <w:t xml:space="preserve"> </w:t>
      </w:r>
      <w:r>
        <w:t>процессе</w:t>
      </w:r>
      <w:r>
        <w:rPr>
          <w:spacing w:val="1"/>
        </w:rPr>
        <w:t xml:space="preserve"> </w:t>
      </w:r>
      <w:r>
        <w:t>укрепления</w:t>
      </w:r>
      <w:r>
        <w:rPr>
          <w:spacing w:val="1"/>
        </w:rPr>
        <w:t xml:space="preserve"> </w:t>
      </w:r>
      <w:r>
        <w:t>здоровья,</w:t>
      </w:r>
      <w:r>
        <w:rPr>
          <w:spacing w:val="1"/>
        </w:rPr>
        <w:t xml:space="preserve"> </w:t>
      </w:r>
      <w:r>
        <w:t>физическом</w:t>
      </w:r>
      <w:r>
        <w:rPr>
          <w:spacing w:val="1"/>
        </w:rPr>
        <w:t xml:space="preserve"> </w:t>
      </w:r>
      <w:r>
        <w:t>развитии</w:t>
      </w:r>
      <w:r>
        <w:rPr>
          <w:spacing w:val="1"/>
        </w:rPr>
        <w:t xml:space="preserve"> </w:t>
      </w:r>
      <w:r>
        <w:t>и</w:t>
      </w:r>
      <w:r>
        <w:rPr>
          <w:spacing w:val="1"/>
        </w:rPr>
        <w:t xml:space="preserve"> </w:t>
      </w:r>
      <w:r>
        <w:t>физической</w:t>
      </w:r>
      <w:r>
        <w:rPr>
          <w:spacing w:val="1"/>
        </w:rPr>
        <w:t xml:space="preserve"> </w:t>
      </w:r>
      <w:r>
        <w:t>подготовке</w:t>
      </w:r>
      <w:r>
        <w:rPr>
          <w:spacing w:val="3"/>
        </w:rPr>
        <w:t xml:space="preserve"> </w:t>
      </w:r>
      <w:r>
        <w:t>обучающихся;</w:t>
      </w:r>
    </w:p>
    <w:p w:rsidR="00E767C0" w:rsidRDefault="00A56CA5">
      <w:pPr>
        <w:pStyle w:val="a4"/>
        <w:spacing w:line="276" w:lineRule="auto"/>
        <w:ind w:left="721" w:right="292" w:firstLine="225"/>
      </w:pPr>
      <w:r>
        <w:t>обучение</w:t>
      </w:r>
      <w:r>
        <w:rPr>
          <w:spacing w:val="1"/>
        </w:rPr>
        <w:t xml:space="preserve"> </w:t>
      </w:r>
      <w:r>
        <w:t>основам</w:t>
      </w:r>
      <w:r>
        <w:rPr>
          <w:spacing w:val="1"/>
        </w:rPr>
        <w:t xml:space="preserve"> </w:t>
      </w:r>
      <w:r>
        <w:t>техники</w:t>
      </w:r>
      <w:r>
        <w:rPr>
          <w:spacing w:val="1"/>
        </w:rPr>
        <w:t xml:space="preserve"> </w:t>
      </w:r>
      <w:r>
        <w:t>плавания,</w:t>
      </w:r>
      <w:r>
        <w:rPr>
          <w:spacing w:val="1"/>
        </w:rPr>
        <w:t xml:space="preserve"> </w:t>
      </w:r>
      <w:r>
        <w:t>безопасному</w:t>
      </w:r>
      <w:r>
        <w:rPr>
          <w:spacing w:val="1"/>
        </w:rPr>
        <w:t xml:space="preserve"> </w:t>
      </w:r>
      <w:r>
        <w:t>поведению</w:t>
      </w:r>
      <w:r>
        <w:rPr>
          <w:spacing w:val="1"/>
        </w:rPr>
        <w:t xml:space="preserve"> </w:t>
      </w:r>
      <w:r>
        <w:t>на</w:t>
      </w:r>
      <w:r>
        <w:rPr>
          <w:spacing w:val="1"/>
        </w:rPr>
        <w:t xml:space="preserve"> </w:t>
      </w:r>
      <w:r>
        <w:t>занятиях</w:t>
      </w:r>
      <w:r>
        <w:rPr>
          <w:spacing w:val="1"/>
        </w:rPr>
        <w:t xml:space="preserve"> </w:t>
      </w:r>
      <w:r>
        <w:t>в</w:t>
      </w:r>
      <w:r>
        <w:rPr>
          <w:spacing w:val="1"/>
        </w:rPr>
        <w:t xml:space="preserve"> </w:t>
      </w:r>
      <w:r>
        <w:t>бассейне,</w:t>
      </w:r>
      <w:r>
        <w:rPr>
          <w:spacing w:val="1"/>
        </w:rPr>
        <w:t xml:space="preserve"> </w:t>
      </w:r>
      <w:r>
        <w:t>отдыхе</w:t>
      </w:r>
      <w:r>
        <w:rPr>
          <w:spacing w:val="3"/>
        </w:rPr>
        <w:t xml:space="preserve"> </w:t>
      </w:r>
      <w:r>
        <w:t>у</w:t>
      </w:r>
      <w:r>
        <w:rPr>
          <w:spacing w:val="-4"/>
        </w:rPr>
        <w:t xml:space="preserve"> </w:t>
      </w:r>
      <w:r>
        <w:t>воды,</w:t>
      </w:r>
      <w:r>
        <w:rPr>
          <w:spacing w:val="3"/>
        </w:rPr>
        <w:t xml:space="preserve"> </w:t>
      </w:r>
      <w:r>
        <w:t>в критических ситуациях;</w:t>
      </w:r>
    </w:p>
    <w:p w:rsidR="00E767C0" w:rsidRDefault="00A56CA5">
      <w:pPr>
        <w:pStyle w:val="a4"/>
        <w:spacing w:line="276" w:lineRule="auto"/>
        <w:ind w:left="721" w:right="275" w:firstLine="225"/>
      </w:pPr>
      <w:r>
        <w:t>формирование культуры движений, обогащение двигательного опыта средствами</w:t>
      </w:r>
      <w:r>
        <w:rPr>
          <w:spacing w:val="1"/>
        </w:rPr>
        <w:t xml:space="preserve"> </w:t>
      </w:r>
      <w:r>
        <w:t>плавания</w:t>
      </w:r>
      <w:r>
        <w:rPr>
          <w:spacing w:val="2"/>
        </w:rPr>
        <w:t xml:space="preserve"> </w:t>
      </w:r>
      <w:r>
        <w:t>с</w:t>
      </w:r>
      <w:r>
        <w:rPr>
          <w:spacing w:val="1"/>
        </w:rPr>
        <w:t xml:space="preserve"> </w:t>
      </w:r>
      <w:r>
        <w:t>общеразвивающей</w:t>
      </w:r>
      <w:r>
        <w:rPr>
          <w:spacing w:val="3"/>
        </w:rPr>
        <w:t xml:space="preserve"> </w:t>
      </w:r>
      <w:r>
        <w:t>и</w:t>
      </w:r>
      <w:r>
        <w:rPr>
          <w:spacing w:val="-1"/>
        </w:rPr>
        <w:t xml:space="preserve"> </w:t>
      </w:r>
      <w:r>
        <w:t>корригирующей</w:t>
      </w:r>
      <w:r>
        <w:rPr>
          <w:spacing w:val="1"/>
        </w:rPr>
        <w:t xml:space="preserve"> </w:t>
      </w:r>
      <w:r>
        <w:t>направленностью;</w:t>
      </w:r>
    </w:p>
    <w:p w:rsidR="00E767C0" w:rsidRDefault="00A56CA5">
      <w:pPr>
        <w:pStyle w:val="a4"/>
        <w:spacing w:line="276" w:lineRule="auto"/>
        <w:ind w:left="721" w:right="282" w:firstLine="706"/>
      </w:pPr>
      <w:r>
        <w:t>воспитание</w:t>
      </w:r>
      <w:r>
        <w:rPr>
          <w:spacing w:val="1"/>
        </w:rPr>
        <w:t xml:space="preserve"> </w:t>
      </w:r>
      <w:r>
        <w:t>общей</w:t>
      </w:r>
      <w:r>
        <w:rPr>
          <w:spacing w:val="1"/>
        </w:rPr>
        <w:t xml:space="preserve"> </w:t>
      </w:r>
      <w:r>
        <w:t>культуры</w:t>
      </w:r>
      <w:r>
        <w:rPr>
          <w:spacing w:val="1"/>
        </w:rPr>
        <w:t xml:space="preserve"> </w:t>
      </w:r>
      <w:r>
        <w:t>развития</w:t>
      </w:r>
      <w:r>
        <w:rPr>
          <w:spacing w:val="1"/>
        </w:rPr>
        <w:t xml:space="preserve"> </w:t>
      </w:r>
      <w:r>
        <w:t>личности</w:t>
      </w:r>
      <w:r>
        <w:rPr>
          <w:spacing w:val="1"/>
        </w:rPr>
        <w:t xml:space="preserve"> </w:t>
      </w:r>
      <w:r>
        <w:t>обучающегося</w:t>
      </w:r>
      <w:r>
        <w:rPr>
          <w:spacing w:val="1"/>
        </w:rPr>
        <w:t xml:space="preserve"> </w:t>
      </w:r>
      <w:r>
        <w:t>средствами</w:t>
      </w:r>
      <w:r>
        <w:rPr>
          <w:spacing w:val="-67"/>
        </w:rPr>
        <w:t xml:space="preserve"> </w:t>
      </w:r>
      <w:r>
        <w:t>плавания,</w:t>
      </w:r>
      <w:r>
        <w:rPr>
          <w:spacing w:val="3"/>
        </w:rPr>
        <w:t xml:space="preserve"> </w:t>
      </w:r>
      <w:r>
        <w:t>в</w:t>
      </w:r>
      <w:r>
        <w:rPr>
          <w:spacing w:val="-1"/>
        </w:rPr>
        <w:t xml:space="preserve"> </w:t>
      </w:r>
      <w:r>
        <w:t>том</w:t>
      </w:r>
      <w:r>
        <w:rPr>
          <w:spacing w:val="-2"/>
        </w:rPr>
        <w:t xml:space="preserve"> </w:t>
      </w:r>
      <w:r>
        <w:t>числе,</w:t>
      </w:r>
      <w:r>
        <w:rPr>
          <w:spacing w:val="4"/>
        </w:rPr>
        <w:t xml:space="preserve"> </w:t>
      </w:r>
      <w:r>
        <w:t>для</w:t>
      </w:r>
      <w:r>
        <w:rPr>
          <w:spacing w:val="-3"/>
        </w:rPr>
        <w:t xml:space="preserve"> </w:t>
      </w:r>
      <w:r>
        <w:t>самореализации и</w:t>
      </w:r>
      <w:r>
        <w:rPr>
          <w:spacing w:val="-1"/>
        </w:rPr>
        <w:t xml:space="preserve"> </w:t>
      </w:r>
      <w:r>
        <w:t>самоопределения;</w:t>
      </w:r>
    </w:p>
    <w:p w:rsidR="00E767C0" w:rsidRDefault="00A56CA5">
      <w:pPr>
        <w:pStyle w:val="a4"/>
        <w:spacing w:line="276" w:lineRule="auto"/>
        <w:ind w:left="721" w:right="273" w:firstLine="225"/>
      </w:pPr>
      <w:r>
        <w:t>развитие</w:t>
      </w:r>
      <w:r>
        <w:rPr>
          <w:spacing w:val="1"/>
        </w:rPr>
        <w:t xml:space="preserve"> </w:t>
      </w:r>
      <w:r>
        <w:t>положительной</w:t>
      </w:r>
      <w:r>
        <w:rPr>
          <w:spacing w:val="1"/>
        </w:rPr>
        <w:t xml:space="preserve"> </w:t>
      </w:r>
      <w:r>
        <w:t>мотивации</w:t>
      </w:r>
      <w:r>
        <w:rPr>
          <w:spacing w:val="1"/>
        </w:rPr>
        <w:t xml:space="preserve"> </w:t>
      </w:r>
      <w:r>
        <w:t>и</w:t>
      </w:r>
      <w:r>
        <w:rPr>
          <w:spacing w:val="1"/>
        </w:rPr>
        <w:t xml:space="preserve"> </w:t>
      </w:r>
      <w:r>
        <w:t>устойчивого</w:t>
      </w:r>
      <w:r>
        <w:rPr>
          <w:spacing w:val="1"/>
        </w:rPr>
        <w:t xml:space="preserve"> </w:t>
      </w:r>
      <w:r>
        <w:t>учебно-</w:t>
      </w:r>
      <w:r>
        <w:rPr>
          <w:spacing w:val="1"/>
        </w:rPr>
        <w:t xml:space="preserve"> </w:t>
      </w:r>
      <w:r>
        <w:t>познавательного</w:t>
      </w:r>
      <w:r>
        <w:rPr>
          <w:spacing w:val="1"/>
        </w:rPr>
        <w:t xml:space="preserve"> </w:t>
      </w:r>
      <w:r>
        <w:t>интереса</w:t>
      </w:r>
      <w:r>
        <w:rPr>
          <w:spacing w:val="1"/>
        </w:rPr>
        <w:t xml:space="preserve"> </w:t>
      </w:r>
      <w:r>
        <w:t>к</w:t>
      </w:r>
      <w:r>
        <w:rPr>
          <w:spacing w:val="1"/>
        </w:rPr>
        <w:t xml:space="preserve"> </w:t>
      </w:r>
      <w:r>
        <w:t>предмету</w:t>
      </w:r>
      <w:r>
        <w:rPr>
          <w:spacing w:val="1"/>
        </w:rPr>
        <w:t xml:space="preserve"> </w:t>
      </w:r>
      <w:r>
        <w:t>«Физическая</w:t>
      </w:r>
      <w:r>
        <w:rPr>
          <w:spacing w:val="1"/>
        </w:rPr>
        <w:t xml:space="preserve"> </w:t>
      </w:r>
      <w:r>
        <w:t>культура»,</w:t>
      </w:r>
      <w:r>
        <w:rPr>
          <w:spacing w:val="1"/>
        </w:rPr>
        <w:t xml:space="preserve"> </w:t>
      </w:r>
      <w:r>
        <w:t>удовлетворение</w:t>
      </w:r>
      <w:r>
        <w:rPr>
          <w:spacing w:val="1"/>
        </w:rPr>
        <w:t xml:space="preserve"> </w:t>
      </w:r>
      <w:r>
        <w:t>индивидуальных</w:t>
      </w:r>
      <w:r>
        <w:rPr>
          <w:spacing w:val="1"/>
        </w:rPr>
        <w:t xml:space="preserve"> </w:t>
      </w:r>
      <w:r>
        <w:t>потребностей</w:t>
      </w:r>
      <w:r>
        <w:rPr>
          <w:spacing w:val="1"/>
        </w:rPr>
        <w:t xml:space="preserve"> </w:t>
      </w:r>
      <w:r>
        <w:t>обучающихся</w:t>
      </w:r>
      <w:r>
        <w:rPr>
          <w:spacing w:val="1"/>
        </w:rPr>
        <w:t xml:space="preserve"> </w:t>
      </w:r>
      <w:r>
        <w:t>в</w:t>
      </w:r>
      <w:r>
        <w:rPr>
          <w:spacing w:val="1"/>
        </w:rPr>
        <w:t xml:space="preserve"> </w:t>
      </w:r>
      <w:r>
        <w:t>занятиях</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спортом</w:t>
      </w:r>
      <w:r>
        <w:rPr>
          <w:spacing w:val="1"/>
        </w:rPr>
        <w:t xml:space="preserve"> </w:t>
      </w:r>
      <w:r>
        <w:t>средствамиплавания;</w:t>
      </w:r>
    </w:p>
    <w:p w:rsidR="00E767C0" w:rsidRDefault="00A56CA5">
      <w:pPr>
        <w:pStyle w:val="a4"/>
        <w:spacing w:line="276" w:lineRule="auto"/>
        <w:ind w:left="721" w:right="289" w:firstLine="225"/>
      </w:pPr>
      <w:r>
        <w:t>популяризация</w:t>
      </w:r>
      <w:r>
        <w:rPr>
          <w:spacing w:val="1"/>
        </w:rPr>
        <w:t xml:space="preserve"> </w:t>
      </w:r>
      <w:r>
        <w:t>плавания</w:t>
      </w:r>
      <w:r>
        <w:rPr>
          <w:spacing w:val="1"/>
        </w:rPr>
        <w:t xml:space="preserve"> </w:t>
      </w:r>
      <w:r>
        <w:t>в</w:t>
      </w:r>
      <w:r>
        <w:rPr>
          <w:spacing w:val="1"/>
        </w:rPr>
        <w:t xml:space="preserve"> </w:t>
      </w:r>
      <w:r>
        <w:t>общеобразовательных</w:t>
      </w:r>
      <w:r>
        <w:rPr>
          <w:spacing w:val="1"/>
        </w:rPr>
        <w:t xml:space="preserve"> </w:t>
      </w:r>
      <w:r>
        <w:t>организациях,</w:t>
      </w:r>
      <w:r>
        <w:rPr>
          <w:spacing w:val="1"/>
        </w:rPr>
        <w:t xml:space="preserve"> </w:t>
      </w:r>
      <w:r>
        <w:t>привлечение</w:t>
      </w:r>
      <w:r>
        <w:rPr>
          <w:spacing w:val="1"/>
        </w:rPr>
        <w:t xml:space="preserve"> </w:t>
      </w:r>
      <w:r>
        <w:t>обучающихся,</w:t>
      </w:r>
      <w:r>
        <w:rPr>
          <w:spacing w:val="57"/>
        </w:rPr>
        <w:t xml:space="preserve"> </w:t>
      </w:r>
      <w:r>
        <w:t>проявляющих</w:t>
      </w:r>
      <w:r>
        <w:rPr>
          <w:spacing w:val="51"/>
        </w:rPr>
        <w:t xml:space="preserve"> </w:t>
      </w:r>
      <w:r>
        <w:t>повышенный</w:t>
      </w:r>
      <w:r>
        <w:rPr>
          <w:spacing w:val="51"/>
        </w:rPr>
        <w:t xml:space="preserve"> </w:t>
      </w:r>
      <w:r>
        <w:t>интерес</w:t>
      </w:r>
      <w:r>
        <w:rPr>
          <w:spacing w:val="53"/>
        </w:rPr>
        <w:t xml:space="preserve"> </w:t>
      </w:r>
      <w:r>
        <w:t>и</w:t>
      </w:r>
      <w:r>
        <w:rPr>
          <w:spacing w:val="54"/>
        </w:rPr>
        <w:t xml:space="preserve"> </w:t>
      </w:r>
      <w:r>
        <w:t>способности</w:t>
      </w:r>
      <w:r>
        <w:rPr>
          <w:spacing w:val="57"/>
        </w:rPr>
        <w:t xml:space="preserve"> </w:t>
      </w:r>
      <w:r>
        <w:t>к</w:t>
      </w:r>
      <w:r>
        <w:rPr>
          <w:spacing w:val="54"/>
        </w:rPr>
        <w:t xml:space="preserve"> </w:t>
      </w:r>
      <w:r>
        <w:t>занятиям</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1384" w:right="963" w:hanging="711"/>
      </w:pPr>
      <w:r>
        <w:lastRenderedPageBreak/>
        <w:t>плаванием в школьные спортивные клубы, секции, к участию в соревнованиях;</w:t>
      </w:r>
      <w:r>
        <w:rPr>
          <w:spacing w:val="-67"/>
        </w:rPr>
        <w:t xml:space="preserve"> </w:t>
      </w:r>
      <w:r>
        <w:t>выявление,</w:t>
      </w:r>
      <w:r>
        <w:rPr>
          <w:spacing w:val="-4"/>
        </w:rPr>
        <w:t xml:space="preserve"> </w:t>
      </w:r>
      <w:r>
        <w:t>развитие</w:t>
      </w:r>
      <w:r>
        <w:rPr>
          <w:spacing w:val="-1"/>
        </w:rPr>
        <w:t xml:space="preserve"> </w:t>
      </w:r>
      <w:r>
        <w:t>и</w:t>
      </w:r>
      <w:r>
        <w:rPr>
          <w:spacing w:val="-2"/>
        </w:rPr>
        <w:t xml:space="preserve"> </w:t>
      </w:r>
      <w:r>
        <w:t>поддержка одарённых</w:t>
      </w:r>
      <w:r>
        <w:rPr>
          <w:spacing w:val="-10"/>
        </w:rPr>
        <w:t xml:space="preserve"> </w:t>
      </w:r>
      <w:r>
        <w:t>детей в</w:t>
      </w:r>
      <w:r>
        <w:rPr>
          <w:spacing w:val="-4"/>
        </w:rPr>
        <w:t xml:space="preserve"> </w:t>
      </w:r>
      <w:r>
        <w:t>области</w:t>
      </w:r>
      <w:r>
        <w:rPr>
          <w:spacing w:val="-1"/>
        </w:rPr>
        <w:t xml:space="preserve"> </w:t>
      </w:r>
      <w:r>
        <w:t>спорта.</w:t>
      </w:r>
    </w:p>
    <w:p w:rsidR="00E767C0" w:rsidRDefault="00A56CA5">
      <w:pPr>
        <w:pStyle w:val="a4"/>
        <w:spacing w:line="321" w:lineRule="exact"/>
        <w:ind w:firstLine="0"/>
      </w:pPr>
      <w:r>
        <w:t>Место</w:t>
      </w:r>
      <w:r>
        <w:rPr>
          <w:spacing w:val="-14"/>
        </w:rPr>
        <w:t xml:space="preserve"> </w:t>
      </w:r>
      <w:r>
        <w:t>и</w:t>
      </w:r>
      <w:r>
        <w:rPr>
          <w:spacing w:val="-11"/>
        </w:rPr>
        <w:t xml:space="preserve"> </w:t>
      </w:r>
      <w:r>
        <w:t>роль</w:t>
      </w:r>
      <w:r>
        <w:rPr>
          <w:spacing w:val="-11"/>
        </w:rPr>
        <w:t xml:space="preserve"> </w:t>
      </w:r>
      <w:r>
        <w:t>модуля</w:t>
      </w:r>
      <w:r>
        <w:rPr>
          <w:spacing w:val="-9"/>
        </w:rPr>
        <w:t xml:space="preserve"> </w:t>
      </w:r>
      <w:r>
        <w:t>«Плавание».</w:t>
      </w:r>
    </w:p>
    <w:p w:rsidR="00E767C0" w:rsidRDefault="00A56CA5">
      <w:pPr>
        <w:pStyle w:val="a4"/>
        <w:spacing w:before="183" w:line="278" w:lineRule="auto"/>
        <w:ind w:left="721" w:right="286" w:firstLine="225"/>
      </w:pPr>
      <w:r>
        <w:t>Модуль «Плавание» доступен для освоения всем обучающимся, независимо от</w:t>
      </w:r>
      <w:r>
        <w:rPr>
          <w:spacing w:val="1"/>
        </w:rPr>
        <w:t xml:space="preserve"> </w:t>
      </w:r>
      <w:r>
        <w:t>уровня их физического развития и гендерных особенностей, и расширяет спектр</w:t>
      </w:r>
      <w:r>
        <w:rPr>
          <w:spacing w:val="1"/>
        </w:rPr>
        <w:t xml:space="preserve"> </w:t>
      </w:r>
      <w:r>
        <w:t>физкультурно-спортивных</w:t>
      </w:r>
      <w:r>
        <w:rPr>
          <w:spacing w:val="-9"/>
        </w:rPr>
        <w:t xml:space="preserve"> </w:t>
      </w:r>
      <w:r>
        <w:t>направлений</w:t>
      </w:r>
      <w:r>
        <w:rPr>
          <w:spacing w:val="-2"/>
        </w:rPr>
        <w:t xml:space="preserve"> </w:t>
      </w:r>
      <w:r>
        <w:t>в</w:t>
      </w:r>
      <w:r>
        <w:rPr>
          <w:spacing w:val="-8"/>
        </w:rPr>
        <w:t xml:space="preserve"> </w:t>
      </w:r>
      <w:r>
        <w:t>общеобразовательных</w:t>
      </w:r>
      <w:r>
        <w:rPr>
          <w:spacing w:val="-2"/>
        </w:rPr>
        <w:t xml:space="preserve"> </w:t>
      </w:r>
      <w:r>
        <w:t>организациях.</w:t>
      </w:r>
    </w:p>
    <w:p w:rsidR="00E767C0" w:rsidRDefault="00A56CA5">
      <w:pPr>
        <w:pStyle w:val="a4"/>
        <w:spacing w:line="276" w:lineRule="auto"/>
        <w:ind w:left="721" w:right="275" w:firstLine="706"/>
      </w:pPr>
      <w:r>
        <w:t>Интеграция</w:t>
      </w:r>
      <w:r>
        <w:rPr>
          <w:spacing w:val="1"/>
        </w:rPr>
        <w:t xml:space="preserve"> </w:t>
      </w:r>
      <w:r>
        <w:t>модуля</w:t>
      </w:r>
      <w:r>
        <w:rPr>
          <w:spacing w:val="1"/>
        </w:rPr>
        <w:t xml:space="preserve"> </w:t>
      </w:r>
      <w:r>
        <w:t>по</w:t>
      </w:r>
      <w:r>
        <w:rPr>
          <w:spacing w:val="1"/>
        </w:rPr>
        <w:t xml:space="preserve"> </w:t>
      </w:r>
      <w:r>
        <w:t>плаванию</w:t>
      </w:r>
      <w:r>
        <w:rPr>
          <w:spacing w:val="1"/>
        </w:rPr>
        <w:t xml:space="preserve"> </w:t>
      </w:r>
      <w:r>
        <w:t>поможет</w:t>
      </w:r>
      <w:r>
        <w:rPr>
          <w:spacing w:val="1"/>
        </w:rPr>
        <w:t xml:space="preserve"> </w:t>
      </w:r>
      <w:r>
        <w:t>обучающимся</w:t>
      </w:r>
      <w:r>
        <w:rPr>
          <w:spacing w:val="1"/>
        </w:rPr>
        <w:t xml:space="preserve"> </w:t>
      </w:r>
      <w:r>
        <w:t>в</w:t>
      </w:r>
      <w:r>
        <w:rPr>
          <w:spacing w:val="1"/>
        </w:rPr>
        <w:t xml:space="preserve"> </w:t>
      </w:r>
      <w:r>
        <w:t>освоении</w:t>
      </w:r>
      <w:r>
        <w:rPr>
          <w:spacing w:val="1"/>
        </w:rPr>
        <w:t xml:space="preserve"> </w:t>
      </w:r>
      <w:r>
        <w:t>содержательных</w:t>
      </w:r>
      <w:r>
        <w:rPr>
          <w:spacing w:val="1"/>
        </w:rPr>
        <w:t xml:space="preserve"> </w:t>
      </w:r>
      <w:r>
        <w:t>компонентов</w:t>
      </w:r>
      <w:r>
        <w:rPr>
          <w:spacing w:val="1"/>
        </w:rPr>
        <w:t xml:space="preserve"> </w:t>
      </w:r>
      <w:r>
        <w:t>и</w:t>
      </w:r>
      <w:r>
        <w:rPr>
          <w:spacing w:val="1"/>
        </w:rPr>
        <w:t xml:space="preserve"> </w:t>
      </w:r>
      <w:r>
        <w:t>модулей</w:t>
      </w:r>
      <w:r>
        <w:rPr>
          <w:spacing w:val="1"/>
        </w:rPr>
        <w:t xml:space="preserve"> </w:t>
      </w:r>
      <w:r>
        <w:t>по</w:t>
      </w:r>
      <w:r>
        <w:rPr>
          <w:spacing w:val="1"/>
        </w:rPr>
        <w:t xml:space="preserve"> </w:t>
      </w:r>
      <w:r>
        <w:t>легкой</w:t>
      </w:r>
      <w:r>
        <w:rPr>
          <w:spacing w:val="1"/>
        </w:rPr>
        <w:t xml:space="preserve"> </w:t>
      </w:r>
      <w:r>
        <w:t>атлетике,</w:t>
      </w:r>
      <w:r>
        <w:rPr>
          <w:spacing w:val="1"/>
        </w:rPr>
        <w:t xml:space="preserve"> </w:t>
      </w:r>
      <w:r>
        <w:t>подвижным</w:t>
      </w:r>
      <w:r>
        <w:rPr>
          <w:spacing w:val="1"/>
        </w:rPr>
        <w:t xml:space="preserve"> </w:t>
      </w:r>
      <w:r>
        <w:t>и</w:t>
      </w:r>
      <w:r>
        <w:rPr>
          <w:spacing w:val="-67"/>
        </w:rPr>
        <w:t xml:space="preserve"> </w:t>
      </w:r>
      <w:r>
        <w:t>спортивным играм, гимнастике, а также в освоении программ в рамках внеурочной</w:t>
      </w:r>
      <w:r>
        <w:rPr>
          <w:spacing w:val="1"/>
        </w:rPr>
        <w:t xml:space="preserve"> </w:t>
      </w:r>
      <w:r>
        <w:t>деятельности,</w:t>
      </w:r>
      <w:r>
        <w:rPr>
          <w:spacing w:val="1"/>
        </w:rPr>
        <w:t xml:space="preserve"> </w:t>
      </w:r>
      <w:r>
        <w:t>дополнительного</w:t>
      </w:r>
      <w:r>
        <w:rPr>
          <w:spacing w:val="1"/>
        </w:rPr>
        <w:t xml:space="preserve"> </w:t>
      </w:r>
      <w:r>
        <w:t>образования</w:t>
      </w:r>
      <w:r>
        <w:rPr>
          <w:spacing w:val="1"/>
        </w:rPr>
        <w:t xml:space="preserve"> </w:t>
      </w:r>
      <w:r>
        <w:t>физкультурно-спортивной</w:t>
      </w:r>
      <w:r>
        <w:rPr>
          <w:spacing w:val="1"/>
        </w:rPr>
        <w:t xml:space="preserve"> </w:t>
      </w:r>
      <w:r>
        <w:t>направленности,</w:t>
      </w:r>
      <w:r>
        <w:rPr>
          <w:spacing w:val="1"/>
        </w:rPr>
        <w:t xml:space="preserve"> </w:t>
      </w:r>
      <w:r>
        <w:t>деятельности</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подготовке</w:t>
      </w:r>
      <w:r>
        <w:rPr>
          <w:spacing w:val="1"/>
        </w:rPr>
        <w:t xml:space="preserve"> </w:t>
      </w:r>
      <w:r>
        <w:t>обучающихся</w:t>
      </w:r>
      <w:r>
        <w:rPr>
          <w:spacing w:val="3"/>
        </w:rPr>
        <w:t xml:space="preserve"> </w:t>
      </w:r>
      <w:r>
        <w:t>к</w:t>
      </w:r>
      <w:r>
        <w:rPr>
          <w:spacing w:val="-1"/>
        </w:rPr>
        <w:t xml:space="preserve"> </w:t>
      </w:r>
      <w:r>
        <w:t>сдаче</w:t>
      </w:r>
      <w:r>
        <w:rPr>
          <w:spacing w:val="2"/>
        </w:rPr>
        <w:t xml:space="preserve"> </w:t>
      </w:r>
      <w:r>
        <w:t>норм</w:t>
      </w:r>
      <w:r>
        <w:rPr>
          <w:spacing w:val="-2"/>
        </w:rPr>
        <w:t xml:space="preserve"> </w:t>
      </w:r>
      <w:r>
        <w:t>ГТО</w:t>
      </w:r>
      <w:r>
        <w:rPr>
          <w:spacing w:val="1"/>
        </w:rPr>
        <w:t xml:space="preserve"> </w:t>
      </w:r>
      <w:r>
        <w:t>и</w:t>
      </w:r>
      <w:r>
        <w:rPr>
          <w:spacing w:val="-4"/>
        </w:rPr>
        <w:t xml:space="preserve"> </w:t>
      </w:r>
      <w:r>
        <w:t>участии</w:t>
      </w:r>
      <w:r>
        <w:rPr>
          <w:spacing w:val="-1"/>
        </w:rPr>
        <w:t xml:space="preserve"> </w:t>
      </w:r>
      <w:r>
        <w:t>в</w:t>
      </w:r>
      <w:r>
        <w:rPr>
          <w:spacing w:val="-5"/>
        </w:rPr>
        <w:t xml:space="preserve"> </w:t>
      </w:r>
      <w:r>
        <w:t>спортивных</w:t>
      </w:r>
      <w:r>
        <w:rPr>
          <w:spacing w:val="-4"/>
        </w:rPr>
        <w:t xml:space="preserve"> </w:t>
      </w:r>
      <w:r>
        <w:t>мероприятиях.</w:t>
      </w:r>
    </w:p>
    <w:p w:rsidR="00E767C0" w:rsidRDefault="00A56CA5">
      <w:pPr>
        <w:pStyle w:val="a4"/>
        <w:spacing w:line="276" w:lineRule="auto"/>
        <w:ind w:left="721" w:right="276" w:firstLine="706"/>
      </w:pPr>
      <w:r>
        <w:t>По</w:t>
      </w:r>
      <w:r>
        <w:rPr>
          <w:spacing w:val="1"/>
        </w:rPr>
        <w:t xml:space="preserve"> </w:t>
      </w:r>
      <w:r>
        <w:t>итогам</w:t>
      </w:r>
      <w:r>
        <w:rPr>
          <w:spacing w:val="1"/>
        </w:rPr>
        <w:t xml:space="preserve"> </w:t>
      </w:r>
      <w:r>
        <w:t>прохождения</w:t>
      </w:r>
      <w:r>
        <w:rPr>
          <w:spacing w:val="1"/>
        </w:rPr>
        <w:t xml:space="preserve"> </w:t>
      </w:r>
      <w:r>
        <w:t>модуля</w:t>
      </w:r>
      <w:r>
        <w:rPr>
          <w:spacing w:val="1"/>
        </w:rPr>
        <w:t xml:space="preserve"> </w:t>
      </w:r>
      <w:r>
        <w:t>по</w:t>
      </w:r>
      <w:r>
        <w:rPr>
          <w:spacing w:val="1"/>
        </w:rPr>
        <w:t xml:space="preserve"> </w:t>
      </w:r>
      <w:r>
        <w:t>плаванию</w:t>
      </w:r>
      <w:r>
        <w:rPr>
          <w:spacing w:val="1"/>
        </w:rPr>
        <w:t xml:space="preserve"> </w:t>
      </w:r>
      <w:r>
        <w:t>у</w:t>
      </w:r>
      <w:r>
        <w:rPr>
          <w:spacing w:val="1"/>
        </w:rPr>
        <w:t xml:space="preserve"> </w:t>
      </w:r>
      <w:r>
        <w:t>обучающихся</w:t>
      </w:r>
      <w:r>
        <w:rPr>
          <w:spacing w:val="1"/>
        </w:rPr>
        <w:t xml:space="preserve"> </w:t>
      </w:r>
      <w:r>
        <w:t>возможно</w:t>
      </w:r>
      <w:r>
        <w:rPr>
          <w:spacing w:val="1"/>
        </w:rPr>
        <w:t xml:space="preserve"> </w:t>
      </w:r>
      <w:r>
        <w:t>сформировать</w:t>
      </w:r>
      <w:r>
        <w:rPr>
          <w:spacing w:val="1"/>
        </w:rPr>
        <w:t xml:space="preserve"> </w:t>
      </w:r>
      <w:r>
        <w:t>общие</w:t>
      </w:r>
      <w:r>
        <w:rPr>
          <w:spacing w:val="1"/>
        </w:rPr>
        <w:t xml:space="preserve"> </w:t>
      </w:r>
      <w:r>
        <w:t>представления</w:t>
      </w:r>
      <w:r>
        <w:rPr>
          <w:spacing w:val="1"/>
        </w:rPr>
        <w:t xml:space="preserve"> </w:t>
      </w:r>
      <w:r>
        <w:t>о</w:t>
      </w:r>
      <w:r>
        <w:rPr>
          <w:spacing w:val="1"/>
        </w:rPr>
        <w:t xml:space="preserve"> </w:t>
      </w:r>
      <w:r>
        <w:t>плавании,</w:t>
      </w:r>
      <w:r>
        <w:rPr>
          <w:spacing w:val="1"/>
        </w:rPr>
        <w:t xml:space="preserve"> </w:t>
      </w:r>
      <w:r>
        <w:t>навыки</w:t>
      </w:r>
      <w:r>
        <w:rPr>
          <w:spacing w:val="1"/>
        </w:rPr>
        <w:t xml:space="preserve"> </w:t>
      </w:r>
      <w:r>
        <w:t>плавания</w:t>
      </w:r>
      <w:r>
        <w:rPr>
          <w:spacing w:val="1"/>
        </w:rPr>
        <w:t xml:space="preserve"> </w:t>
      </w:r>
      <w:r>
        <w:t>и</w:t>
      </w:r>
      <w:r>
        <w:rPr>
          <w:spacing w:val="1"/>
        </w:rPr>
        <w:t xml:space="preserve"> </w:t>
      </w:r>
      <w:r>
        <w:t>умения</w:t>
      </w:r>
      <w:r>
        <w:rPr>
          <w:spacing w:val="1"/>
        </w:rPr>
        <w:t xml:space="preserve"> </w:t>
      </w:r>
      <w:r>
        <w:t>применять их в различных условиях, обучить основам техники различных способов</w:t>
      </w:r>
      <w:r>
        <w:rPr>
          <w:spacing w:val="1"/>
        </w:rPr>
        <w:t xml:space="preserve"> </w:t>
      </w:r>
      <w:r>
        <w:t>плавания, а также безопасному поведению на занятиях в бассейне, на отдыхе у воды</w:t>
      </w:r>
      <w:r>
        <w:rPr>
          <w:spacing w:val="-67"/>
        </w:rPr>
        <w:t xml:space="preserve"> </w:t>
      </w:r>
      <w:r>
        <w:t>и в критических</w:t>
      </w:r>
      <w:r>
        <w:rPr>
          <w:spacing w:val="-3"/>
        </w:rPr>
        <w:t xml:space="preserve"> </w:t>
      </w:r>
      <w:r>
        <w:t>ситуациях.</w:t>
      </w:r>
    </w:p>
    <w:p w:rsidR="00E767C0" w:rsidRDefault="00A56CA5">
      <w:pPr>
        <w:pStyle w:val="a4"/>
        <w:spacing w:line="259" w:lineRule="auto"/>
        <w:ind w:firstLine="0"/>
        <w:jc w:val="left"/>
      </w:pPr>
      <w:r>
        <w:t>Модуль «Плавание» может быть реализован в следующих вариантах:при</w:t>
      </w:r>
      <w:r>
        <w:rPr>
          <w:spacing w:val="1"/>
        </w:rPr>
        <w:t xml:space="preserve"> </w:t>
      </w:r>
      <w:r>
        <w:t>самостоятельном планировании учителем физической культуры процесса освоения</w:t>
      </w:r>
      <w:r>
        <w:rPr>
          <w:spacing w:val="1"/>
        </w:rPr>
        <w:t xml:space="preserve"> </w:t>
      </w:r>
      <w:r>
        <w:t>обучающимися</w:t>
      </w:r>
      <w:r>
        <w:rPr>
          <w:spacing w:val="49"/>
        </w:rPr>
        <w:t xml:space="preserve"> </w:t>
      </w:r>
      <w:r>
        <w:t>учебного</w:t>
      </w:r>
      <w:r>
        <w:rPr>
          <w:spacing w:val="43"/>
        </w:rPr>
        <w:t xml:space="preserve"> </w:t>
      </w:r>
      <w:r>
        <w:t>материала</w:t>
      </w:r>
      <w:r>
        <w:rPr>
          <w:spacing w:val="46"/>
        </w:rPr>
        <w:t xml:space="preserve"> </w:t>
      </w:r>
      <w:r>
        <w:t>по</w:t>
      </w:r>
      <w:r>
        <w:rPr>
          <w:spacing w:val="46"/>
        </w:rPr>
        <w:t xml:space="preserve"> </w:t>
      </w:r>
      <w:r>
        <w:t>плаванию</w:t>
      </w:r>
      <w:r>
        <w:rPr>
          <w:spacing w:val="42"/>
        </w:rPr>
        <w:t xml:space="preserve"> </w:t>
      </w:r>
      <w:r>
        <w:t>с</w:t>
      </w:r>
      <w:r>
        <w:rPr>
          <w:spacing w:val="44"/>
        </w:rPr>
        <w:t xml:space="preserve"> </w:t>
      </w:r>
      <w:r>
        <w:t>выбором</w:t>
      </w:r>
      <w:r>
        <w:rPr>
          <w:spacing w:val="44"/>
        </w:rPr>
        <w:t xml:space="preserve"> </w:t>
      </w:r>
      <w:r>
        <w:t>различныхэлементов</w:t>
      </w:r>
    </w:p>
    <w:p w:rsidR="00E767C0" w:rsidRDefault="00A56CA5">
      <w:pPr>
        <w:pStyle w:val="a4"/>
        <w:tabs>
          <w:tab w:val="left" w:pos="3669"/>
          <w:tab w:val="left" w:pos="4092"/>
          <w:tab w:val="left" w:pos="5235"/>
          <w:tab w:val="left" w:pos="6550"/>
          <w:tab w:val="left" w:pos="6997"/>
          <w:tab w:val="left" w:pos="8701"/>
        </w:tabs>
        <w:spacing w:line="256" w:lineRule="auto"/>
        <w:ind w:left="721" w:right="307" w:firstLine="1483"/>
        <w:jc w:val="left"/>
      </w:pPr>
      <w:r>
        <w:t>плавания,</w:t>
      </w:r>
      <w:r>
        <w:tab/>
        <w:t>с</w:t>
      </w:r>
      <w:r>
        <w:tab/>
        <w:t>учётом</w:t>
      </w:r>
      <w:r>
        <w:tab/>
        <w:t>возраста</w:t>
      </w:r>
      <w:r>
        <w:tab/>
        <w:t>и</w:t>
      </w:r>
      <w:r>
        <w:tab/>
        <w:t>физической</w:t>
      </w:r>
      <w:r>
        <w:tab/>
      </w:r>
      <w:r>
        <w:rPr>
          <w:spacing w:val="-2"/>
        </w:rPr>
        <w:t>подготовленности</w:t>
      </w:r>
      <w:r>
        <w:rPr>
          <w:spacing w:val="-67"/>
        </w:rPr>
        <w:t xml:space="preserve"> </w:t>
      </w:r>
      <w:r>
        <w:t>обучающихся;</w:t>
      </w:r>
    </w:p>
    <w:p w:rsidR="00E767C0" w:rsidRDefault="00A56CA5">
      <w:pPr>
        <w:pStyle w:val="a4"/>
        <w:spacing w:before="185" w:line="276" w:lineRule="auto"/>
        <w:ind w:left="721" w:right="274" w:firstLine="706"/>
      </w:pPr>
      <w:r>
        <w:t>в виде целостного последовательного учебного модуля, изучаемого за счёт</w:t>
      </w:r>
      <w:r>
        <w:rPr>
          <w:spacing w:val="1"/>
        </w:rPr>
        <w:t xml:space="preserve"> </w:t>
      </w:r>
      <w:r>
        <w:t>части учебного плана, формируемой участниками образовательных отношений из</w:t>
      </w:r>
      <w:r>
        <w:rPr>
          <w:spacing w:val="1"/>
        </w:rPr>
        <w:t xml:space="preserve"> </w:t>
      </w:r>
      <w:r>
        <w:t>перечня, предлагаемого образовательной организацией, включающей, в частности,</w:t>
      </w:r>
      <w:r>
        <w:rPr>
          <w:spacing w:val="1"/>
        </w:rPr>
        <w:t xml:space="preserve"> </w:t>
      </w:r>
      <w:r>
        <w:t>учебные</w:t>
      </w:r>
      <w:r>
        <w:rPr>
          <w:spacing w:val="1"/>
        </w:rPr>
        <w:t xml:space="preserve"> </w:t>
      </w:r>
      <w:r>
        <w:t>модули по выбору обучающихся, родителей</w:t>
      </w:r>
      <w:r>
        <w:rPr>
          <w:spacing w:val="1"/>
        </w:rPr>
        <w:t xml:space="preserve"> </w:t>
      </w:r>
      <w:r>
        <w:t>(законных 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предусматривающие</w:t>
      </w:r>
      <w:r>
        <w:rPr>
          <w:spacing w:val="-67"/>
        </w:rPr>
        <w:t xml:space="preserve"> </w:t>
      </w:r>
      <w:r>
        <w:t>удовлетворение различных интересов обучающихся (при организации и проведении</w:t>
      </w:r>
      <w:r>
        <w:rPr>
          <w:spacing w:val="-67"/>
        </w:rPr>
        <w:t xml:space="preserve"> </w:t>
      </w:r>
      <w:r>
        <w:t>уроков физической культуры с 3-х часовой недельной нагрузкой рекомендуемый</w:t>
      </w:r>
      <w:r>
        <w:rPr>
          <w:spacing w:val="1"/>
        </w:rPr>
        <w:t xml:space="preserve"> </w:t>
      </w:r>
      <w:r>
        <w:t>объём</w:t>
      </w:r>
      <w:r>
        <w:rPr>
          <w:spacing w:val="3"/>
        </w:rPr>
        <w:t xml:space="preserve"> </w:t>
      </w:r>
      <w:r>
        <w:t>во</w:t>
      </w:r>
      <w:r>
        <w:rPr>
          <w:spacing w:val="1"/>
        </w:rPr>
        <w:t xml:space="preserve"> </w:t>
      </w:r>
      <w:r>
        <w:t>2,</w:t>
      </w:r>
      <w:r>
        <w:rPr>
          <w:spacing w:val="-2"/>
        </w:rPr>
        <w:t xml:space="preserve"> </w:t>
      </w:r>
      <w:r>
        <w:t>3,</w:t>
      </w:r>
      <w:r>
        <w:rPr>
          <w:spacing w:val="4"/>
        </w:rPr>
        <w:t xml:space="preserve"> </w:t>
      </w:r>
      <w:r>
        <w:t>4</w:t>
      </w:r>
      <w:r>
        <w:rPr>
          <w:spacing w:val="1"/>
        </w:rPr>
        <w:t xml:space="preserve"> </w:t>
      </w:r>
      <w:r>
        <w:t>классах</w:t>
      </w:r>
      <w:r>
        <w:rPr>
          <w:spacing w:val="-2"/>
        </w:rPr>
        <w:t xml:space="preserve"> </w:t>
      </w:r>
      <w:r>
        <w:t>–</w:t>
      </w:r>
      <w:r>
        <w:rPr>
          <w:spacing w:val="2"/>
        </w:rPr>
        <w:t xml:space="preserve"> </w:t>
      </w:r>
      <w:r>
        <w:t>по</w:t>
      </w:r>
      <w:r>
        <w:rPr>
          <w:spacing w:val="1"/>
        </w:rPr>
        <w:t xml:space="preserve"> </w:t>
      </w:r>
      <w:r>
        <w:t>34</w:t>
      </w:r>
      <w:r>
        <w:rPr>
          <w:spacing w:val="1"/>
        </w:rPr>
        <w:t xml:space="preserve"> </w:t>
      </w:r>
      <w:r>
        <w:t>часа);</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71" w:firstLine="225"/>
      </w:pPr>
      <w:r>
        <w:lastRenderedPageBreak/>
        <w:t>в виде дополнительных часов, выделяемых на спортивно-оздоровительнуюработу</w:t>
      </w:r>
      <w:r>
        <w:rPr>
          <w:spacing w:val="1"/>
        </w:rPr>
        <w:t xml:space="preserve"> </w:t>
      </w:r>
      <w:r>
        <w:t>с обучающимися</w:t>
      </w:r>
      <w:r>
        <w:rPr>
          <w:spacing w:val="1"/>
        </w:rPr>
        <w:t xml:space="preserve"> </w:t>
      </w:r>
      <w:r>
        <w:t>в</w:t>
      </w:r>
      <w:r>
        <w:rPr>
          <w:spacing w:val="1"/>
        </w:rPr>
        <w:t xml:space="preserve"> </w:t>
      </w:r>
      <w:r>
        <w:t>рамках внеурочной</w:t>
      </w:r>
      <w:r>
        <w:rPr>
          <w:spacing w:val="1"/>
        </w:rPr>
        <w:t xml:space="preserve"> </w:t>
      </w:r>
      <w:r>
        <w:t>деятельности</w:t>
      </w:r>
      <w:r>
        <w:rPr>
          <w:spacing w:val="1"/>
        </w:rPr>
        <w:t xml:space="preserve"> </w:t>
      </w:r>
      <w:r>
        <w:t>и</w:t>
      </w:r>
      <w:r>
        <w:rPr>
          <w:spacing w:val="1"/>
        </w:rPr>
        <w:t xml:space="preserve"> </w:t>
      </w:r>
      <w:r>
        <w:t>(или)</w:t>
      </w:r>
      <w:r>
        <w:rPr>
          <w:spacing w:val="1"/>
        </w:rPr>
        <w:t xml:space="preserve"> </w:t>
      </w:r>
      <w:r>
        <w:t>за счет посещения</w:t>
      </w:r>
      <w:r>
        <w:rPr>
          <w:spacing w:val="1"/>
        </w:rPr>
        <w:t xml:space="preserve"> </w:t>
      </w:r>
      <w:r>
        <w:t>обучающимися</w:t>
      </w:r>
      <w:r>
        <w:rPr>
          <w:spacing w:val="1"/>
        </w:rPr>
        <w:t xml:space="preserve"> </w:t>
      </w:r>
      <w:r>
        <w:t>спортивных</w:t>
      </w:r>
      <w:r>
        <w:rPr>
          <w:spacing w:val="1"/>
        </w:rPr>
        <w:t xml:space="preserve"> </w:t>
      </w:r>
      <w:r>
        <w:t>секций,</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включая</w:t>
      </w:r>
      <w:r>
        <w:rPr>
          <w:spacing w:val="1"/>
        </w:rPr>
        <w:t xml:space="preserve"> </w:t>
      </w:r>
      <w:r>
        <w:t>использование учебных модулей по видам спорта (рекомендуемый объём во 2, 3, 4</w:t>
      </w:r>
      <w:r>
        <w:rPr>
          <w:spacing w:val="1"/>
        </w:rPr>
        <w:t xml:space="preserve"> </w:t>
      </w:r>
      <w:r>
        <w:t>классах</w:t>
      </w:r>
      <w:r>
        <w:rPr>
          <w:spacing w:val="-2"/>
        </w:rPr>
        <w:t xml:space="preserve"> </w:t>
      </w:r>
      <w:r>
        <w:t>–</w:t>
      </w:r>
      <w:r>
        <w:rPr>
          <w:spacing w:val="2"/>
        </w:rPr>
        <w:t xml:space="preserve"> </w:t>
      </w:r>
      <w:r>
        <w:t>по</w:t>
      </w:r>
      <w:r>
        <w:rPr>
          <w:spacing w:val="2"/>
        </w:rPr>
        <w:t xml:space="preserve"> </w:t>
      </w:r>
      <w:r>
        <w:t>34</w:t>
      </w:r>
      <w:r>
        <w:rPr>
          <w:spacing w:val="1"/>
        </w:rPr>
        <w:t xml:space="preserve"> </w:t>
      </w:r>
      <w:r>
        <w:t>часа).</w:t>
      </w:r>
    </w:p>
    <w:p w:rsidR="00E767C0" w:rsidRDefault="00A56CA5">
      <w:pPr>
        <w:pStyle w:val="a4"/>
        <w:spacing w:line="261" w:lineRule="auto"/>
        <w:ind w:right="6664" w:firstLine="0"/>
      </w:pPr>
      <w:r>
        <w:rPr>
          <w:spacing w:val="-1"/>
        </w:rPr>
        <w:t>Содержание</w:t>
      </w:r>
      <w:r>
        <w:rPr>
          <w:spacing w:val="-14"/>
        </w:rPr>
        <w:t xml:space="preserve"> </w:t>
      </w:r>
      <w:r>
        <w:rPr>
          <w:spacing w:val="-1"/>
        </w:rPr>
        <w:t>модуля</w:t>
      </w:r>
      <w:r>
        <w:rPr>
          <w:spacing w:val="-6"/>
        </w:rPr>
        <w:t xml:space="preserve"> </w:t>
      </w:r>
      <w:r>
        <w:rPr>
          <w:spacing w:val="-1"/>
        </w:rPr>
        <w:t>«Плавание».</w:t>
      </w:r>
      <w:r>
        <w:rPr>
          <w:spacing w:val="-68"/>
        </w:rPr>
        <w:t xml:space="preserve"> </w:t>
      </w:r>
      <w:r>
        <w:t>Знания</w:t>
      </w:r>
      <w:r>
        <w:rPr>
          <w:spacing w:val="3"/>
        </w:rPr>
        <w:t xml:space="preserve"> </w:t>
      </w:r>
      <w:r>
        <w:t>о</w:t>
      </w:r>
      <w:r>
        <w:rPr>
          <w:spacing w:val="1"/>
        </w:rPr>
        <w:t xml:space="preserve"> </w:t>
      </w:r>
      <w:r>
        <w:t>плавании.</w:t>
      </w:r>
    </w:p>
    <w:p w:rsidR="00E767C0" w:rsidRDefault="00A56CA5">
      <w:pPr>
        <w:pStyle w:val="a4"/>
        <w:spacing w:line="276" w:lineRule="auto"/>
        <w:ind w:left="721" w:firstLine="706"/>
        <w:jc w:val="left"/>
      </w:pPr>
      <w:r>
        <w:t>История</w:t>
      </w:r>
      <w:r>
        <w:rPr>
          <w:spacing w:val="7"/>
        </w:rPr>
        <w:t xml:space="preserve"> </w:t>
      </w:r>
      <w:r>
        <w:t>развития</w:t>
      </w:r>
      <w:r>
        <w:rPr>
          <w:spacing w:val="8"/>
        </w:rPr>
        <w:t xml:space="preserve"> </w:t>
      </w:r>
      <w:r>
        <w:t>плавания</w:t>
      </w:r>
      <w:r>
        <w:rPr>
          <w:spacing w:val="13"/>
        </w:rPr>
        <w:t xml:space="preserve"> </w:t>
      </w:r>
      <w:r>
        <w:t>как</w:t>
      </w:r>
      <w:r>
        <w:rPr>
          <w:spacing w:val="11"/>
        </w:rPr>
        <w:t xml:space="preserve"> </w:t>
      </w:r>
      <w:r>
        <w:t>вида</w:t>
      </w:r>
      <w:r>
        <w:rPr>
          <w:spacing w:val="11"/>
        </w:rPr>
        <w:t xml:space="preserve"> </w:t>
      </w:r>
      <w:r>
        <w:t>спорта</w:t>
      </w:r>
      <w:r>
        <w:rPr>
          <w:spacing w:val="12"/>
        </w:rPr>
        <w:t xml:space="preserve"> </w:t>
      </w:r>
      <w:r>
        <w:t>в</w:t>
      </w:r>
      <w:r>
        <w:rPr>
          <w:spacing w:val="4"/>
        </w:rPr>
        <w:t xml:space="preserve"> </w:t>
      </w:r>
      <w:r>
        <w:t>мире,</w:t>
      </w:r>
      <w:r>
        <w:rPr>
          <w:spacing w:val="14"/>
        </w:rPr>
        <w:t xml:space="preserve"> </w:t>
      </w:r>
      <w:r>
        <w:t>в</w:t>
      </w:r>
      <w:r>
        <w:rPr>
          <w:spacing w:val="4"/>
        </w:rPr>
        <w:t xml:space="preserve"> </w:t>
      </w:r>
      <w:r>
        <w:t>Российской</w:t>
      </w:r>
      <w:r>
        <w:rPr>
          <w:spacing w:val="13"/>
        </w:rPr>
        <w:t xml:space="preserve"> </w:t>
      </w:r>
      <w:r>
        <w:t>Федерации,</w:t>
      </w:r>
      <w:r>
        <w:rPr>
          <w:spacing w:val="-67"/>
        </w:rPr>
        <w:t xml:space="preserve"> </w:t>
      </w:r>
      <w:r>
        <w:t>врегионе.</w:t>
      </w:r>
    </w:p>
    <w:p w:rsidR="00E767C0" w:rsidRDefault="00A56CA5">
      <w:pPr>
        <w:pStyle w:val="a4"/>
        <w:spacing w:line="276" w:lineRule="auto"/>
        <w:ind w:left="721" w:firstLine="706"/>
        <w:jc w:val="left"/>
      </w:pPr>
      <w:r>
        <w:t>Характеристика</w:t>
      </w:r>
      <w:r>
        <w:rPr>
          <w:spacing w:val="11"/>
        </w:rPr>
        <w:t xml:space="preserve"> </w:t>
      </w:r>
      <w:r>
        <w:t>видов</w:t>
      </w:r>
      <w:r>
        <w:rPr>
          <w:spacing w:val="9"/>
        </w:rPr>
        <w:t xml:space="preserve"> </w:t>
      </w:r>
      <w:r>
        <w:t>плавания</w:t>
      </w:r>
      <w:r>
        <w:rPr>
          <w:spacing w:val="17"/>
        </w:rPr>
        <w:t xml:space="preserve"> </w:t>
      </w:r>
      <w:r>
        <w:t>(спортивное</w:t>
      </w:r>
      <w:r>
        <w:rPr>
          <w:spacing w:val="11"/>
        </w:rPr>
        <w:t xml:space="preserve"> </w:t>
      </w:r>
      <w:r>
        <w:t>плавание,</w:t>
      </w:r>
      <w:r>
        <w:rPr>
          <w:spacing w:val="13"/>
        </w:rPr>
        <w:t xml:space="preserve"> </w:t>
      </w:r>
      <w:r>
        <w:t>синхронное</w:t>
      </w:r>
      <w:r>
        <w:rPr>
          <w:spacing w:val="12"/>
        </w:rPr>
        <w:t xml:space="preserve"> </w:t>
      </w:r>
      <w:r>
        <w:t>плавание,</w:t>
      </w:r>
      <w:r>
        <w:rPr>
          <w:spacing w:val="-67"/>
        </w:rPr>
        <w:t xml:space="preserve"> </w:t>
      </w:r>
      <w:r>
        <w:t>водное</w:t>
      </w:r>
      <w:r>
        <w:rPr>
          <w:spacing w:val="2"/>
        </w:rPr>
        <w:t xml:space="preserve"> </w:t>
      </w:r>
      <w:r>
        <w:t>поло,</w:t>
      </w:r>
      <w:r>
        <w:rPr>
          <w:spacing w:val="4"/>
        </w:rPr>
        <w:t xml:space="preserve"> </w:t>
      </w:r>
      <w:r>
        <w:t>прыжки в</w:t>
      </w:r>
      <w:r>
        <w:rPr>
          <w:spacing w:val="1"/>
        </w:rPr>
        <w:t xml:space="preserve"> </w:t>
      </w:r>
      <w:r>
        <w:t>воду).</w:t>
      </w:r>
    </w:p>
    <w:p w:rsidR="00E767C0" w:rsidRDefault="00A56CA5">
      <w:pPr>
        <w:pStyle w:val="a4"/>
        <w:ind w:left="1384" w:firstLine="0"/>
        <w:jc w:val="left"/>
      </w:pPr>
      <w:r>
        <w:t>Характеристика</w:t>
      </w:r>
      <w:r>
        <w:rPr>
          <w:spacing w:val="-9"/>
        </w:rPr>
        <w:t xml:space="preserve"> </w:t>
      </w:r>
      <w:r>
        <w:t>стилей</w:t>
      </w:r>
      <w:r>
        <w:rPr>
          <w:spacing w:val="-11"/>
        </w:rPr>
        <w:t xml:space="preserve"> </w:t>
      </w:r>
      <w:r>
        <w:t>плавания.</w:t>
      </w:r>
    </w:p>
    <w:p w:rsidR="00E767C0" w:rsidRDefault="00A56CA5">
      <w:pPr>
        <w:pStyle w:val="a4"/>
        <w:spacing w:before="206" w:line="276" w:lineRule="auto"/>
        <w:ind w:left="721" w:firstLine="706"/>
        <w:jc w:val="left"/>
      </w:pPr>
      <w:r>
        <w:t>Достижения</w:t>
      </w:r>
      <w:r>
        <w:rPr>
          <w:spacing w:val="11"/>
        </w:rPr>
        <w:t xml:space="preserve"> </w:t>
      </w:r>
      <w:r>
        <w:t>отечественных</w:t>
      </w:r>
      <w:r>
        <w:rPr>
          <w:spacing w:val="7"/>
        </w:rPr>
        <w:t xml:space="preserve"> </w:t>
      </w:r>
      <w:r>
        <w:t>пловцов</w:t>
      </w:r>
      <w:r>
        <w:rPr>
          <w:spacing w:val="9"/>
        </w:rPr>
        <w:t xml:space="preserve"> </w:t>
      </w:r>
      <w:r>
        <w:t>на</w:t>
      </w:r>
      <w:r>
        <w:rPr>
          <w:spacing w:val="11"/>
        </w:rPr>
        <w:t xml:space="preserve"> </w:t>
      </w:r>
      <w:r>
        <w:t>мировых</w:t>
      </w:r>
      <w:r>
        <w:rPr>
          <w:spacing w:val="6"/>
        </w:rPr>
        <w:t xml:space="preserve"> </w:t>
      </w:r>
      <w:r>
        <w:t>первенствах</w:t>
      </w:r>
      <w:r>
        <w:rPr>
          <w:spacing w:val="6"/>
        </w:rPr>
        <w:t xml:space="preserve"> </w:t>
      </w:r>
      <w:r>
        <w:t>и</w:t>
      </w:r>
      <w:r>
        <w:rPr>
          <w:spacing w:val="10"/>
        </w:rPr>
        <w:t xml:space="preserve"> </w:t>
      </w:r>
      <w:r>
        <w:t>Олимпийских</w:t>
      </w:r>
      <w:r>
        <w:rPr>
          <w:spacing w:val="-67"/>
        </w:rPr>
        <w:t xml:space="preserve"> </w:t>
      </w:r>
      <w:r>
        <w:t>играх.</w:t>
      </w:r>
    </w:p>
    <w:p w:rsidR="00E767C0" w:rsidRDefault="00A56CA5">
      <w:pPr>
        <w:pStyle w:val="a4"/>
        <w:spacing w:line="321" w:lineRule="exact"/>
        <w:ind w:left="1384" w:firstLine="0"/>
      </w:pPr>
      <w:r>
        <w:t>Игры</w:t>
      </w:r>
      <w:r>
        <w:rPr>
          <w:spacing w:val="1"/>
        </w:rPr>
        <w:t xml:space="preserve"> </w:t>
      </w:r>
      <w:r>
        <w:t>и развлечения на</w:t>
      </w:r>
      <w:r>
        <w:rPr>
          <w:spacing w:val="2"/>
        </w:rPr>
        <w:t xml:space="preserve"> </w:t>
      </w:r>
      <w:r>
        <w:t>воде.</w:t>
      </w:r>
    </w:p>
    <w:p w:rsidR="00E767C0" w:rsidRDefault="00A56CA5">
      <w:pPr>
        <w:pStyle w:val="a4"/>
        <w:spacing w:before="210"/>
        <w:ind w:left="1384" w:firstLine="0"/>
        <w:jc w:val="left"/>
      </w:pPr>
      <w:r>
        <w:t>Словарь</w:t>
      </w:r>
      <w:r>
        <w:rPr>
          <w:spacing w:val="-6"/>
        </w:rPr>
        <w:t xml:space="preserve"> </w:t>
      </w:r>
      <w:r>
        <w:t>терминов</w:t>
      </w:r>
      <w:r>
        <w:rPr>
          <w:spacing w:val="-4"/>
        </w:rPr>
        <w:t xml:space="preserve"> </w:t>
      </w:r>
      <w:r>
        <w:t>и</w:t>
      </w:r>
      <w:r>
        <w:rPr>
          <w:spacing w:val="-8"/>
        </w:rPr>
        <w:t xml:space="preserve"> </w:t>
      </w:r>
      <w:r>
        <w:t>определений</w:t>
      </w:r>
      <w:r>
        <w:rPr>
          <w:spacing w:val="-7"/>
        </w:rPr>
        <w:t xml:space="preserve"> </w:t>
      </w:r>
      <w:r>
        <w:t>по</w:t>
      </w:r>
      <w:r>
        <w:rPr>
          <w:spacing w:val="-4"/>
        </w:rPr>
        <w:t xml:space="preserve"> </w:t>
      </w:r>
      <w:r>
        <w:t>плаванию.</w:t>
      </w:r>
    </w:p>
    <w:p w:rsidR="00E767C0" w:rsidRDefault="00A56CA5">
      <w:pPr>
        <w:pStyle w:val="a4"/>
        <w:spacing w:before="207" w:line="278" w:lineRule="auto"/>
        <w:ind w:left="721" w:right="291" w:firstLine="706"/>
      </w:pPr>
      <w:r>
        <w:t>Общие сведения о размерах плавательных бассейнов, организованных местах</w:t>
      </w:r>
      <w:r>
        <w:rPr>
          <w:spacing w:val="1"/>
        </w:rPr>
        <w:t xml:space="preserve"> </w:t>
      </w:r>
      <w:r>
        <w:t>купания</w:t>
      </w:r>
      <w:r>
        <w:rPr>
          <w:spacing w:val="-6"/>
        </w:rPr>
        <w:t xml:space="preserve"> </w:t>
      </w:r>
      <w:r>
        <w:t>на</w:t>
      </w:r>
      <w:r>
        <w:rPr>
          <w:spacing w:val="-7"/>
        </w:rPr>
        <w:t xml:space="preserve"> </w:t>
      </w:r>
      <w:r>
        <w:t>открытых</w:t>
      </w:r>
      <w:r>
        <w:rPr>
          <w:spacing w:val="-7"/>
        </w:rPr>
        <w:t xml:space="preserve"> </w:t>
      </w:r>
      <w:r>
        <w:t>водоемах,</w:t>
      </w:r>
      <w:r>
        <w:rPr>
          <w:spacing w:val="-4"/>
        </w:rPr>
        <w:t xml:space="preserve"> </w:t>
      </w:r>
      <w:r>
        <w:t>инвентаре</w:t>
      </w:r>
      <w:r>
        <w:rPr>
          <w:spacing w:val="-2"/>
        </w:rPr>
        <w:t xml:space="preserve"> </w:t>
      </w:r>
      <w:r>
        <w:t>и</w:t>
      </w:r>
      <w:r>
        <w:rPr>
          <w:spacing w:val="-7"/>
        </w:rPr>
        <w:t xml:space="preserve"> </w:t>
      </w:r>
      <w:r>
        <w:t>оборудованию</w:t>
      </w:r>
      <w:r>
        <w:rPr>
          <w:spacing w:val="-8"/>
        </w:rPr>
        <w:t xml:space="preserve"> </w:t>
      </w:r>
      <w:r>
        <w:t>для</w:t>
      </w:r>
      <w:r>
        <w:rPr>
          <w:spacing w:val="-2"/>
        </w:rPr>
        <w:t xml:space="preserve"> </w:t>
      </w:r>
      <w:r>
        <w:t>занятий</w:t>
      </w:r>
      <w:r>
        <w:rPr>
          <w:spacing w:val="-3"/>
        </w:rPr>
        <w:t xml:space="preserve"> </w:t>
      </w:r>
      <w:r>
        <w:t>плаванием.</w:t>
      </w:r>
    </w:p>
    <w:p w:rsidR="00E767C0" w:rsidRDefault="00A56CA5">
      <w:pPr>
        <w:pStyle w:val="a4"/>
        <w:spacing w:line="276" w:lineRule="auto"/>
        <w:ind w:left="721" w:right="296" w:firstLine="706"/>
      </w:pPr>
      <w:r>
        <w:t>Занятия плаванием как средство укрепления здоровья, закаливания организма</w:t>
      </w:r>
      <w:r>
        <w:rPr>
          <w:spacing w:val="1"/>
        </w:rPr>
        <w:t xml:space="preserve"> </w:t>
      </w:r>
      <w:r>
        <w:t>человека</w:t>
      </w:r>
      <w:r>
        <w:rPr>
          <w:spacing w:val="3"/>
        </w:rPr>
        <w:t xml:space="preserve"> </w:t>
      </w:r>
      <w:r>
        <w:t>и</w:t>
      </w:r>
      <w:r>
        <w:rPr>
          <w:spacing w:val="1"/>
        </w:rPr>
        <w:t xml:space="preserve"> </w:t>
      </w:r>
      <w:r>
        <w:t>развития</w:t>
      </w:r>
      <w:r>
        <w:rPr>
          <w:spacing w:val="-2"/>
        </w:rPr>
        <w:t xml:space="preserve"> </w:t>
      </w:r>
      <w:r>
        <w:t>физических</w:t>
      </w:r>
      <w:r>
        <w:rPr>
          <w:spacing w:val="-1"/>
        </w:rPr>
        <w:t xml:space="preserve"> </w:t>
      </w:r>
      <w:r>
        <w:t>качеств.</w:t>
      </w:r>
    </w:p>
    <w:p w:rsidR="00E767C0" w:rsidRDefault="00A56CA5">
      <w:pPr>
        <w:pStyle w:val="a4"/>
        <w:spacing w:line="278" w:lineRule="auto"/>
        <w:ind w:left="721" w:right="280" w:firstLine="225"/>
      </w:pPr>
      <w:r>
        <w:t>Режим дня при занятиях плаванием. Правила личной гигиены во время занятий</w:t>
      </w:r>
      <w:r>
        <w:rPr>
          <w:spacing w:val="1"/>
        </w:rPr>
        <w:t xml:space="preserve"> </w:t>
      </w:r>
      <w:r>
        <w:t>плаванием.</w:t>
      </w:r>
    </w:p>
    <w:p w:rsidR="00E767C0" w:rsidRDefault="00A56CA5">
      <w:pPr>
        <w:pStyle w:val="a4"/>
        <w:spacing w:line="276" w:lineRule="auto"/>
        <w:ind w:left="721" w:right="283" w:firstLine="706"/>
      </w:pPr>
      <w:r>
        <w:t>Правила</w:t>
      </w:r>
      <w:r>
        <w:rPr>
          <w:spacing w:val="1"/>
        </w:rPr>
        <w:t xml:space="preserve"> </w:t>
      </w:r>
      <w:r>
        <w:t>безопасного</w:t>
      </w:r>
      <w:r>
        <w:rPr>
          <w:spacing w:val="1"/>
        </w:rPr>
        <w:t xml:space="preserve"> </w:t>
      </w:r>
      <w:r>
        <w:t>поведения</w:t>
      </w:r>
      <w:r>
        <w:rPr>
          <w:spacing w:val="1"/>
        </w:rPr>
        <w:t xml:space="preserve"> </w:t>
      </w:r>
      <w:r>
        <w:t>при</w:t>
      </w:r>
      <w:r>
        <w:rPr>
          <w:spacing w:val="1"/>
        </w:rPr>
        <w:t xml:space="preserve"> </w:t>
      </w:r>
      <w:r>
        <w:t>занятиях</w:t>
      </w:r>
      <w:r>
        <w:rPr>
          <w:spacing w:val="1"/>
        </w:rPr>
        <w:t xml:space="preserve"> </w:t>
      </w:r>
      <w:r>
        <w:t>плаванием</w:t>
      </w:r>
      <w:r>
        <w:rPr>
          <w:spacing w:val="1"/>
        </w:rPr>
        <w:t xml:space="preserve"> </w:t>
      </w:r>
      <w:r>
        <w:t>в</w:t>
      </w:r>
      <w:r>
        <w:rPr>
          <w:spacing w:val="1"/>
        </w:rPr>
        <w:t xml:space="preserve"> </w:t>
      </w:r>
      <w:r>
        <w:t>плавательном</w:t>
      </w:r>
      <w:r>
        <w:rPr>
          <w:spacing w:val="1"/>
        </w:rPr>
        <w:t xml:space="preserve"> </w:t>
      </w:r>
      <w:r>
        <w:t>бассейне (в душе, раздевалке, на воде), на открытых водоемах. Форма одежды для</w:t>
      </w:r>
      <w:r>
        <w:rPr>
          <w:spacing w:val="1"/>
        </w:rPr>
        <w:t xml:space="preserve"> </w:t>
      </w:r>
      <w:r>
        <w:t>занятий</w:t>
      </w:r>
      <w:r>
        <w:rPr>
          <w:spacing w:val="-3"/>
        </w:rPr>
        <w:t xml:space="preserve"> </w:t>
      </w:r>
      <w:r>
        <w:t>плаванием.</w:t>
      </w:r>
    </w:p>
    <w:p w:rsidR="00E767C0" w:rsidRDefault="00A56CA5">
      <w:pPr>
        <w:pStyle w:val="a4"/>
        <w:spacing w:line="321" w:lineRule="exact"/>
        <w:ind w:left="1384" w:firstLine="0"/>
      </w:pPr>
      <w:r>
        <w:t>Способы</w:t>
      </w:r>
      <w:r>
        <w:rPr>
          <w:spacing w:val="-11"/>
        </w:rPr>
        <w:t xml:space="preserve"> </w:t>
      </w:r>
      <w:r>
        <w:t>самостоятельной</w:t>
      </w:r>
      <w:r>
        <w:rPr>
          <w:spacing w:val="-10"/>
        </w:rPr>
        <w:t xml:space="preserve"> </w:t>
      </w:r>
      <w:r>
        <w:t>деятельности.</w:t>
      </w:r>
    </w:p>
    <w:p w:rsidR="00E767C0" w:rsidRDefault="00A56CA5">
      <w:pPr>
        <w:pStyle w:val="a4"/>
        <w:spacing w:before="204"/>
        <w:ind w:left="1384" w:firstLine="0"/>
        <w:jc w:val="left"/>
      </w:pPr>
      <w:r>
        <w:t>Первые</w:t>
      </w:r>
      <w:r>
        <w:rPr>
          <w:spacing w:val="28"/>
        </w:rPr>
        <w:t xml:space="preserve"> </w:t>
      </w:r>
      <w:r>
        <w:t>внешние</w:t>
      </w:r>
      <w:r>
        <w:rPr>
          <w:spacing w:val="29"/>
        </w:rPr>
        <w:t xml:space="preserve"> </w:t>
      </w:r>
      <w:r>
        <w:t>признаки</w:t>
      </w:r>
      <w:r>
        <w:rPr>
          <w:spacing w:val="33"/>
        </w:rPr>
        <w:t xml:space="preserve"> </w:t>
      </w:r>
      <w:r>
        <w:t>утомления</w:t>
      </w:r>
      <w:r>
        <w:rPr>
          <w:spacing w:val="29"/>
        </w:rPr>
        <w:t xml:space="preserve"> </w:t>
      </w:r>
      <w:r>
        <w:t>во</w:t>
      </w:r>
      <w:r>
        <w:rPr>
          <w:spacing w:val="28"/>
        </w:rPr>
        <w:t xml:space="preserve"> </w:t>
      </w:r>
      <w:r>
        <w:t>время</w:t>
      </w:r>
      <w:r>
        <w:rPr>
          <w:spacing w:val="29"/>
        </w:rPr>
        <w:t xml:space="preserve"> </w:t>
      </w:r>
      <w:r>
        <w:t>занятий</w:t>
      </w:r>
      <w:r>
        <w:rPr>
          <w:spacing w:val="28"/>
        </w:rPr>
        <w:t xml:space="preserve"> </w:t>
      </w:r>
      <w:r>
        <w:t>плаванием,</w:t>
      </w:r>
      <w:r>
        <w:rPr>
          <w:spacing w:val="30"/>
        </w:rPr>
        <w:t xml:space="preserve"> </w:t>
      </w:r>
      <w:r>
        <w:t>купания.</w:t>
      </w:r>
    </w:p>
    <w:p w:rsidR="00E767C0" w:rsidRDefault="00A56CA5">
      <w:pPr>
        <w:pStyle w:val="a4"/>
        <w:spacing w:before="206"/>
        <w:ind w:left="721" w:firstLine="0"/>
        <w:jc w:val="left"/>
      </w:pPr>
      <w:r>
        <w:t>Способы</w:t>
      </w:r>
      <w:r>
        <w:rPr>
          <w:spacing w:val="-7"/>
        </w:rPr>
        <w:t xml:space="preserve"> </w:t>
      </w:r>
      <w:r>
        <w:t>самоконтроля</w:t>
      </w:r>
      <w:r>
        <w:rPr>
          <w:spacing w:val="-6"/>
        </w:rPr>
        <w:t xml:space="preserve"> </w:t>
      </w:r>
      <w:r>
        <w:t>за</w:t>
      </w:r>
      <w:r>
        <w:rPr>
          <w:spacing w:val="-7"/>
        </w:rPr>
        <w:t xml:space="preserve"> </w:t>
      </w:r>
      <w:r>
        <w:t>физической</w:t>
      </w:r>
      <w:r>
        <w:rPr>
          <w:spacing w:val="-8"/>
        </w:rPr>
        <w:t xml:space="preserve"> </w:t>
      </w:r>
      <w:r>
        <w:t>нагрузкой.</w:t>
      </w:r>
    </w:p>
    <w:p w:rsidR="00E767C0" w:rsidRDefault="00A56CA5">
      <w:pPr>
        <w:pStyle w:val="a4"/>
        <w:spacing w:before="211" w:line="276" w:lineRule="auto"/>
        <w:ind w:left="678" w:firstLine="225"/>
        <w:jc w:val="left"/>
      </w:pPr>
      <w:r>
        <w:t>Правила</w:t>
      </w:r>
      <w:r>
        <w:rPr>
          <w:spacing w:val="4"/>
        </w:rPr>
        <w:t xml:space="preserve"> </w:t>
      </w:r>
      <w:r>
        <w:t>личной</w:t>
      </w:r>
      <w:r>
        <w:rPr>
          <w:spacing w:val="7"/>
        </w:rPr>
        <w:t xml:space="preserve"> </w:t>
      </w:r>
      <w:r>
        <w:t>гигиены,</w:t>
      </w:r>
      <w:r>
        <w:rPr>
          <w:spacing w:val="6"/>
        </w:rPr>
        <w:t xml:space="preserve"> </w:t>
      </w:r>
      <w:r>
        <w:t>требования</w:t>
      </w:r>
      <w:r>
        <w:rPr>
          <w:spacing w:val="5"/>
        </w:rPr>
        <w:t xml:space="preserve"> </w:t>
      </w:r>
      <w:r>
        <w:t>к</w:t>
      </w:r>
      <w:r>
        <w:rPr>
          <w:spacing w:val="6"/>
        </w:rPr>
        <w:t xml:space="preserve"> </w:t>
      </w:r>
      <w:r>
        <w:t>спортивной</w:t>
      </w:r>
      <w:r>
        <w:rPr>
          <w:spacing w:val="3"/>
        </w:rPr>
        <w:t xml:space="preserve"> </w:t>
      </w:r>
      <w:r>
        <w:t>одежде</w:t>
      </w:r>
      <w:r>
        <w:rPr>
          <w:spacing w:val="5"/>
        </w:rPr>
        <w:t xml:space="preserve"> </w:t>
      </w:r>
      <w:r>
        <w:t>(плавательной</w:t>
      </w:r>
      <w:r>
        <w:rPr>
          <w:spacing w:val="-67"/>
        </w:rPr>
        <w:t xml:space="preserve"> </w:t>
      </w:r>
      <w:r>
        <w:t>экипировке)</w:t>
      </w:r>
      <w:r>
        <w:rPr>
          <w:spacing w:val="-2"/>
        </w:rPr>
        <w:t xml:space="preserve"> </w:t>
      </w:r>
      <w:r>
        <w:t>для</w:t>
      </w:r>
      <w:r>
        <w:rPr>
          <w:spacing w:val="2"/>
        </w:rPr>
        <w:t xml:space="preserve"> </w:t>
      </w:r>
      <w:r>
        <w:t>занятий плаванием.</w:t>
      </w:r>
      <w:r>
        <w:rPr>
          <w:spacing w:val="4"/>
        </w:rPr>
        <w:t xml:space="preserve"> </w:t>
      </w:r>
      <w:r>
        <w:t>Режим</w:t>
      </w:r>
      <w:r>
        <w:rPr>
          <w:spacing w:val="-4"/>
        </w:rPr>
        <w:t xml:space="preserve"> </w:t>
      </w:r>
      <w:r>
        <w:t>дня юного</w:t>
      </w:r>
      <w:r>
        <w:rPr>
          <w:spacing w:val="1"/>
        </w:rPr>
        <w:t xml:space="preserve"> </w:t>
      </w:r>
      <w:r>
        <w:t>пловца.</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ind w:left="1384" w:firstLine="0"/>
        <w:jc w:val="left"/>
      </w:pPr>
      <w:r>
        <w:lastRenderedPageBreak/>
        <w:t>Выбор</w:t>
      </w:r>
      <w:r>
        <w:rPr>
          <w:spacing w:val="-3"/>
        </w:rPr>
        <w:t xml:space="preserve"> </w:t>
      </w:r>
      <w:r>
        <w:t>и</w:t>
      </w:r>
      <w:r>
        <w:rPr>
          <w:spacing w:val="-7"/>
        </w:rPr>
        <w:t xml:space="preserve"> </w:t>
      </w:r>
      <w:r>
        <w:t>подготовка</w:t>
      </w:r>
      <w:r>
        <w:rPr>
          <w:spacing w:val="-5"/>
        </w:rPr>
        <w:t xml:space="preserve"> </w:t>
      </w:r>
      <w:r>
        <w:t>места</w:t>
      </w:r>
      <w:r>
        <w:rPr>
          <w:spacing w:val="-5"/>
        </w:rPr>
        <w:t xml:space="preserve"> </w:t>
      </w:r>
      <w:r>
        <w:t>для</w:t>
      </w:r>
      <w:r>
        <w:rPr>
          <w:spacing w:val="-1"/>
        </w:rPr>
        <w:t xml:space="preserve"> </w:t>
      </w:r>
      <w:r>
        <w:t>купания</w:t>
      </w:r>
      <w:r>
        <w:rPr>
          <w:spacing w:val="-7"/>
        </w:rPr>
        <w:t xml:space="preserve"> </w:t>
      </w:r>
      <w:r>
        <w:t>в</w:t>
      </w:r>
      <w:r>
        <w:rPr>
          <w:spacing w:val="-4"/>
        </w:rPr>
        <w:t xml:space="preserve"> </w:t>
      </w:r>
      <w:r>
        <w:t>открытом</w:t>
      </w:r>
      <w:r>
        <w:rPr>
          <w:spacing w:val="-6"/>
        </w:rPr>
        <w:t xml:space="preserve"> </w:t>
      </w:r>
      <w:r>
        <w:t>водоеме.</w:t>
      </w:r>
    </w:p>
    <w:p w:rsidR="00E767C0" w:rsidRDefault="00A56CA5">
      <w:pPr>
        <w:pStyle w:val="a4"/>
        <w:spacing w:before="211"/>
        <w:ind w:left="1384" w:firstLine="0"/>
        <w:jc w:val="left"/>
      </w:pPr>
      <w:r>
        <w:t>Правила</w:t>
      </w:r>
      <w:r>
        <w:rPr>
          <w:spacing w:val="-10"/>
        </w:rPr>
        <w:t xml:space="preserve"> </w:t>
      </w:r>
      <w:r>
        <w:t>использования</w:t>
      </w:r>
      <w:r>
        <w:rPr>
          <w:spacing w:val="-8"/>
        </w:rPr>
        <w:t xml:space="preserve"> </w:t>
      </w:r>
      <w:r>
        <w:t>спортивного</w:t>
      </w:r>
      <w:r>
        <w:rPr>
          <w:spacing w:val="-9"/>
        </w:rPr>
        <w:t xml:space="preserve"> </w:t>
      </w:r>
      <w:r>
        <w:t>инвентаря</w:t>
      </w:r>
      <w:r>
        <w:rPr>
          <w:spacing w:val="-5"/>
        </w:rPr>
        <w:t xml:space="preserve"> </w:t>
      </w:r>
      <w:r>
        <w:t>для</w:t>
      </w:r>
      <w:r>
        <w:rPr>
          <w:spacing w:val="-9"/>
        </w:rPr>
        <w:t xml:space="preserve"> </w:t>
      </w:r>
      <w:r>
        <w:t>занятий</w:t>
      </w:r>
      <w:r>
        <w:rPr>
          <w:spacing w:val="-11"/>
        </w:rPr>
        <w:t xml:space="preserve"> </w:t>
      </w:r>
      <w:r>
        <w:t>плаванием.</w:t>
      </w:r>
    </w:p>
    <w:p w:rsidR="00E767C0" w:rsidRDefault="00A56CA5">
      <w:pPr>
        <w:pStyle w:val="a4"/>
        <w:tabs>
          <w:tab w:val="left" w:pos="2550"/>
          <w:tab w:val="left" w:pos="2958"/>
          <w:tab w:val="left" w:pos="4673"/>
          <w:tab w:val="left" w:pos="6325"/>
          <w:tab w:val="left" w:pos="8908"/>
          <w:tab w:val="left" w:pos="10733"/>
        </w:tabs>
        <w:spacing w:before="206" w:line="276" w:lineRule="auto"/>
        <w:ind w:left="721" w:right="284" w:firstLine="706"/>
        <w:jc w:val="left"/>
      </w:pPr>
      <w:r>
        <w:t>Подбор</w:t>
      </w:r>
      <w:r>
        <w:tab/>
        <w:t>и</w:t>
      </w:r>
      <w:r>
        <w:tab/>
        <w:t>составление</w:t>
      </w:r>
      <w:r>
        <w:tab/>
        <w:t>комплексов</w:t>
      </w:r>
      <w:r>
        <w:tab/>
        <w:t>общеразвивающих,</w:t>
      </w:r>
      <w:r>
        <w:tab/>
        <w:t>специальных</w:t>
      </w:r>
      <w:r>
        <w:tab/>
      </w:r>
      <w:r>
        <w:rPr>
          <w:spacing w:val="-4"/>
        </w:rPr>
        <w:t>и</w:t>
      </w:r>
      <w:r>
        <w:rPr>
          <w:spacing w:val="-67"/>
        </w:rPr>
        <w:t xml:space="preserve"> </w:t>
      </w:r>
      <w:r>
        <w:t>имитационных</w:t>
      </w:r>
      <w:r>
        <w:rPr>
          <w:spacing w:val="3"/>
        </w:rPr>
        <w:t xml:space="preserve"> </w:t>
      </w:r>
      <w:r>
        <w:t>упражнений</w:t>
      </w:r>
      <w:r>
        <w:rPr>
          <w:spacing w:val="1"/>
        </w:rPr>
        <w:t xml:space="preserve"> </w:t>
      </w:r>
      <w:r>
        <w:t>для</w:t>
      </w:r>
      <w:r>
        <w:rPr>
          <w:spacing w:val="2"/>
        </w:rPr>
        <w:t xml:space="preserve"> </w:t>
      </w:r>
      <w:r>
        <w:t>занятий</w:t>
      </w:r>
      <w:r>
        <w:rPr>
          <w:spacing w:val="2"/>
        </w:rPr>
        <w:t xml:space="preserve"> </w:t>
      </w:r>
      <w:r>
        <w:t>плаванием.</w:t>
      </w:r>
    </w:p>
    <w:p w:rsidR="00E767C0" w:rsidRDefault="00A56CA5">
      <w:pPr>
        <w:pStyle w:val="a4"/>
        <w:spacing w:before="4" w:line="276" w:lineRule="auto"/>
        <w:ind w:left="721" w:firstLine="225"/>
        <w:jc w:val="left"/>
      </w:pPr>
      <w:r>
        <w:t>Организация</w:t>
      </w:r>
      <w:r>
        <w:rPr>
          <w:spacing w:val="40"/>
        </w:rPr>
        <w:t xml:space="preserve"> </w:t>
      </w:r>
      <w:r>
        <w:t>и</w:t>
      </w:r>
      <w:r>
        <w:rPr>
          <w:spacing w:val="37"/>
        </w:rPr>
        <w:t xml:space="preserve"> </w:t>
      </w:r>
      <w:r>
        <w:t>проведение</w:t>
      </w:r>
      <w:r>
        <w:rPr>
          <w:spacing w:val="35"/>
        </w:rPr>
        <w:t xml:space="preserve"> </w:t>
      </w:r>
      <w:r>
        <w:t>подвижных</w:t>
      </w:r>
      <w:r>
        <w:rPr>
          <w:spacing w:val="34"/>
        </w:rPr>
        <w:t xml:space="preserve"> </w:t>
      </w:r>
      <w:r>
        <w:t>игр</w:t>
      </w:r>
      <w:r>
        <w:rPr>
          <w:spacing w:val="37"/>
        </w:rPr>
        <w:t xml:space="preserve"> </w:t>
      </w:r>
      <w:r>
        <w:t>с</w:t>
      </w:r>
      <w:r>
        <w:rPr>
          <w:spacing w:val="34"/>
        </w:rPr>
        <w:t xml:space="preserve"> </w:t>
      </w:r>
      <w:r>
        <w:t>элементами</w:t>
      </w:r>
      <w:r>
        <w:rPr>
          <w:spacing w:val="39"/>
        </w:rPr>
        <w:t xml:space="preserve"> </w:t>
      </w:r>
      <w:r>
        <w:t>плавания</w:t>
      </w:r>
      <w:r>
        <w:rPr>
          <w:spacing w:val="39"/>
        </w:rPr>
        <w:t xml:space="preserve"> </w:t>
      </w:r>
      <w:r>
        <w:t>во</w:t>
      </w:r>
      <w:r>
        <w:rPr>
          <w:spacing w:val="37"/>
        </w:rPr>
        <w:t xml:space="preserve"> </w:t>
      </w:r>
      <w:r>
        <w:t>время</w:t>
      </w:r>
      <w:r>
        <w:rPr>
          <w:spacing w:val="-67"/>
        </w:rPr>
        <w:t xml:space="preserve"> </w:t>
      </w:r>
      <w:r>
        <w:t>активного</w:t>
      </w:r>
      <w:r>
        <w:rPr>
          <w:spacing w:val="-3"/>
        </w:rPr>
        <w:t xml:space="preserve"> </w:t>
      </w:r>
      <w:r>
        <w:t>отдыха</w:t>
      </w:r>
      <w:r>
        <w:rPr>
          <w:spacing w:val="4"/>
        </w:rPr>
        <w:t xml:space="preserve"> </w:t>
      </w:r>
      <w:r>
        <w:t>и</w:t>
      </w:r>
      <w:r>
        <w:rPr>
          <w:spacing w:val="1"/>
        </w:rPr>
        <w:t xml:space="preserve"> </w:t>
      </w:r>
      <w:r>
        <w:t>каникул.</w:t>
      </w:r>
    </w:p>
    <w:p w:rsidR="00E767C0" w:rsidRDefault="00A56CA5">
      <w:pPr>
        <w:pStyle w:val="a4"/>
        <w:spacing w:line="276" w:lineRule="auto"/>
        <w:ind w:left="1384" w:right="1351" w:firstLine="0"/>
        <w:jc w:val="left"/>
      </w:pPr>
      <w:r>
        <w:t>Тестирование</w:t>
      </w:r>
      <w:r>
        <w:rPr>
          <w:spacing w:val="-4"/>
        </w:rPr>
        <w:t xml:space="preserve"> </w:t>
      </w:r>
      <w:r>
        <w:t>уровня</w:t>
      </w:r>
      <w:r>
        <w:rPr>
          <w:spacing w:val="-8"/>
        </w:rPr>
        <w:t xml:space="preserve"> </w:t>
      </w:r>
      <w:r>
        <w:t>физической</w:t>
      </w:r>
      <w:r>
        <w:rPr>
          <w:spacing w:val="-9"/>
        </w:rPr>
        <w:t xml:space="preserve"> </w:t>
      </w:r>
      <w:r>
        <w:t>подготовленности</w:t>
      </w:r>
      <w:r>
        <w:rPr>
          <w:spacing w:val="-9"/>
        </w:rPr>
        <w:t xml:space="preserve"> </w:t>
      </w:r>
      <w:r>
        <w:t>в</w:t>
      </w:r>
      <w:r>
        <w:rPr>
          <w:spacing w:val="-10"/>
        </w:rPr>
        <w:t xml:space="preserve"> </w:t>
      </w:r>
      <w:r>
        <w:t>плавании.</w:t>
      </w:r>
      <w:r>
        <w:rPr>
          <w:spacing w:val="-67"/>
        </w:rPr>
        <w:t xml:space="preserve"> </w:t>
      </w:r>
      <w:r>
        <w:t>Физическое</w:t>
      </w:r>
      <w:r>
        <w:rPr>
          <w:spacing w:val="3"/>
        </w:rPr>
        <w:t xml:space="preserve"> </w:t>
      </w:r>
      <w:r>
        <w:t>совершенствование.</w:t>
      </w:r>
    </w:p>
    <w:p w:rsidR="00E767C0" w:rsidRDefault="00A56CA5">
      <w:pPr>
        <w:pStyle w:val="a4"/>
        <w:spacing w:line="276" w:lineRule="auto"/>
        <w:ind w:left="1384" w:firstLine="0"/>
        <w:jc w:val="left"/>
      </w:pPr>
      <w:r>
        <w:t>Общеразвивающие, специальные</w:t>
      </w:r>
      <w:r>
        <w:rPr>
          <w:spacing w:val="-2"/>
        </w:rPr>
        <w:t xml:space="preserve"> </w:t>
      </w:r>
      <w:r>
        <w:t>и</w:t>
      </w:r>
      <w:r>
        <w:rPr>
          <w:spacing w:val="3"/>
        </w:rPr>
        <w:t xml:space="preserve"> </w:t>
      </w:r>
      <w:r>
        <w:t>имитационные</w:t>
      </w:r>
      <w:r>
        <w:rPr>
          <w:spacing w:val="3"/>
        </w:rPr>
        <w:t xml:space="preserve"> </w:t>
      </w:r>
      <w:r>
        <w:t>упражнения</w:t>
      </w:r>
      <w:r>
        <w:rPr>
          <w:spacing w:val="-2"/>
        </w:rPr>
        <w:t xml:space="preserve"> </w:t>
      </w:r>
      <w:r>
        <w:t>на</w:t>
      </w:r>
      <w:r>
        <w:rPr>
          <w:spacing w:val="-1"/>
        </w:rPr>
        <w:t xml:space="preserve"> </w:t>
      </w:r>
      <w:r>
        <w:t>суше.</w:t>
      </w:r>
      <w:r>
        <w:rPr>
          <w:spacing w:val="1"/>
        </w:rPr>
        <w:t xml:space="preserve"> </w:t>
      </w:r>
      <w:r>
        <w:t>Упражнения</w:t>
      </w:r>
      <w:r>
        <w:rPr>
          <w:spacing w:val="1"/>
        </w:rPr>
        <w:t xml:space="preserve"> </w:t>
      </w:r>
      <w:r>
        <w:t>на развитие</w:t>
      </w:r>
      <w:r>
        <w:rPr>
          <w:spacing w:val="-4"/>
        </w:rPr>
        <w:t xml:space="preserve"> </w:t>
      </w:r>
      <w:r>
        <w:t>физических</w:t>
      </w:r>
      <w:r>
        <w:rPr>
          <w:spacing w:val="-6"/>
        </w:rPr>
        <w:t xml:space="preserve"> </w:t>
      </w:r>
      <w:r>
        <w:t>качеств,</w:t>
      </w:r>
      <w:r>
        <w:rPr>
          <w:spacing w:val="4"/>
        </w:rPr>
        <w:t xml:space="preserve"> </w:t>
      </w:r>
      <w:r>
        <w:t>характерных</w:t>
      </w:r>
      <w:r>
        <w:rPr>
          <w:spacing w:val="-4"/>
        </w:rPr>
        <w:t xml:space="preserve"> </w:t>
      </w:r>
      <w:r>
        <w:t>для</w:t>
      </w:r>
      <w:r>
        <w:rPr>
          <w:spacing w:val="1"/>
        </w:rPr>
        <w:t xml:space="preserve"> </w:t>
      </w:r>
      <w:r>
        <w:t>плавания.</w:t>
      </w:r>
    </w:p>
    <w:p w:rsidR="00E767C0" w:rsidRDefault="00A56CA5">
      <w:pPr>
        <w:pStyle w:val="a4"/>
        <w:spacing w:line="276" w:lineRule="auto"/>
        <w:ind w:left="721" w:right="277" w:firstLine="706"/>
      </w:pPr>
      <w:r>
        <w:t>Подготовительные</w:t>
      </w:r>
      <w:r>
        <w:rPr>
          <w:spacing w:val="1"/>
        </w:rPr>
        <w:t xml:space="preserve"> </w:t>
      </w:r>
      <w:r>
        <w:t>упражнения</w:t>
      </w:r>
      <w:r>
        <w:rPr>
          <w:spacing w:val="1"/>
        </w:rPr>
        <w:t xml:space="preserve"> </w:t>
      </w:r>
      <w:r>
        <w:t>для</w:t>
      </w:r>
      <w:r>
        <w:rPr>
          <w:spacing w:val="1"/>
        </w:rPr>
        <w:t xml:space="preserve"> </w:t>
      </w:r>
      <w:r>
        <w:t>освоения</w:t>
      </w:r>
      <w:r>
        <w:rPr>
          <w:spacing w:val="1"/>
        </w:rPr>
        <w:t xml:space="preserve"> </w:t>
      </w:r>
      <w:r>
        <w:t>с</w:t>
      </w:r>
      <w:r>
        <w:rPr>
          <w:spacing w:val="1"/>
        </w:rPr>
        <w:t xml:space="preserve"> </w:t>
      </w:r>
      <w:r>
        <w:t>водой:</w:t>
      </w:r>
      <w:r>
        <w:rPr>
          <w:spacing w:val="1"/>
        </w:rPr>
        <w:t xml:space="preserve"> </w:t>
      </w:r>
      <w:r>
        <w:t>упражнения</w:t>
      </w:r>
      <w:r>
        <w:rPr>
          <w:spacing w:val="1"/>
        </w:rPr>
        <w:t xml:space="preserve"> </w:t>
      </w:r>
      <w:r>
        <w:t>для</w:t>
      </w:r>
      <w:r>
        <w:rPr>
          <w:spacing w:val="-67"/>
        </w:rPr>
        <w:t xml:space="preserve"> </w:t>
      </w:r>
      <w:r>
        <w:t>ознакомления с плотностью и сопротивлением воды, погружения в воду с головой,</w:t>
      </w:r>
      <w:r>
        <w:rPr>
          <w:spacing w:val="1"/>
        </w:rPr>
        <w:t xml:space="preserve"> </w:t>
      </w:r>
      <w:r>
        <w:t>подныривания и открывание глаз в воде, всплывания и лежания на воде, выдохи в</w:t>
      </w:r>
      <w:r>
        <w:rPr>
          <w:spacing w:val="1"/>
        </w:rPr>
        <w:t xml:space="preserve"> </w:t>
      </w:r>
      <w:r>
        <w:t>воду,</w:t>
      </w:r>
      <w:r>
        <w:rPr>
          <w:spacing w:val="4"/>
        </w:rPr>
        <w:t xml:space="preserve"> </w:t>
      </w:r>
      <w:r>
        <w:t>скольжения.</w:t>
      </w:r>
    </w:p>
    <w:p w:rsidR="00E767C0" w:rsidRDefault="00A56CA5">
      <w:pPr>
        <w:pStyle w:val="a4"/>
        <w:spacing w:line="276" w:lineRule="auto"/>
        <w:ind w:left="721" w:right="271" w:firstLine="706"/>
      </w:pPr>
      <w:r>
        <w:t>Подвижные</w:t>
      </w:r>
      <w:r>
        <w:rPr>
          <w:spacing w:val="1"/>
        </w:rPr>
        <w:t xml:space="preserve"> </w:t>
      </w:r>
      <w:r>
        <w:t>игры</w:t>
      </w:r>
      <w:r>
        <w:rPr>
          <w:spacing w:val="1"/>
        </w:rPr>
        <w:t xml:space="preserve"> </w:t>
      </w:r>
      <w:r>
        <w:t>с</w:t>
      </w:r>
      <w:r>
        <w:rPr>
          <w:spacing w:val="1"/>
        </w:rPr>
        <w:t xml:space="preserve"> </w:t>
      </w:r>
      <w:r>
        <w:t>элементами</w:t>
      </w:r>
      <w:r>
        <w:rPr>
          <w:spacing w:val="1"/>
        </w:rPr>
        <w:t xml:space="preserve"> </w:t>
      </w:r>
      <w:r>
        <w:t>плавания</w:t>
      </w:r>
      <w:r>
        <w:rPr>
          <w:spacing w:val="1"/>
        </w:rPr>
        <w:t xml:space="preserve"> </w:t>
      </w:r>
      <w:r>
        <w:t>и</w:t>
      </w:r>
      <w:r>
        <w:rPr>
          <w:spacing w:val="1"/>
        </w:rPr>
        <w:t xml:space="preserve"> </w:t>
      </w:r>
      <w:r>
        <w:t>развлечения</w:t>
      </w:r>
      <w:r>
        <w:rPr>
          <w:spacing w:val="1"/>
        </w:rPr>
        <w:t xml:space="preserve"> </w:t>
      </w:r>
      <w:r>
        <w:t>на</w:t>
      </w:r>
      <w:r>
        <w:rPr>
          <w:spacing w:val="1"/>
        </w:rPr>
        <w:t xml:space="preserve"> </w:t>
      </w:r>
      <w:r>
        <w:t>воде:</w:t>
      </w:r>
      <w:r>
        <w:rPr>
          <w:spacing w:val="1"/>
        </w:rPr>
        <w:t xml:space="preserve"> </w:t>
      </w:r>
      <w:r>
        <w:t>игры,</w:t>
      </w:r>
      <w:r>
        <w:rPr>
          <w:spacing w:val="1"/>
        </w:rPr>
        <w:t xml:space="preserve"> </w:t>
      </w:r>
      <w:r>
        <w:t>включающие</w:t>
      </w:r>
      <w:r>
        <w:rPr>
          <w:spacing w:val="1"/>
        </w:rPr>
        <w:t xml:space="preserve"> </w:t>
      </w:r>
      <w:r>
        <w:t>элемент</w:t>
      </w:r>
      <w:r>
        <w:rPr>
          <w:spacing w:val="1"/>
        </w:rPr>
        <w:t xml:space="preserve"> </w:t>
      </w:r>
      <w:r>
        <w:t>соревнования</w:t>
      </w:r>
      <w:r>
        <w:rPr>
          <w:spacing w:val="1"/>
        </w:rPr>
        <w:t xml:space="preserve"> </w:t>
      </w:r>
      <w:r>
        <w:t>и</w:t>
      </w:r>
      <w:r>
        <w:rPr>
          <w:spacing w:val="1"/>
        </w:rPr>
        <w:t xml:space="preserve"> </w:t>
      </w:r>
      <w:r>
        <w:t>не</w:t>
      </w:r>
      <w:r>
        <w:rPr>
          <w:spacing w:val="1"/>
        </w:rPr>
        <w:t xml:space="preserve"> </w:t>
      </w:r>
      <w:r>
        <w:t>имеющие</w:t>
      </w:r>
      <w:r>
        <w:rPr>
          <w:spacing w:val="1"/>
        </w:rPr>
        <w:t xml:space="preserve"> </w:t>
      </w:r>
      <w:r>
        <w:t>сюжета,</w:t>
      </w:r>
      <w:r>
        <w:rPr>
          <w:spacing w:val="1"/>
        </w:rPr>
        <w:t xml:space="preserve"> </w:t>
      </w:r>
      <w:r>
        <w:t>игры</w:t>
      </w:r>
      <w:r>
        <w:rPr>
          <w:spacing w:val="1"/>
        </w:rPr>
        <w:t xml:space="preserve"> </w:t>
      </w:r>
      <w:r>
        <w:t>сюжетного</w:t>
      </w:r>
      <w:r>
        <w:rPr>
          <w:spacing w:val="1"/>
        </w:rPr>
        <w:t xml:space="preserve"> </w:t>
      </w:r>
      <w:r>
        <w:t>характера,командные</w:t>
      </w:r>
      <w:r>
        <w:rPr>
          <w:spacing w:val="3"/>
        </w:rPr>
        <w:t xml:space="preserve"> </w:t>
      </w:r>
      <w:r>
        <w:t>игры.</w:t>
      </w:r>
    </w:p>
    <w:p w:rsidR="00E767C0" w:rsidRDefault="00A56CA5">
      <w:pPr>
        <w:pStyle w:val="a4"/>
        <w:spacing w:line="278" w:lineRule="auto"/>
        <w:ind w:left="721" w:right="273" w:firstLine="225"/>
      </w:pPr>
      <w:r>
        <w:t>Игры: на ознакомление с плотностью и сопротивлением воды, с погружением в</w:t>
      </w:r>
      <w:r>
        <w:rPr>
          <w:spacing w:val="1"/>
        </w:rPr>
        <w:t xml:space="preserve"> </w:t>
      </w:r>
      <w:r>
        <w:t>воду с головой и открыванием глаз в воде, с всплыванием и лежанием на воде, с</w:t>
      </w:r>
      <w:r>
        <w:rPr>
          <w:spacing w:val="1"/>
        </w:rPr>
        <w:t xml:space="preserve"> </w:t>
      </w:r>
      <w:r>
        <w:t>выдохами</w:t>
      </w:r>
      <w:r>
        <w:rPr>
          <w:spacing w:val="2"/>
        </w:rPr>
        <w:t xml:space="preserve"> </w:t>
      </w:r>
      <w:r>
        <w:t>в</w:t>
      </w:r>
      <w:r>
        <w:rPr>
          <w:spacing w:val="-1"/>
        </w:rPr>
        <w:t xml:space="preserve"> </w:t>
      </w:r>
      <w:r>
        <w:t>воду,</w:t>
      </w:r>
      <w:r>
        <w:rPr>
          <w:spacing w:val="5"/>
        </w:rPr>
        <w:t xml:space="preserve"> </w:t>
      </w:r>
      <w:r>
        <w:t>с</w:t>
      </w:r>
      <w:r>
        <w:rPr>
          <w:spacing w:val="-3"/>
        </w:rPr>
        <w:t xml:space="preserve"> </w:t>
      </w:r>
      <w:r>
        <w:t>прыжками</w:t>
      </w:r>
      <w:r>
        <w:rPr>
          <w:spacing w:val="1"/>
        </w:rPr>
        <w:t xml:space="preserve"> </w:t>
      </w:r>
      <w:r>
        <w:t>в</w:t>
      </w:r>
      <w:r>
        <w:rPr>
          <w:spacing w:val="1"/>
        </w:rPr>
        <w:t xml:space="preserve"> </w:t>
      </w:r>
      <w:r>
        <w:t>воде,</w:t>
      </w:r>
      <w:r>
        <w:rPr>
          <w:spacing w:val="5"/>
        </w:rPr>
        <w:t xml:space="preserve"> </w:t>
      </w:r>
      <w:r>
        <w:t>с</w:t>
      </w:r>
      <w:r>
        <w:rPr>
          <w:spacing w:val="-3"/>
        </w:rPr>
        <w:t xml:space="preserve"> </w:t>
      </w:r>
      <w:r>
        <w:t>мячом.</w:t>
      </w:r>
    </w:p>
    <w:p w:rsidR="00E767C0" w:rsidRDefault="00A56CA5">
      <w:pPr>
        <w:pStyle w:val="a4"/>
        <w:spacing w:line="276" w:lineRule="auto"/>
        <w:ind w:left="721" w:right="262" w:firstLine="706"/>
      </w:pPr>
      <w:r>
        <w:t>Общеразвивающие,</w:t>
      </w:r>
      <w:r>
        <w:rPr>
          <w:spacing w:val="1"/>
        </w:rPr>
        <w:t xml:space="preserve"> </w:t>
      </w:r>
      <w:r>
        <w:t>специальные</w:t>
      </w:r>
      <w:r>
        <w:rPr>
          <w:spacing w:val="1"/>
        </w:rPr>
        <w:t xml:space="preserve"> </w:t>
      </w:r>
      <w:r>
        <w:t>и</w:t>
      </w:r>
      <w:r>
        <w:rPr>
          <w:spacing w:val="1"/>
        </w:rPr>
        <w:t xml:space="preserve"> </w:t>
      </w:r>
      <w:r>
        <w:t>имитационные</w:t>
      </w:r>
      <w:r>
        <w:rPr>
          <w:spacing w:val="71"/>
        </w:rPr>
        <w:t xml:space="preserve"> </w:t>
      </w:r>
      <w:r>
        <w:t>упражнения</w:t>
      </w:r>
      <w:r>
        <w:rPr>
          <w:spacing w:val="71"/>
        </w:rPr>
        <w:t xml:space="preserve"> </w:t>
      </w:r>
      <w:r>
        <w:t>для</w:t>
      </w:r>
      <w:r>
        <w:rPr>
          <w:spacing w:val="1"/>
        </w:rPr>
        <w:t xml:space="preserve"> </w:t>
      </w:r>
      <w:r>
        <w:t>начального обучения технике спортивных способов плавания – кроль на груди и</w:t>
      </w:r>
      <w:r>
        <w:rPr>
          <w:spacing w:val="1"/>
        </w:rPr>
        <w:t xml:space="preserve"> </w:t>
      </w:r>
      <w:r>
        <w:t>кроль на спине, брасс (имитационные упражнения на суше, упражнения в воде с</w:t>
      </w:r>
      <w:r>
        <w:rPr>
          <w:spacing w:val="1"/>
        </w:rPr>
        <w:t xml:space="preserve"> </w:t>
      </w:r>
      <w:r>
        <w:rPr>
          <w:w w:val="95"/>
        </w:rPr>
        <w:t>неподвижной</w:t>
      </w:r>
      <w:r>
        <w:rPr>
          <w:spacing w:val="-11"/>
          <w:w w:val="95"/>
        </w:rPr>
        <w:t xml:space="preserve"> </w:t>
      </w:r>
      <w:r>
        <w:rPr>
          <w:w w:val="95"/>
        </w:rPr>
        <w:t>опорой,</w:t>
      </w:r>
      <w:r>
        <w:rPr>
          <w:spacing w:val="2"/>
          <w:w w:val="95"/>
        </w:rPr>
        <w:t xml:space="preserve"> </w:t>
      </w:r>
      <w:r>
        <w:rPr>
          <w:w w:val="95"/>
        </w:rPr>
        <w:t>сподвижной</w:t>
      </w:r>
      <w:r>
        <w:rPr>
          <w:spacing w:val="-16"/>
          <w:w w:val="95"/>
        </w:rPr>
        <w:t xml:space="preserve"> </w:t>
      </w:r>
      <w:r>
        <w:rPr>
          <w:w w:val="95"/>
        </w:rPr>
        <w:t>опорой,</w:t>
      </w:r>
      <w:r>
        <w:rPr>
          <w:spacing w:val="7"/>
          <w:w w:val="95"/>
        </w:rPr>
        <w:t xml:space="preserve"> </w:t>
      </w:r>
      <w:r>
        <w:rPr>
          <w:w w:val="95"/>
        </w:rPr>
        <w:t>без</w:t>
      </w:r>
      <w:r>
        <w:rPr>
          <w:spacing w:val="-15"/>
          <w:w w:val="95"/>
        </w:rPr>
        <w:t xml:space="preserve"> </w:t>
      </w:r>
      <w:r>
        <w:rPr>
          <w:w w:val="95"/>
        </w:rPr>
        <w:t>опоры).</w:t>
      </w:r>
    </w:p>
    <w:p w:rsidR="00E767C0" w:rsidRDefault="00A56CA5">
      <w:pPr>
        <w:pStyle w:val="a4"/>
        <w:spacing w:line="320" w:lineRule="exact"/>
        <w:ind w:left="1384" w:firstLine="0"/>
      </w:pPr>
      <w:r>
        <w:t>Учебные</w:t>
      </w:r>
      <w:r>
        <w:rPr>
          <w:spacing w:val="-3"/>
        </w:rPr>
        <w:t xml:space="preserve"> </w:t>
      </w:r>
      <w:r>
        <w:t>прыжки</w:t>
      </w:r>
      <w:r>
        <w:rPr>
          <w:spacing w:val="-4"/>
        </w:rPr>
        <w:t xml:space="preserve"> </w:t>
      </w:r>
      <w:r>
        <w:t>в</w:t>
      </w:r>
      <w:r>
        <w:rPr>
          <w:spacing w:val="-10"/>
        </w:rPr>
        <w:t xml:space="preserve"> </w:t>
      </w:r>
      <w:r>
        <w:t>воду.</w:t>
      </w:r>
    </w:p>
    <w:p w:rsidR="00E767C0" w:rsidRDefault="00A56CA5">
      <w:pPr>
        <w:pStyle w:val="a4"/>
        <w:spacing w:before="183" w:line="278" w:lineRule="auto"/>
        <w:ind w:left="721" w:right="276" w:firstLine="706"/>
      </w:pPr>
      <w:r>
        <w:t>Старты и повороты (имитационные упражнения на суше, упражнения в воде):</w:t>
      </w:r>
      <w:r>
        <w:rPr>
          <w:spacing w:val="1"/>
        </w:rPr>
        <w:t xml:space="preserve"> </w:t>
      </w:r>
      <w:r>
        <w:t>упражнения</w:t>
      </w:r>
      <w:r>
        <w:rPr>
          <w:spacing w:val="1"/>
        </w:rPr>
        <w:t xml:space="preserve"> </w:t>
      </w:r>
      <w:r>
        <w:t>для</w:t>
      </w:r>
      <w:r>
        <w:rPr>
          <w:spacing w:val="1"/>
        </w:rPr>
        <w:t xml:space="preserve"> </w:t>
      </w:r>
      <w:r>
        <w:t>изучения</w:t>
      </w:r>
      <w:r>
        <w:rPr>
          <w:spacing w:val="1"/>
        </w:rPr>
        <w:t xml:space="preserve"> </w:t>
      </w:r>
      <w:r>
        <w:t>старта</w:t>
      </w:r>
      <w:r>
        <w:rPr>
          <w:spacing w:val="1"/>
        </w:rPr>
        <w:t xml:space="preserve"> </w:t>
      </w:r>
      <w:r>
        <w:t>из</w:t>
      </w:r>
      <w:r>
        <w:rPr>
          <w:spacing w:val="1"/>
        </w:rPr>
        <w:t xml:space="preserve"> </w:t>
      </w:r>
      <w:r>
        <w:t>воды,</w:t>
      </w:r>
      <w:r>
        <w:rPr>
          <w:spacing w:val="1"/>
        </w:rPr>
        <w:t xml:space="preserve"> </w:t>
      </w:r>
      <w:r>
        <w:t>упражнения</w:t>
      </w:r>
      <w:r>
        <w:rPr>
          <w:spacing w:val="1"/>
        </w:rPr>
        <w:t xml:space="preserve"> </w:t>
      </w:r>
      <w:r>
        <w:t>для</w:t>
      </w:r>
      <w:r>
        <w:rPr>
          <w:spacing w:val="1"/>
        </w:rPr>
        <w:t xml:space="preserve"> </w:t>
      </w:r>
      <w:r>
        <w:t>изучения</w:t>
      </w:r>
      <w:r>
        <w:rPr>
          <w:spacing w:val="1"/>
        </w:rPr>
        <w:t xml:space="preserve"> </w:t>
      </w:r>
      <w:r>
        <w:t>открытого</w:t>
      </w:r>
      <w:r>
        <w:rPr>
          <w:spacing w:val="-67"/>
        </w:rPr>
        <w:t xml:space="preserve"> </w:t>
      </w:r>
      <w:r>
        <w:rPr>
          <w:w w:val="95"/>
        </w:rPr>
        <w:t>плоского</w:t>
      </w:r>
      <w:r>
        <w:rPr>
          <w:spacing w:val="2"/>
          <w:w w:val="95"/>
        </w:rPr>
        <w:t xml:space="preserve"> </w:t>
      </w:r>
      <w:r>
        <w:rPr>
          <w:w w:val="95"/>
        </w:rPr>
        <w:t>поворота</w:t>
      </w:r>
      <w:r>
        <w:rPr>
          <w:spacing w:val="4"/>
          <w:w w:val="95"/>
        </w:rPr>
        <w:t xml:space="preserve"> </w:t>
      </w:r>
      <w:r>
        <w:rPr>
          <w:w w:val="95"/>
        </w:rPr>
        <w:t>в</w:t>
      </w:r>
      <w:r>
        <w:rPr>
          <w:spacing w:val="4"/>
          <w:w w:val="95"/>
        </w:rPr>
        <w:t xml:space="preserve"> </w:t>
      </w:r>
      <w:r>
        <w:rPr>
          <w:w w:val="95"/>
        </w:rPr>
        <w:t>кроле</w:t>
      </w:r>
      <w:r>
        <w:rPr>
          <w:spacing w:val="4"/>
          <w:w w:val="95"/>
        </w:rPr>
        <w:t xml:space="preserve"> </w:t>
      </w:r>
      <w:r>
        <w:rPr>
          <w:w w:val="95"/>
        </w:rPr>
        <w:t>на</w:t>
      </w:r>
      <w:r>
        <w:rPr>
          <w:spacing w:val="2"/>
          <w:w w:val="95"/>
        </w:rPr>
        <w:t xml:space="preserve"> </w:t>
      </w:r>
      <w:r>
        <w:rPr>
          <w:w w:val="95"/>
        </w:rPr>
        <w:t>груди,</w:t>
      </w:r>
      <w:r>
        <w:rPr>
          <w:spacing w:val="23"/>
          <w:w w:val="95"/>
        </w:rPr>
        <w:t xml:space="preserve"> </w:t>
      </w:r>
      <w:r>
        <w:rPr>
          <w:w w:val="95"/>
        </w:rPr>
        <w:t>на</w:t>
      </w:r>
      <w:r>
        <w:rPr>
          <w:spacing w:val="-14"/>
          <w:w w:val="95"/>
        </w:rPr>
        <w:t xml:space="preserve"> </w:t>
      </w:r>
      <w:r>
        <w:rPr>
          <w:w w:val="95"/>
        </w:rPr>
        <w:t>спине,</w:t>
      </w:r>
      <w:r>
        <w:rPr>
          <w:spacing w:val="5"/>
          <w:w w:val="95"/>
        </w:rPr>
        <w:t xml:space="preserve"> </w:t>
      </w:r>
      <w:r>
        <w:rPr>
          <w:w w:val="95"/>
        </w:rPr>
        <w:t>поворота</w:t>
      </w:r>
      <w:r>
        <w:rPr>
          <w:spacing w:val="20"/>
          <w:w w:val="95"/>
        </w:rPr>
        <w:t xml:space="preserve"> </w:t>
      </w:r>
      <w:r>
        <w:rPr>
          <w:w w:val="95"/>
        </w:rPr>
        <w:t>«маятником»</w:t>
      </w:r>
      <w:r>
        <w:rPr>
          <w:spacing w:val="26"/>
          <w:w w:val="95"/>
        </w:rPr>
        <w:t xml:space="preserve"> </w:t>
      </w:r>
      <w:r>
        <w:rPr>
          <w:w w:val="95"/>
        </w:rPr>
        <w:t>в</w:t>
      </w:r>
      <w:r>
        <w:rPr>
          <w:spacing w:val="21"/>
          <w:w w:val="95"/>
        </w:rPr>
        <w:t xml:space="preserve"> </w:t>
      </w:r>
      <w:r>
        <w:rPr>
          <w:w w:val="95"/>
        </w:rPr>
        <w:t>брассе.</w:t>
      </w:r>
    </w:p>
    <w:p w:rsidR="00E767C0" w:rsidRDefault="00A56CA5">
      <w:pPr>
        <w:pStyle w:val="a4"/>
        <w:spacing w:line="276" w:lineRule="auto"/>
        <w:ind w:left="721" w:right="281" w:firstLine="225"/>
      </w:pPr>
      <w:r>
        <w:t>Тестовые упражнения по физической подготовленности в плавании. Участие в</w:t>
      </w:r>
      <w:r>
        <w:rPr>
          <w:spacing w:val="1"/>
        </w:rPr>
        <w:t xml:space="preserve"> </w:t>
      </w:r>
      <w:r>
        <w:t>соревновательной</w:t>
      </w:r>
      <w:r>
        <w:rPr>
          <w:spacing w:val="3"/>
        </w:rPr>
        <w:t xml:space="preserve"> </w:t>
      </w:r>
      <w:r>
        <w:t>деятельности.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56" w:lineRule="auto"/>
        <w:ind w:right="278" w:firstLine="0"/>
      </w:pPr>
      <w:r>
        <w:lastRenderedPageBreak/>
        <w:t>Содержание</w:t>
      </w:r>
      <w:r>
        <w:rPr>
          <w:spacing w:val="1"/>
        </w:rPr>
        <w:t xml:space="preserve"> </w:t>
      </w:r>
      <w:r>
        <w:t>модуля</w:t>
      </w:r>
      <w:r>
        <w:rPr>
          <w:spacing w:val="1"/>
        </w:rPr>
        <w:t xml:space="preserve"> </w:t>
      </w:r>
      <w:r>
        <w:t>«Плавание»</w:t>
      </w:r>
      <w:r>
        <w:rPr>
          <w:spacing w:val="1"/>
        </w:rPr>
        <w:t xml:space="preserve"> </w:t>
      </w:r>
      <w:r>
        <w:t>направлено</w:t>
      </w:r>
      <w:r>
        <w:rPr>
          <w:spacing w:val="1"/>
        </w:rPr>
        <w:t xml:space="preserve"> </w:t>
      </w:r>
      <w:r>
        <w:t>на</w:t>
      </w:r>
      <w:r>
        <w:rPr>
          <w:spacing w:val="1"/>
        </w:rPr>
        <w:t xml:space="preserve"> </w:t>
      </w:r>
      <w:r>
        <w:t>достижение</w:t>
      </w:r>
      <w:r>
        <w:rPr>
          <w:spacing w:val="1"/>
        </w:rPr>
        <w:t xml:space="preserve"> </w:t>
      </w:r>
      <w:r>
        <w:t>обучающимися</w:t>
      </w:r>
      <w:r>
        <w:rPr>
          <w:spacing w:val="1"/>
        </w:rPr>
        <w:t xml:space="preserve"> </w:t>
      </w:r>
      <w:r>
        <w:t>личностных,</w:t>
      </w:r>
      <w:r>
        <w:rPr>
          <w:spacing w:val="-3"/>
        </w:rPr>
        <w:t xml:space="preserve"> </w:t>
      </w:r>
      <w:r>
        <w:t>метапредметных</w:t>
      </w:r>
      <w:r>
        <w:rPr>
          <w:spacing w:val="-2"/>
        </w:rPr>
        <w:t xml:space="preserve"> </w:t>
      </w:r>
      <w:r>
        <w:t>и</w:t>
      </w:r>
      <w:r>
        <w:rPr>
          <w:spacing w:val="-5"/>
        </w:rPr>
        <w:t xml:space="preserve"> </w:t>
      </w:r>
      <w:r>
        <w:t>предметных</w:t>
      </w:r>
      <w:r>
        <w:rPr>
          <w:spacing w:val="-3"/>
        </w:rPr>
        <w:t xml:space="preserve"> </w:t>
      </w:r>
      <w:r>
        <w:t>результатов</w:t>
      </w:r>
      <w:r>
        <w:rPr>
          <w:spacing w:val="-6"/>
        </w:rPr>
        <w:t xml:space="preserve"> </w:t>
      </w:r>
      <w:r>
        <w:t>обучения.</w:t>
      </w:r>
    </w:p>
    <w:p w:rsidR="00E767C0" w:rsidRDefault="00A56CA5">
      <w:pPr>
        <w:pStyle w:val="a4"/>
        <w:spacing w:before="2" w:line="261" w:lineRule="auto"/>
        <w:ind w:right="275" w:firstLine="0"/>
      </w:pPr>
      <w:r>
        <w:t>При</w:t>
      </w:r>
      <w:r>
        <w:rPr>
          <w:spacing w:val="1"/>
        </w:rPr>
        <w:t xml:space="preserve"> </w:t>
      </w:r>
      <w:r>
        <w:t>изучении</w:t>
      </w:r>
      <w:r>
        <w:rPr>
          <w:spacing w:val="1"/>
        </w:rPr>
        <w:t xml:space="preserve"> </w:t>
      </w:r>
      <w:r>
        <w:t>модуля</w:t>
      </w:r>
      <w:r>
        <w:rPr>
          <w:spacing w:val="1"/>
        </w:rPr>
        <w:t xml:space="preserve"> </w:t>
      </w:r>
      <w:r>
        <w:t>«Плавание»</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обучающихся будут</w:t>
      </w:r>
      <w:r>
        <w:rPr>
          <w:spacing w:val="-3"/>
        </w:rPr>
        <w:t xml:space="preserve"> </w:t>
      </w:r>
      <w:r>
        <w:t>сформированы</w:t>
      </w:r>
      <w:r>
        <w:rPr>
          <w:spacing w:val="-1"/>
        </w:rPr>
        <w:t xml:space="preserve"> </w:t>
      </w:r>
      <w:r>
        <w:t>следующие</w:t>
      </w:r>
      <w:r>
        <w:rPr>
          <w:spacing w:val="1"/>
        </w:rPr>
        <w:t xml:space="preserve"> </w:t>
      </w:r>
      <w:r>
        <w:t>личностные</w:t>
      </w:r>
      <w:r>
        <w:rPr>
          <w:spacing w:val="1"/>
        </w:rPr>
        <w:t xml:space="preserve"> </w:t>
      </w:r>
      <w:r>
        <w:t>результаты:</w:t>
      </w:r>
    </w:p>
    <w:p w:rsidR="00E767C0" w:rsidRDefault="00A56CA5">
      <w:pPr>
        <w:pStyle w:val="a4"/>
        <w:spacing w:line="276" w:lineRule="auto"/>
        <w:ind w:left="721" w:right="271" w:firstLine="706"/>
      </w:pPr>
      <w:r>
        <w:t>проявление чувства гордости за свою Родину, российский народ и историю</w:t>
      </w:r>
      <w:r>
        <w:rPr>
          <w:spacing w:val="1"/>
        </w:rPr>
        <w:t xml:space="preserve"> </w:t>
      </w:r>
      <w:r>
        <w:t>России</w:t>
      </w:r>
      <w:r>
        <w:rPr>
          <w:spacing w:val="1"/>
        </w:rPr>
        <w:t xml:space="preserve"> </w:t>
      </w:r>
      <w:r>
        <w:t>через</w:t>
      </w:r>
      <w:r>
        <w:rPr>
          <w:spacing w:val="1"/>
        </w:rPr>
        <w:t xml:space="preserve"> </w:t>
      </w:r>
      <w:r>
        <w:t>достижения</w:t>
      </w:r>
      <w:r>
        <w:rPr>
          <w:spacing w:val="1"/>
        </w:rPr>
        <w:t xml:space="preserve"> </w:t>
      </w:r>
      <w:r>
        <w:t>отечественной</w:t>
      </w:r>
      <w:r>
        <w:rPr>
          <w:spacing w:val="1"/>
        </w:rPr>
        <w:t xml:space="preserve"> </w:t>
      </w:r>
      <w:r>
        <w:t>сборной</w:t>
      </w:r>
      <w:r>
        <w:rPr>
          <w:spacing w:val="1"/>
        </w:rPr>
        <w:t xml:space="preserve"> </w:t>
      </w:r>
      <w:r>
        <w:t>команды</w:t>
      </w:r>
      <w:r>
        <w:rPr>
          <w:spacing w:val="1"/>
        </w:rPr>
        <w:t xml:space="preserve"> </w:t>
      </w:r>
      <w:r>
        <w:t>страны</w:t>
      </w:r>
      <w:r>
        <w:rPr>
          <w:spacing w:val="1"/>
        </w:rPr>
        <w:t xml:space="preserve"> </w:t>
      </w:r>
      <w:r>
        <w:t>на</w:t>
      </w:r>
      <w:r>
        <w:rPr>
          <w:spacing w:val="1"/>
        </w:rPr>
        <w:t xml:space="preserve"> </w:t>
      </w:r>
      <w:r>
        <w:t>мировых</w:t>
      </w:r>
      <w:r>
        <w:rPr>
          <w:spacing w:val="1"/>
        </w:rPr>
        <w:t xml:space="preserve"> </w:t>
      </w:r>
      <w:r>
        <w:t>первенствах,</w:t>
      </w:r>
      <w:r>
        <w:rPr>
          <w:spacing w:val="4"/>
        </w:rPr>
        <w:t xml:space="preserve"> </w:t>
      </w:r>
      <w:r>
        <w:t>чемпионатах</w:t>
      </w:r>
      <w:r>
        <w:rPr>
          <w:spacing w:val="-2"/>
        </w:rPr>
        <w:t xml:space="preserve"> </w:t>
      </w:r>
      <w:r>
        <w:t>Европы,</w:t>
      </w:r>
      <w:r>
        <w:rPr>
          <w:spacing w:val="-2"/>
        </w:rPr>
        <w:t xml:space="preserve"> </w:t>
      </w:r>
      <w:r>
        <w:t>Олимпийских</w:t>
      </w:r>
      <w:r>
        <w:rPr>
          <w:spacing w:val="-4"/>
        </w:rPr>
        <w:t xml:space="preserve"> </w:t>
      </w:r>
      <w:r>
        <w:t>играх;</w:t>
      </w:r>
    </w:p>
    <w:p w:rsidR="00E767C0" w:rsidRDefault="00A56CA5">
      <w:pPr>
        <w:pStyle w:val="a4"/>
        <w:spacing w:line="276" w:lineRule="auto"/>
        <w:ind w:left="721" w:right="274" w:firstLine="225"/>
      </w:pPr>
      <w:r>
        <w:t>проявление</w:t>
      </w:r>
      <w:r>
        <w:rPr>
          <w:spacing w:val="1"/>
        </w:rPr>
        <w:t xml:space="preserve"> </w:t>
      </w:r>
      <w:r>
        <w:t>уважительного</w:t>
      </w:r>
      <w:r>
        <w:rPr>
          <w:spacing w:val="1"/>
        </w:rPr>
        <w:t xml:space="preserve"> </w:t>
      </w:r>
      <w:r>
        <w:t>отношения</w:t>
      </w:r>
      <w:r>
        <w:rPr>
          <w:spacing w:val="1"/>
        </w:rPr>
        <w:t xml:space="preserve"> </w:t>
      </w:r>
      <w:r>
        <w:t>к</w:t>
      </w:r>
      <w:r>
        <w:rPr>
          <w:spacing w:val="1"/>
        </w:rPr>
        <w:t xml:space="preserve"> </w:t>
      </w:r>
      <w:r>
        <w:t>сверстникам,</w:t>
      </w:r>
      <w:r>
        <w:rPr>
          <w:spacing w:val="1"/>
        </w:rPr>
        <w:t xml:space="preserve"> </w:t>
      </w:r>
      <w:r>
        <w:t>культуры</w:t>
      </w:r>
      <w:r>
        <w:rPr>
          <w:spacing w:val="1"/>
        </w:rPr>
        <w:t xml:space="preserve"> </w:t>
      </w:r>
      <w:r>
        <w:t>общения</w:t>
      </w:r>
      <w:r>
        <w:rPr>
          <w:spacing w:val="1"/>
        </w:rPr>
        <w:t xml:space="preserve"> </w:t>
      </w:r>
      <w:r>
        <w:t>и</w:t>
      </w:r>
      <w:r>
        <w:rPr>
          <w:spacing w:val="1"/>
        </w:rPr>
        <w:t xml:space="preserve"> </w:t>
      </w:r>
      <w:r>
        <w:t>взаимодействия,</w:t>
      </w:r>
      <w:r>
        <w:rPr>
          <w:spacing w:val="1"/>
        </w:rPr>
        <w:t xml:space="preserve"> </w:t>
      </w:r>
      <w:r>
        <w:t>нравственного</w:t>
      </w:r>
      <w:r>
        <w:rPr>
          <w:spacing w:val="1"/>
        </w:rPr>
        <w:t xml:space="preserve"> </w:t>
      </w:r>
      <w:r>
        <w:t>поведения,</w:t>
      </w:r>
      <w:r>
        <w:rPr>
          <w:spacing w:val="1"/>
        </w:rPr>
        <w:t xml:space="preserve"> </w:t>
      </w:r>
      <w:r>
        <w:t>проявление</w:t>
      </w:r>
      <w:r>
        <w:rPr>
          <w:spacing w:val="1"/>
        </w:rPr>
        <w:t xml:space="preserve"> </w:t>
      </w:r>
      <w:r>
        <w:t>положительных</w:t>
      </w:r>
      <w:r>
        <w:rPr>
          <w:spacing w:val="1"/>
        </w:rPr>
        <w:t xml:space="preserve"> </w:t>
      </w:r>
      <w:r>
        <w:t>качеств</w:t>
      </w:r>
      <w:r>
        <w:rPr>
          <w:spacing w:val="1"/>
        </w:rPr>
        <w:t xml:space="preserve"> </w:t>
      </w:r>
      <w:r>
        <w:t>личности,</w:t>
      </w:r>
      <w:r>
        <w:rPr>
          <w:spacing w:val="1"/>
        </w:rPr>
        <w:t xml:space="preserve"> </w:t>
      </w:r>
      <w:r>
        <w:t>осознанного</w:t>
      </w:r>
      <w:r>
        <w:rPr>
          <w:spacing w:val="1"/>
        </w:rPr>
        <w:t xml:space="preserve"> </w:t>
      </w:r>
      <w:r>
        <w:t>и</w:t>
      </w:r>
      <w:r>
        <w:rPr>
          <w:spacing w:val="1"/>
        </w:rPr>
        <w:t xml:space="preserve"> </w:t>
      </w:r>
      <w:r>
        <w:t>ответственного</w:t>
      </w:r>
      <w:r>
        <w:rPr>
          <w:spacing w:val="1"/>
        </w:rPr>
        <w:t xml:space="preserve"> </w:t>
      </w:r>
      <w:r>
        <w:t>отношения</w:t>
      </w:r>
      <w:r>
        <w:rPr>
          <w:spacing w:val="1"/>
        </w:rPr>
        <w:t xml:space="preserve"> </w:t>
      </w:r>
      <w:r>
        <w:t>к</w:t>
      </w:r>
      <w:r>
        <w:rPr>
          <w:spacing w:val="1"/>
        </w:rPr>
        <w:t xml:space="preserve"> </w:t>
      </w:r>
      <w:r>
        <w:t>собственным</w:t>
      </w:r>
      <w:r>
        <w:rPr>
          <w:spacing w:val="1"/>
        </w:rPr>
        <w:t xml:space="preserve"> </w:t>
      </w:r>
      <w:r>
        <w:t>поступкам,</w:t>
      </w:r>
      <w:r>
        <w:rPr>
          <w:spacing w:val="1"/>
        </w:rPr>
        <w:t xml:space="preserve"> </w:t>
      </w:r>
      <w:r>
        <w:t>решение</w:t>
      </w:r>
      <w:r>
        <w:rPr>
          <w:spacing w:val="3"/>
        </w:rPr>
        <w:t xml:space="preserve"> </w:t>
      </w:r>
      <w:r>
        <w:t>проблем</w:t>
      </w:r>
      <w:r>
        <w:rPr>
          <w:spacing w:val="3"/>
        </w:rPr>
        <w:t xml:space="preserve"> </w:t>
      </w:r>
      <w:r>
        <w:t>в</w:t>
      </w:r>
      <w:r>
        <w:rPr>
          <w:spacing w:val="-6"/>
        </w:rPr>
        <w:t xml:space="preserve"> </w:t>
      </w:r>
      <w:r>
        <w:t>процессе</w:t>
      </w:r>
      <w:r>
        <w:rPr>
          <w:spacing w:val="4"/>
        </w:rPr>
        <w:t xml:space="preserve"> </w:t>
      </w:r>
      <w:r>
        <w:t>занятий</w:t>
      </w:r>
      <w:r>
        <w:rPr>
          <w:spacing w:val="1"/>
        </w:rPr>
        <w:t xml:space="preserve"> </w:t>
      </w:r>
      <w:r>
        <w:t>плаванием;</w:t>
      </w:r>
    </w:p>
    <w:p w:rsidR="00E767C0" w:rsidRDefault="00A56CA5">
      <w:pPr>
        <w:pStyle w:val="a4"/>
        <w:spacing w:line="276" w:lineRule="auto"/>
        <w:ind w:left="721" w:right="290" w:firstLine="225"/>
      </w:pPr>
      <w:r>
        <w:t>ценности здорового и безопасного образа жизни, усвоение правил безопасного</w:t>
      </w:r>
      <w:r>
        <w:rPr>
          <w:spacing w:val="1"/>
        </w:rPr>
        <w:t xml:space="preserve"> </w:t>
      </w:r>
      <w:r>
        <w:t>поведения в учебной, соревновательной, досуговой деятельности и чрезвычайных</w:t>
      </w:r>
      <w:r>
        <w:rPr>
          <w:spacing w:val="1"/>
        </w:rPr>
        <w:t xml:space="preserve"> </w:t>
      </w:r>
      <w:r>
        <w:t>ситуациях</w:t>
      </w:r>
      <w:r>
        <w:rPr>
          <w:spacing w:val="-3"/>
        </w:rPr>
        <w:t xml:space="preserve"> </w:t>
      </w:r>
      <w:r>
        <w:t>при</w:t>
      </w:r>
      <w:r>
        <w:rPr>
          <w:spacing w:val="1"/>
        </w:rPr>
        <w:t xml:space="preserve"> </w:t>
      </w:r>
      <w:r>
        <w:t>занятии</w:t>
      </w:r>
      <w:r>
        <w:rPr>
          <w:spacing w:val="2"/>
        </w:rPr>
        <w:t xml:space="preserve"> </w:t>
      </w:r>
      <w:r>
        <w:t>плаванием.</w:t>
      </w:r>
    </w:p>
    <w:p w:rsidR="00E767C0" w:rsidRDefault="00A56CA5">
      <w:pPr>
        <w:pStyle w:val="a4"/>
        <w:spacing w:line="256" w:lineRule="auto"/>
        <w:ind w:right="275" w:firstLine="0"/>
      </w:pPr>
      <w:r>
        <w:t>При</w:t>
      </w:r>
      <w:r>
        <w:rPr>
          <w:spacing w:val="1"/>
        </w:rPr>
        <w:t xml:space="preserve"> </w:t>
      </w:r>
      <w:r>
        <w:t>изучении</w:t>
      </w:r>
      <w:r>
        <w:rPr>
          <w:spacing w:val="1"/>
        </w:rPr>
        <w:t xml:space="preserve"> </w:t>
      </w:r>
      <w:r>
        <w:t>модуля</w:t>
      </w:r>
      <w:r>
        <w:rPr>
          <w:spacing w:val="1"/>
        </w:rPr>
        <w:t xml:space="preserve"> </w:t>
      </w:r>
      <w:r>
        <w:t>«Плавание»</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обучающихся</w:t>
      </w:r>
      <w:r>
        <w:rPr>
          <w:spacing w:val="-2"/>
        </w:rPr>
        <w:t xml:space="preserve"> </w:t>
      </w:r>
      <w:r>
        <w:t>будут</w:t>
      </w:r>
      <w:r>
        <w:rPr>
          <w:spacing w:val="-5"/>
        </w:rPr>
        <w:t xml:space="preserve"> </w:t>
      </w:r>
      <w:r>
        <w:t>сформированы</w:t>
      </w:r>
      <w:r>
        <w:rPr>
          <w:spacing w:val="-3"/>
        </w:rPr>
        <w:t xml:space="preserve"> </w:t>
      </w:r>
      <w:r>
        <w:t>следующие</w:t>
      </w:r>
      <w:r>
        <w:rPr>
          <w:spacing w:val="-1"/>
        </w:rPr>
        <w:t xml:space="preserve"> </w:t>
      </w:r>
      <w:r>
        <w:t>метапредметные</w:t>
      </w:r>
      <w:r>
        <w:rPr>
          <w:spacing w:val="-2"/>
        </w:rPr>
        <w:t xml:space="preserve"> </w:t>
      </w:r>
      <w:r>
        <w:t>результаты:</w:t>
      </w:r>
    </w:p>
    <w:p w:rsidR="00E767C0" w:rsidRDefault="00A56CA5">
      <w:pPr>
        <w:pStyle w:val="a4"/>
        <w:spacing w:before="1" w:line="278" w:lineRule="auto"/>
        <w:ind w:left="721" w:right="273" w:firstLine="225"/>
      </w:pPr>
      <w:r>
        <w:t>умение самостоятельно определять цели и задачи своего обучения средствами</w:t>
      </w:r>
      <w:r>
        <w:rPr>
          <w:spacing w:val="1"/>
        </w:rPr>
        <w:t xml:space="preserve"> </w:t>
      </w:r>
      <w:r>
        <w:t>плавания,</w:t>
      </w:r>
      <w:r>
        <w:rPr>
          <w:spacing w:val="1"/>
        </w:rPr>
        <w:t xml:space="preserve"> </w:t>
      </w:r>
      <w:r>
        <w:t>развивать</w:t>
      </w:r>
      <w:r>
        <w:rPr>
          <w:spacing w:val="1"/>
        </w:rPr>
        <w:t xml:space="preserve"> </w:t>
      </w:r>
      <w:r>
        <w:t>мотивы</w:t>
      </w:r>
      <w:r>
        <w:rPr>
          <w:spacing w:val="1"/>
        </w:rPr>
        <w:t xml:space="preserve"> </w:t>
      </w:r>
      <w:r>
        <w:t>и</w:t>
      </w:r>
      <w:r>
        <w:rPr>
          <w:spacing w:val="1"/>
        </w:rPr>
        <w:t xml:space="preserve"> </w:t>
      </w:r>
      <w:r>
        <w:t>интересы</w:t>
      </w:r>
      <w:r>
        <w:rPr>
          <w:spacing w:val="1"/>
        </w:rPr>
        <w:t xml:space="preserve"> </w:t>
      </w:r>
      <w:r>
        <w:t>своей</w:t>
      </w:r>
      <w:r>
        <w:rPr>
          <w:spacing w:val="1"/>
        </w:rPr>
        <w:t xml:space="preserve"> </w:t>
      </w:r>
      <w:r>
        <w:t>познавательной</w:t>
      </w:r>
      <w:r>
        <w:rPr>
          <w:spacing w:val="1"/>
        </w:rPr>
        <w:t xml:space="preserve"> </w:t>
      </w:r>
      <w:r>
        <w:t>деятельности</w:t>
      </w:r>
      <w:r>
        <w:rPr>
          <w:spacing w:val="1"/>
        </w:rPr>
        <w:t xml:space="preserve"> </w:t>
      </w:r>
      <w:r>
        <w:t>в</w:t>
      </w:r>
      <w:r>
        <w:rPr>
          <w:spacing w:val="1"/>
        </w:rPr>
        <w:t xml:space="preserve"> </w:t>
      </w:r>
      <w:r>
        <w:t>физкультурно-спортивном</w:t>
      </w:r>
      <w:r>
        <w:rPr>
          <w:spacing w:val="4"/>
        </w:rPr>
        <w:t xml:space="preserve"> </w:t>
      </w:r>
      <w:r>
        <w:t>направлении;</w:t>
      </w:r>
    </w:p>
    <w:p w:rsidR="00E767C0" w:rsidRDefault="00A56CA5">
      <w:pPr>
        <w:pStyle w:val="a4"/>
        <w:spacing w:line="276" w:lineRule="auto"/>
        <w:ind w:left="721" w:right="281" w:firstLine="225"/>
      </w:pPr>
      <w:r>
        <w:t>умение</w:t>
      </w:r>
      <w:r>
        <w:rPr>
          <w:spacing w:val="1"/>
        </w:rPr>
        <w:t xml:space="preserve"> </w:t>
      </w:r>
      <w:r>
        <w:t>планировать</w:t>
      </w:r>
      <w:r>
        <w:rPr>
          <w:spacing w:val="1"/>
        </w:rPr>
        <w:t xml:space="preserve"> </w:t>
      </w:r>
      <w:r>
        <w:t>пути</w:t>
      </w:r>
      <w:r>
        <w:rPr>
          <w:spacing w:val="1"/>
        </w:rPr>
        <w:t xml:space="preserve"> </w:t>
      </w:r>
      <w:r>
        <w:t>достижения</w:t>
      </w:r>
      <w:r>
        <w:rPr>
          <w:spacing w:val="1"/>
        </w:rPr>
        <w:t xml:space="preserve"> </w:t>
      </w:r>
      <w:r>
        <w:t>целей</w:t>
      </w:r>
      <w:r>
        <w:rPr>
          <w:spacing w:val="1"/>
        </w:rPr>
        <w:t xml:space="preserve"> </w:t>
      </w:r>
      <w:r>
        <w:t>с</w:t>
      </w:r>
      <w:r>
        <w:rPr>
          <w:spacing w:val="1"/>
        </w:rPr>
        <w:t xml:space="preserve"> </w:t>
      </w:r>
      <w:r>
        <w:t>учетом</w:t>
      </w:r>
      <w:r>
        <w:rPr>
          <w:spacing w:val="1"/>
        </w:rPr>
        <w:t xml:space="preserve"> </w:t>
      </w:r>
      <w:r>
        <w:t>наиболее</w:t>
      </w:r>
      <w:r>
        <w:rPr>
          <w:spacing w:val="1"/>
        </w:rPr>
        <w:t xml:space="preserve"> </w:t>
      </w:r>
      <w:r>
        <w:t>эффективных</w:t>
      </w:r>
      <w:r>
        <w:rPr>
          <w:spacing w:val="1"/>
        </w:rPr>
        <w:t xml:space="preserve"> </w:t>
      </w:r>
      <w:r>
        <w:t>способов</w:t>
      </w:r>
      <w:r>
        <w:rPr>
          <w:spacing w:val="1"/>
        </w:rPr>
        <w:t xml:space="preserve"> </w:t>
      </w:r>
      <w:r>
        <w:t>решения</w:t>
      </w:r>
      <w:r>
        <w:rPr>
          <w:spacing w:val="1"/>
        </w:rPr>
        <w:t xml:space="preserve"> </w:t>
      </w:r>
      <w:r>
        <w:t>задач</w:t>
      </w:r>
      <w:r>
        <w:rPr>
          <w:spacing w:val="1"/>
        </w:rPr>
        <w:t xml:space="preserve"> </w:t>
      </w:r>
      <w:r>
        <w:t>средствами</w:t>
      </w:r>
      <w:r>
        <w:rPr>
          <w:spacing w:val="1"/>
        </w:rPr>
        <w:t xml:space="preserve"> </w:t>
      </w:r>
      <w:r>
        <w:t>плавания</w:t>
      </w:r>
      <w:r>
        <w:rPr>
          <w:spacing w:val="1"/>
        </w:rPr>
        <w:t xml:space="preserve"> </w:t>
      </w:r>
      <w:r>
        <w:t>в</w:t>
      </w:r>
      <w:r>
        <w:rPr>
          <w:spacing w:val="1"/>
        </w:rPr>
        <w:t xml:space="preserve"> </w:t>
      </w:r>
      <w:r>
        <w:t>учебной,</w:t>
      </w:r>
      <w:r>
        <w:rPr>
          <w:spacing w:val="71"/>
        </w:rPr>
        <w:t xml:space="preserve"> </w:t>
      </w:r>
      <w:r>
        <w:t>игровой,</w:t>
      </w:r>
      <w:r>
        <w:rPr>
          <w:spacing w:val="1"/>
        </w:rPr>
        <w:t xml:space="preserve"> </w:t>
      </w:r>
      <w:r>
        <w:t>соревновательной и досуговой деятельности, соотносить двигательные действия с</w:t>
      </w:r>
      <w:r>
        <w:rPr>
          <w:spacing w:val="1"/>
        </w:rPr>
        <w:t xml:space="preserve"> </w:t>
      </w:r>
      <w:r>
        <w:t>планируемыми</w:t>
      </w:r>
      <w:r>
        <w:rPr>
          <w:spacing w:val="1"/>
        </w:rPr>
        <w:t xml:space="preserve"> </w:t>
      </w:r>
      <w:r>
        <w:t>результатами</w:t>
      </w:r>
      <w:r>
        <w:rPr>
          <w:spacing w:val="1"/>
        </w:rPr>
        <w:t xml:space="preserve"> </w:t>
      </w:r>
      <w:r>
        <w:t>в</w:t>
      </w:r>
      <w:r>
        <w:rPr>
          <w:spacing w:val="1"/>
        </w:rPr>
        <w:t xml:space="preserve"> </w:t>
      </w:r>
      <w:r>
        <w:t>плавании,</w:t>
      </w:r>
      <w:r>
        <w:rPr>
          <w:spacing w:val="1"/>
        </w:rPr>
        <w:t xml:space="preserve"> </w:t>
      </w:r>
      <w:r>
        <w:t>определять</w:t>
      </w:r>
      <w:r>
        <w:rPr>
          <w:spacing w:val="1"/>
        </w:rPr>
        <w:t xml:space="preserve"> </w:t>
      </w:r>
      <w:r>
        <w:t>и</w:t>
      </w:r>
      <w:r>
        <w:rPr>
          <w:spacing w:val="1"/>
        </w:rPr>
        <w:t xml:space="preserve"> </w:t>
      </w:r>
      <w:r>
        <w:t>корректировать</w:t>
      </w:r>
      <w:r>
        <w:rPr>
          <w:spacing w:val="1"/>
        </w:rPr>
        <w:t xml:space="preserve"> </w:t>
      </w:r>
      <w:r>
        <w:t>способы</w:t>
      </w:r>
      <w:r>
        <w:rPr>
          <w:spacing w:val="1"/>
        </w:rPr>
        <w:t xml:space="preserve"> </w:t>
      </w:r>
      <w:r>
        <w:t>действий в рамках предложенных</w:t>
      </w:r>
      <w:r>
        <w:rPr>
          <w:spacing w:val="2"/>
        </w:rPr>
        <w:t xml:space="preserve"> </w:t>
      </w:r>
      <w:r>
        <w:t>условий;</w:t>
      </w:r>
    </w:p>
    <w:p w:rsidR="00E767C0" w:rsidRDefault="00A56CA5">
      <w:pPr>
        <w:pStyle w:val="a4"/>
        <w:spacing w:line="278" w:lineRule="auto"/>
        <w:ind w:left="721" w:right="275" w:firstLine="225"/>
      </w:pPr>
      <w:r>
        <w:t>умение владеть основами самоконтроля, самооценки, выявлять, анализировать и</w:t>
      </w:r>
      <w:r>
        <w:rPr>
          <w:spacing w:val="1"/>
        </w:rPr>
        <w:t xml:space="preserve"> </w:t>
      </w:r>
      <w:r>
        <w:t>находить</w:t>
      </w:r>
      <w:r>
        <w:rPr>
          <w:spacing w:val="1"/>
        </w:rPr>
        <w:t xml:space="preserve"> </w:t>
      </w:r>
      <w:r>
        <w:t>способы</w:t>
      </w:r>
      <w:r>
        <w:rPr>
          <w:spacing w:val="1"/>
        </w:rPr>
        <w:t xml:space="preserve"> </w:t>
      </w:r>
      <w:r>
        <w:t>устранения</w:t>
      </w:r>
      <w:r>
        <w:rPr>
          <w:spacing w:val="1"/>
        </w:rPr>
        <w:t xml:space="preserve"> </w:t>
      </w:r>
      <w:r>
        <w:t>ошибок</w:t>
      </w:r>
      <w:r>
        <w:rPr>
          <w:spacing w:val="1"/>
        </w:rPr>
        <w:t xml:space="preserve"> </w:t>
      </w:r>
      <w:r>
        <w:t>при</w:t>
      </w:r>
      <w:r>
        <w:rPr>
          <w:spacing w:val="1"/>
        </w:rPr>
        <w:t xml:space="preserve"> </w:t>
      </w:r>
      <w:r>
        <w:t>выполнении</w:t>
      </w:r>
      <w:r>
        <w:rPr>
          <w:spacing w:val="1"/>
        </w:rPr>
        <w:t xml:space="preserve"> </w:t>
      </w:r>
      <w:r>
        <w:t>технических</w:t>
      </w:r>
      <w:r>
        <w:rPr>
          <w:spacing w:val="1"/>
        </w:rPr>
        <w:t xml:space="preserve"> </w:t>
      </w:r>
      <w:r>
        <w:t>приёмов</w:t>
      </w:r>
      <w:r>
        <w:rPr>
          <w:spacing w:val="1"/>
        </w:rPr>
        <w:t xml:space="preserve"> </w:t>
      </w:r>
      <w:r>
        <w:t>и</w:t>
      </w:r>
      <w:r>
        <w:rPr>
          <w:spacing w:val="1"/>
        </w:rPr>
        <w:t xml:space="preserve"> </w:t>
      </w:r>
      <w:r>
        <w:t>способов плавания;</w:t>
      </w:r>
    </w:p>
    <w:p w:rsidR="00E767C0" w:rsidRDefault="00A56CA5">
      <w:pPr>
        <w:pStyle w:val="a4"/>
        <w:spacing w:line="316" w:lineRule="exact"/>
        <w:ind w:left="1384" w:firstLine="0"/>
      </w:pPr>
      <w:r>
        <w:t>умение</w:t>
      </w:r>
      <w:r>
        <w:rPr>
          <w:spacing w:val="5"/>
        </w:rPr>
        <w:t xml:space="preserve"> </w:t>
      </w:r>
      <w:r>
        <w:t>организовывать</w:t>
      </w:r>
      <w:r>
        <w:rPr>
          <w:spacing w:val="8"/>
        </w:rPr>
        <w:t xml:space="preserve"> </w:t>
      </w:r>
      <w:r>
        <w:t>совместную</w:t>
      </w:r>
      <w:r>
        <w:rPr>
          <w:spacing w:val="4"/>
        </w:rPr>
        <w:t xml:space="preserve"> </w:t>
      </w:r>
      <w:r>
        <w:t>деятельность</w:t>
      </w:r>
      <w:r>
        <w:rPr>
          <w:spacing w:val="8"/>
        </w:rPr>
        <w:t xml:space="preserve"> </w:t>
      </w:r>
      <w:r>
        <w:t>с</w:t>
      </w:r>
      <w:r>
        <w:rPr>
          <w:spacing w:val="9"/>
        </w:rPr>
        <w:t xml:space="preserve"> </w:t>
      </w:r>
      <w:r>
        <w:t>учителем</w:t>
      </w:r>
      <w:r>
        <w:rPr>
          <w:spacing w:val="11"/>
        </w:rPr>
        <w:t xml:space="preserve"> </w:t>
      </w:r>
      <w:r>
        <w:t>и</w:t>
      </w:r>
      <w:r>
        <w:rPr>
          <w:spacing w:val="8"/>
        </w:rPr>
        <w:t xml:space="preserve"> </w:t>
      </w:r>
      <w:r>
        <w:t>сверстниками,</w:t>
      </w:r>
    </w:p>
    <w:p w:rsidR="00E767C0" w:rsidRDefault="00E767C0">
      <w:pPr>
        <w:spacing w:line="316" w:lineRule="exact"/>
        <w:sectPr w:rsidR="00E767C0">
          <w:pgSz w:w="11910" w:h="16840"/>
          <w:pgMar w:top="940" w:right="280" w:bottom="280" w:left="460" w:header="720" w:footer="720" w:gutter="0"/>
          <w:cols w:space="720"/>
        </w:sectPr>
      </w:pPr>
    </w:p>
    <w:p w:rsidR="00E767C0" w:rsidRDefault="00A56CA5">
      <w:pPr>
        <w:pStyle w:val="a4"/>
        <w:spacing w:before="76" w:line="268" w:lineRule="auto"/>
        <w:ind w:right="168" w:firstLine="158"/>
        <w:jc w:val="left"/>
      </w:pPr>
      <w:r>
        <w:lastRenderedPageBreak/>
        <w:t>работать</w:t>
      </w:r>
      <w:r>
        <w:rPr>
          <w:spacing w:val="12"/>
        </w:rPr>
        <w:t xml:space="preserve"> </w:t>
      </w:r>
      <w:r>
        <w:t>индивидуально</w:t>
      </w:r>
      <w:r>
        <w:rPr>
          <w:spacing w:val="14"/>
        </w:rPr>
        <w:t xml:space="preserve"> </w:t>
      </w:r>
      <w:r>
        <w:t>и</w:t>
      </w:r>
      <w:r>
        <w:rPr>
          <w:spacing w:val="14"/>
        </w:rPr>
        <w:t xml:space="preserve"> </w:t>
      </w:r>
      <w:r>
        <w:t>в</w:t>
      </w:r>
      <w:r>
        <w:rPr>
          <w:spacing w:val="13"/>
        </w:rPr>
        <w:t xml:space="preserve"> </w:t>
      </w:r>
      <w:r>
        <w:t>группе,</w:t>
      </w:r>
      <w:r>
        <w:rPr>
          <w:spacing w:val="17"/>
        </w:rPr>
        <w:t xml:space="preserve"> </w:t>
      </w:r>
      <w:r>
        <w:t>формулировать,</w:t>
      </w:r>
      <w:r>
        <w:rPr>
          <w:spacing w:val="17"/>
        </w:rPr>
        <w:t xml:space="preserve"> </w:t>
      </w:r>
      <w:r>
        <w:t>аргументировать</w:t>
      </w:r>
      <w:r>
        <w:rPr>
          <w:spacing w:val="12"/>
        </w:rPr>
        <w:t xml:space="preserve"> </w:t>
      </w:r>
      <w:r>
        <w:t>и</w:t>
      </w:r>
      <w:r>
        <w:rPr>
          <w:spacing w:val="14"/>
        </w:rPr>
        <w:t xml:space="preserve"> </w:t>
      </w:r>
      <w:r>
        <w:t>отстаивать</w:t>
      </w:r>
      <w:r>
        <w:rPr>
          <w:spacing w:val="-67"/>
        </w:rPr>
        <w:t xml:space="preserve"> </w:t>
      </w:r>
      <w:r>
        <w:t>своё мнение, соблюдать нормы информационной избирательности, этики и этикета.</w:t>
      </w:r>
      <w:r>
        <w:rPr>
          <w:spacing w:val="1"/>
        </w:rPr>
        <w:t xml:space="preserve"> </w:t>
      </w:r>
      <w:r>
        <w:t>При</w:t>
      </w:r>
      <w:r>
        <w:rPr>
          <w:spacing w:val="21"/>
        </w:rPr>
        <w:t xml:space="preserve"> </w:t>
      </w:r>
      <w:r>
        <w:t>изучении</w:t>
      </w:r>
      <w:r>
        <w:rPr>
          <w:spacing w:val="21"/>
        </w:rPr>
        <w:t xml:space="preserve"> </w:t>
      </w:r>
      <w:r>
        <w:t>модуля</w:t>
      </w:r>
      <w:r>
        <w:rPr>
          <w:spacing w:val="25"/>
        </w:rPr>
        <w:t xml:space="preserve"> </w:t>
      </w:r>
      <w:r>
        <w:t>«Плавание»</w:t>
      </w:r>
      <w:r>
        <w:rPr>
          <w:spacing w:val="17"/>
        </w:rPr>
        <w:t xml:space="preserve"> </w:t>
      </w:r>
      <w:r>
        <w:t>на</w:t>
      </w:r>
      <w:r>
        <w:rPr>
          <w:spacing w:val="21"/>
        </w:rPr>
        <w:t xml:space="preserve"> </w:t>
      </w:r>
      <w:r>
        <w:t>уровне</w:t>
      </w:r>
      <w:r>
        <w:rPr>
          <w:spacing w:val="21"/>
        </w:rPr>
        <w:t xml:space="preserve"> </w:t>
      </w:r>
      <w:r>
        <w:t>начального</w:t>
      </w:r>
      <w:r>
        <w:rPr>
          <w:spacing w:val="21"/>
        </w:rPr>
        <w:t xml:space="preserve"> </w:t>
      </w:r>
      <w:r>
        <w:t>общего</w:t>
      </w:r>
      <w:r>
        <w:rPr>
          <w:spacing w:val="20"/>
        </w:rPr>
        <w:t xml:space="preserve"> </w:t>
      </w:r>
      <w:r>
        <w:t>образования</w:t>
      </w:r>
      <w:r>
        <w:rPr>
          <w:spacing w:val="23"/>
        </w:rPr>
        <w:t xml:space="preserve"> </w:t>
      </w:r>
      <w:r>
        <w:t>у</w:t>
      </w:r>
      <w:r>
        <w:rPr>
          <w:spacing w:val="-67"/>
        </w:rPr>
        <w:t xml:space="preserve"> </w:t>
      </w:r>
      <w:r>
        <w:t>обучающихся будут</w:t>
      </w:r>
      <w:r>
        <w:rPr>
          <w:spacing w:val="-3"/>
        </w:rPr>
        <w:t xml:space="preserve"> </w:t>
      </w:r>
      <w:r>
        <w:t>сформированы</w:t>
      </w:r>
      <w:r>
        <w:rPr>
          <w:spacing w:val="-2"/>
        </w:rPr>
        <w:t xml:space="preserve"> </w:t>
      </w:r>
      <w:r>
        <w:t>следующие</w:t>
      </w:r>
      <w:r>
        <w:rPr>
          <w:spacing w:val="1"/>
        </w:rPr>
        <w:t xml:space="preserve"> </w:t>
      </w:r>
      <w:r>
        <w:t>предметные</w:t>
      </w:r>
      <w:r>
        <w:rPr>
          <w:spacing w:val="-1"/>
        </w:rPr>
        <w:t xml:space="preserve"> </w:t>
      </w:r>
      <w:r>
        <w:t>результаты:</w:t>
      </w:r>
    </w:p>
    <w:p w:rsidR="00E767C0" w:rsidRDefault="00A56CA5">
      <w:pPr>
        <w:pStyle w:val="a4"/>
        <w:tabs>
          <w:tab w:val="left" w:pos="2483"/>
          <w:tab w:val="left" w:pos="3833"/>
          <w:tab w:val="left" w:pos="5201"/>
          <w:tab w:val="left" w:pos="5873"/>
          <w:tab w:val="left" w:pos="7174"/>
          <w:tab w:val="left" w:pos="8822"/>
        </w:tabs>
        <w:spacing w:line="276" w:lineRule="auto"/>
        <w:ind w:left="678" w:right="272" w:firstLine="225"/>
        <w:jc w:val="left"/>
      </w:pPr>
      <w:r>
        <w:t>понимание</w:t>
      </w:r>
      <w:r>
        <w:tab/>
        <w:t>значения</w:t>
      </w:r>
      <w:r>
        <w:tab/>
        <w:t>плавания</w:t>
      </w:r>
      <w:r>
        <w:tab/>
        <w:t>как</w:t>
      </w:r>
      <w:r>
        <w:tab/>
        <w:t>средства</w:t>
      </w:r>
      <w:r>
        <w:tab/>
        <w:t>повышения</w:t>
      </w:r>
      <w:r>
        <w:tab/>
        <w:t>функциональных</w:t>
      </w:r>
      <w:r>
        <w:rPr>
          <w:spacing w:val="-67"/>
        </w:rPr>
        <w:t xml:space="preserve"> </w:t>
      </w:r>
      <w:r>
        <w:t>возможностей основных</w:t>
      </w:r>
      <w:r>
        <w:rPr>
          <w:spacing w:val="-5"/>
        </w:rPr>
        <w:t xml:space="preserve"> </w:t>
      </w:r>
      <w:r>
        <w:t>систем</w:t>
      </w:r>
      <w:r>
        <w:rPr>
          <w:spacing w:val="3"/>
        </w:rPr>
        <w:t xml:space="preserve"> </w:t>
      </w:r>
      <w:r>
        <w:t>организма</w:t>
      </w:r>
      <w:r>
        <w:rPr>
          <w:spacing w:val="1"/>
        </w:rPr>
        <w:t xml:space="preserve"> </w:t>
      </w:r>
      <w:r>
        <w:t>и</w:t>
      </w:r>
      <w:r>
        <w:rPr>
          <w:spacing w:val="-2"/>
        </w:rPr>
        <w:t xml:space="preserve"> </w:t>
      </w:r>
      <w:r>
        <w:t>укрепления</w:t>
      </w:r>
      <w:r>
        <w:rPr>
          <w:spacing w:val="2"/>
        </w:rPr>
        <w:t xml:space="preserve"> </w:t>
      </w:r>
      <w:r>
        <w:t>здоровья человека;</w:t>
      </w:r>
    </w:p>
    <w:p w:rsidR="00E767C0" w:rsidRDefault="00A56CA5">
      <w:pPr>
        <w:pStyle w:val="a4"/>
        <w:spacing w:line="276" w:lineRule="auto"/>
        <w:ind w:left="721" w:right="168" w:firstLine="706"/>
        <w:jc w:val="left"/>
      </w:pPr>
      <w:r>
        <w:t>умение</w:t>
      </w:r>
      <w:r>
        <w:rPr>
          <w:spacing w:val="4"/>
        </w:rPr>
        <w:t xml:space="preserve"> </w:t>
      </w:r>
      <w:r>
        <w:t>преодолевать</w:t>
      </w:r>
      <w:r>
        <w:rPr>
          <w:spacing w:val="4"/>
        </w:rPr>
        <w:t xml:space="preserve"> </w:t>
      </w:r>
      <w:r>
        <w:t>чувство</w:t>
      </w:r>
      <w:r>
        <w:rPr>
          <w:spacing w:val="4"/>
        </w:rPr>
        <w:t xml:space="preserve"> </w:t>
      </w:r>
      <w:r>
        <w:t>страха</w:t>
      </w:r>
      <w:r>
        <w:rPr>
          <w:spacing w:val="4"/>
        </w:rPr>
        <w:t xml:space="preserve"> </w:t>
      </w:r>
      <w:r>
        <w:t>перед</w:t>
      </w:r>
      <w:r>
        <w:rPr>
          <w:spacing w:val="6"/>
        </w:rPr>
        <w:t xml:space="preserve"> </w:t>
      </w:r>
      <w:r>
        <w:t>водой</w:t>
      </w:r>
      <w:r>
        <w:rPr>
          <w:spacing w:val="4"/>
        </w:rPr>
        <w:t xml:space="preserve"> </w:t>
      </w:r>
      <w:r>
        <w:t>и</w:t>
      </w:r>
      <w:r>
        <w:rPr>
          <w:spacing w:val="3"/>
        </w:rPr>
        <w:t xml:space="preserve"> </w:t>
      </w:r>
      <w:r>
        <w:t>быстро</w:t>
      </w:r>
      <w:r>
        <w:rPr>
          <w:spacing w:val="4"/>
        </w:rPr>
        <w:t xml:space="preserve"> </w:t>
      </w:r>
      <w:r>
        <w:t>осваиваться</w:t>
      </w:r>
      <w:r>
        <w:rPr>
          <w:spacing w:val="6"/>
        </w:rPr>
        <w:t xml:space="preserve"> </w:t>
      </w:r>
      <w:r>
        <w:t>в</w:t>
      </w:r>
      <w:r>
        <w:rPr>
          <w:spacing w:val="-67"/>
        </w:rPr>
        <w:t xml:space="preserve"> </w:t>
      </w:r>
      <w:r>
        <w:t>водной</w:t>
      </w:r>
      <w:r>
        <w:rPr>
          <w:spacing w:val="6"/>
        </w:rPr>
        <w:t xml:space="preserve"> </w:t>
      </w:r>
      <w:r>
        <w:t>среде</w:t>
      </w:r>
      <w:r>
        <w:rPr>
          <w:spacing w:val="8"/>
        </w:rPr>
        <w:t xml:space="preserve"> </w:t>
      </w:r>
      <w:r>
        <w:t>после</w:t>
      </w:r>
      <w:r>
        <w:rPr>
          <w:spacing w:val="8"/>
        </w:rPr>
        <w:t xml:space="preserve"> </w:t>
      </w:r>
      <w:r>
        <w:t>прыжка</w:t>
      </w:r>
      <w:r>
        <w:rPr>
          <w:spacing w:val="8"/>
        </w:rPr>
        <w:t xml:space="preserve"> </w:t>
      </w:r>
      <w:r>
        <w:t>и</w:t>
      </w:r>
      <w:r>
        <w:rPr>
          <w:spacing w:val="5"/>
        </w:rPr>
        <w:t xml:space="preserve"> </w:t>
      </w:r>
      <w:r>
        <w:t>длительного</w:t>
      </w:r>
      <w:r>
        <w:rPr>
          <w:spacing w:val="2"/>
        </w:rPr>
        <w:t xml:space="preserve"> </w:t>
      </w:r>
      <w:r>
        <w:t>погружения;</w:t>
      </w:r>
    </w:p>
    <w:p w:rsidR="00E767C0" w:rsidRDefault="00A56CA5">
      <w:pPr>
        <w:pStyle w:val="a4"/>
        <w:tabs>
          <w:tab w:val="left" w:pos="2512"/>
          <w:tab w:val="left" w:pos="4687"/>
          <w:tab w:val="left" w:pos="6555"/>
          <w:tab w:val="left" w:pos="7919"/>
          <w:tab w:val="left" w:pos="9686"/>
          <w:tab w:val="left" w:pos="10041"/>
        </w:tabs>
        <w:spacing w:line="276" w:lineRule="auto"/>
        <w:ind w:left="721" w:right="281" w:firstLine="706"/>
        <w:jc w:val="left"/>
      </w:pPr>
      <w:r>
        <w:t>умение</w:t>
      </w:r>
      <w:r>
        <w:tab/>
        <w:t>характеризовать</w:t>
      </w:r>
      <w:r>
        <w:tab/>
        <w:t>двигательные</w:t>
      </w:r>
      <w:r>
        <w:tab/>
        <w:t>действия,</w:t>
      </w:r>
      <w:r>
        <w:tab/>
        <w:t>относящиеся</w:t>
      </w:r>
      <w:r>
        <w:tab/>
        <w:t>к</w:t>
      </w:r>
      <w:r>
        <w:tab/>
      </w:r>
      <w:r>
        <w:rPr>
          <w:spacing w:val="-1"/>
        </w:rPr>
        <w:t>стилям</w:t>
      </w:r>
      <w:r>
        <w:rPr>
          <w:spacing w:val="-67"/>
        </w:rPr>
        <w:t xml:space="preserve"> </w:t>
      </w:r>
      <w:r>
        <w:t>плавания:</w:t>
      </w:r>
      <w:r>
        <w:rPr>
          <w:spacing w:val="-4"/>
        </w:rPr>
        <w:t xml:space="preserve"> </w:t>
      </w:r>
      <w:r>
        <w:t>брасс,</w:t>
      </w:r>
      <w:r>
        <w:rPr>
          <w:spacing w:val="5"/>
        </w:rPr>
        <w:t xml:space="preserve"> </w:t>
      </w:r>
      <w:r>
        <w:t>кроль на</w:t>
      </w:r>
      <w:r>
        <w:rPr>
          <w:spacing w:val="2"/>
        </w:rPr>
        <w:t xml:space="preserve"> </w:t>
      </w:r>
      <w:r>
        <w:t>груди,</w:t>
      </w:r>
      <w:r>
        <w:rPr>
          <w:spacing w:val="3"/>
        </w:rPr>
        <w:t xml:space="preserve"> </w:t>
      </w:r>
      <w:r>
        <w:t>кроль на</w:t>
      </w:r>
      <w:r>
        <w:rPr>
          <w:spacing w:val="2"/>
        </w:rPr>
        <w:t xml:space="preserve"> </w:t>
      </w:r>
      <w:r>
        <w:t>спине;</w:t>
      </w:r>
    </w:p>
    <w:p w:rsidR="00E767C0" w:rsidRDefault="00A56CA5">
      <w:pPr>
        <w:pStyle w:val="a4"/>
        <w:tabs>
          <w:tab w:val="left" w:pos="2123"/>
          <w:tab w:val="left" w:pos="3328"/>
          <w:tab w:val="left" w:pos="5081"/>
          <w:tab w:val="left" w:pos="7112"/>
          <w:tab w:val="left" w:pos="7775"/>
          <w:tab w:val="left" w:pos="9326"/>
          <w:tab w:val="left" w:pos="9830"/>
        </w:tabs>
        <w:spacing w:line="276" w:lineRule="auto"/>
        <w:ind w:left="721" w:right="278" w:firstLine="225"/>
        <w:jc w:val="left"/>
      </w:pPr>
      <w:r>
        <w:t>знание</w:t>
      </w:r>
      <w:r>
        <w:tab/>
        <w:t>правил</w:t>
      </w:r>
      <w:r>
        <w:tab/>
        <w:t>проведения</w:t>
      </w:r>
      <w:r>
        <w:tab/>
        <w:t>соревнований</w:t>
      </w:r>
      <w:r>
        <w:tab/>
        <w:t>по</w:t>
      </w:r>
      <w:r>
        <w:tab/>
        <w:t>плаванию</w:t>
      </w:r>
      <w:r>
        <w:tab/>
        <w:t>в</w:t>
      </w:r>
      <w:r>
        <w:tab/>
      </w:r>
      <w:r>
        <w:rPr>
          <w:spacing w:val="-1"/>
        </w:rPr>
        <w:t>учебной,</w:t>
      </w:r>
      <w:r>
        <w:rPr>
          <w:spacing w:val="-67"/>
        </w:rPr>
        <w:t xml:space="preserve"> </w:t>
      </w:r>
      <w:r>
        <w:t>соревновательной</w:t>
      </w:r>
      <w:r>
        <w:rPr>
          <w:spacing w:val="3"/>
        </w:rPr>
        <w:t xml:space="preserve"> </w:t>
      </w:r>
      <w:r>
        <w:t>и досуговой</w:t>
      </w:r>
      <w:r>
        <w:rPr>
          <w:spacing w:val="3"/>
        </w:rPr>
        <w:t xml:space="preserve"> </w:t>
      </w:r>
      <w:r>
        <w:t>деятельности;</w:t>
      </w:r>
    </w:p>
    <w:p w:rsidR="00E767C0" w:rsidRDefault="00A56CA5">
      <w:pPr>
        <w:pStyle w:val="a4"/>
        <w:spacing w:line="276" w:lineRule="auto"/>
        <w:ind w:left="721" w:right="278" w:firstLine="706"/>
      </w:pPr>
      <w:r>
        <w:t>умение</w:t>
      </w:r>
      <w:r>
        <w:rPr>
          <w:spacing w:val="1"/>
        </w:rPr>
        <w:t xml:space="preserve"> </w:t>
      </w:r>
      <w:r>
        <w:t>держаться</w:t>
      </w:r>
      <w:r>
        <w:rPr>
          <w:spacing w:val="1"/>
        </w:rPr>
        <w:t xml:space="preserve"> </w:t>
      </w:r>
      <w:r>
        <w:t>на</w:t>
      </w:r>
      <w:r>
        <w:rPr>
          <w:spacing w:val="1"/>
        </w:rPr>
        <w:t xml:space="preserve"> </w:t>
      </w:r>
      <w:r>
        <w:t>воде</w:t>
      </w:r>
      <w:r>
        <w:rPr>
          <w:spacing w:val="1"/>
        </w:rPr>
        <w:t xml:space="preserve"> </w:t>
      </w:r>
      <w:r>
        <w:t>в</w:t>
      </w:r>
      <w:r>
        <w:rPr>
          <w:spacing w:val="1"/>
        </w:rPr>
        <w:t xml:space="preserve"> </w:t>
      </w:r>
      <w:r>
        <w:t>безопорном</w:t>
      </w:r>
      <w:r>
        <w:rPr>
          <w:spacing w:val="1"/>
        </w:rPr>
        <w:t xml:space="preserve"> </w:t>
      </w:r>
      <w:r>
        <w:t>положении,</w:t>
      </w:r>
      <w:r>
        <w:rPr>
          <w:spacing w:val="1"/>
        </w:rPr>
        <w:t xml:space="preserve"> </w:t>
      </w:r>
      <w:r>
        <w:t>лежать</w:t>
      </w:r>
      <w:r>
        <w:rPr>
          <w:spacing w:val="1"/>
        </w:rPr>
        <w:t xml:space="preserve"> </w:t>
      </w:r>
      <w:r>
        <w:t>на</w:t>
      </w:r>
      <w:r>
        <w:rPr>
          <w:spacing w:val="1"/>
        </w:rPr>
        <w:t xml:space="preserve"> </w:t>
      </w:r>
      <w:r>
        <w:t>воде</w:t>
      </w:r>
      <w:r>
        <w:rPr>
          <w:spacing w:val="1"/>
        </w:rPr>
        <w:t xml:space="preserve"> </w:t>
      </w:r>
      <w:r>
        <w:t>в</w:t>
      </w:r>
      <w:r>
        <w:rPr>
          <w:spacing w:val="1"/>
        </w:rPr>
        <w:t xml:space="preserve"> </w:t>
      </w:r>
      <w:r>
        <w:t>положениях на груди и на спине, правильно дышать, находясь в воде, работать с</w:t>
      </w:r>
      <w:r>
        <w:rPr>
          <w:spacing w:val="1"/>
        </w:rPr>
        <w:t xml:space="preserve"> </w:t>
      </w:r>
      <w:r>
        <w:t>плавательным</w:t>
      </w:r>
      <w:r>
        <w:rPr>
          <w:spacing w:val="2"/>
        </w:rPr>
        <w:t xml:space="preserve"> </w:t>
      </w:r>
      <w:r>
        <w:t>инвентарем;</w:t>
      </w:r>
    </w:p>
    <w:p w:rsidR="00E767C0" w:rsidRDefault="00A56CA5">
      <w:pPr>
        <w:pStyle w:val="a4"/>
        <w:spacing w:line="278" w:lineRule="auto"/>
        <w:ind w:left="721" w:right="279" w:firstLine="225"/>
      </w:pPr>
      <w:r>
        <w:t>умение</w:t>
      </w:r>
      <w:r>
        <w:rPr>
          <w:spacing w:val="1"/>
        </w:rPr>
        <w:t xml:space="preserve"> </w:t>
      </w:r>
      <w:r>
        <w:t>подбирать,</w:t>
      </w:r>
      <w:r>
        <w:rPr>
          <w:spacing w:val="1"/>
        </w:rPr>
        <w:t xml:space="preserve"> </w:t>
      </w:r>
      <w:r>
        <w:t>составлять</w:t>
      </w:r>
      <w:r>
        <w:rPr>
          <w:spacing w:val="1"/>
        </w:rPr>
        <w:t xml:space="preserve"> </w:t>
      </w:r>
      <w:r>
        <w:t>и</w:t>
      </w:r>
      <w:r>
        <w:rPr>
          <w:spacing w:val="1"/>
        </w:rPr>
        <w:t xml:space="preserve"> </w:t>
      </w:r>
      <w:r>
        <w:t>осваивать</w:t>
      </w:r>
      <w:r>
        <w:rPr>
          <w:spacing w:val="1"/>
        </w:rPr>
        <w:t xml:space="preserve"> </w:t>
      </w:r>
      <w:r>
        <w:t>самостоятельно</w:t>
      </w:r>
      <w:r>
        <w:rPr>
          <w:spacing w:val="1"/>
        </w:rPr>
        <w:t xml:space="preserve"> </w:t>
      </w:r>
      <w:r>
        <w:t>и</w:t>
      </w:r>
      <w:r>
        <w:rPr>
          <w:spacing w:val="1"/>
        </w:rPr>
        <w:t xml:space="preserve"> </w:t>
      </w:r>
      <w:r>
        <w:t>при</w:t>
      </w:r>
      <w:r>
        <w:rPr>
          <w:spacing w:val="1"/>
        </w:rPr>
        <w:t xml:space="preserve"> </w:t>
      </w:r>
      <w:r>
        <w:t>участии</w:t>
      </w:r>
      <w:r>
        <w:rPr>
          <w:spacing w:val="1"/>
        </w:rPr>
        <w:t xml:space="preserve"> </w:t>
      </w:r>
      <w:r>
        <w:t>и</w:t>
      </w:r>
      <w:r>
        <w:rPr>
          <w:spacing w:val="1"/>
        </w:rPr>
        <w:t xml:space="preserve"> </w:t>
      </w:r>
      <w:r>
        <w:t>помощи</w:t>
      </w:r>
      <w:r>
        <w:rPr>
          <w:spacing w:val="1"/>
        </w:rPr>
        <w:t xml:space="preserve"> </w:t>
      </w:r>
      <w:r>
        <w:t>родителей</w:t>
      </w:r>
      <w:r>
        <w:rPr>
          <w:spacing w:val="1"/>
        </w:rPr>
        <w:t xml:space="preserve"> </w:t>
      </w:r>
      <w:r>
        <w:t>простейшие</w:t>
      </w:r>
      <w:r>
        <w:rPr>
          <w:spacing w:val="1"/>
        </w:rPr>
        <w:t xml:space="preserve"> </w:t>
      </w:r>
      <w:r>
        <w:t>комплексы</w:t>
      </w:r>
      <w:r>
        <w:rPr>
          <w:spacing w:val="1"/>
        </w:rPr>
        <w:t xml:space="preserve"> </w:t>
      </w:r>
      <w:r>
        <w:t>общеразвивающих,</w:t>
      </w:r>
      <w:r>
        <w:rPr>
          <w:spacing w:val="1"/>
        </w:rPr>
        <w:t xml:space="preserve"> </w:t>
      </w:r>
      <w:r>
        <w:t>специальных</w:t>
      </w:r>
      <w:r>
        <w:rPr>
          <w:spacing w:val="1"/>
        </w:rPr>
        <w:t xml:space="preserve"> </w:t>
      </w:r>
      <w:r>
        <w:t>и</w:t>
      </w:r>
      <w:r>
        <w:rPr>
          <w:spacing w:val="1"/>
        </w:rPr>
        <w:t xml:space="preserve"> </w:t>
      </w:r>
      <w:r>
        <w:t>имитационных упражнений</w:t>
      </w:r>
      <w:r>
        <w:rPr>
          <w:spacing w:val="4"/>
        </w:rPr>
        <w:t xml:space="preserve"> </w:t>
      </w:r>
      <w:r>
        <w:t>для</w:t>
      </w:r>
      <w:r>
        <w:rPr>
          <w:spacing w:val="3"/>
        </w:rPr>
        <w:t xml:space="preserve"> </w:t>
      </w:r>
      <w:r>
        <w:t>занятий</w:t>
      </w:r>
      <w:r>
        <w:rPr>
          <w:spacing w:val="1"/>
        </w:rPr>
        <w:t xml:space="preserve"> </w:t>
      </w:r>
      <w:r>
        <w:t>плаванием;</w:t>
      </w:r>
    </w:p>
    <w:p w:rsidR="00E767C0" w:rsidRDefault="00A56CA5">
      <w:pPr>
        <w:pStyle w:val="a4"/>
        <w:spacing w:line="276" w:lineRule="auto"/>
        <w:ind w:left="721" w:right="281" w:firstLine="706"/>
      </w:pPr>
      <w:r>
        <w:t>владение</w:t>
      </w:r>
      <w:r>
        <w:rPr>
          <w:spacing w:val="1"/>
        </w:rPr>
        <w:t xml:space="preserve"> </w:t>
      </w:r>
      <w:r>
        <w:t>правилами</w:t>
      </w:r>
      <w:r>
        <w:rPr>
          <w:spacing w:val="1"/>
        </w:rPr>
        <w:t xml:space="preserve"> </w:t>
      </w:r>
      <w:r>
        <w:t>поведения</w:t>
      </w:r>
      <w:r>
        <w:rPr>
          <w:spacing w:val="1"/>
        </w:rPr>
        <w:t xml:space="preserve"> </w:t>
      </w:r>
      <w:r>
        <w:t>и</w:t>
      </w:r>
      <w:r>
        <w:rPr>
          <w:spacing w:val="1"/>
        </w:rPr>
        <w:t xml:space="preserve"> </w:t>
      </w:r>
      <w:r>
        <w:t>требованиями</w:t>
      </w:r>
      <w:r>
        <w:rPr>
          <w:spacing w:val="71"/>
        </w:rPr>
        <w:t xml:space="preserve"> </w:t>
      </w:r>
      <w:r>
        <w:t>безопасности</w:t>
      </w:r>
      <w:r>
        <w:rPr>
          <w:spacing w:val="71"/>
        </w:rPr>
        <w:t xml:space="preserve"> </w:t>
      </w:r>
      <w:r>
        <w:t>при</w:t>
      </w:r>
      <w:r>
        <w:rPr>
          <w:spacing w:val="1"/>
        </w:rPr>
        <w:t xml:space="preserve"> </w:t>
      </w:r>
      <w:r>
        <w:rPr>
          <w:w w:val="95"/>
        </w:rPr>
        <w:t>организации занятий</w:t>
      </w:r>
      <w:r>
        <w:rPr>
          <w:spacing w:val="1"/>
          <w:w w:val="95"/>
        </w:rPr>
        <w:t xml:space="preserve"> </w:t>
      </w:r>
      <w:r>
        <w:rPr>
          <w:w w:val="95"/>
        </w:rPr>
        <w:t>плаванием</w:t>
      </w:r>
      <w:r>
        <w:rPr>
          <w:spacing w:val="1"/>
          <w:w w:val="95"/>
        </w:rPr>
        <w:t xml:space="preserve"> </w:t>
      </w:r>
      <w:r>
        <w:rPr>
          <w:w w:val="95"/>
        </w:rPr>
        <w:t>в</w:t>
      </w:r>
      <w:r>
        <w:rPr>
          <w:spacing w:val="1"/>
          <w:w w:val="95"/>
        </w:rPr>
        <w:t xml:space="preserve"> </w:t>
      </w:r>
      <w:r>
        <w:rPr>
          <w:w w:val="95"/>
        </w:rPr>
        <w:t>плавательном</w:t>
      </w:r>
      <w:r>
        <w:rPr>
          <w:spacing w:val="1"/>
          <w:w w:val="95"/>
        </w:rPr>
        <w:t xml:space="preserve"> </w:t>
      </w:r>
      <w:r>
        <w:rPr>
          <w:w w:val="95"/>
        </w:rPr>
        <w:t>бассейне,</w:t>
      </w:r>
      <w:r>
        <w:rPr>
          <w:spacing w:val="1"/>
          <w:w w:val="95"/>
        </w:rPr>
        <w:t xml:space="preserve"> </w:t>
      </w:r>
      <w:r>
        <w:rPr>
          <w:w w:val="95"/>
        </w:rPr>
        <w:t>на</w:t>
      </w:r>
      <w:r>
        <w:rPr>
          <w:spacing w:val="1"/>
          <w:w w:val="95"/>
        </w:rPr>
        <w:t xml:space="preserve"> </w:t>
      </w:r>
      <w:r>
        <w:rPr>
          <w:w w:val="95"/>
        </w:rPr>
        <w:t>открытых</w:t>
      </w:r>
      <w:r>
        <w:rPr>
          <w:spacing w:val="1"/>
          <w:w w:val="95"/>
        </w:rPr>
        <w:t xml:space="preserve"> </w:t>
      </w:r>
      <w:r>
        <w:rPr>
          <w:w w:val="95"/>
        </w:rPr>
        <w:t>водоемах</w:t>
      </w:r>
      <w:r>
        <w:rPr>
          <w:spacing w:val="1"/>
          <w:w w:val="95"/>
        </w:rPr>
        <w:t xml:space="preserve"> </w:t>
      </w:r>
      <w:r>
        <w:rPr>
          <w:w w:val="95"/>
        </w:rPr>
        <w:t>в</w:t>
      </w:r>
      <w:r>
        <w:rPr>
          <w:spacing w:val="1"/>
          <w:w w:val="95"/>
        </w:rPr>
        <w:t xml:space="preserve"> </w:t>
      </w:r>
      <w:r>
        <w:t>различное</w:t>
      </w:r>
      <w:r>
        <w:rPr>
          <w:spacing w:val="1"/>
        </w:rPr>
        <w:t xml:space="preserve"> </w:t>
      </w:r>
      <w:r>
        <w:t>время</w:t>
      </w:r>
      <w:r>
        <w:rPr>
          <w:spacing w:val="2"/>
        </w:rPr>
        <w:t xml:space="preserve"> </w:t>
      </w:r>
      <w:r>
        <w:t>года,</w:t>
      </w:r>
      <w:r>
        <w:rPr>
          <w:spacing w:val="3"/>
        </w:rPr>
        <w:t xml:space="preserve"> </w:t>
      </w:r>
      <w:r>
        <w:t>правилами</w:t>
      </w:r>
      <w:r>
        <w:rPr>
          <w:spacing w:val="2"/>
        </w:rPr>
        <w:t xml:space="preserve"> </w:t>
      </w:r>
      <w:r>
        <w:t>купания в</w:t>
      </w:r>
      <w:r>
        <w:rPr>
          <w:spacing w:val="-1"/>
        </w:rPr>
        <w:t xml:space="preserve"> </w:t>
      </w:r>
      <w:r>
        <w:t>необорудованных</w:t>
      </w:r>
      <w:r>
        <w:rPr>
          <w:spacing w:val="-4"/>
        </w:rPr>
        <w:t xml:space="preserve"> </w:t>
      </w:r>
      <w:r>
        <w:t>местах;</w:t>
      </w:r>
    </w:p>
    <w:p w:rsidR="00E767C0" w:rsidRDefault="00A56CA5">
      <w:pPr>
        <w:pStyle w:val="a4"/>
        <w:spacing w:line="276" w:lineRule="auto"/>
        <w:ind w:left="721" w:right="275" w:firstLine="225"/>
      </w:pPr>
      <w:r>
        <w:t>умение осуществлять самоконтроль за физической нагрузкой в процессе занятий</w:t>
      </w:r>
      <w:r>
        <w:rPr>
          <w:spacing w:val="1"/>
        </w:rPr>
        <w:t xml:space="preserve"> </w:t>
      </w:r>
      <w:r>
        <w:t>плаванием,</w:t>
      </w:r>
      <w:r>
        <w:rPr>
          <w:spacing w:val="1"/>
        </w:rPr>
        <w:t xml:space="preserve"> </w:t>
      </w:r>
      <w:r>
        <w:t>применять</w:t>
      </w:r>
      <w:r>
        <w:rPr>
          <w:spacing w:val="1"/>
        </w:rPr>
        <w:t xml:space="preserve"> </w:t>
      </w:r>
      <w:r>
        <w:t>средства</w:t>
      </w:r>
      <w:r>
        <w:rPr>
          <w:spacing w:val="1"/>
        </w:rPr>
        <w:t xml:space="preserve"> </w:t>
      </w:r>
      <w:r>
        <w:t>восстановления</w:t>
      </w:r>
      <w:r>
        <w:rPr>
          <w:spacing w:val="1"/>
        </w:rPr>
        <w:t xml:space="preserve"> </w:t>
      </w:r>
      <w:r>
        <w:t>организма</w:t>
      </w:r>
      <w:r>
        <w:rPr>
          <w:spacing w:val="1"/>
        </w:rPr>
        <w:t xml:space="preserve"> </w:t>
      </w:r>
      <w:r>
        <w:t>после</w:t>
      </w:r>
      <w:r>
        <w:rPr>
          <w:spacing w:val="1"/>
        </w:rPr>
        <w:t xml:space="preserve"> </w:t>
      </w:r>
      <w:r>
        <w:t>физической</w:t>
      </w:r>
      <w:r>
        <w:rPr>
          <w:spacing w:val="1"/>
        </w:rPr>
        <w:t xml:space="preserve"> </w:t>
      </w:r>
      <w:r>
        <w:t>нагрузки;</w:t>
      </w:r>
    </w:p>
    <w:p w:rsidR="00E767C0" w:rsidRDefault="00A56CA5">
      <w:pPr>
        <w:pStyle w:val="a4"/>
        <w:spacing w:line="276" w:lineRule="auto"/>
        <w:ind w:left="721" w:right="282" w:firstLine="706"/>
      </w:pPr>
      <w:r>
        <w:t>умение</w:t>
      </w:r>
      <w:r>
        <w:rPr>
          <w:spacing w:val="1"/>
        </w:rPr>
        <w:t xml:space="preserve"> </w:t>
      </w:r>
      <w:r>
        <w:t>демонстрировать</w:t>
      </w:r>
      <w:r>
        <w:rPr>
          <w:spacing w:val="1"/>
        </w:rPr>
        <w:t xml:space="preserve"> </w:t>
      </w:r>
      <w:r>
        <w:t>общеразвивающие</w:t>
      </w:r>
      <w:r>
        <w:rPr>
          <w:spacing w:val="1"/>
        </w:rPr>
        <w:t xml:space="preserve"> </w:t>
      </w:r>
      <w:r>
        <w:t>специальные</w:t>
      </w:r>
      <w:r>
        <w:rPr>
          <w:spacing w:val="1"/>
        </w:rPr>
        <w:t xml:space="preserve"> </w:t>
      </w:r>
      <w:r>
        <w:t>и</w:t>
      </w:r>
      <w:r>
        <w:rPr>
          <w:spacing w:val="1"/>
        </w:rPr>
        <w:t xml:space="preserve"> </w:t>
      </w:r>
      <w:r>
        <w:t>имитационные</w:t>
      </w:r>
      <w:r>
        <w:rPr>
          <w:spacing w:val="1"/>
        </w:rPr>
        <w:t xml:space="preserve"> </w:t>
      </w:r>
      <w:r>
        <w:t>упражнения на суше для повышения уровня общего физической подготовленности,</w:t>
      </w:r>
      <w:r>
        <w:rPr>
          <w:spacing w:val="1"/>
        </w:rPr>
        <w:t xml:space="preserve"> </w:t>
      </w:r>
      <w:r>
        <w:t>развития основных физических качеств и предварительной подготовки к освоению</w:t>
      </w:r>
      <w:r>
        <w:rPr>
          <w:spacing w:val="1"/>
        </w:rPr>
        <w:t xml:space="preserve"> </w:t>
      </w:r>
      <w:r>
        <w:t>упражнений</w:t>
      </w:r>
      <w:r>
        <w:rPr>
          <w:spacing w:val="2"/>
        </w:rPr>
        <w:t xml:space="preserve"> </w:t>
      </w:r>
      <w:r>
        <w:t>в воде;</w:t>
      </w:r>
    </w:p>
    <w:p w:rsidR="00E767C0" w:rsidRDefault="00A56CA5">
      <w:pPr>
        <w:pStyle w:val="a4"/>
        <w:spacing w:line="320" w:lineRule="exact"/>
        <w:ind w:left="1384" w:firstLine="0"/>
      </w:pPr>
      <w:r>
        <w:t>участие</w:t>
      </w:r>
      <w:r>
        <w:rPr>
          <w:spacing w:val="1"/>
        </w:rPr>
        <w:t xml:space="preserve"> </w:t>
      </w:r>
      <w:r>
        <w:t>в соревновательной</w:t>
      </w:r>
      <w:r>
        <w:rPr>
          <w:spacing w:val="2"/>
        </w:rPr>
        <w:t xml:space="preserve"> </w:t>
      </w:r>
      <w:r>
        <w:t>деятельности</w:t>
      </w:r>
      <w:r>
        <w:rPr>
          <w:spacing w:val="2"/>
        </w:rPr>
        <w:t xml:space="preserve"> </w:t>
      </w:r>
      <w:r>
        <w:t>внутри</w:t>
      </w:r>
      <w:r>
        <w:rPr>
          <w:spacing w:val="1"/>
        </w:rPr>
        <w:t xml:space="preserve"> </w:t>
      </w:r>
      <w:r>
        <w:t>школьных</w:t>
      </w:r>
      <w:r>
        <w:rPr>
          <w:spacing w:val="-3"/>
        </w:rPr>
        <w:t xml:space="preserve"> </w:t>
      </w:r>
      <w:r>
        <w:t>этапов</w:t>
      </w:r>
      <w:r>
        <w:rPr>
          <w:spacing w:val="-6"/>
        </w:rPr>
        <w:t xml:space="preserve"> </w:t>
      </w:r>
      <w:r>
        <w:t>различных</w:t>
      </w:r>
    </w:p>
    <w:p w:rsidR="00E767C0" w:rsidRDefault="00E767C0">
      <w:pPr>
        <w:spacing w:line="320" w:lineRule="exact"/>
        <w:sectPr w:rsidR="00E767C0">
          <w:pgSz w:w="11910" w:h="16840"/>
          <w:pgMar w:top="940" w:right="280" w:bottom="280" w:left="460" w:header="720" w:footer="720" w:gutter="0"/>
          <w:cols w:space="720"/>
        </w:sectPr>
      </w:pPr>
    </w:p>
    <w:p w:rsidR="00E767C0" w:rsidRDefault="00A56CA5">
      <w:pPr>
        <w:pStyle w:val="a4"/>
        <w:spacing w:before="76"/>
        <w:ind w:left="721" w:firstLine="0"/>
      </w:pPr>
      <w:r>
        <w:lastRenderedPageBreak/>
        <w:t>соревнований,</w:t>
      </w:r>
      <w:r>
        <w:rPr>
          <w:spacing w:val="-8"/>
        </w:rPr>
        <w:t xml:space="preserve"> </w:t>
      </w:r>
      <w:r>
        <w:t>фестивалей,</w:t>
      </w:r>
      <w:r>
        <w:rPr>
          <w:spacing w:val="-6"/>
        </w:rPr>
        <w:t xml:space="preserve"> </w:t>
      </w:r>
      <w:r>
        <w:t>конкурсов</w:t>
      </w:r>
      <w:r>
        <w:rPr>
          <w:spacing w:val="-11"/>
        </w:rPr>
        <w:t xml:space="preserve"> </w:t>
      </w:r>
      <w:r>
        <w:t>по</w:t>
      </w:r>
      <w:r>
        <w:rPr>
          <w:spacing w:val="-5"/>
        </w:rPr>
        <w:t xml:space="preserve"> </w:t>
      </w:r>
      <w:r>
        <w:t>плаванию;</w:t>
      </w:r>
    </w:p>
    <w:p w:rsidR="00E767C0" w:rsidRDefault="00A56CA5">
      <w:pPr>
        <w:pStyle w:val="a4"/>
        <w:spacing w:before="211" w:line="276" w:lineRule="auto"/>
        <w:ind w:left="721" w:right="273" w:firstLine="225"/>
      </w:pPr>
      <w:r>
        <w:t>знание и выполнение тестовых упражнений по физической подготовленности в</w:t>
      </w:r>
      <w:r>
        <w:rPr>
          <w:spacing w:val="1"/>
        </w:rPr>
        <w:t xml:space="preserve"> </w:t>
      </w:r>
      <w:r>
        <w:t>плавании,</w:t>
      </w:r>
      <w:r>
        <w:rPr>
          <w:spacing w:val="4"/>
        </w:rPr>
        <w:t xml:space="preserve"> </w:t>
      </w:r>
      <w:r>
        <w:t>участие</w:t>
      </w:r>
      <w:r>
        <w:rPr>
          <w:spacing w:val="3"/>
        </w:rPr>
        <w:t xml:space="preserve"> </w:t>
      </w:r>
      <w:r>
        <w:t>в</w:t>
      </w:r>
      <w:r>
        <w:rPr>
          <w:spacing w:val="-5"/>
        </w:rPr>
        <w:t xml:space="preserve"> </w:t>
      </w:r>
      <w:r>
        <w:t>соревнованиях</w:t>
      </w:r>
      <w:r>
        <w:rPr>
          <w:spacing w:val="-4"/>
        </w:rPr>
        <w:t xml:space="preserve"> </w:t>
      </w:r>
      <w:r>
        <w:t>по плаванию.</w:t>
      </w:r>
    </w:p>
    <w:p w:rsidR="00E767C0" w:rsidRDefault="00A56CA5">
      <w:pPr>
        <w:pStyle w:val="a4"/>
        <w:spacing w:line="321" w:lineRule="exact"/>
        <w:ind w:firstLine="0"/>
      </w:pPr>
      <w:r>
        <w:rPr>
          <w:spacing w:val="-3"/>
        </w:rPr>
        <w:t>Модуль</w:t>
      </w:r>
      <w:r>
        <w:rPr>
          <w:spacing w:val="-15"/>
        </w:rPr>
        <w:t xml:space="preserve"> </w:t>
      </w:r>
      <w:r>
        <w:rPr>
          <w:spacing w:val="-2"/>
        </w:rPr>
        <w:t>«Хоккей».</w:t>
      </w:r>
    </w:p>
    <w:p w:rsidR="00E767C0" w:rsidRDefault="00A56CA5">
      <w:pPr>
        <w:pStyle w:val="a4"/>
        <w:spacing w:before="182"/>
        <w:ind w:firstLine="0"/>
      </w:pPr>
      <w:r>
        <w:rPr>
          <w:spacing w:val="-1"/>
        </w:rPr>
        <w:t>Пояснительная</w:t>
      </w:r>
      <w:r>
        <w:rPr>
          <w:spacing w:val="-16"/>
        </w:rPr>
        <w:t xml:space="preserve"> </w:t>
      </w:r>
      <w:r>
        <w:t>записка</w:t>
      </w:r>
      <w:r>
        <w:rPr>
          <w:spacing w:val="-17"/>
        </w:rPr>
        <w:t xml:space="preserve"> </w:t>
      </w:r>
      <w:r>
        <w:t>модуля</w:t>
      </w:r>
      <w:r>
        <w:rPr>
          <w:spacing w:val="-12"/>
        </w:rPr>
        <w:t xml:space="preserve"> </w:t>
      </w:r>
      <w:r>
        <w:t>«Хоккей».</w:t>
      </w:r>
    </w:p>
    <w:p w:rsidR="00E767C0" w:rsidRDefault="00A56CA5">
      <w:pPr>
        <w:pStyle w:val="a4"/>
        <w:spacing w:before="192" w:line="276" w:lineRule="auto"/>
        <w:ind w:left="721" w:right="276" w:firstLine="706"/>
      </w:pPr>
      <w:r>
        <w:t>Модуль «Хоккей» (далее – модуль по хоккею, хоккей) на уровне начального</w:t>
      </w:r>
      <w:r>
        <w:rPr>
          <w:spacing w:val="1"/>
        </w:rPr>
        <w:t xml:space="preserve"> </w:t>
      </w:r>
      <w:r>
        <w:t>общего образования разработан с целью оказания методической помощи учителю</w:t>
      </w:r>
      <w:r>
        <w:rPr>
          <w:spacing w:val="1"/>
        </w:rPr>
        <w:t xml:space="preserve"> </w:t>
      </w:r>
      <w:r>
        <w:t>физической</w:t>
      </w:r>
      <w:r>
        <w:rPr>
          <w:spacing w:val="50"/>
        </w:rPr>
        <w:t xml:space="preserve"> </w:t>
      </w:r>
      <w:r>
        <w:t>культуры</w:t>
      </w:r>
      <w:r>
        <w:rPr>
          <w:spacing w:val="52"/>
        </w:rPr>
        <w:t xml:space="preserve"> </w:t>
      </w:r>
      <w:r>
        <w:t>в</w:t>
      </w:r>
      <w:r>
        <w:rPr>
          <w:spacing w:val="48"/>
        </w:rPr>
        <w:t xml:space="preserve"> </w:t>
      </w:r>
      <w:r>
        <w:t>создании</w:t>
      </w:r>
      <w:r>
        <w:rPr>
          <w:spacing w:val="51"/>
        </w:rPr>
        <w:t xml:space="preserve"> </w:t>
      </w:r>
      <w:r>
        <w:t>рабочей</w:t>
      </w:r>
      <w:r>
        <w:rPr>
          <w:spacing w:val="47"/>
        </w:rPr>
        <w:t xml:space="preserve"> </w:t>
      </w:r>
      <w:r>
        <w:t>программы</w:t>
      </w:r>
      <w:r>
        <w:rPr>
          <w:spacing w:val="53"/>
        </w:rPr>
        <w:t xml:space="preserve"> </w:t>
      </w:r>
      <w:r>
        <w:t>по</w:t>
      </w:r>
      <w:r>
        <w:rPr>
          <w:spacing w:val="55"/>
        </w:rPr>
        <w:t xml:space="preserve"> </w:t>
      </w:r>
      <w:r>
        <w:t>учебному</w:t>
      </w:r>
      <w:r>
        <w:rPr>
          <w:spacing w:val="47"/>
        </w:rPr>
        <w:t xml:space="preserve"> </w:t>
      </w:r>
      <w:r>
        <w:t>предмету</w:t>
      </w:r>
    </w:p>
    <w:p w:rsidR="00E767C0" w:rsidRDefault="00A56CA5">
      <w:pPr>
        <w:pStyle w:val="a4"/>
        <w:spacing w:before="3" w:line="276" w:lineRule="auto"/>
        <w:ind w:left="721" w:right="284" w:firstLine="0"/>
      </w:pPr>
      <w:r>
        <w:t>«Физическая культура» с учётом современных тенденций в системе образования и</w:t>
      </w:r>
      <w:r>
        <w:rPr>
          <w:spacing w:val="1"/>
        </w:rPr>
        <w:t xml:space="preserve"> </w:t>
      </w:r>
      <w:r>
        <w:t>использования спортивно-ориентированных форм, средств и методов обучения по</w:t>
      </w:r>
      <w:r>
        <w:rPr>
          <w:spacing w:val="1"/>
        </w:rPr>
        <w:t xml:space="preserve"> </w:t>
      </w:r>
      <w:r>
        <w:t>различным</w:t>
      </w:r>
      <w:r>
        <w:rPr>
          <w:spacing w:val="3"/>
        </w:rPr>
        <w:t xml:space="preserve"> </w:t>
      </w:r>
      <w:r>
        <w:t>видам</w:t>
      </w:r>
      <w:r>
        <w:rPr>
          <w:spacing w:val="4"/>
        </w:rPr>
        <w:t xml:space="preserve"> </w:t>
      </w:r>
      <w:r>
        <w:t>спорта.</w:t>
      </w:r>
    </w:p>
    <w:p w:rsidR="00E767C0" w:rsidRDefault="00A56CA5">
      <w:pPr>
        <w:pStyle w:val="a4"/>
        <w:spacing w:line="276" w:lineRule="auto"/>
        <w:ind w:left="721" w:right="277" w:firstLine="706"/>
      </w:pPr>
      <w:r>
        <w:t>Хоккей</w:t>
      </w:r>
      <w:r>
        <w:rPr>
          <w:spacing w:val="1"/>
        </w:rPr>
        <w:t xml:space="preserve"> </w:t>
      </w:r>
      <w:r>
        <w:t>является</w:t>
      </w:r>
      <w:r>
        <w:rPr>
          <w:spacing w:val="1"/>
        </w:rPr>
        <w:t xml:space="preserve"> </w:t>
      </w:r>
      <w:r>
        <w:t>эффективным</w:t>
      </w:r>
      <w:r>
        <w:rPr>
          <w:spacing w:val="1"/>
        </w:rPr>
        <w:t xml:space="preserve"> </w:t>
      </w:r>
      <w:r>
        <w:t>средством</w:t>
      </w:r>
      <w:r>
        <w:rPr>
          <w:spacing w:val="1"/>
        </w:rPr>
        <w:t xml:space="preserve"> </w:t>
      </w:r>
      <w:r>
        <w:t>физического</w:t>
      </w:r>
      <w:r>
        <w:rPr>
          <w:spacing w:val="1"/>
        </w:rPr>
        <w:t xml:space="preserve"> </w:t>
      </w:r>
      <w:r>
        <w:t>воспитания</w:t>
      </w:r>
      <w:r>
        <w:rPr>
          <w:spacing w:val="1"/>
        </w:rPr>
        <w:t xml:space="preserve"> </w:t>
      </w:r>
      <w:r>
        <w:t>и</w:t>
      </w:r>
      <w:r>
        <w:rPr>
          <w:spacing w:val="1"/>
        </w:rPr>
        <w:t xml:space="preserve"> </w:t>
      </w:r>
      <w:r>
        <w:t>содействует</w:t>
      </w:r>
      <w:r>
        <w:rPr>
          <w:spacing w:val="1"/>
        </w:rPr>
        <w:t xml:space="preserve"> </w:t>
      </w:r>
      <w:r>
        <w:t>всестороннему</w:t>
      </w:r>
      <w:r>
        <w:rPr>
          <w:spacing w:val="1"/>
        </w:rPr>
        <w:t xml:space="preserve"> </w:t>
      </w:r>
      <w:r>
        <w:t>физическому,</w:t>
      </w:r>
      <w:r>
        <w:rPr>
          <w:spacing w:val="1"/>
        </w:rPr>
        <w:t xml:space="preserve"> </w:t>
      </w:r>
      <w:r>
        <w:t>интеллектуальному,</w:t>
      </w:r>
      <w:r>
        <w:rPr>
          <w:spacing w:val="1"/>
        </w:rPr>
        <w:t xml:space="preserve"> </w:t>
      </w:r>
      <w:r>
        <w:t>нравственному</w:t>
      </w:r>
      <w:r>
        <w:rPr>
          <w:spacing w:val="1"/>
        </w:rPr>
        <w:t xml:space="preserve"> </w:t>
      </w:r>
      <w:r>
        <w:t>развитию</w:t>
      </w:r>
      <w:r>
        <w:rPr>
          <w:spacing w:val="1"/>
        </w:rPr>
        <w:t xml:space="preserve"> </w:t>
      </w:r>
      <w:r>
        <w:t>обучающихся,</w:t>
      </w:r>
      <w:r>
        <w:rPr>
          <w:spacing w:val="1"/>
        </w:rPr>
        <w:t xml:space="preserve"> </w:t>
      </w:r>
      <w:r>
        <w:t>укреплению</w:t>
      </w:r>
      <w:r>
        <w:rPr>
          <w:spacing w:val="1"/>
        </w:rPr>
        <w:t xml:space="preserve"> </w:t>
      </w:r>
      <w:r>
        <w:t>здоровья,</w:t>
      </w:r>
      <w:r>
        <w:rPr>
          <w:spacing w:val="1"/>
        </w:rPr>
        <w:t xml:space="preserve"> </w:t>
      </w:r>
      <w:r>
        <w:t>привлечению</w:t>
      </w:r>
      <w:r>
        <w:rPr>
          <w:spacing w:val="1"/>
        </w:rPr>
        <w:t xml:space="preserve"> </w:t>
      </w:r>
      <w:r>
        <w:t>обучающихся</w:t>
      </w:r>
      <w:r>
        <w:rPr>
          <w:spacing w:val="1"/>
        </w:rPr>
        <w:t xml:space="preserve"> </w:t>
      </w:r>
      <w:r>
        <w:t>к</w:t>
      </w:r>
      <w:r>
        <w:rPr>
          <w:spacing w:val="-67"/>
        </w:rPr>
        <w:t xml:space="preserve"> </w:t>
      </w:r>
      <w:r>
        <w:t>систематическим</w:t>
      </w:r>
      <w:r>
        <w:rPr>
          <w:spacing w:val="1"/>
        </w:rPr>
        <w:t xml:space="preserve"> </w:t>
      </w:r>
      <w:r>
        <w:t>занятиям</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спортом,</w:t>
      </w:r>
      <w:r>
        <w:rPr>
          <w:spacing w:val="1"/>
        </w:rPr>
        <w:t xml:space="preserve"> </w:t>
      </w:r>
      <w:r>
        <w:t>их личностному и</w:t>
      </w:r>
      <w:r>
        <w:rPr>
          <w:spacing w:val="1"/>
        </w:rPr>
        <w:t xml:space="preserve"> </w:t>
      </w:r>
      <w:r>
        <w:t>профессиональному</w:t>
      </w:r>
      <w:r>
        <w:rPr>
          <w:spacing w:val="-6"/>
        </w:rPr>
        <w:t xml:space="preserve"> </w:t>
      </w:r>
      <w:r>
        <w:t>самоопределению.</w:t>
      </w:r>
    </w:p>
    <w:p w:rsidR="00E767C0" w:rsidRDefault="00A56CA5">
      <w:pPr>
        <w:pStyle w:val="a4"/>
        <w:spacing w:line="276" w:lineRule="auto"/>
        <w:ind w:left="721" w:right="277" w:firstLine="225"/>
      </w:pPr>
      <w:r>
        <w:t>Выполнение</w:t>
      </w:r>
      <w:r>
        <w:rPr>
          <w:spacing w:val="1"/>
        </w:rPr>
        <w:t xml:space="preserve"> </w:t>
      </w:r>
      <w:r>
        <w:t>сложнокоординационных,</w:t>
      </w:r>
      <w:r>
        <w:rPr>
          <w:spacing w:val="1"/>
        </w:rPr>
        <w:t xml:space="preserve"> </w:t>
      </w:r>
      <w:r>
        <w:t>технико-тактических</w:t>
      </w:r>
      <w:r>
        <w:rPr>
          <w:spacing w:val="1"/>
        </w:rPr>
        <w:t xml:space="preserve"> </w:t>
      </w:r>
      <w:r>
        <w:t>действий</w:t>
      </w:r>
      <w:r>
        <w:rPr>
          <w:spacing w:val="1"/>
        </w:rPr>
        <w:t xml:space="preserve"> </w:t>
      </w:r>
      <w:r>
        <w:t>в</w:t>
      </w:r>
      <w:r>
        <w:rPr>
          <w:spacing w:val="1"/>
        </w:rPr>
        <w:t xml:space="preserve"> </w:t>
      </w:r>
      <w:r>
        <w:t>хоккее</w:t>
      </w:r>
      <w:r>
        <w:rPr>
          <w:spacing w:val="-67"/>
        </w:rPr>
        <w:t xml:space="preserve"> </w:t>
      </w:r>
      <w:r>
        <w:t>обеспечивает</w:t>
      </w:r>
      <w:r>
        <w:rPr>
          <w:spacing w:val="-6"/>
        </w:rPr>
        <w:t xml:space="preserve"> </w:t>
      </w:r>
      <w:r>
        <w:t>эффективное</w:t>
      </w:r>
      <w:r>
        <w:rPr>
          <w:spacing w:val="-5"/>
        </w:rPr>
        <w:t xml:space="preserve"> </w:t>
      </w:r>
      <w:r>
        <w:t>развитие</w:t>
      </w:r>
      <w:r>
        <w:rPr>
          <w:spacing w:val="-5"/>
        </w:rPr>
        <w:t xml:space="preserve"> </w:t>
      </w:r>
      <w:r>
        <w:t>физических</w:t>
      </w:r>
      <w:r>
        <w:rPr>
          <w:spacing w:val="-5"/>
        </w:rPr>
        <w:t xml:space="preserve"> </w:t>
      </w:r>
      <w:r>
        <w:t>качеств</w:t>
      </w:r>
      <w:r>
        <w:rPr>
          <w:spacing w:val="-7"/>
        </w:rPr>
        <w:t xml:space="preserve"> </w:t>
      </w:r>
      <w:r>
        <w:t>и</w:t>
      </w:r>
      <w:r>
        <w:rPr>
          <w:spacing w:val="-6"/>
        </w:rPr>
        <w:t xml:space="preserve"> </w:t>
      </w:r>
      <w:r>
        <w:t>двигательных</w:t>
      </w:r>
      <w:r>
        <w:rPr>
          <w:spacing w:val="-10"/>
        </w:rPr>
        <w:t xml:space="preserve"> </w:t>
      </w:r>
      <w:r>
        <w:t>навыков.</w:t>
      </w:r>
    </w:p>
    <w:p w:rsidR="00E767C0" w:rsidRDefault="00A56CA5">
      <w:pPr>
        <w:pStyle w:val="a4"/>
        <w:spacing w:line="276" w:lineRule="auto"/>
        <w:ind w:left="673" w:right="275"/>
      </w:pPr>
      <w:r>
        <w:t>Средства</w:t>
      </w:r>
      <w:r>
        <w:rPr>
          <w:spacing w:val="1"/>
        </w:rPr>
        <w:t xml:space="preserve"> </w:t>
      </w:r>
      <w:r>
        <w:t>хоккея</w:t>
      </w:r>
      <w:r>
        <w:rPr>
          <w:spacing w:val="1"/>
        </w:rPr>
        <w:t xml:space="preserve"> </w:t>
      </w:r>
      <w:r>
        <w:t>формируют</w:t>
      </w:r>
      <w:r>
        <w:rPr>
          <w:spacing w:val="1"/>
        </w:rPr>
        <w:t xml:space="preserve"> </w:t>
      </w:r>
      <w:r>
        <w:t>у</w:t>
      </w:r>
      <w:r>
        <w:rPr>
          <w:spacing w:val="1"/>
        </w:rPr>
        <w:t xml:space="preserve"> </w:t>
      </w:r>
      <w:r>
        <w:t>обучающихся</w:t>
      </w:r>
      <w:r>
        <w:rPr>
          <w:spacing w:val="1"/>
        </w:rPr>
        <w:t xml:space="preserve"> </w:t>
      </w:r>
      <w:r>
        <w:t>чувство</w:t>
      </w:r>
      <w:r>
        <w:rPr>
          <w:spacing w:val="1"/>
        </w:rPr>
        <w:t xml:space="preserve"> </w:t>
      </w:r>
      <w:r>
        <w:t>патриотизма,</w:t>
      </w:r>
      <w:r>
        <w:rPr>
          <w:spacing w:val="1"/>
        </w:rPr>
        <w:t xml:space="preserve"> </w:t>
      </w:r>
      <w:r>
        <w:t>нравственные</w:t>
      </w:r>
      <w:r>
        <w:rPr>
          <w:spacing w:val="1"/>
        </w:rPr>
        <w:t xml:space="preserve"> </w:t>
      </w:r>
      <w:r>
        <w:t>качества</w:t>
      </w:r>
      <w:r>
        <w:rPr>
          <w:spacing w:val="1"/>
        </w:rPr>
        <w:t xml:space="preserve"> </w:t>
      </w:r>
      <w:r>
        <w:t>(честность,</w:t>
      </w:r>
      <w:r>
        <w:rPr>
          <w:spacing w:val="1"/>
        </w:rPr>
        <w:t xml:space="preserve"> </w:t>
      </w:r>
      <w:r>
        <w:t>доброжелательность,</w:t>
      </w:r>
      <w:r>
        <w:rPr>
          <w:spacing w:val="1"/>
        </w:rPr>
        <w:t xml:space="preserve"> </w:t>
      </w:r>
      <w:r>
        <w:t>дисциплинированность,</w:t>
      </w:r>
      <w:r>
        <w:rPr>
          <w:spacing w:val="1"/>
        </w:rPr>
        <w:t xml:space="preserve"> </w:t>
      </w:r>
      <w:r>
        <w:t>самообладание,</w:t>
      </w:r>
      <w:r>
        <w:rPr>
          <w:spacing w:val="1"/>
        </w:rPr>
        <w:t xml:space="preserve"> </w:t>
      </w:r>
      <w:r>
        <w:t>терпимость,</w:t>
      </w:r>
      <w:r>
        <w:rPr>
          <w:spacing w:val="1"/>
        </w:rPr>
        <w:t xml:space="preserve"> </w:t>
      </w:r>
      <w:r>
        <w:t>коллективизм)</w:t>
      </w:r>
      <w:r>
        <w:rPr>
          <w:spacing w:val="1"/>
        </w:rPr>
        <w:t xml:space="preserve"> </w:t>
      </w:r>
      <w:r>
        <w:t>в</w:t>
      </w:r>
      <w:r>
        <w:rPr>
          <w:spacing w:val="1"/>
        </w:rPr>
        <w:t xml:space="preserve"> </w:t>
      </w:r>
      <w:r>
        <w:t>сочетании</w:t>
      </w:r>
      <w:r>
        <w:rPr>
          <w:spacing w:val="1"/>
        </w:rPr>
        <w:t xml:space="preserve"> </w:t>
      </w:r>
      <w:r>
        <w:t>с</w:t>
      </w:r>
      <w:r>
        <w:rPr>
          <w:spacing w:val="1"/>
        </w:rPr>
        <w:t xml:space="preserve"> </w:t>
      </w:r>
      <w:r>
        <w:t>волевыми</w:t>
      </w:r>
      <w:r>
        <w:rPr>
          <w:spacing w:val="1"/>
        </w:rPr>
        <w:t xml:space="preserve"> </w:t>
      </w:r>
      <w:r>
        <w:t>качествами</w:t>
      </w:r>
      <w:r>
        <w:rPr>
          <w:spacing w:val="1"/>
        </w:rPr>
        <w:t xml:space="preserve"> </w:t>
      </w:r>
      <w:r>
        <w:t>(смелость,</w:t>
      </w:r>
      <w:r>
        <w:rPr>
          <w:spacing w:val="1"/>
        </w:rPr>
        <w:t xml:space="preserve"> </w:t>
      </w:r>
      <w:r>
        <w:t>решительность,</w:t>
      </w:r>
      <w:r>
        <w:rPr>
          <w:spacing w:val="1"/>
        </w:rPr>
        <w:t xml:space="preserve"> </w:t>
      </w:r>
      <w:r>
        <w:t>инициатива,</w:t>
      </w:r>
      <w:r>
        <w:rPr>
          <w:spacing w:val="1"/>
        </w:rPr>
        <w:t xml:space="preserve"> </w:t>
      </w:r>
      <w:r>
        <w:t>трудолюбие,</w:t>
      </w:r>
      <w:r>
        <w:rPr>
          <w:spacing w:val="1"/>
        </w:rPr>
        <w:t xml:space="preserve"> </w:t>
      </w:r>
      <w:r>
        <w:t>настойчивость</w:t>
      </w:r>
      <w:r>
        <w:rPr>
          <w:spacing w:val="1"/>
        </w:rPr>
        <w:t xml:space="preserve"> </w:t>
      </w:r>
      <w:r>
        <w:t>и</w:t>
      </w:r>
      <w:r>
        <w:rPr>
          <w:spacing w:val="1"/>
        </w:rPr>
        <w:t xml:space="preserve"> </w:t>
      </w:r>
      <w:r>
        <w:t>целеустремленность,</w:t>
      </w:r>
      <w:r>
        <w:rPr>
          <w:spacing w:val="5"/>
        </w:rPr>
        <w:t xml:space="preserve"> </w:t>
      </w:r>
      <w:r>
        <w:t>способность</w:t>
      </w:r>
      <w:r>
        <w:rPr>
          <w:spacing w:val="4"/>
        </w:rPr>
        <w:t xml:space="preserve"> </w:t>
      </w:r>
      <w:r>
        <w:t>управлять</w:t>
      </w:r>
      <w:r>
        <w:rPr>
          <w:spacing w:val="-5"/>
        </w:rPr>
        <w:t xml:space="preserve"> </w:t>
      </w:r>
      <w:r>
        <w:t>своими эмоциями).</w:t>
      </w:r>
    </w:p>
    <w:p w:rsidR="00E767C0" w:rsidRDefault="00A56CA5">
      <w:pPr>
        <w:pStyle w:val="a4"/>
        <w:spacing w:before="1" w:line="259" w:lineRule="auto"/>
        <w:ind w:right="276" w:firstLine="0"/>
      </w:pPr>
      <w:r>
        <w:t>Целью изучения модуля «Хоккей» является формирование у обучающихся навыков</w:t>
      </w:r>
      <w:r>
        <w:rPr>
          <w:spacing w:val="1"/>
        </w:rPr>
        <w:t xml:space="preserve"> </w:t>
      </w:r>
      <w:r>
        <w:rPr>
          <w:spacing w:val="-1"/>
        </w:rPr>
        <w:t>общечеловеческой</w:t>
      </w:r>
      <w:r>
        <w:rPr>
          <w:spacing w:val="-9"/>
        </w:rPr>
        <w:t xml:space="preserve"> </w:t>
      </w:r>
      <w:r>
        <w:rPr>
          <w:spacing w:val="-1"/>
        </w:rPr>
        <w:t>культуры</w:t>
      </w:r>
      <w:r>
        <w:rPr>
          <w:spacing w:val="-14"/>
        </w:rPr>
        <w:t xml:space="preserve"> </w:t>
      </w:r>
      <w:r>
        <w:rPr>
          <w:spacing w:val="-1"/>
        </w:rPr>
        <w:t>и</w:t>
      </w:r>
      <w:r>
        <w:rPr>
          <w:spacing w:val="-10"/>
        </w:rPr>
        <w:t xml:space="preserve"> </w:t>
      </w:r>
      <w:r>
        <w:rPr>
          <w:spacing w:val="-1"/>
        </w:rPr>
        <w:t>социального</w:t>
      </w:r>
      <w:r>
        <w:rPr>
          <w:spacing w:val="-10"/>
        </w:rPr>
        <w:t xml:space="preserve"> </w:t>
      </w:r>
      <w:r>
        <w:rPr>
          <w:spacing w:val="-1"/>
        </w:rPr>
        <w:t>самоопределения,устойчивой</w:t>
      </w:r>
      <w:r>
        <w:rPr>
          <w:spacing w:val="-2"/>
        </w:rPr>
        <w:t xml:space="preserve"> </w:t>
      </w:r>
      <w:r>
        <w:t>мотивации</w:t>
      </w:r>
      <w:r>
        <w:rPr>
          <w:spacing w:val="-2"/>
        </w:rPr>
        <w:t xml:space="preserve"> </w:t>
      </w:r>
      <w:r>
        <w:t>к</w:t>
      </w:r>
      <w:r>
        <w:rPr>
          <w:spacing w:val="-68"/>
        </w:rPr>
        <w:t xml:space="preserve"> </w:t>
      </w:r>
      <w:r>
        <w:rPr>
          <w:w w:val="95"/>
        </w:rPr>
        <w:t>сохранению</w:t>
      </w:r>
      <w:r>
        <w:rPr>
          <w:spacing w:val="1"/>
          <w:w w:val="95"/>
        </w:rPr>
        <w:t xml:space="preserve"> </w:t>
      </w:r>
      <w:r>
        <w:rPr>
          <w:w w:val="95"/>
        </w:rPr>
        <w:t>и</w:t>
      </w:r>
      <w:r>
        <w:rPr>
          <w:spacing w:val="1"/>
          <w:w w:val="95"/>
        </w:rPr>
        <w:t xml:space="preserve"> </w:t>
      </w:r>
      <w:r>
        <w:rPr>
          <w:w w:val="95"/>
        </w:rPr>
        <w:t>укреплению</w:t>
      </w:r>
      <w:r>
        <w:rPr>
          <w:spacing w:val="1"/>
          <w:w w:val="95"/>
        </w:rPr>
        <w:t xml:space="preserve"> </w:t>
      </w:r>
      <w:r>
        <w:rPr>
          <w:w w:val="95"/>
        </w:rPr>
        <w:t>собственного</w:t>
      </w:r>
      <w:r>
        <w:rPr>
          <w:spacing w:val="1"/>
          <w:w w:val="95"/>
        </w:rPr>
        <w:t xml:space="preserve"> </w:t>
      </w:r>
      <w:r>
        <w:rPr>
          <w:w w:val="95"/>
        </w:rPr>
        <w:t>здоровья,</w:t>
      </w:r>
      <w:r>
        <w:rPr>
          <w:spacing w:val="1"/>
          <w:w w:val="95"/>
        </w:rPr>
        <w:t xml:space="preserve"> </w:t>
      </w:r>
      <w:r>
        <w:rPr>
          <w:w w:val="95"/>
        </w:rPr>
        <w:t>ведению здорового</w:t>
      </w:r>
      <w:r>
        <w:rPr>
          <w:spacing w:val="1"/>
          <w:w w:val="95"/>
        </w:rPr>
        <w:t xml:space="preserve"> </w:t>
      </w:r>
      <w:r>
        <w:rPr>
          <w:w w:val="95"/>
        </w:rPr>
        <w:t>и</w:t>
      </w:r>
      <w:r>
        <w:rPr>
          <w:spacing w:val="1"/>
          <w:w w:val="95"/>
        </w:rPr>
        <w:t xml:space="preserve"> </w:t>
      </w:r>
      <w:r>
        <w:rPr>
          <w:w w:val="95"/>
        </w:rPr>
        <w:t>безопасного</w:t>
      </w:r>
      <w:r>
        <w:rPr>
          <w:spacing w:val="1"/>
          <w:w w:val="95"/>
        </w:rPr>
        <w:t xml:space="preserve"> </w:t>
      </w:r>
      <w:r>
        <w:t>образа</w:t>
      </w:r>
      <w:r>
        <w:rPr>
          <w:spacing w:val="1"/>
        </w:rPr>
        <w:t xml:space="preserve"> </w:t>
      </w:r>
      <w:r>
        <w:t>жизни</w:t>
      </w:r>
      <w:r>
        <w:rPr>
          <w:spacing w:val="1"/>
        </w:rPr>
        <w:t xml:space="preserve"> </w:t>
      </w:r>
      <w:r>
        <w:t>через</w:t>
      </w:r>
      <w:r>
        <w:rPr>
          <w:spacing w:val="1"/>
        </w:rPr>
        <w:t xml:space="preserve"> </w:t>
      </w:r>
      <w:r>
        <w:t>занятия</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спортом</w:t>
      </w:r>
      <w:r>
        <w:rPr>
          <w:spacing w:val="1"/>
        </w:rPr>
        <w:t xml:space="preserve"> </w:t>
      </w:r>
      <w:r>
        <w:t>с</w:t>
      </w:r>
      <w:r>
        <w:rPr>
          <w:spacing w:val="1"/>
        </w:rPr>
        <w:t xml:space="preserve"> </w:t>
      </w:r>
      <w:r>
        <w:t>использованием</w:t>
      </w:r>
      <w:r>
        <w:rPr>
          <w:spacing w:val="1"/>
        </w:rPr>
        <w:t xml:space="preserve"> </w:t>
      </w:r>
      <w:r>
        <w:t>средств</w:t>
      </w:r>
      <w:r>
        <w:rPr>
          <w:spacing w:val="-5"/>
        </w:rPr>
        <w:t xml:space="preserve"> </w:t>
      </w:r>
      <w:r>
        <w:t>хоккея.</w:t>
      </w:r>
    </w:p>
    <w:p w:rsidR="00E767C0" w:rsidRDefault="00A56CA5">
      <w:pPr>
        <w:pStyle w:val="a4"/>
        <w:spacing w:line="322" w:lineRule="exact"/>
        <w:ind w:firstLine="0"/>
      </w:pPr>
      <w:r>
        <w:rPr>
          <w:spacing w:val="-1"/>
        </w:rPr>
        <w:t>Задачами</w:t>
      </w:r>
      <w:r>
        <w:rPr>
          <w:spacing w:val="-16"/>
        </w:rPr>
        <w:t xml:space="preserve"> </w:t>
      </w:r>
      <w:r>
        <w:rPr>
          <w:spacing w:val="-1"/>
        </w:rPr>
        <w:t>изучения</w:t>
      </w:r>
      <w:r>
        <w:rPr>
          <w:spacing w:val="-12"/>
        </w:rPr>
        <w:t xml:space="preserve"> </w:t>
      </w:r>
      <w:r>
        <w:rPr>
          <w:spacing w:val="-1"/>
        </w:rPr>
        <w:t>модуля</w:t>
      </w:r>
      <w:r>
        <w:rPr>
          <w:spacing w:val="-11"/>
        </w:rPr>
        <w:t xml:space="preserve"> </w:t>
      </w:r>
      <w:r>
        <w:t>«Хоккей»</w:t>
      </w:r>
      <w:r>
        <w:rPr>
          <w:spacing w:val="-16"/>
        </w:rPr>
        <w:t xml:space="preserve"> </w:t>
      </w:r>
      <w:r>
        <w:t>являются:</w:t>
      </w:r>
    </w:p>
    <w:p w:rsidR="00E767C0" w:rsidRDefault="00A56CA5">
      <w:pPr>
        <w:pStyle w:val="a4"/>
        <w:spacing w:before="182"/>
        <w:ind w:left="1384" w:firstLine="0"/>
        <w:jc w:val="left"/>
      </w:pPr>
      <w:r>
        <w:t>всестороннее</w:t>
      </w:r>
      <w:r>
        <w:rPr>
          <w:spacing w:val="32"/>
        </w:rPr>
        <w:t xml:space="preserve"> </w:t>
      </w:r>
      <w:r>
        <w:t>гармоничное</w:t>
      </w:r>
      <w:r>
        <w:rPr>
          <w:spacing w:val="27"/>
        </w:rPr>
        <w:t xml:space="preserve"> </w:t>
      </w:r>
      <w:r>
        <w:t>развитие</w:t>
      </w:r>
      <w:r>
        <w:rPr>
          <w:spacing w:val="95"/>
        </w:rPr>
        <w:t xml:space="preserve"> </w:t>
      </w:r>
      <w:r>
        <w:t>обучающихся,</w:t>
      </w:r>
      <w:r>
        <w:rPr>
          <w:spacing w:val="98"/>
        </w:rPr>
        <w:t xml:space="preserve"> </w:t>
      </w:r>
      <w:r>
        <w:t>увеличение</w:t>
      </w:r>
      <w:r>
        <w:rPr>
          <w:spacing w:val="95"/>
        </w:rPr>
        <w:t xml:space="preserve"> </w:t>
      </w:r>
      <w:r>
        <w:t>объёма</w:t>
      </w:r>
      <w:r>
        <w:rPr>
          <w:spacing w:val="96"/>
        </w:rPr>
        <w:t xml:space="preserve"> </w:t>
      </w:r>
      <w:r>
        <w:t>их</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ind w:left="721" w:firstLine="0"/>
        <w:jc w:val="left"/>
      </w:pPr>
      <w:r>
        <w:lastRenderedPageBreak/>
        <w:t>двигательной</w:t>
      </w:r>
      <w:r>
        <w:rPr>
          <w:spacing w:val="-12"/>
        </w:rPr>
        <w:t xml:space="preserve"> </w:t>
      </w:r>
      <w:r>
        <w:t>активности;</w:t>
      </w:r>
    </w:p>
    <w:p w:rsidR="00E767C0" w:rsidRDefault="00A56CA5">
      <w:pPr>
        <w:pStyle w:val="a4"/>
        <w:spacing w:before="211" w:line="276" w:lineRule="auto"/>
        <w:ind w:left="673" w:right="282"/>
      </w:pPr>
      <w:r>
        <w:t>укрепление</w:t>
      </w:r>
      <w:r>
        <w:rPr>
          <w:spacing w:val="1"/>
        </w:rPr>
        <w:t xml:space="preserve"> </w:t>
      </w:r>
      <w:r>
        <w:t>физического,</w:t>
      </w:r>
      <w:r>
        <w:rPr>
          <w:spacing w:val="1"/>
        </w:rPr>
        <w:t xml:space="preserve"> </w:t>
      </w:r>
      <w:r>
        <w:t>психологического</w:t>
      </w:r>
      <w:r>
        <w:rPr>
          <w:spacing w:val="1"/>
        </w:rPr>
        <w:t xml:space="preserve"> </w:t>
      </w:r>
      <w:r>
        <w:t>и</w:t>
      </w:r>
      <w:r>
        <w:rPr>
          <w:spacing w:val="1"/>
        </w:rPr>
        <w:t xml:space="preserve"> </w:t>
      </w:r>
      <w:r>
        <w:t>социального</w:t>
      </w:r>
      <w:r>
        <w:rPr>
          <w:spacing w:val="1"/>
        </w:rPr>
        <w:t xml:space="preserve"> </w:t>
      </w:r>
      <w:r>
        <w:t>здоровья</w:t>
      </w:r>
      <w:r>
        <w:rPr>
          <w:spacing w:val="1"/>
        </w:rPr>
        <w:t xml:space="preserve"> </w:t>
      </w:r>
      <w:r>
        <w:t>обучающихся,</w:t>
      </w:r>
      <w:r>
        <w:rPr>
          <w:spacing w:val="1"/>
        </w:rPr>
        <w:t xml:space="preserve"> </w:t>
      </w:r>
      <w:r>
        <w:t>развитие</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повышение</w:t>
      </w:r>
      <w:r>
        <w:rPr>
          <w:spacing w:val="1"/>
        </w:rPr>
        <w:t xml:space="preserve"> </w:t>
      </w:r>
      <w:r>
        <w:t>функциональных возможностей их организма, обеспечение культуры безопасного</w:t>
      </w:r>
      <w:r>
        <w:rPr>
          <w:spacing w:val="1"/>
        </w:rPr>
        <w:t xml:space="preserve"> </w:t>
      </w:r>
      <w:r>
        <w:t>поведения</w:t>
      </w:r>
      <w:r>
        <w:rPr>
          <w:spacing w:val="3"/>
        </w:rPr>
        <w:t xml:space="preserve"> </w:t>
      </w:r>
      <w:r>
        <w:t>на</w:t>
      </w:r>
      <w:r>
        <w:rPr>
          <w:spacing w:val="3"/>
        </w:rPr>
        <w:t xml:space="preserve"> </w:t>
      </w:r>
      <w:r>
        <w:t>занятиях</w:t>
      </w:r>
      <w:r>
        <w:rPr>
          <w:spacing w:val="-3"/>
        </w:rPr>
        <w:t xml:space="preserve"> </w:t>
      </w:r>
      <w:r>
        <w:t>по</w:t>
      </w:r>
      <w:r>
        <w:rPr>
          <w:spacing w:val="2"/>
        </w:rPr>
        <w:t xml:space="preserve"> </w:t>
      </w:r>
      <w:r>
        <w:t>хоккею;</w:t>
      </w:r>
    </w:p>
    <w:p w:rsidR="00E767C0" w:rsidRDefault="00A56CA5">
      <w:pPr>
        <w:pStyle w:val="a4"/>
        <w:spacing w:line="276" w:lineRule="auto"/>
        <w:ind w:left="721" w:right="291" w:firstLine="225"/>
      </w:pPr>
      <w:r>
        <w:t>освоение</w:t>
      </w:r>
      <w:r>
        <w:rPr>
          <w:spacing w:val="1"/>
        </w:rPr>
        <w:t xml:space="preserve"> </w:t>
      </w:r>
      <w:r>
        <w:t>знаний</w:t>
      </w:r>
      <w:r>
        <w:rPr>
          <w:spacing w:val="1"/>
        </w:rPr>
        <w:t xml:space="preserve"> </w:t>
      </w:r>
      <w:r>
        <w:t>о</w:t>
      </w:r>
      <w:r>
        <w:rPr>
          <w:spacing w:val="1"/>
        </w:rPr>
        <w:t xml:space="preserve"> </w:t>
      </w:r>
      <w:r>
        <w:t>физической</w:t>
      </w:r>
      <w:r>
        <w:rPr>
          <w:spacing w:val="1"/>
        </w:rPr>
        <w:t xml:space="preserve"> </w:t>
      </w:r>
      <w:r>
        <w:t>культуре</w:t>
      </w:r>
      <w:r>
        <w:rPr>
          <w:spacing w:val="1"/>
        </w:rPr>
        <w:t xml:space="preserve"> </w:t>
      </w:r>
      <w:r>
        <w:t>и</w:t>
      </w:r>
      <w:r>
        <w:rPr>
          <w:spacing w:val="1"/>
        </w:rPr>
        <w:t xml:space="preserve"> </w:t>
      </w:r>
      <w:r>
        <w:t>спорте</w:t>
      </w:r>
      <w:r>
        <w:rPr>
          <w:spacing w:val="1"/>
        </w:rPr>
        <w:t xml:space="preserve"> </w:t>
      </w:r>
      <w:r>
        <w:t>в</w:t>
      </w:r>
      <w:r>
        <w:rPr>
          <w:spacing w:val="1"/>
        </w:rPr>
        <w:t xml:space="preserve"> </w:t>
      </w:r>
      <w:r>
        <w:t>целом,</w:t>
      </w:r>
      <w:r>
        <w:rPr>
          <w:spacing w:val="1"/>
        </w:rPr>
        <w:t xml:space="preserve"> </w:t>
      </w:r>
      <w:r>
        <w:t>истории</w:t>
      </w:r>
      <w:r>
        <w:rPr>
          <w:spacing w:val="1"/>
        </w:rPr>
        <w:t xml:space="preserve"> </w:t>
      </w:r>
      <w:r>
        <w:t>развития</w:t>
      </w:r>
      <w:r>
        <w:rPr>
          <w:spacing w:val="1"/>
        </w:rPr>
        <w:t xml:space="preserve"> </w:t>
      </w:r>
      <w:r>
        <w:t>хоккея</w:t>
      </w:r>
      <w:r>
        <w:rPr>
          <w:spacing w:val="3"/>
        </w:rPr>
        <w:t xml:space="preserve"> </w:t>
      </w:r>
      <w:r>
        <w:t>в частности;</w:t>
      </w:r>
    </w:p>
    <w:p w:rsidR="00E767C0" w:rsidRDefault="00A56CA5">
      <w:pPr>
        <w:pStyle w:val="a4"/>
        <w:spacing w:before="2" w:line="276" w:lineRule="auto"/>
        <w:ind w:left="721" w:right="275" w:firstLine="225"/>
      </w:pPr>
      <w:r>
        <w:t>формирование</w:t>
      </w:r>
      <w:r>
        <w:rPr>
          <w:spacing w:val="1"/>
        </w:rPr>
        <w:t xml:space="preserve"> </w:t>
      </w:r>
      <w:r>
        <w:t>общих</w:t>
      </w:r>
      <w:r>
        <w:rPr>
          <w:spacing w:val="1"/>
        </w:rPr>
        <w:t xml:space="preserve"> </w:t>
      </w:r>
      <w:r>
        <w:t>представлений</w:t>
      </w:r>
      <w:r>
        <w:rPr>
          <w:spacing w:val="1"/>
        </w:rPr>
        <w:t xml:space="preserve"> </w:t>
      </w:r>
      <w:r>
        <w:t>о</w:t>
      </w:r>
      <w:r>
        <w:rPr>
          <w:spacing w:val="1"/>
        </w:rPr>
        <w:t xml:space="preserve"> </w:t>
      </w:r>
      <w:r>
        <w:t>хоккее,</w:t>
      </w:r>
      <w:r>
        <w:rPr>
          <w:spacing w:val="1"/>
        </w:rPr>
        <w:t xml:space="preserve"> </w:t>
      </w:r>
      <w:r>
        <w:t>его</w:t>
      </w:r>
      <w:r>
        <w:rPr>
          <w:spacing w:val="1"/>
        </w:rPr>
        <w:t xml:space="preserve"> </w:t>
      </w:r>
      <w:r>
        <w:t>истории,</w:t>
      </w:r>
      <w:r>
        <w:rPr>
          <w:spacing w:val="1"/>
        </w:rPr>
        <w:t xml:space="preserve"> </w:t>
      </w:r>
      <w:r>
        <w:t>возможностях</w:t>
      </w:r>
      <w:r>
        <w:rPr>
          <w:spacing w:val="1"/>
        </w:rPr>
        <w:t xml:space="preserve"> </w:t>
      </w:r>
      <w:r>
        <w:t>и</w:t>
      </w:r>
      <w:r>
        <w:rPr>
          <w:spacing w:val="1"/>
        </w:rPr>
        <w:t xml:space="preserve"> </w:t>
      </w:r>
      <w:r>
        <w:t>значении</w:t>
      </w:r>
      <w:r>
        <w:rPr>
          <w:spacing w:val="1"/>
        </w:rPr>
        <w:t xml:space="preserve"> </w:t>
      </w:r>
      <w:r>
        <w:t>в</w:t>
      </w:r>
      <w:r>
        <w:rPr>
          <w:spacing w:val="1"/>
        </w:rPr>
        <w:t xml:space="preserve"> </w:t>
      </w:r>
      <w:r>
        <w:t>процессе</w:t>
      </w:r>
      <w:r>
        <w:rPr>
          <w:spacing w:val="1"/>
        </w:rPr>
        <w:t xml:space="preserve"> </w:t>
      </w:r>
      <w:r>
        <w:t>укрепления</w:t>
      </w:r>
      <w:r>
        <w:rPr>
          <w:spacing w:val="1"/>
        </w:rPr>
        <w:t xml:space="preserve"> </w:t>
      </w:r>
      <w:r>
        <w:t>здоровья,</w:t>
      </w:r>
      <w:r>
        <w:rPr>
          <w:spacing w:val="1"/>
        </w:rPr>
        <w:t xml:space="preserve"> </w:t>
      </w:r>
      <w:r>
        <w:t>физическом</w:t>
      </w:r>
      <w:r>
        <w:rPr>
          <w:spacing w:val="1"/>
        </w:rPr>
        <w:t xml:space="preserve"> </w:t>
      </w:r>
      <w:r>
        <w:t>развитии</w:t>
      </w:r>
      <w:r>
        <w:rPr>
          <w:spacing w:val="1"/>
        </w:rPr>
        <w:t xml:space="preserve"> </w:t>
      </w:r>
      <w:r>
        <w:t>и</w:t>
      </w:r>
      <w:r>
        <w:rPr>
          <w:spacing w:val="1"/>
        </w:rPr>
        <w:t xml:space="preserve"> </w:t>
      </w:r>
      <w:r>
        <w:t>физической</w:t>
      </w:r>
      <w:r>
        <w:rPr>
          <w:spacing w:val="1"/>
        </w:rPr>
        <w:t xml:space="preserve"> </w:t>
      </w:r>
      <w:r>
        <w:t>подготовке</w:t>
      </w:r>
      <w:r>
        <w:rPr>
          <w:spacing w:val="3"/>
        </w:rPr>
        <w:t xml:space="preserve"> </w:t>
      </w:r>
      <w:r>
        <w:t>обучающихся;</w:t>
      </w:r>
    </w:p>
    <w:p w:rsidR="00E767C0" w:rsidRDefault="00A56CA5">
      <w:pPr>
        <w:pStyle w:val="a4"/>
        <w:spacing w:line="276" w:lineRule="auto"/>
        <w:ind w:left="721" w:right="274" w:firstLine="706"/>
      </w:pPr>
      <w:r>
        <w:t>формирование образовательного фундамента, основанного как на знаниях и</w:t>
      </w:r>
      <w:r>
        <w:rPr>
          <w:spacing w:val="1"/>
        </w:rPr>
        <w:t xml:space="preserve"> </w:t>
      </w:r>
      <w:r>
        <w:t>умениях</w:t>
      </w:r>
      <w:r>
        <w:rPr>
          <w:spacing w:val="1"/>
        </w:rPr>
        <w:t xml:space="preserve"> </w:t>
      </w:r>
      <w:r>
        <w:t>в</w:t>
      </w:r>
      <w:r>
        <w:rPr>
          <w:spacing w:val="1"/>
        </w:rPr>
        <w:t xml:space="preserve"> </w:t>
      </w:r>
      <w:r>
        <w:t>области</w:t>
      </w:r>
      <w:r>
        <w:rPr>
          <w:spacing w:val="1"/>
        </w:rPr>
        <w:t xml:space="preserve"> </w:t>
      </w:r>
      <w:r>
        <w:t>физической</w:t>
      </w:r>
      <w:r>
        <w:rPr>
          <w:spacing w:val="1"/>
        </w:rPr>
        <w:t xml:space="preserve"> </w:t>
      </w:r>
      <w:r>
        <w:t>культуры</w:t>
      </w:r>
      <w:r>
        <w:rPr>
          <w:spacing w:val="1"/>
        </w:rPr>
        <w:t xml:space="preserve"> </w:t>
      </w:r>
      <w:r>
        <w:t>и</w:t>
      </w:r>
      <w:r>
        <w:rPr>
          <w:spacing w:val="1"/>
        </w:rPr>
        <w:t xml:space="preserve"> </w:t>
      </w:r>
      <w:r>
        <w:t>спорта,</w:t>
      </w:r>
      <w:r>
        <w:rPr>
          <w:spacing w:val="1"/>
        </w:rPr>
        <w:t xml:space="preserve"> </w:t>
      </w:r>
      <w:r>
        <w:t>так</w:t>
      </w:r>
      <w:r>
        <w:rPr>
          <w:spacing w:val="1"/>
        </w:rPr>
        <w:t xml:space="preserve"> </w:t>
      </w:r>
      <w:r>
        <w:t>и</w:t>
      </w:r>
      <w:r>
        <w:rPr>
          <w:spacing w:val="1"/>
        </w:rPr>
        <w:t xml:space="preserve"> </w:t>
      </w:r>
      <w:r>
        <w:t>на</w:t>
      </w:r>
      <w:r>
        <w:rPr>
          <w:spacing w:val="1"/>
        </w:rPr>
        <w:t xml:space="preserve"> </w:t>
      </w:r>
      <w:r>
        <w:t>соответствующем</w:t>
      </w:r>
      <w:r>
        <w:rPr>
          <w:spacing w:val="1"/>
        </w:rPr>
        <w:t xml:space="preserve"> </w:t>
      </w:r>
      <w:r>
        <w:t>культурном</w:t>
      </w:r>
      <w:r>
        <w:rPr>
          <w:spacing w:val="1"/>
        </w:rPr>
        <w:t xml:space="preserve"> </w:t>
      </w:r>
      <w:r>
        <w:t>уровне</w:t>
      </w:r>
      <w:r>
        <w:rPr>
          <w:spacing w:val="1"/>
        </w:rPr>
        <w:t xml:space="preserve"> </w:t>
      </w:r>
      <w:r>
        <w:t>развития</w:t>
      </w:r>
      <w:r>
        <w:rPr>
          <w:spacing w:val="1"/>
        </w:rPr>
        <w:t xml:space="preserve"> </w:t>
      </w:r>
      <w:r>
        <w:t>личности</w:t>
      </w:r>
      <w:r>
        <w:rPr>
          <w:spacing w:val="1"/>
        </w:rPr>
        <w:t xml:space="preserve"> </w:t>
      </w:r>
      <w:r>
        <w:t>обучающегося,</w:t>
      </w:r>
      <w:r>
        <w:rPr>
          <w:spacing w:val="1"/>
        </w:rPr>
        <w:t xml:space="preserve"> </w:t>
      </w:r>
      <w:r>
        <w:t>создающем</w:t>
      </w:r>
      <w:r>
        <w:rPr>
          <w:spacing w:val="1"/>
        </w:rPr>
        <w:t xml:space="preserve"> </w:t>
      </w:r>
      <w:r>
        <w:t>необходимые</w:t>
      </w:r>
      <w:r>
        <w:rPr>
          <w:spacing w:val="1"/>
        </w:rPr>
        <w:t xml:space="preserve"> </w:t>
      </w:r>
      <w:r>
        <w:t>предпосылки</w:t>
      </w:r>
      <w:r>
        <w:rPr>
          <w:spacing w:val="1"/>
        </w:rPr>
        <w:t xml:space="preserve"> </w:t>
      </w:r>
      <w:r>
        <w:t>для</w:t>
      </w:r>
      <w:r>
        <w:rPr>
          <w:spacing w:val="4"/>
        </w:rPr>
        <w:t xml:space="preserve"> </w:t>
      </w:r>
      <w:r>
        <w:t>его</w:t>
      </w:r>
      <w:r>
        <w:rPr>
          <w:spacing w:val="1"/>
        </w:rPr>
        <w:t xml:space="preserve"> </w:t>
      </w:r>
      <w:r>
        <w:t>самореализации;</w:t>
      </w:r>
    </w:p>
    <w:p w:rsidR="00E767C0" w:rsidRDefault="00A56CA5">
      <w:pPr>
        <w:pStyle w:val="a4"/>
        <w:spacing w:before="1" w:line="276" w:lineRule="auto"/>
        <w:ind w:left="721" w:right="277" w:firstLine="706"/>
      </w:pPr>
      <w:r>
        <w:t>формирование</w:t>
      </w:r>
      <w:r>
        <w:rPr>
          <w:spacing w:val="1"/>
        </w:rPr>
        <w:t xml:space="preserve"> </w:t>
      </w:r>
      <w:r>
        <w:t>культуры</w:t>
      </w:r>
      <w:r>
        <w:rPr>
          <w:spacing w:val="1"/>
        </w:rPr>
        <w:t xml:space="preserve"> </w:t>
      </w:r>
      <w:r>
        <w:t>движений,</w:t>
      </w:r>
      <w:r>
        <w:rPr>
          <w:spacing w:val="1"/>
        </w:rPr>
        <w:t xml:space="preserve"> </w:t>
      </w:r>
      <w:r>
        <w:t>обогащение</w:t>
      </w:r>
      <w:r>
        <w:rPr>
          <w:spacing w:val="1"/>
        </w:rPr>
        <w:t xml:space="preserve"> </w:t>
      </w:r>
      <w:r>
        <w:t>двигательного</w:t>
      </w:r>
      <w:r>
        <w:rPr>
          <w:spacing w:val="1"/>
        </w:rPr>
        <w:t xml:space="preserve"> </w:t>
      </w:r>
      <w:r>
        <w:t>опыта</w:t>
      </w:r>
      <w:r>
        <w:rPr>
          <w:spacing w:val="-67"/>
        </w:rPr>
        <w:t xml:space="preserve"> </w:t>
      </w:r>
      <w:r>
        <w:t>физическими</w:t>
      </w:r>
      <w:r>
        <w:rPr>
          <w:spacing w:val="1"/>
        </w:rPr>
        <w:t xml:space="preserve"> </w:t>
      </w:r>
      <w:r>
        <w:t>упражнениями</w:t>
      </w:r>
      <w:r>
        <w:rPr>
          <w:spacing w:val="1"/>
        </w:rPr>
        <w:t xml:space="preserve"> </w:t>
      </w:r>
      <w:r>
        <w:t>с</w:t>
      </w:r>
      <w:r>
        <w:rPr>
          <w:spacing w:val="1"/>
        </w:rPr>
        <w:t xml:space="preserve"> </w:t>
      </w:r>
      <w:r>
        <w:t>общеразвивающей</w:t>
      </w:r>
      <w:r>
        <w:rPr>
          <w:spacing w:val="1"/>
        </w:rPr>
        <w:t xml:space="preserve"> </w:t>
      </w:r>
      <w:r>
        <w:t>и</w:t>
      </w:r>
      <w:r>
        <w:rPr>
          <w:spacing w:val="1"/>
        </w:rPr>
        <w:t xml:space="preserve"> </w:t>
      </w:r>
      <w:r>
        <w:t>корригирующей</w:t>
      </w:r>
      <w:r>
        <w:rPr>
          <w:spacing w:val="1"/>
        </w:rPr>
        <w:t xml:space="preserve"> </w:t>
      </w:r>
      <w:r>
        <w:t>направленностью,</w:t>
      </w:r>
      <w:r>
        <w:rPr>
          <w:spacing w:val="-3"/>
        </w:rPr>
        <w:t xml:space="preserve"> </w:t>
      </w:r>
      <w:r>
        <w:t>техническими</w:t>
      </w:r>
      <w:r>
        <w:rPr>
          <w:spacing w:val="-5"/>
        </w:rPr>
        <w:t xml:space="preserve"> </w:t>
      </w:r>
      <w:r>
        <w:t>действиями и</w:t>
      </w:r>
      <w:r>
        <w:rPr>
          <w:spacing w:val="-2"/>
        </w:rPr>
        <w:t xml:space="preserve"> </w:t>
      </w:r>
      <w:r>
        <w:t>приемами</w:t>
      </w:r>
      <w:r>
        <w:rPr>
          <w:spacing w:val="-2"/>
        </w:rPr>
        <w:t xml:space="preserve"> </w:t>
      </w:r>
      <w:r>
        <w:t>вида</w:t>
      </w:r>
      <w:r>
        <w:rPr>
          <w:spacing w:val="-6"/>
        </w:rPr>
        <w:t xml:space="preserve"> </w:t>
      </w:r>
      <w:r>
        <w:t>спорта</w:t>
      </w:r>
      <w:r>
        <w:rPr>
          <w:spacing w:val="-1"/>
        </w:rPr>
        <w:t xml:space="preserve"> </w:t>
      </w:r>
      <w:r>
        <w:t>«хоккей»;</w:t>
      </w:r>
    </w:p>
    <w:p w:rsidR="00E767C0" w:rsidRDefault="00A56CA5">
      <w:pPr>
        <w:pStyle w:val="a4"/>
        <w:spacing w:line="276" w:lineRule="auto"/>
        <w:ind w:left="673" w:right="280"/>
      </w:pPr>
      <w:r>
        <w:t>воспитание</w:t>
      </w:r>
      <w:r>
        <w:rPr>
          <w:spacing w:val="1"/>
        </w:rPr>
        <w:t xml:space="preserve"> </w:t>
      </w:r>
      <w:r>
        <w:t>положительных</w:t>
      </w:r>
      <w:r>
        <w:rPr>
          <w:spacing w:val="1"/>
        </w:rPr>
        <w:t xml:space="preserve"> </w:t>
      </w:r>
      <w:r>
        <w:t>качеств</w:t>
      </w:r>
      <w:r>
        <w:rPr>
          <w:spacing w:val="1"/>
        </w:rPr>
        <w:t xml:space="preserve"> </w:t>
      </w:r>
      <w:r>
        <w:t>личности,</w:t>
      </w:r>
      <w:r>
        <w:rPr>
          <w:spacing w:val="1"/>
        </w:rPr>
        <w:t xml:space="preserve"> </w:t>
      </w:r>
      <w:r>
        <w:t>норм</w:t>
      </w:r>
      <w:r>
        <w:rPr>
          <w:spacing w:val="1"/>
        </w:rPr>
        <w:t xml:space="preserve"> </w:t>
      </w:r>
      <w:r>
        <w:t>коллективного</w:t>
      </w:r>
      <w:r>
        <w:rPr>
          <w:spacing w:val="1"/>
        </w:rPr>
        <w:t xml:space="preserve"> </w:t>
      </w:r>
      <w:r>
        <w:t>взаимодействия</w:t>
      </w:r>
      <w:r>
        <w:rPr>
          <w:spacing w:val="1"/>
        </w:rPr>
        <w:t xml:space="preserve"> </w:t>
      </w:r>
      <w:r>
        <w:t>и</w:t>
      </w:r>
      <w:r>
        <w:rPr>
          <w:spacing w:val="1"/>
        </w:rPr>
        <w:t xml:space="preserve"> </w:t>
      </w:r>
      <w:r>
        <w:t>сотрудничества</w:t>
      </w:r>
      <w:r>
        <w:rPr>
          <w:spacing w:val="1"/>
        </w:rPr>
        <w:t xml:space="preserve"> </w:t>
      </w:r>
      <w:r>
        <w:t>в</w:t>
      </w:r>
      <w:r>
        <w:rPr>
          <w:spacing w:val="1"/>
        </w:rPr>
        <w:t xml:space="preserve"> </w:t>
      </w:r>
      <w:r>
        <w:t>образовательной</w:t>
      </w:r>
      <w:r>
        <w:rPr>
          <w:spacing w:val="1"/>
        </w:rPr>
        <w:t xml:space="preserve"> </w:t>
      </w:r>
      <w:r>
        <w:t>и</w:t>
      </w:r>
      <w:r>
        <w:rPr>
          <w:spacing w:val="1"/>
        </w:rPr>
        <w:t xml:space="preserve"> </w:t>
      </w:r>
      <w:r>
        <w:t>соревновательной</w:t>
      </w:r>
      <w:r>
        <w:rPr>
          <w:spacing w:val="1"/>
        </w:rPr>
        <w:t xml:space="preserve"> </w:t>
      </w:r>
      <w:r>
        <w:t>деятельности;</w:t>
      </w:r>
    </w:p>
    <w:p w:rsidR="00E767C0" w:rsidRDefault="00A56CA5">
      <w:pPr>
        <w:pStyle w:val="a4"/>
        <w:spacing w:line="276" w:lineRule="auto"/>
        <w:ind w:left="673" w:right="277" w:firstLine="225"/>
      </w:pPr>
      <w:r>
        <w:t>развитие</w:t>
      </w:r>
      <w:r>
        <w:rPr>
          <w:spacing w:val="1"/>
        </w:rPr>
        <w:t xml:space="preserve"> </w:t>
      </w:r>
      <w:r>
        <w:t>положительной</w:t>
      </w:r>
      <w:r>
        <w:rPr>
          <w:spacing w:val="1"/>
        </w:rPr>
        <w:t xml:space="preserve"> </w:t>
      </w:r>
      <w:r>
        <w:t>мотивации</w:t>
      </w:r>
      <w:r>
        <w:rPr>
          <w:spacing w:val="1"/>
        </w:rPr>
        <w:t xml:space="preserve"> </w:t>
      </w:r>
      <w:r>
        <w:t>и</w:t>
      </w:r>
      <w:r>
        <w:rPr>
          <w:spacing w:val="1"/>
        </w:rPr>
        <w:t xml:space="preserve"> </w:t>
      </w:r>
      <w:r>
        <w:t>устойчивого</w:t>
      </w:r>
      <w:r>
        <w:rPr>
          <w:spacing w:val="1"/>
        </w:rPr>
        <w:t xml:space="preserve"> </w:t>
      </w:r>
      <w:r>
        <w:t>учебно-познавательного</w:t>
      </w:r>
      <w:r>
        <w:rPr>
          <w:spacing w:val="1"/>
        </w:rPr>
        <w:t xml:space="preserve"> </w:t>
      </w:r>
      <w:r>
        <w:t>интереса</w:t>
      </w:r>
      <w:r>
        <w:rPr>
          <w:spacing w:val="1"/>
        </w:rPr>
        <w:t xml:space="preserve"> </w:t>
      </w:r>
      <w:r>
        <w:t>к</w:t>
      </w:r>
      <w:r>
        <w:rPr>
          <w:spacing w:val="1"/>
        </w:rPr>
        <w:t xml:space="preserve"> </w:t>
      </w:r>
      <w:r>
        <w:t>предмету</w:t>
      </w:r>
      <w:r>
        <w:rPr>
          <w:spacing w:val="1"/>
        </w:rPr>
        <w:t xml:space="preserve"> </w:t>
      </w:r>
      <w:r>
        <w:t>«Физическая</w:t>
      </w:r>
      <w:r>
        <w:rPr>
          <w:spacing w:val="1"/>
        </w:rPr>
        <w:t xml:space="preserve"> </w:t>
      </w:r>
      <w:r>
        <w:t>культура»,</w:t>
      </w:r>
      <w:r>
        <w:rPr>
          <w:spacing w:val="1"/>
        </w:rPr>
        <w:t xml:space="preserve"> </w:t>
      </w:r>
      <w:r>
        <w:t>удовлетворение</w:t>
      </w:r>
      <w:r>
        <w:rPr>
          <w:spacing w:val="1"/>
        </w:rPr>
        <w:t xml:space="preserve"> </w:t>
      </w:r>
      <w:r>
        <w:t>индивидуальных</w:t>
      </w:r>
      <w:r>
        <w:rPr>
          <w:spacing w:val="1"/>
        </w:rPr>
        <w:t xml:space="preserve"> </w:t>
      </w:r>
      <w:r>
        <w:t>потребностей,</w:t>
      </w:r>
      <w:r>
        <w:rPr>
          <w:spacing w:val="-10"/>
        </w:rPr>
        <w:t xml:space="preserve"> </w:t>
      </w:r>
      <w:r>
        <w:t>обучающихся</w:t>
      </w:r>
      <w:r>
        <w:rPr>
          <w:spacing w:val="-5"/>
        </w:rPr>
        <w:t xml:space="preserve"> </w:t>
      </w:r>
      <w:r>
        <w:t>в</w:t>
      </w:r>
      <w:r>
        <w:rPr>
          <w:spacing w:val="-11"/>
        </w:rPr>
        <w:t xml:space="preserve"> </w:t>
      </w:r>
      <w:r>
        <w:t>занятиях</w:t>
      </w:r>
      <w:r>
        <w:rPr>
          <w:spacing w:val="-12"/>
        </w:rPr>
        <w:t xml:space="preserve"> </w:t>
      </w:r>
      <w:r>
        <w:t>физической</w:t>
      </w:r>
      <w:r>
        <w:rPr>
          <w:spacing w:val="-8"/>
        </w:rPr>
        <w:t xml:space="preserve"> </w:t>
      </w:r>
      <w:r>
        <w:t>культурой</w:t>
      </w:r>
      <w:r>
        <w:rPr>
          <w:spacing w:val="-8"/>
        </w:rPr>
        <w:t xml:space="preserve"> </w:t>
      </w:r>
      <w:r>
        <w:t>и</w:t>
      </w:r>
      <w:r>
        <w:rPr>
          <w:spacing w:val="-9"/>
        </w:rPr>
        <w:t xml:space="preserve"> </w:t>
      </w:r>
      <w:r>
        <w:t>спортом</w:t>
      </w:r>
      <w:r>
        <w:rPr>
          <w:spacing w:val="-7"/>
        </w:rPr>
        <w:t xml:space="preserve"> </w:t>
      </w:r>
      <w:r>
        <w:t>средствами</w:t>
      </w:r>
      <w:r>
        <w:rPr>
          <w:spacing w:val="-68"/>
        </w:rPr>
        <w:t xml:space="preserve"> </w:t>
      </w:r>
      <w:r>
        <w:t>вида</w:t>
      </w:r>
      <w:r>
        <w:rPr>
          <w:spacing w:val="2"/>
        </w:rPr>
        <w:t xml:space="preserve"> </w:t>
      </w:r>
      <w:r>
        <w:t>спорта</w:t>
      </w:r>
      <w:r>
        <w:rPr>
          <w:spacing w:val="-1"/>
        </w:rPr>
        <w:t xml:space="preserve"> </w:t>
      </w:r>
      <w:r>
        <w:t>«хоккей»;</w:t>
      </w:r>
    </w:p>
    <w:p w:rsidR="00E767C0" w:rsidRDefault="00A56CA5">
      <w:pPr>
        <w:pStyle w:val="a4"/>
        <w:spacing w:line="276" w:lineRule="auto"/>
        <w:ind w:left="673" w:right="280"/>
      </w:pPr>
      <w:r>
        <w:t>популяризация</w:t>
      </w:r>
      <w:r>
        <w:rPr>
          <w:spacing w:val="1"/>
        </w:rPr>
        <w:t xml:space="preserve"> </w:t>
      </w:r>
      <w:r>
        <w:t>вида</w:t>
      </w:r>
      <w:r>
        <w:rPr>
          <w:spacing w:val="1"/>
        </w:rPr>
        <w:t xml:space="preserve"> </w:t>
      </w:r>
      <w:r>
        <w:t>спорта</w:t>
      </w:r>
      <w:r>
        <w:rPr>
          <w:spacing w:val="1"/>
        </w:rPr>
        <w:t xml:space="preserve"> </w:t>
      </w:r>
      <w:r>
        <w:t>«хоккей»,</w:t>
      </w:r>
      <w:r>
        <w:rPr>
          <w:spacing w:val="1"/>
        </w:rPr>
        <w:t xml:space="preserve"> </w:t>
      </w:r>
      <w:r>
        <w:t>привлечение</w:t>
      </w:r>
      <w:r>
        <w:rPr>
          <w:spacing w:val="1"/>
        </w:rPr>
        <w:t xml:space="preserve"> </w:t>
      </w:r>
      <w:r>
        <w:t>обучающихся,</w:t>
      </w:r>
      <w:r>
        <w:rPr>
          <w:spacing w:val="1"/>
        </w:rPr>
        <w:t xml:space="preserve"> </w:t>
      </w:r>
      <w:r>
        <w:t>проявляющих повышенный интерес и способности к занятиям хоккеем, в школьные</w:t>
      </w:r>
      <w:r>
        <w:rPr>
          <w:spacing w:val="1"/>
        </w:rPr>
        <w:t xml:space="preserve"> </w:t>
      </w:r>
      <w:r>
        <w:t>спортивные</w:t>
      </w:r>
      <w:r>
        <w:rPr>
          <w:spacing w:val="3"/>
        </w:rPr>
        <w:t xml:space="preserve"> </w:t>
      </w:r>
      <w:r>
        <w:t>клубы,</w:t>
      </w:r>
      <w:r>
        <w:rPr>
          <w:spacing w:val="4"/>
        </w:rPr>
        <w:t xml:space="preserve"> </w:t>
      </w:r>
      <w:r>
        <w:t>секции,</w:t>
      </w:r>
      <w:r>
        <w:rPr>
          <w:spacing w:val="4"/>
        </w:rPr>
        <w:t xml:space="preserve"> </w:t>
      </w:r>
      <w:r>
        <w:t>к</w:t>
      </w:r>
      <w:r>
        <w:rPr>
          <w:spacing w:val="-5"/>
        </w:rPr>
        <w:t xml:space="preserve"> </w:t>
      </w:r>
      <w:r>
        <w:t>участию в</w:t>
      </w:r>
      <w:r>
        <w:rPr>
          <w:spacing w:val="-1"/>
        </w:rPr>
        <w:t xml:space="preserve"> </w:t>
      </w:r>
      <w:r>
        <w:t>соревнованиях;</w:t>
      </w:r>
    </w:p>
    <w:p w:rsidR="00E767C0" w:rsidRDefault="00A56CA5">
      <w:pPr>
        <w:pStyle w:val="a4"/>
        <w:spacing w:line="321" w:lineRule="exact"/>
        <w:ind w:left="1384" w:firstLine="0"/>
      </w:pPr>
      <w:r>
        <w:t>выявление,</w:t>
      </w:r>
      <w:r>
        <w:rPr>
          <w:spacing w:val="-6"/>
        </w:rPr>
        <w:t xml:space="preserve"> </w:t>
      </w:r>
      <w:r>
        <w:t>развитие</w:t>
      </w:r>
      <w:r>
        <w:rPr>
          <w:spacing w:val="-4"/>
        </w:rPr>
        <w:t xml:space="preserve"> </w:t>
      </w:r>
      <w:r>
        <w:t>и</w:t>
      </w:r>
      <w:r>
        <w:rPr>
          <w:spacing w:val="-5"/>
        </w:rPr>
        <w:t xml:space="preserve"> </w:t>
      </w:r>
      <w:r>
        <w:t>поддержка</w:t>
      </w:r>
      <w:r>
        <w:rPr>
          <w:spacing w:val="-2"/>
        </w:rPr>
        <w:t xml:space="preserve"> </w:t>
      </w:r>
      <w:r>
        <w:t>одарённых</w:t>
      </w:r>
      <w:r>
        <w:rPr>
          <w:spacing w:val="-13"/>
        </w:rPr>
        <w:t xml:space="preserve"> </w:t>
      </w:r>
      <w:r>
        <w:t>детей</w:t>
      </w:r>
      <w:r>
        <w:rPr>
          <w:spacing w:val="-3"/>
        </w:rPr>
        <w:t xml:space="preserve"> </w:t>
      </w:r>
      <w:r>
        <w:t>в</w:t>
      </w:r>
      <w:r>
        <w:rPr>
          <w:spacing w:val="-10"/>
        </w:rPr>
        <w:t xml:space="preserve"> </w:t>
      </w:r>
      <w:r>
        <w:t>области</w:t>
      </w:r>
      <w:r>
        <w:rPr>
          <w:spacing w:val="-4"/>
        </w:rPr>
        <w:t xml:space="preserve"> </w:t>
      </w:r>
      <w:r>
        <w:t>спорта.</w:t>
      </w:r>
    </w:p>
    <w:p w:rsidR="00E767C0" w:rsidRDefault="00A56CA5">
      <w:pPr>
        <w:pStyle w:val="a4"/>
        <w:spacing w:before="209"/>
        <w:ind w:firstLine="0"/>
        <w:jc w:val="left"/>
      </w:pPr>
      <w:r>
        <w:rPr>
          <w:spacing w:val="-1"/>
        </w:rPr>
        <w:t>Место</w:t>
      </w:r>
      <w:r>
        <w:rPr>
          <w:spacing w:val="-16"/>
        </w:rPr>
        <w:t xml:space="preserve"> </w:t>
      </w:r>
      <w:r>
        <w:t>и</w:t>
      </w:r>
      <w:r>
        <w:rPr>
          <w:spacing w:val="-12"/>
        </w:rPr>
        <w:t xml:space="preserve"> </w:t>
      </w:r>
      <w:r>
        <w:t>роль</w:t>
      </w:r>
      <w:r>
        <w:rPr>
          <w:spacing w:val="-18"/>
        </w:rPr>
        <w:t xml:space="preserve"> </w:t>
      </w:r>
      <w:r>
        <w:t>модуля</w:t>
      </w:r>
      <w:r>
        <w:rPr>
          <w:spacing w:val="-10"/>
        </w:rPr>
        <w:t xml:space="preserve"> </w:t>
      </w:r>
      <w:r>
        <w:t>«Хоккей».</w:t>
      </w:r>
    </w:p>
    <w:p w:rsidR="00E767C0" w:rsidRDefault="00A56CA5">
      <w:pPr>
        <w:pStyle w:val="a4"/>
        <w:spacing w:before="183"/>
        <w:ind w:left="1384" w:firstLine="0"/>
      </w:pPr>
      <w:r>
        <w:t>Модуль</w:t>
      </w:r>
      <w:r>
        <w:rPr>
          <w:spacing w:val="28"/>
        </w:rPr>
        <w:t xml:space="preserve"> </w:t>
      </w:r>
      <w:r>
        <w:t>«Хоккей»</w:t>
      </w:r>
      <w:r>
        <w:rPr>
          <w:spacing w:val="26"/>
        </w:rPr>
        <w:t xml:space="preserve"> </w:t>
      </w:r>
      <w:r>
        <w:t>доступен</w:t>
      </w:r>
      <w:r>
        <w:rPr>
          <w:spacing w:val="31"/>
        </w:rPr>
        <w:t xml:space="preserve"> </w:t>
      </w:r>
      <w:r>
        <w:t>для</w:t>
      </w:r>
      <w:r>
        <w:rPr>
          <w:spacing w:val="27"/>
        </w:rPr>
        <w:t xml:space="preserve"> </w:t>
      </w:r>
      <w:r>
        <w:t>освоения</w:t>
      </w:r>
      <w:r>
        <w:rPr>
          <w:spacing w:val="28"/>
        </w:rPr>
        <w:t xml:space="preserve"> </w:t>
      </w:r>
      <w:r>
        <w:t>всем</w:t>
      </w:r>
      <w:r>
        <w:rPr>
          <w:spacing w:val="26"/>
        </w:rPr>
        <w:t xml:space="preserve"> </w:t>
      </w:r>
      <w:r>
        <w:t>обучающимся,</w:t>
      </w:r>
      <w:r>
        <w:rPr>
          <w:spacing w:val="31"/>
        </w:rPr>
        <w:t xml:space="preserve"> </w:t>
      </w:r>
      <w:r>
        <w:t>независимо</w:t>
      </w:r>
      <w:r>
        <w:rPr>
          <w:spacing w:val="26"/>
        </w:rPr>
        <w:t xml:space="preserve"> </w:t>
      </w:r>
      <w:r>
        <w:t>от</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line="276" w:lineRule="auto"/>
        <w:ind w:left="721" w:right="289" w:firstLine="0"/>
      </w:pPr>
      <w:r>
        <w:lastRenderedPageBreak/>
        <w:t>уровня их физического развития и гендерных особенностей, и расширяет спектр</w:t>
      </w:r>
      <w:r>
        <w:rPr>
          <w:spacing w:val="1"/>
        </w:rPr>
        <w:t xml:space="preserve"> </w:t>
      </w:r>
      <w:r>
        <w:t>физкультурно-спортивных</w:t>
      </w:r>
      <w:r>
        <w:rPr>
          <w:spacing w:val="-9"/>
        </w:rPr>
        <w:t xml:space="preserve"> </w:t>
      </w:r>
      <w:r>
        <w:t>направлений</w:t>
      </w:r>
      <w:r>
        <w:rPr>
          <w:spacing w:val="-2"/>
        </w:rPr>
        <w:t xml:space="preserve"> </w:t>
      </w:r>
      <w:r>
        <w:t>в</w:t>
      </w:r>
      <w:r>
        <w:rPr>
          <w:spacing w:val="-8"/>
        </w:rPr>
        <w:t xml:space="preserve"> </w:t>
      </w:r>
      <w:r>
        <w:t>общеобразовательных</w:t>
      </w:r>
      <w:r>
        <w:rPr>
          <w:spacing w:val="-2"/>
        </w:rPr>
        <w:t xml:space="preserve"> </w:t>
      </w:r>
      <w:r>
        <w:t>организациях.</w:t>
      </w:r>
    </w:p>
    <w:p w:rsidR="00E767C0" w:rsidRDefault="00A56CA5">
      <w:pPr>
        <w:pStyle w:val="a4"/>
        <w:spacing w:line="276" w:lineRule="auto"/>
        <w:ind w:left="721" w:right="279" w:firstLine="225"/>
      </w:pPr>
      <w:r>
        <w:t>Интеграция</w:t>
      </w:r>
      <w:r>
        <w:rPr>
          <w:spacing w:val="1"/>
        </w:rPr>
        <w:t xml:space="preserve"> </w:t>
      </w:r>
      <w:r>
        <w:t>модуля</w:t>
      </w:r>
      <w:r>
        <w:rPr>
          <w:spacing w:val="1"/>
        </w:rPr>
        <w:t xml:space="preserve"> </w:t>
      </w:r>
      <w:r>
        <w:t>по</w:t>
      </w:r>
      <w:r>
        <w:rPr>
          <w:spacing w:val="1"/>
        </w:rPr>
        <w:t xml:space="preserve"> </w:t>
      </w:r>
      <w:r>
        <w:t>хоккею</w:t>
      </w:r>
      <w:r>
        <w:rPr>
          <w:spacing w:val="1"/>
        </w:rPr>
        <w:t xml:space="preserve"> </w:t>
      </w:r>
      <w:r>
        <w:t>поможет</w:t>
      </w:r>
      <w:r>
        <w:rPr>
          <w:spacing w:val="1"/>
        </w:rPr>
        <w:t xml:space="preserve"> </w:t>
      </w:r>
      <w:r>
        <w:t>обучающимся</w:t>
      </w:r>
      <w:r>
        <w:rPr>
          <w:spacing w:val="1"/>
        </w:rPr>
        <w:t xml:space="preserve"> </w:t>
      </w:r>
      <w:r>
        <w:t>в</w:t>
      </w:r>
      <w:r>
        <w:rPr>
          <w:spacing w:val="71"/>
        </w:rPr>
        <w:t xml:space="preserve"> </w:t>
      </w:r>
      <w:r>
        <w:t>освоении</w:t>
      </w:r>
      <w:r>
        <w:rPr>
          <w:spacing w:val="-67"/>
        </w:rPr>
        <w:t xml:space="preserve"> </w:t>
      </w:r>
      <w:r>
        <w:t>содержательных</w:t>
      </w:r>
      <w:r>
        <w:rPr>
          <w:spacing w:val="1"/>
        </w:rPr>
        <w:t xml:space="preserve"> </w:t>
      </w:r>
      <w:r>
        <w:t>компонентов</w:t>
      </w:r>
      <w:r>
        <w:rPr>
          <w:spacing w:val="1"/>
        </w:rPr>
        <w:t xml:space="preserve"> </w:t>
      </w:r>
      <w:r>
        <w:t>и</w:t>
      </w:r>
      <w:r>
        <w:rPr>
          <w:spacing w:val="1"/>
        </w:rPr>
        <w:t xml:space="preserve"> </w:t>
      </w:r>
      <w:r>
        <w:t>модулей</w:t>
      </w:r>
      <w:r>
        <w:rPr>
          <w:spacing w:val="1"/>
        </w:rPr>
        <w:t xml:space="preserve"> </w:t>
      </w:r>
      <w:r>
        <w:t>по</w:t>
      </w:r>
      <w:r>
        <w:rPr>
          <w:spacing w:val="1"/>
        </w:rPr>
        <w:t xml:space="preserve"> </w:t>
      </w:r>
      <w:r>
        <w:t>гимнастике,</w:t>
      </w:r>
      <w:r>
        <w:rPr>
          <w:spacing w:val="1"/>
        </w:rPr>
        <w:t xml:space="preserve"> </w:t>
      </w:r>
      <w:r>
        <w:t>легкой</w:t>
      </w:r>
      <w:r>
        <w:rPr>
          <w:spacing w:val="1"/>
        </w:rPr>
        <w:t xml:space="preserve"> </w:t>
      </w:r>
      <w:r>
        <w:t>атлетике,</w:t>
      </w:r>
      <w:r>
        <w:rPr>
          <w:spacing w:val="1"/>
        </w:rPr>
        <w:t xml:space="preserve"> </w:t>
      </w:r>
      <w:r>
        <w:rPr>
          <w:w w:val="95"/>
        </w:rPr>
        <w:t>подвижным и</w:t>
      </w:r>
      <w:r>
        <w:rPr>
          <w:spacing w:val="1"/>
          <w:w w:val="95"/>
        </w:rPr>
        <w:t xml:space="preserve"> </w:t>
      </w:r>
      <w:r>
        <w:rPr>
          <w:w w:val="95"/>
        </w:rPr>
        <w:t>спортивным</w:t>
      </w:r>
      <w:r>
        <w:rPr>
          <w:spacing w:val="1"/>
          <w:w w:val="95"/>
        </w:rPr>
        <w:t xml:space="preserve"> </w:t>
      </w:r>
      <w:r>
        <w:rPr>
          <w:w w:val="95"/>
        </w:rPr>
        <w:t>играм,</w:t>
      </w:r>
      <w:r>
        <w:rPr>
          <w:spacing w:val="1"/>
          <w:w w:val="95"/>
        </w:rPr>
        <w:t xml:space="preserve"> </w:t>
      </w:r>
      <w:r>
        <w:rPr>
          <w:w w:val="95"/>
        </w:rPr>
        <w:t>в</w:t>
      </w:r>
      <w:r>
        <w:rPr>
          <w:spacing w:val="1"/>
          <w:w w:val="95"/>
        </w:rPr>
        <w:t xml:space="preserve"> </w:t>
      </w:r>
      <w:r>
        <w:rPr>
          <w:w w:val="95"/>
        </w:rPr>
        <w:t>освоении</w:t>
      </w:r>
      <w:r>
        <w:rPr>
          <w:spacing w:val="1"/>
          <w:w w:val="95"/>
        </w:rPr>
        <w:t xml:space="preserve"> </w:t>
      </w:r>
      <w:r>
        <w:rPr>
          <w:w w:val="95"/>
        </w:rPr>
        <w:t>образовательных</w:t>
      </w:r>
      <w:r>
        <w:rPr>
          <w:spacing w:val="1"/>
          <w:w w:val="95"/>
        </w:rPr>
        <w:t xml:space="preserve"> </w:t>
      </w:r>
      <w:r>
        <w:rPr>
          <w:w w:val="95"/>
        </w:rPr>
        <w:t>программ</w:t>
      </w:r>
      <w:r>
        <w:rPr>
          <w:spacing w:val="1"/>
          <w:w w:val="95"/>
        </w:rPr>
        <w:t xml:space="preserve"> </w:t>
      </w:r>
      <w:r>
        <w:rPr>
          <w:w w:val="95"/>
        </w:rPr>
        <w:t>в</w:t>
      </w:r>
      <w:r>
        <w:rPr>
          <w:spacing w:val="1"/>
          <w:w w:val="95"/>
        </w:rPr>
        <w:t xml:space="preserve"> </w:t>
      </w:r>
      <w:r>
        <w:rPr>
          <w:w w:val="95"/>
        </w:rPr>
        <w:t>рамках</w:t>
      </w:r>
      <w:r>
        <w:rPr>
          <w:spacing w:val="1"/>
          <w:w w:val="95"/>
        </w:rPr>
        <w:t xml:space="preserve"> </w:t>
      </w:r>
      <w:r>
        <w:t>внеурочной деятельности, дополнительного образования физкультурно-спортивной</w:t>
      </w:r>
      <w:r>
        <w:rPr>
          <w:spacing w:val="1"/>
        </w:rPr>
        <w:t xml:space="preserve"> </w:t>
      </w:r>
      <w:r>
        <w:t>направленности,</w:t>
      </w:r>
      <w:r>
        <w:rPr>
          <w:spacing w:val="1"/>
        </w:rPr>
        <w:t xml:space="preserve"> </w:t>
      </w:r>
      <w:r>
        <w:t>деятельности</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подготовке</w:t>
      </w:r>
      <w:r>
        <w:rPr>
          <w:spacing w:val="1"/>
        </w:rPr>
        <w:t xml:space="preserve"> </w:t>
      </w:r>
      <w:r>
        <w:t>обучающихся</w:t>
      </w:r>
      <w:r>
        <w:rPr>
          <w:spacing w:val="2"/>
        </w:rPr>
        <w:t xml:space="preserve"> </w:t>
      </w:r>
      <w:r>
        <w:t>к</w:t>
      </w:r>
      <w:r>
        <w:rPr>
          <w:spacing w:val="-1"/>
        </w:rPr>
        <w:t xml:space="preserve"> </w:t>
      </w:r>
      <w:r>
        <w:t>сдаче</w:t>
      </w:r>
      <w:r>
        <w:rPr>
          <w:spacing w:val="2"/>
        </w:rPr>
        <w:t xml:space="preserve"> </w:t>
      </w:r>
      <w:r>
        <w:t>норм</w:t>
      </w:r>
      <w:r>
        <w:rPr>
          <w:spacing w:val="-3"/>
        </w:rPr>
        <w:t xml:space="preserve"> </w:t>
      </w:r>
      <w:r>
        <w:t>ГТО</w:t>
      </w:r>
      <w:r>
        <w:rPr>
          <w:spacing w:val="1"/>
        </w:rPr>
        <w:t xml:space="preserve"> </w:t>
      </w:r>
      <w:r>
        <w:t>и</w:t>
      </w:r>
      <w:r>
        <w:rPr>
          <w:spacing w:val="-5"/>
        </w:rPr>
        <w:t xml:space="preserve"> </w:t>
      </w:r>
      <w:r>
        <w:t>участии</w:t>
      </w:r>
      <w:r>
        <w:rPr>
          <w:spacing w:val="-1"/>
        </w:rPr>
        <w:t xml:space="preserve"> </w:t>
      </w:r>
      <w:r>
        <w:t>в</w:t>
      </w:r>
      <w:r>
        <w:rPr>
          <w:spacing w:val="-1"/>
        </w:rPr>
        <w:t xml:space="preserve"> </w:t>
      </w:r>
      <w:r>
        <w:t>спортивных</w:t>
      </w:r>
      <w:r>
        <w:rPr>
          <w:spacing w:val="-5"/>
        </w:rPr>
        <w:t xml:space="preserve"> </w:t>
      </w:r>
      <w:r>
        <w:t>соревнованиях.</w:t>
      </w:r>
    </w:p>
    <w:p w:rsidR="00E767C0" w:rsidRDefault="00A56CA5">
      <w:pPr>
        <w:pStyle w:val="a4"/>
        <w:spacing w:before="1" w:line="276" w:lineRule="auto"/>
        <w:ind w:left="1268" w:firstLine="115"/>
        <w:jc w:val="left"/>
      </w:pPr>
      <w:r>
        <w:t>Модуль</w:t>
      </w:r>
      <w:r>
        <w:rPr>
          <w:spacing w:val="42"/>
        </w:rPr>
        <w:t xml:space="preserve"> </w:t>
      </w:r>
      <w:r>
        <w:t>«Хоккей»</w:t>
      </w:r>
      <w:r>
        <w:rPr>
          <w:spacing w:val="40"/>
        </w:rPr>
        <w:t xml:space="preserve"> </w:t>
      </w:r>
      <w:r>
        <w:t>может</w:t>
      </w:r>
      <w:r>
        <w:rPr>
          <w:spacing w:val="43"/>
        </w:rPr>
        <w:t xml:space="preserve"> </w:t>
      </w:r>
      <w:r>
        <w:t>быть</w:t>
      </w:r>
      <w:r>
        <w:rPr>
          <w:spacing w:val="42"/>
        </w:rPr>
        <w:t xml:space="preserve"> </w:t>
      </w:r>
      <w:r>
        <w:t>реализован</w:t>
      </w:r>
      <w:r>
        <w:rPr>
          <w:spacing w:val="44"/>
        </w:rPr>
        <w:t xml:space="preserve"> </w:t>
      </w:r>
      <w:r>
        <w:t>в</w:t>
      </w:r>
      <w:r>
        <w:rPr>
          <w:spacing w:val="43"/>
        </w:rPr>
        <w:t xml:space="preserve"> </w:t>
      </w:r>
      <w:r>
        <w:t>следующих</w:t>
      </w:r>
      <w:r>
        <w:rPr>
          <w:spacing w:val="40"/>
        </w:rPr>
        <w:t xml:space="preserve"> </w:t>
      </w:r>
      <w:r>
        <w:t>вариантах:</w:t>
      </w:r>
      <w:r>
        <w:rPr>
          <w:spacing w:val="52"/>
        </w:rPr>
        <w:t xml:space="preserve"> </w:t>
      </w:r>
      <w:r>
        <w:t>при</w:t>
      </w:r>
      <w:r>
        <w:rPr>
          <w:spacing w:val="-67"/>
        </w:rPr>
        <w:t xml:space="preserve"> </w:t>
      </w:r>
      <w:r>
        <w:t>самостоятельном</w:t>
      </w:r>
      <w:r>
        <w:rPr>
          <w:spacing w:val="19"/>
        </w:rPr>
        <w:t xml:space="preserve"> </w:t>
      </w:r>
      <w:r>
        <w:t>планировании</w:t>
      </w:r>
      <w:r>
        <w:rPr>
          <w:spacing w:val="22"/>
        </w:rPr>
        <w:t xml:space="preserve"> </w:t>
      </w:r>
      <w:r>
        <w:t>учителем</w:t>
      </w:r>
      <w:r>
        <w:rPr>
          <w:spacing w:val="18"/>
        </w:rPr>
        <w:t xml:space="preserve"> </w:t>
      </w:r>
      <w:r>
        <w:t>физической</w:t>
      </w:r>
      <w:r>
        <w:rPr>
          <w:spacing w:val="17"/>
        </w:rPr>
        <w:t xml:space="preserve"> </w:t>
      </w:r>
      <w:r>
        <w:t>культуры</w:t>
      </w:r>
      <w:r>
        <w:rPr>
          <w:spacing w:val="18"/>
        </w:rPr>
        <w:t xml:space="preserve"> </w:t>
      </w:r>
      <w:r>
        <w:t>процесса</w:t>
      </w:r>
      <w:r>
        <w:rPr>
          <w:spacing w:val="1"/>
        </w:rPr>
        <w:t xml:space="preserve"> </w:t>
      </w:r>
      <w:r>
        <w:t>освоения</w:t>
      </w:r>
      <w:r>
        <w:rPr>
          <w:spacing w:val="20"/>
        </w:rPr>
        <w:t xml:space="preserve"> </w:t>
      </w:r>
      <w:r>
        <w:t>обучающимися</w:t>
      </w:r>
      <w:r>
        <w:rPr>
          <w:spacing w:val="21"/>
        </w:rPr>
        <w:t xml:space="preserve"> </w:t>
      </w:r>
      <w:r>
        <w:t>учебного</w:t>
      </w:r>
      <w:r>
        <w:rPr>
          <w:spacing w:val="20"/>
        </w:rPr>
        <w:t xml:space="preserve"> </w:t>
      </w:r>
      <w:r>
        <w:t>материала</w:t>
      </w:r>
      <w:r>
        <w:rPr>
          <w:spacing w:val="20"/>
        </w:rPr>
        <w:t xml:space="preserve"> </w:t>
      </w:r>
      <w:r>
        <w:t>по</w:t>
      </w:r>
      <w:r>
        <w:rPr>
          <w:spacing w:val="18"/>
        </w:rPr>
        <w:t xml:space="preserve"> </w:t>
      </w:r>
      <w:r>
        <w:t>хоккею</w:t>
      </w:r>
      <w:r>
        <w:rPr>
          <w:spacing w:val="12"/>
        </w:rPr>
        <w:t xml:space="preserve"> </w:t>
      </w:r>
      <w:r>
        <w:t>с</w:t>
      </w:r>
      <w:r>
        <w:rPr>
          <w:spacing w:val="20"/>
        </w:rPr>
        <w:t xml:space="preserve"> </w:t>
      </w:r>
      <w:r>
        <w:t>выбором</w:t>
      </w:r>
      <w:r>
        <w:rPr>
          <w:spacing w:val="19"/>
        </w:rPr>
        <w:t xml:space="preserve"> </w:t>
      </w:r>
      <w:r>
        <w:t>различных</w:t>
      </w:r>
    </w:p>
    <w:p w:rsidR="00E767C0" w:rsidRDefault="00A56CA5">
      <w:pPr>
        <w:pStyle w:val="a4"/>
        <w:tabs>
          <w:tab w:val="left" w:pos="3669"/>
          <w:tab w:val="left" w:pos="5835"/>
          <w:tab w:val="left" w:pos="6406"/>
          <w:tab w:val="left" w:pos="7285"/>
          <w:tab w:val="left" w:pos="8404"/>
        </w:tabs>
        <w:spacing w:line="276" w:lineRule="auto"/>
        <w:ind w:left="692" w:right="274" w:firstLine="76"/>
        <w:jc w:val="right"/>
      </w:pPr>
      <w:r>
        <w:t>элементов хоккея, с учётом возраста и физической подготовленности обучающихся;</w:t>
      </w:r>
      <w:r>
        <w:rPr>
          <w:spacing w:val="-67"/>
        </w:rPr>
        <w:t xml:space="preserve"> </w:t>
      </w:r>
      <w:r>
        <w:t>в</w:t>
      </w:r>
      <w:r>
        <w:rPr>
          <w:spacing w:val="70"/>
        </w:rPr>
        <w:t xml:space="preserve"> </w:t>
      </w:r>
      <w:r>
        <w:t>виде</w:t>
      </w:r>
      <w:r>
        <w:rPr>
          <w:spacing w:val="70"/>
        </w:rPr>
        <w:t xml:space="preserve"> </w:t>
      </w:r>
      <w:r>
        <w:t>целостного</w:t>
      </w:r>
      <w:r>
        <w:rPr>
          <w:spacing w:val="70"/>
        </w:rPr>
        <w:t xml:space="preserve"> </w:t>
      </w:r>
      <w:r>
        <w:t>последовательного</w:t>
      </w:r>
      <w:r>
        <w:rPr>
          <w:spacing w:val="70"/>
        </w:rPr>
        <w:t xml:space="preserve"> </w:t>
      </w:r>
      <w:r>
        <w:t>учебного</w:t>
      </w:r>
      <w:r>
        <w:rPr>
          <w:spacing w:val="70"/>
        </w:rPr>
        <w:t xml:space="preserve"> </w:t>
      </w:r>
      <w:r>
        <w:t>модуля,</w:t>
      </w:r>
      <w:r>
        <w:rPr>
          <w:spacing w:val="70"/>
        </w:rPr>
        <w:t xml:space="preserve"> </w:t>
      </w:r>
      <w:r>
        <w:t>изучаемого</w:t>
      </w:r>
      <w:r>
        <w:rPr>
          <w:spacing w:val="70"/>
        </w:rPr>
        <w:t xml:space="preserve"> </w:t>
      </w:r>
      <w:r>
        <w:t>за</w:t>
      </w:r>
      <w:r>
        <w:rPr>
          <w:spacing w:val="70"/>
        </w:rPr>
        <w:t xml:space="preserve"> </w:t>
      </w:r>
      <w:r>
        <w:t>счёт</w:t>
      </w:r>
      <w:r>
        <w:rPr>
          <w:spacing w:val="1"/>
        </w:rPr>
        <w:t xml:space="preserve"> </w:t>
      </w:r>
      <w:r>
        <w:t>части</w:t>
      </w:r>
      <w:r>
        <w:rPr>
          <w:spacing w:val="42"/>
        </w:rPr>
        <w:t xml:space="preserve"> </w:t>
      </w:r>
      <w:r>
        <w:t>учебного</w:t>
      </w:r>
      <w:r>
        <w:rPr>
          <w:spacing w:val="43"/>
        </w:rPr>
        <w:t xml:space="preserve"> </w:t>
      </w:r>
      <w:r>
        <w:t>плана,</w:t>
      </w:r>
      <w:r>
        <w:rPr>
          <w:spacing w:val="44"/>
        </w:rPr>
        <w:t xml:space="preserve"> </w:t>
      </w:r>
      <w:r>
        <w:t>формируемой</w:t>
      </w:r>
      <w:r>
        <w:rPr>
          <w:spacing w:val="44"/>
        </w:rPr>
        <w:t xml:space="preserve"> </w:t>
      </w:r>
      <w:r>
        <w:t>участниками</w:t>
      </w:r>
      <w:r>
        <w:rPr>
          <w:spacing w:val="42"/>
        </w:rPr>
        <w:t xml:space="preserve"> </w:t>
      </w:r>
      <w:r>
        <w:t>образовательных</w:t>
      </w:r>
      <w:r>
        <w:rPr>
          <w:spacing w:val="40"/>
        </w:rPr>
        <w:t xml:space="preserve"> </w:t>
      </w:r>
      <w:r>
        <w:t>отношений</w:t>
      </w:r>
      <w:r>
        <w:rPr>
          <w:spacing w:val="42"/>
        </w:rPr>
        <w:t xml:space="preserve"> </w:t>
      </w:r>
      <w:r>
        <w:t>из</w:t>
      </w:r>
      <w:r>
        <w:rPr>
          <w:spacing w:val="-67"/>
        </w:rPr>
        <w:t xml:space="preserve"> </w:t>
      </w:r>
      <w:r>
        <w:t>перечня,</w:t>
      </w:r>
      <w:r>
        <w:rPr>
          <w:spacing w:val="1"/>
        </w:rPr>
        <w:t xml:space="preserve"> </w:t>
      </w:r>
      <w:r>
        <w:t>предлагаемого образовательной организацией,</w:t>
      </w:r>
      <w:r>
        <w:rPr>
          <w:spacing w:val="1"/>
        </w:rPr>
        <w:t xml:space="preserve"> </w:t>
      </w:r>
      <w:r>
        <w:t>включающей,</w:t>
      </w:r>
      <w:r>
        <w:rPr>
          <w:spacing w:val="1"/>
        </w:rPr>
        <w:t xml:space="preserve"> </w:t>
      </w:r>
      <w:r>
        <w:t>в частности,</w:t>
      </w:r>
      <w:r>
        <w:rPr>
          <w:spacing w:val="-67"/>
        </w:rPr>
        <w:t xml:space="preserve"> </w:t>
      </w:r>
      <w:r>
        <w:t>учебные модули по выбору обучающихся, родителей (законных представителей)</w:t>
      </w:r>
      <w:r>
        <w:rPr>
          <w:spacing w:val="1"/>
        </w:rPr>
        <w:t xml:space="preserve"> </w:t>
      </w:r>
      <w:r>
        <w:t>несовершеннолетних</w:t>
      </w:r>
      <w:r>
        <w:tab/>
        <w:t>обучающихся,</w:t>
      </w:r>
      <w:r>
        <w:tab/>
        <w:t>в</w:t>
      </w:r>
      <w:r>
        <w:tab/>
        <w:t>том</w:t>
      </w:r>
      <w:r>
        <w:tab/>
        <w:t>числе</w:t>
      </w:r>
      <w:r>
        <w:tab/>
      </w:r>
      <w:r>
        <w:rPr>
          <w:spacing w:val="-1"/>
        </w:rPr>
        <w:t>предусматривающие</w:t>
      </w:r>
      <w:r>
        <w:rPr>
          <w:spacing w:val="-67"/>
        </w:rPr>
        <w:t xml:space="preserve"> </w:t>
      </w:r>
      <w:r>
        <w:t>удовлетворение</w:t>
      </w:r>
      <w:r>
        <w:rPr>
          <w:spacing w:val="2"/>
        </w:rPr>
        <w:t xml:space="preserve"> </w:t>
      </w:r>
      <w:r>
        <w:t>различных</w:t>
      </w:r>
      <w:r>
        <w:rPr>
          <w:spacing w:val="-3"/>
        </w:rPr>
        <w:t xml:space="preserve"> </w:t>
      </w:r>
      <w:r>
        <w:t>интересов</w:t>
      </w:r>
      <w:r>
        <w:rPr>
          <w:spacing w:val="4"/>
        </w:rPr>
        <w:t xml:space="preserve"> </w:t>
      </w:r>
      <w:r>
        <w:t>обучающихся</w:t>
      </w:r>
      <w:r>
        <w:rPr>
          <w:spacing w:val="3"/>
        </w:rPr>
        <w:t xml:space="preserve"> </w:t>
      </w:r>
      <w:r>
        <w:t>(при</w:t>
      </w:r>
      <w:r>
        <w:rPr>
          <w:spacing w:val="5"/>
        </w:rPr>
        <w:t xml:space="preserve"> </w:t>
      </w:r>
      <w:r>
        <w:t>организации и</w:t>
      </w:r>
      <w:r>
        <w:rPr>
          <w:spacing w:val="4"/>
        </w:rPr>
        <w:t xml:space="preserve"> </w:t>
      </w:r>
      <w:r>
        <w:t>проведении</w:t>
      </w:r>
      <w:r>
        <w:rPr>
          <w:spacing w:val="-67"/>
        </w:rPr>
        <w:t xml:space="preserve"> </w:t>
      </w:r>
      <w:r>
        <w:t>уроков</w:t>
      </w:r>
      <w:r>
        <w:rPr>
          <w:spacing w:val="48"/>
        </w:rPr>
        <w:t xml:space="preserve"> </w:t>
      </w:r>
      <w:r>
        <w:t>физической</w:t>
      </w:r>
      <w:r>
        <w:rPr>
          <w:spacing w:val="49"/>
        </w:rPr>
        <w:t xml:space="preserve"> </w:t>
      </w:r>
      <w:r>
        <w:t>культуры</w:t>
      </w:r>
      <w:r>
        <w:rPr>
          <w:spacing w:val="50"/>
        </w:rPr>
        <w:t xml:space="preserve"> </w:t>
      </w:r>
      <w:r>
        <w:t>с</w:t>
      </w:r>
      <w:r>
        <w:rPr>
          <w:spacing w:val="50"/>
        </w:rPr>
        <w:t xml:space="preserve"> </w:t>
      </w:r>
      <w:r>
        <w:t>3-х</w:t>
      </w:r>
      <w:r>
        <w:rPr>
          <w:spacing w:val="49"/>
        </w:rPr>
        <w:t xml:space="preserve"> </w:t>
      </w:r>
      <w:r>
        <w:t>часовой</w:t>
      </w:r>
      <w:r>
        <w:rPr>
          <w:spacing w:val="54"/>
        </w:rPr>
        <w:t xml:space="preserve"> </w:t>
      </w:r>
      <w:r>
        <w:t>недельной</w:t>
      </w:r>
      <w:r>
        <w:rPr>
          <w:spacing w:val="54"/>
        </w:rPr>
        <w:t xml:space="preserve"> </w:t>
      </w:r>
      <w:r>
        <w:t>нагрузкой</w:t>
      </w:r>
      <w:r>
        <w:rPr>
          <w:spacing w:val="49"/>
        </w:rPr>
        <w:t xml:space="preserve"> </w:t>
      </w:r>
      <w:r>
        <w:t>рекомендуемый</w:t>
      </w:r>
    </w:p>
    <w:p w:rsidR="00E767C0" w:rsidRDefault="00A56CA5">
      <w:pPr>
        <w:pStyle w:val="a4"/>
        <w:ind w:left="721" w:firstLine="0"/>
      </w:pPr>
      <w:r>
        <w:t>объём в</w:t>
      </w:r>
      <w:r>
        <w:rPr>
          <w:spacing w:val="-7"/>
        </w:rPr>
        <w:t xml:space="preserve"> </w:t>
      </w:r>
      <w:r>
        <w:t>1</w:t>
      </w:r>
      <w:r>
        <w:rPr>
          <w:spacing w:val="-2"/>
        </w:rPr>
        <w:t xml:space="preserve"> </w:t>
      </w:r>
      <w:r>
        <w:t>классе</w:t>
      </w:r>
      <w:r>
        <w:rPr>
          <w:spacing w:val="-3"/>
        </w:rPr>
        <w:t xml:space="preserve"> </w:t>
      </w:r>
      <w:r>
        <w:t>–</w:t>
      </w:r>
      <w:r>
        <w:rPr>
          <w:spacing w:val="-1"/>
        </w:rPr>
        <w:t xml:space="preserve"> </w:t>
      </w:r>
      <w:r>
        <w:t>33</w:t>
      </w:r>
      <w:r>
        <w:rPr>
          <w:spacing w:val="-2"/>
        </w:rPr>
        <w:t xml:space="preserve"> </w:t>
      </w:r>
      <w:r>
        <w:t>часа,</w:t>
      </w:r>
      <w:r>
        <w:rPr>
          <w:spacing w:val="2"/>
        </w:rPr>
        <w:t xml:space="preserve"> </w:t>
      </w:r>
      <w:r>
        <w:t>во</w:t>
      </w:r>
      <w:r>
        <w:rPr>
          <w:spacing w:val="-2"/>
        </w:rPr>
        <w:t xml:space="preserve"> </w:t>
      </w:r>
      <w:r>
        <w:t>2,</w:t>
      </w:r>
      <w:r>
        <w:rPr>
          <w:spacing w:val="-9"/>
        </w:rPr>
        <w:t xml:space="preserve"> </w:t>
      </w:r>
      <w:r>
        <w:t>3,</w:t>
      </w:r>
      <w:r>
        <w:rPr>
          <w:spacing w:val="-4"/>
        </w:rPr>
        <w:t xml:space="preserve"> </w:t>
      </w:r>
      <w:r>
        <w:t>4</w:t>
      </w:r>
      <w:r>
        <w:rPr>
          <w:spacing w:val="-2"/>
        </w:rPr>
        <w:t xml:space="preserve"> </w:t>
      </w:r>
      <w:r>
        <w:t>классах</w:t>
      </w:r>
      <w:r>
        <w:rPr>
          <w:spacing w:val="-4"/>
        </w:rPr>
        <w:t xml:space="preserve"> </w:t>
      </w:r>
      <w:r>
        <w:t>–</w:t>
      </w:r>
      <w:r>
        <w:rPr>
          <w:spacing w:val="-1"/>
        </w:rPr>
        <w:t xml:space="preserve"> </w:t>
      </w:r>
      <w:r>
        <w:t>по</w:t>
      </w:r>
      <w:r>
        <w:rPr>
          <w:spacing w:val="-2"/>
        </w:rPr>
        <w:t xml:space="preserve"> </w:t>
      </w:r>
      <w:r>
        <w:t>34</w:t>
      </w:r>
      <w:r>
        <w:rPr>
          <w:spacing w:val="-2"/>
        </w:rPr>
        <w:t xml:space="preserve"> </w:t>
      </w:r>
      <w:r>
        <w:t>часа);</w:t>
      </w:r>
    </w:p>
    <w:p w:rsidR="00E767C0" w:rsidRDefault="00A56CA5">
      <w:pPr>
        <w:pStyle w:val="a4"/>
        <w:spacing w:before="195" w:line="276" w:lineRule="auto"/>
        <w:ind w:left="673" w:right="276" w:firstLine="225"/>
      </w:pPr>
      <w:r>
        <w:t>в</w:t>
      </w:r>
      <w:r>
        <w:rPr>
          <w:spacing w:val="18"/>
        </w:rPr>
        <w:t xml:space="preserve"> </w:t>
      </w:r>
      <w:r>
        <w:t>виде</w:t>
      </w:r>
      <w:r>
        <w:rPr>
          <w:spacing w:val="18"/>
        </w:rPr>
        <w:t xml:space="preserve"> </w:t>
      </w:r>
      <w:r>
        <w:t>дополнительных</w:t>
      </w:r>
      <w:r>
        <w:rPr>
          <w:spacing w:val="18"/>
        </w:rPr>
        <w:t xml:space="preserve"> </w:t>
      </w:r>
      <w:r>
        <w:t>часов,</w:t>
      </w:r>
      <w:r>
        <w:rPr>
          <w:spacing w:val="19"/>
        </w:rPr>
        <w:t xml:space="preserve"> </w:t>
      </w:r>
      <w:r>
        <w:t>выделяемых</w:t>
      </w:r>
      <w:r>
        <w:rPr>
          <w:spacing w:val="16"/>
        </w:rPr>
        <w:t xml:space="preserve"> </w:t>
      </w:r>
      <w:r>
        <w:t>на</w:t>
      </w:r>
      <w:r>
        <w:rPr>
          <w:spacing w:val="18"/>
        </w:rPr>
        <w:t xml:space="preserve"> </w:t>
      </w:r>
      <w:r>
        <w:t>спортивно-оздоровительнуюработу</w:t>
      </w:r>
      <w:r>
        <w:rPr>
          <w:spacing w:val="-68"/>
        </w:rPr>
        <w:t xml:space="preserve"> </w:t>
      </w:r>
      <w:r>
        <w:t>с</w:t>
      </w:r>
      <w:r>
        <w:rPr>
          <w:spacing w:val="1"/>
        </w:rPr>
        <w:t xml:space="preserve"> </w:t>
      </w:r>
      <w:r>
        <w:t>обучающимися</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и</w:t>
      </w:r>
      <w:r>
        <w:rPr>
          <w:spacing w:val="1"/>
        </w:rPr>
        <w:t xml:space="preserve"> </w:t>
      </w:r>
      <w:r>
        <w:t>(или)</w:t>
      </w:r>
      <w:r>
        <w:rPr>
          <w:spacing w:val="1"/>
        </w:rPr>
        <w:t xml:space="preserve"> </w:t>
      </w:r>
      <w:r>
        <w:t>за</w:t>
      </w:r>
      <w:r>
        <w:rPr>
          <w:spacing w:val="1"/>
        </w:rPr>
        <w:t xml:space="preserve"> </w:t>
      </w:r>
      <w:r>
        <w:t>счет</w:t>
      </w:r>
      <w:r>
        <w:rPr>
          <w:spacing w:val="1"/>
        </w:rPr>
        <w:t xml:space="preserve"> </w:t>
      </w:r>
      <w:r>
        <w:t>посещения</w:t>
      </w:r>
      <w:r>
        <w:rPr>
          <w:spacing w:val="-67"/>
        </w:rPr>
        <w:t xml:space="preserve"> </w:t>
      </w:r>
      <w:r>
        <w:t>обучающимися</w:t>
      </w:r>
      <w:r>
        <w:rPr>
          <w:spacing w:val="1"/>
        </w:rPr>
        <w:t xml:space="preserve"> </w:t>
      </w:r>
      <w:r>
        <w:t>спортивных</w:t>
      </w:r>
      <w:r>
        <w:rPr>
          <w:spacing w:val="1"/>
        </w:rPr>
        <w:t xml:space="preserve"> </w:t>
      </w:r>
      <w:r>
        <w:t>секций,</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включая</w:t>
      </w:r>
      <w:r>
        <w:rPr>
          <w:spacing w:val="1"/>
        </w:rPr>
        <w:t xml:space="preserve"> </w:t>
      </w:r>
      <w:r>
        <w:t>использование</w:t>
      </w:r>
      <w:r>
        <w:rPr>
          <w:spacing w:val="7"/>
        </w:rPr>
        <w:t xml:space="preserve"> </w:t>
      </w:r>
      <w:r>
        <w:t>учебных</w:t>
      </w:r>
      <w:r>
        <w:rPr>
          <w:spacing w:val="3"/>
        </w:rPr>
        <w:t xml:space="preserve"> </w:t>
      </w:r>
      <w:r>
        <w:t>модулей</w:t>
      </w:r>
      <w:r>
        <w:rPr>
          <w:spacing w:val="7"/>
        </w:rPr>
        <w:t xml:space="preserve"> </w:t>
      </w:r>
      <w:r>
        <w:t>по</w:t>
      </w:r>
      <w:r>
        <w:rPr>
          <w:spacing w:val="6"/>
        </w:rPr>
        <w:t xml:space="preserve"> </w:t>
      </w:r>
      <w:r>
        <w:t>видам</w:t>
      </w:r>
      <w:r>
        <w:rPr>
          <w:spacing w:val="3"/>
        </w:rPr>
        <w:t xml:space="preserve"> </w:t>
      </w:r>
      <w:r>
        <w:t>спорта</w:t>
      </w:r>
      <w:r>
        <w:rPr>
          <w:spacing w:val="8"/>
        </w:rPr>
        <w:t xml:space="preserve"> </w:t>
      </w:r>
      <w:r>
        <w:t>(рекомендуемый</w:t>
      </w:r>
      <w:r>
        <w:rPr>
          <w:spacing w:val="8"/>
        </w:rPr>
        <w:t xml:space="preserve"> </w:t>
      </w:r>
      <w:r>
        <w:t>объём</w:t>
      </w:r>
      <w:r>
        <w:rPr>
          <w:spacing w:val="3"/>
        </w:rPr>
        <w:t xml:space="preserve"> </w:t>
      </w:r>
      <w:r>
        <w:t>в</w:t>
      </w:r>
      <w:r>
        <w:rPr>
          <w:spacing w:val="-1"/>
        </w:rPr>
        <w:t xml:space="preserve"> </w:t>
      </w:r>
      <w:r>
        <w:t>1</w:t>
      </w:r>
      <w:r>
        <w:rPr>
          <w:spacing w:val="6"/>
        </w:rPr>
        <w:t xml:space="preserve"> </w:t>
      </w:r>
      <w:r>
        <w:t>классе</w:t>
      </w:r>
    </w:p>
    <w:p w:rsidR="00E767C0" w:rsidRDefault="00A56CA5">
      <w:pPr>
        <w:pStyle w:val="a4"/>
        <w:spacing w:before="2"/>
        <w:ind w:left="673" w:firstLine="0"/>
      </w:pPr>
      <w:r>
        <w:t>–</w:t>
      </w:r>
      <w:r>
        <w:rPr>
          <w:spacing w:val="-1"/>
        </w:rPr>
        <w:t xml:space="preserve"> </w:t>
      </w:r>
      <w:r>
        <w:t>33</w:t>
      </w:r>
      <w:r>
        <w:rPr>
          <w:spacing w:val="-2"/>
        </w:rPr>
        <w:t xml:space="preserve"> </w:t>
      </w:r>
      <w:r>
        <w:t>часа,</w:t>
      </w:r>
      <w:r>
        <w:rPr>
          <w:spacing w:val="-1"/>
        </w:rPr>
        <w:t xml:space="preserve"> </w:t>
      </w:r>
      <w:r>
        <w:t>во</w:t>
      </w:r>
      <w:r>
        <w:rPr>
          <w:spacing w:val="-1"/>
        </w:rPr>
        <w:t xml:space="preserve"> </w:t>
      </w:r>
      <w:r>
        <w:t>2,</w:t>
      </w:r>
      <w:r>
        <w:rPr>
          <w:spacing w:val="-3"/>
        </w:rPr>
        <w:t xml:space="preserve"> </w:t>
      </w:r>
      <w:r>
        <w:t>3,</w:t>
      </w:r>
      <w:r>
        <w:rPr>
          <w:spacing w:val="-2"/>
        </w:rPr>
        <w:t xml:space="preserve"> </w:t>
      </w:r>
      <w:r>
        <w:t>4</w:t>
      </w:r>
      <w:r>
        <w:rPr>
          <w:spacing w:val="-6"/>
        </w:rPr>
        <w:t xml:space="preserve"> </w:t>
      </w:r>
      <w:r>
        <w:t>классах</w:t>
      </w:r>
      <w:r>
        <w:rPr>
          <w:spacing w:val="-3"/>
        </w:rPr>
        <w:t xml:space="preserve"> </w:t>
      </w:r>
      <w:r>
        <w:t>–</w:t>
      </w:r>
      <w:r>
        <w:rPr>
          <w:spacing w:val="-1"/>
        </w:rPr>
        <w:t xml:space="preserve"> </w:t>
      </w:r>
      <w:r>
        <w:t>по 34</w:t>
      </w:r>
      <w:r>
        <w:rPr>
          <w:spacing w:val="-2"/>
        </w:rPr>
        <w:t xml:space="preserve"> </w:t>
      </w:r>
      <w:r>
        <w:t>часа).</w:t>
      </w:r>
    </w:p>
    <w:p w:rsidR="00E767C0" w:rsidRDefault="00A56CA5">
      <w:pPr>
        <w:pStyle w:val="a4"/>
        <w:spacing w:before="207"/>
        <w:ind w:firstLine="0"/>
        <w:jc w:val="left"/>
      </w:pPr>
      <w:r>
        <w:rPr>
          <w:spacing w:val="-1"/>
        </w:rPr>
        <w:t>Содержание</w:t>
      </w:r>
      <w:r>
        <w:rPr>
          <w:spacing w:val="-15"/>
        </w:rPr>
        <w:t xml:space="preserve"> </w:t>
      </w:r>
      <w:r>
        <w:t>модуля</w:t>
      </w:r>
      <w:r>
        <w:rPr>
          <w:spacing w:val="-9"/>
        </w:rPr>
        <w:t xml:space="preserve"> </w:t>
      </w:r>
      <w:r>
        <w:t>«Хоккей».Знания</w:t>
      </w:r>
      <w:r>
        <w:rPr>
          <w:spacing w:val="-15"/>
        </w:rPr>
        <w:t xml:space="preserve"> </w:t>
      </w:r>
      <w:r>
        <w:t>о</w:t>
      </w:r>
      <w:r>
        <w:rPr>
          <w:spacing w:val="-15"/>
        </w:rPr>
        <w:t xml:space="preserve"> </w:t>
      </w:r>
      <w:r>
        <w:t>хоккее.</w:t>
      </w:r>
    </w:p>
    <w:p w:rsidR="00E767C0" w:rsidRDefault="00A56CA5">
      <w:pPr>
        <w:pStyle w:val="a4"/>
        <w:spacing w:before="28" w:line="276" w:lineRule="auto"/>
        <w:ind w:left="1384" w:firstLine="0"/>
        <w:jc w:val="left"/>
      </w:pPr>
      <w:r>
        <w:rPr>
          <w:w w:val="95"/>
        </w:rPr>
        <w:t>История</w:t>
      </w:r>
      <w:r>
        <w:rPr>
          <w:spacing w:val="43"/>
          <w:w w:val="95"/>
        </w:rPr>
        <w:t xml:space="preserve"> </w:t>
      </w:r>
      <w:r>
        <w:rPr>
          <w:w w:val="95"/>
        </w:rPr>
        <w:t>зарождения</w:t>
      </w:r>
      <w:r>
        <w:rPr>
          <w:spacing w:val="44"/>
          <w:w w:val="95"/>
        </w:rPr>
        <w:t xml:space="preserve"> </w:t>
      </w:r>
      <w:r>
        <w:rPr>
          <w:w w:val="95"/>
        </w:rPr>
        <w:t>хоккея.</w:t>
      </w:r>
      <w:r>
        <w:rPr>
          <w:spacing w:val="45"/>
          <w:w w:val="95"/>
        </w:rPr>
        <w:t xml:space="preserve"> </w:t>
      </w:r>
      <w:r>
        <w:rPr>
          <w:w w:val="95"/>
        </w:rPr>
        <w:t>Легендарные</w:t>
      </w:r>
      <w:r>
        <w:rPr>
          <w:spacing w:val="38"/>
          <w:w w:val="95"/>
        </w:rPr>
        <w:t xml:space="preserve"> </w:t>
      </w:r>
      <w:r>
        <w:rPr>
          <w:w w:val="95"/>
        </w:rPr>
        <w:t>отечественные</w:t>
      </w:r>
      <w:r>
        <w:rPr>
          <w:spacing w:val="45"/>
          <w:w w:val="95"/>
        </w:rPr>
        <w:t xml:space="preserve"> </w:t>
      </w:r>
      <w:r>
        <w:rPr>
          <w:w w:val="95"/>
        </w:rPr>
        <w:t>хоккеисты</w:t>
      </w:r>
      <w:r>
        <w:rPr>
          <w:spacing w:val="41"/>
          <w:w w:val="95"/>
        </w:rPr>
        <w:t xml:space="preserve"> </w:t>
      </w:r>
      <w:r>
        <w:rPr>
          <w:w w:val="95"/>
        </w:rPr>
        <w:t>и</w:t>
      </w:r>
      <w:r>
        <w:rPr>
          <w:spacing w:val="39"/>
          <w:w w:val="95"/>
        </w:rPr>
        <w:t xml:space="preserve"> </w:t>
      </w:r>
      <w:r>
        <w:rPr>
          <w:w w:val="95"/>
        </w:rPr>
        <w:t>тренеры.</w:t>
      </w:r>
      <w:r>
        <w:rPr>
          <w:spacing w:val="1"/>
          <w:w w:val="95"/>
        </w:rPr>
        <w:t xml:space="preserve"> </w:t>
      </w:r>
      <w:r>
        <w:t>Достижения</w:t>
      </w:r>
      <w:r>
        <w:rPr>
          <w:spacing w:val="50"/>
        </w:rPr>
        <w:t xml:space="preserve"> </w:t>
      </w:r>
      <w:r>
        <w:t>отечественной</w:t>
      </w:r>
      <w:r>
        <w:rPr>
          <w:spacing w:val="48"/>
        </w:rPr>
        <w:t xml:space="preserve"> </w:t>
      </w:r>
      <w:r>
        <w:t>сборной</w:t>
      </w:r>
      <w:r>
        <w:rPr>
          <w:spacing w:val="48"/>
        </w:rPr>
        <w:t xml:space="preserve"> </w:t>
      </w:r>
      <w:r>
        <w:t>команды</w:t>
      </w:r>
      <w:r>
        <w:rPr>
          <w:spacing w:val="54"/>
        </w:rPr>
        <w:t xml:space="preserve"> </w:t>
      </w:r>
      <w:r>
        <w:t>страны</w:t>
      </w:r>
      <w:r>
        <w:rPr>
          <w:spacing w:val="53"/>
        </w:rPr>
        <w:t xml:space="preserve"> </w:t>
      </w:r>
      <w:r>
        <w:t>на</w:t>
      </w:r>
      <w:r>
        <w:rPr>
          <w:spacing w:val="49"/>
        </w:rPr>
        <w:t xml:space="preserve"> </w:t>
      </w:r>
      <w:r>
        <w:t>чемпионатах</w:t>
      </w:r>
      <w:r>
        <w:rPr>
          <w:spacing w:val="49"/>
        </w:rPr>
        <w:t xml:space="preserve"> </w:t>
      </w:r>
      <w:r>
        <w:t>мира,</w:t>
      </w:r>
    </w:p>
    <w:p w:rsidR="00E767C0" w:rsidRDefault="00A56CA5">
      <w:pPr>
        <w:pStyle w:val="a4"/>
        <w:spacing w:line="321" w:lineRule="exact"/>
        <w:ind w:left="673" w:firstLine="0"/>
        <w:jc w:val="left"/>
      </w:pPr>
      <w:r>
        <w:t>Европы,</w:t>
      </w:r>
      <w:r>
        <w:rPr>
          <w:spacing w:val="-7"/>
        </w:rPr>
        <w:t xml:space="preserve"> </w:t>
      </w:r>
      <w:r>
        <w:t>Олимпийских</w:t>
      </w:r>
      <w:r>
        <w:rPr>
          <w:spacing w:val="-8"/>
        </w:rPr>
        <w:t xml:space="preserve"> </w:t>
      </w:r>
      <w:r>
        <w:t>играх</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spacing w:before="76" w:line="276" w:lineRule="auto"/>
        <w:ind w:left="1384" w:right="1128" w:firstLine="0"/>
      </w:pPr>
      <w:r>
        <w:lastRenderedPageBreak/>
        <w:t>Разновидности хоккея. Правила соревнований по виду спорта «хоккей».</w:t>
      </w:r>
      <w:r>
        <w:rPr>
          <w:spacing w:val="-68"/>
        </w:rPr>
        <w:t xml:space="preserve"> </w:t>
      </w:r>
      <w:r>
        <w:t>Хоккейный</w:t>
      </w:r>
      <w:r>
        <w:rPr>
          <w:spacing w:val="2"/>
        </w:rPr>
        <w:t xml:space="preserve"> </w:t>
      </w:r>
      <w:r>
        <w:t>словарь</w:t>
      </w:r>
      <w:r>
        <w:rPr>
          <w:spacing w:val="-1"/>
        </w:rPr>
        <w:t xml:space="preserve"> </w:t>
      </w:r>
      <w:r>
        <w:t>терминов</w:t>
      </w:r>
      <w:r>
        <w:rPr>
          <w:spacing w:val="1"/>
        </w:rPr>
        <w:t xml:space="preserve"> </w:t>
      </w:r>
      <w:r>
        <w:t>и</w:t>
      </w:r>
      <w:r>
        <w:rPr>
          <w:spacing w:val="-4"/>
        </w:rPr>
        <w:t xml:space="preserve"> </w:t>
      </w:r>
      <w:r>
        <w:t>определений.</w:t>
      </w:r>
    </w:p>
    <w:p w:rsidR="00E767C0" w:rsidRDefault="00A56CA5">
      <w:pPr>
        <w:pStyle w:val="a4"/>
        <w:spacing w:line="276" w:lineRule="auto"/>
        <w:ind w:left="678" w:right="289" w:firstLine="225"/>
      </w:pPr>
      <w:r>
        <w:t>Размеры</w:t>
      </w:r>
      <w:r>
        <w:rPr>
          <w:spacing w:val="1"/>
        </w:rPr>
        <w:t xml:space="preserve"> </w:t>
      </w:r>
      <w:r>
        <w:t>хоккейной</w:t>
      </w:r>
      <w:r>
        <w:rPr>
          <w:spacing w:val="1"/>
        </w:rPr>
        <w:t xml:space="preserve"> </w:t>
      </w:r>
      <w:r>
        <w:t>ледовой</w:t>
      </w:r>
      <w:r>
        <w:rPr>
          <w:spacing w:val="1"/>
        </w:rPr>
        <w:t xml:space="preserve"> </w:t>
      </w:r>
      <w:r>
        <w:t>площадки,</w:t>
      </w:r>
      <w:r>
        <w:rPr>
          <w:spacing w:val="1"/>
        </w:rPr>
        <w:t xml:space="preserve"> </w:t>
      </w:r>
      <w:r>
        <w:t>ее</w:t>
      </w:r>
      <w:r>
        <w:rPr>
          <w:spacing w:val="1"/>
        </w:rPr>
        <w:t xml:space="preserve"> </w:t>
      </w:r>
      <w:r>
        <w:t>допустимые</w:t>
      </w:r>
      <w:r>
        <w:rPr>
          <w:spacing w:val="1"/>
        </w:rPr>
        <w:t xml:space="preserve"> </w:t>
      </w:r>
      <w:r>
        <w:t>размеры,</w:t>
      </w:r>
      <w:r>
        <w:rPr>
          <w:spacing w:val="1"/>
        </w:rPr>
        <w:t xml:space="preserve"> </w:t>
      </w:r>
      <w:r>
        <w:t>инвентарь</w:t>
      </w:r>
      <w:r>
        <w:rPr>
          <w:spacing w:val="1"/>
        </w:rPr>
        <w:t xml:space="preserve"> </w:t>
      </w:r>
      <w:r>
        <w:t>и</w:t>
      </w:r>
      <w:r>
        <w:rPr>
          <w:spacing w:val="1"/>
        </w:rPr>
        <w:t xml:space="preserve"> </w:t>
      </w:r>
      <w:r>
        <w:t>оборудование</w:t>
      </w:r>
      <w:r>
        <w:rPr>
          <w:spacing w:val="-2"/>
        </w:rPr>
        <w:t xml:space="preserve"> </w:t>
      </w:r>
      <w:r>
        <w:t>для</w:t>
      </w:r>
      <w:r>
        <w:rPr>
          <w:spacing w:val="4"/>
        </w:rPr>
        <w:t xml:space="preserve"> </w:t>
      </w:r>
      <w:r>
        <w:t>игры</w:t>
      </w:r>
      <w:r>
        <w:rPr>
          <w:spacing w:val="1"/>
        </w:rPr>
        <w:t xml:space="preserve"> </w:t>
      </w:r>
      <w:r>
        <w:t>в</w:t>
      </w:r>
      <w:r>
        <w:rPr>
          <w:spacing w:val="-5"/>
        </w:rPr>
        <w:t xml:space="preserve"> </w:t>
      </w:r>
      <w:r>
        <w:t>хоккей.</w:t>
      </w:r>
    </w:p>
    <w:p w:rsidR="00E767C0" w:rsidRDefault="00A56CA5">
      <w:pPr>
        <w:pStyle w:val="a4"/>
        <w:spacing w:line="276" w:lineRule="auto"/>
        <w:ind w:left="721" w:right="284" w:firstLine="706"/>
      </w:pPr>
      <w:r>
        <w:t>Состав</w:t>
      </w:r>
      <w:r>
        <w:rPr>
          <w:spacing w:val="1"/>
        </w:rPr>
        <w:t xml:space="preserve"> </w:t>
      </w:r>
      <w:r>
        <w:t>команды.</w:t>
      </w:r>
      <w:r>
        <w:rPr>
          <w:spacing w:val="1"/>
        </w:rPr>
        <w:t xml:space="preserve"> </w:t>
      </w:r>
      <w:r>
        <w:t>Функции</w:t>
      </w:r>
      <w:r>
        <w:rPr>
          <w:spacing w:val="1"/>
        </w:rPr>
        <w:t xml:space="preserve"> </w:t>
      </w:r>
      <w:r>
        <w:t>игроков</w:t>
      </w:r>
      <w:r>
        <w:rPr>
          <w:spacing w:val="1"/>
        </w:rPr>
        <w:t xml:space="preserve"> </w:t>
      </w:r>
      <w:r>
        <w:t>в</w:t>
      </w:r>
      <w:r>
        <w:rPr>
          <w:spacing w:val="1"/>
        </w:rPr>
        <w:t xml:space="preserve"> </w:t>
      </w:r>
      <w:r>
        <w:t>команде</w:t>
      </w:r>
      <w:r>
        <w:rPr>
          <w:spacing w:val="1"/>
        </w:rPr>
        <w:t xml:space="preserve"> </w:t>
      </w:r>
      <w:r>
        <w:t>(форвард</w:t>
      </w:r>
      <w:r>
        <w:rPr>
          <w:spacing w:val="1"/>
        </w:rPr>
        <w:t xml:space="preserve"> </w:t>
      </w:r>
      <w:r>
        <w:t>(нападающий),</w:t>
      </w:r>
      <w:r>
        <w:rPr>
          <w:spacing w:val="1"/>
        </w:rPr>
        <w:t xml:space="preserve"> </w:t>
      </w:r>
      <w:r>
        <w:t>защитник,</w:t>
      </w:r>
      <w:r>
        <w:rPr>
          <w:spacing w:val="4"/>
        </w:rPr>
        <w:t xml:space="preserve"> </w:t>
      </w:r>
      <w:r>
        <w:t>голкипер</w:t>
      </w:r>
      <w:r>
        <w:rPr>
          <w:spacing w:val="1"/>
        </w:rPr>
        <w:t xml:space="preserve"> </w:t>
      </w:r>
      <w:r>
        <w:t>(вратарь).</w:t>
      </w:r>
      <w:r>
        <w:rPr>
          <w:spacing w:val="4"/>
        </w:rPr>
        <w:t xml:space="preserve"> </w:t>
      </w:r>
      <w:r>
        <w:t>Роль</w:t>
      </w:r>
      <w:r>
        <w:rPr>
          <w:spacing w:val="-5"/>
        </w:rPr>
        <w:t xml:space="preserve"> </w:t>
      </w:r>
      <w:r>
        <w:t>капитана</w:t>
      </w:r>
      <w:r>
        <w:rPr>
          <w:spacing w:val="3"/>
        </w:rPr>
        <w:t xml:space="preserve"> </w:t>
      </w:r>
      <w:r>
        <w:t>команды.</w:t>
      </w:r>
    </w:p>
    <w:p w:rsidR="00E767C0" w:rsidRDefault="00A56CA5">
      <w:pPr>
        <w:pStyle w:val="a4"/>
        <w:spacing w:before="2" w:line="276" w:lineRule="auto"/>
        <w:ind w:left="721" w:right="277" w:firstLine="225"/>
      </w:pPr>
      <w:r>
        <w:t>Занятия хоккеем как средство укрепления здоровья, повышения функциональных</w:t>
      </w:r>
      <w:r>
        <w:rPr>
          <w:spacing w:val="1"/>
        </w:rPr>
        <w:t xml:space="preserve"> </w:t>
      </w:r>
      <w:r>
        <w:t>возможностей основных систем организма и развития физических качеств. Правила</w:t>
      </w:r>
      <w:r>
        <w:rPr>
          <w:spacing w:val="1"/>
        </w:rPr>
        <w:t xml:space="preserve"> </w:t>
      </w:r>
      <w:r>
        <w:t>подбора</w:t>
      </w:r>
      <w:r>
        <w:rPr>
          <w:spacing w:val="3"/>
        </w:rPr>
        <w:t xml:space="preserve"> </w:t>
      </w:r>
      <w:r>
        <w:t>физических</w:t>
      </w:r>
      <w:r>
        <w:rPr>
          <w:spacing w:val="2"/>
        </w:rPr>
        <w:t xml:space="preserve"> </w:t>
      </w:r>
      <w:r>
        <w:t>упражнений</w:t>
      </w:r>
      <w:r>
        <w:rPr>
          <w:spacing w:val="2"/>
        </w:rPr>
        <w:t xml:space="preserve"> </w:t>
      </w:r>
      <w:r>
        <w:t>хоккеиста.</w:t>
      </w:r>
    </w:p>
    <w:p w:rsidR="00E767C0" w:rsidRDefault="00A56CA5">
      <w:pPr>
        <w:pStyle w:val="a4"/>
        <w:spacing w:line="320" w:lineRule="exact"/>
        <w:ind w:left="1384" w:firstLine="0"/>
      </w:pPr>
      <w:r>
        <w:t>Комплексы</w:t>
      </w:r>
      <w:r>
        <w:rPr>
          <w:spacing w:val="4"/>
        </w:rPr>
        <w:t xml:space="preserve"> </w:t>
      </w:r>
      <w:r>
        <w:t>упражнений</w:t>
      </w:r>
      <w:r>
        <w:rPr>
          <w:spacing w:val="137"/>
        </w:rPr>
        <w:t xml:space="preserve"> </w:t>
      </w:r>
      <w:r>
        <w:t>для</w:t>
      </w:r>
      <w:r>
        <w:rPr>
          <w:spacing w:val="138"/>
        </w:rPr>
        <w:t xml:space="preserve"> </w:t>
      </w:r>
      <w:r>
        <w:t>воспитания</w:t>
      </w:r>
      <w:r>
        <w:rPr>
          <w:spacing w:val="138"/>
        </w:rPr>
        <w:t xml:space="preserve"> </w:t>
      </w:r>
      <w:r>
        <w:t>физических</w:t>
      </w:r>
      <w:r>
        <w:rPr>
          <w:spacing w:val="133"/>
        </w:rPr>
        <w:t xml:space="preserve"> </w:t>
      </w:r>
      <w:r>
        <w:t>качеств</w:t>
      </w:r>
      <w:r>
        <w:rPr>
          <w:spacing w:val="136"/>
        </w:rPr>
        <w:t xml:space="preserve"> </w:t>
      </w:r>
      <w:r>
        <w:t>хоккеиста.</w:t>
      </w:r>
    </w:p>
    <w:p w:rsidR="00E767C0" w:rsidRDefault="00A56CA5">
      <w:pPr>
        <w:pStyle w:val="a4"/>
        <w:spacing w:before="196"/>
        <w:ind w:left="721" w:firstLine="0"/>
        <w:jc w:val="left"/>
      </w:pPr>
      <w:r>
        <w:t>Здоровье</w:t>
      </w:r>
      <w:r>
        <w:rPr>
          <w:spacing w:val="-7"/>
        </w:rPr>
        <w:t xml:space="preserve"> </w:t>
      </w:r>
      <w:r>
        <w:t>формирующие</w:t>
      </w:r>
      <w:r>
        <w:rPr>
          <w:spacing w:val="-7"/>
        </w:rPr>
        <w:t xml:space="preserve"> </w:t>
      </w:r>
      <w:r>
        <w:t>факторы</w:t>
      </w:r>
      <w:r>
        <w:rPr>
          <w:spacing w:val="-8"/>
        </w:rPr>
        <w:t xml:space="preserve"> </w:t>
      </w:r>
      <w:r>
        <w:t>и</w:t>
      </w:r>
      <w:r>
        <w:rPr>
          <w:spacing w:val="-9"/>
        </w:rPr>
        <w:t xml:space="preserve"> </w:t>
      </w:r>
      <w:r>
        <w:t>средства.</w:t>
      </w:r>
    </w:p>
    <w:p w:rsidR="00E767C0" w:rsidRDefault="00A56CA5">
      <w:pPr>
        <w:pStyle w:val="a4"/>
        <w:spacing w:before="207" w:line="278" w:lineRule="auto"/>
        <w:ind w:left="678" w:right="275" w:firstLine="225"/>
      </w:pPr>
      <w:r>
        <w:t>Требования безопасности при организации занятий хоккеем. Характерные травмы</w:t>
      </w:r>
      <w:r>
        <w:rPr>
          <w:spacing w:val="1"/>
        </w:rPr>
        <w:t xml:space="preserve"> </w:t>
      </w:r>
      <w:r>
        <w:t>хоккеистов</w:t>
      </w:r>
      <w:r>
        <w:rPr>
          <w:spacing w:val="-4"/>
        </w:rPr>
        <w:t xml:space="preserve"> </w:t>
      </w:r>
      <w:r>
        <w:t>и мероприятия по</w:t>
      </w:r>
      <w:r>
        <w:rPr>
          <w:spacing w:val="1"/>
        </w:rPr>
        <w:t xml:space="preserve"> </w:t>
      </w:r>
      <w:r>
        <w:t>их</w:t>
      </w:r>
      <w:r>
        <w:rPr>
          <w:spacing w:val="-4"/>
        </w:rPr>
        <w:t xml:space="preserve"> </w:t>
      </w:r>
      <w:r>
        <w:t>предупреждению.</w:t>
      </w:r>
    </w:p>
    <w:p w:rsidR="00E767C0" w:rsidRDefault="00A56CA5">
      <w:pPr>
        <w:pStyle w:val="a4"/>
        <w:spacing w:line="319" w:lineRule="exact"/>
        <w:ind w:left="1384" w:firstLine="0"/>
      </w:pPr>
      <w:r>
        <w:t>Способы</w:t>
      </w:r>
      <w:r>
        <w:rPr>
          <w:spacing w:val="-11"/>
        </w:rPr>
        <w:t xml:space="preserve"> </w:t>
      </w:r>
      <w:r>
        <w:t>самостоятельной</w:t>
      </w:r>
      <w:r>
        <w:rPr>
          <w:spacing w:val="-10"/>
        </w:rPr>
        <w:t xml:space="preserve"> </w:t>
      </w:r>
      <w:r>
        <w:t>деятельности.</w:t>
      </w:r>
    </w:p>
    <w:p w:rsidR="00E767C0" w:rsidRDefault="00A56CA5">
      <w:pPr>
        <w:pStyle w:val="a4"/>
        <w:spacing w:before="211" w:line="276" w:lineRule="auto"/>
        <w:ind w:left="678" w:right="284" w:firstLine="225"/>
      </w:pPr>
      <w:r>
        <w:t>Первые</w:t>
      </w:r>
      <w:r>
        <w:rPr>
          <w:spacing w:val="1"/>
        </w:rPr>
        <w:t xml:space="preserve"> </w:t>
      </w:r>
      <w:r>
        <w:t>внешние</w:t>
      </w:r>
      <w:r>
        <w:rPr>
          <w:spacing w:val="1"/>
        </w:rPr>
        <w:t xml:space="preserve"> </w:t>
      </w:r>
      <w:r>
        <w:t>признаки</w:t>
      </w:r>
      <w:r>
        <w:rPr>
          <w:spacing w:val="1"/>
        </w:rPr>
        <w:t xml:space="preserve"> </w:t>
      </w:r>
      <w:r>
        <w:t>утомления.</w:t>
      </w:r>
      <w:r>
        <w:rPr>
          <w:spacing w:val="1"/>
        </w:rPr>
        <w:t xml:space="preserve"> </w:t>
      </w:r>
      <w:r>
        <w:t>Способы</w:t>
      </w:r>
      <w:r>
        <w:rPr>
          <w:spacing w:val="1"/>
        </w:rPr>
        <w:t xml:space="preserve"> </w:t>
      </w:r>
      <w:r>
        <w:t>самоконтроля</w:t>
      </w:r>
      <w:r>
        <w:rPr>
          <w:spacing w:val="1"/>
        </w:rPr>
        <w:t xml:space="preserve"> </w:t>
      </w:r>
      <w:r>
        <w:t>за</w:t>
      </w:r>
      <w:r>
        <w:rPr>
          <w:spacing w:val="1"/>
        </w:rPr>
        <w:t xml:space="preserve"> </w:t>
      </w:r>
      <w:r>
        <w:t>физической</w:t>
      </w:r>
      <w:r>
        <w:rPr>
          <w:spacing w:val="1"/>
        </w:rPr>
        <w:t xml:space="preserve"> </w:t>
      </w:r>
      <w:r>
        <w:t>нагрузкой.</w:t>
      </w:r>
    </w:p>
    <w:p w:rsidR="00E767C0" w:rsidRDefault="00A56CA5">
      <w:pPr>
        <w:pStyle w:val="a4"/>
        <w:spacing w:line="321" w:lineRule="exact"/>
        <w:ind w:left="1384" w:firstLine="0"/>
      </w:pPr>
      <w:r>
        <w:t>Уход</w:t>
      </w:r>
      <w:r>
        <w:rPr>
          <w:spacing w:val="-8"/>
        </w:rPr>
        <w:t xml:space="preserve"> </w:t>
      </w:r>
      <w:r>
        <w:t>за</w:t>
      </w:r>
      <w:r>
        <w:rPr>
          <w:spacing w:val="-9"/>
        </w:rPr>
        <w:t xml:space="preserve"> </w:t>
      </w:r>
      <w:r>
        <w:t>хоккейным</w:t>
      </w:r>
      <w:r>
        <w:rPr>
          <w:spacing w:val="-7"/>
        </w:rPr>
        <w:t xml:space="preserve"> </w:t>
      </w:r>
      <w:r>
        <w:t>спортивным</w:t>
      </w:r>
      <w:r>
        <w:rPr>
          <w:spacing w:val="-7"/>
        </w:rPr>
        <w:t xml:space="preserve"> </w:t>
      </w:r>
      <w:r>
        <w:t>инвентарем</w:t>
      </w:r>
      <w:r>
        <w:rPr>
          <w:spacing w:val="-7"/>
        </w:rPr>
        <w:t xml:space="preserve"> </w:t>
      </w:r>
      <w:r>
        <w:t>и</w:t>
      </w:r>
      <w:r>
        <w:rPr>
          <w:spacing w:val="-5"/>
        </w:rPr>
        <w:t xml:space="preserve"> </w:t>
      </w:r>
      <w:r>
        <w:t>оборудованием.</w:t>
      </w:r>
    </w:p>
    <w:p w:rsidR="00E767C0" w:rsidRDefault="00A56CA5">
      <w:pPr>
        <w:pStyle w:val="a4"/>
        <w:spacing w:before="206" w:line="278" w:lineRule="auto"/>
        <w:ind w:left="678" w:right="291" w:firstLine="225"/>
      </w:pPr>
      <w:r>
        <w:t>Соблюдение</w:t>
      </w:r>
      <w:r>
        <w:rPr>
          <w:spacing w:val="1"/>
        </w:rPr>
        <w:t xml:space="preserve"> </w:t>
      </w:r>
      <w:r>
        <w:t>личной</w:t>
      </w:r>
      <w:r>
        <w:rPr>
          <w:spacing w:val="1"/>
        </w:rPr>
        <w:t xml:space="preserve"> </w:t>
      </w:r>
      <w:r>
        <w:t>гигиены,</w:t>
      </w:r>
      <w:r>
        <w:rPr>
          <w:spacing w:val="1"/>
        </w:rPr>
        <w:t xml:space="preserve"> </w:t>
      </w:r>
      <w:r>
        <w:t>требований</w:t>
      </w:r>
      <w:r>
        <w:rPr>
          <w:spacing w:val="1"/>
        </w:rPr>
        <w:t xml:space="preserve"> </w:t>
      </w:r>
      <w:r>
        <w:t>к</w:t>
      </w:r>
      <w:r>
        <w:rPr>
          <w:spacing w:val="1"/>
        </w:rPr>
        <w:t xml:space="preserve"> </w:t>
      </w:r>
      <w:r>
        <w:t>спортивной</w:t>
      </w:r>
      <w:r>
        <w:rPr>
          <w:spacing w:val="1"/>
        </w:rPr>
        <w:t xml:space="preserve"> </w:t>
      </w:r>
      <w:r>
        <w:t>одежде</w:t>
      </w:r>
      <w:r>
        <w:rPr>
          <w:spacing w:val="1"/>
        </w:rPr>
        <w:t xml:space="preserve"> </w:t>
      </w:r>
      <w:r>
        <w:t>и</w:t>
      </w:r>
      <w:r>
        <w:rPr>
          <w:spacing w:val="1"/>
        </w:rPr>
        <w:t xml:space="preserve"> </w:t>
      </w:r>
      <w:r>
        <w:t>обуви</w:t>
      </w:r>
      <w:r>
        <w:rPr>
          <w:spacing w:val="1"/>
        </w:rPr>
        <w:t xml:space="preserve"> </w:t>
      </w:r>
      <w:r>
        <w:t>для</w:t>
      </w:r>
      <w:r>
        <w:rPr>
          <w:spacing w:val="1"/>
        </w:rPr>
        <w:t xml:space="preserve"> </w:t>
      </w:r>
      <w:r>
        <w:t>занятий</w:t>
      </w:r>
      <w:r>
        <w:rPr>
          <w:spacing w:val="1"/>
        </w:rPr>
        <w:t xml:space="preserve"> </w:t>
      </w:r>
      <w:r>
        <w:t>хоккеем.</w:t>
      </w:r>
    </w:p>
    <w:p w:rsidR="00E767C0" w:rsidRDefault="00A56CA5">
      <w:pPr>
        <w:pStyle w:val="a4"/>
        <w:spacing w:line="276" w:lineRule="auto"/>
        <w:ind w:left="721" w:right="279" w:firstLine="706"/>
      </w:pPr>
      <w:r>
        <w:t>Составление комплексов различной направленности: утренней гигиенической</w:t>
      </w:r>
      <w:r>
        <w:rPr>
          <w:spacing w:val="1"/>
        </w:rPr>
        <w:t xml:space="preserve"> </w:t>
      </w:r>
      <w:r>
        <w:t>гимнастики,</w:t>
      </w:r>
      <w:r>
        <w:rPr>
          <w:spacing w:val="1"/>
        </w:rPr>
        <w:t xml:space="preserve"> </w:t>
      </w:r>
      <w:r>
        <w:t>корригирующей</w:t>
      </w:r>
      <w:r>
        <w:rPr>
          <w:spacing w:val="1"/>
        </w:rPr>
        <w:t xml:space="preserve"> </w:t>
      </w:r>
      <w:r>
        <w:t>гимнастики</w:t>
      </w:r>
      <w:r>
        <w:rPr>
          <w:spacing w:val="1"/>
        </w:rPr>
        <w:t xml:space="preserve"> </w:t>
      </w:r>
      <w:r>
        <w:t>с</w:t>
      </w:r>
      <w:r>
        <w:rPr>
          <w:spacing w:val="1"/>
        </w:rPr>
        <w:t xml:space="preserve"> </w:t>
      </w:r>
      <w:r>
        <w:t>элементами</w:t>
      </w:r>
      <w:r>
        <w:rPr>
          <w:spacing w:val="1"/>
        </w:rPr>
        <w:t xml:space="preserve"> </w:t>
      </w:r>
      <w:r>
        <w:t>хоккея,</w:t>
      </w:r>
      <w:r>
        <w:rPr>
          <w:spacing w:val="1"/>
        </w:rPr>
        <w:t xml:space="preserve"> </w:t>
      </w:r>
      <w:r>
        <w:t>дыхательной</w:t>
      </w:r>
      <w:r>
        <w:rPr>
          <w:spacing w:val="1"/>
        </w:rPr>
        <w:t xml:space="preserve"> </w:t>
      </w:r>
      <w:r>
        <w:t>гимнастики,</w:t>
      </w:r>
      <w:r>
        <w:rPr>
          <w:spacing w:val="1"/>
        </w:rPr>
        <w:t xml:space="preserve"> </w:t>
      </w:r>
      <w:r>
        <w:t>упражнений</w:t>
      </w:r>
      <w:r>
        <w:rPr>
          <w:spacing w:val="1"/>
        </w:rPr>
        <w:t xml:space="preserve"> </w:t>
      </w:r>
      <w:r>
        <w:t>для</w:t>
      </w:r>
      <w:r>
        <w:rPr>
          <w:spacing w:val="1"/>
        </w:rPr>
        <w:t xml:space="preserve"> </w:t>
      </w:r>
      <w:r>
        <w:t>глаз,</w:t>
      </w:r>
      <w:r>
        <w:rPr>
          <w:spacing w:val="1"/>
        </w:rPr>
        <w:t xml:space="preserve"> </w:t>
      </w:r>
      <w:r>
        <w:t>упражнений</w:t>
      </w:r>
      <w:r>
        <w:rPr>
          <w:spacing w:val="1"/>
        </w:rPr>
        <w:t xml:space="preserve"> </w:t>
      </w:r>
      <w:r>
        <w:t>формирования</w:t>
      </w:r>
      <w:r>
        <w:rPr>
          <w:spacing w:val="1"/>
        </w:rPr>
        <w:t xml:space="preserve"> </w:t>
      </w:r>
      <w:r>
        <w:t>осанки</w:t>
      </w:r>
      <w:r>
        <w:rPr>
          <w:spacing w:val="1"/>
        </w:rPr>
        <w:t xml:space="preserve"> </w:t>
      </w:r>
      <w:r>
        <w:t>и</w:t>
      </w:r>
      <w:r>
        <w:rPr>
          <w:spacing w:val="1"/>
        </w:rPr>
        <w:t xml:space="preserve"> </w:t>
      </w:r>
      <w:r>
        <w:t>профилактики</w:t>
      </w:r>
      <w:r>
        <w:rPr>
          <w:spacing w:val="1"/>
        </w:rPr>
        <w:t xml:space="preserve"> </w:t>
      </w:r>
      <w:r>
        <w:t>плоскостопия,</w:t>
      </w:r>
      <w:r>
        <w:rPr>
          <w:spacing w:val="1"/>
        </w:rPr>
        <w:t xml:space="preserve"> </w:t>
      </w:r>
      <w:r>
        <w:t>упражнений</w:t>
      </w:r>
      <w:r>
        <w:rPr>
          <w:spacing w:val="1"/>
        </w:rPr>
        <w:t xml:space="preserve"> </w:t>
      </w:r>
      <w:r>
        <w:t>для</w:t>
      </w:r>
      <w:r>
        <w:rPr>
          <w:spacing w:val="1"/>
        </w:rPr>
        <w:t xml:space="preserve"> </w:t>
      </w:r>
      <w:r>
        <w:t>развития</w:t>
      </w:r>
      <w:r>
        <w:rPr>
          <w:spacing w:val="1"/>
        </w:rPr>
        <w:t xml:space="preserve"> </w:t>
      </w:r>
      <w:r>
        <w:t>физических</w:t>
      </w:r>
      <w:r>
        <w:rPr>
          <w:spacing w:val="1"/>
        </w:rPr>
        <w:t xml:space="preserve"> </w:t>
      </w:r>
      <w:r>
        <w:t>качеств,</w:t>
      </w:r>
      <w:r>
        <w:rPr>
          <w:spacing w:val="1"/>
        </w:rPr>
        <w:t xml:space="preserve"> </w:t>
      </w:r>
      <w:r>
        <w:t>упражнений</w:t>
      </w:r>
      <w:r>
        <w:rPr>
          <w:spacing w:val="2"/>
        </w:rPr>
        <w:t xml:space="preserve"> </w:t>
      </w:r>
      <w:r>
        <w:t>для</w:t>
      </w:r>
      <w:r>
        <w:rPr>
          <w:spacing w:val="2"/>
        </w:rPr>
        <w:t xml:space="preserve"> </w:t>
      </w:r>
      <w:r>
        <w:t>укрепления</w:t>
      </w:r>
      <w:r>
        <w:rPr>
          <w:spacing w:val="5"/>
        </w:rPr>
        <w:t xml:space="preserve"> </w:t>
      </w:r>
      <w:r>
        <w:t>голеностопных</w:t>
      </w:r>
      <w:r>
        <w:rPr>
          <w:spacing w:val="-2"/>
        </w:rPr>
        <w:t xml:space="preserve"> </w:t>
      </w:r>
      <w:r>
        <w:t>суставов.</w:t>
      </w:r>
    </w:p>
    <w:p w:rsidR="00E767C0" w:rsidRDefault="00A56CA5">
      <w:pPr>
        <w:pStyle w:val="a4"/>
        <w:spacing w:line="276" w:lineRule="auto"/>
        <w:ind w:left="1384" w:right="1201" w:firstLine="0"/>
      </w:pPr>
      <w:r>
        <w:t>Составление</w:t>
      </w:r>
      <w:r>
        <w:rPr>
          <w:spacing w:val="-8"/>
        </w:rPr>
        <w:t xml:space="preserve"> </w:t>
      </w:r>
      <w:r>
        <w:t>и</w:t>
      </w:r>
      <w:r>
        <w:rPr>
          <w:spacing w:val="-3"/>
        </w:rPr>
        <w:t xml:space="preserve"> </w:t>
      </w:r>
      <w:r>
        <w:t>проведение</w:t>
      </w:r>
      <w:r>
        <w:rPr>
          <w:spacing w:val="-8"/>
        </w:rPr>
        <w:t xml:space="preserve"> </w:t>
      </w:r>
      <w:r>
        <w:t>комплексов</w:t>
      </w:r>
      <w:r>
        <w:rPr>
          <w:spacing w:val="-8"/>
        </w:rPr>
        <w:t xml:space="preserve"> </w:t>
      </w:r>
      <w:r>
        <w:t>общеразвивающих</w:t>
      </w:r>
      <w:r>
        <w:rPr>
          <w:spacing w:val="-4"/>
        </w:rPr>
        <w:t xml:space="preserve"> </w:t>
      </w:r>
      <w:r>
        <w:t>упражнений.</w:t>
      </w:r>
      <w:r>
        <w:rPr>
          <w:spacing w:val="-68"/>
        </w:rPr>
        <w:t xml:space="preserve"> </w:t>
      </w:r>
      <w:r>
        <w:t>Подвижные</w:t>
      </w:r>
      <w:r>
        <w:rPr>
          <w:spacing w:val="-2"/>
        </w:rPr>
        <w:t xml:space="preserve"> </w:t>
      </w:r>
      <w:r>
        <w:t>игры</w:t>
      </w:r>
      <w:r>
        <w:rPr>
          <w:spacing w:val="1"/>
        </w:rPr>
        <w:t xml:space="preserve"> </w:t>
      </w:r>
      <w:r>
        <w:t>и</w:t>
      </w:r>
      <w:r>
        <w:rPr>
          <w:spacing w:val="-4"/>
        </w:rPr>
        <w:t xml:space="preserve"> </w:t>
      </w:r>
      <w:r>
        <w:t>правила</w:t>
      </w:r>
      <w:r>
        <w:rPr>
          <w:spacing w:val="2"/>
        </w:rPr>
        <w:t xml:space="preserve"> </w:t>
      </w:r>
      <w:r>
        <w:t>их</w:t>
      </w:r>
      <w:r>
        <w:rPr>
          <w:spacing w:val="-4"/>
        </w:rPr>
        <w:t xml:space="preserve"> </w:t>
      </w:r>
      <w:r>
        <w:t>проведения.</w:t>
      </w:r>
    </w:p>
    <w:p w:rsidR="00E767C0" w:rsidRDefault="00A56CA5">
      <w:pPr>
        <w:pStyle w:val="a4"/>
        <w:spacing w:line="276" w:lineRule="auto"/>
        <w:ind w:left="721" w:right="282" w:firstLine="706"/>
      </w:pPr>
      <w:r>
        <w:t>Организация</w:t>
      </w:r>
      <w:r>
        <w:rPr>
          <w:spacing w:val="1"/>
        </w:rPr>
        <w:t xml:space="preserve"> </w:t>
      </w:r>
      <w:r>
        <w:t>и</w:t>
      </w:r>
      <w:r>
        <w:rPr>
          <w:spacing w:val="1"/>
        </w:rPr>
        <w:t xml:space="preserve"> </w:t>
      </w:r>
      <w:r>
        <w:t>проведение</w:t>
      </w:r>
      <w:r>
        <w:rPr>
          <w:spacing w:val="1"/>
        </w:rPr>
        <w:t xml:space="preserve"> </w:t>
      </w:r>
      <w:r>
        <w:t>игр</w:t>
      </w:r>
      <w:r>
        <w:rPr>
          <w:spacing w:val="1"/>
        </w:rPr>
        <w:t xml:space="preserve"> </w:t>
      </w:r>
      <w:r>
        <w:t>специальной</w:t>
      </w:r>
      <w:r>
        <w:rPr>
          <w:spacing w:val="1"/>
        </w:rPr>
        <w:t xml:space="preserve"> </w:t>
      </w:r>
      <w:r>
        <w:t>направленности</w:t>
      </w:r>
      <w:r>
        <w:rPr>
          <w:spacing w:val="1"/>
        </w:rPr>
        <w:t xml:space="preserve"> </w:t>
      </w:r>
      <w:r>
        <w:t>с</w:t>
      </w:r>
      <w:r>
        <w:rPr>
          <w:spacing w:val="1"/>
        </w:rPr>
        <w:t xml:space="preserve"> </w:t>
      </w:r>
      <w:r>
        <w:t>элементами</w:t>
      </w:r>
      <w:r>
        <w:rPr>
          <w:spacing w:val="-67"/>
        </w:rPr>
        <w:t xml:space="preserve"> </w:t>
      </w:r>
      <w:r>
        <w:t>хоккея.</w:t>
      </w:r>
    </w:p>
    <w:p w:rsidR="00E767C0" w:rsidRDefault="00A56CA5">
      <w:pPr>
        <w:pStyle w:val="a4"/>
        <w:spacing w:line="278" w:lineRule="auto"/>
        <w:ind w:left="1384" w:right="288" w:firstLine="0"/>
      </w:pPr>
      <w:r>
        <w:t>Основы</w:t>
      </w:r>
      <w:r>
        <w:rPr>
          <w:spacing w:val="1"/>
        </w:rPr>
        <w:t xml:space="preserve"> </w:t>
      </w:r>
      <w:r>
        <w:t>организации</w:t>
      </w:r>
      <w:r>
        <w:rPr>
          <w:spacing w:val="1"/>
        </w:rPr>
        <w:t xml:space="preserve"> </w:t>
      </w:r>
      <w:r>
        <w:t>самостоятельных</w:t>
      </w:r>
      <w:r>
        <w:rPr>
          <w:spacing w:val="1"/>
        </w:rPr>
        <w:t xml:space="preserve"> </w:t>
      </w:r>
      <w:r>
        <w:t>занятий</w:t>
      </w:r>
      <w:r>
        <w:rPr>
          <w:spacing w:val="1"/>
        </w:rPr>
        <w:t xml:space="preserve"> </w:t>
      </w:r>
      <w:r>
        <w:t>хоккеем</w:t>
      </w:r>
      <w:r>
        <w:rPr>
          <w:spacing w:val="1"/>
        </w:rPr>
        <w:t xml:space="preserve"> </w:t>
      </w:r>
      <w:r>
        <w:t>со</w:t>
      </w:r>
      <w:r>
        <w:rPr>
          <w:spacing w:val="1"/>
        </w:rPr>
        <w:t xml:space="preserve"> </w:t>
      </w:r>
      <w:r>
        <w:t>сверстниками.</w:t>
      </w:r>
      <w:r>
        <w:rPr>
          <w:spacing w:val="1"/>
        </w:rPr>
        <w:t xml:space="preserve"> </w:t>
      </w:r>
      <w:r>
        <w:t>Причины</w:t>
      </w:r>
      <w:r>
        <w:rPr>
          <w:spacing w:val="11"/>
        </w:rPr>
        <w:t xml:space="preserve"> </w:t>
      </w:r>
      <w:r>
        <w:t>возникновения</w:t>
      </w:r>
      <w:r>
        <w:rPr>
          <w:spacing w:val="15"/>
        </w:rPr>
        <w:t xml:space="preserve"> </w:t>
      </w:r>
      <w:r>
        <w:t>ошибок</w:t>
      </w:r>
      <w:r>
        <w:rPr>
          <w:spacing w:val="8"/>
        </w:rPr>
        <w:t xml:space="preserve"> </w:t>
      </w:r>
      <w:r>
        <w:t>при</w:t>
      </w:r>
      <w:r>
        <w:rPr>
          <w:spacing w:val="7"/>
        </w:rPr>
        <w:t xml:space="preserve"> </w:t>
      </w:r>
      <w:r>
        <w:t>выполнении</w:t>
      </w:r>
      <w:r>
        <w:rPr>
          <w:spacing w:val="13"/>
        </w:rPr>
        <w:t xml:space="preserve"> </w:t>
      </w:r>
      <w:r>
        <w:t>технических</w:t>
      </w:r>
      <w:r>
        <w:rPr>
          <w:spacing w:val="9"/>
        </w:rPr>
        <w:t xml:space="preserve"> </w:t>
      </w:r>
      <w:r>
        <w:t>приёмов</w:t>
      </w:r>
      <w:r>
        <w:rPr>
          <w:spacing w:val="7"/>
        </w:rPr>
        <w:t xml:space="preserve"> </w:t>
      </w:r>
      <w:r>
        <w:t>и</w:t>
      </w:r>
    </w:p>
    <w:p w:rsidR="00E767C0" w:rsidRDefault="00E767C0">
      <w:pPr>
        <w:spacing w:line="278" w:lineRule="auto"/>
        <w:sectPr w:rsidR="00E767C0">
          <w:pgSz w:w="11910" w:h="16840"/>
          <w:pgMar w:top="940" w:right="280" w:bottom="280" w:left="460" w:header="720" w:footer="720" w:gutter="0"/>
          <w:cols w:space="720"/>
        </w:sectPr>
      </w:pPr>
    </w:p>
    <w:p w:rsidR="00E767C0" w:rsidRDefault="00A56CA5">
      <w:pPr>
        <w:pStyle w:val="a4"/>
        <w:spacing w:before="76"/>
        <w:ind w:left="721" w:firstLine="0"/>
        <w:jc w:val="left"/>
      </w:pPr>
      <w:r>
        <w:lastRenderedPageBreak/>
        <w:t>способы</w:t>
      </w:r>
      <w:r>
        <w:rPr>
          <w:spacing w:val="-8"/>
        </w:rPr>
        <w:t xml:space="preserve"> </w:t>
      </w:r>
      <w:r>
        <w:t>их</w:t>
      </w:r>
      <w:r>
        <w:rPr>
          <w:spacing w:val="-8"/>
        </w:rPr>
        <w:t xml:space="preserve"> </w:t>
      </w:r>
      <w:r>
        <w:t>устранения.</w:t>
      </w:r>
    </w:p>
    <w:p w:rsidR="00E767C0" w:rsidRDefault="00A56CA5">
      <w:pPr>
        <w:pStyle w:val="a4"/>
        <w:spacing w:before="211" w:line="276" w:lineRule="auto"/>
        <w:ind w:left="1384" w:right="2366" w:firstLine="0"/>
      </w:pPr>
      <w:r>
        <w:t>Тестирование</w:t>
      </w:r>
      <w:r>
        <w:rPr>
          <w:spacing w:val="-4"/>
        </w:rPr>
        <w:t xml:space="preserve"> </w:t>
      </w:r>
      <w:r>
        <w:t>уровня</w:t>
      </w:r>
      <w:r>
        <w:rPr>
          <w:spacing w:val="-8"/>
        </w:rPr>
        <w:t xml:space="preserve"> </w:t>
      </w:r>
      <w:r>
        <w:t>физической</w:t>
      </w:r>
      <w:r>
        <w:rPr>
          <w:spacing w:val="-8"/>
        </w:rPr>
        <w:t xml:space="preserve"> </w:t>
      </w:r>
      <w:r>
        <w:t>подготовленности</w:t>
      </w:r>
      <w:r>
        <w:rPr>
          <w:spacing w:val="-9"/>
        </w:rPr>
        <w:t xml:space="preserve"> </w:t>
      </w:r>
      <w:r>
        <w:t>в</w:t>
      </w:r>
      <w:r>
        <w:rPr>
          <w:spacing w:val="-6"/>
        </w:rPr>
        <w:t xml:space="preserve"> </w:t>
      </w:r>
      <w:r>
        <w:t>хоккее.</w:t>
      </w:r>
      <w:r>
        <w:rPr>
          <w:spacing w:val="-68"/>
        </w:rPr>
        <w:t xml:space="preserve"> </w:t>
      </w:r>
      <w:r>
        <w:t>Физическое</w:t>
      </w:r>
      <w:r>
        <w:rPr>
          <w:spacing w:val="3"/>
        </w:rPr>
        <w:t xml:space="preserve"> </w:t>
      </w:r>
      <w:r>
        <w:t>совершенствование.</w:t>
      </w:r>
    </w:p>
    <w:p w:rsidR="00E767C0" w:rsidRDefault="00A56CA5">
      <w:pPr>
        <w:pStyle w:val="a4"/>
        <w:spacing w:line="321" w:lineRule="exact"/>
        <w:ind w:left="1384" w:firstLine="0"/>
        <w:jc w:val="left"/>
      </w:pPr>
      <w:r>
        <w:t>Комплексы</w:t>
      </w:r>
      <w:r>
        <w:rPr>
          <w:spacing w:val="-8"/>
        </w:rPr>
        <w:t xml:space="preserve"> </w:t>
      </w:r>
      <w:r>
        <w:t>общеразвивающих</w:t>
      </w:r>
      <w:r>
        <w:rPr>
          <w:spacing w:val="-12"/>
        </w:rPr>
        <w:t xml:space="preserve"> </w:t>
      </w:r>
      <w:r>
        <w:t>и</w:t>
      </w:r>
      <w:r>
        <w:rPr>
          <w:spacing w:val="-10"/>
        </w:rPr>
        <w:t xml:space="preserve"> </w:t>
      </w:r>
      <w:r>
        <w:t>корригирующих</w:t>
      </w:r>
      <w:r>
        <w:rPr>
          <w:spacing w:val="-9"/>
        </w:rPr>
        <w:t xml:space="preserve"> </w:t>
      </w:r>
      <w:r>
        <w:t>упражнений.</w:t>
      </w:r>
    </w:p>
    <w:p w:rsidR="00E767C0" w:rsidRDefault="00A56CA5">
      <w:pPr>
        <w:pStyle w:val="a4"/>
        <w:spacing w:before="206" w:line="278" w:lineRule="auto"/>
        <w:ind w:left="721" w:right="168" w:firstLine="225"/>
        <w:jc w:val="left"/>
      </w:pPr>
      <w:r>
        <w:t>Упражнения,</w:t>
      </w:r>
      <w:r>
        <w:rPr>
          <w:spacing w:val="5"/>
        </w:rPr>
        <w:t xml:space="preserve"> </w:t>
      </w:r>
      <w:r>
        <w:t>направленные</w:t>
      </w:r>
      <w:r>
        <w:rPr>
          <w:spacing w:val="9"/>
        </w:rPr>
        <w:t xml:space="preserve"> </w:t>
      </w:r>
      <w:r>
        <w:t>на</w:t>
      </w:r>
      <w:r>
        <w:rPr>
          <w:spacing w:val="8"/>
        </w:rPr>
        <w:t xml:space="preserve"> </w:t>
      </w:r>
      <w:r>
        <w:t>воспитание</w:t>
      </w:r>
      <w:r>
        <w:rPr>
          <w:spacing w:val="8"/>
        </w:rPr>
        <w:t xml:space="preserve"> </w:t>
      </w:r>
      <w:r>
        <w:t>физических</w:t>
      </w:r>
      <w:r>
        <w:rPr>
          <w:spacing w:val="5"/>
        </w:rPr>
        <w:t xml:space="preserve"> </w:t>
      </w:r>
      <w:r>
        <w:t>качеств</w:t>
      </w:r>
      <w:r>
        <w:rPr>
          <w:spacing w:val="6"/>
        </w:rPr>
        <w:t xml:space="preserve"> </w:t>
      </w:r>
      <w:r>
        <w:t>(быстроты,</w:t>
      </w:r>
      <w:r>
        <w:rPr>
          <w:spacing w:val="-67"/>
        </w:rPr>
        <w:t xml:space="preserve"> </w:t>
      </w:r>
      <w:r>
        <w:t>ловкости,</w:t>
      </w:r>
      <w:r>
        <w:rPr>
          <w:spacing w:val="3"/>
        </w:rPr>
        <w:t xml:space="preserve"> </w:t>
      </w:r>
      <w:r>
        <w:t>гибкости).</w:t>
      </w:r>
    </w:p>
    <w:p w:rsidR="00E767C0" w:rsidRDefault="00A56CA5">
      <w:pPr>
        <w:pStyle w:val="a4"/>
        <w:spacing w:line="276" w:lineRule="auto"/>
        <w:ind w:left="678" w:firstLine="225"/>
        <w:jc w:val="left"/>
      </w:pPr>
      <w:r>
        <w:rPr>
          <w:w w:val="95"/>
        </w:rPr>
        <w:t>Комплексы</w:t>
      </w:r>
      <w:r>
        <w:rPr>
          <w:spacing w:val="42"/>
          <w:w w:val="95"/>
        </w:rPr>
        <w:t xml:space="preserve"> </w:t>
      </w:r>
      <w:r>
        <w:rPr>
          <w:w w:val="95"/>
        </w:rPr>
        <w:t>специальных</w:t>
      </w:r>
      <w:r>
        <w:rPr>
          <w:spacing w:val="43"/>
          <w:w w:val="95"/>
        </w:rPr>
        <w:t xml:space="preserve"> </w:t>
      </w:r>
      <w:r>
        <w:rPr>
          <w:w w:val="95"/>
        </w:rPr>
        <w:t>упражнений</w:t>
      </w:r>
      <w:r>
        <w:rPr>
          <w:spacing w:val="51"/>
          <w:w w:val="95"/>
        </w:rPr>
        <w:t xml:space="preserve"> </w:t>
      </w:r>
      <w:r>
        <w:rPr>
          <w:w w:val="95"/>
        </w:rPr>
        <w:t>для</w:t>
      </w:r>
      <w:r>
        <w:rPr>
          <w:spacing w:val="52"/>
          <w:w w:val="95"/>
        </w:rPr>
        <w:t xml:space="preserve"> </w:t>
      </w:r>
      <w:r>
        <w:rPr>
          <w:w w:val="95"/>
        </w:rPr>
        <w:t>формирования</w:t>
      </w:r>
      <w:r>
        <w:rPr>
          <w:spacing w:val="55"/>
          <w:w w:val="95"/>
        </w:rPr>
        <w:t xml:space="preserve"> </w:t>
      </w:r>
      <w:r>
        <w:rPr>
          <w:w w:val="95"/>
        </w:rPr>
        <w:t>технических</w:t>
      </w:r>
      <w:r>
        <w:rPr>
          <w:spacing w:val="43"/>
          <w:w w:val="95"/>
        </w:rPr>
        <w:t xml:space="preserve"> </w:t>
      </w:r>
      <w:r>
        <w:rPr>
          <w:w w:val="95"/>
        </w:rPr>
        <w:t>действий</w:t>
      </w:r>
      <w:r>
        <w:rPr>
          <w:spacing w:val="1"/>
          <w:w w:val="95"/>
        </w:rPr>
        <w:t xml:space="preserve"> </w:t>
      </w:r>
      <w:r>
        <w:t>хоккеиста,</w:t>
      </w:r>
      <w:r>
        <w:rPr>
          <w:spacing w:val="-1"/>
        </w:rPr>
        <w:t xml:space="preserve"> </w:t>
      </w:r>
      <w:r>
        <w:t>в</w:t>
      </w:r>
      <w:r>
        <w:rPr>
          <w:spacing w:val="-5"/>
        </w:rPr>
        <w:t xml:space="preserve"> </w:t>
      </w:r>
      <w:r>
        <w:t>том</w:t>
      </w:r>
      <w:r>
        <w:rPr>
          <w:spacing w:val="-7"/>
        </w:rPr>
        <w:t xml:space="preserve"> </w:t>
      </w:r>
      <w:r>
        <w:t>числе</w:t>
      </w:r>
      <w:r>
        <w:rPr>
          <w:spacing w:val="-3"/>
        </w:rPr>
        <w:t xml:space="preserve"> </w:t>
      </w:r>
      <w:r>
        <w:t>имитационные</w:t>
      </w:r>
      <w:r>
        <w:rPr>
          <w:spacing w:val="-1"/>
        </w:rPr>
        <w:t xml:space="preserve"> </w:t>
      </w:r>
      <w:r>
        <w:t>упражнения</w:t>
      </w:r>
      <w:r>
        <w:rPr>
          <w:spacing w:val="-2"/>
        </w:rPr>
        <w:t xml:space="preserve"> </w:t>
      </w:r>
      <w:r>
        <w:t>хоккеиста</w:t>
      </w:r>
      <w:r>
        <w:rPr>
          <w:spacing w:val="-2"/>
        </w:rPr>
        <w:t xml:space="preserve"> </w:t>
      </w:r>
      <w:r>
        <w:t>(в</w:t>
      </w:r>
      <w:r>
        <w:rPr>
          <w:spacing w:val="-6"/>
        </w:rPr>
        <w:t xml:space="preserve"> </w:t>
      </w:r>
      <w:r>
        <w:t>зале,</w:t>
      </w:r>
      <w:r>
        <w:rPr>
          <w:spacing w:val="-1"/>
        </w:rPr>
        <w:t xml:space="preserve"> </w:t>
      </w:r>
      <w:r>
        <w:t>на</w:t>
      </w:r>
      <w:r>
        <w:rPr>
          <w:spacing w:val="-3"/>
        </w:rPr>
        <w:t xml:space="preserve"> </w:t>
      </w:r>
      <w:r>
        <w:t>катке).</w:t>
      </w:r>
    </w:p>
    <w:p w:rsidR="00E767C0" w:rsidRDefault="00A56CA5">
      <w:pPr>
        <w:pStyle w:val="a4"/>
        <w:spacing w:line="276" w:lineRule="auto"/>
        <w:ind w:left="721" w:right="168" w:firstLine="706"/>
        <w:jc w:val="left"/>
      </w:pPr>
      <w:r>
        <w:t>Разминка,</w:t>
      </w:r>
      <w:r>
        <w:rPr>
          <w:spacing w:val="1"/>
        </w:rPr>
        <w:t xml:space="preserve"> </w:t>
      </w:r>
      <w:r>
        <w:t>ее роль, назначение,</w:t>
      </w:r>
      <w:r>
        <w:rPr>
          <w:spacing w:val="1"/>
        </w:rPr>
        <w:t xml:space="preserve"> </w:t>
      </w:r>
      <w:r>
        <w:t>средства.</w:t>
      </w:r>
      <w:r>
        <w:rPr>
          <w:spacing w:val="1"/>
        </w:rPr>
        <w:t xml:space="preserve"> </w:t>
      </w:r>
      <w:r>
        <w:t>Комплексы</w:t>
      </w:r>
      <w:r>
        <w:rPr>
          <w:spacing w:val="1"/>
        </w:rPr>
        <w:t xml:space="preserve"> </w:t>
      </w:r>
      <w:r>
        <w:t>специальной</w:t>
      </w:r>
      <w:r>
        <w:rPr>
          <w:spacing w:val="-67"/>
        </w:rPr>
        <w:t xml:space="preserve"> </w:t>
      </w:r>
      <w:r>
        <w:t>разминкиперед</w:t>
      </w:r>
      <w:r>
        <w:rPr>
          <w:spacing w:val="4"/>
        </w:rPr>
        <w:t xml:space="preserve"> </w:t>
      </w:r>
      <w:r>
        <w:t>соревнованиями по</w:t>
      </w:r>
      <w:r>
        <w:rPr>
          <w:spacing w:val="1"/>
        </w:rPr>
        <w:t xml:space="preserve"> </w:t>
      </w:r>
      <w:r>
        <w:t>хоккею.</w:t>
      </w:r>
    </w:p>
    <w:p w:rsidR="00E767C0" w:rsidRDefault="00A56CA5">
      <w:pPr>
        <w:pStyle w:val="a4"/>
        <w:tabs>
          <w:tab w:val="left" w:pos="2982"/>
          <w:tab w:val="left" w:pos="5163"/>
          <w:tab w:val="left" w:pos="6790"/>
          <w:tab w:val="left" w:pos="7145"/>
          <w:tab w:val="left" w:pos="9316"/>
        </w:tabs>
        <w:spacing w:line="276" w:lineRule="auto"/>
        <w:ind w:left="678" w:right="291" w:firstLine="225"/>
        <w:jc w:val="left"/>
      </w:pPr>
      <w:r>
        <w:t>Комплексы</w:t>
      </w:r>
      <w:r>
        <w:tab/>
        <w:t>корригирующей</w:t>
      </w:r>
      <w:r>
        <w:tab/>
        <w:t>гимнастики</w:t>
      </w:r>
      <w:r>
        <w:tab/>
        <w:t>с</w:t>
      </w:r>
      <w:r>
        <w:tab/>
        <w:t>использованием</w:t>
      </w:r>
      <w:r>
        <w:tab/>
      </w:r>
      <w:r>
        <w:rPr>
          <w:spacing w:val="-1"/>
        </w:rPr>
        <w:t>специальных</w:t>
      </w:r>
      <w:r>
        <w:rPr>
          <w:spacing w:val="-67"/>
        </w:rPr>
        <w:t xml:space="preserve"> </w:t>
      </w:r>
      <w:r>
        <w:t>хоккейных</w:t>
      </w:r>
      <w:r>
        <w:rPr>
          <w:spacing w:val="2"/>
        </w:rPr>
        <w:t xml:space="preserve"> </w:t>
      </w:r>
      <w:r>
        <w:t>упражнений.</w:t>
      </w:r>
    </w:p>
    <w:p w:rsidR="00E767C0" w:rsidRDefault="00A56CA5">
      <w:pPr>
        <w:pStyle w:val="a4"/>
        <w:spacing w:line="276" w:lineRule="auto"/>
        <w:ind w:left="678" w:firstLine="706"/>
        <w:jc w:val="left"/>
      </w:pPr>
      <w:r>
        <w:t>Внешние</w:t>
      </w:r>
      <w:r>
        <w:rPr>
          <w:spacing w:val="23"/>
        </w:rPr>
        <w:t xml:space="preserve"> </w:t>
      </w:r>
      <w:r>
        <w:t>признаки</w:t>
      </w:r>
      <w:r>
        <w:rPr>
          <w:spacing w:val="27"/>
        </w:rPr>
        <w:t xml:space="preserve"> </w:t>
      </w:r>
      <w:r>
        <w:t>утомления.</w:t>
      </w:r>
      <w:r>
        <w:rPr>
          <w:spacing w:val="29"/>
        </w:rPr>
        <w:t xml:space="preserve"> </w:t>
      </w:r>
      <w:r>
        <w:t>Средства</w:t>
      </w:r>
      <w:r>
        <w:rPr>
          <w:spacing w:val="29"/>
        </w:rPr>
        <w:t xml:space="preserve"> </w:t>
      </w:r>
      <w:r>
        <w:t>восстановления</w:t>
      </w:r>
      <w:r>
        <w:rPr>
          <w:spacing w:val="25"/>
        </w:rPr>
        <w:t xml:space="preserve"> </w:t>
      </w:r>
      <w:r>
        <w:t>организма</w:t>
      </w:r>
      <w:r>
        <w:rPr>
          <w:spacing w:val="29"/>
        </w:rPr>
        <w:t xml:space="preserve"> </w:t>
      </w:r>
      <w:r>
        <w:t>после</w:t>
      </w:r>
      <w:r>
        <w:rPr>
          <w:spacing w:val="-67"/>
        </w:rPr>
        <w:t xml:space="preserve"> </w:t>
      </w:r>
      <w:r>
        <w:t>физической</w:t>
      </w:r>
      <w:r>
        <w:rPr>
          <w:spacing w:val="2"/>
        </w:rPr>
        <w:t xml:space="preserve"> </w:t>
      </w:r>
      <w:r>
        <w:t>нагрузки.</w:t>
      </w:r>
    </w:p>
    <w:p w:rsidR="00E767C0" w:rsidRDefault="00A56CA5">
      <w:pPr>
        <w:pStyle w:val="a4"/>
        <w:spacing w:line="276" w:lineRule="auto"/>
        <w:ind w:left="678" w:firstLine="225"/>
        <w:jc w:val="left"/>
      </w:pPr>
      <w:r>
        <w:t>Способы</w:t>
      </w:r>
      <w:r>
        <w:rPr>
          <w:spacing w:val="39"/>
        </w:rPr>
        <w:t xml:space="preserve"> </w:t>
      </w:r>
      <w:r>
        <w:t>индивидуального</w:t>
      </w:r>
      <w:r>
        <w:rPr>
          <w:spacing w:val="40"/>
        </w:rPr>
        <w:t xml:space="preserve"> </w:t>
      </w:r>
      <w:r>
        <w:t>регулирования</w:t>
      </w:r>
      <w:r>
        <w:rPr>
          <w:spacing w:val="41"/>
        </w:rPr>
        <w:t xml:space="preserve"> </w:t>
      </w:r>
      <w:r>
        <w:t>физической</w:t>
      </w:r>
      <w:r>
        <w:rPr>
          <w:spacing w:val="38"/>
        </w:rPr>
        <w:t xml:space="preserve"> </w:t>
      </w:r>
      <w:r>
        <w:t>нагрузки</w:t>
      </w:r>
      <w:r>
        <w:rPr>
          <w:spacing w:val="38"/>
        </w:rPr>
        <w:t xml:space="preserve"> </w:t>
      </w:r>
      <w:r>
        <w:t>с</w:t>
      </w:r>
      <w:r>
        <w:rPr>
          <w:spacing w:val="39"/>
        </w:rPr>
        <w:t xml:space="preserve"> </w:t>
      </w:r>
      <w:r>
        <w:t>учетомуровня</w:t>
      </w:r>
      <w:r>
        <w:rPr>
          <w:spacing w:val="-67"/>
        </w:rPr>
        <w:t xml:space="preserve"> </w:t>
      </w:r>
      <w:r>
        <w:t>физического</w:t>
      </w:r>
      <w:r>
        <w:rPr>
          <w:spacing w:val="-4"/>
        </w:rPr>
        <w:t xml:space="preserve"> </w:t>
      </w:r>
      <w:r>
        <w:t>развития</w:t>
      </w:r>
      <w:r>
        <w:rPr>
          <w:spacing w:val="1"/>
        </w:rPr>
        <w:t xml:space="preserve"> </w:t>
      </w:r>
      <w:r>
        <w:t>и</w:t>
      </w:r>
      <w:r>
        <w:rPr>
          <w:spacing w:val="-3"/>
        </w:rPr>
        <w:t xml:space="preserve"> </w:t>
      </w:r>
      <w:r>
        <w:t>функционального состояния организма.</w:t>
      </w:r>
    </w:p>
    <w:p w:rsidR="00E767C0" w:rsidRDefault="00A56CA5">
      <w:pPr>
        <w:pStyle w:val="a4"/>
        <w:spacing w:line="321" w:lineRule="exact"/>
        <w:ind w:left="1384" w:firstLine="0"/>
        <w:jc w:val="left"/>
      </w:pPr>
      <w:r>
        <w:t>Подвижные</w:t>
      </w:r>
      <w:r>
        <w:rPr>
          <w:spacing w:val="-8"/>
        </w:rPr>
        <w:t xml:space="preserve"> </w:t>
      </w:r>
      <w:r>
        <w:t>игры</w:t>
      </w:r>
      <w:r>
        <w:rPr>
          <w:spacing w:val="-4"/>
        </w:rPr>
        <w:t xml:space="preserve"> </w:t>
      </w:r>
      <w:r>
        <w:t>с</w:t>
      </w:r>
      <w:r>
        <w:rPr>
          <w:spacing w:val="-8"/>
        </w:rPr>
        <w:t xml:space="preserve"> </w:t>
      </w:r>
      <w:r>
        <w:t>предметами</w:t>
      </w:r>
      <w:r>
        <w:rPr>
          <w:spacing w:val="-7"/>
        </w:rPr>
        <w:t xml:space="preserve"> </w:t>
      </w:r>
      <w:r>
        <w:t>и</w:t>
      </w:r>
      <w:r>
        <w:rPr>
          <w:spacing w:val="-5"/>
        </w:rPr>
        <w:t xml:space="preserve"> </w:t>
      </w:r>
      <w:r>
        <w:t>без,</w:t>
      </w:r>
      <w:r>
        <w:rPr>
          <w:spacing w:val="-7"/>
        </w:rPr>
        <w:t xml:space="preserve"> </w:t>
      </w:r>
      <w:r>
        <w:t>эстафеты</w:t>
      </w:r>
      <w:r>
        <w:rPr>
          <w:spacing w:val="-3"/>
        </w:rPr>
        <w:t xml:space="preserve"> </w:t>
      </w:r>
      <w:r>
        <w:t>с</w:t>
      </w:r>
      <w:r>
        <w:rPr>
          <w:spacing w:val="-4"/>
        </w:rPr>
        <w:t xml:space="preserve"> </w:t>
      </w:r>
      <w:r>
        <w:t>элементами</w:t>
      </w:r>
      <w:r>
        <w:rPr>
          <w:spacing w:val="-2"/>
        </w:rPr>
        <w:t xml:space="preserve"> </w:t>
      </w:r>
      <w:r>
        <w:t>хоккея.</w:t>
      </w:r>
    </w:p>
    <w:p w:rsidR="00E767C0" w:rsidRDefault="00A56CA5">
      <w:pPr>
        <w:pStyle w:val="a4"/>
        <w:spacing w:before="184" w:line="278" w:lineRule="auto"/>
        <w:ind w:left="721" w:right="275" w:firstLine="706"/>
      </w:pPr>
      <w:r>
        <w:t>Подвижные игры, игровые задания для формирования умений и навыков игры</w:t>
      </w:r>
      <w:r>
        <w:rPr>
          <w:spacing w:val="-67"/>
        </w:rPr>
        <w:t xml:space="preserve"> </w:t>
      </w:r>
      <w:r>
        <w:t>в</w:t>
      </w:r>
      <w:r>
        <w:rPr>
          <w:spacing w:val="1"/>
        </w:rPr>
        <w:t xml:space="preserve"> </w:t>
      </w:r>
      <w:r>
        <w:t>хоккей.</w:t>
      </w:r>
      <w:r>
        <w:rPr>
          <w:spacing w:val="1"/>
        </w:rPr>
        <w:t xml:space="preserve"> </w:t>
      </w:r>
      <w:r>
        <w:t>Эстафеты,</w:t>
      </w:r>
      <w:r>
        <w:rPr>
          <w:spacing w:val="1"/>
        </w:rPr>
        <w:t xml:space="preserve"> </w:t>
      </w:r>
      <w:r>
        <w:t>направленные</w:t>
      </w:r>
      <w:r>
        <w:rPr>
          <w:spacing w:val="1"/>
        </w:rPr>
        <w:t xml:space="preserve"> </w:t>
      </w:r>
      <w:r>
        <w:t>на</w:t>
      </w:r>
      <w:r>
        <w:rPr>
          <w:spacing w:val="1"/>
        </w:rPr>
        <w:t xml:space="preserve"> </w:t>
      </w:r>
      <w:r>
        <w:t>воспитание</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специальныхнавыков.</w:t>
      </w:r>
    </w:p>
    <w:p w:rsidR="00E767C0" w:rsidRDefault="00A56CA5">
      <w:pPr>
        <w:pStyle w:val="a4"/>
        <w:spacing w:line="276" w:lineRule="auto"/>
        <w:ind w:left="678" w:right="286" w:firstLine="225"/>
      </w:pPr>
      <w:r>
        <w:t>Технические</w:t>
      </w:r>
      <w:r>
        <w:rPr>
          <w:spacing w:val="1"/>
        </w:rPr>
        <w:t xml:space="preserve"> </w:t>
      </w:r>
      <w:r>
        <w:t>элементы</w:t>
      </w:r>
      <w:r>
        <w:rPr>
          <w:spacing w:val="1"/>
        </w:rPr>
        <w:t xml:space="preserve"> </w:t>
      </w:r>
      <w:r>
        <w:t>хоккея</w:t>
      </w:r>
      <w:r>
        <w:rPr>
          <w:spacing w:val="1"/>
        </w:rPr>
        <w:t xml:space="preserve"> </w:t>
      </w:r>
      <w:r>
        <w:t>при</w:t>
      </w:r>
      <w:r>
        <w:rPr>
          <w:spacing w:val="1"/>
        </w:rPr>
        <w:t xml:space="preserve"> </w:t>
      </w:r>
      <w:r>
        <w:t>передвижении</w:t>
      </w:r>
      <w:r>
        <w:rPr>
          <w:spacing w:val="1"/>
        </w:rPr>
        <w:t xml:space="preserve"> </w:t>
      </w:r>
      <w:r>
        <w:t>на</w:t>
      </w:r>
      <w:r>
        <w:rPr>
          <w:spacing w:val="1"/>
        </w:rPr>
        <w:t xml:space="preserve"> </w:t>
      </w:r>
      <w:r>
        <w:t>коньках</w:t>
      </w:r>
      <w:r>
        <w:rPr>
          <w:spacing w:val="1"/>
        </w:rPr>
        <w:t xml:space="preserve"> </w:t>
      </w:r>
      <w:r>
        <w:t>(бег,</w:t>
      </w:r>
      <w:r>
        <w:rPr>
          <w:spacing w:val="1"/>
        </w:rPr>
        <w:t xml:space="preserve"> </w:t>
      </w:r>
      <w:r>
        <w:t>повороты,</w:t>
      </w:r>
      <w:r>
        <w:rPr>
          <w:spacing w:val="1"/>
        </w:rPr>
        <w:t xml:space="preserve"> </w:t>
      </w:r>
      <w:r>
        <w:t>торможения</w:t>
      </w:r>
      <w:r>
        <w:rPr>
          <w:spacing w:val="-1"/>
        </w:rPr>
        <w:t xml:space="preserve"> </w:t>
      </w:r>
      <w:r>
        <w:t>и</w:t>
      </w:r>
      <w:r>
        <w:rPr>
          <w:spacing w:val="1"/>
        </w:rPr>
        <w:t xml:space="preserve"> </w:t>
      </w:r>
      <w:r>
        <w:t>остановки,</w:t>
      </w:r>
      <w:r>
        <w:rPr>
          <w:spacing w:val="5"/>
        </w:rPr>
        <w:t xml:space="preserve"> </w:t>
      </w:r>
      <w:r>
        <w:t>старты,</w:t>
      </w:r>
      <w:r>
        <w:rPr>
          <w:spacing w:val="5"/>
        </w:rPr>
        <w:t xml:space="preserve"> </w:t>
      </w:r>
      <w:r>
        <w:t>прыжки):</w:t>
      </w:r>
    </w:p>
    <w:p w:rsidR="00E767C0" w:rsidRDefault="00A56CA5">
      <w:pPr>
        <w:pStyle w:val="a4"/>
        <w:spacing w:line="276" w:lineRule="auto"/>
        <w:ind w:left="1384" w:right="2300" w:firstLine="0"/>
      </w:pPr>
      <w:r>
        <w:t>передвижение по резиновой и уплотненной снежной дорожке;</w:t>
      </w:r>
      <w:r>
        <w:rPr>
          <w:spacing w:val="-67"/>
        </w:rPr>
        <w:t xml:space="preserve"> </w:t>
      </w:r>
      <w:r>
        <w:t>основная</w:t>
      </w:r>
      <w:r>
        <w:rPr>
          <w:spacing w:val="3"/>
        </w:rPr>
        <w:t xml:space="preserve"> </w:t>
      </w:r>
      <w:r>
        <w:t>стойка</w:t>
      </w:r>
      <w:r>
        <w:rPr>
          <w:spacing w:val="3"/>
        </w:rPr>
        <w:t xml:space="preserve"> </w:t>
      </w:r>
      <w:r>
        <w:t>(посадка)</w:t>
      </w:r>
      <w:r>
        <w:rPr>
          <w:spacing w:val="6"/>
        </w:rPr>
        <w:t xml:space="preserve"> </w:t>
      </w:r>
      <w:r>
        <w:t>хоккеиста;</w:t>
      </w:r>
    </w:p>
    <w:p w:rsidR="00E767C0" w:rsidRDefault="00A56CA5">
      <w:pPr>
        <w:pStyle w:val="a4"/>
        <w:spacing w:before="2"/>
        <w:ind w:left="1384" w:firstLine="0"/>
      </w:pPr>
      <w:r>
        <w:t>скольжение на</w:t>
      </w:r>
      <w:r>
        <w:rPr>
          <w:spacing w:val="-6"/>
        </w:rPr>
        <w:t xml:space="preserve"> </w:t>
      </w:r>
      <w:r>
        <w:t>двух</w:t>
      </w:r>
      <w:r>
        <w:rPr>
          <w:spacing w:val="-5"/>
        </w:rPr>
        <w:t xml:space="preserve"> </w:t>
      </w:r>
      <w:r>
        <w:t>коньках</w:t>
      </w:r>
      <w:r>
        <w:rPr>
          <w:spacing w:val="-7"/>
        </w:rPr>
        <w:t xml:space="preserve"> </w:t>
      </w:r>
      <w:r>
        <w:t>с</w:t>
      </w:r>
      <w:r>
        <w:rPr>
          <w:spacing w:val="-1"/>
        </w:rPr>
        <w:t xml:space="preserve"> </w:t>
      </w:r>
      <w:r>
        <w:t>опорой</w:t>
      </w:r>
      <w:r>
        <w:rPr>
          <w:spacing w:val="-7"/>
        </w:rPr>
        <w:t xml:space="preserve"> </w:t>
      </w:r>
      <w:r>
        <w:t>руками</w:t>
      </w:r>
      <w:r>
        <w:rPr>
          <w:spacing w:val="-6"/>
        </w:rPr>
        <w:t xml:space="preserve"> </w:t>
      </w:r>
      <w:r>
        <w:t>на стул;</w:t>
      </w:r>
    </w:p>
    <w:p w:rsidR="00E767C0" w:rsidRDefault="00A56CA5">
      <w:pPr>
        <w:pStyle w:val="a4"/>
        <w:spacing w:before="206" w:line="276" w:lineRule="auto"/>
        <w:ind w:left="721" w:firstLine="706"/>
        <w:jc w:val="left"/>
      </w:pPr>
      <w:r>
        <w:t>скольжение</w:t>
      </w:r>
      <w:r>
        <w:rPr>
          <w:spacing w:val="26"/>
        </w:rPr>
        <w:t xml:space="preserve"> </w:t>
      </w:r>
      <w:r>
        <w:t>на</w:t>
      </w:r>
      <w:r>
        <w:rPr>
          <w:spacing w:val="27"/>
        </w:rPr>
        <w:t xml:space="preserve"> </w:t>
      </w:r>
      <w:r>
        <w:t>двух</w:t>
      </w:r>
      <w:r>
        <w:rPr>
          <w:spacing w:val="21"/>
        </w:rPr>
        <w:t xml:space="preserve"> </w:t>
      </w:r>
      <w:r>
        <w:t>коньках</w:t>
      </w:r>
      <w:r>
        <w:rPr>
          <w:spacing w:val="21"/>
        </w:rPr>
        <w:t xml:space="preserve"> </w:t>
      </w:r>
      <w:r>
        <w:t>с</w:t>
      </w:r>
      <w:r>
        <w:rPr>
          <w:spacing w:val="27"/>
        </w:rPr>
        <w:t xml:space="preserve"> </w:t>
      </w:r>
      <w:r>
        <w:t>попеременным</w:t>
      </w:r>
      <w:r>
        <w:rPr>
          <w:spacing w:val="28"/>
        </w:rPr>
        <w:t xml:space="preserve"> </w:t>
      </w:r>
      <w:r>
        <w:t>отталкиванием</w:t>
      </w:r>
      <w:r>
        <w:rPr>
          <w:spacing w:val="29"/>
        </w:rPr>
        <w:t xml:space="preserve"> </w:t>
      </w:r>
      <w:r>
        <w:t>левой</w:t>
      </w:r>
      <w:r>
        <w:rPr>
          <w:spacing w:val="25"/>
        </w:rPr>
        <w:t xml:space="preserve"> </w:t>
      </w:r>
      <w:r>
        <w:t>и</w:t>
      </w:r>
      <w:r>
        <w:rPr>
          <w:spacing w:val="-67"/>
        </w:rPr>
        <w:t xml:space="preserve"> </w:t>
      </w:r>
      <w:r>
        <w:t>правойногой;</w:t>
      </w:r>
    </w:p>
    <w:p w:rsidR="00E767C0" w:rsidRDefault="00A56CA5">
      <w:pPr>
        <w:pStyle w:val="a4"/>
        <w:spacing w:line="321" w:lineRule="exact"/>
        <w:ind w:left="1384" w:firstLine="0"/>
        <w:jc w:val="left"/>
      </w:pPr>
      <w:r>
        <w:t>скольжение</w:t>
      </w:r>
      <w:r>
        <w:rPr>
          <w:spacing w:val="-2"/>
        </w:rPr>
        <w:t xml:space="preserve"> </w:t>
      </w:r>
      <w:r>
        <w:t>на</w:t>
      </w:r>
      <w:r>
        <w:rPr>
          <w:spacing w:val="-3"/>
        </w:rPr>
        <w:t xml:space="preserve"> </w:t>
      </w:r>
      <w:r>
        <w:t>левом</w:t>
      </w:r>
      <w:r>
        <w:rPr>
          <w:spacing w:val="-6"/>
        </w:rPr>
        <w:t xml:space="preserve"> </w:t>
      </w:r>
      <w:r>
        <w:t>коньке</w:t>
      </w:r>
      <w:r>
        <w:rPr>
          <w:spacing w:val="-3"/>
        </w:rPr>
        <w:t xml:space="preserve"> </w:t>
      </w:r>
      <w:r>
        <w:t>после</w:t>
      </w:r>
      <w:r>
        <w:rPr>
          <w:spacing w:val="-6"/>
        </w:rPr>
        <w:t xml:space="preserve"> </w:t>
      </w:r>
      <w:r>
        <w:t>толчка</w:t>
      </w:r>
      <w:r>
        <w:rPr>
          <w:spacing w:val="-2"/>
        </w:rPr>
        <w:t xml:space="preserve"> </w:t>
      </w:r>
      <w:r>
        <w:t>правой</w:t>
      </w:r>
      <w:r>
        <w:rPr>
          <w:spacing w:val="-3"/>
        </w:rPr>
        <w:t xml:space="preserve"> </w:t>
      </w:r>
      <w:r>
        <w:t>ногой</w:t>
      </w:r>
      <w:r>
        <w:rPr>
          <w:spacing w:val="-7"/>
        </w:rPr>
        <w:t xml:space="preserve"> </w:t>
      </w:r>
      <w:r>
        <w:t>и</w:t>
      </w:r>
      <w:r>
        <w:rPr>
          <w:spacing w:val="-5"/>
        </w:rPr>
        <w:t xml:space="preserve"> </w:t>
      </w:r>
      <w:r>
        <w:t>наоборот;</w:t>
      </w:r>
    </w:p>
    <w:p w:rsidR="00E767C0" w:rsidRDefault="00A56CA5">
      <w:pPr>
        <w:pStyle w:val="a4"/>
        <w:spacing w:before="211" w:line="276" w:lineRule="auto"/>
        <w:ind w:left="678" w:right="335" w:firstLine="225"/>
        <w:jc w:val="left"/>
      </w:pPr>
      <w:r>
        <w:t>бег</w:t>
      </w:r>
      <w:r>
        <w:rPr>
          <w:spacing w:val="6"/>
        </w:rPr>
        <w:t xml:space="preserve"> </w:t>
      </w:r>
      <w:r>
        <w:t>скользящими,</w:t>
      </w:r>
      <w:r>
        <w:rPr>
          <w:spacing w:val="9"/>
        </w:rPr>
        <w:t xml:space="preserve"> </w:t>
      </w:r>
      <w:r>
        <w:t>короткими,</w:t>
      </w:r>
      <w:r>
        <w:rPr>
          <w:spacing w:val="7"/>
        </w:rPr>
        <w:t xml:space="preserve"> </w:t>
      </w:r>
      <w:r>
        <w:t>шагами,</w:t>
      </w:r>
      <w:r>
        <w:rPr>
          <w:spacing w:val="4"/>
        </w:rPr>
        <w:t xml:space="preserve"> </w:t>
      </w:r>
      <w:r>
        <w:t>спиной</w:t>
      </w:r>
      <w:r>
        <w:rPr>
          <w:spacing w:val="5"/>
        </w:rPr>
        <w:t xml:space="preserve"> </w:t>
      </w:r>
      <w:r>
        <w:t>вперед,</w:t>
      </w:r>
      <w:r>
        <w:rPr>
          <w:spacing w:val="8"/>
        </w:rPr>
        <w:t xml:space="preserve"> </w:t>
      </w:r>
      <w:r>
        <w:t>не</w:t>
      </w:r>
      <w:r>
        <w:rPr>
          <w:spacing w:val="6"/>
        </w:rPr>
        <w:t xml:space="preserve"> </w:t>
      </w:r>
      <w:r>
        <w:t>отрывая</w:t>
      </w:r>
      <w:r>
        <w:rPr>
          <w:spacing w:val="7"/>
        </w:rPr>
        <w:t xml:space="preserve"> </w:t>
      </w:r>
      <w:r>
        <w:t>коньков</w:t>
      </w:r>
      <w:r>
        <w:rPr>
          <w:spacing w:val="3"/>
        </w:rPr>
        <w:t xml:space="preserve"> </w:t>
      </w:r>
      <w:r>
        <w:t>ото</w:t>
      </w:r>
      <w:r>
        <w:rPr>
          <w:spacing w:val="-67"/>
        </w:rPr>
        <w:t xml:space="preserve"> </w:t>
      </w:r>
      <w:r>
        <w:t>льда,</w:t>
      </w:r>
      <w:r>
        <w:rPr>
          <w:spacing w:val="4"/>
        </w:rPr>
        <w:t xml:space="preserve"> </w:t>
      </w:r>
      <w:r>
        <w:t>спиной вперед</w:t>
      </w:r>
      <w:r>
        <w:rPr>
          <w:spacing w:val="5"/>
        </w:rPr>
        <w:t xml:space="preserve"> </w:t>
      </w:r>
      <w:r>
        <w:t>переступанием</w:t>
      </w:r>
      <w:r>
        <w:rPr>
          <w:spacing w:val="3"/>
        </w:rPr>
        <w:t xml:space="preserve"> </w:t>
      </w:r>
      <w:r>
        <w:t>ногами;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ind w:left="1384" w:firstLine="0"/>
        <w:jc w:val="left"/>
      </w:pPr>
      <w:r>
        <w:lastRenderedPageBreak/>
        <w:t>выпады,</w:t>
      </w:r>
      <w:r>
        <w:rPr>
          <w:spacing w:val="-6"/>
        </w:rPr>
        <w:t xml:space="preserve"> </w:t>
      </w:r>
      <w:r>
        <w:t>глубокие</w:t>
      </w:r>
      <w:r>
        <w:rPr>
          <w:spacing w:val="-6"/>
        </w:rPr>
        <w:t xml:space="preserve"> </w:t>
      </w:r>
      <w:r>
        <w:t>приседания</w:t>
      </w:r>
      <w:r>
        <w:rPr>
          <w:spacing w:val="-1"/>
        </w:rPr>
        <w:t xml:space="preserve"> </w:t>
      </w:r>
      <w:r>
        <w:t>на</w:t>
      </w:r>
      <w:r>
        <w:rPr>
          <w:spacing w:val="-3"/>
        </w:rPr>
        <w:t xml:space="preserve"> </w:t>
      </w:r>
      <w:r>
        <w:t>двух</w:t>
      </w:r>
      <w:r>
        <w:rPr>
          <w:spacing w:val="-13"/>
        </w:rPr>
        <w:t xml:space="preserve"> </w:t>
      </w:r>
      <w:r>
        <w:t>ногах;</w:t>
      </w:r>
    </w:p>
    <w:p w:rsidR="00E767C0" w:rsidRDefault="00A56CA5">
      <w:pPr>
        <w:pStyle w:val="a4"/>
        <w:spacing w:before="211" w:line="276" w:lineRule="auto"/>
        <w:ind w:left="1384" w:right="314" w:firstLine="0"/>
        <w:jc w:val="left"/>
      </w:pPr>
      <w:r>
        <w:t>падения</w:t>
      </w:r>
      <w:r>
        <w:rPr>
          <w:spacing w:val="9"/>
        </w:rPr>
        <w:t xml:space="preserve"> </w:t>
      </w:r>
      <w:r>
        <w:t>на</w:t>
      </w:r>
      <w:r>
        <w:rPr>
          <w:spacing w:val="8"/>
        </w:rPr>
        <w:t xml:space="preserve"> </w:t>
      </w:r>
      <w:r>
        <w:t>колени</w:t>
      </w:r>
      <w:r>
        <w:rPr>
          <w:spacing w:val="6"/>
        </w:rPr>
        <w:t xml:space="preserve"> </w:t>
      </w:r>
      <w:r>
        <w:t>в</w:t>
      </w:r>
      <w:r>
        <w:rPr>
          <w:spacing w:val="5"/>
        </w:rPr>
        <w:t xml:space="preserve"> </w:t>
      </w:r>
      <w:r>
        <w:t>движении</w:t>
      </w:r>
      <w:r>
        <w:rPr>
          <w:spacing w:val="7"/>
        </w:rPr>
        <w:t xml:space="preserve"> </w:t>
      </w:r>
      <w:r>
        <w:t>с</w:t>
      </w:r>
      <w:r>
        <w:rPr>
          <w:spacing w:val="3"/>
        </w:rPr>
        <w:t xml:space="preserve"> </w:t>
      </w:r>
      <w:r>
        <w:t>последующим</w:t>
      </w:r>
      <w:r>
        <w:rPr>
          <w:spacing w:val="5"/>
        </w:rPr>
        <w:t xml:space="preserve"> </w:t>
      </w:r>
      <w:r>
        <w:t>быстрым</w:t>
      </w:r>
      <w:r>
        <w:rPr>
          <w:spacing w:val="9"/>
        </w:rPr>
        <w:t xml:space="preserve"> </w:t>
      </w:r>
      <w:r>
        <w:t>вставанием;</w:t>
      </w:r>
      <w:r>
        <w:rPr>
          <w:spacing w:val="1"/>
        </w:rPr>
        <w:t xml:space="preserve"> </w:t>
      </w:r>
      <w:r>
        <w:rPr>
          <w:w w:val="95"/>
        </w:rPr>
        <w:t>повороты</w:t>
      </w:r>
      <w:r>
        <w:rPr>
          <w:spacing w:val="19"/>
          <w:w w:val="95"/>
        </w:rPr>
        <w:t xml:space="preserve"> </w:t>
      </w:r>
      <w:r>
        <w:rPr>
          <w:w w:val="95"/>
        </w:rPr>
        <w:t>по</w:t>
      </w:r>
      <w:r>
        <w:rPr>
          <w:spacing w:val="18"/>
          <w:w w:val="95"/>
        </w:rPr>
        <w:t xml:space="preserve"> </w:t>
      </w:r>
      <w:r>
        <w:rPr>
          <w:w w:val="95"/>
        </w:rPr>
        <w:t>дуге</w:t>
      </w:r>
      <w:r>
        <w:rPr>
          <w:spacing w:val="20"/>
          <w:w w:val="95"/>
        </w:rPr>
        <w:t xml:space="preserve"> </w:t>
      </w:r>
      <w:r>
        <w:rPr>
          <w:w w:val="95"/>
        </w:rPr>
        <w:t>влево</w:t>
      </w:r>
      <w:r>
        <w:rPr>
          <w:spacing w:val="20"/>
          <w:w w:val="95"/>
        </w:rPr>
        <w:t xml:space="preserve"> </w:t>
      </w:r>
      <w:r>
        <w:rPr>
          <w:w w:val="95"/>
        </w:rPr>
        <w:t>и</w:t>
      </w:r>
      <w:r>
        <w:rPr>
          <w:spacing w:val="17"/>
          <w:w w:val="95"/>
        </w:rPr>
        <w:t xml:space="preserve"> </w:t>
      </w:r>
      <w:r>
        <w:rPr>
          <w:w w:val="95"/>
        </w:rPr>
        <w:t>вправо</w:t>
      </w:r>
      <w:r>
        <w:rPr>
          <w:spacing w:val="20"/>
          <w:w w:val="95"/>
        </w:rPr>
        <w:t xml:space="preserve"> </w:t>
      </w:r>
      <w:r>
        <w:rPr>
          <w:w w:val="95"/>
        </w:rPr>
        <w:t>не</w:t>
      </w:r>
      <w:r>
        <w:rPr>
          <w:spacing w:val="19"/>
          <w:w w:val="95"/>
        </w:rPr>
        <w:t xml:space="preserve"> </w:t>
      </w:r>
      <w:r>
        <w:rPr>
          <w:w w:val="95"/>
        </w:rPr>
        <w:t>отрывая</w:t>
      </w:r>
      <w:r>
        <w:rPr>
          <w:spacing w:val="22"/>
          <w:w w:val="95"/>
        </w:rPr>
        <w:t xml:space="preserve"> </w:t>
      </w:r>
      <w:r>
        <w:rPr>
          <w:w w:val="95"/>
        </w:rPr>
        <w:t>коньков</w:t>
      </w:r>
      <w:r>
        <w:rPr>
          <w:spacing w:val="9"/>
          <w:w w:val="95"/>
        </w:rPr>
        <w:t xml:space="preserve"> </w:t>
      </w:r>
      <w:r>
        <w:rPr>
          <w:w w:val="95"/>
        </w:rPr>
        <w:t>ото</w:t>
      </w:r>
      <w:r>
        <w:rPr>
          <w:spacing w:val="18"/>
          <w:w w:val="95"/>
        </w:rPr>
        <w:t xml:space="preserve"> </w:t>
      </w:r>
      <w:r>
        <w:rPr>
          <w:w w:val="95"/>
        </w:rPr>
        <w:t>льда,</w:t>
      </w:r>
      <w:r>
        <w:rPr>
          <w:spacing w:val="23"/>
          <w:w w:val="95"/>
        </w:rPr>
        <w:t xml:space="preserve"> </w:t>
      </w:r>
      <w:r>
        <w:rPr>
          <w:w w:val="95"/>
        </w:rPr>
        <w:t>по</w:t>
      </w:r>
      <w:r>
        <w:rPr>
          <w:spacing w:val="18"/>
          <w:w w:val="95"/>
        </w:rPr>
        <w:t xml:space="preserve"> </w:t>
      </w:r>
      <w:r>
        <w:rPr>
          <w:w w:val="95"/>
        </w:rPr>
        <w:t>дуге</w:t>
      </w:r>
      <w:r>
        <w:rPr>
          <w:spacing w:val="21"/>
          <w:w w:val="95"/>
        </w:rPr>
        <w:t xml:space="preserve"> </w:t>
      </w:r>
      <w:r>
        <w:rPr>
          <w:w w:val="95"/>
        </w:rPr>
        <w:t>толчками</w:t>
      </w:r>
    </w:p>
    <w:p w:rsidR="00E767C0" w:rsidRDefault="00A56CA5">
      <w:pPr>
        <w:pStyle w:val="a4"/>
        <w:spacing w:line="276" w:lineRule="auto"/>
        <w:ind w:left="1384" w:right="1306" w:hanging="707"/>
        <w:jc w:val="left"/>
      </w:pPr>
      <w:r>
        <w:t>одной</w:t>
      </w:r>
      <w:r>
        <w:rPr>
          <w:spacing w:val="-7"/>
        </w:rPr>
        <w:t xml:space="preserve"> </w:t>
      </w:r>
      <w:r>
        <w:t>(внешней)</w:t>
      </w:r>
      <w:r>
        <w:rPr>
          <w:spacing w:val="-7"/>
        </w:rPr>
        <w:t xml:space="preserve"> </w:t>
      </w:r>
      <w:r>
        <w:t>ноги</w:t>
      </w:r>
      <w:r>
        <w:rPr>
          <w:spacing w:val="-6"/>
        </w:rPr>
        <w:t xml:space="preserve"> </w:t>
      </w:r>
      <w:r>
        <w:t>(переступанием)</w:t>
      </w:r>
      <w:r>
        <w:rPr>
          <w:spacing w:val="-2"/>
        </w:rPr>
        <w:t xml:space="preserve"> </w:t>
      </w:r>
      <w:r>
        <w:t>по</w:t>
      </w:r>
      <w:r>
        <w:rPr>
          <w:spacing w:val="-7"/>
        </w:rPr>
        <w:t xml:space="preserve"> </w:t>
      </w:r>
      <w:r>
        <w:t>дуге</w:t>
      </w:r>
      <w:r>
        <w:rPr>
          <w:spacing w:val="-5"/>
        </w:rPr>
        <w:t xml:space="preserve"> </w:t>
      </w:r>
      <w:r>
        <w:t>переступанием</w:t>
      </w:r>
      <w:r>
        <w:rPr>
          <w:spacing w:val="-4"/>
        </w:rPr>
        <w:t xml:space="preserve"> </w:t>
      </w:r>
      <w:r>
        <w:t>двух</w:t>
      </w:r>
      <w:r>
        <w:rPr>
          <w:spacing w:val="-10"/>
        </w:rPr>
        <w:t xml:space="preserve"> </w:t>
      </w:r>
      <w:r>
        <w:t>ног;</w:t>
      </w:r>
      <w:r>
        <w:rPr>
          <w:spacing w:val="-67"/>
        </w:rPr>
        <w:t xml:space="preserve"> </w:t>
      </w:r>
      <w:r>
        <w:t>торможение</w:t>
      </w:r>
      <w:r>
        <w:rPr>
          <w:spacing w:val="2"/>
        </w:rPr>
        <w:t xml:space="preserve"> </w:t>
      </w:r>
      <w:r>
        <w:t>«полуплугом»</w:t>
      </w:r>
      <w:r>
        <w:rPr>
          <w:spacing w:val="-4"/>
        </w:rPr>
        <w:t xml:space="preserve"> </w:t>
      </w:r>
      <w:r>
        <w:t>и</w:t>
      </w:r>
      <w:r>
        <w:rPr>
          <w:spacing w:val="2"/>
        </w:rPr>
        <w:t xml:space="preserve"> </w:t>
      </w:r>
      <w:r>
        <w:t>«плугом»,</w:t>
      </w:r>
      <w:r>
        <w:rPr>
          <w:spacing w:val="3"/>
        </w:rPr>
        <w:t xml:space="preserve"> </w:t>
      </w:r>
      <w:r>
        <w:t>остановки;</w:t>
      </w:r>
    </w:p>
    <w:p w:rsidR="00E767C0" w:rsidRDefault="00A56CA5">
      <w:pPr>
        <w:pStyle w:val="a4"/>
        <w:spacing w:line="276" w:lineRule="auto"/>
        <w:ind w:left="721" w:firstLine="706"/>
        <w:jc w:val="left"/>
      </w:pPr>
      <w:r>
        <w:t>старт</w:t>
      </w:r>
      <w:r>
        <w:rPr>
          <w:spacing w:val="25"/>
        </w:rPr>
        <w:t xml:space="preserve"> </w:t>
      </w:r>
      <w:r>
        <w:t>с</w:t>
      </w:r>
      <w:r>
        <w:rPr>
          <w:spacing w:val="32"/>
        </w:rPr>
        <w:t xml:space="preserve"> </w:t>
      </w:r>
      <w:r>
        <w:t>места</w:t>
      </w:r>
      <w:r>
        <w:rPr>
          <w:spacing w:val="29"/>
        </w:rPr>
        <w:t xml:space="preserve"> </w:t>
      </w:r>
      <w:r>
        <w:t>лицом</w:t>
      </w:r>
      <w:r>
        <w:rPr>
          <w:spacing w:val="28"/>
        </w:rPr>
        <w:t xml:space="preserve"> </w:t>
      </w:r>
      <w:r>
        <w:t>вперед,</w:t>
      </w:r>
      <w:r>
        <w:rPr>
          <w:spacing w:val="30"/>
        </w:rPr>
        <w:t xml:space="preserve"> </w:t>
      </w:r>
      <w:r>
        <w:t>из</w:t>
      </w:r>
      <w:r>
        <w:rPr>
          <w:spacing w:val="27"/>
        </w:rPr>
        <w:t xml:space="preserve"> </w:t>
      </w:r>
      <w:r>
        <w:t>различных</w:t>
      </w:r>
      <w:r>
        <w:rPr>
          <w:spacing w:val="23"/>
        </w:rPr>
        <w:t xml:space="preserve"> </w:t>
      </w:r>
      <w:r>
        <w:t>положений</w:t>
      </w:r>
      <w:r>
        <w:rPr>
          <w:spacing w:val="28"/>
        </w:rPr>
        <w:t xml:space="preserve"> </w:t>
      </w:r>
      <w:r>
        <w:t>с</w:t>
      </w:r>
      <w:r>
        <w:rPr>
          <w:spacing w:val="32"/>
        </w:rPr>
        <w:t xml:space="preserve"> </w:t>
      </w:r>
      <w:r>
        <w:t>последующими</w:t>
      </w:r>
      <w:r>
        <w:rPr>
          <w:spacing w:val="-67"/>
        </w:rPr>
        <w:t xml:space="preserve"> </w:t>
      </w:r>
      <w:r>
        <w:t>ускорениями</w:t>
      </w:r>
      <w:r>
        <w:rPr>
          <w:spacing w:val="3"/>
        </w:rPr>
        <w:t xml:space="preserve"> </w:t>
      </w:r>
      <w:r>
        <w:t>в заданные</w:t>
      </w:r>
      <w:r>
        <w:rPr>
          <w:spacing w:val="3"/>
        </w:rPr>
        <w:t xml:space="preserve"> </w:t>
      </w:r>
      <w:r>
        <w:t>направления;</w:t>
      </w:r>
    </w:p>
    <w:p w:rsidR="00E767C0" w:rsidRDefault="00A56CA5">
      <w:pPr>
        <w:pStyle w:val="a4"/>
        <w:spacing w:before="2"/>
        <w:ind w:left="1384" w:firstLine="0"/>
        <w:jc w:val="left"/>
      </w:pPr>
      <w:r>
        <w:t>прыжки</w:t>
      </w:r>
      <w:r>
        <w:rPr>
          <w:spacing w:val="-5"/>
        </w:rPr>
        <w:t xml:space="preserve"> </w:t>
      </w:r>
      <w:r>
        <w:t>толчком</w:t>
      </w:r>
      <w:r>
        <w:rPr>
          <w:spacing w:val="-3"/>
        </w:rPr>
        <w:t xml:space="preserve"> </w:t>
      </w:r>
      <w:r>
        <w:t>двумя</w:t>
      </w:r>
      <w:r>
        <w:rPr>
          <w:spacing w:val="-6"/>
        </w:rPr>
        <w:t xml:space="preserve"> </w:t>
      </w:r>
      <w:r>
        <w:t>ногами</w:t>
      </w:r>
      <w:r>
        <w:rPr>
          <w:spacing w:val="-6"/>
        </w:rPr>
        <w:t xml:space="preserve"> </w:t>
      </w:r>
      <w:r>
        <w:t>вперед,</w:t>
      </w:r>
      <w:r>
        <w:rPr>
          <w:spacing w:val="-4"/>
        </w:rPr>
        <w:t xml:space="preserve"> </w:t>
      </w:r>
      <w:r>
        <w:t>в</w:t>
      </w:r>
      <w:r>
        <w:rPr>
          <w:spacing w:val="-7"/>
        </w:rPr>
        <w:t xml:space="preserve"> </w:t>
      </w:r>
      <w:r>
        <w:t>сторону.</w:t>
      </w:r>
    </w:p>
    <w:p w:rsidR="00E767C0" w:rsidRDefault="00A56CA5">
      <w:pPr>
        <w:pStyle w:val="a4"/>
        <w:spacing w:before="206" w:line="276" w:lineRule="auto"/>
        <w:ind w:left="673"/>
        <w:jc w:val="left"/>
      </w:pPr>
      <w:r>
        <w:t>Технические</w:t>
      </w:r>
      <w:r>
        <w:rPr>
          <w:spacing w:val="29"/>
        </w:rPr>
        <w:t xml:space="preserve"> </w:t>
      </w:r>
      <w:r>
        <w:t>элементы</w:t>
      </w:r>
      <w:r>
        <w:rPr>
          <w:spacing w:val="33"/>
        </w:rPr>
        <w:t xml:space="preserve"> </w:t>
      </w:r>
      <w:r>
        <w:t>владения</w:t>
      </w:r>
      <w:r>
        <w:rPr>
          <w:spacing w:val="30"/>
        </w:rPr>
        <w:t xml:space="preserve"> </w:t>
      </w:r>
      <w:r>
        <w:t>клюшкой</w:t>
      </w:r>
      <w:r>
        <w:rPr>
          <w:spacing w:val="33"/>
        </w:rPr>
        <w:t xml:space="preserve"> </w:t>
      </w:r>
      <w:r>
        <w:t>и</w:t>
      </w:r>
      <w:r>
        <w:rPr>
          <w:spacing w:val="32"/>
        </w:rPr>
        <w:t xml:space="preserve"> </w:t>
      </w:r>
      <w:r>
        <w:t>шайбой</w:t>
      </w:r>
      <w:r>
        <w:rPr>
          <w:spacing w:val="28"/>
        </w:rPr>
        <w:t xml:space="preserve"> </w:t>
      </w:r>
      <w:r>
        <w:t>(ведение,</w:t>
      </w:r>
      <w:r>
        <w:rPr>
          <w:spacing w:val="31"/>
        </w:rPr>
        <w:t xml:space="preserve"> </w:t>
      </w:r>
      <w:r>
        <w:t>передачи,</w:t>
      </w:r>
      <w:r>
        <w:rPr>
          <w:spacing w:val="-67"/>
        </w:rPr>
        <w:t xml:space="preserve"> </w:t>
      </w:r>
      <w:r>
        <w:t>броски,</w:t>
      </w:r>
      <w:r>
        <w:rPr>
          <w:spacing w:val="-1"/>
        </w:rPr>
        <w:t xml:space="preserve"> </w:t>
      </w:r>
      <w:r>
        <w:t>удары,</w:t>
      </w:r>
      <w:r>
        <w:rPr>
          <w:spacing w:val="-1"/>
        </w:rPr>
        <w:t xml:space="preserve"> </w:t>
      </w:r>
      <w:r>
        <w:t>остановки,</w:t>
      </w:r>
      <w:r>
        <w:rPr>
          <w:spacing w:val="5"/>
        </w:rPr>
        <w:t xml:space="preserve"> </w:t>
      </w:r>
      <w:r>
        <w:t>прием).</w:t>
      </w:r>
      <w:r>
        <w:rPr>
          <w:spacing w:val="5"/>
        </w:rPr>
        <w:t xml:space="preserve"> </w:t>
      </w:r>
      <w:r>
        <w:t>Броски шайбы.</w:t>
      </w:r>
    </w:p>
    <w:p w:rsidR="00E767C0" w:rsidRDefault="00A56CA5">
      <w:pPr>
        <w:pStyle w:val="a4"/>
        <w:spacing w:line="276" w:lineRule="auto"/>
        <w:ind w:left="673" w:firstLine="706"/>
        <w:jc w:val="left"/>
      </w:pPr>
      <w:r>
        <w:t>Технические</w:t>
      </w:r>
      <w:r>
        <w:rPr>
          <w:spacing w:val="43"/>
        </w:rPr>
        <w:t xml:space="preserve"> </w:t>
      </w:r>
      <w:r>
        <w:t>действия</w:t>
      </w:r>
      <w:r>
        <w:rPr>
          <w:spacing w:val="44"/>
        </w:rPr>
        <w:t xml:space="preserve"> </w:t>
      </w:r>
      <w:r>
        <w:t>вратаря:</w:t>
      </w:r>
      <w:r>
        <w:rPr>
          <w:spacing w:val="38"/>
        </w:rPr>
        <w:t xml:space="preserve"> </w:t>
      </w:r>
      <w:r>
        <w:t>основная</w:t>
      </w:r>
      <w:r>
        <w:rPr>
          <w:spacing w:val="44"/>
        </w:rPr>
        <w:t xml:space="preserve"> </w:t>
      </w:r>
      <w:r>
        <w:t>стойка,</w:t>
      </w:r>
      <w:r>
        <w:rPr>
          <w:spacing w:val="45"/>
        </w:rPr>
        <w:t xml:space="preserve"> </w:t>
      </w:r>
      <w:r>
        <w:t>передвижение,</w:t>
      </w:r>
      <w:r>
        <w:rPr>
          <w:spacing w:val="45"/>
        </w:rPr>
        <w:t xml:space="preserve"> </w:t>
      </w:r>
      <w:r>
        <w:t>ловля</w:t>
      </w:r>
      <w:r>
        <w:rPr>
          <w:spacing w:val="44"/>
        </w:rPr>
        <w:t xml:space="preserve"> </w:t>
      </w:r>
      <w:r>
        <w:t>и</w:t>
      </w:r>
      <w:r>
        <w:rPr>
          <w:spacing w:val="-67"/>
        </w:rPr>
        <w:t xml:space="preserve"> </w:t>
      </w:r>
      <w:r>
        <w:t>отбивание</w:t>
      </w:r>
      <w:r>
        <w:rPr>
          <w:spacing w:val="3"/>
        </w:rPr>
        <w:t xml:space="preserve"> </w:t>
      </w:r>
      <w:r>
        <w:t>шайбы.</w:t>
      </w:r>
    </w:p>
    <w:p w:rsidR="00E767C0" w:rsidRDefault="00A56CA5">
      <w:pPr>
        <w:pStyle w:val="a4"/>
        <w:spacing w:before="3"/>
        <w:ind w:left="1379" w:firstLine="0"/>
        <w:jc w:val="left"/>
      </w:pPr>
      <w:r>
        <w:t>Участие</w:t>
      </w:r>
      <w:r>
        <w:rPr>
          <w:spacing w:val="-10"/>
        </w:rPr>
        <w:t xml:space="preserve"> </w:t>
      </w:r>
      <w:r>
        <w:t>в</w:t>
      </w:r>
      <w:r>
        <w:rPr>
          <w:spacing w:val="-12"/>
        </w:rPr>
        <w:t xml:space="preserve"> </w:t>
      </w:r>
      <w:r>
        <w:t>соревновательной</w:t>
      </w:r>
      <w:r>
        <w:rPr>
          <w:spacing w:val="-5"/>
        </w:rPr>
        <w:t xml:space="preserve"> </w:t>
      </w:r>
      <w:r>
        <w:t>деятельности.</w:t>
      </w:r>
    </w:p>
    <w:p w:rsidR="00E767C0" w:rsidRDefault="00A56CA5">
      <w:pPr>
        <w:pStyle w:val="a4"/>
        <w:tabs>
          <w:tab w:val="left" w:pos="1253"/>
          <w:tab w:val="left" w:pos="2560"/>
          <w:tab w:val="left" w:pos="3616"/>
          <w:tab w:val="left" w:pos="4394"/>
          <w:tab w:val="left" w:pos="5436"/>
          <w:tab w:val="left" w:pos="6459"/>
          <w:tab w:val="left" w:pos="8000"/>
          <w:tab w:val="left" w:pos="8841"/>
          <w:tab w:val="left" w:pos="9076"/>
          <w:tab w:val="left" w:pos="10752"/>
        </w:tabs>
        <w:spacing w:before="206" w:line="259" w:lineRule="auto"/>
        <w:ind w:right="275" w:firstLine="0"/>
        <w:jc w:val="left"/>
      </w:pPr>
      <w:r>
        <w:t>Содержание</w:t>
      </w:r>
      <w:r>
        <w:tab/>
        <w:t>модуля</w:t>
      </w:r>
      <w:r>
        <w:tab/>
      </w:r>
      <w:r>
        <w:tab/>
        <w:t>«Хоккей»</w:t>
      </w:r>
      <w:r>
        <w:rPr>
          <w:spacing w:val="-12"/>
        </w:rPr>
        <w:t xml:space="preserve"> </w:t>
      </w:r>
      <w:r>
        <w:t>направлено</w:t>
      </w:r>
      <w:r>
        <w:rPr>
          <w:spacing w:val="61"/>
        </w:rPr>
        <w:t xml:space="preserve"> </w:t>
      </w:r>
      <w:r>
        <w:t>на</w:t>
      </w:r>
      <w:r>
        <w:tab/>
      </w:r>
      <w:r>
        <w:tab/>
        <w:t>достижение</w:t>
      </w:r>
      <w:r>
        <w:rPr>
          <w:spacing w:val="1"/>
        </w:rPr>
        <w:t xml:space="preserve"> </w:t>
      </w:r>
      <w:r>
        <w:t>обучающимися личностных, метапредметных и предметных результатов обучения.</w:t>
      </w:r>
      <w:r>
        <w:rPr>
          <w:spacing w:val="1"/>
        </w:rPr>
        <w:t xml:space="preserve"> </w:t>
      </w:r>
      <w:r>
        <w:t>При</w:t>
      </w:r>
      <w:r>
        <w:tab/>
        <w:t>изучении</w:t>
      </w:r>
      <w:r>
        <w:tab/>
        <w:t>модуля</w:t>
      </w:r>
      <w:r>
        <w:tab/>
        <w:t>«Хоккей»</w:t>
      </w:r>
      <w:r>
        <w:rPr>
          <w:spacing w:val="108"/>
        </w:rPr>
        <w:t xml:space="preserve"> </w:t>
      </w:r>
      <w:r>
        <w:t>на</w:t>
      </w:r>
      <w:r>
        <w:tab/>
        <w:t>уровне</w:t>
      </w:r>
      <w:r>
        <w:tab/>
        <w:t>начального</w:t>
      </w:r>
      <w:r>
        <w:tab/>
        <w:t>общего</w:t>
      </w:r>
      <w:r>
        <w:tab/>
        <w:t>образования</w:t>
      </w:r>
      <w:r>
        <w:tab/>
      </w:r>
      <w:r>
        <w:rPr>
          <w:spacing w:val="-5"/>
        </w:rPr>
        <w:t>у</w:t>
      </w:r>
      <w:r>
        <w:rPr>
          <w:spacing w:val="-67"/>
        </w:rPr>
        <w:t xml:space="preserve"> </w:t>
      </w:r>
      <w:r>
        <w:t>обучающихся будут</w:t>
      </w:r>
      <w:r>
        <w:rPr>
          <w:spacing w:val="-3"/>
        </w:rPr>
        <w:t xml:space="preserve"> </w:t>
      </w:r>
      <w:r>
        <w:t>сформированы</w:t>
      </w:r>
      <w:r>
        <w:rPr>
          <w:spacing w:val="-1"/>
        </w:rPr>
        <w:t xml:space="preserve"> </w:t>
      </w:r>
      <w:r>
        <w:t>следующие</w:t>
      </w:r>
      <w:r>
        <w:rPr>
          <w:spacing w:val="1"/>
        </w:rPr>
        <w:t xml:space="preserve"> </w:t>
      </w:r>
      <w:r>
        <w:t>личностные</w:t>
      </w:r>
      <w:r>
        <w:rPr>
          <w:spacing w:val="1"/>
        </w:rPr>
        <w:t xml:space="preserve"> </w:t>
      </w:r>
      <w:r>
        <w:t>результаты:</w:t>
      </w:r>
    </w:p>
    <w:p w:rsidR="00E767C0" w:rsidRDefault="00A56CA5">
      <w:pPr>
        <w:pStyle w:val="a4"/>
        <w:spacing w:line="278" w:lineRule="auto"/>
        <w:ind w:left="673" w:right="277" w:firstLine="225"/>
      </w:pPr>
      <w:r>
        <w:t>проявление чувства гордости за свою Родину, российский народ и историю России</w:t>
      </w:r>
      <w:r>
        <w:rPr>
          <w:spacing w:val="-67"/>
        </w:rPr>
        <w:t xml:space="preserve"> </w:t>
      </w:r>
      <w:r>
        <w:t>через достижения отечественной сборной команды страны на чемпионатах Европы,</w:t>
      </w:r>
      <w:r>
        <w:rPr>
          <w:spacing w:val="1"/>
        </w:rPr>
        <w:t xml:space="preserve"> </w:t>
      </w:r>
      <w:r>
        <w:t>мира,</w:t>
      </w:r>
      <w:r>
        <w:rPr>
          <w:spacing w:val="-1"/>
        </w:rPr>
        <w:t xml:space="preserve"> </w:t>
      </w:r>
      <w:r>
        <w:t>Олимпийских</w:t>
      </w:r>
      <w:r>
        <w:rPr>
          <w:spacing w:val="-3"/>
        </w:rPr>
        <w:t xml:space="preserve"> </w:t>
      </w:r>
      <w:r>
        <w:t>играх;</w:t>
      </w:r>
    </w:p>
    <w:p w:rsidR="00E767C0" w:rsidRDefault="00A56CA5">
      <w:pPr>
        <w:pStyle w:val="a4"/>
        <w:spacing w:line="276" w:lineRule="auto"/>
        <w:ind w:left="673" w:right="280"/>
      </w:pPr>
      <w:r>
        <w:t>проявление уважительного отношения к сверстникам, культуры общения и</w:t>
      </w:r>
      <w:r>
        <w:rPr>
          <w:spacing w:val="1"/>
        </w:rPr>
        <w:t xml:space="preserve"> </w:t>
      </w:r>
      <w:r>
        <w:t>взаимодействия,</w:t>
      </w:r>
      <w:r>
        <w:rPr>
          <w:spacing w:val="1"/>
        </w:rPr>
        <w:t xml:space="preserve"> </w:t>
      </w:r>
      <w:r>
        <w:t>терпимости</w:t>
      </w:r>
      <w:r>
        <w:rPr>
          <w:spacing w:val="1"/>
        </w:rPr>
        <w:t xml:space="preserve"> </w:t>
      </w:r>
      <w:r>
        <w:t>и</w:t>
      </w:r>
      <w:r>
        <w:rPr>
          <w:spacing w:val="1"/>
        </w:rPr>
        <w:t xml:space="preserve"> </w:t>
      </w:r>
      <w:r>
        <w:t>толерантности</w:t>
      </w:r>
      <w:r>
        <w:rPr>
          <w:spacing w:val="1"/>
        </w:rPr>
        <w:t xml:space="preserve"> </w:t>
      </w:r>
      <w:r>
        <w:t>в</w:t>
      </w:r>
      <w:r>
        <w:rPr>
          <w:spacing w:val="1"/>
        </w:rPr>
        <w:t xml:space="preserve"> </w:t>
      </w:r>
      <w:r>
        <w:t>достижении</w:t>
      </w:r>
      <w:r>
        <w:rPr>
          <w:spacing w:val="1"/>
        </w:rPr>
        <w:t xml:space="preserve"> </w:t>
      </w:r>
      <w:r>
        <w:t>общих</w:t>
      </w:r>
      <w:r>
        <w:rPr>
          <w:spacing w:val="1"/>
        </w:rPr>
        <w:t xml:space="preserve"> </w:t>
      </w:r>
      <w:r>
        <w:t>целей</w:t>
      </w:r>
      <w:r>
        <w:rPr>
          <w:spacing w:val="1"/>
        </w:rPr>
        <w:t xml:space="preserve"> </w:t>
      </w:r>
      <w:r>
        <w:t>при</w:t>
      </w:r>
      <w:r>
        <w:rPr>
          <w:spacing w:val="1"/>
        </w:rPr>
        <w:t xml:space="preserve"> </w:t>
      </w:r>
      <w:r>
        <w:t>совместной</w:t>
      </w:r>
      <w:r>
        <w:rPr>
          <w:spacing w:val="-6"/>
        </w:rPr>
        <w:t xml:space="preserve"> </w:t>
      </w:r>
      <w:r>
        <w:t>деятельности</w:t>
      </w:r>
      <w:r>
        <w:rPr>
          <w:spacing w:val="1"/>
        </w:rPr>
        <w:t xml:space="preserve"> </w:t>
      </w:r>
      <w:r>
        <w:t>на принципах</w:t>
      </w:r>
      <w:r>
        <w:rPr>
          <w:spacing w:val="-10"/>
        </w:rPr>
        <w:t xml:space="preserve"> </w:t>
      </w:r>
      <w:r>
        <w:t>доброжелательности</w:t>
      </w:r>
      <w:r>
        <w:rPr>
          <w:spacing w:val="1"/>
        </w:rPr>
        <w:t xml:space="preserve"> </w:t>
      </w:r>
      <w:r>
        <w:t>и</w:t>
      </w:r>
      <w:r>
        <w:rPr>
          <w:spacing w:val="-2"/>
        </w:rPr>
        <w:t xml:space="preserve"> </w:t>
      </w:r>
      <w:r>
        <w:t>взаимопомощи;</w:t>
      </w:r>
    </w:p>
    <w:p w:rsidR="00E767C0" w:rsidRDefault="00A56CA5">
      <w:pPr>
        <w:pStyle w:val="a4"/>
        <w:spacing w:line="276" w:lineRule="auto"/>
        <w:ind w:left="673" w:right="278" w:firstLine="225"/>
      </w:pPr>
      <w:r>
        <w:t>проявление положительных качеств личности и управление своими эмоциями в</w:t>
      </w:r>
      <w:r>
        <w:rPr>
          <w:spacing w:val="1"/>
        </w:rPr>
        <w:t xml:space="preserve"> </w:t>
      </w:r>
      <w:r>
        <w:t>различных</w:t>
      </w:r>
      <w:r>
        <w:rPr>
          <w:spacing w:val="-8"/>
        </w:rPr>
        <w:t xml:space="preserve"> </w:t>
      </w:r>
      <w:r>
        <w:t>(нестандартных)</w:t>
      </w:r>
      <w:r>
        <w:rPr>
          <w:spacing w:val="-7"/>
        </w:rPr>
        <w:t xml:space="preserve"> </w:t>
      </w:r>
      <w:r>
        <w:t>ситуациях</w:t>
      </w:r>
      <w:r>
        <w:rPr>
          <w:spacing w:val="-12"/>
        </w:rPr>
        <w:t xml:space="preserve"> </w:t>
      </w:r>
      <w:r>
        <w:t>и</w:t>
      </w:r>
      <w:r>
        <w:rPr>
          <w:spacing w:val="-4"/>
        </w:rPr>
        <w:t xml:space="preserve"> </w:t>
      </w:r>
      <w:r>
        <w:t>условиях,</w:t>
      </w:r>
      <w:r>
        <w:rPr>
          <w:spacing w:val="-6"/>
        </w:rPr>
        <w:t xml:space="preserve"> </w:t>
      </w:r>
      <w:r>
        <w:t>умение</w:t>
      </w:r>
      <w:r>
        <w:rPr>
          <w:spacing w:val="-7"/>
        </w:rPr>
        <w:t xml:space="preserve"> </w:t>
      </w:r>
      <w:r>
        <w:t>не</w:t>
      </w:r>
      <w:r>
        <w:rPr>
          <w:spacing w:val="-7"/>
        </w:rPr>
        <w:t xml:space="preserve"> </w:t>
      </w:r>
      <w:r>
        <w:t>создавать</w:t>
      </w:r>
      <w:r>
        <w:rPr>
          <w:spacing w:val="-9"/>
        </w:rPr>
        <w:t xml:space="preserve"> </w:t>
      </w:r>
      <w:r>
        <w:t>конфликтови</w:t>
      </w:r>
      <w:r>
        <w:rPr>
          <w:spacing w:val="-68"/>
        </w:rPr>
        <w:t xml:space="preserve"> </w:t>
      </w:r>
      <w:r>
        <w:t>находить выходы</w:t>
      </w:r>
      <w:r>
        <w:rPr>
          <w:spacing w:val="3"/>
        </w:rPr>
        <w:t xml:space="preserve"> </w:t>
      </w:r>
      <w:r>
        <w:t>из</w:t>
      </w:r>
      <w:r>
        <w:rPr>
          <w:spacing w:val="1"/>
        </w:rPr>
        <w:t xml:space="preserve"> </w:t>
      </w:r>
      <w:r>
        <w:t>спорных</w:t>
      </w:r>
      <w:r>
        <w:rPr>
          <w:spacing w:val="-4"/>
        </w:rPr>
        <w:t xml:space="preserve"> </w:t>
      </w:r>
      <w:r>
        <w:t>ситуаций;</w:t>
      </w:r>
    </w:p>
    <w:p w:rsidR="00E767C0" w:rsidRDefault="00A56CA5">
      <w:pPr>
        <w:pStyle w:val="a4"/>
        <w:spacing w:line="278" w:lineRule="auto"/>
        <w:ind w:left="673" w:right="286" w:firstLine="225"/>
      </w:pPr>
      <w:r>
        <w:t>проявление</w:t>
      </w:r>
      <w:r>
        <w:rPr>
          <w:spacing w:val="1"/>
        </w:rPr>
        <w:t xml:space="preserve"> </w:t>
      </w:r>
      <w:r>
        <w:t>дисциплинированности,</w:t>
      </w:r>
      <w:r>
        <w:rPr>
          <w:spacing w:val="1"/>
        </w:rPr>
        <w:t xml:space="preserve"> </w:t>
      </w:r>
      <w:r>
        <w:t>трудолюбия</w:t>
      </w:r>
      <w:r>
        <w:rPr>
          <w:spacing w:val="1"/>
        </w:rPr>
        <w:t xml:space="preserve"> </w:t>
      </w:r>
      <w:r>
        <w:t>и</w:t>
      </w:r>
      <w:r>
        <w:rPr>
          <w:spacing w:val="1"/>
        </w:rPr>
        <w:t xml:space="preserve"> </w:t>
      </w:r>
      <w:r>
        <w:t>упорства</w:t>
      </w:r>
      <w:r>
        <w:rPr>
          <w:spacing w:val="1"/>
        </w:rPr>
        <w:t xml:space="preserve"> </w:t>
      </w:r>
      <w:r>
        <w:t>в</w:t>
      </w:r>
      <w:r>
        <w:rPr>
          <w:spacing w:val="1"/>
        </w:rPr>
        <w:t xml:space="preserve"> </w:t>
      </w:r>
      <w:r>
        <w:t>достижении</w:t>
      </w:r>
      <w:r>
        <w:rPr>
          <w:spacing w:val="1"/>
        </w:rPr>
        <w:t xml:space="preserve"> </w:t>
      </w:r>
      <w:r>
        <w:t>поставленных целей на основе представлений о нравственных нормах, социальной</w:t>
      </w:r>
      <w:r>
        <w:rPr>
          <w:spacing w:val="1"/>
        </w:rPr>
        <w:t xml:space="preserve"> </w:t>
      </w:r>
      <w:r>
        <w:t>справедливости</w:t>
      </w:r>
      <w:r>
        <w:rPr>
          <w:spacing w:val="3"/>
        </w:rPr>
        <w:t xml:space="preserve"> </w:t>
      </w:r>
      <w:r>
        <w:t>и</w:t>
      </w:r>
      <w:r>
        <w:rPr>
          <w:spacing w:val="-3"/>
        </w:rPr>
        <w:t xml:space="preserve"> </w:t>
      </w:r>
      <w:r>
        <w:t>свободе;</w:t>
      </w:r>
    </w:p>
    <w:p w:rsidR="00E767C0" w:rsidRDefault="00E767C0">
      <w:pPr>
        <w:spacing w:line="278"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94" w:firstLine="706"/>
      </w:pPr>
      <w:r>
        <w:lastRenderedPageBreak/>
        <w:t>способность</w:t>
      </w:r>
      <w:r>
        <w:rPr>
          <w:spacing w:val="1"/>
        </w:rPr>
        <w:t xml:space="preserve"> </w:t>
      </w:r>
      <w:r>
        <w:t>принимать</w:t>
      </w:r>
      <w:r>
        <w:rPr>
          <w:spacing w:val="1"/>
        </w:rPr>
        <w:t xml:space="preserve"> </w:t>
      </w:r>
      <w:r>
        <w:t>и</w:t>
      </w:r>
      <w:r>
        <w:rPr>
          <w:spacing w:val="1"/>
        </w:rPr>
        <w:t xml:space="preserve"> </w:t>
      </w:r>
      <w:r>
        <w:t>осваивать</w:t>
      </w:r>
      <w:r>
        <w:rPr>
          <w:spacing w:val="1"/>
        </w:rPr>
        <w:t xml:space="preserve"> </w:t>
      </w:r>
      <w:r>
        <w:t>социальную</w:t>
      </w:r>
      <w:r>
        <w:rPr>
          <w:spacing w:val="1"/>
        </w:rPr>
        <w:t xml:space="preserve"> </w:t>
      </w:r>
      <w:r>
        <w:t>роль</w:t>
      </w:r>
      <w:r>
        <w:rPr>
          <w:spacing w:val="71"/>
        </w:rPr>
        <w:t xml:space="preserve"> </w:t>
      </w:r>
      <w:r>
        <w:t>обучающегося,</w:t>
      </w:r>
      <w:r>
        <w:rPr>
          <w:spacing w:val="1"/>
        </w:rPr>
        <w:t xml:space="preserve"> </w:t>
      </w:r>
      <w:r>
        <w:t>развитие мотивов</w:t>
      </w:r>
      <w:r>
        <w:rPr>
          <w:spacing w:val="1"/>
        </w:rPr>
        <w:t xml:space="preserve"> </w:t>
      </w:r>
      <w:r>
        <w:t>учебной</w:t>
      </w:r>
      <w:r>
        <w:rPr>
          <w:spacing w:val="1"/>
        </w:rPr>
        <w:t xml:space="preserve"> </w:t>
      </w:r>
      <w:r>
        <w:t>деятельности,</w:t>
      </w:r>
      <w:r>
        <w:rPr>
          <w:spacing w:val="1"/>
        </w:rPr>
        <w:t xml:space="preserve"> </w:t>
      </w:r>
      <w:r>
        <w:t>стремление</w:t>
      </w:r>
      <w:r>
        <w:rPr>
          <w:spacing w:val="1"/>
        </w:rPr>
        <w:t xml:space="preserve"> </w:t>
      </w:r>
      <w:r>
        <w:t>к</w:t>
      </w:r>
      <w:r>
        <w:rPr>
          <w:spacing w:val="1"/>
        </w:rPr>
        <w:t xml:space="preserve"> </w:t>
      </w:r>
      <w:r>
        <w:t>познанию</w:t>
      </w:r>
      <w:r>
        <w:rPr>
          <w:spacing w:val="1"/>
        </w:rPr>
        <w:t xml:space="preserve"> </w:t>
      </w:r>
      <w:r>
        <w:t>и</w:t>
      </w:r>
      <w:r>
        <w:rPr>
          <w:spacing w:val="1"/>
        </w:rPr>
        <w:t xml:space="preserve"> </w:t>
      </w:r>
      <w:r>
        <w:t>творчеству,</w:t>
      </w:r>
      <w:r>
        <w:rPr>
          <w:spacing w:val="1"/>
        </w:rPr>
        <w:t xml:space="preserve"> </w:t>
      </w:r>
      <w:r>
        <w:t>эстетическим</w:t>
      </w:r>
      <w:r>
        <w:rPr>
          <w:spacing w:val="4"/>
        </w:rPr>
        <w:t xml:space="preserve"> </w:t>
      </w:r>
      <w:r>
        <w:t>потребностям;</w:t>
      </w:r>
    </w:p>
    <w:p w:rsidR="00E767C0" w:rsidRDefault="00A56CA5">
      <w:pPr>
        <w:pStyle w:val="a4"/>
        <w:spacing w:line="276" w:lineRule="auto"/>
        <w:ind w:left="721" w:right="281" w:firstLine="225"/>
      </w:pPr>
      <w:r>
        <w:t>оказание бескорыстной помощи своим сверстникам, нахождение с ними общего</w:t>
      </w:r>
      <w:r>
        <w:rPr>
          <w:spacing w:val="1"/>
        </w:rPr>
        <w:t xml:space="preserve"> </w:t>
      </w:r>
      <w:r>
        <w:t>языка</w:t>
      </w:r>
      <w:r>
        <w:rPr>
          <w:spacing w:val="2"/>
        </w:rPr>
        <w:t xml:space="preserve"> </w:t>
      </w:r>
      <w:r>
        <w:t>и</w:t>
      </w:r>
      <w:r>
        <w:rPr>
          <w:spacing w:val="-3"/>
        </w:rPr>
        <w:t xml:space="preserve"> </w:t>
      </w:r>
      <w:r>
        <w:t>общих</w:t>
      </w:r>
      <w:r>
        <w:rPr>
          <w:spacing w:val="-3"/>
        </w:rPr>
        <w:t xml:space="preserve"> </w:t>
      </w:r>
      <w:r>
        <w:t>интересов;</w:t>
      </w:r>
    </w:p>
    <w:p w:rsidR="00E767C0" w:rsidRDefault="00A56CA5">
      <w:pPr>
        <w:pStyle w:val="a4"/>
        <w:spacing w:before="2" w:line="276" w:lineRule="auto"/>
        <w:ind w:left="721" w:right="279" w:firstLine="225"/>
      </w:pPr>
      <w:r>
        <w:t>понимание</w:t>
      </w:r>
      <w:r>
        <w:rPr>
          <w:spacing w:val="25"/>
        </w:rPr>
        <w:t xml:space="preserve"> </w:t>
      </w:r>
      <w:r>
        <w:t>установки</w:t>
      </w:r>
      <w:r>
        <w:rPr>
          <w:spacing w:val="20"/>
        </w:rPr>
        <w:t xml:space="preserve"> </w:t>
      </w:r>
      <w:r>
        <w:t>на</w:t>
      </w:r>
      <w:r>
        <w:rPr>
          <w:spacing w:val="20"/>
        </w:rPr>
        <w:t xml:space="preserve"> </w:t>
      </w:r>
      <w:r>
        <w:t>безопасный,</w:t>
      </w:r>
      <w:r>
        <w:rPr>
          <w:spacing w:val="23"/>
        </w:rPr>
        <w:t xml:space="preserve"> </w:t>
      </w:r>
      <w:r>
        <w:t>здоровый</w:t>
      </w:r>
      <w:r>
        <w:rPr>
          <w:spacing w:val="20"/>
        </w:rPr>
        <w:t xml:space="preserve"> </w:t>
      </w:r>
      <w:r>
        <w:t>образ</w:t>
      </w:r>
      <w:r>
        <w:rPr>
          <w:spacing w:val="20"/>
        </w:rPr>
        <w:t xml:space="preserve"> </w:t>
      </w:r>
      <w:r>
        <w:t>жизни,</w:t>
      </w:r>
      <w:r>
        <w:rPr>
          <w:spacing w:val="21"/>
        </w:rPr>
        <w:t xml:space="preserve"> </w:t>
      </w:r>
      <w:r>
        <w:t>наличие</w:t>
      </w:r>
      <w:r>
        <w:rPr>
          <w:spacing w:val="20"/>
        </w:rPr>
        <w:t xml:space="preserve"> </w:t>
      </w:r>
      <w:r>
        <w:t>мотивации</w:t>
      </w:r>
      <w:r>
        <w:rPr>
          <w:spacing w:val="-68"/>
        </w:rPr>
        <w:t xml:space="preserve"> </w:t>
      </w:r>
      <w:r>
        <w:t>к творческому труду, работе на результат, бережному отношению к материальным и</w:t>
      </w:r>
      <w:r>
        <w:rPr>
          <w:spacing w:val="-67"/>
        </w:rPr>
        <w:t xml:space="preserve"> </w:t>
      </w:r>
      <w:r>
        <w:t>духовным</w:t>
      </w:r>
      <w:r>
        <w:rPr>
          <w:spacing w:val="3"/>
        </w:rPr>
        <w:t xml:space="preserve"> </w:t>
      </w:r>
      <w:r>
        <w:t>ценностям.</w:t>
      </w:r>
    </w:p>
    <w:p w:rsidR="00E767C0" w:rsidRDefault="00A56CA5">
      <w:pPr>
        <w:pStyle w:val="a4"/>
        <w:spacing w:line="261" w:lineRule="auto"/>
        <w:ind w:right="275" w:firstLine="0"/>
      </w:pPr>
      <w:r>
        <w:t>При</w:t>
      </w:r>
      <w:r>
        <w:rPr>
          <w:spacing w:val="1"/>
        </w:rPr>
        <w:t xml:space="preserve"> </w:t>
      </w:r>
      <w:r>
        <w:t>изучении</w:t>
      </w:r>
      <w:r>
        <w:rPr>
          <w:spacing w:val="1"/>
        </w:rPr>
        <w:t xml:space="preserve"> </w:t>
      </w:r>
      <w:r>
        <w:t>модуля</w:t>
      </w:r>
      <w:r>
        <w:rPr>
          <w:spacing w:val="1"/>
        </w:rPr>
        <w:t xml:space="preserve"> </w:t>
      </w:r>
      <w:r>
        <w:t>«Хоккей»</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обучающихся</w:t>
      </w:r>
      <w:r>
        <w:rPr>
          <w:spacing w:val="-2"/>
        </w:rPr>
        <w:t xml:space="preserve"> </w:t>
      </w:r>
      <w:r>
        <w:t>будут</w:t>
      </w:r>
      <w:r>
        <w:rPr>
          <w:spacing w:val="-5"/>
        </w:rPr>
        <w:t xml:space="preserve"> </w:t>
      </w:r>
      <w:r>
        <w:t>сформированы</w:t>
      </w:r>
      <w:r>
        <w:rPr>
          <w:spacing w:val="-3"/>
        </w:rPr>
        <w:t xml:space="preserve"> </w:t>
      </w:r>
      <w:r>
        <w:t>следующие</w:t>
      </w:r>
      <w:r>
        <w:rPr>
          <w:spacing w:val="-1"/>
        </w:rPr>
        <w:t xml:space="preserve"> </w:t>
      </w:r>
      <w:r>
        <w:t>метапредметные</w:t>
      </w:r>
      <w:r>
        <w:rPr>
          <w:spacing w:val="-2"/>
        </w:rPr>
        <w:t xml:space="preserve"> </w:t>
      </w:r>
      <w:r>
        <w:t>результаты:</w:t>
      </w:r>
    </w:p>
    <w:p w:rsidR="00E767C0" w:rsidRDefault="00A56CA5">
      <w:pPr>
        <w:pStyle w:val="a4"/>
        <w:spacing w:line="276" w:lineRule="auto"/>
        <w:ind w:left="721" w:right="281" w:firstLine="706"/>
      </w:pPr>
      <w:r>
        <w:t>овладение</w:t>
      </w:r>
      <w:r>
        <w:rPr>
          <w:spacing w:val="1"/>
        </w:rPr>
        <w:t xml:space="preserve"> </w:t>
      </w:r>
      <w:r>
        <w:t>способностью</w:t>
      </w:r>
      <w:r>
        <w:rPr>
          <w:spacing w:val="1"/>
        </w:rPr>
        <w:t xml:space="preserve"> </w:t>
      </w:r>
      <w:r>
        <w:t>принимать</w:t>
      </w:r>
      <w:r>
        <w:rPr>
          <w:spacing w:val="1"/>
        </w:rPr>
        <w:t xml:space="preserve"> </w:t>
      </w:r>
      <w:r>
        <w:t>и</w:t>
      </w:r>
      <w:r>
        <w:rPr>
          <w:spacing w:val="1"/>
        </w:rPr>
        <w:t xml:space="preserve"> </w:t>
      </w:r>
      <w:r>
        <w:t>сохранять</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учебной</w:t>
      </w:r>
      <w:r>
        <w:rPr>
          <w:spacing w:val="1"/>
        </w:rPr>
        <w:t xml:space="preserve"> </w:t>
      </w:r>
      <w:r>
        <w:t>деятельности,</w:t>
      </w:r>
      <w:r>
        <w:rPr>
          <w:spacing w:val="4"/>
        </w:rPr>
        <w:t xml:space="preserve"> </w:t>
      </w:r>
      <w:r>
        <w:t>поиска</w:t>
      </w:r>
      <w:r>
        <w:rPr>
          <w:spacing w:val="3"/>
        </w:rPr>
        <w:t xml:space="preserve"> </w:t>
      </w:r>
      <w:r>
        <w:t>средств</w:t>
      </w:r>
      <w:r>
        <w:rPr>
          <w:spacing w:val="1"/>
        </w:rPr>
        <w:t xml:space="preserve"> </w:t>
      </w:r>
      <w:r>
        <w:t>и способов</w:t>
      </w:r>
      <w:r>
        <w:rPr>
          <w:spacing w:val="-1"/>
        </w:rPr>
        <w:t xml:space="preserve"> </w:t>
      </w:r>
      <w:r>
        <w:t>её</w:t>
      </w:r>
      <w:r>
        <w:rPr>
          <w:spacing w:val="2"/>
        </w:rPr>
        <w:t xml:space="preserve"> </w:t>
      </w:r>
      <w:r>
        <w:t>осуществления;</w:t>
      </w:r>
    </w:p>
    <w:p w:rsidR="00E767C0" w:rsidRDefault="00A56CA5">
      <w:pPr>
        <w:pStyle w:val="a4"/>
        <w:spacing w:line="278" w:lineRule="auto"/>
        <w:ind w:left="721" w:right="275" w:firstLine="706"/>
      </w:pPr>
      <w:r>
        <w:t>умение</w:t>
      </w:r>
      <w:r>
        <w:rPr>
          <w:spacing w:val="1"/>
        </w:rPr>
        <w:t xml:space="preserve"> </w:t>
      </w:r>
      <w:r>
        <w:t>планировать,</w:t>
      </w:r>
      <w:r>
        <w:rPr>
          <w:spacing w:val="1"/>
        </w:rPr>
        <w:t xml:space="preserve"> </w:t>
      </w:r>
      <w:r>
        <w:t>контролировать</w:t>
      </w:r>
      <w:r>
        <w:rPr>
          <w:spacing w:val="1"/>
        </w:rPr>
        <w:t xml:space="preserve"> </w:t>
      </w:r>
      <w:r>
        <w:t>и</w:t>
      </w:r>
      <w:r>
        <w:rPr>
          <w:spacing w:val="1"/>
        </w:rPr>
        <w:t xml:space="preserve"> </w:t>
      </w:r>
      <w:r>
        <w:t>оценивать</w:t>
      </w:r>
      <w:r>
        <w:rPr>
          <w:spacing w:val="1"/>
        </w:rPr>
        <w:t xml:space="preserve"> </w:t>
      </w:r>
      <w:r>
        <w:t>учебные</w:t>
      </w:r>
      <w:r>
        <w:rPr>
          <w:spacing w:val="1"/>
        </w:rPr>
        <w:t xml:space="preserve"> </w:t>
      </w:r>
      <w:r>
        <w:t>действия,</w:t>
      </w:r>
      <w:r>
        <w:rPr>
          <w:spacing w:val="1"/>
        </w:rPr>
        <w:t xml:space="preserve"> </w:t>
      </w:r>
      <w:r>
        <w:t>собственную</w:t>
      </w:r>
      <w:r>
        <w:rPr>
          <w:spacing w:val="1"/>
        </w:rPr>
        <w:t xml:space="preserve"> </w:t>
      </w:r>
      <w:r>
        <w:t>деятельность,</w:t>
      </w:r>
      <w:r>
        <w:rPr>
          <w:spacing w:val="1"/>
        </w:rPr>
        <w:t xml:space="preserve"> </w:t>
      </w:r>
      <w:r>
        <w:t>распределять</w:t>
      </w:r>
      <w:r>
        <w:rPr>
          <w:spacing w:val="1"/>
        </w:rPr>
        <w:t xml:space="preserve"> </w:t>
      </w:r>
      <w:r>
        <w:t>нагрузку</w:t>
      </w:r>
      <w:r>
        <w:rPr>
          <w:spacing w:val="1"/>
        </w:rPr>
        <w:t xml:space="preserve"> </w:t>
      </w:r>
      <w:r>
        <w:t>и</w:t>
      </w:r>
      <w:r>
        <w:rPr>
          <w:spacing w:val="1"/>
        </w:rPr>
        <w:t xml:space="preserve"> </w:t>
      </w:r>
      <w:r>
        <w:t>отдых</w:t>
      </w:r>
      <w:r>
        <w:rPr>
          <w:spacing w:val="1"/>
        </w:rPr>
        <w:t xml:space="preserve"> </w:t>
      </w:r>
      <w:r>
        <w:t>в</w:t>
      </w:r>
      <w:r>
        <w:rPr>
          <w:spacing w:val="1"/>
        </w:rPr>
        <w:t xml:space="preserve"> </w:t>
      </w:r>
      <w:r>
        <w:t>процессе</w:t>
      </w:r>
      <w:r>
        <w:rPr>
          <w:spacing w:val="1"/>
        </w:rPr>
        <w:t xml:space="preserve"> </w:t>
      </w:r>
      <w:r>
        <w:t>ее</w:t>
      </w:r>
      <w:r>
        <w:rPr>
          <w:spacing w:val="1"/>
        </w:rPr>
        <w:t xml:space="preserve"> </w:t>
      </w:r>
      <w:r>
        <w:t>выполнения,определять</w:t>
      </w:r>
      <w:r>
        <w:rPr>
          <w:spacing w:val="-8"/>
        </w:rPr>
        <w:t xml:space="preserve"> </w:t>
      </w:r>
      <w:r>
        <w:t>наиболее</w:t>
      </w:r>
      <w:r>
        <w:rPr>
          <w:spacing w:val="-1"/>
        </w:rPr>
        <w:t xml:space="preserve"> </w:t>
      </w:r>
      <w:r>
        <w:t>эффективные</w:t>
      </w:r>
      <w:r>
        <w:rPr>
          <w:spacing w:val="-2"/>
        </w:rPr>
        <w:t xml:space="preserve"> </w:t>
      </w:r>
      <w:r>
        <w:t>способы</w:t>
      </w:r>
      <w:r>
        <w:rPr>
          <w:spacing w:val="1"/>
        </w:rPr>
        <w:t xml:space="preserve"> </w:t>
      </w:r>
      <w:r>
        <w:t>достижения</w:t>
      </w:r>
      <w:r>
        <w:rPr>
          <w:spacing w:val="1"/>
        </w:rPr>
        <w:t xml:space="preserve"> </w:t>
      </w:r>
      <w:r>
        <w:t>результата;</w:t>
      </w:r>
    </w:p>
    <w:p w:rsidR="00E767C0" w:rsidRDefault="00A56CA5">
      <w:pPr>
        <w:pStyle w:val="a4"/>
        <w:spacing w:line="276" w:lineRule="auto"/>
        <w:ind w:left="678" w:right="287" w:firstLine="706"/>
      </w:pPr>
      <w:r>
        <w:t>умение характеризовать</w:t>
      </w:r>
      <w:r>
        <w:rPr>
          <w:spacing w:val="-6"/>
        </w:rPr>
        <w:t xml:space="preserve"> </w:t>
      </w:r>
      <w:r>
        <w:t>действия</w:t>
      </w:r>
      <w:r>
        <w:rPr>
          <w:spacing w:val="-4"/>
        </w:rPr>
        <w:t xml:space="preserve"> </w:t>
      </w:r>
      <w:r>
        <w:t>и</w:t>
      </w:r>
      <w:r>
        <w:rPr>
          <w:spacing w:val="-5"/>
        </w:rPr>
        <w:t xml:space="preserve"> </w:t>
      </w:r>
      <w:r>
        <w:t>поступки,</w:t>
      </w:r>
      <w:r>
        <w:rPr>
          <w:spacing w:val="-2"/>
        </w:rPr>
        <w:t xml:space="preserve"> </w:t>
      </w:r>
      <w:r>
        <w:t>давать</w:t>
      </w:r>
      <w:r>
        <w:rPr>
          <w:spacing w:val="-7"/>
        </w:rPr>
        <w:t xml:space="preserve"> </w:t>
      </w:r>
      <w:r>
        <w:t>им</w:t>
      </w:r>
      <w:r>
        <w:rPr>
          <w:spacing w:val="-4"/>
        </w:rPr>
        <w:t xml:space="preserve"> </w:t>
      </w:r>
      <w:r>
        <w:t>анализ</w:t>
      </w:r>
      <w:r>
        <w:rPr>
          <w:spacing w:val="-3"/>
        </w:rPr>
        <w:t xml:space="preserve"> </w:t>
      </w:r>
      <w:r>
        <w:t>и</w:t>
      </w:r>
      <w:r>
        <w:rPr>
          <w:spacing w:val="-5"/>
        </w:rPr>
        <w:t xml:space="preserve"> </w:t>
      </w:r>
      <w:r>
        <w:t>объективную</w:t>
      </w:r>
      <w:r>
        <w:rPr>
          <w:spacing w:val="-68"/>
        </w:rPr>
        <w:t xml:space="preserve"> </w:t>
      </w:r>
      <w:r>
        <w:t>оценку</w:t>
      </w:r>
      <w:r>
        <w:rPr>
          <w:spacing w:val="-4"/>
        </w:rPr>
        <w:t xml:space="preserve"> </w:t>
      </w:r>
      <w:r>
        <w:t>на</w:t>
      </w:r>
      <w:r>
        <w:rPr>
          <w:spacing w:val="3"/>
        </w:rPr>
        <w:t xml:space="preserve"> </w:t>
      </w:r>
      <w:r>
        <w:t>основе</w:t>
      </w:r>
      <w:r>
        <w:rPr>
          <w:spacing w:val="3"/>
        </w:rPr>
        <w:t xml:space="preserve"> </w:t>
      </w:r>
      <w:r>
        <w:t>освоенных</w:t>
      </w:r>
      <w:r>
        <w:rPr>
          <w:spacing w:val="-3"/>
        </w:rPr>
        <w:t xml:space="preserve"> </w:t>
      </w:r>
      <w:r>
        <w:t>знаний</w:t>
      </w:r>
      <w:r>
        <w:rPr>
          <w:spacing w:val="2"/>
        </w:rPr>
        <w:t xml:space="preserve"> </w:t>
      </w:r>
      <w:r>
        <w:t>и имеющегося</w:t>
      </w:r>
      <w:r>
        <w:rPr>
          <w:spacing w:val="5"/>
        </w:rPr>
        <w:t xml:space="preserve"> </w:t>
      </w:r>
      <w:r>
        <w:t>опыта;</w:t>
      </w:r>
    </w:p>
    <w:p w:rsidR="00E767C0" w:rsidRDefault="00A56CA5">
      <w:pPr>
        <w:pStyle w:val="a4"/>
        <w:spacing w:line="276" w:lineRule="auto"/>
        <w:ind w:left="721" w:right="291" w:firstLine="706"/>
      </w:pPr>
      <w:r>
        <w:t>понимание причин успеха или неуспеха учебной деятельности и способность</w:t>
      </w:r>
      <w:r>
        <w:rPr>
          <w:spacing w:val="1"/>
        </w:rPr>
        <w:t xml:space="preserve"> </w:t>
      </w:r>
      <w:r>
        <w:t>конструктивно</w:t>
      </w:r>
      <w:r>
        <w:rPr>
          <w:spacing w:val="-3"/>
        </w:rPr>
        <w:t xml:space="preserve"> </w:t>
      </w:r>
      <w:r>
        <w:t>действовать</w:t>
      </w:r>
      <w:r>
        <w:rPr>
          <w:spacing w:val="1"/>
        </w:rPr>
        <w:t xml:space="preserve"> </w:t>
      </w:r>
      <w:r>
        <w:t>даже</w:t>
      </w:r>
      <w:r>
        <w:rPr>
          <w:spacing w:val="2"/>
        </w:rPr>
        <w:t xml:space="preserve"> </w:t>
      </w:r>
      <w:r>
        <w:t>в ситуациях</w:t>
      </w:r>
      <w:r>
        <w:rPr>
          <w:spacing w:val="-3"/>
        </w:rPr>
        <w:t xml:space="preserve"> </w:t>
      </w:r>
      <w:r>
        <w:t>неуспеха;</w:t>
      </w:r>
    </w:p>
    <w:p w:rsidR="00E767C0" w:rsidRDefault="00A56CA5">
      <w:pPr>
        <w:pStyle w:val="a4"/>
        <w:spacing w:line="278" w:lineRule="auto"/>
        <w:ind w:left="678" w:right="280" w:firstLine="225"/>
      </w:pPr>
      <w:r>
        <w:t>определение</w:t>
      </w:r>
      <w:r>
        <w:rPr>
          <w:spacing w:val="1"/>
        </w:rPr>
        <w:t xml:space="preserve"> </w:t>
      </w:r>
      <w:r>
        <w:t>общей</w:t>
      </w:r>
      <w:r>
        <w:rPr>
          <w:spacing w:val="1"/>
        </w:rPr>
        <w:t xml:space="preserve"> </w:t>
      </w:r>
      <w:r>
        <w:t>цели</w:t>
      </w:r>
      <w:r>
        <w:rPr>
          <w:spacing w:val="1"/>
        </w:rPr>
        <w:t xml:space="preserve"> </w:t>
      </w:r>
      <w:r>
        <w:t>и</w:t>
      </w:r>
      <w:r>
        <w:rPr>
          <w:spacing w:val="1"/>
        </w:rPr>
        <w:t xml:space="preserve"> </w:t>
      </w:r>
      <w:r>
        <w:t>путей</w:t>
      </w:r>
      <w:r>
        <w:rPr>
          <w:spacing w:val="1"/>
        </w:rPr>
        <w:t xml:space="preserve"> </w:t>
      </w:r>
      <w:r>
        <w:t>ее</w:t>
      </w:r>
      <w:r>
        <w:rPr>
          <w:spacing w:val="1"/>
        </w:rPr>
        <w:t xml:space="preserve"> </w:t>
      </w:r>
      <w:r>
        <w:t>достижения,</w:t>
      </w:r>
      <w:r>
        <w:rPr>
          <w:spacing w:val="1"/>
        </w:rPr>
        <w:t xml:space="preserve"> </w:t>
      </w:r>
      <w:r>
        <w:t>умение</w:t>
      </w:r>
      <w:r>
        <w:rPr>
          <w:spacing w:val="1"/>
        </w:rPr>
        <w:t xml:space="preserve"> </w:t>
      </w:r>
      <w:r>
        <w:t>договариваться</w:t>
      </w:r>
      <w:r>
        <w:rPr>
          <w:spacing w:val="1"/>
        </w:rPr>
        <w:t xml:space="preserve"> </w:t>
      </w:r>
      <w:r>
        <w:t>о</w:t>
      </w:r>
      <w:r>
        <w:rPr>
          <w:spacing w:val="1"/>
        </w:rPr>
        <w:t xml:space="preserve"> </w:t>
      </w:r>
      <w:r>
        <w:t>распределении</w:t>
      </w:r>
      <w:r>
        <w:rPr>
          <w:spacing w:val="1"/>
        </w:rPr>
        <w:t xml:space="preserve"> </w:t>
      </w:r>
      <w:r>
        <w:t>функций</w:t>
      </w:r>
      <w:r>
        <w:rPr>
          <w:spacing w:val="1"/>
        </w:rPr>
        <w:t xml:space="preserve"> </w:t>
      </w:r>
      <w:r>
        <w:t>в</w:t>
      </w:r>
      <w:r>
        <w:rPr>
          <w:spacing w:val="1"/>
        </w:rPr>
        <w:t xml:space="preserve"> </w:t>
      </w:r>
      <w:r>
        <w:t>учебной,</w:t>
      </w:r>
      <w:r>
        <w:rPr>
          <w:spacing w:val="1"/>
        </w:rPr>
        <w:t xml:space="preserve"> </w:t>
      </w:r>
      <w:r>
        <w:t>игровой</w:t>
      </w:r>
      <w:r>
        <w:rPr>
          <w:spacing w:val="1"/>
        </w:rPr>
        <w:t xml:space="preserve"> </w:t>
      </w:r>
      <w:r>
        <w:t>и</w:t>
      </w:r>
      <w:r>
        <w:rPr>
          <w:spacing w:val="1"/>
        </w:rPr>
        <w:t xml:space="preserve"> </w:t>
      </w:r>
      <w:r>
        <w:t>соревновательной</w:t>
      </w:r>
      <w:r>
        <w:rPr>
          <w:spacing w:val="1"/>
        </w:rPr>
        <w:t xml:space="preserve"> </w:t>
      </w:r>
      <w:r>
        <w:t>деятельности,</w:t>
      </w:r>
      <w:r>
        <w:rPr>
          <w:spacing w:val="1"/>
        </w:rPr>
        <w:t xml:space="preserve"> </w:t>
      </w:r>
      <w:r>
        <w:t>оценка</w:t>
      </w:r>
      <w:r>
        <w:rPr>
          <w:spacing w:val="2"/>
        </w:rPr>
        <w:t xml:space="preserve"> </w:t>
      </w:r>
      <w:r>
        <w:t>собственного</w:t>
      </w:r>
      <w:r>
        <w:rPr>
          <w:spacing w:val="1"/>
        </w:rPr>
        <w:t xml:space="preserve"> </w:t>
      </w:r>
      <w:r>
        <w:t>поведения</w:t>
      </w:r>
      <w:r>
        <w:rPr>
          <w:spacing w:val="1"/>
        </w:rPr>
        <w:t xml:space="preserve"> </w:t>
      </w:r>
      <w:r>
        <w:t>и поведения</w:t>
      </w:r>
      <w:r>
        <w:rPr>
          <w:spacing w:val="1"/>
        </w:rPr>
        <w:t xml:space="preserve"> </w:t>
      </w:r>
      <w:r>
        <w:t>окружающих;</w:t>
      </w:r>
    </w:p>
    <w:p w:rsidR="00E767C0" w:rsidRDefault="00A56CA5">
      <w:pPr>
        <w:pStyle w:val="a4"/>
        <w:spacing w:line="276" w:lineRule="auto"/>
        <w:ind w:left="678" w:right="279" w:firstLine="225"/>
      </w:pPr>
      <w:r>
        <w:t>обеспечение</w:t>
      </w:r>
      <w:r>
        <w:rPr>
          <w:spacing w:val="1"/>
        </w:rPr>
        <w:t xml:space="preserve"> </w:t>
      </w:r>
      <w:r>
        <w:t>защиты</w:t>
      </w:r>
      <w:r>
        <w:rPr>
          <w:spacing w:val="1"/>
        </w:rPr>
        <w:t xml:space="preserve"> </w:t>
      </w:r>
      <w:r>
        <w:t>и</w:t>
      </w:r>
      <w:r>
        <w:rPr>
          <w:spacing w:val="1"/>
        </w:rPr>
        <w:t xml:space="preserve"> </w:t>
      </w:r>
      <w:r>
        <w:t>сохранности</w:t>
      </w:r>
      <w:r>
        <w:rPr>
          <w:spacing w:val="1"/>
        </w:rPr>
        <w:t xml:space="preserve"> </w:t>
      </w:r>
      <w:r>
        <w:t>природы</w:t>
      </w:r>
      <w:r>
        <w:rPr>
          <w:spacing w:val="1"/>
        </w:rPr>
        <w:t xml:space="preserve"> </w:t>
      </w:r>
      <w:r>
        <w:t>во</w:t>
      </w:r>
      <w:r>
        <w:rPr>
          <w:spacing w:val="1"/>
        </w:rPr>
        <w:t xml:space="preserve"> </w:t>
      </w:r>
      <w:r>
        <w:t>время</w:t>
      </w:r>
      <w:r>
        <w:rPr>
          <w:spacing w:val="1"/>
        </w:rPr>
        <w:t xml:space="preserve"> </w:t>
      </w:r>
      <w:r>
        <w:t>занятий</w:t>
      </w:r>
      <w:r>
        <w:rPr>
          <w:spacing w:val="1"/>
        </w:rPr>
        <w:t xml:space="preserve"> </w:t>
      </w:r>
      <w:r>
        <w:t>физической</w:t>
      </w:r>
      <w:r>
        <w:rPr>
          <w:spacing w:val="1"/>
        </w:rPr>
        <w:t xml:space="preserve"> </w:t>
      </w:r>
      <w:r>
        <w:t>культурой</w:t>
      </w:r>
      <w:r>
        <w:rPr>
          <w:spacing w:val="1"/>
        </w:rPr>
        <w:t xml:space="preserve"> </w:t>
      </w:r>
      <w:r>
        <w:t>и</w:t>
      </w:r>
      <w:r>
        <w:rPr>
          <w:spacing w:val="-3"/>
        </w:rPr>
        <w:t xml:space="preserve"> </w:t>
      </w:r>
      <w:r>
        <w:t>активного</w:t>
      </w:r>
      <w:r>
        <w:rPr>
          <w:spacing w:val="3"/>
        </w:rPr>
        <w:t xml:space="preserve"> </w:t>
      </w:r>
      <w:r>
        <w:t>отдыха;</w:t>
      </w:r>
    </w:p>
    <w:p w:rsidR="00E767C0" w:rsidRDefault="00A56CA5">
      <w:pPr>
        <w:pStyle w:val="a4"/>
        <w:spacing w:line="276" w:lineRule="auto"/>
        <w:ind w:left="721" w:right="272" w:firstLine="701"/>
        <w:jc w:val="right"/>
      </w:pPr>
      <w:r>
        <w:t>способность</w:t>
      </w:r>
      <w:r>
        <w:rPr>
          <w:spacing w:val="7"/>
        </w:rPr>
        <w:t xml:space="preserve"> </w:t>
      </w:r>
      <w:r>
        <w:t>организации</w:t>
      </w:r>
      <w:r>
        <w:rPr>
          <w:spacing w:val="10"/>
        </w:rPr>
        <w:t xml:space="preserve"> </w:t>
      </w:r>
      <w:r>
        <w:t>самостоятельной</w:t>
      </w:r>
      <w:r>
        <w:rPr>
          <w:spacing w:val="10"/>
        </w:rPr>
        <w:t xml:space="preserve"> </w:t>
      </w:r>
      <w:r>
        <w:t>деятельности</w:t>
      </w:r>
      <w:r>
        <w:rPr>
          <w:spacing w:val="9"/>
        </w:rPr>
        <w:t xml:space="preserve"> </w:t>
      </w:r>
      <w:r>
        <w:t>с</w:t>
      </w:r>
      <w:r>
        <w:rPr>
          <w:spacing w:val="9"/>
        </w:rPr>
        <w:t xml:space="preserve"> </w:t>
      </w:r>
      <w:r>
        <w:t>учетом</w:t>
      </w:r>
      <w:r>
        <w:rPr>
          <w:spacing w:val="9"/>
        </w:rPr>
        <w:t xml:space="preserve"> </w:t>
      </w:r>
      <w:r>
        <w:t>требований</w:t>
      </w:r>
      <w:r>
        <w:rPr>
          <w:spacing w:val="-67"/>
        </w:rPr>
        <w:t xml:space="preserve"> </w:t>
      </w:r>
      <w:r>
        <w:rPr>
          <w:spacing w:val="-1"/>
        </w:rPr>
        <w:t>ее</w:t>
      </w:r>
      <w:r>
        <w:rPr>
          <w:spacing w:val="-16"/>
        </w:rPr>
        <w:t xml:space="preserve"> </w:t>
      </w:r>
      <w:r>
        <w:rPr>
          <w:spacing w:val="-1"/>
        </w:rPr>
        <w:t>безопасности,</w:t>
      </w:r>
      <w:r>
        <w:rPr>
          <w:spacing w:val="-11"/>
        </w:rPr>
        <w:t xml:space="preserve"> </w:t>
      </w:r>
      <w:r>
        <w:rPr>
          <w:spacing w:val="-1"/>
        </w:rPr>
        <w:t>сохранности</w:t>
      </w:r>
      <w:r>
        <w:rPr>
          <w:spacing w:val="-15"/>
        </w:rPr>
        <w:t xml:space="preserve"> </w:t>
      </w:r>
      <w:r>
        <w:rPr>
          <w:spacing w:val="-1"/>
        </w:rPr>
        <w:t>инвентаря</w:t>
      </w:r>
      <w:r>
        <w:rPr>
          <w:spacing w:val="-13"/>
        </w:rPr>
        <w:t xml:space="preserve"> </w:t>
      </w:r>
      <w:r>
        <w:rPr>
          <w:spacing w:val="-1"/>
        </w:rPr>
        <w:t>и</w:t>
      </w:r>
      <w:r>
        <w:rPr>
          <w:spacing w:val="-12"/>
        </w:rPr>
        <w:t xml:space="preserve"> </w:t>
      </w:r>
      <w:r>
        <w:rPr>
          <w:spacing w:val="-1"/>
        </w:rPr>
        <w:t>оборудования,</w:t>
      </w:r>
      <w:r>
        <w:rPr>
          <w:spacing w:val="-11"/>
        </w:rPr>
        <w:t xml:space="preserve"> </w:t>
      </w:r>
      <w:r>
        <w:t>организации</w:t>
      </w:r>
      <w:r>
        <w:rPr>
          <w:spacing w:val="-11"/>
        </w:rPr>
        <w:t xml:space="preserve"> </w:t>
      </w:r>
      <w:r>
        <w:t>места</w:t>
      </w:r>
      <w:r>
        <w:rPr>
          <w:spacing w:val="-14"/>
        </w:rPr>
        <w:t xml:space="preserve"> </w:t>
      </w:r>
      <w:r>
        <w:t>занятий;</w:t>
      </w:r>
      <w:r>
        <w:rPr>
          <w:spacing w:val="-67"/>
        </w:rPr>
        <w:t xml:space="preserve"> </w:t>
      </w:r>
      <w:r>
        <w:t>способность</w:t>
      </w:r>
      <w:r>
        <w:rPr>
          <w:spacing w:val="3"/>
        </w:rPr>
        <w:t xml:space="preserve"> </w:t>
      </w:r>
      <w:r>
        <w:t>выделять</w:t>
      </w:r>
      <w:r>
        <w:rPr>
          <w:spacing w:val="-1"/>
        </w:rPr>
        <w:t xml:space="preserve"> </w:t>
      </w:r>
      <w:r>
        <w:t>и</w:t>
      </w:r>
      <w:r>
        <w:rPr>
          <w:spacing w:val="-2"/>
        </w:rPr>
        <w:t xml:space="preserve"> </w:t>
      </w:r>
      <w:r>
        <w:t>обосновывать эстетические</w:t>
      </w:r>
      <w:r>
        <w:rPr>
          <w:spacing w:val="3"/>
        </w:rPr>
        <w:t xml:space="preserve"> </w:t>
      </w:r>
      <w:r>
        <w:t>признаки в</w:t>
      </w:r>
      <w:r>
        <w:rPr>
          <w:spacing w:val="-2"/>
        </w:rPr>
        <w:t xml:space="preserve"> </w:t>
      </w:r>
      <w:r>
        <w:t>физических</w:t>
      </w:r>
    </w:p>
    <w:p w:rsidR="00E767C0" w:rsidRDefault="00A56CA5">
      <w:pPr>
        <w:pStyle w:val="a4"/>
        <w:spacing w:line="276" w:lineRule="auto"/>
        <w:ind w:left="721" w:hanging="5"/>
        <w:jc w:val="left"/>
      </w:pPr>
      <w:r>
        <w:t>упражнениях,</w:t>
      </w:r>
      <w:r>
        <w:rPr>
          <w:spacing w:val="26"/>
        </w:rPr>
        <w:t xml:space="preserve"> </w:t>
      </w:r>
      <w:r>
        <w:t>двигательных</w:t>
      </w:r>
      <w:r>
        <w:rPr>
          <w:spacing w:val="25"/>
        </w:rPr>
        <w:t xml:space="preserve"> </w:t>
      </w:r>
      <w:r>
        <w:t>действиях,</w:t>
      </w:r>
      <w:r>
        <w:rPr>
          <w:spacing w:val="28"/>
        </w:rPr>
        <w:t xml:space="preserve"> </w:t>
      </w:r>
      <w:r>
        <w:t>оценивать</w:t>
      </w:r>
      <w:r>
        <w:rPr>
          <w:spacing w:val="26"/>
        </w:rPr>
        <w:t xml:space="preserve"> </w:t>
      </w:r>
      <w:r>
        <w:t>красоту</w:t>
      </w:r>
      <w:r>
        <w:rPr>
          <w:spacing w:val="25"/>
        </w:rPr>
        <w:t xml:space="preserve"> </w:t>
      </w:r>
      <w:r>
        <w:t>телосложения</w:t>
      </w:r>
      <w:r>
        <w:rPr>
          <w:spacing w:val="26"/>
        </w:rPr>
        <w:t xml:space="preserve"> </w:t>
      </w:r>
      <w:r>
        <w:t>и</w:t>
      </w:r>
      <w:r>
        <w:rPr>
          <w:spacing w:val="28"/>
        </w:rPr>
        <w:t xml:space="preserve"> </w:t>
      </w:r>
      <w:r>
        <w:t>осанки,</w:t>
      </w:r>
      <w:r>
        <w:rPr>
          <w:spacing w:val="-67"/>
        </w:rPr>
        <w:t xml:space="preserve"> </w:t>
      </w:r>
      <w:r>
        <w:t>сравнивать</w:t>
      </w:r>
      <w:r>
        <w:rPr>
          <w:spacing w:val="-5"/>
        </w:rPr>
        <w:t xml:space="preserve"> </w:t>
      </w:r>
      <w:r>
        <w:t>их</w:t>
      </w:r>
      <w:r>
        <w:rPr>
          <w:spacing w:val="-8"/>
        </w:rPr>
        <w:t xml:space="preserve"> </w:t>
      </w:r>
      <w:r>
        <w:t>с</w:t>
      </w:r>
      <w:r>
        <w:rPr>
          <w:spacing w:val="-2"/>
        </w:rPr>
        <w:t xml:space="preserve"> </w:t>
      </w:r>
      <w:r>
        <w:t>эталонными</w:t>
      </w:r>
      <w:r>
        <w:rPr>
          <w:spacing w:val="-2"/>
        </w:rPr>
        <w:t xml:space="preserve"> </w:t>
      </w:r>
      <w:r>
        <w:t>образцами.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56" w:lineRule="auto"/>
        <w:ind w:right="275" w:firstLine="0"/>
      </w:pPr>
      <w:r>
        <w:lastRenderedPageBreak/>
        <w:t>При</w:t>
      </w:r>
      <w:r>
        <w:rPr>
          <w:spacing w:val="1"/>
        </w:rPr>
        <w:t xml:space="preserve"> </w:t>
      </w:r>
      <w:r>
        <w:t>изучении</w:t>
      </w:r>
      <w:r>
        <w:rPr>
          <w:spacing w:val="1"/>
        </w:rPr>
        <w:t xml:space="preserve"> </w:t>
      </w:r>
      <w:r>
        <w:t>модуля</w:t>
      </w:r>
      <w:r>
        <w:rPr>
          <w:spacing w:val="1"/>
        </w:rPr>
        <w:t xml:space="preserve"> </w:t>
      </w:r>
      <w:r>
        <w:t>«Хоккей»</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обучающихся будут</w:t>
      </w:r>
      <w:r>
        <w:rPr>
          <w:spacing w:val="-3"/>
        </w:rPr>
        <w:t xml:space="preserve"> </w:t>
      </w:r>
      <w:r>
        <w:t>сформированы</w:t>
      </w:r>
      <w:r>
        <w:rPr>
          <w:spacing w:val="-2"/>
        </w:rPr>
        <w:t xml:space="preserve"> </w:t>
      </w:r>
      <w:r>
        <w:t>следующие</w:t>
      </w:r>
      <w:r>
        <w:rPr>
          <w:spacing w:val="1"/>
        </w:rPr>
        <w:t xml:space="preserve"> </w:t>
      </w:r>
      <w:r>
        <w:t>предметные</w:t>
      </w:r>
      <w:r>
        <w:rPr>
          <w:spacing w:val="-1"/>
        </w:rPr>
        <w:t xml:space="preserve"> </w:t>
      </w:r>
      <w:r>
        <w:t>результаты:</w:t>
      </w:r>
    </w:p>
    <w:p w:rsidR="00E767C0" w:rsidRDefault="00A56CA5">
      <w:pPr>
        <w:pStyle w:val="a4"/>
        <w:spacing w:before="2" w:line="278" w:lineRule="auto"/>
        <w:ind w:left="678" w:right="278" w:firstLine="225"/>
      </w:pPr>
      <w:r>
        <w:t>понимание</w:t>
      </w:r>
      <w:r>
        <w:rPr>
          <w:spacing w:val="1"/>
        </w:rPr>
        <w:t xml:space="preserve"> </w:t>
      </w:r>
      <w:r>
        <w:t>значения</w:t>
      </w:r>
      <w:r>
        <w:rPr>
          <w:spacing w:val="1"/>
        </w:rPr>
        <w:t xml:space="preserve"> </w:t>
      </w:r>
      <w:r>
        <w:t>занятий</w:t>
      </w:r>
      <w:r>
        <w:rPr>
          <w:spacing w:val="1"/>
        </w:rPr>
        <w:t xml:space="preserve"> </w:t>
      </w:r>
      <w:r>
        <w:t>хоккеем</w:t>
      </w:r>
      <w:r>
        <w:rPr>
          <w:spacing w:val="1"/>
        </w:rPr>
        <w:t xml:space="preserve"> </w:t>
      </w:r>
      <w:r>
        <w:t>как</w:t>
      </w:r>
      <w:r>
        <w:rPr>
          <w:spacing w:val="1"/>
        </w:rPr>
        <w:t xml:space="preserve"> </w:t>
      </w:r>
      <w:r>
        <w:t>средством</w:t>
      </w:r>
      <w:r>
        <w:rPr>
          <w:spacing w:val="1"/>
        </w:rPr>
        <w:t xml:space="preserve"> </w:t>
      </w:r>
      <w:r>
        <w:t>укрепления</w:t>
      </w:r>
      <w:r>
        <w:rPr>
          <w:spacing w:val="1"/>
        </w:rPr>
        <w:t xml:space="preserve"> </w:t>
      </w:r>
      <w:r>
        <w:t>здоровья,</w:t>
      </w:r>
      <w:r>
        <w:rPr>
          <w:spacing w:val="1"/>
        </w:rPr>
        <w:t xml:space="preserve"> </w:t>
      </w:r>
      <w:r>
        <w:t>закаливания</w:t>
      </w:r>
      <w:r>
        <w:rPr>
          <w:spacing w:val="3"/>
        </w:rPr>
        <w:t xml:space="preserve"> </w:t>
      </w:r>
      <w:r>
        <w:t>и воспитания</w:t>
      </w:r>
      <w:r>
        <w:rPr>
          <w:spacing w:val="4"/>
        </w:rPr>
        <w:t xml:space="preserve"> </w:t>
      </w:r>
      <w:r>
        <w:t>физических</w:t>
      </w:r>
      <w:r>
        <w:rPr>
          <w:spacing w:val="-3"/>
        </w:rPr>
        <w:t xml:space="preserve"> </w:t>
      </w:r>
      <w:r>
        <w:t>качеств человека;</w:t>
      </w:r>
    </w:p>
    <w:p w:rsidR="00E767C0" w:rsidRDefault="00A56CA5">
      <w:pPr>
        <w:pStyle w:val="a4"/>
        <w:spacing w:line="276" w:lineRule="auto"/>
        <w:ind w:left="678" w:right="287" w:firstLine="225"/>
      </w:pPr>
      <w:r>
        <w:t>знания</w:t>
      </w:r>
      <w:r>
        <w:rPr>
          <w:spacing w:val="1"/>
        </w:rPr>
        <w:t xml:space="preserve"> </w:t>
      </w:r>
      <w:r>
        <w:t>по</w:t>
      </w:r>
      <w:r>
        <w:rPr>
          <w:spacing w:val="1"/>
        </w:rPr>
        <w:t xml:space="preserve"> </w:t>
      </w:r>
      <w:r>
        <w:t>истории</w:t>
      </w:r>
      <w:r>
        <w:rPr>
          <w:spacing w:val="1"/>
        </w:rPr>
        <w:t xml:space="preserve"> </w:t>
      </w:r>
      <w:r>
        <w:t>возникновения</w:t>
      </w:r>
      <w:r>
        <w:rPr>
          <w:spacing w:val="1"/>
        </w:rPr>
        <w:t xml:space="preserve"> </w:t>
      </w:r>
      <w:r>
        <w:t>игры</w:t>
      </w:r>
      <w:r>
        <w:rPr>
          <w:spacing w:val="1"/>
        </w:rPr>
        <w:t xml:space="preserve"> </w:t>
      </w:r>
      <w:r>
        <w:t>в</w:t>
      </w:r>
      <w:r>
        <w:rPr>
          <w:spacing w:val="1"/>
        </w:rPr>
        <w:t xml:space="preserve"> </w:t>
      </w:r>
      <w:r>
        <w:t>хоккей,</w:t>
      </w:r>
      <w:r>
        <w:rPr>
          <w:spacing w:val="1"/>
        </w:rPr>
        <w:t xml:space="preserve"> </w:t>
      </w:r>
      <w:r>
        <w:t>достижениям</w:t>
      </w:r>
      <w:r>
        <w:rPr>
          <w:spacing w:val="1"/>
        </w:rPr>
        <w:t xml:space="preserve"> </w:t>
      </w:r>
      <w:r>
        <w:t>отечественной</w:t>
      </w:r>
      <w:r>
        <w:rPr>
          <w:spacing w:val="-67"/>
        </w:rPr>
        <w:t xml:space="preserve"> </w:t>
      </w:r>
      <w:r>
        <w:t>сборной</w:t>
      </w:r>
      <w:r>
        <w:rPr>
          <w:spacing w:val="-1"/>
        </w:rPr>
        <w:t xml:space="preserve"> </w:t>
      </w:r>
      <w:r>
        <w:t>команды страны на</w:t>
      </w:r>
      <w:r>
        <w:rPr>
          <w:spacing w:val="-4"/>
        </w:rPr>
        <w:t xml:space="preserve"> </w:t>
      </w:r>
      <w:r>
        <w:t>чемпионатах</w:t>
      </w:r>
      <w:r>
        <w:rPr>
          <w:spacing w:val="-5"/>
        </w:rPr>
        <w:t xml:space="preserve"> </w:t>
      </w:r>
      <w:r>
        <w:t>мира,</w:t>
      </w:r>
      <w:r>
        <w:rPr>
          <w:spacing w:val="3"/>
        </w:rPr>
        <w:t xml:space="preserve"> </w:t>
      </w:r>
      <w:r>
        <w:t>Европы,</w:t>
      </w:r>
      <w:r>
        <w:rPr>
          <w:spacing w:val="-3"/>
        </w:rPr>
        <w:t xml:space="preserve"> </w:t>
      </w:r>
      <w:r>
        <w:t>Олимпийских</w:t>
      </w:r>
      <w:r>
        <w:rPr>
          <w:spacing w:val="-8"/>
        </w:rPr>
        <w:t xml:space="preserve"> </w:t>
      </w:r>
      <w:r>
        <w:t>играх;</w:t>
      </w:r>
    </w:p>
    <w:p w:rsidR="00E767C0" w:rsidRDefault="00A56CA5">
      <w:pPr>
        <w:pStyle w:val="a4"/>
        <w:spacing w:line="278" w:lineRule="auto"/>
        <w:ind w:left="678" w:right="284" w:firstLine="225"/>
      </w:pPr>
      <w:r>
        <w:t>представление о разновидностях хоккея и основных правилах игры в хоккей с</w:t>
      </w:r>
      <w:r>
        <w:rPr>
          <w:spacing w:val="1"/>
        </w:rPr>
        <w:t xml:space="preserve"> </w:t>
      </w:r>
      <w:r>
        <w:t>шайбой, составе хоккейной команды, роль капитана команды и функциях игроков в</w:t>
      </w:r>
      <w:r>
        <w:rPr>
          <w:spacing w:val="1"/>
        </w:rPr>
        <w:t xml:space="preserve"> </w:t>
      </w:r>
      <w:r>
        <w:t>команде</w:t>
      </w:r>
      <w:r>
        <w:rPr>
          <w:spacing w:val="2"/>
        </w:rPr>
        <w:t xml:space="preserve"> </w:t>
      </w:r>
      <w:r>
        <w:t>(форвард</w:t>
      </w:r>
      <w:r>
        <w:rPr>
          <w:spacing w:val="1"/>
        </w:rPr>
        <w:t xml:space="preserve"> </w:t>
      </w:r>
      <w:r>
        <w:t>(нападающий),</w:t>
      </w:r>
      <w:r>
        <w:rPr>
          <w:spacing w:val="6"/>
        </w:rPr>
        <w:t xml:space="preserve"> </w:t>
      </w:r>
      <w:r>
        <w:t>защитник,</w:t>
      </w:r>
      <w:r>
        <w:rPr>
          <w:spacing w:val="3"/>
        </w:rPr>
        <w:t xml:space="preserve"> </w:t>
      </w:r>
      <w:r>
        <w:t>голкипер</w:t>
      </w:r>
      <w:r>
        <w:rPr>
          <w:spacing w:val="1"/>
        </w:rPr>
        <w:t xml:space="preserve"> </w:t>
      </w:r>
      <w:r>
        <w:t>(вратарь);</w:t>
      </w:r>
    </w:p>
    <w:p w:rsidR="00E767C0" w:rsidRDefault="00A56CA5">
      <w:pPr>
        <w:pStyle w:val="a4"/>
        <w:spacing w:line="276" w:lineRule="auto"/>
        <w:ind w:left="678" w:right="271" w:firstLine="706"/>
      </w:pPr>
      <w:r>
        <w:t>умение</w:t>
      </w:r>
      <w:r>
        <w:rPr>
          <w:spacing w:val="1"/>
        </w:rPr>
        <w:t xml:space="preserve"> </w:t>
      </w:r>
      <w:r>
        <w:t>характеризовать</w:t>
      </w:r>
      <w:r>
        <w:rPr>
          <w:spacing w:val="1"/>
        </w:rPr>
        <w:t xml:space="preserve"> </w:t>
      </w:r>
      <w:r>
        <w:t>упражнения</w:t>
      </w:r>
      <w:r>
        <w:rPr>
          <w:spacing w:val="1"/>
        </w:rPr>
        <w:t xml:space="preserve"> </w:t>
      </w:r>
      <w:r>
        <w:t>и</w:t>
      </w:r>
      <w:r>
        <w:rPr>
          <w:spacing w:val="1"/>
        </w:rPr>
        <w:t xml:space="preserve"> </w:t>
      </w:r>
      <w:r>
        <w:t>комплексы</w:t>
      </w:r>
      <w:r>
        <w:rPr>
          <w:spacing w:val="1"/>
        </w:rPr>
        <w:t xml:space="preserve"> </w:t>
      </w:r>
      <w:r>
        <w:t>упражнений:</w:t>
      </w:r>
      <w:r>
        <w:rPr>
          <w:spacing w:val="1"/>
        </w:rPr>
        <w:t xml:space="preserve"> </w:t>
      </w:r>
      <w:r>
        <w:t>общефизической,</w:t>
      </w:r>
      <w:r>
        <w:rPr>
          <w:spacing w:val="1"/>
        </w:rPr>
        <w:t xml:space="preserve"> </w:t>
      </w:r>
      <w:r>
        <w:t>корригирующей</w:t>
      </w:r>
      <w:r>
        <w:rPr>
          <w:spacing w:val="1"/>
        </w:rPr>
        <w:t xml:space="preserve"> </w:t>
      </w:r>
      <w:r>
        <w:t>направленности,</w:t>
      </w:r>
      <w:r>
        <w:rPr>
          <w:spacing w:val="1"/>
        </w:rPr>
        <w:t xml:space="preserve"> </w:t>
      </w:r>
      <w:r>
        <w:t>подготовительного,</w:t>
      </w:r>
      <w:r>
        <w:rPr>
          <w:spacing w:val="1"/>
        </w:rPr>
        <w:t xml:space="preserve"> </w:t>
      </w:r>
      <w:r>
        <w:t>специального воздействия для занятий хоккеем, для воспитания физических качеств</w:t>
      </w:r>
      <w:r>
        <w:rPr>
          <w:spacing w:val="1"/>
        </w:rPr>
        <w:t xml:space="preserve"> </w:t>
      </w:r>
      <w:r>
        <w:t>и</w:t>
      </w:r>
      <w:r>
        <w:rPr>
          <w:spacing w:val="1"/>
        </w:rPr>
        <w:t xml:space="preserve"> </w:t>
      </w:r>
      <w:r>
        <w:t>двигательных</w:t>
      </w:r>
      <w:r>
        <w:rPr>
          <w:spacing w:val="1"/>
        </w:rPr>
        <w:t xml:space="preserve"> </w:t>
      </w:r>
      <w:r>
        <w:t>способностей,</w:t>
      </w:r>
      <w:r>
        <w:rPr>
          <w:spacing w:val="1"/>
        </w:rPr>
        <w:t xml:space="preserve"> </w:t>
      </w:r>
      <w:r>
        <w:t>индивидуальных</w:t>
      </w:r>
      <w:r>
        <w:rPr>
          <w:spacing w:val="1"/>
        </w:rPr>
        <w:t xml:space="preserve"> </w:t>
      </w:r>
      <w:r>
        <w:t>технических</w:t>
      </w:r>
      <w:r>
        <w:rPr>
          <w:spacing w:val="1"/>
        </w:rPr>
        <w:t xml:space="preserve"> </w:t>
      </w:r>
      <w:r>
        <w:t>элементов</w:t>
      </w:r>
      <w:r>
        <w:rPr>
          <w:spacing w:val="1"/>
        </w:rPr>
        <w:t xml:space="preserve"> </w:t>
      </w:r>
      <w:r>
        <w:t>хоккея,</w:t>
      </w:r>
      <w:r>
        <w:rPr>
          <w:spacing w:val="1"/>
        </w:rPr>
        <w:t xml:space="preserve"> </w:t>
      </w:r>
      <w:r>
        <w:t>методики</w:t>
      </w:r>
      <w:r>
        <w:rPr>
          <w:spacing w:val="-3"/>
        </w:rPr>
        <w:t xml:space="preserve"> </w:t>
      </w:r>
      <w:r>
        <w:t>их</w:t>
      </w:r>
      <w:r>
        <w:rPr>
          <w:spacing w:val="2"/>
        </w:rPr>
        <w:t xml:space="preserve"> </w:t>
      </w:r>
      <w:r>
        <w:t>выполнения;</w:t>
      </w:r>
    </w:p>
    <w:p w:rsidR="00E767C0" w:rsidRDefault="00A56CA5">
      <w:pPr>
        <w:pStyle w:val="a4"/>
        <w:spacing w:line="276" w:lineRule="auto"/>
        <w:ind w:left="678" w:right="272" w:firstLine="225"/>
      </w:pPr>
      <w:r>
        <w:t>приобретение навыков безопасного поведения во время занятий хоккеем, правил</w:t>
      </w:r>
      <w:r>
        <w:rPr>
          <w:spacing w:val="1"/>
        </w:rPr>
        <w:t xml:space="preserve"> </w:t>
      </w:r>
      <w:r>
        <w:t>личной</w:t>
      </w:r>
      <w:r>
        <w:rPr>
          <w:spacing w:val="1"/>
        </w:rPr>
        <w:t xml:space="preserve"> </w:t>
      </w:r>
      <w:r>
        <w:t>гигиены,</w:t>
      </w:r>
      <w:r>
        <w:rPr>
          <w:spacing w:val="1"/>
        </w:rPr>
        <w:t xml:space="preserve"> </w:t>
      </w:r>
      <w:r>
        <w:t>знание</w:t>
      </w:r>
      <w:r>
        <w:rPr>
          <w:spacing w:val="1"/>
        </w:rPr>
        <w:t xml:space="preserve"> </w:t>
      </w:r>
      <w:r>
        <w:t>требований</w:t>
      </w:r>
      <w:r>
        <w:rPr>
          <w:spacing w:val="1"/>
        </w:rPr>
        <w:t xml:space="preserve"> </w:t>
      </w:r>
      <w:r>
        <w:t>к</w:t>
      </w:r>
      <w:r>
        <w:rPr>
          <w:spacing w:val="1"/>
        </w:rPr>
        <w:t xml:space="preserve"> </w:t>
      </w:r>
      <w:r>
        <w:t>спортивной</w:t>
      </w:r>
      <w:r>
        <w:rPr>
          <w:spacing w:val="1"/>
        </w:rPr>
        <w:t xml:space="preserve"> </w:t>
      </w:r>
      <w:r>
        <w:t>одежде</w:t>
      </w:r>
      <w:r>
        <w:rPr>
          <w:spacing w:val="1"/>
        </w:rPr>
        <w:t xml:space="preserve"> </w:t>
      </w:r>
      <w:r>
        <w:t>и</w:t>
      </w:r>
      <w:r>
        <w:rPr>
          <w:spacing w:val="1"/>
        </w:rPr>
        <w:t xml:space="preserve"> </w:t>
      </w:r>
      <w:r>
        <w:t>обуви, спортивному</w:t>
      </w:r>
      <w:r>
        <w:rPr>
          <w:spacing w:val="-67"/>
        </w:rPr>
        <w:t xml:space="preserve"> </w:t>
      </w:r>
      <w:r>
        <w:t>инвентарю для</w:t>
      </w:r>
      <w:r>
        <w:rPr>
          <w:spacing w:val="4"/>
        </w:rPr>
        <w:t xml:space="preserve"> </w:t>
      </w:r>
      <w:r>
        <w:t>занятий</w:t>
      </w:r>
      <w:r>
        <w:rPr>
          <w:spacing w:val="2"/>
        </w:rPr>
        <w:t xml:space="preserve"> </w:t>
      </w:r>
      <w:r>
        <w:t>хоккеем;</w:t>
      </w:r>
    </w:p>
    <w:p w:rsidR="00E767C0" w:rsidRDefault="00A56CA5">
      <w:pPr>
        <w:pStyle w:val="a4"/>
        <w:spacing w:line="276" w:lineRule="auto"/>
        <w:ind w:left="678" w:right="279" w:firstLine="225"/>
      </w:pPr>
      <w:r>
        <w:t>приобретение</w:t>
      </w:r>
      <w:r>
        <w:rPr>
          <w:spacing w:val="1"/>
        </w:rPr>
        <w:t xml:space="preserve"> </w:t>
      </w:r>
      <w:r>
        <w:t>навыков</w:t>
      </w:r>
      <w:r>
        <w:rPr>
          <w:spacing w:val="1"/>
        </w:rPr>
        <w:t xml:space="preserve"> </w:t>
      </w:r>
      <w:r>
        <w:t>систематического</w:t>
      </w:r>
      <w:r>
        <w:rPr>
          <w:spacing w:val="1"/>
        </w:rPr>
        <w:t xml:space="preserve"> </w:t>
      </w:r>
      <w:r>
        <w:t>наблюдения</w:t>
      </w:r>
      <w:r>
        <w:rPr>
          <w:spacing w:val="1"/>
        </w:rPr>
        <w:t xml:space="preserve"> </w:t>
      </w:r>
      <w:r>
        <w:t>за</w:t>
      </w:r>
      <w:r>
        <w:rPr>
          <w:spacing w:val="1"/>
        </w:rPr>
        <w:t xml:space="preserve"> </w:t>
      </w:r>
      <w:r>
        <w:t>своим</w:t>
      </w:r>
      <w:r>
        <w:rPr>
          <w:spacing w:val="1"/>
        </w:rPr>
        <w:t xml:space="preserve"> </w:t>
      </w:r>
      <w:r>
        <w:t>физическим</w:t>
      </w:r>
      <w:r>
        <w:rPr>
          <w:spacing w:val="-67"/>
        </w:rPr>
        <w:t xml:space="preserve"> </w:t>
      </w:r>
      <w:r>
        <w:t>состоянием, величиной физических нагрузок, показателями физического развития и</w:t>
      </w:r>
      <w:r>
        <w:rPr>
          <w:spacing w:val="1"/>
        </w:rPr>
        <w:t xml:space="preserve"> </w:t>
      </w:r>
      <w:r>
        <w:t>основных</w:t>
      </w:r>
      <w:r>
        <w:rPr>
          <w:spacing w:val="-3"/>
        </w:rPr>
        <w:t xml:space="preserve"> </w:t>
      </w:r>
      <w:r>
        <w:t>физических</w:t>
      </w:r>
      <w:r>
        <w:rPr>
          <w:spacing w:val="-3"/>
        </w:rPr>
        <w:t xml:space="preserve"> </w:t>
      </w:r>
      <w:r>
        <w:t>качеств;</w:t>
      </w:r>
    </w:p>
    <w:p w:rsidR="00E767C0" w:rsidRDefault="00A56CA5">
      <w:pPr>
        <w:pStyle w:val="a4"/>
        <w:spacing w:line="278" w:lineRule="auto"/>
        <w:ind w:left="678" w:right="275" w:firstLine="778"/>
      </w:pPr>
      <w:r>
        <w:t>знание</w:t>
      </w:r>
      <w:r>
        <w:rPr>
          <w:spacing w:val="-9"/>
        </w:rPr>
        <w:t xml:space="preserve"> </w:t>
      </w:r>
      <w:r>
        <w:t>основ</w:t>
      </w:r>
      <w:r>
        <w:rPr>
          <w:spacing w:val="-10"/>
        </w:rPr>
        <w:t xml:space="preserve"> </w:t>
      </w:r>
      <w:r>
        <w:t>организации</w:t>
      </w:r>
      <w:r>
        <w:rPr>
          <w:spacing w:val="-9"/>
        </w:rPr>
        <w:t xml:space="preserve"> </w:t>
      </w:r>
      <w:r>
        <w:t>самостоятельных</w:t>
      </w:r>
      <w:r>
        <w:rPr>
          <w:spacing w:val="-11"/>
        </w:rPr>
        <w:t xml:space="preserve"> </w:t>
      </w:r>
      <w:r>
        <w:t>занятий</w:t>
      </w:r>
      <w:r>
        <w:rPr>
          <w:spacing w:val="-4"/>
        </w:rPr>
        <w:t xml:space="preserve"> </w:t>
      </w:r>
      <w:r>
        <w:t>хоккеем</w:t>
      </w:r>
      <w:r>
        <w:rPr>
          <w:spacing w:val="-8"/>
        </w:rPr>
        <w:t xml:space="preserve"> </w:t>
      </w:r>
      <w:r>
        <w:t>со</w:t>
      </w:r>
      <w:r>
        <w:rPr>
          <w:spacing w:val="-9"/>
        </w:rPr>
        <w:t xml:space="preserve"> </w:t>
      </w:r>
      <w:r>
        <w:t>сверстниками,</w:t>
      </w:r>
      <w:r>
        <w:rPr>
          <w:spacing w:val="-68"/>
        </w:rPr>
        <w:t xml:space="preserve"> </w:t>
      </w:r>
      <w:r>
        <w:t>организации</w:t>
      </w:r>
      <w:r>
        <w:rPr>
          <w:spacing w:val="-3"/>
        </w:rPr>
        <w:t xml:space="preserve"> </w:t>
      </w:r>
      <w:r>
        <w:t>и</w:t>
      </w:r>
      <w:r>
        <w:rPr>
          <w:spacing w:val="-4"/>
        </w:rPr>
        <w:t xml:space="preserve"> </w:t>
      </w:r>
      <w:r>
        <w:t>проведения со</w:t>
      </w:r>
      <w:r>
        <w:rPr>
          <w:spacing w:val="-3"/>
        </w:rPr>
        <w:t xml:space="preserve"> </w:t>
      </w:r>
      <w:r>
        <w:t>сверстниками</w:t>
      </w:r>
      <w:r>
        <w:rPr>
          <w:spacing w:val="-2"/>
        </w:rPr>
        <w:t xml:space="preserve"> </w:t>
      </w:r>
      <w:r>
        <w:t>подвижных</w:t>
      </w:r>
      <w:r>
        <w:rPr>
          <w:spacing w:val="-11"/>
        </w:rPr>
        <w:t xml:space="preserve"> </w:t>
      </w:r>
      <w:r>
        <w:t>игр</w:t>
      </w:r>
      <w:r>
        <w:rPr>
          <w:spacing w:val="-3"/>
        </w:rPr>
        <w:t xml:space="preserve"> </w:t>
      </w:r>
      <w:r>
        <w:t>с</w:t>
      </w:r>
      <w:r>
        <w:rPr>
          <w:spacing w:val="-6"/>
        </w:rPr>
        <w:t xml:space="preserve"> </w:t>
      </w:r>
      <w:r>
        <w:t>элементами</w:t>
      </w:r>
      <w:r>
        <w:rPr>
          <w:spacing w:val="-1"/>
        </w:rPr>
        <w:t xml:space="preserve"> </w:t>
      </w:r>
      <w:r>
        <w:t>хоккея;</w:t>
      </w:r>
    </w:p>
    <w:p w:rsidR="00E767C0" w:rsidRDefault="00A56CA5">
      <w:pPr>
        <w:pStyle w:val="a4"/>
        <w:spacing w:line="276" w:lineRule="auto"/>
        <w:ind w:left="678" w:right="282" w:firstLine="225"/>
      </w:pPr>
      <w:r>
        <w:t>выполнение</w:t>
      </w:r>
      <w:r>
        <w:rPr>
          <w:spacing w:val="1"/>
        </w:rPr>
        <w:t xml:space="preserve"> </w:t>
      </w:r>
      <w:r>
        <w:t>и</w:t>
      </w:r>
      <w:r>
        <w:rPr>
          <w:spacing w:val="1"/>
        </w:rPr>
        <w:t xml:space="preserve"> </w:t>
      </w:r>
      <w:r>
        <w:t>составление</w:t>
      </w:r>
      <w:r>
        <w:rPr>
          <w:spacing w:val="1"/>
        </w:rPr>
        <w:t xml:space="preserve"> </w:t>
      </w:r>
      <w:r>
        <w:t>комплексов</w:t>
      </w:r>
      <w:r>
        <w:rPr>
          <w:spacing w:val="1"/>
        </w:rPr>
        <w:t xml:space="preserve"> </w:t>
      </w:r>
      <w:r>
        <w:t>общеразвивающих</w:t>
      </w:r>
      <w:r>
        <w:rPr>
          <w:spacing w:val="1"/>
        </w:rPr>
        <w:t xml:space="preserve"> </w:t>
      </w:r>
      <w:r>
        <w:t>и</w:t>
      </w:r>
      <w:r>
        <w:rPr>
          <w:spacing w:val="1"/>
        </w:rPr>
        <w:t xml:space="preserve"> </w:t>
      </w:r>
      <w:r>
        <w:t>корригирующих</w:t>
      </w:r>
      <w:r>
        <w:rPr>
          <w:spacing w:val="1"/>
        </w:rPr>
        <w:t xml:space="preserve"> </w:t>
      </w:r>
      <w:r>
        <w:t>упражнений, упражнений на воспитание быстроты, ловкости, гибкости, упражнений</w:t>
      </w:r>
      <w:r>
        <w:rPr>
          <w:spacing w:val="-67"/>
        </w:rPr>
        <w:t xml:space="preserve"> </w:t>
      </w:r>
      <w:r>
        <w:t>для</w:t>
      </w:r>
      <w:r>
        <w:rPr>
          <w:spacing w:val="3"/>
        </w:rPr>
        <w:t xml:space="preserve"> </w:t>
      </w:r>
      <w:r>
        <w:t>укрепления</w:t>
      </w:r>
      <w:r>
        <w:rPr>
          <w:spacing w:val="2"/>
        </w:rPr>
        <w:t xml:space="preserve"> </w:t>
      </w:r>
      <w:r>
        <w:t>голеностопных суставов;</w:t>
      </w:r>
    </w:p>
    <w:p w:rsidR="00E767C0" w:rsidRDefault="00A56CA5">
      <w:pPr>
        <w:pStyle w:val="a4"/>
        <w:spacing w:line="276" w:lineRule="auto"/>
        <w:ind w:left="678" w:right="272"/>
      </w:pPr>
      <w:r>
        <w:t>выполнение подготовительных и специальных упражнений хоккеиста в том</w:t>
      </w:r>
      <w:r>
        <w:rPr>
          <w:spacing w:val="1"/>
        </w:rPr>
        <w:t xml:space="preserve"> </w:t>
      </w:r>
      <w:r>
        <w:t>числе</w:t>
      </w:r>
      <w:r>
        <w:rPr>
          <w:spacing w:val="-8"/>
        </w:rPr>
        <w:t xml:space="preserve"> </w:t>
      </w:r>
      <w:r>
        <w:t>имитационные</w:t>
      </w:r>
      <w:r>
        <w:rPr>
          <w:spacing w:val="-2"/>
        </w:rPr>
        <w:t xml:space="preserve"> </w:t>
      </w:r>
      <w:r>
        <w:t>упражнения</w:t>
      </w:r>
      <w:r>
        <w:rPr>
          <w:spacing w:val="-3"/>
        </w:rPr>
        <w:t xml:space="preserve"> </w:t>
      </w:r>
      <w:r>
        <w:t>хоккеиста</w:t>
      </w:r>
      <w:r>
        <w:rPr>
          <w:spacing w:val="-7"/>
        </w:rPr>
        <w:t xml:space="preserve"> </w:t>
      </w:r>
      <w:r>
        <w:t>(в</w:t>
      </w:r>
      <w:r>
        <w:rPr>
          <w:spacing w:val="-10"/>
        </w:rPr>
        <w:t xml:space="preserve"> </w:t>
      </w:r>
      <w:r>
        <w:t>зале,</w:t>
      </w:r>
      <w:r>
        <w:rPr>
          <w:spacing w:val="-6"/>
        </w:rPr>
        <w:t xml:space="preserve"> </w:t>
      </w:r>
      <w:r>
        <w:t>на</w:t>
      </w:r>
      <w:r>
        <w:rPr>
          <w:spacing w:val="-8"/>
        </w:rPr>
        <w:t xml:space="preserve"> </w:t>
      </w:r>
      <w:r>
        <w:t>катке),</w:t>
      </w:r>
      <w:r>
        <w:rPr>
          <w:spacing w:val="-7"/>
        </w:rPr>
        <w:t xml:space="preserve"> </w:t>
      </w:r>
      <w:r>
        <w:t>технические</w:t>
      </w:r>
      <w:r>
        <w:rPr>
          <w:spacing w:val="-7"/>
        </w:rPr>
        <w:t xml:space="preserve"> </w:t>
      </w:r>
      <w:r>
        <w:t>элементы</w:t>
      </w:r>
      <w:r>
        <w:rPr>
          <w:spacing w:val="-67"/>
        </w:rPr>
        <w:t xml:space="preserve"> </w:t>
      </w:r>
      <w:r>
        <w:t>хоккея в передвижении на коньках: бег, повороты, торможения и остановки, старты,</w:t>
      </w:r>
      <w:r>
        <w:rPr>
          <w:spacing w:val="1"/>
        </w:rPr>
        <w:t xml:space="preserve"> </w:t>
      </w:r>
      <w:r>
        <w:t>прыжки;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81" w:firstLine="706"/>
      </w:pPr>
      <w:r>
        <w:lastRenderedPageBreak/>
        <w:t>выполнение</w:t>
      </w:r>
      <w:r>
        <w:rPr>
          <w:spacing w:val="1"/>
        </w:rPr>
        <w:t xml:space="preserve"> </w:t>
      </w:r>
      <w:r>
        <w:t>свободного</w:t>
      </w:r>
      <w:r>
        <w:rPr>
          <w:spacing w:val="1"/>
        </w:rPr>
        <w:t xml:space="preserve"> </w:t>
      </w:r>
      <w:r>
        <w:t>передвижения</w:t>
      </w:r>
      <w:r>
        <w:rPr>
          <w:spacing w:val="1"/>
        </w:rPr>
        <w:t xml:space="preserve"> </w:t>
      </w:r>
      <w:r>
        <w:t>на</w:t>
      </w:r>
      <w:r>
        <w:rPr>
          <w:spacing w:val="1"/>
        </w:rPr>
        <w:t xml:space="preserve"> </w:t>
      </w:r>
      <w:r>
        <w:t>коньках</w:t>
      </w:r>
      <w:r>
        <w:rPr>
          <w:spacing w:val="1"/>
        </w:rPr>
        <w:t xml:space="preserve"> </w:t>
      </w:r>
      <w:r>
        <w:t>по</w:t>
      </w:r>
      <w:r>
        <w:rPr>
          <w:spacing w:val="1"/>
        </w:rPr>
        <w:t xml:space="preserve"> </w:t>
      </w:r>
      <w:r>
        <w:t>площадке</w:t>
      </w:r>
      <w:r>
        <w:rPr>
          <w:spacing w:val="1"/>
        </w:rPr>
        <w:t xml:space="preserve"> </w:t>
      </w:r>
      <w:r>
        <w:t>с</w:t>
      </w:r>
      <w:r>
        <w:rPr>
          <w:spacing w:val="1"/>
        </w:rPr>
        <w:t xml:space="preserve"> </w:t>
      </w:r>
      <w:r>
        <w:t>использованием</w:t>
      </w:r>
      <w:r>
        <w:rPr>
          <w:spacing w:val="4"/>
        </w:rPr>
        <w:t xml:space="preserve"> </w:t>
      </w:r>
      <w:r>
        <w:t>различных видов</w:t>
      </w:r>
      <w:r>
        <w:rPr>
          <w:spacing w:val="1"/>
        </w:rPr>
        <w:t xml:space="preserve"> </w:t>
      </w:r>
      <w:r>
        <w:t>перемещений;</w:t>
      </w:r>
    </w:p>
    <w:p w:rsidR="00E767C0" w:rsidRDefault="00A56CA5">
      <w:pPr>
        <w:pStyle w:val="a4"/>
        <w:spacing w:line="276" w:lineRule="auto"/>
        <w:ind w:left="678" w:right="277" w:firstLine="225"/>
      </w:pPr>
      <w:r>
        <w:t>выполнение</w:t>
      </w:r>
      <w:r>
        <w:rPr>
          <w:spacing w:val="1"/>
        </w:rPr>
        <w:t xml:space="preserve"> </w:t>
      </w:r>
      <w:r>
        <w:t>технических</w:t>
      </w:r>
      <w:r>
        <w:rPr>
          <w:spacing w:val="1"/>
        </w:rPr>
        <w:t xml:space="preserve"> </w:t>
      </w:r>
      <w:r>
        <w:t>элементов</w:t>
      </w:r>
      <w:r>
        <w:rPr>
          <w:spacing w:val="1"/>
        </w:rPr>
        <w:t xml:space="preserve"> </w:t>
      </w:r>
      <w:r>
        <w:t>владения</w:t>
      </w:r>
      <w:r>
        <w:rPr>
          <w:spacing w:val="1"/>
        </w:rPr>
        <w:t xml:space="preserve"> </w:t>
      </w:r>
      <w:r>
        <w:t>клюшкой</w:t>
      </w:r>
      <w:r>
        <w:rPr>
          <w:spacing w:val="1"/>
        </w:rPr>
        <w:t xml:space="preserve"> </w:t>
      </w:r>
      <w:r>
        <w:t>и</w:t>
      </w:r>
      <w:r>
        <w:rPr>
          <w:spacing w:val="1"/>
        </w:rPr>
        <w:t xml:space="preserve"> </w:t>
      </w:r>
      <w:r>
        <w:t>шайбой</w:t>
      </w:r>
      <w:r>
        <w:rPr>
          <w:spacing w:val="1"/>
        </w:rPr>
        <w:t xml:space="preserve"> </w:t>
      </w:r>
      <w:r>
        <w:t>(ведение,</w:t>
      </w:r>
      <w:r>
        <w:rPr>
          <w:spacing w:val="1"/>
        </w:rPr>
        <w:t xml:space="preserve"> </w:t>
      </w:r>
      <w:r>
        <w:t>передачи, броски, удары, остановки, прием), основные способы держания клюшки</w:t>
      </w:r>
      <w:r>
        <w:rPr>
          <w:spacing w:val="1"/>
        </w:rPr>
        <w:t xml:space="preserve"> </w:t>
      </w:r>
      <w:r>
        <w:t>(хваты) и простые тактические действия (индивидуальные и групповые), простые</w:t>
      </w:r>
      <w:r>
        <w:rPr>
          <w:spacing w:val="1"/>
        </w:rPr>
        <w:t xml:space="preserve"> </w:t>
      </w:r>
      <w:r>
        <w:t>технические действия вратаря: основная стойка, передвижение, ловля и отбивание</w:t>
      </w:r>
      <w:r>
        <w:rPr>
          <w:spacing w:val="1"/>
        </w:rPr>
        <w:t xml:space="preserve"> </w:t>
      </w:r>
      <w:r>
        <w:t>шайбы;</w:t>
      </w:r>
    </w:p>
    <w:p w:rsidR="00E767C0" w:rsidRDefault="00A56CA5">
      <w:pPr>
        <w:pStyle w:val="a4"/>
        <w:spacing w:before="1" w:line="276" w:lineRule="auto"/>
        <w:ind w:left="678" w:right="293" w:firstLine="706"/>
      </w:pPr>
      <w:r>
        <w:t>выполнение технического действия (приема) и находить способы устранения</w:t>
      </w:r>
      <w:r>
        <w:rPr>
          <w:spacing w:val="1"/>
        </w:rPr>
        <w:t xml:space="preserve"> </w:t>
      </w:r>
      <w:r>
        <w:t>ошибок;</w:t>
      </w:r>
    </w:p>
    <w:p w:rsidR="00E767C0" w:rsidRDefault="00A56CA5">
      <w:pPr>
        <w:pStyle w:val="a4"/>
        <w:spacing w:line="276" w:lineRule="auto"/>
        <w:ind w:left="721" w:right="291" w:firstLine="706"/>
      </w:pPr>
      <w:r>
        <w:t>участие</w:t>
      </w:r>
      <w:r>
        <w:rPr>
          <w:spacing w:val="1"/>
        </w:rPr>
        <w:t xml:space="preserve"> </w:t>
      </w:r>
      <w:r>
        <w:t>в</w:t>
      </w:r>
      <w:r>
        <w:rPr>
          <w:spacing w:val="1"/>
        </w:rPr>
        <w:t xml:space="preserve"> </w:t>
      </w:r>
      <w:r>
        <w:t>учебных</w:t>
      </w:r>
      <w:r>
        <w:rPr>
          <w:spacing w:val="1"/>
        </w:rPr>
        <w:t xml:space="preserve"> </w:t>
      </w:r>
      <w:r>
        <w:t>играх</w:t>
      </w:r>
      <w:r>
        <w:rPr>
          <w:spacing w:val="1"/>
        </w:rPr>
        <w:t xml:space="preserve"> </w:t>
      </w:r>
      <w:r>
        <w:t>в</w:t>
      </w:r>
      <w:r>
        <w:rPr>
          <w:spacing w:val="1"/>
        </w:rPr>
        <w:t xml:space="preserve"> </w:t>
      </w:r>
      <w:r>
        <w:t>уменьшенных</w:t>
      </w:r>
      <w:r>
        <w:rPr>
          <w:spacing w:val="1"/>
        </w:rPr>
        <w:t xml:space="preserve"> </w:t>
      </w:r>
      <w:r>
        <w:t>составах,</w:t>
      </w:r>
      <w:r>
        <w:rPr>
          <w:spacing w:val="1"/>
        </w:rPr>
        <w:t xml:space="preserve"> </w:t>
      </w:r>
      <w:r>
        <w:t>на</w:t>
      </w:r>
      <w:r>
        <w:rPr>
          <w:spacing w:val="1"/>
        </w:rPr>
        <w:t xml:space="preserve"> </w:t>
      </w:r>
      <w:r>
        <w:t>уменьшенной</w:t>
      </w:r>
      <w:r>
        <w:rPr>
          <w:spacing w:val="1"/>
        </w:rPr>
        <w:t xml:space="preserve"> </w:t>
      </w:r>
      <w:r>
        <w:t>площадке,по</w:t>
      </w:r>
      <w:r>
        <w:rPr>
          <w:spacing w:val="-4"/>
        </w:rPr>
        <w:t xml:space="preserve"> </w:t>
      </w:r>
      <w:r>
        <w:t>упрощенным</w:t>
      </w:r>
      <w:r>
        <w:rPr>
          <w:spacing w:val="5"/>
        </w:rPr>
        <w:t xml:space="preserve"> </w:t>
      </w:r>
      <w:r>
        <w:t>правилам;</w:t>
      </w:r>
    </w:p>
    <w:p w:rsidR="00E767C0" w:rsidRDefault="00A56CA5">
      <w:pPr>
        <w:pStyle w:val="a4"/>
        <w:spacing w:line="276" w:lineRule="auto"/>
        <w:ind w:left="721" w:right="282" w:firstLine="225"/>
      </w:pPr>
      <w:r>
        <w:t>выполнение</w:t>
      </w:r>
      <w:r>
        <w:rPr>
          <w:spacing w:val="1"/>
        </w:rPr>
        <w:t xml:space="preserve"> </w:t>
      </w:r>
      <w:r>
        <w:t>контрольно-тестовых</w:t>
      </w:r>
      <w:r>
        <w:rPr>
          <w:spacing w:val="1"/>
        </w:rPr>
        <w:t xml:space="preserve"> </w:t>
      </w:r>
      <w:r>
        <w:t>упражнений</w:t>
      </w:r>
      <w:r>
        <w:rPr>
          <w:spacing w:val="1"/>
        </w:rPr>
        <w:t xml:space="preserve"> </w:t>
      </w:r>
      <w:r>
        <w:t>по</w:t>
      </w:r>
      <w:r>
        <w:rPr>
          <w:spacing w:val="1"/>
        </w:rPr>
        <w:t xml:space="preserve"> </w:t>
      </w:r>
      <w:r>
        <w:t>общей</w:t>
      </w:r>
      <w:r>
        <w:rPr>
          <w:spacing w:val="1"/>
        </w:rPr>
        <w:t xml:space="preserve"> </w:t>
      </w:r>
      <w:r>
        <w:t>и</w:t>
      </w:r>
      <w:r>
        <w:rPr>
          <w:spacing w:val="1"/>
        </w:rPr>
        <w:t xml:space="preserve"> </w:t>
      </w:r>
      <w:r>
        <w:t>специальной</w:t>
      </w:r>
      <w:r>
        <w:rPr>
          <w:spacing w:val="-67"/>
        </w:rPr>
        <w:t xml:space="preserve"> </w:t>
      </w:r>
      <w:r>
        <w:t>физической</w:t>
      </w:r>
      <w:r>
        <w:rPr>
          <w:spacing w:val="-1"/>
        </w:rPr>
        <w:t xml:space="preserve"> </w:t>
      </w:r>
      <w:r>
        <w:t>подготовке</w:t>
      </w:r>
      <w:r>
        <w:rPr>
          <w:spacing w:val="1"/>
        </w:rPr>
        <w:t xml:space="preserve"> </w:t>
      </w:r>
      <w:r>
        <w:t>и</w:t>
      </w:r>
      <w:r>
        <w:rPr>
          <w:spacing w:val="-2"/>
        </w:rPr>
        <w:t xml:space="preserve"> </w:t>
      </w:r>
      <w:r>
        <w:t>оценка</w:t>
      </w:r>
      <w:r>
        <w:rPr>
          <w:spacing w:val="-5"/>
        </w:rPr>
        <w:t xml:space="preserve"> </w:t>
      </w:r>
      <w:r>
        <w:t>показателей</w:t>
      </w:r>
      <w:r>
        <w:rPr>
          <w:spacing w:val="1"/>
        </w:rPr>
        <w:t xml:space="preserve"> </w:t>
      </w:r>
      <w:r>
        <w:t>физической</w:t>
      </w:r>
      <w:r>
        <w:rPr>
          <w:spacing w:val="-6"/>
        </w:rPr>
        <w:t xml:space="preserve"> </w:t>
      </w:r>
      <w:r>
        <w:t>подготовленности;</w:t>
      </w:r>
    </w:p>
    <w:p w:rsidR="00E767C0" w:rsidRDefault="00A56CA5">
      <w:pPr>
        <w:pStyle w:val="a4"/>
        <w:spacing w:line="278" w:lineRule="auto"/>
        <w:ind w:left="673" w:right="282"/>
      </w:pPr>
      <w:r>
        <w:rPr>
          <w:spacing w:val="-1"/>
        </w:rPr>
        <w:t>проявление</w:t>
      </w:r>
      <w:r>
        <w:rPr>
          <w:spacing w:val="-16"/>
        </w:rPr>
        <w:t xml:space="preserve"> </w:t>
      </w:r>
      <w:r>
        <w:rPr>
          <w:spacing w:val="-1"/>
        </w:rPr>
        <w:t>уважительного</w:t>
      </w:r>
      <w:r>
        <w:rPr>
          <w:spacing w:val="-13"/>
        </w:rPr>
        <w:t xml:space="preserve"> </w:t>
      </w:r>
      <w:r>
        <w:rPr>
          <w:spacing w:val="-1"/>
        </w:rPr>
        <w:t>отношения</w:t>
      </w:r>
      <w:r>
        <w:rPr>
          <w:spacing w:val="-15"/>
        </w:rPr>
        <w:t xml:space="preserve"> </w:t>
      </w:r>
      <w:r>
        <w:rPr>
          <w:spacing w:val="-1"/>
        </w:rPr>
        <w:t>к</w:t>
      </w:r>
      <w:r>
        <w:rPr>
          <w:spacing w:val="-14"/>
        </w:rPr>
        <w:t xml:space="preserve"> </w:t>
      </w:r>
      <w:r>
        <w:rPr>
          <w:spacing w:val="-1"/>
        </w:rPr>
        <w:t>одноклассникам,</w:t>
      </w:r>
      <w:r>
        <w:rPr>
          <w:spacing w:val="-12"/>
        </w:rPr>
        <w:t xml:space="preserve"> </w:t>
      </w:r>
      <w:r>
        <w:t>проявление</w:t>
      </w:r>
      <w:r>
        <w:rPr>
          <w:spacing w:val="-11"/>
        </w:rPr>
        <w:t xml:space="preserve"> </w:t>
      </w:r>
      <w:r>
        <w:t>культуры</w:t>
      </w:r>
      <w:r>
        <w:rPr>
          <w:spacing w:val="-68"/>
        </w:rPr>
        <w:t xml:space="preserve"> </w:t>
      </w:r>
      <w:r>
        <w:t>общения и взаимодействия, терпимости и толерантности в достижении общих целей</w:t>
      </w:r>
      <w:r>
        <w:rPr>
          <w:spacing w:val="-67"/>
        </w:rPr>
        <w:t xml:space="preserve"> </w:t>
      </w:r>
      <w:r>
        <w:t>в</w:t>
      </w:r>
      <w:r>
        <w:rPr>
          <w:spacing w:val="-1"/>
        </w:rPr>
        <w:t xml:space="preserve"> </w:t>
      </w:r>
      <w:r>
        <w:t>учебной</w:t>
      </w:r>
      <w:r>
        <w:rPr>
          <w:spacing w:val="1"/>
        </w:rPr>
        <w:t xml:space="preserve"> </w:t>
      </w:r>
      <w:r>
        <w:t>и игровой</w:t>
      </w:r>
      <w:r>
        <w:rPr>
          <w:spacing w:val="2"/>
        </w:rPr>
        <w:t xml:space="preserve"> </w:t>
      </w:r>
      <w:r>
        <w:t>деятельности на</w:t>
      </w:r>
      <w:r>
        <w:rPr>
          <w:spacing w:val="5"/>
        </w:rPr>
        <w:t xml:space="preserve"> </w:t>
      </w:r>
      <w:r>
        <w:t>занятиях</w:t>
      </w:r>
      <w:r>
        <w:rPr>
          <w:spacing w:val="-3"/>
        </w:rPr>
        <w:t xml:space="preserve"> </w:t>
      </w:r>
      <w:r>
        <w:t>хоккеем.</w:t>
      </w:r>
    </w:p>
    <w:p w:rsidR="00E767C0" w:rsidRDefault="00A56CA5">
      <w:pPr>
        <w:pStyle w:val="a4"/>
        <w:spacing w:line="315" w:lineRule="exact"/>
        <w:ind w:firstLine="0"/>
      </w:pPr>
      <w:r>
        <w:rPr>
          <w:spacing w:val="-1"/>
        </w:rPr>
        <w:t>Модуль</w:t>
      </w:r>
      <w:r>
        <w:rPr>
          <w:spacing w:val="-14"/>
        </w:rPr>
        <w:t xml:space="preserve"> </w:t>
      </w:r>
      <w:r>
        <w:rPr>
          <w:spacing w:val="-1"/>
        </w:rPr>
        <w:t>«Футбол».</w:t>
      </w:r>
    </w:p>
    <w:p w:rsidR="00E767C0" w:rsidRDefault="00A56CA5">
      <w:pPr>
        <w:pStyle w:val="a4"/>
        <w:spacing w:before="179"/>
        <w:ind w:firstLine="0"/>
      </w:pPr>
      <w:r>
        <w:rPr>
          <w:spacing w:val="-1"/>
        </w:rPr>
        <w:t>Пояснительная</w:t>
      </w:r>
      <w:r>
        <w:rPr>
          <w:spacing w:val="-14"/>
        </w:rPr>
        <w:t xml:space="preserve"> </w:t>
      </w:r>
      <w:r>
        <w:t>записка</w:t>
      </w:r>
      <w:r>
        <w:rPr>
          <w:spacing w:val="-15"/>
        </w:rPr>
        <w:t xml:space="preserve"> </w:t>
      </w:r>
      <w:r>
        <w:t>модуля</w:t>
      </w:r>
      <w:r>
        <w:rPr>
          <w:spacing w:val="-10"/>
        </w:rPr>
        <w:t xml:space="preserve"> </w:t>
      </w:r>
      <w:r>
        <w:t>«Футбол».</w:t>
      </w:r>
    </w:p>
    <w:p w:rsidR="00E767C0" w:rsidRDefault="00A56CA5">
      <w:pPr>
        <w:pStyle w:val="a4"/>
        <w:spacing w:before="182" w:line="278" w:lineRule="auto"/>
        <w:ind w:left="673" w:right="287"/>
      </w:pPr>
      <w:r>
        <w:t>Учебный модуль «Футбол» (далее – модуль по футболу, футбол) на уровне</w:t>
      </w:r>
      <w:r>
        <w:rPr>
          <w:spacing w:val="1"/>
        </w:rPr>
        <w:t xml:space="preserve"> </w:t>
      </w:r>
      <w:r>
        <w:t>начального общего образования разработан с целью оказания методической помощи</w:t>
      </w:r>
      <w:r>
        <w:rPr>
          <w:spacing w:val="-67"/>
        </w:rPr>
        <w:t xml:space="preserve"> </w:t>
      </w:r>
      <w:r>
        <w:rPr>
          <w:w w:val="95"/>
        </w:rPr>
        <w:t>учителю</w:t>
      </w:r>
      <w:r>
        <w:rPr>
          <w:spacing w:val="30"/>
          <w:w w:val="95"/>
        </w:rPr>
        <w:t xml:space="preserve"> </w:t>
      </w:r>
      <w:r>
        <w:rPr>
          <w:w w:val="95"/>
        </w:rPr>
        <w:t>физической</w:t>
      </w:r>
      <w:r>
        <w:rPr>
          <w:spacing w:val="42"/>
          <w:w w:val="95"/>
        </w:rPr>
        <w:t xml:space="preserve"> </w:t>
      </w:r>
      <w:r>
        <w:rPr>
          <w:w w:val="95"/>
        </w:rPr>
        <w:t>культуры</w:t>
      </w:r>
      <w:r>
        <w:rPr>
          <w:spacing w:val="34"/>
          <w:w w:val="95"/>
        </w:rPr>
        <w:t xml:space="preserve"> </w:t>
      </w:r>
      <w:r>
        <w:rPr>
          <w:w w:val="95"/>
        </w:rPr>
        <w:t>в</w:t>
      </w:r>
      <w:r>
        <w:rPr>
          <w:spacing w:val="27"/>
          <w:w w:val="95"/>
        </w:rPr>
        <w:t xml:space="preserve"> </w:t>
      </w:r>
      <w:r>
        <w:rPr>
          <w:w w:val="95"/>
        </w:rPr>
        <w:t>создании</w:t>
      </w:r>
      <w:r>
        <w:rPr>
          <w:spacing w:val="33"/>
          <w:w w:val="95"/>
        </w:rPr>
        <w:t xml:space="preserve"> </w:t>
      </w:r>
      <w:r>
        <w:rPr>
          <w:w w:val="95"/>
        </w:rPr>
        <w:t>рабочей</w:t>
      </w:r>
      <w:r>
        <w:rPr>
          <w:spacing w:val="33"/>
          <w:w w:val="95"/>
        </w:rPr>
        <w:t xml:space="preserve"> </w:t>
      </w:r>
      <w:r>
        <w:rPr>
          <w:w w:val="95"/>
        </w:rPr>
        <w:t>программы</w:t>
      </w:r>
      <w:r>
        <w:rPr>
          <w:spacing w:val="34"/>
          <w:w w:val="95"/>
        </w:rPr>
        <w:t xml:space="preserve"> </w:t>
      </w:r>
      <w:r>
        <w:rPr>
          <w:w w:val="95"/>
        </w:rPr>
        <w:t>по</w:t>
      </w:r>
      <w:r>
        <w:rPr>
          <w:spacing w:val="31"/>
          <w:w w:val="95"/>
        </w:rPr>
        <w:t xml:space="preserve"> </w:t>
      </w:r>
      <w:r>
        <w:rPr>
          <w:w w:val="95"/>
        </w:rPr>
        <w:t>учебному</w:t>
      </w:r>
      <w:r>
        <w:rPr>
          <w:spacing w:val="26"/>
          <w:w w:val="95"/>
        </w:rPr>
        <w:t xml:space="preserve"> </w:t>
      </w:r>
      <w:r>
        <w:rPr>
          <w:w w:val="95"/>
        </w:rPr>
        <w:t>предмету</w:t>
      </w:r>
    </w:p>
    <w:p w:rsidR="00E767C0" w:rsidRDefault="00A56CA5">
      <w:pPr>
        <w:pStyle w:val="a4"/>
        <w:spacing w:line="276" w:lineRule="auto"/>
        <w:ind w:left="673" w:right="289" w:firstLine="0"/>
      </w:pPr>
      <w:r>
        <w:t>«Физическая культура» с учётом современных тенденций в системе образования и</w:t>
      </w:r>
      <w:r>
        <w:rPr>
          <w:spacing w:val="1"/>
        </w:rPr>
        <w:t xml:space="preserve"> </w:t>
      </w:r>
      <w:r>
        <w:t>использования спортивно-ориентированных форм, средств и методов обучения по</w:t>
      </w:r>
      <w:r>
        <w:rPr>
          <w:spacing w:val="1"/>
        </w:rPr>
        <w:t xml:space="preserve"> </w:t>
      </w:r>
      <w:r>
        <w:t>различным</w:t>
      </w:r>
      <w:r>
        <w:rPr>
          <w:spacing w:val="3"/>
        </w:rPr>
        <w:t xml:space="preserve"> </w:t>
      </w:r>
      <w:r>
        <w:t>видов спорта.</w:t>
      </w:r>
    </w:p>
    <w:p w:rsidR="00E767C0" w:rsidRDefault="00A56CA5">
      <w:pPr>
        <w:pStyle w:val="a4"/>
        <w:spacing w:line="276" w:lineRule="auto"/>
        <w:ind w:left="673" w:right="284" w:firstLine="706"/>
      </w:pPr>
      <w:r>
        <w:t>Футбол – самая популярная и доступная игра, которая является эффективным</w:t>
      </w:r>
      <w:r>
        <w:rPr>
          <w:spacing w:val="1"/>
        </w:rPr>
        <w:t xml:space="preserve"> </w:t>
      </w:r>
      <w:r>
        <w:t>средством</w:t>
      </w:r>
      <w:r>
        <w:rPr>
          <w:spacing w:val="1"/>
        </w:rPr>
        <w:t xml:space="preserve"> </w:t>
      </w:r>
      <w:r>
        <w:t>физического</w:t>
      </w:r>
      <w:r>
        <w:rPr>
          <w:spacing w:val="1"/>
        </w:rPr>
        <w:t xml:space="preserve"> </w:t>
      </w:r>
      <w:r>
        <w:t>воспитания,</w:t>
      </w:r>
      <w:r>
        <w:rPr>
          <w:spacing w:val="1"/>
        </w:rPr>
        <w:t xml:space="preserve"> </w:t>
      </w:r>
      <w:r>
        <w:t>содействует</w:t>
      </w:r>
      <w:r>
        <w:rPr>
          <w:spacing w:val="1"/>
        </w:rPr>
        <w:t xml:space="preserve"> </w:t>
      </w:r>
      <w:r>
        <w:t>всестороннему</w:t>
      </w:r>
      <w:r>
        <w:rPr>
          <w:spacing w:val="1"/>
        </w:rPr>
        <w:t xml:space="preserve"> </w:t>
      </w:r>
      <w:r>
        <w:t>физическому,</w:t>
      </w:r>
      <w:r>
        <w:rPr>
          <w:spacing w:val="1"/>
        </w:rPr>
        <w:t xml:space="preserve"> </w:t>
      </w:r>
      <w:r>
        <w:t>интеллектуальному, нравственному развитию обучающихся, укреплению здоровья,</w:t>
      </w:r>
      <w:r>
        <w:rPr>
          <w:spacing w:val="1"/>
        </w:rPr>
        <w:t xml:space="preserve"> </w:t>
      </w:r>
      <w:r>
        <w:t>привлечению обучающихся к систематическим занятиям физической культурой и</w:t>
      </w:r>
      <w:r>
        <w:rPr>
          <w:spacing w:val="1"/>
        </w:rPr>
        <w:t xml:space="preserve"> </w:t>
      </w:r>
      <w:r>
        <w:t>спортом,</w:t>
      </w:r>
      <w:r>
        <w:rPr>
          <w:spacing w:val="4"/>
        </w:rPr>
        <w:t xml:space="preserve"> </w:t>
      </w:r>
      <w:r>
        <w:t>их</w:t>
      </w:r>
      <w:r>
        <w:rPr>
          <w:spacing w:val="-4"/>
        </w:rPr>
        <w:t xml:space="preserve"> </w:t>
      </w:r>
      <w:r>
        <w:t>личностному</w:t>
      </w:r>
      <w:r>
        <w:rPr>
          <w:spacing w:val="-2"/>
        </w:rPr>
        <w:t xml:space="preserve"> </w:t>
      </w:r>
      <w:r>
        <w:t>и</w:t>
      </w:r>
      <w:r>
        <w:rPr>
          <w:spacing w:val="-4"/>
        </w:rPr>
        <w:t xml:space="preserve"> </w:t>
      </w:r>
      <w:r>
        <w:t>профессиональному</w:t>
      </w:r>
      <w:r>
        <w:rPr>
          <w:spacing w:val="-4"/>
        </w:rPr>
        <w:t xml:space="preserve"> </w:t>
      </w:r>
      <w:r>
        <w:t>самоопределению.</w:t>
      </w:r>
    </w:p>
    <w:p w:rsidR="00E767C0" w:rsidRDefault="00A56CA5">
      <w:pPr>
        <w:pStyle w:val="a4"/>
        <w:ind w:left="1379" w:firstLine="0"/>
      </w:pPr>
      <w:r>
        <w:t>Футбол</w:t>
      </w:r>
      <w:r>
        <w:rPr>
          <w:spacing w:val="132"/>
        </w:rPr>
        <w:t xml:space="preserve"> </w:t>
      </w:r>
      <w:r>
        <w:t>позволяет</w:t>
      </w:r>
      <w:r>
        <w:rPr>
          <w:spacing w:val="132"/>
        </w:rPr>
        <w:t xml:space="preserve"> </w:t>
      </w:r>
      <w:r>
        <w:t xml:space="preserve">обучающимся  </w:t>
      </w:r>
      <w:r>
        <w:rPr>
          <w:spacing w:val="63"/>
        </w:rPr>
        <w:t xml:space="preserve"> </w:t>
      </w:r>
      <w:r>
        <w:t xml:space="preserve">понимать  </w:t>
      </w:r>
      <w:r>
        <w:rPr>
          <w:spacing w:val="59"/>
        </w:rPr>
        <w:t xml:space="preserve"> </w:t>
      </w:r>
      <w:r>
        <w:t xml:space="preserve">принципы  </w:t>
      </w:r>
      <w:r>
        <w:rPr>
          <w:spacing w:val="61"/>
        </w:rPr>
        <w:t xml:space="preserve"> </w:t>
      </w:r>
      <w:r>
        <w:t>взаимовыручки,</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line="276" w:lineRule="auto"/>
        <w:ind w:left="721" w:right="271" w:firstLine="0"/>
      </w:pPr>
      <w:r>
        <w:lastRenderedPageBreak/>
        <w:t>проявлять волю, терпение и развивать чувство ответственности. В процессе игры</w:t>
      </w:r>
      <w:r>
        <w:rPr>
          <w:spacing w:val="1"/>
        </w:rPr>
        <w:t xml:space="preserve"> </w:t>
      </w:r>
      <w:r>
        <w:t>формируется</w:t>
      </w:r>
      <w:r>
        <w:rPr>
          <w:spacing w:val="1"/>
        </w:rPr>
        <w:t xml:space="preserve"> </w:t>
      </w:r>
      <w:r>
        <w:t>командный</w:t>
      </w:r>
      <w:r>
        <w:rPr>
          <w:spacing w:val="1"/>
        </w:rPr>
        <w:t xml:space="preserve"> </w:t>
      </w:r>
      <w:r>
        <w:t>дух,</w:t>
      </w:r>
      <w:r>
        <w:rPr>
          <w:spacing w:val="1"/>
        </w:rPr>
        <w:t xml:space="preserve"> </w:t>
      </w:r>
      <w:r>
        <w:t>познаются</w:t>
      </w:r>
      <w:r>
        <w:rPr>
          <w:spacing w:val="1"/>
        </w:rPr>
        <w:t xml:space="preserve"> </w:t>
      </w:r>
      <w:r>
        <w:t>основы</w:t>
      </w:r>
      <w:r>
        <w:rPr>
          <w:spacing w:val="1"/>
        </w:rPr>
        <w:t xml:space="preserve"> </w:t>
      </w:r>
      <w:r>
        <w:t>взаимодействия</w:t>
      </w:r>
      <w:r>
        <w:rPr>
          <w:spacing w:val="1"/>
        </w:rPr>
        <w:t xml:space="preserve"> </w:t>
      </w:r>
      <w:r>
        <w:t>друг с</w:t>
      </w:r>
      <w:r>
        <w:rPr>
          <w:spacing w:val="1"/>
        </w:rPr>
        <w:t xml:space="preserve"> </w:t>
      </w:r>
      <w:r>
        <w:t>другом.</w:t>
      </w:r>
      <w:r>
        <w:rPr>
          <w:spacing w:val="1"/>
        </w:rPr>
        <w:t xml:space="preserve"> </w:t>
      </w:r>
      <w:r>
        <w:t>Футбол</w:t>
      </w:r>
      <w:r>
        <w:rPr>
          <w:spacing w:val="1"/>
        </w:rPr>
        <w:t xml:space="preserve"> </w:t>
      </w:r>
      <w:r>
        <w:t>–</w:t>
      </w:r>
      <w:r>
        <w:rPr>
          <w:spacing w:val="1"/>
        </w:rPr>
        <w:t xml:space="preserve"> </w:t>
      </w:r>
      <w:r>
        <w:t>командная</w:t>
      </w:r>
      <w:r>
        <w:rPr>
          <w:spacing w:val="1"/>
        </w:rPr>
        <w:t xml:space="preserve"> </w:t>
      </w:r>
      <w:r>
        <w:t>игра,</w:t>
      </w:r>
      <w:r>
        <w:rPr>
          <w:spacing w:val="1"/>
        </w:rPr>
        <w:t xml:space="preserve"> </w:t>
      </w:r>
      <w:r>
        <w:t>в</w:t>
      </w:r>
      <w:r>
        <w:rPr>
          <w:spacing w:val="1"/>
        </w:rPr>
        <w:t xml:space="preserve"> </w:t>
      </w:r>
      <w:r>
        <w:t>которой</w:t>
      </w:r>
      <w:r>
        <w:rPr>
          <w:spacing w:val="1"/>
        </w:rPr>
        <w:t xml:space="preserve"> </w:t>
      </w:r>
      <w:r>
        <w:t>каждому</w:t>
      </w:r>
      <w:r>
        <w:rPr>
          <w:spacing w:val="1"/>
        </w:rPr>
        <w:t xml:space="preserve"> </w:t>
      </w:r>
      <w:r>
        <w:t>члену</w:t>
      </w:r>
      <w:r>
        <w:rPr>
          <w:spacing w:val="1"/>
        </w:rPr>
        <w:t xml:space="preserve"> </w:t>
      </w:r>
      <w:r>
        <w:t>команды</w:t>
      </w:r>
      <w:r>
        <w:rPr>
          <w:spacing w:val="1"/>
        </w:rPr>
        <w:t xml:space="preserve"> </w:t>
      </w:r>
      <w:r>
        <w:t>надо</w:t>
      </w:r>
      <w:r>
        <w:rPr>
          <w:spacing w:val="1"/>
        </w:rPr>
        <w:t xml:space="preserve"> </w:t>
      </w:r>
      <w:r>
        <w:t>научиться</w:t>
      </w:r>
      <w:r>
        <w:rPr>
          <w:spacing w:val="1"/>
        </w:rPr>
        <w:t xml:space="preserve"> </w:t>
      </w:r>
      <w:r>
        <w:t>выстраивать отношения с другими игроками. Психологический климат в команде</w:t>
      </w:r>
      <w:r>
        <w:rPr>
          <w:spacing w:val="1"/>
        </w:rPr>
        <w:t xml:space="preserve"> </w:t>
      </w:r>
      <w:r>
        <w:t>играет определяющую роль и оказывает серьезное влияние на результат. Футбол</w:t>
      </w:r>
      <w:r>
        <w:rPr>
          <w:spacing w:val="1"/>
        </w:rPr>
        <w:t xml:space="preserve"> </w:t>
      </w:r>
      <w:r>
        <w:t>дает</w:t>
      </w:r>
      <w:r>
        <w:rPr>
          <w:spacing w:val="1"/>
        </w:rPr>
        <w:t xml:space="preserve"> </w:t>
      </w:r>
      <w:r>
        <w:t>возможность</w:t>
      </w:r>
      <w:r>
        <w:rPr>
          <w:spacing w:val="1"/>
        </w:rPr>
        <w:t xml:space="preserve"> </w:t>
      </w:r>
      <w:r>
        <w:t>выработать</w:t>
      </w:r>
      <w:r>
        <w:rPr>
          <w:spacing w:val="1"/>
        </w:rPr>
        <w:t xml:space="preserve"> </w:t>
      </w:r>
      <w:r>
        <w:t>коммуникативные</w:t>
      </w:r>
      <w:r>
        <w:rPr>
          <w:spacing w:val="1"/>
        </w:rPr>
        <w:t xml:space="preserve"> </w:t>
      </w:r>
      <w:r>
        <w:t>навыки,</w:t>
      </w:r>
      <w:r>
        <w:rPr>
          <w:spacing w:val="1"/>
        </w:rPr>
        <w:t xml:space="preserve"> </w:t>
      </w:r>
      <w:r>
        <w:t>развить</w:t>
      </w:r>
      <w:r>
        <w:rPr>
          <w:spacing w:val="1"/>
        </w:rPr>
        <w:t xml:space="preserve"> </w:t>
      </w:r>
      <w:r>
        <w:t>чувство</w:t>
      </w:r>
      <w:r>
        <w:rPr>
          <w:spacing w:val="1"/>
        </w:rPr>
        <w:t xml:space="preserve"> </w:t>
      </w:r>
      <w:r>
        <w:t>сплочённости</w:t>
      </w:r>
      <w:r>
        <w:rPr>
          <w:spacing w:val="1"/>
        </w:rPr>
        <w:t xml:space="preserve"> </w:t>
      </w:r>
      <w:r>
        <w:t>и желание</w:t>
      </w:r>
      <w:r>
        <w:rPr>
          <w:spacing w:val="1"/>
        </w:rPr>
        <w:t xml:space="preserve"> </w:t>
      </w:r>
      <w:r>
        <w:t>находить</w:t>
      </w:r>
      <w:r>
        <w:rPr>
          <w:spacing w:val="1"/>
        </w:rPr>
        <w:t xml:space="preserve"> </w:t>
      </w:r>
      <w:r>
        <w:t>общий</w:t>
      </w:r>
      <w:r>
        <w:rPr>
          <w:spacing w:val="1"/>
        </w:rPr>
        <w:t xml:space="preserve"> </w:t>
      </w:r>
      <w:r>
        <w:t>язык</w:t>
      </w:r>
      <w:r>
        <w:rPr>
          <w:spacing w:val="1"/>
        </w:rPr>
        <w:t xml:space="preserve"> </w:t>
      </w:r>
      <w:r>
        <w:t>с</w:t>
      </w:r>
      <w:r>
        <w:rPr>
          <w:spacing w:val="1"/>
        </w:rPr>
        <w:t xml:space="preserve"> </w:t>
      </w:r>
      <w:r>
        <w:t>партнером,</w:t>
      </w:r>
      <w:r>
        <w:rPr>
          <w:spacing w:val="1"/>
        </w:rPr>
        <w:t xml:space="preserve"> </w:t>
      </w:r>
      <w:r>
        <w:t>а</w:t>
      </w:r>
      <w:r>
        <w:rPr>
          <w:spacing w:val="1"/>
        </w:rPr>
        <w:t xml:space="preserve"> </w:t>
      </w:r>
      <w:r>
        <w:t>также</w:t>
      </w:r>
      <w:r>
        <w:rPr>
          <w:spacing w:val="1"/>
        </w:rPr>
        <w:t xml:space="preserve"> </w:t>
      </w:r>
      <w:r>
        <w:t>решать</w:t>
      </w:r>
      <w:r>
        <w:rPr>
          <w:spacing w:val="1"/>
        </w:rPr>
        <w:t xml:space="preserve"> </w:t>
      </w:r>
      <w:r>
        <w:t>конфликтные</w:t>
      </w:r>
      <w:r>
        <w:rPr>
          <w:spacing w:val="-7"/>
        </w:rPr>
        <w:t xml:space="preserve"> </w:t>
      </w:r>
      <w:r>
        <w:t>ситуации.</w:t>
      </w:r>
    </w:p>
    <w:p w:rsidR="00E767C0" w:rsidRDefault="00A56CA5">
      <w:pPr>
        <w:pStyle w:val="a4"/>
        <w:spacing w:before="1" w:line="276" w:lineRule="auto"/>
        <w:ind w:left="678" w:right="274" w:firstLine="225"/>
      </w:pPr>
      <w:r>
        <w:t>Систематические</w:t>
      </w:r>
      <w:r>
        <w:rPr>
          <w:spacing w:val="1"/>
        </w:rPr>
        <w:t xml:space="preserve"> </w:t>
      </w:r>
      <w:r>
        <w:t>занятия</w:t>
      </w:r>
      <w:r>
        <w:rPr>
          <w:spacing w:val="1"/>
        </w:rPr>
        <w:t xml:space="preserve"> </w:t>
      </w:r>
      <w:r>
        <w:t>футболом</w:t>
      </w:r>
      <w:r>
        <w:rPr>
          <w:spacing w:val="1"/>
        </w:rPr>
        <w:t xml:space="preserve"> </w:t>
      </w:r>
      <w:r>
        <w:t>оказывают</w:t>
      </w:r>
      <w:r>
        <w:rPr>
          <w:spacing w:val="1"/>
        </w:rPr>
        <w:t xml:space="preserve"> </w:t>
      </w:r>
      <w:r>
        <w:t>на</w:t>
      </w:r>
      <w:r>
        <w:rPr>
          <w:spacing w:val="1"/>
        </w:rPr>
        <w:t xml:space="preserve"> </w:t>
      </w:r>
      <w:r>
        <w:t>организм</w:t>
      </w:r>
      <w:r>
        <w:rPr>
          <w:spacing w:val="1"/>
        </w:rPr>
        <w:t xml:space="preserve"> </w:t>
      </w:r>
      <w:r>
        <w:t>обучающихся</w:t>
      </w:r>
      <w:r>
        <w:rPr>
          <w:spacing w:val="1"/>
        </w:rPr>
        <w:t xml:space="preserve"> </w:t>
      </w:r>
      <w:r>
        <w:t>всестороннее</w:t>
      </w:r>
      <w:r>
        <w:rPr>
          <w:spacing w:val="1"/>
        </w:rPr>
        <w:t xml:space="preserve"> </w:t>
      </w:r>
      <w:r>
        <w:t>влияние:</w:t>
      </w:r>
      <w:r>
        <w:rPr>
          <w:spacing w:val="1"/>
        </w:rPr>
        <w:t xml:space="preserve"> </w:t>
      </w:r>
      <w:r>
        <w:t>повышают</w:t>
      </w:r>
      <w:r>
        <w:rPr>
          <w:spacing w:val="1"/>
        </w:rPr>
        <w:t xml:space="preserve"> </w:t>
      </w:r>
      <w:r>
        <w:t>общий</w:t>
      </w:r>
      <w:r>
        <w:rPr>
          <w:spacing w:val="1"/>
        </w:rPr>
        <w:t xml:space="preserve"> </w:t>
      </w:r>
      <w:r>
        <w:t>объём</w:t>
      </w:r>
      <w:r>
        <w:rPr>
          <w:spacing w:val="1"/>
        </w:rPr>
        <w:t xml:space="preserve"> </w:t>
      </w:r>
      <w:r>
        <w:t>двигательной</w:t>
      </w:r>
      <w:r>
        <w:rPr>
          <w:spacing w:val="1"/>
        </w:rPr>
        <w:t xml:space="preserve"> </w:t>
      </w:r>
      <w:r>
        <w:t>активности,</w:t>
      </w:r>
      <w:r>
        <w:rPr>
          <w:spacing w:val="-67"/>
        </w:rPr>
        <w:t xml:space="preserve"> </w:t>
      </w:r>
      <w:r>
        <w:t>совершенствуют функциональную деятельность организма, обеспечивая правильное</w:t>
      </w:r>
      <w:r>
        <w:rPr>
          <w:spacing w:val="-67"/>
        </w:rPr>
        <w:t xml:space="preserve"> </w:t>
      </w:r>
      <w:r>
        <w:t>физическое</w:t>
      </w:r>
      <w:r>
        <w:rPr>
          <w:spacing w:val="-2"/>
        </w:rPr>
        <w:t xml:space="preserve"> </w:t>
      </w:r>
      <w:r>
        <w:t>развитие.</w:t>
      </w:r>
    </w:p>
    <w:p w:rsidR="00E767C0" w:rsidRDefault="00A56CA5">
      <w:pPr>
        <w:pStyle w:val="a4"/>
        <w:spacing w:before="2" w:line="276" w:lineRule="auto"/>
        <w:ind w:left="678" w:right="274" w:firstLine="706"/>
      </w:pPr>
      <w:r>
        <w:t>Модуль</w:t>
      </w:r>
      <w:r>
        <w:rPr>
          <w:spacing w:val="1"/>
        </w:rPr>
        <w:t xml:space="preserve"> </w:t>
      </w:r>
      <w:r>
        <w:t>«Футбол»</w:t>
      </w:r>
      <w:r>
        <w:rPr>
          <w:spacing w:val="1"/>
        </w:rPr>
        <w:t xml:space="preserve"> </w:t>
      </w:r>
      <w:r>
        <w:t>рассматривается</w:t>
      </w:r>
      <w:r>
        <w:rPr>
          <w:spacing w:val="1"/>
        </w:rPr>
        <w:t xml:space="preserve"> </w:t>
      </w:r>
      <w:r>
        <w:t>как</w:t>
      </w:r>
      <w:r>
        <w:rPr>
          <w:spacing w:val="1"/>
        </w:rPr>
        <w:t xml:space="preserve"> </w:t>
      </w:r>
      <w:r>
        <w:t>средство</w:t>
      </w:r>
      <w:r>
        <w:rPr>
          <w:spacing w:val="1"/>
        </w:rPr>
        <w:t xml:space="preserve"> </w:t>
      </w:r>
      <w:r>
        <w:t>физической</w:t>
      </w:r>
      <w:r>
        <w:rPr>
          <w:spacing w:val="1"/>
        </w:rPr>
        <w:t xml:space="preserve"> </w:t>
      </w:r>
      <w:r>
        <w:t>подготовки,</w:t>
      </w:r>
      <w:r>
        <w:rPr>
          <w:spacing w:val="1"/>
        </w:rPr>
        <w:t xml:space="preserve"> </w:t>
      </w:r>
      <w:r>
        <w:t>освоения технической и тактической стороны игры как для мальчиков, так и для</w:t>
      </w:r>
      <w:r>
        <w:rPr>
          <w:spacing w:val="1"/>
        </w:rPr>
        <w:t xml:space="preserve"> </w:t>
      </w:r>
      <w:r>
        <w:t>девочек,</w:t>
      </w:r>
      <w:r>
        <w:rPr>
          <w:spacing w:val="1"/>
        </w:rPr>
        <w:t xml:space="preserve"> </w:t>
      </w:r>
      <w:r>
        <w:t>повышает</w:t>
      </w:r>
      <w:r>
        <w:rPr>
          <w:spacing w:val="1"/>
        </w:rPr>
        <w:t xml:space="preserve"> </w:t>
      </w:r>
      <w:r>
        <w:t>умственную</w:t>
      </w:r>
      <w:r>
        <w:rPr>
          <w:spacing w:val="1"/>
        </w:rPr>
        <w:t xml:space="preserve"> </w:t>
      </w:r>
      <w:r>
        <w:t>работоспособность,</w:t>
      </w:r>
      <w:r>
        <w:rPr>
          <w:spacing w:val="1"/>
        </w:rPr>
        <w:t xml:space="preserve"> </w:t>
      </w:r>
      <w:r>
        <w:t>снижает</w:t>
      </w:r>
      <w:r>
        <w:rPr>
          <w:spacing w:val="1"/>
        </w:rPr>
        <w:t xml:space="preserve"> </w:t>
      </w:r>
      <w:r>
        <w:t>заболеваемость</w:t>
      </w:r>
      <w:r>
        <w:rPr>
          <w:spacing w:val="1"/>
        </w:rPr>
        <w:t xml:space="preserve"> </w:t>
      </w:r>
      <w:r>
        <w:t>и</w:t>
      </w:r>
      <w:r>
        <w:rPr>
          <w:spacing w:val="1"/>
        </w:rPr>
        <w:t xml:space="preserve"> </w:t>
      </w:r>
      <w:r>
        <w:t>утомление</w:t>
      </w:r>
      <w:r>
        <w:rPr>
          <w:spacing w:val="2"/>
        </w:rPr>
        <w:t xml:space="preserve"> </w:t>
      </w:r>
      <w:r>
        <w:t>у</w:t>
      </w:r>
      <w:r>
        <w:rPr>
          <w:spacing w:val="-4"/>
        </w:rPr>
        <w:t xml:space="preserve"> </w:t>
      </w:r>
      <w:r>
        <w:t>обучающихся,</w:t>
      </w:r>
      <w:r>
        <w:rPr>
          <w:spacing w:val="1"/>
        </w:rPr>
        <w:t xml:space="preserve"> </w:t>
      </w:r>
      <w:r>
        <w:t>возникающее</w:t>
      </w:r>
      <w:r>
        <w:rPr>
          <w:spacing w:val="3"/>
        </w:rPr>
        <w:t xml:space="preserve"> </w:t>
      </w:r>
      <w:r>
        <w:t>в</w:t>
      </w:r>
      <w:r>
        <w:rPr>
          <w:spacing w:val="-1"/>
        </w:rPr>
        <w:t xml:space="preserve"> </w:t>
      </w:r>
      <w:r>
        <w:t>ходе</w:t>
      </w:r>
      <w:r>
        <w:rPr>
          <w:spacing w:val="2"/>
        </w:rPr>
        <w:t xml:space="preserve"> </w:t>
      </w:r>
      <w:r>
        <w:t>учебных</w:t>
      </w:r>
      <w:r>
        <w:rPr>
          <w:spacing w:val="-4"/>
        </w:rPr>
        <w:t xml:space="preserve"> </w:t>
      </w:r>
      <w:r>
        <w:t>занятий.</w:t>
      </w:r>
    </w:p>
    <w:p w:rsidR="00E767C0" w:rsidRDefault="00A56CA5">
      <w:pPr>
        <w:pStyle w:val="a4"/>
        <w:spacing w:line="259" w:lineRule="auto"/>
        <w:ind w:right="276" w:firstLine="0"/>
      </w:pPr>
      <w:r>
        <w:t>Целями</w:t>
      </w:r>
      <w:r>
        <w:rPr>
          <w:spacing w:val="-8"/>
        </w:rPr>
        <w:t xml:space="preserve"> </w:t>
      </w:r>
      <w:r>
        <w:t>изучения</w:t>
      </w:r>
      <w:r>
        <w:rPr>
          <w:spacing w:val="-6"/>
        </w:rPr>
        <w:t xml:space="preserve"> </w:t>
      </w:r>
      <w:r>
        <w:t>модуля</w:t>
      </w:r>
      <w:r>
        <w:rPr>
          <w:spacing w:val="-2"/>
        </w:rPr>
        <w:t xml:space="preserve"> </w:t>
      </w:r>
      <w:r>
        <w:t>«Футбол»</w:t>
      </w:r>
      <w:r>
        <w:rPr>
          <w:spacing w:val="-11"/>
        </w:rPr>
        <w:t xml:space="preserve"> </w:t>
      </w:r>
      <w:r>
        <w:t>являются:</w:t>
      </w:r>
      <w:r>
        <w:rPr>
          <w:spacing w:val="-11"/>
        </w:rPr>
        <w:t xml:space="preserve"> </w:t>
      </w:r>
      <w:r>
        <w:t>формирование</w:t>
      </w:r>
      <w:r>
        <w:rPr>
          <w:spacing w:val="-5"/>
        </w:rPr>
        <w:t xml:space="preserve"> </w:t>
      </w:r>
      <w:r>
        <w:t>у</w:t>
      </w:r>
      <w:r>
        <w:rPr>
          <w:spacing w:val="-11"/>
        </w:rPr>
        <w:t xml:space="preserve"> </w:t>
      </w:r>
      <w:r>
        <w:t>обучающихся</w:t>
      </w:r>
      <w:r>
        <w:rPr>
          <w:spacing w:val="-17"/>
        </w:rPr>
        <w:t xml:space="preserve"> </w:t>
      </w:r>
      <w:r>
        <w:t>навыков</w:t>
      </w:r>
      <w:r>
        <w:rPr>
          <w:spacing w:val="-68"/>
        </w:rPr>
        <w:t xml:space="preserve"> </w:t>
      </w:r>
      <w:r>
        <w:rPr>
          <w:spacing w:val="-1"/>
        </w:rPr>
        <w:t>общечеловеческой</w:t>
      </w:r>
      <w:r>
        <w:rPr>
          <w:spacing w:val="-8"/>
        </w:rPr>
        <w:t xml:space="preserve"> </w:t>
      </w:r>
      <w:r>
        <w:rPr>
          <w:spacing w:val="-1"/>
        </w:rPr>
        <w:t>культуры</w:t>
      </w:r>
      <w:r>
        <w:rPr>
          <w:spacing w:val="-14"/>
        </w:rPr>
        <w:t xml:space="preserve"> </w:t>
      </w:r>
      <w:r>
        <w:rPr>
          <w:spacing w:val="-1"/>
        </w:rPr>
        <w:t>и</w:t>
      </w:r>
      <w:r>
        <w:rPr>
          <w:spacing w:val="-9"/>
        </w:rPr>
        <w:t xml:space="preserve"> </w:t>
      </w:r>
      <w:r>
        <w:rPr>
          <w:spacing w:val="-1"/>
        </w:rPr>
        <w:t>социального</w:t>
      </w:r>
      <w:r>
        <w:rPr>
          <w:spacing w:val="-13"/>
        </w:rPr>
        <w:t xml:space="preserve"> </w:t>
      </w:r>
      <w:r>
        <w:rPr>
          <w:spacing w:val="-1"/>
        </w:rPr>
        <w:t xml:space="preserve">самоопределения,устойчивой </w:t>
      </w:r>
      <w:r>
        <w:t>мотивации</w:t>
      </w:r>
      <w:r>
        <w:rPr>
          <w:spacing w:val="-2"/>
        </w:rPr>
        <w:t xml:space="preserve"> </w:t>
      </w:r>
      <w:r>
        <w:t>к</w:t>
      </w:r>
      <w:r>
        <w:rPr>
          <w:spacing w:val="-67"/>
        </w:rPr>
        <w:t xml:space="preserve"> </w:t>
      </w:r>
      <w:r>
        <w:rPr>
          <w:w w:val="95"/>
        </w:rPr>
        <w:t>сохранению</w:t>
      </w:r>
      <w:r>
        <w:rPr>
          <w:spacing w:val="1"/>
          <w:w w:val="95"/>
        </w:rPr>
        <w:t xml:space="preserve"> </w:t>
      </w:r>
      <w:r>
        <w:rPr>
          <w:w w:val="95"/>
        </w:rPr>
        <w:t>и</w:t>
      </w:r>
      <w:r>
        <w:rPr>
          <w:spacing w:val="1"/>
          <w:w w:val="95"/>
        </w:rPr>
        <w:t xml:space="preserve"> </w:t>
      </w:r>
      <w:r>
        <w:rPr>
          <w:w w:val="95"/>
        </w:rPr>
        <w:t>укреплению</w:t>
      </w:r>
      <w:r>
        <w:rPr>
          <w:spacing w:val="1"/>
          <w:w w:val="95"/>
        </w:rPr>
        <w:t xml:space="preserve"> </w:t>
      </w:r>
      <w:r>
        <w:rPr>
          <w:w w:val="95"/>
        </w:rPr>
        <w:t>собственного</w:t>
      </w:r>
      <w:r>
        <w:rPr>
          <w:spacing w:val="1"/>
          <w:w w:val="95"/>
        </w:rPr>
        <w:t xml:space="preserve"> </w:t>
      </w:r>
      <w:r>
        <w:rPr>
          <w:w w:val="95"/>
        </w:rPr>
        <w:t>здоровья,</w:t>
      </w:r>
      <w:r>
        <w:rPr>
          <w:spacing w:val="1"/>
          <w:w w:val="95"/>
        </w:rPr>
        <w:t xml:space="preserve"> </w:t>
      </w:r>
      <w:r>
        <w:rPr>
          <w:w w:val="95"/>
        </w:rPr>
        <w:t>ведению здорового</w:t>
      </w:r>
      <w:r>
        <w:rPr>
          <w:spacing w:val="63"/>
        </w:rPr>
        <w:t xml:space="preserve"> </w:t>
      </w:r>
      <w:r>
        <w:rPr>
          <w:w w:val="95"/>
        </w:rPr>
        <w:t>образа</w:t>
      </w:r>
      <w:r>
        <w:rPr>
          <w:spacing w:val="63"/>
        </w:rPr>
        <w:t xml:space="preserve"> </w:t>
      </w:r>
      <w:r>
        <w:rPr>
          <w:w w:val="95"/>
        </w:rPr>
        <w:t>жизни</w:t>
      </w:r>
      <w:r>
        <w:rPr>
          <w:spacing w:val="1"/>
          <w:w w:val="95"/>
        </w:rPr>
        <w:t xml:space="preserve"> </w:t>
      </w:r>
      <w:r>
        <w:t>через</w:t>
      </w:r>
      <w:r>
        <w:rPr>
          <w:spacing w:val="-9"/>
        </w:rPr>
        <w:t xml:space="preserve"> </w:t>
      </w:r>
      <w:r>
        <w:t>занятия</w:t>
      </w:r>
      <w:r>
        <w:rPr>
          <w:spacing w:val="-8"/>
        </w:rPr>
        <w:t xml:space="preserve"> </w:t>
      </w:r>
      <w:r>
        <w:t>физической</w:t>
      </w:r>
      <w:r>
        <w:rPr>
          <w:spacing w:val="-4"/>
        </w:rPr>
        <w:t xml:space="preserve"> </w:t>
      </w:r>
      <w:r>
        <w:t>культурой</w:t>
      </w:r>
      <w:r>
        <w:rPr>
          <w:spacing w:val="-9"/>
        </w:rPr>
        <w:t xml:space="preserve"> </w:t>
      </w:r>
      <w:r>
        <w:t>и</w:t>
      </w:r>
      <w:r>
        <w:rPr>
          <w:spacing w:val="-9"/>
        </w:rPr>
        <w:t xml:space="preserve"> </w:t>
      </w:r>
      <w:r>
        <w:t>спортом</w:t>
      </w:r>
      <w:r>
        <w:rPr>
          <w:spacing w:val="-7"/>
        </w:rPr>
        <w:t xml:space="preserve"> </w:t>
      </w:r>
      <w:r>
        <w:t>с</w:t>
      </w:r>
      <w:r>
        <w:rPr>
          <w:spacing w:val="-8"/>
        </w:rPr>
        <w:t xml:space="preserve"> </w:t>
      </w:r>
      <w:r>
        <w:t>использованием</w:t>
      </w:r>
      <w:r>
        <w:rPr>
          <w:spacing w:val="-6"/>
        </w:rPr>
        <w:t xml:space="preserve"> </w:t>
      </w:r>
      <w:r>
        <w:t>средств</w:t>
      </w:r>
      <w:r>
        <w:rPr>
          <w:spacing w:val="-6"/>
        </w:rPr>
        <w:t xml:space="preserve"> </w:t>
      </w:r>
      <w:r>
        <w:t>вида</w:t>
      </w:r>
      <w:r>
        <w:rPr>
          <w:spacing w:val="-7"/>
        </w:rPr>
        <w:t xml:space="preserve"> </w:t>
      </w:r>
      <w:r>
        <w:t>спорта</w:t>
      </w:r>
    </w:p>
    <w:p w:rsidR="00E767C0" w:rsidRDefault="00A56CA5">
      <w:pPr>
        <w:pStyle w:val="a4"/>
        <w:ind w:firstLine="0"/>
        <w:jc w:val="left"/>
      </w:pPr>
      <w:r>
        <w:t>«футбол».</w:t>
      </w:r>
    </w:p>
    <w:p w:rsidR="00E767C0" w:rsidRDefault="00A56CA5">
      <w:pPr>
        <w:pStyle w:val="a4"/>
        <w:spacing w:before="23"/>
        <w:ind w:firstLine="0"/>
        <w:jc w:val="left"/>
      </w:pPr>
      <w:r>
        <w:t>Задачами</w:t>
      </w:r>
      <w:r>
        <w:rPr>
          <w:spacing w:val="-17"/>
        </w:rPr>
        <w:t xml:space="preserve"> </w:t>
      </w:r>
      <w:r>
        <w:t>изучения</w:t>
      </w:r>
      <w:r>
        <w:rPr>
          <w:spacing w:val="-13"/>
        </w:rPr>
        <w:t xml:space="preserve"> </w:t>
      </w:r>
      <w:r>
        <w:t>модуля</w:t>
      </w:r>
      <w:r>
        <w:rPr>
          <w:spacing w:val="-11"/>
        </w:rPr>
        <w:t xml:space="preserve"> </w:t>
      </w:r>
      <w:r>
        <w:t>«Футбол»</w:t>
      </w:r>
      <w:r>
        <w:rPr>
          <w:spacing w:val="-18"/>
        </w:rPr>
        <w:t xml:space="preserve"> </w:t>
      </w:r>
      <w:r>
        <w:t>являются:</w:t>
      </w:r>
    </w:p>
    <w:p w:rsidR="00E767C0" w:rsidRDefault="00A56CA5">
      <w:pPr>
        <w:pStyle w:val="a4"/>
        <w:spacing w:before="182" w:line="278" w:lineRule="auto"/>
        <w:ind w:left="678" w:right="277" w:firstLine="225"/>
      </w:pPr>
      <w:r>
        <w:t>всестороннее гармоничное развитие детей, увеличение объёма их двигательной</w:t>
      </w:r>
      <w:r>
        <w:rPr>
          <w:spacing w:val="1"/>
        </w:rPr>
        <w:t xml:space="preserve"> </w:t>
      </w:r>
      <w:r>
        <w:t>активности;</w:t>
      </w:r>
    </w:p>
    <w:p w:rsidR="00E767C0" w:rsidRDefault="00A56CA5">
      <w:pPr>
        <w:pStyle w:val="a4"/>
        <w:spacing w:line="278" w:lineRule="auto"/>
        <w:ind w:left="678" w:right="277" w:firstLine="225"/>
      </w:pPr>
      <w:r>
        <w:t>формирование общих представлений о виде спорта «футбол», его возможностях и</w:t>
      </w:r>
      <w:r>
        <w:rPr>
          <w:spacing w:val="1"/>
        </w:rPr>
        <w:t xml:space="preserve"> </w:t>
      </w:r>
      <w:r>
        <w:t>значении</w:t>
      </w:r>
      <w:r>
        <w:rPr>
          <w:spacing w:val="1"/>
        </w:rPr>
        <w:t xml:space="preserve"> </w:t>
      </w:r>
      <w:r>
        <w:t>в</w:t>
      </w:r>
      <w:r>
        <w:rPr>
          <w:spacing w:val="1"/>
        </w:rPr>
        <w:t xml:space="preserve"> </w:t>
      </w:r>
      <w:r>
        <w:t>процессе</w:t>
      </w:r>
      <w:r>
        <w:rPr>
          <w:spacing w:val="1"/>
        </w:rPr>
        <w:t xml:space="preserve"> </w:t>
      </w:r>
      <w:r>
        <w:t>укрепления</w:t>
      </w:r>
      <w:r>
        <w:rPr>
          <w:spacing w:val="1"/>
        </w:rPr>
        <w:t xml:space="preserve"> </w:t>
      </w:r>
      <w:r>
        <w:t>здоровья,</w:t>
      </w:r>
      <w:r>
        <w:rPr>
          <w:spacing w:val="1"/>
        </w:rPr>
        <w:t xml:space="preserve"> </w:t>
      </w:r>
      <w:r>
        <w:t>физическом</w:t>
      </w:r>
      <w:r>
        <w:rPr>
          <w:spacing w:val="1"/>
        </w:rPr>
        <w:t xml:space="preserve"> </w:t>
      </w:r>
      <w:r>
        <w:t>развитии</w:t>
      </w:r>
      <w:r>
        <w:rPr>
          <w:spacing w:val="1"/>
        </w:rPr>
        <w:t xml:space="preserve"> </w:t>
      </w:r>
      <w:r>
        <w:t>и</w:t>
      </w:r>
      <w:r>
        <w:rPr>
          <w:spacing w:val="1"/>
        </w:rPr>
        <w:t xml:space="preserve"> </w:t>
      </w:r>
      <w:r>
        <w:t>физической</w:t>
      </w:r>
      <w:r>
        <w:rPr>
          <w:spacing w:val="1"/>
        </w:rPr>
        <w:t xml:space="preserve"> </w:t>
      </w:r>
      <w:r>
        <w:t>подготовке</w:t>
      </w:r>
      <w:r>
        <w:rPr>
          <w:spacing w:val="3"/>
        </w:rPr>
        <w:t xml:space="preserve"> </w:t>
      </w:r>
      <w:r>
        <w:t>обучающихся;</w:t>
      </w:r>
    </w:p>
    <w:p w:rsidR="00E767C0" w:rsidRDefault="00A56CA5">
      <w:pPr>
        <w:pStyle w:val="a4"/>
        <w:spacing w:line="276" w:lineRule="auto"/>
        <w:ind w:left="678" w:right="272" w:firstLine="225"/>
      </w:pPr>
      <w:r>
        <w:t>развитие</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повышение</w:t>
      </w:r>
      <w:r>
        <w:rPr>
          <w:spacing w:val="1"/>
        </w:rPr>
        <w:t xml:space="preserve"> </w:t>
      </w:r>
      <w:r>
        <w:t>функциональных</w:t>
      </w:r>
      <w:r>
        <w:rPr>
          <w:spacing w:val="1"/>
        </w:rPr>
        <w:t xml:space="preserve"> </w:t>
      </w:r>
      <w:r>
        <w:t>возможностей организма обучающихся, укрепление их физического, нравственного,</w:t>
      </w:r>
      <w:r>
        <w:rPr>
          <w:spacing w:val="1"/>
        </w:rPr>
        <w:t xml:space="preserve"> </w:t>
      </w:r>
      <w:r>
        <w:t>психологического</w:t>
      </w:r>
      <w:r>
        <w:rPr>
          <w:spacing w:val="1"/>
        </w:rPr>
        <w:t xml:space="preserve"> </w:t>
      </w:r>
      <w:r>
        <w:t>и</w:t>
      </w:r>
      <w:r>
        <w:rPr>
          <w:spacing w:val="1"/>
        </w:rPr>
        <w:t xml:space="preserve"> </w:t>
      </w:r>
      <w:r>
        <w:t>социального</w:t>
      </w:r>
      <w:r>
        <w:rPr>
          <w:spacing w:val="1"/>
        </w:rPr>
        <w:t xml:space="preserve"> </w:t>
      </w:r>
      <w:r>
        <w:t>здоровья,</w:t>
      </w:r>
      <w:r>
        <w:rPr>
          <w:spacing w:val="1"/>
        </w:rPr>
        <w:t xml:space="preserve"> </w:t>
      </w:r>
      <w:r>
        <w:t>обеспечение</w:t>
      </w:r>
      <w:r>
        <w:rPr>
          <w:spacing w:val="1"/>
        </w:rPr>
        <w:t xml:space="preserve"> </w:t>
      </w:r>
      <w:r>
        <w:t>культуры</w:t>
      </w:r>
      <w:r>
        <w:rPr>
          <w:spacing w:val="1"/>
        </w:rPr>
        <w:t xml:space="preserve"> </w:t>
      </w:r>
      <w:r>
        <w:t>безопасного</w:t>
      </w:r>
      <w:r>
        <w:rPr>
          <w:spacing w:val="1"/>
        </w:rPr>
        <w:t xml:space="preserve"> </w:t>
      </w:r>
      <w:r>
        <w:t>поведения</w:t>
      </w:r>
      <w:r>
        <w:rPr>
          <w:spacing w:val="3"/>
        </w:rPr>
        <w:t xml:space="preserve"> </w:t>
      </w:r>
      <w:r>
        <w:t>средствами</w:t>
      </w:r>
      <w:r>
        <w:rPr>
          <w:spacing w:val="1"/>
        </w:rPr>
        <w:t xml:space="preserve"> </w:t>
      </w:r>
      <w:r>
        <w:t>футбола;</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68" w:firstLine="706"/>
      </w:pPr>
      <w:r>
        <w:lastRenderedPageBreak/>
        <w:t>ознакомление</w:t>
      </w:r>
      <w:r>
        <w:rPr>
          <w:spacing w:val="1"/>
        </w:rPr>
        <w:t xml:space="preserve"> </w:t>
      </w:r>
      <w:r>
        <w:t>и</w:t>
      </w:r>
      <w:r>
        <w:rPr>
          <w:spacing w:val="1"/>
        </w:rPr>
        <w:t xml:space="preserve"> </w:t>
      </w:r>
      <w:r>
        <w:t>обучение</w:t>
      </w:r>
      <w:r>
        <w:rPr>
          <w:spacing w:val="1"/>
        </w:rPr>
        <w:t xml:space="preserve"> </w:t>
      </w:r>
      <w:r>
        <w:t>физическим</w:t>
      </w:r>
      <w:r>
        <w:rPr>
          <w:spacing w:val="1"/>
        </w:rPr>
        <w:t xml:space="preserve"> </w:t>
      </w:r>
      <w:r>
        <w:t>упражнениям</w:t>
      </w:r>
      <w:r>
        <w:rPr>
          <w:spacing w:val="1"/>
        </w:rPr>
        <w:t xml:space="preserve"> </w:t>
      </w:r>
      <w:r>
        <w:t>общеразвивающей</w:t>
      </w:r>
      <w:r>
        <w:rPr>
          <w:spacing w:val="1"/>
        </w:rPr>
        <w:t xml:space="preserve"> </w:t>
      </w:r>
      <w:r>
        <w:t>и</w:t>
      </w:r>
      <w:r>
        <w:rPr>
          <w:spacing w:val="1"/>
        </w:rPr>
        <w:t xml:space="preserve"> </w:t>
      </w:r>
      <w:r>
        <w:t>корригирующей</w:t>
      </w:r>
      <w:r>
        <w:rPr>
          <w:spacing w:val="1"/>
        </w:rPr>
        <w:t xml:space="preserve"> </w:t>
      </w:r>
      <w:r>
        <w:t>направленности</w:t>
      </w:r>
      <w:r>
        <w:rPr>
          <w:spacing w:val="1"/>
        </w:rPr>
        <w:t xml:space="preserve"> </w:t>
      </w:r>
      <w:r>
        <w:t>посредством</w:t>
      </w:r>
      <w:r>
        <w:rPr>
          <w:spacing w:val="1"/>
        </w:rPr>
        <w:t xml:space="preserve"> </w:t>
      </w:r>
      <w:r>
        <w:t>освоения</w:t>
      </w:r>
      <w:r>
        <w:rPr>
          <w:spacing w:val="1"/>
        </w:rPr>
        <w:t xml:space="preserve"> </w:t>
      </w:r>
      <w:r>
        <w:t>технических</w:t>
      </w:r>
      <w:r>
        <w:rPr>
          <w:spacing w:val="1"/>
        </w:rPr>
        <w:t xml:space="preserve"> </w:t>
      </w:r>
      <w:r>
        <w:t>действий</w:t>
      </w:r>
      <w:r>
        <w:rPr>
          <w:spacing w:val="1"/>
        </w:rPr>
        <w:t xml:space="preserve"> </w:t>
      </w:r>
      <w:r>
        <w:t>в</w:t>
      </w:r>
      <w:r>
        <w:rPr>
          <w:spacing w:val="1"/>
        </w:rPr>
        <w:t xml:space="preserve"> </w:t>
      </w:r>
      <w:r>
        <w:t>футболе;</w:t>
      </w:r>
    </w:p>
    <w:p w:rsidR="00E767C0" w:rsidRDefault="00A56CA5">
      <w:pPr>
        <w:pStyle w:val="a4"/>
        <w:spacing w:line="278" w:lineRule="auto"/>
        <w:ind w:left="721" w:right="277" w:firstLine="225"/>
      </w:pPr>
      <w:r>
        <w:t>ознакомление</w:t>
      </w:r>
      <w:r>
        <w:rPr>
          <w:spacing w:val="1"/>
        </w:rPr>
        <w:t xml:space="preserve"> </w:t>
      </w:r>
      <w:r>
        <w:t>и</w:t>
      </w:r>
      <w:r>
        <w:rPr>
          <w:spacing w:val="1"/>
        </w:rPr>
        <w:t xml:space="preserve"> </w:t>
      </w:r>
      <w:r>
        <w:t>освоение</w:t>
      </w:r>
      <w:r>
        <w:rPr>
          <w:spacing w:val="1"/>
        </w:rPr>
        <w:t xml:space="preserve"> </w:t>
      </w:r>
      <w:r>
        <w:t>знаний</w:t>
      </w:r>
      <w:r>
        <w:rPr>
          <w:spacing w:val="1"/>
        </w:rPr>
        <w:t xml:space="preserve"> </w:t>
      </w:r>
      <w:r>
        <w:t>об</w:t>
      </w:r>
      <w:r>
        <w:rPr>
          <w:spacing w:val="1"/>
        </w:rPr>
        <w:t xml:space="preserve"> </w:t>
      </w:r>
      <w:r>
        <w:t>истории</w:t>
      </w:r>
      <w:r>
        <w:rPr>
          <w:spacing w:val="1"/>
        </w:rPr>
        <w:t xml:space="preserve"> </w:t>
      </w:r>
      <w:r>
        <w:t>и</w:t>
      </w:r>
      <w:r>
        <w:rPr>
          <w:spacing w:val="1"/>
        </w:rPr>
        <w:t xml:space="preserve"> </w:t>
      </w:r>
      <w:r>
        <w:t>развитии</w:t>
      </w:r>
      <w:r>
        <w:rPr>
          <w:spacing w:val="1"/>
        </w:rPr>
        <w:t xml:space="preserve"> </w:t>
      </w:r>
      <w:r>
        <w:t>футбола,</w:t>
      </w:r>
      <w:r>
        <w:rPr>
          <w:spacing w:val="1"/>
        </w:rPr>
        <w:t xml:space="preserve"> </w:t>
      </w:r>
      <w:r>
        <w:t>основных</w:t>
      </w:r>
      <w:r>
        <w:rPr>
          <w:spacing w:val="1"/>
        </w:rPr>
        <w:t xml:space="preserve"> </w:t>
      </w:r>
      <w:r>
        <w:t>понятиях и современных представлениях о футболе, его возможностях и значениях</w:t>
      </w:r>
      <w:r>
        <w:rPr>
          <w:spacing w:val="1"/>
        </w:rPr>
        <w:t xml:space="preserve"> </w:t>
      </w:r>
      <w:r>
        <w:t>впроцессе</w:t>
      </w:r>
      <w:r>
        <w:rPr>
          <w:spacing w:val="-4"/>
        </w:rPr>
        <w:t xml:space="preserve"> </w:t>
      </w:r>
      <w:r>
        <w:t>развития</w:t>
      </w:r>
      <w:r>
        <w:rPr>
          <w:spacing w:val="-5"/>
        </w:rPr>
        <w:t xml:space="preserve"> </w:t>
      </w:r>
      <w:r>
        <w:t>и</w:t>
      </w:r>
      <w:r>
        <w:rPr>
          <w:spacing w:val="-7"/>
        </w:rPr>
        <w:t xml:space="preserve"> </w:t>
      </w:r>
      <w:r>
        <w:t>укрепления</w:t>
      </w:r>
      <w:r>
        <w:rPr>
          <w:spacing w:val="-2"/>
        </w:rPr>
        <w:t xml:space="preserve"> </w:t>
      </w:r>
      <w:r>
        <w:t>здоровья,</w:t>
      </w:r>
      <w:r>
        <w:rPr>
          <w:spacing w:val="2"/>
        </w:rPr>
        <w:t xml:space="preserve"> </w:t>
      </w:r>
      <w:r>
        <w:t>физическом</w:t>
      </w:r>
      <w:r>
        <w:rPr>
          <w:spacing w:val="-4"/>
        </w:rPr>
        <w:t xml:space="preserve"> </w:t>
      </w:r>
      <w:r>
        <w:t>развитии</w:t>
      </w:r>
      <w:r>
        <w:rPr>
          <w:spacing w:val="-3"/>
        </w:rPr>
        <w:t xml:space="preserve"> </w:t>
      </w:r>
      <w:r>
        <w:t>обучающихся;</w:t>
      </w:r>
    </w:p>
    <w:p w:rsidR="00E767C0" w:rsidRDefault="00A56CA5">
      <w:pPr>
        <w:pStyle w:val="a4"/>
        <w:spacing w:line="276" w:lineRule="auto"/>
        <w:ind w:left="721" w:right="278" w:firstLine="706"/>
      </w:pPr>
      <w:r>
        <w:t>обучение</w:t>
      </w:r>
      <w:r>
        <w:rPr>
          <w:spacing w:val="1"/>
        </w:rPr>
        <w:t xml:space="preserve"> </w:t>
      </w:r>
      <w:r>
        <w:t>двигательным</w:t>
      </w:r>
      <w:r>
        <w:rPr>
          <w:spacing w:val="1"/>
        </w:rPr>
        <w:t xml:space="preserve"> </w:t>
      </w:r>
      <w:r>
        <w:t>умениям</w:t>
      </w:r>
      <w:r>
        <w:rPr>
          <w:spacing w:val="1"/>
        </w:rPr>
        <w:t xml:space="preserve"> </w:t>
      </w:r>
      <w:r>
        <w:t>и</w:t>
      </w:r>
      <w:r>
        <w:rPr>
          <w:spacing w:val="1"/>
        </w:rPr>
        <w:t xml:space="preserve"> </w:t>
      </w:r>
      <w:r>
        <w:t>навыкам,</w:t>
      </w:r>
      <w:r>
        <w:rPr>
          <w:spacing w:val="1"/>
        </w:rPr>
        <w:t xml:space="preserve"> </w:t>
      </w:r>
      <w:r>
        <w:t>техническим</w:t>
      </w:r>
      <w:r>
        <w:rPr>
          <w:spacing w:val="1"/>
        </w:rPr>
        <w:t xml:space="preserve"> </w:t>
      </w:r>
      <w:r>
        <w:t>действиям</w:t>
      </w:r>
      <w:r>
        <w:rPr>
          <w:spacing w:val="1"/>
        </w:rPr>
        <w:t xml:space="preserve"> </w:t>
      </w:r>
      <w:r>
        <w:t>в</w:t>
      </w:r>
      <w:r>
        <w:rPr>
          <w:spacing w:val="1"/>
        </w:rPr>
        <w:t xml:space="preserve"> </w:t>
      </w:r>
      <w:r>
        <w:t>футболе</w:t>
      </w:r>
      <w:r>
        <w:rPr>
          <w:spacing w:val="1"/>
        </w:rPr>
        <w:t xml:space="preserve"> </w:t>
      </w:r>
      <w:r>
        <w:t>в</w:t>
      </w:r>
      <w:r>
        <w:rPr>
          <w:spacing w:val="1"/>
        </w:rPr>
        <w:t xml:space="preserve"> </w:t>
      </w:r>
      <w:r>
        <w:t>образовательной</w:t>
      </w:r>
      <w:r>
        <w:rPr>
          <w:spacing w:val="1"/>
        </w:rPr>
        <w:t xml:space="preserve"> </w:t>
      </w:r>
      <w:r>
        <w:t>деятельности,</w:t>
      </w:r>
      <w:r>
        <w:rPr>
          <w:spacing w:val="1"/>
        </w:rPr>
        <w:t xml:space="preserve"> </w:t>
      </w:r>
      <w:r>
        <w:t>физкультурно-оздоровительной</w:t>
      </w:r>
      <w:r>
        <w:rPr>
          <w:spacing w:val="1"/>
        </w:rPr>
        <w:t xml:space="preserve"> </w:t>
      </w:r>
      <w:r>
        <w:t>деятельности</w:t>
      </w:r>
      <w:r>
        <w:rPr>
          <w:spacing w:val="-3"/>
        </w:rPr>
        <w:t xml:space="preserve"> </w:t>
      </w:r>
      <w:r>
        <w:t>и</w:t>
      </w:r>
      <w:r>
        <w:rPr>
          <w:spacing w:val="-9"/>
        </w:rPr>
        <w:t xml:space="preserve"> </w:t>
      </w:r>
      <w:r>
        <w:t>приорганизации</w:t>
      </w:r>
      <w:r>
        <w:rPr>
          <w:spacing w:val="1"/>
        </w:rPr>
        <w:t xml:space="preserve"> </w:t>
      </w:r>
      <w:r>
        <w:t>самостоятельных</w:t>
      </w:r>
      <w:r>
        <w:rPr>
          <w:spacing w:val="-5"/>
        </w:rPr>
        <w:t xml:space="preserve"> </w:t>
      </w:r>
      <w:r>
        <w:t>занятий по</w:t>
      </w:r>
      <w:r>
        <w:rPr>
          <w:spacing w:val="-1"/>
        </w:rPr>
        <w:t xml:space="preserve"> </w:t>
      </w:r>
      <w:r>
        <w:t>футболу;</w:t>
      </w:r>
    </w:p>
    <w:p w:rsidR="00E767C0" w:rsidRDefault="00A56CA5">
      <w:pPr>
        <w:pStyle w:val="a4"/>
        <w:spacing w:line="278" w:lineRule="auto"/>
        <w:ind w:left="721" w:right="276" w:firstLine="225"/>
      </w:pPr>
      <w:r>
        <w:t>воспитание</w:t>
      </w:r>
      <w:r>
        <w:rPr>
          <w:spacing w:val="1"/>
        </w:rPr>
        <w:t xml:space="preserve"> </w:t>
      </w:r>
      <w:r>
        <w:t>социально</w:t>
      </w:r>
      <w:r>
        <w:rPr>
          <w:spacing w:val="1"/>
        </w:rPr>
        <w:t xml:space="preserve"> </w:t>
      </w:r>
      <w:r>
        <w:t>значимых</w:t>
      </w:r>
      <w:r>
        <w:rPr>
          <w:spacing w:val="1"/>
        </w:rPr>
        <w:t xml:space="preserve"> </w:t>
      </w:r>
      <w:r>
        <w:t>качеств</w:t>
      </w:r>
      <w:r>
        <w:rPr>
          <w:spacing w:val="1"/>
        </w:rPr>
        <w:t xml:space="preserve"> </w:t>
      </w:r>
      <w:r>
        <w:t>личности,</w:t>
      </w:r>
      <w:r>
        <w:rPr>
          <w:spacing w:val="1"/>
        </w:rPr>
        <w:t xml:space="preserve"> </w:t>
      </w:r>
      <w:r>
        <w:t>норм</w:t>
      </w:r>
      <w:r>
        <w:rPr>
          <w:spacing w:val="1"/>
        </w:rPr>
        <w:t xml:space="preserve"> </w:t>
      </w:r>
      <w:r>
        <w:t>коллективного</w:t>
      </w:r>
      <w:r>
        <w:rPr>
          <w:spacing w:val="1"/>
        </w:rPr>
        <w:t xml:space="preserve"> </w:t>
      </w:r>
      <w:r>
        <w:t>взаимодействия</w:t>
      </w:r>
      <w:r>
        <w:rPr>
          <w:spacing w:val="1"/>
        </w:rPr>
        <w:t xml:space="preserve"> </w:t>
      </w:r>
      <w:r>
        <w:t>и</w:t>
      </w:r>
      <w:r>
        <w:rPr>
          <w:spacing w:val="-3"/>
        </w:rPr>
        <w:t xml:space="preserve"> </w:t>
      </w:r>
      <w:r>
        <w:t>сотрудничества в</w:t>
      </w:r>
      <w:r>
        <w:rPr>
          <w:spacing w:val="-8"/>
        </w:rPr>
        <w:t xml:space="preserve"> </w:t>
      </w:r>
      <w:r>
        <w:t>игровой</w:t>
      </w:r>
      <w:r>
        <w:rPr>
          <w:spacing w:val="-2"/>
        </w:rPr>
        <w:t xml:space="preserve"> </w:t>
      </w:r>
      <w:r>
        <w:t>деятельности</w:t>
      </w:r>
      <w:r>
        <w:rPr>
          <w:spacing w:val="-1"/>
        </w:rPr>
        <w:t xml:space="preserve"> </w:t>
      </w:r>
      <w:r>
        <w:t>средствами футбола;</w:t>
      </w:r>
    </w:p>
    <w:p w:rsidR="00E767C0" w:rsidRDefault="00A56CA5">
      <w:pPr>
        <w:pStyle w:val="a4"/>
        <w:spacing w:line="276" w:lineRule="auto"/>
        <w:ind w:left="678" w:right="276" w:firstLine="225"/>
      </w:pPr>
      <w:r>
        <w:t>удовлетворение</w:t>
      </w:r>
      <w:r>
        <w:rPr>
          <w:spacing w:val="1"/>
        </w:rPr>
        <w:t xml:space="preserve"> </w:t>
      </w:r>
      <w:r>
        <w:t>индивидуальных</w:t>
      </w:r>
      <w:r>
        <w:rPr>
          <w:spacing w:val="1"/>
        </w:rPr>
        <w:t xml:space="preserve"> </w:t>
      </w:r>
      <w:r>
        <w:t>потребностей</w:t>
      </w:r>
      <w:r>
        <w:rPr>
          <w:spacing w:val="1"/>
        </w:rPr>
        <w:t xml:space="preserve"> </w:t>
      </w:r>
      <w:r>
        <w:t>обучающихся</w:t>
      </w:r>
      <w:r>
        <w:rPr>
          <w:spacing w:val="1"/>
        </w:rPr>
        <w:t xml:space="preserve"> </w:t>
      </w:r>
      <w:r>
        <w:t>в</w:t>
      </w:r>
      <w:r>
        <w:rPr>
          <w:spacing w:val="1"/>
        </w:rPr>
        <w:t xml:space="preserve"> </w:t>
      </w:r>
      <w:r>
        <w:t>занятиях</w:t>
      </w:r>
      <w:r>
        <w:rPr>
          <w:spacing w:val="1"/>
        </w:rPr>
        <w:t xml:space="preserve"> </w:t>
      </w:r>
      <w:r>
        <w:t>физической</w:t>
      </w:r>
      <w:r>
        <w:rPr>
          <w:spacing w:val="2"/>
        </w:rPr>
        <w:t xml:space="preserve"> </w:t>
      </w:r>
      <w:r>
        <w:t>культурой</w:t>
      </w:r>
      <w:r>
        <w:rPr>
          <w:spacing w:val="2"/>
        </w:rPr>
        <w:t xml:space="preserve"> </w:t>
      </w:r>
      <w:r>
        <w:t>и спортом</w:t>
      </w:r>
      <w:r>
        <w:rPr>
          <w:spacing w:val="3"/>
        </w:rPr>
        <w:t xml:space="preserve"> </w:t>
      </w:r>
      <w:r>
        <w:t>средствами</w:t>
      </w:r>
      <w:r>
        <w:rPr>
          <w:spacing w:val="3"/>
        </w:rPr>
        <w:t xml:space="preserve"> </w:t>
      </w:r>
      <w:r>
        <w:t>футбола;</w:t>
      </w:r>
    </w:p>
    <w:p w:rsidR="00E767C0" w:rsidRDefault="00A56CA5">
      <w:pPr>
        <w:pStyle w:val="a4"/>
        <w:spacing w:line="276" w:lineRule="auto"/>
        <w:ind w:left="678" w:right="277" w:firstLine="225"/>
      </w:pPr>
      <w:r>
        <w:t>популяризация</w:t>
      </w:r>
      <w:r>
        <w:rPr>
          <w:spacing w:val="1"/>
        </w:rPr>
        <w:t xml:space="preserve"> </w:t>
      </w:r>
      <w:r>
        <w:t>футбола</w:t>
      </w:r>
      <w:r>
        <w:rPr>
          <w:spacing w:val="1"/>
        </w:rPr>
        <w:t xml:space="preserve"> </w:t>
      </w:r>
      <w:r>
        <w:t>среди</w:t>
      </w:r>
      <w:r>
        <w:rPr>
          <w:spacing w:val="1"/>
        </w:rPr>
        <w:t xml:space="preserve"> </w:t>
      </w:r>
      <w:r>
        <w:t>подрастающего</w:t>
      </w:r>
      <w:r>
        <w:rPr>
          <w:spacing w:val="1"/>
        </w:rPr>
        <w:t xml:space="preserve"> </w:t>
      </w:r>
      <w:r>
        <w:t>поколения,</w:t>
      </w:r>
      <w:r>
        <w:rPr>
          <w:spacing w:val="1"/>
        </w:rPr>
        <w:t xml:space="preserve"> </w:t>
      </w:r>
      <w:r>
        <w:t>привлечение</w:t>
      </w:r>
      <w:r>
        <w:rPr>
          <w:spacing w:val="-67"/>
        </w:rPr>
        <w:t xml:space="preserve"> </w:t>
      </w:r>
      <w:r>
        <w:t>обучающихся,</w:t>
      </w:r>
      <w:r>
        <w:rPr>
          <w:spacing w:val="1"/>
        </w:rPr>
        <w:t xml:space="preserve"> </w:t>
      </w:r>
      <w:r>
        <w:t>проявляющих</w:t>
      </w:r>
      <w:r>
        <w:rPr>
          <w:spacing w:val="1"/>
        </w:rPr>
        <w:t xml:space="preserve"> </w:t>
      </w:r>
      <w:r>
        <w:t>повышенный</w:t>
      </w:r>
      <w:r>
        <w:rPr>
          <w:spacing w:val="1"/>
        </w:rPr>
        <w:t xml:space="preserve"> </w:t>
      </w:r>
      <w:r>
        <w:t>интерес</w:t>
      </w:r>
      <w:r>
        <w:rPr>
          <w:spacing w:val="1"/>
        </w:rPr>
        <w:t xml:space="preserve"> </w:t>
      </w:r>
      <w:r>
        <w:t>и</w:t>
      </w:r>
      <w:r>
        <w:rPr>
          <w:spacing w:val="1"/>
        </w:rPr>
        <w:t xml:space="preserve"> </w:t>
      </w:r>
      <w:r>
        <w:t>способность</w:t>
      </w:r>
      <w:r>
        <w:rPr>
          <w:spacing w:val="1"/>
        </w:rPr>
        <w:t xml:space="preserve"> </w:t>
      </w:r>
      <w:r>
        <w:t>к</w:t>
      </w:r>
      <w:r>
        <w:rPr>
          <w:spacing w:val="1"/>
        </w:rPr>
        <w:t xml:space="preserve"> </w:t>
      </w:r>
      <w:r>
        <w:t>занятиям</w:t>
      </w:r>
      <w:r>
        <w:rPr>
          <w:spacing w:val="1"/>
        </w:rPr>
        <w:t xml:space="preserve"> </w:t>
      </w:r>
      <w:r>
        <w:t>футболом,</w:t>
      </w:r>
      <w:r>
        <w:rPr>
          <w:spacing w:val="1"/>
        </w:rPr>
        <w:t xml:space="preserve"> </w:t>
      </w:r>
      <w:r>
        <w:t>в</w:t>
      </w:r>
      <w:r>
        <w:rPr>
          <w:spacing w:val="1"/>
        </w:rPr>
        <w:t xml:space="preserve"> </w:t>
      </w:r>
      <w:r>
        <w:t>школьные</w:t>
      </w:r>
      <w:r>
        <w:rPr>
          <w:spacing w:val="1"/>
        </w:rPr>
        <w:t xml:space="preserve"> </w:t>
      </w:r>
      <w:r>
        <w:t>спортивные</w:t>
      </w:r>
      <w:r>
        <w:rPr>
          <w:spacing w:val="1"/>
        </w:rPr>
        <w:t xml:space="preserve"> </w:t>
      </w:r>
      <w:r>
        <w:t>клубы,</w:t>
      </w:r>
      <w:r>
        <w:rPr>
          <w:spacing w:val="1"/>
        </w:rPr>
        <w:t xml:space="preserve"> </w:t>
      </w:r>
      <w:r>
        <w:t>футбольные</w:t>
      </w:r>
      <w:r>
        <w:rPr>
          <w:spacing w:val="1"/>
        </w:rPr>
        <w:t xml:space="preserve"> </w:t>
      </w:r>
      <w:r>
        <w:t>секции</w:t>
      </w:r>
      <w:r>
        <w:rPr>
          <w:spacing w:val="1"/>
        </w:rPr>
        <w:t xml:space="preserve"> </w:t>
      </w:r>
      <w:r>
        <w:t>и</w:t>
      </w:r>
      <w:r>
        <w:rPr>
          <w:spacing w:val="1"/>
        </w:rPr>
        <w:t xml:space="preserve"> </w:t>
      </w:r>
      <w:r>
        <w:t>к</w:t>
      </w:r>
      <w:r>
        <w:rPr>
          <w:spacing w:val="1"/>
        </w:rPr>
        <w:t xml:space="preserve"> </w:t>
      </w:r>
      <w:r>
        <w:t>участию</w:t>
      </w:r>
      <w:r>
        <w:rPr>
          <w:spacing w:val="1"/>
        </w:rPr>
        <w:t xml:space="preserve"> </w:t>
      </w:r>
      <w:r>
        <w:t>в</w:t>
      </w:r>
      <w:r>
        <w:rPr>
          <w:spacing w:val="1"/>
        </w:rPr>
        <w:t xml:space="preserve"> </w:t>
      </w:r>
      <w:r>
        <w:t>соревнованиях;</w:t>
      </w:r>
    </w:p>
    <w:p w:rsidR="00E767C0" w:rsidRDefault="00A56CA5">
      <w:pPr>
        <w:pStyle w:val="a4"/>
        <w:ind w:left="1384" w:firstLine="0"/>
      </w:pPr>
      <w:r>
        <w:t>выявление,</w:t>
      </w:r>
      <w:r>
        <w:rPr>
          <w:spacing w:val="-6"/>
        </w:rPr>
        <w:t xml:space="preserve"> </w:t>
      </w:r>
      <w:r>
        <w:t>развитие</w:t>
      </w:r>
      <w:r>
        <w:rPr>
          <w:spacing w:val="-3"/>
        </w:rPr>
        <w:t xml:space="preserve"> </w:t>
      </w:r>
      <w:r>
        <w:t>и</w:t>
      </w:r>
      <w:r>
        <w:rPr>
          <w:spacing w:val="-5"/>
        </w:rPr>
        <w:t xml:space="preserve"> </w:t>
      </w:r>
      <w:r>
        <w:t>поддержка</w:t>
      </w:r>
      <w:r>
        <w:rPr>
          <w:spacing w:val="-5"/>
        </w:rPr>
        <w:t xml:space="preserve"> </w:t>
      </w:r>
      <w:r>
        <w:t>одарённых</w:t>
      </w:r>
      <w:r>
        <w:rPr>
          <w:spacing w:val="-11"/>
        </w:rPr>
        <w:t xml:space="preserve"> </w:t>
      </w:r>
      <w:r>
        <w:t>детей</w:t>
      </w:r>
      <w:r>
        <w:rPr>
          <w:spacing w:val="-3"/>
        </w:rPr>
        <w:t xml:space="preserve"> </w:t>
      </w:r>
      <w:r>
        <w:t>в</w:t>
      </w:r>
      <w:r>
        <w:rPr>
          <w:spacing w:val="-10"/>
        </w:rPr>
        <w:t xml:space="preserve"> </w:t>
      </w:r>
      <w:r>
        <w:t>области</w:t>
      </w:r>
      <w:r>
        <w:rPr>
          <w:spacing w:val="-3"/>
        </w:rPr>
        <w:t xml:space="preserve"> </w:t>
      </w:r>
      <w:r>
        <w:t>спорта.</w:t>
      </w:r>
    </w:p>
    <w:p w:rsidR="00E767C0" w:rsidRDefault="00A56CA5">
      <w:pPr>
        <w:pStyle w:val="a4"/>
        <w:spacing w:before="200"/>
        <w:ind w:firstLine="0"/>
      </w:pPr>
      <w:r>
        <w:t>Место</w:t>
      </w:r>
      <w:r>
        <w:rPr>
          <w:spacing w:val="-12"/>
        </w:rPr>
        <w:t xml:space="preserve"> </w:t>
      </w:r>
      <w:r>
        <w:t>и</w:t>
      </w:r>
      <w:r>
        <w:rPr>
          <w:spacing w:val="-9"/>
        </w:rPr>
        <w:t xml:space="preserve"> </w:t>
      </w:r>
      <w:r>
        <w:t>роль</w:t>
      </w:r>
      <w:r>
        <w:rPr>
          <w:spacing w:val="-15"/>
        </w:rPr>
        <w:t xml:space="preserve"> </w:t>
      </w:r>
      <w:r>
        <w:t>модуля</w:t>
      </w:r>
      <w:r>
        <w:rPr>
          <w:spacing w:val="-7"/>
        </w:rPr>
        <w:t xml:space="preserve"> </w:t>
      </w:r>
      <w:r>
        <w:t>«Футбол».</w:t>
      </w:r>
    </w:p>
    <w:p w:rsidR="00E767C0" w:rsidRDefault="00A56CA5">
      <w:pPr>
        <w:pStyle w:val="a4"/>
        <w:spacing w:before="182" w:line="276" w:lineRule="auto"/>
        <w:ind w:left="721" w:right="278" w:firstLine="706"/>
      </w:pPr>
      <w:r>
        <w:t>Модуль «Футбол» доступен для освоения всем обучающимся, независимо от</w:t>
      </w:r>
      <w:r>
        <w:rPr>
          <w:spacing w:val="1"/>
        </w:rPr>
        <w:t xml:space="preserve"> </w:t>
      </w:r>
      <w:r>
        <w:t>уровня их физического развития и гендерных особенностей, и расширяет спектр</w:t>
      </w:r>
      <w:r>
        <w:rPr>
          <w:spacing w:val="1"/>
        </w:rPr>
        <w:t xml:space="preserve"> </w:t>
      </w:r>
      <w:r>
        <w:t>физкультурно-спортивных</w:t>
      </w:r>
      <w:r>
        <w:rPr>
          <w:spacing w:val="1"/>
        </w:rPr>
        <w:t xml:space="preserve"> </w:t>
      </w:r>
      <w:r>
        <w:t>направлений</w:t>
      </w:r>
      <w:r>
        <w:rPr>
          <w:spacing w:val="1"/>
        </w:rPr>
        <w:t xml:space="preserve"> </w:t>
      </w:r>
      <w:r>
        <w:t>в</w:t>
      </w:r>
      <w:r>
        <w:rPr>
          <w:spacing w:val="1"/>
        </w:rPr>
        <w:t xml:space="preserve"> </w:t>
      </w:r>
      <w:r>
        <w:t>общеобразовательных</w:t>
      </w:r>
      <w:r>
        <w:rPr>
          <w:spacing w:val="1"/>
        </w:rPr>
        <w:t xml:space="preserve"> </w:t>
      </w:r>
      <w:r>
        <w:t>организациях.</w:t>
      </w:r>
      <w:r>
        <w:rPr>
          <w:spacing w:val="1"/>
        </w:rPr>
        <w:t xml:space="preserve"> </w:t>
      </w:r>
      <w:r>
        <w:t>Расширяет</w:t>
      </w:r>
      <w:r>
        <w:rPr>
          <w:spacing w:val="1"/>
        </w:rPr>
        <w:t xml:space="preserve"> </w:t>
      </w:r>
      <w:r>
        <w:t>и</w:t>
      </w:r>
      <w:r>
        <w:rPr>
          <w:spacing w:val="1"/>
        </w:rPr>
        <w:t xml:space="preserve"> </w:t>
      </w:r>
      <w:r>
        <w:t>дополняет</w:t>
      </w:r>
      <w:r>
        <w:rPr>
          <w:spacing w:val="1"/>
        </w:rPr>
        <w:t xml:space="preserve"> </w:t>
      </w:r>
      <w:r>
        <w:t>компетенции</w:t>
      </w:r>
      <w:r>
        <w:rPr>
          <w:spacing w:val="1"/>
        </w:rPr>
        <w:t xml:space="preserve"> </w:t>
      </w:r>
      <w:r>
        <w:t>обучающихся,</w:t>
      </w:r>
      <w:r>
        <w:rPr>
          <w:spacing w:val="1"/>
        </w:rPr>
        <w:t xml:space="preserve"> </w:t>
      </w:r>
      <w:r>
        <w:t>полученные</w:t>
      </w:r>
      <w:r>
        <w:rPr>
          <w:spacing w:val="1"/>
        </w:rPr>
        <w:t xml:space="preserve"> </w:t>
      </w:r>
      <w:r>
        <w:t>в</w:t>
      </w:r>
      <w:r>
        <w:rPr>
          <w:spacing w:val="1"/>
        </w:rPr>
        <w:t xml:space="preserve"> </w:t>
      </w:r>
      <w:r>
        <w:t>результате</w:t>
      </w:r>
      <w:r>
        <w:rPr>
          <w:spacing w:val="1"/>
        </w:rPr>
        <w:t xml:space="preserve"> </w:t>
      </w:r>
      <w:r>
        <w:t>обучения и формирования новых двигательных действий средствами футбола, их</w:t>
      </w:r>
      <w:r>
        <w:rPr>
          <w:spacing w:val="1"/>
        </w:rPr>
        <w:t xml:space="preserve"> </w:t>
      </w:r>
      <w:r>
        <w:t>использования</w:t>
      </w:r>
      <w:r>
        <w:rPr>
          <w:spacing w:val="1"/>
        </w:rPr>
        <w:t xml:space="preserve"> </w:t>
      </w:r>
      <w:r>
        <w:t>в</w:t>
      </w:r>
      <w:r>
        <w:rPr>
          <w:spacing w:val="1"/>
        </w:rPr>
        <w:t xml:space="preserve"> </w:t>
      </w:r>
      <w:r>
        <w:t>прикладных</w:t>
      </w:r>
      <w:r>
        <w:rPr>
          <w:spacing w:val="1"/>
        </w:rPr>
        <w:t xml:space="preserve"> </w:t>
      </w:r>
      <w:r>
        <w:t>целях</w:t>
      </w:r>
      <w:r>
        <w:rPr>
          <w:spacing w:val="1"/>
        </w:rPr>
        <w:t xml:space="preserve"> </w:t>
      </w:r>
      <w:r>
        <w:t>для</w:t>
      </w:r>
      <w:r>
        <w:rPr>
          <w:spacing w:val="1"/>
        </w:rPr>
        <w:t xml:space="preserve"> </w:t>
      </w:r>
      <w:r>
        <w:t>увеличения</w:t>
      </w:r>
      <w:r>
        <w:rPr>
          <w:spacing w:val="1"/>
        </w:rPr>
        <w:t xml:space="preserve"> </w:t>
      </w:r>
      <w:r>
        <w:t>объёма</w:t>
      </w:r>
      <w:r>
        <w:rPr>
          <w:spacing w:val="1"/>
        </w:rPr>
        <w:t xml:space="preserve"> </w:t>
      </w:r>
      <w:r>
        <w:t>двигательной</w:t>
      </w:r>
      <w:r>
        <w:rPr>
          <w:spacing w:val="1"/>
        </w:rPr>
        <w:t xml:space="preserve"> </w:t>
      </w:r>
      <w:r>
        <w:t>активностии оздоровления</w:t>
      </w:r>
      <w:r>
        <w:rPr>
          <w:spacing w:val="2"/>
        </w:rPr>
        <w:t xml:space="preserve"> </w:t>
      </w:r>
      <w:r>
        <w:t>в</w:t>
      </w:r>
      <w:r>
        <w:rPr>
          <w:spacing w:val="1"/>
        </w:rPr>
        <w:t xml:space="preserve"> </w:t>
      </w:r>
      <w:r>
        <w:t>повседневной</w:t>
      </w:r>
      <w:r>
        <w:rPr>
          <w:spacing w:val="3"/>
        </w:rPr>
        <w:t xml:space="preserve"> </w:t>
      </w:r>
      <w:r>
        <w:t>жизни.</w:t>
      </w:r>
    </w:p>
    <w:p w:rsidR="00E767C0" w:rsidRDefault="00A56CA5">
      <w:pPr>
        <w:pStyle w:val="a4"/>
        <w:spacing w:before="1" w:line="276" w:lineRule="auto"/>
        <w:ind w:left="721" w:right="275" w:firstLine="225"/>
      </w:pPr>
      <w:r>
        <w:t>Интеграция</w:t>
      </w:r>
      <w:r>
        <w:rPr>
          <w:spacing w:val="1"/>
        </w:rPr>
        <w:t xml:space="preserve"> </w:t>
      </w:r>
      <w:r>
        <w:t>модуля</w:t>
      </w:r>
      <w:r>
        <w:rPr>
          <w:spacing w:val="1"/>
        </w:rPr>
        <w:t xml:space="preserve"> </w:t>
      </w:r>
      <w:r>
        <w:t>по</w:t>
      </w:r>
      <w:r>
        <w:rPr>
          <w:spacing w:val="1"/>
        </w:rPr>
        <w:t xml:space="preserve"> </w:t>
      </w:r>
      <w:r>
        <w:t>футболу</w:t>
      </w:r>
      <w:r>
        <w:rPr>
          <w:spacing w:val="1"/>
        </w:rPr>
        <w:t xml:space="preserve"> </w:t>
      </w:r>
      <w:r>
        <w:t>поможет</w:t>
      </w:r>
      <w:r>
        <w:rPr>
          <w:spacing w:val="1"/>
        </w:rPr>
        <w:t xml:space="preserve"> </w:t>
      </w:r>
      <w:r>
        <w:t>обучающимся</w:t>
      </w:r>
      <w:r>
        <w:rPr>
          <w:spacing w:val="1"/>
        </w:rPr>
        <w:t xml:space="preserve"> </w:t>
      </w:r>
      <w:r>
        <w:t>в</w:t>
      </w:r>
      <w:r>
        <w:rPr>
          <w:spacing w:val="1"/>
        </w:rPr>
        <w:t xml:space="preserve"> </w:t>
      </w:r>
      <w:r>
        <w:t>освоении</w:t>
      </w:r>
      <w:r>
        <w:rPr>
          <w:spacing w:val="1"/>
        </w:rPr>
        <w:t xml:space="preserve"> </w:t>
      </w:r>
      <w:r>
        <w:t>содержательных</w:t>
      </w:r>
      <w:r>
        <w:rPr>
          <w:spacing w:val="1"/>
        </w:rPr>
        <w:t xml:space="preserve"> </w:t>
      </w:r>
      <w:r>
        <w:t>компонентов</w:t>
      </w:r>
      <w:r>
        <w:rPr>
          <w:spacing w:val="1"/>
        </w:rPr>
        <w:t xml:space="preserve"> </w:t>
      </w:r>
      <w:r>
        <w:t>и</w:t>
      </w:r>
      <w:r>
        <w:rPr>
          <w:spacing w:val="1"/>
        </w:rPr>
        <w:t xml:space="preserve"> </w:t>
      </w:r>
      <w:r>
        <w:t>модулей</w:t>
      </w:r>
      <w:r>
        <w:rPr>
          <w:spacing w:val="1"/>
        </w:rPr>
        <w:t xml:space="preserve"> </w:t>
      </w:r>
      <w:r>
        <w:t>по</w:t>
      </w:r>
      <w:r>
        <w:rPr>
          <w:spacing w:val="1"/>
        </w:rPr>
        <w:t xml:space="preserve"> </w:t>
      </w:r>
      <w:r>
        <w:t>легкой</w:t>
      </w:r>
      <w:r>
        <w:rPr>
          <w:spacing w:val="1"/>
        </w:rPr>
        <w:t xml:space="preserve"> </w:t>
      </w:r>
      <w:r>
        <w:t>атлетике,</w:t>
      </w:r>
      <w:r>
        <w:rPr>
          <w:spacing w:val="1"/>
        </w:rPr>
        <w:t xml:space="preserve"> </w:t>
      </w:r>
      <w:r>
        <w:t>подвижным</w:t>
      </w:r>
      <w:r>
        <w:rPr>
          <w:spacing w:val="1"/>
        </w:rPr>
        <w:t xml:space="preserve"> </w:t>
      </w:r>
      <w:r>
        <w:t>и</w:t>
      </w:r>
      <w:r>
        <w:rPr>
          <w:spacing w:val="-67"/>
        </w:rPr>
        <w:t xml:space="preserve"> </w:t>
      </w:r>
      <w:r>
        <w:t>спортивным играм, гимнастике, а также в освоении программ в рамках внеурочной</w:t>
      </w:r>
      <w:r>
        <w:rPr>
          <w:spacing w:val="1"/>
        </w:rPr>
        <w:t xml:space="preserve"> </w:t>
      </w:r>
      <w:r>
        <w:t>деятельности,</w:t>
      </w:r>
      <w:r>
        <w:rPr>
          <w:spacing w:val="71"/>
        </w:rPr>
        <w:t xml:space="preserve"> </w:t>
      </w:r>
      <w:r>
        <w:t>дополнительного</w:t>
      </w:r>
      <w:r>
        <w:rPr>
          <w:spacing w:val="71"/>
        </w:rPr>
        <w:t xml:space="preserve"> </w:t>
      </w:r>
      <w:r>
        <w:t>образования,</w:t>
      </w:r>
      <w:r>
        <w:rPr>
          <w:spacing w:val="71"/>
        </w:rPr>
        <w:t xml:space="preserve"> </w:t>
      </w:r>
      <w:r>
        <w:t xml:space="preserve">деятельности  </w:t>
      </w:r>
      <w:r>
        <w:rPr>
          <w:spacing w:val="1"/>
        </w:rPr>
        <w:t xml:space="preserve"> </w:t>
      </w:r>
      <w:r>
        <w:t>школьных</w:t>
      </w:r>
      <w:r>
        <w:rPr>
          <w:spacing w:val="1"/>
        </w:rPr>
        <w:t xml:space="preserve"> </w:t>
      </w:r>
      <w:r>
        <w:t>спортивных</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678" w:right="288" w:hanging="5"/>
      </w:pPr>
      <w:r>
        <w:lastRenderedPageBreak/>
        <w:t>клубов, подготовке обучающихся к выполнению норм ГТО и участию в спортивных</w:t>
      </w:r>
      <w:r>
        <w:rPr>
          <w:spacing w:val="1"/>
        </w:rPr>
        <w:t xml:space="preserve"> </w:t>
      </w:r>
      <w:r>
        <w:t>мероприятиях.</w:t>
      </w:r>
    </w:p>
    <w:p w:rsidR="00E767C0" w:rsidRDefault="00A56CA5">
      <w:pPr>
        <w:pStyle w:val="a4"/>
        <w:spacing w:line="321" w:lineRule="exact"/>
        <w:ind w:firstLine="0"/>
      </w:pPr>
      <w:r>
        <w:t>Учебный</w:t>
      </w:r>
      <w:r>
        <w:rPr>
          <w:spacing w:val="-7"/>
        </w:rPr>
        <w:t xml:space="preserve"> </w:t>
      </w:r>
      <w:r>
        <w:t>модуль</w:t>
      </w:r>
      <w:r>
        <w:rPr>
          <w:spacing w:val="-2"/>
        </w:rPr>
        <w:t xml:space="preserve"> </w:t>
      </w:r>
      <w:r>
        <w:t>«Футбол»</w:t>
      </w:r>
      <w:r>
        <w:rPr>
          <w:spacing w:val="-10"/>
        </w:rPr>
        <w:t xml:space="preserve"> </w:t>
      </w:r>
      <w:r>
        <w:t>может</w:t>
      </w:r>
      <w:r>
        <w:rPr>
          <w:spacing w:val="-7"/>
        </w:rPr>
        <w:t xml:space="preserve"> </w:t>
      </w:r>
      <w:r>
        <w:t>быть</w:t>
      </w:r>
      <w:r>
        <w:rPr>
          <w:spacing w:val="-8"/>
        </w:rPr>
        <w:t xml:space="preserve"> </w:t>
      </w:r>
      <w:r>
        <w:t>реализован</w:t>
      </w:r>
      <w:r>
        <w:rPr>
          <w:spacing w:val="-4"/>
        </w:rPr>
        <w:t xml:space="preserve"> </w:t>
      </w:r>
      <w:r>
        <w:t>в</w:t>
      </w:r>
      <w:r>
        <w:rPr>
          <w:spacing w:val="-8"/>
        </w:rPr>
        <w:t xml:space="preserve"> </w:t>
      </w:r>
      <w:r>
        <w:t>следующих</w:t>
      </w:r>
      <w:r>
        <w:rPr>
          <w:spacing w:val="-5"/>
        </w:rPr>
        <w:t xml:space="preserve"> </w:t>
      </w:r>
      <w:r>
        <w:t>вариантах:</w:t>
      </w:r>
    </w:p>
    <w:p w:rsidR="00E767C0" w:rsidRDefault="00A56CA5">
      <w:pPr>
        <w:pStyle w:val="a4"/>
        <w:spacing w:before="24" w:line="276" w:lineRule="auto"/>
        <w:ind w:left="678" w:right="272" w:firstLine="225"/>
      </w:pPr>
      <w:r>
        <w:t>при</w:t>
      </w:r>
      <w:r>
        <w:rPr>
          <w:spacing w:val="1"/>
        </w:rPr>
        <w:t xml:space="preserve"> </w:t>
      </w:r>
      <w:r>
        <w:t>самостоятельном</w:t>
      </w:r>
      <w:r>
        <w:rPr>
          <w:spacing w:val="1"/>
        </w:rPr>
        <w:t xml:space="preserve"> </w:t>
      </w:r>
      <w:r>
        <w:t>планировании</w:t>
      </w:r>
      <w:r>
        <w:rPr>
          <w:spacing w:val="1"/>
        </w:rPr>
        <w:t xml:space="preserve"> </w:t>
      </w:r>
      <w:r>
        <w:t>учителем</w:t>
      </w:r>
      <w:r>
        <w:rPr>
          <w:spacing w:val="1"/>
        </w:rPr>
        <w:t xml:space="preserve"> </w:t>
      </w:r>
      <w:r>
        <w:t>физической</w:t>
      </w:r>
      <w:r>
        <w:rPr>
          <w:spacing w:val="1"/>
        </w:rPr>
        <w:t xml:space="preserve"> </w:t>
      </w:r>
      <w:r>
        <w:t>культуры</w:t>
      </w:r>
      <w:r>
        <w:rPr>
          <w:spacing w:val="1"/>
        </w:rPr>
        <w:t xml:space="preserve"> </w:t>
      </w:r>
      <w:r>
        <w:t>процесса</w:t>
      </w:r>
      <w:r>
        <w:rPr>
          <w:spacing w:val="1"/>
        </w:rPr>
        <w:t xml:space="preserve"> </w:t>
      </w:r>
      <w:r>
        <w:t>освоения</w:t>
      </w:r>
      <w:r>
        <w:rPr>
          <w:spacing w:val="1"/>
        </w:rPr>
        <w:t xml:space="preserve"> </w:t>
      </w:r>
      <w:r>
        <w:t>обучающимися</w:t>
      </w:r>
      <w:r>
        <w:rPr>
          <w:spacing w:val="1"/>
        </w:rPr>
        <w:t xml:space="preserve"> </w:t>
      </w:r>
      <w:r>
        <w:t>учебного</w:t>
      </w:r>
      <w:r>
        <w:rPr>
          <w:spacing w:val="1"/>
        </w:rPr>
        <w:t xml:space="preserve"> </w:t>
      </w:r>
      <w:r>
        <w:t>материала</w:t>
      </w:r>
      <w:r>
        <w:rPr>
          <w:spacing w:val="1"/>
        </w:rPr>
        <w:t xml:space="preserve"> </w:t>
      </w:r>
      <w:r>
        <w:t>по</w:t>
      </w:r>
      <w:r>
        <w:rPr>
          <w:spacing w:val="1"/>
        </w:rPr>
        <w:t xml:space="preserve"> </w:t>
      </w:r>
      <w:r>
        <w:t>футболу</w:t>
      </w:r>
      <w:r>
        <w:rPr>
          <w:spacing w:val="1"/>
        </w:rPr>
        <w:t xml:space="preserve"> </w:t>
      </w:r>
      <w:r>
        <w:t>с</w:t>
      </w:r>
      <w:r>
        <w:rPr>
          <w:spacing w:val="1"/>
        </w:rPr>
        <w:t xml:space="preserve"> </w:t>
      </w:r>
      <w:r>
        <w:t>выбором</w:t>
      </w:r>
      <w:r>
        <w:rPr>
          <w:spacing w:val="1"/>
        </w:rPr>
        <w:t xml:space="preserve"> </w:t>
      </w:r>
      <w:r>
        <w:t>различных</w:t>
      </w:r>
      <w:r>
        <w:rPr>
          <w:spacing w:val="1"/>
        </w:rPr>
        <w:t xml:space="preserve"> </w:t>
      </w:r>
      <w:r>
        <w:t>элементов</w:t>
      </w:r>
      <w:r>
        <w:rPr>
          <w:spacing w:val="-10"/>
        </w:rPr>
        <w:t xml:space="preserve"> </w:t>
      </w:r>
      <w:r>
        <w:t>футбола,</w:t>
      </w:r>
      <w:r>
        <w:rPr>
          <w:spacing w:val="-7"/>
        </w:rPr>
        <w:t xml:space="preserve"> </w:t>
      </w:r>
      <w:r>
        <w:t>с</w:t>
      </w:r>
      <w:r>
        <w:rPr>
          <w:spacing w:val="-4"/>
        </w:rPr>
        <w:t xml:space="preserve"> </w:t>
      </w:r>
      <w:r>
        <w:t>учётом</w:t>
      </w:r>
      <w:r>
        <w:rPr>
          <w:spacing w:val="-4"/>
        </w:rPr>
        <w:t xml:space="preserve"> </w:t>
      </w:r>
      <w:r>
        <w:t>возраста</w:t>
      </w:r>
      <w:r>
        <w:rPr>
          <w:spacing w:val="-8"/>
        </w:rPr>
        <w:t xml:space="preserve"> </w:t>
      </w:r>
      <w:r>
        <w:t>и</w:t>
      </w:r>
      <w:r>
        <w:rPr>
          <w:spacing w:val="-6"/>
        </w:rPr>
        <w:t xml:space="preserve"> </w:t>
      </w:r>
      <w:r>
        <w:t>физической</w:t>
      </w:r>
      <w:r>
        <w:rPr>
          <w:spacing w:val="-5"/>
        </w:rPr>
        <w:t xml:space="preserve"> </w:t>
      </w:r>
      <w:r>
        <w:t>подготовленности</w:t>
      </w:r>
      <w:r>
        <w:rPr>
          <w:spacing w:val="-8"/>
        </w:rPr>
        <w:t xml:space="preserve"> </w:t>
      </w:r>
      <w:r>
        <w:t>обучающихся</w:t>
      </w:r>
      <w:r>
        <w:rPr>
          <w:spacing w:val="-68"/>
        </w:rPr>
        <w:t xml:space="preserve"> </w:t>
      </w:r>
      <w:r>
        <w:t>(с</w:t>
      </w:r>
      <w:r>
        <w:rPr>
          <w:spacing w:val="2"/>
        </w:rPr>
        <w:t xml:space="preserve"> </w:t>
      </w:r>
      <w:r>
        <w:t>соответствующей</w:t>
      </w:r>
      <w:r>
        <w:rPr>
          <w:spacing w:val="3"/>
        </w:rPr>
        <w:t xml:space="preserve"> </w:t>
      </w:r>
      <w:r>
        <w:t>дозировкой</w:t>
      </w:r>
      <w:r>
        <w:rPr>
          <w:spacing w:val="1"/>
        </w:rPr>
        <w:t xml:space="preserve"> </w:t>
      </w:r>
      <w:r>
        <w:t>и</w:t>
      </w:r>
      <w:r>
        <w:rPr>
          <w:spacing w:val="1"/>
        </w:rPr>
        <w:t xml:space="preserve"> </w:t>
      </w:r>
      <w:r>
        <w:t>интенсивностью);</w:t>
      </w:r>
    </w:p>
    <w:p w:rsidR="00E767C0" w:rsidRDefault="00A56CA5">
      <w:pPr>
        <w:pStyle w:val="a4"/>
        <w:spacing w:before="3" w:line="276" w:lineRule="auto"/>
        <w:ind w:left="721" w:right="277" w:firstLine="706"/>
      </w:pPr>
      <w:r>
        <w:t>в виде целостного последовательного учебного модуля, изучаемого за счёт</w:t>
      </w:r>
      <w:r>
        <w:rPr>
          <w:spacing w:val="1"/>
        </w:rPr>
        <w:t xml:space="preserve"> </w:t>
      </w:r>
      <w:r>
        <w:t>части учебного плана, формируемой участниками образовательных отношений из</w:t>
      </w:r>
      <w:r>
        <w:rPr>
          <w:spacing w:val="1"/>
        </w:rPr>
        <w:t xml:space="preserve"> </w:t>
      </w:r>
      <w:r>
        <w:t>перечня, предлагаемого образовательной организацией, включающей, в частности,</w:t>
      </w:r>
      <w:r>
        <w:rPr>
          <w:spacing w:val="1"/>
        </w:rPr>
        <w:t xml:space="preserve"> </w:t>
      </w:r>
      <w:r>
        <w:t>учебные</w:t>
      </w:r>
      <w:r>
        <w:rPr>
          <w:spacing w:val="1"/>
        </w:rPr>
        <w:t xml:space="preserve"> </w:t>
      </w:r>
      <w:r>
        <w:t>модули по выбору обучающихся, родителей</w:t>
      </w:r>
      <w:r>
        <w:rPr>
          <w:spacing w:val="1"/>
        </w:rPr>
        <w:t xml:space="preserve"> </w:t>
      </w:r>
      <w:r>
        <w:t>(законных 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предусматривающие</w:t>
      </w:r>
      <w:r>
        <w:rPr>
          <w:spacing w:val="-67"/>
        </w:rPr>
        <w:t xml:space="preserve"> </w:t>
      </w:r>
      <w:r>
        <w:t>удовлетворение различных интересов обучающихся (при организации и проведении</w:t>
      </w:r>
      <w:r>
        <w:rPr>
          <w:spacing w:val="-67"/>
        </w:rPr>
        <w:t xml:space="preserve"> </w:t>
      </w:r>
      <w:r>
        <w:t>уроков физической культуры с 3-х часовой недельной нагрузкой рекомендуемый</w:t>
      </w:r>
      <w:r>
        <w:rPr>
          <w:spacing w:val="1"/>
        </w:rPr>
        <w:t xml:space="preserve"> </w:t>
      </w:r>
      <w:r>
        <w:t>объём</w:t>
      </w:r>
      <w:r>
        <w:rPr>
          <w:spacing w:val="3"/>
        </w:rPr>
        <w:t xml:space="preserve"> </w:t>
      </w:r>
      <w:r>
        <w:t>в</w:t>
      </w:r>
      <w:r>
        <w:rPr>
          <w:spacing w:val="-6"/>
        </w:rPr>
        <w:t xml:space="preserve"> </w:t>
      </w:r>
      <w:r>
        <w:t>1 классе</w:t>
      </w:r>
      <w:r>
        <w:rPr>
          <w:spacing w:val="-1"/>
        </w:rPr>
        <w:t xml:space="preserve"> </w:t>
      </w:r>
      <w:r>
        <w:t>–</w:t>
      </w:r>
      <w:r>
        <w:rPr>
          <w:spacing w:val="2"/>
        </w:rPr>
        <w:t xml:space="preserve"> </w:t>
      </w:r>
      <w:r>
        <w:t>33 часа,</w:t>
      </w:r>
      <w:r>
        <w:rPr>
          <w:spacing w:val="4"/>
        </w:rPr>
        <w:t xml:space="preserve"> </w:t>
      </w:r>
      <w:r>
        <w:t>во 2,</w:t>
      </w:r>
      <w:r>
        <w:rPr>
          <w:spacing w:val="-7"/>
        </w:rPr>
        <w:t xml:space="preserve"> </w:t>
      </w:r>
      <w:r>
        <w:t>3,</w:t>
      </w:r>
      <w:r>
        <w:rPr>
          <w:spacing w:val="-1"/>
        </w:rPr>
        <w:t xml:space="preserve"> </w:t>
      </w:r>
      <w:r>
        <w:t>4 классах</w:t>
      </w:r>
      <w:r>
        <w:rPr>
          <w:spacing w:val="-3"/>
        </w:rPr>
        <w:t xml:space="preserve"> </w:t>
      </w:r>
      <w:r>
        <w:t>–</w:t>
      </w:r>
      <w:r>
        <w:rPr>
          <w:spacing w:val="1"/>
        </w:rPr>
        <w:t xml:space="preserve"> </w:t>
      </w:r>
      <w:r>
        <w:t>по</w:t>
      </w:r>
      <w:r>
        <w:rPr>
          <w:spacing w:val="1"/>
        </w:rPr>
        <w:t xml:space="preserve"> </w:t>
      </w:r>
      <w:r>
        <w:t>34 часа);</w:t>
      </w:r>
    </w:p>
    <w:p w:rsidR="00E767C0" w:rsidRDefault="00A56CA5">
      <w:pPr>
        <w:pStyle w:val="a4"/>
        <w:spacing w:line="276" w:lineRule="auto"/>
        <w:ind w:left="721" w:right="272" w:firstLine="225"/>
      </w:pPr>
      <w:r>
        <w:t>в виде дополнительных часов, выделяемых на спортивно-оздоровительнуюработу</w:t>
      </w:r>
      <w:r>
        <w:rPr>
          <w:spacing w:val="1"/>
        </w:rPr>
        <w:t xml:space="preserve"> </w:t>
      </w:r>
      <w:r>
        <w:t>с</w:t>
      </w:r>
      <w:r>
        <w:rPr>
          <w:spacing w:val="1"/>
        </w:rPr>
        <w:t xml:space="preserve"> </w:t>
      </w:r>
      <w:r>
        <w:t>обучающимися</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деятельности</w:t>
      </w:r>
      <w:r>
        <w:rPr>
          <w:spacing w:val="1"/>
        </w:rPr>
        <w:t xml:space="preserve"> </w:t>
      </w:r>
      <w:r>
        <w:t>школьных</w:t>
      </w:r>
      <w:r>
        <w:rPr>
          <w:spacing w:val="1"/>
        </w:rPr>
        <w:t xml:space="preserve"> </w:t>
      </w:r>
      <w:r>
        <w:t>спортивных</w:t>
      </w:r>
      <w:r>
        <w:rPr>
          <w:spacing w:val="24"/>
        </w:rPr>
        <w:t xml:space="preserve"> </w:t>
      </w:r>
      <w:r>
        <w:t>клубов</w:t>
      </w:r>
      <w:r>
        <w:rPr>
          <w:spacing w:val="22"/>
        </w:rPr>
        <w:t xml:space="preserve"> </w:t>
      </w:r>
      <w:r>
        <w:t>(рекомендуемый</w:t>
      </w:r>
      <w:r>
        <w:rPr>
          <w:spacing w:val="30"/>
        </w:rPr>
        <w:t xml:space="preserve"> </w:t>
      </w:r>
      <w:r>
        <w:t>объём</w:t>
      </w:r>
      <w:r>
        <w:rPr>
          <w:spacing w:val="26"/>
        </w:rPr>
        <w:t xml:space="preserve"> </w:t>
      </w:r>
      <w:r>
        <w:t>в</w:t>
      </w:r>
      <w:r>
        <w:rPr>
          <w:spacing w:val="21"/>
        </w:rPr>
        <w:t xml:space="preserve"> </w:t>
      </w:r>
      <w:r>
        <w:t>1</w:t>
      </w:r>
      <w:r>
        <w:rPr>
          <w:spacing w:val="32"/>
        </w:rPr>
        <w:t xml:space="preserve"> </w:t>
      </w:r>
      <w:r>
        <w:t>классе</w:t>
      </w:r>
      <w:r>
        <w:rPr>
          <w:spacing w:val="25"/>
        </w:rPr>
        <w:t xml:space="preserve"> </w:t>
      </w:r>
      <w:r>
        <w:t>–</w:t>
      </w:r>
      <w:r>
        <w:rPr>
          <w:spacing w:val="24"/>
        </w:rPr>
        <w:t xml:space="preserve"> </w:t>
      </w:r>
      <w:r>
        <w:t>33</w:t>
      </w:r>
      <w:r>
        <w:rPr>
          <w:spacing w:val="27"/>
        </w:rPr>
        <w:t xml:space="preserve"> </w:t>
      </w:r>
      <w:r>
        <w:t>часа,</w:t>
      </w:r>
      <w:r>
        <w:rPr>
          <w:spacing w:val="26"/>
        </w:rPr>
        <w:t xml:space="preserve"> </w:t>
      </w:r>
      <w:r>
        <w:t>во</w:t>
      </w:r>
      <w:r>
        <w:rPr>
          <w:spacing w:val="28"/>
        </w:rPr>
        <w:t xml:space="preserve"> </w:t>
      </w:r>
      <w:r>
        <w:t>2,</w:t>
      </w:r>
      <w:r>
        <w:rPr>
          <w:spacing w:val="25"/>
        </w:rPr>
        <w:t xml:space="preserve"> </w:t>
      </w:r>
      <w:r>
        <w:t>3,</w:t>
      </w:r>
      <w:r>
        <w:rPr>
          <w:spacing w:val="25"/>
        </w:rPr>
        <w:t xml:space="preserve"> </w:t>
      </w:r>
      <w:r>
        <w:t>4</w:t>
      </w:r>
      <w:r>
        <w:rPr>
          <w:spacing w:val="28"/>
        </w:rPr>
        <w:t xml:space="preserve"> </w:t>
      </w:r>
      <w:r>
        <w:t>классах</w:t>
      </w:r>
    </w:p>
    <w:p w:rsidR="00E767C0" w:rsidRDefault="00A56CA5">
      <w:pPr>
        <w:pStyle w:val="a4"/>
        <w:spacing w:line="320" w:lineRule="exact"/>
        <w:ind w:left="721" w:firstLine="0"/>
        <w:jc w:val="left"/>
      </w:pPr>
      <w:r>
        <w:rPr>
          <w:w w:val="99"/>
        </w:rPr>
        <w:t>–</w:t>
      </w:r>
    </w:p>
    <w:p w:rsidR="00E767C0" w:rsidRDefault="00A56CA5">
      <w:pPr>
        <w:pStyle w:val="a4"/>
        <w:spacing w:before="53"/>
        <w:ind w:left="721" w:firstLine="0"/>
        <w:jc w:val="left"/>
      </w:pPr>
      <w:r>
        <w:t>по</w:t>
      </w:r>
      <w:r>
        <w:rPr>
          <w:spacing w:val="-2"/>
        </w:rPr>
        <w:t xml:space="preserve"> </w:t>
      </w:r>
      <w:r>
        <w:t>34</w:t>
      </w:r>
      <w:r>
        <w:rPr>
          <w:spacing w:val="-1"/>
        </w:rPr>
        <w:t xml:space="preserve"> </w:t>
      </w:r>
      <w:r>
        <w:t>часа).</w:t>
      </w:r>
    </w:p>
    <w:p w:rsidR="00E767C0" w:rsidRDefault="00A56CA5">
      <w:pPr>
        <w:pStyle w:val="a4"/>
        <w:tabs>
          <w:tab w:val="left" w:pos="2346"/>
          <w:tab w:val="left" w:pos="3515"/>
          <w:tab w:val="left" w:pos="5018"/>
          <w:tab w:val="left" w:pos="6184"/>
        </w:tabs>
        <w:spacing w:before="201" w:line="261" w:lineRule="auto"/>
        <w:ind w:right="4843" w:firstLine="0"/>
        <w:jc w:val="left"/>
      </w:pPr>
      <w:r>
        <w:t>Содержание</w:t>
      </w:r>
      <w:r>
        <w:tab/>
        <w:t>модуля</w:t>
      </w:r>
      <w:r>
        <w:tab/>
        <w:t>«Футбол».</w:t>
      </w:r>
      <w:r>
        <w:tab/>
        <w:t>Знания</w:t>
      </w:r>
      <w:r>
        <w:tab/>
      </w:r>
      <w:r>
        <w:rPr>
          <w:spacing w:val="-5"/>
        </w:rPr>
        <w:t>о</w:t>
      </w:r>
      <w:r>
        <w:rPr>
          <w:spacing w:val="-67"/>
        </w:rPr>
        <w:t xml:space="preserve"> </w:t>
      </w:r>
      <w:r>
        <w:t>футболе.</w:t>
      </w:r>
    </w:p>
    <w:p w:rsidR="00E767C0" w:rsidRDefault="00A56CA5">
      <w:pPr>
        <w:pStyle w:val="a4"/>
        <w:spacing w:line="276" w:lineRule="auto"/>
        <w:ind w:left="721" w:right="168" w:firstLine="225"/>
        <w:jc w:val="left"/>
      </w:pPr>
      <w:r>
        <w:t>История</w:t>
      </w:r>
      <w:r>
        <w:rPr>
          <w:spacing w:val="36"/>
        </w:rPr>
        <w:t xml:space="preserve"> </w:t>
      </w:r>
      <w:r>
        <w:t>зарождения</w:t>
      </w:r>
      <w:r>
        <w:rPr>
          <w:spacing w:val="37"/>
        </w:rPr>
        <w:t xml:space="preserve"> </w:t>
      </w:r>
      <w:r>
        <w:t>футбола,</w:t>
      </w:r>
      <w:r>
        <w:rPr>
          <w:spacing w:val="38"/>
        </w:rPr>
        <w:t xml:space="preserve"> </w:t>
      </w:r>
      <w:r>
        <w:t>как</w:t>
      </w:r>
      <w:r>
        <w:rPr>
          <w:spacing w:val="34"/>
        </w:rPr>
        <w:t xml:space="preserve"> </w:t>
      </w:r>
      <w:r>
        <w:t>вида</w:t>
      </w:r>
      <w:r>
        <w:rPr>
          <w:spacing w:val="41"/>
        </w:rPr>
        <w:t xml:space="preserve"> </w:t>
      </w:r>
      <w:r>
        <w:t>спорта,</w:t>
      </w:r>
      <w:r>
        <w:rPr>
          <w:spacing w:val="37"/>
        </w:rPr>
        <w:t xml:space="preserve"> </w:t>
      </w:r>
      <w:r>
        <w:t>в</w:t>
      </w:r>
      <w:r>
        <w:rPr>
          <w:spacing w:val="32"/>
        </w:rPr>
        <w:t xml:space="preserve"> </w:t>
      </w:r>
      <w:r>
        <w:t>мире</w:t>
      </w:r>
      <w:r>
        <w:rPr>
          <w:spacing w:val="36"/>
        </w:rPr>
        <w:t xml:space="preserve"> </w:t>
      </w:r>
      <w:r>
        <w:t>и</w:t>
      </w:r>
      <w:r>
        <w:rPr>
          <w:spacing w:val="35"/>
        </w:rPr>
        <w:t xml:space="preserve"> </w:t>
      </w:r>
      <w:r>
        <w:t>в</w:t>
      </w:r>
      <w:r>
        <w:rPr>
          <w:spacing w:val="32"/>
        </w:rPr>
        <w:t xml:space="preserve"> </w:t>
      </w:r>
      <w:r>
        <w:t>Российской</w:t>
      </w:r>
      <w:r>
        <w:rPr>
          <w:spacing w:val="-67"/>
        </w:rPr>
        <w:t xml:space="preserve"> </w:t>
      </w:r>
      <w:r>
        <w:t>Федерации.</w:t>
      </w:r>
    </w:p>
    <w:p w:rsidR="00E767C0" w:rsidRDefault="00A56CA5">
      <w:pPr>
        <w:pStyle w:val="a4"/>
        <w:spacing w:line="321" w:lineRule="exact"/>
        <w:ind w:left="1384" w:firstLine="0"/>
        <w:jc w:val="left"/>
      </w:pPr>
      <w:r>
        <w:t>Легендарные</w:t>
      </w:r>
      <w:r>
        <w:rPr>
          <w:spacing w:val="-8"/>
        </w:rPr>
        <w:t xml:space="preserve"> </w:t>
      </w:r>
      <w:r>
        <w:t>отечественные</w:t>
      </w:r>
      <w:r>
        <w:rPr>
          <w:spacing w:val="-8"/>
        </w:rPr>
        <w:t xml:space="preserve"> </w:t>
      </w:r>
      <w:r>
        <w:t>и</w:t>
      </w:r>
      <w:r>
        <w:rPr>
          <w:spacing w:val="-10"/>
        </w:rPr>
        <w:t xml:space="preserve"> </w:t>
      </w:r>
      <w:r>
        <w:t>зарубежные</w:t>
      </w:r>
      <w:r>
        <w:rPr>
          <w:spacing w:val="-8"/>
        </w:rPr>
        <w:t xml:space="preserve"> </w:t>
      </w:r>
      <w:r>
        <w:t>игроки,</w:t>
      </w:r>
      <w:r>
        <w:rPr>
          <w:spacing w:val="-8"/>
        </w:rPr>
        <w:t xml:space="preserve"> </w:t>
      </w:r>
      <w:r>
        <w:t>тренеры.</w:t>
      </w:r>
    </w:p>
    <w:p w:rsidR="00E767C0" w:rsidRDefault="00A56CA5">
      <w:pPr>
        <w:pStyle w:val="a4"/>
        <w:spacing w:before="206" w:line="276" w:lineRule="auto"/>
        <w:ind w:left="721" w:firstLine="225"/>
        <w:jc w:val="left"/>
      </w:pPr>
      <w:r>
        <w:t>Достижения</w:t>
      </w:r>
      <w:r>
        <w:rPr>
          <w:spacing w:val="-11"/>
        </w:rPr>
        <w:t xml:space="preserve"> </w:t>
      </w:r>
      <w:r>
        <w:t>сборных</w:t>
      </w:r>
      <w:r>
        <w:rPr>
          <w:spacing w:val="-12"/>
        </w:rPr>
        <w:t xml:space="preserve"> </w:t>
      </w:r>
      <w:r>
        <w:t>команд</w:t>
      </w:r>
      <w:r>
        <w:rPr>
          <w:spacing w:val="-5"/>
        </w:rPr>
        <w:t xml:space="preserve"> </w:t>
      </w:r>
      <w:r>
        <w:t>страны</w:t>
      </w:r>
      <w:r>
        <w:rPr>
          <w:spacing w:val="-12"/>
        </w:rPr>
        <w:t xml:space="preserve"> </w:t>
      </w:r>
      <w:r>
        <w:t>по</w:t>
      </w:r>
      <w:r>
        <w:rPr>
          <w:spacing w:val="-13"/>
        </w:rPr>
        <w:t xml:space="preserve"> </w:t>
      </w:r>
      <w:r>
        <w:t>футболу</w:t>
      </w:r>
      <w:r>
        <w:rPr>
          <w:spacing w:val="-12"/>
        </w:rPr>
        <w:t xml:space="preserve"> </w:t>
      </w:r>
      <w:r>
        <w:t>на</w:t>
      </w:r>
      <w:r>
        <w:rPr>
          <w:spacing w:val="-12"/>
        </w:rPr>
        <w:t xml:space="preserve"> </w:t>
      </w:r>
      <w:r>
        <w:t>чемпионатах</w:t>
      </w:r>
      <w:r>
        <w:rPr>
          <w:spacing w:val="-16"/>
        </w:rPr>
        <w:t xml:space="preserve"> </w:t>
      </w:r>
      <w:r>
        <w:t>Европы,</w:t>
      </w:r>
      <w:r>
        <w:rPr>
          <w:spacing w:val="-11"/>
        </w:rPr>
        <w:t xml:space="preserve"> </w:t>
      </w:r>
      <w:r>
        <w:t>мираи</w:t>
      </w:r>
      <w:r>
        <w:rPr>
          <w:spacing w:val="-67"/>
        </w:rPr>
        <w:t xml:space="preserve"> </w:t>
      </w:r>
      <w:r>
        <w:t>Олимпийских</w:t>
      </w:r>
      <w:r>
        <w:rPr>
          <w:spacing w:val="-4"/>
        </w:rPr>
        <w:t xml:space="preserve"> </w:t>
      </w:r>
      <w:r>
        <w:t>играх.</w:t>
      </w:r>
    </w:p>
    <w:p w:rsidR="00E767C0" w:rsidRDefault="00A56CA5">
      <w:pPr>
        <w:pStyle w:val="a4"/>
        <w:spacing w:line="276" w:lineRule="auto"/>
        <w:ind w:left="678" w:right="168" w:firstLine="225"/>
        <w:jc w:val="left"/>
      </w:pPr>
      <w:r>
        <w:t>Футбольный</w:t>
      </w:r>
      <w:r>
        <w:rPr>
          <w:spacing w:val="10"/>
        </w:rPr>
        <w:t xml:space="preserve"> </w:t>
      </w:r>
      <w:r>
        <w:t>словарь</w:t>
      </w:r>
      <w:r>
        <w:rPr>
          <w:spacing w:val="7"/>
        </w:rPr>
        <w:t xml:space="preserve"> </w:t>
      </w:r>
      <w:r>
        <w:t>терминов</w:t>
      </w:r>
      <w:r>
        <w:rPr>
          <w:spacing w:val="13"/>
        </w:rPr>
        <w:t xml:space="preserve"> </w:t>
      </w:r>
      <w:r>
        <w:t>и</w:t>
      </w:r>
      <w:r>
        <w:rPr>
          <w:spacing w:val="14"/>
        </w:rPr>
        <w:t xml:space="preserve"> </w:t>
      </w:r>
      <w:r>
        <w:t>определений.</w:t>
      </w:r>
      <w:r>
        <w:rPr>
          <w:spacing w:val="13"/>
        </w:rPr>
        <w:t xml:space="preserve"> </w:t>
      </w:r>
      <w:r>
        <w:t>Спортивные</w:t>
      </w:r>
      <w:r>
        <w:rPr>
          <w:spacing w:val="11"/>
        </w:rPr>
        <w:t xml:space="preserve"> </w:t>
      </w:r>
      <w:r>
        <w:t>дисциплины</w:t>
      </w:r>
      <w:r>
        <w:rPr>
          <w:spacing w:val="15"/>
        </w:rPr>
        <w:t xml:space="preserve"> </w:t>
      </w:r>
      <w:r>
        <w:t>вида</w:t>
      </w:r>
      <w:r>
        <w:rPr>
          <w:spacing w:val="-67"/>
        </w:rPr>
        <w:t xml:space="preserve"> </w:t>
      </w:r>
      <w:r>
        <w:t>спорта</w:t>
      </w:r>
      <w:r>
        <w:rPr>
          <w:spacing w:val="3"/>
        </w:rPr>
        <w:t xml:space="preserve"> </w:t>
      </w:r>
      <w:r>
        <w:t>«Футбол».</w:t>
      </w:r>
    </w:p>
    <w:p w:rsidR="00E767C0" w:rsidRDefault="00A56CA5">
      <w:pPr>
        <w:pStyle w:val="a4"/>
        <w:spacing w:line="321" w:lineRule="exact"/>
        <w:ind w:left="1384" w:firstLine="0"/>
        <w:jc w:val="left"/>
      </w:pPr>
      <w:r>
        <w:t>Состав</w:t>
      </w:r>
      <w:r>
        <w:rPr>
          <w:spacing w:val="11"/>
        </w:rPr>
        <w:t xml:space="preserve"> </w:t>
      </w:r>
      <w:r>
        <w:t>футбольной</w:t>
      </w:r>
      <w:r>
        <w:rPr>
          <w:spacing w:val="14"/>
        </w:rPr>
        <w:t xml:space="preserve"> </w:t>
      </w:r>
      <w:r>
        <w:t>команды,</w:t>
      </w:r>
      <w:r>
        <w:rPr>
          <w:spacing w:val="84"/>
        </w:rPr>
        <w:t xml:space="preserve"> </w:t>
      </w:r>
      <w:r>
        <w:t>функции</w:t>
      </w:r>
      <w:r>
        <w:rPr>
          <w:spacing w:val="85"/>
        </w:rPr>
        <w:t xml:space="preserve"> </w:t>
      </w:r>
      <w:r>
        <w:t>игроков</w:t>
      </w:r>
      <w:r>
        <w:rPr>
          <w:spacing w:val="80"/>
        </w:rPr>
        <w:t xml:space="preserve"> </w:t>
      </w:r>
      <w:r>
        <w:t>в</w:t>
      </w:r>
      <w:r>
        <w:rPr>
          <w:spacing w:val="78"/>
        </w:rPr>
        <w:t xml:space="preserve"> </w:t>
      </w:r>
      <w:r>
        <w:t>команде,</w:t>
      </w:r>
      <w:r>
        <w:rPr>
          <w:spacing w:val="85"/>
        </w:rPr>
        <w:t xml:space="preserve"> </w:t>
      </w:r>
      <w:r>
        <w:t>роль</w:t>
      </w:r>
      <w:r>
        <w:rPr>
          <w:spacing w:val="78"/>
        </w:rPr>
        <w:t xml:space="preserve"> </w:t>
      </w:r>
      <w:r>
        <w:t>капитана</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spacing w:before="76"/>
        <w:ind w:left="721" w:firstLine="0"/>
        <w:jc w:val="left"/>
      </w:pPr>
      <w:r>
        <w:lastRenderedPageBreak/>
        <w:t>команды.</w:t>
      </w:r>
    </w:p>
    <w:p w:rsidR="00E767C0" w:rsidRDefault="00A56CA5">
      <w:pPr>
        <w:pStyle w:val="a4"/>
        <w:spacing w:before="211" w:line="276" w:lineRule="auto"/>
        <w:ind w:left="721" w:firstLine="225"/>
        <w:jc w:val="left"/>
      </w:pPr>
      <w:r>
        <w:rPr>
          <w:spacing w:val="-1"/>
        </w:rPr>
        <w:t>Правила</w:t>
      </w:r>
      <w:r>
        <w:rPr>
          <w:spacing w:val="-16"/>
        </w:rPr>
        <w:t xml:space="preserve"> </w:t>
      </w:r>
      <w:r>
        <w:rPr>
          <w:spacing w:val="-1"/>
        </w:rPr>
        <w:t>безопасности</w:t>
      </w:r>
      <w:r>
        <w:rPr>
          <w:spacing w:val="-15"/>
        </w:rPr>
        <w:t xml:space="preserve"> </w:t>
      </w:r>
      <w:r>
        <w:rPr>
          <w:spacing w:val="-1"/>
        </w:rPr>
        <w:t>и</w:t>
      </w:r>
      <w:r>
        <w:rPr>
          <w:spacing w:val="-16"/>
        </w:rPr>
        <w:t xml:space="preserve"> </w:t>
      </w:r>
      <w:r>
        <w:rPr>
          <w:spacing w:val="-1"/>
        </w:rPr>
        <w:t>культура</w:t>
      </w:r>
      <w:r>
        <w:rPr>
          <w:spacing w:val="-15"/>
        </w:rPr>
        <w:t xml:space="preserve"> </w:t>
      </w:r>
      <w:r>
        <w:rPr>
          <w:spacing w:val="-1"/>
        </w:rPr>
        <w:t>поведения</w:t>
      </w:r>
      <w:r>
        <w:rPr>
          <w:spacing w:val="-15"/>
        </w:rPr>
        <w:t xml:space="preserve"> </w:t>
      </w:r>
      <w:r>
        <w:t>во</w:t>
      </w:r>
      <w:r>
        <w:rPr>
          <w:spacing w:val="-17"/>
        </w:rPr>
        <w:t xml:space="preserve"> </w:t>
      </w:r>
      <w:r>
        <w:t>время</w:t>
      </w:r>
      <w:r>
        <w:rPr>
          <w:spacing w:val="-15"/>
        </w:rPr>
        <w:t xml:space="preserve"> </w:t>
      </w:r>
      <w:r>
        <w:t>посещений</w:t>
      </w:r>
      <w:r>
        <w:rPr>
          <w:spacing w:val="-11"/>
        </w:rPr>
        <w:t xml:space="preserve"> </w:t>
      </w:r>
      <w:r>
        <w:t>соревнованийпо</w:t>
      </w:r>
      <w:r>
        <w:rPr>
          <w:spacing w:val="-67"/>
        </w:rPr>
        <w:t xml:space="preserve"> </w:t>
      </w:r>
      <w:r>
        <w:t>футболу,</w:t>
      </w:r>
      <w:r>
        <w:rPr>
          <w:spacing w:val="3"/>
        </w:rPr>
        <w:t xml:space="preserve"> </w:t>
      </w:r>
      <w:r>
        <w:t>правила</w:t>
      </w:r>
      <w:r>
        <w:rPr>
          <w:spacing w:val="3"/>
        </w:rPr>
        <w:t xml:space="preserve"> </w:t>
      </w:r>
      <w:r>
        <w:t>поведения</w:t>
      </w:r>
      <w:r>
        <w:rPr>
          <w:spacing w:val="3"/>
        </w:rPr>
        <w:t xml:space="preserve"> </w:t>
      </w:r>
      <w:r>
        <w:t>во время</w:t>
      </w:r>
      <w:r>
        <w:rPr>
          <w:spacing w:val="2"/>
        </w:rPr>
        <w:t xml:space="preserve"> </w:t>
      </w:r>
      <w:r>
        <w:t>занятий</w:t>
      </w:r>
      <w:r>
        <w:rPr>
          <w:spacing w:val="-2"/>
        </w:rPr>
        <w:t xml:space="preserve"> </w:t>
      </w:r>
      <w:r>
        <w:t>футболом.</w:t>
      </w:r>
    </w:p>
    <w:p w:rsidR="00E767C0" w:rsidRDefault="00A56CA5">
      <w:pPr>
        <w:pStyle w:val="a4"/>
        <w:spacing w:line="276" w:lineRule="auto"/>
        <w:ind w:left="721" w:firstLine="225"/>
        <w:jc w:val="left"/>
      </w:pPr>
      <w:r>
        <w:rPr>
          <w:spacing w:val="-1"/>
        </w:rPr>
        <w:t>Футбол,</w:t>
      </w:r>
      <w:r>
        <w:rPr>
          <w:spacing w:val="-13"/>
        </w:rPr>
        <w:t xml:space="preserve"> </w:t>
      </w:r>
      <w:r>
        <w:rPr>
          <w:spacing w:val="-1"/>
        </w:rPr>
        <w:t>как</w:t>
      </w:r>
      <w:r>
        <w:rPr>
          <w:spacing w:val="-16"/>
        </w:rPr>
        <w:t xml:space="preserve"> </w:t>
      </w:r>
      <w:r>
        <w:rPr>
          <w:spacing w:val="-1"/>
        </w:rPr>
        <w:t>средство</w:t>
      </w:r>
      <w:r>
        <w:rPr>
          <w:spacing w:val="-15"/>
        </w:rPr>
        <w:t xml:space="preserve"> </w:t>
      </w:r>
      <w:r>
        <w:rPr>
          <w:spacing w:val="-1"/>
        </w:rPr>
        <w:t>укрепления</w:t>
      </w:r>
      <w:r>
        <w:rPr>
          <w:spacing w:val="-13"/>
        </w:rPr>
        <w:t xml:space="preserve"> </w:t>
      </w:r>
      <w:r>
        <w:t>здоровья,</w:t>
      </w:r>
      <w:r>
        <w:rPr>
          <w:spacing w:val="-13"/>
        </w:rPr>
        <w:t xml:space="preserve"> </w:t>
      </w:r>
      <w:r>
        <w:t>закаливания</w:t>
      </w:r>
      <w:r>
        <w:rPr>
          <w:spacing w:val="-13"/>
        </w:rPr>
        <w:t xml:space="preserve"> </w:t>
      </w:r>
      <w:r>
        <w:t>и</w:t>
      </w:r>
      <w:r>
        <w:rPr>
          <w:spacing w:val="-17"/>
        </w:rPr>
        <w:t xml:space="preserve"> </w:t>
      </w:r>
      <w:r>
        <w:t>развития</w:t>
      </w:r>
      <w:r>
        <w:rPr>
          <w:spacing w:val="-14"/>
        </w:rPr>
        <w:t xml:space="preserve"> </w:t>
      </w:r>
      <w:r>
        <w:t>физических</w:t>
      </w:r>
      <w:r>
        <w:rPr>
          <w:spacing w:val="-67"/>
        </w:rPr>
        <w:t xml:space="preserve"> </w:t>
      </w:r>
      <w:r>
        <w:t>качеств.</w:t>
      </w:r>
    </w:p>
    <w:p w:rsidR="00E767C0" w:rsidRDefault="00A56CA5">
      <w:pPr>
        <w:pStyle w:val="a4"/>
        <w:spacing w:line="276" w:lineRule="auto"/>
        <w:ind w:left="721" w:firstLine="225"/>
        <w:jc w:val="left"/>
      </w:pPr>
      <w:r>
        <w:rPr>
          <w:spacing w:val="-1"/>
        </w:rPr>
        <w:t>Правила</w:t>
      </w:r>
      <w:r>
        <w:rPr>
          <w:spacing w:val="-15"/>
        </w:rPr>
        <w:t xml:space="preserve"> </w:t>
      </w:r>
      <w:r>
        <w:rPr>
          <w:spacing w:val="-1"/>
        </w:rPr>
        <w:t>личной</w:t>
      </w:r>
      <w:r>
        <w:rPr>
          <w:spacing w:val="-16"/>
        </w:rPr>
        <w:t xml:space="preserve"> </w:t>
      </w:r>
      <w:r>
        <w:rPr>
          <w:spacing w:val="-1"/>
        </w:rPr>
        <w:t>гигиены</w:t>
      </w:r>
      <w:r>
        <w:rPr>
          <w:spacing w:val="-14"/>
        </w:rPr>
        <w:t xml:space="preserve"> </w:t>
      </w:r>
      <w:r>
        <w:rPr>
          <w:spacing w:val="-1"/>
        </w:rPr>
        <w:t>во</w:t>
      </w:r>
      <w:r>
        <w:rPr>
          <w:spacing w:val="-16"/>
        </w:rPr>
        <w:t xml:space="preserve"> </w:t>
      </w:r>
      <w:r>
        <w:rPr>
          <w:spacing w:val="-1"/>
        </w:rPr>
        <w:t>время</w:t>
      </w:r>
      <w:r>
        <w:rPr>
          <w:spacing w:val="-13"/>
        </w:rPr>
        <w:t xml:space="preserve"> </w:t>
      </w:r>
      <w:r>
        <w:rPr>
          <w:spacing w:val="-1"/>
        </w:rPr>
        <w:t>занятий</w:t>
      </w:r>
      <w:r>
        <w:rPr>
          <w:spacing w:val="-15"/>
        </w:rPr>
        <w:t xml:space="preserve"> </w:t>
      </w:r>
      <w:r>
        <w:t>футболом.</w:t>
      </w:r>
      <w:r>
        <w:rPr>
          <w:spacing w:val="-12"/>
        </w:rPr>
        <w:t xml:space="preserve"> </w:t>
      </w:r>
      <w:r>
        <w:t>Требование</w:t>
      </w:r>
      <w:r>
        <w:rPr>
          <w:spacing w:val="-13"/>
        </w:rPr>
        <w:t xml:space="preserve"> </w:t>
      </w:r>
      <w:r>
        <w:t>к</w:t>
      </w:r>
      <w:r>
        <w:rPr>
          <w:spacing w:val="-17"/>
        </w:rPr>
        <w:t xml:space="preserve"> </w:t>
      </w:r>
      <w:r>
        <w:t>спортивной</w:t>
      </w:r>
      <w:r>
        <w:rPr>
          <w:spacing w:val="-67"/>
        </w:rPr>
        <w:t xml:space="preserve"> </w:t>
      </w:r>
      <w:r>
        <w:t>одежде</w:t>
      </w:r>
      <w:r>
        <w:rPr>
          <w:spacing w:val="3"/>
        </w:rPr>
        <w:t xml:space="preserve"> </w:t>
      </w:r>
      <w:r>
        <w:t>и</w:t>
      </w:r>
      <w:r>
        <w:rPr>
          <w:spacing w:val="-4"/>
        </w:rPr>
        <w:t xml:space="preserve"> </w:t>
      </w:r>
      <w:r>
        <w:t>обуви,</w:t>
      </w:r>
      <w:r>
        <w:rPr>
          <w:spacing w:val="4"/>
        </w:rPr>
        <w:t xml:space="preserve"> </w:t>
      </w:r>
      <w:r>
        <w:t>спортивному</w:t>
      </w:r>
      <w:r>
        <w:rPr>
          <w:spacing w:val="-3"/>
        </w:rPr>
        <w:t xml:space="preserve"> </w:t>
      </w:r>
      <w:r>
        <w:t>инвентарю.</w:t>
      </w:r>
    </w:p>
    <w:p w:rsidR="00E767C0" w:rsidRDefault="00A56CA5">
      <w:pPr>
        <w:pStyle w:val="a4"/>
        <w:spacing w:before="2"/>
        <w:ind w:left="1384" w:firstLine="0"/>
        <w:jc w:val="left"/>
      </w:pPr>
      <w:r>
        <w:t>Способы</w:t>
      </w:r>
      <w:r>
        <w:rPr>
          <w:spacing w:val="-11"/>
        </w:rPr>
        <w:t xml:space="preserve"> </w:t>
      </w:r>
      <w:r>
        <w:t>самостоятельной</w:t>
      </w:r>
      <w:r>
        <w:rPr>
          <w:spacing w:val="-10"/>
        </w:rPr>
        <w:t xml:space="preserve"> </w:t>
      </w:r>
      <w:r>
        <w:t>деятельности.</w:t>
      </w:r>
    </w:p>
    <w:p w:rsidR="00E767C0" w:rsidRDefault="00A56CA5">
      <w:pPr>
        <w:pStyle w:val="a4"/>
        <w:spacing w:before="206" w:line="276" w:lineRule="auto"/>
        <w:ind w:left="721" w:firstLine="706"/>
        <w:jc w:val="left"/>
      </w:pPr>
      <w:r>
        <w:t>Соблюдение</w:t>
      </w:r>
      <w:r>
        <w:rPr>
          <w:spacing w:val="35"/>
        </w:rPr>
        <w:t xml:space="preserve"> </w:t>
      </w:r>
      <w:r>
        <w:t>личной</w:t>
      </w:r>
      <w:r>
        <w:rPr>
          <w:spacing w:val="37"/>
        </w:rPr>
        <w:t xml:space="preserve"> </w:t>
      </w:r>
      <w:r>
        <w:t>гигиены,</w:t>
      </w:r>
      <w:r>
        <w:rPr>
          <w:spacing w:val="36"/>
        </w:rPr>
        <w:t xml:space="preserve"> </w:t>
      </w:r>
      <w:r>
        <w:t>требований</w:t>
      </w:r>
      <w:r>
        <w:rPr>
          <w:spacing w:val="38"/>
        </w:rPr>
        <w:t xml:space="preserve"> </w:t>
      </w:r>
      <w:r>
        <w:t>к</w:t>
      </w:r>
      <w:r>
        <w:rPr>
          <w:spacing w:val="36"/>
        </w:rPr>
        <w:t xml:space="preserve"> </w:t>
      </w:r>
      <w:r>
        <w:t>спортивной</w:t>
      </w:r>
      <w:r>
        <w:rPr>
          <w:spacing w:val="34"/>
        </w:rPr>
        <w:t xml:space="preserve"> </w:t>
      </w:r>
      <w:r>
        <w:t>одежде</w:t>
      </w:r>
      <w:r>
        <w:rPr>
          <w:spacing w:val="35"/>
        </w:rPr>
        <w:t xml:space="preserve"> </w:t>
      </w:r>
      <w:r>
        <w:t>и</w:t>
      </w:r>
      <w:r>
        <w:rPr>
          <w:spacing w:val="33"/>
        </w:rPr>
        <w:t xml:space="preserve"> </w:t>
      </w:r>
      <w:r>
        <w:t>обуви</w:t>
      </w:r>
      <w:r>
        <w:rPr>
          <w:spacing w:val="-67"/>
        </w:rPr>
        <w:t xml:space="preserve"> </w:t>
      </w:r>
      <w:r>
        <w:t>длязанятий</w:t>
      </w:r>
      <w:r>
        <w:rPr>
          <w:spacing w:val="1"/>
        </w:rPr>
        <w:t xml:space="preserve"> </w:t>
      </w:r>
      <w:r>
        <w:t>футболом.</w:t>
      </w:r>
    </w:p>
    <w:p w:rsidR="00E767C0" w:rsidRDefault="00A56CA5">
      <w:pPr>
        <w:pStyle w:val="a4"/>
        <w:spacing w:line="276" w:lineRule="auto"/>
        <w:ind w:left="721" w:firstLine="706"/>
        <w:jc w:val="left"/>
      </w:pPr>
      <w:r>
        <w:t>Первые</w:t>
      </w:r>
      <w:r>
        <w:rPr>
          <w:spacing w:val="18"/>
        </w:rPr>
        <w:t xml:space="preserve"> </w:t>
      </w:r>
      <w:r>
        <w:t>внешние</w:t>
      </w:r>
      <w:r>
        <w:rPr>
          <w:spacing w:val="24"/>
        </w:rPr>
        <w:t xml:space="preserve"> </w:t>
      </w:r>
      <w:r>
        <w:t>признаки</w:t>
      </w:r>
      <w:r>
        <w:rPr>
          <w:spacing w:val="27"/>
        </w:rPr>
        <w:t xml:space="preserve"> </w:t>
      </w:r>
      <w:r>
        <w:t>утомления.</w:t>
      </w:r>
      <w:r>
        <w:rPr>
          <w:spacing w:val="21"/>
        </w:rPr>
        <w:t xml:space="preserve"> </w:t>
      </w:r>
      <w:r>
        <w:t>Способы</w:t>
      </w:r>
      <w:r>
        <w:rPr>
          <w:spacing w:val="24"/>
        </w:rPr>
        <w:t xml:space="preserve"> </w:t>
      </w:r>
      <w:r>
        <w:t>самоконтроля</w:t>
      </w:r>
      <w:r>
        <w:rPr>
          <w:spacing w:val="25"/>
        </w:rPr>
        <w:t xml:space="preserve"> </w:t>
      </w:r>
      <w:r>
        <w:t>за</w:t>
      </w:r>
      <w:r>
        <w:rPr>
          <w:spacing w:val="-67"/>
        </w:rPr>
        <w:t xml:space="preserve"> </w:t>
      </w:r>
      <w:r>
        <w:t>физическойнагрузкой,</w:t>
      </w:r>
      <w:r>
        <w:rPr>
          <w:spacing w:val="-1"/>
        </w:rPr>
        <w:t xml:space="preserve"> </w:t>
      </w:r>
      <w:r>
        <w:t>соблюдение</w:t>
      </w:r>
      <w:r>
        <w:rPr>
          <w:spacing w:val="-1"/>
        </w:rPr>
        <w:t xml:space="preserve"> </w:t>
      </w:r>
      <w:r>
        <w:t>питьевого режима.</w:t>
      </w:r>
    </w:p>
    <w:p w:rsidR="00E767C0" w:rsidRDefault="00A56CA5">
      <w:pPr>
        <w:pStyle w:val="a4"/>
        <w:spacing w:before="3"/>
        <w:ind w:left="1384" w:firstLine="0"/>
        <w:jc w:val="left"/>
      </w:pPr>
      <w:r>
        <w:t>Уход</w:t>
      </w:r>
      <w:r>
        <w:rPr>
          <w:spacing w:val="50"/>
        </w:rPr>
        <w:t xml:space="preserve"> </w:t>
      </w:r>
      <w:r>
        <w:t>за</w:t>
      </w:r>
      <w:r>
        <w:rPr>
          <w:spacing w:val="54"/>
        </w:rPr>
        <w:t xml:space="preserve"> </w:t>
      </w:r>
      <w:r>
        <w:t>спортивным</w:t>
      </w:r>
      <w:r>
        <w:rPr>
          <w:spacing w:val="56"/>
        </w:rPr>
        <w:t xml:space="preserve"> </w:t>
      </w:r>
      <w:r>
        <w:t>инвентарем</w:t>
      </w:r>
      <w:r>
        <w:rPr>
          <w:spacing w:val="52"/>
        </w:rPr>
        <w:t xml:space="preserve"> </w:t>
      </w:r>
      <w:r>
        <w:t>и</w:t>
      </w:r>
      <w:r>
        <w:rPr>
          <w:spacing w:val="48"/>
        </w:rPr>
        <w:t xml:space="preserve"> </w:t>
      </w:r>
      <w:r>
        <w:t>оборудованием</w:t>
      </w:r>
      <w:r>
        <w:rPr>
          <w:spacing w:val="53"/>
        </w:rPr>
        <w:t xml:space="preserve"> </w:t>
      </w:r>
      <w:r>
        <w:t>при</w:t>
      </w:r>
      <w:r>
        <w:rPr>
          <w:spacing w:val="53"/>
        </w:rPr>
        <w:t xml:space="preserve"> </w:t>
      </w:r>
      <w:r>
        <w:t>занятиях</w:t>
      </w:r>
      <w:r>
        <w:rPr>
          <w:spacing w:val="50"/>
        </w:rPr>
        <w:t xml:space="preserve"> </w:t>
      </w:r>
      <w:r>
        <w:t>футболом.</w:t>
      </w:r>
    </w:p>
    <w:p w:rsidR="00E767C0" w:rsidRDefault="00A56CA5">
      <w:pPr>
        <w:pStyle w:val="a4"/>
        <w:spacing w:before="206"/>
        <w:ind w:left="721" w:firstLine="0"/>
        <w:jc w:val="left"/>
      </w:pPr>
      <w:r>
        <w:t>Основы</w:t>
      </w:r>
      <w:r>
        <w:rPr>
          <w:spacing w:val="-8"/>
        </w:rPr>
        <w:t xml:space="preserve"> </w:t>
      </w:r>
      <w:r>
        <w:t>организации</w:t>
      </w:r>
      <w:r>
        <w:rPr>
          <w:spacing w:val="-8"/>
        </w:rPr>
        <w:t xml:space="preserve"> </w:t>
      </w:r>
      <w:r>
        <w:t>самостоятельных</w:t>
      </w:r>
      <w:r>
        <w:rPr>
          <w:spacing w:val="-9"/>
        </w:rPr>
        <w:t xml:space="preserve"> </w:t>
      </w:r>
      <w:r>
        <w:t>занятий</w:t>
      </w:r>
      <w:r>
        <w:rPr>
          <w:spacing w:val="-8"/>
        </w:rPr>
        <w:t xml:space="preserve"> </w:t>
      </w:r>
      <w:r>
        <w:t>футболом.</w:t>
      </w:r>
    </w:p>
    <w:p w:rsidR="00E767C0" w:rsidRDefault="00A56CA5">
      <w:pPr>
        <w:pStyle w:val="a4"/>
        <w:spacing w:before="206" w:line="278" w:lineRule="auto"/>
        <w:ind w:left="721" w:right="273" w:firstLine="225"/>
      </w:pPr>
      <w:r>
        <w:t>Организация</w:t>
      </w:r>
      <w:r>
        <w:rPr>
          <w:spacing w:val="1"/>
        </w:rPr>
        <w:t xml:space="preserve"> </w:t>
      </w:r>
      <w:r>
        <w:t>и</w:t>
      </w:r>
      <w:r>
        <w:rPr>
          <w:spacing w:val="1"/>
        </w:rPr>
        <w:t xml:space="preserve"> </w:t>
      </w:r>
      <w:r>
        <w:t>проведение</w:t>
      </w:r>
      <w:r>
        <w:rPr>
          <w:spacing w:val="1"/>
        </w:rPr>
        <w:t xml:space="preserve"> </w:t>
      </w:r>
      <w:r>
        <w:t>подвижных</w:t>
      </w:r>
      <w:r>
        <w:rPr>
          <w:spacing w:val="1"/>
        </w:rPr>
        <w:t xml:space="preserve"> </w:t>
      </w:r>
      <w:r>
        <w:t>игр</w:t>
      </w:r>
      <w:r>
        <w:rPr>
          <w:spacing w:val="1"/>
        </w:rPr>
        <w:t xml:space="preserve"> </w:t>
      </w:r>
      <w:r>
        <w:t>с</w:t>
      </w:r>
      <w:r>
        <w:rPr>
          <w:spacing w:val="1"/>
        </w:rPr>
        <w:t xml:space="preserve"> </w:t>
      </w:r>
      <w:r>
        <w:t>элементами</w:t>
      </w:r>
      <w:r>
        <w:rPr>
          <w:spacing w:val="71"/>
        </w:rPr>
        <w:t xml:space="preserve"> </w:t>
      </w:r>
      <w:r>
        <w:t>футбола</w:t>
      </w:r>
      <w:r>
        <w:rPr>
          <w:spacing w:val="71"/>
        </w:rPr>
        <w:t xml:space="preserve"> </w:t>
      </w:r>
      <w:r>
        <w:t>со</w:t>
      </w:r>
      <w:r>
        <w:rPr>
          <w:spacing w:val="-67"/>
        </w:rPr>
        <w:t xml:space="preserve"> </w:t>
      </w:r>
      <w:r>
        <w:t>сверстниками</w:t>
      </w:r>
      <w:r>
        <w:rPr>
          <w:spacing w:val="3"/>
        </w:rPr>
        <w:t xml:space="preserve"> </w:t>
      </w:r>
      <w:r>
        <w:t>в</w:t>
      </w:r>
      <w:r>
        <w:rPr>
          <w:spacing w:val="-1"/>
        </w:rPr>
        <w:t xml:space="preserve"> </w:t>
      </w:r>
      <w:r>
        <w:t>активной</w:t>
      </w:r>
      <w:r>
        <w:rPr>
          <w:spacing w:val="1"/>
        </w:rPr>
        <w:t xml:space="preserve"> </w:t>
      </w:r>
      <w:r>
        <w:t>досуговой</w:t>
      </w:r>
      <w:r>
        <w:rPr>
          <w:spacing w:val="3"/>
        </w:rPr>
        <w:t xml:space="preserve"> </w:t>
      </w:r>
      <w:r>
        <w:t>деятельности.</w:t>
      </w:r>
    </w:p>
    <w:p w:rsidR="00E767C0" w:rsidRDefault="00A56CA5">
      <w:pPr>
        <w:pStyle w:val="a4"/>
        <w:spacing w:line="276" w:lineRule="auto"/>
        <w:ind w:left="721" w:right="281" w:firstLine="706"/>
      </w:pPr>
      <w:r>
        <w:t>Составление</w:t>
      </w:r>
      <w:r>
        <w:rPr>
          <w:spacing w:val="1"/>
        </w:rPr>
        <w:t xml:space="preserve"> </w:t>
      </w:r>
      <w:r>
        <w:t>комплексов</w:t>
      </w:r>
      <w:r>
        <w:rPr>
          <w:spacing w:val="1"/>
        </w:rPr>
        <w:t xml:space="preserve"> </w:t>
      </w:r>
      <w:r>
        <w:t>различной</w:t>
      </w:r>
      <w:r>
        <w:rPr>
          <w:spacing w:val="1"/>
        </w:rPr>
        <w:t xml:space="preserve"> </w:t>
      </w:r>
      <w:r>
        <w:t>направленности:</w:t>
      </w:r>
      <w:r>
        <w:rPr>
          <w:spacing w:val="1"/>
        </w:rPr>
        <w:t xml:space="preserve"> </w:t>
      </w:r>
      <w:r>
        <w:t>утренней,</w:t>
      </w:r>
      <w:r>
        <w:rPr>
          <w:spacing w:val="1"/>
        </w:rPr>
        <w:t xml:space="preserve"> </w:t>
      </w:r>
      <w:r>
        <w:t>корригирующей</w:t>
      </w:r>
      <w:r>
        <w:rPr>
          <w:spacing w:val="1"/>
        </w:rPr>
        <w:t xml:space="preserve"> </w:t>
      </w:r>
      <w:r>
        <w:t>и</w:t>
      </w:r>
      <w:r>
        <w:rPr>
          <w:spacing w:val="1"/>
        </w:rPr>
        <w:t xml:space="preserve"> </w:t>
      </w:r>
      <w:r>
        <w:t>дыхательной</w:t>
      </w:r>
      <w:r>
        <w:rPr>
          <w:spacing w:val="1"/>
        </w:rPr>
        <w:t xml:space="preserve"> </w:t>
      </w:r>
      <w:r>
        <w:t>гимнастики,</w:t>
      </w:r>
      <w:r>
        <w:rPr>
          <w:spacing w:val="1"/>
        </w:rPr>
        <w:t xml:space="preserve"> </w:t>
      </w:r>
      <w:r>
        <w:t>упражнений</w:t>
      </w:r>
      <w:r>
        <w:rPr>
          <w:spacing w:val="1"/>
        </w:rPr>
        <w:t xml:space="preserve"> </w:t>
      </w:r>
      <w:r>
        <w:t>для</w:t>
      </w:r>
      <w:r>
        <w:rPr>
          <w:spacing w:val="1"/>
        </w:rPr>
        <w:t xml:space="preserve"> </w:t>
      </w:r>
      <w:r>
        <w:t>профилактики</w:t>
      </w:r>
      <w:r>
        <w:rPr>
          <w:spacing w:val="1"/>
        </w:rPr>
        <w:t xml:space="preserve"> </w:t>
      </w:r>
      <w:r>
        <w:t>плоскостопия</w:t>
      </w:r>
      <w:r>
        <w:rPr>
          <w:spacing w:val="3"/>
        </w:rPr>
        <w:t xml:space="preserve"> </w:t>
      </w:r>
      <w:r>
        <w:t>и развития</w:t>
      </w:r>
      <w:r>
        <w:rPr>
          <w:spacing w:val="-1"/>
        </w:rPr>
        <w:t xml:space="preserve"> </w:t>
      </w:r>
      <w:r>
        <w:t>физических</w:t>
      </w:r>
      <w:r>
        <w:rPr>
          <w:spacing w:val="-3"/>
        </w:rPr>
        <w:t xml:space="preserve"> </w:t>
      </w:r>
      <w:r>
        <w:t>качеств.</w:t>
      </w:r>
    </w:p>
    <w:p w:rsidR="00E767C0" w:rsidRDefault="00A56CA5">
      <w:pPr>
        <w:pStyle w:val="a4"/>
        <w:spacing w:line="276" w:lineRule="auto"/>
        <w:ind w:left="721" w:right="279" w:firstLine="225"/>
      </w:pPr>
      <w:r>
        <w:t>Причины</w:t>
      </w:r>
      <w:r>
        <w:rPr>
          <w:spacing w:val="1"/>
        </w:rPr>
        <w:t xml:space="preserve"> </w:t>
      </w:r>
      <w:r>
        <w:t>возникновения</w:t>
      </w:r>
      <w:r>
        <w:rPr>
          <w:spacing w:val="1"/>
        </w:rPr>
        <w:t xml:space="preserve"> </w:t>
      </w:r>
      <w:r>
        <w:t>ошибок</w:t>
      </w:r>
      <w:r>
        <w:rPr>
          <w:spacing w:val="1"/>
        </w:rPr>
        <w:t xml:space="preserve"> </w:t>
      </w:r>
      <w:r>
        <w:t>при</w:t>
      </w:r>
      <w:r>
        <w:rPr>
          <w:spacing w:val="1"/>
        </w:rPr>
        <w:t xml:space="preserve"> </w:t>
      </w:r>
      <w:r>
        <w:t>выполнении</w:t>
      </w:r>
      <w:r>
        <w:rPr>
          <w:spacing w:val="1"/>
        </w:rPr>
        <w:t xml:space="preserve"> </w:t>
      </w:r>
      <w:r>
        <w:t>технических</w:t>
      </w:r>
      <w:r>
        <w:rPr>
          <w:spacing w:val="1"/>
        </w:rPr>
        <w:t xml:space="preserve"> </w:t>
      </w:r>
      <w:r>
        <w:t>приёмов</w:t>
      </w:r>
      <w:r>
        <w:rPr>
          <w:spacing w:val="71"/>
        </w:rPr>
        <w:t xml:space="preserve"> </w:t>
      </w:r>
      <w:r>
        <w:t>и</w:t>
      </w:r>
      <w:r>
        <w:rPr>
          <w:spacing w:val="-67"/>
        </w:rPr>
        <w:t xml:space="preserve"> </w:t>
      </w:r>
      <w:r>
        <w:t>способы</w:t>
      </w:r>
      <w:r>
        <w:rPr>
          <w:spacing w:val="2"/>
        </w:rPr>
        <w:t xml:space="preserve"> </w:t>
      </w:r>
      <w:r>
        <w:t>их</w:t>
      </w:r>
      <w:r>
        <w:rPr>
          <w:spacing w:val="1"/>
        </w:rPr>
        <w:t xml:space="preserve"> </w:t>
      </w:r>
      <w:r>
        <w:t>устранения.</w:t>
      </w:r>
    </w:p>
    <w:p w:rsidR="00E767C0" w:rsidRDefault="00A56CA5">
      <w:pPr>
        <w:pStyle w:val="a4"/>
        <w:spacing w:line="276" w:lineRule="auto"/>
        <w:ind w:left="1384" w:right="385" w:firstLine="0"/>
      </w:pPr>
      <w:r>
        <w:t>Тестирование</w:t>
      </w:r>
      <w:r>
        <w:rPr>
          <w:spacing w:val="-2"/>
        </w:rPr>
        <w:t xml:space="preserve"> </w:t>
      </w:r>
      <w:r>
        <w:t>уровня</w:t>
      </w:r>
      <w:r>
        <w:rPr>
          <w:spacing w:val="-6"/>
        </w:rPr>
        <w:t xml:space="preserve"> </w:t>
      </w:r>
      <w:r>
        <w:t>физической</w:t>
      </w:r>
      <w:r>
        <w:rPr>
          <w:spacing w:val="-7"/>
        </w:rPr>
        <w:t xml:space="preserve"> </w:t>
      </w:r>
      <w:r>
        <w:t>и</w:t>
      </w:r>
      <w:r>
        <w:rPr>
          <w:spacing w:val="-7"/>
        </w:rPr>
        <w:t xml:space="preserve"> </w:t>
      </w:r>
      <w:r>
        <w:t>технической</w:t>
      </w:r>
      <w:r>
        <w:rPr>
          <w:spacing w:val="-7"/>
        </w:rPr>
        <w:t xml:space="preserve"> </w:t>
      </w:r>
      <w:r>
        <w:t>подготовленности</w:t>
      </w:r>
      <w:r>
        <w:rPr>
          <w:spacing w:val="-2"/>
        </w:rPr>
        <w:t xml:space="preserve"> </w:t>
      </w:r>
      <w:r>
        <w:t>в</w:t>
      </w:r>
      <w:r>
        <w:rPr>
          <w:spacing w:val="-8"/>
        </w:rPr>
        <w:t xml:space="preserve"> </w:t>
      </w:r>
      <w:r>
        <w:t>футболе.</w:t>
      </w:r>
      <w:r>
        <w:rPr>
          <w:spacing w:val="-68"/>
        </w:rPr>
        <w:t xml:space="preserve"> </w:t>
      </w:r>
      <w:r>
        <w:t>Физическое</w:t>
      </w:r>
      <w:r>
        <w:rPr>
          <w:spacing w:val="3"/>
        </w:rPr>
        <w:t xml:space="preserve"> </w:t>
      </w:r>
      <w:r>
        <w:t>совершенствование.</w:t>
      </w:r>
    </w:p>
    <w:p w:rsidR="00E767C0" w:rsidRDefault="00A56CA5">
      <w:pPr>
        <w:pStyle w:val="a4"/>
        <w:spacing w:line="276" w:lineRule="auto"/>
        <w:ind w:left="721" w:right="168" w:firstLine="225"/>
        <w:jc w:val="left"/>
      </w:pPr>
      <w:r>
        <w:t>Комплексы</w:t>
      </w:r>
      <w:r>
        <w:rPr>
          <w:spacing w:val="32"/>
        </w:rPr>
        <w:t xml:space="preserve"> </w:t>
      </w:r>
      <w:r>
        <w:t>общеразвивающих</w:t>
      </w:r>
      <w:r>
        <w:rPr>
          <w:spacing w:val="33"/>
        </w:rPr>
        <w:t xml:space="preserve"> </w:t>
      </w:r>
      <w:r>
        <w:t>и</w:t>
      </w:r>
      <w:r>
        <w:rPr>
          <w:spacing w:val="35"/>
        </w:rPr>
        <w:t xml:space="preserve"> </w:t>
      </w:r>
      <w:r>
        <w:t>корригирующих</w:t>
      </w:r>
      <w:r>
        <w:rPr>
          <w:spacing w:val="36"/>
        </w:rPr>
        <w:t xml:space="preserve"> </w:t>
      </w:r>
      <w:r>
        <w:t>упражнений</w:t>
      </w:r>
      <w:r>
        <w:rPr>
          <w:spacing w:val="35"/>
        </w:rPr>
        <w:t xml:space="preserve"> </w:t>
      </w:r>
      <w:r>
        <w:t>с</w:t>
      </w:r>
      <w:r>
        <w:rPr>
          <w:spacing w:val="32"/>
        </w:rPr>
        <w:t xml:space="preserve"> </w:t>
      </w:r>
      <w:r>
        <w:t>мячом</w:t>
      </w:r>
      <w:r>
        <w:rPr>
          <w:spacing w:val="37"/>
        </w:rPr>
        <w:t xml:space="preserve"> </w:t>
      </w:r>
      <w:r>
        <w:t>и</w:t>
      </w:r>
      <w:r>
        <w:rPr>
          <w:spacing w:val="32"/>
        </w:rPr>
        <w:t xml:space="preserve"> </w:t>
      </w:r>
      <w:r>
        <w:t>без</w:t>
      </w:r>
      <w:r>
        <w:rPr>
          <w:spacing w:val="-67"/>
        </w:rPr>
        <w:t xml:space="preserve"> </w:t>
      </w:r>
      <w:r>
        <w:t>мяча.</w:t>
      </w:r>
      <w:r>
        <w:rPr>
          <w:spacing w:val="3"/>
        </w:rPr>
        <w:t xml:space="preserve"> </w:t>
      </w:r>
      <w:r>
        <w:t>Техника</w:t>
      </w:r>
      <w:r>
        <w:rPr>
          <w:spacing w:val="1"/>
        </w:rPr>
        <w:t xml:space="preserve"> </w:t>
      </w:r>
      <w:r>
        <w:t>передвижения</w:t>
      </w:r>
      <w:r>
        <w:rPr>
          <w:spacing w:val="-2"/>
        </w:rPr>
        <w:t xml:space="preserve"> </w:t>
      </w:r>
      <w:r>
        <w:t>и</w:t>
      </w:r>
      <w:r>
        <w:rPr>
          <w:spacing w:val="-1"/>
        </w:rPr>
        <w:t xml:space="preserve"> </w:t>
      </w:r>
      <w:r>
        <w:t>специально-беговые</w:t>
      </w:r>
      <w:r>
        <w:rPr>
          <w:spacing w:val="7"/>
        </w:rPr>
        <w:t xml:space="preserve"> </w:t>
      </w:r>
      <w:r>
        <w:t>упражнения.</w:t>
      </w:r>
    </w:p>
    <w:p w:rsidR="00E767C0" w:rsidRDefault="00A56CA5">
      <w:pPr>
        <w:pStyle w:val="a4"/>
        <w:tabs>
          <w:tab w:val="left" w:pos="2958"/>
          <w:tab w:val="left" w:pos="4730"/>
          <w:tab w:val="left" w:pos="6411"/>
          <w:tab w:val="left" w:pos="7030"/>
          <w:tab w:val="left" w:pos="8293"/>
          <w:tab w:val="left" w:pos="9911"/>
        </w:tabs>
        <w:spacing w:line="276" w:lineRule="auto"/>
        <w:ind w:left="678" w:right="288" w:firstLine="225"/>
        <w:jc w:val="left"/>
      </w:pPr>
      <w:r>
        <w:t>Комплексы</w:t>
      </w:r>
      <w:r>
        <w:tab/>
        <w:t>специальных</w:t>
      </w:r>
      <w:r>
        <w:tab/>
        <w:t>упражнений</w:t>
      </w:r>
      <w:r>
        <w:tab/>
        <w:t>для</w:t>
      </w:r>
      <w:r>
        <w:tab/>
        <w:t>развития</w:t>
      </w:r>
      <w:r>
        <w:tab/>
        <w:t>физических</w:t>
      </w:r>
      <w:r>
        <w:tab/>
      </w:r>
      <w:r>
        <w:rPr>
          <w:spacing w:val="-2"/>
        </w:rPr>
        <w:t>качеств,</w:t>
      </w:r>
      <w:r>
        <w:rPr>
          <w:spacing w:val="-67"/>
        </w:rPr>
        <w:t xml:space="preserve"> </w:t>
      </w:r>
      <w:r>
        <w:t>технических</w:t>
      </w:r>
      <w:r>
        <w:rPr>
          <w:spacing w:val="-7"/>
        </w:rPr>
        <w:t xml:space="preserve"> </w:t>
      </w:r>
      <w:r>
        <w:t>приемов и упражнений на</w:t>
      </w:r>
      <w:r>
        <w:rPr>
          <w:spacing w:val="3"/>
        </w:rPr>
        <w:t xml:space="preserve"> </w:t>
      </w:r>
      <w:r>
        <w:t>частоту</w:t>
      </w:r>
      <w:r>
        <w:rPr>
          <w:spacing w:val="-4"/>
        </w:rPr>
        <w:t xml:space="preserve"> </w:t>
      </w:r>
      <w:r>
        <w:t>движений</w:t>
      </w:r>
      <w:r>
        <w:rPr>
          <w:spacing w:val="3"/>
        </w:rPr>
        <w:t xml:space="preserve"> </w:t>
      </w:r>
      <w:r>
        <w:t>ног.</w:t>
      </w:r>
    </w:p>
    <w:p w:rsidR="00E767C0" w:rsidRDefault="00A56CA5">
      <w:pPr>
        <w:pStyle w:val="a4"/>
        <w:spacing w:line="276" w:lineRule="auto"/>
        <w:ind w:left="678" w:right="168" w:firstLine="225"/>
        <w:jc w:val="left"/>
      </w:pPr>
      <w:r>
        <w:t>Подвижные</w:t>
      </w:r>
      <w:r>
        <w:rPr>
          <w:spacing w:val="41"/>
        </w:rPr>
        <w:t xml:space="preserve"> </w:t>
      </w:r>
      <w:r>
        <w:t>игры</w:t>
      </w:r>
      <w:r>
        <w:rPr>
          <w:spacing w:val="40"/>
        </w:rPr>
        <w:t xml:space="preserve"> </w:t>
      </w:r>
      <w:r>
        <w:t>без</w:t>
      </w:r>
      <w:r>
        <w:rPr>
          <w:spacing w:val="40"/>
        </w:rPr>
        <w:t xml:space="preserve"> </w:t>
      </w:r>
      <w:r>
        <w:t>мячей</w:t>
      </w:r>
      <w:r>
        <w:rPr>
          <w:spacing w:val="44"/>
        </w:rPr>
        <w:t xml:space="preserve"> </w:t>
      </w:r>
      <w:r>
        <w:t>и</w:t>
      </w:r>
      <w:r>
        <w:rPr>
          <w:spacing w:val="40"/>
        </w:rPr>
        <w:t xml:space="preserve"> </w:t>
      </w:r>
      <w:r>
        <w:t>с</w:t>
      </w:r>
      <w:r>
        <w:rPr>
          <w:spacing w:val="40"/>
        </w:rPr>
        <w:t xml:space="preserve"> </w:t>
      </w:r>
      <w:r>
        <w:t>мячами.</w:t>
      </w:r>
      <w:r>
        <w:rPr>
          <w:spacing w:val="42"/>
        </w:rPr>
        <w:t xml:space="preserve"> </w:t>
      </w:r>
      <w:r>
        <w:t>Подвижные</w:t>
      </w:r>
      <w:r>
        <w:rPr>
          <w:spacing w:val="42"/>
        </w:rPr>
        <w:t xml:space="preserve"> </w:t>
      </w:r>
      <w:r>
        <w:t>игры</w:t>
      </w:r>
      <w:r>
        <w:rPr>
          <w:spacing w:val="39"/>
        </w:rPr>
        <w:t xml:space="preserve"> </w:t>
      </w:r>
      <w:r>
        <w:t>и</w:t>
      </w:r>
      <w:r>
        <w:rPr>
          <w:spacing w:val="43"/>
        </w:rPr>
        <w:t xml:space="preserve"> </w:t>
      </w:r>
      <w:r>
        <w:t>эстафеты</w:t>
      </w:r>
      <w:r>
        <w:rPr>
          <w:spacing w:val="-67"/>
        </w:rPr>
        <w:t xml:space="preserve"> </w:t>
      </w:r>
      <w:r>
        <w:t>специальной</w:t>
      </w:r>
      <w:r>
        <w:rPr>
          <w:spacing w:val="1"/>
        </w:rPr>
        <w:t xml:space="preserve"> </w:t>
      </w:r>
      <w:r>
        <w:t>направленности с</w:t>
      </w:r>
      <w:r>
        <w:rPr>
          <w:spacing w:val="5"/>
        </w:rPr>
        <w:t xml:space="preserve"> </w:t>
      </w:r>
      <w:r>
        <w:t>элементами</w:t>
      </w:r>
      <w:r>
        <w:rPr>
          <w:spacing w:val="3"/>
        </w:rPr>
        <w:t xml:space="preserve"> </w:t>
      </w:r>
      <w:r>
        <w:t>футбола.</w:t>
      </w:r>
    </w:p>
    <w:p w:rsidR="00E767C0" w:rsidRDefault="00A56CA5">
      <w:pPr>
        <w:pStyle w:val="a4"/>
        <w:spacing w:line="321" w:lineRule="exact"/>
        <w:ind w:left="1384" w:firstLine="0"/>
        <w:jc w:val="left"/>
      </w:pPr>
      <w:r>
        <w:t>Индивидуальные</w:t>
      </w:r>
      <w:r>
        <w:rPr>
          <w:spacing w:val="-7"/>
        </w:rPr>
        <w:t xml:space="preserve"> </w:t>
      </w:r>
      <w:r>
        <w:t>технические</w:t>
      </w:r>
      <w:r>
        <w:rPr>
          <w:spacing w:val="-7"/>
        </w:rPr>
        <w:t xml:space="preserve"> </w:t>
      </w:r>
      <w:r>
        <w:t>действия</w:t>
      </w:r>
      <w:r>
        <w:rPr>
          <w:spacing w:val="-7"/>
        </w:rPr>
        <w:t xml:space="preserve"> </w:t>
      </w:r>
      <w:r>
        <w:t>с</w:t>
      </w:r>
      <w:r>
        <w:rPr>
          <w:spacing w:val="-9"/>
        </w:rPr>
        <w:t xml:space="preserve"> </w:t>
      </w:r>
      <w:r>
        <w:t>мячом:</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spacing w:before="76" w:line="276" w:lineRule="auto"/>
        <w:ind w:left="721" w:firstLine="706"/>
        <w:jc w:val="left"/>
      </w:pPr>
      <w:r>
        <w:lastRenderedPageBreak/>
        <w:t>ведение</w:t>
      </w:r>
      <w:r>
        <w:rPr>
          <w:spacing w:val="20"/>
        </w:rPr>
        <w:t xml:space="preserve"> </w:t>
      </w:r>
      <w:r>
        <w:t>мяча</w:t>
      </w:r>
      <w:r>
        <w:rPr>
          <w:spacing w:val="21"/>
        </w:rPr>
        <w:t xml:space="preserve"> </w:t>
      </w:r>
      <w:r>
        <w:t>ногой</w:t>
      </w:r>
      <w:r>
        <w:rPr>
          <w:spacing w:val="20"/>
        </w:rPr>
        <w:t xml:space="preserve"> </w:t>
      </w:r>
      <w:r>
        <w:t>–</w:t>
      </w:r>
      <w:r>
        <w:rPr>
          <w:spacing w:val="20"/>
        </w:rPr>
        <w:t xml:space="preserve"> </w:t>
      </w:r>
      <w:r>
        <w:t>внутренней</w:t>
      </w:r>
      <w:r>
        <w:rPr>
          <w:spacing w:val="20"/>
        </w:rPr>
        <w:t xml:space="preserve"> </w:t>
      </w:r>
      <w:r>
        <w:t>частью</w:t>
      </w:r>
      <w:r>
        <w:rPr>
          <w:spacing w:val="20"/>
        </w:rPr>
        <w:t xml:space="preserve"> </w:t>
      </w:r>
      <w:r>
        <w:t>подъема,</w:t>
      </w:r>
      <w:r>
        <w:rPr>
          <w:spacing w:val="23"/>
        </w:rPr>
        <w:t xml:space="preserve"> </w:t>
      </w:r>
      <w:r>
        <w:t>внешней</w:t>
      </w:r>
      <w:r>
        <w:rPr>
          <w:spacing w:val="20"/>
        </w:rPr>
        <w:t xml:space="preserve"> </w:t>
      </w:r>
      <w:r>
        <w:t>частью</w:t>
      </w:r>
      <w:r>
        <w:rPr>
          <w:spacing w:val="-67"/>
        </w:rPr>
        <w:t xml:space="preserve"> </w:t>
      </w:r>
      <w:r>
        <w:t>подъема,средней</w:t>
      </w:r>
      <w:r>
        <w:rPr>
          <w:spacing w:val="-4"/>
        </w:rPr>
        <w:t xml:space="preserve"> </w:t>
      </w:r>
      <w:r>
        <w:t>частью</w:t>
      </w:r>
      <w:r>
        <w:rPr>
          <w:spacing w:val="-1"/>
        </w:rPr>
        <w:t xml:space="preserve"> </w:t>
      </w:r>
      <w:r>
        <w:t>подъема,</w:t>
      </w:r>
      <w:r>
        <w:rPr>
          <w:spacing w:val="4"/>
        </w:rPr>
        <w:t xml:space="preserve"> </w:t>
      </w:r>
      <w:r>
        <w:t>внутренней</w:t>
      </w:r>
      <w:r>
        <w:rPr>
          <w:spacing w:val="1"/>
        </w:rPr>
        <w:t xml:space="preserve"> </w:t>
      </w:r>
      <w:r>
        <w:t>стороной стопы;</w:t>
      </w:r>
    </w:p>
    <w:p w:rsidR="00E767C0" w:rsidRDefault="00A56CA5">
      <w:pPr>
        <w:pStyle w:val="a4"/>
        <w:spacing w:line="276" w:lineRule="auto"/>
        <w:ind w:left="721" w:right="168" w:firstLine="225"/>
        <w:jc w:val="left"/>
      </w:pPr>
      <w:r>
        <w:rPr>
          <w:w w:val="95"/>
        </w:rPr>
        <w:t>развороты</w:t>
      </w:r>
      <w:r>
        <w:rPr>
          <w:spacing w:val="25"/>
          <w:w w:val="95"/>
        </w:rPr>
        <w:t xml:space="preserve"> </w:t>
      </w:r>
      <w:r>
        <w:rPr>
          <w:w w:val="95"/>
        </w:rPr>
        <w:t>с</w:t>
      </w:r>
      <w:r>
        <w:rPr>
          <w:spacing w:val="33"/>
          <w:w w:val="95"/>
        </w:rPr>
        <w:t xml:space="preserve"> </w:t>
      </w:r>
      <w:r>
        <w:rPr>
          <w:w w:val="95"/>
        </w:rPr>
        <w:t>мячом</w:t>
      </w:r>
      <w:r>
        <w:rPr>
          <w:spacing w:val="34"/>
          <w:w w:val="95"/>
        </w:rPr>
        <w:t xml:space="preserve"> </w:t>
      </w:r>
      <w:r>
        <w:rPr>
          <w:w w:val="95"/>
        </w:rPr>
        <w:t>–</w:t>
      </w:r>
      <w:r>
        <w:rPr>
          <w:spacing w:val="31"/>
          <w:w w:val="95"/>
        </w:rPr>
        <w:t xml:space="preserve"> </w:t>
      </w:r>
      <w:r>
        <w:rPr>
          <w:w w:val="95"/>
        </w:rPr>
        <w:t>подошвой,</w:t>
      </w:r>
      <w:r>
        <w:rPr>
          <w:spacing w:val="36"/>
          <w:w w:val="95"/>
        </w:rPr>
        <w:t xml:space="preserve"> </w:t>
      </w:r>
      <w:r>
        <w:rPr>
          <w:w w:val="95"/>
        </w:rPr>
        <w:t>внешней</w:t>
      </w:r>
      <w:r>
        <w:rPr>
          <w:spacing w:val="32"/>
          <w:w w:val="95"/>
        </w:rPr>
        <w:t xml:space="preserve"> </w:t>
      </w:r>
      <w:r>
        <w:rPr>
          <w:w w:val="95"/>
        </w:rPr>
        <w:t>стороной</w:t>
      </w:r>
      <w:r>
        <w:rPr>
          <w:spacing w:val="31"/>
          <w:w w:val="95"/>
        </w:rPr>
        <w:t xml:space="preserve"> </w:t>
      </w:r>
      <w:r>
        <w:rPr>
          <w:w w:val="95"/>
        </w:rPr>
        <w:t>стопы,</w:t>
      </w:r>
      <w:r>
        <w:rPr>
          <w:spacing w:val="36"/>
          <w:w w:val="95"/>
        </w:rPr>
        <w:t xml:space="preserve"> </w:t>
      </w:r>
      <w:r>
        <w:rPr>
          <w:w w:val="95"/>
        </w:rPr>
        <w:t>внутренней</w:t>
      </w:r>
      <w:r>
        <w:rPr>
          <w:spacing w:val="33"/>
          <w:w w:val="95"/>
        </w:rPr>
        <w:t xml:space="preserve"> </w:t>
      </w:r>
      <w:r>
        <w:rPr>
          <w:w w:val="95"/>
        </w:rPr>
        <w:t>стороной</w:t>
      </w:r>
      <w:r>
        <w:rPr>
          <w:spacing w:val="-64"/>
          <w:w w:val="95"/>
        </w:rPr>
        <w:t xml:space="preserve"> </w:t>
      </w:r>
      <w:r>
        <w:t>стопы;</w:t>
      </w:r>
    </w:p>
    <w:p w:rsidR="00E767C0" w:rsidRDefault="00A56CA5">
      <w:pPr>
        <w:pStyle w:val="a4"/>
        <w:spacing w:line="276" w:lineRule="auto"/>
        <w:ind w:left="721" w:firstLine="706"/>
        <w:jc w:val="left"/>
      </w:pPr>
      <w:r>
        <w:t>удары</w:t>
      </w:r>
      <w:r>
        <w:rPr>
          <w:spacing w:val="-4"/>
        </w:rPr>
        <w:t xml:space="preserve"> </w:t>
      </w:r>
      <w:r>
        <w:t>по</w:t>
      </w:r>
      <w:r>
        <w:rPr>
          <w:spacing w:val="-3"/>
        </w:rPr>
        <w:t xml:space="preserve"> </w:t>
      </w:r>
      <w:r>
        <w:t>мячу</w:t>
      </w:r>
      <w:r>
        <w:rPr>
          <w:spacing w:val="-8"/>
        </w:rPr>
        <w:t xml:space="preserve"> </w:t>
      </w:r>
      <w:r>
        <w:t>ногой</w:t>
      </w:r>
      <w:r>
        <w:rPr>
          <w:spacing w:val="1"/>
        </w:rPr>
        <w:t xml:space="preserve"> </w:t>
      </w:r>
      <w:r>
        <w:t>–</w:t>
      </w:r>
      <w:r>
        <w:rPr>
          <w:spacing w:val="-3"/>
        </w:rPr>
        <w:t xml:space="preserve"> </w:t>
      </w:r>
      <w:r>
        <w:t>внутренней</w:t>
      </w:r>
      <w:r>
        <w:rPr>
          <w:spacing w:val="-3"/>
        </w:rPr>
        <w:t xml:space="preserve"> </w:t>
      </w:r>
      <w:r>
        <w:t>стороной</w:t>
      </w:r>
      <w:r>
        <w:rPr>
          <w:spacing w:val="-4"/>
        </w:rPr>
        <w:t xml:space="preserve"> </w:t>
      </w:r>
      <w:r>
        <w:t>стопы, средней</w:t>
      </w:r>
      <w:r>
        <w:rPr>
          <w:spacing w:val="-4"/>
        </w:rPr>
        <w:t xml:space="preserve"> </w:t>
      </w:r>
      <w:r>
        <w:t>частью</w:t>
      </w:r>
      <w:r>
        <w:rPr>
          <w:spacing w:val="-67"/>
        </w:rPr>
        <w:t xml:space="preserve"> </w:t>
      </w:r>
      <w:r>
        <w:t>подъема,внутренней</w:t>
      </w:r>
      <w:r>
        <w:rPr>
          <w:spacing w:val="2"/>
        </w:rPr>
        <w:t xml:space="preserve"> </w:t>
      </w:r>
      <w:r>
        <w:t>частью</w:t>
      </w:r>
      <w:r>
        <w:rPr>
          <w:spacing w:val="2"/>
        </w:rPr>
        <w:t xml:space="preserve"> </w:t>
      </w:r>
      <w:r>
        <w:t>подъема;</w:t>
      </w:r>
    </w:p>
    <w:p w:rsidR="00E767C0" w:rsidRDefault="00A56CA5">
      <w:pPr>
        <w:pStyle w:val="a4"/>
        <w:spacing w:before="2"/>
        <w:ind w:left="1384" w:firstLine="0"/>
        <w:jc w:val="left"/>
      </w:pPr>
      <w:r>
        <w:t>остановка</w:t>
      </w:r>
      <w:r>
        <w:rPr>
          <w:spacing w:val="-7"/>
        </w:rPr>
        <w:t xml:space="preserve"> </w:t>
      </w:r>
      <w:r>
        <w:t>мяча</w:t>
      </w:r>
      <w:r>
        <w:rPr>
          <w:spacing w:val="-7"/>
        </w:rPr>
        <w:t xml:space="preserve"> </w:t>
      </w:r>
      <w:r>
        <w:t>ногой</w:t>
      </w:r>
      <w:r>
        <w:rPr>
          <w:spacing w:val="-4"/>
        </w:rPr>
        <w:t xml:space="preserve"> </w:t>
      </w:r>
      <w:r>
        <w:t>–</w:t>
      </w:r>
      <w:r>
        <w:rPr>
          <w:spacing w:val="-8"/>
        </w:rPr>
        <w:t xml:space="preserve"> </w:t>
      </w:r>
      <w:r>
        <w:t>подошвой,</w:t>
      </w:r>
      <w:r>
        <w:rPr>
          <w:spacing w:val="-6"/>
        </w:rPr>
        <w:t xml:space="preserve"> </w:t>
      </w:r>
      <w:r>
        <w:t>внутренней</w:t>
      </w:r>
      <w:r>
        <w:rPr>
          <w:spacing w:val="-3"/>
        </w:rPr>
        <w:t xml:space="preserve"> </w:t>
      </w:r>
      <w:r>
        <w:t>стороной</w:t>
      </w:r>
      <w:r>
        <w:rPr>
          <w:spacing w:val="-8"/>
        </w:rPr>
        <w:t xml:space="preserve"> </w:t>
      </w:r>
      <w:r>
        <w:t>стопы;</w:t>
      </w:r>
    </w:p>
    <w:p w:rsidR="00E767C0" w:rsidRDefault="00A56CA5">
      <w:pPr>
        <w:pStyle w:val="a4"/>
        <w:spacing w:before="201"/>
        <w:ind w:left="1384" w:firstLine="0"/>
        <w:jc w:val="left"/>
      </w:pPr>
      <w:r>
        <w:t>обманные</w:t>
      </w:r>
      <w:r>
        <w:rPr>
          <w:spacing w:val="-6"/>
        </w:rPr>
        <w:t xml:space="preserve"> </w:t>
      </w:r>
      <w:r>
        <w:t>движения</w:t>
      </w:r>
      <w:r>
        <w:rPr>
          <w:spacing w:val="-5"/>
        </w:rPr>
        <w:t xml:space="preserve"> </w:t>
      </w:r>
      <w:r>
        <w:t>(«финты»)</w:t>
      </w:r>
      <w:r>
        <w:rPr>
          <w:spacing w:val="-4"/>
        </w:rPr>
        <w:t xml:space="preserve"> </w:t>
      </w:r>
      <w:r>
        <w:t>–</w:t>
      </w:r>
      <w:r>
        <w:rPr>
          <w:spacing w:val="-8"/>
        </w:rPr>
        <w:t xml:space="preserve"> </w:t>
      </w:r>
      <w:r>
        <w:t>«остановка»</w:t>
      </w:r>
      <w:r>
        <w:rPr>
          <w:spacing w:val="-6"/>
        </w:rPr>
        <w:t xml:space="preserve"> </w:t>
      </w:r>
      <w:r>
        <w:t>мяча</w:t>
      </w:r>
      <w:r>
        <w:rPr>
          <w:spacing w:val="-6"/>
        </w:rPr>
        <w:t xml:space="preserve"> </w:t>
      </w:r>
      <w:r>
        <w:t>ногой,</w:t>
      </w:r>
      <w:r>
        <w:rPr>
          <w:spacing w:val="-1"/>
        </w:rPr>
        <w:t xml:space="preserve"> </w:t>
      </w:r>
      <w:r>
        <w:t>«уход»</w:t>
      </w:r>
      <w:r>
        <w:rPr>
          <w:spacing w:val="-7"/>
        </w:rPr>
        <w:t xml:space="preserve"> </w:t>
      </w:r>
      <w:r>
        <w:t>в</w:t>
      </w:r>
      <w:r>
        <w:rPr>
          <w:spacing w:val="-5"/>
        </w:rPr>
        <w:t xml:space="preserve"> </w:t>
      </w:r>
      <w:r>
        <w:t>сторону.</w:t>
      </w:r>
    </w:p>
    <w:p w:rsidR="00E767C0" w:rsidRDefault="00A56CA5">
      <w:pPr>
        <w:pStyle w:val="a4"/>
        <w:spacing w:before="206" w:line="278" w:lineRule="auto"/>
        <w:ind w:left="721" w:right="290" w:firstLine="706"/>
      </w:pPr>
      <w:r>
        <w:t>Игровые упражнения в парах, в тройках и тактические действия (в процессе</w:t>
      </w:r>
      <w:r>
        <w:rPr>
          <w:spacing w:val="1"/>
        </w:rPr>
        <w:t xml:space="preserve"> </w:t>
      </w:r>
      <w:r>
        <w:t>учебной игры и соревновательной деятельности). Игра в футбол по упрощенным</w:t>
      </w:r>
      <w:r>
        <w:rPr>
          <w:spacing w:val="1"/>
        </w:rPr>
        <w:t xml:space="preserve"> </w:t>
      </w:r>
      <w:r>
        <w:t>правилам.</w:t>
      </w:r>
    </w:p>
    <w:p w:rsidR="00E767C0" w:rsidRDefault="00A56CA5">
      <w:pPr>
        <w:pStyle w:val="a4"/>
        <w:spacing w:line="316" w:lineRule="exact"/>
        <w:ind w:left="1384" w:firstLine="0"/>
      </w:pPr>
      <w:r>
        <w:t>Учебные</w:t>
      </w:r>
      <w:r>
        <w:rPr>
          <w:spacing w:val="-7"/>
        </w:rPr>
        <w:t xml:space="preserve"> </w:t>
      </w:r>
      <w:r>
        <w:t>игры, участие</w:t>
      </w:r>
      <w:r>
        <w:rPr>
          <w:spacing w:val="-2"/>
        </w:rPr>
        <w:t xml:space="preserve"> </w:t>
      </w:r>
      <w:r>
        <w:t>в</w:t>
      </w:r>
      <w:r>
        <w:rPr>
          <w:spacing w:val="-10"/>
        </w:rPr>
        <w:t xml:space="preserve"> </w:t>
      </w:r>
      <w:r>
        <w:t>фестивалях</w:t>
      </w:r>
      <w:r>
        <w:rPr>
          <w:spacing w:val="-6"/>
        </w:rPr>
        <w:t xml:space="preserve"> </w:t>
      </w:r>
      <w:r>
        <w:t>и</w:t>
      </w:r>
      <w:r>
        <w:rPr>
          <w:spacing w:val="-4"/>
        </w:rPr>
        <w:t xml:space="preserve"> </w:t>
      </w:r>
      <w:r>
        <w:t>соревновательных</w:t>
      </w:r>
      <w:r>
        <w:rPr>
          <w:spacing w:val="-10"/>
        </w:rPr>
        <w:t xml:space="preserve"> </w:t>
      </w:r>
      <w:r>
        <w:t>по</w:t>
      </w:r>
      <w:r>
        <w:rPr>
          <w:spacing w:val="-8"/>
        </w:rPr>
        <w:t xml:space="preserve"> </w:t>
      </w:r>
      <w:r>
        <w:t>футболу.</w:t>
      </w:r>
    </w:p>
    <w:p w:rsidR="00E767C0" w:rsidRDefault="00A56CA5">
      <w:pPr>
        <w:pStyle w:val="a4"/>
        <w:spacing w:before="206" w:line="278" w:lineRule="auto"/>
        <w:ind w:left="721" w:right="278" w:firstLine="225"/>
      </w:pPr>
      <w:r>
        <w:t>Тестовые</w:t>
      </w:r>
      <w:r>
        <w:rPr>
          <w:spacing w:val="1"/>
        </w:rPr>
        <w:t xml:space="preserve"> </w:t>
      </w:r>
      <w:r>
        <w:t>упражнения</w:t>
      </w:r>
      <w:r>
        <w:rPr>
          <w:spacing w:val="1"/>
        </w:rPr>
        <w:t xml:space="preserve"> </w:t>
      </w:r>
      <w:r>
        <w:t>по</w:t>
      </w:r>
      <w:r>
        <w:rPr>
          <w:spacing w:val="1"/>
        </w:rPr>
        <w:t xml:space="preserve"> </w:t>
      </w:r>
      <w:r>
        <w:t>физической</w:t>
      </w:r>
      <w:r>
        <w:rPr>
          <w:spacing w:val="1"/>
        </w:rPr>
        <w:t xml:space="preserve"> </w:t>
      </w:r>
      <w:r>
        <w:t>и</w:t>
      </w:r>
      <w:r>
        <w:rPr>
          <w:spacing w:val="1"/>
        </w:rPr>
        <w:t xml:space="preserve"> </w:t>
      </w:r>
      <w:r>
        <w:t>технической</w:t>
      </w:r>
      <w:r>
        <w:rPr>
          <w:spacing w:val="1"/>
        </w:rPr>
        <w:t xml:space="preserve"> </w:t>
      </w:r>
      <w:r>
        <w:t>подготовленности</w:t>
      </w:r>
      <w:r>
        <w:rPr>
          <w:spacing w:val="1"/>
        </w:rPr>
        <w:t xml:space="preserve"> </w:t>
      </w:r>
      <w:r>
        <w:t>обучающихся</w:t>
      </w:r>
      <w:r>
        <w:rPr>
          <w:spacing w:val="2"/>
        </w:rPr>
        <w:t xml:space="preserve"> </w:t>
      </w:r>
      <w:r>
        <w:t>в</w:t>
      </w:r>
      <w:r>
        <w:rPr>
          <w:spacing w:val="2"/>
        </w:rPr>
        <w:t xml:space="preserve"> </w:t>
      </w:r>
      <w:r>
        <w:t>футболе.</w:t>
      </w:r>
    </w:p>
    <w:p w:rsidR="00E767C0" w:rsidRDefault="00A56CA5">
      <w:pPr>
        <w:pStyle w:val="a4"/>
        <w:spacing w:line="256" w:lineRule="auto"/>
        <w:ind w:right="278" w:firstLine="0"/>
      </w:pPr>
      <w:r>
        <w:t>Содержание учебного модуля «Футбол» направлено на достижение обучающимися</w:t>
      </w:r>
      <w:r>
        <w:rPr>
          <w:spacing w:val="1"/>
        </w:rPr>
        <w:t xml:space="preserve"> </w:t>
      </w:r>
      <w:r>
        <w:t>личностных,</w:t>
      </w:r>
      <w:r>
        <w:rPr>
          <w:spacing w:val="-3"/>
        </w:rPr>
        <w:t xml:space="preserve"> </w:t>
      </w:r>
      <w:r>
        <w:t>метапредметных</w:t>
      </w:r>
      <w:r>
        <w:rPr>
          <w:spacing w:val="-2"/>
        </w:rPr>
        <w:t xml:space="preserve"> </w:t>
      </w:r>
      <w:r>
        <w:t>и</w:t>
      </w:r>
      <w:r>
        <w:rPr>
          <w:spacing w:val="-5"/>
        </w:rPr>
        <w:t xml:space="preserve"> </w:t>
      </w:r>
      <w:r>
        <w:t>предметных</w:t>
      </w:r>
      <w:r>
        <w:rPr>
          <w:spacing w:val="-5"/>
        </w:rPr>
        <w:t xml:space="preserve"> </w:t>
      </w:r>
      <w:r>
        <w:t>результатов</w:t>
      </w:r>
      <w:r>
        <w:rPr>
          <w:spacing w:val="-6"/>
        </w:rPr>
        <w:t xml:space="preserve"> </w:t>
      </w:r>
      <w:r>
        <w:t>обучения.</w:t>
      </w:r>
    </w:p>
    <w:p w:rsidR="00E767C0" w:rsidRDefault="00A56CA5">
      <w:pPr>
        <w:pStyle w:val="a4"/>
        <w:spacing w:before="5" w:line="256" w:lineRule="auto"/>
        <w:ind w:right="286" w:firstLine="0"/>
      </w:pPr>
      <w:r>
        <w:t>При изучении учебного модуля «Футбол» на уровне начального общего образования</w:t>
      </w:r>
      <w:r>
        <w:rPr>
          <w:spacing w:val="1"/>
        </w:rPr>
        <w:t xml:space="preserve"> </w:t>
      </w:r>
      <w:r>
        <w:t>у</w:t>
      </w:r>
      <w:r>
        <w:rPr>
          <w:spacing w:val="-7"/>
        </w:rPr>
        <w:t xml:space="preserve"> </w:t>
      </w:r>
      <w:r>
        <w:t>обучающихся</w:t>
      </w:r>
      <w:r>
        <w:rPr>
          <w:spacing w:val="-2"/>
        </w:rPr>
        <w:t xml:space="preserve"> </w:t>
      </w:r>
      <w:r>
        <w:t>будут</w:t>
      </w:r>
      <w:r>
        <w:rPr>
          <w:spacing w:val="-4"/>
        </w:rPr>
        <w:t xml:space="preserve"> </w:t>
      </w:r>
      <w:r>
        <w:t>сформированы</w:t>
      </w:r>
      <w:r>
        <w:rPr>
          <w:spacing w:val="-3"/>
        </w:rPr>
        <w:t xml:space="preserve"> </w:t>
      </w:r>
      <w:r>
        <w:t>следующие</w:t>
      </w:r>
      <w:r>
        <w:rPr>
          <w:spacing w:val="-3"/>
        </w:rPr>
        <w:t xml:space="preserve"> </w:t>
      </w:r>
      <w:r>
        <w:t>личностные</w:t>
      </w:r>
      <w:r>
        <w:rPr>
          <w:spacing w:val="8"/>
        </w:rPr>
        <w:t xml:space="preserve"> </w:t>
      </w:r>
      <w:r>
        <w:t>результаты:</w:t>
      </w:r>
    </w:p>
    <w:p w:rsidR="00E767C0" w:rsidRDefault="00A56CA5">
      <w:pPr>
        <w:pStyle w:val="a4"/>
        <w:spacing w:before="2" w:line="276" w:lineRule="auto"/>
        <w:ind w:left="721" w:right="273" w:firstLine="225"/>
      </w:pPr>
      <w:r>
        <w:t>проявление патриотизма, чувства гордости, уважения к Отечеству через знания</w:t>
      </w:r>
      <w:r>
        <w:rPr>
          <w:spacing w:val="1"/>
        </w:rPr>
        <w:t xml:space="preserve"> </w:t>
      </w:r>
      <w:r>
        <w:t>истории о достижениях сборных команд страны по футболу на чемпионатах мира,</w:t>
      </w:r>
      <w:r>
        <w:rPr>
          <w:spacing w:val="1"/>
        </w:rPr>
        <w:t xml:space="preserve"> </w:t>
      </w:r>
      <w:r>
        <w:t>Европы</w:t>
      </w:r>
      <w:r>
        <w:rPr>
          <w:spacing w:val="1"/>
        </w:rPr>
        <w:t xml:space="preserve"> </w:t>
      </w:r>
      <w:r>
        <w:t>и</w:t>
      </w:r>
      <w:r>
        <w:rPr>
          <w:spacing w:val="1"/>
        </w:rPr>
        <w:t xml:space="preserve"> </w:t>
      </w:r>
      <w:r>
        <w:t>Олимпийских</w:t>
      </w:r>
      <w:r>
        <w:rPr>
          <w:spacing w:val="1"/>
        </w:rPr>
        <w:t xml:space="preserve"> </w:t>
      </w:r>
      <w:r>
        <w:t>играх</w:t>
      </w:r>
      <w:r>
        <w:rPr>
          <w:spacing w:val="1"/>
        </w:rPr>
        <w:t xml:space="preserve"> </w:t>
      </w:r>
      <w:r>
        <w:t>и</w:t>
      </w:r>
      <w:r>
        <w:rPr>
          <w:spacing w:val="1"/>
        </w:rPr>
        <w:t xml:space="preserve"> </w:t>
      </w:r>
      <w:r>
        <w:t>современного</w:t>
      </w:r>
      <w:r>
        <w:rPr>
          <w:spacing w:val="1"/>
        </w:rPr>
        <w:t xml:space="preserve"> </w:t>
      </w:r>
      <w:r>
        <w:t>состояния</w:t>
      </w:r>
      <w:r>
        <w:rPr>
          <w:spacing w:val="1"/>
        </w:rPr>
        <w:t xml:space="preserve"> </w:t>
      </w:r>
      <w:r>
        <w:t>развития</w:t>
      </w:r>
      <w:r>
        <w:rPr>
          <w:spacing w:val="1"/>
        </w:rPr>
        <w:t xml:space="preserve"> </w:t>
      </w:r>
      <w:r>
        <w:t>футбола</w:t>
      </w:r>
      <w:r>
        <w:rPr>
          <w:spacing w:val="1"/>
        </w:rPr>
        <w:t xml:space="preserve"> </w:t>
      </w:r>
      <w:r>
        <w:t>в</w:t>
      </w:r>
      <w:r>
        <w:rPr>
          <w:spacing w:val="1"/>
        </w:rPr>
        <w:t xml:space="preserve"> </w:t>
      </w:r>
      <w:r>
        <w:t>Российской</w:t>
      </w:r>
      <w:r>
        <w:rPr>
          <w:spacing w:val="2"/>
        </w:rPr>
        <w:t xml:space="preserve"> </w:t>
      </w:r>
      <w:r>
        <w:t>Федерации;</w:t>
      </w:r>
    </w:p>
    <w:p w:rsidR="00E767C0" w:rsidRDefault="00A56CA5">
      <w:pPr>
        <w:pStyle w:val="a4"/>
        <w:spacing w:before="2" w:line="276" w:lineRule="auto"/>
        <w:ind w:left="721" w:right="274" w:firstLine="225"/>
      </w:pPr>
      <w:r>
        <w:t>проявление</w:t>
      </w:r>
      <w:r>
        <w:rPr>
          <w:spacing w:val="1"/>
        </w:rPr>
        <w:t xml:space="preserve"> </w:t>
      </w:r>
      <w:r>
        <w:t>уважительного</w:t>
      </w:r>
      <w:r>
        <w:rPr>
          <w:spacing w:val="1"/>
        </w:rPr>
        <w:t xml:space="preserve"> </w:t>
      </w:r>
      <w:r>
        <w:t>отношения</w:t>
      </w:r>
      <w:r>
        <w:rPr>
          <w:spacing w:val="1"/>
        </w:rPr>
        <w:t xml:space="preserve"> </w:t>
      </w:r>
      <w:r>
        <w:t>к</w:t>
      </w:r>
      <w:r>
        <w:rPr>
          <w:spacing w:val="1"/>
        </w:rPr>
        <w:t xml:space="preserve"> </w:t>
      </w:r>
      <w:r>
        <w:t>сверстникам,</w:t>
      </w:r>
      <w:r>
        <w:rPr>
          <w:spacing w:val="1"/>
        </w:rPr>
        <w:t xml:space="preserve"> </w:t>
      </w:r>
      <w:r>
        <w:t>культуры</w:t>
      </w:r>
      <w:r>
        <w:rPr>
          <w:spacing w:val="1"/>
        </w:rPr>
        <w:t xml:space="preserve"> </w:t>
      </w:r>
      <w:r>
        <w:t>общения</w:t>
      </w:r>
      <w:r>
        <w:rPr>
          <w:spacing w:val="1"/>
        </w:rPr>
        <w:t xml:space="preserve"> </w:t>
      </w:r>
      <w:r>
        <w:t>и</w:t>
      </w:r>
      <w:r>
        <w:rPr>
          <w:spacing w:val="1"/>
        </w:rPr>
        <w:t xml:space="preserve"> </w:t>
      </w:r>
      <w:r>
        <w:t>взаимодействия,</w:t>
      </w:r>
      <w:r>
        <w:rPr>
          <w:spacing w:val="1"/>
        </w:rPr>
        <w:t xml:space="preserve"> </w:t>
      </w:r>
      <w:r>
        <w:t>терпимости</w:t>
      </w:r>
      <w:r>
        <w:rPr>
          <w:spacing w:val="1"/>
        </w:rPr>
        <w:t xml:space="preserve"> </w:t>
      </w:r>
      <w:r>
        <w:t>и</w:t>
      </w:r>
      <w:r>
        <w:rPr>
          <w:spacing w:val="1"/>
        </w:rPr>
        <w:t xml:space="preserve"> </w:t>
      </w:r>
      <w:r>
        <w:t>толерантности</w:t>
      </w:r>
      <w:r>
        <w:rPr>
          <w:spacing w:val="1"/>
        </w:rPr>
        <w:t xml:space="preserve"> </w:t>
      </w:r>
      <w:r>
        <w:t>в</w:t>
      </w:r>
      <w:r>
        <w:rPr>
          <w:spacing w:val="1"/>
        </w:rPr>
        <w:t xml:space="preserve"> </w:t>
      </w:r>
      <w:r>
        <w:t>достижении</w:t>
      </w:r>
      <w:r>
        <w:rPr>
          <w:spacing w:val="1"/>
        </w:rPr>
        <w:t xml:space="preserve"> </w:t>
      </w:r>
      <w:r>
        <w:t>общих</w:t>
      </w:r>
      <w:r>
        <w:rPr>
          <w:spacing w:val="1"/>
        </w:rPr>
        <w:t xml:space="preserve"> </w:t>
      </w:r>
      <w:r>
        <w:t>целей</w:t>
      </w:r>
      <w:r>
        <w:rPr>
          <w:spacing w:val="1"/>
        </w:rPr>
        <w:t xml:space="preserve"> </w:t>
      </w:r>
      <w:r>
        <w:t>при</w:t>
      </w:r>
      <w:r>
        <w:rPr>
          <w:spacing w:val="1"/>
        </w:rPr>
        <w:t xml:space="preserve"> </w:t>
      </w:r>
      <w:r>
        <w:t>совместной</w:t>
      </w:r>
      <w:r>
        <w:rPr>
          <w:spacing w:val="1"/>
        </w:rPr>
        <w:t xml:space="preserve"> </w:t>
      </w:r>
      <w:r>
        <w:t>деятельности</w:t>
      </w:r>
      <w:r>
        <w:rPr>
          <w:spacing w:val="1"/>
        </w:rPr>
        <w:t xml:space="preserve"> </w:t>
      </w:r>
      <w:r>
        <w:t>на</w:t>
      </w:r>
      <w:r>
        <w:rPr>
          <w:spacing w:val="1"/>
        </w:rPr>
        <w:t xml:space="preserve"> </w:t>
      </w:r>
      <w:r>
        <w:t>принципах</w:t>
      </w:r>
      <w:r>
        <w:rPr>
          <w:spacing w:val="1"/>
        </w:rPr>
        <w:t xml:space="preserve"> </w:t>
      </w:r>
      <w:r>
        <w:t>доброжелательности</w:t>
      </w:r>
      <w:r>
        <w:rPr>
          <w:spacing w:val="1"/>
        </w:rPr>
        <w:t xml:space="preserve"> </w:t>
      </w:r>
      <w:r>
        <w:t>и</w:t>
      </w:r>
      <w:r>
        <w:rPr>
          <w:spacing w:val="1"/>
        </w:rPr>
        <w:t xml:space="preserve"> </w:t>
      </w:r>
      <w:r>
        <w:t>взаимопомощи,</w:t>
      </w:r>
      <w:r>
        <w:rPr>
          <w:spacing w:val="1"/>
        </w:rPr>
        <w:t xml:space="preserve"> </w:t>
      </w:r>
      <w:r>
        <w:t>умение</w:t>
      </w:r>
      <w:r>
        <w:rPr>
          <w:spacing w:val="-4"/>
        </w:rPr>
        <w:t xml:space="preserve"> </w:t>
      </w:r>
      <w:r>
        <w:t>не</w:t>
      </w:r>
      <w:r>
        <w:rPr>
          <w:spacing w:val="1"/>
        </w:rPr>
        <w:t xml:space="preserve"> </w:t>
      </w:r>
      <w:r>
        <w:t>создавать</w:t>
      </w:r>
      <w:r>
        <w:rPr>
          <w:spacing w:val="-5"/>
        </w:rPr>
        <w:t xml:space="preserve"> </w:t>
      </w:r>
      <w:r>
        <w:t>конфликтов</w:t>
      </w:r>
      <w:r>
        <w:rPr>
          <w:spacing w:val="-1"/>
        </w:rPr>
        <w:t xml:space="preserve"> </w:t>
      </w:r>
      <w:r>
        <w:t>и</w:t>
      </w:r>
      <w:r>
        <w:rPr>
          <w:spacing w:val="-5"/>
        </w:rPr>
        <w:t xml:space="preserve"> </w:t>
      </w:r>
      <w:r>
        <w:t>находить</w:t>
      </w:r>
      <w:r>
        <w:rPr>
          <w:spacing w:val="-2"/>
        </w:rPr>
        <w:t xml:space="preserve"> </w:t>
      </w:r>
      <w:r>
        <w:t>выходы</w:t>
      </w:r>
      <w:r>
        <w:rPr>
          <w:spacing w:val="1"/>
        </w:rPr>
        <w:t xml:space="preserve"> </w:t>
      </w:r>
      <w:r>
        <w:t>из спорных</w:t>
      </w:r>
      <w:r>
        <w:rPr>
          <w:spacing w:val="-4"/>
        </w:rPr>
        <w:t xml:space="preserve"> </w:t>
      </w:r>
      <w:r>
        <w:t>ситуаций;</w:t>
      </w:r>
    </w:p>
    <w:p w:rsidR="00E767C0" w:rsidRDefault="00A56CA5">
      <w:pPr>
        <w:pStyle w:val="a4"/>
        <w:spacing w:line="278" w:lineRule="auto"/>
        <w:ind w:left="721" w:right="270" w:firstLine="225"/>
      </w:pPr>
      <w:r>
        <w:t>проявление положительных качеств личности и управление своими эмоциями в</w:t>
      </w:r>
      <w:r>
        <w:rPr>
          <w:spacing w:val="1"/>
        </w:rPr>
        <w:t xml:space="preserve"> </w:t>
      </w:r>
      <w:r>
        <w:t>различных</w:t>
      </w:r>
      <w:r>
        <w:rPr>
          <w:spacing w:val="1"/>
        </w:rPr>
        <w:t xml:space="preserve"> </w:t>
      </w:r>
      <w:r>
        <w:t>(нестандартных)</w:t>
      </w:r>
      <w:r>
        <w:rPr>
          <w:spacing w:val="1"/>
        </w:rPr>
        <w:t xml:space="preserve"> </w:t>
      </w:r>
      <w:r>
        <w:t>ситуациях,</w:t>
      </w:r>
      <w:r>
        <w:rPr>
          <w:spacing w:val="1"/>
        </w:rPr>
        <w:t xml:space="preserve"> </w:t>
      </w:r>
      <w:r>
        <w:t>дисциплинированности,</w:t>
      </w:r>
      <w:r>
        <w:rPr>
          <w:spacing w:val="1"/>
        </w:rPr>
        <w:t xml:space="preserve"> </w:t>
      </w:r>
      <w:r>
        <w:t>трудолюбия</w:t>
      </w:r>
      <w:r>
        <w:rPr>
          <w:spacing w:val="1"/>
        </w:rPr>
        <w:t xml:space="preserve"> </w:t>
      </w:r>
      <w:r>
        <w:t>и</w:t>
      </w:r>
      <w:r>
        <w:rPr>
          <w:spacing w:val="-67"/>
        </w:rPr>
        <w:t xml:space="preserve"> </w:t>
      </w:r>
      <w:r>
        <w:t>упорства</w:t>
      </w:r>
      <w:r>
        <w:rPr>
          <w:spacing w:val="3"/>
        </w:rPr>
        <w:t xml:space="preserve"> </w:t>
      </w:r>
      <w:r>
        <w:t>достижении</w:t>
      </w:r>
      <w:r>
        <w:rPr>
          <w:spacing w:val="1"/>
        </w:rPr>
        <w:t xml:space="preserve"> </w:t>
      </w:r>
      <w:r>
        <w:t>поставленных целей;</w:t>
      </w:r>
    </w:p>
    <w:p w:rsidR="00E767C0" w:rsidRDefault="00E767C0">
      <w:pPr>
        <w:spacing w:line="278"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79" w:firstLine="706"/>
      </w:pPr>
      <w:r>
        <w:lastRenderedPageBreak/>
        <w:t>понимание</w:t>
      </w:r>
      <w:r>
        <w:rPr>
          <w:spacing w:val="1"/>
        </w:rPr>
        <w:t xml:space="preserve"> </w:t>
      </w:r>
      <w:r>
        <w:t>установки</w:t>
      </w:r>
      <w:r>
        <w:rPr>
          <w:spacing w:val="1"/>
        </w:rPr>
        <w:t xml:space="preserve"> </w:t>
      </w:r>
      <w:r>
        <w:t>на</w:t>
      </w:r>
      <w:r>
        <w:rPr>
          <w:spacing w:val="1"/>
        </w:rPr>
        <w:t xml:space="preserve"> </w:t>
      </w:r>
      <w:r>
        <w:t>безопасный,</w:t>
      </w:r>
      <w:r>
        <w:rPr>
          <w:spacing w:val="1"/>
        </w:rPr>
        <w:t xml:space="preserve"> </w:t>
      </w:r>
      <w:r>
        <w:t>здоровый</w:t>
      </w:r>
      <w:r>
        <w:rPr>
          <w:spacing w:val="1"/>
        </w:rPr>
        <w:t xml:space="preserve"> </w:t>
      </w:r>
      <w:r>
        <w:t>образ</w:t>
      </w:r>
      <w:r>
        <w:rPr>
          <w:spacing w:val="1"/>
        </w:rPr>
        <w:t xml:space="preserve"> </w:t>
      </w:r>
      <w:r>
        <w:t>жизни,</w:t>
      </w:r>
      <w:r>
        <w:rPr>
          <w:spacing w:val="1"/>
        </w:rPr>
        <w:t xml:space="preserve"> </w:t>
      </w:r>
      <w:r>
        <w:t>наличие</w:t>
      </w:r>
      <w:r>
        <w:rPr>
          <w:spacing w:val="1"/>
        </w:rPr>
        <w:t xml:space="preserve"> </w:t>
      </w:r>
      <w:r>
        <w:t>мотивации</w:t>
      </w:r>
      <w:r>
        <w:rPr>
          <w:spacing w:val="1"/>
        </w:rPr>
        <w:t xml:space="preserve"> </w:t>
      </w:r>
      <w:r>
        <w:t>к</w:t>
      </w:r>
      <w:r>
        <w:rPr>
          <w:spacing w:val="1"/>
        </w:rPr>
        <w:t xml:space="preserve"> </w:t>
      </w:r>
      <w:r>
        <w:t>творческому</w:t>
      </w:r>
      <w:r>
        <w:rPr>
          <w:spacing w:val="1"/>
        </w:rPr>
        <w:t xml:space="preserve"> </w:t>
      </w:r>
      <w:r>
        <w:t>труду,</w:t>
      </w:r>
      <w:r>
        <w:rPr>
          <w:spacing w:val="1"/>
        </w:rPr>
        <w:t xml:space="preserve"> </w:t>
      </w:r>
      <w:r>
        <w:t>работе</w:t>
      </w:r>
      <w:r>
        <w:rPr>
          <w:spacing w:val="1"/>
        </w:rPr>
        <w:t xml:space="preserve"> </w:t>
      </w:r>
      <w:r>
        <w:t>на</w:t>
      </w:r>
      <w:r>
        <w:rPr>
          <w:spacing w:val="1"/>
        </w:rPr>
        <w:t xml:space="preserve"> </w:t>
      </w:r>
      <w:r>
        <w:t>результат,</w:t>
      </w:r>
      <w:r>
        <w:rPr>
          <w:spacing w:val="1"/>
        </w:rPr>
        <w:t xml:space="preserve"> </w:t>
      </w:r>
      <w:r>
        <w:t>бережному</w:t>
      </w:r>
      <w:r>
        <w:rPr>
          <w:spacing w:val="1"/>
        </w:rPr>
        <w:t xml:space="preserve"> </w:t>
      </w:r>
      <w:r>
        <w:t>отношению</w:t>
      </w:r>
      <w:r>
        <w:rPr>
          <w:spacing w:val="1"/>
        </w:rPr>
        <w:t xml:space="preserve"> </w:t>
      </w:r>
      <w:r>
        <w:t>к</w:t>
      </w:r>
      <w:r>
        <w:rPr>
          <w:spacing w:val="-67"/>
        </w:rPr>
        <w:t xml:space="preserve"> </w:t>
      </w:r>
      <w:r>
        <w:t>материальным</w:t>
      </w:r>
      <w:r>
        <w:rPr>
          <w:spacing w:val="4"/>
        </w:rPr>
        <w:t xml:space="preserve"> </w:t>
      </w:r>
      <w:r>
        <w:t>и</w:t>
      </w:r>
      <w:r>
        <w:rPr>
          <w:spacing w:val="-3"/>
        </w:rPr>
        <w:t xml:space="preserve"> </w:t>
      </w:r>
      <w:r>
        <w:t>духовным</w:t>
      </w:r>
      <w:r>
        <w:rPr>
          <w:spacing w:val="3"/>
        </w:rPr>
        <w:t xml:space="preserve"> </w:t>
      </w:r>
      <w:r>
        <w:t>ценностям;</w:t>
      </w:r>
    </w:p>
    <w:p w:rsidR="00E767C0" w:rsidRDefault="00A56CA5">
      <w:pPr>
        <w:pStyle w:val="a4"/>
        <w:spacing w:line="278" w:lineRule="auto"/>
        <w:ind w:left="721" w:right="280" w:firstLine="706"/>
      </w:pPr>
      <w:r>
        <w:t>проявление</w:t>
      </w:r>
      <w:r>
        <w:rPr>
          <w:spacing w:val="1"/>
        </w:rPr>
        <w:t xml:space="preserve"> </w:t>
      </w:r>
      <w:r>
        <w:t>осознанного</w:t>
      </w:r>
      <w:r>
        <w:rPr>
          <w:spacing w:val="1"/>
        </w:rPr>
        <w:t xml:space="preserve"> </w:t>
      </w:r>
      <w:r>
        <w:t>и</w:t>
      </w:r>
      <w:r>
        <w:rPr>
          <w:spacing w:val="1"/>
        </w:rPr>
        <w:t xml:space="preserve"> </w:t>
      </w:r>
      <w:r>
        <w:t>ответственного</w:t>
      </w:r>
      <w:r>
        <w:rPr>
          <w:spacing w:val="1"/>
        </w:rPr>
        <w:t xml:space="preserve"> </w:t>
      </w:r>
      <w:r>
        <w:t>отношения</w:t>
      </w:r>
      <w:r>
        <w:rPr>
          <w:spacing w:val="1"/>
        </w:rPr>
        <w:t xml:space="preserve"> </w:t>
      </w:r>
      <w:r>
        <w:t>к</w:t>
      </w:r>
      <w:r>
        <w:rPr>
          <w:spacing w:val="1"/>
        </w:rPr>
        <w:t xml:space="preserve"> </w:t>
      </w:r>
      <w:r>
        <w:t>собственным</w:t>
      </w:r>
      <w:r>
        <w:rPr>
          <w:spacing w:val="1"/>
        </w:rPr>
        <w:t xml:space="preserve"> </w:t>
      </w:r>
      <w:r>
        <w:t>поступкам,</w:t>
      </w:r>
      <w:r>
        <w:rPr>
          <w:spacing w:val="1"/>
        </w:rPr>
        <w:t xml:space="preserve"> </w:t>
      </w:r>
      <w:r>
        <w:t>моральной</w:t>
      </w:r>
      <w:r>
        <w:rPr>
          <w:spacing w:val="1"/>
        </w:rPr>
        <w:t xml:space="preserve"> </w:t>
      </w:r>
      <w:r>
        <w:t>компетентности</w:t>
      </w:r>
      <w:r>
        <w:rPr>
          <w:spacing w:val="1"/>
        </w:rPr>
        <w:t xml:space="preserve"> </w:t>
      </w:r>
      <w:r>
        <w:t>в</w:t>
      </w:r>
      <w:r>
        <w:rPr>
          <w:spacing w:val="1"/>
        </w:rPr>
        <w:t xml:space="preserve"> </w:t>
      </w:r>
      <w:r>
        <w:t>решении</w:t>
      </w:r>
      <w:r>
        <w:rPr>
          <w:spacing w:val="1"/>
        </w:rPr>
        <w:t xml:space="preserve"> </w:t>
      </w:r>
      <w:r>
        <w:t>проблем</w:t>
      </w:r>
      <w:r>
        <w:rPr>
          <w:spacing w:val="1"/>
        </w:rPr>
        <w:t xml:space="preserve"> </w:t>
      </w:r>
      <w:r>
        <w:t>в</w:t>
      </w:r>
      <w:r>
        <w:rPr>
          <w:spacing w:val="1"/>
        </w:rPr>
        <w:t xml:space="preserve"> </w:t>
      </w:r>
      <w:r>
        <w:t>процессе</w:t>
      </w:r>
      <w:r>
        <w:rPr>
          <w:spacing w:val="1"/>
        </w:rPr>
        <w:t xml:space="preserve"> </w:t>
      </w:r>
      <w:r>
        <w:t>занятий</w:t>
      </w:r>
      <w:r>
        <w:rPr>
          <w:spacing w:val="1"/>
        </w:rPr>
        <w:t xml:space="preserve"> </w:t>
      </w:r>
      <w:r>
        <w:t>физической</w:t>
      </w:r>
      <w:r>
        <w:rPr>
          <w:spacing w:val="-1"/>
        </w:rPr>
        <w:t xml:space="preserve"> </w:t>
      </w:r>
      <w:r>
        <w:t>культурой,</w:t>
      </w:r>
      <w:r>
        <w:rPr>
          <w:spacing w:val="1"/>
        </w:rPr>
        <w:t xml:space="preserve"> </w:t>
      </w:r>
      <w:r>
        <w:t>игровой</w:t>
      </w:r>
      <w:r>
        <w:rPr>
          <w:spacing w:val="-2"/>
        </w:rPr>
        <w:t xml:space="preserve"> </w:t>
      </w:r>
      <w:r>
        <w:t>и</w:t>
      </w:r>
      <w:r>
        <w:rPr>
          <w:spacing w:val="-3"/>
        </w:rPr>
        <w:t xml:space="preserve"> </w:t>
      </w:r>
      <w:r>
        <w:t>соревновательной деятельности по</w:t>
      </w:r>
      <w:r>
        <w:rPr>
          <w:spacing w:val="-2"/>
        </w:rPr>
        <w:t xml:space="preserve"> </w:t>
      </w:r>
      <w:r>
        <w:t>футболу.</w:t>
      </w:r>
    </w:p>
    <w:p w:rsidR="00E767C0" w:rsidRDefault="00A56CA5">
      <w:pPr>
        <w:pStyle w:val="a4"/>
        <w:spacing w:line="256" w:lineRule="auto"/>
        <w:ind w:right="283" w:firstLine="0"/>
      </w:pPr>
      <w:r>
        <w:t>При изучении учебного модуля «Футбол» на уровне начального общего образования</w:t>
      </w:r>
      <w:r>
        <w:rPr>
          <w:spacing w:val="1"/>
        </w:rPr>
        <w:t xml:space="preserve"> </w:t>
      </w:r>
      <w:r>
        <w:t>у</w:t>
      </w:r>
      <w:r>
        <w:rPr>
          <w:spacing w:val="-9"/>
        </w:rPr>
        <w:t xml:space="preserve"> </w:t>
      </w:r>
      <w:r>
        <w:t>обучающихся</w:t>
      </w:r>
      <w:r>
        <w:rPr>
          <w:spacing w:val="-2"/>
        </w:rPr>
        <w:t xml:space="preserve"> </w:t>
      </w:r>
      <w:r>
        <w:t>будут</w:t>
      </w:r>
      <w:r>
        <w:rPr>
          <w:spacing w:val="-5"/>
        </w:rPr>
        <w:t xml:space="preserve"> </w:t>
      </w:r>
      <w:r>
        <w:t>сформированы</w:t>
      </w:r>
      <w:r>
        <w:rPr>
          <w:spacing w:val="-3"/>
        </w:rPr>
        <w:t xml:space="preserve"> </w:t>
      </w:r>
      <w:r>
        <w:t>следующие</w:t>
      </w:r>
      <w:r>
        <w:rPr>
          <w:spacing w:val="-3"/>
        </w:rPr>
        <w:t xml:space="preserve"> </w:t>
      </w:r>
      <w:r>
        <w:t>метапредметные</w:t>
      </w:r>
      <w:r>
        <w:rPr>
          <w:spacing w:val="-5"/>
        </w:rPr>
        <w:t xml:space="preserve"> </w:t>
      </w:r>
      <w:r>
        <w:t>результаты:</w:t>
      </w:r>
    </w:p>
    <w:p w:rsidR="00E767C0" w:rsidRDefault="00A56CA5">
      <w:pPr>
        <w:pStyle w:val="a4"/>
        <w:spacing w:line="276" w:lineRule="auto"/>
        <w:ind w:left="721" w:right="296" w:firstLine="706"/>
      </w:pPr>
      <w:r>
        <w:t>формирование способности понимать цели и задачи учебной деятельности,</w:t>
      </w:r>
      <w:r>
        <w:rPr>
          <w:spacing w:val="1"/>
        </w:rPr>
        <w:t xml:space="preserve"> </w:t>
      </w:r>
      <w:r>
        <w:t>поиска</w:t>
      </w:r>
      <w:r>
        <w:rPr>
          <w:spacing w:val="3"/>
        </w:rPr>
        <w:t xml:space="preserve"> </w:t>
      </w:r>
      <w:r>
        <w:t>средств</w:t>
      </w:r>
      <w:r>
        <w:rPr>
          <w:spacing w:val="-4"/>
        </w:rPr>
        <w:t xml:space="preserve"> </w:t>
      </w:r>
      <w:r>
        <w:t>и</w:t>
      </w:r>
      <w:r>
        <w:rPr>
          <w:spacing w:val="1"/>
        </w:rPr>
        <w:t xml:space="preserve"> </w:t>
      </w:r>
      <w:r>
        <w:t>способов</w:t>
      </w:r>
      <w:r>
        <w:rPr>
          <w:spacing w:val="1"/>
        </w:rPr>
        <w:t xml:space="preserve"> </w:t>
      </w:r>
      <w:r>
        <w:t>её</w:t>
      </w:r>
      <w:r>
        <w:rPr>
          <w:spacing w:val="3"/>
        </w:rPr>
        <w:t xml:space="preserve"> </w:t>
      </w:r>
      <w:r>
        <w:t>осуществления;</w:t>
      </w:r>
    </w:p>
    <w:p w:rsidR="00E767C0" w:rsidRDefault="00A56CA5">
      <w:pPr>
        <w:pStyle w:val="a4"/>
        <w:spacing w:line="276" w:lineRule="auto"/>
        <w:ind w:left="721" w:right="277" w:firstLine="706"/>
      </w:pPr>
      <w:r>
        <w:t>умение планировать пути достижения целей с учетом наиболее эффективных</w:t>
      </w:r>
      <w:r>
        <w:rPr>
          <w:spacing w:val="1"/>
        </w:rPr>
        <w:t xml:space="preserve"> </w:t>
      </w:r>
      <w:r>
        <w:t>способов решения задач средствами футбола в учебной, игровой, соревновательной</w:t>
      </w:r>
      <w:r>
        <w:rPr>
          <w:spacing w:val="1"/>
        </w:rPr>
        <w:t xml:space="preserve"> </w:t>
      </w:r>
      <w:r>
        <w:t>и</w:t>
      </w:r>
      <w:r>
        <w:rPr>
          <w:spacing w:val="1"/>
        </w:rPr>
        <w:t xml:space="preserve"> </w:t>
      </w:r>
      <w:r>
        <w:t>досуговой</w:t>
      </w:r>
      <w:r>
        <w:rPr>
          <w:spacing w:val="1"/>
        </w:rPr>
        <w:t xml:space="preserve"> </w:t>
      </w:r>
      <w:r>
        <w:t>деятельности,</w:t>
      </w:r>
      <w:r>
        <w:rPr>
          <w:spacing w:val="1"/>
        </w:rPr>
        <w:t xml:space="preserve"> </w:t>
      </w:r>
      <w:r>
        <w:t>соотносить</w:t>
      </w:r>
      <w:r>
        <w:rPr>
          <w:spacing w:val="1"/>
        </w:rPr>
        <w:t xml:space="preserve"> </w:t>
      </w:r>
      <w:r>
        <w:t>двигательные</w:t>
      </w:r>
      <w:r>
        <w:rPr>
          <w:spacing w:val="1"/>
        </w:rPr>
        <w:t xml:space="preserve"> </w:t>
      </w:r>
      <w:r>
        <w:t>действия</w:t>
      </w:r>
      <w:r>
        <w:rPr>
          <w:spacing w:val="1"/>
        </w:rPr>
        <w:t xml:space="preserve"> </w:t>
      </w:r>
      <w:r>
        <w:t>с</w:t>
      </w:r>
      <w:r>
        <w:rPr>
          <w:spacing w:val="1"/>
        </w:rPr>
        <w:t xml:space="preserve"> </w:t>
      </w:r>
      <w:r>
        <w:t>планируемыми</w:t>
      </w:r>
      <w:r>
        <w:rPr>
          <w:spacing w:val="1"/>
        </w:rPr>
        <w:t xml:space="preserve"> </w:t>
      </w:r>
      <w:r>
        <w:t>результатами в футболе, определять и корректировать способы действий в рамках</w:t>
      </w:r>
      <w:r>
        <w:rPr>
          <w:spacing w:val="1"/>
        </w:rPr>
        <w:t xml:space="preserve"> </w:t>
      </w:r>
      <w:r>
        <w:t>предложенных</w:t>
      </w:r>
      <w:r>
        <w:rPr>
          <w:spacing w:val="3"/>
        </w:rPr>
        <w:t xml:space="preserve"> </w:t>
      </w:r>
      <w:r>
        <w:t>условий;</w:t>
      </w:r>
    </w:p>
    <w:p w:rsidR="00E767C0" w:rsidRDefault="00A56CA5">
      <w:pPr>
        <w:pStyle w:val="a4"/>
        <w:spacing w:line="276" w:lineRule="auto"/>
        <w:ind w:left="721" w:right="274" w:firstLine="225"/>
      </w:pPr>
      <w:r>
        <w:t>умение владеть основами самоконтроля, самооценки, выявлять, анализировать и</w:t>
      </w:r>
      <w:r>
        <w:rPr>
          <w:spacing w:val="1"/>
        </w:rPr>
        <w:t xml:space="preserve"> </w:t>
      </w:r>
      <w:r>
        <w:t>находить</w:t>
      </w:r>
      <w:r>
        <w:rPr>
          <w:spacing w:val="1"/>
        </w:rPr>
        <w:t xml:space="preserve"> </w:t>
      </w:r>
      <w:r>
        <w:t>способы</w:t>
      </w:r>
      <w:r>
        <w:rPr>
          <w:spacing w:val="1"/>
        </w:rPr>
        <w:t xml:space="preserve"> </w:t>
      </w:r>
      <w:r>
        <w:t>устранения</w:t>
      </w:r>
      <w:r>
        <w:rPr>
          <w:spacing w:val="1"/>
        </w:rPr>
        <w:t xml:space="preserve"> </w:t>
      </w:r>
      <w:r>
        <w:t>ошибок</w:t>
      </w:r>
      <w:r>
        <w:rPr>
          <w:spacing w:val="1"/>
        </w:rPr>
        <w:t xml:space="preserve"> </w:t>
      </w:r>
      <w:r>
        <w:t>при</w:t>
      </w:r>
      <w:r>
        <w:rPr>
          <w:spacing w:val="1"/>
        </w:rPr>
        <w:t xml:space="preserve"> </w:t>
      </w:r>
      <w:r>
        <w:t>выполнении</w:t>
      </w:r>
      <w:r>
        <w:rPr>
          <w:spacing w:val="1"/>
        </w:rPr>
        <w:t xml:space="preserve"> </w:t>
      </w:r>
      <w:r>
        <w:t>технических</w:t>
      </w:r>
      <w:r>
        <w:rPr>
          <w:spacing w:val="1"/>
        </w:rPr>
        <w:t xml:space="preserve"> </w:t>
      </w:r>
      <w:r>
        <w:t>приёмов</w:t>
      </w:r>
      <w:r>
        <w:rPr>
          <w:spacing w:val="1"/>
        </w:rPr>
        <w:t xml:space="preserve"> </w:t>
      </w:r>
      <w:r>
        <w:t>футбола;</w:t>
      </w:r>
    </w:p>
    <w:p w:rsidR="00E767C0" w:rsidRDefault="00A56CA5">
      <w:pPr>
        <w:pStyle w:val="a4"/>
        <w:spacing w:line="276" w:lineRule="auto"/>
        <w:ind w:left="721" w:right="281" w:firstLine="225"/>
      </w:pPr>
      <w:r>
        <w:t>умение</w:t>
      </w:r>
      <w:r>
        <w:rPr>
          <w:spacing w:val="1"/>
        </w:rPr>
        <w:t xml:space="preserve"> </w:t>
      </w:r>
      <w:r>
        <w:t>организовывать</w:t>
      </w:r>
      <w:r>
        <w:rPr>
          <w:spacing w:val="1"/>
        </w:rPr>
        <w:t xml:space="preserve"> </w:t>
      </w:r>
      <w:r>
        <w:t>совместную</w:t>
      </w:r>
      <w:r>
        <w:rPr>
          <w:spacing w:val="1"/>
        </w:rPr>
        <w:t xml:space="preserve"> </w:t>
      </w:r>
      <w:r>
        <w:t>деятельность</w:t>
      </w:r>
      <w:r>
        <w:rPr>
          <w:spacing w:val="1"/>
        </w:rPr>
        <w:t xml:space="preserve"> </w:t>
      </w:r>
      <w:r>
        <w:t>с</w:t>
      </w:r>
      <w:r>
        <w:rPr>
          <w:spacing w:val="1"/>
        </w:rPr>
        <w:t xml:space="preserve"> </w:t>
      </w:r>
      <w:r>
        <w:t>учителем</w:t>
      </w:r>
      <w:r>
        <w:rPr>
          <w:spacing w:val="1"/>
        </w:rPr>
        <w:t xml:space="preserve"> </w:t>
      </w:r>
      <w:r>
        <w:t>и</w:t>
      </w:r>
      <w:r>
        <w:rPr>
          <w:spacing w:val="1"/>
        </w:rPr>
        <w:t xml:space="preserve"> </w:t>
      </w:r>
      <w:r>
        <w:t>сверстниками,</w:t>
      </w:r>
      <w:r>
        <w:rPr>
          <w:spacing w:val="-67"/>
        </w:rPr>
        <w:t xml:space="preserve"> </w:t>
      </w:r>
      <w:r>
        <w:t>работать</w:t>
      </w:r>
      <w:r>
        <w:rPr>
          <w:spacing w:val="-5"/>
        </w:rPr>
        <w:t xml:space="preserve"> </w:t>
      </w:r>
      <w:r>
        <w:t>индивидуально</w:t>
      </w:r>
      <w:r>
        <w:rPr>
          <w:spacing w:val="1"/>
        </w:rPr>
        <w:t xml:space="preserve"> </w:t>
      </w:r>
      <w:r>
        <w:t>и</w:t>
      </w:r>
      <w:r>
        <w:rPr>
          <w:spacing w:val="1"/>
        </w:rPr>
        <w:t xml:space="preserve"> </w:t>
      </w:r>
      <w:r>
        <w:t>в</w:t>
      </w:r>
      <w:r>
        <w:rPr>
          <w:spacing w:val="2"/>
        </w:rPr>
        <w:t xml:space="preserve"> </w:t>
      </w:r>
      <w:r>
        <w:t>группе.</w:t>
      </w:r>
    </w:p>
    <w:p w:rsidR="00E767C0" w:rsidRDefault="00A56CA5">
      <w:pPr>
        <w:pStyle w:val="a4"/>
        <w:spacing w:line="261" w:lineRule="auto"/>
        <w:ind w:right="284" w:firstLine="0"/>
      </w:pPr>
      <w:r>
        <w:t>При изучении учебного модуля «Футбол» на уровне начального общего образования</w:t>
      </w:r>
      <w:r>
        <w:rPr>
          <w:spacing w:val="1"/>
        </w:rPr>
        <w:t xml:space="preserve"> </w:t>
      </w:r>
      <w:r>
        <w:t>у</w:t>
      </w:r>
      <w:r>
        <w:rPr>
          <w:spacing w:val="-8"/>
        </w:rPr>
        <w:t xml:space="preserve"> </w:t>
      </w:r>
      <w:r>
        <w:t>обучающихся</w:t>
      </w:r>
      <w:r>
        <w:rPr>
          <w:spacing w:val="-2"/>
        </w:rPr>
        <w:t xml:space="preserve"> </w:t>
      </w:r>
      <w:r>
        <w:t>будут</w:t>
      </w:r>
      <w:r>
        <w:rPr>
          <w:spacing w:val="-5"/>
        </w:rPr>
        <w:t xml:space="preserve"> </w:t>
      </w:r>
      <w:r>
        <w:t>сформированы</w:t>
      </w:r>
      <w:r>
        <w:rPr>
          <w:spacing w:val="-3"/>
        </w:rPr>
        <w:t xml:space="preserve"> </w:t>
      </w:r>
      <w:r>
        <w:t>следующие</w:t>
      </w:r>
      <w:r>
        <w:rPr>
          <w:spacing w:val="-3"/>
        </w:rPr>
        <w:t xml:space="preserve"> </w:t>
      </w:r>
      <w:r>
        <w:t>предметные</w:t>
      </w:r>
      <w:r>
        <w:rPr>
          <w:spacing w:val="6"/>
        </w:rPr>
        <w:t xml:space="preserve"> </w:t>
      </w:r>
      <w:r>
        <w:t>результаты:</w:t>
      </w:r>
    </w:p>
    <w:p w:rsidR="00E767C0" w:rsidRDefault="00A56CA5">
      <w:pPr>
        <w:pStyle w:val="a4"/>
        <w:spacing w:line="276" w:lineRule="auto"/>
        <w:ind w:left="721" w:right="278" w:firstLine="225"/>
      </w:pPr>
      <w:r>
        <w:t>понимание</w:t>
      </w:r>
      <w:r>
        <w:rPr>
          <w:spacing w:val="1"/>
        </w:rPr>
        <w:t xml:space="preserve"> </w:t>
      </w:r>
      <w:r>
        <w:t>о</w:t>
      </w:r>
      <w:r>
        <w:rPr>
          <w:spacing w:val="1"/>
        </w:rPr>
        <w:t xml:space="preserve"> </w:t>
      </w:r>
      <w:r>
        <w:t>роли</w:t>
      </w:r>
      <w:r>
        <w:rPr>
          <w:spacing w:val="1"/>
        </w:rPr>
        <w:t xml:space="preserve"> </w:t>
      </w:r>
      <w:r>
        <w:t>и</w:t>
      </w:r>
      <w:r>
        <w:rPr>
          <w:spacing w:val="1"/>
        </w:rPr>
        <w:t xml:space="preserve"> </w:t>
      </w:r>
      <w:r>
        <w:t>значении</w:t>
      </w:r>
      <w:r>
        <w:rPr>
          <w:spacing w:val="1"/>
        </w:rPr>
        <w:t xml:space="preserve"> </w:t>
      </w:r>
      <w:r>
        <w:t>занятий</w:t>
      </w:r>
      <w:r>
        <w:rPr>
          <w:spacing w:val="1"/>
        </w:rPr>
        <w:t xml:space="preserve"> </w:t>
      </w:r>
      <w:r>
        <w:t>футболом,</w:t>
      </w:r>
      <w:r>
        <w:rPr>
          <w:spacing w:val="1"/>
        </w:rPr>
        <w:t xml:space="preserve"> </w:t>
      </w:r>
      <w:r>
        <w:t>как</w:t>
      </w:r>
      <w:r>
        <w:rPr>
          <w:spacing w:val="1"/>
        </w:rPr>
        <w:t xml:space="preserve"> </w:t>
      </w:r>
      <w:r>
        <w:t>средством</w:t>
      </w:r>
      <w:r>
        <w:rPr>
          <w:spacing w:val="1"/>
        </w:rPr>
        <w:t xml:space="preserve"> </w:t>
      </w:r>
      <w:r>
        <w:t>укрепления</w:t>
      </w:r>
      <w:r>
        <w:rPr>
          <w:spacing w:val="1"/>
        </w:rPr>
        <w:t xml:space="preserve"> </w:t>
      </w:r>
      <w:r>
        <w:t>здоровья,</w:t>
      </w:r>
      <w:r>
        <w:rPr>
          <w:spacing w:val="3"/>
        </w:rPr>
        <w:t xml:space="preserve"> </w:t>
      </w:r>
      <w:r>
        <w:t>закаливания,</w:t>
      </w:r>
      <w:r>
        <w:rPr>
          <w:spacing w:val="5"/>
        </w:rPr>
        <w:t xml:space="preserve"> </w:t>
      </w:r>
      <w:r>
        <w:t>развития</w:t>
      </w:r>
      <w:r>
        <w:rPr>
          <w:spacing w:val="3"/>
        </w:rPr>
        <w:t xml:space="preserve"> </w:t>
      </w:r>
      <w:r>
        <w:t>физических</w:t>
      </w:r>
      <w:r>
        <w:rPr>
          <w:spacing w:val="-5"/>
        </w:rPr>
        <w:t xml:space="preserve"> </w:t>
      </w:r>
      <w:r>
        <w:t>качеств</w:t>
      </w:r>
      <w:r>
        <w:rPr>
          <w:spacing w:val="2"/>
        </w:rPr>
        <w:t xml:space="preserve"> </w:t>
      </w:r>
      <w:r>
        <w:t>человека;</w:t>
      </w:r>
    </w:p>
    <w:p w:rsidR="00E767C0" w:rsidRDefault="00A56CA5">
      <w:pPr>
        <w:pStyle w:val="a4"/>
        <w:spacing w:line="278" w:lineRule="auto"/>
        <w:ind w:left="721" w:right="290" w:firstLine="706"/>
      </w:pPr>
      <w:r>
        <w:t>соблюдение правил личной гигиены, безопасного поведения во время занятий</w:t>
      </w:r>
      <w:r>
        <w:rPr>
          <w:spacing w:val="-67"/>
        </w:rPr>
        <w:t xml:space="preserve"> </w:t>
      </w:r>
      <w:r>
        <w:t>футболом и посещений соревнований по футболу, требования к спортивной одежде</w:t>
      </w:r>
      <w:r>
        <w:rPr>
          <w:spacing w:val="1"/>
        </w:rPr>
        <w:t xml:space="preserve"> </w:t>
      </w:r>
      <w:r>
        <w:t>и обуви,</w:t>
      </w:r>
      <w:r>
        <w:rPr>
          <w:spacing w:val="3"/>
        </w:rPr>
        <w:t xml:space="preserve"> </w:t>
      </w:r>
      <w:r>
        <w:t>спортивному</w:t>
      </w:r>
      <w:r>
        <w:rPr>
          <w:spacing w:val="-4"/>
        </w:rPr>
        <w:t xml:space="preserve"> </w:t>
      </w:r>
      <w:r>
        <w:t>инвентарю</w:t>
      </w:r>
      <w:r>
        <w:rPr>
          <w:spacing w:val="-2"/>
        </w:rPr>
        <w:t xml:space="preserve"> </w:t>
      </w:r>
      <w:r>
        <w:t>для</w:t>
      </w:r>
      <w:r>
        <w:rPr>
          <w:spacing w:val="3"/>
        </w:rPr>
        <w:t xml:space="preserve"> </w:t>
      </w:r>
      <w:r>
        <w:t>занятий футболом;</w:t>
      </w:r>
    </w:p>
    <w:p w:rsidR="00E767C0" w:rsidRDefault="00A56CA5">
      <w:pPr>
        <w:pStyle w:val="a4"/>
        <w:spacing w:line="316" w:lineRule="exact"/>
        <w:ind w:left="1384" w:firstLine="0"/>
      </w:pPr>
      <w:r>
        <w:t>формирование</w:t>
      </w:r>
      <w:r>
        <w:rPr>
          <w:spacing w:val="43"/>
        </w:rPr>
        <w:t xml:space="preserve"> </w:t>
      </w:r>
      <w:r>
        <w:t>навыков</w:t>
      </w:r>
      <w:r>
        <w:rPr>
          <w:spacing w:val="41"/>
        </w:rPr>
        <w:t xml:space="preserve"> </w:t>
      </w:r>
      <w:r>
        <w:t>систематического</w:t>
      </w:r>
      <w:r>
        <w:rPr>
          <w:spacing w:val="44"/>
        </w:rPr>
        <w:t xml:space="preserve"> </w:t>
      </w:r>
      <w:r>
        <w:t>наблюдения</w:t>
      </w:r>
      <w:r>
        <w:rPr>
          <w:spacing w:val="45"/>
        </w:rPr>
        <w:t xml:space="preserve"> </w:t>
      </w:r>
      <w:r>
        <w:t>за</w:t>
      </w:r>
      <w:r>
        <w:rPr>
          <w:spacing w:val="42"/>
        </w:rPr>
        <w:t xml:space="preserve"> </w:t>
      </w:r>
      <w:r>
        <w:t>своим</w:t>
      </w:r>
      <w:r>
        <w:rPr>
          <w:spacing w:val="43"/>
        </w:rPr>
        <w:t xml:space="preserve"> </w:t>
      </w:r>
      <w:r>
        <w:t>физическим</w:t>
      </w:r>
    </w:p>
    <w:p w:rsidR="00E767C0" w:rsidRDefault="00E767C0">
      <w:pPr>
        <w:spacing w:line="316" w:lineRule="exact"/>
        <w:sectPr w:rsidR="00E767C0">
          <w:pgSz w:w="11910" w:h="16840"/>
          <w:pgMar w:top="940" w:right="280" w:bottom="280" w:left="460" w:header="720" w:footer="720" w:gutter="0"/>
          <w:cols w:space="720"/>
        </w:sectPr>
      </w:pPr>
    </w:p>
    <w:p w:rsidR="00E767C0" w:rsidRDefault="00A56CA5">
      <w:pPr>
        <w:pStyle w:val="a4"/>
        <w:spacing w:before="76" w:line="276" w:lineRule="auto"/>
        <w:ind w:left="1384" w:hanging="711"/>
        <w:jc w:val="left"/>
      </w:pPr>
      <w:r>
        <w:lastRenderedPageBreak/>
        <w:t>состоянием,</w:t>
      </w:r>
      <w:r>
        <w:rPr>
          <w:spacing w:val="1"/>
        </w:rPr>
        <w:t xml:space="preserve"> </w:t>
      </w:r>
      <w:r>
        <w:t>показателями</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основных физических качеств;</w:t>
      </w:r>
      <w:r>
        <w:rPr>
          <w:spacing w:val="-67"/>
        </w:rPr>
        <w:t xml:space="preserve"> </w:t>
      </w:r>
      <w:r>
        <w:t>организация</w:t>
      </w:r>
      <w:r>
        <w:rPr>
          <w:spacing w:val="67"/>
        </w:rPr>
        <w:t xml:space="preserve"> </w:t>
      </w:r>
      <w:r>
        <w:t>самостоятельных</w:t>
      </w:r>
      <w:r>
        <w:rPr>
          <w:spacing w:val="2"/>
        </w:rPr>
        <w:t xml:space="preserve"> </w:t>
      </w:r>
      <w:r>
        <w:t>занятий</w:t>
      </w:r>
      <w:r>
        <w:rPr>
          <w:spacing w:val="70"/>
        </w:rPr>
        <w:t xml:space="preserve"> </w:t>
      </w:r>
      <w:r>
        <w:t>футболом,</w:t>
      </w:r>
      <w:r>
        <w:rPr>
          <w:spacing w:val="69"/>
        </w:rPr>
        <w:t xml:space="preserve"> </w:t>
      </w:r>
      <w:r>
        <w:t>подвижных</w:t>
      </w:r>
      <w:r>
        <w:rPr>
          <w:spacing w:val="1"/>
        </w:rPr>
        <w:t xml:space="preserve"> </w:t>
      </w:r>
      <w:r>
        <w:t>игры</w:t>
      </w:r>
    </w:p>
    <w:p w:rsidR="00E767C0" w:rsidRDefault="00A56CA5">
      <w:pPr>
        <w:pStyle w:val="a4"/>
        <w:spacing w:line="321" w:lineRule="exact"/>
        <w:ind w:left="678" w:firstLine="0"/>
      </w:pPr>
      <w:r>
        <w:t>специальной</w:t>
      </w:r>
      <w:r>
        <w:rPr>
          <w:spacing w:val="-10"/>
        </w:rPr>
        <w:t xml:space="preserve"> </w:t>
      </w:r>
      <w:r>
        <w:t>направленности</w:t>
      </w:r>
      <w:r>
        <w:rPr>
          <w:spacing w:val="-9"/>
        </w:rPr>
        <w:t xml:space="preserve"> </w:t>
      </w:r>
      <w:r>
        <w:t>с</w:t>
      </w:r>
      <w:r>
        <w:rPr>
          <w:spacing w:val="-10"/>
        </w:rPr>
        <w:t xml:space="preserve"> </w:t>
      </w:r>
      <w:r>
        <w:t>элементами</w:t>
      </w:r>
      <w:r>
        <w:rPr>
          <w:spacing w:val="-8"/>
        </w:rPr>
        <w:t xml:space="preserve"> </w:t>
      </w:r>
      <w:r>
        <w:t>футбола</w:t>
      </w:r>
      <w:r>
        <w:rPr>
          <w:spacing w:val="-9"/>
        </w:rPr>
        <w:t xml:space="preserve"> </w:t>
      </w:r>
      <w:r>
        <w:t>со</w:t>
      </w:r>
      <w:r>
        <w:rPr>
          <w:spacing w:val="-11"/>
        </w:rPr>
        <w:t xml:space="preserve"> </w:t>
      </w:r>
      <w:r>
        <w:t>сверстниками;</w:t>
      </w:r>
    </w:p>
    <w:p w:rsidR="00E767C0" w:rsidRDefault="00A56CA5">
      <w:pPr>
        <w:pStyle w:val="a4"/>
        <w:spacing w:before="207" w:line="278" w:lineRule="auto"/>
        <w:ind w:left="678" w:right="278" w:firstLine="706"/>
      </w:pPr>
      <w:r>
        <w:t>выполнение</w:t>
      </w:r>
      <w:r>
        <w:rPr>
          <w:spacing w:val="1"/>
        </w:rPr>
        <w:t xml:space="preserve"> </w:t>
      </w:r>
      <w:r>
        <w:t>комплексов</w:t>
      </w:r>
      <w:r>
        <w:rPr>
          <w:spacing w:val="1"/>
        </w:rPr>
        <w:t xml:space="preserve"> </w:t>
      </w:r>
      <w:r>
        <w:t>общеразвивающих</w:t>
      </w:r>
      <w:r>
        <w:rPr>
          <w:spacing w:val="1"/>
        </w:rPr>
        <w:t xml:space="preserve"> </w:t>
      </w:r>
      <w:r>
        <w:t>и</w:t>
      </w:r>
      <w:r>
        <w:rPr>
          <w:spacing w:val="1"/>
        </w:rPr>
        <w:t xml:space="preserve"> </w:t>
      </w:r>
      <w:r>
        <w:t>корригирующих</w:t>
      </w:r>
      <w:r>
        <w:rPr>
          <w:spacing w:val="1"/>
        </w:rPr>
        <w:t xml:space="preserve"> </w:t>
      </w:r>
      <w:r>
        <w:t>упражнений,</w:t>
      </w:r>
      <w:r>
        <w:rPr>
          <w:spacing w:val="-67"/>
        </w:rPr>
        <w:t xml:space="preserve"> </w:t>
      </w:r>
      <w:r>
        <w:t>упражнений на развитие быстроты, ловкости, гибкости, специальных упражнений</w:t>
      </w:r>
      <w:r>
        <w:rPr>
          <w:spacing w:val="1"/>
        </w:rPr>
        <w:t xml:space="preserve"> </w:t>
      </w:r>
      <w:r>
        <w:t>для</w:t>
      </w:r>
      <w:r>
        <w:rPr>
          <w:spacing w:val="3"/>
        </w:rPr>
        <w:t xml:space="preserve"> </w:t>
      </w:r>
      <w:r>
        <w:t>формирования</w:t>
      </w:r>
      <w:r>
        <w:rPr>
          <w:spacing w:val="1"/>
        </w:rPr>
        <w:t xml:space="preserve"> </w:t>
      </w:r>
      <w:r>
        <w:t>технических</w:t>
      </w:r>
      <w:r>
        <w:rPr>
          <w:spacing w:val="1"/>
        </w:rPr>
        <w:t xml:space="preserve"> </w:t>
      </w:r>
      <w:r>
        <w:t>действий футболиста;</w:t>
      </w:r>
    </w:p>
    <w:p w:rsidR="00E767C0" w:rsidRDefault="00A56CA5">
      <w:pPr>
        <w:pStyle w:val="a4"/>
        <w:spacing w:line="276" w:lineRule="auto"/>
        <w:ind w:left="721" w:right="279" w:firstLine="706"/>
      </w:pPr>
      <w:r>
        <w:t>выполнение</w:t>
      </w:r>
      <w:r>
        <w:rPr>
          <w:spacing w:val="1"/>
        </w:rPr>
        <w:t xml:space="preserve"> </w:t>
      </w:r>
      <w:r>
        <w:t>различных</w:t>
      </w:r>
      <w:r>
        <w:rPr>
          <w:spacing w:val="1"/>
        </w:rPr>
        <w:t xml:space="preserve"> </w:t>
      </w:r>
      <w:r>
        <w:t>видов</w:t>
      </w:r>
      <w:r>
        <w:rPr>
          <w:spacing w:val="1"/>
        </w:rPr>
        <w:t xml:space="preserve"> </w:t>
      </w:r>
      <w:r>
        <w:t>передвижений:</w:t>
      </w:r>
      <w:r>
        <w:rPr>
          <w:spacing w:val="1"/>
        </w:rPr>
        <w:t xml:space="preserve"> </w:t>
      </w:r>
      <w:r>
        <w:t>бег,</w:t>
      </w:r>
      <w:r>
        <w:rPr>
          <w:spacing w:val="1"/>
        </w:rPr>
        <w:t xml:space="preserve"> </w:t>
      </w:r>
      <w:r>
        <w:t>прыжки,</w:t>
      </w:r>
      <w:r>
        <w:rPr>
          <w:spacing w:val="1"/>
        </w:rPr>
        <w:t xml:space="preserve"> </w:t>
      </w:r>
      <w:r>
        <w:t>остановки,</w:t>
      </w:r>
      <w:r>
        <w:rPr>
          <w:spacing w:val="1"/>
        </w:rPr>
        <w:t xml:space="preserve"> </w:t>
      </w:r>
      <w:r>
        <w:t>повороты</w:t>
      </w:r>
      <w:r>
        <w:rPr>
          <w:spacing w:val="1"/>
        </w:rPr>
        <w:t xml:space="preserve"> </w:t>
      </w:r>
      <w:r>
        <w:t>с</w:t>
      </w:r>
      <w:r>
        <w:rPr>
          <w:spacing w:val="1"/>
        </w:rPr>
        <w:t xml:space="preserve"> </w:t>
      </w:r>
      <w:r>
        <w:t>изменением</w:t>
      </w:r>
      <w:r>
        <w:rPr>
          <w:spacing w:val="1"/>
        </w:rPr>
        <w:t xml:space="preserve"> </w:t>
      </w:r>
      <w:r>
        <w:t>скорости,</w:t>
      </w:r>
      <w:r>
        <w:rPr>
          <w:spacing w:val="1"/>
        </w:rPr>
        <w:t xml:space="preserve"> </w:t>
      </w:r>
      <w:r>
        <w:t>темпа</w:t>
      </w:r>
      <w:r>
        <w:rPr>
          <w:spacing w:val="1"/>
        </w:rPr>
        <w:t xml:space="preserve"> </w:t>
      </w:r>
      <w:r>
        <w:t>и</w:t>
      </w:r>
      <w:r>
        <w:rPr>
          <w:spacing w:val="1"/>
        </w:rPr>
        <w:t xml:space="preserve"> </w:t>
      </w:r>
      <w:r>
        <w:t>дистанции</w:t>
      </w:r>
      <w:r>
        <w:rPr>
          <w:spacing w:val="1"/>
        </w:rPr>
        <w:t xml:space="preserve"> </w:t>
      </w:r>
      <w:r>
        <w:t>в</w:t>
      </w:r>
      <w:r>
        <w:rPr>
          <w:spacing w:val="1"/>
        </w:rPr>
        <w:t xml:space="preserve"> </w:t>
      </w:r>
      <w:r>
        <w:t>учебной,</w:t>
      </w:r>
      <w:r>
        <w:rPr>
          <w:spacing w:val="1"/>
        </w:rPr>
        <w:t xml:space="preserve"> </w:t>
      </w:r>
      <w:r>
        <w:t>игровой</w:t>
      </w:r>
      <w:r>
        <w:rPr>
          <w:spacing w:val="1"/>
        </w:rPr>
        <w:t xml:space="preserve"> </w:t>
      </w:r>
      <w:r>
        <w:t>и</w:t>
      </w:r>
      <w:r>
        <w:rPr>
          <w:spacing w:val="1"/>
        </w:rPr>
        <w:t xml:space="preserve"> </w:t>
      </w:r>
      <w:r>
        <w:t>соревновательной</w:t>
      </w:r>
      <w:r>
        <w:rPr>
          <w:spacing w:val="3"/>
        </w:rPr>
        <w:t xml:space="preserve"> </w:t>
      </w:r>
      <w:r>
        <w:t>деятельности;</w:t>
      </w:r>
    </w:p>
    <w:p w:rsidR="00E767C0" w:rsidRDefault="00A56CA5">
      <w:pPr>
        <w:pStyle w:val="a4"/>
        <w:spacing w:line="278" w:lineRule="auto"/>
        <w:ind w:left="721" w:right="290" w:firstLine="225"/>
      </w:pPr>
      <w:r>
        <w:t>выполнение</w:t>
      </w:r>
      <w:r>
        <w:rPr>
          <w:spacing w:val="1"/>
        </w:rPr>
        <w:t xml:space="preserve"> </w:t>
      </w:r>
      <w:r>
        <w:t>индивидуальных</w:t>
      </w:r>
      <w:r>
        <w:rPr>
          <w:spacing w:val="1"/>
        </w:rPr>
        <w:t xml:space="preserve"> </w:t>
      </w:r>
      <w:r>
        <w:t>технических</w:t>
      </w:r>
      <w:r>
        <w:rPr>
          <w:spacing w:val="1"/>
        </w:rPr>
        <w:t xml:space="preserve"> </w:t>
      </w:r>
      <w:r>
        <w:t>приемов</w:t>
      </w:r>
      <w:r>
        <w:rPr>
          <w:spacing w:val="1"/>
        </w:rPr>
        <w:t xml:space="preserve"> </w:t>
      </w:r>
      <w:r>
        <w:t>владения</w:t>
      </w:r>
      <w:r>
        <w:rPr>
          <w:spacing w:val="1"/>
        </w:rPr>
        <w:t xml:space="preserve"> </w:t>
      </w:r>
      <w:r>
        <w:t>мячом:</w:t>
      </w:r>
      <w:r>
        <w:rPr>
          <w:spacing w:val="1"/>
        </w:rPr>
        <w:t xml:space="preserve"> </w:t>
      </w:r>
      <w:r>
        <w:t>ведение,</w:t>
      </w:r>
      <w:r>
        <w:rPr>
          <w:spacing w:val="1"/>
        </w:rPr>
        <w:t xml:space="preserve"> </w:t>
      </w:r>
      <w:r>
        <w:t>развороты,</w:t>
      </w:r>
      <w:r>
        <w:rPr>
          <w:spacing w:val="1"/>
        </w:rPr>
        <w:t xml:space="preserve"> </w:t>
      </w:r>
      <w:r>
        <w:t>удары</w:t>
      </w:r>
      <w:r>
        <w:rPr>
          <w:spacing w:val="1"/>
        </w:rPr>
        <w:t xml:space="preserve"> </w:t>
      </w:r>
      <w:r>
        <w:t>по</w:t>
      </w:r>
      <w:r>
        <w:rPr>
          <w:spacing w:val="1"/>
        </w:rPr>
        <w:t xml:space="preserve"> </w:t>
      </w:r>
      <w:r>
        <w:t>мячу</w:t>
      </w:r>
      <w:r>
        <w:rPr>
          <w:spacing w:val="1"/>
        </w:rPr>
        <w:t xml:space="preserve"> </w:t>
      </w:r>
      <w:r>
        <w:t>ногой,</w:t>
      </w:r>
      <w:r>
        <w:rPr>
          <w:spacing w:val="1"/>
        </w:rPr>
        <w:t xml:space="preserve"> </w:t>
      </w:r>
      <w:r>
        <w:t>остановка</w:t>
      </w:r>
      <w:r>
        <w:rPr>
          <w:spacing w:val="1"/>
        </w:rPr>
        <w:t xml:space="preserve"> </w:t>
      </w:r>
      <w:r>
        <w:t>и</w:t>
      </w:r>
      <w:r>
        <w:rPr>
          <w:spacing w:val="1"/>
        </w:rPr>
        <w:t xml:space="preserve"> </w:t>
      </w:r>
      <w:r>
        <w:t>(или)</w:t>
      </w:r>
      <w:r>
        <w:rPr>
          <w:spacing w:val="1"/>
        </w:rPr>
        <w:t xml:space="preserve"> </w:t>
      </w:r>
      <w:r>
        <w:t>прием</w:t>
      </w:r>
      <w:r>
        <w:rPr>
          <w:spacing w:val="1"/>
        </w:rPr>
        <w:t xml:space="preserve"> </w:t>
      </w:r>
      <w:r>
        <w:t>мяча,</w:t>
      </w:r>
      <w:r>
        <w:rPr>
          <w:spacing w:val="1"/>
        </w:rPr>
        <w:t xml:space="preserve"> </w:t>
      </w:r>
      <w:r>
        <w:t>обманные</w:t>
      </w:r>
      <w:r>
        <w:rPr>
          <w:spacing w:val="1"/>
        </w:rPr>
        <w:t xml:space="preserve"> </w:t>
      </w:r>
      <w:r>
        <w:t>движения(«финты»);</w:t>
      </w:r>
    </w:p>
    <w:p w:rsidR="00E767C0" w:rsidRDefault="00A56CA5">
      <w:pPr>
        <w:pStyle w:val="a4"/>
        <w:spacing w:line="276" w:lineRule="auto"/>
        <w:ind w:left="678" w:right="278" w:firstLine="225"/>
      </w:pPr>
      <w:r>
        <w:t>выполнение</w:t>
      </w:r>
      <w:r>
        <w:rPr>
          <w:spacing w:val="23"/>
        </w:rPr>
        <w:t xml:space="preserve"> </w:t>
      </w:r>
      <w:r>
        <w:t>тактических</w:t>
      </w:r>
      <w:r>
        <w:rPr>
          <w:spacing w:val="20"/>
        </w:rPr>
        <w:t xml:space="preserve"> </w:t>
      </w:r>
      <w:r>
        <w:t>комбинаций:</w:t>
      </w:r>
      <w:r>
        <w:rPr>
          <w:spacing w:val="19"/>
        </w:rPr>
        <w:t xml:space="preserve"> </w:t>
      </w:r>
      <w:r>
        <w:t>в</w:t>
      </w:r>
      <w:r>
        <w:rPr>
          <w:spacing w:val="24"/>
        </w:rPr>
        <w:t xml:space="preserve"> </w:t>
      </w:r>
      <w:r>
        <w:t>парах,</w:t>
      </w:r>
      <w:r>
        <w:rPr>
          <w:spacing w:val="25"/>
        </w:rPr>
        <w:t xml:space="preserve"> </w:t>
      </w:r>
      <w:r>
        <w:t>в</w:t>
      </w:r>
      <w:r>
        <w:rPr>
          <w:spacing w:val="25"/>
        </w:rPr>
        <w:t xml:space="preserve"> </w:t>
      </w:r>
      <w:r>
        <w:t>тройках</w:t>
      </w:r>
      <w:r>
        <w:rPr>
          <w:spacing w:val="18"/>
        </w:rPr>
        <w:t xml:space="preserve"> </w:t>
      </w:r>
      <w:r>
        <w:t>и</w:t>
      </w:r>
      <w:r>
        <w:rPr>
          <w:spacing w:val="21"/>
        </w:rPr>
        <w:t xml:space="preserve"> </w:t>
      </w:r>
      <w:r>
        <w:t>тактических</w:t>
      </w:r>
      <w:r>
        <w:rPr>
          <w:spacing w:val="20"/>
        </w:rPr>
        <w:t xml:space="preserve"> </w:t>
      </w:r>
      <w:r>
        <w:t>действия</w:t>
      </w:r>
      <w:r>
        <w:rPr>
          <w:spacing w:val="-68"/>
        </w:rPr>
        <w:t xml:space="preserve"> </w:t>
      </w:r>
      <w:r>
        <w:t>(в</w:t>
      </w:r>
      <w:r>
        <w:rPr>
          <w:spacing w:val="-6"/>
        </w:rPr>
        <w:t xml:space="preserve"> </w:t>
      </w:r>
      <w:r>
        <w:t>процессе</w:t>
      </w:r>
      <w:r>
        <w:rPr>
          <w:spacing w:val="3"/>
        </w:rPr>
        <w:t xml:space="preserve"> </w:t>
      </w:r>
      <w:r>
        <w:t>учебной</w:t>
      </w:r>
      <w:r>
        <w:rPr>
          <w:spacing w:val="1"/>
        </w:rPr>
        <w:t xml:space="preserve"> </w:t>
      </w:r>
      <w:r>
        <w:t>игры</w:t>
      </w:r>
      <w:r>
        <w:rPr>
          <w:spacing w:val="-3"/>
        </w:rPr>
        <w:t xml:space="preserve"> </w:t>
      </w:r>
      <w:r>
        <w:t>и соревновательной</w:t>
      </w:r>
      <w:r>
        <w:rPr>
          <w:spacing w:val="3"/>
        </w:rPr>
        <w:t xml:space="preserve"> </w:t>
      </w:r>
      <w:r>
        <w:t>деятельности);</w:t>
      </w:r>
    </w:p>
    <w:p w:rsidR="00E767C0" w:rsidRDefault="00A56CA5">
      <w:pPr>
        <w:pStyle w:val="a4"/>
        <w:spacing w:line="278" w:lineRule="auto"/>
        <w:ind w:left="721" w:right="281" w:firstLine="706"/>
      </w:pPr>
      <w:r>
        <w:t>выполнение</w:t>
      </w:r>
      <w:r>
        <w:rPr>
          <w:spacing w:val="1"/>
        </w:rPr>
        <w:t xml:space="preserve"> </w:t>
      </w:r>
      <w:r>
        <w:t>контрольно-тестовых</w:t>
      </w:r>
      <w:r>
        <w:rPr>
          <w:spacing w:val="1"/>
        </w:rPr>
        <w:t xml:space="preserve"> </w:t>
      </w:r>
      <w:r>
        <w:t>упражнений</w:t>
      </w:r>
      <w:r>
        <w:rPr>
          <w:spacing w:val="1"/>
        </w:rPr>
        <w:t xml:space="preserve"> </w:t>
      </w:r>
      <w:r>
        <w:t>по</w:t>
      </w:r>
      <w:r>
        <w:rPr>
          <w:spacing w:val="1"/>
        </w:rPr>
        <w:t xml:space="preserve"> </w:t>
      </w:r>
      <w:r>
        <w:t>общей</w:t>
      </w:r>
      <w:r>
        <w:rPr>
          <w:spacing w:val="1"/>
        </w:rPr>
        <w:t xml:space="preserve"> </w:t>
      </w:r>
      <w:r>
        <w:t>и</w:t>
      </w:r>
      <w:r>
        <w:rPr>
          <w:spacing w:val="1"/>
        </w:rPr>
        <w:t xml:space="preserve"> </w:t>
      </w:r>
      <w:r>
        <w:t>специальной</w:t>
      </w:r>
      <w:r>
        <w:rPr>
          <w:spacing w:val="1"/>
        </w:rPr>
        <w:t xml:space="preserve"> </w:t>
      </w:r>
      <w:r>
        <w:t>физической</w:t>
      </w:r>
      <w:r>
        <w:rPr>
          <w:spacing w:val="1"/>
        </w:rPr>
        <w:t xml:space="preserve"> </w:t>
      </w:r>
      <w:r>
        <w:t>подготовленности,</w:t>
      </w:r>
      <w:r>
        <w:rPr>
          <w:spacing w:val="5"/>
        </w:rPr>
        <w:t xml:space="preserve"> </w:t>
      </w:r>
      <w:r>
        <w:t>технической</w:t>
      </w:r>
      <w:r>
        <w:rPr>
          <w:spacing w:val="1"/>
        </w:rPr>
        <w:t xml:space="preserve"> </w:t>
      </w:r>
      <w:r>
        <w:t>подготовки</w:t>
      </w:r>
      <w:r>
        <w:rPr>
          <w:spacing w:val="-4"/>
        </w:rPr>
        <w:t xml:space="preserve"> </w:t>
      </w:r>
      <w:r>
        <w:t>обучающихся;</w:t>
      </w:r>
    </w:p>
    <w:p w:rsidR="00E767C0" w:rsidRDefault="00A56CA5">
      <w:pPr>
        <w:pStyle w:val="a4"/>
        <w:spacing w:line="276" w:lineRule="auto"/>
        <w:ind w:left="1384" w:right="288" w:firstLine="0"/>
      </w:pPr>
      <w:r>
        <w:t>умение излагать правила и условия подвижных игр, игровых заданий, эстафет;</w:t>
      </w:r>
      <w:r>
        <w:rPr>
          <w:spacing w:val="-67"/>
        </w:rPr>
        <w:t xml:space="preserve"> </w:t>
      </w:r>
      <w:r>
        <w:t>участие</w:t>
      </w:r>
      <w:r>
        <w:rPr>
          <w:spacing w:val="15"/>
        </w:rPr>
        <w:t xml:space="preserve"> </w:t>
      </w:r>
      <w:r>
        <w:t>в</w:t>
      </w:r>
      <w:r>
        <w:rPr>
          <w:spacing w:val="12"/>
        </w:rPr>
        <w:t xml:space="preserve"> </w:t>
      </w:r>
      <w:r>
        <w:t>учебных</w:t>
      </w:r>
      <w:r>
        <w:rPr>
          <w:spacing w:val="10"/>
        </w:rPr>
        <w:t xml:space="preserve"> </w:t>
      </w:r>
      <w:r>
        <w:t>играх</w:t>
      </w:r>
      <w:r>
        <w:rPr>
          <w:spacing w:val="11"/>
        </w:rPr>
        <w:t xml:space="preserve"> </w:t>
      </w:r>
      <w:r>
        <w:t>и</w:t>
      </w:r>
      <w:r>
        <w:rPr>
          <w:spacing w:val="14"/>
        </w:rPr>
        <w:t xml:space="preserve"> </w:t>
      </w:r>
      <w:r>
        <w:t>фестивалях</w:t>
      </w:r>
      <w:r>
        <w:rPr>
          <w:spacing w:val="16"/>
        </w:rPr>
        <w:t xml:space="preserve"> </w:t>
      </w:r>
      <w:r>
        <w:t>в</w:t>
      </w:r>
      <w:r>
        <w:rPr>
          <w:spacing w:val="17"/>
        </w:rPr>
        <w:t xml:space="preserve"> </w:t>
      </w:r>
      <w:r>
        <w:t>уменьшенных</w:t>
      </w:r>
      <w:r>
        <w:rPr>
          <w:spacing w:val="12"/>
        </w:rPr>
        <w:t xml:space="preserve"> </w:t>
      </w:r>
      <w:r>
        <w:t>составах,</w:t>
      </w:r>
      <w:r>
        <w:rPr>
          <w:spacing w:val="18"/>
        </w:rPr>
        <w:t xml:space="preserve"> </w:t>
      </w:r>
      <w:r>
        <w:t>на</w:t>
      </w:r>
    </w:p>
    <w:p w:rsidR="00E767C0" w:rsidRDefault="00A56CA5">
      <w:pPr>
        <w:pStyle w:val="a4"/>
        <w:spacing w:line="321" w:lineRule="exact"/>
        <w:ind w:left="721" w:firstLine="0"/>
      </w:pPr>
      <w:r>
        <w:t>уменьшенной</w:t>
      </w:r>
      <w:r>
        <w:rPr>
          <w:spacing w:val="-6"/>
        </w:rPr>
        <w:t xml:space="preserve"> </w:t>
      </w:r>
      <w:r>
        <w:t>площадке,</w:t>
      </w:r>
      <w:r>
        <w:rPr>
          <w:spacing w:val="-8"/>
        </w:rPr>
        <w:t xml:space="preserve"> </w:t>
      </w:r>
      <w:r>
        <w:t>по</w:t>
      </w:r>
      <w:r>
        <w:rPr>
          <w:spacing w:val="-11"/>
        </w:rPr>
        <w:t xml:space="preserve"> </w:t>
      </w:r>
      <w:r>
        <w:t>упрощенным</w:t>
      </w:r>
      <w:r>
        <w:rPr>
          <w:spacing w:val="-8"/>
        </w:rPr>
        <w:t xml:space="preserve"> </w:t>
      </w:r>
      <w:r>
        <w:t>правилам;</w:t>
      </w:r>
    </w:p>
    <w:p w:rsidR="00E767C0" w:rsidRDefault="00A56CA5">
      <w:pPr>
        <w:pStyle w:val="a4"/>
        <w:spacing w:before="183" w:line="276" w:lineRule="auto"/>
        <w:ind w:left="721" w:right="283" w:firstLine="706"/>
      </w:pPr>
      <w:r>
        <w:t>участие</w:t>
      </w:r>
      <w:r>
        <w:rPr>
          <w:spacing w:val="1"/>
        </w:rPr>
        <w:t xml:space="preserve"> </w:t>
      </w:r>
      <w:r>
        <w:t>в</w:t>
      </w:r>
      <w:r>
        <w:rPr>
          <w:spacing w:val="1"/>
        </w:rPr>
        <w:t xml:space="preserve"> </w:t>
      </w:r>
      <w:r>
        <w:t>соревновательной</w:t>
      </w:r>
      <w:r>
        <w:rPr>
          <w:spacing w:val="1"/>
        </w:rPr>
        <w:t xml:space="preserve"> </w:t>
      </w:r>
      <w:r>
        <w:t>деятельности</w:t>
      </w:r>
      <w:r>
        <w:rPr>
          <w:spacing w:val="1"/>
        </w:rPr>
        <w:t xml:space="preserve"> </w:t>
      </w:r>
      <w:r>
        <w:t>на</w:t>
      </w:r>
      <w:r>
        <w:rPr>
          <w:spacing w:val="1"/>
        </w:rPr>
        <w:t xml:space="preserve"> </w:t>
      </w:r>
      <w:r>
        <w:t>внутришкольном,</w:t>
      </w:r>
      <w:r>
        <w:rPr>
          <w:spacing w:val="1"/>
        </w:rPr>
        <w:t xml:space="preserve"> </w:t>
      </w:r>
      <w:r>
        <w:t>районном,</w:t>
      </w:r>
      <w:r>
        <w:rPr>
          <w:spacing w:val="1"/>
        </w:rPr>
        <w:t xml:space="preserve"> </w:t>
      </w:r>
      <w:r>
        <w:t>муниципальном,</w:t>
      </w:r>
      <w:r>
        <w:rPr>
          <w:spacing w:val="4"/>
        </w:rPr>
        <w:t xml:space="preserve"> </w:t>
      </w:r>
      <w:r>
        <w:t>городском,</w:t>
      </w:r>
      <w:r>
        <w:rPr>
          <w:spacing w:val="-1"/>
        </w:rPr>
        <w:t xml:space="preserve"> </w:t>
      </w:r>
      <w:r>
        <w:t>региональном,</w:t>
      </w:r>
      <w:r>
        <w:rPr>
          <w:spacing w:val="4"/>
        </w:rPr>
        <w:t xml:space="preserve"> </w:t>
      </w:r>
      <w:r>
        <w:t>всероссийском</w:t>
      </w:r>
      <w:r>
        <w:rPr>
          <w:spacing w:val="-1"/>
        </w:rPr>
        <w:t xml:space="preserve"> </w:t>
      </w:r>
      <w:r>
        <w:t>уровнях;</w:t>
      </w:r>
    </w:p>
    <w:p w:rsidR="00E767C0" w:rsidRDefault="00A56CA5">
      <w:pPr>
        <w:pStyle w:val="a4"/>
        <w:spacing w:line="278" w:lineRule="auto"/>
        <w:ind w:left="721" w:right="285" w:firstLine="225"/>
      </w:pPr>
      <w:r>
        <w:t>проявление</w:t>
      </w:r>
      <w:r>
        <w:rPr>
          <w:spacing w:val="1"/>
        </w:rPr>
        <w:t xml:space="preserve"> </w:t>
      </w:r>
      <w:r>
        <w:t>волевых,</w:t>
      </w:r>
      <w:r>
        <w:rPr>
          <w:spacing w:val="1"/>
        </w:rPr>
        <w:t xml:space="preserve"> </w:t>
      </w:r>
      <w:r>
        <w:t>социальных</w:t>
      </w:r>
      <w:r>
        <w:rPr>
          <w:spacing w:val="1"/>
        </w:rPr>
        <w:t xml:space="preserve"> </w:t>
      </w:r>
      <w:r>
        <w:t>качеств</w:t>
      </w:r>
      <w:r>
        <w:rPr>
          <w:spacing w:val="1"/>
        </w:rPr>
        <w:t xml:space="preserve"> </w:t>
      </w:r>
      <w:r>
        <w:t>личности,</w:t>
      </w:r>
      <w:r>
        <w:rPr>
          <w:spacing w:val="1"/>
        </w:rPr>
        <w:t xml:space="preserve"> </w:t>
      </w:r>
      <w:r>
        <w:t>организованности,</w:t>
      </w:r>
      <w:r>
        <w:rPr>
          <w:spacing w:val="1"/>
        </w:rPr>
        <w:t xml:space="preserve"> </w:t>
      </w:r>
      <w:r>
        <w:t>ответственности</w:t>
      </w:r>
      <w:r>
        <w:rPr>
          <w:spacing w:val="1"/>
        </w:rPr>
        <w:t xml:space="preserve"> </w:t>
      </w:r>
      <w:r>
        <w:t>в</w:t>
      </w:r>
      <w:r>
        <w:rPr>
          <w:spacing w:val="-2"/>
        </w:rPr>
        <w:t xml:space="preserve"> </w:t>
      </w:r>
      <w:r>
        <w:t>учебной,</w:t>
      </w:r>
      <w:r>
        <w:rPr>
          <w:spacing w:val="3"/>
        </w:rPr>
        <w:t xml:space="preserve"> </w:t>
      </w:r>
      <w:r>
        <w:t>игровой</w:t>
      </w:r>
      <w:r>
        <w:rPr>
          <w:spacing w:val="-1"/>
        </w:rPr>
        <w:t xml:space="preserve"> </w:t>
      </w:r>
      <w:r>
        <w:t>и соревновательной</w:t>
      </w:r>
      <w:r>
        <w:rPr>
          <w:spacing w:val="-3"/>
        </w:rPr>
        <w:t xml:space="preserve"> </w:t>
      </w:r>
      <w:r>
        <w:t>деятельности;</w:t>
      </w:r>
    </w:p>
    <w:p w:rsidR="00E767C0" w:rsidRDefault="00A56CA5">
      <w:pPr>
        <w:pStyle w:val="a4"/>
        <w:spacing w:line="276" w:lineRule="auto"/>
        <w:ind w:left="721" w:right="293" w:firstLine="706"/>
      </w:pPr>
      <w:r>
        <w:t>проявление уважительных отношение к одноклассникам, культуры общения и</w:t>
      </w:r>
      <w:r>
        <w:rPr>
          <w:spacing w:val="-67"/>
        </w:rPr>
        <w:t xml:space="preserve"> </w:t>
      </w:r>
      <w:r>
        <w:t>взаимодействия, терпимости и толерантности в достижении общих целей в учебной</w:t>
      </w:r>
      <w:r>
        <w:rPr>
          <w:spacing w:val="1"/>
        </w:rPr>
        <w:t xml:space="preserve"> </w:t>
      </w:r>
      <w:r>
        <w:t>и игровой</w:t>
      </w:r>
      <w:r>
        <w:rPr>
          <w:spacing w:val="1"/>
        </w:rPr>
        <w:t xml:space="preserve"> </w:t>
      </w:r>
      <w:r>
        <w:t>деятельности на</w:t>
      </w:r>
      <w:r>
        <w:rPr>
          <w:spacing w:val="7"/>
        </w:rPr>
        <w:t xml:space="preserve"> </w:t>
      </w:r>
      <w:r>
        <w:t>занятиях</w:t>
      </w:r>
      <w:r>
        <w:rPr>
          <w:spacing w:val="-3"/>
        </w:rPr>
        <w:t xml:space="preserve"> </w:t>
      </w:r>
      <w:r>
        <w:t>футболом.</w:t>
      </w:r>
    </w:p>
    <w:p w:rsidR="00E767C0" w:rsidRDefault="00A56CA5">
      <w:pPr>
        <w:pStyle w:val="a4"/>
        <w:spacing w:line="321" w:lineRule="exact"/>
        <w:ind w:firstLine="0"/>
      </w:pPr>
      <w:r>
        <w:rPr>
          <w:spacing w:val="-1"/>
        </w:rPr>
        <w:t>Модуль</w:t>
      </w:r>
      <w:r>
        <w:rPr>
          <w:spacing w:val="-14"/>
        </w:rPr>
        <w:t xml:space="preserve"> </w:t>
      </w:r>
      <w:r>
        <w:rPr>
          <w:spacing w:val="-1"/>
        </w:rPr>
        <w:t>«Фитнес-аэробика».</w:t>
      </w:r>
    </w:p>
    <w:p w:rsidR="00E767C0" w:rsidRDefault="00A56CA5">
      <w:pPr>
        <w:pStyle w:val="a4"/>
        <w:spacing w:before="178"/>
        <w:ind w:firstLine="0"/>
      </w:pPr>
      <w:r>
        <w:rPr>
          <w:spacing w:val="-1"/>
        </w:rPr>
        <w:t>Пояснительная</w:t>
      </w:r>
      <w:r>
        <w:rPr>
          <w:spacing w:val="-15"/>
        </w:rPr>
        <w:t xml:space="preserve"> </w:t>
      </w:r>
      <w:r>
        <w:t>записка</w:t>
      </w:r>
      <w:r>
        <w:rPr>
          <w:spacing w:val="-15"/>
        </w:rPr>
        <w:t xml:space="preserve"> </w:t>
      </w:r>
      <w:r>
        <w:t>модуля</w:t>
      </w:r>
      <w:r>
        <w:rPr>
          <w:spacing w:val="-11"/>
        </w:rPr>
        <w:t xml:space="preserve"> </w:t>
      </w:r>
      <w:r>
        <w:t>«Фитнес-аэробика».</w:t>
      </w:r>
    </w:p>
    <w:p w:rsidR="00E767C0" w:rsidRDefault="00A56CA5">
      <w:pPr>
        <w:pStyle w:val="a4"/>
        <w:spacing w:before="182" w:line="278" w:lineRule="auto"/>
        <w:ind w:left="678" w:right="279" w:firstLine="225"/>
      </w:pPr>
      <w:r>
        <w:t>Модуль</w:t>
      </w:r>
      <w:r>
        <w:rPr>
          <w:spacing w:val="1"/>
        </w:rPr>
        <w:t xml:space="preserve"> </w:t>
      </w:r>
      <w:r>
        <w:t>«Фитнес-аэробика»</w:t>
      </w:r>
      <w:r>
        <w:rPr>
          <w:spacing w:val="1"/>
        </w:rPr>
        <w:t xml:space="preserve"> </w:t>
      </w:r>
      <w:r>
        <w:t>(далее</w:t>
      </w:r>
      <w:r>
        <w:rPr>
          <w:spacing w:val="1"/>
        </w:rPr>
        <w:t xml:space="preserve"> </w:t>
      </w:r>
      <w:r>
        <w:t>–</w:t>
      </w:r>
      <w:r>
        <w:rPr>
          <w:spacing w:val="1"/>
        </w:rPr>
        <w:t xml:space="preserve"> </w:t>
      </w:r>
      <w:r>
        <w:t>модуль</w:t>
      </w:r>
      <w:r>
        <w:rPr>
          <w:spacing w:val="1"/>
        </w:rPr>
        <w:t xml:space="preserve"> </w:t>
      </w:r>
      <w:r>
        <w:t>по</w:t>
      </w:r>
      <w:r>
        <w:rPr>
          <w:spacing w:val="1"/>
        </w:rPr>
        <w:t xml:space="preserve"> </w:t>
      </w:r>
      <w:r>
        <w:t>фитнес-аэробике)</w:t>
      </w:r>
      <w:r>
        <w:rPr>
          <w:spacing w:val="1"/>
        </w:rPr>
        <w:t xml:space="preserve"> </w:t>
      </w:r>
      <w:r>
        <w:t>на</w:t>
      </w:r>
      <w:r>
        <w:rPr>
          <w:spacing w:val="1"/>
        </w:rPr>
        <w:t xml:space="preserve"> </w:t>
      </w:r>
      <w:r>
        <w:t>уровне</w:t>
      </w:r>
      <w:r>
        <w:rPr>
          <w:spacing w:val="1"/>
        </w:rPr>
        <w:t xml:space="preserve"> </w:t>
      </w:r>
      <w:r>
        <w:t>начального</w:t>
      </w:r>
      <w:r>
        <w:rPr>
          <w:spacing w:val="-6"/>
        </w:rPr>
        <w:t xml:space="preserve"> </w:t>
      </w:r>
      <w:r>
        <w:t>общего</w:t>
      </w:r>
      <w:r>
        <w:rPr>
          <w:spacing w:val="-2"/>
        </w:rPr>
        <w:t xml:space="preserve"> </w:t>
      </w:r>
      <w:r>
        <w:t>образования</w:t>
      </w:r>
      <w:r>
        <w:rPr>
          <w:spacing w:val="-5"/>
        </w:rPr>
        <w:t xml:space="preserve"> </w:t>
      </w:r>
      <w:r>
        <w:t>разработан</w:t>
      </w:r>
      <w:r>
        <w:rPr>
          <w:spacing w:val="-6"/>
        </w:rPr>
        <w:t xml:space="preserve"> </w:t>
      </w:r>
      <w:r>
        <w:t>с целью</w:t>
      </w:r>
      <w:r>
        <w:rPr>
          <w:spacing w:val="-6"/>
        </w:rPr>
        <w:t xml:space="preserve"> </w:t>
      </w:r>
      <w:r>
        <w:t>оказания</w:t>
      </w:r>
      <w:r>
        <w:rPr>
          <w:spacing w:val="-3"/>
        </w:rPr>
        <w:t xml:space="preserve"> </w:t>
      </w:r>
      <w:r>
        <w:t>методической</w:t>
      </w:r>
      <w:r>
        <w:rPr>
          <w:spacing w:val="2"/>
        </w:rPr>
        <w:t xml:space="preserve"> </w:t>
      </w:r>
      <w:r>
        <w:t>помощи</w:t>
      </w:r>
    </w:p>
    <w:p w:rsidR="00E767C0" w:rsidRDefault="00E767C0">
      <w:pPr>
        <w:spacing w:line="278"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305" w:firstLine="0"/>
      </w:pPr>
      <w:r>
        <w:lastRenderedPageBreak/>
        <w:t>учителю</w:t>
      </w:r>
      <w:r>
        <w:rPr>
          <w:spacing w:val="1"/>
        </w:rPr>
        <w:t xml:space="preserve"> </w:t>
      </w:r>
      <w:r>
        <w:t>физической</w:t>
      </w:r>
      <w:r>
        <w:rPr>
          <w:spacing w:val="1"/>
        </w:rPr>
        <w:t xml:space="preserve"> </w:t>
      </w:r>
      <w:r>
        <w:t>культуры</w:t>
      </w:r>
      <w:r>
        <w:rPr>
          <w:spacing w:val="1"/>
        </w:rPr>
        <w:t xml:space="preserve"> </w:t>
      </w:r>
      <w:r>
        <w:t>в</w:t>
      </w:r>
      <w:r>
        <w:rPr>
          <w:spacing w:val="1"/>
        </w:rPr>
        <w:t xml:space="preserve"> </w:t>
      </w:r>
      <w:r>
        <w:t>создании</w:t>
      </w:r>
      <w:r>
        <w:rPr>
          <w:spacing w:val="1"/>
        </w:rPr>
        <w:t xml:space="preserve"> </w:t>
      </w:r>
      <w:r>
        <w:t>рабочей</w:t>
      </w:r>
      <w:r>
        <w:rPr>
          <w:spacing w:val="1"/>
        </w:rPr>
        <w:t xml:space="preserve"> </w:t>
      </w:r>
      <w:r>
        <w:t>программы</w:t>
      </w:r>
      <w:r>
        <w:rPr>
          <w:spacing w:val="1"/>
        </w:rPr>
        <w:t xml:space="preserve"> </w:t>
      </w:r>
      <w:r>
        <w:t>по</w:t>
      </w:r>
      <w:r>
        <w:rPr>
          <w:spacing w:val="1"/>
        </w:rPr>
        <w:t xml:space="preserve"> </w:t>
      </w:r>
      <w:r>
        <w:t>учебному</w:t>
      </w:r>
      <w:r>
        <w:rPr>
          <w:spacing w:val="1"/>
        </w:rPr>
        <w:t xml:space="preserve"> </w:t>
      </w:r>
      <w:r>
        <w:t>предмету</w:t>
      </w:r>
    </w:p>
    <w:p w:rsidR="00E767C0" w:rsidRDefault="00A56CA5">
      <w:pPr>
        <w:pStyle w:val="a4"/>
        <w:spacing w:before="162" w:line="276" w:lineRule="auto"/>
        <w:ind w:left="721" w:right="296" w:firstLine="0"/>
      </w:pPr>
      <w:r>
        <w:t>«Физическая культура» с учётом современных тенденций в системе образования и</w:t>
      </w:r>
      <w:r>
        <w:rPr>
          <w:spacing w:val="1"/>
        </w:rPr>
        <w:t xml:space="preserve"> </w:t>
      </w:r>
      <w:r>
        <w:t>использования</w:t>
      </w:r>
      <w:r>
        <w:rPr>
          <w:spacing w:val="-5"/>
        </w:rPr>
        <w:t xml:space="preserve"> </w:t>
      </w:r>
      <w:r>
        <w:t>спортивно-ориентированных</w:t>
      </w:r>
      <w:r>
        <w:rPr>
          <w:spacing w:val="-4"/>
        </w:rPr>
        <w:t xml:space="preserve"> </w:t>
      </w:r>
      <w:r>
        <w:t>форм,</w:t>
      </w:r>
      <w:r>
        <w:rPr>
          <w:spacing w:val="-4"/>
        </w:rPr>
        <w:t xml:space="preserve"> </w:t>
      </w:r>
      <w:r>
        <w:t>средств</w:t>
      </w:r>
      <w:r>
        <w:rPr>
          <w:spacing w:val="-6"/>
        </w:rPr>
        <w:t xml:space="preserve"> </w:t>
      </w:r>
      <w:r>
        <w:t>и</w:t>
      </w:r>
      <w:r>
        <w:rPr>
          <w:spacing w:val="-2"/>
        </w:rPr>
        <w:t xml:space="preserve"> </w:t>
      </w:r>
      <w:r>
        <w:t>методов</w:t>
      </w:r>
      <w:r>
        <w:rPr>
          <w:spacing w:val="-7"/>
        </w:rPr>
        <w:t xml:space="preserve"> </w:t>
      </w:r>
      <w:r>
        <w:t>обучения.</w:t>
      </w:r>
    </w:p>
    <w:p w:rsidR="00E767C0" w:rsidRDefault="00A56CA5">
      <w:pPr>
        <w:pStyle w:val="a4"/>
        <w:spacing w:line="276" w:lineRule="auto"/>
        <w:ind w:left="721" w:right="270" w:firstLine="706"/>
      </w:pPr>
      <w:r>
        <w:t>Фитнес-аэробика</w:t>
      </w:r>
      <w:r>
        <w:rPr>
          <w:spacing w:val="1"/>
        </w:rPr>
        <w:t xml:space="preserve"> </w:t>
      </w:r>
      <w:r>
        <w:t>является</w:t>
      </w:r>
      <w:r>
        <w:rPr>
          <w:spacing w:val="1"/>
        </w:rPr>
        <w:t xml:space="preserve"> </w:t>
      </w:r>
      <w:r>
        <w:t>эффективным</w:t>
      </w:r>
      <w:r>
        <w:rPr>
          <w:spacing w:val="1"/>
        </w:rPr>
        <w:t xml:space="preserve"> </w:t>
      </w:r>
      <w:r>
        <w:t>средством</w:t>
      </w:r>
      <w:r>
        <w:rPr>
          <w:spacing w:val="1"/>
        </w:rPr>
        <w:t xml:space="preserve"> </w:t>
      </w:r>
      <w:r>
        <w:t>развития</w:t>
      </w:r>
      <w:r>
        <w:rPr>
          <w:spacing w:val="71"/>
        </w:rPr>
        <w:t xml:space="preserve"> </w:t>
      </w:r>
      <w:r>
        <w:t>массового</w:t>
      </w:r>
      <w:r>
        <w:rPr>
          <w:spacing w:val="1"/>
        </w:rPr>
        <w:t xml:space="preserve"> </w:t>
      </w:r>
      <w:r>
        <w:t>спорта</w:t>
      </w:r>
      <w:r>
        <w:rPr>
          <w:spacing w:val="1"/>
        </w:rPr>
        <w:t xml:space="preserve"> </w:t>
      </w:r>
      <w:r>
        <w:t>и</w:t>
      </w:r>
      <w:r>
        <w:rPr>
          <w:spacing w:val="1"/>
        </w:rPr>
        <w:t xml:space="preserve"> </w:t>
      </w:r>
      <w:r>
        <w:t>пропаганды</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подрастающего</w:t>
      </w:r>
      <w:r>
        <w:rPr>
          <w:spacing w:val="1"/>
        </w:rPr>
        <w:t xml:space="preserve"> </w:t>
      </w:r>
      <w:r>
        <w:t>поколения.</w:t>
      </w:r>
      <w:r>
        <w:rPr>
          <w:spacing w:val="1"/>
        </w:rPr>
        <w:t xml:space="preserve"> </w:t>
      </w:r>
      <w:r>
        <w:t>В</w:t>
      </w:r>
      <w:r>
        <w:rPr>
          <w:spacing w:val="1"/>
        </w:rPr>
        <w:t xml:space="preserve"> </w:t>
      </w:r>
      <w:r>
        <w:t>сочетании</w:t>
      </w:r>
      <w:r>
        <w:rPr>
          <w:spacing w:val="1"/>
        </w:rPr>
        <w:t xml:space="preserve"> </w:t>
      </w:r>
      <w:r>
        <w:t>с</w:t>
      </w:r>
      <w:r>
        <w:rPr>
          <w:spacing w:val="1"/>
        </w:rPr>
        <w:t xml:space="preserve"> </w:t>
      </w:r>
      <w:r>
        <w:t>другими</w:t>
      </w:r>
      <w:r>
        <w:rPr>
          <w:spacing w:val="1"/>
        </w:rPr>
        <w:t xml:space="preserve"> </w:t>
      </w:r>
      <w:r>
        <w:t>видами</w:t>
      </w:r>
      <w:r>
        <w:rPr>
          <w:spacing w:val="1"/>
        </w:rPr>
        <w:t xml:space="preserve"> </w:t>
      </w:r>
      <w:r>
        <w:t>физических</w:t>
      </w:r>
      <w:r>
        <w:rPr>
          <w:spacing w:val="1"/>
        </w:rPr>
        <w:t xml:space="preserve"> </w:t>
      </w:r>
      <w:r>
        <w:t>упражнений</w:t>
      </w:r>
      <w:r>
        <w:rPr>
          <w:spacing w:val="1"/>
        </w:rPr>
        <w:t xml:space="preserve"> </w:t>
      </w:r>
      <w:r>
        <w:t>фитнес-аэробика</w:t>
      </w:r>
      <w:r>
        <w:rPr>
          <w:spacing w:val="1"/>
        </w:rPr>
        <w:t xml:space="preserve"> </w:t>
      </w:r>
      <w:r>
        <w:t>и</w:t>
      </w:r>
      <w:r>
        <w:rPr>
          <w:spacing w:val="1"/>
        </w:rPr>
        <w:t xml:space="preserve"> </w:t>
      </w:r>
      <w:r>
        <w:t>ее</w:t>
      </w:r>
      <w:r>
        <w:rPr>
          <w:spacing w:val="1"/>
        </w:rPr>
        <w:t xml:space="preserve"> </w:t>
      </w:r>
      <w:r>
        <w:t>элементы</w:t>
      </w:r>
      <w:r>
        <w:rPr>
          <w:spacing w:val="1"/>
        </w:rPr>
        <w:t xml:space="preserve"> </w:t>
      </w:r>
      <w:r>
        <w:t>могут эффективно</w:t>
      </w:r>
      <w:r>
        <w:rPr>
          <w:spacing w:val="1"/>
        </w:rPr>
        <w:t xml:space="preserve"> </w:t>
      </w:r>
      <w:r>
        <w:t>использоваться</w:t>
      </w:r>
      <w:r>
        <w:rPr>
          <w:spacing w:val="1"/>
        </w:rPr>
        <w:t xml:space="preserve"> </w:t>
      </w:r>
      <w:r>
        <w:t>в</w:t>
      </w:r>
      <w:r>
        <w:rPr>
          <w:spacing w:val="1"/>
        </w:rPr>
        <w:t xml:space="preserve"> </w:t>
      </w:r>
      <w:r>
        <w:t>различных</w:t>
      </w:r>
      <w:r>
        <w:rPr>
          <w:spacing w:val="1"/>
        </w:rPr>
        <w:t xml:space="preserve"> </w:t>
      </w:r>
      <w:r>
        <w:t>формах</w:t>
      </w:r>
      <w:r>
        <w:rPr>
          <w:spacing w:val="1"/>
        </w:rPr>
        <w:t xml:space="preserve"> </w:t>
      </w:r>
      <w:r>
        <w:t>физического</w:t>
      </w:r>
      <w:r>
        <w:rPr>
          <w:spacing w:val="1"/>
        </w:rPr>
        <w:t xml:space="preserve"> </w:t>
      </w:r>
      <w:r>
        <w:t>воспитания</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рекреативной</w:t>
      </w:r>
      <w:r>
        <w:rPr>
          <w:spacing w:val="1"/>
        </w:rPr>
        <w:t xml:space="preserve"> </w:t>
      </w:r>
      <w:r>
        <w:t>и</w:t>
      </w:r>
      <w:r>
        <w:rPr>
          <w:spacing w:val="1"/>
        </w:rPr>
        <w:t xml:space="preserve"> </w:t>
      </w:r>
      <w:r>
        <w:t>кондиционной</w:t>
      </w:r>
      <w:r>
        <w:rPr>
          <w:spacing w:val="1"/>
        </w:rPr>
        <w:t xml:space="preserve"> </w:t>
      </w:r>
      <w:r>
        <w:t>направленности. Занятия фитнесом соединяют элементы хореографии, гимнастики,</w:t>
      </w:r>
      <w:r>
        <w:rPr>
          <w:spacing w:val="1"/>
        </w:rPr>
        <w:t xml:space="preserve"> </w:t>
      </w:r>
      <w:r>
        <w:t>танцевальных</w:t>
      </w:r>
      <w:r>
        <w:rPr>
          <w:spacing w:val="1"/>
        </w:rPr>
        <w:t xml:space="preserve"> </w:t>
      </w:r>
      <w:r>
        <w:t>занятий,</w:t>
      </w:r>
      <w:r>
        <w:rPr>
          <w:spacing w:val="1"/>
        </w:rPr>
        <w:t xml:space="preserve"> </w:t>
      </w:r>
      <w:r>
        <w:t>двигательную</w:t>
      </w:r>
      <w:r>
        <w:rPr>
          <w:spacing w:val="1"/>
        </w:rPr>
        <w:t xml:space="preserve"> </w:t>
      </w:r>
      <w:r>
        <w:t>активность</w:t>
      </w:r>
      <w:r>
        <w:rPr>
          <w:spacing w:val="1"/>
        </w:rPr>
        <w:t xml:space="preserve"> </w:t>
      </w:r>
      <w:r>
        <w:t>аэробного</w:t>
      </w:r>
      <w:r>
        <w:rPr>
          <w:spacing w:val="1"/>
        </w:rPr>
        <w:t xml:space="preserve"> </w:t>
      </w:r>
      <w:r>
        <w:t>характера,</w:t>
      </w:r>
      <w:r>
        <w:rPr>
          <w:spacing w:val="1"/>
        </w:rPr>
        <w:t xml:space="preserve"> </w:t>
      </w:r>
      <w:r>
        <w:t>оздоровительные виды гимнастики</w:t>
      </w:r>
      <w:r>
        <w:rPr>
          <w:spacing w:val="5"/>
        </w:rPr>
        <w:t xml:space="preserve"> </w:t>
      </w:r>
      <w:r>
        <w:t>различной</w:t>
      </w:r>
      <w:r>
        <w:rPr>
          <w:spacing w:val="-3"/>
        </w:rPr>
        <w:t xml:space="preserve"> </w:t>
      </w:r>
      <w:r>
        <w:t>направленности.</w:t>
      </w:r>
    </w:p>
    <w:p w:rsidR="00E767C0" w:rsidRDefault="00A56CA5">
      <w:pPr>
        <w:pStyle w:val="a4"/>
        <w:spacing w:line="276" w:lineRule="auto"/>
        <w:ind w:left="678" w:right="273" w:firstLine="225"/>
      </w:pPr>
      <w:r>
        <w:t>Применение</w:t>
      </w:r>
      <w:r>
        <w:rPr>
          <w:spacing w:val="1"/>
        </w:rPr>
        <w:t xml:space="preserve"> </w:t>
      </w:r>
      <w:r>
        <w:t>в</w:t>
      </w:r>
      <w:r>
        <w:rPr>
          <w:spacing w:val="1"/>
        </w:rPr>
        <w:t xml:space="preserve"> </w:t>
      </w:r>
      <w:r>
        <w:t>общеобразовательной</w:t>
      </w:r>
      <w:r>
        <w:rPr>
          <w:spacing w:val="1"/>
        </w:rPr>
        <w:t xml:space="preserve"> </w:t>
      </w:r>
      <w:r>
        <w:t>организации</w:t>
      </w:r>
      <w:r>
        <w:rPr>
          <w:spacing w:val="1"/>
        </w:rPr>
        <w:t xml:space="preserve"> </w:t>
      </w:r>
      <w:r>
        <w:t>методик</w:t>
      </w:r>
      <w:r>
        <w:rPr>
          <w:spacing w:val="1"/>
        </w:rPr>
        <w:t xml:space="preserve"> </w:t>
      </w:r>
      <w:r>
        <w:t>фитнес-аэробики</w:t>
      </w:r>
      <w:r>
        <w:rPr>
          <w:spacing w:val="1"/>
        </w:rPr>
        <w:t xml:space="preserve"> </w:t>
      </w:r>
      <w:r>
        <w:t>гарантирует обучающимся правильное развитие функциональных систем организма,</w:t>
      </w:r>
      <w:r>
        <w:rPr>
          <w:spacing w:val="-67"/>
        </w:rPr>
        <w:t xml:space="preserve"> </w:t>
      </w:r>
      <w:r>
        <w:t>правильную осанку, легкую походку, является отличной профилактикой сколиоза и</w:t>
      </w:r>
      <w:r>
        <w:rPr>
          <w:spacing w:val="1"/>
        </w:rPr>
        <w:t xml:space="preserve"> </w:t>
      </w:r>
      <w:r>
        <w:t>плоскостопия,</w:t>
      </w:r>
      <w:r>
        <w:rPr>
          <w:spacing w:val="1"/>
        </w:rPr>
        <w:t xml:space="preserve"> </w:t>
      </w:r>
      <w:r>
        <w:t>формирует</w:t>
      </w:r>
      <w:r>
        <w:rPr>
          <w:spacing w:val="1"/>
        </w:rPr>
        <w:t xml:space="preserve"> </w:t>
      </w:r>
      <w:r>
        <w:t>у</w:t>
      </w:r>
      <w:r>
        <w:rPr>
          <w:spacing w:val="1"/>
        </w:rPr>
        <w:t xml:space="preserve"> </w:t>
      </w:r>
      <w:r>
        <w:t>обучающихся</w:t>
      </w:r>
      <w:r>
        <w:rPr>
          <w:spacing w:val="1"/>
        </w:rPr>
        <w:t xml:space="preserve"> </w:t>
      </w:r>
      <w:r>
        <w:t>коммуникативные</w:t>
      </w:r>
      <w:r>
        <w:rPr>
          <w:spacing w:val="1"/>
        </w:rPr>
        <w:t xml:space="preserve"> </w:t>
      </w:r>
      <w:r>
        <w:t>навыки,</w:t>
      </w:r>
      <w:r>
        <w:rPr>
          <w:spacing w:val="1"/>
        </w:rPr>
        <w:t xml:space="preserve"> </w:t>
      </w:r>
      <w:r>
        <w:t>морально-</w:t>
      </w:r>
      <w:r>
        <w:rPr>
          <w:spacing w:val="1"/>
        </w:rPr>
        <w:t xml:space="preserve"> </w:t>
      </w:r>
      <w:r>
        <w:t>волевые</w:t>
      </w:r>
      <w:r>
        <w:rPr>
          <w:spacing w:val="-3"/>
        </w:rPr>
        <w:t xml:space="preserve"> </w:t>
      </w:r>
      <w:r>
        <w:t>качества,</w:t>
      </w:r>
      <w:r>
        <w:rPr>
          <w:spacing w:val="-1"/>
        </w:rPr>
        <w:t xml:space="preserve"> </w:t>
      </w:r>
      <w:r>
        <w:t>закладывает</w:t>
      </w:r>
      <w:r>
        <w:rPr>
          <w:spacing w:val="-4"/>
        </w:rPr>
        <w:t xml:space="preserve"> </w:t>
      </w:r>
      <w:r>
        <w:t>основы культуры</w:t>
      </w:r>
      <w:r>
        <w:rPr>
          <w:spacing w:val="-3"/>
        </w:rPr>
        <w:t xml:space="preserve"> </w:t>
      </w:r>
      <w:r>
        <w:t>здорового</w:t>
      </w:r>
      <w:r>
        <w:rPr>
          <w:spacing w:val="-4"/>
        </w:rPr>
        <w:t xml:space="preserve"> </w:t>
      </w:r>
      <w:r>
        <w:t>образа</w:t>
      </w:r>
      <w:r>
        <w:rPr>
          <w:spacing w:val="-3"/>
        </w:rPr>
        <w:t xml:space="preserve"> </w:t>
      </w:r>
      <w:r>
        <w:t>жизни.</w:t>
      </w:r>
    </w:p>
    <w:p w:rsidR="00E767C0" w:rsidRDefault="00A56CA5">
      <w:pPr>
        <w:pStyle w:val="a4"/>
        <w:spacing w:before="2" w:line="259" w:lineRule="auto"/>
        <w:ind w:right="275" w:firstLine="0"/>
      </w:pPr>
      <w:r>
        <w:rPr>
          <w:w w:val="95"/>
        </w:rPr>
        <w:t>Целью</w:t>
      </w:r>
      <w:r>
        <w:rPr>
          <w:spacing w:val="1"/>
          <w:w w:val="95"/>
        </w:rPr>
        <w:t xml:space="preserve"> </w:t>
      </w:r>
      <w:r>
        <w:rPr>
          <w:w w:val="95"/>
        </w:rPr>
        <w:t>изучения</w:t>
      </w:r>
      <w:r>
        <w:rPr>
          <w:spacing w:val="1"/>
          <w:w w:val="95"/>
        </w:rPr>
        <w:t xml:space="preserve"> </w:t>
      </w:r>
      <w:r>
        <w:rPr>
          <w:w w:val="95"/>
        </w:rPr>
        <w:t>модуля</w:t>
      </w:r>
      <w:r>
        <w:rPr>
          <w:spacing w:val="1"/>
          <w:w w:val="95"/>
        </w:rPr>
        <w:t xml:space="preserve"> </w:t>
      </w:r>
      <w:r>
        <w:rPr>
          <w:w w:val="95"/>
        </w:rPr>
        <w:t>«Фитнес-аэробика»</w:t>
      </w:r>
      <w:r>
        <w:rPr>
          <w:spacing w:val="1"/>
          <w:w w:val="95"/>
        </w:rPr>
        <w:t xml:space="preserve"> </w:t>
      </w:r>
      <w:r>
        <w:rPr>
          <w:w w:val="95"/>
        </w:rPr>
        <w:t>является</w:t>
      </w:r>
      <w:r>
        <w:rPr>
          <w:spacing w:val="1"/>
          <w:w w:val="95"/>
        </w:rPr>
        <w:t xml:space="preserve"> </w:t>
      </w:r>
      <w:r>
        <w:rPr>
          <w:w w:val="95"/>
        </w:rPr>
        <w:t>формирование у</w:t>
      </w:r>
      <w:r>
        <w:rPr>
          <w:spacing w:val="1"/>
          <w:w w:val="95"/>
        </w:rPr>
        <w:t xml:space="preserve"> </w:t>
      </w:r>
      <w:r>
        <w:rPr>
          <w:w w:val="95"/>
        </w:rPr>
        <w:t>обучающихся</w:t>
      </w:r>
      <w:r>
        <w:rPr>
          <w:spacing w:val="1"/>
          <w:w w:val="95"/>
        </w:rPr>
        <w:t xml:space="preserve"> </w:t>
      </w:r>
      <w:r>
        <w:t>устойчивой</w:t>
      </w:r>
      <w:r>
        <w:rPr>
          <w:spacing w:val="1"/>
        </w:rPr>
        <w:t xml:space="preserve"> </w:t>
      </w:r>
      <w:r>
        <w:t>мотивации</w:t>
      </w:r>
      <w:r>
        <w:rPr>
          <w:spacing w:val="1"/>
        </w:rPr>
        <w:t xml:space="preserve"> </w:t>
      </w:r>
      <w:r>
        <w:t>к</w:t>
      </w:r>
      <w:r>
        <w:rPr>
          <w:spacing w:val="1"/>
        </w:rPr>
        <w:t xml:space="preserve"> </w:t>
      </w:r>
      <w:r>
        <w:t>сохранению</w:t>
      </w:r>
      <w:r>
        <w:rPr>
          <w:spacing w:val="1"/>
        </w:rPr>
        <w:t xml:space="preserve"> </w:t>
      </w:r>
      <w:r>
        <w:t>и</w:t>
      </w:r>
      <w:r>
        <w:rPr>
          <w:spacing w:val="1"/>
        </w:rPr>
        <w:t xml:space="preserve"> </w:t>
      </w:r>
      <w:r>
        <w:t>укреплению</w:t>
      </w:r>
      <w:r>
        <w:rPr>
          <w:spacing w:val="1"/>
        </w:rPr>
        <w:t xml:space="preserve"> </w:t>
      </w:r>
      <w:r>
        <w:t>собственного</w:t>
      </w:r>
      <w:r>
        <w:rPr>
          <w:spacing w:val="1"/>
        </w:rPr>
        <w:t xml:space="preserve"> </w:t>
      </w:r>
      <w:r>
        <w:t>здоровья</w:t>
      </w:r>
      <w:r>
        <w:rPr>
          <w:spacing w:val="1"/>
        </w:rPr>
        <w:t xml:space="preserve"> </w:t>
      </w:r>
      <w:r>
        <w:t>и</w:t>
      </w:r>
      <w:r>
        <w:rPr>
          <w:spacing w:val="1"/>
        </w:rPr>
        <w:t xml:space="preserve"> </w:t>
      </w:r>
      <w:r>
        <w:t>самоопределения</w:t>
      </w:r>
      <w:r>
        <w:rPr>
          <w:spacing w:val="3"/>
        </w:rPr>
        <w:t xml:space="preserve"> </w:t>
      </w:r>
      <w:r>
        <w:t>с</w:t>
      </w:r>
      <w:r>
        <w:rPr>
          <w:spacing w:val="-3"/>
        </w:rPr>
        <w:t xml:space="preserve"> </w:t>
      </w:r>
      <w:r>
        <w:t>использованием</w:t>
      </w:r>
      <w:r>
        <w:rPr>
          <w:spacing w:val="4"/>
        </w:rPr>
        <w:t xml:space="preserve"> </w:t>
      </w:r>
      <w:r>
        <w:t>средств</w:t>
      </w:r>
      <w:r>
        <w:rPr>
          <w:spacing w:val="-5"/>
        </w:rPr>
        <w:t xml:space="preserve"> </w:t>
      </w:r>
      <w:r>
        <w:t>фитнес-аэробики.</w:t>
      </w:r>
    </w:p>
    <w:p w:rsidR="00E767C0" w:rsidRDefault="00A56CA5">
      <w:pPr>
        <w:pStyle w:val="a4"/>
        <w:spacing w:line="261" w:lineRule="auto"/>
        <w:ind w:right="278" w:firstLine="0"/>
      </w:pPr>
      <w:r>
        <w:t>Задачами изучения модуля «Фитнес-аэробика» являются: всестороннее гармоничное</w:t>
      </w:r>
      <w:r>
        <w:rPr>
          <w:spacing w:val="1"/>
        </w:rPr>
        <w:t xml:space="preserve"> </w:t>
      </w:r>
      <w:r>
        <w:t>развитие</w:t>
      </w:r>
      <w:r>
        <w:rPr>
          <w:spacing w:val="-12"/>
        </w:rPr>
        <w:t xml:space="preserve"> </w:t>
      </w:r>
      <w:r>
        <w:t>детей,</w:t>
      </w:r>
      <w:r>
        <w:rPr>
          <w:spacing w:val="-11"/>
        </w:rPr>
        <w:t xml:space="preserve"> </w:t>
      </w:r>
      <w:r>
        <w:t>увеличение</w:t>
      </w:r>
      <w:r>
        <w:rPr>
          <w:spacing w:val="-11"/>
        </w:rPr>
        <w:t xml:space="preserve"> </w:t>
      </w:r>
      <w:r>
        <w:t>объёма</w:t>
      </w:r>
      <w:r>
        <w:rPr>
          <w:spacing w:val="-12"/>
        </w:rPr>
        <w:t xml:space="preserve"> </w:t>
      </w:r>
      <w:r>
        <w:t>их</w:t>
      </w:r>
      <w:r>
        <w:rPr>
          <w:spacing w:val="-12"/>
        </w:rPr>
        <w:t xml:space="preserve"> </w:t>
      </w:r>
      <w:r>
        <w:t>двигательной</w:t>
      </w:r>
    </w:p>
    <w:p w:rsidR="00E767C0" w:rsidRDefault="00A56CA5">
      <w:pPr>
        <w:pStyle w:val="a4"/>
        <w:spacing w:line="316" w:lineRule="exact"/>
        <w:ind w:left="678" w:firstLine="0"/>
        <w:jc w:val="left"/>
      </w:pPr>
      <w:r>
        <w:t>активности;</w:t>
      </w:r>
    </w:p>
    <w:p w:rsidR="00E767C0" w:rsidRDefault="00A56CA5">
      <w:pPr>
        <w:pStyle w:val="a4"/>
        <w:spacing w:before="204" w:line="278" w:lineRule="auto"/>
        <w:ind w:left="678" w:right="294" w:firstLine="225"/>
      </w:pPr>
      <w:r>
        <w:t>освоение</w:t>
      </w:r>
      <w:r>
        <w:rPr>
          <w:spacing w:val="1"/>
        </w:rPr>
        <w:t xml:space="preserve"> </w:t>
      </w:r>
      <w:r>
        <w:t>знаний</w:t>
      </w:r>
      <w:r>
        <w:rPr>
          <w:spacing w:val="1"/>
        </w:rPr>
        <w:t xml:space="preserve"> </w:t>
      </w:r>
      <w:r>
        <w:t>о</w:t>
      </w:r>
      <w:r>
        <w:rPr>
          <w:spacing w:val="1"/>
        </w:rPr>
        <w:t xml:space="preserve"> </w:t>
      </w:r>
      <w:r>
        <w:t>физической</w:t>
      </w:r>
      <w:r>
        <w:rPr>
          <w:spacing w:val="1"/>
        </w:rPr>
        <w:t xml:space="preserve"> </w:t>
      </w:r>
      <w:r>
        <w:t>культуре</w:t>
      </w:r>
      <w:r>
        <w:rPr>
          <w:spacing w:val="1"/>
        </w:rPr>
        <w:t xml:space="preserve"> </w:t>
      </w:r>
      <w:r>
        <w:t>и</w:t>
      </w:r>
      <w:r>
        <w:rPr>
          <w:spacing w:val="1"/>
        </w:rPr>
        <w:t xml:space="preserve"> </w:t>
      </w:r>
      <w:r>
        <w:t>спорте</w:t>
      </w:r>
      <w:r>
        <w:rPr>
          <w:spacing w:val="1"/>
        </w:rPr>
        <w:t xml:space="preserve"> </w:t>
      </w:r>
      <w:r>
        <w:t>в</w:t>
      </w:r>
      <w:r>
        <w:rPr>
          <w:spacing w:val="1"/>
        </w:rPr>
        <w:t xml:space="preserve"> </w:t>
      </w:r>
      <w:r>
        <w:t>целом,</w:t>
      </w:r>
      <w:r>
        <w:rPr>
          <w:spacing w:val="1"/>
        </w:rPr>
        <w:t xml:space="preserve"> </w:t>
      </w:r>
      <w:r>
        <w:t>истории</w:t>
      </w:r>
      <w:r>
        <w:rPr>
          <w:spacing w:val="1"/>
        </w:rPr>
        <w:t xml:space="preserve"> </w:t>
      </w:r>
      <w:r>
        <w:t>развития</w:t>
      </w:r>
      <w:r>
        <w:rPr>
          <w:spacing w:val="1"/>
        </w:rPr>
        <w:t xml:space="preserve"> </w:t>
      </w:r>
      <w:r>
        <w:t>фитнес-аэробики</w:t>
      </w:r>
      <w:r>
        <w:rPr>
          <w:spacing w:val="2"/>
        </w:rPr>
        <w:t xml:space="preserve"> </w:t>
      </w:r>
      <w:r>
        <w:t>в частности;</w:t>
      </w:r>
    </w:p>
    <w:p w:rsidR="00E767C0" w:rsidRDefault="00A56CA5">
      <w:pPr>
        <w:pStyle w:val="a4"/>
        <w:spacing w:line="276" w:lineRule="auto"/>
        <w:ind w:left="678" w:right="273" w:firstLine="706"/>
      </w:pPr>
      <w:r>
        <w:t>формирование</w:t>
      </w:r>
      <w:r>
        <w:rPr>
          <w:spacing w:val="1"/>
        </w:rPr>
        <w:t xml:space="preserve"> </w:t>
      </w:r>
      <w:r>
        <w:t>культуры</w:t>
      </w:r>
      <w:r>
        <w:rPr>
          <w:spacing w:val="1"/>
        </w:rPr>
        <w:t xml:space="preserve"> </w:t>
      </w:r>
      <w:r>
        <w:t>движений,</w:t>
      </w:r>
      <w:r>
        <w:rPr>
          <w:spacing w:val="1"/>
        </w:rPr>
        <w:t xml:space="preserve"> </w:t>
      </w:r>
      <w:r>
        <w:t>обогащение</w:t>
      </w:r>
      <w:r>
        <w:rPr>
          <w:spacing w:val="1"/>
        </w:rPr>
        <w:t xml:space="preserve"> </w:t>
      </w:r>
      <w:r>
        <w:t>двигательного</w:t>
      </w:r>
      <w:r>
        <w:rPr>
          <w:spacing w:val="1"/>
        </w:rPr>
        <w:t xml:space="preserve"> </w:t>
      </w:r>
      <w:r>
        <w:t>опыта</w:t>
      </w:r>
      <w:r>
        <w:rPr>
          <w:spacing w:val="1"/>
        </w:rPr>
        <w:t xml:space="preserve"> </w:t>
      </w:r>
      <w:r>
        <w:t>физическими</w:t>
      </w:r>
      <w:r>
        <w:rPr>
          <w:spacing w:val="1"/>
        </w:rPr>
        <w:t xml:space="preserve"> </w:t>
      </w:r>
      <w:r>
        <w:t>упражнениями</w:t>
      </w:r>
      <w:r>
        <w:rPr>
          <w:spacing w:val="1"/>
        </w:rPr>
        <w:t xml:space="preserve"> </w:t>
      </w:r>
      <w:r>
        <w:t>с</w:t>
      </w:r>
      <w:r>
        <w:rPr>
          <w:spacing w:val="1"/>
        </w:rPr>
        <w:t xml:space="preserve"> </w:t>
      </w:r>
      <w:r>
        <w:t>общеразвивающей</w:t>
      </w:r>
      <w:r>
        <w:rPr>
          <w:spacing w:val="1"/>
        </w:rPr>
        <w:t xml:space="preserve"> </w:t>
      </w:r>
      <w:r>
        <w:t>и</w:t>
      </w:r>
      <w:r>
        <w:rPr>
          <w:spacing w:val="1"/>
        </w:rPr>
        <w:t xml:space="preserve"> </w:t>
      </w:r>
      <w:r>
        <w:t>корригирующей</w:t>
      </w:r>
      <w:r>
        <w:rPr>
          <w:spacing w:val="1"/>
        </w:rPr>
        <w:t xml:space="preserve"> </w:t>
      </w:r>
      <w:r>
        <w:t>направленностью, техническими действиями и приемами различных видов фитнес-</w:t>
      </w:r>
      <w:r>
        <w:rPr>
          <w:spacing w:val="1"/>
        </w:rPr>
        <w:t xml:space="preserve"> </w:t>
      </w:r>
      <w:r>
        <w:t>аэробики;</w:t>
      </w:r>
    </w:p>
    <w:p w:rsidR="00E767C0" w:rsidRDefault="00A56CA5">
      <w:pPr>
        <w:pStyle w:val="a4"/>
        <w:spacing w:line="276" w:lineRule="auto"/>
        <w:ind w:left="678" w:right="282" w:firstLine="225"/>
      </w:pPr>
      <w:r>
        <w:t>воспитание</w:t>
      </w:r>
      <w:r>
        <w:rPr>
          <w:spacing w:val="1"/>
        </w:rPr>
        <w:t xml:space="preserve"> </w:t>
      </w:r>
      <w:r>
        <w:t>положительных</w:t>
      </w:r>
      <w:r>
        <w:rPr>
          <w:spacing w:val="1"/>
        </w:rPr>
        <w:t xml:space="preserve"> </w:t>
      </w:r>
      <w:r>
        <w:t>качеств</w:t>
      </w:r>
      <w:r>
        <w:rPr>
          <w:spacing w:val="1"/>
        </w:rPr>
        <w:t xml:space="preserve"> </w:t>
      </w:r>
      <w:r>
        <w:t>личности,</w:t>
      </w:r>
      <w:r>
        <w:rPr>
          <w:spacing w:val="1"/>
        </w:rPr>
        <w:t xml:space="preserve"> </w:t>
      </w:r>
      <w:r>
        <w:t>норм</w:t>
      </w:r>
      <w:r>
        <w:rPr>
          <w:spacing w:val="1"/>
        </w:rPr>
        <w:t xml:space="preserve"> </w:t>
      </w:r>
      <w:r>
        <w:t>коллективного</w:t>
      </w:r>
      <w:r>
        <w:rPr>
          <w:spacing w:val="1"/>
        </w:rPr>
        <w:t xml:space="preserve"> </w:t>
      </w:r>
      <w:r>
        <w:t>взаимодействия</w:t>
      </w:r>
      <w:r>
        <w:rPr>
          <w:spacing w:val="-1"/>
        </w:rPr>
        <w:t xml:space="preserve"> </w:t>
      </w:r>
      <w:r>
        <w:t>и сотрудничества</w:t>
      </w:r>
      <w:r>
        <w:rPr>
          <w:spacing w:val="3"/>
        </w:rPr>
        <w:t xml:space="preserve"> </w:t>
      </w:r>
      <w:r>
        <w:t>средствами</w:t>
      </w:r>
      <w:r>
        <w:rPr>
          <w:spacing w:val="-2"/>
        </w:rPr>
        <w:t xml:space="preserve"> </w:t>
      </w:r>
      <w:r>
        <w:t>фитнес-аэробики;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77" w:firstLine="225"/>
      </w:pPr>
      <w:r>
        <w:lastRenderedPageBreak/>
        <w:t>популяризация</w:t>
      </w:r>
      <w:r>
        <w:rPr>
          <w:spacing w:val="1"/>
        </w:rPr>
        <w:t xml:space="preserve"> </w:t>
      </w:r>
      <w:r>
        <w:t>вида</w:t>
      </w:r>
      <w:r>
        <w:rPr>
          <w:spacing w:val="1"/>
        </w:rPr>
        <w:t xml:space="preserve"> </w:t>
      </w:r>
      <w:r>
        <w:t>спорта</w:t>
      </w:r>
      <w:r>
        <w:rPr>
          <w:spacing w:val="1"/>
        </w:rPr>
        <w:t xml:space="preserve"> </w:t>
      </w:r>
      <w:r>
        <w:t>«фитнес-аэробика»</w:t>
      </w:r>
      <w:r>
        <w:rPr>
          <w:spacing w:val="1"/>
        </w:rPr>
        <w:t xml:space="preserve"> </w:t>
      </w:r>
      <w:r>
        <w:t>среди</w:t>
      </w:r>
      <w:r>
        <w:rPr>
          <w:spacing w:val="1"/>
        </w:rPr>
        <w:t xml:space="preserve"> </w:t>
      </w:r>
      <w:r>
        <w:t>детей</w:t>
      </w:r>
      <w:r>
        <w:rPr>
          <w:spacing w:val="1"/>
        </w:rPr>
        <w:t xml:space="preserve"> </w:t>
      </w:r>
      <w:r>
        <w:t>и</w:t>
      </w:r>
      <w:r>
        <w:rPr>
          <w:spacing w:val="1"/>
        </w:rPr>
        <w:t xml:space="preserve"> </w:t>
      </w:r>
      <w:r>
        <w:t>вовлечение</w:t>
      </w:r>
      <w:r>
        <w:rPr>
          <w:spacing w:val="1"/>
        </w:rPr>
        <w:t xml:space="preserve"> </w:t>
      </w:r>
      <w:r>
        <w:t>большого</w:t>
      </w:r>
      <w:r>
        <w:rPr>
          <w:spacing w:val="1"/>
        </w:rPr>
        <w:t xml:space="preserve"> </w:t>
      </w:r>
      <w:r>
        <w:t>количества</w:t>
      </w:r>
      <w:r>
        <w:rPr>
          <w:spacing w:val="-2"/>
        </w:rPr>
        <w:t xml:space="preserve"> </w:t>
      </w:r>
      <w:r>
        <w:t>обучающихся</w:t>
      </w:r>
      <w:r>
        <w:rPr>
          <w:spacing w:val="5"/>
        </w:rPr>
        <w:t xml:space="preserve"> </w:t>
      </w:r>
      <w:r>
        <w:t>в</w:t>
      </w:r>
      <w:r>
        <w:rPr>
          <w:spacing w:val="-6"/>
        </w:rPr>
        <w:t xml:space="preserve"> </w:t>
      </w:r>
      <w:r>
        <w:t>занятия</w:t>
      </w:r>
      <w:r>
        <w:rPr>
          <w:spacing w:val="3"/>
        </w:rPr>
        <w:t xml:space="preserve"> </w:t>
      </w:r>
      <w:r>
        <w:t>фитнес-аэробикой;</w:t>
      </w:r>
    </w:p>
    <w:p w:rsidR="00E767C0" w:rsidRDefault="00A56CA5">
      <w:pPr>
        <w:pStyle w:val="a4"/>
        <w:spacing w:line="321" w:lineRule="exact"/>
        <w:ind w:left="1384" w:firstLine="0"/>
      </w:pPr>
      <w:r>
        <w:t>способствование</w:t>
      </w:r>
      <w:r>
        <w:rPr>
          <w:spacing w:val="-9"/>
        </w:rPr>
        <w:t xml:space="preserve"> </w:t>
      </w:r>
      <w:r>
        <w:t>развитию</w:t>
      </w:r>
      <w:r>
        <w:rPr>
          <w:spacing w:val="-7"/>
        </w:rPr>
        <w:t xml:space="preserve"> </w:t>
      </w:r>
      <w:r>
        <w:t>у</w:t>
      </w:r>
      <w:r>
        <w:rPr>
          <w:spacing w:val="-16"/>
        </w:rPr>
        <w:t xml:space="preserve"> </w:t>
      </w:r>
      <w:r>
        <w:t>обучающихся</w:t>
      </w:r>
      <w:r>
        <w:rPr>
          <w:spacing w:val="-7"/>
        </w:rPr>
        <w:t xml:space="preserve"> </w:t>
      </w:r>
      <w:r>
        <w:t>творческих</w:t>
      </w:r>
      <w:r>
        <w:rPr>
          <w:spacing w:val="-15"/>
        </w:rPr>
        <w:t xml:space="preserve"> </w:t>
      </w:r>
      <w:r>
        <w:t>способностей;</w:t>
      </w:r>
    </w:p>
    <w:p w:rsidR="00E767C0" w:rsidRDefault="00A56CA5">
      <w:pPr>
        <w:pStyle w:val="a4"/>
        <w:spacing w:before="207" w:line="278" w:lineRule="auto"/>
        <w:ind w:left="721" w:right="273" w:firstLine="225"/>
      </w:pPr>
      <w:r>
        <w:t>развитие</w:t>
      </w:r>
      <w:r>
        <w:rPr>
          <w:spacing w:val="1"/>
        </w:rPr>
        <w:t xml:space="preserve"> </w:t>
      </w:r>
      <w:r>
        <w:t>положительной</w:t>
      </w:r>
      <w:r>
        <w:rPr>
          <w:spacing w:val="1"/>
        </w:rPr>
        <w:t xml:space="preserve"> </w:t>
      </w:r>
      <w:r>
        <w:t>мотивации</w:t>
      </w:r>
      <w:r>
        <w:rPr>
          <w:spacing w:val="1"/>
        </w:rPr>
        <w:t xml:space="preserve"> </w:t>
      </w:r>
      <w:r>
        <w:t>и</w:t>
      </w:r>
      <w:r>
        <w:rPr>
          <w:spacing w:val="1"/>
        </w:rPr>
        <w:t xml:space="preserve"> </w:t>
      </w:r>
      <w:r>
        <w:t>устойчивого</w:t>
      </w:r>
      <w:r>
        <w:rPr>
          <w:spacing w:val="1"/>
        </w:rPr>
        <w:t xml:space="preserve"> </w:t>
      </w:r>
      <w:r>
        <w:t>учебно-познавательного</w:t>
      </w:r>
      <w:r>
        <w:rPr>
          <w:spacing w:val="1"/>
        </w:rPr>
        <w:t xml:space="preserve"> </w:t>
      </w:r>
      <w:r>
        <w:t>интереса</w:t>
      </w:r>
      <w:r>
        <w:rPr>
          <w:spacing w:val="1"/>
        </w:rPr>
        <w:t xml:space="preserve"> </w:t>
      </w:r>
      <w:r>
        <w:t>к</w:t>
      </w:r>
      <w:r>
        <w:rPr>
          <w:spacing w:val="1"/>
        </w:rPr>
        <w:t xml:space="preserve"> </w:t>
      </w:r>
      <w:r>
        <w:t>предмету</w:t>
      </w:r>
      <w:r>
        <w:rPr>
          <w:spacing w:val="1"/>
        </w:rPr>
        <w:t xml:space="preserve"> </w:t>
      </w:r>
      <w:r>
        <w:t>«Физическая</w:t>
      </w:r>
      <w:r>
        <w:rPr>
          <w:spacing w:val="1"/>
        </w:rPr>
        <w:t xml:space="preserve"> </w:t>
      </w:r>
      <w:r>
        <w:t>культура»,</w:t>
      </w:r>
      <w:r>
        <w:rPr>
          <w:spacing w:val="1"/>
        </w:rPr>
        <w:t xml:space="preserve"> </w:t>
      </w:r>
      <w:r>
        <w:t>удовлетворение</w:t>
      </w:r>
      <w:r>
        <w:rPr>
          <w:spacing w:val="1"/>
        </w:rPr>
        <w:t xml:space="preserve"> </w:t>
      </w:r>
      <w:r>
        <w:t>индивидуальных</w:t>
      </w:r>
      <w:r>
        <w:rPr>
          <w:spacing w:val="1"/>
        </w:rPr>
        <w:t xml:space="preserve"> </w:t>
      </w:r>
      <w:r>
        <w:t>потребностей обучающихся</w:t>
      </w:r>
      <w:r>
        <w:rPr>
          <w:spacing w:val="3"/>
        </w:rPr>
        <w:t xml:space="preserve"> </w:t>
      </w:r>
      <w:r>
        <w:t>в</w:t>
      </w:r>
      <w:r>
        <w:rPr>
          <w:spacing w:val="-2"/>
        </w:rPr>
        <w:t xml:space="preserve"> </w:t>
      </w:r>
      <w:r>
        <w:t>занятиях</w:t>
      </w:r>
      <w:r>
        <w:rPr>
          <w:spacing w:val="-9"/>
        </w:rPr>
        <w:t xml:space="preserve"> </w:t>
      </w:r>
      <w:r>
        <w:t>физической</w:t>
      </w:r>
      <w:r>
        <w:rPr>
          <w:spacing w:val="1"/>
        </w:rPr>
        <w:t xml:space="preserve"> </w:t>
      </w:r>
      <w:r>
        <w:t>культурой</w:t>
      </w:r>
      <w:r>
        <w:rPr>
          <w:spacing w:val="1"/>
        </w:rPr>
        <w:t xml:space="preserve"> </w:t>
      </w:r>
      <w:r>
        <w:t>и</w:t>
      </w:r>
      <w:r>
        <w:rPr>
          <w:spacing w:val="-1"/>
        </w:rPr>
        <w:t xml:space="preserve"> </w:t>
      </w:r>
      <w:r>
        <w:t>спортом;</w:t>
      </w:r>
    </w:p>
    <w:p w:rsidR="00E767C0" w:rsidRDefault="00A56CA5">
      <w:pPr>
        <w:pStyle w:val="a4"/>
        <w:spacing w:line="315" w:lineRule="exact"/>
        <w:ind w:left="1384" w:firstLine="0"/>
      </w:pPr>
      <w:r>
        <w:t>выявление,</w:t>
      </w:r>
      <w:r>
        <w:rPr>
          <w:spacing w:val="-6"/>
        </w:rPr>
        <w:t xml:space="preserve"> </w:t>
      </w:r>
      <w:r>
        <w:t>развитие</w:t>
      </w:r>
      <w:r>
        <w:rPr>
          <w:spacing w:val="-3"/>
        </w:rPr>
        <w:t xml:space="preserve"> </w:t>
      </w:r>
      <w:r>
        <w:t>и</w:t>
      </w:r>
      <w:r>
        <w:rPr>
          <w:spacing w:val="-5"/>
        </w:rPr>
        <w:t xml:space="preserve"> </w:t>
      </w:r>
      <w:r>
        <w:t>поддержка</w:t>
      </w:r>
      <w:r>
        <w:rPr>
          <w:spacing w:val="-5"/>
        </w:rPr>
        <w:t xml:space="preserve"> </w:t>
      </w:r>
      <w:r>
        <w:t>одарённых</w:t>
      </w:r>
      <w:r>
        <w:rPr>
          <w:spacing w:val="-11"/>
        </w:rPr>
        <w:t xml:space="preserve"> </w:t>
      </w:r>
      <w:r>
        <w:t>детей</w:t>
      </w:r>
      <w:r>
        <w:rPr>
          <w:spacing w:val="-3"/>
        </w:rPr>
        <w:t xml:space="preserve"> </w:t>
      </w:r>
      <w:r>
        <w:t>в</w:t>
      </w:r>
      <w:r>
        <w:rPr>
          <w:spacing w:val="-10"/>
        </w:rPr>
        <w:t xml:space="preserve"> </w:t>
      </w:r>
      <w:r>
        <w:t>области</w:t>
      </w:r>
      <w:r>
        <w:rPr>
          <w:spacing w:val="-3"/>
        </w:rPr>
        <w:t xml:space="preserve"> </w:t>
      </w:r>
      <w:r>
        <w:t>спорта.</w:t>
      </w:r>
    </w:p>
    <w:p w:rsidR="00E767C0" w:rsidRDefault="00A56CA5">
      <w:pPr>
        <w:pStyle w:val="a4"/>
        <w:spacing w:before="206"/>
        <w:ind w:firstLine="0"/>
      </w:pPr>
      <w:r>
        <w:t>Место</w:t>
      </w:r>
      <w:r>
        <w:rPr>
          <w:spacing w:val="-13"/>
        </w:rPr>
        <w:t xml:space="preserve"> </w:t>
      </w:r>
      <w:r>
        <w:t>и</w:t>
      </w:r>
      <w:r>
        <w:rPr>
          <w:spacing w:val="-10"/>
        </w:rPr>
        <w:t xml:space="preserve"> </w:t>
      </w:r>
      <w:r>
        <w:t>роль</w:t>
      </w:r>
      <w:r>
        <w:rPr>
          <w:spacing w:val="-15"/>
        </w:rPr>
        <w:t xml:space="preserve"> </w:t>
      </w:r>
      <w:r>
        <w:t>модуля</w:t>
      </w:r>
      <w:r>
        <w:rPr>
          <w:spacing w:val="-10"/>
        </w:rPr>
        <w:t xml:space="preserve"> </w:t>
      </w:r>
      <w:r>
        <w:t>«Фитнес-аэробика».</w:t>
      </w:r>
    </w:p>
    <w:p w:rsidR="00E767C0" w:rsidRDefault="00A56CA5">
      <w:pPr>
        <w:pStyle w:val="a4"/>
        <w:spacing w:before="187" w:line="276" w:lineRule="auto"/>
        <w:ind w:left="721" w:right="275" w:firstLine="706"/>
      </w:pPr>
      <w:r>
        <w:t>Модуль</w:t>
      </w:r>
      <w:r>
        <w:rPr>
          <w:spacing w:val="1"/>
        </w:rPr>
        <w:t xml:space="preserve"> </w:t>
      </w:r>
      <w:r>
        <w:t>«Фитнес-аэробика»</w:t>
      </w:r>
      <w:r>
        <w:rPr>
          <w:spacing w:val="1"/>
        </w:rPr>
        <w:t xml:space="preserve"> </w:t>
      </w:r>
      <w:r>
        <w:t>доступен</w:t>
      </w:r>
      <w:r>
        <w:rPr>
          <w:spacing w:val="1"/>
        </w:rPr>
        <w:t xml:space="preserve"> </w:t>
      </w:r>
      <w:r>
        <w:t>для</w:t>
      </w:r>
      <w:r>
        <w:rPr>
          <w:spacing w:val="1"/>
        </w:rPr>
        <w:t xml:space="preserve"> </w:t>
      </w:r>
      <w:r>
        <w:t>освоения</w:t>
      </w:r>
      <w:r>
        <w:rPr>
          <w:spacing w:val="1"/>
        </w:rPr>
        <w:t xml:space="preserve"> </w:t>
      </w:r>
      <w:r>
        <w:t>всем</w:t>
      </w:r>
      <w:r>
        <w:rPr>
          <w:spacing w:val="1"/>
        </w:rPr>
        <w:t xml:space="preserve"> </w:t>
      </w:r>
      <w:r>
        <w:t>обучающимся,</w:t>
      </w:r>
      <w:r>
        <w:rPr>
          <w:spacing w:val="1"/>
        </w:rPr>
        <w:t xml:space="preserve"> </w:t>
      </w:r>
      <w:r>
        <w:t>независимо</w:t>
      </w:r>
      <w:r>
        <w:rPr>
          <w:spacing w:val="1"/>
        </w:rPr>
        <w:t xml:space="preserve"> </w:t>
      </w:r>
      <w:r>
        <w:t>от</w:t>
      </w:r>
      <w:r>
        <w:rPr>
          <w:spacing w:val="1"/>
        </w:rPr>
        <w:t xml:space="preserve"> </w:t>
      </w:r>
      <w:r>
        <w:t>уровня</w:t>
      </w:r>
      <w:r>
        <w:rPr>
          <w:spacing w:val="1"/>
        </w:rPr>
        <w:t xml:space="preserve"> </w:t>
      </w:r>
      <w:r>
        <w:t>их</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гендерных</w:t>
      </w:r>
      <w:r>
        <w:rPr>
          <w:spacing w:val="1"/>
        </w:rPr>
        <w:t xml:space="preserve"> </w:t>
      </w:r>
      <w:r>
        <w:t>особенностей</w:t>
      </w:r>
      <w:r>
        <w:rPr>
          <w:spacing w:val="1"/>
        </w:rPr>
        <w:t xml:space="preserve"> </w:t>
      </w:r>
      <w:r>
        <w:t>и</w:t>
      </w:r>
      <w:r>
        <w:rPr>
          <w:spacing w:val="1"/>
        </w:rPr>
        <w:t xml:space="preserve"> </w:t>
      </w:r>
      <w:r>
        <w:t>расширяет спектр физкультурно-спортивных направлений в общеобразовательных</w:t>
      </w:r>
      <w:r>
        <w:rPr>
          <w:spacing w:val="1"/>
        </w:rPr>
        <w:t xml:space="preserve"> </w:t>
      </w:r>
      <w:r>
        <w:t>организациях.</w:t>
      </w:r>
    </w:p>
    <w:p w:rsidR="00E767C0" w:rsidRDefault="00A56CA5">
      <w:pPr>
        <w:pStyle w:val="a4"/>
        <w:spacing w:before="3" w:line="276" w:lineRule="auto"/>
        <w:ind w:left="721" w:right="280" w:firstLine="706"/>
      </w:pPr>
      <w:r>
        <w:t>Специфика</w:t>
      </w:r>
      <w:r>
        <w:rPr>
          <w:spacing w:val="1"/>
        </w:rPr>
        <w:t xml:space="preserve"> </w:t>
      </w:r>
      <w:r>
        <w:t>модуля</w:t>
      </w:r>
      <w:r>
        <w:rPr>
          <w:spacing w:val="1"/>
        </w:rPr>
        <w:t xml:space="preserve"> </w:t>
      </w:r>
      <w:r>
        <w:t>по</w:t>
      </w:r>
      <w:r>
        <w:rPr>
          <w:spacing w:val="1"/>
        </w:rPr>
        <w:t xml:space="preserve"> </w:t>
      </w:r>
      <w:r>
        <w:t>фитнес-аэробике</w:t>
      </w:r>
      <w:r>
        <w:rPr>
          <w:spacing w:val="1"/>
        </w:rPr>
        <w:t xml:space="preserve"> </w:t>
      </w:r>
      <w:r>
        <w:t>сочетается</w:t>
      </w:r>
      <w:r>
        <w:rPr>
          <w:spacing w:val="1"/>
        </w:rPr>
        <w:t xml:space="preserve"> </w:t>
      </w:r>
      <w:r>
        <w:t>практически</w:t>
      </w:r>
      <w:r>
        <w:rPr>
          <w:spacing w:val="1"/>
        </w:rPr>
        <w:t xml:space="preserve"> </w:t>
      </w:r>
      <w:r>
        <w:t>со</w:t>
      </w:r>
      <w:r>
        <w:rPr>
          <w:spacing w:val="1"/>
        </w:rPr>
        <w:t xml:space="preserve"> </w:t>
      </w:r>
      <w:r>
        <w:t>всеми</w:t>
      </w:r>
      <w:r>
        <w:rPr>
          <w:spacing w:val="1"/>
        </w:rPr>
        <w:t xml:space="preserve"> </w:t>
      </w:r>
      <w:r>
        <w:t>базовыми</w:t>
      </w:r>
      <w:r>
        <w:rPr>
          <w:spacing w:val="-1"/>
        </w:rPr>
        <w:t xml:space="preserve"> </w:t>
      </w:r>
      <w:r>
        <w:t>видами спорта (легкая атлетика,</w:t>
      </w:r>
      <w:r>
        <w:rPr>
          <w:spacing w:val="5"/>
        </w:rPr>
        <w:t xml:space="preserve"> </w:t>
      </w:r>
      <w:r>
        <w:t>гимнастика,</w:t>
      </w:r>
      <w:r>
        <w:rPr>
          <w:spacing w:val="-2"/>
        </w:rPr>
        <w:t xml:space="preserve"> </w:t>
      </w:r>
      <w:r>
        <w:t>спортивные</w:t>
      </w:r>
      <w:r>
        <w:rPr>
          <w:spacing w:val="1"/>
        </w:rPr>
        <w:t xml:space="preserve"> </w:t>
      </w:r>
      <w:r>
        <w:t>игры).</w:t>
      </w:r>
    </w:p>
    <w:p w:rsidR="00E767C0" w:rsidRDefault="00A56CA5">
      <w:pPr>
        <w:pStyle w:val="a4"/>
        <w:spacing w:line="276" w:lineRule="auto"/>
        <w:ind w:left="721" w:right="277" w:firstLine="225"/>
      </w:pPr>
      <w:r>
        <w:t>Интеграция</w:t>
      </w:r>
      <w:r>
        <w:rPr>
          <w:spacing w:val="1"/>
        </w:rPr>
        <w:t xml:space="preserve"> </w:t>
      </w:r>
      <w:r>
        <w:t>модуля</w:t>
      </w:r>
      <w:r>
        <w:rPr>
          <w:spacing w:val="1"/>
        </w:rPr>
        <w:t xml:space="preserve"> </w:t>
      </w:r>
      <w:r>
        <w:t>по</w:t>
      </w:r>
      <w:r>
        <w:rPr>
          <w:spacing w:val="1"/>
        </w:rPr>
        <w:t xml:space="preserve"> </w:t>
      </w:r>
      <w:r>
        <w:t>фитнес-аэробике</w:t>
      </w:r>
      <w:r>
        <w:rPr>
          <w:spacing w:val="1"/>
        </w:rPr>
        <w:t xml:space="preserve"> </w:t>
      </w:r>
      <w:r>
        <w:t>поможет</w:t>
      </w:r>
      <w:r>
        <w:rPr>
          <w:spacing w:val="1"/>
        </w:rPr>
        <w:t xml:space="preserve"> </w:t>
      </w:r>
      <w:r>
        <w:t>обучающимся</w:t>
      </w:r>
      <w:r>
        <w:rPr>
          <w:spacing w:val="1"/>
        </w:rPr>
        <w:t xml:space="preserve"> </w:t>
      </w:r>
      <w:r>
        <w:t>в</w:t>
      </w:r>
      <w:r>
        <w:rPr>
          <w:spacing w:val="1"/>
        </w:rPr>
        <w:t xml:space="preserve"> </w:t>
      </w:r>
      <w:r>
        <w:t>освоении</w:t>
      </w:r>
      <w:r>
        <w:rPr>
          <w:spacing w:val="1"/>
        </w:rPr>
        <w:t xml:space="preserve"> </w:t>
      </w:r>
      <w:r>
        <w:t>образовательных</w:t>
      </w:r>
      <w:r>
        <w:rPr>
          <w:spacing w:val="1"/>
        </w:rPr>
        <w:t xml:space="preserve"> </w:t>
      </w:r>
      <w:r>
        <w:t>программ</w:t>
      </w:r>
      <w:r>
        <w:rPr>
          <w:spacing w:val="1"/>
        </w:rPr>
        <w:t xml:space="preserve"> </w:t>
      </w:r>
      <w:r>
        <w:t>в</w:t>
      </w:r>
      <w:r>
        <w:rPr>
          <w:spacing w:val="1"/>
        </w:rPr>
        <w:t xml:space="preserve"> </w:t>
      </w:r>
      <w:r>
        <w:t>рамках внеурочной деятельности,</w:t>
      </w:r>
      <w:r>
        <w:rPr>
          <w:spacing w:val="1"/>
        </w:rPr>
        <w:t xml:space="preserve"> </w:t>
      </w:r>
      <w:r>
        <w:t>дополнительного</w:t>
      </w:r>
      <w:r>
        <w:rPr>
          <w:spacing w:val="1"/>
        </w:rPr>
        <w:t xml:space="preserve"> </w:t>
      </w:r>
      <w:r>
        <w:t>образования, деятельности школьных спортивных клубов, подготовке обучающихся</w:t>
      </w:r>
      <w:r>
        <w:rPr>
          <w:spacing w:val="-67"/>
        </w:rPr>
        <w:t xml:space="preserve"> </w:t>
      </w:r>
      <w:r>
        <w:t>к сдаче</w:t>
      </w:r>
      <w:r>
        <w:rPr>
          <w:spacing w:val="3"/>
        </w:rPr>
        <w:t xml:space="preserve"> </w:t>
      </w:r>
      <w:r>
        <w:t>норм</w:t>
      </w:r>
      <w:r>
        <w:rPr>
          <w:spacing w:val="-2"/>
        </w:rPr>
        <w:t xml:space="preserve"> </w:t>
      </w:r>
      <w:r>
        <w:t>ГТО</w:t>
      </w:r>
      <w:r>
        <w:rPr>
          <w:spacing w:val="3"/>
        </w:rPr>
        <w:t xml:space="preserve"> </w:t>
      </w:r>
      <w:r>
        <w:t>и</w:t>
      </w:r>
      <w:r>
        <w:rPr>
          <w:spacing w:val="-4"/>
        </w:rPr>
        <w:t xml:space="preserve"> </w:t>
      </w:r>
      <w:r>
        <w:t>участии в</w:t>
      </w:r>
      <w:r>
        <w:rPr>
          <w:spacing w:val="-3"/>
        </w:rPr>
        <w:t xml:space="preserve"> </w:t>
      </w:r>
      <w:r>
        <w:t>спортивных</w:t>
      </w:r>
      <w:r>
        <w:rPr>
          <w:spacing w:val="-4"/>
        </w:rPr>
        <w:t xml:space="preserve"> </w:t>
      </w:r>
      <w:r>
        <w:t>соревнованиях.</w:t>
      </w:r>
    </w:p>
    <w:p w:rsidR="00E767C0" w:rsidRDefault="00A56CA5">
      <w:pPr>
        <w:pStyle w:val="a4"/>
        <w:spacing w:before="1"/>
        <w:ind w:firstLine="0"/>
      </w:pPr>
      <w:r>
        <w:t>Модуль</w:t>
      </w:r>
      <w:r>
        <w:rPr>
          <w:spacing w:val="-4"/>
        </w:rPr>
        <w:t xml:space="preserve"> </w:t>
      </w:r>
      <w:r>
        <w:t>«Фитнес-аэробика»</w:t>
      </w:r>
      <w:r>
        <w:rPr>
          <w:spacing w:val="-11"/>
        </w:rPr>
        <w:t xml:space="preserve"> </w:t>
      </w:r>
      <w:r>
        <w:t>может</w:t>
      </w:r>
      <w:r>
        <w:rPr>
          <w:spacing w:val="-9"/>
        </w:rPr>
        <w:t xml:space="preserve"> </w:t>
      </w:r>
      <w:r>
        <w:t>быть</w:t>
      </w:r>
      <w:r>
        <w:rPr>
          <w:spacing w:val="-3"/>
        </w:rPr>
        <w:t xml:space="preserve"> </w:t>
      </w:r>
      <w:r>
        <w:t>реализован</w:t>
      </w:r>
      <w:r>
        <w:rPr>
          <w:spacing w:val="-6"/>
        </w:rPr>
        <w:t xml:space="preserve"> </w:t>
      </w:r>
      <w:r>
        <w:t>в</w:t>
      </w:r>
      <w:r>
        <w:rPr>
          <w:spacing w:val="-8"/>
        </w:rPr>
        <w:t xml:space="preserve"> </w:t>
      </w:r>
      <w:r>
        <w:t>следующих</w:t>
      </w:r>
      <w:r>
        <w:rPr>
          <w:spacing w:val="-9"/>
        </w:rPr>
        <w:t xml:space="preserve"> </w:t>
      </w:r>
      <w:r>
        <w:t>вариантах:</w:t>
      </w:r>
    </w:p>
    <w:p w:rsidR="00E767C0" w:rsidRDefault="00A56CA5">
      <w:pPr>
        <w:pStyle w:val="a4"/>
        <w:spacing w:before="24" w:line="276" w:lineRule="auto"/>
        <w:ind w:left="678" w:right="276" w:firstLine="225"/>
      </w:pPr>
      <w:r>
        <w:t>при</w:t>
      </w:r>
      <w:r>
        <w:rPr>
          <w:spacing w:val="1"/>
        </w:rPr>
        <w:t xml:space="preserve"> </w:t>
      </w:r>
      <w:r>
        <w:t>самостоятельном</w:t>
      </w:r>
      <w:r>
        <w:rPr>
          <w:spacing w:val="1"/>
        </w:rPr>
        <w:t xml:space="preserve"> </w:t>
      </w:r>
      <w:r>
        <w:t>планировании</w:t>
      </w:r>
      <w:r>
        <w:rPr>
          <w:spacing w:val="1"/>
        </w:rPr>
        <w:t xml:space="preserve"> </w:t>
      </w:r>
      <w:r>
        <w:t>учителем</w:t>
      </w:r>
      <w:r>
        <w:rPr>
          <w:spacing w:val="1"/>
        </w:rPr>
        <w:t xml:space="preserve"> </w:t>
      </w:r>
      <w:r>
        <w:t>физической</w:t>
      </w:r>
      <w:r>
        <w:rPr>
          <w:spacing w:val="1"/>
        </w:rPr>
        <w:t xml:space="preserve"> </w:t>
      </w:r>
      <w:r>
        <w:t>культуры</w:t>
      </w:r>
      <w:r>
        <w:rPr>
          <w:spacing w:val="1"/>
        </w:rPr>
        <w:t xml:space="preserve"> </w:t>
      </w:r>
      <w:r>
        <w:t>процесса</w:t>
      </w:r>
      <w:r>
        <w:rPr>
          <w:spacing w:val="1"/>
        </w:rPr>
        <w:t xml:space="preserve"> </w:t>
      </w:r>
      <w:r>
        <w:t>освоения</w:t>
      </w:r>
      <w:r>
        <w:rPr>
          <w:spacing w:val="1"/>
        </w:rPr>
        <w:t xml:space="preserve"> </w:t>
      </w:r>
      <w:r>
        <w:t>обучающимися</w:t>
      </w:r>
      <w:r>
        <w:rPr>
          <w:spacing w:val="1"/>
        </w:rPr>
        <w:t xml:space="preserve"> </w:t>
      </w:r>
      <w:r>
        <w:t>учебного</w:t>
      </w:r>
      <w:r>
        <w:rPr>
          <w:spacing w:val="1"/>
        </w:rPr>
        <w:t xml:space="preserve"> </w:t>
      </w:r>
      <w:r>
        <w:t>материала</w:t>
      </w:r>
      <w:r>
        <w:rPr>
          <w:spacing w:val="1"/>
        </w:rPr>
        <w:t xml:space="preserve"> </w:t>
      </w:r>
      <w:r>
        <w:t>по</w:t>
      </w:r>
      <w:r>
        <w:rPr>
          <w:spacing w:val="1"/>
        </w:rPr>
        <w:t xml:space="preserve"> </w:t>
      </w:r>
      <w:r>
        <w:t>фитнес-аэробике</w:t>
      </w:r>
      <w:r>
        <w:rPr>
          <w:spacing w:val="1"/>
        </w:rPr>
        <w:t xml:space="preserve"> </w:t>
      </w:r>
      <w:r>
        <w:t>с</w:t>
      </w:r>
      <w:r>
        <w:rPr>
          <w:spacing w:val="1"/>
        </w:rPr>
        <w:t xml:space="preserve"> </w:t>
      </w:r>
      <w:r>
        <w:t>выбором</w:t>
      </w:r>
      <w:r>
        <w:rPr>
          <w:spacing w:val="1"/>
        </w:rPr>
        <w:t xml:space="preserve"> </w:t>
      </w:r>
      <w:r>
        <w:t>различных</w:t>
      </w:r>
      <w:r>
        <w:rPr>
          <w:spacing w:val="1"/>
        </w:rPr>
        <w:t xml:space="preserve"> </w:t>
      </w:r>
      <w:r>
        <w:t>элементов</w:t>
      </w:r>
      <w:r>
        <w:rPr>
          <w:spacing w:val="1"/>
        </w:rPr>
        <w:t xml:space="preserve"> </w:t>
      </w:r>
      <w:r>
        <w:t>в</w:t>
      </w:r>
      <w:r>
        <w:rPr>
          <w:spacing w:val="1"/>
        </w:rPr>
        <w:t xml:space="preserve"> </w:t>
      </w:r>
      <w:r>
        <w:t>фитнес-аэробике,</w:t>
      </w:r>
      <w:r>
        <w:rPr>
          <w:spacing w:val="1"/>
        </w:rPr>
        <w:t xml:space="preserve"> </w:t>
      </w:r>
      <w:r>
        <w:t>с</w:t>
      </w:r>
      <w:r>
        <w:rPr>
          <w:spacing w:val="1"/>
        </w:rPr>
        <w:t xml:space="preserve"> </w:t>
      </w:r>
      <w:r>
        <w:t>учётом</w:t>
      </w:r>
      <w:r>
        <w:rPr>
          <w:spacing w:val="1"/>
        </w:rPr>
        <w:t xml:space="preserve"> </w:t>
      </w:r>
      <w:r>
        <w:t>возраста</w:t>
      </w:r>
      <w:r>
        <w:rPr>
          <w:spacing w:val="1"/>
        </w:rPr>
        <w:t xml:space="preserve"> </w:t>
      </w:r>
      <w:r>
        <w:t>и</w:t>
      </w:r>
      <w:r>
        <w:rPr>
          <w:spacing w:val="1"/>
        </w:rPr>
        <w:t xml:space="preserve"> </w:t>
      </w:r>
      <w:r>
        <w:t>физической</w:t>
      </w:r>
      <w:r>
        <w:rPr>
          <w:spacing w:val="1"/>
        </w:rPr>
        <w:t xml:space="preserve"> </w:t>
      </w:r>
      <w:r>
        <w:t>подготовленности</w:t>
      </w:r>
      <w:r>
        <w:rPr>
          <w:spacing w:val="2"/>
        </w:rPr>
        <w:t xml:space="preserve"> </w:t>
      </w:r>
      <w:r>
        <w:t>обучающихся;</w:t>
      </w:r>
    </w:p>
    <w:p w:rsidR="00E767C0" w:rsidRDefault="00A56CA5">
      <w:pPr>
        <w:pStyle w:val="a4"/>
        <w:spacing w:before="2" w:line="276" w:lineRule="auto"/>
        <w:ind w:left="678" w:right="274" w:firstLine="706"/>
      </w:pPr>
      <w:r>
        <w:t>в виде целостного последовательного учебного модуля, изучаемого за счёт</w:t>
      </w:r>
      <w:r>
        <w:rPr>
          <w:spacing w:val="1"/>
        </w:rPr>
        <w:t xml:space="preserve"> </w:t>
      </w:r>
      <w:r>
        <w:t>части учебного плана, формируемой участниками образовательных отношений из</w:t>
      </w:r>
      <w:r>
        <w:rPr>
          <w:spacing w:val="1"/>
        </w:rPr>
        <w:t xml:space="preserve"> </w:t>
      </w:r>
      <w:r>
        <w:t>перечня, предлагаемого образовательной организацией, включающей, в частности,</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 обучающихся,</w:t>
      </w:r>
      <w:r>
        <w:rPr>
          <w:spacing w:val="1"/>
        </w:rPr>
        <w:t xml:space="preserve"> </w:t>
      </w:r>
      <w:r>
        <w:t>родителей</w:t>
      </w:r>
      <w:r>
        <w:rPr>
          <w:spacing w:val="1"/>
        </w:rPr>
        <w:t xml:space="preserve"> </w:t>
      </w:r>
      <w:r>
        <w:t>(законных 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предусматривающие</w:t>
      </w:r>
      <w:r>
        <w:rPr>
          <w:spacing w:val="1"/>
        </w:rPr>
        <w:t xml:space="preserve"> </w:t>
      </w:r>
      <w:r>
        <w:t>удовлетворение</w:t>
      </w:r>
      <w:r>
        <w:rPr>
          <w:spacing w:val="3"/>
        </w:rPr>
        <w:t xml:space="preserve"> </w:t>
      </w:r>
      <w:r>
        <w:t>различных</w:t>
      </w:r>
      <w:r>
        <w:rPr>
          <w:spacing w:val="-4"/>
        </w:rPr>
        <w:t xml:space="preserve"> </w:t>
      </w:r>
      <w:r>
        <w:t>интересов</w:t>
      </w:r>
      <w:r>
        <w:rPr>
          <w:spacing w:val="4"/>
        </w:rPr>
        <w:t xml:space="preserve"> </w:t>
      </w:r>
      <w:r>
        <w:t>обучающихся</w:t>
      </w:r>
      <w:r>
        <w:rPr>
          <w:spacing w:val="3"/>
        </w:rPr>
        <w:t xml:space="preserve"> </w:t>
      </w:r>
      <w:r>
        <w:t>(при</w:t>
      </w:r>
      <w:r>
        <w:rPr>
          <w:spacing w:val="5"/>
        </w:rPr>
        <w:t xml:space="preserve"> </w:t>
      </w:r>
      <w:r>
        <w:t>организации</w:t>
      </w:r>
      <w:r>
        <w:rPr>
          <w:spacing w:val="1"/>
        </w:rPr>
        <w:t xml:space="preserve"> </w:t>
      </w:r>
      <w:r>
        <w:t>и</w:t>
      </w:r>
      <w:r>
        <w:rPr>
          <w:spacing w:val="4"/>
        </w:rPr>
        <w:t xml:space="preserve"> </w:t>
      </w:r>
      <w:r>
        <w:t>проведении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87" w:firstLine="0"/>
      </w:pPr>
      <w:r>
        <w:lastRenderedPageBreak/>
        <w:t>уроков физической культуры с 3-х часовой недельной нагрузкой рекомендуемый</w:t>
      </w:r>
      <w:r>
        <w:rPr>
          <w:spacing w:val="1"/>
        </w:rPr>
        <w:t xml:space="preserve"> </w:t>
      </w:r>
      <w:r>
        <w:t>объём</w:t>
      </w:r>
      <w:r>
        <w:rPr>
          <w:spacing w:val="3"/>
        </w:rPr>
        <w:t xml:space="preserve"> </w:t>
      </w:r>
      <w:r>
        <w:t>в</w:t>
      </w:r>
      <w:r>
        <w:rPr>
          <w:spacing w:val="-6"/>
        </w:rPr>
        <w:t xml:space="preserve"> </w:t>
      </w:r>
      <w:r>
        <w:t>1 классе</w:t>
      </w:r>
      <w:r>
        <w:rPr>
          <w:spacing w:val="-1"/>
        </w:rPr>
        <w:t xml:space="preserve"> </w:t>
      </w:r>
      <w:r>
        <w:t>–</w:t>
      </w:r>
      <w:r>
        <w:rPr>
          <w:spacing w:val="2"/>
        </w:rPr>
        <w:t xml:space="preserve"> </w:t>
      </w:r>
      <w:r>
        <w:t>33 часа,</w:t>
      </w:r>
      <w:r>
        <w:rPr>
          <w:spacing w:val="4"/>
        </w:rPr>
        <w:t xml:space="preserve"> </w:t>
      </w:r>
      <w:r>
        <w:t>во</w:t>
      </w:r>
      <w:r>
        <w:rPr>
          <w:spacing w:val="1"/>
        </w:rPr>
        <w:t xml:space="preserve"> </w:t>
      </w:r>
      <w:r>
        <w:t>2,</w:t>
      </w:r>
      <w:r>
        <w:rPr>
          <w:spacing w:val="-2"/>
        </w:rPr>
        <w:t xml:space="preserve"> </w:t>
      </w:r>
      <w:r>
        <w:t>3,</w:t>
      </w:r>
      <w:r>
        <w:rPr>
          <w:spacing w:val="3"/>
        </w:rPr>
        <w:t xml:space="preserve"> </w:t>
      </w:r>
      <w:r>
        <w:t>4</w:t>
      </w:r>
      <w:r>
        <w:rPr>
          <w:spacing w:val="-3"/>
        </w:rPr>
        <w:t xml:space="preserve"> </w:t>
      </w:r>
      <w:r>
        <w:t>классах</w:t>
      </w:r>
      <w:r>
        <w:rPr>
          <w:spacing w:val="-2"/>
        </w:rPr>
        <w:t xml:space="preserve"> </w:t>
      </w:r>
      <w:r>
        <w:t>–</w:t>
      </w:r>
      <w:r>
        <w:rPr>
          <w:spacing w:val="1"/>
        </w:rPr>
        <w:t xml:space="preserve"> </w:t>
      </w:r>
      <w:r>
        <w:t>по 34 часа);</w:t>
      </w:r>
    </w:p>
    <w:p w:rsidR="00E767C0" w:rsidRDefault="00A56CA5">
      <w:pPr>
        <w:pStyle w:val="a4"/>
        <w:spacing w:line="276" w:lineRule="auto"/>
        <w:ind w:left="673" w:right="276" w:firstLine="225"/>
      </w:pPr>
      <w:r>
        <w:t>в виде дополнительных часов,</w:t>
      </w:r>
      <w:r>
        <w:rPr>
          <w:spacing w:val="70"/>
        </w:rPr>
        <w:t xml:space="preserve"> </w:t>
      </w:r>
      <w:r>
        <w:t>выделяемых на спортивно-оздоровительнуюработу</w:t>
      </w:r>
      <w:r>
        <w:rPr>
          <w:spacing w:val="1"/>
        </w:rPr>
        <w:t xml:space="preserve"> </w:t>
      </w:r>
      <w:r>
        <w:t>с</w:t>
      </w:r>
      <w:r>
        <w:rPr>
          <w:spacing w:val="1"/>
        </w:rPr>
        <w:t xml:space="preserve"> </w:t>
      </w:r>
      <w:r>
        <w:t>обучающимися</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деятельности</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включая</w:t>
      </w:r>
      <w:r>
        <w:rPr>
          <w:spacing w:val="1"/>
        </w:rPr>
        <w:t xml:space="preserve"> </w:t>
      </w:r>
      <w:r>
        <w:t>использование</w:t>
      </w:r>
      <w:r>
        <w:rPr>
          <w:spacing w:val="1"/>
        </w:rPr>
        <w:t xml:space="preserve"> </w:t>
      </w:r>
      <w:r>
        <w:t>учебных</w:t>
      </w:r>
      <w:r>
        <w:rPr>
          <w:spacing w:val="1"/>
        </w:rPr>
        <w:t xml:space="preserve"> </w:t>
      </w:r>
      <w:r>
        <w:t>модулей</w:t>
      </w:r>
      <w:r>
        <w:rPr>
          <w:spacing w:val="1"/>
        </w:rPr>
        <w:t xml:space="preserve"> </w:t>
      </w:r>
      <w:r>
        <w:t>по</w:t>
      </w:r>
      <w:r>
        <w:rPr>
          <w:spacing w:val="1"/>
        </w:rPr>
        <w:t xml:space="preserve"> </w:t>
      </w:r>
      <w:r>
        <w:t>видам</w:t>
      </w:r>
      <w:r>
        <w:rPr>
          <w:spacing w:val="1"/>
        </w:rPr>
        <w:t xml:space="preserve"> </w:t>
      </w:r>
      <w:r>
        <w:t>спорта</w:t>
      </w:r>
      <w:r>
        <w:rPr>
          <w:spacing w:val="1"/>
        </w:rPr>
        <w:t xml:space="preserve"> </w:t>
      </w:r>
      <w:r>
        <w:t>(рекомендуемый</w:t>
      </w:r>
      <w:r>
        <w:rPr>
          <w:spacing w:val="2"/>
        </w:rPr>
        <w:t xml:space="preserve"> </w:t>
      </w:r>
      <w:r>
        <w:t>объём</w:t>
      </w:r>
      <w:r>
        <w:rPr>
          <w:spacing w:val="2"/>
        </w:rPr>
        <w:t xml:space="preserve"> </w:t>
      </w:r>
      <w:r>
        <w:t>в</w:t>
      </w:r>
      <w:r>
        <w:rPr>
          <w:spacing w:val="-1"/>
        </w:rPr>
        <w:t xml:space="preserve"> </w:t>
      </w:r>
      <w:r>
        <w:t>1</w:t>
      </w:r>
      <w:r>
        <w:rPr>
          <w:spacing w:val="-1"/>
        </w:rPr>
        <w:t xml:space="preserve"> </w:t>
      </w:r>
      <w:r>
        <w:t>классе</w:t>
      </w:r>
      <w:r>
        <w:rPr>
          <w:spacing w:val="-1"/>
        </w:rPr>
        <w:t xml:space="preserve"> </w:t>
      </w:r>
      <w:r>
        <w:t>– 33</w:t>
      </w:r>
      <w:r>
        <w:rPr>
          <w:spacing w:val="-5"/>
        </w:rPr>
        <w:t xml:space="preserve"> </w:t>
      </w:r>
      <w:r>
        <w:t>часа,</w:t>
      </w:r>
      <w:r>
        <w:rPr>
          <w:spacing w:val="4"/>
        </w:rPr>
        <w:t xml:space="preserve"> </w:t>
      </w:r>
      <w:r>
        <w:t>во</w:t>
      </w:r>
      <w:r>
        <w:rPr>
          <w:spacing w:val="-5"/>
        </w:rPr>
        <w:t xml:space="preserve"> </w:t>
      </w:r>
      <w:r>
        <w:t>2,</w:t>
      </w:r>
      <w:r>
        <w:rPr>
          <w:spacing w:val="-2"/>
        </w:rPr>
        <w:t xml:space="preserve"> </w:t>
      </w:r>
      <w:r>
        <w:t>3,</w:t>
      </w:r>
      <w:r>
        <w:rPr>
          <w:spacing w:val="2"/>
        </w:rPr>
        <w:t xml:space="preserve"> </w:t>
      </w:r>
      <w:r>
        <w:t>4</w:t>
      </w:r>
      <w:r>
        <w:rPr>
          <w:spacing w:val="-4"/>
        </w:rPr>
        <w:t xml:space="preserve"> </w:t>
      </w:r>
      <w:r>
        <w:t>классах</w:t>
      </w:r>
      <w:r>
        <w:rPr>
          <w:spacing w:val="-3"/>
        </w:rPr>
        <w:t xml:space="preserve"> </w:t>
      </w:r>
      <w:r>
        <w:t>–</w:t>
      </w:r>
      <w:r>
        <w:rPr>
          <w:spacing w:val="-4"/>
        </w:rPr>
        <w:t xml:space="preserve"> </w:t>
      </w:r>
      <w:r>
        <w:t>по 34 часа).</w:t>
      </w:r>
    </w:p>
    <w:p w:rsidR="00E767C0" w:rsidRDefault="00A56CA5">
      <w:pPr>
        <w:pStyle w:val="a4"/>
        <w:spacing w:before="2" w:line="256" w:lineRule="auto"/>
        <w:ind w:right="3694" w:firstLine="0"/>
      </w:pPr>
      <w:r>
        <w:t>Содержание</w:t>
      </w:r>
      <w:r>
        <w:rPr>
          <w:spacing w:val="1"/>
        </w:rPr>
        <w:t xml:space="preserve"> </w:t>
      </w:r>
      <w:r>
        <w:t>модуля</w:t>
      </w:r>
      <w:r>
        <w:rPr>
          <w:spacing w:val="1"/>
        </w:rPr>
        <w:t xml:space="preserve"> </w:t>
      </w:r>
      <w:r>
        <w:t>«Фитнес-аэробика».</w:t>
      </w:r>
      <w:r>
        <w:rPr>
          <w:spacing w:val="1"/>
        </w:rPr>
        <w:t xml:space="preserve"> </w:t>
      </w:r>
      <w:r>
        <w:t>Знания</w:t>
      </w:r>
      <w:r>
        <w:rPr>
          <w:spacing w:val="1"/>
        </w:rPr>
        <w:t xml:space="preserve"> </w:t>
      </w:r>
      <w:r>
        <w:t>о</w:t>
      </w:r>
      <w:r>
        <w:rPr>
          <w:spacing w:val="1"/>
        </w:rPr>
        <w:t xml:space="preserve"> </w:t>
      </w:r>
      <w:r>
        <w:t>фитнес-аэробике.</w:t>
      </w:r>
    </w:p>
    <w:p w:rsidR="00E767C0" w:rsidRDefault="00A56CA5">
      <w:pPr>
        <w:pStyle w:val="a4"/>
        <w:spacing w:before="2" w:line="276" w:lineRule="auto"/>
        <w:ind w:left="673" w:right="284" w:firstLine="225"/>
      </w:pPr>
      <w:r>
        <w:t>История</w:t>
      </w:r>
      <w:r>
        <w:rPr>
          <w:spacing w:val="1"/>
        </w:rPr>
        <w:t xml:space="preserve"> </w:t>
      </w:r>
      <w:r>
        <w:t>развития</w:t>
      </w:r>
      <w:r>
        <w:rPr>
          <w:spacing w:val="1"/>
        </w:rPr>
        <w:t xml:space="preserve"> </w:t>
      </w:r>
      <w:r>
        <w:t>фитнеса</w:t>
      </w:r>
      <w:r>
        <w:rPr>
          <w:spacing w:val="1"/>
        </w:rPr>
        <w:t xml:space="preserve"> </w:t>
      </w:r>
      <w:r>
        <w:t>и</w:t>
      </w:r>
      <w:r>
        <w:rPr>
          <w:spacing w:val="1"/>
        </w:rPr>
        <w:t xml:space="preserve"> </w:t>
      </w:r>
      <w:r>
        <w:t>фитнес-аэробики</w:t>
      </w:r>
      <w:r>
        <w:rPr>
          <w:spacing w:val="1"/>
        </w:rPr>
        <w:t xml:space="preserve"> </w:t>
      </w:r>
      <w:r>
        <w:t>(как</w:t>
      </w:r>
      <w:r>
        <w:rPr>
          <w:spacing w:val="1"/>
        </w:rPr>
        <w:t xml:space="preserve"> </w:t>
      </w:r>
      <w:r>
        <w:t>молодого</w:t>
      </w:r>
      <w:r>
        <w:rPr>
          <w:spacing w:val="1"/>
        </w:rPr>
        <w:t xml:space="preserve"> </w:t>
      </w:r>
      <w:r>
        <w:t>вида</w:t>
      </w:r>
      <w:r>
        <w:rPr>
          <w:spacing w:val="1"/>
        </w:rPr>
        <w:t xml:space="preserve"> </w:t>
      </w:r>
      <w:r>
        <w:t>спорта)</w:t>
      </w:r>
      <w:r>
        <w:rPr>
          <w:spacing w:val="70"/>
        </w:rPr>
        <w:t xml:space="preserve"> </w:t>
      </w:r>
      <w:r>
        <w:t>в</w:t>
      </w:r>
      <w:r>
        <w:rPr>
          <w:spacing w:val="1"/>
        </w:rPr>
        <w:t xml:space="preserve"> </w:t>
      </w:r>
      <w:r>
        <w:t>России.</w:t>
      </w:r>
    </w:p>
    <w:p w:rsidR="00E767C0" w:rsidRDefault="00A56CA5">
      <w:pPr>
        <w:pStyle w:val="a4"/>
        <w:spacing w:before="4"/>
        <w:ind w:left="1384" w:firstLine="0"/>
      </w:pPr>
      <w:r>
        <w:t>Классификация</w:t>
      </w:r>
      <w:r>
        <w:rPr>
          <w:spacing w:val="-8"/>
        </w:rPr>
        <w:t xml:space="preserve"> </w:t>
      </w:r>
      <w:r>
        <w:t>видов</w:t>
      </w:r>
      <w:r>
        <w:rPr>
          <w:spacing w:val="-12"/>
        </w:rPr>
        <w:t xml:space="preserve"> </w:t>
      </w:r>
      <w:r>
        <w:t>фитнес-аэробики,</w:t>
      </w:r>
      <w:r>
        <w:rPr>
          <w:spacing w:val="-7"/>
        </w:rPr>
        <w:t xml:space="preserve"> </w:t>
      </w:r>
      <w:r>
        <w:t>современные</w:t>
      </w:r>
      <w:r>
        <w:rPr>
          <w:spacing w:val="-8"/>
        </w:rPr>
        <w:t xml:space="preserve"> </w:t>
      </w:r>
      <w:r>
        <w:t>тенденции</w:t>
      </w:r>
      <w:r>
        <w:rPr>
          <w:spacing w:val="-6"/>
        </w:rPr>
        <w:t xml:space="preserve"> </w:t>
      </w:r>
      <w:r>
        <w:t>её</w:t>
      </w:r>
      <w:r>
        <w:rPr>
          <w:spacing w:val="-10"/>
        </w:rPr>
        <w:t xml:space="preserve"> </w:t>
      </w:r>
      <w:r>
        <w:t>развития.</w:t>
      </w:r>
    </w:p>
    <w:p w:rsidR="00E767C0" w:rsidRDefault="00A56CA5">
      <w:pPr>
        <w:pStyle w:val="a4"/>
        <w:spacing w:before="201" w:line="276" w:lineRule="auto"/>
        <w:ind w:left="673" w:right="278"/>
      </w:pPr>
      <w:r>
        <w:t>Требования</w:t>
      </w:r>
      <w:r>
        <w:rPr>
          <w:spacing w:val="1"/>
        </w:rPr>
        <w:t xml:space="preserve"> </w:t>
      </w:r>
      <w:r>
        <w:t>безопасности</w:t>
      </w:r>
      <w:r>
        <w:rPr>
          <w:spacing w:val="1"/>
        </w:rPr>
        <w:t xml:space="preserve"> </w:t>
      </w:r>
      <w:r>
        <w:t>при</w:t>
      </w:r>
      <w:r>
        <w:rPr>
          <w:spacing w:val="1"/>
        </w:rPr>
        <w:t xml:space="preserve"> </w:t>
      </w:r>
      <w:r>
        <w:t>организации</w:t>
      </w:r>
      <w:r>
        <w:rPr>
          <w:spacing w:val="1"/>
        </w:rPr>
        <w:t xml:space="preserve"> </w:t>
      </w:r>
      <w:r>
        <w:t>занятий</w:t>
      </w:r>
      <w:r>
        <w:rPr>
          <w:spacing w:val="1"/>
        </w:rPr>
        <w:t xml:space="preserve"> </w:t>
      </w:r>
      <w:r>
        <w:t>фитнес-аэробикой</w:t>
      </w:r>
      <w:r>
        <w:rPr>
          <w:spacing w:val="1"/>
        </w:rPr>
        <w:t xml:space="preserve"> </w:t>
      </w:r>
      <w:r>
        <w:t>в</w:t>
      </w:r>
      <w:r>
        <w:rPr>
          <w:spacing w:val="-67"/>
        </w:rPr>
        <w:t xml:space="preserve"> </w:t>
      </w:r>
      <w:r>
        <w:t>хореографическом зале. Воспитание морально-волевых качеств во</w:t>
      </w:r>
      <w:r>
        <w:rPr>
          <w:spacing w:val="1"/>
        </w:rPr>
        <w:t xml:space="preserve"> </w:t>
      </w:r>
      <w:r>
        <w:t>время занятий</w:t>
      </w:r>
      <w:r>
        <w:rPr>
          <w:spacing w:val="1"/>
        </w:rPr>
        <w:t xml:space="preserve"> </w:t>
      </w:r>
      <w:r>
        <w:t>фитнес-аэробикой.</w:t>
      </w:r>
    </w:p>
    <w:p w:rsidR="00E767C0" w:rsidRDefault="00A56CA5">
      <w:pPr>
        <w:pStyle w:val="a4"/>
        <w:spacing w:line="321" w:lineRule="exact"/>
        <w:ind w:left="1384" w:firstLine="0"/>
      </w:pPr>
      <w:r>
        <w:t>Способы</w:t>
      </w:r>
      <w:r>
        <w:rPr>
          <w:spacing w:val="-8"/>
        </w:rPr>
        <w:t xml:space="preserve"> </w:t>
      </w:r>
      <w:r>
        <w:t>самостоятельной</w:t>
      </w:r>
      <w:r>
        <w:rPr>
          <w:spacing w:val="-4"/>
        </w:rPr>
        <w:t xml:space="preserve"> </w:t>
      </w:r>
      <w:r>
        <w:t>деятельности.</w:t>
      </w:r>
    </w:p>
    <w:p w:rsidR="00E767C0" w:rsidRDefault="00A56CA5">
      <w:pPr>
        <w:pStyle w:val="a4"/>
        <w:spacing w:before="211"/>
        <w:ind w:left="1384" w:firstLine="0"/>
      </w:pPr>
      <w:r>
        <w:t>Выбор</w:t>
      </w:r>
      <w:r>
        <w:rPr>
          <w:spacing w:val="-9"/>
        </w:rPr>
        <w:t xml:space="preserve"> </w:t>
      </w:r>
      <w:r>
        <w:t>одежды</w:t>
      </w:r>
      <w:r>
        <w:rPr>
          <w:spacing w:val="-9"/>
        </w:rPr>
        <w:t xml:space="preserve"> </w:t>
      </w:r>
      <w:r>
        <w:t>и</w:t>
      </w:r>
      <w:r>
        <w:rPr>
          <w:spacing w:val="-9"/>
        </w:rPr>
        <w:t xml:space="preserve"> </w:t>
      </w:r>
      <w:r>
        <w:t>обуви</w:t>
      </w:r>
      <w:r>
        <w:rPr>
          <w:spacing w:val="-12"/>
        </w:rPr>
        <w:t xml:space="preserve"> </w:t>
      </w:r>
      <w:r>
        <w:t>для</w:t>
      </w:r>
      <w:r>
        <w:rPr>
          <w:spacing w:val="-7"/>
        </w:rPr>
        <w:t xml:space="preserve"> </w:t>
      </w:r>
      <w:r>
        <w:t>занятий</w:t>
      </w:r>
      <w:r>
        <w:rPr>
          <w:spacing w:val="-9"/>
        </w:rPr>
        <w:t xml:space="preserve"> </w:t>
      </w:r>
      <w:r>
        <w:t>фитнес-аэробикой.</w:t>
      </w:r>
    </w:p>
    <w:p w:rsidR="00E767C0" w:rsidRDefault="00A56CA5">
      <w:pPr>
        <w:pStyle w:val="a4"/>
        <w:spacing w:before="206" w:line="278" w:lineRule="auto"/>
        <w:ind w:left="673" w:right="275"/>
      </w:pPr>
      <w:r>
        <w:t>Подбор</w:t>
      </w:r>
      <w:r>
        <w:rPr>
          <w:spacing w:val="1"/>
        </w:rPr>
        <w:t xml:space="preserve"> </w:t>
      </w:r>
      <w:r>
        <w:t>упражнений</w:t>
      </w:r>
      <w:r>
        <w:rPr>
          <w:spacing w:val="1"/>
        </w:rPr>
        <w:t xml:space="preserve"> </w:t>
      </w:r>
      <w:r>
        <w:t>фитнес-аэробики,</w:t>
      </w:r>
      <w:r>
        <w:rPr>
          <w:spacing w:val="1"/>
        </w:rPr>
        <w:t xml:space="preserve"> </w:t>
      </w:r>
      <w:r>
        <w:t>определение</w:t>
      </w:r>
      <w:r>
        <w:rPr>
          <w:spacing w:val="1"/>
        </w:rPr>
        <w:t xml:space="preserve"> </w:t>
      </w:r>
      <w:r>
        <w:t>последовательности</w:t>
      </w:r>
      <w:r>
        <w:rPr>
          <w:spacing w:val="1"/>
        </w:rPr>
        <w:t xml:space="preserve"> </w:t>
      </w:r>
      <w:r>
        <w:t>их</w:t>
      </w:r>
      <w:r>
        <w:rPr>
          <w:spacing w:val="1"/>
        </w:rPr>
        <w:t xml:space="preserve"> </w:t>
      </w:r>
      <w:r>
        <w:t>выполнения.</w:t>
      </w:r>
    </w:p>
    <w:p w:rsidR="00E767C0" w:rsidRDefault="00A56CA5">
      <w:pPr>
        <w:pStyle w:val="a4"/>
        <w:spacing w:line="276" w:lineRule="auto"/>
        <w:ind w:left="673" w:right="278" w:firstLine="225"/>
      </w:pPr>
      <w:r>
        <w:t>Правила личной гигиены, требования к спортивной одежде для занятий фитнес-</w:t>
      </w:r>
      <w:r>
        <w:rPr>
          <w:spacing w:val="1"/>
        </w:rPr>
        <w:t xml:space="preserve"> </w:t>
      </w:r>
      <w:r>
        <w:t>аэробикой.</w:t>
      </w:r>
      <w:r>
        <w:rPr>
          <w:spacing w:val="1"/>
        </w:rPr>
        <w:t xml:space="preserve"> </w:t>
      </w:r>
      <w:r>
        <w:t>Правила</w:t>
      </w:r>
      <w:r>
        <w:rPr>
          <w:spacing w:val="1"/>
        </w:rPr>
        <w:t xml:space="preserve"> </w:t>
      </w:r>
      <w:r>
        <w:t>использования</w:t>
      </w:r>
      <w:r>
        <w:rPr>
          <w:spacing w:val="1"/>
        </w:rPr>
        <w:t xml:space="preserve"> </w:t>
      </w:r>
      <w:r>
        <w:t>спортивного</w:t>
      </w:r>
      <w:r>
        <w:rPr>
          <w:spacing w:val="1"/>
        </w:rPr>
        <w:t xml:space="preserve"> </w:t>
      </w:r>
      <w:r>
        <w:t>инвентаря</w:t>
      </w:r>
      <w:r>
        <w:rPr>
          <w:spacing w:val="1"/>
        </w:rPr>
        <w:t xml:space="preserve"> </w:t>
      </w:r>
      <w:r>
        <w:t>для</w:t>
      </w:r>
      <w:r>
        <w:rPr>
          <w:spacing w:val="1"/>
        </w:rPr>
        <w:t xml:space="preserve"> </w:t>
      </w:r>
      <w:r>
        <w:t>занятий</w:t>
      </w:r>
      <w:r>
        <w:rPr>
          <w:spacing w:val="1"/>
        </w:rPr>
        <w:t xml:space="preserve"> </w:t>
      </w:r>
      <w:r>
        <w:t>фитнес-</w:t>
      </w:r>
      <w:r>
        <w:rPr>
          <w:spacing w:val="1"/>
        </w:rPr>
        <w:t xml:space="preserve"> </w:t>
      </w:r>
      <w:r>
        <w:t>аэробикой.</w:t>
      </w:r>
    </w:p>
    <w:p w:rsidR="00E767C0" w:rsidRDefault="00A56CA5">
      <w:pPr>
        <w:pStyle w:val="a4"/>
        <w:spacing w:line="278" w:lineRule="auto"/>
        <w:ind w:left="673" w:right="278" w:firstLine="706"/>
      </w:pPr>
      <w:r>
        <w:t>Тестирование уровня физической подготовленности обучающихся в фитнес-</w:t>
      </w:r>
      <w:r>
        <w:rPr>
          <w:spacing w:val="1"/>
        </w:rPr>
        <w:t xml:space="preserve"> </w:t>
      </w:r>
      <w:r>
        <w:t>аэробике.</w:t>
      </w:r>
    </w:p>
    <w:p w:rsidR="00E767C0" w:rsidRDefault="00A56CA5">
      <w:pPr>
        <w:pStyle w:val="a4"/>
        <w:spacing w:line="319" w:lineRule="exact"/>
        <w:ind w:left="1379" w:firstLine="0"/>
      </w:pPr>
      <w:r>
        <w:t>Физическое</w:t>
      </w:r>
      <w:r>
        <w:rPr>
          <w:spacing w:val="-13"/>
        </w:rPr>
        <w:t xml:space="preserve"> </w:t>
      </w:r>
      <w:r>
        <w:t>совершенствование.</w:t>
      </w:r>
    </w:p>
    <w:p w:rsidR="00E767C0" w:rsidRDefault="00A56CA5">
      <w:pPr>
        <w:pStyle w:val="a4"/>
        <w:spacing w:before="202"/>
        <w:ind w:left="1379" w:firstLine="0"/>
      </w:pPr>
      <w:r>
        <w:t>Комплексы</w:t>
      </w:r>
      <w:r>
        <w:rPr>
          <w:spacing w:val="-8"/>
        </w:rPr>
        <w:t xml:space="preserve"> </w:t>
      </w:r>
      <w:r>
        <w:t>общеразвивающих</w:t>
      </w:r>
      <w:r>
        <w:rPr>
          <w:spacing w:val="-12"/>
        </w:rPr>
        <w:t xml:space="preserve"> </w:t>
      </w:r>
      <w:r>
        <w:t>и</w:t>
      </w:r>
      <w:r>
        <w:rPr>
          <w:spacing w:val="-9"/>
        </w:rPr>
        <w:t xml:space="preserve"> </w:t>
      </w:r>
      <w:r>
        <w:t>корригирующих</w:t>
      </w:r>
      <w:r>
        <w:rPr>
          <w:spacing w:val="-9"/>
        </w:rPr>
        <w:t xml:space="preserve"> </w:t>
      </w:r>
      <w:r>
        <w:t>упражнений.</w:t>
      </w:r>
    </w:p>
    <w:p w:rsidR="00E767C0" w:rsidRDefault="00A56CA5">
      <w:pPr>
        <w:pStyle w:val="a4"/>
        <w:spacing w:before="206" w:line="278" w:lineRule="auto"/>
        <w:ind w:left="673" w:firstLine="225"/>
        <w:jc w:val="left"/>
      </w:pPr>
      <w:r>
        <w:t>Комплексы</w:t>
      </w:r>
      <w:r>
        <w:rPr>
          <w:spacing w:val="62"/>
        </w:rPr>
        <w:t xml:space="preserve"> </w:t>
      </w:r>
      <w:r>
        <w:t>упражнений</w:t>
      </w:r>
      <w:r>
        <w:rPr>
          <w:spacing w:val="61"/>
        </w:rPr>
        <w:t xml:space="preserve"> </w:t>
      </w:r>
      <w:r>
        <w:t>для</w:t>
      </w:r>
      <w:r>
        <w:rPr>
          <w:spacing w:val="57"/>
        </w:rPr>
        <w:t xml:space="preserve"> </w:t>
      </w:r>
      <w:r>
        <w:t>развития</w:t>
      </w:r>
      <w:r>
        <w:rPr>
          <w:spacing w:val="58"/>
        </w:rPr>
        <w:t xml:space="preserve"> </w:t>
      </w:r>
      <w:r>
        <w:t>физических</w:t>
      </w:r>
      <w:r>
        <w:rPr>
          <w:spacing w:val="56"/>
        </w:rPr>
        <w:t xml:space="preserve"> </w:t>
      </w:r>
      <w:r>
        <w:t>качеств</w:t>
      </w:r>
      <w:r>
        <w:rPr>
          <w:spacing w:val="56"/>
        </w:rPr>
        <w:t xml:space="preserve"> </w:t>
      </w:r>
      <w:r>
        <w:t>(гибкости,</w:t>
      </w:r>
      <w:r>
        <w:rPr>
          <w:spacing w:val="59"/>
        </w:rPr>
        <w:t xml:space="preserve"> </w:t>
      </w:r>
      <w:r>
        <w:t>силы,</w:t>
      </w:r>
      <w:r>
        <w:rPr>
          <w:spacing w:val="-67"/>
        </w:rPr>
        <w:t xml:space="preserve"> </w:t>
      </w:r>
      <w:r>
        <w:t>выносливости,</w:t>
      </w:r>
      <w:r>
        <w:rPr>
          <w:spacing w:val="4"/>
        </w:rPr>
        <w:t xml:space="preserve"> </w:t>
      </w:r>
      <w:r>
        <w:t>быстроты и скоростных</w:t>
      </w:r>
      <w:r>
        <w:rPr>
          <w:spacing w:val="-1"/>
        </w:rPr>
        <w:t xml:space="preserve"> </w:t>
      </w:r>
      <w:r>
        <w:t>способностей).</w:t>
      </w:r>
    </w:p>
    <w:p w:rsidR="00E767C0" w:rsidRDefault="00A56CA5">
      <w:pPr>
        <w:pStyle w:val="a4"/>
        <w:tabs>
          <w:tab w:val="left" w:pos="2742"/>
          <w:tab w:val="left" w:pos="3933"/>
          <w:tab w:val="left" w:pos="5811"/>
          <w:tab w:val="left" w:pos="7126"/>
          <w:tab w:val="left" w:pos="8764"/>
        </w:tabs>
        <w:spacing w:line="276" w:lineRule="auto"/>
        <w:ind w:left="673" w:right="289" w:firstLine="225"/>
        <w:jc w:val="left"/>
      </w:pPr>
      <w:r>
        <w:t>Изучение</w:t>
      </w:r>
      <w:r>
        <w:tab/>
        <w:t>техники</w:t>
      </w:r>
      <w:r>
        <w:tab/>
        <w:t>двигательных</w:t>
      </w:r>
      <w:r>
        <w:tab/>
        <w:t>действий</w:t>
      </w:r>
      <w:r>
        <w:tab/>
        <w:t>(элементов)</w:t>
      </w:r>
      <w:r>
        <w:tab/>
      </w:r>
      <w:r>
        <w:rPr>
          <w:spacing w:val="-1"/>
        </w:rPr>
        <w:t>фитнес-аэробики,</w:t>
      </w:r>
      <w:r>
        <w:rPr>
          <w:spacing w:val="-67"/>
        </w:rPr>
        <w:t xml:space="preserve"> </w:t>
      </w:r>
      <w:r>
        <w:t>акробатических</w:t>
      </w:r>
      <w:r>
        <w:rPr>
          <w:spacing w:val="-3"/>
        </w:rPr>
        <w:t xml:space="preserve"> </w:t>
      </w:r>
      <w:r>
        <w:t>упражнений,</w:t>
      </w:r>
      <w:r>
        <w:rPr>
          <w:spacing w:val="-8"/>
        </w:rPr>
        <w:t xml:space="preserve"> </w:t>
      </w:r>
      <w:r>
        <w:t>изученные</w:t>
      </w:r>
      <w:r>
        <w:rPr>
          <w:spacing w:val="-8"/>
        </w:rPr>
        <w:t xml:space="preserve"> </w:t>
      </w:r>
      <w:r>
        <w:t>на</w:t>
      </w:r>
      <w:r>
        <w:rPr>
          <w:spacing w:val="-9"/>
        </w:rPr>
        <w:t xml:space="preserve"> </w:t>
      </w:r>
      <w:r>
        <w:t>уровне</w:t>
      </w:r>
      <w:r>
        <w:rPr>
          <w:spacing w:val="-10"/>
        </w:rPr>
        <w:t xml:space="preserve"> </w:t>
      </w:r>
      <w:r>
        <w:t>начального</w:t>
      </w:r>
      <w:r>
        <w:rPr>
          <w:spacing w:val="-8"/>
        </w:rPr>
        <w:t xml:space="preserve"> </w:t>
      </w:r>
      <w:r>
        <w:t>общего</w:t>
      </w:r>
      <w:r>
        <w:rPr>
          <w:spacing w:val="-5"/>
        </w:rPr>
        <w:t xml:space="preserve"> </w:t>
      </w:r>
      <w:r>
        <w:t>образования.</w:t>
      </w:r>
    </w:p>
    <w:p w:rsidR="00E767C0" w:rsidRDefault="00A56CA5">
      <w:pPr>
        <w:pStyle w:val="a4"/>
        <w:spacing w:line="321" w:lineRule="exact"/>
        <w:ind w:left="1384" w:firstLine="0"/>
        <w:jc w:val="left"/>
      </w:pPr>
      <w:r>
        <w:t>Классическая</w:t>
      </w:r>
      <w:r>
        <w:rPr>
          <w:spacing w:val="-9"/>
        </w:rPr>
        <w:t xml:space="preserve"> </w:t>
      </w:r>
      <w:r>
        <w:t>аэробика:</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spacing w:before="76" w:line="276" w:lineRule="auto"/>
        <w:ind w:left="721" w:firstLine="225"/>
        <w:jc w:val="left"/>
      </w:pPr>
      <w:r>
        <w:lastRenderedPageBreak/>
        <w:t>базовые</w:t>
      </w:r>
      <w:r>
        <w:rPr>
          <w:spacing w:val="10"/>
        </w:rPr>
        <w:t xml:space="preserve"> </w:t>
      </w:r>
      <w:r>
        <w:t>элементы</w:t>
      </w:r>
      <w:r>
        <w:rPr>
          <w:spacing w:val="11"/>
        </w:rPr>
        <w:t xml:space="preserve"> </w:t>
      </w:r>
      <w:r>
        <w:t>низкой</w:t>
      </w:r>
      <w:r>
        <w:rPr>
          <w:spacing w:val="10"/>
        </w:rPr>
        <w:t xml:space="preserve"> </w:t>
      </w:r>
      <w:r>
        <w:t>интенсивности,</w:t>
      </w:r>
      <w:r>
        <w:rPr>
          <w:spacing w:val="13"/>
        </w:rPr>
        <w:t xml:space="preserve"> </w:t>
      </w:r>
      <w:r>
        <w:t>простейшие</w:t>
      </w:r>
      <w:r>
        <w:rPr>
          <w:spacing w:val="12"/>
        </w:rPr>
        <w:t xml:space="preserve"> </w:t>
      </w:r>
      <w:r>
        <w:t>шаги</w:t>
      </w:r>
      <w:r>
        <w:rPr>
          <w:spacing w:val="10"/>
        </w:rPr>
        <w:t xml:space="preserve"> </w:t>
      </w:r>
      <w:r>
        <w:t>и</w:t>
      </w:r>
      <w:r>
        <w:rPr>
          <w:spacing w:val="14"/>
        </w:rPr>
        <w:t xml:space="preserve"> </w:t>
      </w:r>
      <w:r>
        <w:t>соединенияшагов,</w:t>
      </w:r>
      <w:r>
        <w:rPr>
          <w:spacing w:val="-67"/>
        </w:rPr>
        <w:t xml:space="preserve"> </w:t>
      </w:r>
      <w:r>
        <w:t>базовые</w:t>
      </w:r>
      <w:r>
        <w:rPr>
          <w:spacing w:val="-3"/>
        </w:rPr>
        <w:t xml:space="preserve"> </w:t>
      </w:r>
      <w:r>
        <w:t>элементы</w:t>
      </w:r>
      <w:r>
        <w:rPr>
          <w:spacing w:val="2"/>
        </w:rPr>
        <w:t xml:space="preserve"> </w:t>
      </w:r>
      <w:r>
        <w:t>без</w:t>
      </w:r>
      <w:r>
        <w:rPr>
          <w:spacing w:val="-4"/>
        </w:rPr>
        <w:t xml:space="preserve"> </w:t>
      </w:r>
      <w:r>
        <w:t>смены</w:t>
      </w:r>
      <w:r>
        <w:rPr>
          <w:spacing w:val="2"/>
        </w:rPr>
        <w:t xml:space="preserve"> </w:t>
      </w:r>
      <w:r>
        <w:t>лидирующей</w:t>
      </w:r>
      <w:r>
        <w:rPr>
          <w:spacing w:val="-4"/>
        </w:rPr>
        <w:t xml:space="preserve"> </w:t>
      </w:r>
      <w:r>
        <w:t>ноги</w:t>
      </w:r>
      <w:r>
        <w:rPr>
          <w:spacing w:val="1"/>
        </w:rPr>
        <w:t xml:space="preserve"> </w:t>
      </w:r>
      <w:r>
        <w:t>(унилатеральные);</w:t>
      </w:r>
    </w:p>
    <w:p w:rsidR="00E767C0" w:rsidRDefault="00A56CA5">
      <w:pPr>
        <w:pStyle w:val="a4"/>
        <w:spacing w:line="276" w:lineRule="auto"/>
        <w:ind w:left="1384" w:right="1351" w:firstLine="0"/>
        <w:jc w:val="left"/>
      </w:pPr>
      <w:r>
        <w:t>базовые</w:t>
      </w:r>
      <w:r>
        <w:rPr>
          <w:spacing w:val="-10"/>
        </w:rPr>
        <w:t xml:space="preserve"> </w:t>
      </w:r>
      <w:r>
        <w:t>элементы</w:t>
      </w:r>
      <w:r>
        <w:rPr>
          <w:spacing w:val="-10"/>
        </w:rPr>
        <w:t xml:space="preserve"> </w:t>
      </w:r>
      <w:r>
        <w:t>со</w:t>
      </w:r>
      <w:r>
        <w:rPr>
          <w:spacing w:val="-11"/>
        </w:rPr>
        <w:t xml:space="preserve"> </w:t>
      </w:r>
      <w:r>
        <w:t>сменой</w:t>
      </w:r>
      <w:r>
        <w:rPr>
          <w:spacing w:val="-11"/>
        </w:rPr>
        <w:t xml:space="preserve"> </w:t>
      </w:r>
      <w:r>
        <w:t>лидирующей</w:t>
      </w:r>
      <w:r>
        <w:rPr>
          <w:spacing w:val="-11"/>
        </w:rPr>
        <w:t xml:space="preserve"> </w:t>
      </w:r>
      <w:r>
        <w:t>ноги</w:t>
      </w:r>
      <w:r>
        <w:rPr>
          <w:spacing w:val="-11"/>
        </w:rPr>
        <w:t xml:space="preserve"> </w:t>
      </w:r>
      <w:r>
        <w:t>(билатеральные);</w:t>
      </w:r>
      <w:r>
        <w:rPr>
          <w:spacing w:val="-67"/>
        </w:rPr>
        <w:t xml:space="preserve"> </w:t>
      </w:r>
      <w:r>
        <w:t>сочетание</w:t>
      </w:r>
      <w:r>
        <w:rPr>
          <w:spacing w:val="-3"/>
        </w:rPr>
        <w:t xml:space="preserve"> </w:t>
      </w:r>
      <w:r>
        <w:t>маршевых</w:t>
      </w:r>
      <w:r>
        <w:rPr>
          <w:spacing w:val="-2"/>
        </w:rPr>
        <w:t xml:space="preserve"> </w:t>
      </w:r>
      <w:r>
        <w:t>и синкопированных</w:t>
      </w:r>
      <w:r>
        <w:rPr>
          <w:spacing w:val="-2"/>
        </w:rPr>
        <w:t xml:space="preserve"> </w:t>
      </w:r>
      <w:r>
        <w:t>элементов;</w:t>
      </w:r>
    </w:p>
    <w:p w:rsidR="00E767C0" w:rsidRDefault="00A56CA5">
      <w:pPr>
        <w:pStyle w:val="a4"/>
        <w:spacing w:line="276" w:lineRule="auto"/>
        <w:ind w:left="1384" w:right="4448" w:firstLine="0"/>
        <w:jc w:val="left"/>
      </w:pPr>
      <w:r>
        <w:t>сочетание</w:t>
      </w:r>
      <w:r>
        <w:rPr>
          <w:spacing w:val="-12"/>
        </w:rPr>
        <w:t xml:space="preserve"> </w:t>
      </w:r>
      <w:r>
        <w:t>маршевых</w:t>
      </w:r>
      <w:r>
        <w:rPr>
          <w:spacing w:val="-12"/>
        </w:rPr>
        <w:t xml:space="preserve"> </w:t>
      </w:r>
      <w:r>
        <w:t>и</w:t>
      </w:r>
      <w:r>
        <w:rPr>
          <w:spacing w:val="-14"/>
        </w:rPr>
        <w:t xml:space="preserve"> </w:t>
      </w:r>
      <w:r>
        <w:t>лифтовых</w:t>
      </w:r>
      <w:r>
        <w:rPr>
          <w:spacing w:val="-18"/>
        </w:rPr>
        <w:t xml:space="preserve"> </w:t>
      </w:r>
      <w:r>
        <w:t>элементов;</w:t>
      </w:r>
      <w:r>
        <w:rPr>
          <w:spacing w:val="-67"/>
        </w:rPr>
        <w:t xml:space="preserve"> </w:t>
      </w:r>
      <w:r>
        <w:t>основные</w:t>
      </w:r>
      <w:r>
        <w:rPr>
          <w:spacing w:val="-2"/>
        </w:rPr>
        <w:t xml:space="preserve"> </w:t>
      </w:r>
      <w:r>
        <w:t>движения</w:t>
      </w:r>
      <w:r>
        <w:rPr>
          <w:spacing w:val="-1"/>
        </w:rPr>
        <w:t xml:space="preserve"> </w:t>
      </w:r>
      <w:r>
        <w:t>руками;</w:t>
      </w:r>
    </w:p>
    <w:p w:rsidR="00E767C0" w:rsidRDefault="00A56CA5">
      <w:pPr>
        <w:pStyle w:val="a4"/>
        <w:spacing w:before="2" w:line="276" w:lineRule="auto"/>
        <w:ind w:left="1384" w:right="1351" w:firstLine="0"/>
        <w:jc w:val="left"/>
      </w:pPr>
      <w:r>
        <w:t>выполнение</w:t>
      </w:r>
      <w:r>
        <w:rPr>
          <w:spacing w:val="-13"/>
        </w:rPr>
        <w:t xml:space="preserve"> </w:t>
      </w:r>
      <w:r>
        <w:t>упражнений</w:t>
      </w:r>
      <w:r>
        <w:rPr>
          <w:spacing w:val="-8"/>
        </w:rPr>
        <w:t xml:space="preserve"> </w:t>
      </w:r>
      <w:r>
        <w:t>без</w:t>
      </w:r>
      <w:r>
        <w:rPr>
          <w:spacing w:val="-8"/>
        </w:rPr>
        <w:t xml:space="preserve"> </w:t>
      </w:r>
      <w:r>
        <w:t>музыкального</w:t>
      </w:r>
      <w:r>
        <w:rPr>
          <w:spacing w:val="-6"/>
        </w:rPr>
        <w:t xml:space="preserve"> </w:t>
      </w:r>
      <w:r>
        <w:t>сопровождения</w:t>
      </w:r>
      <w:r>
        <w:rPr>
          <w:spacing w:val="-10"/>
        </w:rPr>
        <w:t xml:space="preserve"> </w:t>
      </w:r>
      <w:r>
        <w:t>и</w:t>
      </w:r>
      <w:r>
        <w:rPr>
          <w:spacing w:val="-9"/>
        </w:rPr>
        <w:t xml:space="preserve"> </w:t>
      </w:r>
      <w:r>
        <w:t>с</w:t>
      </w:r>
      <w:r>
        <w:rPr>
          <w:spacing w:val="-7"/>
        </w:rPr>
        <w:t xml:space="preserve"> </w:t>
      </w:r>
      <w:r>
        <w:t>ним;</w:t>
      </w:r>
      <w:r>
        <w:rPr>
          <w:spacing w:val="-67"/>
        </w:rPr>
        <w:t xml:space="preserve"> </w:t>
      </w:r>
      <w:r>
        <w:t>выполнение</w:t>
      </w:r>
      <w:r>
        <w:rPr>
          <w:spacing w:val="-4"/>
        </w:rPr>
        <w:t xml:space="preserve"> </w:t>
      </w:r>
      <w:r>
        <w:t>комбинации</w:t>
      </w:r>
      <w:r>
        <w:rPr>
          <w:spacing w:val="2"/>
        </w:rPr>
        <w:t xml:space="preserve"> </w:t>
      </w:r>
      <w:r>
        <w:t>классической</w:t>
      </w:r>
      <w:r>
        <w:rPr>
          <w:spacing w:val="3"/>
        </w:rPr>
        <w:t xml:space="preserve"> </w:t>
      </w:r>
      <w:r>
        <w:t>аэробики.</w:t>
      </w:r>
    </w:p>
    <w:p w:rsidR="00E767C0" w:rsidRDefault="00A56CA5">
      <w:pPr>
        <w:pStyle w:val="a4"/>
        <w:spacing w:line="321" w:lineRule="exact"/>
        <w:ind w:left="1384" w:firstLine="0"/>
        <w:jc w:val="left"/>
      </w:pPr>
      <w:r>
        <w:t>Степ-аэробика:</w:t>
      </w:r>
    </w:p>
    <w:p w:rsidR="00E767C0" w:rsidRDefault="00A56CA5">
      <w:pPr>
        <w:pStyle w:val="a4"/>
        <w:spacing w:before="196" w:line="278" w:lineRule="auto"/>
        <w:ind w:left="1384" w:right="1351" w:firstLine="0"/>
        <w:jc w:val="left"/>
      </w:pPr>
      <w:r>
        <w:t>базовые</w:t>
      </w:r>
      <w:r>
        <w:rPr>
          <w:spacing w:val="-11"/>
        </w:rPr>
        <w:t xml:space="preserve"> </w:t>
      </w:r>
      <w:r>
        <w:t>элементы</w:t>
      </w:r>
      <w:r>
        <w:rPr>
          <w:spacing w:val="-10"/>
        </w:rPr>
        <w:t xml:space="preserve"> </w:t>
      </w:r>
      <w:r>
        <w:t>без</w:t>
      </w:r>
      <w:r>
        <w:rPr>
          <w:spacing w:val="-15"/>
        </w:rPr>
        <w:t xml:space="preserve"> </w:t>
      </w:r>
      <w:r>
        <w:t>смены</w:t>
      </w:r>
      <w:r>
        <w:rPr>
          <w:spacing w:val="-11"/>
        </w:rPr>
        <w:t xml:space="preserve"> </w:t>
      </w:r>
      <w:r>
        <w:t>лидирующей</w:t>
      </w:r>
      <w:r>
        <w:rPr>
          <w:spacing w:val="-11"/>
        </w:rPr>
        <w:t xml:space="preserve"> </w:t>
      </w:r>
      <w:r>
        <w:t>ноги</w:t>
      </w:r>
      <w:r>
        <w:rPr>
          <w:spacing w:val="-11"/>
        </w:rPr>
        <w:t xml:space="preserve"> </w:t>
      </w:r>
      <w:r>
        <w:t>(унилатеральные);</w:t>
      </w:r>
      <w:r>
        <w:rPr>
          <w:spacing w:val="-67"/>
        </w:rPr>
        <w:t xml:space="preserve"> </w:t>
      </w:r>
      <w:r>
        <w:t>сочетание</w:t>
      </w:r>
      <w:r>
        <w:rPr>
          <w:spacing w:val="-3"/>
        </w:rPr>
        <w:t xml:space="preserve"> </w:t>
      </w:r>
      <w:r>
        <w:t>маршевых</w:t>
      </w:r>
      <w:r>
        <w:rPr>
          <w:spacing w:val="-2"/>
        </w:rPr>
        <w:t xml:space="preserve"> </w:t>
      </w:r>
      <w:r>
        <w:t>и синкопированных</w:t>
      </w:r>
      <w:r>
        <w:rPr>
          <w:spacing w:val="-2"/>
        </w:rPr>
        <w:t xml:space="preserve"> </w:t>
      </w:r>
      <w:r>
        <w:t>элементов;</w:t>
      </w:r>
    </w:p>
    <w:p w:rsidR="00E767C0" w:rsidRDefault="00A56CA5">
      <w:pPr>
        <w:pStyle w:val="a4"/>
        <w:spacing w:line="276" w:lineRule="auto"/>
        <w:ind w:left="1384" w:right="4447" w:firstLine="0"/>
        <w:jc w:val="left"/>
      </w:pPr>
      <w:r>
        <w:t>сочетание</w:t>
      </w:r>
      <w:r>
        <w:rPr>
          <w:spacing w:val="-13"/>
        </w:rPr>
        <w:t xml:space="preserve"> </w:t>
      </w:r>
      <w:r>
        <w:t>маршевых</w:t>
      </w:r>
      <w:r>
        <w:rPr>
          <w:spacing w:val="-13"/>
        </w:rPr>
        <w:t xml:space="preserve"> </w:t>
      </w:r>
      <w:r>
        <w:t>и</w:t>
      </w:r>
      <w:r>
        <w:rPr>
          <w:spacing w:val="-15"/>
        </w:rPr>
        <w:t xml:space="preserve"> </w:t>
      </w:r>
      <w:r>
        <w:t>лифтовых</w:t>
      </w:r>
      <w:r>
        <w:rPr>
          <w:spacing w:val="-14"/>
        </w:rPr>
        <w:t xml:space="preserve"> </w:t>
      </w:r>
      <w:r>
        <w:t>элементов;</w:t>
      </w:r>
      <w:r>
        <w:rPr>
          <w:spacing w:val="-67"/>
        </w:rPr>
        <w:t xml:space="preserve"> </w:t>
      </w:r>
      <w:r>
        <w:t>движения</w:t>
      </w:r>
      <w:r>
        <w:rPr>
          <w:spacing w:val="3"/>
        </w:rPr>
        <w:t xml:space="preserve"> </w:t>
      </w:r>
      <w:r>
        <w:t>руками;</w:t>
      </w:r>
    </w:p>
    <w:p w:rsidR="00E767C0" w:rsidRDefault="00A56CA5">
      <w:pPr>
        <w:pStyle w:val="a4"/>
        <w:tabs>
          <w:tab w:val="left" w:pos="2723"/>
          <w:tab w:val="left" w:pos="4524"/>
          <w:tab w:val="left" w:pos="5004"/>
          <w:tab w:val="left" w:pos="6733"/>
          <w:tab w:val="left" w:pos="8778"/>
          <w:tab w:val="left" w:pos="9234"/>
        </w:tabs>
        <w:spacing w:line="276" w:lineRule="auto"/>
        <w:ind w:left="721" w:right="278" w:firstLine="225"/>
        <w:jc w:val="left"/>
      </w:pPr>
      <w:r>
        <w:t>выполнение</w:t>
      </w:r>
      <w:r>
        <w:tab/>
        <w:t>упражнений</w:t>
      </w:r>
      <w:r>
        <w:tab/>
        <w:t>и</w:t>
      </w:r>
      <w:r>
        <w:tab/>
        <w:t>комплексов</w:t>
      </w:r>
      <w:r>
        <w:tab/>
        <w:t>степ-аэробики</w:t>
      </w:r>
      <w:r>
        <w:tab/>
        <w:t>с</w:t>
      </w:r>
      <w:r>
        <w:tab/>
      </w:r>
      <w:r>
        <w:rPr>
          <w:spacing w:val="-1"/>
        </w:rPr>
        <w:t>музыкальным</w:t>
      </w:r>
      <w:r>
        <w:rPr>
          <w:spacing w:val="-67"/>
        </w:rPr>
        <w:t xml:space="preserve"> </w:t>
      </w:r>
      <w:r>
        <w:t>сопровождением</w:t>
      </w:r>
      <w:r>
        <w:rPr>
          <w:spacing w:val="5"/>
        </w:rPr>
        <w:t xml:space="preserve"> </w:t>
      </w:r>
      <w:r>
        <w:t>и</w:t>
      </w:r>
      <w:r>
        <w:rPr>
          <w:spacing w:val="1"/>
        </w:rPr>
        <w:t xml:space="preserve"> </w:t>
      </w:r>
      <w:r>
        <w:t>без</w:t>
      </w:r>
      <w:r>
        <w:rPr>
          <w:spacing w:val="-2"/>
        </w:rPr>
        <w:t xml:space="preserve"> </w:t>
      </w:r>
      <w:r>
        <w:t>него;</w:t>
      </w:r>
    </w:p>
    <w:p w:rsidR="00E767C0" w:rsidRDefault="00A56CA5">
      <w:pPr>
        <w:pStyle w:val="a4"/>
        <w:spacing w:line="321" w:lineRule="exact"/>
        <w:ind w:left="1384" w:firstLine="0"/>
        <w:jc w:val="left"/>
      </w:pPr>
      <w:r>
        <w:rPr>
          <w:spacing w:val="-1"/>
        </w:rPr>
        <w:t>Хореографическая</w:t>
      </w:r>
      <w:r>
        <w:rPr>
          <w:spacing w:val="-13"/>
        </w:rPr>
        <w:t xml:space="preserve"> </w:t>
      </w:r>
      <w:r>
        <w:t>и</w:t>
      </w:r>
      <w:r>
        <w:rPr>
          <w:spacing w:val="-16"/>
        </w:rPr>
        <w:t xml:space="preserve"> </w:t>
      </w:r>
      <w:r>
        <w:t>музыкальная</w:t>
      </w:r>
      <w:r>
        <w:rPr>
          <w:spacing w:val="-15"/>
        </w:rPr>
        <w:t xml:space="preserve"> </w:t>
      </w:r>
      <w:r>
        <w:t>подготовка.</w:t>
      </w:r>
    </w:p>
    <w:p w:rsidR="00E767C0" w:rsidRDefault="00A56CA5">
      <w:pPr>
        <w:pStyle w:val="a4"/>
        <w:spacing w:before="203" w:line="276" w:lineRule="auto"/>
        <w:ind w:left="721" w:right="276" w:firstLine="706"/>
      </w:pPr>
      <w:r>
        <w:t>Хореографическая</w:t>
      </w:r>
      <w:r>
        <w:rPr>
          <w:spacing w:val="1"/>
        </w:rPr>
        <w:t xml:space="preserve"> </w:t>
      </w:r>
      <w:r>
        <w:t>подготовка</w:t>
      </w:r>
      <w:r>
        <w:rPr>
          <w:spacing w:val="1"/>
        </w:rPr>
        <w:t xml:space="preserve"> </w:t>
      </w:r>
      <w:r>
        <w:t>(базовые</w:t>
      </w:r>
      <w:r>
        <w:rPr>
          <w:spacing w:val="1"/>
        </w:rPr>
        <w:t xml:space="preserve"> </w:t>
      </w:r>
      <w:r>
        <w:t>упражнения</w:t>
      </w:r>
      <w:r>
        <w:rPr>
          <w:spacing w:val="71"/>
        </w:rPr>
        <w:t xml:space="preserve"> </w:t>
      </w:r>
      <w:r>
        <w:t>классического</w:t>
      </w:r>
      <w:r>
        <w:rPr>
          <w:spacing w:val="1"/>
        </w:rPr>
        <w:t xml:space="preserve"> </w:t>
      </w:r>
      <w:r>
        <w:t>экзерсиса),</w:t>
      </w:r>
      <w:r>
        <w:rPr>
          <w:spacing w:val="1"/>
        </w:rPr>
        <w:t xml:space="preserve"> </w:t>
      </w:r>
      <w:r>
        <w:t>воспитание</w:t>
      </w:r>
      <w:r>
        <w:rPr>
          <w:spacing w:val="1"/>
        </w:rPr>
        <w:t xml:space="preserve"> </w:t>
      </w:r>
      <w:r>
        <w:t>эмоциональности</w:t>
      </w:r>
      <w:r>
        <w:rPr>
          <w:spacing w:val="1"/>
        </w:rPr>
        <w:t xml:space="preserve"> </w:t>
      </w:r>
      <w:r>
        <w:t>и</w:t>
      </w:r>
      <w:r>
        <w:rPr>
          <w:spacing w:val="1"/>
        </w:rPr>
        <w:t xml:space="preserve"> </w:t>
      </w:r>
      <w:r>
        <w:t>красоты</w:t>
      </w:r>
      <w:r>
        <w:rPr>
          <w:spacing w:val="1"/>
        </w:rPr>
        <w:t xml:space="preserve"> </w:t>
      </w:r>
      <w:r>
        <w:t>движений,</w:t>
      </w:r>
      <w:r>
        <w:rPr>
          <w:spacing w:val="1"/>
        </w:rPr>
        <w:t xml:space="preserve"> </w:t>
      </w:r>
      <w:r>
        <w:t>воспитание</w:t>
      </w:r>
      <w:r>
        <w:rPr>
          <w:spacing w:val="1"/>
        </w:rPr>
        <w:t xml:space="preserve"> </w:t>
      </w:r>
      <w:r>
        <w:t>музыкального слуха, чувства ритма, понимания взаимосвязи музыки и движений.</w:t>
      </w:r>
      <w:r>
        <w:rPr>
          <w:spacing w:val="1"/>
        </w:rPr>
        <w:t xml:space="preserve"> </w:t>
      </w:r>
      <w:r>
        <w:t>Основы</w:t>
      </w:r>
      <w:r>
        <w:rPr>
          <w:spacing w:val="1"/>
        </w:rPr>
        <w:t xml:space="preserve"> </w:t>
      </w:r>
      <w:r>
        <w:t>музыкальной</w:t>
      </w:r>
      <w:r>
        <w:rPr>
          <w:spacing w:val="1"/>
        </w:rPr>
        <w:t xml:space="preserve"> </w:t>
      </w:r>
      <w:r>
        <w:t>грамоты.</w:t>
      </w:r>
      <w:r>
        <w:rPr>
          <w:spacing w:val="1"/>
        </w:rPr>
        <w:t xml:space="preserve"> </w:t>
      </w:r>
      <w:r>
        <w:t>Музыкальный</w:t>
      </w:r>
      <w:r>
        <w:rPr>
          <w:spacing w:val="1"/>
        </w:rPr>
        <w:t xml:space="preserve"> </w:t>
      </w:r>
      <w:r>
        <w:t>размер.</w:t>
      </w:r>
      <w:r>
        <w:rPr>
          <w:spacing w:val="1"/>
        </w:rPr>
        <w:t xml:space="preserve"> </w:t>
      </w:r>
      <w:r>
        <w:t>Понятие</w:t>
      </w:r>
      <w:r>
        <w:rPr>
          <w:spacing w:val="1"/>
        </w:rPr>
        <w:t xml:space="preserve"> </w:t>
      </w:r>
      <w:r>
        <w:t>«Музыкальный</w:t>
      </w:r>
      <w:r>
        <w:rPr>
          <w:spacing w:val="1"/>
        </w:rPr>
        <w:t xml:space="preserve"> </w:t>
      </w:r>
      <w:r>
        <w:t>квадрат».</w:t>
      </w:r>
    </w:p>
    <w:p w:rsidR="00E767C0" w:rsidRDefault="00A56CA5">
      <w:pPr>
        <w:pStyle w:val="a4"/>
        <w:spacing w:before="6" w:line="256" w:lineRule="auto"/>
        <w:ind w:right="278" w:firstLine="0"/>
      </w:pPr>
      <w:r>
        <w:t>Содержание модуля «Фитнес-аэробика» направлено на достижение обучающимися</w:t>
      </w:r>
      <w:r>
        <w:rPr>
          <w:spacing w:val="1"/>
        </w:rPr>
        <w:t xml:space="preserve"> </w:t>
      </w:r>
      <w:r>
        <w:t>личностных,</w:t>
      </w:r>
      <w:r>
        <w:rPr>
          <w:spacing w:val="-3"/>
        </w:rPr>
        <w:t xml:space="preserve"> </w:t>
      </w:r>
      <w:r>
        <w:t>метапредметных</w:t>
      </w:r>
      <w:r>
        <w:rPr>
          <w:spacing w:val="-2"/>
        </w:rPr>
        <w:t xml:space="preserve"> </w:t>
      </w:r>
      <w:r>
        <w:t>и</w:t>
      </w:r>
      <w:r>
        <w:rPr>
          <w:spacing w:val="-5"/>
        </w:rPr>
        <w:t xml:space="preserve"> </w:t>
      </w:r>
      <w:r>
        <w:t>предметных</w:t>
      </w:r>
      <w:r>
        <w:rPr>
          <w:spacing w:val="-3"/>
        </w:rPr>
        <w:t xml:space="preserve"> </w:t>
      </w:r>
      <w:r>
        <w:t>результатов</w:t>
      </w:r>
      <w:r>
        <w:rPr>
          <w:spacing w:val="-6"/>
        </w:rPr>
        <w:t xml:space="preserve"> </w:t>
      </w:r>
      <w:r>
        <w:t>обучения.</w:t>
      </w:r>
    </w:p>
    <w:p w:rsidR="00E767C0" w:rsidRDefault="00A56CA5">
      <w:pPr>
        <w:pStyle w:val="a4"/>
        <w:spacing w:before="3" w:line="261" w:lineRule="auto"/>
        <w:ind w:right="284" w:firstLine="0"/>
      </w:pPr>
      <w:r>
        <w:t>При изучении модуля «Фитнес-аэробика» на уровне начального общего образования</w:t>
      </w:r>
      <w:r>
        <w:rPr>
          <w:spacing w:val="1"/>
        </w:rPr>
        <w:t xml:space="preserve"> </w:t>
      </w:r>
      <w:r>
        <w:t>у</w:t>
      </w:r>
      <w:r>
        <w:rPr>
          <w:spacing w:val="-7"/>
        </w:rPr>
        <w:t xml:space="preserve"> </w:t>
      </w:r>
      <w:r>
        <w:t>обучающихся</w:t>
      </w:r>
      <w:r>
        <w:rPr>
          <w:spacing w:val="-2"/>
        </w:rPr>
        <w:t xml:space="preserve"> </w:t>
      </w:r>
      <w:r>
        <w:t>будут</w:t>
      </w:r>
      <w:r>
        <w:rPr>
          <w:spacing w:val="-4"/>
        </w:rPr>
        <w:t xml:space="preserve"> </w:t>
      </w:r>
      <w:r>
        <w:t>сформированы</w:t>
      </w:r>
      <w:r>
        <w:rPr>
          <w:spacing w:val="-3"/>
        </w:rPr>
        <w:t xml:space="preserve"> </w:t>
      </w:r>
      <w:r>
        <w:t>следующие</w:t>
      </w:r>
      <w:r>
        <w:rPr>
          <w:spacing w:val="-3"/>
        </w:rPr>
        <w:t xml:space="preserve"> </w:t>
      </w:r>
      <w:r>
        <w:t>личностные</w:t>
      </w:r>
      <w:r>
        <w:rPr>
          <w:spacing w:val="8"/>
        </w:rPr>
        <w:t xml:space="preserve"> </w:t>
      </w:r>
      <w:r>
        <w:t>результаты:</w:t>
      </w:r>
    </w:p>
    <w:p w:rsidR="00E767C0" w:rsidRDefault="00A56CA5">
      <w:pPr>
        <w:pStyle w:val="a4"/>
        <w:spacing w:line="278" w:lineRule="auto"/>
        <w:ind w:left="678" w:right="270" w:firstLine="225"/>
      </w:pPr>
      <w:r>
        <w:t>воспитание</w:t>
      </w:r>
      <w:r>
        <w:rPr>
          <w:spacing w:val="1"/>
        </w:rPr>
        <w:t xml:space="preserve"> </w:t>
      </w:r>
      <w:r>
        <w:t>патриотизма,</w:t>
      </w:r>
      <w:r>
        <w:rPr>
          <w:spacing w:val="1"/>
        </w:rPr>
        <w:t xml:space="preserve"> </w:t>
      </w:r>
      <w:r>
        <w:t>уважения</w:t>
      </w:r>
      <w:r>
        <w:rPr>
          <w:spacing w:val="1"/>
        </w:rPr>
        <w:t xml:space="preserve"> </w:t>
      </w:r>
      <w:r>
        <w:t>к</w:t>
      </w:r>
      <w:r>
        <w:rPr>
          <w:spacing w:val="1"/>
        </w:rPr>
        <w:t xml:space="preserve"> </w:t>
      </w:r>
      <w:r>
        <w:t>Отечеству</w:t>
      </w:r>
      <w:r>
        <w:rPr>
          <w:spacing w:val="1"/>
        </w:rPr>
        <w:t xml:space="preserve"> </w:t>
      </w:r>
      <w:r>
        <w:t>через</w:t>
      </w:r>
      <w:r>
        <w:rPr>
          <w:spacing w:val="1"/>
        </w:rPr>
        <w:t xml:space="preserve"> </w:t>
      </w:r>
      <w:r>
        <w:t>знание</w:t>
      </w:r>
      <w:r>
        <w:rPr>
          <w:spacing w:val="1"/>
        </w:rPr>
        <w:t xml:space="preserve"> </w:t>
      </w:r>
      <w:r>
        <w:t>истории</w:t>
      </w:r>
      <w:r>
        <w:rPr>
          <w:spacing w:val="1"/>
        </w:rPr>
        <w:t xml:space="preserve"> </w:t>
      </w:r>
      <w:r>
        <w:t>и</w:t>
      </w:r>
      <w:r>
        <w:rPr>
          <w:spacing w:val="1"/>
        </w:rPr>
        <w:t xml:space="preserve"> </w:t>
      </w:r>
      <w:r>
        <w:t>современного</w:t>
      </w:r>
      <w:r>
        <w:rPr>
          <w:spacing w:val="1"/>
        </w:rPr>
        <w:t xml:space="preserve"> </w:t>
      </w:r>
      <w:r>
        <w:t>состояния</w:t>
      </w:r>
      <w:r>
        <w:rPr>
          <w:spacing w:val="1"/>
        </w:rPr>
        <w:t xml:space="preserve"> </w:t>
      </w:r>
      <w:r>
        <w:t>развития</w:t>
      </w:r>
      <w:r>
        <w:rPr>
          <w:spacing w:val="1"/>
        </w:rPr>
        <w:t xml:space="preserve"> </w:t>
      </w:r>
      <w:r>
        <w:t>фитнес-аэробики,</w:t>
      </w:r>
      <w:r>
        <w:rPr>
          <w:spacing w:val="1"/>
        </w:rPr>
        <w:t xml:space="preserve"> </w:t>
      </w:r>
      <w:r>
        <w:t>включая</w:t>
      </w:r>
      <w:r>
        <w:rPr>
          <w:spacing w:val="1"/>
        </w:rPr>
        <w:t xml:space="preserve"> </w:t>
      </w:r>
      <w:r>
        <w:t>региональный,</w:t>
      </w:r>
      <w:r>
        <w:rPr>
          <w:spacing w:val="1"/>
        </w:rPr>
        <w:t xml:space="preserve"> </w:t>
      </w:r>
      <w:r>
        <w:t>всероссийский</w:t>
      </w:r>
      <w:r>
        <w:rPr>
          <w:spacing w:val="2"/>
        </w:rPr>
        <w:t xml:space="preserve"> </w:t>
      </w:r>
      <w:r>
        <w:t>и</w:t>
      </w:r>
      <w:r>
        <w:rPr>
          <w:spacing w:val="1"/>
        </w:rPr>
        <w:t xml:space="preserve"> </w:t>
      </w:r>
      <w:r>
        <w:t>международный</w:t>
      </w:r>
      <w:r>
        <w:rPr>
          <w:spacing w:val="8"/>
        </w:rPr>
        <w:t xml:space="preserve"> </w:t>
      </w:r>
      <w:r>
        <w:t>уровни;</w:t>
      </w:r>
    </w:p>
    <w:p w:rsidR="00E767C0" w:rsidRDefault="00A56CA5">
      <w:pPr>
        <w:pStyle w:val="a4"/>
        <w:spacing w:line="276" w:lineRule="auto"/>
        <w:ind w:left="678" w:right="289" w:firstLine="225"/>
      </w:pPr>
      <w:r>
        <w:t>проявление</w:t>
      </w:r>
      <w:r>
        <w:rPr>
          <w:spacing w:val="1"/>
        </w:rPr>
        <w:t xml:space="preserve"> </w:t>
      </w:r>
      <w:r>
        <w:t>уважительного</w:t>
      </w:r>
      <w:r>
        <w:rPr>
          <w:spacing w:val="1"/>
        </w:rPr>
        <w:t xml:space="preserve"> </w:t>
      </w:r>
      <w:r>
        <w:t>отношения</w:t>
      </w:r>
      <w:r>
        <w:rPr>
          <w:spacing w:val="1"/>
        </w:rPr>
        <w:t xml:space="preserve"> </w:t>
      </w:r>
      <w:r>
        <w:t>к</w:t>
      </w:r>
      <w:r>
        <w:rPr>
          <w:spacing w:val="1"/>
        </w:rPr>
        <w:t xml:space="preserve"> </w:t>
      </w:r>
      <w:r>
        <w:t>сверстникам,</w:t>
      </w:r>
      <w:r>
        <w:rPr>
          <w:spacing w:val="1"/>
        </w:rPr>
        <w:t xml:space="preserve"> </w:t>
      </w:r>
      <w:r>
        <w:t>культуры</w:t>
      </w:r>
      <w:r>
        <w:rPr>
          <w:spacing w:val="1"/>
        </w:rPr>
        <w:t xml:space="preserve"> </w:t>
      </w:r>
      <w:r>
        <w:t>общения</w:t>
      </w:r>
      <w:r>
        <w:rPr>
          <w:spacing w:val="1"/>
        </w:rPr>
        <w:t xml:space="preserve"> </w:t>
      </w:r>
      <w:r>
        <w:t>и</w:t>
      </w:r>
      <w:r>
        <w:rPr>
          <w:spacing w:val="1"/>
        </w:rPr>
        <w:t xml:space="preserve"> </w:t>
      </w:r>
      <w:r>
        <w:t>взаимодействия,</w:t>
      </w:r>
      <w:r>
        <w:rPr>
          <w:spacing w:val="40"/>
        </w:rPr>
        <w:t xml:space="preserve"> </w:t>
      </w:r>
      <w:r>
        <w:t>терпимости</w:t>
      </w:r>
      <w:r>
        <w:rPr>
          <w:spacing w:val="36"/>
        </w:rPr>
        <w:t xml:space="preserve"> </w:t>
      </w:r>
      <w:r>
        <w:t>и</w:t>
      </w:r>
      <w:r>
        <w:rPr>
          <w:spacing w:val="36"/>
        </w:rPr>
        <w:t xml:space="preserve"> </w:t>
      </w:r>
      <w:r>
        <w:t>толерантности</w:t>
      </w:r>
      <w:r>
        <w:rPr>
          <w:spacing w:val="37"/>
        </w:rPr>
        <w:t xml:space="preserve"> </w:t>
      </w:r>
      <w:r>
        <w:t>в</w:t>
      </w:r>
      <w:r>
        <w:rPr>
          <w:spacing w:val="29"/>
        </w:rPr>
        <w:t xml:space="preserve"> </w:t>
      </w:r>
      <w:r>
        <w:t>достижении</w:t>
      </w:r>
      <w:r>
        <w:rPr>
          <w:spacing w:val="36"/>
        </w:rPr>
        <w:t xml:space="preserve"> </w:t>
      </w:r>
      <w:r>
        <w:t>общих</w:t>
      </w:r>
      <w:r>
        <w:rPr>
          <w:spacing w:val="32"/>
        </w:rPr>
        <w:t xml:space="preserve"> </w:t>
      </w:r>
      <w:r>
        <w:t>целей</w:t>
      </w:r>
      <w:r>
        <w:rPr>
          <w:spacing w:val="35"/>
        </w:rPr>
        <w:t xml:space="preserve"> </w:t>
      </w:r>
      <w:r>
        <w:t>при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79" w:firstLine="0"/>
      </w:pPr>
      <w:r>
        <w:lastRenderedPageBreak/>
        <w:t>совместной</w:t>
      </w:r>
      <w:r>
        <w:rPr>
          <w:spacing w:val="1"/>
        </w:rPr>
        <w:t xml:space="preserve"> </w:t>
      </w:r>
      <w:r>
        <w:t>деятельности</w:t>
      </w:r>
      <w:r>
        <w:rPr>
          <w:spacing w:val="1"/>
        </w:rPr>
        <w:t xml:space="preserve"> </w:t>
      </w:r>
      <w:r>
        <w:t>(учебной,</w:t>
      </w:r>
      <w:r>
        <w:rPr>
          <w:spacing w:val="1"/>
        </w:rPr>
        <w:t xml:space="preserve"> </w:t>
      </w:r>
      <w:r>
        <w:t>тренировочной,</w:t>
      </w:r>
      <w:r>
        <w:rPr>
          <w:spacing w:val="1"/>
        </w:rPr>
        <w:t xml:space="preserve"> </w:t>
      </w:r>
      <w:r>
        <w:t>досуговой,</w:t>
      </w:r>
      <w:r>
        <w:rPr>
          <w:spacing w:val="1"/>
        </w:rPr>
        <w:t xml:space="preserve"> </w:t>
      </w:r>
      <w:r>
        <w:t>игровой</w:t>
      </w:r>
      <w:r>
        <w:rPr>
          <w:spacing w:val="1"/>
        </w:rPr>
        <w:t xml:space="preserve"> </w:t>
      </w:r>
      <w:r>
        <w:t>и</w:t>
      </w:r>
      <w:r>
        <w:rPr>
          <w:spacing w:val="-67"/>
        </w:rPr>
        <w:t xml:space="preserve"> </w:t>
      </w:r>
      <w:r>
        <w:t>соревновательной)</w:t>
      </w:r>
      <w:r>
        <w:rPr>
          <w:spacing w:val="-5"/>
        </w:rPr>
        <w:t xml:space="preserve"> </w:t>
      </w:r>
      <w:r>
        <w:t>на</w:t>
      </w:r>
      <w:r>
        <w:rPr>
          <w:spacing w:val="1"/>
        </w:rPr>
        <w:t xml:space="preserve"> </w:t>
      </w:r>
      <w:r>
        <w:t>принципах</w:t>
      </w:r>
      <w:r>
        <w:rPr>
          <w:spacing w:val="-4"/>
        </w:rPr>
        <w:t xml:space="preserve"> </w:t>
      </w:r>
      <w:r>
        <w:t>доброжелательности</w:t>
      </w:r>
      <w:r>
        <w:rPr>
          <w:spacing w:val="-1"/>
        </w:rPr>
        <w:t xml:space="preserve"> </w:t>
      </w:r>
      <w:r>
        <w:t>и взаимопомощи;</w:t>
      </w:r>
    </w:p>
    <w:p w:rsidR="00E767C0" w:rsidRDefault="00A56CA5">
      <w:pPr>
        <w:pStyle w:val="a4"/>
        <w:spacing w:line="276" w:lineRule="auto"/>
        <w:ind w:left="673" w:right="282"/>
      </w:pPr>
      <w:r>
        <w:t>проявление готовности к саморазвитию, самообразованию и самовоспитанию,</w:t>
      </w:r>
      <w:r>
        <w:rPr>
          <w:spacing w:val="1"/>
        </w:rPr>
        <w:t xml:space="preserve"> </w:t>
      </w:r>
      <w:r>
        <w:t>мотивации</w:t>
      </w:r>
      <w:r>
        <w:rPr>
          <w:spacing w:val="1"/>
        </w:rPr>
        <w:t xml:space="preserve"> </w:t>
      </w:r>
      <w:r>
        <w:t>к</w:t>
      </w:r>
      <w:r>
        <w:rPr>
          <w:spacing w:val="1"/>
        </w:rPr>
        <w:t xml:space="preserve"> </w:t>
      </w:r>
      <w:r>
        <w:t>осознанному</w:t>
      </w:r>
      <w:r>
        <w:rPr>
          <w:spacing w:val="1"/>
        </w:rPr>
        <w:t xml:space="preserve"> </w:t>
      </w:r>
      <w:r>
        <w:t>выбору</w:t>
      </w:r>
      <w:r>
        <w:rPr>
          <w:spacing w:val="1"/>
        </w:rPr>
        <w:t xml:space="preserve"> </w:t>
      </w:r>
      <w:r>
        <w:t>индивидуальной</w:t>
      </w:r>
      <w:r>
        <w:rPr>
          <w:spacing w:val="1"/>
        </w:rPr>
        <w:t xml:space="preserve"> </w:t>
      </w:r>
      <w:r>
        <w:t>траектории</w:t>
      </w:r>
      <w:r>
        <w:rPr>
          <w:spacing w:val="1"/>
        </w:rPr>
        <w:t xml:space="preserve"> </w:t>
      </w:r>
      <w:r>
        <w:t>образования</w:t>
      </w:r>
      <w:r>
        <w:rPr>
          <w:spacing w:val="1"/>
        </w:rPr>
        <w:t xml:space="preserve"> </w:t>
      </w:r>
      <w:r>
        <w:t>средствами</w:t>
      </w:r>
      <w:r>
        <w:rPr>
          <w:spacing w:val="3"/>
        </w:rPr>
        <w:t xml:space="preserve"> </w:t>
      </w:r>
      <w:r>
        <w:t>фитнес-аэробики;</w:t>
      </w:r>
    </w:p>
    <w:p w:rsidR="00E767C0" w:rsidRDefault="00A56CA5">
      <w:pPr>
        <w:pStyle w:val="a4"/>
        <w:spacing w:line="278" w:lineRule="auto"/>
        <w:ind w:left="673" w:right="278" w:firstLine="225"/>
      </w:pPr>
      <w:r>
        <w:t>проявление положительных качеств личности и управление своими эмоциями в</w:t>
      </w:r>
      <w:r>
        <w:rPr>
          <w:spacing w:val="1"/>
        </w:rPr>
        <w:t xml:space="preserve"> </w:t>
      </w:r>
      <w:r>
        <w:t>различных</w:t>
      </w:r>
      <w:r>
        <w:rPr>
          <w:spacing w:val="-8"/>
        </w:rPr>
        <w:t xml:space="preserve"> </w:t>
      </w:r>
      <w:r>
        <w:t>(нестандартных)</w:t>
      </w:r>
      <w:r>
        <w:rPr>
          <w:spacing w:val="-7"/>
        </w:rPr>
        <w:t xml:space="preserve"> </w:t>
      </w:r>
      <w:r>
        <w:t>ситуациях</w:t>
      </w:r>
      <w:r>
        <w:rPr>
          <w:spacing w:val="-12"/>
        </w:rPr>
        <w:t xml:space="preserve"> </w:t>
      </w:r>
      <w:r>
        <w:t>и</w:t>
      </w:r>
      <w:r>
        <w:rPr>
          <w:spacing w:val="-4"/>
        </w:rPr>
        <w:t xml:space="preserve"> </w:t>
      </w:r>
      <w:r>
        <w:t>условиях,</w:t>
      </w:r>
      <w:r>
        <w:rPr>
          <w:spacing w:val="-6"/>
        </w:rPr>
        <w:t xml:space="preserve"> </w:t>
      </w:r>
      <w:r>
        <w:t>умение</w:t>
      </w:r>
      <w:r>
        <w:rPr>
          <w:spacing w:val="-7"/>
        </w:rPr>
        <w:t xml:space="preserve"> </w:t>
      </w:r>
      <w:r>
        <w:t>не</w:t>
      </w:r>
      <w:r>
        <w:rPr>
          <w:spacing w:val="-7"/>
        </w:rPr>
        <w:t xml:space="preserve"> </w:t>
      </w:r>
      <w:r>
        <w:t>создавать</w:t>
      </w:r>
      <w:r>
        <w:rPr>
          <w:spacing w:val="-9"/>
        </w:rPr>
        <w:t xml:space="preserve"> </w:t>
      </w:r>
      <w:r>
        <w:t>конфликтови</w:t>
      </w:r>
      <w:r>
        <w:rPr>
          <w:spacing w:val="-68"/>
        </w:rPr>
        <w:t xml:space="preserve"> </w:t>
      </w:r>
      <w:r>
        <w:t>находить выходы</w:t>
      </w:r>
      <w:r>
        <w:rPr>
          <w:spacing w:val="3"/>
        </w:rPr>
        <w:t xml:space="preserve"> </w:t>
      </w:r>
      <w:r>
        <w:t>из</w:t>
      </w:r>
      <w:r>
        <w:rPr>
          <w:spacing w:val="1"/>
        </w:rPr>
        <w:t xml:space="preserve"> </w:t>
      </w:r>
      <w:r>
        <w:t>спорных</w:t>
      </w:r>
      <w:r>
        <w:rPr>
          <w:spacing w:val="-4"/>
        </w:rPr>
        <w:t xml:space="preserve"> </w:t>
      </w:r>
      <w:r>
        <w:t>ситуаций;</w:t>
      </w:r>
    </w:p>
    <w:p w:rsidR="00E767C0" w:rsidRDefault="00A56CA5">
      <w:pPr>
        <w:pStyle w:val="a4"/>
        <w:spacing w:line="276" w:lineRule="auto"/>
        <w:ind w:left="721" w:right="276" w:firstLine="225"/>
      </w:pPr>
      <w:r>
        <w:t>реализация</w:t>
      </w:r>
      <w:r>
        <w:rPr>
          <w:spacing w:val="1"/>
        </w:rPr>
        <w:t xml:space="preserve"> </w:t>
      </w:r>
      <w:r>
        <w:t>ценностей</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потребности</w:t>
      </w:r>
      <w:r>
        <w:rPr>
          <w:spacing w:val="1"/>
        </w:rPr>
        <w:t xml:space="preserve"> </w:t>
      </w:r>
      <w:r>
        <w:t>в</w:t>
      </w:r>
      <w:r>
        <w:rPr>
          <w:spacing w:val="1"/>
        </w:rPr>
        <w:t xml:space="preserve"> </w:t>
      </w:r>
      <w:r>
        <w:t>физическом</w:t>
      </w:r>
      <w:r>
        <w:rPr>
          <w:spacing w:val="1"/>
        </w:rPr>
        <w:t xml:space="preserve"> </w:t>
      </w:r>
      <w:r>
        <w:t>самосовершенствовании,</w:t>
      </w:r>
      <w:r>
        <w:rPr>
          <w:spacing w:val="1"/>
        </w:rPr>
        <w:t xml:space="preserve"> </w:t>
      </w:r>
      <w:r>
        <w:t>занятиях</w:t>
      </w:r>
      <w:r>
        <w:rPr>
          <w:spacing w:val="1"/>
        </w:rPr>
        <w:t xml:space="preserve"> </w:t>
      </w:r>
      <w:r>
        <w:t>спортивно-оздоровительной</w:t>
      </w:r>
      <w:r>
        <w:rPr>
          <w:spacing w:val="1"/>
        </w:rPr>
        <w:t xml:space="preserve"> </w:t>
      </w:r>
      <w:r>
        <w:t>деятельностью;</w:t>
      </w:r>
    </w:p>
    <w:p w:rsidR="00E767C0" w:rsidRDefault="00A56CA5">
      <w:pPr>
        <w:pStyle w:val="a4"/>
        <w:spacing w:line="276" w:lineRule="auto"/>
        <w:ind w:left="673" w:right="273"/>
      </w:pPr>
      <w:r>
        <w:t>проявление</w:t>
      </w:r>
      <w:r>
        <w:rPr>
          <w:spacing w:val="1"/>
        </w:rPr>
        <w:t xml:space="preserve"> </w:t>
      </w:r>
      <w:r>
        <w:t>осознанного</w:t>
      </w:r>
      <w:r>
        <w:rPr>
          <w:spacing w:val="1"/>
        </w:rPr>
        <w:t xml:space="preserve"> </w:t>
      </w:r>
      <w:r>
        <w:t>и</w:t>
      </w:r>
      <w:r>
        <w:rPr>
          <w:spacing w:val="1"/>
        </w:rPr>
        <w:t xml:space="preserve"> </w:t>
      </w:r>
      <w:r>
        <w:t>ответственного</w:t>
      </w:r>
      <w:r>
        <w:rPr>
          <w:spacing w:val="1"/>
        </w:rPr>
        <w:t xml:space="preserve"> </w:t>
      </w:r>
      <w:r>
        <w:t>отношения</w:t>
      </w:r>
      <w:r>
        <w:rPr>
          <w:spacing w:val="1"/>
        </w:rPr>
        <w:t xml:space="preserve"> </w:t>
      </w:r>
      <w:r>
        <w:t>к</w:t>
      </w:r>
      <w:r>
        <w:rPr>
          <w:spacing w:val="1"/>
        </w:rPr>
        <w:t xml:space="preserve"> </w:t>
      </w:r>
      <w:r>
        <w:t>собственным</w:t>
      </w:r>
      <w:r>
        <w:rPr>
          <w:spacing w:val="1"/>
        </w:rPr>
        <w:t xml:space="preserve"> </w:t>
      </w:r>
      <w:r>
        <w:t>поступкам,</w:t>
      </w:r>
      <w:r>
        <w:rPr>
          <w:spacing w:val="1"/>
        </w:rPr>
        <w:t xml:space="preserve"> </w:t>
      </w:r>
      <w:r>
        <w:t>моральной</w:t>
      </w:r>
      <w:r>
        <w:rPr>
          <w:spacing w:val="1"/>
        </w:rPr>
        <w:t xml:space="preserve"> </w:t>
      </w:r>
      <w:r>
        <w:t>компетентности</w:t>
      </w:r>
      <w:r>
        <w:rPr>
          <w:spacing w:val="1"/>
        </w:rPr>
        <w:t xml:space="preserve"> </w:t>
      </w:r>
      <w:r>
        <w:t>в</w:t>
      </w:r>
      <w:r>
        <w:rPr>
          <w:spacing w:val="1"/>
        </w:rPr>
        <w:t xml:space="preserve"> </w:t>
      </w:r>
      <w:r>
        <w:t>решении</w:t>
      </w:r>
      <w:r>
        <w:rPr>
          <w:spacing w:val="1"/>
        </w:rPr>
        <w:t xml:space="preserve"> </w:t>
      </w:r>
      <w:r>
        <w:t>проблем</w:t>
      </w:r>
      <w:r>
        <w:rPr>
          <w:spacing w:val="1"/>
        </w:rPr>
        <w:t xml:space="preserve"> </w:t>
      </w:r>
      <w:r>
        <w:t>в</w:t>
      </w:r>
      <w:r>
        <w:rPr>
          <w:spacing w:val="1"/>
        </w:rPr>
        <w:t xml:space="preserve"> </w:t>
      </w:r>
      <w:r>
        <w:t>процессе</w:t>
      </w:r>
      <w:r>
        <w:rPr>
          <w:spacing w:val="1"/>
        </w:rPr>
        <w:t xml:space="preserve"> </w:t>
      </w:r>
      <w:r>
        <w:t>занятий</w:t>
      </w:r>
      <w:r>
        <w:rPr>
          <w:spacing w:val="1"/>
        </w:rPr>
        <w:t xml:space="preserve"> </w:t>
      </w:r>
      <w:r>
        <w:t>физической</w:t>
      </w:r>
      <w:r>
        <w:rPr>
          <w:spacing w:val="1"/>
        </w:rPr>
        <w:t xml:space="preserve"> </w:t>
      </w:r>
      <w:r>
        <w:t>культурой,</w:t>
      </w:r>
      <w:r>
        <w:rPr>
          <w:spacing w:val="1"/>
        </w:rPr>
        <w:t xml:space="preserve"> </w:t>
      </w:r>
      <w:r>
        <w:t>игровой</w:t>
      </w:r>
      <w:r>
        <w:rPr>
          <w:spacing w:val="1"/>
        </w:rPr>
        <w:t xml:space="preserve"> </w:t>
      </w:r>
      <w:r>
        <w:t>и</w:t>
      </w:r>
      <w:r>
        <w:rPr>
          <w:spacing w:val="1"/>
        </w:rPr>
        <w:t xml:space="preserve"> </w:t>
      </w:r>
      <w:r>
        <w:t>соревновательной</w:t>
      </w:r>
      <w:r>
        <w:rPr>
          <w:spacing w:val="1"/>
        </w:rPr>
        <w:t xml:space="preserve"> </w:t>
      </w:r>
      <w:r>
        <w:t>деятельности</w:t>
      </w:r>
      <w:r>
        <w:rPr>
          <w:spacing w:val="1"/>
        </w:rPr>
        <w:t xml:space="preserve"> </w:t>
      </w:r>
      <w:r>
        <w:t>по</w:t>
      </w:r>
      <w:r>
        <w:rPr>
          <w:spacing w:val="1"/>
        </w:rPr>
        <w:t xml:space="preserve"> </w:t>
      </w:r>
      <w:r>
        <w:t>фитнес-</w:t>
      </w:r>
      <w:r>
        <w:rPr>
          <w:spacing w:val="1"/>
        </w:rPr>
        <w:t xml:space="preserve"> </w:t>
      </w:r>
      <w:r>
        <w:t>аэробике;</w:t>
      </w:r>
    </w:p>
    <w:p w:rsidR="00E767C0" w:rsidRDefault="00A56CA5">
      <w:pPr>
        <w:pStyle w:val="a4"/>
        <w:spacing w:line="276" w:lineRule="auto"/>
        <w:ind w:left="673" w:right="281" w:firstLine="225"/>
      </w:pPr>
      <w:r>
        <w:t>проявление</w:t>
      </w:r>
      <w:r>
        <w:rPr>
          <w:spacing w:val="1"/>
        </w:rPr>
        <w:t xml:space="preserve"> </w:t>
      </w:r>
      <w:r>
        <w:t>дисциплинированности,</w:t>
      </w:r>
      <w:r>
        <w:rPr>
          <w:spacing w:val="1"/>
        </w:rPr>
        <w:t xml:space="preserve"> </w:t>
      </w:r>
      <w:r>
        <w:t>трудолюбия</w:t>
      </w:r>
      <w:r>
        <w:rPr>
          <w:spacing w:val="1"/>
        </w:rPr>
        <w:t xml:space="preserve"> </w:t>
      </w:r>
      <w:r>
        <w:t>и</w:t>
      </w:r>
      <w:r>
        <w:rPr>
          <w:spacing w:val="1"/>
        </w:rPr>
        <w:t xml:space="preserve"> </w:t>
      </w:r>
      <w:r>
        <w:t>упорства</w:t>
      </w:r>
      <w:r>
        <w:rPr>
          <w:spacing w:val="1"/>
        </w:rPr>
        <w:t xml:space="preserve"> </w:t>
      </w:r>
      <w:r>
        <w:t>достижении</w:t>
      </w:r>
      <w:r>
        <w:rPr>
          <w:spacing w:val="1"/>
        </w:rPr>
        <w:t xml:space="preserve"> </w:t>
      </w:r>
      <w:r>
        <w:t>поставленных целей на основе представлений о нравственных нормах, социальной</w:t>
      </w:r>
      <w:r>
        <w:rPr>
          <w:spacing w:val="1"/>
        </w:rPr>
        <w:t xml:space="preserve"> </w:t>
      </w:r>
      <w:r>
        <w:t>справедливости</w:t>
      </w:r>
      <w:r>
        <w:rPr>
          <w:spacing w:val="3"/>
        </w:rPr>
        <w:t xml:space="preserve"> </w:t>
      </w:r>
      <w:r>
        <w:t>и</w:t>
      </w:r>
      <w:r>
        <w:rPr>
          <w:spacing w:val="-3"/>
        </w:rPr>
        <w:t xml:space="preserve"> </w:t>
      </w:r>
      <w:r>
        <w:t>свободе;</w:t>
      </w:r>
    </w:p>
    <w:p w:rsidR="00E767C0" w:rsidRDefault="00A56CA5">
      <w:pPr>
        <w:pStyle w:val="a4"/>
        <w:spacing w:line="276" w:lineRule="auto"/>
        <w:ind w:left="673" w:right="287"/>
      </w:pPr>
      <w:r>
        <w:t>готовность соблюдать правила индивидуального и коллективного безопасного</w:t>
      </w:r>
      <w:r>
        <w:rPr>
          <w:spacing w:val="-67"/>
        </w:rPr>
        <w:t xml:space="preserve"> </w:t>
      </w:r>
      <w:r>
        <w:t>поведения в учебной, соревновательной, досуговой деятельности и чрезвычайных</w:t>
      </w:r>
      <w:r>
        <w:rPr>
          <w:spacing w:val="1"/>
        </w:rPr>
        <w:t xml:space="preserve"> </w:t>
      </w:r>
      <w:r>
        <w:t>ситуациях;</w:t>
      </w:r>
    </w:p>
    <w:p w:rsidR="00E767C0" w:rsidRDefault="00A56CA5">
      <w:pPr>
        <w:pStyle w:val="a4"/>
        <w:spacing w:line="276" w:lineRule="auto"/>
        <w:ind w:left="673" w:right="278" w:firstLine="225"/>
      </w:pPr>
      <w:r>
        <w:t>проявление положительных качеств личности и управление своими эмоциями в</w:t>
      </w:r>
      <w:r>
        <w:rPr>
          <w:spacing w:val="1"/>
        </w:rPr>
        <w:t xml:space="preserve"> </w:t>
      </w:r>
      <w:r>
        <w:t>различных</w:t>
      </w:r>
      <w:r>
        <w:rPr>
          <w:spacing w:val="1"/>
        </w:rPr>
        <w:t xml:space="preserve"> </w:t>
      </w:r>
      <w:r>
        <w:t>ситуациях и</w:t>
      </w:r>
      <w:r>
        <w:rPr>
          <w:spacing w:val="1"/>
        </w:rPr>
        <w:t xml:space="preserve"> </w:t>
      </w:r>
      <w:r>
        <w:t>условиях,</w:t>
      </w:r>
      <w:r>
        <w:rPr>
          <w:spacing w:val="1"/>
        </w:rPr>
        <w:t xml:space="preserve"> </w:t>
      </w:r>
      <w:r>
        <w:t>способность</w:t>
      </w:r>
      <w:r>
        <w:rPr>
          <w:spacing w:val="1"/>
        </w:rPr>
        <w:t xml:space="preserve"> </w:t>
      </w:r>
      <w:r>
        <w:t>к</w:t>
      </w:r>
      <w:r>
        <w:rPr>
          <w:spacing w:val="1"/>
        </w:rPr>
        <w:t xml:space="preserve"> </w:t>
      </w:r>
      <w:r>
        <w:t>самостоятельной,</w:t>
      </w:r>
      <w:r>
        <w:rPr>
          <w:spacing w:val="1"/>
        </w:rPr>
        <w:t xml:space="preserve"> </w:t>
      </w:r>
      <w:r>
        <w:t>творческой</w:t>
      </w:r>
      <w:r>
        <w:rPr>
          <w:spacing w:val="1"/>
        </w:rPr>
        <w:t xml:space="preserve"> </w:t>
      </w:r>
      <w:r>
        <w:t>и</w:t>
      </w:r>
      <w:r>
        <w:rPr>
          <w:spacing w:val="1"/>
        </w:rPr>
        <w:t xml:space="preserve"> </w:t>
      </w:r>
      <w:r>
        <w:t>ответственной</w:t>
      </w:r>
      <w:r>
        <w:rPr>
          <w:spacing w:val="-4"/>
        </w:rPr>
        <w:t xml:space="preserve"> </w:t>
      </w:r>
      <w:r>
        <w:t>деятельности средствами</w:t>
      </w:r>
      <w:r>
        <w:rPr>
          <w:spacing w:val="6"/>
        </w:rPr>
        <w:t xml:space="preserve"> </w:t>
      </w:r>
      <w:r>
        <w:t>фитнес-аэробики.</w:t>
      </w:r>
    </w:p>
    <w:p w:rsidR="00E767C0" w:rsidRDefault="00A56CA5">
      <w:pPr>
        <w:pStyle w:val="a4"/>
        <w:spacing w:line="259" w:lineRule="auto"/>
        <w:ind w:right="283" w:firstLine="0"/>
      </w:pPr>
      <w:r>
        <w:t>При изучении модуля «Фитнес-аэробики» на уровне начального общего образования</w:t>
      </w:r>
      <w:r>
        <w:rPr>
          <w:spacing w:val="1"/>
        </w:rPr>
        <w:t xml:space="preserve"> </w:t>
      </w:r>
      <w:r>
        <w:t>у</w:t>
      </w:r>
      <w:r>
        <w:rPr>
          <w:spacing w:val="-9"/>
        </w:rPr>
        <w:t xml:space="preserve"> </w:t>
      </w:r>
      <w:r>
        <w:t>обучающихся</w:t>
      </w:r>
      <w:r>
        <w:rPr>
          <w:spacing w:val="-2"/>
        </w:rPr>
        <w:t xml:space="preserve"> </w:t>
      </w:r>
      <w:r>
        <w:t>будут</w:t>
      </w:r>
      <w:r>
        <w:rPr>
          <w:spacing w:val="-5"/>
        </w:rPr>
        <w:t xml:space="preserve"> </w:t>
      </w:r>
      <w:r>
        <w:t>сформированы</w:t>
      </w:r>
      <w:r>
        <w:rPr>
          <w:spacing w:val="-3"/>
        </w:rPr>
        <w:t xml:space="preserve"> </w:t>
      </w:r>
      <w:r>
        <w:t>следующие</w:t>
      </w:r>
      <w:r>
        <w:rPr>
          <w:spacing w:val="-3"/>
        </w:rPr>
        <w:t xml:space="preserve"> </w:t>
      </w:r>
      <w:r>
        <w:t>метапредметные</w:t>
      </w:r>
      <w:r>
        <w:rPr>
          <w:spacing w:val="-5"/>
        </w:rPr>
        <w:t xml:space="preserve"> </w:t>
      </w:r>
      <w:r>
        <w:t>результаты:</w:t>
      </w:r>
    </w:p>
    <w:p w:rsidR="00E767C0" w:rsidRDefault="00A56CA5">
      <w:pPr>
        <w:pStyle w:val="a4"/>
        <w:spacing w:line="276" w:lineRule="auto"/>
        <w:ind w:left="721" w:right="291" w:firstLine="225"/>
      </w:pPr>
      <w:r>
        <w:t>умение самостоятельно</w:t>
      </w:r>
      <w:r>
        <w:rPr>
          <w:spacing w:val="1"/>
        </w:rPr>
        <w:t xml:space="preserve"> </w:t>
      </w:r>
      <w:r>
        <w:t>определять цели и задачи своего обучения средствами</w:t>
      </w:r>
      <w:r>
        <w:rPr>
          <w:spacing w:val="1"/>
        </w:rPr>
        <w:t xml:space="preserve"> </w:t>
      </w:r>
      <w:r>
        <w:t>фитнес-аэробики, развивать мотивы и интересы своей познавательной деятельности</w:t>
      </w:r>
      <w:r>
        <w:rPr>
          <w:spacing w:val="-67"/>
        </w:rPr>
        <w:t xml:space="preserve"> </w:t>
      </w:r>
      <w:r>
        <w:t>в</w:t>
      </w:r>
      <w:r>
        <w:rPr>
          <w:spacing w:val="-6"/>
        </w:rPr>
        <w:t xml:space="preserve"> </w:t>
      </w:r>
      <w:r>
        <w:t>физкультурно-спортивном</w:t>
      </w:r>
      <w:r>
        <w:rPr>
          <w:spacing w:val="4"/>
        </w:rPr>
        <w:t xml:space="preserve"> </w:t>
      </w:r>
      <w:r>
        <w:t>направлении;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76" w:firstLine="225"/>
      </w:pPr>
      <w:r>
        <w:lastRenderedPageBreak/>
        <w:t>умения</w:t>
      </w:r>
      <w:r>
        <w:rPr>
          <w:spacing w:val="1"/>
        </w:rPr>
        <w:t xml:space="preserve"> </w:t>
      </w:r>
      <w:r>
        <w:t>контролировать</w:t>
      </w:r>
      <w:r>
        <w:rPr>
          <w:spacing w:val="1"/>
        </w:rPr>
        <w:t xml:space="preserve"> </w:t>
      </w:r>
      <w:r>
        <w:t>и</w:t>
      </w:r>
      <w:r>
        <w:rPr>
          <w:spacing w:val="1"/>
        </w:rPr>
        <w:t xml:space="preserve"> </w:t>
      </w:r>
      <w:r>
        <w:t>оценивать</w:t>
      </w:r>
      <w:r>
        <w:rPr>
          <w:spacing w:val="1"/>
        </w:rPr>
        <w:t xml:space="preserve"> </w:t>
      </w:r>
      <w:r>
        <w:t>учебные</w:t>
      </w:r>
      <w:r>
        <w:rPr>
          <w:spacing w:val="1"/>
        </w:rPr>
        <w:t xml:space="preserve"> </w:t>
      </w:r>
      <w:r>
        <w:t>действия,</w:t>
      </w:r>
      <w:r>
        <w:rPr>
          <w:spacing w:val="71"/>
        </w:rPr>
        <w:t xml:space="preserve"> </w:t>
      </w:r>
      <w:r>
        <w:t>собственную</w:t>
      </w:r>
      <w:r>
        <w:rPr>
          <w:spacing w:val="1"/>
        </w:rPr>
        <w:t xml:space="preserve"> </w:t>
      </w:r>
      <w:r>
        <w:t>деятельность,</w:t>
      </w:r>
      <w:r>
        <w:rPr>
          <w:spacing w:val="-2"/>
        </w:rPr>
        <w:t xml:space="preserve"> </w:t>
      </w:r>
      <w:r>
        <w:t>распределять нагрузку</w:t>
      </w:r>
      <w:r>
        <w:rPr>
          <w:spacing w:val="-3"/>
        </w:rPr>
        <w:t xml:space="preserve"> </w:t>
      </w:r>
      <w:r>
        <w:t>и</w:t>
      </w:r>
      <w:r>
        <w:rPr>
          <w:spacing w:val="-1"/>
        </w:rPr>
        <w:t xml:space="preserve"> </w:t>
      </w:r>
      <w:r>
        <w:t>отдых</w:t>
      </w:r>
      <w:r>
        <w:rPr>
          <w:spacing w:val="-5"/>
        </w:rPr>
        <w:t xml:space="preserve"> </w:t>
      </w:r>
      <w:r>
        <w:t>в</w:t>
      </w:r>
      <w:r>
        <w:rPr>
          <w:spacing w:val="-1"/>
        </w:rPr>
        <w:t xml:space="preserve"> </w:t>
      </w:r>
      <w:r>
        <w:t>процессе</w:t>
      </w:r>
      <w:r>
        <w:rPr>
          <w:spacing w:val="3"/>
        </w:rPr>
        <w:t xml:space="preserve"> </w:t>
      </w:r>
      <w:r>
        <w:t>ее</w:t>
      </w:r>
      <w:r>
        <w:rPr>
          <w:spacing w:val="-4"/>
        </w:rPr>
        <w:t xml:space="preserve"> </w:t>
      </w:r>
      <w:r>
        <w:t>выполнения;</w:t>
      </w:r>
    </w:p>
    <w:p w:rsidR="00E767C0" w:rsidRDefault="00A56CA5">
      <w:pPr>
        <w:pStyle w:val="a4"/>
        <w:spacing w:line="276" w:lineRule="auto"/>
        <w:ind w:left="721" w:right="282" w:firstLine="225"/>
      </w:pPr>
      <w:r>
        <w:t>умение</w:t>
      </w:r>
      <w:r>
        <w:rPr>
          <w:spacing w:val="1"/>
        </w:rPr>
        <w:t xml:space="preserve"> </w:t>
      </w:r>
      <w:r>
        <w:t>вести</w:t>
      </w:r>
      <w:r>
        <w:rPr>
          <w:spacing w:val="1"/>
        </w:rPr>
        <w:t xml:space="preserve"> </w:t>
      </w:r>
      <w:r>
        <w:t>дискуссию,</w:t>
      </w:r>
      <w:r>
        <w:rPr>
          <w:spacing w:val="1"/>
        </w:rPr>
        <w:t xml:space="preserve"> </w:t>
      </w:r>
      <w:r>
        <w:t>обсуждать</w:t>
      </w:r>
      <w:r>
        <w:rPr>
          <w:spacing w:val="1"/>
        </w:rPr>
        <w:t xml:space="preserve"> </w:t>
      </w:r>
      <w:r>
        <w:t>содержание</w:t>
      </w:r>
      <w:r>
        <w:rPr>
          <w:spacing w:val="1"/>
        </w:rPr>
        <w:t xml:space="preserve"> </w:t>
      </w:r>
      <w:r>
        <w:t>и</w:t>
      </w:r>
      <w:r>
        <w:rPr>
          <w:spacing w:val="1"/>
        </w:rPr>
        <w:t xml:space="preserve"> </w:t>
      </w:r>
      <w:r>
        <w:t>результаты</w:t>
      </w:r>
      <w:r>
        <w:rPr>
          <w:spacing w:val="1"/>
        </w:rPr>
        <w:t xml:space="preserve"> </w:t>
      </w:r>
      <w:r>
        <w:t>совместной</w:t>
      </w:r>
      <w:r>
        <w:rPr>
          <w:spacing w:val="-67"/>
        </w:rPr>
        <w:t xml:space="preserve"> </w:t>
      </w:r>
      <w:r>
        <w:t>деятельности,</w:t>
      </w:r>
      <w:r>
        <w:rPr>
          <w:spacing w:val="-2"/>
        </w:rPr>
        <w:t xml:space="preserve"> </w:t>
      </w:r>
      <w:r>
        <w:t>формулировать, аргументировать</w:t>
      </w:r>
      <w:r>
        <w:rPr>
          <w:spacing w:val="-5"/>
        </w:rPr>
        <w:t xml:space="preserve"> </w:t>
      </w:r>
      <w:r>
        <w:t>и</w:t>
      </w:r>
      <w:r>
        <w:rPr>
          <w:spacing w:val="-1"/>
        </w:rPr>
        <w:t xml:space="preserve"> </w:t>
      </w:r>
      <w:r>
        <w:t>отстаивать</w:t>
      </w:r>
      <w:r>
        <w:rPr>
          <w:spacing w:val="-5"/>
        </w:rPr>
        <w:t xml:space="preserve"> </w:t>
      </w:r>
      <w:r>
        <w:t>своё</w:t>
      </w:r>
      <w:r>
        <w:rPr>
          <w:spacing w:val="-5"/>
        </w:rPr>
        <w:t xml:space="preserve"> </w:t>
      </w:r>
      <w:r>
        <w:t>мнение;</w:t>
      </w:r>
    </w:p>
    <w:p w:rsidR="00E767C0" w:rsidRDefault="00A56CA5">
      <w:pPr>
        <w:pStyle w:val="a4"/>
        <w:spacing w:line="278" w:lineRule="auto"/>
        <w:ind w:left="721" w:right="275" w:firstLine="706"/>
      </w:pPr>
      <w:r>
        <w:t>организация</w:t>
      </w:r>
      <w:r>
        <w:rPr>
          <w:spacing w:val="1"/>
        </w:rPr>
        <w:t xml:space="preserve"> </w:t>
      </w:r>
      <w:r>
        <w:t>самостоятельной</w:t>
      </w:r>
      <w:r>
        <w:rPr>
          <w:spacing w:val="1"/>
        </w:rPr>
        <w:t xml:space="preserve"> </w:t>
      </w:r>
      <w:r>
        <w:t>деятельности</w:t>
      </w:r>
      <w:r>
        <w:rPr>
          <w:spacing w:val="1"/>
        </w:rPr>
        <w:t xml:space="preserve"> </w:t>
      </w:r>
      <w:r>
        <w:t>с</w:t>
      </w:r>
      <w:r>
        <w:rPr>
          <w:spacing w:val="1"/>
        </w:rPr>
        <w:t xml:space="preserve"> </w:t>
      </w:r>
      <w:r>
        <w:t>учетом</w:t>
      </w:r>
      <w:r>
        <w:rPr>
          <w:spacing w:val="1"/>
        </w:rPr>
        <w:t xml:space="preserve"> </w:t>
      </w:r>
      <w:r>
        <w:t>требований</w:t>
      </w:r>
      <w:r>
        <w:rPr>
          <w:spacing w:val="1"/>
        </w:rPr>
        <w:t xml:space="preserve"> </w:t>
      </w:r>
      <w:r>
        <w:t>ее</w:t>
      </w:r>
      <w:r>
        <w:rPr>
          <w:spacing w:val="1"/>
        </w:rPr>
        <w:t xml:space="preserve"> </w:t>
      </w:r>
      <w:r>
        <w:t>безопасности,</w:t>
      </w:r>
      <w:r>
        <w:rPr>
          <w:spacing w:val="-15"/>
        </w:rPr>
        <w:t xml:space="preserve"> </w:t>
      </w:r>
      <w:r>
        <w:t>сохранности</w:t>
      </w:r>
      <w:r>
        <w:rPr>
          <w:spacing w:val="-14"/>
        </w:rPr>
        <w:t xml:space="preserve"> </w:t>
      </w:r>
      <w:r>
        <w:t>инвентаря</w:t>
      </w:r>
      <w:r>
        <w:rPr>
          <w:spacing w:val="-12"/>
        </w:rPr>
        <w:t xml:space="preserve"> </w:t>
      </w:r>
      <w:r>
        <w:t>и</w:t>
      </w:r>
      <w:r>
        <w:rPr>
          <w:spacing w:val="-15"/>
        </w:rPr>
        <w:t xml:space="preserve"> </w:t>
      </w:r>
      <w:r>
        <w:t>оборудования,</w:t>
      </w:r>
      <w:r>
        <w:rPr>
          <w:spacing w:val="-15"/>
        </w:rPr>
        <w:t xml:space="preserve"> </w:t>
      </w:r>
      <w:r>
        <w:t>организации</w:t>
      </w:r>
      <w:r>
        <w:rPr>
          <w:spacing w:val="-13"/>
        </w:rPr>
        <w:t xml:space="preserve"> </w:t>
      </w:r>
      <w:r>
        <w:t>места</w:t>
      </w:r>
      <w:r>
        <w:rPr>
          <w:spacing w:val="-13"/>
        </w:rPr>
        <w:t xml:space="preserve"> </w:t>
      </w:r>
      <w:r>
        <w:t>занятий</w:t>
      </w:r>
      <w:r>
        <w:rPr>
          <w:spacing w:val="-14"/>
        </w:rPr>
        <w:t xml:space="preserve"> </w:t>
      </w:r>
      <w:r>
        <w:t>по</w:t>
      </w:r>
      <w:r>
        <w:rPr>
          <w:spacing w:val="-68"/>
        </w:rPr>
        <w:t xml:space="preserve"> </w:t>
      </w:r>
      <w:r>
        <w:t>фитнес-аэробике;</w:t>
      </w:r>
    </w:p>
    <w:p w:rsidR="00E767C0" w:rsidRDefault="00A56CA5">
      <w:pPr>
        <w:pStyle w:val="a4"/>
        <w:spacing w:line="276" w:lineRule="auto"/>
        <w:ind w:left="721" w:right="290" w:firstLine="225"/>
      </w:pPr>
      <w:r>
        <w:t>способность</w:t>
      </w:r>
      <w:r>
        <w:rPr>
          <w:spacing w:val="1"/>
        </w:rPr>
        <w:t xml:space="preserve"> </w:t>
      </w:r>
      <w:r>
        <w:t>выделять</w:t>
      </w:r>
      <w:r>
        <w:rPr>
          <w:spacing w:val="1"/>
        </w:rPr>
        <w:t xml:space="preserve"> </w:t>
      </w:r>
      <w:r>
        <w:t>и</w:t>
      </w:r>
      <w:r>
        <w:rPr>
          <w:spacing w:val="1"/>
        </w:rPr>
        <w:t xml:space="preserve"> </w:t>
      </w:r>
      <w:r>
        <w:t>обосновывать</w:t>
      </w:r>
      <w:r>
        <w:rPr>
          <w:spacing w:val="1"/>
        </w:rPr>
        <w:t xml:space="preserve"> </w:t>
      </w:r>
      <w:r>
        <w:t>эстетические</w:t>
      </w:r>
      <w:r>
        <w:rPr>
          <w:spacing w:val="1"/>
        </w:rPr>
        <w:t xml:space="preserve"> </w:t>
      </w:r>
      <w:r>
        <w:t>признаки</w:t>
      </w:r>
      <w:r>
        <w:rPr>
          <w:spacing w:val="1"/>
        </w:rPr>
        <w:t xml:space="preserve"> </w:t>
      </w:r>
      <w:r>
        <w:t>в</w:t>
      </w:r>
      <w:r>
        <w:rPr>
          <w:spacing w:val="1"/>
        </w:rPr>
        <w:t xml:space="preserve"> </w:t>
      </w:r>
      <w:r>
        <w:t>физических</w:t>
      </w:r>
      <w:r>
        <w:rPr>
          <w:spacing w:val="1"/>
        </w:rPr>
        <w:t xml:space="preserve"> </w:t>
      </w:r>
      <w:r>
        <w:t>упражнениях,</w:t>
      </w:r>
      <w:r>
        <w:rPr>
          <w:spacing w:val="-6"/>
        </w:rPr>
        <w:t xml:space="preserve"> </w:t>
      </w:r>
      <w:r>
        <w:t>двигательных</w:t>
      </w:r>
      <w:r>
        <w:rPr>
          <w:spacing w:val="-5"/>
        </w:rPr>
        <w:t xml:space="preserve"> </w:t>
      </w:r>
      <w:r>
        <w:t>действиях,</w:t>
      </w:r>
      <w:r>
        <w:rPr>
          <w:spacing w:val="1"/>
        </w:rPr>
        <w:t xml:space="preserve"> </w:t>
      </w:r>
      <w:r>
        <w:t>оценивать</w:t>
      </w:r>
      <w:r>
        <w:rPr>
          <w:spacing w:val="-10"/>
        </w:rPr>
        <w:t xml:space="preserve"> </w:t>
      </w:r>
      <w:r>
        <w:t>красоту</w:t>
      </w:r>
      <w:r>
        <w:rPr>
          <w:spacing w:val="-6"/>
        </w:rPr>
        <w:t xml:space="preserve"> </w:t>
      </w:r>
      <w:r>
        <w:t>телосложения</w:t>
      </w:r>
      <w:r>
        <w:rPr>
          <w:spacing w:val="-5"/>
        </w:rPr>
        <w:t xml:space="preserve"> </w:t>
      </w:r>
      <w:r>
        <w:t>и</w:t>
      </w:r>
      <w:r>
        <w:rPr>
          <w:spacing w:val="-5"/>
        </w:rPr>
        <w:t xml:space="preserve"> </w:t>
      </w:r>
      <w:r>
        <w:t>осанки.</w:t>
      </w:r>
    </w:p>
    <w:p w:rsidR="00E767C0" w:rsidRDefault="00A56CA5">
      <w:pPr>
        <w:pStyle w:val="a4"/>
        <w:spacing w:line="256" w:lineRule="auto"/>
        <w:ind w:right="284" w:firstLine="0"/>
      </w:pPr>
      <w:r>
        <w:t>При изучении модуля «Фитнес-аэробика» на уровне начального общего образования</w:t>
      </w:r>
      <w:r>
        <w:rPr>
          <w:spacing w:val="1"/>
        </w:rPr>
        <w:t xml:space="preserve"> </w:t>
      </w:r>
      <w:r>
        <w:t>у</w:t>
      </w:r>
      <w:r>
        <w:rPr>
          <w:spacing w:val="-8"/>
        </w:rPr>
        <w:t xml:space="preserve"> </w:t>
      </w:r>
      <w:r>
        <w:t>обучающихся</w:t>
      </w:r>
      <w:r>
        <w:rPr>
          <w:spacing w:val="-2"/>
        </w:rPr>
        <w:t xml:space="preserve"> </w:t>
      </w:r>
      <w:r>
        <w:t>будут</w:t>
      </w:r>
      <w:r>
        <w:rPr>
          <w:spacing w:val="-5"/>
        </w:rPr>
        <w:t xml:space="preserve"> </w:t>
      </w:r>
      <w:r>
        <w:t>сформированы</w:t>
      </w:r>
      <w:r>
        <w:rPr>
          <w:spacing w:val="-3"/>
        </w:rPr>
        <w:t xml:space="preserve"> </w:t>
      </w:r>
      <w:r>
        <w:t>следующие</w:t>
      </w:r>
      <w:r>
        <w:rPr>
          <w:spacing w:val="-3"/>
        </w:rPr>
        <w:t xml:space="preserve"> </w:t>
      </w:r>
      <w:r>
        <w:t>предметные</w:t>
      </w:r>
      <w:r>
        <w:rPr>
          <w:spacing w:val="6"/>
        </w:rPr>
        <w:t xml:space="preserve"> </w:t>
      </w:r>
      <w:r>
        <w:t>результаты:</w:t>
      </w:r>
    </w:p>
    <w:p w:rsidR="00E767C0" w:rsidRDefault="00A56CA5">
      <w:pPr>
        <w:pStyle w:val="a4"/>
        <w:ind w:left="1384" w:firstLine="0"/>
      </w:pPr>
      <w:r>
        <w:t>знания</w:t>
      </w:r>
      <w:r>
        <w:rPr>
          <w:spacing w:val="-8"/>
        </w:rPr>
        <w:t xml:space="preserve"> </w:t>
      </w:r>
      <w:r>
        <w:t>истории</w:t>
      </w:r>
      <w:r>
        <w:rPr>
          <w:spacing w:val="-8"/>
        </w:rPr>
        <w:t xml:space="preserve"> </w:t>
      </w:r>
      <w:r>
        <w:t>развития</w:t>
      </w:r>
      <w:r>
        <w:rPr>
          <w:spacing w:val="-7"/>
        </w:rPr>
        <w:t xml:space="preserve"> </w:t>
      </w:r>
      <w:r>
        <w:t>фитнес-аэробики</w:t>
      </w:r>
      <w:r>
        <w:rPr>
          <w:spacing w:val="-3"/>
        </w:rPr>
        <w:t xml:space="preserve"> </w:t>
      </w:r>
      <w:r>
        <w:t>в</w:t>
      </w:r>
      <w:r>
        <w:rPr>
          <w:spacing w:val="-10"/>
        </w:rPr>
        <w:t xml:space="preserve"> </w:t>
      </w:r>
      <w:r>
        <w:t>мире</w:t>
      </w:r>
      <w:r>
        <w:rPr>
          <w:spacing w:val="-7"/>
        </w:rPr>
        <w:t xml:space="preserve"> </w:t>
      </w:r>
      <w:r>
        <w:t>и</w:t>
      </w:r>
      <w:r>
        <w:rPr>
          <w:spacing w:val="-4"/>
        </w:rPr>
        <w:t xml:space="preserve"> </w:t>
      </w:r>
      <w:r>
        <w:t>России;</w:t>
      </w:r>
    </w:p>
    <w:p w:rsidR="00E767C0" w:rsidRDefault="00A56CA5">
      <w:pPr>
        <w:pStyle w:val="a4"/>
        <w:spacing w:before="204" w:line="276" w:lineRule="auto"/>
        <w:ind w:left="721" w:right="282" w:firstLine="706"/>
      </w:pPr>
      <w:r>
        <w:t>представления</w:t>
      </w:r>
      <w:r>
        <w:rPr>
          <w:spacing w:val="1"/>
        </w:rPr>
        <w:t xml:space="preserve"> </w:t>
      </w:r>
      <w:r>
        <w:t>о</w:t>
      </w:r>
      <w:r>
        <w:rPr>
          <w:spacing w:val="1"/>
        </w:rPr>
        <w:t xml:space="preserve"> </w:t>
      </w:r>
      <w:r>
        <w:t>роли</w:t>
      </w:r>
      <w:r>
        <w:rPr>
          <w:spacing w:val="1"/>
        </w:rPr>
        <w:t xml:space="preserve"> </w:t>
      </w:r>
      <w:r>
        <w:t>и</w:t>
      </w:r>
      <w:r>
        <w:rPr>
          <w:spacing w:val="1"/>
        </w:rPr>
        <w:t xml:space="preserve"> </w:t>
      </w:r>
      <w:r>
        <w:t>значении</w:t>
      </w:r>
      <w:r>
        <w:rPr>
          <w:spacing w:val="1"/>
        </w:rPr>
        <w:t xml:space="preserve"> </w:t>
      </w:r>
      <w:r>
        <w:t>занятий</w:t>
      </w:r>
      <w:r>
        <w:rPr>
          <w:spacing w:val="1"/>
        </w:rPr>
        <w:t xml:space="preserve"> </w:t>
      </w:r>
      <w:r>
        <w:t>фитнес-аэробикой</w:t>
      </w:r>
      <w:r>
        <w:rPr>
          <w:spacing w:val="1"/>
        </w:rPr>
        <w:t xml:space="preserve"> </w:t>
      </w:r>
      <w:r>
        <w:t>как</w:t>
      </w:r>
      <w:r>
        <w:rPr>
          <w:spacing w:val="1"/>
        </w:rPr>
        <w:t xml:space="preserve"> </w:t>
      </w:r>
      <w:r>
        <w:t>средства</w:t>
      </w:r>
      <w:r>
        <w:rPr>
          <w:spacing w:val="1"/>
        </w:rPr>
        <w:t xml:space="preserve"> </w:t>
      </w:r>
      <w:r>
        <w:t>укрепления</w:t>
      </w:r>
      <w:r>
        <w:rPr>
          <w:spacing w:val="-4"/>
        </w:rPr>
        <w:t xml:space="preserve"> </w:t>
      </w:r>
      <w:r>
        <w:t>здоровья,</w:t>
      </w:r>
      <w:r>
        <w:rPr>
          <w:spacing w:val="2"/>
        </w:rPr>
        <w:t xml:space="preserve"> </w:t>
      </w:r>
      <w:r>
        <w:t>закаливания</w:t>
      </w:r>
      <w:r>
        <w:rPr>
          <w:spacing w:val="1"/>
        </w:rPr>
        <w:t xml:space="preserve"> </w:t>
      </w:r>
      <w:r>
        <w:t>и</w:t>
      </w:r>
      <w:r>
        <w:rPr>
          <w:spacing w:val="-1"/>
        </w:rPr>
        <w:t xml:space="preserve"> </w:t>
      </w:r>
      <w:r>
        <w:t>развития</w:t>
      </w:r>
      <w:r>
        <w:rPr>
          <w:spacing w:val="-4"/>
        </w:rPr>
        <w:t xml:space="preserve"> </w:t>
      </w:r>
      <w:r>
        <w:t>физических</w:t>
      </w:r>
      <w:r>
        <w:rPr>
          <w:spacing w:val="-4"/>
        </w:rPr>
        <w:t xml:space="preserve"> </w:t>
      </w:r>
      <w:r>
        <w:t>качеств</w:t>
      </w:r>
      <w:r>
        <w:rPr>
          <w:spacing w:val="-2"/>
        </w:rPr>
        <w:t xml:space="preserve"> </w:t>
      </w:r>
      <w:r>
        <w:t>человека;</w:t>
      </w:r>
    </w:p>
    <w:p w:rsidR="00E767C0" w:rsidRDefault="00A56CA5">
      <w:pPr>
        <w:pStyle w:val="a4"/>
        <w:tabs>
          <w:tab w:val="left" w:pos="2589"/>
          <w:tab w:val="left" w:pos="4332"/>
          <w:tab w:val="left" w:pos="5863"/>
          <w:tab w:val="left" w:pos="6421"/>
          <w:tab w:val="left" w:pos="7405"/>
          <w:tab w:val="left" w:pos="8624"/>
        </w:tabs>
        <w:spacing w:line="276" w:lineRule="auto"/>
        <w:ind w:left="721" w:right="279" w:firstLine="706"/>
        <w:jc w:val="right"/>
      </w:pPr>
      <w:r>
        <w:t>навыки</w:t>
      </w:r>
      <w:r>
        <w:tab/>
        <w:t>безопасного</w:t>
      </w:r>
      <w:r>
        <w:tab/>
        <w:t>поведения</w:t>
      </w:r>
      <w:r>
        <w:tab/>
        <w:t>во</w:t>
      </w:r>
      <w:r>
        <w:tab/>
        <w:t>время</w:t>
      </w:r>
      <w:r>
        <w:tab/>
        <w:t>занятий</w:t>
      </w:r>
      <w:r>
        <w:tab/>
        <w:t>фитнес-аэробикой,</w:t>
      </w:r>
      <w:r>
        <w:rPr>
          <w:spacing w:val="-67"/>
        </w:rPr>
        <w:t xml:space="preserve"> </w:t>
      </w:r>
      <w:r>
        <w:t>посещенийсоревнований по фитнес-аэробике, правил личной гигиены, требований к</w:t>
      </w:r>
      <w:r>
        <w:rPr>
          <w:spacing w:val="-67"/>
        </w:rPr>
        <w:t xml:space="preserve"> </w:t>
      </w:r>
      <w:r>
        <w:t>спортивнойодежде и обуви, спортивному инвентарю для занятий фитнес-аэробикой;</w:t>
      </w:r>
      <w:r>
        <w:rPr>
          <w:spacing w:val="-67"/>
        </w:rPr>
        <w:t xml:space="preserve"> </w:t>
      </w:r>
      <w:r>
        <w:t>навыки</w:t>
      </w:r>
      <w:r>
        <w:rPr>
          <w:spacing w:val="1"/>
        </w:rPr>
        <w:t xml:space="preserve"> </w:t>
      </w:r>
      <w:r>
        <w:t>систематического</w:t>
      </w:r>
      <w:r>
        <w:rPr>
          <w:spacing w:val="1"/>
        </w:rPr>
        <w:t xml:space="preserve"> </w:t>
      </w:r>
      <w:r>
        <w:t>наблюдения</w:t>
      </w:r>
      <w:r>
        <w:rPr>
          <w:spacing w:val="1"/>
        </w:rPr>
        <w:t xml:space="preserve"> </w:t>
      </w:r>
      <w:r>
        <w:t>за</w:t>
      </w:r>
      <w:r>
        <w:rPr>
          <w:spacing w:val="1"/>
        </w:rPr>
        <w:t xml:space="preserve"> </w:t>
      </w:r>
      <w:r>
        <w:t>своим</w:t>
      </w:r>
      <w:r>
        <w:rPr>
          <w:spacing w:val="71"/>
        </w:rPr>
        <w:t xml:space="preserve"> </w:t>
      </w:r>
      <w:r>
        <w:t>физическим</w:t>
      </w:r>
      <w:r>
        <w:rPr>
          <w:spacing w:val="71"/>
        </w:rPr>
        <w:t xml:space="preserve"> </w:t>
      </w:r>
      <w:r>
        <w:t>состоянием,</w:t>
      </w:r>
      <w:r>
        <w:rPr>
          <w:spacing w:val="1"/>
        </w:rPr>
        <w:t xml:space="preserve"> </w:t>
      </w:r>
      <w:r>
        <w:t>величиной</w:t>
      </w:r>
      <w:r>
        <w:rPr>
          <w:spacing w:val="44"/>
        </w:rPr>
        <w:t xml:space="preserve"> </w:t>
      </w:r>
      <w:r>
        <w:t>физических</w:t>
      </w:r>
      <w:r>
        <w:rPr>
          <w:spacing w:val="44"/>
        </w:rPr>
        <w:t xml:space="preserve"> </w:t>
      </w:r>
      <w:r>
        <w:t>нагрузок,</w:t>
      </w:r>
      <w:r>
        <w:rPr>
          <w:spacing w:val="46"/>
        </w:rPr>
        <w:t xml:space="preserve"> </w:t>
      </w:r>
      <w:r>
        <w:t>показателями</w:t>
      </w:r>
      <w:r>
        <w:rPr>
          <w:spacing w:val="44"/>
        </w:rPr>
        <w:t xml:space="preserve"> </w:t>
      </w:r>
      <w:r>
        <w:t>физического</w:t>
      </w:r>
      <w:r>
        <w:rPr>
          <w:spacing w:val="45"/>
        </w:rPr>
        <w:t xml:space="preserve"> </w:t>
      </w:r>
      <w:r>
        <w:t>развития</w:t>
      </w:r>
      <w:r>
        <w:rPr>
          <w:spacing w:val="50"/>
        </w:rPr>
        <w:t xml:space="preserve"> </w:t>
      </w:r>
      <w:r>
        <w:t>и</w:t>
      </w:r>
      <w:r>
        <w:rPr>
          <w:spacing w:val="44"/>
        </w:rPr>
        <w:t xml:space="preserve"> </w:t>
      </w:r>
      <w:r>
        <w:t>основных</w:t>
      </w:r>
    </w:p>
    <w:p w:rsidR="00E767C0" w:rsidRDefault="00A56CA5">
      <w:pPr>
        <w:pStyle w:val="a4"/>
        <w:spacing w:before="1"/>
        <w:ind w:left="721" w:firstLine="0"/>
        <w:jc w:val="left"/>
      </w:pPr>
      <w:r>
        <w:t>физических</w:t>
      </w:r>
      <w:r>
        <w:rPr>
          <w:spacing w:val="-9"/>
        </w:rPr>
        <w:t xml:space="preserve"> </w:t>
      </w:r>
      <w:r>
        <w:t>качеств;</w:t>
      </w:r>
    </w:p>
    <w:p w:rsidR="00E767C0" w:rsidRDefault="00A56CA5">
      <w:pPr>
        <w:pStyle w:val="a4"/>
        <w:spacing w:before="47" w:line="276" w:lineRule="auto"/>
        <w:ind w:left="721" w:firstLine="225"/>
        <w:jc w:val="left"/>
      </w:pPr>
      <w:r>
        <w:rPr>
          <w:spacing w:val="-1"/>
        </w:rPr>
        <w:t>способность</w:t>
      </w:r>
      <w:r>
        <w:t xml:space="preserve"> </w:t>
      </w:r>
      <w:r>
        <w:rPr>
          <w:spacing w:val="-1"/>
        </w:rPr>
        <w:t>анализировать</w:t>
      </w:r>
      <w:r>
        <w:t xml:space="preserve"> технику выполнения</w:t>
      </w:r>
      <w:r>
        <w:rPr>
          <w:spacing w:val="1"/>
        </w:rPr>
        <w:t xml:space="preserve"> </w:t>
      </w:r>
      <w:r>
        <w:t>упражнений фитнес-аэробики и</w:t>
      </w:r>
      <w:r>
        <w:rPr>
          <w:spacing w:val="-67"/>
        </w:rPr>
        <w:t xml:space="preserve"> </w:t>
      </w:r>
      <w:r>
        <w:t>находить способы</w:t>
      </w:r>
      <w:r>
        <w:rPr>
          <w:spacing w:val="3"/>
        </w:rPr>
        <w:t xml:space="preserve"> </w:t>
      </w:r>
      <w:r>
        <w:t>устранения</w:t>
      </w:r>
      <w:r>
        <w:rPr>
          <w:spacing w:val="1"/>
        </w:rPr>
        <w:t xml:space="preserve"> </w:t>
      </w:r>
      <w:r>
        <w:t>ошибок;</w:t>
      </w:r>
    </w:p>
    <w:p w:rsidR="00E767C0" w:rsidRDefault="00A56CA5">
      <w:pPr>
        <w:pStyle w:val="a4"/>
        <w:spacing w:line="276" w:lineRule="auto"/>
        <w:ind w:left="721" w:firstLine="225"/>
        <w:jc w:val="left"/>
      </w:pPr>
      <w:r>
        <w:t>выполнение</w:t>
      </w:r>
      <w:r>
        <w:rPr>
          <w:spacing w:val="27"/>
        </w:rPr>
        <w:t xml:space="preserve"> </w:t>
      </w:r>
      <w:r>
        <w:t>базовых</w:t>
      </w:r>
      <w:r>
        <w:rPr>
          <w:spacing w:val="22"/>
        </w:rPr>
        <w:t xml:space="preserve"> </w:t>
      </w:r>
      <w:r>
        <w:t>элементов</w:t>
      </w:r>
      <w:r>
        <w:rPr>
          <w:spacing w:val="26"/>
        </w:rPr>
        <w:t xml:space="preserve"> </w:t>
      </w:r>
      <w:r>
        <w:t>классической</w:t>
      </w:r>
      <w:r>
        <w:rPr>
          <w:spacing w:val="28"/>
        </w:rPr>
        <w:t xml:space="preserve"> </w:t>
      </w:r>
      <w:r>
        <w:t>и</w:t>
      </w:r>
      <w:r>
        <w:rPr>
          <w:spacing w:val="25"/>
        </w:rPr>
        <w:t xml:space="preserve"> </w:t>
      </w:r>
      <w:r>
        <w:t>степ-аэробики</w:t>
      </w:r>
      <w:r>
        <w:rPr>
          <w:spacing w:val="32"/>
        </w:rPr>
        <w:t xml:space="preserve"> </w:t>
      </w:r>
      <w:r>
        <w:t>низкой</w:t>
      </w:r>
      <w:r>
        <w:rPr>
          <w:spacing w:val="26"/>
        </w:rPr>
        <w:t xml:space="preserve"> </w:t>
      </w:r>
      <w:r>
        <w:t>и</w:t>
      </w:r>
      <w:r>
        <w:rPr>
          <w:spacing w:val="30"/>
        </w:rPr>
        <w:t xml:space="preserve"> </w:t>
      </w:r>
      <w:r>
        <w:t>высокой</w:t>
      </w:r>
      <w:r>
        <w:rPr>
          <w:spacing w:val="-67"/>
        </w:rPr>
        <w:t xml:space="preserve"> </w:t>
      </w:r>
      <w:r>
        <w:t>интенсивности</w:t>
      </w:r>
      <w:r>
        <w:rPr>
          <w:spacing w:val="3"/>
        </w:rPr>
        <w:t xml:space="preserve"> </w:t>
      </w:r>
      <w:r>
        <w:t>со сменой</w:t>
      </w:r>
      <w:r>
        <w:rPr>
          <w:spacing w:val="2"/>
        </w:rPr>
        <w:t xml:space="preserve"> </w:t>
      </w:r>
      <w:r>
        <w:t>(и без</w:t>
      </w:r>
      <w:r>
        <w:rPr>
          <w:spacing w:val="-3"/>
        </w:rPr>
        <w:t xml:space="preserve"> </w:t>
      </w:r>
      <w:r>
        <w:t>смены)</w:t>
      </w:r>
      <w:r>
        <w:rPr>
          <w:spacing w:val="-4"/>
        </w:rPr>
        <w:t xml:space="preserve"> </w:t>
      </w:r>
      <w:r>
        <w:t>лидирующей ноги;</w:t>
      </w:r>
    </w:p>
    <w:p w:rsidR="00E767C0" w:rsidRDefault="00A56CA5">
      <w:pPr>
        <w:pStyle w:val="a4"/>
        <w:spacing w:before="3"/>
        <w:ind w:left="1384" w:firstLine="0"/>
        <w:jc w:val="left"/>
      </w:pPr>
      <w:r>
        <w:t>знание</w:t>
      </w:r>
      <w:r>
        <w:rPr>
          <w:spacing w:val="-11"/>
        </w:rPr>
        <w:t xml:space="preserve"> </w:t>
      </w:r>
      <w:r>
        <w:t>последовательности</w:t>
      </w:r>
      <w:r>
        <w:rPr>
          <w:spacing w:val="-10"/>
        </w:rPr>
        <w:t xml:space="preserve"> </w:t>
      </w:r>
      <w:r>
        <w:t>выполнения</w:t>
      </w:r>
      <w:r>
        <w:rPr>
          <w:spacing w:val="-10"/>
        </w:rPr>
        <w:t xml:space="preserve"> </w:t>
      </w:r>
      <w:r>
        <w:t>упражнений</w:t>
      </w:r>
      <w:r>
        <w:rPr>
          <w:spacing w:val="-11"/>
        </w:rPr>
        <w:t xml:space="preserve"> </w:t>
      </w:r>
      <w:r>
        <w:t>фитнес-аэробики;</w:t>
      </w:r>
    </w:p>
    <w:p w:rsidR="00E767C0" w:rsidRDefault="00A56CA5">
      <w:pPr>
        <w:pStyle w:val="a4"/>
        <w:spacing w:before="202" w:line="276" w:lineRule="auto"/>
        <w:ind w:left="721" w:right="297" w:firstLine="706"/>
      </w:pPr>
      <w:r>
        <w:t>умение сочетать маршевые и лифтовые элементы, основные движения при</w:t>
      </w:r>
      <w:r>
        <w:rPr>
          <w:spacing w:val="1"/>
        </w:rPr>
        <w:t xml:space="preserve"> </w:t>
      </w:r>
      <w:r>
        <w:t>составлении</w:t>
      </w:r>
      <w:r>
        <w:rPr>
          <w:spacing w:val="2"/>
        </w:rPr>
        <w:t xml:space="preserve"> </w:t>
      </w:r>
      <w:r>
        <w:t>комплекса</w:t>
      </w:r>
      <w:r>
        <w:rPr>
          <w:spacing w:val="4"/>
        </w:rPr>
        <w:t xml:space="preserve"> </w:t>
      </w:r>
      <w:r>
        <w:t>фитнес-аэробики;</w:t>
      </w:r>
    </w:p>
    <w:p w:rsidR="00E767C0" w:rsidRDefault="00A56CA5">
      <w:pPr>
        <w:pStyle w:val="a4"/>
        <w:spacing w:line="276" w:lineRule="auto"/>
        <w:ind w:left="721" w:firstLine="225"/>
        <w:jc w:val="left"/>
      </w:pPr>
      <w:r>
        <w:t>умение</w:t>
      </w:r>
      <w:r>
        <w:rPr>
          <w:spacing w:val="15"/>
        </w:rPr>
        <w:t xml:space="preserve"> </w:t>
      </w:r>
      <w:r>
        <w:t>выполнять</w:t>
      </w:r>
      <w:r>
        <w:rPr>
          <w:spacing w:val="12"/>
        </w:rPr>
        <w:t xml:space="preserve"> </w:t>
      </w:r>
      <w:r>
        <w:t>комплексы</w:t>
      </w:r>
      <w:r>
        <w:rPr>
          <w:spacing w:val="15"/>
        </w:rPr>
        <w:t xml:space="preserve"> </w:t>
      </w:r>
      <w:r>
        <w:t>на</w:t>
      </w:r>
      <w:r>
        <w:rPr>
          <w:spacing w:val="15"/>
        </w:rPr>
        <w:t xml:space="preserve"> </w:t>
      </w:r>
      <w:r>
        <w:t>8–16–32</w:t>
      </w:r>
      <w:r>
        <w:rPr>
          <w:spacing w:val="15"/>
        </w:rPr>
        <w:t xml:space="preserve"> </w:t>
      </w:r>
      <w:r>
        <w:t>счета</w:t>
      </w:r>
      <w:r>
        <w:rPr>
          <w:spacing w:val="16"/>
        </w:rPr>
        <w:t xml:space="preserve"> </w:t>
      </w:r>
      <w:r>
        <w:t>из</w:t>
      </w:r>
      <w:r>
        <w:rPr>
          <w:spacing w:val="15"/>
        </w:rPr>
        <w:t xml:space="preserve"> </w:t>
      </w:r>
      <w:r>
        <w:t>различных</w:t>
      </w:r>
      <w:r>
        <w:rPr>
          <w:spacing w:val="15"/>
        </w:rPr>
        <w:t xml:space="preserve"> </w:t>
      </w:r>
      <w:r>
        <w:t>видов</w:t>
      </w:r>
      <w:r>
        <w:rPr>
          <w:spacing w:val="13"/>
        </w:rPr>
        <w:t xml:space="preserve"> </w:t>
      </w:r>
      <w:r>
        <w:t>фитнес-</w:t>
      </w:r>
      <w:r>
        <w:rPr>
          <w:spacing w:val="-67"/>
        </w:rPr>
        <w:t xml:space="preserve"> </w:t>
      </w:r>
      <w:r>
        <w:t>аэробики с</w:t>
      </w:r>
      <w:r>
        <w:rPr>
          <w:spacing w:val="1"/>
        </w:rPr>
        <w:t xml:space="preserve"> </w:t>
      </w:r>
      <w:r>
        <w:t>предметами</w:t>
      </w:r>
      <w:r>
        <w:rPr>
          <w:spacing w:val="-1"/>
        </w:rPr>
        <w:t xml:space="preserve"> </w:t>
      </w:r>
      <w:r>
        <w:t>и</w:t>
      </w:r>
      <w:r>
        <w:rPr>
          <w:spacing w:val="-2"/>
        </w:rPr>
        <w:t xml:space="preserve"> </w:t>
      </w:r>
      <w:r>
        <w:t>без,</w:t>
      </w:r>
      <w:r>
        <w:rPr>
          <w:spacing w:val="3"/>
        </w:rPr>
        <w:t xml:space="preserve"> </w:t>
      </w:r>
      <w:r>
        <w:t>с</w:t>
      </w:r>
      <w:r>
        <w:rPr>
          <w:spacing w:val="-4"/>
        </w:rPr>
        <w:t xml:space="preserve"> </w:t>
      </w:r>
      <w:r>
        <w:t>музыкальным</w:t>
      </w:r>
      <w:r>
        <w:rPr>
          <w:spacing w:val="1"/>
        </w:rPr>
        <w:t xml:space="preserve"> </w:t>
      </w:r>
      <w:r>
        <w:t>сопровождением</w:t>
      </w:r>
      <w:r>
        <w:rPr>
          <w:spacing w:val="3"/>
        </w:rPr>
        <w:t xml:space="preserve"> </w:t>
      </w:r>
      <w:r>
        <w:t>и</w:t>
      </w:r>
      <w:r>
        <w:rPr>
          <w:spacing w:val="-1"/>
        </w:rPr>
        <w:t xml:space="preserve"> </w:t>
      </w:r>
      <w:r>
        <w:t>без</w:t>
      </w:r>
      <w:r>
        <w:rPr>
          <w:spacing w:val="-4"/>
        </w:rPr>
        <w:t xml:space="preserve"> </w:t>
      </w:r>
      <w:r>
        <w:t>него;</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79" w:firstLine="225"/>
      </w:pPr>
      <w:r>
        <w:lastRenderedPageBreak/>
        <w:t>знание</w:t>
      </w:r>
      <w:r>
        <w:rPr>
          <w:spacing w:val="1"/>
        </w:rPr>
        <w:t xml:space="preserve"> </w:t>
      </w:r>
      <w:r>
        <w:t>основ</w:t>
      </w:r>
      <w:r>
        <w:rPr>
          <w:spacing w:val="1"/>
        </w:rPr>
        <w:t xml:space="preserve"> </w:t>
      </w:r>
      <w:r>
        <w:t>музыкальных</w:t>
      </w:r>
      <w:r>
        <w:rPr>
          <w:spacing w:val="1"/>
        </w:rPr>
        <w:t xml:space="preserve"> </w:t>
      </w:r>
      <w:r>
        <w:t>знаний</w:t>
      </w:r>
      <w:r>
        <w:rPr>
          <w:spacing w:val="1"/>
        </w:rPr>
        <w:t xml:space="preserve"> </w:t>
      </w:r>
      <w:r>
        <w:t>грамоты</w:t>
      </w:r>
      <w:r>
        <w:rPr>
          <w:spacing w:val="1"/>
        </w:rPr>
        <w:t xml:space="preserve"> </w:t>
      </w:r>
      <w:r>
        <w:t>(понятия:</w:t>
      </w:r>
      <w:r>
        <w:rPr>
          <w:spacing w:val="1"/>
        </w:rPr>
        <w:t xml:space="preserve"> </w:t>
      </w:r>
      <w:r>
        <w:t>музыкальный</w:t>
      </w:r>
      <w:r>
        <w:rPr>
          <w:spacing w:val="1"/>
        </w:rPr>
        <w:t xml:space="preserve"> </w:t>
      </w:r>
      <w:r>
        <w:t>квадрат,</w:t>
      </w:r>
      <w:r>
        <w:rPr>
          <w:spacing w:val="1"/>
        </w:rPr>
        <w:t xml:space="preserve"> </w:t>
      </w:r>
      <w:r>
        <w:t>музыкальная фраза), формирование чувства ритма, понимание взаимосвязи музыки</w:t>
      </w:r>
      <w:r>
        <w:rPr>
          <w:spacing w:val="1"/>
        </w:rPr>
        <w:t xml:space="preserve"> </w:t>
      </w:r>
      <w:r>
        <w:t>идвижений;</w:t>
      </w:r>
    </w:p>
    <w:p w:rsidR="00E767C0" w:rsidRDefault="00A56CA5">
      <w:pPr>
        <w:pStyle w:val="a4"/>
        <w:spacing w:line="278" w:lineRule="auto"/>
        <w:ind w:left="678" w:right="270" w:firstLine="225"/>
      </w:pPr>
      <w:r>
        <w:t>владение</w:t>
      </w:r>
      <w:r>
        <w:rPr>
          <w:spacing w:val="1"/>
        </w:rPr>
        <w:t xml:space="preserve"> </w:t>
      </w:r>
      <w:r>
        <w:t>терминологией</w:t>
      </w:r>
      <w:r>
        <w:rPr>
          <w:spacing w:val="1"/>
        </w:rPr>
        <w:t xml:space="preserve"> </w:t>
      </w:r>
      <w:r>
        <w:t>из</w:t>
      </w:r>
      <w:r>
        <w:rPr>
          <w:spacing w:val="1"/>
        </w:rPr>
        <w:t xml:space="preserve"> </w:t>
      </w:r>
      <w:r>
        <w:t>основных</w:t>
      </w:r>
      <w:r>
        <w:rPr>
          <w:spacing w:val="1"/>
        </w:rPr>
        <w:t xml:space="preserve"> </w:t>
      </w:r>
      <w:r>
        <w:t>видов</w:t>
      </w:r>
      <w:r>
        <w:rPr>
          <w:spacing w:val="1"/>
        </w:rPr>
        <w:t xml:space="preserve"> </w:t>
      </w:r>
      <w:r>
        <w:t>фитнес-аэробики</w:t>
      </w:r>
      <w:r>
        <w:rPr>
          <w:spacing w:val="1"/>
        </w:rPr>
        <w:t xml:space="preserve"> </w:t>
      </w:r>
      <w:r>
        <w:t>и</w:t>
      </w:r>
      <w:r>
        <w:rPr>
          <w:spacing w:val="1"/>
        </w:rPr>
        <w:t xml:space="preserve"> </w:t>
      </w:r>
      <w:r>
        <w:t>конкретные</w:t>
      </w:r>
      <w:r>
        <w:rPr>
          <w:spacing w:val="1"/>
        </w:rPr>
        <w:t xml:space="preserve"> </w:t>
      </w:r>
      <w:r>
        <w:t>разучиваемые</w:t>
      </w:r>
      <w:r>
        <w:rPr>
          <w:spacing w:val="1"/>
        </w:rPr>
        <w:t xml:space="preserve"> </w:t>
      </w:r>
      <w:r>
        <w:t>простые</w:t>
      </w:r>
      <w:r>
        <w:rPr>
          <w:spacing w:val="1"/>
        </w:rPr>
        <w:t xml:space="preserve"> </w:t>
      </w:r>
      <w:r>
        <w:t>упражнения</w:t>
      </w:r>
      <w:r>
        <w:rPr>
          <w:spacing w:val="1"/>
        </w:rPr>
        <w:t xml:space="preserve"> </w:t>
      </w:r>
      <w:r>
        <w:t>этих</w:t>
      </w:r>
      <w:r>
        <w:rPr>
          <w:spacing w:val="1"/>
        </w:rPr>
        <w:t xml:space="preserve"> </w:t>
      </w:r>
      <w:r>
        <w:t>видов,</w:t>
      </w:r>
      <w:r>
        <w:rPr>
          <w:spacing w:val="1"/>
        </w:rPr>
        <w:t xml:space="preserve"> </w:t>
      </w:r>
      <w:r>
        <w:t>их</w:t>
      </w:r>
      <w:r>
        <w:rPr>
          <w:spacing w:val="1"/>
        </w:rPr>
        <w:t xml:space="preserve"> </w:t>
      </w:r>
      <w:r>
        <w:t>функциональный</w:t>
      </w:r>
      <w:r>
        <w:rPr>
          <w:spacing w:val="1"/>
        </w:rPr>
        <w:t xml:space="preserve"> </w:t>
      </w:r>
      <w:r>
        <w:t>смысл</w:t>
      </w:r>
      <w:r>
        <w:rPr>
          <w:spacing w:val="1"/>
        </w:rPr>
        <w:t xml:space="preserve"> </w:t>
      </w:r>
      <w:r>
        <w:t>и</w:t>
      </w:r>
      <w:r>
        <w:rPr>
          <w:spacing w:val="1"/>
        </w:rPr>
        <w:t xml:space="preserve"> </w:t>
      </w:r>
      <w:r>
        <w:t>направленность</w:t>
      </w:r>
      <w:r>
        <w:rPr>
          <w:spacing w:val="-4"/>
        </w:rPr>
        <w:t xml:space="preserve"> </w:t>
      </w:r>
      <w:r>
        <w:t>действий.</w:t>
      </w:r>
    </w:p>
    <w:p w:rsidR="00E767C0" w:rsidRDefault="00A56CA5">
      <w:pPr>
        <w:pStyle w:val="a4"/>
        <w:spacing w:line="315" w:lineRule="exact"/>
        <w:ind w:firstLine="0"/>
      </w:pPr>
      <w:r>
        <w:rPr>
          <w:spacing w:val="-1"/>
        </w:rPr>
        <w:t>Модуль</w:t>
      </w:r>
      <w:r>
        <w:rPr>
          <w:spacing w:val="-15"/>
        </w:rPr>
        <w:t xml:space="preserve"> </w:t>
      </w:r>
      <w:r>
        <w:t>«Спортивная</w:t>
      </w:r>
      <w:r>
        <w:rPr>
          <w:spacing w:val="-16"/>
        </w:rPr>
        <w:t xml:space="preserve"> </w:t>
      </w:r>
      <w:r>
        <w:t>борьба».</w:t>
      </w:r>
    </w:p>
    <w:p w:rsidR="00E767C0" w:rsidRDefault="00A56CA5">
      <w:pPr>
        <w:pStyle w:val="a4"/>
        <w:spacing w:before="181"/>
        <w:ind w:firstLine="0"/>
      </w:pPr>
      <w:r>
        <w:rPr>
          <w:spacing w:val="-1"/>
        </w:rPr>
        <w:t>Пояснительная</w:t>
      </w:r>
      <w:r>
        <w:rPr>
          <w:spacing w:val="-11"/>
        </w:rPr>
        <w:t xml:space="preserve"> </w:t>
      </w:r>
      <w:r>
        <w:t>записка</w:t>
      </w:r>
      <w:r>
        <w:rPr>
          <w:spacing w:val="-15"/>
        </w:rPr>
        <w:t xml:space="preserve"> </w:t>
      </w:r>
      <w:r>
        <w:t>модуля</w:t>
      </w:r>
      <w:r>
        <w:rPr>
          <w:spacing w:val="-11"/>
        </w:rPr>
        <w:t xml:space="preserve"> </w:t>
      </w:r>
      <w:r>
        <w:t>«Спортивная</w:t>
      </w:r>
      <w:r>
        <w:rPr>
          <w:spacing w:val="-15"/>
        </w:rPr>
        <w:t xml:space="preserve"> </w:t>
      </w:r>
      <w:r>
        <w:t>борьба».</w:t>
      </w:r>
    </w:p>
    <w:p w:rsidR="00E767C0" w:rsidRDefault="00A56CA5">
      <w:pPr>
        <w:pStyle w:val="a4"/>
        <w:spacing w:before="187" w:line="276" w:lineRule="auto"/>
        <w:ind w:left="721" w:right="277" w:firstLine="225"/>
      </w:pPr>
      <w:r>
        <w:rPr>
          <w:w w:val="95"/>
        </w:rPr>
        <w:t>Модуль</w:t>
      </w:r>
      <w:r>
        <w:rPr>
          <w:spacing w:val="1"/>
          <w:w w:val="95"/>
        </w:rPr>
        <w:t xml:space="preserve"> </w:t>
      </w:r>
      <w:r>
        <w:rPr>
          <w:w w:val="95"/>
        </w:rPr>
        <w:t>«Спортивная</w:t>
      </w:r>
      <w:r>
        <w:rPr>
          <w:spacing w:val="1"/>
          <w:w w:val="95"/>
        </w:rPr>
        <w:t xml:space="preserve"> </w:t>
      </w:r>
      <w:r>
        <w:rPr>
          <w:w w:val="95"/>
        </w:rPr>
        <w:t>борьба»</w:t>
      </w:r>
      <w:r>
        <w:rPr>
          <w:spacing w:val="1"/>
          <w:w w:val="95"/>
        </w:rPr>
        <w:t xml:space="preserve"> </w:t>
      </w:r>
      <w:r>
        <w:rPr>
          <w:w w:val="95"/>
        </w:rPr>
        <w:t>(далее</w:t>
      </w:r>
      <w:r>
        <w:rPr>
          <w:spacing w:val="1"/>
          <w:w w:val="95"/>
        </w:rPr>
        <w:t xml:space="preserve"> </w:t>
      </w:r>
      <w:r>
        <w:rPr>
          <w:w w:val="95"/>
        </w:rPr>
        <w:t>–</w:t>
      </w:r>
      <w:r>
        <w:rPr>
          <w:spacing w:val="1"/>
          <w:w w:val="95"/>
        </w:rPr>
        <w:t xml:space="preserve"> </w:t>
      </w:r>
      <w:r>
        <w:rPr>
          <w:w w:val="95"/>
        </w:rPr>
        <w:t>модуль</w:t>
      </w:r>
      <w:r>
        <w:rPr>
          <w:spacing w:val="1"/>
          <w:w w:val="95"/>
        </w:rPr>
        <w:t xml:space="preserve"> </w:t>
      </w:r>
      <w:r>
        <w:rPr>
          <w:w w:val="95"/>
        </w:rPr>
        <w:t>по</w:t>
      </w:r>
      <w:r>
        <w:rPr>
          <w:spacing w:val="1"/>
          <w:w w:val="95"/>
        </w:rPr>
        <w:t xml:space="preserve"> </w:t>
      </w:r>
      <w:r>
        <w:rPr>
          <w:w w:val="95"/>
        </w:rPr>
        <w:t>спортивной</w:t>
      </w:r>
      <w:r>
        <w:rPr>
          <w:spacing w:val="1"/>
          <w:w w:val="95"/>
        </w:rPr>
        <w:t xml:space="preserve"> </w:t>
      </w:r>
      <w:r>
        <w:rPr>
          <w:w w:val="95"/>
        </w:rPr>
        <w:t>борьбе, спортивная</w:t>
      </w:r>
      <w:r>
        <w:rPr>
          <w:spacing w:val="1"/>
          <w:w w:val="95"/>
        </w:rPr>
        <w:t xml:space="preserve"> </w:t>
      </w:r>
      <w:r>
        <w:t>борьба)</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образования</w:t>
      </w:r>
      <w:r>
        <w:rPr>
          <w:spacing w:val="1"/>
        </w:rPr>
        <w:t xml:space="preserve"> </w:t>
      </w:r>
      <w:r>
        <w:t>разработан</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w:t>
      </w:r>
      <w:r>
        <w:rPr>
          <w:spacing w:val="1"/>
        </w:rPr>
        <w:t xml:space="preserve"> </w:t>
      </w:r>
      <w:r>
        <w:t>помощи</w:t>
      </w:r>
      <w:r>
        <w:rPr>
          <w:spacing w:val="1"/>
        </w:rPr>
        <w:t xml:space="preserve"> </w:t>
      </w:r>
      <w:r>
        <w:t>учителю</w:t>
      </w:r>
      <w:r>
        <w:rPr>
          <w:spacing w:val="1"/>
        </w:rPr>
        <w:t xml:space="preserve"> </w:t>
      </w:r>
      <w:r>
        <w:t>физической</w:t>
      </w:r>
      <w:r>
        <w:rPr>
          <w:spacing w:val="1"/>
        </w:rPr>
        <w:t xml:space="preserve"> </w:t>
      </w:r>
      <w:r>
        <w:t>культуры</w:t>
      </w:r>
      <w:r>
        <w:rPr>
          <w:spacing w:val="1"/>
        </w:rPr>
        <w:t xml:space="preserve"> </w:t>
      </w:r>
      <w:r>
        <w:t>в</w:t>
      </w:r>
      <w:r>
        <w:rPr>
          <w:spacing w:val="1"/>
        </w:rPr>
        <w:t xml:space="preserve"> </w:t>
      </w:r>
      <w:r>
        <w:t>создании</w:t>
      </w:r>
      <w:r>
        <w:rPr>
          <w:spacing w:val="1"/>
        </w:rPr>
        <w:t xml:space="preserve"> </w:t>
      </w:r>
      <w:r>
        <w:t>рабочей</w:t>
      </w:r>
      <w:r>
        <w:rPr>
          <w:spacing w:val="1"/>
        </w:rPr>
        <w:t xml:space="preserve"> </w:t>
      </w:r>
      <w:r>
        <w:t>программы по учебному предмету «Физическая культура» с учётом современных</w:t>
      </w:r>
      <w:r>
        <w:rPr>
          <w:spacing w:val="1"/>
        </w:rPr>
        <w:t xml:space="preserve"> </w:t>
      </w:r>
      <w:r>
        <w:t>тенденций</w:t>
      </w:r>
      <w:r>
        <w:rPr>
          <w:spacing w:val="1"/>
        </w:rPr>
        <w:t xml:space="preserve"> </w:t>
      </w:r>
      <w:r>
        <w:t>в</w:t>
      </w:r>
      <w:r>
        <w:rPr>
          <w:spacing w:val="1"/>
        </w:rPr>
        <w:t xml:space="preserve"> </w:t>
      </w:r>
      <w:r>
        <w:t>системе</w:t>
      </w:r>
      <w:r>
        <w:rPr>
          <w:spacing w:val="1"/>
        </w:rPr>
        <w:t xml:space="preserve"> </w:t>
      </w:r>
      <w:r>
        <w:t>образования</w:t>
      </w:r>
      <w:r>
        <w:rPr>
          <w:spacing w:val="1"/>
        </w:rPr>
        <w:t xml:space="preserve"> </w:t>
      </w:r>
      <w:r>
        <w:t>и</w:t>
      </w:r>
      <w:r>
        <w:rPr>
          <w:spacing w:val="1"/>
        </w:rPr>
        <w:t xml:space="preserve"> </w:t>
      </w:r>
      <w:r>
        <w:t>использования</w:t>
      </w:r>
      <w:r>
        <w:rPr>
          <w:spacing w:val="1"/>
        </w:rPr>
        <w:t xml:space="preserve"> </w:t>
      </w:r>
      <w:r>
        <w:t>спортивно-ориентированных</w:t>
      </w:r>
      <w:r>
        <w:rPr>
          <w:spacing w:val="1"/>
        </w:rPr>
        <w:t xml:space="preserve"> </w:t>
      </w:r>
      <w:r>
        <w:t>форм,</w:t>
      </w:r>
      <w:r>
        <w:rPr>
          <w:spacing w:val="2"/>
        </w:rPr>
        <w:t xml:space="preserve"> </w:t>
      </w:r>
      <w:r>
        <w:t>средств</w:t>
      </w:r>
      <w:r>
        <w:rPr>
          <w:spacing w:val="-1"/>
        </w:rPr>
        <w:t xml:space="preserve"> </w:t>
      </w:r>
      <w:r>
        <w:t>и</w:t>
      </w:r>
      <w:r>
        <w:rPr>
          <w:spacing w:val="4"/>
        </w:rPr>
        <w:t xml:space="preserve"> </w:t>
      </w:r>
      <w:r>
        <w:t>методов</w:t>
      </w:r>
      <w:r>
        <w:rPr>
          <w:spacing w:val="-5"/>
        </w:rPr>
        <w:t xml:space="preserve"> </w:t>
      </w:r>
      <w:r>
        <w:t>обучения</w:t>
      </w:r>
      <w:r>
        <w:rPr>
          <w:spacing w:val="1"/>
        </w:rPr>
        <w:t xml:space="preserve"> </w:t>
      </w:r>
      <w:r>
        <w:t>по различным</w:t>
      </w:r>
      <w:r>
        <w:rPr>
          <w:spacing w:val="5"/>
        </w:rPr>
        <w:t xml:space="preserve"> </w:t>
      </w:r>
      <w:r>
        <w:t>видам</w:t>
      </w:r>
      <w:r>
        <w:rPr>
          <w:spacing w:val="2"/>
        </w:rPr>
        <w:t xml:space="preserve"> </w:t>
      </w:r>
      <w:r>
        <w:t>спорта.</w:t>
      </w:r>
    </w:p>
    <w:p w:rsidR="00E767C0" w:rsidRDefault="00A56CA5">
      <w:pPr>
        <w:pStyle w:val="a4"/>
        <w:spacing w:before="2" w:line="276" w:lineRule="auto"/>
        <w:ind w:left="673" w:right="276"/>
      </w:pPr>
      <w:r>
        <w:t>Спортивная борьба является эффективным средством физического воспитания</w:t>
      </w:r>
      <w:r>
        <w:rPr>
          <w:spacing w:val="-67"/>
        </w:rPr>
        <w:t xml:space="preserve"> </w:t>
      </w:r>
      <w:r>
        <w:t>и</w:t>
      </w:r>
      <w:r>
        <w:rPr>
          <w:spacing w:val="1"/>
        </w:rPr>
        <w:t xml:space="preserve"> </w:t>
      </w:r>
      <w:r>
        <w:t>содействует</w:t>
      </w:r>
      <w:r>
        <w:rPr>
          <w:spacing w:val="1"/>
        </w:rPr>
        <w:t xml:space="preserve"> </w:t>
      </w:r>
      <w:r>
        <w:t>всестороннему</w:t>
      </w:r>
      <w:r>
        <w:rPr>
          <w:spacing w:val="1"/>
        </w:rPr>
        <w:t xml:space="preserve"> </w:t>
      </w:r>
      <w:r>
        <w:t>физическому,</w:t>
      </w:r>
      <w:r>
        <w:rPr>
          <w:spacing w:val="1"/>
        </w:rPr>
        <w:t xml:space="preserve"> </w:t>
      </w:r>
      <w:r>
        <w:t>интеллектуальному,</w:t>
      </w:r>
      <w:r>
        <w:rPr>
          <w:spacing w:val="1"/>
        </w:rPr>
        <w:t xml:space="preserve"> </w:t>
      </w:r>
      <w:r>
        <w:t>нравственному</w:t>
      </w:r>
      <w:r>
        <w:rPr>
          <w:spacing w:val="1"/>
        </w:rPr>
        <w:t xml:space="preserve"> </w:t>
      </w:r>
      <w:r>
        <w:t>развитию</w:t>
      </w:r>
      <w:r>
        <w:rPr>
          <w:spacing w:val="1"/>
        </w:rPr>
        <w:t xml:space="preserve"> </w:t>
      </w:r>
      <w:r>
        <w:t>обучающихся,</w:t>
      </w:r>
      <w:r>
        <w:rPr>
          <w:spacing w:val="1"/>
        </w:rPr>
        <w:t xml:space="preserve"> </w:t>
      </w:r>
      <w:r>
        <w:t>укреплению</w:t>
      </w:r>
      <w:r>
        <w:rPr>
          <w:spacing w:val="1"/>
        </w:rPr>
        <w:t xml:space="preserve"> </w:t>
      </w:r>
      <w:r>
        <w:t>здоровья,</w:t>
      </w:r>
      <w:r>
        <w:rPr>
          <w:spacing w:val="1"/>
        </w:rPr>
        <w:t xml:space="preserve"> </w:t>
      </w:r>
      <w:r>
        <w:t>привлечению</w:t>
      </w:r>
      <w:r>
        <w:rPr>
          <w:spacing w:val="1"/>
        </w:rPr>
        <w:t xml:space="preserve"> </w:t>
      </w:r>
      <w:r>
        <w:t>обучающихсяк</w:t>
      </w:r>
      <w:r>
        <w:rPr>
          <w:spacing w:val="1"/>
        </w:rPr>
        <w:t xml:space="preserve"> </w:t>
      </w:r>
      <w:r>
        <w:t>систематическим</w:t>
      </w:r>
      <w:r>
        <w:rPr>
          <w:spacing w:val="1"/>
        </w:rPr>
        <w:t xml:space="preserve"> </w:t>
      </w:r>
      <w:r>
        <w:t>занятиям</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спортом,</w:t>
      </w:r>
      <w:r>
        <w:rPr>
          <w:spacing w:val="1"/>
        </w:rPr>
        <w:t xml:space="preserve"> </w:t>
      </w:r>
      <w:r>
        <w:t>их</w:t>
      </w:r>
      <w:r>
        <w:rPr>
          <w:spacing w:val="1"/>
        </w:rPr>
        <w:t xml:space="preserve"> </w:t>
      </w:r>
      <w:r>
        <w:t>личностному</w:t>
      </w:r>
      <w:r>
        <w:rPr>
          <w:spacing w:val="1"/>
        </w:rPr>
        <w:t xml:space="preserve"> </w:t>
      </w:r>
      <w:r>
        <w:t>и</w:t>
      </w:r>
      <w:r>
        <w:rPr>
          <w:spacing w:val="-67"/>
        </w:rPr>
        <w:t xml:space="preserve"> </w:t>
      </w:r>
      <w:r>
        <w:t>профессиональному</w:t>
      </w:r>
      <w:r>
        <w:rPr>
          <w:spacing w:val="-6"/>
        </w:rPr>
        <w:t xml:space="preserve"> </w:t>
      </w:r>
      <w:r>
        <w:t>самоопределению.</w:t>
      </w:r>
    </w:p>
    <w:p w:rsidR="00E767C0" w:rsidRDefault="00A56CA5">
      <w:pPr>
        <w:pStyle w:val="a4"/>
        <w:spacing w:before="1" w:line="276" w:lineRule="auto"/>
        <w:ind w:left="673" w:right="276" w:firstLine="706"/>
      </w:pPr>
      <w:r>
        <w:t>Спортивная</w:t>
      </w:r>
      <w:r>
        <w:rPr>
          <w:spacing w:val="1"/>
        </w:rPr>
        <w:t xml:space="preserve"> </w:t>
      </w:r>
      <w:r>
        <w:t>борьба</w:t>
      </w:r>
      <w:r>
        <w:rPr>
          <w:spacing w:val="1"/>
        </w:rPr>
        <w:t xml:space="preserve"> </w:t>
      </w:r>
      <w:r>
        <w:t>представляет</w:t>
      </w:r>
      <w:r>
        <w:rPr>
          <w:spacing w:val="1"/>
        </w:rPr>
        <w:t xml:space="preserve"> </w:t>
      </w:r>
      <w:r>
        <w:t>собой</w:t>
      </w:r>
      <w:r>
        <w:rPr>
          <w:spacing w:val="1"/>
        </w:rPr>
        <w:t xml:space="preserve"> </w:t>
      </w:r>
      <w:r>
        <w:t>целостную</w:t>
      </w:r>
      <w:r>
        <w:rPr>
          <w:spacing w:val="1"/>
        </w:rPr>
        <w:t xml:space="preserve"> </w:t>
      </w:r>
      <w:r>
        <w:t>систему</w:t>
      </w:r>
      <w:r>
        <w:rPr>
          <w:spacing w:val="1"/>
        </w:rPr>
        <w:t xml:space="preserve"> </w:t>
      </w:r>
      <w:r>
        <w:t>физического</w:t>
      </w:r>
      <w:r>
        <w:rPr>
          <w:spacing w:val="1"/>
        </w:rPr>
        <w:t xml:space="preserve"> </w:t>
      </w:r>
      <w:r>
        <w:t>воспитания</w:t>
      </w:r>
      <w:r>
        <w:rPr>
          <w:spacing w:val="1"/>
        </w:rPr>
        <w:t xml:space="preserve"> </w:t>
      </w:r>
      <w:r>
        <w:t>и</w:t>
      </w:r>
      <w:r>
        <w:rPr>
          <w:spacing w:val="1"/>
        </w:rPr>
        <w:t xml:space="preserve"> </w:t>
      </w:r>
      <w:r>
        <w:t>включает</w:t>
      </w:r>
      <w:r>
        <w:rPr>
          <w:spacing w:val="1"/>
        </w:rPr>
        <w:t xml:space="preserve"> </w:t>
      </w:r>
      <w:r>
        <w:t>всё</w:t>
      </w:r>
      <w:r>
        <w:rPr>
          <w:spacing w:val="1"/>
        </w:rPr>
        <w:t xml:space="preserve"> </w:t>
      </w:r>
      <w:r>
        <w:t>многообразие</w:t>
      </w:r>
      <w:r>
        <w:rPr>
          <w:spacing w:val="1"/>
        </w:rPr>
        <w:t xml:space="preserve"> </w:t>
      </w:r>
      <w:r>
        <w:t>двигательных</w:t>
      </w:r>
      <w:r>
        <w:rPr>
          <w:spacing w:val="1"/>
        </w:rPr>
        <w:t xml:space="preserve"> </w:t>
      </w:r>
      <w:r>
        <w:t>действий</w:t>
      </w:r>
      <w:r>
        <w:rPr>
          <w:spacing w:val="1"/>
        </w:rPr>
        <w:t xml:space="preserve"> </w:t>
      </w:r>
      <w:r>
        <w:t>свойственных</w:t>
      </w:r>
      <w:r>
        <w:rPr>
          <w:spacing w:val="1"/>
        </w:rPr>
        <w:t xml:space="preserve"> </w:t>
      </w:r>
      <w:r>
        <w:t>биомеханическими возможностям организма человека с использованием в учебном</w:t>
      </w:r>
      <w:r>
        <w:rPr>
          <w:spacing w:val="1"/>
        </w:rPr>
        <w:t xml:space="preserve"> </w:t>
      </w:r>
      <w:r>
        <w:t>процессе всего арсенала физических упражнений различной направленности, что</w:t>
      </w:r>
      <w:r>
        <w:rPr>
          <w:spacing w:val="1"/>
        </w:rPr>
        <w:t xml:space="preserve"> </w:t>
      </w:r>
      <w:r>
        <w:t>обеспечивает</w:t>
      </w:r>
      <w:r>
        <w:rPr>
          <w:spacing w:val="-7"/>
        </w:rPr>
        <w:t xml:space="preserve"> </w:t>
      </w:r>
      <w:r>
        <w:t>эффективное</w:t>
      </w:r>
      <w:r>
        <w:rPr>
          <w:spacing w:val="1"/>
        </w:rPr>
        <w:t xml:space="preserve"> </w:t>
      </w:r>
      <w:r>
        <w:t>развитие</w:t>
      </w:r>
      <w:r>
        <w:rPr>
          <w:spacing w:val="-6"/>
        </w:rPr>
        <w:t xml:space="preserve"> </w:t>
      </w:r>
      <w:r>
        <w:t>физических</w:t>
      </w:r>
      <w:r>
        <w:rPr>
          <w:spacing w:val="-10"/>
        </w:rPr>
        <w:t xml:space="preserve"> </w:t>
      </w:r>
      <w:r>
        <w:t>качеств</w:t>
      </w:r>
      <w:r>
        <w:rPr>
          <w:spacing w:val="-3"/>
        </w:rPr>
        <w:t xml:space="preserve"> </w:t>
      </w:r>
      <w:r>
        <w:t>и</w:t>
      </w:r>
      <w:r>
        <w:rPr>
          <w:spacing w:val="-7"/>
        </w:rPr>
        <w:t xml:space="preserve"> </w:t>
      </w:r>
      <w:r>
        <w:t>двигательных</w:t>
      </w:r>
      <w:r>
        <w:rPr>
          <w:spacing w:val="-10"/>
        </w:rPr>
        <w:t xml:space="preserve"> </w:t>
      </w:r>
      <w:r>
        <w:t>навыков.</w:t>
      </w:r>
    </w:p>
    <w:p w:rsidR="00E767C0" w:rsidRDefault="00A56CA5">
      <w:pPr>
        <w:pStyle w:val="a4"/>
        <w:spacing w:before="2" w:line="259" w:lineRule="auto"/>
        <w:ind w:right="277" w:firstLine="0"/>
      </w:pPr>
      <w:r>
        <w:t>Целью</w:t>
      </w:r>
      <w:r>
        <w:rPr>
          <w:spacing w:val="1"/>
        </w:rPr>
        <w:t xml:space="preserve"> </w:t>
      </w:r>
      <w:r>
        <w:t>изучение</w:t>
      </w:r>
      <w:r>
        <w:rPr>
          <w:spacing w:val="1"/>
        </w:rPr>
        <w:t xml:space="preserve"> </w:t>
      </w:r>
      <w:r>
        <w:t>модуля</w:t>
      </w:r>
      <w:r>
        <w:rPr>
          <w:spacing w:val="1"/>
        </w:rPr>
        <w:t xml:space="preserve"> </w:t>
      </w:r>
      <w:r>
        <w:t>«Спортивная</w:t>
      </w:r>
      <w:r>
        <w:rPr>
          <w:spacing w:val="1"/>
        </w:rPr>
        <w:t xml:space="preserve"> </w:t>
      </w:r>
      <w:r>
        <w:t>борьба»</w:t>
      </w:r>
      <w:r>
        <w:rPr>
          <w:spacing w:val="1"/>
        </w:rPr>
        <w:t xml:space="preserve"> </w:t>
      </w:r>
      <w:r>
        <w:t>является</w:t>
      </w:r>
      <w:r>
        <w:rPr>
          <w:spacing w:val="1"/>
        </w:rPr>
        <w:t xml:space="preserve"> </w:t>
      </w:r>
      <w:r>
        <w:t>формирование</w:t>
      </w:r>
      <w:r>
        <w:rPr>
          <w:spacing w:val="1"/>
        </w:rPr>
        <w:t xml:space="preserve"> </w:t>
      </w:r>
      <w:r>
        <w:t>у</w:t>
      </w:r>
      <w:r>
        <w:rPr>
          <w:spacing w:val="1"/>
        </w:rPr>
        <w:t xml:space="preserve"> </w:t>
      </w:r>
      <w:r>
        <w:t>обучающихся навыков общечеловеческой культуры и социального самоопределения,</w:t>
      </w:r>
      <w:r>
        <w:rPr>
          <w:spacing w:val="1"/>
        </w:rPr>
        <w:t xml:space="preserve"> </w:t>
      </w:r>
      <w:r>
        <w:t>устойчивой мотивации к сохранению и укреплению собственного здоровья, ведению</w:t>
      </w:r>
      <w:r>
        <w:rPr>
          <w:spacing w:val="1"/>
        </w:rPr>
        <w:t xml:space="preserve"> </w:t>
      </w:r>
      <w:r>
        <w:t>здорового</w:t>
      </w:r>
      <w:r>
        <w:rPr>
          <w:spacing w:val="-10"/>
        </w:rPr>
        <w:t xml:space="preserve"> </w:t>
      </w:r>
      <w:r>
        <w:t>и</w:t>
      </w:r>
      <w:r>
        <w:rPr>
          <w:spacing w:val="-10"/>
        </w:rPr>
        <w:t xml:space="preserve"> </w:t>
      </w:r>
      <w:r>
        <w:t>безопасного</w:t>
      </w:r>
      <w:r>
        <w:rPr>
          <w:spacing w:val="-10"/>
        </w:rPr>
        <w:t xml:space="preserve"> </w:t>
      </w:r>
      <w:r>
        <w:t>образа</w:t>
      </w:r>
      <w:r>
        <w:rPr>
          <w:spacing w:val="-9"/>
        </w:rPr>
        <w:t xml:space="preserve"> </w:t>
      </w:r>
      <w:r>
        <w:t>жизни</w:t>
      </w:r>
      <w:r>
        <w:rPr>
          <w:spacing w:val="-9"/>
        </w:rPr>
        <w:t xml:space="preserve"> </w:t>
      </w:r>
      <w:r>
        <w:t>через</w:t>
      </w:r>
      <w:r>
        <w:rPr>
          <w:spacing w:val="-10"/>
        </w:rPr>
        <w:t xml:space="preserve"> </w:t>
      </w:r>
      <w:r>
        <w:t>занятия</w:t>
      </w:r>
      <w:r>
        <w:rPr>
          <w:spacing w:val="-9"/>
        </w:rPr>
        <w:t xml:space="preserve"> </w:t>
      </w:r>
      <w:r>
        <w:t>физической</w:t>
      </w:r>
      <w:r>
        <w:rPr>
          <w:spacing w:val="2"/>
        </w:rPr>
        <w:t xml:space="preserve"> </w:t>
      </w:r>
      <w:r>
        <w:t>культурой</w:t>
      </w:r>
      <w:r>
        <w:rPr>
          <w:spacing w:val="-9"/>
        </w:rPr>
        <w:t xml:space="preserve"> </w:t>
      </w:r>
      <w:r>
        <w:t>и</w:t>
      </w:r>
      <w:r>
        <w:rPr>
          <w:spacing w:val="-13"/>
        </w:rPr>
        <w:t xml:space="preserve"> </w:t>
      </w:r>
      <w:r>
        <w:t>спортом</w:t>
      </w:r>
      <w:r>
        <w:rPr>
          <w:spacing w:val="-68"/>
        </w:rPr>
        <w:t xml:space="preserve"> </w:t>
      </w:r>
      <w:r>
        <w:t>с</w:t>
      </w:r>
      <w:r>
        <w:rPr>
          <w:spacing w:val="1"/>
        </w:rPr>
        <w:t xml:space="preserve"> </w:t>
      </w:r>
      <w:r>
        <w:t>использованием</w:t>
      </w:r>
      <w:r>
        <w:rPr>
          <w:spacing w:val="-2"/>
        </w:rPr>
        <w:t xml:space="preserve"> </w:t>
      </w:r>
      <w:r>
        <w:t>средств вида</w:t>
      </w:r>
      <w:r>
        <w:rPr>
          <w:spacing w:val="2"/>
        </w:rPr>
        <w:t xml:space="preserve"> </w:t>
      </w:r>
      <w:r>
        <w:t>спорта</w:t>
      </w:r>
      <w:r>
        <w:rPr>
          <w:spacing w:val="-2"/>
        </w:rPr>
        <w:t xml:space="preserve"> </w:t>
      </w:r>
      <w:r>
        <w:t>«спортивная</w:t>
      </w:r>
      <w:r>
        <w:rPr>
          <w:spacing w:val="-3"/>
        </w:rPr>
        <w:t xml:space="preserve"> </w:t>
      </w:r>
      <w:r>
        <w:t>борьба».</w:t>
      </w:r>
    </w:p>
    <w:p w:rsidR="00E767C0" w:rsidRDefault="00A56CA5">
      <w:pPr>
        <w:pStyle w:val="a4"/>
        <w:ind w:firstLine="0"/>
      </w:pPr>
      <w:r>
        <w:t>Задачами</w:t>
      </w:r>
      <w:r>
        <w:rPr>
          <w:spacing w:val="-16"/>
        </w:rPr>
        <w:t xml:space="preserve"> </w:t>
      </w:r>
      <w:r>
        <w:t>изучения</w:t>
      </w:r>
      <w:r>
        <w:rPr>
          <w:spacing w:val="-12"/>
        </w:rPr>
        <w:t xml:space="preserve"> </w:t>
      </w:r>
      <w:r>
        <w:t>модуля</w:t>
      </w:r>
      <w:r>
        <w:rPr>
          <w:spacing w:val="-10"/>
        </w:rPr>
        <w:t xml:space="preserve"> </w:t>
      </w:r>
      <w:r>
        <w:t>«Спортивная</w:t>
      </w:r>
      <w:r>
        <w:rPr>
          <w:spacing w:val="-14"/>
        </w:rPr>
        <w:t xml:space="preserve"> </w:t>
      </w:r>
      <w:r>
        <w:t>борьба»</w:t>
      </w:r>
      <w:r>
        <w:rPr>
          <w:spacing w:val="-17"/>
        </w:rPr>
        <w:t xml:space="preserve"> </w:t>
      </w:r>
      <w:r>
        <w:t>являются:</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line="276" w:lineRule="auto"/>
        <w:ind w:left="678" w:right="277" w:firstLine="225"/>
      </w:pPr>
      <w:r>
        <w:lastRenderedPageBreak/>
        <w:t>всестороннее гармоничное развитие детей, увеличение объёма их двигательной</w:t>
      </w:r>
      <w:r>
        <w:rPr>
          <w:spacing w:val="1"/>
        </w:rPr>
        <w:t xml:space="preserve"> </w:t>
      </w:r>
      <w:r>
        <w:t>активности;</w:t>
      </w:r>
    </w:p>
    <w:p w:rsidR="00E767C0" w:rsidRDefault="00A56CA5">
      <w:pPr>
        <w:pStyle w:val="a4"/>
        <w:spacing w:line="276" w:lineRule="auto"/>
        <w:ind w:left="721" w:right="292" w:firstLine="706"/>
      </w:pPr>
      <w:r>
        <w:t>формирование общих представлений о виде спорта «спортивная борьба», его</w:t>
      </w:r>
      <w:r>
        <w:rPr>
          <w:spacing w:val="1"/>
        </w:rPr>
        <w:t xml:space="preserve"> </w:t>
      </w:r>
      <w:r>
        <w:t>возможностях и значении в процессе укрепления здоровья, физическом развитии и</w:t>
      </w:r>
      <w:r>
        <w:rPr>
          <w:spacing w:val="1"/>
        </w:rPr>
        <w:t xml:space="preserve"> </w:t>
      </w:r>
      <w:r>
        <w:t>физической</w:t>
      </w:r>
      <w:r>
        <w:rPr>
          <w:spacing w:val="2"/>
        </w:rPr>
        <w:t xml:space="preserve"> </w:t>
      </w:r>
      <w:r>
        <w:t>подготовке</w:t>
      </w:r>
      <w:r>
        <w:rPr>
          <w:spacing w:val="4"/>
        </w:rPr>
        <w:t xml:space="preserve"> </w:t>
      </w:r>
      <w:r>
        <w:t>обучающихся;</w:t>
      </w:r>
    </w:p>
    <w:p w:rsidR="00E767C0" w:rsidRDefault="00A56CA5">
      <w:pPr>
        <w:pStyle w:val="a4"/>
        <w:spacing w:line="278" w:lineRule="auto"/>
        <w:ind w:left="678" w:right="271" w:firstLine="225"/>
      </w:pPr>
      <w:r>
        <w:t>развитие</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повышение</w:t>
      </w:r>
      <w:r>
        <w:rPr>
          <w:spacing w:val="1"/>
        </w:rPr>
        <w:t xml:space="preserve"> </w:t>
      </w:r>
      <w:r>
        <w:t>функциональных</w:t>
      </w:r>
      <w:r>
        <w:rPr>
          <w:spacing w:val="1"/>
        </w:rPr>
        <w:t xml:space="preserve"> </w:t>
      </w:r>
      <w:r>
        <w:t>возможностей</w:t>
      </w:r>
      <w:r>
        <w:rPr>
          <w:spacing w:val="1"/>
        </w:rPr>
        <w:t xml:space="preserve"> </w:t>
      </w:r>
      <w:r>
        <w:t>их</w:t>
      </w:r>
      <w:r>
        <w:rPr>
          <w:spacing w:val="1"/>
        </w:rPr>
        <w:t xml:space="preserve"> </w:t>
      </w:r>
      <w:r>
        <w:t>организма,</w:t>
      </w:r>
      <w:r>
        <w:rPr>
          <w:spacing w:val="1"/>
        </w:rPr>
        <w:t xml:space="preserve"> </w:t>
      </w:r>
      <w:r>
        <w:t>обеспечение</w:t>
      </w:r>
      <w:r>
        <w:rPr>
          <w:spacing w:val="1"/>
        </w:rPr>
        <w:t xml:space="preserve"> </w:t>
      </w:r>
      <w:r>
        <w:t>культуры</w:t>
      </w:r>
      <w:r>
        <w:rPr>
          <w:spacing w:val="1"/>
        </w:rPr>
        <w:t xml:space="preserve"> </w:t>
      </w:r>
      <w:r>
        <w:t>безопасного</w:t>
      </w:r>
      <w:r>
        <w:rPr>
          <w:spacing w:val="1"/>
        </w:rPr>
        <w:t xml:space="preserve"> </w:t>
      </w:r>
      <w:r>
        <w:t>поведения</w:t>
      </w:r>
      <w:r>
        <w:rPr>
          <w:spacing w:val="1"/>
        </w:rPr>
        <w:t xml:space="preserve"> </w:t>
      </w:r>
      <w:r>
        <w:t>на</w:t>
      </w:r>
      <w:r>
        <w:rPr>
          <w:spacing w:val="1"/>
        </w:rPr>
        <w:t xml:space="preserve"> </w:t>
      </w:r>
      <w:r>
        <w:t>занятиях</w:t>
      </w:r>
      <w:r>
        <w:rPr>
          <w:spacing w:val="-4"/>
        </w:rPr>
        <w:t xml:space="preserve"> </w:t>
      </w:r>
      <w:r>
        <w:t>по</w:t>
      </w:r>
      <w:r>
        <w:rPr>
          <w:spacing w:val="1"/>
        </w:rPr>
        <w:t xml:space="preserve"> </w:t>
      </w:r>
      <w:r>
        <w:t>спортивной</w:t>
      </w:r>
      <w:r>
        <w:rPr>
          <w:spacing w:val="1"/>
        </w:rPr>
        <w:t xml:space="preserve"> </w:t>
      </w:r>
      <w:r>
        <w:t>борьбе;</w:t>
      </w:r>
    </w:p>
    <w:p w:rsidR="00E767C0" w:rsidRDefault="00A56CA5">
      <w:pPr>
        <w:pStyle w:val="a4"/>
        <w:spacing w:line="276" w:lineRule="auto"/>
        <w:ind w:left="678" w:right="268" w:firstLine="225"/>
      </w:pPr>
      <w:r>
        <w:t>формирование</w:t>
      </w:r>
      <w:r>
        <w:rPr>
          <w:spacing w:val="1"/>
        </w:rPr>
        <w:t xml:space="preserve"> </w:t>
      </w:r>
      <w:r>
        <w:t>образовательного</w:t>
      </w:r>
      <w:r>
        <w:rPr>
          <w:spacing w:val="1"/>
        </w:rPr>
        <w:t xml:space="preserve"> </w:t>
      </w:r>
      <w:r>
        <w:t>и</w:t>
      </w:r>
      <w:r>
        <w:rPr>
          <w:spacing w:val="1"/>
        </w:rPr>
        <w:t xml:space="preserve"> </w:t>
      </w:r>
      <w:r>
        <w:t>культурного</w:t>
      </w:r>
      <w:r>
        <w:rPr>
          <w:spacing w:val="1"/>
        </w:rPr>
        <w:t xml:space="preserve"> </w:t>
      </w:r>
      <w:r>
        <w:t>фундамента</w:t>
      </w:r>
      <w:r>
        <w:rPr>
          <w:spacing w:val="1"/>
        </w:rPr>
        <w:t xml:space="preserve"> </w:t>
      </w:r>
      <w:r>
        <w:t>у</w:t>
      </w:r>
      <w:r>
        <w:rPr>
          <w:spacing w:val="1"/>
        </w:rPr>
        <w:t xml:space="preserve"> </w:t>
      </w:r>
      <w:r>
        <w:t>обучающегося</w:t>
      </w:r>
      <w:r>
        <w:rPr>
          <w:spacing w:val="1"/>
        </w:rPr>
        <w:t xml:space="preserve"> </w:t>
      </w:r>
      <w:r>
        <w:t>средствами</w:t>
      </w:r>
      <w:r>
        <w:rPr>
          <w:spacing w:val="1"/>
        </w:rPr>
        <w:t xml:space="preserve"> </w:t>
      </w:r>
      <w:r>
        <w:t>спортивной</w:t>
      </w:r>
      <w:r>
        <w:rPr>
          <w:spacing w:val="1"/>
        </w:rPr>
        <w:t xml:space="preserve"> </w:t>
      </w:r>
      <w:r>
        <w:t>борьбы,</w:t>
      </w:r>
      <w:r>
        <w:rPr>
          <w:spacing w:val="1"/>
        </w:rPr>
        <w:t xml:space="preserve"> </w:t>
      </w:r>
      <w:r>
        <w:t>и</w:t>
      </w:r>
      <w:r>
        <w:rPr>
          <w:spacing w:val="1"/>
        </w:rPr>
        <w:t xml:space="preserve"> </w:t>
      </w:r>
      <w:r>
        <w:t>создание</w:t>
      </w:r>
      <w:r>
        <w:rPr>
          <w:spacing w:val="1"/>
        </w:rPr>
        <w:t xml:space="preserve"> </w:t>
      </w:r>
      <w:r>
        <w:t>необходимых</w:t>
      </w:r>
      <w:r>
        <w:rPr>
          <w:spacing w:val="1"/>
        </w:rPr>
        <w:t xml:space="preserve"> </w:t>
      </w:r>
      <w:r>
        <w:t>предпосылок</w:t>
      </w:r>
      <w:r>
        <w:rPr>
          <w:spacing w:val="1"/>
        </w:rPr>
        <w:t xml:space="preserve"> </w:t>
      </w:r>
      <w:r>
        <w:t>для</w:t>
      </w:r>
      <w:r>
        <w:rPr>
          <w:spacing w:val="1"/>
        </w:rPr>
        <w:t xml:space="preserve"> </w:t>
      </w:r>
      <w:r>
        <w:t>его</w:t>
      </w:r>
      <w:r>
        <w:rPr>
          <w:spacing w:val="1"/>
        </w:rPr>
        <w:t xml:space="preserve"> </w:t>
      </w:r>
      <w:r>
        <w:t>самореализации;</w:t>
      </w:r>
    </w:p>
    <w:p w:rsidR="00E767C0" w:rsidRDefault="00A56CA5">
      <w:pPr>
        <w:pStyle w:val="a4"/>
        <w:spacing w:line="276" w:lineRule="auto"/>
        <w:ind w:left="678" w:right="278" w:firstLine="706"/>
      </w:pPr>
      <w:r>
        <w:t>формирование</w:t>
      </w:r>
      <w:r>
        <w:rPr>
          <w:spacing w:val="1"/>
        </w:rPr>
        <w:t xml:space="preserve"> </w:t>
      </w:r>
      <w:r>
        <w:t>культуры</w:t>
      </w:r>
      <w:r>
        <w:rPr>
          <w:spacing w:val="1"/>
        </w:rPr>
        <w:t xml:space="preserve"> </w:t>
      </w:r>
      <w:r>
        <w:t>движений,</w:t>
      </w:r>
      <w:r>
        <w:rPr>
          <w:spacing w:val="1"/>
        </w:rPr>
        <w:t xml:space="preserve"> </w:t>
      </w:r>
      <w:r>
        <w:t>обогащение</w:t>
      </w:r>
      <w:r>
        <w:rPr>
          <w:spacing w:val="1"/>
        </w:rPr>
        <w:t xml:space="preserve"> </w:t>
      </w:r>
      <w:r>
        <w:t>двигательного</w:t>
      </w:r>
      <w:r>
        <w:rPr>
          <w:spacing w:val="1"/>
        </w:rPr>
        <w:t xml:space="preserve"> </w:t>
      </w:r>
      <w:r>
        <w:t>опыта</w:t>
      </w:r>
      <w:r>
        <w:rPr>
          <w:spacing w:val="1"/>
        </w:rPr>
        <w:t xml:space="preserve"> </w:t>
      </w:r>
      <w:r>
        <w:t>физическими</w:t>
      </w:r>
      <w:r>
        <w:rPr>
          <w:spacing w:val="1"/>
        </w:rPr>
        <w:t xml:space="preserve"> </w:t>
      </w:r>
      <w:r>
        <w:t>упражнениями,</w:t>
      </w:r>
      <w:r>
        <w:rPr>
          <w:spacing w:val="1"/>
        </w:rPr>
        <w:t xml:space="preserve"> </w:t>
      </w:r>
      <w:r>
        <w:t>имеющими</w:t>
      </w:r>
      <w:r>
        <w:rPr>
          <w:spacing w:val="1"/>
        </w:rPr>
        <w:t xml:space="preserve"> </w:t>
      </w:r>
      <w:r>
        <w:t>общеразвивающую</w:t>
      </w:r>
      <w:r>
        <w:rPr>
          <w:spacing w:val="1"/>
        </w:rPr>
        <w:t xml:space="preserve"> </w:t>
      </w:r>
      <w:r>
        <w:t>и</w:t>
      </w:r>
      <w:r>
        <w:rPr>
          <w:spacing w:val="1"/>
        </w:rPr>
        <w:t xml:space="preserve"> </w:t>
      </w:r>
      <w:r>
        <w:t>корригирующую</w:t>
      </w:r>
      <w:r>
        <w:rPr>
          <w:spacing w:val="1"/>
        </w:rPr>
        <w:t xml:space="preserve"> </w:t>
      </w:r>
      <w:r>
        <w:t>направленность, техническими действиями и приёмами вида спорта «спортивная</w:t>
      </w:r>
      <w:r>
        <w:rPr>
          <w:spacing w:val="1"/>
        </w:rPr>
        <w:t xml:space="preserve"> </w:t>
      </w:r>
      <w:r>
        <w:t>борьба»;</w:t>
      </w:r>
    </w:p>
    <w:p w:rsidR="00E767C0" w:rsidRDefault="00A56CA5">
      <w:pPr>
        <w:pStyle w:val="a4"/>
        <w:spacing w:line="276" w:lineRule="auto"/>
        <w:ind w:left="721" w:right="281" w:firstLine="706"/>
      </w:pPr>
      <w:r>
        <w:t>воспитание</w:t>
      </w:r>
      <w:r>
        <w:rPr>
          <w:spacing w:val="1"/>
        </w:rPr>
        <w:t xml:space="preserve"> </w:t>
      </w:r>
      <w:r>
        <w:t>положительных</w:t>
      </w:r>
      <w:r>
        <w:rPr>
          <w:spacing w:val="1"/>
        </w:rPr>
        <w:t xml:space="preserve"> </w:t>
      </w:r>
      <w:r>
        <w:t>качеств</w:t>
      </w:r>
      <w:r>
        <w:rPr>
          <w:spacing w:val="1"/>
        </w:rPr>
        <w:t xml:space="preserve"> </w:t>
      </w:r>
      <w:r>
        <w:t>личности,</w:t>
      </w:r>
      <w:r>
        <w:rPr>
          <w:spacing w:val="1"/>
        </w:rPr>
        <w:t xml:space="preserve"> </w:t>
      </w:r>
      <w:r>
        <w:t>норм</w:t>
      </w:r>
      <w:r>
        <w:rPr>
          <w:spacing w:val="1"/>
        </w:rPr>
        <w:t xml:space="preserve"> </w:t>
      </w:r>
      <w:r>
        <w:t>коллективного</w:t>
      </w:r>
      <w:r>
        <w:rPr>
          <w:spacing w:val="1"/>
        </w:rPr>
        <w:t xml:space="preserve"> </w:t>
      </w:r>
      <w:r>
        <w:t>взаимодействия</w:t>
      </w:r>
      <w:r>
        <w:rPr>
          <w:spacing w:val="1"/>
        </w:rPr>
        <w:t xml:space="preserve"> </w:t>
      </w:r>
      <w:r>
        <w:t>и</w:t>
      </w:r>
      <w:r>
        <w:rPr>
          <w:spacing w:val="1"/>
        </w:rPr>
        <w:t xml:space="preserve"> </w:t>
      </w:r>
      <w:r>
        <w:t>сотрудничества</w:t>
      </w:r>
      <w:r>
        <w:rPr>
          <w:spacing w:val="1"/>
        </w:rPr>
        <w:t xml:space="preserve"> </w:t>
      </w:r>
      <w:r>
        <w:t>в</w:t>
      </w:r>
      <w:r>
        <w:rPr>
          <w:spacing w:val="1"/>
        </w:rPr>
        <w:t xml:space="preserve"> </w:t>
      </w:r>
      <w:r>
        <w:t>образовательной</w:t>
      </w:r>
      <w:r>
        <w:rPr>
          <w:spacing w:val="1"/>
        </w:rPr>
        <w:t xml:space="preserve"> </w:t>
      </w:r>
      <w:r>
        <w:t>и</w:t>
      </w:r>
      <w:r>
        <w:rPr>
          <w:spacing w:val="1"/>
        </w:rPr>
        <w:t xml:space="preserve"> </w:t>
      </w:r>
      <w:r>
        <w:t>соревновательной</w:t>
      </w:r>
      <w:r>
        <w:rPr>
          <w:spacing w:val="1"/>
        </w:rPr>
        <w:t xml:space="preserve"> </w:t>
      </w:r>
      <w:r>
        <w:t>деятельности;</w:t>
      </w:r>
    </w:p>
    <w:p w:rsidR="00E767C0" w:rsidRDefault="00A56CA5">
      <w:pPr>
        <w:pStyle w:val="a4"/>
        <w:spacing w:line="276" w:lineRule="auto"/>
        <w:ind w:left="673" w:right="277"/>
      </w:pPr>
      <w:r>
        <w:t>развитие положительной</w:t>
      </w:r>
      <w:r>
        <w:rPr>
          <w:spacing w:val="1"/>
        </w:rPr>
        <w:t xml:space="preserve"> </w:t>
      </w:r>
      <w:r>
        <w:t>мотивации</w:t>
      </w:r>
      <w:r>
        <w:rPr>
          <w:spacing w:val="1"/>
        </w:rPr>
        <w:t xml:space="preserve"> </w:t>
      </w:r>
      <w:r>
        <w:t>и</w:t>
      </w:r>
      <w:r>
        <w:rPr>
          <w:spacing w:val="1"/>
        </w:rPr>
        <w:t xml:space="preserve"> </w:t>
      </w:r>
      <w:r>
        <w:t>устойчивого</w:t>
      </w:r>
      <w:r>
        <w:rPr>
          <w:spacing w:val="1"/>
        </w:rPr>
        <w:t xml:space="preserve"> </w:t>
      </w:r>
      <w:r>
        <w:t>учебно-познавательного</w:t>
      </w:r>
      <w:r>
        <w:rPr>
          <w:spacing w:val="1"/>
        </w:rPr>
        <w:t xml:space="preserve"> </w:t>
      </w:r>
      <w:r>
        <w:t>интереса</w:t>
      </w:r>
      <w:r>
        <w:rPr>
          <w:spacing w:val="1"/>
        </w:rPr>
        <w:t xml:space="preserve"> </w:t>
      </w:r>
      <w:r>
        <w:t>к</w:t>
      </w:r>
      <w:r>
        <w:rPr>
          <w:spacing w:val="1"/>
        </w:rPr>
        <w:t xml:space="preserve"> </w:t>
      </w:r>
      <w:r>
        <w:t>предмету</w:t>
      </w:r>
      <w:r>
        <w:rPr>
          <w:spacing w:val="1"/>
        </w:rPr>
        <w:t xml:space="preserve"> </w:t>
      </w:r>
      <w:r>
        <w:t>«Физическая</w:t>
      </w:r>
      <w:r>
        <w:rPr>
          <w:spacing w:val="1"/>
        </w:rPr>
        <w:t xml:space="preserve"> </w:t>
      </w:r>
      <w:r>
        <w:t>культура»,</w:t>
      </w:r>
      <w:r>
        <w:rPr>
          <w:spacing w:val="1"/>
        </w:rPr>
        <w:t xml:space="preserve"> </w:t>
      </w:r>
      <w:r>
        <w:t>удовлетворение</w:t>
      </w:r>
      <w:r>
        <w:rPr>
          <w:spacing w:val="1"/>
        </w:rPr>
        <w:t xml:space="preserve"> </w:t>
      </w:r>
      <w:r>
        <w:t>индивидуальных</w:t>
      </w:r>
      <w:r>
        <w:rPr>
          <w:spacing w:val="1"/>
        </w:rPr>
        <w:t xml:space="preserve"> </w:t>
      </w:r>
      <w:r>
        <w:t>потребностей обучающихся в занятиях физической культурой и спортом средствами</w:t>
      </w:r>
      <w:r>
        <w:rPr>
          <w:spacing w:val="-67"/>
        </w:rPr>
        <w:t xml:space="preserve"> </w:t>
      </w:r>
      <w:r>
        <w:t>спортивной</w:t>
      </w:r>
      <w:r>
        <w:rPr>
          <w:spacing w:val="-4"/>
        </w:rPr>
        <w:t xml:space="preserve"> </w:t>
      </w:r>
      <w:r>
        <w:t>борьбы;</w:t>
      </w:r>
    </w:p>
    <w:p w:rsidR="00E767C0" w:rsidRDefault="00A56CA5">
      <w:pPr>
        <w:pStyle w:val="a4"/>
        <w:spacing w:line="276" w:lineRule="auto"/>
        <w:ind w:left="673" w:right="279"/>
      </w:pPr>
      <w:r>
        <w:t>популяризация</w:t>
      </w:r>
      <w:r>
        <w:rPr>
          <w:spacing w:val="1"/>
        </w:rPr>
        <w:t xml:space="preserve"> </w:t>
      </w:r>
      <w:r>
        <w:t>спортивной</w:t>
      </w:r>
      <w:r>
        <w:rPr>
          <w:spacing w:val="1"/>
        </w:rPr>
        <w:t xml:space="preserve"> </w:t>
      </w:r>
      <w:r>
        <w:t>борьбы</w:t>
      </w:r>
      <w:r>
        <w:rPr>
          <w:spacing w:val="1"/>
        </w:rPr>
        <w:t xml:space="preserve"> </w:t>
      </w:r>
      <w:r>
        <w:t>среди</w:t>
      </w:r>
      <w:r>
        <w:rPr>
          <w:spacing w:val="1"/>
        </w:rPr>
        <w:t xml:space="preserve"> </w:t>
      </w:r>
      <w:r>
        <w:t>подрастающего</w:t>
      </w:r>
      <w:r>
        <w:rPr>
          <w:spacing w:val="1"/>
        </w:rPr>
        <w:t xml:space="preserve"> </w:t>
      </w:r>
      <w:r>
        <w:t>поколения,</w:t>
      </w:r>
      <w:r>
        <w:rPr>
          <w:spacing w:val="1"/>
        </w:rPr>
        <w:t xml:space="preserve"> </w:t>
      </w:r>
      <w:r>
        <w:t>привлечение обучающихся,</w:t>
      </w:r>
      <w:r>
        <w:rPr>
          <w:spacing w:val="1"/>
        </w:rPr>
        <w:t xml:space="preserve"> </w:t>
      </w:r>
      <w:r>
        <w:t>проявляющих повышенный интерес и способности к</w:t>
      </w:r>
      <w:r>
        <w:rPr>
          <w:spacing w:val="1"/>
        </w:rPr>
        <w:t xml:space="preserve"> </w:t>
      </w:r>
      <w:r>
        <w:t>занятиям спортивной борьбой, в школьные спортивные клубы, секции, к участию в</w:t>
      </w:r>
      <w:r>
        <w:rPr>
          <w:spacing w:val="1"/>
        </w:rPr>
        <w:t xml:space="preserve"> </w:t>
      </w:r>
      <w:r>
        <w:t>соревнованиях;</w:t>
      </w:r>
    </w:p>
    <w:p w:rsidR="00E767C0" w:rsidRDefault="00A56CA5">
      <w:pPr>
        <w:pStyle w:val="a4"/>
        <w:spacing w:line="320" w:lineRule="exact"/>
        <w:ind w:left="1379" w:firstLine="0"/>
      </w:pPr>
      <w:r>
        <w:t>выявление,</w:t>
      </w:r>
      <w:r>
        <w:rPr>
          <w:spacing w:val="-6"/>
        </w:rPr>
        <w:t xml:space="preserve"> </w:t>
      </w:r>
      <w:r>
        <w:t>развитие</w:t>
      </w:r>
      <w:r>
        <w:rPr>
          <w:spacing w:val="-4"/>
        </w:rPr>
        <w:t xml:space="preserve"> </w:t>
      </w:r>
      <w:r>
        <w:t>и</w:t>
      </w:r>
      <w:r>
        <w:rPr>
          <w:spacing w:val="-5"/>
        </w:rPr>
        <w:t xml:space="preserve"> </w:t>
      </w:r>
      <w:r>
        <w:t>поддержка</w:t>
      </w:r>
      <w:r>
        <w:rPr>
          <w:spacing w:val="-2"/>
        </w:rPr>
        <w:t xml:space="preserve"> </w:t>
      </w:r>
      <w:r>
        <w:t>одарённых</w:t>
      </w:r>
      <w:r>
        <w:rPr>
          <w:spacing w:val="-13"/>
        </w:rPr>
        <w:t xml:space="preserve"> </w:t>
      </w:r>
      <w:r>
        <w:t>детей</w:t>
      </w:r>
      <w:r>
        <w:rPr>
          <w:spacing w:val="-3"/>
        </w:rPr>
        <w:t xml:space="preserve"> </w:t>
      </w:r>
      <w:r>
        <w:t>в</w:t>
      </w:r>
      <w:r>
        <w:rPr>
          <w:spacing w:val="-10"/>
        </w:rPr>
        <w:t xml:space="preserve"> </w:t>
      </w:r>
      <w:r>
        <w:t>области</w:t>
      </w:r>
      <w:r>
        <w:rPr>
          <w:spacing w:val="-4"/>
        </w:rPr>
        <w:t xml:space="preserve"> </w:t>
      </w:r>
      <w:r>
        <w:t>спорта.</w:t>
      </w:r>
    </w:p>
    <w:p w:rsidR="00E767C0" w:rsidRDefault="00A56CA5">
      <w:pPr>
        <w:pStyle w:val="a4"/>
        <w:spacing w:before="194"/>
        <w:ind w:firstLine="0"/>
        <w:jc w:val="left"/>
      </w:pPr>
      <w:r>
        <w:t>Место</w:t>
      </w:r>
      <w:r>
        <w:rPr>
          <w:spacing w:val="-12"/>
        </w:rPr>
        <w:t xml:space="preserve"> </w:t>
      </w:r>
      <w:r>
        <w:t>и</w:t>
      </w:r>
      <w:r>
        <w:rPr>
          <w:spacing w:val="-9"/>
        </w:rPr>
        <w:t xml:space="preserve"> </w:t>
      </w:r>
      <w:r>
        <w:t>роль</w:t>
      </w:r>
      <w:r>
        <w:rPr>
          <w:spacing w:val="-14"/>
        </w:rPr>
        <w:t xml:space="preserve"> </w:t>
      </w:r>
      <w:r>
        <w:t>модуля</w:t>
      </w:r>
      <w:r>
        <w:rPr>
          <w:spacing w:val="-9"/>
        </w:rPr>
        <w:t xml:space="preserve"> </w:t>
      </w:r>
      <w:r>
        <w:t>«Спортивная</w:t>
      </w:r>
      <w:r>
        <w:rPr>
          <w:spacing w:val="-8"/>
        </w:rPr>
        <w:t xml:space="preserve"> </w:t>
      </w:r>
      <w:r>
        <w:t>борьба».</w:t>
      </w:r>
    </w:p>
    <w:p w:rsidR="00E767C0" w:rsidRDefault="00A56CA5">
      <w:pPr>
        <w:pStyle w:val="a4"/>
        <w:spacing w:before="187" w:line="278" w:lineRule="auto"/>
        <w:ind w:left="673" w:right="279" w:firstLine="225"/>
      </w:pPr>
      <w:r>
        <w:t>Модуль</w:t>
      </w:r>
      <w:r>
        <w:rPr>
          <w:spacing w:val="1"/>
        </w:rPr>
        <w:t xml:space="preserve"> </w:t>
      </w:r>
      <w:r>
        <w:t>«Спортивная</w:t>
      </w:r>
      <w:r>
        <w:rPr>
          <w:spacing w:val="1"/>
        </w:rPr>
        <w:t xml:space="preserve"> </w:t>
      </w:r>
      <w:r>
        <w:t>борьба»</w:t>
      </w:r>
      <w:r>
        <w:rPr>
          <w:spacing w:val="1"/>
        </w:rPr>
        <w:t xml:space="preserve"> </w:t>
      </w:r>
      <w:r>
        <w:t>доступен</w:t>
      </w:r>
      <w:r>
        <w:rPr>
          <w:spacing w:val="1"/>
        </w:rPr>
        <w:t xml:space="preserve"> </w:t>
      </w:r>
      <w:r>
        <w:t>для</w:t>
      </w:r>
      <w:r>
        <w:rPr>
          <w:spacing w:val="1"/>
        </w:rPr>
        <w:t xml:space="preserve"> </w:t>
      </w:r>
      <w:r>
        <w:t>освоения</w:t>
      </w:r>
      <w:r>
        <w:rPr>
          <w:spacing w:val="1"/>
        </w:rPr>
        <w:t xml:space="preserve"> </w:t>
      </w:r>
      <w:r>
        <w:t>всем</w:t>
      </w:r>
      <w:r>
        <w:rPr>
          <w:spacing w:val="1"/>
        </w:rPr>
        <w:t xml:space="preserve"> </w:t>
      </w:r>
      <w:r>
        <w:t>обучающимся,</w:t>
      </w:r>
      <w:r>
        <w:rPr>
          <w:spacing w:val="1"/>
        </w:rPr>
        <w:t xml:space="preserve"> </w:t>
      </w:r>
      <w:r>
        <w:t>независимо</w:t>
      </w:r>
      <w:r>
        <w:rPr>
          <w:spacing w:val="42"/>
        </w:rPr>
        <w:t xml:space="preserve"> </w:t>
      </w:r>
      <w:r>
        <w:t>от</w:t>
      </w:r>
      <w:r>
        <w:rPr>
          <w:spacing w:val="40"/>
        </w:rPr>
        <w:t xml:space="preserve"> </w:t>
      </w:r>
      <w:r>
        <w:t>уровня</w:t>
      </w:r>
      <w:r>
        <w:rPr>
          <w:spacing w:val="43"/>
        </w:rPr>
        <w:t xml:space="preserve"> </w:t>
      </w:r>
      <w:r>
        <w:t>их</w:t>
      </w:r>
      <w:r>
        <w:rPr>
          <w:spacing w:val="38"/>
        </w:rPr>
        <w:t xml:space="preserve"> </w:t>
      </w:r>
      <w:r>
        <w:t>физического</w:t>
      </w:r>
      <w:r>
        <w:rPr>
          <w:spacing w:val="42"/>
        </w:rPr>
        <w:t xml:space="preserve"> </w:t>
      </w:r>
      <w:r>
        <w:t>развития</w:t>
      </w:r>
      <w:r>
        <w:rPr>
          <w:spacing w:val="43"/>
        </w:rPr>
        <w:t xml:space="preserve"> </w:t>
      </w:r>
      <w:r>
        <w:t>и</w:t>
      </w:r>
      <w:r>
        <w:rPr>
          <w:spacing w:val="42"/>
        </w:rPr>
        <w:t xml:space="preserve"> </w:t>
      </w:r>
      <w:r>
        <w:t>гендерных</w:t>
      </w:r>
      <w:r>
        <w:rPr>
          <w:spacing w:val="39"/>
        </w:rPr>
        <w:t xml:space="preserve"> </w:t>
      </w:r>
      <w:r>
        <w:t>особенностей</w:t>
      </w:r>
      <w:r>
        <w:rPr>
          <w:spacing w:val="43"/>
        </w:rPr>
        <w:t xml:space="preserve"> </w:t>
      </w:r>
      <w:r>
        <w:t>и</w:t>
      </w:r>
    </w:p>
    <w:p w:rsidR="00E767C0" w:rsidRDefault="00E767C0">
      <w:pPr>
        <w:spacing w:line="278"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83" w:firstLine="0"/>
      </w:pPr>
      <w:r>
        <w:lastRenderedPageBreak/>
        <w:t>расширяет спектр физкультурно-спортивных направлений в общеобразовательных</w:t>
      </w:r>
      <w:r>
        <w:rPr>
          <w:spacing w:val="1"/>
        </w:rPr>
        <w:t xml:space="preserve"> </w:t>
      </w:r>
      <w:r>
        <w:t>организациях.</w:t>
      </w:r>
    </w:p>
    <w:p w:rsidR="00E767C0" w:rsidRDefault="00A56CA5">
      <w:pPr>
        <w:pStyle w:val="a4"/>
        <w:spacing w:line="276" w:lineRule="auto"/>
        <w:ind w:left="678" w:right="284" w:firstLine="225"/>
      </w:pPr>
      <w:r>
        <w:t>Специфика</w:t>
      </w:r>
      <w:r>
        <w:rPr>
          <w:spacing w:val="1"/>
        </w:rPr>
        <w:t xml:space="preserve"> </w:t>
      </w:r>
      <w:r>
        <w:t>модуля</w:t>
      </w:r>
      <w:r>
        <w:rPr>
          <w:spacing w:val="1"/>
        </w:rPr>
        <w:t xml:space="preserve"> </w:t>
      </w:r>
      <w:r>
        <w:t>по</w:t>
      </w:r>
      <w:r>
        <w:rPr>
          <w:spacing w:val="1"/>
        </w:rPr>
        <w:t xml:space="preserve"> </w:t>
      </w:r>
      <w:r>
        <w:t>спортивной</w:t>
      </w:r>
      <w:r>
        <w:rPr>
          <w:spacing w:val="1"/>
        </w:rPr>
        <w:t xml:space="preserve"> </w:t>
      </w:r>
      <w:r>
        <w:t>борьбе</w:t>
      </w:r>
      <w:r>
        <w:rPr>
          <w:spacing w:val="1"/>
        </w:rPr>
        <w:t xml:space="preserve"> </w:t>
      </w:r>
      <w:r>
        <w:t>сочетается</w:t>
      </w:r>
      <w:r>
        <w:rPr>
          <w:spacing w:val="1"/>
        </w:rPr>
        <w:t xml:space="preserve"> </w:t>
      </w:r>
      <w:r>
        <w:t>практически</w:t>
      </w:r>
      <w:r>
        <w:rPr>
          <w:spacing w:val="1"/>
        </w:rPr>
        <w:t xml:space="preserve"> </w:t>
      </w:r>
      <w:r>
        <w:t>со</w:t>
      </w:r>
      <w:r>
        <w:rPr>
          <w:spacing w:val="1"/>
        </w:rPr>
        <w:t xml:space="preserve"> </w:t>
      </w:r>
      <w:r>
        <w:t>всеми</w:t>
      </w:r>
      <w:r>
        <w:rPr>
          <w:spacing w:val="1"/>
        </w:rPr>
        <w:t xml:space="preserve"> </w:t>
      </w:r>
      <w:r>
        <w:t>базовыми видами</w:t>
      </w:r>
      <w:r>
        <w:rPr>
          <w:spacing w:val="-1"/>
        </w:rPr>
        <w:t xml:space="preserve"> </w:t>
      </w:r>
      <w:r>
        <w:t>спорта (легкая атлетика,</w:t>
      </w:r>
      <w:r>
        <w:rPr>
          <w:spacing w:val="5"/>
        </w:rPr>
        <w:t xml:space="preserve"> </w:t>
      </w:r>
      <w:r>
        <w:t>гимнастика,</w:t>
      </w:r>
      <w:r>
        <w:rPr>
          <w:spacing w:val="-2"/>
        </w:rPr>
        <w:t xml:space="preserve"> </w:t>
      </w:r>
      <w:r>
        <w:t>спортивные</w:t>
      </w:r>
      <w:r>
        <w:rPr>
          <w:spacing w:val="1"/>
        </w:rPr>
        <w:t xml:space="preserve"> </w:t>
      </w:r>
      <w:r>
        <w:t>игры).</w:t>
      </w:r>
    </w:p>
    <w:p w:rsidR="00E767C0" w:rsidRDefault="00A56CA5">
      <w:pPr>
        <w:pStyle w:val="a4"/>
        <w:spacing w:line="276" w:lineRule="auto"/>
        <w:ind w:left="678" w:right="277" w:firstLine="225"/>
      </w:pPr>
      <w:r>
        <w:t>Интеграция</w:t>
      </w:r>
      <w:r>
        <w:rPr>
          <w:spacing w:val="1"/>
        </w:rPr>
        <w:t xml:space="preserve"> </w:t>
      </w:r>
      <w:r>
        <w:t>модуля</w:t>
      </w:r>
      <w:r>
        <w:rPr>
          <w:spacing w:val="1"/>
        </w:rPr>
        <w:t xml:space="preserve"> </w:t>
      </w:r>
      <w:r>
        <w:t>по</w:t>
      </w:r>
      <w:r>
        <w:rPr>
          <w:spacing w:val="1"/>
        </w:rPr>
        <w:t xml:space="preserve"> </w:t>
      </w:r>
      <w:r>
        <w:t>спортивной</w:t>
      </w:r>
      <w:r>
        <w:rPr>
          <w:spacing w:val="1"/>
        </w:rPr>
        <w:t xml:space="preserve"> </w:t>
      </w:r>
      <w:r>
        <w:t>борьбе</w:t>
      </w:r>
      <w:r>
        <w:rPr>
          <w:spacing w:val="1"/>
        </w:rPr>
        <w:t xml:space="preserve"> </w:t>
      </w:r>
      <w:r>
        <w:t>поможет</w:t>
      </w:r>
      <w:r>
        <w:rPr>
          <w:spacing w:val="1"/>
        </w:rPr>
        <w:t xml:space="preserve"> </w:t>
      </w:r>
      <w:r>
        <w:t>обучающимся</w:t>
      </w:r>
      <w:r>
        <w:rPr>
          <w:spacing w:val="1"/>
        </w:rPr>
        <w:t xml:space="preserve"> </w:t>
      </w:r>
      <w:r>
        <w:t>в</w:t>
      </w:r>
      <w:r>
        <w:rPr>
          <w:spacing w:val="1"/>
        </w:rPr>
        <w:t xml:space="preserve"> </w:t>
      </w:r>
      <w:r>
        <w:t>освоении</w:t>
      </w:r>
      <w:r>
        <w:rPr>
          <w:spacing w:val="1"/>
        </w:rPr>
        <w:t xml:space="preserve"> </w:t>
      </w:r>
      <w:r>
        <w:t>образовательных</w:t>
      </w:r>
      <w:r>
        <w:rPr>
          <w:spacing w:val="1"/>
        </w:rPr>
        <w:t xml:space="preserve"> </w:t>
      </w:r>
      <w:r>
        <w:t>программ</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дополнительного</w:t>
      </w:r>
      <w:r>
        <w:rPr>
          <w:spacing w:val="-67"/>
        </w:rPr>
        <w:t xml:space="preserve"> </w:t>
      </w:r>
      <w:r>
        <w:t>образования, деятельности школьных спортивных клубов, подготовке обучающихся</w:t>
      </w:r>
      <w:r>
        <w:rPr>
          <w:spacing w:val="1"/>
        </w:rPr>
        <w:t xml:space="preserve"> </w:t>
      </w:r>
      <w:r>
        <w:t>к сдаче</w:t>
      </w:r>
      <w:r>
        <w:rPr>
          <w:spacing w:val="3"/>
        </w:rPr>
        <w:t xml:space="preserve"> </w:t>
      </w:r>
      <w:r>
        <w:t>норм</w:t>
      </w:r>
      <w:r>
        <w:rPr>
          <w:spacing w:val="-2"/>
        </w:rPr>
        <w:t xml:space="preserve"> </w:t>
      </w:r>
      <w:r>
        <w:t>ГТО</w:t>
      </w:r>
      <w:r>
        <w:rPr>
          <w:spacing w:val="3"/>
        </w:rPr>
        <w:t xml:space="preserve"> </w:t>
      </w:r>
      <w:r>
        <w:t>и</w:t>
      </w:r>
      <w:r>
        <w:rPr>
          <w:spacing w:val="-4"/>
        </w:rPr>
        <w:t xml:space="preserve"> </w:t>
      </w:r>
      <w:r>
        <w:t>участии в</w:t>
      </w:r>
      <w:r>
        <w:rPr>
          <w:spacing w:val="-3"/>
        </w:rPr>
        <w:t xml:space="preserve"> </w:t>
      </w:r>
      <w:r>
        <w:t>спортивных</w:t>
      </w:r>
      <w:r>
        <w:rPr>
          <w:spacing w:val="-4"/>
        </w:rPr>
        <w:t xml:space="preserve"> </w:t>
      </w:r>
      <w:r>
        <w:t>соревнованиях.</w:t>
      </w:r>
    </w:p>
    <w:p w:rsidR="00E767C0" w:rsidRDefault="00A56CA5">
      <w:pPr>
        <w:pStyle w:val="a4"/>
        <w:spacing w:before="1"/>
        <w:ind w:firstLine="0"/>
      </w:pPr>
      <w:r>
        <w:t>Модуль</w:t>
      </w:r>
      <w:r>
        <w:rPr>
          <w:spacing w:val="-4"/>
        </w:rPr>
        <w:t xml:space="preserve"> </w:t>
      </w:r>
      <w:r>
        <w:t>«Спортивная</w:t>
      </w:r>
      <w:r>
        <w:rPr>
          <w:spacing w:val="-6"/>
        </w:rPr>
        <w:t xml:space="preserve"> </w:t>
      </w:r>
      <w:r>
        <w:t>борьба»</w:t>
      </w:r>
      <w:r>
        <w:rPr>
          <w:spacing w:val="-11"/>
        </w:rPr>
        <w:t xml:space="preserve"> </w:t>
      </w:r>
      <w:r>
        <w:t>может</w:t>
      </w:r>
      <w:r>
        <w:rPr>
          <w:spacing w:val="-8"/>
        </w:rPr>
        <w:t xml:space="preserve"> </w:t>
      </w:r>
      <w:r>
        <w:t>быть</w:t>
      </w:r>
      <w:r>
        <w:rPr>
          <w:spacing w:val="-9"/>
        </w:rPr>
        <w:t xml:space="preserve"> </w:t>
      </w:r>
      <w:r>
        <w:t>реализован</w:t>
      </w:r>
      <w:r>
        <w:rPr>
          <w:spacing w:val="-8"/>
        </w:rPr>
        <w:t xml:space="preserve"> </w:t>
      </w:r>
      <w:r>
        <w:t>в</w:t>
      </w:r>
      <w:r>
        <w:rPr>
          <w:spacing w:val="-8"/>
        </w:rPr>
        <w:t xml:space="preserve"> </w:t>
      </w:r>
      <w:r>
        <w:t>следующих</w:t>
      </w:r>
      <w:r>
        <w:rPr>
          <w:spacing w:val="-6"/>
        </w:rPr>
        <w:t xml:space="preserve"> </w:t>
      </w:r>
      <w:r>
        <w:t>вариантах:</w:t>
      </w:r>
    </w:p>
    <w:p w:rsidR="00E767C0" w:rsidRDefault="00A56CA5">
      <w:pPr>
        <w:pStyle w:val="a4"/>
        <w:spacing w:before="23" w:line="276" w:lineRule="auto"/>
        <w:ind w:left="678" w:right="272" w:firstLine="225"/>
      </w:pPr>
      <w:r>
        <w:t>при</w:t>
      </w:r>
      <w:r>
        <w:rPr>
          <w:spacing w:val="1"/>
        </w:rPr>
        <w:t xml:space="preserve"> </w:t>
      </w:r>
      <w:r>
        <w:t>самостоятельном</w:t>
      </w:r>
      <w:r>
        <w:rPr>
          <w:spacing w:val="1"/>
        </w:rPr>
        <w:t xml:space="preserve"> </w:t>
      </w:r>
      <w:r>
        <w:t>планировании</w:t>
      </w:r>
      <w:r>
        <w:rPr>
          <w:spacing w:val="1"/>
        </w:rPr>
        <w:t xml:space="preserve"> </w:t>
      </w:r>
      <w:r>
        <w:t>учителем</w:t>
      </w:r>
      <w:r>
        <w:rPr>
          <w:spacing w:val="1"/>
        </w:rPr>
        <w:t xml:space="preserve"> </w:t>
      </w:r>
      <w:r>
        <w:t>физической</w:t>
      </w:r>
      <w:r>
        <w:rPr>
          <w:spacing w:val="1"/>
        </w:rPr>
        <w:t xml:space="preserve"> </w:t>
      </w:r>
      <w:r>
        <w:t>культуры</w:t>
      </w:r>
      <w:r>
        <w:rPr>
          <w:spacing w:val="1"/>
        </w:rPr>
        <w:t xml:space="preserve"> </w:t>
      </w:r>
      <w:r>
        <w:t>процесса</w:t>
      </w:r>
      <w:r>
        <w:rPr>
          <w:spacing w:val="1"/>
        </w:rPr>
        <w:t xml:space="preserve"> </w:t>
      </w:r>
      <w:r>
        <w:t>освоения</w:t>
      </w:r>
      <w:r>
        <w:rPr>
          <w:spacing w:val="1"/>
        </w:rPr>
        <w:t xml:space="preserve"> </w:t>
      </w:r>
      <w:r>
        <w:t>обучающимися</w:t>
      </w:r>
      <w:r>
        <w:rPr>
          <w:spacing w:val="1"/>
        </w:rPr>
        <w:t xml:space="preserve"> </w:t>
      </w:r>
      <w:r>
        <w:t>учебного</w:t>
      </w:r>
      <w:r>
        <w:rPr>
          <w:spacing w:val="1"/>
        </w:rPr>
        <w:t xml:space="preserve"> </w:t>
      </w:r>
      <w:r>
        <w:t>материала</w:t>
      </w:r>
      <w:r>
        <w:rPr>
          <w:spacing w:val="1"/>
        </w:rPr>
        <w:t xml:space="preserve"> </w:t>
      </w:r>
      <w:r>
        <w:t>по</w:t>
      </w:r>
      <w:r>
        <w:rPr>
          <w:spacing w:val="1"/>
        </w:rPr>
        <w:t xml:space="preserve"> </w:t>
      </w:r>
      <w:r>
        <w:t>спортивной</w:t>
      </w:r>
      <w:r>
        <w:rPr>
          <w:spacing w:val="1"/>
        </w:rPr>
        <w:t xml:space="preserve"> </w:t>
      </w:r>
      <w:r>
        <w:t>борьбе</w:t>
      </w:r>
      <w:r>
        <w:rPr>
          <w:spacing w:val="1"/>
        </w:rPr>
        <w:t xml:space="preserve"> </w:t>
      </w:r>
      <w:r>
        <w:t>с</w:t>
      </w:r>
      <w:r>
        <w:rPr>
          <w:spacing w:val="1"/>
        </w:rPr>
        <w:t xml:space="preserve"> </w:t>
      </w:r>
      <w:r>
        <w:t>выбором</w:t>
      </w:r>
      <w:r>
        <w:rPr>
          <w:spacing w:val="1"/>
        </w:rPr>
        <w:t xml:space="preserve"> </w:t>
      </w:r>
      <w:r>
        <w:t>различных элементов борьбы, с учётом возраста и физической подготовленности</w:t>
      </w:r>
      <w:r>
        <w:rPr>
          <w:spacing w:val="1"/>
        </w:rPr>
        <w:t xml:space="preserve"> </w:t>
      </w:r>
      <w:r>
        <w:t>обучающихся;</w:t>
      </w:r>
    </w:p>
    <w:p w:rsidR="00E767C0" w:rsidRDefault="00A56CA5">
      <w:pPr>
        <w:pStyle w:val="a4"/>
        <w:spacing w:before="3" w:line="276" w:lineRule="auto"/>
        <w:ind w:left="721" w:right="276" w:firstLine="706"/>
      </w:pPr>
      <w:r>
        <w:t>в виде целостного последовательного учебного модуля, изучаемого за счёт</w:t>
      </w:r>
      <w:r>
        <w:rPr>
          <w:spacing w:val="1"/>
        </w:rPr>
        <w:t xml:space="preserve"> </w:t>
      </w:r>
      <w:r>
        <w:t>части учебного плана, формируемой участниками образовательных отношений из</w:t>
      </w:r>
      <w:r>
        <w:rPr>
          <w:spacing w:val="1"/>
        </w:rPr>
        <w:t xml:space="preserve"> </w:t>
      </w:r>
      <w:r>
        <w:t>перечня, предлагаемого образовательной организацией, включающей, в частности,</w:t>
      </w:r>
      <w:r>
        <w:rPr>
          <w:spacing w:val="1"/>
        </w:rPr>
        <w:t xml:space="preserve"> </w:t>
      </w:r>
      <w:r>
        <w:t>учебные модули по выбору обучающихся, родителей (законных 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предусматривающие</w:t>
      </w:r>
      <w:r>
        <w:rPr>
          <w:spacing w:val="-67"/>
        </w:rPr>
        <w:t xml:space="preserve"> </w:t>
      </w:r>
      <w:r>
        <w:t>удовлетворение различных интересов обучающихся (при организации и проведении</w:t>
      </w:r>
      <w:r>
        <w:rPr>
          <w:spacing w:val="-67"/>
        </w:rPr>
        <w:t xml:space="preserve"> </w:t>
      </w:r>
      <w:r>
        <w:t>уроков физической культуры с 3-х часовой недельной нагрузкой рекомендуемый</w:t>
      </w:r>
      <w:r>
        <w:rPr>
          <w:spacing w:val="1"/>
        </w:rPr>
        <w:t xml:space="preserve"> </w:t>
      </w:r>
      <w:r>
        <w:t>объём</w:t>
      </w:r>
      <w:r>
        <w:rPr>
          <w:spacing w:val="3"/>
        </w:rPr>
        <w:t xml:space="preserve"> </w:t>
      </w:r>
      <w:r>
        <w:t>в</w:t>
      </w:r>
      <w:r>
        <w:rPr>
          <w:spacing w:val="-6"/>
        </w:rPr>
        <w:t xml:space="preserve"> </w:t>
      </w:r>
      <w:r>
        <w:t>1 классе</w:t>
      </w:r>
      <w:r>
        <w:rPr>
          <w:spacing w:val="-1"/>
        </w:rPr>
        <w:t xml:space="preserve"> </w:t>
      </w:r>
      <w:r>
        <w:t>–</w:t>
      </w:r>
      <w:r>
        <w:rPr>
          <w:spacing w:val="2"/>
        </w:rPr>
        <w:t xml:space="preserve"> </w:t>
      </w:r>
      <w:r>
        <w:t>33 часа,</w:t>
      </w:r>
      <w:r>
        <w:rPr>
          <w:spacing w:val="4"/>
        </w:rPr>
        <w:t xml:space="preserve"> </w:t>
      </w:r>
      <w:r>
        <w:t>во</w:t>
      </w:r>
      <w:r>
        <w:rPr>
          <w:spacing w:val="1"/>
        </w:rPr>
        <w:t xml:space="preserve"> </w:t>
      </w:r>
      <w:r>
        <w:t>2,</w:t>
      </w:r>
      <w:r>
        <w:rPr>
          <w:spacing w:val="-2"/>
        </w:rPr>
        <w:t xml:space="preserve"> </w:t>
      </w:r>
      <w:r>
        <w:t>3,</w:t>
      </w:r>
      <w:r>
        <w:rPr>
          <w:spacing w:val="3"/>
        </w:rPr>
        <w:t xml:space="preserve"> </w:t>
      </w:r>
      <w:r>
        <w:t>4</w:t>
      </w:r>
      <w:r>
        <w:rPr>
          <w:spacing w:val="-3"/>
        </w:rPr>
        <w:t xml:space="preserve"> </w:t>
      </w:r>
      <w:r>
        <w:t>классах</w:t>
      </w:r>
      <w:r>
        <w:rPr>
          <w:spacing w:val="-2"/>
        </w:rPr>
        <w:t xml:space="preserve"> </w:t>
      </w:r>
      <w:r>
        <w:t>–</w:t>
      </w:r>
      <w:r>
        <w:rPr>
          <w:spacing w:val="1"/>
        </w:rPr>
        <w:t xml:space="preserve"> </w:t>
      </w:r>
      <w:r>
        <w:t>по 34 часа);</w:t>
      </w:r>
    </w:p>
    <w:p w:rsidR="00E767C0" w:rsidRDefault="00A56CA5">
      <w:pPr>
        <w:pStyle w:val="a4"/>
        <w:spacing w:line="276" w:lineRule="auto"/>
        <w:ind w:left="721" w:right="271" w:firstLine="225"/>
      </w:pPr>
      <w:r>
        <w:t>в виде дополнительных часов, выделяемых на спортивно-оздоровительнуюработу</w:t>
      </w:r>
      <w:r>
        <w:rPr>
          <w:spacing w:val="1"/>
        </w:rPr>
        <w:t xml:space="preserve"> </w:t>
      </w:r>
      <w:r>
        <w:t>с обучающимися</w:t>
      </w:r>
      <w:r>
        <w:rPr>
          <w:spacing w:val="1"/>
        </w:rPr>
        <w:t xml:space="preserve"> </w:t>
      </w:r>
      <w:r>
        <w:t>в рамках внеурочной</w:t>
      </w:r>
      <w:r>
        <w:rPr>
          <w:spacing w:val="1"/>
        </w:rPr>
        <w:t xml:space="preserve"> </w:t>
      </w:r>
      <w:r>
        <w:t>деятельности и</w:t>
      </w:r>
      <w:r>
        <w:rPr>
          <w:spacing w:val="1"/>
        </w:rPr>
        <w:t xml:space="preserve"> </w:t>
      </w:r>
      <w:r>
        <w:t>(или)</w:t>
      </w:r>
      <w:r>
        <w:rPr>
          <w:spacing w:val="1"/>
        </w:rPr>
        <w:t xml:space="preserve"> </w:t>
      </w:r>
      <w:r>
        <w:t>за счёт</w:t>
      </w:r>
      <w:r>
        <w:rPr>
          <w:spacing w:val="1"/>
        </w:rPr>
        <w:t xml:space="preserve"> </w:t>
      </w:r>
      <w:r>
        <w:t>посещения</w:t>
      </w:r>
      <w:r>
        <w:rPr>
          <w:spacing w:val="1"/>
        </w:rPr>
        <w:t xml:space="preserve"> </w:t>
      </w:r>
      <w:r>
        <w:t>обучающимися</w:t>
      </w:r>
      <w:r>
        <w:rPr>
          <w:spacing w:val="1"/>
        </w:rPr>
        <w:t xml:space="preserve"> </w:t>
      </w:r>
      <w:r>
        <w:t>спортивных</w:t>
      </w:r>
      <w:r>
        <w:rPr>
          <w:spacing w:val="1"/>
        </w:rPr>
        <w:t xml:space="preserve"> </w:t>
      </w:r>
      <w:r>
        <w:t>секций,</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включая</w:t>
      </w:r>
      <w:r>
        <w:rPr>
          <w:spacing w:val="1"/>
        </w:rPr>
        <w:t xml:space="preserve"> </w:t>
      </w:r>
      <w:r>
        <w:t>использование</w:t>
      </w:r>
      <w:r>
        <w:rPr>
          <w:spacing w:val="1"/>
        </w:rPr>
        <w:t xml:space="preserve"> </w:t>
      </w:r>
      <w:r>
        <w:t>учебных</w:t>
      </w:r>
      <w:r>
        <w:rPr>
          <w:spacing w:val="1"/>
        </w:rPr>
        <w:t xml:space="preserve"> </w:t>
      </w:r>
      <w:r>
        <w:t>модулей</w:t>
      </w:r>
      <w:r>
        <w:rPr>
          <w:spacing w:val="1"/>
        </w:rPr>
        <w:t xml:space="preserve"> </w:t>
      </w:r>
      <w:r>
        <w:t>по</w:t>
      </w:r>
      <w:r>
        <w:rPr>
          <w:spacing w:val="1"/>
        </w:rPr>
        <w:t xml:space="preserve"> </w:t>
      </w:r>
      <w:r>
        <w:t>видам</w:t>
      </w:r>
      <w:r>
        <w:rPr>
          <w:spacing w:val="1"/>
        </w:rPr>
        <w:t xml:space="preserve"> </w:t>
      </w:r>
      <w:r>
        <w:t>спорта</w:t>
      </w:r>
      <w:r>
        <w:rPr>
          <w:spacing w:val="1"/>
        </w:rPr>
        <w:t xml:space="preserve"> </w:t>
      </w:r>
      <w:r>
        <w:t>(рекомендуемый</w:t>
      </w:r>
      <w:r>
        <w:rPr>
          <w:spacing w:val="1"/>
        </w:rPr>
        <w:t xml:space="preserve"> </w:t>
      </w:r>
      <w:r>
        <w:t>объём</w:t>
      </w:r>
      <w:r>
        <w:rPr>
          <w:spacing w:val="1"/>
        </w:rPr>
        <w:t xml:space="preserve"> </w:t>
      </w:r>
      <w:r>
        <w:t>в</w:t>
      </w:r>
      <w:r>
        <w:rPr>
          <w:spacing w:val="70"/>
        </w:rPr>
        <w:t xml:space="preserve"> </w:t>
      </w:r>
      <w:r>
        <w:t>1</w:t>
      </w:r>
      <w:r>
        <w:rPr>
          <w:spacing w:val="1"/>
        </w:rPr>
        <w:t xml:space="preserve"> </w:t>
      </w:r>
      <w:r>
        <w:t>классе–</w:t>
      </w:r>
      <w:r>
        <w:rPr>
          <w:spacing w:val="1"/>
        </w:rPr>
        <w:t xml:space="preserve"> </w:t>
      </w:r>
      <w:r>
        <w:t>33 часа,</w:t>
      </w:r>
      <w:r>
        <w:rPr>
          <w:spacing w:val="1"/>
        </w:rPr>
        <w:t xml:space="preserve"> </w:t>
      </w:r>
      <w:r>
        <w:t>во</w:t>
      </w:r>
      <w:r>
        <w:rPr>
          <w:spacing w:val="1"/>
        </w:rPr>
        <w:t xml:space="preserve"> </w:t>
      </w:r>
      <w:r>
        <w:t>2,</w:t>
      </w:r>
      <w:r>
        <w:rPr>
          <w:spacing w:val="-1"/>
        </w:rPr>
        <w:t xml:space="preserve"> </w:t>
      </w:r>
      <w:r>
        <w:t>3,</w:t>
      </w:r>
      <w:r>
        <w:rPr>
          <w:spacing w:val="-2"/>
        </w:rPr>
        <w:t xml:space="preserve"> </w:t>
      </w:r>
      <w:r>
        <w:t>4</w:t>
      </w:r>
      <w:r>
        <w:rPr>
          <w:spacing w:val="-3"/>
        </w:rPr>
        <w:t xml:space="preserve"> </w:t>
      </w:r>
      <w:r>
        <w:t>классах</w:t>
      </w:r>
      <w:r>
        <w:rPr>
          <w:spacing w:val="-2"/>
        </w:rPr>
        <w:t xml:space="preserve"> </w:t>
      </w:r>
      <w:r>
        <w:t>–</w:t>
      </w:r>
      <w:r>
        <w:rPr>
          <w:spacing w:val="1"/>
        </w:rPr>
        <w:t xml:space="preserve"> </w:t>
      </w:r>
      <w:r>
        <w:t>по</w:t>
      </w:r>
      <w:r>
        <w:rPr>
          <w:spacing w:val="1"/>
        </w:rPr>
        <w:t xml:space="preserve"> </w:t>
      </w:r>
      <w:r>
        <w:t>34</w:t>
      </w:r>
      <w:r>
        <w:rPr>
          <w:spacing w:val="1"/>
        </w:rPr>
        <w:t xml:space="preserve"> </w:t>
      </w:r>
      <w:r>
        <w:t>часа).</w:t>
      </w:r>
    </w:p>
    <w:p w:rsidR="00E767C0" w:rsidRDefault="00A56CA5">
      <w:pPr>
        <w:pStyle w:val="a4"/>
        <w:spacing w:before="151" w:line="256" w:lineRule="auto"/>
        <w:ind w:right="4438" w:firstLine="0"/>
      </w:pPr>
      <w:r>
        <w:t>Содержание</w:t>
      </w:r>
      <w:r>
        <w:rPr>
          <w:spacing w:val="-13"/>
        </w:rPr>
        <w:t xml:space="preserve"> </w:t>
      </w:r>
      <w:r>
        <w:t>модуля</w:t>
      </w:r>
      <w:r>
        <w:rPr>
          <w:spacing w:val="-5"/>
        </w:rPr>
        <w:t xml:space="preserve"> </w:t>
      </w:r>
      <w:r>
        <w:t>«Спортивная</w:t>
      </w:r>
      <w:r>
        <w:rPr>
          <w:spacing w:val="-12"/>
        </w:rPr>
        <w:t xml:space="preserve"> </w:t>
      </w:r>
      <w:r>
        <w:t>борьба».Знания</w:t>
      </w:r>
      <w:r>
        <w:rPr>
          <w:spacing w:val="-12"/>
        </w:rPr>
        <w:t xml:space="preserve"> </w:t>
      </w:r>
      <w:r>
        <w:t>о</w:t>
      </w:r>
      <w:r>
        <w:rPr>
          <w:spacing w:val="-67"/>
        </w:rPr>
        <w:t xml:space="preserve"> </w:t>
      </w:r>
      <w:r>
        <w:t>спортивной борьбе.</w:t>
      </w:r>
    </w:p>
    <w:p w:rsidR="00E767C0" w:rsidRDefault="00A56CA5">
      <w:pPr>
        <w:pStyle w:val="a4"/>
        <w:spacing w:before="7"/>
        <w:ind w:left="1384" w:firstLine="0"/>
      </w:pPr>
      <w:r>
        <w:t>История</w:t>
      </w:r>
      <w:r>
        <w:rPr>
          <w:spacing w:val="-9"/>
        </w:rPr>
        <w:t xml:space="preserve"> </w:t>
      </w:r>
      <w:r>
        <w:t>зарождения</w:t>
      </w:r>
      <w:r>
        <w:rPr>
          <w:spacing w:val="-9"/>
        </w:rPr>
        <w:t xml:space="preserve"> </w:t>
      </w:r>
      <w:r>
        <w:t>и</w:t>
      </w:r>
      <w:r>
        <w:rPr>
          <w:spacing w:val="-10"/>
        </w:rPr>
        <w:t xml:space="preserve"> </w:t>
      </w:r>
      <w:r>
        <w:t>развития</w:t>
      </w:r>
      <w:r>
        <w:rPr>
          <w:spacing w:val="-5"/>
        </w:rPr>
        <w:t xml:space="preserve"> </w:t>
      </w:r>
      <w:r>
        <w:t>спортивной</w:t>
      </w:r>
      <w:r>
        <w:rPr>
          <w:spacing w:val="-10"/>
        </w:rPr>
        <w:t xml:space="preserve"> </w:t>
      </w:r>
      <w:r>
        <w:t>борьбы.</w:t>
      </w:r>
      <w:r>
        <w:rPr>
          <w:spacing w:val="-7"/>
        </w:rPr>
        <w:t xml:space="preserve"> </w:t>
      </w:r>
      <w:r>
        <w:t>Известные</w:t>
      </w:r>
      <w:r>
        <w:rPr>
          <w:spacing w:val="-9"/>
        </w:rPr>
        <w:t xml:space="preserve"> </w:t>
      </w:r>
      <w:r>
        <w:t>отечественные</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line="276" w:lineRule="auto"/>
        <w:ind w:left="678" w:hanging="5"/>
        <w:jc w:val="left"/>
      </w:pPr>
      <w:r>
        <w:lastRenderedPageBreak/>
        <w:t>борцы</w:t>
      </w:r>
      <w:r>
        <w:rPr>
          <w:spacing w:val="11"/>
        </w:rPr>
        <w:t xml:space="preserve"> </w:t>
      </w:r>
      <w:r>
        <w:t>и</w:t>
      </w:r>
      <w:r>
        <w:rPr>
          <w:spacing w:val="16"/>
        </w:rPr>
        <w:t xml:space="preserve"> </w:t>
      </w:r>
      <w:r>
        <w:t>тренеры.</w:t>
      </w:r>
      <w:r>
        <w:rPr>
          <w:spacing w:val="16"/>
        </w:rPr>
        <w:t xml:space="preserve"> </w:t>
      </w:r>
      <w:r>
        <w:t>Достижения</w:t>
      </w:r>
      <w:r>
        <w:rPr>
          <w:spacing w:val="13"/>
        </w:rPr>
        <w:t xml:space="preserve"> </w:t>
      </w:r>
      <w:r>
        <w:t>отечественной</w:t>
      </w:r>
      <w:r>
        <w:rPr>
          <w:spacing w:val="11"/>
        </w:rPr>
        <w:t xml:space="preserve"> </w:t>
      </w:r>
      <w:r>
        <w:t>сборной</w:t>
      </w:r>
      <w:r>
        <w:rPr>
          <w:spacing w:val="15"/>
        </w:rPr>
        <w:t xml:space="preserve"> </w:t>
      </w:r>
      <w:r>
        <w:t>команды</w:t>
      </w:r>
      <w:r>
        <w:rPr>
          <w:spacing w:val="12"/>
        </w:rPr>
        <w:t xml:space="preserve"> </w:t>
      </w:r>
      <w:r>
        <w:t>страны</w:t>
      </w:r>
      <w:r>
        <w:rPr>
          <w:spacing w:val="16"/>
        </w:rPr>
        <w:t xml:space="preserve"> </w:t>
      </w:r>
      <w:r>
        <w:t>на</w:t>
      </w:r>
      <w:r>
        <w:rPr>
          <w:spacing w:val="11"/>
        </w:rPr>
        <w:t xml:space="preserve"> </w:t>
      </w:r>
      <w:r>
        <w:t>мировых</w:t>
      </w:r>
      <w:r>
        <w:rPr>
          <w:spacing w:val="-67"/>
        </w:rPr>
        <w:t xml:space="preserve"> </w:t>
      </w:r>
      <w:r>
        <w:t>чемпионатах</w:t>
      </w:r>
      <w:r>
        <w:rPr>
          <w:spacing w:val="-11"/>
        </w:rPr>
        <w:t xml:space="preserve"> </w:t>
      </w:r>
      <w:r>
        <w:t>и</w:t>
      </w:r>
      <w:r>
        <w:rPr>
          <w:spacing w:val="-2"/>
        </w:rPr>
        <w:t xml:space="preserve"> </w:t>
      </w:r>
      <w:r>
        <w:t>первенствах</w:t>
      </w:r>
      <w:r>
        <w:rPr>
          <w:spacing w:val="-9"/>
        </w:rPr>
        <w:t xml:space="preserve"> </w:t>
      </w:r>
      <w:r>
        <w:t>и</w:t>
      </w:r>
      <w:r>
        <w:rPr>
          <w:spacing w:val="-7"/>
        </w:rPr>
        <w:t xml:space="preserve"> </w:t>
      </w:r>
      <w:r>
        <w:t>российских</w:t>
      </w:r>
      <w:r>
        <w:rPr>
          <w:spacing w:val="-9"/>
        </w:rPr>
        <w:t xml:space="preserve"> </w:t>
      </w:r>
      <w:r>
        <w:t>клубов</w:t>
      </w:r>
      <w:r>
        <w:rPr>
          <w:spacing w:val="-7"/>
        </w:rPr>
        <w:t xml:space="preserve"> </w:t>
      </w:r>
      <w:r>
        <w:t>на</w:t>
      </w:r>
      <w:r>
        <w:rPr>
          <w:spacing w:val="-6"/>
        </w:rPr>
        <w:t xml:space="preserve"> </w:t>
      </w:r>
      <w:r>
        <w:t>европейской спортивной</w:t>
      </w:r>
      <w:r>
        <w:rPr>
          <w:spacing w:val="-6"/>
        </w:rPr>
        <w:t xml:space="preserve"> </w:t>
      </w:r>
      <w:r>
        <w:t>арене.</w:t>
      </w:r>
    </w:p>
    <w:p w:rsidR="00E767C0" w:rsidRDefault="00A56CA5">
      <w:pPr>
        <w:pStyle w:val="a4"/>
        <w:spacing w:line="321" w:lineRule="exact"/>
        <w:ind w:left="1384" w:firstLine="0"/>
      </w:pPr>
      <w:r>
        <w:t>Разновидности</w:t>
      </w:r>
      <w:r>
        <w:rPr>
          <w:spacing w:val="-10"/>
        </w:rPr>
        <w:t xml:space="preserve"> </w:t>
      </w:r>
      <w:r>
        <w:t>спортивной</w:t>
      </w:r>
      <w:r>
        <w:rPr>
          <w:spacing w:val="-9"/>
        </w:rPr>
        <w:t xml:space="preserve"> </w:t>
      </w:r>
      <w:r>
        <w:t>борьбы</w:t>
      </w:r>
      <w:r>
        <w:rPr>
          <w:spacing w:val="-4"/>
        </w:rPr>
        <w:t xml:space="preserve"> </w:t>
      </w:r>
      <w:r>
        <w:t>(вольная,</w:t>
      </w:r>
      <w:r>
        <w:rPr>
          <w:spacing w:val="-8"/>
        </w:rPr>
        <w:t xml:space="preserve"> </w:t>
      </w:r>
      <w:r>
        <w:t>греко-римская,</w:t>
      </w:r>
      <w:r>
        <w:rPr>
          <w:spacing w:val="-7"/>
        </w:rPr>
        <w:t xml:space="preserve"> </w:t>
      </w:r>
      <w:r>
        <w:t>женская</w:t>
      </w:r>
      <w:r>
        <w:rPr>
          <w:spacing w:val="-4"/>
        </w:rPr>
        <w:t xml:space="preserve"> </w:t>
      </w:r>
      <w:r>
        <w:t>вольная).</w:t>
      </w:r>
    </w:p>
    <w:p w:rsidR="00E767C0" w:rsidRDefault="00A56CA5">
      <w:pPr>
        <w:pStyle w:val="a4"/>
        <w:spacing w:before="207" w:line="278" w:lineRule="auto"/>
        <w:ind w:left="721" w:right="279" w:firstLine="706"/>
      </w:pPr>
      <w:r>
        <w:t>Размеры</w:t>
      </w:r>
      <w:r>
        <w:rPr>
          <w:spacing w:val="1"/>
        </w:rPr>
        <w:t xml:space="preserve"> </w:t>
      </w:r>
      <w:r>
        <w:t>борцовского</w:t>
      </w:r>
      <w:r>
        <w:rPr>
          <w:spacing w:val="1"/>
        </w:rPr>
        <w:t xml:space="preserve"> </w:t>
      </w:r>
      <w:r>
        <w:t>ковра,</w:t>
      </w:r>
      <w:r>
        <w:rPr>
          <w:spacing w:val="1"/>
        </w:rPr>
        <w:t xml:space="preserve"> </w:t>
      </w:r>
      <w:r>
        <w:t>его</w:t>
      </w:r>
      <w:r>
        <w:rPr>
          <w:spacing w:val="1"/>
        </w:rPr>
        <w:t xml:space="preserve"> </w:t>
      </w:r>
      <w:r>
        <w:t>допустимые</w:t>
      </w:r>
      <w:r>
        <w:rPr>
          <w:spacing w:val="1"/>
        </w:rPr>
        <w:t xml:space="preserve"> </w:t>
      </w:r>
      <w:r>
        <w:t>размеры,</w:t>
      </w:r>
      <w:r>
        <w:rPr>
          <w:spacing w:val="1"/>
        </w:rPr>
        <w:t xml:space="preserve"> </w:t>
      </w:r>
      <w:r>
        <w:t>инвентарь</w:t>
      </w:r>
      <w:r>
        <w:rPr>
          <w:spacing w:val="1"/>
        </w:rPr>
        <w:t xml:space="preserve"> </w:t>
      </w:r>
      <w:r>
        <w:t>и</w:t>
      </w:r>
      <w:r>
        <w:rPr>
          <w:spacing w:val="1"/>
        </w:rPr>
        <w:t xml:space="preserve"> </w:t>
      </w:r>
      <w:r>
        <w:t>оборудование</w:t>
      </w:r>
      <w:r>
        <w:rPr>
          <w:spacing w:val="-3"/>
        </w:rPr>
        <w:t xml:space="preserve"> </w:t>
      </w:r>
      <w:r>
        <w:t>для</w:t>
      </w:r>
      <w:r>
        <w:rPr>
          <w:spacing w:val="2"/>
        </w:rPr>
        <w:t xml:space="preserve"> </w:t>
      </w:r>
      <w:r>
        <w:t>занятий спортивной</w:t>
      </w:r>
      <w:r>
        <w:rPr>
          <w:spacing w:val="1"/>
        </w:rPr>
        <w:t xml:space="preserve"> </w:t>
      </w:r>
      <w:r>
        <w:t>борьбой.</w:t>
      </w:r>
      <w:r>
        <w:rPr>
          <w:spacing w:val="3"/>
        </w:rPr>
        <w:t xml:space="preserve"> </w:t>
      </w:r>
      <w:r>
        <w:t>Весовые</w:t>
      </w:r>
      <w:r>
        <w:rPr>
          <w:spacing w:val="2"/>
        </w:rPr>
        <w:t xml:space="preserve"> </w:t>
      </w:r>
      <w:r>
        <w:t>категории.</w:t>
      </w:r>
    </w:p>
    <w:p w:rsidR="00E767C0" w:rsidRDefault="00A56CA5">
      <w:pPr>
        <w:pStyle w:val="a4"/>
        <w:spacing w:line="276" w:lineRule="auto"/>
        <w:ind w:left="678" w:right="275" w:firstLine="225"/>
      </w:pPr>
      <w:r>
        <w:t>Основные правила соревнований по спортивной борьбе (вольная, греко- римская).</w:t>
      </w:r>
      <w:r>
        <w:rPr>
          <w:spacing w:val="1"/>
        </w:rPr>
        <w:t xml:space="preserve"> </w:t>
      </w:r>
      <w:r>
        <w:t>Судейская коллегия, обслуживающая соревнования по спортивной борьбе. Жесты</w:t>
      </w:r>
      <w:r>
        <w:rPr>
          <w:spacing w:val="1"/>
        </w:rPr>
        <w:t xml:space="preserve"> </w:t>
      </w:r>
      <w:r>
        <w:t>судьи.</w:t>
      </w:r>
    </w:p>
    <w:p w:rsidR="00E767C0" w:rsidRDefault="00A56CA5">
      <w:pPr>
        <w:pStyle w:val="a4"/>
        <w:ind w:left="1384" w:firstLine="0"/>
      </w:pPr>
      <w:r>
        <w:t>Словарь</w:t>
      </w:r>
      <w:r>
        <w:rPr>
          <w:spacing w:val="-5"/>
        </w:rPr>
        <w:t xml:space="preserve"> </w:t>
      </w:r>
      <w:r>
        <w:t>терминов</w:t>
      </w:r>
      <w:r>
        <w:rPr>
          <w:spacing w:val="-4"/>
        </w:rPr>
        <w:t xml:space="preserve"> </w:t>
      </w:r>
      <w:r>
        <w:t>и</w:t>
      </w:r>
      <w:r>
        <w:rPr>
          <w:spacing w:val="-8"/>
        </w:rPr>
        <w:t xml:space="preserve"> </w:t>
      </w:r>
      <w:r>
        <w:t>определений</w:t>
      </w:r>
      <w:r>
        <w:rPr>
          <w:spacing w:val="-7"/>
        </w:rPr>
        <w:t xml:space="preserve"> </w:t>
      </w:r>
      <w:r>
        <w:t>по</w:t>
      </w:r>
      <w:r>
        <w:rPr>
          <w:spacing w:val="-2"/>
        </w:rPr>
        <w:t xml:space="preserve"> </w:t>
      </w:r>
      <w:r>
        <w:t>спортивной</w:t>
      </w:r>
      <w:r>
        <w:rPr>
          <w:spacing w:val="-3"/>
        </w:rPr>
        <w:t xml:space="preserve"> </w:t>
      </w:r>
      <w:r>
        <w:t>борьбе.</w:t>
      </w:r>
    </w:p>
    <w:p w:rsidR="00E767C0" w:rsidRDefault="00A56CA5">
      <w:pPr>
        <w:pStyle w:val="a4"/>
        <w:spacing w:before="211" w:line="276" w:lineRule="auto"/>
        <w:ind w:left="678" w:right="290" w:firstLine="225"/>
      </w:pPr>
      <w:r>
        <w:t>Спортивная борьба как средство</w:t>
      </w:r>
      <w:r>
        <w:rPr>
          <w:spacing w:val="1"/>
        </w:rPr>
        <w:t xml:space="preserve"> </w:t>
      </w:r>
      <w:r>
        <w:t>укрепления здоровья, закаливания и развития</w:t>
      </w:r>
      <w:r>
        <w:rPr>
          <w:spacing w:val="1"/>
        </w:rPr>
        <w:t xml:space="preserve"> </w:t>
      </w:r>
      <w:r>
        <w:t>физических</w:t>
      </w:r>
      <w:r>
        <w:rPr>
          <w:spacing w:val="-3"/>
        </w:rPr>
        <w:t xml:space="preserve"> </w:t>
      </w:r>
      <w:r>
        <w:t>качеств.</w:t>
      </w:r>
    </w:p>
    <w:p w:rsidR="00E767C0" w:rsidRDefault="00A56CA5">
      <w:pPr>
        <w:pStyle w:val="a4"/>
        <w:spacing w:line="276" w:lineRule="auto"/>
        <w:ind w:left="678" w:right="278" w:firstLine="225"/>
      </w:pPr>
      <w:r>
        <w:t>Правила безопасного поведения во время занятий спортивной борьбой. Режимдня</w:t>
      </w:r>
      <w:r>
        <w:rPr>
          <w:spacing w:val="1"/>
        </w:rPr>
        <w:t xml:space="preserve"> </w:t>
      </w:r>
      <w:r>
        <w:t>при</w:t>
      </w:r>
      <w:r>
        <w:rPr>
          <w:spacing w:val="1"/>
        </w:rPr>
        <w:t xml:space="preserve"> </w:t>
      </w:r>
      <w:r>
        <w:t>занятиях</w:t>
      </w:r>
      <w:r>
        <w:rPr>
          <w:spacing w:val="1"/>
        </w:rPr>
        <w:t xml:space="preserve"> </w:t>
      </w:r>
      <w:r>
        <w:t>борьбой.</w:t>
      </w:r>
      <w:r>
        <w:rPr>
          <w:spacing w:val="1"/>
        </w:rPr>
        <w:t xml:space="preserve"> </w:t>
      </w:r>
      <w:r>
        <w:t>Правила</w:t>
      </w:r>
      <w:r>
        <w:rPr>
          <w:spacing w:val="1"/>
        </w:rPr>
        <w:t xml:space="preserve"> </w:t>
      </w:r>
      <w:r>
        <w:t>личной</w:t>
      </w:r>
      <w:r>
        <w:rPr>
          <w:spacing w:val="1"/>
        </w:rPr>
        <w:t xml:space="preserve"> </w:t>
      </w:r>
      <w:r>
        <w:t>гигиены</w:t>
      </w:r>
      <w:r>
        <w:rPr>
          <w:spacing w:val="1"/>
        </w:rPr>
        <w:t xml:space="preserve"> </w:t>
      </w:r>
      <w:r>
        <w:t>во</w:t>
      </w:r>
      <w:r>
        <w:rPr>
          <w:spacing w:val="1"/>
        </w:rPr>
        <w:t xml:space="preserve"> </w:t>
      </w:r>
      <w:r>
        <w:t>время</w:t>
      </w:r>
      <w:r>
        <w:rPr>
          <w:spacing w:val="1"/>
        </w:rPr>
        <w:t xml:space="preserve"> </w:t>
      </w:r>
      <w:r>
        <w:t>занятий</w:t>
      </w:r>
      <w:r>
        <w:rPr>
          <w:spacing w:val="1"/>
        </w:rPr>
        <w:t xml:space="preserve"> </w:t>
      </w:r>
      <w:r>
        <w:t>спортивной</w:t>
      </w:r>
      <w:r>
        <w:rPr>
          <w:spacing w:val="1"/>
        </w:rPr>
        <w:t xml:space="preserve"> </w:t>
      </w:r>
      <w:r>
        <w:t>борьбой.</w:t>
      </w:r>
    </w:p>
    <w:p w:rsidR="00E767C0" w:rsidRDefault="00A56CA5">
      <w:pPr>
        <w:pStyle w:val="a4"/>
        <w:spacing w:line="320" w:lineRule="exact"/>
        <w:ind w:left="1384" w:firstLine="0"/>
      </w:pPr>
      <w:r>
        <w:t>Способы</w:t>
      </w:r>
      <w:r>
        <w:rPr>
          <w:spacing w:val="-11"/>
        </w:rPr>
        <w:t xml:space="preserve"> </w:t>
      </w:r>
      <w:r>
        <w:t>самостоятельной</w:t>
      </w:r>
      <w:r>
        <w:rPr>
          <w:spacing w:val="-10"/>
        </w:rPr>
        <w:t xml:space="preserve"> </w:t>
      </w:r>
      <w:r>
        <w:t>деятельности.</w:t>
      </w:r>
    </w:p>
    <w:p w:rsidR="00E767C0" w:rsidRDefault="00A56CA5">
      <w:pPr>
        <w:pStyle w:val="a4"/>
        <w:tabs>
          <w:tab w:val="left" w:pos="2747"/>
          <w:tab w:val="left" w:pos="4121"/>
          <w:tab w:val="left" w:pos="5724"/>
          <w:tab w:val="left" w:pos="7059"/>
          <w:tab w:val="left" w:pos="8985"/>
          <w:tab w:val="left" w:pos="9484"/>
        </w:tabs>
        <w:spacing w:before="206" w:line="278" w:lineRule="auto"/>
        <w:ind w:left="678" w:right="281" w:firstLine="225"/>
        <w:jc w:val="left"/>
      </w:pPr>
      <w:r>
        <w:t>Внешние</w:t>
      </w:r>
      <w:r>
        <w:tab/>
        <w:t>признаки</w:t>
      </w:r>
      <w:r>
        <w:tab/>
        <w:t>утомления.</w:t>
      </w:r>
      <w:r>
        <w:tab/>
        <w:t>Способы</w:t>
      </w:r>
      <w:r>
        <w:tab/>
        <w:t>самоконтроля</w:t>
      </w:r>
      <w:r>
        <w:tab/>
        <w:t>за</w:t>
      </w:r>
      <w:r>
        <w:tab/>
      </w:r>
      <w:r>
        <w:rPr>
          <w:spacing w:val="-1"/>
        </w:rPr>
        <w:t>физической</w:t>
      </w:r>
      <w:r>
        <w:rPr>
          <w:spacing w:val="-67"/>
        </w:rPr>
        <w:t xml:space="preserve"> </w:t>
      </w:r>
      <w:r>
        <w:t>нагрузкой.</w:t>
      </w:r>
    </w:p>
    <w:p w:rsidR="00E767C0" w:rsidRDefault="00A56CA5">
      <w:pPr>
        <w:pStyle w:val="a4"/>
        <w:spacing w:line="276" w:lineRule="auto"/>
        <w:ind w:left="678" w:firstLine="225"/>
        <w:jc w:val="left"/>
      </w:pPr>
      <w:r>
        <w:t>Уход</w:t>
      </w:r>
      <w:r>
        <w:rPr>
          <w:spacing w:val="54"/>
        </w:rPr>
        <w:t xml:space="preserve"> </w:t>
      </w:r>
      <w:r>
        <w:t>за</w:t>
      </w:r>
      <w:r>
        <w:rPr>
          <w:spacing w:val="52"/>
        </w:rPr>
        <w:t xml:space="preserve"> </w:t>
      </w:r>
      <w:r>
        <w:t>спортивным</w:t>
      </w:r>
      <w:r>
        <w:rPr>
          <w:spacing w:val="53"/>
        </w:rPr>
        <w:t xml:space="preserve"> </w:t>
      </w:r>
      <w:r>
        <w:t>инвентарем</w:t>
      </w:r>
      <w:r>
        <w:rPr>
          <w:spacing w:val="51"/>
        </w:rPr>
        <w:t xml:space="preserve"> </w:t>
      </w:r>
      <w:r>
        <w:t>и</w:t>
      </w:r>
      <w:r>
        <w:rPr>
          <w:spacing w:val="51"/>
        </w:rPr>
        <w:t xml:space="preserve"> </w:t>
      </w:r>
      <w:r>
        <w:t>оборудованием</w:t>
      </w:r>
      <w:r>
        <w:rPr>
          <w:spacing w:val="51"/>
        </w:rPr>
        <w:t xml:space="preserve"> </w:t>
      </w:r>
      <w:r>
        <w:t>для</w:t>
      </w:r>
      <w:r>
        <w:rPr>
          <w:spacing w:val="54"/>
        </w:rPr>
        <w:t xml:space="preserve"> </w:t>
      </w:r>
      <w:r>
        <w:t>занятий</w:t>
      </w:r>
      <w:r>
        <w:rPr>
          <w:spacing w:val="52"/>
        </w:rPr>
        <w:t xml:space="preserve"> </w:t>
      </w:r>
      <w:r>
        <w:t>спортивной</w:t>
      </w:r>
      <w:r>
        <w:rPr>
          <w:spacing w:val="-67"/>
        </w:rPr>
        <w:t xml:space="preserve"> </w:t>
      </w:r>
      <w:r>
        <w:t>борьбой.</w:t>
      </w:r>
    </w:p>
    <w:p w:rsidR="00E767C0" w:rsidRDefault="00A56CA5">
      <w:pPr>
        <w:pStyle w:val="a4"/>
        <w:spacing w:line="276" w:lineRule="auto"/>
        <w:ind w:left="678" w:right="876" w:firstLine="225"/>
        <w:jc w:val="left"/>
      </w:pPr>
      <w:r>
        <w:t>Соблюдение</w:t>
      </w:r>
      <w:r>
        <w:rPr>
          <w:spacing w:val="1"/>
        </w:rPr>
        <w:t xml:space="preserve"> </w:t>
      </w:r>
      <w:r>
        <w:t>личной</w:t>
      </w:r>
      <w:r>
        <w:rPr>
          <w:spacing w:val="1"/>
        </w:rPr>
        <w:t xml:space="preserve"> </w:t>
      </w:r>
      <w:r>
        <w:t>гигиены,</w:t>
      </w:r>
      <w:r>
        <w:rPr>
          <w:spacing w:val="1"/>
        </w:rPr>
        <w:t xml:space="preserve"> </w:t>
      </w:r>
      <w:r>
        <w:t>требований</w:t>
      </w:r>
      <w:r>
        <w:rPr>
          <w:spacing w:val="1"/>
        </w:rPr>
        <w:t xml:space="preserve"> </w:t>
      </w:r>
      <w:r>
        <w:t>к спортивной одежде</w:t>
      </w:r>
      <w:r>
        <w:rPr>
          <w:spacing w:val="1"/>
        </w:rPr>
        <w:t xml:space="preserve"> </w:t>
      </w:r>
      <w:r>
        <w:t>и обуви для</w:t>
      </w:r>
      <w:r>
        <w:rPr>
          <w:spacing w:val="-67"/>
        </w:rPr>
        <w:t xml:space="preserve"> </w:t>
      </w:r>
      <w:r>
        <w:t>занятий</w:t>
      </w:r>
      <w:r>
        <w:rPr>
          <w:spacing w:val="1"/>
        </w:rPr>
        <w:t xml:space="preserve"> </w:t>
      </w:r>
      <w:r>
        <w:t>спортивной</w:t>
      </w:r>
      <w:r>
        <w:rPr>
          <w:spacing w:val="2"/>
        </w:rPr>
        <w:t xml:space="preserve"> </w:t>
      </w:r>
      <w:r>
        <w:t>борьбой.</w:t>
      </w:r>
    </w:p>
    <w:p w:rsidR="00E767C0" w:rsidRDefault="00A56CA5">
      <w:pPr>
        <w:pStyle w:val="a4"/>
        <w:spacing w:line="276" w:lineRule="auto"/>
        <w:ind w:left="1384" w:firstLine="0"/>
        <w:jc w:val="left"/>
      </w:pPr>
      <w:r>
        <w:t>Составление и проведение комплексов общеразвивающих упражнений.</w:t>
      </w:r>
      <w:r>
        <w:rPr>
          <w:spacing w:val="1"/>
        </w:rPr>
        <w:t xml:space="preserve"> </w:t>
      </w:r>
      <w:r>
        <w:t>Подвижные</w:t>
      </w:r>
      <w:r>
        <w:rPr>
          <w:spacing w:val="-6"/>
        </w:rPr>
        <w:t xml:space="preserve"> </w:t>
      </w:r>
      <w:r>
        <w:t>игры,</w:t>
      </w:r>
      <w:r>
        <w:rPr>
          <w:spacing w:val="-1"/>
        </w:rPr>
        <w:t xml:space="preserve"> </w:t>
      </w:r>
      <w:r>
        <w:t>игры</w:t>
      </w:r>
      <w:r>
        <w:rPr>
          <w:spacing w:val="-2"/>
        </w:rPr>
        <w:t xml:space="preserve"> </w:t>
      </w:r>
      <w:r>
        <w:t>с</w:t>
      </w:r>
      <w:r>
        <w:rPr>
          <w:spacing w:val="-7"/>
        </w:rPr>
        <w:t xml:space="preserve"> </w:t>
      </w:r>
      <w:r>
        <w:t>элементами</w:t>
      </w:r>
      <w:r>
        <w:rPr>
          <w:spacing w:val="-1"/>
        </w:rPr>
        <w:t xml:space="preserve"> </w:t>
      </w:r>
      <w:r>
        <w:t>единоборств</w:t>
      </w:r>
      <w:r>
        <w:rPr>
          <w:spacing w:val="-2"/>
        </w:rPr>
        <w:t xml:space="preserve"> </w:t>
      </w:r>
      <w:r>
        <w:t>и</w:t>
      </w:r>
      <w:r>
        <w:rPr>
          <w:spacing w:val="-8"/>
        </w:rPr>
        <w:t xml:space="preserve"> </w:t>
      </w:r>
      <w:r>
        <w:t>правила</w:t>
      </w:r>
      <w:r>
        <w:rPr>
          <w:spacing w:val="-1"/>
        </w:rPr>
        <w:t xml:space="preserve"> </w:t>
      </w:r>
      <w:r>
        <w:t>их</w:t>
      </w:r>
      <w:r>
        <w:rPr>
          <w:spacing w:val="-12"/>
        </w:rPr>
        <w:t xml:space="preserve"> </w:t>
      </w:r>
      <w:r>
        <w:t>проведения.</w:t>
      </w:r>
    </w:p>
    <w:p w:rsidR="00E767C0" w:rsidRDefault="00A56CA5">
      <w:pPr>
        <w:pStyle w:val="a4"/>
        <w:spacing w:line="276" w:lineRule="auto"/>
        <w:ind w:left="678" w:right="274" w:firstLine="706"/>
      </w:pPr>
      <w:r>
        <w:t>Составление комплексов различной направленности: утренней гигиенической</w:t>
      </w:r>
      <w:r>
        <w:rPr>
          <w:spacing w:val="1"/>
        </w:rPr>
        <w:t xml:space="preserve"> </w:t>
      </w:r>
      <w:r>
        <w:t>гимнастики,</w:t>
      </w:r>
      <w:r>
        <w:rPr>
          <w:spacing w:val="1"/>
        </w:rPr>
        <w:t xml:space="preserve"> </w:t>
      </w:r>
      <w:r>
        <w:t>корригирующей</w:t>
      </w:r>
      <w:r>
        <w:rPr>
          <w:spacing w:val="1"/>
        </w:rPr>
        <w:t xml:space="preserve"> </w:t>
      </w:r>
      <w:r>
        <w:t>гимнастики</w:t>
      </w:r>
      <w:r>
        <w:rPr>
          <w:spacing w:val="1"/>
        </w:rPr>
        <w:t xml:space="preserve"> </w:t>
      </w:r>
      <w:r>
        <w:t>с</w:t>
      </w:r>
      <w:r>
        <w:rPr>
          <w:spacing w:val="1"/>
        </w:rPr>
        <w:t xml:space="preserve"> </w:t>
      </w:r>
      <w:r>
        <w:t>элементами</w:t>
      </w:r>
      <w:r>
        <w:rPr>
          <w:spacing w:val="1"/>
        </w:rPr>
        <w:t xml:space="preserve"> </w:t>
      </w:r>
      <w:r>
        <w:t>спортивной</w:t>
      </w:r>
      <w:r>
        <w:rPr>
          <w:spacing w:val="1"/>
        </w:rPr>
        <w:t xml:space="preserve"> </w:t>
      </w:r>
      <w:r>
        <w:t>борьбы,</w:t>
      </w:r>
      <w:r>
        <w:rPr>
          <w:spacing w:val="1"/>
        </w:rPr>
        <w:t xml:space="preserve"> </w:t>
      </w:r>
      <w:r>
        <w:t>дыхательной гимнастики, упражнений для глаз, упражнений формирования осанки и</w:t>
      </w:r>
      <w:r>
        <w:rPr>
          <w:spacing w:val="-68"/>
        </w:rPr>
        <w:t xml:space="preserve"> </w:t>
      </w:r>
      <w:r>
        <w:t>профилактики</w:t>
      </w:r>
      <w:r>
        <w:rPr>
          <w:spacing w:val="1"/>
        </w:rPr>
        <w:t xml:space="preserve"> </w:t>
      </w:r>
      <w:r>
        <w:t>плоскостопия,</w:t>
      </w:r>
      <w:r>
        <w:rPr>
          <w:spacing w:val="1"/>
        </w:rPr>
        <w:t xml:space="preserve"> </w:t>
      </w:r>
      <w:r>
        <w:t>упражнений</w:t>
      </w:r>
      <w:r>
        <w:rPr>
          <w:spacing w:val="1"/>
        </w:rPr>
        <w:t xml:space="preserve"> </w:t>
      </w:r>
      <w:r>
        <w:t>для</w:t>
      </w:r>
      <w:r>
        <w:rPr>
          <w:spacing w:val="1"/>
        </w:rPr>
        <w:t xml:space="preserve"> </w:t>
      </w:r>
      <w:r>
        <w:t>развития</w:t>
      </w:r>
      <w:r>
        <w:rPr>
          <w:spacing w:val="1"/>
        </w:rPr>
        <w:t xml:space="preserve"> </w:t>
      </w:r>
      <w:r>
        <w:t>физических</w:t>
      </w:r>
      <w:r>
        <w:rPr>
          <w:spacing w:val="1"/>
        </w:rPr>
        <w:t xml:space="preserve"> </w:t>
      </w:r>
      <w:r>
        <w:t>качеств,</w:t>
      </w:r>
      <w:r>
        <w:rPr>
          <w:spacing w:val="1"/>
        </w:rPr>
        <w:t xml:space="preserve"> </w:t>
      </w:r>
      <w:r>
        <w:t>упражнений</w:t>
      </w:r>
      <w:r>
        <w:rPr>
          <w:spacing w:val="2"/>
        </w:rPr>
        <w:t xml:space="preserve"> </w:t>
      </w:r>
      <w:r>
        <w:t>для</w:t>
      </w:r>
      <w:r>
        <w:rPr>
          <w:spacing w:val="2"/>
        </w:rPr>
        <w:t xml:space="preserve"> </w:t>
      </w:r>
      <w:r>
        <w:t>укрепления</w:t>
      </w:r>
      <w:r>
        <w:rPr>
          <w:spacing w:val="5"/>
        </w:rPr>
        <w:t xml:space="preserve"> </w:t>
      </w:r>
      <w:r>
        <w:t>голеностопных</w:t>
      </w:r>
      <w:r>
        <w:rPr>
          <w:spacing w:val="-2"/>
        </w:rPr>
        <w:t xml:space="preserve"> </w:t>
      </w:r>
      <w:r>
        <w:t>суставов.</w:t>
      </w:r>
    </w:p>
    <w:p w:rsidR="00E767C0" w:rsidRDefault="00A56CA5">
      <w:pPr>
        <w:pStyle w:val="a4"/>
        <w:spacing w:line="276" w:lineRule="auto"/>
        <w:ind w:left="721" w:right="278" w:firstLine="706"/>
      </w:pPr>
      <w:r>
        <w:t>Основы</w:t>
      </w:r>
      <w:r>
        <w:rPr>
          <w:spacing w:val="1"/>
        </w:rPr>
        <w:t xml:space="preserve"> </w:t>
      </w:r>
      <w:r>
        <w:t>организации</w:t>
      </w:r>
      <w:r>
        <w:rPr>
          <w:spacing w:val="1"/>
        </w:rPr>
        <w:t xml:space="preserve"> </w:t>
      </w:r>
      <w:r>
        <w:t>самостоятельных</w:t>
      </w:r>
      <w:r>
        <w:rPr>
          <w:spacing w:val="1"/>
        </w:rPr>
        <w:t xml:space="preserve"> </w:t>
      </w:r>
      <w:r>
        <w:t>занятий</w:t>
      </w:r>
      <w:r>
        <w:rPr>
          <w:spacing w:val="1"/>
        </w:rPr>
        <w:t xml:space="preserve"> </w:t>
      </w:r>
      <w:r>
        <w:t>спортивной</w:t>
      </w:r>
      <w:r>
        <w:rPr>
          <w:spacing w:val="1"/>
        </w:rPr>
        <w:t xml:space="preserve"> </w:t>
      </w:r>
      <w:r>
        <w:t>борьбой</w:t>
      </w:r>
      <w:r>
        <w:rPr>
          <w:spacing w:val="1"/>
        </w:rPr>
        <w:t xml:space="preserve"> </w:t>
      </w:r>
      <w:r>
        <w:t>со</w:t>
      </w:r>
      <w:r>
        <w:rPr>
          <w:spacing w:val="1"/>
        </w:rPr>
        <w:t xml:space="preserve"> </w:t>
      </w:r>
      <w:r>
        <w:t>сверстниками.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firstLine="706"/>
        <w:jc w:val="left"/>
      </w:pPr>
      <w:r>
        <w:lastRenderedPageBreak/>
        <w:t>Организация и проведение игр специальной направленности с элементами</w:t>
      </w:r>
      <w:r>
        <w:rPr>
          <w:spacing w:val="-67"/>
        </w:rPr>
        <w:t xml:space="preserve"> </w:t>
      </w:r>
      <w:r>
        <w:t>спортивной</w:t>
      </w:r>
      <w:r>
        <w:rPr>
          <w:spacing w:val="-4"/>
        </w:rPr>
        <w:t xml:space="preserve"> </w:t>
      </w:r>
      <w:r>
        <w:t>борьбы.</w:t>
      </w:r>
    </w:p>
    <w:p w:rsidR="00E767C0" w:rsidRDefault="00A56CA5">
      <w:pPr>
        <w:pStyle w:val="a4"/>
        <w:spacing w:line="276" w:lineRule="auto"/>
        <w:ind w:left="721" w:firstLine="706"/>
        <w:jc w:val="left"/>
      </w:pPr>
      <w:r>
        <w:t>Причины</w:t>
      </w:r>
      <w:r>
        <w:rPr>
          <w:spacing w:val="8"/>
        </w:rPr>
        <w:t xml:space="preserve"> </w:t>
      </w:r>
      <w:r>
        <w:t>возникновения</w:t>
      </w:r>
      <w:r>
        <w:rPr>
          <w:spacing w:val="12"/>
        </w:rPr>
        <w:t xml:space="preserve"> </w:t>
      </w:r>
      <w:r>
        <w:t>ошибок</w:t>
      </w:r>
      <w:r>
        <w:rPr>
          <w:spacing w:val="4"/>
        </w:rPr>
        <w:t xml:space="preserve"> </w:t>
      </w:r>
      <w:r>
        <w:t>при</w:t>
      </w:r>
      <w:r>
        <w:rPr>
          <w:spacing w:val="4"/>
        </w:rPr>
        <w:t xml:space="preserve"> </w:t>
      </w:r>
      <w:r>
        <w:t>выполнении</w:t>
      </w:r>
      <w:r>
        <w:rPr>
          <w:spacing w:val="9"/>
        </w:rPr>
        <w:t xml:space="preserve"> </w:t>
      </w:r>
      <w:r>
        <w:t>технических</w:t>
      </w:r>
      <w:r>
        <w:rPr>
          <w:spacing w:val="6"/>
        </w:rPr>
        <w:t xml:space="preserve"> </w:t>
      </w:r>
      <w:r>
        <w:t>приёмов</w:t>
      </w:r>
      <w:r>
        <w:rPr>
          <w:spacing w:val="4"/>
        </w:rPr>
        <w:t xml:space="preserve"> </w:t>
      </w:r>
      <w:r>
        <w:t>и</w:t>
      </w:r>
      <w:r>
        <w:rPr>
          <w:spacing w:val="-67"/>
        </w:rPr>
        <w:t xml:space="preserve"> </w:t>
      </w:r>
      <w:r>
        <w:t>способы</w:t>
      </w:r>
      <w:r>
        <w:rPr>
          <w:spacing w:val="2"/>
        </w:rPr>
        <w:t xml:space="preserve"> </w:t>
      </w:r>
      <w:r>
        <w:t>их</w:t>
      </w:r>
      <w:r>
        <w:rPr>
          <w:spacing w:val="1"/>
        </w:rPr>
        <w:t xml:space="preserve"> </w:t>
      </w:r>
      <w:r>
        <w:t>устранения.</w:t>
      </w:r>
    </w:p>
    <w:p w:rsidR="00E767C0" w:rsidRDefault="00A56CA5">
      <w:pPr>
        <w:pStyle w:val="a4"/>
        <w:spacing w:line="276" w:lineRule="auto"/>
        <w:ind w:left="673"/>
        <w:jc w:val="left"/>
      </w:pPr>
      <w:r>
        <w:t>Основы</w:t>
      </w:r>
      <w:r>
        <w:rPr>
          <w:spacing w:val="10"/>
        </w:rPr>
        <w:t xml:space="preserve"> </w:t>
      </w:r>
      <w:r>
        <w:t>анализа</w:t>
      </w:r>
      <w:r>
        <w:rPr>
          <w:spacing w:val="13"/>
        </w:rPr>
        <w:t xml:space="preserve"> </w:t>
      </w:r>
      <w:r>
        <w:t>собственной</w:t>
      </w:r>
      <w:r>
        <w:rPr>
          <w:spacing w:val="12"/>
        </w:rPr>
        <w:t xml:space="preserve"> </w:t>
      </w:r>
      <w:r>
        <w:t>собственных</w:t>
      </w:r>
      <w:r>
        <w:rPr>
          <w:spacing w:val="7"/>
        </w:rPr>
        <w:t xml:space="preserve"> </w:t>
      </w:r>
      <w:r>
        <w:t>занятий,</w:t>
      </w:r>
      <w:r>
        <w:rPr>
          <w:spacing w:val="14"/>
        </w:rPr>
        <w:t xml:space="preserve"> </w:t>
      </w:r>
      <w:r>
        <w:t>игр</w:t>
      </w:r>
      <w:r>
        <w:rPr>
          <w:spacing w:val="10"/>
        </w:rPr>
        <w:t xml:space="preserve"> </w:t>
      </w:r>
      <w:r>
        <w:t>с</w:t>
      </w:r>
      <w:r>
        <w:rPr>
          <w:spacing w:val="11"/>
        </w:rPr>
        <w:t xml:space="preserve"> </w:t>
      </w:r>
      <w:r>
        <w:t>элементами</w:t>
      </w:r>
      <w:r>
        <w:rPr>
          <w:spacing w:val="12"/>
        </w:rPr>
        <w:t xml:space="preserve"> </w:t>
      </w:r>
      <w:r>
        <w:t>борьбы,</w:t>
      </w:r>
      <w:r>
        <w:rPr>
          <w:spacing w:val="-67"/>
        </w:rPr>
        <w:t xml:space="preserve"> </w:t>
      </w:r>
      <w:r>
        <w:t>игры</w:t>
      </w:r>
      <w:r>
        <w:rPr>
          <w:spacing w:val="1"/>
        </w:rPr>
        <w:t xml:space="preserve"> </w:t>
      </w:r>
      <w:r>
        <w:t>своей</w:t>
      </w:r>
      <w:r>
        <w:rPr>
          <w:spacing w:val="1"/>
        </w:rPr>
        <w:t xml:space="preserve"> </w:t>
      </w:r>
      <w:r>
        <w:t>команды</w:t>
      </w:r>
      <w:r>
        <w:rPr>
          <w:spacing w:val="1"/>
        </w:rPr>
        <w:t xml:space="preserve"> </w:t>
      </w:r>
      <w:r>
        <w:t>и игры</w:t>
      </w:r>
      <w:r>
        <w:rPr>
          <w:spacing w:val="4"/>
        </w:rPr>
        <w:t xml:space="preserve"> </w:t>
      </w:r>
      <w:r>
        <w:t>команды</w:t>
      </w:r>
      <w:r>
        <w:rPr>
          <w:spacing w:val="1"/>
        </w:rPr>
        <w:t xml:space="preserve"> </w:t>
      </w:r>
      <w:r>
        <w:t>соперников.</w:t>
      </w:r>
    </w:p>
    <w:p w:rsidR="00E767C0" w:rsidRDefault="00A56CA5">
      <w:pPr>
        <w:pStyle w:val="a4"/>
        <w:tabs>
          <w:tab w:val="left" w:pos="4207"/>
          <w:tab w:val="left" w:pos="5873"/>
          <w:tab w:val="left" w:pos="6377"/>
          <w:tab w:val="left" w:pos="7366"/>
          <w:tab w:val="left" w:pos="7732"/>
          <w:tab w:val="left" w:pos="9474"/>
        </w:tabs>
        <w:spacing w:before="2" w:line="276" w:lineRule="auto"/>
        <w:ind w:left="673" w:right="290" w:firstLine="225"/>
        <w:jc w:val="left"/>
      </w:pPr>
      <w:r>
        <w:t>Контрольно-тестовые</w:t>
      </w:r>
      <w:r>
        <w:tab/>
        <w:t>упражнения</w:t>
      </w:r>
      <w:r>
        <w:tab/>
        <w:t>по</w:t>
      </w:r>
      <w:r>
        <w:tab/>
        <w:t>общей</w:t>
      </w:r>
      <w:r>
        <w:tab/>
        <w:t>и</w:t>
      </w:r>
      <w:r>
        <w:tab/>
        <w:t>специальной</w:t>
      </w:r>
      <w:r>
        <w:tab/>
      </w:r>
      <w:r>
        <w:rPr>
          <w:spacing w:val="-1"/>
        </w:rPr>
        <w:t>физической</w:t>
      </w:r>
      <w:r>
        <w:rPr>
          <w:spacing w:val="-67"/>
        </w:rPr>
        <w:t xml:space="preserve"> </w:t>
      </w:r>
      <w:r>
        <w:t>подготовке.</w:t>
      </w:r>
    </w:p>
    <w:p w:rsidR="00E767C0" w:rsidRDefault="00A56CA5">
      <w:pPr>
        <w:pStyle w:val="a4"/>
        <w:spacing w:line="321" w:lineRule="exact"/>
        <w:ind w:left="1384" w:firstLine="0"/>
        <w:jc w:val="left"/>
      </w:pPr>
      <w:r>
        <w:t>Физическое</w:t>
      </w:r>
      <w:r>
        <w:rPr>
          <w:spacing w:val="-13"/>
        </w:rPr>
        <w:t xml:space="preserve"> </w:t>
      </w:r>
      <w:r>
        <w:t>совершенствование.</w:t>
      </w:r>
    </w:p>
    <w:p w:rsidR="00E767C0" w:rsidRDefault="00A56CA5">
      <w:pPr>
        <w:pStyle w:val="a4"/>
        <w:spacing w:before="196"/>
        <w:ind w:left="1384" w:firstLine="0"/>
        <w:jc w:val="left"/>
      </w:pPr>
      <w:r>
        <w:t>Комплексы</w:t>
      </w:r>
      <w:r>
        <w:rPr>
          <w:spacing w:val="-8"/>
        </w:rPr>
        <w:t xml:space="preserve"> </w:t>
      </w:r>
      <w:r>
        <w:t>общеразвивающих</w:t>
      </w:r>
      <w:r>
        <w:rPr>
          <w:spacing w:val="-12"/>
        </w:rPr>
        <w:t xml:space="preserve"> </w:t>
      </w:r>
      <w:r>
        <w:t>и</w:t>
      </w:r>
      <w:r>
        <w:rPr>
          <w:spacing w:val="-9"/>
        </w:rPr>
        <w:t xml:space="preserve"> </w:t>
      </w:r>
      <w:r>
        <w:t>корригирующих</w:t>
      </w:r>
      <w:r>
        <w:rPr>
          <w:spacing w:val="-9"/>
        </w:rPr>
        <w:t xml:space="preserve"> </w:t>
      </w:r>
      <w:r>
        <w:t>упражнений.</w:t>
      </w:r>
    </w:p>
    <w:p w:rsidR="00E767C0" w:rsidRDefault="00A56CA5">
      <w:pPr>
        <w:pStyle w:val="a4"/>
        <w:spacing w:before="211"/>
        <w:ind w:left="1384" w:firstLine="0"/>
        <w:jc w:val="left"/>
      </w:pPr>
      <w:r>
        <w:t>Упражнения</w:t>
      </w:r>
      <w:r>
        <w:rPr>
          <w:spacing w:val="-7"/>
        </w:rPr>
        <w:t xml:space="preserve"> </w:t>
      </w:r>
      <w:r>
        <w:t>на</w:t>
      </w:r>
      <w:r>
        <w:rPr>
          <w:spacing w:val="-7"/>
        </w:rPr>
        <w:t xml:space="preserve"> </w:t>
      </w:r>
      <w:r>
        <w:t>развитие</w:t>
      </w:r>
      <w:r>
        <w:rPr>
          <w:spacing w:val="-7"/>
        </w:rPr>
        <w:t xml:space="preserve"> </w:t>
      </w:r>
      <w:r>
        <w:t>физических</w:t>
      </w:r>
      <w:r>
        <w:rPr>
          <w:spacing w:val="-7"/>
        </w:rPr>
        <w:t xml:space="preserve"> </w:t>
      </w:r>
      <w:r>
        <w:t>качеств</w:t>
      </w:r>
      <w:r>
        <w:rPr>
          <w:spacing w:val="-10"/>
        </w:rPr>
        <w:t xml:space="preserve"> </w:t>
      </w:r>
      <w:r>
        <w:t>(быстроты,</w:t>
      </w:r>
      <w:r>
        <w:rPr>
          <w:spacing w:val="-4"/>
        </w:rPr>
        <w:t xml:space="preserve"> </w:t>
      </w:r>
      <w:r>
        <w:t>ловкости,</w:t>
      </w:r>
      <w:r>
        <w:rPr>
          <w:spacing w:val="-6"/>
        </w:rPr>
        <w:t xml:space="preserve"> </w:t>
      </w:r>
      <w:r>
        <w:t>гибкости).</w:t>
      </w:r>
    </w:p>
    <w:p w:rsidR="00E767C0" w:rsidRDefault="00A56CA5">
      <w:pPr>
        <w:pStyle w:val="a4"/>
        <w:spacing w:before="207" w:line="278" w:lineRule="auto"/>
        <w:ind w:left="721" w:right="277" w:firstLine="225"/>
      </w:pPr>
      <w:r>
        <w:t>Комплексы специальных упражнений для формирования технических действий</w:t>
      </w:r>
      <w:r>
        <w:rPr>
          <w:spacing w:val="1"/>
        </w:rPr>
        <w:t xml:space="preserve"> </w:t>
      </w:r>
      <w:r>
        <w:t>борца.</w:t>
      </w:r>
    </w:p>
    <w:p w:rsidR="00E767C0" w:rsidRDefault="00A56CA5">
      <w:pPr>
        <w:pStyle w:val="a4"/>
        <w:spacing w:line="276" w:lineRule="auto"/>
        <w:ind w:left="673" w:right="277"/>
      </w:pPr>
      <w:r>
        <w:t>Разминка, её роль, назначение, средства. Комплексы специальной разминки</w:t>
      </w:r>
      <w:r>
        <w:rPr>
          <w:spacing w:val="1"/>
        </w:rPr>
        <w:t xml:space="preserve"> </w:t>
      </w:r>
      <w:r>
        <w:t>перед</w:t>
      </w:r>
      <w:r>
        <w:rPr>
          <w:spacing w:val="1"/>
        </w:rPr>
        <w:t xml:space="preserve"> </w:t>
      </w:r>
      <w:r>
        <w:t>соревнованиями</w:t>
      </w:r>
      <w:r>
        <w:rPr>
          <w:spacing w:val="1"/>
        </w:rPr>
        <w:t xml:space="preserve"> </w:t>
      </w:r>
      <w:r>
        <w:t>по</w:t>
      </w:r>
      <w:r>
        <w:rPr>
          <w:spacing w:val="1"/>
        </w:rPr>
        <w:t xml:space="preserve"> </w:t>
      </w:r>
      <w:r>
        <w:t>спортивной</w:t>
      </w:r>
      <w:r>
        <w:rPr>
          <w:spacing w:val="1"/>
        </w:rPr>
        <w:t xml:space="preserve"> </w:t>
      </w:r>
      <w:r>
        <w:t>борьбе.</w:t>
      </w:r>
      <w:r>
        <w:rPr>
          <w:spacing w:val="1"/>
        </w:rPr>
        <w:t xml:space="preserve"> </w:t>
      </w:r>
      <w:r>
        <w:t>Комплексы</w:t>
      </w:r>
      <w:r>
        <w:rPr>
          <w:spacing w:val="1"/>
        </w:rPr>
        <w:t xml:space="preserve"> </w:t>
      </w:r>
      <w:r>
        <w:t>корригирующей</w:t>
      </w:r>
      <w:r>
        <w:rPr>
          <w:spacing w:val="1"/>
        </w:rPr>
        <w:t xml:space="preserve"> </w:t>
      </w:r>
      <w:r>
        <w:t>гимнастики</w:t>
      </w:r>
      <w:r>
        <w:rPr>
          <w:spacing w:val="1"/>
        </w:rPr>
        <w:t xml:space="preserve"> </w:t>
      </w:r>
      <w:r>
        <w:t>с</w:t>
      </w:r>
      <w:r>
        <w:rPr>
          <w:spacing w:val="1"/>
        </w:rPr>
        <w:t xml:space="preserve"> </w:t>
      </w:r>
      <w:r>
        <w:t>использованием</w:t>
      </w:r>
      <w:r>
        <w:rPr>
          <w:spacing w:val="1"/>
        </w:rPr>
        <w:t xml:space="preserve"> </w:t>
      </w:r>
      <w:r>
        <w:t>специальных</w:t>
      </w:r>
      <w:r>
        <w:rPr>
          <w:spacing w:val="1"/>
        </w:rPr>
        <w:t xml:space="preserve"> </w:t>
      </w:r>
      <w:r>
        <w:t>упражнений</w:t>
      </w:r>
      <w:r>
        <w:rPr>
          <w:spacing w:val="1"/>
        </w:rPr>
        <w:t xml:space="preserve"> </w:t>
      </w:r>
      <w:r>
        <w:t>из</w:t>
      </w:r>
      <w:r>
        <w:rPr>
          <w:spacing w:val="1"/>
        </w:rPr>
        <w:t xml:space="preserve"> </w:t>
      </w:r>
      <w:r>
        <w:t>арсенала</w:t>
      </w:r>
      <w:r>
        <w:rPr>
          <w:spacing w:val="1"/>
        </w:rPr>
        <w:t xml:space="preserve"> </w:t>
      </w:r>
      <w:r>
        <w:t>спортивной</w:t>
      </w:r>
      <w:r>
        <w:rPr>
          <w:spacing w:val="-67"/>
        </w:rPr>
        <w:t xml:space="preserve"> </w:t>
      </w:r>
      <w:r>
        <w:t>борьбы.</w:t>
      </w:r>
    </w:p>
    <w:p w:rsidR="00E767C0" w:rsidRDefault="00A56CA5">
      <w:pPr>
        <w:pStyle w:val="a4"/>
        <w:spacing w:line="276" w:lineRule="auto"/>
        <w:ind w:left="673" w:right="281" w:firstLine="706"/>
      </w:pPr>
      <w:r>
        <w:t>Внешние</w:t>
      </w:r>
      <w:r>
        <w:rPr>
          <w:spacing w:val="1"/>
        </w:rPr>
        <w:t xml:space="preserve"> </w:t>
      </w:r>
      <w:r>
        <w:t>признаки</w:t>
      </w:r>
      <w:r>
        <w:rPr>
          <w:spacing w:val="1"/>
        </w:rPr>
        <w:t xml:space="preserve"> </w:t>
      </w:r>
      <w:r>
        <w:t>утомления.</w:t>
      </w:r>
      <w:r>
        <w:rPr>
          <w:spacing w:val="1"/>
        </w:rPr>
        <w:t xml:space="preserve"> </w:t>
      </w:r>
      <w:r>
        <w:t>Средства</w:t>
      </w:r>
      <w:r>
        <w:rPr>
          <w:spacing w:val="1"/>
        </w:rPr>
        <w:t xml:space="preserve"> </w:t>
      </w:r>
      <w:r>
        <w:t>восстановления</w:t>
      </w:r>
      <w:r>
        <w:rPr>
          <w:spacing w:val="1"/>
        </w:rPr>
        <w:t xml:space="preserve"> </w:t>
      </w:r>
      <w:r>
        <w:t>организма</w:t>
      </w:r>
      <w:r>
        <w:rPr>
          <w:spacing w:val="1"/>
        </w:rPr>
        <w:t xml:space="preserve"> </w:t>
      </w:r>
      <w:r>
        <w:t>после</w:t>
      </w:r>
      <w:r>
        <w:rPr>
          <w:spacing w:val="1"/>
        </w:rPr>
        <w:t xml:space="preserve"> </w:t>
      </w:r>
      <w:r>
        <w:t>физической</w:t>
      </w:r>
      <w:r>
        <w:rPr>
          <w:spacing w:val="2"/>
        </w:rPr>
        <w:t xml:space="preserve"> </w:t>
      </w:r>
      <w:r>
        <w:t>нагрузки.</w:t>
      </w:r>
    </w:p>
    <w:p w:rsidR="00E767C0" w:rsidRDefault="00A56CA5">
      <w:pPr>
        <w:pStyle w:val="a4"/>
        <w:spacing w:line="321" w:lineRule="exact"/>
        <w:ind w:left="1379" w:firstLine="0"/>
      </w:pPr>
      <w:r>
        <w:t>Способы</w:t>
      </w:r>
      <w:r>
        <w:rPr>
          <w:spacing w:val="-13"/>
        </w:rPr>
        <w:t xml:space="preserve"> </w:t>
      </w:r>
      <w:r>
        <w:t>индивидуального</w:t>
      </w:r>
      <w:r>
        <w:rPr>
          <w:spacing w:val="-7"/>
        </w:rPr>
        <w:t xml:space="preserve"> </w:t>
      </w:r>
      <w:r>
        <w:t>регулирования</w:t>
      </w:r>
      <w:r>
        <w:rPr>
          <w:spacing w:val="-10"/>
        </w:rPr>
        <w:t xml:space="preserve"> </w:t>
      </w:r>
      <w:r>
        <w:t>физической</w:t>
      </w:r>
      <w:r>
        <w:rPr>
          <w:spacing w:val="-12"/>
        </w:rPr>
        <w:t xml:space="preserve"> </w:t>
      </w:r>
      <w:r>
        <w:t>нагрузки.</w:t>
      </w:r>
    </w:p>
    <w:p w:rsidR="00E767C0" w:rsidRDefault="00A56CA5">
      <w:pPr>
        <w:pStyle w:val="a4"/>
        <w:spacing w:before="206" w:line="276" w:lineRule="auto"/>
        <w:ind w:left="721" w:right="272" w:firstLine="706"/>
      </w:pPr>
      <w:r>
        <w:t>Подвижные игры и игры с элементами борьбы с предметами и без, эстафеты с</w:t>
      </w:r>
      <w:r>
        <w:rPr>
          <w:spacing w:val="1"/>
        </w:rPr>
        <w:t xml:space="preserve"> </w:t>
      </w:r>
      <w:r>
        <w:t>элементами спортивной борьбы. Эстафеты на развитие физических и специальных</w:t>
      </w:r>
      <w:r>
        <w:rPr>
          <w:spacing w:val="1"/>
        </w:rPr>
        <w:t xml:space="preserve"> </w:t>
      </w:r>
      <w:r>
        <w:t>качеств.</w:t>
      </w:r>
    </w:p>
    <w:p w:rsidR="00E767C0" w:rsidRDefault="00A56CA5">
      <w:pPr>
        <w:pStyle w:val="a4"/>
        <w:spacing w:before="2" w:line="276" w:lineRule="auto"/>
        <w:ind w:left="673" w:right="270"/>
      </w:pPr>
      <w:r>
        <w:t>Техника перемещения борца (различные способы перемещения: бег, ходьба,</w:t>
      </w:r>
      <w:r>
        <w:rPr>
          <w:spacing w:val="1"/>
        </w:rPr>
        <w:t xml:space="preserve"> </w:t>
      </w:r>
      <w:r>
        <w:t>остановки, повороты, прыжки), понятия и характеристика технических действий в</w:t>
      </w:r>
      <w:r>
        <w:rPr>
          <w:spacing w:val="1"/>
        </w:rPr>
        <w:t xml:space="preserve"> </w:t>
      </w:r>
      <w:r>
        <w:t>стойке</w:t>
      </w:r>
      <w:r>
        <w:rPr>
          <w:spacing w:val="1"/>
        </w:rPr>
        <w:t xml:space="preserve"> </w:t>
      </w:r>
      <w:r>
        <w:t>и</w:t>
      </w:r>
      <w:r>
        <w:rPr>
          <w:spacing w:val="1"/>
        </w:rPr>
        <w:t xml:space="preserve"> </w:t>
      </w:r>
      <w:r>
        <w:t>в партере,</w:t>
      </w:r>
      <w:r>
        <w:rPr>
          <w:spacing w:val="1"/>
        </w:rPr>
        <w:t xml:space="preserve"> </w:t>
      </w:r>
      <w:r>
        <w:t>защит и</w:t>
      </w:r>
      <w:r>
        <w:rPr>
          <w:spacing w:val="1"/>
        </w:rPr>
        <w:t xml:space="preserve"> </w:t>
      </w:r>
      <w:r>
        <w:t>контрприёмов,</w:t>
      </w:r>
      <w:r>
        <w:rPr>
          <w:spacing w:val="1"/>
        </w:rPr>
        <w:t xml:space="preserve"> </w:t>
      </w:r>
      <w:r>
        <w:t>их названия</w:t>
      </w:r>
      <w:r>
        <w:rPr>
          <w:spacing w:val="1"/>
        </w:rPr>
        <w:t xml:space="preserve"> </w:t>
      </w:r>
      <w:r>
        <w:t>и</w:t>
      </w:r>
      <w:r>
        <w:rPr>
          <w:spacing w:val="1"/>
        </w:rPr>
        <w:t xml:space="preserve"> </w:t>
      </w:r>
      <w:r>
        <w:t>техника</w:t>
      </w:r>
      <w:r>
        <w:rPr>
          <w:spacing w:val="1"/>
        </w:rPr>
        <w:t xml:space="preserve"> </w:t>
      </w:r>
      <w:r>
        <w:t>выполнения.</w:t>
      </w:r>
      <w:r>
        <w:rPr>
          <w:spacing w:val="1"/>
        </w:rPr>
        <w:t xml:space="preserve"> </w:t>
      </w:r>
      <w:r>
        <w:t>Характеристика</w:t>
      </w:r>
      <w:r>
        <w:rPr>
          <w:spacing w:val="1"/>
        </w:rPr>
        <w:t xml:space="preserve"> </w:t>
      </w:r>
      <w:r>
        <w:t>способов</w:t>
      </w:r>
      <w:r>
        <w:rPr>
          <w:spacing w:val="1"/>
        </w:rPr>
        <w:t xml:space="preserve"> </w:t>
      </w:r>
      <w:r>
        <w:t>тактической</w:t>
      </w:r>
      <w:r>
        <w:rPr>
          <w:spacing w:val="1"/>
        </w:rPr>
        <w:t xml:space="preserve"> </w:t>
      </w:r>
      <w:r>
        <w:t>подготовки</w:t>
      </w:r>
      <w:r>
        <w:rPr>
          <w:spacing w:val="1"/>
        </w:rPr>
        <w:t xml:space="preserve"> </w:t>
      </w:r>
      <w:r>
        <w:t>в</w:t>
      </w:r>
      <w:r>
        <w:rPr>
          <w:spacing w:val="1"/>
        </w:rPr>
        <w:t xml:space="preserve"> </w:t>
      </w:r>
      <w:r>
        <w:t>спортивной</w:t>
      </w:r>
      <w:r>
        <w:rPr>
          <w:spacing w:val="1"/>
        </w:rPr>
        <w:t xml:space="preserve"> </w:t>
      </w:r>
      <w:r>
        <w:t>борьбе,</w:t>
      </w:r>
      <w:r>
        <w:rPr>
          <w:spacing w:val="1"/>
        </w:rPr>
        <w:t xml:space="preserve"> </w:t>
      </w:r>
      <w:r>
        <w:t>её</w:t>
      </w:r>
      <w:r>
        <w:rPr>
          <w:spacing w:val="1"/>
        </w:rPr>
        <w:t xml:space="preserve"> </w:t>
      </w:r>
      <w:r>
        <w:t>компоненты</w:t>
      </w:r>
      <w:r>
        <w:rPr>
          <w:spacing w:val="-3"/>
        </w:rPr>
        <w:t xml:space="preserve"> </w:t>
      </w:r>
      <w:r>
        <w:t>и</w:t>
      </w:r>
      <w:r>
        <w:rPr>
          <w:spacing w:val="1"/>
        </w:rPr>
        <w:t xml:space="preserve"> </w:t>
      </w:r>
      <w:r>
        <w:t>разновидности.</w:t>
      </w:r>
    </w:p>
    <w:p w:rsidR="00E767C0" w:rsidRDefault="00A56CA5">
      <w:pPr>
        <w:pStyle w:val="a4"/>
        <w:spacing w:line="320" w:lineRule="exact"/>
        <w:ind w:left="1384" w:firstLine="0"/>
      </w:pPr>
      <w:r>
        <w:t>Учебные</w:t>
      </w:r>
      <w:r>
        <w:rPr>
          <w:spacing w:val="-3"/>
        </w:rPr>
        <w:t xml:space="preserve"> </w:t>
      </w:r>
      <w:r>
        <w:t>поединки</w:t>
      </w:r>
      <w:r>
        <w:rPr>
          <w:spacing w:val="-3"/>
        </w:rPr>
        <w:t xml:space="preserve"> </w:t>
      </w:r>
      <w:r>
        <w:t>(борьба</w:t>
      </w:r>
      <w:r>
        <w:rPr>
          <w:spacing w:val="-2"/>
        </w:rPr>
        <w:t xml:space="preserve"> </w:t>
      </w:r>
      <w:r>
        <w:t>лёжа,</w:t>
      </w:r>
      <w:r>
        <w:rPr>
          <w:spacing w:val="-5"/>
        </w:rPr>
        <w:t xml:space="preserve"> </w:t>
      </w:r>
      <w:r>
        <w:t>борьба</w:t>
      </w:r>
      <w:r>
        <w:rPr>
          <w:spacing w:val="-7"/>
        </w:rPr>
        <w:t xml:space="preserve"> </w:t>
      </w:r>
      <w:r>
        <w:t>в</w:t>
      </w:r>
      <w:r>
        <w:rPr>
          <w:spacing w:val="-6"/>
        </w:rPr>
        <w:t xml:space="preserve"> </w:t>
      </w:r>
      <w:r>
        <w:t>партере, борьба</w:t>
      </w:r>
      <w:r>
        <w:rPr>
          <w:spacing w:val="-7"/>
        </w:rPr>
        <w:t xml:space="preserve"> </w:t>
      </w:r>
      <w:r>
        <w:t>на</w:t>
      </w:r>
      <w:r>
        <w:rPr>
          <w:spacing w:val="-7"/>
        </w:rPr>
        <w:t xml:space="preserve"> </w:t>
      </w:r>
      <w:r>
        <w:t>коленях).</w:t>
      </w:r>
    </w:p>
    <w:p w:rsidR="00E767C0" w:rsidRDefault="00A56CA5">
      <w:pPr>
        <w:pStyle w:val="a4"/>
        <w:spacing w:before="211"/>
        <w:ind w:left="1384" w:firstLine="0"/>
        <w:jc w:val="left"/>
      </w:pPr>
      <w:r>
        <w:t>Игры</w:t>
      </w:r>
      <w:r>
        <w:rPr>
          <w:spacing w:val="34"/>
        </w:rPr>
        <w:t xml:space="preserve"> </w:t>
      </w:r>
      <w:r>
        <w:t>с</w:t>
      </w:r>
      <w:r>
        <w:rPr>
          <w:spacing w:val="36"/>
        </w:rPr>
        <w:t xml:space="preserve"> </w:t>
      </w:r>
      <w:r>
        <w:t>элементами</w:t>
      </w:r>
      <w:r>
        <w:rPr>
          <w:spacing w:val="107"/>
        </w:rPr>
        <w:t xml:space="preserve"> </w:t>
      </w:r>
      <w:r>
        <w:t>единоборств,</w:t>
      </w:r>
      <w:r>
        <w:rPr>
          <w:spacing w:val="108"/>
        </w:rPr>
        <w:t xml:space="preserve"> </w:t>
      </w:r>
      <w:r>
        <w:t>технико-тактической</w:t>
      </w:r>
      <w:r>
        <w:rPr>
          <w:spacing w:val="106"/>
        </w:rPr>
        <w:t xml:space="preserve"> </w:t>
      </w:r>
      <w:r>
        <w:t>подготовка</w:t>
      </w:r>
      <w:r>
        <w:rPr>
          <w:spacing w:val="106"/>
        </w:rPr>
        <w:t xml:space="preserve"> </w:t>
      </w:r>
      <w:r>
        <w:t>борца.</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ind w:left="721" w:firstLine="0"/>
        <w:jc w:val="left"/>
      </w:pPr>
      <w:r>
        <w:lastRenderedPageBreak/>
        <w:t>Участие</w:t>
      </w:r>
      <w:r>
        <w:rPr>
          <w:spacing w:val="-10"/>
        </w:rPr>
        <w:t xml:space="preserve"> </w:t>
      </w:r>
      <w:r>
        <w:t>в</w:t>
      </w:r>
      <w:r>
        <w:rPr>
          <w:spacing w:val="-12"/>
        </w:rPr>
        <w:t xml:space="preserve"> </w:t>
      </w:r>
      <w:r>
        <w:t>соревновательной</w:t>
      </w:r>
      <w:r>
        <w:rPr>
          <w:spacing w:val="-4"/>
        </w:rPr>
        <w:t xml:space="preserve"> </w:t>
      </w:r>
      <w:r>
        <w:t>деятельности.</w:t>
      </w:r>
    </w:p>
    <w:p w:rsidR="00E767C0" w:rsidRDefault="00A56CA5">
      <w:pPr>
        <w:pStyle w:val="a4"/>
        <w:spacing w:before="211" w:line="256" w:lineRule="auto"/>
        <w:ind w:right="278" w:firstLine="0"/>
      </w:pPr>
      <w:r>
        <w:rPr>
          <w:w w:val="95"/>
        </w:rPr>
        <w:t>Содержание</w:t>
      </w:r>
      <w:r>
        <w:rPr>
          <w:spacing w:val="1"/>
          <w:w w:val="95"/>
        </w:rPr>
        <w:t xml:space="preserve"> </w:t>
      </w:r>
      <w:r>
        <w:rPr>
          <w:w w:val="95"/>
        </w:rPr>
        <w:t>модуля</w:t>
      </w:r>
      <w:r>
        <w:rPr>
          <w:spacing w:val="1"/>
          <w:w w:val="95"/>
        </w:rPr>
        <w:t xml:space="preserve"> </w:t>
      </w:r>
      <w:r>
        <w:rPr>
          <w:w w:val="95"/>
        </w:rPr>
        <w:t>«Спортивная</w:t>
      </w:r>
      <w:r>
        <w:rPr>
          <w:spacing w:val="1"/>
          <w:w w:val="95"/>
        </w:rPr>
        <w:t xml:space="preserve"> </w:t>
      </w:r>
      <w:r>
        <w:rPr>
          <w:w w:val="95"/>
        </w:rPr>
        <w:t>борьба»</w:t>
      </w:r>
      <w:r>
        <w:rPr>
          <w:spacing w:val="1"/>
          <w:w w:val="95"/>
        </w:rPr>
        <w:t xml:space="preserve"> </w:t>
      </w:r>
      <w:r>
        <w:rPr>
          <w:w w:val="95"/>
        </w:rPr>
        <w:t>направлено</w:t>
      </w:r>
      <w:r>
        <w:rPr>
          <w:spacing w:val="1"/>
          <w:w w:val="95"/>
        </w:rPr>
        <w:t xml:space="preserve"> </w:t>
      </w:r>
      <w:r>
        <w:rPr>
          <w:w w:val="95"/>
        </w:rPr>
        <w:t>на</w:t>
      </w:r>
      <w:r>
        <w:rPr>
          <w:spacing w:val="1"/>
          <w:w w:val="95"/>
        </w:rPr>
        <w:t xml:space="preserve"> </w:t>
      </w:r>
      <w:r>
        <w:rPr>
          <w:w w:val="95"/>
        </w:rPr>
        <w:t>достижение обучающимися</w:t>
      </w:r>
      <w:r>
        <w:rPr>
          <w:spacing w:val="1"/>
          <w:w w:val="95"/>
        </w:rPr>
        <w:t xml:space="preserve"> </w:t>
      </w:r>
      <w:r>
        <w:t>личностных,</w:t>
      </w:r>
      <w:r>
        <w:rPr>
          <w:spacing w:val="-3"/>
        </w:rPr>
        <w:t xml:space="preserve"> </w:t>
      </w:r>
      <w:r>
        <w:t>метапредметных</w:t>
      </w:r>
      <w:r>
        <w:rPr>
          <w:spacing w:val="-2"/>
        </w:rPr>
        <w:t xml:space="preserve"> </w:t>
      </w:r>
      <w:r>
        <w:t>и</w:t>
      </w:r>
      <w:r>
        <w:rPr>
          <w:spacing w:val="-5"/>
        </w:rPr>
        <w:t xml:space="preserve"> </w:t>
      </w:r>
      <w:r>
        <w:t>предметных</w:t>
      </w:r>
      <w:r>
        <w:rPr>
          <w:spacing w:val="-5"/>
        </w:rPr>
        <w:t xml:space="preserve"> </w:t>
      </w:r>
      <w:r>
        <w:t>результатов</w:t>
      </w:r>
      <w:r>
        <w:rPr>
          <w:spacing w:val="-6"/>
        </w:rPr>
        <w:t xml:space="preserve"> </w:t>
      </w:r>
      <w:r>
        <w:t>обучения.</w:t>
      </w:r>
    </w:p>
    <w:p w:rsidR="00E767C0" w:rsidRDefault="00A56CA5">
      <w:pPr>
        <w:pStyle w:val="a4"/>
        <w:spacing w:before="8" w:line="256" w:lineRule="auto"/>
        <w:ind w:right="276" w:firstLine="0"/>
      </w:pPr>
      <w:r>
        <w:t>При</w:t>
      </w:r>
      <w:r>
        <w:rPr>
          <w:spacing w:val="1"/>
        </w:rPr>
        <w:t xml:space="preserve"> </w:t>
      </w:r>
      <w:r>
        <w:t>изучении</w:t>
      </w:r>
      <w:r>
        <w:rPr>
          <w:spacing w:val="1"/>
        </w:rPr>
        <w:t xml:space="preserve"> </w:t>
      </w:r>
      <w:r>
        <w:t>модуля</w:t>
      </w:r>
      <w:r>
        <w:rPr>
          <w:spacing w:val="1"/>
        </w:rPr>
        <w:t xml:space="preserve"> </w:t>
      </w:r>
      <w:r>
        <w:t>«Спортивная</w:t>
      </w:r>
      <w:r>
        <w:rPr>
          <w:spacing w:val="1"/>
        </w:rPr>
        <w:t xml:space="preserve"> </w:t>
      </w:r>
      <w:r>
        <w:t>борьба»</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обучающихся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личностные</w:t>
      </w:r>
      <w:r>
        <w:rPr>
          <w:spacing w:val="1"/>
        </w:rPr>
        <w:t xml:space="preserve"> </w:t>
      </w:r>
      <w:r>
        <w:t>результаты:</w:t>
      </w:r>
    </w:p>
    <w:p w:rsidR="00E767C0" w:rsidRDefault="00A56CA5">
      <w:pPr>
        <w:pStyle w:val="a4"/>
        <w:spacing w:before="8" w:line="276" w:lineRule="auto"/>
        <w:ind w:left="673" w:right="277"/>
      </w:pPr>
      <w:r>
        <w:t>проявление чувства гордости за свою Родину, российский народ и историю</w:t>
      </w:r>
      <w:r>
        <w:rPr>
          <w:spacing w:val="1"/>
        </w:rPr>
        <w:t xml:space="preserve"> </w:t>
      </w:r>
      <w:r>
        <w:t>России</w:t>
      </w:r>
      <w:r>
        <w:rPr>
          <w:spacing w:val="1"/>
        </w:rPr>
        <w:t xml:space="preserve"> </w:t>
      </w:r>
      <w:r>
        <w:t>через</w:t>
      </w:r>
      <w:r>
        <w:rPr>
          <w:spacing w:val="1"/>
        </w:rPr>
        <w:t xml:space="preserve"> </w:t>
      </w:r>
      <w:r>
        <w:t>достижения</w:t>
      </w:r>
      <w:r>
        <w:rPr>
          <w:spacing w:val="1"/>
        </w:rPr>
        <w:t xml:space="preserve"> </w:t>
      </w:r>
      <w:r>
        <w:t>российских</w:t>
      </w:r>
      <w:r>
        <w:rPr>
          <w:spacing w:val="1"/>
        </w:rPr>
        <w:t xml:space="preserve"> </w:t>
      </w:r>
      <w:r>
        <w:t>борцов</w:t>
      </w:r>
      <w:r>
        <w:rPr>
          <w:spacing w:val="1"/>
        </w:rPr>
        <w:t xml:space="preserve"> </w:t>
      </w:r>
      <w:r>
        <w:t>и</w:t>
      </w:r>
      <w:r>
        <w:rPr>
          <w:spacing w:val="1"/>
        </w:rPr>
        <w:t xml:space="preserve"> </w:t>
      </w:r>
      <w:r>
        <w:t>национальной</w:t>
      </w:r>
      <w:r>
        <w:rPr>
          <w:spacing w:val="1"/>
        </w:rPr>
        <w:t xml:space="preserve"> </w:t>
      </w:r>
      <w:r>
        <w:t>сборной</w:t>
      </w:r>
      <w:r>
        <w:rPr>
          <w:spacing w:val="1"/>
        </w:rPr>
        <w:t xml:space="preserve"> </w:t>
      </w:r>
      <w:r>
        <w:t>команды</w:t>
      </w:r>
      <w:r>
        <w:rPr>
          <w:spacing w:val="1"/>
        </w:rPr>
        <w:t xml:space="preserve"> </w:t>
      </w:r>
      <w:r>
        <w:t>страны</w:t>
      </w:r>
      <w:r>
        <w:rPr>
          <w:spacing w:val="-3"/>
        </w:rPr>
        <w:t xml:space="preserve"> </w:t>
      </w:r>
      <w:r>
        <w:t>по</w:t>
      </w:r>
      <w:r>
        <w:rPr>
          <w:spacing w:val="2"/>
        </w:rPr>
        <w:t xml:space="preserve"> </w:t>
      </w:r>
      <w:r>
        <w:t>спортивной</w:t>
      </w:r>
      <w:r>
        <w:rPr>
          <w:spacing w:val="3"/>
        </w:rPr>
        <w:t xml:space="preserve"> </w:t>
      </w:r>
      <w:r>
        <w:t>борьбе;</w:t>
      </w:r>
    </w:p>
    <w:p w:rsidR="00E767C0" w:rsidRDefault="00A56CA5">
      <w:pPr>
        <w:pStyle w:val="a4"/>
        <w:spacing w:line="276" w:lineRule="auto"/>
        <w:ind w:left="673" w:right="279"/>
      </w:pPr>
      <w:r>
        <w:t>проявление</w:t>
      </w:r>
      <w:r>
        <w:rPr>
          <w:spacing w:val="1"/>
        </w:rPr>
        <w:t xml:space="preserve"> </w:t>
      </w:r>
      <w:r>
        <w:t>уважительного отношения к сверстникам, культуры общения и</w:t>
      </w:r>
      <w:r>
        <w:rPr>
          <w:spacing w:val="1"/>
        </w:rPr>
        <w:t xml:space="preserve"> </w:t>
      </w:r>
      <w:r>
        <w:t>взаимодействия,</w:t>
      </w:r>
      <w:r>
        <w:rPr>
          <w:spacing w:val="1"/>
        </w:rPr>
        <w:t xml:space="preserve"> </w:t>
      </w:r>
      <w:r>
        <w:t>терпимости</w:t>
      </w:r>
      <w:r>
        <w:rPr>
          <w:spacing w:val="1"/>
        </w:rPr>
        <w:t xml:space="preserve"> </w:t>
      </w:r>
      <w:r>
        <w:t>и</w:t>
      </w:r>
      <w:r>
        <w:rPr>
          <w:spacing w:val="1"/>
        </w:rPr>
        <w:t xml:space="preserve"> </w:t>
      </w:r>
      <w:r>
        <w:t>толерантности</w:t>
      </w:r>
      <w:r>
        <w:rPr>
          <w:spacing w:val="1"/>
        </w:rPr>
        <w:t xml:space="preserve"> </w:t>
      </w:r>
      <w:r>
        <w:t>в</w:t>
      </w:r>
      <w:r>
        <w:rPr>
          <w:spacing w:val="1"/>
        </w:rPr>
        <w:t xml:space="preserve"> </w:t>
      </w:r>
      <w:r>
        <w:t>достижении</w:t>
      </w:r>
      <w:r>
        <w:rPr>
          <w:spacing w:val="1"/>
        </w:rPr>
        <w:t xml:space="preserve"> </w:t>
      </w:r>
      <w:r>
        <w:t>общих</w:t>
      </w:r>
      <w:r>
        <w:rPr>
          <w:spacing w:val="1"/>
        </w:rPr>
        <w:t xml:space="preserve"> </w:t>
      </w:r>
      <w:r>
        <w:t>целей</w:t>
      </w:r>
      <w:r>
        <w:rPr>
          <w:spacing w:val="1"/>
        </w:rPr>
        <w:t xml:space="preserve"> </w:t>
      </w:r>
      <w:r>
        <w:t>при</w:t>
      </w:r>
      <w:r>
        <w:rPr>
          <w:spacing w:val="1"/>
        </w:rPr>
        <w:t xml:space="preserve"> </w:t>
      </w:r>
      <w:r>
        <w:t>совместной</w:t>
      </w:r>
      <w:r>
        <w:rPr>
          <w:spacing w:val="1"/>
        </w:rPr>
        <w:t xml:space="preserve"> </w:t>
      </w:r>
      <w:r>
        <w:t>деятельности</w:t>
      </w:r>
      <w:r>
        <w:rPr>
          <w:spacing w:val="1"/>
        </w:rPr>
        <w:t xml:space="preserve"> </w:t>
      </w:r>
      <w:r>
        <w:t>(учебной,</w:t>
      </w:r>
      <w:r>
        <w:rPr>
          <w:spacing w:val="1"/>
        </w:rPr>
        <w:t xml:space="preserve"> </w:t>
      </w:r>
      <w:r>
        <w:t>тренировочной,</w:t>
      </w:r>
      <w:r>
        <w:rPr>
          <w:spacing w:val="1"/>
        </w:rPr>
        <w:t xml:space="preserve"> </w:t>
      </w:r>
      <w:r>
        <w:t>досуговой,</w:t>
      </w:r>
      <w:r>
        <w:rPr>
          <w:spacing w:val="1"/>
        </w:rPr>
        <w:t xml:space="preserve"> </w:t>
      </w:r>
      <w:r>
        <w:t>игровой</w:t>
      </w:r>
      <w:r>
        <w:rPr>
          <w:spacing w:val="1"/>
        </w:rPr>
        <w:t xml:space="preserve"> </w:t>
      </w:r>
      <w:r>
        <w:t>и</w:t>
      </w:r>
      <w:r>
        <w:rPr>
          <w:spacing w:val="1"/>
        </w:rPr>
        <w:t xml:space="preserve"> </w:t>
      </w:r>
      <w:r>
        <w:t>соревновательной)</w:t>
      </w:r>
      <w:r>
        <w:rPr>
          <w:spacing w:val="-4"/>
        </w:rPr>
        <w:t xml:space="preserve"> </w:t>
      </w:r>
      <w:r>
        <w:t>на</w:t>
      </w:r>
      <w:r>
        <w:rPr>
          <w:spacing w:val="1"/>
        </w:rPr>
        <w:t xml:space="preserve"> </w:t>
      </w:r>
      <w:r>
        <w:t>принципах</w:t>
      </w:r>
      <w:r>
        <w:rPr>
          <w:spacing w:val="-4"/>
        </w:rPr>
        <w:t xml:space="preserve"> </w:t>
      </w:r>
      <w:r>
        <w:t>доброжелательности</w:t>
      </w:r>
      <w:r>
        <w:rPr>
          <w:spacing w:val="-1"/>
        </w:rPr>
        <w:t xml:space="preserve"> </w:t>
      </w:r>
      <w:r>
        <w:t>и</w:t>
      </w:r>
      <w:r>
        <w:rPr>
          <w:spacing w:val="-1"/>
        </w:rPr>
        <w:t xml:space="preserve"> </w:t>
      </w:r>
      <w:r>
        <w:t>взаимопомощи;</w:t>
      </w:r>
    </w:p>
    <w:p w:rsidR="00E767C0" w:rsidRDefault="00A56CA5">
      <w:pPr>
        <w:pStyle w:val="a4"/>
        <w:spacing w:before="1" w:line="276" w:lineRule="auto"/>
        <w:ind w:left="673" w:right="282" w:firstLine="706"/>
      </w:pPr>
      <w:r>
        <w:t>проявление готовности к саморазвитию, самообразованию и самовоспитанию,</w:t>
      </w:r>
      <w:r>
        <w:rPr>
          <w:spacing w:val="1"/>
        </w:rPr>
        <w:t xml:space="preserve"> </w:t>
      </w:r>
      <w:r>
        <w:t>мотивации</w:t>
      </w:r>
      <w:r>
        <w:rPr>
          <w:spacing w:val="1"/>
        </w:rPr>
        <w:t xml:space="preserve"> </w:t>
      </w:r>
      <w:r>
        <w:t>к</w:t>
      </w:r>
      <w:r>
        <w:rPr>
          <w:spacing w:val="1"/>
        </w:rPr>
        <w:t xml:space="preserve"> </w:t>
      </w:r>
      <w:r>
        <w:t>осознанному</w:t>
      </w:r>
      <w:r>
        <w:rPr>
          <w:spacing w:val="1"/>
        </w:rPr>
        <w:t xml:space="preserve"> </w:t>
      </w:r>
      <w:r>
        <w:t>выбору</w:t>
      </w:r>
      <w:r>
        <w:rPr>
          <w:spacing w:val="1"/>
        </w:rPr>
        <w:t xml:space="preserve"> </w:t>
      </w:r>
      <w:r>
        <w:t>индивидуальной</w:t>
      </w:r>
      <w:r>
        <w:rPr>
          <w:spacing w:val="1"/>
        </w:rPr>
        <w:t xml:space="preserve"> </w:t>
      </w:r>
      <w:r>
        <w:t>траектории</w:t>
      </w:r>
      <w:r>
        <w:rPr>
          <w:spacing w:val="1"/>
        </w:rPr>
        <w:t xml:space="preserve"> </w:t>
      </w:r>
      <w:r>
        <w:t>образования</w:t>
      </w:r>
      <w:r>
        <w:rPr>
          <w:spacing w:val="1"/>
        </w:rPr>
        <w:t xml:space="preserve"> </w:t>
      </w:r>
      <w:r>
        <w:t>средствами</w:t>
      </w:r>
      <w:r>
        <w:rPr>
          <w:spacing w:val="3"/>
        </w:rPr>
        <w:t xml:space="preserve"> </w:t>
      </w:r>
      <w:r>
        <w:t>спортивной</w:t>
      </w:r>
      <w:r>
        <w:rPr>
          <w:spacing w:val="1"/>
        </w:rPr>
        <w:t xml:space="preserve"> </w:t>
      </w:r>
      <w:r>
        <w:t>борьбы;</w:t>
      </w:r>
    </w:p>
    <w:p w:rsidR="00E767C0" w:rsidRDefault="00A56CA5">
      <w:pPr>
        <w:pStyle w:val="a4"/>
        <w:spacing w:line="276" w:lineRule="auto"/>
        <w:ind w:left="673" w:right="278" w:firstLine="225"/>
      </w:pPr>
      <w:r>
        <w:t>проявление положительных качеств личности и управление своими эмоциями в</w:t>
      </w:r>
      <w:r>
        <w:rPr>
          <w:spacing w:val="1"/>
        </w:rPr>
        <w:t xml:space="preserve"> </w:t>
      </w:r>
      <w:r>
        <w:t>различных</w:t>
      </w:r>
      <w:r>
        <w:rPr>
          <w:spacing w:val="-8"/>
        </w:rPr>
        <w:t xml:space="preserve"> </w:t>
      </w:r>
      <w:r>
        <w:t>(нестандартных)</w:t>
      </w:r>
      <w:r>
        <w:rPr>
          <w:spacing w:val="-7"/>
        </w:rPr>
        <w:t xml:space="preserve"> </w:t>
      </w:r>
      <w:r>
        <w:t>ситуациях</w:t>
      </w:r>
      <w:r>
        <w:rPr>
          <w:spacing w:val="-12"/>
        </w:rPr>
        <w:t xml:space="preserve"> </w:t>
      </w:r>
      <w:r>
        <w:t>и</w:t>
      </w:r>
      <w:r>
        <w:rPr>
          <w:spacing w:val="-4"/>
        </w:rPr>
        <w:t xml:space="preserve"> </w:t>
      </w:r>
      <w:r>
        <w:t>условиях,</w:t>
      </w:r>
      <w:r>
        <w:rPr>
          <w:spacing w:val="-6"/>
        </w:rPr>
        <w:t xml:space="preserve"> </w:t>
      </w:r>
      <w:r>
        <w:t>умение</w:t>
      </w:r>
      <w:r>
        <w:rPr>
          <w:spacing w:val="-7"/>
        </w:rPr>
        <w:t xml:space="preserve"> </w:t>
      </w:r>
      <w:r>
        <w:t>не</w:t>
      </w:r>
      <w:r>
        <w:rPr>
          <w:spacing w:val="-7"/>
        </w:rPr>
        <w:t xml:space="preserve"> </w:t>
      </w:r>
      <w:r>
        <w:t>создавать</w:t>
      </w:r>
      <w:r>
        <w:rPr>
          <w:spacing w:val="-9"/>
        </w:rPr>
        <w:t xml:space="preserve"> </w:t>
      </w:r>
      <w:r>
        <w:t>конфликтови</w:t>
      </w:r>
      <w:r>
        <w:rPr>
          <w:spacing w:val="-68"/>
        </w:rPr>
        <w:t xml:space="preserve"> </w:t>
      </w:r>
      <w:r>
        <w:t>находить выходы</w:t>
      </w:r>
      <w:r>
        <w:rPr>
          <w:spacing w:val="3"/>
        </w:rPr>
        <w:t xml:space="preserve"> </w:t>
      </w:r>
      <w:r>
        <w:t>из</w:t>
      </w:r>
      <w:r>
        <w:rPr>
          <w:spacing w:val="1"/>
        </w:rPr>
        <w:t xml:space="preserve"> </w:t>
      </w:r>
      <w:r>
        <w:t>спорных</w:t>
      </w:r>
      <w:r>
        <w:rPr>
          <w:spacing w:val="-2"/>
        </w:rPr>
        <w:t xml:space="preserve"> </w:t>
      </w:r>
      <w:r>
        <w:t>ситуаций;</w:t>
      </w:r>
    </w:p>
    <w:p w:rsidR="00E767C0" w:rsidRDefault="00A56CA5">
      <w:pPr>
        <w:pStyle w:val="a4"/>
        <w:spacing w:before="1" w:line="276" w:lineRule="auto"/>
        <w:ind w:left="673" w:right="281" w:firstLine="225"/>
      </w:pPr>
      <w:r>
        <w:t>реализация</w:t>
      </w:r>
      <w:r>
        <w:rPr>
          <w:spacing w:val="1"/>
        </w:rPr>
        <w:t xml:space="preserve"> </w:t>
      </w:r>
      <w:r>
        <w:t>ценностей</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потребности</w:t>
      </w:r>
      <w:r>
        <w:rPr>
          <w:spacing w:val="1"/>
        </w:rPr>
        <w:t xml:space="preserve"> </w:t>
      </w:r>
      <w:r>
        <w:t>в</w:t>
      </w:r>
      <w:r>
        <w:rPr>
          <w:spacing w:val="1"/>
        </w:rPr>
        <w:t xml:space="preserve"> </w:t>
      </w:r>
      <w:r>
        <w:t>физическом</w:t>
      </w:r>
      <w:r>
        <w:rPr>
          <w:spacing w:val="1"/>
        </w:rPr>
        <w:t xml:space="preserve"> </w:t>
      </w:r>
      <w:r>
        <w:t>самосовершенствовании,</w:t>
      </w:r>
      <w:r>
        <w:rPr>
          <w:spacing w:val="1"/>
        </w:rPr>
        <w:t xml:space="preserve"> </w:t>
      </w:r>
      <w:r>
        <w:t>занятиях</w:t>
      </w:r>
      <w:r>
        <w:rPr>
          <w:spacing w:val="1"/>
        </w:rPr>
        <w:t xml:space="preserve"> </w:t>
      </w:r>
      <w:r>
        <w:t>спортивно-оздоровительной</w:t>
      </w:r>
      <w:r>
        <w:rPr>
          <w:spacing w:val="-67"/>
        </w:rPr>
        <w:t xml:space="preserve"> </w:t>
      </w:r>
      <w:r>
        <w:t>деятельностью;</w:t>
      </w:r>
    </w:p>
    <w:p w:rsidR="00E767C0" w:rsidRDefault="00A56CA5">
      <w:pPr>
        <w:pStyle w:val="a4"/>
        <w:spacing w:line="276" w:lineRule="auto"/>
        <w:ind w:left="673" w:right="280"/>
      </w:pPr>
      <w:r>
        <w:t>проявление</w:t>
      </w:r>
      <w:r>
        <w:rPr>
          <w:spacing w:val="1"/>
        </w:rPr>
        <w:t xml:space="preserve"> </w:t>
      </w:r>
      <w:r>
        <w:t>осознанного</w:t>
      </w:r>
      <w:r>
        <w:rPr>
          <w:spacing w:val="1"/>
        </w:rPr>
        <w:t xml:space="preserve"> </w:t>
      </w:r>
      <w:r>
        <w:t>и</w:t>
      </w:r>
      <w:r>
        <w:rPr>
          <w:spacing w:val="1"/>
        </w:rPr>
        <w:t xml:space="preserve"> </w:t>
      </w:r>
      <w:r>
        <w:t>ответственного</w:t>
      </w:r>
      <w:r>
        <w:rPr>
          <w:spacing w:val="1"/>
        </w:rPr>
        <w:t xml:space="preserve"> </w:t>
      </w:r>
      <w:r>
        <w:t>отношения</w:t>
      </w:r>
      <w:r>
        <w:rPr>
          <w:spacing w:val="1"/>
        </w:rPr>
        <w:t xml:space="preserve"> </w:t>
      </w:r>
      <w:r>
        <w:t>к</w:t>
      </w:r>
      <w:r>
        <w:rPr>
          <w:spacing w:val="1"/>
        </w:rPr>
        <w:t xml:space="preserve"> </w:t>
      </w:r>
      <w:r>
        <w:t>собственным</w:t>
      </w:r>
      <w:r>
        <w:rPr>
          <w:spacing w:val="1"/>
        </w:rPr>
        <w:t xml:space="preserve"> </w:t>
      </w:r>
      <w:r>
        <w:t>поступкам,</w:t>
      </w:r>
      <w:r>
        <w:rPr>
          <w:spacing w:val="1"/>
        </w:rPr>
        <w:t xml:space="preserve"> </w:t>
      </w:r>
      <w:r>
        <w:t>моральной</w:t>
      </w:r>
      <w:r>
        <w:rPr>
          <w:spacing w:val="1"/>
        </w:rPr>
        <w:t xml:space="preserve"> </w:t>
      </w:r>
      <w:r>
        <w:t>компетентности</w:t>
      </w:r>
      <w:r>
        <w:rPr>
          <w:spacing w:val="1"/>
        </w:rPr>
        <w:t xml:space="preserve"> </w:t>
      </w:r>
      <w:r>
        <w:t>в</w:t>
      </w:r>
      <w:r>
        <w:rPr>
          <w:spacing w:val="1"/>
        </w:rPr>
        <w:t xml:space="preserve"> </w:t>
      </w:r>
      <w:r>
        <w:t>решении</w:t>
      </w:r>
      <w:r>
        <w:rPr>
          <w:spacing w:val="1"/>
        </w:rPr>
        <w:t xml:space="preserve"> </w:t>
      </w:r>
      <w:r>
        <w:t>проблем</w:t>
      </w:r>
      <w:r>
        <w:rPr>
          <w:spacing w:val="1"/>
        </w:rPr>
        <w:t xml:space="preserve"> </w:t>
      </w:r>
      <w:r>
        <w:t>в</w:t>
      </w:r>
      <w:r>
        <w:rPr>
          <w:spacing w:val="1"/>
        </w:rPr>
        <w:t xml:space="preserve"> </w:t>
      </w:r>
      <w:r>
        <w:t>процессе</w:t>
      </w:r>
      <w:r>
        <w:rPr>
          <w:spacing w:val="1"/>
        </w:rPr>
        <w:t xml:space="preserve"> </w:t>
      </w:r>
      <w:r>
        <w:t>занятий</w:t>
      </w:r>
      <w:r>
        <w:rPr>
          <w:spacing w:val="1"/>
        </w:rPr>
        <w:t xml:space="preserve"> </w:t>
      </w:r>
      <w:r>
        <w:t>физической культурой, игровой и соревновательной деятельности по спортивной</w:t>
      </w:r>
      <w:r>
        <w:rPr>
          <w:spacing w:val="1"/>
        </w:rPr>
        <w:t xml:space="preserve"> </w:t>
      </w:r>
      <w:r>
        <w:t>борьбе;</w:t>
      </w:r>
    </w:p>
    <w:p w:rsidR="00E767C0" w:rsidRDefault="00A56CA5">
      <w:pPr>
        <w:pStyle w:val="a4"/>
        <w:spacing w:line="278" w:lineRule="auto"/>
        <w:ind w:left="673" w:right="286" w:firstLine="225"/>
      </w:pPr>
      <w:r>
        <w:t>проявление</w:t>
      </w:r>
      <w:r>
        <w:rPr>
          <w:spacing w:val="1"/>
        </w:rPr>
        <w:t xml:space="preserve"> </w:t>
      </w:r>
      <w:r>
        <w:t>дисциплинированности,</w:t>
      </w:r>
      <w:r>
        <w:rPr>
          <w:spacing w:val="1"/>
        </w:rPr>
        <w:t xml:space="preserve"> </w:t>
      </w:r>
      <w:r>
        <w:t>трудолюбия</w:t>
      </w:r>
      <w:r>
        <w:rPr>
          <w:spacing w:val="1"/>
        </w:rPr>
        <w:t xml:space="preserve"> </w:t>
      </w:r>
      <w:r>
        <w:t>и</w:t>
      </w:r>
      <w:r>
        <w:rPr>
          <w:spacing w:val="1"/>
        </w:rPr>
        <w:t xml:space="preserve"> </w:t>
      </w:r>
      <w:r>
        <w:t>упорства</w:t>
      </w:r>
      <w:r>
        <w:rPr>
          <w:spacing w:val="1"/>
        </w:rPr>
        <w:t xml:space="preserve"> </w:t>
      </w:r>
      <w:r>
        <w:t>достижении</w:t>
      </w:r>
      <w:r>
        <w:rPr>
          <w:spacing w:val="1"/>
        </w:rPr>
        <w:t xml:space="preserve"> </w:t>
      </w:r>
      <w:r>
        <w:t>поставленных целей на основе представлений о нравственных нормах, социальной</w:t>
      </w:r>
      <w:r>
        <w:rPr>
          <w:spacing w:val="1"/>
        </w:rPr>
        <w:t xml:space="preserve"> </w:t>
      </w:r>
      <w:r>
        <w:t>справедливости</w:t>
      </w:r>
      <w:r>
        <w:rPr>
          <w:spacing w:val="3"/>
        </w:rPr>
        <w:t xml:space="preserve"> </w:t>
      </w:r>
      <w:r>
        <w:t>и</w:t>
      </w:r>
      <w:r>
        <w:rPr>
          <w:spacing w:val="-3"/>
        </w:rPr>
        <w:t xml:space="preserve"> </w:t>
      </w:r>
      <w:r>
        <w:t>свободе;</w:t>
      </w:r>
    </w:p>
    <w:p w:rsidR="00E767C0" w:rsidRDefault="00A56CA5">
      <w:pPr>
        <w:pStyle w:val="a4"/>
        <w:spacing w:line="315" w:lineRule="exact"/>
        <w:ind w:left="1451" w:firstLine="0"/>
      </w:pPr>
      <w:r>
        <w:t>соблюдение</w:t>
      </w:r>
      <w:r>
        <w:rPr>
          <w:spacing w:val="-8"/>
        </w:rPr>
        <w:t xml:space="preserve"> </w:t>
      </w:r>
      <w:r>
        <w:t>правил</w:t>
      </w:r>
      <w:r>
        <w:rPr>
          <w:spacing w:val="-10"/>
        </w:rPr>
        <w:t xml:space="preserve"> </w:t>
      </w:r>
      <w:r>
        <w:t>индивидуального</w:t>
      </w:r>
      <w:r>
        <w:rPr>
          <w:spacing w:val="-5"/>
        </w:rPr>
        <w:t xml:space="preserve"> </w:t>
      </w:r>
      <w:r>
        <w:t>и</w:t>
      </w:r>
      <w:r>
        <w:rPr>
          <w:spacing w:val="-7"/>
        </w:rPr>
        <w:t xml:space="preserve"> </w:t>
      </w:r>
      <w:r>
        <w:t>коллективного</w:t>
      </w:r>
      <w:r>
        <w:rPr>
          <w:spacing w:val="-5"/>
        </w:rPr>
        <w:t xml:space="preserve"> </w:t>
      </w:r>
      <w:r>
        <w:t>безопасного</w:t>
      </w:r>
      <w:r>
        <w:rPr>
          <w:spacing w:val="-4"/>
        </w:rPr>
        <w:t xml:space="preserve"> </w:t>
      </w:r>
      <w:r>
        <w:t>поведения</w:t>
      </w:r>
    </w:p>
    <w:p w:rsidR="00E767C0" w:rsidRDefault="00E767C0">
      <w:pPr>
        <w:spacing w:line="315" w:lineRule="exact"/>
        <w:sectPr w:rsidR="00E767C0">
          <w:pgSz w:w="11910" w:h="16840"/>
          <w:pgMar w:top="940" w:right="280" w:bottom="280" w:left="460" w:header="720" w:footer="720" w:gutter="0"/>
          <w:cols w:space="720"/>
        </w:sectPr>
      </w:pPr>
    </w:p>
    <w:p w:rsidR="00E767C0" w:rsidRDefault="00A56CA5">
      <w:pPr>
        <w:pStyle w:val="a4"/>
        <w:spacing w:before="76" w:line="276" w:lineRule="auto"/>
        <w:ind w:left="1384" w:right="293" w:hanging="711"/>
      </w:pPr>
      <w:r>
        <w:lastRenderedPageBreak/>
        <w:t>в учебной, соревновательной, досуговой деятельности и чрезвычайных ситуациях;</w:t>
      </w:r>
      <w:r>
        <w:rPr>
          <w:spacing w:val="1"/>
        </w:rPr>
        <w:t xml:space="preserve"> </w:t>
      </w:r>
      <w:r>
        <w:t>проявление</w:t>
      </w:r>
      <w:r>
        <w:rPr>
          <w:spacing w:val="6"/>
        </w:rPr>
        <w:t xml:space="preserve"> </w:t>
      </w:r>
      <w:r>
        <w:t>положительных</w:t>
      </w:r>
      <w:r>
        <w:rPr>
          <w:spacing w:val="6"/>
        </w:rPr>
        <w:t xml:space="preserve"> </w:t>
      </w:r>
      <w:r>
        <w:t>качеств</w:t>
      </w:r>
      <w:r>
        <w:rPr>
          <w:spacing w:val="4"/>
        </w:rPr>
        <w:t xml:space="preserve"> </w:t>
      </w:r>
      <w:r>
        <w:t>личности</w:t>
      </w:r>
      <w:r>
        <w:rPr>
          <w:spacing w:val="5"/>
        </w:rPr>
        <w:t xml:space="preserve"> </w:t>
      </w:r>
      <w:r>
        <w:t>и</w:t>
      </w:r>
      <w:r>
        <w:rPr>
          <w:spacing w:val="9"/>
        </w:rPr>
        <w:t xml:space="preserve"> </w:t>
      </w:r>
      <w:r>
        <w:t>управление</w:t>
      </w:r>
      <w:r>
        <w:rPr>
          <w:spacing w:val="10"/>
        </w:rPr>
        <w:t xml:space="preserve"> </w:t>
      </w:r>
      <w:r>
        <w:t>своими</w:t>
      </w:r>
      <w:r>
        <w:rPr>
          <w:spacing w:val="10"/>
        </w:rPr>
        <w:t xml:space="preserve"> </w:t>
      </w:r>
      <w:r>
        <w:t>эмоциями</w:t>
      </w:r>
    </w:p>
    <w:p w:rsidR="00E767C0" w:rsidRDefault="00A56CA5">
      <w:pPr>
        <w:pStyle w:val="a4"/>
        <w:spacing w:line="276" w:lineRule="auto"/>
        <w:ind w:left="678" w:right="293" w:hanging="5"/>
      </w:pPr>
      <w:r>
        <w:t>в различных ситуациях и условиях, способность к самостоятельной, творческой и</w:t>
      </w:r>
      <w:r>
        <w:rPr>
          <w:spacing w:val="1"/>
        </w:rPr>
        <w:t xml:space="preserve"> </w:t>
      </w:r>
      <w:r>
        <w:t>ответственной</w:t>
      </w:r>
      <w:r>
        <w:rPr>
          <w:spacing w:val="-4"/>
        </w:rPr>
        <w:t xml:space="preserve"> </w:t>
      </w:r>
      <w:r>
        <w:t>деятельности средствами</w:t>
      </w:r>
      <w:r>
        <w:rPr>
          <w:spacing w:val="10"/>
        </w:rPr>
        <w:t xml:space="preserve"> </w:t>
      </w:r>
      <w:r>
        <w:t>спортивной</w:t>
      </w:r>
      <w:r>
        <w:rPr>
          <w:spacing w:val="-4"/>
        </w:rPr>
        <w:t xml:space="preserve"> </w:t>
      </w:r>
      <w:r>
        <w:t>борьбы.</w:t>
      </w:r>
    </w:p>
    <w:p w:rsidR="00E767C0" w:rsidRDefault="00A56CA5">
      <w:pPr>
        <w:pStyle w:val="a4"/>
        <w:spacing w:line="259" w:lineRule="auto"/>
        <w:ind w:right="271" w:firstLine="0"/>
      </w:pPr>
      <w:r>
        <w:t>При</w:t>
      </w:r>
      <w:r>
        <w:rPr>
          <w:spacing w:val="1"/>
        </w:rPr>
        <w:t xml:space="preserve"> </w:t>
      </w:r>
      <w:r>
        <w:t>изучении</w:t>
      </w:r>
      <w:r>
        <w:rPr>
          <w:spacing w:val="1"/>
        </w:rPr>
        <w:t xml:space="preserve"> </w:t>
      </w:r>
      <w:r>
        <w:t>модуля</w:t>
      </w:r>
      <w:r>
        <w:rPr>
          <w:spacing w:val="1"/>
        </w:rPr>
        <w:t xml:space="preserve"> </w:t>
      </w:r>
      <w:r>
        <w:t>«Спортивная</w:t>
      </w:r>
      <w:r>
        <w:rPr>
          <w:spacing w:val="1"/>
        </w:rPr>
        <w:t xml:space="preserve"> </w:t>
      </w:r>
      <w:r>
        <w:t>борьба»</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обучающихся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метапредметные</w:t>
      </w:r>
      <w:r>
        <w:rPr>
          <w:spacing w:val="1"/>
        </w:rPr>
        <w:t xml:space="preserve"> </w:t>
      </w:r>
      <w:r>
        <w:t>результаты:</w:t>
      </w:r>
    </w:p>
    <w:p w:rsidR="00E767C0" w:rsidRDefault="00A56CA5">
      <w:pPr>
        <w:pStyle w:val="a4"/>
        <w:spacing w:line="278" w:lineRule="auto"/>
        <w:ind w:left="721" w:right="281" w:firstLine="706"/>
      </w:pPr>
      <w:r>
        <w:t>овладение</w:t>
      </w:r>
      <w:r>
        <w:rPr>
          <w:spacing w:val="1"/>
        </w:rPr>
        <w:t xml:space="preserve"> </w:t>
      </w:r>
      <w:r>
        <w:t>способностью</w:t>
      </w:r>
      <w:r>
        <w:rPr>
          <w:spacing w:val="1"/>
        </w:rPr>
        <w:t xml:space="preserve"> </w:t>
      </w:r>
      <w:r>
        <w:t>принимать</w:t>
      </w:r>
      <w:r>
        <w:rPr>
          <w:spacing w:val="1"/>
        </w:rPr>
        <w:t xml:space="preserve"> </w:t>
      </w:r>
      <w:r>
        <w:t>и</w:t>
      </w:r>
      <w:r>
        <w:rPr>
          <w:spacing w:val="1"/>
        </w:rPr>
        <w:t xml:space="preserve"> </w:t>
      </w:r>
      <w:r>
        <w:t>сохранять</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учебной</w:t>
      </w:r>
      <w:r>
        <w:rPr>
          <w:spacing w:val="1"/>
        </w:rPr>
        <w:t xml:space="preserve"> </w:t>
      </w:r>
      <w:r>
        <w:t>деятельности,</w:t>
      </w:r>
      <w:r>
        <w:rPr>
          <w:spacing w:val="4"/>
        </w:rPr>
        <w:t xml:space="preserve"> </w:t>
      </w:r>
      <w:r>
        <w:t>поиска</w:t>
      </w:r>
      <w:r>
        <w:rPr>
          <w:spacing w:val="3"/>
        </w:rPr>
        <w:t xml:space="preserve"> </w:t>
      </w:r>
      <w:r>
        <w:t>средств</w:t>
      </w:r>
      <w:r>
        <w:rPr>
          <w:spacing w:val="1"/>
        </w:rPr>
        <w:t xml:space="preserve"> </w:t>
      </w:r>
      <w:r>
        <w:t>и способов</w:t>
      </w:r>
      <w:r>
        <w:rPr>
          <w:spacing w:val="-1"/>
        </w:rPr>
        <w:t xml:space="preserve"> </w:t>
      </w:r>
      <w:r>
        <w:t>её</w:t>
      </w:r>
      <w:r>
        <w:rPr>
          <w:spacing w:val="2"/>
        </w:rPr>
        <w:t xml:space="preserve"> </w:t>
      </w:r>
      <w:r>
        <w:t>осуществления;</w:t>
      </w:r>
    </w:p>
    <w:p w:rsidR="00E767C0" w:rsidRDefault="00A56CA5">
      <w:pPr>
        <w:pStyle w:val="a4"/>
        <w:spacing w:line="276" w:lineRule="auto"/>
        <w:ind w:left="721" w:right="275" w:firstLine="706"/>
      </w:pPr>
      <w:r>
        <w:t>умение</w:t>
      </w:r>
      <w:r>
        <w:rPr>
          <w:spacing w:val="1"/>
        </w:rPr>
        <w:t xml:space="preserve"> </w:t>
      </w:r>
      <w:r>
        <w:t>планировать,</w:t>
      </w:r>
      <w:r>
        <w:rPr>
          <w:spacing w:val="1"/>
        </w:rPr>
        <w:t xml:space="preserve"> </w:t>
      </w:r>
      <w:r>
        <w:t>контролировать</w:t>
      </w:r>
      <w:r>
        <w:rPr>
          <w:spacing w:val="1"/>
        </w:rPr>
        <w:t xml:space="preserve"> </w:t>
      </w:r>
      <w:r>
        <w:t>и</w:t>
      </w:r>
      <w:r>
        <w:rPr>
          <w:spacing w:val="1"/>
        </w:rPr>
        <w:t xml:space="preserve"> </w:t>
      </w:r>
      <w:r>
        <w:t>оценивать</w:t>
      </w:r>
      <w:r>
        <w:rPr>
          <w:spacing w:val="1"/>
        </w:rPr>
        <w:t xml:space="preserve"> </w:t>
      </w:r>
      <w:r>
        <w:t>учебные</w:t>
      </w:r>
      <w:r>
        <w:rPr>
          <w:spacing w:val="1"/>
        </w:rPr>
        <w:t xml:space="preserve"> </w:t>
      </w:r>
      <w:r>
        <w:t>действия,</w:t>
      </w:r>
      <w:r>
        <w:rPr>
          <w:spacing w:val="1"/>
        </w:rPr>
        <w:t xml:space="preserve"> </w:t>
      </w:r>
      <w:r>
        <w:t>собственную</w:t>
      </w:r>
      <w:r>
        <w:rPr>
          <w:spacing w:val="1"/>
        </w:rPr>
        <w:t xml:space="preserve"> </w:t>
      </w:r>
      <w:r>
        <w:t>деятельность,</w:t>
      </w:r>
      <w:r>
        <w:rPr>
          <w:spacing w:val="1"/>
        </w:rPr>
        <w:t xml:space="preserve"> </w:t>
      </w:r>
      <w:r>
        <w:t>распределять</w:t>
      </w:r>
      <w:r>
        <w:rPr>
          <w:spacing w:val="1"/>
        </w:rPr>
        <w:t xml:space="preserve"> </w:t>
      </w:r>
      <w:r>
        <w:t>нагрузку</w:t>
      </w:r>
      <w:r>
        <w:rPr>
          <w:spacing w:val="1"/>
        </w:rPr>
        <w:t xml:space="preserve"> </w:t>
      </w:r>
      <w:r>
        <w:t>и</w:t>
      </w:r>
      <w:r>
        <w:rPr>
          <w:spacing w:val="1"/>
        </w:rPr>
        <w:t xml:space="preserve"> </w:t>
      </w:r>
      <w:r>
        <w:t>отдых</w:t>
      </w:r>
      <w:r>
        <w:rPr>
          <w:spacing w:val="1"/>
        </w:rPr>
        <w:t xml:space="preserve"> </w:t>
      </w:r>
      <w:r>
        <w:t>в</w:t>
      </w:r>
      <w:r>
        <w:rPr>
          <w:spacing w:val="1"/>
        </w:rPr>
        <w:t xml:space="preserve"> </w:t>
      </w:r>
      <w:r>
        <w:t>процессе</w:t>
      </w:r>
      <w:r>
        <w:rPr>
          <w:spacing w:val="1"/>
        </w:rPr>
        <w:t xml:space="preserve"> </w:t>
      </w:r>
      <w:r>
        <w:t>ее</w:t>
      </w:r>
      <w:r>
        <w:rPr>
          <w:spacing w:val="1"/>
        </w:rPr>
        <w:t xml:space="preserve"> </w:t>
      </w:r>
      <w:r>
        <w:t>выполнения,определять</w:t>
      </w:r>
      <w:r>
        <w:rPr>
          <w:spacing w:val="-8"/>
        </w:rPr>
        <w:t xml:space="preserve"> </w:t>
      </w:r>
      <w:r>
        <w:t>наиболее</w:t>
      </w:r>
      <w:r>
        <w:rPr>
          <w:spacing w:val="-1"/>
        </w:rPr>
        <w:t xml:space="preserve"> </w:t>
      </w:r>
      <w:r>
        <w:t>эффективные</w:t>
      </w:r>
      <w:r>
        <w:rPr>
          <w:spacing w:val="-2"/>
        </w:rPr>
        <w:t xml:space="preserve"> </w:t>
      </w:r>
      <w:r>
        <w:t>способы</w:t>
      </w:r>
      <w:r>
        <w:rPr>
          <w:spacing w:val="1"/>
        </w:rPr>
        <w:t xml:space="preserve"> </w:t>
      </w:r>
      <w:r>
        <w:t>достижения</w:t>
      </w:r>
      <w:r>
        <w:rPr>
          <w:spacing w:val="-1"/>
        </w:rPr>
        <w:t xml:space="preserve"> </w:t>
      </w:r>
      <w:r>
        <w:t>результата;</w:t>
      </w:r>
    </w:p>
    <w:p w:rsidR="00E767C0" w:rsidRDefault="00A56CA5">
      <w:pPr>
        <w:pStyle w:val="a4"/>
        <w:spacing w:line="276" w:lineRule="auto"/>
        <w:ind w:left="678" w:right="287" w:firstLine="706"/>
      </w:pPr>
      <w:r>
        <w:t>умение характеризовать</w:t>
      </w:r>
      <w:r>
        <w:rPr>
          <w:spacing w:val="-6"/>
        </w:rPr>
        <w:t xml:space="preserve"> </w:t>
      </w:r>
      <w:r>
        <w:t>действия</w:t>
      </w:r>
      <w:r>
        <w:rPr>
          <w:spacing w:val="-4"/>
        </w:rPr>
        <w:t xml:space="preserve"> </w:t>
      </w:r>
      <w:r>
        <w:t>и</w:t>
      </w:r>
      <w:r>
        <w:rPr>
          <w:spacing w:val="-5"/>
        </w:rPr>
        <w:t xml:space="preserve"> </w:t>
      </w:r>
      <w:r>
        <w:t>поступки,</w:t>
      </w:r>
      <w:r>
        <w:rPr>
          <w:spacing w:val="-2"/>
        </w:rPr>
        <w:t xml:space="preserve"> </w:t>
      </w:r>
      <w:r>
        <w:t>давать</w:t>
      </w:r>
      <w:r>
        <w:rPr>
          <w:spacing w:val="-7"/>
        </w:rPr>
        <w:t xml:space="preserve"> </w:t>
      </w:r>
      <w:r>
        <w:t>им</w:t>
      </w:r>
      <w:r>
        <w:rPr>
          <w:spacing w:val="-4"/>
        </w:rPr>
        <w:t xml:space="preserve"> </w:t>
      </w:r>
      <w:r>
        <w:t>анализ</w:t>
      </w:r>
      <w:r>
        <w:rPr>
          <w:spacing w:val="-3"/>
        </w:rPr>
        <w:t xml:space="preserve"> </w:t>
      </w:r>
      <w:r>
        <w:t>и</w:t>
      </w:r>
      <w:r>
        <w:rPr>
          <w:spacing w:val="-5"/>
        </w:rPr>
        <w:t xml:space="preserve"> </w:t>
      </w:r>
      <w:r>
        <w:t>объективную</w:t>
      </w:r>
      <w:r>
        <w:rPr>
          <w:spacing w:val="-68"/>
        </w:rPr>
        <w:t xml:space="preserve"> </w:t>
      </w:r>
      <w:r>
        <w:t>оценку</w:t>
      </w:r>
      <w:r>
        <w:rPr>
          <w:spacing w:val="-4"/>
        </w:rPr>
        <w:t xml:space="preserve"> </w:t>
      </w:r>
      <w:r>
        <w:t>на</w:t>
      </w:r>
      <w:r>
        <w:rPr>
          <w:spacing w:val="3"/>
        </w:rPr>
        <w:t xml:space="preserve"> </w:t>
      </w:r>
      <w:r>
        <w:t>основе</w:t>
      </w:r>
      <w:r>
        <w:rPr>
          <w:spacing w:val="3"/>
        </w:rPr>
        <w:t xml:space="preserve"> </w:t>
      </w:r>
      <w:r>
        <w:t>освоенных</w:t>
      </w:r>
      <w:r>
        <w:rPr>
          <w:spacing w:val="-3"/>
        </w:rPr>
        <w:t xml:space="preserve"> </w:t>
      </w:r>
      <w:r>
        <w:t>знаний</w:t>
      </w:r>
      <w:r>
        <w:rPr>
          <w:spacing w:val="2"/>
        </w:rPr>
        <w:t xml:space="preserve"> </w:t>
      </w:r>
      <w:r>
        <w:t>и имеющегося</w:t>
      </w:r>
      <w:r>
        <w:rPr>
          <w:spacing w:val="5"/>
        </w:rPr>
        <w:t xml:space="preserve"> </w:t>
      </w:r>
      <w:r>
        <w:t>опыта;</w:t>
      </w:r>
    </w:p>
    <w:p w:rsidR="00E767C0" w:rsidRDefault="00A56CA5">
      <w:pPr>
        <w:pStyle w:val="a4"/>
        <w:spacing w:line="278" w:lineRule="auto"/>
        <w:ind w:left="721" w:right="291" w:firstLine="706"/>
      </w:pPr>
      <w:r>
        <w:t>понимание причин успеха или неуспеха учебной деятельности и способность</w:t>
      </w:r>
      <w:r>
        <w:rPr>
          <w:spacing w:val="1"/>
        </w:rPr>
        <w:t xml:space="preserve"> </w:t>
      </w:r>
      <w:r>
        <w:t>конструктивно</w:t>
      </w:r>
      <w:r>
        <w:rPr>
          <w:spacing w:val="-3"/>
        </w:rPr>
        <w:t xml:space="preserve"> </w:t>
      </w:r>
      <w:r>
        <w:t>действовать</w:t>
      </w:r>
      <w:r>
        <w:rPr>
          <w:spacing w:val="1"/>
        </w:rPr>
        <w:t xml:space="preserve"> </w:t>
      </w:r>
      <w:r>
        <w:t>даже</w:t>
      </w:r>
      <w:r>
        <w:rPr>
          <w:spacing w:val="2"/>
        </w:rPr>
        <w:t xml:space="preserve"> </w:t>
      </w:r>
      <w:r>
        <w:t>в ситуациях</w:t>
      </w:r>
      <w:r>
        <w:rPr>
          <w:spacing w:val="-3"/>
        </w:rPr>
        <w:t xml:space="preserve"> </w:t>
      </w:r>
      <w:r>
        <w:t>неуспеха;</w:t>
      </w:r>
    </w:p>
    <w:p w:rsidR="00E767C0" w:rsidRDefault="00A56CA5">
      <w:pPr>
        <w:pStyle w:val="a4"/>
        <w:spacing w:line="276" w:lineRule="auto"/>
        <w:ind w:left="721" w:right="279" w:firstLine="225"/>
      </w:pPr>
      <w:r>
        <w:t>определение</w:t>
      </w:r>
      <w:r>
        <w:rPr>
          <w:spacing w:val="1"/>
        </w:rPr>
        <w:t xml:space="preserve"> </w:t>
      </w:r>
      <w:r>
        <w:t>общей</w:t>
      </w:r>
      <w:r>
        <w:rPr>
          <w:spacing w:val="1"/>
        </w:rPr>
        <w:t xml:space="preserve"> </w:t>
      </w:r>
      <w:r>
        <w:t>цели</w:t>
      </w:r>
      <w:r>
        <w:rPr>
          <w:spacing w:val="1"/>
        </w:rPr>
        <w:t xml:space="preserve"> </w:t>
      </w:r>
      <w:r>
        <w:t>и</w:t>
      </w:r>
      <w:r>
        <w:rPr>
          <w:spacing w:val="1"/>
        </w:rPr>
        <w:t xml:space="preserve"> </w:t>
      </w:r>
      <w:r>
        <w:t>путей</w:t>
      </w:r>
      <w:r>
        <w:rPr>
          <w:spacing w:val="1"/>
        </w:rPr>
        <w:t xml:space="preserve"> </w:t>
      </w:r>
      <w:r>
        <w:t>её</w:t>
      </w:r>
      <w:r>
        <w:rPr>
          <w:spacing w:val="1"/>
        </w:rPr>
        <w:t xml:space="preserve"> </w:t>
      </w:r>
      <w:r>
        <w:t>достижения,</w:t>
      </w:r>
      <w:r>
        <w:rPr>
          <w:spacing w:val="1"/>
        </w:rPr>
        <w:t xml:space="preserve"> </w:t>
      </w:r>
      <w:r>
        <w:t>умение</w:t>
      </w:r>
      <w:r>
        <w:rPr>
          <w:spacing w:val="1"/>
        </w:rPr>
        <w:t xml:space="preserve"> </w:t>
      </w:r>
      <w:r>
        <w:t>договариваться</w:t>
      </w:r>
      <w:r>
        <w:rPr>
          <w:spacing w:val="1"/>
        </w:rPr>
        <w:t xml:space="preserve"> </w:t>
      </w:r>
      <w:r>
        <w:t>о</w:t>
      </w:r>
      <w:r>
        <w:rPr>
          <w:spacing w:val="1"/>
        </w:rPr>
        <w:t xml:space="preserve"> </w:t>
      </w:r>
      <w:r>
        <w:t>распределении</w:t>
      </w:r>
      <w:r>
        <w:rPr>
          <w:spacing w:val="1"/>
        </w:rPr>
        <w:t xml:space="preserve"> </w:t>
      </w:r>
      <w:r>
        <w:t>функций</w:t>
      </w:r>
      <w:r>
        <w:rPr>
          <w:spacing w:val="1"/>
        </w:rPr>
        <w:t xml:space="preserve"> </w:t>
      </w:r>
      <w:r>
        <w:t>в</w:t>
      </w:r>
      <w:r>
        <w:rPr>
          <w:spacing w:val="1"/>
        </w:rPr>
        <w:t xml:space="preserve"> </w:t>
      </w:r>
      <w:r>
        <w:t>учебной,</w:t>
      </w:r>
      <w:r>
        <w:rPr>
          <w:spacing w:val="1"/>
        </w:rPr>
        <w:t xml:space="preserve"> </w:t>
      </w:r>
      <w:r>
        <w:t>игровой</w:t>
      </w:r>
      <w:r>
        <w:rPr>
          <w:spacing w:val="1"/>
        </w:rPr>
        <w:t xml:space="preserve"> </w:t>
      </w:r>
      <w:r>
        <w:t>и</w:t>
      </w:r>
      <w:r>
        <w:rPr>
          <w:spacing w:val="1"/>
        </w:rPr>
        <w:t xml:space="preserve"> </w:t>
      </w:r>
      <w:r>
        <w:t>соревновательной</w:t>
      </w:r>
      <w:r>
        <w:rPr>
          <w:spacing w:val="1"/>
        </w:rPr>
        <w:t xml:space="preserve"> </w:t>
      </w:r>
      <w:r>
        <w:t>деятельности,</w:t>
      </w:r>
      <w:r>
        <w:rPr>
          <w:spacing w:val="1"/>
        </w:rPr>
        <w:t xml:space="preserve"> </w:t>
      </w:r>
      <w:r>
        <w:t>оценка</w:t>
      </w:r>
      <w:r>
        <w:rPr>
          <w:spacing w:val="2"/>
        </w:rPr>
        <w:t xml:space="preserve"> </w:t>
      </w:r>
      <w:r>
        <w:t>собственного</w:t>
      </w:r>
      <w:r>
        <w:rPr>
          <w:spacing w:val="1"/>
        </w:rPr>
        <w:t xml:space="preserve"> </w:t>
      </w:r>
      <w:r>
        <w:t>поведения</w:t>
      </w:r>
      <w:r>
        <w:rPr>
          <w:spacing w:val="1"/>
        </w:rPr>
        <w:t xml:space="preserve"> </w:t>
      </w:r>
      <w:r>
        <w:t>и поведения</w:t>
      </w:r>
      <w:r>
        <w:rPr>
          <w:spacing w:val="1"/>
        </w:rPr>
        <w:t xml:space="preserve"> </w:t>
      </w:r>
      <w:r>
        <w:t>окружающих;</w:t>
      </w:r>
    </w:p>
    <w:p w:rsidR="00E767C0" w:rsidRDefault="00A56CA5">
      <w:pPr>
        <w:pStyle w:val="a4"/>
        <w:spacing w:line="276" w:lineRule="auto"/>
        <w:ind w:left="721" w:right="285" w:firstLine="706"/>
      </w:pPr>
      <w:r>
        <w:t>обеспечение защиты и сохранности природы во время активного отдыха и</w:t>
      </w:r>
      <w:r>
        <w:rPr>
          <w:spacing w:val="1"/>
        </w:rPr>
        <w:t xml:space="preserve"> </w:t>
      </w:r>
      <w:r>
        <w:t>занятий</w:t>
      </w:r>
      <w:r>
        <w:rPr>
          <w:spacing w:val="1"/>
        </w:rPr>
        <w:t xml:space="preserve"> </w:t>
      </w:r>
      <w:r>
        <w:t>физической</w:t>
      </w:r>
      <w:r>
        <w:rPr>
          <w:spacing w:val="3"/>
        </w:rPr>
        <w:t xml:space="preserve"> </w:t>
      </w:r>
      <w:r>
        <w:t>культурой;</w:t>
      </w:r>
    </w:p>
    <w:p w:rsidR="00E767C0" w:rsidRDefault="00A56CA5">
      <w:pPr>
        <w:pStyle w:val="a4"/>
        <w:spacing w:line="276" w:lineRule="auto"/>
        <w:ind w:left="678" w:right="275" w:firstLine="225"/>
      </w:pPr>
      <w:r>
        <w:t>организация самостоятельной деятельности с учётом требований её безопасности,</w:t>
      </w:r>
      <w:r>
        <w:rPr>
          <w:spacing w:val="1"/>
        </w:rPr>
        <w:t xml:space="preserve"> </w:t>
      </w:r>
      <w:r>
        <w:t>сохранности</w:t>
      </w:r>
      <w:r>
        <w:rPr>
          <w:spacing w:val="1"/>
        </w:rPr>
        <w:t xml:space="preserve"> </w:t>
      </w:r>
      <w:r>
        <w:t>инвентаря</w:t>
      </w:r>
      <w:r>
        <w:rPr>
          <w:spacing w:val="-3"/>
        </w:rPr>
        <w:t xml:space="preserve"> </w:t>
      </w:r>
      <w:r>
        <w:t>и</w:t>
      </w:r>
      <w:r>
        <w:rPr>
          <w:spacing w:val="-5"/>
        </w:rPr>
        <w:t xml:space="preserve"> </w:t>
      </w:r>
      <w:r>
        <w:t>оборудования, организации</w:t>
      </w:r>
      <w:r>
        <w:rPr>
          <w:spacing w:val="1"/>
        </w:rPr>
        <w:t xml:space="preserve"> </w:t>
      </w:r>
      <w:r>
        <w:t>места</w:t>
      </w:r>
      <w:r>
        <w:rPr>
          <w:spacing w:val="-2"/>
        </w:rPr>
        <w:t xml:space="preserve"> </w:t>
      </w:r>
      <w:r>
        <w:t>занятий;</w:t>
      </w:r>
    </w:p>
    <w:p w:rsidR="00E767C0" w:rsidRDefault="00A56CA5">
      <w:pPr>
        <w:pStyle w:val="a4"/>
        <w:spacing w:line="276" w:lineRule="auto"/>
        <w:ind w:left="673" w:right="279"/>
      </w:pPr>
      <w:r>
        <w:t>способность выделять и обосновывать эстетические признаки в физических</w:t>
      </w:r>
      <w:r>
        <w:rPr>
          <w:spacing w:val="1"/>
        </w:rPr>
        <w:t xml:space="preserve"> </w:t>
      </w:r>
      <w:r>
        <w:t>упражнениях, двигательных действиях, оценивать красоту телосложения и осанки,</w:t>
      </w:r>
      <w:r>
        <w:rPr>
          <w:spacing w:val="1"/>
        </w:rPr>
        <w:t xml:space="preserve"> </w:t>
      </w:r>
      <w:r>
        <w:t>сравнивать их</w:t>
      </w:r>
      <w:r>
        <w:rPr>
          <w:spacing w:val="-3"/>
        </w:rPr>
        <w:t xml:space="preserve"> </w:t>
      </w:r>
      <w:r>
        <w:t>с</w:t>
      </w:r>
      <w:r>
        <w:rPr>
          <w:spacing w:val="3"/>
        </w:rPr>
        <w:t xml:space="preserve"> </w:t>
      </w:r>
      <w:r>
        <w:t>эталонными образцами;</w:t>
      </w:r>
    </w:p>
    <w:p w:rsidR="00E767C0" w:rsidRDefault="00A56CA5">
      <w:pPr>
        <w:pStyle w:val="a4"/>
        <w:spacing w:line="276" w:lineRule="auto"/>
        <w:ind w:left="673" w:right="279" w:firstLine="225"/>
      </w:pPr>
      <w:r>
        <w:t>владение</w:t>
      </w:r>
      <w:r>
        <w:rPr>
          <w:spacing w:val="1"/>
        </w:rPr>
        <w:t xml:space="preserve"> </w:t>
      </w:r>
      <w:r>
        <w:t>основами</w:t>
      </w:r>
      <w:r>
        <w:rPr>
          <w:spacing w:val="1"/>
        </w:rPr>
        <w:t xml:space="preserve"> </w:t>
      </w:r>
      <w:r>
        <w:t>самоконтроля,</w:t>
      </w:r>
      <w:r>
        <w:rPr>
          <w:spacing w:val="1"/>
        </w:rPr>
        <w:t xml:space="preserve"> </w:t>
      </w:r>
      <w:r>
        <w:t>самооценки,</w:t>
      </w:r>
      <w:r>
        <w:rPr>
          <w:spacing w:val="1"/>
        </w:rPr>
        <w:t xml:space="preserve"> </w:t>
      </w:r>
      <w:r>
        <w:t>принятия</w:t>
      </w:r>
      <w:r>
        <w:rPr>
          <w:spacing w:val="1"/>
        </w:rPr>
        <w:t xml:space="preserve"> </w:t>
      </w:r>
      <w:r>
        <w:t>решений</w:t>
      </w:r>
      <w:r>
        <w:rPr>
          <w:spacing w:val="1"/>
        </w:rPr>
        <w:t xml:space="preserve"> </w:t>
      </w:r>
      <w:r>
        <w:t>и</w:t>
      </w:r>
      <w:r>
        <w:rPr>
          <w:spacing w:val="1"/>
        </w:rPr>
        <w:t xml:space="preserve"> </w:t>
      </w:r>
      <w:r>
        <w:t>осуществления</w:t>
      </w:r>
      <w:r>
        <w:rPr>
          <w:spacing w:val="-4"/>
        </w:rPr>
        <w:t xml:space="preserve"> </w:t>
      </w:r>
      <w:r>
        <w:t>осознанного выбора в</w:t>
      </w:r>
      <w:r>
        <w:rPr>
          <w:spacing w:val="-4"/>
        </w:rPr>
        <w:t xml:space="preserve"> </w:t>
      </w:r>
      <w:r>
        <w:t>учебной</w:t>
      </w:r>
      <w:r>
        <w:rPr>
          <w:spacing w:val="-1"/>
        </w:rPr>
        <w:t xml:space="preserve"> </w:t>
      </w:r>
      <w:r>
        <w:t>и</w:t>
      </w:r>
      <w:r>
        <w:rPr>
          <w:spacing w:val="-6"/>
        </w:rPr>
        <w:t xml:space="preserve"> </w:t>
      </w:r>
      <w:r>
        <w:t>познавательной</w:t>
      </w:r>
      <w:r>
        <w:rPr>
          <w:spacing w:val="-1"/>
        </w:rPr>
        <w:t xml:space="preserve"> </w:t>
      </w:r>
      <w:r>
        <w:t>деятельности.</w:t>
      </w:r>
    </w:p>
    <w:p w:rsidR="00E767C0" w:rsidRDefault="00A56CA5">
      <w:pPr>
        <w:pStyle w:val="a4"/>
        <w:spacing w:line="261" w:lineRule="auto"/>
        <w:ind w:right="276" w:firstLine="0"/>
      </w:pPr>
      <w:r>
        <w:t>При</w:t>
      </w:r>
      <w:r>
        <w:rPr>
          <w:spacing w:val="1"/>
        </w:rPr>
        <w:t xml:space="preserve"> </w:t>
      </w:r>
      <w:r>
        <w:t>изучении</w:t>
      </w:r>
      <w:r>
        <w:rPr>
          <w:spacing w:val="1"/>
        </w:rPr>
        <w:t xml:space="preserve"> </w:t>
      </w:r>
      <w:r>
        <w:t>модуля</w:t>
      </w:r>
      <w:r>
        <w:rPr>
          <w:spacing w:val="1"/>
        </w:rPr>
        <w:t xml:space="preserve"> </w:t>
      </w:r>
      <w:r>
        <w:t>«Спортивная</w:t>
      </w:r>
      <w:r>
        <w:rPr>
          <w:spacing w:val="1"/>
        </w:rPr>
        <w:t xml:space="preserve"> </w:t>
      </w:r>
      <w:r>
        <w:t>борьба»</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35"/>
        </w:rPr>
        <w:t xml:space="preserve"> </w:t>
      </w:r>
      <w:r>
        <w:t>у</w:t>
      </w:r>
      <w:r>
        <w:rPr>
          <w:spacing w:val="29"/>
        </w:rPr>
        <w:t xml:space="preserve"> </w:t>
      </w:r>
      <w:r>
        <w:t>обучающихся</w:t>
      </w:r>
      <w:r>
        <w:rPr>
          <w:spacing w:val="32"/>
        </w:rPr>
        <w:t xml:space="preserve"> </w:t>
      </w:r>
      <w:r>
        <w:t>будут</w:t>
      </w:r>
      <w:r>
        <w:rPr>
          <w:spacing w:val="32"/>
        </w:rPr>
        <w:t xml:space="preserve"> </w:t>
      </w:r>
      <w:r>
        <w:t>сформированы</w:t>
      </w:r>
      <w:r>
        <w:rPr>
          <w:spacing w:val="30"/>
        </w:rPr>
        <w:t xml:space="preserve"> </w:t>
      </w:r>
      <w:r>
        <w:t>следующие</w:t>
      </w:r>
      <w:r>
        <w:rPr>
          <w:spacing w:val="36"/>
        </w:rPr>
        <w:t xml:space="preserve"> </w:t>
      </w:r>
      <w:r>
        <w:t>предметные</w:t>
      </w:r>
    </w:p>
    <w:p w:rsidR="00E767C0" w:rsidRDefault="00E767C0">
      <w:pPr>
        <w:spacing w:line="261" w:lineRule="auto"/>
        <w:sectPr w:rsidR="00E767C0">
          <w:pgSz w:w="11910" w:h="16840"/>
          <w:pgMar w:top="940" w:right="280" w:bottom="280" w:left="460" w:header="720" w:footer="720" w:gutter="0"/>
          <w:cols w:space="720"/>
        </w:sectPr>
      </w:pPr>
    </w:p>
    <w:p w:rsidR="00E767C0" w:rsidRDefault="00A56CA5">
      <w:pPr>
        <w:pStyle w:val="a4"/>
        <w:spacing w:before="76"/>
        <w:ind w:left="721" w:firstLine="0"/>
        <w:jc w:val="left"/>
      </w:pPr>
      <w:r>
        <w:lastRenderedPageBreak/>
        <w:t>результаты:</w:t>
      </w:r>
    </w:p>
    <w:p w:rsidR="00E767C0" w:rsidRDefault="00A56CA5">
      <w:pPr>
        <w:pStyle w:val="a4"/>
        <w:spacing w:before="211" w:line="276" w:lineRule="auto"/>
        <w:ind w:left="721" w:right="282" w:firstLine="706"/>
      </w:pPr>
      <w:r>
        <w:t>понимание значения занятий спортивной борьбой как средством укрепления</w:t>
      </w:r>
      <w:r>
        <w:rPr>
          <w:spacing w:val="1"/>
        </w:rPr>
        <w:t xml:space="preserve"> </w:t>
      </w:r>
      <w:r>
        <w:t>здоровья,</w:t>
      </w:r>
      <w:r>
        <w:rPr>
          <w:spacing w:val="-2"/>
        </w:rPr>
        <w:t xml:space="preserve"> </w:t>
      </w:r>
      <w:r>
        <w:t>закаливания</w:t>
      </w:r>
      <w:r>
        <w:rPr>
          <w:spacing w:val="1"/>
        </w:rPr>
        <w:t xml:space="preserve"> </w:t>
      </w:r>
      <w:r>
        <w:t>и</w:t>
      </w:r>
      <w:r>
        <w:rPr>
          <w:spacing w:val="-2"/>
        </w:rPr>
        <w:t xml:space="preserve"> </w:t>
      </w:r>
      <w:r>
        <w:t>развития</w:t>
      </w:r>
      <w:r>
        <w:rPr>
          <w:spacing w:val="-2"/>
        </w:rPr>
        <w:t xml:space="preserve"> </w:t>
      </w:r>
      <w:r>
        <w:t>физических</w:t>
      </w:r>
      <w:r>
        <w:rPr>
          <w:spacing w:val="-5"/>
        </w:rPr>
        <w:t xml:space="preserve"> </w:t>
      </w:r>
      <w:r>
        <w:t>качеств</w:t>
      </w:r>
      <w:r>
        <w:rPr>
          <w:spacing w:val="2"/>
        </w:rPr>
        <w:t xml:space="preserve"> </w:t>
      </w:r>
      <w:r>
        <w:t>человека;</w:t>
      </w:r>
    </w:p>
    <w:p w:rsidR="00E767C0" w:rsidRDefault="00A56CA5">
      <w:pPr>
        <w:pStyle w:val="a4"/>
        <w:spacing w:line="276" w:lineRule="auto"/>
        <w:ind w:left="721" w:right="275" w:firstLine="225"/>
      </w:pPr>
      <w:r>
        <w:t>сформированность знаний по истории возникновения спортивной борьбы в мире и</w:t>
      </w:r>
      <w:r>
        <w:rPr>
          <w:spacing w:val="-67"/>
        </w:rPr>
        <w:t xml:space="preserve"> </w:t>
      </w:r>
      <w:r>
        <w:t>в</w:t>
      </w:r>
      <w:r>
        <w:rPr>
          <w:spacing w:val="-1"/>
        </w:rPr>
        <w:t xml:space="preserve"> </w:t>
      </w:r>
      <w:r>
        <w:t>Российской</w:t>
      </w:r>
      <w:r>
        <w:rPr>
          <w:spacing w:val="1"/>
        </w:rPr>
        <w:t xml:space="preserve"> </w:t>
      </w:r>
      <w:r>
        <w:t>Федерации;</w:t>
      </w:r>
    </w:p>
    <w:p w:rsidR="00E767C0" w:rsidRDefault="00A56CA5">
      <w:pPr>
        <w:pStyle w:val="a4"/>
        <w:spacing w:line="276" w:lineRule="auto"/>
        <w:ind w:left="673" w:right="276"/>
      </w:pPr>
      <w:r>
        <w:t>представление</w:t>
      </w:r>
      <w:r>
        <w:rPr>
          <w:spacing w:val="1"/>
        </w:rPr>
        <w:t xml:space="preserve"> </w:t>
      </w:r>
      <w:r>
        <w:t>о</w:t>
      </w:r>
      <w:r>
        <w:rPr>
          <w:spacing w:val="1"/>
        </w:rPr>
        <w:t xml:space="preserve"> </w:t>
      </w:r>
      <w:r>
        <w:t>разновидностях</w:t>
      </w:r>
      <w:r>
        <w:rPr>
          <w:spacing w:val="1"/>
        </w:rPr>
        <w:t xml:space="preserve"> </w:t>
      </w:r>
      <w:r>
        <w:t>спортивной</w:t>
      </w:r>
      <w:r>
        <w:rPr>
          <w:spacing w:val="1"/>
        </w:rPr>
        <w:t xml:space="preserve"> </w:t>
      </w:r>
      <w:r>
        <w:t>борьбы</w:t>
      </w:r>
      <w:r>
        <w:rPr>
          <w:spacing w:val="1"/>
        </w:rPr>
        <w:t xml:space="preserve"> </w:t>
      </w:r>
      <w:r>
        <w:t>и</w:t>
      </w:r>
      <w:r>
        <w:rPr>
          <w:spacing w:val="1"/>
        </w:rPr>
        <w:t xml:space="preserve"> </w:t>
      </w:r>
      <w:r>
        <w:t>основных</w:t>
      </w:r>
      <w:r>
        <w:rPr>
          <w:spacing w:val="1"/>
        </w:rPr>
        <w:t xml:space="preserve"> </w:t>
      </w:r>
      <w:r>
        <w:t>правилах</w:t>
      </w:r>
      <w:r>
        <w:rPr>
          <w:spacing w:val="-67"/>
        </w:rPr>
        <w:t xml:space="preserve"> </w:t>
      </w:r>
      <w:r>
        <w:t>ведения</w:t>
      </w:r>
      <w:r>
        <w:rPr>
          <w:spacing w:val="-3"/>
        </w:rPr>
        <w:t xml:space="preserve"> </w:t>
      </w:r>
      <w:r>
        <w:t>поединков,</w:t>
      </w:r>
      <w:r>
        <w:rPr>
          <w:spacing w:val="-1"/>
        </w:rPr>
        <w:t xml:space="preserve"> </w:t>
      </w:r>
      <w:r>
        <w:t>борцовской</w:t>
      </w:r>
      <w:r>
        <w:rPr>
          <w:spacing w:val="-1"/>
        </w:rPr>
        <w:t xml:space="preserve"> </w:t>
      </w:r>
      <w:r>
        <w:t>терминологии,</w:t>
      </w:r>
      <w:r>
        <w:rPr>
          <w:spacing w:val="6"/>
        </w:rPr>
        <w:t xml:space="preserve"> </w:t>
      </w:r>
      <w:r>
        <w:t>весовых</w:t>
      </w:r>
      <w:r>
        <w:rPr>
          <w:spacing w:val="-4"/>
        </w:rPr>
        <w:t xml:space="preserve"> </w:t>
      </w:r>
      <w:r>
        <w:t>категориях;</w:t>
      </w:r>
    </w:p>
    <w:p w:rsidR="00E767C0" w:rsidRDefault="00A56CA5">
      <w:pPr>
        <w:pStyle w:val="a4"/>
        <w:spacing w:before="2" w:line="276" w:lineRule="auto"/>
        <w:ind w:left="673" w:right="280"/>
      </w:pPr>
      <w:r>
        <w:t>сформированность</w:t>
      </w:r>
      <w:r>
        <w:rPr>
          <w:spacing w:val="1"/>
        </w:rPr>
        <w:t xml:space="preserve"> </w:t>
      </w:r>
      <w:r>
        <w:t>навыков</w:t>
      </w:r>
      <w:r>
        <w:rPr>
          <w:spacing w:val="1"/>
        </w:rPr>
        <w:t xml:space="preserve"> </w:t>
      </w:r>
      <w:r>
        <w:t>безопасного</w:t>
      </w:r>
      <w:r>
        <w:rPr>
          <w:spacing w:val="1"/>
        </w:rPr>
        <w:t xml:space="preserve"> </w:t>
      </w:r>
      <w:r>
        <w:t>поведения</w:t>
      </w:r>
      <w:r>
        <w:rPr>
          <w:spacing w:val="1"/>
        </w:rPr>
        <w:t xml:space="preserve"> </w:t>
      </w:r>
      <w:r>
        <w:t>во</w:t>
      </w:r>
      <w:r>
        <w:rPr>
          <w:spacing w:val="1"/>
        </w:rPr>
        <w:t xml:space="preserve"> </w:t>
      </w:r>
      <w:r>
        <w:t>время</w:t>
      </w:r>
      <w:r>
        <w:rPr>
          <w:spacing w:val="1"/>
        </w:rPr>
        <w:t xml:space="preserve"> </w:t>
      </w:r>
      <w:r>
        <w:t>занятий</w:t>
      </w:r>
      <w:r>
        <w:rPr>
          <w:spacing w:val="1"/>
        </w:rPr>
        <w:t xml:space="preserve"> </w:t>
      </w:r>
      <w:r>
        <w:t>спортивной борьбой, правил личной гигиены, требований к спортивной одежде и</w:t>
      </w:r>
      <w:r>
        <w:rPr>
          <w:spacing w:val="1"/>
        </w:rPr>
        <w:t xml:space="preserve"> </w:t>
      </w:r>
      <w:r>
        <w:t>обуви,</w:t>
      </w:r>
      <w:r>
        <w:rPr>
          <w:spacing w:val="3"/>
        </w:rPr>
        <w:t xml:space="preserve"> </w:t>
      </w:r>
      <w:r>
        <w:t>спортивному</w:t>
      </w:r>
      <w:r>
        <w:rPr>
          <w:spacing w:val="-3"/>
        </w:rPr>
        <w:t xml:space="preserve"> </w:t>
      </w:r>
      <w:r>
        <w:t>инвентарю</w:t>
      </w:r>
      <w:r>
        <w:rPr>
          <w:spacing w:val="1"/>
        </w:rPr>
        <w:t xml:space="preserve"> </w:t>
      </w:r>
      <w:r>
        <w:t>для</w:t>
      </w:r>
      <w:r>
        <w:rPr>
          <w:spacing w:val="4"/>
        </w:rPr>
        <w:t xml:space="preserve"> </w:t>
      </w:r>
      <w:r>
        <w:t>занятий</w:t>
      </w:r>
      <w:r>
        <w:rPr>
          <w:spacing w:val="-4"/>
        </w:rPr>
        <w:t xml:space="preserve"> </w:t>
      </w:r>
      <w:r>
        <w:t>борьбой;</w:t>
      </w:r>
    </w:p>
    <w:p w:rsidR="00E767C0" w:rsidRDefault="00A56CA5">
      <w:pPr>
        <w:pStyle w:val="a4"/>
        <w:spacing w:line="276" w:lineRule="auto"/>
        <w:ind w:left="673" w:right="282"/>
      </w:pPr>
      <w:r>
        <w:t>сформированность</w:t>
      </w:r>
      <w:r>
        <w:rPr>
          <w:spacing w:val="-12"/>
        </w:rPr>
        <w:t xml:space="preserve"> </w:t>
      </w:r>
      <w:r>
        <w:t>навыка</w:t>
      </w:r>
      <w:r>
        <w:rPr>
          <w:spacing w:val="-10"/>
        </w:rPr>
        <w:t xml:space="preserve"> </w:t>
      </w:r>
      <w:r>
        <w:t>систематического</w:t>
      </w:r>
      <w:r>
        <w:rPr>
          <w:spacing w:val="-11"/>
        </w:rPr>
        <w:t xml:space="preserve"> </w:t>
      </w:r>
      <w:r>
        <w:t>наблюдения</w:t>
      </w:r>
      <w:r>
        <w:rPr>
          <w:spacing w:val="-11"/>
        </w:rPr>
        <w:t xml:space="preserve"> </w:t>
      </w:r>
      <w:r>
        <w:t>за</w:t>
      </w:r>
      <w:r>
        <w:rPr>
          <w:spacing w:val="-14"/>
        </w:rPr>
        <w:t xml:space="preserve"> </w:t>
      </w:r>
      <w:r>
        <w:t>своим</w:t>
      </w:r>
      <w:r>
        <w:rPr>
          <w:spacing w:val="-12"/>
        </w:rPr>
        <w:t xml:space="preserve"> </w:t>
      </w:r>
      <w:r>
        <w:t>физическим</w:t>
      </w:r>
      <w:r>
        <w:rPr>
          <w:spacing w:val="-68"/>
        </w:rPr>
        <w:t xml:space="preserve"> </w:t>
      </w:r>
      <w:r>
        <w:t>состоянием, величиной физических нагрузок, показателями физического развития и</w:t>
      </w:r>
      <w:r>
        <w:rPr>
          <w:spacing w:val="1"/>
        </w:rPr>
        <w:t xml:space="preserve"> </w:t>
      </w:r>
      <w:r>
        <w:t>основных</w:t>
      </w:r>
      <w:r>
        <w:rPr>
          <w:spacing w:val="-3"/>
        </w:rPr>
        <w:t xml:space="preserve"> </w:t>
      </w:r>
      <w:r>
        <w:t>физических</w:t>
      </w:r>
      <w:r>
        <w:rPr>
          <w:spacing w:val="-3"/>
        </w:rPr>
        <w:t xml:space="preserve"> </w:t>
      </w:r>
      <w:r>
        <w:t>качеств;</w:t>
      </w:r>
    </w:p>
    <w:p w:rsidR="00E767C0" w:rsidRDefault="00A56CA5">
      <w:pPr>
        <w:pStyle w:val="a4"/>
        <w:spacing w:line="276" w:lineRule="auto"/>
        <w:ind w:left="673" w:right="280" w:firstLine="706"/>
      </w:pPr>
      <w:r>
        <w:t>сформированность основ организации самостоятельных занятий спортивной</w:t>
      </w:r>
      <w:r>
        <w:rPr>
          <w:spacing w:val="1"/>
        </w:rPr>
        <w:t xml:space="preserve"> </w:t>
      </w:r>
      <w:r>
        <w:rPr>
          <w:spacing w:val="-1"/>
        </w:rPr>
        <w:t>борьбой</w:t>
      </w:r>
      <w:r>
        <w:rPr>
          <w:spacing w:val="-12"/>
        </w:rPr>
        <w:t xml:space="preserve"> </w:t>
      </w:r>
      <w:r>
        <w:rPr>
          <w:spacing w:val="-1"/>
        </w:rPr>
        <w:t>со</w:t>
      </w:r>
      <w:r>
        <w:rPr>
          <w:spacing w:val="-13"/>
        </w:rPr>
        <w:t xml:space="preserve"> </w:t>
      </w:r>
      <w:r>
        <w:rPr>
          <w:spacing w:val="-1"/>
        </w:rPr>
        <w:t>сверстниками,</w:t>
      </w:r>
      <w:r>
        <w:rPr>
          <w:spacing w:val="-13"/>
        </w:rPr>
        <w:t xml:space="preserve"> </w:t>
      </w:r>
      <w:r>
        <w:rPr>
          <w:spacing w:val="-1"/>
        </w:rPr>
        <w:t>организация</w:t>
      </w:r>
      <w:r>
        <w:rPr>
          <w:spacing w:val="-11"/>
        </w:rPr>
        <w:t xml:space="preserve"> </w:t>
      </w:r>
      <w:r>
        <w:t>и</w:t>
      </w:r>
      <w:r>
        <w:rPr>
          <w:spacing w:val="-17"/>
        </w:rPr>
        <w:t xml:space="preserve"> </w:t>
      </w:r>
      <w:r>
        <w:t>проведение</w:t>
      </w:r>
      <w:r>
        <w:rPr>
          <w:spacing w:val="-11"/>
        </w:rPr>
        <w:t xml:space="preserve"> </w:t>
      </w:r>
      <w:r>
        <w:t>со</w:t>
      </w:r>
      <w:r>
        <w:rPr>
          <w:spacing w:val="-13"/>
        </w:rPr>
        <w:t xml:space="preserve"> </w:t>
      </w:r>
      <w:r>
        <w:t>сверстниками</w:t>
      </w:r>
      <w:r>
        <w:rPr>
          <w:spacing w:val="-10"/>
        </w:rPr>
        <w:t xml:space="preserve"> </w:t>
      </w:r>
      <w:r>
        <w:t>подвижных</w:t>
      </w:r>
      <w:r>
        <w:rPr>
          <w:spacing w:val="-11"/>
        </w:rPr>
        <w:t xml:space="preserve"> </w:t>
      </w:r>
      <w:r>
        <w:t>игр</w:t>
      </w:r>
      <w:r>
        <w:rPr>
          <w:spacing w:val="-68"/>
        </w:rPr>
        <w:t xml:space="preserve"> </w:t>
      </w:r>
      <w:r>
        <w:t>с</w:t>
      </w:r>
      <w:r>
        <w:rPr>
          <w:spacing w:val="-11"/>
        </w:rPr>
        <w:t xml:space="preserve"> </w:t>
      </w:r>
      <w:r>
        <w:t>элементами</w:t>
      </w:r>
      <w:r>
        <w:rPr>
          <w:spacing w:val="-9"/>
        </w:rPr>
        <w:t xml:space="preserve"> </w:t>
      </w:r>
      <w:r>
        <w:t>единоборств,</w:t>
      </w:r>
      <w:r>
        <w:rPr>
          <w:spacing w:val="-3"/>
        </w:rPr>
        <w:t xml:space="preserve"> </w:t>
      </w:r>
      <w:r>
        <w:t>выполнения</w:t>
      </w:r>
      <w:r>
        <w:rPr>
          <w:spacing w:val="-9"/>
        </w:rPr>
        <w:t xml:space="preserve"> </w:t>
      </w:r>
      <w:r>
        <w:t>упражнений</w:t>
      </w:r>
      <w:r>
        <w:rPr>
          <w:spacing w:val="-7"/>
        </w:rPr>
        <w:t xml:space="preserve"> </w:t>
      </w:r>
      <w:r>
        <w:t>специальной</w:t>
      </w:r>
      <w:r>
        <w:rPr>
          <w:spacing w:val="-9"/>
        </w:rPr>
        <w:t xml:space="preserve"> </w:t>
      </w:r>
      <w:r>
        <w:t>направленности</w:t>
      </w:r>
      <w:r>
        <w:rPr>
          <w:spacing w:val="-8"/>
        </w:rPr>
        <w:t xml:space="preserve"> </w:t>
      </w:r>
      <w:r>
        <w:t>из</w:t>
      </w:r>
      <w:r>
        <w:rPr>
          <w:spacing w:val="-68"/>
        </w:rPr>
        <w:t xml:space="preserve"> </w:t>
      </w:r>
      <w:r>
        <w:t>арсенала</w:t>
      </w:r>
      <w:r>
        <w:rPr>
          <w:spacing w:val="4"/>
        </w:rPr>
        <w:t xml:space="preserve"> </w:t>
      </w:r>
      <w:r>
        <w:t>спортивной</w:t>
      </w:r>
      <w:r>
        <w:rPr>
          <w:spacing w:val="1"/>
        </w:rPr>
        <w:t xml:space="preserve"> </w:t>
      </w:r>
      <w:r>
        <w:t>борьбы;</w:t>
      </w:r>
    </w:p>
    <w:p w:rsidR="00E767C0" w:rsidRDefault="00A56CA5">
      <w:pPr>
        <w:pStyle w:val="a4"/>
        <w:spacing w:line="276" w:lineRule="auto"/>
        <w:ind w:left="673" w:right="278" w:firstLine="706"/>
      </w:pPr>
      <w:r>
        <w:t>умение</w:t>
      </w:r>
      <w:r>
        <w:rPr>
          <w:spacing w:val="1"/>
        </w:rPr>
        <w:t xml:space="preserve"> </w:t>
      </w:r>
      <w:r>
        <w:t>составлять</w:t>
      </w:r>
      <w:r>
        <w:rPr>
          <w:spacing w:val="1"/>
        </w:rPr>
        <w:t xml:space="preserve"> </w:t>
      </w:r>
      <w:r>
        <w:t>и</w:t>
      </w:r>
      <w:r>
        <w:rPr>
          <w:spacing w:val="1"/>
        </w:rPr>
        <w:t xml:space="preserve"> </w:t>
      </w:r>
      <w:r>
        <w:t>выполнять</w:t>
      </w:r>
      <w:r>
        <w:rPr>
          <w:spacing w:val="1"/>
        </w:rPr>
        <w:t xml:space="preserve"> </w:t>
      </w:r>
      <w:r>
        <w:t>комплексы</w:t>
      </w:r>
      <w:r>
        <w:rPr>
          <w:spacing w:val="1"/>
        </w:rPr>
        <w:t xml:space="preserve"> </w:t>
      </w:r>
      <w:r>
        <w:t>общеразвивающих</w:t>
      </w:r>
      <w:r>
        <w:rPr>
          <w:spacing w:val="1"/>
        </w:rPr>
        <w:t xml:space="preserve"> </w:t>
      </w:r>
      <w:r>
        <w:t>и</w:t>
      </w:r>
      <w:r>
        <w:rPr>
          <w:spacing w:val="1"/>
        </w:rPr>
        <w:t xml:space="preserve"> </w:t>
      </w:r>
      <w:r>
        <w:t>корригирующих</w:t>
      </w:r>
      <w:r>
        <w:rPr>
          <w:spacing w:val="1"/>
        </w:rPr>
        <w:t xml:space="preserve"> </w:t>
      </w:r>
      <w:r>
        <w:t>упражнений,</w:t>
      </w:r>
      <w:r>
        <w:rPr>
          <w:spacing w:val="1"/>
        </w:rPr>
        <w:t xml:space="preserve"> </w:t>
      </w:r>
      <w:r>
        <w:t>упражнений</w:t>
      </w:r>
      <w:r>
        <w:rPr>
          <w:spacing w:val="1"/>
        </w:rPr>
        <w:t xml:space="preserve"> </w:t>
      </w:r>
      <w:r>
        <w:t>на</w:t>
      </w:r>
      <w:r>
        <w:rPr>
          <w:spacing w:val="1"/>
        </w:rPr>
        <w:t xml:space="preserve"> </w:t>
      </w:r>
      <w:r>
        <w:t>развитие</w:t>
      </w:r>
      <w:r>
        <w:rPr>
          <w:spacing w:val="1"/>
        </w:rPr>
        <w:t xml:space="preserve"> </w:t>
      </w:r>
      <w:r>
        <w:t>быстроты,</w:t>
      </w:r>
      <w:r>
        <w:rPr>
          <w:spacing w:val="1"/>
        </w:rPr>
        <w:t xml:space="preserve"> </w:t>
      </w:r>
      <w:r>
        <w:t>ловкости,</w:t>
      </w:r>
      <w:r>
        <w:rPr>
          <w:spacing w:val="1"/>
        </w:rPr>
        <w:t xml:space="preserve"> </w:t>
      </w:r>
      <w:r>
        <w:t>гибкости, специальных упражнений для формирования технических действий борца,</w:t>
      </w:r>
      <w:r>
        <w:rPr>
          <w:spacing w:val="-67"/>
        </w:rPr>
        <w:t xml:space="preserve"> </w:t>
      </w:r>
      <w:r>
        <w:t>методики</w:t>
      </w:r>
      <w:r>
        <w:rPr>
          <w:spacing w:val="-3"/>
        </w:rPr>
        <w:t xml:space="preserve"> </w:t>
      </w:r>
      <w:r>
        <w:t>их</w:t>
      </w:r>
      <w:r>
        <w:rPr>
          <w:spacing w:val="2"/>
        </w:rPr>
        <w:t xml:space="preserve"> </w:t>
      </w:r>
      <w:r>
        <w:t>выполнения;</w:t>
      </w:r>
    </w:p>
    <w:p w:rsidR="00E767C0" w:rsidRDefault="00A56CA5">
      <w:pPr>
        <w:pStyle w:val="a4"/>
        <w:spacing w:before="2" w:line="276" w:lineRule="auto"/>
        <w:ind w:left="673" w:right="277" w:firstLine="706"/>
      </w:pPr>
      <w:r>
        <w:t>способность</w:t>
      </w:r>
      <w:r>
        <w:rPr>
          <w:spacing w:val="1"/>
        </w:rPr>
        <w:t xml:space="preserve"> </w:t>
      </w:r>
      <w:r>
        <w:t>выполнять</w:t>
      </w:r>
      <w:r>
        <w:rPr>
          <w:spacing w:val="1"/>
        </w:rPr>
        <w:t xml:space="preserve"> </w:t>
      </w:r>
      <w:r>
        <w:t>различные</w:t>
      </w:r>
      <w:r>
        <w:rPr>
          <w:spacing w:val="1"/>
        </w:rPr>
        <w:t xml:space="preserve"> </w:t>
      </w:r>
      <w:r>
        <w:t>виды</w:t>
      </w:r>
      <w:r>
        <w:rPr>
          <w:spacing w:val="1"/>
        </w:rPr>
        <w:t xml:space="preserve"> </w:t>
      </w:r>
      <w:r>
        <w:t>передвижений</w:t>
      </w:r>
      <w:r>
        <w:rPr>
          <w:spacing w:val="1"/>
        </w:rPr>
        <w:t xml:space="preserve"> </w:t>
      </w:r>
      <w:r>
        <w:t>и</w:t>
      </w:r>
      <w:r>
        <w:rPr>
          <w:spacing w:val="1"/>
        </w:rPr>
        <w:t xml:space="preserve"> </w:t>
      </w:r>
      <w:r>
        <w:t>двигательных</w:t>
      </w:r>
      <w:r>
        <w:rPr>
          <w:spacing w:val="1"/>
        </w:rPr>
        <w:t xml:space="preserve"> </w:t>
      </w:r>
      <w:r>
        <w:t>действий:</w:t>
      </w:r>
      <w:r>
        <w:rPr>
          <w:spacing w:val="1"/>
        </w:rPr>
        <w:t xml:space="preserve"> </w:t>
      </w:r>
      <w:r>
        <w:t>бег,</w:t>
      </w:r>
      <w:r>
        <w:rPr>
          <w:spacing w:val="1"/>
        </w:rPr>
        <w:t xml:space="preserve"> </w:t>
      </w:r>
      <w:r>
        <w:t>прыжки,</w:t>
      </w:r>
      <w:r>
        <w:rPr>
          <w:spacing w:val="1"/>
        </w:rPr>
        <w:t xml:space="preserve"> </w:t>
      </w:r>
      <w:r>
        <w:t>остановки,</w:t>
      </w:r>
      <w:r>
        <w:rPr>
          <w:spacing w:val="1"/>
        </w:rPr>
        <w:t xml:space="preserve"> </w:t>
      </w:r>
      <w:r>
        <w:t>повороты</w:t>
      </w:r>
      <w:r>
        <w:rPr>
          <w:spacing w:val="1"/>
        </w:rPr>
        <w:t xml:space="preserve"> </w:t>
      </w:r>
      <w:r>
        <w:t>с</w:t>
      </w:r>
      <w:r>
        <w:rPr>
          <w:spacing w:val="1"/>
        </w:rPr>
        <w:t xml:space="preserve"> </w:t>
      </w:r>
      <w:r>
        <w:t>изменением</w:t>
      </w:r>
      <w:r>
        <w:rPr>
          <w:spacing w:val="1"/>
        </w:rPr>
        <w:t xml:space="preserve"> </w:t>
      </w:r>
      <w:r>
        <w:t>скорости,</w:t>
      </w:r>
      <w:r>
        <w:rPr>
          <w:spacing w:val="1"/>
        </w:rPr>
        <w:t xml:space="preserve"> </w:t>
      </w:r>
      <w:r>
        <w:t>темпа</w:t>
      </w:r>
      <w:r>
        <w:rPr>
          <w:spacing w:val="1"/>
        </w:rPr>
        <w:t xml:space="preserve"> </w:t>
      </w:r>
      <w:r>
        <w:t>и</w:t>
      </w:r>
      <w:r>
        <w:rPr>
          <w:spacing w:val="1"/>
        </w:rPr>
        <w:t xml:space="preserve"> </w:t>
      </w:r>
      <w:r>
        <w:t>дистанции, лазания и метания в учебной, игровой и соревновательной деятельности,</w:t>
      </w:r>
      <w:r>
        <w:rPr>
          <w:spacing w:val="1"/>
        </w:rPr>
        <w:t xml:space="preserve"> </w:t>
      </w:r>
      <w:r>
        <w:t>а также акробатические элементы: перекаты, различные виды кувырков, перевороты</w:t>
      </w:r>
      <w:r>
        <w:rPr>
          <w:spacing w:val="-67"/>
        </w:rPr>
        <w:t xml:space="preserve"> </w:t>
      </w:r>
      <w:r>
        <w:t>боком,</w:t>
      </w:r>
      <w:r>
        <w:rPr>
          <w:spacing w:val="-1"/>
        </w:rPr>
        <w:t xml:space="preserve"> </w:t>
      </w:r>
      <w:r>
        <w:t>перевороты</w:t>
      </w:r>
      <w:r>
        <w:rPr>
          <w:spacing w:val="-3"/>
        </w:rPr>
        <w:t xml:space="preserve"> </w:t>
      </w:r>
      <w:r>
        <w:t>разгибом</w:t>
      </w:r>
      <w:r>
        <w:rPr>
          <w:spacing w:val="5"/>
        </w:rPr>
        <w:t xml:space="preserve"> </w:t>
      </w:r>
      <w:r>
        <w:t>и</w:t>
      </w:r>
      <w:r>
        <w:rPr>
          <w:spacing w:val="-4"/>
        </w:rPr>
        <w:t xml:space="preserve"> </w:t>
      </w:r>
      <w:r>
        <w:t>другие</w:t>
      </w:r>
      <w:r>
        <w:rPr>
          <w:spacing w:val="4"/>
        </w:rPr>
        <w:t xml:space="preserve"> </w:t>
      </w:r>
      <w:r>
        <w:t>элементы.</w:t>
      </w:r>
    </w:p>
    <w:p w:rsidR="00E767C0" w:rsidRDefault="00A56CA5">
      <w:pPr>
        <w:pStyle w:val="a4"/>
        <w:spacing w:line="278" w:lineRule="auto"/>
        <w:ind w:left="673" w:right="275" w:firstLine="225"/>
      </w:pPr>
      <w:r>
        <w:t>специальные</w:t>
      </w:r>
      <w:r>
        <w:rPr>
          <w:spacing w:val="1"/>
        </w:rPr>
        <w:t xml:space="preserve"> </w:t>
      </w:r>
      <w:r>
        <w:t>упражнения</w:t>
      </w:r>
      <w:r>
        <w:rPr>
          <w:spacing w:val="1"/>
        </w:rPr>
        <w:t xml:space="preserve"> </w:t>
      </w:r>
      <w:r>
        <w:t>из</w:t>
      </w:r>
      <w:r>
        <w:rPr>
          <w:spacing w:val="1"/>
        </w:rPr>
        <w:t xml:space="preserve"> </w:t>
      </w:r>
      <w:r>
        <w:t>арсенала</w:t>
      </w:r>
      <w:r>
        <w:rPr>
          <w:spacing w:val="1"/>
        </w:rPr>
        <w:t xml:space="preserve"> </w:t>
      </w:r>
      <w:r>
        <w:t>спортивной</w:t>
      </w:r>
      <w:r>
        <w:rPr>
          <w:spacing w:val="1"/>
        </w:rPr>
        <w:t xml:space="preserve"> </w:t>
      </w:r>
      <w:r>
        <w:t>борьбы:</w:t>
      </w:r>
      <w:r>
        <w:rPr>
          <w:spacing w:val="1"/>
        </w:rPr>
        <w:t xml:space="preserve"> </w:t>
      </w:r>
      <w:r>
        <w:t>борцовский</w:t>
      </w:r>
      <w:r>
        <w:rPr>
          <w:spacing w:val="1"/>
        </w:rPr>
        <w:t xml:space="preserve"> </w:t>
      </w:r>
      <w:r>
        <w:t>и</w:t>
      </w:r>
      <w:r>
        <w:rPr>
          <w:spacing w:val="1"/>
        </w:rPr>
        <w:t xml:space="preserve"> </w:t>
      </w:r>
      <w:r>
        <w:t>гимнастический</w:t>
      </w:r>
      <w:r>
        <w:rPr>
          <w:spacing w:val="1"/>
        </w:rPr>
        <w:t xml:space="preserve"> </w:t>
      </w:r>
      <w:r>
        <w:t>мост,</w:t>
      </w:r>
      <w:r>
        <w:rPr>
          <w:spacing w:val="1"/>
        </w:rPr>
        <w:t xml:space="preserve"> </w:t>
      </w:r>
      <w:r>
        <w:t>передвижения</w:t>
      </w:r>
      <w:r>
        <w:rPr>
          <w:spacing w:val="1"/>
        </w:rPr>
        <w:t xml:space="preserve"> </w:t>
      </w:r>
      <w:r>
        <w:t>на</w:t>
      </w:r>
      <w:r>
        <w:rPr>
          <w:spacing w:val="1"/>
        </w:rPr>
        <w:t xml:space="preserve"> </w:t>
      </w:r>
      <w:r>
        <w:t>мосту,</w:t>
      </w:r>
      <w:r>
        <w:rPr>
          <w:spacing w:val="1"/>
        </w:rPr>
        <w:t xml:space="preserve"> </w:t>
      </w:r>
      <w:r>
        <w:t>забегания</w:t>
      </w:r>
      <w:r>
        <w:rPr>
          <w:spacing w:val="1"/>
        </w:rPr>
        <w:t xml:space="preserve"> </w:t>
      </w:r>
      <w:r>
        <w:t>на</w:t>
      </w:r>
      <w:r>
        <w:rPr>
          <w:spacing w:val="1"/>
        </w:rPr>
        <w:t xml:space="preserve"> </w:t>
      </w:r>
      <w:r>
        <w:t>борцовском</w:t>
      </w:r>
      <w:r>
        <w:rPr>
          <w:spacing w:val="1"/>
        </w:rPr>
        <w:t xml:space="preserve"> </w:t>
      </w:r>
      <w:r>
        <w:t>мосту,</w:t>
      </w:r>
      <w:r>
        <w:rPr>
          <w:spacing w:val="1"/>
        </w:rPr>
        <w:t xml:space="preserve"> </w:t>
      </w:r>
      <w:r>
        <w:t>перевороты</w:t>
      </w:r>
      <w:r>
        <w:rPr>
          <w:spacing w:val="-3"/>
        </w:rPr>
        <w:t xml:space="preserve"> </w:t>
      </w:r>
      <w:r>
        <w:t>и</w:t>
      </w:r>
      <w:r>
        <w:rPr>
          <w:spacing w:val="1"/>
        </w:rPr>
        <w:t xml:space="preserve"> </w:t>
      </w:r>
      <w:r>
        <w:t>другие</w:t>
      </w:r>
      <w:r>
        <w:rPr>
          <w:spacing w:val="4"/>
        </w:rPr>
        <w:t xml:space="preserve"> </w:t>
      </w:r>
      <w:r>
        <w:t>упражнения.</w:t>
      </w:r>
    </w:p>
    <w:p w:rsidR="00E767C0" w:rsidRDefault="00A56CA5">
      <w:pPr>
        <w:pStyle w:val="a4"/>
        <w:spacing w:line="316" w:lineRule="exact"/>
        <w:ind w:left="1384" w:firstLine="0"/>
      </w:pPr>
      <w:r>
        <w:t>способность</w:t>
      </w:r>
      <w:r>
        <w:rPr>
          <w:spacing w:val="46"/>
        </w:rPr>
        <w:t xml:space="preserve"> </w:t>
      </w:r>
      <w:r>
        <w:t>выполнять</w:t>
      </w:r>
      <w:r>
        <w:rPr>
          <w:spacing w:val="40"/>
        </w:rPr>
        <w:t xml:space="preserve"> </w:t>
      </w:r>
      <w:r>
        <w:t>индивидуальные</w:t>
      </w:r>
      <w:r>
        <w:rPr>
          <w:spacing w:val="113"/>
        </w:rPr>
        <w:t xml:space="preserve"> </w:t>
      </w:r>
      <w:r>
        <w:t>технические</w:t>
      </w:r>
      <w:r>
        <w:rPr>
          <w:spacing w:val="112"/>
        </w:rPr>
        <w:t xml:space="preserve"> </w:t>
      </w:r>
      <w:r>
        <w:t>элементы</w:t>
      </w:r>
      <w:r>
        <w:rPr>
          <w:spacing w:val="111"/>
        </w:rPr>
        <w:t xml:space="preserve"> </w:t>
      </w:r>
      <w:r>
        <w:t>(приёмы)</w:t>
      </w:r>
    </w:p>
    <w:p w:rsidR="00E767C0" w:rsidRDefault="00E767C0">
      <w:pPr>
        <w:spacing w:line="316" w:lineRule="exact"/>
        <w:sectPr w:rsidR="00E767C0">
          <w:pgSz w:w="11910" w:h="16840"/>
          <w:pgMar w:top="940" w:right="280" w:bottom="280" w:left="460" w:header="720" w:footer="720" w:gutter="0"/>
          <w:cols w:space="720"/>
        </w:sectPr>
      </w:pPr>
    </w:p>
    <w:p w:rsidR="00E767C0" w:rsidRDefault="00A56CA5">
      <w:pPr>
        <w:pStyle w:val="a4"/>
        <w:spacing w:before="76"/>
        <w:ind w:left="542" w:right="5368" w:firstLine="0"/>
        <w:jc w:val="center"/>
      </w:pPr>
      <w:r>
        <w:lastRenderedPageBreak/>
        <w:t>базовой</w:t>
      </w:r>
      <w:r>
        <w:rPr>
          <w:spacing w:val="-2"/>
        </w:rPr>
        <w:t xml:space="preserve"> </w:t>
      </w:r>
      <w:r>
        <w:t>техники</w:t>
      </w:r>
      <w:r>
        <w:rPr>
          <w:spacing w:val="-3"/>
        </w:rPr>
        <w:t xml:space="preserve"> </w:t>
      </w:r>
      <w:r>
        <w:t>в</w:t>
      </w:r>
      <w:r>
        <w:rPr>
          <w:spacing w:val="-5"/>
        </w:rPr>
        <w:t xml:space="preserve"> </w:t>
      </w:r>
      <w:r>
        <w:t>партере</w:t>
      </w:r>
      <w:r>
        <w:rPr>
          <w:spacing w:val="-6"/>
        </w:rPr>
        <w:t xml:space="preserve"> </w:t>
      </w:r>
      <w:r>
        <w:t>и</w:t>
      </w:r>
      <w:r>
        <w:rPr>
          <w:spacing w:val="-7"/>
        </w:rPr>
        <w:t xml:space="preserve"> </w:t>
      </w:r>
      <w:r>
        <w:t>полустойке;</w:t>
      </w:r>
    </w:p>
    <w:p w:rsidR="00E767C0" w:rsidRDefault="00A56CA5">
      <w:pPr>
        <w:pStyle w:val="a4"/>
        <w:spacing w:before="211" w:line="276" w:lineRule="auto"/>
        <w:ind w:left="721" w:right="279" w:firstLine="706"/>
      </w:pPr>
      <w:r>
        <w:t>способность</w:t>
      </w:r>
      <w:r>
        <w:rPr>
          <w:spacing w:val="1"/>
        </w:rPr>
        <w:t xml:space="preserve"> </w:t>
      </w:r>
      <w:r>
        <w:t>анализировать</w:t>
      </w:r>
      <w:r>
        <w:rPr>
          <w:spacing w:val="1"/>
        </w:rPr>
        <w:t xml:space="preserve"> </w:t>
      </w:r>
      <w:r>
        <w:t>выполнение</w:t>
      </w:r>
      <w:r>
        <w:rPr>
          <w:spacing w:val="1"/>
        </w:rPr>
        <w:t xml:space="preserve"> </w:t>
      </w:r>
      <w:r>
        <w:t>технического</w:t>
      </w:r>
      <w:r>
        <w:rPr>
          <w:spacing w:val="1"/>
        </w:rPr>
        <w:t xml:space="preserve"> </w:t>
      </w:r>
      <w:r>
        <w:t>действия</w:t>
      </w:r>
      <w:r>
        <w:rPr>
          <w:spacing w:val="1"/>
        </w:rPr>
        <w:t xml:space="preserve"> </w:t>
      </w:r>
      <w:r>
        <w:t>(приёма)</w:t>
      </w:r>
      <w:r>
        <w:rPr>
          <w:spacing w:val="1"/>
        </w:rPr>
        <w:t xml:space="preserve"> </w:t>
      </w:r>
      <w:r>
        <w:t>и</w:t>
      </w:r>
      <w:r>
        <w:rPr>
          <w:spacing w:val="1"/>
        </w:rPr>
        <w:t xml:space="preserve"> </w:t>
      </w:r>
      <w:r>
        <w:t>находить</w:t>
      </w:r>
      <w:r>
        <w:rPr>
          <w:spacing w:val="-5"/>
        </w:rPr>
        <w:t xml:space="preserve"> </w:t>
      </w:r>
      <w:r>
        <w:t>способы</w:t>
      </w:r>
      <w:r>
        <w:rPr>
          <w:spacing w:val="3"/>
        </w:rPr>
        <w:t xml:space="preserve"> </w:t>
      </w:r>
      <w:r>
        <w:t>устранения</w:t>
      </w:r>
      <w:r>
        <w:rPr>
          <w:spacing w:val="-1"/>
        </w:rPr>
        <w:t xml:space="preserve"> </w:t>
      </w:r>
      <w:r>
        <w:t>ошибок;</w:t>
      </w:r>
    </w:p>
    <w:p w:rsidR="00E767C0" w:rsidRDefault="00A56CA5">
      <w:pPr>
        <w:pStyle w:val="a4"/>
        <w:spacing w:line="321" w:lineRule="exact"/>
        <w:ind w:left="1384" w:firstLine="0"/>
        <w:jc w:val="left"/>
      </w:pPr>
      <w:r>
        <w:t>участие</w:t>
      </w:r>
      <w:r>
        <w:rPr>
          <w:spacing w:val="-8"/>
        </w:rPr>
        <w:t xml:space="preserve"> </w:t>
      </w:r>
      <w:r>
        <w:t>в</w:t>
      </w:r>
      <w:r>
        <w:rPr>
          <w:spacing w:val="-5"/>
        </w:rPr>
        <w:t xml:space="preserve"> </w:t>
      </w:r>
      <w:r>
        <w:t>учебных</w:t>
      </w:r>
      <w:r>
        <w:rPr>
          <w:spacing w:val="-12"/>
        </w:rPr>
        <w:t xml:space="preserve"> </w:t>
      </w:r>
      <w:r>
        <w:t>поединках</w:t>
      </w:r>
      <w:r>
        <w:rPr>
          <w:spacing w:val="-7"/>
        </w:rPr>
        <w:t xml:space="preserve"> </w:t>
      </w:r>
      <w:r>
        <w:t>по</w:t>
      </w:r>
      <w:r>
        <w:rPr>
          <w:spacing w:val="-4"/>
        </w:rPr>
        <w:t xml:space="preserve"> </w:t>
      </w:r>
      <w:r>
        <w:t>упрощенным</w:t>
      </w:r>
      <w:r>
        <w:rPr>
          <w:spacing w:val="-6"/>
        </w:rPr>
        <w:t xml:space="preserve"> </w:t>
      </w:r>
      <w:r>
        <w:t>правилам;</w:t>
      </w:r>
    </w:p>
    <w:p w:rsidR="00E767C0" w:rsidRDefault="00A56CA5">
      <w:pPr>
        <w:pStyle w:val="a4"/>
        <w:spacing w:before="206" w:line="278" w:lineRule="auto"/>
        <w:ind w:left="678" w:right="277" w:firstLine="225"/>
      </w:pPr>
      <w:r>
        <w:t>умение</w:t>
      </w:r>
      <w:r>
        <w:rPr>
          <w:spacing w:val="1"/>
        </w:rPr>
        <w:t xml:space="preserve"> </w:t>
      </w:r>
      <w:r>
        <w:t>выполнять</w:t>
      </w:r>
      <w:r>
        <w:rPr>
          <w:spacing w:val="1"/>
        </w:rPr>
        <w:t xml:space="preserve"> </w:t>
      </w:r>
      <w:r>
        <w:t>контрольно-тестовых</w:t>
      </w:r>
      <w:r>
        <w:rPr>
          <w:spacing w:val="1"/>
        </w:rPr>
        <w:t xml:space="preserve"> </w:t>
      </w:r>
      <w:r>
        <w:t>упражнений</w:t>
      </w:r>
      <w:r>
        <w:rPr>
          <w:spacing w:val="1"/>
        </w:rPr>
        <w:t xml:space="preserve"> </w:t>
      </w:r>
      <w:r>
        <w:t>по</w:t>
      </w:r>
      <w:r>
        <w:rPr>
          <w:spacing w:val="1"/>
        </w:rPr>
        <w:t xml:space="preserve"> </w:t>
      </w:r>
      <w:r>
        <w:t>общей</w:t>
      </w:r>
      <w:r>
        <w:rPr>
          <w:spacing w:val="1"/>
        </w:rPr>
        <w:t xml:space="preserve"> </w:t>
      </w:r>
      <w:r>
        <w:t>и</w:t>
      </w:r>
      <w:r>
        <w:rPr>
          <w:spacing w:val="1"/>
        </w:rPr>
        <w:t xml:space="preserve"> </w:t>
      </w:r>
      <w:r>
        <w:t>специальной</w:t>
      </w:r>
      <w:r>
        <w:rPr>
          <w:spacing w:val="1"/>
        </w:rPr>
        <w:t xml:space="preserve"> </w:t>
      </w:r>
      <w:r>
        <w:t>физической</w:t>
      </w:r>
      <w:r>
        <w:rPr>
          <w:spacing w:val="-2"/>
        </w:rPr>
        <w:t xml:space="preserve"> </w:t>
      </w:r>
      <w:r>
        <w:t>подготовке и</w:t>
      </w:r>
      <w:r>
        <w:rPr>
          <w:spacing w:val="-3"/>
        </w:rPr>
        <w:t xml:space="preserve"> </w:t>
      </w:r>
      <w:r>
        <w:t>оценивать</w:t>
      </w:r>
      <w:r>
        <w:rPr>
          <w:spacing w:val="-7"/>
        </w:rPr>
        <w:t xml:space="preserve"> </w:t>
      </w:r>
      <w:r>
        <w:t>показатели физической</w:t>
      </w:r>
      <w:r>
        <w:rPr>
          <w:spacing w:val="-6"/>
        </w:rPr>
        <w:t xml:space="preserve"> </w:t>
      </w:r>
      <w:r>
        <w:t>подготовленности;</w:t>
      </w:r>
    </w:p>
    <w:p w:rsidR="00E767C0" w:rsidRDefault="00A56CA5">
      <w:pPr>
        <w:pStyle w:val="a4"/>
        <w:spacing w:line="276" w:lineRule="auto"/>
        <w:ind w:left="678" w:right="288" w:firstLine="225"/>
      </w:pPr>
      <w:r>
        <w:t>умение</w:t>
      </w:r>
      <w:r>
        <w:rPr>
          <w:spacing w:val="1"/>
        </w:rPr>
        <w:t xml:space="preserve"> </w:t>
      </w:r>
      <w:r>
        <w:t>демонстрировать</w:t>
      </w:r>
      <w:r>
        <w:rPr>
          <w:spacing w:val="1"/>
        </w:rPr>
        <w:t xml:space="preserve"> </w:t>
      </w:r>
      <w:r>
        <w:t>во</w:t>
      </w:r>
      <w:r>
        <w:rPr>
          <w:spacing w:val="1"/>
        </w:rPr>
        <w:t xml:space="preserve"> </w:t>
      </w:r>
      <w:r>
        <w:t>время</w:t>
      </w:r>
      <w:r>
        <w:rPr>
          <w:spacing w:val="1"/>
        </w:rPr>
        <w:t xml:space="preserve"> </w:t>
      </w:r>
      <w:r>
        <w:t>учебной</w:t>
      </w:r>
      <w:r>
        <w:rPr>
          <w:spacing w:val="1"/>
        </w:rPr>
        <w:t xml:space="preserve"> </w:t>
      </w:r>
      <w:r>
        <w:t>и</w:t>
      </w:r>
      <w:r>
        <w:rPr>
          <w:spacing w:val="1"/>
        </w:rPr>
        <w:t xml:space="preserve"> </w:t>
      </w:r>
      <w:r>
        <w:t>игровой</w:t>
      </w:r>
      <w:r>
        <w:rPr>
          <w:spacing w:val="1"/>
        </w:rPr>
        <w:t xml:space="preserve"> </w:t>
      </w:r>
      <w:r>
        <w:t>деятельности</w:t>
      </w:r>
      <w:r>
        <w:rPr>
          <w:spacing w:val="1"/>
        </w:rPr>
        <w:t xml:space="preserve"> </w:t>
      </w:r>
      <w:r>
        <w:t>волевые,</w:t>
      </w:r>
      <w:r>
        <w:rPr>
          <w:spacing w:val="1"/>
        </w:rPr>
        <w:t xml:space="preserve"> </w:t>
      </w:r>
      <w:r>
        <w:t>социальные</w:t>
      </w:r>
      <w:r>
        <w:rPr>
          <w:spacing w:val="1"/>
        </w:rPr>
        <w:t xml:space="preserve"> </w:t>
      </w:r>
      <w:r>
        <w:t>качества</w:t>
      </w:r>
      <w:r>
        <w:rPr>
          <w:spacing w:val="2"/>
        </w:rPr>
        <w:t xml:space="preserve"> </w:t>
      </w:r>
      <w:r>
        <w:t>личности,</w:t>
      </w:r>
      <w:r>
        <w:rPr>
          <w:spacing w:val="3"/>
        </w:rPr>
        <w:t xml:space="preserve"> </w:t>
      </w:r>
      <w:r>
        <w:t>организованность,</w:t>
      </w:r>
      <w:r>
        <w:rPr>
          <w:spacing w:val="5"/>
        </w:rPr>
        <w:t xml:space="preserve"> </w:t>
      </w:r>
      <w:r>
        <w:t>ответственность;</w:t>
      </w:r>
    </w:p>
    <w:p w:rsidR="00E767C0" w:rsidRDefault="00A56CA5">
      <w:pPr>
        <w:pStyle w:val="a4"/>
        <w:spacing w:line="276" w:lineRule="auto"/>
        <w:ind w:left="678" w:right="286" w:firstLine="706"/>
      </w:pPr>
      <w:r>
        <w:t>способность проявлять: уважительное отношение к одноклассникам, культуру</w:t>
      </w:r>
      <w:r>
        <w:rPr>
          <w:spacing w:val="1"/>
        </w:rPr>
        <w:t xml:space="preserve"> </w:t>
      </w:r>
      <w:r>
        <w:t>общения и взаимодействия, терпимости и толерантности в достижении общих целей</w:t>
      </w:r>
      <w:r>
        <w:rPr>
          <w:spacing w:val="-67"/>
        </w:rPr>
        <w:t xml:space="preserve"> </w:t>
      </w:r>
      <w:r>
        <w:t>в</w:t>
      </w:r>
      <w:r>
        <w:rPr>
          <w:spacing w:val="-2"/>
        </w:rPr>
        <w:t xml:space="preserve"> </w:t>
      </w:r>
      <w:r>
        <w:t>учебной</w:t>
      </w:r>
      <w:r>
        <w:rPr>
          <w:spacing w:val="1"/>
        </w:rPr>
        <w:t xml:space="preserve"> </w:t>
      </w:r>
      <w:r>
        <w:t>и</w:t>
      </w:r>
      <w:r>
        <w:rPr>
          <w:spacing w:val="-1"/>
        </w:rPr>
        <w:t xml:space="preserve"> </w:t>
      </w:r>
      <w:r>
        <w:t>игровой</w:t>
      </w:r>
      <w:r>
        <w:rPr>
          <w:spacing w:val="-3"/>
        </w:rPr>
        <w:t xml:space="preserve"> </w:t>
      </w:r>
      <w:r>
        <w:t>деятельности</w:t>
      </w:r>
      <w:r>
        <w:rPr>
          <w:spacing w:val="-1"/>
        </w:rPr>
        <w:t xml:space="preserve"> </w:t>
      </w:r>
      <w:r>
        <w:t>на</w:t>
      </w:r>
      <w:r>
        <w:rPr>
          <w:spacing w:val="5"/>
        </w:rPr>
        <w:t xml:space="preserve"> </w:t>
      </w:r>
      <w:r>
        <w:t>занятиях</w:t>
      </w:r>
      <w:r>
        <w:rPr>
          <w:spacing w:val="-4"/>
        </w:rPr>
        <w:t xml:space="preserve"> </w:t>
      </w:r>
      <w:r>
        <w:t>по</w:t>
      </w:r>
      <w:r>
        <w:rPr>
          <w:spacing w:val="1"/>
        </w:rPr>
        <w:t xml:space="preserve"> </w:t>
      </w:r>
      <w:r>
        <w:t>спортивной</w:t>
      </w:r>
      <w:r>
        <w:rPr>
          <w:spacing w:val="1"/>
        </w:rPr>
        <w:t xml:space="preserve"> </w:t>
      </w:r>
      <w:r>
        <w:t>борьбе.</w:t>
      </w:r>
    </w:p>
    <w:p w:rsidR="00E767C0" w:rsidRDefault="00A56CA5">
      <w:pPr>
        <w:pStyle w:val="a4"/>
        <w:spacing w:line="321" w:lineRule="exact"/>
        <w:ind w:firstLine="0"/>
      </w:pPr>
      <w:r>
        <w:rPr>
          <w:spacing w:val="-2"/>
        </w:rPr>
        <w:t>Модуль</w:t>
      </w:r>
      <w:r>
        <w:rPr>
          <w:spacing w:val="-15"/>
        </w:rPr>
        <w:t xml:space="preserve"> </w:t>
      </w:r>
      <w:r>
        <w:rPr>
          <w:spacing w:val="-2"/>
        </w:rPr>
        <w:t>«Флорбол».</w:t>
      </w:r>
    </w:p>
    <w:p w:rsidR="00E767C0" w:rsidRDefault="00A56CA5">
      <w:pPr>
        <w:pStyle w:val="a4"/>
        <w:spacing w:before="178"/>
        <w:ind w:left="542" w:right="5433" w:firstLine="0"/>
        <w:jc w:val="center"/>
      </w:pPr>
      <w:r>
        <w:rPr>
          <w:spacing w:val="-1"/>
        </w:rPr>
        <w:t>Пояснительная</w:t>
      </w:r>
      <w:r>
        <w:rPr>
          <w:spacing w:val="-15"/>
        </w:rPr>
        <w:t xml:space="preserve"> </w:t>
      </w:r>
      <w:r>
        <w:rPr>
          <w:spacing w:val="-1"/>
        </w:rPr>
        <w:t>записка</w:t>
      </w:r>
      <w:r>
        <w:rPr>
          <w:spacing w:val="-16"/>
        </w:rPr>
        <w:t xml:space="preserve"> </w:t>
      </w:r>
      <w:r>
        <w:rPr>
          <w:spacing w:val="-1"/>
        </w:rPr>
        <w:t>модуля</w:t>
      </w:r>
      <w:r>
        <w:rPr>
          <w:spacing w:val="-11"/>
        </w:rPr>
        <w:t xml:space="preserve"> </w:t>
      </w:r>
      <w:r>
        <w:t>«Флорбол».</w:t>
      </w:r>
    </w:p>
    <w:p w:rsidR="00E767C0" w:rsidRDefault="00A56CA5">
      <w:pPr>
        <w:pStyle w:val="a4"/>
        <w:spacing w:before="187" w:line="276" w:lineRule="auto"/>
        <w:ind w:left="721" w:right="281" w:firstLine="706"/>
      </w:pPr>
      <w:r>
        <w:t>Модуль</w:t>
      </w:r>
      <w:r>
        <w:rPr>
          <w:spacing w:val="1"/>
        </w:rPr>
        <w:t xml:space="preserve"> </w:t>
      </w:r>
      <w:r>
        <w:t>«Флорбол»</w:t>
      </w:r>
      <w:r>
        <w:rPr>
          <w:spacing w:val="1"/>
        </w:rPr>
        <w:t xml:space="preserve"> </w:t>
      </w:r>
      <w:r>
        <w:t>(далее</w:t>
      </w:r>
      <w:r>
        <w:rPr>
          <w:spacing w:val="1"/>
        </w:rPr>
        <w:t xml:space="preserve"> </w:t>
      </w:r>
      <w:r>
        <w:t>–</w:t>
      </w:r>
      <w:r>
        <w:rPr>
          <w:spacing w:val="1"/>
        </w:rPr>
        <w:t xml:space="preserve"> </w:t>
      </w:r>
      <w:r>
        <w:t>модуль</w:t>
      </w:r>
      <w:r>
        <w:rPr>
          <w:spacing w:val="1"/>
        </w:rPr>
        <w:t xml:space="preserve"> </w:t>
      </w:r>
      <w:r>
        <w:t>по</w:t>
      </w:r>
      <w:r>
        <w:rPr>
          <w:spacing w:val="1"/>
        </w:rPr>
        <w:t xml:space="preserve"> </w:t>
      </w:r>
      <w:r>
        <w:t>флорболу,</w:t>
      </w:r>
      <w:r>
        <w:rPr>
          <w:spacing w:val="1"/>
        </w:rPr>
        <w:t xml:space="preserve"> </w:t>
      </w:r>
      <w:r>
        <w:t>флорбол)</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разработан</w:t>
      </w:r>
      <w:r>
        <w:rPr>
          <w:spacing w:val="1"/>
        </w:rPr>
        <w:t xml:space="preserve"> </w:t>
      </w:r>
      <w:r>
        <w:t>с</w:t>
      </w:r>
      <w:r>
        <w:rPr>
          <w:spacing w:val="1"/>
        </w:rPr>
        <w:t xml:space="preserve"> </w:t>
      </w:r>
      <w:r>
        <w:t>целью</w:t>
      </w:r>
      <w:r>
        <w:rPr>
          <w:spacing w:val="71"/>
        </w:rPr>
        <w:t xml:space="preserve"> </w:t>
      </w:r>
      <w:r>
        <w:t>оказания</w:t>
      </w:r>
      <w:r>
        <w:rPr>
          <w:spacing w:val="71"/>
        </w:rPr>
        <w:t xml:space="preserve"> </w:t>
      </w:r>
      <w:r>
        <w:t>методической</w:t>
      </w:r>
      <w:r>
        <w:rPr>
          <w:spacing w:val="-67"/>
        </w:rPr>
        <w:t xml:space="preserve"> </w:t>
      </w:r>
      <w:r>
        <w:rPr>
          <w:w w:val="95"/>
        </w:rPr>
        <w:t>помощи учителю физической</w:t>
      </w:r>
      <w:r>
        <w:rPr>
          <w:spacing w:val="1"/>
          <w:w w:val="95"/>
        </w:rPr>
        <w:t xml:space="preserve"> </w:t>
      </w:r>
      <w:r>
        <w:rPr>
          <w:w w:val="95"/>
        </w:rPr>
        <w:t>культуры</w:t>
      </w:r>
      <w:r>
        <w:rPr>
          <w:spacing w:val="1"/>
          <w:w w:val="95"/>
        </w:rPr>
        <w:t xml:space="preserve"> </w:t>
      </w:r>
      <w:r>
        <w:rPr>
          <w:w w:val="95"/>
        </w:rPr>
        <w:t>в создании рабочей программы по</w:t>
      </w:r>
      <w:r>
        <w:rPr>
          <w:spacing w:val="1"/>
          <w:w w:val="95"/>
        </w:rPr>
        <w:t xml:space="preserve"> </w:t>
      </w:r>
      <w:r>
        <w:rPr>
          <w:w w:val="95"/>
        </w:rPr>
        <w:t>учебному</w:t>
      </w:r>
      <w:r>
        <w:rPr>
          <w:spacing w:val="1"/>
          <w:w w:val="95"/>
        </w:rPr>
        <w:t xml:space="preserve"> </w:t>
      </w:r>
      <w:r>
        <w:t>предмету</w:t>
      </w:r>
    </w:p>
    <w:p w:rsidR="00E767C0" w:rsidRDefault="00A56CA5">
      <w:pPr>
        <w:pStyle w:val="a4"/>
        <w:spacing w:before="3" w:line="276" w:lineRule="auto"/>
        <w:ind w:left="721" w:right="284" w:firstLine="0"/>
      </w:pPr>
      <w:r>
        <w:t>«Физическая культура» с учётом современных тенденций в системе образования и</w:t>
      </w:r>
      <w:r>
        <w:rPr>
          <w:spacing w:val="1"/>
        </w:rPr>
        <w:t xml:space="preserve"> </w:t>
      </w:r>
      <w:r>
        <w:t>использования спортивно-ориентированных форм, средств и методов обучения по</w:t>
      </w:r>
      <w:r>
        <w:rPr>
          <w:spacing w:val="1"/>
        </w:rPr>
        <w:t xml:space="preserve"> </w:t>
      </w:r>
      <w:r>
        <w:t>различным</w:t>
      </w:r>
      <w:r>
        <w:rPr>
          <w:spacing w:val="3"/>
        </w:rPr>
        <w:t xml:space="preserve"> </w:t>
      </w:r>
      <w:r>
        <w:t>видам</w:t>
      </w:r>
      <w:r>
        <w:rPr>
          <w:spacing w:val="4"/>
        </w:rPr>
        <w:t xml:space="preserve"> </w:t>
      </w:r>
      <w:r>
        <w:t>спорта.</w:t>
      </w:r>
    </w:p>
    <w:p w:rsidR="00E767C0" w:rsidRDefault="00A56CA5">
      <w:pPr>
        <w:pStyle w:val="a4"/>
        <w:spacing w:line="276" w:lineRule="auto"/>
        <w:ind w:left="673" w:right="272"/>
      </w:pPr>
      <w:r>
        <w:t>Флорбол</w:t>
      </w:r>
      <w:r>
        <w:rPr>
          <w:spacing w:val="1"/>
        </w:rPr>
        <w:t xml:space="preserve"> </w:t>
      </w:r>
      <w:r>
        <w:t>является</w:t>
      </w:r>
      <w:r>
        <w:rPr>
          <w:spacing w:val="1"/>
        </w:rPr>
        <w:t xml:space="preserve"> </w:t>
      </w:r>
      <w:r>
        <w:t>эффективным</w:t>
      </w:r>
      <w:r>
        <w:rPr>
          <w:spacing w:val="1"/>
        </w:rPr>
        <w:t xml:space="preserve"> </w:t>
      </w:r>
      <w:r>
        <w:t>средством</w:t>
      </w:r>
      <w:r>
        <w:rPr>
          <w:spacing w:val="1"/>
        </w:rPr>
        <w:t xml:space="preserve"> </w:t>
      </w:r>
      <w:r>
        <w:t>физического</w:t>
      </w:r>
      <w:r>
        <w:rPr>
          <w:spacing w:val="1"/>
        </w:rPr>
        <w:t xml:space="preserve"> </w:t>
      </w:r>
      <w:r>
        <w:t>воспитания</w:t>
      </w:r>
      <w:r>
        <w:rPr>
          <w:spacing w:val="1"/>
        </w:rPr>
        <w:t xml:space="preserve"> </w:t>
      </w:r>
      <w:r>
        <w:t>и</w:t>
      </w:r>
      <w:r>
        <w:rPr>
          <w:spacing w:val="1"/>
        </w:rPr>
        <w:t xml:space="preserve"> </w:t>
      </w:r>
      <w:r>
        <w:t>содействует</w:t>
      </w:r>
      <w:r>
        <w:rPr>
          <w:spacing w:val="1"/>
        </w:rPr>
        <w:t xml:space="preserve"> </w:t>
      </w:r>
      <w:r>
        <w:t>всестороннему</w:t>
      </w:r>
      <w:r>
        <w:rPr>
          <w:spacing w:val="1"/>
        </w:rPr>
        <w:t xml:space="preserve"> </w:t>
      </w:r>
      <w:r>
        <w:t>физическому,</w:t>
      </w:r>
      <w:r>
        <w:rPr>
          <w:spacing w:val="1"/>
        </w:rPr>
        <w:t xml:space="preserve"> </w:t>
      </w:r>
      <w:r>
        <w:t>интеллектуальному,</w:t>
      </w:r>
      <w:r>
        <w:rPr>
          <w:spacing w:val="1"/>
        </w:rPr>
        <w:t xml:space="preserve"> </w:t>
      </w:r>
      <w:r>
        <w:t>нравственному</w:t>
      </w:r>
      <w:r>
        <w:rPr>
          <w:spacing w:val="1"/>
        </w:rPr>
        <w:t xml:space="preserve"> </w:t>
      </w:r>
      <w:r>
        <w:t>развитию</w:t>
      </w:r>
      <w:r>
        <w:rPr>
          <w:spacing w:val="1"/>
        </w:rPr>
        <w:t xml:space="preserve"> </w:t>
      </w:r>
      <w:r>
        <w:t>обучающихся,</w:t>
      </w:r>
      <w:r>
        <w:rPr>
          <w:spacing w:val="1"/>
        </w:rPr>
        <w:t xml:space="preserve"> </w:t>
      </w:r>
      <w:r>
        <w:t>укреплению</w:t>
      </w:r>
      <w:r>
        <w:rPr>
          <w:spacing w:val="1"/>
        </w:rPr>
        <w:t xml:space="preserve"> </w:t>
      </w:r>
      <w:r>
        <w:t>здоровья,</w:t>
      </w:r>
      <w:r>
        <w:rPr>
          <w:spacing w:val="1"/>
        </w:rPr>
        <w:t xml:space="preserve"> </w:t>
      </w:r>
      <w:r>
        <w:t>привлечению</w:t>
      </w:r>
      <w:r>
        <w:rPr>
          <w:spacing w:val="1"/>
        </w:rPr>
        <w:t xml:space="preserve"> </w:t>
      </w:r>
      <w:r>
        <w:t>обучающихсяк</w:t>
      </w:r>
      <w:r>
        <w:rPr>
          <w:spacing w:val="1"/>
        </w:rPr>
        <w:t xml:space="preserve"> </w:t>
      </w:r>
      <w:r>
        <w:t>систематическим</w:t>
      </w:r>
      <w:r>
        <w:rPr>
          <w:spacing w:val="1"/>
        </w:rPr>
        <w:t xml:space="preserve"> </w:t>
      </w:r>
      <w:r>
        <w:t>занятиям</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спортом,</w:t>
      </w:r>
      <w:r>
        <w:rPr>
          <w:spacing w:val="1"/>
        </w:rPr>
        <w:t xml:space="preserve"> </w:t>
      </w:r>
      <w:r>
        <w:t>их</w:t>
      </w:r>
      <w:r>
        <w:rPr>
          <w:spacing w:val="1"/>
        </w:rPr>
        <w:t xml:space="preserve"> </w:t>
      </w:r>
      <w:r>
        <w:t>личностному</w:t>
      </w:r>
      <w:r>
        <w:rPr>
          <w:spacing w:val="1"/>
        </w:rPr>
        <w:t xml:space="preserve"> </w:t>
      </w:r>
      <w:r>
        <w:t>и</w:t>
      </w:r>
      <w:r>
        <w:rPr>
          <w:spacing w:val="1"/>
        </w:rPr>
        <w:t xml:space="preserve"> </w:t>
      </w:r>
      <w:r>
        <w:t>профессиональному</w:t>
      </w:r>
      <w:r>
        <w:rPr>
          <w:spacing w:val="-6"/>
        </w:rPr>
        <w:t xml:space="preserve"> </w:t>
      </w:r>
      <w:r>
        <w:t>самоопределению.</w:t>
      </w:r>
    </w:p>
    <w:p w:rsidR="00E767C0" w:rsidRDefault="00A56CA5">
      <w:pPr>
        <w:pStyle w:val="a4"/>
        <w:spacing w:line="276" w:lineRule="auto"/>
        <w:ind w:left="668" w:right="276"/>
      </w:pPr>
      <w:r>
        <w:t>Выполнение</w:t>
      </w:r>
      <w:r>
        <w:rPr>
          <w:spacing w:val="1"/>
        </w:rPr>
        <w:t xml:space="preserve"> </w:t>
      </w:r>
      <w:r>
        <w:t>сложнокоординационных,</w:t>
      </w:r>
      <w:r>
        <w:rPr>
          <w:spacing w:val="1"/>
        </w:rPr>
        <w:t xml:space="preserve"> </w:t>
      </w:r>
      <w:r>
        <w:t>технико-тактических</w:t>
      </w:r>
      <w:r>
        <w:rPr>
          <w:spacing w:val="1"/>
        </w:rPr>
        <w:t xml:space="preserve"> </w:t>
      </w:r>
      <w:r>
        <w:t>действий</w:t>
      </w:r>
      <w:r>
        <w:rPr>
          <w:spacing w:val="1"/>
        </w:rPr>
        <w:t xml:space="preserve"> </w:t>
      </w:r>
      <w:r>
        <w:t>во</w:t>
      </w:r>
      <w:r>
        <w:rPr>
          <w:spacing w:val="1"/>
        </w:rPr>
        <w:t xml:space="preserve"> </w:t>
      </w:r>
      <w:r>
        <w:t>флорболе, связанных с ходьбой, бегом, борьбой за мяч, прыжками, быстрым стартом</w:t>
      </w:r>
      <w:r>
        <w:rPr>
          <w:spacing w:val="-67"/>
        </w:rPr>
        <w:t xml:space="preserve"> </w:t>
      </w:r>
      <w:r>
        <w:t>и</w:t>
      </w:r>
      <w:r>
        <w:rPr>
          <w:spacing w:val="1"/>
        </w:rPr>
        <w:t xml:space="preserve"> </w:t>
      </w:r>
      <w:r>
        <w:t>ускорениями,</w:t>
      </w:r>
      <w:r>
        <w:rPr>
          <w:spacing w:val="1"/>
        </w:rPr>
        <w:t xml:space="preserve"> </w:t>
      </w:r>
      <w:r>
        <w:t>резкими</w:t>
      </w:r>
      <w:r>
        <w:rPr>
          <w:spacing w:val="1"/>
        </w:rPr>
        <w:t xml:space="preserve"> </w:t>
      </w:r>
      <w:r>
        <w:t>торможениями</w:t>
      </w:r>
      <w:r>
        <w:rPr>
          <w:spacing w:val="1"/>
        </w:rPr>
        <w:t xml:space="preserve"> </w:t>
      </w:r>
      <w:r>
        <w:t>и</w:t>
      </w:r>
      <w:r>
        <w:rPr>
          <w:spacing w:val="1"/>
        </w:rPr>
        <w:t xml:space="preserve"> </w:t>
      </w:r>
      <w:r>
        <w:t>остановками,</w:t>
      </w:r>
      <w:r>
        <w:rPr>
          <w:spacing w:val="1"/>
        </w:rPr>
        <w:t xml:space="preserve"> </w:t>
      </w:r>
      <w:r>
        <w:t>ударами</w:t>
      </w:r>
      <w:r>
        <w:rPr>
          <w:spacing w:val="1"/>
        </w:rPr>
        <w:t xml:space="preserve"> </w:t>
      </w:r>
      <w:r>
        <w:t>по</w:t>
      </w:r>
      <w:r>
        <w:rPr>
          <w:spacing w:val="1"/>
        </w:rPr>
        <w:t xml:space="preserve"> </w:t>
      </w:r>
      <w:r>
        <w:t>мячу</w:t>
      </w:r>
      <w:r>
        <w:rPr>
          <w:spacing w:val="1"/>
        </w:rPr>
        <w:t xml:space="preserve"> </w:t>
      </w:r>
      <w:r>
        <w:t>обеспечивает</w:t>
      </w:r>
      <w:r>
        <w:rPr>
          <w:spacing w:val="1"/>
        </w:rPr>
        <w:t xml:space="preserve"> </w:t>
      </w:r>
      <w:r>
        <w:t>эффективное</w:t>
      </w:r>
      <w:r>
        <w:rPr>
          <w:spacing w:val="1"/>
        </w:rPr>
        <w:t xml:space="preserve"> </w:t>
      </w:r>
      <w:r>
        <w:t>развитие</w:t>
      </w:r>
      <w:r>
        <w:rPr>
          <w:spacing w:val="1"/>
        </w:rPr>
        <w:t xml:space="preserve"> </w:t>
      </w:r>
      <w:r>
        <w:t>физических</w:t>
      </w:r>
      <w:r>
        <w:rPr>
          <w:spacing w:val="1"/>
        </w:rPr>
        <w:t xml:space="preserve"> </w:t>
      </w:r>
      <w:r>
        <w:t>качеств</w:t>
      </w:r>
      <w:r>
        <w:rPr>
          <w:spacing w:val="1"/>
        </w:rPr>
        <w:t xml:space="preserve"> </w:t>
      </w:r>
      <w:r>
        <w:t>(быстроты,</w:t>
      </w:r>
      <w:r>
        <w:rPr>
          <w:spacing w:val="1"/>
        </w:rPr>
        <w:t xml:space="preserve"> </w:t>
      </w:r>
      <w:r>
        <w:t>ловкости,</w:t>
      </w:r>
      <w:r>
        <w:rPr>
          <w:spacing w:val="1"/>
        </w:rPr>
        <w:t xml:space="preserve"> </w:t>
      </w:r>
      <w:r>
        <w:t>выносливости, силы и гибкости) и двигательных навыков. Флорбол как средство</w:t>
      </w:r>
      <w:r>
        <w:rPr>
          <w:spacing w:val="1"/>
        </w:rPr>
        <w:t xml:space="preserve"> </w:t>
      </w:r>
      <w:r>
        <w:rPr>
          <w:spacing w:val="-1"/>
        </w:rPr>
        <w:t>воспитания,</w:t>
      </w:r>
      <w:r>
        <w:rPr>
          <w:spacing w:val="-9"/>
        </w:rPr>
        <w:t xml:space="preserve"> </w:t>
      </w:r>
      <w:r>
        <w:rPr>
          <w:spacing w:val="-1"/>
        </w:rPr>
        <w:t>формирует</w:t>
      </w:r>
      <w:r>
        <w:rPr>
          <w:spacing w:val="-11"/>
        </w:rPr>
        <w:t xml:space="preserve"> </w:t>
      </w:r>
      <w:r>
        <w:rPr>
          <w:spacing w:val="-1"/>
        </w:rPr>
        <w:t>у</w:t>
      </w:r>
      <w:r>
        <w:rPr>
          <w:spacing w:val="-17"/>
        </w:rPr>
        <w:t xml:space="preserve"> </w:t>
      </w:r>
      <w:r>
        <w:rPr>
          <w:spacing w:val="-1"/>
        </w:rPr>
        <w:t>обучающихся</w:t>
      </w:r>
      <w:r>
        <w:rPr>
          <w:spacing w:val="-8"/>
        </w:rPr>
        <w:t xml:space="preserve"> </w:t>
      </w:r>
      <w:r>
        <w:t>чувство</w:t>
      </w:r>
      <w:r>
        <w:rPr>
          <w:spacing w:val="-11"/>
        </w:rPr>
        <w:t xml:space="preserve"> </w:t>
      </w:r>
      <w:r>
        <w:t>патриотизма,</w:t>
      </w:r>
      <w:r>
        <w:rPr>
          <w:spacing w:val="-8"/>
        </w:rPr>
        <w:t xml:space="preserve"> </w:t>
      </w:r>
      <w:r>
        <w:t>нравственные</w:t>
      </w:r>
      <w:r>
        <w:rPr>
          <w:spacing w:val="-9"/>
        </w:rPr>
        <w:t xml:space="preserve"> </w:t>
      </w:r>
      <w:r>
        <w:t>качества</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76" w:firstLine="0"/>
      </w:pPr>
      <w:r>
        <w:lastRenderedPageBreak/>
        <w:t>(честность,</w:t>
      </w:r>
      <w:r>
        <w:rPr>
          <w:spacing w:val="1"/>
        </w:rPr>
        <w:t xml:space="preserve"> </w:t>
      </w:r>
      <w:r>
        <w:t>доброжелательность,</w:t>
      </w:r>
      <w:r>
        <w:rPr>
          <w:spacing w:val="1"/>
        </w:rPr>
        <w:t xml:space="preserve"> </w:t>
      </w:r>
      <w:r>
        <w:t>дисциплинированность,</w:t>
      </w:r>
      <w:r>
        <w:rPr>
          <w:spacing w:val="1"/>
        </w:rPr>
        <w:t xml:space="preserve"> </w:t>
      </w:r>
      <w:r>
        <w:t>самообладание,</w:t>
      </w:r>
      <w:r>
        <w:rPr>
          <w:spacing w:val="1"/>
        </w:rPr>
        <w:t xml:space="preserve"> </w:t>
      </w:r>
      <w:r>
        <w:t>терпимость,</w:t>
      </w:r>
      <w:r>
        <w:rPr>
          <w:spacing w:val="1"/>
        </w:rPr>
        <w:t xml:space="preserve"> </w:t>
      </w:r>
      <w:r>
        <w:t>коллективизм)</w:t>
      </w:r>
      <w:r>
        <w:rPr>
          <w:spacing w:val="1"/>
        </w:rPr>
        <w:t xml:space="preserve"> </w:t>
      </w:r>
      <w:r>
        <w:t>в</w:t>
      </w:r>
      <w:r>
        <w:rPr>
          <w:spacing w:val="1"/>
        </w:rPr>
        <w:t xml:space="preserve"> </w:t>
      </w:r>
      <w:r>
        <w:t>сочетании</w:t>
      </w:r>
      <w:r>
        <w:rPr>
          <w:spacing w:val="1"/>
        </w:rPr>
        <w:t xml:space="preserve"> </w:t>
      </w:r>
      <w:r>
        <w:t>с</w:t>
      </w:r>
      <w:r>
        <w:rPr>
          <w:spacing w:val="1"/>
        </w:rPr>
        <w:t xml:space="preserve"> </w:t>
      </w:r>
      <w:r>
        <w:t>волевыми</w:t>
      </w:r>
      <w:r>
        <w:rPr>
          <w:spacing w:val="1"/>
        </w:rPr>
        <w:t xml:space="preserve"> </w:t>
      </w:r>
      <w:r>
        <w:t>качествами</w:t>
      </w:r>
      <w:r>
        <w:rPr>
          <w:spacing w:val="1"/>
        </w:rPr>
        <w:t xml:space="preserve"> </w:t>
      </w:r>
      <w:r>
        <w:t>(смелость,</w:t>
      </w:r>
      <w:r>
        <w:rPr>
          <w:spacing w:val="1"/>
        </w:rPr>
        <w:t xml:space="preserve"> </w:t>
      </w:r>
      <w:r>
        <w:t>решительность,</w:t>
      </w:r>
      <w:r>
        <w:rPr>
          <w:spacing w:val="1"/>
        </w:rPr>
        <w:t xml:space="preserve"> </w:t>
      </w:r>
      <w:r>
        <w:t>инициатива,</w:t>
      </w:r>
      <w:r>
        <w:rPr>
          <w:spacing w:val="1"/>
        </w:rPr>
        <w:t xml:space="preserve"> </w:t>
      </w:r>
      <w:r>
        <w:t>трудолюбие,</w:t>
      </w:r>
      <w:r>
        <w:rPr>
          <w:spacing w:val="1"/>
        </w:rPr>
        <w:t xml:space="preserve"> </w:t>
      </w:r>
      <w:r>
        <w:t>настойчивость</w:t>
      </w:r>
      <w:r>
        <w:rPr>
          <w:spacing w:val="1"/>
        </w:rPr>
        <w:t xml:space="preserve"> </w:t>
      </w:r>
      <w:r>
        <w:t>и</w:t>
      </w:r>
      <w:r>
        <w:rPr>
          <w:spacing w:val="1"/>
        </w:rPr>
        <w:t xml:space="preserve"> </w:t>
      </w:r>
      <w:r>
        <w:t>целеустремленность,</w:t>
      </w:r>
      <w:r>
        <w:rPr>
          <w:spacing w:val="1"/>
        </w:rPr>
        <w:t xml:space="preserve"> </w:t>
      </w:r>
      <w:r>
        <w:t>способность управлять своими эмоциями).</w:t>
      </w:r>
    </w:p>
    <w:p w:rsidR="00E767C0" w:rsidRDefault="00A56CA5">
      <w:pPr>
        <w:pStyle w:val="a4"/>
        <w:spacing w:line="259" w:lineRule="auto"/>
        <w:ind w:right="276" w:firstLine="0"/>
      </w:pPr>
      <w:r>
        <w:t>Целью изучение модуля «Флорбол» является формирование у обучающихся навыков</w:t>
      </w:r>
      <w:r>
        <w:rPr>
          <w:spacing w:val="1"/>
        </w:rPr>
        <w:t xml:space="preserve"> </w:t>
      </w:r>
      <w:r>
        <w:rPr>
          <w:spacing w:val="-1"/>
        </w:rPr>
        <w:t>общечеловеческой</w:t>
      </w:r>
      <w:r>
        <w:rPr>
          <w:spacing w:val="-8"/>
        </w:rPr>
        <w:t xml:space="preserve"> </w:t>
      </w:r>
      <w:r>
        <w:rPr>
          <w:spacing w:val="-1"/>
        </w:rPr>
        <w:t>культуры</w:t>
      </w:r>
      <w:r>
        <w:rPr>
          <w:spacing w:val="-14"/>
        </w:rPr>
        <w:t xml:space="preserve"> </w:t>
      </w:r>
      <w:r>
        <w:rPr>
          <w:spacing w:val="-1"/>
        </w:rPr>
        <w:t>и</w:t>
      </w:r>
      <w:r>
        <w:rPr>
          <w:spacing w:val="-10"/>
        </w:rPr>
        <w:t xml:space="preserve"> </w:t>
      </w:r>
      <w:r>
        <w:rPr>
          <w:spacing w:val="-1"/>
        </w:rPr>
        <w:t>социального</w:t>
      </w:r>
      <w:r>
        <w:rPr>
          <w:spacing w:val="-13"/>
        </w:rPr>
        <w:t xml:space="preserve"> </w:t>
      </w:r>
      <w:r>
        <w:rPr>
          <w:spacing w:val="-1"/>
        </w:rPr>
        <w:t>самоопределения,устойчивой</w:t>
      </w:r>
      <w:r>
        <w:rPr>
          <w:spacing w:val="-2"/>
        </w:rPr>
        <w:t xml:space="preserve"> </w:t>
      </w:r>
      <w:r>
        <w:t>мотивации</w:t>
      </w:r>
      <w:r>
        <w:rPr>
          <w:spacing w:val="-1"/>
        </w:rPr>
        <w:t xml:space="preserve"> </w:t>
      </w:r>
      <w:r>
        <w:t>к</w:t>
      </w:r>
      <w:r>
        <w:rPr>
          <w:spacing w:val="-68"/>
        </w:rPr>
        <w:t xml:space="preserve"> </w:t>
      </w:r>
      <w:r>
        <w:rPr>
          <w:w w:val="95"/>
        </w:rPr>
        <w:t>сохранению</w:t>
      </w:r>
      <w:r>
        <w:rPr>
          <w:spacing w:val="1"/>
          <w:w w:val="95"/>
        </w:rPr>
        <w:t xml:space="preserve"> </w:t>
      </w:r>
      <w:r>
        <w:rPr>
          <w:w w:val="95"/>
        </w:rPr>
        <w:t>и</w:t>
      </w:r>
      <w:r>
        <w:rPr>
          <w:spacing w:val="1"/>
          <w:w w:val="95"/>
        </w:rPr>
        <w:t xml:space="preserve"> </w:t>
      </w:r>
      <w:r>
        <w:rPr>
          <w:w w:val="95"/>
        </w:rPr>
        <w:t>укреплению</w:t>
      </w:r>
      <w:r>
        <w:rPr>
          <w:spacing w:val="1"/>
          <w:w w:val="95"/>
        </w:rPr>
        <w:t xml:space="preserve"> </w:t>
      </w:r>
      <w:r>
        <w:rPr>
          <w:w w:val="95"/>
        </w:rPr>
        <w:t>собственного</w:t>
      </w:r>
      <w:r>
        <w:rPr>
          <w:spacing w:val="1"/>
          <w:w w:val="95"/>
        </w:rPr>
        <w:t xml:space="preserve"> </w:t>
      </w:r>
      <w:r>
        <w:rPr>
          <w:w w:val="95"/>
        </w:rPr>
        <w:t>здоровья,</w:t>
      </w:r>
      <w:r>
        <w:rPr>
          <w:spacing w:val="1"/>
          <w:w w:val="95"/>
        </w:rPr>
        <w:t xml:space="preserve"> </w:t>
      </w:r>
      <w:r>
        <w:rPr>
          <w:w w:val="95"/>
        </w:rPr>
        <w:t>ведению здорового</w:t>
      </w:r>
      <w:r>
        <w:rPr>
          <w:spacing w:val="1"/>
          <w:w w:val="95"/>
        </w:rPr>
        <w:t xml:space="preserve"> </w:t>
      </w:r>
      <w:r>
        <w:rPr>
          <w:w w:val="95"/>
        </w:rPr>
        <w:t>и</w:t>
      </w:r>
      <w:r>
        <w:rPr>
          <w:spacing w:val="1"/>
          <w:w w:val="95"/>
        </w:rPr>
        <w:t xml:space="preserve"> </w:t>
      </w:r>
      <w:r>
        <w:rPr>
          <w:w w:val="95"/>
        </w:rPr>
        <w:t>безопасного</w:t>
      </w:r>
      <w:r>
        <w:rPr>
          <w:spacing w:val="1"/>
          <w:w w:val="95"/>
        </w:rPr>
        <w:t xml:space="preserve"> </w:t>
      </w:r>
      <w:r>
        <w:t>образа</w:t>
      </w:r>
      <w:r>
        <w:rPr>
          <w:spacing w:val="1"/>
        </w:rPr>
        <w:t xml:space="preserve"> </w:t>
      </w:r>
      <w:r>
        <w:t>жизни</w:t>
      </w:r>
      <w:r>
        <w:rPr>
          <w:spacing w:val="1"/>
        </w:rPr>
        <w:t xml:space="preserve"> </w:t>
      </w:r>
      <w:r>
        <w:t>через</w:t>
      </w:r>
      <w:r>
        <w:rPr>
          <w:spacing w:val="1"/>
        </w:rPr>
        <w:t xml:space="preserve"> </w:t>
      </w:r>
      <w:r>
        <w:t>занятия</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спортом</w:t>
      </w:r>
      <w:r>
        <w:rPr>
          <w:spacing w:val="1"/>
        </w:rPr>
        <w:t xml:space="preserve"> </w:t>
      </w:r>
      <w:r>
        <w:t>с</w:t>
      </w:r>
      <w:r>
        <w:rPr>
          <w:spacing w:val="1"/>
        </w:rPr>
        <w:t xml:space="preserve"> </w:t>
      </w:r>
      <w:r>
        <w:t>использованием</w:t>
      </w:r>
      <w:r>
        <w:rPr>
          <w:spacing w:val="1"/>
        </w:rPr>
        <w:t xml:space="preserve"> </w:t>
      </w:r>
      <w:r>
        <w:t>средств вида</w:t>
      </w:r>
      <w:r>
        <w:rPr>
          <w:spacing w:val="1"/>
        </w:rPr>
        <w:t xml:space="preserve"> </w:t>
      </w:r>
      <w:r>
        <w:t>спорта</w:t>
      </w:r>
      <w:r>
        <w:rPr>
          <w:spacing w:val="5"/>
        </w:rPr>
        <w:t xml:space="preserve"> </w:t>
      </w:r>
      <w:r>
        <w:t>«флорбол».</w:t>
      </w:r>
    </w:p>
    <w:p w:rsidR="00E767C0" w:rsidRDefault="00A56CA5">
      <w:pPr>
        <w:pStyle w:val="a4"/>
        <w:spacing w:line="321" w:lineRule="exact"/>
        <w:ind w:firstLine="0"/>
      </w:pPr>
      <w:r>
        <w:rPr>
          <w:spacing w:val="-1"/>
        </w:rPr>
        <w:t>Задачами</w:t>
      </w:r>
      <w:r>
        <w:rPr>
          <w:spacing w:val="-12"/>
        </w:rPr>
        <w:t xml:space="preserve"> </w:t>
      </w:r>
      <w:r>
        <w:rPr>
          <w:spacing w:val="-1"/>
        </w:rPr>
        <w:t>изучения</w:t>
      </w:r>
      <w:r>
        <w:rPr>
          <w:spacing w:val="-10"/>
        </w:rPr>
        <w:t xml:space="preserve"> </w:t>
      </w:r>
      <w:r>
        <w:rPr>
          <w:spacing w:val="-1"/>
        </w:rPr>
        <w:t>модуля</w:t>
      </w:r>
      <w:r>
        <w:rPr>
          <w:spacing w:val="-9"/>
        </w:rPr>
        <w:t xml:space="preserve"> </w:t>
      </w:r>
      <w:r>
        <w:rPr>
          <w:spacing w:val="-1"/>
        </w:rPr>
        <w:t>«Флорбол»</w:t>
      </w:r>
      <w:r>
        <w:rPr>
          <w:spacing w:val="-16"/>
        </w:rPr>
        <w:t xml:space="preserve"> </w:t>
      </w:r>
      <w:r>
        <w:t>являются:</w:t>
      </w:r>
    </w:p>
    <w:p w:rsidR="00E767C0" w:rsidRDefault="00A56CA5">
      <w:pPr>
        <w:pStyle w:val="a4"/>
        <w:spacing w:before="185" w:line="278" w:lineRule="auto"/>
        <w:ind w:left="673" w:right="275" w:firstLine="225"/>
      </w:pPr>
      <w:r>
        <w:t>всестороннее гармоничное развитие детей и подростков, увеличение объёма их</w:t>
      </w:r>
      <w:r>
        <w:rPr>
          <w:spacing w:val="1"/>
        </w:rPr>
        <w:t xml:space="preserve"> </w:t>
      </w:r>
      <w:r>
        <w:t>двигательной</w:t>
      </w:r>
      <w:r>
        <w:rPr>
          <w:spacing w:val="2"/>
        </w:rPr>
        <w:t xml:space="preserve"> </w:t>
      </w:r>
      <w:r>
        <w:t>активности;</w:t>
      </w:r>
    </w:p>
    <w:p w:rsidR="00E767C0" w:rsidRDefault="00A56CA5">
      <w:pPr>
        <w:pStyle w:val="a4"/>
        <w:spacing w:line="276" w:lineRule="auto"/>
        <w:ind w:left="673" w:right="280" w:firstLine="706"/>
      </w:pPr>
      <w:r>
        <w:t>формирование</w:t>
      </w:r>
      <w:r>
        <w:rPr>
          <w:spacing w:val="1"/>
        </w:rPr>
        <w:t xml:space="preserve"> </w:t>
      </w:r>
      <w:r>
        <w:t>общих</w:t>
      </w:r>
      <w:r>
        <w:rPr>
          <w:spacing w:val="1"/>
        </w:rPr>
        <w:t xml:space="preserve"> </w:t>
      </w:r>
      <w:r>
        <w:t>представлений</w:t>
      </w:r>
      <w:r>
        <w:rPr>
          <w:spacing w:val="1"/>
        </w:rPr>
        <w:t xml:space="preserve"> </w:t>
      </w:r>
      <w:r>
        <w:t>о</w:t>
      </w:r>
      <w:r>
        <w:rPr>
          <w:spacing w:val="1"/>
        </w:rPr>
        <w:t xml:space="preserve"> </w:t>
      </w:r>
      <w:r>
        <w:t>виде</w:t>
      </w:r>
      <w:r>
        <w:rPr>
          <w:spacing w:val="1"/>
        </w:rPr>
        <w:t xml:space="preserve"> </w:t>
      </w:r>
      <w:r>
        <w:t>спорта</w:t>
      </w:r>
      <w:r>
        <w:rPr>
          <w:spacing w:val="1"/>
        </w:rPr>
        <w:t xml:space="preserve"> </w:t>
      </w:r>
      <w:r>
        <w:t>«флорбол»,</w:t>
      </w:r>
      <w:r>
        <w:rPr>
          <w:spacing w:val="1"/>
        </w:rPr>
        <w:t xml:space="preserve"> </w:t>
      </w:r>
      <w:r>
        <w:t>его</w:t>
      </w:r>
      <w:r>
        <w:rPr>
          <w:spacing w:val="1"/>
        </w:rPr>
        <w:t xml:space="preserve"> </w:t>
      </w:r>
      <w:r>
        <w:t>возможностях и значении в процессе укрепления здоровья, физическом развитии и</w:t>
      </w:r>
      <w:r>
        <w:rPr>
          <w:spacing w:val="1"/>
        </w:rPr>
        <w:t xml:space="preserve"> </w:t>
      </w:r>
      <w:r>
        <w:t>физической</w:t>
      </w:r>
      <w:r>
        <w:rPr>
          <w:spacing w:val="2"/>
        </w:rPr>
        <w:t xml:space="preserve"> </w:t>
      </w:r>
      <w:r>
        <w:t>подготовке</w:t>
      </w:r>
      <w:r>
        <w:rPr>
          <w:spacing w:val="4"/>
        </w:rPr>
        <w:t xml:space="preserve"> </w:t>
      </w:r>
      <w:r>
        <w:t>обучающихся;</w:t>
      </w:r>
    </w:p>
    <w:p w:rsidR="00E767C0" w:rsidRDefault="00A56CA5">
      <w:pPr>
        <w:pStyle w:val="a4"/>
        <w:spacing w:line="276" w:lineRule="auto"/>
        <w:ind w:left="673" w:right="276" w:firstLine="225"/>
      </w:pPr>
      <w:r>
        <w:t>развитие</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повышение</w:t>
      </w:r>
      <w:r>
        <w:rPr>
          <w:spacing w:val="1"/>
        </w:rPr>
        <w:t xml:space="preserve"> </w:t>
      </w:r>
      <w:r>
        <w:t>функциональных</w:t>
      </w:r>
      <w:r>
        <w:rPr>
          <w:spacing w:val="1"/>
        </w:rPr>
        <w:t xml:space="preserve"> </w:t>
      </w:r>
      <w:r>
        <w:t>возможностей</w:t>
      </w:r>
      <w:r>
        <w:rPr>
          <w:spacing w:val="1"/>
        </w:rPr>
        <w:t xml:space="preserve"> </w:t>
      </w:r>
      <w:r>
        <w:t>их</w:t>
      </w:r>
      <w:r>
        <w:rPr>
          <w:spacing w:val="1"/>
        </w:rPr>
        <w:t xml:space="preserve"> </w:t>
      </w:r>
      <w:r>
        <w:t>организма,</w:t>
      </w:r>
      <w:r>
        <w:rPr>
          <w:spacing w:val="1"/>
        </w:rPr>
        <w:t xml:space="preserve"> </w:t>
      </w:r>
      <w:r>
        <w:t>обеспечение</w:t>
      </w:r>
      <w:r>
        <w:rPr>
          <w:spacing w:val="1"/>
        </w:rPr>
        <w:t xml:space="preserve"> </w:t>
      </w:r>
      <w:r>
        <w:t>культуры</w:t>
      </w:r>
      <w:r>
        <w:rPr>
          <w:spacing w:val="1"/>
        </w:rPr>
        <w:t xml:space="preserve"> </w:t>
      </w:r>
      <w:r>
        <w:t>безопасного</w:t>
      </w:r>
      <w:r>
        <w:rPr>
          <w:spacing w:val="1"/>
        </w:rPr>
        <w:t xml:space="preserve"> </w:t>
      </w:r>
      <w:r>
        <w:t>поведения</w:t>
      </w:r>
      <w:r>
        <w:rPr>
          <w:spacing w:val="1"/>
        </w:rPr>
        <w:t xml:space="preserve"> </w:t>
      </w:r>
      <w:r>
        <w:t>на</w:t>
      </w:r>
      <w:r>
        <w:rPr>
          <w:spacing w:val="1"/>
        </w:rPr>
        <w:t xml:space="preserve"> </w:t>
      </w:r>
      <w:r>
        <w:t>занятиях</w:t>
      </w:r>
      <w:r>
        <w:rPr>
          <w:spacing w:val="-4"/>
        </w:rPr>
        <w:t xml:space="preserve"> </w:t>
      </w:r>
      <w:r>
        <w:t>по</w:t>
      </w:r>
      <w:r>
        <w:rPr>
          <w:spacing w:val="1"/>
        </w:rPr>
        <w:t xml:space="preserve"> </w:t>
      </w:r>
      <w:r>
        <w:t>флорболу;</w:t>
      </w:r>
    </w:p>
    <w:p w:rsidR="00E767C0" w:rsidRDefault="00A56CA5">
      <w:pPr>
        <w:pStyle w:val="a4"/>
        <w:spacing w:line="276" w:lineRule="auto"/>
        <w:ind w:left="673" w:right="278"/>
      </w:pPr>
      <w:r>
        <w:t>формирование образовательного и культурного фундамента у обучающегося</w:t>
      </w:r>
      <w:r>
        <w:rPr>
          <w:spacing w:val="1"/>
        </w:rPr>
        <w:t xml:space="preserve"> </w:t>
      </w:r>
      <w:r>
        <w:t>средствами</w:t>
      </w:r>
      <w:r>
        <w:rPr>
          <w:spacing w:val="1"/>
        </w:rPr>
        <w:t xml:space="preserve"> </w:t>
      </w:r>
      <w:r>
        <w:t>флорбола,</w:t>
      </w:r>
      <w:r>
        <w:rPr>
          <w:spacing w:val="1"/>
        </w:rPr>
        <w:t xml:space="preserve"> </w:t>
      </w:r>
      <w:r>
        <w:t>и</w:t>
      </w:r>
      <w:r>
        <w:rPr>
          <w:spacing w:val="1"/>
        </w:rPr>
        <w:t xml:space="preserve"> </w:t>
      </w:r>
      <w:r>
        <w:t>создание</w:t>
      </w:r>
      <w:r>
        <w:rPr>
          <w:spacing w:val="1"/>
        </w:rPr>
        <w:t xml:space="preserve"> </w:t>
      </w:r>
      <w:r>
        <w:t>необходимых</w:t>
      </w:r>
      <w:r>
        <w:rPr>
          <w:spacing w:val="1"/>
        </w:rPr>
        <w:t xml:space="preserve"> </w:t>
      </w:r>
      <w:r>
        <w:t>предпосылок</w:t>
      </w:r>
      <w:r>
        <w:rPr>
          <w:spacing w:val="1"/>
        </w:rPr>
        <w:t xml:space="preserve"> </w:t>
      </w:r>
      <w:r>
        <w:t>для</w:t>
      </w:r>
      <w:r>
        <w:rPr>
          <w:spacing w:val="1"/>
        </w:rPr>
        <w:t xml:space="preserve"> </w:t>
      </w:r>
      <w:r>
        <w:t>его</w:t>
      </w:r>
      <w:r>
        <w:rPr>
          <w:spacing w:val="1"/>
        </w:rPr>
        <w:t xml:space="preserve"> </w:t>
      </w:r>
      <w:r>
        <w:t>самореализации;</w:t>
      </w:r>
    </w:p>
    <w:p w:rsidR="00E767C0" w:rsidRDefault="00A56CA5">
      <w:pPr>
        <w:pStyle w:val="a4"/>
        <w:spacing w:line="276" w:lineRule="auto"/>
        <w:ind w:left="673" w:right="280"/>
      </w:pPr>
      <w:r>
        <w:t>формирование</w:t>
      </w:r>
      <w:r>
        <w:rPr>
          <w:spacing w:val="1"/>
        </w:rPr>
        <w:t xml:space="preserve"> </w:t>
      </w:r>
      <w:r>
        <w:t>культуры</w:t>
      </w:r>
      <w:r>
        <w:rPr>
          <w:spacing w:val="1"/>
        </w:rPr>
        <w:t xml:space="preserve"> </w:t>
      </w:r>
      <w:r>
        <w:t>движений,</w:t>
      </w:r>
      <w:r>
        <w:rPr>
          <w:spacing w:val="1"/>
        </w:rPr>
        <w:t xml:space="preserve"> </w:t>
      </w:r>
      <w:r>
        <w:t>обогащение</w:t>
      </w:r>
      <w:r>
        <w:rPr>
          <w:spacing w:val="1"/>
        </w:rPr>
        <w:t xml:space="preserve"> </w:t>
      </w:r>
      <w:r>
        <w:t>двигательного</w:t>
      </w:r>
      <w:r>
        <w:rPr>
          <w:spacing w:val="1"/>
        </w:rPr>
        <w:t xml:space="preserve"> </w:t>
      </w:r>
      <w:r>
        <w:t>опыта</w:t>
      </w:r>
      <w:r>
        <w:rPr>
          <w:spacing w:val="1"/>
        </w:rPr>
        <w:t xml:space="preserve"> </w:t>
      </w:r>
      <w:r>
        <w:t>физическими</w:t>
      </w:r>
      <w:r>
        <w:rPr>
          <w:spacing w:val="1"/>
        </w:rPr>
        <w:t xml:space="preserve"> </w:t>
      </w:r>
      <w:r>
        <w:t>упражнениями,</w:t>
      </w:r>
      <w:r>
        <w:rPr>
          <w:spacing w:val="1"/>
        </w:rPr>
        <w:t xml:space="preserve"> </w:t>
      </w:r>
      <w:r>
        <w:t>имеющими</w:t>
      </w:r>
      <w:r>
        <w:rPr>
          <w:spacing w:val="1"/>
        </w:rPr>
        <w:t xml:space="preserve"> </w:t>
      </w:r>
      <w:r>
        <w:t>общеразвивающую</w:t>
      </w:r>
      <w:r>
        <w:rPr>
          <w:spacing w:val="1"/>
        </w:rPr>
        <w:t xml:space="preserve"> </w:t>
      </w:r>
      <w:r>
        <w:t>и</w:t>
      </w:r>
      <w:r>
        <w:rPr>
          <w:spacing w:val="1"/>
        </w:rPr>
        <w:t xml:space="preserve"> </w:t>
      </w:r>
      <w:r>
        <w:t>корригирующую</w:t>
      </w:r>
      <w:r>
        <w:rPr>
          <w:spacing w:val="1"/>
        </w:rPr>
        <w:t xml:space="preserve"> </w:t>
      </w:r>
      <w:r>
        <w:t>направленность,</w:t>
      </w:r>
      <w:r>
        <w:rPr>
          <w:spacing w:val="1"/>
        </w:rPr>
        <w:t xml:space="preserve"> </w:t>
      </w:r>
      <w:r>
        <w:t>техническими</w:t>
      </w:r>
      <w:r>
        <w:rPr>
          <w:spacing w:val="-5"/>
        </w:rPr>
        <w:t xml:space="preserve"> </w:t>
      </w:r>
      <w:r>
        <w:t>действиями и</w:t>
      </w:r>
      <w:r>
        <w:rPr>
          <w:spacing w:val="-7"/>
        </w:rPr>
        <w:t xml:space="preserve"> </w:t>
      </w:r>
      <w:r>
        <w:t>приемами</w:t>
      </w:r>
      <w:r>
        <w:rPr>
          <w:spacing w:val="-1"/>
        </w:rPr>
        <w:t xml:space="preserve"> </w:t>
      </w:r>
      <w:r>
        <w:t>вида</w:t>
      </w:r>
      <w:r>
        <w:rPr>
          <w:spacing w:val="-5"/>
        </w:rPr>
        <w:t xml:space="preserve"> </w:t>
      </w:r>
      <w:r>
        <w:t>спорта</w:t>
      </w:r>
      <w:r>
        <w:rPr>
          <w:spacing w:val="-4"/>
        </w:rPr>
        <w:t xml:space="preserve"> </w:t>
      </w:r>
      <w:r>
        <w:t>«флорбол»;</w:t>
      </w:r>
    </w:p>
    <w:p w:rsidR="00E767C0" w:rsidRDefault="00A56CA5">
      <w:pPr>
        <w:pStyle w:val="a4"/>
        <w:spacing w:line="278" w:lineRule="auto"/>
        <w:ind w:left="673" w:right="286" w:firstLine="706"/>
      </w:pPr>
      <w:r>
        <w:t>воспитание</w:t>
      </w:r>
      <w:r>
        <w:rPr>
          <w:spacing w:val="1"/>
        </w:rPr>
        <w:t xml:space="preserve"> </w:t>
      </w:r>
      <w:r>
        <w:t>положительных</w:t>
      </w:r>
      <w:r>
        <w:rPr>
          <w:spacing w:val="1"/>
        </w:rPr>
        <w:t xml:space="preserve"> </w:t>
      </w:r>
      <w:r>
        <w:t>качеств</w:t>
      </w:r>
      <w:r>
        <w:rPr>
          <w:spacing w:val="1"/>
        </w:rPr>
        <w:t xml:space="preserve"> </w:t>
      </w:r>
      <w:r>
        <w:t>личности,</w:t>
      </w:r>
      <w:r>
        <w:rPr>
          <w:spacing w:val="1"/>
        </w:rPr>
        <w:t xml:space="preserve"> </w:t>
      </w:r>
      <w:r>
        <w:t>норм</w:t>
      </w:r>
      <w:r>
        <w:rPr>
          <w:spacing w:val="1"/>
        </w:rPr>
        <w:t xml:space="preserve"> </w:t>
      </w:r>
      <w:r>
        <w:t>коллективного</w:t>
      </w:r>
      <w:r>
        <w:rPr>
          <w:spacing w:val="1"/>
        </w:rPr>
        <w:t xml:space="preserve"> </w:t>
      </w:r>
      <w:r>
        <w:t>взаимодействия</w:t>
      </w:r>
      <w:r>
        <w:rPr>
          <w:spacing w:val="1"/>
        </w:rPr>
        <w:t xml:space="preserve"> </w:t>
      </w:r>
      <w:r>
        <w:t>и</w:t>
      </w:r>
      <w:r>
        <w:rPr>
          <w:spacing w:val="1"/>
        </w:rPr>
        <w:t xml:space="preserve"> </w:t>
      </w:r>
      <w:r>
        <w:t>сотрудничества</w:t>
      </w:r>
      <w:r>
        <w:rPr>
          <w:spacing w:val="1"/>
        </w:rPr>
        <w:t xml:space="preserve"> </w:t>
      </w:r>
      <w:r>
        <w:t>в</w:t>
      </w:r>
      <w:r>
        <w:rPr>
          <w:spacing w:val="1"/>
        </w:rPr>
        <w:t xml:space="preserve"> </w:t>
      </w:r>
      <w:r>
        <w:t>образовательной</w:t>
      </w:r>
      <w:r>
        <w:rPr>
          <w:spacing w:val="1"/>
        </w:rPr>
        <w:t xml:space="preserve"> </w:t>
      </w:r>
      <w:r>
        <w:t>и</w:t>
      </w:r>
      <w:r>
        <w:rPr>
          <w:spacing w:val="1"/>
        </w:rPr>
        <w:t xml:space="preserve"> </w:t>
      </w:r>
      <w:r>
        <w:t>соревновательной</w:t>
      </w:r>
      <w:r>
        <w:rPr>
          <w:spacing w:val="1"/>
        </w:rPr>
        <w:t xml:space="preserve"> </w:t>
      </w:r>
      <w:r>
        <w:t>деятельности;</w:t>
      </w:r>
    </w:p>
    <w:p w:rsidR="00E767C0" w:rsidRDefault="00A56CA5">
      <w:pPr>
        <w:pStyle w:val="a4"/>
        <w:spacing w:line="276" w:lineRule="auto"/>
        <w:ind w:left="673" w:right="277" w:firstLine="225"/>
      </w:pPr>
      <w:r>
        <w:t>развитие</w:t>
      </w:r>
      <w:r>
        <w:rPr>
          <w:spacing w:val="1"/>
        </w:rPr>
        <w:t xml:space="preserve"> </w:t>
      </w:r>
      <w:r>
        <w:t>положительной</w:t>
      </w:r>
      <w:r>
        <w:rPr>
          <w:spacing w:val="1"/>
        </w:rPr>
        <w:t xml:space="preserve"> </w:t>
      </w:r>
      <w:r>
        <w:t>мотивации</w:t>
      </w:r>
      <w:r>
        <w:rPr>
          <w:spacing w:val="1"/>
        </w:rPr>
        <w:t xml:space="preserve"> </w:t>
      </w:r>
      <w:r>
        <w:t>и</w:t>
      </w:r>
      <w:r>
        <w:rPr>
          <w:spacing w:val="1"/>
        </w:rPr>
        <w:t xml:space="preserve"> </w:t>
      </w:r>
      <w:r>
        <w:t>устойчивого</w:t>
      </w:r>
      <w:r>
        <w:rPr>
          <w:spacing w:val="1"/>
        </w:rPr>
        <w:t xml:space="preserve"> </w:t>
      </w:r>
      <w:r>
        <w:t>учебно-познавательного</w:t>
      </w:r>
      <w:r>
        <w:rPr>
          <w:spacing w:val="1"/>
        </w:rPr>
        <w:t xml:space="preserve"> </w:t>
      </w:r>
      <w:r>
        <w:t>интереса</w:t>
      </w:r>
      <w:r>
        <w:rPr>
          <w:spacing w:val="1"/>
        </w:rPr>
        <w:t xml:space="preserve"> </w:t>
      </w:r>
      <w:r>
        <w:t>к</w:t>
      </w:r>
      <w:r>
        <w:rPr>
          <w:spacing w:val="1"/>
        </w:rPr>
        <w:t xml:space="preserve"> </w:t>
      </w:r>
      <w:r>
        <w:t>предмету</w:t>
      </w:r>
      <w:r>
        <w:rPr>
          <w:spacing w:val="1"/>
        </w:rPr>
        <w:t xml:space="preserve"> </w:t>
      </w:r>
      <w:r>
        <w:t>«Физическая</w:t>
      </w:r>
      <w:r>
        <w:rPr>
          <w:spacing w:val="1"/>
        </w:rPr>
        <w:t xml:space="preserve"> </w:t>
      </w:r>
      <w:r>
        <w:t>культура»,</w:t>
      </w:r>
      <w:r>
        <w:rPr>
          <w:spacing w:val="1"/>
        </w:rPr>
        <w:t xml:space="preserve"> </w:t>
      </w:r>
      <w:r>
        <w:t>удовлетворение</w:t>
      </w:r>
      <w:r>
        <w:rPr>
          <w:spacing w:val="1"/>
        </w:rPr>
        <w:t xml:space="preserve"> </w:t>
      </w:r>
      <w:r>
        <w:t>индивидуальных</w:t>
      </w:r>
      <w:r>
        <w:rPr>
          <w:spacing w:val="1"/>
        </w:rPr>
        <w:t xml:space="preserve"> </w:t>
      </w:r>
      <w:r>
        <w:t>потребностей</w:t>
      </w:r>
      <w:r>
        <w:rPr>
          <w:spacing w:val="-4"/>
        </w:rPr>
        <w:t xml:space="preserve"> </w:t>
      </w:r>
      <w:r>
        <w:t>обучающихся</w:t>
      </w:r>
      <w:r>
        <w:rPr>
          <w:spacing w:val="-4"/>
        </w:rPr>
        <w:t xml:space="preserve"> </w:t>
      </w:r>
      <w:r>
        <w:t>в</w:t>
      </w:r>
      <w:r>
        <w:rPr>
          <w:spacing w:val="-4"/>
        </w:rPr>
        <w:t xml:space="preserve"> </w:t>
      </w:r>
      <w:r>
        <w:t>занятиях</w:t>
      </w:r>
      <w:r>
        <w:rPr>
          <w:spacing w:val="-8"/>
        </w:rPr>
        <w:t xml:space="preserve"> </w:t>
      </w:r>
      <w:r>
        <w:t>физической</w:t>
      </w:r>
      <w:r>
        <w:rPr>
          <w:spacing w:val="-6"/>
        </w:rPr>
        <w:t xml:space="preserve"> </w:t>
      </w:r>
      <w:r>
        <w:t>культурой</w:t>
      </w:r>
      <w:r>
        <w:rPr>
          <w:spacing w:val="-5"/>
        </w:rPr>
        <w:t xml:space="preserve"> </w:t>
      </w:r>
      <w:r>
        <w:t>и</w:t>
      </w:r>
      <w:r>
        <w:rPr>
          <w:spacing w:val="-6"/>
        </w:rPr>
        <w:t xml:space="preserve"> </w:t>
      </w:r>
      <w:r>
        <w:t>спортом средствами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ind w:left="721" w:firstLine="0"/>
        <w:jc w:val="left"/>
      </w:pPr>
      <w:r>
        <w:lastRenderedPageBreak/>
        <w:t>флорбола;</w:t>
      </w:r>
    </w:p>
    <w:p w:rsidR="00E767C0" w:rsidRDefault="00A56CA5">
      <w:pPr>
        <w:pStyle w:val="a4"/>
        <w:spacing w:before="211" w:line="276" w:lineRule="auto"/>
        <w:ind w:left="673" w:right="278"/>
      </w:pPr>
      <w:r>
        <w:t>популяризация</w:t>
      </w:r>
      <w:r>
        <w:rPr>
          <w:spacing w:val="1"/>
        </w:rPr>
        <w:t xml:space="preserve"> </w:t>
      </w:r>
      <w:r>
        <w:t>флорбола</w:t>
      </w:r>
      <w:r>
        <w:rPr>
          <w:spacing w:val="1"/>
        </w:rPr>
        <w:t xml:space="preserve"> </w:t>
      </w:r>
      <w:r>
        <w:t>среди</w:t>
      </w:r>
      <w:r>
        <w:rPr>
          <w:spacing w:val="1"/>
        </w:rPr>
        <w:t xml:space="preserve"> </w:t>
      </w:r>
      <w:r>
        <w:t>подрастающего</w:t>
      </w:r>
      <w:r>
        <w:rPr>
          <w:spacing w:val="1"/>
        </w:rPr>
        <w:t xml:space="preserve"> </w:t>
      </w:r>
      <w:r>
        <w:t>поколения,</w:t>
      </w:r>
      <w:r>
        <w:rPr>
          <w:spacing w:val="1"/>
        </w:rPr>
        <w:t xml:space="preserve"> </w:t>
      </w:r>
      <w:r>
        <w:t>привлечение</w:t>
      </w:r>
      <w:r>
        <w:rPr>
          <w:spacing w:val="1"/>
        </w:rPr>
        <w:t xml:space="preserve"> </w:t>
      </w:r>
      <w:r>
        <w:t>обучающихся,</w:t>
      </w:r>
      <w:r>
        <w:rPr>
          <w:spacing w:val="1"/>
        </w:rPr>
        <w:t xml:space="preserve"> </w:t>
      </w:r>
      <w:r>
        <w:t>проявляющих</w:t>
      </w:r>
      <w:r>
        <w:rPr>
          <w:spacing w:val="1"/>
        </w:rPr>
        <w:t xml:space="preserve"> </w:t>
      </w:r>
      <w:r>
        <w:t>повышенный</w:t>
      </w:r>
      <w:r>
        <w:rPr>
          <w:spacing w:val="1"/>
        </w:rPr>
        <w:t xml:space="preserve"> </w:t>
      </w:r>
      <w:r>
        <w:t>интерес</w:t>
      </w:r>
      <w:r>
        <w:rPr>
          <w:spacing w:val="1"/>
        </w:rPr>
        <w:t xml:space="preserve"> </w:t>
      </w:r>
      <w:r>
        <w:t>и</w:t>
      </w:r>
      <w:r>
        <w:rPr>
          <w:spacing w:val="1"/>
        </w:rPr>
        <w:t xml:space="preserve"> </w:t>
      </w:r>
      <w:r>
        <w:t>способности</w:t>
      </w:r>
      <w:r>
        <w:rPr>
          <w:spacing w:val="1"/>
        </w:rPr>
        <w:t xml:space="preserve"> </w:t>
      </w:r>
      <w:r>
        <w:t>к</w:t>
      </w:r>
      <w:r>
        <w:rPr>
          <w:spacing w:val="1"/>
        </w:rPr>
        <w:t xml:space="preserve"> </w:t>
      </w:r>
      <w:r>
        <w:t>занятиям</w:t>
      </w:r>
      <w:r>
        <w:rPr>
          <w:spacing w:val="1"/>
        </w:rPr>
        <w:t xml:space="preserve"> </w:t>
      </w:r>
      <w:r>
        <w:t>флорболом,</w:t>
      </w:r>
      <w:r>
        <w:rPr>
          <w:spacing w:val="1"/>
        </w:rPr>
        <w:t xml:space="preserve"> </w:t>
      </w:r>
      <w:r>
        <w:t>в</w:t>
      </w:r>
      <w:r>
        <w:rPr>
          <w:spacing w:val="-4"/>
        </w:rPr>
        <w:t xml:space="preserve"> </w:t>
      </w:r>
      <w:r>
        <w:t>школьные спортивные клубы,</w:t>
      </w:r>
      <w:r>
        <w:rPr>
          <w:spacing w:val="-3"/>
        </w:rPr>
        <w:t xml:space="preserve"> </w:t>
      </w:r>
      <w:r>
        <w:t>секции,</w:t>
      </w:r>
      <w:r>
        <w:rPr>
          <w:spacing w:val="-4"/>
        </w:rPr>
        <w:t xml:space="preserve"> </w:t>
      </w:r>
      <w:r>
        <w:t>к</w:t>
      </w:r>
      <w:r>
        <w:rPr>
          <w:spacing w:val="-7"/>
        </w:rPr>
        <w:t xml:space="preserve"> </w:t>
      </w:r>
      <w:r>
        <w:t>участию</w:t>
      </w:r>
      <w:r>
        <w:rPr>
          <w:spacing w:val="-7"/>
        </w:rPr>
        <w:t xml:space="preserve"> </w:t>
      </w:r>
      <w:r>
        <w:t>в</w:t>
      </w:r>
      <w:r>
        <w:rPr>
          <w:spacing w:val="-3"/>
        </w:rPr>
        <w:t xml:space="preserve"> </w:t>
      </w:r>
      <w:r>
        <w:t>соревнованиях;</w:t>
      </w:r>
    </w:p>
    <w:p w:rsidR="00E767C0" w:rsidRDefault="00A56CA5">
      <w:pPr>
        <w:pStyle w:val="a4"/>
        <w:spacing w:line="321" w:lineRule="exact"/>
        <w:ind w:left="1384" w:firstLine="0"/>
      </w:pPr>
      <w:r>
        <w:t>выявление,</w:t>
      </w:r>
      <w:r>
        <w:rPr>
          <w:spacing w:val="-6"/>
        </w:rPr>
        <w:t xml:space="preserve"> </w:t>
      </w:r>
      <w:r>
        <w:t>развитие</w:t>
      </w:r>
      <w:r>
        <w:rPr>
          <w:spacing w:val="-4"/>
        </w:rPr>
        <w:t xml:space="preserve"> </w:t>
      </w:r>
      <w:r>
        <w:t>и</w:t>
      </w:r>
      <w:r>
        <w:rPr>
          <w:spacing w:val="-5"/>
        </w:rPr>
        <w:t xml:space="preserve"> </w:t>
      </w:r>
      <w:r>
        <w:t>поддержка</w:t>
      </w:r>
      <w:r>
        <w:rPr>
          <w:spacing w:val="-2"/>
        </w:rPr>
        <w:t xml:space="preserve"> </w:t>
      </w:r>
      <w:r>
        <w:t>одарённых</w:t>
      </w:r>
      <w:r>
        <w:rPr>
          <w:spacing w:val="-13"/>
        </w:rPr>
        <w:t xml:space="preserve"> </w:t>
      </w:r>
      <w:r>
        <w:t>детей</w:t>
      </w:r>
      <w:r>
        <w:rPr>
          <w:spacing w:val="-3"/>
        </w:rPr>
        <w:t xml:space="preserve"> </w:t>
      </w:r>
      <w:r>
        <w:t>в</w:t>
      </w:r>
      <w:r>
        <w:rPr>
          <w:spacing w:val="-10"/>
        </w:rPr>
        <w:t xml:space="preserve"> </w:t>
      </w:r>
      <w:r>
        <w:t>области</w:t>
      </w:r>
      <w:r>
        <w:rPr>
          <w:spacing w:val="-4"/>
        </w:rPr>
        <w:t xml:space="preserve"> </w:t>
      </w:r>
      <w:r>
        <w:t>спорта.</w:t>
      </w:r>
    </w:p>
    <w:p w:rsidR="00E767C0" w:rsidRDefault="00A56CA5">
      <w:pPr>
        <w:pStyle w:val="a4"/>
        <w:spacing w:before="211"/>
        <w:ind w:firstLine="0"/>
        <w:jc w:val="left"/>
      </w:pPr>
      <w:r>
        <w:t>Место</w:t>
      </w:r>
      <w:r>
        <w:rPr>
          <w:spacing w:val="-16"/>
        </w:rPr>
        <w:t xml:space="preserve"> </w:t>
      </w:r>
      <w:r>
        <w:t>и</w:t>
      </w:r>
      <w:r>
        <w:rPr>
          <w:spacing w:val="-12"/>
        </w:rPr>
        <w:t xml:space="preserve"> </w:t>
      </w:r>
      <w:r>
        <w:t>роль</w:t>
      </w:r>
      <w:r>
        <w:rPr>
          <w:spacing w:val="-18"/>
        </w:rPr>
        <w:t xml:space="preserve"> </w:t>
      </w:r>
      <w:r>
        <w:t>модуля</w:t>
      </w:r>
      <w:r>
        <w:rPr>
          <w:spacing w:val="-6"/>
        </w:rPr>
        <w:t xml:space="preserve"> </w:t>
      </w:r>
      <w:r>
        <w:t>«Флорбол».</w:t>
      </w:r>
    </w:p>
    <w:p w:rsidR="00E767C0" w:rsidRDefault="00A56CA5">
      <w:pPr>
        <w:pStyle w:val="a4"/>
        <w:spacing w:before="187" w:line="276" w:lineRule="auto"/>
        <w:ind w:left="673" w:right="284"/>
      </w:pPr>
      <w:r>
        <w:t>Модуль «Флорбол» доступен для освоения всем обучающимся, независимо от</w:t>
      </w:r>
      <w:r>
        <w:rPr>
          <w:spacing w:val="1"/>
        </w:rPr>
        <w:t xml:space="preserve"> </w:t>
      </w:r>
      <w:r>
        <w:t>уровня их физического развития и гендерных</w:t>
      </w:r>
      <w:r>
        <w:rPr>
          <w:spacing w:val="1"/>
        </w:rPr>
        <w:t xml:space="preserve"> </w:t>
      </w:r>
      <w:r>
        <w:t>особенностей</w:t>
      </w:r>
      <w:r>
        <w:rPr>
          <w:spacing w:val="1"/>
        </w:rPr>
        <w:t xml:space="preserve"> </w:t>
      </w:r>
      <w:r>
        <w:t>и расширяет спектр</w:t>
      </w:r>
      <w:r>
        <w:rPr>
          <w:spacing w:val="1"/>
        </w:rPr>
        <w:t xml:space="preserve"> </w:t>
      </w:r>
      <w:r>
        <w:t>физкультурно-спортивных</w:t>
      </w:r>
      <w:r>
        <w:rPr>
          <w:spacing w:val="-9"/>
        </w:rPr>
        <w:t xml:space="preserve"> </w:t>
      </w:r>
      <w:r>
        <w:t>направлений</w:t>
      </w:r>
      <w:r>
        <w:rPr>
          <w:spacing w:val="-1"/>
        </w:rPr>
        <w:t xml:space="preserve"> </w:t>
      </w:r>
      <w:r>
        <w:t>в</w:t>
      </w:r>
      <w:r>
        <w:rPr>
          <w:spacing w:val="-8"/>
        </w:rPr>
        <w:t xml:space="preserve"> </w:t>
      </w:r>
      <w:r>
        <w:t>общеобразовательных</w:t>
      </w:r>
      <w:r>
        <w:rPr>
          <w:spacing w:val="-2"/>
        </w:rPr>
        <w:t xml:space="preserve"> </w:t>
      </w:r>
      <w:r>
        <w:t>организациях.</w:t>
      </w:r>
    </w:p>
    <w:p w:rsidR="00E767C0" w:rsidRDefault="00A56CA5">
      <w:pPr>
        <w:pStyle w:val="a4"/>
        <w:spacing w:line="276" w:lineRule="auto"/>
        <w:ind w:left="673" w:right="281"/>
      </w:pPr>
      <w:r>
        <w:t>Интеграция</w:t>
      </w:r>
      <w:r>
        <w:rPr>
          <w:spacing w:val="1"/>
        </w:rPr>
        <w:t xml:space="preserve"> </w:t>
      </w:r>
      <w:r>
        <w:t>модуля</w:t>
      </w:r>
      <w:r>
        <w:rPr>
          <w:spacing w:val="1"/>
        </w:rPr>
        <w:t xml:space="preserve"> </w:t>
      </w:r>
      <w:r>
        <w:t>«Флорбол»</w:t>
      </w:r>
      <w:r>
        <w:rPr>
          <w:spacing w:val="1"/>
        </w:rPr>
        <w:t xml:space="preserve"> </w:t>
      </w:r>
      <w:r>
        <w:t>поможет</w:t>
      </w:r>
      <w:r>
        <w:rPr>
          <w:spacing w:val="1"/>
        </w:rPr>
        <w:t xml:space="preserve"> </w:t>
      </w:r>
      <w:r>
        <w:t>обучающимся</w:t>
      </w:r>
      <w:r>
        <w:rPr>
          <w:spacing w:val="1"/>
        </w:rPr>
        <w:t xml:space="preserve"> </w:t>
      </w:r>
      <w:r>
        <w:t>в</w:t>
      </w:r>
      <w:r>
        <w:rPr>
          <w:spacing w:val="1"/>
        </w:rPr>
        <w:t xml:space="preserve"> </w:t>
      </w:r>
      <w:r>
        <w:t>освоении</w:t>
      </w:r>
      <w:r>
        <w:rPr>
          <w:spacing w:val="1"/>
        </w:rPr>
        <w:t xml:space="preserve"> </w:t>
      </w:r>
      <w:r>
        <w:t>содержательных</w:t>
      </w:r>
      <w:r>
        <w:rPr>
          <w:spacing w:val="1"/>
        </w:rPr>
        <w:t xml:space="preserve"> </w:t>
      </w:r>
      <w:r>
        <w:t>компонентов</w:t>
      </w:r>
      <w:r>
        <w:rPr>
          <w:spacing w:val="1"/>
        </w:rPr>
        <w:t xml:space="preserve"> </w:t>
      </w:r>
      <w:r>
        <w:t>и</w:t>
      </w:r>
      <w:r>
        <w:rPr>
          <w:spacing w:val="1"/>
        </w:rPr>
        <w:t xml:space="preserve"> </w:t>
      </w:r>
      <w:r>
        <w:t>модулей</w:t>
      </w:r>
      <w:r>
        <w:rPr>
          <w:spacing w:val="1"/>
        </w:rPr>
        <w:t xml:space="preserve"> </w:t>
      </w:r>
      <w:r>
        <w:t>по</w:t>
      </w:r>
      <w:r>
        <w:rPr>
          <w:spacing w:val="1"/>
        </w:rPr>
        <w:t xml:space="preserve"> </w:t>
      </w:r>
      <w:r>
        <w:t>гимнастике,</w:t>
      </w:r>
      <w:r>
        <w:rPr>
          <w:spacing w:val="1"/>
        </w:rPr>
        <w:t xml:space="preserve"> </w:t>
      </w:r>
      <w:r>
        <w:t>легкой</w:t>
      </w:r>
      <w:r>
        <w:rPr>
          <w:spacing w:val="1"/>
        </w:rPr>
        <w:t xml:space="preserve"> </w:t>
      </w:r>
      <w:r>
        <w:t>атлетике,</w:t>
      </w:r>
      <w:r>
        <w:rPr>
          <w:spacing w:val="1"/>
        </w:rPr>
        <w:t xml:space="preserve"> </w:t>
      </w:r>
      <w:r>
        <w:t>спортивным играм, подготовке и проведении спортивных мероприятий, а также в</w:t>
      </w:r>
      <w:r>
        <w:rPr>
          <w:spacing w:val="1"/>
        </w:rPr>
        <w:t xml:space="preserve"> </w:t>
      </w:r>
      <w:r>
        <w:t>освоении</w:t>
      </w:r>
      <w:r>
        <w:rPr>
          <w:spacing w:val="1"/>
        </w:rPr>
        <w:t xml:space="preserve"> </w:t>
      </w:r>
      <w:r>
        <w:t>программ</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дополнительного</w:t>
      </w:r>
      <w:r>
        <w:rPr>
          <w:spacing w:val="1"/>
        </w:rPr>
        <w:t xml:space="preserve"> </w:t>
      </w:r>
      <w:r>
        <w:t>образования, деятельности школьных спортивных клубов, подготовке обучающихся</w:t>
      </w:r>
      <w:r>
        <w:rPr>
          <w:spacing w:val="1"/>
        </w:rPr>
        <w:t xml:space="preserve"> </w:t>
      </w:r>
      <w:r>
        <w:t>к сдаче</w:t>
      </w:r>
      <w:r>
        <w:rPr>
          <w:spacing w:val="3"/>
        </w:rPr>
        <w:t xml:space="preserve"> </w:t>
      </w:r>
      <w:r>
        <w:t>норм</w:t>
      </w:r>
      <w:r>
        <w:rPr>
          <w:spacing w:val="-2"/>
        </w:rPr>
        <w:t xml:space="preserve"> </w:t>
      </w:r>
      <w:r>
        <w:t>ГТО</w:t>
      </w:r>
      <w:r>
        <w:rPr>
          <w:spacing w:val="2"/>
        </w:rPr>
        <w:t xml:space="preserve"> </w:t>
      </w:r>
      <w:r>
        <w:t>и</w:t>
      </w:r>
      <w:r>
        <w:rPr>
          <w:spacing w:val="-4"/>
        </w:rPr>
        <w:t xml:space="preserve"> </w:t>
      </w:r>
      <w:r>
        <w:t>участии</w:t>
      </w:r>
      <w:r>
        <w:rPr>
          <w:spacing w:val="1"/>
        </w:rPr>
        <w:t xml:space="preserve"> </w:t>
      </w:r>
      <w:r>
        <w:t>в спортивных</w:t>
      </w:r>
      <w:r>
        <w:rPr>
          <w:spacing w:val="-3"/>
        </w:rPr>
        <w:t xml:space="preserve"> </w:t>
      </w:r>
      <w:r>
        <w:t>соревнованиях.</w:t>
      </w:r>
    </w:p>
    <w:p w:rsidR="00E767C0" w:rsidRDefault="00A56CA5">
      <w:pPr>
        <w:pStyle w:val="a4"/>
        <w:spacing w:line="259" w:lineRule="auto"/>
        <w:ind w:right="335" w:firstLine="0"/>
        <w:jc w:val="left"/>
      </w:pPr>
      <w:r>
        <w:rPr>
          <w:w w:val="95"/>
        </w:rPr>
        <w:t>Модуль «Флорбол» может быть реализован в следующих вариантах:при</w:t>
      </w:r>
      <w:r>
        <w:rPr>
          <w:spacing w:val="1"/>
          <w:w w:val="95"/>
        </w:rPr>
        <w:t xml:space="preserve"> </w:t>
      </w:r>
      <w:r>
        <w:t>самостоятельном планировании учителем физической культуры процесса освоения</w:t>
      </w:r>
      <w:r>
        <w:rPr>
          <w:spacing w:val="1"/>
        </w:rPr>
        <w:t xml:space="preserve"> </w:t>
      </w:r>
      <w:r>
        <w:t>обучающимися</w:t>
      </w:r>
      <w:r>
        <w:rPr>
          <w:spacing w:val="49"/>
        </w:rPr>
        <w:t xml:space="preserve"> </w:t>
      </w:r>
      <w:r>
        <w:t>учебного</w:t>
      </w:r>
      <w:r>
        <w:rPr>
          <w:spacing w:val="47"/>
        </w:rPr>
        <w:t xml:space="preserve"> </w:t>
      </w:r>
      <w:r>
        <w:t>материала</w:t>
      </w:r>
      <w:r>
        <w:rPr>
          <w:spacing w:val="49"/>
        </w:rPr>
        <w:t xml:space="preserve"> </w:t>
      </w:r>
      <w:r>
        <w:t>по</w:t>
      </w:r>
      <w:r>
        <w:rPr>
          <w:spacing w:val="42"/>
        </w:rPr>
        <w:t xml:space="preserve"> </w:t>
      </w:r>
      <w:r>
        <w:t>флорболу</w:t>
      </w:r>
      <w:r>
        <w:rPr>
          <w:spacing w:val="43"/>
        </w:rPr>
        <w:t xml:space="preserve"> </w:t>
      </w:r>
      <w:r>
        <w:t>с</w:t>
      </w:r>
      <w:r>
        <w:rPr>
          <w:spacing w:val="48"/>
        </w:rPr>
        <w:t xml:space="preserve"> </w:t>
      </w:r>
      <w:r>
        <w:t>выбором</w:t>
      </w:r>
      <w:r>
        <w:rPr>
          <w:spacing w:val="43"/>
        </w:rPr>
        <w:t xml:space="preserve"> </w:t>
      </w:r>
      <w:r>
        <w:t>различныхэлементов</w:t>
      </w:r>
    </w:p>
    <w:p w:rsidR="00E767C0" w:rsidRDefault="00A56CA5">
      <w:pPr>
        <w:pStyle w:val="a4"/>
        <w:tabs>
          <w:tab w:val="left" w:pos="3702"/>
          <w:tab w:val="left" w:pos="4121"/>
          <w:tab w:val="left" w:pos="5259"/>
          <w:tab w:val="left" w:pos="6565"/>
          <w:tab w:val="left" w:pos="7001"/>
          <w:tab w:val="left" w:pos="8701"/>
        </w:tabs>
        <w:spacing w:before="3" w:line="256" w:lineRule="auto"/>
        <w:ind w:left="673" w:right="320" w:firstLine="1522"/>
        <w:jc w:val="left"/>
      </w:pPr>
      <w:r>
        <w:t>флорбола,</w:t>
      </w:r>
      <w:r>
        <w:tab/>
        <w:t>с</w:t>
      </w:r>
      <w:r>
        <w:tab/>
        <w:t>учётом</w:t>
      </w:r>
      <w:r>
        <w:tab/>
        <w:t>возраста</w:t>
      </w:r>
      <w:r>
        <w:tab/>
        <w:t>и</w:t>
      </w:r>
      <w:r>
        <w:tab/>
        <w:t>физической</w:t>
      </w:r>
      <w:r>
        <w:tab/>
      </w:r>
      <w:r>
        <w:rPr>
          <w:spacing w:val="-3"/>
        </w:rPr>
        <w:t>подготовленности</w:t>
      </w:r>
      <w:r>
        <w:rPr>
          <w:spacing w:val="-67"/>
        </w:rPr>
        <w:t xml:space="preserve"> </w:t>
      </w:r>
      <w:r>
        <w:t>обучающихся;</w:t>
      </w:r>
    </w:p>
    <w:p w:rsidR="00E767C0" w:rsidRDefault="00A56CA5">
      <w:pPr>
        <w:pStyle w:val="a4"/>
        <w:spacing w:before="185" w:line="276" w:lineRule="auto"/>
        <w:ind w:left="721" w:right="275" w:firstLine="225"/>
      </w:pPr>
      <w:r>
        <w:t>в виде целостного последовательного учебного модуля, изучаемого за счёт части</w:t>
      </w:r>
      <w:r>
        <w:rPr>
          <w:spacing w:val="1"/>
        </w:rPr>
        <w:t xml:space="preserve"> </w:t>
      </w:r>
      <w:r>
        <w:t>учебного</w:t>
      </w:r>
      <w:r>
        <w:rPr>
          <w:spacing w:val="1"/>
        </w:rPr>
        <w:t xml:space="preserve"> </w:t>
      </w:r>
      <w:r>
        <w:t>плана,</w:t>
      </w:r>
      <w:r>
        <w:rPr>
          <w:spacing w:val="1"/>
        </w:rPr>
        <w:t xml:space="preserve"> </w:t>
      </w:r>
      <w:r>
        <w:t>формируемой</w:t>
      </w:r>
      <w:r>
        <w:rPr>
          <w:spacing w:val="1"/>
        </w:rPr>
        <w:t xml:space="preserve"> </w:t>
      </w:r>
      <w:r>
        <w:t>участниками</w:t>
      </w:r>
      <w:r>
        <w:rPr>
          <w:spacing w:val="1"/>
        </w:rPr>
        <w:t xml:space="preserve"> </w:t>
      </w:r>
      <w:r>
        <w:t>образовательных</w:t>
      </w:r>
      <w:r>
        <w:rPr>
          <w:spacing w:val="1"/>
        </w:rPr>
        <w:t xml:space="preserve"> </w:t>
      </w:r>
      <w:r>
        <w:t>отношений</w:t>
      </w:r>
      <w:r>
        <w:rPr>
          <w:spacing w:val="71"/>
        </w:rPr>
        <w:t xml:space="preserve"> </w:t>
      </w:r>
      <w:r>
        <w:t>из</w:t>
      </w:r>
      <w:r>
        <w:rPr>
          <w:spacing w:val="1"/>
        </w:rPr>
        <w:t xml:space="preserve"> </w:t>
      </w:r>
      <w:r>
        <w:t>перечня, предлагаемого образовательной организацией, включающей, в частности,</w:t>
      </w:r>
      <w:r>
        <w:rPr>
          <w:spacing w:val="1"/>
        </w:rPr>
        <w:t xml:space="preserve"> </w:t>
      </w:r>
      <w:r>
        <w:t>учебные модули по выбору обучающихся, родителей (законных 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предусматривающие</w:t>
      </w:r>
      <w:r>
        <w:rPr>
          <w:spacing w:val="-67"/>
        </w:rPr>
        <w:t xml:space="preserve"> </w:t>
      </w:r>
      <w:r>
        <w:t>удовлетворение различных интересов обучающихся (при организации и проведении</w:t>
      </w:r>
      <w:r>
        <w:rPr>
          <w:spacing w:val="-67"/>
        </w:rPr>
        <w:t xml:space="preserve"> </w:t>
      </w:r>
      <w:r>
        <w:t>уроков физической культуры с 3-х часовой недельной нагрузкой рекомендуемый</w:t>
      </w:r>
      <w:r>
        <w:rPr>
          <w:spacing w:val="1"/>
        </w:rPr>
        <w:t xml:space="preserve"> </w:t>
      </w:r>
      <w:r>
        <w:t>объём</w:t>
      </w:r>
      <w:r>
        <w:rPr>
          <w:spacing w:val="3"/>
        </w:rPr>
        <w:t xml:space="preserve"> </w:t>
      </w:r>
      <w:r>
        <w:t>в</w:t>
      </w:r>
      <w:r>
        <w:rPr>
          <w:spacing w:val="-6"/>
        </w:rPr>
        <w:t xml:space="preserve"> </w:t>
      </w:r>
      <w:r>
        <w:t>1 классе</w:t>
      </w:r>
      <w:r>
        <w:rPr>
          <w:spacing w:val="-1"/>
        </w:rPr>
        <w:t xml:space="preserve"> </w:t>
      </w:r>
      <w:r>
        <w:t>–</w:t>
      </w:r>
      <w:r>
        <w:rPr>
          <w:spacing w:val="2"/>
        </w:rPr>
        <w:t xml:space="preserve"> </w:t>
      </w:r>
      <w:r>
        <w:t>33 часа,</w:t>
      </w:r>
      <w:r>
        <w:rPr>
          <w:spacing w:val="4"/>
        </w:rPr>
        <w:t xml:space="preserve"> </w:t>
      </w:r>
      <w:r>
        <w:t>во 2,</w:t>
      </w:r>
      <w:r>
        <w:rPr>
          <w:spacing w:val="-7"/>
        </w:rPr>
        <w:t xml:space="preserve"> </w:t>
      </w:r>
      <w:r>
        <w:t>3,</w:t>
      </w:r>
      <w:r>
        <w:rPr>
          <w:spacing w:val="-1"/>
        </w:rPr>
        <w:t xml:space="preserve"> </w:t>
      </w:r>
      <w:r>
        <w:t>4 классах</w:t>
      </w:r>
      <w:r>
        <w:rPr>
          <w:spacing w:val="-3"/>
        </w:rPr>
        <w:t xml:space="preserve"> </w:t>
      </w:r>
      <w:r>
        <w:t>–</w:t>
      </w:r>
      <w:r>
        <w:rPr>
          <w:spacing w:val="1"/>
        </w:rPr>
        <w:t xml:space="preserve"> </w:t>
      </w:r>
      <w:r>
        <w:t>по</w:t>
      </w:r>
      <w:r>
        <w:rPr>
          <w:spacing w:val="1"/>
        </w:rPr>
        <w:t xml:space="preserve"> </w:t>
      </w:r>
      <w:r>
        <w:t>34 часа);</w:t>
      </w:r>
    </w:p>
    <w:p w:rsidR="00E767C0" w:rsidRDefault="00A56CA5">
      <w:pPr>
        <w:pStyle w:val="a4"/>
        <w:spacing w:before="1" w:line="278" w:lineRule="auto"/>
        <w:ind w:left="678" w:right="271" w:firstLine="225"/>
      </w:pPr>
      <w:r>
        <w:t>в</w:t>
      </w:r>
      <w:r>
        <w:rPr>
          <w:spacing w:val="16"/>
        </w:rPr>
        <w:t xml:space="preserve"> </w:t>
      </w:r>
      <w:r>
        <w:t>виде</w:t>
      </w:r>
      <w:r>
        <w:rPr>
          <w:spacing w:val="20"/>
        </w:rPr>
        <w:t xml:space="preserve"> </w:t>
      </w:r>
      <w:r>
        <w:t>дополнительных</w:t>
      </w:r>
      <w:r>
        <w:rPr>
          <w:spacing w:val="20"/>
        </w:rPr>
        <w:t xml:space="preserve"> </w:t>
      </w:r>
      <w:r>
        <w:t>часов,</w:t>
      </w:r>
      <w:r>
        <w:rPr>
          <w:spacing w:val="20"/>
        </w:rPr>
        <w:t xml:space="preserve"> </w:t>
      </w:r>
      <w:r>
        <w:t>выделяемых</w:t>
      </w:r>
      <w:r>
        <w:rPr>
          <w:spacing w:val="14"/>
        </w:rPr>
        <w:t xml:space="preserve"> </w:t>
      </w:r>
      <w:r>
        <w:t>на</w:t>
      </w:r>
      <w:r>
        <w:rPr>
          <w:spacing w:val="20"/>
        </w:rPr>
        <w:t xml:space="preserve"> </w:t>
      </w:r>
      <w:r>
        <w:t>спортивно-оздоровительнуюработу</w:t>
      </w:r>
      <w:r>
        <w:rPr>
          <w:spacing w:val="-68"/>
        </w:rPr>
        <w:t xml:space="preserve"> </w:t>
      </w:r>
      <w:r>
        <w:rPr>
          <w:spacing w:val="-1"/>
        </w:rPr>
        <w:t>с</w:t>
      </w:r>
      <w:r>
        <w:rPr>
          <w:spacing w:val="-13"/>
        </w:rPr>
        <w:t xml:space="preserve"> </w:t>
      </w:r>
      <w:r>
        <w:rPr>
          <w:spacing w:val="-1"/>
        </w:rPr>
        <w:t>обучающимися</w:t>
      </w:r>
      <w:r>
        <w:rPr>
          <w:spacing w:val="-9"/>
        </w:rPr>
        <w:t xml:space="preserve"> </w:t>
      </w:r>
      <w:r>
        <w:rPr>
          <w:spacing w:val="-1"/>
        </w:rPr>
        <w:t>в</w:t>
      </w:r>
      <w:r>
        <w:rPr>
          <w:spacing w:val="-16"/>
        </w:rPr>
        <w:t xml:space="preserve"> </w:t>
      </w:r>
      <w:r>
        <w:rPr>
          <w:spacing w:val="-1"/>
        </w:rPr>
        <w:t>рамках</w:t>
      </w:r>
      <w:r>
        <w:rPr>
          <w:spacing w:val="-16"/>
        </w:rPr>
        <w:t xml:space="preserve"> </w:t>
      </w:r>
      <w:r>
        <w:rPr>
          <w:spacing w:val="-1"/>
        </w:rPr>
        <w:t>внеурочной</w:t>
      </w:r>
      <w:r>
        <w:rPr>
          <w:spacing w:val="-12"/>
        </w:rPr>
        <w:t xml:space="preserve"> </w:t>
      </w:r>
      <w:r>
        <w:rPr>
          <w:spacing w:val="-1"/>
        </w:rPr>
        <w:t>деятельности</w:t>
      </w:r>
      <w:r>
        <w:rPr>
          <w:spacing w:val="-17"/>
        </w:rPr>
        <w:t xml:space="preserve"> </w:t>
      </w:r>
      <w:r>
        <w:rPr>
          <w:spacing w:val="-1"/>
        </w:rPr>
        <w:t>и</w:t>
      </w:r>
      <w:r>
        <w:rPr>
          <w:spacing w:val="-13"/>
        </w:rPr>
        <w:t xml:space="preserve"> </w:t>
      </w:r>
      <w:r>
        <w:rPr>
          <w:spacing w:val="-1"/>
        </w:rPr>
        <w:t>(или)</w:t>
      </w:r>
      <w:r>
        <w:rPr>
          <w:spacing w:val="-15"/>
        </w:rPr>
        <w:t xml:space="preserve"> </w:t>
      </w:r>
      <w:r>
        <w:rPr>
          <w:spacing w:val="-1"/>
        </w:rPr>
        <w:t>за</w:t>
      </w:r>
      <w:r>
        <w:rPr>
          <w:spacing w:val="-12"/>
        </w:rPr>
        <w:t xml:space="preserve"> </w:t>
      </w:r>
      <w:r>
        <w:rPr>
          <w:spacing w:val="-1"/>
        </w:rPr>
        <w:t>счет</w:t>
      </w:r>
      <w:r>
        <w:rPr>
          <w:spacing w:val="-14"/>
        </w:rPr>
        <w:t xml:space="preserve"> </w:t>
      </w:r>
      <w:r>
        <w:t>посещения</w:t>
      </w:r>
    </w:p>
    <w:p w:rsidR="00E767C0" w:rsidRDefault="00E767C0">
      <w:pPr>
        <w:spacing w:line="278" w:lineRule="auto"/>
        <w:sectPr w:rsidR="00E767C0">
          <w:pgSz w:w="11910" w:h="16840"/>
          <w:pgMar w:top="940" w:right="280" w:bottom="280" w:left="460" w:header="720" w:footer="720" w:gutter="0"/>
          <w:cols w:space="720"/>
        </w:sectPr>
      </w:pPr>
    </w:p>
    <w:p w:rsidR="00E767C0" w:rsidRDefault="00A56CA5">
      <w:pPr>
        <w:pStyle w:val="a4"/>
        <w:tabs>
          <w:tab w:val="left" w:pos="2752"/>
          <w:tab w:val="left" w:pos="4428"/>
          <w:tab w:val="left" w:pos="5580"/>
          <w:tab w:val="left" w:pos="7054"/>
          <w:tab w:val="left" w:pos="8735"/>
          <w:tab w:val="left" w:pos="9878"/>
        </w:tabs>
        <w:spacing w:before="76" w:line="276" w:lineRule="auto"/>
        <w:ind w:left="678" w:right="282" w:hanging="5"/>
        <w:jc w:val="left"/>
      </w:pPr>
      <w:r>
        <w:lastRenderedPageBreak/>
        <w:t>обучающимися</w:t>
      </w:r>
      <w:r>
        <w:tab/>
        <w:t>спортивных</w:t>
      </w:r>
      <w:r>
        <w:tab/>
        <w:t>секций,</w:t>
      </w:r>
      <w:r>
        <w:tab/>
        <w:t>школьных</w:t>
      </w:r>
      <w:r>
        <w:tab/>
        <w:t>спортивных</w:t>
      </w:r>
      <w:r>
        <w:tab/>
        <w:t>клубов,</w:t>
      </w:r>
      <w:r>
        <w:tab/>
      </w:r>
      <w:r>
        <w:rPr>
          <w:spacing w:val="-2"/>
        </w:rPr>
        <w:t>включая</w:t>
      </w:r>
      <w:r>
        <w:rPr>
          <w:spacing w:val="-67"/>
        </w:rPr>
        <w:t xml:space="preserve"> </w:t>
      </w:r>
      <w:r>
        <w:t>использование</w:t>
      </w:r>
      <w:r>
        <w:rPr>
          <w:spacing w:val="7"/>
        </w:rPr>
        <w:t xml:space="preserve"> </w:t>
      </w:r>
      <w:r>
        <w:t>учебных</w:t>
      </w:r>
      <w:r>
        <w:rPr>
          <w:spacing w:val="2"/>
        </w:rPr>
        <w:t xml:space="preserve"> </w:t>
      </w:r>
      <w:r>
        <w:t>модулей</w:t>
      </w:r>
      <w:r>
        <w:rPr>
          <w:spacing w:val="8"/>
        </w:rPr>
        <w:t xml:space="preserve"> </w:t>
      </w:r>
      <w:r>
        <w:t>по</w:t>
      </w:r>
      <w:r>
        <w:rPr>
          <w:spacing w:val="6"/>
        </w:rPr>
        <w:t xml:space="preserve"> </w:t>
      </w:r>
      <w:r>
        <w:t>видам</w:t>
      </w:r>
      <w:r>
        <w:rPr>
          <w:spacing w:val="3"/>
        </w:rPr>
        <w:t xml:space="preserve"> </w:t>
      </w:r>
      <w:r>
        <w:t>спорта</w:t>
      </w:r>
      <w:r>
        <w:rPr>
          <w:spacing w:val="7"/>
        </w:rPr>
        <w:t xml:space="preserve"> </w:t>
      </w:r>
      <w:r>
        <w:t>(рекомендуемый</w:t>
      </w:r>
      <w:r>
        <w:rPr>
          <w:spacing w:val="8"/>
        </w:rPr>
        <w:t xml:space="preserve"> </w:t>
      </w:r>
      <w:r>
        <w:t>объём</w:t>
      </w:r>
      <w:r>
        <w:rPr>
          <w:spacing w:val="8"/>
        </w:rPr>
        <w:t xml:space="preserve"> </w:t>
      </w:r>
      <w:r>
        <w:t>в</w:t>
      </w:r>
      <w:r>
        <w:rPr>
          <w:spacing w:val="-1"/>
        </w:rPr>
        <w:t xml:space="preserve"> </w:t>
      </w:r>
      <w:r>
        <w:t>1</w:t>
      </w:r>
      <w:r>
        <w:rPr>
          <w:spacing w:val="6"/>
        </w:rPr>
        <w:t xml:space="preserve"> </w:t>
      </w:r>
      <w:r>
        <w:t>классе</w:t>
      </w:r>
    </w:p>
    <w:p w:rsidR="00E767C0" w:rsidRDefault="00A56CA5">
      <w:pPr>
        <w:pStyle w:val="a4"/>
        <w:spacing w:line="321" w:lineRule="exact"/>
        <w:ind w:left="678" w:firstLine="0"/>
        <w:jc w:val="left"/>
      </w:pPr>
      <w:r>
        <w:t>–</w:t>
      </w:r>
      <w:r>
        <w:rPr>
          <w:spacing w:val="-1"/>
        </w:rPr>
        <w:t xml:space="preserve"> </w:t>
      </w:r>
      <w:r>
        <w:t>33</w:t>
      </w:r>
      <w:r>
        <w:rPr>
          <w:spacing w:val="-2"/>
        </w:rPr>
        <w:t xml:space="preserve"> </w:t>
      </w:r>
      <w:r>
        <w:t>часа,</w:t>
      </w:r>
      <w:r>
        <w:rPr>
          <w:spacing w:val="-1"/>
        </w:rPr>
        <w:t xml:space="preserve"> </w:t>
      </w:r>
      <w:r>
        <w:t>во</w:t>
      </w:r>
      <w:r>
        <w:rPr>
          <w:spacing w:val="-2"/>
        </w:rPr>
        <w:t xml:space="preserve"> </w:t>
      </w:r>
      <w:r>
        <w:t>2,</w:t>
      </w:r>
      <w:r>
        <w:rPr>
          <w:spacing w:val="-3"/>
        </w:rPr>
        <w:t xml:space="preserve"> </w:t>
      </w:r>
      <w:r>
        <w:t>3,</w:t>
      </w:r>
      <w:r>
        <w:rPr>
          <w:spacing w:val="-2"/>
        </w:rPr>
        <w:t xml:space="preserve"> </w:t>
      </w:r>
      <w:r>
        <w:t>4</w:t>
      </w:r>
      <w:r>
        <w:rPr>
          <w:spacing w:val="-6"/>
        </w:rPr>
        <w:t xml:space="preserve"> </w:t>
      </w:r>
      <w:r>
        <w:t>классах</w:t>
      </w:r>
      <w:r>
        <w:rPr>
          <w:spacing w:val="-3"/>
        </w:rPr>
        <w:t xml:space="preserve"> </w:t>
      </w:r>
      <w:r>
        <w:t>–</w:t>
      </w:r>
      <w:r>
        <w:rPr>
          <w:spacing w:val="-1"/>
        </w:rPr>
        <w:t xml:space="preserve"> </w:t>
      </w:r>
      <w:r>
        <w:t>по 34</w:t>
      </w:r>
      <w:r>
        <w:rPr>
          <w:spacing w:val="-2"/>
        </w:rPr>
        <w:t xml:space="preserve"> </w:t>
      </w:r>
      <w:r>
        <w:t>часа).</w:t>
      </w:r>
    </w:p>
    <w:p w:rsidR="00E767C0" w:rsidRDefault="00A56CA5">
      <w:pPr>
        <w:pStyle w:val="a4"/>
        <w:spacing w:before="207" w:line="261" w:lineRule="auto"/>
        <w:ind w:right="4544" w:firstLine="0"/>
      </w:pPr>
      <w:r>
        <w:t>Содержание</w:t>
      </w:r>
      <w:r>
        <w:rPr>
          <w:spacing w:val="1"/>
        </w:rPr>
        <w:t xml:space="preserve"> </w:t>
      </w:r>
      <w:r>
        <w:t>модуля</w:t>
      </w:r>
      <w:r>
        <w:rPr>
          <w:spacing w:val="1"/>
        </w:rPr>
        <w:t xml:space="preserve"> </w:t>
      </w:r>
      <w:r>
        <w:t>«Флорбол».</w:t>
      </w:r>
      <w:r>
        <w:rPr>
          <w:spacing w:val="1"/>
        </w:rPr>
        <w:t xml:space="preserve"> </w:t>
      </w:r>
      <w:r>
        <w:t>Знания</w:t>
      </w:r>
      <w:r>
        <w:rPr>
          <w:spacing w:val="1"/>
        </w:rPr>
        <w:t xml:space="preserve"> </w:t>
      </w:r>
      <w:r>
        <w:t>о</w:t>
      </w:r>
      <w:r>
        <w:rPr>
          <w:spacing w:val="1"/>
        </w:rPr>
        <w:t xml:space="preserve"> </w:t>
      </w:r>
      <w:r>
        <w:t>флорболе.</w:t>
      </w:r>
    </w:p>
    <w:p w:rsidR="00E767C0" w:rsidRDefault="00A56CA5">
      <w:pPr>
        <w:pStyle w:val="a4"/>
        <w:spacing w:line="278" w:lineRule="auto"/>
        <w:ind w:left="673" w:right="281"/>
      </w:pPr>
      <w:r>
        <w:t>История</w:t>
      </w:r>
      <w:r>
        <w:rPr>
          <w:spacing w:val="1"/>
        </w:rPr>
        <w:t xml:space="preserve"> </w:t>
      </w:r>
      <w:r>
        <w:t>зарождения</w:t>
      </w:r>
      <w:r>
        <w:rPr>
          <w:spacing w:val="1"/>
        </w:rPr>
        <w:t xml:space="preserve"> </w:t>
      </w:r>
      <w:r>
        <w:t>флорбола.</w:t>
      </w:r>
      <w:r>
        <w:rPr>
          <w:spacing w:val="1"/>
        </w:rPr>
        <w:t xml:space="preserve"> </w:t>
      </w:r>
      <w:r>
        <w:t>Известные</w:t>
      </w:r>
      <w:r>
        <w:rPr>
          <w:spacing w:val="1"/>
        </w:rPr>
        <w:t xml:space="preserve"> </w:t>
      </w:r>
      <w:r>
        <w:t>отечественные</w:t>
      </w:r>
      <w:r>
        <w:rPr>
          <w:spacing w:val="1"/>
        </w:rPr>
        <w:t xml:space="preserve"> </w:t>
      </w:r>
      <w:r>
        <w:t>флорболисты</w:t>
      </w:r>
      <w:r>
        <w:rPr>
          <w:spacing w:val="1"/>
        </w:rPr>
        <w:t xml:space="preserve"> </w:t>
      </w:r>
      <w:r>
        <w:t>и</w:t>
      </w:r>
      <w:r>
        <w:rPr>
          <w:spacing w:val="1"/>
        </w:rPr>
        <w:t xml:space="preserve"> </w:t>
      </w:r>
      <w:r>
        <w:t>тренеры.</w:t>
      </w:r>
      <w:r>
        <w:rPr>
          <w:spacing w:val="1"/>
        </w:rPr>
        <w:t xml:space="preserve"> </w:t>
      </w:r>
      <w:r>
        <w:t>Достижения</w:t>
      </w:r>
      <w:r>
        <w:rPr>
          <w:spacing w:val="1"/>
        </w:rPr>
        <w:t xml:space="preserve"> </w:t>
      </w:r>
      <w:r>
        <w:t>отечественной</w:t>
      </w:r>
      <w:r>
        <w:rPr>
          <w:spacing w:val="1"/>
        </w:rPr>
        <w:t xml:space="preserve"> </w:t>
      </w:r>
      <w:r>
        <w:t>сборной</w:t>
      </w:r>
      <w:r>
        <w:rPr>
          <w:spacing w:val="1"/>
        </w:rPr>
        <w:t xml:space="preserve"> </w:t>
      </w:r>
      <w:r>
        <w:t>команды</w:t>
      </w:r>
      <w:r>
        <w:rPr>
          <w:spacing w:val="1"/>
        </w:rPr>
        <w:t xml:space="preserve"> </w:t>
      </w:r>
      <w:r>
        <w:t>страны</w:t>
      </w:r>
      <w:r>
        <w:rPr>
          <w:spacing w:val="1"/>
        </w:rPr>
        <w:t xml:space="preserve"> </w:t>
      </w:r>
      <w:r>
        <w:t>на</w:t>
      </w:r>
      <w:r>
        <w:rPr>
          <w:spacing w:val="1"/>
        </w:rPr>
        <w:t xml:space="preserve"> </w:t>
      </w:r>
      <w:r>
        <w:t>мировых</w:t>
      </w:r>
      <w:r>
        <w:rPr>
          <w:spacing w:val="1"/>
        </w:rPr>
        <w:t xml:space="preserve"> </w:t>
      </w:r>
      <w:r>
        <w:t>первенствах</w:t>
      </w:r>
      <w:r>
        <w:rPr>
          <w:spacing w:val="-8"/>
        </w:rPr>
        <w:t xml:space="preserve"> </w:t>
      </w:r>
      <w:r>
        <w:t>и российских</w:t>
      </w:r>
      <w:r>
        <w:rPr>
          <w:spacing w:val="-4"/>
        </w:rPr>
        <w:t xml:space="preserve"> </w:t>
      </w:r>
      <w:r>
        <w:t>клубов</w:t>
      </w:r>
      <w:r>
        <w:rPr>
          <w:spacing w:val="-3"/>
        </w:rPr>
        <w:t xml:space="preserve"> </w:t>
      </w:r>
      <w:r>
        <w:t>на</w:t>
      </w:r>
      <w:r>
        <w:rPr>
          <w:spacing w:val="2"/>
        </w:rPr>
        <w:t xml:space="preserve"> </w:t>
      </w:r>
      <w:r>
        <w:t>европейской</w:t>
      </w:r>
      <w:r>
        <w:rPr>
          <w:spacing w:val="2"/>
        </w:rPr>
        <w:t xml:space="preserve"> </w:t>
      </w:r>
      <w:r>
        <w:t>спортивной арене.</w:t>
      </w:r>
    </w:p>
    <w:p w:rsidR="00E767C0" w:rsidRDefault="00A56CA5">
      <w:pPr>
        <w:pStyle w:val="a4"/>
        <w:spacing w:line="396" w:lineRule="auto"/>
        <w:ind w:left="673" w:right="308"/>
      </w:pPr>
      <w:r>
        <w:t>Разновидности флорбола (малый флорбол – 3 на 3, классический флорбол – 5</w:t>
      </w:r>
      <w:r>
        <w:rPr>
          <w:spacing w:val="1"/>
        </w:rPr>
        <w:t xml:space="preserve"> </w:t>
      </w:r>
      <w:r>
        <w:t>на</w:t>
      </w:r>
      <w:r>
        <w:rPr>
          <w:spacing w:val="2"/>
        </w:rPr>
        <w:t xml:space="preserve"> </w:t>
      </w:r>
      <w:r>
        <w:t>5</w:t>
      </w:r>
      <w:r>
        <w:rPr>
          <w:spacing w:val="-3"/>
        </w:rPr>
        <w:t xml:space="preserve"> </w:t>
      </w:r>
      <w:r>
        <w:t>полевых</w:t>
      </w:r>
      <w:r>
        <w:rPr>
          <w:spacing w:val="-2"/>
        </w:rPr>
        <w:t xml:space="preserve"> </w:t>
      </w:r>
      <w:r>
        <w:t>игроков).</w:t>
      </w:r>
    </w:p>
    <w:p w:rsidR="00E767C0" w:rsidRDefault="00A56CA5">
      <w:pPr>
        <w:pStyle w:val="a4"/>
        <w:tabs>
          <w:tab w:val="left" w:pos="2613"/>
          <w:tab w:val="left" w:pos="4413"/>
          <w:tab w:val="left" w:pos="5892"/>
          <w:tab w:val="left" w:pos="6349"/>
          <w:tab w:val="left" w:pos="8020"/>
          <w:tab w:val="left" w:pos="9302"/>
          <w:tab w:val="left" w:pos="10733"/>
        </w:tabs>
        <w:spacing w:line="278" w:lineRule="auto"/>
        <w:ind w:left="721" w:right="284" w:firstLine="225"/>
        <w:jc w:val="left"/>
      </w:pPr>
      <w:r>
        <w:t>Размеры</w:t>
      </w:r>
      <w:r>
        <w:tab/>
        <w:t>флорбольной</w:t>
      </w:r>
      <w:r>
        <w:tab/>
        <w:t>площадки,</w:t>
      </w:r>
      <w:r>
        <w:tab/>
        <w:t>ее</w:t>
      </w:r>
      <w:r>
        <w:tab/>
        <w:t>допустимые</w:t>
      </w:r>
      <w:r>
        <w:tab/>
        <w:t>размеры,</w:t>
      </w:r>
      <w:r>
        <w:tab/>
        <w:t>инвентарь</w:t>
      </w:r>
      <w:r>
        <w:tab/>
      </w:r>
      <w:r>
        <w:rPr>
          <w:spacing w:val="-4"/>
        </w:rPr>
        <w:t>и</w:t>
      </w:r>
      <w:r>
        <w:rPr>
          <w:spacing w:val="-67"/>
        </w:rPr>
        <w:t xml:space="preserve"> </w:t>
      </w:r>
      <w:r>
        <w:t>оборудование</w:t>
      </w:r>
      <w:r>
        <w:rPr>
          <w:spacing w:val="-2"/>
        </w:rPr>
        <w:t xml:space="preserve"> </w:t>
      </w:r>
      <w:r>
        <w:t>для</w:t>
      </w:r>
      <w:r>
        <w:rPr>
          <w:spacing w:val="4"/>
        </w:rPr>
        <w:t xml:space="preserve"> </w:t>
      </w:r>
      <w:r>
        <w:t>игры</w:t>
      </w:r>
      <w:r>
        <w:rPr>
          <w:spacing w:val="2"/>
        </w:rPr>
        <w:t xml:space="preserve"> </w:t>
      </w:r>
      <w:r>
        <w:t>во</w:t>
      </w:r>
      <w:r>
        <w:rPr>
          <w:spacing w:val="1"/>
        </w:rPr>
        <w:t xml:space="preserve"> </w:t>
      </w:r>
      <w:r>
        <w:t>флорбол.</w:t>
      </w:r>
    </w:p>
    <w:p w:rsidR="00E767C0" w:rsidRDefault="00A56CA5">
      <w:pPr>
        <w:pStyle w:val="a4"/>
        <w:spacing w:line="276" w:lineRule="auto"/>
        <w:ind w:left="721" w:firstLine="225"/>
        <w:jc w:val="left"/>
      </w:pPr>
      <w:r>
        <w:t>Основные</w:t>
      </w:r>
      <w:r>
        <w:rPr>
          <w:spacing w:val="39"/>
        </w:rPr>
        <w:t xml:space="preserve"> </w:t>
      </w:r>
      <w:r>
        <w:t>правила</w:t>
      </w:r>
      <w:r>
        <w:rPr>
          <w:spacing w:val="39"/>
        </w:rPr>
        <w:t xml:space="preserve"> </w:t>
      </w:r>
      <w:r>
        <w:t>соревнований</w:t>
      </w:r>
      <w:r>
        <w:rPr>
          <w:spacing w:val="44"/>
        </w:rPr>
        <w:t xml:space="preserve"> </w:t>
      </w:r>
      <w:r>
        <w:t>игры</w:t>
      </w:r>
      <w:r>
        <w:rPr>
          <w:spacing w:val="42"/>
        </w:rPr>
        <w:t xml:space="preserve"> </w:t>
      </w:r>
      <w:r>
        <w:t>во</w:t>
      </w:r>
      <w:r>
        <w:rPr>
          <w:spacing w:val="38"/>
        </w:rPr>
        <w:t xml:space="preserve"> </w:t>
      </w:r>
      <w:r>
        <w:t>флорбол.</w:t>
      </w:r>
      <w:r>
        <w:rPr>
          <w:spacing w:val="41"/>
        </w:rPr>
        <w:t xml:space="preserve"> </w:t>
      </w:r>
      <w:r>
        <w:t>Судейская</w:t>
      </w:r>
      <w:r>
        <w:rPr>
          <w:spacing w:val="41"/>
        </w:rPr>
        <w:t xml:space="preserve"> </w:t>
      </w:r>
      <w:r>
        <w:t>коллегия.</w:t>
      </w:r>
      <w:r>
        <w:rPr>
          <w:spacing w:val="-67"/>
        </w:rPr>
        <w:t xml:space="preserve"> </w:t>
      </w:r>
      <w:r>
        <w:t>обслуживающая</w:t>
      </w:r>
      <w:r>
        <w:rPr>
          <w:spacing w:val="4"/>
        </w:rPr>
        <w:t xml:space="preserve"> </w:t>
      </w:r>
      <w:r>
        <w:t>соревнования</w:t>
      </w:r>
      <w:r>
        <w:rPr>
          <w:spacing w:val="2"/>
        </w:rPr>
        <w:t xml:space="preserve"> </w:t>
      </w:r>
      <w:r>
        <w:t>по флорболу.</w:t>
      </w:r>
      <w:r>
        <w:rPr>
          <w:spacing w:val="4"/>
        </w:rPr>
        <w:t xml:space="preserve"> </w:t>
      </w:r>
      <w:r>
        <w:t>Жесты</w:t>
      </w:r>
      <w:r>
        <w:rPr>
          <w:spacing w:val="-1"/>
        </w:rPr>
        <w:t xml:space="preserve"> </w:t>
      </w:r>
      <w:r>
        <w:t>судьи.</w:t>
      </w:r>
    </w:p>
    <w:p w:rsidR="00E767C0" w:rsidRDefault="00A56CA5">
      <w:pPr>
        <w:pStyle w:val="a4"/>
        <w:spacing w:line="321" w:lineRule="exact"/>
        <w:ind w:left="1384" w:firstLine="0"/>
        <w:jc w:val="left"/>
      </w:pPr>
      <w:r>
        <w:t>Флорбольный</w:t>
      </w:r>
      <w:r>
        <w:rPr>
          <w:spacing w:val="-3"/>
        </w:rPr>
        <w:t xml:space="preserve"> </w:t>
      </w:r>
      <w:r>
        <w:t>словарь</w:t>
      </w:r>
      <w:r>
        <w:rPr>
          <w:spacing w:val="-6"/>
        </w:rPr>
        <w:t xml:space="preserve"> </w:t>
      </w:r>
      <w:r>
        <w:t>терминов</w:t>
      </w:r>
      <w:r>
        <w:rPr>
          <w:spacing w:val="-5"/>
        </w:rPr>
        <w:t xml:space="preserve"> </w:t>
      </w:r>
      <w:r>
        <w:t>и</w:t>
      </w:r>
      <w:r>
        <w:rPr>
          <w:spacing w:val="-8"/>
        </w:rPr>
        <w:t xml:space="preserve"> </w:t>
      </w:r>
      <w:r>
        <w:t>определений.</w:t>
      </w:r>
    </w:p>
    <w:p w:rsidR="00E767C0" w:rsidRDefault="00A56CA5">
      <w:pPr>
        <w:pStyle w:val="a4"/>
        <w:tabs>
          <w:tab w:val="left" w:pos="2704"/>
          <w:tab w:val="left" w:pos="3362"/>
          <w:tab w:val="left" w:pos="4663"/>
          <w:tab w:val="left" w:pos="6305"/>
          <w:tab w:val="left" w:pos="7693"/>
          <w:tab w:val="left" w:pos="9422"/>
          <w:tab w:val="left" w:pos="9825"/>
        </w:tabs>
        <w:spacing w:before="190" w:line="278" w:lineRule="auto"/>
        <w:ind w:left="678" w:right="291" w:firstLine="225"/>
        <w:jc w:val="left"/>
      </w:pPr>
      <w:r>
        <w:t>Флорбол</w:t>
      </w:r>
      <w:r>
        <w:tab/>
        <w:t>как</w:t>
      </w:r>
      <w:r>
        <w:tab/>
        <w:t>средство</w:t>
      </w:r>
      <w:r>
        <w:tab/>
        <w:t>укрепления</w:t>
      </w:r>
      <w:r>
        <w:tab/>
        <w:t>здоровья,</w:t>
      </w:r>
      <w:r>
        <w:tab/>
        <w:t>закаливания</w:t>
      </w:r>
      <w:r>
        <w:tab/>
        <w:t>и</w:t>
      </w:r>
      <w:r>
        <w:tab/>
      </w:r>
      <w:r>
        <w:rPr>
          <w:spacing w:val="-2"/>
        </w:rPr>
        <w:t>развития</w:t>
      </w:r>
      <w:r>
        <w:rPr>
          <w:spacing w:val="-67"/>
        </w:rPr>
        <w:t xml:space="preserve"> </w:t>
      </w:r>
      <w:r>
        <w:t>физических</w:t>
      </w:r>
      <w:r>
        <w:rPr>
          <w:spacing w:val="-3"/>
        </w:rPr>
        <w:t xml:space="preserve"> </w:t>
      </w:r>
      <w:r>
        <w:t>качеств.</w:t>
      </w:r>
    </w:p>
    <w:p w:rsidR="00E767C0" w:rsidRDefault="00A56CA5">
      <w:pPr>
        <w:pStyle w:val="a4"/>
        <w:spacing w:line="276" w:lineRule="auto"/>
        <w:ind w:left="721" w:firstLine="706"/>
        <w:jc w:val="left"/>
      </w:pPr>
      <w:r>
        <w:t>Правила</w:t>
      </w:r>
      <w:r>
        <w:rPr>
          <w:spacing w:val="10"/>
        </w:rPr>
        <w:t xml:space="preserve"> </w:t>
      </w:r>
      <w:r>
        <w:t>безопасного</w:t>
      </w:r>
      <w:r>
        <w:rPr>
          <w:spacing w:val="18"/>
        </w:rPr>
        <w:t xml:space="preserve"> </w:t>
      </w:r>
      <w:r>
        <w:t>поведения</w:t>
      </w:r>
      <w:r>
        <w:rPr>
          <w:spacing w:val="12"/>
        </w:rPr>
        <w:t xml:space="preserve"> </w:t>
      </w:r>
      <w:r>
        <w:t>во</w:t>
      </w:r>
      <w:r>
        <w:rPr>
          <w:spacing w:val="15"/>
        </w:rPr>
        <w:t xml:space="preserve"> </w:t>
      </w:r>
      <w:r>
        <w:t>время</w:t>
      </w:r>
      <w:r>
        <w:rPr>
          <w:spacing w:val="16"/>
        </w:rPr>
        <w:t xml:space="preserve"> </w:t>
      </w:r>
      <w:r>
        <w:t>занятий</w:t>
      </w:r>
      <w:r>
        <w:rPr>
          <w:spacing w:val="11"/>
        </w:rPr>
        <w:t xml:space="preserve"> </w:t>
      </w:r>
      <w:r>
        <w:t>флорболом.</w:t>
      </w:r>
      <w:r>
        <w:rPr>
          <w:spacing w:val="14"/>
        </w:rPr>
        <w:t xml:space="preserve"> </w:t>
      </w:r>
      <w:r>
        <w:t>Режим</w:t>
      </w:r>
      <w:r>
        <w:rPr>
          <w:spacing w:val="12"/>
        </w:rPr>
        <w:t xml:space="preserve"> </w:t>
      </w:r>
      <w:r>
        <w:t>дня</w:t>
      </w:r>
      <w:r>
        <w:rPr>
          <w:spacing w:val="-67"/>
        </w:rPr>
        <w:t xml:space="preserve"> </w:t>
      </w:r>
      <w:r>
        <w:t>призанятиях</w:t>
      </w:r>
      <w:r>
        <w:rPr>
          <w:spacing w:val="-8"/>
        </w:rPr>
        <w:t xml:space="preserve"> </w:t>
      </w:r>
      <w:r>
        <w:t>флорболом.</w:t>
      </w:r>
      <w:r>
        <w:rPr>
          <w:spacing w:val="-4"/>
        </w:rPr>
        <w:t xml:space="preserve"> </w:t>
      </w:r>
      <w:r>
        <w:t>Правила</w:t>
      </w:r>
      <w:r>
        <w:rPr>
          <w:spacing w:val="-2"/>
        </w:rPr>
        <w:t xml:space="preserve"> </w:t>
      </w:r>
      <w:r>
        <w:t>личной</w:t>
      </w:r>
      <w:r>
        <w:rPr>
          <w:spacing w:val="-4"/>
        </w:rPr>
        <w:t xml:space="preserve"> </w:t>
      </w:r>
      <w:r>
        <w:t>гигиены</w:t>
      </w:r>
      <w:r>
        <w:rPr>
          <w:spacing w:val="-3"/>
        </w:rPr>
        <w:t xml:space="preserve"> </w:t>
      </w:r>
      <w:r>
        <w:t>во</w:t>
      </w:r>
      <w:r>
        <w:rPr>
          <w:spacing w:val="-3"/>
        </w:rPr>
        <w:t xml:space="preserve"> </w:t>
      </w:r>
      <w:r>
        <w:t>время</w:t>
      </w:r>
      <w:r>
        <w:rPr>
          <w:spacing w:val="-2"/>
        </w:rPr>
        <w:t xml:space="preserve"> </w:t>
      </w:r>
      <w:r>
        <w:t>занятий</w:t>
      </w:r>
      <w:r>
        <w:rPr>
          <w:spacing w:val="-9"/>
        </w:rPr>
        <w:t xml:space="preserve"> </w:t>
      </w:r>
      <w:r>
        <w:t>флорболом.</w:t>
      </w:r>
    </w:p>
    <w:p w:rsidR="00E767C0" w:rsidRDefault="00A56CA5">
      <w:pPr>
        <w:pStyle w:val="a4"/>
        <w:spacing w:line="321" w:lineRule="exact"/>
        <w:ind w:left="1384" w:firstLine="0"/>
        <w:jc w:val="left"/>
      </w:pPr>
      <w:r>
        <w:t>Способы</w:t>
      </w:r>
      <w:r>
        <w:rPr>
          <w:spacing w:val="-11"/>
        </w:rPr>
        <w:t xml:space="preserve"> </w:t>
      </w:r>
      <w:r>
        <w:t>самостоятельной</w:t>
      </w:r>
      <w:r>
        <w:rPr>
          <w:spacing w:val="-10"/>
        </w:rPr>
        <w:t xml:space="preserve"> </w:t>
      </w:r>
      <w:r>
        <w:t>деятельности.</w:t>
      </w:r>
    </w:p>
    <w:p w:rsidR="00E767C0" w:rsidRDefault="00A56CA5">
      <w:pPr>
        <w:pStyle w:val="a4"/>
        <w:tabs>
          <w:tab w:val="left" w:pos="2747"/>
          <w:tab w:val="left" w:pos="4121"/>
          <w:tab w:val="left" w:pos="5724"/>
          <w:tab w:val="left" w:pos="7059"/>
          <w:tab w:val="left" w:pos="8985"/>
          <w:tab w:val="left" w:pos="9479"/>
        </w:tabs>
        <w:spacing w:before="203" w:line="278" w:lineRule="auto"/>
        <w:ind w:left="678" w:right="286" w:firstLine="225"/>
        <w:jc w:val="left"/>
      </w:pPr>
      <w:r>
        <w:t>Внешние</w:t>
      </w:r>
      <w:r>
        <w:tab/>
        <w:t>признаки</w:t>
      </w:r>
      <w:r>
        <w:tab/>
        <w:t>утомления.</w:t>
      </w:r>
      <w:r>
        <w:tab/>
        <w:t>Способы</w:t>
      </w:r>
      <w:r>
        <w:tab/>
        <w:t>самоконтроля</w:t>
      </w:r>
      <w:r>
        <w:tab/>
        <w:t>за</w:t>
      </w:r>
      <w:r>
        <w:tab/>
      </w:r>
      <w:r>
        <w:rPr>
          <w:spacing w:val="-1"/>
        </w:rPr>
        <w:t>физической</w:t>
      </w:r>
      <w:r>
        <w:rPr>
          <w:spacing w:val="-67"/>
        </w:rPr>
        <w:t xml:space="preserve"> </w:t>
      </w:r>
      <w:r>
        <w:t>нагрузкой.</w:t>
      </w:r>
    </w:p>
    <w:p w:rsidR="00E767C0" w:rsidRDefault="00A56CA5">
      <w:pPr>
        <w:pStyle w:val="a4"/>
        <w:spacing w:line="319" w:lineRule="exact"/>
        <w:ind w:left="1384" w:firstLine="0"/>
        <w:jc w:val="left"/>
      </w:pPr>
      <w:r>
        <w:t>Уход</w:t>
      </w:r>
      <w:r>
        <w:rPr>
          <w:spacing w:val="-3"/>
        </w:rPr>
        <w:t xml:space="preserve"> </w:t>
      </w:r>
      <w:r>
        <w:t>за</w:t>
      </w:r>
      <w:r>
        <w:rPr>
          <w:spacing w:val="-8"/>
        </w:rPr>
        <w:t xml:space="preserve"> </w:t>
      </w:r>
      <w:r>
        <w:t>флорбольным</w:t>
      </w:r>
      <w:r>
        <w:rPr>
          <w:spacing w:val="-7"/>
        </w:rPr>
        <w:t xml:space="preserve"> </w:t>
      </w:r>
      <w:r>
        <w:t>спортивным</w:t>
      </w:r>
      <w:r>
        <w:rPr>
          <w:spacing w:val="-7"/>
        </w:rPr>
        <w:t xml:space="preserve"> </w:t>
      </w:r>
      <w:r>
        <w:t>инвентарем</w:t>
      </w:r>
      <w:r>
        <w:rPr>
          <w:spacing w:val="-6"/>
        </w:rPr>
        <w:t xml:space="preserve"> </w:t>
      </w:r>
      <w:r>
        <w:t>и</w:t>
      </w:r>
      <w:r>
        <w:rPr>
          <w:spacing w:val="-10"/>
        </w:rPr>
        <w:t xml:space="preserve"> </w:t>
      </w:r>
      <w:r>
        <w:t>оборудованием.</w:t>
      </w:r>
    </w:p>
    <w:p w:rsidR="00E767C0" w:rsidRDefault="00A56CA5">
      <w:pPr>
        <w:pStyle w:val="a4"/>
        <w:spacing w:before="207" w:line="278" w:lineRule="auto"/>
        <w:ind w:left="678" w:right="790" w:firstLine="225"/>
      </w:pPr>
      <w:r>
        <w:t>Соблюдение личной гигиены, требований к спортивной одежде и обуви для</w:t>
      </w:r>
      <w:r>
        <w:rPr>
          <w:spacing w:val="1"/>
        </w:rPr>
        <w:t xml:space="preserve"> </w:t>
      </w:r>
      <w:r>
        <w:t>занятий</w:t>
      </w:r>
      <w:r>
        <w:rPr>
          <w:spacing w:val="1"/>
        </w:rPr>
        <w:t xml:space="preserve"> </w:t>
      </w:r>
      <w:r>
        <w:t>флорболом.</w:t>
      </w:r>
    </w:p>
    <w:p w:rsidR="00E767C0" w:rsidRDefault="00A56CA5">
      <w:pPr>
        <w:pStyle w:val="a4"/>
        <w:spacing w:line="276" w:lineRule="auto"/>
        <w:ind w:left="1384" w:right="1210" w:firstLine="0"/>
      </w:pPr>
      <w:r>
        <w:t>Составление</w:t>
      </w:r>
      <w:r>
        <w:rPr>
          <w:spacing w:val="-7"/>
        </w:rPr>
        <w:t xml:space="preserve"> </w:t>
      </w:r>
      <w:r>
        <w:t>и</w:t>
      </w:r>
      <w:r>
        <w:rPr>
          <w:spacing w:val="-7"/>
        </w:rPr>
        <w:t xml:space="preserve"> </w:t>
      </w:r>
      <w:r>
        <w:t>проведение</w:t>
      </w:r>
      <w:r>
        <w:rPr>
          <w:spacing w:val="-7"/>
        </w:rPr>
        <w:t xml:space="preserve"> </w:t>
      </w:r>
      <w:r>
        <w:t>комплексов</w:t>
      </w:r>
      <w:r>
        <w:rPr>
          <w:spacing w:val="-8"/>
        </w:rPr>
        <w:t xml:space="preserve"> </w:t>
      </w:r>
      <w:r>
        <w:t>общеразвивающих</w:t>
      </w:r>
      <w:r>
        <w:rPr>
          <w:spacing w:val="-7"/>
        </w:rPr>
        <w:t xml:space="preserve"> </w:t>
      </w:r>
      <w:r>
        <w:t>упражнений.</w:t>
      </w:r>
      <w:r>
        <w:rPr>
          <w:spacing w:val="-68"/>
        </w:rPr>
        <w:t xml:space="preserve"> </w:t>
      </w:r>
      <w:r>
        <w:t>Подвижные</w:t>
      </w:r>
      <w:r>
        <w:rPr>
          <w:spacing w:val="-2"/>
        </w:rPr>
        <w:t xml:space="preserve"> </w:t>
      </w:r>
      <w:r>
        <w:t>игры</w:t>
      </w:r>
      <w:r>
        <w:rPr>
          <w:spacing w:val="1"/>
        </w:rPr>
        <w:t xml:space="preserve"> </w:t>
      </w:r>
      <w:r>
        <w:t>и</w:t>
      </w:r>
      <w:r>
        <w:rPr>
          <w:spacing w:val="-4"/>
        </w:rPr>
        <w:t xml:space="preserve"> </w:t>
      </w:r>
      <w:r>
        <w:t>правила</w:t>
      </w:r>
      <w:r>
        <w:rPr>
          <w:spacing w:val="2"/>
        </w:rPr>
        <w:t xml:space="preserve"> </w:t>
      </w:r>
      <w:r>
        <w:t>их</w:t>
      </w:r>
      <w:r>
        <w:rPr>
          <w:spacing w:val="-2"/>
        </w:rPr>
        <w:t xml:space="preserve"> </w:t>
      </w:r>
      <w:r>
        <w:t>проведения.</w:t>
      </w:r>
    </w:p>
    <w:p w:rsidR="00E767C0" w:rsidRDefault="00A56CA5">
      <w:pPr>
        <w:pStyle w:val="a4"/>
        <w:spacing w:line="276" w:lineRule="auto"/>
        <w:ind w:left="673" w:right="282"/>
      </w:pPr>
      <w:r>
        <w:t>Составление комплексов различной направленности: утренней гигиенической</w:t>
      </w:r>
      <w:r>
        <w:rPr>
          <w:spacing w:val="1"/>
        </w:rPr>
        <w:t xml:space="preserve"> </w:t>
      </w:r>
      <w:r>
        <w:t>гимнастики,</w:t>
      </w:r>
      <w:r>
        <w:rPr>
          <w:spacing w:val="1"/>
        </w:rPr>
        <w:t xml:space="preserve"> </w:t>
      </w:r>
      <w:r>
        <w:t>корригирующей</w:t>
      </w:r>
      <w:r>
        <w:rPr>
          <w:spacing w:val="1"/>
        </w:rPr>
        <w:t xml:space="preserve"> </w:t>
      </w:r>
      <w:r>
        <w:t>гимнастики</w:t>
      </w:r>
      <w:r>
        <w:rPr>
          <w:spacing w:val="1"/>
        </w:rPr>
        <w:t xml:space="preserve"> </w:t>
      </w:r>
      <w:r>
        <w:t>с</w:t>
      </w:r>
      <w:r>
        <w:rPr>
          <w:spacing w:val="1"/>
        </w:rPr>
        <w:t xml:space="preserve"> </w:t>
      </w:r>
      <w:r>
        <w:t>элементами</w:t>
      </w:r>
      <w:r>
        <w:rPr>
          <w:spacing w:val="1"/>
        </w:rPr>
        <w:t xml:space="preserve"> </w:t>
      </w:r>
      <w:r>
        <w:t>флорбола,</w:t>
      </w:r>
      <w:r>
        <w:rPr>
          <w:spacing w:val="1"/>
        </w:rPr>
        <w:t xml:space="preserve"> </w:t>
      </w:r>
      <w:r>
        <w:t>дыхательной</w:t>
      </w:r>
      <w:r>
        <w:rPr>
          <w:spacing w:val="1"/>
        </w:rPr>
        <w:t xml:space="preserve"> </w:t>
      </w:r>
      <w:r>
        <w:t>гимнастики,</w:t>
      </w:r>
      <w:r>
        <w:rPr>
          <w:spacing w:val="22"/>
        </w:rPr>
        <w:t xml:space="preserve"> </w:t>
      </w:r>
      <w:r>
        <w:t>упражнений</w:t>
      </w:r>
      <w:r>
        <w:rPr>
          <w:spacing w:val="18"/>
        </w:rPr>
        <w:t xml:space="preserve"> </w:t>
      </w:r>
      <w:r>
        <w:t>для</w:t>
      </w:r>
      <w:r>
        <w:rPr>
          <w:spacing w:val="20"/>
        </w:rPr>
        <w:t xml:space="preserve"> </w:t>
      </w:r>
      <w:r>
        <w:t>глаз,</w:t>
      </w:r>
      <w:r>
        <w:rPr>
          <w:spacing w:val="22"/>
        </w:rPr>
        <w:t xml:space="preserve"> </w:t>
      </w:r>
      <w:r>
        <w:t>упражнений</w:t>
      </w:r>
      <w:r>
        <w:rPr>
          <w:spacing w:val="14"/>
        </w:rPr>
        <w:t xml:space="preserve"> </w:t>
      </w:r>
      <w:r>
        <w:t>формирования</w:t>
      </w:r>
      <w:r>
        <w:rPr>
          <w:spacing w:val="17"/>
        </w:rPr>
        <w:t xml:space="preserve"> </w:t>
      </w:r>
      <w:r>
        <w:t>осанки</w:t>
      </w:r>
      <w:r>
        <w:rPr>
          <w:spacing w:val="14"/>
        </w:rPr>
        <w:t xml:space="preserve"> </w:t>
      </w:r>
      <w:r>
        <w:t>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678" w:right="288" w:hanging="5"/>
      </w:pPr>
      <w:r>
        <w:lastRenderedPageBreak/>
        <w:t>профилактики</w:t>
      </w:r>
      <w:r>
        <w:rPr>
          <w:spacing w:val="1"/>
        </w:rPr>
        <w:t xml:space="preserve"> </w:t>
      </w:r>
      <w:r>
        <w:t>плоскостопия,</w:t>
      </w:r>
      <w:r>
        <w:rPr>
          <w:spacing w:val="1"/>
        </w:rPr>
        <w:t xml:space="preserve"> </w:t>
      </w:r>
      <w:r>
        <w:t>упражнений</w:t>
      </w:r>
      <w:r>
        <w:rPr>
          <w:spacing w:val="1"/>
        </w:rPr>
        <w:t xml:space="preserve"> </w:t>
      </w:r>
      <w:r>
        <w:t>для</w:t>
      </w:r>
      <w:r>
        <w:rPr>
          <w:spacing w:val="1"/>
        </w:rPr>
        <w:t xml:space="preserve"> </w:t>
      </w:r>
      <w:r>
        <w:t>развития</w:t>
      </w:r>
      <w:r>
        <w:rPr>
          <w:spacing w:val="1"/>
        </w:rPr>
        <w:t xml:space="preserve"> </w:t>
      </w:r>
      <w:r>
        <w:t>физических</w:t>
      </w:r>
      <w:r>
        <w:rPr>
          <w:spacing w:val="1"/>
        </w:rPr>
        <w:t xml:space="preserve"> </w:t>
      </w:r>
      <w:r>
        <w:t>качеств,</w:t>
      </w:r>
      <w:r>
        <w:rPr>
          <w:spacing w:val="1"/>
        </w:rPr>
        <w:t xml:space="preserve"> </w:t>
      </w:r>
      <w:r>
        <w:t>упражнений</w:t>
      </w:r>
      <w:r>
        <w:rPr>
          <w:spacing w:val="2"/>
        </w:rPr>
        <w:t xml:space="preserve"> </w:t>
      </w:r>
      <w:r>
        <w:t>для</w:t>
      </w:r>
      <w:r>
        <w:rPr>
          <w:spacing w:val="2"/>
        </w:rPr>
        <w:t xml:space="preserve"> </w:t>
      </w:r>
      <w:r>
        <w:t>укрепления</w:t>
      </w:r>
      <w:r>
        <w:rPr>
          <w:spacing w:val="5"/>
        </w:rPr>
        <w:t xml:space="preserve"> </w:t>
      </w:r>
      <w:r>
        <w:t>голеностопных</w:t>
      </w:r>
      <w:r>
        <w:rPr>
          <w:spacing w:val="-2"/>
        </w:rPr>
        <w:t xml:space="preserve"> </w:t>
      </w:r>
      <w:r>
        <w:t>суставов.</w:t>
      </w:r>
    </w:p>
    <w:p w:rsidR="00E767C0" w:rsidRDefault="00A56CA5">
      <w:pPr>
        <w:pStyle w:val="a4"/>
        <w:spacing w:line="321" w:lineRule="exact"/>
        <w:ind w:left="1384" w:firstLine="0"/>
        <w:jc w:val="left"/>
      </w:pPr>
      <w:r>
        <w:t>Основы</w:t>
      </w:r>
      <w:r>
        <w:rPr>
          <w:spacing w:val="-10"/>
        </w:rPr>
        <w:t xml:space="preserve"> </w:t>
      </w:r>
      <w:r>
        <w:t>организации</w:t>
      </w:r>
      <w:r>
        <w:rPr>
          <w:spacing w:val="-8"/>
        </w:rPr>
        <w:t xml:space="preserve"> </w:t>
      </w:r>
      <w:r>
        <w:t>самостоятельных</w:t>
      </w:r>
      <w:r>
        <w:rPr>
          <w:spacing w:val="-11"/>
        </w:rPr>
        <w:t xml:space="preserve"> </w:t>
      </w:r>
      <w:r>
        <w:t>занятий</w:t>
      </w:r>
      <w:r>
        <w:rPr>
          <w:spacing w:val="-8"/>
        </w:rPr>
        <w:t xml:space="preserve"> </w:t>
      </w:r>
      <w:r>
        <w:t>флорболом</w:t>
      </w:r>
      <w:r>
        <w:rPr>
          <w:spacing w:val="-6"/>
        </w:rPr>
        <w:t xml:space="preserve"> </w:t>
      </w:r>
      <w:r>
        <w:t>со</w:t>
      </w:r>
      <w:r>
        <w:rPr>
          <w:spacing w:val="-9"/>
        </w:rPr>
        <w:t xml:space="preserve"> </w:t>
      </w:r>
      <w:r>
        <w:t>сверстниками.</w:t>
      </w:r>
    </w:p>
    <w:p w:rsidR="00E767C0" w:rsidRDefault="00A56CA5">
      <w:pPr>
        <w:pStyle w:val="a4"/>
        <w:spacing w:before="207" w:line="278" w:lineRule="auto"/>
        <w:ind w:left="678" w:firstLine="706"/>
        <w:jc w:val="left"/>
      </w:pPr>
      <w:r>
        <w:t>Организация и проведение игр специальной направленности с элементами</w:t>
      </w:r>
      <w:r>
        <w:rPr>
          <w:spacing w:val="-67"/>
        </w:rPr>
        <w:t xml:space="preserve"> </w:t>
      </w:r>
      <w:r>
        <w:t>флорбола.</w:t>
      </w:r>
    </w:p>
    <w:p w:rsidR="00E767C0" w:rsidRDefault="00A56CA5">
      <w:pPr>
        <w:pStyle w:val="a4"/>
        <w:spacing w:line="276" w:lineRule="auto"/>
        <w:ind w:left="721" w:firstLine="706"/>
        <w:jc w:val="left"/>
      </w:pPr>
      <w:r>
        <w:t>Причины</w:t>
      </w:r>
      <w:r>
        <w:rPr>
          <w:spacing w:val="8"/>
        </w:rPr>
        <w:t xml:space="preserve"> </w:t>
      </w:r>
      <w:r>
        <w:t>возникновения</w:t>
      </w:r>
      <w:r>
        <w:rPr>
          <w:spacing w:val="12"/>
        </w:rPr>
        <w:t xml:space="preserve"> </w:t>
      </w:r>
      <w:r>
        <w:t>ошибок</w:t>
      </w:r>
      <w:r>
        <w:rPr>
          <w:spacing w:val="4"/>
        </w:rPr>
        <w:t xml:space="preserve"> </w:t>
      </w:r>
      <w:r>
        <w:t>при</w:t>
      </w:r>
      <w:r>
        <w:rPr>
          <w:spacing w:val="4"/>
        </w:rPr>
        <w:t xml:space="preserve"> </w:t>
      </w:r>
      <w:r>
        <w:t>выполнении</w:t>
      </w:r>
      <w:r>
        <w:rPr>
          <w:spacing w:val="9"/>
        </w:rPr>
        <w:t xml:space="preserve"> </w:t>
      </w:r>
      <w:r>
        <w:t>технических</w:t>
      </w:r>
      <w:r>
        <w:rPr>
          <w:spacing w:val="6"/>
        </w:rPr>
        <w:t xml:space="preserve"> </w:t>
      </w:r>
      <w:r>
        <w:t>приёмов</w:t>
      </w:r>
      <w:r>
        <w:rPr>
          <w:spacing w:val="4"/>
        </w:rPr>
        <w:t xml:space="preserve"> </w:t>
      </w:r>
      <w:r>
        <w:t>и</w:t>
      </w:r>
      <w:r>
        <w:rPr>
          <w:spacing w:val="-67"/>
        </w:rPr>
        <w:t xml:space="preserve"> </w:t>
      </w:r>
      <w:r>
        <w:t>способы</w:t>
      </w:r>
      <w:r>
        <w:rPr>
          <w:spacing w:val="2"/>
        </w:rPr>
        <w:t xml:space="preserve"> </w:t>
      </w:r>
      <w:r>
        <w:t>их</w:t>
      </w:r>
      <w:r>
        <w:rPr>
          <w:spacing w:val="1"/>
        </w:rPr>
        <w:t xml:space="preserve"> </w:t>
      </w:r>
      <w:r>
        <w:t>устранения.</w:t>
      </w:r>
    </w:p>
    <w:p w:rsidR="00E767C0" w:rsidRDefault="00A56CA5">
      <w:pPr>
        <w:pStyle w:val="a4"/>
        <w:spacing w:line="278" w:lineRule="auto"/>
        <w:ind w:left="721" w:firstLine="225"/>
        <w:jc w:val="left"/>
      </w:pPr>
      <w:r>
        <w:t>Основы</w:t>
      </w:r>
      <w:r>
        <w:rPr>
          <w:spacing w:val="5"/>
        </w:rPr>
        <w:t xml:space="preserve"> </w:t>
      </w:r>
      <w:r>
        <w:t>анализа</w:t>
      </w:r>
      <w:r>
        <w:rPr>
          <w:spacing w:val="8"/>
        </w:rPr>
        <w:t xml:space="preserve"> </w:t>
      </w:r>
      <w:r>
        <w:t>собственной</w:t>
      </w:r>
      <w:r>
        <w:rPr>
          <w:spacing w:val="7"/>
        </w:rPr>
        <w:t xml:space="preserve"> </w:t>
      </w:r>
      <w:r>
        <w:t>игры,</w:t>
      </w:r>
      <w:r>
        <w:rPr>
          <w:spacing w:val="3"/>
        </w:rPr>
        <w:t xml:space="preserve"> </w:t>
      </w:r>
      <w:r>
        <w:t>игры</w:t>
      </w:r>
      <w:r>
        <w:rPr>
          <w:spacing w:val="6"/>
        </w:rPr>
        <w:t xml:space="preserve"> </w:t>
      </w:r>
      <w:r>
        <w:t>своей</w:t>
      </w:r>
      <w:r>
        <w:rPr>
          <w:spacing w:val="6"/>
        </w:rPr>
        <w:t xml:space="preserve"> </w:t>
      </w:r>
      <w:r>
        <w:t>команды</w:t>
      </w:r>
      <w:r>
        <w:rPr>
          <w:spacing w:val="7"/>
        </w:rPr>
        <w:t xml:space="preserve"> </w:t>
      </w:r>
      <w:r>
        <w:t>и игры</w:t>
      </w:r>
      <w:r>
        <w:rPr>
          <w:spacing w:val="6"/>
        </w:rPr>
        <w:t xml:space="preserve"> </w:t>
      </w:r>
      <w:r>
        <w:t>команды</w:t>
      </w:r>
      <w:r>
        <w:rPr>
          <w:spacing w:val="-67"/>
        </w:rPr>
        <w:t xml:space="preserve"> </w:t>
      </w:r>
      <w:r>
        <w:t>соперников.</w:t>
      </w:r>
    </w:p>
    <w:p w:rsidR="00E767C0" w:rsidRDefault="00A56CA5">
      <w:pPr>
        <w:pStyle w:val="a4"/>
        <w:tabs>
          <w:tab w:val="left" w:pos="4207"/>
          <w:tab w:val="left" w:pos="5873"/>
          <w:tab w:val="left" w:pos="6377"/>
          <w:tab w:val="left" w:pos="7366"/>
          <w:tab w:val="left" w:pos="7732"/>
          <w:tab w:val="left" w:pos="9474"/>
        </w:tabs>
        <w:spacing w:line="276" w:lineRule="auto"/>
        <w:ind w:left="721" w:right="290" w:firstLine="225"/>
        <w:jc w:val="left"/>
      </w:pPr>
      <w:r>
        <w:t>Контрольно-тестовые</w:t>
      </w:r>
      <w:r>
        <w:tab/>
        <w:t>упражнения</w:t>
      </w:r>
      <w:r>
        <w:tab/>
        <w:t>по</w:t>
      </w:r>
      <w:r>
        <w:tab/>
        <w:t>общей</w:t>
      </w:r>
      <w:r>
        <w:tab/>
        <w:t>и</w:t>
      </w:r>
      <w:r>
        <w:tab/>
        <w:t>специальной</w:t>
      </w:r>
      <w:r>
        <w:tab/>
      </w:r>
      <w:r>
        <w:rPr>
          <w:spacing w:val="-1"/>
        </w:rPr>
        <w:t>физической</w:t>
      </w:r>
      <w:r>
        <w:rPr>
          <w:spacing w:val="-67"/>
        </w:rPr>
        <w:t xml:space="preserve"> </w:t>
      </w:r>
      <w:r>
        <w:t>подготовке.</w:t>
      </w:r>
    </w:p>
    <w:p w:rsidR="00E767C0" w:rsidRDefault="00A56CA5">
      <w:pPr>
        <w:pStyle w:val="a4"/>
        <w:spacing w:line="321" w:lineRule="exact"/>
        <w:ind w:left="1384" w:firstLine="0"/>
        <w:jc w:val="left"/>
      </w:pPr>
      <w:r>
        <w:t>Физическое</w:t>
      </w:r>
      <w:r>
        <w:rPr>
          <w:spacing w:val="-13"/>
        </w:rPr>
        <w:t xml:space="preserve"> </w:t>
      </w:r>
      <w:r>
        <w:t>совершенствование.</w:t>
      </w:r>
    </w:p>
    <w:p w:rsidR="00E767C0" w:rsidRDefault="00A56CA5">
      <w:pPr>
        <w:pStyle w:val="a4"/>
        <w:spacing w:before="200"/>
        <w:ind w:left="1384" w:firstLine="0"/>
        <w:jc w:val="left"/>
      </w:pPr>
      <w:r>
        <w:t>Комплексы</w:t>
      </w:r>
      <w:r>
        <w:rPr>
          <w:spacing w:val="-8"/>
        </w:rPr>
        <w:t xml:space="preserve"> </w:t>
      </w:r>
      <w:r>
        <w:t>общеразвивающих</w:t>
      </w:r>
      <w:r>
        <w:rPr>
          <w:spacing w:val="-12"/>
        </w:rPr>
        <w:t xml:space="preserve"> </w:t>
      </w:r>
      <w:r>
        <w:t>и</w:t>
      </w:r>
      <w:r>
        <w:rPr>
          <w:spacing w:val="-9"/>
        </w:rPr>
        <w:t xml:space="preserve"> </w:t>
      </w:r>
      <w:r>
        <w:t>корригирующих</w:t>
      </w:r>
      <w:r>
        <w:rPr>
          <w:spacing w:val="-9"/>
        </w:rPr>
        <w:t xml:space="preserve"> </w:t>
      </w:r>
      <w:r>
        <w:t>упражнений.</w:t>
      </w:r>
    </w:p>
    <w:p w:rsidR="00E767C0" w:rsidRDefault="00A56CA5">
      <w:pPr>
        <w:pStyle w:val="a4"/>
        <w:spacing w:before="215"/>
        <w:ind w:left="1384" w:firstLine="0"/>
        <w:jc w:val="left"/>
      </w:pPr>
      <w:r>
        <w:t>Упражнения</w:t>
      </w:r>
      <w:r>
        <w:rPr>
          <w:spacing w:val="-7"/>
        </w:rPr>
        <w:t xml:space="preserve"> </w:t>
      </w:r>
      <w:r>
        <w:t>на</w:t>
      </w:r>
      <w:r>
        <w:rPr>
          <w:spacing w:val="-7"/>
        </w:rPr>
        <w:t xml:space="preserve"> </w:t>
      </w:r>
      <w:r>
        <w:t>развитие</w:t>
      </w:r>
      <w:r>
        <w:rPr>
          <w:spacing w:val="-7"/>
        </w:rPr>
        <w:t xml:space="preserve"> </w:t>
      </w:r>
      <w:r>
        <w:t>физических</w:t>
      </w:r>
      <w:r>
        <w:rPr>
          <w:spacing w:val="-7"/>
        </w:rPr>
        <w:t xml:space="preserve"> </w:t>
      </w:r>
      <w:r>
        <w:t>качеств</w:t>
      </w:r>
      <w:r>
        <w:rPr>
          <w:spacing w:val="-10"/>
        </w:rPr>
        <w:t xml:space="preserve"> </w:t>
      </w:r>
      <w:r>
        <w:t>(быстроты,</w:t>
      </w:r>
      <w:r>
        <w:rPr>
          <w:spacing w:val="-4"/>
        </w:rPr>
        <w:t xml:space="preserve"> </w:t>
      </w:r>
      <w:r>
        <w:t>ловкости,</w:t>
      </w:r>
      <w:r>
        <w:rPr>
          <w:spacing w:val="-6"/>
        </w:rPr>
        <w:t xml:space="preserve"> </w:t>
      </w:r>
      <w:r>
        <w:t>гибкости).</w:t>
      </w:r>
    </w:p>
    <w:p w:rsidR="00E767C0" w:rsidRDefault="00A56CA5">
      <w:pPr>
        <w:pStyle w:val="a4"/>
        <w:spacing w:before="206" w:line="276" w:lineRule="auto"/>
        <w:ind w:left="678" w:right="281" w:firstLine="225"/>
      </w:pPr>
      <w:r>
        <w:t>Комплексы специальных упражнений для формирования технических действий</w:t>
      </w:r>
      <w:r>
        <w:rPr>
          <w:spacing w:val="1"/>
        </w:rPr>
        <w:t xml:space="preserve"> </w:t>
      </w:r>
      <w:r>
        <w:t>флорболиста.</w:t>
      </w:r>
    </w:p>
    <w:p w:rsidR="00E767C0" w:rsidRDefault="00A56CA5">
      <w:pPr>
        <w:pStyle w:val="a4"/>
        <w:spacing w:line="278" w:lineRule="auto"/>
        <w:ind w:left="721" w:right="276" w:firstLine="706"/>
      </w:pPr>
      <w:r>
        <w:t>Разминка, ее роль, назначение, средства. Комплексы специальной разминки</w:t>
      </w:r>
      <w:r>
        <w:rPr>
          <w:spacing w:val="1"/>
        </w:rPr>
        <w:t xml:space="preserve"> </w:t>
      </w:r>
      <w:r>
        <w:t>перед</w:t>
      </w:r>
      <w:r>
        <w:rPr>
          <w:spacing w:val="1"/>
        </w:rPr>
        <w:t xml:space="preserve"> </w:t>
      </w:r>
      <w:r>
        <w:t>соревнованиями</w:t>
      </w:r>
      <w:r>
        <w:rPr>
          <w:spacing w:val="1"/>
        </w:rPr>
        <w:t xml:space="preserve"> </w:t>
      </w:r>
      <w:r>
        <w:t>по</w:t>
      </w:r>
      <w:r>
        <w:rPr>
          <w:spacing w:val="1"/>
        </w:rPr>
        <w:t xml:space="preserve"> </w:t>
      </w:r>
      <w:r>
        <w:t>флорболу.</w:t>
      </w:r>
      <w:r>
        <w:rPr>
          <w:spacing w:val="1"/>
        </w:rPr>
        <w:t xml:space="preserve"> </w:t>
      </w:r>
      <w:r>
        <w:t>Комплексы</w:t>
      </w:r>
      <w:r>
        <w:rPr>
          <w:spacing w:val="1"/>
        </w:rPr>
        <w:t xml:space="preserve"> </w:t>
      </w:r>
      <w:r>
        <w:t>корригирующей</w:t>
      </w:r>
      <w:r>
        <w:rPr>
          <w:spacing w:val="1"/>
        </w:rPr>
        <w:t xml:space="preserve"> </w:t>
      </w:r>
      <w:r>
        <w:t>гимнастики</w:t>
      </w:r>
      <w:r>
        <w:rPr>
          <w:spacing w:val="1"/>
        </w:rPr>
        <w:t xml:space="preserve"> </w:t>
      </w:r>
      <w:r>
        <w:t>с</w:t>
      </w:r>
      <w:r>
        <w:rPr>
          <w:spacing w:val="1"/>
        </w:rPr>
        <w:t xml:space="preserve"> </w:t>
      </w:r>
      <w:r>
        <w:t>использованием</w:t>
      </w:r>
      <w:r>
        <w:rPr>
          <w:spacing w:val="4"/>
        </w:rPr>
        <w:t xml:space="preserve"> </w:t>
      </w:r>
      <w:r>
        <w:t>специальных</w:t>
      </w:r>
      <w:r>
        <w:rPr>
          <w:spacing w:val="-4"/>
        </w:rPr>
        <w:t xml:space="preserve"> </w:t>
      </w:r>
      <w:r>
        <w:t>флорбольных упражнений.</w:t>
      </w:r>
    </w:p>
    <w:p w:rsidR="00E767C0" w:rsidRDefault="00A56CA5">
      <w:pPr>
        <w:pStyle w:val="a4"/>
        <w:spacing w:line="276" w:lineRule="auto"/>
        <w:ind w:left="721" w:right="281" w:firstLine="706"/>
      </w:pPr>
      <w:r>
        <w:t>Внешние</w:t>
      </w:r>
      <w:r>
        <w:rPr>
          <w:spacing w:val="1"/>
        </w:rPr>
        <w:t xml:space="preserve"> </w:t>
      </w:r>
      <w:r>
        <w:t>признаки</w:t>
      </w:r>
      <w:r>
        <w:rPr>
          <w:spacing w:val="1"/>
        </w:rPr>
        <w:t xml:space="preserve"> </w:t>
      </w:r>
      <w:r>
        <w:t>утомления.</w:t>
      </w:r>
      <w:r>
        <w:rPr>
          <w:spacing w:val="1"/>
        </w:rPr>
        <w:t xml:space="preserve"> </w:t>
      </w:r>
      <w:r>
        <w:t>Средства</w:t>
      </w:r>
      <w:r>
        <w:rPr>
          <w:spacing w:val="1"/>
        </w:rPr>
        <w:t xml:space="preserve"> </w:t>
      </w:r>
      <w:r>
        <w:t>восстановления</w:t>
      </w:r>
      <w:r>
        <w:rPr>
          <w:spacing w:val="1"/>
        </w:rPr>
        <w:t xml:space="preserve"> </w:t>
      </w:r>
      <w:r>
        <w:t>организма</w:t>
      </w:r>
      <w:r>
        <w:rPr>
          <w:spacing w:val="1"/>
        </w:rPr>
        <w:t xml:space="preserve"> </w:t>
      </w:r>
      <w:r>
        <w:t>после</w:t>
      </w:r>
      <w:r>
        <w:rPr>
          <w:spacing w:val="1"/>
        </w:rPr>
        <w:t xml:space="preserve"> </w:t>
      </w:r>
      <w:r>
        <w:t>физической</w:t>
      </w:r>
      <w:r>
        <w:rPr>
          <w:spacing w:val="2"/>
        </w:rPr>
        <w:t xml:space="preserve"> </w:t>
      </w:r>
      <w:r>
        <w:t>нагрузки.</w:t>
      </w:r>
    </w:p>
    <w:p w:rsidR="00E767C0" w:rsidRDefault="00A56CA5">
      <w:pPr>
        <w:pStyle w:val="a4"/>
        <w:spacing w:line="321" w:lineRule="exact"/>
        <w:ind w:left="1384" w:firstLine="0"/>
      </w:pPr>
      <w:r>
        <w:t>Способы</w:t>
      </w:r>
      <w:r>
        <w:rPr>
          <w:spacing w:val="-13"/>
        </w:rPr>
        <w:t xml:space="preserve"> </w:t>
      </w:r>
      <w:r>
        <w:t>индивидуального</w:t>
      </w:r>
      <w:r>
        <w:rPr>
          <w:spacing w:val="-7"/>
        </w:rPr>
        <w:t xml:space="preserve"> </w:t>
      </w:r>
      <w:r>
        <w:t>регулирования</w:t>
      </w:r>
      <w:r>
        <w:rPr>
          <w:spacing w:val="-10"/>
        </w:rPr>
        <w:t xml:space="preserve"> </w:t>
      </w:r>
      <w:r>
        <w:t>физической</w:t>
      </w:r>
      <w:r>
        <w:rPr>
          <w:spacing w:val="-12"/>
        </w:rPr>
        <w:t xml:space="preserve"> </w:t>
      </w:r>
      <w:r>
        <w:t>нагрузки.</w:t>
      </w:r>
    </w:p>
    <w:p w:rsidR="00E767C0" w:rsidRDefault="00A56CA5">
      <w:pPr>
        <w:pStyle w:val="a4"/>
        <w:spacing w:before="199"/>
        <w:ind w:left="1384" w:firstLine="0"/>
        <w:jc w:val="left"/>
      </w:pPr>
      <w:r>
        <w:t>Подвижные</w:t>
      </w:r>
      <w:r>
        <w:rPr>
          <w:spacing w:val="20"/>
        </w:rPr>
        <w:t xml:space="preserve"> </w:t>
      </w:r>
      <w:r>
        <w:t>игры</w:t>
      </w:r>
      <w:r>
        <w:rPr>
          <w:spacing w:val="20"/>
        </w:rPr>
        <w:t xml:space="preserve"> </w:t>
      </w:r>
      <w:r>
        <w:t>с</w:t>
      </w:r>
      <w:r>
        <w:rPr>
          <w:spacing w:val="89"/>
        </w:rPr>
        <w:t xml:space="preserve"> </w:t>
      </w:r>
      <w:r>
        <w:t>предметами</w:t>
      </w:r>
      <w:r>
        <w:rPr>
          <w:spacing w:val="90"/>
        </w:rPr>
        <w:t xml:space="preserve"> </w:t>
      </w:r>
      <w:r>
        <w:t>и</w:t>
      </w:r>
      <w:r>
        <w:rPr>
          <w:spacing w:val="83"/>
        </w:rPr>
        <w:t xml:space="preserve"> </w:t>
      </w:r>
      <w:r>
        <w:t>без,</w:t>
      </w:r>
      <w:r>
        <w:rPr>
          <w:spacing w:val="87"/>
        </w:rPr>
        <w:t xml:space="preserve"> </w:t>
      </w:r>
      <w:r>
        <w:t>эстафеты</w:t>
      </w:r>
      <w:r>
        <w:rPr>
          <w:spacing w:val="89"/>
        </w:rPr>
        <w:t xml:space="preserve"> </w:t>
      </w:r>
      <w:r>
        <w:t>с</w:t>
      </w:r>
      <w:r>
        <w:rPr>
          <w:spacing w:val="89"/>
        </w:rPr>
        <w:t xml:space="preserve"> </w:t>
      </w:r>
      <w:r>
        <w:t>элементами</w:t>
      </w:r>
      <w:r>
        <w:rPr>
          <w:spacing w:val="90"/>
        </w:rPr>
        <w:t xml:space="preserve"> </w:t>
      </w:r>
      <w:r>
        <w:t>флорбола.</w:t>
      </w:r>
    </w:p>
    <w:p w:rsidR="00E767C0" w:rsidRDefault="00A56CA5">
      <w:pPr>
        <w:pStyle w:val="a4"/>
        <w:spacing w:before="211"/>
        <w:ind w:left="678" w:firstLine="0"/>
      </w:pPr>
      <w:r>
        <w:t>Эстафеты</w:t>
      </w:r>
      <w:r>
        <w:rPr>
          <w:spacing w:val="-5"/>
        </w:rPr>
        <w:t xml:space="preserve"> </w:t>
      </w:r>
      <w:r>
        <w:t>на</w:t>
      </w:r>
      <w:r>
        <w:rPr>
          <w:spacing w:val="-10"/>
        </w:rPr>
        <w:t xml:space="preserve"> </w:t>
      </w:r>
      <w:r>
        <w:t>развитие</w:t>
      </w:r>
      <w:r>
        <w:rPr>
          <w:spacing w:val="-9"/>
        </w:rPr>
        <w:t xml:space="preserve"> </w:t>
      </w:r>
      <w:r>
        <w:t>физических</w:t>
      </w:r>
      <w:r>
        <w:rPr>
          <w:spacing w:val="-10"/>
        </w:rPr>
        <w:t xml:space="preserve"> </w:t>
      </w:r>
      <w:r>
        <w:t>и</w:t>
      </w:r>
      <w:r>
        <w:rPr>
          <w:spacing w:val="-6"/>
        </w:rPr>
        <w:t xml:space="preserve"> </w:t>
      </w:r>
      <w:r>
        <w:t>специальных</w:t>
      </w:r>
      <w:r>
        <w:rPr>
          <w:spacing w:val="-9"/>
        </w:rPr>
        <w:t xml:space="preserve"> </w:t>
      </w:r>
      <w:r>
        <w:t>качеств.</w:t>
      </w:r>
    </w:p>
    <w:p w:rsidR="00E767C0" w:rsidRDefault="00A56CA5">
      <w:pPr>
        <w:pStyle w:val="a4"/>
        <w:spacing w:before="211" w:line="276" w:lineRule="auto"/>
        <w:ind w:left="678" w:right="273" w:firstLine="225"/>
      </w:pPr>
      <w:r>
        <w:t>Техника перемещения флорболиста (различные способы перемещения: бег,ходьба,</w:t>
      </w:r>
      <w:r>
        <w:rPr>
          <w:spacing w:val="-67"/>
        </w:rPr>
        <w:t xml:space="preserve"> </w:t>
      </w:r>
      <w:r>
        <w:t>остановки,</w:t>
      </w:r>
      <w:r>
        <w:rPr>
          <w:spacing w:val="1"/>
        </w:rPr>
        <w:t xml:space="preserve"> </w:t>
      </w:r>
      <w:r>
        <w:t>повороты,</w:t>
      </w:r>
      <w:r>
        <w:rPr>
          <w:spacing w:val="1"/>
        </w:rPr>
        <w:t xml:space="preserve"> </w:t>
      </w:r>
      <w:r>
        <w:t>прыжки) и</w:t>
      </w:r>
      <w:r>
        <w:rPr>
          <w:spacing w:val="1"/>
        </w:rPr>
        <w:t xml:space="preserve"> </w:t>
      </w:r>
      <w:r>
        <w:t>индивидуальные</w:t>
      </w:r>
      <w:r>
        <w:rPr>
          <w:spacing w:val="1"/>
        </w:rPr>
        <w:t xml:space="preserve"> </w:t>
      </w:r>
      <w:r>
        <w:t>технические</w:t>
      </w:r>
      <w:r>
        <w:rPr>
          <w:spacing w:val="1"/>
        </w:rPr>
        <w:t xml:space="preserve"> </w:t>
      </w:r>
      <w:r>
        <w:t>приемы</w:t>
      </w:r>
      <w:r>
        <w:rPr>
          <w:spacing w:val="1"/>
        </w:rPr>
        <w:t xml:space="preserve"> </w:t>
      </w:r>
      <w:r>
        <w:t>владения</w:t>
      </w:r>
      <w:r>
        <w:rPr>
          <w:spacing w:val="1"/>
        </w:rPr>
        <w:t xml:space="preserve"> </w:t>
      </w:r>
      <w:r>
        <w:t>клюшкой</w:t>
      </w:r>
      <w:r>
        <w:rPr>
          <w:spacing w:val="-11"/>
        </w:rPr>
        <w:t xml:space="preserve"> </w:t>
      </w:r>
      <w:r>
        <w:t>и</w:t>
      </w:r>
      <w:r>
        <w:rPr>
          <w:spacing w:val="-12"/>
        </w:rPr>
        <w:t xml:space="preserve"> </w:t>
      </w:r>
      <w:r>
        <w:t>мячом</w:t>
      </w:r>
      <w:r>
        <w:rPr>
          <w:spacing w:val="-10"/>
        </w:rPr>
        <w:t xml:space="preserve"> </w:t>
      </w:r>
      <w:r>
        <w:t>полевого</w:t>
      </w:r>
      <w:r>
        <w:rPr>
          <w:spacing w:val="-11"/>
        </w:rPr>
        <w:t xml:space="preserve"> </w:t>
      </w:r>
      <w:r>
        <w:t>игрока:</w:t>
      </w:r>
      <w:r>
        <w:rPr>
          <w:spacing w:val="-12"/>
        </w:rPr>
        <w:t xml:space="preserve"> </w:t>
      </w:r>
      <w:r>
        <w:t>ведение,</w:t>
      </w:r>
      <w:r>
        <w:rPr>
          <w:spacing w:val="-13"/>
        </w:rPr>
        <w:t xml:space="preserve"> </w:t>
      </w:r>
      <w:r>
        <w:t>удар,</w:t>
      </w:r>
      <w:r>
        <w:rPr>
          <w:spacing w:val="-13"/>
        </w:rPr>
        <w:t xml:space="preserve"> </w:t>
      </w:r>
      <w:r>
        <w:t>бросок,</w:t>
      </w:r>
      <w:r>
        <w:rPr>
          <w:spacing w:val="-8"/>
        </w:rPr>
        <w:t xml:space="preserve"> </w:t>
      </w:r>
      <w:r>
        <w:t>передача,</w:t>
      </w:r>
      <w:r>
        <w:rPr>
          <w:spacing w:val="-8"/>
        </w:rPr>
        <w:t xml:space="preserve"> </w:t>
      </w:r>
      <w:r>
        <w:t>прием,обводка</w:t>
      </w:r>
      <w:r>
        <w:rPr>
          <w:spacing w:val="-5"/>
        </w:rPr>
        <w:t xml:space="preserve"> </w:t>
      </w:r>
      <w:r>
        <w:t>и</w:t>
      </w:r>
      <w:r>
        <w:rPr>
          <w:spacing w:val="-68"/>
        </w:rPr>
        <w:t xml:space="preserve"> </w:t>
      </w:r>
      <w:r>
        <w:t>обыгрывание, отбор и перехват,</w:t>
      </w:r>
      <w:r>
        <w:rPr>
          <w:spacing w:val="6"/>
        </w:rPr>
        <w:t xml:space="preserve"> </w:t>
      </w:r>
      <w:r>
        <w:t>розыгрыш</w:t>
      </w:r>
      <w:r>
        <w:rPr>
          <w:spacing w:val="3"/>
        </w:rPr>
        <w:t xml:space="preserve"> </w:t>
      </w:r>
      <w:r>
        <w:t>спорного</w:t>
      </w:r>
      <w:r>
        <w:rPr>
          <w:spacing w:val="1"/>
        </w:rPr>
        <w:t xml:space="preserve"> </w:t>
      </w:r>
      <w:r>
        <w:t>мяча.</w:t>
      </w:r>
    </w:p>
    <w:p w:rsidR="00E767C0" w:rsidRDefault="00A56CA5">
      <w:pPr>
        <w:pStyle w:val="a4"/>
        <w:spacing w:before="3"/>
        <w:ind w:left="903" w:firstLine="0"/>
      </w:pPr>
      <w:r>
        <w:t>Ведение</w:t>
      </w:r>
      <w:r>
        <w:rPr>
          <w:spacing w:val="39"/>
        </w:rPr>
        <w:t xml:space="preserve"> </w:t>
      </w:r>
      <w:r>
        <w:t>мяча:</w:t>
      </w:r>
      <w:r>
        <w:rPr>
          <w:spacing w:val="34"/>
        </w:rPr>
        <w:t xml:space="preserve"> </w:t>
      </w:r>
      <w:r>
        <w:t>различными</w:t>
      </w:r>
      <w:r>
        <w:rPr>
          <w:spacing w:val="38"/>
        </w:rPr>
        <w:t xml:space="preserve"> </w:t>
      </w:r>
      <w:r>
        <w:t>способами</w:t>
      </w:r>
      <w:r>
        <w:rPr>
          <w:spacing w:val="40"/>
        </w:rPr>
        <w:t xml:space="preserve"> </w:t>
      </w:r>
      <w:r>
        <w:t>дриблинга</w:t>
      </w:r>
      <w:r>
        <w:rPr>
          <w:spacing w:val="39"/>
        </w:rPr>
        <w:t xml:space="preserve"> </w:t>
      </w:r>
      <w:r>
        <w:t>(с</w:t>
      </w:r>
      <w:r>
        <w:rPr>
          <w:spacing w:val="39"/>
        </w:rPr>
        <w:t xml:space="preserve"> </w:t>
      </w:r>
      <w:r>
        <w:t>перекладыванием,</w:t>
      </w:r>
      <w:r>
        <w:rPr>
          <w:spacing w:val="42"/>
        </w:rPr>
        <w:t xml:space="preserve"> </w:t>
      </w:r>
      <w:r>
        <w:t>способом</w:t>
      </w:r>
    </w:p>
    <w:p w:rsidR="00E767C0" w:rsidRDefault="00A56CA5">
      <w:pPr>
        <w:pStyle w:val="a4"/>
        <w:spacing w:before="47"/>
        <w:ind w:left="678" w:firstLine="0"/>
      </w:pPr>
      <w:r>
        <w:t>«пятка-носок»),</w:t>
      </w:r>
      <w:r>
        <w:rPr>
          <w:spacing w:val="5"/>
        </w:rPr>
        <w:t xml:space="preserve"> </w:t>
      </w:r>
      <w:r>
        <w:t>без</w:t>
      </w:r>
      <w:r>
        <w:rPr>
          <w:spacing w:val="2"/>
        </w:rPr>
        <w:t xml:space="preserve"> </w:t>
      </w:r>
      <w:r>
        <w:t>отрыва</w:t>
      </w:r>
      <w:r>
        <w:rPr>
          <w:spacing w:val="8"/>
        </w:rPr>
        <w:t xml:space="preserve"> </w:t>
      </w:r>
      <w:r>
        <w:t>мяча</w:t>
      </w:r>
      <w:r>
        <w:rPr>
          <w:spacing w:val="8"/>
        </w:rPr>
        <w:t xml:space="preserve"> </w:t>
      </w:r>
      <w:r>
        <w:t>от</w:t>
      </w:r>
      <w:r>
        <w:rPr>
          <w:spacing w:val="4"/>
        </w:rPr>
        <w:t xml:space="preserve"> </w:t>
      </w:r>
      <w:r>
        <w:t>крюка</w:t>
      </w:r>
      <w:r>
        <w:rPr>
          <w:spacing w:val="8"/>
        </w:rPr>
        <w:t xml:space="preserve"> </w:t>
      </w:r>
      <w:r>
        <w:t>клюшки,</w:t>
      </w:r>
      <w:r>
        <w:rPr>
          <w:spacing w:val="9"/>
        </w:rPr>
        <w:t xml:space="preserve"> </w:t>
      </w:r>
      <w:r>
        <w:t>ведение</w:t>
      </w:r>
      <w:r>
        <w:rPr>
          <w:spacing w:val="9"/>
        </w:rPr>
        <w:t xml:space="preserve"> </w:t>
      </w:r>
      <w:r>
        <w:t>мяча</w:t>
      </w:r>
      <w:r>
        <w:rPr>
          <w:spacing w:val="8"/>
        </w:rPr>
        <w:t xml:space="preserve"> </w:t>
      </w:r>
      <w:r>
        <w:t>толками</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line="276" w:lineRule="auto"/>
        <w:ind w:left="678" w:right="271" w:hanging="5"/>
      </w:pPr>
      <w:r>
        <w:lastRenderedPageBreak/>
        <w:t>(ударами),</w:t>
      </w:r>
      <w:r>
        <w:rPr>
          <w:spacing w:val="1"/>
        </w:rPr>
        <w:t xml:space="preserve"> </w:t>
      </w:r>
      <w:r>
        <w:t>ведение,</w:t>
      </w:r>
      <w:r>
        <w:rPr>
          <w:spacing w:val="1"/>
        </w:rPr>
        <w:t xml:space="preserve"> </w:t>
      </w:r>
      <w:r>
        <w:t>прикрывая</w:t>
      </w:r>
      <w:r>
        <w:rPr>
          <w:spacing w:val="1"/>
        </w:rPr>
        <w:t xml:space="preserve"> </w:t>
      </w:r>
      <w:r>
        <w:t>мяч</w:t>
      </w:r>
      <w:r>
        <w:rPr>
          <w:spacing w:val="1"/>
        </w:rPr>
        <w:t xml:space="preserve"> </w:t>
      </w:r>
      <w:r>
        <w:t>корпусом,</w:t>
      </w:r>
      <w:r>
        <w:rPr>
          <w:spacing w:val="1"/>
        </w:rPr>
        <w:t xml:space="preserve"> </w:t>
      </w:r>
      <w:r>
        <w:t>смешанный</w:t>
      </w:r>
      <w:r>
        <w:rPr>
          <w:spacing w:val="1"/>
        </w:rPr>
        <w:t xml:space="preserve"> </w:t>
      </w:r>
      <w:r>
        <w:t>способ</w:t>
      </w:r>
      <w:r>
        <w:rPr>
          <w:spacing w:val="1"/>
        </w:rPr>
        <w:t xml:space="preserve"> </w:t>
      </w:r>
      <w:r>
        <w:t>ведения</w:t>
      </w:r>
      <w:r>
        <w:rPr>
          <w:spacing w:val="1"/>
        </w:rPr>
        <w:t xml:space="preserve"> </w:t>
      </w:r>
      <w:r>
        <w:t>мяча.</w:t>
      </w:r>
      <w:r>
        <w:rPr>
          <w:spacing w:val="-67"/>
        </w:rPr>
        <w:t xml:space="preserve"> </w:t>
      </w:r>
      <w:r>
        <w:t>Передача мяча: броском и ударов, низом и верхом, с неудобной стороной. Прием</w:t>
      </w:r>
      <w:r>
        <w:rPr>
          <w:spacing w:val="1"/>
        </w:rPr>
        <w:t xml:space="preserve"> </w:t>
      </w:r>
      <w:r>
        <w:t>мяча: прием мяча с уступающим движением крюка клюшки (в захват), прием без</w:t>
      </w:r>
      <w:r>
        <w:rPr>
          <w:spacing w:val="1"/>
        </w:rPr>
        <w:t xml:space="preserve"> </w:t>
      </w:r>
      <w:r>
        <w:t>уступающего</w:t>
      </w:r>
      <w:r>
        <w:rPr>
          <w:spacing w:val="1"/>
        </w:rPr>
        <w:t xml:space="preserve"> </w:t>
      </w:r>
      <w:r>
        <w:t>движения</w:t>
      </w:r>
      <w:r>
        <w:rPr>
          <w:spacing w:val="1"/>
        </w:rPr>
        <w:t xml:space="preserve"> </w:t>
      </w:r>
      <w:r>
        <w:t>крюка</w:t>
      </w:r>
      <w:r>
        <w:rPr>
          <w:spacing w:val="1"/>
        </w:rPr>
        <w:t xml:space="preserve"> </w:t>
      </w:r>
      <w:r>
        <w:t>клюшки</w:t>
      </w:r>
      <w:r>
        <w:rPr>
          <w:spacing w:val="1"/>
        </w:rPr>
        <w:t xml:space="preserve"> </w:t>
      </w:r>
      <w:r>
        <w:t>(подставка</w:t>
      </w:r>
      <w:r>
        <w:rPr>
          <w:spacing w:val="1"/>
        </w:rPr>
        <w:t xml:space="preserve"> </w:t>
      </w:r>
      <w:r>
        <w:t>клюшки),</w:t>
      </w:r>
      <w:r>
        <w:rPr>
          <w:spacing w:val="1"/>
        </w:rPr>
        <w:t xml:space="preserve"> </w:t>
      </w:r>
      <w:r>
        <w:t>с</w:t>
      </w:r>
      <w:r>
        <w:rPr>
          <w:spacing w:val="1"/>
        </w:rPr>
        <w:t xml:space="preserve"> </w:t>
      </w:r>
      <w:r>
        <w:t>удобной</w:t>
      </w:r>
      <w:r>
        <w:rPr>
          <w:spacing w:val="1"/>
        </w:rPr>
        <w:t xml:space="preserve"> </w:t>
      </w:r>
      <w:r>
        <w:t>или</w:t>
      </w:r>
      <w:r>
        <w:rPr>
          <w:spacing w:val="1"/>
        </w:rPr>
        <w:t xml:space="preserve"> </w:t>
      </w:r>
      <w:r>
        <w:t>неудобной стороны, прием мяча корпусом и ногой, прием летного мяча клюшкой.</w:t>
      </w:r>
      <w:r>
        <w:rPr>
          <w:spacing w:val="1"/>
        </w:rPr>
        <w:t xml:space="preserve"> </w:t>
      </w:r>
      <w:r>
        <w:t>Бросок мяча: заметающий, кистевой, с дуги, с неудобной стороны. Удар по мячу:</w:t>
      </w:r>
      <w:r>
        <w:rPr>
          <w:spacing w:val="1"/>
        </w:rPr>
        <w:t xml:space="preserve"> </w:t>
      </w:r>
      <w:r>
        <w:t>заметающий, удар-щелчок,</w:t>
      </w:r>
      <w:r>
        <w:rPr>
          <w:spacing w:val="-6"/>
        </w:rPr>
        <w:t xml:space="preserve"> </w:t>
      </w:r>
      <w:r>
        <w:t>прямой</w:t>
      </w:r>
      <w:r>
        <w:rPr>
          <w:spacing w:val="-3"/>
        </w:rPr>
        <w:t xml:space="preserve"> </w:t>
      </w:r>
      <w:r>
        <w:t>удар,</w:t>
      </w:r>
      <w:r>
        <w:rPr>
          <w:spacing w:val="-1"/>
        </w:rPr>
        <w:t xml:space="preserve"> </w:t>
      </w:r>
      <w:r>
        <w:t>удар</w:t>
      </w:r>
      <w:r>
        <w:rPr>
          <w:spacing w:val="-8"/>
        </w:rPr>
        <w:t xml:space="preserve"> </w:t>
      </w:r>
      <w:r>
        <w:t>с</w:t>
      </w:r>
      <w:r>
        <w:rPr>
          <w:spacing w:val="-3"/>
        </w:rPr>
        <w:t xml:space="preserve"> </w:t>
      </w:r>
      <w:r>
        <w:t>неудобной</w:t>
      </w:r>
      <w:r>
        <w:rPr>
          <w:spacing w:val="-7"/>
        </w:rPr>
        <w:t xml:space="preserve"> </w:t>
      </w:r>
      <w:r>
        <w:t>стороны,</w:t>
      </w:r>
      <w:r>
        <w:rPr>
          <w:spacing w:val="-5"/>
        </w:rPr>
        <w:t xml:space="preserve"> </w:t>
      </w:r>
      <w:r>
        <w:t>удар</w:t>
      </w:r>
      <w:r>
        <w:rPr>
          <w:spacing w:val="-8"/>
        </w:rPr>
        <w:t xml:space="preserve"> </w:t>
      </w:r>
      <w:r>
        <w:t>по</w:t>
      </w:r>
      <w:r>
        <w:rPr>
          <w:spacing w:val="-9"/>
        </w:rPr>
        <w:t xml:space="preserve"> </w:t>
      </w:r>
      <w:r>
        <w:t>летному</w:t>
      </w:r>
      <w:r>
        <w:rPr>
          <w:spacing w:val="-67"/>
        </w:rPr>
        <w:t xml:space="preserve"> </w:t>
      </w:r>
      <w:r>
        <w:rPr>
          <w:spacing w:val="-1"/>
        </w:rPr>
        <w:t>мячу.</w:t>
      </w:r>
      <w:r>
        <w:rPr>
          <w:spacing w:val="-13"/>
        </w:rPr>
        <w:t xml:space="preserve"> </w:t>
      </w:r>
      <w:r>
        <w:rPr>
          <w:spacing w:val="-1"/>
        </w:rPr>
        <w:t>Обводка</w:t>
      </w:r>
      <w:r>
        <w:rPr>
          <w:spacing w:val="-14"/>
        </w:rPr>
        <w:t xml:space="preserve"> </w:t>
      </w:r>
      <w:r>
        <w:rPr>
          <w:spacing w:val="-1"/>
        </w:rPr>
        <w:t>и</w:t>
      </w:r>
      <w:r>
        <w:rPr>
          <w:spacing w:val="-16"/>
        </w:rPr>
        <w:t xml:space="preserve"> </w:t>
      </w:r>
      <w:r>
        <w:rPr>
          <w:spacing w:val="-1"/>
        </w:rPr>
        <w:t>обыгрывание:</w:t>
      </w:r>
      <w:r>
        <w:rPr>
          <w:spacing w:val="-13"/>
        </w:rPr>
        <w:t xml:space="preserve"> </w:t>
      </w:r>
      <w:r>
        <w:rPr>
          <w:spacing w:val="-1"/>
        </w:rPr>
        <w:t>обеганием</w:t>
      </w:r>
      <w:r>
        <w:rPr>
          <w:spacing w:val="-8"/>
        </w:rPr>
        <w:t xml:space="preserve"> </w:t>
      </w:r>
      <w:r>
        <w:rPr>
          <w:spacing w:val="-1"/>
        </w:rPr>
        <w:t>соперника,</w:t>
      </w:r>
      <w:r>
        <w:rPr>
          <w:spacing w:val="-12"/>
        </w:rPr>
        <w:t xml:space="preserve"> </w:t>
      </w:r>
      <w:r>
        <w:rPr>
          <w:spacing w:val="-1"/>
        </w:rPr>
        <w:t>прокидкой</w:t>
      </w:r>
      <w:r>
        <w:rPr>
          <w:spacing w:val="-15"/>
        </w:rPr>
        <w:t xml:space="preserve"> </w:t>
      </w:r>
      <w:r>
        <w:t>или</w:t>
      </w:r>
      <w:r>
        <w:rPr>
          <w:spacing w:val="-11"/>
        </w:rPr>
        <w:t xml:space="preserve"> </w:t>
      </w:r>
      <w:r>
        <w:t>пробросом</w:t>
      </w:r>
      <w:r>
        <w:rPr>
          <w:spacing w:val="-8"/>
        </w:rPr>
        <w:t xml:space="preserve"> </w:t>
      </w:r>
      <w:r>
        <w:t>мяча,</w:t>
      </w:r>
      <w:r>
        <w:rPr>
          <w:spacing w:val="-68"/>
        </w:rPr>
        <w:t xml:space="preserve"> </w:t>
      </w:r>
      <w:r>
        <w:t>с помощью элементов дриблинга, при помощи обманных движений (финтов). Отбор</w:t>
      </w:r>
      <w:r>
        <w:rPr>
          <w:spacing w:val="-67"/>
        </w:rPr>
        <w:t xml:space="preserve"> </w:t>
      </w:r>
      <w:r>
        <w:t>мяча (в момент приема и во время ведения): выбивание или вытаскивание. Перехват</w:t>
      </w:r>
      <w:r>
        <w:rPr>
          <w:spacing w:val="1"/>
        </w:rPr>
        <w:t xml:space="preserve"> </w:t>
      </w:r>
      <w:r>
        <w:t>мяча: клюшкой, ногой, корпусом. Розыгрыш спорного мяча: выигрыш носком пера</w:t>
      </w:r>
      <w:r>
        <w:rPr>
          <w:spacing w:val="1"/>
        </w:rPr>
        <w:t xml:space="preserve"> </w:t>
      </w:r>
      <w:r>
        <w:t>клюшки</w:t>
      </w:r>
      <w:r>
        <w:rPr>
          <w:spacing w:val="1"/>
        </w:rPr>
        <w:t xml:space="preserve"> </w:t>
      </w:r>
      <w:r>
        <w:t>на</w:t>
      </w:r>
      <w:r>
        <w:rPr>
          <w:spacing w:val="2"/>
        </w:rPr>
        <w:t xml:space="preserve"> </w:t>
      </w:r>
      <w:r>
        <w:t>себя,</w:t>
      </w:r>
      <w:r>
        <w:rPr>
          <w:spacing w:val="6"/>
        </w:rPr>
        <w:t xml:space="preserve"> </w:t>
      </w:r>
      <w:r>
        <w:t>выбивание,</w:t>
      </w:r>
      <w:r>
        <w:rPr>
          <w:spacing w:val="4"/>
        </w:rPr>
        <w:t xml:space="preserve"> </w:t>
      </w:r>
      <w:r>
        <w:t>продавливание.</w:t>
      </w:r>
    </w:p>
    <w:p w:rsidR="00E767C0" w:rsidRDefault="00A56CA5">
      <w:pPr>
        <w:pStyle w:val="a4"/>
        <w:spacing w:line="320" w:lineRule="exact"/>
        <w:ind w:left="1384" w:firstLine="0"/>
      </w:pPr>
      <w:r>
        <w:t>Техника</w:t>
      </w:r>
      <w:r>
        <w:rPr>
          <w:spacing w:val="-7"/>
        </w:rPr>
        <w:t xml:space="preserve"> </w:t>
      </w:r>
      <w:r>
        <w:t>игры</w:t>
      </w:r>
      <w:r>
        <w:rPr>
          <w:spacing w:val="-2"/>
        </w:rPr>
        <w:t xml:space="preserve"> </w:t>
      </w:r>
      <w:r>
        <w:t>вратаря:</w:t>
      </w:r>
    </w:p>
    <w:p w:rsidR="00E767C0" w:rsidRDefault="00A56CA5">
      <w:pPr>
        <w:pStyle w:val="a4"/>
        <w:spacing w:before="216"/>
        <w:ind w:left="1384" w:firstLine="0"/>
      </w:pPr>
      <w:r>
        <w:t>стойка</w:t>
      </w:r>
      <w:r>
        <w:rPr>
          <w:spacing w:val="-9"/>
        </w:rPr>
        <w:t xml:space="preserve"> </w:t>
      </w:r>
      <w:r>
        <w:t>(высокая,</w:t>
      </w:r>
      <w:r>
        <w:rPr>
          <w:spacing w:val="-6"/>
        </w:rPr>
        <w:t xml:space="preserve"> </w:t>
      </w:r>
      <w:r>
        <w:t>средняя,</w:t>
      </w:r>
      <w:r>
        <w:rPr>
          <w:spacing w:val="-5"/>
        </w:rPr>
        <w:t xml:space="preserve"> </w:t>
      </w:r>
      <w:r>
        <w:t>низкая);</w:t>
      </w:r>
    </w:p>
    <w:p w:rsidR="00E767C0" w:rsidRDefault="00A56CA5">
      <w:pPr>
        <w:pStyle w:val="a4"/>
        <w:spacing w:before="206" w:line="276" w:lineRule="auto"/>
        <w:ind w:left="678" w:right="290" w:firstLine="706"/>
      </w:pPr>
      <w:r>
        <w:t>элементы техники перемещения (приставными шагами, стоя на коленях, на</w:t>
      </w:r>
      <w:r>
        <w:rPr>
          <w:spacing w:val="1"/>
        </w:rPr>
        <w:t xml:space="preserve"> </w:t>
      </w:r>
      <w:r>
        <w:t>коленях толчком одной или двумя руками от пола, отталкиванием ногой от пола со</w:t>
      </w:r>
      <w:r>
        <w:rPr>
          <w:spacing w:val="1"/>
        </w:rPr>
        <w:t xml:space="preserve"> </w:t>
      </w:r>
      <w:r>
        <w:t>стойки</w:t>
      </w:r>
      <w:r>
        <w:rPr>
          <w:spacing w:val="-4"/>
        </w:rPr>
        <w:t xml:space="preserve"> </w:t>
      </w:r>
      <w:r>
        <w:t>на</w:t>
      </w:r>
      <w:r>
        <w:rPr>
          <w:spacing w:val="3"/>
        </w:rPr>
        <w:t xml:space="preserve"> </w:t>
      </w:r>
      <w:r>
        <w:t>колене,</w:t>
      </w:r>
      <w:r>
        <w:rPr>
          <w:spacing w:val="4"/>
        </w:rPr>
        <w:t xml:space="preserve"> </w:t>
      </w:r>
      <w:r>
        <w:t>смешанный</w:t>
      </w:r>
      <w:r>
        <w:rPr>
          <w:spacing w:val="1"/>
        </w:rPr>
        <w:t xml:space="preserve"> </w:t>
      </w:r>
      <w:r>
        <w:t>тип);</w:t>
      </w:r>
    </w:p>
    <w:p w:rsidR="00E767C0" w:rsidRDefault="00A56CA5">
      <w:pPr>
        <w:pStyle w:val="a4"/>
        <w:spacing w:before="3" w:line="276" w:lineRule="auto"/>
        <w:ind w:left="678" w:right="275" w:firstLine="706"/>
      </w:pPr>
      <w:r>
        <w:t>элементы</w:t>
      </w:r>
      <w:r>
        <w:rPr>
          <w:spacing w:val="1"/>
        </w:rPr>
        <w:t xml:space="preserve"> </w:t>
      </w:r>
      <w:r>
        <w:t>техники</w:t>
      </w:r>
      <w:r>
        <w:rPr>
          <w:spacing w:val="1"/>
        </w:rPr>
        <w:t xml:space="preserve"> </w:t>
      </w:r>
      <w:r>
        <w:t>противодействия</w:t>
      </w:r>
      <w:r>
        <w:rPr>
          <w:spacing w:val="1"/>
        </w:rPr>
        <w:t xml:space="preserve"> </w:t>
      </w:r>
      <w:r>
        <w:t>и</w:t>
      </w:r>
      <w:r>
        <w:rPr>
          <w:spacing w:val="1"/>
        </w:rPr>
        <w:t xml:space="preserve"> </w:t>
      </w:r>
      <w:r>
        <w:t>овладения</w:t>
      </w:r>
      <w:r>
        <w:rPr>
          <w:spacing w:val="1"/>
        </w:rPr>
        <w:t xml:space="preserve"> </w:t>
      </w:r>
      <w:r>
        <w:t>мячом</w:t>
      </w:r>
      <w:r>
        <w:rPr>
          <w:spacing w:val="1"/>
        </w:rPr>
        <w:t xml:space="preserve"> </w:t>
      </w:r>
      <w:r>
        <w:t>(парирование</w:t>
      </w:r>
      <w:r>
        <w:rPr>
          <w:spacing w:val="1"/>
        </w:rPr>
        <w:t xml:space="preserve"> </w:t>
      </w:r>
      <w:r>
        <w:t>–</w:t>
      </w:r>
      <w:r>
        <w:rPr>
          <w:spacing w:val="1"/>
        </w:rPr>
        <w:t xml:space="preserve"> </w:t>
      </w:r>
      <w:r>
        <w:t>отбивание мяча ногой, рукой, туловищем, головой, ловля – одной или двумя руками,</w:t>
      </w:r>
      <w:r>
        <w:rPr>
          <w:spacing w:val="-67"/>
        </w:rPr>
        <w:t xml:space="preserve"> </w:t>
      </w:r>
      <w:r>
        <w:t>накрывание);</w:t>
      </w:r>
    </w:p>
    <w:p w:rsidR="00E767C0" w:rsidRDefault="00A56CA5">
      <w:pPr>
        <w:pStyle w:val="a4"/>
        <w:spacing w:line="320" w:lineRule="exact"/>
        <w:ind w:left="1384" w:firstLine="0"/>
      </w:pPr>
      <w:r>
        <w:t>элементы</w:t>
      </w:r>
      <w:r>
        <w:rPr>
          <w:spacing w:val="-5"/>
        </w:rPr>
        <w:t xml:space="preserve"> </w:t>
      </w:r>
      <w:r>
        <w:t>техники</w:t>
      </w:r>
      <w:r>
        <w:rPr>
          <w:spacing w:val="-11"/>
        </w:rPr>
        <w:t xml:space="preserve"> </w:t>
      </w:r>
      <w:r>
        <w:t>нападения</w:t>
      </w:r>
      <w:r>
        <w:rPr>
          <w:spacing w:val="-3"/>
        </w:rPr>
        <w:t xml:space="preserve"> </w:t>
      </w:r>
      <w:r>
        <w:t>(передача</w:t>
      </w:r>
      <w:r>
        <w:rPr>
          <w:spacing w:val="-8"/>
        </w:rPr>
        <w:t xml:space="preserve"> </w:t>
      </w:r>
      <w:r>
        <w:t>мяча</w:t>
      </w:r>
      <w:r>
        <w:rPr>
          <w:spacing w:val="-8"/>
        </w:rPr>
        <w:t xml:space="preserve"> </w:t>
      </w:r>
      <w:r>
        <w:t>рукой).</w:t>
      </w:r>
    </w:p>
    <w:p w:rsidR="00E767C0" w:rsidRDefault="00A56CA5">
      <w:pPr>
        <w:pStyle w:val="a4"/>
        <w:spacing w:before="206" w:line="276" w:lineRule="auto"/>
        <w:ind w:left="678" w:right="278" w:firstLine="706"/>
      </w:pPr>
      <w:r>
        <w:t>Тактические</w:t>
      </w:r>
      <w:r>
        <w:rPr>
          <w:spacing w:val="1"/>
        </w:rPr>
        <w:t xml:space="preserve"> </w:t>
      </w:r>
      <w:r>
        <w:t>действия</w:t>
      </w:r>
      <w:r>
        <w:rPr>
          <w:spacing w:val="1"/>
        </w:rPr>
        <w:t xml:space="preserve"> </w:t>
      </w:r>
      <w:r>
        <w:t>(индивидуальные</w:t>
      </w:r>
      <w:r>
        <w:rPr>
          <w:spacing w:val="1"/>
        </w:rPr>
        <w:t xml:space="preserve"> </w:t>
      </w:r>
      <w:r>
        <w:t>и</w:t>
      </w:r>
      <w:r>
        <w:rPr>
          <w:spacing w:val="1"/>
        </w:rPr>
        <w:t xml:space="preserve"> </w:t>
      </w:r>
      <w:r>
        <w:t>групповые):</w:t>
      </w:r>
      <w:r>
        <w:rPr>
          <w:spacing w:val="1"/>
        </w:rPr>
        <w:t xml:space="preserve"> </w:t>
      </w:r>
      <w:r>
        <w:t>тактические</w:t>
      </w:r>
      <w:r>
        <w:rPr>
          <w:spacing w:val="1"/>
        </w:rPr>
        <w:t xml:space="preserve"> </w:t>
      </w:r>
      <w:r>
        <w:t>комбинации и различные взаимодействия в парах, тройках, группах, тактические</w:t>
      </w:r>
      <w:r>
        <w:rPr>
          <w:spacing w:val="1"/>
        </w:rPr>
        <w:t xml:space="preserve"> </w:t>
      </w:r>
      <w:r>
        <w:t>действия с учетом игровых амплуа в команде, быстрые переключения в действиях –</w:t>
      </w:r>
      <w:r>
        <w:rPr>
          <w:spacing w:val="1"/>
        </w:rPr>
        <w:t xml:space="preserve"> </w:t>
      </w:r>
      <w:r>
        <w:t>от</w:t>
      </w:r>
      <w:r>
        <w:rPr>
          <w:spacing w:val="-1"/>
        </w:rPr>
        <w:t xml:space="preserve"> </w:t>
      </w:r>
      <w:r>
        <w:t>нападения</w:t>
      </w:r>
      <w:r>
        <w:rPr>
          <w:spacing w:val="-1"/>
        </w:rPr>
        <w:t xml:space="preserve"> </w:t>
      </w:r>
      <w:r>
        <w:t>к</w:t>
      </w:r>
      <w:r>
        <w:rPr>
          <w:spacing w:val="1"/>
        </w:rPr>
        <w:t xml:space="preserve"> </w:t>
      </w:r>
      <w:r>
        <w:t>защите</w:t>
      </w:r>
      <w:r>
        <w:rPr>
          <w:spacing w:val="3"/>
        </w:rPr>
        <w:t xml:space="preserve"> </w:t>
      </w:r>
      <w:r>
        <w:t>и</w:t>
      </w:r>
      <w:r>
        <w:rPr>
          <w:spacing w:val="1"/>
        </w:rPr>
        <w:t xml:space="preserve"> </w:t>
      </w:r>
      <w:r>
        <w:t>от защиты</w:t>
      </w:r>
      <w:r>
        <w:rPr>
          <w:spacing w:val="-3"/>
        </w:rPr>
        <w:t xml:space="preserve"> </w:t>
      </w:r>
      <w:r>
        <w:t>к нападению.</w:t>
      </w:r>
    </w:p>
    <w:p w:rsidR="00E767C0" w:rsidRDefault="00A56CA5">
      <w:pPr>
        <w:pStyle w:val="a4"/>
        <w:spacing w:before="3" w:line="276" w:lineRule="auto"/>
        <w:ind w:left="721" w:right="281" w:firstLine="706"/>
      </w:pPr>
      <w:r>
        <w:t>Учебные</w:t>
      </w:r>
      <w:r>
        <w:rPr>
          <w:spacing w:val="1"/>
        </w:rPr>
        <w:t xml:space="preserve"> </w:t>
      </w:r>
      <w:r>
        <w:t>игры</w:t>
      </w:r>
      <w:r>
        <w:rPr>
          <w:spacing w:val="1"/>
        </w:rPr>
        <w:t xml:space="preserve"> </w:t>
      </w:r>
      <w:r>
        <w:t>во</w:t>
      </w:r>
      <w:r>
        <w:rPr>
          <w:spacing w:val="1"/>
        </w:rPr>
        <w:t xml:space="preserve"> </w:t>
      </w:r>
      <w:r>
        <w:t>флорбол.</w:t>
      </w:r>
      <w:r>
        <w:rPr>
          <w:spacing w:val="1"/>
        </w:rPr>
        <w:t xml:space="preserve"> </w:t>
      </w:r>
      <w:r>
        <w:t>Упрощенные</w:t>
      </w:r>
      <w:r>
        <w:rPr>
          <w:spacing w:val="1"/>
        </w:rPr>
        <w:t xml:space="preserve"> </w:t>
      </w:r>
      <w:r>
        <w:t>игры</w:t>
      </w:r>
      <w:r>
        <w:rPr>
          <w:spacing w:val="1"/>
        </w:rPr>
        <w:t xml:space="preserve"> </w:t>
      </w:r>
      <w:r>
        <w:t>в</w:t>
      </w:r>
      <w:r>
        <w:rPr>
          <w:spacing w:val="1"/>
        </w:rPr>
        <w:t xml:space="preserve"> </w:t>
      </w:r>
      <w:r>
        <w:t>технико-тактической</w:t>
      </w:r>
      <w:r>
        <w:rPr>
          <w:spacing w:val="1"/>
        </w:rPr>
        <w:t xml:space="preserve"> </w:t>
      </w:r>
      <w:r>
        <w:t>подготовке</w:t>
      </w:r>
      <w:r>
        <w:rPr>
          <w:spacing w:val="2"/>
        </w:rPr>
        <w:t xml:space="preserve"> </w:t>
      </w:r>
      <w:r>
        <w:t>флорболистов.</w:t>
      </w:r>
      <w:r>
        <w:rPr>
          <w:spacing w:val="-1"/>
        </w:rPr>
        <w:t xml:space="preserve"> </w:t>
      </w:r>
      <w:r>
        <w:t>Участие</w:t>
      </w:r>
      <w:r>
        <w:rPr>
          <w:spacing w:val="1"/>
        </w:rPr>
        <w:t xml:space="preserve"> </w:t>
      </w:r>
      <w:r>
        <w:t>в</w:t>
      </w:r>
      <w:r>
        <w:rPr>
          <w:spacing w:val="-2"/>
        </w:rPr>
        <w:t xml:space="preserve"> </w:t>
      </w:r>
      <w:r>
        <w:t>соревновательной деятельности.</w:t>
      </w:r>
    </w:p>
    <w:p w:rsidR="00E767C0" w:rsidRDefault="00A56CA5">
      <w:pPr>
        <w:pStyle w:val="a4"/>
        <w:spacing w:line="261" w:lineRule="auto"/>
        <w:ind w:right="278" w:firstLine="0"/>
      </w:pPr>
      <w:r>
        <w:t>Содержание</w:t>
      </w:r>
      <w:r>
        <w:rPr>
          <w:spacing w:val="1"/>
        </w:rPr>
        <w:t xml:space="preserve"> </w:t>
      </w:r>
      <w:r>
        <w:t>модуля</w:t>
      </w:r>
      <w:r>
        <w:rPr>
          <w:spacing w:val="1"/>
        </w:rPr>
        <w:t xml:space="preserve"> </w:t>
      </w:r>
      <w:r>
        <w:t>«Флорбол»</w:t>
      </w:r>
      <w:r>
        <w:rPr>
          <w:spacing w:val="1"/>
        </w:rPr>
        <w:t xml:space="preserve"> </w:t>
      </w:r>
      <w:r>
        <w:t>направлено</w:t>
      </w:r>
      <w:r>
        <w:rPr>
          <w:spacing w:val="1"/>
        </w:rPr>
        <w:t xml:space="preserve"> </w:t>
      </w:r>
      <w:r>
        <w:t>на</w:t>
      </w:r>
      <w:r>
        <w:rPr>
          <w:spacing w:val="1"/>
        </w:rPr>
        <w:t xml:space="preserve"> </w:t>
      </w:r>
      <w:r>
        <w:t>достижение</w:t>
      </w:r>
      <w:r>
        <w:rPr>
          <w:spacing w:val="1"/>
        </w:rPr>
        <w:t xml:space="preserve"> </w:t>
      </w:r>
      <w:r>
        <w:t>обучающимися</w:t>
      </w:r>
      <w:r>
        <w:rPr>
          <w:spacing w:val="1"/>
        </w:rPr>
        <w:t xml:space="preserve"> </w:t>
      </w:r>
      <w:r>
        <w:t>личностных,</w:t>
      </w:r>
      <w:r>
        <w:rPr>
          <w:spacing w:val="-3"/>
        </w:rPr>
        <w:t xml:space="preserve"> </w:t>
      </w:r>
      <w:r>
        <w:t>метапредметных</w:t>
      </w:r>
      <w:r>
        <w:rPr>
          <w:spacing w:val="-2"/>
        </w:rPr>
        <w:t xml:space="preserve"> </w:t>
      </w:r>
      <w:r>
        <w:t>и</w:t>
      </w:r>
      <w:r>
        <w:rPr>
          <w:spacing w:val="-5"/>
        </w:rPr>
        <w:t xml:space="preserve"> </w:t>
      </w:r>
      <w:r>
        <w:t>предметных</w:t>
      </w:r>
      <w:r>
        <w:rPr>
          <w:spacing w:val="-5"/>
        </w:rPr>
        <w:t xml:space="preserve"> </w:t>
      </w:r>
      <w:r>
        <w:t>результатов</w:t>
      </w:r>
      <w:r>
        <w:rPr>
          <w:spacing w:val="-6"/>
        </w:rPr>
        <w:t xml:space="preserve"> </w:t>
      </w:r>
      <w:r>
        <w:t>обучения.</w:t>
      </w:r>
    </w:p>
    <w:p w:rsidR="00E767C0" w:rsidRDefault="00A56CA5">
      <w:pPr>
        <w:pStyle w:val="a4"/>
        <w:spacing w:line="316" w:lineRule="exact"/>
        <w:ind w:firstLine="0"/>
      </w:pPr>
      <w:r>
        <w:t>При</w:t>
      </w:r>
      <w:r>
        <w:rPr>
          <w:spacing w:val="30"/>
        </w:rPr>
        <w:t xml:space="preserve"> </w:t>
      </w:r>
      <w:r>
        <w:t>изучении</w:t>
      </w:r>
      <w:r>
        <w:rPr>
          <w:spacing w:val="32"/>
        </w:rPr>
        <w:t xml:space="preserve"> </w:t>
      </w:r>
      <w:r>
        <w:t>модуля</w:t>
      </w:r>
      <w:r>
        <w:rPr>
          <w:spacing w:val="33"/>
        </w:rPr>
        <w:t xml:space="preserve"> </w:t>
      </w:r>
      <w:r>
        <w:t>«Флорбол»</w:t>
      </w:r>
      <w:r>
        <w:rPr>
          <w:spacing w:val="27"/>
        </w:rPr>
        <w:t xml:space="preserve"> </w:t>
      </w:r>
      <w:r>
        <w:t>на</w:t>
      </w:r>
      <w:r>
        <w:rPr>
          <w:spacing w:val="37"/>
        </w:rPr>
        <w:t xml:space="preserve"> </w:t>
      </w:r>
      <w:r>
        <w:t>уровне</w:t>
      </w:r>
      <w:r>
        <w:rPr>
          <w:spacing w:val="28"/>
        </w:rPr>
        <w:t xml:space="preserve"> </w:t>
      </w:r>
      <w:r>
        <w:t>начального</w:t>
      </w:r>
      <w:r>
        <w:rPr>
          <w:spacing w:val="32"/>
        </w:rPr>
        <w:t xml:space="preserve"> </w:t>
      </w:r>
      <w:r>
        <w:t>общего</w:t>
      </w:r>
    </w:p>
    <w:p w:rsidR="00E767C0" w:rsidRDefault="00E767C0">
      <w:pPr>
        <w:spacing w:line="316" w:lineRule="exact"/>
        <w:sectPr w:rsidR="00E767C0">
          <w:pgSz w:w="11910" w:h="16840"/>
          <w:pgMar w:top="940" w:right="280" w:bottom="280" w:left="460" w:header="720" w:footer="720" w:gutter="0"/>
          <w:cols w:space="720"/>
        </w:sectPr>
      </w:pPr>
    </w:p>
    <w:p w:rsidR="00E767C0" w:rsidRDefault="00A56CA5">
      <w:pPr>
        <w:pStyle w:val="a4"/>
        <w:spacing w:before="76" w:line="276" w:lineRule="auto"/>
        <w:ind w:left="721" w:right="282" w:firstLine="0"/>
      </w:pPr>
      <w:r>
        <w:lastRenderedPageBreak/>
        <w:t>образования</w:t>
      </w:r>
      <w:r>
        <w:rPr>
          <w:spacing w:val="1"/>
        </w:rPr>
        <w:t xml:space="preserve"> </w:t>
      </w:r>
      <w:r>
        <w:t>у</w:t>
      </w:r>
      <w:r>
        <w:rPr>
          <w:spacing w:val="1"/>
        </w:rPr>
        <w:t xml:space="preserve"> </w:t>
      </w:r>
      <w:r>
        <w:t>обучающихся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личностные</w:t>
      </w:r>
      <w:r>
        <w:rPr>
          <w:spacing w:val="1"/>
        </w:rPr>
        <w:t xml:space="preserve"> </w:t>
      </w:r>
      <w:r>
        <w:t>результаты:</w:t>
      </w:r>
    </w:p>
    <w:p w:rsidR="00E767C0" w:rsidRDefault="00A56CA5">
      <w:pPr>
        <w:pStyle w:val="a4"/>
        <w:spacing w:line="276" w:lineRule="auto"/>
        <w:ind w:left="721" w:right="288" w:firstLine="225"/>
      </w:pPr>
      <w:r>
        <w:t>проявление</w:t>
      </w:r>
      <w:r>
        <w:rPr>
          <w:spacing w:val="1"/>
        </w:rPr>
        <w:t xml:space="preserve"> </w:t>
      </w:r>
      <w:r>
        <w:t>чувства</w:t>
      </w:r>
      <w:r>
        <w:rPr>
          <w:spacing w:val="1"/>
        </w:rPr>
        <w:t xml:space="preserve"> </w:t>
      </w:r>
      <w:r>
        <w:t>гордости</w:t>
      </w:r>
      <w:r>
        <w:rPr>
          <w:spacing w:val="1"/>
        </w:rPr>
        <w:t xml:space="preserve"> </w:t>
      </w:r>
      <w:r>
        <w:t>за</w:t>
      </w:r>
      <w:r>
        <w:rPr>
          <w:spacing w:val="1"/>
        </w:rPr>
        <w:t xml:space="preserve"> </w:t>
      </w:r>
      <w:r>
        <w:t>свою</w:t>
      </w:r>
      <w:r>
        <w:rPr>
          <w:spacing w:val="1"/>
        </w:rPr>
        <w:t xml:space="preserve"> </w:t>
      </w:r>
      <w:r>
        <w:t>Родину,</w:t>
      </w:r>
      <w:r>
        <w:rPr>
          <w:spacing w:val="1"/>
        </w:rPr>
        <w:t xml:space="preserve"> </w:t>
      </w:r>
      <w:r>
        <w:t>российский</w:t>
      </w:r>
      <w:r>
        <w:rPr>
          <w:spacing w:val="1"/>
        </w:rPr>
        <w:t xml:space="preserve"> </w:t>
      </w:r>
      <w:r>
        <w:t>народ</w:t>
      </w:r>
      <w:r>
        <w:rPr>
          <w:spacing w:val="1"/>
        </w:rPr>
        <w:t xml:space="preserve"> </w:t>
      </w:r>
      <w:r>
        <w:t>и</w:t>
      </w:r>
      <w:r>
        <w:rPr>
          <w:spacing w:val="70"/>
        </w:rPr>
        <w:t xml:space="preserve"> </w:t>
      </w:r>
      <w:r>
        <w:t>историю</w:t>
      </w:r>
      <w:r>
        <w:rPr>
          <w:spacing w:val="1"/>
        </w:rPr>
        <w:t xml:space="preserve"> </w:t>
      </w:r>
      <w:r>
        <w:t>России</w:t>
      </w:r>
      <w:r>
        <w:rPr>
          <w:spacing w:val="-2"/>
        </w:rPr>
        <w:t xml:space="preserve"> </w:t>
      </w:r>
      <w:r>
        <w:t>через</w:t>
      </w:r>
      <w:r>
        <w:rPr>
          <w:spacing w:val="-1"/>
        </w:rPr>
        <w:t xml:space="preserve"> </w:t>
      </w:r>
      <w:r>
        <w:t>достижения</w:t>
      </w:r>
      <w:r>
        <w:rPr>
          <w:spacing w:val="1"/>
        </w:rPr>
        <w:t xml:space="preserve"> </w:t>
      </w:r>
      <w:r>
        <w:t>национальной</w:t>
      </w:r>
      <w:r>
        <w:rPr>
          <w:spacing w:val="-2"/>
        </w:rPr>
        <w:t xml:space="preserve"> </w:t>
      </w:r>
      <w:r>
        <w:t>сборной</w:t>
      </w:r>
      <w:r>
        <w:rPr>
          <w:spacing w:val="-1"/>
        </w:rPr>
        <w:t xml:space="preserve"> </w:t>
      </w:r>
      <w:r>
        <w:t>команды</w:t>
      </w:r>
      <w:r>
        <w:rPr>
          <w:spacing w:val="-6"/>
        </w:rPr>
        <w:t xml:space="preserve"> </w:t>
      </w:r>
      <w:r>
        <w:t>страны</w:t>
      </w:r>
      <w:r>
        <w:rPr>
          <w:spacing w:val="-6"/>
        </w:rPr>
        <w:t xml:space="preserve"> </w:t>
      </w:r>
      <w:r>
        <w:t>по</w:t>
      </w:r>
      <w:r>
        <w:rPr>
          <w:spacing w:val="-7"/>
        </w:rPr>
        <w:t xml:space="preserve"> </w:t>
      </w:r>
      <w:r>
        <w:t>флорболу;</w:t>
      </w:r>
    </w:p>
    <w:p w:rsidR="00E767C0" w:rsidRDefault="00A56CA5">
      <w:pPr>
        <w:pStyle w:val="a4"/>
        <w:spacing w:line="276" w:lineRule="auto"/>
        <w:ind w:left="673" w:right="279"/>
      </w:pPr>
      <w:r>
        <w:t>проявление</w:t>
      </w:r>
      <w:r>
        <w:rPr>
          <w:spacing w:val="1"/>
        </w:rPr>
        <w:t xml:space="preserve"> </w:t>
      </w:r>
      <w:r>
        <w:t>уважительного отношения к сверстникам, культуры общения и</w:t>
      </w:r>
      <w:r>
        <w:rPr>
          <w:spacing w:val="1"/>
        </w:rPr>
        <w:t xml:space="preserve"> </w:t>
      </w:r>
      <w:r>
        <w:t>взаимодействия,</w:t>
      </w:r>
      <w:r>
        <w:rPr>
          <w:spacing w:val="1"/>
        </w:rPr>
        <w:t xml:space="preserve"> </w:t>
      </w:r>
      <w:r>
        <w:t>терпимости</w:t>
      </w:r>
      <w:r>
        <w:rPr>
          <w:spacing w:val="1"/>
        </w:rPr>
        <w:t xml:space="preserve"> </w:t>
      </w:r>
      <w:r>
        <w:t>и</w:t>
      </w:r>
      <w:r>
        <w:rPr>
          <w:spacing w:val="1"/>
        </w:rPr>
        <w:t xml:space="preserve"> </w:t>
      </w:r>
      <w:r>
        <w:t>толерантности</w:t>
      </w:r>
      <w:r>
        <w:rPr>
          <w:spacing w:val="1"/>
        </w:rPr>
        <w:t xml:space="preserve"> </w:t>
      </w:r>
      <w:r>
        <w:t>в</w:t>
      </w:r>
      <w:r>
        <w:rPr>
          <w:spacing w:val="1"/>
        </w:rPr>
        <w:t xml:space="preserve"> </w:t>
      </w:r>
      <w:r>
        <w:t>достижении</w:t>
      </w:r>
      <w:r>
        <w:rPr>
          <w:spacing w:val="1"/>
        </w:rPr>
        <w:t xml:space="preserve"> </w:t>
      </w:r>
      <w:r>
        <w:t>общих</w:t>
      </w:r>
      <w:r>
        <w:rPr>
          <w:spacing w:val="1"/>
        </w:rPr>
        <w:t xml:space="preserve"> </w:t>
      </w:r>
      <w:r>
        <w:t>целей</w:t>
      </w:r>
      <w:r>
        <w:rPr>
          <w:spacing w:val="1"/>
        </w:rPr>
        <w:t xml:space="preserve"> </w:t>
      </w:r>
      <w:r>
        <w:t>при</w:t>
      </w:r>
      <w:r>
        <w:rPr>
          <w:spacing w:val="1"/>
        </w:rPr>
        <w:t xml:space="preserve"> </w:t>
      </w:r>
      <w:r>
        <w:t>совместной</w:t>
      </w:r>
      <w:r>
        <w:rPr>
          <w:spacing w:val="1"/>
        </w:rPr>
        <w:t xml:space="preserve"> </w:t>
      </w:r>
      <w:r>
        <w:t>деятельности</w:t>
      </w:r>
      <w:r>
        <w:rPr>
          <w:spacing w:val="1"/>
        </w:rPr>
        <w:t xml:space="preserve"> </w:t>
      </w:r>
      <w:r>
        <w:t>(учебной,</w:t>
      </w:r>
      <w:r>
        <w:rPr>
          <w:spacing w:val="1"/>
        </w:rPr>
        <w:t xml:space="preserve"> </w:t>
      </w:r>
      <w:r>
        <w:t>тренировочной,</w:t>
      </w:r>
      <w:r>
        <w:rPr>
          <w:spacing w:val="1"/>
        </w:rPr>
        <w:t xml:space="preserve"> </w:t>
      </w:r>
      <w:r>
        <w:t>досуговой,</w:t>
      </w:r>
      <w:r>
        <w:rPr>
          <w:spacing w:val="1"/>
        </w:rPr>
        <w:t xml:space="preserve"> </w:t>
      </w:r>
      <w:r>
        <w:t>игровой</w:t>
      </w:r>
      <w:r>
        <w:rPr>
          <w:spacing w:val="1"/>
        </w:rPr>
        <w:t xml:space="preserve"> </w:t>
      </w:r>
      <w:r>
        <w:t>и</w:t>
      </w:r>
      <w:r>
        <w:rPr>
          <w:spacing w:val="1"/>
        </w:rPr>
        <w:t xml:space="preserve"> </w:t>
      </w:r>
      <w:r>
        <w:t>соревновательной)</w:t>
      </w:r>
      <w:r>
        <w:rPr>
          <w:spacing w:val="-4"/>
        </w:rPr>
        <w:t xml:space="preserve"> </w:t>
      </w:r>
      <w:r>
        <w:t>на</w:t>
      </w:r>
      <w:r>
        <w:rPr>
          <w:spacing w:val="1"/>
        </w:rPr>
        <w:t xml:space="preserve"> </w:t>
      </w:r>
      <w:r>
        <w:t>принципах</w:t>
      </w:r>
      <w:r>
        <w:rPr>
          <w:spacing w:val="-4"/>
        </w:rPr>
        <w:t xml:space="preserve"> </w:t>
      </w:r>
      <w:r>
        <w:t>доброжелательности</w:t>
      </w:r>
      <w:r>
        <w:rPr>
          <w:spacing w:val="-1"/>
        </w:rPr>
        <w:t xml:space="preserve"> </w:t>
      </w:r>
      <w:r>
        <w:t>и</w:t>
      </w:r>
      <w:r>
        <w:rPr>
          <w:spacing w:val="-1"/>
        </w:rPr>
        <w:t xml:space="preserve"> </w:t>
      </w:r>
      <w:r>
        <w:t>взаимопомощи;</w:t>
      </w:r>
    </w:p>
    <w:p w:rsidR="00E767C0" w:rsidRDefault="00A56CA5">
      <w:pPr>
        <w:pStyle w:val="a4"/>
        <w:spacing w:before="1" w:line="276" w:lineRule="auto"/>
        <w:ind w:left="673" w:right="282" w:firstLine="706"/>
      </w:pPr>
      <w:r>
        <w:t>проявление готовности к саморазвитию, самообразованию и самовоспитанию,</w:t>
      </w:r>
      <w:r>
        <w:rPr>
          <w:spacing w:val="1"/>
        </w:rPr>
        <w:t xml:space="preserve"> </w:t>
      </w:r>
      <w:r>
        <w:t>мотивации</w:t>
      </w:r>
      <w:r>
        <w:rPr>
          <w:spacing w:val="1"/>
        </w:rPr>
        <w:t xml:space="preserve"> </w:t>
      </w:r>
      <w:r>
        <w:t>к</w:t>
      </w:r>
      <w:r>
        <w:rPr>
          <w:spacing w:val="1"/>
        </w:rPr>
        <w:t xml:space="preserve"> </w:t>
      </w:r>
      <w:r>
        <w:t>осознанному</w:t>
      </w:r>
      <w:r>
        <w:rPr>
          <w:spacing w:val="1"/>
        </w:rPr>
        <w:t xml:space="preserve"> </w:t>
      </w:r>
      <w:r>
        <w:t>выбору</w:t>
      </w:r>
      <w:r>
        <w:rPr>
          <w:spacing w:val="1"/>
        </w:rPr>
        <w:t xml:space="preserve"> </w:t>
      </w:r>
      <w:r>
        <w:t>индивидуальной</w:t>
      </w:r>
      <w:r>
        <w:rPr>
          <w:spacing w:val="1"/>
        </w:rPr>
        <w:t xml:space="preserve"> </w:t>
      </w:r>
      <w:r>
        <w:t>траектории</w:t>
      </w:r>
      <w:r>
        <w:rPr>
          <w:spacing w:val="1"/>
        </w:rPr>
        <w:t xml:space="preserve"> </w:t>
      </w:r>
      <w:r>
        <w:t>образования</w:t>
      </w:r>
      <w:r>
        <w:rPr>
          <w:spacing w:val="1"/>
        </w:rPr>
        <w:t xml:space="preserve"> </w:t>
      </w:r>
      <w:r>
        <w:t>средствами</w:t>
      </w:r>
      <w:r>
        <w:rPr>
          <w:spacing w:val="3"/>
        </w:rPr>
        <w:t xml:space="preserve"> </w:t>
      </w:r>
      <w:r>
        <w:t>флорбола;</w:t>
      </w:r>
    </w:p>
    <w:p w:rsidR="00E767C0" w:rsidRDefault="00A56CA5">
      <w:pPr>
        <w:pStyle w:val="a4"/>
        <w:spacing w:line="276" w:lineRule="auto"/>
        <w:ind w:left="673" w:right="278" w:firstLine="225"/>
      </w:pPr>
      <w:r>
        <w:t>проявление положительных качеств личности и управление своими эмоциями в</w:t>
      </w:r>
      <w:r>
        <w:rPr>
          <w:spacing w:val="1"/>
        </w:rPr>
        <w:t xml:space="preserve"> </w:t>
      </w:r>
      <w:r>
        <w:t>различных</w:t>
      </w:r>
      <w:r>
        <w:rPr>
          <w:spacing w:val="-8"/>
        </w:rPr>
        <w:t xml:space="preserve"> </w:t>
      </w:r>
      <w:r>
        <w:t>(нестандартных)</w:t>
      </w:r>
      <w:r>
        <w:rPr>
          <w:spacing w:val="-7"/>
        </w:rPr>
        <w:t xml:space="preserve"> </w:t>
      </w:r>
      <w:r>
        <w:t>ситуациях</w:t>
      </w:r>
      <w:r>
        <w:rPr>
          <w:spacing w:val="-12"/>
        </w:rPr>
        <w:t xml:space="preserve"> </w:t>
      </w:r>
      <w:r>
        <w:t>и</w:t>
      </w:r>
      <w:r>
        <w:rPr>
          <w:spacing w:val="-4"/>
        </w:rPr>
        <w:t xml:space="preserve"> </w:t>
      </w:r>
      <w:r>
        <w:t>условиях,</w:t>
      </w:r>
      <w:r>
        <w:rPr>
          <w:spacing w:val="-6"/>
        </w:rPr>
        <w:t xml:space="preserve"> </w:t>
      </w:r>
      <w:r>
        <w:t>умение</w:t>
      </w:r>
      <w:r>
        <w:rPr>
          <w:spacing w:val="-7"/>
        </w:rPr>
        <w:t xml:space="preserve"> </w:t>
      </w:r>
      <w:r>
        <w:t>не</w:t>
      </w:r>
      <w:r>
        <w:rPr>
          <w:spacing w:val="-7"/>
        </w:rPr>
        <w:t xml:space="preserve"> </w:t>
      </w:r>
      <w:r>
        <w:t>создавать</w:t>
      </w:r>
      <w:r>
        <w:rPr>
          <w:spacing w:val="-9"/>
        </w:rPr>
        <w:t xml:space="preserve"> </w:t>
      </w:r>
      <w:r>
        <w:t>конфликтови</w:t>
      </w:r>
      <w:r>
        <w:rPr>
          <w:spacing w:val="-68"/>
        </w:rPr>
        <w:t xml:space="preserve"> </w:t>
      </w:r>
      <w:r>
        <w:t>находить выходы</w:t>
      </w:r>
      <w:r>
        <w:rPr>
          <w:spacing w:val="3"/>
        </w:rPr>
        <w:t xml:space="preserve"> </w:t>
      </w:r>
      <w:r>
        <w:t>из</w:t>
      </w:r>
      <w:r>
        <w:rPr>
          <w:spacing w:val="1"/>
        </w:rPr>
        <w:t xml:space="preserve"> </w:t>
      </w:r>
      <w:r>
        <w:t>спорных</w:t>
      </w:r>
      <w:r>
        <w:rPr>
          <w:spacing w:val="-4"/>
        </w:rPr>
        <w:t xml:space="preserve"> </w:t>
      </w:r>
      <w:r>
        <w:t>ситуаций;</w:t>
      </w:r>
    </w:p>
    <w:p w:rsidR="00E767C0" w:rsidRDefault="00A56CA5">
      <w:pPr>
        <w:pStyle w:val="a4"/>
        <w:spacing w:before="1" w:line="276" w:lineRule="auto"/>
        <w:ind w:left="721" w:right="276" w:firstLine="225"/>
      </w:pPr>
      <w:r>
        <w:t>реализация</w:t>
      </w:r>
      <w:r>
        <w:rPr>
          <w:spacing w:val="1"/>
        </w:rPr>
        <w:t xml:space="preserve"> </w:t>
      </w:r>
      <w:r>
        <w:t>ценностей</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потребности</w:t>
      </w:r>
      <w:r>
        <w:rPr>
          <w:spacing w:val="1"/>
        </w:rPr>
        <w:t xml:space="preserve"> </w:t>
      </w:r>
      <w:r>
        <w:t>в</w:t>
      </w:r>
      <w:r>
        <w:rPr>
          <w:spacing w:val="1"/>
        </w:rPr>
        <w:t xml:space="preserve"> </w:t>
      </w:r>
      <w:r>
        <w:t>физическом</w:t>
      </w:r>
      <w:r>
        <w:rPr>
          <w:spacing w:val="1"/>
        </w:rPr>
        <w:t xml:space="preserve"> </w:t>
      </w:r>
      <w:r>
        <w:t>самосовершенствовании,</w:t>
      </w:r>
      <w:r>
        <w:rPr>
          <w:spacing w:val="1"/>
        </w:rPr>
        <w:t xml:space="preserve"> </w:t>
      </w:r>
      <w:r>
        <w:t>занятиях</w:t>
      </w:r>
      <w:r>
        <w:rPr>
          <w:spacing w:val="1"/>
        </w:rPr>
        <w:t xml:space="preserve"> </w:t>
      </w:r>
      <w:r>
        <w:t>спортивно-оздоровительной</w:t>
      </w:r>
      <w:r>
        <w:rPr>
          <w:spacing w:val="1"/>
        </w:rPr>
        <w:t xml:space="preserve"> </w:t>
      </w:r>
      <w:r>
        <w:t>деятельностью;</w:t>
      </w:r>
    </w:p>
    <w:p w:rsidR="00E767C0" w:rsidRDefault="00A56CA5">
      <w:pPr>
        <w:pStyle w:val="a4"/>
        <w:spacing w:line="276" w:lineRule="auto"/>
        <w:ind w:left="673" w:right="280"/>
      </w:pPr>
      <w:r>
        <w:t>проявление</w:t>
      </w:r>
      <w:r>
        <w:rPr>
          <w:spacing w:val="1"/>
        </w:rPr>
        <w:t xml:space="preserve"> </w:t>
      </w:r>
      <w:r>
        <w:t>осознанного</w:t>
      </w:r>
      <w:r>
        <w:rPr>
          <w:spacing w:val="1"/>
        </w:rPr>
        <w:t xml:space="preserve"> </w:t>
      </w:r>
      <w:r>
        <w:t>и</w:t>
      </w:r>
      <w:r>
        <w:rPr>
          <w:spacing w:val="1"/>
        </w:rPr>
        <w:t xml:space="preserve"> </w:t>
      </w:r>
      <w:r>
        <w:t>ответственного</w:t>
      </w:r>
      <w:r>
        <w:rPr>
          <w:spacing w:val="1"/>
        </w:rPr>
        <w:t xml:space="preserve"> </w:t>
      </w:r>
      <w:r>
        <w:t>отношения</w:t>
      </w:r>
      <w:r>
        <w:rPr>
          <w:spacing w:val="1"/>
        </w:rPr>
        <w:t xml:space="preserve"> </w:t>
      </w:r>
      <w:r>
        <w:t>к</w:t>
      </w:r>
      <w:r>
        <w:rPr>
          <w:spacing w:val="1"/>
        </w:rPr>
        <w:t xml:space="preserve"> </w:t>
      </w:r>
      <w:r>
        <w:t>собственным</w:t>
      </w:r>
      <w:r>
        <w:rPr>
          <w:spacing w:val="1"/>
        </w:rPr>
        <w:t xml:space="preserve"> </w:t>
      </w:r>
      <w:r>
        <w:t>поступкам,</w:t>
      </w:r>
      <w:r>
        <w:rPr>
          <w:spacing w:val="1"/>
        </w:rPr>
        <w:t xml:space="preserve"> </w:t>
      </w:r>
      <w:r>
        <w:t>моральной</w:t>
      </w:r>
      <w:r>
        <w:rPr>
          <w:spacing w:val="1"/>
        </w:rPr>
        <w:t xml:space="preserve"> </w:t>
      </w:r>
      <w:r>
        <w:t>компетентности</w:t>
      </w:r>
      <w:r>
        <w:rPr>
          <w:spacing w:val="1"/>
        </w:rPr>
        <w:t xml:space="preserve"> </w:t>
      </w:r>
      <w:r>
        <w:t>в</w:t>
      </w:r>
      <w:r>
        <w:rPr>
          <w:spacing w:val="1"/>
        </w:rPr>
        <w:t xml:space="preserve"> </w:t>
      </w:r>
      <w:r>
        <w:t>решении</w:t>
      </w:r>
      <w:r>
        <w:rPr>
          <w:spacing w:val="1"/>
        </w:rPr>
        <w:t xml:space="preserve"> </w:t>
      </w:r>
      <w:r>
        <w:t>проблем</w:t>
      </w:r>
      <w:r>
        <w:rPr>
          <w:spacing w:val="1"/>
        </w:rPr>
        <w:t xml:space="preserve"> </w:t>
      </w:r>
      <w:r>
        <w:t>в</w:t>
      </w:r>
      <w:r>
        <w:rPr>
          <w:spacing w:val="1"/>
        </w:rPr>
        <w:t xml:space="preserve"> </w:t>
      </w:r>
      <w:r>
        <w:t>процессе</w:t>
      </w:r>
      <w:r>
        <w:rPr>
          <w:spacing w:val="1"/>
        </w:rPr>
        <w:t xml:space="preserve"> </w:t>
      </w:r>
      <w:r>
        <w:t>занятий</w:t>
      </w:r>
      <w:r>
        <w:rPr>
          <w:spacing w:val="1"/>
        </w:rPr>
        <w:t xml:space="preserve"> </w:t>
      </w:r>
      <w:r>
        <w:t>физической</w:t>
      </w:r>
      <w:r>
        <w:rPr>
          <w:spacing w:val="-2"/>
        </w:rPr>
        <w:t xml:space="preserve"> </w:t>
      </w:r>
      <w:r>
        <w:t>культурой,</w:t>
      </w:r>
      <w:r>
        <w:rPr>
          <w:spacing w:val="-4"/>
        </w:rPr>
        <w:t xml:space="preserve"> </w:t>
      </w:r>
      <w:r>
        <w:t>игровой</w:t>
      </w:r>
      <w:r>
        <w:rPr>
          <w:spacing w:val="-2"/>
        </w:rPr>
        <w:t xml:space="preserve"> </w:t>
      </w:r>
      <w:r>
        <w:t>и</w:t>
      </w:r>
      <w:r>
        <w:rPr>
          <w:spacing w:val="-3"/>
        </w:rPr>
        <w:t xml:space="preserve"> </w:t>
      </w:r>
      <w:r>
        <w:t>соревновательной деятельности по</w:t>
      </w:r>
      <w:r>
        <w:rPr>
          <w:spacing w:val="-3"/>
        </w:rPr>
        <w:t xml:space="preserve"> </w:t>
      </w:r>
      <w:r>
        <w:t>флорболу;</w:t>
      </w:r>
    </w:p>
    <w:p w:rsidR="00E767C0" w:rsidRDefault="00A56CA5">
      <w:pPr>
        <w:pStyle w:val="a4"/>
        <w:spacing w:line="278" w:lineRule="auto"/>
        <w:ind w:left="673" w:right="281" w:firstLine="225"/>
      </w:pPr>
      <w:r>
        <w:t>проявление</w:t>
      </w:r>
      <w:r>
        <w:rPr>
          <w:spacing w:val="1"/>
        </w:rPr>
        <w:t xml:space="preserve"> </w:t>
      </w:r>
      <w:r>
        <w:t>дисциплинированности,</w:t>
      </w:r>
      <w:r>
        <w:rPr>
          <w:spacing w:val="1"/>
        </w:rPr>
        <w:t xml:space="preserve"> </w:t>
      </w:r>
      <w:r>
        <w:t>трудолюбия</w:t>
      </w:r>
      <w:r>
        <w:rPr>
          <w:spacing w:val="1"/>
        </w:rPr>
        <w:t xml:space="preserve"> </w:t>
      </w:r>
      <w:r>
        <w:t>и</w:t>
      </w:r>
      <w:r>
        <w:rPr>
          <w:spacing w:val="1"/>
        </w:rPr>
        <w:t xml:space="preserve"> </w:t>
      </w:r>
      <w:r>
        <w:t>упорства</w:t>
      </w:r>
      <w:r>
        <w:rPr>
          <w:spacing w:val="1"/>
        </w:rPr>
        <w:t xml:space="preserve"> </w:t>
      </w:r>
      <w:r>
        <w:t>достижении</w:t>
      </w:r>
      <w:r>
        <w:rPr>
          <w:spacing w:val="1"/>
        </w:rPr>
        <w:t xml:space="preserve"> </w:t>
      </w:r>
      <w:r>
        <w:t>поставленных целей на основе представлений о нравственных нормах, социальной</w:t>
      </w:r>
      <w:r>
        <w:rPr>
          <w:spacing w:val="1"/>
        </w:rPr>
        <w:t xml:space="preserve"> </w:t>
      </w:r>
      <w:r>
        <w:t>справедливости</w:t>
      </w:r>
      <w:r>
        <w:rPr>
          <w:spacing w:val="3"/>
        </w:rPr>
        <w:t xml:space="preserve"> </w:t>
      </w:r>
      <w:r>
        <w:t>и</w:t>
      </w:r>
      <w:r>
        <w:rPr>
          <w:spacing w:val="-3"/>
        </w:rPr>
        <w:t xml:space="preserve"> </w:t>
      </w:r>
      <w:r>
        <w:t>свободе;</w:t>
      </w:r>
    </w:p>
    <w:p w:rsidR="00E767C0" w:rsidRDefault="00A56CA5">
      <w:pPr>
        <w:pStyle w:val="a4"/>
        <w:spacing w:line="276" w:lineRule="auto"/>
        <w:ind w:left="673" w:right="285"/>
      </w:pPr>
      <w:r>
        <w:t>готовность соблюдать правила индивидуального и коллективного безопасного</w:t>
      </w:r>
      <w:r>
        <w:rPr>
          <w:spacing w:val="-67"/>
        </w:rPr>
        <w:t xml:space="preserve"> </w:t>
      </w:r>
      <w:r>
        <w:t>поведения в учебной, соревновательной, досуговой деятельности и чрезвычайных</w:t>
      </w:r>
      <w:r>
        <w:rPr>
          <w:spacing w:val="1"/>
        </w:rPr>
        <w:t xml:space="preserve"> </w:t>
      </w:r>
      <w:r>
        <w:t>ситуациях;</w:t>
      </w:r>
    </w:p>
    <w:p w:rsidR="00E767C0" w:rsidRDefault="00A56CA5">
      <w:pPr>
        <w:pStyle w:val="a4"/>
        <w:spacing w:line="278" w:lineRule="auto"/>
        <w:ind w:left="673" w:right="278" w:firstLine="225"/>
      </w:pPr>
      <w:r>
        <w:t>проявление положительных качеств личности и управление своими эмоциями в</w:t>
      </w:r>
      <w:r>
        <w:rPr>
          <w:spacing w:val="1"/>
        </w:rPr>
        <w:t xml:space="preserve"> </w:t>
      </w:r>
      <w:r>
        <w:t>различных</w:t>
      </w:r>
      <w:r>
        <w:rPr>
          <w:spacing w:val="1"/>
        </w:rPr>
        <w:t xml:space="preserve"> </w:t>
      </w:r>
      <w:r>
        <w:t>ситуациях и</w:t>
      </w:r>
      <w:r>
        <w:rPr>
          <w:spacing w:val="1"/>
        </w:rPr>
        <w:t xml:space="preserve"> </w:t>
      </w:r>
      <w:r>
        <w:t>условиях,</w:t>
      </w:r>
      <w:r>
        <w:rPr>
          <w:spacing w:val="1"/>
        </w:rPr>
        <w:t xml:space="preserve"> </w:t>
      </w:r>
      <w:r>
        <w:t>способность</w:t>
      </w:r>
      <w:r>
        <w:rPr>
          <w:spacing w:val="1"/>
        </w:rPr>
        <w:t xml:space="preserve"> </w:t>
      </w:r>
      <w:r>
        <w:t>к</w:t>
      </w:r>
      <w:r>
        <w:rPr>
          <w:spacing w:val="1"/>
        </w:rPr>
        <w:t xml:space="preserve"> </w:t>
      </w:r>
      <w:r>
        <w:t>самостоятельной,</w:t>
      </w:r>
      <w:r>
        <w:rPr>
          <w:spacing w:val="1"/>
        </w:rPr>
        <w:t xml:space="preserve"> </w:t>
      </w:r>
      <w:r>
        <w:t>творческой</w:t>
      </w:r>
      <w:r>
        <w:rPr>
          <w:spacing w:val="1"/>
        </w:rPr>
        <w:t xml:space="preserve"> </w:t>
      </w:r>
      <w:r>
        <w:t>и</w:t>
      </w:r>
      <w:r>
        <w:rPr>
          <w:spacing w:val="1"/>
        </w:rPr>
        <w:t xml:space="preserve"> </w:t>
      </w:r>
      <w:r>
        <w:t>ответственной</w:t>
      </w:r>
      <w:r>
        <w:rPr>
          <w:spacing w:val="-4"/>
        </w:rPr>
        <w:t xml:space="preserve"> </w:t>
      </w:r>
      <w:r>
        <w:t>деятельности средствами</w:t>
      </w:r>
      <w:r>
        <w:rPr>
          <w:spacing w:val="12"/>
        </w:rPr>
        <w:t xml:space="preserve"> </w:t>
      </w:r>
      <w:r>
        <w:t>флорбола.</w:t>
      </w:r>
    </w:p>
    <w:p w:rsidR="00E767C0" w:rsidRDefault="00A56CA5">
      <w:pPr>
        <w:pStyle w:val="a4"/>
        <w:spacing w:line="315" w:lineRule="exact"/>
        <w:ind w:firstLine="0"/>
      </w:pPr>
      <w:r>
        <w:t>При</w:t>
      </w:r>
      <w:r>
        <w:rPr>
          <w:spacing w:val="30"/>
        </w:rPr>
        <w:t xml:space="preserve"> </w:t>
      </w:r>
      <w:r>
        <w:t>изучении</w:t>
      </w:r>
      <w:r>
        <w:rPr>
          <w:spacing w:val="32"/>
        </w:rPr>
        <w:t xml:space="preserve"> </w:t>
      </w:r>
      <w:r>
        <w:t>модуля</w:t>
      </w:r>
      <w:r>
        <w:rPr>
          <w:spacing w:val="33"/>
        </w:rPr>
        <w:t xml:space="preserve"> </w:t>
      </w:r>
      <w:r>
        <w:t>«Флорбол»</w:t>
      </w:r>
      <w:r>
        <w:rPr>
          <w:spacing w:val="27"/>
        </w:rPr>
        <w:t xml:space="preserve"> </w:t>
      </w:r>
      <w:r>
        <w:t>на</w:t>
      </w:r>
      <w:r>
        <w:rPr>
          <w:spacing w:val="37"/>
        </w:rPr>
        <w:t xml:space="preserve"> </w:t>
      </w:r>
      <w:r>
        <w:t>уровне</w:t>
      </w:r>
      <w:r>
        <w:rPr>
          <w:spacing w:val="28"/>
        </w:rPr>
        <w:t xml:space="preserve"> </w:t>
      </w:r>
      <w:r>
        <w:t>начального</w:t>
      </w:r>
      <w:r>
        <w:rPr>
          <w:spacing w:val="32"/>
        </w:rPr>
        <w:t xml:space="preserve"> </w:t>
      </w:r>
      <w:r>
        <w:t>общего</w:t>
      </w:r>
    </w:p>
    <w:p w:rsidR="00E767C0" w:rsidRDefault="00E767C0">
      <w:pPr>
        <w:spacing w:line="315" w:lineRule="exact"/>
        <w:sectPr w:rsidR="00E767C0">
          <w:pgSz w:w="11910" w:h="16840"/>
          <w:pgMar w:top="940" w:right="280" w:bottom="280" w:left="460" w:header="720" w:footer="720" w:gutter="0"/>
          <w:cols w:space="720"/>
        </w:sectPr>
      </w:pPr>
    </w:p>
    <w:p w:rsidR="00E767C0" w:rsidRDefault="00A56CA5">
      <w:pPr>
        <w:pStyle w:val="a4"/>
        <w:spacing w:before="76" w:line="276" w:lineRule="auto"/>
        <w:ind w:left="678" w:right="284" w:hanging="5"/>
      </w:pPr>
      <w:r>
        <w:lastRenderedPageBreak/>
        <w:t>образования</w:t>
      </w:r>
      <w:r>
        <w:rPr>
          <w:spacing w:val="1"/>
        </w:rPr>
        <w:t xml:space="preserve"> </w:t>
      </w:r>
      <w:r>
        <w:t>у</w:t>
      </w:r>
      <w:r>
        <w:rPr>
          <w:spacing w:val="1"/>
        </w:rPr>
        <w:t xml:space="preserve"> </w:t>
      </w:r>
      <w:r>
        <w:t>обучающихся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метапредметные</w:t>
      </w:r>
      <w:r>
        <w:rPr>
          <w:spacing w:val="1"/>
        </w:rPr>
        <w:t xml:space="preserve"> </w:t>
      </w:r>
      <w:r>
        <w:t>результаты:</w:t>
      </w:r>
    </w:p>
    <w:p w:rsidR="00E767C0" w:rsidRDefault="00A56CA5">
      <w:pPr>
        <w:pStyle w:val="a4"/>
        <w:spacing w:line="276" w:lineRule="auto"/>
        <w:ind w:left="721" w:right="281" w:firstLine="706"/>
      </w:pPr>
      <w:r>
        <w:t>овладение</w:t>
      </w:r>
      <w:r>
        <w:rPr>
          <w:spacing w:val="1"/>
        </w:rPr>
        <w:t xml:space="preserve"> </w:t>
      </w:r>
      <w:r>
        <w:t>способностью</w:t>
      </w:r>
      <w:r>
        <w:rPr>
          <w:spacing w:val="1"/>
        </w:rPr>
        <w:t xml:space="preserve"> </w:t>
      </w:r>
      <w:r>
        <w:t>принимать</w:t>
      </w:r>
      <w:r>
        <w:rPr>
          <w:spacing w:val="1"/>
        </w:rPr>
        <w:t xml:space="preserve"> </w:t>
      </w:r>
      <w:r>
        <w:t>и</w:t>
      </w:r>
      <w:r>
        <w:rPr>
          <w:spacing w:val="1"/>
        </w:rPr>
        <w:t xml:space="preserve"> </w:t>
      </w:r>
      <w:r>
        <w:t>сохранять</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учебной</w:t>
      </w:r>
      <w:r>
        <w:rPr>
          <w:spacing w:val="1"/>
        </w:rPr>
        <w:t xml:space="preserve"> </w:t>
      </w:r>
      <w:r>
        <w:t>деятельности,</w:t>
      </w:r>
      <w:r>
        <w:rPr>
          <w:spacing w:val="4"/>
        </w:rPr>
        <w:t xml:space="preserve"> </w:t>
      </w:r>
      <w:r>
        <w:t>поиска</w:t>
      </w:r>
      <w:r>
        <w:rPr>
          <w:spacing w:val="3"/>
        </w:rPr>
        <w:t xml:space="preserve"> </w:t>
      </w:r>
      <w:r>
        <w:t>средств</w:t>
      </w:r>
      <w:r>
        <w:rPr>
          <w:spacing w:val="1"/>
        </w:rPr>
        <w:t xml:space="preserve"> </w:t>
      </w:r>
      <w:r>
        <w:t>и способов</w:t>
      </w:r>
      <w:r>
        <w:rPr>
          <w:spacing w:val="-1"/>
        </w:rPr>
        <w:t xml:space="preserve"> </w:t>
      </w:r>
      <w:r>
        <w:t>её</w:t>
      </w:r>
      <w:r>
        <w:rPr>
          <w:spacing w:val="2"/>
        </w:rPr>
        <w:t xml:space="preserve"> </w:t>
      </w:r>
      <w:r>
        <w:t>осуществления;</w:t>
      </w:r>
    </w:p>
    <w:p w:rsidR="00E767C0" w:rsidRDefault="00A56CA5">
      <w:pPr>
        <w:pStyle w:val="a4"/>
        <w:spacing w:line="278" w:lineRule="auto"/>
        <w:ind w:left="721" w:right="275" w:firstLine="706"/>
      </w:pPr>
      <w:r>
        <w:t>умение</w:t>
      </w:r>
      <w:r>
        <w:rPr>
          <w:spacing w:val="1"/>
        </w:rPr>
        <w:t xml:space="preserve"> </w:t>
      </w:r>
      <w:r>
        <w:t>планировать,</w:t>
      </w:r>
      <w:r>
        <w:rPr>
          <w:spacing w:val="1"/>
        </w:rPr>
        <w:t xml:space="preserve"> </w:t>
      </w:r>
      <w:r>
        <w:t>контролировать</w:t>
      </w:r>
      <w:r>
        <w:rPr>
          <w:spacing w:val="1"/>
        </w:rPr>
        <w:t xml:space="preserve"> </w:t>
      </w:r>
      <w:r>
        <w:t>и</w:t>
      </w:r>
      <w:r>
        <w:rPr>
          <w:spacing w:val="1"/>
        </w:rPr>
        <w:t xml:space="preserve"> </w:t>
      </w:r>
      <w:r>
        <w:t>оценивать</w:t>
      </w:r>
      <w:r>
        <w:rPr>
          <w:spacing w:val="1"/>
        </w:rPr>
        <w:t xml:space="preserve"> </w:t>
      </w:r>
      <w:r>
        <w:t>учебные</w:t>
      </w:r>
      <w:r>
        <w:rPr>
          <w:spacing w:val="1"/>
        </w:rPr>
        <w:t xml:space="preserve"> </w:t>
      </w:r>
      <w:r>
        <w:t>действия,</w:t>
      </w:r>
      <w:r>
        <w:rPr>
          <w:spacing w:val="1"/>
        </w:rPr>
        <w:t xml:space="preserve"> </w:t>
      </w:r>
      <w:r>
        <w:t>собственную</w:t>
      </w:r>
      <w:r>
        <w:rPr>
          <w:spacing w:val="1"/>
        </w:rPr>
        <w:t xml:space="preserve"> </w:t>
      </w:r>
      <w:r>
        <w:t>деятельность,</w:t>
      </w:r>
      <w:r>
        <w:rPr>
          <w:spacing w:val="1"/>
        </w:rPr>
        <w:t xml:space="preserve"> </w:t>
      </w:r>
      <w:r>
        <w:t>распределять</w:t>
      </w:r>
      <w:r>
        <w:rPr>
          <w:spacing w:val="1"/>
        </w:rPr>
        <w:t xml:space="preserve"> </w:t>
      </w:r>
      <w:r>
        <w:t>нагрузку</w:t>
      </w:r>
      <w:r>
        <w:rPr>
          <w:spacing w:val="1"/>
        </w:rPr>
        <w:t xml:space="preserve"> </w:t>
      </w:r>
      <w:r>
        <w:t>и</w:t>
      </w:r>
      <w:r>
        <w:rPr>
          <w:spacing w:val="1"/>
        </w:rPr>
        <w:t xml:space="preserve"> </w:t>
      </w:r>
      <w:r>
        <w:t>отдых</w:t>
      </w:r>
      <w:r>
        <w:rPr>
          <w:spacing w:val="1"/>
        </w:rPr>
        <w:t xml:space="preserve"> </w:t>
      </w:r>
      <w:r>
        <w:t>в</w:t>
      </w:r>
      <w:r>
        <w:rPr>
          <w:spacing w:val="1"/>
        </w:rPr>
        <w:t xml:space="preserve"> </w:t>
      </w:r>
      <w:r>
        <w:t>процессе</w:t>
      </w:r>
      <w:r>
        <w:rPr>
          <w:spacing w:val="1"/>
        </w:rPr>
        <w:t xml:space="preserve"> </w:t>
      </w:r>
      <w:r>
        <w:t>ее</w:t>
      </w:r>
      <w:r>
        <w:rPr>
          <w:spacing w:val="1"/>
        </w:rPr>
        <w:t xml:space="preserve"> </w:t>
      </w:r>
      <w:r>
        <w:t>выполнения,определять</w:t>
      </w:r>
      <w:r>
        <w:rPr>
          <w:spacing w:val="-8"/>
        </w:rPr>
        <w:t xml:space="preserve"> </w:t>
      </w:r>
      <w:r>
        <w:t>наиболее</w:t>
      </w:r>
      <w:r>
        <w:rPr>
          <w:spacing w:val="-1"/>
        </w:rPr>
        <w:t xml:space="preserve"> </w:t>
      </w:r>
      <w:r>
        <w:t>эффективные</w:t>
      </w:r>
      <w:r>
        <w:rPr>
          <w:spacing w:val="-2"/>
        </w:rPr>
        <w:t xml:space="preserve"> </w:t>
      </w:r>
      <w:r>
        <w:t>способы</w:t>
      </w:r>
      <w:r>
        <w:rPr>
          <w:spacing w:val="1"/>
        </w:rPr>
        <w:t xml:space="preserve"> </w:t>
      </w:r>
      <w:r>
        <w:t>достижения</w:t>
      </w:r>
      <w:r>
        <w:rPr>
          <w:spacing w:val="-1"/>
        </w:rPr>
        <w:t xml:space="preserve"> </w:t>
      </w:r>
      <w:r>
        <w:t>результата;</w:t>
      </w:r>
    </w:p>
    <w:p w:rsidR="00E767C0" w:rsidRDefault="00A56CA5">
      <w:pPr>
        <w:pStyle w:val="a4"/>
        <w:spacing w:line="276" w:lineRule="auto"/>
        <w:ind w:left="678" w:right="286" w:firstLine="706"/>
      </w:pPr>
      <w:r>
        <w:t>умение характеризовать действия и поступки, давать им анализ и объективную</w:t>
      </w:r>
      <w:r>
        <w:rPr>
          <w:spacing w:val="-68"/>
        </w:rPr>
        <w:t xml:space="preserve"> </w:t>
      </w:r>
      <w:r>
        <w:t>оценку</w:t>
      </w:r>
      <w:r>
        <w:rPr>
          <w:spacing w:val="-4"/>
        </w:rPr>
        <w:t xml:space="preserve"> </w:t>
      </w:r>
      <w:r>
        <w:t>на</w:t>
      </w:r>
      <w:r>
        <w:rPr>
          <w:spacing w:val="3"/>
        </w:rPr>
        <w:t xml:space="preserve"> </w:t>
      </w:r>
      <w:r>
        <w:t>основе</w:t>
      </w:r>
      <w:r>
        <w:rPr>
          <w:spacing w:val="3"/>
        </w:rPr>
        <w:t xml:space="preserve"> </w:t>
      </w:r>
      <w:r>
        <w:t>освоенных</w:t>
      </w:r>
      <w:r>
        <w:rPr>
          <w:spacing w:val="-3"/>
        </w:rPr>
        <w:t xml:space="preserve"> </w:t>
      </w:r>
      <w:r>
        <w:t>знаний</w:t>
      </w:r>
      <w:r>
        <w:rPr>
          <w:spacing w:val="2"/>
        </w:rPr>
        <w:t xml:space="preserve"> </w:t>
      </w:r>
      <w:r>
        <w:t>и имеющегося</w:t>
      </w:r>
      <w:r>
        <w:rPr>
          <w:spacing w:val="5"/>
        </w:rPr>
        <w:t xml:space="preserve"> </w:t>
      </w:r>
      <w:r>
        <w:t>опыта;</w:t>
      </w:r>
    </w:p>
    <w:p w:rsidR="00E767C0" w:rsidRDefault="00A56CA5">
      <w:pPr>
        <w:pStyle w:val="a4"/>
        <w:spacing w:line="276" w:lineRule="auto"/>
        <w:ind w:left="721" w:right="291" w:firstLine="706"/>
      </w:pPr>
      <w:r>
        <w:t>понимание причин успеха или неуспеха учебной деятельности и способность</w:t>
      </w:r>
      <w:r>
        <w:rPr>
          <w:spacing w:val="1"/>
        </w:rPr>
        <w:t xml:space="preserve"> </w:t>
      </w:r>
      <w:r>
        <w:t>конструктивно</w:t>
      </w:r>
      <w:r>
        <w:rPr>
          <w:spacing w:val="-3"/>
        </w:rPr>
        <w:t xml:space="preserve"> </w:t>
      </w:r>
      <w:r>
        <w:t>действовать</w:t>
      </w:r>
      <w:r>
        <w:rPr>
          <w:spacing w:val="1"/>
        </w:rPr>
        <w:t xml:space="preserve"> </w:t>
      </w:r>
      <w:r>
        <w:t>даже</w:t>
      </w:r>
      <w:r>
        <w:rPr>
          <w:spacing w:val="2"/>
        </w:rPr>
        <w:t xml:space="preserve"> </w:t>
      </w:r>
      <w:r>
        <w:t>в ситуациях</w:t>
      </w:r>
      <w:r>
        <w:rPr>
          <w:spacing w:val="-3"/>
        </w:rPr>
        <w:t xml:space="preserve"> </w:t>
      </w:r>
      <w:r>
        <w:t>неуспеха;</w:t>
      </w:r>
    </w:p>
    <w:p w:rsidR="00E767C0" w:rsidRDefault="00A56CA5">
      <w:pPr>
        <w:pStyle w:val="a4"/>
        <w:spacing w:line="276" w:lineRule="auto"/>
        <w:ind w:left="721" w:right="279" w:firstLine="225"/>
      </w:pPr>
      <w:r>
        <w:t>определение</w:t>
      </w:r>
      <w:r>
        <w:rPr>
          <w:spacing w:val="1"/>
        </w:rPr>
        <w:t xml:space="preserve"> </w:t>
      </w:r>
      <w:r>
        <w:t>общей</w:t>
      </w:r>
      <w:r>
        <w:rPr>
          <w:spacing w:val="1"/>
        </w:rPr>
        <w:t xml:space="preserve"> </w:t>
      </w:r>
      <w:r>
        <w:t>цели</w:t>
      </w:r>
      <w:r>
        <w:rPr>
          <w:spacing w:val="1"/>
        </w:rPr>
        <w:t xml:space="preserve"> </w:t>
      </w:r>
      <w:r>
        <w:t>и</w:t>
      </w:r>
      <w:r>
        <w:rPr>
          <w:spacing w:val="1"/>
        </w:rPr>
        <w:t xml:space="preserve"> </w:t>
      </w:r>
      <w:r>
        <w:t>путей</w:t>
      </w:r>
      <w:r>
        <w:rPr>
          <w:spacing w:val="1"/>
        </w:rPr>
        <w:t xml:space="preserve"> </w:t>
      </w:r>
      <w:r>
        <w:t>ее</w:t>
      </w:r>
      <w:r>
        <w:rPr>
          <w:spacing w:val="1"/>
        </w:rPr>
        <w:t xml:space="preserve"> </w:t>
      </w:r>
      <w:r>
        <w:t>достижения,</w:t>
      </w:r>
      <w:r>
        <w:rPr>
          <w:spacing w:val="1"/>
        </w:rPr>
        <w:t xml:space="preserve"> </w:t>
      </w:r>
      <w:r>
        <w:t>умение</w:t>
      </w:r>
      <w:r>
        <w:rPr>
          <w:spacing w:val="1"/>
        </w:rPr>
        <w:t xml:space="preserve"> </w:t>
      </w:r>
      <w:r>
        <w:t>договариваться</w:t>
      </w:r>
      <w:r>
        <w:rPr>
          <w:spacing w:val="1"/>
        </w:rPr>
        <w:t xml:space="preserve"> </w:t>
      </w:r>
      <w:r>
        <w:t>о</w:t>
      </w:r>
      <w:r>
        <w:rPr>
          <w:spacing w:val="1"/>
        </w:rPr>
        <w:t xml:space="preserve"> </w:t>
      </w:r>
      <w:r>
        <w:t>распределении</w:t>
      </w:r>
      <w:r>
        <w:rPr>
          <w:spacing w:val="1"/>
        </w:rPr>
        <w:t xml:space="preserve"> </w:t>
      </w:r>
      <w:r>
        <w:t>функций</w:t>
      </w:r>
      <w:r>
        <w:rPr>
          <w:spacing w:val="1"/>
        </w:rPr>
        <w:t xml:space="preserve"> </w:t>
      </w:r>
      <w:r>
        <w:t>в</w:t>
      </w:r>
      <w:r>
        <w:rPr>
          <w:spacing w:val="1"/>
        </w:rPr>
        <w:t xml:space="preserve"> </w:t>
      </w:r>
      <w:r>
        <w:t>учебной,</w:t>
      </w:r>
      <w:r>
        <w:rPr>
          <w:spacing w:val="1"/>
        </w:rPr>
        <w:t xml:space="preserve"> </w:t>
      </w:r>
      <w:r>
        <w:t>игровой</w:t>
      </w:r>
      <w:r>
        <w:rPr>
          <w:spacing w:val="1"/>
        </w:rPr>
        <w:t xml:space="preserve"> </w:t>
      </w:r>
      <w:r>
        <w:t>и</w:t>
      </w:r>
      <w:r>
        <w:rPr>
          <w:spacing w:val="1"/>
        </w:rPr>
        <w:t xml:space="preserve"> </w:t>
      </w:r>
      <w:r>
        <w:t>соревновательной</w:t>
      </w:r>
      <w:r>
        <w:rPr>
          <w:spacing w:val="1"/>
        </w:rPr>
        <w:t xml:space="preserve"> </w:t>
      </w:r>
      <w:r>
        <w:t>деятельности,</w:t>
      </w:r>
      <w:r>
        <w:rPr>
          <w:spacing w:val="1"/>
        </w:rPr>
        <w:t xml:space="preserve"> </w:t>
      </w:r>
      <w:r>
        <w:t>оценка</w:t>
      </w:r>
      <w:r>
        <w:rPr>
          <w:spacing w:val="2"/>
        </w:rPr>
        <w:t xml:space="preserve"> </w:t>
      </w:r>
      <w:r>
        <w:t>собственного</w:t>
      </w:r>
      <w:r>
        <w:rPr>
          <w:spacing w:val="1"/>
        </w:rPr>
        <w:t xml:space="preserve"> </w:t>
      </w:r>
      <w:r>
        <w:t>поведения</w:t>
      </w:r>
      <w:r>
        <w:rPr>
          <w:spacing w:val="1"/>
        </w:rPr>
        <w:t xml:space="preserve"> </w:t>
      </w:r>
      <w:r>
        <w:t>и поведения</w:t>
      </w:r>
      <w:r>
        <w:rPr>
          <w:spacing w:val="1"/>
        </w:rPr>
        <w:t xml:space="preserve"> </w:t>
      </w:r>
      <w:r>
        <w:t>окружающих;</w:t>
      </w:r>
    </w:p>
    <w:p w:rsidR="00E767C0" w:rsidRDefault="00A56CA5">
      <w:pPr>
        <w:pStyle w:val="a4"/>
        <w:spacing w:line="276" w:lineRule="auto"/>
        <w:ind w:left="721" w:right="281" w:firstLine="706"/>
      </w:pPr>
      <w:r>
        <w:t>обеспечение защиты и сохранности природы во время активного отдыха и</w:t>
      </w:r>
      <w:r>
        <w:rPr>
          <w:spacing w:val="1"/>
        </w:rPr>
        <w:t xml:space="preserve"> </w:t>
      </w:r>
      <w:r>
        <w:t>занятий</w:t>
      </w:r>
      <w:r>
        <w:rPr>
          <w:spacing w:val="1"/>
        </w:rPr>
        <w:t xml:space="preserve"> </w:t>
      </w:r>
      <w:r>
        <w:t>физической</w:t>
      </w:r>
      <w:r>
        <w:rPr>
          <w:spacing w:val="3"/>
        </w:rPr>
        <w:t xml:space="preserve"> </w:t>
      </w:r>
      <w:r>
        <w:t>культурой;</w:t>
      </w:r>
    </w:p>
    <w:p w:rsidR="00E767C0" w:rsidRDefault="00A56CA5">
      <w:pPr>
        <w:pStyle w:val="a4"/>
        <w:spacing w:line="276" w:lineRule="auto"/>
        <w:ind w:left="678" w:right="275" w:firstLine="225"/>
      </w:pPr>
      <w:r>
        <w:t>организация самостоятельной деятельности с учетом требований ее безопасности,</w:t>
      </w:r>
      <w:r>
        <w:rPr>
          <w:spacing w:val="1"/>
        </w:rPr>
        <w:t xml:space="preserve"> </w:t>
      </w:r>
      <w:r>
        <w:t>сохранности</w:t>
      </w:r>
      <w:r>
        <w:rPr>
          <w:spacing w:val="1"/>
        </w:rPr>
        <w:t xml:space="preserve"> </w:t>
      </w:r>
      <w:r>
        <w:t>инвентаря</w:t>
      </w:r>
      <w:r>
        <w:rPr>
          <w:spacing w:val="-3"/>
        </w:rPr>
        <w:t xml:space="preserve"> </w:t>
      </w:r>
      <w:r>
        <w:t>и</w:t>
      </w:r>
      <w:r>
        <w:rPr>
          <w:spacing w:val="-5"/>
        </w:rPr>
        <w:t xml:space="preserve"> </w:t>
      </w:r>
      <w:r>
        <w:t>оборудования, организации</w:t>
      </w:r>
      <w:r>
        <w:rPr>
          <w:spacing w:val="1"/>
        </w:rPr>
        <w:t xml:space="preserve"> </w:t>
      </w:r>
      <w:r>
        <w:t>места</w:t>
      </w:r>
      <w:r>
        <w:rPr>
          <w:spacing w:val="-2"/>
        </w:rPr>
        <w:t xml:space="preserve"> </w:t>
      </w:r>
      <w:r>
        <w:t>занятий;</w:t>
      </w:r>
    </w:p>
    <w:p w:rsidR="00E767C0" w:rsidRDefault="00A56CA5">
      <w:pPr>
        <w:pStyle w:val="a4"/>
        <w:spacing w:line="276" w:lineRule="auto"/>
        <w:ind w:left="673" w:right="289"/>
      </w:pPr>
      <w:r>
        <w:t>способность выделять и обосновывать эстетические признаки в физических</w:t>
      </w:r>
      <w:r>
        <w:rPr>
          <w:spacing w:val="1"/>
        </w:rPr>
        <w:t xml:space="preserve"> </w:t>
      </w:r>
      <w:r>
        <w:t>упражнениях, двигательных действиях, оценивать красоту телосложения и осанки,</w:t>
      </w:r>
      <w:r>
        <w:rPr>
          <w:spacing w:val="1"/>
        </w:rPr>
        <w:t xml:space="preserve"> </w:t>
      </w:r>
      <w:r>
        <w:t>сравнивать их</w:t>
      </w:r>
      <w:r>
        <w:rPr>
          <w:spacing w:val="-3"/>
        </w:rPr>
        <w:t xml:space="preserve"> </w:t>
      </w:r>
      <w:r>
        <w:t>с</w:t>
      </w:r>
      <w:r>
        <w:rPr>
          <w:spacing w:val="3"/>
        </w:rPr>
        <w:t xml:space="preserve"> </w:t>
      </w:r>
      <w:r>
        <w:t>эталонными образцами;</w:t>
      </w:r>
    </w:p>
    <w:p w:rsidR="00E767C0" w:rsidRDefault="00A56CA5">
      <w:pPr>
        <w:pStyle w:val="a4"/>
        <w:spacing w:line="276" w:lineRule="auto"/>
        <w:ind w:left="673" w:right="279" w:firstLine="225"/>
      </w:pPr>
      <w:r>
        <w:t>владение</w:t>
      </w:r>
      <w:r>
        <w:rPr>
          <w:spacing w:val="1"/>
        </w:rPr>
        <w:t xml:space="preserve"> </w:t>
      </w:r>
      <w:r>
        <w:t>основами</w:t>
      </w:r>
      <w:r>
        <w:rPr>
          <w:spacing w:val="1"/>
        </w:rPr>
        <w:t xml:space="preserve"> </w:t>
      </w:r>
      <w:r>
        <w:t>самоконтроля,</w:t>
      </w:r>
      <w:r>
        <w:rPr>
          <w:spacing w:val="1"/>
        </w:rPr>
        <w:t xml:space="preserve"> </w:t>
      </w:r>
      <w:r>
        <w:t>самооценки,</w:t>
      </w:r>
      <w:r>
        <w:rPr>
          <w:spacing w:val="1"/>
        </w:rPr>
        <w:t xml:space="preserve"> </w:t>
      </w:r>
      <w:r>
        <w:t>принятия</w:t>
      </w:r>
      <w:r>
        <w:rPr>
          <w:spacing w:val="1"/>
        </w:rPr>
        <w:t xml:space="preserve"> </w:t>
      </w:r>
      <w:r>
        <w:t>решений</w:t>
      </w:r>
      <w:r>
        <w:rPr>
          <w:spacing w:val="1"/>
        </w:rPr>
        <w:t xml:space="preserve"> </w:t>
      </w:r>
      <w:r>
        <w:t>и</w:t>
      </w:r>
      <w:r>
        <w:rPr>
          <w:spacing w:val="1"/>
        </w:rPr>
        <w:t xml:space="preserve"> </w:t>
      </w:r>
      <w:r>
        <w:t>осуществления</w:t>
      </w:r>
      <w:r>
        <w:rPr>
          <w:spacing w:val="-4"/>
        </w:rPr>
        <w:t xml:space="preserve"> </w:t>
      </w:r>
      <w:r>
        <w:t>осознанного выбора в</w:t>
      </w:r>
      <w:r>
        <w:rPr>
          <w:spacing w:val="-4"/>
        </w:rPr>
        <w:t xml:space="preserve"> </w:t>
      </w:r>
      <w:r>
        <w:t>учебной</w:t>
      </w:r>
      <w:r>
        <w:rPr>
          <w:spacing w:val="-1"/>
        </w:rPr>
        <w:t xml:space="preserve"> </w:t>
      </w:r>
      <w:r>
        <w:t>и</w:t>
      </w:r>
      <w:r>
        <w:rPr>
          <w:spacing w:val="-6"/>
        </w:rPr>
        <w:t xml:space="preserve"> </w:t>
      </w:r>
      <w:r>
        <w:t>познавательной</w:t>
      </w:r>
      <w:r>
        <w:rPr>
          <w:spacing w:val="-1"/>
        </w:rPr>
        <w:t xml:space="preserve"> </w:t>
      </w:r>
      <w:r>
        <w:t>деятельности.</w:t>
      </w:r>
    </w:p>
    <w:p w:rsidR="00E767C0" w:rsidRDefault="00A56CA5">
      <w:pPr>
        <w:pStyle w:val="a4"/>
        <w:spacing w:line="256" w:lineRule="auto"/>
        <w:ind w:right="275" w:firstLine="0"/>
      </w:pPr>
      <w:r>
        <w:t>При</w:t>
      </w:r>
      <w:r>
        <w:rPr>
          <w:spacing w:val="1"/>
        </w:rPr>
        <w:t xml:space="preserve"> </w:t>
      </w:r>
      <w:r>
        <w:t>изучении</w:t>
      </w:r>
      <w:r>
        <w:rPr>
          <w:spacing w:val="1"/>
        </w:rPr>
        <w:t xml:space="preserve"> </w:t>
      </w:r>
      <w:r>
        <w:t>модуля</w:t>
      </w:r>
      <w:r>
        <w:rPr>
          <w:spacing w:val="1"/>
        </w:rPr>
        <w:t xml:space="preserve"> </w:t>
      </w:r>
      <w:r>
        <w:t>«Флорбол»</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обучающихся будут</w:t>
      </w:r>
      <w:r>
        <w:rPr>
          <w:spacing w:val="-3"/>
        </w:rPr>
        <w:t xml:space="preserve"> </w:t>
      </w:r>
      <w:r>
        <w:t>сформированы</w:t>
      </w:r>
      <w:r>
        <w:rPr>
          <w:spacing w:val="-2"/>
        </w:rPr>
        <w:t xml:space="preserve"> </w:t>
      </w:r>
      <w:r>
        <w:t>следующие</w:t>
      </w:r>
      <w:r>
        <w:rPr>
          <w:spacing w:val="1"/>
        </w:rPr>
        <w:t xml:space="preserve"> </w:t>
      </w:r>
      <w:r>
        <w:t>предметные</w:t>
      </w:r>
      <w:r>
        <w:rPr>
          <w:spacing w:val="-1"/>
        </w:rPr>
        <w:t xml:space="preserve"> </w:t>
      </w:r>
      <w:r>
        <w:t>результаты:</w:t>
      </w:r>
    </w:p>
    <w:p w:rsidR="00E767C0" w:rsidRDefault="00A56CA5">
      <w:pPr>
        <w:pStyle w:val="a4"/>
        <w:spacing w:line="276" w:lineRule="auto"/>
        <w:ind w:left="673" w:right="291"/>
      </w:pPr>
      <w:r>
        <w:t>понимание значения занятий флорболом как средством укрепления здоровья,</w:t>
      </w:r>
      <w:r>
        <w:rPr>
          <w:spacing w:val="1"/>
        </w:rPr>
        <w:t xml:space="preserve"> </w:t>
      </w:r>
      <w:r>
        <w:t>закаливания</w:t>
      </w:r>
      <w:r>
        <w:rPr>
          <w:spacing w:val="3"/>
        </w:rPr>
        <w:t xml:space="preserve"> </w:t>
      </w:r>
      <w:r>
        <w:t>и развития</w:t>
      </w:r>
      <w:r>
        <w:rPr>
          <w:spacing w:val="2"/>
        </w:rPr>
        <w:t xml:space="preserve"> </w:t>
      </w:r>
      <w:r>
        <w:t>физических качеств</w:t>
      </w:r>
      <w:r>
        <w:rPr>
          <w:spacing w:val="-1"/>
        </w:rPr>
        <w:t xml:space="preserve"> </w:t>
      </w:r>
      <w:r>
        <w:t>человека;</w:t>
      </w:r>
    </w:p>
    <w:p w:rsidR="00E767C0" w:rsidRDefault="00A56CA5">
      <w:pPr>
        <w:pStyle w:val="a4"/>
        <w:spacing w:line="276" w:lineRule="auto"/>
        <w:ind w:left="673" w:right="278" w:firstLine="225"/>
      </w:pPr>
      <w:r>
        <w:t>сформированность знаний по истории возникновения игры во флорбол в мире и в</w:t>
      </w:r>
      <w:r>
        <w:rPr>
          <w:spacing w:val="1"/>
        </w:rPr>
        <w:t xml:space="preserve"> </w:t>
      </w:r>
      <w:r>
        <w:t>Российской Федерации;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76" w:firstLine="706"/>
      </w:pPr>
      <w:r>
        <w:lastRenderedPageBreak/>
        <w:t>сформированность</w:t>
      </w:r>
      <w:r>
        <w:rPr>
          <w:spacing w:val="1"/>
        </w:rPr>
        <w:t xml:space="preserve"> </w:t>
      </w:r>
      <w:r>
        <w:t>представлений</w:t>
      </w:r>
      <w:r>
        <w:rPr>
          <w:spacing w:val="1"/>
        </w:rPr>
        <w:t xml:space="preserve"> </w:t>
      </w:r>
      <w:r>
        <w:t>о</w:t>
      </w:r>
      <w:r>
        <w:rPr>
          <w:spacing w:val="1"/>
        </w:rPr>
        <w:t xml:space="preserve"> </w:t>
      </w:r>
      <w:r>
        <w:t>разновидностях</w:t>
      </w:r>
      <w:r>
        <w:rPr>
          <w:spacing w:val="1"/>
        </w:rPr>
        <w:t xml:space="preserve"> </w:t>
      </w:r>
      <w:r>
        <w:t>флорбола</w:t>
      </w:r>
      <w:r>
        <w:rPr>
          <w:spacing w:val="1"/>
        </w:rPr>
        <w:t xml:space="preserve"> </w:t>
      </w:r>
      <w:r>
        <w:t>и</w:t>
      </w:r>
      <w:r>
        <w:rPr>
          <w:spacing w:val="1"/>
        </w:rPr>
        <w:t xml:space="preserve"> </w:t>
      </w:r>
      <w:r>
        <w:t>основных</w:t>
      </w:r>
      <w:r>
        <w:rPr>
          <w:spacing w:val="1"/>
        </w:rPr>
        <w:t xml:space="preserve"> </w:t>
      </w:r>
      <w:r>
        <w:t>правилах вида спорта «флорбол», флорбольной терминологии, составе флорбольной</w:t>
      </w:r>
      <w:r>
        <w:rPr>
          <w:spacing w:val="-67"/>
        </w:rPr>
        <w:t xml:space="preserve"> </w:t>
      </w:r>
      <w:r>
        <w:t>команды,</w:t>
      </w:r>
      <w:r>
        <w:rPr>
          <w:spacing w:val="1"/>
        </w:rPr>
        <w:t xml:space="preserve"> </w:t>
      </w:r>
      <w:r>
        <w:t>роль</w:t>
      </w:r>
      <w:r>
        <w:rPr>
          <w:spacing w:val="1"/>
        </w:rPr>
        <w:t xml:space="preserve"> </w:t>
      </w:r>
      <w:r>
        <w:t>капитана</w:t>
      </w:r>
      <w:r>
        <w:rPr>
          <w:spacing w:val="1"/>
        </w:rPr>
        <w:t xml:space="preserve"> </w:t>
      </w:r>
      <w:r>
        <w:t>команды</w:t>
      </w:r>
      <w:r>
        <w:rPr>
          <w:spacing w:val="1"/>
        </w:rPr>
        <w:t xml:space="preserve"> </w:t>
      </w:r>
      <w:r>
        <w:t>и</w:t>
      </w:r>
      <w:r>
        <w:rPr>
          <w:spacing w:val="1"/>
        </w:rPr>
        <w:t xml:space="preserve"> </w:t>
      </w:r>
      <w:r>
        <w:t>функциях</w:t>
      </w:r>
      <w:r>
        <w:rPr>
          <w:spacing w:val="1"/>
        </w:rPr>
        <w:t xml:space="preserve"> </w:t>
      </w:r>
      <w:r>
        <w:t>игроков</w:t>
      </w:r>
      <w:r>
        <w:rPr>
          <w:spacing w:val="1"/>
        </w:rPr>
        <w:t xml:space="preserve"> </w:t>
      </w:r>
      <w:r>
        <w:t>в</w:t>
      </w:r>
      <w:r>
        <w:rPr>
          <w:spacing w:val="1"/>
        </w:rPr>
        <w:t xml:space="preserve"> </w:t>
      </w:r>
      <w:r>
        <w:t>команде</w:t>
      </w:r>
      <w:r>
        <w:rPr>
          <w:spacing w:val="1"/>
        </w:rPr>
        <w:t xml:space="preserve"> </w:t>
      </w:r>
      <w:r>
        <w:t>(форвард</w:t>
      </w:r>
      <w:r>
        <w:rPr>
          <w:spacing w:val="1"/>
        </w:rPr>
        <w:t xml:space="preserve"> </w:t>
      </w:r>
      <w:r>
        <w:t>(нападающий),</w:t>
      </w:r>
      <w:r>
        <w:rPr>
          <w:spacing w:val="6"/>
        </w:rPr>
        <w:t xml:space="preserve"> </w:t>
      </w:r>
      <w:r>
        <w:t>защитник,</w:t>
      </w:r>
      <w:r>
        <w:rPr>
          <w:spacing w:val="4"/>
        </w:rPr>
        <w:t xml:space="preserve"> </w:t>
      </w:r>
      <w:r>
        <w:t>голкипер</w:t>
      </w:r>
      <w:r>
        <w:rPr>
          <w:spacing w:val="1"/>
        </w:rPr>
        <w:t xml:space="preserve"> </w:t>
      </w:r>
      <w:r>
        <w:t>(вратарь);</w:t>
      </w:r>
    </w:p>
    <w:p w:rsidR="00E767C0" w:rsidRDefault="00A56CA5">
      <w:pPr>
        <w:pStyle w:val="a4"/>
        <w:spacing w:line="278" w:lineRule="auto"/>
        <w:ind w:left="721" w:right="280" w:firstLine="706"/>
      </w:pPr>
      <w:r>
        <w:t>сформированность</w:t>
      </w:r>
      <w:r>
        <w:rPr>
          <w:spacing w:val="1"/>
        </w:rPr>
        <w:t xml:space="preserve"> </w:t>
      </w:r>
      <w:r>
        <w:t>навыков</w:t>
      </w:r>
      <w:r>
        <w:rPr>
          <w:spacing w:val="1"/>
        </w:rPr>
        <w:t xml:space="preserve"> </w:t>
      </w:r>
      <w:r>
        <w:t>безопасного</w:t>
      </w:r>
      <w:r>
        <w:rPr>
          <w:spacing w:val="1"/>
        </w:rPr>
        <w:t xml:space="preserve"> </w:t>
      </w:r>
      <w:r>
        <w:t>поведения</w:t>
      </w:r>
      <w:r>
        <w:rPr>
          <w:spacing w:val="1"/>
        </w:rPr>
        <w:t xml:space="preserve"> </w:t>
      </w:r>
      <w:r>
        <w:t>во</w:t>
      </w:r>
      <w:r>
        <w:rPr>
          <w:spacing w:val="1"/>
        </w:rPr>
        <w:t xml:space="preserve"> </w:t>
      </w:r>
      <w:r>
        <w:t>время</w:t>
      </w:r>
      <w:r>
        <w:rPr>
          <w:spacing w:val="1"/>
        </w:rPr>
        <w:t xml:space="preserve"> </w:t>
      </w:r>
      <w:r>
        <w:t>занятий</w:t>
      </w:r>
      <w:r>
        <w:rPr>
          <w:spacing w:val="1"/>
        </w:rPr>
        <w:t xml:space="preserve"> </w:t>
      </w:r>
      <w:r>
        <w:t>флорболом,</w:t>
      </w:r>
      <w:r>
        <w:rPr>
          <w:spacing w:val="1"/>
        </w:rPr>
        <w:t xml:space="preserve"> </w:t>
      </w:r>
      <w:r>
        <w:t>правил</w:t>
      </w:r>
      <w:r>
        <w:rPr>
          <w:spacing w:val="1"/>
        </w:rPr>
        <w:t xml:space="preserve"> </w:t>
      </w:r>
      <w:r>
        <w:t>личной</w:t>
      </w:r>
      <w:r>
        <w:rPr>
          <w:spacing w:val="1"/>
        </w:rPr>
        <w:t xml:space="preserve"> </w:t>
      </w:r>
      <w:r>
        <w:t>гигиены,</w:t>
      </w:r>
      <w:r>
        <w:rPr>
          <w:spacing w:val="1"/>
        </w:rPr>
        <w:t xml:space="preserve"> </w:t>
      </w:r>
      <w:r>
        <w:t>требований</w:t>
      </w:r>
      <w:r>
        <w:rPr>
          <w:spacing w:val="1"/>
        </w:rPr>
        <w:t xml:space="preserve"> </w:t>
      </w:r>
      <w:r>
        <w:t>к</w:t>
      </w:r>
      <w:r>
        <w:rPr>
          <w:spacing w:val="1"/>
        </w:rPr>
        <w:t xml:space="preserve"> </w:t>
      </w:r>
      <w:r>
        <w:t>спортивной</w:t>
      </w:r>
      <w:r>
        <w:rPr>
          <w:spacing w:val="1"/>
        </w:rPr>
        <w:t xml:space="preserve"> </w:t>
      </w:r>
      <w:r>
        <w:t>одежде</w:t>
      </w:r>
      <w:r>
        <w:rPr>
          <w:spacing w:val="1"/>
        </w:rPr>
        <w:t xml:space="preserve"> </w:t>
      </w:r>
      <w:r>
        <w:t>и</w:t>
      </w:r>
      <w:r>
        <w:rPr>
          <w:spacing w:val="1"/>
        </w:rPr>
        <w:t xml:space="preserve"> </w:t>
      </w:r>
      <w:r>
        <w:t>обуви,</w:t>
      </w:r>
      <w:r>
        <w:rPr>
          <w:spacing w:val="-67"/>
        </w:rPr>
        <w:t xml:space="preserve"> </w:t>
      </w:r>
      <w:r>
        <w:t>спортивному</w:t>
      </w:r>
      <w:r>
        <w:rPr>
          <w:spacing w:val="-4"/>
        </w:rPr>
        <w:t xml:space="preserve"> </w:t>
      </w:r>
      <w:r>
        <w:t>инвентарю</w:t>
      </w:r>
      <w:r>
        <w:rPr>
          <w:spacing w:val="3"/>
        </w:rPr>
        <w:t xml:space="preserve"> </w:t>
      </w:r>
      <w:r>
        <w:t>для</w:t>
      </w:r>
      <w:r>
        <w:rPr>
          <w:spacing w:val="3"/>
        </w:rPr>
        <w:t xml:space="preserve"> </w:t>
      </w:r>
      <w:r>
        <w:t>занятий</w:t>
      </w:r>
      <w:r>
        <w:rPr>
          <w:spacing w:val="1"/>
        </w:rPr>
        <w:t xml:space="preserve"> </w:t>
      </w:r>
      <w:r>
        <w:t>флорболом;</w:t>
      </w:r>
    </w:p>
    <w:p w:rsidR="00E767C0" w:rsidRDefault="00A56CA5">
      <w:pPr>
        <w:pStyle w:val="a4"/>
        <w:spacing w:line="276" w:lineRule="auto"/>
        <w:ind w:left="721" w:right="281" w:firstLine="706"/>
      </w:pPr>
      <w:r>
        <w:t>сформированность</w:t>
      </w:r>
      <w:r>
        <w:rPr>
          <w:spacing w:val="1"/>
        </w:rPr>
        <w:t xml:space="preserve"> </w:t>
      </w:r>
      <w:r>
        <w:t>навыка</w:t>
      </w:r>
      <w:r>
        <w:rPr>
          <w:spacing w:val="1"/>
        </w:rPr>
        <w:t xml:space="preserve"> </w:t>
      </w:r>
      <w:r>
        <w:t>систематического</w:t>
      </w:r>
      <w:r>
        <w:rPr>
          <w:spacing w:val="1"/>
        </w:rPr>
        <w:t xml:space="preserve"> </w:t>
      </w:r>
      <w:r>
        <w:t>наблюдения</w:t>
      </w:r>
      <w:r>
        <w:rPr>
          <w:spacing w:val="1"/>
        </w:rPr>
        <w:t xml:space="preserve"> </w:t>
      </w:r>
      <w:r>
        <w:t>за</w:t>
      </w:r>
      <w:r>
        <w:rPr>
          <w:spacing w:val="1"/>
        </w:rPr>
        <w:t xml:space="preserve"> </w:t>
      </w:r>
      <w:r>
        <w:t>своим</w:t>
      </w:r>
      <w:r>
        <w:rPr>
          <w:spacing w:val="-67"/>
        </w:rPr>
        <w:t xml:space="preserve"> </w:t>
      </w:r>
      <w:r>
        <w:t>физическим</w:t>
      </w:r>
      <w:r>
        <w:rPr>
          <w:spacing w:val="1"/>
        </w:rPr>
        <w:t xml:space="preserve"> </w:t>
      </w:r>
      <w:r>
        <w:t>состоянием,</w:t>
      </w:r>
      <w:r>
        <w:rPr>
          <w:spacing w:val="1"/>
        </w:rPr>
        <w:t xml:space="preserve"> </w:t>
      </w:r>
      <w:r>
        <w:t>величиной</w:t>
      </w:r>
      <w:r>
        <w:rPr>
          <w:spacing w:val="1"/>
        </w:rPr>
        <w:t xml:space="preserve"> </w:t>
      </w:r>
      <w:r>
        <w:t>физических</w:t>
      </w:r>
      <w:r>
        <w:rPr>
          <w:spacing w:val="1"/>
        </w:rPr>
        <w:t xml:space="preserve"> </w:t>
      </w:r>
      <w:r>
        <w:t>нагрузок,</w:t>
      </w:r>
      <w:r>
        <w:rPr>
          <w:spacing w:val="1"/>
        </w:rPr>
        <w:t xml:space="preserve"> </w:t>
      </w:r>
      <w:r>
        <w:t>показателями</w:t>
      </w:r>
      <w:r>
        <w:rPr>
          <w:spacing w:val="1"/>
        </w:rPr>
        <w:t xml:space="preserve"> </w:t>
      </w:r>
      <w:r>
        <w:t>физического развития</w:t>
      </w:r>
      <w:r>
        <w:rPr>
          <w:spacing w:val="1"/>
        </w:rPr>
        <w:t xml:space="preserve"> </w:t>
      </w:r>
      <w:r>
        <w:t>и</w:t>
      </w:r>
      <w:r>
        <w:rPr>
          <w:spacing w:val="5"/>
        </w:rPr>
        <w:t xml:space="preserve"> </w:t>
      </w:r>
      <w:r>
        <w:t>основных</w:t>
      </w:r>
      <w:r>
        <w:rPr>
          <w:spacing w:val="-3"/>
        </w:rPr>
        <w:t xml:space="preserve"> </w:t>
      </w:r>
      <w:r>
        <w:t>физических</w:t>
      </w:r>
      <w:r>
        <w:rPr>
          <w:spacing w:val="-5"/>
        </w:rPr>
        <w:t xml:space="preserve"> </w:t>
      </w:r>
      <w:r>
        <w:t>качеств;</w:t>
      </w:r>
    </w:p>
    <w:p w:rsidR="00E767C0" w:rsidRDefault="00A56CA5">
      <w:pPr>
        <w:pStyle w:val="a4"/>
        <w:spacing w:line="278" w:lineRule="auto"/>
        <w:ind w:left="673" w:right="280"/>
      </w:pPr>
      <w:r>
        <w:t>сформированность основ организации самостоятельных занятий флорболом со</w:t>
      </w:r>
      <w:r>
        <w:rPr>
          <w:spacing w:val="-67"/>
        </w:rPr>
        <w:t xml:space="preserve"> </w:t>
      </w:r>
      <w:r>
        <w:t>сверстниками,</w:t>
      </w:r>
      <w:r>
        <w:rPr>
          <w:spacing w:val="1"/>
        </w:rPr>
        <w:t xml:space="preserve"> </w:t>
      </w:r>
      <w:r>
        <w:t>организация</w:t>
      </w:r>
      <w:r>
        <w:rPr>
          <w:spacing w:val="1"/>
        </w:rPr>
        <w:t xml:space="preserve"> </w:t>
      </w:r>
      <w:r>
        <w:t>и</w:t>
      </w:r>
      <w:r>
        <w:rPr>
          <w:spacing w:val="1"/>
        </w:rPr>
        <w:t xml:space="preserve"> </w:t>
      </w:r>
      <w:r>
        <w:t>проведение</w:t>
      </w:r>
      <w:r>
        <w:rPr>
          <w:spacing w:val="1"/>
        </w:rPr>
        <w:t xml:space="preserve"> </w:t>
      </w:r>
      <w:r>
        <w:t>со</w:t>
      </w:r>
      <w:r>
        <w:rPr>
          <w:spacing w:val="1"/>
        </w:rPr>
        <w:t xml:space="preserve"> </w:t>
      </w:r>
      <w:r>
        <w:t>сверстниками</w:t>
      </w:r>
      <w:r>
        <w:rPr>
          <w:spacing w:val="1"/>
        </w:rPr>
        <w:t xml:space="preserve"> </w:t>
      </w:r>
      <w:r>
        <w:t>подвижных</w:t>
      </w:r>
      <w:r>
        <w:rPr>
          <w:spacing w:val="1"/>
        </w:rPr>
        <w:t xml:space="preserve"> </w:t>
      </w:r>
      <w:r>
        <w:t>игр</w:t>
      </w:r>
      <w:r>
        <w:rPr>
          <w:spacing w:val="1"/>
        </w:rPr>
        <w:t xml:space="preserve"> </w:t>
      </w:r>
      <w:r>
        <w:t>специальной направленности с</w:t>
      </w:r>
      <w:r>
        <w:rPr>
          <w:spacing w:val="7"/>
        </w:rPr>
        <w:t xml:space="preserve"> </w:t>
      </w:r>
      <w:r>
        <w:t>элементами</w:t>
      </w:r>
      <w:r>
        <w:rPr>
          <w:spacing w:val="1"/>
        </w:rPr>
        <w:t xml:space="preserve"> </w:t>
      </w:r>
      <w:r>
        <w:t>флорбола;</w:t>
      </w:r>
    </w:p>
    <w:p w:rsidR="00E767C0" w:rsidRDefault="00A56CA5">
      <w:pPr>
        <w:pStyle w:val="a4"/>
        <w:spacing w:line="276" w:lineRule="auto"/>
        <w:ind w:left="673" w:right="278"/>
      </w:pPr>
      <w:r>
        <w:t>умение</w:t>
      </w:r>
      <w:r>
        <w:rPr>
          <w:spacing w:val="1"/>
        </w:rPr>
        <w:t xml:space="preserve"> </w:t>
      </w:r>
      <w:r>
        <w:t>составлять</w:t>
      </w:r>
      <w:r>
        <w:rPr>
          <w:spacing w:val="1"/>
        </w:rPr>
        <w:t xml:space="preserve"> </w:t>
      </w:r>
      <w:r>
        <w:t>и</w:t>
      </w:r>
      <w:r>
        <w:rPr>
          <w:spacing w:val="1"/>
        </w:rPr>
        <w:t xml:space="preserve"> </w:t>
      </w:r>
      <w:r>
        <w:t>выполнять</w:t>
      </w:r>
      <w:r>
        <w:rPr>
          <w:spacing w:val="1"/>
        </w:rPr>
        <w:t xml:space="preserve"> </w:t>
      </w:r>
      <w:r>
        <w:t>комплексы</w:t>
      </w:r>
      <w:r>
        <w:rPr>
          <w:spacing w:val="1"/>
        </w:rPr>
        <w:t xml:space="preserve"> </w:t>
      </w:r>
      <w:r>
        <w:t>общеразвивающих</w:t>
      </w:r>
      <w:r>
        <w:rPr>
          <w:spacing w:val="1"/>
        </w:rPr>
        <w:t xml:space="preserve"> </w:t>
      </w:r>
      <w:r>
        <w:t>и</w:t>
      </w:r>
      <w:r>
        <w:rPr>
          <w:spacing w:val="1"/>
        </w:rPr>
        <w:t xml:space="preserve"> </w:t>
      </w:r>
      <w:r>
        <w:t>корригирующих</w:t>
      </w:r>
      <w:r>
        <w:rPr>
          <w:spacing w:val="1"/>
        </w:rPr>
        <w:t xml:space="preserve"> </w:t>
      </w:r>
      <w:r>
        <w:t>упражнений,</w:t>
      </w:r>
      <w:r>
        <w:rPr>
          <w:spacing w:val="1"/>
        </w:rPr>
        <w:t xml:space="preserve"> </w:t>
      </w:r>
      <w:r>
        <w:t>упражнений</w:t>
      </w:r>
      <w:r>
        <w:rPr>
          <w:spacing w:val="1"/>
        </w:rPr>
        <w:t xml:space="preserve"> </w:t>
      </w:r>
      <w:r>
        <w:t>на</w:t>
      </w:r>
      <w:r>
        <w:rPr>
          <w:spacing w:val="1"/>
        </w:rPr>
        <w:t xml:space="preserve"> </w:t>
      </w:r>
      <w:r>
        <w:t>развитие</w:t>
      </w:r>
      <w:r>
        <w:rPr>
          <w:spacing w:val="1"/>
        </w:rPr>
        <w:t xml:space="preserve"> </w:t>
      </w:r>
      <w:r>
        <w:t>быстроты,</w:t>
      </w:r>
      <w:r>
        <w:rPr>
          <w:spacing w:val="1"/>
        </w:rPr>
        <w:t xml:space="preserve"> </w:t>
      </w:r>
      <w:r>
        <w:t>ловкости,</w:t>
      </w:r>
      <w:r>
        <w:rPr>
          <w:spacing w:val="1"/>
        </w:rPr>
        <w:t xml:space="preserve"> </w:t>
      </w:r>
      <w:r>
        <w:t>гибкости,</w:t>
      </w:r>
      <w:r>
        <w:rPr>
          <w:spacing w:val="1"/>
        </w:rPr>
        <w:t xml:space="preserve"> </w:t>
      </w:r>
      <w:r>
        <w:t>специальных</w:t>
      </w:r>
      <w:r>
        <w:rPr>
          <w:spacing w:val="1"/>
        </w:rPr>
        <w:t xml:space="preserve"> </w:t>
      </w:r>
      <w:r>
        <w:t>упражнений</w:t>
      </w:r>
      <w:r>
        <w:rPr>
          <w:spacing w:val="1"/>
        </w:rPr>
        <w:t xml:space="preserve"> </w:t>
      </w:r>
      <w:r>
        <w:t>для</w:t>
      </w:r>
      <w:r>
        <w:rPr>
          <w:spacing w:val="1"/>
        </w:rPr>
        <w:t xml:space="preserve"> </w:t>
      </w:r>
      <w:r>
        <w:t>формирования</w:t>
      </w:r>
      <w:r>
        <w:rPr>
          <w:spacing w:val="1"/>
        </w:rPr>
        <w:t xml:space="preserve"> </w:t>
      </w:r>
      <w:r>
        <w:t>технических</w:t>
      </w:r>
      <w:r>
        <w:rPr>
          <w:spacing w:val="1"/>
        </w:rPr>
        <w:t xml:space="preserve"> </w:t>
      </w:r>
      <w:r>
        <w:t>действий</w:t>
      </w:r>
      <w:r>
        <w:rPr>
          <w:spacing w:val="1"/>
        </w:rPr>
        <w:t xml:space="preserve"> </w:t>
      </w:r>
      <w:r>
        <w:t>флорболиста, методики</w:t>
      </w:r>
      <w:r>
        <w:rPr>
          <w:spacing w:val="3"/>
        </w:rPr>
        <w:t xml:space="preserve"> </w:t>
      </w:r>
      <w:r>
        <w:t>их</w:t>
      </w:r>
      <w:r>
        <w:rPr>
          <w:spacing w:val="-3"/>
        </w:rPr>
        <w:t xml:space="preserve"> </w:t>
      </w:r>
      <w:r>
        <w:t>выполнения;</w:t>
      </w:r>
    </w:p>
    <w:p w:rsidR="00E767C0" w:rsidRDefault="00A56CA5">
      <w:pPr>
        <w:pStyle w:val="a4"/>
        <w:spacing w:line="276" w:lineRule="auto"/>
        <w:ind w:left="721" w:right="275" w:firstLine="225"/>
      </w:pPr>
      <w:r>
        <w:t>способность выполнять различные виды передвижений: бег, прыжки, остановки,</w:t>
      </w:r>
      <w:r>
        <w:rPr>
          <w:spacing w:val="1"/>
        </w:rPr>
        <w:t xml:space="preserve"> </w:t>
      </w:r>
      <w:r>
        <w:t>повороты</w:t>
      </w:r>
      <w:r>
        <w:rPr>
          <w:spacing w:val="1"/>
        </w:rPr>
        <w:t xml:space="preserve"> </w:t>
      </w:r>
      <w:r>
        <w:t>с</w:t>
      </w:r>
      <w:r>
        <w:rPr>
          <w:spacing w:val="1"/>
        </w:rPr>
        <w:t xml:space="preserve"> </w:t>
      </w:r>
      <w:r>
        <w:t>изменением</w:t>
      </w:r>
      <w:r>
        <w:rPr>
          <w:spacing w:val="1"/>
        </w:rPr>
        <w:t xml:space="preserve"> </w:t>
      </w:r>
      <w:r>
        <w:t>скорости,</w:t>
      </w:r>
      <w:r>
        <w:rPr>
          <w:spacing w:val="1"/>
        </w:rPr>
        <w:t xml:space="preserve"> </w:t>
      </w:r>
      <w:r>
        <w:t>темпа</w:t>
      </w:r>
      <w:r>
        <w:rPr>
          <w:spacing w:val="1"/>
        </w:rPr>
        <w:t xml:space="preserve"> </w:t>
      </w:r>
      <w:r>
        <w:t>и</w:t>
      </w:r>
      <w:r>
        <w:rPr>
          <w:spacing w:val="1"/>
        </w:rPr>
        <w:t xml:space="preserve"> </w:t>
      </w:r>
      <w:r>
        <w:t>дистанции</w:t>
      </w:r>
      <w:r>
        <w:rPr>
          <w:spacing w:val="1"/>
        </w:rPr>
        <w:t xml:space="preserve"> </w:t>
      </w:r>
      <w:r>
        <w:t>в</w:t>
      </w:r>
      <w:r>
        <w:rPr>
          <w:spacing w:val="1"/>
        </w:rPr>
        <w:t xml:space="preserve"> </w:t>
      </w:r>
      <w:r>
        <w:t>учебной,</w:t>
      </w:r>
      <w:r>
        <w:rPr>
          <w:spacing w:val="1"/>
        </w:rPr>
        <w:t xml:space="preserve"> </w:t>
      </w:r>
      <w:r>
        <w:t>игровой</w:t>
      </w:r>
      <w:r>
        <w:rPr>
          <w:spacing w:val="1"/>
        </w:rPr>
        <w:t xml:space="preserve"> </w:t>
      </w:r>
      <w:r>
        <w:t>и</w:t>
      </w:r>
      <w:r>
        <w:rPr>
          <w:spacing w:val="1"/>
        </w:rPr>
        <w:t xml:space="preserve"> </w:t>
      </w:r>
      <w:r>
        <w:t>соревновательной</w:t>
      </w:r>
      <w:r>
        <w:rPr>
          <w:spacing w:val="3"/>
        </w:rPr>
        <w:t xml:space="preserve"> </w:t>
      </w:r>
      <w:r>
        <w:t>деятельности;</w:t>
      </w:r>
    </w:p>
    <w:p w:rsidR="00E767C0" w:rsidRDefault="00A56CA5">
      <w:pPr>
        <w:pStyle w:val="a4"/>
        <w:spacing w:line="276" w:lineRule="auto"/>
        <w:ind w:left="673" w:right="275"/>
      </w:pPr>
      <w:r>
        <w:t>способность</w:t>
      </w:r>
      <w:r>
        <w:rPr>
          <w:spacing w:val="1"/>
        </w:rPr>
        <w:t xml:space="preserve"> </w:t>
      </w:r>
      <w:r>
        <w:t>выполнять</w:t>
      </w:r>
      <w:r>
        <w:rPr>
          <w:spacing w:val="1"/>
        </w:rPr>
        <w:t xml:space="preserve"> </w:t>
      </w:r>
      <w:r>
        <w:t>индивидуальные</w:t>
      </w:r>
      <w:r>
        <w:rPr>
          <w:spacing w:val="1"/>
        </w:rPr>
        <w:t xml:space="preserve"> </w:t>
      </w:r>
      <w:r>
        <w:t>технические</w:t>
      </w:r>
      <w:r>
        <w:rPr>
          <w:spacing w:val="1"/>
        </w:rPr>
        <w:t xml:space="preserve"> </w:t>
      </w:r>
      <w:r>
        <w:t>элементы</w:t>
      </w:r>
      <w:r>
        <w:rPr>
          <w:spacing w:val="1"/>
        </w:rPr>
        <w:t xml:space="preserve"> </w:t>
      </w:r>
      <w:r>
        <w:t>(приемы)</w:t>
      </w:r>
      <w:r>
        <w:rPr>
          <w:spacing w:val="1"/>
        </w:rPr>
        <w:t xml:space="preserve"> </w:t>
      </w:r>
      <w:r>
        <w:t>владения</w:t>
      </w:r>
      <w:r>
        <w:rPr>
          <w:spacing w:val="1"/>
        </w:rPr>
        <w:t xml:space="preserve"> </w:t>
      </w:r>
      <w:r>
        <w:t>клюшкой</w:t>
      </w:r>
      <w:r>
        <w:rPr>
          <w:spacing w:val="1"/>
        </w:rPr>
        <w:t xml:space="preserve"> </w:t>
      </w:r>
      <w:r>
        <w:t>и мячом</w:t>
      </w:r>
      <w:r>
        <w:rPr>
          <w:spacing w:val="1"/>
        </w:rPr>
        <w:t xml:space="preserve"> </w:t>
      </w:r>
      <w:r>
        <w:t>(ведение,</w:t>
      </w:r>
      <w:r>
        <w:rPr>
          <w:spacing w:val="1"/>
        </w:rPr>
        <w:t xml:space="preserve"> </w:t>
      </w:r>
      <w:r>
        <w:t>удар,</w:t>
      </w:r>
      <w:r>
        <w:rPr>
          <w:spacing w:val="1"/>
        </w:rPr>
        <w:t xml:space="preserve"> </w:t>
      </w:r>
      <w:r>
        <w:t>бросок,</w:t>
      </w:r>
      <w:r>
        <w:rPr>
          <w:spacing w:val="1"/>
        </w:rPr>
        <w:t xml:space="preserve"> </w:t>
      </w:r>
      <w:r>
        <w:t>передача,</w:t>
      </w:r>
      <w:r>
        <w:rPr>
          <w:spacing w:val="1"/>
        </w:rPr>
        <w:t xml:space="preserve"> </w:t>
      </w:r>
      <w:r>
        <w:t>прием,</w:t>
      </w:r>
      <w:r>
        <w:rPr>
          <w:spacing w:val="1"/>
        </w:rPr>
        <w:t xml:space="preserve"> </w:t>
      </w:r>
      <w:r>
        <w:t>обводка</w:t>
      </w:r>
      <w:r>
        <w:rPr>
          <w:spacing w:val="1"/>
        </w:rPr>
        <w:t xml:space="preserve"> </w:t>
      </w:r>
      <w:r>
        <w:t>и</w:t>
      </w:r>
      <w:r>
        <w:rPr>
          <w:spacing w:val="1"/>
        </w:rPr>
        <w:t xml:space="preserve"> </w:t>
      </w:r>
      <w:r>
        <w:t>обыгрывание,</w:t>
      </w:r>
      <w:r>
        <w:rPr>
          <w:spacing w:val="1"/>
        </w:rPr>
        <w:t xml:space="preserve"> </w:t>
      </w:r>
      <w:r>
        <w:t>отбор</w:t>
      </w:r>
      <w:r>
        <w:rPr>
          <w:spacing w:val="1"/>
        </w:rPr>
        <w:t xml:space="preserve"> </w:t>
      </w:r>
      <w:r>
        <w:t>и</w:t>
      </w:r>
      <w:r>
        <w:rPr>
          <w:spacing w:val="1"/>
        </w:rPr>
        <w:t xml:space="preserve"> </w:t>
      </w:r>
      <w:r>
        <w:t>перехват,</w:t>
      </w:r>
      <w:r>
        <w:rPr>
          <w:spacing w:val="1"/>
        </w:rPr>
        <w:t xml:space="preserve"> </w:t>
      </w:r>
      <w:r>
        <w:t>розыгрыш</w:t>
      </w:r>
      <w:r>
        <w:rPr>
          <w:spacing w:val="1"/>
        </w:rPr>
        <w:t xml:space="preserve"> </w:t>
      </w:r>
      <w:r>
        <w:t>спорного</w:t>
      </w:r>
      <w:r>
        <w:rPr>
          <w:spacing w:val="1"/>
        </w:rPr>
        <w:t xml:space="preserve"> </w:t>
      </w:r>
      <w:r>
        <w:t>мяча),</w:t>
      </w:r>
      <w:r>
        <w:rPr>
          <w:spacing w:val="1"/>
        </w:rPr>
        <w:t xml:space="preserve"> </w:t>
      </w:r>
      <w:r>
        <w:t>основные</w:t>
      </w:r>
      <w:r>
        <w:rPr>
          <w:spacing w:val="1"/>
        </w:rPr>
        <w:t xml:space="preserve"> </w:t>
      </w:r>
      <w:r>
        <w:t>способы</w:t>
      </w:r>
      <w:r>
        <w:rPr>
          <w:spacing w:val="1"/>
        </w:rPr>
        <w:t xml:space="preserve"> </w:t>
      </w:r>
      <w:r>
        <w:t>держания клюшки (хваты), базовые технические элементы (приемы) игры вратаря:</w:t>
      </w:r>
      <w:r>
        <w:rPr>
          <w:spacing w:val="1"/>
        </w:rPr>
        <w:t xml:space="preserve"> </w:t>
      </w:r>
      <w:r>
        <w:t>стойка,</w:t>
      </w:r>
      <w:r>
        <w:rPr>
          <w:spacing w:val="1"/>
        </w:rPr>
        <w:t xml:space="preserve"> </w:t>
      </w:r>
      <w:r>
        <w:t>элементы</w:t>
      </w:r>
      <w:r>
        <w:rPr>
          <w:spacing w:val="1"/>
        </w:rPr>
        <w:t xml:space="preserve"> </w:t>
      </w:r>
      <w:r>
        <w:t>техники</w:t>
      </w:r>
      <w:r>
        <w:rPr>
          <w:spacing w:val="1"/>
        </w:rPr>
        <w:t xml:space="preserve"> </w:t>
      </w:r>
      <w:r>
        <w:t>перемещения,</w:t>
      </w:r>
      <w:r>
        <w:rPr>
          <w:spacing w:val="1"/>
        </w:rPr>
        <w:t xml:space="preserve"> </w:t>
      </w:r>
      <w:r>
        <w:t>элементы</w:t>
      </w:r>
      <w:r>
        <w:rPr>
          <w:spacing w:val="1"/>
        </w:rPr>
        <w:t xml:space="preserve"> </w:t>
      </w:r>
      <w:r>
        <w:t>техники</w:t>
      </w:r>
      <w:r>
        <w:rPr>
          <w:spacing w:val="1"/>
        </w:rPr>
        <w:t xml:space="preserve"> </w:t>
      </w:r>
      <w:r>
        <w:t>противодействия</w:t>
      </w:r>
      <w:r>
        <w:rPr>
          <w:spacing w:val="1"/>
        </w:rPr>
        <w:t xml:space="preserve"> </w:t>
      </w:r>
      <w:r>
        <w:t>и</w:t>
      </w:r>
      <w:r>
        <w:rPr>
          <w:spacing w:val="1"/>
        </w:rPr>
        <w:t xml:space="preserve"> </w:t>
      </w:r>
      <w:r>
        <w:t>овладения</w:t>
      </w:r>
      <w:r>
        <w:rPr>
          <w:spacing w:val="3"/>
        </w:rPr>
        <w:t xml:space="preserve"> </w:t>
      </w:r>
      <w:r>
        <w:t>мячом,</w:t>
      </w:r>
      <w:r>
        <w:rPr>
          <w:spacing w:val="4"/>
        </w:rPr>
        <w:t xml:space="preserve"> </w:t>
      </w:r>
      <w:r>
        <w:t>элементы</w:t>
      </w:r>
      <w:r>
        <w:rPr>
          <w:spacing w:val="1"/>
        </w:rPr>
        <w:t xml:space="preserve"> </w:t>
      </w:r>
      <w:r>
        <w:t>техники</w:t>
      </w:r>
      <w:r>
        <w:rPr>
          <w:spacing w:val="3"/>
        </w:rPr>
        <w:t xml:space="preserve"> </w:t>
      </w:r>
      <w:r>
        <w:t>нападения;</w:t>
      </w:r>
    </w:p>
    <w:p w:rsidR="00E767C0" w:rsidRDefault="00A56CA5">
      <w:pPr>
        <w:pStyle w:val="a4"/>
        <w:spacing w:line="276" w:lineRule="auto"/>
        <w:ind w:left="673" w:right="282" w:firstLine="706"/>
      </w:pPr>
      <w:r>
        <w:t>способность</w:t>
      </w:r>
      <w:r>
        <w:rPr>
          <w:spacing w:val="1"/>
        </w:rPr>
        <w:t xml:space="preserve"> </w:t>
      </w:r>
      <w:r>
        <w:t>выполнять</w:t>
      </w:r>
      <w:r>
        <w:rPr>
          <w:spacing w:val="1"/>
        </w:rPr>
        <w:t xml:space="preserve"> </w:t>
      </w:r>
      <w:r>
        <w:t>элементарные</w:t>
      </w:r>
      <w:r>
        <w:rPr>
          <w:spacing w:val="1"/>
        </w:rPr>
        <w:t xml:space="preserve"> </w:t>
      </w:r>
      <w:r>
        <w:t>тактические</w:t>
      </w:r>
      <w:r>
        <w:rPr>
          <w:spacing w:val="1"/>
        </w:rPr>
        <w:t xml:space="preserve"> </w:t>
      </w:r>
      <w:r>
        <w:t>комбинации:</w:t>
      </w:r>
      <w:r>
        <w:rPr>
          <w:spacing w:val="1"/>
        </w:rPr>
        <w:t xml:space="preserve"> </w:t>
      </w:r>
      <w:r>
        <w:t>в</w:t>
      </w:r>
      <w:r>
        <w:rPr>
          <w:spacing w:val="1"/>
        </w:rPr>
        <w:t xml:space="preserve"> </w:t>
      </w:r>
      <w:r>
        <w:t>парах,</w:t>
      </w:r>
      <w:r>
        <w:rPr>
          <w:spacing w:val="1"/>
        </w:rPr>
        <w:t xml:space="preserve"> </w:t>
      </w:r>
      <w:r>
        <w:t>в</w:t>
      </w:r>
      <w:r>
        <w:rPr>
          <w:spacing w:val="-67"/>
        </w:rPr>
        <w:t xml:space="preserve"> </w:t>
      </w:r>
      <w:r>
        <w:t>тройках,</w:t>
      </w:r>
      <w:r>
        <w:rPr>
          <w:spacing w:val="3"/>
        </w:rPr>
        <w:t xml:space="preserve"> </w:t>
      </w:r>
      <w:r>
        <w:t>тактические</w:t>
      </w:r>
      <w:r>
        <w:rPr>
          <w:spacing w:val="2"/>
        </w:rPr>
        <w:t xml:space="preserve"> </w:t>
      </w:r>
      <w:r>
        <w:t>действия</w:t>
      </w:r>
      <w:r>
        <w:rPr>
          <w:spacing w:val="-1"/>
        </w:rPr>
        <w:t xml:space="preserve"> </w:t>
      </w:r>
      <w:r>
        <w:t>с</w:t>
      </w:r>
      <w:r>
        <w:rPr>
          <w:spacing w:val="1"/>
        </w:rPr>
        <w:t xml:space="preserve"> </w:t>
      </w:r>
      <w:r>
        <w:t>учетом</w:t>
      </w:r>
      <w:r>
        <w:rPr>
          <w:spacing w:val="2"/>
        </w:rPr>
        <w:t xml:space="preserve"> </w:t>
      </w:r>
      <w:r>
        <w:t>игровых</w:t>
      </w:r>
      <w:r>
        <w:rPr>
          <w:spacing w:val="-4"/>
        </w:rPr>
        <w:t xml:space="preserve"> </w:t>
      </w:r>
      <w:r>
        <w:t>амплуа</w:t>
      </w:r>
      <w:r>
        <w:rPr>
          <w:spacing w:val="3"/>
        </w:rPr>
        <w:t xml:space="preserve"> </w:t>
      </w:r>
      <w:r>
        <w:t>в</w:t>
      </w:r>
      <w:r>
        <w:rPr>
          <w:spacing w:val="-1"/>
        </w:rPr>
        <w:t xml:space="preserve"> </w:t>
      </w:r>
      <w:r>
        <w:t>команде;</w:t>
      </w:r>
    </w:p>
    <w:p w:rsidR="00E767C0" w:rsidRDefault="00A56CA5">
      <w:pPr>
        <w:pStyle w:val="a4"/>
        <w:spacing w:line="276" w:lineRule="auto"/>
        <w:ind w:left="721" w:right="279" w:firstLine="706"/>
      </w:pPr>
      <w:r>
        <w:t>способность</w:t>
      </w:r>
      <w:r>
        <w:rPr>
          <w:spacing w:val="1"/>
        </w:rPr>
        <w:t xml:space="preserve"> </w:t>
      </w:r>
      <w:r>
        <w:t>анализироват</w:t>
      </w:r>
      <w:r>
        <w:rPr>
          <w:i/>
        </w:rPr>
        <w:t>ь</w:t>
      </w:r>
      <w:r>
        <w:rPr>
          <w:i/>
          <w:spacing w:val="1"/>
        </w:rPr>
        <w:t xml:space="preserve"> </w:t>
      </w:r>
      <w:r>
        <w:t>выполнение</w:t>
      </w:r>
      <w:r>
        <w:rPr>
          <w:spacing w:val="1"/>
        </w:rPr>
        <w:t xml:space="preserve"> </w:t>
      </w:r>
      <w:r>
        <w:t>технического</w:t>
      </w:r>
      <w:r>
        <w:rPr>
          <w:spacing w:val="1"/>
        </w:rPr>
        <w:t xml:space="preserve"> </w:t>
      </w:r>
      <w:r>
        <w:t>действия</w:t>
      </w:r>
      <w:r>
        <w:rPr>
          <w:spacing w:val="1"/>
        </w:rPr>
        <w:t xml:space="preserve"> </w:t>
      </w:r>
      <w:r>
        <w:t>(приема)</w:t>
      </w:r>
      <w:r>
        <w:rPr>
          <w:spacing w:val="1"/>
        </w:rPr>
        <w:t xml:space="preserve"> </w:t>
      </w:r>
      <w:r>
        <w:t>и</w:t>
      </w:r>
      <w:r>
        <w:rPr>
          <w:spacing w:val="1"/>
        </w:rPr>
        <w:t xml:space="preserve"> </w:t>
      </w:r>
      <w:r>
        <w:t>находить</w:t>
      </w:r>
      <w:r>
        <w:rPr>
          <w:spacing w:val="-5"/>
        </w:rPr>
        <w:t xml:space="preserve"> </w:t>
      </w:r>
      <w:r>
        <w:t>способы</w:t>
      </w:r>
      <w:r>
        <w:rPr>
          <w:spacing w:val="3"/>
        </w:rPr>
        <w:t xml:space="preserve"> </w:t>
      </w:r>
      <w:r>
        <w:t>устранения</w:t>
      </w:r>
      <w:r>
        <w:rPr>
          <w:spacing w:val="-1"/>
        </w:rPr>
        <w:t xml:space="preserve"> </w:t>
      </w:r>
      <w:r>
        <w:t>ошибок;</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87" w:firstLine="706"/>
      </w:pPr>
      <w:r>
        <w:lastRenderedPageBreak/>
        <w:t>участие</w:t>
      </w:r>
      <w:r>
        <w:rPr>
          <w:spacing w:val="1"/>
        </w:rPr>
        <w:t xml:space="preserve"> </w:t>
      </w:r>
      <w:r>
        <w:t>в</w:t>
      </w:r>
      <w:r>
        <w:rPr>
          <w:spacing w:val="1"/>
        </w:rPr>
        <w:t xml:space="preserve"> </w:t>
      </w:r>
      <w:r>
        <w:t>учебных</w:t>
      </w:r>
      <w:r>
        <w:rPr>
          <w:spacing w:val="1"/>
        </w:rPr>
        <w:t xml:space="preserve"> </w:t>
      </w:r>
      <w:r>
        <w:t>играх</w:t>
      </w:r>
      <w:r>
        <w:rPr>
          <w:spacing w:val="1"/>
        </w:rPr>
        <w:t xml:space="preserve"> </w:t>
      </w:r>
      <w:r>
        <w:t>в</w:t>
      </w:r>
      <w:r>
        <w:rPr>
          <w:spacing w:val="1"/>
        </w:rPr>
        <w:t xml:space="preserve"> </w:t>
      </w:r>
      <w:r>
        <w:t>уменьшенных</w:t>
      </w:r>
      <w:r>
        <w:rPr>
          <w:spacing w:val="1"/>
        </w:rPr>
        <w:t xml:space="preserve"> </w:t>
      </w:r>
      <w:r>
        <w:t>составах,</w:t>
      </w:r>
      <w:r>
        <w:rPr>
          <w:spacing w:val="1"/>
        </w:rPr>
        <w:t xml:space="preserve"> </w:t>
      </w:r>
      <w:r>
        <w:t>на</w:t>
      </w:r>
      <w:r>
        <w:rPr>
          <w:spacing w:val="1"/>
        </w:rPr>
        <w:t xml:space="preserve"> </w:t>
      </w:r>
      <w:r>
        <w:t>уменьшенной</w:t>
      </w:r>
      <w:r>
        <w:rPr>
          <w:spacing w:val="1"/>
        </w:rPr>
        <w:t xml:space="preserve"> </w:t>
      </w:r>
      <w:r>
        <w:t>площадке,по</w:t>
      </w:r>
      <w:r>
        <w:rPr>
          <w:spacing w:val="-4"/>
        </w:rPr>
        <w:t xml:space="preserve"> </w:t>
      </w:r>
      <w:r>
        <w:t>упрощенным</w:t>
      </w:r>
      <w:r>
        <w:rPr>
          <w:spacing w:val="5"/>
        </w:rPr>
        <w:t xml:space="preserve"> </w:t>
      </w:r>
      <w:r>
        <w:t>правилам;</w:t>
      </w:r>
    </w:p>
    <w:p w:rsidR="00E767C0" w:rsidRDefault="00A56CA5">
      <w:pPr>
        <w:pStyle w:val="a4"/>
        <w:spacing w:line="276" w:lineRule="auto"/>
        <w:ind w:left="721" w:right="287" w:firstLine="225"/>
      </w:pPr>
      <w:r>
        <w:t>умение</w:t>
      </w:r>
      <w:r>
        <w:rPr>
          <w:spacing w:val="1"/>
        </w:rPr>
        <w:t xml:space="preserve"> </w:t>
      </w:r>
      <w:r>
        <w:t>выполнять</w:t>
      </w:r>
      <w:r>
        <w:rPr>
          <w:spacing w:val="1"/>
        </w:rPr>
        <w:t xml:space="preserve"> </w:t>
      </w:r>
      <w:r>
        <w:t>контрольно-тестовых</w:t>
      </w:r>
      <w:r>
        <w:rPr>
          <w:spacing w:val="1"/>
        </w:rPr>
        <w:t xml:space="preserve"> </w:t>
      </w:r>
      <w:r>
        <w:t>упражнений</w:t>
      </w:r>
      <w:r>
        <w:rPr>
          <w:spacing w:val="1"/>
        </w:rPr>
        <w:t xml:space="preserve"> </w:t>
      </w:r>
      <w:r>
        <w:t>по</w:t>
      </w:r>
      <w:r>
        <w:rPr>
          <w:spacing w:val="1"/>
        </w:rPr>
        <w:t xml:space="preserve"> </w:t>
      </w:r>
      <w:r>
        <w:t>общей</w:t>
      </w:r>
      <w:r>
        <w:rPr>
          <w:spacing w:val="1"/>
        </w:rPr>
        <w:t xml:space="preserve"> </w:t>
      </w:r>
      <w:r>
        <w:t>и</w:t>
      </w:r>
      <w:r>
        <w:rPr>
          <w:spacing w:val="1"/>
        </w:rPr>
        <w:t xml:space="preserve"> </w:t>
      </w:r>
      <w:r>
        <w:t>специальной</w:t>
      </w:r>
      <w:r>
        <w:rPr>
          <w:spacing w:val="-67"/>
        </w:rPr>
        <w:t xml:space="preserve"> </w:t>
      </w:r>
      <w:r>
        <w:t>физической</w:t>
      </w:r>
      <w:r>
        <w:rPr>
          <w:spacing w:val="-2"/>
        </w:rPr>
        <w:t xml:space="preserve"> </w:t>
      </w:r>
      <w:r>
        <w:t>подготовке и</w:t>
      </w:r>
      <w:r>
        <w:rPr>
          <w:spacing w:val="-3"/>
        </w:rPr>
        <w:t xml:space="preserve"> </w:t>
      </w:r>
      <w:r>
        <w:t>оценивать</w:t>
      </w:r>
      <w:r>
        <w:rPr>
          <w:spacing w:val="-8"/>
        </w:rPr>
        <w:t xml:space="preserve"> </w:t>
      </w:r>
      <w:r>
        <w:t>показатели физической</w:t>
      </w:r>
      <w:r>
        <w:rPr>
          <w:spacing w:val="-6"/>
        </w:rPr>
        <w:t xml:space="preserve"> </w:t>
      </w:r>
      <w:r>
        <w:t>подготовленности;</w:t>
      </w:r>
    </w:p>
    <w:p w:rsidR="00E767C0" w:rsidRDefault="00A56CA5">
      <w:pPr>
        <w:pStyle w:val="a4"/>
        <w:spacing w:line="276" w:lineRule="auto"/>
        <w:ind w:left="721" w:right="283" w:firstLine="225"/>
      </w:pPr>
      <w:r>
        <w:t>умение</w:t>
      </w:r>
      <w:r>
        <w:rPr>
          <w:spacing w:val="1"/>
        </w:rPr>
        <w:t xml:space="preserve"> </w:t>
      </w:r>
      <w:r>
        <w:t>демонстрировать</w:t>
      </w:r>
      <w:r>
        <w:rPr>
          <w:spacing w:val="1"/>
        </w:rPr>
        <w:t xml:space="preserve"> </w:t>
      </w:r>
      <w:r>
        <w:t>во</w:t>
      </w:r>
      <w:r>
        <w:rPr>
          <w:spacing w:val="1"/>
        </w:rPr>
        <w:t xml:space="preserve"> </w:t>
      </w:r>
      <w:r>
        <w:t>время</w:t>
      </w:r>
      <w:r>
        <w:rPr>
          <w:spacing w:val="1"/>
        </w:rPr>
        <w:t xml:space="preserve"> </w:t>
      </w:r>
      <w:r>
        <w:t>учебной</w:t>
      </w:r>
      <w:r>
        <w:rPr>
          <w:spacing w:val="1"/>
        </w:rPr>
        <w:t xml:space="preserve"> </w:t>
      </w:r>
      <w:r>
        <w:t>и</w:t>
      </w:r>
      <w:r>
        <w:rPr>
          <w:spacing w:val="1"/>
        </w:rPr>
        <w:t xml:space="preserve"> </w:t>
      </w:r>
      <w:r>
        <w:t>игровой</w:t>
      </w:r>
      <w:r>
        <w:rPr>
          <w:spacing w:val="1"/>
        </w:rPr>
        <w:t xml:space="preserve"> </w:t>
      </w:r>
      <w:r>
        <w:t>деятельности</w:t>
      </w:r>
      <w:r>
        <w:rPr>
          <w:spacing w:val="1"/>
        </w:rPr>
        <w:t xml:space="preserve"> </w:t>
      </w:r>
      <w:r>
        <w:t>волевые,</w:t>
      </w:r>
      <w:r>
        <w:rPr>
          <w:spacing w:val="1"/>
        </w:rPr>
        <w:t xml:space="preserve"> </w:t>
      </w:r>
      <w:r>
        <w:t>социальные</w:t>
      </w:r>
      <w:r>
        <w:rPr>
          <w:spacing w:val="1"/>
        </w:rPr>
        <w:t xml:space="preserve"> </w:t>
      </w:r>
      <w:r>
        <w:t>качества</w:t>
      </w:r>
      <w:r>
        <w:rPr>
          <w:spacing w:val="2"/>
        </w:rPr>
        <w:t xml:space="preserve"> </w:t>
      </w:r>
      <w:r>
        <w:t>личности,</w:t>
      </w:r>
      <w:r>
        <w:rPr>
          <w:spacing w:val="3"/>
        </w:rPr>
        <w:t xml:space="preserve"> </w:t>
      </w:r>
      <w:r>
        <w:t>организованность,</w:t>
      </w:r>
      <w:r>
        <w:rPr>
          <w:spacing w:val="5"/>
        </w:rPr>
        <w:t xml:space="preserve"> </w:t>
      </w:r>
      <w:r>
        <w:t>ответственность;</w:t>
      </w:r>
    </w:p>
    <w:p w:rsidR="00E767C0" w:rsidRDefault="00A56CA5">
      <w:pPr>
        <w:pStyle w:val="a4"/>
        <w:spacing w:before="2" w:line="276" w:lineRule="auto"/>
        <w:ind w:left="721" w:right="288" w:firstLine="706"/>
      </w:pPr>
      <w:r>
        <w:t>способность проявлять: уважительное отношение к одноклассникам, культуру</w:t>
      </w:r>
      <w:r>
        <w:rPr>
          <w:spacing w:val="-67"/>
        </w:rPr>
        <w:t xml:space="preserve"> </w:t>
      </w:r>
      <w:r>
        <w:t>общения</w:t>
      </w:r>
      <w:r>
        <w:rPr>
          <w:spacing w:val="-4"/>
        </w:rPr>
        <w:t xml:space="preserve"> </w:t>
      </w:r>
      <w:r>
        <w:t>и</w:t>
      </w:r>
      <w:r>
        <w:rPr>
          <w:spacing w:val="-5"/>
        </w:rPr>
        <w:t xml:space="preserve"> </w:t>
      </w:r>
      <w:r>
        <w:t>взаимодействия,</w:t>
      </w:r>
      <w:r>
        <w:rPr>
          <w:spacing w:val="-1"/>
        </w:rPr>
        <w:t xml:space="preserve"> </w:t>
      </w:r>
      <w:r>
        <w:t>терпимости и</w:t>
      </w:r>
      <w:r>
        <w:rPr>
          <w:spacing w:val="-5"/>
        </w:rPr>
        <w:t xml:space="preserve"> </w:t>
      </w:r>
      <w:r>
        <w:t>толерантности</w:t>
      </w:r>
      <w:r>
        <w:rPr>
          <w:spacing w:val="-5"/>
        </w:rPr>
        <w:t xml:space="preserve"> </w:t>
      </w:r>
      <w:r>
        <w:t>в</w:t>
      </w:r>
      <w:r>
        <w:rPr>
          <w:spacing w:val="-5"/>
        </w:rPr>
        <w:t xml:space="preserve"> </w:t>
      </w:r>
      <w:r>
        <w:t>достижении</w:t>
      </w:r>
      <w:r>
        <w:rPr>
          <w:spacing w:val="-5"/>
        </w:rPr>
        <w:t xml:space="preserve"> </w:t>
      </w:r>
      <w:r>
        <w:t>общих</w:t>
      </w:r>
      <w:r>
        <w:rPr>
          <w:spacing w:val="-8"/>
        </w:rPr>
        <w:t xml:space="preserve"> </w:t>
      </w:r>
      <w:r>
        <w:t>целей</w:t>
      </w:r>
      <w:r>
        <w:rPr>
          <w:spacing w:val="-67"/>
        </w:rPr>
        <w:t xml:space="preserve"> </w:t>
      </w:r>
      <w:r>
        <w:t>в</w:t>
      </w:r>
      <w:r>
        <w:rPr>
          <w:spacing w:val="-1"/>
        </w:rPr>
        <w:t xml:space="preserve"> </w:t>
      </w:r>
      <w:r>
        <w:t>учебной</w:t>
      </w:r>
      <w:r>
        <w:rPr>
          <w:spacing w:val="1"/>
        </w:rPr>
        <w:t xml:space="preserve"> </w:t>
      </w:r>
      <w:r>
        <w:t>и игровой</w:t>
      </w:r>
      <w:r>
        <w:rPr>
          <w:spacing w:val="2"/>
        </w:rPr>
        <w:t xml:space="preserve"> </w:t>
      </w:r>
      <w:r>
        <w:t>деятельности на</w:t>
      </w:r>
      <w:r>
        <w:rPr>
          <w:spacing w:val="6"/>
        </w:rPr>
        <w:t xml:space="preserve"> </w:t>
      </w:r>
      <w:r>
        <w:t>занятиях</w:t>
      </w:r>
      <w:r>
        <w:rPr>
          <w:spacing w:val="-3"/>
        </w:rPr>
        <w:t xml:space="preserve"> </w:t>
      </w:r>
      <w:r>
        <w:t>флорболом.</w:t>
      </w:r>
    </w:p>
    <w:p w:rsidR="00E767C0" w:rsidRDefault="00A56CA5">
      <w:pPr>
        <w:pStyle w:val="a4"/>
        <w:spacing w:line="320" w:lineRule="exact"/>
        <w:ind w:firstLine="0"/>
      </w:pPr>
      <w:r>
        <w:rPr>
          <w:spacing w:val="-2"/>
        </w:rPr>
        <w:t>Модуль</w:t>
      </w:r>
      <w:r>
        <w:rPr>
          <w:spacing w:val="-15"/>
        </w:rPr>
        <w:t xml:space="preserve"> </w:t>
      </w:r>
      <w:r>
        <w:rPr>
          <w:spacing w:val="-1"/>
        </w:rPr>
        <w:t>«Легкая</w:t>
      </w:r>
      <w:r>
        <w:rPr>
          <w:spacing w:val="-17"/>
        </w:rPr>
        <w:t xml:space="preserve"> </w:t>
      </w:r>
      <w:r>
        <w:rPr>
          <w:spacing w:val="-1"/>
        </w:rPr>
        <w:t>атлетика».</w:t>
      </w:r>
    </w:p>
    <w:p w:rsidR="00E767C0" w:rsidRDefault="00A56CA5">
      <w:pPr>
        <w:pStyle w:val="a4"/>
        <w:spacing w:before="172"/>
        <w:ind w:firstLine="0"/>
      </w:pPr>
      <w:r>
        <w:rPr>
          <w:spacing w:val="-1"/>
        </w:rPr>
        <w:t>Пояснительная</w:t>
      </w:r>
      <w:r>
        <w:rPr>
          <w:spacing w:val="-15"/>
        </w:rPr>
        <w:t xml:space="preserve"> </w:t>
      </w:r>
      <w:r>
        <w:rPr>
          <w:spacing w:val="-1"/>
        </w:rPr>
        <w:t>записка</w:t>
      </w:r>
      <w:r>
        <w:rPr>
          <w:spacing w:val="-16"/>
        </w:rPr>
        <w:t xml:space="preserve"> </w:t>
      </w:r>
      <w:r>
        <w:rPr>
          <w:spacing w:val="-1"/>
        </w:rPr>
        <w:t>модуля</w:t>
      </w:r>
      <w:r>
        <w:rPr>
          <w:spacing w:val="-12"/>
        </w:rPr>
        <w:t xml:space="preserve"> </w:t>
      </w:r>
      <w:r>
        <w:t>«Легкая</w:t>
      </w:r>
      <w:r>
        <w:rPr>
          <w:spacing w:val="-15"/>
        </w:rPr>
        <w:t xml:space="preserve"> </w:t>
      </w:r>
      <w:r>
        <w:t>атлетика».</w:t>
      </w:r>
    </w:p>
    <w:p w:rsidR="00E767C0" w:rsidRDefault="00A56CA5">
      <w:pPr>
        <w:pStyle w:val="a4"/>
        <w:spacing w:before="188" w:line="276" w:lineRule="auto"/>
        <w:ind w:left="721" w:right="271" w:firstLine="225"/>
      </w:pPr>
      <w:r>
        <w:t>Модуль «Легкая атлетика» (далее – модуль по легкой атлетике, легкая атлетика)на</w:t>
      </w:r>
      <w:r>
        <w:rPr>
          <w:spacing w:val="-67"/>
        </w:rPr>
        <w:t xml:space="preserve"> </w:t>
      </w:r>
      <w:r>
        <w:t>уровне начального общего образования разработан с целью оказания методической</w:t>
      </w:r>
      <w:r>
        <w:rPr>
          <w:spacing w:val="1"/>
        </w:rPr>
        <w:t xml:space="preserve"> </w:t>
      </w:r>
      <w:r>
        <w:rPr>
          <w:w w:val="95"/>
        </w:rPr>
        <w:t>помощи учителю физической культуры</w:t>
      </w:r>
      <w:r>
        <w:rPr>
          <w:spacing w:val="1"/>
          <w:w w:val="95"/>
        </w:rPr>
        <w:t xml:space="preserve"> </w:t>
      </w:r>
      <w:r>
        <w:rPr>
          <w:w w:val="95"/>
        </w:rPr>
        <w:t>в создании рабочей программы по</w:t>
      </w:r>
      <w:r>
        <w:rPr>
          <w:spacing w:val="1"/>
          <w:w w:val="95"/>
        </w:rPr>
        <w:t xml:space="preserve"> </w:t>
      </w:r>
      <w:r>
        <w:rPr>
          <w:w w:val="95"/>
        </w:rPr>
        <w:t>учебному</w:t>
      </w:r>
      <w:r>
        <w:rPr>
          <w:spacing w:val="1"/>
          <w:w w:val="95"/>
        </w:rPr>
        <w:t xml:space="preserve"> </w:t>
      </w:r>
      <w:r>
        <w:t>предмету</w:t>
      </w:r>
      <w:r>
        <w:rPr>
          <w:spacing w:val="1"/>
        </w:rPr>
        <w:t xml:space="preserve"> </w:t>
      </w:r>
      <w:r>
        <w:t>«Физическая</w:t>
      </w:r>
      <w:r>
        <w:rPr>
          <w:spacing w:val="1"/>
        </w:rPr>
        <w:t xml:space="preserve"> </w:t>
      </w:r>
      <w:r>
        <w:t>культура»</w:t>
      </w:r>
      <w:r>
        <w:rPr>
          <w:spacing w:val="1"/>
        </w:rPr>
        <w:t xml:space="preserve"> </w:t>
      </w:r>
      <w:r>
        <w:t>с</w:t>
      </w:r>
      <w:r>
        <w:rPr>
          <w:spacing w:val="1"/>
        </w:rPr>
        <w:t xml:space="preserve"> </w:t>
      </w:r>
      <w:r>
        <w:t>учётом</w:t>
      </w:r>
      <w:r>
        <w:rPr>
          <w:spacing w:val="1"/>
        </w:rPr>
        <w:t xml:space="preserve"> </w:t>
      </w:r>
      <w:r>
        <w:t>современных</w:t>
      </w:r>
      <w:r>
        <w:rPr>
          <w:spacing w:val="1"/>
        </w:rPr>
        <w:t xml:space="preserve"> </w:t>
      </w:r>
      <w:r>
        <w:t>тенденций</w:t>
      </w:r>
      <w:r>
        <w:rPr>
          <w:spacing w:val="1"/>
        </w:rPr>
        <w:t xml:space="preserve"> </w:t>
      </w:r>
      <w:r>
        <w:t>в</w:t>
      </w:r>
      <w:r>
        <w:rPr>
          <w:spacing w:val="1"/>
        </w:rPr>
        <w:t xml:space="preserve"> </w:t>
      </w:r>
      <w:r>
        <w:t>системе</w:t>
      </w:r>
      <w:r>
        <w:rPr>
          <w:spacing w:val="1"/>
        </w:rPr>
        <w:t xml:space="preserve"> </w:t>
      </w:r>
      <w:r>
        <w:t>образования и использования спортивно-ориентированных форм, средств и методов</w:t>
      </w:r>
      <w:r>
        <w:rPr>
          <w:spacing w:val="-67"/>
        </w:rPr>
        <w:t xml:space="preserve"> </w:t>
      </w:r>
      <w:r>
        <w:t>обучения</w:t>
      </w:r>
      <w:r>
        <w:rPr>
          <w:spacing w:val="1"/>
        </w:rPr>
        <w:t xml:space="preserve"> </w:t>
      </w:r>
      <w:r>
        <w:t>по</w:t>
      </w:r>
      <w:r>
        <w:rPr>
          <w:spacing w:val="1"/>
        </w:rPr>
        <w:t xml:space="preserve"> </w:t>
      </w:r>
      <w:r>
        <w:t>различным</w:t>
      </w:r>
      <w:r>
        <w:rPr>
          <w:spacing w:val="5"/>
        </w:rPr>
        <w:t xml:space="preserve"> </w:t>
      </w:r>
      <w:r>
        <w:t>видам</w:t>
      </w:r>
      <w:r>
        <w:rPr>
          <w:spacing w:val="4"/>
        </w:rPr>
        <w:t xml:space="preserve"> </w:t>
      </w:r>
      <w:r>
        <w:t>спорта.</w:t>
      </w:r>
    </w:p>
    <w:p w:rsidR="00E767C0" w:rsidRDefault="00A56CA5">
      <w:pPr>
        <w:pStyle w:val="a4"/>
        <w:spacing w:before="1" w:line="276" w:lineRule="auto"/>
        <w:ind w:left="721" w:right="275" w:firstLine="225"/>
      </w:pPr>
      <w:r>
        <w:t>Легкая</w:t>
      </w:r>
      <w:r>
        <w:rPr>
          <w:spacing w:val="1"/>
        </w:rPr>
        <w:t xml:space="preserve"> </w:t>
      </w:r>
      <w:r>
        <w:t>атлетика</w:t>
      </w:r>
      <w:r>
        <w:rPr>
          <w:spacing w:val="1"/>
        </w:rPr>
        <w:t xml:space="preserve"> </w:t>
      </w:r>
      <w:r>
        <w:t>дает</w:t>
      </w:r>
      <w:r>
        <w:rPr>
          <w:spacing w:val="1"/>
        </w:rPr>
        <w:t xml:space="preserve"> </w:t>
      </w:r>
      <w:r>
        <w:t>возможность</w:t>
      </w:r>
      <w:r>
        <w:rPr>
          <w:spacing w:val="1"/>
        </w:rPr>
        <w:t xml:space="preserve"> </w:t>
      </w:r>
      <w:r>
        <w:t>развивать</w:t>
      </w:r>
      <w:r>
        <w:rPr>
          <w:spacing w:val="1"/>
        </w:rPr>
        <w:t xml:space="preserve"> </w:t>
      </w:r>
      <w:r>
        <w:t>все</w:t>
      </w:r>
      <w:r>
        <w:rPr>
          <w:spacing w:val="1"/>
        </w:rPr>
        <w:t xml:space="preserve"> </w:t>
      </w:r>
      <w:r>
        <w:t>физические</w:t>
      </w:r>
      <w:r>
        <w:rPr>
          <w:spacing w:val="1"/>
        </w:rPr>
        <w:t xml:space="preserve"> </w:t>
      </w:r>
      <w:r>
        <w:t>(двигательные)</w:t>
      </w:r>
      <w:r>
        <w:rPr>
          <w:spacing w:val="1"/>
        </w:rPr>
        <w:t xml:space="preserve"> </w:t>
      </w:r>
      <w:r>
        <w:t>качества:</w:t>
      </w:r>
      <w:r>
        <w:rPr>
          <w:spacing w:val="1"/>
        </w:rPr>
        <w:t xml:space="preserve"> </w:t>
      </w:r>
      <w:r>
        <w:t>быстроту,</w:t>
      </w:r>
      <w:r>
        <w:rPr>
          <w:spacing w:val="1"/>
        </w:rPr>
        <w:t xml:space="preserve"> </w:t>
      </w:r>
      <w:r>
        <w:t>выносливость,</w:t>
      </w:r>
      <w:r>
        <w:rPr>
          <w:spacing w:val="1"/>
        </w:rPr>
        <w:t xml:space="preserve"> </w:t>
      </w:r>
      <w:r>
        <w:t>силу,</w:t>
      </w:r>
      <w:r>
        <w:rPr>
          <w:spacing w:val="1"/>
        </w:rPr>
        <w:t xml:space="preserve"> </w:t>
      </w:r>
      <w:r>
        <w:t>гибкость,</w:t>
      </w:r>
      <w:r>
        <w:rPr>
          <w:spacing w:val="1"/>
        </w:rPr>
        <w:t xml:space="preserve"> </w:t>
      </w:r>
      <w:r>
        <w:t>координацию,</w:t>
      </w:r>
      <w:r>
        <w:rPr>
          <w:spacing w:val="1"/>
        </w:rPr>
        <w:t xml:space="preserve"> </w:t>
      </w:r>
      <w:r>
        <w:t>с</w:t>
      </w:r>
      <w:r>
        <w:rPr>
          <w:spacing w:val="1"/>
        </w:rPr>
        <w:t xml:space="preserve"> </w:t>
      </w:r>
      <w:r>
        <w:t>учетом</w:t>
      </w:r>
      <w:r>
        <w:rPr>
          <w:spacing w:val="1"/>
        </w:rPr>
        <w:t xml:space="preserve"> </w:t>
      </w:r>
      <w:r>
        <w:t>сенситивных</w:t>
      </w:r>
      <w:r>
        <w:rPr>
          <w:spacing w:val="1"/>
        </w:rPr>
        <w:t xml:space="preserve"> </w:t>
      </w:r>
      <w:r>
        <w:t>периодов</w:t>
      </w:r>
      <w:r>
        <w:rPr>
          <w:spacing w:val="1"/>
        </w:rPr>
        <w:t xml:space="preserve"> </w:t>
      </w:r>
      <w:r>
        <w:t>развития</w:t>
      </w:r>
      <w:r>
        <w:rPr>
          <w:spacing w:val="1"/>
        </w:rPr>
        <w:t xml:space="preserve"> </w:t>
      </w:r>
      <w:r>
        <w:t>детей.</w:t>
      </w:r>
      <w:r>
        <w:rPr>
          <w:spacing w:val="1"/>
        </w:rPr>
        <w:t xml:space="preserve"> </w:t>
      </w:r>
      <w:r>
        <w:t>Занятия</w:t>
      </w:r>
      <w:r>
        <w:rPr>
          <w:spacing w:val="1"/>
        </w:rPr>
        <w:t xml:space="preserve"> </w:t>
      </w:r>
      <w:r>
        <w:t>лёгкой</w:t>
      </w:r>
      <w:r>
        <w:rPr>
          <w:spacing w:val="1"/>
        </w:rPr>
        <w:t xml:space="preserve"> </w:t>
      </w:r>
      <w:r>
        <w:t>атлетикой</w:t>
      </w:r>
      <w:r>
        <w:rPr>
          <w:spacing w:val="1"/>
        </w:rPr>
        <w:t xml:space="preserve"> </w:t>
      </w:r>
      <w:r>
        <w:t>являются</w:t>
      </w:r>
      <w:r>
        <w:rPr>
          <w:spacing w:val="1"/>
        </w:rPr>
        <w:t xml:space="preserve"> </w:t>
      </w:r>
      <w:r>
        <w:t>общедоступными</w:t>
      </w:r>
      <w:r>
        <w:rPr>
          <w:spacing w:val="1"/>
        </w:rPr>
        <w:t xml:space="preserve"> </w:t>
      </w:r>
      <w:r>
        <w:t>благодаря</w:t>
      </w:r>
      <w:r>
        <w:rPr>
          <w:spacing w:val="1"/>
        </w:rPr>
        <w:t xml:space="preserve"> </w:t>
      </w:r>
      <w:r>
        <w:t>разнообразию</w:t>
      </w:r>
      <w:r>
        <w:rPr>
          <w:spacing w:val="1"/>
        </w:rPr>
        <w:t xml:space="preserve"> </w:t>
      </w:r>
      <w:r>
        <w:t>видов,</w:t>
      </w:r>
      <w:r>
        <w:rPr>
          <w:spacing w:val="1"/>
        </w:rPr>
        <w:t xml:space="preserve"> </w:t>
      </w:r>
      <w:r>
        <w:t>огромному</w:t>
      </w:r>
      <w:r>
        <w:rPr>
          <w:spacing w:val="1"/>
        </w:rPr>
        <w:t xml:space="preserve"> </w:t>
      </w:r>
      <w:r>
        <w:t>количеству</w:t>
      </w:r>
      <w:r>
        <w:rPr>
          <w:spacing w:val="1"/>
        </w:rPr>
        <w:t xml:space="preserve"> </w:t>
      </w:r>
      <w:r>
        <w:t>легко</w:t>
      </w:r>
      <w:r>
        <w:rPr>
          <w:spacing w:val="1"/>
        </w:rPr>
        <w:t xml:space="preserve"> </w:t>
      </w:r>
      <w:r>
        <w:t>дозируемых упражнений, которыми можно заниматься практически повсеместно и</w:t>
      </w:r>
      <w:r>
        <w:rPr>
          <w:spacing w:val="1"/>
        </w:rPr>
        <w:t xml:space="preserve"> </w:t>
      </w:r>
      <w:r>
        <w:t>влюбое</w:t>
      </w:r>
      <w:r>
        <w:rPr>
          <w:spacing w:val="3"/>
        </w:rPr>
        <w:t xml:space="preserve"> </w:t>
      </w:r>
      <w:r>
        <w:t>время</w:t>
      </w:r>
      <w:r>
        <w:rPr>
          <w:spacing w:val="4"/>
        </w:rPr>
        <w:t xml:space="preserve"> </w:t>
      </w:r>
      <w:r>
        <w:t>года.</w:t>
      </w:r>
    </w:p>
    <w:p w:rsidR="00E767C0" w:rsidRDefault="00A56CA5">
      <w:pPr>
        <w:pStyle w:val="a4"/>
        <w:spacing w:before="1" w:line="276" w:lineRule="auto"/>
        <w:ind w:left="721" w:right="269" w:firstLine="225"/>
      </w:pPr>
      <w:r>
        <w:t>Виды</w:t>
      </w:r>
      <w:r>
        <w:rPr>
          <w:spacing w:val="1"/>
        </w:rPr>
        <w:t xml:space="preserve"> </w:t>
      </w:r>
      <w:r>
        <w:t>легкой</w:t>
      </w:r>
      <w:r>
        <w:rPr>
          <w:spacing w:val="1"/>
        </w:rPr>
        <w:t xml:space="preserve"> </w:t>
      </w:r>
      <w:r>
        <w:t>атлетики</w:t>
      </w:r>
      <w:r>
        <w:rPr>
          <w:spacing w:val="1"/>
        </w:rPr>
        <w:t xml:space="preserve"> </w:t>
      </w:r>
      <w:r>
        <w:t>имеют</w:t>
      </w:r>
      <w:r>
        <w:rPr>
          <w:spacing w:val="1"/>
        </w:rPr>
        <w:t xml:space="preserve"> </w:t>
      </w:r>
      <w:r>
        <w:t>большое</w:t>
      </w:r>
      <w:r>
        <w:rPr>
          <w:spacing w:val="1"/>
        </w:rPr>
        <w:t xml:space="preserve"> </w:t>
      </w:r>
      <w:r>
        <w:t>оздоровительное,</w:t>
      </w:r>
      <w:r>
        <w:rPr>
          <w:spacing w:val="1"/>
        </w:rPr>
        <w:t xml:space="preserve"> </w:t>
      </w:r>
      <w:r>
        <w:t>воспитательное</w:t>
      </w:r>
      <w:r>
        <w:rPr>
          <w:spacing w:val="1"/>
        </w:rPr>
        <w:t xml:space="preserve"> </w:t>
      </w:r>
      <w:r>
        <w:t>и</w:t>
      </w:r>
      <w:r>
        <w:rPr>
          <w:spacing w:val="1"/>
        </w:rPr>
        <w:t xml:space="preserve"> </w:t>
      </w:r>
      <w:r>
        <w:t>прикладное значение, так как владение основами техники бега, прыжков и метаний</w:t>
      </w:r>
      <w:r>
        <w:rPr>
          <w:spacing w:val="1"/>
        </w:rPr>
        <w:t xml:space="preserve"> </w:t>
      </w:r>
      <w:r>
        <w:t>является жизненно необходимыми навыками каждого человека. Легкоатлетические</w:t>
      </w:r>
      <w:r>
        <w:rPr>
          <w:spacing w:val="1"/>
        </w:rPr>
        <w:t xml:space="preserve"> </w:t>
      </w:r>
      <w:r>
        <w:t>дисциплины</w:t>
      </w:r>
      <w:r>
        <w:rPr>
          <w:spacing w:val="1"/>
        </w:rPr>
        <w:t xml:space="preserve"> </w:t>
      </w:r>
      <w:r>
        <w:t>играют</w:t>
      </w:r>
      <w:r>
        <w:rPr>
          <w:spacing w:val="1"/>
        </w:rPr>
        <w:t xml:space="preserve"> </w:t>
      </w:r>
      <w:r>
        <w:t>важную</w:t>
      </w:r>
      <w:r>
        <w:rPr>
          <w:spacing w:val="1"/>
        </w:rPr>
        <w:t xml:space="preserve"> </w:t>
      </w:r>
      <w:r>
        <w:t>роль</w:t>
      </w:r>
      <w:r>
        <w:rPr>
          <w:spacing w:val="1"/>
        </w:rPr>
        <w:t xml:space="preserve"> </w:t>
      </w:r>
      <w:r>
        <w:t>в</w:t>
      </w:r>
      <w:r>
        <w:rPr>
          <w:spacing w:val="1"/>
        </w:rPr>
        <w:t xml:space="preserve"> </w:t>
      </w:r>
      <w:r>
        <w:t>общефизической</w:t>
      </w:r>
      <w:r>
        <w:rPr>
          <w:spacing w:val="1"/>
        </w:rPr>
        <w:t xml:space="preserve"> </w:t>
      </w:r>
      <w:r>
        <w:t>подготовке</w:t>
      </w:r>
      <w:r>
        <w:rPr>
          <w:spacing w:val="1"/>
        </w:rPr>
        <w:t xml:space="preserve"> </w:t>
      </w:r>
      <w:r>
        <w:t>спортсменов</w:t>
      </w:r>
      <w:r>
        <w:rPr>
          <w:spacing w:val="1"/>
        </w:rPr>
        <w:t xml:space="preserve"> </w:t>
      </w:r>
      <w:r>
        <w:t>практически во всех видах спорта. Беговые виды легкой атлетики, как средство</w:t>
      </w:r>
      <w:r>
        <w:rPr>
          <w:spacing w:val="1"/>
        </w:rPr>
        <w:t xml:space="preserve"> </w:t>
      </w:r>
      <w:r>
        <w:t>закаливания, оказывают положительное влияние на иммунную систему организма</w:t>
      </w:r>
      <w:r>
        <w:rPr>
          <w:spacing w:val="1"/>
        </w:rPr>
        <w:t xml:space="preserve"> </w:t>
      </w:r>
      <w:r>
        <w:t>человека,</w:t>
      </w:r>
      <w:r>
        <w:rPr>
          <w:spacing w:val="1"/>
        </w:rPr>
        <w:t xml:space="preserve"> </w:t>
      </w:r>
      <w:r>
        <w:t>повышают</w:t>
      </w:r>
      <w:r>
        <w:rPr>
          <w:spacing w:val="1"/>
        </w:rPr>
        <w:t xml:space="preserve"> </w:t>
      </w:r>
      <w:r>
        <w:t>выносливость</w:t>
      </w:r>
      <w:r>
        <w:rPr>
          <w:spacing w:val="1"/>
        </w:rPr>
        <w:t xml:space="preserve"> </w:t>
      </w:r>
      <w:r>
        <w:t>и</w:t>
      </w:r>
      <w:r>
        <w:rPr>
          <w:spacing w:val="1"/>
        </w:rPr>
        <w:t xml:space="preserve"> </w:t>
      </w:r>
      <w:r>
        <w:t>устойчивое</w:t>
      </w:r>
      <w:r>
        <w:rPr>
          <w:spacing w:val="1"/>
        </w:rPr>
        <w:t xml:space="preserve"> </w:t>
      </w:r>
      <w:r>
        <w:t>состояние</w:t>
      </w:r>
      <w:r>
        <w:rPr>
          <w:spacing w:val="1"/>
        </w:rPr>
        <w:t xml:space="preserve"> </w:t>
      </w:r>
      <w:r>
        <w:t>организма</w:t>
      </w:r>
      <w:r>
        <w:rPr>
          <w:spacing w:val="1"/>
        </w:rPr>
        <w:t xml:space="preserve"> </w:t>
      </w:r>
      <w:r>
        <w:t>к</w:t>
      </w:r>
      <w:r>
        <w:rPr>
          <w:spacing w:val="-67"/>
        </w:rPr>
        <w:t xml:space="preserve"> </w:t>
      </w:r>
      <w:r>
        <w:t>воздействию</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ind w:left="721" w:firstLine="0"/>
      </w:pPr>
      <w:r>
        <w:lastRenderedPageBreak/>
        <w:t>низких</w:t>
      </w:r>
      <w:r>
        <w:rPr>
          <w:spacing w:val="-13"/>
        </w:rPr>
        <w:t xml:space="preserve"> </w:t>
      </w:r>
      <w:r>
        <w:t>температур,</w:t>
      </w:r>
      <w:r>
        <w:rPr>
          <w:spacing w:val="-6"/>
        </w:rPr>
        <w:t xml:space="preserve"> </w:t>
      </w:r>
      <w:r>
        <w:t>простудным</w:t>
      </w:r>
      <w:r>
        <w:rPr>
          <w:spacing w:val="-6"/>
        </w:rPr>
        <w:t xml:space="preserve"> </w:t>
      </w:r>
      <w:r>
        <w:t>заболеваниям.</w:t>
      </w:r>
    </w:p>
    <w:p w:rsidR="00E767C0" w:rsidRDefault="00A56CA5">
      <w:pPr>
        <w:pStyle w:val="a4"/>
        <w:spacing w:before="211" w:line="259" w:lineRule="auto"/>
        <w:ind w:right="276" w:firstLine="0"/>
      </w:pPr>
      <w:r>
        <w:t>Целью</w:t>
      </w:r>
      <w:r>
        <w:rPr>
          <w:spacing w:val="1"/>
        </w:rPr>
        <w:t xml:space="preserve"> </w:t>
      </w:r>
      <w:r>
        <w:t>изучения</w:t>
      </w:r>
      <w:r>
        <w:rPr>
          <w:spacing w:val="1"/>
        </w:rPr>
        <w:t xml:space="preserve"> </w:t>
      </w:r>
      <w:r>
        <w:t>модуля</w:t>
      </w:r>
      <w:r>
        <w:rPr>
          <w:spacing w:val="1"/>
        </w:rPr>
        <w:t xml:space="preserve"> </w:t>
      </w:r>
      <w:r>
        <w:t>«Легкая</w:t>
      </w:r>
      <w:r>
        <w:rPr>
          <w:spacing w:val="1"/>
        </w:rPr>
        <w:t xml:space="preserve"> </w:t>
      </w:r>
      <w:r>
        <w:t>атлетика»</w:t>
      </w:r>
      <w:r>
        <w:rPr>
          <w:spacing w:val="1"/>
        </w:rPr>
        <w:t xml:space="preserve"> </w:t>
      </w:r>
      <w:r>
        <w:t>является</w:t>
      </w:r>
      <w:r>
        <w:rPr>
          <w:spacing w:val="1"/>
        </w:rPr>
        <w:t xml:space="preserve"> </w:t>
      </w:r>
      <w:r>
        <w:t>обучение</w:t>
      </w:r>
      <w:r>
        <w:rPr>
          <w:spacing w:val="1"/>
        </w:rPr>
        <w:t xml:space="preserve"> </w:t>
      </w:r>
      <w:r>
        <w:t>основам</w:t>
      </w:r>
      <w:r>
        <w:rPr>
          <w:spacing w:val="1"/>
        </w:rPr>
        <w:t xml:space="preserve"> </w:t>
      </w:r>
      <w:r>
        <w:t>легкоатлетических</w:t>
      </w:r>
      <w:r>
        <w:rPr>
          <w:spacing w:val="1"/>
        </w:rPr>
        <w:t xml:space="preserve"> </w:t>
      </w:r>
      <w:r>
        <w:t>дисциплин</w:t>
      </w:r>
      <w:r>
        <w:rPr>
          <w:spacing w:val="1"/>
        </w:rPr>
        <w:t xml:space="preserve"> </w:t>
      </w:r>
      <w:r>
        <w:t>(бега,</w:t>
      </w:r>
      <w:r>
        <w:rPr>
          <w:spacing w:val="1"/>
        </w:rPr>
        <w:t xml:space="preserve"> </w:t>
      </w:r>
      <w:r>
        <w:t>прыжков</w:t>
      </w:r>
      <w:r>
        <w:rPr>
          <w:spacing w:val="1"/>
        </w:rPr>
        <w:t xml:space="preserve"> </w:t>
      </w:r>
      <w:r>
        <w:t>и</w:t>
      </w:r>
      <w:r>
        <w:rPr>
          <w:spacing w:val="1"/>
        </w:rPr>
        <w:t xml:space="preserve"> </w:t>
      </w:r>
      <w:r>
        <w:t>метаний)</w:t>
      </w:r>
      <w:r>
        <w:rPr>
          <w:spacing w:val="1"/>
        </w:rPr>
        <w:t xml:space="preserve"> </w:t>
      </w:r>
      <w:r>
        <w:t>как</w:t>
      </w:r>
      <w:r>
        <w:rPr>
          <w:spacing w:val="1"/>
        </w:rPr>
        <w:t xml:space="preserve"> </w:t>
      </w:r>
      <w:r>
        <w:t>базовому жизненно</w:t>
      </w:r>
      <w:r>
        <w:rPr>
          <w:spacing w:val="-67"/>
        </w:rPr>
        <w:t xml:space="preserve"> </w:t>
      </w:r>
      <w:r>
        <w:t>необходимому навыку, формирование у обучающихся общечеловеческой культуры и</w:t>
      </w:r>
      <w:r>
        <w:rPr>
          <w:spacing w:val="1"/>
        </w:rPr>
        <w:t xml:space="preserve"> </w:t>
      </w:r>
      <w:r>
        <w:t>социального самоопределения, устойчивой мотивации к сохранению и укреплению</w:t>
      </w:r>
      <w:r>
        <w:rPr>
          <w:spacing w:val="1"/>
        </w:rPr>
        <w:t xml:space="preserve"> </w:t>
      </w:r>
      <w:r>
        <w:t>собственного здоровья, ведению здорового и безопасного образа жизни через занятия</w:t>
      </w:r>
      <w:r>
        <w:rPr>
          <w:spacing w:val="-67"/>
        </w:rPr>
        <w:t xml:space="preserve"> </w:t>
      </w:r>
      <w:r>
        <w:t>физической</w:t>
      </w:r>
      <w:r>
        <w:rPr>
          <w:spacing w:val="-6"/>
        </w:rPr>
        <w:t xml:space="preserve"> </w:t>
      </w:r>
      <w:r>
        <w:t>культурой</w:t>
      </w:r>
      <w:r>
        <w:rPr>
          <w:spacing w:val="-5"/>
        </w:rPr>
        <w:t xml:space="preserve"> </w:t>
      </w:r>
      <w:r>
        <w:t>и</w:t>
      </w:r>
      <w:r>
        <w:rPr>
          <w:spacing w:val="-5"/>
        </w:rPr>
        <w:t xml:space="preserve"> </w:t>
      </w:r>
      <w:r>
        <w:t>спортом</w:t>
      </w:r>
      <w:r>
        <w:rPr>
          <w:spacing w:val="-3"/>
        </w:rPr>
        <w:t xml:space="preserve"> </w:t>
      </w:r>
      <w:r>
        <w:t>с</w:t>
      </w:r>
      <w:r>
        <w:rPr>
          <w:spacing w:val="-4"/>
        </w:rPr>
        <w:t xml:space="preserve"> </w:t>
      </w:r>
      <w:r>
        <w:t>использованием</w:t>
      </w:r>
      <w:r>
        <w:rPr>
          <w:spacing w:val="-4"/>
        </w:rPr>
        <w:t xml:space="preserve"> </w:t>
      </w:r>
      <w:r>
        <w:t>средств</w:t>
      </w:r>
      <w:r>
        <w:rPr>
          <w:spacing w:val="-6"/>
        </w:rPr>
        <w:t xml:space="preserve"> </w:t>
      </w:r>
      <w:r>
        <w:t>легкой</w:t>
      </w:r>
      <w:r>
        <w:rPr>
          <w:spacing w:val="5"/>
        </w:rPr>
        <w:t xml:space="preserve"> </w:t>
      </w:r>
      <w:r>
        <w:t>атлетики.</w:t>
      </w:r>
    </w:p>
    <w:p w:rsidR="00E767C0" w:rsidRDefault="00A56CA5">
      <w:pPr>
        <w:pStyle w:val="a4"/>
        <w:spacing w:line="256" w:lineRule="auto"/>
        <w:ind w:right="283" w:firstLine="0"/>
      </w:pPr>
      <w:r>
        <w:t>Задачами изучения модуля «Легкая атлетика» являются: всестороннее гармоничное</w:t>
      </w:r>
      <w:r>
        <w:rPr>
          <w:spacing w:val="1"/>
        </w:rPr>
        <w:t xml:space="preserve"> </w:t>
      </w:r>
      <w:r>
        <w:t>развитие</w:t>
      </w:r>
      <w:r>
        <w:rPr>
          <w:spacing w:val="-7"/>
        </w:rPr>
        <w:t xml:space="preserve"> </w:t>
      </w:r>
      <w:r>
        <w:t>детей</w:t>
      </w:r>
      <w:r>
        <w:rPr>
          <w:spacing w:val="-4"/>
        </w:rPr>
        <w:t xml:space="preserve"> </w:t>
      </w:r>
      <w:r>
        <w:t>и</w:t>
      </w:r>
      <w:r>
        <w:rPr>
          <w:spacing w:val="-4"/>
        </w:rPr>
        <w:t xml:space="preserve"> </w:t>
      </w:r>
      <w:r>
        <w:t>подростков, увеличение</w:t>
      </w:r>
      <w:r>
        <w:rPr>
          <w:spacing w:val="-2"/>
        </w:rPr>
        <w:t xml:space="preserve"> </w:t>
      </w:r>
      <w:r>
        <w:t>объёма</w:t>
      </w:r>
      <w:r>
        <w:rPr>
          <w:spacing w:val="-7"/>
        </w:rPr>
        <w:t xml:space="preserve"> </w:t>
      </w:r>
      <w:r>
        <w:t>их</w:t>
      </w:r>
    </w:p>
    <w:p w:rsidR="00E767C0" w:rsidRDefault="00A56CA5">
      <w:pPr>
        <w:pStyle w:val="a4"/>
        <w:spacing w:before="5"/>
        <w:ind w:left="721" w:firstLine="0"/>
      </w:pPr>
      <w:r>
        <w:t>двигательной</w:t>
      </w:r>
      <w:r>
        <w:rPr>
          <w:spacing w:val="-12"/>
        </w:rPr>
        <w:t xml:space="preserve"> </w:t>
      </w:r>
      <w:r>
        <w:t>активности;</w:t>
      </w:r>
    </w:p>
    <w:p w:rsidR="00E767C0" w:rsidRDefault="00A56CA5">
      <w:pPr>
        <w:pStyle w:val="a4"/>
        <w:spacing w:before="206" w:line="276" w:lineRule="auto"/>
        <w:ind w:left="721" w:right="277" w:firstLine="706"/>
      </w:pPr>
      <w:r>
        <w:t>укрепление</w:t>
      </w:r>
      <w:r>
        <w:rPr>
          <w:spacing w:val="1"/>
        </w:rPr>
        <w:t xml:space="preserve"> </w:t>
      </w:r>
      <w:r>
        <w:t>физического,</w:t>
      </w:r>
      <w:r>
        <w:rPr>
          <w:spacing w:val="1"/>
        </w:rPr>
        <w:t xml:space="preserve"> </w:t>
      </w:r>
      <w:r>
        <w:t>психологического</w:t>
      </w:r>
      <w:r>
        <w:rPr>
          <w:spacing w:val="1"/>
        </w:rPr>
        <w:t xml:space="preserve"> </w:t>
      </w:r>
      <w:r>
        <w:t>и</w:t>
      </w:r>
      <w:r>
        <w:rPr>
          <w:spacing w:val="1"/>
        </w:rPr>
        <w:t xml:space="preserve"> </w:t>
      </w:r>
      <w:r>
        <w:t>социального</w:t>
      </w:r>
      <w:r>
        <w:rPr>
          <w:spacing w:val="1"/>
        </w:rPr>
        <w:t xml:space="preserve"> </w:t>
      </w:r>
      <w:r>
        <w:t>здоровья</w:t>
      </w:r>
      <w:r>
        <w:rPr>
          <w:spacing w:val="1"/>
        </w:rPr>
        <w:t xml:space="preserve"> </w:t>
      </w:r>
      <w:r>
        <w:t>обучающихся,</w:t>
      </w:r>
      <w:r>
        <w:rPr>
          <w:spacing w:val="1"/>
        </w:rPr>
        <w:t xml:space="preserve"> </w:t>
      </w:r>
      <w:r>
        <w:t>развитие</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повышение</w:t>
      </w:r>
      <w:r>
        <w:rPr>
          <w:spacing w:val="1"/>
        </w:rPr>
        <w:t xml:space="preserve"> </w:t>
      </w:r>
      <w:r>
        <w:t>функциональных возможностей их организма, обеспечение культуры безопасного</w:t>
      </w:r>
      <w:r>
        <w:rPr>
          <w:spacing w:val="1"/>
        </w:rPr>
        <w:t xml:space="preserve"> </w:t>
      </w:r>
      <w:r>
        <w:t>поведения</w:t>
      </w:r>
      <w:r>
        <w:rPr>
          <w:spacing w:val="3"/>
        </w:rPr>
        <w:t xml:space="preserve"> </w:t>
      </w:r>
      <w:r>
        <w:t>средствами</w:t>
      </w:r>
      <w:r>
        <w:rPr>
          <w:spacing w:val="1"/>
        </w:rPr>
        <w:t xml:space="preserve"> </w:t>
      </w:r>
      <w:r>
        <w:t>легкой атлетики;</w:t>
      </w:r>
    </w:p>
    <w:p w:rsidR="00E767C0" w:rsidRDefault="00A56CA5">
      <w:pPr>
        <w:pStyle w:val="a4"/>
        <w:spacing w:before="3" w:line="276" w:lineRule="auto"/>
        <w:ind w:left="721" w:right="279" w:firstLine="225"/>
      </w:pPr>
      <w:r>
        <w:rPr>
          <w:w w:val="95"/>
        </w:rPr>
        <w:t>формирование</w:t>
      </w:r>
      <w:r>
        <w:rPr>
          <w:spacing w:val="1"/>
          <w:w w:val="95"/>
        </w:rPr>
        <w:t xml:space="preserve"> </w:t>
      </w:r>
      <w:r>
        <w:rPr>
          <w:w w:val="95"/>
        </w:rPr>
        <w:t>технических</w:t>
      </w:r>
      <w:r>
        <w:rPr>
          <w:spacing w:val="1"/>
          <w:w w:val="95"/>
        </w:rPr>
        <w:t xml:space="preserve"> </w:t>
      </w:r>
      <w:r>
        <w:rPr>
          <w:w w:val="95"/>
        </w:rPr>
        <w:t>навыков</w:t>
      </w:r>
      <w:r>
        <w:rPr>
          <w:spacing w:val="63"/>
        </w:rPr>
        <w:t xml:space="preserve"> </w:t>
      </w:r>
      <w:r>
        <w:rPr>
          <w:w w:val="95"/>
        </w:rPr>
        <w:t>бега,</w:t>
      </w:r>
      <w:r>
        <w:rPr>
          <w:spacing w:val="63"/>
        </w:rPr>
        <w:t xml:space="preserve"> </w:t>
      </w:r>
      <w:r>
        <w:rPr>
          <w:w w:val="95"/>
        </w:rPr>
        <w:t>прыжков,</w:t>
      </w:r>
      <w:r>
        <w:rPr>
          <w:spacing w:val="63"/>
        </w:rPr>
        <w:t xml:space="preserve"> </w:t>
      </w:r>
      <w:r>
        <w:rPr>
          <w:w w:val="95"/>
        </w:rPr>
        <w:t>метаний</w:t>
      </w:r>
      <w:r>
        <w:rPr>
          <w:spacing w:val="63"/>
        </w:rPr>
        <w:t xml:space="preserve"> </w:t>
      </w:r>
      <w:r>
        <w:rPr>
          <w:w w:val="95"/>
        </w:rPr>
        <w:t>и</w:t>
      </w:r>
      <w:r>
        <w:rPr>
          <w:spacing w:val="63"/>
        </w:rPr>
        <w:t xml:space="preserve"> </w:t>
      </w:r>
      <w:r>
        <w:rPr>
          <w:w w:val="95"/>
        </w:rPr>
        <w:t>умения применять</w:t>
      </w:r>
      <w:r>
        <w:rPr>
          <w:spacing w:val="1"/>
          <w:w w:val="95"/>
        </w:rPr>
        <w:t xml:space="preserve"> </w:t>
      </w:r>
      <w:r>
        <w:t>их</w:t>
      </w:r>
      <w:r>
        <w:rPr>
          <w:spacing w:val="-5"/>
        </w:rPr>
        <w:t xml:space="preserve"> </w:t>
      </w:r>
      <w:r>
        <w:t>в различных</w:t>
      </w:r>
      <w:r>
        <w:rPr>
          <w:spacing w:val="1"/>
        </w:rPr>
        <w:t xml:space="preserve"> </w:t>
      </w:r>
      <w:r>
        <w:t>условиях;</w:t>
      </w:r>
    </w:p>
    <w:p w:rsidR="00E767C0" w:rsidRDefault="00A56CA5">
      <w:pPr>
        <w:pStyle w:val="a4"/>
        <w:spacing w:line="276" w:lineRule="auto"/>
        <w:ind w:left="721" w:right="288" w:firstLine="706"/>
      </w:pPr>
      <w:r>
        <w:t>формирование общих представлений о различных видах легкой атлетики, их</w:t>
      </w:r>
      <w:r>
        <w:rPr>
          <w:spacing w:val="1"/>
        </w:rPr>
        <w:t xml:space="preserve"> </w:t>
      </w:r>
      <w:r>
        <w:t>возможностях и значении в процессе укрепления здоровья, физическом развитии и</w:t>
      </w:r>
      <w:r>
        <w:rPr>
          <w:spacing w:val="1"/>
        </w:rPr>
        <w:t xml:space="preserve"> </w:t>
      </w:r>
      <w:r>
        <w:t>физической</w:t>
      </w:r>
      <w:r>
        <w:rPr>
          <w:spacing w:val="2"/>
        </w:rPr>
        <w:t xml:space="preserve"> </w:t>
      </w:r>
      <w:r>
        <w:t>подготовке</w:t>
      </w:r>
      <w:r>
        <w:rPr>
          <w:spacing w:val="4"/>
        </w:rPr>
        <w:t xml:space="preserve"> </w:t>
      </w:r>
      <w:r>
        <w:t>обучающихся;</w:t>
      </w:r>
    </w:p>
    <w:p w:rsidR="00E767C0" w:rsidRDefault="00A56CA5">
      <w:pPr>
        <w:pStyle w:val="a4"/>
        <w:spacing w:line="276" w:lineRule="auto"/>
        <w:ind w:left="721" w:right="276" w:firstLine="225"/>
      </w:pPr>
      <w:r>
        <w:t>обучение основам техники бега, прыжков и метаний, безопасному поведению на</w:t>
      </w:r>
      <w:r>
        <w:rPr>
          <w:spacing w:val="1"/>
        </w:rPr>
        <w:t xml:space="preserve"> </w:t>
      </w:r>
      <w:r>
        <w:t>занятиях</w:t>
      </w:r>
      <w:r>
        <w:rPr>
          <w:spacing w:val="1"/>
        </w:rPr>
        <w:t xml:space="preserve"> </w:t>
      </w:r>
      <w:r>
        <w:t>на</w:t>
      </w:r>
      <w:r>
        <w:rPr>
          <w:spacing w:val="1"/>
        </w:rPr>
        <w:t xml:space="preserve"> </w:t>
      </w:r>
      <w:r>
        <w:t>стадионе</w:t>
      </w:r>
      <w:r>
        <w:rPr>
          <w:spacing w:val="1"/>
        </w:rPr>
        <w:t xml:space="preserve"> </w:t>
      </w:r>
      <w:r>
        <w:t>(спортивной</w:t>
      </w:r>
      <w:r>
        <w:rPr>
          <w:spacing w:val="1"/>
        </w:rPr>
        <w:t xml:space="preserve"> </w:t>
      </w:r>
      <w:r>
        <w:t>площадке),</w:t>
      </w:r>
      <w:r>
        <w:rPr>
          <w:spacing w:val="1"/>
        </w:rPr>
        <w:t xml:space="preserve"> </w:t>
      </w:r>
      <w:r>
        <w:t>в</w:t>
      </w:r>
      <w:r>
        <w:rPr>
          <w:spacing w:val="1"/>
        </w:rPr>
        <w:t xml:space="preserve"> </w:t>
      </w:r>
      <w:r>
        <w:t>легкоатлетическом</w:t>
      </w:r>
      <w:r>
        <w:rPr>
          <w:spacing w:val="1"/>
        </w:rPr>
        <w:t xml:space="preserve"> </w:t>
      </w:r>
      <w:r>
        <w:t>манеже,</w:t>
      </w:r>
      <w:r>
        <w:rPr>
          <w:spacing w:val="1"/>
        </w:rPr>
        <w:t xml:space="preserve"> </w:t>
      </w:r>
      <w:r>
        <w:t>в</w:t>
      </w:r>
      <w:r>
        <w:rPr>
          <w:spacing w:val="1"/>
        </w:rPr>
        <w:t xml:space="preserve"> </w:t>
      </w:r>
      <w:r>
        <w:t>спортивном зале, при проведении соревнований по кроссу и различным эстафетам,</w:t>
      </w:r>
      <w:r>
        <w:rPr>
          <w:spacing w:val="1"/>
        </w:rPr>
        <w:t xml:space="preserve"> </w:t>
      </w:r>
      <w:r>
        <w:t>отдыхе</w:t>
      </w:r>
      <w:r>
        <w:rPr>
          <w:spacing w:val="3"/>
        </w:rPr>
        <w:t xml:space="preserve"> </w:t>
      </w:r>
      <w:r>
        <w:t>на</w:t>
      </w:r>
      <w:r>
        <w:rPr>
          <w:spacing w:val="-2"/>
        </w:rPr>
        <w:t xml:space="preserve"> </w:t>
      </w:r>
      <w:r>
        <w:t>природе,</w:t>
      </w:r>
      <w:r>
        <w:rPr>
          <w:spacing w:val="-1"/>
        </w:rPr>
        <w:t xml:space="preserve"> </w:t>
      </w:r>
      <w:r>
        <w:t>в критических</w:t>
      </w:r>
      <w:r>
        <w:rPr>
          <w:spacing w:val="-4"/>
        </w:rPr>
        <w:t xml:space="preserve"> </w:t>
      </w:r>
      <w:r>
        <w:t>ситуациях;</w:t>
      </w:r>
    </w:p>
    <w:p w:rsidR="00E767C0" w:rsidRDefault="00A56CA5">
      <w:pPr>
        <w:pStyle w:val="a4"/>
        <w:spacing w:line="276" w:lineRule="auto"/>
        <w:ind w:left="721" w:right="277" w:firstLine="225"/>
      </w:pPr>
      <w:r>
        <w:t>формирование культуры движений, обогащение двигательного опыта средствами</w:t>
      </w:r>
      <w:r>
        <w:rPr>
          <w:spacing w:val="1"/>
        </w:rPr>
        <w:t xml:space="preserve"> </w:t>
      </w:r>
      <w:r>
        <w:t>различных</w:t>
      </w:r>
      <w:r>
        <w:rPr>
          <w:spacing w:val="1"/>
        </w:rPr>
        <w:t xml:space="preserve"> </w:t>
      </w:r>
      <w:r>
        <w:t>видов</w:t>
      </w:r>
      <w:r>
        <w:rPr>
          <w:spacing w:val="1"/>
        </w:rPr>
        <w:t xml:space="preserve"> </w:t>
      </w:r>
      <w:r>
        <w:t>легкой</w:t>
      </w:r>
      <w:r>
        <w:rPr>
          <w:spacing w:val="1"/>
        </w:rPr>
        <w:t xml:space="preserve"> </w:t>
      </w:r>
      <w:r>
        <w:t>атлетики</w:t>
      </w:r>
      <w:r>
        <w:rPr>
          <w:spacing w:val="1"/>
        </w:rPr>
        <w:t xml:space="preserve"> </w:t>
      </w:r>
      <w:r>
        <w:t>с</w:t>
      </w:r>
      <w:r>
        <w:rPr>
          <w:spacing w:val="1"/>
        </w:rPr>
        <w:t xml:space="preserve"> </w:t>
      </w:r>
      <w:r>
        <w:t>общеразвивающей</w:t>
      </w:r>
      <w:r>
        <w:rPr>
          <w:spacing w:val="1"/>
        </w:rPr>
        <w:t xml:space="preserve"> </w:t>
      </w:r>
      <w:r>
        <w:t>и</w:t>
      </w:r>
      <w:r>
        <w:rPr>
          <w:spacing w:val="1"/>
        </w:rPr>
        <w:t xml:space="preserve"> </w:t>
      </w:r>
      <w:r>
        <w:t>корригирующей</w:t>
      </w:r>
      <w:r>
        <w:rPr>
          <w:spacing w:val="1"/>
        </w:rPr>
        <w:t xml:space="preserve"> </w:t>
      </w:r>
      <w:r>
        <w:t>направленностью;</w:t>
      </w:r>
    </w:p>
    <w:p w:rsidR="00E767C0" w:rsidRDefault="00A56CA5">
      <w:pPr>
        <w:pStyle w:val="a4"/>
        <w:spacing w:line="276" w:lineRule="auto"/>
        <w:ind w:left="721" w:right="275" w:firstLine="225"/>
      </w:pPr>
      <w:r>
        <w:t>воспитание общей культуры развития личности обучающегося средствами легкой</w:t>
      </w:r>
      <w:r>
        <w:rPr>
          <w:spacing w:val="1"/>
        </w:rPr>
        <w:t xml:space="preserve"> </w:t>
      </w:r>
      <w:r>
        <w:t>атлетики,</w:t>
      </w:r>
      <w:r>
        <w:rPr>
          <w:spacing w:val="4"/>
        </w:rPr>
        <w:t xml:space="preserve"> </w:t>
      </w:r>
      <w:r>
        <w:t>в том</w:t>
      </w:r>
      <w:r>
        <w:rPr>
          <w:spacing w:val="2"/>
        </w:rPr>
        <w:t xml:space="preserve"> </w:t>
      </w:r>
      <w:r>
        <w:t>числе,</w:t>
      </w:r>
      <w:r>
        <w:rPr>
          <w:spacing w:val="-1"/>
        </w:rPr>
        <w:t xml:space="preserve"> </w:t>
      </w:r>
      <w:r>
        <w:t>для</w:t>
      </w:r>
      <w:r>
        <w:rPr>
          <w:spacing w:val="-3"/>
        </w:rPr>
        <w:t xml:space="preserve"> </w:t>
      </w:r>
      <w:r>
        <w:t>самореализации</w:t>
      </w:r>
      <w:r>
        <w:rPr>
          <w:spacing w:val="4"/>
        </w:rPr>
        <w:t xml:space="preserve"> </w:t>
      </w:r>
      <w:r>
        <w:t>и самоопределения;</w:t>
      </w:r>
    </w:p>
    <w:p w:rsidR="00E767C0" w:rsidRDefault="00A56CA5">
      <w:pPr>
        <w:pStyle w:val="a4"/>
        <w:spacing w:before="1"/>
        <w:ind w:left="1384" w:firstLine="0"/>
      </w:pPr>
      <w:r>
        <w:t>развитие</w:t>
      </w:r>
      <w:r>
        <w:rPr>
          <w:spacing w:val="59"/>
        </w:rPr>
        <w:t xml:space="preserve"> </w:t>
      </w:r>
      <w:r>
        <w:t>положительной</w:t>
      </w:r>
      <w:r>
        <w:rPr>
          <w:spacing w:val="59"/>
        </w:rPr>
        <w:t xml:space="preserve"> </w:t>
      </w:r>
      <w:r>
        <w:t>мотивации</w:t>
      </w:r>
      <w:r>
        <w:rPr>
          <w:spacing w:val="58"/>
        </w:rPr>
        <w:t xml:space="preserve"> </w:t>
      </w:r>
      <w:r>
        <w:t>и</w:t>
      </w:r>
      <w:r>
        <w:rPr>
          <w:spacing w:val="63"/>
        </w:rPr>
        <w:t xml:space="preserve"> </w:t>
      </w:r>
      <w:r>
        <w:t>устойчивого</w:t>
      </w:r>
      <w:r>
        <w:rPr>
          <w:spacing w:val="64"/>
        </w:rPr>
        <w:t xml:space="preserve"> </w:t>
      </w:r>
      <w:r>
        <w:t>учебно-познавательного</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line="276" w:lineRule="auto"/>
        <w:ind w:left="721" w:right="273" w:firstLine="0"/>
      </w:pPr>
      <w:r>
        <w:lastRenderedPageBreak/>
        <w:t>интереса</w:t>
      </w:r>
      <w:r>
        <w:rPr>
          <w:spacing w:val="1"/>
        </w:rPr>
        <w:t xml:space="preserve"> </w:t>
      </w:r>
      <w:r>
        <w:t>к</w:t>
      </w:r>
      <w:r>
        <w:rPr>
          <w:spacing w:val="1"/>
        </w:rPr>
        <w:t xml:space="preserve"> </w:t>
      </w:r>
      <w:r>
        <w:t>предмету</w:t>
      </w:r>
      <w:r>
        <w:rPr>
          <w:spacing w:val="1"/>
        </w:rPr>
        <w:t xml:space="preserve"> </w:t>
      </w:r>
      <w:r>
        <w:t>«Физическая</w:t>
      </w:r>
      <w:r>
        <w:rPr>
          <w:spacing w:val="1"/>
        </w:rPr>
        <w:t xml:space="preserve"> </w:t>
      </w:r>
      <w:r>
        <w:t>культура»,</w:t>
      </w:r>
      <w:r>
        <w:rPr>
          <w:spacing w:val="1"/>
        </w:rPr>
        <w:t xml:space="preserve"> </w:t>
      </w:r>
      <w:r>
        <w:t>удовлетворение</w:t>
      </w:r>
      <w:r>
        <w:rPr>
          <w:spacing w:val="1"/>
        </w:rPr>
        <w:t xml:space="preserve"> </w:t>
      </w:r>
      <w:r>
        <w:t>индивидуальных</w:t>
      </w:r>
      <w:r>
        <w:rPr>
          <w:spacing w:val="1"/>
        </w:rPr>
        <w:t xml:space="preserve"> </w:t>
      </w:r>
      <w:r>
        <w:t>потребностей,</w:t>
      </w:r>
      <w:r>
        <w:rPr>
          <w:spacing w:val="1"/>
        </w:rPr>
        <w:t xml:space="preserve"> </w:t>
      </w:r>
      <w:r>
        <w:t>обучающихся</w:t>
      </w:r>
      <w:r>
        <w:rPr>
          <w:spacing w:val="1"/>
        </w:rPr>
        <w:t xml:space="preserve"> </w:t>
      </w:r>
      <w:r>
        <w:t>в</w:t>
      </w:r>
      <w:r>
        <w:rPr>
          <w:spacing w:val="1"/>
        </w:rPr>
        <w:t xml:space="preserve"> </w:t>
      </w:r>
      <w:r>
        <w:t>занятиях</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t>спортом</w:t>
      </w:r>
      <w:r>
        <w:rPr>
          <w:spacing w:val="1"/>
        </w:rPr>
        <w:t xml:space="preserve"> </w:t>
      </w:r>
      <w:r>
        <w:t>средствамиразличных</w:t>
      </w:r>
      <w:r>
        <w:rPr>
          <w:spacing w:val="-3"/>
        </w:rPr>
        <w:t xml:space="preserve"> </w:t>
      </w:r>
      <w:r>
        <w:t>видов</w:t>
      </w:r>
      <w:r>
        <w:rPr>
          <w:spacing w:val="1"/>
        </w:rPr>
        <w:t xml:space="preserve"> </w:t>
      </w:r>
      <w:r>
        <w:t>легкой</w:t>
      </w:r>
      <w:r>
        <w:rPr>
          <w:spacing w:val="1"/>
        </w:rPr>
        <w:t xml:space="preserve"> </w:t>
      </w:r>
      <w:r>
        <w:t>атлетики;</w:t>
      </w:r>
    </w:p>
    <w:p w:rsidR="00E767C0" w:rsidRDefault="00A56CA5">
      <w:pPr>
        <w:pStyle w:val="a4"/>
        <w:spacing w:line="276" w:lineRule="auto"/>
        <w:ind w:left="678" w:right="279" w:firstLine="225"/>
      </w:pPr>
      <w:r>
        <w:t>популяризация</w:t>
      </w:r>
      <w:r>
        <w:rPr>
          <w:spacing w:val="1"/>
        </w:rPr>
        <w:t xml:space="preserve"> </w:t>
      </w:r>
      <w:r>
        <w:t>легкой</w:t>
      </w:r>
      <w:r>
        <w:rPr>
          <w:spacing w:val="1"/>
        </w:rPr>
        <w:t xml:space="preserve"> </w:t>
      </w:r>
      <w:r>
        <w:t>атлетики</w:t>
      </w:r>
      <w:r>
        <w:rPr>
          <w:spacing w:val="1"/>
        </w:rPr>
        <w:t xml:space="preserve"> </w:t>
      </w:r>
      <w:r>
        <w:t>в</w:t>
      </w:r>
      <w:r>
        <w:rPr>
          <w:spacing w:val="1"/>
        </w:rPr>
        <w:t xml:space="preserve"> </w:t>
      </w:r>
      <w:r>
        <w:t>общеобразовательных</w:t>
      </w:r>
      <w:r>
        <w:rPr>
          <w:spacing w:val="1"/>
        </w:rPr>
        <w:t xml:space="preserve"> </w:t>
      </w:r>
      <w:r>
        <w:t>организациях,</w:t>
      </w:r>
      <w:r>
        <w:rPr>
          <w:spacing w:val="1"/>
        </w:rPr>
        <w:t xml:space="preserve"> </w:t>
      </w:r>
      <w:r>
        <w:t>привлечение обучающихся,</w:t>
      </w:r>
      <w:r>
        <w:rPr>
          <w:spacing w:val="1"/>
        </w:rPr>
        <w:t xml:space="preserve"> </w:t>
      </w:r>
      <w:r>
        <w:t>проявляющих повышенный интерес и способности</w:t>
      </w:r>
      <w:r>
        <w:rPr>
          <w:spacing w:val="1"/>
        </w:rPr>
        <w:t xml:space="preserve"> </w:t>
      </w:r>
      <w:r>
        <w:t>к</w:t>
      </w:r>
      <w:r>
        <w:rPr>
          <w:spacing w:val="1"/>
        </w:rPr>
        <w:t xml:space="preserve"> </w:t>
      </w:r>
      <w:r>
        <w:t>занятиям</w:t>
      </w:r>
      <w:r>
        <w:rPr>
          <w:spacing w:val="1"/>
        </w:rPr>
        <w:t xml:space="preserve"> </w:t>
      </w:r>
      <w:r>
        <w:t>различными</w:t>
      </w:r>
      <w:r>
        <w:rPr>
          <w:spacing w:val="1"/>
        </w:rPr>
        <w:t xml:space="preserve"> </w:t>
      </w:r>
      <w:r>
        <w:t>видами</w:t>
      </w:r>
      <w:r>
        <w:rPr>
          <w:spacing w:val="1"/>
        </w:rPr>
        <w:t xml:space="preserve"> </w:t>
      </w:r>
      <w:r>
        <w:t>легкой</w:t>
      </w:r>
      <w:r>
        <w:rPr>
          <w:spacing w:val="1"/>
        </w:rPr>
        <w:t xml:space="preserve"> </w:t>
      </w:r>
      <w:r>
        <w:t>атлетики</w:t>
      </w:r>
      <w:r>
        <w:rPr>
          <w:spacing w:val="1"/>
        </w:rPr>
        <w:t xml:space="preserve"> </w:t>
      </w:r>
      <w:r>
        <w:t>в</w:t>
      </w:r>
      <w:r>
        <w:rPr>
          <w:spacing w:val="1"/>
        </w:rPr>
        <w:t xml:space="preserve"> </w:t>
      </w:r>
      <w:r>
        <w:t>школьные</w:t>
      </w:r>
      <w:r>
        <w:rPr>
          <w:spacing w:val="1"/>
        </w:rPr>
        <w:t xml:space="preserve"> </w:t>
      </w:r>
      <w:r>
        <w:t>спортивные</w:t>
      </w:r>
      <w:r>
        <w:rPr>
          <w:spacing w:val="1"/>
        </w:rPr>
        <w:t xml:space="preserve"> </w:t>
      </w:r>
      <w:r>
        <w:t>клубы,</w:t>
      </w:r>
      <w:r>
        <w:rPr>
          <w:spacing w:val="1"/>
        </w:rPr>
        <w:t xml:space="preserve"> </w:t>
      </w:r>
      <w:r>
        <w:t>секции,</w:t>
      </w:r>
      <w:r>
        <w:rPr>
          <w:spacing w:val="4"/>
        </w:rPr>
        <w:t xml:space="preserve"> </w:t>
      </w:r>
      <w:r>
        <w:t>к</w:t>
      </w:r>
      <w:r>
        <w:rPr>
          <w:spacing w:val="-4"/>
        </w:rPr>
        <w:t xml:space="preserve"> </w:t>
      </w:r>
      <w:r>
        <w:t>участию в</w:t>
      </w:r>
      <w:r>
        <w:rPr>
          <w:spacing w:val="-5"/>
        </w:rPr>
        <w:t xml:space="preserve"> </w:t>
      </w:r>
      <w:r>
        <w:t>соревнованиях;</w:t>
      </w:r>
    </w:p>
    <w:p w:rsidR="00E767C0" w:rsidRDefault="00A56CA5">
      <w:pPr>
        <w:pStyle w:val="a4"/>
        <w:spacing w:before="1"/>
        <w:ind w:left="1384" w:firstLine="0"/>
      </w:pPr>
      <w:r>
        <w:t>выявление,</w:t>
      </w:r>
      <w:r>
        <w:rPr>
          <w:spacing w:val="-6"/>
        </w:rPr>
        <w:t xml:space="preserve"> </w:t>
      </w:r>
      <w:r>
        <w:t>развитие</w:t>
      </w:r>
      <w:r>
        <w:rPr>
          <w:spacing w:val="-3"/>
        </w:rPr>
        <w:t xml:space="preserve"> </w:t>
      </w:r>
      <w:r>
        <w:t>и</w:t>
      </w:r>
      <w:r>
        <w:rPr>
          <w:spacing w:val="-5"/>
        </w:rPr>
        <w:t xml:space="preserve"> </w:t>
      </w:r>
      <w:r>
        <w:t>поддержка</w:t>
      </w:r>
      <w:r>
        <w:rPr>
          <w:spacing w:val="-5"/>
        </w:rPr>
        <w:t xml:space="preserve"> </w:t>
      </w:r>
      <w:r>
        <w:t>одаренных</w:t>
      </w:r>
      <w:r>
        <w:rPr>
          <w:spacing w:val="-11"/>
        </w:rPr>
        <w:t xml:space="preserve"> </w:t>
      </w:r>
      <w:r>
        <w:t>детей</w:t>
      </w:r>
      <w:r>
        <w:rPr>
          <w:spacing w:val="-3"/>
        </w:rPr>
        <w:t xml:space="preserve"> </w:t>
      </w:r>
      <w:r>
        <w:t>в</w:t>
      </w:r>
      <w:r>
        <w:rPr>
          <w:spacing w:val="-10"/>
        </w:rPr>
        <w:t xml:space="preserve"> </w:t>
      </w:r>
      <w:r>
        <w:t>области</w:t>
      </w:r>
      <w:r>
        <w:rPr>
          <w:spacing w:val="-3"/>
        </w:rPr>
        <w:t xml:space="preserve"> </w:t>
      </w:r>
      <w:r>
        <w:t>спорта.</w:t>
      </w:r>
    </w:p>
    <w:p w:rsidR="00E767C0" w:rsidRDefault="00A56CA5">
      <w:pPr>
        <w:pStyle w:val="a4"/>
        <w:spacing w:before="206"/>
        <w:ind w:firstLine="0"/>
      </w:pPr>
      <w:r>
        <w:rPr>
          <w:spacing w:val="-1"/>
        </w:rPr>
        <w:t>Место</w:t>
      </w:r>
      <w:r>
        <w:rPr>
          <w:spacing w:val="-15"/>
        </w:rPr>
        <w:t xml:space="preserve"> </w:t>
      </w:r>
      <w:r>
        <w:t>и</w:t>
      </w:r>
      <w:r>
        <w:rPr>
          <w:spacing w:val="-12"/>
        </w:rPr>
        <w:t xml:space="preserve"> </w:t>
      </w:r>
      <w:r>
        <w:t>роль</w:t>
      </w:r>
      <w:r>
        <w:rPr>
          <w:spacing w:val="-16"/>
        </w:rPr>
        <w:t xml:space="preserve"> </w:t>
      </w:r>
      <w:r>
        <w:t>модуля</w:t>
      </w:r>
      <w:r>
        <w:rPr>
          <w:spacing w:val="-10"/>
        </w:rPr>
        <w:t xml:space="preserve"> </w:t>
      </w:r>
      <w:r>
        <w:t>«Легкая</w:t>
      </w:r>
      <w:r>
        <w:rPr>
          <w:spacing w:val="-8"/>
        </w:rPr>
        <w:t xml:space="preserve"> </w:t>
      </w:r>
      <w:r>
        <w:t>атлетика».</w:t>
      </w:r>
    </w:p>
    <w:p w:rsidR="00E767C0" w:rsidRDefault="00A56CA5">
      <w:pPr>
        <w:pStyle w:val="a4"/>
        <w:spacing w:before="187" w:line="278" w:lineRule="auto"/>
        <w:ind w:left="678" w:right="277" w:firstLine="225"/>
      </w:pPr>
      <w:r>
        <w:t>Модуль «Легкая атлетика» доступен для освоения всем обучающимся,независимо</w:t>
      </w:r>
      <w:r>
        <w:rPr>
          <w:spacing w:val="1"/>
        </w:rPr>
        <w:t xml:space="preserve"> </w:t>
      </w:r>
      <w:r>
        <w:t>от уровня их физического развития и гендерных особенностей и расширяет спектр</w:t>
      </w:r>
      <w:r>
        <w:rPr>
          <w:spacing w:val="1"/>
        </w:rPr>
        <w:t xml:space="preserve"> </w:t>
      </w:r>
      <w:r>
        <w:t>физкультурно-спортивных</w:t>
      </w:r>
      <w:r>
        <w:rPr>
          <w:spacing w:val="-6"/>
        </w:rPr>
        <w:t xml:space="preserve"> </w:t>
      </w:r>
      <w:r>
        <w:t>направлений</w:t>
      </w:r>
      <w:r>
        <w:rPr>
          <w:spacing w:val="1"/>
        </w:rPr>
        <w:t xml:space="preserve"> </w:t>
      </w:r>
      <w:r>
        <w:t>в</w:t>
      </w:r>
      <w:r>
        <w:rPr>
          <w:spacing w:val="-3"/>
        </w:rPr>
        <w:t xml:space="preserve"> </w:t>
      </w:r>
      <w:r>
        <w:t>общеобразовательных</w:t>
      </w:r>
      <w:r>
        <w:rPr>
          <w:spacing w:val="2"/>
        </w:rPr>
        <w:t xml:space="preserve"> </w:t>
      </w:r>
      <w:r>
        <w:t>организациях.</w:t>
      </w:r>
    </w:p>
    <w:p w:rsidR="00E767C0" w:rsidRDefault="00A56CA5">
      <w:pPr>
        <w:pStyle w:val="a4"/>
        <w:spacing w:line="276" w:lineRule="auto"/>
        <w:ind w:left="673" w:right="278"/>
      </w:pPr>
      <w:r>
        <w:t>Интеграция</w:t>
      </w:r>
      <w:r>
        <w:rPr>
          <w:spacing w:val="1"/>
        </w:rPr>
        <w:t xml:space="preserve"> </w:t>
      </w:r>
      <w:r>
        <w:t>модуля по легкой атлетике поможет обучающимся</w:t>
      </w:r>
      <w:r>
        <w:rPr>
          <w:spacing w:val="1"/>
        </w:rPr>
        <w:t xml:space="preserve"> </w:t>
      </w:r>
      <w:r>
        <w:t>в освоении</w:t>
      </w:r>
      <w:r>
        <w:rPr>
          <w:spacing w:val="1"/>
        </w:rPr>
        <w:t xml:space="preserve"> </w:t>
      </w:r>
      <w:r>
        <w:t>содержательных</w:t>
      </w:r>
      <w:r>
        <w:rPr>
          <w:spacing w:val="1"/>
        </w:rPr>
        <w:t xml:space="preserve"> </w:t>
      </w:r>
      <w:r>
        <w:t>компонентов</w:t>
      </w:r>
      <w:r>
        <w:rPr>
          <w:spacing w:val="1"/>
        </w:rPr>
        <w:t xml:space="preserve"> </w:t>
      </w:r>
      <w:r>
        <w:t>и</w:t>
      </w:r>
      <w:r>
        <w:rPr>
          <w:spacing w:val="1"/>
        </w:rPr>
        <w:t xml:space="preserve"> </w:t>
      </w:r>
      <w:r>
        <w:t>модулей</w:t>
      </w:r>
      <w:r>
        <w:rPr>
          <w:spacing w:val="1"/>
        </w:rPr>
        <w:t xml:space="preserve"> </w:t>
      </w:r>
      <w:r>
        <w:t>по</w:t>
      </w:r>
      <w:r>
        <w:rPr>
          <w:spacing w:val="1"/>
        </w:rPr>
        <w:t xml:space="preserve"> </w:t>
      </w:r>
      <w:r>
        <w:t>гимнастике,</w:t>
      </w:r>
      <w:r>
        <w:rPr>
          <w:spacing w:val="1"/>
        </w:rPr>
        <w:t xml:space="preserve"> </w:t>
      </w:r>
      <w:r>
        <w:t>самбо,</w:t>
      </w:r>
      <w:r>
        <w:rPr>
          <w:spacing w:val="1"/>
        </w:rPr>
        <w:t xml:space="preserve"> </w:t>
      </w:r>
      <w:r>
        <w:t>плаванию,</w:t>
      </w:r>
      <w:r>
        <w:rPr>
          <w:spacing w:val="1"/>
        </w:rPr>
        <w:t xml:space="preserve"> </w:t>
      </w:r>
      <w:r>
        <w:t>подвижным и спортивным играм, а также в освоении программ в рамках внеурочной</w:t>
      </w:r>
      <w:r>
        <w:rPr>
          <w:spacing w:val="-67"/>
        </w:rPr>
        <w:t xml:space="preserve"> </w:t>
      </w:r>
      <w:r>
        <w:t>деятельности, дополнительного образования, деятельности</w:t>
      </w:r>
      <w:r>
        <w:rPr>
          <w:spacing w:val="1"/>
        </w:rPr>
        <w:t xml:space="preserve"> </w:t>
      </w:r>
      <w:r>
        <w:t>школьных спортивных</w:t>
      </w:r>
      <w:r>
        <w:rPr>
          <w:spacing w:val="1"/>
        </w:rPr>
        <w:t xml:space="preserve"> </w:t>
      </w:r>
      <w:r>
        <w:t>клубов,</w:t>
      </w:r>
      <w:r>
        <w:rPr>
          <w:spacing w:val="1"/>
        </w:rPr>
        <w:t xml:space="preserve"> </w:t>
      </w:r>
      <w:r>
        <w:t>подготовке</w:t>
      </w:r>
      <w:r>
        <w:rPr>
          <w:spacing w:val="1"/>
        </w:rPr>
        <w:t xml:space="preserve"> </w:t>
      </w:r>
      <w:r>
        <w:t>обучающихся</w:t>
      </w:r>
      <w:r>
        <w:rPr>
          <w:spacing w:val="1"/>
        </w:rPr>
        <w:t xml:space="preserve"> </w:t>
      </w:r>
      <w:r>
        <w:t>к</w:t>
      </w:r>
      <w:r>
        <w:rPr>
          <w:spacing w:val="1"/>
        </w:rPr>
        <w:t xml:space="preserve"> </w:t>
      </w:r>
      <w:r>
        <w:t>сдаче</w:t>
      </w:r>
      <w:r>
        <w:rPr>
          <w:spacing w:val="1"/>
        </w:rPr>
        <w:t xml:space="preserve"> </w:t>
      </w:r>
      <w:r>
        <w:t>норм</w:t>
      </w:r>
      <w:r>
        <w:rPr>
          <w:spacing w:val="1"/>
        </w:rPr>
        <w:t xml:space="preserve"> </w:t>
      </w:r>
      <w:r>
        <w:t>Всероссийского</w:t>
      </w:r>
      <w:r>
        <w:rPr>
          <w:spacing w:val="1"/>
        </w:rPr>
        <w:t xml:space="preserve"> </w:t>
      </w:r>
      <w:r>
        <w:t>физкультурно-</w:t>
      </w:r>
      <w:r>
        <w:rPr>
          <w:spacing w:val="1"/>
        </w:rPr>
        <w:t xml:space="preserve"> </w:t>
      </w:r>
      <w:r>
        <w:t>спортивного комплекса «Готов к труду и обороне» (ГТО) и участию в спортивных</w:t>
      </w:r>
      <w:r>
        <w:rPr>
          <w:spacing w:val="1"/>
        </w:rPr>
        <w:t xml:space="preserve"> </w:t>
      </w:r>
      <w:r>
        <w:t>соревнованиях.</w:t>
      </w:r>
    </w:p>
    <w:p w:rsidR="00E767C0" w:rsidRDefault="00A56CA5">
      <w:pPr>
        <w:pStyle w:val="a4"/>
        <w:ind w:firstLine="0"/>
      </w:pPr>
      <w:r>
        <w:t>Модуль</w:t>
      </w:r>
      <w:r>
        <w:rPr>
          <w:spacing w:val="-7"/>
        </w:rPr>
        <w:t xml:space="preserve"> </w:t>
      </w:r>
      <w:r>
        <w:t>«Легкая</w:t>
      </w:r>
      <w:r>
        <w:rPr>
          <w:spacing w:val="-8"/>
        </w:rPr>
        <w:t xml:space="preserve"> </w:t>
      </w:r>
      <w:r>
        <w:t>атлетика»</w:t>
      </w:r>
      <w:r>
        <w:rPr>
          <w:spacing w:val="-13"/>
        </w:rPr>
        <w:t xml:space="preserve"> </w:t>
      </w:r>
      <w:r>
        <w:t>может</w:t>
      </w:r>
      <w:r>
        <w:rPr>
          <w:spacing w:val="-11"/>
        </w:rPr>
        <w:t xml:space="preserve"> </w:t>
      </w:r>
      <w:r>
        <w:t>быть</w:t>
      </w:r>
      <w:r>
        <w:rPr>
          <w:spacing w:val="-12"/>
        </w:rPr>
        <w:t xml:space="preserve"> </w:t>
      </w:r>
      <w:r>
        <w:t>реализован</w:t>
      </w:r>
      <w:r>
        <w:rPr>
          <w:spacing w:val="-10"/>
        </w:rPr>
        <w:t xml:space="preserve"> </w:t>
      </w:r>
      <w:r>
        <w:t>в</w:t>
      </w:r>
      <w:r>
        <w:rPr>
          <w:spacing w:val="-10"/>
        </w:rPr>
        <w:t xml:space="preserve"> </w:t>
      </w:r>
      <w:r>
        <w:t>следующих</w:t>
      </w:r>
      <w:r>
        <w:rPr>
          <w:spacing w:val="-5"/>
        </w:rPr>
        <w:t xml:space="preserve"> </w:t>
      </w:r>
      <w:r>
        <w:t>вариантах:</w:t>
      </w:r>
    </w:p>
    <w:p w:rsidR="00E767C0" w:rsidRDefault="00A56CA5">
      <w:pPr>
        <w:pStyle w:val="a4"/>
        <w:spacing w:before="19" w:line="276" w:lineRule="auto"/>
        <w:ind w:left="721" w:right="287" w:firstLine="225"/>
      </w:pPr>
      <w:r>
        <w:t>при</w:t>
      </w:r>
      <w:r>
        <w:rPr>
          <w:spacing w:val="1"/>
        </w:rPr>
        <w:t xml:space="preserve"> </w:t>
      </w:r>
      <w:r>
        <w:t>самостоятельном</w:t>
      </w:r>
      <w:r>
        <w:rPr>
          <w:spacing w:val="1"/>
        </w:rPr>
        <w:t xml:space="preserve"> </w:t>
      </w:r>
      <w:r>
        <w:t>планировании</w:t>
      </w:r>
      <w:r>
        <w:rPr>
          <w:spacing w:val="1"/>
        </w:rPr>
        <w:t xml:space="preserve"> </w:t>
      </w:r>
      <w:r>
        <w:t>учителем</w:t>
      </w:r>
      <w:r>
        <w:rPr>
          <w:spacing w:val="1"/>
        </w:rPr>
        <w:t xml:space="preserve"> </w:t>
      </w:r>
      <w:r>
        <w:t>физической</w:t>
      </w:r>
      <w:r>
        <w:rPr>
          <w:spacing w:val="1"/>
        </w:rPr>
        <w:t xml:space="preserve"> </w:t>
      </w:r>
      <w:r>
        <w:t>культуры</w:t>
      </w:r>
      <w:r>
        <w:rPr>
          <w:spacing w:val="1"/>
        </w:rPr>
        <w:t xml:space="preserve"> </w:t>
      </w:r>
      <w:r>
        <w:t>процесса</w:t>
      </w:r>
      <w:r>
        <w:rPr>
          <w:spacing w:val="1"/>
        </w:rPr>
        <w:t xml:space="preserve"> </w:t>
      </w:r>
      <w:r>
        <w:t>освоения обучающимися учебного материала по легкой атлетике, с учётом возраста</w:t>
      </w:r>
      <w:r>
        <w:rPr>
          <w:spacing w:val="1"/>
        </w:rPr>
        <w:t xml:space="preserve"> </w:t>
      </w:r>
      <w:r>
        <w:t>и физической подготовленности обучающихся (с соответствующей дозировкой и</w:t>
      </w:r>
      <w:r>
        <w:rPr>
          <w:spacing w:val="1"/>
        </w:rPr>
        <w:t xml:space="preserve"> </w:t>
      </w:r>
      <w:r>
        <w:t>интенсивностью);</w:t>
      </w:r>
    </w:p>
    <w:p w:rsidR="00E767C0" w:rsidRDefault="00A56CA5">
      <w:pPr>
        <w:pStyle w:val="a4"/>
        <w:spacing w:before="2" w:line="276" w:lineRule="auto"/>
        <w:ind w:left="678" w:right="275" w:firstLine="225"/>
      </w:pPr>
      <w:r>
        <w:t>в виде целостного последовательного учебного модуля, изучаемого за счёт части</w:t>
      </w:r>
      <w:r>
        <w:rPr>
          <w:spacing w:val="1"/>
        </w:rPr>
        <w:t xml:space="preserve"> </w:t>
      </w:r>
      <w:r>
        <w:t>учебного</w:t>
      </w:r>
      <w:r>
        <w:rPr>
          <w:spacing w:val="1"/>
        </w:rPr>
        <w:t xml:space="preserve"> </w:t>
      </w:r>
      <w:r>
        <w:t>плана,</w:t>
      </w:r>
      <w:r>
        <w:rPr>
          <w:spacing w:val="1"/>
        </w:rPr>
        <w:t xml:space="preserve"> </w:t>
      </w:r>
      <w:r>
        <w:t>формируемой</w:t>
      </w:r>
      <w:r>
        <w:rPr>
          <w:spacing w:val="1"/>
        </w:rPr>
        <w:t xml:space="preserve"> </w:t>
      </w:r>
      <w:r>
        <w:t>участниками</w:t>
      </w:r>
      <w:r>
        <w:rPr>
          <w:spacing w:val="1"/>
        </w:rPr>
        <w:t xml:space="preserve"> </w:t>
      </w:r>
      <w:r>
        <w:t>образовательных</w:t>
      </w:r>
      <w:r>
        <w:rPr>
          <w:spacing w:val="71"/>
        </w:rPr>
        <w:t xml:space="preserve"> </w:t>
      </w:r>
      <w:r>
        <w:t>отношений</w:t>
      </w:r>
      <w:r>
        <w:rPr>
          <w:spacing w:val="71"/>
        </w:rPr>
        <w:t xml:space="preserve"> </w:t>
      </w:r>
      <w:r>
        <w:t>из</w:t>
      </w:r>
      <w:r>
        <w:rPr>
          <w:spacing w:val="1"/>
        </w:rPr>
        <w:t xml:space="preserve"> </w:t>
      </w:r>
      <w:r>
        <w:t>перечня, предлагаемого образовательной организацией, включающей, в частности,</w:t>
      </w:r>
      <w:r>
        <w:rPr>
          <w:spacing w:val="1"/>
        </w:rPr>
        <w:t xml:space="preserve"> </w:t>
      </w:r>
      <w:r>
        <w:t>учебные</w:t>
      </w:r>
      <w:r>
        <w:rPr>
          <w:spacing w:val="63"/>
        </w:rPr>
        <w:t xml:space="preserve"> </w:t>
      </w:r>
      <w:r>
        <w:t>модули</w:t>
      </w:r>
      <w:r>
        <w:rPr>
          <w:spacing w:val="63"/>
        </w:rPr>
        <w:t xml:space="preserve"> </w:t>
      </w:r>
      <w:r>
        <w:t>по</w:t>
      </w:r>
      <w:r>
        <w:rPr>
          <w:spacing w:val="62"/>
        </w:rPr>
        <w:t xml:space="preserve"> </w:t>
      </w:r>
      <w:r>
        <w:t>выбору</w:t>
      </w:r>
      <w:r>
        <w:rPr>
          <w:spacing w:val="59"/>
        </w:rPr>
        <w:t xml:space="preserve"> </w:t>
      </w:r>
      <w:r>
        <w:t>обучающихся,</w:t>
      </w:r>
      <w:r>
        <w:rPr>
          <w:spacing w:val="65"/>
        </w:rPr>
        <w:t xml:space="preserve"> </w:t>
      </w:r>
      <w:r>
        <w:t>родителей</w:t>
      </w:r>
      <w:r>
        <w:rPr>
          <w:spacing w:val="64"/>
        </w:rPr>
        <w:t xml:space="preserve"> </w:t>
      </w:r>
      <w:r>
        <w:t>(законных</w:t>
      </w:r>
      <w:r>
        <w:rPr>
          <w:spacing w:val="58"/>
        </w:rPr>
        <w:t xml:space="preserve"> </w:t>
      </w:r>
      <w:r>
        <w:t>представителей)</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79" w:firstLine="0"/>
      </w:pPr>
      <w:r>
        <w:lastRenderedPageBreak/>
        <w:t>несовершеннолетних</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предусматривающие</w:t>
      </w:r>
      <w:r>
        <w:rPr>
          <w:spacing w:val="-67"/>
        </w:rPr>
        <w:t xml:space="preserve"> </w:t>
      </w:r>
      <w:r>
        <w:t>удовлетворение различных интересов обучающихся (при организации и проведении</w:t>
      </w:r>
      <w:r>
        <w:rPr>
          <w:spacing w:val="-67"/>
        </w:rPr>
        <w:t xml:space="preserve"> </w:t>
      </w:r>
      <w:r>
        <w:t>уроков физической культуры с 3-х часовой недельной нагрузкой рекомендуемый</w:t>
      </w:r>
      <w:r>
        <w:rPr>
          <w:spacing w:val="1"/>
        </w:rPr>
        <w:t xml:space="preserve"> </w:t>
      </w:r>
      <w:r>
        <w:t>объём</w:t>
      </w:r>
      <w:r>
        <w:rPr>
          <w:spacing w:val="3"/>
        </w:rPr>
        <w:t xml:space="preserve"> </w:t>
      </w:r>
      <w:r>
        <w:t>в</w:t>
      </w:r>
      <w:r>
        <w:rPr>
          <w:spacing w:val="-6"/>
        </w:rPr>
        <w:t xml:space="preserve"> </w:t>
      </w:r>
      <w:r>
        <w:t>1 классе</w:t>
      </w:r>
      <w:r>
        <w:rPr>
          <w:spacing w:val="-1"/>
        </w:rPr>
        <w:t xml:space="preserve"> </w:t>
      </w:r>
      <w:r>
        <w:t>–</w:t>
      </w:r>
      <w:r>
        <w:rPr>
          <w:spacing w:val="2"/>
        </w:rPr>
        <w:t xml:space="preserve"> </w:t>
      </w:r>
      <w:r>
        <w:t>33 часа,</w:t>
      </w:r>
      <w:r>
        <w:rPr>
          <w:spacing w:val="4"/>
        </w:rPr>
        <w:t xml:space="preserve"> </w:t>
      </w:r>
      <w:r>
        <w:t>во 2,</w:t>
      </w:r>
      <w:r>
        <w:rPr>
          <w:spacing w:val="-6"/>
        </w:rPr>
        <w:t xml:space="preserve"> </w:t>
      </w:r>
      <w:r>
        <w:t>3,</w:t>
      </w:r>
      <w:r>
        <w:rPr>
          <w:spacing w:val="-2"/>
        </w:rPr>
        <w:t xml:space="preserve"> </w:t>
      </w:r>
      <w:r>
        <w:t>4 классах</w:t>
      </w:r>
      <w:r>
        <w:rPr>
          <w:spacing w:val="-3"/>
        </w:rPr>
        <w:t xml:space="preserve"> </w:t>
      </w:r>
      <w:r>
        <w:t>–</w:t>
      </w:r>
      <w:r>
        <w:rPr>
          <w:spacing w:val="2"/>
        </w:rPr>
        <w:t xml:space="preserve"> </w:t>
      </w:r>
      <w:r>
        <w:t>по 34 часа);</w:t>
      </w:r>
    </w:p>
    <w:p w:rsidR="00E767C0" w:rsidRDefault="00A56CA5">
      <w:pPr>
        <w:pStyle w:val="a4"/>
        <w:spacing w:line="276" w:lineRule="auto"/>
        <w:ind w:left="721" w:right="275" w:firstLine="225"/>
      </w:pPr>
      <w:r>
        <w:t>в виде дополнительных часов, выделяемых на спортивно-оздоровительнуюработу</w:t>
      </w:r>
      <w:r>
        <w:rPr>
          <w:spacing w:val="1"/>
        </w:rPr>
        <w:t xml:space="preserve"> </w:t>
      </w:r>
      <w:r>
        <w:t>с</w:t>
      </w:r>
      <w:r>
        <w:rPr>
          <w:spacing w:val="1"/>
        </w:rPr>
        <w:t xml:space="preserve"> </w:t>
      </w:r>
      <w:r>
        <w:t>обучающимися</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и (или)</w:t>
      </w:r>
      <w:r>
        <w:rPr>
          <w:spacing w:val="1"/>
        </w:rPr>
        <w:t xml:space="preserve"> </w:t>
      </w:r>
      <w:r>
        <w:t>за</w:t>
      </w:r>
      <w:r>
        <w:rPr>
          <w:spacing w:val="1"/>
        </w:rPr>
        <w:t xml:space="preserve"> </w:t>
      </w:r>
      <w:r>
        <w:t>счет посещения</w:t>
      </w:r>
      <w:r>
        <w:rPr>
          <w:spacing w:val="1"/>
        </w:rPr>
        <w:t xml:space="preserve"> </w:t>
      </w:r>
      <w:r>
        <w:t>обучающимися</w:t>
      </w:r>
      <w:r>
        <w:rPr>
          <w:spacing w:val="1"/>
        </w:rPr>
        <w:t xml:space="preserve"> </w:t>
      </w:r>
      <w:r>
        <w:t>спортивных</w:t>
      </w:r>
      <w:r>
        <w:rPr>
          <w:spacing w:val="1"/>
        </w:rPr>
        <w:t xml:space="preserve"> </w:t>
      </w:r>
      <w:r>
        <w:t>секций,</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включая</w:t>
      </w:r>
      <w:r>
        <w:rPr>
          <w:spacing w:val="1"/>
        </w:rPr>
        <w:t xml:space="preserve"> </w:t>
      </w:r>
      <w:r>
        <w:t>использование</w:t>
      </w:r>
      <w:r>
        <w:rPr>
          <w:spacing w:val="1"/>
        </w:rPr>
        <w:t xml:space="preserve"> </w:t>
      </w:r>
      <w:r>
        <w:t>учебных</w:t>
      </w:r>
      <w:r>
        <w:rPr>
          <w:spacing w:val="1"/>
        </w:rPr>
        <w:t xml:space="preserve"> </w:t>
      </w:r>
      <w:r>
        <w:t>модулей</w:t>
      </w:r>
      <w:r>
        <w:rPr>
          <w:spacing w:val="1"/>
        </w:rPr>
        <w:t xml:space="preserve"> </w:t>
      </w:r>
      <w:r>
        <w:t>по</w:t>
      </w:r>
      <w:r>
        <w:rPr>
          <w:spacing w:val="1"/>
        </w:rPr>
        <w:t xml:space="preserve"> </w:t>
      </w:r>
      <w:r>
        <w:t>видам</w:t>
      </w:r>
      <w:r>
        <w:rPr>
          <w:spacing w:val="1"/>
        </w:rPr>
        <w:t xml:space="preserve"> </w:t>
      </w:r>
      <w:r>
        <w:t>спорта</w:t>
      </w:r>
      <w:r>
        <w:rPr>
          <w:spacing w:val="1"/>
        </w:rPr>
        <w:t xml:space="preserve"> </w:t>
      </w:r>
      <w:r>
        <w:t>(рекомендуемый</w:t>
      </w:r>
      <w:r>
        <w:rPr>
          <w:spacing w:val="1"/>
        </w:rPr>
        <w:t xml:space="preserve"> </w:t>
      </w:r>
      <w:r>
        <w:t>объём</w:t>
      </w:r>
      <w:r>
        <w:rPr>
          <w:spacing w:val="1"/>
        </w:rPr>
        <w:t xml:space="preserve"> </w:t>
      </w:r>
      <w:r>
        <w:t>в</w:t>
      </w:r>
      <w:r>
        <w:rPr>
          <w:spacing w:val="70"/>
        </w:rPr>
        <w:t xml:space="preserve"> </w:t>
      </w:r>
      <w:r>
        <w:t>1</w:t>
      </w:r>
      <w:r>
        <w:rPr>
          <w:spacing w:val="1"/>
        </w:rPr>
        <w:t xml:space="preserve"> </w:t>
      </w:r>
      <w:r>
        <w:t>классе–</w:t>
      </w:r>
      <w:r>
        <w:rPr>
          <w:spacing w:val="1"/>
        </w:rPr>
        <w:t xml:space="preserve"> </w:t>
      </w:r>
      <w:r>
        <w:t>33</w:t>
      </w:r>
      <w:r>
        <w:rPr>
          <w:spacing w:val="1"/>
        </w:rPr>
        <w:t xml:space="preserve"> </w:t>
      </w:r>
      <w:r>
        <w:t>часа, во</w:t>
      </w:r>
      <w:r>
        <w:rPr>
          <w:spacing w:val="1"/>
        </w:rPr>
        <w:t xml:space="preserve"> </w:t>
      </w:r>
      <w:r>
        <w:t>2,</w:t>
      </w:r>
      <w:r>
        <w:rPr>
          <w:spacing w:val="-2"/>
        </w:rPr>
        <w:t xml:space="preserve"> </w:t>
      </w:r>
      <w:r>
        <w:t>3,</w:t>
      </w:r>
      <w:r>
        <w:rPr>
          <w:spacing w:val="-1"/>
        </w:rPr>
        <w:t xml:space="preserve"> </w:t>
      </w:r>
      <w:r>
        <w:t>4</w:t>
      </w:r>
      <w:r>
        <w:rPr>
          <w:spacing w:val="-4"/>
        </w:rPr>
        <w:t xml:space="preserve"> </w:t>
      </w:r>
      <w:r>
        <w:t>классах</w:t>
      </w:r>
      <w:r>
        <w:rPr>
          <w:spacing w:val="-2"/>
        </w:rPr>
        <w:t xml:space="preserve"> </w:t>
      </w:r>
      <w:r>
        <w:t>–</w:t>
      </w:r>
      <w:r>
        <w:rPr>
          <w:spacing w:val="2"/>
        </w:rPr>
        <w:t xml:space="preserve"> </w:t>
      </w:r>
      <w:r>
        <w:t>по</w:t>
      </w:r>
      <w:r>
        <w:rPr>
          <w:spacing w:val="1"/>
        </w:rPr>
        <w:t xml:space="preserve"> </w:t>
      </w:r>
      <w:r>
        <w:t>34</w:t>
      </w:r>
      <w:r>
        <w:rPr>
          <w:spacing w:val="1"/>
        </w:rPr>
        <w:t xml:space="preserve"> </w:t>
      </w:r>
      <w:r>
        <w:t>часа).</w:t>
      </w:r>
    </w:p>
    <w:p w:rsidR="00E767C0" w:rsidRDefault="00A56CA5">
      <w:pPr>
        <w:pStyle w:val="a4"/>
        <w:spacing w:before="163" w:line="256" w:lineRule="auto"/>
        <w:ind w:right="3978" w:firstLine="0"/>
      </w:pPr>
      <w:r>
        <w:rPr>
          <w:spacing w:val="-1"/>
        </w:rPr>
        <w:t>Содержание</w:t>
      </w:r>
      <w:r>
        <w:rPr>
          <w:spacing w:val="-15"/>
        </w:rPr>
        <w:t xml:space="preserve"> </w:t>
      </w:r>
      <w:r>
        <w:t>модуля</w:t>
      </w:r>
      <w:r>
        <w:rPr>
          <w:spacing w:val="-8"/>
        </w:rPr>
        <w:t xml:space="preserve"> </w:t>
      </w:r>
      <w:r>
        <w:t>«Легкая</w:t>
      </w:r>
      <w:r>
        <w:rPr>
          <w:spacing w:val="-15"/>
        </w:rPr>
        <w:t xml:space="preserve"> </w:t>
      </w:r>
      <w:r>
        <w:t>атлетика».Знания</w:t>
      </w:r>
      <w:r>
        <w:rPr>
          <w:spacing w:val="-14"/>
        </w:rPr>
        <w:t xml:space="preserve"> </w:t>
      </w:r>
      <w:r>
        <w:t>о</w:t>
      </w:r>
      <w:r>
        <w:rPr>
          <w:spacing w:val="-16"/>
        </w:rPr>
        <w:t xml:space="preserve"> </w:t>
      </w:r>
      <w:r>
        <w:t>легкой</w:t>
      </w:r>
      <w:r>
        <w:rPr>
          <w:spacing w:val="-68"/>
        </w:rPr>
        <w:t xml:space="preserve"> </w:t>
      </w:r>
      <w:r>
        <w:t>атлетике.</w:t>
      </w:r>
    </w:p>
    <w:p w:rsidR="00E767C0" w:rsidRDefault="00A56CA5">
      <w:pPr>
        <w:pStyle w:val="a4"/>
        <w:spacing w:before="7" w:line="276" w:lineRule="auto"/>
        <w:ind w:left="1384" w:right="484" w:firstLine="0"/>
      </w:pPr>
      <w:r>
        <w:t>Простейшие</w:t>
      </w:r>
      <w:r>
        <w:rPr>
          <w:spacing w:val="-6"/>
        </w:rPr>
        <w:t xml:space="preserve"> </w:t>
      </w:r>
      <w:r>
        <w:t>сведения</w:t>
      </w:r>
      <w:r>
        <w:rPr>
          <w:spacing w:val="-6"/>
        </w:rPr>
        <w:t xml:space="preserve"> </w:t>
      </w:r>
      <w:r>
        <w:t>из</w:t>
      </w:r>
      <w:r>
        <w:rPr>
          <w:spacing w:val="-6"/>
        </w:rPr>
        <w:t xml:space="preserve"> </w:t>
      </w:r>
      <w:r>
        <w:t>истории</w:t>
      </w:r>
      <w:r>
        <w:rPr>
          <w:spacing w:val="-3"/>
        </w:rPr>
        <w:t xml:space="preserve"> </w:t>
      </w:r>
      <w:r>
        <w:t>возникновения и</w:t>
      </w:r>
      <w:r>
        <w:rPr>
          <w:spacing w:val="-7"/>
        </w:rPr>
        <w:t xml:space="preserve"> </w:t>
      </w:r>
      <w:r>
        <w:t>развития</w:t>
      </w:r>
      <w:r>
        <w:rPr>
          <w:spacing w:val="-6"/>
        </w:rPr>
        <w:t xml:space="preserve"> </w:t>
      </w:r>
      <w:r>
        <w:t>легкой</w:t>
      </w:r>
      <w:r>
        <w:rPr>
          <w:spacing w:val="-6"/>
        </w:rPr>
        <w:t xml:space="preserve"> </w:t>
      </w:r>
      <w:r>
        <w:t>атлетики.</w:t>
      </w:r>
      <w:r>
        <w:rPr>
          <w:spacing w:val="-68"/>
        </w:rPr>
        <w:t xml:space="preserve"> </w:t>
      </w:r>
      <w:r>
        <w:t>Виды</w:t>
      </w:r>
      <w:r>
        <w:rPr>
          <w:spacing w:val="-1"/>
        </w:rPr>
        <w:t xml:space="preserve"> </w:t>
      </w:r>
      <w:r>
        <w:t>легкой</w:t>
      </w:r>
      <w:r>
        <w:rPr>
          <w:spacing w:val="-1"/>
        </w:rPr>
        <w:t xml:space="preserve"> </w:t>
      </w:r>
      <w:r>
        <w:t>атлетики (бег,</w:t>
      </w:r>
      <w:r>
        <w:rPr>
          <w:spacing w:val="1"/>
        </w:rPr>
        <w:t xml:space="preserve"> </w:t>
      </w:r>
      <w:r>
        <w:t>прыжки,</w:t>
      </w:r>
      <w:r>
        <w:rPr>
          <w:spacing w:val="2"/>
        </w:rPr>
        <w:t xml:space="preserve"> </w:t>
      </w:r>
      <w:r>
        <w:t>метания,</w:t>
      </w:r>
      <w:r>
        <w:rPr>
          <w:spacing w:val="3"/>
        </w:rPr>
        <w:t xml:space="preserve"> </w:t>
      </w:r>
      <w:r>
        <w:t>спортивная</w:t>
      </w:r>
      <w:r>
        <w:rPr>
          <w:spacing w:val="1"/>
        </w:rPr>
        <w:t xml:space="preserve"> </w:t>
      </w:r>
      <w:r>
        <w:t>ходьба).</w:t>
      </w:r>
    </w:p>
    <w:p w:rsidR="00E767C0" w:rsidRDefault="00A56CA5">
      <w:pPr>
        <w:pStyle w:val="a4"/>
        <w:spacing w:line="276" w:lineRule="auto"/>
        <w:ind w:left="721" w:right="759" w:firstLine="706"/>
      </w:pPr>
      <w:r>
        <w:t>Простейшие правила проведения соревнований по легкой атлетике (бег,</w:t>
      </w:r>
      <w:r>
        <w:rPr>
          <w:spacing w:val="1"/>
        </w:rPr>
        <w:t xml:space="preserve"> </w:t>
      </w:r>
      <w:r>
        <w:t>прыжки,</w:t>
      </w:r>
      <w:r>
        <w:rPr>
          <w:spacing w:val="-1"/>
        </w:rPr>
        <w:t xml:space="preserve"> </w:t>
      </w:r>
      <w:r>
        <w:t>метания).</w:t>
      </w:r>
    </w:p>
    <w:p w:rsidR="00E767C0" w:rsidRDefault="00A56CA5">
      <w:pPr>
        <w:pStyle w:val="a4"/>
        <w:spacing w:line="276" w:lineRule="auto"/>
        <w:ind w:left="1384" w:right="1351" w:firstLine="0"/>
        <w:jc w:val="left"/>
      </w:pPr>
      <w:r>
        <w:t>Игры и</w:t>
      </w:r>
      <w:r>
        <w:rPr>
          <w:spacing w:val="-1"/>
        </w:rPr>
        <w:t xml:space="preserve"> </w:t>
      </w:r>
      <w:r>
        <w:t>развлечения</w:t>
      </w:r>
      <w:r>
        <w:rPr>
          <w:spacing w:val="3"/>
        </w:rPr>
        <w:t xml:space="preserve"> </w:t>
      </w:r>
      <w:r>
        <w:t>при проведении занятий по легкой атлетике.</w:t>
      </w:r>
      <w:r>
        <w:rPr>
          <w:spacing w:val="-67"/>
        </w:rPr>
        <w:t xml:space="preserve"> </w:t>
      </w:r>
      <w:r>
        <w:t>Словарь</w:t>
      </w:r>
      <w:r>
        <w:rPr>
          <w:spacing w:val="-2"/>
        </w:rPr>
        <w:t xml:space="preserve"> </w:t>
      </w:r>
      <w:r>
        <w:t>терминов и определений</w:t>
      </w:r>
      <w:r>
        <w:rPr>
          <w:spacing w:val="2"/>
        </w:rPr>
        <w:t xml:space="preserve"> </w:t>
      </w:r>
      <w:r>
        <w:t>по легкой атлетике.</w:t>
      </w:r>
    </w:p>
    <w:p w:rsidR="00E767C0" w:rsidRDefault="00A56CA5">
      <w:pPr>
        <w:pStyle w:val="a4"/>
        <w:spacing w:line="321" w:lineRule="exact"/>
        <w:ind w:left="1384" w:firstLine="0"/>
        <w:jc w:val="left"/>
      </w:pPr>
      <w:r>
        <w:t>Общие</w:t>
      </w:r>
      <w:r>
        <w:rPr>
          <w:spacing w:val="-7"/>
        </w:rPr>
        <w:t xml:space="preserve"> </w:t>
      </w:r>
      <w:r>
        <w:t>сведения</w:t>
      </w:r>
      <w:r>
        <w:rPr>
          <w:spacing w:val="-5"/>
        </w:rPr>
        <w:t xml:space="preserve"> </w:t>
      </w:r>
      <w:r>
        <w:t>о</w:t>
      </w:r>
      <w:r>
        <w:rPr>
          <w:spacing w:val="-9"/>
        </w:rPr>
        <w:t xml:space="preserve"> </w:t>
      </w:r>
      <w:r>
        <w:t>размерах</w:t>
      </w:r>
      <w:r>
        <w:rPr>
          <w:spacing w:val="-6"/>
        </w:rPr>
        <w:t xml:space="preserve"> </w:t>
      </w:r>
      <w:r>
        <w:t>стадиона</w:t>
      </w:r>
      <w:r>
        <w:rPr>
          <w:spacing w:val="-6"/>
        </w:rPr>
        <w:t xml:space="preserve"> </w:t>
      </w:r>
      <w:r>
        <w:t>и</w:t>
      </w:r>
      <w:r>
        <w:rPr>
          <w:spacing w:val="-9"/>
        </w:rPr>
        <w:t xml:space="preserve"> </w:t>
      </w:r>
      <w:r>
        <w:t>легкоатлетического</w:t>
      </w:r>
      <w:r>
        <w:rPr>
          <w:spacing w:val="-5"/>
        </w:rPr>
        <w:t xml:space="preserve"> </w:t>
      </w:r>
      <w:r>
        <w:t>манежа.</w:t>
      </w:r>
    </w:p>
    <w:p w:rsidR="00E767C0" w:rsidRDefault="00A56CA5">
      <w:pPr>
        <w:pStyle w:val="a4"/>
        <w:spacing w:before="209" w:line="278" w:lineRule="auto"/>
        <w:ind w:left="721" w:right="288" w:firstLine="225"/>
      </w:pPr>
      <w:r>
        <w:t>Занятия</w:t>
      </w:r>
      <w:r>
        <w:rPr>
          <w:spacing w:val="1"/>
        </w:rPr>
        <w:t xml:space="preserve"> </w:t>
      </w:r>
      <w:r>
        <w:t>легкой</w:t>
      </w:r>
      <w:r>
        <w:rPr>
          <w:spacing w:val="1"/>
        </w:rPr>
        <w:t xml:space="preserve"> </w:t>
      </w:r>
      <w:r>
        <w:t>атлетикой</w:t>
      </w:r>
      <w:r>
        <w:rPr>
          <w:spacing w:val="1"/>
        </w:rPr>
        <w:t xml:space="preserve"> </w:t>
      </w:r>
      <w:r>
        <w:t>(бегом)</w:t>
      </w:r>
      <w:r>
        <w:rPr>
          <w:spacing w:val="1"/>
        </w:rPr>
        <w:t xml:space="preserve"> </w:t>
      </w:r>
      <w:r>
        <w:t>как</w:t>
      </w:r>
      <w:r>
        <w:rPr>
          <w:spacing w:val="71"/>
        </w:rPr>
        <w:t xml:space="preserve"> </w:t>
      </w:r>
      <w:r>
        <w:t>средство</w:t>
      </w:r>
      <w:r>
        <w:rPr>
          <w:spacing w:val="71"/>
        </w:rPr>
        <w:t xml:space="preserve"> </w:t>
      </w:r>
      <w:r>
        <w:t>укрепления</w:t>
      </w:r>
      <w:r>
        <w:rPr>
          <w:spacing w:val="71"/>
        </w:rPr>
        <w:t xml:space="preserve"> </w:t>
      </w:r>
      <w:r>
        <w:t>здоровья,</w:t>
      </w:r>
      <w:r>
        <w:rPr>
          <w:spacing w:val="1"/>
        </w:rPr>
        <w:t xml:space="preserve"> </w:t>
      </w:r>
      <w:r>
        <w:t>закаливания</w:t>
      </w:r>
      <w:r>
        <w:rPr>
          <w:spacing w:val="2"/>
        </w:rPr>
        <w:t xml:space="preserve"> </w:t>
      </w:r>
      <w:r>
        <w:t>организма</w:t>
      </w:r>
      <w:r>
        <w:rPr>
          <w:spacing w:val="3"/>
        </w:rPr>
        <w:t xml:space="preserve"> </w:t>
      </w:r>
      <w:r>
        <w:t>человека</w:t>
      </w:r>
      <w:r>
        <w:rPr>
          <w:spacing w:val="2"/>
        </w:rPr>
        <w:t xml:space="preserve"> </w:t>
      </w:r>
      <w:r>
        <w:t>и развития</w:t>
      </w:r>
      <w:r>
        <w:rPr>
          <w:spacing w:val="-2"/>
        </w:rPr>
        <w:t xml:space="preserve"> </w:t>
      </w:r>
      <w:r>
        <w:t>физических</w:t>
      </w:r>
      <w:r>
        <w:rPr>
          <w:spacing w:val="-3"/>
        </w:rPr>
        <w:t xml:space="preserve"> </w:t>
      </w:r>
      <w:r>
        <w:t>качеств.</w:t>
      </w:r>
    </w:p>
    <w:p w:rsidR="00E767C0" w:rsidRDefault="00A56CA5">
      <w:pPr>
        <w:pStyle w:val="a4"/>
        <w:spacing w:line="319" w:lineRule="exact"/>
        <w:ind w:left="1384" w:firstLine="0"/>
        <w:jc w:val="left"/>
      </w:pPr>
      <w:r>
        <w:t>Режим</w:t>
      </w:r>
      <w:r>
        <w:rPr>
          <w:spacing w:val="-6"/>
        </w:rPr>
        <w:t xml:space="preserve"> </w:t>
      </w:r>
      <w:r>
        <w:t>дня</w:t>
      </w:r>
      <w:r>
        <w:rPr>
          <w:spacing w:val="-1"/>
        </w:rPr>
        <w:t xml:space="preserve"> </w:t>
      </w:r>
      <w:r>
        <w:t>при</w:t>
      </w:r>
      <w:r>
        <w:rPr>
          <w:spacing w:val="-2"/>
        </w:rPr>
        <w:t xml:space="preserve"> </w:t>
      </w:r>
      <w:r>
        <w:t>занятиях</w:t>
      </w:r>
      <w:r>
        <w:rPr>
          <w:spacing w:val="-6"/>
        </w:rPr>
        <w:t xml:space="preserve"> </w:t>
      </w:r>
      <w:r>
        <w:t>легкой</w:t>
      </w:r>
      <w:r>
        <w:rPr>
          <w:spacing w:val="-3"/>
        </w:rPr>
        <w:t xml:space="preserve"> </w:t>
      </w:r>
      <w:r>
        <w:t>атлетикой.</w:t>
      </w:r>
    </w:p>
    <w:p w:rsidR="00E767C0" w:rsidRDefault="00A56CA5">
      <w:pPr>
        <w:pStyle w:val="a4"/>
        <w:spacing w:before="206"/>
        <w:ind w:left="1384" w:firstLine="0"/>
        <w:jc w:val="left"/>
      </w:pPr>
      <w:r>
        <w:t>Правила</w:t>
      </w:r>
      <w:r>
        <w:rPr>
          <w:spacing w:val="-8"/>
        </w:rPr>
        <w:t xml:space="preserve"> </w:t>
      </w:r>
      <w:r>
        <w:t>личной</w:t>
      </w:r>
      <w:r>
        <w:rPr>
          <w:spacing w:val="-9"/>
        </w:rPr>
        <w:t xml:space="preserve"> </w:t>
      </w:r>
      <w:r>
        <w:t>гигиены</w:t>
      </w:r>
      <w:r>
        <w:rPr>
          <w:spacing w:val="-3"/>
        </w:rPr>
        <w:t xml:space="preserve"> </w:t>
      </w:r>
      <w:r>
        <w:t>во</w:t>
      </w:r>
      <w:r>
        <w:rPr>
          <w:spacing w:val="-4"/>
        </w:rPr>
        <w:t xml:space="preserve"> </w:t>
      </w:r>
      <w:r>
        <w:t>время</w:t>
      </w:r>
      <w:r>
        <w:rPr>
          <w:spacing w:val="-3"/>
        </w:rPr>
        <w:t xml:space="preserve"> </w:t>
      </w:r>
      <w:r>
        <w:t>занятий</w:t>
      </w:r>
      <w:r>
        <w:rPr>
          <w:spacing w:val="-9"/>
        </w:rPr>
        <w:t xml:space="preserve"> </w:t>
      </w:r>
      <w:r>
        <w:t>легкой</w:t>
      </w:r>
      <w:r>
        <w:rPr>
          <w:spacing w:val="-4"/>
        </w:rPr>
        <w:t xml:space="preserve"> </w:t>
      </w:r>
      <w:r>
        <w:t>атлетикой.</w:t>
      </w:r>
    </w:p>
    <w:p w:rsidR="00E767C0" w:rsidRDefault="00A56CA5">
      <w:pPr>
        <w:pStyle w:val="a4"/>
        <w:spacing w:before="211" w:line="278" w:lineRule="auto"/>
        <w:ind w:left="678" w:firstLine="225"/>
        <w:jc w:val="left"/>
      </w:pPr>
      <w:r>
        <w:t>Правила</w:t>
      </w:r>
      <w:r>
        <w:rPr>
          <w:spacing w:val="3"/>
        </w:rPr>
        <w:t xml:space="preserve"> </w:t>
      </w:r>
      <w:r>
        <w:t>безопасного</w:t>
      </w:r>
      <w:r>
        <w:rPr>
          <w:spacing w:val="4"/>
        </w:rPr>
        <w:t xml:space="preserve"> </w:t>
      </w:r>
      <w:r>
        <w:t>поведения</w:t>
      </w:r>
      <w:r>
        <w:rPr>
          <w:spacing w:val="4"/>
        </w:rPr>
        <w:t xml:space="preserve"> </w:t>
      </w:r>
      <w:r>
        <w:t>при</w:t>
      </w:r>
      <w:r>
        <w:rPr>
          <w:spacing w:val="2"/>
        </w:rPr>
        <w:t xml:space="preserve"> </w:t>
      </w:r>
      <w:r>
        <w:t>занятиях</w:t>
      </w:r>
      <w:r>
        <w:rPr>
          <w:spacing w:val="-1"/>
        </w:rPr>
        <w:t xml:space="preserve"> </w:t>
      </w:r>
      <w:r>
        <w:t>легкой</w:t>
      </w:r>
      <w:r>
        <w:rPr>
          <w:spacing w:val="6"/>
        </w:rPr>
        <w:t xml:space="preserve"> </w:t>
      </w:r>
      <w:r>
        <w:t>атлетикой</w:t>
      </w:r>
      <w:r>
        <w:rPr>
          <w:spacing w:val="3"/>
        </w:rPr>
        <w:t xml:space="preserve"> </w:t>
      </w:r>
      <w:r>
        <w:t>на</w:t>
      </w:r>
      <w:r>
        <w:rPr>
          <w:spacing w:val="4"/>
        </w:rPr>
        <w:t xml:space="preserve"> </w:t>
      </w:r>
      <w:r>
        <w:t>стадионе,</w:t>
      </w:r>
      <w:r>
        <w:rPr>
          <w:spacing w:val="6"/>
        </w:rPr>
        <w:t xml:space="preserve"> </w:t>
      </w:r>
      <w:r>
        <w:t>в</w:t>
      </w:r>
      <w:r>
        <w:rPr>
          <w:spacing w:val="-67"/>
        </w:rPr>
        <w:t xml:space="preserve"> </w:t>
      </w:r>
      <w:r>
        <w:t>легкоатлетическом</w:t>
      </w:r>
      <w:r>
        <w:rPr>
          <w:spacing w:val="-1"/>
        </w:rPr>
        <w:t xml:space="preserve"> </w:t>
      </w:r>
      <w:r>
        <w:t>манеже</w:t>
      </w:r>
      <w:r>
        <w:rPr>
          <w:spacing w:val="3"/>
        </w:rPr>
        <w:t xml:space="preserve"> </w:t>
      </w:r>
      <w:r>
        <w:t>(спортивном</w:t>
      </w:r>
      <w:r>
        <w:rPr>
          <w:spacing w:val="2"/>
        </w:rPr>
        <w:t xml:space="preserve"> </w:t>
      </w:r>
      <w:r>
        <w:t>зале) и на</w:t>
      </w:r>
      <w:r>
        <w:rPr>
          <w:spacing w:val="1"/>
        </w:rPr>
        <w:t xml:space="preserve"> </w:t>
      </w:r>
      <w:r>
        <w:t>местности.</w:t>
      </w:r>
    </w:p>
    <w:p w:rsidR="00E767C0" w:rsidRDefault="00A56CA5">
      <w:pPr>
        <w:pStyle w:val="a4"/>
        <w:spacing w:line="276" w:lineRule="auto"/>
        <w:ind w:left="1384" w:right="1351" w:firstLine="0"/>
        <w:jc w:val="left"/>
      </w:pPr>
      <w:r>
        <w:t>Форма</w:t>
      </w:r>
      <w:r>
        <w:rPr>
          <w:spacing w:val="-4"/>
        </w:rPr>
        <w:t xml:space="preserve"> </w:t>
      </w:r>
      <w:r>
        <w:t>одежды</w:t>
      </w:r>
      <w:r>
        <w:rPr>
          <w:spacing w:val="-5"/>
        </w:rPr>
        <w:t xml:space="preserve"> </w:t>
      </w:r>
      <w:r>
        <w:t>для</w:t>
      </w:r>
      <w:r>
        <w:rPr>
          <w:spacing w:val="-7"/>
        </w:rPr>
        <w:t xml:space="preserve"> </w:t>
      </w:r>
      <w:r>
        <w:t>занятий</w:t>
      </w:r>
      <w:r>
        <w:rPr>
          <w:spacing w:val="-5"/>
        </w:rPr>
        <w:t xml:space="preserve"> </w:t>
      </w:r>
      <w:r>
        <w:t>различными видами</w:t>
      </w:r>
      <w:r>
        <w:rPr>
          <w:spacing w:val="3"/>
        </w:rPr>
        <w:t xml:space="preserve"> </w:t>
      </w:r>
      <w:r>
        <w:t>легкой</w:t>
      </w:r>
      <w:r>
        <w:rPr>
          <w:spacing w:val="-5"/>
        </w:rPr>
        <w:t xml:space="preserve"> </w:t>
      </w:r>
      <w:r>
        <w:t>атлетики.</w:t>
      </w:r>
      <w:r>
        <w:rPr>
          <w:spacing w:val="-67"/>
        </w:rPr>
        <w:t xml:space="preserve"> </w:t>
      </w:r>
      <w:r>
        <w:t>Способы</w:t>
      </w:r>
      <w:r>
        <w:rPr>
          <w:spacing w:val="2"/>
        </w:rPr>
        <w:t xml:space="preserve"> </w:t>
      </w:r>
      <w:r>
        <w:t>самостоятельной деятельности.</w:t>
      </w:r>
    </w:p>
    <w:p w:rsidR="00E767C0" w:rsidRDefault="00A56CA5">
      <w:pPr>
        <w:pStyle w:val="a4"/>
        <w:spacing w:line="321" w:lineRule="exact"/>
        <w:ind w:left="1384" w:firstLine="0"/>
        <w:jc w:val="left"/>
      </w:pPr>
      <w:r>
        <w:t>Первые</w:t>
      </w:r>
      <w:r>
        <w:rPr>
          <w:spacing w:val="4"/>
        </w:rPr>
        <w:t xml:space="preserve"> </w:t>
      </w:r>
      <w:r>
        <w:t>внешние</w:t>
      </w:r>
      <w:r>
        <w:rPr>
          <w:spacing w:val="68"/>
        </w:rPr>
        <w:t xml:space="preserve"> </w:t>
      </w:r>
      <w:r>
        <w:t>признаки</w:t>
      </w:r>
      <w:r>
        <w:rPr>
          <w:spacing w:val="3"/>
        </w:rPr>
        <w:t xml:space="preserve"> </w:t>
      </w:r>
      <w:r>
        <w:t>утомления</w:t>
      </w:r>
      <w:r>
        <w:rPr>
          <w:spacing w:val="68"/>
        </w:rPr>
        <w:t xml:space="preserve"> </w:t>
      </w:r>
      <w:r>
        <w:t>во</w:t>
      </w:r>
      <w:r>
        <w:rPr>
          <w:spacing w:val="67"/>
        </w:rPr>
        <w:t xml:space="preserve"> </w:t>
      </w:r>
      <w:r>
        <w:t>время</w:t>
      </w:r>
      <w:r>
        <w:rPr>
          <w:spacing w:val="69"/>
        </w:rPr>
        <w:t xml:space="preserve"> </w:t>
      </w:r>
      <w:r>
        <w:t>занятий</w:t>
      </w:r>
      <w:r>
        <w:rPr>
          <w:spacing w:val="68"/>
        </w:rPr>
        <w:t xml:space="preserve"> </w:t>
      </w:r>
      <w:r>
        <w:t>легкой</w:t>
      </w:r>
      <w:r>
        <w:rPr>
          <w:spacing w:val="67"/>
        </w:rPr>
        <w:t xml:space="preserve"> </w:t>
      </w:r>
      <w:r>
        <w:t>атлетикой.</w:t>
      </w:r>
    </w:p>
    <w:p w:rsidR="00E767C0" w:rsidRDefault="00A56CA5">
      <w:pPr>
        <w:pStyle w:val="a4"/>
        <w:spacing w:before="204"/>
        <w:ind w:left="721" w:firstLine="0"/>
      </w:pPr>
      <w:r>
        <w:t>Способы</w:t>
      </w:r>
      <w:r>
        <w:rPr>
          <w:spacing w:val="-7"/>
        </w:rPr>
        <w:t xml:space="preserve"> </w:t>
      </w:r>
      <w:r>
        <w:t>самоконтроля</w:t>
      </w:r>
      <w:r>
        <w:rPr>
          <w:spacing w:val="-6"/>
        </w:rPr>
        <w:t xml:space="preserve"> </w:t>
      </w:r>
      <w:r>
        <w:t>за</w:t>
      </w:r>
      <w:r>
        <w:rPr>
          <w:spacing w:val="-7"/>
        </w:rPr>
        <w:t xml:space="preserve"> </w:t>
      </w:r>
      <w:r>
        <w:t>физической</w:t>
      </w:r>
      <w:r>
        <w:rPr>
          <w:spacing w:val="-8"/>
        </w:rPr>
        <w:t xml:space="preserve"> </w:t>
      </w:r>
      <w:r>
        <w:t>нагрузкой.</w:t>
      </w:r>
    </w:p>
    <w:p w:rsidR="00E767C0" w:rsidRDefault="00A56CA5">
      <w:pPr>
        <w:pStyle w:val="a4"/>
        <w:spacing w:before="211" w:line="276" w:lineRule="auto"/>
        <w:ind w:left="721" w:firstLine="706"/>
        <w:jc w:val="left"/>
      </w:pPr>
      <w:r>
        <w:t>Правила личной гигиены, требования к спортивной одежде</w:t>
      </w:r>
      <w:r>
        <w:rPr>
          <w:spacing w:val="1"/>
        </w:rPr>
        <w:t xml:space="preserve"> </w:t>
      </w:r>
      <w:r>
        <w:t>(легкоатлетическойэкипировки)</w:t>
      </w:r>
      <w:r>
        <w:rPr>
          <w:spacing w:val="-11"/>
        </w:rPr>
        <w:t xml:space="preserve"> </w:t>
      </w:r>
      <w:r>
        <w:t>для</w:t>
      </w:r>
      <w:r>
        <w:rPr>
          <w:spacing w:val="-4"/>
        </w:rPr>
        <w:t xml:space="preserve"> </w:t>
      </w:r>
      <w:r>
        <w:t>занятий</w:t>
      </w:r>
      <w:r>
        <w:rPr>
          <w:spacing w:val="-5"/>
        </w:rPr>
        <w:t xml:space="preserve"> </w:t>
      </w:r>
      <w:r>
        <w:t>различными</w:t>
      </w:r>
      <w:r>
        <w:rPr>
          <w:spacing w:val="-5"/>
        </w:rPr>
        <w:t xml:space="preserve"> </w:t>
      </w:r>
      <w:r>
        <w:t>видами</w:t>
      </w:r>
      <w:r>
        <w:rPr>
          <w:spacing w:val="-6"/>
        </w:rPr>
        <w:t xml:space="preserve"> </w:t>
      </w:r>
      <w:r>
        <w:t>легкой</w:t>
      </w:r>
      <w:r>
        <w:rPr>
          <w:spacing w:val="-6"/>
        </w:rPr>
        <w:t xml:space="preserve"> </w:t>
      </w:r>
      <w:r>
        <w:t>атлетики.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ind w:left="1384" w:firstLine="0"/>
        <w:jc w:val="left"/>
      </w:pPr>
      <w:r>
        <w:lastRenderedPageBreak/>
        <w:t>Режим</w:t>
      </w:r>
      <w:r>
        <w:rPr>
          <w:spacing w:val="-9"/>
        </w:rPr>
        <w:t xml:space="preserve"> </w:t>
      </w:r>
      <w:r>
        <w:t>дня</w:t>
      </w:r>
      <w:r>
        <w:rPr>
          <w:spacing w:val="-4"/>
        </w:rPr>
        <w:t xml:space="preserve"> </w:t>
      </w:r>
      <w:r>
        <w:t>юного</w:t>
      </w:r>
      <w:r>
        <w:rPr>
          <w:spacing w:val="-4"/>
        </w:rPr>
        <w:t xml:space="preserve"> </w:t>
      </w:r>
      <w:r>
        <w:t>легкоатлета.</w:t>
      </w:r>
    </w:p>
    <w:p w:rsidR="00E767C0" w:rsidRDefault="00A56CA5">
      <w:pPr>
        <w:pStyle w:val="a4"/>
        <w:spacing w:before="211" w:line="276" w:lineRule="auto"/>
        <w:ind w:left="721" w:firstLine="225"/>
        <w:jc w:val="left"/>
      </w:pPr>
      <w:r>
        <w:t>Выбор</w:t>
      </w:r>
      <w:r>
        <w:rPr>
          <w:spacing w:val="58"/>
        </w:rPr>
        <w:t xml:space="preserve"> </w:t>
      </w:r>
      <w:r>
        <w:t>и</w:t>
      </w:r>
      <w:r>
        <w:rPr>
          <w:spacing w:val="58"/>
        </w:rPr>
        <w:t xml:space="preserve"> </w:t>
      </w:r>
      <w:r>
        <w:t>подготовка</w:t>
      </w:r>
      <w:r>
        <w:rPr>
          <w:spacing w:val="59"/>
        </w:rPr>
        <w:t xml:space="preserve"> </w:t>
      </w:r>
      <w:r>
        <w:t>места</w:t>
      </w:r>
      <w:r>
        <w:rPr>
          <w:spacing w:val="61"/>
        </w:rPr>
        <w:t xml:space="preserve"> </w:t>
      </w:r>
      <w:r>
        <w:t>для</w:t>
      </w:r>
      <w:r>
        <w:rPr>
          <w:spacing w:val="59"/>
        </w:rPr>
        <w:t xml:space="preserve"> </w:t>
      </w:r>
      <w:r>
        <w:t>занятий</w:t>
      </w:r>
      <w:r>
        <w:rPr>
          <w:spacing w:val="59"/>
        </w:rPr>
        <w:t xml:space="preserve"> </w:t>
      </w:r>
      <w:r>
        <w:t>легкой</w:t>
      </w:r>
      <w:r>
        <w:rPr>
          <w:spacing w:val="58"/>
        </w:rPr>
        <w:t xml:space="preserve"> </w:t>
      </w:r>
      <w:r>
        <w:t>атлетикой</w:t>
      </w:r>
      <w:r>
        <w:rPr>
          <w:spacing w:val="60"/>
        </w:rPr>
        <w:t xml:space="preserve"> </w:t>
      </w:r>
      <w:r>
        <w:t>на</w:t>
      </w:r>
      <w:r>
        <w:rPr>
          <w:spacing w:val="59"/>
        </w:rPr>
        <w:t xml:space="preserve"> </w:t>
      </w:r>
      <w:r>
        <w:t>стадионе,</w:t>
      </w:r>
      <w:r>
        <w:rPr>
          <w:spacing w:val="62"/>
        </w:rPr>
        <w:t xml:space="preserve"> </w:t>
      </w:r>
      <w:r>
        <w:t>вне</w:t>
      </w:r>
      <w:r>
        <w:rPr>
          <w:spacing w:val="-67"/>
        </w:rPr>
        <w:t xml:space="preserve"> </w:t>
      </w:r>
      <w:r>
        <w:t>стадиона,</w:t>
      </w:r>
      <w:r>
        <w:rPr>
          <w:spacing w:val="4"/>
        </w:rPr>
        <w:t xml:space="preserve"> </w:t>
      </w:r>
      <w:r>
        <w:t>в</w:t>
      </w:r>
      <w:r>
        <w:rPr>
          <w:spacing w:val="-1"/>
        </w:rPr>
        <w:t xml:space="preserve"> </w:t>
      </w:r>
      <w:r>
        <w:t>легкоатлетическом</w:t>
      </w:r>
      <w:r>
        <w:rPr>
          <w:spacing w:val="5"/>
        </w:rPr>
        <w:t xml:space="preserve"> </w:t>
      </w:r>
      <w:r>
        <w:t>манеже</w:t>
      </w:r>
      <w:r>
        <w:rPr>
          <w:spacing w:val="-2"/>
        </w:rPr>
        <w:t xml:space="preserve"> </w:t>
      </w:r>
      <w:r>
        <w:t>(спортивном</w:t>
      </w:r>
      <w:r>
        <w:rPr>
          <w:spacing w:val="3"/>
        </w:rPr>
        <w:t xml:space="preserve"> </w:t>
      </w:r>
      <w:r>
        <w:t>зале).</w:t>
      </w:r>
    </w:p>
    <w:p w:rsidR="00E767C0" w:rsidRDefault="00A56CA5">
      <w:pPr>
        <w:pStyle w:val="a4"/>
        <w:spacing w:line="276" w:lineRule="auto"/>
        <w:ind w:left="678" w:firstLine="225"/>
        <w:jc w:val="left"/>
      </w:pPr>
      <w:r>
        <w:t>Правила</w:t>
      </w:r>
      <w:r>
        <w:rPr>
          <w:spacing w:val="47"/>
        </w:rPr>
        <w:t xml:space="preserve"> </w:t>
      </w:r>
      <w:r>
        <w:t>использования</w:t>
      </w:r>
      <w:r>
        <w:rPr>
          <w:spacing w:val="50"/>
        </w:rPr>
        <w:t xml:space="preserve"> </w:t>
      </w:r>
      <w:r>
        <w:t>спортивного</w:t>
      </w:r>
      <w:r>
        <w:rPr>
          <w:spacing w:val="48"/>
        </w:rPr>
        <w:t xml:space="preserve"> </w:t>
      </w:r>
      <w:r>
        <w:t>инвентаря</w:t>
      </w:r>
      <w:r>
        <w:rPr>
          <w:spacing w:val="49"/>
        </w:rPr>
        <w:t xml:space="preserve"> </w:t>
      </w:r>
      <w:r>
        <w:t>для</w:t>
      </w:r>
      <w:r>
        <w:rPr>
          <w:spacing w:val="48"/>
        </w:rPr>
        <w:t xml:space="preserve"> </w:t>
      </w:r>
      <w:r>
        <w:t>занятий</w:t>
      </w:r>
      <w:r>
        <w:rPr>
          <w:spacing w:val="43"/>
        </w:rPr>
        <w:t xml:space="preserve"> </w:t>
      </w:r>
      <w:r>
        <w:t>различнымивидами</w:t>
      </w:r>
      <w:r>
        <w:rPr>
          <w:spacing w:val="-67"/>
        </w:rPr>
        <w:t xml:space="preserve"> </w:t>
      </w:r>
      <w:r>
        <w:t>легкой атлетики.</w:t>
      </w:r>
    </w:p>
    <w:p w:rsidR="00E767C0" w:rsidRDefault="00A56CA5">
      <w:pPr>
        <w:pStyle w:val="a4"/>
        <w:tabs>
          <w:tab w:val="left" w:pos="2550"/>
          <w:tab w:val="left" w:pos="2958"/>
          <w:tab w:val="left" w:pos="4673"/>
          <w:tab w:val="left" w:pos="6325"/>
          <w:tab w:val="left" w:pos="8908"/>
          <w:tab w:val="left" w:pos="10733"/>
        </w:tabs>
        <w:spacing w:line="276" w:lineRule="auto"/>
        <w:ind w:left="721" w:right="284" w:firstLine="706"/>
        <w:jc w:val="left"/>
      </w:pPr>
      <w:r>
        <w:t>Подбор</w:t>
      </w:r>
      <w:r>
        <w:tab/>
        <w:t>и</w:t>
      </w:r>
      <w:r>
        <w:tab/>
        <w:t>составление</w:t>
      </w:r>
      <w:r>
        <w:tab/>
        <w:t>комплексов</w:t>
      </w:r>
      <w:r>
        <w:tab/>
        <w:t>общеразвивающих,</w:t>
      </w:r>
      <w:r>
        <w:tab/>
        <w:t>специальных</w:t>
      </w:r>
      <w:r>
        <w:tab/>
      </w:r>
      <w:r>
        <w:rPr>
          <w:spacing w:val="-4"/>
        </w:rPr>
        <w:t>и</w:t>
      </w:r>
      <w:r>
        <w:rPr>
          <w:spacing w:val="-67"/>
        </w:rPr>
        <w:t xml:space="preserve"> </w:t>
      </w:r>
      <w:r>
        <w:t>имитационных упражнений</w:t>
      </w:r>
      <w:r>
        <w:rPr>
          <w:spacing w:val="-1"/>
        </w:rPr>
        <w:t xml:space="preserve"> </w:t>
      </w:r>
      <w:r>
        <w:t>для</w:t>
      </w:r>
      <w:r>
        <w:rPr>
          <w:spacing w:val="1"/>
        </w:rPr>
        <w:t xml:space="preserve"> </w:t>
      </w:r>
      <w:r>
        <w:t>занятий</w:t>
      </w:r>
      <w:r>
        <w:rPr>
          <w:spacing w:val="-6"/>
        </w:rPr>
        <w:t xml:space="preserve"> </w:t>
      </w:r>
      <w:r>
        <w:t>различными</w:t>
      </w:r>
      <w:r>
        <w:rPr>
          <w:spacing w:val="-1"/>
        </w:rPr>
        <w:t xml:space="preserve"> </w:t>
      </w:r>
      <w:r>
        <w:t>видами легкой</w:t>
      </w:r>
      <w:r>
        <w:rPr>
          <w:spacing w:val="-1"/>
        </w:rPr>
        <w:t xml:space="preserve"> </w:t>
      </w:r>
      <w:r>
        <w:t>атлетики.</w:t>
      </w:r>
    </w:p>
    <w:p w:rsidR="00E767C0" w:rsidRDefault="00A56CA5">
      <w:pPr>
        <w:pStyle w:val="a4"/>
        <w:spacing w:before="2" w:line="276" w:lineRule="auto"/>
        <w:ind w:left="721" w:right="1177" w:firstLine="225"/>
        <w:jc w:val="left"/>
      </w:pPr>
      <w:r>
        <w:t>Организация</w:t>
      </w:r>
      <w:r>
        <w:rPr>
          <w:spacing w:val="1"/>
        </w:rPr>
        <w:t xml:space="preserve"> </w:t>
      </w:r>
      <w:r>
        <w:t>и проведение</w:t>
      </w:r>
      <w:r>
        <w:rPr>
          <w:spacing w:val="1"/>
        </w:rPr>
        <w:t xml:space="preserve"> </w:t>
      </w:r>
      <w:r>
        <w:t>подвижных игр с элементами бега, прыжков и</w:t>
      </w:r>
      <w:r>
        <w:rPr>
          <w:spacing w:val="-67"/>
        </w:rPr>
        <w:t xml:space="preserve"> </w:t>
      </w:r>
      <w:r>
        <w:t>метаний</w:t>
      </w:r>
      <w:r>
        <w:rPr>
          <w:spacing w:val="2"/>
        </w:rPr>
        <w:t xml:space="preserve"> </w:t>
      </w:r>
      <w:r>
        <w:t>во время</w:t>
      </w:r>
      <w:r>
        <w:rPr>
          <w:spacing w:val="2"/>
        </w:rPr>
        <w:t xml:space="preserve"> </w:t>
      </w:r>
      <w:r>
        <w:t>активного</w:t>
      </w:r>
      <w:r>
        <w:rPr>
          <w:spacing w:val="1"/>
        </w:rPr>
        <w:t xml:space="preserve"> </w:t>
      </w:r>
      <w:r>
        <w:t>отдыха</w:t>
      </w:r>
      <w:r>
        <w:rPr>
          <w:spacing w:val="1"/>
        </w:rPr>
        <w:t xml:space="preserve"> </w:t>
      </w:r>
      <w:r>
        <w:t>и каникул.</w:t>
      </w:r>
    </w:p>
    <w:p w:rsidR="00E767C0" w:rsidRDefault="00A56CA5">
      <w:pPr>
        <w:pStyle w:val="a4"/>
        <w:tabs>
          <w:tab w:val="left" w:pos="3251"/>
          <w:tab w:val="left" w:pos="4298"/>
          <w:tab w:val="left" w:pos="5916"/>
          <w:tab w:val="left" w:pos="8312"/>
          <w:tab w:val="left" w:pos="8658"/>
          <w:tab w:val="left" w:pos="9446"/>
          <w:tab w:val="left" w:pos="10733"/>
        </w:tabs>
        <w:spacing w:line="276" w:lineRule="auto"/>
        <w:ind w:left="721" w:right="284" w:firstLine="225"/>
        <w:jc w:val="left"/>
      </w:pPr>
      <w:r>
        <w:t>Тестирование</w:t>
      </w:r>
      <w:r>
        <w:tab/>
        <w:t>уровня</w:t>
      </w:r>
      <w:r>
        <w:tab/>
        <w:t>физической</w:t>
      </w:r>
      <w:r>
        <w:tab/>
        <w:t>подготовленности</w:t>
      </w:r>
      <w:r>
        <w:tab/>
        <w:t>в</w:t>
      </w:r>
      <w:r>
        <w:tab/>
        <w:t>беге,</w:t>
      </w:r>
      <w:r>
        <w:tab/>
        <w:t>прыжках</w:t>
      </w:r>
      <w:r>
        <w:tab/>
      </w:r>
      <w:r>
        <w:rPr>
          <w:spacing w:val="-4"/>
        </w:rPr>
        <w:t>и</w:t>
      </w:r>
      <w:r>
        <w:rPr>
          <w:spacing w:val="-67"/>
        </w:rPr>
        <w:t xml:space="preserve"> </w:t>
      </w:r>
      <w:r>
        <w:t>метаниях.</w:t>
      </w:r>
    </w:p>
    <w:p w:rsidR="00E767C0" w:rsidRDefault="00A56CA5">
      <w:pPr>
        <w:pStyle w:val="a4"/>
        <w:spacing w:line="321" w:lineRule="exact"/>
        <w:ind w:left="1384" w:firstLine="0"/>
        <w:jc w:val="left"/>
      </w:pPr>
      <w:r>
        <w:t>Физическое</w:t>
      </w:r>
      <w:r>
        <w:rPr>
          <w:spacing w:val="-13"/>
        </w:rPr>
        <w:t xml:space="preserve"> </w:t>
      </w:r>
      <w:r>
        <w:t>совершенствование.</w:t>
      </w:r>
    </w:p>
    <w:p w:rsidR="00E767C0" w:rsidRDefault="00A56CA5">
      <w:pPr>
        <w:pStyle w:val="a4"/>
        <w:spacing w:before="205" w:line="278" w:lineRule="auto"/>
        <w:ind w:left="721" w:right="593" w:firstLine="706"/>
        <w:jc w:val="left"/>
      </w:pPr>
      <w:r>
        <w:t>Общеразвивающие, специальные и имитационные упражнения в различных</w:t>
      </w:r>
      <w:r>
        <w:rPr>
          <w:spacing w:val="-67"/>
        </w:rPr>
        <w:t xml:space="preserve"> </w:t>
      </w:r>
      <w:r>
        <w:t>видах</w:t>
      </w:r>
      <w:r>
        <w:rPr>
          <w:spacing w:val="-3"/>
        </w:rPr>
        <w:t xml:space="preserve"> </w:t>
      </w:r>
      <w:r>
        <w:t>легкой</w:t>
      </w:r>
      <w:r>
        <w:rPr>
          <w:spacing w:val="2"/>
        </w:rPr>
        <w:t xml:space="preserve"> </w:t>
      </w:r>
      <w:r>
        <w:t>атлетики.</w:t>
      </w:r>
    </w:p>
    <w:p w:rsidR="00E767C0" w:rsidRDefault="00A56CA5">
      <w:pPr>
        <w:pStyle w:val="a4"/>
        <w:spacing w:line="276" w:lineRule="auto"/>
        <w:ind w:left="721" w:firstLine="225"/>
        <w:jc w:val="left"/>
      </w:pPr>
      <w:r>
        <w:t>Упражнения</w:t>
      </w:r>
      <w:r>
        <w:rPr>
          <w:spacing w:val="7"/>
        </w:rPr>
        <w:t xml:space="preserve"> </w:t>
      </w:r>
      <w:r>
        <w:t>на</w:t>
      </w:r>
      <w:r>
        <w:rPr>
          <w:spacing w:val="2"/>
        </w:rPr>
        <w:t xml:space="preserve"> </w:t>
      </w:r>
      <w:r>
        <w:t>развитие</w:t>
      </w:r>
      <w:r>
        <w:rPr>
          <w:spacing w:val="3"/>
        </w:rPr>
        <w:t xml:space="preserve"> </w:t>
      </w:r>
      <w:r>
        <w:t>физических</w:t>
      </w:r>
      <w:r>
        <w:rPr>
          <w:spacing w:val="3"/>
        </w:rPr>
        <w:t xml:space="preserve"> </w:t>
      </w:r>
      <w:r>
        <w:t>качеств,</w:t>
      </w:r>
      <w:r>
        <w:rPr>
          <w:spacing w:val="9"/>
        </w:rPr>
        <w:t xml:space="preserve"> </w:t>
      </w:r>
      <w:r>
        <w:t>характерных</w:t>
      </w:r>
      <w:r>
        <w:rPr>
          <w:spacing w:val="2"/>
        </w:rPr>
        <w:t xml:space="preserve"> </w:t>
      </w:r>
      <w:r>
        <w:t>для</w:t>
      </w:r>
      <w:r>
        <w:rPr>
          <w:spacing w:val="3"/>
        </w:rPr>
        <w:t xml:space="preserve"> </w:t>
      </w:r>
      <w:r>
        <w:t>различныхвидов</w:t>
      </w:r>
      <w:r>
        <w:rPr>
          <w:spacing w:val="-67"/>
        </w:rPr>
        <w:t xml:space="preserve"> </w:t>
      </w:r>
      <w:r>
        <w:t>легкой атлетики.</w:t>
      </w:r>
    </w:p>
    <w:p w:rsidR="00E767C0" w:rsidRDefault="00A56CA5">
      <w:pPr>
        <w:pStyle w:val="a4"/>
        <w:spacing w:line="278" w:lineRule="auto"/>
        <w:ind w:left="721" w:right="215" w:firstLine="706"/>
        <w:jc w:val="left"/>
      </w:pPr>
      <w:r>
        <w:t>Подвижные</w:t>
      </w:r>
      <w:r>
        <w:rPr>
          <w:spacing w:val="-12"/>
        </w:rPr>
        <w:t xml:space="preserve"> </w:t>
      </w:r>
      <w:r>
        <w:t>игры</w:t>
      </w:r>
      <w:r>
        <w:rPr>
          <w:spacing w:val="-14"/>
        </w:rPr>
        <w:t xml:space="preserve"> </w:t>
      </w:r>
      <w:r>
        <w:t>с</w:t>
      </w:r>
      <w:r>
        <w:rPr>
          <w:spacing w:val="-13"/>
        </w:rPr>
        <w:t xml:space="preserve"> </w:t>
      </w:r>
      <w:r>
        <w:t>элементами</w:t>
      </w:r>
      <w:r>
        <w:rPr>
          <w:spacing w:val="-11"/>
        </w:rPr>
        <w:t xml:space="preserve"> </w:t>
      </w:r>
      <w:r>
        <w:t>различных</w:t>
      </w:r>
      <w:r>
        <w:rPr>
          <w:spacing w:val="-13"/>
        </w:rPr>
        <w:t xml:space="preserve"> </w:t>
      </w:r>
      <w:r>
        <w:t>видов</w:t>
      </w:r>
      <w:r>
        <w:rPr>
          <w:spacing w:val="-14"/>
        </w:rPr>
        <w:t xml:space="preserve"> </w:t>
      </w:r>
      <w:r>
        <w:t>легкой</w:t>
      </w:r>
      <w:r>
        <w:rPr>
          <w:spacing w:val="-9"/>
        </w:rPr>
        <w:t xml:space="preserve"> </w:t>
      </w:r>
      <w:r>
        <w:t>атлетики</w:t>
      </w:r>
      <w:r>
        <w:rPr>
          <w:spacing w:val="-12"/>
        </w:rPr>
        <w:t xml:space="preserve"> </w:t>
      </w:r>
      <w:r>
        <w:t>(на</w:t>
      </w:r>
      <w:r>
        <w:rPr>
          <w:spacing w:val="-13"/>
        </w:rPr>
        <w:t xml:space="preserve"> </w:t>
      </w:r>
      <w:r>
        <w:t>стадионе,</w:t>
      </w:r>
      <w:r>
        <w:rPr>
          <w:spacing w:val="-67"/>
        </w:rPr>
        <w:t xml:space="preserve"> </w:t>
      </w:r>
      <w:r>
        <w:t>в</w:t>
      </w:r>
      <w:r>
        <w:rPr>
          <w:spacing w:val="-1"/>
        </w:rPr>
        <w:t xml:space="preserve"> </w:t>
      </w:r>
      <w:r>
        <w:t>легкоатлетическом</w:t>
      </w:r>
      <w:r>
        <w:rPr>
          <w:spacing w:val="5"/>
        </w:rPr>
        <w:t xml:space="preserve"> </w:t>
      </w:r>
      <w:r>
        <w:t>манеже</w:t>
      </w:r>
      <w:r>
        <w:rPr>
          <w:spacing w:val="4"/>
        </w:rPr>
        <w:t xml:space="preserve"> </w:t>
      </w:r>
      <w:r>
        <w:t>(спортивном</w:t>
      </w:r>
      <w:r>
        <w:rPr>
          <w:spacing w:val="3"/>
        </w:rPr>
        <w:t xml:space="preserve"> </w:t>
      </w:r>
      <w:r>
        <w:t>зале):</w:t>
      </w:r>
    </w:p>
    <w:p w:rsidR="00E767C0" w:rsidRDefault="00A56CA5">
      <w:pPr>
        <w:pStyle w:val="a4"/>
        <w:spacing w:line="276" w:lineRule="auto"/>
        <w:ind w:left="1384" w:right="1829" w:firstLine="0"/>
        <w:jc w:val="left"/>
      </w:pPr>
      <w:r>
        <w:t>игры,</w:t>
      </w:r>
      <w:r>
        <w:rPr>
          <w:spacing w:val="-4"/>
        </w:rPr>
        <w:t xml:space="preserve"> </w:t>
      </w:r>
      <w:r>
        <w:t>включающие</w:t>
      </w:r>
      <w:r>
        <w:rPr>
          <w:spacing w:val="-5"/>
        </w:rPr>
        <w:t xml:space="preserve"> </w:t>
      </w:r>
      <w:r>
        <w:t>элемент</w:t>
      </w:r>
      <w:r>
        <w:rPr>
          <w:spacing w:val="-7"/>
        </w:rPr>
        <w:t xml:space="preserve"> </w:t>
      </w:r>
      <w:r>
        <w:t>соревнования</w:t>
      </w:r>
      <w:r>
        <w:rPr>
          <w:spacing w:val="-5"/>
        </w:rPr>
        <w:t xml:space="preserve"> </w:t>
      </w:r>
      <w:r>
        <w:t>и</w:t>
      </w:r>
      <w:r>
        <w:rPr>
          <w:spacing w:val="-6"/>
        </w:rPr>
        <w:t xml:space="preserve"> </w:t>
      </w:r>
      <w:r>
        <w:t>не</w:t>
      </w:r>
      <w:r>
        <w:rPr>
          <w:spacing w:val="-5"/>
        </w:rPr>
        <w:t xml:space="preserve"> </w:t>
      </w:r>
      <w:r>
        <w:t>имеющие</w:t>
      </w:r>
      <w:r>
        <w:rPr>
          <w:spacing w:val="4"/>
        </w:rPr>
        <w:t xml:space="preserve"> </w:t>
      </w:r>
      <w:r>
        <w:t>сюжета;</w:t>
      </w:r>
      <w:r>
        <w:rPr>
          <w:spacing w:val="-67"/>
        </w:rPr>
        <w:t xml:space="preserve"> </w:t>
      </w:r>
      <w:r>
        <w:t>игры</w:t>
      </w:r>
      <w:r>
        <w:rPr>
          <w:spacing w:val="1"/>
        </w:rPr>
        <w:t xml:space="preserve"> </w:t>
      </w:r>
      <w:r>
        <w:t>сюжетного</w:t>
      </w:r>
      <w:r>
        <w:rPr>
          <w:spacing w:val="8"/>
        </w:rPr>
        <w:t xml:space="preserve"> </w:t>
      </w:r>
      <w:r>
        <w:t>характера;</w:t>
      </w:r>
    </w:p>
    <w:p w:rsidR="00E767C0" w:rsidRDefault="00A56CA5">
      <w:pPr>
        <w:pStyle w:val="a4"/>
        <w:spacing w:line="276" w:lineRule="auto"/>
        <w:ind w:left="1384" w:right="6882" w:firstLine="0"/>
        <w:jc w:val="left"/>
      </w:pPr>
      <w:r>
        <w:t>командные игры;</w:t>
      </w:r>
      <w:r>
        <w:rPr>
          <w:spacing w:val="1"/>
        </w:rPr>
        <w:t xml:space="preserve"> </w:t>
      </w:r>
      <w:r>
        <w:rPr>
          <w:spacing w:val="-2"/>
        </w:rPr>
        <w:t>беговые</w:t>
      </w:r>
      <w:r>
        <w:rPr>
          <w:spacing w:val="-13"/>
        </w:rPr>
        <w:t xml:space="preserve"> </w:t>
      </w:r>
      <w:r>
        <w:rPr>
          <w:spacing w:val="-1"/>
        </w:rPr>
        <w:t>эстафеты;</w:t>
      </w:r>
    </w:p>
    <w:p w:rsidR="00E767C0" w:rsidRDefault="00A56CA5">
      <w:pPr>
        <w:pStyle w:val="a4"/>
        <w:spacing w:line="278" w:lineRule="auto"/>
        <w:ind w:left="1384" w:right="3892" w:firstLine="0"/>
        <w:jc w:val="left"/>
      </w:pPr>
      <w:r>
        <w:t>сочетание</w:t>
      </w:r>
      <w:r>
        <w:rPr>
          <w:spacing w:val="-4"/>
        </w:rPr>
        <w:t xml:space="preserve"> </w:t>
      </w:r>
      <w:r>
        <w:t>беговых</w:t>
      </w:r>
      <w:r>
        <w:rPr>
          <w:spacing w:val="-7"/>
        </w:rPr>
        <w:t xml:space="preserve"> </w:t>
      </w:r>
      <w:r>
        <w:t>и</w:t>
      </w:r>
      <w:r>
        <w:rPr>
          <w:spacing w:val="-4"/>
        </w:rPr>
        <w:t xml:space="preserve"> </w:t>
      </w:r>
      <w:r>
        <w:t>прыжковых</w:t>
      </w:r>
      <w:r>
        <w:rPr>
          <w:spacing w:val="-8"/>
        </w:rPr>
        <w:t xml:space="preserve"> </w:t>
      </w:r>
      <w:r>
        <w:t>дисциплин;</w:t>
      </w:r>
      <w:r>
        <w:rPr>
          <w:spacing w:val="-67"/>
        </w:rPr>
        <w:t xml:space="preserve"> </w:t>
      </w:r>
      <w:r>
        <w:t>сочетание беговых видов и видов метаний;</w:t>
      </w:r>
      <w:r>
        <w:rPr>
          <w:spacing w:val="1"/>
        </w:rPr>
        <w:t xml:space="preserve"> </w:t>
      </w:r>
      <w:r>
        <w:t>сочетание</w:t>
      </w:r>
      <w:r>
        <w:rPr>
          <w:spacing w:val="3"/>
        </w:rPr>
        <w:t xml:space="preserve"> </w:t>
      </w:r>
      <w:r>
        <w:t>прыжков</w:t>
      </w:r>
      <w:r>
        <w:rPr>
          <w:spacing w:val="-5"/>
        </w:rPr>
        <w:t xml:space="preserve"> </w:t>
      </w:r>
      <w:r>
        <w:t>и метаний;</w:t>
      </w:r>
    </w:p>
    <w:p w:rsidR="00E767C0" w:rsidRDefault="00A56CA5">
      <w:pPr>
        <w:pStyle w:val="a4"/>
        <w:spacing w:line="316" w:lineRule="exact"/>
        <w:ind w:left="1384" w:firstLine="0"/>
        <w:jc w:val="left"/>
      </w:pPr>
      <w:r>
        <w:t>сочетание</w:t>
      </w:r>
      <w:r>
        <w:rPr>
          <w:spacing w:val="-8"/>
        </w:rPr>
        <w:t xml:space="preserve"> </w:t>
      </w:r>
      <w:r>
        <w:t>бега,</w:t>
      </w:r>
      <w:r>
        <w:rPr>
          <w:spacing w:val="-3"/>
        </w:rPr>
        <w:t xml:space="preserve"> </w:t>
      </w:r>
      <w:r>
        <w:t>прыжков</w:t>
      </w:r>
      <w:r>
        <w:rPr>
          <w:spacing w:val="-10"/>
        </w:rPr>
        <w:t xml:space="preserve"> </w:t>
      </w:r>
      <w:r>
        <w:t>и</w:t>
      </w:r>
      <w:r>
        <w:rPr>
          <w:spacing w:val="-6"/>
        </w:rPr>
        <w:t xml:space="preserve"> </w:t>
      </w:r>
      <w:r>
        <w:t>метаний.</w:t>
      </w:r>
    </w:p>
    <w:p w:rsidR="00E767C0" w:rsidRDefault="00A56CA5">
      <w:pPr>
        <w:pStyle w:val="a4"/>
        <w:spacing w:before="197" w:line="276" w:lineRule="auto"/>
        <w:ind w:left="721" w:firstLine="225"/>
        <w:jc w:val="left"/>
      </w:pPr>
      <w:r>
        <w:t>Общеразвивающие,</w:t>
      </w:r>
      <w:r>
        <w:rPr>
          <w:spacing w:val="-8"/>
        </w:rPr>
        <w:t xml:space="preserve"> </w:t>
      </w:r>
      <w:r>
        <w:t>специальные</w:t>
      </w:r>
      <w:r>
        <w:rPr>
          <w:spacing w:val="-8"/>
        </w:rPr>
        <w:t xml:space="preserve"> </w:t>
      </w:r>
      <w:r>
        <w:t>и</w:t>
      </w:r>
      <w:r>
        <w:rPr>
          <w:spacing w:val="-4"/>
        </w:rPr>
        <w:t xml:space="preserve"> </w:t>
      </w:r>
      <w:r>
        <w:t>имитационные</w:t>
      </w:r>
      <w:r>
        <w:rPr>
          <w:spacing w:val="-4"/>
        </w:rPr>
        <w:t xml:space="preserve"> </w:t>
      </w:r>
      <w:r>
        <w:t>упражнения</w:t>
      </w:r>
      <w:r>
        <w:rPr>
          <w:spacing w:val="-9"/>
        </w:rPr>
        <w:t xml:space="preserve"> </w:t>
      </w:r>
      <w:r>
        <w:t>для</w:t>
      </w:r>
      <w:r>
        <w:rPr>
          <w:spacing w:val="-8"/>
        </w:rPr>
        <w:t xml:space="preserve"> </w:t>
      </w:r>
      <w:r>
        <w:t>начального</w:t>
      </w:r>
      <w:r>
        <w:rPr>
          <w:spacing w:val="-67"/>
        </w:rPr>
        <w:t xml:space="preserve"> </w:t>
      </w:r>
      <w:r>
        <w:t>обучения</w:t>
      </w:r>
      <w:r>
        <w:rPr>
          <w:spacing w:val="-1"/>
        </w:rPr>
        <w:t xml:space="preserve"> </w:t>
      </w:r>
      <w:r>
        <w:t>основам</w:t>
      </w:r>
      <w:r>
        <w:rPr>
          <w:spacing w:val="-2"/>
        </w:rPr>
        <w:t xml:space="preserve"> </w:t>
      </w:r>
      <w:r>
        <w:t>техники</w:t>
      </w:r>
      <w:r>
        <w:rPr>
          <w:spacing w:val="-4"/>
        </w:rPr>
        <w:t xml:space="preserve"> </w:t>
      </w:r>
      <w:r>
        <w:t>бега,</w:t>
      </w:r>
      <w:r>
        <w:rPr>
          <w:spacing w:val="-1"/>
        </w:rPr>
        <w:t xml:space="preserve"> </w:t>
      </w:r>
      <w:r>
        <w:t>прыжков и</w:t>
      </w:r>
      <w:r>
        <w:rPr>
          <w:spacing w:val="1"/>
        </w:rPr>
        <w:t xml:space="preserve"> </w:t>
      </w:r>
      <w:r>
        <w:t>метаний.</w:t>
      </w:r>
    </w:p>
    <w:p w:rsidR="00E767C0" w:rsidRDefault="00A56CA5">
      <w:pPr>
        <w:pStyle w:val="a4"/>
        <w:spacing w:line="276" w:lineRule="auto"/>
        <w:ind w:left="721" w:firstLine="706"/>
        <w:jc w:val="left"/>
      </w:pPr>
      <w:r>
        <w:t>Основы</w:t>
      </w:r>
      <w:r>
        <w:rPr>
          <w:spacing w:val="1"/>
        </w:rPr>
        <w:t xml:space="preserve"> </w:t>
      </w:r>
      <w:r>
        <w:t>соревновательной</w:t>
      </w:r>
      <w:r>
        <w:rPr>
          <w:spacing w:val="1"/>
        </w:rPr>
        <w:t xml:space="preserve"> </w:t>
      </w:r>
      <w:r>
        <w:t>деятельности</w:t>
      </w:r>
      <w:r>
        <w:rPr>
          <w:spacing w:val="1"/>
        </w:rPr>
        <w:t xml:space="preserve"> </w:t>
      </w:r>
      <w:r>
        <w:t>в различных</w:t>
      </w:r>
      <w:r>
        <w:rPr>
          <w:spacing w:val="1"/>
        </w:rPr>
        <w:t xml:space="preserve"> </w:t>
      </w:r>
      <w:r>
        <w:t>видах</w:t>
      </w:r>
      <w:r>
        <w:rPr>
          <w:spacing w:val="1"/>
        </w:rPr>
        <w:t xml:space="preserve"> </w:t>
      </w:r>
      <w:r>
        <w:t>легкой</w:t>
      </w:r>
      <w:r>
        <w:rPr>
          <w:spacing w:val="1"/>
        </w:rPr>
        <w:t xml:space="preserve"> </w:t>
      </w:r>
      <w:r>
        <w:t>атлетики,построенной</w:t>
      </w:r>
      <w:r>
        <w:rPr>
          <w:spacing w:val="7"/>
        </w:rPr>
        <w:t xml:space="preserve"> </w:t>
      </w:r>
      <w:r>
        <w:t>по</w:t>
      </w:r>
      <w:r>
        <w:rPr>
          <w:spacing w:val="8"/>
        </w:rPr>
        <w:t xml:space="preserve"> </w:t>
      </w:r>
      <w:r>
        <w:t>принципу</w:t>
      </w:r>
      <w:r>
        <w:rPr>
          <w:spacing w:val="3"/>
        </w:rPr>
        <w:t xml:space="preserve"> </w:t>
      </w:r>
      <w:r>
        <w:t>эстафет</w:t>
      </w:r>
      <w:r>
        <w:rPr>
          <w:spacing w:val="2"/>
        </w:rPr>
        <w:t xml:space="preserve"> </w:t>
      </w:r>
      <w:r>
        <w:t>в</w:t>
      </w:r>
      <w:r>
        <w:rPr>
          <w:spacing w:val="1"/>
        </w:rPr>
        <w:t xml:space="preserve"> </w:t>
      </w:r>
      <w:r>
        <w:t>различных</w:t>
      </w:r>
      <w:r>
        <w:rPr>
          <w:spacing w:val="4"/>
        </w:rPr>
        <w:t xml:space="preserve"> </w:t>
      </w:r>
      <w:r>
        <w:t>видах</w:t>
      </w:r>
      <w:r>
        <w:rPr>
          <w:spacing w:val="3"/>
        </w:rPr>
        <w:t xml:space="preserve"> </w:t>
      </w:r>
      <w:r>
        <w:t>легкой</w:t>
      </w:r>
      <w:r>
        <w:rPr>
          <w:spacing w:val="8"/>
        </w:rPr>
        <w:t xml:space="preserve"> </w:t>
      </w:r>
      <w:r>
        <w:t>атлетики</w:t>
      </w:r>
      <w:r>
        <w:rPr>
          <w:spacing w:val="8"/>
        </w:rPr>
        <w:t xml:space="preserve"> </w:t>
      </w:r>
      <w:r>
        <w:t>с</w:t>
      </w:r>
      <w:r>
        <w:rPr>
          <w:spacing w:val="-67"/>
        </w:rPr>
        <w:t xml:space="preserve"> </w:t>
      </w:r>
      <w:r>
        <w:t>сочетанием</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ind w:left="721" w:firstLine="0"/>
      </w:pPr>
      <w:r>
        <w:lastRenderedPageBreak/>
        <w:t>элементов</w:t>
      </w:r>
      <w:r>
        <w:rPr>
          <w:spacing w:val="-6"/>
        </w:rPr>
        <w:t xml:space="preserve"> </w:t>
      </w:r>
      <w:r>
        <w:t>бега,</w:t>
      </w:r>
      <w:r>
        <w:rPr>
          <w:spacing w:val="-6"/>
        </w:rPr>
        <w:t xml:space="preserve"> </w:t>
      </w:r>
      <w:r>
        <w:t>прыжков</w:t>
      </w:r>
      <w:r>
        <w:rPr>
          <w:spacing w:val="-10"/>
        </w:rPr>
        <w:t xml:space="preserve"> </w:t>
      </w:r>
      <w:r>
        <w:t>и</w:t>
      </w:r>
      <w:r>
        <w:rPr>
          <w:spacing w:val="-6"/>
        </w:rPr>
        <w:t xml:space="preserve"> </w:t>
      </w:r>
      <w:r>
        <w:t>метаний.</w:t>
      </w:r>
    </w:p>
    <w:p w:rsidR="00E767C0" w:rsidRDefault="00A56CA5">
      <w:pPr>
        <w:pStyle w:val="a4"/>
        <w:spacing w:before="211"/>
        <w:ind w:left="946" w:firstLine="0"/>
      </w:pPr>
      <w:r>
        <w:t>Тестовые</w:t>
      </w:r>
      <w:r>
        <w:rPr>
          <w:spacing w:val="8"/>
        </w:rPr>
        <w:t xml:space="preserve"> </w:t>
      </w:r>
      <w:r>
        <w:t>упражнения</w:t>
      </w:r>
      <w:r>
        <w:rPr>
          <w:spacing w:val="2"/>
        </w:rPr>
        <w:t xml:space="preserve"> </w:t>
      </w:r>
      <w:r>
        <w:t>по</w:t>
      </w:r>
      <w:r>
        <w:rPr>
          <w:spacing w:val="2"/>
        </w:rPr>
        <w:t xml:space="preserve"> </w:t>
      </w:r>
      <w:r>
        <w:t>оценке</w:t>
      </w:r>
      <w:r>
        <w:rPr>
          <w:spacing w:val="2"/>
        </w:rPr>
        <w:t xml:space="preserve"> </w:t>
      </w:r>
      <w:r>
        <w:t>физической</w:t>
      </w:r>
      <w:r>
        <w:rPr>
          <w:spacing w:val="3"/>
        </w:rPr>
        <w:t xml:space="preserve"> </w:t>
      </w:r>
      <w:r>
        <w:t>подготовленности</w:t>
      </w:r>
      <w:r>
        <w:rPr>
          <w:spacing w:val="2"/>
        </w:rPr>
        <w:t xml:space="preserve"> </w:t>
      </w:r>
      <w:r>
        <w:t>в легкой</w:t>
      </w:r>
      <w:r>
        <w:rPr>
          <w:spacing w:val="2"/>
        </w:rPr>
        <w:t xml:space="preserve"> </w:t>
      </w:r>
      <w:r>
        <w:t>атлетике.</w:t>
      </w:r>
    </w:p>
    <w:p w:rsidR="00E767C0" w:rsidRDefault="00A56CA5">
      <w:pPr>
        <w:pStyle w:val="a4"/>
        <w:spacing w:before="48"/>
        <w:ind w:left="721" w:firstLine="0"/>
      </w:pPr>
      <w:r>
        <w:t>Участие</w:t>
      </w:r>
      <w:r>
        <w:rPr>
          <w:spacing w:val="-5"/>
        </w:rPr>
        <w:t xml:space="preserve"> </w:t>
      </w:r>
      <w:r>
        <w:t>в</w:t>
      </w:r>
      <w:r>
        <w:rPr>
          <w:spacing w:val="-8"/>
        </w:rPr>
        <w:t xml:space="preserve"> </w:t>
      </w:r>
      <w:r>
        <w:t>соревновательной</w:t>
      </w:r>
      <w:r>
        <w:rPr>
          <w:spacing w:val="-7"/>
        </w:rPr>
        <w:t xml:space="preserve"> </w:t>
      </w:r>
      <w:r>
        <w:t>деятельности.</w:t>
      </w:r>
    </w:p>
    <w:p w:rsidR="00E767C0" w:rsidRDefault="00A56CA5">
      <w:pPr>
        <w:pStyle w:val="a4"/>
        <w:spacing w:before="48" w:line="256" w:lineRule="auto"/>
        <w:ind w:right="278" w:firstLine="0"/>
      </w:pPr>
      <w:r>
        <w:t>Содержание модуля «Легкая атлетика» направлено на достижение обучающимися</w:t>
      </w:r>
      <w:r>
        <w:rPr>
          <w:spacing w:val="1"/>
        </w:rPr>
        <w:t xml:space="preserve"> </w:t>
      </w:r>
      <w:r>
        <w:t>личностных,</w:t>
      </w:r>
      <w:r>
        <w:rPr>
          <w:spacing w:val="-3"/>
        </w:rPr>
        <w:t xml:space="preserve"> </w:t>
      </w:r>
      <w:r>
        <w:t>метапредметных</w:t>
      </w:r>
      <w:r>
        <w:rPr>
          <w:spacing w:val="-2"/>
        </w:rPr>
        <w:t xml:space="preserve"> </w:t>
      </w:r>
      <w:r>
        <w:t>и</w:t>
      </w:r>
      <w:r>
        <w:rPr>
          <w:spacing w:val="-5"/>
        </w:rPr>
        <w:t xml:space="preserve"> </w:t>
      </w:r>
      <w:r>
        <w:t>предметных</w:t>
      </w:r>
      <w:r>
        <w:rPr>
          <w:spacing w:val="-3"/>
        </w:rPr>
        <w:t xml:space="preserve"> </w:t>
      </w:r>
      <w:r>
        <w:t>результатов</w:t>
      </w:r>
      <w:r>
        <w:rPr>
          <w:spacing w:val="-6"/>
        </w:rPr>
        <w:t xml:space="preserve"> </w:t>
      </w:r>
      <w:r>
        <w:t>обучения.</w:t>
      </w:r>
    </w:p>
    <w:p w:rsidR="00E767C0" w:rsidRDefault="00A56CA5">
      <w:pPr>
        <w:pStyle w:val="a4"/>
        <w:spacing w:before="7" w:line="256" w:lineRule="auto"/>
        <w:ind w:right="279" w:firstLine="0"/>
      </w:pPr>
      <w:r>
        <w:t>При изучении модуля «Легкая атлетика» на уровне начального общего образования у</w:t>
      </w:r>
      <w:r>
        <w:rPr>
          <w:spacing w:val="-67"/>
        </w:rPr>
        <w:t xml:space="preserve"> </w:t>
      </w:r>
      <w:r>
        <w:t>обучающихся</w:t>
      </w:r>
      <w:r>
        <w:rPr>
          <w:spacing w:val="-2"/>
        </w:rPr>
        <w:t xml:space="preserve"> </w:t>
      </w:r>
      <w:r>
        <w:t>будут</w:t>
      </w:r>
      <w:r>
        <w:rPr>
          <w:spacing w:val="-4"/>
        </w:rPr>
        <w:t xml:space="preserve"> </w:t>
      </w:r>
      <w:r>
        <w:t>сформированы</w:t>
      </w:r>
      <w:r>
        <w:rPr>
          <w:spacing w:val="-3"/>
        </w:rPr>
        <w:t xml:space="preserve"> </w:t>
      </w:r>
      <w:r>
        <w:t>следующие</w:t>
      </w:r>
      <w:r>
        <w:rPr>
          <w:spacing w:val="-2"/>
        </w:rPr>
        <w:t xml:space="preserve"> </w:t>
      </w:r>
      <w:r>
        <w:t>личностные</w:t>
      </w:r>
      <w:r>
        <w:rPr>
          <w:spacing w:val="7"/>
        </w:rPr>
        <w:t xml:space="preserve"> </w:t>
      </w:r>
      <w:r>
        <w:t>результаты:</w:t>
      </w:r>
    </w:p>
    <w:p w:rsidR="00E767C0" w:rsidRDefault="00A56CA5">
      <w:pPr>
        <w:pStyle w:val="a4"/>
        <w:spacing w:before="7" w:line="276" w:lineRule="auto"/>
        <w:ind w:left="721" w:right="275" w:firstLine="706"/>
      </w:pPr>
      <w:r>
        <w:t>проявление чувства гордости за свою Родину, российский народ и историю</w:t>
      </w:r>
      <w:r>
        <w:rPr>
          <w:spacing w:val="1"/>
        </w:rPr>
        <w:t xml:space="preserve"> </w:t>
      </w:r>
      <w:r>
        <w:t>России через достижения российских спортсменов через достижения отечественных</w:t>
      </w:r>
      <w:r>
        <w:rPr>
          <w:spacing w:val="-67"/>
        </w:rPr>
        <w:t xml:space="preserve"> </w:t>
      </w:r>
      <w:r>
        <w:t>легкоатлетов</w:t>
      </w:r>
      <w:r>
        <w:rPr>
          <w:spacing w:val="1"/>
        </w:rPr>
        <w:t xml:space="preserve"> </w:t>
      </w:r>
      <w:r>
        <w:t>на</w:t>
      </w:r>
      <w:r>
        <w:rPr>
          <w:spacing w:val="1"/>
        </w:rPr>
        <w:t xml:space="preserve"> </w:t>
      </w:r>
      <w:r>
        <w:t>мировых</w:t>
      </w:r>
      <w:r>
        <w:rPr>
          <w:spacing w:val="1"/>
        </w:rPr>
        <w:t xml:space="preserve"> </w:t>
      </w:r>
      <w:r>
        <w:t>чемпионатах</w:t>
      </w:r>
      <w:r>
        <w:rPr>
          <w:spacing w:val="1"/>
        </w:rPr>
        <w:t xml:space="preserve"> </w:t>
      </w:r>
      <w:r>
        <w:t>и</w:t>
      </w:r>
      <w:r>
        <w:rPr>
          <w:spacing w:val="1"/>
        </w:rPr>
        <w:t xml:space="preserve"> </w:t>
      </w:r>
      <w:r>
        <w:t>первенствах,</w:t>
      </w:r>
      <w:r>
        <w:rPr>
          <w:spacing w:val="1"/>
        </w:rPr>
        <w:t xml:space="preserve"> </w:t>
      </w:r>
      <w:r>
        <w:t>чемпионатах</w:t>
      </w:r>
      <w:r>
        <w:rPr>
          <w:spacing w:val="1"/>
        </w:rPr>
        <w:t xml:space="preserve"> </w:t>
      </w:r>
      <w:r>
        <w:t>Европы</w:t>
      </w:r>
      <w:r>
        <w:rPr>
          <w:spacing w:val="1"/>
        </w:rPr>
        <w:t xml:space="preserve"> </w:t>
      </w:r>
      <w:r>
        <w:t>и</w:t>
      </w:r>
      <w:r>
        <w:rPr>
          <w:spacing w:val="1"/>
        </w:rPr>
        <w:t xml:space="preserve"> </w:t>
      </w:r>
      <w:r>
        <w:t>Олимпийских</w:t>
      </w:r>
      <w:r>
        <w:rPr>
          <w:spacing w:val="-2"/>
        </w:rPr>
        <w:t xml:space="preserve"> </w:t>
      </w:r>
      <w:r>
        <w:t>играх;</w:t>
      </w:r>
    </w:p>
    <w:p w:rsidR="00E767C0" w:rsidRDefault="00A56CA5">
      <w:pPr>
        <w:pStyle w:val="a4"/>
        <w:spacing w:line="276" w:lineRule="auto"/>
        <w:ind w:left="721" w:right="276" w:firstLine="706"/>
      </w:pPr>
      <w:r>
        <w:t>проявление уважительного отношения к сверстникам, культуры общения и</w:t>
      </w:r>
      <w:r>
        <w:rPr>
          <w:spacing w:val="1"/>
        </w:rPr>
        <w:t xml:space="preserve"> </w:t>
      </w:r>
      <w:r>
        <w:t>взаимодействия</w:t>
      </w:r>
      <w:r>
        <w:rPr>
          <w:spacing w:val="1"/>
        </w:rPr>
        <w:t xml:space="preserve"> </w:t>
      </w:r>
      <w:r>
        <w:t>в</w:t>
      </w:r>
      <w:r>
        <w:rPr>
          <w:spacing w:val="1"/>
        </w:rPr>
        <w:t xml:space="preserve"> </w:t>
      </w:r>
      <w:r>
        <w:t>достижении</w:t>
      </w:r>
      <w:r>
        <w:rPr>
          <w:spacing w:val="1"/>
        </w:rPr>
        <w:t xml:space="preserve"> </w:t>
      </w:r>
      <w:r>
        <w:t>общих</w:t>
      </w:r>
      <w:r>
        <w:rPr>
          <w:spacing w:val="1"/>
        </w:rPr>
        <w:t xml:space="preserve"> </w:t>
      </w:r>
      <w:r>
        <w:t>целей</w:t>
      </w:r>
      <w:r>
        <w:rPr>
          <w:spacing w:val="1"/>
        </w:rPr>
        <w:t xml:space="preserve"> </w:t>
      </w:r>
      <w:r>
        <w:t>при</w:t>
      </w:r>
      <w:r>
        <w:rPr>
          <w:spacing w:val="1"/>
        </w:rPr>
        <w:t xml:space="preserve"> </w:t>
      </w:r>
      <w:r>
        <w:t>совместной</w:t>
      </w:r>
      <w:r>
        <w:rPr>
          <w:spacing w:val="1"/>
        </w:rPr>
        <w:t xml:space="preserve"> </w:t>
      </w:r>
      <w:r>
        <w:t>деятельности</w:t>
      </w:r>
      <w:r>
        <w:rPr>
          <w:spacing w:val="1"/>
        </w:rPr>
        <w:t xml:space="preserve"> </w:t>
      </w:r>
      <w:r>
        <w:t>на</w:t>
      </w:r>
      <w:r>
        <w:rPr>
          <w:spacing w:val="1"/>
        </w:rPr>
        <w:t xml:space="preserve"> </w:t>
      </w:r>
      <w:r>
        <w:t>принципах</w:t>
      </w:r>
      <w:r>
        <w:rPr>
          <w:spacing w:val="-3"/>
        </w:rPr>
        <w:t xml:space="preserve"> </w:t>
      </w:r>
      <w:r>
        <w:t>доброжелательности</w:t>
      </w:r>
      <w:r>
        <w:rPr>
          <w:spacing w:val="1"/>
        </w:rPr>
        <w:t xml:space="preserve"> </w:t>
      </w:r>
      <w:r>
        <w:t>и</w:t>
      </w:r>
      <w:r>
        <w:rPr>
          <w:spacing w:val="4"/>
        </w:rPr>
        <w:t xml:space="preserve"> </w:t>
      </w:r>
      <w:r>
        <w:t>взаимопомощи;</w:t>
      </w:r>
    </w:p>
    <w:p w:rsidR="00E767C0" w:rsidRDefault="00A56CA5">
      <w:pPr>
        <w:pStyle w:val="a4"/>
        <w:spacing w:before="1" w:line="276" w:lineRule="auto"/>
        <w:ind w:left="721" w:right="281" w:firstLine="225"/>
      </w:pPr>
      <w:r>
        <w:t>проявление</w:t>
      </w:r>
      <w:r>
        <w:rPr>
          <w:spacing w:val="1"/>
        </w:rPr>
        <w:t xml:space="preserve"> </w:t>
      </w:r>
      <w:r>
        <w:t>дисциплинированности,</w:t>
      </w:r>
      <w:r>
        <w:rPr>
          <w:spacing w:val="1"/>
        </w:rPr>
        <w:t xml:space="preserve"> </w:t>
      </w:r>
      <w:r>
        <w:t>трудолюбия</w:t>
      </w:r>
      <w:r>
        <w:rPr>
          <w:spacing w:val="1"/>
        </w:rPr>
        <w:t xml:space="preserve"> </w:t>
      </w:r>
      <w:r>
        <w:t>и</w:t>
      </w:r>
      <w:r>
        <w:rPr>
          <w:spacing w:val="1"/>
        </w:rPr>
        <w:t xml:space="preserve"> </w:t>
      </w:r>
      <w:r>
        <w:t>упорства</w:t>
      </w:r>
      <w:r>
        <w:rPr>
          <w:spacing w:val="1"/>
        </w:rPr>
        <w:t xml:space="preserve"> </w:t>
      </w:r>
      <w:r>
        <w:t>достижении</w:t>
      </w:r>
      <w:r>
        <w:rPr>
          <w:spacing w:val="1"/>
        </w:rPr>
        <w:t xml:space="preserve"> </w:t>
      </w:r>
      <w:r>
        <w:t>поставленных целей на основе представлений о нравственных нормах, социальной</w:t>
      </w:r>
      <w:r>
        <w:rPr>
          <w:spacing w:val="1"/>
        </w:rPr>
        <w:t xml:space="preserve"> </w:t>
      </w:r>
      <w:r>
        <w:t>справедливости</w:t>
      </w:r>
      <w:r>
        <w:rPr>
          <w:spacing w:val="3"/>
        </w:rPr>
        <w:t xml:space="preserve"> </w:t>
      </w:r>
      <w:r>
        <w:t>и</w:t>
      </w:r>
      <w:r>
        <w:rPr>
          <w:spacing w:val="1"/>
        </w:rPr>
        <w:t xml:space="preserve"> </w:t>
      </w:r>
      <w:r>
        <w:t>свободе;</w:t>
      </w:r>
    </w:p>
    <w:p w:rsidR="00E767C0" w:rsidRDefault="00A56CA5">
      <w:pPr>
        <w:pStyle w:val="a4"/>
        <w:spacing w:line="276" w:lineRule="auto"/>
        <w:ind w:left="721" w:right="280" w:firstLine="225"/>
      </w:pPr>
      <w:r>
        <w:t>проявление осознанного и ответственного отношения к собственным поступкам в</w:t>
      </w:r>
      <w:r>
        <w:rPr>
          <w:spacing w:val="1"/>
        </w:rPr>
        <w:t xml:space="preserve"> </w:t>
      </w:r>
      <w:r>
        <w:t>решении</w:t>
      </w:r>
      <w:r>
        <w:rPr>
          <w:spacing w:val="1"/>
        </w:rPr>
        <w:t xml:space="preserve"> </w:t>
      </w:r>
      <w:r>
        <w:t>проблем</w:t>
      </w:r>
      <w:r>
        <w:rPr>
          <w:spacing w:val="1"/>
        </w:rPr>
        <w:t xml:space="preserve"> </w:t>
      </w:r>
      <w:r>
        <w:t>в</w:t>
      </w:r>
      <w:r>
        <w:rPr>
          <w:spacing w:val="1"/>
        </w:rPr>
        <w:t xml:space="preserve"> </w:t>
      </w:r>
      <w:r>
        <w:t>процессе</w:t>
      </w:r>
      <w:r>
        <w:rPr>
          <w:spacing w:val="1"/>
        </w:rPr>
        <w:t xml:space="preserve"> </w:t>
      </w:r>
      <w:r>
        <w:t>занятий</w:t>
      </w:r>
      <w:r>
        <w:rPr>
          <w:spacing w:val="1"/>
        </w:rPr>
        <w:t xml:space="preserve"> </w:t>
      </w:r>
      <w:r>
        <w:t>физической</w:t>
      </w:r>
      <w:r>
        <w:rPr>
          <w:spacing w:val="1"/>
        </w:rPr>
        <w:t xml:space="preserve"> </w:t>
      </w:r>
      <w:r>
        <w:t>культурой,</w:t>
      </w:r>
      <w:r>
        <w:rPr>
          <w:spacing w:val="1"/>
        </w:rPr>
        <w:t xml:space="preserve"> </w:t>
      </w:r>
      <w:r>
        <w:t>игровой</w:t>
      </w:r>
      <w:r>
        <w:rPr>
          <w:spacing w:val="1"/>
        </w:rPr>
        <w:t xml:space="preserve"> </w:t>
      </w:r>
      <w:r>
        <w:t>и</w:t>
      </w:r>
      <w:r>
        <w:rPr>
          <w:spacing w:val="1"/>
        </w:rPr>
        <w:t xml:space="preserve"> </w:t>
      </w:r>
      <w:r>
        <w:t>соревновательной</w:t>
      </w:r>
      <w:r>
        <w:rPr>
          <w:spacing w:val="3"/>
        </w:rPr>
        <w:t xml:space="preserve"> </w:t>
      </w:r>
      <w:r>
        <w:t>деятельности</w:t>
      </w:r>
      <w:r>
        <w:rPr>
          <w:spacing w:val="3"/>
        </w:rPr>
        <w:t xml:space="preserve"> </w:t>
      </w:r>
      <w:r>
        <w:t>по легкой атлетике;</w:t>
      </w:r>
    </w:p>
    <w:p w:rsidR="00E767C0" w:rsidRDefault="00A56CA5">
      <w:pPr>
        <w:pStyle w:val="a4"/>
        <w:spacing w:line="278" w:lineRule="auto"/>
        <w:ind w:left="721" w:right="275" w:firstLine="225"/>
      </w:pPr>
      <w:r>
        <w:t>проявление</w:t>
      </w:r>
      <w:r>
        <w:rPr>
          <w:spacing w:val="1"/>
        </w:rPr>
        <w:t xml:space="preserve"> </w:t>
      </w:r>
      <w:r>
        <w:t>готовности</w:t>
      </w:r>
      <w:r>
        <w:rPr>
          <w:spacing w:val="1"/>
        </w:rPr>
        <w:t xml:space="preserve"> </w:t>
      </w:r>
      <w:r>
        <w:t>соблюдать</w:t>
      </w:r>
      <w:r>
        <w:rPr>
          <w:spacing w:val="1"/>
        </w:rPr>
        <w:t xml:space="preserve"> </w:t>
      </w:r>
      <w:r>
        <w:t>правила</w:t>
      </w:r>
      <w:r>
        <w:rPr>
          <w:spacing w:val="1"/>
        </w:rPr>
        <w:t xml:space="preserve"> </w:t>
      </w:r>
      <w:r>
        <w:t>индивидуального</w:t>
      </w:r>
      <w:r>
        <w:rPr>
          <w:spacing w:val="1"/>
        </w:rPr>
        <w:t xml:space="preserve"> </w:t>
      </w:r>
      <w:r>
        <w:t>и</w:t>
      </w:r>
      <w:r>
        <w:rPr>
          <w:spacing w:val="1"/>
        </w:rPr>
        <w:t xml:space="preserve"> </w:t>
      </w:r>
      <w:r>
        <w:t>коллективного</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учебной,</w:t>
      </w:r>
      <w:r>
        <w:rPr>
          <w:spacing w:val="1"/>
        </w:rPr>
        <w:t xml:space="preserve"> </w:t>
      </w:r>
      <w:r>
        <w:t>соревновательной,</w:t>
      </w:r>
      <w:r>
        <w:rPr>
          <w:spacing w:val="1"/>
        </w:rPr>
        <w:t xml:space="preserve"> </w:t>
      </w:r>
      <w:r>
        <w:t>досуговой</w:t>
      </w:r>
      <w:r>
        <w:rPr>
          <w:spacing w:val="1"/>
        </w:rPr>
        <w:t xml:space="preserve"> </w:t>
      </w:r>
      <w:r>
        <w:t>деятельности</w:t>
      </w:r>
      <w:r>
        <w:rPr>
          <w:spacing w:val="1"/>
        </w:rPr>
        <w:t xml:space="preserve"> </w:t>
      </w:r>
      <w:r>
        <w:t>и</w:t>
      </w:r>
      <w:r>
        <w:rPr>
          <w:spacing w:val="1"/>
        </w:rPr>
        <w:t xml:space="preserve"> </w:t>
      </w:r>
      <w:r>
        <w:t>чрезвычайных</w:t>
      </w:r>
      <w:r>
        <w:rPr>
          <w:spacing w:val="-3"/>
        </w:rPr>
        <w:t xml:space="preserve"> </w:t>
      </w:r>
      <w:r>
        <w:t>ситуациях</w:t>
      </w:r>
      <w:r>
        <w:rPr>
          <w:spacing w:val="-2"/>
        </w:rPr>
        <w:t xml:space="preserve"> </w:t>
      </w:r>
      <w:r>
        <w:t>при</w:t>
      </w:r>
      <w:r>
        <w:rPr>
          <w:spacing w:val="2"/>
        </w:rPr>
        <w:t xml:space="preserve"> </w:t>
      </w:r>
      <w:r>
        <w:t>занятии легкой атлетикой;</w:t>
      </w:r>
    </w:p>
    <w:p w:rsidR="00E767C0" w:rsidRDefault="00A56CA5">
      <w:pPr>
        <w:pStyle w:val="a4"/>
        <w:spacing w:line="276" w:lineRule="auto"/>
        <w:ind w:left="678" w:right="273" w:firstLine="225"/>
      </w:pPr>
      <w:r>
        <w:t>проявление положительных качеств личности и управление своими эмоциями в</w:t>
      </w:r>
      <w:r>
        <w:rPr>
          <w:spacing w:val="1"/>
        </w:rPr>
        <w:t xml:space="preserve"> </w:t>
      </w:r>
      <w:r>
        <w:t>различных</w:t>
      </w:r>
      <w:r>
        <w:rPr>
          <w:spacing w:val="1"/>
        </w:rPr>
        <w:t xml:space="preserve"> </w:t>
      </w:r>
      <w:r>
        <w:t>ситуациях и</w:t>
      </w:r>
      <w:r>
        <w:rPr>
          <w:spacing w:val="1"/>
        </w:rPr>
        <w:t xml:space="preserve"> </w:t>
      </w:r>
      <w:r>
        <w:t>условиях,</w:t>
      </w:r>
      <w:r>
        <w:rPr>
          <w:spacing w:val="1"/>
        </w:rPr>
        <w:t xml:space="preserve"> </w:t>
      </w:r>
      <w:r>
        <w:t>способность</w:t>
      </w:r>
      <w:r>
        <w:rPr>
          <w:spacing w:val="1"/>
        </w:rPr>
        <w:t xml:space="preserve"> </w:t>
      </w:r>
      <w:r>
        <w:t>к</w:t>
      </w:r>
      <w:r>
        <w:rPr>
          <w:spacing w:val="1"/>
        </w:rPr>
        <w:t xml:space="preserve"> </w:t>
      </w:r>
      <w:r>
        <w:t>самостоятельной,</w:t>
      </w:r>
      <w:r>
        <w:rPr>
          <w:spacing w:val="1"/>
        </w:rPr>
        <w:t xml:space="preserve"> </w:t>
      </w:r>
      <w:r>
        <w:t>творческой</w:t>
      </w:r>
      <w:r>
        <w:rPr>
          <w:spacing w:val="1"/>
        </w:rPr>
        <w:t xml:space="preserve"> </w:t>
      </w:r>
      <w:r>
        <w:t>и</w:t>
      </w:r>
      <w:r>
        <w:rPr>
          <w:spacing w:val="1"/>
        </w:rPr>
        <w:t xml:space="preserve"> </w:t>
      </w:r>
      <w:r>
        <w:t>ответственной</w:t>
      </w:r>
      <w:r>
        <w:rPr>
          <w:spacing w:val="-4"/>
        </w:rPr>
        <w:t xml:space="preserve"> </w:t>
      </w:r>
      <w:r>
        <w:t>деятельности средствами</w:t>
      </w:r>
      <w:r>
        <w:rPr>
          <w:spacing w:val="6"/>
        </w:rPr>
        <w:t xml:space="preserve"> </w:t>
      </w:r>
      <w:r>
        <w:t>легкой</w:t>
      </w:r>
      <w:r>
        <w:rPr>
          <w:spacing w:val="1"/>
        </w:rPr>
        <w:t xml:space="preserve"> </w:t>
      </w:r>
      <w:r>
        <w:t>атлетики;</w:t>
      </w:r>
    </w:p>
    <w:p w:rsidR="00E767C0" w:rsidRDefault="00A56CA5">
      <w:pPr>
        <w:pStyle w:val="a4"/>
        <w:spacing w:line="278" w:lineRule="auto"/>
        <w:ind w:left="678" w:right="274" w:firstLine="706"/>
      </w:pPr>
      <w:r>
        <w:t>понимание</w:t>
      </w:r>
      <w:r>
        <w:rPr>
          <w:spacing w:val="1"/>
        </w:rPr>
        <w:t xml:space="preserve"> </w:t>
      </w:r>
      <w:r>
        <w:t>установки</w:t>
      </w:r>
      <w:r>
        <w:rPr>
          <w:spacing w:val="1"/>
        </w:rPr>
        <w:t xml:space="preserve"> </w:t>
      </w:r>
      <w:r>
        <w:t>на</w:t>
      </w:r>
      <w:r>
        <w:rPr>
          <w:spacing w:val="1"/>
        </w:rPr>
        <w:t xml:space="preserve"> </w:t>
      </w:r>
      <w:r>
        <w:t>безопасный,</w:t>
      </w:r>
      <w:r>
        <w:rPr>
          <w:spacing w:val="1"/>
        </w:rPr>
        <w:t xml:space="preserve"> </w:t>
      </w:r>
      <w:r>
        <w:t>здоровый</w:t>
      </w:r>
      <w:r>
        <w:rPr>
          <w:spacing w:val="1"/>
        </w:rPr>
        <w:t xml:space="preserve"> </w:t>
      </w:r>
      <w:r>
        <w:t>образ</w:t>
      </w:r>
      <w:r>
        <w:rPr>
          <w:spacing w:val="1"/>
        </w:rPr>
        <w:t xml:space="preserve"> </w:t>
      </w:r>
      <w:r>
        <w:t>жизни,</w:t>
      </w:r>
      <w:r>
        <w:rPr>
          <w:spacing w:val="1"/>
        </w:rPr>
        <w:t xml:space="preserve"> </w:t>
      </w:r>
      <w:r>
        <w:t>наличие</w:t>
      </w:r>
      <w:r>
        <w:rPr>
          <w:spacing w:val="1"/>
        </w:rPr>
        <w:t xml:space="preserve"> </w:t>
      </w:r>
      <w:r>
        <w:t>мотивации</w:t>
      </w:r>
      <w:r>
        <w:rPr>
          <w:spacing w:val="1"/>
        </w:rPr>
        <w:t xml:space="preserve"> </w:t>
      </w:r>
      <w:r>
        <w:t>к</w:t>
      </w:r>
      <w:r>
        <w:rPr>
          <w:spacing w:val="1"/>
        </w:rPr>
        <w:t xml:space="preserve"> </w:t>
      </w:r>
      <w:r>
        <w:t>творческому</w:t>
      </w:r>
      <w:r>
        <w:rPr>
          <w:spacing w:val="1"/>
        </w:rPr>
        <w:t xml:space="preserve"> </w:t>
      </w:r>
      <w:r>
        <w:t>труду,</w:t>
      </w:r>
      <w:r>
        <w:rPr>
          <w:spacing w:val="1"/>
        </w:rPr>
        <w:t xml:space="preserve"> </w:t>
      </w:r>
      <w:r>
        <w:t>работе</w:t>
      </w:r>
      <w:r>
        <w:rPr>
          <w:spacing w:val="1"/>
        </w:rPr>
        <w:t xml:space="preserve"> </w:t>
      </w:r>
      <w:r>
        <w:t>на</w:t>
      </w:r>
      <w:r>
        <w:rPr>
          <w:spacing w:val="1"/>
        </w:rPr>
        <w:t xml:space="preserve"> </w:t>
      </w:r>
      <w:r>
        <w:t>результат,</w:t>
      </w:r>
      <w:r>
        <w:rPr>
          <w:spacing w:val="1"/>
        </w:rPr>
        <w:t xml:space="preserve"> </w:t>
      </w:r>
      <w:r>
        <w:t>бережному</w:t>
      </w:r>
      <w:r>
        <w:rPr>
          <w:spacing w:val="1"/>
        </w:rPr>
        <w:t xml:space="preserve"> </w:t>
      </w:r>
      <w:r>
        <w:t>отношению</w:t>
      </w:r>
      <w:r>
        <w:rPr>
          <w:spacing w:val="1"/>
        </w:rPr>
        <w:t xml:space="preserve"> </w:t>
      </w:r>
      <w:r>
        <w:t>к</w:t>
      </w:r>
      <w:r>
        <w:rPr>
          <w:spacing w:val="1"/>
        </w:rPr>
        <w:t xml:space="preserve"> </w:t>
      </w:r>
      <w:r>
        <w:t>материальным</w:t>
      </w:r>
      <w:r>
        <w:rPr>
          <w:spacing w:val="4"/>
        </w:rPr>
        <w:t xml:space="preserve"> </w:t>
      </w:r>
      <w:r>
        <w:t>и</w:t>
      </w:r>
      <w:r>
        <w:rPr>
          <w:spacing w:val="-3"/>
        </w:rPr>
        <w:t xml:space="preserve"> </w:t>
      </w:r>
      <w:r>
        <w:t>духовным</w:t>
      </w:r>
      <w:r>
        <w:rPr>
          <w:spacing w:val="3"/>
        </w:rPr>
        <w:t xml:space="preserve"> </w:t>
      </w:r>
      <w:r>
        <w:t>ценностям.</w:t>
      </w:r>
    </w:p>
    <w:p w:rsidR="00E767C0" w:rsidRDefault="00E767C0">
      <w:pPr>
        <w:spacing w:line="278" w:lineRule="auto"/>
        <w:sectPr w:rsidR="00E767C0">
          <w:pgSz w:w="11910" w:h="16840"/>
          <w:pgMar w:top="940" w:right="280" w:bottom="280" w:left="460" w:header="720" w:footer="720" w:gutter="0"/>
          <w:cols w:space="720"/>
        </w:sectPr>
      </w:pPr>
    </w:p>
    <w:p w:rsidR="00E767C0" w:rsidRDefault="00A56CA5">
      <w:pPr>
        <w:pStyle w:val="a4"/>
        <w:spacing w:before="76" w:line="256" w:lineRule="auto"/>
        <w:ind w:right="275" w:firstLine="0"/>
      </w:pPr>
      <w:r>
        <w:lastRenderedPageBreak/>
        <w:t>При изучении модуля «Легкая атлетика» на уровне начального общего образования у</w:t>
      </w:r>
      <w:r>
        <w:rPr>
          <w:spacing w:val="-67"/>
        </w:rPr>
        <w:t xml:space="preserve"> </w:t>
      </w:r>
      <w:r>
        <w:t>обучающихся</w:t>
      </w:r>
      <w:r>
        <w:rPr>
          <w:spacing w:val="-2"/>
        </w:rPr>
        <w:t xml:space="preserve"> </w:t>
      </w:r>
      <w:r>
        <w:t>будут</w:t>
      </w:r>
      <w:r>
        <w:rPr>
          <w:spacing w:val="-5"/>
        </w:rPr>
        <w:t xml:space="preserve"> </w:t>
      </w:r>
      <w:r>
        <w:t>сформированы</w:t>
      </w:r>
      <w:r>
        <w:rPr>
          <w:spacing w:val="-3"/>
        </w:rPr>
        <w:t xml:space="preserve"> </w:t>
      </w:r>
      <w:r>
        <w:t>следующие</w:t>
      </w:r>
      <w:r>
        <w:rPr>
          <w:spacing w:val="-1"/>
        </w:rPr>
        <w:t xml:space="preserve"> </w:t>
      </w:r>
      <w:r>
        <w:t>метапредметные</w:t>
      </w:r>
      <w:r>
        <w:rPr>
          <w:spacing w:val="-5"/>
        </w:rPr>
        <w:t xml:space="preserve"> </w:t>
      </w:r>
      <w:r>
        <w:t>результаты:</w:t>
      </w:r>
    </w:p>
    <w:p w:rsidR="00E767C0" w:rsidRDefault="00A56CA5">
      <w:pPr>
        <w:pStyle w:val="a4"/>
        <w:spacing w:before="2" w:line="278" w:lineRule="auto"/>
        <w:ind w:left="721" w:right="281" w:firstLine="706"/>
      </w:pPr>
      <w:r>
        <w:t>овладение</w:t>
      </w:r>
      <w:r>
        <w:rPr>
          <w:spacing w:val="1"/>
        </w:rPr>
        <w:t xml:space="preserve"> </w:t>
      </w:r>
      <w:r>
        <w:t>способностью</w:t>
      </w:r>
      <w:r>
        <w:rPr>
          <w:spacing w:val="1"/>
        </w:rPr>
        <w:t xml:space="preserve"> </w:t>
      </w:r>
      <w:r>
        <w:t>принимать</w:t>
      </w:r>
      <w:r>
        <w:rPr>
          <w:spacing w:val="1"/>
        </w:rPr>
        <w:t xml:space="preserve"> </w:t>
      </w:r>
      <w:r>
        <w:t>и</w:t>
      </w:r>
      <w:r>
        <w:rPr>
          <w:spacing w:val="1"/>
        </w:rPr>
        <w:t xml:space="preserve"> </w:t>
      </w:r>
      <w:r>
        <w:t>сохранять</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учебной</w:t>
      </w:r>
      <w:r>
        <w:rPr>
          <w:spacing w:val="1"/>
        </w:rPr>
        <w:t xml:space="preserve"> </w:t>
      </w:r>
      <w:r>
        <w:t>деятельности,</w:t>
      </w:r>
      <w:r>
        <w:rPr>
          <w:spacing w:val="4"/>
        </w:rPr>
        <w:t xml:space="preserve"> </w:t>
      </w:r>
      <w:r>
        <w:t>поиска</w:t>
      </w:r>
      <w:r>
        <w:rPr>
          <w:spacing w:val="3"/>
        </w:rPr>
        <w:t xml:space="preserve"> </w:t>
      </w:r>
      <w:r>
        <w:t>средств</w:t>
      </w:r>
      <w:r>
        <w:rPr>
          <w:spacing w:val="1"/>
        </w:rPr>
        <w:t xml:space="preserve"> </w:t>
      </w:r>
      <w:r>
        <w:t>и способов её</w:t>
      </w:r>
      <w:r>
        <w:rPr>
          <w:spacing w:val="1"/>
        </w:rPr>
        <w:t xml:space="preserve"> </w:t>
      </w:r>
      <w:r>
        <w:t>осуществления;</w:t>
      </w:r>
    </w:p>
    <w:p w:rsidR="00E767C0" w:rsidRDefault="00A56CA5">
      <w:pPr>
        <w:pStyle w:val="a4"/>
        <w:spacing w:line="276" w:lineRule="auto"/>
        <w:ind w:left="721" w:right="275" w:firstLine="225"/>
      </w:pPr>
      <w:r>
        <w:t>умение планировать, контролировать и оценивать учебные действия, собственную</w:t>
      </w:r>
      <w:r>
        <w:rPr>
          <w:spacing w:val="-67"/>
        </w:rPr>
        <w:t xml:space="preserve"> </w:t>
      </w:r>
      <w:r>
        <w:rPr>
          <w:w w:val="95"/>
        </w:rPr>
        <w:t>деятельность, распределять</w:t>
      </w:r>
      <w:r>
        <w:rPr>
          <w:spacing w:val="1"/>
          <w:w w:val="95"/>
        </w:rPr>
        <w:t xml:space="preserve"> </w:t>
      </w:r>
      <w:r>
        <w:rPr>
          <w:w w:val="95"/>
        </w:rPr>
        <w:t>нагрузку</w:t>
      </w:r>
      <w:r>
        <w:rPr>
          <w:spacing w:val="1"/>
          <w:w w:val="95"/>
        </w:rPr>
        <w:t xml:space="preserve"> </w:t>
      </w:r>
      <w:r>
        <w:rPr>
          <w:w w:val="95"/>
        </w:rPr>
        <w:t>и</w:t>
      </w:r>
      <w:r>
        <w:rPr>
          <w:spacing w:val="1"/>
          <w:w w:val="95"/>
        </w:rPr>
        <w:t xml:space="preserve"> </w:t>
      </w:r>
      <w:r>
        <w:rPr>
          <w:w w:val="95"/>
        </w:rPr>
        <w:t>отдых</w:t>
      </w:r>
      <w:r>
        <w:rPr>
          <w:spacing w:val="1"/>
          <w:w w:val="95"/>
        </w:rPr>
        <w:t xml:space="preserve"> </w:t>
      </w:r>
      <w:r>
        <w:rPr>
          <w:w w:val="95"/>
        </w:rPr>
        <w:t>в процессе</w:t>
      </w:r>
      <w:r>
        <w:rPr>
          <w:spacing w:val="1"/>
          <w:w w:val="95"/>
        </w:rPr>
        <w:t xml:space="preserve"> </w:t>
      </w:r>
      <w:r>
        <w:rPr>
          <w:w w:val="95"/>
        </w:rPr>
        <w:t>ее</w:t>
      </w:r>
      <w:r>
        <w:rPr>
          <w:spacing w:val="1"/>
          <w:w w:val="95"/>
        </w:rPr>
        <w:t xml:space="preserve"> </w:t>
      </w:r>
      <w:r>
        <w:rPr>
          <w:w w:val="95"/>
        </w:rPr>
        <w:t>выполнения, определять</w:t>
      </w:r>
      <w:r>
        <w:rPr>
          <w:spacing w:val="1"/>
          <w:w w:val="95"/>
        </w:rPr>
        <w:t xml:space="preserve"> </w:t>
      </w:r>
      <w:r>
        <w:t>наиболее</w:t>
      </w:r>
      <w:r>
        <w:rPr>
          <w:spacing w:val="2"/>
        </w:rPr>
        <w:t xml:space="preserve"> </w:t>
      </w:r>
      <w:r>
        <w:t>эффективные</w:t>
      </w:r>
      <w:r>
        <w:rPr>
          <w:spacing w:val="3"/>
        </w:rPr>
        <w:t xml:space="preserve"> </w:t>
      </w:r>
      <w:r>
        <w:t>способы</w:t>
      </w:r>
      <w:r>
        <w:rPr>
          <w:spacing w:val="2"/>
        </w:rPr>
        <w:t xml:space="preserve"> </w:t>
      </w:r>
      <w:r>
        <w:t>достижения</w:t>
      </w:r>
      <w:r>
        <w:rPr>
          <w:spacing w:val="4"/>
        </w:rPr>
        <w:t xml:space="preserve"> </w:t>
      </w:r>
      <w:r>
        <w:t>результата;</w:t>
      </w:r>
    </w:p>
    <w:p w:rsidR="00E767C0" w:rsidRDefault="00A56CA5">
      <w:pPr>
        <w:pStyle w:val="a4"/>
        <w:spacing w:before="1" w:line="276" w:lineRule="auto"/>
        <w:ind w:left="721" w:right="288" w:firstLine="706"/>
      </w:pPr>
      <w:r>
        <w:t>умение</w:t>
      </w:r>
      <w:r>
        <w:rPr>
          <w:spacing w:val="1"/>
        </w:rPr>
        <w:t xml:space="preserve"> </w:t>
      </w:r>
      <w:r>
        <w:t>характеризовать</w:t>
      </w:r>
      <w:r>
        <w:rPr>
          <w:spacing w:val="1"/>
        </w:rPr>
        <w:t xml:space="preserve"> </w:t>
      </w:r>
      <w:r>
        <w:t>действия</w:t>
      </w:r>
      <w:r>
        <w:rPr>
          <w:spacing w:val="1"/>
        </w:rPr>
        <w:t xml:space="preserve"> </w:t>
      </w:r>
      <w:r>
        <w:t>и</w:t>
      </w:r>
      <w:r>
        <w:rPr>
          <w:spacing w:val="1"/>
        </w:rPr>
        <w:t xml:space="preserve"> </w:t>
      </w:r>
      <w:r>
        <w:t>поступки,</w:t>
      </w:r>
      <w:r>
        <w:rPr>
          <w:spacing w:val="1"/>
        </w:rPr>
        <w:t xml:space="preserve"> </w:t>
      </w:r>
      <w:r>
        <w:t>давать</w:t>
      </w:r>
      <w:r>
        <w:rPr>
          <w:spacing w:val="1"/>
        </w:rPr>
        <w:t xml:space="preserve"> </w:t>
      </w:r>
      <w:r>
        <w:t>им</w:t>
      </w:r>
      <w:r>
        <w:rPr>
          <w:spacing w:val="1"/>
        </w:rPr>
        <w:t xml:space="preserve"> </w:t>
      </w:r>
      <w:r>
        <w:t>анализ</w:t>
      </w:r>
      <w:r>
        <w:rPr>
          <w:spacing w:val="1"/>
        </w:rPr>
        <w:t xml:space="preserve"> </w:t>
      </w:r>
      <w:r>
        <w:t>и</w:t>
      </w:r>
      <w:r>
        <w:rPr>
          <w:spacing w:val="1"/>
        </w:rPr>
        <w:t xml:space="preserve"> </w:t>
      </w:r>
      <w:r>
        <w:t>объективнуюоценку</w:t>
      </w:r>
      <w:r>
        <w:rPr>
          <w:spacing w:val="-4"/>
        </w:rPr>
        <w:t xml:space="preserve"> </w:t>
      </w:r>
      <w:r>
        <w:t>на</w:t>
      </w:r>
      <w:r>
        <w:rPr>
          <w:spacing w:val="1"/>
        </w:rPr>
        <w:t xml:space="preserve"> </w:t>
      </w:r>
      <w:r>
        <w:t>основе</w:t>
      </w:r>
      <w:r>
        <w:rPr>
          <w:spacing w:val="3"/>
        </w:rPr>
        <w:t xml:space="preserve"> </w:t>
      </w:r>
      <w:r>
        <w:t>освоенных</w:t>
      </w:r>
      <w:r>
        <w:rPr>
          <w:spacing w:val="-4"/>
        </w:rPr>
        <w:t xml:space="preserve"> </w:t>
      </w:r>
      <w:r>
        <w:t>знаний</w:t>
      </w:r>
      <w:r>
        <w:rPr>
          <w:spacing w:val="1"/>
        </w:rPr>
        <w:t xml:space="preserve"> </w:t>
      </w:r>
      <w:r>
        <w:t>и</w:t>
      </w:r>
      <w:r>
        <w:rPr>
          <w:spacing w:val="-1"/>
        </w:rPr>
        <w:t xml:space="preserve"> </w:t>
      </w:r>
      <w:r>
        <w:t>имеющегося</w:t>
      </w:r>
      <w:r>
        <w:rPr>
          <w:spacing w:val="1"/>
        </w:rPr>
        <w:t xml:space="preserve"> </w:t>
      </w:r>
      <w:r>
        <w:t>опыта;</w:t>
      </w:r>
    </w:p>
    <w:p w:rsidR="00E767C0" w:rsidRDefault="00A56CA5">
      <w:pPr>
        <w:pStyle w:val="a4"/>
        <w:spacing w:line="276" w:lineRule="auto"/>
        <w:ind w:left="721" w:right="293" w:firstLine="225"/>
      </w:pPr>
      <w:r>
        <w:t>понимание</w:t>
      </w:r>
      <w:r>
        <w:rPr>
          <w:spacing w:val="1"/>
        </w:rPr>
        <w:t xml:space="preserve"> </w:t>
      </w:r>
      <w:r>
        <w:t>причин</w:t>
      </w:r>
      <w:r>
        <w:rPr>
          <w:spacing w:val="1"/>
        </w:rPr>
        <w:t xml:space="preserve"> </w:t>
      </w:r>
      <w:r>
        <w:t>успеха</w:t>
      </w:r>
      <w:r>
        <w:rPr>
          <w:spacing w:val="1"/>
        </w:rPr>
        <w:t xml:space="preserve"> </w:t>
      </w:r>
      <w:r>
        <w:t>или</w:t>
      </w:r>
      <w:r>
        <w:rPr>
          <w:spacing w:val="1"/>
        </w:rPr>
        <w:t xml:space="preserve"> </w:t>
      </w:r>
      <w:r>
        <w:t>неуспеха</w:t>
      </w:r>
      <w:r>
        <w:rPr>
          <w:spacing w:val="1"/>
        </w:rPr>
        <w:t xml:space="preserve"> </w:t>
      </w:r>
      <w:r>
        <w:t>учебной</w:t>
      </w:r>
      <w:r>
        <w:rPr>
          <w:spacing w:val="1"/>
        </w:rPr>
        <w:t xml:space="preserve"> </w:t>
      </w:r>
      <w:r>
        <w:t>деятельности</w:t>
      </w:r>
      <w:r>
        <w:rPr>
          <w:spacing w:val="1"/>
        </w:rPr>
        <w:t xml:space="preserve"> </w:t>
      </w:r>
      <w:r>
        <w:t>и</w:t>
      </w:r>
      <w:r>
        <w:rPr>
          <w:spacing w:val="1"/>
        </w:rPr>
        <w:t xml:space="preserve"> </w:t>
      </w:r>
      <w:r>
        <w:t>способность</w:t>
      </w:r>
      <w:r>
        <w:rPr>
          <w:spacing w:val="1"/>
        </w:rPr>
        <w:t xml:space="preserve"> </w:t>
      </w:r>
      <w:r>
        <w:t>конструктивно</w:t>
      </w:r>
      <w:r>
        <w:rPr>
          <w:spacing w:val="-3"/>
        </w:rPr>
        <w:t xml:space="preserve"> </w:t>
      </w:r>
      <w:r>
        <w:t>действовать</w:t>
      </w:r>
      <w:r>
        <w:rPr>
          <w:spacing w:val="1"/>
        </w:rPr>
        <w:t xml:space="preserve"> </w:t>
      </w:r>
      <w:r>
        <w:t>даже</w:t>
      </w:r>
      <w:r>
        <w:rPr>
          <w:spacing w:val="2"/>
        </w:rPr>
        <w:t xml:space="preserve"> </w:t>
      </w:r>
      <w:r>
        <w:t>в ситуациях</w:t>
      </w:r>
      <w:r>
        <w:rPr>
          <w:spacing w:val="-3"/>
        </w:rPr>
        <w:t xml:space="preserve"> </w:t>
      </w:r>
      <w:r>
        <w:t>неуспеха;</w:t>
      </w:r>
    </w:p>
    <w:p w:rsidR="00E767C0" w:rsidRDefault="00A56CA5">
      <w:pPr>
        <w:pStyle w:val="a4"/>
        <w:spacing w:line="276" w:lineRule="auto"/>
        <w:ind w:left="721" w:right="279" w:firstLine="706"/>
      </w:pPr>
      <w:r>
        <w:t>определение общей цели и путей её достижения, умение договариваться о</w:t>
      </w:r>
      <w:r>
        <w:rPr>
          <w:spacing w:val="1"/>
        </w:rPr>
        <w:t xml:space="preserve"> </w:t>
      </w:r>
      <w:r>
        <w:t>распределении</w:t>
      </w:r>
      <w:r>
        <w:rPr>
          <w:spacing w:val="1"/>
        </w:rPr>
        <w:t xml:space="preserve"> </w:t>
      </w:r>
      <w:r>
        <w:t>функций</w:t>
      </w:r>
      <w:r>
        <w:rPr>
          <w:spacing w:val="1"/>
        </w:rPr>
        <w:t xml:space="preserve"> </w:t>
      </w:r>
      <w:r>
        <w:t>в</w:t>
      </w:r>
      <w:r>
        <w:rPr>
          <w:spacing w:val="1"/>
        </w:rPr>
        <w:t xml:space="preserve"> </w:t>
      </w:r>
      <w:r>
        <w:t>учебной,</w:t>
      </w:r>
      <w:r>
        <w:rPr>
          <w:spacing w:val="1"/>
        </w:rPr>
        <w:t xml:space="preserve"> </w:t>
      </w:r>
      <w:r>
        <w:t>игровой</w:t>
      </w:r>
      <w:r>
        <w:rPr>
          <w:spacing w:val="1"/>
        </w:rPr>
        <w:t xml:space="preserve"> </w:t>
      </w:r>
      <w:r>
        <w:t>и</w:t>
      </w:r>
      <w:r>
        <w:rPr>
          <w:spacing w:val="1"/>
        </w:rPr>
        <w:t xml:space="preserve"> </w:t>
      </w:r>
      <w:r>
        <w:t>соревновательной</w:t>
      </w:r>
      <w:r>
        <w:rPr>
          <w:spacing w:val="1"/>
        </w:rPr>
        <w:t xml:space="preserve"> </w:t>
      </w:r>
      <w:r>
        <w:t>деятельности,</w:t>
      </w:r>
      <w:r>
        <w:rPr>
          <w:spacing w:val="1"/>
        </w:rPr>
        <w:t xml:space="preserve"> </w:t>
      </w:r>
      <w:r>
        <w:t>оценка</w:t>
      </w:r>
      <w:r>
        <w:rPr>
          <w:spacing w:val="2"/>
        </w:rPr>
        <w:t xml:space="preserve"> </w:t>
      </w:r>
      <w:r>
        <w:t>собственного</w:t>
      </w:r>
      <w:r>
        <w:rPr>
          <w:spacing w:val="1"/>
        </w:rPr>
        <w:t xml:space="preserve"> </w:t>
      </w:r>
      <w:r>
        <w:t>поведения</w:t>
      </w:r>
      <w:r>
        <w:rPr>
          <w:spacing w:val="1"/>
        </w:rPr>
        <w:t xml:space="preserve"> </w:t>
      </w:r>
      <w:r>
        <w:t>и</w:t>
      </w:r>
      <w:r>
        <w:rPr>
          <w:spacing w:val="1"/>
        </w:rPr>
        <w:t xml:space="preserve"> </w:t>
      </w:r>
      <w:r>
        <w:t>поведения</w:t>
      </w:r>
      <w:r>
        <w:rPr>
          <w:spacing w:val="2"/>
        </w:rPr>
        <w:t xml:space="preserve"> </w:t>
      </w:r>
      <w:r>
        <w:t>окружающих;</w:t>
      </w:r>
    </w:p>
    <w:p w:rsidR="00E767C0" w:rsidRDefault="00A56CA5">
      <w:pPr>
        <w:pStyle w:val="a4"/>
        <w:spacing w:before="1" w:line="276" w:lineRule="auto"/>
        <w:ind w:left="721" w:right="280" w:firstLine="225"/>
      </w:pPr>
      <w:r>
        <w:t>обеспечение защиты и сохранности природы во время активного отдыха и занятий</w:t>
      </w:r>
      <w:r>
        <w:rPr>
          <w:spacing w:val="-67"/>
        </w:rPr>
        <w:t xml:space="preserve"> </w:t>
      </w:r>
      <w:r>
        <w:t>физической</w:t>
      </w:r>
      <w:r>
        <w:rPr>
          <w:spacing w:val="2"/>
        </w:rPr>
        <w:t xml:space="preserve"> </w:t>
      </w:r>
      <w:r>
        <w:t>культурой;</w:t>
      </w:r>
    </w:p>
    <w:p w:rsidR="00E767C0" w:rsidRDefault="00A56CA5">
      <w:pPr>
        <w:pStyle w:val="a4"/>
        <w:spacing w:line="276" w:lineRule="auto"/>
        <w:ind w:left="678" w:right="275" w:firstLine="225"/>
      </w:pPr>
      <w:r>
        <w:t>способность организации самостоятельной деятельности с учётом требований её</w:t>
      </w:r>
      <w:r>
        <w:rPr>
          <w:spacing w:val="1"/>
        </w:rPr>
        <w:t xml:space="preserve"> </w:t>
      </w:r>
      <w:r>
        <w:t>безопасности, сохранности инвентаря и оборудования, организации места занятий</w:t>
      </w:r>
      <w:r>
        <w:rPr>
          <w:spacing w:val="1"/>
        </w:rPr>
        <w:t xml:space="preserve"> </w:t>
      </w:r>
      <w:r>
        <w:t>видами</w:t>
      </w:r>
      <w:r>
        <w:rPr>
          <w:spacing w:val="2"/>
        </w:rPr>
        <w:t xml:space="preserve"> </w:t>
      </w:r>
      <w:r>
        <w:t>лёгкой</w:t>
      </w:r>
      <w:r>
        <w:rPr>
          <w:spacing w:val="1"/>
        </w:rPr>
        <w:t xml:space="preserve"> </w:t>
      </w:r>
      <w:r>
        <w:t>атлетики;</w:t>
      </w:r>
    </w:p>
    <w:p w:rsidR="00E767C0" w:rsidRDefault="00A56CA5">
      <w:pPr>
        <w:pStyle w:val="a4"/>
        <w:spacing w:line="278" w:lineRule="auto"/>
        <w:ind w:left="721" w:right="284" w:firstLine="706"/>
      </w:pPr>
      <w:r>
        <w:t>способность выделять и обосновывать эстетические признаки в физических</w:t>
      </w:r>
      <w:r>
        <w:rPr>
          <w:spacing w:val="1"/>
        </w:rPr>
        <w:t xml:space="preserve"> </w:t>
      </w:r>
      <w:r>
        <w:t>упражнениях, двигательных действиях, оценивать красоту телосложения и осанки,</w:t>
      </w:r>
      <w:r>
        <w:rPr>
          <w:spacing w:val="1"/>
        </w:rPr>
        <w:t xml:space="preserve"> </w:t>
      </w:r>
      <w:r>
        <w:t>сравнивать их</w:t>
      </w:r>
      <w:r>
        <w:rPr>
          <w:spacing w:val="-3"/>
        </w:rPr>
        <w:t xml:space="preserve"> </w:t>
      </w:r>
      <w:r>
        <w:t>с</w:t>
      </w:r>
      <w:r>
        <w:rPr>
          <w:spacing w:val="3"/>
        </w:rPr>
        <w:t xml:space="preserve"> </w:t>
      </w:r>
      <w:r>
        <w:t>эталонными образцами;</w:t>
      </w:r>
    </w:p>
    <w:p w:rsidR="00E767C0" w:rsidRDefault="00A56CA5">
      <w:pPr>
        <w:pStyle w:val="a4"/>
        <w:spacing w:line="276" w:lineRule="auto"/>
        <w:ind w:left="721" w:right="275" w:firstLine="225"/>
      </w:pPr>
      <w:r>
        <w:t>владение</w:t>
      </w:r>
      <w:r>
        <w:rPr>
          <w:spacing w:val="1"/>
        </w:rPr>
        <w:t xml:space="preserve"> </w:t>
      </w:r>
      <w:r>
        <w:t>основами</w:t>
      </w:r>
      <w:r>
        <w:rPr>
          <w:spacing w:val="1"/>
        </w:rPr>
        <w:t xml:space="preserve"> </w:t>
      </w:r>
      <w:r>
        <w:t>самоконтроля,</w:t>
      </w:r>
      <w:r>
        <w:rPr>
          <w:spacing w:val="1"/>
        </w:rPr>
        <w:t xml:space="preserve"> </w:t>
      </w:r>
      <w:r>
        <w:t>самооценки,</w:t>
      </w:r>
      <w:r>
        <w:rPr>
          <w:spacing w:val="1"/>
        </w:rPr>
        <w:t xml:space="preserve"> </w:t>
      </w:r>
      <w:r>
        <w:t>принятия</w:t>
      </w:r>
      <w:r>
        <w:rPr>
          <w:spacing w:val="1"/>
        </w:rPr>
        <w:t xml:space="preserve"> </w:t>
      </w:r>
      <w:r>
        <w:t>решений</w:t>
      </w:r>
      <w:r>
        <w:rPr>
          <w:spacing w:val="1"/>
        </w:rPr>
        <w:t xml:space="preserve"> </w:t>
      </w:r>
      <w:r>
        <w:t>и</w:t>
      </w:r>
      <w:r>
        <w:rPr>
          <w:spacing w:val="1"/>
        </w:rPr>
        <w:t xml:space="preserve"> </w:t>
      </w:r>
      <w:r>
        <w:t>осуществления</w:t>
      </w:r>
      <w:r>
        <w:rPr>
          <w:spacing w:val="-3"/>
        </w:rPr>
        <w:t xml:space="preserve"> </w:t>
      </w:r>
      <w:r>
        <w:t>осознанного</w:t>
      </w:r>
      <w:r>
        <w:rPr>
          <w:spacing w:val="-1"/>
        </w:rPr>
        <w:t xml:space="preserve"> </w:t>
      </w:r>
      <w:r>
        <w:t>выбора</w:t>
      </w:r>
      <w:r>
        <w:rPr>
          <w:spacing w:val="-1"/>
        </w:rPr>
        <w:t xml:space="preserve"> </w:t>
      </w:r>
      <w:r>
        <w:t>в</w:t>
      </w:r>
      <w:r>
        <w:rPr>
          <w:spacing w:val="-3"/>
        </w:rPr>
        <w:t xml:space="preserve"> </w:t>
      </w:r>
      <w:r>
        <w:t>учебной</w:t>
      </w:r>
      <w:r>
        <w:rPr>
          <w:spacing w:val="-1"/>
        </w:rPr>
        <w:t xml:space="preserve"> </w:t>
      </w:r>
      <w:r>
        <w:t>и</w:t>
      </w:r>
      <w:r>
        <w:rPr>
          <w:spacing w:val="-6"/>
        </w:rPr>
        <w:t xml:space="preserve"> </w:t>
      </w:r>
      <w:r>
        <w:t>познавательной</w:t>
      </w:r>
      <w:r>
        <w:rPr>
          <w:spacing w:val="-1"/>
        </w:rPr>
        <w:t xml:space="preserve"> </w:t>
      </w:r>
      <w:r>
        <w:t>деятельности.</w:t>
      </w:r>
    </w:p>
    <w:p w:rsidR="00E767C0" w:rsidRDefault="00A56CA5">
      <w:pPr>
        <w:pStyle w:val="a4"/>
        <w:spacing w:line="256" w:lineRule="auto"/>
        <w:ind w:right="279" w:firstLine="0"/>
      </w:pPr>
      <w:r>
        <w:t>При изучении модуля «Легкая атлетика» на уровне начального общего образования у</w:t>
      </w:r>
      <w:r>
        <w:rPr>
          <w:spacing w:val="-67"/>
        </w:rPr>
        <w:t xml:space="preserve"> </w:t>
      </w:r>
      <w:r>
        <w:t>обучающихся</w:t>
      </w:r>
      <w:r>
        <w:rPr>
          <w:spacing w:val="-2"/>
        </w:rPr>
        <w:t xml:space="preserve"> </w:t>
      </w:r>
      <w:r>
        <w:t>будут</w:t>
      </w:r>
      <w:r>
        <w:rPr>
          <w:spacing w:val="-4"/>
        </w:rPr>
        <w:t xml:space="preserve"> </w:t>
      </w:r>
      <w:r>
        <w:t>сформированы</w:t>
      </w:r>
      <w:r>
        <w:rPr>
          <w:spacing w:val="-4"/>
        </w:rPr>
        <w:t xml:space="preserve"> </w:t>
      </w:r>
      <w:r>
        <w:t>следующие</w:t>
      </w:r>
      <w:r>
        <w:rPr>
          <w:spacing w:val="-2"/>
        </w:rPr>
        <w:t xml:space="preserve"> </w:t>
      </w:r>
      <w:r>
        <w:t>предметные</w:t>
      </w:r>
      <w:r>
        <w:rPr>
          <w:spacing w:val="6"/>
        </w:rPr>
        <w:t xml:space="preserve"> </w:t>
      </w:r>
      <w:r>
        <w:t>результаты:</w:t>
      </w:r>
    </w:p>
    <w:p w:rsidR="00E767C0" w:rsidRDefault="00A56CA5">
      <w:pPr>
        <w:pStyle w:val="a4"/>
        <w:spacing w:line="276" w:lineRule="auto"/>
        <w:ind w:left="721" w:right="282" w:firstLine="706"/>
      </w:pPr>
      <w:r>
        <w:t>понимание</w:t>
      </w:r>
      <w:r>
        <w:rPr>
          <w:spacing w:val="1"/>
        </w:rPr>
        <w:t xml:space="preserve"> </w:t>
      </w:r>
      <w:r>
        <w:t>роли</w:t>
      </w:r>
      <w:r>
        <w:rPr>
          <w:spacing w:val="1"/>
        </w:rPr>
        <w:t xml:space="preserve"> </w:t>
      </w:r>
      <w:r>
        <w:t>и</w:t>
      </w:r>
      <w:r>
        <w:rPr>
          <w:spacing w:val="1"/>
        </w:rPr>
        <w:t xml:space="preserve"> </w:t>
      </w:r>
      <w:r>
        <w:t>значении</w:t>
      </w:r>
      <w:r>
        <w:rPr>
          <w:spacing w:val="1"/>
        </w:rPr>
        <w:t xml:space="preserve"> </w:t>
      </w:r>
      <w:r>
        <w:t>занятий</w:t>
      </w:r>
      <w:r>
        <w:rPr>
          <w:spacing w:val="1"/>
        </w:rPr>
        <w:t xml:space="preserve"> </w:t>
      </w:r>
      <w:r>
        <w:t>легкой</w:t>
      </w:r>
      <w:r>
        <w:rPr>
          <w:spacing w:val="1"/>
        </w:rPr>
        <w:t xml:space="preserve"> </w:t>
      </w:r>
      <w:r>
        <w:t>атлетикой</w:t>
      </w:r>
      <w:r>
        <w:rPr>
          <w:spacing w:val="1"/>
        </w:rPr>
        <w:t xml:space="preserve"> </w:t>
      </w:r>
      <w:r>
        <w:t>для</w:t>
      </w:r>
      <w:r>
        <w:rPr>
          <w:spacing w:val="1"/>
        </w:rPr>
        <w:t xml:space="preserve"> </w:t>
      </w:r>
      <w:r>
        <w:t>укрепления</w:t>
      </w:r>
      <w:r>
        <w:rPr>
          <w:spacing w:val="1"/>
        </w:rPr>
        <w:t xml:space="preserve"> </w:t>
      </w:r>
      <w:r>
        <w:t>здоровья,закаливания</w:t>
      </w:r>
      <w:r>
        <w:rPr>
          <w:spacing w:val="3"/>
        </w:rPr>
        <w:t xml:space="preserve"> </w:t>
      </w:r>
      <w:r>
        <w:t>и развития</w:t>
      </w:r>
      <w:r>
        <w:rPr>
          <w:spacing w:val="2"/>
        </w:rPr>
        <w:t xml:space="preserve"> </w:t>
      </w:r>
      <w:r>
        <w:t>физических</w:t>
      </w:r>
      <w:r>
        <w:rPr>
          <w:spacing w:val="-1"/>
        </w:rPr>
        <w:t xml:space="preserve"> </w:t>
      </w:r>
      <w:r>
        <w:t>качеств;</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75" w:firstLine="225"/>
        <w:jc w:val="right"/>
      </w:pPr>
      <w:r>
        <w:lastRenderedPageBreak/>
        <w:t>сформированность знаний по истории возникновения и развития легкой атлетики;</w:t>
      </w:r>
      <w:r>
        <w:rPr>
          <w:spacing w:val="1"/>
        </w:rPr>
        <w:t xml:space="preserve"> </w:t>
      </w:r>
      <w:r>
        <w:rPr>
          <w:w w:val="95"/>
        </w:rPr>
        <w:t>сформированность</w:t>
      </w:r>
      <w:r>
        <w:rPr>
          <w:spacing w:val="1"/>
          <w:w w:val="95"/>
        </w:rPr>
        <w:t xml:space="preserve"> </w:t>
      </w:r>
      <w:r>
        <w:rPr>
          <w:w w:val="95"/>
        </w:rPr>
        <w:t>представлений</w:t>
      </w:r>
      <w:r>
        <w:rPr>
          <w:spacing w:val="1"/>
          <w:w w:val="95"/>
        </w:rPr>
        <w:t xml:space="preserve"> </w:t>
      </w:r>
      <w:r>
        <w:rPr>
          <w:w w:val="95"/>
        </w:rPr>
        <w:t>о</w:t>
      </w:r>
      <w:r>
        <w:rPr>
          <w:spacing w:val="1"/>
          <w:w w:val="95"/>
        </w:rPr>
        <w:t xml:space="preserve"> </w:t>
      </w:r>
      <w:r>
        <w:rPr>
          <w:w w:val="95"/>
        </w:rPr>
        <w:t>различных</w:t>
      </w:r>
      <w:r>
        <w:rPr>
          <w:spacing w:val="1"/>
          <w:w w:val="95"/>
        </w:rPr>
        <w:t xml:space="preserve"> </w:t>
      </w:r>
      <w:r>
        <w:rPr>
          <w:w w:val="95"/>
        </w:rPr>
        <w:t>видах бега,</w:t>
      </w:r>
      <w:r>
        <w:rPr>
          <w:spacing w:val="1"/>
          <w:w w:val="95"/>
        </w:rPr>
        <w:t xml:space="preserve"> </w:t>
      </w:r>
      <w:r>
        <w:rPr>
          <w:w w:val="95"/>
        </w:rPr>
        <w:t>прыжков и</w:t>
      </w:r>
      <w:r>
        <w:rPr>
          <w:spacing w:val="1"/>
          <w:w w:val="95"/>
        </w:rPr>
        <w:t xml:space="preserve"> </w:t>
      </w:r>
      <w:r>
        <w:rPr>
          <w:w w:val="95"/>
        </w:rPr>
        <w:t>метаний, их</w:t>
      </w:r>
      <w:r>
        <w:rPr>
          <w:spacing w:val="1"/>
          <w:w w:val="95"/>
        </w:rPr>
        <w:t xml:space="preserve"> </w:t>
      </w:r>
      <w:r>
        <w:t>сходстве</w:t>
      </w:r>
      <w:r>
        <w:rPr>
          <w:spacing w:val="49"/>
        </w:rPr>
        <w:t xml:space="preserve"> </w:t>
      </w:r>
      <w:r>
        <w:t>и</w:t>
      </w:r>
      <w:r>
        <w:rPr>
          <w:spacing w:val="48"/>
        </w:rPr>
        <w:t xml:space="preserve"> </w:t>
      </w:r>
      <w:r>
        <w:t>различиях,</w:t>
      </w:r>
      <w:r>
        <w:rPr>
          <w:spacing w:val="50"/>
        </w:rPr>
        <w:t xml:space="preserve"> </w:t>
      </w:r>
      <w:r>
        <w:t>простейших</w:t>
      </w:r>
      <w:r>
        <w:rPr>
          <w:spacing w:val="51"/>
        </w:rPr>
        <w:t xml:space="preserve"> </w:t>
      </w:r>
      <w:r>
        <w:t>правилах</w:t>
      </w:r>
      <w:r>
        <w:rPr>
          <w:spacing w:val="43"/>
        </w:rPr>
        <w:t xml:space="preserve"> </w:t>
      </w:r>
      <w:r>
        <w:t>проведения</w:t>
      </w:r>
      <w:r>
        <w:rPr>
          <w:spacing w:val="49"/>
        </w:rPr>
        <w:t xml:space="preserve"> </w:t>
      </w:r>
      <w:r>
        <w:t>соревнований</w:t>
      </w:r>
      <w:r>
        <w:rPr>
          <w:spacing w:val="49"/>
        </w:rPr>
        <w:t xml:space="preserve"> </w:t>
      </w:r>
      <w:r>
        <w:t>по</w:t>
      </w:r>
      <w:r>
        <w:rPr>
          <w:spacing w:val="48"/>
        </w:rPr>
        <w:t xml:space="preserve"> </w:t>
      </w:r>
      <w:r>
        <w:t>легкой</w:t>
      </w:r>
    </w:p>
    <w:p w:rsidR="00E767C0" w:rsidRDefault="00A56CA5">
      <w:pPr>
        <w:pStyle w:val="a4"/>
        <w:spacing w:line="321" w:lineRule="exact"/>
        <w:ind w:left="721" w:firstLine="0"/>
        <w:jc w:val="left"/>
      </w:pPr>
      <w:r>
        <w:t>атлетикой;</w:t>
      </w:r>
    </w:p>
    <w:p w:rsidR="00E767C0" w:rsidRDefault="00A56CA5">
      <w:pPr>
        <w:pStyle w:val="a4"/>
        <w:spacing w:before="48" w:line="278" w:lineRule="auto"/>
        <w:ind w:left="721" w:right="284" w:firstLine="225"/>
      </w:pPr>
      <w:r>
        <w:t>сформированность</w:t>
      </w:r>
      <w:r>
        <w:rPr>
          <w:spacing w:val="1"/>
        </w:rPr>
        <w:t xml:space="preserve"> </w:t>
      </w:r>
      <w:r>
        <w:t>навыков:</w:t>
      </w:r>
      <w:r>
        <w:rPr>
          <w:spacing w:val="1"/>
        </w:rPr>
        <w:t xml:space="preserve"> </w:t>
      </w:r>
      <w:r>
        <w:t>безопасного</w:t>
      </w:r>
      <w:r>
        <w:rPr>
          <w:spacing w:val="1"/>
        </w:rPr>
        <w:t xml:space="preserve"> </w:t>
      </w:r>
      <w:r>
        <w:t>поведения</w:t>
      </w:r>
      <w:r>
        <w:rPr>
          <w:spacing w:val="1"/>
        </w:rPr>
        <w:t xml:space="preserve"> </w:t>
      </w:r>
      <w:r>
        <w:t>во</w:t>
      </w:r>
      <w:r>
        <w:rPr>
          <w:spacing w:val="1"/>
        </w:rPr>
        <w:t xml:space="preserve"> </w:t>
      </w:r>
      <w:r>
        <w:t>время</w:t>
      </w:r>
      <w:r>
        <w:rPr>
          <w:spacing w:val="1"/>
        </w:rPr>
        <w:t xml:space="preserve"> </w:t>
      </w:r>
      <w:r>
        <w:t>тренировок</w:t>
      </w:r>
      <w:r>
        <w:rPr>
          <w:spacing w:val="1"/>
        </w:rPr>
        <w:t xml:space="preserve"> </w:t>
      </w:r>
      <w:r>
        <w:t>и</w:t>
      </w:r>
      <w:r>
        <w:rPr>
          <w:spacing w:val="1"/>
        </w:rPr>
        <w:t xml:space="preserve"> </w:t>
      </w:r>
      <w:r>
        <w:t>соревнований по легкой атлетике и в повседневной жизни, личной гигиены при</w:t>
      </w:r>
      <w:r>
        <w:rPr>
          <w:spacing w:val="1"/>
        </w:rPr>
        <w:t xml:space="preserve"> </w:t>
      </w:r>
      <w:r>
        <w:t>занятиях</w:t>
      </w:r>
      <w:r>
        <w:rPr>
          <w:spacing w:val="-3"/>
        </w:rPr>
        <w:t xml:space="preserve"> </w:t>
      </w:r>
      <w:r>
        <w:t>легкой</w:t>
      </w:r>
      <w:r>
        <w:rPr>
          <w:spacing w:val="1"/>
        </w:rPr>
        <w:t xml:space="preserve"> </w:t>
      </w:r>
      <w:r>
        <w:t>атлетикой;</w:t>
      </w:r>
    </w:p>
    <w:p w:rsidR="00E767C0" w:rsidRDefault="00A56CA5">
      <w:pPr>
        <w:pStyle w:val="a4"/>
        <w:spacing w:line="276" w:lineRule="auto"/>
        <w:ind w:left="678" w:right="280" w:firstLine="225"/>
      </w:pPr>
      <w:r>
        <w:t>умение</w:t>
      </w:r>
      <w:r>
        <w:rPr>
          <w:spacing w:val="1"/>
        </w:rPr>
        <w:t xml:space="preserve"> </w:t>
      </w:r>
      <w:r>
        <w:t>составлять</w:t>
      </w:r>
      <w:r>
        <w:rPr>
          <w:spacing w:val="1"/>
        </w:rPr>
        <w:t xml:space="preserve"> </w:t>
      </w:r>
      <w:r>
        <w:t>и</w:t>
      </w:r>
      <w:r>
        <w:rPr>
          <w:spacing w:val="1"/>
        </w:rPr>
        <w:t xml:space="preserve"> </w:t>
      </w:r>
      <w:r>
        <w:t>выполнять</w:t>
      </w:r>
      <w:r>
        <w:rPr>
          <w:spacing w:val="1"/>
        </w:rPr>
        <w:t xml:space="preserve"> </w:t>
      </w:r>
      <w:r>
        <w:t>самостоятельно</w:t>
      </w:r>
      <w:r>
        <w:rPr>
          <w:spacing w:val="1"/>
        </w:rPr>
        <w:t xml:space="preserve"> </w:t>
      </w:r>
      <w:r>
        <w:t>простейшие</w:t>
      </w:r>
      <w:r>
        <w:rPr>
          <w:spacing w:val="1"/>
        </w:rPr>
        <w:t xml:space="preserve"> </w:t>
      </w:r>
      <w:r>
        <w:t>комплексы</w:t>
      </w:r>
      <w:r>
        <w:rPr>
          <w:spacing w:val="1"/>
        </w:rPr>
        <w:t xml:space="preserve"> </w:t>
      </w:r>
      <w:r>
        <w:t>общеразвивающих,</w:t>
      </w:r>
      <w:r>
        <w:rPr>
          <w:spacing w:val="1"/>
        </w:rPr>
        <w:t xml:space="preserve"> </w:t>
      </w:r>
      <w:r>
        <w:t>специальных</w:t>
      </w:r>
      <w:r>
        <w:rPr>
          <w:spacing w:val="1"/>
        </w:rPr>
        <w:t xml:space="preserve"> </w:t>
      </w:r>
      <w:r>
        <w:t>и</w:t>
      </w:r>
      <w:r>
        <w:rPr>
          <w:spacing w:val="1"/>
        </w:rPr>
        <w:t xml:space="preserve"> </w:t>
      </w:r>
      <w:r>
        <w:t>имитационных</w:t>
      </w:r>
      <w:r>
        <w:rPr>
          <w:spacing w:val="1"/>
        </w:rPr>
        <w:t xml:space="preserve"> </w:t>
      </w:r>
      <w:r>
        <w:t>упражнений</w:t>
      </w:r>
      <w:r>
        <w:rPr>
          <w:spacing w:val="1"/>
        </w:rPr>
        <w:t xml:space="preserve"> </w:t>
      </w:r>
      <w:r>
        <w:t>для</w:t>
      </w:r>
      <w:r>
        <w:rPr>
          <w:spacing w:val="1"/>
        </w:rPr>
        <w:t xml:space="preserve"> </w:t>
      </w:r>
      <w:r>
        <w:t>занятий</w:t>
      </w:r>
      <w:r>
        <w:rPr>
          <w:spacing w:val="1"/>
        </w:rPr>
        <w:t xml:space="preserve"> </w:t>
      </w:r>
      <w:r>
        <w:t>различными</w:t>
      </w:r>
      <w:r>
        <w:rPr>
          <w:spacing w:val="2"/>
        </w:rPr>
        <w:t xml:space="preserve"> </w:t>
      </w:r>
      <w:r>
        <w:t>видами</w:t>
      </w:r>
      <w:r>
        <w:rPr>
          <w:spacing w:val="3"/>
        </w:rPr>
        <w:t xml:space="preserve"> </w:t>
      </w:r>
      <w:r>
        <w:t>легкой атлетики;</w:t>
      </w:r>
    </w:p>
    <w:p w:rsidR="00E767C0" w:rsidRDefault="00A56CA5">
      <w:pPr>
        <w:pStyle w:val="a4"/>
        <w:spacing w:line="276" w:lineRule="auto"/>
        <w:ind w:left="678" w:right="291" w:firstLine="225"/>
      </w:pPr>
      <w:r>
        <w:t>способность</w:t>
      </w:r>
      <w:r>
        <w:rPr>
          <w:spacing w:val="1"/>
        </w:rPr>
        <w:t xml:space="preserve"> </w:t>
      </w:r>
      <w:r>
        <w:t>выполнять</w:t>
      </w:r>
      <w:r>
        <w:rPr>
          <w:spacing w:val="1"/>
        </w:rPr>
        <w:t xml:space="preserve"> </w:t>
      </w:r>
      <w:r>
        <w:t>технические</w:t>
      </w:r>
      <w:r>
        <w:rPr>
          <w:spacing w:val="1"/>
        </w:rPr>
        <w:t xml:space="preserve"> </w:t>
      </w:r>
      <w:r>
        <w:t>элементы</w:t>
      </w:r>
      <w:r>
        <w:rPr>
          <w:spacing w:val="1"/>
        </w:rPr>
        <w:t xml:space="preserve"> </w:t>
      </w:r>
      <w:r>
        <w:t>легкоатлетических</w:t>
      </w:r>
      <w:r>
        <w:rPr>
          <w:spacing w:val="1"/>
        </w:rPr>
        <w:t xml:space="preserve"> </w:t>
      </w:r>
      <w:r>
        <w:t>упражнений</w:t>
      </w:r>
      <w:r>
        <w:rPr>
          <w:spacing w:val="1"/>
        </w:rPr>
        <w:t xml:space="preserve"> </w:t>
      </w:r>
      <w:r>
        <w:t>(бег,</w:t>
      </w:r>
      <w:r>
        <w:rPr>
          <w:spacing w:val="4"/>
        </w:rPr>
        <w:t xml:space="preserve"> </w:t>
      </w:r>
      <w:r>
        <w:t>прыжки,</w:t>
      </w:r>
      <w:r>
        <w:rPr>
          <w:spacing w:val="5"/>
        </w:rPr>
        <w:t xml:space="preserve"> </w:t>
      </w:r>
      <w:r>
        <w:t>метания);</w:t>
      </w:r>
    </w:p>
    <w:p w:rsidR="00E767C0" w:rsidRDefault="00A56CA5">
      <w:pPr>
        <w:pStyle w:val="a4"/>
        <w:spacing w:line="276" w:lineRule="auto"/>
        <w:ind w:left="678" w:right="290" w:firstLine="225"/>
      </w:pPr>
      <w:r>
        <w:t>умение</w:t>
      </w:r>
      <w:r>
        <w:rPr>
          <w:spacing w:val="1"/>
        </w:rPr>
        <w:t xml:space="preserve"> </w:t>
      </w:r>
      <w:r>
        <w:t>организовывать</w:t>
      </w:r>
      <w:r>
        <w:rPr>
          <w:spacing w:val="1"/>
        </w:rPr>
        <w:t xml:space="preserve"> </w:t>
      </w:r>
      <w:r>
        <w:t>и</w:t>
      </w:r>
      <w:r>
        <w:rPr>
          <w:spacing w:val="1"/>
        </w:rPr>
        <w:t xml:space="preserve"> </w:t>
      </w:r>
      <w:r>
        <w:t>проводить</w:t>
      </w:r>
      <w:r>
        <w:rPr>
          <w:spacing w:val="1"/>
        </w:rPr>
        <w:t xml:space="preserve"> </w:t>
      </w:r>
      <w:r>
        <w:t>подвижные</w:t>
      </w:r>
      <w:r>
        <w:rPr>
          <w:spacing w:val="1"/>
        </w:rPr>
        <w:t xml:space="preserve"> </w:t>
      </w:r>
      <w:r>
        <w:t>игры,</w:t>
      </w:r>
      <w:r>
        <w:rPr>
          <w:spacing w:val="1"/>
        </w:rPr>
        <w:t xml:space="preserve"> </w:t>
      </w:r>
      <w:r>
        <w:t>эстафеты</w:t>
      </w:r>
      <w:r>
        <w:rPr>
          <w:spacing w:val="1"/>
        </w:rPr>
        <w:t xml:space="preserve"> </w:t>
      </w:r>
      <w:r>
        <w:t>с</w:t>
      </w:r>
      <w:r>
        <w:rPr>
          <w:spacing w:val="1"/>
        </w:rPr>
        <w:t xml:space="preserve"> </w:t>
      </w:r>
      <w:r>
        <w:t>элементами</w:t>
      </w:r>
      <w:r>
        <w:rPr>
          <w:spacing w:val="-67"/>
        </w:rPr>
        <w:t xml:space="preserve"> </w:t>
      </w:r>
      <w:r>
        <w:t>легкой</w:t>
      </w:r>
      <w:r>
        <w:rPr>
          <w:spacing w:val="1"/>
        </w:rPr>
        <w:t xml:space="preserve"> </w:t>
      </w:r>
      <w:r>
        <w:t>атлетики во время</w:t>
      </w:r>
      <w:r>
        <w:rPr>
          <w:spacing w:val="5"/>
        </w:rPr>
        <w:t xml:space="preserve"> </w:t>
      </w:r>
      <w:r>
        <w:t>активного</w:t>
      </w:r>
      <w:r>
        <w:rPr>
          <w:spacing w:val="3"/>
        </w:rPr>
        <w:t xml:space="preserve"> </w:t>
      </w:r>
      <w:r>
        <w:t>отдыха</w:t>
      </w:r>
      <w:r>
        <w:rPr>
          <w:spacing w:val="-3"/>
        </w:rPr>
        <w:t xml:space="preserve"> </w:t>
      </w:r>
      <w:r>
        <w:t>и каникул;</w:t>
      </w:r>
    </w:p>
    <w:p w:rsidR="00E767C0" w:rsidRDefault="00A56CA5">
      <w:pPr>
        <w:pStyle w:val="a4"/>
        <w:spacing w:line="276" w:lineRule="auto"/>
        <w:ind w:left="678" w:right="280" w:firstLine="225"/>
      </w:pPr>
      <w:r>
        <w:t>умение</w:t>
      </w:r>
      <w:r>
        <w:rPr>
          <w:spacing w:val="1"/>
        </w:rPr>
        <w:t xml:space="preserve"> </w:t>
      </w:r>
      <w:r>
        <w:t>определять</w:t>
      </w:r>
      <w:r>
        <w:rPr>
          <w:spacing w:val="1"/>
        </w:rPr>
        <w:t xml:space="preserve"> </w:t>
      </w:r>
      <w:r>
        <w:t>внешние</w:t>
      </w:r>
      <w:r>
        <w:rPr>
          <w:spacing w:val="1"/>
        </w:rPr>
        <w:t xml:space="preserve"> </w:t>
      </w:r>
      <w:r>
        <w:t>признаки</w:t>
      </w:r>
      <w:r>
        <w:rPr>
          <w:spacing w:val="1"/>
        </w:rPr>
        <w:t xml:space="preserve"> </w:t>
      </w:r>
      <w:r>
        <w:t>утомления</w:t>
      </w:r>
      <w:r>
        <w:rPr>
          <w:spacing w:val="1"/>
        </w:rPr>
        <w:t xml:space="preserve"> </w:t>
      </w:r>
      <w:r>
        <w:t>во</w:t>
      </w:r>
      <w:r>
        <w:rPr>
          <w:spacing w:val="1"/>
        </w:rPr>
        <w:t xml:space="preserve"> </w:t>
      </w:r>
      <w:r>
        <w:t>время</w:t>
      </w:r>
      <w:r>
        <w:rPr>
          <w:spacing w:val="1"/>
        </w:rPr>
        <w:t xml:space="preserve"> </w:t>
      </w:r>
      <w:r>
        <w:t>занятий</w:t>
      </w:r>
      <w:r>
        <w:rPr>
          <w:spacing w:val="1"/>
        </w:rPr>
        <w:t xml:space="preserve"> </w:t>
      </w:r>
      <w:r>
        <w:t>легкой</w:t>
      </w:r>
      <w:r>
        <w:rPr>
          <w:spacing w:val="1"/>
        </w:rPr>
        <w:t xml:space="preserve"> </w:t>
      </w:r>
      <w:r>
        <w:t>атлеткой,</w:t>
      </w:r>
      <w:r>
        <w:rPr>
          <w:spacing w:val="4"/>
        </w:rPr>
        <w:t xml:space="preserve"> </w:t>
      </w:r>
      <w:r>
        <w:t>особенно</w:t>
      </w:r>
      <w:r>
        <w:rPr>
          <w:spacing w:val="1"/>
        </w:rPr>
        <w:t xml:space="preserve"> </w:t>
      </w:r>
      <w:r>
        <w:t>в</w:t>
      </w:r>
      <w:r>
        <w:rPr>
          <w:spacing w:val="1"/>
        </w:rPr>
        <w:t xml:space="preserve"> </w:t>
      </w:r>
      <w:r>
        <w:t>беговых</w:t>
      </w:r>
      <w:r>
        <w:rPr>
          <w:spacing w:val="1"/>
        </w:rPr>
        <w:t xml:space="preserve"> </w:t>
      </w:r>
      <w:r>
        <w:t>видах;</w:t>
      </w:r>
    </w:p>
    <w:p w:rsidR="00E767C0" w:rsidRDefault="00A56CA5">
      <w:pPr>
        <w:pStyle w:val="a4"/>
        <w:spacing w:line="276" w:lineRule="auto"/>
        <w:ind w:left="678" w:right="278" w:firstLine="225"/>
      </w:pPr>
      <w:r>
        <w:t>способность выполнять тестовые упражнения по физической подготовленности в</w:t>
      </w:r>
      <w:r>
        <w:rPr>
          <w:spacing w:val="1"/>
        </w:rPr>
        <w:t xml:space="preserve"> </w:t>
      </w:r>
      <w:r>
        <w:t>беге,</w:t>
      </w:r>
      <w:r>
        <w:rPr>
          <w:spacing w:val="-1"/>
        </w:rPr>
        <w:t xml:space="preserve"> </w:t>
      </w:r>
      <w:r>
        <w:t>прыжках</w:t>
      </w:r>
      <w:r>
        <w:rPr>
          <w:spacing w:val="-3"/>
        </w:rPr>
        <w:t xml:space="preserve"> </w:t>
      </w:r>
      <w:r>
        <w:t>и</w:t>
      </w:r>
      <w:r>
        <w:rPr>
          <w:spacing w:val="1"/>
        </w:rPr>
        <w:t xml:space="preserve"> </w:t>
      </w:r>
      <w:r>
        <w:t>метаниях.</w:t>
      </w:r>
    </w:p>
    <w:p w:rsidR="00E767C0" w:rsidRDefault="00A56CA5">
      <w:pPr>
        <w:pStyle w:val="a4"/>
        <w:spacing w:line="321" w:lineRule="exact"/>
        <w:ind w:firstLine="0"/>
      </w:pPr>
      <w:r>
        <w:rPr>
          <w:spacing w:val="-1"/>
        </w:rPr>
        <w:t>Модуль</w:t>
      </w:r>
      <w:r>
        <w:rPr>
          <w:spacing w:val="-14"/>
        </w:rPr>
        <w:t xml:space="preserve"> </w:t>
      </w:r>
      <w:r>
        <w:rPr>
          <w:spacing w:val="-1"/>
        </w:rPr>
        <w:t>«Подвижные</w:t>
      </w:r>
      <w:r>
        <w:rPr>
          <w:spacing w:val="-16"/>
        </w:rPr>
        <w:t xml:space="preserve"> </w:t>
      </w:r>
      <w:r>
        <w:rPr>
          <w:spacing w:val="-1"/>
        </w:rPr>
        <w:t>шахматы».</w:t>
      </w:r>
    </w:p>
    <w:p w:rsidR="00E767C0" w:rsidRDefault="00A56CA5">
      <w:pPr>
        <w:pStyle w:val="a4"/>
        <w:spacing w:before="175"/>
        <w:ind w:firstLine="0"/>
      </w:pPr>
      <w:r>
        <w:rPr>
          <w:spacing w:val="-1"/>
        </w:rPr>
        <w:t>Пояснительная</w:t>
      </w:r>
      <w:r>
        <w:rPr>
          <w:spacing w:val="-17"/>
        </w:rPr>
        <w:t xml:space="preserve"> </w:t>
      </w:r>
      <w:r>
        <w:t>записка</w:t>
      </w:r>
      <w:r>
        <w:rPr>
          <w:spacing w:val="-17"/>
        </w:rPr>
        <w:t xml:space="preserve"> </w:t>
      </w:r>
      <w:r>
        <w:t>модуля</w:t>
      </w:r>
      <w:r>
        <w:rPr>
          <w:spacing w:val="-13"/>
        </w:rPr>
        <w:t xml:space="preserve"> </w:t>
      </w:r>
      <w:r>
        <w:t>«Подвижные</w:t>
      </w:r>
      <w:r>
        <w:rPr>
          <w:spacing w:val="-18"/>
        </w:rPr>
        <w:t xml:space="preserve"> </w:t>
      </w:r>
      <w:r>
        <w:t>шахматы».</w:t>
      </w:r>
    </w:p>
    <w:p w:rsidR="00E767C0" w:rsidRDefault="00A56CA5">
      <w:pPr>
        <w:pStyle w:val="a4"/>
        <w:spacing w:before="182" w:line="276" w:lineRule="auto"/>
        <w:ind w:left="678" w:right="270" w:firstLine="225"/>
      </w:pPr>
      <w:r>
        <w:t>Модуль</w:t>
      </w:r>
      <w:r>
        <w:rPr>
          <w:spacing w:val="1"/>
        </w:rPr>
        <w:t xml:space="preserve"> </w:t>
      </w:r>
      <w:r>
        <w:t>«Подвижные</w:t>
      </w:r>
      <w:r>
        <w:rPr>
          <w:spacing w:val="1"/>
        </w:rPr>
        <w:t xml:space="preserve"> </w:t>
      </w:r>
      <w:r>
        <w:t>шахматы»</w:t>
      </w:r>
      <w:r>
        <w:rPr>
          <w:spacing w:val="1"/>
        </w:rPr>
        <w:t xml:space="preserve"> </w:t>
      </w:r>
      <w:r>
        <w:t>(далее</w:t>
      </w:r>
      <w:r>
        <w:rPr>
          <w:spacing w:val="1"/>
        </w:rPr>
        <w:t xml:space="preserve"> </w:t>
      </w:r>
      <w:r>
        <w:t>–</w:t>
      </w:r>
      <w:r>
        <w:rPr>
          <w:spacing w:val="1"/>
        </w:rPr>
        <w:t xml:space="preserve"> </w:t>
      </w:r>
      <w:r>
        <w:t>модуль</w:t>
      </w:r>
      <w:r>
        <w:rPr>
          <w:spacing w:val="1"/>
        </w:rPr>
        <w:t xml:space="preserve"> </w:t>
      </w:r>
      <w:r>
        <w:t>по</w:t>
      </w:r>
      <w:r>
        <w:rPr>
          <w:spacing w:val="1"/>
        </w:rPr>
        <w:t xml:space="preserve"> </w:t>
      </w:r>
      <w:r>
        <w:t>подвижным</w:t>
      </w:r>
      <w:r>
        <w:rPr>
          <w:spacing w:val="1"/>
        </w:rPr>
        <w:t xml:space="preserve"> </w:t>
      </w:r>
      <w:r>
        <w:t>шахматам,</w:t>
      </w:r>
      <w:r>
        <w:rPr>
          <w:spacing w:val="1"/>
        </w:rPr>
        <w:t xml:space="preserve"> </w:t>
      </w:r>
      <w:r>
        <w:t>шахматы) на уровне начального общего образования разработан для обучающихся1–</w:t>
      </w:r>
      <w:r>
        <w:rPr>
          <w:spacing w:val="-68"/>
        </w:rPr>
        <w:t xml:space="preserve"> </w:t>
      </w:r>
      <w:r>
        <w:t>2 классов с целью оказания методической помощи учителю физической культуры в</w:t>
      </w:r>
      <w:r>
        <w:rPr>
          <w:spacing w:val="1"/>
        </w:rPr>
        <w:t xml:space="preserve"> </w:t>
      </w:r>
      <w:r>
        <w:rPr>
          <w:spacing w:val="-1"/>
        </w:rPr>
        <w:t>создании</w:t>
      </w:r>
      <w:r>
        <w:rPr>
          <w:spacing w:val="-17"/>
        </w:rPr>
        <w:t xml:space="preserve"> </w:t>
      </w:r>
      <w:r>
        <w:rPr>
          <w:spacing w:val="-1"/>
        </w:rPr>
        <w:t>рабочей</w:t>
      </w:r>
      <w:r>
        <w:rPr>
          <w:spacing w:val="-11"/>
        </w:rPr>
        <w:t xml:space="preserve"> </w:t>
      </w:r>
      <w:r>
        <w:rPr>
          <w:spacing w:val="-1"/>
        </w:rPr>
        <w:t>программы</w:t>
      </w:r>
      <w:r>
        <w:rPr>
          <w:spacing w:val="-11"/>
        </w:rPr>
        <w:t xml:space="preserve"> </w:t>
      </w:r>
      <w:r>
        <w:t>по</w:t>
      </w:r>
      <w:r>
        <w:rPr>
          <w:spacing w:val="-17"/>
        </w:rPr>
        <w:t xml:space="preserve"> </w:t>
      </w:r>
      <w:r>
        <w:t>учебному</w:t>
      </w:r>
      <w:r>
        <w:rPr>
          <w:spacing w:val="-15"/>
        </w:rPr>
        <w:t xml:space="preserve"> </w:t>
      </w:r>
      <w:r>
        <w:t>предмету</w:t>
      </w:r>
      <w:r>
        <w:rPr>
          <w:spacing w:val="-15"/>
        </w:rPr>
        <w:t xml:space="preserve"> </w:t>
      </w:r>
      <w:r>
        <w:t>«Физическая</w:t>
      </w:r>
      <w:r>
        <w:rPr>
          <w:spacing w:val="-10"/>
        </w:rPr>
        <w:t xml:space="preserve"> </w:t>
      </w:r>
      <w:r>
        <w:t>культура»</w:t>
      </w:r>
      <w:r>
        <w:rPr>
          <w:spacing w:val="-15"/>
        </w:rPr>
        <w:t xml:space="preserve"> </w:t>
      </w:r>
      <w:r>
        <w:t>с</w:t>
      </w:r>
      <w:r>
        <w:rPr>
          <w:spacing w:val="-11"/>
        </w:rPr>
        <w:t xml:space="preserve"> </w:t>
      </w:r>
      <w:r>
        <w:t>учётом</w:t>
      </w:r>
      <w:r>
        <w:rPr>
          <w:spacing w:val="-67"/>
        </w:rPr>
        <w:t xml:space="preserve"> </w:t>
      </w:r>
      <w:r>
        <w:t>современных</w:t>
      </w:r>
      <w:r>
        <w:rPr>
          <w:spacing w:val="1"/>
        </w:rPr>
        <w:t xml:space="preserve"> </w:t>
      </w:r>
      <w:r>
        <w:t>тенденций</w:t>
      </w:r>
      <w:r>
        <w:rPr>
          <w:spacing w:val="1"/>
        </w:rPr>
        <w:t xml:space="preserve"> </w:t>
      </w:r>
      <w:r>
        <w:t>в</w:t>
      </w:r>
      <w:r>
        <w:rPr>
          <w:spacing w:val="1"/>
        </w:rPr>
        <w:t xml:space="preserve"> </w:t>
      </w:r>
      <w:r>
        <w:t>системе</w:t>
      </w:r>
      <w:r>
        <w:rPr>
          <w:spacing w:val="1"/>
        </w:rPr>
        <w:t xml:space="preserve"> </w:t>
      </w:r>
      <w:r>
        <w:t>образования</w:t>
      </w:r>
      <w:r>
        <w:rPr>
          <w:spacing w:val="1"/>
        </w:rPr>
        <w:t xml:space="preserve"> </w:t>
      </w:r>
      <w:r>
        <w:t>и</w:t>
      </w:r>
      <w:r>
        <w:rPr>
          <w:spacing w:val="1"/>
        </w:rPr>
        <w:t xml:space="preserve"> </w:t>
      </w:r>
      <w:r>
        <w:t>использования</w:t>
      </w:r>
      <w:r>
        <w:rPr>
          <w:spacing w:val="1"/>
        </w:rPr>
        <w:t xml:space="preserve"> </w:t>
      </w:r>
      <w:r>
        <w:t>спортивно-</w:t>
      </w:r>
      <w:r>
        <w:rPr>
          <w:spacing w:val="1"/>
        </w:rPr>
        <w:t xml:space="preserve"> </w:t>
      </w:r>
      <w:r>
        <w:t>ориентированных</w:t>
      </w:r>
      <w:r>
        <w:rPr>
          <w:spacing w:val="-5"/>
        </w:rPr>
        <w:t xml:space="preserve"> </w:t>
      </w:r>
      <w:r>
        <w:t>форм, средств</w:t>
      </w:r>
      <w:r>
        <w:rPr>
          <w:spacing w:val="-2"/>
        </w:rPr>
        <w:t xml:space="preserve"> </w:t>
      </w:r>
      <w:r>
        <w:t>и</w:t>
      </w:r>
      <w:r>
        <w:rPr>
          <w:spacing w:val="-3"/>
        </w:rPr>
        <w:t xml:space="preserve"> </w:t>
      </w:r>
      <w:r>
        <w:t>методов</w:t>
      </w:r>
      <w:r>
        <w:rPr>
          <w:spacing w:val="-8"/>
        </w:rPr>
        <w:t xml:space="preserve"> </w:t>
      </w:r>
      <w:r>
        <w:t>обучения по</w:t>
      </w:r>
      <w:r>
        <w:rPr>
          <w:spacing w:val="-7"/>
        </w:rPr>
        <w:t xml:space="preserve"> </w:t>
      </w:r>
      <w:r>
        <w:t>различным</w:t>
      </w:r>
      <w:r>
        <w:rPr>
          <w:spacing w:val="1"/>
        </w:rPr>
        <w:t xml:space="preserve"> </w:t>
      </w:r>
      <w:r>
        <w:t>видам</w:t>
      </w:r>
      <w:r>
        <w:rPr>
          <w:spacing w:val="-1"/>
        </w:rPr>
        <w:t xml:space="preserve"> </w:t>
      </w:r>
      <w:r>
        <w:t>спорта.</w:t>
      </w:r>
    </w:p>
    <w:p w:rsidR="00E767C0" w:rsidRDefault="00A56CA5">
      <w:pPr>
        <w:pStyle w:val="a4"/>
        <w:spacing w:before="2" w:line="278" w:lineRule="auto"/>
        <w:ind w:left="678" w:right="270" w:firstLine="225"/>
      </w:pPr>
      <w:r>
        <w:t>В</w:t>
      </w:r>
      <w:r>
        <w:rPr>
          <w:spacing w:val="1"/>
        </w:rPr>
        <w:t xml:space="preserve"> </w:t>
      </w:r>
      <w:r>
        <w:t>образовательной</w:t>
      </w:r>
      <w:r>
        <w:rPr>
          <w:spacing w:val="1"/>
        </w:rPr>
        <w:t xml:space="preserve"> </w:t>
      </w:r>
      <w:r>
        <w:t>деятельности</w:t>
      </w:r>
      <w:r>
        <w:rPr>
          <w:spacing w:val="1"/>
        </w:rPr>
        <w:t xml:space="preserve"> </w:t>
      </w:r>
      <w:r>
        <w:t>шахматная</w:t>
      </w:r>
      <w:r>
        <w:rPr>
          <w:spacing w:val="1"/>
        </w:rPr>
        <w:t xml:space="preserve"> </w:t>
      </w:r>
      <w:r>
        <w:t>игра</w:t>
      </w:r>
      <w:r>
        <w:rPr>
          <w:spacing w:val="1"/>
        </w:rPr>
        <w:t xml:space="preserve"> </w:t>
      </w:r>
      <w:r>
        <w:t>обладает</w:t>
      </w:r>
      <w:r>
        <w:rPr>
          <w:spacing w:val="1"/>
        </w:rPr>
        <w:t xml:space="preserve"> </w:t>
      </w:r>
      <w:r>
        <w:t>богатейшим</w:t>
      </w:r>
      <w:r>
        <w:rPr>
          <w:spacing w:val="1"/>
        </w:rPr>
        <w:t xml:space="preserve"> </w:t>
      </w:r>
      <w:r>
        <w:t>образовательным,</w:t>
      </w:r>
      <w:r>
        <w:rPr>
          <w:spacing w:val="1"/>
        </w:rPr>
        <w:t xml:space="preserve"> </w:t>
      </w:r>
      <w:r>
        <w:t>воспитательным,</w:t>
      </w:r>
      <w:r>
        <w:rPr>
          <w:spacing w:val="1"/>
        </w:rPr>
        <w:t xml:space="preserve"> </w:t>
      </w:r>
      <w:r>
        <w:t>спортивным,</w:t>
      </w:r>
      <w:r>
        <w:rPr>
          <w:spacing w:val="1"/>
        </w:rPr>
        <w:t xml:space="preserve"> </w:t>
      </w:r>
      <w:r>
        <w:t>культурным,</w:t>
      </w:r>
      <w:r>
        <w:rPr>
          <w:spacing w:val="1"/>
        </w:rPr>
        <w:t xml:space="preserve"> </w:t>
      </w:r>
      <w:r>
        <w:t>духовным</w:t>
      </w:r>
      <w:r>
        <w:rPr>
          <w:spacing w:val="1"/>
        </w:rPr>
        <w:t xml:space="preserve"> </w:t>
      </w:r>
      <w:r>
        <w:t>и</w:t>
      </w:r>
      <w:r>
        <w:rPr>
          <w:spacing w:val="1"/>
        </w:rPr>
        <w:t xml:space="preserve"> </w:t>
      </w:r>
      <w:r>
        <w:rPr>
          <w:w w:val="95"/>
        </w:rPr>
        <w:t>коммуникативным</w:t>
      </w:r>
      <w:r>
        <w:rPr>
          <w:spacing w:val="43"/>
          <w:w w:val="95"/>
        </w:rPr>
        <w:t xml:space="preserve"> </w:t>
      </w:r>
      <w:r>
        <w:rPr>
          <w:w w:val="95"/>
        </w:rPr>
        <w:t>потенциалом.</w:t>
      </w:r>
      <w:r>
        <w:rPr>
          <w:spacing w:val="44"/>
          <w:w w:val="95"/>
        </w:rPr>
        <w:t xml:space="preserve"> </w:t>
      </w:r>
      <w:r>
        <w:rPr>
          <w:w w:val="95"/>
        </w:rPr>
        <w:t>Шахматы</w:t>
      </w:r>
      <w:r>
        <w:rPr>
          <w:spacing w:val="48"/>
          <w:w w:val="95"/>
        </w:rPr>
        <w:t xml:space="preserve"> </w:t>
      </w:r>
      <w:r>
        <w:rPr>
          <w:w w:val="95"/>
        </w:rPr>
        <w:t>развивают</w:t>
      </w:r>
      <w:r>
        <w:rPr>
          <w:spacing w:val="45"/>
          <w:w w:val="95"/>
        </w:rPr>
        <w:t xml:space="preserve"> </w:t>
      </w:r>
      <w:r>
        <w:rPr>
          <w:w w:val="95"/>
        </w:rPr>
        <w:t>логику,</w:t>
      </w:r>
      <w:r>
        <w:rPr>
          <w:spacing w:val="54"/>
          <w:w w:val="95"/>
        </w:rPr>
        <w:t xml:space="preserve"> </w:t>
      </w:r>
      <w:r>
        <w:rPr>
          <w:w w:val="95"/>
        </w:rPr>
        <w:t>требуют</w:t>
      </w:r>
      <w:r>
        <w:rPr>
          <w:spacing w:val="46"/>
          <w:w w:val="95"/>
        </w:rPr>
        <w:t xml:space="preserve"> </w:t>
      </w:r>
      <w:r>
        <w:rPr>
          <w:w w:val="95"/>
        </w:rPr>
        <w:t>концентрации</w:t>
      </w:r>
    </w:p>
    <w:p w:rsidR="00E767C0" w:rsidRDefault="00E767C0">
      <w:pPr>
        <w:spacing w:line="278"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82" w:firstLine="0"/>
      </w:pPr>
      <w:r>
        <w:lastRenderedPageBreak/>
        <w:t>внимания, быстроты принятия решений – все эти качества присущи подвижным</w:t>
      </w:r>
      <w:r>
        <w:rPr>
          <w:spacing w:val="1"/>
        </w:rPr>
        <w:t xml:space="preserve"> </w:t>
      </w:r>
      <w:r>
        <w:t>играм, которые можно использовать для ознакомления детей с основами шахматной</w:t>
      </w:r>
      <w:r>
        <w:rPr>
          <w:spacing w:val="-67"/>
        </w:rPr>
        <w:t xml:space="preserve"> </w:t>
      </w:r>
      <w:r>
        <w:t>игры.</w:t>
      </w:r>
    </w:p>
    <w:p w:rsidR="00E767C0" w:rsidRDefault="00A56CA5">
      <w:pPr>
        <w:pStyle w:val="a4"/>
        <w:spacing w:line="276" w:lineRule="auto"/>
        <w:ind w:left="721" w:right="275" w:firstLine="706"/>
      </w:pPr>
      <w:r>
        <w:t>Модуль</w:t>
      </w:r>
      <w:r>
        <w:rPr>
          <w:spacing w:val="1"/>
        </w:rPr>
        <w:t xml:space="preserve"> </w:t>
      </w:r>
      <w:r>
        <w:t>«Подвижные</w:t>
      </w:r>
      <w:r>
        <w:rPr>
          <w:spacing w:val="1"/>
        </w:rPr>
        <w:t xml:space="preserve"> </w:t>
      </w:r>
      <w:r>
        <w:t>шахматы»,</w:t>
      </w:r>
      <w:r>
        <w:rPr>
          <w:spacing w:val="1"/>
        </w:rPr>
        <w:t xml:space="preserve"> </w:t>
      </w:r>
      <w:r>
        <w:t>разработанный</w:t>
      </w:r>
      <w:r>
        <w:rPr>
          <w:spacing w:val="1"/>
        </w:rPr>
        <w:t xml:space="preserve"> </w:t>
      </w:r>
      <w:r>
        <w:t>на</w:t>
      </w:r>
      <w:r>
        <w:rPr>
          <w:spacing w:val="1"/>
        </w:rPr>
        <w:t xml:space="preserve"> </w:t>
      </w:r>
      <w:r>
        <w:t>основе</w:t>
      </w:r>
      <w:r>
        <w:rPr>
          <w:spacing w:val="1"/>
        </w:rPr>
        <w:t xml:space="preserve"> </w:t>
      </w:r>
      <w:r>
        <w:t>обычных</w:t>
      </w:r>
      <w:r>
        <w:rPr>
          <w:spacing w:val="1"/>
        </w:rPr>
        <w:t xml:space="preserve"> </w:t>
      </w:r>
      <w:r>
        <w:t>подвижных</w:t>
      </w:r>
      <w:r>
        <w:rPr>
          <w:spacing w:val="1"/>
        </w:rPr>
        <w:t xml:space="preserve"> </w:t>
      </w:r>
      <w:r>
        <w:t>игр</w:t>
      </w:r>
      <w:r>
        <w:rPr>
          <w:spacing w:val="1"/>
        </w:rPr>
        <w:t xml:space="preserve"> </w:t>
      </w:r>
      <w:r>
        <w:t>и</w:t>
      </w:r>
      <w:r>
        <w:rPr>
          <w:spacing w:val="1"/>
        </w:rPr>
        <w:t xml:space="preserve"> </w:t>
      </w:r>
      <w:r>
        <w:t>эстафет,</w:t>
      </w:r>
      <w:r>
        <w:rPr>
          <w:spacing w:val="1"/>
        </w:rPr>
        <w:t xml:space="preserve"> </w:t>
      </w:r>
      <w:r>
        <w:t>позволяет</w:t>
      </w:r>
      <w:r>
        <w:rPr>
          <w:spacing w:val="1"/>
        </w:rPr>
        <w:t xml:space="preserve"> </w:t>
      </w:r>
      <w:r>
        <w:t>изучать</w:t>
      </w:r>
      <w:r>
        <w:rPr>
          <w:spacing w:val="1"/>
        </w:rPr>
        <w:t xml:space="preserve"> </w:t>
      </w:r>
      <w:r>
        <w:t>правила</w:t>
      </w:r>
      <w:r>
        <w:rPr>
          <w:spacing w:val="1"/>
        </w:rPr>
        <w:t xml:space="preserve"> </w:t>
      </w:r>
      <w:r>
        <w:t>шахматной</w:t>
      </w:r>
      <w:r>
        <w:rPr>
          <w:spacing w:val="1"/>
        </w:rPr>
        <w:t xml:space="preserve"> </w:t>
      </w:r>
      <w:r>
        <w:t>игры</w:t>
      </w:r>
      <w:r>
        <w:rPr>
          <w:spacing w:val="1"/>
        </w:rPr>
        <w:t xml:space="preserve"> </w:t>
      </w:r>
      <w:r>
        <w:t>непосредственно на уроках физической культуры в образовательных организациях.</w:t>
      </w:r>
      <w:r>
        <w:rPr>
          <w:spacing w:val="1"/>
        </w:rPr>
        <w:t xml:space="preserve"> </w:t>
      </w:r>
      <w:r>
        <w:t>Эстафеты и игры с шахматной тематикой могут включаться в стандартные уроки.</w:t>
      </w:r>
      <w:r>
        <w:rPr>
          <w:spacing w:val="1"/>
        </w:rPr>
        <w:t xml:space="preserve"> </w:t>
      </w:r>
      <w:r>
        <w:t>Этого</w:t>
      </w:r>
      <w:r>
        <w:rPr>
          <w:spacing w:val="1"/>
        </w:rPr>
        <w:t xml:space="preserve"> </w:t>
      </w:r>
      <w:r>
        <w:t>достаточно,</w:t>
      </w:r>
      <w:r>
        <w:rPr>
          <w:spacing w:val="1"/>
        </w:rPr>
        <w:t xml:space="preserve"> </w:t>
      </w:r>
      <w:r>
        <w:t>чтобы</w:t>
      </w:r>
      <w:r>
        <w:rPr>
          <w:spacing w:val="1"/>
        </w:rPr>
        <w:t xml:space="preserve"> </w:t>
      </w:r>
      <w:r>
        <w:t>обучающиеся</w:t>
      </w:r>
      <w:r>
        <w:rPr>
          <w:spacing w:val="1"/>
        </w:rPr>
        <w:t xml:space="preserve"> </w:t>
      </w:r>
      <w:r>
        <w:t>овладевали</w:t>
      </w:r>
      <w:r>
        <w:rPr>
          <w:spacing w:val="1"/>
        </w:rPr>
        <w:t xml:space="preserve"> </w:t>
      </w:r>
      <w:r>
        <w:t>базовыми</w:t>
      </w:r>
      <w:r>
        <w:rPr>
          <w:spacing w:val="1"/>
        </w:rPr>
        <w:t xml:space="preserve"> </w:t>
      </w:r>
      <w:r>
        <w:t>сведениями</w:t>
      </w:r>
      <w:r>
        <w:rPr>
          <w:spacing w:val="1"/>
        </w:rPr>
        <w:t xml:space="preserve"> </w:t>
      </w:r>
      <w:r>
        <w:t>о</w:t>
      </w:r>
      <w:r>
        <w:rPr>
          <w:spacing w:val="1"/>
        </w:rPr>
        <w:t xml:space="preserve"> </w:t>
      </w:r>
      <w:r>
        <w:t>шахматах непосредственно</w:t>
      </w:r>
      <w:r>
        <w:rPr>
          <w:spacing w:val="1"/>
        </w:rPr>
        <w:t xml:space="preserve"> </w:t>
      </w:r>
      <w:r>
        <w:t>на</w:t>
      </w:r>
      <w:r>
        <w:rPr>
          <w:spacing w:val="1"/>
        </w:rPr>
        <w:t xml:space="preserve"> </w:t>
      </w:r>
      <w:r>
        <w:t>уроках</w:t>
      </w:r>
      <w:r>
        <w:rPr>
          <w:spacing w:val="1"/>
        </w:rPr>
        <w:t xml:space="preserve"> </w:t>
      </w:r>
      <w:r>
        <w:t>физической</w:t>
      </w:r>
      <w:r>
        <w:rPr>
          <w:spacing w:val="1"/>
        </w:rPr>
        <w:t xml:space="preserve"> </w:t>
      </w:r>
      <w:r>
        <w:t>культуры,</w:t>
      </w:r>
      <w:r>
        <w:rPr>
          <w:spacing w:val="1"/>
        </w:rPr>
        <w:t xml:space="preserve"> </w:t>
      </w:r>
      <w:r>
        <w:t>играя</w:t>
      </w:r>
      <w:r>
        <w:rPr>
          <w:spacing w:val="1"/>
        </w:rPr>
        <w:t xml:space="preserve"> </w:t>
      </w:r>
      <w:r>
        <w:t>в</w:t>
      </w:r>
      <w:r>
        <w:rPr>
          <w:spacing w:val="1"/>
        </w:rPr>
        <w:t xml:space="preserve"> </w:t>
      </w:r>
      <w:r>
        <w:t>подвижные</w:t>
      </w:r>
      <w:r>
        <w:rPr>
          <w:spacing w:val="-67"/>
        </w:rPr>
        <w:t xml:space="preserve"> </w:t>
      </w:r>
      <w:r>
        <w:t>игры</w:t>
      </w:r>
      <w:r>
        <w:rPr>
          <w:spacing w:val="1"/>
        </w:rPr>
        <w:t xml:space="preserve"> </w:t>
      </w:r>
      <w:r>
        <w:t>на</w:t>
      </w:r>
      <w:r>
        <w:rPr>
          <w:spacing w:val="1"/>
        </w:rPr>
        <w:t xml:space="preserve"> </w:t>
      </w:r>
      <w:r>
        <w:t>большой</w:t>
      </w:r>
      <w:r>
        <w:rPr>
          <w:spacing w:val="1"/>
        </w:rPr>
        <w:t xml:space="preserve"> </w:t>
      </w:r>
      <w:r>
        <w:t>напольной</w:t>
      </w:r>
      <w:r>
        <w:rPr>
          <w:spacing w:val="1"/>
        </w:rPr>
        <w:t xml:space="preserve"> </w:t>
      </w:r>
      <w:r>
        <w:t>шахматной</w:t>
      </w:r>
      <w:r>
        <w:rPr>
          <w:spacing w:val="1"/>
        </w:rPr>
        <w:t xml:space="preserve"> </w:t>
      </w:r>
      <w:r>
        <w:t>доске.</w:t>
      </w:r>
      <w:r>
        <w:rPr>
          <w:spacing w:val="1"/>
        </w:rPr>
        <w:t xml:space="preserve"> </w:t>
      </w:r>
      <w:r>
        <w:t>Правильная</w:t>
      </w:r>
      <w:r>
        <w:rPr>
          <w:spacing w:val="1"/>
        </w:rPr>
        <w:t xml:space="preserve"> </w:t>
      </w:r>
      <w:r>
        <w:t>организация</w:t>
      </w:r>
      <w:r>
        <w:rPr>
          <w:spacing w:val="1"/>
        </w:rPr>
        <w:t xml:space="preserve"> </w:t>
      </w:r>
      <w:r>
        <w:t>урока</w:t>
      </w:r>
      <w:r>
        <w:rPr>
          <w:spacing w:val="1"/>
        </w:rPr>
        <w:t xml:space="preserve"> </w:t>
      </w:r>
      <w:r>
        <w:t>физической культуры с включением шахматных понятий в эстафеты и подвижные</w:t>
      </w:r>
      <w:r>
        <w:rPr>
          <w:spacing w:val="1"/>
        </w:rPr>
        <w:t xml:space="preserve"> </w:t>
      </w:r>
      <w:r>
        <w:t>игры</w:t>
      </w:r>
      <w:r>
        <w:rPr>
          <w:spacing w:val="1"/>
        </w:rPr>
        <w:t xml:space="preserve"> </w:t>
      </w:r>
      <w:r>
        <w:t>делает</w:t>
      </w:r>
      <w:r>
        <w:rPr>
          <w:spacing w:val="1"/>
        </w:rPr>
        <w:t xml:space="preserve"> </w:t>
      </w:r>
      <w:r>
        <w:t>урок</w:t>
      </w:r>
      <w:r>
        <w:rPr>
          <w:spacing w:val="1"/>
        </w:rPr>
        <w:t xml:space="preserve"> </w:t>
      </w:r>
      <w:r>
        <w:t>увлекательным</w:t>
      </w:r>
      <w:r>
        <w:rPr>
          <w:spacing w:val="1"/>
        </w:rPr>
        <w:t xml:space="preserve"> </w:t>
      </w:r>
      <w:r>
        <w:t>и</w:t>
      </w:r>
      <w:r>
        <w:rPr>
          <w:spacing w:val="1"/>
        </w:rPr>
        <w:t xml:space="preserve"> </w:t>
      </w:r>
      <w:r>
        <w:t>запоминающимся.</w:t>
      </w:r>
      <w:r>
        <w:rPr>
          <w:spacing w:val="1"/>
        </w:rPr>
        <w:t xml:space="preserve"> </w:t>
      </w:r>
      <w:r>
        <w:t>Предусмотрены</w:t>
      </w:r>
      <w:r>
        <w:rPr>
          <w:spacing w:val="1"/>
        </w:rPr>
        <w:t xml:space="preserve"> </w:t>
      </w:r>
      <w:r>
        <w:t>также</w:t>
      </w:r>
      <w:r>
        <w:rPr>
          <w:spacing w:val="1"/>
        </w:rPr>
        <w:t xml:space="preserve"> </w:t>
      </w:r>
      <w:r>
        <w:t>дальнейшие</w:t>
      </w:r>
      <w:r>
        <w:rPr>
          <w:spacing w:val="1"/>
        </w:rPr>
        <w:t xml:space="preserve"> </w:t>
      </w:r>
      <w:r>
        <w:t>занятияшахматами</w:t>
      </w:r>
      <w:r>
        <w:rPr>
          <w:spacing w:val="3"/>
        </w:rPr>
        <w:t xml:space="preserve"> </w:t>
      </w:r>
      <w:r>
        <w:t>в</w:t>
      </w:r>
      <w:r>
        <w:rPr>
          <w:spacing w:val="-6"/>
        </w:rPr>
        <w:t xml:space="preserve"> </w:t>
      </w:r>
      <w:r>
        <w:t>обычных</w:t>
      </w:r>
      <w:r>
        <w:rPr>
          <w:spacing w:val="-3"/>
        </w:rPr>
        <w:t xml:space="preserve"> </w:t>
      </w:r>
      <w:r>
        <w:t>классах.</w:t>
      </w:r>
    </w:p>
    <w:p w:rsidR="00E767C0" w:rsidRDefault="00A56CA5">
      <w:pPr>
        <w:pStyle w:val="a4"/>
        <w:spacing w:before="3" w:line="276" w:lineRule="auto"/>
        <w:ind w:left="721" w:right="275" w:firstLine="706"/>
      </w:pPr>
      <w:r>
        <w:t>Систематические занятия шахматами развивают такие черты личности, как</w:t>
      </w:r>
      <w:r>
        <w:rPr>
          <w:spacing w:val="1"/>
        </w:rPr>
        <w:t xml:space="preserve"> </w:t>
      </w:r>
      <w:r>
        <w:t>целеустремленность,</w:t>
      </w:r>
      <w:r>
        <w:rPr>
          <w:spacing w:val="1"/>
        </w:rPr>
        <w:t xml:space="preserve"> </w:t>
      </w:r>
      <w:r>
        <w:t>настойчивость,</w:t>
      </w:r>
      <w:r>
        <w:rPr>
          <w:spacing w:val="1"/>
        </w:rPr>
        <w:t xml:space="preserve"> </w:t>
      </w:r>
      <w:r>
        <w:t>самообладание,</w:t>
      </w:r>
      <w:r>
        <w:rPr>
          <w:spacing w:val="1"/>
        </w:rPr>
        <w:t xml:space="preserve"> </w:t>
      </w:r>
      <w:r>
        <w:t>решительность,</w:t>
      </w:r>
      <w:r>
        <w:rPr>
          <w:spacing w:val="1"/>
        </w:rPr>
        <w:t xml:space="preserve"> </w:t>
      </w:r>
      <w:r>
        <w:t>смелость,</w:t>
      </w:r>
      <w:r>
        <w:rPr>
          <w:spacing w:val="1"/>
        </w:rPr>
        <w:t xml:space="preserve"> </w:t>
      </w:r>
      <w:r>
        <w:t>дисциплинированность,</w:t>
      </w:r>
      <w:r>
        <w:rPr>
          <w:spacing w:val="1"/>
        </w:rPr>
        <w:t xml:space="preserve"> </w:t>
      </w:r>
      <w:r>
        <w:t>самостоятельность,</w:t>
      </w:r>
      <w:r>
        <w:rPr>
          <w:spacing w:val="1"/>
        </w:rPr>
        <w:t xml:space="preserve"> </w:t>
      </w:r>
      <w:r>
        <w:t>приобретение</w:t>
      </w:r>
      <w:r>
        <w:rPr>
          <w:spacing w:val="1"/>
        </w:rPr>
        <w:t xml:space="preserve"> </w:t>
      </w:r>
      <w:r>
        <w:t>эмоционального,</w:t>
      </w:r>
      <w:r>
        <w:rPr>
          <w:spacing w:val="1"/>
        </w:rPr>
        <w:t xml:space="preserve"> </w:t>
      </w:r>
      <w:r>
        <w:t>психологического</w:t>
      </w:r>
      <w:r>
        <w:rPr>
          <w:spacing w:val="3"/>
        </w:rPr>
        <w:t xml:space="preserve"> </w:t>
      </w:r>
      <w:r>
        <w:t>комфорта</w:t>
      </w:r>
      <w:r>
        <w:rPr>
          <w:spacing w:val="4"/>
        </w:rPr>
        <w:t xml:space="preserve"> </w:t>
      </w:r>
      <w:r>
        <w:t>и залога</w:t>
      </w:r>
      <w:r>
        <w:rPr>
          <w:spacing w:val="3"/>
        </w:rPr>
        <w:t xml:space="preserve"> </w:t>
      </w:r>
      <w:r>
        <w:t>безопасности жизни.</w:t>
      </w:r>
    </w:p>
    <w:p w:rsidR="00E767C0" w:rsidRDefault="00A56CA5">
      <w:pPr>
        <w:pStyle w:val="a4"/>
        <w:spacing w:before="2" w:line="259" w:lineRule="auto"/>
        <w:ind w:right="275" w:firstLine="0"/>
      </w:pPr>
      <w:r>
        <w:t>Цель</w:t>
      </w:r>
      <w:r>
        <w:rPr>
          <w:spacing w:val="1"/>
        </w:rPr>
        <w:t xml:space="preserve"> </w:t>
      </w:r>
      <w:r>
        <w:t>изучения</w:t>
      </w:r>
      <w:r>
        <w:rPr>
          <w:spacing w:val="1"/>
        </w:rPr>
        <w:t xml:space="preserve"> </w:t>
      </w:r>
      <w:r>
        <w:t>модуля</w:t>
      </w:r>
      <w:r>
        <w:rPr>
          <w:spacing w:val="1"/>
        </w:rPr>
        <w:t xml:space="preserve"> </w:t>
      </w:r>
      <w:r>
        <w:t>«Подвижные</w:t>
      </w:r>
      <w:r>
        <w:rPr>
          <w:spacing w:val="1"/>
        </w:rPr>
        <w:t xml:space="preserve"> </w:t>
      </w:r>
      <w:r>
        <w:t>шахматы»</w:t>
      </w:r>
      <w:r>
        <w:rPr>
          <w:spacing w:val="1"/>
        </w:rPr>
        <w:t xml:space="preserve"> </w:t>
      </w:r>
      <w:r>
        <w:t>заключается</w:t>
      </w:r>
      <w:r>
        <w:rPr>
          <w:spacing w:val="1"/>
        </w:rPr>
        <w:t xml:space="preserve"> </w:t>
      </w:r>
      <w:r>
        <w:t>в</w:t>
      </w:r>
      <w:r>
        <w:rPr>
          <w:spacing w:val="1"/>
        </w:rPr>
        <w:t xml:space="preserve"> </w:t>
      </w:r>
      <w:r>
        <w:t>овладении</w:t>
      </w:r>
      <w:r>
        <w:rPr>
          <w:spacing w:val="1"/>
        </w:rPr>
        <w:t xml:space="preserve"> </w:t>
      </w:r>
      <w:r>
        <w:t>обучающимися</w:t>
      </w:r>
      <w:r>
        <w:rPr>
          <w:spacing w:val="1"/>
        </w:rPr>
        <w:t xml:space="preserve"> </w:t>
      </w:r>
      <w:r>
        <w:t>основами</w:t>
      </w:r>
      <w:r>
        <w:rPr>
          <w:spacing w:val="1"/>
        </w:rPr>
        <w:t xml:space="preserve"> </w:t>
      </w:r>
      <w:r>
        <w:t>шахматной</w:t>
      </w:r>
      <w:r>
        <w:rPr>
          <w:spacing w:val="1"/>
        </w:rPr>
        <w:t xml:space="preserve"> </w:t>
      </w:r>
      <w:r>
        <w:t>игры</w:t>
      </w:r>
      <w:r>
        <w:rPr>
          <w:spacing w:val="1"/>
        </w:rPr>
        <w:t xml:space="preserve"> </w:t>
      </w:r>
      <w:r>
        <w:t>как</w:t>
      </w:r>
      <w:r>
        <w:rPr>
          <w:spacing w:val="1"/>
        </w:rPr>
        <w:t xml:space="preserve"> </w:t>
      </w:r>
      <w:r>
        <w:t>полезным</w:t>
      </w:r>
      <w:r>
        <w:rPr>
          <w:spacing w:val="1"/>
        </w:rPr>
        <w:t xml:space="preserve"> </w:t>
      </w:r>
      <w:r>
        <w:t>жизненным</w:t>
      </w:r>
      <w:r>
        <w:rPr>
          <w:spacing w:val="1"/>
        </w:rPr>
        <w:t xml:space="preserve"> </w:t>
      </w:r>
      <w:r>
        <w:t>навыком,</w:t>
      </w:r>
      <w:r>
        <w:rPr>
          <w:spacing w:val="1"/>
        </w:rPr>
        <w:t xml:space="preserve"> </w:t>
      </w:r>
      <w:r>
        <w:t>формировании</w:t>
      </w:r>
      <w:r>
        <w:rPr>
          <w:spacing w:val="1"/>
        </w:rPr>
        <w:t xml:space="preserve"> </w:t>
      </w:r>
      <w:r>
        <w:t>у</w:t>
      </w:r>
      <w:r>
        <w:rPr>
          <w:spacing w:val="1"/>
        </w:rPr>
        <w:t xml:space="preserve"> </w:t>
      </w:r>
      <w:r>
        <w:t>обучающихся</w:t>
      </w:r>
      <w:r>
        <w:rPr>
          <w:spacing w:val="1"/>
        </w:rPr>
        <w:t xml:space="preserve"> </w:t>
      </w:r>
      <w:r>
        <w:t>стремления</w:t>
      </w:r>
      <w:r>
        <w:rPr>
          <w:spacing w:val="1"/>
        </w:rPr>
        <w:t xml:space="preserve"> </w:t>
      </w:r>
      <w:r>
        <w:t>к</w:t>
      </w:r>
      <w:r>
        <w:rPr>
          <w:spacing w:val="1"/>
        </w:rPr>
        <w:t xml:space="preserve"> </w:t>
      </w:r>
      <w:r>
        <w:t>познанию</w:t>
      </w:r>
      <w:r>
        <w:rPr>
          <w:spacing w:val="1"/>
        </w:rPr>
        <w:t xml:space="preserve"> </w:t>
      </w:r>
      <w:r>
        <w:t>мировых</w:t>
      </w:r>
      <w:r>
        <w:rPr>
          <w:spacing w:val="1"/>
        </w:rPr>
        <w:t xml:space="preserve"> </w:t>
      </w:r>
      <w:r>
        <w:t>культурных</w:t>
      </w:r>
      <w:r>
        <w:rPr>
          <w:spacing w:val="1"/>
        </w:rPr>
        <w:t xml:space="preserve"> </w:t>
      </w:r>
      <w:r>
        <w:t>достижений и социальному самоопределению, ведению здорового образа жизни</w:t>
      </w:r>
      <w:r>
        <w:rPr>
          <w:spacing w:val="1"/>
        </w:rPr>
        <w:t xml:space="preserve"> </w:t>
      </w:r>
      <w:r>
        <w:t>и</w:t>
      </w:r>
      <w:r>
        <w:rPr>
          <w:spacing w:val="1"/>
        </w:rPr>
        <w:t xml:space="preserve"> </w:t>
      </w:r>
      <w:r>
        <w:t>интеллектуальному</w:t>
      </w:r>
      <w:r>
        <w:rPr>
          <w:spacing w:val="43"/>
        </w:rPr>
        <w:t xml:space="preserve"> </w:t>
      </w:r>
      <w:r>
        <w:t>развитию</w:t>
      </w:r>
      <w:r>
        <w:rPr>
          <w:spacing w:val="41"/>
        </w:rPr>
        <w:t xml:space="preserve"> </w:t>
      </w:r>
      <w:r>
        <w:t>с</w:t>
      </w:r>
      <w:r>
        <w:rPr>
          <w:spacing w:val="43"/>
        </w:rPr>
        <w:t xml:space="preserve"> </w:t>
      </w:r>
      <w:r>
        <w:t>использованием</w:t>
      </w:r>
      <w:r>
        <w:rPr>
          <w:spacing w:val="44"/>
        </w:rPr>
        <w:t xml:space="preserve"> </w:t>
      </w:r>
      <w:r>
        <w:t>средств</w:t>
      </w:r>
      <w:r>
        <w:rPr>
          <w:spacing w:val="42"/>
        </w:rPr>
        <w:t xml:space="preserve"> </w:t>
      </w:r>
      <w:r>
        <w:t>вида</w:t>
      </w:r>
      <w:r>
        <w:rPr>
          <w:spacing w:val="43"/>
        </w:rPr>
        <w:t xml:space="preserve"> </w:t>
      </w:r>
      <w:r>
        <w:t>спорта</w:t>
      </w:r>
    </w:p>
    <w:p w:rsidR="00E767C0" w:rsidRDefault="00A56CA5">
      <w:pPr>
        <w:pStyle w:val="a4"/>
        <w:spacing w:line="321" w:lineRule="exact"/>
        <w:ind w:left="721" w:firstLine="0"/>
        <w:jc w:val="left"/>
      </w:pPr>
      <w:r>
        <w:t>«шахматы».</w:t>
      </w:r>
    </w:p>
    <w:p w:rsidR="00E767C0" w:rsidRDefault="00A56CA5">
      <w:pPr>
        <w:pStyle w:val="a4"/>
        <w:spacing w:before="206" w:line="256" w:lineRule="auto"/>
        <w:ind w:firstLine="0"/>
        <w:jc w:val="left"/>
      </w:pPr>
      <w:r>
        <w:t>Задачами</w:t>
      </w:r>
      <w:r>
        <w:rPr>
          <w:spacing w:val="-12"/>
        </w:rPr>
        <w:t xml:space="preserve"> </w:t>
      </w:r>
      <w:r>
        <w:t>изучения</w:t>
      </w:r>
      <w:r>
        <w:rPr>
          <w:spacing w:val="-13"/>
        </w:rPr>
        <w:t xml:space="preserve"> </w:t>
      </w:r>
      <w:r>
        <w:t>модуля</w:t>
      </w:r>
      <w:r>
        <w:rPr>
          <w:spacing w:val="-6"/>
        </w:rPr>
        <w:t xml:space="preserve"> </w:t>
      </w:r>
      <w:r>
        <w:t>«Подвижные</w:t>
      </w:r>
      <w:r>
        <w:rPr>
          <w:spacing w:val="-12"/>
        </w:rPr>
        <w:t xml:space="preserve"> </w:t>
      </w:r>
      <w:r>
        <w:t>шахматы»</w:t>
      </w:r>
      <w:r>
        <w:rPr>
          <w:spacing w:val="-17"/>
        </w:rPr>
        <w:t xml:space="preserve"> </w:t>
      </w:r>
      <w:r>
        <w:t>являются:</w:t>
      </w:r>
      <w:r>
        <w:rPr>
          <w:spacing w:val="-16"/>
        </w:rPr>
        <w:t xml:space="preserve"> </w:t>
      </w:r>
      <w:r>
        <w:t>массовое</w:t>
      </w:r>
      <w:r>
        <w:rPr>
          <w:spacing w:val="39"/>
        </w:rPr>
        <w:t xml:space="preserve"> </w:t>
      </w:r>
      <w:r>
        <w:t>вовлечение</w:t>
      </w:r>
      <w:r>
        <w:rPr>
          <w:spacing w:val="-67"/>
        </w:rPr>
        <w:t xml:space="preserve"> </w:t>
      </w:r>
      <w:r>
        <w:t>обучающихся,</w:t>
      </w:r>
      <w:r>
        <w:rPr>
          <w:spacing w:val="61"/>
        </w:rPr>
        <w:t xml:space="preserve"> </w:t>
      </w:r>
      <w:r>
        <w:t>в</w:t>
      </w:r>
      <w:r>
        <w:rPr>
          <w:spacing w:val="56"/>
        </w:rPr>
        <w:t xml:space="preserve"> </w:t>
      </w:r>
      <w:r>
        <w:t>шахматную</w:t>
      </w:r>
      <w:r>
        <w:rPr>
          <w:spacing w:val="57"/>
        </w:rPr>
        <w:t xml:space="preserve"> </w:t>
      </w:r>
      <w:r>
        <w:t>игру</w:t>
      </w:r>
      <w:r>
        <w:rPr>
          <w:spacing w:val="57"/>
        </w:rPr>
        <w:t xml:space="preserve"> </w:t>
      </w:r>
      <w:r>
        <w:t>и</w:t>
      </w:r>
      <w:r>
        <w:rPr>
          <w:spacing w:val="57"/>
        </w:rPr>
        <w:t xml:space="preserve"> </w:t>
      </w:r>
      <w:r>
        <w:t>приобщение</w:t>
      </w:r>
      <w:r>
        <w:rPr>
          <w:spacing w:val="60"/>
        </w:rPr>
        <w:t xml:space="preserve"> </w:t>
      </w:r>
      <w:r>
        <w:t>их</w:t>
      </w:r>
      <w:r>
        <w:rPr>
          <w:spacing w:val="58"/>
        </w:rPr>
        <w:t xml:space="preserve"> </w:t>
      </w:r>
      <w:r>
        <w:t>к</w:t>
      </w:r>
    </w:p>
    <w:p w:rsidR="00E767C0" w:rsidRDefault="00A56CA5">
      <w:pPr>
        <w:pStyle w:val="a4"/>
        <w:spacing w:before="8"/>
        <w:ind w:left="678" w:firstLine="0"/>
        <w:jc w:val="left"/>
      </w:pPr>
      <w:r>
        <w:t>шахматной</w:t>
      </w:r>
      <w:r>
        <w:rPr>
          <w:spacing w:val="-8"/>
        </w:rPr>
        <w:t xml:space="preserve"> </w:t>
      </w:r>
      <w:r>
        <w:t>культуре;</w:t>
      </w:r>
    </w:p>
    <w:p w:rsidR="00E767C0" w:rsidRDefault="00A56CA5">
      <w:pPr>
        <w:pStyle w:val="a4"/>
        <w:spacing w:before="211" w:line="276" w:lineRule="auto"/>
        <w:ind w:left="678" w:firstLine="225"/>
        <w:jc w:val="left"/>
      </w:pPr>
      <w:r>
        <w:rPr>
          <w:spacing w:val="-1"/>
        </w:rPr>
        <w:t>всестороннее</w:t>
      </w:r>
      <w:r>
        <w:rPr>
          <w:spacing w:val="-15"/>
        </w:rPr>
        <w:t xml:space="preserve"> </w:t>
      </w:r>
      <w:r>
        <w:rPr>
          <w:spacing w:val="-1"/>
        </w:rPr>
        <w:t>гармоничное</w:t>
      </w:r>
      <w:r>
        <w:rPr>
          <w:spacing w:val="-10"/>
        </w:rPr>
        <w:t xml:space="preserve"> </w:t>
      </w:r>
      <w:r>
        <w:t>развитие</w:t>
      </w:r>
      <w:r>
        <w:rPr>
          <w:spacing w:val="-16"/>
        </w:rPr>
        <w:t xml:space="preserve"> </w:t>
      </w:r>
      <w:r>
        <w:t>детей,</w:t>
      </w:r>
      <w:r>
        <w:rPr>
          <w:spacing w:val="-14"/>
        </w:rPr>
        <w:t xml:space="preserve"> </w:t>
      </w:r>
      <w:r>
        <w:t>увеличение</w:t>
      </w:r>
      <w:r>
        <w:rPr>
          <w:spacing w:val="-15"/>
        </w:rPr>
        <w:t xml:space="preserve"> </w:t>
      </w:r>
      <w:r>
        <w:t>объёма</w:t>
      </w:r>
      <w:r>
        <w:rPr>
          <w:spacing w:val="-15"/>
        </w:rPr>
        <w:t xml:space="preserve"> </w:t>
      </w:r>
      <w:r>
        <w:t>их</w:t>
      </w:r>
      <w:r>
        <w:rPr>
          <w:spacing w:val="-17"/>
        </w:rPr>
        <w:t xml:space="preserve"> </w:t>
      </w:r>
      <w:r>
        <w:t>двигательнойи</w:t>
      </w:r>
      <w:r>
        <w:rPr>
          <w:spacing w:val="-67"/>
        </w:rPr>
        <w:t xml:space="preserve"> </w:t>
      </w:r>
      <w:r>
        <w:t>познавательной</w:t>
      </w:r>
      <w:r>
        <w:rPr>
          <w:spacing w:val="3"/>
        </w:rPr>
        <w:t xml:space="preserve"> </w:t>
      </w:r>
      <w:r>
        <w:t>активности;</w:t>
      </w:r>
    </w:p>
    <w:p w:rsidR="00E767C0" w:rsidRDefault="00A56CA5">
      <w:pPr>
        <w:pStyle w:val="a4"/>
        <w:tabs>
          <w:tab w:val="left" w:pos="3098"/>
          <w:tab w:val="left" w:pos="5004"/>
          <w:tab w:val="left" w:pos="7506"/>
          <w:tab w:val="left" w:pos="7991"/>
          <w:tab w:val="left" w:pos="9820"/>
        </w:tabs>
        <w:spacing w:line="276" w:lineRule="auto"/>
        <w:ind w:left="678" w:right="291" w:firstLine="225"/>
        <w:jc w:val="left"/>
      </w:pPr>
      <w:r>
        <w:t>укрепление</w:t>
      </w:r>
      <w:r>
        <w:tab/>
        <w:t>физического,</w:t>
      </w:r>
      <w:r>
        <w:tab/>
        <w:t>психологического</w:t>
      </w:r>
      <w:r>
        <w:tab/>
        <w:t>и</w:t>
      </w:r>
      <w:r>
        <w:tab/>
        <w:t>социального</w:t>
      </w:r>
      <w:r>
        <w:tab/>
      </w:r>
      <w:r>
        <w:rPr>
          <w:spacing w:val="-2"/>
        </w:rPr>
        <w:t>здоровья</w:t>
      </w:r>
      <w:r>
        <w:rPr>
          <w:spacing w:val="-67"/>
        </w:rPr>
        <w:t xml:space="preserve"> </w:t>
      </w:r>
      <w:r>
        <w:t>обучающихся,</w:t>
      </w:r>
      <w:r>
        <w:rPr>
          <w:spacing w:val="52"/>
        </w:rPr>
        <w:t xml:space="preserve"> </w:t>
      </w:r>
      <w:r>
        <w:t>развитие</w:t>
      </w:r>
      <w:r>
        <w:rPr>
          <w:spacing w:val="50"/>
        </w:rPr>
        <w:t xml:space="preserve"> </w:t>
      </w:r>
      <w:r>
        <w:t>основных</w:t>
      </w:r>
      <w:r>
        <w:rPr>
          <w:spacing w:val="50"/>
        </w:rPr>
        <w:t xml:space="preserve"> </w:t>
      </w:r>
      <w:r>
        <w:t>физических</w:t>
      </w:r>
      <w:r>
        <w:rPr>
          <w:spacing w:val="51"/>
        </w:rPr>
        <w:t xml:space="preserve"> </w:t>
      </w:r>
      <w:r>
        <w:t>и</w:t>
      </w:r>
      <w:r>
        <w:rPr>
          <w:spacing w:val="53"/>
        </w:rPr>
        <w:t xml:space="preserve"> </w:t>
      </w:r>
      <w:r>
        <w:t>умственных</w:t>
      </w:r>
      <w:r>
        <w:rPr>
          <w:spacing w:val="50"/>
        </w:rPr>
        <w:t xml:space="preserve"> </w:t>
      </w:r>
      <w:r>
        <w:t>качеств,</w:t>
      </w:r>
      <w:r>
        <w:rPr>
          <w:spacing w:val="51"/>
        </w:rPr>
        <w:t xml:space="preserve"> </w:t>
      </w:r>
      <w:r>
        <w:t>повышение</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ind w:left="721" w:firstLine="0"/>
        <w:jc w:val="left"/>
      </w:pPr>
      <w:r>
        <w:lastRenderedPageBreak/>
        <w:t>функциональных</w:t>
      </w:r>
      <w:r>
        <w:rPr>
          <w:spacing w:val="-9"/>
        </w:rPr>
        <w:t xml:space="preserve"> </w:t>
      </w:r>
      <w:r>
        <w:t>возможностей</w:t>
      </w:r>
      <w:r>
        <w:rPr>
          <w:spacing w:val="-9"/>
        </w:rPr>
        <w:t xml:space="preserve"> </w:t>
      </w:r>
      <w:r>
        <w:t>их</w:t>
      </w:r>
      <w:r>
        <w:rPr>
          <w:spacing w:val="-14"/>
        </w:rPr>
        <w:t xml:space="preserve"> </w:t>
      </w:r>
      <w:r>
        <w:t>организма;</w:t>
      </w:r>
    </w:p>
    <w:p w:rsidR="00E767C0" w:rsidRDefault="00A56CA5">
      <w:pPr>
        <w:pStyle w:val="a4"/>
        <w:spacing w:before="211" w:line="276" w:lineRule="auto"/>
        <w:ind w:left="678" w:right="265" w:firstLine="225"/>
      </w:pPr>
      <w:r>
        <w:t>приобретению</w:t>
      </w:r>
      <w:r>
        <w:rPr>
          <w:spacing w:val="1"/>
        </w:rPr>
        <w:t xml:space="preserve"> </w:t>
      </w:r>
      <w:r>
        <w:t>знаний</w:t>
      </w:r>
      <w:r>
        <w:rPr>
          <w:spacing w:val="1"/>
        </w:rPr>
        <w:t xml:space="preserve"> </w:t>
      </w:r>
      <w:r>
        <w:t>из</w:t>
      </w:r>
      <w:r>
        <w:rPr>
          <w:spacing w:val="1"/>
        </w:rPr>
        <w:t xml:space="preserve"> </w:t>
      </w:r>
      <w:r>
        <w:t>истории</w:t>
      </w:r>
      <w:r>
        <w:rPr>
          <w:spacing w:val="1"/>
        </w:rPr>
        <w:t xml:space="preserve"> </w:t>
      </w:r>
      <w:r>
        <w:t>развития</w:t>
      </w:r>
      <w:r>
        <w:rPr>
          <w:spacing w:val="1"/>
        </w:rPr>
        <w:t xml:space="preserve"> </w:t>
      </w:r>
      <w:r>
        <w:t>шахмат,</w:t>
      </w:r>
      <w:r>
        <w:rPr>
          <w:spacing w:val="1"/>
        </w:rPr>
        <w:t xml:space="preserve"> </w:t>
      </w:r>
      <w:r>
        <w:t>основ</w:t>
      </w:r>
      <w:r>
        <w:rPr>
          <w:spacing w:val="1"/>
        </w:rPr>
        <w:t xml:space="preserve"> </w:t>
      </w:r>
      <w:r>
        <w:t>шахматной</w:t>
      </w:r>
      <w:r>
        <w:rPr>
          <w:spacing w:val="1"/>
        </w:rPr>
        <w:t xml:space="preserve"> </w:t>
      </w:r>
      <w:r>
        <w:t>игры,</w:t>
      </w:r>
      <w:r>
        <w:rPr>
          <w:spacing w:val="1"/>
        </w:rPr>
        <w:t xml:space="preserve"> </w:t>
      </w:r>
      <w:r>
        <w:t>получению</w:t>
      </w:r>
      <w:r>
        <w:rPr>
          <w:spacing w:val="1"/>
        </w:rPr>
        <w:t xml:space="preserve"> </w:t>
      </w:r>
      <w:r>
        <w:t>знаний</w:t>
      </w:r>
      <w:r>
        <w:rPr>
          <w:spacing w:val="1"/>
        </w:rPr>
        <w:t xml:space="preserve"> </w:t>
      </w:r>
      <w:r>
        <w:t>о</w:t>
      </w:r>
      <w:r>
        <w:rPr>
          <w:spacing w:val="1"/>
        </w:rPr>
        <w:t xml:space="preserve"> </w:t>
      </w:r>
      <w:r>
        <w:t>возможностях</w:t>
      </w:r>
      <w:r>
        <w:rPr>
          <w:spacing w:val="1"/>
        </w:rPr>
        <w:t xml:space="preserve"> </w:t>
      </w:r>
      <w:r>
        <w:t>шахматных</w:t>
      </w:r>
      <w:r>
        <w:rPr>
          <w:spacing w:val="1"/>
        </w:rPr>
        <w:t xml:space="preserve"> </w:t>
      </w:r>
      <w:r>
        <w:t>фигур,</w:t>
      </w:r>
      <w:r>
        <w:rPr>
          <w:spacing w:val="1"/>
        </w:rPr>
        <w:t xml:space="preserve"> </w:t>
      </w:r>
      <w:r>
        <w:t>особенностях</w:t>
      </w:r>
      <w:r>
        <w:rPr>
          <w:spacing w:val="1"/>
        </w:rPr>
        <w:t xml:space="preserve"> </w:t>
      </w:r>
      <w:r>
        <w:t>их</w:t>
      </w:r>
      <w:r>
        <w:rPr>
          <w:spacing w:val="1"/>
        </w:rPr>
        <w:t xml:space="preserve"> </w:t>
      </w:r>
      <w:r>
        <w:t>взаимодействия;</w:t>
      </w:r>
    </w:p>
    <w:p w:rsidR="00E767C0" w:rsidRDefault="00A56CA5">
      <w:pPr>
        <w:pStyle w:val="a4"/>
        <w:spacing w:line="276" w:lineRule="auto"/>
        <w:ind w:left="678" w:right="293" w:firstLine="225"/>
      </w:pPr>
      <w:r>
        <w:t>освоение знаний о физической культуре и спорте в целом, вкладе советских и</w:t>
      </w:r>
      <w:r>
        <w:rPr>
          <w:spacing w:val="1"/>
        </w:rPr>
        <w:t xml:space="preserve"> </w:t>
      </w:r>
      <w:r>
        <w:t>российских</w:t>
      </w:r>
      <w:r>
        <w:rPr>
          <w:spacing w:val="-2"/>
        </w:rPr>
        <w:t xml:space="preserve"> </w:t>
      </w:r>
      <w:r>
        <w:t>спортсменов-шахматистов</w:t>
      </w:r>
      <w:r>
        <w:rPr>
          <w:spacing w:val="1"/>
        </w:rPr>
        <w:t xml:space="preserve"> </w:t>
      </w:r>
      <w:r>
        <w:t>в</w:t>
      </w:r>
      <w:r>
        <w:rPr>
          <w:spacing w:val="-6"/>
        </w:rPr>
        <w:t xml:space="preserve"> </w:t>
      </w:r>
      <w:r>
        <w:t>мировой</w:t>
      </w:r>
      <w:r>
        <w:rPr>
          <w:spacing w:val="2"/>
        </w:rPr>
        <w:t xml:space="preserve"> </w:t>
      </w:r>
      <w:r>
        <w:t>спорт;</w:t>
      </w:r>
    </w:p>
    <w:p w:rsidR="00E767C0" w:rsidRDefault="00A56CA5">
      <w:pPr>
        <w:pStyle w:val="a4"/>
        <w:spacing w:line="278" w:lineRule="auto"/>
        <w:ind w:left="678" w:right="277" w:firstLine="225"/>
      </w:pPr>
      <w:r>
        <w:t>формирование</w:t>
      </w:r>
      <w:r>
        <w:rPr>
          <w:spacing w:val="1"/>
        </w:rPr>
        <w:t xml:space="preserve"> </w:t>
      </w:r>
      <w:r>
        <w:t>общих</w:t>
      </w:r>
      <w:r>
        <w:rPr>
          <w:spacing w:val="1"/>
        </w:rPr>
        <w:t xml:space="preserve"> </w:t>
      </w:r>
      <w:r>
        <w:t>представлений</w:t>
      </w:r>
      <w:r>
        <w:rPr>
          <w:spacing w:val="1"/>
        </w:rPr>
        <w:t xml:space="preserve"> </w:t>
      </w:r>
      <w:r>
        <w:t>о</w:t>
      </w:r>
      <w:r>
        <w:rPr>
          <w:spacing w:val="1"/>
        </w:rPr>
        <w:t xml:space="preserve"> </w:t>
      </w:r>
      <w:r>
        <w:t>шахматном</w:t>
      </w:r>
      <w:r>
        <w:rPr>
          <w:spacing w:val="1"/>
        </w:rPr>
        <w:t xml:space="preserve"> </w:t>
      </w:r>
      <w:r>
        <w:t>спорте,</w:t>
      </w:r>
      <w:r>
        <w:rPr>
          <w:spacing w:val="1"/>
        </w:rPr>
        <w:t xml:space="preserve"> </w:t>
      </w:r>
      <w:r>
        <w:t>истории</w:t>
      </w:r>
      <w:r>
        <w:rPr>
          <w:spacing w:val="1"/>
        </w:rPr>
        <w:t xml:space="preserve"> </w:t>
      </w:r>
      <w:r>
        <w:t>шахмат,</w:t>
      </w:r>
      <w:r>
        <w:rPr>
          <w:spacing w:val="1"/>
        </w:rPr>
        <w:t xml:space="preserve"> </w:t>
      </w:r>
      <w:r>
        <w:t>усвоение</w:t>
      </w:r>
      <w:r>
        <w:rPr>
          <w:spacing w:val="1"/>
        </w:rPr>
        <w:t xml:space="preserve"> </w:t>
      </w:r>
      <w:r>
        <w:t>правил</w:t>
      </w:r>
      <w:r>
        <w:rPr>
          <w:spacing w:val="1"/>
        </w:rPr>
        <w:t xml:space="preserve"> </w:t>
      </w:r>
      <w:r>
        <w:t>поведения</w:t>
      </w:r>
      <w:r>
        <w:rPr>
          <w:spacing w:val="1"/>
        </w:rPr>
        <w:t xml:space="preserve"> </w:t>
      </w:r>
      <w:r>
        <w:t>во</w:t>
      </w:r>
      <w:r>
        <w:rPr>
          <w:spacing w:val="1"/>
        </w:rPr>
        <w:t xml:space="preserve"> </w:t>
      </w:r>
      <w:r>
        <w:t>время</w:t>
      </w:r>
      <w:r>
        <w:rPr>
          <w:spacing w:val="1"/>
        </w:rPr>
        <w:t xml:space="preserve"> </w:t>
      </w:r>
      <w:r>
        <w:t>шахматных</w:t>
      </w:r>
      <w:r>
        <w:rPr>
          <w:spacing w:val="1"/>
        </w:rPr>
        <w:t xml:space="preserve"> </w:t>
      </w:r>
      <w:r>
        <w:t>турниров,</w:t>
      </w:r>
      <w:r>
        <w:rPr>
          <w:spacing w:val="1"/>
        </w:rPr>
        <w:t xml:space="preserve"> </w:t>
      </w:r>
      <w:r>
        <w:t>включая</w:t>
      </w:r>
      <w:r>
        <w:rPr>
          <w:spacing w:val="1"/>
        </w:rPr>
        <w:t xml:space="preserve"> </w:t>
      </w:r>
      <w:r>
        <w:t>правила</w:t>
      </w:r>
      <w:r>
        <w:rPr>
          <w:spacing w:val="1"/>
        </w:rPr>
        <w:t xml:space="preserve"> </w:t>
      </w:r>
      <w:r>
        <w:t>безопасности;</w:t>
      </w:r>
    </w:p>
    <w:p w:rsidR="00E767C0" w:rsidRDefault="00A56CA5">
      <w:pPr>
        <w:pStyle w:val="a4"/>
        <w:spacing w:line="276" w:lineRule="auto"/>
        <w:ind w:left="678" w:right="276" w:firstLine="225"/>
      </w:pPr>
      <w:r>
        <w:t>формирование потребности повышать свой культурный уровень, в том числе через</w:t>
      </w:r>
      <w:r>
        <w:rPr>
          <w:spacing w:val="-67"/>
        </w:rPr>
        <w:t xml:space="preserve"> </w:t>
      </w:r>
      <w:r>
        <w:t>занятия</w:t>
      </w:r>
      <w:r>
        <w:rPr>
          <w:spacing w:val="3"/>
        </w:rPr>
        <w:t xml:space="preserve"> </w:t>
      </w:r>
      <w:r>
        <w:t>шахматами</w:t>
      </w:r>
      <w:r>
        <w:rPr>
          <w:spacing w:val="-2"/>
        </w:rPr>
        <w:t xml:space="preserve"> </w:t>
      </w:r>
      <w:r>
        <w:t>для</w:t>
      </w:r>
      <w:r>
        <w:rPr>
          <w:spacing w:val="3"/>
        </w:rPr>
        <w:t xml:space="preserve"> </w:t>
      </w:r>
      <w:r>
        <w:t>самореализации</w:t>
      </w:r>
      <w:r>
        <w:rPr>
          <w:spacing w:val="3"/>
        </w:rPr>
        <w:t xml:space="preserve"> </w:t>
      </w:r>
      <w:r>
        <w:t>и самоопределения;</w:t>
      </w:r>
    </w:p>
    <w:p w:rsidR="00E767C0" w:rsidRDefault="00A56CA5">
      <w:pPr>
        <w:pStyle w:val="a4"/>
        <w:spacing w:line="276" w:lineRule="auto"/>
        <w:ind w:left="678" w:right="277" w:firstLine="225"/>
      </w:pPr>
      <w:r>
        <w:t>воспитание</w:t>
      </w:r>
      <w:r>
        <w:rPr>
          <w:spacing w:val="1"/>
        </w:rPr>
        <w:t xml:space="preserve"> </w:t>
      </w:r>
      <w:r>
        <w:t>положительных</w:t>
      </w:r>
      <w:r>
        <w:rPr>
          <w:spacing w:val="1"/>
        </w:rPr>
        <w:t xml:space="preserve"> </w:t>
      </w:r>
      <w:r>
        <w:t>качеств</w:t>
      </w:r>
      <w:r>
        <w:rPr>
          <w:spacing w:val="1"/>
        </w:rPr>
        <w:t xml:space="preserve"> </w:t>
      </w:r>
      <w:r>
        <w:t>личности,</w:t>
      </w:r>
      <w:r>
        <w:rPr>
          <w:spacing w:val="1"/>
        </w:rPr>
        <w:t xml:space="preserve"> </w:t>
      </w:r>
      <w:r>
        <w:t>норм</w:t>
      </w:r>
      <w:r>
        <w:rPr>
          <w:spacing w:val="1"/>
        </w:rPr>
        <w:t xml:space="preserve"> </w:t>
      </w:r>
      <w:r>
        <w:t>коллективного</w:t>
      </w:r>
      <w:r>
        <w:rPr>
          <w:spacing w:val="1"/>
        </w:rPr>
        <w:t xml:space="preserve"> </w:t>
      </w:r>
      <w:r>
        <w:t>взаимодействия</w:t>
      </w:r>
      <w:r>
        <w:rPr>
          <w:spacing w:val="5"/>
        </w:rPr>
        <w:t xml:space="preserve"> </w:t>
      </w:r>
      <w:r>
        <w:t>и</w:t>
      </w:r>
      <w:r>
        <w:rPr>
          <w:spacing w:val="1"/>
        </w:rPr>
        <w:t xml:space="preserve"> </w:t>
      </w:r>
      <w:r>
        <w:t>сотрудничества;</w:t>
      </w:r>
    </w:p>
    <w:p w:rsidR="00E767C0" w:rsidRDefault="00A56CA5">
      <w:pPr>
        <w:pStyle w:val="a4"/>
        <w:spacing w:line="278" w:lineRule="auto"/>
        <w:ind w:left="678" w:right="272" w:firstLine="225"/>
      </w:pPr>
      <w:r>
        <w:rPr>
          <w:w w:val="95"/>
        </w:rPr>
        <w:t>формирование</w:t>
      </w:r>
      <w:r>
        <w:rPr>
          <w:spacing w:val="1"/>
          <w:w w:val="95"/>
        </w:rPr>
        <w:t xml:space="preserve"> </w:t>
      </w:r>
      <w:r>
        <w:rPr>
          <w:w w:val="95"/>
        </w:rPr>
        <w:t>у</w:t>
      </w:r>
      <w:r>
        <w:rPr>
          <w:spacing w:val="1"/>
          <w:w w:val="95"/>
        </w:rPr>
        <w:t xml:space="preserve"> </w:t>
      </w:r>
      <w:r>
        <w:rPr>
          <w:w w:val="95"/>
        </w:rPr>
        <w:t>обучающихся</w:t>
      </w:r>
      <w:r>
        <w:rPr>
          <w:spacing w:val="1"/>
          <w:w w:val="95"/>
        </w:rPr>
        <w:t xml:space="preserve"> </w:t>
      </w:r>
      <w:r>
        <w:rPr>
          <w:w w:val="95"/>
        </w:rPr>
        <w:t>устойчивой</w:t>
      </w:r>
      <w:r>
        <w:rPr>
          <w:spacing w:val="1"/>
          <w:w w:val="95"/>
        </w:rPr>
        <w:t xml:space="preserve"> </w:t>
      </w:r>
      <w:r>
        <w:rPr>
          <w:w w:val="95"/>
        </w:rPr>
        <w:t>мотивации</w:t>
      </w:r>
      <w:r>
        <w:rPr>
          <w:spacing w:val="1"/>
          <w:w w:val="95"/>
        </w:rPr>
        <w:t xml:space="preserve"> </w:t>
      </w:r>
      <w:r>
        <w:rPr>
          <w:w w:val="95"/>
        </w:rPr>
        <w:t>к</w:t>
      </w:r>
      <w:r>
        <w:rPr>
          <w:spacing w:val="1"/>
          <w:w w:val="95"/>
        </w:rPr>
        <w:t xml:space="preserve"> </w:t>
      </w:r>
      <w:r>
        <w:rPr>
          <w:w w:val="95"/>
        </w:rPr>
        <w:t>интеллектуальным видам</w:t>
      </w:r>
      <w:r>
        <w:rPr>
          <w:spacing w:val="1"/>
          <w:w w:val="95"/>
        </w:rPr>
        <w:t xml:space="preserve"> </w:t>
      </w:r>
      <w:r>
        <w:t>спорта;</w:t>
      </w:r>
    </w:p>
    <w:p w:rsidR="00E767C0" w:rsidRDefault="00A56CA5">
      <w:pPr>
        <w:pStyle w:val="a4"/>
        <w:spacing w:line="276" w:lineRule="auto"/>
        <w:ind w:left="678" w:right="277" w:firstLine="225"/>
      </w:pPr>
      <w:r>
        <w:t>развитие</w:t>
      </w:r>
      <w:r>
        <w:rPr>
          <w:spacing w:val="1"/>
        </w:rPr>
        <w:t xml:space="preserve"> </w:t>
      </w:r>
      <w:r>
        <w:t>положительной</w:t>
      </w:r>
      <w:r>
        <w:rPr>
          <w:spacing w:val="1"/>
        </w:rPr>
        <w:t xml:space="preserve"> </w:t>
      </w:r>
      <w:r>
        <w:t>мотивации</w:t>
      </w:r>
      <w:r>
        <w:rPr>
          <w:spacing w:val="1"/>
        </w:rPr>
        <w:t xml:space="preserve"> </w:t>
      </w:r>
      <w:r>
        <w:t>и</w:t>
      </w:r>
      <w:r>
        <w:rPr>
          <w:spacing w:val="1"/>
        </w:rPr>
        <w:t xml:space="preserve"> </w:t>
      </w:r>
      <w:r>
        <w:t>устойчивого</w:t>
      </w:r>
      <w:r>
        <w:rPr>
          <w:spacing w:val="1"/>
        </w:rPr>
        <w:t xml:space="preserve"> </w:t>
      </w:r>
      <w:r>
        <w:t>учебно-познавательного</w:t>
      </w:r>
      <w:r>
        <w:rPr>
          <w:spacing w:val="1"/>
        </w:rPr>
        <w:t xml:space="preserve"> </w:t>
      </w:r>
      <w:r>
        <w:t>интереса</w:t>
      </w:r>
      <w:r>
        <w:rPr>
          <w:spacing w:val="1"/>
        </w:rPr>
        <w:t xml:space="preserve"> </w:t>
      </w:r>
      <w:r>
        <w:t>к</w:t>
      </w:r>
      <w:r>
        <w:rPr>
          <w:spacing w:val="1"/>
        </w:rPr>
        <w:t xml:space="preserve"> </w:t>
      </w:r>
      <w:r>
        <w:t>изучению</w:t>
      </w:r>
      <w:r>
        <w:rPr>
          <w:spacing w:val="1"/>
        </w:rPr>
        <w:t xml:space="preserve"> </w:t>
      </w:r>
      <w:r>
        <w:t>шахмат</w:t>
      </w:r>
      <w:r>
        <w:rPr>
          <w:spacing w:val="1"/>
        </w:rPr>
        <w:t xml:space="preserve"> </w:t>
      </w:r>
      <w:r>
        <w:t>и</w:t>
      </w:r>
      <w:r>
        <w:rPr>
          <w:spacing w:val="1"/>
        </w:rPr>
        <w:t xml:space="preserve"> </w:t>
      </w:r>
      <w:r>
        <w:t>учебному</w:t>
      </w:r>
      <w:r>
        <w:rPr>
          <w:spacing w:val="1"/>
        </w:rPr>
        <w:t xml:space="preserve"> </w:t>
      </w:r>
      <w:r>
        <w:t>предмету</w:t>
      </w:r>
      <w:r>
        <w:rPr>
          <w:spacing w:val="1"/>
        </w:rPr>
        <w:t xml:space="preserve"> </w:t>
      </w:r>
      <w:r>
        <w:t>«Физическая</w:t>
      </w:r>
      <w:r>
        <w:rPr>
          <w:spacing w:val="1"/>
        </w:rPr>
        <w:t xml:space="preserve"> </w:t>
      </w:r>
      <w:r>
        <w:t>культура»,</w:t>
      </w:r>
      <w:r>
        <w:rPr>
          <w:spacing w:val="1"/>
        </w:rPr>
        <w:t xml:space="preserve"> </w:t>
      </w:r>
      <w:r>
        <w:rPr>
          <w:spacing w:val="-1"/>
        </w:rPr>
        <w:t>удовлетворение</w:t>
      </w:r>
      <w:r>
        <w:rPr>
          <w:spacing w:val="-11"/>
        </w:rPr>
        <w:t xml:space="preserve"> </w:t>
      </w:r>
      <w:r>
        <w:rPr>
          <w:spacing w:val="-1"/>
        </w:rPr>
        <w:t>индивидуальных</w:t>
      </w:r>
      <w:r>
        <w:rPr>
          <w:spacing w:val="-16"/>
        </w:rPr>
        <w:t xml:space="preserve"> </w:t>
      </w:r>
      <w:r>
        <w:rPr>
          <w:spacing w:val="-1"/>
        </w:rPr>
        <w:t>потребностей,</w:t>
      </w:r>
      <w:r>
        <w:rPr>
          <w:spacing w:val="-13"/>
        </w:rPr>
        <w:t xml:space="preserve"> </w:t>
      </w:r>
      <w:r>
        <w:t>обучающихся</w:t>
      </w:r>
      <w:r>
        <w:rPr>
          <w:spacing w:val="-10"/>
        </w:rPr>
        <w:t xml:space="preserve"> </w:t>
      </w:r>
      <w:r>
        <w:t>в</w:t>
      </w:r>
      <w:r>
        <w:rPr>
          <w:spacing w:val="-15"/>
        </w:rPr>
        <w:t xml:space="preserve"> </w:t>
      </w:r>
      <w:r>
        <w:t>занятиях</w:t>
      </w:r>
      <w:r>
        <w:rPr>
          <w:spacing w:val="-15"/>
        </w:rPr>
        <w:t xml:space="preserve"> </w:t>
      </w:r>
      <w:r>
        <w:t>физической</w:t>
      </w:r>
      <w:r>
        <w:rPr>
          <w:spacing w:val="-68"/>
        </w:rPr>
        <w:t xml:space="preserve"> </w:t>
      </w:r>
      <w:r>
        <w:t>культурой</w:t>
      </w:r>
      <w:r>
        <w:rPr>
          <w:spacing w:val="1"/>
        </w:rPr>
        <w:t xml:space="preserve"> </w:t>
      </w:r>
      <w:r>
        <w:t>и спортом</w:t>
      </w:r>
      <w:r>
        <w:rPr>
          <w:spacing w:val="3"/>
        </w:rPr>
        <w:t xml:space="preserve"> </w:t>
      </w:r>
      <w:r>
        <w:t>через</w:t>
      </w:r>
      <w:r>
        <w:rPr>
          <w:spacing w:val="-3"/>
        </w:rPr>
        <w:t xml:space="preserve"> </w:t>
      </w:r>
      <w:r>
        <w:t>изучение</w:t>
      </w:r>
      <w:r>
        <w:rPr>
          <w:spacing w:val="3"/>
        </w:rPr>
        <w:t xml:space="preserve"> </w:t>
      </w:r>
      <w:r>
        <w:t>шахматной</w:t>
      </w:r>
      <w:r>
        <w:rPr>
          <w:spacing w:val="1"/>
        </w:rPr>
        <w:t xml:space="preserve"> </w:t>
      </w:r>
      <w:r>
        <w:t>игры;</w:t>
      </w:r>
    </w:p>
    <w:p w:rsidR="00E767C0" w:rsidRDefault="00A56CA5">
      <w:pPr>
        <w:pStyle w:val="a4"/>
        <w:spacing w:line="278" w:lineRule="auto"/>
        <w:ind w:left="678" w:right="273" w:firstLine="225"/>
      </w:pPr>
      <w:r>
        <w:t>популяризация</w:t>
      </w:r>
      <w:r>
        <w:rPr>
          <w:spacing w:val="1"/>
        </w:rPr>
        <w:t xml:space="preserve"> </w:t>
      </w:r>
      <w:r>
        <w:t>шахмат</w:t>
      </w:r>
      <w:r>
        <w:rPr>
          <w:spacing w:val="1"/>
        </w:rPr>
        <w:t xml:space="preserve"> </w:t>
      </w:r>
      <w:r>
        <w:t>в</w:t>
      </w:r>
      <w:r>
        <w:rPr>
          <w:spacing w:val="1"/>
        </w:rPr>
        <w:t xml:space="preserve"> </w:t>
      </w:r>
      <w:r>
        <w:t>общеобразовательных</w:t>
      </w:r>
      <w:r>
        <w:rPr>
          <w:spacing w:val="1"/>
        </w:rPr>
        <w:t xml:space="preserve"> </w:t>
      </w:r>
      <w:r>
        <w:t>организациях,</w:t>
      </w:r>
      <w:r>
        <w:rPr>
          <w:spacing w:val="1"/>
        </w:rPr>
        <w:t xml:space="preserve"> </w:t>
      </w:r>
      <w:r>
        <w:t>привлечение</w:t>
      </w:r>
      <w:r>
        <w:rPr>
          <w:spacing w:val="1"/>
        </w:rPr>
        <w:t xml:space="preserve"> </w:t>
      </w:r>
      <w:r>
        <w:t>обучающихся,</w:t>
      </w:r>
      <w:r>
        <w:rPr>
          <w:spacing w:val="1"/>
        </w:rPr>
        <w:t xml:space="preserve"> </w:t>
      </w:r>
      <w:r>
        <w:t>проявляющих</w:t>
      </w:r>
      <w:r>
        <w:rPr>
          <w:spacing w:val="1"/>
        </w:rPr>
        <w:t xml:space="preserve"> </w:t>
      </w:r>
      <w:r>
        <w:t>повышенный</w:t>
      </w:r>
      <w:r>
        <w:rPr>
          <w:spacing w:val="1"/>
        </w:rPr>
        <w:t xml:space="preserve"> </w:t>
      </w:r>
      <w:r>
        <w:t>интерес</w:t>
      </w:r>
      <w:r>
        <w:rPr>
          <w:spacing w:val="1"/>
        </w:rPr>
        <w:t xml:space="preserve"> </w:t>
      </w:r>
      <w:r>
        <w:t>и</w:t>
      </w:r>
      <w:r>
        <w:rPr>
          <w:spacing w:val="1"/>
        </w:rPr>
        <w:t xml:space="preserve"> </w:t>
      </w:r>
      <w:r>
        <w:t>способности</w:t>
      </w:r>
      <w:r>
        <w:rPr>
          <w:spacing w:val="1"/>
        </w:rPr>
        <w:t xml:space="preserve"> </w:t>
      </w:r>
      <w:r>
        <w:t>к</w:t>
      </w:r>
      <w:r>
        <w:rPr>
          <w:spacing w:val="1"/>
        </w:rPr>
        <w:t xml:space="preserve"> </w:t>
      </w:r>
      <w:r>
        <w:t>занятиям</w:t>
      </w:r>
      <w:r>
        <w:rPr>
          <w:spacing w:val="1"/>
        </w:rPr>
        <w:t xml:space="preserve"> </w:t>
      </w:r>
      <w:r>
        <w:t>шахматами в</w:t>
      </w:r>
      <w:r>
        <w:rPr>
          <w:spacing w:val="-8"/>
        </w:rPr>
        <w:t xml:space="preserve"> </w:t>
      </w:r>
      <w:r>
        <w:t>школьные спортивные</w:t>
      </w:r>
      <w:r>
        <w:rPr>
          <w:spacing w:val="2"/>
        </w:rPr>
        <w:t xml:space="preserve"> </w:t>
      </w:r>
      <w:r>
        <w:t>клубы,</w:t>
      </w:r>
      <w:r>
        <w:rPr>
          <w:spacing w:val="-3"/>
        </w:rPr>
        <w:t xml:space="preserve"> </w:t>
      </w:r>
      <w:r>
        <w:t>секции,</w:t>
      </w:r>
      <w:r>
        <w:rPr>
          <w:spacing w:val="1"/>
        </w:rPr>
        <w:t xml:space="preserve"> </w:t>
      </w:r>
      <w:r>
        <w:t>к</w:t>
      </w:r>
      <w:r>
        <w:rPr>
          <w:spacing w:val="-7"/>
        </w:rPr>
        <w:t xml:space="preserve"> </w:t>
      </w:r>
      <w:r>
        <w:t>участию</w:t>
      </w:r>
      <w:r>
        <w:rPr>
          <w:spacing w:val="-6"/>
        </w:rPr>
        <w:t xml:space="preserve"> </w:t>
      </w:r>
      <w:r>
        <w:t>в</w:t>
      </w:r>
      <w:r>
        <w:rPr>
          <w:spacing w:val="-8"/>
        </w:rPr>
        <w:t xml:space="preserve"> </w:t>
      </w:r>
      <w:r>
        <w:t>соревнованиях;</w:t>
      </w:r>
    </w:p>
    <w:p w:rsidR="00E767C0" w:rsidRDefault="00A56CA5">
      <w:pPr>
        <w:pStyle w:val="a4"/>
        <w:spacing w:line="316" w:lineRule="exact"/>
        <w:ind w:left="903" w:firstLine="0"/>
      </w:pPr>
      <w:r>
        <w:t>выявление, развитие</w:t>
      </w:r>
      <w:r>
        <w:rPr>
          <w:spacing w:val="-1"/>
        </w:rPr>
        <w:t xml:space="preserve"> </w:t>
      </w:r>
      <w:r>
        <w:t>и</w:t>
      </w:r>
      <w:r>
        <w:rPr>
          <w:spacing w:val="-4"/>
        </w:rPr>
        <w:t xml:space="preserve"> </w:t>
      </w:r>
      <w:r>
        <w:t>поддержка</w:t>
      </w:r>
      <w:r>
        <w:rPr>
          <w:spacing w:val="1"/>
        </w:rPr>
        <w:t xml:space="preserve"> </w:t>
      </w:r>
      <w:r>
        <w:t>одарённых</w:t>
      </w:r>
      <w:r>
        <w:rPr>
          <w:spacing w:val="-5"/>
        </w:rPr>
        <w:t xml:space="preserve"> </w:t>
      </w:r>
      <w:r>
        <w:t>детей</w:t>
      </w:r>
      <w:r>
        <w:rPr>
          <w:spacing w:val="-3"/>
        </w:rPr>
        <w:t xml:space="preserve"> </w:t>
      </w:r>
      <w:r>
        <w:t>в</w:t>
      </w:r>
      <w:r>
        <w:rPr>
          <w:spacing w:val="-4"/>
        </w:rPr>
        <w:t xml:space="preserve"> </w:t>
      </w:r>
      <w:r>
        <w:t>области</w:t>
      </w:r>
      <w:r>
        <w:rPr>
          <w:spacing w:val="-1"/>
        </w:rPr>
        <w:t xml:space="preserve"> </w:t>
      </w:r>
      <w:r>
        <w:t>шахматногоспорта.</w:t>
      </w:r>
    </w:p>
    <w:p w:rsidR="00E767C0" w:rsidRDefault="00A56CA5">
      <w:pPr>
        <w:pStyle w:val="a4"/>
        <w:spacing w:before="31"/>
        <w:ind w:firstLine="0"/>
      </w:pPr>
      <w:r>
        <w:t>Место</w:t>
      </w:r>
      <w:r>
        <w:rPr>
          <w:spacing w:val="-15"/>
        </w:rPr>
        <w:t xml:space="preserve"> </w:t>
      </w:r>
      <w:r>
        <w:t>и</w:t>
      </w:r>
      <w:r>
        <w:rPr>
          <w:spacing w:val="-12"/>
        </w:rPr>
        <w:t xml:space="preserve"> </w:t>
      </w:r>
      <w:r>
        <w:t>роль</w:t>
      </w:r>
      <w:r>
        <w:rPr>
          <w:spacing w:val="-17"/>
        </w:rPr>
        <w:t xml:space="preserve"> </w:t>
      </w:r>
      <w:r>
        <w:t>модуля</w:t>
      </w:r>
      <w:r>
        <w:rPr>
          <w:spacing w:val="-9"/>
        </w:rPr>
        <w:t xml:space="preserve"> </w:t>
      </w:r>
      <w:r>
        <w:t>«Подвижные</w:t>
      </w:r>
      <w:r>
        <w:rPr>
          <w:spacing w:val="-10"/>
        </w:rPr>
        <w:t xml:space="preserve"> </w:t>
      </w:r>
      <w:r>
        <w:t>шахматы».</w:t>
      </w:r>
    </w:p>
    <w:p w:rsidR="00E767C0" w:rsidRDefault="00A56CA5">
      <w:pPr>
        <w:pStyle w:val="a4"/>
        <w:spacing w:before="177" w:line="276" w:lineRule="auto"/>
        <w:ind w:left="678" w:right="272" w:firstLine="706"/>
      </w:pPr>
      <w:r>
        <w:t>Модуль «Подвижные шахматы» предполагает доступность освоения учебного</w:t>
      </w:r>
      <w:r>
        <w:rPr>
          <w:spacing w:val="1"/>
        </w:rPr>
        <w:t xml:space="preserve"> </w:t>
      </w:r>
      <w:r>
        <w:t>материала по шахматам всеми обучающихся, независимо от уровня их физического</w:t>
      </w:r>
      <w:r>
        <w:rPr>
          <w:spacing w:val="1"/>
        </w:rPr>
        <w:t xml:space="preserve"> </w:t>
      </w:r>
      <w:r>
        <w:t>развития и гендерных особенностей и расширяет спектр физкультурно-спортивных</w:t>
      </w:r>
      <w:r>
        <w:rPr>
          <w:spacing w:val="1"/>
        </w:rPr>
        <w:t xml:space="preserve"> </w:t>
      </w:r>
      <w:r>
        <w:t>направлений</w:t>
      </w:r>
      <w:r>
        <w:rPr>
          <w:spacing w:val="2"/>
        </w:rPr>
        <w:t xml:space="preserve"> </w:t>
      </w:r>
      <w:r>
        <w:t>в</w:t>
      </w:r>
      <w:r>
        <w:rPr>
          <w:spacing w:val="-1"/>
        </w:rPr>
        <w:t xml:space="preserve"> </w:t>
      </w:r>
      <w:r>
        <w:t>общеобразовательных</w:t>
      </w:r>
      <w:r>
        <w:rPr>
          <w:spacing w:val="1"/>
        </w:rPr>
        <w:t xml:space="preserve"> </w:t>
      </w:r>
      <w:r>
        <w:t>организациях.</w:t>
      </w:r>
    </w:p>
    <w:p w:rsidR="00E767C0" w:rsidRDefault="00A56CA5">
      <w:pPr>
        <w:pStyle w:val="a4"/>
        <w:spacing w:before="3"/>
        <w:ind w:left="1384" w:firstLine="0"/>
      </w:pPr>
      <w:r>
        <w:t>Модуль</w:t>
      </w:r>
      <w:r>
        <w:rPr>
          <w:spacing w:val="51"/>
        </w:rPr>
        <w:t xml:space="preserve"> </w:t>
      </w:r>
      <w:r>
        <w:t>по</w:t>
      </w:r>
      <w:r>
        <w:rPr>
          <w:spacing w:val="48"/>
        </w:rPr>
        <w:t xml:space="preserve"> </w:t>
      </w:r>
      <w:r>
        <w:t>подвижным</w:t>
      </w:r>
      <w:r>
        <w:rPr>
          <w:spacing w:val="119"/>
        </w:rPr>
        <w:t xml:space="preserve"> </w:t>
      </w:r>
      <w:r>
        <w:t>шахматам</w:t>
      </w:r>
      <w:r>
        <w:rPr>
          <w:spacing w:val="120"/>
        </w:rPr>
        <w:t xml:space="preserve"> </w:t>
      </w:r>
      <w:r>
        <w:t>формирует</w:t>
      </w:r>
      <w:r>
        <w:rPr>
          <w:spacing w:val="117"/>
        </w:rPr>
        <w:t xml:space="preserve"> </w:t>
      </w:r>
      <w:r>
        <w:t>специальные</w:t>
      </w:r>
      <w:r>
        <w:rPr>
          <w:spacing w:val="120"/>
        </w:rPr>
        <w:t xml:space="preserve"> </w:t>
      </w:r>
      <w:r>
        <w:t>компетенции</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line="276" w:lineRule="auto"/>
        <w:ind w:left="721" w:right="278" w:firstLine="0"/>
      </w:pPr>
      <w:r>
        <w:lastRenderedPageBreak/>
        <w:t>обучающихся для получения первоначальных знаний о шахматах как о виде спорта,</w:t>
      </w:r>
      <w:r>
        <w:rPr>
          <w:spacing w:val="1"/>
        </w:rPr>
        <w:t xml:space="preserve"> </w:t>
      </w:r>
      <w:r>
        <w:t>формирования</w:t>
      </w:r>
      <w:r>
        <w:rPr>
          <w:spacing w:val="1"/>
        </w:rPr>
        <w:t xml:space="preserve"> </w:t>
      </w:r>
      <w:r>
        <w:t>умений</w:t>
      </w:r>
      <w:r>
        <w:rPr>
          <w:spacing w:val="1"/>
        </w:rPr>
        <w:t xml:space="preserve"> </w:t>
      </w:r>
      <w:r>
        <w:t>и</w:t>
      </w:r>
      <w:r>
        <w:rPr>
          <w:spacing w:val="1"/>
        </w:rPr>
        <w:t xml:space="preserve"> </w:t>
      </w:r>
      <w:r>
        <w:t>навыков</w:t>
      </w:r>
      <w:r>
        <w:rPr>
          <w:spacing w:val="1"/>
        </w:rPr>
        <w:t xml:space="preserve"> </w:t>
      </w:r>
      <w:r>
        <w:t>для</w:t>
      </w:r>
      <w:r>
        <w:rPr>
          <w:spacing w:val="1"/>
        </w:rPr>
        <w:t xml:space="preserve"> </w:t>
      </w:r>
      <w:r>
        <w:t>ведения</w:t>
      </w:r>
      <w:r>
        <w:rPr>
          <w:spacing w:val="1"/>
        </w:rPr>
        <w:t xml:space="preserve"> </w:t>
      </w:r>
      <w:r>
        <w:t>борьбы</w:t>
      </w:r>
      <w:r>
        <w:rPr>
          <w:spacing w:val="1"/>
        </w:rPr>
        <w:t xml:space="preserve"> </w:t>
      </w:r>
      <w:r>
        <w:t>в</w:t>
      </w:r>
      <w:r>
        <w:rPr>
          <w:spacing w:val="1"/>
        </w:rPr>
        <w:t xml:space="preserve"> </w:t>
      </w:r>
      <w:r>
        <w:t>шахматной</w:t>
      </w:r>
      <w:r>
        <w:rPr>
          <w:spacing w:val="1"/>
        </w:rPr>
        <w:t xml:space="preserve"> </w:t>
      </w:r>
      <w:r>
        <w:t>партии,</w:t>
      </w:r>
      <w:r>
        <w:rPr>
          <w:spacing w:val="1"/>
        </w:rPr>
        <w:t xml:space="preserve"> </w:t>
      </w:r>
      <w:r>
        <w:rPr>
          <w:w w:val="95"/>
        </w:rPr>
        <w:t>овладения техническими</w:t>
      </w:r>
      <w:r>
        <w:rPr>
          <w:spacing w:val="1"/>
          <w:w w:val="95"/>
        </w:rPr>
        <w:t xml:space="preserve"> </w:t>
      </w:r>
      <w:r>
        <w:rPr>
          <w:w w:val="95"/>
        </w:rPr>
        <w:t>приёмами</w:t>
      </w:r>
      <w:r>
        <w:rPr>
          <w:spacing w:val="1"/>
          <w:w w:val="95"/>
        </w:rPr>
        <w:t xml:space="preserve"> </w:t>
      </w:r>
      <w:r>
        <w:rPr>
          <w:w w:val="95"/>
        </w:rPr>
        <w:t>и</w:t>
      </w:r>
      <w:r>
        <w:rPr>
          <w:spacing w:val="1"/>
          <w:w w:val="95"/>
        </w:rPr>
        <w:t xml:space="preserve"> </w:t>
      </w:r>
      <w:r>
        <w:rPr>
          <w:w w:val="95"/>
        </w:rPr>
        <w:t>базовыми</w:t>
      </w:r>
      <w:r>
        <w:rPr>
          <w:spacing w:val="1"/>
          <w:w w:val="95"/>
        </w:rPr>
        <w:t xml:space="preserve"> </w:t>
      </w:r>
      <w:r>
        <w:rPr>
          <w:w w:val="95"/>
        </w:rPr>
        <w:t>сведениями</w:t>
      </w:r>
      <w:r>
        <w:rPr>
          <w:spacing w:val="1"/>
          <w:w w:val="95"/>
        </w:rPr>
        <w:t xml:space="preserve"> </w:t>
      </w:r>
      <w:r>
        <w:rPr>
          <w:w w:val="95"/>
        </w:rPr>
        <w:t>по</w:t>
      </w:r>
      <w:r>
        <w:rPr>
          <w:spacing w:val="1"/>
          <w:w w:val="95"/>
        </w:rPr>
        <w:t xml:space="preserve"> </w:t>
      </w:r>
      <w:r>
        <w:rPr>
          <w:w w:val="95"/>
        </w:rPr>
        <w:t>тактике</w:t>
      </w:r>
      <w:r>
        <w:rPr>
          <w:spacing w:val="1"/>
          <w:w w:val="95"/>
        </w:rPr>
        <w:t xml:space="preserve"> </w:t>
      </w:r>
      <w:r>
        <w:rPr>
          <w:w w:val="95"/>
        </w:rPr>
        <w:t>и</w:t>
      </w:r>
      <w:r>
        <w:rPr>
          <w:spacing w:val="1"/>
          <w:w w:val="95"/>
        </w:rPr>
        <w:t xml:space="preserve"> </w:t>
      </w:r>
      <w:r>
        <w:rPr>
          <w:w w:val="95"/>
        </w:rPr>
        <w:t>стратегии,</w:t>
      </w:r>
      <w:r>
        <w:rPr>
          <w:spacing w:val="1"/>
          <w:w w:val="95"/>
        </w:rPr>
        <w:t xml:space="preserve"> </w:t>
      </w:r>
      <w:r>
        <w:t>улучшает возможности по развитию памяти и логики, повышения физической и</w:t>
      </w:r>
      <w:r>
        <w:rPr>
          <w:spacing w:val="1"/>
        </w:rPr>
        <w:t xml:space="preserve"> </w:t>
      </w:r>
      <w:r>
        <w:t>умственной</w:t>
      </w:r>
      <w:r>
        <w:rPr>
          <w:spacing w:val="2"/>
        </w:rPr>
        <w:t xml:space="preserve"> </w:t>
      </w:r>
      <w:r>
        <w:t>работоспособности.</w:t>
      </w:r>
    </w:p>
    <w:p w:rsidR="00E767C0" w:rsidRDefault="00A56CA5">
      <w:pPr>
        <w:pStyle w:val="a4"/>
        <w:spacing w:line="276" w:lineRule="auto"/>
        <w:ind w:left="673" w:right="276"/>
      </w:pPr>
      <w:r>
        <w:t>Интеграция</w:t>
      </w:r>
      <w:r>
        <w:rPr>
          <w:spacing w:val="1"/>
        </w:rPr>
        <w:t xml:space="preserve"> </w:t>
      </w:r>
      <w:r>
        <w:t>модуля</w:t>
      </w:r>
      <w:r>
        <w:rPr>
          <w:spacing w:val="1"/>
        </w:rPr>
        <w:t xml:space="preserve"> </w:t>
      </w:r>
      <w:r>
        <w:t>по</w:t>
      </w:r>
      <w:r>
        <w:rPr>
          <w:spacing w:val="1"/>
        </w:rPr>
        <w:t xml:space="preserve"> </w:t>
      </w:r>
      <w:r>
        <w:t>подвижным</w:t>
      </w:r>
      <w:r>
        <w:rPr>
          <w:spacing w:val="1"/>
        </w:rPr>
        <w:t xml:space="preserve"> </w:t>
      </w:r>
      <w:r>
        <w:t>шахматам</w:t>
      </w:r>
      <w:r>
        <w:rPr>
          <w:spacing w:val="1"/>
        </w:rPr>
        <w:t xml:space="preserve"> </w:t>
      </w:r>
      <w:r>
        <w:t>поможет</w:t>
      </w:r>
      <w:r>
        <w:rPr>
          <w:spacing w:val="1"/>
        </w:rPr>
        <w:t xml:space="preserve"> </w:t>
      </w:r>
      <w:r>
        <w:t>обучающимся</w:t>
      </w:r>
      <w:r>
        <w:rPr>
          <w:spacing w:val="1"/>
        </w:rPr>
        <w:t xml:space="preserve"> </w:t>
      </w:r>
      <w:r>
        <w:t>в</w:t>
      </w:r>
      <w:r>
        <w:rPr>
          <w:spacing w:val="1"/>
        </w:rPr>
        <w:t xml:space="preserve"> </w:t>
      </w:r>
      <w:r>
        <w:t>освоении</w:t>
      </w:r>
      <w:r>
        <w:rPr>
          <w:spacing w:val="-3"/>
        </w:rPr>
        <w:t xml:space="preserve"> </w:t>
      </w:r>
      <w:r>
        <w:t>содержательных</w:t>
      </w:r>
      <w:r>
        <w:rPr>
          <w:spacing w:val="-5"/>
        </w:rPr>
        <w:t xml:space="preserve"> </w:t>
      </w:r>
      <w:r>
        <w:t>компонентов</w:t>
      </w:r>
      <w:r>
        <w:rPr>
          <w:spacing w:val="-3"/>
        </w:rPr>
        <w:t xml:space="preserve"> </w:t>
      </w:r>
      <w:r>
        <w:t>и</w:t>
      </w:r>
      <w:r>
        <w:rPr>
          <w:spacing w:val="-7"/>
        </w:rPr>
        <w:t xml:space="preserve"> </w:t>
      </w:r>
      <w:r>
        <w:t>модулей</w:t>
      </w:r>
      <w:r>
        <w:rPr>
          <w:spacing w:val="-7"/>
        </w:rPr>
        <w:t xml:space="preserve"> </w:t>
      </w:r>
      <w:r>
        <w:t>по</w:t>
      </w:r>
      <w:r>
        <w:rPr>
          <w:spacing w:val="-2"/>
        </w:rPr>
        <w:t xml:space="preserve"> </w:t>
      </w:r>
      <w:r>
        <w:t>легкой</w:t>
      </w:r>
      <w:r>
        <w:rPr>
          <w:spacing w:val="-7"/>
        </w:rPr>
        <w:t xml:space="preserve"> </w:t>
      </w:r>
      <w:r>
        <w:t>атлетике,</w:t>
      </w:r>
      <w:r>
        <w:rPr>
          <w:spacing w:val="-3"/>
        </w:rPr>
        <w:t xml:space="preserve"> </w:t>
      </w:r>
      <w:r>
        <w:t>подвижным</w:t>
      </w:r>
      <w:r>
        <w:rPr>
          <w:spacing w:val="-6"/>
        </w:rPr>
        <w:t xml:space="preserve"> </w:t>
      </w:r>
      <w:r>
        <w:t>и</w:t>
      </w:r>
      <w:r>
        <w:rPr>
          <w:spacing w:val="-67"/>
        </w:rPr>
        <w:t xml:space="preserve"> </w:t>
      </w:r>
      <w:r>
        <w:t>спортивным играм, гимнастике, а также в освоении программ в рамках внеурочной</w:t>
      </w:r>
      <w:r>
        <w:rPr>
          <w:spacing w:val="1"/>
        </w:rPr>
        <w:t xml:space="preserve"> </w:t>
      </w:r>
      <w:r>
        <w:t>деятельности,</w:t>
      </w:r>
      <w:r>
        <w:rPr>
          <w:spacing w:val="1"/>
        </w:rPr>
        <w:t xml:space="preserve"> </w:t>
      </w:r>
      <w:r>
        <w:t>дополнительного</w:t>
      </w:r>
      <w:r>
        <w:rPr>
          <w:spacing w:val="1"/>
        </w:rPr>
        <w:t xml:space="preserve"> </w:t>
      </w:r>
      <w:r>
        <w:t>образования</w:t>
      </w:r>
      <w:r>
        <w:rPr>
          <w:spacing w:val="1"/>
        </w:rPr>
        <w:t xml:space="preserve"> </w:t>
      </w:r>
      <w:r>
        <w:t>физкультурно-спортивной</w:t>
      </w:r>
      <w:r>
        <w:rPr>
          <w:spacing w:val="1"/>
        </w:rPr>
        <w:t xml:space="preserve"> </w:t>
      </w:r>
      <w:r>
        <w:rPr>
          <w:w w:val="95"/>
        </w:rPr>
        <w:t>направленности, деятельности школьных спортивных клубов и участии в спортивных</w:t>
      </w:r>
      <w:r>
        <w:rPr>
          <w:spacing w:val="1"/>
          <w:w w:val="95"/>
        </w:rPr>
        <w:t xml:space="preserve"> </w:t>
      </w:r>
      <w:r>
        <w:t>мероприятиях.</w:t>
      </w:r>
    </w:p>
    <w:p w:rsidR="00E767C0" w:rsidRDefault="00A56CA5">
      <w:pPr>
        <w:pStyle w:val="a4"/>
        <w:spacing w:before="4"/>
        <w:ind w:firstLine="0"/>
      </w:pPr>
      <w:r>
        <w:t>Модуль</w:t>
      </w:r>
      <w:r>
        <w:rPr>
          <w:spacing w:val="-6"/>
        </w:rPr>
        <w:t xml:space="preserve"> </w:t>
      </w:r>
      <w:r>
        <w:t>«Подвижные</w:t>
      </w:r>
      <w:r>
        <w:rPr>
          <w:spacing w:val="-6"/>
        </w:rPr>
        <w:t xml:space="preserve"> </w:t>
      </w:r>
      <w:r>
        <w:t>шахматы»</w:t>
      </w:r>
      <w:r>
        <w:rPr>
          <w:spacing w:val="-13"/>
        </w:rPr>
        <w:t xml:space="preserve"> </w:t>
      </w:r>
      <w:r>
        <w:t>может</w:t>
      </w:r>
      <w:r>
        <w:rPr>
          <w:spacing w:val="-8"/>
        </w:rPr>
        <w:t xml:space="preserve"> </w:t>
      </w:r>
      <w:r>
        <w:t>быть</w:t>
      </w:r>
      <w:r>
        <w:rPr>
          <w:spacing w:val="-10"/>
        </w:rPr>
        <w:t xml:space="preserve"> </w:t>
      </w:r>
      <w:r>
        <w:t>реализован</w:t>
      </w:r>
      <w:r>
        <w:rPr>
          <w:spacing w:val="-4"/>
        </w:rPr>
        <w:t xml:space="preserve"> </w:t>
      </w:r>
      <w:r>
        <w:t>в</w:t>
      </w:r>
      <w:r>
        <w:rPr>
          <w:spacing w:val="-10"/>
        </w:rPr>
        <w:t xml:space="preserve"> </w:t>
      </w:r>
      <w:r>
        <w:t>следующих</w:t>
      </w:r>
      <w:r>
        <w:rPr>
          <w:spacing w:val="-11"/>
        </w:rPr>
        <w:t xml:space="preserve"> </w:t>
      </w:r>
      <w:r>
        <w:t>вариантах:</w:t>
      </w:r>
    </w:p>
    <w:p w:rsidR="00E767C0" w:rsidRDefault="00A56CA5">
      <w:pPr>
        <w:pStyle w:val="a4"/>
        <w:spacing w:before="24" w:line="276" w:lineRule="auto"/>
        <w:ind w:left="721" w:right="281" w:firstLine="225"/>
      </w:pPr>
      <w:r>
        <w:t>при</w:t>
      </w:r>
      <w:r>
        <w:rPr>
          <w:spacing w:val="1"/>
        </w:rPr>
        <w:t xml:space="preserve"> </w:t>
      </w:r>
      <w:r>
        <w:t>самостоятельном</w:t>
      </w:r>
      <w:r>
        <w:rPr>
          <w:spacing w:val="1"/>
        </w:rPr>
        <w:t xml:space="preserve"> </w:t>
      </w:r>
      <w:r>
        <w:t>планировании</w:t>
      </w:r>
      <w:r>
        <w:rPr>
          <w:spacing w:val="1"/>
        </w:rPr>
        <w:t xml:space="preserve"> </w:t>
      </w:r>
      <w:r>
        <w:t>учителем</w:t>
      </w:r>
      <w:r>
        <w:rPr>
          <w:spacing w:val="1"/>
        </w:rPr>
        <w:t xml:space="preserve"> </w:t>
      </w:r>
      <w:r>
        <w:t>физической</w:t>
      </w:r>
      <w:r>
        <w:rPr>
          <w:spacing w:val="1"/>
        </w:rPr>
        <w:t xml:space="preserve"> </w:t>
      </w:r>
      <w:r>
        <w:t>культуры</w:t>
      </w:r>
      <w:r>
        <w:rPr>
          <w:spacing w:val="1"/>
        </w:rPr>
        <w:t xml:space="preserve"> </w:t>
      </w:r>
      <w:r>
        <w:t>процесса</w:t>
      </w:r>
      <w:r>
        <w:rPr>
          <w:spacing w:val="1"/>
        </w:rPr>
        <w:t xml:space="preserve"> </w:t>
      </w:r>
      <w:r>
        <w:t>освоения обучающимися учебного материала по шахматам с выбором различных</w:t>
      </w:r>
      <w:r>
        <w:rPr>
          <w:spacing w:val="1"/>
        </w:rPr>
        <w:t xml:space="preserve"> </w:t>
      </w:r>
      <w:r>
        <w:t>элементов</w:t>
      </w:r>
      <w:r>
        <w:rPr>
          <w:spacing w:val="1"/>
        </w:rPr>
        <w:t xml:space="preserve"> </w:t>
      </w:r>
      <w:r>
        <w:t>плавания,</w:t>
      </w:r>
      <w:r>
        <w:rPr>
          <w:spacing w:val="1"/>
        </w:rPr>
        <w:t xml:space="preserve"> </w:t>
      </w:r>
      <w:r>
        <w:t>с</w:t>
      </w:r>
      <w:r>
        <w:rPr>
          <w:spacing w:val="1"/>
        </w:rPr>
        <w:t xml:space="preserve"> </w:t>
      </w:r>
      <w:r>
        <w:t>учётом</w:t>
      </w:r>
      <w:r>
        <w:rPr>
          <w:spacing w:val="1"/>
        </w:rPr>
        <w:t xml:space="preserve"> </w:t>
      </w:r>
      <w:r>
        <w:t>возраста</w:t>
      </w:r>
      <w:r>
        <w:rPr>
          <w:spacing w:val="1"/>
        </w:rPr>
        <w:t xml:space="preserve"> </w:t>
      </w:r>
      <w:r>
        <w:t>и</w:t>
      </w:r>
      <w:r>
        <w:rPr>
          <w:spacing w:val="1"/>
        </w:rPr>
        <w:t xml:space="preserve"> </w:t>
      </w:r>
      <w:r>
        <w:t>физической</w:t>
      </w:r>
      <w:r>
        <w:rPr>
          <w:spacing w:val="1"/>
        </w:rPr>
        <w:t xml:space="preserve"> </w:t>
      </w:r>
      <w:r>
        <w:t>подготовленности</w:t>
      </w:r>
      <w:r>
        <w:rPr>
          <w:spacing w:val="1"/>
        </w:rPr>
        <w:t xml:space="preserve"> </w:t>
      </w:r>
      <w:r>
        <w:t>обучающихся(с</w:t>
      </w:r>
      <w:r>
        <w:rPr>
          <w:spacing w:val="1"/>
        </w:rPr>
        <w:t xml:space="preserve"> </w:t>
      </w:r>
      <w:r>
        <w:t>соответствующей</w:t>
      </w:r>
      <w:r>
        <w:rPr>
          <w:spacing w:val="3"/>
        </w:rPr>
        <w:t xml:space="preserve"> </w:t>
      </w:r>
      <w:r>
        <w:t>дозировкой</w:t>
      </w:r>
      <w:r>
        <w:rPr>
          <w:spacing w:val="2"/>
        </w:rPr>
        <w:t xml:space="preserve"> </w:t>
      </w:r>
      <w:r>
        <w:t>и интенсивностью);</w:t>
      </w:r>
    </w:p>
    <w:p w:rsidR="00E767C0" w:rsidRDefault="00A56CA5">
      <w:pPr>
        <w:pStyle w:val="a4"/>
        <w:spacing w:before="2" w:line="276" w:lineRule="auto"/>
        <w:ind w:left="721" w:right="277" w:firstLine="706"/>
      </w:pPr>
      <w:r>
        <w:t>в виде целостного последовательного учебного модуля, изучаемого за счёт</w:t>
      </w:r>
      <w:r>
        <w:rPr>
          <w:spacing w:val="1"/>
        </w:rPr>
        <w:t xml:space="preserve"> </w:t>
      </w:r>
      <w:r>
        <w:t>части учебного плана, формируемой участниками образовательных отношений из</w:t>
      </w:r>
      <w:r>
        <w:rPr>
          <w:spacing w:val="1"/>
        </w:rPr>
        <w:t xml:space="preserve"> </w:t>
      </w:r>
      <w:r>
        <w:t>перечня, предлагаемого образовательной организацией, включающей, в частности,</w:t>
      </w:r>
      <w:r>
        <w:rPr>
          <w:spacing w:val="1"/>
        </w:rPr>
        <w:t xml:space="preserve"> </w:t>
      </w:r>
      <w:r>
        <w:t>учебные</w:t>
      </w:r>
      <w:r>
        <w:rPr>
          <w:spacing w:val="1"/>
        </w:rPr>
        <w:t xml:space="preserve"> </w:t>
      </w:r>
      <w:r>
        <w:t>модули по выбору обучающихся, родителей</w:t>
      </w:r>
      <w:r>
        <w:rPr>
          <w:spacing w:val="1"/>
        </w:rPr>
        <w:t xml:space="preserve"> </w:t>
      </w:r>
      <w:r>
        <w:t>(законных 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предусматривающие</w:t>
      </w:r>
      <w:r>
        <w:rPr>
          <w:spacing w:val="-67"/>
        </w:rPr>
        <w:t xml:space="preserve"> </w:t>
      </w:r>
      <w:r>
        <w:t>удовлетворение</w:t>
      </w:r>
      <w:r>
        <w:rPr>
          <w:spacing w:val="1"/>
        </w:rPr>
        <w:t xml:space="preserve"> </w:t>
      </w:r>
      <w:r>
        <w:t>различных</w:t>
      </w:r>
      <w:r>
        <w:rPr>
          <w:spacing w:val="1"/>
        </w:rPr>
        <w:t xml:space="preserve"> </w:t>
      </w:r>
      <w:r>
        <w:t>интересов</w:t>
      </w:r>
      <w:r>
        <w:rPr>
          <w:spacing w:val="1"/>
        </w:rPr>
        <w:t xml:space="preserve"> </w:t>
      </w:r>
      <w:r>
        <w:t>обучающихся</w:t>
      </w:r>
      <w:r>
        <w:rPr>
          <w:spacing w:val="1"/>
        </w:rPr>
        <w:t xml:space="preserve"> </w:t>
      </w:r>
      <w:r>
        <w:t>(рекомендуемый</w:t>
      </w:r>
      <w:r>
        <w:rPr>
          <w:spacing w:val="1"/>
        </w:rPr>
        <w:t xml:space="preserve"> </w:t>
      </w:r>
      <w:r>
        <w:t>объём</w:t>
      </w:r>
      <w:r>
        <w:rPr>
          <w:spacing w:val="1"/>
        </w:rPr>
        <w:t xml:space="preserve"> </w:t>
      </w:r>
      <w:r>
        <w:t>в</w:t>
      </w:r>
      <w:r>
        <w:rPr>
          <w:spacing w:val="1"/>
        </w:rPr>
        <w:t xml:space="preserve"> </w:t>
      </w:r>
      <w:r>
        <w:t>1</w:t>
      </w:r>
      <w:r>
        <w:rPr>
          <w:spacing w:val="1"/>
        </w:rPr>
        <w:t xml:space="preserve"> </w:t>
      </w:r>
      <w:r>
        <w:t>классе</w:t>
      </w:r>
      <w:r>
        <w:rPr>
          <w:spacing w:val="3"/>
        </w:rPr>
        <w:t xml:space="preserve"> </w:t>
      </w:r>
      <w:r>
        <w:t>–</w:t>
      </w:r>
      <w:r>
        <w:rPr>
          <w:spacing w:val="-3"/>
        </w:rPr>
        <w:t xml:space="preserve"> </w:t>
      </w:r>
      <w:r>
        <w:t>33</w:t>
      </w:r>
      <w:r>
        <w:rPr>
          <w:spacing w:val="1"/>
        </w:rPr>
        <w:t xml:space="preserve"> </w:t>
      </w:r>
      <w:r>
        <w:t>часа, во</w:t>
      </w:r>
      <w:r>
        <w:rPr>
          <w:spacing w:val="1"/>
        </w:rPr>
        <w:t xml:space="preserve"> </w:t>
      </w:r>
      <w:r>
        <w:t>2 классе –</w:t>
      </w:r>
      <w:r>
        <w:rPr>
          <w:spacing w:val="2"/>
        </w:rPr>
        <w:t xml:space="preserve"> </w:t>
      </w:r>
      <w:r>
        <w:t>34 часа).</w:t>
      </w:r>
    </w:p>
    <w:p w:rsidR="00E767C0" w:rsidRDefault="00A56CA5">
      <w:pPr>
        <w:pStyle w:val="a4"/>
        <w:spacing w:before="1" w:line="276" w:lineRule="auto"/>
        <w:ind w:left="721" w:right="272" w:firstLine="225"/>
      </w:pPr>
      <w:r>
        <w:t>в виде дополнительных часов, выделяемых на спортивно-оздоровительнуюработу</w:t>
      </w:r>
      <w:r>
        <w:rPr>
          <w:spacing w:val="1"/>
        </w:rPr>
        <w:t xml:space="preserve"> </w:t>
      </w:r>
      <w:r>
        <w:t>с</w:t>
      </w:r>
      <w:r>
        <w:rPr>
          <w:spacing w:val="1"/>
        </w:rPr>
        <w:t xml:space="preserve"> </w:t>
      </w:r>
      <w:r>
        <w:t>обучающимися</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деятельности</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включая</w:t>
      </w:r>
      <w:r>
        <w:rPr>
          <w:spacing w:val="1"/>
        </w:rPr>
        <w:t xml:space="preserve"> </w:t>
      </w:r>
      <w:r>
        <w:t>использование</w:t>
      </w:r>
      <w:r>
        <w:rPr>
          <w:spacing w:val="1"/>
        </w:rPr>
        <w:t xml:space="preserve"> </w:t>
      </w:r>
      <w:r>
        <w:t>учебных</w:t>
      </w:r>
      <w:r>
        <w:rPr>
          <w:spacing w:val="1"/>
        </w:rPr>
        <w:t xml:space="preserve"> </w:t>
      </w:r>
      <w:r>
        <w:t>модулей</w:t>
      </w:r>
      <w:r>
        <w:rPr>
          <w:spacing w:val="1"/>
        </w:rPr>
        <w:t xml:space="preserve"> </w:t>
      </w:r>
      <w:r>
        <w:t>по</w:t>
      </w:r>
      <w:r>
        <w:rPr>
          <w:spacing w:val="1"/>
        </w:rPr>
        <w:t xml:space="preserve"> </w:t>
      </w:r>
      <w:r>
        <w:t>видам</w:t>
      </w:r>
      <w:r>
        <w:rPr>
          <w:spacing w:val="1"/>
        </w:rPr>
        <w:t xml:space="preserve"> </w:t>
      </w:r>
      <w:r>
        <w:t>спорта</w:t>
      </w:r>
      <w:r>
        <w:rPr>
          <w:spacing w:val="1"/>
        </w:rPr>
        <w:t xml:space="preserve"> </w:t>
      </w:r>
      <w:r>
        <w:t>(рекомендуемый</w:t>
      </w:r>
      <w:r>
        <w:rPr>
          <w:spacing w:val="2"/>
        </w:rPr>
        <w:t xml:space="preserve"> </w:t>
      </w:r>
      <w:r>
        <w:t>объём</w:t>
      </w:r>
      <w:r>
        <w:rPr>
          <w:spacing w:val="2"/>
        </w:rPr>
        <w:t xml:space="preserve"> </w:t>
      </w:r>
      <w:r>
        <w:t>в 1 классе</w:t>
      </w:r>
      <w:r>
        <w:rPr>
          <w:spacing w:val="-1"/>
        </w:rPr>
        <w:t xml:space="preserve"> </w:t>
      </w:r>
      <w:r>
        <w:t>–</w:t>
      </w:r>
      <w:r>
        <w:rPr>
          <w:spacing w:val="1"/>
        </w:rPr>
        <w:t xml:space="preserve"> </w:t>
      </w:r>
      <w:r>
        <w:t>33 часа,</w:t>
      </w:r>
      <w:r>
        <w:rPr>
          <w:spacing w:val="-1"/>
        </w:rPr>
        <w:t xml:space="preserve"> </w:t>
      </w:r>
      <w:r>
        <w:t>во</w:t>
      </w:r>
      <w:r>
        <w:rPr>
          <w:spacing w:val="1"/>
        </w:rPr>
        <w:t xml:space="preserve"> </w:t>
      </w:r>
      <w:r>
        <w:t>2 классе</w:t>
      </w:r>
      <w:r>
        <w:rPr>
          <w:spacing w:val="-2"/>
        </w:rPr>
        <w:t xml:space="preserve"> </w:t>
      </w:r>
      <w:r>
        <w:t>–</w:t>
      </w:r>
      <w:r>
        <w:rPr>
          <w:spacing w:val="1"/>
        </w:rPr>
        <w:t xml:space="preserve"> </w:t>
      </w:r>
      <w:r>
        <w:t>34</w:t>
      </w:r>
      <w:r>
        <w:rPr>
          <w:spacing w:val="-1"/>
        </w:rPr>
        <w:t xml:space="preserve"> </w:t>
      </w:r>
      <w:r>
        <w:t>часа).</w:t>
      </w:r>
    </w:p>
    <w:p w:rsidR="00E767C0" w:rsidRDefault="00A56CA5">
      <w:pPr>
        <w:pStyle w:val="a4"/>
        <w:spacing w:line="256" w:lineRule="auto"/>
        <w:ind w:right="3021" w:firstLine="0"/>
      </w:pPr>
      <w:r>
        <w:t>Содержание</w:t>
      </w:r>
      <w:r>
        <w:rPr>
          <w:spacing w:val="1"/>
        </w:rPr>
        <w:t xml:space="preserve"> </w:t>
      </w:r>
      <w:r>
        <w:t>модуля</w:t>
      </w:r>
      <w:r>
        <w:rPr>
          <w:spacing w:val="1"/>
        </w:rPr>
        <w:t xml:space="preserve"> </w:t>
      </w:r>
      <w:r>
        <w:t>«Подвижные</w:t>
      </w:r>
      <w:r>
        <w:rPr>
          <w:spacing w:val="1"/>
        </w:rPr>
        <w:t xml:space="preserve"> </w:t>
      </w:r>
      <w:r>
        <w:t>шахматы».</w:t>
      </w:r>
      <w:r>
        <w:rPr>
          <w:spacing w:val="1"/>
        </w:rPr>
        <w:t xml:space="preserve"> </w:t>
      </w:r>
      <w:r>
        <w:t>Знания</w:t>
      </w:r>
      <w:r>
        <w:rPr>
          <w:spacing w:val="1"/>
        </w:rPr>
        <w:t xml:space="preserve"> </w:t>
      </w:r>
      <w:r>
        <w:t>о</w:t>
      </w:r>
      <w:r>
        <w:rPr>
          <w:spacing w:val="-67"/>
        </w:rPr>
        <w:t xml:space="preserve"> </w:t>
      </w:r>
      <w:r>
        <w:t>шахматах.</w:t>
      </w:r>
    </w:p>
    <w:p w:rsidR="00E767C0" w:rsidRDefault="00E767C0">
      <w:pPr>
        <w:spacing w:line="25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79" w:firstLine="706"/>
      </w:pPr>
      <w:r>
        <w:lastRenderedPageBreak/>
        <w:t>История развития шахмат как вида спорта в мире, в Российской Федерации, в</w:t>
      </w:r>
      <w:r>
        <w:rPr>
          <w:spacing w:val="1"/>
        </w:rPr>
        <w:t xml:space="preserve"> </w:t>
      </w:r>
      <w:r>
        <w:t>регионе.</w:t>
      </w:r>
      <w:r>
        <w:rPr>
          <w:spacing w:val="1"/>
        </w:rPr>
        <w:t xml:space="preserve"> </w:t>
      </w:r>
      <w:r>
        <w:t>Достижения</w:t>
      </w:r>
      <w:r>
        <w:rPr>
          <w:spacing w:val="1"/>
        </w:rPr>
        <w:t xml:space="preserve"> </w:t>
      </w:r>
      <w:r>
        <w:t>отечественных</w:t>
      </w:r>
      <w:r>
        <w:rPr>
          <w:spacing w:val="1"/>
        </w:rPr>
        <w:t xml:space="preserve"> </w:t>
      </w:r>
      <w:r>
        <w:t>шахматистов</w:t>
      </w:r>
      <w:r>
        <w:rPr>
          <w:spacing w:val="1"/>
        </w:rPr>
        <w:t xml:space="preserve"> </w:t>
      </w:r>
      <w:r>
        <w:t>на</w:t>
      </w:r>
      <w:r>
        <w:rPr>
          <w:spacing w:val="1"/>
        </w:rPr>
        <w:t xml:space="preserve"> </w:t>
      </w:r>
      <w:r>
        <w:t>мировых</w:t>
      </w:r>
      <w:r>
        <w:rPr>
          <w:spacing w:val="1"/>
        </w:rPr>
        <w:t xml:space="preserve"> </w:t>
      </w:r>
      <w:r>
        <w:t>первенствах</w:t>
      </w:r>
      <w:r>
        <w:rPr>
          <w:spacing w:val="1"/>
        </w:rPr>
        <w:t xml:space="preserve"> </w:t>
      </w:r>
      <w:r>
        <w:t>и</w:t>
      </w:r>
      <w:r>
        <w:rPr>
          <w:spacing w:val="1"/>
        </w:rPr>
        <w:t xml:space="preserve"> </w:t>
      </w:r>
      <w:r>
        <w:t>Всемирных</w:t>
      </w:r>
      <w:r>
        <w:rPr>
          <w:spacing w:val="-2"/>
        </w:rPr>
        <w:t xml:space="preserve"> </w:t>
      </w:r>
      <w:r>
        <w:t>шахматных</w:t>
      </w:r>
      <w:r>
        <w:rPr>
          <w:spacing w:val="-3"/>
        </w:rPr>
        <w:t xml:space="preserve"> </w:t>
      </w:r>
      <w:r>
        <w:t>олимпиадах.</w:t>
      </w:r>
    </w:p>
    <w:p w:rsidR="00E767C0" w:rsidRDefault="00A56CA5">
      <w:pPr>
        <w:pStyle w:val="a4"/>
        <w:spacing w:line="276" w:lineRule="auto"/>
        <w:ind w:left="721" w:right="283" w:firstLine="706"/>
      </w:pPr>
      <w:r>
        <w:t>Характеристика</w:t>
      </w:r>
      <w:r>
        <w:rPr>
          <w:spacing w:val="1"/>
        </w:rPr>
        <w:t xml:space="preserve"> </w:t>
      </w:r>
      <w:r>
        <w:t>видов</w:t>
      </w:r>
      <w:r>
        <w:rPr>
          <w:spacing w:val="1"/>
        </w:rPr>
        <w:t xml:space="preserve"> </w:t>
      </w:r>
      <w:r>
        <w:t>шахмат</w:t>
      </w:r>
      <w:r>
        <w:rPr>
          <w:spacing w:val="1"/>
        </w:rPr>
        <w:t xml:space="preserve"> </w:t>
      </w:r>
      <w:r>
        <w:t>(классические,</w:t>
      </w:r>
      <w:r>
        <w:rPr>
          <w:spacing w:val="1"/>
        </w:rPr>
        <w:t xml:space="preserve"> </w:t>
      </w:r>
      <w:r>
        <w:t>быстрые,</w:t>
      </w:r>
      <w:r>
        <w:rPr>
          <w:spacing w:val="1"/>
        </w:rPr>
        <w:t xml:space="preserve"> </w:t>
      </w:r>
      <w:r>
        <w:t>шахматная</w:t>
      </w:r>
      <w:r>
        <w:rPr>
          <w:spacing w:val="-67"/>
        </w:rPr>
        <w:t xml:space="preserve"> </w:t>
      </w:r>
      <w:r>
        <w:t>композиция,</w:t>
      </w:r>
      <w:r>
        <w:rPr>
          <w:spacing w:val="3"/>
        </w:rPr>
        <w:t xml:space="preserve"> </w:t>
      </w:r>
      <w:r>
        <w:t>компьютерные</w:t>
      </w:r>
      <w:r>
        <w:rPr>
          <w:spacing w:val="4"/>
        </w:rPr>
        <w:t xml:space="preserve"> </w:t>
      </w:r>
      <w:r>
        <w:t>шахматы, игра</w:t>
      </w:r>
      <w:r>
        <w:rPr>
          <w:spacing w:val="2"/>
        </w:rPr>
        <w:t xml:space="preserve"> </w:t>
      </w:r>
      <w:r>
        <w:t>в</w:t>
      </w:r>
      <w:r>
        <w:rPr>
          <w:spacing w:val="-1"/>
        </w:rPr>
        <w:t xml:space="preserve"> </w:t>
      </w:r>
      <w:r>
        <w:t>интернете).</w:t>
      </w:r>
    </w:p>
    <w:p w:rsidR="00E767C0" w:rsidRDefault="00A56CA5">
      <w:pPr>
        <w:pStyle w:val="a4"/>
        <w:spacing w:before="2"/>
        <w:ind w:left="1384" w:firstLine="0"/>
      </w:pPr>
      <w:r>
        <w:t>Базовые</w:t>
      </w:r>
      <w:r>
        <w:rPr>
          <w:spacing w:val="-8"/>
        </w:rPr>
        <w:t xml:space="preserve"> </w:t>
      </w:r>
      <w:r>
        <w:t>сведения</w:t>
      </w:r>
      <w:r>
        <w:rPr>
          <w:spacing w:val="-2"/>
        </w:rPr>
        <w:t xml:space="preserve"> </w:t>
      </w:r>
      <w:r>
        <w:t>о</w:t>
      </w:r>
      <w:r>
        <w:rPr>
          <w:spacing w:val="-9"/>
        </w:rPr>
        <w:t xml:space="preserve"> </w:t>
      </w:r>
      <w:r>
        <w:t>теории</w:t>
      </w:r>
      <w:r>
        <w:rPr>
          <w:spacing w:val="-4"/>
        </w:rPr>
        <w:t xml:space="preserve"> </w:t>
      </w:r>
      <w:r>
        <w:t>шахмат.</w:t>
      </w:r>
    </w:p>
    <w:p w:rsidR="00E767C0" w:rsidRDefault="00A56CA5">
      <w:pPr>
        <w:pStyle w:val="a4"/>
        <w:spacing w:before="206" w:line="278" w:lineRule="auto"/>
        <w:ind w:left="721" w:right="275" w:firstLine="706"/>
      </w:pPr>
      <w:r>
        <w:t>Основные правила проведения соревнований по шахматам. Шахматные часы.</w:t>
      </w:r>
      <w:r>
        <w:rPr>
          <w:spacing w:val="1"/>
        </w:rPr>
        <w:t xml:space="preserve"> </w:t>
      </w:r>
      <w:r>
        <w:t>Роль</w:t>
      </w:r>
      <w:r>
        <w:rPr>
          <w:spacing w:val="1"/>
        </w:rPr>
        <w:t xml:space="preserve"> </w:t>
      </w:r>
      <w:r>
        <w:t>судьи</w:t>
      </w:r>
      <w:r>
        <w:rPr>
          <w:spacing w:val="1"/>
        </w:rPr>
        <w:t xml:space="preserve"> </w:t>
      </w:r>
      <w:r>
        <w:t>соревнований</w:t>
      </w:r>
      <w:r>
        <w:rPr>
          <w:spacing w:val="1"/>
        </w:rPr>
        <w:t xml:space="preserve"> </w:t>
      </w:r>
      <w:r>
        <w:t>по</w:t>
      </w:r>
      <w:r>
        <w:rPr>
          <w:spacing w:val="1"/>
        </w:rPr>
        <w:t xml:space="preserve"> </w:t>
      </w:r>
      <w:r>
        <w:t>шахматам.</w:t>
      </w:r>
      <w:r>
        <w:rPr>
          <w:spacing w:val="1"/>
        </w:rPr>
        <w:t xml:space="preserve"> </w:t>
      </w:r>
      <w:r>
        <w:t>Словарь</w:t>
      </w:r>
      <w:r>
        <w:rPr>
          <w:spacing w:val="1"/>
        </w:rPr>
        <w:t xml:space="preserve"> </w:t>
      </w:r>
      <w:r>
        <w:t>терминов</w:t>
      </w:r>
      <w:r>
        <w:rPr>
          <w:spacing w:val="1"/>
        </w:rPr>
        <w:t xml:space="preserve"> </w:t>
      </w:r>
      <w:r>
        <w:t>и</w:t>
      </w:r>
      <w:r>
        <w:rPr>
          <w:spacing w:val="1"/>
        </w:rPr>
        <w:t xml:space="preserve"> </w:t>
      </w:r>
      <w:r>
        <w:t>определений</w:t>
      </w:r>
      <w:r>
        <w:rPr>
          <w:spacing w:val="1"/>
        </w:rPr>
        <w:t xml:space="preserve"> </w:t>
      </w:r>
      <w:r>
        <w:t>по</w:t>
      </w:r>
      <w:r>
        <w:rPr>
          <w:spacing w:val="1"/>
        </w:rPr>
        <w:t xml:space="preserve"> </w:t>
      </w:r>
      <w:r>
        <w:t>шахматам.</w:t>
      </w:r>
    </w:p>
    <w:p w:rsidR="00E767C0" w:rsidRDefault="00A56CA5">
      <w:pPr>
        <w:pStyle w:val="a4"/>
        <w:spacing w:line="276" w:lineRule="auto"/>
        <w:ind w:left="721" w:right="282" w:firstLine="706"/>
      </w:pPr>
      <w:r>
        <w:t>Занятия</w:t>
      </w:r>
      <w:r>
        <w:rPr>
          <w:spacing w:val="1"/>
        </w:rPr>
        <w:t xml:space="preserve"> </w:t>
      </w:r>
      <w:r>
        <w:t>шахматами</w:t>
      </w:r>
      <w:r>
        <w:rPr>
          <w:spacing w:val="1"/>
        </w:rPr>
        <w:t xml:space="preserve"> </w:t>
      </w:r>
      <w:r>
        <w:t>для</w:t>
      </w:r>
      <w:r>
        <w:rPr>
          <w:spacing w:val="1"/>
        </w:rPr>
        <w:t xml:space="preserve"> </w:t>
      </w:r>
      <w:r>
        <w:t>развития</w:t>
      </w:r>
      <w:r>
        <w:rPr>
          <w:spacing w:val="1"/>
        </w:rPr>
        <w:t xml:space="preserve"> </w:t>
      </w:r>
      <w:r>
        <w:t>умственных</w:t>
      </w:r>
      <w:r>
        <w:rPr>
          <w:spacing w:val="1"/>
        </w:rPr>
        <w:t xml:space="preserve"> </w:t>
      </w:r>
      <w:r>
        <w:t>способностей</w:t>
      </w:r>
      <w:r>
        <w:rPr>
          <w:spacing w:val="1"/>
        </w:rPr>
        <w:t xml:space="preserve"> </w:t>
      </w:r>
      <w:r>
        <w:t>и</w:t>
      </w:r>
      <w:r>
        <w:rPr>
          <w:spacing w:val="1"/>
        </w:rPr>
        <w:t xml:space="preserve"> </w:t>
      </w:r>
      <w:r>
        <w:t>укрепления</w:t>
      </w:r>
      <w:r>
        <w:rPr>
          <w:spacing w:val="1"/>
        </w:rPr>
        <w:t xml:space="preserve"> </w:t>
      </w:r>
      <w:r>
        <w:t>здоровья. Режим дня при занятиях шахматами. Сведения о личностных качествах,</w:t>
      </w:r>
      <w:r>
        <w:rPr>
          <w:spacing w:val="1"/>
        </w:rPr>
        <w:t xml:space="preserve"> </w:t>
      </w:r>
      <w:r>
        <w:t>необходимых шахматисту и способах их развития. Значение занятий шахматами для</w:t>
      </w:r>
      <w:r>
        <w:rPr>
          <w:spacing w:val="-67"/>
        </w:rPr>
        <w:t xml:space="preserve"> </w:t>
      </w:r>
      <w:r>
        <w:t>формирования</w:t>
      </w:r>
      <w:r>
        <w:rPr>
          <w:spacing w:val="-1"/>
        </w:rPr>
        <w:t xml:space="preserve"> </w:t>
      </w:r>
      <w:r>
        <w:t>положительных</w:t>
      </w:r>
      <w:r>
        <w:rPr>
          <w:spacing w:val="-4"/>
        </w:rPr>
        <w:t xml:space="preserve"> </w:t>
      </w:r>
      <w:r>
        <w:t>качеств</w:t>
      </w:r>
      <w:r>
        <w:rPr>
          <w:spacing w:val="3"/>
        </w:rPr>
        <w:t xml:space="preserve"> </w:t>
      </w:r>
      <w:r>
        <w:t>личности</w:t>
      </w:r>
      <w:r>
        <w:rPr>
          <w:spacing w:val="1"/>
        </w:rPr>
        <w:t xml:space="preserve"> </w:t>
      </w:r>
      <w:r>
        <w:t>человека.</w:t>
      </w:r>
    </w:p>
    <w:p w:rsidR="00E767C0" w:rsidRDefault="00A56CA5">
      <w:pPr>
        <w:pStyle w:val="a4"/>
        <w:spacing w:line="320" w:lineRule="exact"/>
        <w:ind w:left="1384" w:firstLine="0"/>
      </w:pPr>
      <w:r>
        <w:t>Правила</w:t>
      </w:r>
      <w:r>
        <w:rPr>
          <w:spacing w:val="-8"/>
        </w:rPr>
        <w:t xml:space="preserve"> </w:t>
      </w:r>
      <w:r>
        <w:t>поведения</w:t>
      </w:r>
      <w:r>
        <w:rPr>
          <w:spacing w:val="-3"/>
        </w:rPr>
        <w:t xml:space="preserve"> </w:t>
      </w:r>
      <w:r>
        <w:t>и</w:t>
      </w:r>
      <w:r>
        <w:rPr>
          <w:spacing w:val="-4"/>
        </w:rPr>
        <w:t xml:space="preserve"> </w:t>
      </w:r>
      <w:r>
        <w:t>техники</w:t>
      </w:r>
      <w:r>
        <w:rPr>
          <w:spacing w:val="-9"/>
        </w:rPr>
        <w:t xml:space="preserve"> </w:t>
      </w:r>
      <w:r>
        <w:t>безопасности</w:t>
      </w:r>
      <w:r>
        <w:rPr>
          <w:spacing w:val="-7"/>
        </w:rPr>
        <w:t xml:space="preserve"> </w:t>
      </w:r>
      <w:r>
        <w:t>при</w:t>
      </w:r>
      <w:r>
        <w:rPr>
          <w:spacing w:val="-4"/>
        </w:rPr>
        <w:t xml:space="preserve"> </w:t>
      </w:r>
      <w:r>
        <w:t>занятиях</w:t>
      </w:r>
      <w:r>
        <w:rPr>
          <w:spacing w:val="-12"/>
        </w:rPr>
        <w:t xml:space="preserve"> </w:t>
      </w:r>
      <w:r>
        <w:t>шахматами.</w:t>
      </w:r>
    </w:p>
    <w:p w:rsidR="00E767C0" w:rsidRDefault="00A56CA5">
      <w:pPr>
        <w:pStyle w:val="a4"/>
        <w:tabs>
          <w:tab w:val="left" w:pos="2224"/>
          <w:tab w:val="left" w:pos="4255"/>
          <w:tab w:val="left" w:pos="4615"/>
          <w:tab w:val="left" w:pos="6166"/>
          <w:tab w:val="left" w:pos="7967"/>
          <w:tab w:val="left" w:pos="8452"/>
          <w:tab w:val="left" w:pos="9474"/>
        </w:tabs>
        <w:spacing w:before="205" w:line="276" w:lineRule="auto"/>
        <w:ind w:left="721" w:right="282" w:firstLine="225"/>
        <w:jc w:val="left"/>
      </w:pPr>
      <w:r>
        <w:t>Способы</w:t>
      </w:r>
      <w:r>
        <w:tab/>
        <w:t>физкультурной</w:t>
      </w:r>
      <w:r>
        <w:tab/>
        <w:t>и</w:t>
      </w:r>
      <w:r>
        <w:tab/>
        <w:t>шахматной</w:t>
      </w:r>
      <w:r>
        <w:tab/>
        <w:t>деятельности</w:t>
      </w:r>
      <w:r>
        <w:tab/>
        <w:t>на</w:t>
      </w:r>
      <w:r>
        <w:tab/>
        <w:t>уроках</w:t>
      </w:r>
      <w:r>
        <w:tab/>
      </w:r>
      <w:r>
        <w:rPr>
          <w:spacing w:val="-1"/>
        </w:rPr>
        <w:t>физической</w:t>
      </w:r>
      <w:r>
        <w:rPr>
          <w:spacing w:val="-67"/>
        </w:rPr>
        <w:t xml:space="preserve"> </w:t>
      </w:r>
      <w:r>
        <w:t>культуры.</w:t>
      </w:r>
    </w:p>
    <w:p w:rsidR="00E767C0" w:rsidRDefault="00A56CA5">
      <w:pPr>
        <w:pStyle w:val="a4"/>
        <w:spacing w:line="321" w:lineRule="exact"/>
        <w:ind w:left="1384" w:firstLine="0"/>
      </w:pPr>
      <w:r>
        <w:t>Способы</w:t>
      </w:r>
      <w:r>
        <w:rPr>
          <w:spacing w:val="-9"/>
        </w:rPr>
        <w:t xml:space="preserve"> </w:t>
      </w:r>
      <w:r>
        <w:t>физкультурной</w:t>
      </w:r>
      <w:r>
        <w:rPr>
          <w:spacing w:val="-8"/>
        </w:rPr>
        <w:t xml:space="preserve"> </w:t>
      </w:r>
      <w:r>
        <w:t>деятельности:</w:t>
      </w:r>
    </w:p>
    <w:p w:rsidR="00E767C0" w:rsidRDefault="00A56CA5">
      <w:pPr>
        <w:pStyle w:val="a4"/>
        <w:tabs>
          <w:tab w:val="left" w:pos="2589"/>
          <w:tab w:val="left" w:pos="3088"/>
          <w:tab w:val="left" w:pos="4898"/>
          <w:tab w:val="left" w:pos="6646"/>
          <w:tab w:val="left" w:pos="9316"/>
        </w:tabs>
        <w:spacing w:before="211" w:line="276" w:lineRule="auto"/>
        <w:ind w:left="721" w:right="291" w:firstLine="225"/>
        <w:jc w:val="left"/>
      </w:pPr>
      <w:r>
        <w:t>подбор</w:t>
      </w:r>
      <w:r>
        <w:tab/>
        <w:t>и</w:t>
      </w:r>
      <w:r>
        <w:tab/>
        <w:t>составление</w:t>
      </w:r>
      <w:r>
        <w:tab/>
        <w:t>комплексов</w:t>
      </w:r>
      <w:r>
        <w:tab/>
        <w:t>общеразвивающих,</w:t>
      </w:r>
      <w:r>
        <w:tab/>
      </w:r>
      <w:r>
        <w:rPr>
          <w:spacing w:val="-1"/>
        </w:rPr>
        <w:t>специальных</w:t>
      </w:r>
      <w:r>
        <w:rPr>
          <w:spacing w:val="-67"/>
        </w:rPr>
        <w:t xml:space="preserve"> </w:t>
      </w:r>
      <w:r>
        <w:t>упражнений</w:t>
      </w:r>
      <w:r>
        <w:rPr>
          <w:spacing w:val="2"/>
        </w:rPr>
        <w:t xml:space="preserve"> </w:t>
      </w:r>
      <w:r>
        <w:t>для</w:t>
      </w:r>
      <w:r>
        <w:rPr>
          <w:spacing w:val="3"/>
        </w:rPr>
        <w:t xml:space="preserve"> </w:t>
      </w:r>
      <w:r>
        <w:t>занятий</w:t>
      </w:r>
      <w:r>
        <w:rPr>
          <w:spacing w:val="1"/>
        </w:rPr>
        <w:t xml:space="preserve"> </w:t>
      </w:r>
      <w:r>
        <w:t>общефизической</w:t>
      </w:r>
      <w:r>
        <w:rPr>
          <w:spacing w:val="3"/>
        </w:rPr>
        <w:t xml:space="preserve"> </w:t>
      </w:r>
      <w:r>
        <w:t>подготовкой;</w:t>
      </w:r>
    </w:p>
    <w:p w:rsidR="00E767C0" w:rsidRDefault="00A56CA5">
      <w:pPr>
        <w:pStyle w:val="a4"/>
        <w:tabs>
          <w:tab w:val="left" w:pos="3184"/>
          <w:tab w:val="left" w:pos="4999"/>
          <w:tab w:val="left" w:pos="6814"/>
          <w:tab w:val="left" w:pos="7568"/>
          <w:tab w:val="left" w:pos="9014"/>
          <w:tab w:val="left" w:pos="10761"/>
        </w:tabs>
        <w:spacing w:line="276" w:lineRule="auto"/>
        <w:ind w:left="678" w:right="281" w:firstLine="225"/>
        <w:jc w:val="left"/>
      </w:pPr>
      <w:r>
        <w:t>составление</w:t>
      </w:r>
      <w:r>
        <w:tab/>
        <w:t>комбинаций</w:t>
      </w:r>
      <w:r>
        <w:tab/>
        <w:t>упражнений</w:t>
      </w:r>
      <w:r>
        <w:tab/>
        <w:t>для</w:t>
      </w:r>
      <w:r>
        <w:tab/>
        <w:t>утренней</w:t>
      </w:r>
      <w:r>
        <w:tab/>
        <w:t>гимнастики</w:t>
      </w:r>
      <w:r>
        <w:tab/>
      </w:r>
      <w:r>
        <w:rPr>
          <w:spacing w:val="-4"/>
        </w:rPr>
        <w:t>с</w:t>
      </w:r>
      <w:r>
        <w:rPr>
          <w:spacing w:val="-67"/>
        </w:rPr>
        <w:t xml:space="preserve"> </w:t>
      </w:r>
      <w:r>
        <w:t>индивидуальным</w:t>
      </w:r>
      <w:r>
        <w:rPr>
          <w:spacing w:val="-1"/>
        </w:rPr>
        <w:t xml:space="preserve"> </w:t>
      </w:r>
      <w:r>
        <w:t>дозированием</w:t>
      </w:r>
      <w:r>
        <w:rPr>
          <w:spacing w:val="-2"/>
        </w:rPr>
        <w:t xml:space="preserve"> </w:t>
      </w:r>
      <w:r>
        <w:t>физических</w:t>
      </w:r>
      <w:r>
        <w:rPr>
          <w:spacing w:val="-3"/>
        </w:rPr>
        <w:t xml:space="preserve"> </w:t>
      </w:r>
      <w:r>
        <w:t>упражнений;</w:t>
      </w:r>
    </w:p>
    <w:p w:rsidR="00E767C0" w:rsidRDefault="00A56CA5">
      <w:pPr>
        <w:pStyle w:val="a4"/>
        <w:spacing w:line="278" w:lineRule="auto"/>
        <w:ind w:left="721" w:right="168" w:firstLine="706"/>
        <w:jc w:val="left"/>
      </w:pPr>
      <w:r>
        <w:t>подбор</w:t>
      </w:r>
      <w:r>
        <w:rPr>
          <w:spacing w:val="46"/>
        </w:rPr>
        <w:t xml:space="preserve"> </w:t>
      </w:r>
      <w:r>
        <w:t>физических</w:t>
      </w:r>
      <w:r>
        <w:rPr>
          <w:spacing w:val="43"/>
        </w:rPr>
        <w:t xml:space="preserve"> </w:t>
      </w:r>
      <w:r>
        <w:t>упражнений</w:t>
      </w:r>
      <w:r>
        <w:rPr>
          <w:spacing w:val="47"/>
        </w:rPr>
        <w:t xml:space="preserve"> </w:t>
      </w:r>
      <w:r>
        <w:t>для</w:t>
      </w:r>
      <w:r>
        <w:rPr>
          <w:spacing w:val="47"/>
        </w:rPr>
        <w:t xml:space="preserve"> </w:t>
      </w:r>
      <w:r>
        <w:t>организации</w:t>
      </w:r>
      <w:r>
        <w:rPr>
          <w:spacing w:val="47"/>
        </w:rPr>
        <w:t xml:space="preserve"> </w:t>
      </w:r>
      <w:r>
        <w:t>развивающих,</w:t>
      </w:r>
      <w:r>
        <w:rPr>
          <w:spacing w:val="-67"/>
        </w:rPr>
        <w:t xml:space="preserve"> </w:t>
      </w:r>
      <w:r>
        <w:t>подвижныхигр</w:t>
      </w:r>
      <w:r>
        <w:rPr>
          <w:spacing w:val="-5"/>
        </w:rPr>
        <w:t xml:space="preserve"> </w:t>
      </w:r>
      <w:r>
        <w:t>и спортивных</w:t>
      </w:r>
      <w:r>
        <w:rPr>
          <w:spacing w:val="-5"/>
        </w:rPr>
        <w:t xml:space="preserve"> </w:t>
      </w:r>
      <w:r>
        <w:t>эстафет</w:t>
      </w:r>
      <w:r>
        <w:rPr>
          <w:spacing w:val="2"/>
        </w:rPr>
        <w:t xml:space="preserve"> </w:t>
      </w:r>
      <w:r>
        <w:t>с</w:t>
      </w:r>
      <w:r>
        <w:rPr>
          <w:spacing w:val="-4"/>
        </w:rPr>
        <w:t xml:space="preserve"> </w:t>
      </w:r>
      <w:r>
        <w:t>шахматной</w:t>
      </w:r>
      <w:r>
        <w:rPr>
          <w:spacing w:val="-3"/>
        </w:rPr>
        <w:t xml:space="preserve"> </w:t>
      </w:r>
      <w:r>
        <w:t>тематикой;</w:t>
      </w:r>
    </w:p>
    <w:p w:rsidR="00E767C0" w:rsidRDefault="00A56CA5">
      <w:pPr>
        <w:pStyle w:val="a4"/>
        <w:spacing w:line="276" w:lineRule="auto"/>
        <w:ind w:left="721" w:firstLine="706"/>
        <w:jc w:val="left"/>
      </w:pPr>
      <w:r>
        <w:t>организация</w:t>
      </w:r>
      <w:r>
        <w:rPr>
          <w:spacing w:val="35"/>
        </w:rPr>
        <w:t xml:space="preserve"> </w:t>
      </w:r>
      <w:r>
        <w:t>и</w:t>
      </w:r>
      <w:r>
        <w:rPr>
          <w:spacing w:val="33"/>
        </w:rPr>
        <w:t xml:space="preserve"> </w:t>
      </w:r>
      <w:r>
        <w:t>проведение</w:t>
      </w:r>
      <w:r>
        <w:rPr>
          <w:spacing w:val="37"/>
        </w:rPr>
        <w:t xml:space="preserve"> </w:t>
      </w:r>
      <w:r>
        <w:t>подвижных</w:t>
      </w:r>
      <w:r>
        <w:rPr>
          <w:spacing w:val="34"/>
        </w:rPr>
        <w:t xml:space="preserve"> </w:t>
      </w:r>
      <w:r>
        <w:t>игр</w:t>
      </w:r>
      <w:r>
        <w:rPr>
          <w:spacing w:val="35"/>
        </w:rPr>
        <w:t xml:space="preserve"> </w:t>
      </w:r>
      <w:r>
        <w:t>с</w:t>
      </w:r>
      <w:r>
        <w:rPr>
          <w:spacing w:val="34"/>
        </w:rPr>
        <w:t xml:space="preserve"> </w:t>
      </w:r>
      <w:r>
        <w:t>шахматной</w:t>
      </w:r>
      <w:r>
        <w:rPr>
          <w:spacing w:val="36"/>
        </w:rPr>
        <w:t xml:space="preserve"> </w:t>
      </w:r>
      <w:r>
        <w:t>тематикой</w:t>
      </w:r>
      <w:r>
        <w:rPr>
          <w:spacing w:val="39"/>
        </w:rPr>
        <w:t xml:space="preserve"> </w:t>
      </w:r>
      <w:r>
        <w:t>во</w:t>
      </w:r>
      <w:r>
        <w:rPr>
          <w:spacing w:val="-67"/>
        </w:rPr>
        <w:t xml:space="preserve"> </w:t>
      </w:r>
      <w:r>
        <w:t>времяактивного</w:t>
      </w:r>
      <w:r>
        <w:rPr>
          <w:spacing w:val="-3"/>
        </w:rPr>
        <w:t xml:space="preserve"> </w:t>
      </w:r>
      <w:r>
        <w:t>отдыха</w:t>
      </w:r>
      <w:r>
        <w:rPr>
          <w:spacing w:val="3"/>
        </w:rPr>
        <w:t xml:space="preserve"> </w:t>
      </w:r>
      <w:r>
        <w:t>и</w:t>
      </w:r>
      <w:r>
        <w:rPr>
          <w:spacing w:val="1"/>
        </w:rPr>
        <w:t xml:space="preserve"> </w:t>
      </w:r>
      <w:r>
        <w:t>каникул.</w:t>
      </w:r>
    </w:p>
    <w:p w:rsidR="00E767C0" w:rsidRDefault="00A56CA5">
      <w:pPr>
        <w:pStyle w:val="a4"/>
        <w:spacing w:line="321" w:lineRule="exact"/>
        <w:ind w:left="1384" w:firstLine="0"/>
        <w:jc w:val="left"/>
      </w:pPr>
      <w:r>
        <w:t>Способы</w:t>
      </w:r>
      <w:r>
        <w:rPr>
          <w:spacing w:val="-8"/>
        </w:rPr>
        <w:t xml:space="preserve"> </w:t>
      </w:r>
      <w:r>
        <w:t>шахматной</w:t>
      </w:r>
      <w:r>
        <w:rPr>
          <w:spacing w:val="-8"/>
        </w:rPr>
        <w:t xml:space="preserve"> </w:t>
      </w:r>
      <w:r>
        <w:t>деятельности:</w:t>
      </w:r>
    </w:p>
    <w:p w:rsidR="00E767C0" w:rsidRDefault="00A56CA5">
      <w:pPr>
        <w:pStyle w:val="a4"/>
        <w:spacing w:before="191" w:line="278" w:lineRule="auto"/>
        <w:ind w:left="721" w:right="274" w:firstLine="225"/>
      </w:pPr>
      <w:r>
        <w:t>самостоятельная</w:t>
      </w:r>
      <w:r>
        <w:rPr>
          <w:spacing w:val="1"/>
        </w:rPr>
        <w:t xml:space="preserve"> </w:t>
      </w:r>
      <w:r>
        <w:t>организация</w:t>
      </w:r>
      <w:r>
        <w:rPr>
          <w:spacing w:val="1"/>
        </w:rPr>
        <w:t xml:space="preserve"> </w:t>
      </w:r>
      <w:r>
        <w:t>развивающих,</w:t>
      </w:r>
      <w:r>
        <w:rPr>
          <w:spacing w:val="1"/>
        </w:rPr>
        <w:t xml:space="preserve"> </w:t>
      </w:r>
      <w:r>
        <w:t>подвижных</w:t>
      </w:r>
      <w:r>
        <w:rPr>
          <w:spacing w:val="1"/>
        </w:rPr>
        <w:t xml:space="preserve"> </w:t>
      </w:r>
      <w:r>
        <w:t>игр</w:t>
      </w:r>
      <w:r>
        <w:rPr>
          <w:spacing w:val="1"/>
        </w:rPr>
        <w:t xml:space="preserve"> </w:t>
      </w:r>
      <w:r>
        <w:t>и</w:t>
      </w:r>
      <w:r>
        <w:rPr>
          <w:spacing w:val="71"/>
        </w:rPr>
        <w:t xml:space="preserve"> </w:t>
      </w:r>
      <w:r>
        <w:t>спортивных</w:t>
      </w:r>
      <w:r>
        <w:rPr>
          <w:spacing w:val="1"/>
        </w:rPr>
        <w:t xml:space="preserve"> </w:t>
      </w:r>
      <w:r>
        <w:t>эстафет с шахматной тематикой, в том числе игр на напольной шахматной доске в</w:t>
      </w:r>
      <w:r>
        <w:rPr>
          <w:spacing w:val="1"/>
        </w:rPr>
        <w:t xml:space="preserve"> </w:t>
      </w:r>
      <w:r>
        <w:t>спортивном</w:t>
      </w:r>
      <w:r>
        <w:rPr>
          <w:spacing w:val="3"/>
        </w:rPr>
        <w:t xml:space="preserve"> </w:t>
      </w:r>
      <w:r>
        <w:t>зале;</w:t>
      </w:r>
    </w:p>
    <w:p w:rsidR="00E767C0" w:rsidRDefault="00A56CA5">
      <w:pPr>
        <w:pStyle w:val="a4"/>
        <w:spacing w:line="316" w:lineRule="exact"/>
        <w:ind w:left="1384" w:firstLine="0"/>
      </w:pPr>
      <w:r>
        <w:t>подготовка</w:t>
      </w:r>
      <w:r>
        <w:rPr>
          <w:spacing w:val="3"/>
        </w:rPr>
        <w:t xml:space="preserve"> </w:t>
      </w:r>
      <w:r>
        <w:t>мест</w:t>
      </w:r>
      <w:r>
        <w:rPr>
          <w:spacing w:val="-2"/>
        </w:rPr>
        <w:t xml:space="preserve"> </w:t>
      </w:r>
      <w:r>
        <w:t>для</w:t>
      </w:r>
      <w:r>
        <w:rPr>
          <w:spacing w:val="3"/>
        </w:rPr>
        <w:t xml:space="preserve"> </w:t>
      </w:r>
      <w:r>
        <w:t>занятий</w:t>
      </w:r>
      <w:r>
        <w:rPr>
          <w:spacing w:val="1"/>
        </w:rPr>
        <w:t xml:space="preserve"> </w:t>
      </w:r>
      <w:r>
        <w:t>шахматами</w:t>
      </w:r>
      <w:r>
        <w:rPr>
          <w:spacing w:val="7"/>
        </w:rPr>
        <w:t xml:space="preserve"> </w:t>
      </w:r>
      <w:r>
        <w:t>в</w:t>
      </w:r>
      <w:r>
        <w:rPr>
          <w:spacing w:val="-1"/>
        </w:rPr>
        <w:t xml:space="preserve"> </w:t>
      </w:r>
      <w:r>
        <w:t>спортзале</w:t>
      </w:r>
      <w:r>
        <w:rPr>
          <w:spacing w:val="3"/>
        </w:rPr>
        <w:t xml:space="preserve"> </w:t>
      </w:r>
      <w:r>
        <w:t>на</w:t>
      </w:r>
      <w:r>
        <w:rPr>
          <w:spacing w:val="2"/>
        </w:rPr>
        <w:t xml:space="preserve"> </w:t>
      </w:r>
      <w:r>
        <w:t>напольной</w:t>
      </w:r>
      <w:r>
        <w:rPr>
          <w:spacing w:val="1"/>
        </w:rPr>
        <w:t xml:space="preserve"> </w:t>
      </w:r>
      <w:r>
        <w:t>шахматной</w:t>
      </w:r>
    </w:p>
    <w:p w:rsidR="00E767C0" w:rsidRDefault="00E767C0">
      <w:pPr>
        <w:spacing w:line="316" w:lineRule="exact"/>
        <w:sectPr w:rsidR="00E767C0">
          <w:pgSz w:w="11910" w:h="16840"/>
          <w:pgMar w:top="940" w:right="280" w:bottom="280" w:left="460" w:header="720" w:footer="720" w:gutter="0"/>
          <w:cols w:space="720"/>
        </w:sectPr>
      </w:pPr>
    </w:p>
    <w:p w:rsidR="00E767C0" w:rsidRDefault="00A56CA5">
      <w:pPr>
        <w:pStyle w:val="a4"/>
        <w:spacing w:before="76"/>
        <w:ind w:left="721" w:firstLine="0"/>
        <w:jc w:val="left"/>
      </w:pPr>
      <w:r>
        <w:lastRenderedPageBreak/>
        <w:t>доске.</w:t>
      </w:r>
    </w:p>
    <w:p w:rsidR="00E767C0" w:rsidRDefault="00A56CA5">
      <w:pPr>
        <w:pStyle w:val="a4"/>
        <w:spacing w:before="211" w:line="276" w:lineRule="auto"/>
        <w:ind w:left="1384" w:right="1441" w:firstLine="0"/>
        <w:jc w:val="left"/>
      </w:pPr>
      <w:r>
        <w:t>Физическое</w:t>
      </w:r>
      <w:r>
        <w:rPr>
          <w:spacing w:val="-5"/>
        </w:rPr>
        <w:t xml:space="preserve"> </w:t>
      </w:r>
      <w:r>
        <w:t>совершенствование</w:t>
      </w:r>
      <w:r>
        <w:rPr>
          <w:spacing w:val="-5"/>
        </w:rPr>
        <w:t xml:space="preserve"> </w:t>
      </w:r>
      <w:r>
        <w:t>и</w:t>
      </w:r>
      <w:r>
        <w:rPr>
          <w:spacing w:val="-5"/>
        </w:rPr>
        <w:t xml:space="preserve"> </w:t>
      </w:r>
      <w:r>
        <w:t>развитие</w:t>
      </w:r>
      <w:r>
        <w:rPr>
          <w:spacing w:val="-5"/>
        </w:rPr>
        <w:t xml:space="preserve"> </w:t>
      </w:r>
      <w:r>
        <w:t>навыков</w:t>
      </w:r>
      <w:r>
        <w:rPr>
          <w:spacing w:val="-6"/>
        </w:rPr>
        <w:t xml:space="preserve"> </w:t>
      </w:r>
      <w:r>
        <w:t>игры</w:t>
      </w:r>
      <w:r>
        <w:rPr>
          <w:spacing w:val="-6"/>
        </w:rPr>
        <w:t xml:space="preserve"> </w:t>
      </w:r>
      <w:r>
        <w:t>в</w:t>
      </w:r>
      <w:r>
        <w:rPr>
          <w:spacing w:val="-6"/>
        </w:rPr>
        <w:t xml:space="preserve"> </w:t>
      </w:r>
      <w:r>
        <w:t>шахматы.</w:t>
      </w:r>
      <w:r>
        <w:rPr>
          <w:spacing w:val="-67"/>
        </w:rPr>
        <w:t xml:space="preserve"> </w:t>
      </w:r>
      <w:r>
        <w:t>Физкультурно-оздоровительная</w:t>
      </w:r>
      <w:r>
        <w:rPr>
          <w:spacing w:val="4"/>
        </w:rPr>
        <w:t xml:space="preserve"> </w:t>
      </w:r>
      <w:r>
        <w:t>деятельность:</w:t>
      </w:r>
    </w:p>
    <w:p w:rsidR="00E767C0" w:rsidRDefault="00A56CA5">
      <w:pPr>
        <w:pStyle w:val="a4"/>
        <w:spacing w:line="276" w:lineRule="auto"/>
        <w:ind w:left="1384" w:firstLine="0"/>
        <w:jc w:val="left"/>
      </w:pPr>
      <w:r>
        <w:rPr>
          <w:w w:val="95"/>
        </w:rPr>
        <w:t>общеразвивающие</w:t>
      </w:r>
      <w:r>
        <w:rPr>
          <w:spacing w:val="1"/>
          <w:w w:val="95"/>
        </w:rPr>
        <w:t xml:space="preserve"> </w:t>
      </w:r>
      <w:r>
        <w:rPr>
          <w:w w:val="95"/>
        </w:rPr>
        <w:t>и</w:t>
      </w:r>
      <w:r>
        <w:rPr>
          <w:spacing w:val="1"/>
          <w:w w:val="95"/>
        </w:rPr>
        <w:t xml:space="preserve"> </w:t>
      </w:r>
      <w:r>
        <w:rPr>
          <w:w w:val="95"/>
        </w:rPr>
        <w:t>специальные</w:t>
      </w:r>
      <w:r>
        <w:rPr>
          <w:spacing w:val="1"/>
          <w:w w:val="95"/>
        </w:rPr>
        <w:t xml:space="preserve"> </w:t>
      </w:r>
      <w:r>
        <w:rPr>
          <w:w w:val="95"/>
        </w:rPr>
        <w:t>упражнения</w:t>
      </w:r>
      <w:r>
        <w:rPr>
          <w:spacing w:val="1"/>
          <w:w w:val="95"/>
        </w:rPr>
        <w:t xml:space="preserve"> </w:t>
      </w:r>
      <w:r>
        <w:rPr>
          <w:w w:val="95"/>
        </w:rPr>
        <w:t>на развитие</w:t>
      </w:r>
      <w:r>
        <w:rPr>
          <w:spacing w:val="1"/>
          <w:w w:val="95"/>
        </w:rPr>
        <w:t xml:space="preserve"> </w:t>
      </w:r>
      <w:r>
        <w:rPr>
          <w:w w:val="95"/>
        </w:rPr>
        <w:t>физических качеств.</w:t>
      </w:r>
      <w:r>
        <w:rPr>
          <w:spacing w:val="-64"/>
          <w:w w:val="95"/>
        </w:rPr>
        <w:t xml:space="preserve"> </w:t>
      </w:r>
      <w:r>
        <w:t>Шахматная</w:t>
      </w:r>
      <w:r>
        <w:rPr>
          <w:spacing w:val="3"/>
        </w:rPr>
        <w:t xml:space="preserve"> </w:t>
      </w:r>
      <w:r>
        <w:t>деятельность:</w:t>
      </w:r>
    </w:p>
    <w:p w:rsidR="00E767C0" w:rsidRDefault="00A56CA5">
      <w:pPr>
        <w:pStyle w:val="a4"/>
        <w:spacing w:line="276" w:lineRule="auto"/>
        <w:ind w:left="721" w:right="280" w:firstLine="225"/>
      </w:pPr>
      <w:r>
        <w:t>подвижные</w:t>
      </w:r>
      <w:r>
        <w:rPr>
          <w:spacing w:val="1"/>
        </w:rPr>
        <w:t xml:space="preserve"> </w:t>
      </w:r>
      <w:r>
        <w:t>игры</w:t>
      </w:r>
      <w:r>
        <w:rPr>
          <w:spacing w:val="1"/>
        </w:rPr>
        <w:t xml:space="preserve"> </w:t>
      </w:r>
      <w:r>
        <w:t>с</w:t>
      </w:r>
      <w:r>
        <w:rPr>
          <w:spacing w:val="1"/>
        </w:rPr>
        <w:t xml:space="preserve"> </w:t>
      </w:r>
      <w:r>
        <w:t>шахматной</w:t>
      </w:r>
      <w:r>
        <w:rPr>
          <w:spacing w:val="1"/>
        </w:rPr>
        <w:t xml:space="preserve"> </w:t>
      </w:r>
      <w:r>
        <w:t>тематикой</w:t>
      </w:r>
      <w:r>
        <w:rPr>
          <w:spacing w:val="1"/>
        </w:rPr>
        <w:t xml:space="preserve"> </w:t>
      </w:r>
      <w:r>
        <w:t>(правила</w:t>
      </w:r>
      <w:r>
        <w:rPr>
          <w:spacing w:val="1"/>
        </w:rPr>
        <w:t xml:space="preserve"> </w:t>
      </w:r>
      <w:r>
        <w:t>игры)</w:t>
      </w:r>
      <w:r>
        <w:rPr>
          <w:spacing w:val="71"/>
        </w:rPr>
        <w:t xml:space="preserve"> </w:t>
      </w:r>
      <w:r>
        <w:t>на</w:t>
      </w:r>
      <w:r>
        <w:rPr>
          <w:spacing w:val="71"/>
        </w:rPr>
        <w:t xml:space="preserve"> </w:t>
      </w:r>
      <w:r>
        <w:t>напольной</w:t>
      </w:r>
      <w:r>
        <w:rPr>
          <w:spacing w:val="1"/>
        </w:rPr>
        <w:t xml:space="preserve"> </w:t>
      </w:r>
      <w:r>
        <w:t>шахматной</w:t>
      </w:r>
      <w:r>
        <w:rPr>
          <w:spacing w:val="-3"/>
        </w:rPr>
        <w:t xml:space="preserve"> </w:t>
      </w:r>
      <w:r>
        <w:t>доске;</w:t>
      </w:r>
    </w:p>
    <w:p w:rsidR="00E767C0" w:rsidRDefault="00A56CA5">
      <w:pPr>
        <w:pStyle w:val="a4"/>
        <w:spacing w:before="2" w:line="276" w:lineRule="auto"/>
        <w:ind w:left="721" w:right="276" w:firstLine="225"/>
      </w:pPr>
      <w:r>
        <w:t>спортивные эстафеты с шахматной тематикой (нахождение шахматных полей с</w:t>
      </w:r>
      <w:r>
        <w:rPr>
          <w:spacing w:val="1"/>
        </w:rPr>
        <w:t xml:space="preserve"> </w:t>
      </w:r>
      <w:r>
        <w:t>помощью алгебраической нотации), конструировать в ходе спортивных эстафет и</w:t>
      </w:r>
      <w:r>
        <w:rPr>
          <w:spacing w:val="1"/>
        </w:rPr>
        <w:t xml:space="preserve"> </w:t>
      </w:r>
      <w:r>
        <w:t>подвижных</w:t>
      </w:r>
      <w:r>
        <w:rPr>
          <w:spacing w:val="-4"/>
        </w:rPr>
        <w:t xml:space="preserve"> </w:t>
      </w:r>
      <w:r>
        <w:t>игр</w:t>
      </w:r>
      <w:r>
        <w:rPr>
          <w:spacing w:val="1"/>
        </w:rPr>
        <w:t xml:space="preserve"> </w:t>
      </w:r>
      <w:r>
        <w:t>различные</w:t>
      </w:r>
      <w:r>
        <w:rPr>
          <w:spacing w:val="2"/>
        </w:rPr>
        <w:t xml:space="preserve"> </w:t>
      </w:r>
      <w:r>
        <w:t>способы</w:t>
      </w:r>
      <w:r>
        <w:rPr>
          <w:spacing w:val="2"/>
        </w:rPr>
        <w:t xml:space="preserve"> </w:t>
      </w:r>
      <w:r>
        <w:t>ставить</w:t>
      </w:r>
      <w:r>
        <w:rPr>
          <w:spacing w:val="-2"/>
        </w:rPr>
        <w:t xml:space="preserve"> </w:t>
      </w:r>
      <w:r>
        <w:t>мат</w:t>
      </w:r>
      <w:r>
        <w:rPr>
          <w:spacing w:val="-1"/>
        </w:rPr>
        <w:t xml:space="preserve"> </w:t>
      </w:r>
      <w:r>
        <w:t>одинокому</w:t>
      </w:r>
      <w:r>
        <w:rPr>
          <w:spacing w:val="-3"/>
        </w:rPr>
        <w:t xml:space="preserve"> </w:t>
      </w:r>
      <w:r>
        <w:t>королю.</w:t>
      </w:r>
    </w:p>
    <w:p w:rsidR="00E767C0" w:rsidRDefault="00A56CA5">
      <w:pPr>
        <w:pStyle w:val="a4"/>
        <w:spacing w:line="256" w:lineRule="auto"/>
        <w:ind w:right="278" w:firstLine="0"/>
      </w:pPr>
      <w:r>
        <w:t>Содержание</w:t>
      </w:r>
      <w:r>
        <w:rPr>
          <w:spacing w:val="1"/>
        </w:rPr>
        <w:t xml:space="preserve"> </w:t>
      </w:r>
      <w:r>
        <w:t>модуля</w:t>
      </w:r>
      <w:r>
        <w:rPr>
          <w:spacing w:val="1"/>
        </w:rPr>
        <w:t xml:space="preserve"> </w:t>
      </w:r>
      <w:r>
        <w:t>«Подвижные</w:t>
      </w:r>
      <w:r>
        <w:rPr>
          <w:spacing w:val="1"/>
        </w:rPr>
        <w:t xml:space="preserve"> </w:t>
      </w:r>
      <w:r>
        <w:t>шахматы»</w:t>
      </w:r>
      <w:r>
        <w:rPr>
          <w:spacing w:val="1"/>
        </w:rPr>
        <w:t xml:space="preserve"> </w:t>
      </w:r>
      <w:r>
        <w:t>направлено</w:t>
      </w:r>
      <w:r>
        <w:rPr>
          <w:spacing w:val="1"/>
        </w:rPr>
        <w:t xml:space="preserve"> </w:t>
      </w:r>
      <w:r>
        <w:t>на</w:t>
      </w:r>
      <w:r>
        <w:rPr>
          <w:spacing w:val="1"/>
        </w:rPr>
        <w:t xml:space="preserve"> </w:t>
      </w:r>
      <w:r>
        <w:t>достижение</w:t>
      </w:r>
      <w:r>
        <w:rPr>
          <w:spacing w:val="1"/>
        </w:rPr>
        <w:t xml:space="preserve"> </w:t>
      </w:r>
      <w:r>
        <w:rPr>
          <w:spacing w:val="-1"/>
        </w:rPr>
        <w:t>обучающимися</w:t>
      </w:r>
      <w:r>
        <w:rPr>
          <w:spacing w:val="-12"/>
        </w:rPr>
        <w:t xml:space="preserve"> </w:t>
      </w:r>
      <w:r>
        <w:t>личностных,</w:t>
      </w:r>
      <w:r>
        <w:rPr>
          <w:spacing w:val="-9"/>
        </w:rPr>
        <w:t xml:space="preserve"> </w:t>
      </w:r>
      <w:r>
        <w:t>метапредметных</w:t>
      </w:r>
      <w:r>
        <w:rPr>
          <w:spacing w:val="-16"/>
        </w:rPr>
        <w:t xml:space="preserve"> </w:t>
      </w:r>
      <w:r>
        <w:t>и</w:t>
      </w:r>
      <w:r>
        <w:rPr>
          <w:spacing w:val="-14"/>
        </w:rPr>
        <w:t xml:space="preserve"> </w:t>
      </w:r>
      <w:r>
        <w:t>предметных</w:t>
      </w:r>
      <w:r>
        <w:rPr>
          <w:spacing w:val="-17"/>
        </w:rPr>
        <w:t xml:space="preserve"> </w:t>
      </w:r>
      <w:r>
        <w:t>результатовобучения.</w:t>
      </w:r>
    </w:p>
    <w:p w:rsidR="00E767C0" w:rsidRDefault="00A56CA5">
      <w:pPr>
        <w:pStyle w:val="a4"/>
        <w:spacing w:before="5" w:line="259" w:lineRule="auto"/>
        <w:ind w:right="277" w:firstLine="0"/>
      </w:pPr>
      <w:r>
        <w:t>При</w:t>
      </w:r>
      <w:r>
        <w:rPr>
          <w:spacing w:val="1"/>
        </w:rPr>
        <w:t xml:space="preserve"> </w:t>
      </w:r>
      <w:r>
        <w:t>изучении</w:t>
      </w:r>
      <w:r>
        <w:rPr>
          <w:spacing w:val="1"/>
        </w:rPr>
        <w:t xml:space="preserve"> </w:t>
      </w:r>
      <w:r>
        <w:t>модуля</w:t>
      </w:r>
      <w:r>
        <w:rPr>
          <w:spacing w:val="1"/>
        </w:rPr>
        <w:t xml:space="preserve"> </w:t>
      </w:r>
      <w:r>
        <w:t>«Подвижные</w:t>
      </w:r>
      <w:r>
        <w:rPr>
          <w:spacing w:val="1"/>
        </w:rPr>
        <w:t xml:space="preserve"> </w:t>
      </w:r>
      <w:r>
        <w:t>шахматы»</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67"/>
        </w:rPr>
        <w:t xml:space="preserve"> </w:t>
      </w:r>
      <w:r>
        <w:t>образования</w:t>
      </w:r>
      <w:r>
        <w:rPr>
          <w:spacing w:val="1"/>
        </w:rPr>
        <w:t xml:space="preserve"> </w:t>
      </w:r>
      <w:r>
        <w:t>у</w:t>
      </w:r>
      <w:r>
        <w:rPr>
          <w:spacing w:val="1"/>
        </w:rPr>
        <w:t xml:space="preserve"> </w:t>
      </w:r>
      <w:r>
        <w:t>обучающихся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личностные</w:t>
      </w:r>
      <w:r>
        <w:rPr>
          <w:spacing w:val="1"/>
        </w:rPr>
        <w:t xml:space="preserve"> </w:t>
      </w:r>
      <w:r>
        <w:t>результаты:</w:t>
      </w:r>
    </w:p>
    <w:p w:rsidR="00E767C0" w:rsidRDefault="00A56CA5">
      <w:pPr>
        <w:pStyle w:val="a4"/>
        <w:spacing w:line="276" w:lineRule="auto"/>
        <w:ind w:left="721" w:right="271" w:firstLine="706"/>
      </w:pPr>
      <w:r>
        <w:t>проявление чувства гордости за свою Родину, российский народ и историю</w:t>
      </w:r>
      <w:r>
        <w:rPr>
          <w:spacing w:val="1"/>
        </w:rPr>
        <w:t xml:space="preserve"> </w:t>
      </w:r>
      <w:r>
        <w:t>России</w:t>
      </w:r>
      <w:r>
        <w:rPr>
          <w:spacing w:val="1"/>
        </w:rPr>
        <w:t xml:space="preserve"> </w:t>
      </w:r>
      <w:r>
        <w:t>через</w:t>
      </w:r>
      <w:r>
        <w:rPr>
          <w:spacing w:val="1"/>
        </w:rPr>
        <w:t xml:space="preserve"> </w:t>
      </w:r>
      <w:r>
        <w:t>достижения</w:t>
      </w:r>
      <w:r>
        <w:rPr>
          <w:spacing w:val="1"/>
        </w:rPr>
        <w:t xml:space="preserve"> </w:t>
      </w:r>
      <w:r>
        <w:t>отечественной</w:t>
      </w:r>
      <w:r>
        <w:rPr>
          <w:spacing w:val="1"/>
        </w:rPr>
        <w:t xml:space="preserve"> </w:t>
      </w:r>
      <w:r>
        <w:t>сборной</w:t>
      </w:r>
      <w:r>
        <w:rPr>
          <w:spacing w:val="1"/>
        </w:rPr>
        <w:t xml:space="preserve"> </w:t>
      </w:r>
      <w:r>
        <w:t>команды</w:t>
      </w:r>
      <w:r>
        <w:rPr>
          <w:spacing w:val="1"/>
        </w:rPr>
        <w:t xml:space="preserve"> </w:t>
      </w:r>
      <w:r>
        <w:t>страны</w:t>
      </w:r>
      <w:r>
        <w:rPr>
          <w:spacing w:val="1"/>
        </w:rPr>
        <w:t xml:space="preserve"> </w:t>
      </w:r>
      <w:r>
        <w:t>на</w:t>
      </w:r>
      <w:r>
        <w:rPr>
          <w:spacing w:val="1"/>
        </w:rPr>
        <w:t xml:space="preserve"> </w:t>
      </w:r>
      <w:r>
        <w:t>мировых</w:t>
      </w:r>
      <w:r>
        <w:rPr>
          <w:spacing w:val="1"/>
        </w:rPr>
        <w:t xml:space="preserve"> </w:t>
      </w:r>
      <w:r>
        <w:t>первенствах,</w:t>
      </w:r>
      <w:r>
        <w:rPr>
          <w:spacing w:val="-1"/>
        </w:rPr>
        <w:t xml:space="preserve"> </w:t>
      </w:r>
      <w:r>
        <w:t>чемпионатах</w:t>
      </w:r>
      <w:r>
        <w:rPr>
          <w:spacing w:val="-7"/>
        </w:rPr>
        <w:t xml:space="preserve"> </w:t>
      </w:r>
      <w:r>
        <w:t>Европы,</w:t>
      </w:r>
      <w:r>
        <w:rPr>
          <w:spacing w:val="-2"/>
        </w:rPr>
        <w:t xml:space="preserve"> </w:t>
      </w:r>
      <w:r>
        <w:t>Всемирных</w:t>
      </w:r>
      <w:r>
        <w:rPr>
          <w:spacing w:val="-2"/>
        </w:rPr>
        <w:t xml:space="preserve"> </w:t>
      </w:r>
      <w:r>
        <w:t>шахматных</w:t>
      </w:r>
      <w:r>
        <w:rPr>
          <w:spacing w:val="-2"/>
        </w:rPr>
        <w:t xml:space="preserve"> </w:t>
      </w:r>
      <w:r>
        <w:t>олимпиад;</w:t>
      </w:r>
    </w:p>
    <w:p w:rsidR="00E767C0" w:rsidRDefault="00A56CA5">
      <w:pPr>
        <w:pStyle w:val="a4"/>
        <w:spacing w:before="2" w:line="276" w:lineRule="auto"/>
        <w:ind w:left="721" w:right="274" w:firstLine="225"/>
      </w:pPr>
      <w:r>
        <w:t>проявление</w:t>
      </w:r>
      <w:r>
        <w:rPr>
          <w:spacing w:val="1"/>
        </w:rPr>
        <w:t xml:space="preserve"> </w:t>
      </w:r>
      <w:r>
        <w:t>уважительного</w:t>
      </w:r>
      <w:r>
        <w:rPr>
          <w:spacing w:val="1"/>
        </w:rPr>
        <w:t xml:space="preserve"> </w:t>
      </w:r>
      <w:r>
        <w:t>отношения</w:t>
      </w:r>
      <w:r>
        <w:rPr>
          <w:spacing w:val="1"/>
        </w:rPr>
        <w:t xml:space="preserve"> </w:t>
      </w:r>
      <w:r>
        <w:t>к</w:t>
      </w:r>
      <w:r>
        <w:rPr>
          <w:spacing w:val="1"/>
        </w:rPr>
        <w:t xml:space="preserve"> </w:t>
      </w:r>
      <w:r>
        <w:t>сверстникам,</w:t>
      </w:r>
      <w:r>
        <w:rPr>
          <w:spacing w:val="1"/>
        </w:rPr>
        <w:t xml:space="preserve"> </w:t>
      </w:r>
      <w:r>
        <w:t>культуры</w:t>
      </w:r>
      <w:r>
        <w:rPr>
          <w:spacing w:val="1"/>
        </w:rPr>
        <w:t xml:space="preserve"> </w:t>
      </w:r>
      <w:r>
        <w:t>общения</w:t>
      </w:r>
      <w:r>
        <w:rPr>
          <w:spacing w:val="1"/>
        </w:rPr>
        <w:t xml:space="preserve"> </w:t>
      </w:r>
      <w:r>
        <w:t>и</w:t>
      </w:r>
      <w:r>
        <w:rPr>
          <w:spacing w:val="1"/>
        </w:rPr>
        <w:t xml:space="preserve"> </w:t>
      </w:r>
      <w:r>
        <w:t>взаимодействия,</w:t>
      </w:r>
      <w:r>
        <w:rPr>
          <w:spacing w:val="1"/>
        </w:rPr>
        <w:t xml:space="preserve"> </w:t>
      </w:r>
      <w:r>
        <w:t>нравственного</w:t>
      </w:r>
      <w:r>
        <w:rPr>
          <w:spacing w:val="1"/>
        </w:rPr>
        <w:t xml:space="preserve"> </w:t>
      </w:r>
      <w:r>
        <w:t>поведения,</w:t>
      </w:r>
      <w:r>
        <w:rPr>
          <w:spacing w:val="1"/>
        </w:rPr>
        <w:t xml:space="preserve"> </w:t>
      </w:r>
      <w:r>
        <w:t>проявление</w:t>
      </w:r>
      <w:r>
        <w:rPr>
          <w:spacing w:val="1"/>
        </w:rPr>
        <w:t xml:space="preserve"> </w:t>
      </w:r>
      <w:r>
        <w:t>положительных</w:t>
      </w:r>
      <w:r>
        <w:rPr>
          <w:spacing w:val="1"/>
        </w:rPr>
        <w:t xml:space="preserve"> </w:t>
      </w:r>
      <w:r>
        <w:t>качеств</w:t>
      </w:r>
      <w:r>
        <w:rPr>
          <w:spacing w:val="1"/>
        </w:rPr>
        <w:t xml:space="preserve"> </w:t>
      </w:r>
      <w:r>
        <w:t>личности,</w:t>
      </w:r>
      <w:r>
        <w:rPr>
          <w:spacing w:val="1"/>
        </w:rPr>
        <w:t xml:space="preserve"> </w:t>
      </w:r>
      <w:r>
        <w:t>осознанного</w:t>
      </w:r>
      <w:r>
        <w:rPr>
          <w:spacing w:val="1"/>
        </w:rPr>
        <w:t xml:space="preserve"> </w:t>
      </w:r>
      <w:r>
        <w:t>и</w:t>
      </w:r>
      <w:r>
        <w:rPr>
          <w:spacing w:val="1"/>
        </w:rPr>
        <w:t xml:space="preserve"> </w:t>
      </w:r>
      <w:r>
        <w:t>ответственного</w:t>
      </w:r>
      <w:r>
        <w:rPr>
          <w:spacing w:val="1"/>
        </w:rPr>
        <w:t xml:space="preserve"> </w:t>
      </w:r>
      <w:r>
        <w:t>отношения</w:t>
      </w:r>
      <w:r>
        <w:rPr>
          <w:spacing w:val="1"/>
        </w:rPr>
        <w:t xml:space="preserve"> </w:t>
      </w:r>
      <w:r>
        <w:t>к</w:t>
      </w:r>
      <w:r>
        <w:rPr>
          <w:spacing w:val="1"/>
        </w:rPr>
        <w:t xml:space="preserve"> </w:t>
      </w:r>
      <w:r>
        <w:t>собственным</w:t>
      </w:r>
      <w:r>
        <w:rPr>
          <w:spacing w:val="1"/>
        </w:rPr>
        <w:t xml:space="preserve"> </w:t>
      </w:r>
      <w:r>
        <w:t>поступкам,</w:t>
      </w:r>
      <w:r>
        <w:rPr>
          <w:spacing w:val="1"/>
        </w:rPr>
        <w:t xml:space="preserve"> </w:t>
      </w:r>
      <w:r>
        <w:t>решение</w:t>
      </w:r>
      <w:r>
        <w:rPr>
          <w:spacing w:val="3"/>
        </w:rPr>
        <w:t xml:space="preserve"> </w:t>
      </w:r>
      <w:r>
        <w:t>проблем</w:t>
      </w:r>
      <w:r>
        <w:rPr>
          <w:spacing w:val="3"/>
        </w:rPr>
        <w:t xml:space="preserve"> </w:t>
      </w:r>
      <w:r>
        <w:t>в</w:t>
      </w:r>
      <w:r>
        <w:rPr>
          <w:spacing w:val="-6"/>
        </w:rPr>
        <w:t xml:space="preserve"> </w:t>
      </w:r>
      <w:r>
        <w:t>процессе</w:t>
      </w:r>
      <w:r>
        <w:rPr>
          <w:spacing w:val="5"/>
        </w:rPr>
        <w:t xml:space="preserve"> </w:t>
      </w:r>
      <w:r>
        <w:t>занятий шахматами;</w:t>
      </w:r>
    </w:p>
    <w:p w:rsidR="00E767C0" w:rsidRDefault="00A56CA5">
      <w:pPr>
        <w:pStyle w:val="a4"/>
        <w:spacing w:line="276" w:lineRule="auto"/>
        <w:ind w:left="721" w:right="290" w:firstLine="225"/>
      </w:pPr>
      <w:r>
        <w:t>ценности здорового и безопасного образа жизни, усвоение правил безопасного</w:t>
      </w:r>
      <w:r>
        <w:rPr>
          <w:spacing w:val="1"/>
        </w:rPr>
        <w:t xml:space="preserve"> </w:t>
      </w:r>
      <w:r>
        <w:t>поведения в учебной, соревновательной, досуговой деятельности и чрезвычайных</w:t>
      </w:r>
      <w:r>
        <w:rPr>
          <w:spacing w:val="1"/>
        </w:rPr>
        <w:t xml:space="preserve"> </w:t>
      </w:r>
      <w:r>
        <w:t>ситуациях</w:t>
      </w:r>
      <w:r>
        <w:rPr>
          <w:spacing w:val="-3"/>
        </w:rPr>
        <w:t xml:space="preserve"> </w:t>
      </w:r>
      <w:r>
        <w:t>при</w:t>
      </w:r>
      <w:r>
        <w:rPr>
          <w:spacing w:val="1"/>
        </w:rPr>
        <w:t xml:space="preserve"> </w:t>
      </w:r>
      <w:r>
        <w:t>занятии</w:t>
      </w:r>
      <w:r>
        <w:rPr>
          <w:spacing w:val="1"/>
        </w:rPr>
        <w:t xml:space="preserve"> </w:t>
      </w:r>
      <w:r>
        <w:t>шахматами.</w:t>
      </w:r>
    </w:p>
    <w:p w:rsidR="00E767C0" w:rsidRDefault="00A56CA5">
      <w:pPr>
        <w:pStyle w:val="a4"/>
        <w:spacing w:before="1" w:line="256" w:lineRule="auto"/>
        <w:ind w:right="273" w:firstLine="0"/>
      </w:pPr>
      <w:r>
        <w:t>При</w:t>
      </w:r>
      <w:r>
        <w:rPr>
          <w:spacing w:val="1"/>
        </w:rPr>
        <w:t xml:space="preserve"> </w:t>
      </w:r>
      <w:r>
        <w:t>изучении</w:t>
      </w:r>
      <w:r>
        <w:rPr>
          <w:spacing w:val="1"/>
        </w:rPr>
        <w:t xml:space="preserve"> </w:t>
      </w:r>
      <w:r>
        <w:t>модуля</w:t>
      </w:r>
      <w:r>
        <w:rPr>
          <w:spacing w:val="1"/>
        </w:rPr>
        <w:t xml:space="preserve"> </w:t>
      </w:r>
      <w:r>
        <w:t>«Подвижные</w:t>
      </w:r>
      <w:r>
        <w:rPr>
          <w:spacing w:val="1"/>
        </w:rPr>
        <w:t xml:space="preserve"> </w:t>
      </w:r>
      <w:r>
        <w:t>шахматы»</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67"/>
        </w:rPr>
        <w:t xml:space="preserve"> </w:t>
      </w:r>
      <w:r>
        <w:t>образования</w:t>
      </w:r>
      <w:r>
        <w:rPr>
          <w:spacing w:val="1"/>
        </w:rPr>
        <w:t xml:space="preserve"> </w:t>
      </w:r>
      <w:r>
        <w:t>у</w:t>
      </w:r>
      <w:r>
        <w:rPr>
          <w:spacing w:val="1"/>
        </w:rPr>
        <w:t xml:space="preserve"> </w:t>
      </w:r>
      <w:r>
        <w:t>обучающихся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метапредметные</w:t>
      </w:r>
      <w:r>
        <w:rPr>
          <w:spacing w:val="1"/>
        </w:rPr>
        <w:t xml:space="preserve"> </w:t>
      </w:r>
      <w:r>
        <w:t>результаты:</w:t>
      </w:r>
    </w:p>
    <w:p w:rsidR="00E767C0" w:rsidRDefault="00A56CA5">
      <w:pPr>
        <w:pStyle w:val="a4"/>
        <w:spacing w:before="8"/>
        <w:ind w:left="1384" w:firstLine="0"/>
      </w:pPr>
      <w:r>
        <w:t>умение</w:t>
      </w:r>
      <w:r>
        <w:rPr>
          <w:spacing w:val="1"/>
        </w:rPr>
        <w:t xml:space="preserve"> </w:t>
      </w:r>
      <w:r>
        <w:t>самостоятельно</w:t>
      </w:r>
      <w:r>
        <w:rPr>
          <w:spacing w:val="7"/>
        </w:rPr>
        <w:t xml:space="preserve"> </w:t>
      </w:r>
      <w:r>
        <w:t>определять цели</w:t>
      </w:r>
      <w:r>
        <w:rPr>
          <w:spacing w:val="10"/>
        </w:rPr>
        <w:t xml:space="preserve"> </w:t>
      </w:r>
      <w:r>
        <w:t>и</w:t>
      </w:r>
      <w:r>
        <w:rPr>
          <w:spacing w:val="4"/>
        </w:rPr>
        <w:t xml:space="preserve"> </w:t>
      </w:r>
      <w:r>
        <w:t>задачи</w:t>
      </w:r>
      <w:r>
        <w:rPr>
          <w:spacing w:val="6"/>
        </w:rPr>
        <w:t xml:space="preserve"> </w:t>
      </w:r>
      <w:r>
        <w:t>своего</w:t>
      </w:r>
      <w:r>
        <w:rPr>
          <w:spacing w:val="1"/>
        </w:rPr>
        <w:t xml:space="preserve"> </w:t>
      </w:r>
      <w:r>
        <w:t>обучения</w:t>
      </w:r>
      <w:r>
        <w:rPr>
          <w:spacing w:val="3"/>
        </w:rPr>
        <w:t xml:space="preserve"> </w:t>
      </w:r>
      <w:r>
        <w:t>средствами</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line="276" w:lineRule="auto"/>
        <w:ind w:left="721" w:right="273" w:firstLine="0"/>
      </w:pPr>
      <w:r>
        <w:lastRenderedPageBreak/>
        <w:t>шахмат,</w:t>
      </w:r>
      <w:r>
        <w:rPr>
          <w:spacing w:val="1"/>
        </w:rPr>
        <w:t xml:space="preserve"> </w:t>
      </w:r>
      <w:r>
        <w:t>развивать</w:t>
      </w:r>
      <w:r>
        <w:rPr>
          <w:spacing w:val="1"/>
        </w:rPr>
        <w:t xml:space="preserve"> </w:t>
      </w:r>
      <w:r>
        <w:t>мотивы</w:t>
      </w:r>
      <w:r>
        <w:rPr>
          <w:spacing w:val="1"/>
        </w:rPr>
        <w:t xml:space="preserve"> </w:t>
      </w:r>
      <w:r>
        <w:t>и</w:t>
      </w:r>
      <w:r>
        <w:rPr>
          <w:spacing w:val="1"/>
        </w:rPr>
        <w:t xml:space="preserve"> </w:t>
      </w:r>
      <w:r>
        <w:t>интересы</w:t>
      </w:r>
      <w:r>
        <w:rPr>
          <w:spacing w:val="1"/>
        </w:rPr>
        <w:t xml:space="preserve"> </w:t>
      </w:r>
      <w:r>
        <w:t>своей</w:t>
      </w:r>
      <w:r>
        <w:rPr>
          <w:spacing w:val="1"/>
        </w:rPr>
        <w:t xml:space="preserve"> </w:t>
      </w:r>
      <w:r>
        <w:t>познавательной</w:t>
      </w:r>
      <w:r>
        <w:rPr>
          <w:spacing w:val="1"/>
        </w:rPr>
        <w:t xml:space="preserve"> </w:t>
      </w:r>
      <w:r>
        <w:t>деятельности</w:t>
      </w:r>
      <w:r>
        <w:rPr>
          <w:spacing w:val="1"/>
        </w:rPr>
        <w:t xml:space="preserve"> </w:t>
      </w:r>
      <w:r>
        <w:t>в</w:t>
      </w:r>
      <w:r>
        <w:rPr>
          <w:spacing w:val="1"/>
        </w:rPr>
        <w:t xml:space="preserve"> </w:t>
      </w:r>
      <w:r>
        <w:t>физкультурно-спортивном</w:t>
      </w:r>
      <w:r>
        <w:rPr>
          <w:spacing w:val="4"/>
        </w:rPr>
        <w:t xml:space="preserve"> </w:t>
      </w:r>
      <w:r>
        <w:t>направлении;</w:t>
      </w:r>
    </w:p>
    <w:p w:rsidR="00E767C0" w:rsidRDefault="00A56CA5">
      <w:pPr>
        <w:pStyle w:val="a4"/>
        <w:spacing w:line="276" w:lineRule="auto"/>
        <w:ind w:left="721" w:right="281" w:firstLine="706"/>
      </w:pPr>
      <w:r>
        <w:t>умение планировать пути достижения целей с учетом наиболее эффективных</w:t>
      </w:r>
      <w:r>
        <w:rPr>
          <w:spacing w:val="1"/>
        </w:rPr>
        <w:t xml:space="preserve"> </w:t>
      </w:r>
      <w:r>
        <w:t>способов</w:t>
      </w:r>
      <w:r>
        <w:rPr>
          <w:spacing w:val="1"/>
        </w:rPr>
        <w:t xml:space="preserve"> </w:t>
      </w:r>
      <w:r>
        <w:t>решения</w:t>
      </w:r>
      <w:r>
        <w:rPr>
          <w:spacing w:val="1"/>
        </w:rPr>
        <w:t xml:space="preserve"> </w:t>
      </w:r>
      <w:r>
        <w:t>задач</w:t>
      </w:r>
      <w:r>
        <w:rPr>
          <w:spacing w:val="1"/>
        </w:rPr>
        <w:t xml:space="preserve"> </w:t>
      </w:r>
      <w:r>
        <w:t>средствами</w:t>
      </w:r>
      <w:r>
        <w:rPr>
          <w:spacing w:val="1"/>
        </w:rPr>
        <w:t xml:space="preserve"> </w:t>
      </w:r>
      <w:r>
        <w:t>плавания</w:t>
      </w:r>
      <w:r>
        <w:rPr>
          <w:spacing w:val="1"/>
        </w:rPr>
        <w:t xml:space="preserve"> </w:t>
      </w:r>
      <w:r>
        <w:t>в</w:t>
      </w:r>
      <w:r>
        <w:rPr>
          <w:spacing w:val="1"/>
        </w:rPr>
        <w:t xml:space="preserve"> </w:t>
      </w:r>
      <w:r>
        <w:t>учебной,</w:t>
      </w:r>
      <w:r>
        <w:rPr>
          <w:spacing w:val="71"/>
        </w:rPr>
        <w:t xml:space="preserve"> </w:t>
      </w:r>
      <w:r>
        <w:t>игровой,</w:t>
      </w:r>
      <w:r>
        <w:rPr>
          <w:spacing w:val="1"/>
        </w:rPr>
        <w:t xml:space="preserve"> </w:t>
      </w:r>
      <w:r>
        <w:t>соревновательной</w:t>
      </w:r>
      <w:r>
        <w:rPr>
          <w:spacing w:val="1"/>
        </w:rPr>
        <w:t xml:space="preserve"> </w:t>
      </w:r>
      <w:r>
        <w:t>и</w:t>
      </w:r>
      <w:r>
        <w:rPr>
          <w:spacing w:val="1"/>
        </w:rPr>
        <w:t xml:space="preserve"> </w:t>
      </w:r>
      <w:r>
        <w:t>досуговой</w:t>
      </w:r>
      <w:r>
        <w:rPr>
          <w:spacing w:val="1"/>
        </w:rPr>
        <w:t xml:space="preserve"> </w:t>
      </w:r>
      <w:r>
        <w:t>деятельности,</w:t>
      </w:r>
      <w:r>
        <w:rPr>
          <w:spacing w:val="1"/>
        </w:rPr>
        <w:t xml:space="preserve"> </w:t>
      </w:r>
      <w:r>
        <w:t>соотносить</w:t>
      </w:r>
      <w:r>
        <w:rPr>
          <w:spacing w:val="1"/>
        </w:rPr>
        <w:t xml:space="preserve"> </w:t>
      </w:r>
      <w:r>
        <w:t>свои</w:t>
      </w:r>
      <w:r>
        <w:rPr>
          <w:spacing w:val="1"/>
        </w:rPr>
        <w:t xml:space="preserve"> </w:t>
      </w:r>
      <w:r>
        <w:t>действия</w:t>
      </w:r>
      <w:r>
        <w:rPr>
          <w:spacing w:val="1"/>
        </w:rPr>
        <w:t xml:space="preserve"> </w:t>
      </w:r>
      <w:r>
        <w:t>с</w:t>
      </w:r>
      <w:r>
        <w:rPr>
          <w:spacing w:val="1"/>
        </w:rPr>
        <w:t xml:space="preserve"> </w:t>
      </w:r>
      <w:r>
        <w:t>планируемыми</w:t>
      </w:r>
      <w:r>
        <w:rPr>
          <w:spacing w:val="1"/>
        </w:rPr>
        <w:t xml:space="preserve"> </w:t>
      </w:r>
      <w:r>
        <w:t>результатами</w:t>
      </w:r>
      <w:r>
        <w:rPr>
          <w:spacing w:val="1"/>
        </w:rPr>
        <w:t xml:space="preserve"> </w:t>
      </w:r>
      <w:r>
        <w:t>в шахматах,</w:t>
      </w:r>
      <w:r>
        <w:rPr>
          <w:spacing w:val="1"/>
        </w:rPr>
        <w:t xml:space="preserve"> </w:t>
      </w:r>
      <w:r>
        <w:t>определять</w:t>
      </w:r>
      <w:r>
        <w:rPr>
          <w:spacing w:val="1"/>
        </w:rPr>
        <w:t xml:space="preserve"> </w:t>
      </w:r>
      <w:r>
        <w:t>и</w:t>
      </w:r>
      <w:r>
        <w:rPr>
          <w:spacing w:val="1"/>
        </w:rPr>
        <w:t xml:space="preserve"> </w:t>
      </w:r>
      <w:r>
        <w:t>корректировать</w:t>
      </w:r>
      <w:r>
        <w:rPr>
          <w:spacing w:val="1"/>
        </w:rPr>
        <w:t xml:space="preserve"> </w:t>
      </w:r>
      <w:r>
        <w:t>способы</w:t>
      </w:r>
      <w:r>
        <w:rPr>
          <w:spacing w:val="1"/>
        </w:rPr>
        <w:t xml:space="preserve"> </w:t>
      </w:r>
      <w:r>
        <w:t>действий</w:t>
      </w:r>
      <w:r>
        <w:rPr>
          <w:spacing w:val="-3"/>
        </w:rPr>
        <w:t xml:space="preserve"> </w:t>
      </w:r>
      <w:r>
        <w:t>в</w:t>
      </w:r>
      <w:r>
        <w:rPr>
          <w:spacing w:val="-5"/>
        </w:rPr>
        <w:t xml:space="preserve"> </w:t>
      </w:r>
      <w:r>
        <w:t>рамках</w:t>
      </w:r>
      <w:r>
        <w:rPr>
          <w:spacing w:val="-7"/>
        </w:rPr>
        <w:t xml:space="preserve"> </w:t>
      </w:r>
      <w:r>
        <w:t>предложенныхусловий;</w:t>
      </w:r>
    </w:p>
    <w:p w:rsidR="00E767C0" w:rsidRDefault="00A56CA5">
      <w:pPr>
        <w:pStyle w:val="a4"/>
        <w:spacing w:before="1" w:line="276" w:lineRule="auto"/>
        <w:ind w:left="721" w:right="279" w:firstLine="225"/>
      </w:pPr>
      <w:r>
        <w:rPr>
          <w:w w:val="95"/>
        </w:rPr>
        <w:t>умение</w:t>
      </w:r>
      <w:r>
        <w:rPr>
          <w:spacing w:val="1"/>
          <w:w w:val="95"/>
        </w:rPr>
        <w:t xml:space="preserve"> </w:t>
      </w:r>
      <w:r>
        <w:rPr>
          <w:w w:val="95"/>
        </w:rPr>
        <w:t>владеть</w:t>
      </w:r>
      <w:r>
        <w:rPr>
          <w:spacing w:val="1"/>
          <w:w w:val="95"/>
        </w:rPr>
        <w:t xml:space="preserve"> </w:t>
      </w:r>
      <w:r>
        <w:rPr>
          <w:w w:val="95"/>
        </w:rPr>
        <w:t>основами</w:t>
      </w:r>
      <w:r>
        <w:rPr>
          <w:spacing w:val="1"/>
          <w:w w:val="95"/>
        </w:rPr>
        <w:t xml:space="preserve"> </w:t>
      </w:r>
      <w:r>
        <w:rPr>
          <w:w w:val="95"/>
        </w:rPr>
        <w:t>самоконтроля,</w:t>
      </w:r>
      <w:r>
        <w:rPr>
          <w:spacing w:val="1"/>
          <w:w w:val="95"/>
        </w:rPr>
        <w:t xml:space="preserve"> </w:t>
      </w:r>
      <w:r>
        <w:rPr>
          <w:w w:val="95"/>
        </w:rPr>
        <w:t>самооценки,</w:t>
      </w:r>
      <w:r>
        <w:rPr>
          <w:spacing w:val="1"/>
          <w:w w:val="95"/>
        </w:rPr>
        <w:t xml:space="preserve"> </w:t>
      </w:r>
      <w:r>
        <w:rPr>
          <w:w w:val="95"/>
        </w:rPr>
        <w:t>выявлять,</w:t>
      </w:r>
      <w:r>
        <w:rPr>
          <w:spacing w:val="1"/>
          <w:w w:val="95"/>
        </w:rPr>
        <w:t xml:space="preserve"> </w:t>
      </w:r>
      <w:r>
        <w:rPr>
          <w:w w:val="95"/>
        </w:rPr>
        <w:t>анализировать и</w:t>
      </w:r>
      <w:r>
        <w:rPr>
          <w:spacing w:val="1"/>
          <w:w w:val="95"/>
        </w:rPr>
        <w:t xml:space="preserve"> </w:t>
      </w:r>
      <w:r>
        <w:t>находить</w:t>
      </w:r>
      <w:r>
        <w:rPr>
          <w:spacing w:val="1"/>
        </w:rPr>
        <w:t xml:space="preserve"> </w:t>
      </w:r>
      <w:r>
        <w:t>способы</w:t>
      </w:r>
      <w:r>
        <w:rPr>
          <w:spacing w:val="1"/>
        </w:rPr>
        <w:t xml:space="preserve"> </w:t>
      </w:r>
      <w:r>
        <w:t>устранения</w:t>
      </w:r>
      <w:r>
        <w:rPr>
          <w:spacing w:val="1"/>
        </w:rPr>
        <w:t xml:space="preserve"> </w:t>
      </w:r>
      <w:r>
        <w:t>ошибок</w:t>
      </w:r>
      <w:r>
        <w:rPr>
          <w:spacing w:val="1"/>
        </w:rPr>
        <w:t xml:space="preserve"> </w:t>
      </w:r>
      <w:r>
        <w:t>при</w:t>
      </w:r>
      <w:r>
        <w:rPr>
          <w:spacing w:val="1"/>
        </w:rPr>
        <w:t xml:space="preserve"> </w:t>
      </w:r>
      <w:r>
        <w:t>выполнении</w:t>
      </w:r>
      <w:r>
        <w:rPr>
          <w:spacing w:val="1"/>
        </w:rPr>
        <w:t xml:space="preserve"> </w:t>
      </w:r>
      <w:r>
        <w:t>технических</w:t>
      </w:r>
      <w:r>
        <w:rPr>
          <w:spacing w:val="1"/>
        </w:rPr>
        <w:t xml:space="preserve"> </w:t>
      </w:r>
      <w:r>
        <w:t>приёмов</w:t>
      </w:r>
      <w:r>
        <w:rPr>
          <w:spacing w:val="1"/>
        </w:rPr>
        <w:t xml:space="preserve"> </w:t>
      </w:r>
      <w:r>
        <w:t>и</w:t>
      </w:r>
      <w:r>
        <w:rPr>
          <w:spacing w:val="1"/>
        </w:rPr>
        <w:t xml:space="preserve"> </w:t>
      </w:r>
      <w:r>
        <w:t>соревнований</w:t>
      </w:r>
      <w:r>
        <w:rPr>
          <w:spacing w:val="2"/>
        </w:rPr>
        <w:t xml:space="preserve"> </w:t>
      </w:r>
      <w:r>
        <w:t>по</w:t>
      </w:r>
      <w:r>
        <w:rPr>
          <w:spacing w:val="1"/>
        </w:rPr>
        <w:t xml:space="preserve"> </w:t>
      </w:r>
      <w:r>
        <w:t>шахматам;</w:t>
      </w:r>
    </w:p>
    <w:p w:rsidR="00E767C0" w:rsidRDefault="00A56CA5">
      <w:pPr>
        <w:pStyle w:val="a4"/>
        <w:tabs>
          <w:tab w:val="left" w:pos="1273"/>
          <w:tab w:val="left" w:pos="2341"/>
          <w:tab w:val="left" w:pos="2608"/>
          <w:tab w:val="left" w:pos="2782"/>
          <w:tab w:val="left" w:pos="3683"/>
          <w:tab w:val="left" w:pos="4725"/>
          <w:tab w:val="left" w:pos="5465"/>
          <w:tab w:val="left" w:pos="5689"/>
          <w:tab w:val="left" w:pos="6910"/>
          <w:tab w:val="left" w:pos="7409"/>
          <w:tab w:val="left" w:pos="7770"/>
          <w:tab w:val="left" w:pos="8456"/>
          <w:tab w:val="left" w:pos="9450"/>
          <w:tab w:val="left" w:pos="10020"/>
        </w:tabs>
        <w:spacing w:line="268" w:lineRule="auto"/>
        <w:ind w:right="273" w:firstLine="384"/>
        <w:jc w:val="left"/>
      </w:pPr>
      <w:r>
        <w:t>умение</w:t>
      </w:r>
      <w:r>
        <w:rPr>
          <w:spacing w:val="7"/>
        </w:rPr>
        <w:t xml:space="preserve"> </w:t>
      </w:r>
      <w:r>
        <w:t>организовывать</w:t>
      </w:r>
      <w:r>
        <w:rPr>
          <w:spacing w:val="69"/>
        </w:rPr>
        <w:t xml:space="preserve"> </w:t>
      </w:r>
      <w:r>
        <w:t>совместную</w:t>
      </w:r>
      <w:r>
        <w:rPr>
          <w:spacing w:val="69"/>
        </w:rPr>
        <w:t xml:space="preserve"> </w:t>
      </w:r>
      <w:r>
        <w:t>деятельность  с</w:t>
      </w:r>
      <w:r>
        <w:rPr>
          <w:spacing w:val="8"/>
        </w:rPr>
        <w:t xml:space="preserve"> </w:t>
      </w:r>
      <w:r>
        <w:t>учителем</w:t>
      </w:r>
      <w:r>
        <w:rPr>
          <w:spacing w:val="8"/>
        </w:rPr>
        <w:t xml:space="preserve"> </w:t>
      </w:r>
      <w:r>
        <w:t>и</w:t>
      </w:r>
      <w:r>
        <w:rPr>
          <w:spacing w:val="2"/>
        </w:rPr>
        <w:t xml:space="preserve"> </w:t>
      </w:r>
      <w:r>
        <w:t>сверстниками,</w:t>
      </w:r>
      <w:r>
        <w:rPr>
          <w:spacing w:val="-67"/>
        </w:rPr>
        <w:t xml:space="preserve"> </w:t>
      </w:r>
      <w:r>
        <w:t>работать</w:t>
      </w:r>
      <w:r>
        <w:rPr>
          <w:spacing w:val="14"/>
        </w:rPr>
        <w:t xml:space="preserve"> </w:t>
      </w:r>
      <w:r>
        <w:t>индивидуально</w:t>
      </w:r>
      <w:r>
        <w:rPr>
          <w:spacing w:val="16"/>
        </w:rPr>
        <w:t xml:space="preserve"> </w:t>
      </w:r>
      <w:r>
        <w:t>и</w:t>
      </w:r>
      <w:r>
        <w:rPr>
          <w:spacing w:val="16"/>
        </w:rPr>
        <w:t xml:space="preserve"> </w:t>
      </w:r>
      <w:r>
        <w:t>в</w:t>
      </w:r>
      <w:r>
        <w:rPr>
          <w:spacing w:val="16"/>
        </w:rPr>
        <w:t xml:space="preserve"> </w:t>
      </w:r>
      <w:r>
        <w:t>группе,</w:t>
      </w:r>
      <w:r>
        <w:rPr>
          <w:spacing w:val="19"/>
        </w:rPr>
        <w:t xml:space="preserve"> </w:t>
      </w:r>
      <w:r>
        <w:t>формулировать,</w:t>
      </w:r>
      <w:r>
        <w:rPr>
          <w:spacing w:val="19"/>
        </w:rPr>
        <w:t xml:space="preserve"> </w:t>
      </w:r>
      <w:r>
        <w:t>аргументировать</w:t>
      </w:r>
      <w:r>
        <w:rPr>
          <w:spacing w:val="14"/>
        </w:rPr>
        <w:t xml:space="preserve"> </w:t>
      </w:r>
      <w:r>
        <w:t>и</w:t>
      </w:r>
      <w:r>
        <w:rPr>
          <w:spacing w:val="16"/>
        </w:rPr>
        <w:t xml:space="preserve"> </w:t>
      </w:r>
      <w:r>
        <w:t>отстаивать</w:t>
      </w:r>
      <w:r>
        <w:rPr>
          <w:spacing w:val="1"/>
        </w:rPr>
        <w:t xml:space="preserve"> </w:t>
      </w:r>
      <w:r>
        <w:t>своё мнение, соблюдать нормы информационной избирательности, этики и этикета.</w:t>
      </w:r>
      <w:r>
        <w:rPr>
          <w:spacing w:val="1"/>
        </w:rPr>
        <w:t xml:space="preserve"> </w:t>
      </w:r>
      <w:r>
        <w:t>При</w:t>
      </w:r>
      <w:r>
        <w:tab/>
        <w:t>изучении</w:t>
      </w:r>
      <w:r>
        <w:tab/>
        <w:t>модуля</w:t>
      </w:r>
      <w:r>
        <w:tab/>
        <w:t>«Подвижные</w:t>
      </w:r>
      <w:r>
        <w:tab/>
        <w:t>шахматы»</w:t>
      </w:r>
      <w:r>
        <w:tab/>
        <w:t>на</w:t>
      </w:r>
      <w:r>
        <w:tab/>
        <w:t>уровне</w:t>
      </w:r>
      <w:r>
        <w:tab/>
        <w:t>начального</w:t>
      </w:r>
      <w:r>
        <w:tab/>
      </w:r>
      <w:r>
        <w:rPr>
          <w:spacing w:val="-2"/>
        </w:rPr>
        <w:t>общего</w:t>
      </w:r>
      <w:r>
        <w:rPr>
          <w:spacing w:val="-67"/>
        </w:rPr>
        <w:t xml:space="preserve"> </w:t>
      </w:r>
      <w:r>
        <w:t>образования</w:t>
      </w:r>
      <w:r>
        <w:tab/>
        <w:t>у</w:t>
      </w:r>
      <w:r>
        <w:tab/>
      </w:r>
      <w:r>
        <w:tab/>
        <w:t>обучающихся</w:t>
      </w:r>
      <w:r>
        <w:tab/>
        <w:t>будут</w:t>
      </w:r>
      <w:r>
        <w:tab/>
      </w:r>
      <w:r>
        <w:tab/>
        <w:t>сформированы</w:t>
      </w:r>
      <w:r>
        <w:tab/>
        <w:t>следующие</w:t>
      </w:r>
      <w:r>
        <w:tab/>
      </w:r>
      <w:r>
        <w:rPr>
          <w:spacing w:val="-1"/>
        </w:rPr>
        <w:t>предметные</w:t>
      </w:r>
      <w:r>
        <w:rPr>
          <w:spacing w:val="-67"/>
        </w:rPr>
        <w:t xml:space="preserve"> </w:t>
      </w:r>
      <w:r>
        <w:t>результаты:</w:t>
      </w:r>
    </w:p>
    <w:p w:rsidR="00E767C0" w:rsidRDefault="00A56CA5">
      <w:pPr>
        <w:pStyle w:val="a4"/>
        <w:spacing w:line="276" w:lineRule="auto"/>
        <w:ind w:left="721" w:right="279" w:firstLine="706"/>
      </w:pPr>
      <w:r>
        <w:t>понимание</w:t>
      </w:r>
      <w:r>
        <w:rPr>
          <w:spacing w:val="1"/>
        </w:rPr>
        <w:t xml:space="preserve"> </w:t>
      </w:r>
      <w:r>
        <w:t>значения</w:t>
      </w:r>
      <w:r>
        <w:rPr>
          <w:spacing w:val="1"/>
        </w:rPr>
        <w:t xml:space="preserve"> </w:t>
      </w:r>
      <w:r>
        <w:t>шахмат как средства</w:t>
      </w:r>
      <w:r>
        <w:rPr>
          <w:spacing w:val="1"/>
        </w:rPr>
        <w:t xml:space="preserve"> </w:t>
      </w:r>
      <w:r>
        <w:t>развития</w:t>
      </w:r>
      <w:r>
        <w:rPr>
          <w:spacing w:val="1"/>
        </w:rPr>
        <w:t xml:space="preserve"> </w:t>
      </w:r>
      <w:r>
        <w:t>общих способностей</w:t>
      </w:r>
      <w:r>
        <w:rPr>
          <w:spacing w:val="1"/>
        </w:rPr>
        <w:t xml:space="preserve"> </w:t>
      </w:r>
      <w:r>
        <w:t>и</w:t>
      </w:r>
      <w:r>
        <w:rPr>
          <w:spacing w:val="1"/>
        </w:rPr>
        <w:t xml:space="preserve"> </w:t>
      </w:r>
      <w:r>
        <w:t>повышения</w:t>
      </w:r>
      <w:r>
        <w:rPr>
          <w:spacing w:val="1"/>
        </w:rPr>
        <w:t xml:space="preserve"> </w:t>
      </w:r>
      <w:r>
        <w:t>функциональных</w:t>
      </w:r>
      <w:r>
        <w:rPr>
          <w:spacing w:val="1"/>
        </w:rPr>
        <w:t xml:space="preserve"> </w:t>
      </w:r>
      <w:r>
        <w:t>возможностей</w:t>
      </w:r>
      <w:r>
        <w:rPr>
          <w:spacing w:val="1"/>
        </w:rPr>
        <w:t xml:space="preserve"> </w:t>
      </w:r>
      <w:r>
        <w:t>основных</w:t>
      </w:r>
      <w:r>
        <w:rPr>
          <w:spacing w:val="1"/>
        </w:rPr>
        <w:t xml:space="preserve"> </w:t>
      </w:r>
      <w:r>
        <w:t>систем</w:t>
      </w:r>
      <w:r>
        <w:rPr>
          <w:spacing w:val="1"/>
        </w:rPr>
        <w:t xml:space="preserve"> </w:t>
      </w:r>
      <w:r>
        <w:t>организма</w:t>
      </w:r>
      <w:r>
        <w:rPr>
          <w:spacing w:val="1"/>
        </w:rPr>
        <w:t xml:space="preserve"> </w:t>
      </w:r>
      <w:r>
        <w:t>и</w:t>
      </w:r>
      <w:r>
        <w:rPr>
          <w:spacing w:val="1"/>
        </w:rPr>
        <w:t xml:space="preserve"> </w:t>
      </w:r>
      <w:r>
        <w:t>укрепления</w:t>
      </w:r>
      <w:r>
        <w:rPr>
          <w:spacing w:val="3"/>
        </w:rPr>
        <w:t xml:space="preserve"> </w:t>
      </w:r>
      <w:r>
        <w:t>здоровья</w:t>
      </w:r>
      <w:r>
        <w:rPr>
          <w:spacing w:val="3"/>
        </w:rPr>
        <w:t xml:space="preserve"> </w:t>
      </w:r>
      <w:r>
        <w:t>человека;</w:t>
      </w:r>
    </w:p>
    <w:p w:rsidR="00E767C0" w:rsidRDefault="00A56CA5">
      <w:pPr>
        <w:pStyle w:val="a4"/>
        <w:spacing w:line="276" w:lineRule="auto"/>
        <w:ind w:left="721" w:right="278" w:firstLine="225"/>
      </w:pPr>
      <w:r>
        <w:t>знание</w:t>
      </w:r>
      <w:r>
        <w:rPr>
          <w:spacing w:val="1"/>
        </w:rPr>
        <w:t xml:space="preserve"> </w:t>
      </w:r>
      <w:r>
        <w:t>правил</w:t>
      </w:r>
      <w:r>
        <w:rPr>
          <w:spacing w:val="1"/>
        </w:rPr>
        <w:t xml:space="preserve"> </w:t>
      </w:r>
      <w:r>
        <w:t>проведения</w:t>
      </w:r>
      <w:r>
        <w:rPr>
          <w:spacing w:val="1"/>
        </w:rPr>
        <w:t xml:space="preserve"> </w:t>
      </w:r>
      <w:r>
        <w:t>соревнований</w:t>
      </w:r>
      <w:r>
        <w:rPr>
          <w:spacing w:val="1"/>
        </w:rPr>
        <w:t xml:space="preserve"> </w:t>
      </w:r>
      <w:r>
        <w:t>по</w:t>
      </w:r>
      <w:r>
        <w:rPr>
          <w:spacing w:val="1"/>
        </w:rPr>
        <w:t xml:space="preserve"> </w:t>
      </w:r>
      <w:r>
        <w:t>шахматам</w:t>
      </w:r>
      <w:r>
        <w:rPr>
          <w:spacing w:val="1"/>
        </w:rPr>
        <w:t xml:space="preserve"> </w:t>
      </w:r>
      <w:r>
        <w:t>в</w:t>
      </w:r>
      <w:r>
        <w:rPr>
          <w:spacing w:val="1"/>
        </w:rPr>
        <w:t xml:space="preserve"> </w:t>
      </w:r>
      <w:r>
        <w:t>учебной,</w:t>
      </w:r>
      <w:r>
        <w:rPr>
          <w:spacing w:val="1"/>
        </w:rPr>
        <w:t xml:space="preserve"> </w:t>
      </w:r>
      <w:r>
        <w:t>соревновательной</w:t>
      </w:r>
      <w:r>
        <w:rPr>
          <w:spacing w:val="3"/>
        </w:rPr>
        <w:t xml:space="preserve"> </w:t>
      </w:r>
      <w:r>
        <w:t>и досуговой</w:t>
      </w:r>
      <w:r>
        <w:rPr>
          <w:spacing w:val="3"/>
        </w:rPr>
        <w:t xml:space="preserve"> </w:t>
      </w:r>
      <w:r>
        <w:t>деятельности;</w:t>
      </w:r>
    </w:p>
    <w:p w:rsidR="00E767C0" w:rsidRDefault="00A56CA5">
      <w:pPr>
        <w:pStyle w:val="a4"/>
        <w:spacing w:line="278" w:lineRule="auto"/>
        <w:ind w:left="721" w:right="272" w:firstLine="225"/>
      </w:pPr>
      <w:r>
        <w:t>умение</w:t>
      </w:r>
      <w:r>
        <w:rPr>
          <w:spacing w:val="1"/>
        </w:rPr>
        <w:t xml:space="preserve"> </w:t>
      </w:r>
      <w:r>
        <w:t>подбирать,</w:t>
      </w:r>
      <w:r>
        <w:rPr>
          <w:spacing w:val="1"/>
        </w:rPr>
        <w:t xml:space="preserve"> </w:t>
      </w:r>
      <w:r>
        <w:t>составлять</w:t>
      </w:r>
      <w:r>
        <w:rPr>
          <w:spacing w:val="1"/>
        </w:rPr>
        <w:t xml:space="preserve"> </w:t>
      </w:r>
      <w:r>
        <w:t>и</w:t>
      </w:r>
      <w:r>
        <w:rPr>
          <w:spacing w:val="1"/>
        </w:rPr>
        <w:t xml:space="preserve"> </w:t>
      </w:r>
      <w:r>
        <w:t>осваивать</w:t>
      </w:r>
      <w:r>
        <w:rPr>
          <w:spacing w:val="1"/>
        </w:rPr>
        <w:t xml:space="preserve"> </w:t>
      </w:r>
      <w:r>
        <w:t>самостоятельно</w:t>
      </w:r>
      <w:r>
        <w:rPr>
          <w:spacing w:val="1"/>
        </w:rPr>
        <w:t xml:space="preserve"> </w:t>
      </w:r>
      <w:r>
        <w:t>и</w:t>
      </w:r>
      <w:r>
        <w:rPr>
          <w:spacing w:val="1"/>
        </w:rPr>
        <w:t xml:space="preserve"> </w:t>
      </w:r>
      <w:r>
        <w:t>при</w:t>
      </w:r>
      <w:r>
        <w:rPr>
          <w:spacing w:val="1"/>
        </w:rPr>
        <w:t xml:space="preserve"> </w:t>
      </w:r>
      <w:r>
        <w:t>участии</w:t>
      </w:r>
      <w:r>
        <w:rPr>
          <w:spacing w:val="1"/>
        </w:rPr>
        <w:t xml:space="preserve"> </w:t>
      </w:r>
      <w:r>
        <w:t>и</w:t>
      </w:r>
      <w:r>
        <w:rPr>
          <w:spacing w:val="1"/>
        </w:rPr>
        <w:t xml:space="preserve"> </w:t>
      </w:r>
      <w:r>
        <w:t>помощи</w:t>
      </w:r>
      <w:r>
        <w:rPr>
          <w:spacing w:val="1"/>
        </w:rPr>
        <w:t xml:space="preserve"> </w:t>
      </w:r>
      <w:r>
        <w:t>родителей</w:t>
      </w:r>
      <w:r>
        <w:rPr>
          <w:spacing w:val="1"/>
        </w:rPr>
        <w:t xml:space="preserve"> </w:t>
      </w:r>
      <w:r>
        <w:t>простейшие</w:t>
      </w:r>
      <w:r>
        <w:rPr>
          <w:spacing w:val="1"/>
        </w:rPr>
        <w:t xml:space="preserve"> </w:t>
      </w:r>
      <w:r>
        <w:t>комплексы</w:t>
      </w:r>
      <w:r>
        <w:rPr>
          <w:spacing w:val="1"/>
        </w:rPr>
        <w:t xml:space="preserve"> </w:t>
      </w:r>
      <w:r>
        <w:t>общеразвивающих,</w:t>
      </w:r>
      <w:r>
        <w:rPr>
          <w:spacing w:val="1"/>
        </w:rPr>
        <w:t xml:space="preserve"> </w:t>
      </w:r>
      <w:r>
        <w:t>специальных</w:t>
      </w:r>
      <w:r>
        <w:rPr>
          <w:spacing w:val="1"/>
        </w:rPr>
        <w:t xml:space="preserve"> </w:t>
      </w:r>
      <w:r>
        <w:t>упражнений</w:t>
      </w:r>
      <w:r>
        <w:rPr>
          <w:spacing w:val="2"/>
        </w:rPr>
        <w:t xml:space="preserve"> </w:t>
      </w:r>
      <w:r>
        <w:t>для</w:t>
      </w:r>
      <w:r>
        <w:rPr>
          <w:spacing w:val="3"/>
        </w:rPr>
        <w:t xml:space="preserve"> </w:t>
      </w:r>
      <w:r>
        <w:t>физического развития;</w:t>
      </w:r>
    </w:p>
    <w:p w:rsidR="00E767C0" w:rsidRDefault="00A56CA5">
      <w:pPr>
        <w:pStyle w:val="a4"/>
        <w:spacing w:line="276" w:lineRule="auto"/>
        <w:ind w:left="721" w:right="295" w:firstLine="225"/>
      </w:pPr>
      <w:r>
        <w:t>владение правилами поведения и требованиями безопасности при организации</w:t>
      </w:r>
      <w:r>
        <w:rPr>
          <w:spacing w:val="1"/>
        </w:rPr>
        <w:t xml:space="preserve"> </w:t>
      </w:r>
      <w:r>
        <w:t>занятий</w:t>
      </w:r>
      <w:r>
        <w:rPr>
          <w:spacing w:val="1"/>
        </w:rPr>
        <w:t xml:space="preserve"> </w:t>
      </w:r>
      <w:r>
        <w:t>шахматами;</w:t>
      </w:r>
    </w:p>
    <w:p w:rsidR="00E767C0" w:rsidRDefault="00A56CA5">
      <w:pPr>
        <w:pStyle w:val="a4"/>
        <w:spacing w:line="276" w:lineRule="auto"/>
        <w:ind w:left="678" w:right="288" w:firstLine="225"/>
      </w:pPr>
      <w:r>
        <w:t>участие</w:t>
      </w:r>
      <w:r>
        <w:rPr>
          <w:spacing w:val="1"/>
        </w:rPr>
        <w:t xml:space="preserve"> </w:t>
      </w:r>
      <w:r>
        <w:t>в</w:t>
      </w:r>
      <w:r>
        <w:rPr>
          <w:spacing w:val="1"/>
        </w:rPr>
        <w:t xml:space="preserve"> </w:t>
      </w:r>
      <w:r>
        <w:t>соревновательной</w:t>
      </w:r>
      <w:r>
        <w:rPr>
          <w:spacing w:val="1"/>
        </w:rPr>
        <w:t xml:space="preserve"> </w:t>
      </w:r>
      <w:r>
        <w:t>деятельности</w:t>
      </w:r>
      <w:r>
        <w:rPr>
          <w:spacing w:val="1"/>
        </w:rPr>
        <w:t xml:space="preserve"> </w:t>
      </w:r>
      <w:r>
        <w:t>внутри</w:t>
      </w:r>
      <w:r>
        <w:rPr>
          <w:spacing w:val="1"/>
        </w:rPr>
        <w:t xml:space="preserve"> </w:t>
      </w:r>
      <w:r>
        <w:t>школьных</w:t>
      </w:r>
      <w:r>
        <w:rPr>
          <w:spacing w:val="1"/>
        </w:rPr>
        <w:t xml:space="preserve"> </w:t>
      </w:r>
      <w:r>
        <w:t>этапов</w:t>
      </w:r>
      <w:r>
        <w:rPr>
          <w:spacing w:val="1"/>
        </w:rPr>
        <w:t xml:space="preserve"> </w:t>
      </w:r>
      <w:r>
        <w:t>различных</w:t>
      </w:r>
      <w:r>
        <w:rPr>
          <w:spacing w:val="-67"/>
        </w:rPr>
        <w:t xml:space="preserve"> </w:t>
      </w:r>
      <w:r>
        <w:t>соревнований,</w:t>
      </w:r>
      <w:r>
        <w:rPr>
          <w:spacing w:val="4"/>
        </w:rPr>
        <w:t xml:space="preserve"> </w:t>
      </w:r>
      <w:r>
        <w:t>фестивалей,</w:t>
      </w:r>
      <w:r>
        <w:rPr>
          <w:spacing w:val="6"/>
        </w:rPr>
        <w:t xml:space="preserve"> </w:t>
      </w:r>
      <w:r>
        <w:t>конкурсов по шахматам;</w:t>
      </w:r>
    </w:p>
    <w:p w:rsidR="00E767C0" w:rsidRDefault="00A56CA5">
      <w:pPr>
        <w:pStyle w:val="a4"/>
        <w:spacing w:line="276" w:lineRule="auto"/>
        <w:ind w:left="678" w:right="277" w:firstLine="225"/>
      </w:pPr>
      <w:r>
        <w:t>знание и выполнение тестовых упражнений по шахматной подготовленности для</w:t>
      </w:r>
      <w:r>
        <w:rPr>
          <w:spacing w:val="1"/>
        </w:rPr>
        <w:t xml:space="preserve"> </w:t>
      </w:r>
      <w:r>
        <w:t>участия</w:t>
      </w:r>
      <w:r>
        <w:rPr>
          <w:spacing w:val="3"/>
        </w:rPr>
        <w:t xml:space="preserve"> </w:t>
      </w:r>
      <w:r>
        <w:t>в соревнованиях</w:t>
      </w:r>
      <w:r>
        <w:rPr>
          <w:spacing w:val="-3"/>
        </w:rPr>
        <w:t xml:space="preserve"> </w:t>
      </w:r>
      <w:r>
        <w:t>по</w:t>
      </w:r>
      <w:r>
        <w:rPr>
          <w:spacing w:val="1"/>
        </w:rPr>
        <w:t xml:space="preserve"> </w:t>
      </w:r>
      <w:r>
        <w:t>шахматам.</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ind w:firstLine="0"/>
      </w:pPr>
      <w:r>
        <w:rPr>
          <w:spacing w:val="-1"/>
        </w:rPr>
        <w:lastRenderedPageBreak/>
        <w:t>Модуль</w:t>
      </w:r>
      <w:r>
        <w:rPr>
          <w:spacing w:val="-15"/>
        </w:rPr>
        <w:t xml:space="preserve"> </w:t>
      </w:r>
      <w:r>
        <w:rPr>
          <w:spacing w:val="-1"/>
        </w:rPr>
        <w:t>«Бадминтон».</w:t>
      </w:r>
    </w:p>
    <w:p w:rsidR="00E767C0" w:rsidRDefault="00A56CA5">
      <w:pPr>
        <w:pStyle w:val="a4"/>
        <w:spacing w:before="187"/>
        <w:ind w:firstLine="0"/>
      </w:pPr>
      <w:r>
        <w:rPr>
          <w:spacing w:val="-1"/>
        </w:rPr>
        <w:t>Пояснительная</w:t>
      </w:r>
      <w:r>
        <w:rPr>
          <w:spacing w:val="-17"/>
        </w:rPr>
        <w:t xml:space="preserve"> </w:t>
      </w:r>
      <w:r>
        <w:t>записка</w:t>
      </w:r>
      <w:r>
        <w:rPr>
          <w:spacing w:val="-17"/>
        </w:rPr>
        <w:t xml:space="preserve"> </w:t>
      </w:r>
      <w:r>
        <w:t>модуля</w:t>
      </w:r>
      <w:r>
        <w:rPr>
          <w:spacing w:val="-13"/>
        </w:rPr>
        <w:t xml:space="preserve"> </w:t>
      </w:r>
      <w:r>
        <w:t>«Бадминтон».</w:t>
      </w:r>
    </w:p>
    <w:p w:rsidR="00E767C0" w:rsidRDefault="00A56CA5">
      <w:pPr>
        <w:pStyle w:val="a4"/>
        <w:spacing w:before="182" w:line="278" w:lineRule="auto"/>
        <w:ind w:left="678" w:right="289" w:firstLine="225"/>
      </w:pPr>
      <w:r>
        <w:t>Модуль</w:t>
      </w:r>
      <w:r>
        <w:rPr>
          <w:spacing w:val="1"/>
        </w:rPr>
        <w:t xml:space="preserve"> </w:t>
      </w:r>
      <w:r>
        <w:t>«Бадминтон»</w:t>
      </w:r>
      <w:r>
        <w:rPr>
          <w:spacing w:val="1"/>
        </w:rPr>
        <w:t xml:space="preserve"> </w:t>
      </w:r>
      <w:r>
        <w:t>(далее</w:t>
      </w:r>
      <w:r>
        <w:rPr>
          <w:spacing w:val="1"/>
        </w:rPr>
        <w:t xml:space="preserve"> </w:t>
      </w:r>
      <w:r>
        <w:t>–</w:t>
      </w:r>
      <w:r>
        <w:rPr>
          <w:spacing w:val="1"/>
        </w:rPr>
        <w:t xml:space="preserve"> </w:t>
      </w:r>
      <w:r>
        <w:t>модуль</w:t>
      </w:r>
      <w:r>
        <w:rPr>
          <w:spacing w:val="1"/>
        </w:rPr>
        <w:t xml:space="preserve"> </w:t>
      </w:r>
      <w:r>
        <w:t>по</w:t>
      </w:r>
      <w:r>
        <w:rPr>
          <w:spacing w:val="1"/>
        </w:rPr>
        <w:t xml:space="preserve"> </w:t>
      </w:r>
      <w:r>
        <w:t>бадминтону,</w:t>
      </w:r>
      <w:r>
        <w:rPr>
          <w:spacing w:val="1"/>
        </w:rPr>
        <w:t xml:space="preserve"> </w:t>
      </w:r>
      <w:r>
        <w:t>бадминтон)</w:t>
      </w:r>
      <w:r>
        <w:rPr>
          <w:spacing w:val="1"/>
        </w:rPr>
        <w:t xml:space="preserve"> </w:t>
      </w:r>
      <w:r>
        <w:t>на</w:t>
      </w:r>
      <w:r>
        <w:rPr>
          <w:spacing w:val="1"/>
        </w:rPr>
        <w:t xml:space="preserve"> </w:t>
      </w:r>
      <w:r>
        <w:t>уровне</w:t>
      </w:r>
      <w:r>
        <w:rPr>
          <w:spacing w:val="1"/>
        </w:rPr>
        <w:t xml:space="preserve"> </w:t>
      </w:r>
      <w:r>
        <w:t>начального общего образования разработан с целью оказания методической помощи</w:t>
      </w:r>
      <w:r>
        <w:rPr>
          <w:spacing w:val="-67"/>
        </w:rPr>
        <w:t xml:space="preserve"> </w:t>
      </w:r>
      <w:r>
        <w:rPr>
          <w:w w:val="95"/>
        </w:rPr>
        <w:t>учителю</w:t>
      </w:r>
      <w:r>
        <w:rPr>
          <w:spacing w:val="30"/>
          <w:w w:val="95"/>
        </w:rPr>
        <w:t xml:space="preserve"> </w:t>
      </w:r>
      <w:r>
        <w:rPr>
          <w:w w:val="95"/>
        </w:rPr>
        <w:t>физической</w:t>
      </w:r>
      <w:r>
        <w:rPr>
          <w:spacing w:val="42"/>
          <w:w w:val="95"/>
        </w:rPr>
        <w:t xml:space="preserve"> </w:t>
      </w:r>
      <w:r>
        <w:rPr>
          <w:w w:val="95"/>
        </w:rPr>
        <w:t>культуры</w:t>
      </w:r>
      <w:r>
        <w:rPr>
          <w:spacing w:val="41"/>
          <w:w w:val="95"/>
        </w:rPr>
        <w:t xml:space="preserve"> </w:t>
      </w:r>
      <w:r>
        <w:rPr>
          <w:w w:val="95"/>
        </w:rPr>
        <w:t>в</w:t>
      </w:r>
      <w:r>
        <w:rPr>
          <w:spacing w:val="27"/>
          <w:w w:val="95"/>
        </w:rPr>
        <w:t xml:space="preserve"> </w:t>
      </w:r>
      <w:r>
        <w:rPr>
          <w:w w:val="95"/>
        </w:rPr>
        <w:t>создании</w:t>
      </w:r>
      <w:r>
        <w:rPr>
          <w:spacing w:val="33"/>
          <w:w w:val="95"/>
        </w:rPr>
        <w:t xml:space="preserve"> </w:t>
      </w:r>
      <w:r>
        <w:rPr>
          <w:w w:val="95"/>
        </w:rPr>
        <w:t>рабочей</w:t>
      </w:r>
      <w:r>
        <w:rPr>
          <w:spacing w:val="32"/>
          <w:w w:val="95"/>
        </w:rPr>
        <w:t xml:space="preserve"> </w:t>
      </w:r>
      <w:r>
        <w:rPr>
          <w:w w:val="95"/>
        </w:rPr>
        <w:t>программы</w:t>
      </w:r>
      <w:r>
        <w:rPr>
          <w:spacing w:val="35"/>
          <w:w w:val="95"/>
        </w:rPr>
        <w:t xml:space="preserve"> </w:t>
      </w:r>
      <w:r>
        <w:rPr>
          <w:w w:val="95"/>
        </w:rPr>
        <w:t>по</w:t>
      </w:r>
      <w:r>
        <w:rPr>
          <w:spacing w:val="31"/>
          <w:w w:val="95"/>
        </w:rPr>
        <w:t xml:space="preserve"> </w:t>
      </w:r>
      <w:r>
        <w:rPr>
          <w:w w:val="95"/>
        </w:rPr>
        <w:t>учебному</w:t>
      </w:r>
      <w:r>
        <w:rPr>
          <w:spacing w:val="25"/>
          <w:w w:val="95"/>
        </w:rPr>
        <w:t xml:space="preserve"> </w:t>
      </w:r>
      <w:r>
        <w:rPr>
          <w:w w:val="95"/>
        </w:rPr>
        <w:t>предмету</w:t>
      </w:r>
    </w:p>
    <w:p w:rsidR="00E767C0" w:rsidRDefault="00A56CA5">
      <w:pPr>
        <w:pStyle w:val="a4"/>
        <w:spacing w:line="278" w:lineRule="auto"/>
        <w:ind w:left="721" w:right="284" w:firstLine="0"/>
      </w:pPr>
      <w:r>
        <w:t>«Физическая культура» с учётом современных тенденций в системе образования и</w:t>
      </w:r>
      <w:r>
        <w:rPr>
          <w:spacing w:val="1"/>
        </w:rPr>
        <w:t xml:space="preserve"> </w:t>
      </w:r>
      <w:r>
        <w:t>использования спортивно-ориентированных форм, средств и методов обучения по</w:t>
      </w:r>
      <w:r>
        <w:rPr>
          <w:spacing w:val="1"/>
        </w:rPr>
        <w:t xml:space="preserve"> </w:t>
      </w:r>
      <w:r>
        <w:t>различным</w:t>
      </w:r>
      <w:r>
        <w:rPr>
          <w:spacing w:val="3"/>
        </w:rPr>
        <w:t xml:space="preserve"> </w:t>
      </w:r>
      <w:r>
        <w:t>видам</w:t>
      </w:r>
      <w:r>
        <w:rPr>
          <w:spacing w:val="4"/>
        </w:rPr>
        <w:t xml:space="preserve"> </w:t>
      </w:r>
      <w:r>
        <w:t>спорта.</w:t>
      </w:r>
    </w:p>
    <w:p w:rsidR="00E767C0" w:rsidRDefault="00A56CA5">
      <w:pPr>
        <w:pStyle w:val="a4"/>
        <w:spacing w:line="276" w:lineRule="auto"/>
        <w:ind w:left="678" w:right="273" w:firstLine="225"/>
      </w:pPr>
      <w:r>
        <w:t>Игра</w:t>
      </w:r>
      <w:r>
        <w:rPr>
          <w:spacing w:val="1"/>
        </w:rPr>
        <w:t xml:space="preserve"> </w:t>
      </w:r>
      <w:r>
        <w:t>в</w:t>
      </w:r>
      <w:r>
        <w:rPr>
          <w:spacing w:val="1"/>
        </w:rPr>
        <w:t xml:space="preserve"> </w:t>
      </w:r>
      <w:r>
        <w:t>бадминтон</w:t>
      </w:r>
      <w:r>
        <w:rPr>
          <w:spacing w:val="1"/>
        </w:rPr>
        <w:t xml:space="preserve"> </w:t>
      </w:r>
      <w:r>
        <w:t>является</w:t>
      </w:r>
      <w:r>
        <w:rPr>
          <w:spacing w:val="1"/>
        </w:rPr>
        <w:t xml:space="preserve"> </w:t>
      </w:r>
      <w:r>
        <w:t>эффективным</w:t>
      </w:r>
      <w:r>
        <w:rPr>
          <w:spacing w:val="1"/>
        </w:rPr>
        <w:t xml:space="preserve"> </w:t>
      </w:r>
      <w:r>
        <w:t>средством</w:t>
      </w:r>
      <w:r>
        <w:rPr>
          <w:spacing w:val="1"/>
        </w:rPr>
        <w:t xml:space="preserve"> </w:t>
      </w:r>
      <w:r>
        <w:t>укрепления</w:t>
      </w:r>
      <w:r>
        <w:rPr>
          <w:spacing w:val="1"/>
        </w:rPr>
        <w:t xml:space="preserve"> </w:t>
      </w:r>
      <w:r>
        <w:t>здоровья</w:t>
      </w:r>
      <w:r>
        <w:rPr>
          <w:spacing w:val="1"/>
        </w:rPr>
        <w:t xml:space="preserve"> </w:t>
      </w:r>
      <w:r>
        <w:t>и</w:t>
      </w:r>
      <w:r>
        <w:rPr>
          <w:spacing w:val="1"/>
        </w:rPr>
        <w:t xml:space="preserve"> </w:t>
      </w:r>
      <w:r>
        <w:rPr>
          <w:spacing w:val="-1"/>
        </w:rPr>
        <w:t>физического</w:t>
      </w:r>
      <w:r>
        <w:rPr>
          <w:spacing w:val="-17"/>
        </w:rPr>
        <w:t xml:space="preserve"> </w:t>
      </w:r>
      <w:r>
        <w:rPr>
          <w:spacing w:val="-1"/>
        </w:rPr>
        <w:t>развития</w:t>
      </w:r>
      <w:r>
        <w:rPr>
          <w:spacing w:val="-11"/>
        </w:rPr>
        <w:t xml:space="preserve"> </w:t>
      </w:r>
      <w:r>
        <w:rPr>
          <w:spacing w:val="-1"/>
        </w:rPr>
        <w:t>обучающихся.</w:t>
      </w:r>
      <w:r>
        <w:rPr>
          <w:spacing w:val="-9"/>
        </w:rPr>
        <w:t xml:space="preserve"> </w:t>
      </w:r>
      <w:r>
        <w:rPr>
          <w:spacing w:val="-1"/>
        </w:rPr>
        <w:t>Занятия</w:t>
      </w:r>
      <w:r>
        <w:rPr>
          <w:spacing w:val="-11"/>
        </w:rPr>
        <w:t xml:space="preserve"> </w:t>
      </w:r>
      <w:r>
        <w:t>бадминтоном</w:t>
      </w:r>
      <w:r>
        <w:rPr>
          <w:spacing w:val="-15"/>
        </w:rPr>
        <w:t xml:space="preserve"> </w:t>
      </w:r>
      <w:r>
        <w:t>позволяют</w:t>
      </w:r>
      <w:r>
        <w:rPr>
          <w:spacing w:val="-14"/>
        </w:rPr>
        <w:t xml:space="preserve"> </w:t>
      </w:r>
      <w:r>
        <w:t>разносторонне</w:t>
      </w:r>
      <w:r>
        <w:rPr>
          <w:spacing w:val="-68"/>
        </w:rPr>
        <w:t xml:space="preserve"> </w:t>
      </w:r>
      <w:r>
        <w:t>воздействовать</w:t>
      </w:r>
      <w:r>
        <w:rPr>
          <w:spacing w:val="1"/>
        </w:rPr>
        <w:t xml:space="preserve"> </w:t>
      </w:r>
      <w:r>
        <w:t>на</w:t>
      </w:r>
      <w:r>
        <w:rPr>
          <w:spacing w:val="1"/>
        </w:rPr>
        <w:t xml:space="preserve"> </w:t>
      </w:r>
      <w:r>
        <w:t>организм</w:t>
      </w:r>
      <w:r>
        <w:rPr>
          <w:spacing w:val="1"/>
        </w:rPr>
        <w:t xml:space="preserve"> </w:t>
      </w:r>
      <w:r>
        <w:t>человека,</w:t>
      </w:r>
      <w:r>
        <w:rPr>
          <w:spacing w:val="1"/>
        </w:rPr>
        <w:t xml:space="preserve"> </w:t>
      </w:r>
      <w:r>
        <w:t>развивают</w:t>
      </w:r>
      <w:r>
        <w:rPr>
          <w:spacing w:val="1"/>
        </w:rPr>
        <w:t xml:space="preserve"> </w:t>
      </w:r>
      <w:r>
        <w:t>быстроту,</w:t>
      </w:r>
      <w:r>
        <w:rPr>
          <w:spacing w:val="1"/>
        </w:rPr>
        <w:t xml:space="preserve"> </w:t>
      </w:r>
      <w:r>
        <w:t>силу,</w:t>
      </w:r>
      <w:r>
        <w:rPr>
          <w:spacing w:val="1"/>
        </w:rPr>
        <w:t xml:space="preserve"> </w:t>
      </w:r>
      <w:r>
        <w:t>выносливость,</w:t>
      </w:r>
      <w:r>
        <w:rPr>
          <w:spacing w:val="1"/>
        </w:rPr>
        <w:t xml:space="preserve"> </w:t>
      </w:r>
      <w:r>
        <w:t>координацию</w:t>
      </w:r>
      <w:r>
        <w:rPr>
          <w:spacing w:val="1"/>
        </w:rPr>
        <w:t xml:space="preserve"> </w:t>
      </w:r>
      <w:r>
        <w:t>движения,</w:t>
      </w:r>
      <w:r>
        <w:rPr>
          <w:spacing w:val="1"/>
        </w:rPr>
        <w:t xml:space="preserve"> </w:t>
      </w:r>
      <w:r>
        <w:t>улучшают</w:t>
      </w:r>
      <w:r>
        <w:rPr>
          <w:spacing w:val="1"/>
        </w:rPr>
        <w:t xml:space="preserve"> </w:t>
      </w:r>
      <w:r>
        <w:t>подвижность</w:t>
      </w:r>
      <w:r>
        <w:rPr>
          <w:spacing w:val="1"/>
        </w:rPr>
        <w:t xml:space="preserve"> </w:t>
      </w:r>
      <w:r>
        <w:t>в</w:t>
      </w:r>
      <w:r>
        <w:rPr>
          <w:spacing w:val="1"/>
        </w:rPr>
        <w:t xml:space="preserve"> </w:t>
      </w:r>
      <w:r>
        <w:t>суставах,</w:t>
      </w:r>
      <w:r>
        <w:rPr>
          <w:spacing w:val="1"/>
        </w:rPr>
        <w:t xml:space="preserve"> </w:t>
      </w:r>
      <w:r>
        <w:t>способствуют</w:t>
      </w:r>
      <w:r>
        <w:rPr>
          <w:spacing w:val="1"/>
        </w:rPr>
        <w:t xml:space="preserve"> </w:t>
      </w:r>
      <w:r>
        <w:t>приобретению</w:t>
      </w:r>
      <w:r>
        <w:rPr>
          <w:spacing w:val="1"/>
        </w:rPr>
        <w:t xml:space="preserve"> </w:t>
      </w:r>
      <w:r>
        <w:t>широкого</w:t>
      </w:r>
      <w:r>
        <w:rPr>
          <w:spacing w:val="1"/>
        </w:rPr>
        <w:t xml:space="preserve"> </w:t>
      </w:r>
      <w:r>
        <w:t>круга</w:t>
      </w:r>
      <w:r>
        <w:rPr>
          <w:spacing w:val="1"/>
        </w:rPr>
        <w:t xml:space="preserve"> </w:t>
      </w:r>
      <w:r>
        <w:t>двигательных</w:t>
      </w:r>
      <w:r>
        <w:rPr>
          <w:spacing w:val="1"/>
        </w:rPr>
        <w:t xml:space="preserve"> </w:t>
      </w:r>
      <w:r>
        <w:t>навыков,</w:t>
      </w:r>
      <w:r>
        <w:rPr>
          <w:spacing w:val="1"/>
        </w:rPr>
        <w:t xml:space="preserve"> </w:t>
      </w:r>
      <w:r>
        <w:t>воспитывают</w:t>
      </w:r>
      <w:r>
        <w:rPr>
          <w:spacing w:val="1"/>
        </w:rPr>
        <w:t xml:space="preserve"> </w:t>
      </w:r>
      <w:r>
        <w:t>волевые</w:t>
      </w:r>
      <w:r>
        <w:rPr>
          <w:spacing w:val="1"/>
        </w:rPr>
        <w:t xml:space="preserve"> </w:t>
      </w:r>
      <w:r>
        <w:t>качества. Все движения в бадминтоне носят естественный характер, базирующийся</w:t>
      </w:r>
      <w:r>
        <w:rPr>
          <w:spacing w:val="1"/>
        </w:rPr>
        <w:t xml:space="preserve"> </w:t>
      </w:r>
      <w:r>
        <w:t>на</w:t>
      </w:r>
      <w:r>
        <w:rPr>
          <w:spacing w:val="2"/>
        </w:rPr>
        <w:t xml:space="preserve"> </w:t>
      </w:r>
      <w:r>
        <w:t>беге,</w:t>
      </w:r>
      <w:r>
        <w:rPr>
          <w:spacing w:val="4"/>
        </w:rPr>
        <w:t xml:space="preserve"> </w:t>
      </w:r>
      <w:r>
        <w:t>прыжках,</w:t>
      </w:r>
      <w:r>
        <w:rPr>
          <w:spacing w:val="5"/>
        </w:rPr>
        <w:t xml:space="preserve"> </w:t>
      </w:r>
      <w:r>
        <w:t>различных</w:t>
      </w:r>
      <w:r>
        <w:rPr>
          <w:spacing w:val="-4"/>
        </w:rPr>
        <w:t xml:space="preserve"> </w:t>
      </w:r>
      <w:r>
        <w:t>перемещениях.</w:t>
      </w:r>
    </w:p>
    <w:p w:rsidR="00E767C0" w:rsidRDefault="00A56CA5">
      <w:pPr>
        <w:pStyle w:val="a4"/>
        <w:spacing w:line="276" w:lineRule="auto"/>
        <w:ind w:left="678" w:right="272" w:firstLine="225"/>
      </w:pPr>
      <w:r>
        <w:t>Широкая</w:t>
      </w:r>
      <w:r>
        <w:rPr>
          <w:spacing w:val="1"/>
        </w:rPr>
        <w:t xml:space="preserve"> </w:t>
      </w:r>
      <w:r>
        <w:t>возможность</w:t>
      </w:r>
      <w:r>
        <w:rPr>
          <w:spacing w:val="1"/>
        </w:rPr>
        <w:t xml:space="preserve"> </w:t>
      </w:r>
      <w:r>
        <w:t>вариативности</w:t>
      </w:r>
      <w:r>
        <w:rPr>
          <w:spacing w:val="1"/>
        </w:rPr>
        <w:t xml:space="preserve"> </w:t>
      </w:r>
      <w:r>
        <w:t>нагрузки</w:t>
      </w:r>
      <w:r>
        <w:rPr>
          <w:spacing w:val="71"/>
        </w:rPr>
        <w:t xml:space="preserve"> </w:t>
      </w:r>
      <w:r>
        <w:t>позволяет</w:t>
      </w:r>
      <w:r>
        <w:rPr>
          <w:spacing w:val="71"/>
        </w:rPr>
        <w:t xml:space="preserve"> </w:t>
      </w:r>
      <w:r>
        <w:t>использовать</w:t>
      </w:r>
      <w:r>
        <w:rPr>
          <w:spacing w:val="1"/>
        </w:rPr>
        <w:t xml:space="preserve"> </w:t>
      </w:r>
      <w:r>
        <w:rPr>
          <w:w w:val="95"/>
        </w:rPr>
        <w:t>бадминтон,</w:t>
      </w:r>
      <w:r>
        <w:rPr>
          <w:spacing w:val="1"/>
          <w:w w:val="95"/>
        </w:rPr>
        <w:t xml:space="preserve"> </w:t>
      </w:r>
      <w:r>
        <w:rPr>
          <w:w w:val="95"/>
        </w:rPr>
        <w:t>как реабилитационное</w:t>
      </w:r>
      <w:r>
        <w:rPr>
          <w:spacing w:val="63"/>
        </w:rPr>
        <w:t xml:space="preserve"> </w:t>
      </w:r>
      <w:r>
        <w:rPr>
          <w:w w:val="95"/>
        </w:rPr>
        <w:t>средство,</w:t>
      </w:r>
      <w:r>
        <w:rPr>
          <w:spacing w:val="63"/>
        </w:rPr>
        <w:t xml:space="preserve"> </w:t>
      </w:r>
      <w:r>
        <w:rPr>
          <w:w w:val="95"/>
        </w:rPr>
        <w:t>в</w:t>
      </w:r>
      <w:r>
        <w:rPr>
          <w:spacing w:val="63"/>
        </w:rPr>
        <w:t xml:space="preserve"> </w:t>
      </w:r>
      <w:r>
        <w:rPr>
          <w:w w:val="95"/>
        </w:rPr>
        <w:t>группах</w:t>
      </w:r>
      <w:r>
        <w:rPr>
          <w:spacing w:val="63"/>
        </w:rPr>
        <w:t xml:space="preserve"> </w:t>
      </w:r>
      <w:r>
        <w:rPr>
          <w:w w:val="95"/>
        </w:rPr>
        <w:t>общей</w:t>
      </w:r>
      <w:r>
        <w:rPr>
          <w:spacing w:val="63"/>
        </w:rPr>
        <w:t xml:space="preserve"> </w:t>
      </w:r>
      <w:r>
        <w:rPr>
          <w:w w:val="95"/>
        </w:rPr>
        <w:t>физической подготовки</w:t>
      </w:r>
      <w:r>
        <w:rPr>
          <w:spacing w:val="-64"/>
          <w:w w:val="95"/>
        </w:rPr>
        <w:t xml:space="preserve"> </w:t>
      </w:r>
      <w:r>
        <w:t>и на занятиях в специальной медицинской группе. Занятия бадминтоном вызывают</w:t>
      </w:r>
      <w:r>
        <w:rPr>
          <w:spacing w:val="1"/>
        </w:rPr>
        <w:t xml:space="preserve"> </w:t>
      </w:r>
      <w:r>
        <w:t>значительные</w:t>
      </w:r>
      <w:r>
        <w:rPr>
          <w:spacing w:val="1"/>
        </w:rPr>
        <w:t xml:space="preserve"> </w:t>
      </w:r>
      <w:r>
        <w:t>морфофункциональные</w:t>
      </w:r>
      <w:r>
        <w:rPr>
          <w:spacing w:val="1"/>
        </w:rPr>
        <w:t xml:space="preserve"> </w:t>
      </w:r>
      <w:r>
        <w:t>изменения</w:t>
      </w:r>
      <w:r>
        <w:rPr>
          <w:spacing w:val="1"/>
        </w:rPr>
        <w:t xml:space="preserve"> </w:t>
      </w:r>
      <w:r>
        <w:t>в</w:t>
      </w:r>
      <w:r>
        <w:rPr>
          <w:spacing w:val="1"/>
        </w:rPr>
        <w:t xml:space="preserve"> </w:t>
      </w:r>
      <w:r>
        <w:t>деятельности</w:t>
      </w:r>
      <w:r>
        <w:rPr>
          <w:spacing w:val="1"/>
        </w:rPr>
        <w:t xml:space="preserve"> </w:t>
      </w:r>
      <w:r>
        <w:t>зрительных</w:t>
      </w:r>
      <w:r>
        <w:rPr>
          <w:spacing w:val="1"/>
        </w:rPr>
        <w:t xml:space="preserve"> </w:t>
      </w:r>
      <w:r>
        <w:t>анализаторов,</w:t>
      </w:r>
      <w:r>
        <w:rPr>
          <w:spacing w:val="1"/>
        </w:rPr>
        <w:t xml:space="preserve"> </w:t>
      </w:r>
      <w:r>
        <w:t>в</w:t>
      </w:r>
      <w:r>
        <w:rPr>
          <w:spacing w:val="1"/>
        </w:rPr>
        <w:t xml:space="preserve"> </w:t>
      </w:r>
      <w:r>
        <w:t>частности,</w:t>
      </w:r>
      <w:r>
        <w:rPr>
          <w:spacing w:val="1"/>
        </w:rPr>
        <w:t xml:space="preserve"> </w:t>
      </w:r>
      <w:r>
        <w:t>улучшается</w:t>
      </w:r>
      <w:r>
        <w:rPr>
          <w:spacing w:val="1"/>
        </w:rPr>
        <w:t xml:space="preserve"> </w:t>
      </w:r>
      <w:r>
        <w:t>глубинное</w:t>
      </w:r>
      <w:r>
        <w:rPr>
          <w:spacing w:val="1"/>
        </w:rPr>
        <w:t xml:space="preserve"> </w:t>
      </w:r>
      <w:r>
        <w:t>и</w:t>
      </w:r>
      <w:r>
        <w:rPr>
          <w:spacing w:val="1"/>
        </w:rPr>
        <w:t xml:space="preserve"> </w:t>
      </w:r>
      <w:r>
        <w:t>периферическое</w:t>
      </w:r>
      <w:r>
        <w:rPr>
          <w:spacing w:val="1"/>
        </w:rPr>
        <w:t xml:space="preserve"> </w:t>
      </w:r>
      <w:r>
        <w:t>зрение,</w:t>
      </w:r>
      <w:r>
        <w:rPr>
          <w:spacing w:val="-67"/>
        </w:rPr>
        <w:t xml:space="preserve"> </w:t>
      </w:r>
      <w:r>
        <w:t>повышается способность нервно-мышечного аппарата к быстрому напряжению и</w:t>
      </w:r>
      <w:r>
        <w:rPr>
          <w:spacing w:val="1"/>
        </w:rPr>
        <w:t xml:space="preserve"> </w:t>
      </w:r>
      <w:r>
        <w:t>расслаблению</w:t>
      </w:r>
      <w:r>
        <w:rPr>
          <w:spacing w:val="1"/>
        </w:rPr>
        <w:t xml:space="preserve"> </w:t>
      </w:r>
      <w:r>
        <w:t>мышц.</w:t>
      </w:r>
      <w:r>
        <w:rPr>
          <w:spacing w:val="1"/>
        </w:rPr>
        <w:t xml:space="preserve"> </w:t>
      </w:r>
      <w:r>
        <w:t>Эффективность</w:t>
      </w:r>
      <w:r>
        <w:rPr>
          <w:spacing w:val="1"/>
        </w:rPr>
        <w:t xml:space="preserve"> </w:t>
      </w:r>
      <w:r>
        <w:t>занятий</w:t>
      </w:r>
      <w:r>
        <w:rPr>
          <w:spacing w:val="1"/>
        </w:rPr>
        <w:t xml:space="preserve"> </w:t>
      </w:r>
      <w:r>
        <w:t>бадминтоном</w:t>
      </w:r>
      <w:r>
        <w:rPr>
          <w:spacing w:val="1"/>
        </w:rPr>
        <w:t xml:space="preserve"> </w:t>
      </w:r>
      <w:r>
        <w:t>обоснована</w:t>
      </w:r>
      <w:r>
        <w:rPr>
          <w:spacing w:val="1"/>
        </w:rPr>
        <w:t xml:space="preserve"> </w:t>
      </w:r>
      <w:r>
        <w:t>для</w:t>
      </w:r>
      <w:r>
        <w:rPr>
          <w:spacing w:val="1"/>
        </w:rPr>
        <w:t xml:space="preserve"> </w:t>
      </w:r>
      <w:r>
        <w:t>коррекции</w:t>
      </w:r>
      <w:r>
        <w:rPr>
          <w:spacing w:val="1"/>
        </w:rPr>
        <w:t xml:space="preserve"> </w:t>
      </w:r>
      <w:r>
        <w:t>зрения</w:t>
      </w:r>
      <w:r>
        <w:rPr>
          <w:spacing w:val="3"/>
        </w:rPr>
        <w:t xml:space="preserve"> </w:t>
      </w:r>
      <w:r>
        <w:t>и</w:t>
      </w:r>
      <w:r>
        <w:rPr>
          <w:spacing w:val="1"/>
        </w:rPr>
        <w:t xml:space="preserve"> </w:t>
      </w:r>
      <w:r>
        <w:t>осанки ребёнка.</w:t>
      </w:r>
    </w:p>
    <w:p w:rsidR="00E767C0" w:rsidRDefault="00A56CA5">
      <w:pPr>
        <w:pStyle w:val="a4"/>
        <w:spacing w:line="276" w:lineRule="auto"/>
        <w:ind w:left="678" w:right="273" w:firstLine="706"/>
      </w:pPr>
      <w:r>
        <w:t>В</w:t>
      </w:r>
      <w:r>
        <w:rPr>
          <w:spacing w:val="1"/>
        </w:rPr>
        <w:t xml:space="preserve"> </w:t>
      </w:r>
      <w:r>
        <w:t>процессе</w:t>
      </w:r>
      <w:r>
        <w:rPr>
          <w:spacing w:val="1"/>
        </w:rPr>
        <w:t xml:space="preserve"> </w:t>
      </w:r>
      <w:r>
        <w:t>игры</w:t>
      </w:r>
      <w:r>
        <w:rPr>
          <w:spacing w:val="1"/>
        </w:rPr>
        <w:t xml:space="preserve"> </w:t>
      </w:r>
      <w:r>
        <w:t>в</w:t>
      </w:r>
      <w:r>
        <w:rPr>
          <w:spacing w:val="1"/>
        </w:rPr>
        <w:t xml:space="preserve"> </w:t>
      </w:r>
      <w:r>
        <w:t>бадминтон</w:t>
      </w:r>
      <w:r>
        <w:rPr>
          <w:spacing w:val="1"/>
        </w:rPr>
        <w:t xml:space="preserve"> </w:t>
      </w:r>
      <w:r>
        <w:t>обучающиеся</w:t>
      </w:r>
      <w:r>
        <w:rPr>
          <w:spacing w:val="1"/>
        </w:rPr>
        <w:t xml:space="preserve"> </w:t>
      </w:r>
      <w:r>
        <w:t>испытывают</w:t>
      </w:r>
      <w:r>
        <w:rPr>
          <w:spacing w:val="1"/>
        </w:rPr>
        <w:t xml:space="preserve"> </w:t>
      </w:r>
      <w:r>
        <w:t>положительные</w:t>
      </w:r>
      <w:r>
        <w:rPr>
          <w:spacing w:val="1"/>
        </w:rPr>
        <w:t xml:space="preserve"> </w:t>
      </w:r>
      <w:r>
        <w:t>эмоции:</w:t>
      </w:r>
      <w:r>
        <w:rPr>
          <w:spacing w:val="-10"/>
        </w:rPr>
        <w:t xml:space="preserve"> </w:t>
      </w:r>
      <w:r>
        <w:t>жизнерадостность,</w:t>
      </w:r>
      <w:r>
        <w:rPr>
          <w:spacing w:val="-3"/>
        </w:rPr>
        <w:t xml:space="preserve"> </w:t>
      </w:r>
      <w:r>
        <w:t>бодрость,</w:t>
      </w:r>
      <w:r>
        <w:rPr>
          <w:spacing w:val="-6"/>
        </w:rPr>
        <w:t xml:space="preserve"> </w:t>
      </w:r>
      <w:r>
        <w:t>инициативу,</w:t>
      </w:r>
      <w:r>
        <w:rPr>
          <w:spacing w:val="-6"/>
        </w:rPr>
        <w:t xml:space="preserve"> </w:t>
      </w:r>
      <w:r>
        <w:t>благодаря</w:t>
      </w:r>
      <w:r>
        <w:rPr>
          <w:spacing w:val="-5"/>
        </w:rPr>
        <w:t xml:space="preserve"> </w:t>
      </w:r>
      <w:r>
        <w:t>чему</w:t>
      </w:r>
      <w:r>
        <w:rPr>
          <w:spacing w:val="-13"/>
        </w:rPr>
        <w:t xml:space="preserve"> </w:t>
      </w:r>
      <w:r>
        <w:t>игра</w:t>
      </w:r>
      <w:r>
        <w:rPr>
          <w:spacing w:val="-4"/>
        </w:rPr>
        <w:t xml:space="preserve"> </w:t>
      </w:r>
      <w:r>
        <w:t>представляет</w:t>
      </w:r>
      <w:r>
        <w:rPr>
          <w:spacing w:val="-67"/>
        </w:rPr>
        <w:t xml:space="preserve"> </w:t>
      </w:r>
      <w:r>
        <w:t>собой средство не только физического развития, но и активного отдыха всех детей.</w:t>
      </w:r>
      <w:r>
        <w:rPr>
          <w:spacing w:val="1"/>
        </w:rPr>
        <w:t xml:space="preserve"> </w:t>
      </w:r>
      <w:r>
        <w:t>Игра в бадминтон на открытом воздухе (в парке, на пляжах вблизи водоёмов или</w:t>
      </w:r>
      <w:r>
        <w:rPr>
          <w:spacing w:val="1"/>
        </w:rPr>
        <w:t xml:space="preserve"> </w:t>
      </w:r>
      <w:r>
        <w:t>просто</w:t>
      </w:r>
      <w:r>
        <w:rPr>
          <w:spacing w:val="1"/>
        </w:rPr>
        <w:t xml:space="preserve"> </w:t>
      </w:r>
      <w:r>
        <w:t>во</w:t>
      </w:r>
      <w:r>
        <w:rPr>
          <w:spacing w:val="1"/>
        </w:rPr>
        <w:t xml:space="preserve"> </w:t>
      </w:r>
      <w:r>
        <w:t>дворе</w:t>
      </w:r>
      <w:r>
        <w:rPr>
          <w:spacing w:val="1"/>
        </w:rPr>
        <w:t xml:space="preserve"> </w:t>
      </w:r>
      <w:r>
        <w:t>дома)</w:t>
      </w:r>
      <w:r>
        <w:rPr>
          <w:spacing w:val="1"/>
        </w:rPr>
        <w:t xml:space="preserve"> </w:t>
      </w:r>
      <w:r>
        <w:t>создаёт</w:t>
      </w:r>
      <w:r>
        <w:rPr>
          <w:spacing w:val="1"/>
        </w:rPr>
        <w:t xml:space="preserve"> </w:t>
      </w:r>
      <w:r>
        <w:t>прекрасные</w:t>
      </w:r>
      <w:r>
        <w:rPr>
          <w:spacing w:val="1"/>
        </w:rPr>
        <w:t xml:space="preserve"> </w:t>
      </w:r>
      <w:r>
        <w:t>условия</w:t>
      </w:r>
      <w:r>
        <w:rPr>
          <w:spacing w:val="1"/>
        </w:rPr>
        <w:t xml:space="preserve"> </w:t>
      </w:r>
      <w:r>
        <w:t>для</w:t>
      </w:r>
      <w:r>
        <w:rPr>
          <w:spacing w:val="1"/>
        </w:rPr>
        <w:t xml:space="preserve"> </w:t>
      </w:r>
      <w:r>
        <w:t>насыщения</w:t>
      </w:r>
      <w:r>
        <w:rPr>
          <w:spacing w:val="1"/>
        </w:rPr>
        <w:t xml:space="preserve"> </w:t>
      </w:r>
      <w:r>
        <w:t>организма</w:t>
      </w:r>
      <w:r>
        <w:rPr>
          <w:spacing w:val="1"/>
        </w:rPr>
        <w:t xml:space="preserve"> </w:t>
      </w:r>
      <w:r>
        <w:t>человека</w:t>
      </w:r>
      <w:r>
        <w:rPr>
          <w:spacing w:val="2"/>
        </w:rPr>
        <w:t xml:space="preserve"> </w:t>
      </w:r>
      <w:r>
        <w:t>кислородом</w:t>
      </w:r>
      <w:r>
        <w:rPr>
          <w:spacing w:val="2"/>
        </w:rPr>
        <w:t xml:space="preserve"> </w:t>
      </w:r>
      <w:r>
        <w:t>во</w:t>
      </w:r>
      <w:r>
        <w:rPr>
          <w:spacing w:val="-1"/>
        </w:rPr>
        <w:t xml:space="preserve"> </w:t>
      </w:r>
      <w:r>
        <w:t>время</w:t>
      </w:r>
      <w:r>
        <w:rPr>
          <w:spacing w:val="3"/>
        </w:rPr>
        <w:t xml:space="preserve"> </w:t>
      </w:r>
      <w:r>
        <w:t>выполнения</w:t>
      </w:r>
      <w:r>
        <w:rPr>
          <w:spacing w:val="-3"/>
        </w:rPr>
        <w:t xml:space="preserve"> </w:t>
      </w:r>
      <w:r>
        <w:t>двигательной</w:t>
      </w:r>
      <w:r>
        <w:rPr>
          <w:spacing w:val="2"/>
        </w:rPr>
        <w:t xml:space="preserve"> </w:t>
      </w:r>
      <w:r>
        <w:t>активности.</w:t>
      </w:r>
    </w:p>
    <w:p w:rsidR="00E767C0" w:rsidRDefault="00A56CA5">
      <w:pPr>
        <w:pStyle w:val="a4"/>
        <w:ind w:firstLine="0"/>
      </w:pPr>
      <w:r>
        <w:t>Целью</w:t>
      </w:r>
      <w:r>
        <w:rPr>
          <w:spacing w:val="-2"/>
        </w:rPr>
        <w:t xml:space="preserve"> </w:t>
      </w:r>
      <w:r>
        <w:t>изучения</w:t>
      </w:r>
      <w:r>
        <w:rPr>
          <w:spacing w:val="62"/>
        </w:rPr>
        <w:t xml:space="preserve"> </w:t>
      </w:r>
      <w:r>
        <w:t>модуля</w:t>
      </w:r>
      <w:r>
        <w:rPr>
          <w:spacing w:val="66"/>
        </w:rPr>
        <w:t xml:space="preserve"> </w:t>
      </w:r>
      <w:r>
        <w:t>«Бадминтон»</w:t>
      </w:r>
      <w:r>
        <w:rPr>
          <w:spacing w:val="60"/>
        </w:rPr>
        <w:t xml:space="preserve"> </w:t>
      </w:r>
      <w:r>
        <w:t>является</w:t>
      </w:r>
      <w:r>
        <w:rPr>
          <w:spacing w:val="68"/>
        </w:rPr>
        <w:t xml:space="preserve"> </w:t>
      </w:r>
      <w:r>
        <w:t>формирование</w:t>
      </w:r>
      <w:r>
        <w:rPr>
          <w:spacing w:val="66"/>
        </w:rPr>
        <w:t xml:space="preserve"> </w:t>
      </w:r>
      <w:r>
        <w:t>у</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line="276" w:lineRule="auto"/>
        <w:ind w:left="721" w:right="277" w:firstLine="0"/>
      </w:pPr>
      <w:r>
        <w:lastRenderedPageBreak/>
        <w:t>обучающихся</w:t>
      </w:r>
      <w:r>
        <w:rPr>
          <w:spacing w:val="1"/>
        </w:rPr>
        <w:t xml:space="preserve"> </w:t>
      </w:r>
      <w:r>
        <w:t>основ</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активной</w:t>
      </w:r>
      <w:r>
        <w:rPr>
          <w:spacing w:val="1"/>
        </w:rPr>
        <w:t xml:space="preserve"> </w:t>
      </w:r>
      <w:r>
        <w:t>творческой</w:t>
      </w:r>
      <w:r>
        <w:rPr>
          <w:spacing w:val="-67"/>
        </w:rPr>
        <w:t xml:space="preserve"> </w:t>
      </w:r>
      <w:r>
        <w:t>самостоятельности</w:t>
      </w:r>
      <w:r>
        <w:rPr>
          <w:spacing w:val="1"/>
        </w:rPr>
        <w:t xml:space="preserve"> </w:t>
      </w:r>
      <w:r>
        <w:t>в</w:t>
      </w:r>
      <w:r>
        <w:rPr>
          <w:spacing w:val="1"/>
        </w:rPr>
        <w:t xml:space="preserve"> </w:t>
      </w:r>
      <w:r>
        <w:t>проведении</w:t>
      </w:r>
      <w:r>
        <w:rPr>
          <w:spacing w:val="1"/>
        </w:rPr>
        <w:t xml:space="preserve"> </w:t>
      </w:r>
      <w:r>
        <w:t>разнообразных</w:t>
      </w:r>
      <w:r>
        <w:rPr>
          <w:spacing w:val="1"/>
        </w:rPr>
        <w:t xml:space="preserve"> </w:t>
      </w:r>
      <w:r>
        <w:t>форм</w:t>
      </w:r>
      <w:r>
        <w:rPr>
          <w:spacing w:val="1"/>
        </w:rPr>
        <w:t xml:space="preserve"> </w:t>
      </w:r>
      <w:r>
        <w:t>занятий</w:t>
      </w:r>
      <w:r>
        <w:rPr>
          <w:spacing w:val="1"/>
        </w:rPr>
        <w:t xml:space="preserve"> </w:t>
      </w:r>
      <w:r>
        <w:t>физическими</w:t>
      </w:r>
      <w:r>
        <w:rPr>
          <w:spacing w:val="1"/>
        </w:rPr>
        <w:t xml:space="preserve"> </w:t>
      </w:r>
      <w:r>
        <w:t>упражнениями</w:t>
      </w:r>
      <w:r>
        <w:rPr>
          <w:spacing w:val="1"/>
        </w:rPr>
        <w:t xml:space="preserve"> </w:t>
      </w:r>
      <w:r>
        <w:t>посредством</w:t>
      </w:r>
      <w:r>
        <w:rPr>
          <w:spacing w:val="1"/>
        </w:rPr>
        <w:t xml:space="preserve"> </w:t>
      </w:r>
      <w:r>
        <w:t>бадминтона,</w:t>
      </w:r>
      <w:r>
        <w:rPr>
          <w:spacing w:val="1"/>
        </w:rPr>
        <w:t xml:space="preserve"> </w:t>
      </w:r>
      <w:r>
        <w:t>укрепление</w:t>
      </w:r>
      <w:r>
        <w:rPr>
          <w:spacing w:val="1"/>
        </w:rPr>
        <w:t xml:space="preserve"> </w:t>
      </w:r>
      <w:r>
        <w:t>и</w:t>
      </w:r>
      <w:r>
        <w:rPr>
          <w:spacing w:val="1"/>
        </w:rPr>
        <w:t xml:space="preserve"> </w:t>
      </w:r>
      <w:r>
        <w:t>сохранение</w:t>
      </w:r>
      <w:r>
        <w:rPr>
          <w:spacing w:val="1"/>
        </w:rPr>
        <w:t xml:space="preserve"> </w:t>
      </w:r>
      <w:r>
        <w:t>здоровья</w:t>
      </w:r>
      <w:r>
        <w:rPr>
          <w:spacing w:val="1"/>
        </w:rPr>
        <w:t xml:space="preserve"> </w:t>
      </w:r>
      <w:r>
        <w:t>обучающихся, приобретение ими знаний и способов самостоятельной деятельности,</w:t>
      </w:r>
      <w:r>
        <w:rPr>
          <w:spacing w:val="-67"/>
        </w:rPr>
        <w:t xml:space="preserve"> </w:t>
      </w:r>
      <w:r>
        <w:t>развитие физических качеств и освоение физических упражнений оздоровительной,</w:t>
      </w:r>
      <w:r>
        <w:rPr>
          <w:spacing w:val="1"/>
        </w:rPr>
        <w:t xml:space="preserve"> </w:t>
      </w:r>
      <w:r>
        <w:t>спортивной</w:t>
      </w:r>
      <w:r>
        <w:rPr>
          <w:spacing w:val="-4"/>
        </w:rPr>
        <w:t xml:space="preserve"> </w:t>
      </w:r>
      <w:r>
        <w:t>и прикладно-ориентированной</w:t>
      </w:r>
      <w:r>
        <w:rPr>
          <w:spacing w:val="3"/>
        </w:rPr>
        <w:t xml:space="preserve"> </w:t>
      </w:r>
      <w:r>
        <w:t>направленности.</w:t>
      </w:r>
    </w:p>
    <w:p w:rsidR="00E767C0" w:rsidRDefault="00A56CA5">
      <w:pPr>
        <w:pStyle w:val="a4"/>
        <w:spacing w:before="2"/>
        <w:ind w:firstLine="0"/>
      </w:pPr>
      <w:r>
        <w:t>Задачами</w:t>
      </w:r>
      <w:r>
        <w:rPr>
          <w:spacing w:val="-16"/>
        </w:rPr>
        <w:t xml:space="preserve"> </w:t>
      </w:r>
      <w:r>
        <w:t>изучения</w:t>
      </w:r>
      <w:r>
        <w:rPr>
          <w:spacing w:val="-15"/>
        </w:rPr>
        <w:t xml:space="preserve"> </w:t>
      </w:r>
      <w:r>
        <w:t>модуля</w:t>
      </w:r>
      <w:r>
        <w:rPr>
          <w:spacing w:val="-14"/>
        </w:rPr>
        <w:t xml:space="preserve"> </w:t>
      </w:r>
      <w:r>
        <w:t>«Бадминтон»</w:t>
      </w:r>
      <w:r>
        <w:rPr>
          <w:spacing w:val="-17"/>
        </w:rPr>
        <w:t xml:space="preserve"> </w:t>
      </w:r>
      <w:r>
        <w:t>являются:</w:t>
      </w:r>
    </w:p>
    <w:p w:rsidR="00E767C0" w:rsidRDefault="00A56CA5">
      <w:pPr>
        <w:pStyle w:val="a4"/>
        <w:spacing w:before="182" w:line="276" w:lineRule="auto"/>
        <w:ind w:left="678" w:right="272" w:firstLine="225"/>
      </w:pPr>
      <w:r>
        <w:t>всестороннее</w:t>
      </w:r>
      <w:r>
        <w:rPr>
          <w:spacing w:val="1"/>
        </w:rPr>
        <w:t xml:space="preserve"> </w:t>
      </w:r>
      <w:r>
        <w:t>гармоничное</w:t>
      </w:r>
      <w:r>
        <w:rPr>
          <w:spacing w:val="1"/>
        </w:rPr>
        <w:t xml:space="preserve"> </w:t>
      </w:r>
      <w:r>
        <w:t>развитие</w:t>
      </w:r>
      <w:r>
        <w:rPr>
          <w:spacing w:val="1"/>
        </w:rPr>
        <w:t xml:space="preserve"> </w:t>
      </w:r>
      <w:r>
        <w:t>обучающихся,</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воспроизводства</w:t>
      </w:r>
      <w:r>
        <w:rPr>
          <w:spacing w:val="1"/>
        </w:rPr>
        <w:t xml:space="preserve"> </w:t>
      </w:r>
      <w:r>
        <w:t>необходимого</w:t>
      </w:r>
      <w:r>
        <w:rPr>
          <w:spacing w:val="1"/>
        </w:rPr>
        <w:t xml:space="preserve"> </w:t>
      </w:r>
      <w:r>
        <w:t>объёма</w:t>
      </w:r>
      <w:r>
        <w:rPr>
          <w:spacing w:val="1"/>
        </w:rPr>
        <w:t xml:space="preserve"> </w:t>
      </w:r>
      <w:r>
        <w:t>их</w:t>
      </w:r>
      <w:r>
        <w:rPr>
          <w:spacing w:val="1"/>
        </w:rPr>
        <w:t xml:space="preserve"> </w:t>
      </w:r>
      <w:r>
        <w:t>двигательной</w:t>
      </w:r>
      <w:r>
        <w:rPr>
          <w:spacing w:val="1"/>
        </w:rPr>
        <w:t xml:space="preserve"> </w:t>
      </w:r>
      <w:r>
        <w:t>активности</w:t>
      </w:r>
      <w:r>
        <w:rPr>
          <w:spacing w:val="1"/>
        </w:rPr>
        <w:t xml:space="preserve"> </w:t>
      </w:r>
      <w:r>
        <w:t>в</w:t>
      </w:r>
      <w:r>
        <w:rPr>
          <w:spacing w:val="1"/>
        </w:rPr>
        <w:t xml:space="preserve"> </w:t>
      </w:r>
      <w:r>
        <w:t>режиме</w:t>
      </w:r>
      <w:r>
        <w:rPr>
          <w:spacing w:val="1"/>
        </w:rPr>
        <w:t xml:space="preserve"> </w:t>
      </w:r>
      <w:r>
        <w:rPr>
          <w:spacing w:val="-1"/>
        </w:rPr>
        <w:t>учебного</w:t>
      </w:r>
      <w:r>
        <w:rPr>
          <w:spacing w:val="-14"/>
        </w:rPr>
        <w:t xml:space="preserve"> </w:t>
      </w:r>
      <w:r>
        <w:rPr>
          <w:spacing w:val="-1"/>
        </w:rPr>
        <w:t>дня</w:t>
      </w:r>
      <w:r>
        <w:rPr>
          <w:spacing w:val="-9"/>
        </w:rPr>
        <w:t xml:space="preserve"> </w:t>
      </w:r>
      <w:r>
        <w:rPr>
          <w:spacing w:val="-1"/>
        </w:rPr>
        <w:t>и</w:t>
      </w:r>
      <w:r>
        <w:rPr>
          <w:spacing w:val="-15"/>
        </w:rPr>
        <w:t xml:space="preserve"> </w:t>
      </w:r>
      <w:r>
        <w:rPr>
          <w:spacing w:val="-1"/>
        </w:rPr>
        <w:t>досуговой</w:t>
      </w:r>
      <w:r>
        <w:rPr>
          <w:spacing w:val="-15"/>
        </w:rPr>
        <w:t xml:space="preserve"> </w:t>
      </w:r>
      <w:r>
        <w:rPr>
          <w:spacing w:val="-1"/>
        </w:rPr>
        <w:t>деятельности</w:t>
      </w:r>
      <w:r>
        <w:rPr>
          <w:spacing w:val="-13"/>
        </w:rPr>
        <w:t xml:space="preserve"> </w:t>
      </w:r>
      <w:r>
        <w:rPr>
          <w:spacing w:val="-1"/>
        </w:rPr>
        <w:t>средствами</w:t>
      </w:r>
      <w:r>
        <w:rPr>
          <w:spacing w:val="-13"/>
        </w:rPr>
        <w:t xml:space="preserve"> </w:t>
      </w:r>
      <w:r>
        <w:rPr>
          <w:spacing w:val="-1"/>
        </w:rPr>
        <w:t>игры</w:t>
      </w:r>
      <w:r>
        <w:rPr>
          <w:spacing w:val="-5"/>
        </w:rPr>
        <w:t xml:space="preserve"> </w:t>
      </w:r>
      <w:r>
        <w:t>в</w:t>
      </w:r>
      <w:r>
        <w:rPr>
          <w:spacing w:val="-18"/>
        </w:rPr>
        <w:t xml:space="preserve"> </w:t>
      </w:r>
      <w:r>
        <w:t>бадминтон,</w:t>
      </w:r>
      <w:r>
        <w:rPr>
          <w:spacing w:val="-11"/>
        </w:rPr>
        <w:t xml:space="preserve"> </w:t>
      </w:r>
      <w:r>
        <w:t>бадминтонных</w:t>
      </w:r>
      <w:r>
        <w:rPr>
          <w:spacing w:val="-68"/>
        </w:rPr>
        <w:t xml:space="preserve"> </w:t>
      </w:r>
      <w:r>
        <w:t>упражнений</w:t>
      </w:r>
      <w:r>
        <w:rPr>
          <w:spacing w:val="2"/>
        </w:rPr>
        <w:t xml:space="preserve"> </w:t>
      </w:r>
      <w:r>
        <w:t>и</w:t>
      </w:r>
      <w:r>
        <w:rPr>
          <w:spacing w:val="-4"/>
        </w:rPr>
        <w:t xml:space="preserve"> </w:t>
      </w:r>
      <w:r>
        <w:t>подвижных</w:t>
      </w:r>
      <w:r>
        <w:rPr>
          <w:spacing w:val="-3"/>
        </w:rPr>
        <w:t xml:space="preserve"> </w:t>
      </w:r>
      <w:r>
        <w:t>игр</w:t>
      </w:r>
      <w:r>
        <w:rPr>
          <w:spacing w:val="1"/>
        </w:rPr>
        <w:t xml:space="preserve"> </w:t>
      </w:r>
      <w:r>
        <w:t>с</w:t>
      </w:r>
      <w:r>
        <w:rPr>
          <w:spacing w:val="2"/>
        </w:rPr>
        <w:t xml:space="preserve"> </w:t>
      </w:r>
      <w:r>
        <w:t>элементами бадминтона;</w:t>
      </w:r>
    </w:p>
    <w:p w:rsidR="00E767C0" w:rsidRDefault="00A56CA5">
      <w:pPr>
        <w:pStyle w:val="a4"/>
        <w:spacing w:before="2" w:line="276" w:lineRule="auto"/>
        <w:ind w:left="678" w:right="276" w:firstLine="225"/>
      </w:pPr>
      <w:r>
        <w:t>формирование</w:t>
      </w:r>
      <w:r>
        <w:rPr>
          <w:spacing w:val="1"/>
        </w:rPr>
        <w:t xml:space="preserve"> </w:t>
      </w:r>
      <w:r>
        <w:t>физического,</w:t>
      </w:r>
      <w:r>
        <w:rPr>
          <w:spacing w:val="1"/>
        </w:rPr>
        <w:t xml:space="preserve"> </w:t>
      </w:r>
      <w:r>
        <w:t>нравственного,</w:t>
      </w:r>
      <w:r>
        <w:rPr>
          <w:spacing w:val="1"/>
        </w:rPr>
        <w:t xml:space="preserve"> </w:t>
      </w:r>
      <w:r>
        <w:t>психологического</w:t>
      </w:r>
      <w:r>
        <w:rPr>
          <w:spacing w:val="1"/>
        </w:rPr>
        <w:t xml:space="preserve"> </w:t>
      </w:r>
      <w:r>
        <w:t>и</w:t>
      </w:r>
      <w:r>
        <w:rPr>
          <w:spacing w:val="1"/>
        </w:rPr>
        <w:t xml:space="preserve"> </w:t>
      </w:r>
      <w:r>
        <w:t>социального</w:t>
      </w:r>
      <w:r>
        <w:rPr>
          <w:spacing w:val="1"/>
        </w:rPr>
        <w:t xml:space="preserve"> </w:t>
      </w:r>
      <w:r>
        <w:t>здоровья обучающихся, повышения уровня развития двигательных способностей в</w:t>
      </w:r>
      <w:r>
        <w:rPr>
          <w:spacing w:val="1"/>
        </w:rPr>
        <w:t xml:space="preserve"> </w:t>
      </w:r>
      <w:r>
        <w:t>соответствии с сенситивными периодами младшего школьного возраста, повышение</w:t>
      </w:r>
      <w:r>
        <w:rPr>
          <w:spacing w:val="-67"/>
        </w:rPr>
        <w:t xml:space="preserve"> </w:t>
      </w:r>
      <w:r>
        <w:t>функциональных</w:t>
      </w:r>
      <w:r>
        <w:rPr>
          <w:spacing w:val="1"/>
        </w:rPr>
        <w:t xml:space="preserve"> </w:t>
      </w:r>
      <w:r>
        <w:t>возможностей</w:t>
      </w:r>
      <w:r>
        <w:rPr>
          <w:spacing w:val="1"/>
        </w:rPr>
        <w:t xml:space="preserve"> </w:t>
      </w:r>
      <w:r>
        <w:t>организма,</w:t>
      </w:r>
      <w:r>
        <w:rPr>
          <w:spacing w:val="1"/>
        </w:rPr>
        <w:t xml:space="preserve"> </w:t>
      </w:r>
      <w:r>
        <w:t>обеспечение</w:t>
      </w:r>
      <w:r>
        <w:rPr>
          <w:spacing w:val="1"/>
        </w:rPr>
        <w:t xml:space="preserve"> </w:t>
      </w:r>
      <w:r>
        <w:t>культуры</w:t>
      </w:r>
      <w:r>
        <w:rPr>
          <w:spacing w:val="1"/>
        </w:rPr>
        <w:t xml:space="preserve"> </w:t>
      </w:r>
      <w:r>
        <w:t>безопасного</w:t>
      </w:r>
      <w:r>
        <w:rPr>
          <w:spacing w:val="1"/>
        </w:rPr>
        <w:t xml:space="preserve"> </w:t>
      </w:r>
      <w:r>
        <w:t>поведения</w:t>
      </w:r>
      <w:r>
        <w:rPr>
          <w:spacing w:val="3"/>
        </w:rPr>
        <w:t xml:space="preserve"> </w:t>
      </w:r>
      <w:r>
        <w:t>на</w:t>
      </w:r>
      <w:r>
        <w:rPr>
          <w:spacing w:val="3"/>
        </w:rPr>
        <w:t xml:space="preserve"> </w:t>
      </w:r>
      <w:r>
        <w:t>занятиях</w:t>
      </w:r>
      <w:r>
        <w:rPr>
          <w:spacing w:val="-4"/>
        </w:rPr>
        <w:t xml:space="preserve"> </w:t>
      </w:r>
      <w:r>
        <w:t>по</w:t>
      </w:r>
      <w:r>
        <w:rPr>
          <w:spacing w:val="2"/>
        </w:rPr>
        <w:t xml:space="preserve"> </w:t>
      </w:r>
      <w:r>
        <w:t>бадминтону;</w:t>
      </w:r>
    </w:p>
    <w:p w:rsidR="00E767C0" w:rsidRDefault="00A56CA5">
      <w:pPr>
        <w:pStyle w:val="a4"/>
        <w:spacing w:before="3" w:line="276" w:lineRule="auto"/>
        <w:ind w:left="678" w:right="278" w:firstLine="225"/>
      </w:pPr>
      <w:r>
        <w:t>обогащение</w:t>
      </w:r>
      <w:r>
        <w:rPr>
          <w:spacing w:val="1"/>
        </w:rPr>
        <w:t xml:space="preserve"> </w:t>
      </w:r>
      <w:r>
        <w:t>двигательного</w:t>
      </w:r>
      <w:r>
        <w:rPr>
          <w:spacing w:val="1"/>
        </w:rPr>
        <w:t xml:space="preserve"> </w:t>
      </w:r>
      <w:r>
        <w:t>опыта</w:t>
      </w:r>
      <w:r>
        <w:rPr>
          <w:spacing w:val="1"/>
        </w:rPr>
        <w:t xml:space="preserve"> </w:t>
      </w:r>
      <w:r>
        <w:t>обучающихся</w:t>
      </w:r>
      <w:r>
        <w:rPr>
          <w:spacing w:val="1"/>
        </w:rPr>
        <w:t xml:space="preserve"> </w:t>
      </w:r>
      <w:r>
        <w:t>физическими</w:t>
      </w:r>
      <w:r>
        <w:rPr>
          <w:spacing w:val="1"/>
        </w:rPr>
        <w:t xml:space="preserve"> </w:t>
      </w:r>
      <w:r>
        <w:t>упражнениями</w:t>
      </w:r>
      <w:r>
        <w:rPr>
          <w:spacing w:val="1"/>
        </w:rPr>
        <w:t xml:space="preserve"> </w:t>
      </w:r>
      <w:r>
        <w:t>с</w:t>
      </w:r>
      <w:r>
        <w:rPr>
          <w:spacing w:val="1"/>
        </w:rPr>
        <w:t xml:space="preserve"> </w:t>
      </w:r>
      <w:r>
        <w:t>общеразвивающей</w:t>
      </w:r>
      <w:r>
        <w:rPr>
          <w:spacing w:val="1"/>
        </w:rPr>
        <w:t xml:space="preserve"> </w:t>
      </w:r>
      <w:r>
        <w:t>и</w:t>
      </w:r>
      <w:r>
        <w:rPr>
          <w:spacing w:val="1"/>
        </w:rPr>
        <w:t xml:space="preserve"> </w:t>
      </w:r>
      <w:r>
        <w:t>корригирующей</w:t>
      </w:r>
      <w:r>
        <w:rPr>
          <w:spacing w:val="1"/>
        </w:rPr>
        <w:t xml:space="preserve"> </w:t>
      </w:r>
      <w:r>
        <w:t>направленностью</w:t>
      </w:r>
      <w:r>
        <w:rPr>
          <w:spacing w:val="1"/>
        </w:rPr>
        <w:t xml:space="preserve"> </w:t>
      </w:r>
      <w:r>
        <w:t>посредством</w:t>
      </w:r>
      <w:r>
        <w:rPr>
          <w:spacing w:val="1"/>
        </w:rPr>
        <w:t xml:space="preserve"> </w:t>
      </w:r>
      <w:r>
        <w:t>освоения</w:t>
      </w:r>
      <w:r>
        <w:rPr>
          <w:spacing w:val="1"/>
        </w:rPr>
        <w:t xml:space="preserve"> </w:t>
      </w:r>
      <w:r>
        <w:t>технических</w:t>
      </w:r>
      <w:r>
        <w:rPr>
          <w:spacing w:val="-8"/>
        </w:rPr>
        <w:t xml:space="preserve"> </w:t>
      </w:r>
      <w:r>
        <w:t>действий</w:t>
      </w:r>
      <w:r>
        <w:rPr>
          <w:spacing w:val="-3"/>
        </w:rPr>
        <w:t xml:space="preserve"> </w:t>
      </w:r>
      <w:r>
        <w:t>и подвижных</w:t>
      </w:r>
      <w:r>
        <w:rPr>
          <w:spacing w:val="-4"/>
        </w:rPr>
        <w:t xml:space="preserve"> </w:t>
      </w:r>
      <w:r>
        <w:t>игр</w:t>
      </w:r>
      <w:r>
        <w:rPr>
          <w:spacing w:val="3"/>
        </w:rPr>
        <w:t xml:space="preserve"> </w:t>
      </w:r>
      <w:r>
        <w:t>с</w:t>
      </w:r>
      <w:r>
        <w:rPr>
          <w:spacing w:val="1"/>
        </w:rPr>
        <w:t xml:space="preserve"> </w:t>
      </w:r>
      <w:r>
        <w:t>элементами</w:t>
      </w:r>
      <w:r>
        <w:rPr>
          <w:spacing w:val="3"/>
        </w:rPr>
        <w:t xml:space="preserve"> </w:t>
      </w:r>
      <w:r>
        <w:t>бадминтона;</w:t>
      </w:r>
    </w:p>
    <w:p w:rsidR="00E767C0" w:rsidRDefault="00A56CA5">
      <w:pPr>
        <w:pStyle w:val="a4"/>
        <w:spacing w:line="278" w:lineRule="auto"/>
        <w:ind w:left="678" w:right="275" w:firstLine="225"/>
      </w:pPr>
      <w:r>
        <w:t>освоение знаний и формирование представлений о бадминтоне как виде спорта,его</w:t>
      </w:r>
      <w:r>
        <w:rPr>
          <w:spacing w:val="-67"/>
        </w:rPr>
        <w:t xml:space="preserve"> </w:t>
      </w:r>
      <w:r>
        <w:t>истории</w:t>
      </w:r>
      <w:r>
        <w:rPr>
          <w:spacing w:val="1"/>
        </w:rPr>
        <w:t xml:space="preserve"> </w:t>
      </w:r>
      <w:r>
        <w:t>развития,</w:t>
      </w:r>
      <w:r>
        <w:rPr>
          <w:spacing w:val="1"/>
        </w:rPr>
        <w:t xml:space="preserve"> </w:t>
      </w:r>
      <w:r>
        <w:t>способах</w:t>
      </w:r>
      <w:r>
        <w:rPr>
          <w:spacing w:val="1"/>
        </w:rPr>
        <w:t xml:space="preserve"> </w:t>
      </w:r>
      <w:r>
        <w:t>формирования</w:t>
      </w:r>
      <w:r>
        <w:rPr>
          <w:spacing w:val="1"/>
        </w:rPr>
        <w:t xml:space="preserve"> </w:t>
      </w:r>
      <w:r>
        <w:t>здоровья,</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физической</w:t>
      </w:r>
      <w:r>
        <w:rPr>
          <w:spacing w:val="2"/>
        </w:rPr>
        <w:t xml:space="preserve"> </w:t>
      </w:r>
      <w:r>
        <w:t>подготовки</w:t>
      </w:r>
      <w:r>
        <w:rPr>
          <w:spacing w:val="1"/>
        </w:rPr>
        <w:t xml:space="preserve"> </w:t>
      </w:r>
      <w:r>
        <w:t>обучающихся;</w:t>
      </w:r>
    </w:p>
    <w:p w:rsidR="00E767C0" w:rsidRDefault="00A56CA5">
      <w:pPr>
        <w:pStyle w:val="a4"/>
        <w:spacing w:line="276" w:lineRule="auto"/>
        <w:ind w:left="678" w:right="280" w:firstLine="225"/>
      </w:pPr>
      <w:r>
        <w:t>обучение</w:t>
      </w:r>
      <w:r>
        <w:rPr>
          <w:spacing w:val="1"/>
        </w:rPr>
        <w:t xml:space="preserve"> </w:t>
      </w:r>
      <w:r>
        <w:t>двигательным</w:t>
      </w:r>
      <w:r>
        <w:rPr>
          <w:spacing w:val="1"/>
        </w:rPr>
        <w:t xml:space="preserve"> </w:t>
      </w:r>
      <w:r>
        <w:t>и</w:t>
      </w:r>
      <w:r>
        <w:rPr>
          <w:spacing w:val="1"/>
        </w:rPr>
        <w:t xml:space="preserve"> </w:t>
      </w:r>
      <w:r>
        <w:t>инструктивным</w:t>
      </w:r>
      <w:r>
        <w:rPr>
          <w:spacing w:val="1"/>
        </w:rPr>
        <w:t xml:space="preserve"> </w:t>
      </w:r>
      <w:r>
        <w:t>умениям</w:t>
      </w:r>
      <w:r>
        <w:rPr>
          <w:spacing w:val="1"/>
        </w:rPr>
        <w:t xml:space="preserve"> </w:t>
      </w:r>
      <w:r>
        <w:t>и</w:t>
      </w:r>
      <w:r>
        <w:rPr>
          <w:spacing w:val="1"/>
        </w:rPr>
        <w:t xml:space="preserve"> </w:t>
      </w:r>
      <w:r>
        <w:t>навыкам,</w:t>
      </w:r>
      <w:r>
        <w:rPr>
          <w:spacing w:val="1"/>
        </w:rPr>
        <w:t xml:space="preserve"> </w:t>
      </w:r>
      <w:r>
        <w:t>техническим</w:t>
      </w:r>
      <w:r>
        <w:rPr>
          <w:spacing w:val="1"/>
        </w:rPr>
        <w:t xml:space="preserve"> </w:t>
      </w:r>
      <w:r>
        <w:t>действиям</w:t>
      </w:r>
      <w:r>
        <w:rPr>
          <w:spacing w:val="1"/>
        </w:rPr>
        <w:t xml:space="preserve"> </w:t>
      </w:r>
      <w:r>
        <w:t>игры</w:t>
      </w:r>
      <w:r>
        <w:rPr>
          <w:spacing w:val="1"/>
        </w:rPr>
        <w:t xml:space="preserve"> </w:t>
      </w:r>
      <w:r>
        <w:t>в</w:t>
      </w:r>
      <w:r>
        <w:rPr>
          <w:spacing w:val="1"/>
        </w:rPr>
        <w:t xml:space="preserve"> </w:t>
      </w:r>
      <w:r>
        <w:t>бадминтон,</w:t>
      </w:r>
      <w:r>
        <w:rPr>
          <w:spacing w:val="1"/>
        </w:rPr>
        <w:t xml:space="preserve"> </w:t>
      </w:r>
      <w:r>
        <w:t>правилам</w:t>
      </w:r>
      <w:r>
        <w:rPr>
          <w:spacing w:val="1"/>
        </w:rPr>
        <w:t xml:space="preserve"> </w:t>
      </w:r>
      <w:r>
        <w:t>организации</w:t>
      </w:r>
      <w:r>
        <w:rPr>
          <w:spacing w:val="1"/>
        </w:rPr>
        <w:t xml:space="preserve"> </w:t>
      </w:r>
      <w:r>
        <w:t>самостоятельных</w:t>
      </w:r>
      <w:r>
        <w:rPr>
          <w:spacing w:val="1"/>
        </w:rPr>
        <w:t xml:space="preserve"> </w:t>
      </w:r>
      <w:r>
        <w:t>занятий</w:t>
      </w:r>
      <w:r>
        <w:rPr>
          <w:spacing w:val="1"/>
        </w:rPr>
        <w:t xml:space="preserve"> </w:t>
      </w:r>
      <w:r>
        <w:t>бадминтоном;</w:t>
      </w:r>
    </w:p>
    <w:p w:rsidR="00E767C0" w:rsidRDefault="00A56CA5">
      <w:pPr>
        <w:pStyle w:val="a4"/>
        <w:spacing w:line="278" w:lineRule="auto"/>
        <w:ind w:left="678" w:right="276" w:firstLine="225"/>
      </w:pPr>
      <w:r>
        <w:t>воспитание</w:t>
      </w:r>
      <w:r>
        <w:rPr>
          <w:spacing w:val="1"/>
        </w:rPr>
        <w:t xml:space="preserve"> </w:t>
      </w:r>
      <w:r>
        <w:t>социально</w:t>
      </w:r>
      <w:r>
        <w:rPr>
          <w:spacing w:val="1"/>
        </w:rPr>
        <w:t xml:space="preserve"> </w:t>
      </w:r>
      <w:r>
        <w:t>значимых</w:t>
      </w:r>
      <w:r>
        <w:rPr>
          <w:spacing w:val="1"/>
        </w:rPr>
        <w:t xml:space="preserve"> </w:t>
      </w:r>
      <w:r>
        <w:t>качеств</w:t>
      </w:r>
      <w:r>
        <w:rPr>
          <w:spacing w:val="1"/>
        </w:rPr>
        <w:t xml:space="preserve"> </w:t>
      </w:r>
      <w:r>
        <w:t>личности,</w:t>
      </w:r>
      <w:r>
        <w:rPr>
          <w:spacing w:val="1"/>
        </w:rPr>
        <w:t xml:space="preserve"> </w:t>
      </w:r>
      <w:r>
        <w:t>норм</w:t>
      </w:r>
      <w:r>
        <w:rPr>
          <w:spacing w:val="1"/>
        </w:rPr>
        <w:t xml:space="preserve"> </w:t>
      </w:r>
      <w:r>
        <w:t>коллективного</w:t>
      </w:r>
      <w:r>
        <w:rPr>
          <w:spacing w:val="-67"/>
        </w:rPr>
        <w:t xml:space="preserve"> </w:t>
      </w:r>
      <w:r>
        <w:t>взаимодействия</w:t>
      </w:r>
      <w:r>
        <w:rPr>
          <w:spacing w:val="1"/>
        </w:rPr>
        <w:t xml:space="preserve"> </w:t>
      </w:r>
      <w:r>
        <w:t>и</w:t>
      </w:r>
      <w:r>
        <w:rPr>
          <w:spacing w:val="1"/>
        </w:rPr>
        <w:t xml:space="preserve"> </w:t>
      </w:r>
      <w:r>
        <w:t>сотрудничества</w:t>
      </w:r>
      <w:r>
        <w:rPr>
          <w:spacing w:val="1"/>
        </w:rPr>
        <w:t xml:space="preserve"> </w:t>
      </w:r>
      <w:r>
        <w:t>в</w:t>
      </w:r>
      <w:r>
        <w:rPr>
          <w:spacing w:val="1"/>
        </w:rPr>
        <w:t xml:space="preserve"> </w:t>
      </w:r>
      <w:r>
        <w:t>игровой</w:t>
      </w:r>
      <w:r>
        <w:rPr>
          <w:spacing w:val="1"/>
        </w:rPr>
        <w:t xml:space="preserve"> </w:t>
      </w:r>
      <w:r>
        <w:t>и</w:t>
      </w:r>
      <w:r>
        <w:rPr>
          <w:spacing w:val="1"/>
        </w:rPr>
        <w:t xml:space="preserve"> </w:t>
      </w:r>
      <w:r>
        <w:t>соревновательной</w:t>
      </w:r>
      <w:r>
        <w:rPr>
          <w:spacing w:val="1"/>
        </w:rPr>
        <w:t xml:space="preserve"> </w:t>
      </w:r>
      <w:r>
        <w:t>деятельности</w:t>
      </w:r>
      <w:r>
        <w:rPr>
          <w:spacing w:val="1"/>
        </w:rPr>
        <w:t xml:space="preserve"> </w:t>
      </w:r>
      <w:r>
        <w:t>средствами</w:t>
      </w:r>
      <w:r>
        <w:rPr>
          <w:spacing w:val="3"/>
        </w:rPr>
        <w:t xml:space="preserve"> </w:t>
      </w:r>
      <w:r>
        <w:t>бадминтона;</w:t>
      </w:r>
    </w:p>
    <w:p w:rsidR="00E767C0" w:rsidRDefault="00A56CA5">
      <w:pPr>
        <w:pStyle w:val="a4"/>
        <w:spacing w:line="276" w:lineRule="auto"/>
        <w:ind w:left="678" w:right="280" w:firstLine="706"/>
      </w:pPr>
      <w:r>
        <w:t>популяризация</w:t>
      </w:r>
      <w:r>
        <w:rPr>
          <w:spacing w:val="1"/>
        </w:rPr>
        <w:t xml:space="preserve"> </w:t>
      </w:r>
      <w:r>
        <w:t>бадминтона</w:t>
      </w:r>
      <w:r>
        <w:rPr>
          <w:spacing w:val="1"/>
        </w:rPr>
        <w:t xml:space="preserve"> </w:t>
      </w:r>
      <w:r>
        <w:t>среди</w:t>
      </w:r>
      <w:r>
        <w:rPr>
          <w:spacing w:val="1"/>
        </w:rPr>
        <w:t xml:space="preserve"> </w:t>
      </w:r>
      <w:r>
        <w:t>детей,</w:t>
      </w:r>
      <w:r>
        <w:rPr>
          <w:spacing w:val="1"/>
        </w:rPr>
        <w:t xml:space="preserve"> </w:t>
      </w:r>
      <w:r>
        <w:t>привлечение</w:t>
      </w:r>
      <w:r>
        <w:rPr>
          <w:spacing w:val="1"/>
        </w:rPr>
        <w:t xml:space="preserve"> </w:t>
      </w:r>
      <w:r>
        <w:t>обучающихся,</w:t>
      </w:r>
      <w:r>
        <w:rPr>
          <w:spacing w:val="1"/>
        </w:rPr>
        <w:t xml:space="preserve"> </w:t>
      </w:r>
      <w:r>
        <w:t>проявляющих</w:t>
      </w:r>
      <w:r>
        <w:rPr>
          <w:spacing w:val="13"/>
        </w:rPr>
        <w:t xml:space="preserve"> </w:t>
      </w:r>
      <w:r>
        <w:t>повышенный</w:t>
      </w:r>
      <w:r>
        <w:rPr>
          <w:spacing w:val="23"/>
        </w:rPr>
        <w:t xml:space="preserve"> </w:t>
      </w:r>
      <w:r>
        <w:t>интерес</w:t>
      </w:r>
      <w:r>
        <w:rPr>
          <w:spacing w:val="19"/>
        </w:rPr>
        <w:t xml:space="preserve"> </w:t>
      </w:r>
      <w:r>
        <w:t>и</w:t>
      </w:r>
      <w:r>
        <w:rPr>
          <w:spacing w:val="17"/>
        </w:rPr>
        <w:t xml:space="preserve"> </w:t>
      </w:r>
      <w:r>
        <w:t>способности</w:t>
      </w:r>
      <w:r>
        <w:rPr>
          <w:spacing w:val="23"/>
        </w:rPr>
        <w:t xml:space="preserve"> </w:t>
      </w:r>
      <w:r>
        <w:t>к</w:t>
      </w:r>
      <w:r>
        <w:rPr>
          <w:spacing w:val="16"/>
        </w:rPr>
        <w:t xml:space="preserve"> </w:t>
      </w:r>
      <w:r>
        <w:t>занятиям</w:t>
      </w:r>
      <w:r>
        <w:rPr>
          <w:spacing w:val="21"/>
        </w:rPr>
        <w:t xml:space="preserve"> </w:t>
      </w:r>
      <w:r>
        <w:t>бадминтоном,</w:t>
      </w:r>
      <w:r>
        <w:rPr>
          <w:spacing w:val="22"/>
        </w:rPr>
        <w:t xml:space="preserve"> </w:t>
      </w:r>
      <w:r>
        <w:t>в</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ind w:left="673" w:firstLine="0"/>
      </w:pPr>
      <w:r>
        <w:lastRenderedPageBreak/>
        <w:t>школьные</w:t>
      </w:r>
      <w:r>
        <w:rPr>
          <w:spacing w:val="-5"/>
        </w:rPr>
        <w:t xml:space="preserve"> </w:t>
      </w:r>
      <w:r>
        <w:t>спортивные</w:t>
      </w:r>
      <w:r>
        <w:rPr>
          <w:spacing w:val="-4"/>
        </w:rPr>
        <w:t xml:space="preserve"> </w:t>
      </w:r>
      <w:r>
        <w:t>клубы,</w:t>
      </w:r>
      <w:r>
        <w:rPr>
          <w:spacing w:val="-2"/>
        </w:rPr>
        <w:t xml:space="preserve"> </w:t>
      </w:r>
      <w:r>
        <w:t>секции,</w:t>
      </w:r>
      <w:r>
        <w:rPr>
          <w:spacing w:val="-4"/>
        </w:rPr>
        <w:t xml:space="preserve"> </w:t>
      </w:r>
      <w:r>
        <w:t>к</w:t>
      </w:r>
      <w:r>
        <w:rPr>
          <w:spacing w:val="-5"/>
        </w:rPr>
        <w:t xml:space="preserve"> </w:t>
      </w:r>
      <w:r>
        <w:t>участию</w:t>
      </w:r>
      <w:r>
        <w:rPr>
          <w:spacing w:val="-6"/>
        </w:rPr>
        <w:t xml:space="preserve"> </w:t>
      </w:r>
      <w:r>
        <w:t>в</w:t>
      </w:r>
      <w:r>
        <w:rPr>
          <w:spacing w:val="-6"/>
        </w:rPr>
        <w:t xml:space="preserve"> </w:t>
      </w:r>
      <w:r>
        <w:t>соревнованиях;</w:t>
      </w:r>
    </w:p>
    <w:p w:rsidR="00E767C0" w:rsidRDefault="00A56CA5">
      <w:pPr>
        <w:pStyle w:val="a4"/>
        <w:spacing w:before="48" w:line="276" w:lineRule="auto"/>
        <w:ind w:left="1384" w:right="1495" w:firstLine="0"/>
      </w:pPr>
      <w:r>
        <w:t>выявление,</w:t>
      </w:r>
      <w:r>
        <w:rPr>
          <w:spacing w:val="-3"/>
        </w:rPr>
        <w:t xml:space="preserve"> </w:t>
      </w:r>
      <w:r>
        <w:t>развитие</w:t>
      </w:r>
      <w:r>
        <w:rPr>
          <w:spacing w:val="-4"/>
        </w:rPr>
        <w:t xml:space="preserve"> </w:t>
      </w:r>
      <w:r>
        <w:t>и</w:t>
      </w:r>
      <w:r>
        <w:rPr>
          <w:spacing w:val="-5"/>
        </w:rPr>
        <w:t xml:space="preserve"> </w:t>
      </w:r>
      <w:r>
        <w:t>поддержка</w:t>
      </w:r>
      <w:r>
        <w:rPr>
          <w:spacing w:val="-5"/>
        </w:rPr>
        <w:t xml:space="preserve"> </w:t>
      </w:r>
      <w:r>
        <w:t>одарённых</w:t>
      </w:r>
      <w:r>
        <w:rPr>
          <w:spacing w:val="-8"/>
        </w:rPr>
        <w:t xml:space="preserve"> </w:t>
      </w:r>
      <w:r>
        <w:t>детей</w:t>
      </w:r>
      <w:r>
        <w:rPr>
          <w:spacing w:val="-6"/>
        </w:rPr>
        <w:t xml:space="preserve"> </w:t>
      </w:r>
      <w:r>
        <w:t>в</w:t>
      </w:r>
      <w:r>
        <w:rPr>
          <w:spacing w:val="-6"/>
        </w:rPr>
        <w:t xml:space="preserve"> </w:t>
      </w:r>
      <w:r>
        <w:t>области</w:t>
      </w:r>
      <w:r>
        <w:rPr>
          <w:spacing w:val="-5"/>
        </w:rPr>
        <w:t xml:space="preserve"> </w:t>
      </w:r>
      <w:r>
        <w:t>спорта.</w:t>
      </w:r>
      <w:r>
        <w:rPr>
          <w:spacing w:val="-68"/>
        </w:rPr>
        <w:t xml:space="preserve"> </w:t>
      </w:r>
      <w:r>
        <w:t>Место</w:t>
      </w:r>
      <w:r>
        <w:rPr>
          <w:spacing w:val="1"/>
        </w:rPr>
        <w:t xml:space="preserve"> </w:t>
      </w:r>
      <w:r>
        <w:t>и роль модуля</w:t>
      </w:r>
      <w:r>
        <w:rPr>
          <w:spacing w:val="2"/>
        </w:rPr>
        <w:t xml:space="preserve"> </w:t>
      </w:r>
      <w:r>
        <w:t>«Бадминтон».</w:t>
      </w:r>
    </w:p>
    <w:p w:rsidR="00E767C0" w:rsidRDefault="00A56CA5">
      <w:pPr>
        <w:pStyle w:val="a4"/>
        <w:spacing w:line="276" w:lineRule="auto"/>
        <w:ind w:left="678" w:right="270" w:firstLine="225"/>
      </w:pPr>
      <w:r>
        <w:t>Модуль «Бадминтон» удачно сочетается практически со всеми базовыми видами</w:t>
      </w:r>
      <w:r>
        <w:rPr>
          <w:spacing w:val="1"/>
        </w:rPr>
        <w:t xml:space="preserve"> </w:t>
      </w:r>
      <w:r>
        <w:t>спорта, входящими в содержание учебного предмета «Физическая культура»(легкая</w:t>
      </w:r>
      <w:r>
        <w:rPr>
          <w:spacing w:val="1"/>
        </w:rPr>
        <w:t xml:space="preserve"> </w:t>
      </w:r>
      <w:r>
        <w:t>атлетика,</w:t>
      </w:r>
      <w:r>
        <w:rPr>
          <w:spacing w:val="1"/>
        </w:rPr>
        <w:t xml:space="preserve"> </w:t>
      </w:r>
      <w:r>
        <w:t>гимнастика,</w:t>
      </w:r>
      <w:r>
        <w:rPr>
          <w:spacing w:val="1"/>
        </w:rPr>
        <w:t xml:space="preserve"> </w:t>
      </w:r>
      <w:r>
        <w:t>спортивные</w:t>
      </w:r>
      <w:r>
        <w:rPr>
          <w:spacing w:val="1"/>
        </w:rPr>
        <w:t xml:space="preserve"> </w:t>
      </w:r>
      <w:r>
        <w:t>игры),</w:t>
      </w:r>
      <w:r>
        <w:rPr>
          <w:spacing w:val="1"/>
        </w:rPr>
        <w:t xml:space="preserve"> </w:t>
      </w:r>
      <w:r>
        <w:t>предполагая</w:t>
      </w:r>
      <w:r>
        <w:rPr>
          <w:spacing w:val="1"/>
        </w:rPr>
        <w:t xml:space="preserve"> </w:t>
      </w:r>
      <w:r>
        <w:t>доступность</w:t>
      </w:r>
      <w:r>
        <w:rPr>
          <w:spacing w:val="1"/>
        </w:rPr>
        <w:t xml:space="preserve"> </w:t>
      </w:r>
      <w:r>
        <w:t>освоения</w:t>
      </w:r>
      <w:r>
        <w:rPr>
          <w:spacing w:val="1"/>
        </w:rPr>
        <w:t xml:space="preserve"> </w:t>
      </w:r>
      <w:r>
        <w:t>учебного</w:t>
      </w:r>
      <w:r>
        <w:rPr>
          <w:spacing w:val="1"/>
        </w:rPr>
        <w:t xml:space="preserve"> </w:t>
      </w:r>
      <w:r>
        <w:t>материала</w:t>
      </w:r>
      <w:r>
        <w:rPr>
          <w:spacing w:val="1"/>
        </w:rPr>
        <w:t xml:space="preserve"> </w:t>
      </w:r>
      <w:r>
        <w:t>всем</w:t>
      </w:r>
      <w:r>
        <w:rPr>
          <w:spacing w:val="1"/>
        </w:rPr>
        <w:t xml:space="preserve"> </w:t>
      </w:r>
      <w:r>
        <w:t>возрастным</w:t>
      </w:r>
      <w:r>
        <w:rPr>
          <w:spacing w:val="1"/>
        </w:rPr>
        <w:t xml:space="preserve"> </w:t>
      </w:r>
      <w:r>
        <w:t>категориям</w:t>
      </w:r>
      <w:r>
        <w:rPr>
          <w:spacing w:val="1"/>
        </w:rPr>
        <w:t xml:space="preserve"> </w:t>
      </w:r>
      <w:r>
        <w:t>обучающихся,</w:t>
      </w:r>
      <w:r>
        <w:rPr>
          <w:spacing w:val="1"/>
        </w:rPr>
        <w:t xml:space="preserve"> </w:t>
      </w:r>
      <w:r>
        <w:t>независимо</w:t>
      </w:r>
      <w:r>
        <w:rPr>
          <w:spacing w:val="1"/>
        </w:rPr>
        <w:t xml:space="preserve"> </w:t>
      </w:r>
      <w:r>
        <w:t>от</w:t>
      </w:r>
      <w:r>
        <w:rPr>
          <w:spacing w:val="1"/>
        </w:rPr>
        <w:t xml:space="preserve"> </w:t>
      </w:r>
      <w:r>
        <w:t>уровня</w:t>
      </w:r>
      <w:r>
        <w:rPr>
          <w:spacing w:val="1"/>
        </w:rPr>
        <w:t xml:space="preserve"> </w:t>
      </w:r>
      <w:r>
        <w:t>их</w:t>
      </w:r>
      <w:r>
        <w:rPr>
          <w:spacing w:val="1"/>
        </w:rPr>
        <w:t xml:space="preserve"> </w:t>
      </w:r>
      <w:r>
        <w:t>физического</w:t>
      </w:r>
      <w:r>
        <w:rPr>
          <w:spacing w:val="1"/>
        </w:rPr>
        <w:t xml:space="preserve"> </w:t>
      </w:r>
      <w:r>
        <w:t>развития,</w:t>
      </w:r>
      <w:r>
        <w:rPr>
          <w:spacing w:val="1"/>
        </w:rPr>
        <w:t xml:space="preserve"> </w:t>
      </w:r>
      <w:r>
        <w:t>физической</w:t>
      </w:r>
      <w:r>
        <w:rPr>
          <w:spacing w:val="1"/>
        </w:rPr>
        <w:t xml:space="preserve"> </w:t>
      </w:r>
      <w:r>
        <w:t>подготовленности,</w:t>
      </w:r>
      <w:r>
        <w:rPr>
          <w:spacing w:val="1"/>
        </w:rPr>
        <w:t xml:space="preserve"> </w:t>
      </w:r>
      <w:r>
        <w:t>здоровья</w:t>
      </w:r>
      <w:r>
        <w:rPr>
          <w:spacing w:val="1"/>
        </w:rPr>
        <w:t xml:space="preserve"> </w:t>
      </w:r>
      <w:r>
        <w:t>и</w:t>
      </w:r>
      <w:r>
        <w:rPr>
          <w:spacing w:val="1"/>
        </w:rPr>
        <w:t xml:space="preserve"> </w:t>
      </w:r>
      <w:r>
        <w:t>гендерных</w:t>
      </w:r>
      <w:r>
        <w:rPr>
          <w:spacing w:val="-7"/>
        </w:rPr>
        <w:t xml:space="preserve"> </w:t>
      </w:r>
      <w:r>
        <w:t>особенностей.</w:t>
      </w:r>
    </w:p>
    <w:p w:rsidR="00E767C0" w:rsidRDefault="00A56CA5">
      <w:pPr>
        <w:pStyle w:val="a4"/>
        <w:spacing w:line="276" w:lineRule="auto"/>
        <w:ind w:left="678" w:right="281" w:firstLine="225"/>
      </w:pPr>
      <w:r>
        <w:t>Интеграция</w:t>
      </w:r>
      <w:r>
        <w:rPr>
          <w:spacing w:val="1"/>
        </w:rPr>
        <w:t xml:space="preserve"> </w:t>
      </w:r>
      <w:r>
        <w:t>модуля</w:t>
      </w:r>
      <w:r>
        <w:rPr>
          <w:spacing w:val="1"/>
        </w:rPr>
        <w:t xml:space="preserve"> </w:t>
      </w:r>
      <w:r>
        <w:t>по</w:t>
      </w:r>
      <w:r>
        <w:rPr>
          <w:spacing w:val="1"/>
        </w:rPr>
        <w:t xml:space="preserve"> </w:t>
      </w:r>
      <w:r>
        <w:t>бадминтону</w:t>
      </w:r>
      <w:r>
        <w:rPr>
          <w:spacing w:val="1"/>
        </w:rPr>
        <w:t xml:space="preserve"> </w:t>
      </w:r>
      <w:r>
        <w:t>поможет</w:t>
      </w:r>
      <w:r>
        <w:rPr>
          <w:spacing w:val="1"/>
        </w:rPr>
        <w:t xml:space="preserve"> </w:t>
      </w:r>
      <w:r>
        <w:t>обучающимся</w:t>
      </w:r>
      <w:r>
        <w:rPr>
          <w:spacing w:val="1"/>
        </w:rPr>
        <w:t xml:space="preserve"> </w:t>
      </w:r>
      <w:r>
        <w:t>в</w:t>
      </w:r>
      <w:r>
        <w:rPr>
          <w:spacing w:val="1"/>
        </w:rPr>
        <w:t xml:space="preserve"> </w:t>
      </w:r>
      <w:r>
        <w:t>освоении</w:t>
      </w:r>
      <w:r>
        <w:rPr>
          <w:spacing w:val="-67"/>
        </w:rPr>
        <w:t xml:space="preserve"> </w:t>
      </w:r>
      <w:r>
        <w:t>содержательных</w:t>
      </w:r>
      <w:r>
        <w:rPr>
          <w:spacing w:val="25"/>
        </w:rPr>
        <w:t xml:space="preserve"> </w:t>
      </w:r>
      <w:r>
        <w:t>разделов</w:t>
      </w:r>
      <w:r>
        <w:rPr>
          <w:spacing w:val="22"/>
        </w:rPr>
        <w:t xml:space="preserve"> </w:t>
      </w:r>
      <w:r>
        <w:t>программы</w:t>
      </w:r>
      <w:r>
        <w:rPr>
          <w:spacing w:val="29"/>
        </w:rPr>
        <w:t xml:space="preserve"> </w:t>
      </w:r>
      <w:r>
        <w:t>учебного</w:t>
      </w:r>
      <w:r>
        <w:rPr>
          <w:spacing w:val="24"/>
        </w:rPr>
        <w:t xml:space="preserve"> </w:t>
      </w:r>
      <w:r>
        <w:t>предмета</w:t>
      </w:r>
      <w:r>
        <w:rPr>
          <w:spacing w:val="25"/>
        </w:rPr>
        <w:t xml:space="preserve"> </w:t>
      </w:r>
      <w:r>
        <w:t>«Физическая</w:t>
      </w:r>
      <w:r>
        <w:rPr>
          <w:spacing w:val="26"/>
        </w:rPr>
        <w:t xml:space="preserve"> </w:t>
      </w:r>
      <w:r>
        <w:t>культура»</w:t>
      </w:r>
      <w:r>
        <w:rPr>
          <w:spacing w:val="20"/>
        </w:rPr>
        <w:t xml:space="preserve"> </w:t>
      </w:r>
      <w:r>
        <w:t>–</w:t>
      </w:r>
    </w:p>
    <w:p w:rsidR="00E767C0" w:rsidRDefault="00A56CA5">
      <w:pPr>
        <w:pStyle w:val="a4"/>
        <w:spacing w:before="4"/>
        <w:ind w:left="678" w:firstLine="0"/>
      </w:pPr>
      <w:r>
        <w:t>«Знания</w:t>
      </w:r>
      <w:r>
        <w:rPr>
          <w:spacing w:val="139"/>
        </w:rPr>
        <w:t xml:space="preserve"> </w:t>
      </w:r>
      <w:r>
        <w:t xml:space="preserve">о  </w:t>
      </w:r>
      <w:r>
        <w:rPr>
          <w:spacing w:val="1"/>
        </w:rPr>
        <w:t xml:space="preserve"> </w:t>
      </w:r>
      <w:r>
        <w:t xml:space="preserve">физической  </w:t>
      </w:r>
      <w:r>
        <w:rPr>
          <w:spacing w:val="3"/>
        </w:rPr>
        <w:t xml:space="preserve"> </w:t>
      </w:r>
      <w:r>
        <w:t xml:space="preserve">культуре»,  </w:t>
      </w:r>
      <w:r>
        <w:rPr>
          <w:spacing w:val="5"/>
        </w:rPr>
        <w:t xml:space="preserve"> </w:t>
      </w:r>
      <w:r>
        <w:t xml:space="preserve">«Способы  </w:t>
      </w:r>
      <w:r>
        <w:rPr>
          <w:spacing w:val="3"/>
        </w:rPr>
        <w:t xml:space="preserve"> </w:t>
      </w:r>
      <w:r>
        <w:t xml:space="preserve">самостоятельной  </w:t>
      </w:r>
      <w:r>
        <w:rPr>
          <w:spacing w:val="4"/>
        </w:rPr>
        <w:t xml:space="preserve"> </w:t>
      </w:r>
      <w:r>
        <w:t>деятельности»,</w:t>
      </w:r>
    </w:p>
    <w:p w:rsidR="00E767C0" w:rsidRDefault="00A56CA5">
      <w:pPr>
        <w:pStyle w:val="a4"/>
        <w:spacing w:before="206" w:line="276" w:lineRule="auto"/>
        <w:ind w:left="721" w:right="272" w:firstLine="0"/>
      </w:pPr>
      <w:r>
        <w:t>«Физическое</w:t>
      </w:r>
      <w:r>
        <w:rPr>
          <w:spacing w:val="1"/>
        </w:rPr>
        <w:t xml:space="preserve"> </w:t>
      </w:r>
      <w:r>
        <w:t>совершенствование»</w:t>
      </w:r>
      <w:r>
        <w:rPr>
          <w:spacing w:val="1"/>
        </w:rPr>
        <w:t xml:space="preserve"> </w:t>
      </w:r>
      <w:r>
        <w:t>в</w:t>
      </w:r>
      <w:r>
        <w:rPr>
          <w:spacing w:val="1"/>
        </w:rPr>
        <w:t xml:space="preserve"> </w:t>
      </w:r>
      <w:r>
        <w:t>рамках</w:t>
      </w:r>
      <w:r>
        <w:rPr>
          <w:spacing w:val="1"/>
        </w:rPr>
        <w:t xml:space="preserve"> </w:t>
      </w:r>
      <w:r>
        <w:t>реализации</w:t>
      </w:r>
      <w:r>
        <w:rPr>
          <w:spacing w:val="1"/>
        </w:rPr>
        <w:t xml:space="preserve"> </w:t>
      </w:r>
      <w:r>
        <w:t>рабочей</w:t>
      </w:r>
      <w:r>
        <w:rPr>
          <w:spacing w:val="1"/>
        </w:rPr>
        <w:t xml:space="preserve"> </w:t>
      </w:r>
      <w:r>
        <w:t>программы</w:t>
      </w:r>
      <w:r>
        <w:rPr>
          <w:spacing w:val="1"/>
        </w:rPr>
        <w:t xml:space="preserve"> </w:t>
      </w:r>
      <w:r>
        <w:t>учебного</w:t>
      </w:r>
      <w:r>
        <w:rPr>
          <w:spacing w:val="1"/>
        </w:rPr>
        <w:t xml:space="preserve"> </w:t>
      </w:r>
      <w:r>
        <w:t>предмета</w:t>
      </w:r>
      <w:r>
        <w:rPr>
          <w:spacing w:val="1"/>
        </w:rPr>
        <w:t xml:space="preserve"> </w:t>
      </w:r>
      <w:r>
        <w:t>«Физическая</w:t>
      </w:r>
      <w:r>
        <w:rPr>
          <w:spacing w:val="1"/>
        </w:rPr>
        <w:t xml:space="preserve"> </w:t>
      </w:r>
      <w:r>
        <w:t>культура»,</w:t>
      </w:r>
      <w:r>
        <w:rPr>
          <w:spacing w:val="1"/>
        </w:rPr>
        <w:t xml:space="preserve"> </w:t>
      </w:r>
      <w:r>
        <w:t>при</w:t>
      </w:r>
      <w:r>
        <w:rPr>
          <w:spacing w:val="1"/>
        </w:rPr>
        <w:t xml:space="preserve"> </w:t>
      </w:r>
      <w:r>
        <w:t>подготовке</w:t>
      </w:r>
      <w:r>
        <w:rPr>
          <w:spacing w:val="1"/>
        </w:rPr>
        <w:t xml:space="preserve"> </w:t>
      </w:r>
      <w:r>
        <w:t>и</w:t>
      </w:r>
      <w:r>
        <w:rPr>
          <w:spacing w:val="1"/>
        </w:rPr>
        <w:t xml:space="preserve"> </w:t>
      </w:r>
      <w:r>
        <w:t>проведении</w:t>
      </w:r>
      <w:r>
        <w:rPr>
          <w:spacing w:val="1"/>
        </w:rPr>
        <w:t xml:space="preserve"> </w:t>
      </w:r>
      <w:r>
        <w:rPr>
          <w:w w:val="95"/>
        </w:rPr>
        <w:t>спортивных мероприятий,</w:t>
      </w:r>
      <w:r>
        <w:rPr>
          <w:spacing w:val="1"/>
          <w:w w:val="95"/>
        </w:rPr>
        <w:t xml:space="preserve"> </w:t>
      </w:r>
      <w:r>
        <w:rPr>
          <w:w w:val="95"/>
        </w:rPr>
        <w:t>в</w:t>
      </w:r>
      <w:r>
        <w:rPr>
          <w:spacing w:val="1"/>
          <w:w w:val="95"/>
        </w:rPr>
        <w:t xml:space="preserve"> </w:t>
      </w:r>
      <w:r>
        <w:rPr>
          <w:w w:val="95"/>
        </w:rPr>
        <w:t>достижении</w:t>
      </w:r>
      <w:r>
        <w:rPr>
          <w:spacing w:val="1"/>
          <w:w w:val="95"/>
        </w:rPr>
        <w:t xml:space="preserve"> </w:t>
      </w:r>
      <w:r>
        <w:rPr>
          <w:w w:val="95"/>
        </w:rPr>
        <w:t>образовательных</w:t>
      </w:r>
      <w:r>
        <w:rPr>
          <w:spacing w:val="1"/>
          <w:w w:val="95"/>
        </w:rPr>
        <w:t xml:space="preserve"> </w:t>
      </w:r>
      <w:r>
        <w:rPr>
          <w:w w:val="95"/>
        </w:rPr>
        <w:t>результатов</w:t>
      </w:r>
      <w:r>
        <w:rPr>
          <w:spacing w:val="1"/>
          <w:w w:val="95"/>
        </w:rPr>
        <w:t xml:space="preserve"> </w:t>
      </w:r>
      <w:r>
        <w:rPr>
          <w:w w:val="95"/>
        </w:rPr>
        <w:t>внеурочной</w:t>
      </w:r>
      <w:r>
        <w:rPr>
          <w:spacing w:val="1"/>
          <w:w w:val="95"/>
        </w:rPr>
        <w:t xml:space="preserve"> </w:t>
      </w:r>
      <w:r>
        <w:t>деятельности и дополнительного образования, деятельности школьных спортивных</w:t>
      </w:r>
      <w:r>
        <w:rPr>
          <w:spacing w:val="1"/>
        </w:rPr>
        <w:t xml:space="preserve"> </w:t>
      </w:r>
      <w:r>
        <w:t>клубов.</w:t>
      </w:r>
    </w:p>
    <w:p w:rsidR="00E767C0" w:rsidRDefault="00A56CA5">
      <w:pPr>
        <w:pStyle w:val="a4"/>
        <w:spacing w:before="2"/>
        <w:ind w:left="1384" w:firstLine="0"/>
      </w:pPr>
      <w:r>
        <w:t>Модуль</w:t>
      </w:r>
      <w:r>
        <w:rPr>
          <w:spacing w:val="1"/>
        </w:rPr>
        <w:t xml:space="preserve"> </w:t>
      </w:r>
      <w:r>
        <w:t>«Бадминтон»</w:t>
      </w:r>
      <w:r>
        <w:rPr>
          <w:spacing w:val="-4"/>
        </w:rPr>
        <w:t xml:space="preserve"> </w:t>
      </w:r>
      <w:r>
        <w:t>может</w:t>
      </w:r>
      <w:r>
        <w:rPr>
          <w:spacing w:val="-3"/>
        </w:rPr>
        <w:t xml:space="preserve"> </w:t>
      </w:r>
      <w:r>
        <w:t>быть</w:t>
      </w:r>
      <w:r>
        <w:rPr>
          <w:spacing w:val="-3"/>
        </w:rPr>
        <w:t xml:space="preserve"> </w:t>
      </w:r>
      <w:r>
        <w:t>реализован в</w:t>
      </w:r>
      <w:r>
        <w:rPr>
          <w:spacing w:val="-3"/>
        </w:rPr>
        <w:t xml:space="preserve"> </w:t>
      </w:r>
      <w:r>
        <w:t>следующих вариантах:</w:t>
      </w:r>
    </w:p>
    <w:p w:rsidR="00E767C0" w:rsidRDefault="00A56CA5">
      <w:pPr>
        <w:pStyle w:val="a4"/>
        <w:spacing w:before="48" w:line="276" w:lineRule="auto"/>
        <w:ind w:left="678" w:right="281" w:firstLine="225"/>
      </w:pPr>
      <w:r>
        <w:t>при</w:t>
      </w:r>
      <w:r>
        <w:rPr>
          <w:spacing w:val="1"/>
        </w:rPr>
        <w:t xml:space="preserve"> </w:t>
      </w:r>
      <w:r>
        <w:t>самостоятельном</w:t>
      </w:r>
      <w:r>
        <w:rPr>
          <w:spacing w:val="1"/>
        </w:rPr>
        <w:t xml:space="preserve"> </w:t>
      </w:r>
      <w:r>
        <w:t>планировании</w:t>
      </w:r>
      <w:r>
        <w:rPr>
          <w:spacing w:val="1"/>
        </w:rPr>
        <w:t xml:space="preserve"> </w:t>
      </w:r>
      <w:r>
        <w:t>учителем</w:t>
      </w:r>
      <w:r>
        <w:rPr>
          <w:spacing w:val="1"/>
        </w:rPr>
        <w:t xml:space="preserve"> </w:t>
      </w:r>
      <w:r>
        <w:t>физической</w:t>
      </w:r>
      <w:r>
        <w:rPr>
          <w:spacing w:val="1"/>
        </w:rPr>
        <w:t xml:space="preserve"> </w:t>
      </w:r>
      <w:r>
        <w:t>культуры</w:t>
      </w:r>
      <w:r>
        <w:rPr>
          <w:spacing w:val="1"/>
        </w:rPr>
        <w:t xml:space="preserve"> </w:t>
      </w:r>
      <w:r>
        <w:t>процесса</w:t>
      </w:r>
      <w:r>
        <w:rPr>
          <w:spacing w:val="1"/>
        </w:rPr>
        <w:t xml:space="preserve"> </w:t>
      </w:r>
      <w:r>
        <w:t>освоения обучающимися учебного материала по флорболу с выбором различных</w:t>
      </w:r>
      <w:r>
        <w:rPr>
          <w:spacing w:val="1"/>
        </w:rPr>
        <w:t xml:space="preserve"> </w:t>
      </w:r>
      <w:r>
        <w:t>элементов</w:t>
      </w:r>
      <w:r>
        <w:rPr>
          <w:spacing w:val="1"/>
        </w:rPr>
        <w:t xml:space="preserve"> </w:t>
      </w:r>
      <w:r>
        <w:t>флорбола,</w:t>
      </w:r>
      <w:r>
        <w:rPr>
          <w:spacing w:val="1"/>
        </w:rPr>
        <w:t xml:space="preserve"> </w:t>
      </w:r>
      <w:r>
        <w:t>с</w:t>
      </w:r>
      <w:r>
        <w:rPr>
          <w:spacing w:val="1"/>
        </w:rPr>
        <w:t xml:space="preserve"> </w:t>
      </w:r>
      <w:r>
        <w:t>учётом</w:t>
      </w:r>
      <w:r>
        <w:rPr>
          <w:spacing w:val="1"/>
        </w:rPr>
        <w:t xml:space="preserve"> </w:t>
      </w:r>
      <w:r>
        <w:t>возраста</w:t>
      </w:r>
      <w:r>
        <w:rPr>
          <w:spacing w:val="1"/>
        </w:rPr>
        <w:t xml:space="preserve"> </w:t>
      </w:r>
      <w:r>
        <w:t>и</w:t>
      </w:r>
      <w:r>
        <w:rPr>
          <w:spacing w:val="1"/>
        </w:rPr>
        <w:t xml:space="preserve"> </w:t>
      </w:r>
      <w:r>
        <w:t>физической</w:t>
      </w:r>
      <w:r>
        <w:rPr>
          <w:spacing w:val="1"/>
        </w:rPr>
        <w:t xml:space="preserve"> </w:t>
      </w:r>
      <w:r>
        <w:t>подготовленности</w:t>
      </w:r>
      <w:r>
        <w:rPr>
          <w:spacing w:val="1"/>
        </w:rPr>
        <w:t xml:space="preserve"> </w:t>
      </w:r>
      <w:r>
        <w:t>обучающихся;</w:t>
      </w:r>
    </w:p>
    <w:p w:rsidR="00E767C0" w:rsidRDefault="00A56CA5">
      <w:pPr>
        <w:pStyle w:val="a4"/>
        <w:spacing w:before="2" w:line="276" w:lineRule="auto"/>
        <w:ind w:left="678" w:right="277" w:firstLine="706"/>
      </w:pPr>
      <w:r>
        <w:t>в виде целостного последовательного учебного модуля, изучаемого за счёт</w:t>
      </w:r>
      <w:r>
        <w:rPr>
          <w:spacing w:val="1"/>
        </w:rPr>
        <w:t xml:space="preserve"> </w:t>
      </w:r>
      <w:r>
        <w:t>части учебного плана, формируемой участниками образовательных отношений из</w:t>
      </w:r>
      <w:r>
        <w:rPr>
          <w:spacing w:val="1"/>
        </w:rPr>
        <w:t xml:space="preserve"> </w:t>
      </w:r>
      <w:r>
        <w:t>перечня, предлагаемого образовательной организацией, включающей, в частности,</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 обучающихся,</w:t>
      </w:r>
      <w:r>
        <w:rPr>
          <w:spacing w:val="1"/>
        </w:rPr>
        <w:t xml:space="preserve"> </w:t>
      </w:r>
      <w:r>
        <w:t>родителей</w:t>
      </w:r>
      <w:r>
        <w:rPr>
          <w:spacing w:val="1"/>
        </w:rPr>
        <w:t xml:space="preserve"> </w:t>
      </w:r>
      <w:r>
        <w:t>(законных 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предусматривающие</w:t>
      </w:r>
      <w:r>
        <w:rPr>
          <w:spacing w:val="1"/>
        </w:rPr>
        <w:t xml:space="preserve"> </w:t>
      </w:r>
      <w:r>
        <w:t>удовлетворение различных интересов обучающихся (при организации и проведении</w:t>
      </w:r>
      <w:r>
        <w:rPr>
          <w:spacing w:val="1"/>
        </w:rPr>
        <w:t xml:space="preserve"> </w:t>
      </w:r>
      <w:r>
        <w:t>уроков физической культуры с 3-х часовой недельной нагрузкой рекомендуемый</w:t>
      </w:r>
      <w:r>
        <w:rPr>
          <w:spacing w:val="1"/>
        </w:rPr>
        <w:t xml:space="preserve"> </w:t>
      </w:r>
      <w:r>
        <w:t>объём</w:t>
      </w:r>
      <w:r>
        <w:rPr>
          <w:spacing w:val="3"/>
        </w:rPr>
        <w:t xml:space="preserve"> </w:t>
      </w:r>
      <w:r>
        <w:t>в</w:t>
      </w:r>
      <w:r>
        <w:rPr>
          <w:spacing w:val="-6"/>
        </w:rPr>
        <w:t xml:space="preserve"> </w:t>
      </w:r>
      <w:r>
        <w:t>1 классе</w:t>
      </w:r>
      <w:r>
        <w:rPr>
          <w:spacing w:val="-1"/>
        </w:rPr>
        <w:t xml:space="preserve"> </w:t>
      </w:r>
      <w:r>
        <w:t>–</w:t>
      </w:r>
      <w:r>
        <w:rPr>
          <w:spacing w:val="2"/>
        </w:rPr>
        <w:t xml:space="preserve"> </w:t>
      </w:r>
      <w:r>
        <w:t>33 часа,</w:t>
      </w:r>
      <w:r>
        <w:rPr>
          <w:spacing w:val="4"/>
        </w:rPr>
        <w:t xml:space="preserve"> </w:t>
      </w:r>
      <w:r>
        <w:t>во 2,</w:t>
      </w:r>
      <w:r>
        <w:rPr>
          <w:spacing w:val="-6"/>
        </w:rPr>
        <w:t xml:space="preserve"> </w:t>
      </w:r>
      <w:r>
        <w:t>3,</w:t>
      </w:r>
      <w:r>
        <w:rPr>
          <w:spacing w:val="-2"/>
        </w:rPr>
        <w:t xml:space="preserve"> </w:t>
      </w:r>
      <w:r>
        <w:t>4 классах</w:t>
      </w:r>
      <w:r>
        <w:rPr>
          <w:spacing w:val="-4"/>
        </w:rPr>
        <w:t xml:space="preserve"> </w:t>
      </w:r>
      <w:r>
        <w:t>–</w:t>
      </w:r>
      <w:r>
        <w:rPr>
          <w:spacing w:val="2"/>
        </w:rPr>
        <w:t xml:space="preserve"> </w:t>
      </w:r>
      <w:r>
        <w:t>по 34 часа);</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678" w:right="271" w:firstLine="225"/>
      </w:pPr>
      <w:r>
        <w:lastRenderedPageBreak/>
        <w:t>в</w:t>
      </w:r>
      <w:r>
        <w:rPr>
          <w:spacing w:val="16"/>
        </w:rPr>
        <w:t xml:space="preserve"> </w:t>
      </w:r>
      <w:r>
        <w:t>виде</w:t>
      </w:r>
      <w:r>
        <w:rPr>
          <w:spacing w:val="20"/>
        </w:rPr>
        <w:t xml:space="preserve"> </w:t>
      </w:r>
      <w:r>
        <w:t>дополнительных</w:t>
      </w:r>
      <w:r>
        <w:rPr>
          <w:spacing w:val="20"/>
        </w:rPr>
        <w:t xml:space="preserve"> </w:t>
      </w:r>
      <w:r>
        <w:t>часов,</w:t>
      </w:r>
      <w:r>
        <w:rPr>
          <w:spacing w:val="21"/>
        </w:rPr>
        <w:t xml:space="preserve"> </w:t>
      </w:r>
      <w:r>
        <w:t>выделяемых</w:t>
      </w:r>
      <w:r>
        <w:rPr>
          <w:spacing w:val="14"/>
        </w:rPr>
        <w:t xml:space="preserve"> </w:t>
      </w:r>
      <w:r>
        <w:t>на</w:t>
      </w:r>
      <w:r>
        <w:rPr>
          <w:spacing w:val="19"/>
        </w:rPr>
        <w:t xml:space="preserve"> </w:t>
      </w:r>
      <w:r>
        <w:t>спортивно-оздоровительнуюработу</w:t>
      </w:r>
      <w:r>
        <w:rPr>
          <w:spacing w:val="-68"/>
        </w:rPr>
        <w:t xml:space="preserve"> </w:t>
      </w:r>
      <w:r>
        <w:t>с</w:t>
      </w:r>
      <w:r>
        <w:rPr>
          <w:spacing w:val="1"/>
        </w:rPr>
        <w:t xml:space="preserve"> </w:t>
      </w:r>
      <w:r>
        <w:t>обучающимися</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и</w:t>
      </w:r>
      <w:r>
        <w:rPr>
          <w:spacing w:val="1"/>
        </w:rPr>
        <w:t xml:space="preserve"> </w:t>
      </w:r>
      <w:r>
        <w:t>(или)</w:t>
      </w:r>
      <w:r>
        <w:rPr>
          <w:spacing w:val="1"/>
        </w:rPr>
        <w:t xml:space="preserve"> </w:t>
      </w:r>
      <w:r>
        <w:t>за</w:t>
      </w:r>
      <w:r>
        <w:rPr>
          <w:spacing w:val="1"/>
        </w:rPr>
        <w:t xml:space="preserve"> </w:t>
      </w:r>
      <w:r>
        <w:t>счет</w:t>
      </w:r>
      <w:r>
        <w:rPr>
          <w:spacing w:val="1"/>
        </w:rPr>
        <w:t xml:space="preserve"> </w:t>
      </w:r>
      <w:r>
        <w:t>посещения</w:t>
      </w:r>
      <w:r>
        <w:rPr>
          <w:spacing w:val="-67"/>
        </w:rPr>
        <w:t xml:space="preserve"> </w:t>
      </w:r>
      <w:r>
        <w:t>обучающимися</w:t>
      </w:r>
      <w:r>
        <w:rPr>
          <w:spacing w:val="1"/>
        </w:rPr>
        <w:t xml:space="preserve"> </w:t>
      </w:r>
      <w:r>
        <w:t>спортивных</w:t>
      </w:r>
      <w:r>
        <w:rPr>
          <w:spacing w:val="1"/>
        </w:rPr>
        <w:t xml:space="preserve"> </w:t>
      </w:r>
      <w:r>
        <w:t>секций,</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включая</w:t>
      </w:r>
      <w:r>
        <w:rPr>
          <w:spacing w:val="1"/>
        </w:rPr>
        <w:t xml:space="preserve"> </w:t>
      </w:r>
      <w:r>
        <w:t>использование</w:t>
      </w:r>
      <w:r>
        <w:rPr>
          <w:spacing w:val="7"/>
        </w:rPr>
        <w:t xml:space="preserve"> </w:t>
      </w:r>
      <w:r>
        <w:t>учебных</w:t>
      </w:r>
      <w:r>
        <w:rPr>
          <w:spacing w:val="3"/>
        </w:rPr>
        <w:t xml:space="preserve"> </w:t>
      </w:r>
      <w:r>
        <w:t>модулей</w:t>
      </w:r>
      <w:r>
        <w:rPr>
          <w:spacing w:val="7"/>
        </w:rPr>
        <w:t xml:space="preserve"> </w:t>
      </w:r>
      <w:r>
        <w:t>по</w:t>
      </w:r>
      <w:r>
        <w:rPr>
          <w:spacing w:val="6"/>
        </w:rPr>
        <w:t xml:space="preserve"> </w:t>
      </w:r>
      <w:r>
        <w:t>видам</w:t>
      </w:r>
      <w:r>
        <w:rPr>
          <w:spacing w:val="3"/>
        </w:rPr>
        <w:t xml:space="preserve"> </w:t>
      </w:r>
      <w:r>
        <w:t>спорта</w:t>
      </w:r>
      <w:r>
        <w:rPr>
          <w:spacing w:val="8"/>
        </w:rPr>
        <w:t xml:space="preserve"> </w:t>
      </w:r>
      <w:r>
        <w:t>(рекомендуемый</w:t>
      </w:r>
      <w:r>
        <w:rPr>
          <w:spacing w:val="8"/>
        </w:rPr>
        <w:t xml:space="preserve"> </w:t>
      </w:r>
      <w:r>
        <w:t>объём</w:t>
      </w:r>
      <w:r>
        <w:rPr>
          <w:spacing w:val="3"/>
        </w:rPr>
        <w:t xml:space="preserve"> </w:t>
      </w:r>
      <w:r>
        <w:t>в</w:t>
      </w:r>
      <w:r>
        <w:rPr>
          <w:spacing w:val="-1"/>
        </w:rPr>
        <w:t xml:space="preserve"> </w:t>
      </w:r>
      <w:r>
        <w:t>1</w:t>
      </w:r>
      <w:r>
        <w:rPr>
          <w:spacing w:val="6"/>
        </w:rPr>
        <w:t xml:space="preserve"> </w:t>
      </w:r>
      <w:r>
        <w:t>классе</w:t>
      </w:r>
    </w:p>
    <w:p w:rsidR="00E767C0" w:rsidRDefault="00A56CA5">
      <w:pPr>
        <w:pStyle w:val="a4"/>
        <w:spacing w:line="320" w:lineRule="exact"/>
        <w:ind w:left="678" w:firstLine="0"/>
      </w:pPr>
      <w:r>
        <w:t>–</w:t>
      </w:r>
      <w:r>
        <w:rPr>
          <w:spacing w:val="-1"/>
        </w:rPr>
        <w:t xml:space="preserve"> </w:t>
      </w:r>
      <w:r>
        <w:t>33</w:t>
      </w:r>
      <w:r>
        <w:rPr>
          <w:spacing w:val="-2"/>
        </w:rPr>
        <w:t xml:space="preserve"> </w:t>
      </w:r>
      <w:r>
        <w:t>часа,</w:t>
      </w:r>
      <w:r>
        <w:rPr>
          <w:spacing w:val="-1"/>
        </w:rPr>
        <w:t xml:space="preserve"> </w:t>
      </w:r>
      <w:r>
        <w:t>во</w:t>
      </w:r>
      <w:r>
        <w:rPr>
          <w:spacing w:val="-1"/>
        </w:rPr>
        <w:t xml:space="preserve"> </w:t>
      </w:r>
      <w:r>
        <w:t>2,</w:t>
      </w:r>
      <w:r>
        <w:rPr>
          <w:spacing w:val="-3"/>
        </w:rPr>
        <w:t xml:space="preserve"> </w:t>
      </w:r>
      <w:r>
        <w:t>3,</w:t>
      </w:r>
      <w:r>
        <w:rPr>
          <w:spacing w:val="-2"/>
        </w:rPr>
        <w:t xml:space="preserve"> </w:t>
      </w:r>
      <w:r>
        <w:t>4</w:t>
      </w:r>
      <w:r>
        <w:rPr>
          <w:spacing w:val="-6"/>
        </w:rPr>
        <w:t xml:space="preserve"> </w:t>
      </w:r>
      <w:r>
        <w:t>классах</w:t>
      </w:r>
      <w:r>
        <w:rPr>
          <w:spacing w:val="-3"/>
        </w:rPr>
        <w:t xml:space="preserve"> </w:t>
      </w:r>
      <w:r>
        <w:t>–</w:t>
      </w:r>
      <w:r>
        <w:rPr>
          <w:spacing w:val="-1"/>
        </w:rPr>
        <w:t xml:space="preserve"> </w:t>
      </w:r>
      <w:r>
        <w:t>по 34</w:t>
      </w:r>
      <w:r>
        <w:rPr>
          <w:spacing w:val="-2"/>
        </w:rPr>
        <w:t xml:space="preserve"> </w:t>
      </w:r>
      <w:r>
        <w:t>часа).</w:t>
      </w:r>
    </w:p>
    <w:p w:rsidR="00E767C0" w:rsidRDefault="00A56CA5">
      <w:pPr>
        <w:pStyle w:val="a4"/>
        <w:spacing w:before="216" w:line="256" w:lineRule="auto"/>
        <w:ind w:right="4289" w:firstLine="0"/>
      </w:pPr>
      <w:r>
        <w:t>Содержание</w:t>
      </w:r>
      <w:r>
        <w:rPr>
          <w:spacing w:val="1"/>
        </w:rPr>
        <w:t xml:space="preserve"> </w:t>
      </w:r>
      <w:r>
        <w:t>модуля</w:t>
      </w:r>
      <w:r>
        <w:rPr>
          <w:spacing w:val="1"/>
        </w:rPr>
        <w:t xml:space="preserve"> </w:t>
      </w:r>
      <w:r>
        <w:t>«Бадминтон».</w:t>
      </w:r>
      <w:r>
        <w:rPr>
          <w:spacing w:val="1"/>
        </w:rPr>
        <w:t xml:space="preserve"> </w:t>
      </w:r>
      <w:r>
        <w:t>Знания</w:t>
      </w:r>
      <w:r>
        <w:rPr>
          <w:spacing w:val="1"/>
        </w:rPr>
        <w:t xml:space="preserve"> </w:t>
      </w:r>
      <w:r>
        <w:t>о</w:t>
      </w:r>
      <w:r>
        <w:rPr>
          <w:spacing w:val="1"/>
        </w:rPr>
        <w:t xml:space="preserve"> </w:t>
      </w:r>
      <w:r>
        <w:t>бадминтоне.</w:t>
      </w:r>
    </w:p>
    <w:p w:rsidR="00E767C0" w:rsidRDefault="00A56CA5">
      <w:pPr>
        <w:pStyle w:val="a4"/>
        <w:spacing w:before="2" w:line="276" w:lineRule="auto"/>
        <w:ind w:left="678" w:right="275" w:firstLine="225"/>
      </w:pPr>
      <w:r>
        <w:t>Бадминтон</w:t>
      </w:r>
      <w:r>
        <w:rPr>
          <w:spacing w:val="1"/>
        </w:rPr>
        <w:t xml:space="preserve"> </w:t>
      </w:r>
      <w:r>
        <w:t>как</w:t>
      </w:r>
      <w:r>
        <w:rPr>
          <w:spacing w:val="1"/>
        </w:rPr>
        <w:t xml:space="preserve"> </w:t>
      </w:r>
      <w:r>
        <w:t>вид</w:t>
      </w:r>
      <w:r>
        <w:rPr>
          <w:spacing w:val="1"/>
        </w:rPr>
        <w:t xml:space="preserve"> </w:t>
      </w:r>
      <w:r>
        <w:t>спорта.</w:t>
      </w:r>
      <w:r>
        <w:rPr>
          <w:spacing w:val="1"/>
        </w:rPr>
        <w:t xml:space="preserve"> </w:t>
      </w:r>
      <w:r>
        <w:t>Правила</w:t>
      </w:r>
      <w:r>
        <w:rPr>
          <w:spacing w:val="1"/>
        </w:rPr>
        <w:t xml:space="preserve"> </w:t>
      </w:r>
      <w:r>
        <w:t>безопасного</w:t>
      </w:r>
      <w:r>
        <w:rPr>
          <w:spacing w:val="1"/>
        </w:rPr>
        <w:t xml:space="preserve"> </w:t>
      </w:r>
      <w:r>
        <w:t>поведения</w:t>
      </w:r>
      <w:r>
        <w:rPr>
          <w:spacing w:val="1"/>
        </w:rPr>
        <w:t xml:space="preserve"> </w:t>
      </w:r>
      <w:r>
        <w:t>во</w:t>
      </w:r>
      <w:r>
        <w:rPr>
          <w:spacing w:val="1"/>
        </w:rPr>
        <w:t xml:space="preserve"> </w:t>
      </w:r>
      <w:r>
        <w:t>время</w:t>
      </w:r>
      <w:r>
        <w:rPr>
          <w:spacing w:val="1"/>
        </w:rPr>
        <w:t xml:space="preserve"> </w:t>
      </w:r>
      <w:r>
        <w:t>занятий</w:t>
      </w:r>
      <w:r>
        <w:rPr>
          <w:spacing w:val="1"/>
        </w:rPr>
        <w:t xml:space="preserve"> </w:t>
      </w:r>
      <w:r>
        <w:t>бадминтоном.</w:t>
      </w:r>
      <w:r>
        <w:rPr>
          <w:spacing w:val="1"/>
        </w:rPr>
        <w:t xml:space="preserve"> </w:t>
      </w:r>
      <w:r>
        <w:t>Место</w:t>
      </w:r>
      <w:r>
        <w:rPr>
          <w:spacing w:val="1"/>
        </w:rPr>
        <w:t xml:space="preserve"> </w:t>
      </w:r>
      <w:r>
        <w:t>для</w:t>
      </w:r>
      <w:r>
        <w:rPr>
          <w:spacing w:val="1"/>
        </w:rPr>
        <w:t xml:space="preserve"> </w:t>
      </w:r>
      <w:r>
        <w:t>занятий</w:t>
      </w:r>
      <w:r>
        <w:rPr>
          <w:spacing w:val="1"/>
        </w:rPr>
        <w:t xml:space="preserve"> </w:t>
      </w:r>
      <w:r>
        <w:t>бадминтоном.</w:t>
      </w:r>
      <w:r>
        <w:rPr>
          <w:spacing w:val="1"/>
        </w:rPr>
        <w:t xml:space="preserve"> </w:t>
      </w:r>
      <w:r>
        <w:t>Спортивное</w:t>
      </w:r>
      <w:r>
        <w:rPr>
          <w:spacing w:val="1"/>
        </w:rPr>
        <w:t xml:space="preserve"> </w:t>
      </w:r>
      <w:r>
        <w:t>оборудование</w:t>
      </w:r>
      <w:r>
        <w:rPr>
          <w:spacing w:val="1"/>
        </w:rPr>
        <w:t xml:space="preserve"> </w:t>
      </w:r>
      <w:r>
        <w:t>и</w:t>
      </w:r>
      <w:r>
        <w:rPr>
          <w:spacing w:val="-67"/>
        </w:rPr>
        <w:t xml:space="preserve"> </w:t>
      </w:r>
      <w:r>
        <w:rPr>
          <w:spacing w:val="-1"/>
        </w:rPr>
        <w:t>инвентарь.</w:t>
      </w:r>
      <w:r>
        <w:rPr>
          <w:spacing w:val="-15"/>
        </w:rPr>
        <w:t xml:space="preserve"> </w:t>
      </w:r>
      <w:r>
        <w:rPr>
          <w:spacing w:val="-1"/>
        </w:rPr>
        <w:t>Одежда</w:t>
      </w:r>
      <w:r>
        <w:rPr>
          <w:spacing w:val="-15"/>
        </w:rPr>
        <w:t xml:space="preserve"> </w:t>
      </w:r>
      <w:r>
        <w:rPr>
          <w:spacing w:val="-1"/>
        </w:rPr>
        <w:t>для</w:t>
      </w:r>
      <w:r>
        <w:rPr>
          <w:spacing w:val="-12"/>
        </w:rPr>
        <w:t xml:space="preserve"> </w:t>
      </w:r>
      <w:r>
        <w:rPr>
          <w:spacing w:val="-1"/>
        </w:rPr>
        <w:t>занятий</w:t>
      </w:r>
      <w:r>
        <w:rPr>
          <w:spacing w:val="-12"/>
        </w:rPr>
        <w:t xml:space="preserve"> </w:t>
      </w:r>
      <w:r>
        <w:rPr>
          <w:spacing w:val="-1"/>
        </w:rPr>
        <w:t>бадминтоном.</w:t>
      </w:r>
      <w:r>
        <w:rPr>
          <w:spacing w:val="-14"/>
        </w:rPr>
        <w:t xml:space="preserve"> </w:t>
      </w:r>
      <w:r>
        <w:t>Техника</w:t>
      </w:r>
      <w:r>
        <w:rPr>
          <w:spacing w:val="-16"/>
        </w:rPr>
        <w:t xml:space="preserve"> </w:t>
      </w:r>
      <w:r>
        <w:t>безопасности</w:t>
      </w:r>
      <w:r>
        <w:rPr>
          <w:spacing w:val="-11"/>
        </w:rPr>
        <w:t xml:space="preserve"> </w:t>
      </w:r>
      <w:r>
        <w:t>при</w:t>
      </w:r>
      <w:r>
        <w:rPr>
          <w:spacing w:val="-9"/>
        </w:rPr>
        <w:t xml:space="preserve"> </w:t>
      </w:r>
      <w:r>
        <w:t>выполнении</w:t>
      </w:r>
      <w:r>
        <w:rPr>
          <w:spacing w:val="-67"/>
        </w:rPr>
        <w:t xml:space="preserve"> </w:t>
      </w:r>
      <w:r>
        <w:t>физических</w:t>
      </w:r>
      <w:r>
        <w:rPr>
          <w:spacing w:val="1"/>
        </w:rPr>
        <w:t xml:space="preserve"> </w:t>
      </w:r>
      <w:r>
        <w:t>упражнений</w:t>
      </w:r>
      <w:r>
        <w:rPr>
          <w:spacing w:val="1"/>
        </w:rPr>
        <w:t xml:space="preserve"> </w:t>
      </w:r>
      <w:r>
        <w:t>бадминтона,</w:t>
      </w:r>
      <w:r>
        <w:rPr>
          <w:spacing w:val="1"/>
        </w:rPr>
        <w:t xml:space="preserve"> </w:t>
      </w:r>
      <w:r>
        <w:t>проведении</w:t>
      </w:r>
      <w:r>
        <w:rPr>
          <w:spacing w:val="1"/>
        </w:rPr>
        <w:t xml:space="preserve"> </w:t>
      </w:r>
      <w:r>
        <w:t>игр</w:t>
      </w:r>
      <w:r>
        <w:rPr>
          <w:spacing w:val="1"/>
        </w:rPr>
        <w:t xml:space="preserve"> </w:t>
      </w:r>
      <w:r>
        <w:t>и</w:t>
      </w:r>
      <w:r>
        <w:rPr>
          <w:spacing w:val="1"/>
        </w:rPr>
        <w:t xml:space="preserve"> </w:t>
      </w:r>
      <w:r>
        <w:t>спортивных</w:t>
      </w:r>
      <w:r>
        <w:rPr>
          <w:spacing w:val="1"/>
        </w:rPr>
        <w:t xml:space="preserve"> </w:t>
      </w:r>
      <w:r>
        <w:t>эстафет</w:t>
      </w:r>
      <w:r>
        <w:rPr>
          <w:spacing w:val="1"/>
        </w:rPr>
        <w:t xml:space="preserve"> </w:t>
      </w:r>
      <w:r>
        <w:t>с</w:t>
      </w:r>
      <w:r>
        <w:rPr>
          <w:spacing w:val="1"/>
        </w:rPr>
        <w:t xml:space="preserve"> </w:t>
      </w:r>
      <w:r>
        <w:t>элементами</w:t>
      </w:r>
      <w:r>
        <w:rPr>
          <w:spacing w:val="3"/>
        </w:rPr>
        <w:t xml:space="preserve"> </w:t>
      </w:r>
      <w:r>
        <w:t>бадминтона.</w:t>
      </w:r>
    </w:p>
    <w:p w:rsidR="00E767C0" w:rsidRDefault="00A56CA5">
      <w:pPr>
        <w:pStyle w:val="a4"/>
        <w:spacing w:before="3" w:line="276" w:lineRule="auto"/>
        <w:ind w:left="678" w:right="290" w:firstLine="225"/>
      </w:pPr>
      <w:r>
        <w:t>История</w:t>
      </w:r>
      <w:r>
        <w:rPr>
          <w:spacing w:val="1"/>
        </w:rPr>
        <w:t xml:space="preserve"> </w:t>
      </w:r>
      <w:r>
        <w:t>зарождения</w:t>
      </w:r>
      <w:r>
        <w:rPr>
          <w:spacing w:val="1"/>
        </w:rPr>
        <w:t xml:space="preserve"> </w:t>
      </w:r>
      <w:r>
        <w:t>бадминтона</w:t>
      </w:r>
      <w:r>
        <w:rPr>
          <w:spacing w:val="1"/>
        </w:rPr>
        <w:t xml:space="preserve"> </w:t>
      </w:r>
      <w:r>
        <w:t>в</w:t>
      </w:r>
      <w:r>
        <w:rPr>
          <w:spacing w:val="1"/>
        </w:rPr>
        <w:t xml:space="preserve"> </w:t>
      </w:r>
      <w:r>
        <w:t>мире</w:t>
      </w:r>
      <w:r>
        <w:rPr>
          <w:spacing w:val="1"/>
        </w:rPr>
        <w:t xml:space="preserve"> </w:t>
      </w:r>
      <w:r>
        <w:t>и</w:t>
      </w:r>
      <w:r>
        <w:rPr>
          <w:spacing w:val="1"/>
        </w:rPr>
        <w:t xml:space="preserve"> </w:t>
      </w:r>
      <w:r>
        <w:t>России.</w:t>
      </w:r>
      <w:r>
        <w:rPr>
          <w:spacing w:val="1"/>
        </w:rPr>
        <w:t xml:space="preserve"> </w:t>
      </w:r>
      <w:r>
        <w:t>Выдающиеся</w:t>
      </w:r>
      <w:r>
        <w:rPr>
          <w:spacing w:val="1"/>
        </w:rPr>
        <w:t xml:space="preserve"> </w:t>
      </w:r>
      <w:r>
        <w:t>достижения</w:t>
      </w:r>
      <w:r>
        <w:rPr>
          <w:spacing w:val="1"/>
        </w:rPr>
        <w:t xml:space="preserve"> </w:t>
      </w:r>
      <w:r>
        <w:t>отечественных</w:t>
      </w:r>
      <w:r>
        <w:rPr>
          <w:spacing w:val="-3"/>
        </w:rPr>
        <w:t xml:space="preserve"> </w:t>
      </w:r>
      <w:r>
        <w:t>спортсменов –</w:t>
      </w:r>
      <w:r>
        <w:rPr>
          <w:spacing w:val="-5"/>
        </w:rPr>
        <w:t xml:space="preserve"> </w:t>
      </w:r>
      <w:r>
        <w:t>бадминтонистов</w:t>
      </w:r>
      <w:r>
        <w:rPr>
          <w:spacing w:val="1"/>
        </w:rPr>
        <w:t xml:space="preserve"> </w:t>
      </w:r>
      <w:r>
        <w:t>на</w:t>
      </w:r>
      <w:r>
        <w:rPr>
          <w:spacing w:val="1"/>
        </w:rPr>
        <w:t xml:space="preserve"> </w:t>
      </w:r>
      <w:r>
        <w:t>международной</w:t>
      </w:r>
      <w:r>
        <w:rPr>
          <w:spacing w:val="1"/>
        </w:rPr>
        <w:t xml:space="preserve"> </w:t>
      </w:r>
      <w:r>
        <w:t>арене.</w:t>
      </w:r>
    </w:p>
    <w:p w:rsidR="00E767C0" w:rsidRDefault="00A56CA5">
      <w:pPr>
        <w:pStyle w:val="a4"/>
        <w:spacing w:line="276" w:lineRule="auto"/>
        <w:ind w:left="678" w:right="281" w:firstLine="706"/>
      </w:pPr>
      <w:r>
        <w:t>Особенности</w:t>
      </w:r>
      <w:r>
        <w:rPr>
          <w:spacing w:val="1"/>
        </w:rPr>
        <w:t xml:space="preserve"> </w:t>
      </w:r>
      <w:r>
        <w:t>структуры</w:t>
      </w:r>
      <w:r>
        <w:rPr>
          <w:spacing w:val="1"/>
        </w:rPr>
        <w:t xml:space="preserve"> </w:t>
      </w:r>
      <w:r>
        <w:t>двигательных</w:t>
      </w:r>
      <w:r>
        <w:rPr>
          <w:spacing w:val="1"/>
        </w:rPr>
        <w:t xml:space="preserve"> </w:t>
      </w:r>
      <w:r>
        <w:t>действий</w:t>
      </w:r>
      <w:r>
        <w:rPr>
          <w:spacing w:val="1"/>
        </w:rPr>
        <w:t xml:space="preserve"> </w:t>
      </w:r>
      <w:r>
        <w:t>в</w:t>
      </w:r>
      <w:r>
        <w:rPr>
          <w:spacing w:val="1"/>
        </w:rPr>
        <w:t xml:space="preserve"> </w:t>
      </w:r>
      <w:r>
        <w:t>бадминтоне.</w:t>
      </w:r>
      <w:r>
        <w:rPr>
          <w:spacing w:val="1"/>
        </w:rPr>
        <w:t xml:space="preserve"> </w:t>
      </w:r>
      <w:r>
        <w:t>Показатели</w:t>
      </w:r>
      <w:r>
        <w:rPr>
          <w:spacing w:val="1"/>
        </w:rPr>
        <w:t xml:space="preserve"> </w:t>
      </w:r>
      <w:r>
        <w:t>развития</w:t>
      </w:r>
      <w:r>
        <w:rPr>
          <w:spacing w:val="2"/>
        </w:rPr>
        <w:t xml:space="preserve"> </w:t>
      </w:r>
      <w:r>
        <w:t>физических</w:t>
      </w:r>
      <w:r>
        <w:rPr>
          <w:spacing w:val="-4"/>
        </w:rPr>
        <w:t xml:space="preserve"> </w:t>
      </w:r>
      <w:r>
        <w:t>качеств:</w:t>
      </w:r>
      <w:r>
        <w:rPr>
          <w:spacing w:val="-1"/>
        </w:rPr>
        <w:t xml:space="preserve"> </w:t>
      </w:r>
      <w:r>
        <w:t>гибкости,</w:t>
      </w:r>
      <w:r>
        <w:rPr>
          <w:spacing w:val="-2"/>
        </w:rPr>
        <w:t xml:space="preserve"> </w:t>
      </w:r>
      <w:r>
        <w:t>координации,</w:t>
      </w:r>
      <w:r>
        <w:rPr>
          <w:spacing w:val="4"/>
        </w:rPr>
        <w:t xml:space="preserve"> </w:t>
      </w:r>
      <w:r>
        <w:t>быстроты.</w:t>
      </w:r>
    </w:p>
    <w:p w:rsidR="00E767C0" w:rsidRDefault="00A56CA5">
      <w:pPr>
        <w:pStyle w:val="a4"/>
        <w:spacing w:line="276" w:lineRule="auto"/>
        <w:ind w:left="678" w:right="280" w:firstLine="225"/>
      </w:pPr>
      <w:r>
        <w:t>Основные группы мышц человека. Эластичность мышц. Развитие подвижности</w:t>
      </w:r>
      <w:r>
        <w:rPr>
          <w:spacing w:val="1"/>
        </w:rPr>
        <w:t xml:space="preserve"> </w:t>
      </w:r>
      <w:r>
        <w:t>суставов.</w:t>
      </w:r>
      <w:r>
        <w:rPr>
          <w:spacing w:val="-2"/>
        </w:rPr>
        <w:t xml:space="preserve"> </w:t>
      </w:r>
      <w:r>
        <w:t>Первые</w:t>
      </w:r>
      <w:r>
        <w:rPr>
          <w:spacing w:val="1"/>
        </w:rPr>
        <w:t xml:space="preserve"> </w:t>
      </w:r>
      <w:r>
        <w:t>внешние</w:t>
      </w:r>
      <w:r>
        <w:rPr>
          <w:spacing w:val="1"/>
        </w:rPr>
        <w:t xml:space="preserve"> </w:t>
      </w:r>
      <w:r>
        <w:t>признаки</w:t>
      </w:r>
      <w:r>
        <w:rPr>
          <w:spacing w:val="4"/>
        </w:rPr>
        <w:t xml:space="preserve"> </w:t>
      </w:r>
      <w:r>
        <w:t>утомления</w:t>
      </w:r>
      <w:r>
        <w:rPr>
          <w:spacing w:val="2"/>
        </w:rPr>
        <w:t xml:space="preserve"> </w:t>
      </w:r>
      <w:r>
        <w:t>на занятиях</w:t>
      </w:r>
      <w:r>
        <w:rPr>
          <w:spacing w:val="-4"/>
        </w:rPr>
        <w:t xml:space="preserve"> </w:t>
      </w:r>
      <w:r>
        <w:t>бадминтоном.</w:t>
      </w:r>
    </w:p>
    <w:p w:rsidR="00E767C0" w:rsidRDefault="00A56CA5">
      <w:pPr>
        <w:pStyle w:val="a4"/>
        <w:spacing w:before="1"/>
        <w:ind w:left="1384" w:firstLine="0"/>
      </w:pPr>
      <w:r>
        <w:t>Способы</w:t>
      </w:r>
      <w:r>
        <w:rPr>
          <w:spacing w:val="-11"/>
        </w:rPr>
        <w:t xml:space="preserve"> </w:t>
      </w:r>
      <w:r>
        <w:t>самостоятельной</w:t>
      </w:r>
      <w:r>
        <w:rPr>
          <w:spacing w:val="-10"/>
        </w:rPr>
        <w:t xml:space="preserve"> </w:t>
      </w:r>
      <w:r>
        <w:t>деятельности.</w:t>
      </w:r>
    </w:p>
    <w:p w:rsidR="00E767C0" w:rsidRDefault="00A56CA5">
      <w:pPr>
        <w:pStyle w:val="a4"/>
        <w:spacing w:before="201" w:line="276" w:lineRule="auto"/>
        <w:ind w:left="678" w:right="276" w:firstLine="225"/>
      </w:pPr>
      <w:r>
        <w:t>Бадминтон как средство укрепления здоровья, профилактики глазных заболеваний</w:t>
      </w:r>
      <w:r>
        <w:rPr>
          <w:spacing w:val="-67"/>
        </w:rPr>
        <w:t xml:space="preserve"> </w:t>
      </w:r>
      <w:r>
        <w:t>и</w:t>
      </w:r>
      <w:r>
        <w:rPr>
          <w:spacing w:val="1"/>
        </w:rPr>
        <w:t xml:space="preserve"> </w:t>
      </w:r>
      <w:r>
        <w:t>развития</w:t>
      </w:r>
      <w:r>
        <w:rPr>
          <w:spacing w:val="1"/>
        </w:rPr>
        <w:t xml:space="preserve"> </w:t>
      </w:r>
      <w:r>
        <w:t>физических</w:t>
      </w:r>
      <w:r>
        <w:rPr>
          <w:spacing w:val="1"/>
        </w:rPr>
        <w:t xml:space="preserve"> </w:t>
      </w:r>
      <w:r>
        <w:t>качеств.</w:t>
      </w:r>
      <w:r>
        <w:rPr>
          <w:spacing w:val="1"/>
        </w:rPr>
        <w:t xml:space="preserve"> </w:t>
      </w:r>
      <w:r>
        <w:t>Бадминтон</w:t>
      </w:r>
      <w:r>
        <w:rPr>
          <w:spacing w:val="1"/>
        </w:rPr>
        <w:t xml:space="preserve"> </w:t>
      </w:r>
      <w:r>
        <w:t>как</w:t>
      </w:r>
      <w:r>
        <w:rPr>
          <w:spacing w:val="1"/>
        </w:rPr>
        <w:t xml:space="preserve"> </w:t>
      </w:r>
      <w:r>
        <w:t>вид</w:t>
      </w:r>
      <w:r>
        <w:rPr>
          <w:spacing w:val="1"/>
        </w:rPr>
        <w:t xml:space="preserve"> </w:t>
      </w:r>
      <w:r>
        <w:t>двигательной</w:t>
      </w:r>
      <w:r>
        <w:rPr>
          <w:spacing w:val="1"/>
        </w:rPr>
        <w:t xml:space="preserve"> </w:t>
      </w:r>
      <w:r>
        <w:t>активности</w:t>
      </w:r>
      <w:r>
        <w:rPr>
          <w:spacing w:val="1"/>
        </w:rPr>
        <w:t xml:space="preserve"> </w:t>
      </w:r>
      <w:r>
        <w:t>в</w:t>
      </w:r>
      <w:r>
        <w:rPr>
          <w:spacing w:val="1"/>
        </w:rPr>
        <w:t xml:space="preserve"> </w:t>
      </w:r>
      <w:r>
        <w:t>режиме дня. Правила личной гигиены во время занятий бадминтоном. Закаливание</w:t>
      </w:r>
      <w:r>
        <w:rPr>
          <w:spacing w:val="1"/>
        </w:rPr>
        <w:t xml:space="preserve"> </w:t>
      </w:r>
      <w:r>
        <w:t>организма</w:t>
      </w:r>
      <w:r>
        <w:rPr>
          <w:spacing w:val="3"/>
        </w:rPr>
        <w:t xml:space="preserve"> </w:t>
      </w:r>
      <w:r>
        <w:t>средствами</w:t>
      </w:r>
      <w:r>
        <w:rPr>
          <w:spacing w:val="1"/>
        </w:rPr>
        <w:t xml:space="preserve"> </w:t>
      </w:r>
      <w:r>
        <w:t>занятий</w:t>
      </w:r>
      <w:r>
        <w:rPr>
          <w:spacing w:val="-1"/>
        </w:rPr>
        <w:t xml:space="preserve"> </w:t>
      </w:r>
      <w:r>
        <w:t>бадминтоном.</w:t>
      </w:r>
    </w:p>
    <w:p w:rsidR="00E767C0" w:rsidRDefault="00A56CA5">
      <w:pPr>
        <w:pStyle w:val="a4"/>
        <w:spacing w:line="276" w:lineRule="auto"/>
        <w:ind w:left="678" w:right="276" w:firstLine="225"/>
      </w:pPr>
      <w:r>
        <w:t>Контрольные</w:t>
      </w:r>
      <w:r>
        <w:rPr>
          <w:spacing w:val="1"/>
        </w:rPr>
        <w:t xml:space="preserve"> </w:t>
      </w:r>
      <w:r>
        <w:t>измерения</w:t>
      </w:r>
      <w:r>
        <w:rPr>
          <w:spacing w:val="1"/>
        </w:rPr>
        <w:t xml:space="preserve"> </w:t>
      </w:r>
      <w:r>
        <w:t>массы</w:t>
      </w:r>
      <w:r>
        <w:rPr>
          <w:spacing w:val="1"/>
        </w:rPr>
        <w:t xml:space="preserve"> </w:t>
      </w:r>
      <w:r>
        <w:t>и</w:t>
      </w:r>
      <w:r>
        <w:rPr>
          <w:spacing w:val="1"/>
        </w:rPr>
        <w:t xml:space="preserve"> </w:t>
      </w:r>
      <w:r>
        <w:t>длины</w:t>
      </w:r>
      <w:r>
        <w:rPr>
          <w:spacing w:val="1"/>
        </w:rPr>
        <w:t xml:space="preserve"> </w:t>
      </w:r>
      <w:r>
        <w:t>своего</w:t>
      </w:r>
      <w:r>
        <w:rPr>
          <w:spacing w:val="1"/>
        </w:rPr>
        <w:t xml:space="preserve"> </w:t>
      </w:r>
      <w:r>
        <w:t>тела.</w:t>
      </w:r>
      <w:r>
        <w:rPr>
          <w:spacing w:val="1"/>
        </w:rPr>
        <w:t xml:space="preserve"> </w:t>
      </w:r>
      <w:r>
        <w:t>Осанка.</w:t>
      </w:r>
      <w:r>
        <w:rPr>
          <w:spacing w:val="1"/>
        </w:rPr>
        <w:t xml:space="preserve"> </w:t>
      </w:r>
      <w:r>
        <w:t>Упражнения</w:t>
      </w:r>
      <w:r>
        <w:rPr>
          <w:spacing w:val="1"/>
        </w:rPr>
        <w:t xml:space="preserve"> </w:t>
      </w:r>
      <w:r>
        <w:t>с</w:t>
      </w:r>
      <w:r>
        <w:rPr>
          <w:spacing w:val="1"/>
        </w:rPr>
        <w:t xml:space="preserve"> </w:t>
      </w:r>
      <w:r>
        <w:t>элементами бадминтона для профилактики миопии. Планирование индивидуального</w:t>
      </w:r>
      <w:r>
        <w:rPr>
          <w:spacing w:val="-67"/>
        </w:rPr>
        <w:t xml:space="preserve"> </w:t>
      </w:r>
      <w:r>
        <w:t>распорядка дня. Соблюдение правил безопасности в игровой деятельности. Способы</w:t>
      </w:r>
      <w:r>
        <w:rPr>
          <w:spacing w:val="-67"/>
        </w:rPr>
        <w:t xml:space="preserve"> </w:t>
      </w:r>
      <w:r>
        <w:t>самоконтроля</w:t>
      </w:r>
      <w:r>
        <w:rPr>
          <w:spacing w:val="1"/>
        </w:rPr>
        <w:t xml:space="preserve"> </w:t>
      </w:r>
      <w:r>
        <w:t>за</w:t>
      </w:r>
      <w:r>
        <w:rPr>
          <w:spacing w:val="1"/>
        </w:rPr>
        <w:t xml:space="preserve"> </w:t>
      </w:r>
      <w:r>
        <w:t>физической</w:t>
      </w:r>
      <w:r>
        <w:rPr>
          <w:spacing w:val="1"/>
        </w:rPr>
        <w:t xml:space="preserve"> </w:t>
      </w:r>
      <w:r>
        <w:t>нагрузкой</w:t>
      </w:r>
      <w:r>
        <w:rPr>
          <w:spacing w:val="1"/>
        </w:rPr>
        <w:t xml:space="preserve"> </w:t>
      </w:r>
      <w:r>
        <w:t>при</w:t>
      </w:r>
      <w:r>
        <w:rPr>
          <w:spacing w:val="1"/>
        </w:rPr>
        <w:t xml:space="preserve"> </w:t>
      </w:r>
      <w:r>
        <w:t>выполнении</w:t>
      </w:r>
      <w:r>
        <w:rPr>
          <w:spacing w:val="1"/>
        </w:rPr>
        <w:t xml:space="preserve"> </w:t>
      </w:r>
      <w:r>
        <w:t>игровых</w:t>
      </w:r>
      <w:r>
        <w:rPr>
          <w:spacing w:val="1"/>
        </w:rPr>
        <w:t xml:space="preserve"> </w:t>
      </w:r>
      <w:r>
        <w:t>упражнений</w:t>
      </w:r>
      <w:r>
        <w:rPr>
          <w:spacing w:val="1"/>
        </w:rPr>
        <w:t xml:space="preserve"> </w:t>
      </w:r>
      <w:r>
        <w:t>бадминтона.</w:t>
      </w:r>
      <w:r>
        <w:rPr>
          <w:spacing w:val="1"/>
        </w:rPr>
        <w:t xml:space="preserve"> </w:t>
      </w:r>
      <w:r>
        <w:t>Самостоятельные</w:t>
      </w:r>
      <w:r>
        <w:rPr>
          <w:spacing w:val="1"/>
        </w:rPr>
        <w:t xml:space="preserve"> </w:t>
      </w:r>
      <w:r>
        <w:t>развивающие,</w:t>
      </w:r>
      <w:r>
        <w:rPr>
          <w:spacing w:val="1"/>
        </w:rPr>
        <w:t xml:space="preserve"> </w:t>
      </w:r>
      <w:r>
        <w:t>подвижные</w:t>
      </w:r>
      <w:r>
        <w:rPr>
          <w:spacing w:val="1"/>
        </w:rPr>
        <w:t xml:space="preserve"> </w:t>
      </w:r>
      <w:r>
        <w:t>игры</w:t>
      </w:r>
      <w:r>
        <w:rPr>
          <w:spacing w:val="1"/>
        </w:rPr>
        <w:t xml:space="preserve"> </w:t>
      </w:r>
      <w:r>
        <w:t>и</w:t>
      </w:r>
      <w:r>
        <w:rPr>
          <w:spacing w:val="1"/>
        </w:rPr>
        <w:t xml:space="preserve"> </w:t>
      </w:r>
      <w:r>
        <w:t>спортивные</w:t>
      </w:r>
      <w:r>
        <w:rPr>
          <w:spacing w:val="1"/>
        </w:rPr>
        <w:t xml:space="preserve"> </w:t>
      </w:r>
      <w:r>
        <w:t>эстафеты, командные</w:t>
      </w:r>
      <w:r>
        <w:rPr>
          <w:spacing w:val="4"/>
        </w:rPr>
        <w:t xml:space="preserve"> </w:t>
      </w:r>
      <w:r>
        <w:t>перестроения.</w:t>
      </w:r>
    </w:p>
    <w:p w:rsidR="00E767C0" w:rsidRDefault="00A56CA5">
      <w:pPr>
        <w:pStyle w:val="a4"/>
        <w:ind w:left="1384" w:firstLine="0"/>
      </w:pPr>
      <w:r>
        <w:t>Подбор</w:t>
      </w:r>
      <w:r>
        <w:rPr>
          <w:spacing w:val="-13"/>
        </w:rPr>
        <w:t xml:space="preserve"> </w:t>
      </w:r>
      <w:r>
        <w:t>индивидуальных</w:t>
      </w:r>
      <w:r>
        <w:rPr>
          <w:spacing w:val="-12"/>
        </w:rPr>
        <w:t xml:space="preserve"> </w:t>
      </w:r>
      <w:r>
        <w:t>и</w:t>
      </w:r>
      <w:r>
        <w:rPr>
          <w:spacing w:val="-13"/>
        </w:rPr>
        <w:t xml:space="preserve"> </w:t>
      </w:r>
      <w:r>
        <w:t>парных</w:t>
      </w:r>
      <w:r>
        <w:rPr>
          <w:spacing w:val="-13"/>
        </w:rPr>
        <w:t xml:space="preserve"> </w:t>
      </w:r>
      <w:r>
        <w:t>упражнений</w:t>
      </w:r>
      <w:r>
        <w:rPr>
          <w:spacing w:val="-10"/>
        </w:rPr>
        <w:t xml:space="preserve"> </w:t>
      </w:r>
      <w:r>
        <w:t>с</w:t>
      </w:r>
      <w:r>
        <w:rPr>
          <w:spacing w:val="-13"/>
        </w:rPr>
        <w:t xml:space="preserve"> </w:t>
      </w:r>
      <w:r>
        <w:t>разноцветными</w:t>
      </w:r>
      <w:r>
        <w:rPr>
          <w:spacing w:val="-7"/>
        </w:rPr>
        <w:t xml:space="preserve"> </w:t>
      </w:r>
      <w:r>
        <w:t>воланами</w:t>
      </w:r>
      <w:r>
        <w:rPr>
          <w:spacing w:val="-13"/>
        </w:rPr>
        <w:t xml:space="preserve"> </w:t>
      </w:r>
      <w:r>
        <w:t>для</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line="276" w:lineRule="auto"/>
        <w:ind w:left="721" w:right="275" w:firstLine="0"/>
      </w:pPr>
      <w:r>
        <w:lastRenderedPageBreak/>
        <w:t>профилактики</w:t>
      </w:r>
      <w:r>
        <w:rPr>
          <w:spacing w:val="1"/>
        </w:rPr>
        <w:t xml:space="preserve"> </w:t>
      </w:r>
      <w:r>
        <w:t>миопии.</w:t>
      </w:r>
      <w:r>
        <w:rPr>
          <w:spacing w:val="1"/>
        </w:rPr>
        <w:t xml:space="preserve"> </w:t>
      </w:r>
      <w:r>
        <w:t>Подбор</w:t>
      </w:r>
      <w:r>
        <w:rPr>
          <w:spacing w:val="1"/>
        </w:rPr>
        <w:t xml:space="preserve"> </w:t>
      </w:r>
      <w:r>
        <w:t>и</w:t>
      </w:r>
      <w:r>
        <w:rPr>
          <w:spacing w:val="1"/>
        </w:rPr>
        <w:t xml:space="preserve"> </w:t>
      </w:r>
      <w:r>
        <w:t>составление</w:t>
      </w:r>
      <w:r>
        <w:rPr>
          <w:spacing w:val="1"/>
        </w:rPr>
        <w:t xml:space="preserve"> </w:t>
      </w:r>
      <w:r>
        <w:t>комплексов</w:t>
      </w:r>
      <w:r>
        <w:rPr>
          <w:spacing w:val="1"/>
        </w:rPr>
        <w:t xml:space="preserve"> </w:t>
      </w:r>
      <w:r>
        <w:t>общеразвивающих</w:t>
      </w:r>
      <w:r>
        <w:rPr>
          <w:spacing w:val="1"/>
        </w:rPr>
        <w:t xml:space="preserve"> </w:t>
      </w:r>
      <w:r>
        <w:t>и</w:t>
      </w:r>
      <w:r>
        <w:rPr>
          <w:spacing w:val="1"/>
        </w:rPr>
        <w:t xml:space="preserve"> </w:t>
      </w:r>
      <w:r>
        <w:t>специальных</w:t>
      </w:r>
      <w:r>
        <w:rPr>
          <w:spacing w:val="1"/>
        </w:rPr>
        <w:t xml:space="preserve"> </w:t>
      </w:r>
      <w:r>
        <w:t>упражнений</w:t>
      </w:r>
      <w:r>
        <w:rPr>
          <w:spacing w:val="1"/>
        </w:rPr>
        <w:t xml:space="preserve"> </w:t>
      </w:r>
      <w:r>
        <w:t>бадминтона.</w:t>
      </w:r>
      <w:r>
        <w:rPr>
          <w:spacing w:val="1"/>
        </w:rPr>
        <w:t xml:space="preserve"> </w:t>
      </w:r>
      <w:r>
        <w:t>Освоение</w:t>
      </w:r>
      <w:r>
        <w:rPr>
          <w:spacing w:val="1"/>
        </w:rPr>
        <w:t xml:space="preserve"> </w:t>
      </w:r>
      <w:r>
        <w:t>навыков</w:t>
      </w:r>
      <w:r>
        <w:rPr>
          <w:spacing w:val="1"/>
        </w:rPr>
        <w:t xml:space="preserve"> </w:t>
      </w:r>
      <w:r>
        <w:t>по</w:t>
      </w:r>
      <w:r>
        <w:rPr>
          <w:spacing w:val="1"/>
        </w:rPr>
        <w:t xml:space="preserve"> </w:t>
      </w:r>
      <w:r>
        <w:t>самостоятельному</w:t>
      </w:r>
      <w:r>
        <w:rPr>
          <w:spacing w:val="1"/>
        </w:rPr>
        <w:t xml:space="preserve"> </w:t>
      </w:r>
      <w:r>
        <w:t>ведению</w:t>
      </w:r>
      <w:r>
        <w:rPr>
          <w:spacing w:val="-5"/>
        </w:rPr>
        <w:t xml:space="preserve"> </w:t>
      </w:r>
      <w:r>
        <w:t>общей</w:t>
      </w:r>
      <w:r>
        <w:rPr>
          <w:spacing w:val="1"/>
        </w:rPr>
        <w:t xml:space="preserve"> </w:t>
      </w:r>
      <w:r>
        <w:t>и специальной</w:t>
      </w:r>
      <w:r>
        <w:rPr>
          <w:spacing w:val="1"/>
        </w:rPr>
        <w:t xml:space="preserve"> </w:t>
      </w:r>
      <w:r>
        <w:t>разминки.</w:t>
      </w:r>
    </w:p>
    <w:p w:rsidR="00E767C0" w:rsidRDefault="00A56CA5">
      <w:pPr>
        <w:pStyle w:val="a4"/>
        <w:spacing w:line="278" w:lineRule="auto"/>
        <w:ind w:left="678" w:right="276" w:firstLine="225"/>
      </w:pPr>
      <w:r>
        <w:t>Самостоятельное</w:t>
      </w:r>
      <w:r>
        <w:rPr>
          <w:spacing w:val="1"/>
        </w:rPr>
        <w:t xml:space="preserve"> </w:t>
      </w:r>
      <w:r>
        <w:t>проведение</w:t>
      </w:r>
      <w:r>
        <w:rPr>
          <w:spacing w:val="1"/>
        </w:rPr>
        <w:t xml:space="preserve"> </w:t>
      </w:r>
      <w:r>
        <w:t>разминки,</w:t>
      </w:r>
      <w:r>
        <w:rPr>
          <w:spacing w:val="1"/>
        </w:rPr>
        <w:t xml:space="preserve"> </w:t>
      </w:r>
      <w:r>
        <w:t>организация</w:t>
      </w:r>
      <w:r>
        <w:rPr>
          <w:spacing w:val="1"/>
        </w:rPr>
        <w:t xml:space="preserve"> </w:t>
      </w:r>
      <w:r>
        <w:t>и</w:t>
      </w:r>
      <w:r>
        <w:rPr>
          <w:spacing w:val="1"/>
        </w:rPr>
        <w:t xml:space="preserve"> </w:t>
      </w:r>
      <w:r>
        <w:t>проведение</w:t>
      </w:r>
      <w:r>
        <w:rPr>
          <w:spacing w:val="1"/>
        </w:rPr>
        <w:t xml:space="preserve"> </w:t>
      </w:r>
      <w:r>
        <w:t>спортивных</w:t>
      </w:r>
      <w:r>
        <w:rPr>
          <w:spacing w:val="-67"/>
        </w:rPr>
        <w:t xml:space="preserve"> </w:t>
      </w:r>
      <w:r>
        <w:t>эстафет, игр и игровых заданий, принципы проведения эстафет при ролевом участии</w:t>
      </w:r>
      <w:r>
        <w:rPr>
          <w:spacing w:val="-67"/>
        </w:rPr>
        <w:t xml:space="preserve"> </w:t>
      </w:r>
      <w:r>
        <w:t>(капитан</w:t>
      </w:r>
      <w:r>
        <w:rPr>
          <w:spacing w:val="2"/>
        </w:rPr>
        <w:t xml:space="preserve"> </w:t>
      </w:r>
      <w:r>
        <w:t>команды,</w:t>
      </w:r>
      <w:r>
        <w:rPr>
          <w:spacing w:val="4"/>
        </w:rPr>
        <w:t xml:space="preserve"> </w:t>
      </w:r>
      <w:r>
        <w:t>участник,</w:t>
      </w:r>
      <w:r>
        <w:rPr>
          <w:spacing w:val="5"/>
        </w:rPr>
        <w:t xml:space="preserve"> </w:t>
      </w:r>
      <w:r>
        <w:t>судья,</w:t>
      </w:r>
      <w:r>
        <w:rPr>
          <w:spacing w:val="4"/>
        </w:rPr>
        <w:t xml:space="preserve"> </w:t>
      </w:r>
      <w:r>
        <w:t>организатор).</w:t>
      </w:r>
    </w:p>
    <w:p w:rsidR="00E767C0" w:rsidRDefault="00A56CA5">
      <w:pPr>
        <w:pStyle w:val="a4"/>
        <w:spacing w:line="315" w:lineRule="exact"/>
        <w:ind w:left="1384" w:firstLine="0"/>
      </w:pPr>
      <w:r>
        <w:t>Физическое</w:t>
      </w:r>
      <w:r>
        <w:rPr>
          <w:spacing w:val="-13"/>
        </w:rPr>
        <w:t xml:space="preserve"> </w:t>
      </w:r>
      <w:r>
        <w:t>совершенствование.</w:t>
      </w:r>
    </w:p>
    <w:p w:rsidR="00E767C0" w:rsidRDefault="00A56CA5">
      <w:pPr>
        <w:pStyle w:val="a4"/>
        <w:spacing w:before="205" w:line="276" w:lineRule="auto"/>
        <w:ind w:left="721" w:right="280" w:firstLine="706"/>
      </w:pPr>
      <w:r>
        <w:t>Организующие</w:t>
      </w:r>
      <w:r>
        <w:rPr>
          <w:spacing w:val="1"/>
        </w:rPr>
        <w:t xml:space="preserve"> </w:t>
      </w:r>
      <w:r>
        <w:t>команды</w:t>
      </w:r>
      <w:r>
        <w:rPr>
          <w:spacing w:val="1"/>
        </w:rPr>
        <w:t xml:space="preserve"> </w:t>
      </w:r>
      <w:r>
        <w:t>и</w:t>
      </w:r>
      <w:r>
        <w:rPr>
          <w:spacing w:val="1"/>
        </w:rPr>
        <w:t xml:space="preserve"> </w:t>
      </w:r>
      <w:r>
        <w:t>приёмы.</w:t>
      </w:r>
      <w:r>
        <w:rPr>
          <w:spacing w:val="1"/>
        </w:rPr>
        <w:t xml:space="preserve"> </w:t>
      </w:r>
      <w:r>
        <w:t>Освоение</w:t>
      </w:r>
      <w:r>
        <w:rPr>
          <w:spacing w:val="1"/>
        </w:rPr>
        <w:t xml:space="preserve"> </w:t>
      </w:r>
      <w:r>
        <w:t>универсальных</w:t>
      </w:r>
      <w:r>
        <w:rPr>
          <w:spacing w:val="1"/>
        </w:rPr>
        <w:t xml:space="preserve"> </w:t>
      </w:r>
      <w:r>
        <w:t>умений</w:t>
      </w:r>
      <w:r>
        <w:rPr>
          <w:spacing w:val="1"/>
        </w:rPr>
        <w:t xml:space="preserve"> </w:t>
      </w:r>
      <w:r>
        <w:t>при</w:t>
      </w:r>
      <w:r>
        <w:rPr>
          <w:spacing w:val="1"/>
        </w:rPr>
        <w:t xml:space="preserve"> </w:t>
      </w:r>
      <w:r>
        <w:t>выполнении</w:t>
      </w:r>
      <w:r>
        <w:rPr>
          <w:spacing w:val="1"/>
        </w:rPr>
        <w:t xml:space="preserve"> </w:t>
      </w:r>
      <w:r>
        <w:t>организующих</w:t>
      </w:r>
      <w:r>
        <w:rPr>
          <w:spacing w:val="1"/>
        </w:rPr>
        <w:t xml:space="preserve"> </w:t>
      </w:r>
      <w:r>
        <w:t>команд:</w:t>
      </w:r>
      <w:r>
        <w:rPr>
          <w:spacing w:val="1"/>
        </w:rPr>
        <w:t xml:space="preserve"> </w:t>
      </w:r>
      <w:r>
        <w:t>«Стройся»,</w:t>
      </w:r>
      <w:r>
        <w:rPr>
          <w:spacing w:val="1"/>
        </w:rPr>
        <w:t xml:space="preserve"> </w:t>
      </w:r>
      <w:r>
        <w:t>«Смирно»,</w:t>
      </w:r>
      <w:r>
        <w:rPr>
          <w:spacing w:val="1"/>
        </w:rPr>
        <w:t xml:space="preserve"> </w:t>
      </w:r>
      <w:r>
        <w:t>«На</w:t>
      </w:r>
      <w:r>
        <w:rPr>
          <w:spacing w:val="1"/>
        </w:rPr>
        <w:t xml:space="preserve"> </w:t>
      </w:r>
      <w:r>
        <w:t>первый,</w:t>
      </w:r>
      <w:r>
        <w:rPr>
          <w:spacing w:val="1"/>
        </w:rPr>
        <w:t xml:space="preserve"> </w:t>
      </w:r>
      <w:r>
        <w:t>рассчитайсь», «Вольно», «Шагом марш», «На месте стой, раз, два», «Равняйсь», «В</w:t>
      </w:r>
      <w:r>
        <w:rPr>
          <w:spacing w:val="1"/>
        </w:rPr>
        <w:t xml:space="preserve"> </w:t>
      </w:r>
      <w:r>
        <w:t>две</w:t>
      </w:r>
      <w:r>
        <w:rPr>
          <w:spacing w:val="2"/>
        </w:rPr>
        <w:t xml:space="preserve"> </w:t>
      </w:r>
      <w:r>
        <w:t>шеренги</w:t>
      </w:r>
      <w:r>
        <w:rPr>
          <w:spacing w:val="1"/>
        </w:rPr>
        <w:t xml:space="preserve"> </w:t>
      </w:r>
      <w:r>
        <w:t>становись».</w:t>
      </w:r>
    </w:p>
    <w:p w:rsidR="00E767C0" w:rsidRDefault="00A56CA5">
      <w:pPr>
        <w:pStyle w:val="a4"/>
        <w:spacing w:before="2" w:line="276" w:lineRule="auto"/>
        <w:ind w:left="721" w:right="271" w:firstLine="225"/>
      </w:pPr>
      <w:r>
        <w:t>Освоение</w:t>
      </w:r>
      <w:r>
        <w:rPr>
          <w:spacing w:val="1"/>
        </w:rPr>
        <w:t xml:space="preserve"> </w:t>
      </w:r>
      <w:r>
        <w:t>универсальных</w:t>
      </w:r>
      <w:r>
        <w:rPr>
          <w:spacing w:val="1"/>
        </w:rPr>
        <w:t xml:space="preserve"> </w:t>
      </w:r>
      <w:r>
        <w:t>умений</w:t>
      </w:r>
      <w:r>
        <w:rPr>
          <w:spacing w:val="1"/>
        </w:rPr>
        <w:t xml:space="preserve"> </w:t>
      </w:r>
      <w:r>
        <w:t>при</w:t>
      </w:r>
      <w:r>
        <w:rPr>
          <w:spacing w:val="1"/>
        </w:rPr>
        <w:t xml:space="preserve"> </w:t>
      </w:r>
      <w:r>
        <w:t>выполнении</w:t>
      </w:r>
      <w:r>
        <w:rPr>
          <w:spacing w:val="1"/>
        </w:rPr>
        <w:t xml:space="preserve"> </w:t>
      </w:r>
      <w:r>
        <w:t>организующих</w:t>
      </w:r>
      <w:r>
        <w:rPr>
          <w:spacing w:val="1"/>
        </w:rPr>
        <w:t xml:space="preserve"> </w:t>
      </w:r>
      <w:r>
        <w:t>команд</w:t>
      </w:r>
      <w:r>
        <w:rPr>
          <w:spacing w:val="1"/>
        </w:rPr>
        <w:t xml:space="preserve"> </w:t>
      </w:r>
      <w:r>
        <w:t>и</w:t>
      </w:r>
      <w:r>
        <w:rPr>
          <w:spacing w:val="1"/>
        </w:rPr>
        <w:t xml:space="preserve"> </w:t>
      </w:r>
      <w:r>
        <w:t>строевых упражнений: построение и перестроение в одну, две шеренги, стоя</w:t>
      </w:r>
      <w:r>
        <w:rPr>
          <w:spacing w:val="1"/>
        </w:rPr>
        <w:t xml:space="preserve"> </w:t>
      </w:r>
      <w:r>
        <w:t>на</w:t>
      </w:r>
      <w:r>
        <w:rPr>
          <w:spacing w:val="1"/>
        </w:rPr>
        <w:t xml:space="preserve"> </w:t>
      </w:r>
      <w:r>
        <w:t>месте,</w:t>
      </w:r>
      <w:r>
        <w:rPr>
          <w:spacing w:val="1"/>
        </w:rPr>
        <w:t xml:space="preserve"> </w:t>
      </w:r>
      <w:r>
        <w:t>повороты</w:t>
      </w:r>
      <w:r>
        <w:rPr>
          <w:spacing w:val="1"/>
        </w:rPr>
        <w:t xml:space="preserve"> </w:t>
      </w:r>
      <w:r>
        <w:t>направо</w:t>
      </w:r>
      <w:r>
        <w:rPr>
          <w:spacing w:val="1"/>
        </w:rPr>
        <w:t xml:space="preserve"> </w:t>
      </w:r>
      <w:r>
        <w:t>и</w:t>
      </w:r>
      <w:r>
        <w:rPr>
          <w:spacing w:val="1"/>
        </w:rPr>
        <w:t xml:space="preserve"> </w:t>
      </w:r>
      <w:r>
        <w:t>налево,</w:t>
      </w:r>
      <w:r>
        <w:rPr>
          <w:spacing w:val="1"/>
        </w:rPr>
        <w:t xml:space="preserve"> </w:t>
      </w:r>
      <w:r>
        <w:t>передвижение</w:t>
      </w:r>
      <w:r>
        <w:rPr>
          <w:spacing w:val="1"/>
        </w:rPr>
        <w:t xml:space="preserve"> </w:t>
      </w:r>
      <w:r>
        <w:t>в</w:t>
      </w:r>
      <w:r>
        <w:rPr>
          <w:spacing w:val="1"/>
        </w:rPr>
        <w:t xml:space="preserve"> </w:t>
      </w:r>
      <w:r>
        <w:t>колонне</w:t>
      </w:r>
      <w:r>
        <w:rPr>
          <w:spacing w:val="1"/>
        </w:rPr>
        <w:t xml:space="preserve"> </w:t>
      </w:r>
      <w:r>
        <w:t>по</w:t>
      </w:r>
      <w:r>
        <w:rPr>
          <w:spacing w:val="1"/>
        </w:rPr>
        <w:t xml:space="preserve"> </w:t>
      </w:r>
      <w:r>
        <w:t>одному</w:t>
      </w:r>
      <w:r>
        <w:rPr>
          <w:spacing w:val="1"/>
        </w:rPr>
        <w:t xml:space="preserve"> </w:t>
      </w:r>
      <w:r>
        <w:t>с</w:t>
      </w:r>
      <w:r>
        <w:rPr>
          <w:spacing w:val="1"/>
        </w:rPr>
        <w:t xml:space="preserve"> </w:t>
      </w:r>
      <w:r>
        <w:t>равномерной</w:t>
      </w:r>
      <w:r>
        <w:rPr>
          <w:spacing w:val="1"/>
        </w:rPr>
        <w:t xml:space="preserve"> </w:t>
      </w:r>
      <w:r>
        <w:t>скоростью.</w:t>
      </w:r>
      <w:r>
        <w:rPr>
          <w:spacing w:val="1"/>
        </w:rPr>
        <w:t xml:space="preserve"> </w:t>
      </w:r>
      <w:r>
        <w:t>Совершенствование</w:t>
      </w:r>
      <w:r>
        <w:rPr>
          <w:spacing w:val="1"/>
        </w:rPr>
        <w:t xml:space="preserve"> </w:t>
      </w:r>
      <w:r>
        <w:t>универсальных</w:t>
      </w:r>
      <w:r>
        <w:rPr>
          <w:spacing w:val="1"/>
        </w:rPr>
        <w:t xml:space="preserve"> </w:t>
      </w:r>
      <w:r>
        <w:t>умений</w:t>
      </w:r>
      <w:r>
        <w:rPr>
          <w:spacing w:val="1"/>
        </w:rPr>
        <w:t xml:space="preserve"> </w:t>
      </w:r>
      <w:r>
        <w:t>при</w:t>
      </w:r>
      <w:r>
        <w:rPr>
          <w:spacing w:val="1"/>
        </w:rPr>
        <w:t xml:space="preserve"> </w:t>
      </w:r>
      <w:r>
        <w:t>выполнении организующих</w:t>
      </w:r>
      <w:r>
        <w:rPr>
          <w:spacing w:val="-2"/>
        </w:rPr>
        <w:t xml:space="preserve"> </w:t>
      </w:r>
      <w:r>
        <w:t>команд</w:t>
      </w:r>
      <w:r>
        <w:rPr>
          <w:spacing w:val="4"/>
        </w:rPr>
        <w:t xml:space="preserve"> </w:t>
      </w:r>
      <w:r>
        <w:t>и</w:t>
      </w:r>
      <w:r>
        <w:rPr>
          <w:spacing w:val="1"/>
        </w:rPr>
        <w:t xml:space="preserve"> </w:t>
      </w:r>
      <w:r>
        <w:t>строевых</w:t>
      </w:r>
      <w:r>
        <w:rPr>
          <w:spacing w:val="-3"/>
        </w:rPr>
        <w:t xml:space="preserve"> </w:t>
      </w:r>
      <w:r>
        <w:t>упражнений.</w:t>
      </w:r>
    </w:p>
    <w:p w:rsidR="00E767C0" w:rsidRDefault="00A56CA5">
      <w:pPr>
        <w:pStyle w:val="a4"/>
        <w:spacing w:before="3" w:line="276" w:lineRule="auto"/>
        <w:ind w:left="721" w:right="289" w:firstLine="225"/>
      </w:pPr>
      <w:r>
        <w:t>Демонстрация</w:t>
      </w:r>
      <w:r>
        <w:rPr>
          <w:spacing w:val="1"/>
        </w:rPr>
        <w:t xml:space="preserve"> </w:t>
      </w:r>
      <w:r>
        <w:t>умений</w:t>
      </w:r>
      <w:r>
        <w:rPr>
          <w:spacing w:val="1"/>
        </w:rPr>
        <w:t xml:space="preserve"> </w:t>
      </w:r>
      <w:r>
        <w:t>построения</w:t>
      </w:r>
      <w:r>
        <w:rPr>
          <w:spacing w:val="1"/>
        </w:rPr>
        <w:t xml:space="preserve"> </w:t>
      </w:r>
      <w:r>
        <w:t>и</w:t>
      </w:r>
      <w:r>
        <w:rPr>
          <w:spacing w:val="1"/>
        </w:rPr>
        <w:t xml:space="preserve"> </w:t>
      </w:r>
      <w:r>
        <w:t>перестроения,</w:t>
      </w:r>
      <w:r>
        <w:rPr>
          <w:spacing w:val="1"/>
        </w:rPr>
        <w:t xml:space="preserve"> </w:t>
      </w:r>
      <w:r>
        <w:t>перемещений</w:t>
      </w:r>
      <w:r>
        <w:rPr>
          <w:spacing w:val="1"/>
        </w:rPr>
        <w:t xml:space="preserve"> </w:t>
      </w:r>
      <w:r>
        <w:t>различными</w:t>
      </w:r>
      <w:r>
        <w:rPr>
          <w:spacing w:val="1"/>
        </w:rPr>
        <w:t xml:space="preserve"> </w:t>
      </w:r>
      <w:r>
        <w:t>способами</w:t>
      </w:r>
      <w:r>
        <w:rPr>
          <w:spacing w:val="1"/>
        </w:rPr>
        <w:t xml:space="preserve"> </w:t>
      </w:r>
      <w:r>
        <w:t>передвижений,</w:t>
      </w:r>
      <w:r>
        <w:rPr>
          <w:spacing w:val="3"/>
        </w:rPr>
        <w:t xml:space="preserve"> </w:t>
      </w:r>
      <w:r>
        <w:t>включая</w:t>
      </w:r>
      <w:r>
        <w:rPr>
          <w:spacing w:val="1"/>
        </w:rPr>
        <w:t xml:space="preserve"> </w:t>
      </w:r>
      <w:r>
        <w:t>приставные</w:t>
      </w:r>
      <w:r>
        <w:rPr>
          <w:spacing w:val="1"/>
        </w:rPr>
        <w:t xml:space="preserve"> </w:t>
      </w:r>
      <w:r>
        <w:t>шаги,</w:t>
      </w:r>
      <w:r>
        <w:rPr>
          <w:spacing w:val="2"/>
        </w:rPr>
        <w:t xml:space="preserve"> </w:t>
      </w:r>
      <w:r>
        <w:t>выпады,</w:t>
      </w:r>
      <w:r>
        <w:rPr>
          <w:spacing w:val="3"/>
        </w:rPr>
        <w:t xml:space="preserve"> </w:t>
      </w:r>
      <w:r>
        <w:t>прыжки.</w:t>
      </w:r>
    </w:p>
    <w:p w:rsidR="00E767C0" w:rsidRDefault="00A56CA5">
      <w:pPr>
        <w:pStyle w:val="a4"/>
        <w:spacing w:line="276" w:lineRule="auto"/>
        <w:ind w:left="721" w:right="274" w:firstLine="706"/>
      </w:pPr>
      <w:r>
        <w:t>Упражнения</w:t>
      </w:r>
      <w:r>
        <w:rPr>
          <w:spacing w:val="1"/>
        </w:rPr>
        <w:t xml:space="preserve"> </w:t>
      </w:r>
      <w:r>
        <w:t>общей</w:t>
      </w:r>
      <w:r>
        <w:rPr>
          <w:spacing w:val="1"/>
        </w:rPr>
        <w:t xml:space="preserve"> </w:t>
      </w:r>
      <w:r>
        <w:t>и</w:t>
      </w:r>
      <w:r>
        <w:rPr>
          <w:spacing w:val="1"/>
        </w:rPr>
        <w:t xml:space="preserve"> </w:t>
      </w:r>
      <w:r>
        <w:t>специальной</w:t>
      </w:r>
      <w:r>
        <w:rPr>
          <w:spacing w:val="1"/>
        </w:rPr>
        <w:t xml:space="preserve"> </w:t>
      </w:r>
      <w:r>
        <w:t>разминки.</w:t>
      </w:r>
      <w:r>
        <w:rPr>
          <w:spacing w:val="1"/>
        </w:rPr>
        <w:t xml:space="preserve"> </w:t>
      </w:r>
      <w:r>
        <w:t>Влияние</w:t>
      </w:r>
      <w:r>
        <w:rPr>
          <w:spacing w:val="1"/>
        </w:rPr>
        <w:t xml:space="preserve"> </w:t>
      </w:r>
      <w:r>
        <w:t>выполнения</w:t>
      </w:r>
      <w:r>
        <w:rPr>
          <w:spacing w:val="1"/>
        </w:rPr>
        <w:t xml:space="preserve"> </w:t>
      </w:r>
      <w:r>
        <w:t>упражнений</w:t>
      </w:r>
      <w:r>
        <w:rPr>
          <w:spacing w:val="1"/>
        </w:rPr>
        <w:t xml:space="preserve"> </w:t>
      </w:r>
      <w:r>
        <w:t>общей</w:t>
      </w:r>
      <w:r>
        <w:rPr>
          <w:spacing w:val="1"/>
        </w:rPr>
        <w:t xml:space="preserve"> </w:t>
      </w:r>
      <w:r>
        <w:t>и</w:t>
      </w:r>
      <w:r>
        <w:rPr>
          <w:spacing w:val="1"/>
        </w:rPr>
        <w:t xml:space="preserve"> </w:t>
      </w:r>
      <w:r>
        <w:t>специальной</w:t>
      </w:r>
      <w:r>
        <w:rPr>
          <w:spacing w:val="1"/>
        </w:rPr>
        <w:t xml:space="preserve"> </w:t>
      </w:r>
      <w:r>
        <w:t>разминки</w:t>
      </w:r>
      <w:r>
        <w:rPr>
          <w:spacing w:val="1"/>
        </w:rPr>
        <w:t xml:space="preserve"> </w:t>
      </w:r>
      <w:r>
        <w:t>на</w:t>
      </w:r>
      <w:r>
        <w:rPr>
          <w:spacing w:val="1"/>
        </w:rPr>
        <w:t xml:space="preserve"> </w:t>
      </w:r>
      <w:r>
        <w:t>подготовку</w:t>
      </w:r>
      <w:r>
        <w:rPr>
          <w:spacing w:val="1"/>
        </w:rPr>
        <w:t xml:space="preserve"> </w:t>
      </w:r>
      <w:r>
        <w:t>мышц</w:t>
      </w:r>
      <w:r>
        <w:rPr>
          <w:spacing w:val="1"/>
        </w:rPr>
        <w:t xml:space="preserve"> </w:t>
      </w:r>
      <w:r>
        <w:t>тела</w:t>
      </w:r>
      <w:r>
        <w:rPr>
          <w:spacing w:val="1"/>
        </w:rPr>
        <w:t xml:space="preserve"> </w:t>
      </w:r>
      <w:r>
        <w:t>к</w:t>
      </w:r>
      <w:r>
        <w:rPr>
          <w:spacing w:val="1"/>
        </w:rPr>
        <w:t xml:space="preserve"> </w:t>
      </w:r>
      <w:r>
        <w:t>выполнению физических упражнений бадминтона. Освоение техники выполнения</w:t>
      </w:r>
      <w:r>
        <w:rPr>
          <w:spacing w:val="1"/>
        </w:rPr>
        <w:t xml:space="preserve"> </w:t>
      </w:r>
      <w:r>
        <w:t>упражнений общей</w:t>
      </w:r>
      <w:r>
        <w:rPr>
          <w:spacing w:val="-4"/>
        </w:rPr>
        <w:t xml:space="preserve"> </w:t>
      </w:r>
      <w:r>
        <w:t>и специальной</w:t>
      </w:r>
      <w:r>
        <w:rPr>
          <w:spacing w:val="-8"/>
        </w:rPr>
        <w:t xml:space="preserve"> </w:t>
      </w:r>
      <w:r>
        <w:t>разминки</w:t>
      </w:r>
      <w:r>
        <w:rPr>
          <w:spacing w:val="-8"/>
        </w:rPr>
        <w:t xml:space="preserve"> </w:t>
      </w:r>
      <w:r>
        <w:t>с</w:t>
      </w:r>
      <w:r>
        <w:rPr>
          <w:spacing w:val="-11"/>
        </w:rPr>
        <w:t xml:space="preserve"> </w:t>
      </w:r>
      <w:r>
        <w:t>контролем</w:t>
      </w:r>
      <w:r>
        <w:rPr>
          <w:spacing w:val="-7"/>
        </w:rPr>
        <w:t xml:space="preserve"> </w:t>
      </w:r>
      <w:r>
        <w:t>дыхания.</w:t>
      </w:r>
      <w:r>
        <w:rPr>
          <w:spacing w:val="-6"/>
        </w:rPr>
        <w:t xml:space="preserve"> </w:t>
      </w:r>
      <w:r>
        <w:t>Самостоятельное</w:t>
      </w:r>
      <w:r>
        <w:rPr>
          <w:spacing w:val="-67"/>
        </w:rPr>
        <w:t xml:space="preserve"> </w:t>
      </w:r>
      <w:r>
        <w:t>проведение</w:t>
      </w:r>
      <w:r>
        <w:rPr>
          <w:spacing w:val="-6"/>
        </w:rPr>
        <w:t xml:space="preserve"> </w:t>
      </w:r>
      <w:r>
        <w:t>разминкипо</w:t>
      </w:r>
      <w:r>
        <w:rPr>
          <w:spacing w:val="2"/>
        </w:rPr>
        <w:t xml:space="preserve"> </w:t>
      </w:r>
      <w:r>
        <w:t>её</w:t>
      </w:r>
      <w:r>
        <w:rPr>
          <w:spacing w:val="3"/>
        </w:rPr>
        <w:t xml:space="preserve"> </w:t>
      </w:r>
      <w:r>
        <w:t>видам.</w:t>
      </w:r>
    </w:p>
    <w:p w:rsidR="00E767C0" w:rsidRDefault="00A56CA5">
      <w:pPr>
        <w:pStyle w:val="a4"/>
        <w:spacing w:line="276" w:lineRule="auto"/>
        <w:ind w:left="678" w:right="277" w:firstLine="225"/>
      </w:pPr>
      <w:r>
        <w:t>Индивидуальные</w:t>
      </w:r>
      <w:r>
        <w:rPr>
          <w:spacing w:val="1"/>
        </w:rPr>
        <w:t xml:space="preserve"> </w:t>
      </w:r>
      <w:r>
        <w:t>и</w:t>
      </w:r>
      <w:r>
        <w:rPr>
          <w:spacing w:val="1"/>
        </w:rPr>
        <w:t xml:space="preserve"> </w:t>
      </w:r>
      <w:r>
        <w:t>парные</w:t>
      </w:r>
      <w:r>
        <w:rPr>
          <w:spacing w:val="1"/>
        </w:rPr>
        <w:t xml:space="preserve"> </w:t>
      </w:r>
      <w:r>
        <w:t>упражнения</w:t>
      </w:r>
      <w:r>
        <w:rPr>
          <w:spacing w:val="1"/>
        </w:rPr>
        <w:t xml:space="preserve"> </w:t>
      </w:r>
      <w:r>
        <w:t>с</w:t>
      </w:r>
      <w:r>
        <w:rPr>
          <w:spacing w:val="1"/>
        </w:rPr>
        <w:t xml:space="preserve"> </w:t>
      </w:r>
      <w:r>
        <w:t>разноцветными</w:t>
      </w:r>
      <w:r>
        <w:rPr>
          <w:spacing w:val="1"/>
        </w:rPr>
        <w:t xml:space="preserve"> </w:t>
      </w:r>
      <w:r>
        <w:t>воланами</w:t>
      </w:r>
      <w:r>
        <w:rPr>
          <w:spacing w:val="1"/>
        </w:rPr>
        <w:t xml:space="preserve"> </w:t>
      </w:r>
      <w:r>
        <w:t>для</w:t>
      </w:r>
      <w:r>
        <w:rPr>
          <w:spacing w:val="1"/>
        </w:rPr>
        <w:t xml:space="preserve"> </w:t>
      </w:r>
      <w:r>
        <w:t>профилактики</w:t>
      </w:r>
      <w:r>
        <w:rPr>
          <w:spacing w:val="2"/>
        </w:rPr>
        <w:t xml:space="preserve"> </w:t>
      </w:r>
      <w:r>
        <w:t>миопии.</w:t>
      </w:r>
    </w:p>
    <w:p w:rsidR="00E767C0" w:rsidRDefault="00A56CA5">
      <w:pPr>
        <w:pStyle w:val="a4"/>
        <w:spacing w:line="276" w:lineRule="auto"/>
        <w:ind w:left="678" w:right="278" w:firstLine="225"/>
      </w:pPr>
      <w:r>
        <w:t>Упражнения для развития моторики и координации с предметами.Жонглирование</w:t>
      </w:r>
      <w:r>
        <w:rPr>
          <w:spacing w:val="1"/>
        </w:rPr>
        <w:t xml:space="preserve"> </w:t>
      </w:r>
      <w:r>
        <w:t>рукой, гимнастической палкой, ракеткой шарика, волана. Основные хваты ракетки.</w:t>
      </w:r>
      <w:r>
        <w:rPr>
          <w:spacing w:val="1"/>
        </w:rPr>
        <w:t xml:space="preserve"> </w:t>
      </w:r>
      <w:r>
        <w:t>Перемещения</w:t>
      </w:r>
      <w:r>
        <w:rPr>
          <w:spacing w:val="3"/>
        </w:rPr>
        <w:t xml:space="preserve"> </w:t>
      </w:r>
      <w:r>
        <w:t>с</w:t>
      </w:r>
      <w:r>
        <w:rPr>
          <w:spacing w:val="2"/>
        </w:rPr>
        <w:t xml:space="preserve"> </w:t>
      </w:r>
      <w:r>
        <w:t>воланом</w:t>
      </w:r>
      <w:r>
        <w:rPr>
          <w:spacing w:val="-3"/>
        </w:rPr>
        <w:t xml:space="preserve"> </w:t>
      </w:r>
      <w:r>
        <w:t>и ракеткой.</w:t>
      </w:r>
      <w:r>
        <w:rPr>
          <w:spacing w:val="4"/>
        </w:rPr>
        <w:t xml:space="preserve"> </w:t>
      </w:r>
      <w:r>
        <w:t>Смена</w:t>
      </w:r>
      <w:r>
        <w:rPr>
          <w:spacing w:val="-2"/>
        </w:rPr>
        <w:t xml:space="preserve"> </w:t>
      </w:r>
      <w:r>
        <w:t>хвата</w:t>
      </w:r>
      <w:r>
        <w:rPr>
          <w:spacing w:val="2"/>
        </w:rPr>
        <w:t xml:space="preserve"> </w:t>
      </w:r>
      <w:r>
        <w:t>и работа</w:t>
      </w:r>
      <w:r>
        <w:rPr>
          <w:spacing w:val="3"/>
        </w:rPr>
        <w:t xml:space="preserve"> </w:t>
      </w:r>
      <w:r>
        <w:t>ног.</w:t>
      </w:r>
    </w:p>
    <w:p w:rsidR="00E767C0" w:rsidRDefault="00A56CA5">
      <w:pPr>
        <w:pStyle w:val="a4"/>
        <w:spacing w:before="2" w:line="276" w:lineRule="auto"/>
        <w:ind w:left="678" w:right="275" w:firstLine="225"/>
      </w:pPr>
      <w:r>
        <w:t>Бадминтонные технические упражнения. Игра у сетки и выпады. Игра у сетки и</w:t>
      </w:r>
      <w:r>
        <w:rPr>
          <w:spacing w:val="1"/>
        </w:rPr>
        <w:t xml:space="preserve"> </w:t>
      </w:r>
      <w:r>
        <w:t>начало</w:t>
      </w:r>
      <w:r>
        <w:rPr>
          <w:spacing w:val="2"/>
        </w:rPr>
        <w:t xml:space="preserve"> </w:t>
      </w:r>
      <w:r>
        <w:t>игры.</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tabs>
          <w:tab w:val="left" w:pos="2540"/>
          <w:tab w:val="left" w:pos="4001"/>
          <w:tab w:val="left" w:pos="4356"/>
          <w:tab w:val="left" w:pos="6243"/>
          <w:tab w:val="left" w:pos="7419"/>
          <w:tab w:val="left" w:pos="9086"/>
          <w:tab w:val="left" w:pos="10761"/>
        </w:tabs>
        <w:spacing w:before="76" w:line="276" w:lineRule="auto"/>
        <w:ind w:left="721" w:right="281" w:firstLine="706"/>
        <w:jc w:val="left"/>
      </w:pPr>
      <w:r>
        <w:lastRenderedPageBreak/>
        <w:t>Подбор</w:t>
      </w:r>
      <w:r>
        <w:tab/>
        <w:t>комплекса</w:t>
      </w:r>
      <w:r>
        <w:tab/>
        <w:t>и</w:t>
      </w:r>
      <w:r>
        <w:tab/>
        <w:t>демонстрация</w:t>
      </w:r>
      <w:r>
        <w:tab/>
        <w:t>техники</w:t>
      </w:r>
      <w:r>
        <w:tab/>
        <w:t>выполнения</w:t>
      </w:r>
      <w:r>
        <w:tab/>
        <w:t>упражнений</w:t>
      </w:r>
      <w:r>
        <w:tab/>
      </w:r>
      <w:r>
        <w:rPr>
          <w:spacing w:val="-4"/>
        </w:rPr>
        <w:t>с</w:t>
      </w:r>
      <w:r>
        <w:rPr>
          <w:spacing w:val="-67"/>
        </w:rPr>
        <w:t xml:space="preserve"> </w:t>
      </w:r>
      <w:r>
        <w:t>элементами бадминтона:</w:t>
      </w:r>
      <w:r>
        <w:rPr>
          <w:spacing w:val="-10"/>
        </w:rPr>
        <w:t xml:space="preserve"> </w:t>
      </w:r>
      <w:r>
        <w:t>общеразвивающие,</w:t>
      </w:r>
      <w:r>
        <w:rPr>
          <w:spacing w:val="3"/>
        </w:rPr>
        <w:t xml:space="preserve"> </w:t>
      </w:r>
      <w:r>
        <w:t>спортивные,</w:t>
      </w:r>
      <w:r>
        <w:rPr>
          <w:spacing w:val="2"/>
        </w:rPr>
        <w:t xml:space="preserve"> </w:t>
      </w:r>
      <w:r>
        <w:t>профилактические.</w:t>
      </w:r>
    </w:p>
    <w:p w:rsidR="00E767C0" w:rsidRDefault="00A56CA5">
      <w:pPr>
        <w:pStyle w:val="a4"/>
        <w:tabs>
          <w:tab w:val="left" w:pos="2118"/>
          <w:tab w:val="left" w:pos="2536"/>
          <w:tab w:val="left" w:pos="4476"/>
          <w:tab w:val="left" w:pos="5998"/>
          <w:tab w:val="left" w:pos="7732"/>
          <w:tab w:val="left" w:pos="8413"/>
          <w:tab w:val="left" w:pos="9738"/>
        </w:tabs>
        <w:spacing w:line="276" w:lineRule="auto"/>
        <w:ind w:left="721" w:right="283" w:firstLine="225"/>
        <w:jc w:val="left"/>
      </w:pPr>
      <w:r>
        <w:t>Подбор</w:t>
      </w:r>
      <w:r>
        <w:tab/>
        <w:t>и</w:t>
      </w:r>
      <w:r>
        <w:tab/>
        <w:t>демонстрация</w:t>
      </w:r>
      <w:r>
        <w:tab/>
        <w:t>комплекса</w:t>
      </w:r>
      <w:r>
        <w:tab/>
        <w:t>упражнений</w:t>
      </w:r>
      <w:r>
        <w:tab/>
        <w:t>для</w:t>
      </w:r>
      <w:r>
        <w:tab/>
        <w:t>развития</w:t>
      </w:r>
      <w:r>
        <w:tab/>
      </w:r>
      <w:r>
        <w:rPr>
          <w:spacing w:val="-1"/>
        </w:rPr>
        <w:t>гибкости,</w:t>
      </w:r>
      <w:r>
        <w:rPr>
          <w:spacing w:val="-67"/>
        </w:rPr>
        <w:t xml:space="preserve"> </w:t>
      </w:r>
      <w:r>
        <w:t>координационно-скоростных</w:t>
      </w:r>
      <w:r>
        <w:rPr>
          <w:spacing w:val="-2"/>
        </w:rPr>
        <w:t xml:space="preserve"> </w:t>
      </w:r>
      <w:r>
        <w:t>способностей.</w:t>
      </w:r>
    </w:p>
    <w:p w:rsidR="00E767C0" w:rsidRDefault="00A56CA5">
      <w:pPr>
        <w:pStyle w:val="a4"/>
        <w:tabs>
          <w:tab w:val="left" w:pos="2272"/>
          <w:tab w:val="left" w:pos="2627"/>
          <w:tab w:val="left" w:pos="3823"/>
          <w:tab w:val="left" w:pos="5033"/>
          <w:tab w:val="left" w:pos="6661"/>
          <w:tab w:val="left" w:pos="8044"/>
          <w:tab w:val="left" w:pos="9417"/>
          <w:tab w:val="left" w:pos="9748"/>
        </w:tabs>
        <w:spacing w:line="276" w:lineRule="auto"/>
        <w:ind w:left="721" w:right="283" w:firstLine="706"/>
        <w:jc w:val="left"/>
      </w:pPr>
      <w:r>
        <w:t>Игры</w:t>
      </w:r>
      <w:r>
        <w:tab/>
        <w:t>и</w:t>
      </w:r>
      <w:r>
        <w:tab/>
        <w:t>игровые</w:t>
      </w:r>
      <w:r>
        <w:tab/>
        <w:t>задания,</w:t>
      </w:r>
      <w:r>
        <w:tab/>
        <w:t>спортивные</w:t>
      </w:r>
      <w:r>
        <w:tab/>
        <w:t>эстафеты.</w:t>
      </w:r>
      <w:r>
        <w:tab/>
        <w:t>Эстафеты</w:t>
      </w:r>
      <w:r>
        <w:tab/>
        <w:t>с</w:t>
      </w:r>
      <w:r>
        <w:tab/>
      </w:r>
      <w:r>
        <w:rPr>
          <w:spacing w:val="-2"/>
        </w:rPr>
        <w:t>ракеткой,</w:t>
      </w:r>
      <w:r>
        <w:rPr>
          <w:spacing w:val="-67"/>
        </w:rPr>
        <w:t xml:space="preserve"> </w:t>
      </w:r>
      <w:r>
        <w:rPr>
          <w:w w:val="95"/>
        </w:rPr>
        <w:t>шариком</w:t>
      </w:r>
      <w:r>
        <w:rPr>
          <w:spacing w:val="-3"/>
          <w:w w:val="95"/>
        </w:rPr>
        <w:t xml:space="preserve"> </w:t>
      </w:r>
      <w:r>
        <w:rPr>
          <w:w w:val="95"/>
        </w:rPr>
        <w:t>и</w:t>
      </w:r>
      <w:r>
        <w:rPr>
          <w:spacing w:val="92"/>
        </w:rPr>
        <w:t xml:space="preserve"> </w:t>
      </w:r>
      <w:r>
        <w:rPr>
          <w:w w:val="95"/>
        </w:rPr>
        <w:t>воланом.</w:t>
      </w:r>
      <w:r>
        <w:rPr>
          <w:spacing w:val="96"/>
        </w:rPr>
        <w:t xml:space="preserve"> </w:t>
      </w:r>
      <w:r>
        <w:rPr>
          <w:w w:val="95"/>
        </w:rPr>
        <w:t>Подвижные</w:t>
      </w:r>
      <w:r>
        <w:rPr>
          <w:spacing w:val="94"/>
        </w:rPr>
        <w:t xml:space="preserve"> </w:t>
      </w:r>
      <w:r>
        <w:rPr>
          <w:w w:val="95"/>
        </w:rPr>
        <w:t>игры:</w:t>
      </w:r>
      <w:r>
        <w:rPr>
          <w:spacing w:val="85"/>
        </w:rPr>
        <w:t xml:space="preserve"> </w:t>
      </w:r>
      <w:r>
        <w:rPr>
          <w:w w:val="95"/>
        </w:rPr>
        <w:t>«Падающий</w:t>
      </w:r>
      <w:r>
        <w:rPr>
          <w:spacing w:val="85"/>
        </w:rPr>
        <w:t xml:space="preserve"> </w:t>
      </w:r>
      <w:r>
        <w:rPr>
          <w:w w:val="95"/>
        </w:rPr>
        <w:t>волан»,</w:t>
      </w:r>
      <w:r>
        <w:rPr>
          <w:spacing w:val="96"/>
        </w:rPr>
        <w:t xml:space="preserve"> </w:t>
      </w:r>
      <w:r>
        <w:rPr>
          <w:w w:val="95"/>
        </w:rPr>
        <w:t>«Убеги</w:t>
      </w:r>
      <w:r>
        <w:rPr>
          <w:spacing w:val="85"/>
        </w:rPr>
        <w:t xml:space="preserve"> </w:t>
      </w:r>
      <w:r>
        <w:rPr>
          <w:w w:val="95"/>
        </w:rPr>
        <w:t>от</w:t>
      </w:r>
      <w:r>
        <w:rPr>
          <w:spacing w:val="91"/>
        </w:rPr>
        <w:t xml:space="preserve"> </w:t>
      </w:r>
      <w:r>
        <w:rPr>
          <w:w w:val="95"/>
        </w:rPr>
        <w:t>водящего»,</w:t>
      </w:r>
    </w:p>
    <w:p w:rsidR="00E767C0" w:rsidRDefault="00A56CA5">
      <w:pPr>
        <w:pStyle w:val="a4"/>
        <w:spacing w:before="2"/>
        <w:ind w:left="721" w:firstLine="0"/>
        <w:jc w:val="left"/>
      </w:pPr>
      <w:r>
        <w:t>«Унеси</w:t>
      </w:r>
      <w:r>
        <w:rPr>
          <w:spacing w:val="61"/>
        </w:rPr>
        <w:t xml:space="preserve"> </w:t>
      </w:r>
      <w:r>
        <w:t>волан»,</w:t>
      </w:r>
      <w:r>
        <w:rPr>
          <w:spacing w:val="66"/>
        </w:rPr>
        <w:t xml:space="preserve"> </w:t>
      </w:r>
      <w:r>
        <w:t>«Четные</w:t>
      </w:r>
      <w:r>
        <w:rPr>
          <w:spacing w:val="61"/>
        </w:rPr>
        <w:t xml:space="preserve"> </w:t>
      </w:r>
      <w:r>
        <w:t>и</w:t>
      </w:r>
      <w:r>
        <w:rPr>
          <w:spacing w:val="59"/>
        </w:rPr>
        <w:t xml:space="preserve"> </w:t>
      </w:r>
      <w:r>
        <w:t>нечетные»,</w:t>
      </w:r>
      <w:r>
        <w:rPr>
          <w:spacing w:val="66"/>
        </w:rPr>
        <w:t xml:space="preserve"> </w:t>
      </w:r>
      <w:r>
        <w:t>«Парная</w:t>
      </w:r>
      <w:r>
        <w:rPr>
          <w:spacing w:val="62"/>
        </w:rPr>
        <w:t xml:space="preserve"> </w:t>
      </w:r>
      <w:r>
        <w:t>гонка</w:t>
      </w:r>
      <w:r>
        <w:rPr>
          <w:spacing w:val="61"/>
        </w:rPr>
        <w:t xml:space="preserve"> </w:t>
      </w:r>
      <w:r>
        <w:t>волана»,</w:t>
      </w:r>
      <w:r>
        <w:rPr>
          <w:spacing w:val="62"/>
        </w:rPr>
        <w:t xml:space="preserve"> </w:t>
      </w:r>
      <w:r>
        <w:t>«Подбей</w:t>
      </w:r>
      <w:r>
        <w:rPr>
          <w:spacing w:val="60"/>
        </w:rPr>
        <w:t xml:space="preserve"> </w:t>
      </w:r>
      <w:r>
        <w:t>волан»,</w:t>
      </w:r>
    </w:p>
    <w:p w:rsidR="00E767C0" w:rsidRDefault="00A56CA5">
      <w:pPr>
        <w:pStyle w:val="a4"/>
        <w:spacing w:before="47"/>
        <w:ind w:left="721" w:firstLine="0"/>
        <w:jc w:val="left"/>
      </w:pPr>
      <w:r>
        <w:t>«Загони</w:t>
      </w:r>
      <w:r>
        <w:rPr>
          <w:spacing w:val="105"/>
        </w:rPr>
        <w:t xml:space="preserve"> </w:t>
      </w:r>
      <w:r>
        <w:t>волан</w:t>
      </w:r>
      <w:r>
        <w:rPr>
          <w:spacing w:val="87"/>
        </w:rPr>
        <w:t xml:space="preserve"> </w:t>
      </w:r>
      <w:r>
        <w:t>в</w:t>
      </w:r>
      <w:r>
        <w:rPr>
          <w:spacing w:val="84"/>
        </w:rPr>
        <w:t xml:space="preserve"> </w:t>
      </w:r>
      <w:r>
        <w:t>круг»,</w:t>
      </w:r>
      <w:r>
        <w:rPr>
          <w:spacing w:val="89"/>
        </w:rPr>
        <w:t xml:space="preserve"> </w:t>
      </w:r>
      <w:r>
        <w:t>«Салки</w:t>
      </w:r>
      <w:r>
        <w:rPr>
          <w:spacing w:val="87"/>
        </w:rPr>
        <w:t xml:space="preserve"> </w:t>
      </w:r>
      <w:r>
        <w:t>с</w:t>
      </w:r>
      <w:r>
        <w:rPr>
          <w:spacing w:val="87"/>
        </w:rPr>
        <w:t xml:space="preserve"> </w:t>
      </w:r>
      <w:r>
        <w:t>воланами»,</w:t>
      </w:r>
      <w:r>
        <w:rPr>
          <w:spacing w:val="94"/>
        </w:rPr>
        <w:t xml:space="preserve"> </w:t>
      </w:r>
      <w:r>
        <w:t>«Закинь</w:t>
      </w:r>
      <w:r>
        <w:rPr>
          <w:spacing w:val="85"/>
        </w:rPr>
        <w:t xml:space="preserve"> </w:t>
      </w:r>
      <w:r>
        <w:t>волан»,</w:t>
      </w:r>
      <w:r>
        <w:rPr>
          <w:spacing w:val="94"/>
        </w:rPr>
        <w:t xml:space="preserve"> </w:t>
      </w:r>
      <w:r>
        <w:t>«Бой</w:t>
      </w:r>
      <w:r>
        <w:rPr>
          <w:spacing w:val="85"/>
        </w:rPr>
        <w:t xml:space="preserve"> </w:t>
      </w:r>
      <w:r>
        <w:t>с</w:t>
      </w:r>
      <w:r>
        <w:rPr>
          <w:spacing w:val="89"/>
        </w:rPr>
        <w:t xml:space="preserve"> </w:t>
      </w:r>
      <w:r>
        <w:t>тенью»,</w:t>
      </w:r>
    </w:p>
    <w:p w:rsidR="00E767C0" w:rsidRDefault="00A56CA5">
      <w:pPr>
        <w:pStyle w:val="a4"/>
        <w:spacing w:before="48"/>
        <w:ind w:left="721" w:firstLine="0"/>
        <w:jc w:val="left"/>
      </w:pPr>
      <w:r>
        <w:rPr>
          <w:w w:val="95"/>
        </w:rPr>
        <w:t>«Падающий</w:t>
      </w:r>
      <w:r>
        <w:rPr>
          <w:spacing w:val="25"/>
          <w:w w:val="95"/>
        </w:rPr>
        <w:t xml:space="preserve"> </w:t>
      </w:r>
      <w:r>
        <w:rPr>
          <w:w w:val="95"/>
        </w:rPr>
        <w:t>воланс</w:t>
      </w:r>
      <w:r>
        <w:rPr>
          <w:spacing w:val="59"/>
          <w:w w:val="95"/>
        </w:rPr>
        <w:t xml:space="preserve"> </w:t>
      </w:r>
      <w:r>
        <w:rPr>
          <w:w w:val="95"/>
        </w:rPr>
        <w:t>ракеткой».</w:t>
      </w:r>
    </w:p>
    <w:p w:rsidR="00E767C0" w:rsidRDefault="00A56CA5">
      <w:pPr>
        <w:pStyle w:val="a4"/>
        <w:spacing w:before="48" w:line="276" w:lineRule="auto"/>
        <w:ind w:left="721" w:right="293" w:firstLine="225"/>
      </w:pPr>
      <w:r>
        <w:t>Индивидуальное</w:t>
      </w:r>
      <w:r>
        <w:rPr>
          <w:spacing w:val="1"/>
        </w:rPr>
        <w:t xml:space="preserve"> </w:t>
      </w:r>
      <w:r>
        <w:t>и</w:t>
      </w:r>
      <w:r>
        <w:rPr>
          <w:spacing w:val="1"/>
        </w:rPr>
        <w:t xml:space="preserve"> </w:t>
      </w:r>
      <w:r>
        <w:t>коллективное</w:t>
      </w:r>
      <w:r>
        <w:rPr>
          <w:spacing w:val="1"/>
        </w:rPr>
        <w:t xml:space="preserve"> </w:t>
      </w:r>
      <w:r>
        <w:t>творчество</w:t>
      </w:r>
      <w:r>
        <w:rPr>
          <w:spacing w:val="1"/>
        </w:rPr>
        <w:t xml:space="preserve"> </w:t>
      </w:r>
      <w:r>
        <w:t>по</w:t>
      </w:r>
      <w:r>
        <w:rPr>
          <w:spacing w:val="1"/>
        </w:rPr>
        <w:t xml:space="preserve"> </w:t>
      </w:r>
      <w:r>
        <w:t>созданию</w:t>
      </w:r>
      <w:r>
        <w:rPr>
          <w:spacing w:val="1"/>
        </w:rPr>
        <w:t xml:space="preserve"> </w:t>
      </w:r>
      <w:r>
        <w:t>эстафет</w:t>
      </w:r>
      <w:r>
        <w:rPr>
          <w:spacing w:val="1"/>
        </w:rPr>
        <w:t xml:space="preserve"> </w:t>
      </w:r>
      <w:r>
        <w:t>и</w:t>
      </w:r>
      <w:r>
        <w:rPr>
          <w:spacing w:val="1"/>
        </w:rPr>
        <w:t xml:space="preserve"> </w:t>
      </w:r>
      <w:r>
        <w:t>игровых</w:t>
      </w:r>
      <w:r>
        <w:rPr>
          <w:spacing w:val="1"/>
        </w:rPr>
        <w:t xml:space="preserve"> </w:t>
      </w:r>
      <w:r>
        <w:t>заданий.</w:t>
      </w:r>
    </w:p>
    <w:p w:rsidR="00E767C0" w:rsidRDefault="00A56CA5">
      <w:pPr>
        <w:pStyle w:val="a4"/>
        <w:spacing w:line="276" w:lineRule="auto"/>
        <w:ind w:left="721" w:right="276" w:firstLine="225"/>
      </w:pPr>
      <w:r>
        <w:t>Выполнение</w:t>
      </w:r>
      <w:r>
        <w:rPr>
          <w:spacing w:val="1"/>
        </w:rPr>
        <w:t xml:space="preserve"> </w:t>
      </w:r>
      <w:r>
        <w:t>освоенных</w:t>
      </w:r>
      <w:r>
        <w:rPr>
          <w:spacing w:val="1"/>
        </w:rPr>
        <w:t xml:space="preserve"> </w:t>
      </w:r>
      <w:r>
        <w:t>упражнений</w:t>
      </w:r>
      <w:r>
        <w:rPr>
          <w:spacing w:val="1"/>
        </w:rPr>
        <w:t xml:space="preserve"> </w:t>
      </w:r>
      <w:r>
        <w:t>с</w:t>
      </w:r>
      <w:r>
        <w:rPr>
          <w:spacing w:val="1"/>
        </w:rPr>
        <w:t xml:space="preserve"> </w:t>
      </w:r>
      <w:r>
        <w:t>элементами</w:t>
      </w:r>
      <w:r>
        <w:rPr>
          <w:spacing w:val="1"/>
        </w:rPr>
        <w:t xml:space="preserve"> </w:t>
      </w:r>
      <w:r>
        <w:t>бадминтона.</w:t>
      </w:r>
      <w:r>
        <w:rPr>
          <w:spacing w:val="1"/>
        </w:rPr>
        <w:t xml:space="preserve"> </w:t>
      </w:r>
      <w:r>
        <w:t>Выполнение</w:t>
      </w:r>
      <w:r>
        <w:rPr>
          <w:spacing w:val="1"/>
        </w:rPr>
        <w:t xml:space="preserve"> </w:t>
      </w:r>
      <w:r>
        <w:t>упражнений на развитие отдельных мышечных групп (спины, живота, плечевого</w:t>
      </w:r>
      <w:r>
        <w:rPr>
          <w:spacing w:val="1"/>
        </w:rPr>
        <w:t xml:space="preserve"> </w:t>
      </w:r>
      <w:r>
        <w:t>пояса,</w:t>
      </w:r>
      <w:r>
        <w:rPr>
          <w:spacing w:val="1"/>
        </w:rPr>
        <w:t xml:space="preserve"> </w:t>
      </w:r>
      <w:r>
        <w:t>плеча,</w:t>
      </w:r>
      <w:r>
        <w:rPr>
          <w:spacing w:val="1"/>
        </w:rPr>
        <w:t xml:space="preserve"> </w:t>
      </w:r>
      <w:r>
        <w:t>предплечья,</w:t>
      </w:r>
      <w:r>
        <w:rPr>
          <w:spacing w:val="1"/>
        </w:rPr>
        <w:t xml:space="preserve"> </w:t>
      </w:r>
      <w:r>
        <w:t>кисти,</w:t>
      </w:r>
      <w:r>
        <w:rPr>
          <w:spacing w:val="1"/>
        </w:rPr>
        <w:t xml:space="preserve"> </w:t>
      </w:r>
      <w:r>
        <w:t>таза,</w:t>
      </w:r>
      <w:r>
        <w:rPr>
          <w:spacing w:val="1"/>
        </w:rPr>
        <w:t xml:space="preserve"> </w:t>
      </w:r>
      <w:r>
        <w:t>бедра,</w:t>
      </w:r>
      <w:r>
        <w:rPr>
          <w:spacing w:val="1"/>
        </w:rPr>
        <w:t xml:space="preserve"> </w:t>
      </w:r>
      <w:r>
        <w:t>голени,</w:t>
      </w:r>
      <w:r>
        <w:rPr>
          <w:spacing w:val="1"/>
        </w:rPr>
        <w:t xml:space="preserve"> </w:t>
      </w:r>
      <w:r>
        <w:t>стопы).</w:t>
      </w:r>
      <w:r>
        <w:rPr>
          <w:spacing w:val="1"/>
        </w:rPr>
        <w:t xml:space="preserve"> </w:t>
      </w:r>
      <w:r>
        <w:t>Выполнение</w:t>
      </w:r>
      <w:r>
        <w:rPr>
          <w:spacing w:val="1"/>
        </w:rPr>
        <w:t xml:space="preserve"> </w:t>
      </w:r>
      <w:r>
        <w:t>упражненийс учётом особенностей режима работы мышц (динамичные, статичные).</w:t>
      </w:r>
      <w:r>
        <w:rPr>
          <w:spacing w:val="-67"/>
        </w:rPr>
        <w:t xml:space="preserve"> </w:t>
      </w:r>
      <w:r>
        <w:t>Освоение</w:t>
      </w:r>
      <w:r>
        <w:rPr>
          <w:spacing w:val="3"/>
        </w:rPr>
        <w:t xml:space="preserve"> </w:t>
      </w:r>
      <w:r>
        <w:t>правил</w:t>
      </w:r>
      <w:r>
        <w:rPr>
          <w:spacing w:val="-2"/>
        </w:rPr>
        <w:t xml:space="preserve"> </w:t>
      </w:r>
      <w:r>
        <w:t>бадминтона.</w:t>
      </w:r>
    </w:p>
    <w:p w:rsidR="00E767C0" w:rsidRDefault="00A56CA5">
      <w:pPr>
        <w:pStyle w:val="a4"/>
        <w:spacing w:before="1"/>
        <w:ind w:left="1384" w:firstLine="0"/>
      </w:pPr>
      <w:r>
        <w:t>Упражнения</w:t>
      </w:r>
      <w:r>
        <w:rPr>
          <w:spacing w:val="4"/>
        </w:rPr>
        <w:t xml:space="preserve"> </w:t>
      </w:r>
      <w:r>
        <w:t>для</w:t>
      </w:r>
      <w:r>
        <w:rPr>
          <w:spacing w:val="5"/>
        </w:rPr>
        <w:t xml:space="preserve"> </w:t>
      </w:r>
      <w:r>
        <w:t>освоения</w:t>
      </w:r>
      <w:r>
        <w:rPr>
          <w:spacing w:val="75"/>
        </w:rPr>
        <w:t xml:space="preserve"> </w:t>
      </w:r>
      <w:r>
        <w:t>техники</w:t>
      </w:r>
      <w:r>
        <w:rPr>
          <w:spacing w:val="73"/>
        </w:rPr>
        <w:t xml:space="preserve"> </w:t>
      </w:r>
      <w:r>
        <w:t>бадминтона.</w:t>
      </w:r>
      <w:r>
        <w:rPr>
          <w:spacing w:val="76"/>
        </w:rPr>
        <w:t xml:space="preserve"> </w:t>
      </w:r>
      <w:r>
        <w:t>Подача  и</w:t>
      </w:r>
      <w:r>
        <w:rPr>
          <w:spacing w:val="73"/>
        </w:rPr>
        <w:t xml:space="preserve"> </w:t>
      </w:r>
      <w:r>
        <w:t>обмен</w:t>
      </w:r>
      <w:r>
        <w:rPr>
          <w:spacing w:val="72"/>
        </w:rPr>
        <w:t xml:space="preserve"> </w:t>
      </w:r>
      <w:r>
        <w:t>ударами.</w:t>
      </w:r>
    </w:p>
    <w:p w:rsidR="00E767C0" w:rsidRDefault="00A56CA5">
      <w:pPr>
        <w:pStyle w:val="a4"/>
        <w:spacing w:before="201"/>
        <w:ind w:left="721" w:firstLine="0"/>
        <w:jc w:val="left"/>
      </w:pPr>
      <w:r>
        <w:t>Отброс</w:t>
      </w:r>
      <w:r>
        <w:rPr>
          <w:spacing w:val="-3"/>
        </w:rPr>
        <w:t xml:space="preserve"> </w:t>
      </w:r>
      <w:r>
        <w:t>слева</w:t>
      </w:r>
      <w:r>
        <w:rPr>
          <w:spacing w:val="-3"/>
        </w:rPr>
        <w:t xml:space="preserve"> </w:t>
      </w:r>
      <w:r>
        <w:t>и</w:t>
      </w:r>
      <w:r>
        <w:rPr>
          <w:spacing w:val="-8"/>
        </w:rPr>
        <w:t xml:space="preserve"> </w:t>
      </w:r>
      <w:r>
        <w:t>справа.</w:t>
      </w:r>
      <w:r>
        <w:rPr>
          <w:spacing w:val="-2"/>
        </w:rPr>
        <w:t xml:space="preserve"> </w:t>
      </w:r>
      <w:r>
        <w:t>Плоские</w:t>
      </w:r>
      <w:r>
        <w:rPr>
          <w:spacing w:val="-2"/>
        </w:rPr>
        <w:t xml:space="preserve"> </w:t>
      </w:r>
      <w:r>
        <w:t>удары</w:t>
      </w:r>
      <w:r>
        <w:rPr>
          <w:spacing w:val="-3"/>
        </w:rPr>
        <w:t xml:space="preserve"> </w:t>
      </w:r>
      <w:r>
        <w:t>в</w:t>
      </w:r>
      <w:r>
        <w:rPr>
          <w:spacing w:val="-11"/>
        </w:rPr>
        <w:t xml:space="preserve"> </w:t>
      </w:r>
      <w:r>
        <w:t>центре</w:t>
      </w:r>
      <w:r>
        <w:rPr>
          <w:spacing w:val="-3"/>
        </w:rPr>
        <w:t xml:space="preserve"> </w:t>
      </w:r>
      <w:r>
        <w:t>корта.</w:t>
      </w:r>
    </w:p>
    <w:p w:rsidR="00E767C0" w:rsidRDefault="00A56CA5">
      <w:pPr>
        <w:pStyle w:val="a4"/>
        <w:spacing w:before="211" w:line="278" w:lineRule="auto"/>
        <w:ind w:left="721" w:right="168" w:firstLine="706"/>
        <w:jc w:val="left"/>
      </w:pPr>
      <w:r>
        <w:t>Игры</w:t>
      </w:r>
      <w:r>
        <w:rPr>
          <w:spacing w:val="1"/>
        </w:rPr>
        <w:t xml:space="preserve"> </w:t>
      </w:r>
      <w:r>
        <w:t>и</w:t>
      </w:r>
      <w:r>
        <w:rPr>
          <w:spacing w:val="1"/>
        </w:rPr>
        <w:t xml:space="preserve"> </w:t>
      </w:r>
      <w:r>
        <w:t>игровые</w:t>
      </w:r>
      <w:r>
        <w:rPr>
          <w:spacing w:val="1"/>
        </w:rPr>
        <w:t xml:space="preserve"> </w:t>
      </w:r>
      <w:r>
        <w:t>задания,</w:t>
      </w:r>
      <w:r>
        <w:rPr>
          <w:spacing w:val="1"/>
        </w:rPr>
        <w:t xml:space="preserve"> </w:t>
      </w:r>
      <w:r>
        <w:t>спортивные</w:t>
      </w:r>
      <w:r>
        <w:rPr>
          <w:spacing w:val="1"/>
        </w:rPr>
        <w:t xml:space="preserve"> </w:t>
      </w:r>
      <w:r>
        <w:t>эстафеты.</w:t>
      </w:r>
      <w:r>
        <w:rPr>
          <w:spacing w:val="1"/>
        </w:rPr>
        <w:t xml:space="preserve"> </w:t>
      </w:r>
      <w:r>
        <w:t>Эстафеты</w:t>
      </w:r>
      <w:r>
        <w:rPr>
          <w:spacing w:val="1"/>
        </w:rPr>
        <w:t xml:space="preserve"> </w:t>
      </w:r>
      <w:r>
        <w:t>с</w:t>
      </w:r>
      <w:r>
        <w:rPr>
          <w:spacing w:val="1"/>
        </w:rPr>
        <w:t xml:space="preserve"> </w:t>
      </w:r>
      <w:r>
        <w:t>ракеткой</w:t>
      </w:r>
      <w:r>
        <w:rPr>
          <w:spacing w:val="1"/>
        </w:rPr>
        <w:t xml:space="preserve"> </w:t>
      </w:r>
      <w:r>
        <w:t>и</w:t>
      </w:r>
      <w:r>
        <w:rPr>
          <w:spacing w:val="-67"/>
        </w:rPr>
        <w:t xml:space="preserve"> </w:t>
      </w:r>
      <w:r>
        <w:t>воланом.</w:t>
      </w:r>
      <w:r>
        <w:rPr>
          <w:spacing w:val="63"/>
        </w:rPr>
        <w:t xml:space="preserve"> </w:t>
      </w:r>
      <w:r>
        <w:t>Подвижные</w:t>
      </w:r>
      <w:r>
        <w:rPr>
          <w:spacing w:val="61"/>
        </w:rPr>
        <w:t xml:space="preserve"> </w:t>
      </w:r>
      <w:r>
        <w:t>игры:</w:t>
      </w:r>
      <w:r>
        <w:rPr>
          <w:spacing w:val="55"/>
        </w:rPr>
        <w:t xml:space="preserve"> </w:t>
      </w:r>
      <w:r>
        <w:t>«Бой</w:t>
      </w:r>
      <w:r>
        <w:rPr>
          <w:spacing w:val="59"/>
        </w:rPr>
        <w:t xml:space="preserve"> </w:t>
      </w:r>
      <w:r>
        <w:t>с</w:t>
      </w:r>
      <w:r>
        <w:rPr>
          <w:spacing w:val="62"/>
        </w:rPr>
        <w:t xml:space="preserve"> </w:t>
      </w:r>
      <w:r>
        <w:t>тенью»,</w:t>
      </w:r>
      <w:r>
        <w:rPr>
          <w:spacing w:val="62"/>
        </w:rPr>
        <w:t xml:space="preserve"> </w:t>
      </w:r>
      <w:r>
        <w:t>«Падающий</w:t>
      </w:r>
      <w:r>
        <w:rPr>
          <w:spacing w:val="60"/>
        </w:rPr>
        <w:t xml:space="preserve"> </w:t>
      </w:r>
      <w:r>
        <w:t>волан</w:t>
      </w:r>
      <w:r>
        <w:rPr>
          <w:spacing w:val="59"/>
        </w:rPr>
        <w:t xml:space="preserve"> </w:t>
      </w:r>
      <w:r>
        <w:t>с</w:t>
      </w:r>
      <w:r>
        <w:rPr>
          <w:spacing w:val="61"/>
        </w:rPr>
        <w:t xml:space="preserve"> </w:t>
      </w:r>
      <w:r>
        <w:t>ракеткой»,</w:t>
      </w:r>
    </w:p>
    <w:p w:rsidR="00E767C0" w:rsidRDefault="00A56CA5">
      <w:pPr>
        <w:pStyle w:val="a4"/>
        <w:spacing w:line="319" w:lineRule="exact"/>
        <w:ind w:left="721" w:firstLine="0"/>
        <w:jc w:val="left"/>
      </w:pPr>
      <w:r>
        <w:t>«Бадминтон</w:t>
      </w:r>
      <w:r>
        <w:rPr>
          <w:spacing w:val="-9"/>
        </w:rPr>
        <w:t xml:space="preserve"> </w:t>
      </w:r>
      <w:r>
        <w:t>левыми</w:t>
      </w:r>
      <w:r>
        <w:rPr>
          <w:spacing w:val="-8"/>
        </w:rPr>
        <w:t xml:space="preserve"> </w:t>
      </w:r>
      <w:r>
        <w:t>руками»,</w:t>
      </w:r>
      <w:r>
        <w:rPr>
          <w:spacing w:val="-2"/>
        </w:rPr>
        <w:t xml:space="preserve"> </w:t>
      </w:r>
      <w:r>
        <w:t>«Двурукий</w:t>
      </w:r>
      <w:r>
        <w:rPr>
          <w:spacing w:val="-8"/>
        </w:rPr>
        <w:t xml:space="preserve"> </w:t>
      </w:r>
      <w:r>
        <w:t>бадминтон»,</w:t>
      </w:r>
      <w:r>
        <w:rPr>
          <w:spacing w:val="-5"/>
        </w:rPr>
        <w:t xml:space="preserve"> </w:t>
      </w:r>
      <w:r>
        <w:t>«Четные</w:t>
      </w:r>
      <w:r>
        <w:rPr>
          <w:spacing w:val="-7"/>
        </w:rPr>
        <w:t xml:space="preserve"> </w:t>
      </w:r>
      <w:r>
        <w:t>и</w:t>
      </w:r>
      <w:r>
        <w:rPr>
          <w:spacing w:val="-9"/>
        </w:rPr>
        <w:t xml:space="preserve"> </w:t>
      </w:r>
      <w:r>
        <w:t>нечетные».</w:t>
      </w:r>
    </w:p>
    <w:p w:rsidR="00E767C0" w:rsidRDefault="00A56CA5">
      <w:pPr>
        <w:pStyle w:val="a4"/>
        <w:spacing w:before="206" w:line="261" w:lineRule="auto"/>
        <w:ind w:right="278" w:firstLine="0"/>
      </w:pPr>
      <w:r>
        <w:t>Содержание</w:t>
      </w:r>
      <w:r>
        <w:rPr>
          <w:spacing w:val="1"/>
        </w:rPr>
        <w:t xml:space="preserve"> </w:t>
      </w:r>
      <w:r>
        <w:t>модуля</w:t>
      </w:r>
      <w:r>
        <w:rPr>
          <w:spacing w:val="1"/>
        </w:rPr>
        <w:t xml:space="preserve"> </w:t>
      </w:r>
      <w:r>
        <w:t>«Бадминтон»</w:t>
      </w:r>
      <w:r>
        <w:rPr>
          <w:spacing w:val="1"/>
        </w:rPr>
        <w:t xml:space="preserve"> </w:t>
      </w:r>
      <w:r>
        <w:t>способствует</w:t>
      </w:r>
      <w:r>
        <w:rPr>
          <w:spacing w:val="1"/>
        </w:rPr>
        <w:t xml:space="preserve"> </w:t>
      </w:r>
      <w:r>
        <w:t>достижению</w:t>
      </w:r>
      <w:r>
        <w:rPr>
          <w:spacing w:val="1"/>
        </w:rPr>
        <w:t xml:space="preserve"> </w:t>
      </w:r>
      <w:r>
        <w:t>обучающимися</w:t>
      </w:r>
      <w:r>
        <w:rPr>
          <w:spacing w:val="1"/>
        </w:rPr>
        <w:t xml:space="preserve"> </w:t>
      </w:r>
      <w:r>
        <w:t>личностных,</w:t>
      </w:r>
      <w:r>
        <w:rPr>
          <w:spacing w:val="-3"/>
        </w:rPr>
        <w:t xml:space="preserve"> </w:t>
      </w:r>
      <w:r>
        <w:t>метапредметных</w:t>
      </w:r>
      <w:r>
        <w:rPr>
          <w:spacing w:val="-2"/>
        </w:rPr>
        <w:t xml:space="preserve"> </w:t>
      </w:r>
      <w:r>
        <w:t>и</w:t>
      </w:r>
      <w:r>
        <w:rPr>
          <w:spacing w:val="-5"/>
        </w:rPr>
        <w:t xml:space="preserve"> </w:t>
      </w:r>
      <w:r>
        <w:t>предметных</w:t>
      </w:r>
      <w:r>
        <w:rPr>
          <w:spacing w:val="-3"/>
        </w:rPr>
        <w:t xml:space="preserve"> </w:t>
      </w:r>
      <w:r>
        <w:t>результатов</w:t>
      </w:r>
      <w:r>
        <w:rPr>
          <w:spacing w:val="-6"/>
        </w:rPr>
        <w:t xml:space="preserve"> </w:t>
      </w:r>
      <w:r>
        <w:t>обучения.</w:t>
      </w:r>
    </w:p>
    <w:p w:rsidR="00E767C0" w:rsidRDefault="00A56CA5">
      <w:pPr>
        <w:pStyle w:val="a4"/>
        <w:spacing w:line="259" w:lineRule="auto"/>
        <w:ind w:right="275" w:firstLine="0"/>
      </w:pPr>
      <w:r>
        <w:t>При</w:t>
      </w:r>
      <w:r>
        <w:rPr>
          <w:spacing w:val="1"/>
        </w:rPr>
        <w:t xml:space="preserve"> </w:t>
      </w:r>
      <w:r>
        <w:t>изучении</w:t>
      </w:r>
      <w:r>
        <w:rPr>
          <w:spacing w:val="1"/>
        </w:rPr>
        <w:t xml:space="preserve"> </w:t>
      </w:r>
      <w:r>
        <w:t>модуля</w:t>
      </w:r>
      <w:r>
        <w:rPr>
          <w:spacing w:val="1"/>
        </w:rPr>
        <w:t xml:space="preserve"> </w:t>
      </w:r>
      <w:r>
        <w:t>«Бадминтон»</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67"/>
        </w:rPr>
        <w:t xml:space="preserve"> </w:t>
      </w:r>
      <w:r>
        <w:t>обучающихся будут</w:t>
      </w:r>
      <w:r>
        <w:rPr>
          <w:spacing w:val="-3"/>
        </w:rPr>
        <w:t xml:space="preserve"> </w:t>
      </w:r>
      <w:r>
        <w:t>сформированы</w:t>
      </w:r>
      <w:r>
        <w:rPr>
          <w:spacing w:val="-1"/>
        </w:rPr>
        <w:t xml:space="preserve"> </w:t>
      </w:r>
      <w:r>
        <w:t>следующие</w:t>
      </w:r>
      <w:r>
        <w:rPr>
          <w:spacing w:val="1"/>
        </w:rPr>
        <w:t xml:space="preserve"> </w:t>
      </w:r>
      <w:r>
        <w:t>личностные</w:t>
      </w:r>
      <w:r>
        <w:rPr>
          <w:spacing w:val="1"/>
        </w:rPr>
        <w:t xml:space="preserve"> </w:t>
      </w:r>
      <w:r>
        <w:t>результаты:</w:t>
      </w:r>
    </w:p>
    <w:p w:rsidR="00E767C0" w:rsidRDefault="00A56CA5">
      <w:pPr>
        <w:pStyle w:val="a4"/>
        <w:spacing w:line="276" w:lineRule="auto"/>
        <w:ind w:left="721" w:right="276" w:firstLine="706"/>
      </w:pPr>
      <w:r>
        <w:t>проявление чувства гордости за свою Родину, российский народ и историю</w:t>
      </w:r>
      <w:r>
        <w:rPr>
          <w:spacing w:val="1"/>
        </w:rPr>
        <w:t xml:space="preserve"> </w:t>
      </w:r>
      <w:r>
        <w:t>России</w:t>
      </w:r>
      <w:r>
        <w:rPr>
          <w:spacing w:val="1"/>
        </w:rPr>
        <w:t xml:space="preserve"> </w:t>
      </w:r>
      <w:r>
        <w:t>через</w:t>
      </w:r>
      <w:r>
        <w:rPr>
          <w:spacing w:val="1"/>
        </w:rPr>
        <w:t xml:space="preserve"> </w:t>
      </w:r>
      <w:r>
        <w:t>достижения</w:t>
      </w:r>
      <w:r>
        <w:rPr>
          <w:spacing w:val="1"/>
        </w:rPr>
        <w:t xml:space="preserve"> </w:t>
      </w:r>
      <w:r>
        <w:t>отечественной</w:t>
      </w:r>
      <w:r>
        <w:rPr>
          <w:spacing w:val="1"/>
        </w:rPr>
        <w:t xml:space="preserve"> </w:t>
      </w:r>
      <w:r>
        <w:t>сборной</w:t>
      </w:r>
      <w:r>
        <w:rPr>
          <w:spacing w:val="1"/>
        </w:rPr>
        <w:t xml:space="preserve"> </w:t>
      </w:r>
      <w:r>
        <w:t>команды</w:t>
      </w:r>
      <w:r>
        <w:rPr>
          <w:spacing w:val="1"/>
        </w:rPr>
        <w:t xml:space="preserve"> </w:t>
      </w:r>
      <w:r>
        <w:t>страны</w:t>
      </w:r>
      <w:r>
        <w:rPr>
          <w:spacing w:val="1"/>
        </w:rPr>
        <w:t xml:space="preserve"> </w:t>
      </w:r>
      <w:r>
        <w:t>на</w:t>
      </w:r>
      <w:r>
        <w:rPr>
          <w:spacing w:val="1"/>
        </w:rPr>
        <w:t xml:space="preserve"> </w:t>
      </w:r>
      <w:r>
        <w:t>мировых</w:t>
      </w:r>
      <w:r>
        <w:rPr>
          <w:spacing w:val="1"/>
        </w:rPr>
        <w:t xml:space="preserve"> </w:t>
      </w:r>
      <w:r>
        <w:t>первенствах,</w:t>
      </w:r>
      <w:r>
        <w:rPr>
          <w:spacing w:val="4"/>
        </w:rPr>
        <w:t xml:space="preserve"> </w:t>
      </w:r>
      <w:r>
        <w:t>чемпионатах</w:t>
      </w:r>
      <w:r>
        <w:rPr>
          <w:spacing w:val="-2"/>
        </w:rPr>
        <w:t xml:space="preserve"> </w:t>
      </w:r>
      <w:r>
        <w:t>Европы,</w:t>
      </w:r>
      <w:r>
        <w:rPr>
          <w:spacing w:val="-2"/>
        </w:rPr>
        <w:t xml:space="preserve"> </w:t>
      </w:r>
      <w:r>
        <w:t>Олимпийских</w:t>
      </w:r>
      <w:r>
        <w:rPr>
          <w:spacing w:val="-2"/>
        </w:rPr>
        <w:t xml:space="preserve"> </w:t>
      </w:r>
      <w:r>
        <w:t>играх;</w:t>
      </w:r>
    </w:p>
    <w:p w:rsidR="00E767C0" w:rsidRDefault="00A56CA5">
      <w:pPr>
        <w:pStyle w:val="a4"/>
        <w:spacing w:line="320" w:lineRule="exact"/>
        <w:ind w:left="1384" w:firstLine="0"/>
      </w:pPr>
      <w:r>
        <w:t>проявление</w:t>
      </w:r>
      <w:r>
        <w:rPr>
          <w:spacing w:val="62"/>
        </w:rPr>
        <w:t xml:space="preserve"> </w:t>
      </w:r>
      <w:r>
        <w:t>уважительного</w:t>
      </w:r>
      <w:r>
        <w:rPr>
          <w:spacing w:val="58"/>
        </w:rPr>
        <w:t xml:space="preserve"> </w:t>
      </w:r>
      <w:r>
        <w:t>отношения</w:t>
      </w:r>
      <w:r>
        <w:rPr>
          <w:spacing w:val="58"/>
        </w:rPr>
        <w:t xml:space="preserve"> </w:t>
      </w:r>
      <w:r>
        <w:t>к</w:t>
      </w:r>
      <w:r>
        <w:rPr>
          <w:spacing w:val="55"/>
        </w:rPr>
        <w:t xml:space="preserve"> </w:t>
      </w:r>
      <w:r>
        <w:t>сверстникам,</w:t>
      </w:r>
      <w:r>
        <w:rPr>
          <w:spacing w:val="61"/>
        </w:rPr>
        <w:t xml:space="preserve"> </w:t>
      </w:r>
      <w:r>
        <w:t>культуры</w:t>
      </w:r>
      <w:r>
        <w:rPr>
          <w:spacing w:val="57"/>
        </w:rPr>
        <w:t xml:space="preserve"> </w:t>
      </w:r>
      <w:r>
        <w:t>общения</w:t>
      </w:r>
      <w:r>
        <w:rPr>
          <w:spacing w:val="58"/>
        </w:rPr>
        <w:t xml:space="preserve"> </w:t>
      </w:r>
      <w:r>
        <w:t>и</w:t>
      </w:r>
    </w:p>
    <w:p w:rsidR="00E767C0" w:rsidRDefault="00E767C0">
      <w:pPr>
        <w:spacing w:line="320" w:lineRule="exact"/>
        <w:sectPr w:rsidR="00E767C0">
          <w:pgSz w:w="11910" w:h="16840"/>
          <w:pgMar w:top="940" w:right="280" w:bottom="280" w:left="460" w:header="720" w:footer="720" w:gutter="0"/>
          <w:cols w:space="720"/>
        </w:sectPr>
      </w:pPr>
    </w:p>
    <w:p w:rsidR="00E767C0" w:rsidRDefault="00A56CA5">
      <w:pPr>
        <w:pStyle w:val="a4"/>
        <w:spacing w:before="76" w:line="276" w:lineRule="auto"/>
        <w:ind w:left="721" w:right="275" w:firstLine="0"/>
      </w:pPr>
      <w:r>
        <w:lastRenderedPageBreak/>
        <w:t>взаимодействия,</w:t>
      </w:r>
      <w:r>
        <w:rPr>
          <w:spacing w:val="1"/>
        </w:rPr>
        <w:t xml:space="preserve"> </w:t>
      </w:r>
      <w:r>
        <w:t>терпимости</w:t>
      </w:r>
      <w:r>
        <w:rPr>
          <w:spacing w:val="1"/>
        </w:rPr>
        <w:t xml:space="preserve"> </w:t>
      </w:r>
      <w:r>
        <w:t>и</w:t>
      </w:r>
      <w:r>
        <w:rPr>
          <w:spacing w:val="1"/>
        </w:rPr>
        <w:t xml:space="preserve"> </w:t>
      </w:r>
      <w:r>
        <w:t>толерантности</w:t>
      </w:r>
      <w:r>
        <w:rPr>
          <w:spacing w:val="1"/>
        </w:rPr>
        <w:t xml:space="preserve"> </w:t>
      </w:r>
      <w:r>
        <w:t>в</w:t>
      </w:r>
      <w:r>
        <w:rPr>
          <w:spacing w:val="1"/>
        </w:rPr>
        <w:t xml:space="preserve"> </w:t>
      </w:r>
      <w:r>
        <w:t>достижении</w:t>
      </w:r>
      <w:r>
        <w:rPr>
          <w:spacing w:val="1"/>
        </w:rPr>
        <w:t xml:space="preserve"> </w:t>
      </w:r>
      <w:r>
        <w:t>общих</w:t>
      </w:r>
      <w:r>
        <w:rPr>
          <w:spacing w:val="1"/>
        </w:rPr>
        <w:t xml:space="preserve"> </w:t>
      </w:r>
      <w:r>
        <w:t>целей</w:t>
      </w:r>
      <w:r>
        <w:rPr>
          <w:spacing w:val="1"/>
        </w:rPr>
        <w:t xml:space="preserve"> </w:t>
      </w:r>
      <w:r>
        <w:t>при</w:t>
      </w:r>
      <w:r>
        <w:rPr>
          <w:spacing w:val="1"/>
        </w:rPr>
        <w:t xml:space="preserve"> </w:t>
      </w:r>
      <w:r>
        <w:t>совместной</w:t>
      </w:r>
      <w:r>
        <w:rPr>
          <w:spacing w:val="-6"/>
        </w:rPr>
        <w:t xml:space="preserve"> </w:t>
      </w:r>
      <w:r>
        <w:t>деятельности</w:t>
      </w:r>
      <w:r>
        <w:rPr>
          <w:spacing w:val="1"/>
        </w:rPr>
        <w:t xml:space="preserve"> </w:t>
      </w:r>
      <w:r>
        <w:t>на</w:t>
      </w:r>
      <w:r>
        <w:rPr>
          <w:spacing w:val="-1"/>
        </w:rPr>
        <w:t xml:space="preserve"> </w:t>
      </w:r>
      <w:r>
        <w:t>принципах</w:t>
      </w:r>
      <w:r>
        <w:rPr>
          <w:spacing w:val="-6"/>
        </w:rPr>
        <w:t xml:space="preserve"> </w:t>
      </w:r>
      <w:r>
        <w:t>доброжелательности</w:t>
      </w:r>
      <w:r>
        <w:rPr>
          <w:spacing w:val="1"/>
        </w:rPr>
        <w:t xml:space="preserve"> </w:t>
      </w:r>
      <w:r>
        <w:t>и</w:t>
      </w:r>
      <w:r>
        <w:rPr>
          <w:spacing w:val="-3"/>
        </w:rPr>
        <w:t xml:space="preserve"> </w:t>
      </w:r>
      <w:r>
        <w:t>взаимопомощи;</w:t>
      </w:r>
    </w:p>
    <w:p w:rsidR="00E767C0" w:rsidRDefault="00A56CA5">
      <w:pPr>
        <w:pStyle w:val="a4"/>
        <w:spacing w:line="276" w:lineRule="auto"/>
        <w:ind w:left="721" w:right="275" w:firstLine="225"/>
      </w:pPr>
      <w:r>
        <w:t>проявление положительных качеств личности и управление своими эмоциями в</w:t>
      </w:r>
      <w:r>
        <w:rPr>
          <w:spacing w:val="1"/>
        </w:rPr>
        <w:t xml:space="preserve"> </w:t>
      </w:r>
      <w:r>
        <w:t>различных</w:t>
      </w:r>
      <w:r>
        <w:rPr>
          <w:spacing w:val="-13"/>
        </w:rPr>
        <w:t xml:space="preserve"> </w:t>
      </w:r>
      <w:r>
        <w:t>(нестандартных)</w:t>
      </w:r>
      <w:r>
        <w:rPr>
          <w:spacing w:val="-12"/>
        </w:rPr>
        <w:t xml:space="preserve"> </w:t>
      </w:r>
      <w:r>
        <w:t>ситуациях</w:t>
      </w:r>
      <w:r>
        <w:rPr>
          <w:spacing w:val="-16"/>
        </w:rPr>
        <w:t xml:space="preserve"> </w:t>
      </w:r>
      <w:r>
        <w:t>и</w:t>
      </w:r>
      <w:r>
        <w:rPr>
          <w:spacing w:val="-9"/>
        </w:rPr>
        <w:t xml:space="preserve"> </w:t>
      </w:r>
      <w:r>
        <w:t>условиях,</w:t>
      </w:r>
      <w:r>
        <w:rPr>
          <w:spacing w:val="-10"/>
        </w:rPr>
        <w:t xml:space="preserve"> </w:t>
      </w:r>
      <w:r>
        <w:t>умение</w:t>
      </w:r>
      <w:r>
        <w:rPr>
          <w:spacing w:val="-16"/>
        </w:rPr>
        <w:t xml:space="preserve"> </w:t>
      </w:r>
      <w:r>
        <w:t>не</w:t>
      </w:r>
      <w:r>
        <w:rPr>
          <w:spacing w:val="-13"/>
        </w:rPr>
        <w:t xml:space="preserve"> </w:t>
      </w:r>
      <w:r>
        <w:t>создавать</w:t>
      </w:r>
      <w:r>
        <w:rPr>
          <w:spacing w:val="-14"/>
        </w:rPr>
        <w:t xml:space="preserve"> </w:t>
      </w:r>
      <w:r>
        <w:t>конфликтови</w:t>
      </w:r>
      <w:r>
        <w:rPr>
          <w:spacing w:val="-68"/>
        </w:rPr>
        <w:t xml:space="preserve"> </w:t>
      </w:r>
      <w:r>
        <w:t>находить выходы</w:t>
      </w:r>
      <w:r>
        <w:rPr>
          <w:spacing w:val="3"/>
        </w:rPr>
        <w:t xml:space="preserve"> </w:t>
      </w:r>
      <w:r>
        <w:t>из</w:t>
      </w:r>
      <w:r>
        <w:rPr>
          <w:spacing w:val="1"/>
        </w:rPr>
        <w:t xml:space="preserve"> </w:t>
      </w:r>
      <w:r>
        <w:t>спорных</w:t>
      </w:r>
      <w:r>
        <w:rPr>
          <w:spacing w:val="-4"/>
        </w:rPr>
        <w:t xml:space="preserve"> </w:t>
      </w:r>
      <w:r>
        <w:t>ситуаций;</w:t>
      </w:r>
    </w:p>
    <w:p w:rsidR="00E767C0" w:rsidRDefault="00A56CA5">
      <w:pPr>
        <w:pStyle w:val="a4"/>
        <w:spacing w:line="278" w:lineRule="auto"/>
        <w:ind w:left="721" w:right="281" w:firstLine="225"/>
      </w:pPr>
      <w:r>
        <w:t>проявление</w:t>
      </w:r>
      <w:r>
        <w:rPr>
          <w:spacing w:val="1"/>
        </w:rPr>
        <w:t xml:space="preserve"> </w:t>
      </w:r>
      <w:r>
        <w:t>дисциплинированности,</w:t>
      </w:r>
      <w:r>
        <w:rPr>
          <w:spacing w:val="1"/>
        </w:rPr>
        <w:t xml:space="preserve"> </w:t>
      </w:r>
      <w:r>
        <w:t>трудолюбия</w:t>
      </w:r>
      <w:r>
        <w:rPr>
          <w:spacing w:val="1"/>
        </w:rPr>
        <w:t xml:space="preserve"> </w:t>
      </w:r>
      <w:r>
        <w:t>и</w:t>
      </w:r>
      <w:r>
        <w:rPr>
          <w:spacing w:val="1"/>
        </w:rPr>
        <w:t xml:space="preserve"> </w:t>
      </w:r>
      <w:r>
        <w:t>упорства</w:t>
      </w:r>
      <w:r>
        <w:rPr>
          <w:spacing w:val="1"/>
        </w:rPr>
        <w:t xml:space="preserve"> </w:t>
      </w:r>
      <w:r>
        <w:t>достижении</w:t>
      </w:r>
      <w:r>
        <w:rPr>
          <w:spacing w:val="1"/>
        </w:rPr>
        <w:t xml:space="preserve"> </w:t>
      </w:r>
      <w:r>
        <w:t>поставленных целей на основе представлений о нравственных нормах, социальной</w:t>
      </w:r>
      <w:r>
        <w:rPr>
          <w:spacing w:val="1"/>
        </w:rPr>
        <w:t xml:space="preserve"> </w:t>
      </w:r>
      <w:r>
        <w:t>справедливости</w:t>
      </w:r>
      <w:r>
        <w:rPr>
          <w:spacing w:val="3"/>
        </w:rPr>
        <w:t xml:space="preserve"> </w:t>
      </w:r>
      <w:r>
        <w:t>и</w:t>
      </w:r>
      <w:r>
        <w:rPr>
          <w:spacing w:val="1"/>
        </w:rPr>
        <w:t xml:space="preserve"> </w:t>
      </w:r>
      <w:r>
        <w:t>свободе;</w:t>
      </w:r>
    </w:p>
    <w:p w:rsidR="00E767C0" w:rsidRDefault="00A56CA5">
      <w:pPr>
        <w:pStyle w:val="a4"/>
        <w:spacing w:line="276" w:lineRule="auto"/>
        <w:ind w:left="721" w:right="289" w:firstLine="225"/>
      </w:pPr>
      <w:r>
        <w:t>способность принимать и осваивать социальную роль обучающегося,</w:t>
      </w:r>
      <w:r>
        <w:rPr>
          <w:spacing w:val="1"/>
        </w:rPr>
        <w:t xml:space="preserve"> </w:t>
      </w:r>
      <w:r>
        <w:t>развитие</w:t>
      </w:r>
      <w:r>
        <w:rPr>
          <w:spacing w:val="1"/>
        </w:rPr>
        <w:t xml:space="preserve"> </w:t>
      </w:r>
      <w:r>
        <w:t>мотивов учебной деятельности, стремление к познанию и творчеству, эстетическим</w:t>
      </w:r>
      <w:r>
        <w:rPr>
          <w:spacing w:val="1"/>
        </w:rPr>
        <w:t xml:space="preserve"> </w:t>
      </w:r>
      <w:r>
        <w:t>потребностям;</w:t>
      </w:r>
    </w:p>
    <w:p w:rsidR="00E767C0" w:rsidRDefault="00A56CA5">
      <w:pPr>
        <w:pStyle w:val="a4"/>
        <w:spacing w:line="276" w:lineRule="auto"/>
        <w:ind w:left="721" w:right="280" w:firstLine="706"/>
      </w:pPr>
      <w:r>
        <w:t>оказание</w:t>
      </w:r>
      <w:r>
        <w:rPr>
          <w:spacing w:val="1"/>
        </w:rPr>
        <w:t xml:space="preserve"> </w:t>
      </w:r>
      <w:r>
        <w:t>бескорыстной</w:t>
      </w:r>
      <w:r>
        <w:rPr>
          <w:spacing w:val="1"/>
        </w:rPr>
        <w:t xml:space="preserve"> </w:t>
      </w:r>
      <w:r>
        <w:t>помощи</w:t>
      </w:r>
      <w:r>
        <w:rPr>
          <w:spacing w:val="1"/>
        </w:rPr>
        <w:t xml:space="preserve"> </w:t>
      </w:r>
      <w:r>
        <w:t>своим</w:t>
      </w:r>
      <w:r>
        <w:rPr>
          <w:spacing w:val="1"/>
        </w:rPr>
        <w:t xml:space="preserve"> </w:t>
      </w:r>
      <w:r>
        <w:t>сверстникам,</w:t>
      </w:r>
      <w:r>
        <w:rPr>
          <w:spacing w:val="1"/>
        </w:rPr>
        <w:t xml:space="preserve"> </w:t>
      </w:r>
      <w:r>
        <w:t>нахождение</w:t>
      </w:r>
      <w:r>
        <w:rPr>
          <w:spacing w:val="1"/>
        </w:rPr>
        <w:t xml:space="preserve"> </w:t>
      </w:r>
      <w:r>
        <w:t>с</w:t>
      </w:r>
      <w:r>
        <w:rPr>
          <w:spacing w:val="1"/>
        </w:rPr>
        <w:t xml:space="preserve"> </w:t>
      </w:r>
      <w:r>
        <w:t>ними</w:t>
      </w:r>
      <w:r>
        <w:rPr>
          <w:spacing w:val="1"/>
        </w:rPr>
        <w:t xml:space="preserve"> </w:t>
      </w:r>
      <w:r>
        <w:t>общего</w:t>
      </w:r>
      <w:r>
        <w:rPr>
          <w:spacing w:val="-3"/>
        </w:rPr>
        <w:t xml:space="preserve"> </w:t>
      </w:r>
      <w:r>
        <w:t>языка</w:t>
      </w:r>
      <w:r>
        <w:rPr>
          <w:spacing w:val="3"/>
        </w:rPr>
        <w:t xml:space="preserve"> </w:t>
      </w:r>
      <w:r>
        <w:t>и</w:t>
      </w:r>
      <w:r>
        <w:rPr>
          <w:spacing w:val="2"/>
        </w:rPr>
        <w:t xml:space="preserve"> </w:t>
      </w:r>
      <w:r>
        <w:t>общих</w:t>
      </w:r>
      <w:r>
        <w:rPr>
          <w:spacing w:val="-4"/>
        </w:rPr>
        <w:t xml:space="preserve"> </w:t>
      </w:r>
      <w:r>
        <w:t>интересов;</w:t>
      </w:r>
    </w:p>
    <w:p w:rsidR="00E767C0" w:rsidRDefault="00A56CA5">
      <w:pPr>
        <w:pStyle w:val="a4"/>
        <w:spacing w:line="278" w:lineRule="auto"/>
        <w:ind w:left="721" w:right="279" w:firstLine="225"/>
      </w:pPr>
      <w:r>
        <w:t>понимание</w:t>
      </w:r>
      <w:r>
        <w:rPr>
          <w:spacing w:val="25"/>
        </w:rPr>
        <w:t xml:space="preserve"> </w:t>
      </w:r>
      <w:r>
        <w:t>установки</w:t>
      </w:r>
      <w:r>
        <w:rPr>
          <w:spacing w:val="20"/>
        </w:rPr>
        <w:t xml:space="preserve"> </w:t>
      </w:r>
      <w:r>
        <w:t>на</w:t>
      </w:r>
      <w:r>
        <w:rPr>
          <w:spacing w:val="20"/>
        </w:rPr>
        <w:t xml:space="preserve"> </w:t>
      </w:r>
      <w:r>
        <w:t>безопасный,</w:t>
      </w:r>
      <w:r>
        <w:rPr>
          <w:spacing w:val="23"/>
        </w:rPr>
        <w:t xml:space="preserve"> </w:t>
      </w:r>
      <w:r>
        <w:t>здоровый</w:t>
      </w:r>
      <w:r>
        <w:rPr>
          <w:spacing w:val="20"/>
        </w:rPr>
        <w:t xml:space="preserve"> </w:t>
      </w:r>
      <w:r>
        <w:t>образ</w:t>
      </w:r>
      <w:r>
        <w:rPr>
          <w:spacing w:val="20"/>
        </w:rPr>
        <w:t xml:space="preserve"> </w:t>
      </w:r>
      <w:r>
        <w:t>жизни,</w:t>
      </w:r>
      <w:r>
        <w:rPr>
          <w:spacing w:val="21"/>
        </w:rPr>
        <w:t xml:space="preserve"> </w:t>
      </w:r>
      <w:r>
        <w:t>наличие</w:t>
      </w:r>
      <w:r>
        <w:rPr>
          <w:spacing w:val="20"/>
        </w:rPr>
        <w:t xml:space="preserve"> </w:t>
      </w:r>
      <w:r>
        <w:t>мотивации</w:t>
      </w:r>
      <w:r>
        <w:rPr>
          <w:spacing w:val="-68"/>
        </w:rPr>
        <w:t xml:space="preserve"> </w:t>
      </w:r>
      <w:r>
        <w:t>к творческому труду, работе на результат, бережному отношению к материальным и</w:t>
      </w:r>
      <w:r>
        <w:rPr>
          <w:spacing w:val="-67"/>
        </w:rPr>
        <w:t xml:space="preserve"> </w:t>
      </w:r>
      <w:r>
        <w:t>духовным</w:t>
      </w:r>
      <w:r>
        <w:rPr>
          <w:spacing w:val="3"/>
        </w:rPr>
        <w:t xml:space="preserve"> </w:t>
      </w:r>
      <w:r>
        <w:t>ценностям.</w:t>
      </w:r>
    </w:p>
    <w:p w:rsidR="00E767C0" w:rsidRDefault="00A56CA5">
      <w:pPr>
        <w:pStyle w:val="a4"/>
        <w:spacing w:line="256" w:lineRule="auto"/>
        <w:ind w:right="275" w:firstLine="0"/>
      </w:pPr>
      <w:r>
        <w:t>При</w:t>
      </w:r>
      <w:r>
        <w:rPr>
          <w:spacing w:val="1"/>
        </w:rPr>
        <w:t xml:space="preserve"> </w:t>
      </w:r>
      <w:r>
        <w:t>изучении</w:t>
      </w:r>
      <w:r>
        <w:rPr>
          <w:spacing w:val="1"/>
        </w:rPr>
        <w:t xml:space="preserve"> </w:t>
      </w:r>
      <w:r>
        <w:t>модуля</w:t>
      </w:r>
      <w:r>
        <w:rPr>
          <w:spacing w:val="1"/>
        </w:rPr>
        <w:t xml:space="preserve"> </w:t>
      </w:r>
      <w:r>
        <w:t>«Бадминтон»</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67"/>
        </w:rPr>
        <w:t xml:space="preserve"> </w:t>
      </w:r>
      <w:r>
        <w:t>обучающихся</w:t>
      </w:r>
      <w:r>
        <w:rPr>
          <w:spacing w:val="-2"/>
        </w:rPr>
        <w:t xml:space="preserve"> </w:t>
      </w:r>
      <w:r>
        <w:t>будут</w:t>
      </w:r>
      <w:r>
        <w:rPr>
          <w:spacing w:val="-5"/>
        </w:rPr>
        <w:t xml:space="preserve"> </w:t>
      </w:r>
      <w:r>
        <w:t>сформированы</w:t>
      </w:r>
      <w:r>
        <w:rPr>
          <w:spacing w:val="-3"/>
        </w:rPr>
        <w:t xml:space="preserve"> </w:t>
      </w:r>
      <w:r>
        <w:t>следующие</w:t>
      </w:r>
      <w:r>
        <w:rPr>
          <w:spacing w:val="-1"/>
        </w:rPr>
        <w:t xml:space="preserve"> </w:t>
      </w:r>
      <w:r>
        <w:t>метапредметные</w:t>
      </w:r>
      <w:r>
        <w:rPr>
          <w:spacing w:val="-2"/>
        </w:rPr>
        <w:t xml:space="preserve"> </w:t>
      </w:r>
      <w:r>
        <w:t>результаты:</w:t>
      </w:r>
    </w:p>
    <w:p w:rsidR="00E767C0" w:rsidRDefault="00A56CA5">
      <w:pPr>
        <w:pStyle w:val="a4"/>
        <w:spacing w:line="276" w:lineRule="auto"/>
        <w:ind w:left="678" w:right="281" w:firstLine="225"/>
      </w:pPr>
      <w:r>
        <w:t>овладение</w:t>
      </w:r>
      <w:r>
        <w:rPr>
          <w:spacing w:val="1"/>
        </w:rPr>
        <w:t xml:space="preserve"> </w:t>
      </w:r>
      <w:r>
        <w:t>способностью</w:t>
      </w:r>
      <w:r>
        <w:rPr>
          <w:spacing w:val="1"/>
        </w:rPr>
        <w:t xml:space="preserve"> </w:t>
      </w:r>
      <w:r>
        <w:t>принимать</w:t>
      </w:r>
      <w:r>
        <w:rPr>
          <w:spacing w:val="1"/>
        </w:rPr>
        <w:t xml:space="preserve"> </w:t>
      </w:r>
      <w:r>
        <w:t>и</w:t>
      </w:r>
      <w:r>
        <w:rPr>
          <w:spacing w:val="1"/>
        </w:rPr>
        <w:t xml:space="preserve"> </w:t>
      </w:r>
      <w:r>
        <w:t>сохранять</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учебной</w:t>
      </w:r>
      <w:r>
        <w:rPr>
          <w:spacing w:val="1"/>
        </w:rPr>
        <w:t xml:space="preserve"> </w:t>
      </w:r>
      <w:r>
        <w:t>деятельности,</w:t>
      </w:r>
      <w:r>
        <w:rPr>
          <w:spacing w:val="4"/>
        </w:rPr>
        <w:t xml:space="preserve"> </w:t>
      </w:r>
      <w:r>
        <w:t>поиска</w:t>
      </w:r>
      <w:r>
        <w:rPr>
          <w:spacing w:val="3"/>
        </w:rPr>
        <w:t xml:space="preserve"> </w:t>
      </w:r>
      <w:r>
        <w:t>средств</w:t>
      </w:r>
      <w:r>
        <w:rPr>
          <w:spacing w:val="1"/>
        </w:rPr>
        <w:t xml:space="preserve"> </w:t>
      </w:r>
      <w:r>
        <w:t>и способов</w:t>
      </w:r>
      <w:r>
        <w:rPr>
          <w:spacing w:val="-1"/>
        </w:rPr>
        <w:t xml:space="preserve"> </w:t>
      </w:r>
      <w:r>
        <w:t>её</w:t>
      </w:r>
      <w:r>
        <w:rPr>
          <w:spacing w:val="2"/>
        </w:rPr>
        <w:t xml:space="preserve"> </w:t>
      </w:r>
      <w:r>
        <w:t>осуществления;</w:t>
      </w:r>
    </w:p>
    <w:p w:rsidR="00E767C0" w:rsidRDefault="00A56CA5">
      <w:pPr>
        <w:pStyle w:val="a4"/>
        <w:spacing w:line="276" w:lineRule="auto"/>
        <w:ind w:left="678" w:right="274" w:firstLine="225"/>
      </w:pPr>
      <w:r>
        <w:t>умение планировать, контролировать и оценивать учебные действия, собственную</w:t>
      </w:r>
      <w:r>
        <w:rPr>
          <w:spacing w:val="1"/>
        </w:rPr>
        <w:t xml:space="preserve"> </w:t>
      </w:r>
      <w:r>
        <w:rPr>
          <w:w w:val="95"/>
        </w:rPr>
        <w:t>деятельность,</w:t>
      </w:r>
      <w:r>
        <w:rPr>
          <w:spacing w:val="1"/>
          <w:w w:val="95"/>
        </w:rPr>
        <w:t xml:space="preserve"> </w:t>
      </w:r>
      <w:r>
        <w:rPr>
          <w:w w:val="95"/>
        </w:rPr>
        <w:t>распределять</w:t>
      </w:r>
      <w:r>
        <w:rPr>
          <w:spacing w:val="1"/>
          <w:w w:val="95"/>
        </w:rPr>
        <w:t xml:space="preserve"> </w:t>
      </w:r>
      <w:r>
        <w:rPr>
          <w:w w:val="95"/>
        </w:rPr>
        <w:t>нагрузку</w:t>
      </w:r>
      <w:r>
        <w:rPr>
          <w:spacing w:val="1"/>
          <w:w w:val="95"/>
        </w:rPr>
        <w:t xml:space="preserve"> </w:t>
      </w:r>
      <w:r>
        <w:rPr>
          <w:w w:val="95"/>
        </w:rPr>
        <w:t>и</w:t>
      </w:r>
      <w:r>
        <w:rPr>
          <w:spacing w:val="1"/>
          <w:w w:val="95"/>
        </w:rPr>
        <w:t xml:space="preserve"> </w:t>
      </w:r>
      <w:r>
        <w:rPr>
          <w:w w:val="95"/>
        </w:rPr>
        <w:t>отдых</w:t>
      </w:r>
      <w:r>
        <w:rPr>
          <w:spacing w:val="1"/>
          <w:w w:val="95"/>
        </w:rPr>
        <w:t xml:space="preserve"> </w:t>
      </w:r>
      <w:r>
        <w:rPr>
          <w:w w:val="95"/>
        </w:rPr>
        <w:t>в</w:t>
      </w:r>
      <w:r>
        <w:rPr>
          <w:spacing w:val="1"/>
          <w:w w:val="95"/>
        </w:rPr>
        <w:t xml:space="preserve"> </w:t>
      </w:r>
      <w:r>
        <w:rPr>
          <w:w w:val="95"/>
        </w:rPr>
        <w:t>процессе</w:t>
      </w:r>
      <w:r>
        <w:rPr>
          <w:spacing w:val="1"/>
          <w:w w:val="95"/>
        </w:rPr>
        <w:t xml:space="preserve"> </w:t>
      </w:r>
      <w:r>
        <w:rPr>
          <w:w w:val="95"/>
        </w:rPr>
        <w:t>ее</w:t>
      </w:r>
      <w:r>
        <w:rPr>
          <w:spacing w:val="1"/>
          <w:w w:val="95"/>
        </w:rPr>
        <w:t xml:space="preserve"> </w:t>
      </w:r>
      <w:r>
        <w:rPr>
          <w:w w:val="95"/>
        </w:rPr>
        <w:t>выполнения, определять</w:t>
      </w:r>
      <w:r>
        <w:rPr>
          <w:spacing w:val="1"/>
          <w:w w:val="95"/>
        </w:rPr>
        <w:t xml:space="preserve"> </w:t>
      </w:r>
      <w:r>
        <w:t>наиболее</w:t>
      </w:r>
      <w:r>
        <w:rPr>
          <w:spacing w:val="2"/>
        </w:rPr>
        <w:t xml:space="preserve"> </w:t>
      </w:r>
      <w:r>
        <w:t>эффективные</w:t>
      </w:r>
      <w:r>
        <w:rPr>
          <w:spacing w:val="3"/>
        </w:rPr>
        <w:t xml:space="preserve"> </w:t>
      </w:r>
      <w:r>
        <w:t>способы</w:t>
      </w:r>
      <w:r>
        <w:rPr>
          <w:spacing w:val="2"/>
        </w:rPr>
        <w:t xml:space="preserve"> </w:t>
      </w:r>
      <w:r>
        <w:t>достижения</w:t>
      </w:r>
      <w:r>
        <w:rPr>
          <w:spacing w:val="2"/>
        </w:rPr>
        <w:t xml:space="preserve"> </w:t>
      </w:r>
      <w:r>
        <w:t>результата;</w:t>
      </w:r>
    </w:p>
    <w:p w:rsidR="00E767C0" w:rsidRDefault="00A56CA5">
      <w:pPr>
        <w:pStyle w:val="a4"/>
        <w:tabs>
          <w:tab w:val="left" w:pos="2563"/>
          <w:tab w:val="left" w:pos="4788"/>
          <w:tab w:val="left" w:pos="6135"/>
          <w:tab w:val="left" w:pos="6562"/>
          <w:tab w:val="left" w:pos="8015"/>
          <w:tab w:val="left" w:pos="9055"/>
          <w:tab w:val="left" w:pos="9666"/>
          <w:tab w:val="left" w:pos="10741"/>
        </w:tabs>
        <w:spacing w:line="278" w:lineRule="auto"/>
        <w:ind w:left="721" w:right="276" w:firstLine="706"/>
        <w:jc w:val="left"/>
      </w:pPr>
      <w:r>
        <w:t>умение</w:t>
      </w:r>
      <w:r>
        <w:tab/>
        <w:t>характеризовать</w:t>
      </w:r>
      <w:r>
        <w:tab/>
        <w:t>действия</w:t>
      </w:r>
      <w:r>
        <w:tab/>
        <w:t>и</w:t>
      </w:r>
      <w:r>
        <w:tab/>
        <w:t>поступки,</w:t>
      </w:r>
      <w:r>
        <w:tab/>
        <w:t>давать</w:t>
      </w:r>
      <w:r>
        <w:tab/>
        <w:t>им</w:t>
      </w:r>
      <w:r>
        <w:tab/>
        <w:t>анализ</w:t>
      </w:r>
      <w:r>
        <w:tab/>
      </w:r>
      <w:r>
        <w:rPr>
          <w:spacing w:val="-4"/>
        </w:rPr>
        <w:t>и</w:t>
      </w:r>
      <w:r>
        <w:rPr>
          <w:spacing w:val="-67"/>
        </w:rPr>
        <w:t xml:space="preserve"> </w:t>
      </w:r>
      <w:r>
        <w:t>объективнуюоценку</w:t>
      </w:r>
      <w:r>
        <w:rPr>
          <w:spacing w:val="-4"/>
        </w:rPr>
        <w:t xml:space="preserve"> </w:t>
      </w:r>
      <w:r>
        <w:t>на</w:t>
      </w:r>
      <w:r>
        <w:rPr>
          <w:spacing w:val="1"/>
        </w:rPr>
        <w:t xml:space="preserve"> </w:t>
      </w:r>
      <w:r>
        <w:t>основе</w:t>
      </w:r>
      <w:r>
        <w:rPr>
          <w:spacing w:val="3"/>
        </w:rPr>
        <w:t xml:space="preserve"> </w:t>
      </w:r>
      <w:r>
        <w:t>освоенных</w:t>
      </w:r>
      <w:r>
        <w:rPr>
          <w:spacing w:val="-4"/>
        </w:rPr>
        <w:t xml:space="preserve"> </w:t>
      </w:r>
      <w:r>
        <w:t>знаний</w:t>
      </w:r>
      <w:r>
        <w:rPr>
          <w:spacing w:val="1"/>
        </w:rPr>
        <w:t xml:space="preserve"> </w:t>
      </w:r>
      <w:r>
        <w:t>и</w:t>
      </w:r>
      <w:r>
        <w:rPr>
          <w:spacing w:val="-1"/>
        </w:rPr>
        <w:t xml:space="preserve"> </w:t>
      </w:r>
      <w:r>
        <w:t>имеющегося</w:t>
      </w:r>
      <w:r>
        <w:rPr>
          <w:spacing w:val="1"/>
        </w:rPr>
        <w:t xml:space="preserve"> </w:t>
      </w:r>
      <w:r>
        <w:t>опыта;</w:t>
      </w:r>
    </w:p>
    <w:p w:rsidR="00E767C0" w:rsidRDefault="00A56CA5">
      <w:pPr>
        <w:pStyle w:val="a4"/>
        <w:spacing w:line="276" w:lineRule="auto"/>
        <w:ind w:left="721" w:firstLine="706"/>
        <w:jc w:val="left"/>
      </w:pPr>
      <w:r>
        <w:t>понимание</w:t>
      </w:r>
      <w:r>
        <w:rPr>
          <w:spacing w:val="14"/>
        </w:rPr>
        <w:t xml:space="preserve"> </w:t>
      </w:r>
      <w:r>
        <w:t>причин</w:t>
      </w:r>
      <w:r>
        <w:rPr>
          <w:spacing w:val="18"/>
        </w:rPr>
        <w:t xml:space="preserve"> </w:t>
      </w:r>
      <w:r>
        <w:t>успеха</w:t>
      </w:r>
      <w:r>
        <w:rPr>
          <w:spacing w:val="14"/>
        </w:rPr>
        <w:t xml:space="preserve"> </w:t>
      </w:r>
      <w:r>
        <w:t>или</w:t>
      </w:r>
      <w:r>
        <w:rPr>
          <w:spacing w:val="14"/>
        </w:rPr>
        <w:t xml:space="preserve"> </w:t>
      </w:r>
      <w:r>
        <w:t>неуспеха</w:t>
      </w:r>
      <w:r>
        <w:rPr>
          <w:spacing w:val="19"/>
        </w:rPr>
        <w:t xml:space="preserve"> </w:t>
      </w:r>
      <w:r>
        <w:t>учебной</w:t>
      </w:r>
      <w:r>
        <w:rPr>
          <w:spacing w:val="13"/>
        </w:rPr>
        <w:t xml:space="preserve"> </w:t>
      </w:r>
      <w:r>
        <w:t>деятельности</w:t>
      </w:r>
      <w:r>
        <w:rPr>
          <w:spacing w:val="14"/>
        </w:rPr>
        <w:t xml:space="preserve"> </w:t>
      </w:r>
      <w:r>
        <w:t>и</w:t>
      </w:r>
      <w:r>
        <w:rPr>
          <w:spacing w:val="13"/>
        </w:rPr>
        <w:t xml:space="preserve"> </w:t>
      </w:r>
      <w:r>
        <w:t>способность</w:t>
      </w:r>
      <w:r>
        <w:rPr>
          <w:spacing w:val="-67"/>
        </w:rPr>
        <w:t xml:space="preserve"> </w:t>
      </w:r>
      <w:r>
        <w:t>конструктивно</w:t>
      </w:r>
      <w:r>
        <w:rPr>
          <w:spacing w:val="-3"/>
        </w:rPr>
        <w:t xml:space="preserve"> </w:t>
      </w:r>
      <w:r>
        <w:t>действовать</w:t>
      </w:r>
      <w:r>
        <w:rPr>
          <w:spacing w:val="1"/>
        </w:rPr>
        <w:t xml:space="preserve"> </w:t>
      </w:r>
      <w:r>
        <w:t>даже</w:t>
      </w:r>
      <w:r>
        <w:rPr>
          <w:spacing w:val="2"/>
        </w:rPr>
        <w:t xml:space="preserve"> </w:t>
      </w:r>
      <w:r>
        <w:t>в ситуациях</w:t>
      </w:r>
      <w:r>
        <w:rPr>
          <w:spacing w:val="-3"/>
        </w:rPr>
        <w:t xml:space="preserve"> </w:t>
      </w:r>
      <w:r>
        <w:t>неуспеха;</w:t>
      </w:r>
    </w:p>
    <w:p w:rsidR="00E767C0" w:rsidRDefault="00A56CA5">
      <w:pPr>
        <w:pStyle w:val="a4"/>
        <w:spacing w:line="276" w:lineRule="auto"/>
        <w:ind w:left="721" w:firstLine="706"/>
        <w:jc w:val="left"/>
      </w:pPr>
      <w:r>
        <w:t>определение</w:t>
      </w:r>
      <w:r>
        <w:rPr>
          <w:spacing w:val="54"/>
        </w:rPr>
        <w:t xml:space="preserve"> </w:t>
      </w:r>
      <w:r>
        <w:t>общей</w:t>
      </w:r>
      <w:r>
        <w:rPr>
          <w:spacing w:val="54"/>
        </w:rPr>
        <w:t xml:space="preserve"> </w:t>
      </w:r>
      <w:r>
        <w:t>цели</w:t>
      </w:r>
      <w:r>
        <w:rPr>
          <w:spacing w:val="60"/>
        </w:rPr>
        <w:t xml:space="preserve"> </w:t>
      </w:r>
      <w:r>
        <w:t>и</w:t>
      </w:r>
      <w:r>
        <w:rPr>
          <w:spacing w:val="58"/>
        </w:rPr>
        <w:t xml:space="preserve"> </w:t>
      </w:r>
      <w:r>
        <w:t>путей</w:t>
      </w:r>
      <w:r>
        <w:rPr>
          <w:spacing w:val="55"/>
        </w:rPr>
        <w:t xml:space="preserve"> </w:t>
      </w:r>
      <w:r>
        <w:t>ее</w:t>
      </w:r>
      <w:r>
        <w:rPr>
          <w:spacing w:val="55"/>
        </w:rPr>
        <w:t xml:space="preserve"> </w:t>
      </w:r>
      <w:r>
        <w:t>достижения,</w:t>
      </w:r>
      <w:r>
        <w:rPr>
          <w:spacing w:val="61"/>
        </w:rPr>
        <w:t xml:space="preserve"> </w:t>
      </w:r>
      <w:r>
        <w:t>умение</w:t>
      </w:r>
      <w:r>
        <w:rPr>
          <w:spacing w:val="66"/>
        </w:rPr>
        <w:t xml:space="preserve"> </w:t>
      </w:r>
      <w:r>
        <w:t>договариваться</w:t>
      </w:r>
      <w:r>
        <w:rPr>
          <w:spacing w:val="60"/>
        </w:rPr>
        <w:t xml:space="preserve"> </w:t>
      </w:r>
      <w:r>
        <w:t>о</w:t>
      </w:r>
      <w:r>
        <w:rPr>
          <w:spacing w:val="-67"/>
        </w:rPr>
        <w:t xml:space="preserve"> </w:t>
      </w:r>
      <w:r>
        <w:t>распределении</w:t>
      </w:r>
      <w:r>
        <w:rPr>
          <w:spacing w:val="32"/>
        </w:rPr>
        <w:t xml:space="preserve"> </w:t>
      </w:r>
      <w:r>
        <w:t>функций</w:t>
      </w:r>
      <w:r>
        <w:rPr>
          <w:spacing w:val="29"/>
        </w:rPr>
        <w:t xml:space="preserve"> </w:t>
      </w:r>
      <w:r>
        <w:t>в</w:t>
      </w:r>
      <w:r>
        <w:rPr>
          <w:spacing w:val="29"/>
        </w:rPr>
        <w:t xml:space="preserve"> </w:t>
      </w:r>
      <w:r>
        <w:t>учебной,</w:t>
      </w:r>
      <w:r>
        <w:rPr>
          <w:spacing w:val="32"/>
        </w:rPr>
        <w:t xml:space="preserve"> </w:t>
      </w:r>
      <w:r>
        <w:t>игровой</w:t>
      </w:r>
      <w:r>
        <w:rPr>
          <w:spacing w:val="30"/>
        </w:rPr>
        <w:t xml:space="preserve"> </w:t>
      </w:r>
      <w:r>
        <w:t>и</w:t>
      </w:r>
      <w:r>
        <w:rPr>
          <w:spacing w:val="29"/>
        </w:rPr>
        <w:t xml:space="preserve"> </w:t>
      </w:r>
      <w:r>
        <w:t>соревновательной</w:t>
      </w:r>
      <w:r>
        <w:rPr>
          <w:spacing w:val="32"/>
        </w:rPr>
        <w:t xml:space="preserve"> </w:t>
      </w:r>
      <w:r>
        <w:t>деятельности,</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ind w:left="721" w:firstLine="0"/>
      </w:pPr>
      <w:r>
        <w:lastRenderedPageBreak/>
        <w:t>оценка</w:t>
      </w:r>
      <w:r>
        <w:rPr>
          <w:spacing w:val="-10"/>
        </w:rPr>
        <w:t xml:space="preserve"> </w:t>
      </w:r>
      <w:r>
        <w:t>собственного</w:t>
      </w:r>
      <w:r>
        <w:rPr>
          <w:spacing w:val="-4"/>
        </w:rPr>
        <w:t xml:space="preserve"> </w:t>
      </w:r>
      <w:r>
        <w:t>поведения</w:t>
      </w:r>
      <w:r>
        <w:rPr>
          <w:spacing w:val="-9"/>
        </w:rPr>
        <w:t xml:space="preserve"> </w:t>
      </w:r>
      <w:r>
        <w:t>и</w:t>
      </w:r>
      <w:r>
        <w:rPr>
          <w:spacing w:val="-7"/>
        </w:rPr>
        <w:t xml:space="preserve"> </w:t>
      </w:r>
      <w:r>
        <w:t>поведения</w:t>
      </w:r>
      <w:r>
        <w:rPr>
          <w:spacing w:val="-9"/>
        </w:rPr>
        <w:t xml:space="preserve"> </w:t>
      </w:r>
      <w:r>
        <w:t>окружающих;</w:t>
      </w:r>
    </w:p>
    <w:p w:rsidR="00E767C0" w:rsidRDefault="00A56CA5">
      <w:pPr>
        <w:pStyle w:val="a4"/>
        <w:spacing w:before="211" w:line="276" w:lineRule="auto"/>
        <w:ind w:left="678" w:right="280" w:firstLine="225"/>
      </w:pPr>
      <w:r>
        <w:t>обеспечение защиты и сохранности природы во время активного отдыха и занятий</w:t>
      </w:r>
      <w:r>
        <w:rPr>
          <w:spacing w:val="-67"/>
        </w:rPr>
        <w:t xml:space="preserve"> </w:t>
      </w:r>
      <w:r>
        <w:t>физической</w:t>
      </w:r>
      <w:r>
        <w:rPr>
          <w:spacing w:val="2"/>
        </w:rPr>
        <w:t xml:space="preserve"> </w:t>
      </w:r>
      <w:r>
        <w:t>культурой;</w:t>
      </w:r>
    </w:p>
    <w:p w:rsidR="00E767C0" w:rsidRDefault="00A56CA5">
      <w:pPr>
        <w:pStyle w:val="a4"/>
        <w:spacing w:line="276" w:lineRule="auto"/>
        <w:ind w:left="678" w:right="280" w:firstLine="706"/>
      </w:pPr>
      <w:r>
        <w:t>организация</w:t>
      </w:r>
      <w:r>
        <w:rPr>
          <w:spacing w:val="1"/>
        </w:rPr>
        <w:t xml:space="preserve"> </w:t>
      </w:r>
      <w:r>
        <w:t>самостоятельной</w:t>
      </w:r>
      <w:r>
        <w:rPr>
          <w:spacing w:val="1"/>
        </w:rPr>
        <w:t xml:space="preserve"> </w:t>
      </w:r>
      <w:r>
        <w:t>деятельности</w:t>
      </w:r>
      <w:r>
        <w:rPr>
          <w:spacing w:val="1"/>
        </w:rPr>
        <w:t xml:space="preserve"> </w:t>
      </w:r>
      <w:r>
        <w:t>с</w:t>
      </w:r>
      <w:r>
        <w:rPr>
          <w:spacing w:val="1"/>
        </w:rPr>
        <w:t xml:space="preserve"> </w:t>
      </w:r>
      <w:r>
        <w:t>учетом</w:t>
      </w:r>
      <w:r>
        <w:rPr>
          <w:spacing w:val="1"/>
        </w:rPr>
        <w:t xml:space="preserve"> </w:t>
      </w:r>
      <w:r>
        <w:t>требований</w:t>
      </w:r>
      <w:r>
        <w:rPr>
          <w:spacing w:val="1"/>
        </w:rPr>
        <w:t xml:space="preserve"> </w:t>
      </w:r>
      <w:r>
        <w:t>ее</w:t>
      </w:r>
      <w:r>
        <w:rPr>
          <w:spacing w:val="1"/>
        </w:rPr>
        <w:t xml:space="preserve"> </w:t>
      </w:r>
      <w:r>
        <w:t>безопасности,</w:t>
      </w:r>
      <w:r>
        <w:rPr>
          <w:spacing w:val="-6"/>
        </w:rPr>
        <w:t xml:space="preserve"> </w:t>
      </w:r>
      <w:r>
        <w:t>сохранности</w:t>
      </w:r>
      <w:r>
        <w:rPr>
          <w:spacing w:val="-2"/>
        </w:rPr>
        <w:t xml:space="preserve"> </w:t>
      </w:r>
      <w:r>
        <w:t>инвентаря</w:t>
      </w:r>
      <w:r>
        <w:rPr>
          <w:spacing w:val="-6"/>
        </w:rPr>
        <w:t xml:space="preserve"> </w:t>
      </w:r>
      <w:r>
        <w:t>и</w:t>
      </w:r>
      <w:r>
        <w:rPr>
          <w:spacing w:val="-9"/>
        </w:rPr>
        <w:t xml:space="preserve"> </w:t>
      </w:r>
      <w:r>
        <w:t>оборудования,</w:t>
      </w:r>
      <w:r>
        <w:rPr>
          <w:spacing w:val="-5"/>
        </w:rPr>
        <w:t xml:space="preserve"> </w:t>
      </w:r>
      <w:r>
        <w:t>организации</w:t>
      </w:r>
      <w:r>
        <w:rPr>
          <w:spacing w:val="-4"/>
        </w:rPr>
        <w:t xml:space="preserve"> </w:t>
      </w:r>
      <w:r>
        <w:t>места</w:t>
      </w:r>
      <w:r>
        <w:rPr>
          <w:spacing w:val="-7"/>
        </w:rPr>
        <w:t xml:space="preserve"> </w:t>
      </w:r>
      <w:r>
        <w:t>занятий;</w:t>
      </w:r>
    </w:p>
    <w:p w:rsidR="00E767C0" w:rsidRDefault="00A56CA5">
      <w:pPr>
        <w:pStyle w:val="a4"/>
        <w:spacing w:line="278" w:lineRule="auto"/>
        <w:ind w:left="678" w:right="281" w:firstLine="225"/>
      </w:pPr>
      <w:r>
        <w:t>способность</w:t>
      </w:r>
      <w:r>
        <w:rPr>
          <w:spacing w:val="1"/>
        </w:rPr>
        <w:t xml:space="preserve"> </w:t>
      </w:r>
      <w:r>
        <w:t>выделять</w:t>
      </w:r>
      <w:r>
        <w:rPr>
          <w:spacing w:val="1"/>
        </w:rPr>
        <w:t xml:space="preserve"> </w:t>
      </w:r>
      <w:r>
        <w:t>и</w:t>
      </w:r>
      <w:r>
        <w:rPr>
          <w:spacing w:val="1"/>
        </w:rPr>
        <w:t xml:space="preserve"> </w:t>
      </w:r>
      <w:r>
        <w:t>обосновывать</w:t>
      </w:r>
      <w:r>
        <w:rPr>
          <w:spacing w:val="1"/>
        </w:rPr>
        <w:t xml:space="preserve"> </w:t>
      </w:r>
      <w:r>
        <w:t>эстетические</w:t>
      </w:r>
      <w:r>
        <w:rPr>
          <w:spacing w:val="1"/>
        </w:rPr>
        <w:t xml:space="preserve"> </w:t>
      </w:r>
      <w:r>
        <w:t>признаки</w:t>
      </w:r>
      <w:r>
        <w:rPr>
          <w:spacing w:val="1"/>
        </w:rPr>
        <w:t xml:space="preserve"> </w:t>
      </w:r>
      <w:r>
        <w:t>в</w:t>
      </w:r>
      <w:r>
        <w:rPr>
          <w:spacing w:val="1"/>
        </w:rPr>
        <w:t xml:space="preserve"> </w:t>
      </w:r>
      <w:r>
        <w:t>физических</w:t>
      </w:r>
      <w:r>
        <w:rPr>
          <w:spacing w:val="1"/>
        </w:rPr>
        <w:t xml:space="preserve"> </w:t>
      </w:r>
      <w:r>
        <w:t>упражнениях, двигательных действиях, оценивать красоту телосложения и осанки,</w:t>
      </w:r>
      <w:r>
        <w:rPr>
          <w:spacing w:val="1"/>
        </w:rPr>
        <w:t xml:space="preserve"> </w:t>
      </w:r>
      <w:r>
        <w:t>сравнивать их</w:t>
      </w:r>
      <w:r>
        <w:rPr>
          <w:spacing w:val="-3"/>
        </w:rPr>
        <w:t xml:space="preserve"> </w:t>
      </w:r>
      <w:r>
        <w:t>с</w:t>
      </w:r>
      <w:r>
        <w:rPr>
          <w:spacing w:val="3"/>
        </w:rPr>
        <w:t xml:space="preserve"> </w:t>
      </w:r>
      <w:r>
        <w:t>эталонными образцами.</w:t>
      </w:r>
    </w:p>
    <w:p w:rsidR="00E767C0" w:rsidRDefault="00A56CA5">
      <w:pPr>
        <w:pStyle w:val="a4"/>
        <w:spacing w:line="256" w:lineRule="auto"/>
        <w:ind w:right="275" w:firstLine="0"/>
      </w:pPr>
      <w:r>
        <w:t>При</w:t>
      </w:r>
      <w:r>
        <w:rPr>
          <w:spacing w:val="1"/>
        </w:rPr>
        <w:t xml:space="preserve"> </w:t>
      </w:r>
      <w:r>
        <w:t>изучении</w:t>
      </w:r>
      <w:r>
        <w:rPr>
          <w:spacing w:val="1"/>
        </w:rPr>
        <w:t xml:space="preserve"> </w:t>
      </w:r>
      <w:r>
        <w:t>модуля</w:t>
      </w:r>
      <w:r>
        <w:rPr>
          <w:spacing w:val="1"/>
        </w:rPr>
        <w:t xml:space="preserve"> </w:t>
      </w:r>
      <w:r>
        <w:t>«Бадминтон»</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67"/>
        </w:rPr>
        <w:t xml:space="preserve"> </w:t>
      </w:r>
      <w:r>
        <w:t>обучающихся будут</w:t>
      </w:r>
      <w:r>
        <w:rPr>
          <w:spacing w:val="-3"/>
        </w:rPr>
        <w:t xml:space="preserve"> </w:t>
      </w:r>
      <w:r>
        <w:t>сформированы</w:t>
      </w:r>
      <w:r>
        <w:rPr>
          <w:spacing w:val="-2"/>
        </w:rPr>
        <w:t xml:space="preserve"> </w:t>
      </w:r>
      <w:r>
        <w:t>следующие</w:t>
      </w:r>
      <w:r>
        <w:rPr>
          <w:spacing w:val="1"/>
        </w:rPr>
        <w:t xml:space="preserve"> </w:t>
      </w:r>
      <w:r>
        <w:t>предметные</w:t>
      </w:r>
      <w:r>
        <w:rPr>
          <w:spacing w:val="-1"/>
        </w:rPr>
        <w:t xml:space="preserve"> </w:t>
      </w:r>
      <w:r>
        <w:t>результаты:</w:t>
      </w:r>
    </w:p>
    <w:p w:rsidR="00E767C0" w:rsidRDefault="00A56CA5">
      <w:pPr>
        <w:pStyle w:val="a4"/>
        <w:spacing w:line="276" w:lineRule="auto"/>
        <w:ind w:left="721" w:right="277" w:firstLine="706"/>
      </w:pPr>
      <w:r>
        <w:t>представления</w:t>
      </w:r>
      <w:r>
        <w:rPr>
          <w:spacing w:val="1"/>
        </w:rPr>
        <w:t xml:space="preserve"> </w:t>
      </w:r>
      <w:r>
        <w:t>о</w:t>
      </w:r>
      <w:r>
        <w:rPr>
          <w:spacing w:val="1"/>
        </w:rPr>
        <w:t xml:space="preserve"> </w:t>
      </w:r>
      <w:r>
        <w:t>значении</w:t>
      </w:r>
      <w:r>
        <w:rPr>
          <w:spacing w:val="1"/>
        </w:rPr>
        <w:t xml:space="preserve"> </w:t>
      </w:r>
      <w:r>
        <w:t>занятий</w:t>
      </w:r>
      <w:r>
        <w:rPr>
          <w:spacing w:val="1"/>
        </w:rPr>
        <w:t xml:space="preserve"> </w:t>
      </w:r>
      <w:r>
        <w:t>бадминтоном</w:t>
      </w:r>
      <w:r>
        <w:rPr>
          <w:spacing w:val="1"/>
        </w:rPr>
        <w:t xml:space="preserve"> </w:t>
      </w:r>
      <w:r>
        <w:t>как</w:t>
      </w:r>
      <w:r>
        <w:rPr>
          <w:spacing w:val="1"/>
        </w:rPr>
        <w:t xml:space="preserve"> </w:t>
      </w:r>
      <w:r>
        <w:t>средством</w:t>
      </w:r>
      <w:r>
        <w:rPr>
          <w:spacing w:val="71"/>
        </w:rPr>
        <w:t xml:space="preserve"> </w:t>
      </w:r>
      <w:r>
        <w:t>для</w:t>
      </w:r>
      <w:r>
        <w:rPr>
          <w:spacing w:val="1"/>
        </w:rPr>
        <w:t xml:space="preserve"> </w:t>
      </w:r>
      <w:r>
        <w:t>укрепления здоровья, профилактики глазных заболеваний, организации досуговой</w:t>
      </w:r>
      <w:r>
        <w:rPr>
          <w:spacing w:val="1"/>
        </w:rPr>
        <w:t xml:space="preserve"> </w:t>
      </w:r>
      <w:r>
        <w:t>деятельности</w:t>
      </w:r>
      <w:r>
        <w:rPr>
          <w:spacing w:val="2"/>
        </w:rPr>
        <w:t xml:space="preserve"> </w:t>
      </w:r>
      <w:r>
        <w:t>и</w:t>
      </w:r>
      <w:r>
        <w:rPr>
          <w:spacing w:val="1"/>
        </w:rPr>
        <w:t xml:space="preserve"> </w:t>
      </w:r>
      <w:r>
        <w:t>воспитания</w:t>
      </w:r>
      <w:r>
        <w:rPr>
          <w:spacing w:val="1"/>
        </w:rPr>
        <w:t xml:space="preserve"> </w:t>
      </w:r>
      <w:r>
        <w:t>физических качеств</w:t>
      </w:r>
      <w:r>
        <w:rPr>
          <w:spacing w:val="4"/>
        </w:rPr>
        <w:t xml:space="preserve"> </w:t>
      </w:r>
      <w:r>
        <w:t>человека;</w:t>
      </w:r>
    </w:p>
    <w:p w:rsidR="00E767C0" w:rsidRDefault="00A56CA5">
      <w:pPr>
        <w:pStyle w:val="a4"/>
        <w:spacing w:line="321" w:lineRule="exact"/>
        <w:ind w:left="903" w:firstLine="0"/>
      </w:pPr>
      <w:r>
        <w:t>знания</w:t>
      </w:r>
      <w:r>
        <w:rPr>
          <w:spacing w:val="20"/>
        </w:rPr>
        <w:t xml:space="preserve"> </w:t>
      </w:r>
      <w:r>
        <w:t>истории</w:t>
      </w:r>
      <w:r>
        <w:rPr>
          <w:spacing w:val="20"/>
        </w:rPr>
        <w:t xml:space="preserve"> </w:t>
      </w:r>
      <w:r>
        <w:t>зарождения</w:t>
      </w:r>
      <w:r>
        <w:rPr>
          <w:spacing w:val="21"/>
        </w:rPr>
        <w:t xml:space="preserve"> </w:t>
      </w:r>
      <w:r>
        <w:t>бадминтона,</w:t>
      </w:r>
      <w:r>
        <w:rPr>
          <w:spacing w:val="23"/>
        </w:rPr>
        <w:t xml:space="preserve"> </w:t>
      </w:r>
      <w:r>
        <w:t>достижения</w:t>
      </w:r>
      <w:r>
        <w:rPr>
          <w:spacing w:val="22"/>
        </w:rPr>
        <w:t xml:space="preserve"> </w:t>
      </w:r>
      <w:r>
        <w:t>отечественных</w:t>
      </w:r>
      <w:r>
        <w:rPr>
          <w:spacing w:val="16"/>
        </w:rPr>
        <w:t xml:space="preserve"> </w:t>
      </w:r>
      <w:r>
        <w:t>спортсменов</w:t>
      </w:r>
    </w:p>
    <w:p w:rsidR="00E767C0" w:rsidRDefault="00A56CA5">
      <w:pPr>
        <w:pStyle w:val="a4"/>
        <w:spacing w:before="46"/>
        <w:ind w:left="678" w:firstLine="0"/>
      </w:pPr>
      <w:r>
        <w:t>–</w:t>
      </w:r>
      <w:r>
        <w:rPr>
          <w:spacing w:val="-5"/>
        </w:rPr>
        <w:t xml:space="preserve"> </w:t>
      </w:r>
      <w:r>
        <w:t>бадминтонистов</w:t>
      </w:r>
      <w:r>
        <w:rPr>
          <w:spacing w:val="-4"/>
        </w:rPr>
        <w:t xml:space="preserve"> </w:t>
      </w:r>
      <w:r>
        <w:t>на</w:t>
      </w:r>
      <w:r>
        <w:rPr>
          <w:spacing w:val="-4"/>
        </w:rPr>
        <w:t xml:space="preserve"> </w:t>
      </w:r>
      <w:r>
        <w:t>международной</w:t>
      </w:r>
      <w:r>
        <w:rPr>
          <w:spacing w:val="-5"/>
        </w:rPr>
        <w:t xml:space="preserve"> </w:t>
      </w:r>
      <w:r>
        <w:t>арене;</w:t>
      </w:r>
    </w:p>
    <w:p w:rsidR="00E767C0" w:rsidRDefault="00A56CA5">
      <w:pPr>
        <w:pStyle w:val="a4"/>
        <w:spacing w:before="48"/>
        <w:ind w:left="1384" w:firstLine="0"/>
      </w:pPr>
      <w:r>
        <w:t>представление</w:t>
      </w:r>
      <w:r>
        <w:rPr>
          <w:spacing w:val="-5"/>
        </w:rPr>
        <w:t xml:space="preserve"> </w:t>
      </w:r>
      <w:r>
        <w:t>о</w:t>
      </w:r>
      <w:r>
        <w:rPr>
          <w:spacing w:val="-3"/>
        </w:rPr>
        <w:t xml:space="preserve"> </w:t>
      </w:r>
      <w:r>
        <w:t>сущности</w:t>
      </w:r>
      <w:r>
        <w:rPr>
          <w:spacing w:val="-6"/>
        </w:rPr>
        <w:t xml:space="preserve"> </w:t>
      </w:r>
      <w:r>
        <w:t>и</w:t>
      </w:r>
      <w:r>
        <w:rPr>
          <w:spacing w:val="-3"/>
        </w:rPr>
        <w:t xml:space="preserve"> </w:t>
      </w:r>
      <w:r>
        <w:t>основных</w:t>
      </w:r>
      <w:r>
        <w:rPr>
          <w:spacing w:val="-12"/>
        </w:rPr>
        <w:t xml:space="preserve"> </w:t>
      </w:r>
      <w:r>
        <w:t>правилах</w:t>
      </w:r>
      <w:r>
        <w:rPr>
          <w:spacing w:val="-6"/>
        </w:rPr>
        <w:t xml:space="preserve"> </w:t>
      </w:r>
      <w:r>
        <w:t>игры</w:t>
      </w:r>
      <w:r>
        <w:rPr>
          <w:spacing w:val="-2"/>
        </w:rPr>
        <w:t xml:space="preserve"> </w:t>
      </w:r>
      <w:r>
        <w:t>в</w:t>
      </w:r>
      <w:r>
        <w:rPr>
          <w:spacing w:val="-9"/>
        </w:rPr>
        <w:t xml:space="preserve"> </w:t>
      </w:r>
      <w:r>
        <w:t>бадминтон;</w:t>
      </w:r>
    </w:p>
    <w:p w:rsidR="00E767C0" w:rsidRDefault="00A56CA5">
      <w:pPr>
        <w:pStyle w:val="a4"/>
        <w:spacing w:before="206" w:line="276" w:lineRule="auto"/>
        <w:ind w:left="678" w:right="275" w:firstLine="225"/>
      </w:pPr>
      <w:r>
        <w:t>умение характеризовать упражнения и комплексы упражнений: общефизической,</w:t>
      </w:r>
      <w:r>
        <w:rPr>
          <w:spacing w:val="1"/>
        </w:rPr>
        <w:t xml:space="preserve"> </w:t>
      </w:r>
      <w:r>
        <w:t>корригирующей направленности, подготовительного, специального воздействия для</w:t>
      </w:r>
      <w:r>
        <w:rPr>
          <w:spacing w:val="-67"/>
        </w:rPr>
        <w:t xml:space="preserve"> </w:t>
      </w:r>
      <w:r>
        <w:t>занятий бадминтоном, для развития двигательных способностей, индивидуальных и</w:t>
      </w:r>
      <w:r>
        <w:rPr>
          <w:spacing w:val="1"/>
        </w:rPr>
        <w:t xml:space="preserve"> </w:t>
      </w:r>
      <w:r>
        <w:t>парных</w:t>
      </w:r>
      <w:r>
        <w:rPr>
          <w:spacing w:val="-3"/>
        </w:rPr>
        <w:t xml:space="preserve"> </w:t>
      </w:r>
      <w:r>
        <w:t>бадминтонных</w:t>
      </w:r>
      <w:r>
        <w:rPr>
          <w:spacing w:val="2"/>
        </w:rPr>
        <w:t xml:space="preserve"> </w:t>
      </w:r>
      <w:r>
        <w:t>технических</w:t>
      </w:r>
      <w:r>
        <w:rPr>
          <w:spacing w:val="-2"/>
        </w:rPr>
        <w:t xml:space="preserve"> </w:t>
      </w:r>
      <w:r>
        <w:t>элементов,техники</w:t>
      </w:r>
      <w:r>
        <w:rPr>
          <w:spacing w:val="1"/>
        </w:rPr>
        <w:t xml:space="preserve"> </w:t>
      </w:r>
      <w:r>
        <w:t>их</w:t>
      </w:r>
      <w:r>
        <w:rPr>
          <w:spacing w:val="-4"/>
        </w:rPr>
        <w:t xml:space="preserve"> </w:t>
      </w:r>
      <w:r>
        <w:t>выполнения;</w:t>
      </w:r>
    </w:p>
    <w:p w:rsidR="00E767C0" w:rsidRDefault="00A56CA5">
      <w:pPr>
        <w:pStyle w:val="a4"/>
        <w:spacing w:before="3" w:line="278" w:lineRule="auto"/>
        <w:ind w:left="678" w:right="277" w:firstLine="225"/>
      </w:pPr>
      <w:r>
        <w:t>демонстрация</w:t>
      </w:r>
      <w:r>
        <w:rPr>
          <w:spacing w:val="1"/>
        </w:rPr>
        <w:t xml:space="preserve"> </w:t>
      </w:r>
      <w:r>
        <w:t>навыков</w:t>
      </w:r>
      <w:r>
        <w:rPr>
          <w:spacing w:val="1"/>
        </w:rPr>
        <w:t xml:space="preserve"> </w:t>
      </w:r>
      <w:r>
        <w:t>безопасного</w:t>
      </w:r>
      <w:r>
        <w:rPr>
          <w:spacing w:val="1"/>
        </w:rPr>
        <w:t xml:space="preserve"> </w:t>
      </w:r>
      <w:r>
        <w:t>поведения</w:t>
      </w:r>
      <w:r>
        <w:rPr>
          <w:spacing w:val="1"/>
        </w:rPr>
        <w:t xml:space="preserve"> </w:t>
      </w:r>
      <w:r>
        <w:t>во</w:t>
      </w:r>
      <w:r>
        <w:rPr>
          <w:spacing w:val="1"/>
        </w:rPr>
        <w:t xml:space="preserve"> </w:t>
      </w:r>
      <w:r>
        <w:t>время</w:t>
      </w:r>
      <w:r>
        <w:rPr>
          <w:spacing w:val="1"/>
        </w:rPr>
        <w:t xml:space="preserve"> </w:t>
      </w:r>
      <w:r>
        <w:t>занятий</w:t>
      </w:r>
      <w:r>
        <w:rPr>
          <w:spacing w:val="1"/>
        </w:rPr>
        <w:t xml:space="preserve"> </w:t>
      </w:r>
      <w:r>
        <w:t>бадминтоном,</w:t>
      </w:r>
      <w:r>
        <w:rPr>
          <w:spacing w:val="-67"/>
        </w:rPr>
        <w:t xml:space="preserve"> </w:t>
      </w:r>
      <w:r>
        <w:t>личной</w:t>
      </w:r>
      <w:r>
        <w:rPr>
          <w:spacing w:val="-13"/>
        </w:rPr>
        <w:t xml:space="preserve"> </w:t>
      </w:r>
      <w:r>
        <w:t>гигиены,</w:t>
      </w:r>
      <w:r>
        <w:rPr>
          <w:spacing w:val="-9"/>
        </w:rPr>
        <w:t xml:space="preserve"> </w:t>
      </w:r>
      <w:r>
        <w:t>выполнения</w:t>
      </w:r>
      <w:r>
        <w:rPr>
          <w:spacing w:val="-11"/>
        </w:rPr>
        <w:t xml:space="preserve"> </w:t>
      </w:r>
      <w:r>
        <w:t>требований</w:t>
      </w:r>
      <w:r>
        <w:rPr>
          <w:spacing w:val="-10"/>
        </w:rPr>
        <w:t xml:space="preserve"> </w:t>
      </w:r>
      <w:r>
        <w:t>к</w:t>
      </w:r>
      <w:r>
        <w:rPr>
          <w:spacing w:val="-14"/>
        </w:rPr>
        <w:t xml:space="preserve"> </w:t>
      </w:r>
      <w:r>
        <w:t>спортивной</w:t>
      </w:r>
      <w:r>
        <w:rPr>
          <w:spacing w:val="-12"/>
        </w:rPr>
        <w:t xml:space="preserve"> </w:t>
      </w:r>
      <w:r>
        <w:t>одежде</w:t>
      </w:r>
      <w:r>
        <w:rPr>
          <w:spacing w:val="-9"/>
        </w:rPr>
        <w:t xml:space="preserve"> </w:t>
      </w:r>
      <w:r>
        <w:t>и</w:t>
      </w:r>
      <w:r>
        <w:rPr>
          <w:spacing w:val="-13"/>
        </w:rPr>
        <w:t xml:space="preserve"> </w:t>
      </w:r>
      <w:r>
        <w:t>обуви,</w:t>
      </w:r>
      <w:r>
        <w:rPr>
          <w:spacing w:val="-10"/>
        </w:rPr>
        <w:t xml:space="preserve"> </w:t>
      </w:r>
      <w:r>
        <w:t>спортивному</w:t>
      </w:r>
      <w:r>
        <w:rPr>
          <w:spacing w:val="-67"/>
        </w:rPr>
        <w:t xml:space="preserve"> </w:t>
      </w:r>
      <w:r>
        <w:t>инвентарю</w:t>
      </w:r>
      <w:r>
        <w:rPr>
          <w:spacing w:val="-4"/>
        </w:rPr>
        <w:t xml:space="preserve"> </w:t>
      </w:r>
      <w:r>
        <w:t>для</w:t>
      </w:r>
      <w:r>
        <w:rPr>
          <w:spacing w:val="3"/>
        </w:rPr>
        <w:t xml:space="preserve"> </w:t>
      </w:r>
      <w:r>
        <w:t>занятий</w:t>
      </w:r>
      <w:r>
        <w:rPr>
          <w:spacing w:val="-2"/>
        </w:rPr>
        <w:t xml:space="preserve"> </w:t>
      </w:r>
      <w:r>
        <w:t>бадминтоном;</w:t>
      </w:r>
    </w:p>
    <w:p w:rsidR="00E767C0" w:rsidRDefault="00A56CA5">
      <w:pPr>
        <w:pStyle w:val="a4"/>
        <w:spacing w:line="276" w:lineRule="auto"/>
        <w:ind w:left="678" w:right="287" w:firstLine="225"/>
      </w:pPr>
      <w:r>
        <w:t>демонстрация</w:t>
      </w:r>
      <w:r>
        <w:rPr>
          <w:spacing w:val="1"/>
        </w:rPr>
        <w:t xml:space="preserve"> </w:t>
      </w:r>
      <w:r>
        <w:t>навыков</w:t>
      </w:r>
      <w:r>
        <w:rPr>
          <w:spacing w:val="1"/>
        </w:rPr>
        <w:t xml:space="preserve"> </w:t>
      </w:r>
      <w:r>
        <w:t>систематического</w:t>
      </w:r>
      <w:r>
        <w:rPr>
          <w:spacing w:val="1"/>
        </w:rPr>
        <w:t xml:space="preserve"> </w:t>
      </w:r>
      <w:r>
        <w:t>наблюдения</w:t>
      </w:r>
      <w:r>
        <w:rPr>
          <w:spacing w:val="1"/>
        </w:rPr>
        <w:t xml:space="preserve"> </w:t>
      </w:r>
      <w:r>
        <w:t>за</w:t>
      </w:r>
      <w:r>
        <w:rPr>
          <w:spacing w:val="1"/>
        </w:rPr>
        <w:t xml:space="preserve"> </w:t>
      </w:r>
      <w:r>
        <w:t>своим</w:t>
      </w:r>
      <w:r>
        <w:rPr>
          <w:spacing w:val="1"/>
        </w:rPr>
        <w:t xml:space="preserve"> </w:t>
      </w:r>
      <w:r>
        <w:t>физическим</w:t>
      </w:r>
      <w:r>
        <w:rPr>
          <w:spacing w:val="-67"/>
        </w:rPr>
        <w:t xml:space="preserve"> </w:t>
      </w:r>
      <w:r>
        <w:t>состоянием,</w:t>
      </w:r>
      <w:r>
        <w:rPr>
          <w:spacing w:val="-5"/>
        </w:rPr>
        <w:t xml:space="preserve"> </w:t>
      </w:r>
      <w:r>
        <w:t>показателями</w:t>
      </w:r>
      <w:r>
        <w:rPr>
          <w:spacing w:val="-3"/>
        </w:rPr>
        <w:t xml:space="preserve"> </w:t>
      </w:r>
      <w:r>
        <w:t>физического</w:t>
      </w:r>
      <w:r>
        <w:rPr>
          <w:spacing w:val="-3"/>
        </w:rPr>
        <w:t xml:space="preserve"> </w:t>
      </w:r>
      <w:r>
        <w:t>развития</w:t>
      </w:r>
      <w:r>
        <w:rPr>
          <w:spacing w:val="-6"/>
        </w:rPr>
        <w:t xml:space="preserve"> </w:t>
      </w:r>
      <w:r>
        <w:t>и</w:t>
      </w:r>
      <w:r>
        <w:rPr>
          <w:spacing w:val="-5"/>
        </w:rPr>
        <w:t xml:space="preserve"> </w:t>
      </w:r>
      <w:r>
        <w:t>физической</w:t>
      </w:r>
      <w:r>
        <w:rPr>
          <w:spacing w:val="-8"/>
        </w:rPr>
        <w:t xml:space="preserve"> </w:t>
      </w:r>
      <w:r>
        <w:t>подготовленности;</w:t>
      </w:r>
    </w:p>
    <w:p w:rsidR="00E767C0" w:rsidRDefault="00A56CA5">
      <w:pPr>
        <w:pStyle w:val="a4"/>
        <w:spacing w:line="276" w:lineRule="auto"/>
        <w:ind w:left="678" w:right="275" w:firstLine="225"/>
      </w:pPr>
      <w:r>
        <w:t>демонстрация универсальных умений при выполнении организующих команд и</w:t>
      </w:r>
      <w:r>
        <w:rPr>
          <w:spacing w:val="1"/>
        </w:rPr>
        <w:t xml:space="preserve"> </w:t>
      </w:r>
      <w:r>
        <w:t>строевых</w:t>
      </w:r>
      <w:r>
        <w:rPr>
          <w:spacing w:val="2"/>
        </w:rPr>
        <w:t xml:space="preserve"> </w:t>
      </w:r>
      <w:r>
        <w:t>упражнений;</w:t>
      </w:r>
    </w:p>
    <w:p w:rsidR="00E767C0" w:rsidRDefault="00A56CA5">
      <w:pPr>
        <w:pStyle w:val="a4"/>
        <w:ind w:left="1384" w:firstLine="0"/>
      </w:pPr>
      <w:r>
        <w:t>умение</w:t>
      </w:r>
      <w:r>
        <w:rPr>
          <w:spacing w:val="6"/>
        </w:rPr>
        <w:t xml:space="preserve"> </w:t>
      </w:r>
      <w:r>
        <w:t>выполнять</w:t>
      </w:r>
      <w:r>
        <w:rPr>
          <w:spacing w:val="-1"/>
        </w:rPr>
        <w:t xml:space="preserve"> </w:t>
      </w:r>
      <w:r>
        <w:t>и</w:t>
      </w:r>
      <w:r>
        <w:rPr>
          <w:spacing w:val="1"/>
        </w:rPr>
        <w:t xml:space="preserve"> </w:t>
      </w:r>
      <w:r>
        <w:t>составлять</w:t>
      </w:r>
      <w:r>
        <w:rPr>
          <w:spacing w:val="1"/>
        </w:rPr>
        <w:t xml:space="preserve"> </w:t>
      </w:r>
      <w:r>
        <w:t>комплексы</w:t>
      </w:r>
      <w:r>
        <w:rPr>
          <w:spacing w:val="6"/>
        </w:rPr>
        <w:t xml:space="preserve"> </w:t>
      </w:r>
      <w:r>
        <w:t>общеразвивающих,</w:t>
      </w:r>
      <w:r>
        <w:rPr>
          <w:spacing w:val="6"/>
        </w:rPr>
        <w:t xml:space="preserve"> </w:t>
      </w:r>
      <w:r>
        <w:t>специальных</w:t>
      </w:r>
      <w:r>
        <w:rPr>
          <w:spacing w:val="3"/>
        </w:rPr>
        <w:t xml:space="preserve"> </w:t>
      </w:r>
      <w:r>
        <w:t>и</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line="276" w:lineRule="auto"/>
        <w:ind w:left="721" w:right="283" w:firstLine="0"/>
      </w:pPr>
      <w:r>
        <w:lastRenderedPageBreak/>
        <w:t>корригирующих</w:t>
      </w:r>
      <w:r>
        <w:rPr>
          <w:spacing w:val="1"/>
        </w:rPr>
        <w:t xml:space="preserve"> </w:t>
      </w:r>
      <w:r>
        <w:t>упражнений,</w:t>
      </w:r>
      <w:r>
        <w:rPr>
          <w:spacing w:val="1"/>
        </w:rPr>
        <w:t xml:space="preserve"> </w:t>
      </w:r>
      <w:r>
        <w:t>упражнений</w:t>
      </w:r>
      <w:r>
        <w:rPr>
          <w:spacing w:val="1"/>
        </w:rPr>
        <w:t xml:space="preserve"> </w:t>
      </w:r>
      <w:r>
        <w:t>на</w:t>
      </w:r>
      <w:r>
        <w:rPr>
          <w:spacing w:val="1"/>
        </w:rPr>
        <w:t xml:space="preserve"> </w:t>
      </w:r>
      <w:r>
        <w:t>развитие</w:t>
      </w:r>
      <w:r>
        <w:rPr>
          <w:spacing w:val="1"/>
        </w:rPr>
        <w:t xml:space="preserve"> </w:t>
      </w:r>
      <w:r>
        <w:t>быстроты,</w:t>
      </w:r>
      <w:r>
        <w:rPr>
          <w:spacing w:val="1"/>
        </w:rPr>
        <w:t xml:space="preserve"> </w:t>
      </w:r>
      <w:r>
        <w:t>координации,</w:t>
      </w:r>
      <w:r>
        <w:rPr>
          <w:spacing w:val="1"/>
        </w:rPr>
        <w:t xml:space="preserve"> </w:t>
      </w:r>
      <w:r>
        <w:t>гибкости;</w:t>
      </w:r>
    </w:p>
    <w:p w:rsidR="00E767C0" w:rsidRDefault="00A56CA5">
      <w:pPr>
        <w:pStyle w:val="a4"/>
        <w:spacing w:line="276" w:lineRule="auto"/>
        <w:ind w:left="678" w:right="283" w:firstLine="225"/>
      </w:pPr>
      <w:r>
        <w:t>демонстрация</w:t>
      </w:r>
      <w:r>
        <w:rPr>
          <w:spacing w:val="1"/>
        </w:rPr>
        <w:t xml:space="preserve"> </w:t>
      </w:r>
      <w:r>
        <w:t>техники</w:t>
      </w:r>
      <w:r>
        <w:rPr>
          <w:spacing w:val="1"/>
        </w:rPr>
        <w:t xml:space="preserve"> </w:t>
      </w:r>
      <w:r>
        <w:t>выполнения</w:t>
      </w:r>
      <w:r>
        <w:rPr>
          <w:spacing w:val="1"/>
        </w:rPr>
        <w:t xml:space="preserve"> </w:t>
      </w:r>
      <w:r>
        <w:t>общеразвивающих,</w:t>
      </w:r>
      <w:r>
        <w:rPr>
          <w:spacing w:val="1"/>
        </w:rPr>
        <w:t xml:space="preserve"> </w:t>
      </w:r>
      <w:r>
        <w:t>спортивных,</w:t>
      </w:r>
      <w:r>
        <w:rPr>
          <w:spacing w:val="1"/>
        </w:rPr>
        <w:t xml:space="preserve"> </w:t>
      </w:r>
      <w:r>
        <w:t>профилактических</w:t>
      </w:r>
      <w:r>
        <w:rPr>
          <w:spacing w:val="-1"/>
        </w:rPr>
        <w:t xml:space="preserve"> </w:t>
      </w:r>
      <w:r>
        <w:t>упражнений с</w:t>
      </w:r>
      <w:r>
        <w:rPr>
          <w:spacing w:val="3"/>
        </w:rPr>
        <w:t xml:space="preserve"> </w:t>
      </w:r>
      <w:r>
        <w:t>элементами бадминтона;</w:t>
      </w:r>
    </w:p>
    <w:p w:rsidR="00E767C0" w:rsidRDefault="00A56CA5">
      <w:pPr>
        <w:pStyle w:val="a4"/>
        <w:spacing w:line="278" w:lineRule="auto"/>
        <w:ind w:left="678" w:right="273" w:firstLine="225"/>
      </w:pPr>
      <w:r>
        <w:t>умение выполнять бадминтонные технические упражнения: выпады, начало игры,</w:t>
      </w:r>
      <w:r>
        <w:rPr>
          <w:spacing w:val="1"/>
        </w:rPr>
        <w:t xml:space="preserve"> </w:t>
      </w:r>
      <w:r>
        <w:t>игра</w:t>
      </w:r>
      <w:r>
        <w:rPr>
          <w:spacing w:val="1"/>
        </w:rPr>
        <w:t xml:space="preserve"> </w:t>
      </w:r>
      <w:r>
        <w:t>у сетки,</w:t>
      </w:r>
      <w:r>
        <w:rPr>
          <w:spacing w:val="1"/>
        </w:rPr>
        <w:t xml:space="preserve"> </w:t>
      </w:r>
      <w:r>
        <w:t>подача</w:t>
      </w:r>
      <w:r>
        <w:rPr>
          <w:spacing w:val="1"/>
        </w:rPr>
        <w:t xml:space="preserve"> </w:t>
      </w:r>
      <w:r>
        <w:t>и обмен</w:t>
      </w:r>
      <w:r>
        <w:rPr>
          <w:spacing w:val="1"/>
        </w:rPr>
        <w:t xml:space="preserve"> </w:t>
      </w:r>
      <w:r>
        <w:t>ударами,</w:t>
      </w:r>
      <w:r>
        <w:rPr>
          <w:spacing w:val="1"/>
        </w:rPr>
        <w:t xml:space="preserve"> </w:t>
      </w:r>
      <w:r>
        <w:t>отброс</w:t>
      </w:r>
      <w:r>
        <w:rPr>
          <w:spacing w:val="1"/>
        </w:rPr>
        <w:t xml:space="preserve"> </w:t>
      </w:r>
      <w:r>
        <w:t>слева</w:t>
      </w:r>
      <w:r>
        <w:rPr>
          <w:spacing w:val="1"/>
        </w:rPr>
        <w:t xml:space="preserve"> </w:t>
      </w:r>
      <w:r>
        <w:t>и справа,</w:t>
      </w:r>
      <w:r>
        <w:rPr>
          <w:spacing w:val="1"/>
        </w:rPr>
        <w:t xml:space="preserve"> </w:t>
      </w:r>
      <w:r>
        <w:t>плоские</w:t>
      </w:r>
      <w:r>
        <w:rPr>
          <w:spacing w:val="70"/>
        </w:rPr>
        <w:t xml:space="preserve"> </w:t>
      </w:r>
      <w:r>
        <w:t>удары в</w:t>
      </w:r>
      <w:r>
        <w:rPr>
          <w:spacing w:val="1"/>
        </w:rPr>
        <w:t xml:space="preserve"> </w:t>
      </w:r>
      <w:r>
        <w:t>центре</w:t>
      </w:r>
      <w:r>
        <w:rPr>
          <w:spacing w:val="2"/>
        </w:rPr>
        <w:t xml:space="preserve"> </w:t>
      </w:r>
      <w:r>
        <w:t>корта;</w:t>
      </w:r>
    </w:p>
    <w:p w:rsidR="00E767C0" w:rsidRDefault="00A56CA5">
      <w:pPr>
        <w:pStyle w:val="a4"/>
        <w:spacing w:line="276" w:lineRule="auto"/>
        <w:ind w:left="678" w:right="296" w:firstLine="706"/>
      </w:pPr>
      <w:r>
        <w:t>умение организовать самостоятельные занятия бадминтоном со сверстниками,</w:t>
      </w:r>
      <w:r>
        <w:rPr>
          <w:spacing w:val="-67"/>
        </w:rPr>
        <w:t xml:space="preserve"> </w:t>
      </w:r>
      <w:r>
        <w:t>подвижные</w:t>
      </w:r>
      <w:r>
        <w:rPr>
          <w:spacing w:val="2"/>
        </w:rPr>
        <w:t xml:space="preserve"> </w:t>
      </w:r>
      <w:r>
        <w:t>игры с</w:t>
      </w:r>
      <w:r>
        <w:rPr>
          <w:spacing w:val="4"/>
        </w:rPr>
        <w:t xml:space="preserve"> </w:t>
      </w:r>
      <w:r>
        <w:t>элементами бадминтоном;</w:t>
      </w:r>
    </w:p>
    <w:p w:rsidR="00E767C0" w:rsidRDefault="00A56CA5">
      <w:pPr>
        <w:pStyle w:val="a4"/>
        <w:spacing w:line="276" w:lineRule="auto"/>
        <w:ind w:left="678" w:right="274" w:firstLine="225"/>
      </w:pPr>
      <w:r>
        <w:t>выполнение</w:t>
      </w:r>
      <w:r>
        <w:rPr>
          <w:spacing w:val="1"/>
        </w:rPr>
        <w:t xml:space="preserve"> </w:t>
      </w:r>
      <w:r>
        <w:t>контрольно-тестовых</w:t>
      </w:r>
      <w:r>
        <w:rPr>
          <w:spacing w:val="1"/>
        </w:rPr>
        <w:t xml:space="preserve"> </w:t>
      </w:r>
      <w:r>
        <w:t>упражнений</w:t>
      </w:r>
      <w:r>
        <w:rPr>
          <w:spacing w:val="1"/>
        </w:rPr>
        <w:t xml:space="preserve"> </w:t>
      </w:r>
      <w:r>
        <w:t>по</w:t>
      </w:r>
      <w:r>
        <w:rPr>
          <w:spacing w:val="1"/>
        </w:rPr>
        <w:t xml:space="preserve"> </w:t>
      </w:r>
      <w:r>
        <w:t>общей</w:t>
      </w:r>
      <w:r>
        <w:rPr>
          <w:spacing w:val="1"/>
        </w:rPr>
        <w:t xml:space="preserve"> </w:t>
      </w:r>
      <w:r>
        <w:t>и</w:t>
      </w:r>
      <w:r>
        <w:rPr>
          <w:spacing w:val="1"/>
        </w:rPr>
        <w:t xml:space="preserve"> </w:t>
      </w:r>
      <w:r>
        <w:t>специальной</w:t>
      </w:r>
      <w:r>
        <w:rPr>
          <w:spacing w:val="1"/>
        </w:rPr>
        <w:t xml:space="preserve"> </w:t>
      </w:r>
      <w:r>
        <w:rPr>
          <w:spacing w:val="-1"/>
        </w:rPr>
        <w:t>физической</w:t>
      </w:r>
      <w:r>
        <w:rPr>
          <w:spacing w:val="-10"/>
        </w:rPr>
        <w:t xml:space="preserve"> </w:t>
      </w:r>
      <w:r>
        <w:rPr>
          <w:spacing w:val="-1"/>
        </w:rPr>
        <w:t>подготовке</w:t>
      </w:r>
      <w:r>
        <w:rPr>
          <w:spacing w:val="-9"/>
        </w:rPr>
        <w:t xml:space="preserve"> </w:t>
      </w:r>
      <w:r>
        <w:rPr>
          <w:spacing w:val="-1"/>
        </w:rPr>
        <w:t>и</w:t>
      </w:r>
      <w:r>
        <w:rPr>
          <w:spacing w:val="-11"/>
        </w:rPr>
        <w:t xml:space="preserve"> </w:t>
      </w:r>
      <w:r>
        <w:rPr>
          <w:spacing w:val="-1"/>
        </w:rPr>
        <w:t>умение</w:t>
      </w:r>
      <w:r>
        <w:rPr>
          <w:spacing w:val="-12"/>
        </w:rPr>
        <w:t xml:space="preserve"> </w:t>
      </w:r>
      <w:r>
        <w:rPr>
          <w:spacing w:val="-1"/>
        </w:rPr>
        <w:t>оценивать</w:t>
      </w:r>
      <w:r>
        <w:rPr>
          <w:spacing w:val="-17"/>
        </w:rPr>
        <w:t xml:space="preserve"> </w:t>
      </w:r>
      <w:r>
        <w:rPr>
          <w:spacing w:val="-1"/>
        </w:rPr>
        <w:t>по</w:t>
      </w:r>
      <w:r>
        <w:rPr>
          <w:spacing w:val="-11"/>
        </w:rPr>
        <w:t xml:space="preserve"> </w:t>
      </w:r>
      <w:r>
        <w:t>показателям</w:t>
      </w:r>
      <w:r>
        <w:rPr>
          <w:spacing w:val="-11"/>
        </w:rPr>
        <w:t xml:space="preserve"> </w:t>
      </w:r>
      <w:r>
        <w:t>индивидуальный</w:t>
      </w:r>
      <w:r>
        <w:rPr>
          <w:spacing w:val="-9"/>
        </w:rPr>
        <w:t xml:space="preserve"> </w:t>
      </w:r>
      <w:r>
        <w:t>уровень</w:t>
      </w:r>
      <w:r>
        <w:rPr>
          <w:spacing w:val="-68"/>
        </w:rPr>
        <w:t xml:space="preserve"> </w:t>
      </w:r>
      <w:r>
        <w:t>физической</w:t>
      </w:r>
      <w:r>
        <w:rPr>
          <w:spacing w:val="2"/>
        </w:rPr>
        <w:t xml:space="preserve"> </w:t>
      </w:r>
      <w:r>
        <w:t>подготовленности;</w:t>
      </w:r>
    </w:p>
    <w:p w:rsidR="00E767C0" w:rsidRDefault="00A56CA5">
      <w:pPr>
        <w:pStyle w:val="a4"/>
        <w:spacing w:line="278" w:lineRule="auto"/>
        <w:ind w:left="678" w:right="289" w:firstLine="706"/>
      </w:pPr>
      <w:r>
        <w:t>проявление уважительного отношения к одноклассникам, культуры общения и</w:t>
      </w:r>
      <w:r>
        <w:rPr>
          <w:spacing w:val="-67"/>
        </w:rPr>
        <w:t xml:space="preserve"> </w:t>
      </w:r>
      <w:r>
        <w:t>взаимодействия, терпимости и толерантности в достижении общих целей в учебной</w:t>
      </w:r>
      <w:r>
        <w:rPr>
          <w:spacing w:val="1"/>
        </w:rPr>
        <w:t xml:space="preserve"> </w:t>
      </w:r>
      <w:r>
        <w:t>и игровой деятельности</w:t>
      </w:r>
      <w:r>
        <w:rPr>
          <w:spacing w:val="1"/>
        </w:rPr>
        <w:t xml:space="preserve"> </w:t>
      </w:r>
      <w:r>
        <w:t>на</w:t>
      </w:r>
      <w:r>
        <w:rPr>
          <w:spacing w:val="6"/>
        </w:rPr>
        <w:t xml:space="preserve"> </w:t>
      </w:r>
      <w:r>
        <w:t>занятиях</w:t>
      </w:r>
      <w:r>
        <w:rPr>
          <w:spacing w:val="-3"/>
        </w:rPr>
        <w:t xml:space="preserve"> </w:t>
      </w:r>
      <w:r>
        <w:t>бадминтоном.</w:t>
      </w:r>
    </w:p>
    <w:p w:rsidR="00E767C0" w:rsidRDefault="00A56CA5">
      <w:pPr>
        <w:pStyle w:val="a4"/>
        <w:spacing w:line="315" w:lineRule="exact"/>
        <w:ind w:firstLine="0"/>
      </w:pPr>
      <w:r>
        <w:rPr>
          <w:spacing w:val="-2"/>
        </w:rPr>
        <w:t>Модуль</w:t>
      </w:r>
      <w:r>
        <w:rPr>
          <w:spacing w:val="-15"/>
        </w:rPr>
        <w:t xml:space="preserve"> </w:t>
      </w:r>
      <w:r>
        <w:rPr>
          <w:spacing w:val="-2"/>
        </w:rPr>
        <w:t>«Триатлон».</w:t>
      </w:r>
    </w:p>
    <w:p w:rsidR="00E767C0" w:rsidRDefault="00A56CA5">
      <w:pPr>
        <w:pStyle w:val="a4"/>
        <w:spacing w:before="167"/>
        <w:ind w:firstLine="0"/>
      </w:pPr>
      <w:r>
        <w:rPr>
          <w:spacing w:val="-1"/>
        </w:rPr>
        <w:t>Пояснительная</w:t>
      </w:r>
      <w:r>
        <w:rPr>
          <w:spacing w:val="-15"/>
        </w:rPr>
        <w:t xml:space="preserve"> </w:t>
      </w:r>
      <w:r>
        <w:rPr>
          <w:spacing w:val="-1"/>
        </w:rPr>
        <w:t>записка</w:t>
      </w:r>
      <w:r>
        <w:rPr>
          <w:spacing w:val="-15"/>
        </w:rPr>
        <w:t xml:space="preserve"> </w:t>
      </w:r>
      <w:r>
        <w:rPr>
          <w:spacing w:val="-1"/>
        </w:rPr>
        <w:t>модуля</w:t>
      </w:r>
      <w:r>
        <w:rPr>
          <w:spacing w:val="-11"/>
        </w:rPr>
        <w:t xml:space="preserve"> </w:t>
      </w:r>
      <w:r>
        <w:rPr>
          <w:spacing w:val="-1"/>
        </w:rPr>
        <w:t>«Триатлон».</w:t>
      </w:r>
    </w:p>
    <w:p w:rsidR="00E767C0" w:rsidRDefault="00A56CA5">
      <w:pPr>
        <w:pStyle w:val="a4"/>
        <w:spacing w:before="186" w:line="278" w:lineRule="auto"/>
        <w:ind w:left="678" w:right="275" w:firstLine="706"/>
      </w:pPr>
      <w:r>
        <w:t>Модуль</w:t>
      </w:r>
      <w:r>
        <w:rPr>
          <w:spacing w:val="1"/>
        </w:rPr>
        <w:t xml:space="preserve"> </w:t>
      </w:r>
      <w:r>
        <w:t>«Триатлон»</w:t>
      </w:r>
      <w:r>
        <w:rPr>
          <w:spacing w:val="1"/>
        </w:rPr>
        <w:t xml:space="preserve"> </w:t>
      </w:r>
      <w:r>
        <w:t>(далее</w:t>
      </w:r>
      <w:r>
        <w:rPr>
          <w:spacing w:val="1"/>
        </w:rPr>
        <w:t xml:space="preserve"> </w:t>
      </w:r>
      <w:r>
        <w:t>–</w:t>
      </w:r>
      <w:r>
        <w:rPr>
          <w:spacing w:val="1"/>
        </w:rPr>
        <w:t xml:space="preserve"> </w:t>
      </w:r>
      <w:r>
        <w:t>модуль</w:t>
      </w:r>
      <w:r>
        <w:rPr>
          <w:spacing w:val="1"/>
        </w:rPr>
        <w:t xml:space="preserve"> </w:t>
      </w:r>
      <w:r>
        <w:t>по</w:t>
      </w:r>
      <w:r>
        <w:rPr>
          <w:spacing w:val="1"/>
        </w:rPr>
        <w:t xml:space="preserve"> </w:t>
      </w:r>
      <w:r>
        <w:t>триатлону,</w:t>
      </w:r>
      <w:r>
        <w:rPr>
          <w:spacing w:val="1"/>
        </w:rPr>
        <w:t xml:space="preserve"> </w:t>
      </w:r>
      <w:r>
        <w:t>триатлон)</w:t>
      </w:r>
      <w:r>
        <w:rPr>
          <w:spacing w:val="1"/>
        </w:rPr>
        <w:t xml:space="preserve"> </w:t>
      </w:r>
      <w:r>
        <w:t>на</w:t>
      </w:r>
      <w:r>
        <w:rPr>
          <w:spacing w:val="1"/>
        </w:rPr>
        <w:t xml:space="preserve"> </w:t>
      </w:r>
      <w:r>
        <w:t>уровне</w:t>
      </w:r>
      <w:r>
        <w:rPr>
          <w:spacing w:val="1"/>
        </w:rPr>
        <w:t xml:space="preserve"> </w:t>
      </w:r>
      <w:r>
        <w:rPr>
          <w:spacing w:val="-1"/>
        </w:rPr>
        <w:t>начального</w:t>
      </w:r>
      <w:r>
        <w:rPr>
          <w:spacing w:val="-12"/>
        </w:rPr>
        <w:t xml:space="preserve"> </w:t>
      </w:r>
      <w:r>
        <w:rPr>
          <w:spacing w:val="-1"/>
        </w:rPr>
        <w:t>образования</w:t>
      </w:r>
      <w:r>
        <w:rPr>
          <w:spacing w:val="-16"/>
        </w:rPr>
        <w:t xml:space="preserve"> </w:t>
      </w:r>
      <w:r>
        <w:rPr>
          <w:spacing w:val="-1"/>
        </w:rPr>
        <w:t>разработан</w:t>
      </w:r>
      <w:r>
        <w:rPr>
          <w:spacing w:val="-12"/>
        </w:rPr>
        <w:t xml:space="preserve"> </w:t>
      </w:r>
      <w:r>
        <w:t>с</w:t>
      </w:r>
      <w:r>
        <w:rPr>
          <w:spacing w:val="-16"/>
        </w:rPr>
        <w:t xml:space="preserve"> </w:t>
      </w:r>
      <w:r>
        <w:t>целью</w:t>
      </w:r>
      <w:r>
        <w:rPr>
          <w:spacing w:val="-15"/>
        </w:rPr>
        <w:t xml:space="preserve"> </w:t>
      </w:r>
      <w:r>
        <w:t>оказания</w:t>
      </w:r>
      <w:r>
        <w:rPr>
          <w:spacing w:val="-12"/>
        </w:rPr>
        <w:t xml:space="preserve"> </w:t>
      </w:r>
      <w:r>
        <w:t>методической</w:t>
      </w:r>
      <w:r>
        <w:rPr>
          <w:spacing w:val="-11"/>
        </w:rPr>
        <w:t xml:space="preserve"> </w:t>
      </w:r>
      <w:r>
        <w:t>помощи</w:t>
      </w:r>
      <w:r>
        <w:rPr>
          <w:spacing w:val="-14"/>
        </w:rPr>
        <w:t xml:space="preserve"> </w:t>
      </w:r>
      <w:r>
        <w:t>учителю</w:t>
      </w:r>
      <w:r>
        <w:rPr>
          <w:spacing w:val="-67"/>
        </w:rPr>
        <w:t xml:space="preserve"> </w:t>
      </w:r>
      <w:r>
        <w:t>физической</w:t>
      </w:r>
      <w:r>
        <w:rPr>
          <w:spacing w:val="51"/>
        </w:rPr>
        <w:t xml:space="preserve"> </w:t>
      </w:r>
      <w:r>
        <w:t>культуры</w:t>
      </w:r>
      <w:r>
        <w:rPr>
          <w:spacing w:val="52"/>
        </w:rPr>
        <w:t xml:space="preserve"> </w:t>
      </w:r>
      <w:r>
        <w:t>в</w:t>
      </w:r>
      <w:r>
        <w:rPr>
          <w:spacing w:val="48"/>
        </w:rPr>
        <w:t xml:space="preserve"> </w:t>
      </w:r>
      <w:r>
        <w:t>создании</w:t>
      </w:r>
      <w:r>
        <w:rPr>
          <w:spacing w:val="51"/>
        </w:rPr>
        <w:t xml:space="preserve"> </w:t>
      </w:r>
      <w:r>
        <w:t>рабочей</w:t>
      </w:r>
      <w:r>
        <w:rPr>
          <w:spacing w:val="47"/>
        </w:rPr>
        <w:t xml:space="preserve"> </w:t>
      </w:r>
      <w:r>
        <w:t>программы</w:t>
      </w:r>
      <w:r>
        <w:rPr>
          <w:spacing w:val="53"/>
        </w:rPr>
        <w:t xml:space="preserve"> </w:t>
      </w:r>
      <w:r>
        <w:t>по</w:t>
      </w:r>
      <w:r>
        <w:rPr>
          <w:spacing w:val="55"/>
        </w:rPr>
        <w:t xml:space="preserve"> </w:t>
      </w:r>
      <w:r>
        <w:t>учебному</w:t>
      </w:r>
      <w:r>
        <w:rPr>
          <w:spacing w:val="47"/>
        </w:rPr>
        <w:t xml:space="preserve"> </w:t>
      </w:r>
      <w:r>
        <w:t>предмету</w:t>
      </w:r>
    </w:p>
    <w:p w:rsidR="00E767C0" w:rsidRDefault="00A56CA5">
      <w:pPr>
        <w:pStyle w:val="a4"/>
        <w:spacing w:line="276" w:lineRule="auto"/>
        <w:ind w:left="678" w:right="284" w:firstLine="0"/>
      </w:pPr>
      <w:r>
        <w:t>«Физическая культура» с учётом современных тенденций в системе образования и</w:t>
      </w:r>
      <w:r>
        <w:rPr>
          <w:spacing w:val="1"/>
        </w:rPr>
        <w:t xml:space="preserve"> </w:t>
      </w:r>
      <w:r>
        <w:t>использования спортивно-ориентированных форм, средств и методов обучения по</w:t>
      </w:r>
      <w:r>
        <w:rPr>
          <w:spacing w:val="1"/>
        </w:rPr>
        <w:t xml:space="preserve"> </w:t>
      </w:r>
      <w:r>
        <w:t>различным</w:t>
      </w:r>
      <w:r>
        <w:rPr>
          <w:spacing w:val="3"/>
        </w:rPr>
        <w:t xml:space="preserve"> </w:t>
      </w:r>
      <w:r>
        <w:t>видам</w:t>
      </w:r>
      <w:r>
        <w:rPr>
          <w:spacing w:val="4"/>
        </w:rPr>
        <w:t xml:space="preserve"> </w:t>
      </w:r>
      <w:r>
        <w:t>спорта.</w:t>
      </w:r>
    </w:p>
    <w:p w:rsidR="00E767C0" w:rsidRDefault="00A56CA5">
      <w:pPr>
        <w:pStyle w:val="a4"/>
        <w:spacing w:line="276" w:lineRule="auto"/>
        <w:ind w:left="678" w:right="274" w:firstLine="706"/>
      </w:pPr>
      <w:r>
        <w:t>Триатлон,</w:t>
      </w:r>
      <w:r>
        <w:rPr>
          <w:spacing w:val="1"/>
        </w:rPr>
        <w:t xml:space="preserve"> </w:t>
      </w:r>
      <w:r>
        <w:t>как</w:t>
      </w:r>
      <w:r>
        <w:rPr>
          <w:spacing w:val="1"/>
        </w:rPr>
        <w:t xml:space="preserve"> </w:t>
      </w:r>
      <w:r>
        <w:t>комплексный</w:t>
      </w:r>
      <w:r>
        <w:rPr>
          <w:spacing w:val="1"/>
        </w:rPr>
        <w:t xml:space="preserve"> </w:t>
      </w:r>
      <w:r>
        <w:t>вид</w:t>
      </w:r>
      <w:r>
        <w:rPr>
          <w:spacing w:val="1"/>
        </w:rPr>
        <w:t xml:space="preserve"> </w:t>
      </w:r>
      <w:r>
        <w:t>спорта,</w:t>
      </w:r>
      <w:r>
        <w:rPr>
          <w:spacing w:val="1"/>
        </w:rPr>
        <w:t xml:space="preserve"> </w:t>
      </w:r>
      <w:r>
        <w:t>объединяет</w:t>
      </w:r>
      <w:r>
        <w:rPr>
          <w:spacing w:val="1"/>
        </w:rPr>
        <w:t xml:space="preserve"> </w:t>
      </w:r>
      <w:r>
        <w:t>наиболее</w:t>
      </w:r>
      <w:r>
        <w:rPr>
          <w:spacing w:val="1"/>
        </w:rPr>
        <w:t xml:space="preserve"> </w:t>
      </w:r>
      <w:r>
        <w:t>популярные</w:t>
      </w:r>
      <w:r>
        <w:rPr>
          <w:spacing w:val="1"/>
        </w:rPr>
        <w:t xml:space="preserve"> </w:t>
      </w:r>
      <w:r>
        <w:t>циклические спортивные дисциплины</w:t>
      </w:r>
      <w:r>
        <w:rPr>
          <w:spacing w:val="1"/>
        </w:rPr>
        <w:t xml:space="preserve"> </w:t>
      </w:r>
      <w:r>
        <w:t>– плавание, велогонка, бег и способствует</w:t>
      </w:r>
      <w:r>
        <w:rPr>
          <w:spacing w:val="1"/>
        </w:rPr>
        <w:t xml:space="preserve"> </w:t>
      </w:r>
      <w:r>
        <w:t>всестороннему</w:t>
      </w:r>
      <w:r>
        <w:rPr>
          <w:spacing w:val="1"/>
        </w:rPr>
        <w:t xml:space="preserve"> </w:t>
      </w:r>
      <w:r>
        <w:t>физическому,</w:t>
      </w:r>
      <w:r>
        <w:rPr>
          <w:spacing w:val="1"/>
        </w:rPr>
        <w:t xml:space="preserve"> </w:t>
      </w:r>
      <w:r>
        <w:t>интеллектуальному,</w:t>
      </w:r>
      <w:r>
        <w:rPr>
          <w:spacing w:val="1"/>
        </w:rPr>
        <w:t xml:space="preserve"> </w:t>
      </w:r>
      <w:r>
        <w:t>нравственному</w:t>
      </w:r>
      <w:r>
        <w:rPr>
          <w:spacing w:val="1"/>
        </w:rPr>
        <w:t xml:space="preserve"> </w:t>
      </w:r>
      <w:r>
        <w:t>развитию,</w:t>
      </w:r>
      <w:r>
        <w:rPr>
          <w:spacing w:val="1"/>
        </w:rPr>
        <w:t xml:space="preserve"> </w:t>
      </w:r>
      <w:r>
        <w:t>патриотическому</w:t>
      </w:r>
      <w:r>
        <w:rPr>
          <w:spacing w:val="1"/>
        </w:rPr>
        <w:t xml:space="preserve"> </w:t>
      </w:r>
      <w:r>
        <w:t>воспитанию</w:t>
      </w:r>
      <w:r>
        <w:rPr>
          <w:spacing w:val="1"/>
        </w:rPr>
        <w:t xml:space="preserve"> </w:t>
      </w:r>
      <w:r>
        <w:t>обучающихся</w:t>
      </w:r>
      <w:r>
        <w:rPr>
          <w:spacing w:val="1"/>
        </w:rPr>
        <w:t xml:space="preserve"> </w:t>
      </w:r>
      <w:r>
        <w:t>и</w:t>
      </w:r>
      <w:r>
        <w:rPr>
          <w:spacing w:val="1"/>
        </w:rPr>
        <w:t xml:space="preserve"> </w:t>
      </w:r>
      <w:r>
        <w:t>личностному</w:t>
      </w:r>
      <w:r>
        <w:rPr>
          <w:spacing w:val="1"/>
        </w:rPr>
        <w:t xml:space="preserve"> </w:t>
      </w:r>
      <w:r>
        <w:t>самоопределению.</w:t>
      </w:r>
      <w:r>
        <w:rPr>
          <w:spacing w:val="1"/>
        </w:rPr>
        <w:t xml:space="preserve"> </w:t>
      </w:r>
      <w:r>
        <w:rPr>
          <w:spacing w:val="-1"/>
        </w:rPr>
        <w:t>Занятия</w:t>
      </w:r>
      <w:r>
        <w:rPr>
          <w:spacing w:val="-11"/>
        </w:rPr>
        <w:t xml:space="preserve"> </w:t>
      </w:r>
      <w:r>
        <w:rPr>
          <w:spacing w:val="-1"/>
        </w:rPr>
        <w:t>триатлоном</w:t>
      </w:r>
      <w:r>
        <w:rPr>
          <w:spacing w:val="-17"/>
        </w:rPr>
        <w:t xml:space="preserve"> </w:t>
      </w:r>
      <w:r>
        <w:rPr>
          <w:spacing w:val="-1"/>
        </w:rPr>
        <w:t>обеспечивают</w:t>
      </w:r>
      <w:r>
        <w:rPr>
          <w:spacing w:val="-13"/>
        </w:rPr>
        <w:t xml:space="preserve"> </w:t>
      </w:r>
      <w:r>
        <w:t>эффективное</w:t>
      </w:r>
      <w:r>
        <w:rPr>
          <w:spacing w:val="-12"/>
        </w:rPr>
        <w:t xml:space="preserve"> </w:t>
      </w:r>
      <w:r>
        <w:t>развитие</w:t>
      </w:r>
      <w:r>
        <w:rPr>
          <w:spacing w:val="-12"/>
        </w:rPr>
        <w:t xml:space="preserve"> </w:t>
      </w:r>
      <w:r>
        <w:t>физических</w:t>
      </w:r>
      <w:r>
        <w:rPr>
          <w:spacing w:val="-16"/>
        </w:rPr>
        <w:t xml:space="preserve"> </w:t>
      </w:r>
      <w:r>
        <w:t>качеств,</w:t>
      </w:r>
      <w:r>
        <w:rPr>
          <w:spacing w:val="-10"/>
        </w:rPr>
        <w:t xml:space="preserve"> </w:t>
      </w:r>
      <w:r>
        <w:t>имеют</w:t>
      </w:r>
      <w:r>
        <w:rPr>
          <w:spacing w:val="-68"/>
        </w:rPr>
        <w:t xml:space="preserve"> </w:t>
      </w:r>
      <w:r>
        <w:t>оздоровительную</w:t>
      </w:r>
      <w:r>
        <w:rPr>
          <w:spacing w:val="1"/>
        </w:rPr>
        <w:t xml:space="preserve"> </w:t>
      </w:r>
      <w:r>
        <w:t>направленность,</w:t>
      </w:r>
      <w:r>
        <w:rPr>
          <w:spacing w:val="1"/>
        </w:rPr>
        <w:t xml:space="preserve"> </w:t>
      </w:r>
      <w:r>
        <w:t>повышают</w:t>
      </w:r>
      <w:r>
        <w:rPr>
          <w:spacing w:val="1"/>
        </w:rPr>
        <w:t xml:space="preserve"> </w:t>
      </w:r>
      <w:r>
        <w:t>уровень</w:t>
      </w:r>
      <w:r>
        <w:rPr>
          <w:spacing w:val="1"/>
        </w:rPr>
        <w:t xml:space="preserve"> </w:t>
      </w:r>
      <w:r>
        <w:t>функционирования</w:t>
      </w:r>
      <w:r>
        <w:rPr>
          <w:spacing w:val="1"/>
        </w:rPr>
        <w:t xml:space="preserve"> </w:t>
      </w:r>
      <w:r>
        <w:t>всех</w:t>
      </w:r>
      <w:r>
        <w:rPr>
          <w:spacing w:val="-67"/>
        </w:rPr>
        <w:t xml:space="preserve"> </w:t>
      </w:r>
      <w:r>
        <w:t>систем</w:t>
      </w:r>
      <w:r>
        <w:rPr>
          <w:spacing w:val="-1"/>
        </w:rPr>
        <w:t xml:space="preserve"> </w:t>
      </w:r>
      <w:r>
        <w:t>организма</w:t>
      </w:r>
      <w:r>
        <w:rPr>
          <w:spacing w:val="2"/>
        </w:rPr>
        <w:t xml:space="preserve"> </w:t>
      </w:r>
      <w:r>
        <w:t>человека.</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tabs>
          <w:tab w:val="left" w:pos="1604"/>
          <w:tab w:val="left" w:pos="3453"/>
          <w:tab w:val="left" w:pos="4236"/>
          <w:tab w:val="left" w:pos="5412"/>
          <w:tab w:val="left" w:pos="6584"/>
          <w:tab w:val="left" w:pos="6963"/>
          <w:tab w:val="left" w:pos="7996"/>
        </w:tabs>
        <w:spacing w:before="76" w:line="276" w:lineRule="auto"/>
        <w:ind w:left="721" w:right="275" w:firstLine="225"/>
        <w:jc w:val="right"/>
      </w:pPr>
      <w:r>
        <w:lastRenderedPageBreak/>
        <w:t>Использование</w:t>
      </w:r>
      <w:r>
        <w:rPr>
          <w:spacing w:val="47"/>
        </w:rPr>
        <w:t xml:space="preserve"> </w:t>
      </w:r>
      <w:r>
        <w:t>средств</w:t>
      </w:r>
      <w:r>
        <w:rPr>
          <w:spacing w:val="46"/>
        </w:rPr>
        <w:t xml:space="preserve"> </w:t>
      </w:r>
      <w:r>
        <w:t>триатлона</w:t>
      </w:r>
      <w:r>
        <w:rPr>
          <w:spacing w:val="48"/>
        </w:rPr>
        <w:t xml:space="preserve"> </w:t>
      </w:r>
      <w:r>
        <w:t>в</w:t>
      </w:r>
      <w:r>
        <w:rPr>
          <w:spacing w:val="44"/>
        </w:rPr>
        <w:t xml:space="preserve"> </w:t>
      </w:r>
      <w:r>
        <w:t>образовательной</w:t>
      </w:r>
      <w:r>
        <w:rPr>
          <w:spacing w:val="47"/>
        </w:rPr>
        <w:t xml:space="preserve"> </w:t>
      </w:r>
      <w:r>
        <w:t>деятельности</w:t>
      </w:r>
      <w:r>
        <w:rPr>
          <w:spacing w:val="47"/>
        </w:rPr>
        <w:t xml:space="preserve"> </w:t>
      </w:r>
      <w:r>
        <w:t>содействуют</w:t>
      </w:r>
      <w:r>
        <w:rPr>
          <w:spacing w:val="-67"/>
        </w:rPr>
        <w:t xml:space="preserve"> </w:t>
      </w:r>
      <w:r>
        <w:t>формированию</w:t>
      </w:r>
      <w:r>
        <w:rPr>
          <w:spacing w:val="30"/>
        </w:rPr>
        <w:t xml:space="preserve"> </w:t>
      </w:r>
      <w:r>
        <w:t>у</w:t>
      </w:r>
      <w:r>
        <w:rPr>
          <w:spacing w:val="22"/>
        </w:rPr>
        <w:t xml:space="preserve"> </w:t>
      </w:r>
      <w:r>
        <w:t>обучающихся</w:t>
      </w:r>
      <w:r>
        <w:rPr>
          <w:spacing w:val="38"/>
        </w:rPr>
        <w:t xml:space="preserve"> </w:t>
      </w:r>
      <w:r>
        <w:t>важные</w:t>
      </w:r>
      <w:r>
        <w:rPr>
          <w:spacing w:val="28"/>
        </w:rPr>
        <w:t xml:space="preserve"> </w:t>
      </w:r>
      <w:r>
        <w:t>для</w:t>
      </w:r>
      <w:r>
        <w:rPr>
          <w:spacing w:val="29"/>
        </w:rPr>
        <w:t xml:space="preserve"> </w:t>
      </w:r>
      <w:r>
        <w:t>жизни</w:t>
      </w:r>
      <w:r>
        <w:rPr>
          <w:spacing w:val="27"/>
        </w:rPr>
        <w:t xml:space="preserve"> </w:t>
      </w:r>
      <w:r>
        <w:t>навыки</w:t>
      </w:r>
      <w:r>
        <w:rPr>
          <w:spacing w:val="26"/>
        </w:rPr>
        <w:t xml:space="preserve"> </w:t>
      </w:r>
      <w:r>
        <w:t>и</w:t>
      </w:r>
      <w:r>
        <w:rPr>
          <w:spacing w:val="27"/>
        </w:rPr>
        <w:t xml:space="preserve"> </w:t>
      </w:r>
      <w:r>
        <w:t>черты</w:t>
      </w:r>
      <w:r>
        <w:rPr>
          <w:spacing w:val="36"/>
        </w:rPr>
        <w:t xml:space="preserve"> </w:t>
      </w:r>
      <w:r>
        <w:t>характера</w:t>
      </w:r>
      <w:r>
        <w:rPr>
          <w:spacing w:val="-67"/>
        </w:rPr>
        <w:t xml:space="preserve"> </w:t>
      </w:r>
      <w:r>
        <w:t>(целеустремленность,</w:t>
      </w:r>
      <w:r>
        <w:tab/>
      </w:r>
      <w:r>
        <w:tab/>
        <w:t>настойчивость,</w:t>
      </w:r>
      <w:r>
        <w:tab/>
      </w:r>
      <w:r>
        <w:tab/>
        <w:t>решительность,</w:t>
      </w:r>
      <w:r>
        <w:rPr>
          <w:spacing w:val="1"/>
        </w:rPr>
        <w:t xml:space="preserve"> </w:t>
      </w:r>
      <w:r>
        <w:t>коммуникабельность,</w:t>
      </w:r>
      <w:r>
        <w:rPr>
          <w:spacing w:val="29"/>
        </w:rPr>
        <w:t xml:space="preserve"> </w:t>
      </w:r>
      <w:r>
        <w:t>самостоятельность,</w:t>
      </w:r>
      <w:r>
        <w:rPr>
          <w:spacing w:val="30"/>
        </w:rPr>
        <w:t xml:space="preserve"> </w:t>
      </w:r>
      <w:r>
        <w:t>силу</w:t>
      </w:r>
      <w:r>
        <w:rPr>
          <w:spacing w:val="28"/>
        </w:rPr>
        <w:t xml:space="preserve"> </w:t>
      </w:r>
      <w:r>
        <w:t>воли</w:t>
      </w:r>
      <w:r>
        <w:rPr>
          <w:spacing w:val="32"/>
        </w:rPr>
        <w:t xml:space="preserve"> </w:t>
      </w:r>
      <w:r>
        <w:t>и</w:t>
      </w:r>
      <w:r>
        <w:rPr>
          <w:spacing w:val="32"/>
        </w:rPr>
        <w:t xml:space="preserve"> </w:t>
      </w:r>
      <w:r>
        <w:t>уверенность</w:t>
      </w:r>
      <w:r>
        <w:rPr>
          <w:spacing w:val="26"/>
        </w:rPr>
        <w:t xml:space="preserve"> </w:t>
      </w:r>
      <w:r>
        <w:t>в</w:t>
      </w:r>
      <w:r>
        <w:rPr>
          <w:spacing w:val="25"/>
        </w:rPr>
        <w:t xml:space="preserve"> </w:t>
      </w:r>
      <w:r>
        <w:t>своих</w:t>
      </w:r>
      <w:r>
        <w:rPr>
          <w:spacing w:val="24"/>
        </w:rPr>
        <w:t xml:space="preserve"> </w:t>
      </w:r>
      <w:r>
        <w:t>силах),</w:t>
      </w:r>
      <w:r>
        <w:rPr>
          <w:spacing w:val="-67"/>
        </w:rPr>
        <w:t xml:space="preserve"> </w:t>
      </w:r>
      <w:r>
        <w:t>дают</w:t>
      </w:r>
      <w:r>
        <w:tab/>
        <w:t>возможность</w:t>
      </w:r>
      <w:r>
        <w:tab/>
        <w:t>вырабатывать</w:t>
      </w:r>
      <w:r>
        <w:tab/>
        <w:t>навыки</w:t>
      </w:r>
      <w:r>
        <w:tab/>
        <w:t>общения,</w:t>
      </w:r>
      <w:r>
        <w:tab/>
      </w:r>
      <w:r>
        <w:rPr>
          <w:spacing w:val="-1"/>
        </w:rPr>
        <w:t>дисциплинированности,</w:t>
      </w:r>
    </w:p>
    <w:p w:rsidR="00E767C0" w:rsidRDefault="00A56CA5">
      <w:pPr>
        <w:pStyle w:val="a4"/>
        <w:spacing w:line="319" w:lineRule="exact"/>
        <w:ind w:left="721" w:firstLine="0"/>
      </w:pPr>
      <w:r>
        <w:t>самообладания,</w:t>
      </w:r>
      <w:r>
        <w:rPr>
          <w:spacing w:val="-10"/>
        </w:rPr>
        <w:t xml:space="preserve"> </w:t>
      </w:r>
      <w:r>
        <w:t>терпимости,</w:t>
      </w:r>
      <w:r>
        <w:rPr>
          <w:spacing w:val="-7"/>
        </w:rPr>
        <w:t xml:space="preserve"> </w:t>
      </w:r>
      <w:r>
        <w:t>ответственности.</w:t>
      </w:r>
    </w:p>
    <w:p w:rsidR="00E767C0" w:rsidRDefault="00A56CA5">
      <w:pPr>
        <w:pStyle w:val="a4"/>
        <w:spacing w:before="53" w:line="259" w:lineRule="auto"/>
        <w:ind w:right="277" w:firstLine="0"/>
      </w:pPr>
      <w:r>
        <w:t>Целью изучение модуля «Триатлон» является формирование у обучающихся навыков</w:t>
      </w:r>
      <w:r>
        <w:rPr>
          <w:spacing w:val="-67"/>
        </w:rPr>
        <w:t xml:space="preserve"> </w:t>
      </w:r>
      <w:r>
        <w:rPr>
          <w:spacing w:val="-1"/>
        </w:rPr>
        <w:t>общечеловеческой</w:t>
      </w:r>
      <w:r>
        <w:rPr>
          <w:spacing w:val="-9"/>
        </w:rPr>
        <w:t xml:space="preserve"> </w:t>
      </w:r>
      <w:r>
        <w:rPr>
          <w:spacing w:val="-1"/>
        </w:rPr>
        <w:t>культуры</w:t>
      </w:r>
      <w:r>
        <w:rPr>
          <w:spacing w:val="-14"/>
        </w:rPr>
        <w:t xml:space="preserve"> </w:t>
      </w:r>
      <w:r>
        <w:rPr>
          <w:spacing w:val="-1"/>
        </w:rPr>
        <w:t>и</w:t>
      </w:r>
      <w:r>
        <w:rPr>
          <w:spacing w:val="-11"/>
        </w:rPr>
        <w:t xml:space="preserve"> </w:t>
      </w:r>
      <w:r>
        <w:rPr>
          <w:spacing w:val="-1"/>
        </w:rPr>
        <w:t>социального</w:t>
      </w:r>
      <w:r>
        <w:rPr>
          <w:spacing w:val="-10"/>
        </w:rPr>
        <w:t xml:space="preserve"> </w:t>
      </w:r>
      <w:r>
        <w:rPr>
          <w:spacing w:val="-1"/>
        </w:rPr>
        <w:t>самоопределения,устойчивой</w:t>
      </w:r>
      <w:r>
        <w:rPr>
          <w:spacing w:val="-2"/>
        </w:rPr>
        <w:t xml:space="preserve"> </w:t>
      </w:r>
      <w:r>
        <w:t>мотивации</w:t>
      </w:r>
      <w:r>
        <w:rPr>
          <w:spacing w:val="-3"/>
        </w:rPr>
        <w:t xml:space="preserve"> </w:t>
      </w:r>
      <w:r>
        <w:t>к</w:t>
      </w:r>
      <w:r>
        <w:rPr>
          <w:spacing w:val="-67"/>
        </w:rPr>
        <w:t xml:space="preserve"> </w:t>
      </w:r>
      <w:r>
        <w:rPr>
          <w:w w:val="95"/>
        </w:rPr>
        <w:t>сохранению</w:t>
      </w:r>
      <w:r>
        <w:rPr>
          <w:spacing w:val="1"/>
          <w:w w:val="95"/>
        </w:rPr>
        <w:t xml:space="preserve"> </w:t>
      </w:r>
      <w:r>
        <w:rPr>
          <w:w w:val="95"/>
        </w:rPr>
        <w:t>и</w:t>
      </w:r>
      <w:r>
        <w:rPr>
          <w:spacing w:val="1"/>
          <w:w w:val="95"/>
        </w:rPr>
        <w:t xml:space="preserve"> </w:t>
      </w:r>
      <w:r>
        <w:rPr>
          <w:w w:val="95"/>
        </w:rPr>
        <w:t>укреплению</w:t>
      </w:r>
      <w:r>
        <w:rPr>
          <w:spacing w:val="1"/>
          <w:w w:val="95"/>
        </w:rPr>
        <w:t xml:space="preserve"> </w:t>
      </w:r>
      <w:r>
        <w:rPr>
          <w:w w:val="95"/>
        </w:rPr>
        <w:t>собственного</w:t>
      </w:r>
      <w:r>
        <w:rPr>
          <w:spacing w:val="1"/>
          <w:w w:val="95"/>
        </w:rPr>
        <w:t xml:space="preserve"> </w:t>
      </w:r>
      <w:r>
        <w:rPr>
          <w:w w:val="95"/>
        </w:rPr>
        <w:t>здоровья,</w:t>
      </w:r>
      <w:r>
        <w:rPr>
          <w:spacing w:val="1"/>
          <w:w w:val="95"/>
        </w:rPr>
        <w:t xml:space="preserve"> </w:t>
      </w:r>
      <w:r>
        <w:rPr>
          <w:w w:val="95"/>
        </w:rPr>
        <w:t>ведению здорового</w:t>
      </w:r>
      <w:r>
        <w:rPr>
          <w:spacing w:val="63"/>
        </w:rPr>
        <w:t xml:space="preserve"> </w:t>
      </w:r>
      <w:r>
        <w:rPr>
          <w:w w:val="95"/>
        </w:rPr>
        <w:t>образа</w:t>
      </w:r>
      <w:r>
        <w:rPr>
          <w:spacing w:val="63"/>
        </w:rPr>
        <w:t xml:space="preserve"> </w:t>
      </w:r>
      <w:r>
        <w:rPr>
          <w:w w:val="95"/>
        </w:rPr>
        <w:t>жизни</w:t>
      </w:r>
      <w:r>
        <w:rPr>
          <w:spacing w:val="1"/>
          <w:w w:val="95"/>
        </w:rPr>
        <w:t xml:space="preserve"> </w:t>
      </w:r>
      <w:r>
        <w:t>через</w:t>
      </w:r>
      <w:r>
        <w:rPr>
          <w:spacing w:val="-9"/>
        </w:rPr>
        <w:t xml:space="preserve"> </w:t>
      </w:r>
      <w:r>
        <w:t>занятия</w:t>
      </w:r>
      <w:r>
        <w:rPr>
          <w:spacing w:val="-8"/>
        </w:rPr>
        <w:t xml:space="preserve"> </w:t>
      </w:r>
      <w:r>
        <w:t>физической</w:t>
      </w:r>
      <w:r>
        <w:rPr>
          <w:spacing w:val="-4"/>
        </w:rPr>
        <w:t xml:space="preserve"> </w:t>
      </w:r>
      <w:r>
        <w:t>культурой</w:t>
      </w:r>
      <w:r>
        <w:rPr>
          <w:spacing w:val="-9"/>
        </w:rPr>
        <w:t xml:space="preserve"> </w:t>
      </w:r>
      <w:r>
        <w:t>и</w:t>
      </w:r>
      <w:r>
        <w:rPr>
          <w:spacing w:val="-9"/>
        </w:rPr>
        <w:t xml:space="preserve"> </w:t>
      </w:r>
      <w:r>
        <w:t>спортом</w:t>
      </w:r>
      <w:r>
        <w:rPr>
          <w:spacing w:val="-7"/>
        </w:rPr>
        <w:t xml:space="preserve"> </w:t>
      </w:r>
      <w:r>
        <w:t>с</w:t>
      </w:r>
      <w:r>
        <w:rPr>
          <w:spacing w:val="-8"/>
        </w:rPr>
        <w:t xml:space="preserve"> </w:t>
      </w:r>
      <w:r>
        <w:t>использованием</w:t>
      </w:r>
      <w:r>
        <w:rPr>
          <w:spacing w:val="-7"/>
        </w:rPr>
        <w:t xml:space="preserve"> </w:t>
      </w:r>
      <w:r>
        <w:t>средств</w:t>
      </w:r>
      <w:r>
        <w:rPr>
          <w:spacing w:val="-5"/>
        </w:rPr>
        <w:t xml:space="preserve"> </w:t>
      </w:r>
      <w:r>
        <w:t>вида</w:t>
      </w:r>
      <w:r>
        <w:rPr>
          <w:spacing w:val="-7"/>
        </w:rPr>
        <w:t xml:space="preserve"> </w:t>
      </w:r>
      <w:r>
        <w:t>спорта</w:t>
      </w:r>
    </w:p>
    <w:p w:rsidR="00E767C0" w:rsidRDefault="00A56CA5">
      <w:pPr>
        <w:pStyle w:val="a4"/>
        <w:spacing w:line="319" w:lineRule="exact"/>
        <w:ind w:firstLine="0"/>
        <w:jc w:val="left"/>
      </w:pPr>
      <w:r>
        <w:t>«триатлон».</w:t>
      </w:r>
    </w:p>
    <w:p w:rsidR="00E767C0" w:rsidRDefault="00A56CA5">
      <w:pPr>
        <w:pStyle w:val="a4"/>
        <w:spacing w:before="28"/>
        <w:ind w:firstLine="0"/>
        <w:jc w:val="left"/>
      </w:pPr>
      <w:r>
        <w:rPr>
          <w:spacing w:val="-1"/>
        </w:rPr>
        <w:t>Задачами</w:t>
      </w:r>
      <w:r>
        <w:rPr>
          <w:spacing w:val="-11"/>
        </w:rPr>
        <w:t xml:space="preserve"> </w:t>
      </w:r>
      <w:r>
        <w:rPr>
          <w:spacing w:val="-1"/>
        </w:rPr>
        <w:t>изучения</w:t>
      </w:r>
      <w:r>
        <w:rPr>
          <w:spacing w:val="-10"/>
        </w:rPr>
        <w:t xml:space="preserve"> </w:t>
      </w:r>
      <w:r>
        <w:rPr>
          <w:spacing w:val="-1"/>
        </w:rPr>
        <w:t>модуля</w:t>
      </w:r>
      <w:r>
        <w:rPr>
          <w:spacing w:val="-8"/>
        </w:rPr>
        <w:t xml:space="preserve"> </w:t>
      </w:r>
      <w:r>
        <w:rPr>
          <w:spacing w:val="-1"/>
        </w:rPr>
        <w:t>«Триатлон»</w:t>
      </w:r>
      <w:r>
        <w:rPr>
          <w:spacing w:val="-16"/>
        </w:rPr>
        <w:t xml:space="preserve"> </w:t>
      </w:r>
      <w:r>
        <w:rPr>
          <w:spacing w:val="-1"/>
        </w:rPr>
        <w:t>являются:</w:t>
      </w:r>
    </w:p>
    <w:p w:rsidR="00E767C0" w:rsidRDefault="00A56CA5">
      <w:pPr>
        <w:pStyle w:val="a4"/>
        <w:spacing w:before="183" w:line="278" w:lineRule="auto"/>
        <w:ind w:left="673" w:right="283"/>
      </w:pPr>
      <w:r>
        <w:t>всестороннее</w:t>
      </w:r>
      <w:r>
        <w:rPr>
          <w:spacing w:val="1"/>
        </w:rPr>
        <w:t xml:space="preserve"> </w:t>
      </w:r>
      <w:r>
        <w:t>гармоничное</w:t>
      </w:r>
      <w:r>
        <w:rPr>
          <w:spacing w:val="1"/>
        </w:rPr>
        <w:t xml:space="preserve"> </w:t>
      </w:r>
      <w:r>
        <w:t>развитие</w:t>
      </w:r>
      <w:r>
        <w:rPr>
          <w:spacing w:val="1"/>
        </w:rPr>
        <w:t xml:space="preserve"> </w:t>
      </w:r>
      <w:r>
        <w:t>детей</w:t>
      </w:r>
      <w:r>
        <w:rPr>
          <w:spacing w:val="1"/>
        </w:rPr>
        <w:t xml:space="preserve"> </w:t>
      </w:r>
      <w:r>
        <w:t>младшего</w:t>
      </w:r>
      <w:r>
        <w:rPr>
          <w:spacing w:val="1"/>
        </w:rPr>
        <w:t xml:space="preserve"> </w:t>
      </w:r>
      <w:r>
        <w:t>школьного</w:t>
      </w:r>
      <w:r>
        <w:rPr>
          <w:spacing w:val="1"/>
        </w:rPr>
        <w:t xml:space="preserve"> </w:t>
      </w:r>
      <w:r>
        <w:t>возраста,</w:t>
      </w:r>
      <w:r>
        <w:rPr>
          <w:spacing w:val="1"/>
        </w:rPr>
        <w:t xml:space="preserve"> </w:t>
      </w:r>
      <w:r>
        <w:t>увеличение</w:t>
      </w:r>
      <w:r>
        <w:rPr>
          <w:spacing w:val="3"/>
        </w:rPr>
        <w:t xml:space="preserve"> </w:t>
      </w:r>
      <w:r>
        <w:t>объёма</w:t>
      </w:r>
      <w:r>
        <w:rPr>
          <w:spacing w:val="-2"/>
        </w:rPr>
        <w:t xml:space="preserve"> </w:t>
      </w:r>
      <w:r>
        <w:t>их</w:t>
      </w:r>
      <w:r>
        <w:rPr>
          <w:spacing w:val="-3"/>
        </w:rPr>
        <w:t xml:space="preserve"> </w:t>
      </w:r>
      <w:r>
        <w:t>двигательной</w:t>
      </w:r>
      <w:r>
        <w:rPr>
          <w:spacing w:val="3"/>
        </w:rPr>
        <w:t xml:space="preserve"> </w:t>
      </w:r>
      <w:r>
        <w:t>активности;</w:t>
      </w:r>
    </w:p>
    <w:p w:rsidR="00E767C0" w:rsidRDefault="00A56CA5">
      <w:pPr>
        <w:pStyle w:val="a4"/>
        <w:spacing w:line="276" w:lineRule="auto"/>
        <w:ind w:left="673" w:right="278"/>
      </w:pPr>
      <w:r>
        <w:t>формирование</w:t>
      </w:r>
      <w:r>
        <w:rPr>
          <w:spacing w:val="1"/>
        </w:rPr>
        <w:t xml:space="preserve"> </w:t>
      </w:r>
      <w:r>
        <w:t>общих</w:t>
      </w:r>
      <w:r>
        <w:rPr>
          <w:spacing w:val="1"/>
        </w:rPr>
        <w:t xml:space="preserve"> </w:t>
      </w:r>
      <w:r>
        <w:t>представлений</w:t>
      </w:r>
      <w:r>
        <w:rPr>
          <w:spacing w:val="1"/>
        </w:rPr>
        <w:t xml:space="preserve"> </w:t>
      </w:r>
      <w:r>
        <w:t>о</w:t>
      </w:r>
      <w:r>
        <w:rPr>
          <w:spacing w:val="1"/>
        </w:rPr>
        <w:t xml:space="preserve"> </w:t>
      </w:r>
      <w:r>
        <w:t>виде</w:t>
      </w:r>
      <w:r>
        <w:rPr>
          <w:spacing w:val="1"/>
        </w:rPr>
        <w:t xml:space="preserve"> </w:t>
      </w:r>
      <w:r>
        <w:t>спорта</w:t>
      </w:r>
      <w:r>
        <w:rPr>
          <w:spacing w:val="1"/>
        </w:rPr>
        <w:t xml:space="preserve"> </w:t>
      </w:r>
      <w:r>
        <w:t>«триатлон»,</w:t>
      </w:r>
      <w:r>
        <w:rPr>
          <w:spacing w:val="1"/>
        </w:rPr>
        <w:t xml:space="preserve"> </w:t>
      </w:r>
      <w:r>
        <w:t>его</w:t>
      </w:r>
      <w:r>
        <w:rPr>
          <w:spacing w:val="1"/>
        </w:rPr>
        <w:t xml:space="preserve"> </w:t>
      </w:r>
      <w:r>
        <w:t>возможностях и значении в процессе укрепления здоровья, физическом развитии и</w:t>
      </w:r>
      <w:r>
        <w:rPr>
          <w:spacing w:val="1"/>
        </w:rPr>
        <w:t xml:space="preserve"> </w:t>
      </w:r>
      <w:r>
        <w:t>физической</w:t>
      </w:r>
      <w:r>
        <w:rPr>
          <w:spacing w:val="2"/>
        </w:rPr>
        <w:t xml:space="preserve"> </w:t>
      </w:r>
      <w:r>
        <w:t>подготовке</w:t>
      </w:r>
      <w:r>
        <w:rPr>
          <w:spacing w:val="4"/>
        </w:rPr>
        <w:t xml:space="preserve"> </w:t>
      </w:r>
      <w:r>
        <w:t>обучающихся;</w:t>
      </w:r>
    </w:p>
    <w:p w:rsidR="00E767C0" w:rsidRDefault="00A56CA5">
      <w:pPr>
        <w:pStyle w:val="a4"/>
        <w:spacing w:line="278" w:lineRule="auto"/>
        <w:ind w:left="721" w:right="277" w:firstLine="225"/>
      </w:pPr>
      <w:r>
        <w:t>укрепление</w:t>
      </w:r>
      <w:r>
        <w:rPr>
          <w:spacing w:val="1"/>
        </w:rPr>
        <w:t xml:space="preserve"> </w:t>
      </w:r>
      <w:r>
        <w:t>физического,</w:t>
      </w:r>
      <w:r>
        <w:rPr>
          <w:spacing w:val="1"/>
        </w:rPr>
        <w:t xml:space="preserve"> </w:t>
      </w:r>
      <w:r>
        <w:t>психологического</w:t>
      </w:r>
      <w:r>
        <w:rPr>
          <w:spacing w:val="1"/>
        </w:rPr>
        <w:t xml:space="preserve"> </w:t>
      </w:r>
      <w:r>
        <w:t>и</w:t>
      </w:r>
      <w:r>
        <w:rPr>
          <w:spacing w:val="1"/>
        </w:rPr>
        <w:t xml:space="preserve"> </w:t>
      </w:r>
      <w:r>
        <w:t>социального</w:t>
      </w:r>
      <w:r>
        <w:rPr>
          <w:spacing w:val="71"/>
        </w:rPr>
        <w:t xml:space="preserve"> </w:t>
      </w:r>
      <w:r>
        <w:t>здоровья</w:t>
      </w:r>
      <w:r>
        <w:rPr>
          <w:spacing w:val="1"/>
        </w:rPr>
        <w:t xml:space="preserve"> </w:t>
      </w:r>
      <w:r>
        <w:t>обучающихся,</w:t>
      </w:r>
      <w:r>
        <w:rPr>
          <w:spacing w:val="1"/>
        </w:rPr>
        <w:t xml:space="preserve"> </w:t>
      </w:r>
      <w:r>
        <w:t>развитие</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повышение</w:t>
      </w:r>
      <w:r>
        <w:rPr>
          <w:spacing w:val="1"/>
        </w:rPr>
        <w:t xml:space="preserve"> </w:t>
      </w:r>
      <w:r>
        <w:t>функциональных</w:t>
      </w:r>
      <w:r>
        <w:rPr>
          <w:spacing w:val="-3"/>
        </w:rPr>
        <w:t xml:space="preserve"> </w:t>
      </w:r>
      <w:r>
        <w:t>возможностей</w:t>
      </w:r>
      <w:r>
        <w:rPr>
          <w:spacing w:val="-3"/>
        </w:rPr>
        <w:t xml:space="preserve"> </w:t>
      </w:r>
      <w:r>
        <w:t>их</w:t>
      </w:r>
      <w:r>
        <w:rPr>
          <w:spacing w:val="-4"/>
        </w:rPr>
        <w:t xml:space="preserve"> </w:t>
      </w:r>
      <w:r>
        <w:t>организма</w:t>
      </w:r>
      <w:r>
        <w:rPr>
          <w:spacing w:val="3"/>
        </w:rPr>
        <w:t xml:space="preserve"> </w:t>
      </w:r>
      <w:r>
        <w:t>средствами</w:t>
      </w:r>
      <w:r>
        <w:rPr>
          <w:spacing w:val="3"/>
        </w:rPr>
        <w:t xml:space="preserve"> </w:t>
      </w:r>
      <w:r>
        <w:t>триатлона;</w:t>
      </w:r>
    </w:p>
    <w:p w:rsidR="00E767C0" w:rsidRDefault="00A56CA5">
      <w:pPr>
        <w:pStyle w:val="a4"/>
        <w:spacing w:line="276" w:lineRule="auto"/>
        <w:ind w:left="673" w:right="278"/>
      </w:pPr>
      <w:r>
        <w:t>формирование образовательного и культурного фундамента у обучающегося</w:t>
      </w:r>
      <w:r>
        <w:rPr>
          <w:spacing w:val="1"/>
        </w:rPr>
        <w:t xml:space="preserve"> </w:t>
      </w:r>
      <w:r>
        <w:t>средствами</w:t>
      </w:r>
      <w:r>
        <w:rPr>
          <w:spacing w:val="1"/>
        </w:rPr>
        <w:t xml:space="preserve"> </w:t>
      </w:r>
      <w:r>
        <w:t>триатлона</w:t>
      </w:r>
      <w:r>
        <w:rPr>
          <w:spacing w:val="1"/>
        </w:rPr>
        <w:t xml:space="preserve"> </w:t>
      </w:r>
      <w:r>
        <w:t>и</w:t>
      </w:r>
      <w:r>
        <w:rPr>
          <w:spacing w:val="1"/>
        </w:rPr>
        <w:t xml:space="preserve"> </w:t>
      </w:r>
      <w:r>
        <w:t>создание</w:t>
      </w:r>
      <w:r>
        <w:rPr>
          <w:spacing w:val="1"/>
        </w:rPr>
        <w:t xml:space="preserve"> </w:t>
      </w:r>
      <w:r>
        <w:t>необходимых</w:t>
      </w:r>
      <w:r>
        <w:rPr>
          <w:spacing w:val="1"/>
        </w:rPr>
        <w:t xml:space="preserve"> </w:t>
      </w:r>
      <w:r>
        <w:t>предпосылок</w:t>
      </w:r>
      <w:r>
        <w:rPr>
          <w:spacing w:val="1"/>
        </w:rPr>
        <w:t xml:space="preserve"> </w:t>
      </w:r>
      <w:r>
        <w:t>для</w:t>
      </w:r>
      <w:r>
        <w:rPr>
          <w:spacing w:val="1"/>
        </w:rPr>
        <w:t xml:space="preserve"> </w:t>
      </w:r>
      <w:r>
        <w:t>его</w:t>
      </w:r>
      <w:r>
        <w:rPr>
          <w:spacing w:val="1"/>
        </w:rPr>
        <w:t xml:space="preserve"> </w:t>
      </w:r>
      <w:r>
        <w:t>самореализации;</w:t>
      </w:r>
    </w:p>
    <w:p w:rsidR="00E767C0" w:rsidRDefault="00A56CA5">
      <w:pPr>
        <w:pStyle w:val="a4"/>
        <w:spacing w:line="276" w:lineRule="auto"/>
        <w:ind w:left="673" w:right="281" w:firstLine="225"/>
      </w:pPr>
      <w:r>
        <w:t>формирование</w:t>
      </w:r>
      <w:r>
        <w:rPr>
          <w:spacing w:val="1"/>
        </w:rPr>
        <w:t xml:space="preserve"> </w:t>
      </w:r>
      <w:r>
        <w:t>культуры</w:t>
      </w:r>
      <w:r>
        <w:rPr>
          <w:spacing w:val="1"/>
        </w:rPr>
        <w:t xml:space="preserve"> </w:t>
      </w:r>
      <w:r>
        <w:t>движений,</w:t>
      </w:r>
      <w:r>
        <w:rPr>
          <w:spacing w:val="1"/>
        </w:rPr>
        <w:t xml:space="preserve"> </w:t>
      </w:r>
      <w:r>
        <w:t>обогащение</w:t>
      </w:r>
      <w:r>
        <w:rPr>
          <w:spacing w:val="1"/>
        </w:rPr>
        <w:t xml:space="preserve"> </w:t>
      </w:r>
      <w:r>
        <w:t>двигательного</w:t>
      </w:r>
      <w:r>
        <w:rPr>
          <w:spacing w:val="71"/>
        </w:rPr>
        <w:t xml:space="preserve"> </w:t>
      </w:r>
      <w:r>
        <w:t>опыта</w:t>
      </w:r>
      <w:r>
        <w:rPr>
          <w:spacing w:val="1"/>
        </w:rPr>
        <w:t xml:space="preserve"> </w:t>
      </w:r>
      <w:r>
        <w:t>физическими</w:t>
      </w:r>
      <w:r>
        <w:rPr>
          <w:spacing w:val="1"/>
        </w:rPr>
        <w:t xml:space="preserve"> </w:t>
      </w:r>
      <w:r>
        <w:t>упражнениями</w:t>
      </w:r>
      <w:r>
        <w:rPr>
          <w:spacing w:val="1"/>
        </w:rPr>
        <w:t xml:space="preserve"> </w:t>
      </w:r>
      <w:r>
        <w:t>с</w:t>
      </w:r>
      <w:r>
        <w:rPr>
          <w:spacing w:val="1"/>
        </w:rPr>
        <w:t xml:space="preserve"> </w:t>
      </w:r>
      <w:r>
        <w:t>общеразвивающей</w:t>
      </w:r>
      <w:r>
        <w:rPr>
          <w:spacing w:val="1"/>
        </w:rPr>
        <w:t xml:space="preserve"> </w:t>
      </w:r>
      <w:r>
        <w:t>и</w:t>
      </w:r>
      <w:r>
        <w:rPr>
          <w:spacing w:val="1"/>
        </w:rPr>
        <w:t xml:space="preserve"> </w:t>
      </w:r>
      <w:r>
        <w:t>корригирующей</w:t>
      </w:r>
      <w:r>
        <w:rPr>
          <w:spacing w:val="1"/>
        </w:rPr>
        <w:t xml:space="preserve"> </w:t>
      </w:r>
      <w:r>
        <w:t>направленностью,</w:t>
      </w:r>
      <w:r>
        <w:rPr>
          <w:spacing w:val="5"/>
        </w:rPr>
        <w:t xml:space="preserve"> </w:t>
      </w:r>
      <w:r>
        <w:t>техническими</w:t>
      </w:r>
      <w:r>
        <w:rPr>
          <w:spacing w:val="-4"/>
        </w:rPr>
        <w:t xml:space="preserve"> </w:t>
      </w:r>
      <w:r>
        <w:t>приемами</w:t>
      </w:r>
      <w:r>
        <w:rPr>
          <w:spacing w:val="2"/>
        </w:rPr>
        <w:t xml:space="preserve"> </w:t>
      </w:r>
      <w:r>
        <w:t>вида</w:t>
      </w:r>
      <w:r>
        <w:rPr>
          <w:spacing w:val="1"/>
        </w:rPr>
        <w:t xml:space="preserve"> </w:t>
      </w:r>
      <w:r>
        <w:t>спорта</w:t>
      </w:r>
      <w:r>
        <w:rPr>
          <w:spacing w:val="-4"/>
        </w:rPr>
        <w:t xml:space="preserve"> </w:t>
      </w:r>
      <w:r>
        <w:t>«триатлон»;</w:t>
      </w:r>
    </w:p>
    <w:p w:rsidR="00E767C0" w:rsidRDefault="00A56CA5">
      <w:pPr>
        <w:pStyle w:val="a4"/>
        <w:spacing w:line="276" w:lineRule="auto"/>
        <w:ind w:left="673" w:right="282" w:firstLine="225"/>
      </w:pPr>
      <w:r>
        <w:t>воспитание</w:t>
      </w:r>
      <w:r>
        <w:rPr>
          <w:spacing w:val="1"/>
        </w:rPr>
        <w:t xml:space="preserve"> </w:t>
      </w:r>
      <w:r>
        <w:t>положительных</w:t>
      </w:r>
      <w:r>
        <w:rPr>
          <w:spacing w:val="1"/>
        </w:rPr>
        <w:t xml:space="preserve"> </w:t>
      </w:r>
      <w:r>
        <w:t>качеств</w:t>
      </w:r>
      <w:r>
        <w:rPr>
          <w:spacing w:val="1"/>
        </w:rPr>
        <w:t xml:space="preserve"> </w:t>
      </w:r>
      <w:r>
        <w:t>личности,</w:t>
      </w:r>
      <w:r>
        <w:rPr>
          <w:spacing w:val="1"/>
        </w:rPr>
        <w:t xml:space="preserve"> </w:t>
      </w:r>
      <w:r>
        <w:t>норм</w:t>
      </w:r>
      <w:r>
        <w:rPr>
          <w:spacing w:val="1"/>
        </w:rPr>
        <w:t xml:space="preserve"> </w:t>
      </w:r>
      <w:r>
        <w:t>коллективного</w:t>
      </w:r>
      <w:r>
        <w:rPr>
          <w:spacing w:val="1"/>
        </w:rPr>
        <w:t xml:space="preserve"> </w:t>
      </w:r>
      <w:r>
        <w:t>взаимодействия</w:t>
      </w:r>
      <w:r>
        <w:rPr>
          <w:spacing w:val="5"/>
        </w:rPr>
        <w:t xml:space="preserve"> </w:t>
      </w:r>
      <w:r>
        <w:t>и</w:t>
      </w:r>
      <w:r>
        <w:rPr>
          <w:spacing w:val="1"/>
        </w:rPr>
        <w:t xml:space="preserve"> </w:t>
      </w:r>
      <w:r>
        <w:t>сотрудничества;</w:t>
      </w:r>
    </w:p>
    <w:p w:rsidR="00E767C0" w:rsidRDefault="00A56CA5">
      <w:pPr>
        <w:pStyle w:val="a4"/>
        <w:spacing w:line="276" w:lineRule="auto"/>
        <w:ind w:left="673" w:right="281" w:firstLine="225"/>
      </w:pPr>
      <w:r>
        <w:t>развитие</w:t>
      </w:r>
      <w:r>
        <w:rPr>
          <w:spacing w:val="1"/>
        </w:rPr>
        <w:t xml:space="preserve"> </w:t>
      </w:r>
      <w:r>
        <w:t>положительной</w:t>
      </w:r>
      <w:r>
        <w:rPr>
          <w:spacing w:val="1"/>
        </w:rPr>
        <w:t xml:space="preserve"> </w:t>
      </w:r>
      <w:r>
        <w:t>мотивации</w:t>
      </w:r>
      <w:r>
        <w:rPr>
          <w:spacing w:val="1"/>
        </w:rPr>
        <w:t xml:space="preserve"> </w:t>
      </w:r>
      <w:r>
        <w:t>и</w:t>
      </w:r>
      <w:r>
        <w:rPr>
          <w:spacing w:val="1"/>
        </w:rPr>
        <w:t xml:space="preserve"> </w:t>
      </w:r>
      <w:r>
        <w:t>устойчивого</w:t>
      </w:r>
      <w:r>
        <w:rPr>
          <w:spacing w:val="1"/>
        </w:rPr>
        <w:t xml:space="preserve"> </w:t>
      </w:r>
      <w:r>
        <w:t>учебно-познавательного</w:t>
      </w:r>
      <w:r>
        <w:rPr>
          <w:spacing w:val="1"/>
        </w:rPr>
        <w:t xml:space="preserve"> </w:t>
      </w:r>
      <w:r>
        <w:t>интереса</w:t>
      </w:r>
      <w:r>
        <w:rPr>
          <w:spacing w:val="2"/>
        </w:rPr>
        <w:t xml:space="preserve"> </w:t>
      </w:r>
      <w:r>
        <w:t>к предмету</w:t>
      </w:r>
      <w:r>
        <w:rPr>
          <w:spacing w:val="-4"/>
        </w:rPr>
        <w:t xml:space="preserve"> </w:t>
      </w:r>
      <w:r>
        <w:t>«Физическая</w:t>
      </w:r>
      <w:r>
        <w:rPr>
          <w:spacing w:val="4"/>
        </w:rPr>
        <w:t xml:space="preserve"> </w:t>
      </w:r>
      <w:r>
        <w:t>культура»</w:t>
      </w:r>
      <w:r>
        <w:rPr>
          <w:spacing w:val="-4"/>
        </w:rPr>
        <w:t xml:space="preserve"> </w:t>
      </w:r>
      <w:r>
        <w:t>средствами триатлона;</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673" w:right="278"/>
      </w:pPr>
      <w:r>
        <w:lastRenderedPageBreak/>
        <w:t>популяризация</w:t>
      </w:r>
      <w:r>
        <w:rPr>
          <w:spacing w:val="1"/>
        </w:rPr>
        <w:t xml:space="preserve"> </w:t>
      </w:r>
      <w:r>
        <w:t>триатлона</w:t>
      </w:r>
      <w:r>
        <w:rPr>
          <w:spacing w:val="1"/>
        </w:rPr>
        <w:t xml:space="preserve"> </w:t>
      </w:r>
      <w:r>
        <w:t>среди</w:t>
      </w:r>
      <w:r>
        <w:rPr>
          <w:spacing w:val="1"/>
        </w:rPr>
        <w:t xml:space="preserve"> </w:t>
      </w:r>
      <w:r>
        <w:t>подрастающего</w:t>
      </w:r>
      <w:r>
        <w:rPr>
          <w:spacing w:val="1"/>
        </w:rPr>
        <w:t xml:space="preserve"> </w:t>
      </w:r>
      <w:r>
        <w:t>поколения,</w:t>
      </w:r>
      <w:r>
        <w:rPr>
          <w:spacing w:val="1"/>
        </w:rPr>
        <w:t xml:space="preserve"> </w:t>
      </w:r>
      <w:r>
        <w:t>привлечение</w:t>
      </w:r>
      <w:r>
        <w:rPr>
          <w:spacing w:val="-67"/>
        </w:rPr>
        <w:t xml:space="preserve"> </w:t>
      </w:r>
      <w:r>
        <w:t>обучающихся,</w:t>
      </w:r>
      <w:r>
        <w:rPr>
          <w:spacing w:val="1"/>
        </w:rPr>
        <w:t xml:space="preserve"> </w:t>
      </w:r>
      <w:r>
        <w:t>проявляющих</w:t>
      </w:r>
      <w:r>
        <w:rPr>
          <w:spacing w:val="1"/>
        </w:rPr>
        <w:t xml:space="preserve"> </w:t>
      </w:r>
      <w:r>
        <w:t>повышенный</w:t>
      </w:r>
      <w:r>
        <w:rPr>
          <w:spacing w:val="1"/>
        </w:rPr>
        <w:t xml:space="preserve"> </w:t>
      </w:r>
      <w:r>
        <w:t>интерес</w:t>
      </w:r>
      <w:r>
        <w:rPr>
          <w:spacing w:val="1"/>
        </w:rPr>
        <w:t xml:space="preserve"> </w:t>
      </w:r>
      <w:r>
        <w:t>и</w:t>
      </w:r>
      <w:r>
        <w:rPr>
          <w:spacing w:val="1"/>
        </w:rPr>
        <w:t xml:space="preserve"> </w:t>
      </w:r>
      <w:r>
        <w:t>способности</w:t>
      </w:r>
      <w:r>
        <w:rPr>
          <w:spacing w:val="1"/>
        </w:rPr>
        <w:t xml:space="preserve"> </w:t>
      </w:r>
      <w:r>
        <w:t>к</w:t>
      </w:r>
      <w:r>
        <w:rPr>
          <w:spacing w:val="1"/>
        </w:rPr>
        <w:t xml:space="preserve"> </w:t>
      </w:r>
      <w:r>
        <w:t>занятиям</w:t>
      </w:r>
      <w:r>
        <w:rPr>
          <w:spacing w:val="1"/>
        </w:rPr>
        <w:t xml:space="preserve"> </w:t>
      </w:r>
      <w:r>
        <w:t>триатлоном в</w:t>
      </w:r>
      <w:r>
        <w:rPr>
          <w:spacing w:val="-4"/>
        </w:rPr>
        <w:t xml:space="preserve"> </w:t>
      </w:r>
      <w:r>
        <w:t>школьные спортивные клубы,</w:t>
      </w:r>
      <w:r>
        <w:rPr>
          <w:spacing w:val="-4"/>
        </w:rPr>
        <w:t xml:space="preserve"> </w:t>
      </w:r>
      <w:r>
        <w:t>секции,</w:t>
      </w:r>
      <w:r>
        <w:rPr>
          <w:spacing w:val="-3"/>
        </w:rPr>
        <w:t xml:space="preserve"> </w:t>
      </w:r>
      <w:r>
        <w:t>к</w:t>
      </w:r>
      <w:r>
        <w:rPr>
          <w:spacing w:val="-7"/>
        </w:rPr>
        <w:t xml:space="preserve"> </w:t>
      </w:r>
      <w:r>
        <w:t>участию</w:t>
      </w:r>
      <w:r>
        <w:rPr>
          <w:spacing w:val="-8"/>
        </w:rPr>
        <w:t xml:space="preserve"> </w:t>
      </w:r>
      <w:r>
        <w:t>в</w:t>
      </w:r>
      <w:r>
        <w:rPr>
          <w:spacing w:val="-3"/>
        </w:rPr>
        <w:t xml:space="preserve"> </w:t>
      </w:r>
      <w:r>
        <w:t>соревнованиях;</w:t>
      </w:r>
    </w:p>
    <w:p w:rsidR="00E767C0" w:rsidRDefault="00A56CA5">
      <w:pPr>
        <w:pStyle w:val="a4"/>
        <w:spacing w:line="321" w:lineRule="exact"/>
        <w:ind w:left="1384" w:firstLine="0"/>
      </w:pPr>
      <w:r>
        <w:t>выявление,</w:t>
      </w:r>
      <w:r>
        <w:rPr>
          <w:spacing w:val="-6"/>
        </w:rPr>
        <w:t xml:space="preserve"> </w:t>
      </w:r>
      <w:r>
        <w:t>развитие</w:t>
      </w:r>
      <w:r>
        <w:rPr>
          <w:spacing w:val="-4"/>
        </w:rPr>
        <w:t xml:space="preserve"> </w:t>
      </w:r>
      <w:r>
        <w:t>и</w:t>
      </w:r>
      <w:r>
        <w:rPr>
          <w:spacing w:val="-5"/>
        </w:rPr>
        <w:t xml:space="preserve"> </w:t>
      </w:r>
      <w:r>
        <w:t>поддержка</w:t>
      </w:r>
      <w:r>
        <w:rPr>
          <w:spacing w:val="-2"/>
        </w:rPr>
        <w:t xml:space="preserve"> </w:t>
      </w:r>
      <w:r>
        <w:t>одарённых</w:t>
      </w:r>
      <w:r>
        <w:rPr>
          <w:spacing w:val="-13"/>
        </w:rPr>
        <w:t xml:space="preserve"> </w:t>
      </w:r>
      <w:r>
        <w:t>детей</w:t>
      </w:r>
      <w:r>
        <w:rPr>
          <w:spacing w:val="-3"/>
        </w:rPr>
        <w:t xml:space="preserve"> </w:t>
      </w:r>
      <w:r>
        <w:t>в</w:t>
      </w:r>
      <w:r>
        <w:rPr>
          <w:spacing w:val="-10"/>
        </w:rPr>
        <w:t xml:space="preserve"> </w:t>
      </w:r>
      <w:r>
        <w:t>области</w:t>
      </w:r>
      <w:r>
        <w:rPr>
          <w:spacing w:val="-4"/>
        </w:rPr>
        <w:t xml:space="preserve"> </w:t>
      </w:r>
      <w:r>
        <w:t>спорта.</w:t>
      </w:r>
    </w:p>
    <w:p w:rsidR="00E767C0" w:rsidRDefault="00A56CA5">
      <w:pPr>
        <w:pStyle w:val="a4"/>
        <w:spacing w:before="206"/>
        <w:ind w:firstLine="0"/>
        <w:jc w:val="left"/>
      </w:pPr>
      <w:r>
        <w:rPr>
          <w:spacing w:val="-1"/>
        </w:rPr>
        <w:t>Место</w:t>
      </w:r>
      <w:r>
        <w:rPr>
          <w:spacing w:val="-15"/>
        </w:rPr>
        <w:t xml:space="preserve"> </w:t>
      </w:r>
      <w:r>
        <w:t>и</w:t>
      </w:r>
      <w:r>
        <w:rPr>
          <w:spacing w:val="-13"/>
        </w:rPr>
        <w:t xml:space="preserve"> </w:t>
      </w:r>
      <w:r>
        <w:t>роль</w:t>
      </w:r>
      <w:r>
        <w:rPr>
          <w:spacing w:val="-17"/>
        </w:rPr>
        <w:t xml:space="preserve"> </w:t>
      </w:r>
      <w:r>
        <w:t>модуля</w:t>
      </w:r>
      <w:r>
        <w:rPr>
          <w:spacing w:val="-10"/>
        </w:rPr>
        <w:t xml:space="preserve"> </w:t>
      </w:r>
      <w:r>
        <w:t>«Триатлон».</w:t>
      </w:r>
    </w:p>
    <w:p w:rsidR="00E767C0" w:rsidRDefault="00A56CA5">
      <w:pPr>
        <w:pStyle w:val="a4"/>
        <w:spacing w:before="187" w:line="278" w:lineRule="auto"/>
        <w:ind w:left="673" w:right="291"/>
      </w:pPr>
      <w:r>
        <w:t>Модуль «Триатлон» доступен для освоения всем обучающимся, независимо от</w:t>
      </w:r>
      <w:r>
        <w:rPr>
          <w:spacing w:val="-67"/>
        </w:rPr>
        <w:t xml:space="preserve"> </w:t>
      </w:r>
      <w:r>
        <w:t>уровня их физического</w:t>
      </w:r>
      <w:r>
        <w:rPr>
          <w:spacing w:val="1"/>
        </w:rPr>
        <w:t xml:space="preserve"> </w:t>
      </w:r>
      <w:r>
        <w:t>развития и гендерных особенностей</w:t>
      </w:r>
      <w:r>
        <w:rPr>
          <w:spacing w:val="1"/>
        </w:rPr>
        <w:t xml:space="preserve"> </w:t>
      </w:r>
      <w:r>
        <w:t>и расширяет спектр</w:t>
      </w:r>
      <w:r>
        <w:rPr>
          <w:spacing w:val="1"/>
        </w:rPr>
        <w:t xml:space="preserve"> </w:t>
      </w:r>
      <w:r>
        <w:t>физкультурно-спортивных</w:t>
      </w:r>
      <w:r>
        <w:rPr>
          <w:spacing w:val="-9"/>
        </w:rPr>
        <w:t xml:space="preserve"> </w:t>
      </w:r>
      <w:r>
        <w:t>направлений</w:t>
      </w:r>
      <w:r>
        <w:rPr>
          <w:spacing w:val="-1"/>
        </w:rPr>
        <w:t xml:space="preserve"> </w:t>
      </w:r>
      <w:r>
        <w:t>в</w:t>
      </w:r>
      <w:r>
        <w:rPr>
          <w:spacing w:val="-8"/>
        </w:rPr>
        <w:t xml:space="preserve"> </w:t>
      </w:r>
      <w:r>
        <w:t>общеобразовательных</w:t>
      </w:r>
      <w:r>
        <w:rPr>
          <w:spacing w:val="-2"/>
        </w:rPr>
        <w:t xml:space="preserve"> </w:t>
      </w:r>
      <w:r>
        <w:t>организациях.</w:t>
      </w:r>
    </w:p>
    <w:p w:rsidR="00E767C0" w:rsidRDefault="00A56CA5">
      <w:pPr>
        <w:pStyle w:val="a4"/>
        <w:spacing w:line="276" w:lineRule="auto"/>
        <w:ind w:left="721" w:right="272" w:firstLine="225"/>
      </w:pPr>
      <w:r>
        <w:t>Специфика</w:t>
      </w:r>
      <w:r>
        <w:rPr>
          <w:spacing w:val="1"/>
        </w:rPr>
        <w:t xml:space="preserve"> </w:t>
      </w:r>
      <w:r>
        <w:t>модуля</w:t>
      </w:r>
      <w:r>
        <w:rPr>
          <w:spacing w:val="1"/>
        </w:rPr>
        <w:t xml:space="preserve"> </w:t>
      </w:r>
      <w:r>
        <w:t>по</w:t>
      </w:r>
      <w:r>
        <w:rPr>
          <w:spacing w:val="1"/>
        </w:rPr>
        <w:t xml:space="preserve"> </w:t>
      </w:r>
      <w:r>
        <w:t>триатлону</w:t>
      </w:r>
      <w:r>
        <w:rPr>
          <w:spacing w:val="1"/>
        </w:rPr>
        <w:t xml:space="preserve"> </w:t>
      </w:r>
      <w:r>
        <w:t>сочетается</w:t>
      </w:r>
      <w:r>
        <w:rPr>
          <w:spacing w:val="1"/>
        </w:rPr>
        <w:t xml:space="preserve"> </w:t>
      </w:r>
      <w:r>
        <w:t>практически</w:t>
      </w:r>
      <w:r>
        <w:rPr>
          <w:spacing w:val="1"/>
        </w:rPr>
        <w:t xml:space="preserve"> </w:t>
      </w:r>
      <w:r>
        <w:t>со</w:t>
      </w:r>
      <w:r>
        <w:rPr>
          <w:spacing w:val="1"/>
        </w:rPr>
        <w:t xml:space="preserve"> </w:t>
      </w:r>
      <w:r>
        <w:t>всеми</w:t>
      </w:r>
      <w:r>
        <w:rPr>
          <w:spacing w:val="1"/>
        </w:rPr>
        <w:t xml:space="preserve"> </w:t>
      </w:r>
      <w:r>
        <w:t>базовыми</w:t>
      </w:r>
      <w:r>
        <w:rPr>
          <w:spacing w:val="1"/>
        </w:rPr>
        <w:t xml:space="preserve"> </w:t>
      </w:r>
      <w:r>
        <w:t>видами</w:t>
      </w:r>
      <w:r>
        <w:rPr>
          <w:spacing w:val="1"/>
        </w:rPr>
        <w:t xml:space="preserve"> </w:t>
      </w:r>
      <w:r>
        <w:t>спорта</w:t>
      </w:r>
      <w:r>
        <w:rPr>
          <w:spacing w:val="1"/>
        </w:rPr>
        <w:t xml:space="preserve"> </w:t>
      </w:r>
      <w:r>
        <w:t>(легкая</w:t>
      </w:r>
      <w:r>
        <w:rPr>
          <w:spacing w:val="1"/>
        </w:rPr>
        <w:t xml:space="preserve"> </w:t>
      </w:r>
      <w:r>
        <w:t>атлетика,</w:t>
      </w:r>
      <w:r>
        <w:rPr>
          <w:spacing w:val="1"/>
        </w:rPr>
        <w:t xml:space="preserve"> </w:t>
      </w:r>
      <w:r>
        <w:t>гимнастика,</w:t>
      </w:r>
      <w:r>
        <w:rPr>
          <w:spacing w:val="1"/>
        </w:rPr>
        <w:t xml:space="preserve"> </w:t>
      </w:r>
      <w:r>
        <w:t>спортивные</w:t>
      </w:r>
      <w:r>
        <w:rPr>
          <w:spacing w:val="1"/>
        </w:rPr>
        <w:t xml:space="preserve"> </w:t>
      </w:r>
      <w:r>
        <w:t>игры</w:t>
      </w:r>
      <w:r>
        <w:rPr>
          <w:spacing w:val="1"/>
        </w:rPr>
        <w:t xml:space="preserve"> </w:t>
      </w:r>
      <w:r>
        <w:t>и</w:t>
      </w:r>
      <w:r>
        <w:rPr>
          <w:spacing w:val="1"/>
        </w:rPr>
        <w:t xml:space="preserve"> </w:t>
      </w:r>
      <w:r>
        <w:t>другие),</w:t>
      </w:r>
      <w:r>
        <w:rPr>
          <w:spacing w:val="1"/>
        </w:rPr>
        <w:t xml:space="preserve"> </w:t>
      </w:r>
      <w:r>
        <w:t>предполагаядоступность освоения учебного материала всем возрастным категориям</w:t>
      </w:r>
      <w:r>
        <w:rPr>
          <w:spacing w:val="-67"/>
        </w:rPr>
        <w:t xml:space="preserve"> </w:t>
      </w:r>
      <w:r>
        <w:t>обучающихся,</w:t>
      </w:r>
      <w:r>
        <w:rPr>
          <w:spacing w:val="1"/>
        </w:rPr>
        <w:t xml:space="preserve"> </w:t>
      </w:r>
      <w:r>
        <w:t>независимо</w:t>
      </w:r>
      <w:r>
        <w:rPr>
          <w:spacing w:val="1"/>
        </w:rPr>
        <w:t xml:space="preserve"> </w:t>
      </w:r>
      <w:r>
        <w:t>от</w:t>
      </w:r>
      <w:r>
        <w:rPr>
          <w:spacing w:val="1"/>
        </w:rPr>
        <w:t xml:space="preserve"> </w:t>
      </w:r>
      <w:r>
        <w:t>уровня</w:t>
      </w:r>
      <w:r>
        <w:rPr>
          <w:spacing w:val="1"/>
        </w:rPr>
        <w:t xml:space="preserve"> </w:t>
      </w:r>
      <w:r>
        <w:t>их</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гендерных</w:t>
      </w:r>
      <w:r>
        <w:rPr>
          <w:spacing w:val="1"/>
        </w:rPr>
        <w:t xml:space="preserve"> </w:t>
      </w:r>
      <w:r>
        <w:t>особенностей.</w:t>
      </w:r>
    </w:p>
    <w:p w:rsidR="00E767C0" w:rsidRDefault="00A56CA5">
      <w:pPr>
        <w:pStyle w:val="a4"/>
        <w:spacing w:line="276" w:lineRule="auto"/>
        <w:ind w:left="721" w:right="277" w:firstLine="225"/>
      </w:pPr>
      <w:r>
        <w:t>Интеграция</w:t>
      </w:r>
      <w:r>
        <w:rPr>
          <w:spacing w:val="1"/>
        </w:rPr>
        <w:t xml:space="preserve"> </w:t>
      </w:r>
      <w:r>
        <w:t>модуля</w:t>
      </w:r>
      <w:r>
        <w:rPr>
          <w:spacing w:val="1"/>
        </w:rPr>
        <w:t xml:space="preserve"> </w:t>
      </w:r>
      <w:r>
        <w:t>по</w:t>
      </w:r>
      <w:r>
        <w:rPr>
          <w:spacing w:val="1"/>
        </w:rPr>
        <w:t xml:space="preserve"> </w:t>
      </w:r>
      <w:r>
        <w:t>триатлону</w:t>
      </w:r>
      <w:r>
        <w:rPr>
          <w:spacing w:val="1"/>
        </w:rPr>
        <w:t xml:space="preserve"> </w:t>
      </w:r>
      <w:r>
        <w:t>поможет</w:t>
      </w:r>
      <w:r>
        <w:rPr>
          <w:spacing w:val="1"/>
        </w:rPr>
        <w:t xml:space="preserve"> </w:t>
      </w:r>
      <w:r>
        <w:t>обучающимся</w:t>
      </w:r>
      <w:r>
        <w:rPr>
          <w:spacing w:val="1"/>
        </w:rPr>
        <w:t xml:space="preserve"> </w:t>
      </w:r>
      <w:r>
        <w:t>в</w:t>
      </w:r>
      <w:r>
        <w:rPr>
          <w:spacing w:val="1"/>
        </w:rPr>
        <w:t xml:space="preserve"> </w:t>
      </w:r>
      <w:r>
        <w:t>освоении</w:t>
      </w:r>
      <w:r>
        <w:rPr>
          <w:spacing w:val="1"/>
        </w:rPr>
        <w:t xml:space="preserve"> </w:t>
      </w:r>
      <w:r>
        <w:t>образовательных</w:t>
      </w:r>
      <w:r>
        <w:rPr>
          <w:spacing w:val="1"/>
        </w:rPr>
        <w:t xml:space="preserve"> </w:t>
      </w:r>
      <w:r>
        <w:t>программ</w:t>
      </w:r>
      <w:r>
        <w:rPr>
          <w:spacing w:val="1"/>
        </w:rPr>
        <w:t xml:space="preserve"> </w:t>
      </w:r>
      <w:r>
        <w:t>в</w:t>
      </w:r>
      <w:r>
        <w:rPr>
          <w:spacing w:val="1"/>
        </w:rPr>
        <w:t xml:space="preserve"> </w:t>
      </w:r>
      <w:r>
        <w:t>рамках внеурочной деятельности,</w:t>
      </w:r>
      <w:r>
        <w:rPr>
          <w:spacing w:val="1"/>
        </w:rPr>
        <w:t xml:space="preserve"> </w:t>
      </w:r>
      <w:r>
        <w:t>дополнительного</w:t>
      </w:r>
      <w:r>
        <w:rPr>
          <w:spacing w:val="1"/>
        </w:rPr>
        <w:t xml:space="preserve"> </w:t>
      </w:r>
      <w:r>
        <w:t>образования, деятельности школьных спортивных клубов, подготовке обучающихся</w:t>
      </w:r>
      <w:r>
        <w:rPr>
          <w:spacing w:val="-67"/>
        </w:rPr>
        <w:t xml:space="preserve"> </w:t>
      </w:r>
      <w:r>
        <w:t>к сдаче</w:t>
      </w:r>
      <w:r>
        <w:rPr>
          <w:spacing w:val="3"/>
        </w:rPr>
        <w:t xml:space="preserve"> </w:t>
      </w:r>
      <w:r>
        <w:t>норм</w:t>
      </w:r>
      <w:r>
        <w:rPr>
          <w:spacing w:val="-2"/>
        </w:rPr>
        <w:t xml:space="preserve"> </w:t>
      </w:r>
      <w:r>
        <w:t>ГТО</w:t>
      </w:r>
      <w:r>
        <w:rPr>
          <w:spacing w:val="3"/>
        </w:rPr>
        <w:t xml:space="preserve"> </w:t>
      </w:r>
      <w:r>
        <w:t>и</w:t>
      </w:r>
      <w:r>
        <w:rPr>
          <w:spacing w:val="-4"/>
        </w:rPr>
        <w:t xml:space="preserve"> </w:t>
      </w:r>
      <w:r>
        <w:t>участии в</w:t>
      </w:r>
      <w:r>
        <w:rPr>
          <w:spacing w:val="-3"/>
        </w:rPr>
        <w:t xml:space="preserve"> </w:t>
      </w:r>
      <w:r>
        <w:t>спортивных</w:t>
      </w:r>
      <w:r>
        <w:rPr>
          <w:spacing w:val="-4"/>
        </w:rPr>
        <w:t xml:space="preserve"> </w:t>
      </w:r>
      <w:r>
        <w:t>соревнованиях.</w:t>
      </w:r>
    </w:p>
    <w:p w:rsidR="00E767C0" w:rsidRDefault="00A56CA5">
      <w:pPr>
        <w:pStyle w:val="a4"/>
        <w:ind w:left="1384" w:firstLine="0"/>
      </w:pPr>
      <w:r>
        <w:t>Модуль</w:t>
      </w:r>
      <w:r>
        <w:rPr>
          <w:spacing w:val="2"/>
        </w:rPr>
        <w:t xml:space="preserve"> </w:t>
      </w:r>
      <w:r>
        <w:t>«Триатлон»</w:t>
      </w:r>
      <w:r>
        <w:rPr>
          <w:spacing w:val="-4"/>
        </w:rPr>
        <w:t xml:space="preserve"> </w:t>
      </w:r>
      <w:r>
        <w:t>может</w:t>
      </w:r>
      <w:r>
        <w:rPr>
          <w:spacing w:val="-2"/>
        </w:rPr>
        <w:t xml:space="preserve"> </w:t>
      </w:r>
      <w:r>
        <w:t>быть</w:t>
      </w:r>
      <w:r>
        <w:rPr>
          <w:spacing w:val="-2"/>
        </w:rPr>
        <w:t xml:space="preserve"> </w:t>
      </w:r>
      <w:r>
        <w:t>реализован в</w:t>
      </w:r>
      <w:r>
        <w:rPr>
          <w:spacing w:val="-3"/>
        </w:rPr>
        <w:t xml:space="preserve"> </w:t>
      </w:r>
      <w:r>
        <w:t>следующих</w:t>
      </w:r>
      <w:r>
        <w:rPr>
          <w:spacing w:val="1"/>
        </w:rPr>
        <w:t xml:space="preserve"> </w:t>
      </w:r>
      <w:r>
        <w:t>вариантах:</w:t>
      </w:r>
    </w:p>
    <w:p w:rsidR="00E767C0" w:rsidRDefault="00A56CA5">
      <w:pPr>
        <w:pStyle w:val="a4"/>
        <w:spacing w:before="46" w:line="276" w:lineRule="auto"/>
        <w:ind w:left="673" w:right="282"/>
      </w:pPr>
      <w:r>
        <w:t>при самостоятельном планировании учителем физической культуры процесса</w:t>
      </w:r>
      <w:r>
        <w:rPr>
          <w:spacing w:val="1"/>
        </w:rPr>
        <w:t xml:space="preserve"> </w:t>
      </w:r>
      <w:r>
        <w:t>освоения обучающимися учебного материала по триатлону с выбором различных</w:t>
      </w:r>
      <w:r>
        <w:rPr>
          <w:spacing w:val="1"/>
        </w:rPr>
        <w:t xml:space="preserve"> </w:t>
      </w:r>
      <w:r>
        <w:t>элементов</w:t>
      </w:r>
      <w:r>
        <w:rPr>
          <w:spacing w:val="1"/>
        </w:rPr>
        <w:t xml:space="preserve"> </w:t>
      </w:r>
      <w:r>
        <w:t>триатлона,</w:t>
      </w:r>
      <w:r>
        <w:rPr>
          <w:spacing w:val="1"/>
        </w:rPr>
        <w:t xml:space="preserve"> </w:t>
      </w:r>
      <w:r>
        <w:t>с</w:t>
      </w:r>
      <w:r>
        <w:rPr>
          <w:spacing w:val="1"/>
        </w:rPr>
        <w:t xml:space="preserve"> </w:t>
      </w:r>
      <w:r>
        <w:t>учётом</w:t>
      </w:r>
      <w:r>
        <w:rPr>
          <w:spacing w:val="1"/>
        </w:rPr>
        <w:t xml:space="preserve"> </w:t>
      </w:r>
      <w:r>
        <w:t>возраста</w:t>
      </w:r>
      <w:r>
        <w:rPr>
          <w:spacing w:val="1"/>
        </w:rPr>
        <w:t xml:space="preserve"> </w:t>
      </w:r>
      <w:r>
        <w:t>и</w:t>
      </w:r>
      <w:r>
        <w:rPr>
          <w:spacing w:val="1"/>
        </w:rPr>
        <w:t xml:space="preserve"> </w:t>
      </w:r>
      <w:r>
        <w:t>физической</w:t>
      </w:r>
      <w:r>
        <w:rPr>
          <w:spacing w:val="1"/>
        </w:rPr>
        <w:t xml:space="preserve"> </w:t>
      </w:r>
      <w:r>
        <w:t>подготовленности</w:t>
      </w:r>
      <w:r>
        <w:rPr>
          <w:spacing w:val="-67"/>
        </w:rPr>
        <w:t xml:space="preserve"> </w:t>
      </w:r>
      <w:r>
        <w:t>обучающихся;</w:t>
      </w:r>
    </w:p>
    <w:p w:rsidR="00E767C0" w:rsidRDefault="00A56CA5">
      <w:pPr>
        <w:pStyle w:val="a4"/>
        <w:spacing w:line="276" w:lineRule="auto"/>
        <w:ind w:left="673" w:right="282"/>
      </w:pPr>
      <w:r>
        <w:t>в виде целостного последовательного учебного модуля, изучаемого за счёт</w:t>
      </w:r>
      <w:r>
        <w:rPr>
          <w:spacing w:val="1"/>
        </w:rPr>
        <w:t xml:space="preserve"> </w:t>
      </w:r>
      <w:r>
        <w:t>части учебного плана, формируемой участниками образовательных отношений из</w:t>
      </w:r>
      <w:r>
        <w:rPr>
          <w:spacing w:val="1"/>
        </w:rPr>
        <w:t xml:space="preserve"> </w:t>
      </w:r>
      <w:r>
        <w:t>перечня, предлагаемого образовательной организацией, включающей, в частности,</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 обучающихся,</w:t>
      </w:r>
      <w:r>
        <w:rPr>
          <w:spacing w:val="1"/>
        </w:rPr>
        <w:t xml:space="preserve"> </w:t>
      </w:r>
      <w:r>
        <w:t>родителей</w:t>
      </w:r>
      <w:r>
        <w:rPr>
          <w:spacing w:val="1"/>
        </w:rPr>
        <w:t xml:space="preserve"> </w:t>
      </w:r>
      <w:r>
        <w:t>(законных 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предусматривающие</w:t>
      </w:r>
      <w:r>
        <w:rPr>
          <w:spacing w:val="1"/>
        </w:rPr>
        <w:t xml:space="preserve"> </w:t>
      </w:r>
      <w:r>
        <w:t>удовлетворение различных интересов обучающихся (при организации и проведении</w:t>
      </w:r>
      <w:r>
        <w:rPr>
          <w:spacing w:val="1"/>
        </w:rPr>
        <w:t xml:space="preserve"> </w:t>
      </w:r>
      <w:r>
        <w:t>уроков</w:t>
      </w:r>
      <w:r>
        <w:rPr>
          <w:spacing w:val="48"/>
        </w:rPr>
        <w:t xml:space="preserve"> </w:t>
      </w:r>
      <w:r>
        <w:t>физической</w:t>
      </w:r>
      <w:r>
        <w:rPr>
          <w:spacing w:val="50"/>
        </w:rPr>
        <w:t xml:space="preserve"> </w:t>
      </w:r>
      <w:r>
        <w:t>культуры</w:t>
      </w:r>
      <w:r>
        <w:rPr>
          <w:spacing w:val="50"/>
        </w:rPr>
        <w:t xml:space="preserve"> </w:t>
      </w:r>
      <w:r>
        <w:t>с</w:t>
      </w:r>
      <w:r>
        <w:rPr>
          <w:spacing w:val="50"/>
        </w:rPr>
        <w:t xml:space="preserve"> </w:t>
      </w:r>
      <w:r>
        <w:t>3-х</w:t>
      </w:r>
      <w:r>
        <w:rPr>
          <w:spacing w:val="50"/>
        </w:rPr>
        <w:t xml:space="preserve"> </w:t>
      </w:r>
      <w:r>
        <w:t>часовой</w:t>
      </w:r>
      <w:r>
        <w:rPr>
          <w:spacing w:val="53"/>
        </w:rPr>
        <w:t xml:space="preserve"> </w:t>
      </w:r>
      <w:r>
        <w:t>недельной</w:t>
      </w:r>
      <w:r>
        <w:rPr>
          <w:spacing w:val="55"/>
        </w:rPr>
        <w:t xml:space="preserve"> </w:t>
      </w:r>
      <w:r>
        <w:t>нагрузкой</w:t>
      </w:r>
      <w:r>
        <w:rPr>
          <w:spacing w:val="50"/>
        </w:rPr>
        <w:t xml:space="preserve"> </w:t>
      </w:r>
      <w:r>
        <w:t>рекомендуемый</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ind w:left="721" w:firstLine="0"/>
        <w:jc w:val="left"/>
      </w:pPr>
      <w:r>
        <w:lastRenderedPageBreak/>
        <w:t>объём</w:t>
      </w:r>
      <w:r>
        <w:rPr>
          <w:spacing w:val="1"/>
        </w:rPr>
        <w:t xml:space="preserve"> </w:t>
      </w:r>
      <w:r>
        <w:t>в</w:t>
      </w:r>
      <w:r>
        <w:rPr>
          <w:spacing w:val="-8"/>
        </w:rPr>
        <w:t xml:space="preserve"> </w:t>
      </w:r>
      <w:r>
        <w:t>1</w:t>
      </w:r>
      <w:r>
        <w:rPr>
          <w:spacing w:val="-2"/>
        </w:rPr>
        <w:t xml:space="preserve"> </w:t>
      </w:r>
      <w:r>
        <w:t>классе</w:t>
      </w:r>
      <w:r>
        <w:rPr>
          <w:spacing w:val="-2"/>
        </w:rPr>
        <w:t xml:space="preserve"> </w:t>
      </w:r>
      <w:r>
        <w:t>–</w:t>
      </w:r>
      <w:r>
        <w:rPr>
          <w:spacing w:val="-6"/>
        </w:rPr>
        <w:t xml:space="preserve"> </w:t>
      </w:r>
      <w:r>
        <w:t>33</w:t>
      </w:r>
      <w:r>
        <w:rPr>
          <w:spacing w:val="-1"/>
        </w:rPr>
        <w:t xml:space="preserve"> </w:t>
      </w:r>
      <w:r>
        <w:t>часа,</w:t>
      </w:r>
      <w:r>
        <w:rPr>
          <w:spacing w:val="-2"/>
        </w:rPr>
        <w:t xml:space="preserve"> </w:t>
      </w:r>
      <w:r>
        <w:t>во</w:t>
      </w:r>
      <w:r>
        <w:rPr>
          <w:spacing w:val="-1"/>
        </w:rPr>
        <w:t xml:space="preserve"> </w:t>
      </w:r>
      <w:r>
        <w:t>2,</w:t>
      </w:r>
      <w:r>
        <w:rPr>
          <w:spacing w:val="-4"/>
        </w:rPr>
        <w:t xml:space="preserve"> </w:t>
      </w:r>
      <w:r>
        <w:t>3,</w:t>
      </w:r>
      <w:r>
        <w:rPr>
          <w:spacing w:val="-3"/>
        </w:rPr>
        <w:t xml:space="preserve"> </w:t>
      </w:r>
      <w:r>
        <w:t>4</w:t>
      </w:r>
      <w:r>
        <w:rPr>
          <w:spacing w:val="-2"/>
        </w:rPr>
        <w:t xml:space="preserve"> </w:t>
      </w:r>
      <w:r>
        <w:t>классах</w:t>
      </w:r>
      <w:r>
        <w:rPr>
          <w:spacing w:val="-5"/>
        </w:rPr>
        <w:t xml:space="preserve"> </w:t>
      </w:r>
      <w:r>
        <w:t>– по</w:t>
      </w:r>
      <w:r>
        <w:rPr>
          <w:spacing w:val="-2"/>
        </w:rPr>
        <w:t xml:space="preserve"> </w:t>
      </w:r>
      <w:r>
        <w:t>34</w:t>
      </w:r>
      <w:r>
        <w:rPr>
          <w:spacing w:val="-2"/>
        </w:rPr>
        <w:t xml:space="preserve"> </w:t>
      </w:r>
      <w:r>
        <w:t>часа);</w:t>
      </w:r>
    </w:p>
    <w:p w:rsidR="00E767C0" w:rsidRDefault="00A56CA5">
      <w:pPr>
        <w:pStyle w:val="a4"/>
        <w:spacing w:before="211" w:line="276" w:lineRule="auto"/>
        <w:ind w:left="721" w:right="275" w:firstLine="225"/>
      </w:pPr>
      <w:r>
        <w:t>в виде дополнительных часов, выделяемых на спортивно-оздоровительнуюработу</w:t>
      </w:r>
      <w:r>
        <w:rPr>
          <w:spacing w:val="1"/>
        </w:rPr>
        <w:t xml:space="preserve"> </w:t>
      </w:r>
      <w:r>
        <w:t>с обучающимися</w:t>
      </w:r>
      <w:r>
        <w:rPr>
          <w:spacing w:val="1"/>
        </w:rPr>
        <w:t xml:space="preserve"> </w:t>
      </w:r>
      <w:r>
        <w:t>в рамках внеурочной</w:t>
      </w:r>
      <w:r>
        <w:rPr>
          <w:spacing w:val="1"/>
        </w:rPr>
        <w:t xml:space="preserve"> </w:t>
      </w:r>
      <w:r>
        <w:t>деятельности и</w:t>
      </w:r>
      <w:r>
        <w:rPr>
          <w:spacing w:val="1"/>
        </w:rPr>
        <w:t xml:space="preserve"> </w:t>
      </w:r>
      <w:r>
        <w:t>(или)</w:t>
      </w:r>
      <w:r>
        <w:rPr>
          <w:spacing w:val="1"/>
        </w:rPr>
        <w:t xml:space="preserve"> </w:t>
      </w:r>
      <w:r>
        <w:t>за счёт</w:t>
      </w:r>
      <w:r>
        <w:rPr>
          <w:spacing w:val="1"/>
        </w:rPr>
        <w:t xml:space="preserve"> </w:t>
      </w:r>
      <w:r>
        <w:t>посещения</w:t>
      </w:r>
      <w:r>
        <w:rPr>
          <w:spacing w:val="1"/>
        </w:rPr>
        <w:t xml:space="preserve"> </w:t>
      </w:r>
      <w:r>
        <w:t>обучающимися</w:t>
      </w:r>
      <w:r>
        <w:rPr>
          <w:spacing w:val="1"/>
        </w:rPr>
        <w:t xml:space="preserve"> </w:t>
      </w:r>
      <w:r>
        <w:t>спортивных</w:t>
      </w:r>
      <w:r>
        <w:rPr>
          <w:spacing w:val="1"/>
        </w:rPr>
        <w:t xml:space="preserve"> </w:t>
      </w:r>
      <w:r>
        <w:t>секций,</w:t>
      </w:r>
      <w:r>
        <w:rPr>
          <w:spacing w:val="1"/>
        </w:rPr>
        <w:t xml:space="preserve"> </w:t>
      </w:r>
      <w:r>
        <w:t>школьных</w:t>
      </w:r>
      <w:r>
        <w:rPr>
          <w:spacing w:val="1"/>
        </w:rPr>
        <w:t xml:space="preserve"> </w:t>
      </w:r>
      <w:r>
        <w:t>спортивных</w:t>
      </w:r>
      <w:r>
        <w:rPr>
          <w:spacing w:val="1"/>
        </w:rPr>
        <w:t xml:space="preserve"> </w:t>
      </w:r>
      <w:r>
        <w:t>клубов,</w:t>
      </w:r>
      <w:r>
        <w:rPr>
          <w:spacing w:val="1"/>
        </w:rPr>
        <w:t xml:space="preserve"> </w:t>
      </w:r>
      <w:r>
        <w:t>включая</w:t>
      </w:r>
      <w:r>
        <w:rPr>
          <w:spacing w:val="1"/>
        </w:rPr>
        <w:t xml:space="preserve"> </w:t>
      </w:r>
      <w:r>
        <w:t>использование</w:t>
      </w:r>
      <w:r>
        <w:rPr>
          <w:spacing w:val="1"/>
        </w:rPr>
        <w:t xml:space="preserve"> </w:t>
      </w:r>
      <w:r>
        <w:t>учебных</w:t>
      </w:r>
      <w:r>
        <w:rPr>
          <w:spacing w:val="1"/>
        </w:rPr>
        <w:t xml:space="preserve"> </w:t>
      </w:r>
      <w:r>
        <w:t>модулей</w:t>
      </w:r>
      <w:r>
        <w:rPr>
          <w:spacing w:val="1"/>
        </w:rPr>
        <w:t xml:space="preserve"> </w:t>
      </w:r>
      <w:r>
        <w:t>по</w:t>
      </w:r>
      <w:r>
        <w:rPr>
          <w:spacing w:val="1"/>
        </w:rPr>
        <w:t xml:space="preserve"> </w:t>
      </w:r>
      <w:r>
        <w:t>видам</w:t>
      </w:r>
      <w:r>
        <w:rPr>
          <w:spacing w:val="1"/>
        </w:rPr>
        <w:t xml:space="preserve"> </w:t>
      </w:r>
      <w:r>
        <w:t>спорта</w:t>
      </w:r>
      <w:r>
        <w:rPr>
          <w:spacing w:val="1"/>
        </w:rPr>
        <w:t xml:space="preserve"> </w:t>
      </w:r>
      <w:r>
        <w:t>(рекомендуемый</w:t>
      </w:r>
      <w:r>
        <w:rPr>
          <w:spacing w:val="1"/>
        </w:rPr>
        <w:t xml:space="preserve"> </w:t>
      </w:r>
      <w:r>
        <w:t>объём</w:t>
      </w:r>
      <w:r>
        <w:rPr>
          <w:spacing w:val="1"/>
        </w:rPr>
        <w:t xml:space="preserve"> </w:t>
      </w:r>
      <w:r>
        <w:t>в</w:t>
      </w:r>
      <w:r>
        <w:rPr>
          <w:spacing w:val="70"/>
        </w:rPr>
        <w:t xml:space="preserve"> </w:t>
      </w:r>
      <w:r>
        <w:t>1</w:t>
      </w:r>
      <w:r>
        <w:rPr>
          <w:spacing w:val="1"/>
        </w:rPr>
        <w:t xml:space="preserve"> </w:t>
      </w:r>
      <w:r>
        <w:t>классе–</w:t>
      </w:r>
      <w:r>
        <w:rPr>
          <w:spacing w:val="1"/>
        </w:rPr>
        <w:t xml:space="preserve"> </w:t>
      </w:r>
      <w:r>
        <w:t>33 часа,</w:t>
      </w:r>
      <w:r>
        <w:rPr>
          <w:spacing w:val="1"/>
        </w:rPr>
        <w:t xml:space="preserve"> </w:t>
      </w:r>
      <w:r>
        <w:t>во</w:t>
      </w:r>
      <w:r>
        <w:rPr>
          <w:spacing w:val="1"/>
        </w:rPr>
        <w:t xml:space="preserve"> </w:t>
      </w:r>
      <w:r>
        <w:t>2,</w:t>
      </w:r>
      <w:r>
        <w:rPr>
          <w:spacing w:val="-1"/>
        </w:rPr>
        <w:t xml:space="preserve"> </w:t>
      </w:r>
      <w:r>
        <w:t>3,</w:t>
      </w:r>
      <w:r>
        <w:rPr>
          <w:spacing w:val="-2"/>
        </w:rPr>
        <w:t xml:space="preserve"> </w:t>
      </w:r>
      <w:r>
        <w:t>4</w:t>
      </w:r>
      <w:r>
        <w:rPr>
          <w:spacing w:val="-3"/>
        </w:rPr>
        <w:t xml:space="preserve"> </w:t>
      </w:r>
      <w:r>
        <w:t>классах</w:t>
      </w:r>
      <w:r>
        <w:rPr>
          <w:spacing w:val="-2"/>
        </w:rPr>
        <w:t xml:space="preserve"> </w:t>
      </w:r>
      <w:r>
        <w:t>–</w:t>
      </w:r>
      <w:r>
        <w:rPr>
          <w:spacing w:val="1"/>
        </w:rPr>
        <w:t xml:space="preserve"> </w:t>
      </w:r>
      <w:r>
        <w:t>по</w:t>
      </w:r>
      <w:r>
        <w:rPr>
          <w:spacing w:val="1"/>
        </w:rPr>
        <w:t xml:space="preserve"> </w:t>
      </w:r>
      <w:r>
        <w:t>34</w:t>
      </w:r>
      <w:r>
        <w:rPr>
          <w:spacing w:val="1"/>
        </w:rPr>
        <w:t xml:space="preserve"> </w:t>
      </w:r>
      <w:r>
        <w:t>часа).</w:t>
      </w:r>
    </w:p>
    <w:p w:rsidR="00E767C0" w:rsidRDefault="00A56CA5">
      <w:pPr>
        <w:pStyle w:val="a4"/>
        <w:spacing w:before="156" w:line="261" w:lineRule="auto"/>
        <w:ind w:right="4476" w:firstLine="0"/>
      </w:pPr>
      <w:r>
        <w:t>Содержание</w:t>
      </w:r>
      <w:r>
        <w:rPr>
          <w:spacing w:val="1"/>
        </w:rPr>
        <w:t xml:space="preserve"> </w:t>
      </w:r>
      <w:r>
        <w:t>модуля</w:t>
      </w:r>
      <w:r>
        <w:rPr>
          <w:spacing w:val="1"/>
        </w:rPr>
        <w:t xml:space="preserve"> </w:t>
      </w:r>
      <w:r>
        <w:t>«Триатлон».</w:t>
      </w:r>
      <w:r>
        <w:rPr>
          <w:spacing w:val="1"/>
        </w:rPr>
        <w:t xml:space="preserve"> </w:t>
      </w:r>
      <w:r>
        <w:t>Знания</w:t>
      </w:r>
      <w:r>
        <w:rPr>
          <w:spacing w:val="1"/>
        </w:rPr>
        <w:t xml:space="preserve"> </w:t>
      </w:r>
      <w:r>
        <w:t>о</w:t>
      </w:r>
      <w:r>
        <w:rPr>
          <w:spacing w:val="1"/>
        </w:rPr>
        <w:t xml:space="preserve"> </w:t>
      </w:r>
      <w:r>
        <w:t>триатлоне.</w:t>
      </w:r>
    </w:p>
    <w:p w:rsidR="00E767C0" w:rsidRDefault="00A56CA5">
      <w:pPr>
        <w:pStyle w:val="a4"/>
        <w:spacing w:line="276" w:lineRule="auto"/>
        <w:ind w:left="673" w:right="282"/>
      </w:pPr>
      <w:r>
        <w:t>История</w:t>
      </w:r>
      <w:r>
        <w:rPr>
          <w:spacing w:val="1"/>
        </w:rPr>
        <w:t xml:space="preserve"> </w:t>
      </w:r>
      <w:r>
        <w:t>зарождения</w:t>
      </w:r>
      <w:r>
        <w:rPr>
          <w:spacing w:val="1"/>
        </w:rPr>
        <w:t xml:space="preserve"> </w:t>
      </w:r>
      <w:r>
        <w:t>триатлона.</w:t>
      </w:r>
      <w:r>
        <w:rPr>
          <w:spacing w:val="1"/>
        </w:rPr>
        <w:t xml:space="preserve"> </w:t>
      </w:r>
      <w:r>
        <w:t>Легендарные</w:t>
      </w:r>
      <w:r>
        <w:rPr>
          <w:spacing w:val="1"/>
        </w:rPr>
        <w:t xml:space="preserve"> </w:t>
      </w:r>
      <w:r>
        <w:t>отечественные</w:t>
      </w:r>
      <w:r>
        <w:rPr>
          <w:spacing w:val="1"/>
        </w:rPr>
        <w:t xml:space="preserve"> </w:t>
      </w:r>
      <w:r>
        <w:t>и</w:t>
      </w:r>
      <w:r>
        <w:rPr>
          <w:spacing w:val="1"/>
        </w:rPr>
        <w:t xml:space="preserve"> </w:t>
      </w:r>
      <w:r>
        <w:t>зарубежные</w:t>
      </w:r>
      <w:r>
        <w:rPr>
          <w:spacing w:val="-67"/>
        </w:rPr>
        <w:t xml:space="preserve"> </w:t>
      </w:r>
      <w:r>
        <w:t>триатлонисты и тренеры. Достижения Национальной сборной команды страны по</w:t>
      </w:r>
      <w:r>
        <w:rPr>
          <w:spacing w:val="1"/>
        </w:rPr>
        <w:t xml:space="preserve"> </w:t>
      </w:r>
      <w:r>
        <w:t>триатлону</w:t>
      </w:r>
      <w:r>
        <w:rPr>
          <w:spacing w:val="-8"/>
        </w:rPr>
        <w:t xml:space="preserve"> </w:t>
      </w:r>
      <w:r>
        <w:t>на</w:t>
      </w:r>
      <w:r>
        <w:rPr>
          <w:spacing w:val="2"/>
        </w:rPr>
        <w:t xml:space="preserve"> </w:t>
      </w:r>
      <w:r>
        <w:t>чемпионатах</w:t>
      </w:r>
      <w:r>
        <w:rPr>
          <w:spacing w:val="-2"/>
        </w:rPr>
        <w:t xml:space="preserve"> </w:t>
      </w:r>
      <w:r>
        <w:t>мира,</w:t>
      </w:r>
      <w:r>
        <w:rPr>
          <w:spacing w:val="4"/>
        </w:rPr>
        <w:t xml:space="preserve"> </w:t>
      </w:r>
      <w:r>
        <w:t>Европы,</w:t>
      </w:r>
      <w:r>
        <w:rPr>
          <w:spacing w:val="3"/>
        </w:rPr>
        <w:t xml:space="preserve"> </w:t>
      </w:r>
      <w:r>
        <w:t>Олимпийских</w:t>
      </w:r>
      <w:r>
        <w:rPr>
          <w:spacing w:val="-2"/>
        </w:rPr>
        <w:t xml:space="preserve"> </w:t>
      </w:r>
      <w:r>
        <w:t>играх.</w:t>
      </w:r>
    </w:p>
    <w:p w:rsidR="00E767C0" w:rsidRDefault="00A56CA5">
      <w:pPr>
        <w:pStyle w:val="a4"/>
        <w:spacing w:line="276" w:lineRule="auto"/>
        <w:ind w:left="721" w:right="281" w:firstLine="225"/>
      </w:pPr>
      <w:r>
        <w:t>Словарь</w:t>
      </w:r>
      <w:r>
        <w:rPr>
          <w:spacing w:val="1"/>
        </w:rPr>
        <w:t xml:space="preserve"> </w:t>
      </w:r>
      <w:r>
        <w:t>терминов</w:t>
      </w:r>
      <w:r>
        <w:rPr>
          <w:spacing w:val="1"/>
        </w:rPr>
        <w:t xml:space="preserve"> </w:t>
      </w:r>
      <w:r>
        <w:t>и</w:t>
      </w:r>
      <w:r>
        <w:rPr>
          <w:spacing w:val="1"/>
        </w:rPr>
        <w:t xml:space="preserve"> </w:t>
      </w:r>
      <w:r>
        <w:t>определений</w:t>
      </w:r>
      <w:r>
        <w:rPr>
          <w:spacing w:val="1"/>
        </w:rPr>
        <w:t xml:space="preserve"> </w:t>
      </w:r>
      <w:r>
        <w:t>по</w:t>
      </w:r>
      <w:r>
        <w:rPr>
          <w:spacing w:val="1"/>
        </w:rPr>
        <w:t xml:space="preserve"> </w:t>
      </w:r>
      <w:r>
        <w:t>триатлону.</w:t>
      </w:r>
      <w:r>
        <w:rPr>
          <w:spacing w:val="1"/>
        </w:rPr>
        <w:t xml:space="preserve"> </w:t>
      </w:r>
      <w:r>
        <w:t>Спортивные</w:t>
      </w:r>
      <w:r>
        <w:rPr>
          <w:spacing w:val="1"/>
        </w:rPr>
        <w:t xml:space="preserve"> </w:t>
      </w:r>
      <w:r>
        <w:t>дисциплины</w:t>
      </w:r>
      <w:r>
        <w:rPr>
          <w:spacing w:val="1"/>
        </w:rPr>
        <w:t xml:space="preserve"> </w:t>
      </w:r>
      <w:r>
        <w:t>(разновидности)</w:t>
      </w:r>
      <w:r>
        <w:rPr>
          <w:spacing w:val="1"/>
        </w:rPr>
        <w:t xml:space="preserve"> </w:t>
      </w:r>
      <w:r>
        <w:t>триатлона.</w:t>
      </w:r>
    </w:p>
    <w:p w:rsidR="00E767C0" w:rsidRDefault="00A56CA5">
      <w:pPr>
        <w:pStyle w:val="a4"/>
        <w:spacing w:line="278" w:lineRule="auto"/>
        <w:ind w:left="721" w:right="286" w:firstLine="225"/>
      </w:pPr>
      <w:r>
        <w:t>Первые правила соревнований по триатлону. Современные правила соревнований</w:t>
      </w:r>
      <w:r>
        <w:rPr>
          <w:spacing w:val="1"/>
        </w:rPr>
        <w:t xml:space="preserve"> </w:t>
      </w:r>
      <w:r>
        <w:t>по триатлону.</w:t>
      </w:r>
    </w:p>
    <w:p w:rsidR="00E767C0" w:rsidRDefault="00A56CA5">
      <w:pPr>
        <w:pStyle w:val="a4"/>
        <w:spacing w:line="319" w:lineRule="exact"/>
        <w:ind w:left="1384" w:firstLine="0"/>
      </w:pPr>
      <w:r>
        <w:t>Состав</w:t>
      </w:r>
      <w:r>
        <w:rPr>
          <w:spacing w:val="-12"/>
        </w:rPr>
        <w:t xml:space="preserve"> </w:t>
      </w:r>
      <w:r>
        <w:t>судейской</w:t>
      </w:r>
      <w:r>
        <w:rPr>
          <w:spacing w:val="-4"/>
        </w:rPr>
        <w:t xml:space="preserve"> </w:t>
      </w:r>
      <w:r>
        <w:t>коллегии,</w:t>
      </w:r>
      <w:r>
        <w:rPr>
          <w:spacing w:val="-8"/>
        </w:rPr>
        <w:t xml:space="preserve"> </w:t>
      </w:r>
      <w:r>
        <w:t>обслуживающей</w:t>
      </w:r>
      <w:r>
        <w:rPr>
          <w:spacing w:val="-4"/>
        </w:rPr>
        <w:t xml:space="preserve"> </w:t>
      </w:r>
      <w:r>
        <w:t>соревнования</w:t>
      </w:r>
      <w:r>
        <w:rPr>
          <w:spacing w:val="-7"/>
        </w:rPr>
        <w:t xml:space="preserve"> </w:t>
      </w:r>
      <w:r>
        <w:t>по</w:t>
      </w:r>
      <w:r>
        <w:rPr>
          <w:spacing w:val="-6"/>
        </w:rPr>
        <w:t xml:space="preserve"> </w:t>
      </w:r>
      <w:r>
        <w:t>триатлону.</w:t>
      </w:r>
    </w:p>
    <w:p w:rsidR="00E767C0" w:rsidRDefault="00A56CA5">
      <w:pPr>
        <w:pStyle w:val="a4"/>
        <w:spacing w:before="203" w:line="278" w:lineRule="auto"/>
        <w:ind w:left="678" w:right="277" w:firstLine="225"/>
      </w:pPr>
      <w:r>
        <w:t>Инвентарь и оборудование для занятий триатлоном. Основные узлы спортивного</w:t>
      </w:r>
      <w:r>
        <w:rPr>
          <w:spacing w:val="1"/>
        </w:rPr>
        <w:t xml:space="preserve"> </w:t>
      </w:r>
      <w:r>
        <w:t>велосипеда,</w:t>
      </w:r>
      <w:r>
        <w:rPr>
          <w:spacing w:val="4"/>
        </w:rPr>
        <w:t xml:space="preserve"> </w:t>
      </w:r>
      <w:r>
        <w:t>основы</w:t>
      </w:r>
      <w:r>
        <w:rPr>
          <w:spacing w:val="1"/>
        </w:rPr>
        <w:t xml:space="preserve"> </w:t>
      </w:r>
      <w:r>
        <w:t>технического</w:t>
      </w:r>
      <w:r>
        <w:rPr>
          <w:spacing w:val="-2"/>
        </w:rPr>
        <w:t xml:space="preserve"> </w:t>
      </w:r>
      <w:r>
        <w:t>обслуживания</w:t>
      </w:r>
      <w:r>
        <w:rPr>
          <w:spacing w:val="4"/>
        </w:rPr>
        <w:t xml:space="preserve"> </w:t>
      </w:r>
      <w:r>
        <w:t>велосипеда.</w:t>
      </w:r>
    </w:p>
    <w:p w:rsidR="00E767C0" w:rsidRDefault="00A56CA5">
      <w:pPr>
        <w:pStyle w:val="a4"/>
        <w:spacing w:line="319" w:lineRule="exact"/>
        <w:ind w:left="1384" w:firstLine="0"/>
      </w:pPr>
      <w:r>
        <w:t>Правила</w:t>
      </w:r>
      <w:r>
        <w:rPr>
          <w:spacing w:val="-9"/>
        </w:rPr>
        <w:t xml:space="preserve"> </w:t>
      </w:r>
      <w:r>
        <w:t>безопасного</w:t>
      </w:r>
      <w:r>
        <w:rPr>
          <w:spacing w:val="-6"/>
        </w:rPr>
        <w:t xml:space="preserve"> </w:t>
      </w:r>
      <w:r>
        <w:t>поведения</w:t>
      </w:r>
      <w:r>
        <w:rPr>
          <w:spacing w:val="-3"/>
        </w:rPr>
        <w:t xml:space="preserve"> </w:t>
      </w:r>
      <w:r>
        <w:t>во</w:t>
      </w:r>
      <w:r>
        <w:rPr>
          <w:spacing w:val="-4"/>
        </w:rPr>
        <w:t xml:space="preserve"> </w:t>
      </w:r>
      <w:r>
        <w:t>время</w:t>
      </w:r>
      <w:r>
        <w:rPr>
          <w:spacing w:val="-7"/>
        </w:rPr>
        <w:t xml:space="preserve"> </w:t>
      </w:r>
      <w:r>
        <w:t>занятий</w:t>
      </w:r>
      <w:r>
        <w:rPr>
          <w:spacing w:val="-10"/>
        </w:rPr>
        <w:t xml:space="preserve"> </w:t>
      </w:r>
      <w:r>
        <w:t>триатлоном.</w:t>
      </w:r>
    </w:p>
    <w:p w:rsidR="00E767C0" w:rsidRDefault="00A56CA5">
      <w:pPr>
        <w:pStyle w:val="a4"/>
        <w:spacing w:before="206" w:line="278" w:lineRule="auto"/>
        <w:ind w:left="678" w:right="468" w:firstLine="225"/>
        <w:jc w:val="left"/>
      </w:pPr>
      <w:r>
        <w:t>Правила по безопасной культуре поведения во время посещений соревнованийпо</w:t>
      </w:r>
      <w:r>
        <w:rPr>
          <w:spacing w:val="-67"/>
        </w:rPr>
        <w:t xml:space="preserve"> </w:t>
      </w:r>
      <w:r>
        <w:t>триатлону.</w:t>
      </w:r>
    </w:p>
    <w:p w:rsidR="00E767C0" w:rsidRDefault="00A56CA5">
      <w:pPr>
        <w:pStyle w:val="a4"/>
        <w:tabs>
          <w:tab w:val="left" w:pos="2829"/>
          <w:tab w:val="left" w:pos="3462"/>
          <w:tab w:val="left" w:pos="4745"/>
          <w:tab w:val="left" w:pos="6368"/>
          <w:tab w:val="left" w:pos="7736"/>
          <w:tab w:val="left" w:pos="9441"/>
          <w:tab w:val="left" w:pos="9825"/>
        </w:tabs>
        <w:spacing w:line="276" w:lineRule="auto"/>
        <w:ind w:left="678" w:right="291" w:firstLine="225"/>
        <w:jc w:val="left"/>
      </w:pPr>
      <w:r>
        <w:t>Триатлон,</w:t>
      </w:r>
      <w:r>
        <w:tab/>
        <w:t>как</w:t>
      </w:r>
      <w:r>
        <w:tab/>
        <w:t>средство</w:t>
      </w:r>
      <w:r>
        <w:tab/>
        <w:t>укрепления</w:t>
      </w:r>
      <w:r>
        <w:tab/>
        <w:t>здоровья,</w:t>
      </w:r>
      <w:r>
        <w:tab/>
        <w:t>закаливания</w:t>
      </w:r>
      <w:r>
        <w:tab/>
        <w:t>и</w:t>
      </w:r>
      <w:r>
        <w:tab/>
      </w:r>
      <w:r>
        <w:rPr>
          <w:spacing w:val="-2"/>
        </w:rPr>
        <w:t>развития</w:t>
      </w:r>
      <w:r>
        <w:rPr>
          <w:spacing w:val="-67"/>
        </w:rPr>
        <w:t xml:space="preserve"> </w:t>
      </w:r>
      <w:r>
        <w:t>физических</w:t>
      </w:r>
      <w:r>
        <w:rPr>
          <w:spacing w:val="-3"/>
        </w:rPr>
        <w:t xml:space="preserve"> </w:t>
      </w:r>
      <w:r>
        <w:t>качеств.</w:t>
      </w:r>
    </w:p>
    <w:p w:rsidR="00E767C0" w:rsidRDefault="00A56CA5">
      <w:pPr>
        <w:pStyle w:val="a4"/>
        <w:spacing w:line="276" w:lineRule="auto"/>
        <w:ind w:left="678" w:firstLine="225"/>
        <w:jc w:val="left"/>
      </w:pPr>
      <w:r>
        <w:t>Режим</w:t>
      </w:r>
      <w:r>
        <w:rPr>
          <w:spacing w:val="6"/>
        </w:rPr>
        <w:t xml:space="preserve"> </w:t>
      </w:r>
      <w:r>
        <w:t>дня</w:t>
      </w:r>
      <w:r>
        <w:rPr>
          <w:spacing w:val="6"/>
        </w:rPr>
        <w:t xml:space="preserve"> </w:t>
      </w:r>
      <w:r>
        <w:t>обучающегося</w:t>
      </w:r>
      <w:r>
        <w:rPr>
          <w:spacing w:val="13"/>
        </w:rPr>
        <w:t xml:space="preserve"> </w:t>
      </w:r>
      <w:r>
        <w:t>при</w:t>
      </w:r>
      <w:r>
        <w:rPr>
          <w:spacing w:val="8"/>
        </w:rPr>
        <w:t xml:space="preserve"> </w:t>
      </w:r>
      <w:r>
        <w:t>занятиях</w:t>
      </w:r>
      <w:r>
        <w:rPr>
          <w:spacing w:val="10"/>
        </w:rPr>
        <w:t xml:space="preserve"> </w:t>
      </w:r>
      <w:r>
        <w:t>триатлоном.</w:t>
      </w:r>
      <w:r>
        <w:rPr>
          <w:spacing w:val="8"/>
        </w:rPr>
        <w:t xml:space="preserve"> </w:t>
      </w:r>
      <w:r>
        <w:t>Правила</w:t>
      </w:r>
      <w:r>
        <w:rPr>
          <w:spacing w:val="11"/>
        </w:rPr>
        <w:t xml:space="preserve"> </w:t>
      </w:r>
      <w:r>
        <w:t>личной</w:t>
      </w:r>
      <w:r>
        <w:rPr>
          <w:spacing w:val="5"/>
        </w:rPr>
        <w:t xml:space="preserve"> </w:t>
      </w:r>
      <w:r>
        <w:t>гигиеныво</w:t>
      </w:r>
      <w:r>
        <w:rPr>
          <w:spacing w:val="-67"/>
        </w:rPr>
        <w:t xml:space="preserve"> </w:t>
      </w:r>
      <w:r>
        <w:t>время</w:t>
      </w:r>
      <w:r>
        <w:rPr>
          <w:spacing w:val="2"/>
        </w:rPr>
        <w:t xml:space="preserve"> </w:t>
      </w:r>
      <w:r>
        <w:t>занятий</w:t>
      </w:r>
      <w:r>
        <w:rPr>
          <w:spacing w:val="1"/>
        </w:rPr>
        <w:t xml:space="preserve"> </w:t>
      </w:r>
      <w:r>
        <w:t>триатлоном.</w:t>
      </w:r>
    </w:p>
    <w:p w:rsidR="00E767C0" w:rsidRDefault="00A56CA5">
      <w:pPr>
        <w:pStyle w:val="a4"/>
        <w:spacing w:line="321" w:lineRule="exact"/>
        <w:ind w:left="1384" w:firstLine="0"/>
        <w:jc w:val="left"/>
      </w:pPr>
      <w:r>
        <w:t>Способы</w:t>
      </w:r>
      <w:r>
        <w:rPr>
          <w:spacing w:val="-11"/>
        </w:rPr>
        <w:t xml:space="preserve"> </w:t>
      </w:r>
      <w:r>
        <w:t>самостоятельной</w:t>
      </w:r>
      <w:r>
        <w:rPr>
          <w:spacing w:val="-10"/>
        </w:rPr>
        <w:t xml:space="preserve"> </w:t>
      </w:r>
      <w:r>
        <w:t>деятельности.</w:t>
      </w:r>
    </w:p>
    <w:p w:rsidR="00E767C0" w:rsidRDefault="00A56CA5">
      <w:pPr>
        <w:pStyle w:val="a4"/>
        <w:spacing w:before="202" w:line="276" w:lineRule="auto"/>
        <w:ind w:left="678" w:right="876" w:firstLine="225"/>
        <w:jc w:val="left"/>
      </w:pPr>
      <w:r>
        <w:t>Соблюдение</w:t>
      </w:r>
      <w:r>
        <w:rPr>
          <w:spacing w:val="1"/>
        </w:rPr>
        <w:t xml:space="preserve"> </w:t>
      </w:r>
      <w:r>
        <w:t>личной</w:t>
      </w:r>
      <w:r>
        <w:rPr>
          <w:spacing w:val="1"/>
        </w:rPr>
        <w:t xml:space="preserve"> </w:t>
      </w:r>
      <w:r>
        <w:t>гигиены,</w:t>
      </w:r>
      <w:r>
        <w:rPr>
          <w:spacing w:val="1"/>
        </w:rPr>
        <w:t xml:space="preserve"> </w:t>
      </w:r>
      <w:r>
        <w:t>требований</w:t>
      </w:r>
      <w:r>
        <w:rPr>
          <w:spacing w:val="1"/>
        </w:rPr>
        <w:t xml:space="preserve"> </w:t>
      </w:r>
      <w:r>
        <w:t>к спортивной одежде</w:t>
      </w:r>
      <w:r>
        <w:rPr>
          <w:spacing w:val="1"/>
        </w:rPr>
        <w:t xml:space="preserve"> </w:t>
      </w:r>
      <w:r>
        <w:t>и обуви для</w:t>
      </w:r>
      <w:r>
        <w:rPr>
          <w:spacing w:val="-67"/>
        </w:rPr>
        <w:t xml:space="preserve"> </w:t>
      </w:r>
      <w:r>
        <w:t>занятий</w:t>
      </w:r>
      <w:r>
        <w:rPr>
          <w:spacing w:val="1"/>
        </w:rPr>
        <w:t xml:space="preserve"> </w:t>
      </w:r>
      <w:r>
        <w:t>триатлоном.</w:t>
      </w:r>
    </w:p>
    <w:p w:rsidR="00E767C0" w:rsidRDefault="00A56CA5">
      <w:pPr>
        <w:pStyle w:val="a4"/>
        <w:spacing w:line="276" w:lineRule="auto"/>
        <w:ind w:left="678" w:firstLine="225"/>
        <w:jc w:val="left"/>
      </w:pPr>
      <w:r>
        <w:t>Первые</w:t>
      </w:r>
      <w:r>
        <w:rPr>
          <w:spacing w:val="19"/>
        </w:rPr>
        <w:t xml:space="preserve"> </w:t>
      </w:r>
      <w:r>
        <w:t>внешние</w:t>
      </w:r>
      <w:r>
        <w:rPr>
          <w:spacing w:val="23"/>
        </w:rPr>
        <w:t xml:space="preserve"> </w:t>
      </w:r>
      <w:r>
        <w:t>признаки</w:t>
      </w:r>
      <w:r>
        <w:rPr>
          <w:spacing w:val="22"/>
        </w:rPr>
        <w:t xml:space="preserve"> </w:t>
      </w:r>
      <w:r>
        <w:t>утомления.</w:t>
      </w:r>
      <w:r>
        <w:rPr>
          <w:spacing w:val="24"/>
        </w:rPr>
        <w:t xml:space="preserve"> </w:t>
      </w:r>
      <w:r>
        <w:t>Способы</w:t>
      </w:r>
      <w:r>
        <w:rPr>
          <w:spacing w:val="23"/>
        </w:rPr>
        <w:t xml:space="preserve"> </w:t>
      </w:r>
      <w:r>
        <w:t>самоконтроля</w:t>
      </w:r>
      <w:r>
        <w:rPr>
          <w:spacing w:val="24"/>
        </w:rPr>
        <w:t xml:space="preserve"> </w:t>
      </w:r>
      <w:r>
        <w:t>за</w:t>
      </w:r>
      <w:r>
        <w:rPr>
          <w:spacing w:val="23"/>
        </w:rPr>
        <w:t xml:space="preserve"> </w:t>
      </w:r>
      <w:r>
        <w:t>физической</w:t>
      </w:r>
      <w:r>
        <w:rPr>
          <w:spacing w:val="-67"/>
        </w:rPr>
        <w:t xml:space="preserve"> </w:t>
      </w:r>
      <w:r>
        <w:t>нагрузкой.</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ind w:left="1384" w:firstLine="0"/>
      </w:pPr>
      <w:r>
        <w:lastRenderedPageBreak/>
        <w:t>Уход</w:t>
      </w:r>
      <w:r>
        <w:rPr>
          <w:spacing w:val="25"/>
        </w:rPr>
        <w:t xml:space="preserve"> </w:t>
      </w:r>
      <w:r>
        <w:t>за</w:t>
      </w:r>
      <w:r>
        <w:rPr>
          <w:spacing w:val="25"/>
        </w:rPr>
        <w:t xml:space="preserve"> </w:t>
      </w:r>
      <w:r>
        <w:t>спортивным</w:t>
      </w:r>
      <w:r>
        <w:rPr>
          <w:spacing w:val="27"/>
        </w:rPr>
        <w:t xml:space="preserve"> </w:t>
      </w:r>
      <w:r>
        <w:t>инвентарем</w:t>
      </w:r>
      <w:r>
        <w:rPr>
          <w:spacing w:val="27"/>
        </w:rPr>
        <w:t xml:space="preserve"> </w:t>
      </w:r>
      <w:r>
        <w:t>и</w:t>
      </w:r>
      <w:r>
        <w:rPr>
          <w:spacing w:val="19"/>
        </w:rPr>
        <w:t xml:space="preserve"> </w:t>
      </w:r>
      <w:r>
        <w:t>оборудованием</w:t>
      </w:r>
      <w:r>
        <w:rPr>
          <w:spacing w:val="24"/>
        </w:rPr>
        <w:t xml:space="preserve"> </w:t>
      </w:r>
      <w:r>
        <w:t>при</w:t>
      </w:r>
      <w:r>
        <w:rPr>
          <w:spacing w:val="23"/>
        </w:rPr>
        <w:t xml:space="preserve"> </w:t>
      </w:r>
      <w:r>
        <w:t>занятиях</w:t>
      </w:r>
      <w:r>
        <w:rPr>
          <w:spacing w:val="26"/>
        </w:rPr>
        <w:t xml:space="preserve"> </w:t>
      </w:r>
      <w:r>
        <w:t>триатлоном.</w:t>
      </w:r>
    </w:p>
    <w:p w:rsidR="00E767C0" w:rsidRDefault="00A56CA5">
      <w:pPr>
        <w:pStyle w:val="a4"/>
        <w:spacing w:before="211"/>
        <w:ind w:left="721" w:firstLine="0"/>
        <w:jc w:val="left"/>
      </w:pPr>
      <w:r>
        <w:t>Подбор</w:t>
      </w:r>
      <w:r>
        <w:rPr>
          <w:spacing w:val="-3"/>
        </w:rPr>
        <w:t xml:space="preserve"> </w:t>
      </w:r>
      <w:r>
        <w:t>велосипеда</w:t>
      </w:r>
      <w:r>
        <w:rPr>
          <w:spacing w:val="-6"/>
        </w:rPr>
        <w:t xml:space="preserve"> </w:t>
      </w:r>
      <w:r>
        <w:t>с</w:t>
      </w:r>
      <w:r>
        <w:rPr>
          <w:spacing w:val="-3"/>
        </w:rPr>
        <w:t xml:space="preserve"> </w:t>
      </w:r>
      <w:r>
        <w:t>учетом</w:t>
      </w:r>
      <w:r>
        <w:rPr>
          <w:spacing w:val="-6"/>
        </w:rPr>
        <w:t xml:space="preserve"> </w:t>
      </w:r>
      <w:r>
        <w:t>роста.</w:t>
      </w:r>
    </w:p>
    <w:p w:rsidR="00E767C0" w:rsidRDefault="00A56CA5">
      <w:pPr>
        <w:pStyle w:val="a4"/>
        <w:spacing w:before="206"/>
        <w:ind w:left="1384" w:firstLine="0"/>
      </w:pPr>
      <w:r>
        <w:t>Основы</w:t>
      </w:r>
      <w:r>
        <w:rPr>
          <w:spacing w:val="-10"/>
        </w:rPr>
        <w:t xml:space="preserve"> </w:t>
      </w:r>
      <w:r>
        <w:t>организации</w:t>
      </w:r>
      <w:r>
        <w:rPr>
          <w:spacing w:val="-9"/>
        </w:rPr>
        <w:t xml:space="preserve"> </w:t>
      </w:r>
      <w:r>
        <w:t>самостоятельных</w:t>
      </w:r>
      <w:r>
        <w:rPr>
          <w:spacing w:val="-11"/>
        </w:rPr>
        <w:t xml:space="preserve"> </w:t>
      </w:r>
      <w:r>
        <w:t>занятий</w:t>
      </w:r>
      <w:r>
        <w:rPr>
          <w:spacing w:val="-10"/>
        </w:rPr>
        <w:t xml:space="preserve"> </w:t>
      </w:r>
      <w:r>
        <w:t>триатлоном.</w:t>
      </w:r>
    </w:p>
    <w:p w:rsidR="00E767C0" w:rsidRDefault="00A56CA5">
      <w:pPr>
        <w:pStyle w:val="a4"/>
        <w:spacing w:before="212" w:line="276" w:lineRule="auto"/>
        <w:ind w:left="721" w:right="295" w:firstLine="706"/>
      </w:pPr>
      <w:r>
        <w:t>Подвижные игры и правила их проведения. Организация и проведение игр с</w:t>
      </w:r>
      <w:r>
        <w:rPr>
          <w:spacing w:val="1"/>
        </w:rPr>
        <w:t xml:space="preserve"> </w:t>
      </w:r>
      <w:r>
        <w:t>элементами триатлона</w:t>
      </w:r>
      <w:r>
        <w:rPr>
          <w:spacing w:val="1"/>
        </w:rPr>
        <w:t xml:space="preserve"> </w:t>
      </w:r>
      <w:r>
        <w:t>со</w:t>
      </w:r>
      <w:r>
        <w:rPr>
          <w:spacing w:val="-5"/>
        </w:rPr>
        <w:t xml:space="preserve"> </w:t>
      </w:r>
      <w:r>
        <w:t>сверстниками в</w:t>
      </w:r>
      <w:r>
        <w:rPr>
          <w:spacing w:val="-3"/>
        </w:rPr>
        <w:t xml:space="preserve"> </w:t>
      </w:r>
      <w:r>
        <w:t>активной</w:t>
      </w:r>
      <w:r>
        <w:rPr>
          <w:spacing w:val="-1"/>
        </w:rPr>
        <w:t xml:space="preserve"> </w:t>
      </w:r>
      <w:r>
        <w:t>досуговой деятельности.</w:t>
      </w:r>
    </w:p>
    <w:p w:rsidR="00E767C0" w:rsidRDefault="00A56CA5">
      <w:pPr>
        <w:pStyle w:val="a4"/>
        <w:spacing w:line="276" w:lineRule="auto"/>
        <w:ind w:left="721" w:right="280" w:firstLine="225"/>
      </w:pPr>
      <w:r>
        <w:t>Составление</w:t>
      </w:r>
      <w:r>
        <w:rPr>
          <w:spacing w:val="1"/>
        </w:rPr>
        <w:t xml:space="preserve"> </w:t>
      </w:r>
      <w:r>
        <w:t>комплексов</w:t>
      </w:r>
      <w:r>
        <w:rPr>
          <w:spacing w:val="1"/>
        </w:rPr>
        <w:t xml:space="preserve"> </w:t>
      </w:r>
      <w:r>
        <w:t>различной</w:t>
      </w:r>
      <w:r>
        <w:rPr>
          <w:spacing w:val="1"/>
        </w:rPr>
        <w:t xml:space="preserve"> </w:t>
      </w:r>
      <w:r>
        <w:t>направленности:</w:t>
      </w:r>
      <w:r>
        <w:rPr>
          <w:spacing w:val="1"/>
        </w:rPr>
        <w:t xml:space="preserve"> </w:t>
      </w:r>
      <w:r>
        <w:t>утренней</w:t>
      </w:r>
      <w:r>
        <w:rPr>
          <w:spacing w:val="1"/>
        </w:rPr>
        <w:t xml:space="preserve"> </w:t>
      </w:r>
      <w:r>
        <w:t>гигиенической</w:t>
      </w:r>
      <w:r>
        <w:rPr>
          <w:spacing w:val="1"/>
        </w:rPr>
        <w:t xml:space="preserve"> </w:t>
      </w:r>
      <w:r>
        <w:t>гимнастики,</w:t>
      </w:r>
      <w:r>
        <w:rPr>
          <w:spacing w:val="1"/>
        </w:rPr>
        <w:t xml:space="preserve"> </w:t>
      </w:r>
      <w:r>
        <w:t>корригирующей</w:t>
      </w:r>
      <w:r>
        <w:rPr>
          <w:spacing w:val="1"/>
        </w:rPr>
        <w:t xml:space="preserve"> </w:t>
      </w:r>
      <w:r>
        <w:t>гимнастики,</w:t>
      </w:r>
      <w:r>
        <w:rPr>
          <w:spacing w:val="1"/>
        </w:rPr>
        <w:t xml:space="preserve"> </w:t>
      </w:r>
      <w:r>
        <w:t>дыхательной</w:t>
      </w:r>
      <w:r>
        <w:rPr>
          <w:spacing w:val="1"/>
        </w:rPr>
        <w:t xml:space="preserve"> </w:t>
      </w:r>
      <w:r>
        <w:t>гимнастики,</w:t>
      </w:r>
      <w:r>
        <w:rPr>
          <w:spacing w:val="1"/>
        </w:rPr>
        <w:t xml:space="preserve"> </w:t>
      </w:r>
      <w:r>
        <w:t>упражнений</w:t>
      </w:r>
      <w:r>
        <w:rPr>
          <w:spacing w:val="1"/>
        </w:rPr>
        <w:t xml:space="preserve"> </w:t>
      </w:r>
      <w:r>
        <w:t>дляукрепления</w:t>
      </w:r>
      <w:r>
        <w:rPr>
          <w:spacing w:val="-6"/>
        </w:rPr>
        <w:t xml:space="preserve"> </w:t>
      </w:r>
      <w:r>
        <w:t>суставов,</w:t>
      </w:r>
      <w:r>
        <w:rPr>
          <w:spacing w:val="-6"/>
        </w:rPr>
        <w:t xml:space="preserve"> </w:t>
      </w:r>
      <w:r>
        <w:t>упражнений</w:t>
      </w:r>
      <w:r>
        <w:rPr>
          <w:spacing w:val="-8"/>
        </w:rPr>
        <w:t xml:space="preserve"> </w:t>
      </w:r>
      <w:r>
        <w:t>для</w:t>
      </w:r>
      <w:r>
        <w:rPr>
          <w:spacing w:val="-7"/>
        </w:rPr>
        <w:t xml:space="preserve"> </w:t>
      </w:r>
      <w:r>
        <w:t>развития</w:t>
      </w:r>
      <w:r>
        <w:rPr>
          <w:spacing w:val="-7"/>
        </w:rPr>
        <w:t xml:space="preserve"> </w:t>
      </w:r>
      <w:r>
        <w:t>физических</w:t>
      </w:r>
      <w:r>
        <w:rPr>
          <w:spacing w:val="-11"/>
        </w:rPr>
        <w:t xml:space="preserve"> </w:t>
      </w:r>
      <w:r>
        <w:t>качеств,</w:t>
      </w:r>
      <w:r>
        <w:rPr>
          <w:spacing w:val="-6"/>
        </w:rPr>
        <w:t xml:space="preserve"> </w:t>
      </w:r>
      <w:r>
        <w:t>упражнений</w:t>
      </w:r>
      <w:r>
        <w:rPr>
          <w:spacing w:val="-67"/>
        </w:rPr>
        <w:t xml:space="preserve"> </w:t>
      </w:r>
      <w:r>
        <w:t>дляглаз,</w:t>
      </w:r>
      <w:r>
        <w:rPr>
          <w:spacing w:val="-2"/>
        </w:rPr>
        <w:t xml:space="preserve"> </w:t>
      </w:r>
      <w:r>
        <w:t>упражнений формирования</w:t>
      </w:r>
      <w:r>
        <w:rPr>
          <w:spacing w:val="3"/>
        </w:rPr>
        <w:t xml:space="preserve"> </w:t>
      </w:r>
      <w:r>
        <w:t>осанки и</w:t>
      </w:r>
      <w:r>
        <w:rPr>
          <w:spacing w:val="-2"/>
        </w:rPr>
        <w:t xml:space="preserve"> </w:t>
      </w:r>
      <w:r>
        <w:t>профилактики</w:t>
      </w:r>
      <w:r>
        <w:rPr>
          <w:spacing w:val="-3"/>
        </w:rPr>
        <w:t xml:space="preserve"> </w:t>
      </w:r>
      <w:r>
        <w:t>плоскостопия.</w:t>
      </w:r>
    </w:p>
    <w:p w:rsidR="00E767C0" w:rsidRDefault="00A56CA5">
      <w:pPr>
        <w:pStyle w:val="a4"/>
        <w:spacing w:before="1" w:line="276" w:lineRule="auto"/>
        <w:ind w:left="721" w:right="275" w:firstLine="225"/>
      </w:pPr>
      <w:r>
        <w:t>Подбор</w:t>
      </w:r>
      <w:r>
        <w:rPr>
          <w:spacing w:val="1"/>
        </w:rPr>
        <w:t xml:space="preserve"> </w:t>
      </w:r>
      <w:r>
        <w:t>и</w:t>
      </w:r>
      <w:r>
        <w:rPr>
          <w:spacing w:val="1"/>
        </w:rPr>
        <w:t xml:space="preserve"> </w:t>
      </w:r>
      <w:r>
        <w:t>составление</w:t>
      </w:r>
      <w:r>
        <w:rPr>
          <w:spacing w:val="1"/>
        </w:rPr>
        <w:t xml:space="preserve"> </w:t>
      </w:r>
      <w:r>
        <w:t>комплексов</w:t>
      </w:r>
      <w:r>
        <w:rPr>
          <w:spacing w:val="1"/>
        </w:rPr>
        <w:t xml:space="preserve"> </w:t>
      </w:r>
      <w:r>
        <w:t>упражнений,</w:t>
      </w:r>
      <w:r>
        <w:rPr>
          <w:spacing w:val="1"/>
        </w:rPr>
        <w:t xml:space="preserve"> </w:t>
      </w:r>
      <w:r>
        <w:t>направленные</w:t>
      </w:r>
      <w:r>
        <w:rPr>
          <w:spacing w:val="1"/>
        </w:rPr>
        <w:t xml:space="preserve"> </w:t>
      </w:r>
      <w:r>
        <w:t>на</w:t>
      </w:r>
      <w:r>
        <w:rPr>
          <w:spacing w:val="1"/>
        </w:rPr>
        <w:t xml:space="preserve"> </w:t>
      </w:r>
      <w:r>
        <w:t>развитие</w:t>
      </w:r>
      <w:r>
        <w:rPr>
          <w:spacing w:val="1"/>
        </w:rPr>
        <w:t xml:space="preserve"> </w:t>
      </w:r>
      <w:r>
        <w:t>специальных физических качеств триатлониста самостоятельно</w:t>
      </w:r>
      <w:r>
        <w:rPr>
          <w:spacing w:val="1"/>
        </w:rPr>
        <w:t xml:space="preserve"> </w:t>
      </w:r>
      <w:r>
        <w:t>и при</w:t>
      </w:r>
      <w:r>
        <w:rPr>
          <w:spacing w:val="1"/>
        </w:rPr>
        <w:t xml:space="preserve"> </w:t>
      </w:r>
      <w:r>
        <w:t>участии и</w:t>
      </w:r>
      <w:r>
        <w:rPr>
          <w:spacing w:val="1"/>
        </w:rPr>
        <w:t xml:space="preserve"> </w:t>
      </w:r>
      <w:r>
        <w:t>помощи</w:t>
      </w:r>
      <w:r>
        <w:rPr>
          <w:spacing w:val="2"/>
        </w:rPr>
        <w:t xml:space="preserve"> </w:t>
      </w:r>
      <w:r>
        <w:t>родителей;</w:t>
      </w:r>
    </w:p>
    <w:p w:rsidR="00E767C0" w:rsidRDefault="00A56CA5">
      <w:pPr>
        <w:pStyle w:val="a4"/>
        <w:spacing w:line="278" w:lineRule="auto"/>
        <w:ind w:left="721" w:right="279" w:firstLine="225"/>
      </w:pPr>
      <w:r>
        <w:t>Контрольно-тестовые</w:t>
      </w:r>
      <w:r>
        <w:rPr>
          <w:spacing w:val="1"/>
        </w:rPr>
        <w:t xml:space="preserve"> </w:t>
      </w:r>
      <w:r>
        <w:t>упражнения</w:t>
      </w:r>
      <w:r>
        <w:rPr>
          <w:spacing w:val="1"/>
        </w:rPr>
        <w:t xml:space="preserve"> </w:t>
      </w:r>
      <w:r>
        <w:t>по</w:t>
      </w:r>
      <w:r>
        <w:rPr>
          <w:spacing w:val="1"/>
        </w:rPr>
        <w:t xml:space="preserve"> </w:t>
      </w:r>
      <w:r>
        <w:t>общей</w:t>
      </w:r>
      <w:r>
        <w:rPr>
          <w:spacing w:val="1"/>
        </w:rPr>
        <w:t xml:space="preserve"> </w:t>
      </w:r>
      <w:r>
        <w:t>физической,</w:t>
      </w:r>
      <w:r>
        <w:rPr>
          <w:spacing w:val="1"/>
        </w:rPr>
        <w:t xml:space="preserve"> </w:t>
      </w:r>
      <w:r>
        <w:t>специальной</w:t>
      </w:r>
      <w:r>
        <w:rPr>
          <w:spacing w:val="1"/>
        </w:rPr>
        <w:t xml:space="preserve"> </w:t>
      </w:r>
      <w:r>
        <w:t>и</w:t>
      </w:r>
      <w:r>
        <w:rPr>
          <w:spacing w:val="1"/>
        </w:rPr>
        <w:t xml:space="preserve"> </w:t>
      </w:r>
      <w:r>
        <w:t>технической</w:t>
      </w:r>
      <w:r>
        <w:rPr>
          <w:spacing w:val="-3"/>
        </w:rPr>
        <w:t xml:space="preserve"> </w:t>
      </w:r>
      <w:r>
        <w:t>подготовке.</w:t>
      </w:r>
    </w:p>
    <w:p w:rsidR="00E767C0" w:rsidRDefault="00A56CA5">
      <w:pPr>
        <w:pStyle w:val="a4"/>
        <w:spacing w:line="319" w:lineRule="exact"/>
        <w:ind w:left="1384" w:firstLine="0"/>
      </w:pPr>
      <w:r>
        <w:t>Физическое</w:t>
      </w:r>
      <w:r>
        <w:rPr>
          <w:spacing w:val="-13"/>
        </w:rPr>
        <w:t xml:space="preserve"> </w:t>
      </w:r>
      <w:r>
        <w:t>совершенствование.</w:t>
      </w:r>
    </w:p>
    <w:p w:rsidR="00E767C0" w:rsidRDefault="00A56CA5">
      <w:pPr>
        <w:pStyle w:val="a4"/>
        <w:spacing w:before="205" w:line="276" w:lineRule="auto"/>
        <w:ind w:left="721" w:right="876" w:firstLine="225"/>
        <w:jc w:val="left"/>
      </w:pPr>
      <w:r>
        <w:rPr>
          <w:w w:val="95"/>
        </w:rPr>
        <w:t>Комплексы</w:t>
      </w:r>
      <w:r>
        <w:rPr>
          <w:spacing w:val="1"/>
          <w:w w:val="95"/>
        </w:rPr>
        <w:t xml:space="preserve"> </w:t>
      </w:r>
      <w:r>
        <w:rPr>
          <w:w w:val="95"/>
        </w:rPr>
        <w:t>общеразвивающих</w:t>
      </w:r>
      <w:r>
        <w:rPr>
          <w:spacing w:val="1"/>
          <w:w w:val="95"/>
        </w:rPr>
        <w:t xml:space="preserve"> </w:t>
      </w:r>
      <w:r>
        <w:rPr>
          <w:w w:val="95"/>
        </w:rPr>
        <w:t>упражнений.</w:t>
      </w:r>
      <w:r>
        <w:rPr>
          <w:spacing w:val="1"/>
          <w:w w:val="95"/>
        </w:rPr>
        <w:t xml:space="preserve"> </w:t>
      </w:r>
      <w:r>
        <w:rPr>
          <w:w w:val="95"/>
        </w:rPr>
        <w:t>Комплексы</w:t>
      </w:r>
      <w:r>
        <w:rPr>
          <w:spacing w:val="1"/>
          <w:w w:val="95"/>
        </w:rPr>
        <w:t xml:space="preserve"> </w:t>
      </w:r>
      <w:r>
        <w:rPr>
          <w:w w:val="95"/>
        </w:rPr>
        <w:t>специальной</w:t>
      </w:r>
      <w:r>
        <w:rPr>
          <w:spacing w:val="1"/>
          <w:w w:val="95"/>
        </w:rPr>
        <w:t xml:space="preserve"> </w:t>
      </w:r>
      <w:r>
        <w:rPr>
          <w:w w:val="95"/>
        </w:rPr>
        <w:t>разминки</w:t>
      </w:r>
      <w:r>
        <w:rPr>
          <w:spacing w:val="1"/>
          <w:w w:val="95"/>
        </w:rPr>
        <w:t xml:space="preserve"> </w:t>
      </w:r>
      <w:r>
        <w:t>перед</w:t>
      </w:r>
      <w:r>
        <w:rPr>
          <w:spacing w:val="4"/>
        </w:rPr>
        <w:t xml:space="preserve"> </w:t>
      </w:r>
      <w:r>
        <w:t>соревнованиями.</w:t>
      </w:r>
    </w:p>
    <w:p w:rsidR="00E767C0" w:rsidRDefault="00A56CA5">
      <w:pPr>
        <w:pStyle w:val="a4"/>
        <w:tabs>
          <w:tab w:val="left" w:pos="2982"/>
          <w:tab w:val="left" w:pos="5163"/>
          <w:tab w:val="left" w:pos="6790"/>
          <w:tab w:val="left" w:pos="7145"/>
          <w:tab w:val="left" w:pos="9316"/>
        </w:tabs>
        <w:spacing w:line="276" w:lineRule="auto"/>
        <w:ind w:left="721" w:right="291" w:firstLine="225"/>
        <w:jc w:val="left"/>
      </w:pPr>
      <w:r>
        <w:t>Комплексы</w:t>
      </w:r>
      <w:r>
        <w:tab/>
        <w:t>корригирующей</w:t>
      </w:r>
      <w:r>
        <w:tab/>
        <w:t>гимнастики</w:t>
      </w:r>
      <w:r>
        <w:tab/>
        <w:t>с</w:t>
      </w:r>
      <w:r>
        <w:tab/>
        <w:t>использованием</w:t>
      </w:r>
      <w:r>
        <w:tab/>
      </w:r>
      <w:r>
        <w:rPr>
          <w:spacing w:val="-1"/>
        </w:rPr>
        <w:t>специальных</w:t>
      </w:r>
      <w:r>
        <w:rPr>
          <w:spacing w:val="-67"/>
        </w:rPr>
        <w:t xml:space="preserve"> </w:t>
      </w:r>
      <w:r>
        <w:t>упражнений (в</w:t>
      </w:r>
      <w:r>
        <w:rPr>
          <w:spacing w:val="1"/>
        </w:rPr>
        <w:t xml:space="preserve"> </w:t>
      </w:r>
      <w:r>
        <w:t>том</w:t>
      </w:r>
      <w:r>
        <w:rPr>
          <w:spacing w:val="-1"/>
        </w:rPr>
        <w:t xml:space="preserve"> </w:t>
      </w:r>
      <w:r>
        <w:t>числе</w:t>
      </w:r>
      <w:r>
        <w:rPr>
          <w:spacing w:val="3"/>
        </w:rPr>
        <w:t xml:space="preserve"> </w:t>
      </w:r>
      <w:r>
        <w:t>в воде).</w:t>
      </w:r>
    </w:p>
    <w:p w:rsidR="00E767C0" w:rsidRDefault="00A56CA5">
      <w:pPr>
        <w:pStyle w:val="a4"/>
        <w:spacing w:line="278" w:lineRule="auto"/>
        <w:ind w:left="678" w:firstLine="225"/>
        <w:jc w:val="left"/>
      </w:pPr>
      <w:r>
        <w:t>Комплексы</w:t>
      </w:r>
      <w:r>
        <w:rPr>
          <w:spacing w:val="10"/>
        </w:rPr>
        <w:t xml:space="preserve"> </w:t>
      </w:r>
      <w:r>
        <w:t>специальных</w:t>
      </w:r>
      <w:r>
        <w:rPr>
          <w:spacing w:val="11"/>
        </w:rPr>
        <w:t xml:space="preserve"> </w:t>
      </w:r>
      <w:r>
        <w:t>упражнений</w:t>
      </w:r>
      <w:r>
        <w:rPr>
          <w:spacing w:val="9"/>
        </w:rPr>
        <w:t xml:space="preserve"> </w:t>
      </w:r>
      <w:r>
        <w:t>для</w:t>
      </w:r>
      <w:r>
        <w:rPr>
          <w:spacing w:val="11"/>
        </w:rPr>
        <w:t xml:space="preserve"> </w:t>
      </w:r>
      <w:r>
        <w:t>формирования</w:t>
      </w:r>
      <w:r>
        <w:rPr>
          <w:spacing w:val="12"/>
        </w:rPr>
        <w:t xml:space="preserve"> </w:t>
      </w:r>
      <w:r>
        <w:t>техники</w:t>
      </w:r>
      <w:r>
        <w:rPr>
          <w:spacing w:val="9"/>
        </w:rPr>
        <w:t xml:space="preserve"> </w:t>
      </w:r>
      <w:r>
        <w:t>движений</w:t>
      </w:r>
      <w:r>
        <w:rPr>
          <w:spacing w:val="10"/>
        </w:rPr>
        <w:t xml:space="preserve"> </w:t>
      </w:r>
      <w:r>
        <w:t>и</w:t>
      </w:r>
      <w:r>
        <w:rPr>
          <w:spacing w:val="-67"/>
        </w:rPr>
        <w:t xml:space="preserve"> </w:t>
      </w:r>
      <w:r>
        <w:t>двигательных</w:t>
      </w:r>
      <w:r>
        <w:rPr>
          <w:spacing w:val="-2"/>
        </w:rPr>
        <w:t xml:space="preserve"> </w:t>
      </w:r>
      <w:r>
        <w:t>навыков,</w:t>
      </w:r>
      <w:r>
        <w:rPr>
          <w:spacing w:val="4"/>
        </w:rPr>
        <w:t xml:space="preserve"> </w:t>
      </w:r>
      <w:r>
        <w:t>необходимых</w:t>
      </w:r>
      <w:r>
        <w:rPr>
          <w:spacing w:val="1"/>
        </w:rPr>
        <w:t xml:space="preserve"> </w:t>
      </w:r>
      <w:r>
        <w:t>в</w:t>
      </w:r>
      <w:r>
        <w:rPr>
          <w:spacing w:val="2"/>
        </w:rPr>
        <w:t xml:space="preserve"> </w:t>
      </w:r>
      <w:r>
        <w:t>триатлоне.</w:t>
      </w:r>
    </w:p>
    <w:p w:rsidR="00E767C0" w:rsidRDefault="00A56CA5">
      <w:pPr>
        <w:pStyle w:val="a4"/>
        <w:spacing w:line="276" w:lineRule="auto"/>
        <w:ind w:left="1384" w:firstLine="0"/>
        <w:jc w:val="left"/>
      </w:pPr>
      <w:r>
        <w:t>Способы</w:t>
      </w:r>
      <w:r>
        <w:rPr>
          <w:spacing w:val="-7"/>
        </w:rPr>
        <w:t xml:space="preserve"> </w:t>
      </w:r>
      <w:r>
        <w:t>регулирования</w:t>
      </w:r>
      <w:r>
        <w:rPr>
          <w:spacing w:val="-6"/>
        </w:rPr>
        <w:t xml:space="preserve"> </w:t>
      </w:r>
      <w:r>
        <w:t>физической</w:t>
      </w:r>
      <w:r>
        <w:rPr>
          <w:spacing w:val="-7"/>
        </w:rPr>
        <w:t xml:space="preserve"> </w:t>
      </w:r>
      <w:r>
        <w:t>нагрузки</w:t>
      </w:r>
      <w:r>
        <w:rPr>
          <w:spacing w:val="-7"/>
        </w:rPr>
        <w:t xml:space="preserve"> </w:t>
      </w:r>
      <w:r>
        <w:t>при</w:t>
      </w:r>
      <w:r>
        <w:rPr>
          <w:spacing w:val="-7"/>
        </w:rPr>
        <w:t xml:space="preserve"> </w:t>
      </w:r>
      <w:r>
        <w:t>занятиях</w:t>
      </w:r>
      <w:r>
        <w:rPr>
          <w:spacing w:val="-10"/>
        </w:rPr>
        <w:t xml:space="preserve"> </w:t>
      </w:r>
      <w:r>
        <w:t>триатлоном.</w:t>
      </w:r>
      <w:r>
        <w:rPr>
          <w:spacing w:val="-67"/>
        </w:rPr>
        <w:t xml:space="preserve"> </w:t>
      </w:r>
      <w:r>
        <w:t>Подвижные</w:t>
      </w:r>
      <w:r>
        <w:rPr>
          <w:spacing w:val="-3"/>
        </w:rPr>
        <w:t xml:space="preserve"> </w:t>
      </w:r>
      <w:r>
        <w:t>игры и</w:t>
      </w:r>
      <w:r>
        <w:rPr>
          <w:spacing w:val="-4"/>
        </w:rPr>
        <w:t xml:space="preserve"> </w:t>
      </w:r>
      <w:r>
        <w:t>эстафеты</w:t>
      </w:r>
      <w:r>
        <w:rPr>
          <w:spacing w:val="3"/>
        </w:rPr>
        <w:t xml:space="preserve"> </w:t>
      </w:r>
      <w:r>
        <w:t>с</w:t>
      </w:r>
      <w:r>
        <w:rPr>
          <w:spacing w:val="1"/>
        </w:rPr>
        <w:t xml:space="preserve"> </w:t>
      </w:r>
      <w:r>
        <w:t>элементами триатлона.</w:t>
      </w:r>
    </w:p>
    <w:p w:rsidR="00E767C0" w:rsidRDefault="00A56CA5">
      <w:pPr>
        <w:pStyle w:val="a4"/>
        <w:spacing w:line="321" w:lineRule="exact"/>
        <w:ind w:left="1384" w:firstLine="0"/>
        <w:jc w:val="left"/>
      </w:pPr>
      <w:r>
        <w:t>Подвижные</w:t>
      </w:r>
      <w:r>
        <w:rPr>
          <w:spacing w:val="-14"/>
        </w:rPr>
        <w:t xml:space="preserve"> </w:t>
      </w:r>
      <w:r>
        <w:t>игры</w:t>
      </w:r>
      <w:r>
        <w:rPr>
          <w:spacing w:val="-11"/>
        </w:rPr>
        <w:t xml:space="preserve"> </w:t>
      </w:r>
      <w:r>
        <w:t>в</w:t>
      </w:r>
      <w:r>
        <w:rPr>
          <w:spacing w:val="-12"/>
        </w:rPr>
        <w:t xml:space="preserve"> </w:t>
      </w:r>
      <w:r>
        <w:t>воде:</w:t>
      </w:r>
      <w:r>
        <w:rPr>
          <w:spacing w:val="-16"/>
        </w:rPr>
        <w:t xml:space="preserve"> </w:t>
      </w:r>
      <w:r>
        <w:t>«Поплавок»,</w:t>
      </w:r>
      <w:r>
        <w:rPr>
          <w:spacing w:val="-8"/>
        </w:rPr>
        <w:t xml:space="preserve"> </w:t>
      </w:r>
      <w:r>
        <w:t>«Звездочка»,</w:t>
      </w:r>
      <w:r>
        <w:rPr>
          <w:spacing w:val="-11"/>
        </w:rPr>
        <w:t xml:space="preserve"> </w:t>
      </w:r>
      <w:r>
        <w:t>«Кто</w:t>
      </w:r>
      <w:r>
        <w:rPr>
          <w:spacing w:val="-16"/>
        </w:rPr>
        <w:t xml:space="preserve"> </w:t>
      </w:r>
      <w:r>
        <w:t>дальше</w:t>
      </w:r>
      <w:r>
        <w:rPr>
          <w:spacing w:val="-9"/>
        </w:rPr>
        <w:t xml:space="preserve"> </w:t>
      </w:r>
      <w:r>
        <w:t>проскользит»,</w:t>
      </w:r>
    </w:p>
    <w:p w:rsidR="00E767C0" w:rsidRDefault="00A56CA5">
      <w:pPr>
        <w:pStyle w:val="a4"/>
        <w:spacing w:before="196" w:line="276" w:lineRule="auto"/>
        <w:ind w:left="1384" w:firstLine="0"/>
        <w:jc w:val="left"/>
      </w:pPr>
      <w:r>
        <w:t>«Пятнашки», «Караси и щуки», игры с мячом и различными предметами.</w:t>
      </w:r>
      <w:r>
        <w:rPr>
          <w:spacing w:val="1"/>
        </w:rPr>
        <w:t xml:space="preserve"> </w:t>
      </w:r>
      <w:r>
        <w:t>Подвижные</w:t>
      </w:r>
      <w:r>
        <w:rPr>
          <w:spacing w:val="90"/>
        </w:rPr>
        <w:t xml:space="preserve"> </w:t>
      </w:r>
      <w:r>
        <w:t>игры</w:t>
      </w:r>
      <w:r>
        <w:rPr>
          <w:spacing w:val="94"/>
        </w:rPr>
        <w:t xml:space="preserve"> </w:t>
      </w:r>
      <w:r>
        <w:t>с</w:t>
      </w:r>
      <w:r>
        <w:rPr>
          <w:spacing w:val="96"/>
        </w:rPr>
        <w:t xml:space="preserve"> </w:t>
      </w:r>
      <w:r>
        <w:t>использованием</w:t>
      </w:r>
      <w:r>
        <w:rPr>
          <w:spacing w:val="96"/>
        </w:rPr>
        <w:t xml:space="preserve"> </w:t>
      </w:r>
      <w:r>
        <w:t>велосипеда:</w:t>
      </w:r>
      <w:r>
        <w:rPr>
          <w:spacing w:val="96"/>
        </w:rPr>
        <w:t xml:space="preserve"> </w:t>
      </w:r>
      <w:r>
        <w:t>«Кто</w:t>
      </w:r>
      <w:r>
        <w:rPr>
          <w:spacing w:val="94"/>
        </w:rPr>
        <w:t xml:space="preserve"> </w:t>
      </w:r>
      <w:r>
        <w:t>дольше</w:t>
      </w:r>
      <w:r>
        <w:rPr>
          <w:spacing w:val="91"/>
        </w:rPr>
        <w:t xml:space="preserve"> </w:t>
      </w:r>
      <w:r>
        <w:t>простоит»,</w:t>
      </w:r>
    </w:p>
    <w:p w:rsidR="00E767C0" w:rsidRDefault="00A56CA5">
      <w:pPr>
        <w:pStyle w:val="a4"/>
        <w:spacing w:line="321" w:lineRule="exact"/>
        <w:ind w:left="678" w:firstLine="0"/>
        <w:jc w:val="left"/>
      </w:pPr>
      <w:r>
        <w:t>«Змейка»,</w:t>
      </w:r>
      <w:r>
        <w:rPr>
          <w:spacing w:val="-9"/>
        </w:rPr>
        <w:t xml:space="preserve"> </w:t>
      </w:r>
      <w:r>
        <w:t>«Коснись</w:t>
      </w:r>
      <w:r>
        <w:rPr>
          <w:spacing w:val="-12"/>
        </w:rPr>
        <w:t xml:space="preserve"> </w:t>
      </w:r>
      <w:r>
        <w:t>ногой</w:t>
      </w:r>
      <w:r>
        <w:rPr>
          <w:spacing w:val="-6"/>
        </w:rPr>
        <w:t xml:space="preserve"> </w:t>
      </w:r>
      <w:r>
        <w:t>земли»,</w:t>
      </w:r>
      <w:r>
        <w:rPr>
          <w:spacing w:val="-5"/>
        </w:rPr>
        <w:t xml:space="preserve"> </w:t>
      </w:r>
      <w:r>
        <w:t>««Подними</w:t>
      </w:r>
      <w:r>
        <w:rPr>
          <w:spacing w:val="-10"/>
        </w:rPr>
        <w:t xml:space="preserve"> </w:t>
      </w:r>
      <w:r>
        <w:t>предмет»,</w:t>
      </w:r>
      <w:r>
        <w:rPr>
          <w:spacing w:val="-8"/>
        </w:rPr>
        <w:t xml:space="preserve"> </w:t>
      </w:r>
      <w:r>
        <w:t>«Собери</w:t>
      </w:r>
      <w:r>
        <w:rPr>
          <w:spacing w:val="-6"/>
        </w:rPr>
        <w:t xml:space="preserve"> </w:t>
      </w:r>
      <w:r>
        <w:t>пирамидку».</w:t>
      </w:r>
    </w:p>
    <w:p w:rsidR="00E767C0" w:rsidRDefault="00A56CA5">
      <w:pPr>
        <w:pStyle w:val="a4"/>
        <w:spacing w:before="212" w:line="276" w:lineRule="auto"/>
        <w:ind w:left="1384" w:right="168" w:firstLine="0"/>
        <w:jc w:val="left"/>
      </w:pPr>
      <w:r>
        <w:t>Подвижные игры на площадке: «Пятнашки», «Чехарда», игры с мячом.</w:t>
      </w:r>
      <w:r>
        <w:rPr>
          <w:spacing w:val="1"/>
        </w:rPr>
        <w:t xml:space="preserve"> </w:t>
      </w:r>
      <w:r>
        <w:t>Эстафеты,</w:t>
      </w:r>
      <w:r>
        <w:rPr>
          <w:spacing w:val="-4"/>
        </w:rPr>
        <w:t xml:space="preserve"> </w:t>
      </w:r>
      <w:r>
        <w:t>направленные</w:t>
      </w:r>
      <w:r>
        <w:rPr>
          <w:spacing w:val="-5"/>
        </w:rPr>
        <w:t xml:space="preserve"> </w:t>
      </w:r>
      <w:r>
        <w:t>на</w:t>
      </w:r>
      <w:r>
        <w:rPr>
          <w:spacing w:val="-5"/>
        </w:rPr>
        <w:t xml:space="preserve"> </w:t>
      </w:r>
      <w:r>
        <w:t>развитие</w:t>
      </w:r>
      <w:r>
        <w:rPr>
          <w:spacing w:val="-5"/>
        </w:rPr>
        <w:t xml:space="preserve"> </w:t>
      </w:r>
      <w:r>
        <w:t>физических</w:t>
      </w:r>
      <w:r>
        <w:rPr>
          <w:spacing w:val="-10"/>
        </w:rPr>
        <w:t xml:space="preserve"> </w:t>
      </w:r>
      <w:r>
        <w:t>и</w:t>
      </w:r>
      <w:r>
        <w:rPr>
          <w:spacing w:val="-6"/>
        </w:rPr>
        <w:t xml:space="preserve"> </w:t>
      </w:r>
      <w:r>
        <w:t>специальных</w:t>
      </w:r>
      <w:r>
        <w:rPr>
          <w:spacing w:val="-10"/>
        </w:rPr>
        <w:t xml:space="preserve"> </w:t>
      </w:r>
      <w:r>
        <w:t>качеств.</w:t>
      </w:r>
      <w:r>
        <w:rPr>
          <w:spacing w:val="-67"/>
        </w:rPr>
        <w:t xml:space="preserve"> </w:t>
      </w:r>
      <w:r>
        <w:t>Техника</w:t>
      </w:r>
      <w:r>
        <w:rPr>
          <w:spacing w:val="-3"/>
        </w:rPr>
        <w:t xml:space="preserve"> </w:t>
      </w:r>
      <w:r>
        <w:t>передвижения:</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673" w:right="272"/>
      </w:pPr>
      <w:r>
        <w:lastRenderedPageBreak/>
        <w:t>в воде: упражнения для начального обучения технике спортивных способов</w:t>
      </w:r>
      <w:r>
        <w:rPr>
          <w:spacing w:val="1"/>
        </w:rPr>
        <w:t xml:space="preserve"> </w:t>
      </w:r>
      <w:r>
        <w:t>плавания – кроль на груди и кроль на спине (имитационные упражнения на суше,</w:t>
      </w:r>
      <w:r>
        <w:rPr>
          <w:spacing w:val="1"/>
        </w:rPr>
        <w:t xml:space="preserve"> </w:t>
      </w:r>
      <w:r>
        <w:rPr>
          <w:w w:val="95"/>
        </w:rPr>
        <w:t>упражнения в воде с неподвижной опорой, с подвижной опорой, без опоры): упражнения</w:t>
      </w:r>
      <w:r>
        <w:rPr>
          <w:spacing w:val="-64"/>
          <w:w w:val="95"/>
        </w:rPr>
        <w:t xml:space="preserve"> </w:t>
      </w:r>
      <w:r>
        <w:t>для</w:t>
      </w:r>
      <w:r>
        <w:rPr>
          <w:spacing w:val="-12"/>
        </w:rPr>
        <w:t xml:space="preserve"> </w:t>
      </w:r>
      <w:r>
        <w:t>изучения</w:t>
      </w:r>
      <w:r>
        <w:rPr>
          <w:spacing w:val="-10"/>
        </w:rPr>
        <w:t xml:space="preserve"> </w:t>
      </w:r>
      <w:r>
        <w:t>движений</w:t>
      </w:r>
      <w:r>
        <w:rPr>
          <w:spacing w:val="-8"/>
        </w:rPr>
        <w:t xml:space="preserve"> </w:t>
      </w:r>
      <w:r>
        <w:t>ногами,</w:t>
      </w:r>
      <w:r>
        <w:rPr>
          <w:spacing w:val="-10"/>
        </w:rPr>
        <w:t xml:space="preserve"> </w:t>
      </w:r>
      <w:r>
        <w:t>согласования</w:t>
      </w:r>
      <w:r>
        <w:rPr>
          <w:spacing w:val="-6"/>
        </w:rPr>
        <w:t xml:space="preserve"> </w:t>
      </w:r>
      <w:r>
        <w:t>движений</w:t>
      </w:r>
      <w:r>
        <w:rPr>
          <w:spacing w:val="-8"/>
        </w:rPr>
        <w:t xml:space="preserve"> </w:t>
      </w:r>
      <w:r>
        <w:t>ногами</w:t>
      </w:r>
      <w:r>
        <w:rPr>
          <w:spacing w:val="-8"/>
        </w:rPr>
        <w:t xml:space="preserve"> </w:t>
      </w:r>
      <w:r>
        <w:t>и</w:t>
      </w:r>
      <w:r>
        <w:rPr>
          <w:spacing w:val="-9"/>
        </w:rPr>
        <w:t xml:space="preserve"> </w:t>
      </w:r>
      <w:r>
        <w:t>дыхания</w:t>
      </w:r>
      <w:r>
        <w:rPr>
          <w:spacing w:val="-11"/>
        </w:rPr>
        <w:t xml:space="preserve"> </w:t>
      </w:r>
      <w:r>
        <w:t>движений</w:t>
      </w:r>
      <w:r>
        <w:rPr>
          <w:spacing w:val="-68"/>
        </w:rPr>
        <w:t xml:space="preserve"> </w:t>
      </w:r>
      <w:r>
        <w:t>руками,</w:t>
      </w:r>
      <w:r>
        <w:rPr>
          <w:spacing w:val="-12"/>
        </w:rPr>
        <w:t xml:space="preserve"> </w:t>
      </w:r>
      <w:r>
        <w:t>движений</w:t>
      </w:r>
      <w:r>
        <w:rPr>
          <w:spacing w:val="-8"/>
        </w:rPr>
        <w:t xml:space="preserve"> </w:t>
      </w:r>
      <w:r>
        <w:t>руками</w:t>
      </w:r>
      <w:r>
        <w:rPr>
          <w:spacing w:val="-8"/>
        </w:rPr>
        <w:t xml:space="preserve"> </w:t>
      </w:r>
      <w:r>
        <w:t>и</w:t>
      </w:r>
      <w:r>
        <w:rPr>
          <w:spacing w:val="-14"/>
        </w:rPr>
        <w:t xml:space="preserve"> </w:t>
      </w:r>
      <w:r>
        <w:t>дыхания,</w:t>
      </w:r>
      <w:r>
        <w:rPr>
          <w:spacing w:val="-15"/>
        </w:rPr>
        <w:t xml:space="preserve"> </w:t>
      </w:r>
      <w:r>
        <w:t>упражнения</w:t>
      </w:r>
      <w:r>
        <w:rPr>
          <w:spacing w:val="-11"/>
        </w:rPr>
        <w:t xml:space="preserve"> </w:t>
      </w:r>
      <w:r>
        <w:t>для</w:t>
      </w:r>
      <w:r>
        <w:rPr>
          <w:spacing w:val="-17"/>
        </w:rPr>
        <w:t xml:space="preserve"> </w:t>
      </w:r>
      <w:r>
        <w:t>изучения</w:t>
      </w:r>
      <w:r>
        <w:rPr>
          <w:spacing w:val="-12"/>
        </w:rPr>
        <w:t xml:space="preserve"> </w:t>
      </w:r>
      <w:r>
        <w:t>общего</w:t>
      </w:r>
      <w:r>
        <w:rPr>
          <w:spacing w:val="-12"/>
        </w:rPr>
        <w:t xml:space="preserve"> </w:t>
      </w:r>
      <w:r>
        <w:t>согласования</w:t>
      </w:r>
      <w:r>
        <w:rPr>
          <w:spacing w:val="-67"/>
        </w:rPr>
        <w:t xml:space="preserve"> </w:t>
      </w:r>
      <w:r>
        <w:t>движений;</w:t>
      </w:r>
    </w:p>
    <w:p w:rsidR="00E767C0" w:rsidRDefault="00A56CA5">
      <w:pPr>
        <w:pStyle w:val="a4"/>
        <w:spacing w:before="2" w:line="276" w:lineRule="auto"/>
        <w:ind w:left="673" w:right="280" w:firstLine="706"/>
      </w:pPr>
      <w:r>
        <w:t>на</w:t>
      </w:r>
      <w:r>
        <w:rPr>
          <w:spacing w:val="-8"/>
        </w:rPr>
        <w:t xml:space="preserve"> </w:t>
      </w:r>
      <w:r>
        <w:t>велосипеде:</w:t>
      </w:r>
      <w:r>
        <w:rPr>
          <w:spacing w:val="-12"/>
        </w:rPr>
        <w:t xml:space="preserve"> </w:t>
      </w:r>
      <w:r>
        <w:t>правильная</w:t>
      </w:r>
      <w:r>
        <w:rPr>
          <w:spacing w:val="-6"/>
        </w:rPr>
        <w:t xml:space="preserve"> </w:t>
      </w:r>
      <w:r>
        <w:t>посадка,</w:t>
      </w:r>
      <w:r>
        <w:rPr>
          <w:spacing w:val="-5"/>
        </w:rPr>
        <w:t xml:space="preserve"> </w:t>
      </w:r>
      <w:r>
        <w:t>обучение</w:t>
      </w:r>
      <w:r>
        <w:rPr>
          <w:spacing w:val="-7"/>
        </w:rPr>
        <w:t xml:space="preserve"> </w:t>
      </w:r>
      <w:r>
        <w:t>началу</w:t>
      </w:r>
      <w:r>
        <w:rPr>
          <w:spacing w:val="-11"/>
        </w:rPr>
        <w:t xml:space="preserve"> </w:t>
      </w:r>
      <w:r>
        <w:t>движения,</w:t>
      </w:r>
      <w:r>
        <w:rPr>
          <w:spacing w:val="-11"/>
        </w:rPr>
        <w:t xml:space="preserve"> </w:t>
      </w:r>
      <w:r>
        <w:t>передвижению</w:t>
      </w:r>
      <w:r>
        <w:rPr>
          <w:spacing w:val="-67"/>
        </w:rPr>
        <w:t xml:space="preserve"> </w:t>
      </w:r>
      <w:r>
        <w:t>на</w:t>
      </w:r>
      <w:r>
        <w:rPr>
          <w:spacing w:val="1"/>
        </w:rPr>
        <w:t xml:space="preserve"> </w:t>
      </w:r>
      <w:r>
        <w:t>велосипеде,</w:t>
      </w:r>
      <w:r>
        <w:rPr>
          <w:spacing w:val="1"/>
        </w:rPr>
        <w:t xml:space="preserve"> </w:t>
      </w:r>
      <w:r>
        <w:t>торможению</w:t>
      </w:r>
      <w:r>
        <w:rPr>
          <w:spacing w:val="1"/>
        </w:rPr>
        <w:t xml:space="preserve"> </w:t>
      </w:r>
      <w:r>
        <w:t>и</w:t>
      </w:r>
      <w:r>
        <w:rPr>
          <w:spacing w:val="1"/>
        </w:rPr>
        <w:t xml:space="preserve"> </w:t>
      </w:r>
      <w:r>
        <w:t>остановке,</w:t>
      </w:r>
      <w:r>
        <w:rPr>
          <w:spacing w:val="1"/>
        </w:rPr>
        <w:t xml:space="preserve"> </w:t>
      </w:r>
      <w:r>
        <w:t>формирование</w:t>
      </w:r>
      <w:r>
        <w:rPr>
          <w:spacing w:val="1"/>
        </w:rPr>
        <w:t xml:space="preserve"> </w:t>
      </w:r>
      <w:r>
        <w:t>навыка</w:t>
      </w:r>
      <w:r>
        <w:rPr>
          <w:spacing w:val="1"/>
        </w:rPr>
        <w:t xml:space="preserve"> </w:t>
      </w:r>
      <w:r>
        <w:t>сохранения</w:t>
      </w:r>
      <w:r>
        <w:rPr>
          <w:spacing w:val="1"/>
        </w:rPr>
        <w:t xml:space="preserve"> </w:t>
      </w:r>
      <w:r>
        <w:t>равновесия на неустойчивой опоре (велосипеде), езда в положении сидя в седле или</w:t>
      </w:r>
      <w:r>
        <w:rPr>
          <w:spacing w:val="1"/>
        </w:rPr>
        <w:t xml:space="preserve"> </w:t>
      </w:r>
      <w:r>
        <w:t>стоя</w:t>
      </w:r>
      <w:r>
        <w:rPr>
          <w:spacing w:val="-3"/>
        </w:rPr>
        <w:t xml:space="preserve"> </w:t>
      </w:r>
      <w:r>
        <w:t>на</w:t>
      </w:r>
      <w:r>
        <w:rPr>
          <w:spacing w:val="2"/>
        </w:rPr>
        <w:t xml:space="preserve"> </w:t>
      </w:r>
      <w:r>
        <w:t>педалях,</w:t>
      </w:r>
      <w:r>
        <w:rPr>
          <w:spacing w:val="3"/>
        </w:rPr>
        <w:t xml:space="preserve"> </w:t>
      </w:r>
      <w:r>
        <w:t>с</w:t>
      </w:r>
      <w:r>
        <w:rPr>
          <w:spacing w:val="-3"/>
        </w:rPr>
        <w:t xml:space="preserve"> </w:t>
      </w:r>
      <w:r>
        <w:t>поворотами</w:t>
      </w:r>
      <w:r>
        <w:rPr>
          <w:spacing w:val="-1"/>
        </w:rPr>
        <w:t xml:space="preserve"> </w:t>
      </w:r>
      <w:r>
        <w:t>и</w:t>
      </w:r>
      <w:r>
        <w:rPr>
          <w:spacing w:val="1"/>
        </w:rPr>
        <w:t xml:space="preserve"> </w:t>
      </w:r>
      <w:r>
        <w:t>разворотами,</w:t>
      </w:r>
      <w:r>
        <w:rPr>
          <w:spacing w:val="5"/>
        </w:rPr>
        <w:t xml:space="preserve"> </w:t>
      </w:r>
      <w:r>
        <w:t>по кругу,</w:t>
      </w:r>
      <w:r>
        <w:rPr>
          <w:spacing w:val="3"/>
        </w:rPr>
        <w:t xml:space="preserve"> </w:t>
      </w:r>
      <w:r>
        <w:t>«змейкой»;</w:t>
      </w:r>
    </w:p>
    <w:p w:rsidR="00E767C0" w:rsidRDefault="00A56CA5">
      <w:pPr>
        <w:pStyle w:val="a4"/>
        <w:spacing w:line="278" w:lineRule="auto"/>
        <w:ind w:left="673" w:right="281" w:firstLine="225"/>
      </w:pPr>
      <w:r>
        <w:t>бегом:</w:t>
      </w:r>
      <w:r>
        <w:rPr>
          <w:spacing w:val="1"/>
        </w:rPr>
        <w:t xml:space="preserve"> </w:t>
      </w:r>
      <w:r>
        <w:t>бег</w:t>
      </w:r>
      <w:r>
        <w:rPr>
          <w:spacing w:val="1"/>
        </w:rPr>
        <w:t xml:space="preserve"> </w:t>
      </w:r>
      <w:r>
        <w:t>обычный,</w:t>
      </w:r>
      <w:r>
        <w:rPr>
          <w:spacing w:val="1"/>
        </w:rPr>
        <w:t xml:space="preserve"> </w:t>
      </w:r>
      <w:r>
        <w:t>семенящий,</w:t>
      </w:r>
      <w:r>
        <w:rPr>
          <w:spacing w:val="1"/>
        </w:rPr>
        <w:t xml:space="preserve"> </w:t>
      </w:r>
      <w:r>
        <w:t>с</w:t>
      </w:r>
      <w:r>
        <w:rPr>
          <w:spacing w:val="1"/>
        </w:rPr>
        <w:t xml:space="preserve"> </w:t>
      </w:r>
      <w:r>
        <w:t>ускорением,</w:t>
      </w:r>
      <w:r>
        <w:rPr>
          <w:spacing w:val="1"/>
        </w:rPr>
        <w:t xml:space="preserve"> </w:t>
      </w:r>
      <w:r>
        <w:t>приставными</w:t>
      </w:r>
      <w:r>
        <w:rPr>
          <w:spacing w:val="1"/>
        </w:rPr>
        <w:t xml:space="preserve"> </w:t>
      </w:r>
      <w:r>
        <w:t>и</w:t>
      </w:r>
      <w:r>
        <w:rPr>
          <w:spacing w:val="1"/>
        </w:rPr>
        <w:t xml:space="preserve"> </w:t>
      </w:r>
      <w:r>
        <w:t>скрестными</w:t>
      </w:r>
      <w:r>
        <w:rPr>
          <w:spacing w:val="1"/>
        </w:rPr>
        <w:t xml:space="preserve"> </w:t>
      </w:r>
      <w:r>
        <w:t>шагами,</w:t>
      </w:r>
      <w:r>
        <w:rPr>
          <w:spacing w:val="1"/>
        </w:rPr>
        <w:t xml:space="preserve"> </w:t>
      </w:r>
      <w:r>
        <w:t>спиной</w:t>
      </w:r>
      <w:r>
        <w:rPr>
          <w:spacing w:val="1"/>
        </w:rPr>
        <w:t xml:space="preserve"> </w:t>
      </w:r>
      <w:r>
        <w:t>вперед,</w:t>
      </w:r>
      <w:r>
        <w:rPr>
          <w:spacing w:val="1"/>
        </w:rPr>
        <w:t xml:space="preserve"> </w:t>
      </w:r>
      <w:r>
        <w:t>челночный,</w:t>
      </w:r>
      <w:r>
        <w:rPr>
          <w:spacing w:val="1"/>
        </w:rPr>
        <w:t xml:space="preserve"> </w:t>
      </w:r>
      <w:r>
        <w:t>на</w:t>
      </w:r>
      <w:r>
        <w:rPr>
          <w:spacing w:val="1"/>
        </w:rPr>
        <w:t xml:space="preserve"> </w:t>
      </w:r>
      <w:r>
        <w:t>различные</w:t>
      </w:r>
      <w:r>
        <w:rPr>
          <w:spacing w:val="1"/>
        </w:rPr>
        <w:t xml:space="preserve"> </w:t>
      </w:r>
      <w:r>
        <w:t>дистанции</w:t>
      </w:r>
      <w:r>
        <w:rPr>
          <w:spacing w:val="1"/>
        </w:rPr>
        <w:t xml:space="preserve"> </w:t>
      </w:r>
      <w:r>
        <w:t>и</w:t>
      </w:r>
      <w:r>
        <w:rPr>
          <w:spacing w:val="1"/>
        </w:rPr>
        <w:t xml:space="preserve"> </w:t>
      </w:r>
      <w:r>
        <w:t>с</w:t>
      </w:r>
      <w:r>
        <w:rPr>
          <w:spacing w:val="1"/>
        </w:rPr>
        <w:t xml:space="preserve"> </w:t>
      </w:r>
      <w:r>
        <w:t>различной</w:t>
      </w:r>
      <w:r>
        <w:rPr>
          <w:spacing w:val="1"/>
        </w:rPr>
        <w:t xml:space="preserve"> </w:t>
      </w:r>
      <w:r>
        <w:t>скоростью.</w:t>
      </w:r>
    </w:p>
    <w:p w:rsidR="00E767C0" w:rsidRDefault="00A56CA5">
      <w:pPr>
        <w:pStyle w:val="a4"/>
        <w:spacing w:line="276" w:lineRule="auto"/>
        <w:ind w:left="673" w:right="282" w:firstLine="706"/>
      </w:pPr>
      <w:r>
        <w:t>Учебные</w:t>
      </w:r>
      <w:r>
        <w:rPr>
          <w:spacing w:val="1"/>
        </w:rPr>
        <w:t xml:space="preserve"> </w:t>
      </w:r>
      <w:r>
        <w:t>соревнования</w:t>
      </w:r>
      <w:r>
        <w:rPr>
          <w:spacing w:val="1"/>
        </w:rPr>
        <w:t xml:space="preserve"> </w:t>
      </w:r>
      <w:r>
        <w:t>по</w:t>
      </w:r>
      <w:r>
        <w:rPr>
          <w:spacing w:val="1"/>
        </w:rPr>
        <w:t xml:space="preserve"> </w:t>
      </w:r>
      <w:r>
        <w:t>триатлону.</w:t>
      </w:r>
      <w:r>
        <w:rPr>
          <w:spacing w:val="1"/>
        </w:rPr>
        <w:t xml:space="preserve"> </w:t>
      </w:r>
      <w:r>
        <w:t>Участие</w:t>
      </w:r>
      <w:r>
        <w:rPr>
          <w:spacing w:val="1"/>
        </w:rPr>
        <w:t xml:space="preserve"> </w:t>
      </w:r>
      <w:r>
        <w:t>в</w:t>
      </w:r>
      <w:r>
        <w:rPr>
          <w:spacing w:val="1"/>
        </w:rPr>
        <w:t xml:space="preserve"> </w:t>
      </w:r>
      <w:r>
        <w:t>соревновательной</w:t>
      </w:r>
      <w:r>
        <w:rPr>
          <w:spacing w:val="1"/>
        </w:rPr>
        <w:t xml:space="preserve"> </w:t>
      </w:r>
      <w:r>
        <w:t>деятельности.</w:t>
      </w:r>
    </w:p>
    <w:p w:rsidR="00E767C0" w:rsidRDefault="00A56CA5">
      <w:pPr>
        <w:pStyle w:val="a4"/>
        <w:spacing w:line="261" w:lineRule="auto"/>
        <w:ind w:right="278" w:firstLine="0"/>
      </w:pPr>
      <w:r>
        <w:t>Содержание</w:t>
      </w:r>
      <w:r>
        <w:rPr>
          <w:spacing w:val="1"/>
        </w:rPr>
        <w:t xml:space="preserve"> </w:t>
      </w:r>
      <w:r>
        <w:t>модуля</w:t>
      </w:r>
      <w:r>
        <w:rPr>
          <w:spacing w:val="1"/>
        </w:rPr>
        <w:t xml:space="preserve"> </w:t>
      </w:r>
      <w:r>
        <w:t>«Триатлон»</w:t>
      </w:r>
      <w:r>
        <w:rPr>
          <w:spacing w:val="1"/>
        </w:rPr>
        <w:t xml:space="preserve"> </w:t>
      </w:r>
      <w:r>
        <w:t>направлено</w:t>
      </w:r>
      <w:r>
        <w:rPr>
          <w:spacing w:val="1"/>
        </w:rPr>
        <w:t xml:space="preserve"> </w:t>
      </w:r>
      <w:r>
        <w:t>на</w:t>
      </w:r>
      <w:r>
        <w:rPr>
          <w:spacing w:val="1"/>
        </w:rPr>
        <w:t xml:space="preserve"> </w:t>
      </w:r>
      <w:r>
        <w:t>достижение</w:t>
      </w:r>
      <w:r>
        <w:rPr>
          <w:spacing w:val="1"/>
        </w:rPr>
        <w:t xml:space="preserve"> </w:t>
      </w:r>
      <w:r>
        <w:t>обучающимися</w:t>
      </w:r>
      <w:r>
        <w:rPr>
          <w:spacing w:val="1"/>
        </w:rPr>
        <w:t xml:space="preserve"> </w:t>
      </w:r>
      <w:r>
        <w:t>личностных,</w:t>
      </w:r>
      <w:r>
        <w:rPr>
          <w:spacing w:val="-3"/>
        </w:rPr>
        <w:t xml:space="preserve"> </w:t>
      </w:r>
      <w:r>
        <w:t>метапредметных</w:t>
      </w:r>
      <w:r>
        <w:rPr>
          <w:spacing w:val="-2"/>
        </w:rPr>
        <w:t xml:space="preserve"> </w:t>
      </w:r>
      <w:r>
        <w:t>и</w:t>
      </w:r>
      <w:r>
        <w:rPr>
          <w:spacing w:val="-5"/>
        </w:rPr>
        <w:t xml:space="preserve"> </w:t>
      </w:r>
      <w:r>
        <w:t>предметных</w:t>
      </w:r>
      <w:r>
        <w:rPr>
          <w:spacing w:val="-5"/>
        </w:rPr>
        <w:t xml:space="preserve"> </w:t>
      </w:r>
      <w:r>
        <w:t>результатов</w:t>
      </w:r>
      <w:r>
        <w:rPr>
          <w:spacing w:val="-6"/>
        </w:rPr>
        <w:t xml:space="preserve"> </w:t>
      </w:r>
      <w:r>
        <w:t>обучения.</w:t>
      </w:r>
    </w:p>
    <w:p w:rsidR="00E767C0" w:rsidRDefault="00A56CA5">
      <w:pPr>
        <w:pStyle w:val="a4"/>
        <w:spacing w:line="261" w:lineRule="auto"/>
        <w:ind w:right="280" w:firstLine="0"/>
      </w:pPr>
      <w:r>
        <w:t>При</w:t>
      </w:r>
      <w:r>
        <w:rPr>
          <w:spacing w:val="1"/>
        </w:rPr>
        <w:t xml:space="preserve"> </w:t>
      </w:r>
      <w:r>
        <w:t>изучении</w:t>
      </w:r>
      <w:r>
        <w:rPr>
          <w:spacing w:val="1"/>
        </w:rPr>
        <w:t xml:space="preserve"> </w:t>
      </w:r>
      <w:r>
        <w:t>модуля</w:t>
      </w:r>
      <w:r>
        <w:rPr>
          <w:spacing w:val="1"/>
        </w:rPr>
        <w:t xml:space="preserve"> </w:t>
      </w:r>
      <w:r>
        <w:t>«Триатлон»</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обучающихся будут</w:t>
      </w:r>
      <w:r>
        <w:rPr>
          <w:spacing w:val="-3"/>
        </w:rPr>
        <w:t xml:space="preserve"> </w:t>
      </w:r>
      <w:r>
        <w:t>сформированы</w:t>
      </w:r>
      <w:r>
        <w:rPr>
          <w:spacing w:val="-1"/>
        </w:rPr>
        <w:t xml:space="preserve"> </w:t>
      </w:r>
      <w:r>
        <w:t>следующие</w:t>
      </w:r>
      <w:r>
        <w:rPr>
          <w:spacing w:val="1"/>
        </w:rPr>
        <w:t xml:space="preserve"> </w:t>
      </w:r>
      <w:r>
        <w:t>личностные</w:t>
      </w:r>
      <w:r>
        <w:rPr>
          <w:spacing w:val="1"/>
        </w:rPr>
        <w:t xml:space="preserve"> </w:t>
      </w:r>
      <w:r>
        <w:t>результаты:</w:t>
      </w:r>
    </w:p>
    <w:p w:rsidR="00E767C0" w:rsidRDefault="00A56CA5">
      <w:pPr>
        <w:pStyle w:val="a4"/>
        <w:spacing w:line="276" w:lineRule="auto"/>
        <w:ind w:left="673" w:right="276" w:firstLine="706"/>
      </w:pPr>
      <w:r>
        <w:t>проявление чувства гордости за свою Родину, российский народ и историю</w:t>
      </w:r>
      <w:r>
        <w:rPr>
          <w:spacing w:val="1"/>
        </w:rPr>
        <w:t xml:space="preserve"> </w:t>
      </w:r>
      <w:r>
        <w:rPr>
          <w:spacing w:val="-1"/>
        </w:rPr>
        <w:t>России</w:t>
      </w:r>
      <w:r>
        <w:rPr>
          <w:spacing w:val="-11"/>
        </w:rPr>
        <w:t xml:space="preserve"> </w:t>
      </w:r>
      <w:r>
        <w:rPr>
          <w:spacing w:val="-1"/>
        </w:rPr>
        <w:t>через</w:t>
      </w:r>
      <w:r>
        <w:rPr>
          <w:spacing w:val="-16"/>
        </w:rPr>
        <w:t xml:space="preserve"> </w:t>
      </w:r>
      <w:r>
        <w:rPr>
          <w:spacing w:val="-1"/>
        </w:rPr>
        <w:t>достижения</w:t>
      </w:r>
      <w:r>
        <w:rPr>
          <w:spacing w:val="-9"/>
        </w:rPr>
        <w:t xml:space="preserve"> </w:t>
      </w:r>
      <w:r>
        <w:rPr>
          <w:spacing w:val="-1"/>
        </w:rPr>
        <w:t>российских</w:t>
      </w:r>
      <w:r>
        <w:rPr>
          <w:spacing w:val="-15"/>
        </w:rPr>
        <w:t xml:space="preserve"> </w:t>
      </w:r>
      <w:r>
        <w:rPr>
          <w:spacing w:val="-1"/>
        </w:rPr>
        <w:t>спортсменов</w:t>
      </w:r>
      <w:r>
        <w:rPr>
          <w:spacing w:val="-12"/>
        </w:rPr>
        <w:t xml:space="preserve"> </w:t>
      </w:r>
      <w:r>
        <w:t>и</w:t>
      </w:r>
      <w:r>
        <w:rPr>
          <w:spacing w:val="-7"/>
        </w:rPr>
        <w:t xml:space="preserve"> </w:t>
      </w:r>
      <w:r>
        <w:t>Национальной</w:t>
      </w:r>
      <w:r>
        <w:rPr>
          <w:spacing w:val="-11"/>
        </w:rPr>
        <w:t xml:space="preserve"> </w:t>
      </w:r>
      <w:r>
        <w:t>сборной</w:t>
      </w:r>
      <w:r>
        <w:rPr>
          <w:spacing w:val="-10"/>
        </w:rPr>
        <w:t xml:space="preserve"> </w:t>
      </w:r>
      <w:r>
        <w:t>команды</w:t>
      </w:r>
      <w:r>
        <w:rPr>
          <w:spacing w:val="-68"/>
        </w:rPr>
        <w:t xml:space="preserve"> </w:t>
      </w:r>
      <w:r>
        <w:t>страны</w:t>
      </w:r>
      <w:r>
        <w:rPr>
          <w:spacing w:val="-4"/>
        </w:rPr>
        <w:t xml:space="preserve"> </w:t>
      </w:r>
      <w:r>
        <w:t>по триатлону</w:t>
      </w:r>
      <w:r>
        <w:rPr>
          <w:spacing w:val="-4"/>
        </w:rPr>
        <w:t xml:space="preserve"> </w:t>
      </w:r>
      <w:r>
        <w:t>на</w:t>
      </w:r>
      <w:r>
        <w:rPr>
          <w:spacing w:val="2"/>
        </w:rPr>
        <w:t xml:space="preserve"> </w:t>
      </w:r>
      <w:r>
        <w:t>чемпионатах</w:t>
      </w:r>
      <w:r>
        <w:rPr>
          <w:spacing w:val="-3"/>
        </w:rPr>
        <w:t xml:space="preserve"> </w:t>
      </w:r>
      <w:r>
        <w:t>Европы,</w:t>
      </w:r>
      <w:r>
        <w:rPr>
          <w:spacing w:val="-3"/>
        </w:rPr>
        <w:t xml:space="preserve"> </w:t>
      </w:r>
      <w:r>
        <w:t>мира,</w:t>
      </w:r>
      <w:r>
        <w:rPr>
          <w:spacing w:val="3"/>
        </w:rPr>
        <w:t xml:space="preserve"> </w:t>
      </w:r>
      <w:r>
        <w:t>Олимпийских</w:t>
      </w:r>
      <w:r>
        <w:rPr>
          <w:spacing w:val="-2"/>
        </w:rPr>
        <w:t xml:space="preserve"> </w:t>
      </w:r>
      <w:r>
        <w:t>играх;</w:t>
      </w:r>
    </w:p>
    <w:p w:rsidR="00E767C0" w:rsidRDefault="00A56CA5">
      <w:pPr>
        <w:pStyle w:val="a4"/>
        <w:spacing w:line="278" w:lineRule="auto"/>
        <w:ind w:left="673" w:right="276" w:firstLine="706"/>
      </w:pPr>
      <w:r>
        <w:t>проявление уважительного отношения к сверстникам, культуры общения и</w:t>
      </w:r>
      <w:r>
        <w:rPr>
          <w:spacing w:val="1"/>
        </w:rPr>
        <w:t xml:space="preserve"> </w:t>
      </w:r>
      <w:r>
        <w:t>взаимодействия</w:t>
      </w:r>
      <w:r>
        <w:rPr>
          <w:spacing w:val="1"/>
        </w:rPr>
        <w:t xml:space="preserve"> </w:t>
      </w:r>
      <w:r>
        <w:t>в</w:t>
      </w:r>
      <w:r>
        <w:rPr>
          <w:spacing w:val="1"/>
        </w:rPr>
        <w:t xml:space="preserve"> </w:t>
      </w:r>
      <w:r>
        <w:t>достижении</w:t>
      </w:r>
      <w:r>
        <w:rPr>
          <w:spacing w:val="1"/>
        </w:rPr>
        <w:t xml:space="preserve"> </w:t>
      </w:r>
      <w:r>
        <w:t>общих</w:t>
      </w:r>
      <w:r>
        <w:rPr>
          <w:spacing w:val="1"/>
        </w:rPr>
        <w:t xml:space="preserve"> </w:t>
      </w:r>
      <w:r>
        <w:t>целей</w:t>
      </w:r>
      <w:r>
        <w:rPr>
          <w:spacing w:val="1"/>
        </w:rPr>
        <w:t xml:space="preserve"> </w:t>
      </w:r>
      <w:r>
        <w:t>при</w:t>
      </w:r>
      <w:r>
        <w:rPr>
          <w:spacing w:val="1"/>
        </w:rPr>
        <w:t xml:space="preserve"> </w:t>
      </w:r>
      <w:r>
        <w:t>совместной</w:t>
      </w:r>
      <w:r>
        <w:rPr>
          <w:spacing w:val="1"/>
        </w:rPr>
        <w:t xml:space="preserve"> </w:t>
      </w:r>
      <w:r>
        <w:t>деятельности</w:t>
      </w:r>
      <w:r>
        <w:rPr>
          <w:spacing w:val="1"/>
        </w:rPr>
        <w:t xml:space="preserve"> </w:t>
      </w:r>
      <w:r>
        <w:t>на</w:t>
      </w:r>
      <w:r>
        <w:rPr>
          <w:spacing w:val="1"/>
        </w:rPr>
        <w:t xml:space="preserve"> </w:t>
      </w:r>
      <w:r>
        <w:t>принципах</w:t>
      </w:r>
      <w:r>
        <w:rPr>
          <w:spacing w:val="-5"/>
        </w:rPr>
        <w:t xml:space="preserve"> </w:t>
      </w:r>
      <w:r>
        <w:t>доброжелательности и</w:t>
      </w:r>
      <w:r>
        <w:rPr>
          <w:spacing w:val="1"/>
        </w:rPr>
        <w:t xml:space="preserve"> </w:t>
      </w:r>
      <w:r>
        <w:t>взаимопомощи;</w:t>
      </w:r>
    </w:p>
    <w:p w:rsidR="00E767C0" w:rsidRDefault="00A56CA5">
      <w:pPr>
        <w:pStyle w:val="a4"/>
        <w:spacing w:line="276" w:lineRule="auto"/>
        <w:ind w:left="673" w:right="286" w:firstLine="225"/>
      </w:pPr>
      <w:r>
        <w:t>проявление</w:t>
      </w:r>
      <w:r>
        <w:rPr>
          <w:spacing w:val="1"/>
        </w:rPr>
        <w:t xml:space="preserve"> </w:t>
      </w:r>
      <w:r>
        <w:t>дисциплинированности,</w:t>
      </w:r>
      <w:r>
        <w:rPr>
          <w:spacing w:val="1"/>
        </w:rPr>
        <w:t xml:space="preserve"> </w:t>
      </w:r>
      <w:r>
        <w:t>трудолюбия</w:t>
      </w:r>
      <w:r>
        <w:rPr>
          <w:spacing w:val="1"/>
        </w:rPr>
        <w:t xml:space="preserve"> </w:t>
      </w:r>
      <w:r>
        <w:t>и</w:t>
      </w:r>
      <w:r>
        <w:rPr>
          <w:spacing w:val="1"/>
        </w:rPr>
        <w:t xml:space="preserve"> </w:t>
      </w:r>
      <w:r>
        <w:t>упорства</w:t>
      </w:r>
      <w:r>
        <w:rPr>
          <w:spacing w:val="1"/>
        </w:rPr>
        <w:t xml:space="preserve"> </w:t>
      </w:r>
      <w:r>
        <w:t>достижении</w:t>
      </w:r>
      <w:r>
        <w:rPr>
          <w:spacing w:val="1"/>
        </w:rPr>
        <w:t xml:space="preserve"> </w:t>
      </w:r>
      <w:r>
        <w:t>поставленных целей на основе представлений о нравственных нормах, социальной</w:t>
      </w:r>
      <w:r>
        <w:rPr>
          <w:spacing w:val="1"/>
        </w:rPr>
        <w:t xml:space="preserve"> </w:t>
      </w:r>
      <w:r>
        <w:t>справедливости</w:t>
      </w:r>
      <w:r>
        <w:rPr>
          <w:spacing w:val="3"/>
        </w:rPr>
        <w:t xml:space="preserve"> </w:t>
      </w:r>
      <w:r>
        <w:t>и</w:t>
      </w:r>
      <w:r>
        <w:rPr>
          <w:spacing w:val="-3"/>
        </w:rPr>
        <w:t xml:space="preserve"> </w:t>
      </w:r>
      <w:r>
        <w:t>свободе;</w:t>
      </w:r>
    </w:p>
    <w:p w:rsidR="00E767C0" w:rsidRDefault="00A56CA5">
      <w:pPr>
        <w:pStyle w:val="a4"/>
        <w:spacing w:line="321" w:lineRule="exact"/>
        <w:ind w:left="1379" w:firstLine="0"/>
      </w:pPr>
      <w:r>
        <w:t>проявление</w:t>
      </w:r>
      <w:r>
        <w:rPr>
          <w:spacing w:val="6"/>
        </w:rPr>
        <w:t xml:space="preserve"> </w:t>
      </w:r>
      <w:r>
        <w:t>положительных</w:t>
      </w:r>
      <w:r>
        <w:rPr>
          <w:spacing w:val="6"/>
        </w:rPr>
        <w:t xml:space="preserve"> </w:t>
      </w:r>
      <w:r>
        <w:t>качеств</w:t>
      </w:r>
      <w:r>
        <w:rPr>
          <w:spacing w:val="9"/>
        </w:rPr>
        <w:t xml:space="preserve"> </w:t>
      </w:r>
      <w:r>
        <w:t>личности</w:t>
      </w:r>
      <w:r>
        <w:rPr>
          <w:spacing w:val="5"/>
        </w:rPr>
        <w:t xml:space="preserve"> </w:t>
      </w:r>
      <w:r>
        <w:t>и</w:t>
      </w:r>
      <w:r>
        <w:rPr>
          <w:spacing w:val="9"/>
        </w:rPr>
        <w:t xml:space="preserve"> </w:t>
      </w:r>
      <w:r>
        <w:t>управление</w:t>
      </w:r>
      <w:r>
        <w:rPr>
          <w:spacing w:val="11"/>
        </w:rPr>
        <w:t xml:space="preserve"> </w:t>
      </w:r>
      <w:r>
        <w:t>своими</w:t>
      </w:r>
      <w:r>
        <w:rPr>
          <w:spacing w:val="10"/>
        </w:rPr>
        <w:t xml:space="preserve"> </w:t>
      </w:r>
      <w:r>
        <w:t>эмоциями</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spacing w:before="76" w:line="276" w:lineRule="auto"/>
        <w:ind w:left="721" w:right="280" w:firstLine="0"/>
      </w:pPr>
      <w:r>
        <w:lastRenderedPageBreak/>
        <w:t>в различных ситуациях и условиях; способность к самостоятельной, творческой и</w:t>
      </w:r>
      <w:r>
        <w:rPr>
          <w:spacing w:val="1"/>
        </w:rPr>
        <w:t xml:space="preserve"> </w:t>
      </w:r>
      <w:r>
        <w:t>ответственной</w:t>
      </w:r>
      <w:r>
        <w:rPr>
          <w:spacing w:val="-4"/>
        </w:rPr>
        <w:t xml:space="preserve"> </w:t>
      </w:r>
      <w:r>
        <w:t>деятельности средствами</w:t>
      </w:r>
      <w:r>
        <w:rPr>
          <w:spacing w:val="7"/>
        </w:rPr>
        <w:t xml:space="preserve"> </w:t>
      </w:r>
      <w:r>
        <w:t>триатлона;</w:t>
      </w:r>
    </w:p>
    <w:p w:rsidR="00E767C0" w:rsidRDefault="00A56CA5">
      <w:pPr>
        <w:pStyle w:val="a4"/>
        <w:spacing w:line="276" w:lineRule="auto"/>
        <w:ind w:left="678" w:right="269" w:firstLine="225"/>
      </w:pPr>
      <w:r>
        <w:t>понимание установки на безопасный, здоровый образ жизни, наличие мотивации к</w:t>
      </w:r>
      <w:r>
        <w:rPr>
          <w:spacing w:val="-67"/>
        </w:rPr>
        <w:t xml:space="preserve"> </w:t>
      </w:r>
      <w:r>
        <w:t>творческому труду, работе на результат, бережному отношению к материальным и</w:t>
      </w:r>
      <w:r>
        <w:rPr>
          <w:spacing w:val="1"/>
        </w:rPr>
        <w:t xml:space="preserve"> </w:t>
      </w:r>
      <w:r>
        <w:t>духовным</w:t>
      </w:r>
      <w:r>
        <w:rPr>
          <w:spacing w:val="3"/>
        </w:rPr>
        <w:t xml:space="preserve"> </w:t>
      </w:r>
      <w:r>
        <w:t>ценностям.</w:t>
      </w:r>
    </w:p>
    <w:p w:rsidR="00E767C0" w:rsidRDefault="00A56CA5">
      <w:pPr>
        <w:pStyle w:val="a4"/>
        <w:spacing w:line="261" w:lineRule="auto"/>
        <w:ind w:right="270" w:firstLine="0"/>
      </w:pPr>
      <w:r>
        <w:t>При</w:t>
      </w:r>
      <w:r>
        <w:rPr>
          <w:spacing w:val="1"/>
        </w:rPr>
        <w:t xml:space="preserve"> </w:t>
      </w:r>
      <w:r>
        <w:t>изучении</w:t>
      </w:r>
      <w:r>
        <w:rPr>
          <w:spacing w:val="1"/>
        </w:rPr>
        <w:t xml:space="preserve"> </w:t>
      </w:r>
      <w:r>
        <w:t>модуля</w:t>
      </w:r>
      <w:r>
        <w:rPr>
          <w:spacing w:val="1"/>
        </w:rPr>
        <w:t xml:space="preserve"> </w:t>
      </w:r>
      <w:r>
        <w:t>«Триатлон»</w:t>
      </w:r>
      <w:r>
        <w:rPr>
          <w:spacing w:val="1"/>
        </w:rPr>
        <w:t xml:space="preserve"> </w:t>
      </w: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у</w:t>
      </w:r>
      <w:r>
        <w:rPr>
          <w:spacing w:val="1"/>
        </w:rPr>
        <w:t xml:space="preserve"> </w:t>
      </w:r>
      <w:r>
        <w:t>обучающихся</w:t>
      </w:r>
      <w:r>
        <w:rPr>
          <w:spacing w:val="-2"/>
        </w:rPr>
        <w:t xml:space="preserve"> </w:t>
      </w:r>
      <w:r>
        <w:t>будут</w:t>
      </w:r>
      <w:r>
        <w:rPr>
          <w:spacing w:val="-5"/>
        </w:rPr>
        <w:t xml:space="preserve"> </w:t>
      </w:r>
      <w:r>
        <w:t>сформированы</w:t>
      </w:r>
      <w:r>
        <w:rPr>
          <w:spacing w:val="-3"/>
        </w:rPr>
        <w:t xml:space="preserve"> </w:t>
      </w:r>
      <w:r>
        <w:t>следующие</w:t>
      </w:r>
      <w:r>
        <w:rPr>
          <w:spacing w:val="-1"/>
        </w:rPr>
        <w:t xml:space="preserve"> </w:t>
      </w:r>
      <w:r>
        <w:t>метапредметные</w:t>
      </w:r>
      <w:r>
        <w:rPr>
          <w:spacing w:val="-1"/>
        </w:rPr>
        <w:t xml:space="preserve"> </w:t>
      </w:r>
      <w:r>
        <w:t>результаты:</w:t>
      </w:r>
    </w:p>
    <w:p w:rsidR="00E767C0" w:rsidRDefault="00A56CA5">
      <w:pPr>
        <w:pStyle w:val="a4"/>
        <w:spacing w:line="276" w:lineRule="auto"/>
        <w:ind w:left="721" w:right="281" w:firstLine="706"/>
      </w:pPr>
      <w:r>
        <w:t>овладение</w:t>
      </w:r>
      <w:r>
        <w:rPr>
          <w:spacing w:val="1"/>
        </w:rPr>
        <w:t xml:space="preserve"> </w:t>
      </w:r>
      <w:r>
        <w:t>способностью</w:t>
      </w:r>
      <w:r>
        <w:rPr>
          <w:spacing w:val="1"/>
        </w:rPr>
        <w:t xml:space="preserve"> </w:t>
      </w:r>
      <w:r>
        <w:t>принимать</w:t>
      </w:r>
      <w:r>
        <w:rPr>
          <w:spacing w:val="1"/>
        </w:rPr>
        <w:t xml:space="preserve"> </w:t>
      </w:r>
      <w:r>
        <w:t>и</w:t>
      </w:r>
      <w:r>
        <w:rPr>
          <w:spacing w:val="1"/>
        </w:rPr>
        <w:t xml:space="preserve"> </w:t>
      </w:r>
      <w:r>
        <w:t>сохранять</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учебной</w:t>
      </w:r>
      <w:r>
        <w:rPr>
          <w:spacing w:val="1"/>
        </w:rPr>
        <w:t xml:space="preserve"> </w:t>
      </w:r>
      <w:r>
        <w:t>деятельности,</w:t>
      </w:r>
      <w:r>
        <w:rPr>
          <w:spacing w:val="4"/>
        </w:rPr>
        <w:t xml:space="preserve"> </w:t>
      </w:r>
      <w:r>
        <w:t>поиска</w:t>
      </w:r>
      <w:r>
        <w:rPr>
          <w:spacing w:val="3"/>
        </w:rPr>
        <w:t xml:space="preserve"> </w:t>
      </w:r>
      <w:r>
        <w:t>средств</w:t>
      </w:r>
      <w:r>
        <w:rPr>
          <w:spacing w:val="1"/>
        </w:rPr>
        <w:t xml:space="preserve"> </w:t>
      </w:r>
      <w:r>
        <w:t>и способов</w:t>
      </w:r>
      <w:r>
        <w:rPr>
          <w:spacing w:val="-1"/>
        </w:rPr>
        <w:t xml:space="preserve"> </w:t>
      </w:r>
      <w:r>
        <w:t>её</w:t>
      </w:r>
      <w:r>
        <w:rPr>
          <w:spacing w:val="2"/>
        </w:rPr>
        <w:t xml:space="preserve"> </w:t>
      </w:r>
      <w:r>
        <w:t>осуществления;</w:t>
      </w:r>
    </w:p>
    <w:p w:rsidR="00E767C0" w:rsidRDefault="00A56CA5">
      <w:pPr>
        <w:pStyle w:val="a4"/>
        <w:spacing w:line="278" w:lineRule="auto"/>
        <w:ind w:left="721" w:right="275" w:firstLine="706"/>
      </w:pPr>
      <w:r>
        <w:t>умение</w:t>
      </w:r>
      <w:r>
        <w:rPr>
          <w:spacing w:val="1"/>
        </w:rPr>
        <w:t xml:space="preserve"> </w:t>
      </w:r>
      <w:r>
        <w:t>планировать,</w:t>
      </w:r>
      <w:r>
        <w:rPr>
          <w:spacing w:val="1"/>
        </w:rPr>
        <w:t xml:space="preserve"> </w:t>
      </w:r>
      <w:r>
        <w:t>контролировать</w:t>
      </w:r>
      <w:r>
        <w:rPr>
          <w:spacing w:val="1"/>
        </w:rPr>
        <w:t xml:space="preserve"> </w:t>
      </w:r>
      <w:r>
        <w:t>и</w:t>
      </w:r>
      <w:r>
        <w:rPr>
          <w:spacing w:val="1"/>
        </w:rPr>
        <w:t xml:space="preserve"> </w:t>
      </w:r>
      <w:r>
        <w:t>оценивать</w:t>
      </w:r>
      <w:r>
        <w:rPr>
          <w:spacing w:val="1"/>
        </w:rPr>
        <w:t xml:space="preserve"> </w:t>
      </w:r>
      <w:r>
        <w:t>учебные</w:t>
      </w:r>
      <w:r>
        <w:rPr>
          <w:spacing w:val="1"/>
        </w:rPr>
        <w:t xml:space="preserve"> </w:t>
      </w:r>
      <w:r>
        <w:t>действия,</w:t>
      </w:r>
      <w:r>
        <w:rPr>
          <w:spacing w:val="1"/>
        </w:rPr>
        <w:t xml:space="preserve"> </w:t>
      </w:r>
      <w:r>
        <w:t>собственную</w:t>
      </w:r>
      <w:r>
        <w:rPr>
          <w:spacing w:val="1"/>
        </w:rPr>
        <w:t xml:space="preserve"> </w:t>
      </w:r>
      <w:r>
        <w:t>деятельность,</w:t>
      </w:r>
      <w:r>
        <w:rPr>
          <w:spacing w:val="1"/>
        </w:rPr>
        <w:t xml:space="preserve"> </w:t>
      </w:r>
      <w:r>
        <w:t>распределять</w:t>
      </w:r>
      <w:r>
        <w:rPr>
          <w:spacing w:val="1"/>
        </w:rPr>
        <w:t xml:space="preserve"> </w:t>
      </w:r>
      <w:r>
        <w:t>нагрузку</w:t>
      </w:r>
      <w:r>
        <w:rPr>
          <w:spacing w:val="1"/>
        </w:rPr>
        <w:t xml:space="preserve"> </w:t>
      </w:r>
      <w:r>
        <w:t>и</w:t>
      </w:r>
      <w:r>
        <w:rPr>
          <w:spacing w:val="1"/>
        </w:rPr>
        <w:t xml:space="preserve"> </w:t>
      </w:r>
      <w:r>
        <w:t>отдых</w:t>
      </w:r>
      <w:r>
        <w:rPr>
          <w:spacing w:val="1"/>
        </w:rPr>
        <w:t xml:space="preserve"> </w:t>
      </w:r>
      <w:r>
        <w:t>в</w:t>
      </w:r>
      <w:r>
        <w:rPr>
          <w:spacing w:val="1"/>
        </w:rPr>
        <w:t xml:space="preserve"> </w:t>
      </w:r>
      <w:r>
        <w:t>процессе</w:t>
      </w:r>
      <w:r>
        <w:rPr>
          <w:spacing w:val="1"/>
        </w:rPr>
        <w:t xml:space="preserve"> </w:t>
      </w:r>
      <w:r>
        <w:t>ее</w:t>
      </w:r>
      <w:r>
        <w:rPr>
          <w:spacing w:val="1"/>
        </w:rPr>
        <w:t xml:space="preserve"> </w:t>
      </w:r>
      <w:r>
        <w:t>выполнения,определять</w:t>
      </w:r>
      <w:r>
        <w:rPr>
          <w:spacing w:val="-8"/>
        </w:rPr>
        <w:t xml:space="preserve"> </w:t>
      </w:r>
      <w:r>
        <w:t>наиболее</w:t>
      </w:r>
      <w:r>
        <w:rPr>
          <w:spacing w:val="-1"/>
        </w:rPr>
        <w:t xml:space="preserve"> </w:t>
      </w:r>
      <w:r>
        <w:t>эффективные</w:t>
      </w:r>
      <w:r>
        <w:rPr>
          <w:spacing w:val="-2"/>
        </w:rPr>
        <w:t xml:space="preserve"> </w:t>
      </w:r>
      <w:r>
        <w:t>способы</w:t>
      </w:r>
      <w:r>
        <w:rPr>
          <w:spacing w:val="1"/>
        </w:rPr>
        <w:t xml:space="preserve"> </w:t>
      </w:r>
      <w:r>
        <w:t>достижения</w:t>
      </w:r>
      <w:r>
        <w:rPr>
          <w:spacing w:val="-1"/>
        </w:rPr>
        <w:t xml:space="preserve"> </w:t>
      </w:r>
      <w:r>
        <w:t>результата;</w:t>
      </w:r>
    </w:p>
    <w:p w:rsidR="00E767C0" w:rsidRDefault="00A56CA5">
      <w:pPr>
        <w:pStyle w:val="a4"/>
        <w:spacing w:line="276" w:lineRule="auto"/>
        <w:ind w:left="721" w:right="282" w:firstLine="706"/>
      </w:pPr>
      <w:r>
        <w:t>умение</w:t>
      </w:r>
      <w:r>
        <w:rPr>
          <w:spacing w:val="1"/>
        </w:rPr>
        <w:t xml:space="preserve"> </w:t>
      </w:r>
      <w:r>
        <w:t>характеризовать</w:t>
      </w:r>
      <w:r>
        <w:rPr>
          <w:spacing w:val="1"/>
        </w:rPr>
        <w:t xml:space="preserve"> </w:t>
      </w:r>
      <w:r>
        <w:t>действия</w:t>
      </w:r>
      <w:r>
        <w:rPr>
          <w:spacing w:val="1"/>
        </w:rPr>
        <w:t xml:space="preserve"> </w:t>
      </w:r>
      <w:r>
        <w:t>и</w:t>
      </w:r>
      <w:r>
        <w:rPr>
          <w:spacing w:val="1"/>
        </w:rPr>
        <w:t xml:space="preserve"> </w:t>
      </w:r>
      <w:r>
        <w:t>поступки,</w:t>
      </w:r>
      <w:r>
        <w:rPr>
          <w:spacing w:val="1"/>
        </w:rPr>
        <w:t xml:space="preserve"> </w:t>
      </w:r>
      <w:r>
        <w:t>давать</w:t>
      </w:r>
      <w:r>
        <w:rPr>
          <w:spacing w:val="1"/>
        </w:rPr>
        <w:t xml:space="preserve"> </w:t>
      </w:r>
      <w:r>
        <w:t>им</w:t>
      </w:r>
      <w:r>
        <w:rPr>
          <w:spacing w:val="1"/>
        </w:rPr>
        <w:t xml:space="preserve"> </w:t>
      </w:r>
      <w:r>
        <w:t>анализ</w:t>
      </w:r>
      <w:r>
        <w:rPr>
          <w:spacing w:val="1"/>
        </w:rPr>
        <w:t xml:space="preserve"> </w:t>
      </w:r>
      <w:r>
        <w:t>и</w:t>
      </w:r>
      <w:r>
        <w:rPr>
          <w:spacing w:val="1"/>
        </w:rPr>
        <w:t xml:space="preserve"> </w:t>
      </w:r>
      <w:r>
        <w:t>объективнуюоценку</w:t>
      </w:r>
      <w:r>
        <w:rPr>
          <w:spacing w:val="-5"/>
        </w:rPr>
        <w:t xml:space="preserve"> </w:t>
      </w:r>
      <w:r>
        <w:t>на</w:t>
      </w:r>
      <w:r>
        <w:rPr>
          <w:spacing w:val="3"/>
        </w:rPr>
        <w:t xml:space="preserve"> </w:t>
      </w:r>
      <w:r>
        <w:t>основе</w:t>
      </w:r>
      <w:r>
        <w:rPr>
          <w:spacing w:val="2"/>
        </w:rPr>
        <w:t xml:space="preserve"> </w:t>
      </w:r>
      <w:r>
        <w:t>освоенных</w:t>
      </w:r>
      <w:r>
        <w:rPr>
          <w:spacing w:val="-3"/>
        </w:rPr>
        <w:t xml:space="preserve"> </w:t>
      </w:r>
      <w:r>
        <w:t>знаний и имеющегося</w:t>
      </w:r>
      <w:r>
        <w:rPr>
          <w:spacing w:val="4"/>
        </w:rPr>
        <w:t xml:space="preserve"> </w:t>
      </w:r>
      <w:r>
        <w:t>опыта;</w:t>
      </w:r>
    </w:p>
    <w:p w:rsidR="00E767C0" w:rsidRDefault="00A56CA5">
      <w:pPr>
        <w:pStyle w:val="a4"/>
        <w:spacing w:line="276" w:lineRule="auto"/>
        <w:ind w:left="721" w:right="291" w:firstLine="706"/>
      </w:pPr>
      <w:r>
        <w:t>понимание причин успеха или неуспеха учебной деятельности и способность</w:t>
      </w:r>
      <w:r>
        <w:rPr>
          <w:spacing w:val="1"/>
        </w:rPr>
        <w:t xml:space="preserve"> </w:t>
      </w:r>
      <w:r>
        <w:t>конструктивно</w:t>
      </w:r>
      <w:r>
        <w:rPr>
          <w:spacing w:val="-3"/>
        </w:rPr>
        <w:t xml:space="preserve"> </w:t>
      </w:r>
      <w:r>
        <w:t>действовать</w:t>
      </w:r>
      <w:r>
        <w:rPr>
          <w:spacing w:val="1"/>
        </w:rPr>
        <w:t xml:space="preserve"> </w:t>
      </w:r>
      <w:r>
        <w:t>даже</w:t>
      </w:r>
      <w:r>
        <w:rPr>
          <w:spacing w:val="2"/>
        </w:rPr>
        <w:t xml:space="preserve"> </w:t>
      </w:r>
      <w:r>
        <w:t>в ситуациях</w:t>
      </w:r>
      <w:r>
        <w:rPr>
          <w:spacing w:val="-3"/>
        </w:rPr>
        <w:t xml:space="preserve"> </w:t>
      </w:r>
      <w:r>
        <w:t>неуспеха;</w:t>
      </w:r>
    </w:p>
    <w:p w:rsidR="00E767C0" w:rsidRDefault="00A56CA5">
      <w:pPr>
        <w:pStyle w:val="a4"/>
        <w:spacing w:line="278" w:lineRule="auto"/>
        <w:ind w:left="721" w:right="278" w:firstLine="225"/>
      </w:pPr>
      <w:r>
        <w:t>определение</w:t>
      </w:r>
      <w:r>
        <w:rPr>
          <w:spacing w:val="1"/>
        </w:rPr>
        <w:t xml:space="preserve"> </w:t>
      </w:r>
      <w:r>
        <w:t>общей</w:t>
      </w:r>
      <w:r>
        <w:rPr>
          <w:spacing w:val="1"/>
        </w:rPr>
        <w:t xml:space="preserve"> </w:t>
      </w:r>
      <w:r>
        <w:t>цели</w:t>
      </w:r>
      <w:r>
        <w:rPr>
          <w:spacing w:val="1"/>
        </w:rPr>
        <w:t xml:space="preserve"> </w:t>
      </w:r>
      <w:r>
        <w:t>и</w:t>
      </w:r>
      <w:r>
        <w:rPr>
          <w:spacing w:val="1"/>
        </w:rPr>
        <w:t xml:space="preserve"> </w:t>
      </w:r>
      <w:r>
        <w:t>путей</w:t>
      </w:r>
      <w:r>
        <w:rPr>
          <w:spacing w:val="1"/>
        </w:rPr>
        <w:t xml:space="preserve"> </w:t>
      </w:r>
      <w:r>
        <w:t>её</w:t>
      </w:r>
      <w:r>
        <w:rPr>
          <w:spacing w:val="1"/>
        </w:rPr>
        <w:t xml:space="preserve"> </w:t>
      </w:r>
      <w:r>
        <w:t>достижения,</w:t>
      </w:r>
      <w:r>
        <w:rPr>
          <w:spacing w:val="1"/>
        </w:rPr>
        <w:t xml:space="preserve"> </w:t>
      </w:r>
      <w:r>
        <w:t>умение</w:t>
      </w:r>
      <w:r>
        <w:rPr>
          <w:spacing w:val="1"/>
        </w:rPr>
        <w:t xml:space="preserve"> </w:t>
      </w:r>
      <w:r>
        <w:t>договариваться</w:t>
      </w:r>
      <w:r>
        <w:rPr>
          <w:spacing w:val="1"/>
        </w:rPr>
        <w:t xml:space="preserve"> </w:t>
      </w:r>
      <w:r>
        <w:t>о</w:t>
      </w:r>
      <w:r>
        <w:rPr>
          <w:spacing w:val="1"/>
        </w:rPr>
        <w:t xml:space="preserve"> </w:t>
      </w:r>
      <w:r>
        <w:t>распределении</w:t>
      </w:r>
      <w:r>
        <w:rPr>
          <w:spacing w:val="1"/>
        </w:rPr>
        <w:t xml:space="preserve"> </w:t>
      </w:r>
      <w:r>
        <w:t>функций</w:t>
      </w:r>
      <w:r>
        <w:rPr>
          <w:spacing w:val="1"/>
        </w:rPr>
        <w:t xml:space="preserve"> </w:t>
      </w:r>
      <w:r>
        <w:t>в</w:t>
      </w:r>
      <w:r>
        <w:rPr>
          <w:spacing w:val="1"/>
        </w:rPr>
        <w:t xml:space="preserve"> </w:t>
      </w:r>
      <w:r>
        <w:t>учебной,</w:t>
      </w:r>
      <w:r>
        <w:rPr>
          <w:spacing w:val="1"/>
        </w:rPr>
        <w:t xml:space="preserve"> </w:t>
      </w:r>
      <w:r>
        <w:t>игровой</w:t>
      </w:r>
      <w:r>
        <w:rPr>
          <w:spacing w:val="1"/>
        </w:rPr>
        <w:t xml:space="preserve"> </w:t>
      </w:r>
      <w:r>
        <w:t>и</w:t>
      </w:r>
      <w:r>
        <w:rPr>
          <w:spacing w:val="1"/>
        </w:rPr>
        <w:t xml:space="preserve"> </w:t>
      </w:r>
      <w:r>
        <w:t>соревновательной</w:t>
      </w:r>
      <w:r>
        <w:rPr>
          <w:spacing w:val="1"/>
        </w:rPr>
        <w:t xml:space="preserve"> </w:t>
      </w:r>
      <w:r>
        <w:t>деятельности,</w:t>
      </w:r>
      <w:r>
        <w:rPr>
          <w:spacing w:val="1"/>
        </w:rPr>
        <w:t xml:space="preserve"> </w:t>
      </w:r>
      <w:r>
        <w:t>оценка</w:t>
      </w:r>
      <w:r>
        <w:rPr>
          <w:spacing w:val="2"/>
        </w:rPr>
        <w:t xml:space="preserve"> </w:t>
      </w:r>
      <w:r>
        <w:t>собственного</w:t>
      </w:r>
      <w:r>
        <w:rPr>
          <w:spacing w:val="1"/>
        </w:rPr>
        <w:t xml:space="preserve"> </w:t>
      </w:r>
      <w:r>
        <w:t>поведения</w:t>
      </w:r>
      <w:r>
        <w:rPr>
          <w:spacing w:val="1"/>
        </w:rPr>
        <w:t xml:space="preserve"> </w:t>
      </w:r>
      <w:r>
        <w:t>и поведения</w:t>
      </w:r>
      <w:r>
        <w:rPr>
          <w:spacing w:val="1"/>
        </w:rPr>
        <w:t xml:space="preserve"> </w:t>
      </w:r>
      <w:r>
        <w:t>окружающих;</w:t>
      </w:r>
    </w:p>
    <w:p w:rsidR="00E767C0" w:rsidRDefault="00A56CA5">
      <w:pPr>
        <w:pStyle w:val="a4"/>
        <w:spacing w:line="276" w:lineRule="auto"/>
        <w:ind w:left="721" w:right="280" w:firstLine="225"/>
      </w:pPr>
      <w:r>
        <w:t>обеспечение защиты и сохранности природы во время активного отдыха и занятий</w:t>
      </w:r>
      <w:r>
        <w:rPr>
          <w:spacing w:val="-67"/>
        </w:rPr>
        <w:t xml:space="preserve"> </w:t>
      </w:r>
      <w:r>
        <w:t>физической</w:t>
      </w:r>
      <w:r>
        <w:rPr>
          <w:spacing w:val="2"/>
        </w:rPr>
        <w:t xml:space="preserve"> </w:t>
      </w:r>
      <w:r>
        <w:t>культурой;</w:t>
      </w:r>
    </w:p>
    <w:p w:rsidR="00E767C0" w:rsidRDefault="00A56CA5">
      <w:pPr>
        <w:pStyle w:val="a4"/>
        <w:spacing w:line="276" w:lineRule="auto"/>
        <w:ind w:left="721" w:right="335" w:firstLine="706"/>
        <w:jc w:val="left"/>
      </w:pPr>
      <w:r>
        <w:t>способность</w:t>
      </w:r>
      <w:r>
        <w:rPr>
          <w:spacing w:val="13"/>
        </w:rPr>
        <w:t xml:space="preserve"> </w:t>
      </w:r>
      <w:r>
        <w:t>организации</w:t>
      </w:r>
      <w:r>
        <w:rPr>
          <w:spacing w:val="15"/>
        </w:rPr>
        <w:t xml:space="preserve"> </w:t>
      </w:r>
      <w:r>
        <w:t>самостоятельной</w:t>
      </w:r>
      <w:r>
        <w:rPr>
          <w:spacing w:val="16"/>
        </w:rPr>
        <w:t xml:space="preserve"> </w:t>
      </w:r>
      <w:r>
        <w:t>деятельности</w:t>
      </w:r>
      <w:r>
        <w:rPr>
          <w:spacing w:val="15"/>
        </w:rPr>
        <w:t xml:space="preserve"> </w:t>
      </w:r>
      <w:r>
        <w:t>с</w:t>
      </w:r>
      <w:r>
        <w:rPr>
          <w:spacing w:val="15"/>
        </w:rPr>
        <w:t xml:space="preserve"> </w:t>
      </w:r>
      <w:r>
        <w:t>учётом</w:t>
      </w:r>
      <w:r>
        <w:rPr>
          <w:spacing w:val="1"/>
        </w:rPr>
        <w:t xml:space="preserve"> </w:t>
      </w:r>
      <w:r>
        <w:rPr>
          <w:spacing w:val="-1"/>
        </w:rPr>
        <w:t>требованийеё</w:t>
      </w:r>
      <w:r>
        <w:rPr>
          <w:spacing w:val="-15"/>
        </w:rPr>
        <w:t xml:space="preserve"> </w:t>
      </w:r>
      <w:r>
        <w:rPr>
          <w:spacing w:val="-1"/>
        </w:rPr>
        <w:t>безопасности,</w:t>
      </w:r>
      <w:r>
        <w:rPr>
          <w:spacing w:val="-12"/>
        </w:rPr>
        <w:t xml:space="preserve"> </w:t>
      </w:r>
      <w:r>
        <w:rPr>
          <w:spacing w:val="-1"/>
        </w:rPr>
        <w:t>сохранности</w:t>
      </w:r>
      <w:r>
        <w:rPr>
          <w:spacing w:val="-9"/>
        </w:rPr>
        <w:t xml:space="preserve"> </w:t>
      </w:r>
      <w:r>
        <w:rPr>
          <w:spacing w:val="-1"/>
        </w:rPr>
        <w:t>инвентаря</w:t>
      </w:r>
      <w:r>
        <w:rPr>
          <w:spacing w:val="-13"/>
        </w:rPr>
        <w:t xml:space="preserve"> </w:t>
      </w:r>
      <w:r>
        <w:rPr>
          <w:spacing w:val="-1"/>
        </w:rPr>
        <w:t>и</w:t>
      </w:r>
      <w:r>
        <w:rPr>
          <w:spacing w:val="-11"/>
        </w:rPr>
        <w:t xml:space="preserve"> </w:t>
      </w:r>
      <w:r>
        <w:rPr>
          <w:spacing w:val="-1"/>
        </w:rPr>
        <w:t>оборудования,</w:t>
      </w:r>
      <w:r>
        <w:rPr>
          <w:spacing w:val="-11"/>
        </w:rPr>
        <w:t xml:space="preserve"> </w:t>
      </w:r>
      <w:r>
        <w:t>организации</w:t>
      </w:r>
      <w:r>
        <w:rPr>
          <w:spacing w:val="-67"/>
        </w:rPr>
        <w:t xml:space="preserve"> </w:t>
      </w:r>
      <w:r>
        <w:t>места занятий;способность выделять и обосновывать эстетические признаки в</w:t>
      </w:r>
      <w:r>
        <w:rPr>
          <w:spacing w:val="1"/>
        </w:rPr>
        <w:t xml:space="preserve"> </w:t>
      </w:r>
      <w:r>
        <w:t>физических упражнениях, двигательных</w:t>
      </w:r>
      <w:r>
        <w:rPr>
          <w:spacing w:val="1"/>
        </w:rPr>
        <w:t xml:space="preserve"> </w:t>
      </w:r>
      <w:r>
        <w:t>действиях, оценивать</w:t>
      </w:r>
      <w:r>
        <w:rPr>
          <w:spacing w:val="1"/>
        </w:rPr>
        <w:t xml:space="preserve"> </w:t>
      </w:r>
      <w:r>
        <w:t>красоту</w:t>
      </w:r>
      <w:r>
        <w:rPr>
          <w:spacing w:val="1"/>
        </w:rPr>
        <w:t xml:space="preserve"> </w:t>
      </w:r>
      <w:r>
        <w:t>телосложения</w:t>
      </w:r>
      <w:r>
        <w:rPr>
          <w:spacing w:val="31"/>
        </w:rPr>
        <w:t xml:space="preserve"> </w:t>
      </w:r>
      <w:r>
        <w:t>и</w:t>
      </w:r>
      <w:r>
        <w:rPr>
          <w:spacing w:val="33"/>
        </w:rPr>
        <w:t xml:space="preserve"> </w:t>
      </w:r>
      <w:r>
        <w:t>осанки,</w:t>
      </w:r>
      <w:r>
        <w:rPr>
          <w:spacing w:val="4"/>
        </w:rPr>
        <w:t xml:space="preserve"> </w:t>
      </w:r>
      <w:r>
        <w:t>сравнивать</w:t>
      </w:r>
      <w:r>
        <w:rPr>
          <w:spacing w:val="-4"/>
        </w:rPr>
        <w:t xml:space="preserve"> </w:t>
      </w:r>
      <w:r>
        <w:t>их</w:t>
      </w:r>
      <w:r>
        <w:rPr>
          <w:spacing w:val="-9"/>
        </w:rPr>
        <w:t xml:space="preserve"> </w:t>
      </w:r>
      <w:r>
        <w:t>с</w:t>
      </w:r>
      <w:r>
        <w:rPr>
          <w:spacing w:val="2"/>
        </w:rPr>
        <w:t xml:space="preserve"> </w:t>
      </w:r>
      <w:r>
        <w:t>эталонными</w:t>
      </w:r>
      <w:r>
        <w:rPr>
          <w:spacing w:val="-3"/>
        </w:rPr>
        <w:t xml:space="preserve"> </w:t>
      </w:r>
      <w:r>
        <w:t>образцами;</w:t>
      </w:r>
    </w:p>
    <w:p w:rsidR="00E767C0" w:rsidRDefault="00A56CA5">
      <w:pPr>
        <w:pStyle w:val="a4"/>
        <w:tabs>
          <w:tab w:val="left" w:pos="2757"/>
          <w:tab w:val="left" w:pos="4188"/>
          <w:tab w:val="left" w:pos="6209"/>
          <w:tab w:val="left" w:pos="7986"/>
          <w:tab w:val="left" w:pos="9393"/>
          <w:tab w:val="left" w:pos="10733"/>
        </w:tabs>
        <w:spacing w:before="125" w:line="276" w:lineRule="auto"/>
        <w:ind w:left="673" w:right="284" w:firstLine="225"/>
        <w:jc w:val="left"/>
      </w:pPr>
      <w:r>
        <w:t>владение</w:t>
      </w:r>
      <w:r>
        <w:tab/>
        <w:t>основами</w:t>
      </w:r>
      <w:r>
        <w:tab/>
        <w:t>самоконтроля,</w:t>
      </w:r>
      <w:r>
        <w:tab/>
        <w:t>самооценки,</w:t>
      </w:r>
      <w:r>
        <w:tab/>
        <w:t>принятия</w:t>
      </w:r>
      <w:r>
        <w:tab/>
        <w:t>решений</w:t>
      </w:r>
      <w:r>
        <w:tab/>
      </w:r>
      <w:r>
        <w:rPr>
          <w:spacing w:val="-4"/>
        </w:rPr>
        <w:t>и</w:t>
      </w:r>
      <w:r>
        <w:rPr>
          <w:spacing w:val="-67"/>
        </w:rPr>
        <w:t xml:space="preserve"> </w:t>
      </w:r>
      <w:r>
        <w:t>осуществления</w:t>
      </w:r>
      <w:r>
        <w:rPr>
          <w:spacing w:val="-4"/>
        </w:rPr>
        <w:t xml:space="preserve"> </w:t>
      </w:r>
      <w:r>
        <w:t>осознанного выбора в</w:t>
      </w:r>
      <w:r>
        <w:rPr>
          <w:spacing w:val="-4"/>
        </w:rPr>
        <w:t xml:space="preserve"> </w:t>
      </w:r>
      <w:r>
        <w:t>учебной</w:t>
      </w:r>
      <w:r>
        <w:rPr>
          <w:spacing w:val="-1"/>
        </w:rPr>
        <w:t xml:space="preserve"> </w:t>
      </w:r>
      <w:r>
        <w:t>и</w:t>
      </w:r>
      <w:r>
        <w:rPr>
          <w:spacing w:val="-6"/>
        </w:rPr>
        <w:t xml:space="preserve"> </w:t>
      </w:r>
      <w:r>
        <w:t>познавательной</w:t>
      </w:r>
      <w:r>
        <w:rPr>
          <w:spacing w:val="-1"/>
        </w:rPr>
        <w:t xml:space="preserve"> </w:t>
      </w:r>
      <w:r>
        <w:t>деятельности.</w:t>
      </w:r>
    </w:p>
    <w:p w:rsidR="00E767C0" w:rsidRDefault="00A56CA5">
      <w:pPr>
        <w:pStyle w:val="a4"/>
        <w:spacing w:line="321" w:lineRule="exact"/>
        <w:ind w:firstLine="0"/>
        <w:jc w:val="left"/>
      </w:pPr>
      <w:r>
        <w:t>При</w:t>
      </w:r>
      <w:r>
        <w:rPr>
          <w:spacing w:val="20"/>
        </w:rPr>
        <w:t xml:space="preserve"> </w:t>
      </w:r>
      <w:r>
        <w:t>изучении</w:t>
      </w:r>
      <w:r>
        <w:rPr>
          <w:spacing w:val="21"/>
        </w:rPr>
        <w:t xml:space="preserve"> </w:t>
      </w:r>
      <w:r>
        <w:t>модуля</w:t>
      </w:r>
      <w:r>
        <w:rPr>
          <w:spacing w:val="23"/>
        </w:rPr>
        <w:t xml:space="preserve"> </w:t>
      </w:r>
      <w:r>
        <w:t>«Триатлон»</w:t>
      </w:r>
      <w:r>
        <w:rPr>
          <w:spacing w:val="15"/>
        </w:rPr>
        <w:t xml:space="preserve"> </w:t>
      </w:r>
      <w:r>
        <w:t>на</w:t>
      </w:r>
      <w:r>
        <w:rPr>
          <w:spacing w:val="18"/>
        </w:rPr>
        <w:t xml:space="preserve"> </w:t>
      </w:r>
      <w:r>
        <w:t>уровне</w:t>
      </w:r>
      <w:r>
        <w:rPr>
          <w:spacing w:val="17"/>
        </w:rPr>
        <w:t xml:space="preserve"> </w:t>
      </w:r>
      <w:r>
        <w:t>начального</w:t>
      </w:r>
      <w:r>
        <w:rPr>
          <w:spacing w:val="17"/>
        </w:rPr>
        <w:t xml:space="preserve"> </w:t>
      </w:r>
      <w:r>
        <w:t>общего</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spacing w:before="76" w:line="276" w:lineRule="auto"/>
        <w:ind w:left="721" w:right="283" w:firstLine="0"/>
      </w:pPr>
      <w:r>
        <w:lastRenderedPageBreak/>
        <w:t>образования</w:t>
      </w:r>
      <w:r>
        <w:rPr>
          <w:spacing w:val="1"/>
        </w:rPr>
        <w:t xml:space="preserve"> </w:t>
      </w:r>
      <w:r>
        <w:t>у</w:t>
      </w:r>
      <w:r>
        <w:rPr>
          <w:spacing w:val="1"/>
        </w:rPr>
        <w:t xml:space="preserve"> </w:t>
      </w:r>
      <w:r>
        <w:t>обучающихся</w:t>
      </w:r>
      <w:r>
        <w:rPr>
          <w:spacing w:val="1"/>
        </w:rPr>
        <w:t xml:space="preserve"> </w:t>
      </w:r>
      <w:r>
        <w:t>будут</w:t>
      </w:r>
      <w:r>
        <w:rPr>
          <w:spacing w:val="1"/>
        </w:rPr>
        <w:t xml:space="preserve"> </w:t>
      </w:r>
      <w:r>
        <w:t>сформированы</w:t>
      </w:r>
      <w:r>
        <w:rPr>
          <w:spacing w:val="1"/>
        </w:rPr>
        <w:t xml:space="preserve"> </w:t>
      </w:r>
      <w:r>
        <w:t>следующие</w:t>
      </w:r>
      <w:r>
        <w:rPr>
          <w:spacing w:val="1"/>
        </w:rPr>
        <w:t xml:space="preserve"> </w:t>
      </w:r>
      <w:r>
        <w:t>предметные</w:t>
      </w:r>
      <w:r>
        <w:rPr>
          <w:spacing w:val="1"/>
        </w:rPr>
        <w:t xml:space="preserve"> </w:t>
      </w:r>
      <w:r>
        <w:t>результаты:</w:t>
      </w:r>
    </w:p>
    <w:p w:rsidR="00E767C0" w:rsidRDefault="00A56CA5">
      <w:pPr>
        <w:pStyle w:val="a4"/>
        <w:spacing w:line="276" w:lineRule="auto"/>
        <w:ind w:left="678" w:right="278" w:firstLine="225"/>
      </w:pPr>
      <w:r>
        <w:t>представления о роли и значении занятий триатлоном, как средством укрепления</w:t>
      </w:r>
      <w:r>
        <w:rPr>
          <w:spacing w:val="1"/>
        </w:rPr>
        <w:t xml:space="preserve"> </w:t>
      </w:r>
      <w:r>
        <w:t>здоровья,</w:t>
      </w:r>
      <w:r>
        <w:rPr>
          <w:spacing w:val="3"/>
        </w:rPr>
        <w:t xml:space="preserve"> </w:t>
      </w:r>
      <w:r>
        <w:t>закаливания</w:t>
      </w:r>
      <w:r>
        <w:rPr>
          <w:spacing w:val="3"/>
        </w:rPr>
        <w:t xml:space="preserve"> </w:t>
      </w:r>
      <w:r>
        <w:t>и развития</w:t>
      </w:r>
      <w:r>
        <w:rPr>
          <w:spacing w:val="-2"/>
        </w:rPr>
        <w:t xml:space="preserve"> </w:t>
      </w:r>
      <w:r>
        <w:t>физических</w:t>
      </w:r>
      <w:r>
        <w:rPr>
          <w:spacing w:val="-2"/>
        </w:rPr>
        <w:t xml:space="preserve"> </w:t>
      </w:r>
      <w:r>
        <w:t>качеств человека;</w:t>
      </w:r>
    </w:p>
    <w:p w:rsidR="00E767C0" w:rsidRDefault="00A56CA5">
      <w:pPr>
        <w:pStyle w:val="a4"/>
        <w:spacing w:line="276" w:lineRule="auto"/>
        <w:ind w:left="721" w:right="279" w:firstLine="706"/>
      </w:pPr>
      <w:r>
        <w:t>знания</w:t>
      </w:r>
      <w:r>
        <w:rPr>
          <w:spacing w:val="1"/>
        </w:rPr>
        <w:t xml:space="preserve"> </w:t>
      </w:r>
      <w:r>
        <w:t>по</w:t>
      </w:r>
      <w:r>
        <w:rPr>
          <w:spacing w:val="1"/>
        </w:rPr>
        <w:t xml:space="preserve"> </w:t>
      </w:r>
      <w:r>
        <w:t>истории</w:t>
      </w:r>
      <w:r>
        <w:rPr>
          <w:spacing w:val="1"/>
        </w:rPr>
        <w:t xml:space="preserve"> </w:t>
      </w:r>
      <w:r>
        <w:t>возникновения</w:t>
      </w:r>
      <w:r>
        <w:rPr>
          <w:spacing w:val="1"/>
        </w:rPr>
        <w:t xml:space="preserve"> </w:t>
      </w:r>
      <w:r>
        <w:t>триатлона,</w:t>
      </w:r>
      <w:r>
        <w:rPr>
          <w:spacing w:val="1"/>
        </w:rPr>
        <w:t xml:space="preserve"> </w:t>
      </w:r>
      <w:r>
        <w:t>достижениях</w:t>
      </w:r>
      <w:r>
        <w:rPr>
          <w:spacing w:val="1"/>
        </w:rPr>
        <w:t xml:space="preserve"> </w:t>
      </w:r>
      <w:r>
        <w:t>Национальной</w:t>
      </w:r>
      <w:r>
        <w:rPr>
          <w:spacing w:val="1"/>
        </w:rPr>
        <w:t xml:space="preserve"> </w:t>
      </w:r>
      <w:r>
        <w:t>сборной</w:t>
      </w:r>
      <w:r>
        <w:rPr>
          <w:spacing w:val="1"/>
        </w:rPr>
        <w:t xml:space="preserve"> </w:t>
      </w:r>
      <w:r>
        <w:t>команды</w:t>
      </w:r>
      <w:r>
        <w:rPr>
          <w:spacing w:val="1"/>
        </w:rPr>
        <w:t xml:space="preserve"> </w:t>
      </w:r>
      <w:r>
        <w:t>страны</w:t>
      </w:r>
      <w:r>
        <w:rPr>
          <w:spacing w:val="1"/>
        </w:rPr>
        <w:t xml:space="preserve"> </w:t>
      </w:r>
      <w:r>
        <w:t>по</w:t>
      </w:r>
      <w:r>
        <w:rPr>
          <w:spacing w:val="1"/>
        </w:rPr>
        <w:t xml:space="preserve"> </w:t>
      </w:r>
      <w:r>
        <w:t>триатлону</w:t>
      </w:r>
      <w:r>
        <w:rPr>
          <w:spacing w:val="1"/>
        </w:rPr>
        <w:t xml:space="preserve"> </w:t>
      </w:r>
      <w:r>
        <w:t>на</w:t>
      </w:r>
      <w:r>
        <w:rPr>
          <w:spacing w:val="71"/>
        </w:rPr>
        <w:t xml:space="preserve"> </w:t>
      </w:r>
      <w:r>
        <w:t>чемпионатах</w:t>
      </w:r>
      <w:r>
        <w:rPr>
          <w:spacing w:val="71"/>
        </w:rPr>
        <w:t xml:space="preserve"> </w:t>
      </w:r>
      <w:r>
        <w:t>мира,</w:t>
      </w:r>
      <w:r>
        <w:rPr>
          <w:spacing w:val="71"/>
        </w:rPr>
        <w:t xml:space="preserve"> </w:t>
      </w:r>
      <w:r>
        <w:t>Европы,</w:t>
      </w:r>
      <w:r>
        <w:rPr>
          <w:spacing w:val="1"/>
        </w:rPr>
        <w:t xml:space="preserve"> </w:t>
      </w:r>
      <w:r>
        <w:rPr>
          <w:w w:val="95"/>
        </w:rPr>
        <w:t>Олимпийских играх;</w:t>
      </w:r>
      <w:r>
        <w:rPr>
          <w:spacing w:val="1"/>
          <w:w w:val="95"/>
        </w:rPr>
        <w:t xml:space="preserve"> </w:t>
      </w:r>
      <w:r>
        <w:rPr>
          <w:w w:val="95"/>
        </w:rPr>
        <w:t>о</w:t>
      </w:r>
      <w:r>
        <w:rPr>
          <w:spacing w:val="1"/>
          <w:w w:val="95"/>
        </w:rPr>
        <w:t xml:space="preserve"> </w:t>
      </w:r>
      <w:r>
        <w:rPr>
          <w:w w:val="95"/>
        </w:rPr>
        <w:t>легендарных</w:t>
      </w:r>
      <w:r>
        <w:rPr>
          <w:spacing w:val="1"/>
          <w:w w:val="95"/>
        </w:rPr>
        <w:t xml:space="preserve"> </w:t>
      </w:r>
      <w:r>
        <w:rPr>
          <w:w w:val="95"/>
        </w:rPr>
        <w:t>отечественных</w:t>
      </w:r>
      <w:r>
        <w:rPr>
          <w:spacing w:val="1"/>
          <w:w w:val="95"/>
        </w:rPr>
        <w:t xml:space="preserve"> </w:t>
      </w:r>
      <w:r>
        <w:rPr>
          <w:w w:val="95"/>
        </w:rPr>
        <w:t>и</w:t>
      </w:r>
      <w:r>
        <w:rPr>
          <w:spacing w:val="1"/>
          <w:w w:val="95"/>
        </w:rPr>
        <w:t xml:space="preserve"> </w:t>
      </w:r>
      <w:r>
        <w:rPr>
          <w:w w:val="95"/>
        </w:rPr>
        <w:t>зарубежных</w:t>
      </w:r>
      <w:r>
        <w:rPr>
          <w:spacing w:val="1"/>
          <w:w w:val="95"/>
        </w:rPr>
        <w:t xml:space="preserve"> </w:t>
      </w:r>
      <w:r>
        <w:rPr>
          <w:w w:val="95"/>
        </w:rPr>
        <w:t>триатлонистах</w:t>
      </w:r>
      <w:r>
        <w:rPr>
          <w:spacing w:val="1"/>
          <w:w w:val="95"/>
        </w:rPr>
        <w:t xml:space="preserve"> </w:t>
      </w:r>
      <w:r>
        <w:rPr>
          <w:w w:val="95"/>
        </w:rPr>
        <w:t>и</w:t>
      </w:r>
      <w:r>
        <w:rPr>
          <w:spacing w:val="1"/>
          <w:w w:val="95"/>
        </w:rPr>
        <w:t xml:space="preserve"> </w:t>
      </w:r>
      <w:r>
        <w:t>тренерах;</w:t>
      </w:r>
    </w:p>
    <w:p w:rsidR="00E767C0" w:rsidRDefault="00A56CA5">
      <w:pPr>
        <w:pStyle w:val="a4"/>
        <w:spacing w:before="1" w:line="276" w:lineRule="auto"/>
        <w:ind w:left="721" w:right="281" w:firstLine="225"/>
      </w:pPr>
      <w:r>
        <w:t>знания о спортивных дисциплинах триатлона и основных правилах соревнований</w:t>
      </w:r>
      <w:r>
        <w:rPr>
          <w:spacing w:val="1"/>
        </w:rPr>
        <w:t xml:space="preserve"> </w:t>
      </w:r>
      <w:r>
        <w:t>по триатлону;</w:t>
      </w:r>
    </w:p>
    <w:p w:rsidR="00E767C0" w:rsidRDefault="00A56CA5">
      <w:pPr>
        <w:pStyle w:val="a4"/>
        <w:spacing w:line="276" w:lineRule="auto"/>
        <w:ind w:left="721" w:right="277" w:firstLine="225"/>
      </w:pPr>
      <w:r>
        <w:t>навыки</w:t>
      </w:r>
      <w:r>
        <w:rPr>
          <w:spacing w:val="1"/>
        </w:rPr>
        <w:t xml:space="preserve"> </w:t>
      </w:r>
      <w:r>
        <w:t>безопасного</w:t>
      </w:r>
      <w:r>
        <w:rPr>
          <w:spacing w:val="1"/>
        </w:rPr>
        <w:t xml:space="preserve"> </w:t>
      </w:r>
      <w:r>
        <w:t>поведения</w:t>
      </w:r>
      <w:r>
        <w:rPr>
          <w:spacing w:val="1"/>
        </w:rPr>
        <w:t xml:space="preserve"> </w:t>
      </w:r>
      <w:r>
        <w:t>во</w:t>
      </w:r>
      <w:r>
        <w:rPr>
          <w:spacing w:val="1"/>
        </w:rPr>
        <w:t xml:space="preserve"> </w:t>
      </w:r>
      <w:r>
        <w:t>время</w:t>
      </w:r>
      <w:r>
        <w:rPr>
          <w:spacing w:val="1"/>
        </w:rPr>
        <w:t xml:space="preserve"> </w:t>
      </w:r>
      <w:r>
        <w:t>занятий</w:t>
      </w:r>
      <w:r>
        <w:rPr>
          <w:spacing w:val="1"/>
        </w:rPr>
        <w:t xml:space="preserve"> </w:t>
      </w:r>
      <w:r>
        <w:t>триатлоном</w:t>
      </w:r>
      <w:r>
        <w:rPr>
          <w:spacing w:val="1"/>
        </w:rPr>
        <w:t xml:space="preserve"> </w:t>
      </w:r>
      <w:r>
        <w:t>и</w:t>
      </w:r>
      <w:r>
        <w:rPr>
          <w:spacing w:val="1"/>
        </w:rPr>
        <w:t xml:space="preserve"> </w:t>
      </w:r>
      <w:r>
        <w:t>посещений</w:t>
      </w:r>
      <w:r>
        <w:rPr>
          <w:spacing w:val="1"/>
        </w:rPr>
        <w:t xml:space="preserve"> </w:t>
      </w:r>
      <w:r>
        <w:t>соревнований</w:t>
      </w:r>
      <w:r>
        <w:rPr>
          <w:spacing w:val="2"/>
        </w:rPr>
        <w:t xml:space="preserve"> </w:t>
      </w:r>
      <w:r>
        <w:t>по</w:t>
      </w:r>
      <w:r>
        <w:rPr>
          <w:spacing w:val="1"/>
        </w:rPr>
        <w:t xml:space="preserve"> </w:t>
      </w:r>
      <w:r>
        <w:t>триатлону;</w:t>
      </w:r>
    </w:p>
    <w:p w:rsidR="00E767C0" w:rsidRDefault="00A56CA5">
      <w:pPr>
        <w:pStyle w:val="a4"/>
        <w:spacing w:line="276" w:lineRule="auto"/>
        <w:ind w:left="721" w:right="281" w:firstLine="225"/>
      </w:pPr>
      <w:r>
        <w:t>знания и соблюдение базовых правил личной гигиены, требований к спортивной</w:t>
      </w:r>
      <w:r>
        <w:rPr>
          <w:spacing w:val="1"/>
        </w:rPr>
        <w:t xml:space="preserve"> </w:t>
      </w:r>
      <w:r>
        <w:t>одежде,</w:t>
      </w:r>
      <w:r>
        <w:rPr>
          <w:spacing w:val="-1"/>
        </w:rPr>
        <w:t xml:space="preserve"> </w:t>
      </w:r>
      <w:r>
        <w:t>обуви</w:t>
      </w:r>
      <w:r>
        <w:rPr>
          <w:spacing w:val="-4"/>
        </w:rPr>
        <w:t xml:space="preserve"> </w:t>
      </w:r>
      <w:r>
        <w:t>и</w:t>
      </w:r>
      <w:r>
        <w:rPr>
          <w:spacing w:val="1"/>
        </w:rPr>
        <w:t xml:space="preserve"> </w:t>
      </w:r>
      <w:r>
        <w:t>спортивному</w:t>
      </w:r>
      <w:r>
        <w:rPr>
          <w:spacing w:val="-5"/>
        </w:rPr>
        <w:t xml:space="preserve"> </w:t>
      </w:r>
      <w:r>
        <w:t>инвентарю</w:t>
      </w:r>
      <w:r>
        <w:rPr>
          <w:spacing w:val="-3"/>
        </w:rPr>
        <w:t xml:space="preserve"> </w:t>
      </w:r>
      <w:r>
        <w:t>для</w:t>
      </w:r>
      <w:r>
        <w:rPr>
          <w:spacing w:val="3"/>
        </w:rPr>
        <w:t xml:space="preserve"> </w:t>
      </w:r>
      <w:r>
        <w:t>занятий</w:t>
      </w:r>
      <w:r>
        <w:rPr>
          <w:spacing w:val="1"/>
        </w:rPr>
        <w:t xml:space="preserve"> </w:t>
      </w:r>
      <w:r>
        <w:t>триатлоном;</w:t>
      </w:r>
    </w:p>
    <w:p w:rsidR="00E767C0" w:rsidRDefault="00A56CA5">
      <w:pPr>
        <w:pStyle w:val="a4"/>
        <w:spacing w:before="1" w:line="276" w:lineRule="auto"/>
        <w:ind w:left="721" w:right="292" w:firstLine="225"/>
      </w:pPr>
      <w:r>
        <w:t>знания</w:t>
      </w:r>
      <w:r>
        <w:rPr>
          <w:spacing w:val="1"/>
        </w:rPr>
        <w:t xml:space="preserve"> </w:t>
      </w:r>
      <w:r>
        <w:t>о</w:t>
      </w:r>
      <w:r>
        <w:rPr>
          <w:spacing w:val="1"/>
        </w:rPr>
        <w:t xml:space="preserve"> </w:t>
      </w:r>
      <w:r>
        <w:t>базовых</w:t>
      </w:r>
      <w:r>
        <w:rPr>
          <w:spacing w:val="1"/>
        </w:rPr>
        <w:t xml:space="preserve"> </w:t>
      </w:r>
      <w:r>
        <w:t>навыках</w:t>
      </w:r>
      <w:r>
        <w:rPr>
          <w:spacing w:val="1"/>
        </w:rPr>
        <w:t xml:space="preserve"> </w:t>
      </w:r>
      <w:r>
        <w:t>самоконтроля</w:t>
      </w:r>
      <w:r>
        <w:rPr>
          <w:spacing w:val="1"/>
        </w:rPr>
        <w:t xml:space="preserve"> </w:t>
      </w:r>
      <w:r>
        <w:t>и</w:t>
      </w:r>
      <w:r>
        <w:rPr>
          <w:spacing w:val="1"/>
        </w:rPr>
        <w:t xml:space="preserve"> </w:t>
      </w:r>
      <w:r>
        <w:t>наблюдения</w:t>
      </w:r>
      <w:r>
        <w:rPr>
          <w:spacing w:val="1"/>
        </w:rPr>
        <w:t xml:space="preserve"> </w:t>
      </w:r>
      <w:r>
        <w:t>за</w:t>
      </w:r>
      <w:r>
        <w:rPr>
          <w:spacing w:val="1"/>
        </w:rPr>
        <w:t xml:space="preserve"> </w:t>
      </w:r>
      <w:r>
        <w:t>своим</w:t>
      </w:r>
      <w:r>
        <w:rPr>
          <w:spacing w:val="1"/>
        </w:rPr>
        <w:t xml:space="preserve"> </w:t>
      </w:r>
      <w:r>
        <w:t>физическим</w:t>
      </w:r>
      <w:r>
        <w:rPr>
          <w:spacing w:val="1"/>
        </w:rPr>
        <w:t xml:space="preserve"> </w:t>
      </w:r>
      <w:r>
        <w:t>состоянием</w:t>
      </w:r>
      <w:r>
        <w:rPr>
          <w:spacing w:val="4"/>
        </w:rPr>
        <w:t xml:space="preserve"> </w:t>
      </w:r>
      <w:r>
        <w:t>и</w:t>
      </w:r>
      <w:r>
        <w:rPr>
          <w:spacing w:val="1"/>
        </w:rPr>
        <w:t xml:space="preserve"> </w:t>
      </w:r>
      <w:r>
        <w:t>величиной</w:t>
      </w:r>
      <w:r>
        <w:rPr>
          <w:spacing w:val="-4"/>
        </w:rPr>
        <w:t xml:space="preserve"> </w:t>
      </w:r>
      <w:r>
        <w:t>физических</w:t>
      </w:r>
      <w:r>
        <w:rPr>
          <w:spacing w:val="-3"/>
        </w:rPr>
        <w:t xml:space="preserve"> </w:t>
      </w:r>
      <w:r>
        <w:t>нагрузок;</w:t>
      </w:r>
    </w:p>
    <w:p w:rsidR="00E767C0" w:rsidRDefault="00A56CA5">
      <w:pPr>
        <w:pStyle w:val="a4"/>
        <w:spacing w:line="276" w:lineRule="auto"/>
        <w:ind w:left="678" w:right="270" w:firstLine="225"/>
      </w:pPr>
      <w:r>
        <w:t>знания</w:t>
      </w:r>
      <w:r>
        <w:rPr>
          <w:spacing w:val="1"/>
        </w:rPr>
        <w:t xml:space="preserve"> </w:t>
      </w:r>
      <w:r>
        <w:t>основ</w:t>
      </w:r>
      <w:r>
        <w:rPr>
          <w:spacing w:val="1"/>
        </w:rPr>
        <w:t xml:space="preserve"> </w:t>
      </w:r>
      <w:r>
        <w:t>организации</w:t>
      </w:r>
      <w:r>
        <w:rPr>
          <w:spacing w:val="1"/>
        </w:rPr>
        <w:t xml:space="preserve"> </w:t>
      </w:r>
      <w:r>
        <w:t>самостоятельных</w:t>
      </w:r>
      <w:r>
        <w:rPr>
          <w:spacing w:val="1"/>
        </w:rPr>
        <w:t xml:space="preserve"> </w:t>
      </w:r>
      <w:r>
        <w:t>занятий</w:t>
      </w:r>
      <w:r>
        <w:rPr>
          <w:spacing w:val="1"/>
        </w:rPr>
        <w:t xml:space="preserve"> </w:t>
      </w:r>
      <w:r>
        <w:t>физической</w:t>
      </w:r>
      <w:r>
        <w:rPr>
          <w:spacing w:val="1"/>
        </w:rPr>
        <w:t xml:space="preserve"> </w:t>
      </w:r>
      <w:r>
        <w:t>культурой</w:t>
      </w:r>
      <w:r>
        <w:rPr>
          <w:spacing w:val="1"/>
        </w:rPr>
        <w:t xml:space="preserve"> </w:t>
      </w:r>
      <w:r>
        <w:t>и</w:t>
      </w:r>
      <w:r>
        <w:rPr>
          <w:spacing w:val="1"/>
        </w:rPr>
        <w:t xml:space="preserve"> </w:t>
      </w:r>
      <w:r>
        <w:rPr>
          <w:w w:val="95"/>
        </w:rPr>
        <w:t>спортом со сверстниками, организации и проведения со сверстниками подвижных игр</w:t>
      </w:r>
      <w:r>
        <w:rPr>
          <w:spacing w:val="1"/>
          <w:w w:val="95"/>
        </w:rPr>
        <w:t xml:space="preserve"> </w:t>
      </w:r>
      <w:r>
        <w:t>специальной</w:t>
      </w:r>
      <w:r>
        <w:rPr>
          <w:spacing w:val="2"/>
        </w:rPr>
        <w:t xml:space="preserve"> </w:t>
      </w:r>
      <w:r>
        <w:t>направленности с</w:t>
      </w:r>
      <w:r>
        <w:rPr>
          <w:spacing w:val="5"/>
        </w:rPr>
        <w:t xml:space="preserve"> </w:t>
      </w:r>
      <w:r>
        <w:t>элементами триатлона;</w:t>
      </w:r>
    </w:p>
    <w:p w:rsidR="00E767C0" w:rsidRDefault="00A56CA5">
      <w:pPr>
        <w:pStyle w:val="a4"/>
        <w:spacing w:line="278" w:lineRule="auto"/>
        <w:ind w:left="678" w:right="276" w:firstLine="225"/>
      </w:pPr>
      <w:r>
        <w:t>знание,</w:t>
      </w:r>
      <w:r>
        <w:rPr>
          <w:spacing w:val="1"/>
        </w:rPr>
        <w:t xml:space="preserve"> </w:t>
      </w:r>
      <w:r>
        <w:t>умение</w:t>
      </w:r>
      <w:r>
        <w:rPr>
          <w:spacing w:val="1"/>
        </w:rPr>
        <w:t xml:space="preserve"> </w:t>
      </w:r>
      <w:r>
        <w:t>составлять</w:t>
      </w:r>
      <w:r>
        <w:rPr>
          <w:spacing w:val="1"/>
        </w:rPr>
        <w:t xml:space="preserve"> </w:t>
      </w:r>
      <w:r>
        <w:t>и</w:t>
      </w:r>
      <w:r>
        <w:rPr>
          <w:spacing w:val="1"/>
        </w:rPr>
        <w:t xml:space="preserve"> </w:t>
      </w:r>
      <w:r>
        <w:t>осваивать</w:t>
      </w:r>
      <w:r>
        <w:rPr>
          <w:spacing w:val="1"/>
        </w:rPr>
        <w:t xml:space="preserve"> </w:t>
      </w:r>
      <w:r>
        <w:t>упражнения</w:t>
      </w:r>
      <w:r>
        <w:rPr>
          <w:spacing w:val="1"/>
        </w:rPr>
        <w:t xml:space="preserve"> </w:t>
      </w:r>
      <w:r>
        <w:t>и</w:t>
      </w:r>
      <w:r>
        <w:rPr>
          <w:spacing w:val="1"/>
        </w:rPr>
        <w:t xml:space="preserve"> </w:t>
      </w:r>
      <w:r>
        <w:t>комплексы</w:t>
      </w:r>
      <w:r>
        <w:rPr>
          <w:spacing w:val="1"/>
        </w:rPr>
        <w:t xml:space="preserve"> </w:t>
      </w:r>
      <w:r>
        <w:t>утренней</w:t>
      </w:r>
      <w:r>
        <w:rPr>
          <w:spacing w:val="1"/>
        </w:rPr>
        <w:t xml:space="preserve"> </w:t>
      </w:r>
      <w:r>
        <w:t>гигиенической</w:t>
      </w:r>
      <w:r>
        <w:rPr>
          <w:spacing w:val="1"/>
        </w:rPr>
        <w:t xml:space="preserve"> </w:t>
      </w:r>
      <w:r>
        <w:t>гимнастики,</w:t>
      </w:r>
      <w:r>
        <w:rPr>
          <w:spacing w:val="1"/>
        </w:rPr>
        <w:t xml:space="preserve"> </w:t>
      </w:r>
      <w:r>
        <w:t>дыхательной</w:t>
      </w:r>
      <w:r>
        <w:rPr>
          <w:spacing w:val="1"/>
        </w:rPr>
        <w:t xml:space="preserve"> </w:t>
      </w:r>
      <w:r>
        <w:t>гимнастики,</w:t>
      </w:r>
      <w:r>
        <w:rPr>
          <w:spacing w:val="1"/>
        </w:rPr>
        <w:t xml:space="preserve"> </w:t>
      </w:r>
      <w:r>
        <w:t>упражнений</w:t>
      </w:r>
      <w:r>
        <w:rPr>
          <w:spacing w:val="1"/>
        </w:rPr>
        <w:t xml:space="preserve"> </w:t>
      </w:r>
      <w:r>
        <w:t>для</w:t>
      </w:r>
      <w:r>
        <w:rPr>
          <w:spacing w:val="1"/>
        </w:rPr>
        <w:t xml:space="preserve"> </w:t>
      </w:r>
      <w:r>
        <w:t>глаз,</w:t>
      </w:r>
      <w:r>
        <w:rPr>
          <w:spacing w:val="1"/>
        </w:rPr>
        <w:t xml:space="preserve"> </w:t>
      </w:r>
      <w:r>
        <w:t>для</w:t>
      </w:r>
      <w:r>
        <w:rPr>
          <w:spacing w:val="1"/>
        </w:rPr>
        <w:t xml:space="preserve"> </w:t>
      </w:r>
      <w:r>
        <w:t>формирования</w:t>
      </w:r>
      <w:r>
        <w:rPr>
          <w:spacing w:val="-1"/>
        </w:rPr>
        <w:t xml:space="preserve"> </w:t>
      </w:r>
      <w:r>
        <w:t>осанки,</w:t>
      </w:r>
      <w:r>
        <w:rPr>
          <w:spacing w:val="4"/>
        </w:rPr>
        <w:t xml:space="preserve"> </w:t>
      </w:r>
      <w:r>
        <w:t>профилактики</w:t>
      </w:r>
      <w:r>
        <w:rPr>
          <w:spacing w:val="2"/>
        </w:rPr>
        <w:t xml:space="preserve"> </w:t>
      </w:r>
      <w:r>
        <w:t>плоскостопия;</w:t>
      </w:r>
    </w:p>
    <w:p w:rsidR="00E767C0" w:rsidRDefault="00A56CA5">
      <w:pPr>
        <w:pStyle w:val="a4"/>
        <w:spacing w:line="276" w:lineRule="auto"/>
        <w:ind w:left="721" w:right="274" w:firstLine="706"/>
      </w:pPr>
      <w:r>
        <w:t>умение</w:t>
      </w:r>
      <w:r>
        <w:rPr>
          <w:spacing w:val="1"/>
        </w:rPr>
        <w:t xml:space="preserve"> </w:t>
      </w:r>
      <w:r>
        <w:t>выполнять</w:t>
      </w:r>
      <w:r>
        <w:rPr>
          <w:spacing w:val="1"/>
        </w:rPr>
        <w:t xml:space="preserve"> </w:t>
      </w:r>
      <w:r>
        <w:t>комплексы</w:t>
      </w:r>
      <w:r>
        <w:rPr>
          <w:spacing w:val="1"/>
        </w:rPr>
        <w:t xml:space="preserve"> </w:t>
      </w:r>
      <w:r>
        <w:t>общеразвивающих</w:t>
      </w:r>
      <w:r>
        <w:rPr>
          <w:spacing w:val="1"/>
        </w:rPr>
        <w:t xml:space="preserve"> </w:t>
      </w:r>
      <w:r>
        <w:t>и</w:t>
      </w:r>
      <w:r>
        <w:rPr>
          <w:spacing w:val="1"/>
        </w:rPr>
        <w:t xml:space="preserve"> </w:t>
      </w:r>
      <w:r>
        <w:t>корригирующих</w:t>
      </w:r>
      <w:r>
        <w:rPr>
          <w:spacing w:val="1"/>
        </w:rPr>
        <w:t xml:space="preserve"> </w:t>
      </w:r>
      <w:r>
        <w:t>упражнений, упражнений на развитие быстроты, ловкости, гибкости, упражнений</w:t>
      </w:r>
      <w:r>
        <w:rPr>
          <w:spacing w:val="1"/>
        </w:rPr>
        <w:t xml:space="preserve"> </w:t>
      </w:r>
      <w:r>
        <w:t>для</w:t>
      </w:r>
      <w:r>
        <w:rPr>
          <w:spacing w:val="1"/>
        </w:rPr>
        <w:t xml:space="preserve"> </w:t>
      </w:r>
      <w:r>
        <w:t>укрепления</w:t>
      </w:r>
      <w:r>
        <w:rPr>
          <w:spacing w:val="1"/>
        </w:rPr>
        <w:t xml:space="preserve"> </w:t>
      </w:r>
      <w:r>
        <w:t>голеностопных</w:t>
      </w:r>
      <w:r>
        <w:rPr>
          <w:spacing w:val="1"/>
        </w:rPr>
        <w:t xml:space="preserve"> </w:t>
      </w:r>
      <w:r>
        <w:t>суставов,</w:t>
      </w:r>
      <w:r>
        <w:rPr>
          <w:spacing w:val="1"/>
        </w:rPr>
        <w:t xml:space="preserve"> </w:t>
      </w:r>
      <w:r>
        <w:t>специальных</w:t>
      </w:r>
      <w:r>
        <w:rPr>
          <w:spacing w:val="1"/>
        </w:rPr>
        <w:t xml:space="preserve"> </w:t>
      </w:r>
      <w:r>
        <w:t>упражнений</w:t>
      </w:r>
      <w:r>
        <w:rPr>
          <w:spacing w:val="1"/>
        </w:rPr>
        <w:t xml:space="preserve"> </w:t>
      </w:r>
      <w:r>
        <w:t>для</w:t>
      </w:r>
      <w:r>
        <w:rPr>
          <w:spacing w:val="1"/>
        </w:rPr>
        <w:t xml:space="preserve"> </w:t>
      </w:r>
      <w:r>
        <w:t>формирования</w:t>
      </w:r>
      <w:r>
        <w:rPr>
          <w:spacing w:val="8"/>
        </w:rPr>
        <w:t xml:space="preserve"> </w:t>
      </w:r>
      <w:r>
        <w:t>технических</w:t>
      </w:r>
      <w:r>
        <w:rPr>
          <w:spacing w:val="-7"/>
        </w:rPr>
        <w:t xml:space="preserve"> </w:t>
      </w:r>
      <w:r>
        <w:t>навыков</w:t>
      </w:r>
      <w:r>
        <w:rPr>
          <w:spacing w:val="1"/>
        </w:rPr>
        <w:t xml:space="preserve"> </w:t>
      </w:r>
      <w:r>
        <w:t>триатлониста;</w:t>
      </w:r>
    </w:p>
    <w:p w:rsidR="00E767C0" w:rsidRDefault="00A56CA5">
      <w:pPr>
        <w:pStyle w:val="a4"/>
        <w:spacing w:line="276" w:lineRule="auto"/>
        <w:ind w:left="721" w:right="276" w:firstLine="225"/>
      </w:pPr>
      <w:r>
        <w:t>умение</w:t>
      </w:r>
      <w:r>
        <w:rPr>
          <w:spacing w:val="1"/>
        </w:rPr>
        <w:t xml:space="preserve"> </w:t>
      </w:r>
      <w:r>
        <w:t>выполнять</w:t>
      </w:r>
      <w:r>
        <w:rPr>
          <w:spacing w:val="1"/>
        </w:rPr>
        <w:t xml:space="preserve"> </w:t>
      </w:r>
      <w:r>
        <w:t>различные</w:t>
      </w:r>
      <w:r>
        <w:rPr>
          <w:spacing w:val="1"/>
        </w:rPr>
        <w:t xml:space="preserve"> </w:t>
      </w:r>
      <w:r>
        <w:t>виды</w:t>
      </w:r>
      <w:r>
        <w:rPr>
          <w:spacing w:val="1"/>
        </w:rPr>
        <w:t xml:space="preserve"> </w:t>
      </w:r>
      <w:r>
        <w:t>передвижений</w:t>
      </w:r>
      <w:r>
        <w:rPr>
          <w:spacing w:val="1"/>
        </w:rPr>
        <w:t xml:space="preserve"> </w:t>
      </w:r>
      <w:r>
        <w:t>характерных</w:t>
      </w:r>
      <w:r>
        <w:rPr>
          <w:spacing w:val="1"/>
        </w:rPr>
        <w:t xml:space="preserve"> </w:t>
      </w:r>
      <w:r>
        <w:t>для</w:t>
      </w:r>
      <w:r>
        <w:rPr>
          <w:spacing w:val="1"/>
        </w:rPr>
        <w:t xml:space="preserve"> </w:t>
      </w:r>
      <w:r>
        <w:t>триатлона</w:t>
      </w:r>
      <w:r>
        <w:rPr>
          <w:spacing w:val="-67"/>
        </w:rPr>
        <w:t xml:space="preserve"> </w:t>
      </w:r>
      <w:r>
        <w:t>(плавание,</w:t>
      </w:r>
      <w:r>
        <w:rPr>
          <w:spacing w:val="1"/>
        </w:rPr>
        <w:t xml:space="preserve"> </w:t>
      </w:r>
      <w:r>
        <w:t>велогонка,</w:t>
      </w:r>
      <w:r>
        <w:rPr>
          <w:spacing w:val="1"/>
        </w:rPr>
        <w:t xml:space="preserve"> </w:t>
      </w:r>
      <w:r>
        <w:t>бег)</w:t>
      </w:r>
      <w:r>
        <w:rPr>
          <w:spacing w:val="1"/>
        </w:rPr>
        <w:t xml:space="preserve"> </w:t>
      </w:r>
      <w:r>
        <w:t>в</w:t>
      </w:r>
      <w:r>
        <w:rPr>
          <w:spacing w:val="1"/>
        </w:rPr>
        <w:t xml:space="preserve"> </w:t>
      </w:r>
      <w:r>
        <w:t>упрощенных</w:t>
      </w:r>
      <w:r>
        <w:rPr>
          <w:spacing w:val="1"/>
        </w:rPr>
        <w:t xml:space="preserve"> </w:t>
      </w:r>
      <w:r>
        <w:t>условиях</w:t>
      </w:r>
      <w:r>
        <w:rPr>
          <w:spacing w:val="1"/>
        </w:rPr>
        <w:t xml:space="preserve"> </w:t>
      </w:r>
      <w:r>
        <w:t>естественной</w:t>
      </w:r>
      <w:r>
        <w:rPr>
          <w:spacing w:val="1"/>
        </w:rPr>
        <w:t xml:space="preserve"> </w:t>
      </w:r>
      <w:r>
        <w:t>среды</w:t>
      </w:r>
      <w:r>
        <w:rPr>
          <w:spacing w:val="1"/>
        </w:rPr>
        <w:t xml:space="preserve"> </w:t>
      </w:r>
      <w:r>
        <w:t>(оборудованные водоемы, велодорожки, лесопарковая зона) в учебной, игровой и</w:t>
      </w:r>
      <w:r>
        <w:rPr>
          <w:spacing w:val="1"/>
        </w:rPr>
        <w:t xml:space="preserve"> </w:t>
      </w:r>
      <w:r>
        <w:t>соревновательной</w:t>
      </w:r>
      <w:r>
        <w:rPr>
          <w:spacing w:val="3"/>
        </w:rPr>
        <w:t xml:space="preserve"> </w:t>
      </w:r>
      <w:r>
        <w:t>деятельности;</w:t>
      </w:r>
    </w:p>
    <w:p w:rsidR="00E767C0" w:rsidRDefault="00A56CA5">
      <w:pPr>
        <w:pStyle w:val="a4"/>
        <w:ind w:left="1384" w:firstLine="0"/>
      </w:pPr>
      <w:r>
        <w:t>умение</w:t>
      </w:r>
      <w:r>
        <w:rPr>
          <w:spacing w:val="27"/>
        </w:rPr>
        <w:t xml:space="preserve"> </w:t>
      </w:r>
      <w:r>
        <w:t>демонстрировать</w:t>
      </w:r>
      <w:r>
        <w:rPr>
          <w:spacing w:val="22"/>
        </w:rPr>
        <w:t xml:space="preserve"> </w:t>
      </w:r>
      <w:r>
        <w:t>базовые</w:t>
      </w:r>
      <w:r>
        <w:rPr>
          <w:spacing w:val="93"/>
        </w:rPr>
        <w:t xml:space="preserve"> </w:t>
      </w:r>
      <w:r>
        <w:t>навыки</w:t>
      </w:r>
      <w:r>
        <w:rPr>
          <w:spacing w:val="95"/>
        </w:rPr>
        <w:t xml:space="preserve"> </w:t>
      </w:r>
      <w:r>
        <w:t>спортивного</w:t>
      </w:r>
      <w:r>
        <w:rPr>
          <w:spacing w:val="97"/>
        </w:rPr>
        <w:t xml:space="preserve"> </w:t>
      </w:r>
      <w:r>
        <w:t>плавания</w:t>
      </w:r>
      <w:r>
        <w:rPr>
          <w:spacing w:val="97"/>
        </w:rPr>
        <w:t xml:space="preserve"> </w:t>
      </w:r>
      <w:r>
        <w:t>включая:</w:t>
      </w:r>
    </w:p>
    <w:p w:rsidR="00E767C0" w:rsidRDefault="00E767C0">
      <w:pPr>
        <w:sectPr w:rsidR="00E767C0">
          <w:pgSz w:w="11910" w:h="16840"/>
          <w:pgMar w:top="940" w:right="280" w:bottom="280" w:left="460" w:header="720" w:footer="720" w:gutter="0"/>
          <w:cols w:space="720"/>
        </w:sectPr>
      </w:pPr>
    </w:p>
    <w:p w:rsidR="00E767C0" w:rsidRDefault="00A56CA5">
      <w:pPr>
        <w:pStyle w:val="a4"/>
        <w:spacing w:before="76" w:line="276" w:lineRule="auto"/>
        <w:ind w:left="721" w:right="293" w:firstLine="0"/>
      </w:pPr>
      <w:r>
        <w:lastRenderedPageBreak/>
        <w:t>прыжки в воду, скольжения, повороты, умение ориентироваться в воде, плавание</w:t>
      </w:r>
      <w:r>
        <w:rPr>
          <w:spacing w:val="1"/>
        </w:rPr>
        <w:t xml:space="preserve"> </w:t>
      </w:r>
      <w:r>
        <w:t>кролем</w:t>
      </w:r>
      <w:r>
        <w:rPr>
          <w:spacing w:val="3"/>
        </w:rPr>
        <w:t xml:space="preserve"> </w:t>
      </w:r>
      <w:r>
        <w:t>на</w:t>
      </w:r>
      <w:r>
        <w:rPr>
          <w:spacing w:val="3"/>
        </w:rPr>
        <w:t xml:space="preserve"> </w:t>
      </w:r>
      <w:r>
        <w:t>груди</w:t>
      </w:r>
      <w:r>
        <w:rPr>
          <w:spacing w:val="1"/>
        </w:rPr>
        <w:t xml:space="preserve"> </w:t>
      </w:r>
      <w:r>
        <w:t>и</w:t>
      </w:r>
      <w:r>
        <w:rPr>
          <w:spacing w:val="2"/>
        </w:rPr>
        <w:t xml:space="preserve"> </w:t>
      </w:r>
      <w:r>
        <w:t>на</w:t>
      </w:r>
      <w:r>
        <w:rPr>
          <w:spacing w:val="3"/>
        </w:rPr>
        <w:t xml:space="preserve"> </w:t>
      </w:r>
      <w:r>
        <w:t>спине;</w:t>
      </w:r>
    </w:p>
    <w:p w:rsidR="00E767C0" w:rsidRDefault="00A56CA5">
      <w:pPr>
        <w:pStyle w:val="a4"/>
        <w:spacing w:line="276" w:lineRule="auto"/>
        <w:ind w:left="721" w:right="275" w:firstLine="225"/>
      </w:pPr>
      <w:r>
        <w:rPr>
          <w:w w:val="95"/>
        </w:rPr>
        <w:t>умение</w:t>
      </w:r>
      <w:r>
        <w:rPr>
          <w:spacing w:val="1"/>
          <w:w w:val="95"/>
        </w:rPr>
        <w:t xml:space="preserve"> </w:t>
      </w:r>
      <w:r>
        <w:rPr>
          <w:w w:val="95"/>
        </w:rPr>
        <w:t>выполнять</w:t>
      </w:r>
      <w:r>
        <w:rPr>
          <w:spacing w:val="1"/>
          <w:w w:val="95"/>
        </w:rPr>
        <w:t xml:space="preserve"> </w:t>
      </w:r>
      <w:r>
        <w:rPr>
          <w:w w:val="95"/>
        </w:rPr>
        <w:t>индивидуальные</w:t>
      </w:r>
      <w:r>
        <w:rPr>
          <w:spacing w:val="1"/>
          <w:w w:val="95"/>
        </w:rPr>
        <w:t xml:space="preserve"> </w:t>
      </w:r>
      <w:r>
        <w:rPr>
          <w:w w:val="95"/>
        </w:rPr>
        <w:t>технические</w:t>
      </w:r>
      <w:r>
        <w:rPr>
          <w:spacing w:val="1"/>
          <w:w w:val="95"/>
        </w:rPr>
        <w:t xml:space="preserve"> </w:t>
      </w:r>
      <w:r>
        <w:rPr>
          <w:w w:val="95"/>
        </w:rPr>
        <w:t>приемы</w:t>
      </w:r>
      <w:r>
        <w:rPr>
          <w:spacing w:val="1"/>
          <w:w w:val="95"/>
        </w:rPr>
        <w:t xml:space="preserve"> </w:t>
      </w:r>
      <w:r>
        <w:rPr>
          <w:w w:val="95"/>
        </w:rPr>
        <w:t>на</w:t>
      </w:r>
      <w:r>
        <w:rPr>
          <w:spacing w:val="1"/>
          <w:w w:val="95"/>
        </w:rPr>
        <w:t xml:space="preserve"> </w:t>
      </w:r>
      <w:r>
        <w:rPr>
          <w:w w:val="95"/>
        </w:rPr>
        <w:t>велосипеде включая:</w:t>
      </w:r>
      <w:r>
        <w:rPr>
          <w:spacing w:val="1"/>
          <w:w w:val="95"/>
        </w:rPr>
        <w:t xml:space="preserve"> </w:t>
      </w:r>
      <w:r>
        <w:t>быструю</w:t>
      </w:r>
      <w:r>
        <w:rPr>
          <w:spacing w:val="1"/>
        </w:rPr>
        <w:t xml:space="preserve"> </w:t>
      </w:r>
      <w:r>
        <w:t>и</w:t>
      </w:r>
      <w:r>
        <w:rPr>
          <w:spacing w:val="1"/>
        </w:rPr>
        <w:t xml:space="preserve"> </w:t>
      </w:r>
      <w:r>
        <w:t>безопасную</w:t>
      </w:r>
      <w:r>
        <w:rPr>
          <w:spacing w:val="1"/>
        </w:rPr>
        <w:t xml:space="preserve"> </w:t>
      </w:r>
      <w:r>
        <w:t>посадку</w:t>
      </w:r>
      <w:r>
        <w:rPr>
          <w:spacing w:val="1"/>
        </w:rPr>
        <w:t xml:space="preserve"> </w:t>
      </w:r>
      <w:r>
        <w:t>на</w:t>
      </w:r>
      <w:r>
        <w:rPr>
          <w:spacing w:val="1"/>
        </w:rPr>
        <w:t xml:space="preserve"> </w:t>
      </w:r>
      <w:r>
        <w:t>велосипед,</w:t>
      </w:r>
      <w:r>
        <w:rPr>
          <w:spacing w:val="1"/>
        </w:rPr>
        <w:t xml:space="preserve"> </w:t>
      </w:r>
      <w:r>
        <w:t>разгон,</w:t>
      </w:r>
      <w:r>
        <w:rPr>
          <w:spacing w:val="1"/>
        </w:rPr>
        <w:t xml:space="preserve"> </w:t>
      </w:r>
      <w:r>
        <w:t>остановки,</w:t>
      </w:r>
      <w:r>
        <w:rPr>
          <w:spacing w:val="1"/>
        </w:rPr>
        <w:t xml:space="preserve"> </w:t>
      </w:r>
      <w:r>
        <w:t>прохождение</w:t>
      </w:r>
      <w:r>
        <w:rPr>
          <w:spacing w:val="1"/>
        </w:rPr>
        <w:t xml:space="preserve"> </w:t>
      </w:r>
      <w:r>
        <w:t>поворотов</w:t>
      </w:r>
      <w:r>
        <w:rPr>
          <w:spacing w:val="-5"/>
        </w:rPr>
        <w:t xml:space="preserve"> </w:t>
      </w:r>
      <w:r>
        <w:t>и</w:t>
      </w:r>
      <w:r>
        <w:rPr>
          <w:spacing w:val="1"/>
        </w:rPr>
        <w:t xml:space="preserve"> </w:t>
      </w:r>
      <w:r>
        <w:t>разворотов;</w:t>
      </w:r>
    </w:p>
    <w:p w:rsidR="00E767C0" w:rsidRDefault="00A56CA5">
      <w:pPr>
        <w:pStyle w:val="a4"/>
        <w:spacing w:line="278" w:lineRule="auto"/>
        <w:ind w:left="721" w:right="282" w:firstLine="225"/>
      </w:pPr>
      <w:r>
        <w:t>знание</w:t>
      </w:r>
      <w:r>
        <w:rPr>
          <w:spacing w:val="1"/>
        </w:rPr>
        <w:t xml:space="preserve"> </w:t>
      </w:r>
      <w:r>
        <w:t>назначения</w:t>
      </w:r>
      <w:r>
        <w:rPr>
          <w:spacing w:val="1"/>
        </w:rPr>
        <w:t xml:space="preserve"> </w:t>
      </w:r>
      <w:r>
        <w:t>основных</w:t>
      </w:r>
      <w:r>
        <w:rPr>
          <w:spacing w:val="1"/>
        </w:rPr>
        <w:t xml:space="preserve"> </w:t>
      </w:r>
      <w:r>
        <w:t>узлов</w:t>
      </w:r>
      <w:r>
        <w:rPr>
          <w:spacing w:val="1"/>
        </w:rPr>
        <w:t xml:space="preserve"> </w:t>
      </w:r>
      <w:r>
        <w:t>спортивного</w:t>
      </w:r>
      <w:r>
        <w:rPr>
          <w:spacing w:val="1"/>
        </w:rPr>
        <w:t xml:space="preserve"> </w:t>
      </w:r>
      <w:r>
        <w:t>велосипеда,</w:t>
      </w:r>
      <w:r>
        <w:rPr>
          <w:spacing w:val="71"/>
        </w:rPr>
        <w:t xml:space="preserve"> </w:t>
      </w:r>
      <w:r>
        <w:t>овладение</w:t>
      </w:r>
      <w:r>
        <w:rPr>
          <w:spacing w:val="1"/>
        </w:rPr>
        <w:t xml:space="preserve"> </w:t>
      </w:r>
      <w:r>
        <w:t>основными</w:t>
      </w:r>
      <w:r>
        <w:rPr>
          <w:spacing w:val="1"/>
        </w:rPr>
        <w:t xml:space="preserve"> </w:t>
      </w:r>
      <w:r>
        <w:t>навыками технического</w:t>
      </w:r>
      <w:r>
        <w:rPr>
          <w:spacing w:val="4"/>
        </w:rPr>
        <w:t xml:space="preserve"> </w:t>
      </w:r>
      <w:r>
        <w:t>обслуживания</w:t>
      </w:r>
      <w:r>
        <w:rPr>
          <w:spacing w:val="1"/>
        </w:rPr>
        <w:t xml:space="preserve"> </w:t>
      </w:r>
      <w:r>
        <w:t>велосипеда;</w:t>
      </w:r>
    </w:p>
    <w:p w:rsidR="00E767C0" w:rsidRDefault="00A56CA5">
      <w:pPr>
        <w:pStyle w:val="a4"/>
        <w:spacing w:line="276" w:lineRule="auto"/>
        <w:ind w:left="721" w:right="275" w:firstLine="225"/>
      </w:pPr>
      <w:r>
        <w:t>способность</w:t>
      </w:r>
      <w:r>
        <w:rPr>
          <w:spacing w:val="1"/>
        </w:rPr>
        <w:t xml:space="preserve"> </w:t>
      </w:r>
      <w:r>
        <w:t>концентрировать</w:t>
      </w:r>
      <w:r>
        <w:rPr>
          <w:spacing w:val="1"/>
        </w:rPr>
        <w:t xml:space="preserve"> </w:t>
      </w:r>
      <w:r>
        <w:t>свое</w:t>
      </w:r>
      <w:r>
        <w:rPr>
          <w:spacing w:val="1"/>
        </w:rPr>
        <w:t xml:space="preserve"> </w:t>
      </w:r>
      <w:r>
        <w:t>внимание</w:t>
      </w:r>
      <w:r>
        <w:rPr>
          <w:spacing w:val="1"/>
        </w:rPr>
        <w:t xml:space="preserve"> </w:t>
      </w:r>
      <w:r>
        <w:t>на</w:t>
      </w:r>
      <w:r>
        <w:rPr>
          <w:spacing w:val="1"/>
        </w:rPr>
        <w:t xml:space="preserve"> </w:t>
      </w:r>
      <w:r>
        <w:t>базовых</w:t>
      </w:r>
      <w:r>
        <w:rPr>
          <w:spacing w:val="1"/>
        </w:rPr>
        <w:t xml:space="preserve"> </w:t>
      </w:r>
      <w:r>
        <w:t>элементах</w:t>
      </w:r>
      <w:r>
        <w:rPr>
          <w:spacing w:val="1"/>
        </w:rPr>
        <w:t xml:space="preserve"> </w:t>
      </w:r>
      <w:r>
        <w:t>техники</w:t>
      </w:r>
      <w:r>
        <w:rPr>
          <w:spacing w:val="1"/>
        </w:rPr>
        <w:t xml:space="preserve"> </w:t>
      </w:r>
      <w:r>
        <w:t>движений в различных сегментах триатлона, устранять ошибки</w:t>
      </w:r>
      <w:r>
        <w:rPr>
          <w:spacing w:val="1"/>
        </w:rPr>
        <w:t xml:space="preserve"> </w:t>
      </w:r>
      <w:r>
        <w:t>после подсказки</w:t>
      </w:r>
      <w:r>
        <w:rPr>
          <w:spacing w:val="1"/>
        </w:rPr>
        <w:t xml:space="preserve"> </w:t>
      </w:r>
      <w:r>
        <w:t>учителя;</w:t>
      </w:r>
    </w:p>
    <w:p w:rsidR="00E767C0" w:rsidRDefault="00A56CA5">
      <w:pPr>
        <w:pStyle w:val="a4"/>
        <w:spacing w:line="276" w:lineRule="auto"/>
        <w:ind w:left="721" w:right="280" w:firstLine="225"/>
      </w:pPr>
      <w:r>
        <w:t>участие в контрольных занятиях и учебных соревнованиях по триатлону (или по</w:t>
      </w:r>
      <w:r>
        <w:rPr>
          <w:spacing w:val="1"/>
        </w:rPr>
        <w:t xml:space="preserve"> </w:t>
      </w:r>
      <w:r>
        <w:t>входящим в триатлон спортивным дисциплинам) на укороченных дистанциях и по</w:t>
      </w:r>
      <w:r>
        <w:rPr>
          <w:spacing w:val="1"/>
        </w:rPr>
        <w:t xml:space="preserve"> </w:t>
      </w:r>
      <w:r>
        <w:t>упрощенным</w:t>
      </w:r>
      <w:r>
        <w:rPr>
          <w:spacing w:val="3"/>
        </w:rPr>
        <w:t xml:space="preserve"> </w:t>
      </w:r>
      <w:r>
        <w:t>правилам;</w:t>
      </w:r>
    </w:p>
    <w:p w:rsidR="00E767C0" w:rsidRDefault="00A56CA5">
      <w:pPr>
        <w:pStyle w:val="a4"/>
        <w:spacing w:line="278" w:lineRule="auto"/>
        <w:ind w:left="721" w:right="281" w:firstLine="706"/>
      </w:pPr>
      <w:r>
        <w:t>выполнение</w:t>
      </w:r>
      <w:r>
        <w:rPr>
          <w:spacing w:val="1"/>
        </w:rPr>
        <w:t xml:space="preserve"> </w:t>
      </w:r>
      <w:r>
        <w:t>контрольно-тестовых</w:t>
      </w:r>
      <w:r>
        <w:rPr>
          <w:spacing w:val="1"/>
        </w:rPr>
        <w:t xml:space="preserve"> </w:t>
      </w:r>
      <w:r>
        <w:t>упражнений</w:t>
      </w:r>
      <w:r>
        <w:rPr>
          <w:spacing w:val="1"/>
        </w:rPr>
        <w:t xml:space="preserve"> </w:t>
      </w:r>
      <w:r>
        <w:t>по</w:t>
      </w:r>
      <w:r>
        <w:rPr>
          <w:spacing w:val="1"/>
        </w:rPr>
        <w:t xml:space="preserve"> </w:t>
      </w:r>
      <w:r>
        <w:t>общей</w:t>
      </w:r>
      <w:r>
        <w:rPr>
          <w:spacing w:val="1"/>
        </w:rPr>
        <w:t xml:space="preserve"> </w:t>
      </w:r>
      <w:r>
        <w:t>и</w:t>
      </w:r>
      <w:r>
        <w:rPr>
          <w:spacing w:val="1"/>
        </w:rPr>
        <w:t xml:space="preserve"> </w:t>
      </w:r>
      <w:r>
        <w:t>специальной</w:t>
      </w:r>
      <w:r>
        <w:rPr>
          <w:spacing w:val="1"/>
        </w:rPr>
        <w:t xml:space="preserve"> </w:t>
      </w:r>
      <w:r>
        <w:t>физической</w:t>
      </w:r>
      <w:r>
        <w:rPr>
          <w:spacing w:val="2"/>
        </w:rPr>
        <w:t xml:space="preserve"> </w:t>
      </w:r>
      <w:r>
        <w:t>подготовке</w:t>
      </w:r>
      <w:r>
        <w:rPr>
          <w:spacing w:val="4"/>
        </w:rPr>
        <w:t xml:space="preserve"> </w:t>
      </w:r>
      <w:r>
        <w:t>триатлониста.</w:t>
      </w:r>
    </w:p>
    <w:p w:rsidR="00E767C0" w:rsidRDefault="00A56CA5">
      <w:pPr>
        <w:pStyle w:val="a4"/>
        <w:spacing w:line="319" w:lineRule="exact"/>
        <w:ind w:firstLine="0"/>
      </w:pPr>
      <w:r>
        <w:rPr>
          <w:spacing w:val="-1"/>
        </w:rPr>
        <w:t>Модуль</w:t>
      </w:r>
      <w:r>
        <w:rPr>
          <w:spacing w:val="-14"/>
        </w:rPr>
        <w:t xml:space="preserve"> </w:t>
      </w:r>
      <w:r>
        <w:rPr>
          <w:spacing w:val="-1"/>
        </w:rPr>
        <w:t>«Лапта».</w:t>
      </w:r>
    </w:p>
    <w:p w:rsidR="00E767C0" w:rsidRDefault="00A56CA5">
      <w:pPr>
        <w:pStyle w:val="a4"/>
        <w:spacing w:before="169"/>
        <w:ind w:firstLine="0"/>
      </w:pPr>
      <w:r>
        <w:t>Пояснительная</w:t>
      </w:r>
      <w:r>
        <w:rPr>
          <w:spacing w:val="-17"/>
        </w:rPr>
        <w:t xml:space="preserve"> </w:t>
      </w:r>
      <w:r>
        <w:t>записка</w:t>
      </w:r>
      <w:r>
        <w:rPr>
          <w:spacing w:val="-17"/>
        </w:rPr>
        <w:t xml:space="preserve"> </w:t>
      </w:r>
      <w:r>
        <w:t>модуля</w:t>
      </w:r>
      <w:r>
        <w:rPr>
          <w:spacing w:val="-13"/>
        </w:rPr>
        <w:t xml:space="preserve"> </w:t>
      </w:r>
      <w:r>
        <w:t>«Лапта».</w:t>
      </w:r>
    </w:p>
    <w:p w:rsidR="00E767C0" w:rsidRDefault="00A56CA5">
      <w:pPr>
        <w:pStyle w:val="a4"/>
        <w:spacing w:before="187" w:line="278" w:lineRule="auto"/>
        <w:ind w:left="721" w:right="276" w:firstLine="225"/>
      </w:pPr>
      <w:r>
        <w:t>Модуль «Лапта» (далее – модуль по лапте, лапта) на уровне начального общего</w:t>
      </w:r>
      <w:r>
        <w:rPr>
          <w:spacing w:val="1"/>
        </w:rPr>
        <w:t xml:space="preserve"> </w:t>
      </w:r>
      <w:r>
        <w:t>образования</w:t>
      </w:r>
      <w:r>
        <w:rPr>
          <w:spacing w:val="1"/>
        </w:rPr>
        <w:t xml:space="preserve"> </w:t>
      </w:r>
      <w:r>
        <w:t>разработан</w:t>
      </w:r>
      <w:r>
        <w:rPr>
          <w:spacing w:val="1"/>
        </w:rPr>
        <w:t xml:space="preserve"> </w:t>
      </w:r>
      <w:r>
        <w:t>с</w:t>
      </w:r>
      <w:r>
        <w:rPr>
          <w:spacing w:val="1"/>
        </w:rPr>
        <w:t xml:space="preserve"> </w:t>
      </w:r>
      <w:r>
        <w:t>целью</w:t>
      </w:r>
      <w:r>
        <w:rPr>
          <w:spacing w:val="1"/>
        </w:rPr>
        <w:t xml:space="preserve"> </w:t>
      </w:r>
      <w:r>
        <w:t>оказания</w:t>
      </w:r>
      <w:r>
        <w:rPr>
          <w:spacing w:val="1"/>
        </w:rPr>
        <w:t xml:space="preserve"> </w:t>
      </w:r>
      <w:r>
        <w:t>методической</w:t>
      </w:r>
      <w:r>
        <w:rPr>
          <w:spacing w:val="1"/>
        </w:rPr>
        <w:t xml:space="preserve"> </w:t>
      </w:r>
      <w:r>
        <w:t>помощи</w:t>
      </w:r>
      <w:r>
        <w:rPr>
          <w:spacing w:val="1"/>
        </w:rPr>
        <w:t xml:space="preserve"> </w:t>
      </w:r>
      <w:r>
        <w:t>учителю</w:t>
      </w:r>
      <w:r>
        <w:rPr>
          <w:spacing w:val="1"/>
        </w:rPr>
        <w:t xml:space="preserve"> </w:t>
      </w:r>
      <w:r>
        <w:t>физической</w:t>
      </w:r>
      <w:r>
        <w:rPr>
          <w:spacing w:val="50"/>
        </w:rPr>
        <w:t xml:space="preserve"> </w:t>
      </w:r>
      <w:r>
        <w:t>культуры</w:t>
      </w:r>
      <w:r>
        <w:rPr>
          <w:spacing w:val="52"/>
        </w:rPr>
        <w:t xml:space="preserve"> </w:t>
      </w:r>
      <w:r>
        <w:t>в</w:t>
      </w:r>
      <w:r>
        <w:rPr>
          <w:spacing w:val="48"/>
        </w:rPr>
        <w:t xml:space="preserve"> </w:t>
      </w:r>
      <w:r>
        <w:t>создании</w:t>
      </w:r>
      <w:r>
        <w:rPr>
          <w:spacing w:val="51"/>
        </w:rPr>
        <w:t xml:space="preserve"> </w:t>
      </w:r>
      <w:r>
        <w:t>рабочей</w:t>
      </w:r>
      <w:r>
        <w:rPr>
          <w:spacing w:val="47"/>
        </w:rPr>
        <w:t xml:space="preserve"> </w:t>
      </w:r>
      <w:r>
        <w:t>программы</w:t>
      </w:r>
      <w:r>
        <w:rPr>
          <w:spacing w:val="53"/>
        </w:rPr>
        <w:t xml:space="preserve"> </w:t>
      </w:r>
      <w:r>
        <w:t>по</w:t>
      </w:r>
      <w:r>
        <w:rPr>
          <w:spacing w:val="55"/>
        </w:rPr>
        <w:t xml:space="preserve"> </w:t>
      </w:r>
      <w:r>
        <w:t>учебному</w:t>
      </w:r>
      <w:r>
        <w:rPr>
          <w:spacing w:val="47"/>
        </w:rPr>
        <w:t xml:space="preserve"> </w:t>
      </w:r>
      <w:r>
        <w:t>предмету</w:t>
      </w:r>
    </w:p>
    <w:p w:rsidR="00E767C0" w:rsidRDefault="00A56CA5">
      <w:pPr>
        <w:pStyle w:val="a4"/>
        <w:spacing w:line="276" w:lineRule="auto"/>
        <w:ind w:left="721" w:right="284" w:firstLine="0"/>
      </w:pPr>
      <w:r>
        <w:t>«Физическая культура» с учётом современных тенденций в системе образования и</w:t>
      </w:r>
      <w:r>
        <w:rPr>
          <w:spacing w:val="1"/>
        </w:rPr>
        <w:t xml:space="preserve"> </w:t>
      </w:r>
      <w:r>
        <w:t>использования спортивно-ориентированных форм, средств и методов обучения по</w:t>
      </w:r>
      <w:r>
        <w:rPr>
          <w:spacing w:val="1"/>
        </w:rPr>
        <w:t xml:space="preserve"> </w:t>
      </w:r>
      <w:r>
        <w:t>различным</w:t>
      </w:r>
      <w:r>
        <w:rPr>
          <w:spacing w:val="3"/>
        </w:rPr>
        <w:t xml:space="preserve"> </w:t>
      </w:r>
      <w:r>
        <w:t>видам</w:t>
      </w:r>
      <w:r>
        <w:rPr>
          <w:spacing w:val="4"/>
        </w:rPr>
        <w:t xml:space="preserve"> </w:t>
      </w:r>
      <w:r>
        <w:t>спорта.</w:t>
      </w:r>
    </w:p>
    <w:p w:rsidR="00E767C0" w:rsidRDefault="00A56CA5">
      <w:pPr>
        <w:pStyle w:val="a4"/>
        <w:spacing w:line="276" w:lineRule="auto"/>
        <w:ind w:left="721" w:right="276" w:firstLine="706"/>
      </w:pPr>
      <w:r>
        <w:t>Русская</w:t>
      </w:r>
      <w:r>
        <w:rPr>
          <w:spacing w:val="1"/>
        </w:rPr>
        <w:t xml:space="preserve"> </w:t>
      </w:r>
      <w:r>
        <w:t>лапта</w:t>
      </w:r>
      <w:r>
        <w:rPr>
          <w:spacing w:val="1"/>
        </w:rPr>
        <w:t xml:space="preserve"> </w:t>
      </w:r>
      <w:r>
        <w:t>–</w:t>
      </w:r>
      <w:r>
        <w:rPr>
          <w:spacing w:val="1"/>
        </w:rPr>
        <w:t xml:space="preserve"> </w:t>
      </w:r>
      <w:r>
        <w:t>одна</w:t>
      </w:r>
      <w:r>
        <w:rPr>
          <w:spacing w:val="1"/>
        </w:rPr>
        <w:t xml:space="preserve"> </w:t>
      </w:r>
      <w:r>
        <w:t>из</w:t>
      </w:r>
      <w:r>
        <w:rPr>
          <w:spacing w:val="1"/>
        </w:rPr>
        <w:t xml:space="preserve"> </w:t>
      </w:r>
      <w:r>
        <w:t>древнейших</w:t>
      </w:r>
      <w:r>
        <w:rPr>
          <w:spacing w:val="1"/>
        </w:rPr>
        <w:t xml:space="preserve"> </w:t>
      </w:r>
      <w:r>
        <w:t>национальных</w:t>
      </w:r>
      <w:r>
        <w:rPr>
          <w:spacing w:val="1"/>
        </w:rPr>
        <w:t xml:space="preserve"> </w:t>
      </w:r>
      <w:r>
        <w:t>спортивных</w:t>
      </w:r>
      <w:r>
        <w:rPr>
          <w:spacing w:val="1"/>
        </w:rPr>
        <w:t xml:space="preserve"> </w:t>
      </w:r>
      <w:r>
        <w:t>игр.</w:t>
      </w:r>
      <w:r>
        <w:rPr>
          <w:spacing w:val="1"/>
        </w:rPr>
        <w:t xml:space="preserve"> </w:t>
      </w:r>
      <w:r>
        <w:t>В</w:t>
      </w:r>
      <w:r>
        <w:rPr>
          <w:spacing w:val="1"/>
        </w:rPr>
        <w:t xml:space="preserve"> </w:t>
      </w:r>
      <w:r>
        <w:t>настоящее время русская лапта является официальным видом спорта. Лаптой можно</w:t>
      </w:r>
      <w:r>
        <w:rPr>
          <w:spacing w:val="-67"/>
        </w:rPr>
        <w:t xml:space="preserve"> </w:t>
      </w:r>
      <w:r>
        <w:t>заниматься с дошкольного возраста и продолжать эту деятельность на протяжении</w:t>
      </w:r>
      <w:r>
        <w:rPr>
          <w:spacing w:val="1"/>
        </w:rPr>
        <w:t xml:space="preserve"> </w:t>
      </w:r>
      <w:r>
        <w:t>многих</w:t>
      </w:r>
      <w:r>
        <w:rPr>
          <w:spacing w:val="-3"/>
        </w:rPr>
        <w:t xml:space="preserve"> </w:t>
      </w:r>
      <w:r>
        <w:t>лет жизни.</w:t>
      </w:r>
    </w:p>
    <w:p w:rsidR="00E767C0" w:rsidRDefault="00A56CA5">
      <w:pPr>
        <w:pStyle w:val="a4"/>
        <w:spacing w:line="276" w:lineRule="auto"/>
        <w:ind w:left="721" w:right="271" w:firstLine="706"/>
      </w:pPr>
      <w:r>
        <w:t>Лапта</w:t>
      </w:r>
      <w:r>
        <w:rPr>
          <w:spacing w:val="1"/>
        </w:rPr>
        <w:t xml:space="preserve"> </w:t>
      </w:r>
      <w:r>
        <w:t>является</w:t>
      </w:r>
      <w:r>
        <w:rPr>
          <w:spacing w:val="1"/>
        </w:rPr>
        <w:t xml:space="preserve"> </w:t>
      </w:r>
      <w:r>
        <w:t>универсальным</w:t>
      </w:r>
      <w:r>
        <w:rPr>
          <w:spacing w:val="1"/>
        </w:rPr>
        <w:t xml:space="preserve"> </w:t>
      </w:r>
      <w:r>
        <w:t>средством</w:t>
      </w:r>
      <w:r>
        <w:rPr>
          <w:spacing w:val="1"/>
        </w:rPr>
        <w:t xml:space="preserve"> </w:t>
      </w:r>
      <w:r>
        <w:t>физического</w:t>
      </w:r>
      <w:r>
        <w:rPr>
          <w:spacing w:val="1"/>
        </w:rPr>
        <w:t xml:space="preserve"> </w:t>
      </w:r>
      <w:r>
        <w:t>воспитания</w:t>
      </w:r>
      <w:r>
        <w:rPr>
          <w:spacing w:val="1"/>
        </w:rPr>
        <w:t xml:space="preserve"> </w:t>
      </w:r>
      <w:r>
        <w:t>и</w:t>
      </w:r>
      <w:r>
        <w:rPr>
          <w:spacing w:val="1"/>
        </w:rPr>
        <w:t xml:space="preserve"> </w:t>
      </w:r>
      <w:r>
        <w:t>способствует</w:t>
      </w:r>
      <w:r>
        <w:rPr>
          <w:spacing w:val="1"/>
        </w:rPr>
        <w:t xml:space="preserve"> </w:t>
      </w:r>
      <w:r>
        <w:t>гармоничному</w:t>
      </w:r>
      <w:r>
        <w:rPr>
          <w:spacing w:val="1"/>
        </w:rPr>
        <w:t xml:space="preserve"> </w:t>
      </w:r>
      <w:r>
        <w:t>развитию,</w:t>
      </w:r>
      <w:r>
        <w:rPr>
          <w:spacing w:val="1"/>
        </w:rPr>
        <w:t xml:space="preserve"> </w:t>
      </w:r>
      <w:r>
        <w:t>укреплению</w:t>
      </w:r>
      <w:r>
        <w:rPr>
          <w:spacing w:val="1"/>
        </w:rPr>
        <w:t xml:space="preserve"> </w:t>
      </w:r>
      <w:r>
        <w:t>здоровья</w:t>
      </w:r>
      <w:r>
        <w:rPr>
          <w:spacing w:val="1"/>
        </w:rPr>
        <w:t xml:space="preserve"> </w:t>
      </w:r>
      <w:r>
        <w:t>детей.</w:t>
      </w:r>
      <w:r>
        <w:rPr>
          <w:spacing w:val="1"/>
        </w:rPr>
        <w:t xml:space="preserve"> </w:t>
      </w:r>
      <w:r>
        <w:t>В</w:t>
      </w:r>
      <w:r>
        <w:rPr>
          <w:spacing w:val="1"/>
        </w:rPr>
        <w:t xml:space="preserve"> </w:t>
      </w:r>
      <w:r>
        <w:t>образовательном</w:t>
      </w:r>
      <w:r>
        <w:rPr>
          <w:spacing w:val="1"/>
        </w:rPr>
        <w:t xml:space="preserve"> </w:t>
      </w:r>
      <w:r>
        <w:t>процессе</w:t>
      </w:r>
      <w:r>
        <w:rPr>
          <w:spacing w:val="70"/>
        </w:rPr>
        <w:t xml:space="preserve"> </w:t>
      </w:r>
      <w:r>
        <w:t>средства</w:t>
      </w:r>
      <w:r>
        <w:rPr>
          <w:spacing w:val="70"/>
        </w:rPr>
        <w:t xml:space="preserve"> </w:t>
      </w:r>
      <w:r>
        <w:t>лапты</w:t>
      </w:r>
      <w:r>
        <w:rPr>
          <w:spacing w:val="70"/>
        </w:rPr>
        <w:t xml:space="preserve"> </w:t>
      </w:r>
      <w:r>
        <w:t>содействуют</w:t>
      </w:r>
      <w:r>
        <w:rPr>
          <w:spacing w:val="70"/>
        </w:rPr>
        <w:t xml:space="preserve"> </w:t>
      </w:r>
      <w:r>
        <w:t>комплексному</w:t>
      </w:r>
      <w:r>
        <w:rPr>
          <w:spacing w:val="70"/>
        </w:rPr>
        <w:t xml:space="preserve"> </w:t>
      </w:r>
      <w:r>
        <w:t>развитию</w:t>
      </w:r>
      <w:r>
        <w:rPr>
          <w:spacing w:val="-67"/>
        </w:rPr>
        <w:t xml:space="preserve"> </w:t>
      </w:r>
      <w:r>
        <w:t>у</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88" w:firstLine="0"/>
        <w:rPr>
          <w:b/>
        </w:rPr>
      </w:pPr>
      <w:r>
        <w:lastRenderedPageBreak/>
        <w:t>обучающихся всех физических качеств, комплексно влияют на органы и системы</w:t>
      </w:r>
      <w:r>
        <w:rPr>
          <w:spacing w:val="1"/>
        </w:rPr>
        <w:t xml:space="preserve"> </w:t>
      </w:r>
      <w:r>
        <w:t>растущего</w:t>
      </w:r>
      <w:r>
        <w:rPr>
          <w:spacing w:val="-1"/>
        </w:rPr>
        <w:t xml:space="preserve"> </w:t>
      </w:r>
      <w:r>
        <w:t>организма</w:t>
      </w:r>
      <w:r>
        <w:rPr>
          <w:spacing w:val="-6"/>
        </w:rPr>
        <w:t xml:space="preserve"> </w:t>
      </w:r>
      <w:r>
        <w:t>ребенка,</w:t>
      </w:r>
      <w:r>
        <w:rPr>
          <w:spacing w:val="1"/>
        </w:rPr>
        <w:t xml:space="preserve"> </w:t>
      </w:r>
      <w:r>
        <w:t>укрепляя</w:t>
      </w:r>
      <w:r>
        <w:rPr>
          <w:spacing w:val="-6"/>
        </w:rPr>
        <w:t xml:space="preserve"> </w:t>
      </w:r>
      <w:r>
        <w:t>и</w:t>
      </w:r>
      <w:r>
        <w:rPr>
          <w:spacing w:val="-4"/>
        </w:rPr>
        <w:t xml:space="preserve"> </w:t>
      </w:r>
      <w:r>
        <w:t>повышая</w:t>
      </w:r>
      <w:r>
        <w:rPr>
          <w:spacing w:val="-1"/>
        </w:rPr>
        <w:t xml:space="preserve"> </w:t>
      </w:r>
      <w:r>
        <w:t>их</w:t>
      </w:r>
      <w:r>
        <w:rPr>
          <w:spacing w:val="-7"/>
        </w:rPr>
        <w:t xml:space="preserve"> </w:t>
      </w:r>
      <w:r>
        <w:t>функциональный</w:t>
      </w:r>
      <w:r>
        <w:rPr>
          <w:spacing w:val="-1"/>
        </w:rPr>
        <w:t xml:space="preserve"> </w:t>
      </w:r>
      <w:r>
        <w:t>уровень</w:t>
      </w:r>
      <w:r>
        <w:rPr>
          <w:b/>
        </w:rPr>
        <w:t>.</w:t>
      </w:r>
    </w:p>
    <w:p w:rsidR="00E767C0" w:rsidRDefault="00A56CA5">
      <w:pPr>
        <w:pStyle w:val="a4"/>
        <w:spacing w:line="276" w:lineRule="auto"/>
        <w:ind w:left="721" w:right="274" w:firstLine="706"/>
      </w:pPr>
      <w:r>
        <w:t>Лапта выделяется среди других игровых видов спорта своей экономической</w:t>
      </w:r>
      <w:r>
        <w:rPr>
          <w:spacing w:val="1"/>
        </w:rPr>
        <w:t xml:space="preserve"> </w:t>
      </w:r>
      <w:r>
        <w:t>доступностью. При проведении учебной и внеурочной деятельности не требуется</w:t>
      </w:r>
      <w:r>
        <w:rPr>
          <w:spacing w:val="1"/>
        </w:rPr>
        <w:t xml:space="preserve"> </w:t>
      </w:r>
      <w:r>
        <w:t>больших средств на приобретение</w:t>
      </w:r>
      <w:r>
        <w:rPr>
          <w:spacing w:val="1"/>
        </w:rPr>
        <w:t xml:space="preserve"> </w:t>
      </w:r>
      <w:r>
        <w:t>соответствующего</w:t>
      </w:r>
      <w:r>
        <w:rPr>
          <w:spacing w:val="1"/>
        </w:rPr>
        <w:t xml:space="preserve"> </w:t>
      </w:r>
      <w:r>
        <w:t>оборудования</w:t>
      </w:r>
      <w:r>
        <w:rPr>
          <w:spacing w:val="70"/>
        </w:rPr>
        <w:t xml:space="preserve"> </w:t>
      </w:r>
      <w:r>
        <w:t>и инвентаря.</w:t>
      </w:r>
      <w:r>
        <w:rPr>
          <w:spacing w:val="1"/>
        </w:rPr>
        <w:t xml:space="preserve"> </w:t>
      </w:r>
      <w:r>
        <w:t>Эту игру</w:t>
      </w:r>
      <w:r>
        <w:rPr>
          <w:spacing w:val="1"/>
        </w:rPr>
        <w:t xml:space="preserve"> </w:t>
      </w:r>
      <w:r>
        <w:t>можно</w:t>
      </w:r>
      <w:r>
        <w:rPr>
          <w:spacing w:val="1"/>
        </w:rPr>
        <w:t xml:space="preserve"> </w:t>
      </w:r>
      <w:r>
        <w:t>организовать</w:t>
      </w:r>
      <w:r>
        <w:rPr>
          <w:spacing w:val="1"/>
        </w:rPr>
        <w:t xml:space="preserve"> </w:t>
      </w:r>
      <w:r>
        <w:t>для</w:t>
      </w:r>
      <w:r>
        <w:rPr>
          <w:spacing w:val="1"/>
        </w:rPr>
        <w:t xml:space="preserve"> </w:t>
      </w:r>
      <w:r>
        <w:t>мальчиков</w:t>
      </w:r>
      <w:r>
        <w:rPr>
          <w:spacing w:val="1"/>
        </w:rPr>
        <w:t xml:space="preserve"> </w:t>
      </w:r>
      <w:r>
        <w:t>и</w:t>
      </w:r>
      <w:r>
        <w:rPr>
          <w:spacing w:val="1"/>
        </w:rPr>
        <w:t xml:space="preserve"> </w:t>
      </w:r>
      <w:r>
        <w:t>девочек,</w:t>
      </w:r>
      <w:r>
        <w:rPr>
          <w:spacing w:val="1"/>
        </w:rPr>
        <w:t xml:space="preserve"> </w:t>
      </w:r>
      <w:r>
        <w:t>как</w:t>
      </w:r>
      <w:r>
        <w:rPr>
          <w:spacing w:val="1"/>
        </w:rPr>
        <w:t xml:space="preserve"> </w:t>
      </w:r>
      <w:r>
        <w:t>в</w:t>
      </w:r>
      <w:r>
        <w:rPr>
          <w:spacing w:val="1"/>
        </w:rPr>
        <w:t xml:space="preserve"> </w:t>
      </w:r>
      <w:r>
        <w:t>зале,</w:t>
      </w:r>
      <w:r>
        <w:rPr>
          <w:spacing w:val="1"/>
        </w:rPr>
        <w:t xml:space="preserve"> </w:t>
      </w:r>
      <w:r>
        <w:t>так</w:t>
      </w:r>
      <w:r>
        <w:rPr>
          <w:spacing w:val="1"/>
        </w:rPr>
        <w:t xml:space="preserve"> </w:t>
      </w:r>
      <w:r>
        <w:t>и</w:t>
      </w:r>
      <w:r>
        <w:rPr>
          <w:spacing w:val="1"/>
        </w:rPr>
        <w:t xml:space="preserve"> </w:t>
      </w:r>
      <w:r>
        <w:t>на</w:t>
      </w:r>
      <w:r>
        <w:rPr>
          <w:spacing w:val="1"/>
        </w:rPr>
        <w:t xml:space="preserve"> </w:t>
      </w:r>
      <w:r>
        <w:t>открытом</w:t>
      </w:r>
      <w:r>
        <w:rPr>
          <w:spacing w:val="3"/>
        </w:rPr>
        <w:t xml:space="preserve"> </w:t>
      </w:r>
      <w:r>
        <w:t>воздухе.</w:t>
      </w:r>
    </w:p>
    <w:p w:rsidR="00E767C0" w:rsidRDefault="00A56CA5">
      <w:pPr>
        <w:pStyle w:val="a4"/>
        <w:spacing w:before="1" w:line="276" w:lineRule="auto"/>
        <w:ind w:left="721" w:right="270" w:firstLine="706"/>
        <w:rPr>
          <w:b/>
        </w:rPr>
      </w:pPr>
      <w:r>
        <w:t>Регулярные</w:t>
      </w:r>
      <w:r>
        <w:rPr>
          <w:spacing w:val="1"/>
        </w:rPr>
        <w:t xml:space="preserve"> </w:t>
      </w:r>
      <w:r>
        <w:t>занятия</w:t>
      </w:r>
      <w:r>
        <w:rPr>
          <w:spacing w:val="1"/>
        </w:rPr>
        <w:t xml:space="preserve"> </w:t>
      </w:r>
      <w:r>
        <w:t>лаптой</w:t>
      </w:r>
      <w:r>
        <w:rPr>
          <w:spacing w:val="1"/>
        </w:rPr>
        <w:t xml:space="preserve"> </w:t>
      </w:r>
      <w:r>
        <w:t>содействуют</w:t>
      </w:r>
      <w:r>
        <w:rPr>
          <w:spacing w:val="1"/>
        </w:rPr>
        <w:t xml:space="preserve"> </w:t>
      </w:r>
      <w:r>
        <w:t>развитию</w:t>
      </w:r>
      <w:r>
        <w:rPr>
          <w:spacing w:val="1"/>
        </w:rPr>
        <w:t xml:space="preserve"> </w:t>
      </w:r>
      <w:r>
        <w:t>личностных</w:t>
      </w:r>
      <w:r>
        <w:rPr>
          <w:spacing w:val="1"/>
        </w:rPr>
        <w:t xml:space="preserve"> </w:t>
      </w:r>
      <w:r>
        <w:t>качеств</w:t>
      </w:r>
      <w:r>
        <w:rPr>
          <w:spacing w:val="-67"/>
        </w:rPr>
        <w:t xml:space="preserve"> </w:t>
      </w:r>
      <w:r>
        <w:t>обучающихся,</w:t>
      </w:r>
      <w:r>
        <w:rPr>
          <w:spacing w:val="1"/>
        </w:rPr>
        <w:t xml:space="preserve"> </w:t>
      </w:r>
      <w:r>
        <w:t>формированию</w:t>
      </w:r>
      <w:r>
        <w:rPr>
          <w:spacing w:val="1"/>
        </w:rPr>
        <w:t xml:space="preserve"> </w:t>
      </w:r>
      <w:r>
        <w:t>коллективизма,</w:t>
      </w:r>
      <w:r>
        <w:rPr>
          <w:spacing w:val="1"/>
        </w:rPr>
        <w:t xml:space="preserve"> </w:t>
      </w:r>
      <w:r>
        <w:t>инициативности,</w:t>
      </w:r>
      <w:r>
        <w:rPr>
          <w:spacing w:val="1"/>
        </w:rPr>
        <w:t xml:space="preserve"> </w:t>
      </w:r>
      <w:r>
        <w:t>решительности,</w:t>
      </w:r>
      <w:r>
        <w:rPr>
          <w:spacing w:val="1"/>
        </w:rPr>
        <w:t xml:space="preserve"> </w:t>
      </w:r>
      <w:r>
        <w:t>развития</w:t>
      </w:r>
      <w:r>
        <w:rPr>
          <w:spacing w:val="1"/>
        </w:rPr>
        <w:t xml:space="preserve"> </w:t>
      </w:r>
      <w:r>
        <w:t>морально-волевых</w:t>
      </w:r>
      <w:r>
        <w:rPr>
          <w:spacing w:val="1"/>
        </w:rPr>
        <w:t xml:space="preserve"> </w:t>
      </w:r>
      <w:r>
        <w:t>качеств,</w:t>
      </w:r>
      <w:r>
        <w:rPr>
          <w:spacing w:val="1"/>
        </w:rPr>
        <w:t xml:space="preserve"> </w:t>
      </w:r>
      <w:r>
        <w:t>а</w:t>
      </w:r>
      <w:r>
        <w:rPr>
          <w:spacing w:val="1"/>
        </w:rPr>
        <w:t xml:space="preserve"> </w:t>
      </w:r>
      <w:r>
        <w:t>также</w:t>
      </w:r>
      <w:r>
        <w:rPr>
          <w:spacing w:val="1"/>
        </w:rPr>
        <w:t xml:space="preserve"> </w:t>
      </w:r>
      <w:r>
        <w:t>способствует</w:t>
      </w:r>
      <w:r>
        <w:rPr>
          <w:spacing w:val="1"/>
        </w:rPr>
        <w:t xml:space="preserve"> </w:t>
      </w:r>
      <w:r>
        <w:t>формированию</w:t>
      </w:r>
      <w:r>
        <w:rPr>
          <w:spacing w:val="1"/>
        </w:rPr>
        <w:t xml:space="preserve"> </w:t>
      </w:r>
      <w:r>
        <w:t>комплекса</w:t>
      </w:r>
      <w:r>
        <w:rPr>
          <w:spacing w:val="1"/>
        </w:rPr>
        <w:t xml:space="preserve"> </w:t>
      </w:r>
      <w:r>
        <w:t>психофизиологических</w:t>
      </w:r>
      <w:r>
        <w:rPr>
          <w:spacing w:val="1"/>
        </w:rPr>
        <w:t xml:space="preserve"> </w:t>
      </w:r>
      <w:r>
        <w:t>свойств</w:t>
      </w:r>
      <w:r>
        <w:rPr>
          <w:spacing w:val="1"/>
        </w:rPr>
        <w:t xml:space="preserve"> </w:t>
      </w:r>
      <w:r>
        <w:t>организма.</w:t>
      </w:r>
      <w:r>
        <w:rPr>
          <w:spacing w:val="1"/>
        </w:rPr>
        <w:t xml:space="preserve"> </w:t>
      </w:r>
      <w:r>
        <w:t>Игровой</w:t>
      </w:r>
      <w:r>
        <w:rPr>
          <w:spacing w:val="1"/>
        </w:rPr>
        <w:t xml:space="preserve"> </w:t>
      </w:r>
      <w:r>
        <w:t>процесс</w:t>
      </w:r>
      <w:r>
        <w:rPr>
          <w:spacing w:val="1"/>
        </w:rPr>
        <w:t xml:space="preserve"> </w:t>
      </w:r>
      <w:r>
        <w:t>обеспечивает</w:t>
      </w:r>
      <w:r>
        <w:rPr>
          <w:spacing w:val="1"/>
        </w:rPr>
        <w:t xml:space="preserve"> </w:t>
      </w:r>
      <w:r>
        <w:t>развитие</w:t>
      </w:r>
      <w:r>
        <w:rPr>
          <w:spacing w:val="1"/>
        </w:rPr>
        <w:t xml:space="preserve"> </w:t>
      </w:r>
      <w:r>
        <w:t>образовательного</w:t>
      </w:r>
      <w:r>
        <w:rPr>
          <w:spacing w:val="1"/>
        </w:rPr>
        <w:t xml:space="preserve"> </w:t>
      </w:r>
      <w:r>
        <w:t>потенциала</w:t>
      </w:r>
      <w:r>
        <w:rPr>
          <w:spacing w:val="1"/>
        </w:rPr>
        <w:t xml:space="preserve"> </w:t>
      </w:r>
      <w:r>
        <w:t>личности,</w:t>
      </w:r>
      <w:r>
        <w:rPr>
          <w:spacing w:val="1"/>
        </w:rPr>
        <w:t xml:space="preserve"> </w:t>
      </w:r>
      <w:r>
        <w:t>ее</w:t>
      </w:r>
      <w:r>
        <w:rPr>
          <w:spacing w:val="1"/>
        </w:rPr>
        <w:t xml:space="preserve"> </w:t>
      </w:r>
      <w:r>
        <w:t>индивидуальности,</w:t>
      </w:r>
      <w:r>
        <w:rPr>
          <w:spacing w:val="4"/>
        </w:rPr>
        <w:t xml:space="preserve"> </w:t>
      </w:r>
      <w:r>
        <w:t>творческого</w:t>
      </w:r>
      <w:r>
        <w:rPr>
          <w:spacing w:val="2"/>
        </w:rPr>
        <w:t xml:space="preserve"> </w:t>
      </w:r>
      <w:r>
        <w:t>отношения</w:t>
      </w:r>
      <w:r>
        <w:rPr>
          <w:spacing w:val="3"/>
        </w:rPr>
        <w:t xml:space="preserve"> </w:t>
      </w:r>
      <w:r>
        <w:t>к деятельности</w:t>
      </w:r>
      <w:r>
        <w:rPr>
          <w:b/>
        </w:rPr>
        <w:t>.</w:t>
      </w:r>
    </w:p>
    <w:p w:rsidR="00E767C0" w:rsidRDefault="00A56CA5">
      <w:pPr>
        <w:pStyle w:val="a4"/>
        <w:spacing w:line="259" w:lineRule="auto"/>
        <w:ind w:right="274" w:firstLine="0"/>
      </w:pPr>
      <w:r>
        <w:t>Целью изучения модуля «Лапта» является формирование у обучающихся навыков</w:t>
      </w:r>
      <w:r>
        <w:rPr>
          <w:spacing w:val="1"/>
        </w:rPr>
        <w:t xml:space="preserve"> </w:t>
      </w:r>
      <w:r>
        <w:rPr>
          <w:spacing w:val="-1"/>
        </w:rPr>
        <w:t>общечеловеческой</w:t>
      </w:r>
      <w:r>
        <w:rPr>
          <w:spacing w:val="-8"/>
        </w:rPr>
        <w:t xml:space="preserve"> </w:t>
      </w:r>
      <w:r>
        <w:rPr>
          <w:spacing w:val="-1"/>
        </w:rPr>
        <w:t>культуры</w:t>
      </w:r>
      <w:r>
        <w:rPr>
          <w:spacing w:val="-14"/>
        </w:rPr>
        <w:t xml:space="preserve"> </w:t>
      </w:r>
      <w:r>
        <w:rPr>
          <w:spacing w:val="-1"/>
        </w:rPr>
        <w:t>и</w:t>
      </w:r>
      <w:r>
        <w:rPr>
          <w:spacing w:val="-9"/>
        </w:rPr>
        <w:t xml:space="preserve"> </w:t>
      </w:r>
      <w:r>
        <w:rPr>
          <w:spacing w:val="-1"/>
        </w:rPr>
        <w:t>социального</w:t>
      </w:r>
      <w:r>
        <w:rPr>
          <w:spacing w:val="-14"/>
        </w:rPr>
        <w:t xml:space="preserve"> </w:t>
      </w:r>
      <w:r>
        <w:rPr>
          <w:spacing w:val="-1"/>
        </w:rPr>
        <w:t xml:space="preserve">самоопределения,устойчивой </w:t>
      </w:r>
      <w:r>
        <w:t>мотивации</w:t>
      </w:r>
      <w:r>
        <w:rPr>
          <w:spacing w:val="-2"/>
        </w:rPr>
        <w:t xml:space="preserve"> </w:t>
      </w:r>
      <w:r>
        <w:t>к</w:t>
      </w:r>
      <w:r>
        <w:rPr>
          <w:spacing w:val="-68"/>
        </w:rPr>
        <w:t xml:space="preserve"> </w:t>
      </w:r>
      <w:r>
        <w:rPr>
          <w:w w:val="95"/>
        </w:rPr>
        <w:t>сохранению</w:t>
      </w:r>
      <w:r>
        <w:rPr>
          <w:spacing w:val="1"/>
          <w:w w:val="95"/>
        </w:rPr>
        <w:t xml:space="preserve"> </w:t>
      </w:r>
      <w:r>
        <w:rPr>
          <w:w w:val="95"/>
        </w:rPr>
        <w:t>и</w:t>
      </w:r>
      <w:r>
        <w:rPr>
          <w:spacing w:val="1"/>
          <w:w w:val="95"/>
        </w:rPr>
        <w:t xml:space="preserve"> </w:t>
      </w:r>
      <w:r>
        <w:rPr>
          <w:w w:val="95"/>
        </w:rPr>
        <w:t>укреплению</w:t>
      </w:r>
      <w:r>
        <w:rPr>
          <w:spacing w:val="1"/>
          <w:w w:val="95"/>
        </w:rPr>
        <w:t xml:space="preserve"> </w:t>
      </w:r>
      <w:r>
        <w:rPr>
          <w:w w:val="95"/>
        </w:rPr>
        <w:t>собственного</w:t>
      </w:r>
      <w:r>
        <w:rPr>
          <w:spacing w:val="1"/>
          <w:w w:val="95"/>
        </w:rPr>
        <w:t xml:space="preserve"> </w:t>
      </w:r>
      <w:r>
        <w:rPr>
          <w:w w:val="95"/>
        </w:rPr>
        <w:t>здоровья,</w:t>
      </w:r>
      <w:r>
        <w:rPr>
          <w:spacing w:val="1"/>
          <w:w w:val="95"/>
        </w:rPr>
        <w:t xml:space="preserve"> </w:t>
      </w:r>
      <w:r>
        <w:rPr>
          <w:w w:val="95"/>
        </w:rPr>
        <w:t>ведению здорового</w:t>
      </w:r>
      <w:r>
        <w:rPr>
          <w:spacing w:val="63"/>
        </w:rPr>
        <w:t xml:space="preserve"> </w:t>
      </w:r>
      <w:r>
        <w:rPr>
          <w:w w:val="95"/>
        </w:rPr>
        <w:t>образа</w:t>
      </w:r>
      <w:r>
        <w:rPr>
          <w:spacing w:val="63"/>
        </w:rPr>
        <w:t xml:space="preserve"> </w:t>
      </w:r>
      <w:r>
        <w:rPr>
          <w:w w:val="95"/>
        </w:rPr>
        <w:t>жизни</w:t>
      </w:r>
      <w:r>
        <w:rPr>
          <w:spacing w:val="1"/>
          <w:w w:val="95"/>
        </w:rPr>
        <w:t xml:space="preserve"> </w:t>
      </w:r>
      <w:r>
        <w:t>через</w:t>
      </w:r>
      <w:r>
        <w:rPr>
          <w:spacing w:val="-9"/>
        </w:rPr>
        <w:t xml:space="preserve"> </w:t>
      </w:r>
      <w:r>
        <w:t>занятия</w:t>
      </w:r>
      <w:r>
        <w:rPr>
          <w:spacing w:val="-7"/>
        </w:rPr>
        <w:t xml:space="preserve"> </w:t>
      </w:r>
      <w:r>
        <w:t>физической</w:t>
      </w:r>
      <w:r>
        <w:rPr>
          <w:spacing w:val="-4"/>
        </w:rPr>
        <w:t xml:space="preserve"> </w:t>
      </w:r>
      <w:r>
        <w:t>культурой</w:t>
      </w:r>
      <w:r>
        <w:rPr>
          <w:spacing w:val="-8"/>
        </w:rPr>
        <w:t xml:space="preserve"> </w:t>
      </w:r>
      <w:r>
        <w:t>и</w:t>
      </w:r>
      <w:r>
        <w:rPr>
          <w:spacing w:val="-9"/>
        </w:rPr>
        <w:t xml:space="preserve"> </w:t>
      </w:r>
      <w:r>
        <w:t>спортом</w:t>
      </w:r>
      <w:r>
        <w:rPr>
          <w:spacing w:val="-7"/>
        </w:rPr>
        <w:t xml:space="preserve"> </w:t>
      </w:r>
      <w:r>
        <w:t>с</w:t>
      </w:r>
      <w:r>
        <w:rPr>
          <w:spacing w:val="-8"/>
        </w:rPr>
        <w:t xml:space="preserve"> </w:t>
      </w:r>
      <w:r>
        <w:t>использованием</w:t>
      </w:r>
      <w:r>
        <w:rPr>
          <w:spacing w:val="-6"/>
        </w:rPr>
        <w:t xml:space="preserve"> </w:t>
      </w:r>
      <w:r>
        <w:t>средств</w:t>
      </w:r>
      <w:r>
        <w:rPr>
          <w:spacing w:val="-9"/>
        </w:rPr>
        <w:t xml:space="preserve"> </w:t>
      </w:r>
      <w:r>
        <w:t>вида</w:t>
      </w:r>
      <w:r>
        <w:rPr>
          <w:spacing w:val="-7"/>
        </w:rPr>
        <w:t xml:space="preserve"> </w:t>
      </w:r>
      <w:r>
        <w:t>спорта</w:t>
      </w:r>
    </w:p>
    <w:p w:rsidR="00E767C0" w:rsidRDefault="00A56CA5">
      <w:pPr>
        <w:pStyle w:val="a4"/>
        <w:ind w:firstLine="0"/>
        <w:jc w:val="left"/>
      </w:pPr>
      <w:r>
        <w:t>«лапта».</w:t>
      </w:r>
    </w:p>
    <w:p w:rsidR="00E767C0" w:rsidRDefault="00A56CA5">
      <w:pPr>
        <w:pStyle w:val="a4"/>
        <w:spacing w:before="22"/>
        <w:ind w:firstLine="0"/>
        <w:jc w:val="left"/>
      </w:pPr>
      <w:r>
        <w:rPr>
          <w:spacing w:val="-1"/>
        </w:rPr>
        <w:t>Задачами</w:t>
      </w:r>
      <w:r>
        <w:rPr>
          <w:spacing w:val="-12"/>
        </w:rPr>
        <w:t xml:space="preserve"> </w:t>
      </w:r>
      <w:r>
        <w:rPr>
          <w:spacing w:val="-1"/>
        </w:rPr>
        <w:t>изучения</w:t>
      </w:r>
      <w:r>
        <w:rPr>
          <w:spacing w:val="-11"/>
        </w:rPr>
        <w:t xml:space="preserve"> </w:t>
      </w:r>
      <w:r>
        <w:t>модуля</w:t>
      </w:r>
      <w:r>
        <w:rPr>
          <w:spacing w:val="-6"/>
        </w:rPr>
        <w:t xml:space="preserve"> </w:t>
      </w:r>
      <w:r>
        <w:t>«Лапта»</w:t>
      </w:r>
      <w:r>
        <w:rPr>
          <w:spacing w:val="-17"/>
        </w:rPr>
        <w:t xml:space="preserve"> </w:t>
      </w:r>
      <w:r>
        <w:t>являются:</w:t>
      </w:r>
    </w:p>
    <w:p w:rsidR="00E767C0" w:rsidRDefault="00A56CA5">
      <w:pPr>
        <w:pStyle w:val="a4"/>
        <w:spacing w:before="182" w:line="278" w:lineRule="auto"/>
        <w:ind w:left="678" w:right="270" w:firstLine="225"/>
      </w:pPr>
      <w:r>
        <w:t>всестороннее гармоничное развитие детей и подростков, увеличение объёма их</w:t>
      </w:r>
      <w:r>
        <w:rPr>
          <w:spacing w:val="1"/>
        </w:rPr>
        <w:t xml:space="preserve"> </w:t>
      </w:r>
      <w:r>
        <w:t>двигательной</w:t>
      </w:r>
      <w:r>
        <w:rPr>
          <w:spacing w:val="2"/>
        </w:rPr>
        <w:t xml:space="preserve"> </w:t>
      </w:r>
      <w:r>
        <w:t>активности;</w:t>
      </w:r>
    </w:p>
    <w:p w:rsidR="00E767C0" w:rsidRDefault="00A56CA5">
      <w:pPr>
        <w:pStyle w:val="a4"/>
        <w:spacing w:line="276" w:lineRule="auto"/>
        <w:ind w:left="678" w:right="272" w:firstLine="225"/>
      </w:pPr>
      <w:r>
        <w:t>укрепление</w:t>
      </w:r>
      <w:r>
        <w:rPr>
          <w:spacing w:val="1"/>
        </w:rPr>
        <w:t xml:space="preserve"> </w:t>
      </w:r>
      <w:r>
        <w:t>физического,</w:t>
      </w:r>
      <w:r>
        <w:rPr>
          <w:spacing w:val="1"/>
        </w:rPr>
        <w:t xml:space="preserve"> </w:t>
      </w:r>
      <w:r>
        <w:t>психологического</w:t>
      </w:r>
      <w:r>
        <w:rPr>
          <w:spacing w:val="1"/>
        </w:rPr>
        <w:t xml:space="preserve"> </w:t>
      </w:r>
      <w:r>
        <w:t>и</w:t>
      </w:r>
      <w:r>
        <w:rPr>
          <w:spacing w:val="71"/>
        </w:rPr>
        <w:t xml:space="preserve"> </w:t>
      </w:r>
      <w:r>
        <w:t>социального</w:t>
      </w:r>
      <w:r>
        <w:rPr>
          <w:spacing w:val="71"/>
        </w:rPr>
        <w:t xml:space="preserve"> </w:t>
      </w:r>
      <w:r>
        <w:t>здоровья</w:t>
      </w:r>
      <w:r>
        <w:rPr>
          <w:spacing w:val="-67"/>
        </w:rPr>
        <w:t xml:space="preserve"> </w:t>
      </w:r>
      <w:r>
        <w:t>обучающихся,</w:t>
      </w:r>
      <w:r>
        <w:rPr>
          <w:spacing w:val="1"/>
        </w:rPr>
        <w:t xml:space="preserve"> </w:t>
      </w:r>
      <w:r>
        <w:t>развитие</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повышение</w:t>
      </w:r>
      <w:r>
        <w:rPr>
          <w:spacing w:val="1"/>
        </w:rPr>
        <w:t xml:space="preserve"> </w:t>
      </w:r>
      <w:r>
        <w:t>функциональных</w:t>
      </w:r>
      <w:r>
        <w:rPr>
          <w:spacing w:val="-12"/>
        </w:rPr>
        <w:t xml:space="preserve"> </w:t>
      </w:r>
      <w:r>
        <w:t>возможностей</w:t>
      </w:r>
      <w:r>
        <w:rPr>
          <w:spacing w:val="-13"/>
        </w:rPr>
        <w:t xml:space="preserve"> </w:t>
      </w:r>
      <w:r>
        <w:t>их</w:t>
      </w:r>
      <w:r>
        <w:rPr>
          <w:spacing w:val="-13"/>
        </w:rPr>
        <w:t xml:space="preserve"> </w:t>
      </w:r>
      <w:r>
        <w:t>организма,</w:t>
      </w:r>
      <w:r>
        <w:rPr>
          <w:spacing w:val="-14"/>
        </w:rPr>
        <w:t xml:space="preserve"> </w:t>
      </w:r>
      <w:r>
        <w:t>обеспечение</w:t>
      </w:r>
      <w:r>
        <w:rPr>
          <w:spacing w:val="-15"/>
        </w:rPr>
        <w:t xml:space="preserve"> </w:t>
      </w:r>
      <w:r>
        <w:t>безопасности</w:t>
      </w:r>
      <w:r>
        <w:rPr>
          <w:spacing w:val="-16"/>
        </w:rPr>
        <w:t xml:space="preserve"> </w:t>
      </w:r>
      <w:r>
        <w:t>на</w:t>
      </w:r>
      <w:r>
        <w:rPr>
          <w:spacing w:val="-13"/>
        </w:rPr>
        <w:t xml:space="preserve"> </w:t>
      </w:r>
      <w:r>
        <w:t>занятиях</w:t>
      </w:r>
      <w:r>
        <w:rPr>
          <w:spacing w:val="-67"/>
        </w:rPr>
        <w:t xml:space="preserve"> </w:t>
      </w:r>
      <w:r>
        <w:t>по</w:t>
      </w:r>
      <w:r>
        <w:rPr>
          <w:spacing w:val="1"/>
        </w:rPr>
        <w:t xml:space="preserve"> </w:t>
      </w:r>
      <w:r>
        <w:t>лапте;</w:t>
      </w:r>
    </w:p>
    <w:p w:rsidR="00E767C0" w:rsidRDefault="00A56CA5">
      <w:pPr>
        <w:pStyle w:val="a4"/>
        <w:spacing w:line="278" w:lineRule="auto"/>
        <w:ind w:left="678" w:right="272" w:firstLine="225"/>
      </w:pPr>
      <w:r>
        <w:t>формирование</w:t>
      </w:r>
      <w:r>
        <w:rPr>
          <w:spacing w:val="22"/>
        </w:rPr>
        <w:t xml:space="preserve"> </w:t>
      </w:r>
      <w:r>
        <w:t>общих</w:t>
      </w:r>
      <w:r>
        <w:rPr>
          <w:spacing w:val="16"/>
        </w:rPr>
        <w:t xml:space="preserve"> </w:t>
      </w:r>
      <w:r>
        <w:t>представлений</w:t>
      </w:r>
      <w:r>
        <w:rPr>
          <w:spacing w:val="22"/>
        </w:rPr>
        <w:t xml:space="preserve"> </w:t>
      </w:r>
      <w:r>
        <w:t>о</w:t>
      </w:r>
      <w:r>
        <w:rPr>
          <w:spacing w:val="24"/>
        </w:rPr>
        <w:t xml:space="preserve"> </w:t>
      </w:r>
      <w:r>
        <w:t>лапте,</w:t>
      </w:r>
      <w:r>
        <w:rPr>
          <w:spacing w:val="23"/>
        </w:rPr>
        <w:t xml:space="preserve"> </w:t>
      </w:r>
      <w:r>
        <w:t>ее</w:t>
      </w:r>
      <w:r>
        <w:rPr>
          <w:spacing w:val="21"/>
        </w:rPr>
        <w:t xml:space="preserve"> </w:t>
      </w:r>
      <w:r>
        <w:t>истории</w:t>
      </w:r>
      <w:r>
        <w:rPr>
          <w:spacing w:val="20"/>
        </w:rPr>
        <w:t xml:space="preserve"> </w:t>
      </w:r>
      <w:r>
        <w:t>развития,</w:t>
      </w:r>
      <w:r>
        <w:rPr>
          <w:spacing w:val="23"/>
        </w:rPr>
        <w:t xml:space="preserve"> </w:t>
      </w:r>
      <w:r>
        <w:t>возможностях</w:t>
      </w:r>
      <w:r>
        <w:rPr>
          <w:spacing w:val="-68"/>
        </w:rPr>
        <w:t xml:space="preserve"> </w:t>
      </w:r>
      <w:r>
        <w:t>и значении в процессе укрепления здоровья, физическом развитии и</w:t>
      </w:r>
      <w:r>
        <w:rPr>
          <w:spacing w:val="1"/>
        </w:rPr>
        <w:t xml:space="preserve"> </w:t>
      </w:r>
      <w:r>
        <w:t>физической</w:t>
      </w:r>
      <w:r>
        <w:rPr>
          <w:spacing w:val="1"/>
        </w:rPr>
        <w:t xml:space="preserve"> </w:t>
      </w:r>
      <w:r>
        <w:t>подготовке</w:t>
      </w:r>
      <w:r>
        <w:rPr>
          <w:spacing w:val="3"/>
        </w:rPr>
        <w:t xml:space="preserve"> </w:t>
      </w:r>
      <w:r>
        <w:t>обучающихся;</w:t>
      </w:r>
    </w:p>
    <w:p w:rsidR="00E767C0" w:rsidRDefault="00A56CA5">
      <w:pPr>
        <w:pStyle w:val="a4"/>
        <w:spacing w:line="276" w:lineRule="auto"/>
        <w:ind w:left="678" w:right="276" w:firstLine="225"/>
      </w:pPr>
      <w:r>
        <w:t>формирование</w:t>
      </w:r>
      <w:r>
        <w:rPr>
          <w:spacing w:val="1"/>
        </w:rPr>
        <w:t xml:space="preserve"> </w:t>
      </w:r>
      <w:r>
        <w:t>культуры</w:t>
      </w:r>
      <w:r>
        <w:rPr>
          <w:spacing w:val="1"/>
        </w:rPr>
        <w:t xml:space="preserve"> </w:t>
      </w:r>
      <w:r>
        <w:t>движений,</w:t>
      </w:r>
      <w:r>
        <w:rPr>
          <w:spacing w:val="1"/>
        </w:rPr>
        <w:t xml:space="preserve"> </w:t>
      </w:r>
      <w:r>
        <w:t>обогащение</w:t>
      </w:r>
      <w:r>
        <w:rPr>
          <w:spacing w:val="1"/>
        </w:rPr>
        <w:t xml:space="preserve"> </w:t>
      </w:r>
      <w:r>
        <w:t>двигательного</w:t>
      </w:r>
      <w:r>
        <w:rPr>
          <w:spacing w:val="71"/>
        </w:rPr>
        <w:t xml:space="preserve"> </w:t>
      </w:r>
      <w:r>
        <w:t>опыта</w:t>
      </w:r>
      <w:r>
        <w:rPr>
          <w:spacing w:val="1"/>
        </w:rPr>
        <w:t xml:space="preserve"> </w:t>
      </w:r>
      <w:r>
        <w:t>физическими</w:t>
      </w:r>
      <w:r>
        <w:rPr>
          <w:spacing w:val="53"/>
        </w:rPr>
        <w:t xml:space="preserve"> </w:t>
      </w:r>
      <w:r>
        <w:t>упражнениями</w:t>
      </w:r>
      <w:r>
        <w:rPr>
          <w:spacing w:val="54"/>
        </w:rPr>
        <w:t xml:space="preserve"> </w:t>
      </w:r>
      <w:r>
        <w:t>с</w:t>
      </w:r>
      <w:r>
        <w:rPr>
          <w:spacing w:val="49"/>
        </w:rPr>
        <w:t xml:space="preserve"> </w:t>
      </w:r>
      <w:r>
        <w:t>общеразвивающей</w:t>
      </w:r>
      <w:r>
        <w:rPr>
          <w:spacing w:val="54"/>
        </w:rPr>
        <w:t xml:space="preserve"> </w:t>
      </w:r>
      <w:r>
        <w:t>и</w:t>
      </w:r>
      <w:r>
        <w:rPr>
          <w:spacing w:val="47"/>
        </w:rPr>
        <w:t xml:space="preserve"> </w:t>
      </w:r>
      <w:r>
        <w:t>корригирующей</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1384" w:hanging="711"/>
        <w:jc w:val="left"/>
      </w:pPr>
      <w:r>
        <w:lastRenderedPageBreak/>
        <w:t>направленностью,</w:t>
      </w:r>
      <w:r>
        <w:rPr>
          <w:spacing w:val="31"/>
        </w:rPr>
        <w:t xml:space="preserve"> </w:t>
      </w:r>
      <w:r>
        <w:t>техническими</w:t>
      </w:r>
      <w:r>
        <w:rPr>
          <w:spacing w:val="28"/>
        </w:rPr>
        <w:t xml:space="preserve"> </w:t>
      </w:r>
      <w:r>
        <w:t>действиями</w:t>
      </w:r>
      <w:r>
        <w:rPr>
          <w:spacing w:val="28"/>
        </w:rPr>
        <w:t xml:space="preserve"> </w:t>
      </w:r>
      <w:r>
        <w:t>и</w:t>
      </w:r>
      <w:r>
        <w:rPr>
          <w:spacing w:val="28"/>
        </w:rPr>
        <w:t xml:space="preserve"> </w:t>
      </w:r>
      <w:r>
        <w:t>приемами</w:t>
      </w:r>
      <w:r>
        <w:rPr>
          <w:spacing w:val="28"/>
        </w:rPr>
        <w:t xml:space="preserve"> </w:t>
      </w:r>
      <w:r>
        <w:t>вида</w:t>
      </w:r>
      <w:r>
        <w:rPr>
          <w:spacing w:val="30"/>
        </w:rPr>
        <w:t xml:space="preserve"> </w:t>
      </w:r>
      <w:r>
        <w:t>спорта</w:t>
      </w:r>
      <w:r>
        <w:rPr>
          <w:spacing w:val="34"/>
        </w:rPr>
        <w:t xml:space="preserve"> </w:t>
      </w:r>
      <w:r>
        <w:t>«лапта»;</w:t>
      </w:r>
      <w:r>
        <w:rPr>
          <w:spacing w:val="-67"/>
        </w:rPr>
        <w:t xml:space="preserve"> </w:t>
      </w:r>
      <w:r>
        <w:t>воспитание</w:t>
      </w:r>
      <w:r>
        <w:rPr>
          <w:spacing w:val="67"/>
        </w:rPr>
        <w:t xml:space="preserve"> </w:t>
      </w:r>
      <w:r>
        <w:t>положительных</w:t>
      </w:r>
      <w:r>
        <w:rPr>
          <w:spacing w:val="67"/>
        </w:rPr>
        <w:t xml:space="preserve"> </w:t>
      </w:r>
      <w:r>
        <w:t>качеств</w:t>
      </w:r>
      <w:r>
        <w:rPr>
          <w:spacing w:val="65"/>
        </w:rPr>
        <w:t xml:space="preserve"> </w:t>
      </w:r>
      <w:r>
        <w:t>личности,</w:t>
      </w:r>
      <w:r>
        <w:rPr>
          <w:spacing w:val="68"/>
        </w:rPr>
        <w:t xml:space="preserve"> </w:t>
      </w:r>
      <w:r>
        <w:t>норм</w:t>
      </w:r>
      <w:r>
        <w:rPr>
          <w:spacing w:val="3"/>
        </w:rPr>
        <w:t xml:space="preserve"> </w:t>
      </w:r>
      <w:r>
        <w:t>коллективного</w:t>
      </w:r>
    </w:p>
    <w:p w:rsidR="00E767C0" w:rsidRDefault="00A56CA5">
      <w:pPr>
        <w:pStyle w:val="a4"/>
        <w:spacing w:line="321" w:lineRule="exact"/>
        <w:ind w:left="678" w:firstLine="0"/>
        <w:jc w:val="left"/>
      </w:pPr>
      <w:r>
        <w:t>взаимодействия</w:t>
      </w:r>
      <w:r>
        <w:rPr>
          <w:spacing w:val="-9"/>
        </w:rPr>
        <w:t xml:space="preserve"> </w:t>
      </w:r>
      <w:r>
        <w:t>и</w:t>
      </w:r>
      <w:r>
        <w:rPr>
          <w:spacing w:val="-11"/>
        </w:rPr>
        <w:t xml:space="preserve"> </w:t>
      </w:r>
      <w:r>
        <w:t>сотрудничества;</w:t>
      </w:r>
    </w:p>
    <w:p w:rsidR="00E767C0" w:rsidRDefault="00A56CA5">
      <w:pPr>
        <w:pStyle w:val="a4"/>
        <w:spacing w:before="207" w:line="278" w:lineRule="auto"/>
        <w:ind w:left="678" w:right="277" w:firstLine="225"/>
      </w:pPr>
      <w:r>
        <w:t>развитие</w:t>
      </w:r>
      <w:r>
        <w:rPr>
          <w:spacing w:val="1"/>
        </w:rPr>
        <w:t xml:space="preserve"> </w:t>
      </w:r>
      <w:r>
        <w:t>положительной</w:t>
      </w:r>
      <w:r>
        <w:rPr>
          <w:spacing w:val="1"/>
        </w:rPr>
        <w:t xml:space="preserve"> </w:t>
      </w:r>
      <w:r>
        <w:t>мотивации</w:t>
      </w:r>
      <w:r>
        <w:rPr>
          <w:spacing w:val="1"/>
        </w:rPr>
        <w:t xml:space="preserve"> </w:t>
      </w:r>
      <w:r>
        <w:t>и</w:t>
      </w:r>
      <w:r>
        <w:rPr>
          <w:spacing w:val="1"/>
        </w:rPr>
        <w:t xml:space="preserve"> </w:t>
      </w:r>
      <w:r>
        <w:t>устойчивого</w:t>
      </w:r>
      <w:r>
        <w:rPr>
          <w:spacing w:val="1"/>
        </w:rPr>
        <w:t xml:space="preserve"> </w:t>
      </w:r>
      <w:r>
        <w:t>учебно-познавательного</w:t>
      </w:r>
      <w:r>
        <w:rPr>
          <w:spacing w:val="1"/>
        </w:rPr>
        <w:t xml:space="preserve"> </w:t>
      </w:r>
      <w:r>
        <w:t>интереса</w:t>
      </w:r>
      <w:r>
        <w:rPr>
          <w:spacing w:val="1"/>
        </w:rPr>
        <w:t xml:space="preserve"> </w:t>
      </w:r>
      <w:r>
        <w:t>к</w:t>
      </w:r>
      <w:r>
        <w:rPr>
          <w:spacing w:val="-1"/>
        </w:rPr>
        <w:t xml:space="preserve"> </w:t>
      </w:r>
      <w:r>
        <w:t>учебному</w:t>
      </w:r>
      <w:r>
        <w:rPr>
          <w:spacing w:val="-3"/>
        </w:rPr>
        <w:t xml:space="preserve"> </w:t>
      </w:r>
      <w:r>
        <w:t>предмету</w:t>
      </w:r>
      <w:r>
        <w:rPr>
          <w:spacing w:val="-3"/>
        </w:rPr>
        <w:t xml:space="preserve"> </w:t>
      </w:r>
      <w:r>
        <w:t>«Физическая</w:t>
      </w:r>
      <w:r>
        <w:rPr>
          <w:spacing w:val="3"/>
        </w:rPr>
        <w:t xml:space="preserve"> </w:t>
      </w:r>
      <w:r>
        <w:t>культура»</w:t>
      </w:r>
      <w:r>
        <w:rPr>
          <w:spacing w:val="-4"/>
        </w:rPr>
        <w:t xml:space="preserve"> </w:t>
      </w:r>
      <w:r>
        <w:t>средствами</w:t>
      </w:r>
      <w:r>
        <w:rPr>
          <w:spacing w:val="2"/>
        </w:rPr>
        <w:t xml:space="preserve"> </w:t>
      </w:r>
      <w:r>
        <w:t>лапты;</w:t>
      </w:r>
    </w:p>
    <w:p w:rsidR="00E767C0" w:rsidRDefault="00A56CA5">
      <w:pPr>
        <w:pStyle w:val="a4"/>
        <w:spacing w:line="319" w:lineRule="exact"/>
        <w:ind w:left="1384" w:firstLine="0"/>
      </w:pPr>
      <w:r>
        <w:t>выявление,</w:t>
      </w:r>
      <w:r>
        <w:rPr>
          <w:spacing w:val="-6"/>
        </w:rPr>
        <w:t xml:space="preserve"> </w:t>
      </w:r>
      <w:r>
        <w:t>развитие</w:t>
      </w:r>
      <w:r>
        <w:rPr>
          <w:spacing w:val="-3"/>
        </w:rPr>
        <w:t xml:space="preserve"> </w:t>
      </w:r>
      <w:r>
        <w:t>и</w:t>
      </w:r>
      <w:r>
        <w:rPr>
          <w:spacing w:val="-5"/>
        </w:rPr>
        <w:t xml:space="preserve"> </w:t>
      </w:r>
      <w:r>
        <w:t>поддержка</w:t>
      </w:r>
      <w:r>
        <w:rPr>
          <w:spacing w:val="-5"/>
        </w:rPr>
        <w:t xml:space="preserve"> </w:t>
      </w:r>
      <w:r>
        <w:t>одарённых</w:t>
      </w:r>
      <w:r>
        <w:rPr>
          <w:spacing w:val="-11"/>
        </w:rPr>
        <w:t xml:space="preserve"> </w:t>
      </w:r>
      <w:r>
        <w:t>детей</w:t>
      </w:r>
      <w:r>
        <w:rPr>
          <w:spacing w:val="-3"/>
        </w:rPr>
        <w:t xml:space="preserve"> </w:t>
      </w:r>
      <w:r>
        <w:t>в</w:t>
      </w:r>
      <w:r>
        <w:rPr>
          <w:spacing w:val="-10"/>
        </w:rPr>
        <w:t xml:space="preserve"> </w:t>
      </w:r>
      <w:r>
        <w:t>области</w:t>
      </w:r>
      <w:r>
        <w:rPr>
          <w:spacing w:val="-3"/>
        </w:rPr>
        <w:t xml:space="preserve"> </w:t>
      </w:r>
      <w:r>
        <w:t>спорта.</w:t>
      </w:r>
    </w:p>
    <w:p w:rsidR="00E767C0" w:rsidRDefault="00A56CA5">
      <w:pPr>
        <w:pStyle w:val="a4"/>
        <w:spacing w:before="206"/>
        <w:ind w:firstLine="0"/>
        <w:jc w:val="left"/>
      </w:pPr>
      <w:r>
        <w:t>Место</w:t>
      </w:r>
      <w:r>
        <w:rPr>
          <w:spacing w:val="-12"/>
        </w:rPr>
        <w:t xml:space="preserve"> </w:t>
      </w:r>
      <w:r>
        <w:t>и</w:t>
      </w:r>
      <w:r>
        <w:rPr>
          <w:spacing w:val="-9"/>
        </w:rPr>
        <w:t xml:space="preserve"> </w:t>
      </w:r>
      <w:r>
        <w:t>роль</w:t>
      </w:r>
      <w:r>
        <w:rPr>
          <w:spacing w:val="-14"/>
        </w:rPr>
        <w:t xml:space="preserve"> </w:t>
      </w:r>
      <w:r>
        <w:t>модуля</w:t>
      </w:r>
      <w:r>
        <w:rPr>
          <w:spacing w:val="-2"/>
        </w:rPr>
        <w:t xml:space="preserve"> </w:t>
      </w:r>
      <w:r>
        <w:t>«Лапта».</w:t>
      </w:r>
    </w:p>
    <w:p w:rsidR="00E767C0" w:rsidRDefault="00A56CA5">
      <w:pPr>
        <w:pStyle w:val="a4"/>
        <w:spacing w:before="187" w:line="278" w:lineRule="auto"/>
        <w:ind w:left="678" w:right="277" w:firstLine="225"/>
      </w:pPr>
      <w:r>
        <w:t>Модуль «Лапта» доступен для освоения всем обучающимся, независимо от уровня</w:t>
      </w:r>
      <w:r>
        <w:rPr>
          <w:spacing w:val="-67"/>
        </w:rPr>
        <w:t xml:space="preserve"> </w:t>
      </w:r>
      <w:r>
        <w:t>их</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гендерных</w:t>
      </w:r>
      <w:r>
        <w:rPr>
          <w:spacing w:val="1"/>
        </w:rPr>
        <w:t xml:space="preserve"> </w:t>
      </w:r>
      <w:r>
        <w:t>особенностей,</w:t>
      </w:r>
      <w:r>
        <w:rPr>
          <w:spacing w:val="1"/>
        </w:rPr>
        <w:t xml:space="preserve"> </w:t>
      </w:r>
      <w:r>
        <w:t>и</w:t>
      </w:r>
      <w:r>
        <w:rPr>
          <w:spacing w:val="1"/>
        </w:rPr>
        <w:t xml:space="preserve"> </w:t>
      </w:r>
      <w:r>
        <w:t>расширяет</w:t>
      </w:r>
      <w:r>
        <w:rPr>
          <w:spacing w:val="1"/>
        </w:rPr>
        <w:t xml:space="preserve"> </w:t>
      </w:r>
      <w:r>
        <w:t>спектр</w:t>
      </w:r>
      <w:r>
        <w:rPr>
          <w:spacing w:val="1"/>
        </w:rPr>
        <w:t xml:space="preserve"> </w:t>
      </w:r>
      <w:r>
        <w:t>физкультурно-спортивных</w:t>
      </w:r>
      <w:r>
        <w:rPr>
          <w:spacing w:val="-9"/>
        </w:rPr>
        <w:t xml:space="preserve"> </w:t>
      </w:r>
      <w:r>
        <w:t>направлений</w:t>
      </w:r>
      <w:r>
        <w:rPr>
          <w:spacing w:val="-1"/>
        </w:rPr>
        <w:t xml:space="preserve"> </w:t>
      </w:r>
      <w:r>
        <w:t>в</w:t>
      </w:r>
      <w:r>
        <w:rPr>
          <w:spacing w:val="-8"/>
        </w:rPr>
        <w:t xml:space="preserve"> </w:t>
      </w:r>
      <w:r>
        <w:t>общеобразовательных</w:t>
      </w:r>
      <w:r>
        <w:rPr>
          <w:spacing w:val="-2"/>
        </w:rPr>
        <w:t xml:space="preserve"> </w:t>
      </w:r>
      <w:r>
        <w:t>организациях.</w:t>
      </w:r>
    </w:p>
    <w:p w:rsidR="00E767C0" w:rsidRDefault="00A56CA5">
      <w:pPr>
        <w:pStyle w:val="a4"/>
        <w:spacing w:line="276" w:lineRule="auto"/>
        <w:ind w:left="678" w:right="272" w:firstLine="225"/>
      </w:pPr>
      <w:r>
        <w:t>Интеграция модуля по лапте поможет обучающимся в освоении содержательных</w:t>
      </w:r>
      <w:r>
        <w:rPr>
          <w:spacing w:val="1"/>
        </w:rPr>
        <w:t xml:space="preserve"> </w:t>
      </w:r>
      <w:r>
        <w:t>компонентов</w:t>
      </w:r>
      <w:r>
        <w:rPr>
          <w:spacing w:val="1"/>
        </w:rPr>
        <w:t xml:space="preserve"> </w:t>
      </w:r>
      <w:r>
        <w:t>и</w:t>
      </w:r>
      <w:r>
        <w:rPr>
          <w:spacing w:val="1"/>
        </w:rPr>
        <w:t xml:space="preserve"> </w:t>
      </w:r>
      <w:r>
        <w:t>модулей</w:t>
      </w:r>
      <w:r>
        <w:rPr>
          <w:spacing w:val="1"/>
        </w:rPr>
        <w:t xml:space="preserve"> </w:t>
      </w:r>
      <w:r>
        <w:t>по</w:t>
      </w:r>
      <w:r>
        <w:rPr>
          <w:spacing w:val="1"/>
        </w:rPr>
        <w:t xml:space="preserve"> </w:t>
      </w:r>
      <w:r>
        <w:t>легкой</w:t>
      </w:r>
      <w:r>
        <w:rPr>
          <w:spacing w:val="1"/>
        </w:rPr>
        <w:t xml:space="preserve"> </w:t>
      </w:r>
      <w:r>
        <w:t>атлетике,</w:t>
      </w:r>
      <w:r>
        <w:rPr>
          <w:spacing w:val="1"/>
        </w:rPr>
        <w:t xml:space="preserve"> </w:t>
      </w:r>
      <w:r>
        <w:t>подвижным</w:t>
      </w:r>
      <w:r>
        <w:rPr>
          <w:spacing w:val="1"/>
        </w:rPr>
        <w:t xml:space="preserve"> </w:t>
      </w:r>
      <w:r>
        <w:t>и спортивным</w:t>
      </w:r>
      <w:r>
        <w:rPr>
          <w:spacing w:val="1"/>
        </w:rPr>
        <w:t xml:space="preserve"> </w:t>
      </w:r>
      <w:r>
        <w:t>играм,</w:t>
      </w:r>
      <w:r>
        <w:rPr>
          <w:spacing w:val="1"/>
        </w:rPr>
        <w:t xml:space="preserve"> </w:t>
      </w:r>
      <w:r>
        <w:t>гимнастике,</w:t>
      </w:r>
      <w:r>
        <w:rPr>
          <w:spacing w:val="1"/>
        </w:rPr>
        <w:t xml:space="preserve"> </w:t>
      </w:r>
      <w:r>
        <w:t>а</w:t>
      </w:r>
      <w:r>
        <w:rPr>
          <w:spacing w:val="1"/>
        </w:rPr>
        <w:t xml:space="preserve"> </w:t>
      </w:r>
      <w:r>
        <w:t>также</w:t>
      </w:r>
      <w:r>
        <w:rPr>
          <w:spacing w:val="1"/>
        </w:rPr>
        <w:t xml:space="preserve"> </w:t>
      </w:r>
      <w:r>
        <w:t>в</w:t>
      </w:r>
      <w:r>
        <w:rPr>
          <w:spacing w:val="1"/>
        </w:rPr>
        <w:t xml:space="preserve"> </w:t>
      </w:r>
      <w:r>
        <w:t>освоении</w:t>
      </w:r>
      <w:r>
        <w:rPr>
          <w:spacing w:val="1"/>
        </w:rPr>
        <w:t xml:space="preserve"> </w:t>
      </w:r>
      <w:r>
        <w:t>программ</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деятельности школьных спортивных клубов, подготовке обучающихсяк сдаче норм</w:t>
      </w:r>
      <w:r>
        <w:rPr>
          <w:spacing w:val="1"/>
        </w:rPr>
        <w:t xml:space="preserve"> </w:t>
      </w:r>
      <w:r>
        <w:t>ГТО</w:t>
      </w:r>
      <w:r>
        <w:rPr>
          <w:spacing w:val="2"/>
        </w:rPr>
        <w:t xml:space="preserve"> </w:t>
      </w:r>
      <w:r>
        <w:t>и</w:t>
      </w:r>
      <w:r>
        <w:rPr>
          <w:spacing w:val="2"/>
        </w:rPr>
        <w:t xml:space="preserve"> </w:t>
      </w:r>
      <w:r>
        <w:t>участии в</w:t>
      </w:r>
      <w:r>
        <w:rPr>
          <w:spacing w:val="-4"/>
        </w:rPr>
        <w:t xml:space="preserve"> </w:t>
      </w:r>
      <w:r>
        <w:t>спортивных</w:t>
      </w:r>
      <w:r>
        <w:rPr>
          <w:spacing w:val="-3"/>
        </w:rPr>
        <w:t xml:space="preserve"> </w:t>
      </w:r>
      <w:r>
        <w:t>мероприятиях.</w:t>
      </w:r>
    </w:p>
    <w:p w:rsidR="00E767C0" w:rsidRDefault="00A56CA5">
      <w:pPr>
        <w:pStyle w:val="a4"/>
        <w:spacing w:line="276" w:lineRule="auto"/>
        <w:ind w:left="1384" w:right="280" w:firstLine="0"/>
      </w:pPr>
      <w:r>
        <w:t>Модуль</w:t>
      </w:r>
      <w:r>
        <w:rPr>
          <w:spacing w:val="1"/>
        </w:rPr>
        <w:t xml:space="preserve"> </w:t>
      </w:r>
      <w:r>
        <w:t>«Лапта»</w:t>
      </w:r>
      <w:r>
        <w:rPr>
          <w:spacing w:val="1"/>
        </w:rPr>
        <w:t xml:space="preserve"> </w:t>
      </w:r>
      <w:r>
        <w:t>может</w:t>
      </w:r>
      <w:r>
        <w:rPr>
          <w:spacing w:val="1"/>
        </w:rPr>
        <w:t xml:space="preserve"> </w:t>
      </w:r>
      <w:r>
        <w:t>быть</w:t>
      </w:r>
      <w:r>
        <w:rPr>
          <w:spacing w:val="1"/>
        </w:rPr>
        <w:t xml:space="preserve"> </w:t>
      </w:r>
      <w:r>
        <w:t>реализован</w:t>
      </w:r>
      <w:r>
        <w:rPr>
          <w:spacing w:val="1"/>
        </w:rPr>
        <w:t xml:space="preserve"> </w:t>
      </w:r>
      <w:r>
        <w:t>в</w:t>
      </w:r>
      <w:r>
        <w:rPr>
          <w:spacing w:val="1"/>
        </w:rPr>
        <w:t xml:space="preserve"> </w:t>
      </w:r>
      <w:r>
        <w:t>следующих</w:t>
      </w:r>
      <w:r>
        <w:rPr>
          <w:spacing w:val="1"/>
        </w:rPr>
        <w:t xml:space="preserve"> </w:t>
      </w:r>
      <w:r>
        <w:t>вариантах:</w:t>
      </w:r>
      <w:r>
        <w:rPr>
          <w:spacing w:val="1"/>
        </w:rPr>
        <w:t xml:space="preserve"> </w:t>
      </w:r>
      <w:r>
        <w:t>при</w:t>
      </w:r>
      <w:r>
        <w:rPr>
          <w:spacing w:val="1"/>
        </w:rPr>
        <w:t xml:space="preserve"> </w:t>
      </w:r>
      <w:r>
        <w:t>самостоятельном</w:t>
      </w:r>
      <w:r>
        <w:rPr>
          <w:spacing w:val="19"/>
        </w:rPr>
        <w:t xml:space="preserve"> </w:t>
      </w:r>
      <w:r>
        <w:t>планировании</w:t>
      </w:r>
      <w:r>
        <w:rPr>
          <w:spacing w:val="21"/>
        </w:rPr>
        <w:t xml:space="preserve"> </w:t>
      </w:r>
      <w:r>
        <w:t>учителем</w:t>
      </w:r>
      <w:r>
        <w:rPr>
          <w:spacing w:val="18"/>
        </w:rPr>
        <w:t xml:space="preserve"> </w:t>
      </w:r>
      <w:r>
        <w:t>физической</w:t>
      </w:r>
      <w:r>
        <w:rPr>
          <w:spacing w:val="16"/>
        </w:rPr>
        <w:t xml:space="preserve"> </w:t>
      </w:r>
      <w:r>
        <w:t>культуры</w:t>
      </w:r>
      <w:r>
        <w:rPr>
          <w:spacing w:val="17"/>
        </w:rPr>
        <w:t xml:space="preserve"> </w:t>
      </w:r>
      <w:r>
        <w:t>процесса</w:t>
      </w:r>
    </w:p>
    <w:p w:rsidR="00E767C0" w:rsidRDefault="00A56CA5">
      <w:pPr>
        <w:pStyle w:val="a4"/>
        <w:spacing w:line="276" w:lineRule="auto"/>
        <w:ind w:left="678" w:right="272" w:firstLine="0"/>
      </w:pPr>
      <w:r>
        <w:t>освоения</w:t>
      </w:r>
      <w:r>
        <w:rPr>
          <w:spacing w:val="1"/>
        </w:rPr>
        <w:t xml:space="preserve"> </w:t>
      </w:r>
      <w:r>
        <w:t>обучающимися</w:t>
      </w:r>
      <w:r>
        <w:rPr>
          <w:spacing w:val="1"/>
        </w:rPr>
        <w:t xml:space="preserve"> </w:t>
      </w:r>
      <w:r>
        <w:t>учебного</w:t>
      </w:r>
      <w:r>
        <w:rPr>
          <w:spacing w:val="1"/>
        </w:rPr>
        <w:t xml:space="preserve"> </w:t>
      </w:r>
      <w:r>
        <w:t>материала</w:t>
      </w:r>
      <w:r>
        <w:rPr>
          <w:spacing w:val="1"/>
        </w:rPr>
        <w:t xml:space="preserve"> </w:t>
      </w:r>
      <w:r>
        <w:t>по</w:t>
      </w:r>
      <w:r>
        <w:rPr>
          <w:spacing w:val="1"/>
        </w:rPr>
        <w:t xml:space="preserve"> </w:t>
      </w:r>
      <w:r>
        <w:t>лапте</w:t>
      </w:r>
      <w:r>
        <w:rPr>
          <w:spacing w:val="1"/>
        </w:rPr>
        <w:t xml:space="preserve"> </w:t>
      </w:r>
      <w:r>
        <w:t>с</w:t>
      </w:r>
      <w:r>
        <w:rPr>
          <w:spacing w:val="1"/>
        </w:rPr>
        <w:t xml:space="preserve"> </w:t>
      </w:r>
      <w:r>
        <w:t>выбором</w:t>
      </w:r>
      <w:r>
        <w:rPr>
          <w:spacing w:val="1"/>
        </w:rPr>
        <w:t xml:space="preserve"> </w:t>
      </w:r>
      <w:r>
        <w:t>различных</w:t>
      </w:r>
      <w:r>
        <w:rPr>
          <w:spacing w:val="1"/>
        </w:rPr>
        <w:t xml:space="preserve"> </w:t>
      </w:r>
      <w:r>
        <w:t>элементов</w:t>
      </w:r>
      <w:r>
        <w:rPr>
          <w:spacing w:val="-8"/>
        </w:rPr>
        <w:t xml:space="preserve"> </w:t>
      </w:r>
      <w:r>
        <w:t>лапты,</w:t>
      </w:r>
      <w:r>
        <w:rPr>
          <w:spacing w:val="-1"/>
        </w:rPr>
        <w:t xml:space="preserve"> </w:t>
      </w:r>
      <w:r>
        <w:t>с</w:t>
      </w:r>
      <w:r>
        <w:rPr>
          <w:spacing w:val="-7"/>
        </w:rPr>
        <w:t xml:space="preserve"> </w:t>
      </w:r>
      <w:r>
        <w:t>учётом</w:t>
      </w:r>
      <w:r>
        <w:rPr>
          <w:spacing w:val="-1"/>
        </w:rPr>
        <w:t xml:space="preserve"> </w:t>
      </w:r>
      <w:r>
        <w:t>возраста</w:t>
      </w:r>
      <w:r>
        <w:rPr>
          <w:spacing w:val="-2"/>
        </w:rPr>
        <w:t xml:space="preserve"> </w:t>
      </w:r>
      <w:r>
        <w:t>и</w:t>
      </w:r>
      <w:r>
        <w:rPr>
          <w:spacing w:val="-3"/>
        </w:rPr>
        <w:t xml:space="preserve"> </w:t>
      </w:r>
      <w:r>
        <w:t>физической</w:t>
      </w:r>
      <w:r>
        <w:rPr>
          <w:spacing w:val="-8"/>
        </w:rPr>
        <w:t xml:space="preserve"> </w:t>
      </w:r>
      <w:r>
        <w:t>подготовленности</w:t>
      </w:r>
      <w:r>
        <w:rPr>
          <w:spacing w:val="-2"/>
        </w:rPr>
        <w:t xml:space="preserve"> </w:t>
      </w:r>
      <w:r>
        <w:t>обучающихся;</w:t>
      </w:r>
    </w:p>
    <w:p w:rsidR="00E767C0" w:rsidRDefault="00A56CA5">
      <w:pPr>
        <w:pStyle w:val="a4"/>
        <w:spacing w:line="276" w:lineRule="auto"/>
        <w:ind w:left="678" w:right="277" w:firstLine="706"/>
      </w:pPr>
      <w:r>
        <w:t>в виде целостного последовательного учебного модуля, изучаемого за счёт</w:t>
      </w:r>
      <w:r>
        <w:rPr>
          <w:spacing w:val="1"/>
        </w:rPr>
        <w:t xml:space="preserve"> </w:t>
      </w:r>
      <w:r>
        <w:t>части учебного плана, формируемой участниками образовательных отношений из</w:t>
      </w:r>
      <w:r>
        <w:rPr>
          <w:spacing w:val="1"/>
        </w:rPr>
        <w:t xml:space="preserve"> </w:t>
      </w:r>
      <w:r>
        <w:t>перечня, предлагаемого образовательной организацией, включающей, в частности,</w:t>
      </w:r>
      <w:r>
        <w:rPr>
          <w:spacing w:val="1"/>
        </w:rPr>
        <w:t xml:space="preserve"> </w:t>
      </w:r>
      <w:r>
        <w:t>учебные</w:t>
      </w:r>
      <w:r>
        <w:rPr>
          <w:spacing w:val="1"/>
        </w:rPr>
        <w:t xml:space="preserve"> </w:t>
      </w:r>
      <w:r>
        <w:t>модули</w:t>
      </w:r>
      <w:r>
        <w:rPr>
          <w:spacing w:val="1"/>
        </w:rPr>
        <w:t xml:space="preserve"> </w:t>
      </w:r>
      <w:r>
        <w:t>по</w:t>
      </w:r>
      <w:r>
        <w:rPr>
          <w:spacing w:val="1"/>
        </w:rPr>
        <w:t xml:space="preserve"> </w:t>
      </w:r>
      <w:r>
        <w:t>выбору обучающихся,</w:t>
      </w:r>
      <w:r>
        <w:rPr>
          <w:spacing w:val="1"/>
        </w:rPr>
        <w:t xml:space="preserve"> </w:t>
      </w:r>
      <w:r>
        <w:t>родителей</w:t>
      </w:r>
      <w:r>
        <w:rPr>
          <w:spacing w:val="1"/>
        </w:rPr>
        <w:t xml:space="preserve"> </w:t>
      </w:r>
      <w:r>
        <w:t>(законных 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предусматривающие</w:t>
      </w:r>
      <w:r>
        <w:rPr>
          <w:spacing w:val="1"/>
        </w:rPr>
        <w:t xml:space="preserve"> </w:t>
      </w:r>
      <w:r>
        <w:t>удовлетворение различных интересов обучающихся (при организации и проведении</w:t>
      </w:r>
      <w:r>
        <w:rPr>
          <w:spacing w:val="1"/>
        </w:rPr>
        <w:t xml:space="preserve"> </w:t>
      </w:r>
      <w:r>
        <w:t>уроков физической культуры с 3-х часовой недельной нагрузкой рекомендуемый</w:t>
      </w:r>
      <w:r>
        <w:rPr>
          <w:spacing w:val="1"/>
        </w:rPr>
        <w:t xml:space="preserve"> </w:t>
      </w:r>
      <w:r>
        <w:t>объём</w:t>
      </w:r>
      <w:r>
        <w:rPr>
          <w:spacing w:val="3"/>
        </w:rPr>
        <w:t xml:space="preserve"> </w:t>
      </w:r>
      <w:r>
        <w:t>в</w:t>
      </w:r>
      <w:r>
        <w:rPr>
          <w:spacing w:val="-6"/>
        </w:rPr>
        <w:t xml:space="preserve"> </w:t>
      </w:r>
      <w:r>
        <w:t>1 классе</w:t>
      </w:r>
      <w:r>
        <w:rPr>
          <w:spacing w:val="-1"/>
        </w:rPr>
        <w:t xml:space="preserve"> </w:t>
      </w:r>
      <w:r>
        <w:t>–</w:t>
      </w:r>
      <w:r>
        <w:rPr>
          <w:spacing w:val="2"/>
        </w:rPr>
        <w:t xml:space="preserve"> </w:t>
      </w:r>
      <w:r>
        <w:t>33 часа,</w:t>
      </w:r>
      <w:r>
        <w:rPr>
          <w:spacing w:val="4"/>
        </w:rPr>
        <w:t xml:space="preserve"> </w:t>
      </w:r>
      <w:r>
        <w:t>во 2,</w:t>
      </w:r>
      <w:r>
        <w:rPr>
          <w:spacing w:val="-6"/>
        </w:rPr>
        <w:t xml:space="preserve"> </w:t>
      </w:r>
      <w:r>
        <w:t>3,</w:t>
      </w:r>
      <w:r>
        <w:rPr>
          <w:spacing w:val="-2"/>
        </w:rPr>
        <w:t xml:space="preserve"> </w:t>
      </w:r>
      <w:r>
        <w:t>4 классах</w:t>
      </w:r>
      <w:r>
        <w:rPr>
          <w:spacing w:val="-3"/>
        </w:rPr>
        <w:t xml:space="preserve"> </w:t>
      </w:r>
      <w:r>
        <w:t>–</w:t>
      </w:r>
      <w:r>
        <w:rPr>
          <w:spacing w:val="1"/>
        </w:rPr>
        <w:t xml:space="preserve"> </w:t>
      </w:r>
      <w:r>
        <w:t>по</w:t>
      </w:r>
      <w:r>
        <w:rPr>
          <w:spacing w:val="1"/>
        </w:rPr>
        <w:t xml:space="preserve"> </w:t>
      </w:r>
      <w:r>
        <w:t>34 часа);</w:t>
      </w:r>
    </w:p>
    <w:p w:rsidR="00E767C0" w:rsidRDefault="00A56CA5">
      <w:pPr>
        <w:pStyle w:val="a4"/>
        <w:spacing w:line="278" w:lineRule="auto"/>
        <w:ind w:left="678" w:right="271" w:firstLine="225"/>
      </w:pPr>
      <w:r>
        <w:t>в виде дополнительных часов,</w:t>
      </w:r>
      <w:r>
        <w:rPr>
          <w:spacing w:val="70"/>
        </w:rPr>
        <w:t xml:space="preserve"> </w:t>
      </w:r>
      <w:r>
        <w:t>выделяемых на спортивно-оздоровительнуюработу</w:t>
      </w:r>
      <w:r>
        <w:rPr>
          <w:spacing w:val="1"/>
        </w:rPr>
        <w:t xml:space="preserve"> </w:t>
      </w:r>
      <w:r>
        <w:t>с</w:t>
      </w:r>
      <w:r>
        <w:rPr>
          <w:spacing w:val="1"/>
        </w:rPr>
        <w:t xml:space="preserve"> </w:t>
      </w:r>
      <w:r>
        <w:t>обучающимися</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и</w:t>
      </w:r>
      <w:r>
        <w:rPr>
          <w:spacing w:val="1"/>
        </w:rPr>
        <w:t xml:space="preserve"> </w:t>
      </w:r>
      <w:r>
        <w:t>(или)</w:t>
      </w:r>
      <w:r>
        <w:rPr>
          <w:spacing w:val="1"/>
        </w:rPr>
        <w:t xml:space="preserve"> </w:t>
      </w:r>
      <w:r>
        <w:t>за</w:t>
      </w:r>
      <w:r>
        <w:rPr>
          <w:spacing w:val="1"/>
        </w:rPr>
        <w:t xml:space="preserve"> </w:t>
      </w:r>
      <w:r>
        <w:t>счет</w:t>
      </w:r>
      <w:r>
        <w:rPr>
          <w:spacing w:val="1"/>
        </w:rPr>
        <w:t xml:space="preserve"> </w:t>
      </w:r>
      <w:r>
        <w:t>посещения</w:t>
      </w:r>
      <w:r>
        <w:rPr>
          <w:spacing w:val="-67"/>
        </w:rPr>
        <w:t xml:space="preserve"> </w:t>
      </w:r>
      <w:r>
        <w:t>обучающимися</w:t>
      </w:r>
      <w:r>
        <w:rPr>
          <w:spacing w:val="26"/>
        </w:rPr>
        <w:t xml:space="preserve"> </w:t>
      </w:r>
      <w:r>
        <w:t>спортивных</w:t>
      </w:r>
      <w:r>
        <w:rPr>
          <w:spacing w:val="24"/>
        </w:rPr>
        <w:t xml:space="preserve"> </w:t>
      </w:r>
      <w:r>
        <w:t>секций,</w:t>
      </w:r>
      <w:r>
        <w:rPr>
          <w:spacing w:val="26"/>
        </w:rPr>
        <w:t xml:space="preserve"> </w:t>
      </w:r>
      <w:r>
        <w:t>школьных</w:t>
      </w:r>
      <w:r>
        <w:rPr>
          <w:spacing w:val="24"/>
        </w:rPr>
        <w:t xml:space="preserve"> </w:t>
      </w:r>
      <w:r>
        <w:t>спортивных</w:t>
      </w:r>
      <w:r>
        <w:rPr>
          <w:spacing w:val="19"/>
        </w:rPr>
        <w:t xml:space="preserve"> </w:t>
      </w:r>
      <w:r>
        <w:t>клубов,</w:t>
      </w:r>
      <w:r>
        <w:rPr>
          <w:spacing w:val="26"/>
        </w:rPr>
        <w:t xml:space="preserve"> </w:t>
      </w:r>
      <w:r>
        <w:t>включая</w:t>
      </w:r>
    </w:p>
    <w:p w:rsidR="00E767C0" w:rsidRDefault="00E767C0">
      <w:pPr>
        <w:spacing w:line="278"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876" w:firstLine="0"/>
        <w:jc w:val="left"/>
      </w:pPr>
      <w:r>
        <w:lastRenderedPageBreak/>
        <w:t>использование</w:t>
      </w:r>
      <w:r>
        <w:rPr>
          <w:spacing w:val="7"/>
        </w:rPr>
        <w:t xml:space="preserve"> </w:t>
      </w:r>
      <w:r>
        <w:t>учебных</w:t>
      </w:r>
      <w:r>
        <w:rPr>
          <w:spacing w:val="2"/>
        </w:rPr>
        <w:t xml:space="preserve"> </w:t>
      </w:r>
      <w:r>
        <w:t>модулей</w:t>
      </w:r>
      <w:r>
        <w:rPr>
          <w:spacing w:val="7"/>
        </w:rPr>
        <w:t xml:space="preserve"> </w:t>
      </w:r>
      <w:r>
        <w:t>по</w:t>
      </w:r>
      <w:r>
        <w:rPr>
          <w:spacing w:val="6"/>
        </w:rPr>
        <w:t xml:space="preserve"> </w:t>
      </w:r>
      <w:r>
        <w:t>видам</w:t>
      </w:r>
      <w:r>
        <w:rPr>
          <w:spacing w:val="7"/>
        </w:rPr>
        <w:t xml:space="preserve"> </w:t>
      </w:r>
      <w:r>
        <w:t>спорта</w:t>
      </w:r>
      <w:r>
        <w:rPr>
          <w:spacing w:val="2"/>
        </w:rPr>
        <w:t xml:space="preserve"> </w:t>
      </w:r>
      <w:r>
        <w:t>(рекомендуемый</w:t>
      </w:r>
      <w:r>
        <w:rPr>
          <w:spacing w:val="8"/>
        </w:rPr>
        <w:t xml:space="preserve"> </w:t>
      </w:r>
      <w:r>
        <w:t>объём</w:t>
      </w:r>
      <w:r>
        <w:rPr>
          <w:spacing w:val="7"/>
        </w:rPr>
        <w:t xml:space="preserve"> </w:t>
      </w:r>
      <w:r>
        <w:t>в</w:t>
      </w:r>
      <w:r>
        <w:rPr>
          <w:spacing w:val="-1"/>
        </w:rPr>
        <w:t xml:space="preserve"> </w:t>
      </w:r>
      <w:r>
        <w:t>1</w:t>
      </w:r>
      <w:r>
        <w:rPr>
          <w:spacing w:val="-67"/>
        </w:rPr>
        <w:t xml:space="preserve"> </w:t>
      </w:r>
      <w:r>
        <w:t>классе</w:t>
      </w:r>
    </w:p>
    <w:p w:rsidR="00E767C0" w:rsidRDefault="00A56CA5">
      <w:pPr>
        <w:pStyle w:val="a4"/>
        <w:spacing w:before="162"/>
        <w:ind w:left="721" w:firstLine="0"/>
        <w:jc w:val="left"/>
      </w:pPr>
      <w:r>
        <w:t>–</w:t>
      </w:r>
      <w:r>
        <w:rPr>
          <w:spacing w:val="-1"/>
        </w:rPr>
        <w:t xml:space="preserve"> </w:t>
      </w:r>
      <w:r>
        <w:t>33</w:t>
      </w:r>
      <w:r>
        <w:rPr>
          <w:spacing w:val="-2"/>
        </w:rPr>
        <w:t xml:space="preserve"> </w:t>
      </w:r>
      <w:r>
        <w:t>часа,</w:t>
      </w:r>
      <w:r>
        <w:rPr>
          <w:spacing w:val="-1"/>
        </w:rPr>
        <w:t xml:space="preserve"> </w:t>
      </w:r>
      <w:r>
        <w:t>во</w:t>
      </w:r>
      <w:r>
        <w:rPr>
          <w:spacing w:val="-2"/>
        </w:rPr>
        <w:t xml:space="preserve"> </w:t>
      </w:r>
      <w:r>
        <w:t>2,</w:t>
      </w:r>
      <w:r>
        <w:rPr>
          <w:spacing w:val="-3"/>
        </w:rPr>
        <w:t xml:space="preserve"> </w:t>
      </w:r>
      <w:r>
        <w:t>3,</w:t>
      </w:r>
      <w:r>
        <w:rPr>
          <w:spacing w:val="-2"/>
        </w:rPr>
        <w:t xml:space="preserve"> </w:t>
      </w:r>
      <w:r>
        <w:t>4</w:t>
      </w:r>
      <w:r>
        <w:rPr>
          <w:spacing w:val="-6"/>
        </w:rPr>
        <w:t xml:space="preserve"> </w:t>
      </w:r>
      <w:r>
        <w:t>классах</w:t>
      </w:r>
      <w:r>
        <w:rPr>
          <w:spacing w:val="-3"/>
        </w:rPr>
        <w:t xml:space="preserve"> </w:t>
      </w:r>
      <w:r>
        <w:t>–</w:t>
      </w:r>
      <w:r>
        <w:rPr>
          <w:spacing w:val="-1"/>
        </w:rPr>
        <w:t xml:space="preserve"> </w:t>
      </w:r>
      <w:r>
        <w:t>по 34</w:t>
      </w:r>
      <w:r>
        <w:rPr>
          <w:spacing w:val="-2"/>
        </w:rPr>
        <w:t xml:space="preserve"> </w:t>
      </w:r>
      <w:r>
        <w:t>часа).</w:t>
      </w:r>
    </w:p>
    <w:p w:rsidR="00E767C0" w:rsidRDefault="00A56CA5">
      <w:pPr>
        <w:pStyle w:val="a4"/>
        <w:spacing w:before="207" w:line="278" w:lineRule="auto"/>
        <w:ind w:left="1384" w:right="5169" w:firstLine="0"/>
        <w:jc w:val="left"/>
      </w:pPr>
      <w:r>
        <w:t>Содержание модуля «Лапта».Знания о</w:t>
      </w:r>
      <w:r>
        <w:rPr>
          <w:spacing w:val="-67"/>
        </w:rPr>
        <w:t xml:space="preserve"> </w:t>
      </w:r>
      <w:r>
        <w:t>лапте.</w:t>
      </w:r>
    </w:p>
    <w:p w:rsidR="00E767C0" w:rsidRDefault="00A56CA5">
      <w:pPr>
        <w:pStyle w:val="a4"/>
        <w:spacing w:line="276" w:lineRule="auto"/>
        <w:ind w:left="678" w:firstLine="225"/>
        <w:jc w:val="left"/>
      </w:pPr>
      <w:r>
        <w:t>История</w:t>
      </w:r>
      <w:r>
        <w:rPr>
          <w:spacing w:val="34"/>
        </w:rPr>
        <w:t xml:space="preserve"> </w:t>
      </w:r>
      <w:r>
        <w:t>зарождения</w:t>
      </w:r>
      <w:r>
        <w:rPr>
          <w:spacing w:val="36"/>
        </w:rPr>
        <w:t xml:space="preserve"> </w:t>
      </w:r>
      <w:r>
        <w:t>лапты.</w:t>
      </w:r>
      <w:r>
        <w:rPr>
          <w:spacing w:val="37"/>
        </w:rPr>
        <w:t xml:space="preserve"> </w:t>
      </w:r>
      <w:r>
        <w:t>Современное</w:t>
      </w:r>
      <w:r>
        <w:rPr>
          <w:spacing w:val="27"/>
        </w:rPr>
        <w:t xml:space="preserve"> </w:t>
      </w:r>
      <w:r>
        <w:t>состояние</w:t>
      </w:r>
      <w:r>
        <w:rPr>
          <w:spacing w:val="31"/>
        </w:rPr>
        <w:t xml:space="preserve"> </w:t>
      </w:r>
      <w:r>
        <w:t>лапты</w:t>
      </w:r>
      <w:r>
        <w:rPr>
          <w:spacing w:val="29"/>
        </w:rPr>
        <w:t xml:space="preserve"> </w:t>
      </w:r>
      <w:r>
        <w:t>в</w:t>
      </w:r>
      <w:r>
        <w:rPr>
          <w:spacing w:val="26"/>
        </w:rPr>
        <w:t xml:space="preserve"> </w:t>
      </w:r>
      <w:r>
        <w:t>Российской</w:t>
      </w:r>
      <w:r>
        <w:rPr>
          <w:spacing w:val="-67"/>
        </w:rPr>
        <w:t xml:space="preserve"> </w:t>
      </w:r>
      <w:r>
        <w:t>Федерации.</w:t>
      </w:r>
    </w:p>
    <w:p w:rsidR="00E767C0" w:rsidRDefault="00A56CA5">
      <w:pPr>
        <w:pStyle w:val="a4"/>
        <w:tabs>
          <w:tab w:val="left" w:pos="3381"/>
          <w:tab w:val="left" w:pos="4380"/>
          <w:tab w:val="left" w:pos="5796"/>
          <w:tab w:val="left" w:pos="6968"/>
          <w:tab w:val="left" w:pos="7313"/>
          <w:tab w:val="left" w:pos="8956"/>
          <w:tab w:val="left" w:pos="10737"/>
        </w:tabs>
        <w:spacing w:line="276" w:lineRule="auto"/>
        <w:ind w:left="678" w:right="279" w:firstLine="706"/>
        <w:jc w:val="left"/>
      </w:pPr>
      <w:r>
        <w:t>Разновидности</w:t>
      </w:r>
      <w:r>
        <w:tab/>
        <w:t>лапты.</w:t>
      </w:r>
      <w:r>
        <w:tab/>
        <w:t>Основные</w:t>
      </w:r>
      <w:r>
        <w:tab/>
        <w:t>понятия</w:t>
      </w:r>
      <w:r>
        <w:tab/>
        <w:t>о</w:t>
      </w:r>
      <w:r>
        <w:tab/>
        <w:t>спортивных</w:t>
      </w:r>
      <w:r>
        <w:tab/>
        <w:t>сооружениях</w:t>
      </w:r>
      <w:r>
        <w:tab/>
      </w:r>
      <w:r>
        <w:rPr>
          <w:spacing w:val="-3"/>
        </w:rPr>
        <w:t>и</w:t>
      </w:r>
      <w:r>
        <w:rPr>
          <w:spacing w:val="-67"/>
        </w:rPr>
        <w:t xml:space="preserve"> </w:t>
      </w:r>
      <w:r>
        <w:t>инвентаре.</w:t>
      </w:r>
    </w:p>
    <w:p w:rsidR="00E767C0" w:rsidRDefault="00A56CA5">
      <w:pPr>
        <w:pStyle w:val="a4"/>
        <w:spacing w:line="321" w:lineRule="exact"/>
        <w:ind w:left="1384" w:firstLine="0"/>
        <w:jc w:val="left"/>
      </w:pPr>
      <w:r>
        <w:t>Правила</w:t>
      </w:r>
      <w:r>
        <w:rPr>
          <w:spacing w:val="-8"/>
        </w:rPr>
        <w:t xml:space="preserve"> </w:t>
      </w:r>
      <w:r>
        <w:t>безопасного</w:t>
      </w:r>
      <w:r>
        <w:rPr>
          <w:spacing w:val="-3"/>
        </w:rPr>
        <w:t xml:space="preserve"> </w:t>
      </w:r>
      <w:r>
        <w:t>поведения</w:t>
      </w:r>
      <w:r>
        <w:rPr>
          <w:spacing w:val="-7"/>
        </w:rPr>
        <w:t xml:space="preserve"> </w:t>
      </w:r>
      <w:r>
        <w:t>во</w:t>
      </w:r>
      <w:r>
        <w:rPr>
          <w:spacing w:val="-4"/>
        </w:rPr>
        <w:t xml:space="preserve"> </w:t>
      </w:r>
      <w:r>
        <w:t>время</w:t>
      </w:r>
      <w:r>
        <w:rPr>
          <w:spacing w:val="-8"/>
        </w:rPr>
        <w:t xml:space="preserve"> </w:t>
      </w:r>
      <w:r>
        <w:t>занятий</w:t>
      </w:r>
      <w:r>
        <w:rPr>
          <w:spacing w:val="-8"/>
        </w:rPr>
        <w:t xml:space="preserve"> </w:t>
      </w:r>
      <w:r>
        <w:t>лаптой.</w:t>
      </w:r>
    </w:p>
    <w:p w:rsidR="00E767C0" w:rsidRDefault="00A56CA5">
      <w:pPr>
        <w:pStyle w:val="a4"/>
        <w:spacing w:before="202" w:line="276" w:lineRule="auto"/>
        <w:ind w:left="721" w:firstLine="706"/>
        <w:jc w:val="left"/>
      </w:pPr>
      <w:r>
        <w:t>Режим</w:t>
      </w:r>
      <w:r>
        <w:rPr>
          <w:spacing w:val="30"/>
        </w:rPr>
        <w:t xml:space="preserve"> </w:t>
      </w:r>
      <w:r>
        <w:t>дня</w:t>
      </w:r>
      <w:r>
        <w:rPr>
          <w:spacing w:val="37"/>
        </w:rPr>
        <w:t xml:space="preserve"> </w:t>
      </w:r>
      <w:r>
        <w:t>при</w:t>
      </w:r>
      <w:r>
        <w:rPr>
          <w:spacing w:val="34"/>
        </w:rPr>
        <w:t xml:space="preserve"> </w:t>
      </w:r>
      <w:r>
        <w:t>занятиях</w:t>
      </w:r>
      <w:r>
        <w:rPr>
          <w:spacing w:val="32"/>
        </w:rPr>
        <w:t xml:space="preserve"> </w:t>
      </w:r>
      <w:r>
        <w:t>лаптой.</w:t>
      </w:r>
      <w:r>
        <w:rPr>
          <w:spacing w:val="32"/>
        </w:rPr>
        <w:t xml:space="preserve"> </w:t>
      </w:r>
      <w:r>
        <w:t>Правила</w:t>
      </w:r>
      <w:r>
        <w:rPr>
          <w:spacing w:val="37"/>
        </w:rPr>
        <w:t xml:space="preserve"> </w:t>
      </w:r>
      <w:r>
        <w:t>личной</w:t>
      </w:r>
      <w:r>
        <w:rPr>
          <w:spacing w:val="34"/>
        </w:rPr>
        <w:t xml:space="preserve"> </w:t>
      </w:r>
      <w:r>
        <w:t>гигиены</w:t>
      </w:r>
      <w:r>
        <w:rPr>
          <w:spacing w:val="36"/>
        </w:rPr>
        <w:t xml:space="preserve"> </w:t>
      </w:r>
      <w:r>
        <w:t>во</w:t>
      </w:r>
      <w:r>
        <w:rPr>
          <w:spacing w:val="34"/>
        </w:rPr>
        <w:t xml:space="preserve"> </w:t>
      </w:r>
      <w:r>
        <w:t>время</w:t>
      </w:r>
      <w:r>
        <w:rPr>
          <w:spacing w:val="-67"/>
        </w:rPr>
        <w:t xml:space="preserve"> </w:t>
      </w:r>
      <w:r>
        <w:t>занятийлаптой.</w:t>
      </w:r>
    </w:p>
    <w:p w:rsidR="00E767C0" w:rsidRDefault="00A56CA5">
      <w:pPr>
        <w:pStyle w:val="a4"/>
        <w:spacing w:line="321" w:lineRule="exact"/>
        <w:ind w:left="1384" w:firstLine="0"/>
        <w:jc w:val="left"/>
      </w:pPr>
      <w:r>
        <w:t>Способы</w:t>
      </w:r>
      <w:r>
        <w:rPr>
          <w:spacing w:val="-11"/>
        </w:rPr>
        <w:t xml:space="preserve"> </w:t>
      </w:r>
      <w:r>
        <w:t>самостоятельной</w:t>
      </w:r>
      <w:r>
        <w:rPr>
          <w:spacing w:val="-10"/>
        </w:rPr>
        <w:t xml:space="preserve"> </w:t>
      </w:r>
      <w:r>
        <w:t>деятельности.</w:t>
      </w:r>
    </w:p>
    <w:p w:rsidR="00E767C0" w:rsidRDefault="00A56CA5">
      <w:pPr>
        <w:pStyle w:val="a4"/>
        <w:spacing w:before="206" w:line="278" w:lineRule="auto"/>
        <w:ind w:left="721" w:firstLine="225"/>
        <w:jc w:val="left"/>
      </w:pPr>
      <w:r>
        <w:t>Подвижные</w:t>
      </w:r>
      <w:r>
        <w:rPr>
          <w:spacing w:val="53"/>
        </w:rPr>
        <w:t xml:space="preserve"> </w:t>
      </w:r>
      <w:r>
        <w:t>игры</w:t>
      </w:r>
      <w:r>
        <w:rPr>
          <w:spacing w:val="53"/>
        </w:rPr>
        <w:t xml:space="preserve"> </w:t>
      </w:r>
      <w:r>
        <w:t>и</w:t>
      </w:r>
      <w:r>
        <w:rPr>
          <w:spacing w:val="47"/>
        </w:rPr>
        <w:t xml:space="preserve"> </w:t>
      </w:r>
      <w:r>
        <w:t>правила</w:t>
      </w:r>
      <w:r>
        <w:rPr>
          <w:spacing w:val="50"/>
        </w:rPr>
        <w:t xml:space="preserve"> </w:t>
      </w:r>
      <w:r>
        <w:t>их</w:t>
      </w:r>
      <w:r>
        <w:rPr>
          <w:spacing w:val="46"/>
        </w:rPr>
        <w:t xml:space="preserve"> </w:t>
      </w:r>
      <w:r>
        <w:t>проведения.</w:t>
      </w:r>
      <w:r>
        <w:rPr>
          <w:spacing w:val="52"/>
        </w:rPr>
        <w:t xml:space="preserve"> </w:t>
      </w:r>
      <w:r>
        <w:t>Организация</w:t>
      </w:r>
      <w:r>
        <w:rPr>
          <w:spacing w:val="50"/>
        </w:rPr>
        <w:t xml:space="preserve"> </w:t>
      </w:r>
      <w:r>
        <w:t>и</w:t>
      </w:r>
      <w:r>
        <w:rPr>
          <w:spacing w:val="52"/>
        </w:rPr>
        <w:t xml:space="preserve"> </w:t>
      </w:r>
      <w:r>
        <w:t>проведение</w:t>
      </w:r>
      <w:r>
        <w:rPr>
          <w:spacing w:val="49"/>
        </w:rPr>
        <w:t xml:space="preserve"> </w:t>
      </w:r>
      <w:r>
        <w:t>игр</w:t>
      </w:r>
      <w:r>
        <w:rPr>
          <w:spacing w:val="-67"/>
        </w:rPr>
        <w:t xml:space="preserve"> </w:t>
      </w:r>
      <w:r>
        <w:t>специальной</w:t>
      </w:r>
      <w:r>
        <w:rPr>
          <w:spacing w:val="2"/>
        </w:rPr>
        <w:t xml:space="preserve"> </w:t>
      </w:r>
      <w:r>
        <w:t>направленности с</w:t>
      </w:r>
      <w:r>
        <w:rPr>
          <w:spacing w:val="5"/>
        </w:rPr>
        <w:t xml:space="preserve"> </w:t>
      </w:r>
      <w:r>
        <w:t>элементами</w:t>
      </w:r>
      <w:r>
        <w:rPr>
          <w:spacing w:val="3"/>
        </w:rPr>
        <w:t xml:space="preserve"> </w:t>
      </w:r>
      <w:r>
        <w:t>лапты.</w:t>
      </w:r>
    </w:p>
    <w:p w:rsidR="00E767C0" w:rsidRDefault="00A56CA5">
      <w:pPr>
        <w:pStyle w:val="a4"/>
        <w:spacing w:line="276" w:lineRule="auto"/>
        <w:ind w:left="673"/>
        <w:jc w:val="left"/>
      </w:pPr>
      <w:r>
        <w:t>Самоконтроль</w:t>
      </w:r>
      <w:r>
        <w:rPr>
          <w:spacing w:val="-15"/>
        </w:rPr>
        <w:t xml:space="preserve"> </w:t>
      </w:r>
      <w:r>
        <w:t>и</w:t>
      </w:r>
      <w:r>
        <w:rPr>
          <w:spacing w:val="-14"/>
        </w:rPr>
        <w:t xml:space="preserve"> </w:t>
      </w:r>
      <w:r>
        <w:t>его</w:t>
      </w:r>
      <w:r>
        <w:rPr>
          <w:spacing w:val="-14"/>
        </w:rPr>
        <w:t xml:space="preserve"> </w:t>
      </w:r>
      <w:r>
        <w:t>роль</w:t>
      </w:r>
      <w:r>
        <w:rPr>
          <w:spacing w:val="-16"/>
        </w:rPr>
        <w:t xml:space="preserve"> </w:t>
      </w:r>
      <w:r>
        <w:t>в</w:t>
      </w:r>
      <w:r>
        <w:rPr>
          <w:spacing w:val="-16"/>
        </w:rPr>
        <w:t xml:space="preserve"> </w:t>
      </w:r>
      <w:r>
        <w:t>учебной</w:t>
      </w:r>
      <w:r>
        <w:rPr>
          <w:spacing w:val="-13"/>
        </w:rPr>
        <w:t xml:space="preserve"> </w:t>
      </w:r>
      <w:r>
        <w:t>и</w:t>
      </w:r>
      <w:r>
        <w:rPr>
          <w:spacing w:val="-14"/>
        </w:rPr>
        <w:t xml:space="preserve"> </w:t>
      </w:r>
      <w:r>
        <w:t>соревновательной</w:t>
      </w:r>
      <w:r>
        <w:rPr>
          <w:spacing w:val="-12"/>
        </w:rPr>
        <w:t xml:space="preserve"> </w:t>
      </w:r>
      <w:r>
        <w:t>деятельности.</w:t>
      </w:r>
      <w:r>
        <w:rPr>
          <w:spacing w:val="-10"/>
        </w:rPr>
        <w:t xml:space="preserve"> </w:t>
      </w:r>
      <w:r>
        <w:t>Дневник</w:t>
      </w:r>
      <w:r>
        <w:rPr>
          <w:spacing w:val="-67"/>
        </w:rPr>
        <w:t xml:space="preserve"> </w:t>
      </w:r>
      <w:r>
        <w:t>самонаблюдения.</w:t>
      </w:r>
    </w:p>
    <w:p w:rsidR="00E767C0" w:rsidRDefault="00A56CA5">
      <w:pPr>
        <w:pStyle w:val="a4"/>
        <w:spacing w:before="1" w:line="276" w:lineRule="auto"/>
        <w:ind w:left="673"/>
        <w:jc w:val="left"/>
      </w:pPr>
      <w:r>
        <w:t>Правила</w:t>
      </w:r>
      <w:r>
        <w:rPr>
          <w:spacing w:val="34"/>
        </w:rPr>
        <w:t xml:space="preserve"> </w:t>
      </w:r>
      <w:r>
        <w:t>безопасного</w:t>
      </w:r>
      <w:r>
        <w:rPr>
          <w:spacing w:val="40"/>
        </w:rPr>
        <w:t xml:space="preserve"> </w:t>
      </w:r>
      <w:r>
        <w:t>поведения</w:t>
      </w:r>
      <w:r>
        <w:rPr>
          <w:spacing w:val="40"/>
        </w:rPr>
        <w:t xml:space="preserve"> </w:t>
      </w:r>
      <w:r>
        <w:t>во</w:t>
      </w:r>
      <w:r>
        <w:rPr>
          <w:spacing w:val="43"/>
        </w:rPr>
        <w:t xml:space="preserve"> </w:t>
      </w:r>
      <w:r>
        <w:t>время</w:t>
      </w:r>
      <w:r>
        <w:rPr>
          <w:spacing w:val="40"/>
        </w:rPr>
        <w:t xml:space="preserve"> </w:t>
      </w:r>
      <w:r>
        <w:t>соревнований</w:t>
      </w:r>
      <w:r>
        <w:rPr>
          <w:spacing w:val="39"/>
        </w:rPr>
        <w:t xml:space="preserve"> </w:t>
      </w:r>
      <w:r>
        <w:t>по</w:t>
      </w:r>
      <w:r>
        <w:rPr>
          <w:spacing w:val="38"/>
        </w:rPr>
        <w:t xml:space="preserve"> </w:t>
      </w:r>
      <w:r>
        <w:t>лапте</w:t>
      </w:r>
      <w:r>
        <w:rPr>
          <w:spacing w:val="38"/>
        </w:rPr>
        <w:t xml:space="preserve"> </w:t>
      </w:r>
      <w:r>
        <w:t>в</w:t>
      </w:r>
      <w:r>
        <w:rPr>
          <w:spacing w:val="37"/>
        </w:rPr>
        <w:t xml:space="preserve"> </w:t>
      </w:r>
      <w:r>
        <w:t>качестве</w:t>
      </w:r>
      <w:r>
        <w:rPr>
          <w:spacing w:val="-67"/>
        </w:rPr>
        <w:t xml:space="preserve"> </w:t>
      </w:r>
      <w:r>
        <w:t>зрителя,</w:t>
      </w:r>
      <w:r>
        <w:rPr>
          <w:spacing w:val="-1"/>
        </w:rPr>
        <w:t xml:space="preserve"> </w:t>
      </w:r>
      <w:r>
        <w:t>болельщика.</w:t>
      </w:r>
    </w:p>
    <w:p w:rsidR="00E767C0" w:rsidRDefault="00A56CA5">
      <w:pPr>
        <w:pStyle w:val="a4"/>
        <w:tabs>
          <w:tab w:val="left" w:pos="2550"/>
          <w:tab w:val="left" w:pos="2958"/>
          <w:tab w:val="left" w:pos="4668"/>
          <w:tab w:val="left" w:pos="6325"/>
          <w:tab w:val="left" w:pos="8908"/>
          <w:tab w:val="left" w:pos="10733"/>
        </w:tabs>
        <w:spacing w:before="13" w:line="276" w:lineRule="auto"/>
        <w:ind w:left="673" w:right="284" w:firstLine="706"/>
        <w:jc w:val="left"/>
      </w:pPr>
      <w:r>
        <w:t>Подбор</w:t>
      </w:r>
      <w:r>
        <w:tab/>
        <w:t>и</w:t>
      </w:r>
      <w:r>
        <w:tab/>
        <w:t>составление</w:t>
      </w:r>
      <w:r>
        <w:tab/>
        <w:t>комплексов</w:t>
      </w:r>
      <w:r>
        <w:tab/>
        <w:t>общеразвивающих,</w:t>
      </w:r>
      <w:r>
        <w:tab/>
        <w:t>специальных</w:t>
      </w:r>
      <w:r>
        <w:tab/>
      </w:r>
      <w:r>
        <w:rPr>
          <w:spacing w:val="-4"/>
        </w:rPr>
        <w:t>и</w:t>
      </w:r>
      <w:r>
        <w:rPr>
          <w:spacing w:val="-67"/>
        </w:rPr>
        <w:t xml:space="preserve"> </w:t>
      </w:r>
      <w:r>
        <w:t>имитационных упражнений</w:t>
      </w:r>
      <w:r>
        <w:rPr>
          <w:spacing w:val="4"/>
        </w:rPr>
        <w:t xml:space="preserve"> </w:t>
      </w:r>
      <w:r>
        <w:t>для</w:t>
      </w:r>
      <w:r>
        <w:rPr>
          <w:spacing w:val="3"/>
        </w:rPr>
        <w:t xml:space="preserve"> </w:t>
      </w:r>
      <w:r>
        <w:t>занятий</w:t>
      </w:r>
      <w:r>
        <w:rPr>
          <w:spacing w:val="2"/>
        </w:rPr>
        <w:t xml:space="preserve"> </w:t>
      </w:r>
      <w:r>
        <w:t>лаптой.</w:t>
      </w:r>
    </w:p>
    <w:p w:rsidR="00E767C0" w:rsidRDefault="00A56CA5">
      <w:pPr>
        <w:pStyle w:val="a4"/>
        <w:spacing w:line="278" w:lineRule="auto"/>
        <w:ind w:left="1379" w:right="168" w:firstLine="0"/>
        <w:jc w:val="left"/>
      </w:pPr>
      <w:r>
        <w:t>Тестирование</w:t>
      </w:r>
      <w:r>
        <w:rPr>
          <w:spacing w:val="-3"/>
        </w:rPr>
        <w:t xml:space="preserve"> </w:t>
      </w:r>
      <w:r>
        <w:t>уровня</w:t>
      </w:r>
      <w:r>
        <w:rPr>
          <w:spacing w:val="-7"/>
        </w:rPr>
        <w:t xml:space="preserve"> </w:t>
      </w:r>
      <w:r>
        <w:t>физической</w:t>
      </w:r>
      <w:r>
        <w:rPr>
          <w:spacing w:val="-7"/>
        </w:rPr>
        <w:t xml:space="preserve"> </w:t>
      </w:r>
      <w:r>
        <w:t>подготовленности</w:t>
      </w:r>
      <w:r>
        <w:rPr>
          <w:spacing w:val="-8"/>
        </w:rPr>
        <w:t xml:space="preserve"> </w:t>
      </w:r>
      <w:r>
        <w:t>игроков</w:t>
      </w:r>
      <w:r>
        <w:rPr>
          <w:spacing w:val="-9"/>
        </w:rPr>
        <w:t xml:space="preserve"> </w:t>
      </w:r>
      <w:r>
        <w:t>в</w:t>
      </w:r>
      <w:r>
        <w:rPr>
          <w:spacing w:val="-8"/>
        </w:rPr>
        <w:t xml:space="preserve"> </w:t>
      </w:r>
      <w:r>
        <w:t>лапту.</w:t>
      </w:r>
      <w:r>
        <w:rPr>
          <w:spacing w:val="-67"/>
        </w:rPr>
        <w:t xml:space="preserve"> </w:t>
      </w:r>
      <w:r>
        <w:t>Физическое</w:t>
      </w:r>
      <w:r>
        <w:rPr>
          <w:spacing w:val="3"/>
        </w:rPr>
        <w:t xml:space="preserve"> </w:t>
      </w:r>
      <w:r>
        <w:t>совершенствование.</w:t>
      </w:r>
    </w:p>
    <w:p w:rsidR="00E767C0" w:rsidRDefault="00A56CA5">
      <w:pPr>
        <w:pStyle w:val="a4"/>
        <w:spacing w:line="278" w:lineRule="auto"/>
        <w:ind w:left="673" w:right="278" w:firstLine="706"/>
      </w:pPr>
      <w:r>
        <w:t>Комплексы общеразвивающих упражнений без предметов и с предметами для</w:t>
      </w:r>
      <w:r>
        <w:rPr>
          <w:spacing w:val="1"/>
        </w:rPr>
        <w:t xml:space="preserve"> </w:t>
      </w:r>
      <w:r>
        <w:rPr>
          <w:w w:val="95"/>
        </w:rPr>
        <w:t>развития физических качеств (быстроты, силы, скоростно-силовых качеств, ловкости,</w:t>
      </w:r>
      <w:r>
        <w:rPr>
          <w:spacing w:val="1"/>
          <w:w w:val="95"/>
        </w:rPr>
        <w:t xml:space="preserve"> </w:t>
      </w:r>
      <w:r>
        <w:t>выносливости,</w:t>
      </w:r>
      <w:r>
        <w:rPr>
          <w:spacing w:val="4"/>
        </w:rPr>
        <w:t xml:space="preserve"> </w:t>
      </w:r>
      <w:r>
        <w:t>гибкости).</w:t>
      </w:r>
    </w:p>
    <w:p w:rsidR="00E767C0" w:rsidRDefault="00A56CA5">
      <w:pPr>
        <w:pStyle w:val="a4"/>
        <w:spacing w:line="276" w:lineRule="auto"/>
        <w:ind w:left="673" w:right="282" w:firstLine="225"/>
      </w:pPr>
      <w:r>
        <w:t>Подвижные игры с элементами лапты: «Поймай лису», «Баскетбол с теннисным</w:t>
      </w:r>
      <w:r>
        <w:rPr>
          <w:spacing w:val="1"/>
        </w:rPr>
        <w:t xml:space="preserve"> </w:t>
      </w:r>
      <w:r>
        <w:t>мячом»,</w:t>
      </w:r>
      <w:r>
        <w:rPr>
          <w:spacing w:val="4"/>
        </w:rPr>
        <w:t xml:space="preserve"> </w:t>
      </w:r>
      <w:r>
        <w:t>«Перестрелки»</w:t>
      </w:r>
      <w:r>
        <w:rPr>
          <w:spacing w:val="-3"/>
        </w:rPr>
        <w:t xml:space="preserve"> </w:t>
      </w:r>
      <w:r>
        <w:t>и</w:t>
      </w:r>
      <w:r>
        <w:rPr>
          <w:spacing w:val="1"/>
        </w:rPr>
        <w:t xml:space="preserve"> </w:t>
      </w:r>
      <w:r>
        <w:t>другие.</w:t>
      </w:r>
    </w:p>
    <w:p w:rsidR="00E767C0" w:rsidRDefault="00A56CA5">
      <w:pPr>
        <w:pStyle w:val="a4"/>
        <w:spacing w:line="276" w:lineRule="auto"/>
        <w:ind w:left="673" w:right="288" w:firstLine="706"/>
      </w:pPr>
      <w:r>
        <w:t>Специально-подготовительные упражнения для начального обучения технике</w:t>
      </w:r>
      <w:r>
        <w:rPr>
          <w:spacing w:val="1"/>
        </w:rPr>
        <w:t xml:space="preserve"> </w:t>
      </w:r>
      <w:r>
        <w:t>игры в</w:t>
      </w:r>
      <w:r>
        <w:rPr>
          <w:spacing w:val="-4"/>
        </w:rPr>
        <w:t xml:space="preserve"> </w:t>
      </w:r>
      <w:r>
        <w:t>лапту.</w:t>
      </w:r>
    </w:p>
    <w:p w:rsidR="00E767C0" w:rsidRDefault="00A56CA5">
      <w:pPr>
        <w:pStyle w:val="a4"/>
        <w:spacing w:line="321" w:lineRule="exact"/>
        <w:ind w:left="1379" w:firstLine="0"/>
      </w:pPr>
      <w:r>
        <w:t>Учебные</w:t>
      </w:r>
      <w:r>
        <w:rPr>
          <w:spacing w:val="43"/>
        </w:rPr>
        <w:t xml:space="preserve"> </w:t>
      </w:r>
      <w:r>
        <w:t>игры</w:t>
      </w:r>
      <w:r>
        <w:rPr>
          <w:spacing w:val="39"/>
        </w:rPr>
        <w:t xml:space="preserve"> </w:t>
      </w:r>
      <w:r>
        <w:t>в</w:t>
      </w:r>
      <w:r>
        <w:rPr>
          <w:spacing w:val="105"/>
        </w:rPr>
        <w:t xml:space="preserve"> </w:t>
      </w:r>
      <w:r>
        <w:t>лапту.</w:t>
      </w:r>
      <w:r>
        <w:rPr>
          <w:spacing w:val="109"/>
        </w:rPr>
        <w:t xml:space="preserve"> </w:t>
      </w:r>
      <w:r>
        <w:t>Малые</w:t>
      </w:r>
      <w:r>
        <w:rPr>
          <w:spacing w:val="109"/>
        </w:rPr>
        <w:t xml:space="preserve"> </w:t>
      </w:r>
      <w:r>
        <w:t>(упрощенные)</w:t>
      </w:r>
      <w:r>
        <w:rPr>
          <w:spacing w:val="107"/>
        </w:rPr>
        <w:t xml:space="preserve"> </w:t>
      </w:r>
      <w:r>
        <w:t>игры</w:t>
      </w:r>
      <w:r>
        <w:rPr>
          <w:spacing w:val="112"/>
        </w:rPr>
        <w:t xml:space="preserve"> </w:t>
      </w:r>
      <w:r>
        <w:t>в</w:t>
      </w:r>
      <w:r>
        <w:rPr>
          <w:spacing w:val="105"/>
        </w:rPr>
        <w:t xml:space="preserve"> </w:t>
      </w:r>
      <w:r>
        <w:t>лапту.</w:t>
      </w:r>
      <w:r>
        <w:rPr>
          <w:spacing w:val="109"/>
        </w:rPr>
        <w:t xml:space="preserve"> </w:t>
      </w:r>
      <w:r>
        <w:t>Участие</w:t>
      </w:r>
      <w:r>
        <w:rPr>
          <w:spacing w:val="114"/>
        </w:rPr>
        <w:t xml:space="preserve"> </w:t>
      </w:r>
      <w:r>
        <w:t>в</w:t>
      </w:r>
    </w:p>
    <w:p w:rsidR="00E767C0" w:rsidRDefault="00E767C0">
      <w:pPr>
        <w:spacing w:line="321" w:lineRule="exact"/>
        <w:sectPr w:rsidR="00E767C0">
          <w:pgSz w:w="11910" w:h="16840"/>
          <w:pgMar w:top="940" w:right="280" w:bottom="280" w:left="460" w:header="720" w:footer="720" w:gutter="0"/>
          <w:cols w:space="720"/>
        </w:sectPr>
      </w:pPr>
    </w:p>
    <w:p w:rsidR="00E767C0" w:rsidRDefault="00A56CA5">
      <w:pPr>
        <w:pStyle w:val="a4"/>
        <w:spacing w:before="76"/>
        <w:ind w:left="721" w:firstLine="0"/>
        <w:jc w:val="left"/>
      </w:pPr>
      <w:r>
        <w:lastRenderedPageBreak/>
        <w:t>соревновательной</w:t>
      </w:r>
      <w:r>
        <w:rPr>
          <w:spacing w:val="-14"/>
        </w:rPr>
        <w:t xml:space="preserve"> </w:t>
      </w:r>
      <w:r>
        <w:t>деятельности.</w:t>
      </w:r>
    </w:p>
    <w:p w:rsidR="00E767C0" w:rsidRDefault="00A56CA5">
      <w:pPr>
        <w:pStyle w:val="a4"/>
        <w:tabs>
          <w:tab w:val="left" w:pos="3078"/>
          <w:tab w:val="left" w:pos="4169"/>
          <w:tab w:val="left" w:pos="5379"/>
          <w:tab w:val="left" w:pos="6977"/>
          <w:tab w:val="left" w:pos="7472"/>
        </w:tabs>
        <w:spacing w:before="211" w:line="276" w:lineRule="auto"/>
        <w:ind w:left="1384" w:right="283" w:firstLine="0"/>
        <w:jc w:val="left"/>
      </w:pPr>
      <w:r>
        <w:t>Содержание</w:t>
      </w:r>
      <w:r>
        <w:tab/>
        <w:t>модуля</w:t>
      </w:r>
      <w:r>
        <w:tab/>
        <w:t>«Лапта»</w:t>
      </w:r>
      <w:r>
        <w:tab/>
        <w:t>направлено</w:t>
      </w:r>
      <w:r>
        <w:tab/>
        <w:t>на</w:t>
      </w:r>
      <w:r>
        <w:tab/>
        <w:t>достижение</w:t>
      </w:r>
      <w:r>
        <w:rPr>
          <w:spacing w:val="2"/>
        </w:rPr>
        <w:t xml:space="preserve"> </w:t>
      </w:r>
      <w:r>
        <w:t>обучающимися</w:t>
      </w:r>
      <w:r>
        <w:rPr>
          <w:spacing w:val="-67"/>
        </w:rPr>
        <w:t xml:space="preserve"> </w:t>
      </w:r>
      <w:r>
        <w:t>личностных,</w:t>
      </w:r>
      <w:r>
        <w:rPr>
          <w:spacing w:val="-1"/>
        </w:rPr>
        <w:t xml:space="preserve"> </w:t>
      </w:r>
      <w:r>
        <w:t>метапредметных</w:t>
      </w:r>
      <w:r>
        <w:rPr>
          <w:spacing w:val="-2"/>
        </w:rPr>
        <w:t xml:space="preserve"> </w:t>
      </w:r>
      <w:r>
        <w:t>и</w:t>
      </w:r>
      <w:r>
        <w:rPr>
          <w:spacing w:val="-4"/>
        </w:rPr>
        <w:t xml:space="preserve"> </w:t>
      </w:r>
      <w:r>
        <w:t>предметных</w:t>
      </w:r>
      <w:r>
        <w:rPr>
          <w:spacing w:val="-3"/>
        </w:rPr>
        <w:t xml:space="preserve"> </w:t>
      </w:r>
      <w:r>
        <w:t>результатов</w:t>
      </w:r>
      <w:r>
        <w:rPr>
          <w:spacing w:val="-5"/>
        </w:rPr>
        <w:t xml:space="preserve"> </w:t>
      </w:r>
      <w:r>
        <w:t>обучения.</w:t>
      </w:r>
    </w:p>
    <w:p w:rsidR="00E767C0" w:rsidRDefault="00A56CA5">
      <w:pPr>
        <w:pStyle w:val="a4"/>
        <w:spacing w:line="256" w:lineRule="auto"/>
        <w:ind w:firstLine="0"/>
        <w:jc w:val="left"/>
      </w:pPr>
      <w:r>
        <w:t>В</w:t>
      </w:r>
      <w:r>
        <w:rPr>
          <w:spacing w:val="18"/>
        </w:rPr>
        <w:t xml:space="preserve"> </w:t>
      </w:r>
      <w:r>
        <w:t>результате</w:t>
      </w:r>
      <w:r>
        <w:rPr>
          <w:spacing w:val="24"/>
        </w:rPr>
        <w:t xml:space="preserve"> </w:t>
      </w:r>
      <w:r>
        <w:t>изучения</w:t>
      </w:r>
      <w:r>
        <w:rPr>
          <w:spacing w:val="24"/>
        </w:rPr>
        <w:t xml:space="preserve"> </w:t>
      </w:r>
      <w:r>
        <w:t>модуля</w:t>
      </w:r>
      <w:r>
        <w:rPr>
          <w:spacing w:val="28"/>
        </w:rPr>
        <w:t xml:space="preserve"> </w:t>
      </w:r>
      <w:r>
        <w:t>«Лапта»</w:t>
      </w:r>
      <w:r>
        <w:rPr>
          <w:spacing w:val="22"/>
        </w:rPr>
        <w:t xml:space="preserve"> </w:t>
      </w:r>
      <w:r>
        <w:t>на</w:t>
      </w:r>
      <w:r>
        <w:rPr>
          <w:spacing w:val="22"/>
        </w:rPr>
        <w:t xml:space="preserve"> </w:t>
      </w:r>
      <w:r>
        <w:t>уровне</w:t>
      </w:r>
      <w:r>
        <w:rPr>
          <w:spacing w:val="24"/>
        </w:rPr>
        <w:t xml:space="preserve"> </w:t>
      </w:r>
      <w:r>
        <w:t>начального</w:t>
      </w:r>
      <w:r>
        <w:rPr>
          <w:spacing w:val="22"/>
        </w:rPr>
        <w:t xml:space="preserve"> </w:t>
      </w:r>
      <w:r>
        <w:t>общего</w:t>
      </w:r>
      <w:r>
        <w:rPr>
          <w:spacing w:val="22"/>
        </w:rPr>
        <w:t xml:space="preserve"> </w:t>
      </w:r>
      <w:r>
        <w:t>образования</w:t>
      </w:r>
      <w:r>
        <w:rPr>
          <w:spacing w:val="22"/>
        </w:rPr>
        <w:t xml:space="preserve"> </w:t>
      </w:r>
      <w:r>
        <w:t>у</w:t>
      </w:r>
      <w:r>
        <w:rPr>
          <w:spacing w:val="-67"/>
        </w:rPr>
        <w:t xml:space="preserve"> </w:t>
      </w:r>
      <w:r>
        <w:t>обучающихся</w:t>
      </w:r>
      <w:r>
        <w:rPr>
          <w:spacing w:val="-2"/>
        </w:rPr>
        <w:t xml:space="preserve"> </w:t>
      </w:r>
      <w:r>
        <w:t>будут</w:t>
      </w:r>
      <w:r>
        <w:rPr>
          <w:spacing w:val="-4"/>
        </w:rPr>
        <w:t xml:space="preserve"> </w:t>
      </w:r>
      <w:r>
        <w:t>сформированы</w:t>
      </w:r>
      <w:r>
        <w:rPr>
          <w:spacing w:val="-3"/>
        </w:rPr>
        <w:t xml:space="preserve"> </w:t>
      </w:r>
      <w:r>
        <w:t>следующие</w:t>
      </w:r>
      <w:r>
        <w:rPr>
          <w:spacing w:val="-2"/>
        </w:rPr>
        <w:t xml:space="preserve"> </w:t>
      </w:r>
      <w:r>
        <w:t>личностные</w:t>
      </w:r>
      <w:r>
        <w:rPr>
          <w:spacing w:val="7"/>
        </w:rPr>
        <w:t xml:space="preserve"> </w:t>
      </w:r>
      <w:r>
        <w:t>результаты:</w:t>
      </w:r>
    </w:p>
    <w:p w:rsidR="00E767C0" w:rsidRDefault="00A56CA5">
      <w:pPr>
        <w:pStyle w:val="a4"/>
        <w:spacing w:before="6" w:line="276" w:lineRule="auto"/>
        <w:ind w:left="678" w:firstLine="225"/>
        <w:jc w:val="left"/>
      </w:pPr>
      <w:r>
        <w:t>проявление чувства гордости за свою Родину, российский народ и историю России</w:t>
      </w:r>
      <w:r>
        <w:rPr>
          <w:spacing w:val="-67"/>
        </w:rPr>
        <w:t xml:space="preserve"> </w:t>
      </w:r>
      <w:r>
        <w:t>через</w:t>
      </w:r>
      <w:r>
        <w:rPr>
          <w:spacing w:val="-4"/>
        </w:rPr>
        <w:t xml:space="preserve"> </w:t>
      </w:r>
      <w:r>
        <w:t>знание</w:t>
      </w:r>
      <w:r>
        <w:rPr>
          <w:spacing w:val="-3"/>
        </w:rPr>
        <w:t xml:space="preserve"> </w:t>
      </w:r>
      <w:r>
        <w:t>истории и</w:t>
      </w:r>
      <w:r>
        <w:rPr>
          <w:spacing w:val="1"/>
        </w:rPr>
        <w:t xml:space="preserve"> </w:t>
      </w:r>
      <w:r>
        <w:t>современного</w:t>
      </w:r>
      <w:r>
        <w:rPr>
          <w:spacing w:val="4"/>
        </w:rPr>
        <w:t xml:space="preserve"> </w:t>
      </w:r>
      <w:r>
        <w:t>состояния</w:t>
      </w:r>
      <w:r>
        <w:rPr>
          <w:spacing w:val="-2"/>
        </w:rPr>
        <w:t xml:space="preserve"> </w:t>
      </w:r>
      <w:r>
        <w:t>развития</w:t>
      </w:r>
      <w:r>
        <w:rPr>
          <w:spacing w:val="2"/>
        </w:rPr>
        <w:t xml:space="preserve"> </w:t>
      </w:r>
      <w:r>
        <w:t>лапты;</w:t>
      </w:r>
    </w:p>
    <w:p w:rsidR="00E767C0" w:rsidRDefault="00A56CA5">
      <w:pPr>
        <w:pStyle w:val="a4"/>
        <w:spacing w:line="321" w:lineRule="exact"/>
        <w:ind w:left="1384" w:firstLine="0"/>
        <w:jc w:val="left"/>
      </w:pPr>
      <w:r>
        <w:t>проявление</w:t>
      </w:r>
      <w:r>
        <w:rPr>
          <w:spacing w:val="-6"/>
        </w:rPr>
        <w:t xml:space="preserve"> </w:t>
      </w:r>
      <w:r>
        <w:t>уважительного</w:t>
      </w:r>
      <w:r>
        <w:rPr>
          <w:spacing w:val="-5"/>
        </w:rPr>
        <w:t xml:space="preserve"> </w:t>
      </w:r>
      <w:r>
        <w:t>отношения</w:t>
      </w:r>
      <w:r>
        <w:rPr>
          <w:spacing w:val="-9"/>
        </w:rPr>
        <w:t xml:space="preserve"> </w:t>
      </w:r>
      <w:r>
        <w:t>к</w:t>
      </w:r>
      <w:r>
        <w:rPr>
          <w:spacing w:val="-12"/>
        </w:rPr>
        <w:t xml:space="preserve"> </w:t>
      </w:r>
      <w:r>
        <w:t>сверстникам,</w:t>
      </w:r>
      <w:r>
        <w:rPr>
          <w:spacing w:val="-7"/>
        </w:rPr>
        <w:t xml:space="preserve"> </w:t>
      </w:r>
      <w:r>
        <w:t>культуры</w:t>
      </w:r>
      <w:r>
        <w:rPr>
          <w:spacing w:val="-6"/>
        </w:rPr>
        <w:t xml:space="preserve"> </w:t>
      </w:r>
      <w:r>
        <w:t>общения</w:t>
      </w:r>
    </w:p>
    <w:p w:rsidR="00E767C0" w:rsidRDefault="00A56CA5">
      <w:pPr>
        <w:pStyle w:val="a4"/>
        <w:spacing w:before="207" w:line="278" w:lineRule="auto"/>
        <w:ind w:left="678" w:right="277" w:firstLine="706"/>
      </w:pPr>
      <w:r>
        <w:t>и</w:t>
      </w:r>
      <w:r>
        <w:rPr>
          <w:spacing w:val="1"/>
        </w:rPr>
        <w:t xml:space="preserve"> </w:t>
      </w:r>
      <w:r>
        <w:t>взаимодействия,</w:t>
      </w:r>
      <w:r>
        <w:rPr>
          <w:spacing w:val="1"/>
        </w:rPr>
        <w:t xml:space="preserve"> </w:t>
      </w:r>
      <w:r>
        <w:t>нравственного</w:t>
      </w:r>
      <w:r>
        <w:rPr>
          <w:spacing w:val="1"/>
        </w:rPr>
        <w:t xml:space="preserve"> </w:t>
      </w:r>
      <w:r>
        <w:t>поведения,</w:t>
      </w:r>
      <w:r>
        <w:rPr>
          <w:spacing w:val="1"/>
        </w:rPr>
        <w:t xml:space="preserve"> </w:t>
      </w:r>
      <w:r>
        <w:t>проявление</w:t>
      </w:r>
      <w:r>
        <w:rPr>
          <w:spacing w:val="1"/>
        </w:rPr>
        <w:t xml:space="preserve"> </w:t>
      </w:r>
      <w:r>
        <w:t>положительных</w:t>
      </w:r>
      <w:r>
        <w:rPr>
          <w:spacing w:val="1"/>
        </w:rPr>
        <w:t xml:space="preserve"> </w:t>
      </w:r>
      <w:r>
        <w:t>качеств</w:t>
      </w:r>
      <w:r>
        <w:rPr>
          <w:spacing w:val="1"/>
        </w:rPr>
        <w:t xml:space="preserve"> </w:t>
      </w:r>
      <w:r>
        <w:t>личности,</w:t>
      </w:r>
      <w:r>
        <w:rPr>
          <w:spacing w:val="1"/>
        </w:rPr>
        <w:t xml:space="preserve"> </w:t>
      </w:r>
      <w:r>
        <w:t>осознанного</w:t>
      </w:r>
      <w:r>
        <w:rPr>
          <w:spacing w:val="1"/>
        </w:rPr>
        <w:t xml:space="preserve"> </w:t>
      </w:r>
      <w:r>
        <w:t>и</w:t>
      </w:r>
      <w:r>
        <w:rPr>
          <w:spacing w:val="1"/>
        </w:rPr>
        <w:t xml:space="preserve"> </w:t>
      </w:r>
      <w:r>
        <w:t>ответственного</w:t>
      </w:r>
      <w:r>
        <w:rPr>
          <w:spacing w:val="1"/>
        </w:rPr>
        <w:t xml:space="preserve"> </w:t>
      </w:r>
      <w:r>
        <w:t>отношения</w:t>
      </w:r>
      <w:r>
        <w:rPr>
          <w:spacing w:val="1"/>
        </w:rPr>
        <w:t xml:space="preserve"> </w:t>
      </w:r>
      <w:r>
        <w:t>к</w:t>
      </w:r>
      <w:r>
        <w:rPr>
          <w:spacing w:val="1"/>
        </w:rPr>
        <w:t xml:space="preserve"> </w:t>
      </w:r>
      <w:r>
        <w:t>собственным</w:t>
      </w:r>
      <w:r>
        <w:rPr>
          <w:spacing w:val="1"/>
        </w:rPr>
        <w:t xml:space="preserve"> </w:t>
      </w:r>
      <w:r>
        <w:t>поступкам, решение</w:t>
      </w:r>
      <w:r>
        <w:rPr>
          <w:spacing w:val="-2"/>
        </w:rPr>
        <w:t xml:space="preserve"> </w:t>
      </w:r>
      <w:r>
        <w:t>проблем</w:t>
      </w:r>
      <w:r>
        <w:rPr>
          <w:spacing w:val="3"/>
        </w:rPr>
        <w:t xml:space="preserve"> </w:t>
      </w:r>
      <w:r>
        <w:t>в</w:t>
      </w:r>
      <w:r>
        <w:rPr>
          <w:spacing w:val="-1"/>
        </w:rPr>
        <w:t xml:space="preserve"> </w:t>
      </w:r>
      <w:r>
        <w:t>процессе</w:t>
      </w:r>
      <w:r>
        <w:rPr>
          <w:spacing w:val="-1"/>
        </w:rPr>
        <w:t xml:space="preserve"> </w:t>
      </w:r>
      <w:r>
        <w:t>занятий</w:t>
      </w:r>
      <w:r>
        <w:rPr>
          <w:spacing w:val="1"/>
        </w:rPr>
        <w:t xml:space="preserve"> </w:t>
      </w:r>
      <w:r>
        <w:t>лаптой;</w:t>
      </w:r>
    </w:p>
    <w:p w:rsidR="00E767C0" w:rsidRDefault="00A56CA5">
      <w:pPr>
        <w:pStyle w:val="a4"/>
        <w:spacing w:line="278" w:lineRule="auto"/>
        <w:ind w:left="678" w:right="279" w:firstLine="225"/>
      </w:pPr>
      <w:r>
        <w:t>понимание</w:t>
      </w:r>
      <w:r>
        <w:rPr>
          <w:spacing w:val="1"/>
        </w:rPr>
        <w:t xml:space="preserve"> </w:t>
      </w:r>
      <w:r>
        <w:t>ценности</w:t>
      </w:r>
      <w:r>
        <w:rPr>
          <w:spacing w:val="1"/>
        </w:rPr>
        <w:t xml:space="preserve"> </w:t>
      </w:r>
      <w:r>
        <w:t>здорового</w:t>
      </w:r>
      <w:r>
        <w:rPr>
          <w:spacing w:val="1"/>
        </w:rPr>
        <w:t xml:space="preserve"> </w:t>
      </w:r>
      <w:r>
        <w:t>и</w:t>
      </w:r>
      <w:r>
        <w:rPr>
          <w:spacing w:val="1"/>
        </w:rPr>
        <w:t xml:space="preserve"> </w:t>
      </w:r>
      <w:r>
        <w:t>безопасного</w:t>
      </w:r>
      <w:r>
        <w:rPr>
          <w:spacing w:val="1"/>
        </w:rPr>
        <w:t xml:space="preserve"> </w:t>
      </w:r>
      <w:r>
        <w:t>образа</w:t>
      </w:r>
      <w:r>
        <w:rPr>
          <w:spacing w:val="1"/>
        </w:rPr>
        <w:t xml:space="preserve"> </w:t>
      </w:r>
      <w:r>
        <w:t>жизни,</w:t>
      </w:r>
      <w:r>
        <w:rPr>
          <w:spacing w:val="1"/>
        </w:rPr>
        <w:t xml:space="preserve"> </w:t>
      </w:r>
      <w:r>
        <w:t>усвоение</w:t>
      </w:r>
      <w:r>
        <w:rPr>
          <w:spacing w:val="1"/>
        </w:rPr>
        <w:t xml:space="preserve"> </w:t>
      </w:r>
      <w:r>
        <w:t>правил</w:t>
      </w:r>
      <w:r>
        <w:rPr>
          <w:spacing w:val="1"/>
        </w:rPr>
        <w:t xml:space="preserve"> </w:t>
      </w:r>
      <w:r>
        <w:t>безопасного</w:t>
      </w:r>
      <w:r>
        <w:rPr>
          <w:spacing w:val="1"/>
        </w:rPr>
        <w:t xml:space="preserve"> </w:t>
      </w:r>
      <w:r>
        <w:t>поведения</w:t>
      </w:r>
      <w:r>
        <w:rPr>
          <w:spacing w:val="1"/>
        </w:rPr>
        <w:t xml:space="preserve"> </w:t>
      </w:r>
      <w:r>
        <w:t>в</w:t>
      </w:r>
      <w:r>
        <w:rPr>
          <w:spacing w:val="1"/>
        </w:rPr>
        <w:t xml:space="preserve"> </w:t>
      </w:r>
      <w:r>
        <w:t>учебной,</w:t>
      </w:r>
      <w:r>
        <w:rPr>
          <w:spacing w:val="1"/>
        </w:rPr>
        <w:t xml:space="preserve"> </w:t>
      </w:r>
      <w:r>
        <w:t>соревновательной,</w:t>
      </w:r>
      <w:r>
        <w:rPr>
          <w:spacing w:val="1"/>
        </w:rPr>
        <w:t xml:space="preserve"> </w:t>
      </w:r>
      <w:r>
        <w:t>досуговой</w:t>
      </w:r>
      <w:r>
        <w:rPr>
          <w:spacing w:val="1"/>
        </w:rPr>
        <w:t xml:space="preserve"> </w:t>
      </w:r>
      <w:r>
        <w:t>деятельности</w:t>
      </w:r>
      <w:r>
        <w:rPr>
          <w:spacing w:val="1"/>
        </w:rPr>
        <w:t xml:space="preserve"> </w:t>
      </w:r>
      <w:r>
        <w:t>и</w:t>
      </w:r>
      <w:r>
        <w:rPr>
          <w:spacing w:val="1"/>
        </w:rPr>
        <w:t xml:space="preserve"> </w:t>
      </w:r>
      <w:r>
        <w:t>чрезвычайных</w:t>
      </w:r>
      <w:r>
        <w:rPr>
          <w:spacing w:val="-3"/>
        </w:rPr>
        <w:t xml:space="preserve"> </w:t>
      </w:r>
      <w:r>
        <w:t>ситуациях</w:t>
      </w:r>
      <w:r>
        <w:rPr>
          <w:spacing w:val="-1"/>
        </w:rPr>
        <w:t xml:space="preserve"> </w:t>
      </w:r>
      <w:r>
        <w:t>при занятии</w:t>
      </w:r>
      <w:r>
        <w:rPr>
          <w:spacing w:val="1"/>
        </w:rPr>
        <w:t xml:space="preserve"> </w:t>
      </w:r>
      <w:r>
        <w:t>лаптой.</w:t>
      </w:r>
    </w:p>
    <w:p w:rsidR="00E767C0" w:rsidRDefault="00A56CA5">
      <w:pPr>
        <w:pStyle w:val="a4"/>
        <w:spacing w:line="256" w:lineRule="auto"/>
        <w:ind w:right="275" w:firstLine="0"/>
      </w:pPr>
      <w:r>
        <w:t>В результате изучения модуля «Лапта» на уровне начального общего образования у</w:t>
      </w:r>
      <w:r>
        <w:rPr>
          <w:spacing w:val="1"/>
        </w:rPr>
        <w:t xml:space="preserve"> </w:t>
      </w:r>
      <w:r>
        <w:t>обучающихся</w:t>
      </w:r>
      <w:r>
        <w:rPr>
          <w:spacing w:val="-2"/>
        </w:rPr>
        <w:t xml:space="preserve"> </w:t>
      </w:r>
      <w:r>
        <w:t>будут</w:t>
      </w:r>
      <w:r>
        <w:rPr>
          <w:spacing w:val="-5"/>
        </w:rPr>
        <w:t xml:space="preserve"> </w:t>
      </w:r>
      <w:r>
        <w:t>сформированы</w:t>
      </w:r>
      <w:r>
        <w:rPr>
          <w:spacing w:val="-3"/>
        </w:rPr>
        <w:t xml:space="preserve"> </w:t>
      </w:r>
      <w:r>
        <w:t>следующие</w:t>
      </w:r>
      <w:r>
        <w:rPr>
          <w:spacing w:val="-1"/>
        </w:rPr>
        <w:t xml:space="preserve"> </w:t>
      </w:r>
      <w:r>
        <w:t>метапредметные</w:t>
      </w:r>
      <w:r>
        <w:rPr>
          <w:spacing w:val="-5"/>
        </w:rPr>
        <w:t xml:space="preserve"> </w:t>
      </w:r>
      <w:r>
        <w:t>результаты:</w:t>
      </w:r>
    </w:p>
    <w:p w:rsidR="00E767C0" w:rsidRDefault="00A56CA5">
      <w:pPr>
        <w:pStyle w:val="a4"/>
        <w:ind w:left="1384" w:firstLine="0"/>
      </w:pPr>
      <w:r>
        <w:t>умение</w:t>
      </w:r>
      <w:r>
        <w:rPr>
          <w:spacing w:val="-9"/>
        </w:rPr>
        <w:t xml:space="preserve"> </w:t>
      </w:r>
      <w:r>
        <w:t>самостоятельно</w:t>
      </w:r>
      <w:r>
        <w:rPr>
          <w:spacing w:val="-7"/>
        </w:rPr>
        <w:t xml:space="preserve"> </w:t>
      </w:r>
      <w:r>
        <w:t>определять</w:t>
      </w:r>
      <w:r>
        <w:rPr>
          <w:spacing w:val="-10"/>
        </w:rPr>
        <w:t xml:space="preserve"> </w:t>
      </w:r>
      <w:r>
        <w:t>цели</w:t>
      </w:r>
      <w:r>
        <w:rPr>
          <w:spacing w:val="-5"/>
        </w:rPr>
        <w:t xml:space="preserve"> </w:t>
      </w:r>
      <w:r>
        <w:t>своего</w:t>
      </w:r>
      <w:r>
        <w:rPr>
          <w:spacing w:val="-9"/>
        </w:rPr>
        <w:t xml:space="preserve"> </w:t>
      </w:r>
      <w:r>
        <w:t>обучения</w:t>
      </w:r>
      <w:r>
        <w:rPr>
          <w:spacing w:val="-7"/>
        </w:rPr>
        <w:t xml:space="preserve"> </w:t>
      </w:r>
      <w:r>
        <w:t>средствами</w:t>
      </w:r>
      <w:r>
        <w:rPr>
          <w:spacing w:val="-8"/>
        </w:rPr>
        <w:t xml:space="preserve"> </w:t>
      </w:r>
      <w:r>
        <w:t>лапты</w:t>
      </w:r>
    </w:p>
    <w:p w:rsidR="00E767C0" w:rsidRDefault="00A56CA5">
      <w:pPr>
        <w:pStyle w:val="a4"/>
        <w:spacing w:before="200" w:line="276" w:lineRule="auto"/>
        <w:ind w:left="678" w:right="278" w:firstLine="225"/>
      </w:pPr>
      <w:r>
        <w:t>и составлять планы в рамках физкультурно-спортивной деятельности, выбирать</w:t>
      </w:r>
      <w:r>
        <w:rPr>
          <w:spacing w:val="1"/>
        </w:rPr>
        <w:t xml:space="preserve"> </w:t>
      </w:r>
      <w:r>
        <w:t>успешную</w:t>
      </w:r>
      <w:r>
        <w:rPr>
          <w:spacing w:val="-4"/>
        </w:rPr>
        <w:t xml:space="preserve"> </w:t>
      </w:r>
      <w:r>
        <w:t>стратегию</w:t>
      </w:r>
      <w:r>
        <w:rPr>
          <w:spacing w:val="1"/>
        </w:rPr>
        <w:t xml:space="preserve"> </w:t>
      </w:r>
      <w:r>
        <w:t>и</w:t>
      </w:r>
      <w:r>
        <w:rPr>
          <w:spacing w:val="1"/>
        </w:rPr>
        <w:t xml:space="preserve"> </w:t>
      </w:r>
      <w:r>
        <w:t>тактику</w:t>
      </w:r>
      <w:r>
        <w:rPr>
          <w:spacing w:val="-2"/>
        </w:rPr>
        <w:t xml:space="preserve"> </w:t>
      </w:r>
      <w:r>
        <w:t>в</w:t>
      </w:r>
      <w:r>
        <w:rPr>
          <w:spacing w:val="-1"/>
        </w:rPr>
        <w:t xml:space="preserve"> </w:t>
      </w:r>
      <w:r>
        <w:t>различных</w:t>
      </w:r>
      <w:r>
        <w:rPr>
          <w:spacing w:val="-3"/>
        </w:rPr>
        <w:t xml:space="preserve"> </w:t>
      </w:r>
      <w:r>
        <w:t>ситуациях;</w:t>
      </w:r>
    </w:p>
    <w:p w:rsidR="00E767C0" w:rsidRDefault="00A56CA5">
      <w:pPr>
        <w:pStyle w:val="a4"/>
        <w:spacing w:before="4" w:line="276" w:lineRule="auto"/>
        <w:ind w:left="678" w:right="269" w:firstLine="225"/>
      </w:pPr>
      <w:r>
        <w:t>умение</w:t>
      </w:r>
      <w:r>
        <w:rPr>
          <w:spacing w:val="1"/>
        </w:rPr>
        <w:t xml:space="preserve"> </w:t>
      </w:r>
      <w:r>
        <w:t>самостоятельно</w:t>
      </w:r>
      <w:r>
        <w:rPr>
          <w:spacing w:val="1"/>
        </w:rPr>
        <w:t xml:space="preserve"> </w:t>
      </w:r>
      <w:r>
        <w:t>планировать</w:t>
      </w:r>
      <w:r>
        <w:rPr>
          <w:spacing w:val="1"/>
        </w:rPr>
        <w:t xml:space="preserve"> </w:t>
      </w:r>
      <w:r>
        <w:t>пути</w:t>
      </w:r>
      <w:r>
        <w:rPr>
          <w:spacing w:val="1"/>
        </w:rPr>
        <w:t xml:space="preserve"> </w:t>
      </w:r>
      <w:r>
        <w:t>достижения</w:t>
      </w:r>
      <w:r>
        <w:rPr>
          <w:spacing w:val="1"/>
        </w:rPr>
        <w:t xml:space="preserve"> </w:t>
      </w:r>
      <w:r>
        <w:t>целей,</w:t>
      </w:r>
      <w:r>
        <w:rPr>
          <w:spacing w:val="1"/>
        </w:rPr>
        <w:t xml:space="preserve"> </w:t>
      </w:r>
      <w:r>
        <w:t>в</w:t>
      </w:r>
      <w:r>
        <w:rPr>
          <w:spacing w:val="1"/>
        </w:rPr>
        <w:t xml:space="preserve"> </w:t>
      </w:r>
      <w:r>
        <w:t>том</w:t>
      </w:r>
      <w:r>
        <w:rPr>
          <w:spacing w:val="1"/>
        </w:rPr>
        <w:t xml:space="preserve"> </w:t>
      </w:r>
      <w:r>
        <w:t>числе</w:t>
      </w:r>
      <w:r>
        <w:rPr>
          <w:spacing w:val="1"/>
        </w:rPr>
        <w:t xml:space="preserve"> </w:t>
      </w:r>
      <w:r>
        <w:t>альтернативные,</w:t>
      </w:r>
      <w:r>
        <w:rPr>
          <w:spacing w:val="-6"/>
        </w:rPr>
        <w:t xml:space="preserve"> </w:t>
      </w:r>
      <w:r>
        <w:t>осознанно</w:t>
      </w:r>
      <w:r>
        <w:rPr>
          <w:spacing w:val="-5"/>
        </w:rPr>
        <w:t xml:space="preserve"> </w:t>
      </w:r>
      <w:r>
        <w:t>выбирать</w:t>
      </w:r>
      <w:r>
        <w:rPr>
          <w:spacing w:val="-7"/>
        </w:rPr>
        <w:t xml:space="preserve"> </w:t>
      </w:r>
      <w:r>
        <w:t>наиболее</w:t>
      </w:r>
      <w:r>
        <w:rPr>
          <w:spacing w:val="-4"/>
        </w:rPr>
        <w:t xml:space="preserve"> </w:t>
      </w:r>
      <w:r>
        <w:t>эффективные</w:t>
      </w:r>
      <w:r>
        <w:rPr>
          <w:spacing w:val="-7"/>
        </w:rPr>
        <w:t xml:space="preserve"> </w:t>
      </w:r>
      <w:r>
        <w:t>способы</w:t>
      </w:r>
      <w:r>
        <w:rPr>
          <w:spacing w:val="-5"/>
        </w:rPr>
        <w:t xml:space="preserve"> </w:t>
      </w:r>
      <w:r>
        <w:t>решения</w:t>
      </w:r>
      <w:r>
        <w:rPr>
          <w:spacing w:val="-4"/>
        </w:rPr>
        <w:t xml:space="preserve"> </w:t>
      </w:r>
      <w:r>
        <w:t>задач</w:t>
      </w:r>
      <w:r>
        <w:rPr>
          <w:spacing w:val="-67"/>
        </w:rPr>
        <w:t xml:space="preserve"> </w:t>
      </w:r>
      <w:r>
        <w:t>в</w:t>
      </w:r>
      <w:r>
        <w:rPr>
          <w:spacing w:val="1"/>
        </w:rPr>
        <w:t xml:space="preserve"> </w:t>
      </w:r>
      <w:r>
        <w:t>учебной,</w:t>
      </w:r>
      <w:r>
        <w:rPr>
          <w:spacing w:val="1"/>
        </w:rPr>
        <w:t xml:space="preserve"> </w:t>
      </w:r>
      <w:r>
        <w:t>игровой,</w:t>
      </w:r>
      <w:r>
        <w:rPr>
          <w:spacing w:val="1"/>
        </w:rPr>
        <w:t xml:space="preserve"> </w:t>
      </w:r>
      <w:r>
        <w:t>соревновательной</w:t>
      </w:r>
      <w:r>
        <w:rPr>
          <w:spacing w:val="1"/>
        </w:rPr>
        <w:t xml:space="preserve"> </w:t>
      </w:r>
      <w:r>
        <w:t>и</w:t>
      </w:r>
      <w:r>
        <w:rPr>
          <w:spacing w:val="1"/>
        </w:rPr>
        <w:t xml:space="preserve"> </w:t>
      </w:r>
      <w:r>
        <w:t>досуговой</w:t>
      </w:r>
      <w:r>
        <w:rPr>
          <w:spacing w:val="1"/>
        </w:rPr>
        <w:t xml:space="preserve"> </w:t>
      </w:r>
      <w:r>
        <w:t>деятельности,</w:t>
      </w:r>
      <w:r>
        <w:rPr>
          <w:spacing w:val="1"/>
        </w:rPr>
        <w:t xml:space="preserve"> </w:t>
      </w:r>
      <w:r>
        <w:t>оценивать</w:t>
      </w:r>
      <w:r>
        <w:rPr>
          <w:spacing w:val="1"/>
        </w:rPr>
        <w:t xml:space="preserve"> </w:t>
      </w:r>
      <w:r>
        <w:t>правильность</w:t>
      </w:r>
      <w:r>
        <w:rPr>
          <w:spacing w:val="-1"/>
        </w:rPr>
        <w:t xml:space="preserve"> </w:t>
      </w:r>
      <w:r>
        <w:t>выполнения</w:t>
      </w:r>
      <w:r>
        <w:rPr>
          <w:spacing w:val="2"/>
        </w:rPr>
        <w:t xml:space="preserve"> </w:t>
      </w:r>
      <w:r>
        <w:t>задач,</w:t>
      </w:r>
      <w:r>
        <w:rPr>
          <w:spacing w:val="-2"/>
        </w:rPr>
        <w:t xml:space="preserve"> </w:t>
      </w:r>
      <w:r>
        <w:t>собственные</w:t>
      </w:r>
      <w:r>
        <w:rPr>
          <w:spacing w:val="3"/>
        </w:rPr>
        <w:t xml:space="preserve"> </w:t>
      </w:r>
      <w:r>
        <w:t>возможности</w:t>
      </w:r>
      <w:r>
        <w:rPr>
          <w:spacing w:val="-3"/>
        </w:rPr>
        <w:t xml:space="preserve"> </w:t>
      </w:r>
      <w:r>
        <w:t>их</w:t>
      </w:r>
      <w:r>
        <w:rPr>
          <w:spacing w:val="-5"/>
        </w:rPr>
        <w:t xml:space="preserve"> </w:t>
      </w:r>
      <w:r>
        <w:t>решения;</w:t>
      </w:r>
    </w:p>
    <w:p w:rsidR="00E767C0" w:rsidRDefault="00A56CA5">
      <w:pPr>
        <w:pStyle w:val="a4"/>
        <w:spacing w:line="276" w:lineRule="auto"/>
        <w:ind w:left="678" w:right="279" w:firstLine="225"/>
      </w:pPr>
      <w:r>
        <w:t>владение</w:t>
      </w:r>
      <w:r>
        <w:rPr>
          <w:spacing w:val="1"/>
        </w:rPr>
        <w:t xml:space="preserve"> </w:t>
      </w:r>
      <w:r>
        <w:t>основами</w:t>
      </w:r>
      <w:r>
        <w:rPr>
          <w:spacing w:val="1"/>
        </w:rPr>
        <w:t xml:space="preserve"> </w:t>
      </w:r>
      <w:r>
        <w:t>самоконтроля,</w:t>
      </w:r>
      <w:r>
        <w:rPr>
          <w:spacing w:val="1"/>
        </w:rPr>
        <w:t xml:space="preserve"> </w:t>
      </w:r>
      <w:r>
        <w:t>самооценки,</w:t>
      </w:r>
      <w:r>
        <w:rPr>
          <w:spacing w:val="1"/>
        </w:rPr>
        <w:t xml:space="preserve"> </w:t>
      </w:r>
      <w:r>
        <w:t>принятия</w:t>
      </w:r>
      <w:r>
        <w:rPr>
          <w:spacing w:val="1"/>
        </w:rPr>
        <w:t xml:space="preserve"> </w:t>
      </w:r>
      <w:r>
        <w:t>решений</w:t>
      </w:r>
      <w:r>
        <w:rPr>
          <w:spacing w:val="1"/>
        </w:rPr>
        <w:t xml:space="preserve"> </w:t>
      </w:r>
      <w:r>
        <w:t>и</w:t>
      </w:r>
      <w:r>
        <w:rPr>
          <w:spacing w:val="1"/>
        </w:rPr>
        <w:t xml:space="preserve"> </w:t>
      </w:r>
      <w:r>
        <w:t>осуществления</w:t>
      </w:r>
      <w:r>
        <w:rPr>
          <w:spacing w:val="-4"/>
        </w:rPr>
        <w:t xml:space="preserve"> </w:t>
      </w:r>
      <w:r>
        <w:t>осознанного выбора в</w:t>
      </w:r>
      <w:r>
        <w:rPr>
          <w:spacing w:val="-4"/>
        </w:rPr>
        <w:t xml:space="preserve"> </w:t>
      </w:r>
      <w:r>
        <w:t>учебной</w:t>
      </w:r>
      <w:r>
        <w:rPr>
          <w:spacing w:val="-1"/>
        </w:rPr>
        <w:t xml:space="preserve"> </w:t>
      </w:r>
      <w:r>
        <w:t>и</w:t>
      </w:r>
      <w:r>
        <w:rPr>
          <w:spacing w:val="-6"/>
        </w:rPr>
        <w:t xml:space="preserve"> </w:t>
      </w:r>
      <w:r>
        <w:t>познавательной</w:t>
      </w:r>
      <w:r>
        <w:rPr>
          <w:spacing w:val="-1"/>
        </w:rPr>
        <w:t xml:space="preserve"> </w:t>
      </w:r>
      <w:r>
        <w:t>деятельности;</w:t>
      </w:r>
    </w:p>
    <w:p w:rsidR="00E767C0" w:rsidRDefault="00A56CA5">
      <w:pPr>
        <w:pStyle w:val="a4"/>
        <w:spacing w:line="278" w:lineRule="auto"/>
        <w:ind w:left="678" w:right="288" w:firstLine="225"/>
      </w:pPr>
      <w:r>
        <w:t>умение</w:t>
      </w:r>
      <w:r>
        <w:rPr>
          <w:spacing w:val="1"/>
        </w:rPr>
        <w:t xml:space="preserve"> </w:t>
      </w:r>
      <w:r>
        <w:t>организовывать</w:t>
      </w:r>
      <w:r>
        <w:rPr>
          <w:spacing w:val="1"/>
        </w:rPr>
        <w:t xml:space="preserve"> </w:t>
      </w:r>
      <w:r>
        <w:t>совместную</w:t>
      </w:r>
      <w:r>
        <w:rPr>
          <w:spacing w:val="1"/>
        </w:rPr>
        <w:t xml:space="preserve"> </w:t>
      </w:r>
      <w:r>
        <w:t>деятельность</w:t>
      </w:r>
      <w:r>
        <w:rPr>
          <w:spacing w:val="1"/>
        </w:rPr>
        <w:t xml:space="preserve"> </w:t>
      </w:r>
      <w:r>
        <w:t>с</w:t>
      </w:r>
      <w:r>
        <w:rPr>
          <w:spacing w:val="1"/>
        </w:rPr>
        <w:t xml:space="preserve"> </w:t>
      </w:r>
      <w:r>
        <w:t>учителем</w:t>
      </w:r>
      <w:r>
        <w:rPr>
          <w:spacing w:val="1"/>
        </w:rPr>
        <w:t xml:space="preserve"> </w:t>
      </w:r>
      <w:r>
        <w:t>и</w:t>
      </w:r>
      <w:r>
        <w:rPr>
          <w:spacing w:val="1"/>
        </w:rPr>
        <w:t xml:space="preserve"> </w:t>
      </w:r>
      <w:r>
        <w:t>сверстниками,</w:t>
      </w:r>
      <w:r>
        <w:rPr>
          <w:spacing w:val="1"/>
        </w:rPr>
        <w:t xml:space="preserve"> </w:t>
      </w:r>
      <w:r>
        <w:t>работать индивидуально и в группе, формулировать, аргументировать и отстаивать</w:t>
      </w:r>
      <w:r>
        <w:rPr>
          <w:spacing w:val="1"/>
        </w:rPr>
        <w:t xml:space="preserve"> </w:t>
      </w:r>
      <w:r>
        <w:t>своё</w:t>
      </w:r>
      <w:r>
        <w:rPr>
          <w:spacing w:val="-8"/>
        </w:rPr>
        <w:t xml:space="preserve"> </w:t>
      </w:r>
      <w:r>
        <w:t>мнение,</w:t>
      </w:r>
      <w:r>
        <w:rPr>
          <w:spacing w:val="-5"/>
        </w:rPr>
        <w:t xml:space="preserve"> </w:t>
      </w:r>
      <w:r>
        <w:t>соблюдать</w:t>
      </w:r>
      <w:r>
        <w:rPr>
          <w:spacing w:val="-8"/>
        </w:rPr>
        <w:t xml:space="preserve"> </w:t>
      </w:r>
      <w:r>
        <w:t>нормы</w:t>
      </w:r>
      <w:r>
        <w:rPr>
          <w:spacing w:val="-8"/>
        </w:rPr>
        <w:t xml:space="preserve"> </w:t>
      </w:r>
      <w:r>
        <w:t>информационной</w:t>
      </w:r>
      <w:r>
        <w:rPr>
          <w:spacing w:val="-7"/>
        </w:rPr>
        <w:t xml:space="preserve"> </w:t>
      </w:r>
      <w:r>
        <w:t>избирательности,</w:t>
      </w:r>
      <w:r>
        <w:rPr>
          <w:spacing w:val="-4"/>
        </w:rPr>
        <w:t xml:space="preserve"> </w:t>
      </w:r>
      <w:r>
        <w:t>этики</w:t>
      </w:r>
      <w:r>
        <w:rPr>
          <w:spacing w:val="-9"/>
        </w:rPr>
        <w:t xml:space="preserve"> </w:t>
      </w:r>
      <w:r>
        <w:t>и</w:t>
      </w:r>
      <w:r>
        <w:rPr>
          <w:spacing w:val="-4"/>
        </w:rPr>
        <w:t xml:space="preserve"> </w:t>
      </w:r>
      <w:r>
        <w:t>этикета.</w:t>
      </w:r>
    </w:p>
    <w:p w:rsidR="00E767C0" w:rsidRDefault="00E767C0">
      <w:pPr>
        <w:spacing w:line="278" w:lineRule="auto"/>
        <w:sectPr w:rsidR="00E767C0">
          <w:pgSz w:w="11910" w:h="16840"/>
          <w:pgMar w:top="940" w:right="280" w:bottom="280" w:left="460" w:header="720" w:footer="720" w:gutter="0"/>
          <w:cols w:space="720"/>
        </w:sectPr>
      </w:pPr>
    </w:p>
    <w:p w:rsidR="00E767C0" w:rsidRDefault="00A56CA5">
      <w:pPr>
        <w:pStyle w:val="a4"/>
        <w:spacing w:before="76" w:line="256" w:lineRule="auto"/>
        <w:ind w:right="279" w:firstLine="0"/>
      </w:pPr>
      <w:r>
        <w:lastRenderedPageBreak/>
        <w:t>В результате изучения модуля «Лапта» на уровне начального общего образования у</w:t>
      </w:r>
      <w:r>
        <w:rPr>
          <w:spacing w:val="1"/>
        </w:rPr>
        <w:t xml:space="preserve"> </w:t>
      </w:r>
      <w:r>
        <w:t>обучающихся</w:t>
      </w:r>
      <w:r>
        <w:rPr>
          <w:spacing w:val="-2"/>
        </w:rPr>
        <w:t xml:space="preserve"> </w:t>
      </w:r>
      <w:r>
        <w:t>будут</w:t>
      </w:r>
      <w:r>
        <w:rPr>
          <w:spacing w:val="-4"/>
        </w:rPr>
        <w:t xml:space="preserve"> </w:t>
      </w:r>
      <w:r>
        <w:t>сформированы</w:t>
      </w:r>
      <w:r>
        <w:rPr>
          <w:spacing w:val="-4"/>
        </w:rPr>
        <w:t xml:space="preserve"> </w:t>
      </w:r>
      <w:r>
        <w:t>следующие</w:t>
      </w:r>
      <w:r>
        <w:rPr>
          <w:spacing w:val="-2"/>
        </w:rPr>
        <w:t xml:space="preserve"> </w:t>
      </w:r>
      <w:r>
        <w:t>предметные</w:t>
      </w:r>
      <w:r>
        <w:rPr>
          <w:spacing w:val="6"/>
        </w:rPr>
        <w:t xml:space="preserve"> </w:t>
      </w:r>
      <w:r>
        <w:t>результаты:</w:t>
      </w:r>
    </w:p>
    <w:p w:rsidR="00E767C0" w:rsidRDefault="00A56CA5">
      <w:pPr>
        <w:pStyle w:val="a4"/>
        <w:spacing w:before="2" w:line="278" w:lineRule="auto"/>
        <w:ind w:left="721" w:right="278" w:firstLine="225"/>
      </w:pPr>
      <w:r>
        <w:t>понимание роли и значения занятий лаптой в формировании личностных качеств,</w:t>
      </w:r>
      <w:r>
        <w:rPr>
          <w:spacing w:val="1"/>
        </w:rPr>
        <w:t xml:space="preserve"> </w:t>
      </w:r>
      <w:r>
        <w:t>в</w:t>
      </w:r>
      <w:r>
        <w:rPr>
          <w:spacing w:val="1"/>
        </w:rPr>
        <w:t xml:space="preserve"> </w:t>
      </w:r>
      <w:r>
        <w:t>активном</w:t>
      </w:r>
      <w:r>
        <w:rPr>
          <w:spacing w:val="1"/>
        </w:rPr>
        <w:t xml:space="preserve"> </w:t>
      </w:r>
      <w:r>
        <w:t>включении</w:t>
      </w:r>
      <w:r>
        <w:rPr>
          <w:spacing w:val="1"/>
        </w:rPr>
        <w:t xml:space="preserve"> </w:t>
      </w:r>
      <w:r>
        <w:t>в</w:t>
      </w:r>
      <w:r>
        <w:rPr>
          <w:spacing w:val="1"/>
        </w:rPr>
        <w:t xml:space="preserve"> </w:t>
      </w:r>
      <w:r>
        <w:t>здоровый</w:t>
      </w:r>
      <w:r>
        <w:rPr>
          <w:spacing w:val="1"/>
        </w:rPr>
        <w:t xml:space="preserve"> </w:t>
      </w:r>
      <w:r>
        <w:t>образ</w:t>
      </w:r>
      <w:r>
        <w:rPr>
          <w:spacing w:val="1"/>
        </w:rPr>
        <w:t xml:space="preserve"> </w:t>
      </w:r>
      <w:r>
        <w:t>жизни,</w:t>
      </w:r>
      <w:r>
        <w:rPr>
          <w:spacing w:val="1"/>
        </w:rPr>
        <w:t xml:space="preserve"> </w:t>
      </w:r>
      <w:r>
        <w:t>укреплении</w:t>
      </w:r>
      <w:r>
        <w:rPr>
          <w:spacing w:val="1"/>
        </w:rPr>
        <w:t xml:space="preserve"> </w:t>
      </w:r>
      <w:r>
        <w:t>и</w:t>
      </w:r>
      <w:r>
        <w:rPr>
          <w:spacing w:val="1"/>
        </w:rPr>
        <w:t xml:space="preserve"> </w:t>
      </w:r>
      <w:r>
        <w:t>сохранении</w:t>
      </w:r>
      <w:r>
        <w:rPr>
          <w:spacing w:val="1"/>
        </w:rPr>
        <w:t xml:space="preserve"> </w:t>
      </w:r>
      <w:r>
        <w:t>индивидуального</w:t>
      </w:r>
      <w:r>
        <w:rPr>
          <w:spacing w:val="3"/>
        </w:rPr>
        <w:t xml:space="preserve"> </w:t>
      </w:r>
      <w:r>
        <w:t>здоровья;</w:t>
      </w:r>
    </w:p>
    <w:p w:rsidR="00E767C0" w:rsidRDefault="00A56CA5">
      <w:pPr>
        <w:pStyle w:val="a4"/>
        <w:spacing w:line="276" w:lineRule="auto"/>
        <w:ind w:left="678" w:right="275" w:firstLine="225"/>
      </w:pPr>
      <w:r>
        <w:rPr>
          <w:w w:val="95"/>
        </w:rPr>
        <w:t>знание</w:t>
      </w:r>
      <w:r>
        <w:rPr>
          <w:spacing w:val="1"/>
          <w:w w:val="95"/>
        </w:rPr>
        <w:t xml:space="preserve"> </w:t>
      </w:r>
      <w:r>
        <w:rPr>
          <w:w w:val="95"/>
        </w:rPr>
        <w:t>правил</w:t>
      </w:r>
      <w:r>
        <w:rPr>
          <w:spacing w:val="1"/>
          <w:w w:val="95"/>
        </w:rPr>
        <w:t xml:space="preserve"> </w:t>
      </w:r>
      <w:r>
        <w:rPr>
          <w:w w:val="95"/>
        </w:rPr>
        <w:t>проведения</w:t>
      </w:r>
      <w:r>
        <w:rPr>
          <w:spacing w:val="1"/>
          <w:w w:val="95"/>
        </w:rPr>
        <w:t xml:space="preserve"> </w:t>
      </w:r>
      <w:r>
        <w:rPr>
          <w:w w:val="95"/>
        </w:rPr>
        <w:t>соревнований</w:t>
      </w:r>
      <w:r>
        <w:rPr>
          <w:spacing w:val="1"/>
          <w:w w:val="95"/>
        </w:rPr>
        <w:t xml:space="preserve"> </w:t>
      </w:r>
      <w:r>
        <w:rPr>
          <w:w w:val="95"/>
        </w:rPr>
        <w:t>по</w:t>
      </w:r>
      <w:r>
        <w:rPr>
          <w:spacing w:val="1"/>
          <w:w w:val="95"/>
        </w:rPr>
        <w:t xml:space="preserve"> </w:t>
      </w:r>
      <w:r>
        <w:rPr>
          <w:w w:val="95"/>
        </w:rPr>
        <w:t>лапте</w:t>
      </w:r>
      <w:r>
        <w:rPr>
          <w:spacing w:val="1"/>
          <w:w w:val="95"/>
        </w:rPr>
        <w:t xml:space="preserve"> </w:t>
      </w:r>
      <w:r>
        <w:rPr>
          <w:w w:val="95"/>
        </w:rPr>
        <w:t>в</w:t>
      </w:r>
      <w:r>
        <w:rPr>
          <w:spacing w:val="1"/>
          <w:w w:val="95"/>
        </w:rPr>
        <w:t xml:space="preserve"> </w:t>
      </w:r>
      <w:r>
        <w:rPr>
          <w:w w:val="95"/>
        </w:rPr>
        <w:t>учебной,</w:t>
      </w:r>
      <w:r>
        <w:rPr>
          <w:spacing w:val="1"/>
          <w:w w:val="95"/>
        </w:rPr>
        <w:t xml:space="preserve"> </w:t>
      </w:r>
      <w:r>
        <w:rPr>
          <w:w w:val="95"/>
        </w:rPr>
        <w:t>соревновательной и</w:t>
      </w:r>
      <w:r>
        <w:rPr>
          <w:spacing w:val="1"/>
          <w:w w:val="95"/>
        </w:rPr>
        <w:t xml:space="preserve"> </w:t>
      </w:r>
      <w:r>
        <w:t>досуговой деятельности;</w:t>
      </w:r>
    </w:p>
    <w:p w:rsidR="00E767C0" w:rsidRDefault="00A56CA5">
      <w:pPr>
        <w:pStyle w:val="a4"/>
        <w:spacing w:line="276" w:lineRule="auto"/>
        <w:ind w:left="678" w:right="281" w:firstLine="706"/>
      </w:pPr>
      <w:r>
        <w:rPr>
          <w:spacing w:val="-1"/>
        </w:rPr>
        <w:t>освоение</w:t>
      </w:r>
      <w:r>
        <w:rPr>
          <w:spacing w:val="-13"/>
        </w:rPr>
        <w:t xml:space="preserve"> </w:t>
      </w:r>
      <w:r>
        <w:rPr>
          <w:spacing w:val="-1"/>
        </w:rPr>
        <w:t>и</w:t>
      </w:r>
      <w:r>
        <w:rPr>
          <w:spacing w:val="-10"/>
        </w:rPr>
        <w:t xml:space="preserve"> </w:t>
      </w:r>
      <w:r>
        <w:rPr>
          <w:spacing w:val="-1"/>
        </w:rPr>
        <w:t>демонстрация</w:t>
      </w:r>
      <w:r>
        <w:rPr>
          <w:spacing w:val="-11"/>
        </w:rPr>
        <w:t xml:space="preserve"> </w:t>
      </w:r>
      <w:r>
        <w:rPr>
          <w:spacing w:val="-1"/>
        </w:rPr>
        <w:t>основных</w:t>
      </w:r>
      <w:r>
        <w:rPr>
          <w:spacing w:val="-8"/>
        </w:rPr>
        <w:t xml:space="preserve"> </w:t>
      </w:r>
      <w:r>
        <w:rPr>
          <w:spacing w:val="-1"/>
        </w:rPr>
        <w:t>технических</w:t>
      </w:r>
      <w:r>
        <w:rPr>
          <w:spacing w:val="-13"/>
        </w:rPr>
        <w:t xml:space="preserve"> </w:t>
      </w:r>
      <w:r>
        <w:t>приемов</w:t>
      </w:r>
      <w:r>
        <w:rPr>
          <w:spacing w:val="-11"/>
        </w:rPr>
        <w:t xml:space="preserve"> </w:t>
      </w:r>
      <w:r>
        <w:t>в</w:t>
      </w:r>
      <w:r>
        <w:rPr>
          <w:spacing w:val="-16"/>
        </w:rPr>
        <w:t xml:space="preserve"> </w:t>
      </w:r>
      <w:r>
        <w:t>защите</w:t>
      </w:r>
      <w:r>
        <w:rPr>
          <w:spacing w:val="-13"/>
        </w:rPr>
        <w:t xml:space="preserve"> </w:t>
      </w:r>
      <w:r>
        <w:t>и</w:t>
      </w:r>
      <w:r>
        <w:rPr>
          <w:spacing w:val="-10"/>
        </w:rPr>
        <w:t xml:space="preserve"> </w:t>
      </w:r>
      <w:r>
        <w:t>нападении</w:t>
      </w:r>
      <w:r>
        <w:rPr>
          <w:spacing w:val="-67"/>
        </w:rPr>
        <w:t xml:space="preserve"> </w:t>
      </w:r>
      <w:r>
        <w:t>игры</w:t>
      </w:r>
      <w:r>
        <w:rPr>
          <w:spacing w:val="1"/>
        </w:rPr>
        <w:t xml:space="preserve"> </w:t>
      </w:r>
      <w:r>
        <w:t>«лапта»;</w:t>
      </w:r>
    </w:p>
    <w:p w:rsidR="00E767C0" w:rsidRDefault="00A56CA5">
      <w:pPr>
        <w:pStyle w:val="a4"/>
        <w:spacing w:line="276" w:lineRule="auto"/>
        <w:ind w:left="721" w:right="279" w:firstLine="706"/>
      </w:pPr>
      <w:r>
        <w:t>умение</w:t>
      </w:r>
      <w:r>
        <w:rPr>
          <w:spacing w:val="1"/>
        </w:rPr>
        <w:t xml:space="preserve"> </w:t>
      </w:r>
      <w:r>
        <w:t>подбирать,</w:t>
      </w:r>
      <w:r>
        <w:rPr>
          <w:spacing w:val="1"/>
        </w:rPr>
        <w:t xml:space="preserve"> </w:t>
      </w:r>
      <w:r>
        <w:t>составлять</w:t>
      </w:r>
      <w:r>
        <w:rPr>
          <w:spacing w:val="1"/>
        </w:rPr>
        <w:t xml:space="preserve"> </w:t>
      </w:r>
      <w:r>
        <w:t>и</w:t>
      </w:r>
      <w:r>
        <w:rPr>
          <w:spacing w:val="1"/>
        </w:rPr>
        <w:t xml:space="preserve"> </w:t>
      </w:r>
      <w:r>
        <w:t>осваивать</w:t>
      </w:r>
      <w:r>
        <w:rPr>
          <w:spacing w:val="1"/>
        </w:rPr>
        <w:t xml:space="preserve"> </w:t>
      </w:r>
      <w:r>
        <w:t>самостоятельно,</w:t>
      </w:r>
      <w:r>
        <w:rPr>
          <w:spacing w:val="1"/>
        </w:rPr>
        <w:t xml:space="preserve"> </w:t>
      </w:r>
      <w:r>
        <w:t>при</w:t>
      </w:r>
      <w:r>
        <w:rPr>
          <w:spacing w:val="1"/>
        </w:rPr>
        <w:t xml:space="preserve"> </w:t>
      </w:r>
      <w:r>
        <w:t>участии</w:t>
      </w:r>
      <w:r>
        <w:rPr>
          <w:spacing w:val="1"/>
        </w:rPr>
        <w:t xml:space="preserve"> </w:t>
      </w:r>
      <w:r>
        <w:t>и</w:t>
      </w:r>
      <w:r>
        <w:rPr>
          <w:spacing w:val="-67"/>
        </w:rPr>
        <w:t xml:space="preserve"> </w:t>
      </w:r>
      <w:r>
        <w:t>помощи</w:t>
      </w:r>
      <w:r>
        <w:rPr>
          <w:spacing w:val="1"/>
        </w:rPr>
        <w:t xml:space="preserve"> </w:t>
      </w:r>
      <w:r>
        <w:t>родителей</w:t>
      </w:r>
      <w:r>
        <w:rPr>
          <w:spacing w:val="1"/>
        </w:rPr>
        <w:t xml:space="preserve"> </w:t>
      </w:r>
      <w:r>
        <w:t>простейшие</w:t>
      </w:r>
      <w:r>
        <w:rPr>
          <w:spacing w:val="1"/>
        </w:rPr>
        <w:t xml:space="preserve"> </w:t>
      </w:r>
      <w:r>
        <w:t>комплексы</w:t>
      </w:r>
      <w:r>
        <w:rPr>
          <w:spacing w:val="1"/>
        </w:rPr>
        <w:t xml:space="preserve"> </w:t>
      </w:r>
      <w:r>
        <w:t>общеразвивающих,</w:t>
      </w:r>
      <w:r>
        <w:rPr>
          <w:spacing w:val="1"/>
        </w:rPr>
        <w:t xml:space="preserve"> </w:t>
      </w:r>
      <w:r>
        <w:t>специальных</w:t>
      </w:r>
      <w:r>
        <w:rPr>
          <w:spacing w:val="1"/>
        </w:rPr>
        <w:t xml:space="preserve"> </w:t>
      </w:r>
      <w:r>
        <w:t>и</w:t>
      </w:r>
      <w:r>
        <w:rPr>
          <w:spacing w:val="1"/>
        </w:rPr>
        <w:t xml:space="preserve"> </w:t>
      </w:r>
      <w:r>
        <w:t>имитационных упражнений</w:t>
      </w:r>
      <w:r>
        <w:rPr>
          <w:spacing w:val="4"/>
        </w:rPr>
        <w:t xml:space="preserve"> </w:t>
      </w:r>
      <w:r>
        <w:t>для</w:t>
      </w:r>
      <w:r>
        <w:rPr>
          <w:spacing w:val="3"/>
        </w:rPr>
        <w:t xml:space="preserve"> </w:t>
      </w:r>
      <w:r>
        <w:t>занятий</w:t>
      </w:r>
      <w:r>
        <w:rPr>
          <w:spacing w:val="2"/>
        </w:rPr>
        <w:t xml:space="preserve"> </w:t>
      </w:r>
      <w:r>
        <w:t>лаптой;</w:t>
      </w:r>
    </w:p>
    <w:p w:rsidR="00E767C0" w:rsidRDefault="00A56CA5">
      <w:pPr>
        <w:pStyle w:val="a4"/>
        <w:tabs>
          <w:tab w:val="left" w:pos="5830"/>
        </w:tabs>
        <w:spacing w:line="276" w:lineRule="auto"/>
        <w:ind w:left="678" w:right="335" w:firstLine="225"/>
        <w:jc w:val="left"/>
      </w:pPr>
      <w:r>
        <w:t>соблюдение</w:t>
      </w:r>
      <w:r>
        <w:rPr>
          <w:spacing w:val="121"/>
        </w:rPr>
        <w:t xml:space="preserve"> </w:t>
      </w:r>
      <w:r>
        <w:t>правил</w:t>
      </w:r>
      <w:r>
        <w:rPr>
          <w:spacing w:val="118"/>
        </w:rPr>
        <w:t xml:space="preserve"> </w:t>
      </w:r>
      <w:r>
        <w:t>личной</w:t>
      </w:r>
      <w:r>
        <w:rPr>
          <w:spacing w:val="120"/>
        </w:rPr>
        <w:t xml:space="preserve"> </w:t>
      </w:r>
      <w:r>
        <w:t>гигиены</w:t>
      </w:r>
      <w:r>
        <w:tab/>
        <w:t>и</w:t>
      </w:r>
      <w:r>
        <w:rPr>
          <w:spacing w:val="51"/>
        </w:rPr>
        <w:t xml:space="preserve"> </w:t>
      </w:r>
      <w:r>
        <w:t>ухода</w:t>
      </w:r>
      <w:r>
        <w:rPr>
          <w:spacing w:val="52"/>
        </w:rPr>
        <w:t xml:space="preserve"> </w:t>
      </w:r>
      <w:r>
        <w:t>за</w:t>
      </w:r>
      <w:r>
        <w:rPr>
          <w:spacing w:val="52"/>
        </w:rPr>
        <w:t xml:space="preserve"> </w:t>
      </w:r>
      <w:r>
        <w:t>спортивным</w:t>
      </w:r>
      <w:r>
        <w:rPr>
          <w:spacing w:val="53"/>
        </w:rPr>
        <w:t xml:space="preserve"> </w:t>
      </w:r>
      <w:r>
        <w:t>инвентарем</w:t>
      </w:r>
      <w:r>
        <w:rPr>
          <w:spacing w:val="54"/>
        </w:rPr>
        <w:t xml:space="preserve"> </w:t>
      </w:r>
      <w:r>
        <w:t>и</w:t>
      </w:r>
      <w:r>
        <w:rPr>
          <w:spacing w:val="-67"/>
        </w:rPr>
        <w:t xml:space="preserve"> </w:t>
      </w:r>
      <w:r>
        <w:t>оборудованием,</w:t>
      </w:r>
      <w:r>
        <w:rPr>
          <w:spacing w:val="-3"/>
        </w:rPr>
        <w:t xml:space="preserve"> </w:t>
      </w:r>
      <w:r>
        <w:t>правил</w:t>
      </w:r>
      <w:r>
        <w:rPr>
          <w:spacing w:val="-7"/>
        </w:rPr>
        <w:t xml:space="preserve"> </w:t>
      </w:r>
      <w:r>
        <w:t>подбора</w:t>
      </w:r>
      <w:r>
        <w:rPr>
          <w:spacing w:val="-5"/>
        </w:rPr>
        <w:t xml:space="preserve"> </w:t>
      </w:r>
      <w:r>
        <w:t>спортивной</w:t>
      </w:r>
      <w:r>
        <w:rPr>
          <w:spacing w:val="-2"/>
        </w:rPr>
        <w:t xml:space="preserve"> </w:t>
      </w:r>
      <w:r>
        <w:t>одежды</w:t>
      </w:r>
      <w:r>
        <w:rPr>
          <w:spacing w:val="-2"/>
        </w:rPr>
        <w:t xml:space="preserve"> </w:t>
      </w:r>
      <w:r>
        <w:t>и</w:t>
      </w:r>
      <w:r>
        <w:rPr>
          <w:spacing w:val="-7"/>
        </w:rPr>
        <w:t xml:space="preserve"> </w:t>
      </w:r>
      <w:r>
        <w:t>обуви</w:t>
      </w:r>
      <w:r>
        <w:rPr>
          <w:spacing w:val="-2"/>
        </w:rPr>
        <w:t xml:space="preserve"> </w:t>
      </w:r>
      <w:r>
        <w:t>для</w:t>
      </w:r>
      <w:r>
        <w:rPr>
          <w:spacing w:val="-5"/>
        </w:rPr>
        <w:t xml:space="preserve"> </w:t>
      </w:r>
      <w:r>
        <w:t>занятий</w:t>
      </w:r>
      <w:r>
        <w:rPr>
          <w:spacing w:val="-3"/>
        </w:rPr>
        <w:t xml:space="preserve"> </w:t>
      </w:r>
      <w:r>
        <w:t>по</w:t>
      </w:r>
      <w:r>
        <w:rPr>
          <w:spacing w:val="-2"/>
        </w:rPr>
        <w:t xml:space="preserve"> </w:t>
      </w:r>
      <w:r>
        <w:t>лапте;</w:t>
      </w:r>
    </w:p>
    <w:p w:rsidR="00E767C0" w:rsidRDefault="00A56CA5">
      <w:pPr>
        <w:pStyle w:val="a4"/>
        <w:spacing w:line="276" w:lineRule="auto"/>
        <w:ind w:left="678" w:firstLine="225"/>
        <w:jc w:val="left"/>
      </w:pPr>
      <w:r>
        <w:t>умение</w:t>
      </w:r>
      <w:r>
        <w:rPr>
          <w:spacing w:val="30"/>
        </w:rPr>
        <w:t xml:space="preserve"> </w:t>
      </w:r>
      <w:r>
        <w:t>осуществлять</w:t>
      </w:r>
      <w:r>
        <w:rPr>
          <w:spacing w:val="28"/>
        </w:rPr>
        <w:t xml:space="preserve"> </w:t>
      </w:r>
      <w:r>
        <w:t>самоконтроль</w:t>
      </w:r>
      <w:r>
        <w:rPr>
          <w:spacing w:val="28"/>
        </w:rPr>
        <w:t xml:space="preserve"> </w:t>
      </w:r>
      <w:r>
        <w:t>за</w:t>
      </w:r>
      <w:r>
        <w:rPr>
          <w:spacing w:val="29"/>
        </w:rPr>
        <w:t xml:space="preserve"> </w:t>
      </w:r>
      <w:r>
        <w:t>физической</w:t>
      </w:r>
      <w:r>
        <w:rPr>
          <w:spacing w:val="29"/>
        </w:rPr>
        <w:t xml:space="preserve"> </w:t>
      </w:r>
      <w:r>
        <w:t>нагрузкой</w:t>
      </w:r>
      <w:r>
        <w:rPr>
          <w:spacing w:val="31"/>
        </w:rPr>
        <w:t xml:space="preserve"> </w:t>
      </w:r>
      <w:r>
        <w:t>в</w:t>
      </w:r>
      <w:r>
        <w:rPr>
          <w:spacing w:val="27"/>
        </w:rPr>
        <w:t xml:space="preserve"> </w:t>
      </w:r>
      <w:r>
        <w:t>процессе</w:t>
      </w:r>
      <w:r>
        <w:rPr>
          <w:spacing w:val="31"/>
        </w:rPr>
        <w:t xml:space="preserve"> </w:t>
      </w:r>
      <w:r>
        <w:t>занятий</w:t>
      </w:r>
      <w:r>
        <w:rPr>
          <w:spacing w:val="-67"/>
        </w:rPr>
        <w:t xml:space="preserve"> </w:t>
      </w:r>
      <w:r>
        <w:t>лаптой,</w:t>
      </w:r>
      <w:r>
        <w:rPr>
          <w:spacing w:val="-4"/>
        </w:rPr>
        <w:t xml:space="preserve"> </w:t>
      </w:r>
      <w:r>
        <w:t>применять</w:t>
      </w:r>
      <w:r>
        <w:rPr>
          <w:spacing w:val="-7"/>
        </w:rPr>
        <w:t xml:space="preserve"> </w:t>
      </w:r>
      <w:r>
        <w:t>средства</w:t>
      </w:r>
      <w:r>
        <w:rPr>
          <w:spacing w:val="-4"/>
        </w:rPr>
        <w:t xml:space="preserve"> </w:t>
      </w:r>
      <w:r>
        <w:t>восстановления</w:t>
      </w:r>
      <w:r>
        <w:rPr>
          <w:spacing w:val="-5"/>
        </w:rPr>
        <w:t xml:space="preserve"> </w:t>
      </w:r>
      <w:r>
        <w:t>организма</w:t>
      </w:r>
      <w:r>
        <w:rPr>
          <w:spacing w:val="-4"/>
        </w:rPr>
        <w:t xml:space="preserve"> </w:t>
      </w:r>
      <w:r>
        <w:t>после</w:t>
      </w:r>
      <w:r>
        <w:rPr>
          <w:spacing w:val="-4"/>
        </w:rPr>
        <w:t xml:space="preserve"> </w:t>
      </w:r>
      <w:r>
        <w:t>физической</w:t>
      </w:r>
      <w:r>
        <w:rPr>
          <w:spacing w:val="6"/>
        </w:rPr>
        <w:t xml:space="preserve"> </w:t>
      </w:r>
      <w:r>
        <w:t>нагрузки;</w:t>
      </w:r>
    </w:p>
    <w:p w:rsidR="00E767C0" w:rsidRDefault="00A56CA5">
      <w:pPr>
        <w:pStyle w:val="a4"/>
        <w:tabs>
          <w:tab w:val="left" w:pos="2036"/>
          <w:tab w:val="left" w:pos="4365"/>
          <w:tab w:val="left" w:pos="6867"/>
          <w:tab w:val="left" w:pos="8692"/>
          <w:tab w:val="left" w:pos="9110"/>
        </w:tabs>
        <w:spacing w:line="276" w:lineRule="auto"/>
        <w:ind w:left="678" w:right="278" w:firstLine="225"/>
        <w:jc w:val="left"/>
      </w:pPr>
      <w:r>
        <w:t>умение</w:t>
      </w:r>
      <w:r>
        <w:tab/>
        <w:t>демонстрировать</w:t>
      </w:r>
      <w:r>
        <w:tab/>
        <w:t>общеразвивающие</w:t>
      </w:r>
      <w:r>
        <w:tab/>
        <w:t>специальные</w:t>
      </w:r>
      <w:r>
        <w:tab/>
        <w:t>и</w:t>
      </w:r>
      <w:r>
        <w:tab/>
      </w:r>
      <w:r>
        <w:rPr>
          <w:spacing w:val="-1"/>
        </w:rPr>
        <w:t>имитационные</w:t>
      </w:r>
      <w:r>
        <w:rPr>
          <w:spacing w:val="-67"/>
        </w:rPr>
        <w:t xml:space="preserve"> </w:t>
      </w:r>
      <w:r>
        <w:t>упражнения</w:t>
      </w:r>
      <w:r>
        <w:rPr>
          <w:spacing w:val="1"/>
        </w:rPr>
        <w:t xml:space="preserve"> </w:t>
      </w:r>
      <w:r>
        <w:t>для</w:t>
      </w:r>
      <w:r>
        <w:rPr>
          <w:spacing w:val="-4"/>
        </w:rPr>
        <w:t xml:space="preserve"> </w:t>
      </w:r>
      <w:r>
        <w:t>развития</w:t>
      </w:r>
      <w:r>
        <w:rPr>
          <w:spacing w:val="-4"/>
        </w:rPr>
        <w:t xml:space="preserve"> </w:t>
      </w:r>
      <w:r>
        <w:t>физических</w:t>
      </w:r>
      <w:r>
        <w:rPr>
          <w:spacing w:val="-4"/>
        </w:rPr>
        <w:t xml:space="preserve"> </w:t>
      </w:r>
      <w:r>
        <w:t>качеств,</w:t>
      </w:r>
      <w:r>
        <w:rPr>
          <w:spacing w:val="3"/>
        </w:rPr>
        <w:t xml:space="preserve"> </w:t>
      </w:r>
      <w:r>
        <w:t>базовых</w:t>
      </w:r>
      <w:r>
        <w:rPr>
          <w:spacing w:val="-5"/>
        </w:rPr>
        <w:t xml:space="preserve"> </w:t>
      </w:r>
      <w:r>
        <w:t>технических</w:t>
      </w:r>
      <w:r>
        <w:rPr>
          <w:spacing w:val="-8"/>
        </w:rPr>
        <w:t xml:space="preserve"> </w:t>
      </w:r>
      <w:r>
        <w:t>приемов;</w:t>
      </w:r>
    </w:p>
    <w:p w:rsidR="00E767C0" w:rsidRDefault="00A56CA5">
      <w:pPr>
        <w:pStyle w:val="a4"/>
        <w:spacing w:line="276" w:lineRule="auto"/>
        <w:ind w:left="678" w:firstLine="225"/>
        <w:jc w:val="left"/>
      </w:pPr>
      <w:r>
        <w:t>участие</w:t>
      </w:r>
      <w:r>
        <w:rPr>
          <w:spacing w:val="4"/>
        </w:rPr>
        <w:t xml:space="preserve"> </w:t>
      </w:r>
      <w:r>
        <w:t>в</w:t>
      </w:r>
      <w:r>
        <w:rPr>
          <w:spacing w:val="1"/>
        </w:rPr>
        <w:t xml:space="preserve"> </w:t>
      </w:r>
      <w:r>
        <w:t>соревновательной</w:t>
      </w:r>
      <w:r>
        <w:rPr>
          <w:spacing w:val="3"/>
        </w:rPr>
        <w:t xml:space="preserve"> </w:t>
      </w:r>
      <w:r>
        <w:t>деятельности</w:t>
      </w:r>
      <w:r>
        <w:rPr>
          <w:spacing w:val="3"/>
        </w:rPr>
        <w:t xml:space="preserve"> </w:t>
      </w:r>
      <w:r>
        <w:t>внутри</w:t>
      </w:r>
      <w:r>
        <w:rPr>
          <w:spacing w:val="3"/>
        </w:rPr>
        <w:t xml:space="preserve"> </w:t>
      </w:r>
      <w:r>
        <w:t>школьных</w:t>
      </w:r>
      <w:r>
        <w:rPr>
          <w:spacing w:val="67"/>
        </w:rPr>
        <w:t xml:space="preserve"> </w:t>
      </w:r>
      <w:r>
        <w:t>этапов</w:t>
      </w:r>
      <w:r>
        <w:rPr>
          <w:spacing w:val="1"/>
        </w:rPr>
        <w:t xml:space="preserve"> </w:t>
      </w:r>
      <w:r>
        <w:t>различных</w:t>
      </w:r>
      <w:r>
        <w:rPr>
          <w:spacing w:val="-67"/>
        </w:rPr>
        <w:t xml:space="preserve"> </w:t>
      </w:r>
      <w:r>
        <w:t>соревнований,</w:t>
      </w:r>
      <w:r>
        <w:rPr>
          <w:spacing w:val="4"/>
        </w:rPr>
        <w:t xml:space="preserve"> </w:t>
      </w:r>
      <w:r>
        <w:t>участие</w:t>
      </w:r>
      <w:r>
        <w:rPr>
          <w:spacing w:val="2"/>
        </w:rPr>
        <w:t xml:space="preserve"> </w:t>
      </w:r>
      <w:r>
        <w:t>в соревнованиях</w:t>
      </w:r>
      <w:r>
        <w:rPr>
          <w:spacing w:val="-2"/>
        </w:rPr>
        <w:t xml:space="preserve"> </w:t>
      </w:r>
      <w:r>
        <w:t>по лапте;</w:t>
      </w:r>
    </w:p>
    <w:p w:rsidR="00E767C0" w:rsidRDefault="00A56CA5">
      <w:pPr>
        <w:pStyle w:val="a4"/>
        <w:spacing w:line="278" w:lineRule="auto"/>
        <w:ind w:left="678" w:firstLine="225"/>
        <w:jc w:val="left"/>
      </w:pPr>
      <w:r>
        <w:t>знание</w:t>
      </w:r>
      <w:r>
        <w:rPr>
          <w:spacing w:val="17"/>
        </w:rPr>
        <w:t xml:space="preserve"> </w:t>
      </w:r>
      <w:r>
        <w:t>и</w:t>
      </w:r>
      <w:r>
        <w:rPr>
          <w:spacing w:val="16"/>
        </w:rPr>
        <w:t xml:space="preserve"> </w:t>
      </w:r>
      <w:r>
        <w:t>выполнение</w:t>
      </w:r>
      <w:r>
        <w:rPr>
          <w:spacing w:val="17"/>
        </w:rPr>
        <w:t xml:space="preserve"> </w:t>
      </w:r>
      <w:r>
        <w:t>тестовых</w:t>
      </w:r>
      <w:r>
        <w:rPr>
          <w:spacing w:val="22"/>
        </w:rPr>
        <w:t xml:space="preserve"> </w:t>
      </w:r>
      <w:r>
        <w:t>упражнений</w:t>
      </w:r>
      <w:r>
        <w:rPr>
          <w:spacing w:val="16"/>
        </w:rPr>
        <w:t xml:space="preserve"> </w:t>
      </w:r>
      <w:r>
        <w:t>по</w:t>
      </w:r>
      <w:r>
        <w:rPr>
          <w:spacing w:val="16"/>
        </w:rPr>
        <w:t xml:space="preserve"> </w:t>
      </w:r>
      <w:r>
        <w:t>физической</w:t>
      </w:r>
      <w:r>
        <w:rPr>
          <w:spacing w:val="16"/>
        </w:rPr>
        <w:t xml:space="preserve"> </w:t>
      </w:r>
      <w:r>
        <w:t>подготовленности</w:t>
      </w:r>
      <w:r>
        <w:rPr>
          <w:spacing w:val="-67"/>
        </w:rPr>
        <w:t xml:space="preserve"> </w:t>
      </w:r>
      <w:r>
        <w:t>игроков в</w:t>
      </w:r>
      <w:r>
        <w:rPr>
          <w:spacing w:val="-5"/>
        </w:rPr>
        <w:t xml:space="preserve"> </w:t>
      </w:r>
      <w:r>
        <w:t>лапту.</w:t>
      </w:r>
    </w:p>
    <w:p w:rsidR="00E767C0" w:rsidRDefault="00A56CA5">
      <w:pPr>
        <w:pStyle w:val="a4"/>
        <w:spacing w:line="319" w:lineRule="exact"/>
        <w:ind w:firstLine="0"/>
        <w:jc w:val="left"/>
      </w:pPr>
      <w:r>
        <w:t>Модуль</w:t>
      </w:r>
      <w:r>
        <w:rPr>
          <w:spacing w:val="-13"/>
        </w:rPr>
        <w:t xml:space="preserve"> </w:t>
      </w:r>
      <w:r>
        <w:t>«Футбол</w:t>
      </w:r>
      <w:r>
        <w:rPr>
          <w:spacing w:val="-15"/>
        </w:rPr>
        <w:t xml:space="preserve"> </w:t>
      </w:r>
      <w:r>
        <w:t>для</w:t>
      </w:r>
      <w:r>
        <w:rPr>
          <w:spacing w:val="-10"/>
        </w:rPr>
        <w:t xml:space="preserve"> </w:t>
      </w:r>
      <w:r>
        <w:t>всех».</w:t>
      </w:r>
    </w:p>
    <w:p w:rsidR="00E767C0" w:rsidRDefault="00A56CA5">
      <w:pPr>
        <w:pStyle w:val="a4"/>
        <w:spacing w:before="172"/>
        <w:ind w:firstLine="0"/>
        <w:jc w:val="left"/>
      </w:pPr>
      <w:r>
        <w:t>Пояснительная</w:t>
      </w:r>
      <w:r>
        <w:rPr>
          <w:spacing w:val="-11"/>
        </w:rPr>
        <w:t xml:space="preserve"> </w:t>
      </w:r>
      <w:r>
        <w:t>записка</w:t>
      </w:r>
      <w:r>
        <w:rPr>
          <w:spacing w:val="-15"/>
        </w:rPr>
        <w:t xml:space="preserve"> </w:t>
      </w:r>
      <w:r>
        <w:t>модуля</w:t>
      </w:r>
      <w:r>
        <w:rPr>
          <w:spacing w:val="-12"/>
        </w:rPr>
        <w:t xml:space="preserve"> </w:t>
      </w:r>
      <w:r>
        <w:t>«Футбол</w:t>
      </w:r>
      <w:r>
        <w:rPr>
          <w:spacing w:val="-16"/>
        </w:rPr>
        <w:t xml:space="preserve"> </w:t>
      </w:r>
      <w:r>
        <w:t>для</w:t>
      </w:r>
      <w:r>
        <w:rPr>
          <w:spacing w:val="-11"/>
        </w:rPr>
        <w:t xml:space="preserve"> </w:t>
      </w:r>
      <w:r>
        <w:t>всех».</w:t>
      </w:r>
    </w:p>
    <w:p w:rsidR="00E767C0" w:rsidRDefault="00A56CA5">
      <w:pPr>
        <w:pStyle w:val="a4"/>
        <w:spacing w:before="187" w:line="276" w:lineRule="auto"/>
        <w:ind w:left="678" w:right="280" w:firstLine="706"/>
      </w:pPr>
      <w:r>
        <w:t>Учебный модуль «Футбол для всех» (далее – модуль по футболу, футбол) на</w:t>
      </w:r>
      <w:r>
        <w:rPr>
          <w:spacing w:val="1"/>
        </w:rPr>
        <w:t xml:space="preserve"> </w:t>
      </w:r>
      <w:r>
        <w:t>уровне начального общего образования разработан с целью оказания методической</w:t>
      </w:r>
      <w:r>
        <w:rPr>
          <w:spacing w:val="1"/>
        </w:rPr>
        <w:t xml:space="preserve"> </w:t>
      </w:r>
      <w:r>
        <w:t>помощи учителю физической культуры в создании рабочей программы по учебному</w:t>
      </w:r>
      <w:r>
        <w:rPr>
          <w:spacing w:val="-67"/>
        </w:rPr>
        <w:t xml:space="preserve"> </w:t>
      </w:r>
      <w:r>
        <w:t>предмету</w:t>
      </w:r>
      <w:r>
        <w:rPr>
          <w:spacing w:val="33"/>
        </w:rPr>
        <w:t xml:space="preserve"> </w:t>
      </w:r>
      <w:r>
        <w:t>«Физическая</w:t>
      </w:r>
      <w:r>
        <w:rPr>
          <w:spacing w:val="34"/>
        </w:rPr>
        <w:t xml:space="preserve"> </w:t>
      </w:r>
      <w:r>
        <w:t>культура»</w:t>
      </w:r>
      <w:r>
        <w:rPr>
          <w:spacing w:val="34"/>
        </w:rPr>
        <w:t xml:space="preserve"> </w:t>
      </w:r>
      <w:r>
        <w:t>с</w:t>
      </w:r>
      <w:r>
        <w:rPr>
          <w:spacing w:val="33"/>
        </w:rPr>
        <w:t xml:space="preserve"> </w:t>
      </w:r>
      <w:r>
        <w:t>учётом</w:t>
      </w:r>
      <w:r>
        <w:rPr>
          <w:spacing w:val="33"/>
        </w:rPr>
        <w:t xml:space="preserve"> </w:t>
      </w:r>
      <w:r>
        <w:t>современных</w:t>
      </w:r>
      <w:r>
        <w:rPr>
          <w:spacing w:val="35"/>
        </w:rPr>
        <w:t xml:space="preserve"> </w:t>
      </w:r>
      <w:r>
        <w:t>тенденций</w:t>
      </w:r>
      <w:r>
        <w:rPr>
          <w:spacing w:val="37"/>
        </w:rPr>
        <w:t xml:space="preserve"> </w:t>
      </w:r>
      <w:r>
        <w:t>в</w:t>
      </w:r>
      <w:r>
        <w:rPr>
          <w:spacing w:val="29"/>
        </w:rPr>
        <w:t xml:space="preserve"> </w:t>
      </w:r>
      <w:r>
        <w:t>системе</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70" w:firstLine="0"/>
      </w:pPr>
      <w:r>
        <w:lastRenderedPageBreak/>
        <w:t>образования и использования спортивно-ориентированных форм, средств и методов</w:t>
      </w:r>
      <w:r>
        <w:rPr>
          <w:spacing w:val="-67"/>
        </w:rPr>
        <w:t xml:space="preserve"> </w:t>
      </w:r>
      <w:r>
        <w:t>обучения</w:t>
      </w:r>
      <w:r>
        <w:rPr>
          <w:spacing w:val="3"/>
        </w:rPr>
        <w:t xml:space="preserve"> </w:t>
      </w:r>
      <w:r>
        <w:t>по</w:t>
      </w:r>
      <w:r>
        <w:rPr>
          <w:spacing w:val="1"/>
        </w:rPr>
        <w:t xml:space="preserve"> </w:t>
      </w:r>
      <w:r>
        <w:t>различным</w:t>
      </w:r>
      <w:r>
        <w:rPr>
          <w:spacing w:val="3"/>
        </w:rPr>
        <w:t xml:space="preserve"> </w:t>
      </w:r>
      <w:r>
        <w:t>видам</w:t>
      </w:r>
      <w:r>
        <w:rPr>
          <w:spacing w:val="4"/>
        </w:rPr>
        <w:t xml:space="preserve"> </w:t>
      </w:r>
      <w:r>
        <w:t>спорта.</w:t>
      </w:r>
    </w:p>
    <w:p w:rsidR="00E767C0" w:rsidRDefault="00A56CA5">
      <w:pPr>
        <w:pStyle w:val="a4"/>
        <w:spacing w:line="276" w:lineRule="auto"/>
        <w:ind w:left="721" w:right="274" w:firstLine="706"/>
      </w:pPr>
      <w:r>
        <w:t>Футбол</w:t>
      </w:r>
      <w:r>
        <w:rPr>
          <w:spacing w:val="1"/>
        </w:rPr>
        <w:t xml:space="preserve"> </w:t>
      </w:r>
      <w:r>
        <w:t>–</w:t>
      </w:r>
      <w:r>
        <w:rPr>
          <w:spacing w:val="1"/>
        </w:rPr>
        <w:t xml:space="preserve"> </w:t>
      </w:r>
      <w:r>
        <w:t>это</w:t>
      </w:r>
      <w:r>
        <w:rPr>
          <w:spacing w:val="1"/>
        </w:rPr>
        <w:t xml:space="preserve"> </w:t>
      </w:r>
      <w:r>
        <w:t>одно</w:t>
      </w:r>
      <w:r>
        <w:rPr>
          <w:spacing w:val="1"/>
        </w:rPr>
        <w:t xml:space="preserve"> </w:t>
      </w:r>
      <w:r>
        <w:t>из</w:t>
      </w:r>
      <w:r>
        <w:rPr>
          <w:spacing w:val="1"/>
        </w:rPr>
        <w:t xml:space="preserve"> </w:t>
      </w:r>
      <w:r>
        <w:t>самых доступных,</w:t>
      </w:r>
      <w:r>
        <w:rPr>
          <w:spacing w:val="1"/>
        </w:rPr>
        <w:t xml:space="preserve"> </w:t>
      </w:r>
      <w:r>
        <w:t>популярных</w:t>
      </w:r>
      <w:r>
        <w:rPr>
          <w:spacing w:val="1"/>
        </w:rPr>
        <w:t xml:space="preserve"> </w:t>
      </w:r>
      <w:r>
        <w:t>и</w:t>
      </w:r>
      <w:r>
        <w:rPr>
          <w:spacing w:val="1"/>
        </w:rPr>
        <w:t xml:space="preserve"> </w:t>
      </w:r>
      <w:r>
        <w:t>массовых</w:t>
      </w:r>
      <w:r>
        <w:rPr>
          <w:spacing w:val="1"/>
        </w:rPr>
        <w:t xml:space="preserve"> </w:t>
      </w:r>
      <w:r>
        <w:t>средств</w:t>
      </w:r>
      <w:r>
        <w:rPr>
          <w:spacing w:val="1"/>
        </w:rPr>
        <w:t xml:space="preserve"> </w:t>
      </w:r>
      <w:r>
        <w:t>физического</w:t>
      </w:r>
      <w:r>
        <w:rPr>
          <w:spacing w:val="1"/>
        </w:rPr>
        <w:t xml:space="preserve"> </w:t>
      </w:r>
      <w:r>
        <w:t>развития</w:t>
      </w:r>
      <w:r>
        <w:rPr>
          <w:spacing w:val="1"/>
        </w:rPr>
        <w:t xml:space="preserve"> </w:t>
      </w:r>
      <w:r>
        <w:t>и</w:t>
      </w:r>
      <w:r>
        <w:rPr>
          <w:spacing w:val="1"/>
        </w:rPr>
        <w:t xml:space="preserve"> </w:t>
      </w:r>
      <w:r>
        <w:t>укрепления</w:t>
      </w:r>
      <w:r>
        <w:rPr>
          <w:spacing w:val="1"/>
        </w:rPr>
        <w:t xml:space="preserve"> </w:t>
      </w:r>
      <w:r>
        <w:t>здоровья</w:t>
      </w:r>
      <w:r>
        <w:rPr>
          <w:spacing w:val="1"/>
        </w:rPr>
        <w:t xml:space="preserve"> </w:t>
      </w:r>
      <w:r>
        <w:t>широких</w:t>
      </w:r>
      <w:r>
        <w:rPr>
          <w:spacing w:val="1"/>
        </w:rPr>
        <w:t xml:space="preserve"> </w:t>
      </w:r>
      <w:r>
        <w:t>слоев</w:t>
      </w:r>
      <w:r>
        <w:rPr>
          <w:spacing w:val="1"/>
        </w:rPr>
        <w:t xml:space="preserve"> </w:t>
      </w:r>
      <w:r>
        <w:t>населения.</w:t>
      </w:r>
      <w:r>
        <w:rPr>
          <w:spacing w:val="1"/>
        </w:rPr>
        <w:t xml:space="preserve"> </w:t>
      </w:r>
      <w:r>
        <w:t>Игра</w:t>
      </w:r>
      <w:r>
        <w:rPr>
          <w:spacing w:val="1"/>
        </w:rPr>
        <w:t xml:space="preserve"> </w:t>
      </w:r>
      <w:r>
        <w:t>занимает ведущее место в общей системе физического воспитания подрастающего</w:t>
      </w:r>
      <w:r>
        <w:rPr>
          <w:spacing w:val="1"/>
        </w:rPr>
        <w:t xml:space="preserve"> </w:t>
      </w:r>
      <w:r>
        <w:t>поколения.</w:t>
      </w:r>
      <w:r>
        <w:rPr>
          <w:spacing w:val="1"/>
        </w:rPr>
        <w:t xml:space="preserve"> </w:t>
      </w:r>
      <w:r>
        <w:t>Командный</w:t>
      </w:r>
      <w:r>
        <w:rPr>
          <w:spacing w:val="1"/>
        </w:rPr>
        <w:t xml:space="preserve"> </w:t>
      </w:r>
      <w:r>
        <w:t>характер</w:t>
      </w:r>
      <w:r>
        <w:rPr>
          <w:spacing w:val="1"/>
        </w:rPr>
        <w:t xml:space="preserve"> </w:t>
      </w:r>
      <w:r>
        <w:t>игры</w:t>
      </w:r>
      <w:r>
        <w:rPr>
          <w:spacing w:val="1"/>
        </w:rPr>
        <w:t xml:space="preserve"> </w:t>
      </w:r>
      <w:r>
        <w:t>«футбол»</w:t>
      </w:r>
      <w:r>
        <w:rPr>
          <w:spacing w:val="1"/>
        </w:rPr>
        <w:t xml:space="preserve"> </w:t>
      </w:r>
      <w:r>
        <w:t>воспитывает</w:t>
      </w:r>
      <w:r>
        <w:rPr>
          <w:spacing w:val="1"/>
        </w:rPr>
        <w:t xml:space="preserve"> </w:t>
      </w:r>
      <w:r>
        <w:t>чувство</w:t>
      </w:r>
      <w:r>
        <w:rPr>
          <w:spacing w:val="1"/>
        </w:rPr>
        <w:t xml:space="preserve"> </w:t>
      </w:r>
      <w:r>
        <w:t>дружбы,</w:t>
      </w:r>
      <w:r>
        <w:rPr>
          <w:spacing w:val="1"/>
        </w:rPr>
        <w:t xml:space="preserve"> </w:t>
      </w:r>
      <w:r>
        <w:t>товарищества,</w:t>
      </w:r>
      <w:r>
        <w:rPr>
          <w:spacing w:val="1"/>
        </w:rPr>
        <w:t xml:space="preserve"> </w:t>
      </w:r>
      <w:r>
        <w:t>взаимопомощи,</w:t>
      </w:r>
      <w:r>
        <w:rPr>
          <w:spacing w:val="1"/>
        </w:rPr>
        <w:t xml:space="preserve"> </w:t>
      </w:r>
      <w:r>
        <w:t>развивает</w:t>
      </w:r>
      <w:r>
        <w:rPr>
          <w:spacing w:val="1"/>
        </w:rPr>
        <w:t xml:space="preserve"> </w:t>
      </w:r>
      <w:r>
        <w:t>такие</w:t>
      </w:r>
      <w:r>
        <w:rPr>
          <w:spacing w:val="1"/>
        </w:rPr>
        <w:t xml:space="preserve"> </w:t>
      </w:r>
      <w:r>
        <w:t>ценные</w:t>
      </w:r>
      <w:r>
        <w:rPr>
          <w:spacing w:val="1"/>
        </w:rPr>
        <w:t xml:space="preserve"> </w:t>
      </w:r>
      <w:r>
        <w:t>моральные</w:t>
      </w:r>
      <w:r>
        <w:rPr>
          <w:spacing w:val="1"/>
        </w:rPr>
        <w:t xml:space="preserve"> </w:t>
      </w:r>
      <w:r>
        <w:t>качества,</w:t>
      </w:r>
      <w:r>
        <w:rPr>
          <w:spacing w:val="1"/>
        </w:rPr>
        <w:t xml:space="preserve"> </w:t>
      </w:r>
      <w:r>
        <w:t>как</w:t>
      </w:r>
      <w:r>
        <w:rPr>
          <w:spacing w:val="1"/>
        </w:rPr>
        <w:t xml:space="preserve"> </w:t>
      </w:r>
      <w:r>
        <w:t>чувство</w:t>
      </w:r>
      <w:r>
        <w:rPr>
          <w:spacing w:val="1"/>
        </w:rPr>
        <w:t xml:space="preserve"> </w:t>
      </w:r>
      <w:r>
        <w:t>ответственности,</w:t>
      </w:r>
      <w:r>
        <w:rPr>
          <w:spacing w:val="1"/>
        </w:rPr>
        <w:t xml:space="preserve"> </w:t>
      </w:r>
      <w:r>
        <w:t>уважение</w:t>
      </w:r>
      <w:r>
        <w:rPr>
          <w:spacing w:val="1"/>
        </w:rPr>
        <w:t xml:space="preserve"> </w:t>
      </w:r>
      <w:r>
        <w:t>к</w:t>
      </w:r>
      <w:r>
        <w:rPr>
          <w:spacing w:val="1"/>
        </w:rPr>
        <w:t xml:space="preserve"> </w:t>
      </w:r>
      <w:r>
        <w:t>партнерам</w:t>
      </w:r>
      <w:r>
        <w:rPr>
          <w:spacing w:val="1"/>
        </w:rPr>
        <w:t xml:space="preserve"> </w:t>
      </w:r>
      <w:r>
        <w:t>и</w:t>
      </w:r>
      <w:r>
        <w:rPr>
          <w:spacing w:val="1"/>
        </w:rPr>
        <w:t xml:space="preserve"> </w:t>
      </w:r>
      <w:r>
        <w:t>соперникам,</w:t>
      </w:r>
      <w:r>
        <w:rPr>
          <w:spacing w:val="1"/>
        </w:rPr>
        <w:t xml:space="preserve"> </w:t>
      </w:r>
      <w:r>
        <w:t>дисциплинированность,</w:t>
      </w:r>
      <w:r>
        <w:rPr>
          <w:spacing w:val="1"/>
        </w:rPr>
        <w:t xml:space="preserve"> </w:t>
      </w:r>
      <w:r>
        <w:t>активность</w:t>
      </w:r>
      <w:r>
        <w:rPr>
          <w:spacing w:val="1"/>
        </w:rPr>
        <w:t xml:space="preserve"> </w:t>
      </w:r>
      <w:r>
        <w:t>и</w:t>
      </w:r>
      <w:r>
        <w:rPr>
          <w:spacing w:val="1"/>
        </w:rPr>
        <w:t xml:space="preserve"> </w:t>
      </w:r>
      <w:r>
        <w:t>личные</w:t>
      </w:r>
      <w:r>
        <w:rPr>
          <w:spacing w:val="1"/>
        </w:rPr>
        <w:t xml:space="preserve"> </w:t>
      </w:r>
      <w:r>
        <w:t>качества</w:t>
      </w:r>
      <w:r>
        <w:rPr>
          <w:spacing w:val="1"/>
        </w:rPr>
        <w:t xml:space="preserve"> </w:t>
      </w:r>
      <w:r>
        <w:t>–</w:t>
      </w:r>
      <w:r>
        <w:rPr>
          <w:spacing w:val="1"/>
        </w:rPr>
        <w:t xml:space="preserve"> </w:t>
      </w:r>
      <w:r>
        <w:t>самостоятельность,</w:t>
      </w:r>
      <w:r>
        <w:rPr>
          <w:spacing w:val="1"/>
        </w:rPr>
        <w:t xml:space="preserve"> </w:t>
      </w:r>
      <w:r>
        <w:t>инициативу, творчество. В процессе игровой деятельности необходимо овладевать</w:t>
      </w:r>
      <w:r>
        <w:rPr>
          <w:spacing w:val="1"/>
        </w:rPr>
        <w:t xml:space="preserve"> </w:t>
      </w:r>
      <w:r>
        <w:t>сложной</w:t>
      </w:r>
      <w:r>
        <w:rPr>
          <w:spacing w:val="1"/>
        </w:rPr>
        <w:t xml:space="preserve"> </w:t>
      </w:r>
      <w:r>
        <w:t>техникой</w:t>
      </w:r>
      <w:r>
        <w:rPr>
          <w:spacing w:val="1"/>
        </w:rPr>
        <w:t xml:space="preserve"> </w:t>
      </w:r>
      <w:r>
        <w:t>и</w:t>
      </w:r>
      <w:r>
        <w:rPr>
          <w:spacing w:val="1"/>
        </w:rPr>
        <w:t xml:space="preserve"> </w:t>
      </w:r>
      <w:r>
        <w:t>тактикой,</w:t>
      </w:r>
      <w:r>
        <w:rPr>
          <w:spacing w:val="1"/>
        </w:rPr>
        <w:t xml:space="preserve"> </w:t>
      </w:r>
      <w:r>
        <w:t>развивать</w:t>
      </w:r>
      <w:r>
        <w:rPr>
          <w:spacing w:val="1"/>
        </w:rPr>
        <w:t xml:space="preserve"> </w:t>
      </w:r>
      <w:r>
        <w:t>физические</w:t>
      </w:r>
      <w:r>
        <w:rPr>
          <w:spacing w:val="1"/>
        </w:rPr>
        <w:t xml:space="preserve"> </w:t>
      </w:r>
      <w:r>
        <w:t>качества,</w:t>
      </w:r>
      <w:r>
        <w:rPr>
          <w:spacing w:val="1"/>
        </w:rPr>
        <w:t xml:space="preserve"> </w:t>
      </w:r>
      <w:r>
        <w:t>преодолевать</w:t>
      </w:r>
      <w:r>
        <w:rPr>
          <w:spacing w:val="1"/>
        </w:rPr>
        <w:t xml:space="preserve"> </w:t>
      </w:r>
      <w:r>
        <w:t>усталость, боль, вырабатывать устойчивость к неблагоприятным условиям внешней</w:t>
      </w:r>
      <w:r>
        <w:rPr>
          <w:spacing w:val="1"/>
        </w:rPr>
        <w:t xml:space="preserve"> </w:t>
      </w:r>
      <w:r>
        <w:t>среды,</w:t>
      </w:r>
      <w:r>
        <w:rPr>
          <w:spacing w:val="1"/>
        </w:rPr>
        <w:t xml:space="preserve"> </w:t>
      </w:r>
      <w:r>
        <w:t>строго</w:t>
      </w:r>
      <w:r>
        <w:rPr>
          <w:spacing w:val="1"/>
        </w:rPr>
        <w:t xml:space="preserve"> </w:t>
      </w:r>
      <w:r>
        <w:t>соблюдать</w:t>
      </w:r>
      <w:r>
        <w:rPr>
          <w:spacing w:val="1"/>
        </w:rPr>
        <w:t xml:space="preserve"> </w:t>
      </w:r>
      <w:r>
        <w:t>бытовой</w:t>
      </w:r>
      <w:r>
        <w:rPr>
          <w:spacing w:val="1"/>
        </w:rPr>
        <w:t xml:space="preserve"> </w:t>
      </w:r>
      <w:r>
        <w:t>и</w:t>
      </w:r>
      <w:r>
        <w:rPr>
          <w:spacing w:val="1"/>
        </w:rPr>
        <w:t xml:space="preserve"> </w:t>
      </w:r>
      <w:r>
        <w:t>спортивный</w:t>
      </w:r>
      <w:r>
        <w:rPr>
          <w:spacing w:val="1"/>
        </w:rPr>
        <w:t xml:space="preserve"> </w:t>
      </w:r>
      <w:r>
        <w:t>режим.</w:t>
      </w:r>
      <w:r>
        <w:rPr>
          <w:spacing w:val="1"/>
        </w:rPr>
        <w:t xml:space="preserve"> </w:t>
      </w:r>
      <w:r>
        <w:t>Все</w:t>
      </w:r>
      <w:r>
        <w:rPr>
          <w:spacing w:val="1"/>
        </w:rPr>
        <w:t xml:space="preserve"> </w:t>
      </w:r>
      <w:r>
        <w:t>это</w:t>
      </w:r>
      <w:r>
        <w:rPr>
          <w:spacing w:val="1"/>
        </w:rPr>
        <w:t xml:space="preserve"> </w:t>
      </w:r>
      <w:r>
        <w:t>способствует</w:t>
      </w:r>
      <w:r>
        <w:rPr>
          <w:spacing w:val="1"/>
        </w:rPr>
        <w:t xml:space="preserve"> </w:t>
      </w:r>
      <w:r>
        <w:t>воспитанию</w:t>
      </w:r>
      <w:r>
        <w:rPr>
          <w:spacing w:val="1"/>
        </w:rPr>
        <w:t xml:space="preserve"> </w:t>
      </w:r>
      <w:r>
        <w:t>волевых</w:t>
      </w:r>
      <w:r>
        <w:rPr>
          <w:spacing w:val="1"/>
        </w:rPr>
        <w:t xml:space="preserve"> </w:t>
      </w:r>
      <w:r>
        <w:t>черт</w:t>
      </w:r>
      <w:r>
        <w:rPr>
          <w:spacing w:val="1"/>
        </w:rPr>
        <w:t xml:space="preserve"> </w:t>
      </w:r>
      <w:r>
        <w:t>характера:</w:t>
      </w:r>
      <w:r>
        <w:rPr>
          <w:spacing w:val="1"/>
        </w:rPr>
        <w:t xml:space="preserve"> </w:t>
      </w:r>
      <w:r>
        <w:t>смелости,</w:t>
      </w:r>
      <w:r>
        <w:rPr>
          <w:spacing w:val="1"/>
        </w:rPr>
        <w:t xml:space="preserve"> </w:t>
      </w:r>
      <w:r>
        <w:t>стойкости,</w:t>
      </w:r>
      <w:r>
        <w:rPr>
          <w:spacing w:val="1"/>
        </w:rPr>
        <w:t xml:space="preserve"> </w:t>
      </w:r>
      <w:r>
        <w:t>решительности,</w:t>
      </w:r>
      <w:r>
        <w:rPr>
          <w:spacing w:val="1"/>
        </w:rPr>
        <w:t xml:space="preserve"> </w:t>
      </w:r>
      <w:r>
        <w:t>выдержки,</w:t>
      </w:r>
      <w:r>
        <w:rPr>
          <w:spacing w:val="4"/>
        </w:rPr>
        <w:t xml:space="preserve"> </w:t>
      </w:r>
      <w:r>
        <w:t>мужества.</w:t>
      </w:r>
    </w:p>
    <w:p w:rsidR="00E767C0" w:rsidRDefault="00A56CA5">
      <w:pPr>
        <w:pStyle w:val="a4"/>
        <w:spacing w:before="1" w:line="276" w:lineRule="auto"/>
        <w:ind w:left="721" w:right="279" w:firstLine="706"/>
      </w:pPr>
      <w:r>
        <w:t>Систематические</w:t>
      </w:r>
      <w:r>
        <w:rPr>
          <w:spacing w:val="1"/>
        </w:rPr>
        <w:t xml:space="preserve"> </w:t>
      </w:r>
      <w:r>
        <w:t>занятия</w:t>
      </w:r>
      <w:r>
        <w:rPr>
          <w:spacing w:val="1"/>
        </w:rPr>
        <w:t xml:space="preserve"> </w:t>
      </w:r>
      <w:r>
        <w:t>футболом</w:t>
      </w:r>
      <w:r>
        <w:rPr>
          <w:spacing w:val="1"/>
        </w:rPr>
        <w:t xml:space="preserve"> </w:t>
      </w:r>
      <w:r>
        <w:t>обеспечивают</w:t>
      </w:r>
      <w:r>
        <w:rPr>
          <w:spacing w:val="1"/>
        </w:rPr>
        <w:t xml:space="preserve"> </w:t>
      </w:r>
      <w:r>
        <w:t>каждому</w:t>
      </w:r>
      <w:r>
        <w:rPr>
          <w:spacing w:val="1"/>
        </w:rPr>
        <w:t xml:space="preserve"> </w:t>
      </w:r>
      <w:r>
        <w:t>обучающемуся</w:t>
      </w:r>
      <w:r>
        <w:rPr>
          <w:spacing w:val="-67"/>
        </w:rPr>
        <w:t xml:space="preserve"> </w:t>
      </w:r>
      <w:r>
        <w:t>всестороннее физическое развитие, возможность сохранения здоровья, увеличение</w:t>
      </w:r>
      <w:r>
        <w:rPr>
          <w:spacing w:val="1"/>
        </w:rPr>
        <w:t xml:space="preserve"> </w:t>
      </w:r>
      <w:r>
        <w:t>продолжительности</w:t>
      </w:r>
      <w:r>
        <w:rPr>
          <w:spacing w:val="1"/>
        </w:rPr>
        <w:t xml:space="preserve"> </w:t>
      </w:r>
      <w:r>
        <w:t>жизни</w:t>
      </w:r>
      <w:r>
        <w:rPr>
          <w:spacing w:val="1"/>
        </w:rPr>
        <w:t xml:space="preserve"> </w:t>
      </w:r>
      <w:r>
        <w:t>и</w:t>
      </w:r>
      <w:r>
        <w:rPr>
          <w:spacing w:val="1"/>
        </w:rPr>
        <w:t xml:space="preserve"> </w:t>
      </w:r>
      <w:r>
        <w:t>работоспособности,</w:t>
      </w:r>
      <w:r>
        <w:rPr>
          <w:spacing w:val="1"/>
        </w:rPr>
        <w:t xml:space="preserve"> </w:t>
      </w:r>
      <w:r>
        <w:t>приобретение</w:t>
      </w:r>
      <w:r>
        <w:rPr>
          <w:spacing w:val="1"/>
        </w:rPr>
        <w:t xml:space="preserve"> </w:t>
      </w:r>
      <w:r>
        <w:t>эмоционального,</w:t>
      </w:r>
      <w:r>
        <w:rPr>
          <w:spacing w:val="1"/>
        </w:rPr>
        <w:t xml:space="preserve"> </w:t>
      </w:r>
      <w:r>
        <w:t>психологического</w:t>
      </w:r>
      <w:r>
        <w:rPr>
          <w:spacing w:val="3"/>
        </w:rPr>
        <w:t xml:space="preserve"> </w:t>
      </w:r>
      <w:r>
        <w:t>комфорта</w:t>
      </w:r>
      <w:r>
        <w:rPr>
          <w:spacing w:val="3"/>
        </w:rPr>
        <w:t xml:space="preserve"> </w:t>
      </w:r>
      <w:r>
        <w:t>и</w:t>
      </w:r>
      <w:r>
        <w:rPr>
          <w:spacing w:val="1"/>
        </w:rPr>
        <w:t xml:space="preserve"> </w:t>
      </w:r>
      <w:r>
        <w:t>залога</w:t>
      </w:r>
      <w:r>
        <w:rPr>
          <w:spacing w:val="3"/>
        </w:rPr>
        <w:t xml:space="preserve"> </w:t>
      </w:r>
      <w:r>
        <w:t>безопасности жизни.</w:t>
      </w:r>
    </w:p>
    <w:p w:rsidR="00E767C0" w:rsidRDefault="00A56CA5">
      <w:pPr>
        <w:pStyle w:val="a4"/>
        <w:spacing w:line="259" w:lineRule="auto"/>
        <w:ind w:right="276" w:firstLine="0"/>
      </w:pPr>
      <w:r>
        <w:t>Целью</w:t>
      </w:r>
      <w:r>
        <w:rPr>
          <w:spacing w:val="1"/>
        </w:rPr>
        <w:t xml:space="preserve"> </w:t>
      </w:r>
      <w:r>
        <w:t>изучения</w:t>
      </w:r>
      <w:r>
        <w:rPr>
          <w:spacing w:val="1"/>
        </w:rPr>
        <w:t xml:space="preserve"> </w:t>
      </w:r>
      <w:r>
        <w:t>модуля</w:t>
      </w:r>
      <w:r>
        <w:rPr>
          <w:spacing w:val="1"/>
        </w:rPr>
        <w:t xml:space="preserve"> </w:t>
      </w:r>
      <w:r>
        <w:t>«Футбол</w:t>
      </w:r>
      <w:r>
        <w:rPr>
          <w:spacing w:val="1"/>
        </w:rPr>
        <w:t xml:space="preserve"> </w:t>
      </w:r>
      <w:r>
        <w:t>для</w:t>
      </w:r>
      <w:r>
        <w:rPr>
          <w:spacing w:val="1"/>
        </w:rPr>
        <w:t xml:space="preserve"> </w:t>
      </w:r>
      <w:r>
        <w:t>всех»</w:t>
      </w:r>
      <w:r>
        <w:rPr>
          <w:spacing w:val="1"/>
        </w:rPr>
        <w:t xml:space="preserve"> </w:t>
      </w:r>
      <w:r>
        <w:t>является</w:t>
      </w:r>
      <w:r>
        <w:rPr>
          <w:spacing w:val="1"/>
        </w:rPr>
        <w:t xml:space="preserve"> </w:t>
      </w:r>
      <w:r>
        <w:t>формирование устойчивых</w:t>
      </w:r>
      <w:r>
        <w:rPr>
          <w:spacing w:val="1"/>
        </w:rPr>
        <w:t xml:space="preserve"> </w:t>
      </w:r>
      <w:r>
        <w:t>мотивов</w:t>
      </w:r>
      <w:r>
        <w:rPr>
          <w:spacing w:val="1"/>
        </w:rPr>
        <w:t xml:space="preserve"> </w:t>
      </w:r>
      <w:r>
        <w:t>и</w:t>
      </w:r>
      <w:r>
        <w:rPr>
          <w:spacing w:val="1"/>
        </w:rPr>
        <w:t xml:space="preserve"> </w:t>
      </w:r>
      <w:r>
        <w:t>потребностей</w:t>
      </w:r>
      <w:r>
        <w:rPr>
          <w:spacing w:val="1"/>
        </w:rPr>
        <w:t xml:space="preserve"> </w:t>
      </w:r>
      <w:r>
        <w:t>в</w:t>
      </w:r>
      <w:r>
        <w:rPr>
          <w:spacing w:val="1"/>
        </w:rPr>
        <w:t xml:space="preserve"> </w:t>
      </w:r>
      <w:r>
        <w:t>бережном</w:t>
      </w:r>
      <w:r>
        <w:rPr>
          <w:spacing w:val="1"/>
        </w:rPr>
        <w:t xml:space="preserve"> </w:t>
      </w:r>
      <w:r>
        <w:t>отношении</w:t>
      </w:r>
      <w:r>
        <w:rPr>
          <w:spacing w:val="1"/>
        </w:rPr>
        <w:t xml:space="preserve"> </w:t>
      </w:r>
      <w:r>
        <w:t>к</w:t>
      </w:r>
      <w:r>
        <w:rPr>
          <w:spacing w:val="1"/>
        </w:rPr>
        <w:t xml:space="preserve"> </w:t>
      </w:r>
      <w:r>
        <w:t>своему</w:t>
      </w:r>
      <w:r>
        <w:rPr>
          <w:spacing w:val="1"/>
        </w:rPr>
        <w:t xml:space="preserve"> </w:t>
      </w:r>
      <w:r>
        <w:t>здоровью,</w:t>
      </w:r>
      <w:r>
        <w:rPr>
          <w:spacing w:val="1"/>
        </w:rPr>
        <w:t xml:space="preserve"> </w:t>
      </w:r>
      <w:r>
        <w:t>целостном</w:t>
      </w:r>
      <w:r>
        <w:rPr>
          <w:spacing w:val="1"/>
        </w:rPr>
        <w:t xml:space="preserve"> </w:t>
      </w:r>
      <w:r>
        <w:t>развитии</w:t>
      </w:r>
      <w:r>
        <w:rPr>
          <w:spacing w:val="1"/>
        </w:rPr>
        <w:t xml:space="preserve"> </w:t>
      </w:r>
      <w:r>
        <w:t>физических</w:t>
      </w:r>
      <w:r>
        <w:rPr>
          <w:spacing w:val="1"/>
        </w:rPr>
        <w:t xml:space="preserve"> </w:t>
      </w:r>
      <w:r>
        <w:t>и</w:t>
      </w:r>
      <w:r>
        <w:rPr>
          <w:spacing w:val="1"/>
        </w:rPr>
        <w:t xml:space="preserve"> </w:t>
      </w:r>
      <w:r>
        <w:t>психических</w:t>
      </w:r>
      <w:r>
        <w:rPr>
          <w:spacing w:val="1"/>
        </w:rPr>
        <w:t xml:space="preserve"> </w:t>
      </w:r>
      <w:r>
        <w:t>качеств,</w:t>
      </w:r>
      <w:r>
        <w:rPr>
          <w:spacing w:val="1"/>
        </w:rPr>
        <w:t xml:space="preserve"> </w:t>
      </w:r>
      <w:r>
        <w:t>творческом</w:t>
      </w:r>
      <w:r>
        <w:rPr>
          <w:spacing w:val="1"/>
        </w:rPr>
        <w:t xml:space="preserve"> </w:t>
      </w:r>
      <w:r>
        <w:t>использовании</w:t>
      </w:r>
      <w:r>
        <w:rPr>
          <w:spacing w:val="1"/>
        </w:rPr>
        <w:t xml:space="preserve"> </w:t>
      </w:r>
      <w:r>
        <w:t>средств</w:t>
      </w:r>
      <w:r>
        <w:rPr>
          <w:spacing w:val="1"/>
        </w:rPr>
        <w:t xml:space="preserve"> </w:t>
      </w:r>
      <w:r>
        <w:t>физической</w:t>
      </w:r>
      <w:r>
        <w:rPr>
          <w:spacing w:val="1"/>
        </w:rPr>
        <w:t xml:space="preserve"> </w:t>
      </w:r>
      <w:r>
        <w:t>культуры</w:t>
      </w:r>
      <w:r>
        <w:rPr>
          <w:spacing w:val="1"/>
        </w:rPr>
        <w:t xml:space="preserve"> </w:t>
      </w:r>
      <w:r>
        <w:t>в</w:t>
      </w:r>
      <w:r>
        <w:rPr>
          <w:spacing w:val="1"/>
        </w:rPr>
        <w:t xml:space="preserve"> </w:t>
      </w:r>
      <w:r>
        <w:t>организации</w:t>
      </w:r>
      <w:r>
        <w:rPr>
          <w:spacing w:val="1"/>
        </w:rPr>
        <w:t xml:space="preserve"> </w:t>
      </w:r>
      <w:r>
        <w:t>здорового</w:t>
      </w:r>
      <w:r>
        <w:rPr>
          <w:spacing w:val="1"/>
        </w:rPr>
        <w:t xml:space="preserve"> </w:t>
      </w:r>
      <w:r>
        <w:t>образа</w:t>
      </w:r>
      <w:r>
        <w:rPr>
          <w:spacing w:val="1"/>
        </w:rPr>
        <w:t xml:space="preserve"> </w:t>
      </w:r>
      <w:r>
        <w:t>жизни</w:t>
      </w:r>
      <w:r>
        <w:rPr>
          <w:spacing w:val="1"/>
        </w:rPr>
        <w:t xml:space="preserve"> </w:t>
      </w:r>
      <w:r>
        <w:t>подрастающего</w:t>
      </w:r>
      <w:r>
        <w:rPr>
          <w:spacing w:val="1"/>
        </w:rPr>
        <w:t xml:space="preserve"> </w:t>
      </w:r>
      <w:r>
        <w:t>поколения</w:t>
      </w:r>
      <w:r>
        <w:rPr>
          <w:spacing w:val="2"/>
        </w:rPr>
        <w:t xml:space="preserve"> </w:t>
      </w:r>
      <w:r>
        <w:t>с</w:t>
      </w:r>
      <w:r>
        <w:rPr>
          <w:spacing w:val="1"/>
        </w:rPr>
        <w:t xml:space="preserve"> </w:t>
      </w:r>
      <w:r>
        <w:t>использованием</w:t>
      </w:r>
      <w:r>
        <w:rPr>
          <w:spacing w:val="4"/>
        </w:rPr>
        <w:t xml:space="preserve"> </w:t>
      </w:r>
      <w:r>
        <w:t>средств</w:t>
      </w:r>
      <w:r>
        <w:rPr>
          <w:spacing w:val="-1"/>
        </w:rPr>
        <w:t xml:space="preserve"> </w:t>
      </w:r>
      <w:r>
        <w:t>игры</w:t>
      </w:r>
      <w:r>
        <w:rPr>
          <w:spacing w:val="1"/>
        </w:rPr>
        <w:t xml:space="preserve"> </w:t>
      </w:r>
      <w:r>
        <w:t>«футбол».</w:t>
      </w:r>
    </w:p>
    <w:p w:rsidR="00E767C0" w:rsidRDefault="00A56CA5">
      <w:pPr>
        <w:pStyle w:val="a4"/>
        <w:spacing w:line="321" w:lineRule="exact"/>
        <w:ind w:firstLine="0"/>
      </w:pPr>
      <w:r>
        <w:t>Задачами</w:t>
      </w:r>
      <w:r>
        <w:rPr>
          <w:spacing w:val="-15"/>
        </w:rPr>
        <w:t xml:space="preserve"> </w:t>
      </w:r>
      <w:r>
        <w:t>изучения</w:t>
      </w:r>
      <w:r>
        <w:rPr>
          <w:spacing w:val="-15"/>
        </w:rPr>
        <w:t xml:space="preserve"> </w:t>
      </w:r>
      <w:r>
        <w:t>модуля</w:t>
      </w:r>
      <w:r>
        <w:rPr>
          <w:spacing w:val="-13"/>
        </w:rPr>
        <w:t xml:space="preserve"> </w:t>
      </w:r>
      <w:r>
        <w:t>«Футбол»</w:t>
      </w:r>
      <w:r>
        <w:rPr>
          <w:spacing w:val="-16"/>
        </w:rPr>
        <w:t xml:space="preserve"> </w:t>
      </w:r>
      <w:r>
        <w:t>являются:</w:t>
      </w:r>
    </w:p>
    <w:p w:rsidR="00E767C0" w:rsidRDefault="00A56CA5">
      <w:pPr>
        <w:pStyle w:val="a4"/>
        <w:spacing w:before="181" w:line="276" w:lineRule="auto"/>
        <w:ind w:left="721" w:right="277" w:firstLine="225"/>
      </w:pPr>
      <w:r>
        <w:t>приобщение обучающихся к здоровому образу жизни и гармонии тела средствами</w:t>
      </w:r>
      <w:r>
        <w:rPr>
          <w:spacing w:val="-67"/>
        </w:rPr>
        <w:t xml:space="preserve"> </w:t>
      </w:r>
      <w:r>
        <w:t>футбола;</w:t>
      </w:r>
    </w:p>
    <w:p w:rsidR="00E767C0" w:rsidRDefault="00A56CA5">
      <w:pPr>
        <w:pStyle w:val="a4"/>
        <w:spacing w:line="278" w:lineRule="auto"/>
        <w:ind w:left="721" w:right="277" w:firstLine="225"/>
      </w:pPr>
      <w:r>
        <w:t>формирование</w:t>
      </w:r>
      <w:r>
        <w:rPr>
          <w:spacing w:val="1"/>
        </w:rPr>
        <w:t xml:space="preserve"> </w:t>
      </w:r>
      <w:r>
        <w:t>культуры</w:t>
      </w:r>
      <w:r>
        <w:rPr>
          <w:spacing w:val="1"/>
        </w:rPr>
        <w:t xml:space="preserve"> </w:t>
      </w:r>
      <w:r>
        <w:t>движений,</w:t>
      </w:r>
      <w:r>
        <w:rPr>
          <w:spacing w:val="1"/>
        </w:rPr>
        <w:t xml:space="preserve"> </w:t>
      </w:r>
      <w:r>
        <w:t>обогащение</w:t>
      </w:r>
      <w:r>
        <w:rPr>
          <w:spacing w:val="1"/>
        </w:rPr>
        <w:t xml:space="preserve"> </w:t>
      </w:r>
      <w:r>
        <w:t>двигательного</w:t>
      </w:r>
      <w:r>
        <w:rPr>
          <w:spacing w:val="1"/>
        </w:rPr>
        <w:t xml:space="preserve"> </w:t>
      </w:r>
      <w:r>
        <w:t>опыта</w:t>
      </w:r>
      <w:r>
        <w:rPr>
          <w:spacing w:val="1"/>
        </w:rPr>
        <w:t xml:space="preserve"> </w:t>
      </w:r>
      <w:r>
        <w:t>физическими</w:t>
      </w:r>
      <w:r>
        <w:rPr>
          <w:spacing w:val="1"/>
        </w:rPr>
        <w:t xml:space="preserve"> </w:t>
      </w:r>
      <w:r>
        <w:t>упражнениями</w:t>
      </w:r>
      <w:r>
        <w:rPr>
          <w:spacing w:val="1"/>
        </w:rPr>
        <w:t xml:space="preserve"> </w:t>
      </w:r>
      <w:r>
        <w:t>с</w:t>
      </w:r>
      <w:r>
        <w:rPr>
          <w:spacing w:val="1"/>
        </w:rPr>
        <w:t xml:space="preserve"> </w:t>
      </w:r>
      <w:r>
        <w:t>общеразвивающей</w:t>
      </w:r>
      <w:r>
        <w:rPr>
          <w:spacing w:val="1"/>
        </w:rPr>
        <w:t xml:space="preserve"> </w:t>
      </w:r>
      <w:r>
        <w:t>и</w:t>
      </w:r>
      <w:r>
        <w:rPr>
          <w:spacing w:val="1"/>
        </w:rPr>
        <w:t xml:space="preserve"> </w:t>
      </w:r>
      <w:r>
        <w:t>корригирующей</w:t>
      </w:r>
      <w:r>
        <w:rPr>
          <w:spacing w:val="1"/>
        </w:rPr>
        <w:t xml:space="preserve"> </w:t>
      </w:r>
      <w:r>
        <w:t>направленностью</w:t>
      </w:r>
      <w:r>
        <w:rPr>
          <w:spacing w:val="-3"/>
        </w:rPr>
        <w:t xml:space="preserve"> </w:t>
      </w:r>
      <w:r>
        <w:t>с</w:t>
      </w:r>
      <w:r>
        <w:rPr>
          <w:spacing w:val="-3"/>
        </w:rPr>
        <w:t xml:space="preserve"> </w:t>
      </w:r>
      <w:r>
        <w:t>использованием</w:t>
      </w:r>
      <w:r>
        <w:rPr>
          <w:spacing w:val="5"/>
        </w:rPr>
        <w:t xml:space="preserve"> </w:t>
      </w:r>
      <w:r>
        <w:t>средств футбола;</w:t>
      </w:r>
    </w:p>
    <w:p w:rsidR="00E767C0" w:rsidRDefault="00E767C0">
      <w:pPr>
        <w:spacing w:line="278"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88" w:firstLine="225"/>
      </w:pPr>
      <w:r>
        <w:lastRenderedPageBreak/>
        <w:t>укрепление</w:t>
      </w:r>
      <w:r>
        <w:rPr>
          <w:spacing w:val="1"/>
        </w:rPr>
        <w:t xml:space="preserve"> </w:t>
      </w:r>
      <w:r>
        <w:t>и</w:t>
      </w:r>
      <w:r>
        <w:rPr>
          <w:spacing w:val="1"/>
        </w:rPr>
        <w:t xml:space="preserve"> </w:t>
      </w:r>
      <w:r>
        <w:t>сохранения</w:t>
      </w:r>
      <w:r>
        <w:rPr>
          <w:spacing w:val="1"/>
        </w:rPr>
        <w:t xml:space="preserve"> </w:t>
      </w:r>
      <w:r>
        <w:t>здоровья,</w:t>
      </w:r>
      <w:r>
        <w:rPr>
          <w:spacing w:val="1"/>
        </w:rPr>
        <w:t xml:space="preserve"> </w:t>
      </w:r>
      <w:r>
        <w:t>развитие</w:t>
      </w:r>
      <w:r>
        <w:rPr>
          <w:spacing w:val="1"/>
        </w:rPr>
        <w:t xml:space="preserve"> </w:t>
      </w:r>
      <w:r>
        <w:t>основных</w:t>
      </w:r>
      <w:r>
        <w:rPr>
          <w:spacing w:val="1"/>
        </w:rPr>
        <w:t xml:space="preserve"> </w:t>
      </w:r>
      <w:r>
        <w:t>физических</w:t>
      </w:r>
      <w:r>
        <w:rPr>
          <w:spacing w:val="1"/>
        </w:rPr>
        <w:t xml:space="preserve"> </w:t>
      </w:r>
      <w:r>
        <w:t>качеств</w:t>
      </w:r>
      <w:r>
        <w:rPr>
          <w:spacing w:val="1"/>
        </w:rPr>
        <w:t xml:space="preserve"> </w:t>
      </w:r>
      <w:r>
        <w:t>и</w:t>
      </w:r>
      <w:r>
        <w:rPr>
          <w:spacing w:val="1"/>
        </w:rPr>
        <w:t xml:space="preserve"> </w:t>
      </w:r>
      <w:r>
        <w:t>повышение</w:t>
      </w:r>
      <w:r>
        <w:rPr>
          <w:spacing w:val="-2"/>
        </w:rPr>
        <w:t xml:space="preserve"> </w:t>
      </w:r>
      <w:r>
        <w:t>функциональных</w:t>
      </w:r>
      <w:r>
        <w:rPr>
          <w:spacing w:val="-4"/>
        </w:rPr>
        <w:t xml:space="preserve"> </w:t>
      </w:r>
      <w:r>
        <w:t>способностей</w:t>
      </w:r>
      <w:r>
        <w:rPr>
          <w:spacing w:val="5"/>
        </w:rPr>
        <w:t xml:space="preserve"> </w:t>
      </w:r>
      <w:r>
        <w:t>организма;</w:t>
      </w:r>
    </w:p>
    <w:p w:rsidR="00E767C0" w:rsidRDefault="00A56CA5">
      <w:pPr>
        <w:pStyle w:val="a4"/>
        <w:spacing w:line="276" w:lineRule="auto"/>
        <w:ind w:left="721" w:right="277" w:firstLine="706"/>
      </w:pPr>
      <w:r>
        <w:t>воспитание</w:t>
      </w:r>
      <w:r>
        <w:rPr>
          <w:spacing w:val="1"/>
        </w:rPr>
        <w:t xml:space="preserve"> </w:t>
      </w:r>
      <w:r>
        <w:t>положительных</w:t>
      </w:r>
      <w:r>
        <w:rPr>
          <w:spacing w:val="1"/>
        </w:rPr>
        <w:t xml:space="preserve"> </w:t>
      </w:r>
      <w:r>
        <w:t>качеств</w:t>
      </w:r>
      <w:r>
        <w:rPr>
          <w:spacing w:val="1"/>
        </w:rPr>
        <w:t xml:space="preserve"> </w:t>
      </w:r>
      <w:r>
        <w:t>личности,</w:t>
      </w:r>
      <w:r>
        <w:rPr>
          <w:spacing w:val="1"/>
        </w:rPr>
        <w:t xml:space="preserve"> </w:t>
      </w:r>
      <w:r>
        <w:t>соблюдение</w:t>
      </w:r>
      <w:r>
        <w:rPr>
          <w:spacing w:val="1"/>
        </w:rPr>
        <w:t xml:space="preserve"> </w:t>
      </w:r>
      <w:r>
        <w:t>норм</w:t>
      </w:r>
      <w:r>
        <w:rPr>
          <w:spacing w:val="1"/>
        </w:rPr>
        <w:t xml:space="preserve"> </w:t>
      </w:r>
      <w:r>
        <w:t>коллективного взаимодействия</w:t>
      </w:r>
      <w:r>
        <w:rPr>
          <w:spacing w:val="1"/>
        </w:rPr>
        <w:t xml:space="preserve"> </w:t>
      </w:r>
      <w:r>
        <w:t>и</w:t>
      </w:r>
      <w:r>
        <w:rPr>
          <w:spacing w:val="1"/>
        </w:rPr>
        <w:t xml:space="preserve"> </w:t>
      </w:r>
      <w:r>
        <w:t>сотрудничества</w:t>
      </w:r>
      <w:r>
        <w:rPr>
          <w:spacing w:val="1"/>
        </w:rPr>
        <w:t xml:space="preserve"> </w:t>
      </w:r>
      <w:r>
        <w:t>в</w:t>
      </w:r>
      <w:r>
        <w:rPr>
          <w:spacing w:val="1"/>
        </w:rPr>
        <w:t xml:space="preserve"> </w:t>
      </w:r>
      <w:r>
        <w:t>игровой</w:t>
      </w:r>
      <w:r>
        <w:rPr>
          <w:spacing w:val="1"/>
        </w:rPr>
        <w:t xml:space="preserve"> </w:t>
      </w:r>
      <w:r>
        <w:t>и</w:t>
      </w:r>
      <w:r>
        <w:rPr>
          <w:spacing w:val="1"/>
        </w:rPr>
        <w:t xml:space="preserve"> </w:t>
      </w:r>
      <w:r>
        <w:t>соревновательной</w:t>
      </w:r>
      <w:r>
        <w:rPr>
          <w:spacing w:val="1"/>
        </w:rPr>
        <w:t xml:space="preserve"> </w:t>
      </w:r>
      <w:r>
        <w:t>деятельности</w:t>
      </w:r>
      <w:r>
        <w:rPr>
          <w:spacing w:val="7"/>
        </w:rPr>
        <w:t xml:space="preserve"> </w:t>
      </w:r>
      <w:r>
        <w:t>вфутболе;</w:t>
      </w:r>
    </w:p>
    <w:p w:rsidR="00E767C0" w:rsidRDefault="00A56CA5">
      <w:pPr>
        <w:pStyle w:val="a4"/>
        <w:spacing w:line="321" w:lineRule="exact"/>
        <w:ind w:left="1384" w:firstLine="0"/>
      </w:pPr>
      <w:r>
        <w:t>популяризация</w:t>
      </w:r>
      <w:r>
        <w:rPr>
          <w:spacing w:val="-9"/>
        </w:rPr>
        <w:t xml:space="preserve"> </w:t>
      </w:r>
      <w:r>
        <w:t>и</w:t>
      </w:r>
      <w:r>
        <w:rPr>
          <w:spacing w:val="-7"/>
        </w:rPr>
        <w:t xml:space="preserve"> </w:t>
      </w:r>
      <w:r>
        <w:t>увеличение</w:t>
      </w:r>
      <w:r>
        <w:rPr>
          <w:spacing w:val="-8"/>
        </w:rPr>
        <w:t xml:space="preserve"> </w:t>
      </w:r>
      <w:r>
        <w:t>числа</w:t>
      </w:r>
      <w:r>
        <w:rPr>
          <w:spacing w:val="-9"/>
        </w:rPr>
        <w:t xml:space="preserve"> </w:t>
      </w:r>
      <w:r>
        <w:t>занимающихся</w:t>
      </w:r>
      <w:r>
        <w:rPr>
          <w:spacing w:val="-7"/>
        </w:rPr>
        <w:t xml:space="preserve"> </w:t>
      </w:r>
      <w:r>
        <w:t>футболом.</w:t>
      </w:r>
    </w:p>
    <w:p w:rsidR="00E767C0" w:rsidRDefault="00A56CA5">
      <w:pPr>
        <w:pStyle w:val="a4"/>
        <w:spacing w:before="205"/>
        <w:ind w:firstLine="0"/>
      </w:pPr>
      <w:r>
        <w:t>Место</w:t>
      </w:r>
      <w:r>
        <w:rPr>
          <w:spacing w:val="-11"/>
        </w:rPr>
        <w:t xml:space="preserve"> </w:t>
      </w:r>
      <w:r>
        <w:t>и</w:t>
      </w:r>
      <w:r>
        <w:rPr>
          <w:spacing w:val="-8"/>
        </w:rPr>
        <w:t xml:space="preserve"> </w:t>
      </w:r>
      <w:r>
        <w:t>роль</w:t>
      </w:r>
      <w:r>
        <w:rPr>
          <w:spacing w:val="-13"/>
        </w:rPr>
        <w:t xml:space="preserve"> </w:t>
      </w:r>
      <w:r>
        <w:t>модуля</w:t>
      </w:r>
      <w:r>
        <w:rPr>
          <w:spacing w:val="-1"/>
        </w:rPr>
        <w:t xml:space="preserve"> </w:t>
      </w:r>
      <w:r>
        <w:t>«Футбол</w:t>
      </w:r>
      <w:r>
        <w:rPr>
          <w:spacing w:val="-10"/>
        </w:rPr>
        <w:t xml:space="preserve"> </w:t>
      </w:r>
      <w:r>
        <w:t>для</w:t>
      </w:r>
      <w:r>
        <w:rPr>
          <w:spacing w:val="-7"/>
        </w:rPr>
        <w:t xml:space="preserve"> </w:t>
      </w:r>
      <w:r>
        <w:t>всех».</w:t>
      </w:r>
    </w:p>
    <w:p w:rsidR="00E767C0" w:rsidRDefault="00A56CA5">
      <w:pPr>
        <w:pStyle w:val="a4"/>
        <w:spacing w:before="182" w:line="276" w:lineRule="auto"/>
        <w:ind w:left="721" w:right="276" w:firstLine="225"/>
      </w:pPr>
      <w:r>
        <w:t>Модуль</w:t>
      </w:r>
      <w:r>
        <w:rPr>
          <w:spacing w:val="1"/>
        </w:rPr>
        <w:t xml:space="preserve"> </w:t>
      </w:r>
      <w:r>
        <w:t>«Футбол</w:t>
      </w:r>
      <w:r>
        <w:rPr>
          <w:spacing w:val="1"/>
        </w:rPr>
        <w:t xml:space="preserve"> </w:t>
      </w:r>
      <w:r>
        <w:t>для</w:t>
      </w:r>
      <w:r>
        <w:rPr>
          <w:spacing w:val="1"/>
        </w:rPr>
        <w:t xml:space="preserve"> </w:t>
      </w:r>
      <w:r>
        <w:t>всех»</w:t>
      </w:r>
      <w:r>
        <w:rPr>
          <w:spacing w:val="1"/>
        </w:rPr>
        <w:t xml:space="preserve"> </w:t>
      </w:r>
      <w:r>
        <w:t>расширяет</w:t>
      </w:r>
      <w:r>
        <w:rPr>
          <w:spacing w:val="1"/>
        </w:rPr>
        <w:t xml:space="preserve"> </w:t>
      </w:r>
      <w:r>
        <w:t>и</w:t>
      </w:r>
      <w:r>
        <w:rPr>
          <w:spacing w:val="1"/>
        </w:rPr>
        <w:t xml:space="preserve"> </w:t>
      </w:r>
      <w:r>
        <w:t>дополняет</w:t>
      </w:r>
      <w:r>
        <w:rPr>
          <w:spacing w:val="1"/>
        </w:rPr>
        <w:t xml:space="preserve"> </w:t>
      </w:r>
      <w:r>
        <w:t>знания,</w:t>
      </w:r>
      <w:r>
        <w:rPr>
          <w:spacing w:val="1"/>
        </w:rPr>
        <w:t xml:space="preserve"> </w:t>
      </w:r>
      <w:r>
        <w:t>полученные</w:t>
      </w:r>
      <w:r>
        <w:rPr>
          <w:spacing w:val="1"/>
        </w:rPr>
        <w:t xml:space="preserve"> </w:t>
      </w:r>
      <w:r>
        <w:t>в</w:t>
      </w:r>
      <w:r>
        <w:rPr>
          <w:spacing w:val="1"/>
        </w:rPr>
        <w:t xml:space="preserve"> </w:t>
      </w:r>
      <w:r>
        <w:t>результате освоения рабочей программы учебного предмета «Физическая культура»</w:t>
      </w:r>
      <w:r>
        <w:rPr>
          <w:spacing w:val="-67"/>
        </w:rPr>
        <w:t xml:space="preserve"> </w:t>
      </w:r>
      <w:r>
        <w:t>для</w:t>
      </w:r>
      <w:r>
        <w:rPr>
          <w:spacing w:val="1"/>
        </w:rPr>
        <w:t xml:space="preserve"> </w:t>
      </w:r>
      <w:r>
        <w:t>образовательных</w:t>
      </w:r>
      <w:r>
        <w:rPr>
          <w:spacing w:val="1"/>
        </w:rPr>
        <w:t xml:space="preserve"> </w:t>
      </w:r>
      <w:r>
        <w:t>организаций,</w:t>
      </w:r>
      <w:r>
        <w:rPr>
          <w:spacing w:val="1"/>
        </w:rPr>
        <w:t xml:space="preserve"> </w:t>
      </w:r>
      <w:r>
        <w:t>реализующих</w:t>
      </w:r>
      <w:r>
        <w:rPr>
          <w:spacing w:val="1"/>
        </w:rPr>
        <w:t xml:space="preserve"> </w:t>
      </w:r>
      <w:r>
        <w:t>образовательные</w:t>
      </w:r>
      <w:r>
        <w:rPr>
          <w:spacing w:val="1"/>
        </w:rPr>
        <w:t xml:space="preserve"> </w:t>
      </w:r>
      <w:r>
        <w:t>программы</w:t>
      </w:r>
      <w:r>
        <w:rPr>
          <w:spacing w:val="-67"/>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содействует</w:t>
      </w:r>
      <w:r>
        <w:rPr>
          <w:spacing w:val="1"/>
        </w:rPr>
        <w:t xml:space="preserve"> </w:t>
      </w:r>
      <w:r>
        <w:t>интеграции</w:t>
      </w:r>
      <w:r>
        <w:rPr>
          <w:spacing w:val="1"/>
        </w:rPr>
        <w:t xml:space="preserve"> </w:t>
      </w:r>
      <w:r>
        <w:t>уроков</w:t>
      </w:r>
      <w:r>
        <w:rPr>
          <w:spacing w:val="1"/>
        </w:rPr>
        <w:t xml:space="preserve"> </w:t>
      </w:r>
      <w:r>
        <w:t>физической</w:t>
      </w:r>
      <w:r>
        <w:rPr>
          <w:spacing w:val="1"/>
        </w:rPr>
        <w:t xml:space="preserve"> </w:t>
      </w:r>
      <w:r>
        <w:t>культуры,</w:t>
      </w:r>
      <w:r>
        <w:rPr>
          <w:spacing w:val="1"/>
        </w:rPr>
        <w:t xml:space="preserve"> </w:t>
      </w:r>
      <w:r>
        <w:t>внеурочной</w:t>
      </w:r>
      <w:r>
        <w:rPr>
          <w:spacing w:val="1"/>
        </w:rPr>
        <w:t xml:space="preserve"> </w:t>
      </w:r>
      <w:r>
        <w:t>деятельности,</w:t>
      </w:r>
      <w:r>
        <w:rPr>
          <w:spacing w:val="1"/>
        </w:rPr>
        <w:t xml:space="preserve"> </w:t>
      </w:r>
      <w:r>
        <w:t>системы</w:t>
      </w:r>
      <w:r>
        <w:rPr>
          <w:spacing w:val="1"/>
        </w:rPr>
        <w:t xml:space="preserve"> </w:t>
      </w:r>
      <w:r>
        <w:t>дополнительного</w:t>
      </w:r>
      <w:r>
        <w:rPr>
          <w:spacing w:val="1"/>
        </w:rPr>
        <w:t xml:space="preserve"> </w:t>
      </w:r>
      <w:r>
        <w:t>образования</w:t>
      </w:r>
      <w:r>
        <w:rPr>
          <w:spacing w:val="1"/>
        </w:rPr>
        <w:t xml:space="preserve"> </w:t>
      </w:r>
      <w:r>
        <w:t>физкультурно-спортивной направленности и деятельности школьного спортивного</w:t>
      </w:r>
      <w:r>
        <w:rPr>
          <w:spacing w:val="1"/>
        </w:rPr>
        <w:t xml:space="preserve"> </w:t>
      </w:r>
      <w:r>
        <w:t>клуба.</w:t>
      </w:r>
    </w:p>
    <w:p w:rsidR="00E767C0" w:rsidRDefault="00A56CA5">
      <w:pPr>
        <w:pStyle w:val="a4"/>
        <w:spacing w:before="1" w:line="278" w:lineRule="auto"/>
        <w:ind w:left="721" w:right="271" w:firstLine="225"/>
      </w:pPr>
      <w:r>
        <w:t>Педагог имеет возможность вариативно использовать учебный материал в разных</w:t>
      </w:r>
      <w:r>
        <w:rPr>
          <w:spacing w:val="1"/>
        </w:rPr>
        <w:t xml:space="preserve"> </w:t>
      </w:r>
      <w:r>
        <w:t>частях</w:t>
      </w:r>
      <w:r>
        <w:rPr>
          <w:spacing w:val="-10"/>
        </w:rPr>
        <w:t xml:space="preserve"> </w:t>
      </w:r>
      <w:r>
        <w:t>урока</w:t>
      </w:r>
      <w:r>
        <w:rPr>
          <w:spacing w:val="-9"/>
        </w:rPr>
        <w:t xml:space="preserve"> </w:t>
      </w:r>
      <w:r>
        <w:t>по</w:t>
      </w:r>
      <w:r>
        <w:rPr>
          <w:spacing w:val="-5"/>
        </w:rPr>
        <w:t xml:space="preserve"> </w:t>
      </w:r>
      <w:r>
        <w:t>физической</w:t>
      </w:r>
      <w:r>
        <w:rPr>
          <w:spacing w:val="-4"/>
        </w:rPr>
        <w:t xml:space="preserve"> </w:t>
      </w:r>
      <w:r>
        <w:t>культуре</w:t>
      </w:r>
      <w:r>
        <w:rPr>
          <w:spacing w:val="-7"/>
        </w:rPr>
        <w:t xml:space="preserve"> </w:t>
      </w:r>
      <w:r>
        <w:t>с</w:t>
      </w:r>
      <w:r>
        <w:rPr>
          <w:spacing w:val="-4"/>
        </w:rPr>
        <w:t xml:space="preserve"> </w:t>
      </w:r>
      <w:r>
        <w:t>выбором</w:t>
      </w:r>
      <w:r>
        <w:rPr>
          <w:spacing w:val="-8"/>
        </w:rPr>
        <w:t xml:space="preserve"> </w:t>
      </w:r>
      <w:r>
        <w:t>различных</w:t>
      </w:r>
      <w:r>
        <w:rPr>
          <w:spacing w:val="-9"/>
        </w:rPr>
        <w:t xml:space="preserve"> </w:t>
      </w:r>
      <w:r>
        <w:t>элементов</w:t>
      </w:r>
      <w:r>
        <w:rPr>
          <w:spacing w:val="-10"/>
        </w:rPr>
        <w:t xml:space="preserve"> </w:t>
      </w:r>
      <w:r>
        <w:t>игры</w:t>
      </w:r>
      <w:r>
        <w:rPr>
          <w:spacing w:val="-5"/>
        </w:rPr>
        <w:t xml:space="preserve"> </w:t>
      </w:r>
      <w:r>
        <w:t>вфутбол</w:t>
      </w:r>
      <w:r>
        <w:rPr>
          <w:spacing w:val="-67"/>
        </w:rPr>
        <w:t xml:space="preserve"> </w:t>
      </w:r>
      <w:r>
        <w:t>с</w:t>
      </w:r>
      <w:r>
        <w:rPr>
          <w:spacing w:val="-4"/>
        </w:rPr>
        <w:t xml:space="preserve"> </w:t>
      </w:r>
      <w:r>
        <w:t>учётом</w:t>
      </w:r>
      <w:r>
        <w:rPr>
          <w:spacing w:val="3"/>
        </w:rPr>
        <w:t xml:space="preserve"> </w:t>
      </w:r>
      <w:r>
        <w:t>возраста</w:t>
      </w:r>
      <w:r>
        <w:rPr>
          <w:spacing w:val="-2"/>
        </w:rPr>
        <w:t xml:space="preserve"> </w:t>
      </w:r>
      <w:r>
        <w:t>и</w:t>
      </w:r>
      <w:r>
        <w:rPr>
          <w:spacing w:val="-1"/>
        </w:rPr>
        <w:t xml:space="preserve"> </w:t>
      </w:r>
      <w:r>
        <w:t>физической</w:t>
      </w:r>
      <w:r>
        <w:rPr>
          <w:spacing w:val="2"/>
        </w:rPr>
        <w:t xml:space="preserve"> </w:t>
      </w:r>
      <w:r>
        <w:t>подготовленности</w:t>
      </w:r>
      <w:r>
        <w:rPr>
          <w:spacing w:val="3"/>
        </w:rPr>
        <w:t xml:space="preserve"> </w:t>
      </w:r>
      <w:r>
        <w:t>обучающихся.</w:t>
      </w:r>
    </w:p>
    <w:p w:rsidR="00E767C0" w:rsidRDefault="00A56CA5">
      <w:pPr>
        <w:pStyle w:val="a4"/>
        <w:spacing w:line="316" w:lineRule="exact"/>
        <w:ind w:firstLine="0"/>
      </w:pPr>
      <w:r>
        <w:t>Модуль</w:t>
      </w:r>
      <w:r>
        <w:rPr>
          <w:spacing w:val="-4"/>
        </w:rPr>
        <w:t xml:space="preserve"> </w:t>
      </w:r>
      <w:r>
        <w:t>«Футбол</w:t>
      </w:r>
      <w:r>
        <w:rPr>
          <w:spacing w:val="-6"/>
        </w:rPr>
        <w:t xml:space="preserve"> </w:t>
      </w:r>
      <w:r>
        <w:t>для</w:t>
      </w:r>
      <w:r>
        <w:rPr>
          <w:spacing w:val="-5"/>
        </w:rPr>
        <w:t xml:space="preserve"> </w:t>
      </w:r>
      <w:r>
        <w:t>всех»</w:t>
      </w:r>
      <w:r>
        <w:rPr>
          <w:spacing w:val="-10"/>
        </w:rPr>
        <w:t xml:space="preserve"> </w:t>
      </w:r>
      <w:r>
        <w:t>может</w:t>
      </w:r>
      <w:r>
        <w:rPr>
          <w:spacing w:val="-8"/>
        </w:rPr>
        <w:t xml:space="preserve"> </w:t>
      </w:r>
      <w:r>
        <w:t>быть</w:t>
      </w:r>
      <w:r>
        <w:rPr>
          <w:spacing w:val="-9"/>
        </w:rPr>
        <w:t xml:space="preserve"> </w:t>
      </w:r>
      <w:r>
        <w:t>реализован</w:t>
      </w:r>
      <w:r>
        <w:rPr>
          <w:spacing w:val="-7"/>
        </w:rPr>
        <w:t xml:space="preserve"> </w:t>
      </w:r>
      <w:r>
        <w:t>в</w:t>
      </w:r>
      <w:r>
        <w:rPr>
          <w:spacing w:val="-7"/>
        </w:rPr>
        <w:t xml:space="preserve"> </w:t>
      </w:r>
      <w:r>
        <w:t>следующих</w:t>
      </w:r>
      <w:r>
        <w:rPr>
          <w:spacing w:val="-2"/>
        </w:rPr>
        <w:t xml:space="preserve"> </w:t>
      </w:r>
      <w:r>
        <w:t>вариантах:</w:t>
      </w:r>
    </w:p>
    <w:p w:rsidR="00E767C0" w:rsidRDefault="00A56CA5">
      <w:pPr>
        <w:pStyle w:val="a4"/>
        <w:spacing w:before="29" w:line="276" w:lineRule="auto"/>
        <w:ind w:left="678" w:right="279" w:firstLine="225"/>
      </w:pPr>
      <w:r>
        <w:t>при</w:t>
      </w:r>
      <w:r>
        <w:rPr>
          <w:spacing w:val="1"/>
        </w:rPr>
        <w:t xml:space="preserve"> </w:t>
      </w:r>
      <w:r>
        <w:t>самостоятельном</w:t>
      </w:r>
      <w:r>
        <w:rPr>
          <w:spacing w:val="1"/>
        </w:rPr>
        <w:t xml:space="preserve"> </w:t>
      </w:r>
      <w:r>
        <w:t>планировании</w:t>
      </w:r>
      <w:r>
        <w:rPr>
          <w:spacing w:val="1"/>
        </w:rPr>
        <w:t xml:space="preserve"> </w:t>
      </w:r>
      <w:r>
        <w:t>учителем</w:t>
      </w:r>
      <w:r>
        <w:rPr>
          <w:spacing w:val="1"/>
        </w:rPr>
        <w:t xml:space="preserve"> </w:t>
      </w:r>
      <w:r>
        <w:t>физической</w:t>
      </w:r>
      <w:r>
        <w:rPr>
          <w:spacing w:val="1"/>
        </w:rPr>
        <w:t xml:space="preserve"> </w:t>
      </w:r>
      <w:r>
        <w:t>культуры</w:t>
      </w:r>
      <w:r>
        <w:rPr>
          <w:spacing w:val="1"/>
        </w:rPr>
        <w:t xml:space="preserve"> </w:t>
      </w:r>
      <w:r>
        <w:t>процесса</w:t>
      </w:r>
      <w:r>
        <w:rPr>
          <w:spacing w:val="1"/>
        </w:rPr>
        <w:t xml:space="preserve"> </w:t>
      </w:r>
      <w:r>
        <w:t>освоения</w:t>
      </w:r>
      <w:r>
        <w:rPr>
          <w:spacing w:val="1"/>
        </w:rPr>
        <w:t xml:space="preserve"> </w:t>
      </w:r>
      <w:r>
        <w:t>обучающимися</w:t>
      </w:r>
      <w:r>
        <w:rPr>
          <w:spacing w:val="1"/>
        </w:rPr>
        <w:t xml:space="preserve"> </w:t>
      </w:r>
      <w:r>
        <w:t>учебного</w:t>
      </w:r>
      <w:r>
        <w:rPr>
          <w:spacing w:val="1"/>
        </w:rPr>
        <w:t xml:space="preserve"> </w:t>
      </w:r>
      <w:r>
        <w:t>материала</w:t>
      </w:r>
      <w:r>
        <w:rPr>
          <w:spacing w:val="1"/>
        </w:rPr>
        <w:t xml:space="preserve"> </w:t>
      </w:r>
      <w:r>
        <w:t>по</w:t>
      </w:r>
      <w:r>
        <w:rPr>
          <w:spacing w:val="1"/>
        </w:rPr>
        <w:t xml:space="preserve"> </w:t>
      </w:r>
      <w:r>
        <w:t>футболу</w:t>
      </w:r>
      <w:r>
        <w:rPr>
          <w:spacing w:val="1"/>
        </w:rPr>
        <w:t xml:space="preserve"> </w:t>
      </w:r>
      <w:r>
        <w:t>с</w:t>
      </w:r>
      <w:r>
        <w:rPr>
          <w:spacing w:val="1"/>
        </w:rPr>
        <w:t xml:space="preserve"> </w:t>
      </w:r>
      <w:r>
        <w:t>учётом</w:t>
      </w:r>
      <w:r>
        <w:rPr>
          <w:spacing w:val="1"/>
        </w:rPr>
        <w:t xml:space="preserve"> </w:t>
      </w:r>
      <w:r>
        <w:t>возраста</w:t>
      </w:r>
      <w:r>
        <w:rPr>
          <w:spacing w:val="1"/>
        </w:rPr>
        <w:t xml:space="preserve"> </w:t>
      </w:r>
      <w:r>
        <w:t>и</w:t>
      </w:r>
      <w:r>
        <w:rPr>
          <w:spacing w:val="1"/>
        </w:rPr>
        <w:t xml:space="preserve"> </w:t>
      </w:r>
      <w:r>
        <w:t>физической</w:t>
      </w:r>
      <w:r>
        <w:rPr>
          <w:spacing w:val="2"/>
        </w:rPr>
        <w:t xml:space="preserve"> </w:t>
      </w:r>
      <w:r>
        <w:t>подготовленности</w:t>
      </w:r>
      <w:r>
        <w:rPr>
          <w:spacing w:val="3"/>
        </w:rPr>
        <w:t xml:space="preserve"> </w:t>
      </w:r>
      <w:r>
        <w:t>обучающихся;</w:t>
      </w:r>
    </w:p>
    <w:p w:rsidR="00E767C0" w:rsidRDefault="00A56CA5">
      <w:pPr>
        <w:pStyle w:val="a4"/>
        <w:spacing w:line="276" w:lineRule="auto"/>
        <w:ind w:left="721" w:right="275" w:firstLine="706"/>
      </w:pPr>
      <w:r>
        <w:t>в виде целостного последовательного учебного модуля, изучаемого за счёт</w:t>
      </w:r>
      <w:r>
        <w:rPr>
          <w:spacing w:val="1"/>
        </w:rPr>
        <w:t xml:space="preserve"> </w:t>
      </w:r>
      <w:r>
        <w:t>части учебного плана, формируемой участниками образовательных отношений из</w:t>
      </w:r>
      <w:r>
        <w:rPr>
          <w:spacing w:val="1"/>
        </w:rPr>
        <w:t xml:space="preserve"> </w:t>
      </w:r>
      <w:r>
        <w:t>перечня, предлагаемого образовательной организацией, включающей, в частности,</w:t>
      </w:r>
      <w:r>
        <w:rPr>
          <w:spacing w:val="1"/>
        </w:rPr>
        <w:t xml:space="preserve"> </w:t>
      </w:r>
      <w:r>
        <w:t>учебные модули по выбору обучающихся, родителей (законных представителей)</w:t>
      </w:r>
      <w:r>
        <w:rPr>
          <w:spacing w:val="1"/>
        </w:rPr>
        <w:t xml:space="preserve"> </w:t>
      </w:r>
      <w:r>
        <w:t>несовершеннолетних</w:t>
      </w:r>
      <w:r>
        <w:rPr>
          <w:spacing w:val="1"/>
        </w:rPr>
        <w:t xml:space="preserve"> </w:t>
      </w:r>
      <w:r>
        <w:t>обучающихся,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предусматривающие</w:t>
      </w:r>
      <w:r>
        <w:rPr>
          <w:spacing w:val="-67"/>
        </w:rPr>
        <w:t xml:space="preserve"> </w:t>
      </w:r>
      <w:r>
        <w:t>удовлетворение различных интересов обучающихся (при организации и проведении</w:t>
      </w:r>
      <w:r>
        <w:rPr>
          <w:spacing w:val="-67"/>
        </w:rPr>
        <w:t xml:space="preserve"> </w:t>
      </w:r>
      <w:r>
        <w:t>уроков физической культуры с 3-х часовой недельной нагрузкой рекомендуемый</w:t>
      </w:r>
      <w:r>
        <w:rPr>
          <w:spacing w:val="1"/>
        </w:rPr>
        <w:t xml:space="preserve"> </w:t>
      </w:r>
      <w:r>
        <w:t>объём</w:t>
      </w:r>
      <w:r>
        <w:rPr>
          <w:spacing w:val="3"/>
        </w:rPr>
        <w:t xml:space="preserve"> </w:t>
      </w:r>
      <w:r>
        <w:t>в</w:t>
      </w:r>
      <w:r>
        <w:rPr>
          <w:spacing w:val="-6"/>
        </w:rPr>
        <w:t xml:space="preserve"> </w:t>
      </w:r>
      <w:r>
        <w:t>1 классе</w:t>
      </w:r>
      <w:r>
        <w:rPr>
          <w:spacing w:val="-1"/>
        </w:rPr>
        <w:t xml:space="preserve"> </w:t>
      </w:r>
      <w:r>
        <w:t>–</w:t>
      </w:r>
      <w:r>
        <w:rPr>
          <w:spacing w:val="2"/>
        </w:rPr>
        <w:t xml:space="preserve"> </w:t>
      </w:r>
      <w:r>
        <w:t>33 часа,</w:t>
      </w:r>
      <w:r>
        <w:rPr>
          <w:spacing w:val="4"/>
        </w:rPr>
        <w:t xml:space="preserve"> </w:t>
      </w:r>
      <w:r>
        <w:t>во 2,</w:t>
      </w:r>
      <w:r>
        <w:rPr>
          <w:spacing w:val="-7"/>
        </w:rPr>
        <w:t xml:space="preserve"> </w:t>
      </w:r>
      <w:r>
        <w:t>3,</w:t>
      </w:r>
      <w:r>
        <w:rPr>
          <w:spacing w:val="-1"/>
        </w:rPr>
        <w:t xml:space="preserve"> </w:t>
      </w:r>
      <w:r>
        <w:t>4 классах</w:t>
      </w:r>
      <w:r>
        <w:rPr>
          <w:spacing w:val="-3"/>
        </w:rPr>
        <w:t xml:space="preserve"> </w:t>
      </w:r>
      <w:r>
        <w:t>–</w:t>
      </w:r>
      <w:r>
        <w:rPr>
          <w:spacing w:val="1"/>
        </w:rPr>
        <w:t xml:space="preserve"> </w:t>
      </w:r>
      <w:r>
        <w:t>по</w:t>
      </w:r>
      <w:r>
        <w:rPr>
          <w:spacing w:val="1"/>
        </w:rPr>
        <w:t xml:space="preserve"> </w:t>
      </w:r>
      <w:r>
        <w:t>34 часа);</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72" w:firstLine="706"/>
      </w:pPr>
      <w:r>
        <w:lastRenderedPageBreak/>
        <w:t>в виде</w:t>
      </w:r>
      <w:r>
        <w:rPr>
          <w:spacing w:val="1"/>
        </w:rPr>
        <w:t xml:space="preserve"> </w:t>
      </w:r>
      <w:r>
        <w:t>дополнительных</w:t>
      </w:r>
      <w:r>
        <w:rPr>
          <w:spacing w:val="1"/>
        </w:rPr>
        <w:t xml:space="preserve"> </w:t>
      </w:r>
      <w:r>
        <w:t>часов,</w:t>
      </w:r>
      <w:r>
        <w:rPr>
          <w:spacing w:val="1"/>
        </w:rPr>
        <w:t xml:space="preserve"> </w:t>
      </w:r>
      <w:r>
        <w:t>выделяемых на</w:t>
      </w:r>
      <w:r>
        <w:rPr>
          <w:spacing w:val="1"/>
        </w:rPr>
        <w:t xml:space="preserve"> </w:t>
      </w:r>
      <w:r>
        <w:t>спортивно-оздоровительную</w:t>
      </w:r>
      <w:r>
        <w:rPr>
          <w:spacing w:val="1"/>
        </w:rPr>
        <w:t xml:space="preserve"> </w:t>
      </w:r>
      <w:r>
        <w:t>работу</w:t>
      </w:r>
      <w:r>
        <w:rPr>
          <w:spacing w:val="1"/>
        </w:rPr>
        <w:t xml:space="preserve"> </w:t>
      </w:r>
      <w:r>
        <w:t>с</w:t>
      </w:r>
      <w:r>
        <w:rPr>
          <w:spacing w:val="1"/>
        </w:rPr>
        <w:t xml:space="preserve"> </w:t>
      </w:r>
      <w:r>
        <w:t>обучающимися</w:t>
      </w:r>
      <w:r>
        <w:rPr>
          <w:spacing w:val="1"/>
        </w:rPr>
        <w:t xml:space="preserve"> </w:t>
      </w:r>
      <w:r>
        <w:t>в</w:t>
      </w:r>
      <w:r>
        <w:rPr>
          <w:spacing w:val="1"/>
        </w:rPr>
        <w:t xml:space="preserve"> </w:t>
      </w:r>
      <w:r>
        <w:t>рамках</w:t>
      </w:r>
      <w:r>
        <w:rPr>
          <w:spacing w:val="1"/>
        </w:rPr>
        <w:t xml:space="preserve"> </w:t>
      </w:r>
      <w:r>
        <w:t>внеурочной</w:t>
      </w:r>
      <w:r>
        <w:rPr>
          <w:spacing w:val="1"/>
        </w:rPr>
        <w:t xml:space="preserve"> </w:t>
      </w:r>
      <w:r>
        <w:t>деятельности,</w:t>
      </w:r>
      <w:r>
        <w:rPr>
          <w:spacing w:val="1"/>
        </w:rPr>
        <w:t xml:space="preserve"> </w:t>
      </w:r>
      <w:r>
        <w:t>деятельности</w:t>
      </w:r>
      <w:r>
        <w:rPr>
          <w:spacing w:val="1"/>
        </w:rPr>
        <w:t xml:space="preserve"> </w:t>
      </w:r>
      <w:r>
        <w:t>школьныхспортивных клубов, включая использование учебных модулей по видам</w:t>
      </w:r>
      <w:r>
        <w:rPr>
          <w:spacing w:val="1"/>
        </w:rPr>
        <w:t xml:space="preserve"> </w:t>
      </w:r>
      <w:r>
        <w:t>спорта (рекомендуемый объём в</w:t>
      </w:r>
      <w:r>
        <w:rPr>
          <w:spacing w:val="-3"/>
        </w:rPr>
        <w:t xml:space="preserve"> </w:t>
      </w:r>
      <w:r>
        <w:t>1</w:t>
      </w:r>
      <w:r>
        <w:rPr>
          <w:spacing w:val="-3"/>
        </w:rPr>
        <w:t xml:space="preserve"> </w:t>
      </w:r>
      <w:r>
        <w:t>классе</w:t>
      </w:r>
      <w:r>
        <w:rPr>
          <w:spacing w:val="-4"/>
        </w:rPr>
        <w:t xml:space="preserve"> </w:t>
      </w:r>
      <w:r>
        <w:t>–</w:t>
      </w:r>
      <w:r>
        <w:rPr>
          <w:spacing w:val="-2"/>
        </w:rPr>
        <w:t xml:space="preserve"> </w:t>
      </w:r>
      <w:r>
        <w:t>33</w:t>
      </w:r>
      <w:r>
        <w:rPr>
          <w:spacing w:val="-1"/>
        </w:rPr>
        <w:t xml:space="preserve"> </w:t>
      </w:r>
      <w:r>
        <w:t>часа,</w:t>
      </w:r>
      <w:r>
        <w:rPr>
          <w:spacing w:val="1"/>
        </w:rPr>
        <w:t xml:space="preserve"> </w:t>
      </w:r>
      <w:r>
        <w:t>во</w:t>
      </w:r>
      <w:r>
        <w:rPr>
          <w:spacing w:val="-2"/>
        </w:rPr>
        <w:t xml:space="preserve"> </w:t>
      </w:r>
      <w:r>
        <w:t>2,</w:t>
      </w:r>
      <w:r>
        <w:rPr>
          <w:spacing w:val="2"/>
        </w:rPr>
        <w:t xml:space="preserve"> </w:t>
      </w:r>
      <w:r>
        <w:t>3, 4</w:t>
      </w:r>
      <w:r>
        <w:rPr>
          <w:spacing w:val="-6"/>
        </w:rPr>
        <w:t xml:space="preserve"> </w:t>
      </w:r>
      <w:r>
        <w:t>классах</w:t>
      </w:r>
      <w:r>
        <w:rPr>
          <w:spacing w:val="-5"/>
        </w:rPr>
        <w:t xml:space="preserve"> </w:t>
      </w:r>
      <w:r>
        <w:t>–</w:t>
      </w:r>
      <w:r>
        <w:rPr>
          <w:spacing w:val="-6"/>
        </w:rPr>
        <w:t xml:space="preserve"> </w:t>
      </w:r>
      <w:r>
        <w:t>по</w:t>
      </w:r>
      <w:r>
        <w:rPr>
          <w:spacing w:val="-2"/>
        </w:rPr>
        <w:t xml:space="preserve"> </w:t>
      </w:r>
      <w:r>
        <w:t>34</w:t>
      </w:r>
      <w:r>
        <w:rPr>
          <w:spacing w:val="-2"/>
        </w:rPr>
        <w:t xml:space="preserve"> </w:t>
      </w:r>
      <w:r>
        <w:t>часа).</w:t>
      </w:r>
    </w:p>
    <w:p w:rsidR="00E767C0" w:rsidRDefault="00A56CA5">
      <w:pPr>
        <w:pStyle w:val="a4"/>
        <w:spacing w:line="320" w:lineRule="exact"/>
        <w:ind w:firstLine="0"/>
      </w:pPr>
      <w:r>
        <w:t>Содержание</w:t>
      </w:r>
      <w:r>
        <w:rPr>
          <w:spacing w:val="-8"/>
        </w:rPr>
        <w:t xml:space="preserve"> </w:t>
      </w:r>
      <w:r>
        <w:t>модуля</w:t>
      </w:r>
      <w:r>
        <w:rPr>
          <w:spacing w:val="-1"/>
        </w:rPr>
        <w:t xml:space="preserve"> </w:t>
      </w:r>
      <w:r>
        <w:t>«Футбол</w:t>
      </w:r>
      <w:r>
        <w:rPr>
          <w:spacing w:val="-9"/>
        </w:rPr>
        <w:t xml:space="preserve"> </w:t>
      </w:r>
      <w:r>
        <w:t>для</w:t>
      </w:r>
      <w:r>
        <w:rPr>
          <w:spacing w:val="-8"/>
        </w:rPr>
        <w:t xml:space="preserve"> </w:t>
      </w:r>
      <w:r>
        <w:t>всех».Знания</w:t>
      </w:r>
      <w:r>
        <w:rPr>
          <w:spacing w:val="-8"/>
        </w:rPr>
        <w:t xml:space="preserve"> </w:t>
      </w:r>
      <w:r>
        <w:t>о</w:t>
      </w:r>
      <w:r>
        <w:rPr>
          <w:spacing w:val="-8"/>
        </w:rPr>
        <w:t xml:space="preserve"> </w:t>
      </w:r>
      <w:r>
        <w:t>футболе.</w:t>
      </w:r>
    </w:p>
    <w:p w:rsidR="00E767C0" w:rsidRDefault="00A56CA5">
      <w:pPr>
        <w:pStyle w:val="a4"/>
        <w:spacing w:before="29"/>
        <w:ind w:left="1384" w:firstLine="0"/>
      </w:pPr>
      <w:r>
        <w:t>Техника</w:t>
      </w:r>
      <w:r>
        <w:rPr>
          <w:spacing w:val="39"/>
        </w:rPr>
        <w:t xml:space="preserve"> </w:t>
      </w:r>
      <w:r>
        <w:t>безопасности</w:t>
      </w:r>
      <w:r>
        <w:rPr>
          <w:spacing w:val="45"/>
        </w:rPr>
        <w:t xml:space="preserve"> </w:t>
      </w:r>
      <w:r>
        <w:t>во</w:t>
      </w:r>
      <w:r>
        <w:rPr>
          <w:spacing w:val="43"/>
        </w:rPr>
        <w:t xml:space="preserve"> </w:t>
      </w:r>
      <w:r>
        <w:t>время</w:t>
      </w:r>
      <w:r>
        <w:rPr>
          <w:spacing w:val="46"/>
        </w:rPr>
        <w:t xml:space="preserve"> </w:t>
      </w:r>
      <w:r>
        <w:t>занятий</w:t>
      </w:r>
      <w:r>
        <w:rPr>
          <w:spacing w:val="43"/>
        </w:rPr>
        <w:t xml:space="preserve"> </w:t>
      </w:r>
      <w:r>
        <w:t>футболом.</w:t>
      </w:r>
      <w:r>
        <w:rPr>
          <w:spacing w:val="42"/>
        </w:rPr>
        <w:t xml:space="preserve"> </w:t>
      </w:r>
      <w:r>
        <w:t>Правила</w:t>
      </w:r>
      <w:r>
        <w:rPr>
          <w:spacing w:val="41"/>
        </w:rPr>
        <w:t xml:space="preserve"> </w:t>
      </w:r>
      <w:r>
        <w:t>игры</w:t>
      </w:r>
      <w:r>
        <w:rPr>
          <w:spacing w:val="43"/>
        </w:rPr>
        <w:t xml:space="preserve"> </w:t>
      </w:r>
      <w:r>
        <w:t>в</w:t>
      </w:r>
      <w:r>
        <w:rPr>
          <w:spacing w:val="37"/>
        </w:rPr>
        <w:t xml:space="preserve"> </w:t>
      </w:r>
      <w:r>
        <w:t>футбол.</w:t>
      </w:r>
    </w:p>
    <w:p w:rsidR="00E767C0" w:rsidRDefault="00A56CA5">
      <w:pPr>
        <w:pStyle w:val="a4"/>
        <w:spacing w:before="206"/>
        <w:ind w:left="946" w:hanging="226"/>
        <w:jc w:val="left"/>
      </w:pPr>
      <w:r>
        <w:t>Физическая</w:t>
      </w:r>
      <w:r>
        <w:rPr>
          <w:spacing w:val="-6"/>
        </w:rPr>
        <w:t xml:space="preserve"> </w:t>
      </w:r>
      <w:r>
        <w:t>культура</w:t>
      </w:r>
      <w:r>
        <w:rPr>
          <w:spacing w:val="-2"/>
        </w:rPr>
        <w:t xml:space="preserve"> </w:t>
      </w:r>
      <w:r>
        <w:t>и</w:t>
      </w:r>
      <w:r>
        <w:rPr>
          <w:spacing w:val="-5"/>
        </w:rPr>
        <w:t xml:space="preserve"> </w:t>
      </w:r>
      <w:r>
        <w:t>спорт</w:t>
      </w:r>
      <w:r>
        <w:rPr>
          <w:spacing w:val="-4"/>
        </w:rPr>
        <w:t xml:space="preserve"> </w:t>
      </w:r>
      <w:r>
        <w:t>в</w:t>
      </w:r>
      <w:r>
        <w:rPr>
          <w:spacing w:val="-10"/>
        </w:rPr>
        <w:t xml:space="preserve"> </w:t>
      </w:r>
      <w:r>
        <w:t>России.</w:t>
      </w:r>
      <w:r>
        <w:rPr>
          <w:spacing w:val="-6"/>
        </w:rPr>
        <w:t xml:space="preserve"> </w:t>
      </w:r>
      <w:r>
        <w:t>Развитие</w:t>
      </w:r>
      <w:r>
        <w:rPr>
          <w:spacing w:val="-7"/>
        </w:rPr>
        <w:t xml:space="preserve"> </w:t>
      </w:r>
      <w:r>
        <w:t>футбола</w:t>
      </w:r>
      <w:r>
        <w:rPr>
          <w:spacing w:val="-1"/>
        </w:rPr>
        <w:t xml:space="preserve"> </w:t>
      </w:r>
      <w:r>
        <w:t>в</w:t>
      </w:r>
      <w:r>
        <w:rPr>
          <w:spacing w:val="-6"/>
        </w:rPr>
        <w:t xml:space="preserve"> </w:t>
      </w:r>
      <w:r>
        <w:t>России</w:t>
      </w:r>
      <w:r>
        <w:rPr>
          <w:spacing w:val="-8"/>
        </w:rPr>
        <w:t xml:space="preserve"> </w:t>
      </w:r>
      <w:r>
        <w:t>и</w:t>
      </w:r>
      <w:r>
        <w:rPr>
          <w:spacing w:val="-5"/>
        </w:rPr>
        <w:t xml:space="preserve"> </w:t>
      </w:r>
      <w:r>
        <w:t>за</w:t>
      </w:r>
      <w:r>
        <w:rPr>
          <w:spacing w:val="-3"/>
        </w:rPr>
        <w:t xml:space="preserve"> </w:t>
      </w:r>
      <w:r>
        <w:t>рубежом.</w:t>
      </w:r>
    </w:p>
    <w:p w:rsidR="00E767C0" w:rsidRDefault="00A56CA5">
      <w:pPr>
        <w:pStyle w:val="a4"/>
        <w:spacing w:before="206" w:line="278" w:lineRule="auto"/>
        <w:ind w:left="721" w:firstLine="225"/>
        <w:jc w:val="left"/>
      </w:pPr>
      <w:r>
        <w:t>Общее</w:t>
      </w:r>
      <w:r>
        <w:rPr>
          <w:spacing w:val="58"/>
        </w:rPr>
        <w:t xml:space="preserve"> </w:t>
      </w:r>
      <w:r>
        <w:t>понятие</w:t>
      </w:r>
      <w:r>
        <w:rPr>
          <w:spacing w:val="57"/>
        </w:rPr>
        <w:t xml:space="preserve"> </w:t>
      </w:r>
      <w:r>
        <w:t>о</w:t>
      </w:r>
      <w:r>
        <w:rPr>
          <w:spacing w:val="55"/>
        </w:rPr>
        <w:t xml:space="preserve"> </w:t>
      </w:r>
      <w:r>
        <w:t>гигиене.</w:t>
      </w:r>
      <w:r>
        <w:rPr>
          <w:spacing w:val="60"/>
        </w:rPr>
        <w:t xml:space="preserve"> </w:t>
      </w:r>
      <w:r>
        <w:t>Личная</w:t>
      </w:r>
      <w:r>
        <w:rPr>
          <w:spacing w:val="57"/>
        </w:rPr>
        <w:t xml:space="preserve"> </w:t>
      </w:r>
      <w:r>
        <w:t>гигиена.</w:t>
      </w:r>
      <w:r>
        <w:rPr>
          <w:spacing w:val="59"/>
        </w:rPr>
        <w:t xml:space="preserve"> </w:t>
      </w:r>
      <w:r>
        <w:t>Закаливание.</w:t>
      </w:r>
      <w:r>
        <w:rPr>
          <w:spacing w:val="59"/>
        </w:rPr>
        <w:t xml:space="preserve"> </w:t>
      </w:r>
      <w:r>
        <w:t>Режим</w:t>
      </w:r>
      <w:r>
        <w:rPr>
          <w:spacing w:val="57"/>
        </w:rPr>
        <w:t xml:space="preserve"> </w:t>
      </w:r>
      <w:r>
        <w:t>и</w:t>
      </w:r>
      <w:r>
        <w:rPr>
          <w:spacing w:val="55"/>
        </w:rPr>
        <w:t xml:space="preserve"> </w:t>
      </w:r>
      <w:r>
        <w:t>питание</w:t>
      </w:r>
      <w:r>
        <w:rPr>
          <w:spacing w:val="-67"/>
        </w:rPr>
        <w:t xml:space="preserve"> </w:t>
      </w:r>
      <w:r>
        <w:t>спортсмена.</w:t>
      </w:r>
      <w:r>
        <w:rPr>
          <w:spacing w:val="3"/>
        </w:rPr>
        <w:t xml:space="preserve"> </w:t>
      </w:r>
      <w:r>
        <w:t>Самоконтроль.</w:t>
      </w:r>
      <w:r>
        <w:rPr>
          <w:spacing w:val="4"/>
        </w:rPr>
        <w:t xml:space="preserve"> </w:t>
      </w:r>
      <w:r>
        <w:t>Оказание</w:t>
      </w:r>
      <w:r>
        <w:rPr>
          <w:spacing w:val="1"/>
        </w:rPr>
        <w:t xml:space="preserve"> </w:t>
      </w:r>
      <w:r>
        <w:t>первой</w:t>
      </w:r>
      <w:r>
        <w:rPr>
          <w:spacing w:val="-1"/>
        </w:rPr>
        <w:t xml:space="preserve"> </w:t>
      </w:r>
      <w:r>
        <w:t>медицинской</w:t>
      </w:r>
      <w:r>
        <w:rPr>
          <w:spacing w:val="-1"/>
        </w:rPr>
        <w:t xml:space="preserve"> </w:t>
      </w:r>
      <w:r>
        <w:t>помощи.</w:t>
      </w:r>
    </w:p>
    <w:p w:rsidR="00E767C0" w:rsidRDefault="00A56CA5">
      <w:pPr>
        <w:pStyle w:val="a4"/>
        <w:tabs>
          <w:tab w:val="left" w:pos="3035"/>
          <w:tab w:val="left" w:pos="4793"/>
          <w:tab w:val="left" w:pos="5489"/>
          <w:tab w:val="left" w:pos="6833"/>
          <w:tab w:val="left" w:pos="8288"/>
          <w:tab w:val="left" w:pos="9979"/>
        </w:tabs>
        <w:spacing w:line="276" w:lineRule="auto"/>
        <w:ind w:left="678" w:right="288" w:firstLine="225"/>
        <w:jc w:val="left"/>
      </w:pPr>
      <w:r>
        <w:t>Комплексы</w:t>
      </w:r>
      <w:r>
        <w:tab/>
        <w:t>упражнений</w:t>
      </w:r>
      <w:r>
        <w:tab/>
        <w:t>для</w:t>
      </w:r>
      <w:r>
        <w:tab/>
        <w:t>развития</w:t>
      </w:r>
      <w:r>
        <w:tab/>
        <w:t>основных</w:t>
      </w:r>
      <w:r>
        <w:tab/>
        <w:t>физических</w:t>
      </w:r>
      <w:r>
        <w:tab/>
      </w:r>
      <w:r>
        <w:rPr>
          <w:spacing w:val="-2"/>
        </w:rPr>
        <w:t>качеств</w:t>
      </w:r>
      <w:r>
        <w:rPr>
          <w:spacing w:val="-67"/>
        </w:rPr>
        <w:t xml:space="preserve"> </w:t>
      </w:r>
      <w:r>
        <w:t>футболиста</w:t>
      </w:r>
      <w:r>
        <w:rPr>
          <w:spacing w:val="-1"/>
        </w:rPr>
        <w:t xml:space="preserve"> </w:t>
      </w:r>
      <w:r>
        <w:t>различного</w:t>
      </w:r>
      <w:r>
        <w:rPr>
          <w:spacing w:val="3"/>
        </w:rPr>
        <w:t xml:space="preserve"> </w:t>
      </w:r>
      <w:r>
        <w:t>амплуа.</w:t>
      </w:r>
    </w:p>
    <w:p w:rsidR="00E767C0" w:rsidRDefault="00A56CA5">
      <w:pPr>
        <w:pStyle w:val="a4"/>
        <w:spacing w:before="1" w:line="276" w:lineRule="auto"/>
        <w:ind w:left="1384" w:firstLine="0"/>
        <w:jc w:val="left"/>
      </w:pPr>
      <w:r>
        <w:t>Понятие</w:t>
      </w:r>
      <w:r>
        <w:rPr>
          <w:spacing w:val="-5"/>
        </w:rPr>
        <w:t xml:space="preserve"> </w:t>
      </w:r>
      <w:r>
        <w:t>о</w:t>
      </w:r>
      <w:r>
        <w:rPr>
          <w:spacing w:val="-5"/>
        </w:rPr>
        <w:t xml:space="preserve"> </w:t>
      </w:r>
      <w:r>
        <w:t>спортивной</w:t>
      </w:r>
      <w:r>
        <w:rPr>
          <w:spacing w:val="-5"/>
        </w:rPr>
        <w:t xml:space="preserve"> </w:t>
      </w:r>
      <w:r>
        <w:t>этике</w:t>
      </w:r>
      <w:r>
        <w:rPr>
          <w:spacing w:val="-4"/>
        </w:rPr>
        <w:t xml:space="preserve"> </w:t>
      </w:r>
      <w:r>
        <w:t>и</w:t>
      </w:r>
      <w:r>
        <w:rPr>
          <w:spacing w:val="-5"/>
        </w:rPr>
        <w:t xml:space="preserve"> </w:t>
      </w:r>
      <w:r>
        <w:t>взаимоотношениях</w:t>
      </w:r>
      <w:r>
        <w:rPr>
          <w:spacing w:val="-9"/>
        </w:rPr>
        <w:t xml:space="preserve"> </w:t>
      </w:r>
      <w:r>
        <w:t>между</w:t>
      </w:r>
      <w:r>
        <w:rPr>
          <w:spacing w:val="-9"/>
        </w:rPr>
        <w:t xml:space="preserve"> </w:t>
      </w:r>
      <w:r>
        <w:t>обучающимися.</w:t>
      </w:r>
      <w:r>
        <w:rPr>
          <w:spacing w:val="-67"/>
        </w:rPr>
        <w:t xml:space="preserve"> </w:t>
      </w:r>
      <w:r>
        <w:t>Способы</w:t>
      </w:r>
      <w:r>
        <w:rPr>
          <w:spacing w:val="2"/>
        </w:rPr>
        <w:t xml:space="preserve"> </w:t>
      </w:r>
      <w:r>
        <w:t>самостоятельной деятельности.</w:t>
      </w:r>
    </w:p>
    <w:p w:rsidR="00E767C0" w:rsidRDefault="00A56CA5">
      <w:pPr>
        <w:pStyle w:val="a4"/>
        <w:spacing w:line="276" w:lineRule="auto"/>
        <w:ind w:left="721" w:right="272" w:firstLine="706"/>
      </w:pPr>
      <w:r>
        <w:t>Подготовка места занятий, выбор одежды и обуви для занятий футболом в</w:t>
      </w:r>
      <w:r>
        <w:rPr>
          <w:spacing w:val="1"/>
        </w:rPr>
        <w:t xml:space="preserve"> </w:t>
      </w:r>
      <w:r>
        <w:t>зависимости от места проведения занятий. Организация и проведение подвижных</w:t>
      </w:r>
      <w:r>
        <w:rPr>
          <w:spacing w:val="1"/>
        </w:rPr>
        <w:t xml:space="preserve"> </w:t>
      </w:r>
      <w:r>
        <w:t>игрс</w:t>
      </w:r>
      <w:r>
        <w:rPr>
          <w:spacing w:val="1"/>
        </w:rPr>
        <w:t xml:space="preserve"> </w:t>
      </w:r>
      <w:r>
        <w:t>элементами футбола</w:t>
      </w:r>
      <w:r>
        <w:rPr>
          <w:spacing w:val="6"/>
        </w:rPr>
        <w:t xml:space="preserve"> </w:t>
      </w:r>
      <w:r>
        <w:t>во</w:t>
      </w:r>
      <w:r>
        <w:rPr>
          <w:spacing w:val="-1"/>
        </w:rPr>
        <w:t xml:space="preserve"> </w:t>
      </w:r>
      <w:r>
        <w:t>время</w:t>
      </w:r>
      <w:r>
        <w:rPr>
          <w:spacing w:val="3"/>
        </w:rPr>
        <w:t xml:space="preserve"> </w:t>
      </w:r>
      <w:r>
        <w:t>активного отдыха</w:t>
      </w:r>
      <w:r>
        <w:rPr>
          <w:spacing w:val="-2"/>
        </w:rPr>
        <w:t xml:space="preserve"> </w:t>
      </w:r>
      <w:r>
        <w:t>и каникул.</w:t>
      </w:r>
    </w:p>
    <w:p w:rsidR="00E767C0" w:rsidRDefault="00A56CA5">
      <w:pPr>
        <w:pStyle w:val="a4"/>
        <w:spacing w:line="276" w:lineRule="auto"/>
        <w:ind w:left="721" w:right="283" w:firstLine="225"/>
      </w:pPr>
      <w:r>
        <w:t>Оценка</w:t>
      </w:r>
      <w:r>
        <w:rPr>
          <w:spacing w:val="1"/>
        </w:rPr>
        <w:t xml:space="preserve"> </w:t>
      </w:r>
      <w:r>
        <w:t>техники</w:t>
      </w:r>
      <w:r>
        <w:rPr>
          <w:spacing w:val="1"/>
        </w:rPr>
        <w:t xml:space="preserve"> </w:t>
      </w:r>
      <w:r>
        <w:t>осваиваемых</w:t>
      </w:r>
      <w:r>
        <w:rPr>
          <w:spacing w:val="1"/>
        </w:rPr>
        <w:t xml:space="preserve"> </w:t>
      </w:r>
      <w:r>
        <w:t>основных</w:t>
      </w:r>
      <w:r>
        <w:rPr>
          <w:spacing w:val="1"/>
        </w:rPr>
        <w:t xml:space="preserve"> </w:t>
      </w:r>
      <w:r>
        <w:t>упражнений</w:t>
      </w:r>
      <w:r>
        <w:rPr>
          <w:spacing w:val="1"/>
        </w:rPr>
        <w:t xml:space="preserve"> </w:t>
      </w:r>
      <w:r>
        <w:t>с</w:t>
      </w:r>
      <w:r>
        <w:rPr>
          <w:spacing w:val="1"/>
        </w:rPr>
        <w:t xml:space="preserve"> </w:t>
      </w:r>
      <w:r>
        <w:t>футбольным</w:t>
      </w:r>
      <w:r>
        <w:rPr>
          <w:spacing w:val="1"/>
        </w:rPr>
        <w:t xml:space="preserve"> </w:t>
      </w:r>
      <w:r>
        <w:t>мячом,</w:t>
      </w:r>
      <w:r>
        <w:rPr>
          <w:spacing w:val="1"/>
        </w:rPr>
        <w:t xml:space="preserve"> </w:t>
      </w:r>
      <w:r>
        <w:t>способы</w:t>
      </w:r>
      <w:r>
        <w:rPr>
          <w:spacing w:val="-1"/>
        </w:rPr>
        <w:t xml:space="preserve"> </w:t>
      </w:r>
      <w:r>
        <w:t>выявления</w:t>
      </w:r>
      <w:r>
        <w:rPr>
          <w:spacing w:val="1"/>
        </w:rPr>
        <w:t xml:space="preserve"> </w:t>
      </w:r>
      <w:r>
        <w:t>и</w:t>
      </w:r>
      <w:r>
        <w:rPr>
          <w:spacing w:val="-2"/>
        </w:rPr>
        <w:t xml:space="preserve"> </w:t>
      </w:r>
      <w:r>
        <w:t>устранения</w:t>
      </w:r>
      <w:r>
        <w:rPr>
          <w:spacing w:val="-3"/>
        </w:rPr>
        <w:t xml:space="preserve"> </w:t>
      </w:r>
      <w:r>
        <w:t>ошибок</w:t>
      </w:r>
      <w:r>
        <w:rPr>
          <w:spacing w:val="-2"/>
        </w:rPr>
        <w:t xml:space="preserve"> </w:t>
      </w:r>
      <w:r>
        <w:t>в</w:t>
      </w:r>
      <w:r>
        <w:rPr>
          <w:spacing w:val="-3"/>
        </w:rPr>
        <w:t xml:space="preserve"> </w:t>
      </w:r>
      <w:r>
        <w:t>технике</w:t>
      </w:r>
      <w:r>
        <w:rPr>
          <w:spacing w:val="1"/>
        </w:rPr>
        <w:t xml:space="preserve"> </w:t>
      </w:r>
      <w:r>
        <w:t>выполнения упражнений.</w:t>
      </w:r>
    </w:p>
    <w:p w:rsidR="00E767C0" w:rsidRDefault="00A56CA5">
      <w:pPr>
        <w:pStyle w:val="a4"/>
        <w:spacing w:before="1" w:line="276" w:lineRule="auto"/>
        <w:ind w:left="1384" w:right="2174" w:firstLine="0"/>
      </w:pPr>
      <w:r>
        <w:t>Тестирование</w:t>
      </w:r>
      <w:r>
        <w:rPr>
          <w:spacing w:val="-3"/>
        </w:rPr>
        <w:t xml:space="preserve"> </w:t>
      </w:r>
      <w:r>
        <w:t>уровня</w:t>
      </w:r>
      <w:r>
        <w:rPr>
          <w:spacing w:val="-6"/>
        </w:rPr>
        <w:t xml:space="preserve"> </w:t>
      </w:r>
      <w:r>
        <w:t>физической</w:t>
      </w:r>
      <w:r>
        <w:rPr>
          <w:spacing w:val="-8"/>
        </w:rPr>
        <w:t xml:space="preserve"> </w:t>
      </w:r>
      <w:r>
        <w:t>подготовленности</w:t>
      </w:r>
      <w:r>
        <w:rPr>
          <w:spacing w:val="-3"/>
        </w:rPr>
        <w:t xml:space="preserve"> </w:t>
      </w:r>
      <w:r>
        <w:t>в</w:t>
      </w:r>
      <w:r>
        <w:rPr>
          <w:spacing w:val="-8"/>
        </w:rPr>
        <w:t xml:space="preserve"> </w:t>
      </w:r>
      <w:r>
        <w:t>футболе.</w:t>
      </w:r>
      <w:r>
        <w:rPr>
          <w:spacing w:val="-68"/>
        </w:rPr>
        <w:t xml:space="preserve"> </w:t>
      </w:r>
      <w:r>
        <w:t>Физическое</w:t>
      </w:r>
      <w:r>
        <w:rPr>
          <w:spacing w:val="3"/>
        </w:rPr>
        <w:t xml:space="preserve"> </w:t>
      </w:r>
      <w:r>
        <w:t>совершенствование.</w:t>
      </w:r>
    </w:p>
    <w:p w:rsidR="00E767C0" w:rsidRDefault="00A56CA5">
      <w:pPr>
        <w:pStyle w:val="a4"/>
        <w:spacing w:line="276" w:lineRule="auto"/>
        <w:ind w:left="678" w:right="279" w:firstLine="225"/>
      </w:pPr>
      <w:r>
        <w:t>Общеразвивающие</w:t>
      </w:r>
      <w:r>
        <w:rPr>
          <w:spacing w:val="1"/>
        </w:rPr>
        <w:t xml:space="preserve"> </w:t>
      </w:r>
      <w:r>
        <w:t>физические</w:t>
      </w:r>
      <w:r>
        <w:rPr>
          <w:spacing w:val="1"/>
        </w:rPr>
        <w:t xml:space="preserve"> </w:t>
      </w:r>
      <w:r>
        <w:t>упражнения:</w:t>
      </w:r>
      <w:r>
        <w:rPr>
          <w:spacing w:val="1"/>
        </w:rPr>
        <w:t xml:space="preserve"> </w:t>
      </w:r>
      <w:r>
        <w:t>комплексы</w:t>
      </w:r>
      <w:r>
        <w:rPr>
          <w:spacing w:val="1"/>
        </w:rPr>
        <w:t xml:space="preserve"> </w:t>
      </w:r>
      <w:r>
        <w:t>подготовительных</w:t>
      </w:r>
      <w:r>
        <w:rPr>
          <w:spacing w:val="1"/>
        </w:rPr>
        <w:t xml:space="preserve"> </w:t>
      </w:r>
      <w:r>
        <w:t>и</w:t>
      </w:r>
      <w:r>
        <w:rPr>
          <w:spacing w:val="-67"/>
        </w:rPr>
        <w:t xml:space="preserve"> </w:t>
      </w:r>
      <w:r>
        <w:t>специальных</w:t>
      </w:r>
      <w:r>
        <w:rPr>
          <w:spacing w:val="1"/>
        </w:rPr>
        <w:t xml:space="preserve"> </w:t>
      </w:r>
      <w:r>
        <w:t>упражнений,</w:t>
      </w:r>
      <w:r>
        <w:rPr>
          <w:spacing w:val="1"/>
        </w:rPr>
        <w:t xml:space="preserve"> </w:t>
      </w:r>
      <w:r>
        <w:t>формирующих</w:t>
      </w:r>
      <w:r>
        <w:rPr>
          <w:spacing w:val="1"/>
        </w:rPr>
        <w:t xml:space="preserve"> </w:t>
      </w:r>
      <w:r>
        <w:t>двигательные</w:t>
      </w:r>
      <w:r>
        <w:rPr>
          <w:spacing w:val="1"/>
        </w:rPr>
        <w:t xml:space="preserve"> </w:t>
      </w:r>
      <w:r>
        <w:t>умения</w:t>
      </w:r>
      <w:r>
        <w:rPr>
          <w:spacing w:val="1"/>
        </w:rPr>
        <w:t xml:space="preserve"> </w:t>
      </w:r>
      <w:r>
        <w:t>и</w:t>
      </w:r>
      <w:r>
        <w:rPr>
          <w:spacing w:val="1"/>
        </w:rPr>
        <w:t xml:space="preserve"> </w:t>
      </w:r>
      <w:r>
        <w:t>навыки</w:t>
      </w:r>
      <w:r>
        <w:rPr>
          <w:spacing w:val="1"/>
        </w:rPr>
        <w:t xml:space="preserve"> </w:t>
      </w:r>
      <w:r>
        <w:t>футболиста.</w:t>
      </w:r>
    </w:p>
    <w:p w:rsidR="00E767C0" w:rsidRDefault="00A56CA5">
      <w:pPr>
        <w:pStyle w:val="a4"/>
        <w:spacing w:line="320" w:lineRule="exact"/>
        <w:ind w:left="1384" w:firstLine="0"/>
      </w:pPr>
      <w:r>
        <w:t>Основные</w:t>
      </w:r>
      <w:r>
        <w:rPr>
          <w:spacing w:val="-3"/>
        </w:rPr>
        <w:t xml:space="preserve"> </w:t>
      </w:r>
      <w:r>
        <w:t>термины</w:t>
      </w:r>
      <w:r>
        <w:rPr>
          <w:spacing w:val="-9"/>
        </w:rPr>
        <w:t xml:space="preserve"> </w:t>
      </w:r>
      <w:r>
        <w:t>футбола.</w:t>
      </w:r>
    </w:p>
    <w:p w:rsidR="00E767C0" w:rsidRDefault="00A56CA5">
      <w:pPr>
        <w:pStyle w:val="a4"/>
        <w:spacing w:before="186" w:line="278" w:lineRule="auto"/>
        <w:ind w:left="1384" w:firstLine="0"/>
        <w:jc w:val="left"/>
      </w:pPr>
      <w:r>
        <w:t>Приобретение</w:t>
      </w:r>
      <w:r>
        <w:rPr>
          <w:spacing w:val="-4"/>
        </w:rPr>
        <w:t xml:space="preserve"> </w:t>
      </w:r>
      <w:r>
        <w:t>двигательных</w:t>
      </w:r>
      <w:r>
        <w:rPr>
          <w:spacing w:val="-8"/>
        </w:rPr>
        <w:t xml:space="preserve"> </w:t>
      </w:r>
      <w:r>
        <w:t>навыков</w:t>
      </w:r>
      <w:r>
        <w:rPr>
          <w:spacing w:val="-6"/>
        </w:rPr>
        <w:t xml:space="preserve"> </w:t>
      </w:r>
      <w:r>
        <w:t>и</w:t>
      </w:r>
      <w:r>
        <w:rPr>
          <w:spacing w:val="-5"/>
        </w:rPr>
        <w:t xml:space="preserve"> </w:t>
      </w:r>
      <w:r>
        <w:t>технических</w:t>
      </w:r>
      <w:r>
        <w:rPr>
          <w:spacing w:val="-8"/>
        </w:rPr>
        <w:t xml:space="preserve"> </w:t>
      </w:r>
      <w:r>
        <w:t>навыков</w:t>
      </w:r>
      <w:r>
        <w:rPr>
          <w:spacing w:val="-5"/>
        </w:rPr>
        <w:t xml:space="preserve"> </w:t>
      </w:r>
      <w:r>
        <w:t>игры</w:t>
      </w:r>
      <w:r>
        <w:rPr>
          <w:spacing w:val="-5"/>
        </w:rPr>
        <w:t xml:space="preserve"> </w:t>
      </w:r>
      <w:r>
        <w:t>в</w:t>
      </w:r>
      <w:r>
        <w:rPr>
          <w:spacing w:val="-5"/>
        </w:rPr>
        <w:t xml:space="preserve"> </w:t>
      </w:r>
      <w:r>
        <w:t>футбол.</w:t>
      </w:r>
      <w:r>
        <w:rPr>
          <w:spacing w:val="-67"/>
        </w:rPr>
        <w:t xml:space="preserve"> </w:t>
      </w:r>
      <w:r>
        <w:t>Подвижные</w:t>
      </w:r>
      <w:r>
        <w:rPr>
          <w:spacing w:val="-2"/>
        </w:rPr>
        <w:t xml:space="preserve"> </w:t>
      </w:r>
      <w:r>
        <w:t>игры</w:t>
      </w:r>
      <w:r>
        <w:rPr>
          <w:spacing w:val="1"/>
        </w:rPr>
        <w:t xml:space="preserve"> </w:t>
      </w:r>
      <w:r>
        <w:t>(без</w:t>
      </w:r>
      <w:r>
        <w:rPr>
          <w:spacing w:val="3"/>
        </w:rPr>
        <w:t xml:space="preserve"> </w:t>
      </w:r>
      <w:r>
        <w:t>мяча</w:t>
      </w:r>
      <w:r>
        <w:rPr>
          <w:spacing w:val="3"/>
        </w:rPr>
        <w:t xml:space="preserve"> </w:t>
      </w:r>
      <w:r>
        <w:t>и</w:t>
      </w:r>
      <w:r>
        <w:rPr>
          <w:spacing w:val="1"/>
        </w:rPr>
        <w:t xml:space="preserve"> </w:t>
      </w:r>
      <w:r>
        <w:t>с</w:t>
      </w:r>
      <w:r>
        <w:rPr>
          <w:spacing w:val="-2"/>
        </w:rPr>
        <w:t xml:space="preserve"> </w:t>
      </w:r>
      <w:r>
        <w:t>мячом):</w:t>
      </w:r>
    </w:p>
    <w:p w:rsidR="00E767C0" w:rsidRDefault="00A56CA5">
      <w:pPr>
        <w:pStyle w:val="a4"/>
        <w:spacing w:line="319" w:lineRule="exact"/>
        <w:ind w:left="1384" w:firstLine="0"/>
        <w:jc w:val="left"/>
      </w:pPr>
      <w:r>
        <w:rPr>
          <w:spacing w:val="-2"/>
        </w:rPr>
        <w:t>«Пятнашки»</w:t>
      </w:r>
      <w:r>
        <w:rPr>
          <w:spacing w:val="-13"/>
        </w:rPr>
        <w:t xml:space="preserve"> </w:t>
      </w:r>
      <w:r>
        <w:rPr>
          <w:spacing w:val="-1"/>
        </w:rPr>
        <w:t>(«салки»),</w:t>
      </w:r>
      <w:r>
        <w:rPr>
          <w:spacing w:val="-10"/>
        </w:rPr>
        <w:t xml:space="preserve"> </w:t>
      </w:r>
      <w:r>
        <w:rPr>
          <w:spacing w:val="-1"/>
        </w:rPr>
        <w:t>«Спиной</w:t>
      </w:r>
      <w:r>
        <w:rPr>
          <w:spacing w:val="-14"/>
        </w:rPr>
        <w:t xml:space="preserve"> </w:t>
      </w:r>
      <w:r>
        <w:rPr>
          <w:spacing w:val="-1"/>
        </w:rPr>
        <w:t>к</w:t>
      </w:r>
      <w:r>
        <w:rPr>
          <w:spacing w:val="-14"/>
        </w:rPr>
        <w:t xml:space="preserve"> </w:t>
      </w:r>
      <w:r>
        <w:rPr>
          <w:spacing w:val="-1"/>
        </w:rPr>
        <w:t>финишу»,</w:t>
      </w:r>
      <w:r>
        <w:rPr>
          <w:spacing w:val="-10"/>
        </w:rPr>
        <w:t xml:space="preserve"> </w:t>
      </w:r>
      <w:r>
        <w:rPr>
          <w:spacing w:val="-1"/>
        </w:rPr>
        <w:t>«Собачки»,</w:t>
      </w:r>
      <w:r>
        <w:rPr>
          <w:spacing w:val="-9"/>
        </w:rPr>
        <w:t xml:space="preserve"> </w:t>
      </w:r>
      <w:r>
        <w:rPr>
          <w:spacing w:val="-1"/>
        </w:rPr>
        <w:t>«Собачки</w:t>
      </w:r>
      <w:r>
        <w:rPr>
          <w:spacing w:val="-11"/>
        </w:rPr>
        <w:t xml:space="preserve"> </w:t>
      </w:r>
      <w:r>
        <w:rPr>
          <w:spacing w:val="-1"/>
        </w:rPr>
        <w:t>в</w:t>
      </w:r>
      <w:r>
        <w:rPr>
          <w:spacing w:val="-16"/>
        </w:rPr>
        <w:t xml:space="preserve"> </w:t>
      </w:r>
      <w:r>
        <w:rPr>
          <w:spacing w:val="-1"/>
        </w:rPr>
        <w:t>квадрате»,</w:t>
      </w:r>
    </w:p>
    <w:p w:rsidR="00E767C0" w:rsidRDefault="00A56CA5">
      <w:pPr>
        <w:pStyle w:val="a4"/>
        <w:spacing w:before="206" w:line="278" w:lineRule="auto"/>
        <w:ind w:left="721" w:firstLine="0"/>
        <w:jc w:val="left"/>
      </w:pPr>
      <w:r>
        <w:t>«Бой</w:t>
      </w:r>
      <w:r>
        <w:rPr>
          <w:spacing w:val="24"/>
        </w:rPr>
        <w:t xml:space="preserve"> </w:t>
      </w:r>
      <w:r>
        <w:t>петухов»,</w:t>
      </w:r>
      <w:r>
        <w:rPr>
          <w:spacing w:val="31"/>
        </w:rPr>
        <w:t xml:space="preserve"> </w:t>
      </w:r>
      <w:r>
        <w:t>«Мяч</w:t>
      </w:r>
      <w:r>
        <w:rPr>
          <w:spacing w:val="23"/>
        </w:rPr>
        <w:t xml:space="preserve"> </w:t>
      </w:r>
      <w:r>
        <w:t>в</w:t>
      </w:r>
      <w:r>
        <w:rPr>
          <w:spacing w:val="22"/>
        </w:rPr>
        <w:t xml:space="preserve"> </w:t>
      </w:r>
      <w:r>
        <w:t>стенку»,</w:t>
      </w:r>
      <w:r>
        <w:rPr>
          <w:spacing w:val="27"/>
        </w:rPr>
        <w:t xml:space="preserve"> </w:t>
      </w:r>
      <w:r>
        <w:t>«Передачи</w:t>
      </w:r>
      <w:r>
        <w:rPr>
          <w:spacing w:val="25"/>
        </w:rPr>
        <w:t xml:space="preserve"> </w:t>
      </w:r>
      <w:r>
        <w:t>мяча</w:t>
      </w:r>
      <w:r>
        <w:rPr>
          <w:spacing w:val="25"/>
        </w:rPr>
        <w:t xml:space="preserve"> </w:t>
      </w:r>
      <w:r>
        <w:t>с</w:t>
      </w:r>
      <w:r>
        <w:rPr>
          <w:spacing w:val="25"/>
        </w:rPr>
        <w:t xml:space="preserve"> </w:t>
      </w:r>
      <w:r>
        <w:t>перебежками»,</w:t>
      </w:r>
      <w:r>
        <w:rPr>
          <w:spacing w:val="28"/>
        </w:rPr>
        <w:t xml:space="preserve"> </w:t>
      </w:r>
      <w:r>
        <w:t>«Передачи</w:t>
      </w:r>
      <w:r>
        <w:rPr>
          <w:spacing w:val="-67"/>
        </w:rPr>
        <w:t xml:space="preserve"> </w:t>
      </w:r>
      <w:r>
        <w:t>мячакапитану»,</w:t>
      </w:r>
      <w:r>
        <w:rPr>
          <w:spacing w:val="33"/>
        </w:rPr>
        <w:t xml:space="preserve"> </w:t>
      </w:r>
      <w:r>
        <w:t>«Точный</w:t>
      </w:r>
      <w:r>
        <w:rPr>
          <w:spacing w:val="36"/>
        </w:rPr>
        <w:t xml:space="preserve"> </w:t>
      </w:r>
      <w:r>
        <w:t>удар»,</w:t>
      </w:r>
      <w:r>
        <w:rPr>
          <w:spacing w:val="33"/>
        </w:rPr>
        <w:t xml:space="preserve"> </w:t>
      </w:r>
      <w:r>
        <w:t>«Футбольный</w:t>
      </w:r>
      <w:r>
        <w:rPr>
          <w:spacing w:val="31"/>
        </w:rPr>
        <w:t xml:space="preserve"> </w:t>
      </w:r>
      <w:r>
        <w:t>слалом»,</w:t>
      </w:r>
      <w:r>
        <w:rPr>
          <w:spacing w:val="38"/>
        </w:rPr>
        <w:t xml:space="preserve"> </w:t>
      </w:r>
      <w:r>
        <w:t>«Кто</w:t>
      </w:r>
      <w:r>
        <w:rPr>
          <w:spacing w:val="30"/>
        </w:rPr>
        <w:t xml:space="preserve"> </w:t>
      </w:r>
      <w:r>
        <w:t>быстрее?»,</w:t>
      </w:r>
    </w:p>
    <w:p w:rsidR="00E767C0" w:rsidRDefault="00A56CA5">
      <w:pPr>
        <w:pStyle w:val="a4"/>
        <w:spacing w:line="319" w:lineRule="exact"/>
        <w:ind w:left="721" w:firstLine="0"/>
        <w:jc w:val="left"/>
      </w:pPr>
      <w:r>
        <w:t>«Нападающие</w:t>
      </w:r>
    </w:p>
    <w:p w:rsidR="00E767C0" w:rsidRDefault="00E767C0">
      <w:pPr>
        <w:spacing w:line="319" w:lineRule="exact"/>
        <w:sectPr w:rsidR="00E767C0">
          <w:pgSz w:w="11910" w:h="16840"/>
          <w:pgMar w:top="940" w:right="280" w:bottom="280" w:left="460" w:header="720" w:footer="720" w:gutter="0"/>
          <w:cols w:space="720"/>
        </w:sectPr>
      </w:pPr>
    </w:p>
    <w:p w:rsidR="00E767C0" w:rsidRDefault="00A56CA5">
      <w:pPr>
        <w:pStyle w:val="a4"/>
        <w:spacing w:before="76" w:line="276" w:lineRule="auto"/>
        <w:ind w:left="721" w:right="284" w:firstLine="0"/>
      </w:pPr>
      <w:r>
        <w:lastRenderedPageBreak/>
        <w:t>тройки», «Быстрее к флажку», «Самый меткий», «Охотники за мячами», «Ловцы</w:t>
      </w:r>
      <w:r>
        <w:rPr>
          <w:spacing w:val="1"/>
        </w:rPr>
        <w:t xml:space="preserve"> </w:t>
      </w:r>
      <w:r>
        <w:t>игрока без мяча», «Всадники», «Квадрат с водящими», «Футбол крабов», «В одни</w:t>
      </w:r>
      <w:r>
        <w:rPr>
          <w:spacing w:val="1"/>
        </w:rPr>
        <w:t xml:space="preserve"> </w:t>
      </w:r>
      <w:r>
        <w:t>ворота», «Взять крепость», «Быстрый танец», «Бросок мяча ступнями», «Разорви</w:t>
      </w:r>
      <w:r>
        <w:rPr>
          <w:spacing w:val="1"/>
        </w:rPr>
        <w:t xml:space="preserve"> </w:t>
      </w:r>
      <w:r>
        <w:t>цепь»,</w:t>
      </w:r>
      <w:r>
        <w:rPr>
          <w:spacing w:val="13"/>
        </w:rPr>
        <w:t xml:space="preserve"> </w:t>
      </w:r>
      <w:r>
        <w:t>«Обгони</w:t>
      </w:r>
      <w:r>
        <w:rPr>
          <w:spacing w:val="12"/>
        </w:rPr>
        <w:t xml:space="preserve"> </w:t>
      </w:r>
      <w:r>
        <w:t>мяч»,</w:t>
      </w:r>
      <w:r>
        <w:rPr>
          <w:spacing w:val="13"/>
        </w:rPr>
        <w:t xml:space="preserve"> </w:t>
      </w:r>
      <w:r>
        <w:t>«Вызов</w:t>
      </w:r>
      <w:r>
        <w:rPr>
          <w:spacing w:val="5"/>
        </w:rPr>
        <w:t xml:space="preserve"> </w:t>
      </w:r>
      <w:r>
        <w:t>номеров»,</w:t>
      </w:r>
      <w:r>
        <w:rPr>
          <w:spacing w:val="14"/>
        </w:rPr>
        <w:t xml:space="preserve"> </w:t>
      </w:r>
      <w:r>
        <w:t>«Только</w:t>
      </w:r>
      <w:r>
        <w:rPr>
          <w:spacing w:val="7"/>
        </w:rPr>
        <w:t xml:space="preserve"> </w:t>
      </w:r>
      <w:r>
        <w:t>своему»,</w:t>
      </w:r>
      <w:r>
        <w:rPr>
          <w:spacing w:val="14"/>
        </w:rPr>
        <w:t xml:space="preserve"> </w:t>
      </w:r>
      <w:r>
        <w:t>«Салки</w:t>
      </w:r>
      <w:r>
        <w:rPr>
          <w:spacing w:val="12"/>
        </w:rPr>
        <w:t xml:space="preserve"> </w:t>
      </w:r>
      <w:r>
        <w:t>в</w:t>
      </w:r>
      <w:r>
        <w:rPr>
          <w:spacing w:val="9"/>
        </w:rPr>
        <w:t xml:space="preserve"> </w:t>
      </w:r>
      <w:r>
        <w:t>тройках»,</w:t>
      </w:r>
    </w:p>
    <w:p w:rsidR="00E767C0" w:rsidRDefault="00A56CA5">
      <w:pPr>
        <w:pStyle w:val="a4"/>
        <w:spacing w:line="320" w:lineRule="exact"/>
        <w:ind w:left="721" w:firstLine="0"/>
      </w:pPr>
      <w:r>
        <w:t>«Вернимяч</w:t>
      </w:r>
      <w:r>
        <w:rPr>
          <w:spacing w:val="-5"/>
        </w:rPr>
        <w:t xml:space="preserve"> </w:t>
      </w:r>
      <w:r>
        <w:t>головой</w:t>
      </w:r>
      <w:r>
        <w:rPr>
          <w:spacing w:val="-4"/>
        </w:rPr>
        <w:t xml:space="preserve"> </w:t>
      </w:r>
      <w:r>
        <w:t>капитану»,</w:t>
      </w:r>
      <w:r>
        <w:rPr>
          <w:spacing w:val="4"/>
        </w:rPr>
        <w:t xml:space="preserve"> </w:t>
      </w:r>
      <w:r>
        <w:t>«Отбери</w:t>
      </w:r>
      <w:r>
        <w:rPr>
          <w:spacing w:val="-4"/>
        </w:rPr>
        <w:t xml:space="preserve"> </w:t>
      </w:r>
      <w:r>
        <w:t>мяч»</w:t>
      </w:r>
      <w:r>
        <w:rPr>
          <w:spacing w:val="-6"/>
        </w:rPr>
        <w:t xml:space="preserve"> </w:t>
      </w:r>
      <w:r>
        <w:t>и</w:t>
      </w:r>
      <w:r>
        <w:rPr>
          <w:spacing w:val="-5"/>
        </w:rPr>
        <w:t xml:space="preserve"> </w:t>
      </w:r>
      <w:r>
        <w:t>другие.</w:t>
      </w:r>
    </w:p>
    <w:p w:rsidR="00E767C0" w:rsidRDefault="00A56CA5">
      <w:pPr>
        <w:pStyle w:val="a4"/>
        <w:spacing w:before="48"/>
        <w:ind w:left="1384" w:firstLine="0"/>
      </w:pPr>
      <w:r>
        <w:t>Базовые</w:t>
      </w:r>
      <w:r>
        <w:rPr>
          <w:spacing w:val="-9"/>
        </w:rPr>
        <w:t xml:space="preserve"> </w:t>
      </w:r>
      <w:r>
        <w:t>двигательные</w:t>
      </w:r>
      <w:r>
        <w:rPr>
          <w:spacing w:val="-6"/>
        </w:rPr>
        <w:t xml:space="preserve"> </w:t>
      </w:r>
      <w:r>
        <w:t>навыки,</w:t>
      </w:r>
      <w:r>
        <w:rPr>
          <w:spacing w:val="-7"/>
        </w:rPr>
        <w:t xml:space="preserve"> </w:t>
      </w:r>
      <w:r>
        <w:t>элементы</w:t>
      </w:r>
      <w:r>
        <w:rPr>
          <w:spacing w:val="-3"/>
        </w:rPr>
        <w:t xml:space="preserve"> </w:t>
      </w:r>
      <w:r>
        <w:t>и</w:t>
      </w:r>
      <w:r>
        <w:rPr>
          <w:spacing w:val="-9"/>
        </w:rPr>
        <w:t xml:space="preserve"> </w:t>
      </w:r>
      <w:r>
        <w:t>технические</w:t>
      </w:r>
      <w:r>
        <w:rPr>
          <w:spacing w:val="-7"/>
        </w:rPr>
        <w:t xml:space="preserve"> </w:t>
      </w:r>
      <w:r>
        <w:t>приёмы</w:t>
      </w:r>
      <w:r>
        <w:rPr>
          <w:spacing w:val="-3"/>
        </w:rPr>
        <w:t xml:space="preserve"> </w:t>
      </w:r>
      <w:r>
        <w:t>футбола.</w:t>
      </w:r>
    </w:p>
    <w:p w:rsidR="00E767C0" w:rsidRDefault="00A56CA5">
      <w:pPr>
        <w:pStyle w:val="a4"/>
        <w:spacing w:before="211" w:line="276" w:lineRule="auto"/>
        <w:ind w:left="721" w:right="275" w:firstLine="225"/>
      </w:pPr>
      <w:r>
        <w:t>Общие</w:t>
      </w:r>
      <w:r>
        <w:rPr>
          <w:spacing w:val="1"/>
        </w:rPr>
        <w:t xml:space="preserve"> </w:t>
      </w:r>
      <w:r>
        <w:t>и</w:t>
      </w:r>
      <w:r>
        <w:rPr>
          <w:spacing w:val="1"/>
        </w:rPr>
        <w:t xml:space="preserve"> </w:t>
      </w:r>
      <w:r>
        <w:t>специальные</w:t>
      </w:r>
      <w:r>
        <w:rPr>
          <w:spacing w:val="1"/>
        </w:rPr>
        <w:t xml:space="preserve"> </w:t>
      </w:r>
      <w:r>
        <w:t>подготовительные</w:t>
      </w:r>
      <w:r>
        <w:rPr>
          <w:spacing w:val="1"/>
        </w:rPr>
        <w:t xml:space="preserve"> </w:t>
      </w:r>
      <w:r>
        <w:t>упражнения,</w:t>
      </w:r>
      <w:r>
        <w:rPr>
          <w:spacing w:val="1"/>
        </w:rPr>
        <w:t xml:space="preserve"> </w:t>
      </w:r>
      <w:r>
        <w:t>развивающие</w:t>
      </w:r>
      <w:r>
        <w:rPr>
          <w:spacing w:val="1"/>
        </w:rPr>
        <w:t xml:space="preserve"> </w:t>
      </w:r>
      <w:r>
        <w:t>основные</w:t>
      </w:r>
      <w:r>
        <w:rPr>
          <w:spacing w:val="1"/>
        </w:rPr>
        <w:t xml:space="preserve"> </w:t>
      </w:r>
      <w:r>
        <w:t>качества,</w:t>
      </w:r>
      <w:r>
        <w:rPr>
          <w:spacing w:val="1"/>
        </w:rPr>
        <w:t xml:space="preserve"> </w:t>
      </w:r>
      <w:r>
        <w:t>необходимые</w:t>
      </w:r>
      <w:r>
        <w:rPr>
          <w:spacing w:val="1"/>
        </w:rPr>
        <w:t xml:space="preserve"> </w:t>
      </w:r>
      <w:r>
        <w:t>для</w:t>
      </w:r>
      <w:r>
        <w:rPr>
          <w:spacing w:val="1"/>
        </w:rPr>
        <w:t xml:space="preserve"> </w:t>
      </w:r>
      <w:r>
        <w:t>овладения</w:t>
      </w:r>
      <w:r>
        <w:rPr>
          <w:spacing w:val="1"/>
        </w:rPr>
        <w:t xml:space="preserve"> </w:t>
      </w:r>
      <w:r>
        <w:t>техникой</w:t>
      </w:r>
      <w:r>
        <w:rPr>
          <w:spacing w:val="1"/>
        </w:rPr>
        <w:t xml:space="preserve"> </w:t>
      </w:r>
      <w:r>
        <w:t>и</w:t>
      </w:r>
      <w:r>
        <w:rPr>
          <w:spacing w:val="1"/>
        </w:rPr>
        <w:t xml:space="preserve"> </w:t>
      </w:r>
      <w:r>
        <w:t>тактикой</w:t>
      </w:r>
      <w:r>
        <w:rPr>
          <w:spacing w:val="1"/>
        </w:rPr>
        <w:t xml:space="preserve"> </w:t>
      </w:r>
      <w:r>
        <w:t>футбола</w:t>
      </w:r>
      <w:r>
        <w:rPr>
          <w:spacing w:val="1"/>
        </w:rPr>
        <w:t xml:space="preserve"> </w:t>
      </w:r>
      <w:r>
        <w:t>(сила</w:t>
      </w:r>
      <w:r>
        <w:rPr>
          <w:spacing w:val="1"/>
        </w:rPr>
        <w:t xml:space="preserve"> </w:t>
      </w:r>
      <w:r>
        <w:t>и</w:t>
      </w:r>
      <w:r>
        <w:rPr>
          <w:spacing w:val="1"/>
        </w:rPr>
        <w:t xml:space="preserve"> </w:t>
      </w:r>
      <w:r>
        <w:t>быстрота мышц рук и ног, сила и гибкость мышц туловища, быстрота реакции и</w:t>
      </w:r>
      <w:r>
        <w:rPr>
          <w:spacing w:val="1"/>
        </w:rPr>
        <w:t xml:space="preserve"> </w:t>
      </w:r>
      <w:r>
        <w:t>ориентировкив</w:t>
      </w:r>
      <w:r>
        <w:rPr>
          <w:spacing w:val="-6"/>
        </w:rPr>
        <w:t xml:space="preserve"> </w:t>
      </w:r>
      <w:r>
        <w:t>пространстве).</w:t>
      </w:r>
    </w:p>
    <w:p w:rsidR="00E767C0" w:rsidRDefault="00A56CA5">
      <w:pPr>
        <w:pStyle w:val="a4"/>
        <w:spacing w:before="2"/>
        <w:ind w:left="1384" w:firstLine="0"/>
      </w:pPr>
      <w:r>
        <w:t>Базовые</w:t>
      </w:r>
      <w:r>
        <w:rPr>
          <w:spacing w:val="-9"/>
        </w:rPr>
        <w:t xml:space="preserve"> </w:t>
      </w:r>
      <w:r>
        <w:t>двигательные</w:t>
      </w:r>
      <w:r>
        <w:rPr>
          <w:spacing w:val="-6"/>
        </w:rPr>
        <w:t xml:space="preserve"> </w:t>
      </w:r>
      <w:r>
        <w:t>навыки,</w:t>
      </w:r>
      <w:r>
        <w:rPr>
          <w:spacing w:val="-7"/>
        </w:rPr>
        <w:t xml:space="preserve"> </w:t>
      </w:r>
      <w:r>
        <w:t>элементы</w:t>
      </w:r>
      <w:r>
        <w:rPr>
          <w:spacing w:val="-3"/>
        </w:rPr>
        <w:t xml:space="preserve"> </w:t>
      </w:r>
      <w:r>
        <w:t>и</w:t>
      </w:r>
      <w:r>
        <w:rPr>
          <w:spacing w:val="-9"/>
        </w:rPr>
        <w:t xml:space="preserve"> </w:t>
      </w:r>
      <w:r>
        <w:t>технические</w:t>
      </w:r>
      <w:r>
        <w:rPr>
          <w:spacing w:val="-7"/>
        </w:rPr>
        <w:t xml:space="preserve"> </w:t>
      </w:r>
      <w:r>
        <w:t>приёмы</w:t>
      </w:r>
      <w:r>
        <w:rPr>
          <w:spacing w:val="-3"/>
        </w:rPr>
        <w:t xml:space="preserve"> </w:t>
      </w:r>
      <w:r>
        <w:t>футбола.</w:t>
      </w:r>
    </w:p>
    <w:p w:rsidR="00E767C0" w:rsidRDefault="00A56CA5">
      <w:pPr>
        <w:pStyle w:val="a4"/>
        <w:spacing w:before="207" w:line="276" w:lineRule="auto"/>
        <w:ind w:left="678" w:right="278" w:firstLine="225"/>
      </w:pPr>
      <w:r>
        <w:t>Общие</w:t>
      </w:r>
      <w:r>
        <w:rPr>
          <w:spacing w:val="1"/>
        </w:rPr>
        <w:t xml:space="preserve"> </w:t>
      </w:r>
      <w:r>
        <w:t>и</w:t>
      </w:r>
      <w:r>
        <w:rPr>
          <w:spacing w:val="1"/>
        </w:rPr>
        <w:t xml:space="preserve"> </w:t>
      </w:r>
      <w:r>
        <w:t>специальные</w:t>
      </w:r>
      <w:r>
        <w:rPr>
          <w:spacing w:val="1"/>
        </w:rPr>
        <w:t xml:space="preserve"> </w:t>
      </w:r>
      <w:r>
        <w:t>подготовительные</w:t>
      </w:r>
      <w:r>
        <w:rPr>
          <w:spacing w:val="1"/>
        </w:rPr>
        <w:t xml:space="preserve"> </w:t>
      </w:r>
      <w:r>
        <w:t>упражнения,</w:t>
      </w:r>
      <w:r>
        <w:rPr>
          <w:spacing w:val="1"/>
        </w:rPr>
        <w:t xml:space="preserve"> </w:t>
      </w:r>
      <w:r>
        <w:t>развивающие</w:t>
      </w:r>
      <w:r>
        <w:rPr>
          <w:spacing w:val="1"/>
        </w:rPr>
        <w:t xml:space="preserve"> </w:t>
      </w:r>
      <w:r>
        <w:t>основные</w:t>
      </w:r>
      <w:r>
        <w:rPr>
          <w:spacing w:val="1"/>
        </w:rPr>
        <w:t xml:space="preserve"> </w:t>
      </w:r>
      <w:r>
        <w:t>качества,</w:t>
      </w:r>
      <w:r>
        <w:rPr>
          <w:spacing w:val="-9"/>
        </w:rPr>
        <w:t xml:space="preserve"> </w:t>
      </w:r>
      <w:r>
        <w:t>необходимые</w:t>
      </w:r>
      <w:r>
        <w:rPr>
          <w:spacing w:val="-10"/>
        </w:rPr>
        <w:t xml:space="preserve"> </w:t>
      </w:r>
      <w:r>
        <w:t>для</w:t>
      </w:r>
      <w:r>
        <w:rPr>
          <w:spacing w:val="-9"/>
        </w:rPr>
        <w:t xml:space="preserve"> </w:t>
      </w:r>
      <w:r>
        <w:t>овладения</w:t>
      </w:r>
      <w:r>
        <w:rPr>
          <w:spacing w:val="-10"/>
        </w:rPr>
        <w:t xml:space="preserve"> </w:t>
      </w:r>
      <w:r>
        <w:t>техникой</w:t>
      </w:r>
      <w:r>
        <w:rPr>
          <w:spacing w:val="-7"/>
        </w:rPr>
        <w:t xml:space="preserve"> </w:t>
      </w:r>
      <w:r>
        <w:t>и</w:t>
      </w:r>
      <w:r>
        <w:rPr>
          <w:spacing w:val="-8"/>
        </w:rPr>
        <w:t xml:space="preserve"> </w:t>
      </w:r>
      <w:r>
        <w:t>тактикой</w:t>
      </w:r>
      <w:r>
        <w:rPr>
          <w:spacing w:val="-11"/>
        </w:rPr>
        <w:t xml:space="preserve"> </w:t>
      </w:r>
      <w:r>
        <w:t>футбола</w:t>
      </w:r>
      <w:r>
        <w:rPr>
          <w:spacing w:val="-11"/>
        </w:rPr>
        <w:t xml:space="preserve"> </w:t>
      </w:r>
      <w:r>
        <w:t>(сила</w:t>
      </w:r>
      <w:r>
        <w:rPr>
          <w:spacing w:val="-11"/>
        </w:rPr>
        <w:t xml:space="preserve"> </w:t>
      </w:r>
      <w:r>
        <w:t>и</w:t>
      </w:r>
      <w:r>
        <w:rPr>
          <w:spacing w:val="-13"/>
        </w:rPr>
        <w:t xml:space="preserve"> </w:t>
      </w:r>
      <w:r>
        <w:t>быстрота</w:t>
      </w:r>
      <w:r>
        <w:rPr>
          <w:spacing w:val="-67"/>
        </w:rPr>
        <w:t xml:space="preserve"> </w:t>
      </w:r>
      <w:r>
        <w:t>мышц</w:t>
      </w:r>
      <w:r>
        <w:rPr>
          <w:spacing w:val="-6"/>
        </w:rPr>
        <w:t xml:space="preserve"> </w:t>
      </w:r>
      <w:r>
        <w:t>рук</w:t>
      </w:r>
      <w:r>
        <w:rPr>
          <w:spacing w:val="-3"/>
        </w:rPr>
        <w:t xml:space="preserve"> </w:t>
      </w:r>
      <w:r>
        <w:t>и</w:t>
      </w:r>
      <w:r>
        <w:rPr>
          <w:spacing w:val="-7"/>
        </w:rPr>
        <w:t xml:space="preserve"> </w:t>
      </w:r>
      <w:r>
        <w:t>ног,</w:t>
      </w:r>
      <w:r>
        <w:rPr>
          <w:spacing w:val="-3"/>
        </w:rPr>
        <w:t xml:space="preserve"> </w:t>
      </w:r>
      <w:r>
        <w:t>сила</w:t>
      </w:r>
      <w:r>
        <w:rPr>
          <w:spacing w:val="-1"/>
        </w:rPr>
        <w:t xml:space="preserve"> </w:t>
      </w:r>
      <w:r>
        <w:t>и</w:t>
      </w:r>
      <w:r>
        <w:rPr>
          <w:spacing w:val="-3"/>
        </w:rPr>
        <w:t xml:space="preserve"> </w:t>
      </w:r>
      <w:r>
        <w:t>гибкость</w:t>
      </w:r>
      <w:r>
        <w:rPr>
          <w:spacing w:val="-8"/>
        </w:rPr>
        <w:t xml:space="preserve"> </w:t>
      </w:r>
      <w:r>
        <w:t>мышц</w:t>
      </w:r>
      <w:r>
        <w:rPr>
          <w:spacing w:val="-2"/>
        </w:rPr>
        <w:t xml:space="preserve"> </w:t>
      </w:r>
      <w:r>
        <w:t>туловища,</w:t>
      </w:r>
      <w:r>
        <w:rPr>
          <w:spacing w:val="-3"/>
        </w:rPr>
        <w:t xml:space="preserve"> </w:t>
      </w:r>
      <w:r>
        <w:t>быстрота реакции</w:t>
      </w:r>
      <w:r>
        <w:rPr>
          <w:spacing w:val="-1"/>
        </w:rPr>
        <w:t xml:space="preserve"> </w:t>
      </w:r>
      <w:r>
        <w:t>и</w:t>
      </w:r>
      <w:r>
        <w:rPr>
          <w:spacing w:val="-6"/>
        </w:rPr>
        <w:t xml:space="preserve"> </w:t>
      </w:r>
      <w:r>
        <w:t>ориентировки</w:t>
      </w:r>
      <w:r>
        <w:rPr>
          <w:spacing w:val="-68"/>
        </w:rPr>
        <w:t xml:space="preserve"> </w:t>
      </w:r>
      <w:r>
        <w:t>в</w:t>
      </w:r>
      <w:r>
        <w:rPr>
          <w:spacing w:val="-6"/>
        </w:rPr>
        <w:t xml:space="preserve"> </w:t>
      </w:r>
      <w:r>
        <w:t>пространстве).</w:t>
      </w:r>
    </w:p>
    <w:p w:rsidR="00E767C0" w:rsidRDefault="00A56CA5">
      <w:pPr>
        <w:pStyle w:val="a4"/>
        <w:spacing w:before="2" w:line="276" w:lineRule="auto"/>
        <w:ind w:left="1384" w:right="1320" w:firstLine="0"/>
      </w:pPr>
      <w:r>
        <w:t>Подводящие упражнения и элементы соревновательного направления.</w:t>
      </w:r>
      <w:r>
        <w:rPr>
          <w:spacing w:val="-67"/>
        </w:rPr>
        <w:t xml:space="preserve"> </w:t>
      </w:r>
      <w:r>
        <w:t>Индивидуальные</w:t>
      </w:r>
      <w:r>
        <w:rPr>
          <w:spacing w:val="3"/>
        </w:rPr>
        <w:t xml:space="preserve"> </w:t>
      </w:r>
      <w:r>
        <w:t>технические</w:t>
      </w:r>
      <w:r>
        <w:rPr>
          <w:spacing w:val="4"/>
        </w:rPr>
        <w:t xml:space="preserve"> </w:t>
      </w:r>
      <w:r>
        <w:t>действия.</w:t>
      </w:r>
    </w:p>
    <w:p w:rsidR="00E767C0" w:rsidRDefault="00A56CA5">
      <w:pPr>
        <w:pStyle w:val="a4"/>
        <w:spacing w:line="278" w:lineRule="auto"/>
        <w:ind w:left="678" w:right="280" w:firstLine="225"/>
      </w:pPr>
      <w:r>
        <w:t>Удары</w:t>
      </w:r>
      <w:r>
        <w:rPr>
          <w:spacing w:val="1"/>
        </w:rPr>
        <w:t xml:space="preserve"> </w:t>
      </w:r>
      <w:r>
        <w:t>по</w:t>
      </w:r>
      <w:r>
        <w:rPr>
          <w:spacing w:val="1"/>
        </w:rPr>
        <w:t xml:space="preserve"> </w:t>
      </w:r>
      <w:r>
        <w:t>мячу:</w:t>
      </w:r>
      <w:r>
        <w:rPr>
          <w:spacing w:val="1"/>
        </w:rPr>
        <w:t xml:space="preserve"> </w:t>
      </w:r>
      <w:r>
        <w:t>внутренней</w:t>
      </w:r>
      <w:r>
        <w:rPr>
          <w:spacing w:val="1"/>
        </w:rPr>
        <w:t xml:space="preserve"> </w:t>
      </w:r>
      <w:r>
        <w:t>стороной</w:t>
      </w:r>
      <w:r>
        <w:rPr>
          <w:spacing w:val="1"/>
        </w:rPr>
        <w:t xml:space="preserve"> </w:t>
      </w:r>
      <w:r>
        <w:t>стопы,</w:t>
      </w:r>
      <w:r>
        <w:rPr>
          <w:spacing w:val="1"/>
        </w:rPr>
        <w:t xml:space="preserve"> </w:t>
      </w:r>
      <w:r>
        <w:t>серединой</w:t>
      </w:r>
      <w:r>
        <w:rPr>
          <w:spacing w:val="1"/>
        </w:rPr>
        <w:t xml:space="preserve"> </w:t>
      </w:r>
      <w:r>
        <w:t>подъема,</w:t>
      </w:r>
      <w:r>
        <w:rPr>
          <w:spacing w:val="1"/>
        </w:rPr>
        <w:t xml:space="preserve"> </w:t>
      </w:r>
      <w:r>
        <w:t>внутренней</w:t>
      </w:r>
      <w:r>
        <w:rPr>
          <w:spacing w:val="1"/>
        </w:rPr>
        <w:t xml:space="preserve"> </w:t>
      </w:r>
      <w:r>
        <w:t>частью</w:t>
      </w:r>
      <w:r>
        <w:rPr>
          <w:spacing w:val="1"/>
        </w:rPr>
        <w:t xml:space="preserve"> </w:t>
      </w:r>
      <w:r>
        <w:t>подъема,</w:t>
      </w:r>
      <w:r>
        <w:rPr>
          <w:spacing w:val="1"/>
        </w:rPr>
        <w:t xml:space="preserve"> </w:t>
      </w:r>
      <w:r>
        <w:t>внешней</w:t>
      </w:r>
      <w:r>
        <w:rPr>
          <w:spacing w:val="1"/>
        </w:rPr>
        <w:t xml:space="preserve"> </w:t>
      </w:r>
      <w:r>
        <w:t>частью</w:t>
      </w:r>
      <w:r>
        <w:rPr>
          <w:spacing w:val="1"/>
        </w:rPr>
        <w:t xml:space="preserve"> </w:t>
      </w:r>
      <w:r>
        <w:t>подъема,</w:t>
      </w:r>
      <w:r>
        <w:rPr>
          <w:spacing w:val="1"/>
        </w:rPr>
        <w:t xml:space="preserve"> </w:t>
      </w:r>
      <w:r>
        <w:t>носком,</w:t>
      </w:r>
      <w:r>
        <w:rPr>
          <w:spacing w:val="1"/>
        </w:rPr>
        <w:t xml:space="preserve"> </w:t>
      </w:r>
      <w:r>
        <w:t>резаный</w:t>
      </w:r>
      <w:r>
        <w:rPr>
          <w:spacing w:val="1"/>
        </w:rPr>
        <w:t xml:space="preserve"> </w:t>
      </w:r>
      <w:r>
        <w:t>удар,</w:t>
      </w:r>
      <w:r>
        <w:rPr>
          <w:spacing w:val="1"/>
        </w:rPr>
        <w:t xml:space="preserve"> </w:t>
      </w:r>
      <w:r>
        <w:t>удар-бросок</w:t>
      </w:r>
      <w:r>
        <w:rPr>
          <w:spacing w:val="1"/>
        </w:rPr>
        <w:t xml:space="preserve"> </w:t>
      </w:r>
      <w:r>
        <w:t>стопой,</w:t>
      </w:r>
      <w:r>
        <w:rPr>
          <w:spacing w:val="3"/>
        </w:rPr>
        <w:t xml:space="preserve"> </w:t>
      </w:r>
      <w:r>
        <w:t>с</w:t>
      </w:r>
      <w:r>
        <w:rPr>
          <w:spacing w:val="3"/>
        </w:rPr>
        <w:t xml:space="preserve"> </w:t>
      </w:r>
      <w:r>
        <w:t>полулета.</w:t>
      </w:r>
    </w:p>
    <w:p w:rsidR="00E767C0" w:rsidRDefault="00A56CA5">
      <w:pPr>
        <w:pStyle w:val="a4"/>
        <w:spacing w:line="316" w:lineRule="exact"/>
        <w:ind w:left="1384" w:firstLine="0"/>
      </w:pPr>
      <w:r>
        <w:t>Остановка</w:t>
      </w:r>
      <w:r>
        <w:rPr>
          <w:spacing w:val="-6"/>
        </w:rPr>
        <w:t xml:space="preserve"> </w:t>
      </w:r>
      <w:r>
        <w:t>мяча:</w:t>
      </w:r>
      <w:r>
        <w:rPr>
          <w:spacing w:val="-9"/>
        </w:rPr>
        <w:t xml:space="preserve"> </w:t>
      </w:r>
      <w:r>
        <w:t>внутренней</w:t>
      </w:r>
      <w:r>
        <w:rPr>
          <w:spacing w:val="-3"/>
        </w:rPr>
        <w:t xml:space="preserve"> </w:t>
      </w:r>
      <w:r>
        <w:t>стороной</w:t>
      </w:r>
      <w:r>
        <w:rPr>
          <w:spacing w:val="-8"/>
        </w:rPr>
        <w:t xml:space="preserve"> </w:t>
      </w:r>
      <w:r>
        <w:t>стопы,</w:t>
      </w:r>
      <w:r>
        <w:rPr>
          <w:spacing w:val="-6"/>
        </w:rPr>
        <w:t xml:space="preserve"> </w:t>
      </w:r>
      <w:r>
        <w:t>подошвой,</w:t>
      </w:r>
      <w:r>
        <w:rPr>
          <w:spacing w:val="-6"/>
        </w:rPr>
        <w:t xml:space="preserve"> </w:t>
      </w:r>
      <w:r>
        <w:t>грудью.</w:t>
      </w:r>
    </w:p>
    <w:p w:rsidR="00E767C0" w:rsidRDefault="00A56CA5">
      <w:pPr>
        <w:pStyle w:val="a4"/>
        <w:spacing w:before="205" w:line="276" w:lineRule="auto"/>
        <w:ind w:left="678" w:right="276" w:firstLine="225"/>
      </w:pPr>
      <w:r>
        <w:t>Ведение</w:t>
      </w:r>
      <w:r>
        <w:rPr>
          <w:spacing w:val="1"/>
        </w:rPr>
        <w:t xml:space="preserve"> </w:t>
      </w:r>
      <w:r>
        <w:t>мяча.</w:t>
      </w:r>
      <w:r>
        <w:rPr>
          <w:spacing w:val="1"/>
        </w:rPr>
        <w:t xml:space="preserve"> </w:t>
      </w:r>
      <w:r>
        <w:t>Понятие</w:t>
      </w:r>
      <w:r>
        <w:rPr>
          <w:spacing w:val="1"/>
        </w:rPr>
        <w:t xml:space="preserve"> </w:t>
      </w:r>
      <w:r>
        <w:t>о</w:t>
      </w:r>
      <w:r>
        <w:rPr>
          <w:spacing w:val="1"/>
        </w:rPr>
        <w:t xml:space="preserve"> </w:t>
      </w:r>
      <w:r>
        <w:t>ведении</w:t>
      </w:r>
      <w:r>
        <w:rPr>
          <w:spacing w:val="1"/>
        </w:rPr>
        <w:t xml:space="preserve"> </w:t>
      </w:r>
      <w:r>
        <w:t>мяча.</w:t>
      </w:r>
      <w:r>
        <w:rPr>
          <w:spacing w:val="1"/>
        </w:rPr>
        <w:t xml:space="preserve"> </w:t>
      </w:r>
      <w:r>
        <w:t>Преимущества</w:t>
      </w:r>
      <w:r>
        <w:rPr>
          <w:spacing w:val="1"/>
        </w:rPr>
        <w:t xml:space="preserve"> </w:t>
      </w:r>
      <w:r>
        <w:t>игроков,</w:t>
      </w:r>
      <w:r>
        <w:rPr>
          <w:spacing w:val="1"/>
        </w:rPr>
        <w:t xml:space="preserve"> </w:t>
      </w:r>
      <w:r>
        <w:t>хорошо</w:t>
      </w:r>
      <w:r>
        <w:rPr>
          <w:spacing w:val="1"/>
        </w:rPr>
        <w:t xml:space="preserve"> </w:t>
      </w:r>
      <w:r>
        <w:t>владеющих</w:t>
      </w:r>
      <w:r>
        <w:rPr>
          <w:spacing w:val="-3"/>
        </w:rPr>
        <w:t xml:space="preserve"> </w:t>
      </w:r>
      <w:r>
        <w:t>ведением</w:t>
      </w:r>
      <w:r>
        <w:rPr>
          <w:spacing w:val="3"/>
        </w:rPr>
        <w:t xml:space="preserve"> </w:t>
      </w:r>
      <w:r>
        <w:t>мяча.</w:t>
      </w:r>
      <w:r>
        <w:rPr>
          <w:spacing w:val="3"/>
        </w:rPr>
        <w:t xml:space="preserve"> </w:t>
      </w:r>
      <w:r>
        <w:t>Упражнения</w:t>
      </w:r>
      <w:r>
        <w:rPr>
          <w:spacing w:val="3"/>
        </w:rPr>
        <w:t xml:space="preserve"> </w:t>
      </w:r>
      <w:r>
        <w:t>для</w:t>
      </w:r>
      <w:r>
        <w:rPr>
          <w:spacing w:val="-3"/>
        </w:rPr>
        <w:t xml:space="preserve"> </w:t>
      </w:r>
      <w:r>
        <w:t>разучивания ведения</w:t>
      </w:r>
      <w:r>
        <w:rPr>
          <w:spacing w:val="5"/>
        </w:rPr>
        <w:t xml:space="preserve"> </w:t>
      </w:r>
      <w:r>
        <w:t>мяча.</w:t>
      </w:r>
    </w:p>
    <w:p w:rsidR="00E767C0" w:rsidRDefault="00A56CA5">
      <w:pPr>
        <w:pStyle w:val="a4"/>
        <w:spacing w:line="321" w:lineRule="exact"/>
        <w:ind w:left="1384" w:firstLine="0"/>
      </w:pPr>
      <w:r>
        <w:t>Обманные</w:t>
      </w:r>
      <w:r>
        <w:rPr>
          <w:spacing w:val="-7"/>
        </w:rPr>
        <w:t xml:space="preserve"> </w:t>
      </w:r>
      <w:r>
        <w:t>движения</w:t>
      </w:r>
      <w:r>
        <w:rPr>
          <w:spacing w:val="-5"/>
        </w:rPr>
        <w:t xml:space="preserve"> </w:t>
      </w:r>
      <w:r>
        <w:t>(финты):</w:t>
      </w:r>
      <w:r>
        <w:rPr>
          <w:spacing w:val="-8"/>
        </w:rPr>
        <w:t xml:space="preserve"> </w:t>
      </w:r>
      <w:r>
        <w:t>«уходом»,</w:t>
      </w:r>
      <w:r>
        <w:rPr>
          <w:spacing w:val="-5"/>
        </w:rPr>
        <w:t xml:space="preserve"> </w:t>
      </w:r>
      <w:r>
        <w:t>«уходом</w:t>
      </w:r>
      <w:r>
        <w:rPr>
          <w:spacing w:val="-7"/>
        </w:rPr>
        <w:t xml:space="preserve"> </w:t>
      </w:r>
      <w:r>
        <w:t>с</w:t>
      </w:r>
      <w:r>
        <w:rPr>
          <w:spacing w:val="-7"/>
        </w:rPr>
        <w:t xml:space="preserve"> </w:t>
      </w:r>
      <w:r>
        <w:t>ложным</w:t>
      </w:r>
      <w:r>
        <w:rPr>
          <w:spacing w:val="-7"/>
        </w:rPr>
        <w:t xml:space="preserve"> </w:t>
      </w:r>
      <w:r>
        <w:t>замахом</w:t>
      </w:r>
      <w:r>
        <w:rPr>
          <w:spacing w:val="-6"/>
        </w:rPr>
        <w:t xml:space="preserve"> </w:t>
      </w:r>
      <w:r>
        <w:t>на</w:t>
      </w:r>
      <w:r>
        <w:rPr>
          <w:spacing w:val="-6"/>
        </w:rPr>
        <w:t xml:space="preserve"> </w:t>
      </w:r>
      <w:r>
        <w:t>удар»,</w:t>
      </w:r>
    </w:p>
    <w:p w:rsidR="00E767C0" w:rsidRDefault="00A56CA5">
      <w:pPr>
        <w:pStyle w:val="a4"/>
        <w:spacing w:before="212"/>
        <w:ind w:left="678" w:firstLine="0"/>
      </w:pPr>
      <w:r>
        <w:t>«проброс</w:t>
      </w:r>
      <w:r>
        <w:rPr>
          <w:spacing w:val="-7"/>
        </w:rPr>
        <w:t xml:space="preserve"> </w:t>
      </w:r>
      <w:r>
        <w:t>мяча</w:t>
      </w:r>
      <w:r>
        <w:rPr>
          <w:spacing w:val="-7"/>
        </w:rPr>
        <w:t xml:space="preserve"> </w:t>
      </w:r>
      <w:r>
        <w:t>мимо</w:t>
      </w:r>
      <w:r>
        <w:rPr>
          <w:spacing w:val="-2"/>
        </w:rPr>
        <w:t xml:space="preserve"> </w:t>
      </w:r>
      <w:r>
        <w:t>соперника».</w:t>
      </w:r>
    </w:p>
    <w:p w:rsidR="00E767C0" w:rsidRDefault="00A56CA5">
      <w:pPr>
        <w:pStyle w:val="a4"/>
        <w:spacing w:before="206" w:line="278" w:lineRule="auto"/>
        <w:ind w:left="678" w:right="278" w:firstLine="225"/>
      </w:pPr>
      <w:r>
        <w:t>Отбор мяча: запрещенные приемы при отборе мяча. Отбор мяча накладыванием</w:t>
      </w:r>
      <w:r>
        <w:rPr>
          <w:spacing w:val="1"/>
        </w:rPr>
        <w:t xml:space="preserve"> </w:t>
      </w:r>
      <w:r>
        <w:t>стопы,</w:t>
      </w:r>
      <w:r>
        <w:rPr>
          <w:spacing w:val="4"/>
        </w:rPr>
        <w:t xml:space="preserve"> </w:t>
      </w:r>
      <w:r>
        <w:t>выбиванием,</w:t>
      </w:r>
      <w:r>
        <w:rPr>
          <w:spacing w:val="1"/>
        </w:rPr>
        <w:t xml:space="preserve"> </w:t>
      </w:r>
      <w:r>
        <w:t>перехватом.</w:t>
      </w:r>
    </w:p>
    <w:p w:rsidR="00E767C0" w:rsidRDefault="00A56CA5">
      <w:pPr>
        <w:pStyle w:val="a4"/>
        <w:spacing w:line="276" w:lineRule="auto"/>
        <w:ind w:left="678" w:right="273" w:firstLine="225"/>
      </w:pPr>
      <w:r>
        <w:t>Техника игры вратаря. Стойка вратаря. Ловля катящегося и низколетящего мяча,</w:t>
      </w:r>
      <w:r>
        <w:rPr>
          <w:spacing w:val="1"/>
        </w:rPr>
        <w:t xml:space="preserve"> </w:t>
      </w:r>
      <w:r>
        <w:t>полувысокого мяча, ловля мяча в прыжке. Ловля высоколетящего, полувысокого,</w:t>
      </w:r>
      <w:r>
        <w:rPr>
          <w:spacing w:val="1"/>
        </w:rPr>
        <w:t xml:space="preserve"> </w:t>
      </w:r>
      <w:r>
        <w:t>летящего в</w:t>
      </w:r>
      <w:r>
        <w:rPr>
          <w:spacing w:val="2"/>
        </w:rPr>
        <w:t xml:space="preserve"> </w:t>
      </w:r>
      <w:r>
        <w:t>стороне</w:t>
      </w:r>
      <w:r>
        <w:rPr>
          <w:spacing w:val="3"/>
        </w:rPr>
        <w:t xml:space="preserve"> </w:t>
      </w:r>
      <w:r>
        <w:t>мяча.</w:t>
      </w:r>
    </w:p>
    <w:p w:rsidR="00E767C0" w:rsidRDefault="00E767C0">
      <w:pPr>
        <w:spacing w:line="276"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721" w:right="268" w:firstLine="706"/>
      </w:pPr>
      <w:r>
        <w:lastRenderedPageBreak/>
        <w:t>Отбивание катящегося и низколетящего в стороне мяча в выпаде. Отбивание</w:t>
      </w:r>
      <w:r>
        <w:rPr>
          <w:spacing w:val="1"/>
        </w:rPr>
        <w:t xml:space="preserve"> </w:t>
      </w:r>
      <w:r>
        <w:t>мяча ладонями, кулаком или кулаками. Введение мяча в игру. Вбрасывание мяча из-</w:t>
      </w:r>
      <w:r>
        <w:rPr>
          <w:spacing w:val="-67"/>
        </w:rPr>
        <w:t xml:space="preserve"> </w:t>
      </w:r>
      <w:r>
        <w:t>за</w:t>
      </w:r>
      <w:r>
        <w:rPr>
          <w:spacing w:val="2"/>
        </w:rPr>
        <w:t xml:space="preserve"> </w:t>
      </w:r>
      <w:r>
        <w:t>плеча,</w:t>
      </w:r>
      <w:r>
        <w:rPr>
          <w:spacing w:val="-1"/>
        </w:rPr>
        <w:t xml:space="preserve"> </w:t>
      </w:r>
      <w:r>
        <w:t>сбоку,</w:t>
      </w:r>
      <w:r>
        <w:rPr>
          <w:spacing w:val="4"/>
        </w:rPr>
        <w:t xml:space="preserve"> </w:t>
      </w:r>
      <w:r>
        <w:t>снизу.</w:t>
      </w:r>
      <w:r>
        <w:rPr>
          <w:spacing w:val="3"/>
        </w:rPr>
        <w:t xml:space="preserve"> </w:t>
      </w:r>
      <w:r>
        <w:t>Выбивание</w:t>
      </w:r>
      <w:r>
        <w:rPr>
          <w:spacing w:val="2"/>
        </w:rPr>
        <w:t xml:space="preserve"> </w:t>
      </w:r>
      <w:r>
        <w:t>мяча</w:t>
      </w:r>
      <w:r>
        <w:rPr>
          <w:spacing w:val="3"/>
        </w:rPr>
        <w:t xml:space="preserve"> </w:t>
      </w:r>
      <w:r>
        <w:t>ногой</w:t>
      </w:r>
      <w:r>
        <w:rPr>
          <w:spacing w:val="1"/>
        </w:rPr>
        <w:t xml:space="preserve"> </w:t>
      </w:r>
      <w:r>
        <w:t>с</w:t>
      </w:r>
      <w:r>
        <w:rPr>
          <w:spacing w:val="2"/>
        </w:rPr>
        <w:t xml:space="preserve"> </w:t>
      </w:r>
      <w:r>
        <w:t>рук.</w:t>
      </w:r>
    </w:p>
    <w:p w:rsidR="00E767C0" w:rsidRDefault="00A56CA5">
      <w:pPr>
        <w:pStyle w:val="a4"/>
        <w:spacing w:line="278" w:lineRule="auto"/>
        <w:ind w:left="721" w:right="277" w:firstLine="225"/>
      </w:pPr>
      <w:r>
        <w:t>Тактика</w:t>
      </w:r>
      <w:r>
        <w:rPr>
          <w:spacing w:val="1"/>
        </w:rPr>
        <w:t xml:space="preserve"> </w:t>
      </w:r>
      <w:r>
        <w:t>игры</w:t>
      </w:r>
      <w:r>
        <w:rPr>
          <w:spacing w:val="1"/>
        </w:rPr>
        <w:t xml:space="preserve"> </w:t>
      </w:r>
      <w:r>
        <w:t>и</w:t>
      </w:r>
      <w:r>
        <w:rPr>
          <w:spacing w:val="1"/>
        </w:rPr>
        <w:t xml:space="preserve"> </w:t>
      </w:r>
      <w:r>
        <w:t>обороны:</w:t>
      </w:r>
      <w:r>
        <w:rPr>
          <w:spacing w:val="1"/>
        </w:rPr>
        <w:t xml:space="preserve"> </w:t>
      </w:r>
      <w:r>
        <w:t>индивидуальные</w:t>
      </w:r>
      <w:r>
        <w:rPr>
          <w:spacing w:val="1"/>
        </w:rPr>
        <w:t xml:space="preserve"> </w:t>
      </w:r>
      <w:r>
        <w:t>тактические</w:t>
      </w:r>
      <w:r>
        <w:rPr>
          <w:spacing w:val="1"/>
        </w:rPr>
        <w:t xml:space="preserve"> </w:t>
      </w:r>
      <w:r>
        <w:t>способы</w:t>
      </w:r>
      <w:r>
        <w:rPr>
          <w:spacing w:val="1"/>
        </w:rPr>
        <w:t xml:space="preserve"> </w:t>
      </w:r>
      <w:r>
        <w:t>ведения</w:t>
      </w:r>
      <w:r>
        <w:rPr>
          <w:spacing w:val="1"/>
        </w:rPr>
        <w:t xml:space="preserve"> </w:t>
      </w:r>
      <w:r>
        <w:t>единоборства</w:t>
      </w:r>
      <w:r>
        <w:rPr>
          <w:spacing w:val="1"/>
        </w:rPr>
        <w:t xml:space="preserve"> </w:t>
      </w:r>
      <w:r>
        <w:t>с</w:t>
      </w:r>
      <w:r>
        <w:rPr>
          <w:spacing w:val="1"/>
        </w:rPr>
        <w:t xml:space="preserve"> </w:t>
      </w:r>
      <w:r>
        <w:t>соперником.</w:t>
      </w:r>
      <w:r>
        <w:rPr>
          <w:spacing w:val="1"/>
        </w:rPr>
        <w:t xml:space="preserve"> </w:t>
      </w:r>
      <w:r>
        <w:t>Техника</w:t>
      </w:r>
      <w:r>
        <w:rPr>
          <w:spacing w:val="1"/>
        </w:rPr>
        <w:t xml:space="preserve"> </w:t>
      </w:r>
      <w:r>
        <w:t>выполнения</w:t>
      </w:r>
      <w:r>
        <w:rPr>
          <w:spacing w:val="1"/>
        </w:rPr>
        <w:t xml:space="preserve"> </w:t>
      </w:r>
      <w:r>
        <w:t>открывания,</w:t>
      </w:r>
      <w:r>
        <w:rPr>
          <w:spacing w:val="1"/>
        </w:rPr>
        <w:t xml:space="preserve"> </w:t>
      </w:r>
      <w:r>
        <w:t>отвлечения</w:t>
      </w:r>
      <w:r>
        <w:rPr>
          <w:spacing w:val="1"/>
        </w:rPr>
        <w:t xml:space="preserve"> </w:t>
      </w:r>
      <w:r>
        <w:t>соперника.</w:t>
      </w:r>
    </w:p>
    <w:p w:rsidR="00E767C0" w:rsidRDefault="00A56CA5">
      <w:pPr>
        <w:pStyle w:val="a4"/>
        <w:spacing w:line="276" w:lineRule="auto"/>
        <w:ind w:left="721" w:right="270" w:firstLine="225"/>
      </w:pPr>
      <w:r>
        <w:t>Техника</w:t>
      </w:r>
      <w:r>
        <w:rPr>
          <w:spacing w:val="1"/>
        </w:rPr>
        <w:t xml:space="preserve"> </w:t>
      </w:r>
      <w:r>
        <w:t>выполнения</w:t>
      </w:r>
      <w:r>
        <w:rPr>
          <w:spacing w:val="1"/>
        </w:rPr>
        <w:t xml:space="preserve"> </w:t>
      </w:r>
      <w:r>
        <w:t>приема</w:t>
      </w:r>
      <w:r>
        <w:rPr>
          <w:spacing w:val="1"/>
        </w:rPr>
        <w:t xml:space="preserve"> </w:t>
      </w:r>
      <w:r>
        <w:t>«маневрирование».</w:t>
      </w:r>
      <w:r>
        <w:rPr>
          <w:spacing w:val="1"/>
        </w:rPr>
        <w:t xml:space="preserve"> </w:t>
      </w:r>
      <w:r>
        <w:t>Передачи</w:t>
      </w:r>
      <w:r>
        <w:rPr>
          <w:spacing w:val="1"/>
        </w:rPr>
        <w:t xml:space="preserve"> </w:t>
      </w:r>
      <w:r>
        <w:t>мяча</w:t>
      </w:r>
      <w:r>
        <w:rPr>
          <w:spacing w:val="1"/>
        </w:rPr>
        <w:t xml:space="preserve"> </w:t>
      </w:r>
      <w:r>
        <w:t>и</w:t>
      </w:r>
      <w:r>
        <w:rPr>
          <w:spacing w:val="1"/>
        </w:rPr>
        <w:t xml:space="preserve"> </w:t>
      </w:r>
      <w:r>
        <w:t>их</w:t>
      </w:r>
      <w:r>
        <w:rPr>
          <w:spacing w:val="1"/>
        </w:rPr>
        <w:t xml:space="preserve"> </w:t>
      </w:r>
      <w:r>
        <w:t>предназначение.</w:t>
      </w:r>
      <w:r>
        <w:rPr>
          <w:spacing w:val="5"/>
        </w:rPr>
        <w:t xml:space="preserve"> </w:t>
      </w:r>
      <w:r>
        <w:t>Способы</w:t>
      </w:r>
      <w:r>
        <w:rPr>
          <w:spacing w:val="2"/>
        </w:rPr>
        <w:t xml:space="preserve"> </w:t>
      </w:r>
      <w:r>
        <w:t>передачи</w:t>
      </w:r>
      <w:r>
        <w:rPr>
          <w:spacing w:val="2"/>
        </w:rPr>
        <w:t xml:space="preserve"> </w:t>
      </w:r>
      <w:r>
        <w:t>мяча.</w:t>
      </w:r>
      <w:r>
        <w:rPr>
          <w:spacing w:val="4"/>
        </w:rPr>
        <w:t xml:space="preserve"> </w:t>
      </w:r>
      <w:r>
        <w:t>Удары</w:t>
      </w:r>
      <w:r>
        <w:rPr>
          <w:spacing w:val="-3"/>
        </w:rPr>
        <w:t xml:space="preserve"> </w:t>
      </w:r>
      <w:r>
        <w:t>по воротам.</w:t>
      </w:r>
    </w:p>
    <w:p w:rsidR="00E767C0" w:rsidRDefault="00A56CA5">
      <w:pPr>
        <w:pStyle w:val="a4"/>
        <w:spacing w:line="276" w:lineRule="auto"/>
        <w:ind w:left="721" w:right="281" w:firstLine="225"/>
      </w:pPr>
      <w:r>
        <w:t>Групповые</w:t>
      </w:r>
      <w:r>
        <w:rPr>
          <w:spacing w:val="-13"/>
        </w:rPr>
        <w:t xml:space="preserve"> </w:t>
      </w:r>
      <w:r>
        <w:t>тактические</w:t>
      </w:r>
      <w:r>
        <w:rPr>
          <w:spacing w:val="-12"/>
        </w:rPr>
        <w:t xml:space="preserve"> </w:t>
      </w:r>
      <w:r>
        <w:t>действия</w:t>
      </w:r>
      <w:r>
        <w:rPr>
          <w:spacing w:val="-12"/>
        </w:rPr>
        <w:t xml:space="preserve"> </w:t>
      </w:r>
      <w:r>
        <w:t>в</w:t>
      </w:r>
      <w:r>
        <w:rPr>
          <w:spacing w:val="-16"/>
        </w:rPr>
        <w:t xml:space="preserve"> </w:t>
      </w:r>
      <w:r>
        <w:t>атаке</w:t>
      </w:r>
      <w:r>
        <w:rPr>
          <w:spacing w:val="-13"/>
        </w:rPr>
        <w:t xml:space="preserve"> </w:t>
      </w:r>
      <w:r>
        <w:t>и</w:t>
      </w:r>
      <w:r>
        <w:rPr>
          <w:spacing w:val="-14"/>
        </w:rPr>
        <w:t xml:space="preserve"> </w:t>
      </w:r>
      <w:r>
        <w:t>обороне.</w:t>
      </w:r>
      <w:r>
        <w:rPr>
          <w:spacing w:val="-11"/>
        </w:rPr>
        <w:t xml:space="preserve"> </w:t>
      </w:r>
      <w:r>
        <w:t>Действия</w:t>
      </w:r>
      <w:r>
        <w:rPr>
          <w:spacing w:val="-8"/>
        </w:rPr>
        <w:t xml:space="preserve"> </w:t>
      </w:r>
      <w:r>
        <w:t>против</w:t>
      </w:r>
      <w:r>
        <w:rPr>
          <w:spacing w:val="-16"/>
        </w:rPr>
        <w:t xml:space="preserve"> </w:t>
      </w:r>
      <w:r>
        <w:t>соперникабез</w:t>
      </w:r>
      <w:r>
        <w:rPr>
          <w:spacing w:val="-67"/>
        </w:rPr>
        <w:t xml:space="preserve"> </w:t>
      </w:r>
      <w:r>
        <w:t>мяча</w:t>
      </w:r>
      <w:r>
        <w:rPr>
          <w:spacing w:val="3"/>
        </w:rPr>
        <w:t xml:space="preserve"> </w:t>
      </w:r>
      <w:r>
        <w:t>и</w:t>
      </w:r>
      <w:r>
        <w:rPr>
          <w:spacing w:val="1"/>
        </w:rPr>
        <w:t xml:space="preserve"> </w:t>
      </w:r>
      <w:r>
        <w:t>с</w:t>
      </w:r>
      <w:r>
        <w:rPr>
          <w:spacing w:val="-2"/>
        </w:rPr>
        <w:t xml:space="preserve"> </w:t>
      </w:r>
      <w:r>
        <w:t>мячом.</w:t>
      </w:r>
    </w:p>
    <w:p w:rsidR="00E767C0" w:rsidRDefault="00A56CA5">
      <w:pPr>
        <w:pStyle w:val="a4"/>
        <w:spacing w:line="278" w:lineRule="auto"/>
        <w:ind w:left="721" w:right="277" w:firstLine="225"/>
      </w:pPr>
      <w:r>
        <w:t>Тактика</w:t>
      </w:r>
      <w:r>
        <w:rPr>
          <w:spacing w:val="1"/>
        </w:rPr>
        <w:t xml:space="preserve"> </w:t>
      </w:r>
      <w:r>
        <w:t>игры</w:t>
      </w:r>
      <w:r>
        <w:rPr>
          <w:spacing w:val="1"/>
        </w:rPr>
        <w:t xml:space="preserve"> </w:t>
      </w:r>
      <w:r>
        <w:t>вратаря:</w:t>
      </w:r>
      <w:r>
        <w:rPr>
          <w:spacing w:val="1"/>
        </w:rPr>
        <w:t xml:space="preserve"> </w:t>
      </w:r>
      <w:r>
        <w:t>выбор</w:t>
      </w:r>
      <w:r>
        <w:rPr>
          <w:spacing w:val="1"/>
        </w:rPr>
        <w:t xml:space="preserve"> </w:t>
      </w:r>
      <w:r>
        <w:t>места</w:t>
      </w:r>
      <w:r>
        <w:rPr>
          <w:spacing w:val="1"/>
        </w:rPr>
        <w:t xml:space="preserve"> </w:t>
      </w:r>
      <w:r>
        <w:t>в</w:t>
      </w:r>
      <w:r>
        <w:rPr>
          <w:spacing w:val="1"/>
        </w:rPr>
        <w:t xml:space="preserve"> </w:t>
      </w:r>
      <w:r>
        <w:t>воротах.</w:t>
      </w:r>
      <w:r>
        <w:rPr>
          <w:spacing w:val="1"/>
        </w:rPr>
        <w:t xml:space="preserve"> </w:t>
      </w:r>
      <w:r>
        <w:t>Упражнения</w:t>
      </w:r>
      <w:r>
        <w:rPr>
          <w:spacing w:val="1"/>
        </w:rPr>
        <w:t xml:space="preserve"> </w:t>
      </w:r>
      <w:r>
        <w:t>для</w:t>
      </w:r>
      <w:r>
        <w:rPr>
          <w:spacing w:val="1"/>
        </w:rPr>
        <w:t xml:space="preserve"> </w:t>
      </w:r>
      <w:r>
        <w:t>разучивания</w:t>
      </w:r>
      <w:r>
        <w:rPr>
          <w:spacing w:val="1"/>
        </w:rPr>
        <w:t xml:space="preserve"> </w:t>
      </w:r>
      <w:r>
        <w:t>приемов</w:t>
      </w:r>
      <w:r>
        <w:rPr>
          <w:spacing w:val="1"/>
        </w:rPr>
        <w:t xml:space="preserve"> </w:t>
      </w:r>
      <w:r>
        <w:t>игры</w:t>
      </w:r>
      <w:r>
        <w:rPr>
          <w:spacing w:val="1"/>
        </w:rPr>
        <w:t xml:space="preserve"> </w:t>
      </w:r>
      <w:r>
        <w:t>на</w:t>
      </w:r>
      <w:r>
        <w:rPr>
          <w:spacing w:val="1"/>
        </w:rPr>
        <w:t xml:space="preserve"> </w:t>
      </w:r>
      <w:r>
        <w:t>выходах.</w:t>
      </w:r>
      <w:r>
        <w:rPr>
          <w:spacing w:val="1"/>
        </w:rPr>
        <w:t xml:space="preserve"> </w:t>
      </w:r>
      <w:r>
        <w:t>Введение</w:t>
      </w:r>
      <w:r>
        <w:rPr>
          <w:spacing w:val="1"/>
        </w:rPr>
        <w:t xml:space="preserve"> </w:t>
      </w:r>
      <w:r>
        <w:t>мяча</w:t>
      </w:r>
      <w:r>
        <w:rPr>
          <w:spacing w:val="1"/>
        </w:rPr>
        <w:t xml:space="preserve"> </w:t>
      </w:r>
      <w:r>
        <w:t>в</w:t>
      </w:r>
      <w:r>
        <w:rPr>
          <w:spacing w:val="1"/>
        </w:rPr>
        <w:t xml:space="preserve"> </w:t>
      </w:r>
      <w:r>
        <w:t>игру.</w:t>
      </w:r>
      <w:r>
        <w:rPr>
          <w:spacing w:val="1"/>
        </w:rPr>
        <w:t xml:space="preserve"> </w:t>
      </w:r>
      <w:r>
        <w:t>Руководство</w:t>
      </w:r>
      <w:r>
        <w:rPr>
          <w:spacing w:val="1"/>
        </w:rPr>
        <w:t xml:space="preserve"> </w:t>
      </w:r>
      <w:r>
        <w:t>действиями</w:t>
      </w:r>
      <w:r>
        <w:rPr>
          <w:spacing w:val="1"/>
        </w:rPr>
        <w:t xml:space="preserve"> </w:t>
      </w:r>
      <w:r>
        <w:t>партнеровв</w:t>
      </w:r>
      <w:r>
        <w:rPr>
          <w:spacing w:val="-7"/>
        </w:rPr>
        <w:t xml:space="preserve"> </w:t>
      </w:r>
      <w:r>
        <w:t>обороне.</w:t>
      </w:r>
      <w:r>
        <w:rPr>
          <w:spacing w:val="3"/>
        </w:rPr>
        <w:t xml:space="preserve"> </w:t>
      </w:r>
      <w:r>
        <w:t>Участие</w:t>
      </w:r>
      <w:r>
        <w:rPr>
          <w:spacing w:val="-2"/>
        </w:rPr>
        <w:t xml:space="preserve"> </w:t>
      </w:r>
      <w:r>
        <w:t>вратаря</w:t>
      </w:r>
      <w:r>
        <w:rPr>
          <w:spacing w:val="1"/>
        </w:rPr>
        <w:t xml:space="preserve"> </w:t>
      </w:r>
      <w:r>
        <w:t>в</w:t>
      </w:r>
      <w:r>
        <w:rPr>
          <w:spacing w:val="-1"/>
        </w:rPr>
        <w:t xml:space="preserve"> </w:t>
      </w:r>
      <w:r>
        <w:t>атакующих</w:t>
      </w:r>
      <w:r>
        <w:rPr>
          <w:spacing w:val="-2"/>
        </w:rPr>
        <w:t xml:space="preserve"> </w:t>
      </w:r>
      <w:r>
        <w:t>действиях</w:t>
      </w:r>
      <w:r>
        <w:rPr>
          <w:spacing w:val="-5"/>
        </w:rPr>
        <w:t xml:space="preserve"> </w:t>
      </w:r>
      <w:r>
        <w:t>партнеров.</w:t>
      </w:r>
    </w:p>
    <w:p w:rsidR="00E767C0" w:rsidRDefault="00A56CA5">
      <w:pPr>
        <w:pStyle w:val="a4"/>
        <w:spacing w:line="316" w:lineRule="exact"/>
        <w:ind w:left="1384" w:firstLine="0"/>
      </w:pPr>
      <w:r>
        <w:t>Учебные</w:t>
      </w:r>
      <w:r>
        <w:rPr>
          <w:spacing w:val="-3"/>
        </w:rPr>
        <w:t xml:space="preserve"> </w:t>
      </w:r>
      <w:r>
        <w:t>игры</w:t>
      </w:r>
      <w:r>
        <w:rPr>
          <w:spacing w:val="-5"/>
        </w:rPr>
        <w:t xml:space="preserve"> </w:t>
      </w:r>
      <w:r>
        <w:t>в</w:t>
      </w:r>
      <w:r>
        <w:rPr>
          <w:spacing w:val="-6"/>
        </w:rPr>
        <w:t xml:space="preserve"> </w:t>
      </w:r>
      <w:r>
        <w:t>футбол</w:t>
      </w:r>
      <w:r>
        <w:rPr>
          <w:spacing w:val="-8"/>
        </w:rPr>
        <w:t xml:space="preserve"> </w:t>
      </w:r>
      <w:r>
        <w:t>по</w:t>
      </w:r>
      <w:r>
        <w:rPr>
          <w:spacing w:val="-5"/>
        </w:rPr>
        <w:t xml:space="preserve"> </w:t>
      </w:r>
      <w:r>
        <w:t>упрощенным</w:t>
      </w:r>
      <w:r>
        <w:rPr>
          <w:spacing w:val="-3"/>
        </w:rPr>
        <w:t xml:space="preserve"> </w:t>
      </w:r>
      <w:r>
        <w:t>правилам.</w:t>
      </w:r>
    </w:p>
    <w:p w:rsidR="00E767C0" w:rsidRDefault="00A56CA5">
      <w:pPr>
        <w:pStyle w:val="a4"/>
        <w:spacing w:before="191" w:line="261" w:lineRule="auto"/>
        <w:ind w:firstLine="0"/>
        <w:jc w:val="left"/>
      </w:pPr>
      <w:r>
        <w:t>Содержание</w:t>
      </w:r>
      <w:r>
        <w:rPr>
          <w:spacing w:val="44"/>
        </w:rPr>
        <w:t xml:space="preserve"> </w:t>
      </w:r>
      <w:r>
        <w:t>модуля</w:t>
      </w:r>
      <w:r>
        <w:rPr>
          <w:spacing w:val="53"/>
        </w:rPr>
        <w:t xml:space="preserve"> </w:t>
      </w:r>
      <w:r>
        <w:t>«Футбол</w:t>
      </w:r>
      <w:r>
        <w:rPr>
          <w:spacing w:val="48"/>
        </w:rPr>
        <w:t xml:space="preserve"> </w:t>
      </w:r>
      <w:r>
        <w:t>для</w:t>
      </w:r>
      <w:r>
        <w:rPr>
          <w:spacing w:val="45"/>
        </w:rPr>
        <w:t xml:space="preserve"> </w:t>
      </w:r>
      <w:r>
        <w:t>всех»</w:t>
      </w:r>
      <w:r>
        <w:rPr>
          <w:spacing w:val="40"/>
        </w:rPr>
        <w:t xml:space="preserve"> </w:t>
      </w:r>
      <w:r>
        <w:t>направлено</w:t>
      </w:r>
      <w:r>
        <w:rPr>
          <w:spacing w:val="44"/>
        </w:rPr>
        <w:t xml:space="preserve"> </w:t>
      </w:r>
      <w:r>
        <w:t>на</w:t>
      </w:r>
      <w:r>
        <w:rPr>
          <w:spacing w:val="45"/>
        </w:rPr>
        <w:t xml:space="preserve"> </w:t>
      </w:r>
      <w:r>
        <w:t>достижение</w:t>
      </w:r>
      <w:r>
        <w:rPr>
          <w:spacing w:val="50"/>
        </w:rPr>
        <w:t xml:space="preserve"> </w:t>
      </w:r>
      <w:r>
        <w:t>обучающимися</w:t>
      </w:r>
      <w:r>
        <w:rPr>
          <w:spacing w:val="-67"/>
        </w:rPr>
        <w:t xml:space="preserve"> </w:t>
      </w:r>
      <w:r>
        <w:t>личностных,</w:t>
      </w:r>
      <w:r>
        <w:rPr>
          <w:spacing w:val="-3"/>
        </w:rPr>
        <w:t xml:space="preserve"> </w:t>
      </w:r>
      <w:r>
        <w:t>метапредметных</w:t>
      </w:r>
      <w:r>
        <w:rPr>
          <w:spacing w:val="-2"/>
        </w:rPr>
        <w:t xml:space="preserve"> </w:t>
      </w:r>
      <w:r>
        <w:t>и</w:t>
      </w:r>
      <w:r>
        <w:rPr>
          <w:spacing w:val="-5"/>
        </w:rPr>
        <w:t xml:space="preserve"> </w:t>
      </w:r>
      <w:r>
        <w:t>предметных</w:t>
      </w:r>
      <w:r>
        <w:rPr>
          <w:spacing w:val="-3"/>
        </w:rPr>
        <w:t xml:space="preserve"> </w:t>
      </w:r>
      <w:r>
        <w:t>результатов</w:t>
      </w:r>
      <w:r>
        <w:rPr>
          <w:spacing w:val="-6"/>
        </w:rPr>
        <w:t xml:space="preserve"> </w:t>
      </w:r>
      <w:r>
        <w:t>обучения.</w:t>
      </w:r>
    </w:p>
    <w:p w:rsidR="00E767C0" w:rsidRDefault="00A56CA5">
      <w:pPr>
        <w:pStyle w:val="a4"/>
        <w:spacing w:line="256" w:lineRule="auto"/>
        <w:ind w:right="273" w:firstLine="0"/>
        <w:jc w:val="left"/>
      </w:pPr>
      <w:r>
        <w:t>При изучении модуля «Футбол для всех» на уровне начального общего образования у</w:t>
      </w:r>
      <w:r>
        <w:rPr>
          <w:spacing w:val="-67"/>
        </w:rPr>
        <w:t xml:space="preserve"> </w:t>
      </w:r>
      <w:r>
        <w:t>обучающихся</w:t>
      </w:r>
      <w:r>
        <w:rPr>
          <w:spacing w:val="-2"/>
        </w:rPr>
        <w:t xml:space="preserve"> </w:t>
      </w:r>
      <w:r>
        <w:t>будут</w:t>
      </w:r>
      <w:r>
        <w:rPr>
          <w:spacing w:val="-4"/>
        </w:rPr>
        <w:t xml:space="preserve"> </w:t>
      </w:r>
      <w:r>
        <w:t>сформированы</w:t>
      </w:r>
      <w:r>
        <w:rPr>
          <w:spacing w:val="-3"/>
        </w:rPr>
        <w:t xml:space="preserve"> </w:t>
      </w:r>
      <w:r>
        <w:t>следующие</w:t>
      </w:r>
      <w:r>
        <w:rPr>
          <w:spacing w:val="-2"/>
        </w:rPr>
        <w:t xml:space="preserve"> </w:t>
      </w:r>
      <w:r>
        <w:t>личностные</w:t>
      </w:r>
      <w:r>
        <w:rPr>
          <w:spacing w:val="7"/>
        </w:rPr>
        <w:t xml:space="preserve"> </w:t>
      </w:r>
      <w:r>
        <w:t>результаты:</w:t>
      </w:r>
    </w:p>
    <w:p w:rsidR="00E767C0" w:rsidRDefault="00A56CA5">
      <w:pPr>
        <w:pStyle w:val="a4"/>
        <w:spacing w:before="1"/>
        <w:ind w:left="1384" w:firstLine="0"/>
        <w:jc w:val="left"/>
      </w:pPr>
      <w:r>
        <w:t>формирование</w:t>
      </w:r>
      <w:r>
        <w:rPr>
          <w:spacing w:val="-9"/>
        </w:rPr>
        <w:t xml:space="preserve"> </w:t>
      </w:r>
      <w:r>
        <w:t>чувства</w:t>
      </w:r>
      <w:r>
        <w:rPr>
          <w:spacing w:val="-8"/>
        </w:rPr>
        <w:t xml:space="preserve"> </w:t>
      </w:r>
      <w:r>
        <w:t>гордости</w:t>
      </w:r>
      <w:r>
        <w:rPr>
          <w:spacing w:val="-9"/>
        </w:rPr>
        <w:t xml:space="preserve"> </w:t>
      </w:r>
      <w:r>
        <w:t>за</w:t>
      </w:r>
      <w:r>
        <w:rPr>
          <w:spacing w:val="-9"/>
        </w:rPr>
        <w:t xml:space="preserve"> </w:t>
      </w:r>
      <w:r>
        <w:t>отечественных</w:t>
      </w:r>
      <w:r>
        <w:rPr>
          <w:spacing w:val="-9"/>
        </w:rPr>
        <w:t xml:space="preserve"> </w:t>
      </w:r>
      <w:r>
        <w:t>футболистов;</w:t>
      </w:r>
    </w:p>
    <w:p w:rsidR="00E767C0" w:rsidRDefault="00A56CA5">
      <w:pPr>
        <w:pStyle w:val="a4"/>
        <w:spacing w:before="206" w:line="276" w:lineRule="auto"/>
        <w:ind w:left="678" w:right="275" w:firstLine="225"/>
      </w:pPr>
      <w:r>
        <w:rPr>
          <w:w w:val="95"/>
        </w:rPr>
        <w:t>развитие</w:t>
      </w:r>
      <w:r>
        <w:rPr>
          <w:spacing w:val="1"/>
          <w:w w:val="95"/>
        </w:rPr>
        <w:t xml:space="preserve"> </w:t>
      </w:r>
      <w:r>
        <w:rPr>
          <w:w w:val="95"/>
        </w:rPr>
        <w:t>мотивов</w:t>
      </w:r>
      <w:r>
        <w:rPr>
          <w:spacing w:val="1"/>
          <w:w w:val="95"/>
        </w:rPr>
        <w:t xml:space="preserve"> </w:t>
      </w:r>
      <w:r>
        <w:rPr>
          <w:w w:val="95"/>
        </w:rPr>
        <w:t>учебной</w:t>
      </w:r>
      <w:r>
        <w:rPr>
          <w:spacing w:val="1"/>
          <w:w w:val="95"/>
        </w:rPr>
        <w:t xml:space="preserve"> </w:t>
      </w:r>
      <w:r>
        <w:rPr>
          <w:w w:val="95"/>
        </w:rPr>
        <w:t>деятельности</w:t>
      </w:r>
      <w:r>
        <w:rPr>
          <w:spacing w:val="1"/>
          <w:w w:val="95"/>
        </w:rPr>
        <w:t xml:space="preserve"> </w:t>
      </w:r>
      <w:r>
        <w:rPr>
          <w:w w:val="95"/>
        </w:rPr>
        <w:t>и</w:t>
      </w:r>
      <w:r>
        <w:rPr>
          <w:spacing w:val="1"/>
          <w:w w:val="95"/>
        </w:rPr>
        <w:t xml:space="preserve"> </w:t>
      </w:r>
      <w:r>
        <w:rPr>
          <w:w w:val="95"/>
        </w:rPr>
        <w:t>личностный</w:t>
      </w:r>
      <w:r>
        <w:rPr>
          <w:spacing w:val="1"/>
          <w:w w:val="95"/>
        </w:rPr>
        <w:t xml:space="preserve"> </w:t>
      </w:r>
      <w:r>
        <w:rPr>
          <w:w w:val="95"/>
        </w:rPr>
        <w:t>смысл</w:t>
      </w:r>
      <w:r>
        <w:rPr>
          <w:spacing w:val="1"/>
          <w:w w:val="95"/>
        </w:rPr>
        <w:t xml:space="preserve"> </w:t>
      </w:r>
      <w:r>
        <w:rPr>
          <w:w w:val="95"/>
        </w:rPr>
        <w:t>учения,</w:t>
      </w:r>
      <w:r>
        <w:rPr>
          <w:spacing w:val="1"/>
          <w:w w:val="95"/>
        </w:rPr>
        <w:t xml:space="preserve"> </w:t>
      </w:r>
      <w:r>
        <w:rPr>
          <w:w w:val="95"/>
        </w:rPr>
        <w:t>принятие и</w:t>
      </w:r>
      <w:r>
        <w:rPr>
          <w:spacing w:val="1"/>
          <w:w w:val="95"/>
        </w:rPr>
        <w:t xml:space="preserve"> </w:t>
      </w:r>
      <w:r>
        <w:t>освоение</w:t>
      </w:r>
      <w:r>
        <w:rPr>
          <w:spacing w:val="3"/>
        </w:rPr>
        <w:t xml:space="preserve"> </w:t>
      </w:r>
      <w:r>
        <w:t>социальной</w:t>
      </w:r>
      <w:r>
        <w:rPr>
          <w:spacing w:val="1"/>
        </w:rPr>
        <w:t xml:space="preserve"> </w:t>
      </w:r>
      <w:r>
        <w:t>роли</w:t>
      </w:r>
      <w:r>
        <w:rPr>
          <w:spacing w:val="-1"/>
        </w:rPr>
        <w:t xml:space="preserve"> </w:t>
      </w:r>
      <w:r>
        <w:t>обучающего;</w:t>
      </w:r>
    </w:p>
    <w:p w:rsidR="00E767C0" w:rsidRDefault="00A56CA5">
      <w:pPr>
        <w:pStyle w:val="a4"/>
        <w:spacing w:line="278" w:lineRule="auto"/>
        <w:ind w:left="678" w:right="278" w:firstLine="225"/>
      </w:pPr>
      <w:r>
        <w:t>развитие</w:t>
      </w:r>
      <w:r>
        <w:rPr>
          <w:spacing w:val="1"/>
        </w:rPr>
        <w:t xml:space="preserve"> </w:t>
      </w:r>
      <w:r>
        <w:t>доброжелательности</w:t>
      </w:r>
      <w:r>
        <w:rPr>
          <w:spacing w:val="1"/>
        </w:rPr>
        <w:t xml:space="preserve"> </w:t>
      </w:r>
      <w:r>
        <w:t>и</w:t>
      </w:r>
      <w:r>
        <w:rPr>
          <w:spacing w:val="1"/>
        </w:rPr>
        <w:t xml:space="preserve"> </w:t>
      </w:r>
      <w:r>
        <w:t>эмоционально-нравственной</w:t>
      </w:r>
      <w:r>
        <w:rPr>
          <w:spacing w:val="1"/>
        </w:rPr>
        <w:t xml:space="preserve"> </w:t>
      </w:r>
      <w:r>
        <w:t>отзывчивости,</w:t>
      </w:r>
      <w:r>
        <w:rPr>
          <w:spacing w:val="1"/>
        </w:rPr>
        <w:t xml:space="preserve"> </w:t>
      </w:r>
      <w:r>
        <w:t>понимания</w:t>
      </w:r>
      <w:r>
        <w:rPr>
          <w:spacing w:val="3"/>
        </w:rPr>
        <w:t xml:space="preserve"> </w:t>
      </w:r>
      <w:r>
        <w:t>во</w:t>
      </w:r>
      <w:r>
        <w:rPr>
          <w:spacing w:val="1"/>
        </w:rPr>
        <w:t xml:space="preserve"> </w:t>
      </w:r>
      <w:r>
        <w:t>время</w:t>
      </w:r>
      <w:r>
        <w:rPr>
          <w:spacing w:val="-2"/>
        </w:rPr>
        <w:t xml:space="preserve"> </w:t>
      </w:r>
      <w:r>
        <w:t>игры</w:t>
      </w:r>
      <w:r>
        <w:rPr>
          <w:spacing w:val="1"/>
        </w:rPr>
        <w:t xml:space="preserve"> </w:t>
      </w:r>
      <w:r>
        <w:t>в</w:t>
      </w:r>
      <w:r>
        <w:rPr>
          <w:spacing w:val="1"/>
        </w:rPr>
        <w:t xml:space="preserve"> </w:t>
      </w:r>
      <w:r>
        <w:t>футбол;</w:t>
      </w:r>
    </w:p>
    <w:p w:rsidR="00E767C0" w:rsidRDefault="00A56CA5">
      <w:pPr>
        <w:pStyle w:val="a4"/>
        <w:spacing w:line="276" w:lineRule="auto"/>
        <w:ind w:left="721" w:right="275" w:firstLine="706"/>
      </w:pPr>
      <w:r>
        <w:t>развитие</w:t>
      </w:r>
      <w:r>
        <w:rPr>
          <w:spacing w:val="1"/>
        </w:rPr>
        <w:t xml:space="preserve"> </w:t>
      </w:r>
      <w:r>
        <w:t>навыков</w:t>
      </w:r>
      <w:r>
        <w:rPr>
          <w:spacing w:val="1"/>
        </w:rPr>
        <w:t xml:space="preserve"> </w:t>
      </w:r>
      <w:r>
        <w:t>сотрудничества</w:t>
      </w:r>
      <w:r>
        <w:rPr>
          <w:spacing w:val="1"/>
        </w:rPr>
        <w:t xml:space="preserve"> </w:t>
      </w:r>
      <w:r>
        <w:t>со</w:t>
      </w:r>
      <w:r>
        <w:rPr>
          <w:spacing w:val="1"/>
        </w:rPr>
        <w:t xml:space="preserve"> </w:t>
      </w:r>
      <w:r>
        <w:t>сверстниками</w:t>
      </w:r>
      <w:r>
        <w:rPr>
          <w:spacing w:val="1"/>
        </w:rPr>
        <w:t xml:space="preserve"> </w:t>
      </w:r>
      <w:r>
        <w:t>и</w:t>
      </w:r>
      <w:r>
        <w:rPr>
          <w:spacing w:val="1"/>
        </w:rPr>
        <w:t xml:space="preserve"> </w:t>
      </w:r>
      <w:r>
        <w:t>взрослыми</w:t>
      </w:r>
      <w:r>
        <w:rPr>
          <w:spacing w:val="1"/>
        </w:rPr>
        <w:t xml:space="preserve"> </w:t>
      </w:r>
      <w:r>
        <w:t>в</w:t>
      </w:r>
      <w:r>
        <w:rPr>
          <w:spacing w:val="1"/>
        </w:rPr>
        <w:t xml:space="preserve"> </w:t>
      </w:r>
      <w:r>
        <w:t>разных</w:t>
      </w:r>
      <w:r>
        <w:rPr>
          <w:spacing w:val="-67"/>
        </w:rPr>
        <w:t xml:space="preserve"> </w:t>
      </w:r>
      <w:r>
        <w:t>игровых ситуациях, умение не создавать конфликты и находить выходы из спорных</w:t>
      </w:r>
      <w:r>
        <w:rPr>
          <w:spacing w:val="-67"/>
        </w:rPr>
        <w:t xml:space="preserve"> </w:t>
      </w:r>
      <w:r>
        <w:t>ситуаций</w:t>
      </w:r>
      <w:r>
        <w:rPr>
          <w:spacing w:val="1"/>
        </w:rPr>
        <w:t xml:space="preserve"> </w:t>
      </w:r>
      <w:r>
        <w:t>во</w:t>
      </w:r>
      <w:r>
        <w:rPr>
          <w:spacing w:val="1"/>
        </w:rPr>
        <w:t xml:space="preserve"> </w:t>
      </w:r>
      <w:r>
        <w:t>время</w:t>
      </w:r>
      <w:r>
        <w:rPr>
          <w:spacing w:val="2"/>
        </w:rPr>
        <w:t xml:space="preserve"> </w:t>
      </w:r>
      <w:r>
        <w:t>игры</w:t>
      </w:r>
      <w:r>
        <w:rPr>
          <w:spacing w:val="1"/>
        </w:rPr>
        <w:t xml:space="preserve"> </w:t>
      </w:r>
      <w:r>
        <w:t>в</w:t>
      </w:r>
      <w:r>
        <w:rPr>
          <w:spacing w:val="3"/>
        </w:rPr>
        <w:t xml:space="preserve"> </w:t>
      </w:r>
      <w:r>
        <w:t>футбол;</w:t>
      </w:r>
    </w:p>
    <w:p w:rsidR="00E767C0" w:rsidRDefault="00A56CA5">
      <w:pPr>
        <w:pStyle w:val="a4"/>
        <w:spacing w:line="278" w:lineRule="auto"/>
        <w:ind w:left="721" w:right="279" w:firstLine="225"/>
      </w:pPr>
      <w:r>
        <w:t>развитие</w:t>
      </w:r>
      <w:r>
        <w:rPr>
          <w:spacing w:val="1"/>
        </w:rPr>
        <w:t xml:space="preserve"> </w:t>
      </w:r>
      <w:r>
        <w:t>самостоятельности</w:t>
      </w:r>
      <w:r>
        <w:rPr>
          <w:spacing w:val="1"/>
        </w:rPr>
        <w:t xml:space="preserve"> </w:t>
      </w:r>
      <w:r>
        <w:t>и</w:t>
      </w:r>
      <w:r>
        <w:rPr>
          <w:spacing w:val="1"/>
        </w:rPr>
        <w:t xml:space="preserve"> </w:t>
      </w:r>
      <w:r>
        <w:t>личной</w:t>
      </w:r>
      <w:r>
        <w:rPr>
          <w:spacing w:val="1"/>
        </w:rPr>
        <w:t xml:space="preserve"> </w:t>
      </w:r>
      <w:r>
        <w:t>ответственности</w:t>
      </w:r>
      <w:r>
        <w:rPr>
          <w:spacing w:val="1"/>
        </w:rPr>
        <w:t xml:space="preserve"> </w:t>
      </w:r>
      <w:r>
        <w:t>за</w:t>
      </w:r>
      <w:r>
        <w:rPr>
          <w:spacing w:val="1"/>
        </w:rPr>
        <w:t xml:space="preserve"> </w:t>
      </w:r>
      <w:r>
        <w:t>свои</w:t>
      </w:r>
      <w:r>
        <w:rPr>
          <w:spacing w:val="1"/>
        </w:rPr>
        <w:t xml:space="preserve"> </w:t>
      </w:r>
      <w:r>
        <w:t>поступки</w:t>
      </w:r>
      <w:r>
        <w:rPr>
          <w:spacing w:val="70"/>
        </w:rPr>
        <w:t xml:space="preserve"> </w:t>
      </w:r>
      <w:r>
        <w:t>на</w:t>
      </w:r>
      <w:r>
        <w:rPr>
          <w:spacing w:val="1"/>
        </w:rPr>
        <w:t xml:space="preserve"> </w:t>
      </w:r>
      <w:r>
        <w:t>основе</w:t>
      </w:r>
      <w:r>
        <w:rPr>
          <w:spacing w:val="1"/>
        </w:rPr>
        <w:t xml:space="preserve"> </w:t>
      </w:r>
      <w:r>
        <w:t>представлений</w:t>
      </w:r>
      <w:r>
        <w:rPr>
          <w:spacing w:val="1"/>
        </w:rPr>
        <w:t xml:space="preserve"> </w:t>
      </w:r>
      <w:r>
        <w:t>о</w:t>
      </w:r>
      <w:r>
        <w:rPr>
          <w:spacing w:val="1"/>
        </w:rPr>
        <w:t xml:space="preserve"> </w:t>
      </w:r>
      <w:r>
        <w:t>нравственных</w:t>
      </w:r>
      <w:r>
        <w:rPr>
          <w:spacing w:val="1"/>
        </w:rPr>
        <w:t xml:space="preserve"> </w:t>
      </w:r>
      <w:r>
        <w:t>нормах,</w:t>
      </w:r>
      <w:r>
        <w:rPr>
          <w:spacing w:val="1"/>
        </w:rPr>
        <w:t xml:space="preserve"> </w:t>
      </w:r>
      <w:r>
        <w:t>социальной</w:t>
      </w:r>
      <w:r>
        <w:rPr>
          <w:spacing w:val="1"/>
        </w:rPr>
        <w:t xml:space="preserve"> </w:t>
      </w:r>
      <w:r>
        <w:t>справедливости</w:t>
      </w:r>
      <w:r>
        <w:rPr>
          <w:spacing w:val="1"/>
        </w:rPr>
        <w:t xml:space="preserve"> </w:t>
      </w:r>
      <w:r>
        <w:t>и</w:t>
      </w:r>
      <w:r>
        <w:rPr>
          <w:spacing w:val="1"/>
        </w:rPr>
        <w:t xml:space="preserve"> </w:t>
      </w:r>
      <w:r>
        <w:t>свободе;</w:t>
      </w:r>
    </w:p>
    <w:p w:rsidR="00E767C0" w:rsidRDefault="00E767C0">
      <w:pPr>
        <w:spacing w:line="278" w:lineRule="auto"/>
        <w:sectPr w:rsidR="00E767C0">
          <w:pgSz w:w="11910" w:h="16840"/>
          <w:pgMar w:top="940" w:right="280" w:bottom="280" w:left="460" w:header="720" w:footer="720" w:gutter="0"/>
          <w:cols w:space="720"/>
        </w:sectPr>
      </w:pPr>
    </w:p>
    <w:p w:rsidR="00E767C0" w:rsidRDefault="00A56CA5">
      <w:pPr>
        <w:pStyle w:val="a4"/>
        <w:spacing w:before="76" w:line="276" w:lineRule="auto"/>
        <w:ind w:left="1384" w:right="2029" w:firstLine="0"/>
      </w:pPr>
      <w:r>
        <w:lastRenderedPageBreak/>
        <w:t>формирование эстетических потребностей, ценностей и чувств;</w:t>
      </w:r>
      <w:r>
        <w:rPr>
          <w:spacing w:val="1"/>
        </w:rPr>
        <w:t xml:space="preserve"> </w:t>
      </w:r>
      <w:r>
        <w:t>формирование</w:t>
      </w:r>
      <w:r>
        <w:rPr>
          <w:spacing w:val="-4"/>
        </w:rPr>
        <w:t xml:space="preserve"> </w:t>
      </w:r>
      <w:r>
        <w:t>установки</w:t>
      </w:r>
      <w:r>
        <w:rPr>
          <w:spacing w:val="-9"/>
        </w:rPr>
        <w:t xml:space="preserve"> </w:t>
      </w:r>
      <w:r>
        <w:t>на</w:t>
      </w:r>
      <w:r>
        <w:rPr>
          <w:spacing w:val="-9"/>
        </w:rPr>
        <w:t xml:space="preserve"> </w:t>
      </w:r>
      <w:r>
        <w:t>безопасный,</w:t>
      </w:r>
      <w:r>
        <w:rPr>
          <w:spacing w:val="-6"/>
        </w:rPr>
        <w:t xml:space="preserve"> </w:t>
      </w:r>
      <w:r>
        <w:t>здоровый</w:t>
      </w:r>
      <w:r>
        <w:rPr>
          <w:spacing w:val="-10"/>
        </w:rPr>
        <w:t xml:space="preserve"> </w:t>
      </w:r>
      <w:r>
        <w:t>образ</w:t>
      </w:r>
      <w:r>
        <w:rPr>
          <w:spacing w:val="-9"/>
        </w:rPr>
        <w:t xml:space="preserve"> </w:t>
      </w:r>
      <w:r>
        <w:t>жизни.</w:t>
      </w:r>
    </w:p>
    <w:p w:rsidR="00E767C0" w:rsidRDefault="00A56CA5">
      <w:pPr>
        <w:pStyle w:val="a4"/>
        <w:spacing w:line="256" w:lineRule="auto"/>
        <w:ind w:right="275" w:firstLine="0"/>
      </w:pPr>
      <w:r>
        <w:t>При изучении модуля «Футбол для всех» на уровне начального общего образования у</w:t>
      </w:r>
      <w:r>
        <w:rPr>
          <w:spacing w:val="-67"/>
        </w:rPr>
        <w:t xml:space="preserve"> </w:t>
      </w:r>
      <w:r>
        <w:t>обучающихся</w:t>
      </w:r>
      <w:r>
        <w:rPr>
          <w:spacing w:val="-2"/>
        </w:rPr>
        <w:t xml:space="preserve"> </w:t>
      </w:r>
      <w:r>
        <w:t>будут</w:t>
      </w:r>
      <w:r>
        <w:rPr>
          <w:spacing w:val="-5"/>
        </w:rPr>
        <w:t xml:space="preserve"> </w:t>
      </w:r>
      <w:r>
        <w:t>сформированы</w:t>
      </w:r>
      <w:r>
        <w:rPr>
          <w:spacing w:val="-3"/>
        </w:rPr>
        <w:t xml:space="preserve"> </w:t>
      </w:r>
      <w:r>
        <w:t>следующие</w:t>
      </w:r>
      <w:r>
        <w:rPr>
          <w:spacing w:val="-1"/>
        </w:rPr>
        <w:t xml:space="preserve"> </w:t>
      </w:r>
      <w:r>
        <w:t>метапредметные</w:t>
      </w:r>
      <w:r>
        <w:rPr>
          <w:spacing w:val="-5"/>
        </w:rPr>
        <w:t xml:space="preserve"> </w:t>
      </w:r>
      <w:r>
        <w:t>результаты:</w:t>
      </w:r>
    </w:p>
    <w:p w:rsidR="00E767C0" w:rsidRDefault="00A56CA5">
      <w:pPr>
        <w:pStyle w:val="a4"/>
        <w:spacing w:before="7" w:line="276" w:lineRule="auto"/>
        <w:ind w:left="721" w:right="281" w:firstLine="706"/>
      </w:pPr>
      <w:r>
        <w:t>овладение</w:t>
      </w:r>
      <w:r>
        <w:rPr>
          <w:spacing w:val="1"/>
        </w:rPr>
        <w:t xml:space="preserve"> </w:t>
      </w:r>
      <w:r>
        <w:t>способностью</w:t>
      </w:r>
      <w:r>
        <w:rPr>
          <w:spacing w:val="1"/>
        </w:rPr>
        <w:t xml:space="preserve"> </w:t>
      </w:r>
      <w:r>
        <w:t>принимать</w:t>
      </w:r>
      <w:r>
        <w:rPr>
          <w:spacing w:val="1"/>
        </w:rPr>
        <w:t xml:space="preserve"> </w:t>
      </w:r>
      <w:r>
        <w:t>и</w:t>
      </w:r>
      <w:r>
        <w:rPr>
          <w:spacing w:val="1"/>
        </w:rPr>
        <w:t xml:space="preserve"> </w:t>
      </w:r>
      <w:r>
        <w:t>сохранять</w:t>
      </w:r>
      <w:r>
        <w:rPr>
          <w:spacing w:val="1"/>
        </w:rPr>
        <w:t xml:space="preserve"> </w:t>
      </w:r>
      <w:r>
        <w:t>цели</w:t>
      </w:r>
      <w:r>
        <w:rPr>
          <w:spacing w:val="1"/>
        </w:rPr>
        <w:t xml:space="preserve"> </w:t>
      </w:r>
      <w:r>
        <w:t>и</w:t>
      </w:r>
      <w:r>
        <w:rPr>
          <w:spacing w:val="1"/>
        </w:rPr>
        <w:t xml:space="preserve"> </w:t>
      </w:r>
      <w:r>
        <w:t>задачи</w:t>
      </w:r>
      <w:r>
        <w:rPr>
          <w:spacing w:val="1"/>
        </w:rPr>
        <w:t xml:space="preserve"> </w:t>
      </w:r>
      <w:r>
        <w:t>учебной</w:t>
      </w:r>
      <w:r>
        <w:rPr>
          <w:spacing w:val="1"/>
        </w:rPr>
        <w:t xml:space="preserve"> </w:t>
      </w:r>
      <w:r>
        <w:t>деятельности, поиска</w:t>
      </w:r>
      <w:r>
        <w:rPr>
          <w:spacing w:val="-1"/>
        </w:rPr>
        <w:t xml:space="preserve"> </w:t>
      </w:r>
      <w:r>
        <w:t>средств</w:t>
      </w:r>
      <w:r>
        <w:rPr>
          <w:spacing w:val="-4"/>
        </w:rPr>
        <w:t xml:space="preserve"> </w:t>
      </w:r>
      <w:r>
        <w:t>её</w:t>
      </w:r>
      <w:r>
        <w:rPr>
          <w:spacing w:val="-7"/>
        </w:rPr>
        <w:t xml:space="preserve"> </w:t>
      </w:r>
      <w:r>
        <w:t>осуществления с</w:t>
      </w:r>
      <w:r>
        <w:rPr>
          <w:spacing w:val="-7"/>
        </w:rPr>
        <w:t xml:space="preserve"> </w:t>
      </w:r>
      <w:r>
        <w:t>использованием</w:t>
      </w:r>
      <w:r>
        <w:rPr>
          <w:spacing w:val="-1"/>
        </w:rPr>
        <w:t xml:space="preserve"> </w:t>
      </w:r>
      <w:r>
        <w:t>игры</w:t>
      </w:r>
      <w:r>
        <w:rPr>
          <w:spacing w:val="-3"/>
        </w:rPr>
        <w:t xml:space="preserve"> </w:t>
      </w:r>
      <w:r>
        <w:t>в</w:t>
      </w:r>
      <w:r>
        <w:rPr>
          <w:spacing w:val="-5"/>
        </w:rPr>
        <w:t xml:space="preserve"> </w:t>
      </w:r>
      <w:r>
        <w:t>футбол;</w:t>
      </w:r>
    </w:p>
    <w:p w:rsidR="00E767C0" w:rsidRDefault="00A56CA5">
      <w:pPr>
        <w:pStyle w:val="a4"/>
        <w:spacing w:line="276" w:lineRule="auto"/>
        <w:ind w:left="678" w:right="274" w:firstLine="225"/>
      </w:pPr>
      <w:r>
        <w:t>формирование</w:t>
      </w:r>
      <w:r>
        <w:rPr>
          <w:spacing w:val="1"/>
        </w:rPr>
        <w:t xml:space="preserve"> </w:t>
      </w:r>
      <w:r>
        <w:t>умения</w:t>
      </w:r>
      <w:r>
        <w:rPr>
          <w:spacing w:val="1"/>
        </w:rPr>
        <w:t xml:space="preserve"> </w:t>
      </w:r>
      <w:r>
        <w:t>планировать,</w:t>
      </w:r>
      <w:r>
        <w:rPr>
          <w:spacing w:val="1"/>
        </w:rPr>
        <w:t xml:space="preserve"> </w:t>
      </w:r>
      <w:r>
        <w:t>контролировать</w:t>
      </w:r>
      <w:r>
        <w:rPr>
          <w:spacing w:val="1"/>
        </w:rPr>
        <w:t xml:space="preserve"> </w:t>
      </w:r>
      <w:r>
        <w:t>и</w:t>
      </w:r>
      <w:r>
        <w:rPr>
          <w:spacing w:val="1"/>
        </w:rPr>
        <w:t xml:space="preserve"> </w:t>
      </w:r>
      <w:r>
        <w:t>оценивать</w:t>
      </w:r>
      <w:r>
        <w:rPr>
          <w:spacing w:val="71"/>
        </w:rPr>
        <w:t xml:space="preserve"> </w:t>
      </w:r>
      <w:r>
        <w:t>учебные</w:t>
      </w:r>
      <w:r>
        <w:rPr>
          <w:spacing w:val="1"/>
        </w:rPr>
        <w:t xml:space="preserve"> </w:t>
      </w:r>
      <w:r>
        <w:t>действия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правилами</w:t>
      </w:r>
      <w:r>
        <w:rPr>
          <w:spacing w:val="1"/>
        </w:rPr>
        <w:t xml:space="preserve"> </w:t>
      </w:r>
      <w:r>
        <w:t>и</w:t>
      </w:r>
      <w:r>
        <w:rPr>
          <w:spacing w:val="1"/>
        </w:rPr>
        <w:t xml:space="preserve"> </w:t>
      </w:r>
      <w:r>
        <w:t>условиями</w:t>
      </w:r>
      <w:r>
        <w:rPr>
          <w:spacing w:val="1"/>
        </w:rPr>
        <w:t xml:space="preserve"> </w:t>
      </w:r>
      <w:r>
        <w:t>игры</w:t>
      </w:r>
      <w:r>
        <w:rPr>
          <w:spacing w:val="1"/>
        </w:rPr>
        <w:t xml:space="preserve"> </w:t>
      </w:r>
      <w:r>
        <w:t>в</w:t>
      </w:r>
      <w:r>
        <w:rPr>
          <w:spacing w:val="1"/>
        </w:rPr>
        <w:t xml:space="preserve"> </w:t>
      </w:r>
      <w:r>
        <w:t>футбол,</w:t>
      </w:r>
      <w:r>
        <w:rPr>
          <w:spacing w:val="1"/>
        </w:rPr>
        <w:t xml:space="preserve"> </w:t>
      </w:r>
      <w:r>
        <w:t>определять</w:t>
      </w:r>
      <w:r>
        <w:rPr>
          <w:spacing w:val="1"/>
        </w:rPr>
        <w:t xml:space="preserve"> </w:t>
      </w:r>
      <w:r>
        <w:t>наиболее</w:t>
      </w:r>
      <w:r>
        <w:rPr>
          <w:spacing w:val="2"/>
        </w:rPr>
        <w:t xml:space="preserve"> </w:t>
      </w:r>
      <w:r>
        <w:t>эффективные</w:t>
      </w:r>
      <w:r>
        <w:rPr>
          <w:spacing w:val="2"/>
        </w:rPr>
        <w:t xml:space="preserve"> </w:t>
      </w:r>
      <w:r>
        <w:t>способы</w:t>
      </w:r>
      <w:r>
        <w:rPr>
          <w:spacing w:val="2"/>
        </w:rPr>
        <w:t xml:space="preserve"> </w:t>
      </w:r>
      <w:r>
        <w:t>достижения</w:t>
      </w:r>
      <w:r>
        <w:rPr>
          <w:spacing w:val="3"/>
        </w:rPr>
        <w:t xml:space="preserve"> </w:t>
      </w:r>
      <w:r>
        <w:t>игрового</w:t>
      </w:r>
      <w:r>
        <w:rPr>
          <w:spacing w:val="-4"/>
        </w:rPr>
        <w:t xml:space="preserve"> </w:t>
      </w:r>
      <w:r>
        <w:t>результата;</w:t>
      </w:r>
    </w:p>
    <w:p w:rsidR="00E767C0" w:rsidRDefault="00A56CA5">
      <w:pPr>
        <w:pStyle w:val="a4"/>
        <w:spacing w:line="278" w:lineRule="auto"/>
        <w:ind w:left="721" w:right="294" w:firstLine="706"/>
      </w:pPr>
      <w:r>
        <w:t>определение общей цели и путей её достижения, умение договариваться о</w:t>
      </w:r>
      <w:r>
        <w:rPr>
          <w:spacing w:val="1"/>
        </w:rPr>
        <w:t xml:space="preserve"> </w:t>
      </w:r>
      <w:r>
        <w:t>распределении</w:t>
      </w:r>
      <w:r>
        <w:rPr>
          <w:spacing w:val="2"/>
        </w:rPr>
        <w:t xml:space="preserve"> </w:t>
      </w:r>
      <w:r>
        <w:t>функций и</w:t>
      </w:r>
      <w:r>
        <w:rPr>
          <w:spacing w:val="-4"/>
        </w:rPr>
        <w:t xml:space="preserve"> </w:t>
      </w:r>
      <w:r>
        <w:t>ролей</w:t>
      </w:r>
      <w:r>
        <w:rPr>
          <w:spacing w:val="1"/>
        </w:rPr>
        <w:t xml:space="preserve"> </w:t>
      </w:r>
      <w:r>
        <w:t>в</w:t>
      </w:r>
      <w:r>
        <w:rPr>
          <w:spacing w:val="-1"/>
        </w:rPr>
        <w:t xml:space="preserve"> </w:t>
      </w:r>
      <w:r>
        <w:t>совместной</w:t>
      </w:r>
      <w:r>
        <w:rPr>
          <w:spacing w:val="-4"/>
        </w:rPr>
        <w:t xml:space="preserve"> </w:t>
      </w:r>
      <w:r>
        <w:t>игровой</w:t>
      </w:r>
      <w:r>
        <w:rPr>
          <w:spacing w:val="-4"/>
        </w:rPr>
        <w:t xml:space="preserve"> </w:t>
      </w:r>
      <w:r>
        <w:t>деятельности;</w:t>
      </w:r>
    </w:p>
    <w:p w:rsidR="00E767C0" w:rsidRDefault="00A56CA5">
      <w:pPr>
        <w:pStyle w:val="a4"/>
        <w:spacing w:line="276" w:lineRule="auto"/>
        <w:ind w:left="721" w:right="291" w:firstLine="225"/>
      </w:pPr>
      <w:r>
        <w:t>готовность</w:t>
      </w:r>
      <w:r>
        <w:rPr>
          <w:spacing w:val="1"/>
        </w:rPr>
        <w:t xml:space="preserve"> </w:t>
      </w:r>
      <w:r>
        <w:t>конструктивно</w:t>
      </w:r>
      <w:r>
        <w:rPr>
          <w:spacing w:val="1"/>
        </w:rPr>
        <w:t xml:space="preserve"> </w:t>
      </w:r>
      <w:r>
        <w:t>разрешать</w:t>
      </w:r>
      <w:r>
        <w:rPr>
          <w:spacing w:val="1"/>
        </w:rPr>
        <w:t xml:space="preserve"> </w:t>
      </w:r>
      <w:r>
        <w:t>конфликты</w:t>
      </w:r>
      <w:r>
        <w:rPr>
          <w:spacing w:val="1"/>
        </w:rPr>
        <w:t xml:space="preserve"> </w:t>
      </w:r>
      <w:r>
        <w:t>посредством</w:t>
      </w:r>
      <w:r>
        <w:rPr>
          <w:spacing w:val="1"/>
        </w:rPr>
        <w:t xml:space="preserve"> </w:t>
      </w:r>
      <w:r>
        <w:t>учёта</w:t>
      </w:r>
      <w:r>
        <w:rPr>
          <w:spacing w:val="1"/>
        </w:rPr>
        <w:t xml:space="preserve"> </w:t>
      </w:r>
      <w:r>
        <w:t>интересов</w:t>
      </w:r>
      <w:r>
        <w:rPr>
          <w:spacing w:val="-67"/>
        </w:rPr>
        <w:t xml:space="preserve"> </w:t>
      </w:r>
      <w:r>
        <w:t>сторон</w:t>
      </w:r>
      <w:r>
        <w:rPr>
          <w:spacing w:val="1"/>
        </w:rPr>
        <w:t xml:space="preserve"> </w:t>
      </w:r>
      <w:r>
        <w:t>и</w:t>
      </w:r>
      <w:r>
        <w:rPr>
          <w:spacing w:val="1"/>
        </w:rPr>
        <w:t xml:space="preserve"> </w:t>
      </w:r>
      <w:r>
        <w:t>сотрудничества;</w:t>
      </w:r>
    </w:p>
    <w:p w:rsidR="00E767C0" w:rsidRDefault="00A56CA5">
      <w:pPr>
        <w:pStyle w:val="a4"/>
        <w:spacing w:line="276" w:lineRule="auto"/>
        <w:ind w:left="721" w:right="273" w:firstLine="225"/>
      </w:pPr>
      <w:r>
        <w:t>владение двигательными действиями и физическими</w:t>
      </w:r>
      <w:r>
        <w:rPr>
          <w:spacing w:val="1"/>
        </w:rPr>
        <w:t xml:space="preserve"> </w:t>
      </w:r>
      <w:r>
        <w:t>упражнениями футбола и</w:t>
      </w:r>
      <w:r>
        <w:rPr>
          <w:spacing w:val="1"/>
        </w:rPr>
        <w:t xml:space="preserve"> </w:t>
      </w:r>
      <w:r>
        <w:t>активное</w:t>
      </w:r>
      <w:r>
        <w:rPr>
          <w:spacing w:val="1"/>
        </w:rPr>
        <w:t xml:space="preserve"> </w:t>
      </w:r>
      <w:r>
        <w:t>их</w:t>
      </w:r>
      <w:r>
        <w:rPr>
          <w:spacing w:val="1"/>
        </w:rPr>
        <w:t xml:space="preserve"> </w:t>
      </w:r>
      <w:r>
        <w:t>использование</w:t>
      </w:r>
      <w:r>
        <w:rPr>
          <w:spacing w:val="1"/>
        </w:rPr>
        <w:t xml:space="preserve"> </w:t>
      </w:r>
      <w:r>
        <w:t>в</w:t>
      </w:r>
      <w:r>
        <w:rPr>
          <w:spacing w:val="1"/>
        </w:rPr>
        <w:t xml:space="preserve"> </w:t>
      </w:r>
      <w:r>
        <w:t>самостоятельно</w:t>
      </w:r>
      <w:r>
        <w:rPr>
          <w:spacing w:val="1"/>
        </w:rPr>
        <w:t xml:space="preserve"> </w:t>
      </w:r>
      <w:r>
        <w:t>организованной</w:t>
      </w:r>
      <w:r>
        <w:rPr>
          <w:spacing w:val="1"/>
        </w:rPr>
        <w:t xml:space="preserve"> </w:t>
      </w:r>
      <w:r>
        <w:t>физкультурно-</w:t>
      </w:r>
      <w:r>
        <w:rPr>
          <w:spacing w:val="1"/>
        </w:rPr>
        <w:t xml:space="preserve"> </w:t>
      </w:r>
      <w:r>
        <w:t>оздоровительной</w:t>
      </w:r>
      <w:r>
        <w:rPr>
          <w:spacing w:val="-3"/>
        </w:rPr>
        <w:t xml:space="preserve"> </w:t>
      </w:r>
      <w:r>
        <w:t>и спортивно-оздоровительной</w:t>
      </w:r>
      <w:r>
        <w:rPr>
          <w:spacing w:val="2"/>
        </w:rPr>
        <w:t xml:space="preserve"> </w:t>
      </w:r>
      <w:r>
        <w:t>деятельности.</w:t>
      </w:r>
    </w:p>
    <w:p w:rsidR="00E767C0" w:rsidRDefault="00A56CA5">
      <w:pPr>
        <w:pStyle w:val="a4"/>
        <w:spacing w:line="261" w:lineRule="auto"/>
        <w:ind w:right="279" w:firstLine="0"/>
      </w:pPr>
      <w:r>
        <w:t>При изучении модуля «Футбол для всех» на уровне начального общего образования у</w:t>
      </w:r>
      <w:r>
        <w:rPr>
          <w:spacing w:val="-67"/>
        </w:rPr>
        <w:t xml:space="preserve"> </w:t>
      </w:r>
      <w:r>
        <w:t>обучающихся</w:t>
      </w:r>
      <w:r>
        <w:rPr>
          <w:spacing w:val="-2"/>
        </w:rPr>
        <w:t xml:space="preserve"> </w:t>
      </w:r>
      <w:r>
        <w:t>будут</w:t>
      </w:r>
      <w:r>
        <w:rPr>
          <w:spacing w:val="-4"/>
        </w:rPr>
        <w:t xml:space="preserve"> </w:t>
      </w:r>
      <w:r>
        <w:t>сформированы</w:t>
      </w:r>
      <w:r>
        <w:rPr>
          <w:spacing w:val="-4"/>
        </w:rPr>
        <w:t xml:space="preserve"> </w:t>
      </w:r>
      <w:r>
        <w:t>следующие</w:t>
      </w:r>
      <w:r>
        <w:rPr>
          <w:spacing w:val="-2"/>
        </w:rPr>
        <w:t xml:space="preserve"> </w:t>
      </w:r>
      <w:r>
        <w:t>предметные</w:t>
      </w:r>
      <w:r>
        <w:rPr>
          <w:spacing w:val="6"/>
        </w:rPr>
        <w:t xml:space="preserve"> </w:t>
      </w:r>
      <w:r>
        <w:t>результаты:</w:t>
      </w:r>
    </w:p>
    <w:p w:rsidR="00E767C0" w:rsidRDefault="00A56CA5">
      <w:pPr>
        <w:pStyle w:val="a4"/>
        <w:spacing w:line="276" w:lineRule="auto"/>
        <w:ind w:left="678" w:right="276" w:firstLine="225"/>
      </w:pPr>
      <w:r>
        <w:t>формирование первоначальных представлений о развитии футбола, олимпийского</w:t>
      </w:r>
      <w:r>
        <w:rPr>
          <w:spacing w:val="1"/>
        </w:rPr>
        <w:t xml:space="preserve"> </w:t>
      </w:r>
      <w:r>
        <w:t>движения;</w:t>
      </w:r>
    </w:p>
    <w:p w:rsidR="00E767C0" w:rsidRDefault="00A56CA5">
      <w:pPr>
        <w:pStyle w:val="a4"/>
        <w:spacing w:line="278" w:lineRule="auto"/>
        <w:ind w:left="721" w:right="277" w:firstLine="706"/>
      </w:pPr>
      <w:r>
        <w:t>овладение умениями самостоятельно организовывать здоровьесберегающую</w:t>
      </w:r>
      <w:r>
        <w:rPr>
          <w:spacing w:val="1"/>
        </w:rPr>
        <w:t xml:space="preserve"> </w:t>
      </w:r>
      <w:r>
        <w:t>жизнедеятельность (режим дня, утренняя зарядка, оздоровительные мероприятия,</w:t>
      </w:r>
      <w:r>
        <w:rPr>
          <w:spacing w:val="1"/>
        </w:rPr>
        <w:t xml:space="preserve"> </w:t>
      </w:r>
      <w:r>
        <w:t>подвижные</w:t>
      </w:r>
      <w:r>
        <w:rPr>
          <w:spacing w:val="2"/>
        </w:rPr>
        <w:t xml:space="preserve"> </w:t>
      </w:r>
      <w:r>
        <w:t>игры на</w:t>
      </w:r>
      <w:r>
        <w:rPr>
          <w:spacing w:val="3"/>
        </w:rPr>
        <w:t xml:space="preserve"> </w:t>
      </w:r>
      <w:r>
        <w:t>основе</w:t>
      </w:r>
      <w:r>
        <w:rPr>
          <w:spacing w:val="-2"/>
        </w:rPr>
        <w:t xml:space="preserve"> </w:t>
      </w:r>
      <w:r>
        <w:t>игры</w:t>
      </w:r>
      <w:r>
        <w:rPr>
          <w:spacing w:val="1"/>
        </w:rPr>
        <w:t xml:space="preserve"> </w:t>
      </w:r>
      <w:r>
        <w:t>в</w:t>
      </w:r>
      <w:r>
        <w:rPr>
          <w:spacing w:val="-1"/>
        </w:rPr>
        <w:t xml:space="preserve"> </w:t>
      </w:r>
      <w:r>
        <w:t>футбол</w:t>
      </w:r>
      <w:r>
        <w:rPr>
          <w:spacing w:val="2"/>
        </w:rPr>
        <w:t xml:space="preserve"> </w:t>
      </w:r>
      <w:r>
        <w:t>и другие);</w:t>
      </w:r>
    </w:p>
    <w:p w:rsidR="00E767C0" w:rsidRDefault="00A56CA5">
      <w:pPr>
        <w:pStyle w:val="a4"/>
        <w:spacing w:line="276" w:lineRule="auto"/>
        <w:ind w:left="678" w:right="273" w:firstLine="225"/>
      </w:pPr>
      <w:r>
        <w:t>формирование</w:t>
      </w:r>
      <w:r>
        <w:rPr>
          <w:spacing w:val="1"/>
        </w:rPr>
        <w:t xml:space="preserve"> </w:t>
      </w:r>
      <w:r>
        <w:t>навыка</w:t>
      </w:r>
      <w:r>
        <w:rPr>
          <w:spacing w:val="1"/>
        </w:rPr>
        <w:t xml:space="preserve"> </w:t>
      </w:r>
      <w:r>
        <w:t>систематического</w:t>
      </w:r>
      <w:r>
        <w:rPr>
          <w:spacing w:val="1"/>
        </w:rPr>
        <w:t xml:space="preserve"> </w:t>
      </w:r>
      <w:r>
        <w:t>наблюдения</w:t>
      </w:r>
      <w:r>
        <w:rPr>
          <w:spacing w:val="1"/>
        </w:rPr>
        <w:t xml:space="preserve"> </w:t>
      </w:r>
      <w:r>
        <w:t>за</w:t>
      </w:r>
      <w:r>
        <w:rPr>
          <w:spacing w:val="1"/>
        </w:rPr>
        <w:t xml:space="preserve"> </w:t>
      </w:r>
      <w:r>
        <w:t>своим</w:t>
      </w:r>
      <w:r>
        <w:rPr>
          <w:spacing w:val="1"/>
        </w:rPr>
        <w:t xml:space="preserve"> </w:t>
      </w:r>
      <w:r>
        <w:t>физическим</w:t>
      </w:r>
      <w:r>
        <w:rPr>
          <w:spacing w:val="1"/>
        </w:rPr>
        <w:t xml:space="preserve"> </w:t>
      </w:r>
      <w:r>
        <w:t>состоянием, величиной физических нагрузок, данными мониторинга здоровья (рост,</w:t>
      </w:r>
      <w:r>
        <w:rPr>
          <w:spacing w:val="1"/>
        </w:rPr>
        <w:t xml:space="preserve"> </w:t>
      </w:r>
      <w:r>
        <w:t>масса тела и другие), показателями развития основных физических качеств (силы,</w:t>
      </w:r>
      <w:r>
        <w:rPr>
          <w:spacing w:val="1"/>
        </w:rPr>
        <w:t xml:space="preserve"> </w:t>
      </w:r>
      <w:r>
        <w:t>быстроты,</w:t>
      </w:r>
      <w:r>
        <w:rPr>
          <w:spacing w:val="4"/>
        </w:rPr>
        <w:t xml:space="preserve"> </w:t>
      </w:r>
      <w:r>
        <w:t>выносливости,</w:t>
      </w:r>
      <w:r>
        <w:rPr>
          <w:spacing w:val="5"/>
        </w:rPr>
        <w:t xml:space="preserve"> </w:t>
      </w:r>
      <w:r>
        <w:t>координации,</w:t>
      </w:r>
      <w:r>
        <w:rPr>
          <w:spacing w:val="-1"/>
        </w:rPr>
        <w:t xml:space="preserve"> </w:t>
      </w:r>
      <w:r>
        <w:t>гибкости);</w:t>
      </w:r>
    </w:p>
    <w:p w:rsidR="00E767C0" w:rsidRDefault="00A56CA5">
      <w:pPr>
        <w:pStyle w:val="a4"/>
        <w:spacing w:line="320" w:lineRule="exact"/>
        <w:ind w:left="1384" w:firstLine="0"/>
      </w:pPr>
      <w:r>
        <w:t>применение</w:t>
      </w:r>
      <w:r>
        <w:rPr>
          <w:spacing w:val="-7"/>
        </w:rPr>
        <w:t xml:space="preserve"> </w:t>
      </w:r>
      <w:r>
        <w:t>и</w:t>
      </w:r>
      <w:r>
        <w:rPr>
          <w:spacing w:val="-5"/>
        </w:rPr>
        <w:t xml:space="preserve"> </w:t>
      </w:r>
      <w:r>
        <w:t>изложение</w:t>
      </w:r>
      <w:r>
        <w:rPr>
          <w:spacing w:val="-7"/>
        </w:rPr>
        <w:t xml:space="preserve"> </w:t>
      </w:r>
      <w:r>
        <w:t>в</w:t>
      </w:r>
      <w:r>
        <w:rPr>
          <w:spacing w:val="-11"/>
        </w:rPr>
        <w:t xml:space="preserve"> </w:t>
      </w:r>
      <w:r>
        <w:t>доступной</w:t>
      </w:r>
      <w:r>
        <w:rPr>
          <w:spacing w:val="-8"/>
        </w:rPr>
        <w:t xml:space="preserve"> </w:t>
      </w:r>
      <w:r>
        <w:t>форме</w:t>
      </w:r>
      <w:r>
        <w:rPr>
          <w:spacing w:val="-7"/>
        </w:rPr>
        <w:t xml:space="preserve"> </w:t>
      </w:r>
      <w:r>
        <w:t>полученных</w:t>
      </w:r>
      <w:r>
        <w:rPr>
          <w:spacing w:val="-12"/>
        </w:rPr>
        <w:t xml:space="preserve"> </w:t>
      </w:r>
      <w:r>
        <w:t>знаний</w:t>
      </w:r>
      <w:r>
        <w:rPr>
          <w:spacing w:val="-4"/>
        </w:rPr>
        <w:t xml:space="preserve"> </w:t>
      </w:r>
      <w:r>
        <w:t>о</w:t>
      </w:r>
      <w:r>
        <w:rPr>
          <w:spacing w:val="-4"/>
        </w:rPr>
        <w:t xml:space="preserve"> </w:t>
      </w:r>
      <w:r>
        <w:t>физической</w:t>
      </w:r>
    </w:p>
    <w:p w:rsidR="00E767C0" w:rsidRDefault="00E767C0">
      <w:pPr>
        <w:spacing w:line="320" w:lineRule="exact"/>
        <w:sectPr w:rsidR="00E767C0">
          <w:pgSz w:w="11910" w:h="16840"/>
          <w:pgMar w:top="940" w:right="280" w:bottom="280" w:left="460" w:header="720" w:footer="720" w:gutter="0"/>
          <w:cols w:space="720"/>
        </w:sectPr>
      </w:pPr>
    </w:p>
    <w:p w:rsidR="00E767C0" w:rsidRDefault="00A56CA5">
      <w:pPr>
        <w:pStyle w:val="a4"/>
        <w:spacing w:before="75"/>
        <w:ind w:left="260" w:firstLine="0"/>
        <w:jc w:val="left"/>
      </w:pPr>
      <w:r>
        <w:lastRenderedPageBreak/>
        <w:t>культуре</w:t>
      </w:r>
      <w:r>
        <w:rPr>
          <w:spacing w:val="-9"/>
        </w:rPr>
        <w:t xml:space="preserve"> </w:t>
      </w:r>
      <w:r>
        <w:t>и</w:t>
      </w:r>
      <w:r>
        <w:rPr>
          <w:spacing w:val="-10"/>
        </w:rPr>
        <w:t xml:space="preserve"> </w:t>
      </w:r>
      <w:r>
        <w:t>футболе,</w:t>
      </w:r>
      <w:r>
        <w:rPr>
          <w:spacing w:val="-6"/>
        </w:rPr>
        <w:t xml:space="preserve"> </w:t>
      </w:r>
      <w:r>
        <w:t>грамотно</w:t>
      </w:r>
      <w:r>
        <w:rPr>
          <w:spacing w:val="-5"/>
        </w:rPr>
        <w:t xml:space="preserve"> </w:t>
      </w:r>
      <w:r>
        <w:t>использование</w:t>
      </w:r>
      <w:r>
        <w:rPr>
          <w:spacing w:val="-9"/>
        </w:rPr>
        <w:t xml:space="preserve"> </w:t>
      </w:r>
      <w:r>
        <w:t>понятийного</w:t>
      </w:r>
      <w:r>
        <w:rPr>
          <w:spacing w:val="-4"/>
        </w:rPr>
        <w:t xml:space="preserve"> </w:t>
      </w:r>
      <w:r>
        <w:t>аппарата;</w:t>
      </w:r>
    </w:p>
    <w:p w:rsidR="00E767C0" w:rsidRDefault="00A56CA5">
      <w:pPr>
        <w:pStyle w:val="a4"/>
        <w:spacing w:before="211" w:line="276" w:lineRule="auto"/>
        <w:ind w:left="217" w:right="318" w:firstLine="225"/>
        <w:jc w:val="left"/>
      </w:pPr>
      <w:r>
        <w:rPr>
          <w:w w:val="95"/>
        </w:rPr>
        <w:t>освоение</w:t>
      </w:r>
      <w:r>
        <w:rPr>
          <w:spacing w:val="21"/>
          <w:w w:val="95"/>
        </w:rPr>
        <w:t xml:space="preserve"> </w:t>
      </w:r>
      <w:r>
        <w:rPr>
          <w:w w:val="95"/>
        </w:rPr>
        <w:t>правил</w:t>
      </w:r>
      <w:r>
        <w:rPr>
          <w:spacing w:val="29"/>
          <w:w w:val="95"/>
        </w:rPr>
        <w:t xml:space="preserve"> </w:t>
      </w:r>
      <w:r>
        <w:rPr>
          <w:w w:val="95"/>
        </w:rPr>
        <w:t>поведения</w:t>
      </w:r>
      <w:r>
        <w:rPr>
          <w:spacing w:val="23"/>
          <w:w w:val="95"/>
        </w:rPr>
        <w:t xml:space="preserve"> </w:t>
      </w:r>
      <w:r>
        <w:rPr>
          <w:w w:val="95"/>
        </w:rPr>
        <w:t>и</w:t>
      </w:r>
      <w:r>
        <w:rPr>
          <w:spacing w:val="19"/>
          <w:w w:val="95"/>
        </w:rPr>
        <w:t xml:space="preserve"> </w:t>
      </w:r>
      <w:r>
        <w:rPr>
          <w:w w:val="95"/>
        </w:rPr>
        <w:t>безопасности</w:t>
      </w:r>
      <w:r>
        <w:rPr>
          <w:spacing w:val="30"/>
          <w:w w:val="95"/>
        </w:rPr>
        <w:t xml:space="preserve"> </w:t>
      </w:r>
      <w:r>
        <w:rPr>
          <w:w w:val="95"/>
        </w:rPr>
        <w:t>во</w:t>
      </w:r>
      <w:r>
        <w:rPr>
          <w:spacing w:val="29"/>
          <w:w w:val="95"/>
        </w:rPr>
        <w:t xml:space="preserve"> </w:t>
      </w:r>
      <w:r>
        <w:rPr>
          <w:w w:val="95"/>
        </w:rPr>
        <w:t>время</w:t>
      </w:r>
      <w:r>
        <w:rPr>
          <w:spacing w:val="30"/>
          <w:w w:val="95"/>
        </w:rPr>
        <w:t xml:space="preserve"> </w:t>
      </w:r>
      <w:r>
        <w:rPr>
          <w:w w:val="95"/>
        </w:rPr>
        <w:t>занятий</w:t>
      </w:r>
      <w:r>
        <w:rPr>
          <w:spacing w:val="28"/>
          <w:w w:val="95"/>
        </w:rPr>
        <w:t xml:space="preserve"> </w:t>
      </w:r>
      <w:r>
        <w:rPr>
          <w:w w:val="95"/>
        </w:rPr>
        <w:t>и</w:t>
      </w:r>
      <w:r>
        <w:rPr>
          <w:spacing w:val="27"/>
          <w:w w:val="95"/>
        </w:rPr>
        <w:t xml:space="preserve"> </w:t>
      </w:r>
      <w:r>
        <w:rPr>
          <w:w w:val="95"/>
        </w:rPr>
        <w:t>соревнований</w:t>
      </w:r>
      <w:r>
        <w:rPr>
          <w:spacing w:val="30"/>
          <w:w w:val="95"/>
        </w:rPr>
        <w:t xml:space="preserve"> </w:t>
      </w:r>
      <w:r>
        <w:rPr>
          <w:w w:val="95"/>
        </w:rPr>
        <w:t>по</w:t>
      </w:r>
      <w:r>
        <w:rPr>
          <w:spacing w:val="-63"/>
          <w:w w:val="95"/>
        </w:rPr>
        <w:t xml:space="preserve"> </w:t>
      </w:r>
      <w:r>
        <w:t>футболу;</w:t>
      </w:r>
    </w:p>
    <w:p w:rsidR="00E767C0" w:rsidRDefault="00A56CA5">
      <w:pPr>
        <w:pStyle w:val="a4"/>
        <w:spacing w:line="276" w:lineRule="auto"/>
        <w:ind w:left="217" w:right="1652" w:firstLine="225"/>
        <w:jc w:val="left"/>
      </w:pPr>
      <w:r>
        <w:t>приобретение навыка правильно подбирать одежду и обувь для занятий и</w:t>
      </w:r>
      <w:r>
        <w:rPr>
          <w:spacing w:val="-67"/>
        </w:rPr>
        <w:t xml:space="preserve"> </w:t>
      </w:r>
      <w:r>
        <w:t>соревнований</w:t>
      </w:r>
      <w:r>
        <w:rPr>
          <w:spacing w:val="2"/>
        </w:rPr>
        <w:t xml:space="preserve"> </w:t>
      </w:r>
      <w:r>
        <w:t>по</w:t>
      </w:r>
      <w:r>
        <w:rPr>
          <w:spacing w:val="1"/>
        </w:rPr>
        <w:t xml:space="preserve"> </w:t>
      </w:r>
      <w:r>
        <w:t>футболу;</w:t>
      </w:r>
    </w:p>
    <w:p w:rsidR="00E767C0" w:rsidRDefault="00A56CA5">
      <w:pPr>
        <w:pStyle w:val="a4"/>
        <w:spacing w:line="278" w:lineRule="auto"/>
        <w:ind w:left="923" w:right="318" w:firstLine="0"/>
        <w:jc w:val="left"/>
      </w:pPr>
      <w:r>
        <w:rPr>
          <w:w w:val="95"/>
        </w:rPr>
        <w:t>приобретение</w:t>
      </w:r>
      <w:r>
        <w:rPr>
          <w:spacing w:val="1"/>
          <w:w w:val="95"/>
        </w:rPr>
        <w:t xml:space="preserve"> </w:t>
      </w:r>
      <w:r>
        <w:rPr>
          <w:w w:val="95"/>
        </w:rPr>
        <w:t>важных двигательных навыков,</w:t>
      </w:r>
      <w:r>
        <w:rPr>
          <w:spacing w:val="1"/>
          <w:w w:val="95"/>
        </w:rPr>
        <w:t xml:space="preserve"> </w:t>
      </w:r>
      <w:r>
        <w:rPr>
          <w:w w:val="95"/>
        </w:rPr>
        <w:t>необходимых для</w:t>
      </w:r>
      <w:r>
        <w:rPr>
          <w:spacing w:val="1"/>
          <w:w w:val="95"/>
        </w:rPr>
        <w:t xml:space="preserve"> </w:t>
      </w:r>
      <w:r>
        <w:rPr>
          <w:w w:val="95"/>
        </w:rPr>
        <w:t>игры</w:t>
      </w:r>
      <w:r>
        <w:rPr>
          <w:spacing w:val="1"/>
          <w:w w:val="95"/>
        </w:rPr>
        <w:t xml:space="preserve"> </w:t>
      </w:r>
      <w:r>
        <w:rPr>
          <w:w w:val="95"/>
        </w:rPr>
        <w:t>в</w:t>
      </w:r>
      <w:r>
        <w:rPr>
          <w:spacing w:val="1"/>
          <w:w w:val="95"/>
        </w:rPr>
        <w:t xml:space="preserve"> </w:t>
      </w:r>
      <w:r>
        <w:rPr>
          <w:w w:val="95"/>
        </w:rPr>
        <w:t>футбол;</w:t>
      </w:r>
      <w:r>
        <w:rPr>
          <w:spacing w:val="-64"/>
          <w:w w:val="95"/>
        </w:rPr>
        <w:t xml:space="preserve"> </w:t>
      </w:r>
      <w:r>
        <w:t>овладение основными терминологическими понятиями спортивной игры;</w:t>
      </w:r>
      <w:r>
        <w:rPr>
          <w:spacing w:val="1"/>
        </w:rPr>
        <w:t xml:space="preserve"> </w:t>
      </w:r>
      <w:r>
        <w:t>освоение</w:t>
      </w:r>
      <w:r>
        <w:rPr>
          <w:spacing w:val="20"/>
        </w:rPr>
        <w:t xml:space="preserve"> </w:t>
      </w:r>
      <w:r>
        <w:t>некоторых</w:t>
      </w:r>
      <w:r>
        <w:rPr>
          <w:spacing w:val="16"/>
        </w:rPr>
        <w:t xml:space="preserve"> </w:t>
      </w:r>
      <w:r>
        <w:t>навыков</w:t>
      </w:r>
      <w:r>
        <w:rPr>
          <w:spacing w:val="18"/>
        </w:rPr>
        <w:t xml:space="preserve"> </w:t>
      </w:r>
      <w:r>
        <w:t>первичной</w:t>
      </w:r>
      <w:r>
        <w:rPr>
          <w:spacing w:val="20"/>
        </w:rPr>
        <w:t xml:space="preserve"> </w:t>
      </w:r>
      <w:r>
        <w:t>технической</w:t>
      </w:r>
      <w:r>
        <w:rPr>
          <w:spacing w:val="20"/>
        </w:rPr>
        <w:t xml:space="preserve"> </w:t>
      </w:r>
      <w:r>
        <w:t>подготовки</w:t>
      </w:r>
      <w:r>
        <w:rPr>
          <w:spacing w:val="19"/>
        </w:rPr>
        <w:t xml:space="preserve"> </w:t>
      </w:r>
      <w:r>
        <w:t>футболиста</w:t>
      </w:r>
    </w:p>
    <w:p w:rsidR="00E767C0" w:rsidRDefault="00A56CA5">
      <w:pPr>
        <w:pStyle w:val="a4"/>
        <w:spacing w:line="276" w:lineRule="auto"/>
        <w:ind w:left="217" w:hanging="5"/>
        <w:jc w:val="left"/>
      </w:pPr>
      <w:r>
        <w:t>(выполнение</w:t>
      </w:r>
      <w:r>
        <w:rPr>
          <w:spacing w:val="60"/>
        </w:rPr>
        <w:t xml:space="preserve"> </w:t>
      </w:r>
      <w:r>
        <w:t>ударов</w:t>
      </w:r>
      <w:r>
        <w:rPr>
          <w:spacing w:val="53"/>
        </w:rPr>
        <w:t xml:space="preserve"> </w:t>
      </w:r>
      <w:r>
        <w:t>по</w:t>
      </w:r>
      <w:r>
        <w:rPr>
          <w:spacing w:val="53"/>
        </w:rPr>
        <w:t xml:space="preserve"> </w:t>
      </w:r>
      <w:r>
        <w:t>мячу</w:t>
      </w:r>
      <w:r>
        <w:rPr>
          <w:spacing w:val="51"/>
        </w:rPr>
        <w:t xml:space="preserve"> </w:t>
      </w:r>
      <w:r>
        <w:t>ногами</w:t>
      </w:r>
      <w:r>
        <w:rPr>
          <w:spacing w:val="55"/>
        </w:rPr>
        <w:t xml:space="preserve"> </w:t>
      </w:r>
      <w:r>
        <w:t>и</w:t>
      </w:r>
      <w:r>
        <w:rPr>
          <w:spacing w:val="59"/>
        </w:rPr>
        <w:t xml:space="preserve"> </w:t>
      </w:r>
      <w:r>
        <w:t>головой,</w:t>
      </w:r>
      <w:r>
        <w:rPr>
          <w:spacing w:val="56"/>
        </w:rPr>
        <w:t xml:space="preserve"> </w:t>
      </w:r>
      <w:r>
        <w:t>остановка</w:t>
      </w:r>
      <w:r>
        <w:rPr>
          <w:spacing w:val="57"/>
        </w:rPr>
        <w:t xml:space="preserve"> </w:t>
      </w:r>
      <w:r>
        <w:t>мяча,</w:t>
      </w:r>
      <w:r>
        <w:rPr>
          <w:spacing w:val="57"/>
        </w:rPr>
        <w:t xml:space="preserve"> </w:t>
      </w:r>
      <w:r>
        <w:t>ведение</w:t>
      </w:r>
      <w:r>
        <w:rPr>
          <w:spacing w:val="57"/>
        </w:rPr>
        <w:t xml:space="preserve"> </w:t>
      </w:r>
      <w:r>
        <w:t>мяча</w:t>
      </w:r>
      <w:r>
        <w:rPr>
          <w:spacing w:val="56"/>
        </w:rPr>
        <w:t xml:space="preserve"> </w:t>
      </w:r>
      <w:r>
        <w:t>и</w:t>
      </w:r>
      <w:r>
        <w:rPr>
          <w:spacing w:val="-67"/>
        </w:rPr>
        <w:t xml:space="preserve"> </w:t>
      </w:r>
      <w:r>
        <w:t>выполнение</w:t>
      </w:r>
      <w:r>
        <w:rPr>
          <w:spacing w:val="2"/>
        </w:rPr>
        <w:t xml:space="preserve"> </w:t>
      </w:r>
      <w:r>
        <w:t>финтов,</w:t>
      </w:r>
      <w:r>
        <w:rPr>
          <w:spacing w:val="4"/>
        </w:rPr>
        <w:t xml:space="preserve"> </w:t>
      </w:r>
      <w:r>
        <w:t>отбор</w:t>
      </w:r>
      <w:r>
        <w:rPr>
          <w:spacing w:val="1"/>
        </w:rPr>
        <w:t xml:space="preserve"> </w:t>
      </w:r>
      <w:r>
        <w:t>мяча);</w:t>
      </w:r>
    </w:p>
    <w:p w:rsidR="00E767C0" w:rsidRDefault="00A56CA5">
      <w:pPr>
        <w:pStyle w:val="a4"/>
        <w:spacing w:line="276" w:lineRule="auto"/>
        <w:ind w:left="217" w:right="318" w:firstLine="225"/>
        <w:jc w:val="left"/>
      </w:pPr>
      <w:r>
        <w:t>знание</w:t>
      </w:r>
      <w:r>
        <w:rPr>
          <w:spacing w:val="47"/>
        </w:rPr>
        <w:t xml:space="preserve"> </w:t>
      </w:r>
      <w:r>
        <w:t>о</w:t>
      </w:r>
      <w:r>
        <w:rPr>
          <w:spacing w:val="46"/>
        </w:rPr>
        <w:t xml:space="preserve"> </w:t>
      </w:r>
      <w:r>
        <w:t>некоторых</w:t>
      </w:r>
      <w:r>
        <w:rPr>
          <w:spacing w:val="42"/>
        </w:rPr>
        <w:t xml:space="preserve"> </w:t>
      </w:r>
      <w:r>
        <w:t>индивидуальных</w:t>
      </w:r>
      <w:r>
        <w:rPr>
          <w:spacing w:val="44"/>
        </w:rPr>
        <w:t xml:space="preserve"> </w:t>
      </w:r>
      <w:r>
        <w:t>и</w:t>
      </w:r>
      <w:r>
        <w:rPr>
          <w:spacing w:val="50"/>
        </w:rPr>
        <w:t xml:space="preserve"> </w:t>
      </w:r>
      <w:r>
        <w:t>групповых</w:t>
      </w:r>
      <w:r>
        <w:rPr>
          <w:spacing w:val="42"/>
        </w:rPr>
        <w:t xml:space="preserve"> </w:t>
      </w:r>
      <w:r>
        <w:t>тактических</w:t>
      </w:r>
      <w:r>
        <w:rPr>
          <w:spacing w:val="43"/>
        </w:rPr>
        <w:t xml:space="preserve"> </w:t>
      </w:r>
      <w:r>
        <w:t>действиях</w:t>
      </w:r>
      <w:r>
        <w:rPr>
          <w:spacing w:val="48"/>
        </w:rPr>
        <w:t xml:space="preserve"> </w:t>
      </w:r>
      <w:r>
        <w:t>ватаке</w:t>
      </w:r>
      <w:r>
        <w:rPr>
          <w:spacing w:val="-67"/>
        </w:rPr>
        <w:t xml:space="preserve"> </w:t>
      </w:r>
      <w:r>
        <w:t>и в</w:t>
      </w:r>
      <w:r>
        <w:rPr>
          <w:spacing w:val="-5"/>
        </w:rPr>
        <w:t xml:space="preserve"> </w:t>
      </w:r>
      <w:r>
        <w:t>обороне;</w:t>
      </w:r>
    </w:p>
    <w:p w:rsidR="00E767C0" w:rsidRDefault="00A56CA5">
      <w:pPr>
        <w:pStyle w:val="a4"/>
        <w:spacing w:line="278" w:lineRule="auto"/>
        <w:ind w:left="923" w:firstLine="0"/>
        <w:jc w:val="left"/>
      </w:pPr>
      <w:r>
        <w:t>формирование общего представления о технике и тактике игры вратаря;</w:t>
      </w:r>
      <w:r>
        <w:rPr>
          <w:spacing w:val="1"/>
        </w:rPr>
        <w:t xml:space="preserve"> </w:t>
      </w:r>
      <w:r>
        <w:t>применение</w:t>
      </w:r>
      <w:r>
        <w:rPr>
          <w:spacing w:val="41"/>
        </w:rPr>
        <w:t xml:space="preserve"> </w:t>
      </w:r>
      <w:r>
        <w:t>во</w:t>
      </w:r>
      <w:r>
        <w:rPr>
          <w:spacing w:val="49"/>
        </w:rPr>
        <w:t xml:space="preserve"> </w:t>
      </w:r>
      <w:r>
        <w:t>время</w:t>
      </w:r>
      <w:r>
        <w:rPr>
          <w:spacing w:val="47"/>
        </w:rPr>
        <w:t xml:space="preserve"> </w:t>
      </w:r>
      <w:r>
        <w:t>игры</w:t>
      </w:r>
      <w:r>
        <w:rPr>
          <w:spacing w:val="44"/>
        </w:rPr>
        <w:t xml:space="preserve"> </w:t>
      </w:r>
      <w:r>
        <w:t>в</w:t>
      </w:r>
      <w:r>
        <w:rPr>
          <w:spacing w:val="38"/>
        </w:rPr>
        <w:t xml:space="preserve"> </w:t>
      </w:r>
      <w:r>
        <w:t>футбол</w:t>
      </w:r>
      <w:r>
        <w:rPr>
          <w:spacing w:val="41"/>
        </w:rPr>
        <w:t xml:space="preserve"> </w:t>
      </w:r>
      <w:r>
        <w:t>всех</w:t>
      </w:r>
      <w:r>
        <w:rPr>
          <w:spacing w:val="36"/>
        </w:rPr>
        <w:t xml:space="preserve"> </w:t>
      </w:r>
      <w:r>
        <w:t>основных</w:t>
      </w:r>
      <w:r>
        <w:rPr>
          <w:spacing w:val="46"/>
        </w:rPr>
        <w:t xml:space="preserve"> </w:t>
      </w:r>
      <w:r>
        <w:t>технических</w:t>
      </w:r>
      <w:r>
        <w:rPr>
          <w:spacing w:val="36"/>
        </w:rPr>
        <w:t xml:space="preserve"> </w:t>
      </w:r>
      <w:r>
        <w:t>элементов</w:t>
      </w:r>
    </w:p>
    <w:p w:rsidR="00E767C0" w:rsidRDefault="00A56CA5">
      <w:pPr>
        <w:pStyle w:val="a4"/>
        <w:spacing w:line="319" w:lineRule="exact"/>
        <w:ind w:left="217" w:firstLine="0"/>
        <w:jc w:val="left"/>
      </w:pPr>
      <w:r>
        <w:t>(техника</w:t>
      </w:r>
      <w:r>
        <w:rPr>
          <w:spacing w:val="-7"/>
        </w:rPr>
        <w:t xml:space="preserve"> </w:t>
      </w:r>
      <w:r>
        <w:t>перемещения,</w:t>
      </w:r>
      <w:r>
        <w:rPr>
          <w:spacing w:val="-4"/>
        </w:rPr>
        <w:t xml:space="preserve"> </w:t>
      </w:r>
      <w:r>
        <w:t>передача</w:t>
      </w:r>
      <w:r>
        <w:rPr>
          <w:spacing w:val="-6"/>
        </w:rPr>
        <w:t xml:space="preserve"> </w:t>
      </w:r>
      <w:r>
        <w:t>и</w:t>
      </w:r>
      <w:r>
        <w:rPr>
          <w:spacing w:val="-5"/>
        </w:rPr>
        <w:t xml:space="preserve"> </w:t>
      </w:r>
      <w:r>
        <w:t>ловля</w:t>
      </w:r>
      <w:r>
        <w:rPr>
          <w:spacing w:val="-6"/>
        </w:rPr>
        <w:t xml:space="preserve"> </w:t>
      </w:r>
      <w:r>
        <w:t>мяча).</w:t>
      </w:r>
    </w:p>
    <w:p w:rsidR="00E767C0" w:rsidRDefault="00E767C0">
      <w:pPr>
        <w:pStyle w:val="a4"/>
        <w:ind w:left="0" w:firstLine="0"/>
        <w:jc w:val="left"/>
        <w:rPr>
          <w:sz w:val="30"/>
        </w:rPr>
      </w:pPr>
    </w:p>
    <w:p w:rsidR="00E767C0" w:rsidRDefault="00E767C0">
      <w:pPr>
        <w:pStyle w:val="a4"/>
        <w:spacing w:before="7"/>
        <w:ind w:left="0" w:firstLine="0"/>
        <w:jc w:val="left"/>
        <w:rPr>
          <w:sz w:val="44"/>
        </w:rPr>
      </w:pPr>
    </w:p>
    <w:p w:rsidR="00E767C0" w:rsidRDefault="00A56CA5" w:rsidP="009132F9">
      <w:pPr>
        <w:pStyle w:val="1"/>
        <w:numPr>
          <w:ilvl w:val="1"/>
          <w:numId w:val="23"/>
        </w:numPr>
        <w:tabs>
          <w:tab w:val="left" w:pos="1308"/>
        </w:tabs>
        <w:spacing w:before="1"/>
        <w:ind w:left="1307" w:hanging="496"/>
        <w:jc w:val="left"/>
      </w:pPr>
      <w:r>
        <w:t>Программа</w:t>
      </w:r>
      <w:r>
        <w:rPr>
          <w:spacing w:val="-4"/>
        </w:rPr>
        <w:t xml:space="preserve"> </w:t>
      </w:r>
      <w:r>
        <w:t>формировния</w:t>
      </w:r>
      <w:r>
        <w:rPr>
          <w:spacing w:val="-6"/>
        </w:rPr>
        <w:t xml:space="preserve"> </w:t>
      </w:r>
      <w:r>
        <w:t>универсальных</w:t>
      </w:r>
      <w:r>
        <w:rPr>
          <w:spacing w:val="-8"/>
        </w:rPr>
        <w:t xml:space="preserve"> </w:t>
      </w:r>
      <w:r>
        <w:t>учебных</w:t>
      </w:r>
      <w:r>
        <w:rPr>
          <w:spacing w:val="-8"/>
        </w:rPr>
        <w:t xml:space="preserve"> </w:t>
      </w:r>
      <w:r>
        <w:t>действий</w:t>
      </w:r>
    </w:p>
    <w:p w:rsidR="00E767C0" w:rsidRDefault="00A56CA5">
      <w:pPr>
        <w:pStyle w:val="a4"/>
        <w:spacing w:before="249" w:line="276" w:lineRule="auto"/>
        <w:ind w:left="102" w:right="694"/>
      </w:pPr>
      <w:r>
        <w:t>Программа</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на</w:t>
      </w:r>
      <w:r>
        <w:rPr>
          <w:spacing w:val="1"/>
        </w:rPr>
        <w:t xml:space="preserve"> </w:t>
      </w:r>
      <w:r>
        <w:t>уровне</w:t>
      </w:r>
      <w:r>
        <w:rPr>
          <w:spacing w:val="-67"/>
        </w:rPr>
        <w:t xml:space="preserve"> </w:t>
      </w:r>
      <w:r>
        <w:t>начального общего образования (далее — программа формирования универсальных</w:t>
      </w:r>
      <w:r>
        <w:rPr>
          <w:spacing w:val="-67"/>
        </w:rPr>
        <w:t xml:space="preserve"> </w:t>
      </w:r>
      <w:r>
        <w:t>учебных</w:t>
      </w:r>
      <w:r>
        <w:rPr>
          <w:spacing w:val="1"/>
        </w:rPr>
        <w:t xml:space="preserve"> </w:t>
      </w:r>
      <w:r>
        <w:t>действий)</w:t>
      </w:r>
      <w:r>
        <w:rPr>
          <w:spacing w:val="1"/>
        </w:rPr>
        <w:t xml:space="preserve"> </w:t>
      </w:r>
      <w:r>
        <w:t>конкретизирует</w:t>
      </w:r>
      <w:r>
        <w:rPr>
          <w:spacing w:val="1"/>
        </w:rPr>
        <w:t xml:space="preserve"> </w:t>
      </w:r>
      <w:r>
        <w:t>требования</w:t>
      </w:r>
      <w:r>
        <w:rPr>
          <w:spacing w:val="1"/>
        </w:rPr>
        <w:t xml:space="preserve"> </w:t>
      </w:r>
      <w:r>
        <w:t>ФГОС</w:t>
      </w:r>
      <w:r>
        <w:rPr>
          <w:spacing w:val="1"/>
        </w:rPr>
        <w:t xml:space="preserve"> </w:t>
      </w:r>
      <w:r>
        <w:t>НОО</w:t>
      </w:r>
      <w:r>
        <w:rPr>
          <w:spacing w:val="1"/>
        </w:rPr>
        <w:t xml:space="preserve"> </w:t>
      </w:r>
      <w:r>
        <w:t>к</w:t>
      </w:r>
      <w:r>
        <w:rPr>
          <w:spacing w:val="1"/>
        </w:rPr>
        <w:t xml:space="preserve"> </w:t>
      </w:r>
      <w:r>
        <w:t>личностным</w:t>
      </w:r>
      <w:r>
        <w:rPr>
          <w:spacing w:val="1"/>
        </w:rPr>
        <w:t xml:space="preserve"> </w:t>
      </w:r>
      <w:r>
        <w:t>и</w:t>
      </w:r>
      <w:r>
        <w:rPr>
          <w:spacing w:val="1"/>
        </w:rPr>
        <w:t xml:space="preserve"> </w:t>
      </w:r>
      <w:r>
        <w:t>метапредметным</w:t>
      </w:r>
      <w:r>
        <w:rPr>
          <w:spacing w:val="1"/>
        </w:rPr>
        <w:t xml:space="preserve"> </w:t>
      </w:r>
      <w:r>
        <w:t>результатам</w:t>
      </w:r>
      <w:r>
        <w:rPr>
          <w:spacing w:val="1"/>
        </w:rPr>
        <w:t xml:space="preserve"> </w:t>
      </w:r>
      <w:r>
        <w:t>освоения</w:t>
      </w:r>
      <w:r>
        <w:rPr>
          <w:spacing w:val="1"/>
        </w:rPr>
        <w:t xml:space="preserve"> </w:t>
      </w:r>
      <w:r>
        <w:t>основной</w:t>
      </w:r>
      <w:r>
        <w:rPr>
          <w:spacing w:val="1"/>
        </w:rPr>
        <w:t xml:space="preserve"> </w:t>
      </w:r>
      <w:r>
        <w:t>образовательной</w:t>
      </w:r>
      <w:r>
        <w:rPr>
          <w:spacing w:val="1"/>
        </w:rPr>
        <w:t xml:space="preserve"> </w:t>
      </w:r>
      <w:r>
        <w:t>программы</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дополняет</w:t>
      </w:r>
      <w:r>
        <w:rPr>
          <w:spacing w:val="1"/>
        </w:rPr>
        <w:t xml:space="preserve"> </w:t>
      </w:r>
      <w:r>
        <w:t>традиционное</w:t>
      </w:r>
      <w:r>
        <w:rPr>
          <w:spacing w:val="1"/>
        </w:rPr>
        <w:t xml:space="preserve"> </w:t>
      </w:r>
      <w:r>
        <w:t>содержание</w:t>
      </w:r>
      <w:r>
        <w:rPr>
          <w:spacing w:val="1"/>
        </w:rPr>
        <w:t xml:space="preserve"> </w:t>
      </w:r>
      <w:r>
        <w:t>образовательно-воспитательных</w:t>
      </w:r>
      <w:r>
        <w:rPr>
          <w:spacing w:val="1"/>
        </w:rPr>
        <w:t xml:space="preserve"> </w:t>
      </w:r>
      <w:r>
        <w:t>программ</w:t>
      </w:r>
      <w:r>
        <w:rPr>
          <w:spacing w:val="1"/>
        </w:rPr>
        <w:t xml:space="preserve"> </w:t>
      </w:r>
      <w:r>
        <w:t>и</w:t>
      </w:r>
      <w:r>
        <w:rPr>
          <w:spacing w:val="1"/>
        </w:rPr>
        <w:t xml:space="preserve"> </w:t>
      </w:r>
      <w:r>
        <w:t>служит</w:t>
      </w:r>
      <w:r>
        <w:rPr>
          <w:spacing w:val="1"/>
        </w:rPr>
        <w:t xml:space="preserve"> </w:t>
      </w:r>
      <w:r>
        <w:t>основой</w:t>
      </w:r>
      <w:r>
        <w:rPr>
          <w:spacing w:val="1"/>
        </w:rPr>
        <w:t xml:space="preserve"> </w:t>
      </w:r>
      <w:r>
        <w:t>для</w:t>
      </w:r>
      <w:r>
        <w:rPr>
          <w:spacing w:val="1"/>
        </w:rPr>
        <w:t xml:space="preserve"> </w:t>
      </w:r>
      <w:r>
        <w:t>разработки</w:t>
      </w:r>
      <w:r>
        <w:rPr>
          <w:spacing w:val="1"/>
        </w:rPr>
        <w:t xml:space="preserve"> </w:t>
      </w:r>
      <w:r>
        <w:t>примерных</w:t>
      </w:r>
      <w:r>
        <w:rPr>
          <w:spacing w:val="-3"/>
        </w:rPr>
        <w:t xml:space="preserve"> </w:t>
      </w:r>
      <w:r>
        <w:t>программ</w:t>
      </w:r>
      <w:r>
        <w:rPr>
          <w:spacing w:val="3"/>
        </w:rPr>
        <w:t xml:space="preserve"> </w:t>
      </w:r>
      <w:r>
        <w:t>учебных</w:t>
      </w:r>
      <w:r>
        <w:rPr>
          <w:spacing w:val="-3"/>
        </w:rPr>
        <w:t xml:space="preserve"> </w:t>
      </w:r>
      <w:r>
        <w:t>предметов,</w:t>
      </w:r>
      <w:r>
        <w:rPr>
          <w:spacing w:val="5"/>
        </w:rPr>
        <w:t xml:space="preserve"> </w:t>
      </w:r>
      <w:r>
        <w:t>курсов,</w:t>
      </w:r>
      <w:r>
        <w:rPr>
          <w:spacing w:val="3"/>
        </w:rPr>
        <w:t xml:space="preserve"> </w:t>
      </w:r>
      <w:r>
        <w:t>дисциплин.</w:t>
      </w:r>
    </w:p>
    <w:p w:rsidR="00E767C0" w:rsidRDefault="00A56CA5">
      <w:pPr>
        <w:pStyle w:val="a4"/>
        <w:spacing w:before="1" w:line="276" w:lineRule="auto"/>
        <w:ind w:left="102" w:right="695"/>
      </w:pPr>
      <w:r>
        <w:t>Программа формирования универсальных учебных действий направлена на</w:t>
      </w:r>
      <w:r>
        <w:rPr>
          <w:spacing w:val="1"/>
        </w:rPr>
        <w:t xml:space="preserve"> </w:t>
      </w:r>
      <w:r>
        <w:t>реализацию</w:t>
      </w:r>
      <w:r>
        <w:rPr>
          <w:spacing w:val="1"/>
        </w:rPr>
        <w:t xml:space="preserve"> </w:t>
      </w:r>
      <w:r>
        <w:t>системно-деятельностного</w:t>
      </w:r>
      <w:r>
        <w:rPr>
          <w:spacing w:val="1"/>
        </w:rPr>
        <w:t xml:space="preserve"> </w:t>
      </w:r>
      <w:r>
        <w:t>подхода,</w:t>
      </w:r>
      <w:r>
        <w:rPr>
          <w:spacing w:val="1"/>
        </w:rPr>
        <w:t xml:space="preserve"> </w:t>
      </w:r>
      <w:r>
        <w:t>положенного</w:t>
      </w:r>
      <w:r>
        <w:rPr>
          <w:spacing w:val="1"/>
        </w:rPr>
        <w:t xml:space="preserve"> </w:t>
      </w:r>
      <w:r>
        <w:t>в</w:t>
      </w:r>
      <w:r>
        <w:rPr>
          <w:spacing w:val="1"/>
        </w:rPr>
        <w:t xml:space="preserve"> </w:t>
      </w:r>
      <w:r>
        <w:t>основу</w:t>
      </w:r>
      <w:r>
        <w:rPr>
          <w:spacing w:val="1"/>
        </w:rPr>
        <w:t xml:space="preserve"> </w:t>
      </w:r>
      <w:r>
        <w:t>ФГОС,</w:t>
      </w:r>
      <w:r>
        <w:rPr>
          <w:spacing w:val="1"/>
        </w:rPr>
        <w:t xml:space="preserve"> </w:t>
      </w:r>
      <w:r>
        <w:t>является главным педагогическим инструментом и средством обеспечения условий</w:t>
      </w:r>
      <w:r>
        <w:rPr>
          <w:spacing w:val="1"/>
        </w:rPr>
        <w:t xml:space="preserve"> </w:t>
      </w:r>
      <w:r>
        <w:t>для</w:t>
      </w:r>
      <w:r>
        <w:rPr>
          <w:spacing w:val="1"/>
        </w:rPr>
        <w:t xml:space="preserve"> </w:t>
      </w:r>
      <w:r>
        <w:t>формирования</w:t>
      </w:r>
      <w:r>
        <w:rPr>
          <w:spacing w:val="1"/>
        </w:rPr>
        <w:t xml:space="preserve"> </w:t>
      </w:r>
      <w:r>
        <w:t>у</w:t>
      </w:r>
      <w:r>
        <w:rPr>
          <w:spacing w:val="1"/>
        </w:rPr>
        <w:t xml:space="preserve"> </w:t>
      </w:r>
      <w:r>
        <w:t>учащихся</w:t>
      </w:r>
      <w:r>
        <w:rPr>
          <w:spacing w:val="1"/>
        </w:rPr>
        <w:t xml:space="preserve"> </w:t>
      </w:r>
      <w:r>
        <w:t>умения</w:t>
      </w:r>
      <w:r>
        <w:rPr>
          <w:spacing w:val="1"/>
        </w:rPr>
        <w:t xml:space="preserve"> </w:t>
      </w:r>
      <w:r>
        <w:t>учиться,</w:t>
      </w:r>
      <w:r>
        <w:rPr>
          <w:spacing w:val="1"/>
        </w:rPr>
        <w:t xml:space="preserve"> </w:t>
      </w:r>
      <w:r>
        <w:t>развития</w:t>
      </w:r>
      <w:r>
        <w:rPr>
          <w:spacing w:val="1"/>
        </w:rPr>
        <w:t xml:space="preserve"> </w:t>
      </w:r>
      <w:r>
        <w:t>способности</w:t>
      </w:r>
      <w:r>
        <w:rPr>
          <w:spacing w:val="1"/>
        </w:rPr>
        <w:t xml:space="preserve"> </w:t>
      </w:r>
      <w:r>
        <w:t>к</w:t>
      </w:r>
      <w:r>
        <w:rPr>
          <w:spacing w:val="1"/>
        </w:rPr>
        <w:t xml:space="preserve"> </w:t>
      </w:r>
      <w:r>
        <w:t>саморазвитию</w:t>
      </w:r>
      <w:r>
        <w:rPr>
          <w:spacing w:val="1"/>
        </w:rPr>
        <w:t xml:space="preserve"> </w:t>
      </w:r>
      <w:r>
        <w:t>и</w:t>
      </w:r>
      <w:r>
        <w:rPr>
          <w:spacing w:val="1"/>
        </w:rPr>
        <w:t xml:space="preserve"> </w:t>
      </w:r>
      <w:r>
        <w:t>самосовершенствованию.</w:t>
      </w:r>
      <w:r>
        <w:rPr>
          <w:spacing w:val="1"/>
        </w:rPr>
        <w:t xml:space="preserve"> </w:t>
      </w:r>
      <w:r>
        <w:t>Умение</w:t>
      </w:r>
      <w:r>
        <w:rPr>
          <w:spacing w:val="1"/>
        </w:rPr>
        <w:t xml:space="preserve"> </w:t>
      </w:r>
      <w:r>
        <w:t>учиться</w:t>
      </w:r>
      <w:r>
        <w:rPr>
          <w:spacing w:val="1"/>
        </w:rPr>
        <w:t xml:space="preserve"> </w:t>
      </w:r>
      <w:r>
        <w:t>–</w:t>
      </w:r>
      <w:r>
        <w:rPr>
          <w:spacing w:val="1"/>
        </w:rPr>
        <w:t xml:space="preserve"> </w:t>
      </w:r>
      <w:r>
        <w:t>это</w:t>
      </w:r>
      <w:r>
        <w:rPr>
          <w:spacing w:val="1"/>
        </w:rPr>
        <w:t xml:space="preserve"> </w:t>
      </w:r>
      <w:r>
        <w:t>способность</w:t>
      </w:r>
      <w:r>
        <w:rPr>
          <w:spacing w:val="1"/>
        </w:rPr>
        <w:t xml:space="preserve"> </w:t>
      </w:r>
      <w:r>
        <w:rPr>
          <w:w w:val="95"/>
        </w:rPr>
        <w:t>человека</w:t>
      </w:r>
      <w:r>
        <w:rPr>
          <w:spacing w:val="1"/>
          <w:w w:val="95"/>
        </w:rPr>
        <w:t xml:space="preserve"> </w:t>
      </w:r>
      <w:r>
        <w:rPr>
          <w:w w:val="95"/>
        </w:rPr>
        <w:t>объективно</w:t>
      </w:r>
      <w:r>
        <w:rPr>
          <w:spacing w:val="1"/>
          <w:w w:val="95"/>
        </w:rPr>
        <w:t xml:space="preserve"> </w:t>
      </w:r>
      <w:r>
        <w:rPr>
          <w:w w:val="95"/>
        </w:rPr>
        <w:t>обнаруживать,</w:t>
      </w:r>
      <w:r>
        <w:rPr>
          <w:spacing w:val="1"/>
          <w:w w:val="95"/>
        </w:rPr>
        <w:t xml:space="preserve"> </w:t>
      </w:r>
      <w:r>
        <w:rPr>
          <w:w w:val="95"/>
        </w:rPr>
        <w:t>каких</w:t>
      </w:r>
      <w:r>
        <w:rPr>
          <w:spacing w:val="1"/>
          <w:w w:val="95"/>
        </w:rPr>
        <w:t xml:space="preserve"> </w:t>
      </w:r>
      <w:r>
        <w:rPr>
          <w:w w:val="95"/>
        </w:rPr>
        <w:t>именно</w:t>
      </w:r>
      <w:r>
        <w:rPr>
          <w:spacing w:val="63"/>
        </w:rPr>
        <w:t xml:space="preserve"> </w:t>
      </w:r>
      <w:r>
        <w:rPr>
          <w:w w:val="95"/>
        </w:rPr>
        <w:t>знаний</w:t>
      </w:r>
      <w:r>
        <w:rPr>
          <w:spacing w:val="63"/>
        </w:rPr>
        <w:t xml:space="preserve"> </w:t>
      </w:r>
      <w:r>
        <w:rPr>
          <w:w w:val="95"/>
        </w:rPr>
        <w:t>и</w:t>
      </w:r>
      <w:r>
        <w:rPr>
          <w:spacing w:val="63"/>
        </w:rPr>
        <w:t xml:space="preserve"> </w:t>
      </w:r>
      <w:r>
        <w:rPr>
          <w:w w:val="95"/>
        </w:rPr>
        <w:t>умений ему</w:t>
      </w:r>
      <w:r>
        <w:rPr>
          <w:spacing w:val="63"/>
        </w:rPr>
        <w:t xml:space="preserve"> </w:t>
      </w:r>
      <w:r>
        <w:rPr>
          <w:w w:val="95"/>
        </w:rPr>
        <w:t>не</w:t>
      </w:r>
      <w:r>
        <w:rPr>
          <w:spacing w:val="63"/>
        </w:rPr>
        <w:t xml:space="preserve"> </w:t>
      </w:r>
      <w:r>
        <w:rPr>
          <w:w w:val="95"/>
        </w:rPr>
        <w:t>хватает</w:t>
      </w:r>
      <w:r>
        <w:rPr>
          <w:spacing w:val="1"/>
          <w:w w:val="95"/>
        </w:rPr>
        <w:t xml:space="preserve"> </w:t>
      </w:r>
      <w:r>
        <w:t>для</w:t>
      </w:r>
      <w:r>
        <w:rPr>
          <w:spacing w:val="1"/>
        </w:rPr>
        <w:t xml:space="preserve"> </w:t>
      </w:r>
      <w:r>
        <w:t>решения</w:t>
      </w:r>
      <w:r>
        <w:rPr>
          <w:spacing w:val="1"/>
        </w:rPr>
        <w:t xml:space="preserve"> </w:t>
      </w:r>
      <w:r>
        <w:t>актуальной</w:t>
      </w:r>
      <w:r>
        <w:rPr>
          <w:spacing w:val="1"/>
        </w:rPr>
        <w:t xml:space="preserve"> </w:t>
      </w:r>
      <w:r>
        <w:t>для</w:t>
      </w:r>
      <w:r>
        <w:rPr>
          <w:spacing w:val="1"/>
        </w:rPr>
        <w:t xml:space="preserve"> </w:t>
      </w:r>
      <w:r>
        <w:t>него</w:t>
      </w:r>
      <w:r>
        <w:rPr>
          <w:spacing w:val="1"/>
        </w:rPr>
        <w:t xml:space="preserve"> </w:t>
      </w:r>
      <w:r>
        <w:t>задачи,</w:t>
      </w:r>
      <w:r>
        <w:rPr>
          <w:spacing w:val="1"/>
        </w:rPr>
        <w:t xml:space="preserve"> </w:t>
      </w:r>
      <w:r>
        <w:t>самостоятельно</w:t>
      </w:r>
      <w:r>
        <w:rPr>
          <w:spacing w:val="1"/>
        </w:rPr>
        <w:t xml:space="preserve"> </w:t>
      </w:r>
      <w:r>
        <w:t>(или</w:t>
      </w:r>
      <w:r>
        <w:rPr>
          <w:spacing w:val="1"/>
        </w:rPr>
        <w:t xml:space="preserve"> </w:t>
      </w:r>
      <w:r>
        <w:t>в</w:t>
      </w:r>
      <w:r>
        <w:rPr>
          <w:spacing w:val="1"/>
        </w:rPr>
        <w:t xml:space="preserve"> </w:t>
      </w:r>
      <w:r>
        <w:t>коллективно-</w:t>
      </w:r>
      <w:r>
        <w:rPr>
          <w:spacing w:val="1"/>
        </w:rPr>
        <w:t xml:space="preserve"> </w:t>
      </w:r>
      <w:r>
        <w:t>распределенной</w:t>
      </w:r>
      <w:r>
        <w:rPr>
          <w:spacing w:val="1"/>
        </w:rPr>
        <w:t xml:space="preserve"> </w:t>
      </w:r>
      <w:r>
        <w:t>деятельности)</w:t>
      </w:r>
      <w:r>
        <w:rPr>
          <w:spacing w:val="1"/>
        </w:rPr>
        <w:t xml:space="preserve"> </w:t>
      </w:r>
      <w:r>
        <w:t>находить</w:t>
      </w:r>
      <w:r>
        <w:rPr>
          <w:spacing w:val="1"/>
        </w:rPr>
        <w:t xml:space="preserve"> </w:t>
      </w:r>
      <w:r>
        <w:t>недостающие</w:t>
      </w:r>
      <w:r>
        <w:rPr>
          <w:spacing w:val="1"/>
        </w:rPr>
        <w:t xml:space="preserve"> </w:t>
      </w:r>
      <w:r>
        <w:t>знания</w:t>
      </w:r>
      <w:r>
        <w:rPr>
          <w:spacing w:val="1"/>
        </w:rPr>
        <w:t xml:space="preserve"> </w:t>
      </w:r>
      <w:r>
        <w:t>и</w:t>
      </w:r>
      <w:r>
        <w:rPr>
          <w:spacing w:val="1"/>
        </w:rPr>
        <w:t xml:space="preserve"> </w:t>
      </w:r>
      <w:r>
        <w:t>эффективно</w:t>
      </w:r>
      <w:r>
        <w:rPr>
          <w:spacing w:val="1"/>
        </w:rPr>
        <w:t xml:space="preserve"> </w:t>
      </w:r>
      <w:r>
        <w:t>осваивать новые умения (способы деятельности) на их основе. Сформированные</w:t>
      </w:r>
      <w:r>
        <w:rPr>
          <w:spacing w:val="1"/>
        </w:rPr>
        <w:t xml:space="preserve"> </w:t>
      </w:r>
      <w:r>
        <w:t>универсальные учебные действия обеспечивают личности не только готовность и</w:t>
      </w:r>
      <w:r>
        <w:rPr>
          <w:spacing w:val="1"/>
        </w:rPr>
        <w:t xml:space="preserve"> </w:t>
      </w:r>
      <w:r>
        <w:t>способность самостоятельно учиться, но и</w:t>
      </w:r>
      <w:r>
        <w:rPr>
          <w:spacing w:val="1"/>
        </w:rPr>
        <w:t xml:space="preserve"> </w:t>
      </w:r>
      <w:r>
        <w:t>осознанно решать самые разные задачи</w:t>
      </w:r>
      <w:r>
        <w:rPr>
          <w:spacing w:val="1"/>
        </w:rPr>
        <w:t xml:space="preserve"> </w:t>
      </w:r>
      <w:r>
        <w:t>во многих</w:t>
      </w:r>
      <w:r>
        <w:rPr>
          <w:spacing w:val="-7"/>
        </w:rPr>
        <w:t xml:space="preserve"> </w:t>
      </w:r>
      <w:r>
        <w:t>сферах</w:t>
      </w:r>
      <w:r>
        <w:rPr>
          <w:spacing w:val="-6"/>
        </w:rPr>
        <w:t xml:space="preserve"> </w:t>
      </w:r>
      <w:r>
        <w:t>человеческой</w:t>
      </w:r>
      <w:r>
        <w:rPr>
          <w:spacing w:val="1"/>
        </w:rPr>
        <w:t xml:space="preserve"> </w:t>
      </w:r>
      <w:r>
        <w:t>жизни.</w:t>
      </w:r>
    </w:p>
    <w:p w:rsidR="00E767C0" w:rsidRDefault="00A56CA5">
      <w:pPr>
        <w:pStyle w:val="a4"/>
        <w:spacing w:line="320" w:lineRule="exact"/>
        <w:ind w:left="812" w:firstLine="0"/>
      </w:pPr>
      <w:r>
        <w:t>Развитие</w:t>
      </w:r>
      <w:r>
        <w:rPr>
          <w:spacing w:val="101"/>
        </w:rPr>
        <w:t xml:space="preserve"> </w:t>
      </w:r>
      <w:r>
        <w:t xml:space="preserve">универсальных  </w:t>
      </w:r>
      <w:r>
        <w:rPr>
          <w:spacing w:val="29"/>
        </w:rPr>
        <w:t xml:space="preserve"> </w:t>
      </w:r>
      <w:r>
        <w:t xml:space="preserve">учебных  </w:t>
      </w:r>
      <w:r>
        <w:rPr>
          <w:spacing w:val="24"/>
        </w:rPr>
        <w:t xml:space="preserve"> </w:t>
      </w:r>
      <w:r>
        <w:t xml:space="preserve">действий  </w:t>
      </w:r>
      <w:r>
        <w:rPr>
          <w:spacing w:val="28"/>
        </w:rPr>
        <w:t xml:space="preserve"> </w:t>
      </w:r>
      <w:r>
        <w:t xml:space="preserve">невозможно  </w:t>
      </w:r>
      <w:r>
        <w:rPr>
          <w:spacing w:val="27"/>
        </w:rPr>
        <w:t xml:space="preserve"> </w:t>
      </w:r>
      <w:r>
        <w:t xml:space="preserve">вне  </w:t>
      </w:r>
      <w:r>
        <w:rPr>
          <w:spacing w:val="24"/>
        </w:rPr>
        <w:t xml:space="preserve"> </w:t>
      </w:r>
      <w:r>
        <w:t>ситуации</w:t>
      </w:r>
    </w:p>
    <w:p w:rsidR="00E767C0" w:rsidRDefault="00E767C0">
      <w:pPr>
        <w:spacing w:line="320" w:lineRule="exact"/>
        <w:sectPr w:rsidR="00E767C0">
          <w:pgSz w:w="11900" w:h="16840"/>
          <w:pgMar w:top="960" w:right="0" w:bottom="280" w:left="940" w:header="720" w:footer="720" w:gutter="0"/>
          <w:cols w:space="720"/>
        </w:sectPr>
      </w:pPr>
    </w:p>
    <w:p w:rsidR="00E767C0" w:rsidRDefault="00A56CA5">
      <w:pPr>
        <w:pStyle w:val="a4"/>
        <w:spacing w:before="75" w:line="276" w:lineRule="auto"/>
        <w:ind w:left="102" w:right="696" w:firstLine="0"/>
      </w:pPr>
      <w:r>
        <w:lastRenderedPageBreak/>
        <w:t>изучения</w:t>
      </w:r>
      <w:r>
        <w:rPr>
          <w:spacing w:val="1"/>
        </w:rPr>
        <w:t xml:space="preserve"> </w:t>
      </w:r>
      <w:r>
        <w:t>предметных</w:t>
      </w:r>
      <w:r>
        <w:rPr>
          <w:spacing w:val="1"/>
        </w:rPr>
        <w:t xml:space="preserve"> </w:t>
      </w:r>
      <w:r>
        <w:t>знаний.</w:t>
      </w:r>
      <w:r>
        <w:rPr>
          <w:spacing w:val="1"/>
        </w:rPr>
        <w:t xml:space="preserve"> </w:t>
      </w:r>
      <w:r>
        <w:t>Оно</w:t>
      </w:r>
      <w:r>
        <w:rPr>
          <w:spacing w:val="1"/>
        </w:rPr>
        <w:t xml:space="preserve"> </w:t>
      </w:r>
      <w:r>
        <w:t>реализуется</w:t>
      </w:r>
      <w:r>
        <w:rPr>
          <w:spacing w:val="1"/>
        </w:rPr>
        <w:t xml:space="preserve"> </w:t>
      </w:r>
      <w:r>
        <w:t>в</w:t>
      </w:r>
      <w:r>
        <w:rPr>
          <w:spacing w:val="1"/>
        </w:rPr>
        <w:t xml:space="preserve"> </w:t>
      </w:r>
      <w:r>
        <w:t>условиях</w:t>
      </w:r>
      <w:r>
        <w:rPr>
          <w:spacing w:val="1"/>
        </w:rPr>
        <w:t xml:space="preserve"> </w:t>
      </w:r>
      <w:r>
        <w:t>специально</w:t>
      </w:r>
      <w:r>
        <w:rPr>
          <w:spacing w:val="1"/>
        </w:rPr>
        <w:t xml:space="preserve"> </w:t>
      </w:r>
      <w:r>
        <w:t>организованной образовательной деятельности по освоению учащимисяконкретных</w:t>
      </w:r>
      <w:r>
        <w:rPr>
          <w:spacing w:val="-67"/>
        </w:rPr>
        <w:t xml:space="preserve"> </w:t>
      </w:r>
      <w:r>
        <w:t>предметных знаний, умений и навыков в рамках отдельных школьных дисциплин.</w:t>
      </w:r>
      <w:r>
        <w:rPr>
          <w:spacing w:val="1"/>
        </w:rPr>
        <w:t xml:space="preserve"> </w:t>
      </w:r>
      <w:r>
        <w:t>Вместе с тем, освоенные знания, умения и навыки рассматриваются как поле для</w:t>
      </w:r>
      <w:r>
        <w:rPr>
          <w:spacing w:val="1"/>
        </w:rPr>
        <w:t xml:space="preserve"> </w:t>
      </w:r>
      <w:r>
        <w:t>применения</w:t>
      </w:r>
      <w:r>
        <w:rPr>
          <w:spacing w:val="1"/>
        </w:rPr>
        <w:t xml:space="preserve"> </w:t>
      </w:r>
      <w:r>
        <w:t>сформированных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учащихся</w:t>
      </w:r>
      <w:r>
        <w:rPr>
          <w:spacing w:val="1"/>
        </w:rPr>
        <w:t xml:space="preserve"> </w:t>
      </w:r>
      <w:r>
        <w:t>для</w:t>
      </w:r>
      <w:r>
        <w:rPr>
          <w:spacing w:val="1"/>
        </w:rPr>
        <w:t xml:space="preserve"> </w:t>
      </w:r>
      <w:r>
        <w:t>решения ими широкого круга практических</w:t>
      </w:r>
      <w:r>
        <w:rPr>
          <w:spacing w:val="-4"/>
        </w:rPr>
        <w:t xml:space="preserve"> </w:t>
      </w:r>
      <w:r>
        <w:t>и</w:t>
      </w:r>
      <w:r>
        <w:rPr>
          <w:spacing w:val="8"/>
        </w:rPr>
        <w:t xml:space="preserve"> </w:t>
      </w:r>
      <w:r>
        <w:t>познавательных</w:t>
      </w:r>
      <w:r>
        <w:rPr>
          <w:spacing w:val="-7"/>
        </w:rPr>
        <w:t xml:space="preserve"> </w:t>
      </w:r>
      <w:r>
        <w:t>задач.</w:t>
      </w:r>
    </w:p>
    <w:p w:rsidR="00E767C0" w:rsidRDefault="00A56CA5">
      <w:pPr>
        <w:pStyle w:val="a4"/>
        <w:spacing w:before="2" w:line="276" w:lineRule="auto"/>
        <w:ind w:left="102" w:right="701"/>
      </w:pPr>
      <w:r>
        <w:t>Программа формирования универсальных учебных действий для начального</w:t>
      </w:r>
      <w:r>
        <w:rPr>
          <w:spacing w:val="1"/>
        </w:rPr>
        <w:t xml:space="preserve"> </w:t>
      </w:r>
      <w:r>
        <w:t>общего</w:t>
      </w:r>
      <w:r>
        <w:rPr>
          <w:spacing w:val="2"/>
        </w:rPr>
        <w:t xml:space="preserve"> </w:t>
      </w:r>
      <w:r>
        <w:t>образования</w:t>
      </w:r>
      <w:r>
        <w:rPr>
          <w:spacing w:val="9"/>
        </w:rPr>
        <w:t xml:space="preserve"> </w:t>
      </w:r>
      <w:r>
        <w:t>включает:</w:t>
      </w:r>
    </w:p>
    <w:p w:rsidR="00E767C0" w:rsidRDefault="00A56CA5">
      <w:pPr>
        <w:pStyle w:val="a4"/>
        <w:spacing w:line="321" w:lineRule="exact"/>
        <w:ind w:left="812" w:firstLine="0"/>
      </w:pPr>
      <w:r>
        <w:t>-ценностные</w:t>
      </w:r>
      <w:r>
        <w:rPr>
          <w:spacing w:val="-10"/>
        </w:rPr>
        <w:t xml:space="preserve"> </w:t>
      </w:r>
      <w:r>
        <w:t>ориентиры</w:t>
      </w:r>
      <w:r>
        <w:rPr>
          <w:spacing w:val="-11"/>
        </w:rPr>
        <w:t xml:space="preserve"> </w:t>
      </w:r>
      <w:r>
        <w:t>начального</w:t>
      </w:r>
      <w:r>
        <w:rPr>
          <w:spacing w:val="-10"/>
        </w:rPr>
        <w:t xml:space="preserve"> </w:t>
      </w:r>
      <w:r>
        <w:t>общего</w:t>
      </w:r>
      <w:r>
        <w:rPr>
          <w:spacing w:val="-11"/>
        </w:rPr>
        <w:t xml:space="preserve"> </w:t>
      </w:r>
      <w:r>
        <w:t>образования;</w:t>
      </w:r>
    </w:p>
    <w:p w:rsidR="00E767C0" w:rsidRDefault="00A56CA5">
      <w:pPr>
        <w:pStyle w:val="a4"/>
        <w:spacing w:before="48" w:line="276" w:lineRule="auto"/>
        <w:ind w:left="102" w:right="696"/>
      </w:pPr>
      <w:r>
        <w:t>-понятие,</w:t>
      </w:r>
      <w:r>
        <w:rPr>
          <w:spacing w:val="1"/>
        </w:rPr>
        <w:t xml:space="preserve"> </w:t>
      </w:r>
      <w:r>
        <w:t>функции,</w:t>
      </w:r>
      <w:r>
        <w:rPr>
          <w:spacing w:val="1"/>
        </w:rPr>
        <w:t xml:space="preserve"> </w:t>
      </w:r>
      <w:r>
        <w:t>состав</w:t>
      </w:r>
      <w:r>
        <w:rPr>
          <w:spacing w:val="1"/>
        </w:rPr>
        <w:t xml:space="preserve"> </w:t>
      </w:r>
      <w:r>
        <w:t>и</w:t>
      </w:r>
      <w:r>
        <w:rPr>
          <w:spacing w:val="1"/>
        </w:rPr>
        <w:t xml:space="preserve"> </w:t>
      </w:r>
      <w:r>
        <w:t>характеристики</w:t>
      </w:r>
      <w:r>
        <w:rPr>
          <w:spacing w:val="1"/>
        </w:rPr>
        <w:t xml:space="preserve"> </w:t>
      </w:r>
      <w:r>
        <w:t>универсальных</w:t>
      </w:r>
      <w:r>
        <w:rPr>
          <w:spacing w:val="71"/>
        </w:rPr>
        <w:t xml:space="preserve"> </w:t>
      </w:r>
      <w:r>
        <w:t>учебных</w:t>
      </w:r>
      <w:r>
        <w:rPr>
          <w:spacing w:val="1"/>
        </w:rPr>
        <w:t xml:space="preserve"> </w:t>
      </w:r>
      <w:r>
        <w:t>действий в младшем</w:t>
      </w:r>
      <w:r>
        <w:rPr>
          <w:spacing w:val="11"/>
        </w:rPr>
        <w:t xml:space="preserve"> </w:t>
      </w:r>
      <w:r>
        <w:t>школьном</w:t>
      </w:r>
      <w:r>
        <w:rPr>
          <w:spacing w:val="3"/>
        </w:rPr>
        <w:t xml:space="preserve"> </w:t>
      </w:r>
      <w:r>
        <w:t>возрасте;</w:t>
      </w:r>
    </w:p>
    <w:p w:rsidR="00E767C0" w:rsidRDefault="00A56CA5">
      <w:pPr>
        <w:pStyle w:val="a4"/>
        <w:spacing w:line="278" w:lineRule="auto"/>
        <w:ind w:left="102" w:right="696"/>
      </w:pPr>
      <w:r>
        <w:t>-описание</w:t>
      </w:r>
      <w:r>
        <w:rPr>
          <w:spacing w:val="1"/>
        </w:rPr>
        <w:t xml:space="preserve"> </w:t>
      </w:r>
      <w:r>
        <w:t>возможностей</w:t>
      </w:r>
      <w:r>
        <w:rPr>
          <w:spacing w:val="1"/>
        </w:rPr>
        <w:t xml:space="preserve"> </w:t>
      </w:r>
      <w:r>
        <w:t>содержания</w:t>
      </w:r>
      <w:r>
        <w:rPr>
          <w:spacing w:val="1"/>
        </w:rPr>
        <w:t xml:space="preserve"> </w:t>
      </w:r>
      <w:r>
        <w:t>различных</w:t>
      </w:r>
      <w:r>
        <w:rPr>
          <w:spacing w:val="1"/>
        </w:rPr>
        <w:t xml:space="preserve"> </w:t>
      </w:r>
      <w:r>
        <w:t>учебных</w:t>
      </w:r>
      <w:r>
        <w:rPr>
          <w:spacing w:val="1"/>
        </w:rPr>
        <w:t xml:space="preserve"> </w:t>
      </w:r>
      <w:r>
        <w:t>предметов</w:t>
      </w:r>
      <w:r>
        <w:rPr>
          <w:spacing w:val="1"/>
        </w:rPr>
        <w:t xml:space="preserve"> </w:t>
      </w:r>
      <w:r>
        <w:t>для</w:t>
      </w:r>
      <w:r>
        <w:rPr>
          <w:spacing w:val="1"/>
        </w:rPr>
        <w:t xml:space="preserve"> </w:t>
      </w:r>
      <w:r>
        <w:t>формирования</w:t>
      </w:r>
      <w:r>
        <w:rPr>
          <w:spacing w:val="13"/>
        </w:rPr>
        <w:t xml:space="preserve"> </w:t>
      </w:r>
      <w:r>
        <w:t>универсальных учебных действий;</w:t>
      </w:r>
    </w:p>
    <w:p w:rsidR="00E767C0" w:rsidRDefault="00A56CA5">
      <w:pPr>
        <w:pStyle w:val="a4"/>
        <w:spacing w:line="276" w:lineRule="auto"/>
        <w:ind w:left="102" w:right="696"/>
      </w:pPr>
      <w:r>
        <w:t>-описание условий организации образовательной деятельности</w:t>
      </w:r>
      <w:r>
        <w:rPr>
          <w:spacing w:val="1"/>
        </w:rPr>
        <w:t xml:space="preserve"> </w:t>
      </w:r>
      <w:r>
        <w:t>по освоению</w:t>
      </w:r>
      <w:r>
        <w:rPr>
          <w:spacing w:val="1"/>
        </w:rPr>
        <w:t xml:space="preserve"> </w:t>
      </w:r>
      <w:r>
        <w:t>учащимися</w:t>
      </w:r>
      <w:r>
        <w:rPr>
          <w:spacing w:val="1"/>
        </w:rPr>
        <w:t xml:space="preserve"> </w:t>
      </w:r>
      <w:r>
        <w:t>содержания</w:t>
      </w:r>
      <w:r>
        <w:rPr>
          <w:spacing w:val="1"/>
        </w:rPr>
        <w:t xml:space="preserve"> </w:t>
      </w:r>
      <w:r>
        <w:t>учебных</w:t>
      </w:r>
      <w:r>
        <w:rPr>
          <w:spacing w:val="1"/>
        </w:rPr>
        <w:t xml:space="preserve"> </w:t>
      </w:r>
      <w:r>
        <w:t>предметов</w:t>
      </w:r>
      <w:r>
        <w:rPr>
          <w:spacing w:val="1"/>
        </w:rPr>
        <w:t xml:space="preserve"> </w:t>
      </w:r>
      <w:r>
        <w:t>с</w:t>
      </w:r>
      <w:r>
        <w:rPr>
          <w:spacing w:val="1"/>
        </w:rPr>
        <w:t xml:space="preserve"> </w:t>
      </w:r>
      <w:r>
        <w:t>целью</w:t>
      </w:r>
      <w:r>
        <w:rPr>
          <w:spacing w:val="1"/>
        </w:rPr>
        <w:t xml:space="preserve"> </w:t>
      </w:r>
      <w:r>
        <w:t>развития</w:t>
      </w:r>
      <w:r>
        <w:rPr>
          <w:spacing w:val="1"/>
        </w:rPr>
        <w:t xml:space="preserve"> </w:t>
      </w:r>
      <w:r>
        <w:t>универсальных</w:t>
      </w:r>
      <w:r>
        <w:rPr>
          <w:spacing w:val="1"/>
        </w:rPr>
        <w:t xml:space="preserve"> </w:t>
      </w:r>
      <w:r>
        <w:t>учебных</w:t>
      </w:r>
      <w:r>
        <w:rPr>
          <w:spacing w:val="-3"/>
        </w:rPr>
        <w:t xml:space="preserve"> </w:t>
      </w:r>
      <w:r>
        <w:t>действий;</w:t>
      </w:r>
    </w:p>
    <w:p w:rsidR="00E767C0" w:rsidRDefault="00A56CA5">
      <w:pPr>
        <w:pStyle w:val="a4"/>
        <w:spacing w:before="52" w:line="276" w:lineRule="auto"/>
        <w:ind w:left="102" w:right="225"/>
      </w:pPr>
      <w:r>
        <w:rPr>
          <w:w w:val="95"/>
        </w:rPr>
        <w:t>-описание</w:t>
      </w:r>
      <w:r>
        <w:rPr>
          <w:spacing w:val="129"/>
        </w:rPr>
        <w:t xml:space="preserve"> </w:t>
      </w:r>
      <w:r>
        <w:rPr>
          <w:w w:val="95"/>
        </w:rPr>
        <w:t>условий,</w:t>
      </w:r>
      <w:r>
        <w:rPr>
          <w:spacing w:val="130"/>
        </w:rPr>
        <w:t xml:space="preserve"> </w:t>
      </w:r>
      <w:r>
        <w:rPr>
          <w:w w:val="95"/>
        </w:rPr>
        <w:t>обеспечивающих</w:t>
      </w:r>
      <w:r>
        <w:rPr>
          <w:spacing w:val="129"/>
        </w:rPr>
        <w:t xml:space="preserve"> </w:t>
      </w:r>
      <w:r>
        <w:rPr>
          <w:w w:val="95"/>
        </w:rPr>
        <w:t>преемственность</w:t>
      </w:r>
      <w:r>
        <w:rPr>
          <w:spacing w:val="130"/>
        </w:rPr>
        <w:t xml:space="preserve"> </w:t>
      </w:r>
      <w:r>
        <w:rPr>
          <w:w w:val="95"/>
        </w:rPr>
        <w:t>программы формирования</w:t>
      </w:r>
      <w:r>
        <w:rPr>
          <w:spacing w:val="1"/>
          <w:w w:val="95"/>
        </w:rPr>
        <w:t xml:space="preserve"> </w:t>
      </w:r>
      <w:r>
        <w:t>у</w:t>
      </w:r>
      <w:r>
        <w:rPr>
          <w:spacing w:val="1"/>
        </w:rPr>
        <w:t xml:space="preserve"> </w:t>
      </w:r>
      <w:r>
        <w:t>учащихся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при</w:t>
      </w:r>
      <w:r>
        <w:rPr>
          <w:spacing w:val="1"/>
        </w:rPr>
        <w:t xml:space="preserve"> </w:t>
      </w:r>
      <w:r>
        <w:t>переходе</w:t>
      </w:r>
      <w:r>
        <w:rPr>
          <w:spacing w:val="1"/>
        </w:rPr>
        <w:t xml:space="preserve"> </w:t>
      </w:r>
      <w:r>
        <w:t>от</w:t>
      </w:r>
      <w:r>
        <w:rPr>
          <w:spacing w:val="1"/>
        </w:rPr>
        <w:t xml:space="preserve"> </w:t>
      </w:r>
      <w:r>
        <w:t>дошкольного</w:t>
      </w:r>
      <w:r>
        <w:rPr>
          <w:spacing w:val="1"/>
        </w:rPr>
        <w:t xml:space="preserve"> </w:t>
      </w:r>
      <w:r>
        <w:t>к</w:t>
      </w:r>
      <w:r>
        <w:rPr>
          <w:spacing w:val="1"/>
        </w:rPr>
        <w:t xml:space="preserve"> </w:t>
      </w:r>
      <w:r>
        <w:t>начальному и</w:t>
      </w:r>
      <w:r>
        <w:rPr>
          <w:spacing w:val="1"/>
        </w:rPr>
        <w:t xml:space="preserve"> </w:t>
      </w:r>
      <w:r>
        <w:t>от дошкольного</w:t>
      </w:r>
      <w:r>
        <w:rPr>
          <w:spacing w:val="1"/>
        </w:rPr>
        <w:t xml:space="preserve"> </w:t>
      </w:r>
      <w:r>
        <w:t>к</w:t>
      </w:r>
      <w:r>
        <w:rPr>
          <w:spacing w:val="1"/>
        </w:rPr>
        <w:t xml:space="preserve"> </w:t>
      </w:r>
      <w:r>
        <w:t>начальному и</w:t>
      </w:r>
      <w:r>
        <w:rPr>
          <w:spacing w:val="1"/>
        </w:rPr>
        <w:t xml:space="preserve"> </w:t>
      </w:r>
      <w:r>
        <w:t>от начального</w:t>
      </w:r>
      <w:r>
        <w:rPr>
          <w:spacing w:val="1"/>
        </w:rPr>
        <w:t xml:space="preserve"> </w:t>
      </w:r>
      <w:r>
        <w:t>к</w:t>
      </w:r>
      <w:r>
        <w:rPr>
          <w:spacing w:val="1"/>
        </w:rPr>
        <w:t xml:space="preserve"> </w:t>
      </w:r>
      <w:r>
        <w:t>основному</w:t>
      </w:r>
      <w:r>
        <w:rPr>
          <w:spacing w:val="1"/>
        </w:rPr>
        <w:t xml:space="preserve"> </w:t>
      </w:r>
      <w:r>
        <w:t>общему</w:t>
      </w:r>
      <w:r>
        <w:rPr>
          <w:spacing w:val="1"/>
        </w:rPr>
        <w:t xml:space="preserve"> </w:t>
      </w:r>
      <w:r>
        <w:t>образованию.</w:t>
      </w:r>
    </w:p>
    <w:p w:rsidR="00E767C0" w:rsidRDefault="00E767C0">
      <w:pPr>
        <w:pStyle w:val="a4"/>
        <w:spacing w:before="4"/>
        <w:ind w:left="0" w:firstLine="0"/>
        <w:jc w:val="left"/>
        <w:rPr>
          <w:sz w:val="32"/>
        </w:rPr>
      </w:pPr>
    </w:p>
    <w:p w:rsidR="00E767C0" w:rsidRDefault="00A56CA5" w:rsidP="009132F9">
      <w:pPr>
        <w:pStyle w:val="a5"/>
        <w:numPr>
          <w:ilvl w:val="2"/>
          <w:numId w:val="23"/>
        </w:numPr>
        <w:tabs>
          <w:tab w:val="left" w:pos="1841"/>
        </w:tabs>
        <w:ind w:left="1840" w:hanging="635"/>
        <w:jc w:val="left"/>
        <w:rPr>
          <w:sz w:val="26"/>
        </w:rPr>
      </w:pPr>
      <w:r>
        <w:rPr>
          <w:sz w:val="28"/>
        </w:rPr>
        <w:t>Ценностные</w:t>
      </w:r>
      <w:r>
        <w:rPr>
          <w:spacing w:val="-6"/>
          <w:sz w:val="28"/>
        </w:rPr>
        <w:t xml:space="preserve"> </w:t>
      </w:r>
      <w:r>
        <w:rPr>
          <w:sz w:val="28"/>
        </w:rPr>
        <w:t>ориентиры</w:t>
      </w:r>
      <w:r>
        <w:rPr>
          <w:spacing w:val="-11"/>
          <w:sz w:val="28"/>
        </w:rPr>
        <w:t xml:space="preserve"> </w:t>
      </w:r>
      <w:r>
        <w:rPr>
          <w:sz w:val="28"/>
        </w:rPr>
        <w:t>начального</w:t>
      </w:r>
      <w:r>
        <w:rPr>
          <w:spacing w:val="-7"/>
          <w:sz w:val="28"/>
        </w:rPr>
        <w:t xml:space="preserve"> </w:t>
      </w:r>
      <w:r>
        <w:rPr>
          <w:sz w:val="28"/>
        </w:rPr>
        <w:t>общего</w:t>
      </w:r>
      <w:r>
        <w:rPr>
          <w:spacing w:val="-15"/>
          <w:sz w:val="28"/>
        </w:rPr>
        <w:t xml:space="preserve"> </w:t>
      </w:r>
      <w:r>
        <w:rPr>
          <w:sz w:val="28"/>
        </w:rPr>
        <w:t>образования</w:t>
      </w:r>
    </w:p>
    <w:p w:rsidR="00E767C0" w:rsidRDefault="00E767C0">
      <w:pPr>
        <w:pStyle w:val="a4"/>
        <w:spacing w:before="6"/>
        <w:ind w:left="0" w:firstLine="0"/>
        <w:jc w:val="left"/>
        <w:rPr>
          <w:sz w:val="27"/>
        </w:rPr>
      </w:pPr>
    </w:p>
    <w:p w:rsidR="00E767C0" w:rsidRDefault="00A56CA5">
      <w:pPr>
        <w:pStyle w:val="a4"/>
        <w:spacing w:line="276" w:lineRule="auto"/>
        <w:ind w:left="500" w:right="691"/>
      </w:pPr>
      <w:r>
        <w:t>За последние десятилетия в обществе произошли кардинальные изменения</w:t>
      </w:r>
      <w:r>
        <w:rPr>
          <w:spacing w:val="-67"/>
        </w:rPr>
        <w:t xml:space="preserve"> </w:t>
      </w:r>
      <w:r>
        <w:t>в представлении о</w:t>
      </w:r>
      <w:r>
        <w:rPr>
          <w:spacing w:val="1"/>
        </w:rPr>
        <w:t xml:space="preserve"> </w:t>
      </w:r>
      <w:r>
        <w:t>целях образования</w:t>
      </w:r>
      <w:r>
        <w:rPr>
          <w:spacing w:val="1"/>
        </w:rPr>
        <w:t xml:space="preserve"> </w:t>
      </w:r>
      <w:r>
        <w:t>и путях их реализации.</w:t>
      </w:r>
      <w:r>
        <w:rPr>
          <w:spacing w:val="1"/>
        </w:rPr>
        <w:t xml:space="preserve"> </w:t>
      </w:r>
      <w:r>
        <w:t>От</w:t>
      </w:r>
      <w:r>
        <w:rPr>
          <w:spacing w:val="1"/>
        </w:rPr>
        <w:t xml:space="preserve"> </w:t>
      </w:r>
      <w:r>
        <w:t>признания</w:t>
      </w:r>
      <w:r>
        <w:rPr>
          <w:spacing w:val="1"/>
        </w:rPr>
        <w:t xml:space="preserve"> </w:t>
      </w:r>
      <w:r>
        <w:t>знаний, умений и навыков как основных итогов образования произошёл переход</w:t>
      </w:r>
      <w:r>
        <w:rPr>
          <w:spacing w:val="1"/>
        </w:rPr>
        <w:t xml:space="preserve"> </w:t>
      </w:r>
      <w:r>
        <w:t>к пониманию обучения как процесса подготовки учащихся к реальной жизни, к</w:t>
      </w:r>
      <w:r>
        <w:rPr>
          <w:spacing w:val="1"/>
        </w:rPr>
        <w:t xml:space="preserve"> </w:t>
      </w:r>
      <w:r>
        <w:t>тому,</w:t>
      </w:r>
      <w:r>
        <w:rPr>
          <w:spacing w:val="1"/>
        </w:rPr>
        <w:t xml:space="preserve"> </w:t>
      </w:r>
      <w:r>
        <w:t>чтобы</w:t>
      </w:r>
      <w:r>
        <w:rPr>
          <w:spacing w:val="1"/>
        </w:rPr>
        <w:t xml:space="preserve"> </w:t>
      </w:r>
      <w:r>
        <w:t>занять</w:t>
      </w:r>
      <w:r>
        <w:rPr>
          <w:spacing w:val="1"/>
        </w:rPr>
        <w:t xml:space="preserve"> </w:t>
      </w:r>
      <w:r>
        <w:t>активную</w:t>
      </w:r>
      <w:r>
        <w:rPr>
          <w:spacing w:val="1"/>
        </w:rPr>
        <w:t xml:space="preserve"> </w:t>
      </w:r>
      <w:r>
        <w:t>позицию,</w:t>
      </w:r>
      <w:r>
        <w:rPr>
          <w:spacing w:val="1"/>
        </w:rPr>
        <w:t xml:space="preserve"> </w:t>
      </w:r>
      <w:r>
        <w:t>успешно</w:t>
      </w:r>
      <w:r>
        <w:rPr>
          <w:spacing w:val="1"/>
        </w:rPr>
        <w:t xml:space="preserve"> </w:t>
      </w:r>
      <w:r>
        <w:t>решать</w:t>
      </w:r>
      <w:r>
        <w:rPr>
          <w:spacing w:val="1"/>
        </w:rPr>
        <w:t xml:space="preserve"> </w:t>
      </w:r>
      <w:r>
        <w:t>жизненные</w:t>
      </w:r>
      <w:r>
        <w:rPr>
          <w:spacing w:val="1"/>
        </w:rPr>
        <w:t xml:space="preserve"> </w:t>
      </w:r>
      <w:r>
        <w:t>задачи,</w:t>
      </w:r>
      <w:r>
        <w:rPr>
          <w:spacing w:val="1"/>
        </w:rPr>
        <w:t xml:space="preserve"> </w:t>
      </w:r>
      <w:r>
        <w:t>уметь</w:t>
      </w:r>
      <w:r>
        <w:rPr>
          <w:spacing w:val="1"/>
        </w:rPr>
        <w:t xml:space="preserve"> </w:t>
      </w:r>
      <w:r>
        <w:t>сотрудничать</w:t>
      </w:r>
      <w:r>
        <w:rPr>
          <w:spacing w:val="1"/>
        </w:rPr>
        <w:t xml:space="preserve"> </w:t>
      </w:r>
      <w:r>
        <w:t>и</w:t>
      </w:r>
      <w:r>
        <w:rPr>
          <w:spacing w:val="1"/>
        </w:rPr>
        <w:t xml:space="preserve"> </w:t>
      </w:r>
      <w:r>
        <w:t>работать</w:t>
      </w:r>
      <w:r>
        <w:rPr>
          <w:spacing w:val="1"/>
        </w:rPr>
        <w:t xml:space="preserve"> </w:t>
      </w:r>
      <w:r>
        <w:t>в</w:t>
      </w:r>
      <w:r>
        <w:rPr>
          <w:spacing w:val="1"/>
        </w:rPr>
        <w:t xml:space="preserve"> </w:t>
      </w:r>
      <w:r>
        <w:t>группе,</w:t>
      </w:r>
      <w:r>
        <w:rPr>
          <w:spacing w:val="1"/>
        </w:rPr>
        <w:t xml:space="preserve"> </w:t>
      </w:r>
      <w:r>
        <w:t>быть</w:t>
      </w:r>
      <w:r>
        <w:rPr>
          <w:spacing w:val="1"/>
        </w:rPr>
        <w:t xml:space="preserve"> </w:t>
      </w:r>
      <w:r>
        <w:t>готовым</w:t>
      </w:r>
      <w:r>
        <w:rPr>
          <w:spacing w:val="1"/>
        </w:rPr>
        <w:t xml:space="preserve"> </w:t>
      </w:r>
      <w:r>
        <w:t>к</w:t>
      </w:r>
      <w:r>
        <w:rPr>
          <w:spacing w:val="1"/>
        </w:rPr>
        <w:t xml:space="preserve"> </w:t>
      </w:r>
      <w:r>
        <w:t>быстрому</w:t>
      </w:r>
      <w:r>
        <w:rPr>
          <w:spacing w:val="1"/>
        </w:rPr>
        <w:t xml:space="preserve"> </w:t>
      </w:r>
      <w:r>
        <w:t>переучиванию в</w:t>
      </w:r>
      <w:r>
        <w:rPr>
          <w:spacing w:val="-2"/>
        </w:rPr>
        <w:t xml:space="preserve"> </w:t>
      </w:r>
      <w:r>
        <w:t>ответ</w:t>
      </w:r>
      <w:r>
        <w:rPr>
          <w:spacing w:val="-2"/>
        </w:rPr>
        <w:t xml:space="preserve"> </w:t>
      </w:r>
      <w:r>
        <w:t>на обновление знаний</w:t>
      </w:r>
      <w:r>
        <w:rPr>
          <w:spacing w:val="-1"/>
        </w:rPr>
        <w:t xml:space="preserve"> </w:t>
      </w:r>
      <w:r>
        <w:t>и</w:t>
      </w:r>
      <w:r>
        <w:rPr>
          <w:spacing w:val="2"/>
        </w:rPr>
        <w:t xml:space="preserve"> </w:t>
      </w:r>
      <w:r>
        <w:t>требования</w:t>
      </w:r>
      <w:r>
        <w:rPr>
          <w:spacing w:val="2"/>
        </w:rPr>
        <w:t xml:space="preserve"> </w:t>
      </w:r>
      <w:r>
        <w:t>рынка труда.</w:t>
      </w:r>
    </w:p>
    <w:p w:rsidR="00E767C0" w:rsidRDefault="00A56CA5">
      <w:pPr>
        <w:pStyle w:val="a4"/>
        <w:spacing w:before="1" w:line="276" w:lineRule="auto"/>
        <w:ind w:left="500" w:right="695"/>
      </w:pPr>
      <w:r>
        <w:t>По сути, происходит переход от обучения как преподнесения учителем</w:t>
      </w:r>
      <w:r>
        <w:rPr>
          <w:spacing w:val="1"/>
        </w:rPr>
        <w:t xml:space="preserve"> </w:t>
      </w:r>
      <w:r>
        <w:t>учащимся системы знаний к активному решению проблем с целью выработки</w:t>
      </w:r>
      <w:r>
        <w:rPr>
          <w:spacing w:val="1"/>
        </w:rPr>
        <w:t xml:space="preserve"> </w:t>
      </w:r>
      <w:r>
        <w:t>определённых</w:t>
      </w:r>
      <w:r>
        <w:rPr>
          <w:spacing w:val="1"/>
        </w:rPr>
        <w:t xml:space="preserve"> </w:t>
      </w:r>
      <w:r>
        <w:t>решений;</w:t>
      </w:r>
      <w:r>
        <w:rPr>
          <w:spacing w:val="1"/>
        </w:rPr>
        <w:t xml:space="preserve"> </w:t>
      </w:r>
      <w:r>
        <w:t>от</w:t>
      </w:r>
      <w:r>
        <w:rPr>
          <w:spacing w:val="1"/>
        </w:rPr>
        <w:t xml:space="preserve"> </w:t>
      </w:r>
      <w:r>
        <w:t>освоения</w:t>
      </w:r>
      <w:r>
        <w:rPr>
          <w:spacing w:val="1"/>
        </w:rPr>
        <w:t xml:space="preserve"> </w:t>
      </w:r>
      <w:r>
        <w:t>отдельных</w:t>
      </w:r>
      <w:r>
        <w:rPr>
          <w:spacing w:val="1"/>
        </w:rPr>
        <w:t xml:space="preserve"> </w:t>
      </w:r>
      <w:r>
        <w:t>учебных</w:t>
      </w:r>
      <w:r>
        <w:rPr>
          <w:spacing w:val="1"/>
        </w:rPr>
        <w:t xml:space="preserve"> </w:t>
      </w:r>
      <w:r>
        <w:t>предметов</w:t>
      </w:r>
      <w:r>
        <w:rPr>
          <w:spacing w:val="1"/>
        </w:rPr>
        <w:t xml:space="preserve"> </w:t>
      </w:r>
      <w:r>
        <w:t>к</w:t>
      </w:r>
      <w:r>
        <w:rPr>
          <w:spacing w:val="1"/>
        </w:rPr>
        <w:t xml:space="preserve"> </w:t>
      </w:r>
      <w:r>
        <w:t>полидисциплинарному</w:t>
      </w:r>
      <w:r>
        <w:rPr>
          <w:spacing w:val="1"/>
        </w:rPr>
        <w:t xml:space="preserve"> </w:t>
      </w:r>
      <w:r>
        <w:t>(межпредметному)</w:t>
      </w:r>
      <w:r>
        <w:rPr>
          <w:spacing w:val="1"/>
        </w:rPr>
        <w:t xml:space="preserve"> </w:t>
      </w:r>
      <w:r>
        <w:t>изучению</w:t>
      </w:r>
      <w:r>
        <w:rPr>
          <w:spacing w:val="1"/>
        </w:rPr>
        <w:t xml:space="preserve"> </w:t>
      </w:r>
      <w:r>
        <w:t>сложных</w:t>
      </w:r>
      <w:r>
        <w:rPr>
          <w:spacing w:val="1"/>
        </w:rPr>
        <w:t xml:space="preserve"> </w:t>
      </w:r>
      <w:r>
        <w:t>жизненных</w:t>
      </w:r>
      <w:r>
        <w:rPr>
          <w:spacing w:val="1"/>
        </w:rPr>
        <w:t xml:space="preserve"> </w:t>
      </w:r>
      <w:r>
        <w:t>ситуаций; к сотрудничеству учителя и обучающихся в ходе овладения знаниями,</w:t>
      </w:r>
      <w:r>
        <w:rPr>
          <w:spacing w:val="-67"/>
        </w:rPr>
        <w:t xml:space="preserve"> </w:t>
      </w:r>
      <w:r>
        <w:t>к активному участию учеников в выборе содержания и методов обучения. Этот</w:t>
      </w:r>
      <w:r>
        <w:rPr>
          <w:spacing w:val="1"/>
        </w:rPr>
        <w:t xml:space="preserve"> </w:t>
      </w:r>
      <w:r>
        <w:t>переход</w:t>
      </w:r>
      <w:r>
        <w:rPr>
          <w:spacing w:val="3"/>
        </w:rPr>
        <w:t xml:space="preserve"> </w:t>
      </w:r>
      <w:r>
        <w:t>обусловлен сменой</w:t>
      </w:r>
      <w:r>
        <w:rPr>
          <w:spacing w:val="-1"/>
        </w:rPr>
        <w:t xml:space="preserve"> </w:t>
      </w:r>
      <w:r>
        <w:t>ценностных ориентиров</w:t>
      </w:r>
      <w:r>
        <w:rPr>
          <w:spacing w:val="-1"/>
        </w:rPr>
        <w:t xml:space="preserve"> </w:t>
      </w:r>
      <w:r>
        <w:t>образования.</w:t>
      </w:r>
    </w:p>
    <w:p w:rsidR="00E767C0" w:rsidRDefault="00A56CA5">
      <w:pPr>
        <w:pStyle w:val="a4"/>
        <w:spacing w:before="1" w:line="276" w:lineRule="auto"/>
        <w:ind w:left="500" w:right="699"/>
      </w:pPr>
      <w:r>
        <w:t>Ценностные ориентиры начального общего образования конкретизируют</w:t>
      </w:r>
      <w:r>
        <w:rPr>
          <w:spacing w:val="1"/>
        </w:rPr>
        <w:t xml:space="preserve"> </w:t>
      </w:r>
      <w:r>
        <w:t>личностный,</w:t>
      </w:r>
      <w:r>
        <w:rPr>
          <w:spacing w:val="30"/>
        </w:rPr>
        <w:t xml:space="preserve"> </w:t>
      </w:r>
      <w:r>
        <w:t>социальный</w:t>
      </w:r>
      <w:r>
        <w:rPr>
          <w:spacing w:val="33"/>
        </w:rPr>
        <w:t xml:space="preserve"> </w:t>
      </w:r>
      <w:r>
        <w:t>и</w:t>
      </w:r>
      <w:r>
        <w:rPr>
          <w:spacing w:val="27"/>
        </w:rPr>
        <w:t xml:space="preserve"> </w:t>
      </w:r>
      <w:r>
        <w:t>государственный</w:t>
      </w:r>
      <w:r>
        <w:rPr>
          <w:spacing w:val="29"/>
        </w:rPr>
        <w:t xml:space="preserve"> </w:t>
      </w:r>
      <w:r>
        <w:t>заказ</w:t>
      </w:r>
      <w:r>
        <w:rPr>
          <w:spacing w:val="29"/>
        </w:rPr>
        <w:t xml:space="preserve"> </w:t>
      </w:r>
      <w:r>
        <w:t>системе</w:t>
      </w:r>
      <w:r>
        <w:rPr>
          <w:spacing w:val="29"/>
        </w:rPr>
        <w:t xml:space="preserve"> </w:t>
      </w:r>
      <w:r>
        <w:t>образования,</w:t>
      </w:r>
    </w:p>
    <w:p w:rsidR="00E767C0" w:rsidRDefault="00E767C0">
      <w:pPr>
        <w:spacing w:line="276" w:lineRule="auto"/>
        <w:sectPr w:rsidR="00E767C0">
          <w:pgSz w:w="11900" w:h="16840"/>
          <w:pgMar w:top="960" w:right="0" w:bottom="280" w:left="940" w:header="720" w:footer="720" w:gutter="0"/>
          <w:cols w:space="720"/>
        </w:sectPr>
      </w:pPr>
    </w:p>
    <w:p w:rsidR="00E767C0" w:rsidRDefault="00A56CA5">
      <w:pPr>
        <w:pStyle w:val="a4"/>
        <w:spacing w:before="75" w:line="276" w:lineRule="auto"/>
        <w:ind w:left="500" w:right="700" w:firstLine="0"/>
      </w:pPr>
      <w:r>
        <w:lastRenderedPageBreak/>
        <w:t>выраженный в Требованиях к результатам освоения основной образовательной</w:t>
      </w:r>
      <w:r>
        <w:rPr>
          <w:spacing w:val="1"/>
        </w:rPr>
        <w:t xml:space="preserve"> </w:t>
      </w:r>
      <w:r>
        <w:t>программы,</w:t>
      </w:r>
      <w:r>
        <w:rPr>
          <w:spacing w:val="1"/>
        </w:rPr>
        <w:t xml:space="preserve"> </w:t>
      </w:r>
      <w:r>
        <w:t>и</w:t>
      </w:r>
      <w:r>
        <w:rPr>
          <w:spacing w:val="1"/>
        </w:rPr>
        <w:t xml:space="preserve"> </w:t>
      </w:r>
      <w:r>
        <w:t>отражают</w:t>
      </w:r>
      <w:r>
        <w:rPr>
          <w:spacing w:val="1"/>
        </w:rPr>
        <w:t xml:space="preserve"> </w:t>
      </w:r>
      <w:r>
        <w:t>следующие</w:t>
      </w:r>
      <w:r>
        <w:rPr>
          <w:spacing w:val="1"/>
        </w:rPr>
        <w:t xml:space="preserve"> </w:t>
      </w:r>
      <w:r>
        <w:t>целевые</w:t>
      </w:r>
      <w:r>
        <w:rPr>
          <w:spacing w:val="1"/>
        </w:rPr>
        <w:t xml:space="preserve"> </w:t>
      </w:r>
      <w:r>
        <w:t>установки</w:t>
      </w:r>
      <w:r>
        <w:rPr>
          <w:spacing w:val="1"/>
        </w:rPr>
        <w:t xml:space="preserve"> </w:t>
      </w:r>
      <w:r>
        <w:t>системы</w:t>
      </w:r>
      <w:r>
        <w:rPr>
          <w:spacing w:val="1"/>
        </w:rPr>
        <w:t xml:space="preserve"> </w:t>
      </w:r>
      <w:r>
        <w:t>начального</w:t>
      </w:r>
      <w:r>
        <w:rPr>
          <w:spacing w:val="1"/>
        </w:rPr>
        <w:t xml:space="preserve"> </w:t>
      </w:r>
      <w:r>
        <w:t>общего образования:</w:t>
      </w:r>
    </w:p>
    <w:p w:rsidR="00E767C0" w:rsidRDefault="00A56CA5">
      <w:pPr>
        <w:pStyle w:val="1"/>
        <w:spacing w:before="234"/>
        <w:ind w:left="1211"/>
        <w:rPr>
          <w:b w:val="0"/>
        </w:rPr>
      </w:pPr>
      <w:r>
        <w:t>-формирование основ</w:t>
      </w:r>
      <w:r>
        <w:rPr>
          <w:spacing w:val="-8"/>
        </w:rPr>
        <w:t xml:space="preserve"> </w:t>
      </w:r>
      <w:r>
        <w:t>гражданской</w:t>
      </w:r>
      <w:r>
        <w:rPr>
          <w:spacing w:val="-5"/>
        </w:rPr>
        <w:t xml:space="preserve"> </w:t>
      </w:r>
      <w:r>
        <w:t>идентичности</w:t>
      </w:r>
      <w:r>
        <w:rPr>
          <w:spacing w:val="-8"/>
        </w:rPr>
        <w:t xml:space="preserve"> </w:t>
      </w:r>
      <w:r>
        <w:t>личности</w:t>
      </w:r>
      <w:r>
        <w:rPr>
          <w:spacing w:val="-9"/>
        </w:rPr>
        <w:t xml:space="preserve"> </w:t>
      </w:r>
      <w:r>
        <w:rPr>
          <w:b w:val="0"/>
        </w:rPr>
        <w:t>на</w:t>
      </w:r>
      <w:r>
        <w:rPr>
          <w:b w:val="0"/>
          <w:spacing w:val="-8"/>
        </w:rPr>
        <w:t xml:space="preserve"> </w:t>
      </w:r>
      <w:r>
        <w:rPr>
          <w:b w:val="0"/>
        </w:rPr>
        <w:t>основе:</w:t>
      </w:r>
    </w:p>
    <w:p w:rsidR="00E767C0" w:rsidRDefault="00A56CA5" w:rsidP="009132F9">
      <w:pPr>
        <w:pStyle w:val="a5"/>
        <w:numPr>
          <w:ilvl w:val="0"/>
          <w:numId w:val="13"/>
        </w:numPr>
        <w:tabs>
          <w:tab w:val="left" w:pos="1519"/>
        </w:tabs>
        <w:spacing w:before="115" w:line="276" w:lineRule="auto"/>
        <w:ind w:right="702" w:firstLine="710"/>
        <w:jc w:val="left"/>
        <w:rPr>
          <w:sz w:val="28"/>
        </w:rPr>
      </w:pPr>
      <w:r>
        <w:rPr>
          <w:sz w:val="28"/>
        </w:rPr>
        <w:t>чувства</w:t>
      </w:r>
      <w:r>
        <w:rPr>
          <w:spacing w:val="31"/>
          <w:sz w:val="28"/>
        </w:rPr>
        <w:t xml:space="preserve"> </w:t>
      </w:r>
      <w:r>
        <w:rPr>
          <w:sz w:val="28"/>
        </w:rPr>
        <w:t>сопричастности</w:t>
      </w:r>
      <w:r>
        <w:rPr>
          <w:spacing w:val="37"/>
          <w:sz w:val="28"/>
        </w:rPr>
        <w:t xml:space="preserve"> </w:t>
      </w:r>
      <w:r>
        <w:rPr>
          <w:sz w:val="28"/>
        </w:rPr>
        <w:t>и</w:t>
      </w:r>
      <w:r>
        <w:rPr>
          <w:spacing w:val="29"/>
          <w:sz w:val="28"/>
        </w:rPr>
        <w:t xml:space="preserve"> </w:t>
      </w:r>
      <w:r>
        <w:rPr>
          <w:sz w:val="28"/>
        </w:rPr>
        <w:t>гордости</w:t>
      </w:r>
      <w:r>
        <w:rPr>
          <w:spacing w:val="35"/>
          <w:sz w:val="28"/>
        </w:rPr>
        <w:t xml:space="preserve"> </w:t>
      </w:r>
      <w:r>
        <w:rPr>
          <w:sz w:val="28"/>
        </w:rPr>
        <w:t>за</w:t>
      </w:r>
      <w:r>
        <w:rPr>
          <w:spacing w:val="35"/>
          <w:sz w:val="28"/>
        </w:rPr>
        <w:t xml:space="preserve"> </w:t>
      </w:r>
      <w:r>
        <w:rPr>
          <w:sz w:val="28"/>
        </w:rPr>
        <w:t>свою</w:t>
      </w:r>
      <w:r>
        <w:rPr>
          <w:spacing w:val="33"/>
          <w:sz w:val="28"/>
        </w:rPr>
        <w:t xml:space="preserve"> </w:t>
      </w:r>
      <w:r>
        <w:rPr>
          <w:sz w:val="28"/>
        </w:rPr>
        <w:t>Родину,</w:t>
      </w:r>
      <w:r>
        <w:rPr>
          <w:spacing w:val="32"/>
          <w:sz w:val="28"/>
        </w:rPr>
        <w:t xml:space="preserve"> </w:t>
      </w:r>
      <w:r>
        <w:rPr>
          <w:sz w:val="28"/>
        </w:rPr>
        <w:t>народ</w:t>
      </w:r>
      <w:r>
        <w:rPr>
          <w:spacing w:val="33"/>
          <w:sz w:val="28"/>
        </w:rPr>
        <w:t xml:space="preserve"> </w:t>
      </w:r>
      <w:r>
        <w:rPr>
          <w:sz w:val="28"/>
        </w:rPr>
        <w:t>и</w:t>
      </w:r>
      <w:r>
        <w:rPr>
          <w:spacing w:val="34"/>
          <w:sz w:val="28"/>
        </w:rPr>
        <w:t xml:space="preserve"> </w:t>
      </w:r>
      <w:r>
        <w:rPr>
          <w:sz w:val="28"/>
        </w:rPr>
        <w:t>историю,</w:t>
      </w:r>
      <w:r>
        <w:rPr>
          <w:spacing w:val="-67"/>
          <w:sz w:val="28"/>
        </w:rPr>
        <w:t xml:space="preserve"> </w:t>
      </w:r>
      <w:r>
        <w:rPr>
          <w:sz w:val="28"/>
        </w:rPr>
        <w:t>осознания</w:t>
      </w:r>
      <w:r>
        <w:rPr>
          <w:spacing w:val="2"/>
          <w:sz w:val="28"/>
        </w:rPr>
        <w:t xml:space="preserve"> </w:t>
      </w:r>
      <w:r>
        <w:rPr>
          <w:sz w:val="28"/>
        </w:rPr>
        <w:t>ответственности</w:t>
      </w:r>
      <w:r>
        <w:rPr>
          <w:spacing w:val="-1"/>
          <w:sz w:val="28"/>
        </w:rPr>
        <w:t xml:space="preserve"> </w:t>
      </w:r>
      <w:r>
        <w:rPr>
          <w:sz w:val="28"/>
        </w:rPr>
        <w:t>человека</w:t>
      </w:r>
      <w:r>
        <w:rPr>
          <w:spacing w:val="6"/>
          <w:sz w:val="28"/>
        </w:rPr>
        <w:t xml:space="preserve"> </w:t>
      </w:r>
      <w:r>
        <w:rPr>
          <w:sz w:val="28"/>
        </w:rPr>
        <w:t>за</w:t>
      </w:r>
      <w:r>
        <w:rPr>
          <w:spacing w:val="1"/>
          <w:sz w:val="28"/>
        </w:rPr>
        <w:t xml:space="preserve"> </w:t>
      </w:r>
      <w:r>
        <w:rPr>
          <w:sz w:val="28"/>
        </w:rPr>
        <w:t>благосостояние</w:t>
      </w:r>
      <w:r>
        <w:rPr>
          <w:spacing w:val="4"/>
          <w:sz w:val="28"/>
        </w:rPr>
        <w:t xml:space="preserve"> </w:t>
      </w:r>
      <w:r>
        <w:rPr>
          <w:sz w:val="28"/>
        </w:rPr>
        <w:t>общества;</w:t>
      </w:r>
    </w:p>
    <w:p w:rsidR="00E767C0" w:rsidRDefault="00A56CA5" w:rsidP="009132F9">
      <w:pPr>
        <w:pStyle w:val="a5"/>
        <w:numPr>
          <w:ilvl w:val="0"/>
          <w:numId w:val="13"/>
        </w:numPr>
        <w:tabs>
          <w:tab w:val="left" w:pos="1519"/>
        </w:tabs>
        <w:spacing w:line="276" w:lineRule="auto"/>
        <w:ind w:right="703" w:firstLine="710"/>
        <w:jc w:val="left"/>
        <w:rPr>
          <w:sz w:val="28"/>
        </w:rPr>
      </w:pPr>
      <w:r>
        <w:rPr>
          <w:sz w:val="28"/>
        </w:rPr>
        <w:t>восприятия</w:t>
      </w:r>
      <w:r>
        <w:rPr>
          <w:spacing w:val="32"/>
          <w:sz w:val="28"/>
        </w:rPr>
        <w:t xml:space="preserve"> </w:t>
      </w:r>
      <w:r>
        <w:rPr>
          <w:sz w:val="28"/>
        </w:rPr>
        <w:t>мира</w:t>
      </w:r>
      <w:r>
        <w:rPr>
          <w:spacing w:val="31"/>
          <w:sz w:val="28"/>
        </w:rPr>
        <w:t xml:space="preserve"> </w:t>
      </w:r>
      <w:r>
        <w:rPr>
          <w:sz w:val="28"/>
        </w:rPr>
        <w:t>как</w:t>
      </w:r>
      <w:r>
        <w:rPr>
          <w:spacing w:val="28"/>
          <w:sz w:val="28"/>
        </w:rPr>
        <w:t xml:space="preserve"> </w:t>
      </w:r>
      <w:r>
        <w:rPr>
          <w:sz w:val="28"/>
        </w:rPr>
        <w:t>единого</w:t>
      </w:r>
      <w:r>
        <w:rPr>
          <w:spacing w:val="32"/>
          <w:sz w:val="28"/>
        </w:rPr>
        <w:t xml:space="preserve"> </w:t>
      </w:r>
      <w:r>
        <w:rPr>
          <w:sz w:val="28"/>
        </w:rPr>
        <w:t>и</w:t>
      </w:r>
      <w:r>
        <w:rPr>
          <w:spacing w:val="34"/>
          <w:sz w:val="28"/>
        </w:rPr>
        <w:t xml:space="preserve"> </w:t>
      </w:r>
      <w:r>
        <w:rPr>
          <w:sz w:val="28"/>
        </w:rPr>
        <w:t>целостного</w:t>
      </w:r>
      <w:r>
        <w:rPr>
          <w:spacing w:val="31"/>
          <w:sz w:val="28"/>
        </w:rPr>
        <w:t xml:space="preserve"> </w:t>
      </w:r>
      <w:r>
        <w:rPr>
          <w:sz w:val="28"/>
        </w:rPr>
        <w:t>при</w:t>
      </w:r>
      <w:r>
        <w:rPr>
          <w:spacing w:val="35"/>
          <w:sz w:val="28"/>
        </w:rPr>
        <w:t xml:space="preserve"> </w:t>
      </w:r>
      <w:r>
        <w:rPr>
          <w:sz w:val="28"/>
        </w:rPr>
        <w:t>разнообразии</w:t>
      </w:r>
      <w:r>
        <w:rPr>
          <w:spacing w:val="36"/>
          <w:sz w:val="28"/>
        </w:rPr>
        <w:t xml:space="preserve"> </w:t>
      </w:r>
      <w:r>
        <w:rPr>
          <w:sz w:val="28"/>
        </w:rPr>
        <w:t>культур,</w:t>
      </w:r>
      <w:r>
        <w:rPr>
          <w:spacing w:val="-67"/>
          <w:sz w:val="28"/>
        </w:rPr>
        <w:t xml:space="preserve"> </w:t>
      </w:r>
      <w:r>
        <w:rPr>
          <w:sz w:val="28"/>
        </w:rPr>
        <w:t>национальностей,</w:t>
      </w:r>
      <w:r>
        <w:rPr>
          <w:spacing w:val="2"/>
          <w:sz w:val="28"/>
        </w:rPr>
        <w:t xml:space="preserve"> </w:t>
      </w:r>
      <w:r>
        <w:rPr>
          <w:sz w:val="28"/>
        </w:rPr>
        <w:t>религий;</w:t>
      </w:r>
      <w:r>
        <w:rPr>
          <w:spacing w:val="4"/>
          <w:sz w:val="28"/>
        </w:rPr>
        <w:t xml:space="preserve"> </w:t>
      </w:r>
      <w:r>
        <w:rPr>
          <w:sz w:val="28"/>
        </w:rPr>
        <w:t>уважения</w:t>
      </w:r>
      <w:r>
        <w:rPr>
          <w:spacing w:val="-1"/>
          <w:sz w:val="28"/>
        </w:rPr>
        <w:t xml:space="preserve"> </w:t>
      </w:r>
      <w:r>
        <w:rPr>
          <w:sz w:val="28"/>
        </w:rPr>
        <w:t>истории и</w:t>
      </w:r>
      <w:r>
        <w:rPr>
          <w:spacing w:val="-2"/>
          <w:sz w:val="28"/>
        </w:rPr>
        <w:t xml:space="preserve"> </w:t>
      </w:r>
      <w:r>
        <w:rPr>
          <w:sz w:val="28"/>
        </w:rPr>
        <w:t>культуры</w:t>
      </w:r>
      <w:r>
        <w:rPr>
          <w:spacing w:val="-1"/>
          <w:sz w:val="28"/>
        </w:rPr>
        <w:t xml:space="preserve"> </w:t>
      </w:r>
      <w:r>
        <w:rPr>
          <w:sz w:val="28"/>
        </w:rPr>
        <w:t>каждого народа;</w:t>
      </w:r>
    </w:p>
    <w:p w:rsidR="00E767C0" w:rsidRDefault="00A56CA5">
      <w:pPr>
        <w:pStyle w:val="1"/>
        <w:spacing w:before="12" w:line="268" w:lineRule="auto"/>
        <w:ind w:left="500" w:firstLine="710"/>
        <w:rPr>
          <w:b w:val="0"/>
        </w:rPr>
      </w:pPr>
      <w:r>
        <w:t>-формирование</w:t>
      </w:r>
      <w:r>
        <w:rPr>
          <w:spacing w:val="-4"/>
        </w:rPr>
        <w:t xml:space="preserve"> </w:t>
      </w:r>
      <w:r>
        <w:t>психологических</w:t>
      </w:r>
      <w:r>
        <w:rPr>
          <w:spacing w:val="-7"/>
        </w:rPr>
        <w:t xml:space="preserve"> </w:t>
      </w:r>
      <w:r>
        <w:t>условий</w:t>
      </w:r>
      <w:r>
        <w:rPr>
          <w:spacing w:val="-7"/>
        </w:rPr>
        <w:t xml:space="preserve"> </w:t>
      </w:r>
      <w:r>
        <w:t>развития</w:t>
      </w:r>
      <w:r>
        <w:rPr>
          <w:spacing w:val="-1"/>
        </w:rPr>
        <w:t xml:space="preserve"> </w:t>
      </w:r>
      <w:r>
        <w:t>общения,</w:t>
      </w:r>
      <w:r>
        <w:rPr>
          <w:spacing w:val="-67"/>
        </w:rPr>
        <w:t xml:space="preserve"> </w:t>
      </w:r>
      <w:r>
        <w:t>сотрудничества</w:t>
      </w:r>
      <w:r>
        <w:rPr>
          <w:spacing w:val="4"/>
        </w:rPr>
        <w:t xml:space="preserve"> </w:t>
      </w:r>
      <w:r>
        <w:rPr>
          <w:b w:val="0"/>
        </w:rPr>
        <w:t>на</w:t>
      </w:r>
      <w:r>
        <w:rPr>
          <w:b w:val="0"/>
          <w:spacing w:val="3"/>
        </w:rPr>
        <w:t xml:space="preserve"> </w:t>
      </w:r>
      <w:r>
        <w:rPr>
          <w:b w:val="0"/>
        </w:rPr>
        <w:t>основе:</w:t>
      </w:r>
    </w:p>
    <w:p w:rsidR="00E767C0" w:rsidRDefault="00A56CA5" w:rsidP="009132F9">
      <w:pPr>
        <w:pStyle w:val="a5"/>
        <w:numPr>
          <w:ilvl w:val="0"/>
          <w:numId w:val="13"/>
        </w:numPr>
        <w:tabs>
          <w:tab w:val="left" w:pos="1519"/>
          <w:tab w:val="left" w:pos="4279"/>
          <w:tab w:val="left" w:pos="5441"/>
          <w:tab w:val="left" w:pos="5801"/>
          <w:tab w:val="left" w:pos="7170"/>
          <w:tab w:val="left" w:pos="7511"/>
          <w:tab w:val="left" w:pos="8586"/>
          <w:tab w:val="left" w:pos="10128"/>
        </w:tabs>
        <w:spacing w:before="76" w:line="276" w:lineRule="auto"/>
        <w:ind w:right="693" w:firstLine="710"/>
        <w:jc w:val="left"/>
        <w:rPr>
          <w:sz w:val="28"/>
        </w:rPr>
      </w:pPr>
      <w:r>
        <w:rPr>
          <w:sz w:val="28"/>
        </w:rPr>
        <w:t>доброжелательности,</w:t>
      </w:r>
      <w:r>
        <w:rPr>
          <w:sz w:val="28"/>
        </w:rPr>
        <w:tab/>
        <w:t>доверия</w:t>
      </w:r>
      <w:r>
        <w:rPr>
          <w:sz w:val="28"/>
        </w:rPr>
        <w:tab/>
        <w:t>и</w:t>
      </w:r>
      <w:r>
        <w:rPr>
          <w:sz w:val="28"/>
        </w:rPr>
        <w:tab/>
        <w:t>внимания</w:t>
      </w:r>
      <w:r>
        <w:rPr>
          <w:sz w:val="28"/>
        </w:rPr>
        <w:tab/>
        <w:t>к</w:t>
      </w:r>
      <w:r>
        <w:rPr>
          <w:sz w:val="28"/>
        </w:rPr>
        <w:tab/>
        <w:t>людям,</w:t>
      </w:r>
      <w:r>
        <w:rPr>
          <w:sz w:val="28"/>
        </w:rPr>
        <w:tab/>
        <w:t>готовности</w:t>
      </w:r>
      <w:r>
        <w:rPr>
          <w:sz w:val="28"/>
        </w:rPr>
        <w:tab/>
      </w:r>
      <w:r>
        <w:rPr>
          <w:spacing w:val="-4"/>
          <w:sz w:val="28"/>
        </w:rPr>
        <w:t>к</w:t>
      </w:r>
      <w:r>
        <w:rPr>
          <w:spacing w:val="-67"/>
          <w:sz w:val="28"/>
        </w:rPr>
        <w:t xml:space="preserve"> </w:t>
      </w:r>
      <w:r>
        <w:rPr>
          <w:sz w:val="28"/>
        </w:rPr>
        <w:t>сотрудничеству</w:t>
      </w:r>
      <w:r>
        <w:rPr>
          <w:spacing w:val="-7"/>
          <w:sz w:val="28"/>
        </w:rPr>
        <w:t xml:space="preserve"> </w:t>
      </w:r>
      <w:r>
        <w:rPr>
          <w:sz w:val="28"/>
        </w:rPr>
        <w:t>и</w:t>
      </w:r>
      <w:r>
        <w:rPr>
          <w:spacing w:val="-1"/>
          <w:sz w:val="28"/>
        </w:rPr>
        <w:t xml:space="preserve"> </w:t>
      </w:r>
      <w:r>
        <w:rPr>
          <w:sz w:val="28"/>
        </w:rPr>
        <w:t>дружбе,</w:t>
      </w:r>
      <w:r>
        <w:rPr>
          <w:spacing w:val="4"/>
          <w:sz w:val="28"/>
        </w:rPr>
        <w:t xml:space="preserve"> </w:t>
      </w:r>
      <w:r>
        <w:rPr>
          <w:sz w:val="28"/>
        </w:rPr>
        <w:t>оказанию</w:t>
      </w:r>
      <w:r>
        <w:rPr>
          <w:spacing w:val="-1"/>
          <w:sz w:val="28"/>
        </w:rPr>
        <w:t xml:space="preserve"> </w:t>
      </w:r>
      <w:r>
        <w:rPr>
          <w:sz w:val="28"/>
        </w:rPr>
        <w:t>помощи тем,</w:t>
      </w:r>
      <w:r>
        <w:rPr>
          <w:spacing w:val="7"/>
          <w:sz w:val="28"/>
        </w:rPr>
        <w:t xml:space="preserve"> </w:t>
      </w:r>
      <w:r>
        <w:rPr>
          <w:sz w:val="28"/>
        </w:rPr>
        <w:t>кто в</w:t>
      </w:r>
      <w:r>
        <w:rPr>
          <w:spacing w:val="-2"/>
          <w:sz w:val="28"/>
        </w:rPr>
        <w:t xml:space="preserve"> </w:t>
      </w:r>
      <w:r>
        <w:rPr>
          <w:sz w:val="28"/>
        </w:rPr>
        <w:t>ней</w:t>
      </w:r>
      <w:r>
        <w:rPr>
          <w:spacing w:val="-1"/>
          <w:sz w:val="28"/>
        </w:rPr>
        <w:t xml:space="preserve"> </w:t>
      </w:r>
      <w:r>
        <w:rPr>
          <w:sz w:val="28"/>
        </w:rPr>
        <w:t>нуждается;</w:t>
      </w:r>
    </w:p>
    <w:p w:rsidR="00E767C0" w:rsidRDefault="00A56CA5" w:rsidP="009132F9">
      <w:pPr>
        <w:pStyle w:val="a5"/>
        <w:numPr>
          <w:ilvl w:val="0"/>
          <w:numId w:val="13"/>
        </w:numPr>
        <w:tabs>
          <w:tab w:val="left" w:pos="1519"/>
        </w:tabs>
        <w:spacing w:line="278" w:lineRule="auto"/>
        <w:ind w:right="700" w:firstLine="710"/>
        <w:rPr>
          <w:sz w:val="28"/>
        </w:rPr>
      </w:pPr>
      <w:r>
        <w:rPr>
          <w:sz w:val="28"/>
        </w:rPr>
        <w:t>уважения</w:t>
      </w:r>
      <w:r>
        <w:rPr>
          <w:spacing w:val="1"/>
          <w:sz w:val="28"/>
        </w:rPr>
        <w:t xml:space="preserve"> </w:t>
      </w:r>
      <w:r>
        <w:rPr>
          <w:sz w:val="28"/>
        </w:rPr>
        <w:t>к</w:t>
      </w:r>
      <w:r>
        <w:rPr>
          <w:spacing w:val="1"/>
          <w:sz w:val="28"/>
        </w:rPr>
        <w:t xml:space="preserve"> </w:t>
      </w:r>
      <w:r>
        <w:rPr>
          <w:sz w:val="28"/>
        </w:rPr>
        <w:t>окружающим</w:t>
      </w:r>
      <w:r>
        <w:rPr>
          <w:spacing w:val="1"/>
          <w:sz w:val="28"/>
        </w:rPr>
        <w:t xml:space="preserve"> </w:t>
      </w:r>
      <w:r>
        <w:rPr>
          <w:sz w:val="28"/>
        </w:rPr>
        <w:t>—</w:t>
      </w:r>
      <w:r>
        <w:rPr>
          <w:spacing w:val="1"/>
          <w:sz w:val="28"/>
        </w:rPr>
        <w:t xml:space="preserve"> </w:t>
      </w:r>
      <w:r>
        <w:rPr>
          <w:sz w:val="28"/>
        </w:rPr>
        <w:t>умения</w:t>
      </w:r>
      <w:r>
        <w:rPr>
          <w:spacing w:val="1"/>
          <w:sz w:val="28"/>
        </w:rPr>
        <w:t xml:space="preserve"> </w:t>
      </w:r>
      <w:r>
        <w:rPr>
          <w:sz w:val="28"/>
        </w:rPr>
        <w:t>слушать</w:t>
      </w:r>
      <w:r>
        <w:rPr>
          <w:spacing w:val="1"/>
          <w:sz w:val="28"/>
        </w:rPr>
        <w:t xml:space="preserve"> </w:t>
      </w:r>
      <w:r>
        <w:rPr>
          <w:sz w:val="28"/>
        </w:rPr>
        <w:t>и</w:t>
      </w:r>
      <w:r>
        <w:rPr>
          <w:spacing w:val="1"/>
          <w:sz w:val="28"/>
        </w:rPr>
        <w:t xml:space="preserve"> </w:t>
      </w:r>
      <w:r>
        <w:rPr>
          <w:sz w:val="28"/>
        </w:rPr>
        <w:t>слышать</w:t>
      </w:r>
      <w:r>
        <w:rPr>
          <w:spacing w:val="1"/>
          <w:sz w:val="28"/>
        </w:rPr>
        <w:t xml:space="preserve"> </w:t>
      </w:r>
      <w:r>
        <w:rPr>
          <w:sz w:val="28"/>
        </w:rPr>
        <w:t>партнёра,</w:t>
      </w:r>
      <w:r>
        <w:rPr>
          <w:spacing w:val="1"/>
          <w:sz w:val="28"/>
        </w:rPr>
        <w:t xml:space="preserve"> </w:t>
      </w:r>
      <w:r>
        <w:rPr>
          <w:sz w:val="28"/>
        </w:rPr>
        <w:t>признавать</w:t>
      </w:r>
      <w:r>
        <w:rPr>
          <w:spacing w:val="1"/>
          <w:sz w:val="28"/>
        </w:rPr>
        <w:t xml:space="preserve"> </w:t>
      </w:r>
      <w:r>
        <w:rPr>
          <w:sz w:val="28"/>
        </w:rPr>
        <w:t>право</w:t>
      </w:r>
      <w:r>
        <w:rPr>
          <w:spacing w:val="1"/>
          <w:sz w:val="28"/>
        </w:rPr>
        <w:t xml:space="preserve"> </w:t>
      </w:r>
      <w:r>
        <w:rPr>
          <w:sz w:val="28"/>
        </w:rPr>
        <w:t>каждого</w:t>
      </w:r>
      <w:r>
        <w:rPr>
          <w:spacing w:val="1"/>
          <w:sz w:val="28"/>
        </w:rPr>
        <w:t xml:space="preserve"> </w:t>
      </w:r>
      <w:r>
        <w:rPr>
          <w:sz w:val="28"/>
        </w:rPr>
        <w:t>на</w:t>
      </w:r>
      <w:r>
        <w:rPr>
          <w:spacing w:val="1"/>
          <w:sz w:val="28"/>
        </w:rPr>
        <w:t xml:space="preserve"> </w:t>
      </w:r>
      <w:r>
        <w:rPr>
          <w:sz w:val="28"/>
        </w:rPr>
        <w:t>собственное</w:t>
      </w:r>
      <w:r>
        <w:rPr>
          <w:spacing w:val="1"/>
          <w:sz w:val="28"/>
        </w:rPr>
        <w:t xml:space="preserve"> </w:t>
      </w:r>
      <w:r>
        <w:rPr>
          <w:sz w:val="28"/>
        </w:rPr>
        <w:t>мнение</w:t>
      </w:r>
      <w:r>
        <w:rPr>
          <w:spacing w:val="1"/>
          <w:sz w:val="28"/>
        </w:rPr>
        <w:t xml:space="preserve"> </w:t>
      </w:r>
      <w:r>
        <w:rPr>
          <w:sz w:val="28"/>
        </w:rPr>
        <w:t>и</w:t>
      </w:r>
      <w:r>
        <w:rPr>
          <w:spacing w:val="1"/>
          <w:sz w:val="28"/>
        </w:rPr>
        <w:t xml:space="preserve"> </w:t>
      </w:r>
      <w:r>
        <w:rPr>
          <w:sz w:val="28"/>
        </w:rPr>
        <w:t>принимать</w:t>
      </w:r>
      <w:r>
        <w:rPr>
          <w:spacing w:val="1"/>
          <w:sz w:val="28"/>
        </w:rPr>
        <w:t xml:space="preserve"> </w:t>
      </w:r>
      <w:r>
        <w:rPr>
          <w:sz w:val="28"/>
        </w:rPr>
        <w:t>решения</w:t>
      </w:r>
      <w:r>
        <w:rPr>
          <w:spacing w:val="71"/>
          <w:sz w:val="28"/>
        </w:rPr>
        <w:t xml:space="preserve"> </w:t>
      </w:r>
      <w:r>
        <w:rPr>
          <w:sz w:val="28"/>
        </w:rPr>
        <w:t>с</w:t>
      </w:r>
      <w:r>
        <w:rPr>
          <w:spacing w:val="1"/>
          <w:sz w:val="28"/>
        </w:rPr>
        <w:t xml:space="preserve"> </w:t>
      </w:r>
      <w:r>
        <w:rPr>
          <w:sz w:val="28"/>
        </w:rPr>
        <w:t>учётом</w:t>
      </w:r>
      <w:r>
        <w:rPr>
          <w:spacing w:val="3"/>
          <w:sz w:val="28"/>
        </w:rPr>
        <w:t xml:space="preserve"> </w:t>
      </w:r>
      <w:r>
        <w:rPr>
          <w:sz w:val="28"/>
        </w:rPr>
        <w:t>позиций</w:t>
      </w:r>
      <w:r>
        <w:rPr>
          <w:spacing w:val="7"/>
          <w:sz w:val="28"/>
        </w:rPr>
        <w:t xml:space="preserve"> </w:t>
      </w:r>
      <w:r>
        <w:rPr>
          <w:sz w:val="28"/>
        </w:rPr>
        <w:t>всех</w:t>
      </w:r>
      <w:r>
        <w:rPr>
          <w:spacing w:val="2"/>
          <w:sz w:val="28"/>
        </w:rPr>
        <w:t xml:space="preserve"> </w:t>
      </w:r>
      <w:r>
        <w:rPr>
          <w:sz w:val="28"/>
        </w:rPr>
        <w:t>участников;</w:t>
      </w:r>
    </w:p>
    <w:p w:rsidR="00E767C0" w:rsidRDefault="00A56CA5">
      <w:pPr>
        <w:spacing w:line="278" w:lineRule="auto"/>
        <w:ind w:left="500" w:right="705" w:firstLine="710"/>
        <w:jc w:val="both"/>
        <w:rPr>
          <w:sz w:val="28"/>
        </w:rPr>
      </w:pPr>
      <w:r>
        <w:rPr>
          <w:sz w:val="28"/>
        </w:rPr>
        <w:t>-</w:t>
      </w:r>
      <w:r>
        <w:rPr>
          <w:b/>
          <w:sz w:val="28"/>
        </w:rPr>
        <w:t>развитие</w:t>
      </w:r>
      <w:r>
        <w:rPr>
          <w:b/>
          <w:spacing w:val="1"/>
          <w:sz w:val="28"/>
        </w:rPr>
        <w:t xml:space="preserve"> </w:t>
      </w:r>
      <w:r>
        <w:rPr>
          <w:b/>
          <w:sz w:val="28"/>
        </w:rPr>
        <w:t>ценностно-смысловой</w:t>
      </w:r>
      <w:r>
        <w:rPr>
          <w:b/>
          <w:spacing w:val="1"/>
          <w:sz w:val="28"/>
        </w:rPr>
        <w:t xml:space="preserve"> </w:t>
      </w:r>
      <w:r>
        <w:rPr>
          <w:b/>
          <w:sz w:val="28"/>
        </w:rPr>
        <w:t>сферы</w:t>
      </w:r>
      <w:r>
        <w:rPr>
          <w:b/>
          <w:spacing w:val="1"/>
          <w:sz w:val="28"/>
        </w:rPr>
        <w:t xml:space="preserve"> </w:t>
      </w:r>
      <w:r>
        <w:rPr>
          <w:b/>
          <w:sz w:val="28"/>
        </w:rPr>
        <w:t>личности</w:t>
      </w:r>
      <w:r>
        <w:rPr>
          <w:b/>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общечеловеческих</w:t>
      </w:r>
      <w:r>
        <w:rPr>
          <w:spacing w:val="-8"/>
          <w:sz w:val="28"/>
        </w:rPr>
        <w:t xml:space="preserve"> </w:t>
      </w:r>
      <w:r>
        <w:rPr>
          <w:sz w:val="28"/>
        </w:rPr>
        <w:t>принципов</w:t>
      </w:r>
      <w:r>
        <w:rPr>
          <w:spacing w:val="-1"/>
          <w:sz w:val="28"/>
        </w:rPr>
        <w:t xml:space="preserve"> </w:t>
      </w:r>
      <w:r>
        <w:rPr>
          <w:sz w:val="28"/>
        </w:rPr>
        <w:t>нравственности</w:t>
      </w:r>
      <w:r>
        <w:rPr>
          <w:spacing w:val="3"/>
          <w:sz w:val="28"/>
        </w:rPr>
        <w:t xml:space="preserve"> </w:t>
      </w:r>
      <w:r>
        <w:rPr>
          <w:sz w:val="28"/>
        </w:rPr>
        <w:t>и гуманизма:</w:t>
      </w:r>
    </w:p>
    <w:p w:rsidR="00E767C0" w:rsidRDefault="00A56CA5" w:rsidP="009132F9">
      <w:pPr>
        <w:pStyle w:val="a5"/>
        <w:numPr>
          <w:ilvl w:val="0"/>
          <w:numId w:val="13"/>
        </w:numPr>
        <w:tabs>
          <w:tab w:val="left" w:pos="1519"/>
        </w:tabs>
        <w:spacing w:before="148" w:line="276" w:lineRule="auto"/>
        <w:ind w:right="703" w:firstLine="710"/>
        <w:rPr>
          <w:sz w:val="28"/>
        </w:rPr>
      </w:pPr>
      <w:r>
        <w:rPr>
          <w:sz w:val="28"/>
        </w:rPr>
        <w:t>принятия и уважения ценностей семьи и образовательной организации,</w:t>
      </w:r>
      <w:r>
        <w:rPr>
          <w:spacing w:val="1"/>
          <w:sz w:val="28"/>
        </w:rPr>
        <w:t xml:space="preserve"> </w:t>
      </w:r>
      <w:r>
        <w:rPr>
          <w:sz w:val="28"/>
        </w:rPr>
        <w:t>коллектива</w:t>
      </w:r>
      <w:r>
        <w:rPr>
          <w:spacing w:val="3"/>
          <w:sz w:val="28"/>
        </w:rPr>
        <w:t xml:space="preserve"> </w:t>
      </w:r>
      <w:r>
        <w:rPr>
          <w:sz w:val="28"/>
        </w:rPr>
        <w:t>и общества</w:t>
      </w:r>
      <w:r>
        <w:rPr>
          <w:spacing w:val="5"/>
          <w:sz w:val="28"/>
        </w:rPr>
        <w:t xml:space="preserve"> </w:t>
      </w:r>
      <w:r>
        <w:rPr>
          <w:sz w:val="28"/>
        </w:rPr>
        <w:t>и стремления</w:t>
      </w:r>
      <w:r>
        <w:rPr>
          <w:spacing w:val="9"/>
          <w:sz w:val="28"/>
        </w:rPr>
        <w:t xml:space="preserve"> </w:t>
      </w:r>
      <w:r>
        <w:rPr>
          <w:sz w:val="28"/>
        </w:rPr>
        <w:t>следовать</w:t>
      </w:r>
      <w:r>
        <w:rPr>
          <w:spacing w:val="1"/>
          <w:sz w:val="28"/>
        </w:rPr>
        <w:t xml:space="preserve"> </w:t>
      </w:r>
      <w:r>
        <w:rPr>
          <w:sz w:val="28"/>
        </w:rPr>
        <w:t>им;</w:t>
      </w:r>
    </w:p>
    <w:p w:rsidR="00E767C0" w:rsidRDefault="00A56CA5" w:rsidP="009132F9">
      <w:pPr>
        <w:pStyle w:val="a5"/>
        <w:numPr>
          <w:ilvl w:val="0"/>
          <w:numId w:val="13"/>
        </w:numPr>
        <w:tabs>
          <w:tab w:val="left" w:pos="1519"/>
        </w:tabs>
        <w:spacing w:line="278" w:lineRule="auto"/>
        <w:ind w:right="705" w:firstLine="710"/>
        <w:rPr>
          <w:sz w:val="28"/>
        </w:rPr>
      </w:pPr>
      <w:r>
        <w:rPr>
          <w:sz w:val="28"/>
        </w:rPr>
        <w:t>ориентации</w:t>
      </w:r>
      <w:r>
        <w:rPr>
          <w:spacing w:val="1"/>
          <w:sz w:val="28"/>
        </w:rPr>
        <w:t xml:space="preserve"> </w:t>
      </w:r>
      <w:r>
        <w:rPr>
          <w:sz w:val="28"/>
        </w:rPr>
        <w:t>в</w:t>
      </w:r>
      <w:r>
        <w:rPr>
          <w:spacing w:val="1"/>
          <w:sz w:val="28"/>
        </w:rPr>
        <w:t xml:space="preserve"> </w:t>
      </w:r>
      <w:r>
        <w:rPr>
          <w:sz w:val="28"/>
        </w:rPr>
        <w:t>нравственном</w:t>
      </w:r>
      <w:r>
        <w:rPr>
          <w:spacing w:val="1"/>
          <w:sz w:val="28"/>
        </w:rPr>
        <w:t xml:space="preserve"> </w:t>
      </w:r>
      <w:r>
        <w:rPr>
          <w:sz w:val="28"/>
        </w:rPr>
        <w:t>содержании</w:t>
      </w:r>
      <w:r>
        <w:rPr>
          <w:spacing w:val="1"/>
          <w:sz w:val="28"/>
        </w:rPr>
        <w:t xml:space="preserve"> </w:t>
      </w:r>
      <w:r>
        <w:rPr>
          <w:sz w:val="28"/>
        </w:rPr>
        <w:t>и</w:t>
      </w:r>
      <w:r>
        <w:rPr>
          <w:spacing w:val="1"/>
          <w:sz w:val="28"/>
        </w:rPr>
        <w:t xml:space="preserve"> </w:t>
      </w:r>
      <w:r>
        <w:rPr>
          <w:sz w:val="28"/>
        </w:rPr>
        <w:t>смысле</w:t>
      </w:r>
      <w:r>
        <w:rPr>
          <w:spacing w:val="1"/>
          <w:sz w:val="28"/>
        </w:rPr>
        <w:t xml:space="preserve"> </w:t>
      </w:r>
      <w:r>
        <w:rPr>
          <w:sz w:val="28"/>
        </w:rPr>
        <w:t>как</w:t>
      </w:r>
      <w:r>
        <w:rPr>
          <w:spacing w:val="1"/>
          <w:sz w:val="28"/>
        </w:rPr>
        <w:t xml:space="preserve"> </w:t>
      </w:r>
      <w:r>
        <w:rPr>
          <w:sz w:val="28"/>
        </w:rPr>
        <w:t>собственных</w:t>
      </w:r>
      <w:r>
        <w:rPr>
          <w:spacing w:val="1"/>
          <w:sz w:val="28"/>
        </w:rPr>
        <w:t xml:space="preserve"> </w:t>
      </w:r>
      <w:r>
        <w:rPr>
          <w:sz w:val="28"/>
        </w:rPr>
        <w:t>поступков, так</w:t>
      </w:r>
      <w:r>
        <w:rPr>
          <w:spacing w:val="1"/>
          <w:sz w:val="28"/>
        </w:rPr>
        <w:t xml:space="preserve"> </w:t>
      </w:r>
      <w:r>
        <w:rPr>
          <w:sz w:val="28"/>
        </w:rPr>
        <w:t>и</w:t>
      </w:r>
      <w:r>
        <w:rPr>
          <w:spacing w:val="1"/>
          <w:sz w:val="28"/>
        </w:rPr>
        <w:t xml:space="preserve"> </w:t>
      </w:r>
      <w:r>
        <w:rPr>
          <w:sz w:val="28"/>
        </w:rPr>
        <w:t>поступков</w:t>
      </w:r>
      <w:r>
        <w:rPr>
          <w:spacing w:val="1"/>
          <w:sz w:val="28"/>
        </w:rPr>
        <w:t xml:space="preserve"> </w:t>
      </w:r>
      <w:r>
        <w:rPr>
          <w:sz w:val="28"/>
        </w:rPr>
        <w:t>окружающих</w:t>
      </w:r>
      <w:r>
        <w:rPr>
          <w:spacing w:val="1"/>
          <w:sz w:val="28"/>
        </w:rPr>
        <w:t xml:space="preserve"> </w:t>
      </w:r>
      <w:r>
        <w:rPr>
          <w:sz w:val="28"/>
        </w:rPr>
        <w:t>людей,</w:t>
      </w:r>
      <w:r>
        <w:rPr>
          <w:spacing w:val="1"/>
          <w:sz w:val="28"/>
        </w:rPr>
        <w:t xml:space="preserve"> </w:t>
      </w:r>
      <w:r>
        <w:rPr>
          <w:sz w:val="28"/>
        </w:rPr>
        <w:t>развития</w:t>
      </w:r>
      <w:r>
        <w:rPr>
          <w:spacing w:val="1"/>
          <w:sz w:val="28"/>
        </w:rPr>
        <w:t xml:space="preserve"> </w:t>
      </w:r>
      <w:r>
        <w:rPr>
          <w:sz w:val="28"/>
        </w:rPr>
        <w:t>этических</w:t>
      </w:r>
      <w:r>
        <w:rPr>
          <w:spacing w:val="1"/>
          <w:sz w:val="28"/>
        </w:rPr>
        <w:t xml:space="preserve"> </w:t>
      </w:r>
      <w:r>
        <w:rPr>
          <w:sz w:val="28"/>
        </w:rPr>
        <w:t>чувств</w:t>
      </w:r>
      <w:r>
        <w:rPr>
          <w:spacing w:val="1"/>
          <w:sz w:val="28"/>
        </w:rPr>
        <w:t xml:space="preserve"> </w:t>
      </w:r>
      <w:r>
        <w:rPr>
          <w:sz w:val="28"/>
        </w:rPr>
        <w:t>(стыда,</w:t>
      </w:r>
      <w:r>
        <w:rPr>
          <w:spacing w:val="2"/>
          <w:sz w:val="28"/>
        </w:rPr>
        <w:t xml:space="preserve"> </w:t>
      </w:r>
      <w:r>
        <w:rPr>
          <w:sz w:val="28"/>
        </w:rPr>
        <w:t>вины,</w:t>
      </w:r>
      <w:r>
        <w:rPr>
          <w:spacing w:val="5"/>
          <w:sz w:val="28"/>
        </w:rPr>
        <w:t xml:space="preserve"> </w:t>
      </w:r>
      <w:r>
        <w:rPr>
          <w:sz w:val="28"/>
        </w:rPr>
        <w:t>совести) как регуляторов</w:t>
      </w:r>
      <w:r>
        <w:rPr>
          <w:spacing w:val="3"/>
          <w:sz w:val="28"/>
        </w:rPr>
        <w:t xml:space="preserve"> </w:t>
      </w:r>
      <w:r>
        <w:rPr>
          <w:sz w:val="28"/>
        </w:rPr>
        <w:t>морального поведения;</w:t>
      </w:r>
    </w:p>
    <w:p w:rsidR="00E767C0" w:rsidRDefault="00A56CA5" w:rsidP="009132F9">
      <w:pPr>
        <w:pStyle w:val="a5"/>
        <w:numPr>
          <w:ilvl w:val="0"/>
          <w:numId w:val="13"/>
        </w:numPr>
        <w:tabs>
          <w:tab w:val="left" w:pos="1519"/>
        </w:tabs>
        <w:spacing w:line="276" w:lineRule="auto"/>
        <w:ind w:right="701" w:firstLine="710"/>
        <w:rPr>
          <w:sz w:val="28"/>
        </w:rPr>
      </w:pPr>
      <w:r>
        <w:rPr>
          <w:sz w:val="28"/>
        </w:rPr>
        <w:t>формирования</w:t>
      </w:r>
      <w:r>
        <w:rPr>
          <w:spacing w:val="1"/>
          <w:sz w:val="28"/>
        </w:rPr>
        <w:t xml:space="preserve"> </w:t>
      </w:r>
      <w:r>
        <w:rPr>
          <w:sz w:val="28"/>
        </w:rPr>
        <w:t>эстетических</w:t>
      </w:r>
      <w:r>
        <w:rPr>
          <w:spacing w:val="1"/>
          <w:sz w:val="28"/>
        </w:rPr>
        <w:t xml:space="preserve"> </w:t>
      </w:r>
      <w:r>
        <w:rPr>
          <w:sz w:val="28"/>
        </w:rPr>
        <w:t>чувств</w:t>
      </w:r>
      <w:r>
        <w:rPr>
          <w:spacing w:val="1"/>
          <w:sz w:val="28"/>
        </w:rPr>
        <w:t xml:space="preserve"> </w:t>
      </w:r>
      <w:r>
        <w:rPr>
          <w:sz w:val="28"/>
        </w:rPr>
        <w:t>и</w:t>
      </w:r>
      <w:r>
        <w:rPr>
          <w:spacing w:val="1"/>
          <w:sz w:val="28"/>
        </w:rPr>
        <w:t xml:space="preserve"> </w:t>
      </w:r>
      <w:r>
        <w:rPr>
          <w:sz w:val="28"/>
        </w:rPr>
        <w:t>чувства</w:t>
      </w:r>
      <w:r>
        <w:rPr>
          <w:spacing w:val="1"/>
          <w:sz w:val="28"/>
        </w:rPr>
        <w:t xml:space="preserve"> </w:t>
      </w:r>
      <w:r>
        <w:rPr>
          <w:sz w:val="28"/>
        </w:rPr>
        <w:t>прекрасного</w:t>
      </w:r>
      <w:r>
        <w:rPr>
          <w:spacing w:val="1"/>
          <w:sz w:val="28"/>
        </w:rPr>
        <w:t xml:space="preserve"> </w:t>
      </w:r>
      <w:r>
        <w:rPr>
          <w:sz w:val="28"/>
        </w:rPr>
        <w:t>через</w:t>
      </w:r>
      <w:r>
        <w:rPr>
          <w:spacing w:val="1"/>
          <w:sz w:val="28"/>
        </w:rPr>
        <w:t xml:space="preserve"> </w:t>
      </w:r>
      <w:r>
        <w:rPr>
          <w:sz w:val="28"/>
        </w:rPr>
        <w:t>знакомство</w:t>
      </w:r>
      <w:r>
        <w:rPr>
          <w:spacing w:val="1"/>
          <w:sz w:val="28"/>
        </w:rPr>
        <w:t xml:space="preserve"> </w:t>
      </w:r>
      <w:r>
        <w:rPr>
          <w:sz w:val="28"/>
        </w:rPr>
        <w:t>с</w:t>
      </w:r>
      <w:r>
        <w:rPr>
          <w:spacing w:val="1"/>
          <w:sz w:val="28"/>
        </w:rPr>
        <w:t xml:space="preserve"> </w:t>
      </w:r>
      <w:r>
        <w:rPr>
          <w:sz w:val="28"/>
        </w:rPr>
        <w:t>национальной,</w:t>
      </w:r>
      <w:r>
        <w:rPr>
          <w:spacing w:val="1"/>
          <w:sz w:val="28"/>
        </w:rPr>
        <w:t xml:space="preserve"> </w:t>
      </w:r>
      <w:r>
        <w:rPr>
          <w:sz w:val="28"/>
        </w:rPr>
        <w:t>отечественной</w:t>
      </w:r>
      <w:r>
        <w:rPr>
          <w:spacing w:val="1"/>
          <w:sz w:val="28"/>
        </w:rPr>
        <w:t xml:space="preserve"> </w:t>
      </w:r>
      <w:r>
        <w:rPr>
          <w:sz w:val="28"/>
        </w:rPr>
        <w:t>и</w:t>
      </w:r>
      <w:r>
        <w:rPr>
          <w:spacing w:val="1"/>
          <w:sz w:val="28"/>
        </w:rPr>
        <w:t xml:space="preserve"> </w:t>
      </w:r>
      <w:r>
        <w:rPr>
          <w:sz w:val="28"/>
        </w:rPr>
        <w:t>мировой</w:t>
      </w:r>
      <w:r>
        <w:rPr>
          <w:spacing w:val="1"/>
          <w:sz w:val="28"/>
        </w:rPr>
        <w:t xml:space="preserve"> </w:t>
      </w:r>
      <w:r>
        <w:rPr>
          <w:sz w:val="28"/>
        </w:rPr>
        <w:t>художественной</w:t>
      </w:r>
      <w:r>
        <w:rPr>
          <w:spacing w:val="1"/>
          <w:sz w:val="28"/>
        </w:rPr>
        <w:t xml:space="preserve"> </w:t>
      </w:r>
      <w:r>
        <w:rPr>
          <w:sz w:val="28"/>
        </w:rPr>
        <w:t>культурой;</w:t>
      </w:r>
    </w:p>
    <w:p w:rsidR="00E767C0" w:rsidRDefault="00A56CA5">
      <w:pPr>
        <w:spacing w:line="276" w:lineRule="auto"/>
        <w:ind w:left="500" w:right="75" w:firstLine="710"/>
        <w:jc w:val="both"/>
        <w:rPr>
          <w:sz w:val="28"/>
        </w:rPr>
      </w:pPr>
      <w:r>
        <w:rPr>
          <w:b/>
          <w:sz w:val="28"/>
        </w:rPr>
        <w:t xml:space="preserve">-развитие  </w:t>
      </w:r>
      <w:r>
        <w:rPr>
          <w:b/>
          <w:spacing w:val="56"/>
          <w:sz w:val="28"/>
        </w:rPr>
        <w:t xml:space="preserve"> </w:t>
      </w:r>
      <w:r>
        <w:rPr>
          <w:b/>
          <w:sz w:val="28"/>
        </w:rPr>
        <w:t xml:space="preserve">умения   </w:t>
      </w:r>
      <w:r>
        <w:rPr>
          <w:b/>
          <w:spacing w:val="52"/>
          <w:sz w:val="28"/>
        </w:rPr>
        <w:t xml:space="preserve"> </w:t>
      </w:r>
      <w:r>
        <w:rPr>
          <w:b/>
          <w:sz w:val="28"/>
        </w:rPr>
        <w:t xml:space="preserve">учиться   </w:t>
      </w:r>
      <w:r>
        <w:rPr>
          <w:b/>
          <w:spacing w:val="52"/>
          <w:sz w:val="28"/>
        </w:rPr>
        <w:t xml:space="preserve"> </w:t>
      </w:r>
      <w:r>
        <w:rPr>
          <w:sz w:val="28"/>
        </w:rPr>
        <w:t xml:space="preserve">как   </w:t>
      </w:r>
      <w:r>
        <w:rPr>
          <w:spacing w:val="61"/>
          <w:sz w:val="28"/>
        </w:rPr>
        <w:t xml:space="preserve"> </w:t>
      </w:r>
      <w:r>
        <w:rPr>
          <w:sz w:val="28"/>
        </w:rPr>
        <w:t xml:space="preserve">первого   </w:t>
      </w:r>
      <w:r>
        <w:rPr>
          <w:spacing w:val="54"/>
          <w:sz w:val="28"/>
        </w:rPr>
        <w:t xml:space="preserve"> </w:t>
      </w:r>
      <w:r>
        <w:rPr>
          <w:sz w:val="28"/>
        </w:rPr>
        <w:t xml:space="preserve">шага  </w:t>
      </w:r>
      <w:r>
        <w:rPr>
          <w:spacing w:val="63"/>
          <w:sz w:val="28"/>
        </w:rPr>
        <w:t xml:space="preserve"> </w:t>
      </w:r>
      <w:r>
        <w:rPr>
          <w:sz w:val="28"/>
        </w:rPr>
        <w:t xml:space="preserve">к   </w:t>
      </w:r>
      <w:r>
        <w:rPr>
          <w:spacing w:val="51"/>
          <w:sz w:val="28"/>
        </w:rPr>
        <w:t xml:space="preserve"> </w:t>
      </w:r>
      <w:r>
        <w:rPr>
          <w:sz w:val="28"/>
        </w:rPr>
        <w:t>самообразованию</w:t>
      </w:r>
      <w:r>
        <w:rPr>
          <w:spacing w:val="-68"/>
          <w:sz w:val="28"/>
        </w:rPr>
        <w:t xml:space="preserve"> </w:t>
      </w:r>
      <w:r>
        <w:rPr>
          <w:sz w:val="28"/>
        </w:rPr>
        <w:t>и самовоспитанию,</w:t>
      </w:r>
      <w:r>
        <w:rPr>
          <w:spacing w:val="2"/>
          <w:sz w:val="28"/>
        </w:rPr>
        <w:t xml:space="preserve"> </w:t>
      </w:r>
      <w:r>
        <w:rPr>
          <w:sz w:val="28"/>
        </w:rPr>
        <w:t>а</w:t>
      </w:r>
      <w:r>
        <w:rPr>
          <w:spacing w:val="-2"/>
          <w:sz w:val="28"/>
        </w:rPr>
        <w:t xml:space="preserve"> </w:t>
      </w:r>
      <w:r>
        <w:rPr>
          <w:sz w:val="28"/>
        </w:rPr>
        <w:t>именно:</w:t>
      </w:r>
    </w:p>
    <w:p w:rsidR="00E767C0" w:rsidRDefault="00E767C0">
      <w:pPr>
        <w:pStyle w:val="a4"/>
        <w:ind w:left="0" w:firstLine="0"/>
        <w:jc w:val="left"/>
        <w:rPr>
          <w:sz w:val="30"/>
        </w:rPr>
      </w:pPr>
    </w:p>
    <w:p w:rsidR="00E767C0" w:rsidRDefault="00E767C0">
      <w:pPr>
        <w:pStyle w:val="a4"/>
        <w:spacing w:before="2"/>
        <w:ind w:left="0" w:firstLine="0"/>
        <w:jc w:val="left"/>
        <w:rPr>
          <w:sz w:val="29"/>
        </w:rPr>
      </w:pPr>
    </w:p>
    <w:p w:rsidR="00E767C0" w:rsidRDefault="00A56CA5">
      <w:pPr>
        <w:pStyle w:val="a4"/>
        <w:spacing w:before="1" w:line="276" w:lineRule="auto"/>
        <w:ind w:left="102" w:right="318" w:firstLine="0"/>
        <w:jc w:val="left"/>
      </w:pPr>
      <w:r>
        <w:t>развитие</w:t>
      </w:r>
      <w:r>
        <w:rPr>
          <w:spacing w:val="11"/>
        </w:rPr>
        <w:t xml:space="preserve"> </w:t>
      </w:r>
      <w:r>
        <w:t>широких</w:t>
      </w:r>
      <w:r>
        <w:rPr>
          <w:spacing w:val="5"/>
        </w:rPr>
        <w:t xml:space="preserve"> </w:t>
      </w:r>
      <w:r>
        <w:t>познавательных</w:t>
      </w:r>
      <w:r>
        <w:rPr>
          <w:spacing w:val="7"/>
        </w:rPr>
        <w:t xml:space="preserve"> </w:t>
      </w:r>
      <w:r>
        <w:t>интересов,</w:t>
      </w:r>
      <w:r>
        <w:rPr>
          <w:spacing w:val="13"/>
        </w:rPr>
        <w:t xml:space="preserve"> </w:t>
      </w:r>
      <w:r>
        <w:t>инициативы</w:t>
      </w:r>
      <w:r>
        <w:rPr>
          <w:spacing w:val="10"/>
        </w:rPr>
        <w:t xml:space="preserve"> </w:t>
      </w:r>
      <w:r>
        <w:t>и</w:t>
      </w:r>
      <w:r>
        <w:rPr>
          <w:spacing w:val="9"/>
        </w:rPr>
        <w:t xml:space="preserve"> </w:t>
      </w:r>
      <w:r>
        <w:t>любознательности,</w:t>
      </w:r>
      <w:r>
        <w:rPr>
          <w:spacing w:val="-67"/>
        </w:rPr>
        <w:t xml:space="preserve"> </w:t>
      </w:r>
      <w:r>
        <w:t>мотивов познания</w:t>
      </w:r>
      <w:r>
        <w:rPr>
          <w:spacing w:val="8"/>
        </w:rPr>
        <w:t xml:space="preserve"> </w:t>
      </w:r>
      <w:r>
        <w:t>и</w:t>
      </w:r>
      <w:r>
        <w:rPr>
          <w:spacing w:val="5"/>
        </w:rPr>
        <w:t xml:space="preserve"> </w:t>
      </w:r>
      <w:r>
        <w:t>творчества;</w:t>
      </w:r>
    </w:p>
    <w:p w:rsidR="00E767C0" w:rsidRDefault="00A56CA5" w:rsidP="009132F9">
      <w:pPr>
        <w:pStyle w:val="a5"/>
        <w:numPr>
          <w:ilvl w:val="0"/>
          <w:numId w:val="13"/>
        </w:numPr>
        <w:tabs>
          <w:tab w:val="left" w:pos="1519"/>
        </w:tabs>
        <w:spacing w:before="3" w:line="276" w:lineRule="auto"/>
        <w:ind w:right="694" w:firstLine="710"/>
        <w:jc w:val="left"/>
        <w:rPr>
          <w:sz w:val="28"/>
        </w:rPr>
      </w:pPr>
      <w:r>
        <w:rPr>
          <w:sz w:val="28"/>
        </w:rPr>
        <w:t>формирование</w:t>
      </w:r>
      <w:r>
        <w:rPr>
          <w:spacing w:val="39"/>
          <w:sz w:val="28"/>
        </w:rPr>
        <w:t xml:space="preserve"> </w:t>
      </w:r>
      <w:r>
        <w:rPr>
          <w:sz w:val="28"/>
        </w:rPr>
        <w:t>умения</w:t>
      </w:r>
      <w:r>
        <w:rPr>
          <w:spacing w:val="33"/>
          <w:sz w:val="28"/>
        </w:rPr>
        <w:t xml:space="preserve"> </w:t>
      </w:r>
      <w:r>
        <w:rPr>
          <w:sz w:val="28"/>
        </w:rPr>
        <w:t>учиться</w:t>
      </w:r>
      <w:r>
        <w:rPr>
          <w:spacing w:val="34"/>
          <w:sz w:val="28"/>
        </w:rPr>
        <w:t xml:space="preserve"> </w:t>
      </w:r>
      <w:r>
        <w:rPr>
          <w:sz w:val="28"/>
        </w:rPr>
        <w:t>и</w:t>
      </w:r>
      <w:r>
        <w:rPr>
          <w:spacing w:val="27"/>
          <w:sz w:val="28"/>
        </w:rPr>
        <w:t xml:space="preserve"> </w:t>
      </w:r>
      <w:r>
        <w:rPr>
          <w:sz w:val="28"/>
        </w:rPr>
        <w:t>способности</w:t>
      </w:r>
      <w:r>
        <w:rPr>
          <w:spacing w:val="28"/>
          <w:sz w:val="28"/>
        </w:rPr>
        <w:t xml:space="preserve"> </w:t>
      </w:r>
      <w:r>
        <w:rPr>
          <w:sz w:val="28"/>
        </w:rPr>
        <w:t>к</w:t>
      </w:r>
      <w:r>
        <w:rPr>
          <w:spacing w:val="30"/>
          <w:sz w:val="28"/>
        </w:rPr>
        <w:t xml:space="preserve"> </w:t>
      </w:r>
      <w:r>
        <w:rPr>
          <w:sz w:val="28"/>
        </w:rPr>
        <w:t>организации</w:t>
      </w:r>
      <w:r>
        <w:rPr>
          <w:spacing w:val="28"/>
          <w:sz w:val="28"/>
        </w:rPr>
        <w:t xml:space="preserve"> </w:t>
      </w:r>
      <w:r>
        <w:rPr>
          <w:sz w:val="28"/>
        </w:rPr>
        <w:t>своей</w:t>
      </w:r>
      <w:r>
        <w:rPr>
          <w:spacing w:val="-67"/>
          <w:sz w:val="28"/>
        </w:rPr>
        <w:t xml:space="preserve"> </w:t>
      </w:r>
      <w:r>
        <w:rPr>
          <w:sz w:val="28"/>
        </w:rPr>
        <w:t>деятельности (планированию,</w:t>
      </w:r>
      <w:r>
        <w:rPr>
          <w:spacing w:val="13"/>
          <w:sz w:val="28"/>
        </w:rPr>
        <w:t xml:space="preserve"> </w:t>
      </w:r>
      <w:r>
        <w:rPr>
          <w:sz w:val="28"/>
        </w:rPr>
        <w:t>контролю,</w:t>
      </w:r>
      <w:r>
        <w:rPr>
          <w:spacing w:val="13"/>
          <w:sz w:val="28"/>
        </w:rPr>
        <w:t xml:space="preserve"> </w:t>
      </w:r>
      <w:r>
        <w:rPr>
          <w:sz w:val="28"/>
        </w:rPr>
        <w:t>оценке);</w:t>
      </w:r>
    </w:p>
    <w:p w:rsidR="00E767C0" w:rsidRDefault="00A56CA5">
      <w:pPr>
        <w:tabs>
          <w:tab w:val="left" w:pos="2803"/>
          <w:tab w:val="left" w:pos="5657"/>
          <w:tab w:val="left" w:pos="7619"/>
          <w:tab w:val="left" w:pos="8137"/>
        </w:tabs>
        <w:spacing w:line="276" w:lineRule="auto"/>
        <w:ind w:left="500" w:right="708" w:firstLine="710"/>
        <w:rPr>
          <w:sz w:val="28"/>
        </w:rPr>
      </w:pPr>
      <w:r>
        <w:rPr>
          <w:sz w:val="28"/>
        </w:rPr>
        <w:t>-</w:t>
      </w:r>
      <w:r>
        <w:rPr>
          <w:b/>
          <w:sz w:val="28"/>
        </w:rPr>
        <w:t>развитие</w:t>
      </w:r>
      <w:r>
        <w:rPr>
          <w:b/>
          <w:sz w:val="28"/>
        </w:rPr>
        <w:tab/>
        <w:t>самостоятельности,</w:t>
      </w:r>
      <w:r>
        <w:rPr>
          <w:b/>
          <w:sz w:val="28"/>
        </w:rPr>
        <w:tab/>
        <w:t>инициативы</w:t>
      </w:r>
      <w:r>
        <w:rPr>
          <w:b/>
          <w:sz w:val="28"/>
        </w:rPr>
        <w:tab/>
        <w:t>и</w:t>
      </w:r>
      <w:r>
        <w:rPr>
          <w:b/>
          <w:sz w:val="28"/>
        </w:rPr>
        <w:tab/>
      </w:r>
      <w:r>
        <w:rPr>
          <w:b/>
          <w:spacing w:val="-1"/>
          <w:sz w:val="28"/>
        </w:rPr>
        <w:t>ответственности</w:t>
      </w:r>
      <w:r>
        <w:rPr>
          <w:b/>
          <w:spacing w:val="-67"/>
          <w:sz w:val="28"/>
        </w:rPr>
        <w:t xml:space="preserve"> </w:t>
      </w:r>
      <w:r>
        <w:rPr>
          <w:b/>
          <w:sz w:val="28"/>
        </w:rPr>
        <w:t xml:space="preserve">личности </w:t>
      </w:r>
      <w:r>
        <w:rPr>
          <w:sz w:val="28"/>
        </w:rPr>
        <w:t>как</w:t>
      </w:r>
      <w:r>
        <w:rPr>
          <w:spacing w:val="5"/>
          <w:sz w:val="28"/>
        </w:rPr>
        <w:t xml:space="preserve"> </w:t>
      </w:r>
      <w:r>
        <w:rPr>
          <w:sz w:val="28"/>
        </w:rPr>
        <w:t>условия</w:t>
      </w:r>
      <w:r>
        <w:rPr>
          <w:spacing w:val="3"/>
          <w:sz w:val="28"/>
        </w:rPr>
        <w:t xml:space="preserve"> </w:t>
      </w:r>
      <w:r>
        <w:rPr>
          <w:sz w:val="28"/>
        </w:rPr>
        <w:t>её</w:t>
      </w:r>
      <w:r>
        <w:rPr>
          <w:spacing w:val="2"/>
          <w:sz w:val="28"/>
        </w:rPr>
        <w:t xml:space="preserve"> </w:t>
      </w:r>
      <w:r>
        <w:rPr>
          <w:sz w:val="28"/>
        </w:rPr>
        <w:t>самоактуализации:</w:t>
      </w:r>
    </w:p>
    <w:p w:rsidR="00E767C0" w:rsidRDefault="00A56CA5" w:rsidP="009132F9">
      <w:pPr>
        <w:pStyle w:val="a5"/>
        <w:numPr>
          <w:ilvl w:val="0"/>
          <w:numId w:val="13"/>
        </w:numPr>
        <w:tabs>
          <w:tab w:val="left" w:pos="1519"/>
          <w:tab w:val="left" w:pos="3717"/>
          <w:tab w:val="left" w:pos="5880"/>
          <w:tab w:val="left" w:pos="6489"/>
        </w:tabs>
        <w:spacing w:before="156" w:line="278" w:lineRule="auto"/>
        <w:ind w:right="696" w:firstLine="710"/>
        <w:jc w:val="left"/>
        <w:rPr>
          <w:sz w:val="28"/>
        </w:rPr>
      </w:pPr>
      <w:r>
        <w:rPr>
          <w:sz w:val="28"/>
        </w:rPr>
        <w:t>формирование</w:t>
      </w:r>
      <w:r>
        <w:rPr>
          <w:sz w:val="28"/>
        </w:rPr>
        <w:tab/>
        <w:t>самоуважения</w:t>
      </w:r>
      <w:r>
        <w:rPr>
          <w:sz w:val="28"/>
        </w:rPr>
        <w:tab/>
        <w:t>и</w:t>
      </w:r>
      <w:r>
        <w:rPr>
          <w:sz w:val="28"/>
        </w:rPr>
        <w:tab/>
      </w:r>
      <w:r>
        <w:rPr>
          <w:w w:val="95"/>
          <w:sz w:val="28"/>
        </w:rPr>
        <w:t>эмоционально-положительного</w:t>
      </w:r>
      <w:r>
        <w:rPr>
          <w:spacing w:val="1"/>
          <w:w w:val="95"/>
          <w:sz w:val="28"/>
        </w:rPr>
        <w:t xml:space="preserve"> </w:t>
      </w:r>
      <w:r>
        <w:rPr>
          <w:sz w:val="28"/>
        </w:rPr>
        <w:t>отношения</w:t>
      </w:r>
      <w:r>
        <w:rPr>
          <w:spacing w:val="56"/>
          <w:sz w:val="28"/>
        </w:rPr>
        <w:t xml:space="preserve"> </w:t>
      </w:r>
      <w:r>
        <w:rPr>
          <w:sz w:val="28"/>
        </w:rPr>
        <w:t>к</w:t>
      </w:r>
      <w:r>
        <w:rPr>
          <w:spacing w:val="-13"/>
          <w:sz w:val="28"/>
        </w:rPr>
        <w:t xml:space="preserve"> </w:t>
      </w:r>
      <w:r>
        <w:rPr>
          <w:sz w:val="28"/>
        </w:rPr>
        <w:t>себе,</w:t>
      </w:r>
      <w:r>
        <w:rPr>
          <w:spacing w:val="52"/>
          <w:sz w:val="28"/>
        </w:rPr>
        <w:t xml:space="preserve"> </w:t>
      </w:r>
      <w:r>
        <w:rPr>
          <w:sz w:val="28"/>
        </w:rPr>
        <w:t>готовности</w:t>
      </w:r>
      <w:r>
        <w:rPr>
          <w:spacing w:val="54"/>
          <w:sz w:val="28"/>
        </w:rPr>
        <w:t xml:space="preserve"> </w:t>
      </w:r>
      <w:r>
        <w:rPr>
          <w:sz w:val="28"/>
        </w:rPr>
        <w:t>открыто</w:t>
      </w:r>
      <w:r>
        <w:rPr>
          <w:spacing w:val="54"/>
          <w:sz w:val="28"/>
        </w:rPr>
        <w:t xml:space="preserve"> </w:t>
      </w:r>
      <w:r>
        <w:rPr>
          <w:sz w:val="28"/>
        </w:rPr>
        <w:t>выражать</w:t>
      </w:r>
      <w:r>
        <w:rPr>
          <w:spacing w:val="52"/>
          <w:sz w:val="28"/>
        </w:rPr>
        <w:t xml:space="preserve"> </w:t>
      </w:r>
      <w:r>
        <w:rPr>
          <w:sz w:val="28"/>
        </w:rPr>
        <w:t>и</w:t>
      </w:r>
      <w:r>
        <w:rPr>
          <w:spacing w:val="51"/>
          <w:sz w:val="28"/>
        </w:rPr>
        <w:t xml:space="preserve"> </w:t>
      </w:r>
      <w:r>
        <w:rPr>
          <w:sz w:val="28"/>
        </w:rPr>
        <w:t>отстаивать</w:t>
      </w:r>
      <w:r>
        <w:rPr>
          <w:spacing w:val="48"/>
          <w:sz w:val="28"/>
        </w:rPr>
        <w:t xml:space="preserve"> </w:t>
      </w:r>
      <w:r>
        <w:rPr>
          <w:sz w:val="28"/>
        </w:rPr>
        <w:t>свою</w:t>
      </w:r>
      <w:r>
        <w:rPr>
          <w:spacing w:val="48"/>
          <w:sz w:val="28"/>
        </w:rPr>
        <w:t xml:space="preserve"> </w:t>
      </w:r>
      <w:r>
        <w:rPr>
          <w:sz w:val="28"/>
        </w:rPr>
        <w:t>позицию,</w:t>
      </w:r>
    </w:p>
    <w:p w:rsidR="00E767C0" w:rsidRDefault="00E767C0">
      <w:pPr>
        <w:spacing w:line="278" w:lineRule="auto"/>
        <w:rPr>
          <w:sz w:val="28"/>
        </w:rPr>
        <w:sectPr w:rsidR="00E767C0">
          <w:pgSz w:w="11900" w:h="16840"/>
          <w:pgMar w:top="960" w:right="0" w:bottom="280" w:left="940" w:header="720" w:footer="720" w:gutter="0"/>
          <w:cols w:space="720"/>
        </w:sectPr>
      </w:pPr>
    </w:p>
    <w:p w:rsidR="00E767C0" w:rsidRDefault="00A56CA5">
      <w:pPr>
        <w:pStyle w:val="a4"/>
        <w:spacing w:before="75"/>
        <w:ind w:left="500" w:firstLine="0"/>
        <w:jc w:val="left"/>
      </w:pPr>
      <w:r>
        <w:lastRenderedPageBreak/>
        <w:t>критичности</w:t>
      </w:r>
      <w:r>
        <w:rPr>
          <w:spacing w:val="-4"/>
        </w:rPr>
        <w:t xml:space="preserve"> </w:t>
      </w:r>
      <w:r>
        <w:t>к</w:t>
      </w:r>
      <w:r>
        <w:rPr>
          <w:spacing w:val="-2"/>
        </w:rPr>
        <w:t xml:space="preserve"> </w:t>
      </w:r>
      <w:r>
        <w:t>своим</w:t>
      </w:r>
      <w:r>
        <w:rPr>
          <w:spacing w:val="-1"/>
        </w:rPr>
        <w:t xml:space="preserve"> </w:t>
      </w:r>
      <w:r>
        <w:t>поступкам и</w:t>
      </w:r>
      <w:r>
        <w:rPr>
          <w:spacing w:val="2"/>
        </w:rPr>
        <w:t xml:space="preserve"> </w:t>
      </w:r>
      <w:r>
        <w:t>умения</w:t>
      </w:r>
      <w:r>
        <w:rPr>
          <w:spacing w:val="-1"/>
        </w:rPr>
        <w:t xml:space="preserve"> </w:t>
      </w:r>
      <w:r>
        <w:t>адекватно</w:t>
      </w:r>
      <w:r>
        <w:rPr>
          <w:spacing w:val="-1"/>
        </w:rPr>
        <w:t xml:space="preserve"> </w:t>
      </w:r>
      <w:r>
        <w:t>их</w:t>
      </w:r>
      <w:r>
        <w:rPr>
          <w:spacing w:val="-11"/>
        </w:rPr>
        <w:t xml:space="preserve"> </w:t>
      </w:r>
      <w:r>
        <w:t>оценивать;</w:t>
      </w:r>
    </w:p>
    <w:p w:rsidR="00E767C0" w:rsidRDefault="00A56CA5" w:rsidP="009132F9">
      <w:pPr>
        <w:pStyle w:val="a5"/>
        <w:numPr>
          <w:ilvl w:val="0"/>
          <w:numId w:val="13"/>
        </w:numPr>
        <w:tabs>
          <w:tab w:val="left" w:pos="1519"/>
          <w:tab w:val="left" w:pos="2800"/>
          <w:tab w:val="left" w:pos="4361"/>
          <w:tab w:val="left" w:pos="4726"/>
          <w:tab w:val="left" w:pos="7069"/>
          <w:tab w:val="left" w:pos="8558"/>
          <w:tab w:val="left" w:pos="8937"/>
        </w:tabs>
        <w:spacing w:before="48" w:line="276" w:lineRule="auto"/>
        <w:ind w:right="699" w:firstLine="710"/>
        <w:jc w:val="left"/>
        <w:rPr>
          <w:sz w:val="28"/>
        </w:rPr>
      </w:pPr>
      <w:r>
        <w:rPr>
          <w:sz w:val="28"/>
        </w:rPr>
        <w:t>развитие</w:t>
      </w:r>
      <w:r>
        <w:rPr>
          <w:sz w:val="28"/>
        </w:rPr>
        <w:tab/>
        <w:t>готовности</w:t>
      </w:r>
      <w:r>
        <w:rPr>
          <w:sz w:val="28"/>
        </w:rPr>
        <w:tab/>
        <w:t>к</w:t>
      </w:r>
      <w:r>
        <w:rPr>
          <w:sz w:val="28"/>
        </w:rPr>
        <w:tab/>
        <w:t>самостоятельным</w:t>
      </w:r>
      <w:r>
        <w:rPr>
          <w:sz w:val="28"/>
        </w:rPr>
        <w:tab/>
        <w:t>поступкам</w:t>
      </w:r>
      <w:r>
        <w:rPr>
          <w:sz w:val="28"/>
        </w:rPr>
        <w:tab/>
        <w:t>и</w:t>
      </w:r>
      <w:r>
        <w:rPr>
          <w:sz w:val="28"/>
        </w:rPr>
        <w:tab/>
      </w:r>
      <w:r>
        <w:rPr>
          <w:spacing w:val="-1"/>
          <w:sz w:val="28"/>
        </w:rPr>
        <w:t>действиям,</w:t>
      </w:r>
      <w:r>
        <w:rPr>
          <w:spacing w:val="-67"/>
          <w:sz w:val="28"/>
        </w:rPr>
        <w:t xml:space="preserve"> </w:t>
      </w:r>
      <w:r>
        <w:rPr>
          <w:sz w:val="28"/>
        </w:rPr>
        <w:t>ответственности</w:t>
      </w:r>
      <w:r>
        <w:rPr>
          <w:spacing w:val="2"/>
          <w:sz w:val="28"/>
        </w:rPr>
        <w:t xml:space="preserve"> </w:t>
      </w:r>
      <w:r>
        <w:rPr>
          <w:sz w:val="28"/>
        </w:rPr>
        <w:t>за</w:t>
      </w:r>
      <w:r>
        <w:rPr>
          <w:spacing w:val="3"/>
          <w:sz w:val="28"/>
        </w:rPr>
        <w:t xml:space="preserve"> </w:t>
      </w:r>
      <w:r>
        <w:rPr>
          <w:sz w:val="28"/>
        </w:rPr>
        <w:t>их</w:t>
      </w:r>
      <w:r>
        <w:rPr>
          <w:spacing w:val="-3"/>
          <w:sz w:val="28"/>
        </w:rPr>
        <w:t xml:space="preserve"> </w:t>
      </w:r>
      <w:r>
        <w:rPr>
          <w:sz w:val="28"/>
        </w:rPr>
        <w:t>результаты;</w:t>
      </w:r>
    </w:p>
    <w:p w:rsidR="00E767C0" w:rsidRDefault="00A56CA5" w:rsidP="009132F9">
      <w:pPr>
        <w:pStyle w:val="a5"/>
        <w:numPr>
          <w:ilvl w:val="0"/>
          <w:numId w:val="13"/>
        </w:numPr>
        <w:tabs>
          <w:tab w:val="left" w:pos="1519"/>
          <w:tab w:val="left" w:pos="3465"/>
          <w:tab w:val="left" w:pos="6136"/>
          <w:tab w:val="left" w:pos="6495"/>
          <w:tab w:val="left" w:pos="8467"/>
          <w:tab w:val="left" w:pos="8802"/>
        </w:tabs>
        <w:spacing w:line="276" w:lineRule="auto"/>
        <w:ind w:right="710" w:firstLine="710"/>
        <w:jc w:val="left"/>
        <w:rPr>
          <w:sz w:val="28"/>
        </w:rPr>
      </w:pPr>
      <w:r>
        <w:rPr>
          <w:sz w:val="28"/>
        </w:rPr>
        <w:t>формирование</w:t>
      </w:r>
      <w:r>
        <w:rPr>
          <w:sz w:val="28"/>
        </w:rPr>
        <w:tab/>
        <w:t>целеустремлённости</w:t>
      </w:r>
      <w:r>
        <w:rPr>
          <w:sz w:val="28"/>
        </w:rPr>
        <w:tab/>
        <w:t>и</w:t>
      </w:r>
      <w:r>
        <w:rPr>
          <w:sz w:val="28"/>
        </w:rPr>
        <w:tab/>
        <w:t>настойчивости</w:t>
      </w:r>
      <w:r>
        <w:rPr>
          <w:sz w:val="28"/>
        </w:rPr>
        <w:tab/>
        <w:t>в</w:t>
      </w:r>
      <w:r>
        <w:rPr>
          <w:sz w:val="28"/>
        </w:rPr>
        <w:tab/>
      </w:r>
      <w:r>
        <w:rPr>
          <w:spacing w:val="-1"/>
          <w:sz w:val="28"/>
        </w:rPr>
        <w:t>достижении</w:t>
      </w:r>
      <w:r>
        <w:rPr>
          <w:spacing w:val="-67"/>
          <w:sz w:val="28"/>
        </w:rPr>
        <w:t xml:space="preserve"> </w:t>
      </w:r>
      <w:r>
        <w:rPr>
          <w:sz w:val="28"/>
        </w:rPr>
        <w:t>целей,</w:t>
      </w:r>
      <w:r>
        <w:rPr>
          <w:spacing w:val="2"/>
          <w:sz w:val="28"/>
        </w:rPr>
        <w:t xml:space="preserve"> </w:t>
      </w:r>
      <w:r>
        <w:rPr>
          <w:sz w:val="28"/>
        </w:rPr>
        <w:t>готовности к</w:t>
      </w:r>
      <w:r>
        <w:rPr>
          <w:spacing w:val="-1"/>
          <w:sz w:val="28"/>
        </w:rPr>
        <w:t xml:space="preserve"> </w:t>
      </w:r>
      <w:r>
        <w:rPr>
          <w:sz w:val="28"/>
        </w:rPr>
        <w:t>преодолению трудностей,</w:t>
      </w:r>
      <w:r>
        <w:rPr>
          <w:spacing w:val="9"/>
          <w:sz w:val="28"/>
        </w:rPr>
        <w:t xml:space="preserve"> </w:t>
      </w:r>
      <w:r>
        <w:rPr>
          <w:sz w:val="28"/>
        </w:rPr>
        <w:t>жизненного</w:t>
      </w:r>
      <w:r>
        <w:rPr>
          <w:spacing w:val="-1"/>
          <w:sz w:val="28"/>
        </w:rPr>
        <w:t xml:space="preserve"> </w:t>
      </w:r>
      <w:r>
        <w:rPr>
          <w:sz w:val="28"/>
        </w:rPr>
        <w:t>оптимизма;</w:t>
      </w:r>
    </w:p>
    <w:p w:rsidR="00E767C0" w:rsidRDefault="00A56CA5" w:rsidP="009132F9">
      <w:pPr>
        <w:pStyle w:val="a5"/>
        <w:numPr>
          <w:ilvl w:val="0"/>
          <w:numId w:val="13"/>
        </w:numPr>
        <w:tabs>
          <w:tab w:val="left" w:pos="1801"/>
          <w:tab w:val="left" w:pos="1802"/>
          <w:tab w:val="left" w:pos="4572"/>
          <w:tab w:val="left" w:pos="6473"/>
        </w:tabs>
        <w:spacing w:before="3"/>
        <w:ind w:left="1801" w:hanging="591"/>
        <w:jc w:val="left"/>
        <w:rPr>
          <w:sz w:val="28"/>
        </w:rPr>
      </w:pPr>
      <w:r>
        <w:rPr>
          <w:sz w:val="28"/>
        </w:rPr>
        <w:t>формирование</w:t>
      </w:r>
      <w:r>
        <w:rPr>
          <w:sz w:val="28"/>
        </w:rPr>
        <w:tab/>
        <w:t>умения</w:t>
      </w:r>
      <w:r>
        <w:rPr>
          <w:sz w:val="28"/>
        </w:rPr>
        <w:tab/>
        <w:t>противостоять</w:t>
      </w:r>
    </w:p>
    <w:p w:rsidR="00E767C0" w:rsidRDefault="00A56CA5">
      <w:pPr>
        <w:pStyle w:val="a4"/>
        <w:tabs>
          <w:tab w:val="left" w:pos="2709"/>
          <w:tab w:val="left" w:pos="3266"/>
          <w:tab w:val="left" w:pos="6473"/>
          <w:tab w:val="left" w:pos="7904"/>
        </w:tabs>
        <w:spacing w:before="47" w:line="276" w:lineRule="auto"/>
        <w:ind w:left="500" w:right="1284" w:firstLine="576"/>
        <w:jc w:val="left"/>
      </w:pPr>
      <w:r>
        <w:t>действиям</w:t>
      </w:r>
      <w:r>
        <w:tab/>
        <w:t>и</w:t>
      </w:r>
      <w:r>
        <w:tab/>
        <w:t>влияниям,представляющим угрозу жизни, здоровью,</w:t>
      </w:r>
      <w:r>
        <w:rPr>
          <w:spacing w:val="1"/>
        </w:rPr>
        <w:t xml:space="preserve"> </w:t>
      </w:r>
      <w:r>
        <w:t>безопасности личности</w:t>
      </w:r>
      <w:r>
        <w:rPr>
          <w:spacing w:val="-2"/>
        </w:rPr>
        <w:t xml:space="preserve"> </w:t>
      </w:r>
      <w:r>
        <w:t>и</w:t>
      </w:r>
      <w:r>
        <w:rPr>
          <w:spacing w:val="-3"/>
        </w:rPr>
        <w:t xml:space="preserve"> </w:t>
      </w:r>
      <w:r>
        <w:t>общества,</w:t>
      </w:r>
      <w:r>
        <w:rPr>
          <w:spacing w:val="1"/>
        </w:rPr>
        <w:t xml:space="preserve"> </w:t>
      </w:r>
      <w:r>
        <w:t>в</w:t>
      </w:r>
      <w:r>
        <w:rPr>
          <w:spacing w:val="-1"/>
        </w:rPr>
        <w:t xml:space="preserve"> </w:t>
      </w:r>
      <w:r>
        <w:t>пределах</w:t>
      </w:r>
      <w:r>
        <w:tab/>
        <w:t>своих</w:t>
      </w:r>
      <w:r>
        <w:tab/>
      </w:r>
      <w:r>
        <w:rPr>
          <w:spacing w:val="-1"/>
        </w:rPr>
        <w:t>возможностей,</w:t>
      </w:r>
    </w:p>
    <w:p w:rsidR="00E767C0" w:rsidRDefault="00A56CA5">
      <w:pPr>
        <w:pStyle w:val="a4"/>
        <w:tabs>
          <w:tab w:val="left" w:pos="1801"/>
          <w:tab w:val="left" w:pos="3266"/>
        </w:tabs>
        <w:spacing w:line="276" w:lineRule="auto"/>
        <w:ind w:left="500" w:right="1456" w:firstLine="576"/>
        <w:jc w:val="left"/>
      </w:pPr>
      <w:r>
        <w:t>в</w:t>
      </w:r>
      <w:r>
        <w:tab/>
        <w:t>частности</w:t>
      </w:r>
      <w:r>
        <w:tab/>
        <w:t>проявлять</w:t>
      </w:r>
      <w:r>
        <w:rPr>
          <w:spacing w:val="19"/>
        </w:rPr>
        <w:t xml:space="preserve"> </w:t>
      </w:r>
      <w:r>
        <w:t>избирательность</w:t>
      </w:r>
      <w:r>
        <w:rPr>
          <w:spacing w:val="28"/>
        </w:rPr>
        <w:t xml:space="preserve"> </w:t>
      </w:r>
      <w:r>
        <w:t>кинформации,</w:t>
      </w:r>
      <w:r>
        <w:rPr>
          <w:spacing w:val="1"/>
        </w:rPr>
        <w:t xml:space="preserve"> </w:t>
      </w:r>
      <w:r>
        <w:t>уважать</w:t>
      </w:r>
      <w:r>
        <w:rPr>
          <w:spacing w:val="-67"/>
        </w:rPr>
        <w:t xml:space="preserve"> </w:t>
      </w:r>
      <w:r>
        <w:t>частную жизнь</w:t>
      </w:r>
      <w:r>
        <w:rPr>
          <w:spacing w:val="-2"/>
        </w:rPr>
        <w:t xml:space="preserve"> </w:t>
      </w:r>
      <w:r>
        <w:t>и</w:t>
      </w:r>
      <w:r>
        <w:rPr>
          <w:spacing w:val="1"/>
        </w:rPr>
        <w:t xml:space="preserve"> </w:t>
      </w:r>
      <w:r>
        <w:t>результаты</w:t>
      </w:r>
      <w:r>
        <w:rPr>
          <w:spacing w:val="2"/>
        </w:rPr>
        <w:t xml:space="preserve"> </w:t>
      </w:r>
      <w:r>
        <w:t>труда</w:t>
      </w:r>
      <w:r>
        <w:rPr>
          <w:spacing w:val="3"/>
        </w:rPr>
        <w:t xml:space="preserve"> </w:t>
      </w:r>
      <w:r>
        <w:t>других</w:t>
      </w:r>
      <w:r>
        <w:rPr>
          <w:spacing w:val="-8"/>
        </w:rPr>
        <w:t xml:space="preserve"> </w:t>
      </w:r>
      <w:r>
        <w:t>людей.</w:t>
      </w:r>
    </w:p>
    <w:p w:rsidR="00E767C0" w:rsidRDefault="00A56CA5">
      <w:pPr>
        <w:pStyle w:val="a4"/>
        <w:spacing w:line="276" w:lineRule="auto"/>
        <w:ind w:left="639" w:right="699"/>
      </w:pPr>
      <w:r>
        <w:t>Реализация</w:t>
      </w:r>
      <w:r>
        <w:rPr>
          <w:spacing w:val="1"/>
        </w:rPr>
        <w:t xml:space="preserve"> </w:t>
      </w:r>
      <w:r>
        <w:t>ценностных</w:t>
      </w:r>
      <w:r>
        <w:rPr>
          <w:spacing w:val="1"/>
        </w:rPr>
        <w:t xml:space="preserve"> </w:t>
      </w:r>
      <w:r>
        <w:t>ориентиров</w:t>
      </w:r>
      <w:r>
        <w:rPr>
          <w:spacing w:val="1"/>
        </w:rPr>
        <w:t xml:space="preserve"> </w:t>
      </w:r>
      <w:r>
        <w:t>общего</w:t>
      </w:r>
      <w:r>
        <w:rPr>
          <w:spacing w:val="1"/>
        </w:rPr>
        <w:t xml:space="preserve"> </w:t>
      </w:r>
      <w:r>
        <w:t>образования</w:t>
      </w:r>
      <w:r>
        <w:rPr>
          <w:spacing w:val="1"/>
        </w:rPr>
        <w:t xml:space="preserve"> </w:t>
      </w:r>
      <w:r>
        <w:t>в</w:t>
      </w:r>
      <w:r>
        <w:rPr>
          <w:spacing w:val="1"/>
        </w:rPr>
        <w:t xml:space="preserve"> </w:t>
      </w:r>
      <w:r>
        <w:t>единстве</w:t>
      </w:r>
      <w:r>
        <w:rPr>
          <w:spacing w:val="1"/>
        </w:rPr>
        <w:t xml:space="preserve"> </w:t>
      </w:r>
      <w:r>
        <w:t>обучения и воспитания, познавательного и личностного развития учащихся на</w:t>
      </w:r>
      <w:r>
        <w:rPr>
          <w:spacing w:val="1"/>
        </w:rPr>
        <w:t xml:space="preserve"> </w:t>
      </w:r>
      <w:r>
        <w:t>основе формирования общих учебных умений, обобщённых способов действия</w:t>
      </w:r>
      <w:r>
        <w:rPr>
          <w:spacing w:val="1"/>
        </w:rPr>
        <w:t xml:space="preserve"> </w:t>
      </w:r>
      <w:r>
        <w:t>обеспечивает</w:t>
      </w:r>
      <w:r>
        <w:rPr>
          <w:spacing w:val="1"/>
        </w:rPr>
        <w:t xml:space="preserve"> </w:t>
      </w:r>
      <w:r>
        <w:t>высокую</w:t>
      </w:r>
      <w:r>
        <w:rPr>
          <w:spacing w:val="1"/>
        </w:rPr>
        <w:t xml:space="preserve"> </w:t>
      </w:r>
      <w:r>
        <w:t>эффективность</w:t>
      </w:r>
      <w:r>
        <w:rPr>
          <w:spacing w:val="1"/>
        </w:rPr>
        <w:t xml:space="preserve"> </w:t>
      </w:r>
      <w:r>
        <w:t>решения</w:t>
      </w:r>
      <w:r>
        <w:rPr>
          <w:spacing w:val="1"/>
        </w:rPr>
        <w:t xml:space="preserve"> </w:t>
      </w:r>
      <w:r>
        <w:t>жизненных</w:t>
      </w:r>
      <w:r>
        <w:rPr>
          <w:spacing w:val="1"/>
        </w:rPr>
        <w:t xml:space="preserve"> </w:t>
      </w:r>
      <w:r>
        <w:t>задач</w:t>
      </w:r>
      <w:r>
        <w:rPr>
          <w:spacing w:val="1"/>
        </w:rPr>
        <w:t xml:space="preserve"> </w:t>
      </w:r>
      <w:r>
        <w:t>и</w:t>
      </w:r>
      <w:r>
        <w:rPr>
          <w:spacing w:val="1"/>
        </w:rPr>
        <w:t xml:space="preserve"> </w:t>
      </w:r>
      <w:r>
        <w:t>возможность саморазвития</w:t>
      </w:r>
      <w:r>
        <w:rPr>
          <w:spacing w:val="15"/>
        </w:rPr>
        <w:t xml:space="preserve"> </w:t>
      </w:r>
      <w:r>
        <w:t>учащихся.</w:t>
      </w:r>
    </w:p>
    <w:p w:rsidR="00E767C0" w:rsidRDefault="00E767C0">
      <w:pPr>
        <w:spacing w:line="276" w:lineRule="auto"/>
        <w:sectPr w:rsidR="00E767C0">
          <w:pgSz w:w="11900" w:h="16840"/>
          <w:pgMar w:top="960" w:right="0" w:bottom="280" w:left="940" w:header="720" w:footer="720" w:gutter="0"/>
          <w:cols w:space="720"/>
        </w:sectPr>
      </w:pPr>
    </w:p>
    <w:p w:rsidR="00E767C0" w:rsidRDefault="00A56CA5" w:rsidP="009132F9">
      <w:pPr>
        <w:pStyle w:val="a5"/>
        <w:numPr>
          <w:ilvl w:val="2"/>
          <w:numId w:val="23"/>
        </w:numPr>
        <w:tabs>
          <w:tab w:val="left" w:pos="1841"/>
        </w:tabs>
        <w:spacing w:before="65" w:line="276" w:lineRule="auto"/>
        <w:ind w:left="500" w:right="2288" w:firstLine="706"/>
        <w:jc w:val="left"/>
        <w:rPr>
          <w:sz w:val="26"/>
        </w:rPr>
      </w:pPr>
      <w:r>
        <w:rPr>
          <w:sz w:val="28"/>
        </w:rPr>
        <w:lastRenderedPageBreak/>
        <w:t>Характеристика</w:t>
      </w:r>
      <w:r>
        <w:rPr>
          <w:spacing w:val="57"/>
          <w:sz w:val="28"/>
        </w:rPr>
        <w:t xml:space="preserve"> </w:t>
      </w:r>
      <w:r>
        <w:rPr>
          <w:sz w:val="28"/>
        </w:rPr>
        <w:t>универсальных</w:t>
      </w:r>
      <w:r>
        <w:rPr>
          <w:spacing w:val="57"/>
          <w:sz w:val="28"/>
        </w:rPr>
        <w:t xml:space="preserve"> </w:t>
      </w:r>
      <w:r>
        <w:rPr>
          <w:sz w:val="28"/>
        </w:rPr>
        <w:t>учебных</w:t>
      </w:r>
      <w:r>
        <w:rPr>
          <w:spacing w:val="47"/>
          <w:sz w:val="28"/>
        </w:rPr>
        <w:t xml:space="preserve"> </w:t>
      </w:r>
      <w:r>
        <w:rPr>
          <w:sz w:val="28"/>
        </w:rPr>
        <w:t>действий</w:t>
      </w:r>
      <w:r>
        <w:rPr>
          <w:spacing w:val="55"/>
          <w:sz w:val="28"/>
        </w:rPr>
        <w:t xml:space="preserve"> </w:t>
      </w:r>
      <w:r>
        <w:rPr>
          <w:sz w:val="28"/>
        </w:rPr>
        <w:t>при</w:t>
      </w:r>
      <w:r>
        <w:rPr>
          <w:spacing w:val="-67"/>
          <w:sz w:val="28"/>
        </w:rPr>
        <w:t xml:space="preserve"> </w:t>
      </w:r>
      <w:r>
        <w:rPr>
          <w:sz w:val="28"/>
        </w:rPr>
        <w:t>получении</w:t>
      </w:r>
      <w:r>
        <w:rPr>
          <w:spacing w:val="-42"/>
          <w:sz w:val="28"/>
        </w:rPr>
        <w:t xml:space="preserve"> </w:t>
      </w:r>
      <w:r>
        <w:rPr>
          <w:sz w:val="28"/>
        </w:rPr>
        <w:t>начального общего</w:t>
      </w:r>
      <w:r>
        <w:rPr>
          <w:spacing w:val="4"/>
          <w:sz w:val="28"/>
        </w:rPr>
        <w:t xml:space="preserve"> </w:t>
      </w:r>
      <w:r>
        <w:rPr>
          <w:sz w:val="28"/>
        </w:rPr>
        <w:t>образования</w:t>
      </w:r>
    </w:p>
    <w:p w:rsidR="00E767C0" w:rsidRDefault="00A56CA5">
      <w:pPr>
        <w:pStyle w:val="a4"/>
        <w:spacing w:before="268" w:line="276" w:lineRule="auto"/>
        <w:ind w:left="639" w:right="695"/>
      </w:pPr>
      <w:r>
        <w:t>Последовательная</w:t>
      </w:r>
      <w:r>
        <w:rPr>
          <w:spacing w:val="1"/>
        </w:rPr>
        <w:t xml:space="preserve"> </w:t>
      </w:r>
      <w:r>
        <w:t>реализация</w:t>
      </w:r>
      <w:r>
        <w:rPr>
          <w:spacing w:val="1"/>
        </w:rPr>
        <w:t xml:space="preserve"> </w:t>
      </w:r>
      <w:r>
        <w:t>деятельностного</w:t>
      </w:r>
      <w:r>
        <w:rPr>
          <w:spacing w:val="1"/>
        </w:rPr>
        <w:t xml:space="preserve"> </w:t>
      </w:r>
      <w:r>
        <w:t>подхода</w:t>
      </w:r>
      <w:r>
        <w:rPr>
          <w:spacing w:val="1"/>
        </w:rPr>
        <w:t xml:space="preserve"> </w:t>
      </w:r>
      <w:r>
        <w:t>направлена</w:t>
      </w:r>
      <w:r>
        <w:rPr>
          <w:spacing w:val="1"/>
        </w:rPr>
        <w:t xml:space="preserve"> </w:t>
      </w:r>
      <w:r>
        <w:t>на</w:t>
      </w:r>
      <w:r>
        <w:rPr>
          <w:spacing w:val="1"/>
        </w:rPr>
        <w:t xml:space="preserve"> </w:t>
      </w:r>
      <w:r>
        <w:t>повышение</w:t>
      </w:r>
      <w:r>
        <w:rPr>
          <w:spacing w:val="1"/>
        </w:rPr>
        <w:t xml:space="preserve"> </w:t>
      </w:r>
      <w:r>
        <w:t>эффективности</w:t>
      </w:r>
      <w:r>
        <w:rPr>
          <w:spacing w:val="1"/>
        </w:rPr>
        <w:t xml:space="preserve"> </w:t>
      </w:r>
      <w:r>
        <w:t>образования,</w:t>
      </w:r>
      <w:r>
        <w:rPr>
          <w:spacing w:val="1"/>
        </w:rPr>
        <w:t xml:space="preserve"> </w:t>
      </w:r>
      <w:r>
        <w:t>более</w:t>
      </w:r>
      <w:r>
        <w:rPr>
          <w:spacing w:val="1"/>
        </w:rPr>
        <w:t xml:space="preserve"> </w:t>
      </w:r>
      <w:r>
        <w:t>гибкое</w:t>
      </w:r>
      <w:r>
        <w:rPr>
          <w:spacing w:val="1"/>
        </w:rPr>
        <w:t xml:space="preserve"> </w:t>
      </w:r>
      <w:r>
        <w:t>и</w:t>
      </w:r>
      <w:r>
        <w:rPr>
          <w:spacing w:val="1"/>
        </w:rPr>
        <w:t xml:space="preserve"> </w:t>
      </w:r>
      <w:r>
        <w:t>прочное</w:t>
      </w:r>
      <w:r>
        <w:rPr>
          <w:spacing w:val="1"/>
        </w:rPr>
        <w:t xml:space="preserve"> </w:t>
      </w:r>
      <w:r>
        <w:t>усвоение</w:t>
      </w:r>
      <w:r>
        <w:rPr>
          <w:spacing w:val="1"/>
        </w:rPr>
        <w:t xml:space="preserve"> </w:t>
      </w:r>
      <w:r>
        <w:t>знаний учащимися, возможность их самостоятельного движения в изучаемой</w:t>
      </w:r>
      <w:r>
        <w:rPr>
          <w:spacing w:val="1"/>
        </w:rPr>
        <w:t xml:space="preserve"> </w:t>
      </w:r>
      <w:r>
        <w:t>области,</w:t>
      </w:r>
      <w:r>
        <w:rPr>
          <w:spacing w:val="2"/>
        </w:rPr>
        <w:t xml:space="preserve"> </w:t>
      </w:r>
      <w:r>
        <w:t>существенное</w:t>
      </w:r>
      <w:r>
        <w:rPr>
          <w:spacing w:val="1"/>
        </w:rPr>
        <w:t xml:space="preserve"> </w:t>
      </w:r>
      <w:r>
        <w:t>повышение их</w:t>
      </w:r>
      <w:r>
        <w:rPr>
          <w:spacing w:val="-5"/>
        </w:rPr>
        <w:t xml:space="preserve"> </w:t>
      </w:r>
      <w:r>
        <w:t>мотивации и</w:t>
      </w:r>
      <w:r>
        <w:rPr>
          <w:spacing w:val="-1"/>
        </w:rPr>
        <w:t xml:space="preserve"> </w:t>
      </w:r>
      <w:r>
        <w:t>интереса</w:t>
      </w:r>
      <w:r>
        <w:rPr>
          <w:spacing w:val="2"/>
        </w:rPr>
        <w:t xml:space="preserve"> </w:t>
      </w:r>
      <w:r>
        <w:t>к</w:t>
      </w:r>
      <w:r>
        <w:rPr>
          <w:spacing w:val="3"/>
        </w:rPr>
        <w:t xml:space="preserve"> </w:t>
      </w:r>
      <w:r>
        <w:t>учёбе.</w:t>
      </w:r>
    </w:p>
    <w:p w:rsidR="00E767C0" w:rsidRDefault="00A56CA5">
      <w:pPr>
        <w:pStyle w:val="a4"/>
        <w:spacing w:before="3" w:line="276" w:lineRule="auto"/>
        <w:ind w:left="639" w:right="699"/>
      </w:pPr>
      <w:r>
        <w:t>В</w:t>
      </w:r>
      <w:r>
        <w:rPr>
          <w:spacing w:val="1"/>
        </w:rPr>
        <w:t xml:space="preserve"> </w:t>
      </w:r>
      <w:r>
        <w:t>рамках</w:t>
      </w:r>
      <w:r>
        <w:rPr>
          <w:spacing w:val="1"/>
        </w:rPr>
        <w:t xml:space="preserve"> </w:t>
      </w:r>
      <w:r>
        <w:t>деятельностного</w:t>
      </w:r>
      <w:r>
        <w:rPr>
          <w:spacing w:val="1"/>
        </w:rPr>
        <w:t xml:space="preserve"> </w:t>
      </w:r>
      <w:r>
        <w:t>подхода</w:t>
      </w:r>
      <w:r>
        <w:rPr>
          <w:spacing w:val="1"/>
        </w:rPr>
        <w:t xml:space="preserve"> </w:t>
      </w:r>
      <w:r>
        <w:t>в</w:t>
      </w:r>
      <w:r>
        <w:rPr>
          <w:spacing w:val="1"/>
        </w:rPr>
        <w:t xml:space="preserve"> </w:t>
      </w:r>
      <w:r>
        <w:t>качестве</w:t>
      </w:r>
      <w:r>
        <w:rPr>
          <w:spacing w:val="1"/>
        </w:rPr>
        <w:t xml:space="preserve"> </w:t>
      </w:r>
      <w:r>
        <w:t>общеучебных</w:t>
      </w:r>
      <w:r>
        <w:rPr>
          <w:spacing w:val="1"/>
        </w:rPr>
        <w:t xml:space="preserve"> </w:t>
      </w:r>
      <w:r>
        <w:t>действий</w:t>
      </w:r>
      <w:r>
        <w:rPr>
          <w:spacing w:val="-67"/>
        </w:rPr>
        <w:t xml:space="preserve"> </w:t>
      </w:r>
      <w:r>
        <w:t>рассматриваются основные структурные компоненты учебной деятельности —</w:t>
      </w:r>
      <w:r>
        <w:rPr>
          <w:spacing w:val="1"/>
        </w:rPr>
        <w:t xml:space="preserve"> </w:t>
      </w:r>
      <w:r>
        <w:t>мотивы,</w:t>
      </w:r>
      <w:r>
        <w:rPr>
          <w:spacing w:val="1"/>
        </w:rPr>
        <w:t xml:space="preserve"> </w:t>
      </w:r>
      <w:r>
        <w:t>особенности</w:t>
      </w:r>
      <w:r>
        <w:rPr>
          <w:spacing w:val="1"/>
        </w:rPr>
        <w:t xml:space="preserve"> </w:t>
      </w:r>
      <w:r>
        <w:t>целеполагания</w:t>
      </w:r>
      <w:r>
        <w:rPr>
          <w:spacing w:val="1"/>
        </w:rPr>
        <w:t xml:space="preserve"> </w:t>
      </w:r>
      <w:r>
        <w:t>(учебная</w:t>
      </w:r>
      <w:r>
        <w:rPr>
          <w:spacing w:val="1"/>
        </w:rPr>
        <w:t xml:space="preserve"> </w:t>
      </w:r>
      <w:r>
        <w:t>цель</w:t>
      </w:r>
      <w:r>
        <w:rPr>
          <w:spacing w:val="1"/>
        </w:rPr>
        <w:t xml:space="preserve"> </w:t>
      </w:r>
      <w:r>
        <w:t>и</w:t>
      </w:r>
      <w:r>
        <w:rPr>
          <w:spacing w:val="1"/>
        </w:rPr>
        <w:t xml:space="preserve"> </w:t>
      </w:r>
      <w:r>
        <w:t>задачи),</w:t>
      </w:r>
      <w:r>
        <w:rPr>
          <w:spacing w:val="71"/>
        </w:rPr>
        <w:t xml:space="preserve"> </w:t>
      </w:r>
      <w:r>
        <w:t>учебные</w:t>
      </w:r>
      <w:r>
        <w:rPr>
          <w:spacing w:val="1"/>
        </w:rPr>
        <w:t xml:space="preserve"> </w:t>
      </w:r>
      <w:r>
        <w:t>действия, контроль и оценка, сформированность которых является одной из</w:t>
      </w:r>
      <w:r>
        <w:rPr>
          <w:spacing w:val="1"/>
        </w:rPr>
        <w:t xml:space="preserve"> </w:t>
      </w:r>
      <w:r>
        <w:t>составляющих</w:t>
      </w:r>
      <w:r>
        <w:rPr>
          <w:spacing w:val="1"/>
        </w:rPr>
        <w:t xml:space="preserve"> </w:t>
      </w:r>
      <w:r>
        <w:t>успешности</w:t>
      </w:r>
      <w:r>
        <w:rPr>
          <w:spacing w:val="1"/>
        </w:rPr>
        <w:t xml:space="preserve"> </w:t>
      </w:r>
      <w:r>
        <w:t>обучения</w:t>
      </w:r>
      <w:r>
        <w:rPr>
          <w:spacing w:val="2"/>
        </w:rPr>
        <w:t xml:space="preserve"> </w:t>
      </w:r>
      <w:r>
        <w:t>в</w:t>
      </w:r>
      <w:r>
        <w:rPr>
          <w:spacing w:val="-2"/>
        </w:rPr>
        <w:t xml:space="preserve"> </w:t>
      </w:r>
      <w:r>
        <w:t>образовательной</w:t>
      </w:r>
      <w:r>
        <w:rPr>
          <w:spacing w:val="1"/>
        </w:rPr>
        <w:t xml:space="preserve"> </w:t>
      </w:r>
      <w:r>
        <w:t>организации.</w:t>
      </w:r>
    </w:p>
    <w:p w:rsidR="00E767C0" w:rsidRDefault="00A56CA5">
      <w:pPr>
        <w:pStyle w:val="a4"/>
        <w:spacing w:before="2" w:line="276" w:lineRule="auto"/>
        <w:ind w:left="682" w:right="694"/>
      </w:pPr>
      <w:r>
        <w:t>При</w:t>
      </w:r>
      <w:r>
        <w:rPr>
          <w:spacing w:val="1"/>
        </w:rPr>
        <w:t xml:space="preserve"> </w:t>
      </w:r>
      <w:r>
        <w:t>оценке</w:t>
      </w:r>
      <w:r>
        <w:rPr>
          <w:spacing w:val="1"/>
        </w:rPr>
        <w:t xml:space="preserve"> </w:t>
      </w:r>
      <w:r>
        <w:t>сформированности</w:t>
      </w:r>
      <w:r>
        <w:rPr>
          <w:spacing w:val="1"/>
        </w:rPr>
        <w:t xml:space="preserve"> </w:t>
      </w:r>
      <w:r>
        <w:t>учебной</w:t>
      </w:r>
      <w:r>
        <w:rPr>
          <w:spacing w:val="1"/>
        </w:rPr>
        <w:t xml:space="preserve"> </w:t>
      </w:r>
      <w:r>
        <w:t>деятельности</w:t>
      </w:r>
      <w:r>
        <w:rPr>
          <w:spacing w:val="1"/>
        </w:rPr>
        <w:t xml:space="preserve"> </w:t>
      </w:r>
      <w:r>
        <w:t>учитывается</w:t>
      </w:r>
      <w:r>
        <w:rPr>
          <w:spacing w:val="1"/>
        </w:rPr>
        <w:t xml:space="preserve"> </w:t>
      </w:r>
      <w:r>
        <w:t>возрастная</w:t>
      </w:r>
      <w:r>
        <w:rPr>
          <w:spacing w:val="1"/>
        </w:rPr>
        <w:t xml:space="preserve"> </w:t>
      </w:r>
      <w:r>
        <w:t>специфика,</w:t>
      </w:r>
      <w:r>
        <w:rPr>
          <w:spacing w:val="1"/>
        </w:rPr>
        <w:t xml:space="preserve"> </w:t>
      </w:r>
      <w:r>
        <w:t>которая</w:t>
      </w:r>
      <w:r>
        <w:rPr>
          <w:spacing w:val="1"/>
        </w:rPr>
        <w:t xml:space="preserve"> </w:t>
      </w:r>
      <w:r>
        <w:t>заключается</w:t>
      </w:r>
      <w:r>
        <w:rPr>
          <w:spacing w:val="1"/>
        </w:rPr>
        <w:t xml:space="preserve"> </w:t>
      </w:r>
      <w:r>
        <w:t>в</w:t>
      </w:r>
      <w:r>
        <w:rPr>
          <w:spacing w:val="1"/>
        </w:rPr>
        <w:t xml:space="preserve"> </w:t>
      </w:r>
      <w:r>
        <w:t>постепенном</w:t>
      </w:r>
      <w:r>
        <w:rPr>
          <w:spacing w:val="1"/>
        </w:rPr>
        <w:t xml:space="preserve"> </w:t>
      </w:r>
      <w:r>
        <w:t>переходе</w:t>
      </w:r>
      <w:r>
        <w:rPr>
          <w:spacing w:val="1"/>
        </w:rPr>
        <w:t xml:space="preserve"> </w:t>
      </w:r>
      <w:r>
        <w:t>от</w:t>
      </w:r>
      <w:r>
        <w:rPr>
          <w:spacing w:val="1"/>
        </w:rPr>
        <w:t xml:space="preserve"> </w:t>
      </w:r>
      <w:r>
        <w:t>совместной</w:t>
      </w:r>
      <w:r>
        <w:rPr>
          <w:spacing w:val="1"/>
        </w:rPr>
        <w:t xml:space="preserve"> </w:t>
      </w:r>
      <w:r>
        <w:t>деятельности</w:t>
      </w:r>
      <w:r>
        <w:rPr>
          <w:spacing w:val="1"/>
        </w:rPr>
        <w:t xml:space="preserve"> </w:t>
      </w:r>
      <w:r>
        <w:t>учителя</w:t>
      </w:r>
      <w:r>
        <w:rPr>
          <w:spacing w:val="1"/>
        </w:rPr>
        <w:t xml:space="preserve"> </w:t>
      </w:r>
      <w:r>
        <w:t>и</w:t>
      </w:r>
      <w:r>
        <w:rPr>
          <w:spacing w:val="1"/>
        </w:rPr>
        <w:t xml:space="preserve"> </w:t>
      </w:r>
      <w:r>
        <w:t>учащегося</w:t>
      </w:r>
      <w:r>
        <w:rPr>
          <w:spacing w:val="1"/>
        </w:rPr>
        <w:t xml:space="preserve"> </w:t>
      </w:r>
      <w:r>
        <w:t>к</w:t>
      </w:r>
      <w:r>
        <w:rPr>
          <w:spacing w:val="1"/>
        </w:rPr>
        <w:t xml:space="preserve"> </w:t>
      </w:r>
      <w:r>
        <w:t>совместно-разделённой</w:t>
      </w:r>
      <w:r>
        <w:rPr>
          <w:spacing w:val="1"/>
        </w:rPr>
        <w:t xml:space="preserve"> </w:t>
      </w:r>
      <w:r>
        <w:t>(в</w:t>
      </w:r>
      <w:r>
        <w:rPr>
          <w:spacing w:val="1"/>
        </w:rPr>
        <w:t xml:space="preserve"> </w:t>
      </w:r>
      <w:r>
        <w:t>младшем школьном и младшем подростковом возрасте) и к самостоятельной с</w:t>
      </w:r>
      <w:r>
        <w:rPr>
          <w:spacing w:val="1"/>
        </w:rPr>
        <w:t xml:space="preserve"> </w:t>
      </w:r>
      <w:r>
        <w:t>элементами самообразования и самовоспитания (в младшем подростковом и</w:t>
      </w:r>
      <w:r>
        <w:rPr>
          <w:spacing w:val="1"/>
        </w:rPr>
        <w:t xml:space="preserve"> </w:t>
      </w:r>
      <w:r>
        <w:t>старшем</w:t>
      </w:r>
      <w:r>
        <w:rPr>
          <w:spacing w:val="4"/>
        </w:rPr>
        <w:t xml:space="preserve"> </w:t>
      </w:r>
      <w:r>
        <w:t>подростковом</w:t>
      </w:r>
      <w:r>
        <w:rPr>
          <w:spacing w:val="10"/>
        </w:rPr>
        <w:t xml:space="preserve"> </w:t>
      </w:r>
      <w:r>
        <w:t>возрасте).</w:t>
      </w:r>
    </w:p>
    <w:p w:rsidR="00E767C0" w:rsidRDefault="00A56CA5">
      <w:pPr>
        <w:pStyle w:val="1"/>
        <w:spacing w:before="1"/>
        <w:ind w:left="3425"/>
        <w:jc w:val="both"/>
      </w:pPr>
      <w:r>
        <w:t>Понятие</w:t>
      </w:r>
      <w:r>
        <w:rPr>
          <w:spacing w:val="-9"/>
        </w:rPr>
        <w:t xml:space="preserve"> </w:t>
      </w:r>
      <w:r>
        <w:t>«универсальные</w:t>
      </w:r>
      <w:r>
        <w:rPr>
          <w:spacing w:val="-8"/>
        </w:rPr>
        <w:t xml:space="preserve"> </w:t>
      </w:r>
      <w:r>
        <w:t>учебные</w:t>
      </w:r>
      <w:r>
        <w:rPr>
          <w:spacing w:val="-8"/>
        </w:rPr>
        <w:t xml:space="preserve"> </w:t>
      </w:r>
      <w:r>
        <w:t>действия»</w:t>
      </w:r>
    </w:p>
    <w:p w:rsidR="00E767C0" w:rsidRDefault="00A56CA5">
      <w:pPr>
        <w:pStyle w:val="a4"/>
        <w:spacing w:before="110" w:line="276" w:lineRule="auto"/>
        <w:ind w:left="682" w:right="706"/>
      </w:pPr>
      <w:r>
        <w:t>В</w:t>
      </w:r>
      <w:r>
        <w:rPr>
          <w:spacing w:val="1"/>
        </w:rPr>
        <w:t xml:space="preserve"> </w:t>
      </w:r>
      <w:r>
        <w:t>широком</w:t>
      </w:r>
      <w:r>
        <w:rPr>
          <w:spacing w:val="1"/>
        </w:rPr>
        <w:t xml:space="preserve"> </w:t>
      </w:r>
      <w:r>
        <w:t>значении</w:t>
      </w:r>
      <w:r>
        <w:rPr>
          <w:spacing w:val="1"/>
        </w:rPr>
        <w:t xml:space="preserve"> </w:t>
      </w:r>
      <w:r>
        <w:t>термин</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означает</w:t>
      </w:r>
      <w:r>
        <w:rPr>
          <w:spacing w:val="3"/>
        </w:rPr>
        <w:t xml:space="preserve"> </w:t>
      </w:r>
      <w:r>
        <w:t>умение</w:t>
      </w:r>
      <w:r>
        <w:rPr>
          <w:spacing w:val="5"/>
        </w:rPr>
        <w:t xml:space="preserve"> </w:t>
      </w:r>
      <w:r>
        <w:t>учиться,</w:t>
      </w:r>
      <w:r>
        <w:rPr>
          <w:spacing w:val="68"/>
        </w:rPr>
        <w:t xml:space="preserve"> </w:t>
      </w:r>
      <w:r>
        <w:t>т.</w:t>
      </w:r>
      <w:r>
        <w:rPr>
          <w:spacing w:val="66"/>
        </w:rPr>
        <w:t xml:space="preserve"> </w:t>
      </w:r>
      <w:r>
        <w:t>е.</w:t>
      </w:r>
      <w:r>
        <w:rPr>
          <w:spacing w:val="62"/>
        </w:rPr>
        <w:t xml:space="preserve"> </w:t>
      </w:r>
      <w:r>
        <w:t>способность</w:t>
      </w:r>
      <w:r>
        <w:rPr>
          <w:spacing w:val="60"/>
        </w:rPr>
        <w:t xml:space="preserve"> </w:t>
      </w:r>
      <w:r>
        <w:t>субъекта</w:t>
      </w:r>
      <w:r>
        <w:rPr>
          <w:spacing w:val="66"/>
        </w:rPr>
        <w:t xml:space="preserve"> </w:t>
      </w:r>
      <w:r>
        <w:t>к</w:t>
      </w:r>
      <w:r>
        <w:rPr>
          <w:spacing w:val="58"/>
        </w:rPr>
        <w:t xml:space="preserve"> </w:t>
      </w:r>
      <w:r>
        <w:t>саморазвитию</w:t>
      </w:r>
      <w:r>
        <w:rPr>
          <w:spacing w:val="60"/>
        </w:rPr>
        <w:t xml:space="preserve"> </w:t>
      </w:r>
      <w:r>
        <w:t>и</w:t>
      </w:r>
    </w:p>
    <w:p w:rsidR="00E767C0" w:rsidRDefault="00E767C0">
      <w:pPr>
        <w:spacing w:line="276" w:lineRule="auto"/>
        <w:sectPr w:rsidR="00E767C0">
          <w:pgSz w:w="11900" w:h="16840"/>
          <w:pgMar w:top="1340" w:right="0" w:bottom="280" w:left="940" w:header="720" w:footer="720" w:gutter="0"/>
          <w:cols w:space="720"/>
        </w:sectPr>
      </w:pPr>
    </w:p>
    <w:p w:rsidR="00E767C0" w:rsidRDefault="00A56CA5">
      <w:pPr>
        <w:pStyle w:val="a4"/>
        <w:spacing w:before="75" w:line="276" w:lineRule="auto"/>
        <w:ind w:left="682" w:right="713"/>
      </w:pPr>
      <w:r>
        <w:lastRenderedPageBreak/>
        <w:t>самосовершенствованию путём сознательного и активного присвоения</w:t>
      </w:r>
      <w:r>
        <w:rPr>
          <w:spacing w:val="1"/>
        </w:rPr>
        <w:t xml:space="preserve"> </w:t>
      </w:r>
      <w:r>
        <w:t>нового</w:t>
      </w:r>
      <w:r>
        <w:rPr>
          <w:spacing w:val="1"/>
        </w:rPr>
        <w:t xml:space="preserve"> </w:t>
      </w:r>
      <w:r>
        <w:t>социального</w:t>
      </w:r>
      <w:r>
        <w:rPr>
          <w:spacing w:val="1"/>
        </w:rPr>
        <w:t xml:space="preserve"> </w:t>
      </w:r>
      <w:r>
        <w:t>опыта.</w:t>
      </w:r>
    </w:p>
    <w:p w:rsidR="00E767C0" w:rsidRDefault="00A56CA5">
      <w:pPr>
        <w:pStyle w:val="a4"/>
        <w:tabs>
          <w:tab w:val="left" w:pos="10113"/>
        </w:tabs>
        <w:spacing w:before="4" w:line="276" w:lineRule="auto"/>
        <w:ind w:left="682" w:right="694"/>
      </w:pPr>
      <w:r>
        <w:t>Способность</w:t>
      </w:r>
      <w:r>
        <w:rPr>
          <w:spacing w:val="1"/>
        </w:rPr>
        <w:t xml:space="preserve"> </w:t>
      </w:r>
      <w:r>
        <w:t>учащегося</w:t>
      </w:r>
      <w:r>
        <w:rPr>
          <w:spacing w:val="1"/>
        </w:rPr>
        <w:t xml:space="preserve"> </w:t>
      </w:r>
      <w:r>
        <w:t>самостоятельно</w:t>
      </w:r>
      <w:r>
        <w:rPr>
          <w:spacing w:val="1"/>
        </w:rPr>
        <w:t xml:space="preserve"> </w:t>
      </w:r>
      <w:r>
        <w:t>успешно</w:t>
      </w:r>
      <w:r>
        <w:rPr>
          <w:spacing w:val="1"/>
        </w:rPr>
        <w:t xml:space="preserve"> </w:t>
      </w:r>
      <w:r>
        <w:t>усваивать</w:t>
      </w:r>
      <w:r>
        <w:rPr>
          <w:spacing w:val="1"/>
        </w:rPr>
        <w:t xml:space="preserve"> </w:t>
      </w:r>
      <w:r>
        <w:t>новые</w:t>
      </w:r>
      <w:r>
        <w:rPr>
          <w:spacing w:val="1"/>
        </w:rPr>
        <w:t xml:space="preserve"> </w:t>
      </w:r>
      <w:r>
        <w:t>знания,</w:t>
      </w:r>
      <w:r>
        <w:rPr>
          <w:spacing w:val="1"/>
        </w:rPr>
        <w:t xml:space="preserve"> </w:t>
      </w:r>
      <w:r>
        <w:t>формировать</w:t>
      </w:r>
      <w:r>
        <w:rPr>
          <w:spacing w:val="1"/>
        </w:rPr>
        <w:t xml:space="preserve"> </w:t>
      </w:r>
      <w:r>
        <w:t>умения</w:t>
      </w:r>
      <w:r>
        <w:rPr>
          <w:spacing w:val="1"/>
        </w:rPr>
        <w:t xml:space="preserve"> </w:t>
      </w:r>
      <w:r>
        <w:t>и</w:t>
      </w:r>
      <w:r>
        <w:rPr>
          <w:spacing w:val="1"/>
        </w:rPr>
        <w:t xml:space="preserve"> </w:t>
      </w:r>
      <w:r>
        <w:t>компетентности,</w:t>
      </w:r>
      <w:r>
        <w:rPr>
          <w:spacing w:val="1"/>
        </w:rPr>
        <w:t xml:space="preserve"> </w:t>
      </w:r>
      <w:r>
        <w:t>включая</w:t>
      </w:r>
      <w:r>
        <w:rPr>
          <w:spacing w:val="1"/>
        </w:rPr>
        <w:t xml:space="preserve"> </w:t>
      </w:r>
      <w:r>
        <w:t>самостоятельную</w:t>
      </w:r>
      <w:r>
        <w:rPr>
          <w:spacing w:val="1"/>
        </w:rPr>
        <w:t xml:space="preserve"> </w:t>
      </w:r>
      <w:r>
        <w:t>организацию этой деятельности, т. е. умение учиться, обеспечивается тем, что</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как</w:t>
      </w:r>
      <w:r>
        <w:rPr>
          <w:spacing w:val="1"/>
        </w:rPr>
        <w:t xml:space="preserve"> </w:t>
      </w:r>
      <w:r>
        <w:t>обобщённые</w:t>
      </w:r>
      <w:r>
        <w:rPr>
          <w:spacing w:val="1"/>
        </w:rPr>
        <w:t xml:space="preserve"> </w:t>
      </w:r>
      <w:r>
        <w:t>действия</w:t>
      </w:r>
      <w:r>
        <w:rPr>
          <w:spacing w:val="1"/>
        </w:rPr>
        <w:t xml:space="preserve"> </w:t>
      </w:r>
      <w:r>
        <w:t>открывают</w:t>
      </w:r>
      <w:r>
        <w:rPr>
          <w:spacing w:val="1"/>
        </w:rPr>
        <w:t xml:space="preserve"> </w:t>
      </w:r>
      <w:r>
        <w:t>обучающимся возможность широкой ориентации как в различных предметных</w:t>
      </w:r>
      <w:r>
        <w:rPr>
          <w:spacing w:val="1"/>
        </w:rPr>
        <w:t xml:space="preserve"> </w:t>
      </w:r>
      <w:r>
        <w:t>областях,</w:t>
      </w:r>
      <w:r>
        <w:rPr>
          <w:spacing w:val="1"/>
        </w:rPr>
        <w:t xml:space="preserve"> </w:t>
      </w:r>
      <w:r>
        <w:t>так</w:t>
      </w:r>
      <w:r>
        <w:rPr>
          <w:spacing w:val="1"/>
        </w:rPr>
        <w:t xml:space="preserve"> </w:t>
      </w:r>
      <w:r>
        <w:t>и</w:t>
      </w:r>
      <w:r>
        <w:rPr>
          <w:spacing w:val="1"/>
        </w:rPr>
        <w:t xml:space="preserve"> </w:t>
      </w:r>
      <w:r>
        <w:t>в</w:t>
      </w:r>
      <w:r>
        <w:rPr>
          <w:spacing w:val="1"/>
        </w:rPr>
        <w:t xml:space="preserve"> </w:t>
      </w:r>
      <w:r>
        <w:t>строении</w:t>
      </w:r>
      <w:r>
        <w:rPr>
          <w:spacing w:val="1"/>
        </w:rPr>
        <w:t xml:space="preserve"> </w:t>
      </w:r>
      <w:r>
        <w:t>самой</w:t>
      </w:r>
      <w:r>
        <w:rPr>
          <w:spacing w:val="1"/>
        </w:rPr>
        <w:t xml:space="preserve"> </w:t>
      </w:r>
      <w:r>
        <w:t>учебной</w:t>
      </w:r>
      <w:r>
        <w:rPr>
          <w:spacing w:val="1"/>
        </w:rPr>
        <w:t xml:space="preserve"> </w:t>
      </w:r>
      <w:r>
        <w:t>деятельности,</w:t>
      </w:r>
      <w:r>
        <w:rPr>
          <w:spacing w:val="1"/>
        </w:rPr>
        <w:t xml:space="preserve"> </w:t>
      </w:r>
      <w:r>
        <w:t>включающей</w:t>
      </w:r>
      <w:r>
        <w:rPr>
          <w:spacing w:val="-67"/>
        </w:rPr>
        <w:t xml:space="preserve"> </w:t>
      </w:r>
      <w:r>
        <w:t xml:space="preserve">осознание   </w:t>
      </w:r>
      <w:r>
        <w:rPr>
          <w:spacing w:val="41"/>
        </w:rPr>
        <w:t xml:space="preserve"> </w:t>
      </w:r>
      <w:r>
        <w:t xml:space="preserve">её   </w:t>
      </w:r>
      <w:r>
        <w:rPr>
          <w:spacing w:val="35"/>
        </w:rPr>
        <w:t xml:space="preserve"> </w:t>
      </w:r>
      <w:r>
        <w:t xml:space="preserve">целевой   </w:t>
      </w:r>
      <w:r>
        <w:rPr>
          <w:spacing w:val="36"/>
        </w:rPr>
        <w:t xml:space="preserve"> </w:t>
      </w:r>
      <w:r>
        <w:t xml:space="preserve">направленности,   </w:t>
      </w:r>
      <w:r>
        <w:rPr>
          <w:spacing w:val="48"/>
        </w:rPr>
        <w:t xml:space="preserve"> </w:t>
      </w:r>
      <w:r>
        <w:t>ценностно-смысловых</w:t>
      </w:r>
      <w:r>
        <w:tab/>
      </w:r>
      <w:r>
        <w:rPr>
          <w:spacing w:val="-4"/>
        </w:rPr>
        <w:t>и</w:t>
      </w:r>
      <w:r>
        <w:rPr>
          <w:spacing w:val="-68"/>
        </w:rPr>
        <w:t xml:space="preserve"> </w:t>
      </w:r>
      <w:r>
        <w:t>операциональных</w:t>
      </w:r>
      <w:r>
        <w:rPr>
          <w:spacing w:val="1"/>
        </w:rPr>
        <w:t xml:space="preserve"> </w:t>
      </w:r>
      <w:r>
        <w:t>характеристик.</w:t>
      </w:r>
      <w:r>
        <w:rPr>
          <w:spacing w:val="71"/>
        </w:rPr>
        <w:t xml:space="preserve"> </w:t>
      </w:r>
      <w:r>
        <w:t>Таким</w:t>
      </w:r>
      <w:r>
        <w:rPr>
          <w:spacing w:val="71"/>
        </w:rPr>
        <w:t xml:space="preserve"> </w:t>
      </w:r>
      <w:r>
        <w:t>образом,</w:t>
      </w:r>
      <w:r>
        <w:rPr>
          <w:spacing w:val="71"/>
        </w:rPr>
        <w:t xml:space="preserve"> </w:t>
      </w:r>
      <w:r>
        <w:t>достижение</w:t>
      </w:r>
      <w:r>
        <w:rPr>
          <w:spacing w:val="71"/>
        </w:rPr>
        <w:t xml:space="preserve"> </w:t>
      </w:r>
      <w:r>
        <w:t>умения</w:t>
      </w:r>
      <w:r>
        <w:rPr>
          <w:spacing w:val="1"/>
        </w:rPr>
        <w:t xml:space="preserve"> </w:t>
      </w:r>
      <w:r>
        <w:t>учиться</w:t>
      </w:r>
      <w:r>
        <w:rPr>
          <w:spacing w:val="1"/>
        </w:rPr>
        <w:t xml:space="preserve"> </w:t>
      </w:r>
      <w:r>
        <w:t>предполагает</w:t>
      </w:r>
      <w:r>
        <w:rPr>
          <w:spacing w:val="1"/>
        </w:rPr>
        <w:t xml:space="preserve"> </w:t>
      </w:r>
      <w:r>
        <w:t>полноценное</w:t>
      </w:r>
      <w:r>
        <w:rPr>
          <w:spacing w:val="1"/>
        </w:rPr>
        <w:t xml:space="preserve"> </w:t>
      </w:r>
      <w:r>
        <w:t>освоение</w:t>
      </w:r>
      <w:r>
        <w:rPr>
          <w:spacing w:val="1"/>
        </w:rPr>
        <w:t xml:space="preserve"> </w:t>
      </w:r>
      <w:r>
        <w:t>учащимися</w:t>
      </w:r>
      <w:r>
        <w:rPr>
          <w:spacing w:val="1"/>
        </w:rPr>
        <w:t xml:space="preserve"> </w:t>
      </w:r>
      <w:r>
        <w:t>всех</w:t>
      </w:r>
      <w:r>
        <w:rPr>
          <w:spacing w:val="1"/>
        </w:rPr>
        <w:t xml:space="preserve"> </w:t>
      </w:r>
      <w:r>
        <w:t>компонентов</w:t>
      </w:r>
      <w:r>
        <w:rPr>
          <w:spacing w:val="1"/>
        </w:rPr>
        <w:t xml:space="preserve"> </w:t>
      </w:r>
      <w:r>
        <w:t>учебной деятельности, которые включают: познавательные и учебные мотивы,</w:t>
      </w:r>
      <w:r>
        <w:rPr>
          <w:spacing w:val="1"/>
        </w:rPr>
        <w:t xml:space="preserve"> </w:t>
      </w:r>
      <w:r>
        <w:t>учебную цель, учебную задачу, учебные действия и операции (ориентировка,</w:t>
      </w:r>
      <w:r>
        <w:rPr>
          <w:spacing w:val="1"/>
        </w:rPr>
        <w:t xml:space="preserve"> </w:t>
      </w:r>
      <w:r>
        <w:t>преобразование</w:t>
      </w:r>
      <w:r>
        <w:rPr>
          <w:spacing w:val="1"/>
        </w:rPr>
        <w:t xml:space="preserve"> </w:t>
      </w:r>
      <w:r>
        <w:t>материала,</w:t>
      </w:r>
      <w:r>
        <w:rPr>
          <w:spacing w:val="1"/>
        </w:rPr>
        <w:t xml:space="preserve"> </w:t>
      </w:r>
      <w:r>
        <w:t>контроль</w:t>
      </w:r>
      <w:r>
        <w:rPr>
          <w:spacing w:val="1"/>
        </w:rPr>
        <w:t xml:space="preserve"> </w:t>
      </w:r>
      <w:r>
        <w:t>и</w:t>
      </w:r>
      <w:r>
        <w:rPr>
          <w:spacing w:val="1"/>
        </w:rPr>
        <w:t xml:space="preserve"> </w:t>
      </w:r>
      <w:r>
        <w:t>оценка).</w:t>
      </w:r>
      <w:r>
        <w:rPr>
          <w:spacing w:val="1"/>
        </w:rPr>
        <w:t xml:space="preserve"> </w:t>
      </w:r>
      <w:r>
        <w:t>Умение</w:t>
      </w:r>
      <w:r>
        <w:rPr>
          <w:spacing w:val="1"/>
        </w:rPr>
        <w:t xml:space="preserve"> </w:t>
      </w:r>
      <w:r>
        <w:t>учиться</w:t>
      </w:r>
      <w:r>
        <w:rPr>
          <w:spacing w:val="1"/>
        </w:rPr>
        <w:t xml:space="preserve"> </w:t>
      </w:r>
      <w:r>
        <w:t>—</w:t>
      </w:r>
      <w:r>
        <w:rPr>
          <w:spacing w:val="-67"/>
        </w:rPr>
        <w:t xml:space="preserve"> </w:t>
      </w:r>
      <w:r>
        <w:t>существенный</w:t>
      </w:r>
      <w:r>
        <w:rPr>
          <w:spacing w:val="1"/>
        </w:rPr>
        <w:t xml:space="preserve"> </w:t>
      </w:r>
      <w:r>
        <w:t>фактор</w:t>
      </w:r>
      <w:r>
        <w:rPr>
          <w:spacing w:val="1"/>
        </w:rPr>
        <w:t xml:space="preserve"> </w:t>
      </w:r>
      <w:r>
        <w:t>повышения</w:t>
      </w:r>
      <w:r>
        <w:rPr>
          <w:spacing w:val="1"/>
        </w:rPr>
        <w:t xml:space="preserve"> </w:t>
      </w:r>
      <w:r>
        <w:t>эффективности</w:t>
      </w:r>
      <w:r>
        <w:rPr>
          <w:spacing w:val="1"/>
        </w:rPr>
        <w:t xml:space="preserve"> </w:t>
      </w:r>
      <w:r>
        <w:t>освоения</w:t>
      </w:r>
      <w:r>
        <w:rPr>
          <w:spacing w:val="1"/>
        </w:rPr>
        <w:t xml:space="preserve"> </w:t>
      </w:r>
      <w:r>
        <w:t>обучающимися</w:t>
      </w:r>
      <w:r>
        <w:rPr>
          <w:spacing w:val="1"/>
        </w:rPr>
        <w:t xml:space="preserve"> </w:t>
      </w:r>
      <w:r>
        <w:t>предметных знаний, формирования умений и компетентностей, образа мира и</w:t>
      </w:r>
      <w:r>
        <w:rPr>
          <w:spacing w:val="1"/>
        </w:rPr>
        <w:t xml:space="preserve"> </w:t>
      </w:r>
      <w:r>
        <w:t>ценностно-смысловых</w:t>
      </w:r>
      <w:r>
        <w:rPr>
          <w:spacing w:val="-8"/>
        </w:rPr>
        <w:t xml:space="preserve"> </w:t>
      </w:r>
      <w:r>
        <w:t>оснований личностного</w:t>
      </w:r>
      <w:r>
        <w:rPr>
          <w:spacing w:val="-1"/>
        </w:rPr>
        <w:t xml:space="preserve"> </w:t>
      </w:r>
      <w:r>
        <w:t>морального выбора.</w:t>
      </w:r>
    </w:p>
    <w:p w:rsidR="00E767C0" w:rsidRDefault="00E767C0">
      <w:pPr>
        <w:pStyle w:val="a4"/>
        <w:ind w:left="0" w:firstLine="0"/>
        <w:jc w:val="left"/>
        <w:rPr>
          <w:sz w:val="30"/>
        </w:rPr>
      </w:pPr>
    </w:p>
    <w:p w:rsidR="00E767C0" w:rsidRDefault="00A56CA5">
      <w:pPr>
        <w:pStyle w:val="a4"/>
        <w:spacing w:before="266"/>
        <w:ind w:left="812" w:firstLine="0"/>
      </w:pPr>
      <w:r>
        <w:t>2.2.3Функции</w:t>
      </w:r>
      <w:r>
        <w:rPr>
          <w:spacing w:val="-5"/>
        </w:rPr>
        <w:t xml:space="preserve"> </w:t>
      </w:r>
      <w:r>
        <w:t>универсальных</w:t>
      </w:r>
      <w:r>
        <w:rPr>
          <w:spacing w:val="-8"/>
        </w:rPr>
        <w:t xml:space="preserve"> </w:t>
      </w:r>
      <w:r>
        <w:t>учебных</w:t>
      </w:r>
      <w:r>
        <w:rPr>
          <w:spacing w:val="-13"/>
        </w:rPr>
        <w:t xml:space="preserve"> </w:t>
      </w:r>
      <w:r>
        <w:t>действий:</w:t>
      </w:r>
    </w:p>
    <w:p w:rsidR="00E767C0" w:rsidRDefault="00A56CA5">
      <w:pPr>
        <w:pStyle w:val="a4"/>
        <w:spacing w:before="115" w:line="276" w:lineRule="auto"/>
        <w:ind w:left="682" w:right="693"/>
      </w:pPr>
      <w:r>
        <w:t>–обеспечение</w:t>
      </w:r>
      <w:r>
        <w:rPr>
          <w:spacing w:val="1"/>
        </w:rPr>
        <w:t xml:space="preserve"> </w:t>
      </w:r>
      <w:r>
        <w:t>возможностей</w:t>
      </w:r>
      <w:r>
        <w:rPr>
          <w:spacing w:val="1"/>
        </w:rPr>
        <w:t xml:space="preserve"> </w:t>
      </w:r>
      <w:r>
        <w:t>учащегося</w:t>
      </w:r>
      <w:r>
        <w:rPr>
          <w:spacing w:val="1"/>
        </w:rPr>
        <w:t xml:space="preserve"> </w:t>
      </w:r>
      <w:r>
        <w:t>самостоятельно</w:t>
      </w:r>
      <w:r>
        <w:rPr>
          <w:spacing w:val="1"/>
        </w:rPr>
        <w:t xml:space="preserve"> </w:t>
      </w:r>
      <w:r>
        <w:t>осуществлять</w:t>
      </w:r>
      <w:r>
        <w:rPr>
          <w:spacing w:val="1"/>
        </w:rPr>
        <w:t xml:space="preserve"> </w:t>
      </w:r>
      <w:r>
        <w:t>деятельность</w:t>
      </w:r>
      <w:r>
        <w:rPr>
          <w:spacing w:val="1"/>
        </w:rPr>
        <w:t xml:space="preserve"> </w:t>
      </w:r>
      <w:r>
        <w:t>учения,</w:t>
      </w:r>
      <w:r>
        <w:rPr>
          <w:spacing w:val="1"/>
        </w:rPr>
        <w:t xml:space="preserve"> </w:t>
      </w:r>
      <w:r>
        <w:t>ставить</w:t>
      </w:r>
      <w:r>
        <w:rPr>
          <w:spacing w:val="1"/>
        </w:rPr>
        <w:t xml:space="preserve"> </w:t>
      </w:r>
      <w:r>
        <w:t>учебные</w:t>
      </w:r>
      <w:r>
        <w:rPr>
          <w:spacing w:val="1"/>
        </w:rPr>
        <w:t xml:space="preserve"> </w:t>
      </w:r>
      <w:r>
        <w:t>цели,</w:t>
      </w:r>
      <w:r>
        <w:rPr>
          <w:spacing w:val="1"/>
        </w:rPr>
        <w:t xml:space="preserve"> </w:t>
      </w:r>
      <w:r>
        <w:t>искать</w:t>
      </w:r>
      <w:r>
        <w:rPr>
          <w:spacing w:val="1"/>
        </w:rPr>
        <w:t xml:space="preserve"> </w:t>
      </w:r>
      <w:r>
        <w:t>и</w:t>
      </w:r>
      <w:r>
        <w:rPr>
          <w:spacing w:val="1"/>
        </w:rPr>
        <w:t xml:space="preserve"> </w:t>
      </w:r>
      <w:r>
        <w:t>использовать</w:t>
      </w:r>
      <w:r>
        <w:rPr>
          <w:spacing w:val="1"/>
        </w:rPr>
        <w:t xml:space="preserve"> </w:t>
      </w:r>
      <w:r>
        <w:t>необходимые средства и способы их достижения, контролировать и оценивать</w:t>
      </w:r>
      <w:r>
        <w:rPr>
          <w:spacing w:val="1"/>
        </w:rPr>
        <w:t xml:space="preserve"> </w:t>
      </w:r>
      <w:r>
        <w:t>процесс</w:t>
      </w:r>
      <w:r>
        <w:rPr>
          <w:spacing w:val="3"/>
        </w:rPr>
        <w:t xml:space="preserve"> </w:t>
      </w:r>
      <w:r>
        <w:t>и</w:t>
      </w:r>
      <w:r>
        <w:rPr>
          <w:spacing w:val="1"/>
        </w:rPr>
        <w:t xml:space="preserve"> </w:t>
      </w:r>
      <w:r>
        <w:t>результаты деятельности;</w:t>
      </w:r>
    </w:p>
    <w:p w:rsidR="00E767C0" w:rsidRDefault="00A56CA5">
      <w:pPr>
        <w:pStyle w:val="a4"/>
        <w:spacing w:line="276" w:lineRule="auto"/>
        <w:ind w:left="682" w:right="699"/>
      </w:pPr>
      <w:r>
        <w:t>–</w:t>
      </w:r>
      <w:r>
        <w:rPr>
          <w:spacing w:val="1"/>
        </w:rPr>
        <w:t xml:space="preserve"> </w:t>
      </w:r>
      <w:r>
        <w:t>создание</w:t>
      </w:r>
      <w:r>
        <w:rPr>
          <w:spacing w:val="1"/>
        </w:rPr>
        <w:t xml:space="preserve"> </w:t>
      </w:r>
      <w:r>
        <w:t>условий</w:t>
      </w:r>
      <w:r>
        <w:rPr>
          <w:spacing w:val="1"/>
        </w:rPr>
        <w:t xml:space="preserve"> </w:t>
      </w:r>
      <w:r>
        <w:t>для</w:t>
      </w:r>
      <w:r>
        <w:rPr>
          <w:spacing w:val="1"/>
        </w:rPr>
        <w:t xml:space="preserve"> </w:t>
      </w:r>
      <w:r>
        <w:t>гармоничного</w:t>
      </w:r>
      <w:r>
        <w:rPr>
          <w:spacing w:val="1"/>
        </w:rPr>
        <w:t xml:space="preserve"> </w:t>
      </w:r>
      <w:r>
        <w:t>развития</w:t>
      </w:r>
      <w:r>
        <w:rPr>
          <w:spacing w:val="1"/>
        </w:rPr>
        <w:t xml:space="preserve"> </w:t>
      </w:r>
      <w:r>
        <w:t>личности</w:t>
      </w:r>
      <w:r>
        <w:rPr>
          <w:spacing w:val="1"/>
        </w:rPr>
        <w:t xml:space="preserve"> </w:t>
      </w:r>
      <w:r>
        <w:t>и</w:t>
      </w:r>
      <w:r>
        <w:rPr>
          <w:spacing w:val="1"/>
        </w:rPr>
        <w:t xml:space="preserve"> </w:t>
      </w:r>
      <w:r>
        <w:t>её</w:t>
      </w:r>
      <w:r>
        <w:rPr>
          <w:spacing w:val="1"/>
        </w:rPr>
        <w:t xml:space="preserve"> </w:t>
      </w:r>
      <w:r>
        <w:t>самореализации</w:t>
      </w:r>
      <w:r>
        <w:rPr>
          <w:spacing w:val="1"/>
        </w:rPr>
        <w:t xml:space="preserve"> </w:t>
      </w:r>
      <w:r>
        <w:t>на</w:t>
      </w:r>
      <w:r>
        <w:rPr>
          <w:spacing w:val="1"/>
        </w:rPr>
        <w:t xml:space="preserve"> </w:t>
      </w:r>
      <w:r>
        <w:t>основе</w:t>
      </w:r>
      <w:r>
        <w:rPr>
          <w:spacing w:val="1"/>
        </w:rPr>
        <w:t xml:space="preserve"> </w:t>
      </w:r>
      <w:r>
        <w:t>готовности</w:t>
      </w:r>
      <w:r>
        <w:rPr>
          <w:spacing w:val="1"/>
        </w:rPr>
        <w:t xml:space="preserve"> </w:t>
      </w:r>
      <w:r>
        <w:t>к</w:t>
      </w:r>
      <w:r>
        <w:rPr>
          <w:spacing w:val="1"/>
        </w:rPr>
        <w:t xml:space="preserve"> </w:t>
      </w:r>
      <w:r>
        <w:t>непрерывному</w:t>
      </w:r>
      <w:r>
        <w:rPr>
          <w:spacing w:val="1"/>
        </w:rPr>
        <w:t xml:space="preserve"> </w:t>
      </w:r>
      <w:r>
        <w:t>образованию;</w:t>
      </w:r>
      <w:r>
        <w:rPr>
          <w:spacing w:val="1"/>
        </w:rPr>
        <w:t xml:space="preserve"> </w:t>
      </w:r>
      <w:r>
        <w:t>обеспечение успешного усвоения знаний, формирования умений, навыков и</w:t>
      </w:r>
      <w:r>
        <w:rPr>
          <w:spacing w:val="1"/>
        </w:rPr>
        <w:t xml:space="preserve"> </w:t>
      </w:r>
      <w:r>
        <w:t>компетентностей</w:t>
      </w:r>
      <w:r>
        <w:rPr>
          <w:spacing w:val="13"/>
        </w:rPr>
        <w:t xml:space="preserve"> </w:t>
      </w:r>
      <w:r>
        <w:t>в</w:t>
      </w:r>
      <w:r>
        <w:rPr>
          <w:spacing w:val="-1"/>
        </w:rPr>
        <w:t xml:space="preserve"> </w:t>
      </w:r>
      <w:r>
        <w:t>любой</w:t>
      </w:r>
      <w:r>
        <w:rPr>
          <w:spacing w:val="2"/>
        </w:rPr>
        <w:t xml:space="preserve"> </w:t>
      </w:r>
      <w:r>
        <w:t>предметной области.</w:t>
      </w:r>
    </w:p>
    <w:p w:rsidR="00E767C0" w:rsidRDefault="00A56CA5">
      <w:pPr>
        <w:pStyle w:val="a4"/>
        <w:spacing w:line="276" w:lineRule="auto"/>
        <w:ind w:left="682" w:right="698"/>
      </w:pPr>
      <w:r>
        <w:t>Универсальный характер учебных действий проявляется в том, что они</w:t>
      </w:r>
      <w:r>
        <w:rPr>
          <w:spacing w:val="1"/>
        </w:rPr>
        <w:t xml:space="preserve"> </w:t>
      </w:r>
      <w:r>
        <w:t>носят надпредметный, метапредметный характер; обеспечивают целостность</w:t>
      </w:r>
      <w:r>
        <w:rPr>
          <w:spacing w:val="1"/>
        </w:rPr>
        <w:t xml:space="preserve"> </w:t>
      </w:r>
      <w:r>
        <w:t>общекультурного,</w:t>
      </w:r>
      <w:r>
        <w:rPr>
          <w:spacing w:val="1"/>
        </w:rPr>
        <w:t xml:space="preserve"> </w:t>
      </w:r>
      <w:r>
        <w:t>личностного</w:t>
      </w:r>
      <w:r>
        <w:rPr>
          <w:spacing w:val="1"/>
        </w:rPr>
        <w:t xml:space="preserve"> </w:t>
      </w:r>
      <w:r>
        <w:t>и</w:t>
      </w:r>
      <w:r>
        <w:rPr>
          <w:spacing w:val="1"/>
        </w:rPr>
        <w:t xml:space="preserve"> </w:t>
      </w:r>
      <w:r>
        <w:t>познавательного</w:t>
      </w:r>
      <w:r>
        <w:rPr>
          <w:spacing w:val="1"/>
        </w:rPr>
        <w:t xml:space="preserve"> </w:t>
      </w:r>
      <w:r>
        <w:t>развития</w:t>
      </w:r>
      <w:r>
        <w:rPr>
          <w:spacing w:val="1"/>
        </w:rPr>
        <w:t xml:space="preserve"> </w:t>
      </w:r>
      <w:r>
        <w:t>и</w:t>
      </w:r>
      <w:r>
        <w:rPr>
          <w:spacing w:val="1"/>
        </w:rPr>
        <w:t xml:space="preserve"> </w:t>
      </w:r>
      <w:r>
        <w:t>саморазвития</w:t>
      </w:r>
      <w:r>
        <w:rPr>
          <w:spacing w:val="1"/>
        </w:rPr>
        <w:t xml:space="preserve"> </w:t>
      </w:r>
      <w:r>
        <w:t>личности;</w:t>
      </w:r>
      <w:r>
        <w:rPr>
          <w:spacing w:val="1"/>
        </w:rPr>
        <w:t xml:space="preserve"> </w:t>
      </w:r>
      <w:r>
        <w:t>обеспечивают</w:t>
      </w:r>
      <w:r>
        <w:rPr>
          <w:spacing w:val="1"/>
        </w:rPr>
        <w:t xml:space="preserve"> </w:t>
      </w:r>
      <w:r>
        <w:t>преемственность</w:t>
      </w:r>
      <w:r>
        <w:rPr>
          <w:spacing w:val="1"/>
        </w:rPr>
        <w:t xml:space="preserve"> </w:t>
      </w:r>
      <w:r>
        <w:t>всех</w:t>
      </w:r>
      <w:r>
        <w:rPr>
          <w:spacing w:val="1"/>
        </w:rPr>
        <w:t xml:space="preserve"> </w:t>
      </w:r>
      <w:r>
        <w:t>уровней</w:t>
      </w:r>
      <w:r>
        <w:rPr>
          <w:spacing w:val="1"/>
        </w:rPr>
        <w:t xml:space="preserve"> </w:t>
      </w:r>
      <w:r>
        <w:t>образовательной</w:t>
      </w:r>
      <w:r>
        <w:rPr>
          <w:spacing w:val="1"/>
        </w:rPr>
        <w:t xml:space="preserve"> </w:t>
      </w:r>
      <w:r>
        <w:t>деятельности; лежат в основе организации и регуляции любой деятельности</w:t>
      </w:r>
      <w:r>
        <w:rPr>
          <w:spacing w:val="1"/>
        </w:rPr>
        <w:t xml:space="preserve"> </w:t>
      </w:r>
      <w:r>
        <w:t>обучающегося независимо</w:t>
      </w:r>
      <w:r>
        <w:rPr>
          <w:spacing w:val="3"/>
        </w:rPr>
        <w:t xml:space="preserve"> </w:t>
      </w:r>
      <w:r>
        <w:t>от</w:t>
      </w:r>
      <w:r>
        <w:rPr>
          <w:spacing w:val="-2"/>
        </w:rPr>
        <w:t xml:space="preserve"> </w:t>
      </w:r>
      <w:r>
        <w:t>её</w:t>
      </w:r>
      <w:r>
        <w:rPr>
          <w:spacing w:val="-1"/>
        </w:rPr>
        <w:t xml:space="preserve"> </w:t>
      </w:r>
      <w:r>
        <w:t>специально-предметного</w:t>
      </w:r>
      <w:r>
        <w:rPr>
          <w:spacing w:val="2"/>
        </w:rPr>
        <w:t xml:space="preserve"> </w:t>
      </w:r>
      <w:r>
        <w:t>содержания.</w:t>
      </w:r>
    </w:p>
    <w:p w:rsidR="00E767C0" w:rsidRDefault="00A56CA5">
      <w:pPr>
        <w:pStyle w:val="a4"/>
        <w:spacing w:before="2" w:line="276" w:lineRule="auto"/>
        <w:ind w:left="682" w:right="701"/>
      </w:pPr>
      <w:r>
        <w:t>Универсальные</w:t>
      </w:r>
      <w:r>
        <w:rPr>
          <w:spacing w:val="1"/>
        </w:rPr>
        <w:t xml:space="preserve"> </w:t>
      </w:r>
      <w:r>
        <w:t>учебные</w:t>
      </w:r>
      <w:r>
        <w:rPr>
          <w:spacing w:val="1"/>
        </w:rPr>
        <w:t xml:space="preserve"> </w:t>
      </w:r>
      <w:r>
        <w:t>действия</w:t>
      </w:r>
      <w:r>
        <w:rPr>
          <w:spacing w:val="1"/>
        </w:rPr>
        <w:t xml:space="preserve"> </w:t>
      </w:r>
      <w:r>
        <w:t>обеспечивают</w:t>
      </w:r>
      <w:r>
        <w:rPr>
          <w:spacing w:val="1"/>
        </w:rPr>
        <w:t xml:space="preserve"> </w:t>
      </w:r>
      <w:r>
        <w:t>этапы</w:t>
      </w:r>
      <w:r>
        <w:rPr>
          <w:spacing w:val="1"/>
        </w:rPr>
        <w:t xml:space="preserve"> </w:t>
      </w:r>
      <w:r>
        <w:t>усвоения</w:t>
      </w:r>
      <w:r>
        <w:rPr>
          <w:spacing w:val="1"/>
        </w:rPr>
        <w:t xml:space="preserve"> </w:t>
      </w:r>
      <w:r>
        <w:t>учебного</w:t>
      </w:r>
      <w:r>
        <w:rPr>
          <w:spacing w:val="1"/>
        </w:rPr>
        <w:t xml:space="preserve"> </w:t>
      </w:r>
      <w:r>
        <w:t>содержания</w:t>
      </w:r>
      <w:r>
        <w:rPr>
          <w:spacing w:val="1"/>
        </w:rPr>
        <w:t xml:space="preserve"> </w:t>
      </w:r>
      <w:r>
        <w:t>и</w:t>
      </w:r>
      <w:r>
        <w:rPr>
          <w:spacing w:val="1"/>
        </w:rPr>
        <w:t xml:space="preserve"> </w:t>
      </w:r>
      <w:r>
        <w:t>формирования</w:t>
      </w:r>
      <w:r>
        <w:rPr>
          <w:spacing w:val="1"/>
        </w:rPr>
        <w:t xml:space="preserve"> </w:t>
      </w:r>
      <w:r>
        <w:t>психологических</w:t>
      </w:r>
      <w:r>
        <w:rPr>
          <w:spacing w:val="1"/>
        </w:rPr>
        <w:t xml:space="preserve"> </w:t>
      </w:r>
      <w:r>
        <w:t>способностей</w:t>
      </w:r>
      <w:r>
        <w:rPr>
          <w:spacing w:val="-67"/>
        </w:rPr>
        <w:t xml:space="preserve"> </w:t>
      </w:r>
      <w:r>
        <w:t>учащегося.</w:t>
      </w:r>
    </w:p>
    <w:p w:rsidR="00E767C0" w:rsidRDefault="00E767C0">
      <w:pPr>
        <w:spacing w:line="276" w:lineRule="auto"/>
        <w:sectPr w:rsidR="00E767C0">
          <w:pgSz w:w="11900" w:h="16840"/>
          <w:pgMar w:top="960" w:right="0" w:bottom="280" w:left="940" w:header="720" w:footer="720" w:gutter="0"/>
          <w:cols w:space="720"/>
        </w:sectPr>
      </w:pPr>
    </w:p>
    <w:p w:rsidR="00E767C0" w:rsidRDefault="00A56CA5" w:rsidP="009132F9">
      <w:pPr>
        <w:pStyle w:val="a5"/>
        <w:numPr>
          <w:ilvl w:val="2"/>
          <w:numId w:val="12"/>
        </w:numPr>
        <w:tabs>
          <w:tab w:val="left" w:pos="1826"/>
        </w:tabs>
        <w:spacing w:before="71"/>
        <w:jc w:val="left"/>
        <w:rPr>
          <w:sz w:val="28"/>
        </w:rPr>
      </w:pPr>
      <w:r>
        <w:rPr>
          <w:sz w:val="28"/>
        </w:rPr>
        <w:lastRenderedPageBreak/>
        <w:t>Виды</w:t>
      </w:r>
      <w:r>
        <w:rPr>
          <w:spacing w:val="-10"/>
          <w:sz w:val="28"/>
        </w:rPr>
        <w:t xml:space="preserve"> </w:t>
      </w:r>
      <w:r>
        <w:rPr>
          <w:sz w:val="28"/>
        </w:rPr>
        <w:t>универсальных</w:t>
      </w:r>
      <w:r>
        <w:rPr>
          <w:spacing w:val="-8"/>
          <w:sz w:val="28"/>
        </w:rPr>
        <w:t xml:space="preserve"> </w:t>
      </w:r>
      <w:r>
        <w:rPr>
          <w:sz w:val="28"/>
        </w:rPr>
        <w:t>учебных</w:t>
      </w:r>
      <w:r>
        <w:rPr>
          <w:spacing w:val="-13"/>
          <w:sz w:val="28"/>
        </w:rPr>
        <w:t xml:space="preserve"> </w:t>
      </w:r>
      <w:r>
        <w:rPr>
          <w:sz w:val="28"/>
        </w:rPr>
        <w:t>действий</w:t>
      </w:r>
    </w:p>
    <w:p w:rsidR="00E767C0" w:rsidRDefault="00E767C0">
      <w:pPr>
        <w:pStyle w:val="a4"/>
        <w:spacing w:before="1"/>
        <w:ind w:left="0" w:firstLine="0"/>
        <w:jc w:val="left"/>
        <w:rPr>
          <w:sz w:val="42"/>
        </w:rPr>
      </w:pPr>
    </w:p>
    <w:p w:rsidR="00E767C0" w:rsidRDefault="00A56CA5">
      <w:pPr>
        <w:spacing w:line="276" w:lineRule="auto"/>
        <w:ind w:left="682" w:right="697" w:firstLine="710"/>
        <w:jc w:val="both"/>
        <w:rPr>
          <w:sz w:val="28"/>
        </w:rPr>
      </w:pPr>
      <w:r>
        <w:rPr>
          <w:sz w:val="28"/>
        </w:rPr>
        <w:t>В</w:t>
      </w:r>
      <w:r>
        <w:rPr>
          <w:spacing w:val="1"/>
          <w:sz w:val="28"/>
        </w:rPr>
        <w:t xml:space="preserve"> </w:t>
      </w:r>
      <w:r>
        <w:rPr>
          <w:sz w:val="28"/>
        </w:rPr>
        <w:t>составе</w:t>
      </w:r>
      <w:r>
        <w:rPr>
          <w:spacing w:val="1"/>
          <w:sz w:val="28"/>
        </w:rPr>
        <w:t xml:space="preserve"> </w:t>
      </w:r>
      <w:r>
        <w:rPr>
          <w:sz w:val="28"/>
        </w:rPr>
        <w:t>основных</w:t>
      </w:r>
      <w:r>
        <w:rPr>
          <w:spacing w:val="1"/>
          <w:sz w:val="28"/>
        </w:rPr>
        <w:t xml:space="preserve"> </w:t>
      </w:r>
      <w:r>
        <w:rPr>
          <w:sz w:val="28"/>
        </w:rPr>
        <w:t>видов</w:t>
      </w:r>
      <w:r>
        <w:rPr>
          <w:spacing w:val="1"/>
          <w:sz w:val="28"/>
        </w:rPr>
        <w:t xml:space="preserve"> </w:t>
      </w:r>
      <w:r>
        <w:rPr>
          <w:sz w:val="28"/>
        </w:rPr>
        <w:t>универсальных</w:t>
      </w:r>
      <w:r>
        <w:rPr>
          <w:spacing w:val="1"/>
          <w:sz w:val="28"/>
        </w:rPr>
        <w:t xml:space="preserve"> </w:t>
      </w:r>
      <w:r>
        <w:rPr>
          <w:sz w:val="28"/>
        </w:rPr>
        <w:t>учебных</w:t>
      </w:r>
      <w:r>
        <w:rPr>
          <w:spacing w:val="1"/>
          <w:sz w:val="28"/>
        </w:rPr>
        <w:t xml:space="preserve"> </w:t>
      </w:r>
      <w:r>
        <w:rPr>
          <w:sz w:val="28"/>
        </w:rPr>
        <w:t>действий,</w:t>
      </w:r>
      <w:r>
        <w:rPr>
          <w:spacing w:val="1"/>
          <w:sz w:val="28"/>
        </w:rPr>
        <w:t xml:space="preserve"> </w:t>
      </w:r>
      <w:r>
        <w:rPr>
          <w:sz w:val="28"/>
        </w:rPr>
        <w:t>соответствующих</w:t>
      </w:r>
      <w:r>
        <w:rPr>
          <w:spacing w:val="1"/>
          <w:sz w:val="28"/>
        </w:rPr>
        <w:t xml:space="preserve"> </w:t>
      </w:r>
      <w:r>
        <w:rPr>
          <w:sz w:val="28"/>
        </w:rPr>
        <w:t>ключевым</w:t>
      </w:r>
      <w:r>
        <w:rPr>
          <w:spacing w:val="1"/>
          <w:sz w:val="28"/>
        </w:rPr>
        <w:t xml:space="preserve"> </w:t>
      </w:r>
      <w:r>
        <w:rPr>
          <w:sz w:val="28"/>
        </w:rPr>
        <w:t>целям</w:t>
      </w:r>
      <w:r>
        <w:rPr>
          <w:spacing w:val="1"/>
          <w:sz w:val="28"/>
        </w:rPr>
        <w:t xml:space="preserve"> </w:t>
      </w:r>
      <w:r>
        <w:rPr>
          <w:sz w:val="28"/>
        </w:rPr>
        <w:t>общего</w:t>
      </w:r>
      <w:r>
        <w:rPr>
          <w:spacing w:val="1"/>
          <w:sz w:val="28"/>
        </w:rPr>
        <w:t xml:space="preserve"> </w:t>
      </w:r>
      <w:r>
        <w:rPr>
          <w:sz w:val="28"/>
        </w:rPr>
        <w:t>образования,</w:t>
      </w:r>
      <w:r>
        <w:rPr>
          <w:spacing w:val="1"/>
          <w:sz w:val="28"/>
        </w:rPr>
        <w:t xml:space="preserve"> </w:t>
      </w:r>
      <w:r>
        <w:rPr>
          <w:sz w:val="28"/>
        </w:rPr>
        <w:t>можно</w:t>
      </w:r>
      <w:r>
        <w:rPr>
          <w:spacing w:val="1"/>
          <w:sz w:val="28"/>
        </w:rPr>
        <w:t xml:space="preserve"> </w:t>
      </w:r>
      <w:r>
        <w:rPr>
          <w:sz w:val="28"/>
        </w:rPr>
        <w:t>выделить</w:t>
      </w:r>
      <w:r>
        <w:rPr>
          <w:spacing w:val="1"/>
          <w:sz w:val="28"/>
        </w:rPr>
        <w:t xml:space="preserve"> </w:t>
      </w:r>
      <w:r>
        <w:rPr>
          <w:sz w:val="28"/>
        </w:rPr>
        <w:t>четыре</w:t>
      </w:r>
      <w:r>
        <w:rPr>
          <w:spacing w:val="1"/>
          <w:sz w:val="28"/>
        </w:rPr>
        <w:t xml:space="preserve"> </w:t>
      </w:r>
      <w:r>
        <w:rPr>
          <w:sz w:val="28"/>
        </w:rPr>
        <w:t>блока:</w:t>
      </w:r>
      <w:r>
        <w:rPr>
          <w:spacing w:val="1"/>
          <w:sz w:val="28"/>
        </w:rPr>
        <w:t xml:space="preserve"> </w:t>
      </w:r>
      <w:r>
        <w:rPr>
          <w:b/>
          <w:sz w:val="28"/>
        </w:rPr>
        <w:t>личностный</w:t>
      </w:r>
      <w:r>
        <w:rPr>
          <w:sz w:val="28"/>
        </w:rPr>
        <w:t>,</w:t>
      </w:r>
      <w:r>
        <w:rPr>
          <w:spacing w:val="1"/>
          <w:sz w:val="28"/>
        </w:rPr>
        <w:t xml:space="preserve"> </w:t>
      </w:r>
      <w:r>
        <w:rPr>
          <w:b/>
          <w:sz w:val="28"/>
        </w:rPr>
        <w:t>регулятивный</w:t>
      </w:r>
      <w:r>
        <w:rPr>
          <w:b/>
          <w:spacing w:val="1"/>
          <w:sz w:val="28"/>
        </w:rPr>
        <w:t xml:space="preserve"> </w:t>
      </w:r>
      <w:r>
        <w:rPr>
          <w:sz w:val="28"/>
        </w:rPr>
        <w:t>(включающий</w:t>
      </w:r>
      <w:r>
        <w:rPr>
          <w:spacing w:val="1"/>
          <w:sz w:val="28"/>
        </w:rPr>
        <w:t xml:space="preserve"> </w:t>
      </w:r>
      <w:r>
        <w:rPr>
          <w:sz w:val="28"/>
        </w:rPr>
        <w:t>также</w:t>
      </w:r>
      <w:r>
        <w:rPr>
          <w:spacing w:val="1"/>
          <w:sz w:val="28"/>
        </w:rPr>
        <w:t xml:space="preserve"> </w:t>
      </w:r>
      <w:r>
        <w:rPr>
          <w:sz w:val="28"/>
        </w:rPr>
        <w:t>действия</w:t>
      </w:r>
      <w:r>
        <w:rPr>
          <w:spacing w:val="1"/>
          <w:sz w:val="28"/>
        </w:rPr>
        <w:t xml:space="preserve"> </w:t>
      </w:r>
      <w:r>
        <w:rPr>
          <w:sz w:val="28"/>
        </w:rPr>
        <w:t>саморегуляции),</w:t>
      </w:r>
      <w:r>
        <w:rPr>
          <w:spacing w:val="10"/>
          <w:sz w:val="28"/>
        </w:rPr>
        <w:t xml:space="preserve"> </w:t>
      </w:r>
      <w:r>
        <w:rPr>
          <w:b/>
          <w:sz w:val="28"/>
        </w:rPr>
        <w:t>познавательный</w:t>
      </w:r>
      <w:r>
        <w:rPr>
          <w:b/>
          <w:spacing w:val="1"/>
          <w:sz w:val="28"/>
        </w:rPr>
        <w:t xml:space="preserve"> </w:t>
      </w:r>
      <w:r>
        <w:rPr>
          <w:sz w:val="28"/>
        </w:rPr>
        <w:t>и</w:t>
      </w:r>
      <w:r>
        <w:rPr>
          <w:spacing w:val="-1"/>
          <w:sz w:val="28"/>
        </w:rPr>
        <w:t xml:space="preserve"> </w:t>
      </w:r>
      <w:r>
        <w:rPr>
          <w:b/>
          <w:sz w:val="28"/>
        </w:rPr>
        <w:t>коммуникативный</w:t>
      </w:r>
      <w:r>
        <w:rPr>
          <w:sz w:val="28"/>
        </w:rPr>
        <w:t>.</w:t>
      </w:r>
    </w:p>
    <w:p w:rsidR="00E767C0" w:rsidRDefault="00A56CA5">
      <w:pPr>
        <w:spacing w:before="161" w:line="276" w:lineRule="auto"/>
        <w:ind w:left="500" w:right="694" w:firstLine="710"/>
        <w:jc w:val="both"/>
        <w:rPr>
          <w:sz w:val="28"/>
        </w:rPr>
      </w:pPr>
      <w:r>
        <w:rPr>
          <w:b/>
          <w:sz w:val="28"/>
        </w:rPr>
        <w:t>Личностные</w:t>
      </w:r>
      <w:r>
        <w:rPr>
          <w:b/>
          <w:spacing w:val="1"/>
          <w:sz w:val="28"/>
        </w:rPr>
        <w:t xml:space="preserve"> </w:t>
      </w:r>
      <w:r>
        <w:rPr>
          <w:b/>
          <w:sz w:val="28"/>
        </w:rPr>
        <w:t>универсальные</w:t>
      </w:r>
      <w:r>
        <w:rPr>
          <w:b/>
          <w:spacing w:val="1"/>
          <w:sz w:val="28"/>
        </w:rPr>
        <w:t xml:space="preserve"> </w:t>
      </w:r>
      <w:r>
        <w:rPr>
          <w:b/>
          <w:sz w:val="28"/>
        </w:rPr>
        <w:t>учебные</w:t>
      </w:r>
      <w:r>
        <w:rPr>
          <w:b/>
          <w:spacing w:val="1"/>
          <w:sz w:val="28"/>
        </w:rPr>
        <w:t xml:space="preserve"> </w:t>
      </w:r>
      <w:r>
        <w:rPr>
          <w:b/>
          <w:sz w:val="28"/>
        </w:rPr>
        <w:t>действия</w:t>
      </w:r>
      <w:r>
        <w:rPr>
          <w:b/>
          <w:spacing w:val="1"/>
          <w:sz w:val="28"/>
        </w:rPr>
        <w:t xml:space="preserve"> </w:t>
      </w:r>
      <w:r>
        <w:rPr>
          <w:sz w:val="28"/>
        </w:rPr>
        <w:t>обеспечивают</w:t>
      </w:r>
      <w:r>
        <w:rPr>
          <w:spacing w:val="1"/>
          <w:sz w:val="28"/>
        </w:rPr>
        <w:t xml:space="preserve"> </w:t>
      </w:r>
      <w:r>
        <w:rPr>
          <w:sz w:val="28"/>
        </w:rPr>
        <w:t>ценностносмысловую</w:t>
      </w:r>
      <w:r>
        <w:rPr>
          <w:spacing w:val="1"/>
          <w:sz w:val="28"/>
        </w:rPr>
        <w:t xml:space="preserve"> </w:t>
      </w:r>
      <w:r>
        <w:rPr>
          <w:sz w:val="28"/>
        </w:rPr>
        <w:t>ориентацию</w:t>
      </w:r>
      <w:r>
        <w:rPr>
          <w:spacing w:val="1"/>
          <w:sz w:val="28"/>
        </w:rPr>
        <w:t xml:space="preserve"> </w:t>
      </w:r>
      <w:r>
        <w:rPr>
          <w:sz w:val="28"/>
        </w:rPr>
        <w:t>учащихся</w:t>
      </w:r>
      <w:r>
        <w:rPr>
          <w:spacing w:val="1"/>
          <w:sz w:val="28"/>
        </w:rPr>
        <w:t xml:space="preserve"> </w:t>
      </w:r>
      <w:r>
        <w:rPr>
          <w:sz w:val="28"/>
        </w:rPr>
        <w:t>(умение</w:t>
      </w:r>
      <w:r>
        <w:rPr>
          <w:spacing w:val="1"/>
          <w:sz w:val="28"/>
        </w:rPr>
        <w:t xml:space="preserve"> </w:t>
      </w:r>
      <w:r>
        <w:rPr>
          <w:sz w:val="28"/>
        </w:rPr>
        <w:t>соотносить</w:t>
      </w:r>
      <w:r>
        <w:rPr>
          <w:spacing w:val="1"/>
          <w:sz w:val="28"/>
        </w:rPr>
        <w:t xml:space="preserve"> </w:t>
      </w:r>
      <w:r>
        <w:rPr>
          <w:sz w:val="28"/>
        </w:rPr>
        <w:t>поступки</w:t>
      </w:r>
      <w:r>
        <w:rPr>
          <w:spacing w:val="1"/>
          <w:sz w:val="28"/>
        </w:rPr>
        <w:t xml:space="preserve"> </w:t>
      </w:r>
      <w:r>
        <w:rPr>
          <w:sz w:val="28"/>
        </w:rPr>
        <w:t>и</w:t>
      </w:r>
      <w:r>
        <w:rPr>
          <w:spacing w:val="1"/>
          <w:sz w:val="28"/>
        </w:rPr>
        <w:t xml:space="preserve"> </w:t>
      </w:r>
      <w:r>
        <w:rPr>
          <w:sz w:val="28"/>
        </w:rPr>
        <w:t>события</w:t>
      </w:r>
      <w:r>
        <w:rPr>
          <w:spacing w:val="34"/>
          <w:sz w:val="28"/>
        </w:rPr>
        <w:t xml:space="preserve"> </w:t>
      </w:r>
      <w:r>
        <w:rPr>
          <w:sz w:val="28"/>
        </w:rPr>
        <w:t>с</w:t>
      </w:r>
      <w:r>
        <w:rPr>
          <w:spacing w:val="33"/>
          <w:sz w:val="28"/>
        </w:rPr>
        <w:t xml:space="preserve"> </w:t>
      </w:r>
      <w:r>
        <w:rPr>
          <w:sz w:val="28"/>
        </w:rPr>
        <w:t>принятыми</w:t>
      </w:r>
      <w:r>
        <w:rPr>
          <w:spacing w:val="32"/>
          <w:sz w:val="28"/>
        </w:rPr>
        <w:t xml:space="preserve"> </w:t>
      </w:r>
      <w:r>
        <w:rPr>
          <w:sz w:val="28"/>
        </w:rPr>
        <w:t>этическими</w:t>
      </w:r>
      <w:r>
        <w:rPr>
          <w:spacing w:val="39"/>
          <w:sz w:val="28"/>
        </w:rPr>
        <w:t xml:space="preserve"> </w:t>
      </w:r>
      <w:r>
        <w:rPr>
          <w:sz w:val="28"/>
        </w:rPr>
        <w:t>принципами,</w:t>
      </w:r>
      <w:r>
        <w:rPr>
          <w:spacing w:val="40"/>
          <w:sz w:val="28"/>
        </w:rPr>
        <w:t xml:space="preserve"> </w:t>
      </w:r>
      <w:r>
        <w:rPr>
          <w:sz w:val="28"/>
        </w:rPr>
        <w:t>знание</w:t>
      </w:r>
      <w:r>
        <w:rPr>
          <w:spacing w:val="34"/>
          <w:sz w:val="28"/>
        </w:rPr>
        <w:t xml:space="preserve"> </w:t>
      </w:r>
      <w:r>
        <w:rPr>
          <w:sz w:val="28"/>
        </w:rPr>
        <w:t>моральных</w:t>
      </w:r>
      <w:r>
        <w:rPr>
          <w:spacing w:val="28"/>
          <w:sz w:val="28"/>
        </w:rPr>
        <w:t xml:space="preserve"> </w:t>
      </w:r>
      <w:r>
        <w:rPr>
          <w:sz w:val="28"/>
        </w:rPr>
        <w:t>норм</w:t>
      </w:r>
      <w:r>
        <w:rPr>
          <w:spacing w:val="39"/>
          <w:sz w:val="28"/>
        </w:rPr>
        <w:t xml:space="preserve"> </w:t>
      </w:r>
      <w:r>
        <w:rPr>
          <w:sz w:val="28"/>
        </w:rPr>
        <w:t>и</w:t>
      </w:r>
    </w:p>
    <w:p w:rsidR="00E767C0" w:rsidRDefault="00A56CA5">
      <w:pPr>
        <w:pStyle w:val="a4"/>
        <w:spacing w:before="157" w:line="278" w:lineRule="auto"/>
        <w:ind w:left="500" w:right="704"/>
      </w:pPr>
      <w:r>
        <w:t>умение</w:t>
      </w:r>
      <w:r>
        <w:rPr>
          <w:spacing w:val="1"/>
        </w:rPr>
        <w:t xml:space="preserve"> </w:t>
      </w:r>
      <w:r>
        <w:t>выделить</w:t>
      </w:r>
      <w:r>
        <w:rPr>
          <w:spacing w:val="1"/>
        </w:rPr>
        <w:t xml:space="preserve"> </w:t>
      </w:r>
      <w:r>
        <w:t>нравственный</w:t>
      </w:r>
      <w:r>
        <w:rPr>
          <w:spacing w:val="1"/>
        </w:rPr>
        <w:t xml:space="preserve"> </w:t>
      </w:r>
      <w:r>
        <w:t>аспект</w:t>
      </w:r>
      <w:r>
        <w:rPr>
          <w:spacing w:val="1"/>
        </w:rPr>
        <w:t xml:space="preserve"> </w:t>
      </w:r>
      <w:r>
        <w:t>поведения)</w:t>
      </w:r>
      <w:r>
        <w:rPr>
          <w:spacing w:val="1"/>
        </w:rPr>
        <w:t xml:space="preserve"> </w:t>
      </w:r>
      <w:r>
        <w:t>и</w:t>
      </w:r>
      <w:r>
        <w:rPr>
          <w:spacing w:val="1"/>
        </w:rPr>
        <w:t xml:space="preserve"> </w:t>
      </w:r>
      <w:r>
        <w:t>ориентацию</w:t>
      </w:r>
      <w:r>
        <w:rPr>
          <w:spacing w:val="1"/>
        </w:rPr>
        <w:t xml:space="preserve"> </w:t>
      </w:r>
      <w:r>
        <w:t>в</w:t>
      </w:r>
      <w:r>
        <w:rPr>
          <w:spacing w:val="-67"/>
        </w:rPr>
        <w:t xml:space="preserve"> </w:t>
      </w:r>
      <w:r>
        <w:t>социальных</w:t>
      </w:r>
      <w:r>
        <w:rPr>
          <w:spacing w:val="2"/>
        </w:rPr>
        <w:t xml:space="preserve"> </w:t>
      </w:r>
      <w:r>
        <w:t>ролях</w:t>
      </w:r>
      <w:r>
        <w:rPr>
          <w:spacing w:val="-7"/>
        </w:rPr>
        <w:t xml:space="preserve"> </w:t>
      </w:r>
      <w:r>
        <w:t>и межличностных</w:t>
      </w:r>
      <w:r>
        <w:rPr>
          <w:spacing w:val="-1"/>
        </w:rPr>
        <w:t xml:space="preserve"> </w:t>
      </w:r>
      <w:r>
        <w:t>отношениях.</w:t>
      </w:r>
    </w:p>
    <w:p w:rsidR="00E767C0" w:rsidRDefault="00A56CA5">
      <w:pPr>
        <w:pStyle w:val="a4"/>
        <w:spacing w:before="3" w:line="276" w:lineRule="auto"/>
        <w:ind w:left="500" w:right="688"/>
      </w:pPr>
      <w:r>
        <w:t>Применительно</w:t>
      </w:r>
      <w:r>
        <w:rPr>
          <w:spacing w:val="1"/>
        </w:rPr>
        <w:t xml:space="preserve"> </w:t>
      </w:r>
      <w:r>
        <w:t>к</w:t>
      </w:r>
      <w:r>
        <w:rPr>
          <w:spacing w:val="1"/>
        </w:rPr>
        <w:t xml:space="preserve"> </w:t>
      </w:r>
      <w:r>
        <w:t>учебной</w:t>
      </w:r>
      <w:r>
        <w:rPr>
          <w:spacing w:val="1"/>
        </w:rPr>
        <w:t xml:space="preserve"> </w:t>
      </w:r>
      <w:r>
        <w:t>деятельности</w:t>
      </w:r>
      <w:r>
        <w:rPr>
          <w:spacing w:val="1"/>
        </w:rPr>
        <w:t xml:space="preserve"> </w:t>
      </w:r>
      <w:r>
        <w:t>следует</w:t>
      </w:r>
      <w:r>
        <w:rPr>
          <w:spacing w:val="1"/>
        </w:rPr>
        <w:t xml:space="preserve"> </w:t>
      </w:r>
      <w:r>
        <w:t>выделить</w:t>
      </w:r>
      <w:r>
        <w:rPr>
          <w:spacing w:val="1"/>
        </w:rPr>
        <w:t xml:space="preserve"> </w:t>
      </w:r>
      <w:r>
        <w:t>три</w:t>
      </w:r>
      <w:r>
        <w:rPr>
          <w:spacing w:val="1"/>
        </w:rPr>
        <w:t xml:space="preserve"> </w:t>
      </w:r>
      <w:r>
        <w:t>вида</w:t>
      </w:r>
      <w:r>
        <w:rPr>
          <w:spacing w:val="1"/>
        </w:rPr>
        <w:t xml:space="preserve"> </w:t>
      </w:r>
      <w:r>
        <w:t>личностных</w:t>
      </w:r>
      <w:r>
        <w:rPr>
          <w:spacing w:val="1"/>
        </w:rPr>
        <w:t xml:space="preserve"> </w:t>
      </w:r>
      <w:r>
        <w:t>действий:</w:t>
      </w:r>
      <w:r>
        <w:rPr>
          <w:spacing w:val="1"/>
        </w:rPr>
        <w:t xml:space="preserve"> </w:t>
      </w:r>
      <w:r>
        <w:t>личностное,</w:t>
      </w:r>
      <w:r>
        <w:rPr>
          <w:spacing w:val="1"/>
        </w:rPr>
        <w:t xml:space="preserve"> </w:t>
      </w:r>
      <w:r>
        <w:t>профессиональное,</w:t>
      </w:r>
      <w:r>
        <w:rPr>
          <w:spacing w:val="1"/>
        </w:rPr>
        <w:t xml:space="preserve"> </w:t>
      </w:r>
      <w:r>
        <w:t>жизненное</w:t>
      </w:r>
      <w:r>
        <w:rPr>
          <w:spacing w:val="1"/>
        </w:rPr>
        <w:t xml:space="preserve"> </w:t>
      </w:r>
      <w:r>
        <w:t>самоопределение;</w:t>
      </w:r>
      <w:r>
        <w:rPr>
          <w:spacing w:val="1"/>
        </w:rPr>
        <w:t xml:space="preserve"> </w:t>
      </w:r>
      <w:r>
        <w:t>смыслообразование,</w:t>
      </w:r>
      <w:r>
        <w:rPr>
          <w:spacing w:val="1"/>
        </w:rPr>
        <w:t xml:space="preserve"> </w:t>
      </w:r>
      <w:r>
        <w:t>т.</w:t>
      </w:r>
      <w:r>
        <w:rPr>
          <w:spacing w:val="1"/>
        </w:rPr>
        <w:t xml:space="preserve"> </w:t>
      </w:r>
      <w:r>
        <w:t>е.</w:t>
      </w:r>
      <w:r>
        <w:rPr>
          <w:spacing w:val="1"/>
        </w:rPr>
        <w:t xml:space="preserve"> </w:t>
      </w:r>
      <w:r>
        <w:t>установление</w:t>
      </w:r>
      <w:r>
        <w:rPr>
          <w:spacing w:val="1"/>
        </w:rPr>
        <w:t xml:space="preserve"> </w:t>
      </w:r>
      <w:r>
        <w:t>учащимися</w:t>
      </w:r>
      <w:r>
        <w:rPr>
          <w:spacing w:val="1"/>
        </w:rPr>
        <w:t xml:space="preserve"> </w:t>
      </w:r>
      <w:r>
        <w:t>связи</w:t>
      </w:r>
      <w:r>
        <w:rPr>
          <w:spacing w:val="1"/>
        </w:rPr>
        <w:t xml:space="preserve"> </w:t>
      </w:r>
      <w:r>
        <w:t>между</w:t>
      </w:r>
      <w:r>
        <w:rPr>
          <w:spacing w:val="1"/>
        </w:rPr>
        <w:t xml:space="preserve"> </w:t>
      </w:r>
      <w:r>
        <w:t>целью</w:t>
      </w:r>
      <w:r>
        <w:rPr>
          <w:spacing w:val="1"/>
        </w:rPr>
        <w:t xml:space="preserve"> </w:t>
      </w:r>
      <w:r>
        <w:t>учебной</w:t>
      </w:r>
      <w:r>
        <w:rPr>
          <w:spacing w:val="1"/>
        </w:rPr>
        <w:t xml:space="preserve"> </w:t>
      </w:r>
      <w:r>
        <w:t>деятельности</w:t>
      </w:r>
      <w:r>
        <w:rPr>
          <w:spacing w:val="1"/>
        </w:rPr>
        <w:t xml:space="preserve"> </w:t>
      </w:r>
      <w:r>
        <w:t>и</w:t>
      </w:r>
      <w:r>
        <w:rPr>
          <w:spacing w:val="1"/>
        </w:rPr>
        <w:t xml:space="preserve"> </w:t>
      </w:r>
      <w:r>
        <w:t>её</w:t>
      </w:r>
      <w:r>
        <w:rPr>
          <w:spacing w:val="1"/>
        </w:rPr>
        <w:t xml:space="preserve"> </w:t>
      </w:r>
      <w:r>
        <w:t>мотивом,</w:t>
      </w:r>
      <w:r>
        <w:rPr>
          <w:spacing w:val="1"/>
        </w:rPr>
        <w:t xml:space="preserve"> </w:t>
      </w:r>
      <w:r>
        <w:t>другими</w:t>
      </w:r>
      <w:r>
        <w:rPr>
          <w:spacing w:val="1"/>
        </w:rPr>
        <w:t xml:space="preserve"> </w:t>
      </w:r>
      <w:r>
        <w:t>словами,</w:t>
      </w:r>
      <w:r>
        <w:rPr>
          <w:spacing w:val="1"/>
        </w:rPr>
        <w:t xml:space="preserve"> </w:t>
      </w:r>
      <w:r>
        <w:t>между</w:t>
      </w:r>
      <w:r>
        <w:rPr>
          <w:spacing w:val="-67"/>
        </w:rPr>
        <w:t xml:space="preserve"> </w:t>
      </w:r>
      <w:r>
        <w:t>результатом</w:t>
      </w:r>
      <w:r>
        <w:rPr>
          <w:spacing w:val="1"/>
        </w:rPr>
        <w:t xml:space="preserve"> </w:t>
      </w:r>
      <w:r>
        <w:t>учения</w:t>
      </w:r>
      <w:r>
        <w:rPr>
          <w:spacing w:val="1"/>
        </w:rPr>
        <w:t xml:space="preserve"> </w:t>
      </w:r>
      <w:r>
        <w:t>и</w:t>
      </w:r>
      <w:r>
        <w:rPr>
          <w:spacing w:val="1"/>
        </w:rPr>
        <w:t xml:space="preserve"> </w:t>
      </w:r>
      <w:r>
        <w:t>тем,</w:t>
      </w:r>
      <w:r>
        <w:rPr>
          <w:spacing w:val="1"/>
        </w:rPr>
        <w:t xml:space="preserve"> </w:t>
      </w:r>
      <w:r>
        <w:t>что</w:t>
      </w:r>
      <w:r>
        <w:rPr>
          <w:spacing w:val="1"/>
        </w:rPr>
        <w:t xml:space="preserve"> </w:t>
      </w:r>
      <w:r>
        <w:t>побуждает</w:t>
      </w:r>
      <w:r>
        <w:rPr>
          <w:spacing w:val="1"/>
        </w:rPr>
        <w:t xml:space="preserve"> </w:t>
      </w:r>
      <w:r>
        <w:t>к</w:t>
      </w:r>
      <w:r>
        <w:rPr>
          <w:spacing w:val="1"/>
        </w:rPr>
        <w:t xml:space="preserve"> </w:t>
      </w:r>
      <w:r>
        <w:t>деятельности,</w:t>
      </w:r>
      <w:r>
        <w:rPr>
          <w:spacing w:val="1"/>
        </w:rPr>
        <w:t xml:space="preserve"> </w:t>
      </w:r>
      <w:r>
        <w:t>ради</w:t>
      </w:r>
      <w:r>
        <w:rPr>
          <w:spacing w:val="1"/>
        </w:rPr>
        <w:t xml:space="preserve"> </w:t>
      </w:r>
      <w:r>
        <w:t>чего</w:t>
      </w:r>
      <w:r>
        <w:rPr>
          <w:spacing w:val="1"/>
        </w:rPr>
        <w:t xml:space="preserve"> </w:t>
      </w:r>
      <w:r>
        <w:t>она</w:t>
      </w:r>
      <w:r>
        <w:rPr>
          <w:spacing w:val="1"/>
        </w:rPr>
        <w:t xml:space="preserve"> </w:t>
      </w:r>
      <w:r>
        <w:t>осуществляется. Ученик должен задаваться вопросом: какое значение и какой</w:t>
      </w:r>
      <w:r>
        <w:rPr>
          <w:spacing w:val="1"/>
        </w:rPr>
        <w:t xml:space="preserve"> </w:t>
      </w:r>
      <w:r>
        <w:t>смысл</w:t>
      </w:r>
      <w:r>
        <w:rPr>
          <w:spacing w:val="1"/>
        </w:rPr>
        <w:t xml:space="preserve"> </w:t>
      </w:r>
      <w:r>
        <w:t>имеет</w:t>
      </w:r>
      <w:r>
        <w:rPr>
          <w:spacing w:val="1"/>
        </w:rPr>
        <w:t xml:space="preserve"> </w:t>
      </w:r>
      <w:r>
        <w:t>для</w:t>
      </w:r>
      <w:r>
        <w:rPr>
          <w:spacing w:val="1"/>
        </w:rPr>
        <w:t xml:space="preserve"> </w:t>
      </w:r>
      <w:r>
        <w:t>меня</w:t>
      </w:r>
      <w:r>
        <w:rPr>
          <w:spacing w:val="1"/>
        </w:rPr>
        <w:t xml:space="preserve"> </w:t>
      </w:r>
      <w:r>
        <w:t>учение?</w:t>
      </w:r>
      <w:r>
        <w:rPr>
          <w:spacing w:val="1"/>
        </w:rPr>
        <w:t xml:space="preserve"> </w:t>
      </w:r>
      <w:r>
        <w:t>—</w:t>
      </w:r>
      <w:r>
        <w:rPr>
          <w:spacing w:val="1"/>
        </w:rPr>
        <w:t xml:space="preserve"> </w:t>
      </w:r>
      <w:r>
        <w:t>и</w:t>
      </w:r>
      <w:r>
        <w:rPr>
          <w:spacing w:val="1"/>
        </w:rPr>
        <w:t xml:space="preserve"> </w:t>
      </w:r>
      <w:r>
        <w:t>уметь</w:t>
      </w:r>
      <w:r>
        <w:rPr>
          <w:spacing w:val="1"/>
        </w:rPr>
        <w:t xml:space="preserve"> </w:t>
      </w:r>
      <w:r>
        <w:t>на</w:t>
      </w:r>
      <w:r>
        <w:rPr>
          <w:spacing w:val="1"/>
        </w:rPr>
        <w:t xml:space="preserve"> </w:t>
      </w:r>
      <w:r>
        <w:t>него</w:t>
      </w:r>
      <w:r>
        <w:rPr>
          <w:spacing w:val="1"/>
        </w:rPr>
        <w:t xml:space="preserve"> </w:t>
      </w:r>
      <w:r>
        <w:t>отвечать;</w:t>
      </w:r>
      <w:r>
        <w:rPr>
          <w:spacing w:val="1"/>
        </w:rPr>
        <w:t xml:space="preserve"> </w:t>
      </w:r>
      <w:r>
        <w:t>нравственно-</w:t>
      </w:r>
      <w:r>
        <w:rPr>
          <w:spacing w:val="1"/>
        </w:rPr>
        <w:t xml:space="preserve"> </w:t>
      </w:r>
      <w:r>
        <w:t>этическая</w:t>
      </w:r>
      <w:r>
        <w:rPr>
          <w:spacing w:val="1"/>
        </w:rPr>
        <w:t xml:space="preserve"> </w:t>
      </w:r>
      <w:r>
        <w:t>ориентация,</w:t>
      </w:r>
      <w:r>
        <w:rPr>
          <w:spacing w:val="1"/>
        </w:rPr>
        <w:t xml:space="preserve"> </w:t>
      </w:r>
      <w:r>
        <w:t>в</w:t>
      </w:r>
      <w:r>
        <w:rPr>
          <w:spacing w:val="1"/>
        </w:rPr>
        <w:t xml:space="preserve"> </w:t>
      </w:r>
      <w:r>
        <w:t>том</w:t>
      </w:r>
      <w:r>
        <w:rPr>
          <w:spacing w:val="1"/>
        </w:rPr>
        <w:t xml:space="preserve"> </w:t>
      </w:r>
      <w:r>
        <w:t>числе</w:t>
      </w:r>
      <w:r>
        <w:rPr>
          <w:spacing w:val="1"/>
        </w:rPr>
        <w:t xml:space="preserve"> </w:t>
      </w:r>
      <w:r>
        <w:t>и</w:t>
      </w:r>
      <w:r>
        <w:rPr>
          <w:spacing w:val="1"/>
        </w:rPr>
        <w:t xml:space="preserve"> </w:t>
      </w:r>
      <w:r>
        <w:t>оценивание</w:t>
      </w:r>
      <w:r>
        <w:rPr>
          <w:spacing w:val="1"/>
        </w:rPr>
        <w:t xml:space="preserve"> </w:t>
      </w:r>
      <w:r>
        <w:t>усваиваемого</w:t>
      </w:r>
      <w:r>
        <w:rPr>
          <w:spacing w:val="1"/>
        </w:rPr>
        <w:t xml:space="preserve"> </w:t>
      </w:r>
      <w:r>
        <w:t>содержания</w:t>
      </w:r>
      <w:r>
        <w:rPr>
          <w:spacing w:val="1"/>
        </w:rPr>
        <w:t xml:space="preserve"> </w:t>
      </w:r>
      <w:r>
        <w:t>(исходя из социальных и личностных ценностей), обеспечивающее личностный</w:t>
      </w:r>
      <w:r>
        <w:rPr>
          <w:spacing w:val="1"/>
        </w:rPr>
        <w:t xml:space="preserve"> </w:t>
      </w:r>
      <w:r>
        <w:t>моральный</w:t>
      </w:r>
      <w:r>
        <w:rPr>
          <w:spacing w:val="11"/>
        </w:rPr>
        <w:t xml:space="preserve"> </w:t>
      </w:r>
      <w:r>
        <w:t>выбор.</w:t>
      </w:r>
    </w:p>
    <w:p w:rsidR="00E767C0" w:rsidRDefault="00A56CA5">
      <w:pPr>
        <w:spacing w:line="276" w:lineRule="auto"/>
        <w:ind w:left="500" w:right="709" w:firstLine="710"/>
        <w:jc w:val="both"/>
        <w:rPr>
          <w:sz w:val="28"/>
        </w:rPr>
      </w:pPr>
      <w:r>
        <w:rPr>
          <w:b/>
          <w:i/>
          <w:sz w:val="28"/>
        </w:rPr>
        <w:t>Регулятивные</w:t>
      </w:r>
      <w:r>
        <w:rPr>
          <w:b/>
          <w:i/>
          <w:spacing w:val="-9"/>
          <w:sz w:val="28"/>
        </w:rPr>
        <w:t xml:space="preserve"> </w:t>
      </w:r>
      <w:r>
        <w:rPr>
          <w:b/>
          <w:i/>
          <w:sz w:val="28"/>
        </w:rPr>
        <w:t>универсальные</w:t>
      </w:r>
      <w:r>
        <w:rPr>
          <w:b/>
          <w:i/>
          <w:spacing w:val="-8"/>
          <w:sz w:val="28"/>
        </w:rPr>
        <w:t xml:space="preserve"> </w:t>
      </w:r>
      <w:r>
        <w:rPr>
          <w:b/>
          <w:i/>
          <w:sz w:val="28"/>
        </w:rPr>
        <w:t>учебные</w:t>
      </w:r>
      <w:r>
        <w:rPr>
          <w:b/>
          <w:i/>
          <w:spacing w:val="-8"/>
          <w:sz w:val="28"/>
        </w:rPr>
        <w:t xml:space="preserve"> </w:t>
      </w:r>
      <w:r>
        <w:rPr>
          <w:b/>
          <w:i/>
          <w:sz w:val="28"/>
        </w:rPr>
        <w:t>действия</w:t>
      </w:r>
      <w:r>
        <w:rPr>
          <w:b/>
          <w:i/>
          <w:spacing w:val="-1"/>
          <w:sz w:val="28"/>
        </w:rPr>
        <w:t xml:space="preserve"> </w:t>
      </w:r>
      <w:r>
        <w:rPr>
          <w:sz w:val="28"/>
        </w:rPr>
        <w:t>обеспечивают</w:t>
      </w:r>
      <w:r>
        <w:rPr>
          <w:spacing w:val="-11"/>
          <w:sz w:val="28"/>
        </w:rPr>
        <w:t xml:space="preserve"> </w:t>
      </w:r>
      <w:r>
        <w:rPr>
          <w:sz w:val="28"/>
        </w:rPr>
        <w:t>учащимся</w:t>
      </w:r>
      <w:r>
        <w:rPr>
          <w:spacing w:val="-67"/>
          <w:sz w:val="28"/>
        </w:rPr>
        <w:t xml:space="preserve"> </w:t>
      </w:r>
      <w:r>
        <w:rPr>
          <w:sz w:val="28"/>
        </w:rPr>
        <w:t>организацию своей</w:t>
      </w:r>
      <w:r>
        <w:rPr>
          <w:spacing w:val="5"/>
          <w:sz w:val="28"/>
        </w:rPr>
        <w:t xml:space="preserve"> </w:t>
      </w:r>
      <w:r>
        <w:rPr>
          <w:sz w:val="28"/>
        </w:rPr>
        <w:t>учебной деятельности.</w:t>
      </w:r>
      <w:r>
        <w:rPr>
          <w:spacing w:val="13"/>
          <w:sz w:val="28"/>
        </w:rPr>
        <w:t xml:space="preserve"> </w:t>
      </w:r>
      <w:r>
        <w:rPr>
          <w:sz w:val="28"/>
        </w:rPr>
        <w:t>К</w:t>
      </w:r>
      <w:r>
        <w:rPr>
          <w:spacing w:val="2"/>
          <w:sz w:val="28"/>
        </w:rPr>
        <w:t xml:space="preserve"> </w:t>
      </w:r>
      <w:r>
        <w:rPr>
          <w:sz w:val="28"/>
        </w:rPr>
        <w:t>ним</w:t>
      </w:r>
      <w:r>
        <w:rPr>
          <w:spacing w:val="2"/>
          <w:sz w:val="28"/>
        </w:rPr>
        <w:t xml:space="preserve"> </w:t>
      </w:r>
      <w:r>
        <w:rPr>
          <w:sz w:val="28"/>
        </w:rPr>
        <w:t>относятся:</w:t>
      </w:r>
    </w:p>
    <w:p w:rsidR="00E767C0" w:rsidRDefault="00A56CA5" w:rsidP="009132F9">
      <w:pPr>
        <w:pStyle w:val="a5"/>
        <w:numPr>
          <w:ilvl w:val="0"/>
          <w:numId w:val="11"/>
        </w:numPr>
        <w:tabs>
          <w:tab w:val="left" w:pos="1519"/>
        </w:tabs>
        <w:spacing w:before="160" w:line="276" w:lineRule="auto"/>
        <w:ind w:right="712" w:firstLine="710"/>
        <w:rPr>
          <w:sz w:val="28"/>
        </w:rPr>
      </w:pPr>
      <w:r>
        <w:rPr>
          <w:sz w:val="28"/>
        </w:rPr>
        <w:t>целеполагание как постановка учебной задачи на основе соотнесения</w:t>
      </w:r>
      <w:r>
        <w:rPr>
          <w:spacing w:val="1"/>
          <w:sz w:val="28"/>
        </w:rPr>
        <w:t xml:space="preserve"> </w:t>
      </w:r>
      <w:r>
        <w:rPr>
          <w:sz w:val="28"/>
        </w:rPr>
        <w:t>того, что</w:t>
      </w:r>
      <w:r>
        <w:rPr>
          <w:spacing w:val="4"/>
          <w:sz w:val="28"/>
        </w:rPr>
        <w:t xml:space="preserve"> </w:t>
      </w:r>
      <w:r>
        <w:rPr>
          <w:sz w:val="28"/>
        </w:rPr>
        <w:t>уже</w:t>
      </w:r>
      <w:r>
        <w:rPr>
          <w:spacing w:val="-1"/>
          <w:sz w:val="28"/>
        </w:rPr>
        <w:t xml:space="preserve"> </w:t>
      </w:r>
      <w:r>
        <w:rPr>
          <w:sz w:val="28"/>
        </w:rPr>
        <w:t>известно</w:t>
      </w:r>
      <w:r>
        <w:rPr>
          <w:spacing w:val="-2"/>
          <w:sz w:val="28"/>
        </w:rPr>
        <w:t xml:space="preserve"> </w:t>
      </w:r>
      <w:r>
        <w:rPr>
          <w:sz w:val="28"/>
        </w:rPr>
        <w:t>и</w:t>
      </w:r>
      <w:r>
        <w:rPr>
          <w:spacing w:val="5"/>
          <w:sz w:val="28"/>
        </w:rPr>
        <w:t xml:space="preserve"> </w:t>
      </w:r>
      <w:r>
        <w:rPr>
          <w:sz w:val="28"/>
        </w:rPr>
        <w:t>усвоено</w:t>
      </w:r>
      <w:r>
        <w:rPr>
          <w:spacing w:val="3"/>
          <w:sz w:val="28"/>
        </w:rPr>
        <w:t xml:space="preserve"> </w:t>
      </w:r>
      <w:r>
        <w:rPr>
          <w:sz w:val="28"/>
        </w:rPr>
        <w:t>учащимися,</w:t>
      </w:r>
      <w:r>
        <w:rPr>
          <w:spacing w:val="4"/>
          <w:sz w:val="28"/>
        </w:rPr>
        <w:t xml:space="preserve"> </w:t>
      </w:r>
      <w:r>
        <w:rPr>
          <w:sz w:val="28"/>
        </w:rPr>
        <w:t>и</w:t>
      </w:r>
      <w:r>
        <w:rPr>
          <w:spacing w:val="-2"/>
          <w:sz w:val="28"/>
        </w:rPr>
        <w:t xml:space="preserve"> </w:t>
      </w:r>
      <w:r>
        <w:rPr>
          <w:sz w:val="28"/>
        </w:rPr>
        <w:t>того, что</w:t>
      </w:r>
      <w:r>
        <w:rPr>
          <w:spacing w:val="-1"/>
          <w:sz w:val="28"/>
        </w:rPr>
        <w:t xml:space="preserve"> </w:t>
      </w:r>
      <w:r>
        <w:rPr>
          <w:sz w:val="28"/>
        </w:rPr>
        <w:t>ещё</w:t>
      </w:r>
      <w:r>
        <w:rPr>
          <w:spacing w:val="-1"/>
          <w:sz w:val="28"/>
        </w:rPr>
        <w:t xml:space="preserve"> </w:t>
      </w:r>
      <w:r>
        <w:rPr>
          <w:sz w:val="28"/>
        </w:rPr>
        <w:t>неизвестно;</w:t>
      </w:r>
    </w:p>
    <w:p w:rsidR="00E767C0" w:rsidRDefault="00A56CA5" w:rsidP="009132F9">
      <w:pPr>
        <w:pStyle w:val="a5"/>
        <w:numPr>
          <w:ilvl w:val="0"/>
          <w:numId w:val="11"/>
        </w:numPr>
        <w:tabs>
          <w:tab w:val="left" w:pos="1519"/>
        </w:tabs>
        <w:spacing w:line="276" w:lineRule="auto"/>
        <w:ind w:right="696" w:firstLine="710"/>
        <w:rPr>
          <w:sz w:val="28"/>
        </w:rPr>
      </w:pPr>
      <w:r>
        <w:rPr>
          <w:sz w:val="28"/>
        </w:rPr>
        <w:t>планирование</w:t>
      </w:r>
      <w:r>
        <w:rPr>
          <w:spacing w:val="1"/>
          <w:sz w:val="28"/>
        </w:rPr>
        <w:t xml:space="preserve"> </w:t>
      </w:r>
      <w:r>
        <w:rPr>
          <w:sz w:val="28"/>
        </w:rPr>
        <w:t>—</w:t>
      </w:r>
      <w:r>
        <w:rPr>
          <w:spacing w:val="1"/>
          <w:sz w:val="28"/>
        </w:rPr>
        <w:t xml:space="preserve"> </w:t>
      </w:r>
      <w:r>
        <w:rPr>
          <w:sz w:val="28"/>
        </w:rPr>
        <w:t>определение</w:t>
      </w:r>
      <w:r>
        <w:rPr>
          <w:spacing w:val="1"/>
          <w:sz w:val="28"/>
        </w:rPr>
        <w:t xml:space="preserve"> </w:t>
      </w:r>
      <w:r>
        <w:rPr>
          <w:sz w:val="28"/>
        </w:rPr>
        <w:t>последовательности</w:t>
      </w:r>
      <w:r>
        <w:rPr>
          <w:spacing w:val="1"/>
          <w:sz w:val="28"/>
        </w:rPr>
        <w:t xml:space="preserve"> </w:t>
      </w:r>
      <w:r>
        <w:rPr>
          <w:sz w:val="28"/>
        </w:rPr>
        <w:t>промежуточных</w:t>
      </w:r>
      <w:r>
        <w:rPr>
          <w:spacing w:val="1"/>
          <w:sz w:val="28"/>
        </w:rPr>
        <w:t xml:space="preserve"> </w:t>
      </w:r>
      <w:r>
        <w:rPr>
          <w:sz w:val="28"/>
        </w:rPr>
        <w:t>целей сучётом конечного результата; составление плана и</w:t>
      </w:r>
      <w:r>
        <w:rPr>
          <w:spacing w:val="1"/>
          <w:sz w:val="28"/>
        </w:rPr>
        <w:t xml:space="preserve"> </w:t>
      </w:r>
      <w:r>
        <w:rPr>
          <w:sz w:val="28"/>
        </w:rPr>
        <w:t>последовательности</w:t>
      </w:r>
      <w:r>
        <w:rPr>
          <w:spacing w:val="1"/>
          <w:sz w:val="28"/>
        </w:rPr>
        <w:t xml:space="preserve"> </w:t>
      </w:r>
      <w:r>
        <w:rPr>
          <w:sz w:val="28"/>
        </w:rPr>
        <w:t>действий;</w:t>
      </w:r>
    </w:p>
    <w:p w:rsidR="00E767C0" w:rsidRDefault="00A56CA5" w:rsidP="009132F9">
      <w:pPr>
        <w:pStyle w:val="a5"/>
        <w:numPr>
          <w:ilvl w:val="0"/>
          <w:numId w:val="11"/>
        </w:numPr>
        <w:tabs>
          <w:tab w:val="left" w:pos="1519"/>
        </w:tabs>
        <w:spacing w:line="278" w:lineRule="auto"/>
        <w:ind w:right="708" w:firstLine="710"/>
        <w:rPr>
          <w:sz w:val="28"/>
        </w:rPr>
      </w:pPr>
      <w:r>
        <w:rPr>
          <w:sz w:val="28"/>
        </w:rPr>
        <w:t>прогнозирование</w:t>
      </w:r>
      <w:r>
        <w:rPr>
          <w:spacing w:val="1"/>
          <w:sz w:val="28"/>
        </w:rPr>
        <w:t xml:space="preserve"> </w:t>
      </w:r>
      <w:r>
        <w:rPr>
          <w:sz w:val="28"/>
        </w:rPr>
        <w:t>—</w:t>
      </w:r>
      <w:r>
        <w:rPr>
          <w:spacing w:val="1"/>
          <w:sz w:val="28"/>
        </w:rPr>
        <w:t xml:space="preserve"> </w:t>
      </w:r>
      <w:r>
        <w:rPr>
          <w:sz w:val="28"/>
        </w:rPr>
        <w:t>предвосхищение</w:t>
      </w:r>
      <w:r>
        <w:rPr>
          <w:spacing w:val="1"/>
          <w:sz w:val="28"/>
        </w:rPr>
        <w:t xml:space="preserve"> </w:t>
      </w:r>
      <w:r>
        <w:rPr>
          <w:sz w:val="28"/>
        </w:rPr>
        <w:t>результата</w:t>
      </w:r>
      <w:r>
        <w:rPr>
          <w:spacing w:val="1"/>
          <w:sz w:val="28"/>
        </w:rPr>
        <w:t xml:space="preserve"> </w:t>
      </w:r>
      <w:r>
        <w:rPr>
          <w:sz w:val="28"/>
        </w:rPr>
        <w:t>и</w:t>
      </w:r>
      <w:r>
        <w:rPr>
          <w:spacing w:val="1"/>
          <w:sz w:val="28"/>
        </w:rPr>
        <w:t xml:space="preserve"> </w:t>
      </w:r>
      <w:r>
        <w:rPr>
          <w:sz w:val="28"/>
        </w:rPr>
        <w:t>уровня</w:t>
      </w:r>
      <w:r>
        <w:rPr>
          <w:spacing w:val="1"/>
          <w:sz w:val="28"/>
        </w:rPr>
        <w:t xml:space="preserve"> </w:t>
      </w:r>
      <w:r>
        <w:rPr>
          <w:sz w:val="28"/>
        </w:rPr>
        <w:t>усвоения</w:t>
      </w:r>
      <w:r>
        <w:rPr>
          <w:spacing w:val="1"/>
          <w:sz w:val="28"/>
        </w:rPr>
        <w:t xml:space="preserve"> </w:t>
      </w:r>
      <w:r>
        <w:rPr>
          <w:sz w:val="28"/>
        </w:rPr>
        <w:t>знаний,</w:t>
      </w:r>
      <w:r>
        <w:rPr>
          <w:spacing w:val="2"/>
          <w:sz w:val="28"/>
        </w:rPr>
        <w:t xml:space="preserve"> </w:t>
      </w:r>
      <w:r>
        <w:rPr>
          <w:sz w:val="28"/>
        </w:rPr>
        <w:t>еговременных</w:t>
      </w:r>
      <w:r>
        <w:rPr>
          <w:spacing w:val="-3"/>
          <w:sz w:val="28"/>
        </w:rPr>
        <w:t xml:space="preserve"> </w:t>
      </w:r>
      <w:r>
        <w:rPr>
          <w:sz w:val="28"/>
        </w:rPr>
        <w:t>характеристик;</w:t>
      </w:r>
    </w:p>
    <w:p w:rsidR="00E767C0" w:rsidRDefault="00A56CA5" w:rsidP="009132F9">
      <w:pPr>
        <w:pStyle w:val="a5"/>
        <w:numPr>
          <w:ilvl w:val="0"/>
          <w:numId w:val="11"/>
        </w:numPr>
        <w:tabs>
          <w:tab w:val="left" w:pos="1519"/>
        </w:tabs>
        <w:spacing w:line="276" w:lineRule="auto"/>
        <w:ind w:right="705" w:firstLine="710"/>
        <w:rPr>
          <w:sz w:val="28"/>
        </w:rPr>
      </w:pPr>
      <w:r>
        <w:rPr>
          <w:sz w:val="28"/>
        </w:rPr>
        <w:t>контроль</w:t>
      </w:r>
      <w:r>
        <w:rPr>
          <w:spacing w:val="1"/>
          <w:sz w:val="28"/>
        </w:rPr>
        <w:t xml:space="preserve"> </w:t>
      </w:r>
      <w:r>
        <w:rPr>
          <w:sz w:val="28"/>
        </w:rPr>
        <w:t>в</w:t>
      </w:r>
      <w:r>
        <w:rPr>
          <w:spacing w:val="1"/>
          <w:sz w:val="28"/>
        </w:rPr>
        <w:t xml:space="preserve"> </w:t>
      </w:r>
      <w:r>
        <w:rPr>
          <w:sz w:val="28"/>
        </w:rPr>
        <w:t>форме</w:t>
      </w:r>
      <w:r>
        <w:rPr>
          <w:spacing w:val="1"/>
          <w:sz w:val="28"/>
        </w:rPr>
        <w:t xml:space="preserve"> </w:t>
      </w:r>
      <w:r>
        <w:rPr>
          <w:sz w:val="28"/>
        </w:rPr>
        <w:t>соотнесения</w:t>
      </w:r>
      <w:r>
        <w:rPr>
          <w:spacing w:val="1"/>
          <w:sz w:val="28"/>
        </w:rPr>
        <w:t xml:space="preserve"> </w:t>
      </w:r>
      <w:r>
        <w:rPr>
          <w:sz w:val="28"/>
        </w:rPr>
        <w:t>способа</w:t>
      </w:r>
      <w:r>
        <w:rPr>
          <w:spacing w:val="1"/>
          <w:sz w:val="28"/>
        </w:rPr>
        <w:t xml:space="preserve"> </w:t>
      </w:r>
      <w:r>
        <w:rPr>
          <w:sz w:val="28"/>
        </w:rPr>
        <w:t>действия</w:t>
      </w:r>
      <w:r>
        <w:rPr>
          <w:spacing w:val="1"/>
          <w:sz w:val="28"/>
        </w:rPr>
        <w:t xml:space="preserve"> </w:t>
      </w:r>
      <w:r>
        <w:rPr>
          <w:sz w:val="28"/>
        </w:rPr>
        <w:t>и</w:t>
      </w:r>
      <w:r>
        <w:rPr>
          <w:spacing w:val="1"/>
          <w:sz w:val="28"/>
        </w:rPr>
        <w:t xml:space="preserve"> </w:t>
      </w:r>
      <w:r>
        <w:rPr>
          <w:sz w:val="28"/>
        </w:rPr>
        <w:t>его</w:t>
      </w:r>
      <w:r>
        <w:rPr>
          <w:spacing w:val="1"/>
          <w:sz w:val="28"/>
        </w:rPr>
        <w:t xml:space="preserve"> </w:t>
      </w:r>
      <w:r>
        <w:rPr>
          <w:sz w:val="28"/>
        </w:rPr>
        <w:t>результата</w:t>
      </w:r>
      <w:r>
        <w:rPr>
          <w:spacing w:val="1"/>
          <w:sz w:val="28"/>
        </w:rPr>
        <w:t xml:space="preserve"> </w:t>
      </w:r>
      <w:r>
        <w:rPr>
          <w:sz w:val="28"/>
        </w:rPr>
        <w:t>с</w:t>
      </w:r>
      <w:r>
        <w:rPr>
          <w:spacing w:val="-67"/>
          <w:sz w:val="28"/>
        </w:rPr>
        <w:t xml:space="preserve"> </w:t>
      </w:r>
      <w:r>
        <w:rPr>
          <w:sz w:val="28"/>
        </w:rPr>
        <w:t>заданным</w:t>
      </w:r>
      <w:r>
        <w:rPr>
          <w:spacing w:val="1"/>
          <w:sz w:val="28"/>
        </w:rPr>
        <w:t xml:space="preserve"> </w:t>
      </w:r>
      <w:r>
        <w:rPr>
          <w:sz w:val="28"/>
        </w:rPr>
        <w:t>эталоном</w:t>
      </w:r>
      <w:r>
        <w:rPr>
          <w:spacing w:val="2"/>
          <w:sz w:val="28"/>
        </w:rPr>
        <w:t xml:space="preserve"> </w:t>
      </w:r>
      <w:r>
        <w:rPr>
          <w:sz w:val="28"/>
        </w:rPr>
        <w:t>с целью</w:t>
      </w:r>
      <w:r>
        <w:rPr>
          <w:spacing w:val="-1"/>
          <w:sz w:val="28"/>
        </w:rPr>
        <w:t xml:space="preserve"> </w:t>
      </w:r>
      <w:r>
        <w:rPr>
          <w:sz w:val="28"/>
        </w:rPr>
        <w:t>обнаружения</w:t>
      </w:r>
      <w:r>
        <w:rPr>
          <w:spacing w:val="1"/>
          <w:sz w:val="28"/>
        </w:rPr>
        <w:t xml:space="preserve"> </w:t>
      </w:r>
      <w:r>
        <w:rPr>
          <w:sz w:val="28"/>
        </w:rPr>
        <w:t>отклонений</w:t>
      </w:r>
      <w:r>
        <w:rPr>
          <w:spacing w:val="-1"/>
          <w:sz w:val="28"/>
        </w:rPr>
        <w:t xml:space="preserve"> </w:t>
      </w:r>
      <w:r>
        <w:rPr>
          <w:sz w:val="28"/>
        </w:rPr>
        <w:t>и</w:t>
      </w:r>
      <w:r>
        <w:rPr>
          <w:spacing w:val="-1"/>
          <w:sz w:val="28"/>
        </w:rPr>
        <w:t xml:space="preserve"> </w:t>
      </w:r>
      <w:r>
        <w:rPr>
          <w:sz w:val="28"/>
        </w:rPr>
        <w:t>отличий</w:t>
      </w:r>
      <w:r>
        <w:rPr>
          <w:spacing w:val="-2"/>
          <w:sz w:val="28"/>
        </w:rPr>
        <w:t xml:space="preserve"> </w:t>
      </w:r>
      <w:r>
        <w:rPr>
          <w:sz w:val="28"/>
        </w:rPr>
        <w:t>от</w:t>
      </w:r>
      <w:r>
        <w:rPr>
          <w:spacing w:val="1"/>
          <w:sz w:val="28"/>
        </w:rPr>
        <w:t xml:space="preserve"> </w:t>
      </w:r>
      <w:r>
        <w:rPr>
          <w:sz w:val="28"/>
        </w:rPr>
        <w:t>эталона;</w:t>
      </w:r>
    </w:p>
    <w:p w:rsidR="00E767C0" w:rsidRDefault="00A56CA5" w:rsidP="009132F9">
      <w:pPr>
        <w:pStyle w:val="a5"/>
        <w:numPr>
          <w:ilvl w:val="0"/>
          <w:numId w:val="11"/>
        </w:numPr>
        <w:tabs>
          <w:tab w:val="left" w:pos="1519"/>
        </w:tabs>
        <w:spacing w:line="276" w:lineRule="auto"/>
        <w:ind w:right="703" w:firstLine="710"/>
        <w:rPr>
          <w:sz w:val="28"/>
        </w:rPr>
      </w:pPr>
      <w:r>
        <w:rPr>
          <w:sz w:val="28"/>
        </w:rPr>
        <w:t>коррекция — внесение необходимых дополнений и корректив в план и</w:t>
      </w:r>
      <w:r>
        <w:rPr>
          <w:spacing w:val="1"/>
          <w:sz w:val="28"/>
        </w:rPr>
        <w:t xml:space="preserve"> </w:t>
      </w:r>
      <w:r>
        <w:rPr>
          <w:sz w:val="28"/>
        </w:rPr>
        <w:t>способ</w:t>
      </w:r>
      <w:r>
        <w:rPr>
          <w:spacing w:val="1"/>
          <w:sz w:val="28"/>
        </w:rPr>
        <w:t xml:space="preserve"> </w:t>
      </w:r>
      <w:r>
        <w:rPr>
          <w:sz w:val="28"/>
        </w:rPr>
        <w:t>действия</w:t>
      </w:r>
      <w:r>
        <w:rPr>
          <w:spacing w:val="1"/>
          <w:sz w:val="28"/>
        </w:rPr>
        <w:t xml:space="preserve"> </w:t>
      </w:r>
      <w:r>
        <w:rPr>
          <w:sz w:val="28"/>
        </w:rPr>
        <w:t>в</w:t>
      </w:r>
      <w:r>
        <w:rPr>
          <w:spacing w:val="1"/>
          <w:sz w:val="28"/>
        </w:rPr>
        <w:t xml:space="preserve"> </w:t>
      </w:r>
      <w:r>
        <w:rPr>
          <w:sz w:val="28"/>
        </w:rPr>
        <w:t>случае</w:t>
      </w:r>
      <w:r>
        <w:rPr>
          <w:spacing w:val="1"/>
          <w:sz w:val="28"/>
        </w:rPr>
        <w:t xml:space="preserve"> </w:t>
      </w:r>
      <w:r>
        <w:rPr>
          <w:sz w:val="28"/>
        </w:rPr>
        <w:t>расхождения</w:t>
      </w:r>
      <w:r>
        <w:rPr>
          <w:spacing w:val="1"/>
          <w:sz w:val="28"/>
        </w:rPr>
        <w:t xml:space="preserve"> </w:t>
      </w:r>
      <w:r>
        <w:rPr>
          <w:sz w:val="28"/>
        </w:rPr>
        <w:t>эталона,</w:t>
      </w:r>
      <w:r>
        <w:rPr>
          <w:spacing w:val="1"/>
          <w:sz w:val="28"/>
        </w:rPr>
        <w:t xml:space="preserve"> </w:t>
      </w:r>
      <w:r>
        <w:rPr>
          <w:sz w:val="28"/>
        </w:rPr>
        <w:t>реального</w:t>
      </w:r>
      <w:r>
        <w:rPr>
          <w:spacing w:val="1"/>
          <w:sz w:val="28"/>
        </w:rPr>
        <w:t xml:space="preserve"> </w:t>
      </w:r>
      <w:r>
        <w:rPr>
          <w:sz w:val="28"/>
        </w:rPr>
        <w:t>действия</w:t>
      </w:r>
      <w:r>
        <w:rPr>
          <w:spacing w:val="1"/>
          <w:sz w:val="28"/>
        </w:rPr>
        <w:t xml:space="preserve"> </w:t>
      </w:r>
      <w:r>
        <w:rPr>
          <w:sz w:val="28"/>
        </w:rPr>
        <w:t>и</w:t>
      </w:r>
      <w:r>
        <w:rPr>
          <w:spacing w:val="1"/>
          <w:sz w:val="28"/>
        </w:rPr>
        <w:t xml:space="preserve"> </w:t>
      </w:r>
      <w:r>
        <w:rPr>
          <w:sz w:val="28"/>
        </w:rPr>
        <w:t>его</w:t>
      </w:r>
      <w:r>
        <w:rPr>
          <w:spacing w:val="1"/>
          <w:sz w:val="28"/>
        </w:rPr>
        <w:t xml:space="preserve"> </w:t>
      </w:r>
      <w:r>
        <w:rPr>
          <w:sz w:val="28"/>
        </w:rPr>
        <w:t>результата с учётом оценки этого результата самим обучающимся, учителем,</w:t>
      </w:r>
      <w:r>
        <w:rPr>
          <w:spacing w:val="1"/>
          <w:sz w:val="28"/>
        </w:rPr>
        <w:t xml:space="preserve"> </w:t>
      </w:r>
      <w:r>
        <w:rPr>
          <w:sz w:val="28"/>
        </w:rPr>
        <w:t>другими</w:t>
      </w:r>
      <w:r>
        <w:rPr>
          <w:spacing w:val="7"/>
          <w:sz w:val="28"/>
        </w:rPr>
        <w:t xml:space="preserve"> </w:t>
      </w:r>
      <w:r>
        <w:rPr>
          <w:sz w:val="28"/>
        </w:rPr>
        <w:t>учащимися;</w:t>
      </w:r>
    </w:p>
    <w:p w:rsidR="00E767C0" w:rsidRDefault="00A56CA5" w:rsidP="009132F9">
      <w:pPr>
        <w:pStyle w:val="a5"/>
        <w:numPr>
          <w:ilvl w:val="0"/>
          <w:numId w:val="11"/>
        </w:numPr>
        <w:tabs>
          <w:tab w:val="left" w:pos="1519"/>
        </w:tabs>
        <w:spacing w:line="276" w:lineRule="auto"/>
        <w:ind w:right="707" w:firstLine="710"/>
        <w:rPr>
          <w:sz w:val="28"/>
        </w:rPr>
      </w:pPr>
      <w:r>
        <w:rPr>
          <w:sz w:val="28"/>
        </w:rPr>
        <w:t>оценка</w:t>
      </w:r>
      <w:r>
        <w:rPr>
          <w:spacing w:val="1"/>
          <w:sz w:val="28"/>
        </w:rPr>
        <w:t xml:space="preserve"> </w:t>
      </w:r>
      <w:r>
        <w:rPr>
          <w:sz w:val="28"/>
        </w:rPr>
        <w:t>—</w:t>
      </w:r>
      <w:r>
        <w:rPr>
          <w:spacing w:val="1"/>
          <w:sz w:val="28"/>
        </w:rPr>
        <w:t xml:space="preserve"> </w:t>
      </w:r>
      <w:r>
        <w:rPr>
          <w:sz w:val="28"/>
        </w:rPr>
        <w:t>выделение</w:t>
      </w:r>
      <w:r>
        <w:rPr>
          <w:spacing w:val="1"/>
          <w:sz w:val="28"/>
        </w:rPr>
        <w:t xml:space="preserve"> </w:t>
      </w:r>
      <w:r>
        <w:rPr>
          <w:sz w:val="28"/>
        </w:rPr>
        <w:t>и</w:t>
      </w:r>
      <w:r>
        <w:rPr>
          <w:spacing w:val="1"/>
          <w:sz w:val="28"/>
        </w:rPr>
        <w:t xml:space="preserve"> </w:t>
      </w:r>
      <w:r>
        <w:rPr>
          <w:sz w:val="28"/>
        </w:rPr>
        <w:t>осознание</w:t>
      </w:r>
      <w:r>
        <w:rPr>
          <w:spacing w:val="1"/>
          <w:sz w:val="28"/>
        </w:rPr>
        <w:t xml:space="preserve"> </w:t>
      </w:r>
      <w:r>
        <w:rPr>
          <w:sz w:val="28"/>
        </w:rPr>
        <w:t>обучающимся</w:t>
      </w:r>
      <w:r>
        <w:rPr>
          <w:spacing w:val="1"/>
          <w:sz w:val="28"/>
        </w:rPr>
        <w:t xml:space="preserve"> </w:t>
      </w:r>
      <w:r>
        <w:rPr>
          <w:sz w:val="28"/>
        </w:rPr>
        <w:t>того,</w:t>
      </w:r>
      <w:r>
        <w:rPr>
          <w:spacing w:val="1"/>
          <w:sz w:val="28"/>
        </w:rPr>
        <w:t xml:space="preserve"> </w:t>
      </w:r>
      <w:r>
        <w:rPr>
          <w:sz w:val="28"/>
        </w:rPr>
        <w:t>что</w:t>
      </w:r>
      <w:r>
        <w:rPr>
          <w:spacing w:val="1"/>
          <w:sz w:val="28"/>
        </w:rPr>
        <w:t xml:space="preserve"> </w:t>
      </w:r>
      <w:r>
        <w:rPr>
          <w:sz w:val="28"/>
        </w:rPr>
        <w:t>им</w:t>
      </w:r>
      <w:r>
        <w:rPr>
          <w:spacing w:val="1"/>
          <w:sz w:val="28"/>
        </w:rPr>
        <w:t xml:space="preserve"> </w:t>
      </w:r>
      <w:r>
        <w:rPr>
          <w:sz w:val="28"/>
        </w:rPr>
        <w:t>уже</w:t>
      </w:r>
      <w:r>
        <w:rPr>
          <w:spacing w:val="1"/>
          <w:sz w:val="28"/>
        </w:rPr>
        <w:t xml:space="preserve"> </w:t>
      </w:r>
      <w:r>
        <w:rPr>
          <w:w w:val="95"/>
          <w:sz w:val="28"/>
        </w:rPr>
        <w:t>усвоено</w:t>
      </w:r>
      <w:r>
        <w:rPr>
          <w:spacing w:val="15"/>
          <w:w w:val="95"/>
          <w:sz w:val="28"/>
        </w:rPr>
        <w:t xml:space="preserve"> </w:t>
      </w:r>
      <w:r>
        <w:rPr>
          <w:w w:val="95"/>
          <w:sz w:val="28"/>
        </w:rPr>
        <w:t>и</w:t>
      </w:r>
      <w:r>
        <w:rPr>
          <w:spacing w:val="15"/>
          <w:w w:val="95"/>
          <w:sz w:val="28"/>
        </w:rPr>
        <w:t xml:space="preserve"> </w:t>
      </w:r>
      <w:r>
        <w:rPr>
          <w:w w:val="95"/>
          <w:sz w:val="28"/>
        </w:rPr>
        <w:t>что</w:t>
      </w:r>
      <w:r>
        <w:rPr>
          <w:spacing w:val="-2"/>
          <w:w w:val="95"/>
          <w:sz w:val="28"/>
        </w:rPr>
        <w:t xml:space="preserve"> </w:t>
      </w:r>
      <w:r>
        <w:rPr>
          <w:w w:val="95"/>
          <w:sz w:val="28"/>
        </w:rPr>
        <w:t>ему</w:t>
      </w:r>
      <w:r>
        <w:rPr>
          <w:spacing w:val="9"/>
          <w:w w:val="95"/>
          <w:sz w:val="28"/>
        </w:rPr>
        <w:t xml:space="preserve"> </w:t>
      </w:r>
      <w:r>
        <w:rPr>
          <w:w w:val="95"/>
          <w:sz w:val="28"/>
        </w:rPr>
        <w:t>ещё</w:t>
      </w:r>
      <w:r>
        <w:rPr>
          <w:spacing w:val="16"/>
          <w:w w:val="95"/>
          <w:sz w:val="28"/>
        </w:rPr>
        <w:t xml:space="preserve"> </w:t>
      </w:r>
      <w:r>
        <w:rPr>
          <w:w w:val="95"/>
          <w:sz w:val="28"/>
        </w:rPr>
        <w:t>нужно</w:t>
      </w:r>
      <w:r>
        <w:rPr>
          <w:spacing w:val="21"/>
          <w:w w:val="95"/>
          <w:sz w:val="28"/>
        </w:rPr>
        <w:t xml:space="preserve"> </w:t>
      </w:r>
      <w:r>
        <w:rPr>
          <w:w w:val="95"/>
          <w:sz w:val="28"/>
        </w:rPr>
        <w:t>усвоить,</w:t>
      </w:r>
      <w:r>
        <w:rPr>
          <w:spacing w:val="18"/>
          <w:w w:val="95"/>
          <w:sz w:val="28"/>
        </w:rPr>
        <w:t xml:space="preserve"> </w:t>
      </w:r>
      <w:r>
        <w:rPr>
          <w:w w:val="95"/>
          <w:sz w:val="28"/>
        </w:rPr>
        <w:t>осознание</w:t>
      </w:r>
      <w:r>
        <w:rPr>
          <w:spacing w:val="16"/>
          <w:w w:val="95"/>
          <w:sz w:val="28"/>
        </w:rPr>
        <w:t xml:space="preserve"> </w:t>
      </w:r>
      <w:r>
        <w:rPr>
          <w:w w:val="95"/>
          <w:sz w:val="28"/>
        </w:rPr>
        <w:t>качества</w:t>
      </w:r>
      <w:r>
        <w:rPr>
          <w:spacing w:val="16"/>
          <w:w w:val="95"/>
          <w:sz w:val="28"/>
        </w:rPr>
        <w:t xml:space="preserve"> </w:t>
      </w:r>
      <w:r>
        <w:rPr>
          <w:w w:val="95"/>
          <w:sz w:val="28"/>
        </w:rPr>
        <w:t>и</w:t>
      </w:r>
      <w:r>
        <w:rPr>
          <w:spacing w:val="21"/>
          <w:w w:val="95"/>
          <w:sz w:val="28"/>
        </w:rPr>
        <w:t xml:space="preserve"> </w:t>
      </w:r>
      <w:r>
        <w:rPr>
          <w:w w:val="95"/>
          <w:sz w:val="28"/>
        </w:rPr>
        <w:t>уровня</w:t>
      </w:r>
      <w:r>
        <w:rPr>
          <w:spacing w:val="17"/>
          <w:w w:val="95"/>
          <w:sz w:val="28"/>
        </w:rPr>
        <w:t xml:space="preserve"> </w:t>
      </w:r>
      <w:r>
        <w:rPr>
          <w:w w:val="95"/>
          <w:sz w:val="28"/>
        </w:rPr>
        <w:t>усвоения;</w:t>
      </w:r>
    </w:p>
    <w:p w:rsidR="00E767C0" w:rsidRDefault="00E767C0">
      <w:pPr>
        <w:spacing w:line="276" w:lineRule="auto"/>
        <w:jc w:val="both"/>
        <w:rPr>
          <w:sz w:val="28"/>
        </w:rPr>
        <w:sectPr w:rsidR="00E767C0">
          <w:pgSz w:w="11900" w:h="16840"/>
          <w:pgMar w:top="960" w:right="0" w:bottom="280" w:left="940" w:header="720" w:footer="720" w:gutter="0"/>
          <w:cols w:space="720"/>
        </w:sectPr>
      </w:pPr>
    </w:p>
    <w:p w:rsidR="00E767C0" w:rsidRDefault="00A56CA5">
      <w:pPr>
        <w:pStyle w:val="a4"/>
        <w:spacing w:before="75"/>
        <w:ind w:left="500" w:firstLine="0"/>
      </w:pPr>
      <w:r>
        <w:lastRenderedPageBreak/>
        <w:t>объективная</w:t>
      </w:r>
      <w:r>
        <w:rPr>
          <w:spacing w:val="-1"/>
        </w:rPr>
        <w:t xml:space="preserve"> </w:t>
      </w:r>
      <w:r>
        <w:t>оценка</w:t>
      </w:r>
      <w:r>
        <w:rPr>
          <w:spacing w:val="-2"/>
        </w:rPr>
        <w:t xml:space="preserve"> </w:t>
      </w:r>
      <w:r>
        <w:t>личных</w:t>
      </w:r>
      <w:r>
        <w:rPr>
          <w:spacing w:val="-12"/>
        </w:rPr>
        <w:t xml:space="preserve"> </w:t>
      </w:r>
      <w:r>
        <w:t>результатов</w:t>
      </w:r>
      <w:r>
        <w:rPr>
          <w:spacing w:val="-1"/>
        </w:rPr>
        <w:t xml:space="preserve"> </w:t>
      </w:r>
      <w:r>
        <w:t>работы;</w:t>
      </w:r>
    </w:p>
    <w:p w:rsidR="00E767C0" w:rsidRDefault="00A56CA5" w:rsidP="009132F9">
      <w:pPr>
        <w:pStyle w:val="a5"/>
        <w:numPr>
          <w:ilvl w:val="0"/>
          <w:numId w:val="11"/>
        </w:numPr>
        <w:tabs>
          <w:tab w:val="left" w:pos="1519"/>
        </w:tabs>
        <w:spacing w:before="48" w:line="276" w:lineRule="auto"/>
        <w:ind w:right="695" w:firstLine="710"/>
        <w:rPr>
          <w:sz w:val="28"/>
        </w:rPr>
      </w:pPr>
      <w:r>
        <w:rPr>
          <w:sz w:val="28"/>
        </w:rPr>
        <w:t>саморегуляция как способность к мобилизации сил и энергии, волевому</w:t>
      </w:r>
      <w:r>
        <w:rPr>
          <w:spacing w:val="1"/>
          <w:sz w:val="28"/>
        </w:rPr>
        <w:t xml:space="preserve"> </w:t>
      </w:r>
      <w:r>
        <w:rPr>
          <w:sz w:val="28"/>
        </w:rPr>
        <w:t>усилию</w:t>
      </w:r>
      <w:r>
        <w:rPr>
          <w:spacing w:val="1"/>
          <w:sz w:val="28"/>
        </w:rPr>
        <w:t xml:space="preserve"> </w:t>
      </w:r>
      <w:r>
        <w:rPr>
          <w:sz w:val="28"/>
        </w:rPr>
        <w:t>(выбору</w:t>
      </w:r>
      <w:r>
        <w:rPr>
          <w:spacing w:val="1"/>
          <w:sz w:val="28"/>
        </w:rPr>
        <w:t xml:space="preserve"> </w:t>
      </w:r>
      <w:r>
        <w:rPr>
          <w:sz w:val="28"/>
        </w:rPr>
        <w:t>в</w:t>
      </w:r>
      <w:r>
        <w:rPr>
          <w:spacing w:val="1"/>
          <w:sz w:val="28"/>
        </w:rPr>
        <w:t xml:space="preserve"> </w:t>
      </w:r>
      <w:r>
        <w:rPr>
          <w:sz w:val="28"/>
        </w:rPr>
        <w:t>ситуации</w:t>
      </w:r>
      <w:r>
        <w:rPr>
          <w:spacing w:val="1"/>
          <w:sz w:val="28"/>
        </w:rPr>
        <w:t xml:space="preserve"> </w:t>
      </w:r>
      <w:r>
        <w:rPr>
          <w:sz w:val="28"/>
        </w:rPr>
        <w:t>мотивационного</w:t>
      </w:r>
      <w:r>
        <w:rPr>
          <w:spacing w:val="1"/>
          <w:sz w:val="28"/>
        </w:rPr>
        <w:t xml:space="preserve"> </w:t>
      </w:r>
      <w:r>
        <w:rPr>
          <w:sz w:val="28"/>
        </w:rPr>
        <w:t>конфликта)</w:t>
      </w:r>
      <w:r>
        <w:rPr>
          <w:spacing w:val="1"/>
          <w:sz w:val="28"/>
        </w:rPr>
        <w:t xml:space="preserve"> </w:t>
      </w:r>
      <w:r>
        <w:rPr>
          <w:sz w:val="28"/>
        </w:rPr>
        <w:t>и</w:t>
      </w:r>
      <w:r>
        <w:rPr>
          <w:spacing w:val="1"/>
          <w:sz w:val="28"/>
        </w:rPr>
        <w:t xml:space="preserve"> </w:t>
      </w:r>
      <w:r>
        <w:rPr>
          <w:sz w:val="28"/>
        </w:rPr>
        <w:t>преодолению</w:t>
      </w:r>
      <w:r>
        <w:rPr>
          <w:spacing w:val="-67"/>
          <w:sz w:val="28"/>
        </w:rPr>
        <w:t xml:space="preserve"> </w:t>
      </w:r>
      <w:r>
        <w:rPr>
          <w:sz w:val="28"/>
        </w:rPr>
        <w:t>препятствий для</w:t>
      </w:r>
      <w:r>
        <w:rPr>
          <w:spacing w:val="11"/>
          <w:sz w:val="28"/>
        </w:rPr>
        <w:t xml:space="preserve"> </w:t>
      </w:r>
      <w:r>
        <w:rPr>
          <w:sz w:val="28"/>
        </w:rPr>
        <w:t>достижения</w:t>
      </w:r>
      <w:r>
        <w:rPr>
          <w:spacing w:val="4"/>
          <w:sz w:val="28"/>
        </w:rPr>
        <w:t xml:space="preserve"> </w:t>
      </w:r>
      <w:r>
        <w:rPr>
          <w:sz w:val="28"/>
        </w:rPr>
        <w:t>цели.</w:t>
      </w:r>
    </w:p>
    <w:p w:rsidR="00E767C0" w:rsidRDefault="00A56CA5">
      <w:pPr>
        <w:spacing w:before="23" w:line="278" w:lineRule="auto"/>
        <w:ind w:left="500" w:right="695" w:firstLine="710"/>
        <w:jc w:val="both"/>
        <w:rPr>
          <w:sz w:val="28"/>
        </w:rPr>
      </w:pPr>
      <w:r>
        <w:rPr>
          <w:b/>
          <w:sz w:val="28"/>
        </w:rPr>
        <w:t>Познавательные</w:t>
      </w:r>
      <w:r>
        <w:rPr>
          <w:b/>
          <w:spacing w:val="1"/>
          <w:sz w:val="28"/>
        </w:rPr>
        <w:t xml:space="preserve"> </w:t>
      </w:r>
      <w:r>
        <w:rPr>
          <w:b/>
          <w:sz w:val="28"/>
        </w:rPr>
        <w:t>универсальные</w:t>
      </w:r>
      <w:r>
        <w:rPr>
          <w:b/>
          <w:spacing w:val="1"/>
          <w:sz w:val="28"/>
        </w:rPr>
        <w:t xml:space="preserve"> </w:t>
      </w:r>
      <w:r>
        <w:rPr>
          <w:b/>
          <w:sz w:val="28"/>
        </w:rPr>
        <w:t>учебные</w:t>
      </w:r>
      <w:r>
        <w:rPr>
          <w:b/>
          <w:spacing w:val="1"/>
          <w:sz w:val="28"/>
        </w:rPr>
        <w:t xml:space="preserve"> </w:t>
      </w:r>
      <w:r>
        <w:rPr>
          <w:b/>
          <w:sz w:val="28"/>
        </w:rPr>
        <w:t>действия</w:t>
      </w:r>
      <w:r>
        <w:rPr>
          <w:b/>
          <w:spacing w:val="1"/>
          <w:sz w:val="28"/>
        </w:rPr>
        <w:t xml:space="preserve"> </w:t>
      </w:r>
      <w:r>
        <w:rPr>
          <w:sz w:val="28"/>
        </w:rPr>
        <w:t>включают:</w:t>
      </w:r>
      <w:r>
        <w:rPr>
          <w:spacing w:val="-67"/>
          <w:sz w:val="28"/>
        </w:rPr>
        <w:t xml:space="preserve"> </w:t>
      </w:r>
      <w:r>
        <w:rPr>
          <w:sz w:val="28"/>
        </w:rPr>
        <w:t>общеучебные,</w:t>
      </w:r>
      <w:r>
        <w:rPr>
          <w:spacing w:val="1"/>
          <w:sz w:val="28"/>
        </w:rPr>
        <w:t xml:space="preserve"> </w:t>
      </w:r>
      <w:r>
        <w:rPr>
          <w:sz w:val="28"/>
        </w:rPr>
        <w:t>логические</w:t>
      </w:r>
      <w:r>
        <w:rPr>
          <w:spacing w:val="1"/>
          <w:sz w:val="28"/>
        </w:rPr>
        <w:t xml:space="preserve"> </w:t>
      </w:r>
      <w:r>
        <w:rPr>
          <w:sz w:val="28"/>
        </w:rPr>
        <w:t>учебные</w:t>
      </w:r>
      <w:r>
        <w:rPr>
          <w:spacing w:val="1"/>
          <w:sz w:val="28"/>
        </w:rPr>
        <w:t xml:space="preserve"> </w:t>
      </w:r>
      <w:r>
        <w:rPr>
          <w:sz w:val="28"/>
        </w:rPr>
        <w:t>действия,</w:t>
      </w:r>
      <w:r>
        <w:rPr>
          <w:spacing w:val="1"/>
          <w:sz w:val="28"/>
        </w:rPr>
        <w:t xml:space="preserve"> </w:t>
      </w:r>
      <w:r>
        <w:rPr>
          <w:sz w:val="28"/>
        </w:rPr>
        <w:t>а</w:t>
      </w:r>
      <w:r>
        <w:rPr>
          <w:spacing w:val="1"/>
          <w:sz w:val="28"/>
        </w:rPr>
        <w:t xml:space="preserve"> </w:t>
      </w:r>
      <w:r>
        <w:rPr>
          <w:sz w:val="28"/>
        </w:rPr>
        <w:t>также</w:t>
      </w:r>
      <w:r>
        <w:rPr>
          <w:spacing w:val="1"/>
          <w:sz w:val="28"/>
        </w:rPr>
        <w:t xml:space="preserve"> </w:t>
      </w:r>
      <w:r>
        <w:rPr>
          <w:sz w:val="28"/>
        </w:rPr>
        <w:t>постановку</w:t>
      </w:r>
      <w:r>
        <w:rPr>
          <w:spacing w:val="1"/>
          <w:sz w:val="28"/>
        </w:rPr>
        <w:t xml:space="preserve"> </w:t>
      </w:r>
      <w:r>
        <w:rPr>
          <w:sz w:val="28"/>
        </w:rPr>
        <w:t>и</w:t>
      </w:r>
      <w:r>
        <w:rPr>
          <w:spacing w:val="1"/>
          <w:sz w:val="28"/>
        </w:rPr>
        <w:t xml:space="preserve"> </w:t>
      </w:r>
      <w:r>
        <w:rPr>
          <w:sz w:val="28"/>
        </w:rPr>
        <w:t>решение</w:t>
      </w:r>
      <w:r>
        <w:rPr>
          <w:spacing w:val="1"/>
          <w:sz w:val="28"/>
        </w:rPr>
        <w:t xml:space="preserve"> </w:t>
      </w:r>
      <w:r>
        <w:rPr>
          <w:sz w:val="28"/>
        </w:rPr>
        <w:t>проблемы.</w:t>
      </w:r>
    </w:p>
    <w:p w:rsidR="00E767C0" w:rsidRDefault="00A56CA5">
      <w:pPr>
        <w:spacing w:before="156"/>
        <w:ind w:left="1912"/>
        <w:rPr>
          <w:sz w:val="28"/>
        </w:rPr>
      </w:pPr>
      <w:r>
        <w:rPr>
          <w:sz w:val="28"/>
        </w:rPr>
        <w:t>К</w:t>
      </w:r>
      <w:r>
        <w:rPr>
          <w:spacing w:val="-7"/>
          <w:sz w:val="28"/>
        </w:rPr>
        <w:t xml:space="preserve"> </w:t>
      </w:r>
      <w:r>
        <w:rPr>
          <w:b/>
          <w:sz w:val="28"/>
        </w:rPr>
        <w:t>общеучебным</w:t>
      </w:r>
      <w:r>
        <w:rPr>
          <w:b/>
          <w:spacing w:val="-4"/>
          <w:sz w:val="28"/>
        </w:rPr>
        <w:t xml:space="preserve"> </w:t>
      </w:r>
      <w:r>
        <w:rPr>
          <w:b/>
          <w:sz w:val="28"/>
        </w:rPr>
        <w:t>универсальным</w:t>
      </w:r>
      <w:r>
        <w:rPr>
          <w:b/>
          <w:spacing w:val="-4"/>
          <w:sz w:val="28"/>
        </w:rPr>
        <w:t xml:space="preserve"> </w:t>
      </w:r>
      <w:r>
        <w:rPr>
          <w:b/>
          <w:sz w:val="28"/>
        </w:rPr>
        <w:t xml:space="preserve">действиям </w:t>
      </w:r>
      <w:r>
        <w:rPr>
          <w:sz w:val="28"/>
        </w:rPr>
        <w:t>относятся:</w:t>
      </w:r>
    </w:p>
    <w:p w:rsidR="00E767C0" w:rsidRDefault="00A56CA5" w:rsidP="009132F9">
      <w:pPr>
        <w:pStyle w:val="a5"/>
        <w:numPr>
          <w:ilvl w:val="1"/>
          <w:numId w:val="11"/>
        </w:numPr>
        <w:tabs>
          <w:tab w:val="left" w:pos="1519"/>
        </w:tabs>
        <w:spacing w:before="206"/>
        <w:ind w:left="1518"/>
        <w:rPr>
          <w:sz w:val="28"/>
        </w:rPr>
      </w:pPr>
      <w:r>
        <w:rPr>
          <w:sz w:val="28"/>
        </w:rPr>
        <w:t>самостоятельное</w:t>
      </w:r>
      <w:r>
        <w:rPr>
          <w:spacing w:val="-8"/>
          <w:sz w:val="28"/>
        </w:rPr>
        <w:t xml:space="preserve"> </w:t>
      </w:r>
      <w:r>
        <w:rPr>
          <w:sz w:val="28"/>
        </w:rPr>
        <w:t>выделение</w:t>
      </w:r>
      <w:r>
        <w:rPr>
          <w:spacing w:val="-9"/>
          <w:sz w:val="28"/>
        </w:rPr>
        <w:t xml:space="preserve"> </w:t>
      </w:r>
      <w:r>
        <w:rPr>
          <w:sz w:val="28"/>
        </w:rPr>
        <w:t>и</w:t>
      </w:r>
      <w:r>
        <w:rPr>
          <w:spacing w:val="-11"/>
          <w:sz w:val="28"/>
        </w:rPr>
        <w:t xml:space="preserve"> </w:t>
      </w:r>
      <w:r>
        <w:rPr>
          <w:sz w:val="28"/>
        </w:rPr>
        <w:t>формулирование</w:t>
      </w:r>
      <w:r>
        <w:rPr>
          <w:spacing w:val="-9"/>
          <w:sz w:val="28"/>
        </w:rPr>
        <w:t xml:space="preserve"> </w:t>
      </w:r>
      <w:r>
        <w:rPr>
          <w:sz w:val="28"/>
        </w:rPr>
        <w:t>познавательной</w:t>
      </w:r>
      <w:r>
        <w:rPr>
          <w:spacing w:val="-10"/>
          <w:sz w:val="28"/>
        </w:rPr>
        <w:t xml:space="preserve"> </w:t>
      </w:r>
      <w:r>
        <w:rPr>
          <w:sz w:val="28"/>
        </w:rPr>
        <w:t>цели;</w:t>
      </w:r>
    </w:p>
    <w:p w:rsidR="00E767C0" w:rsidRDefault="00A56CA5">
      <w:pPr>
        <w:pStyle w:val="a4"/>
        <w:spacing w:before="48" w:line="276" w:lineRule="auto"/>
        <w:ind w:left="500" w:right="697"/>
      </w:pPr>
      <w:r>
        <w:rPr>
          <w:b/>
        </w:rPr>
        <w:t>-</w:t>
      </w:r>
      <w:r>
        <w:t>поиск</w:t>
      </w:r>
      <w:r>
        <w:rPr>
          <w:spacing w:val="1"/>
        </w:rPr>
        <w:t xml:space="preserve"> </w:t>
      </w:r>
      <w:r>
        <w:t>и</w:t>
      </w:r>
      <w:r>
        <w:rPr>
          <w:spacing w:val="1"/>
        </w:rPr>
        <w:t xml:space="preserve"> </w:t>
      </w:r>
      <w:r>
        <w:t>выделение</w:t>
      </w:r>
      <w:r>
        <w:rPr>
          <w:spacing w:val="1"/>
        </w:rPr>
        <w:t xml:space="preserve"> </w:t>
      </w:r>
      <w:r>
        <w:t>необходимой</w:t>
      </w:r>
      <w:r>
        <w:rPr>
          <w:spacing w:val="1"/>
        </w:rPr>
        <w:t xml:space="preserve"> </w:t>
      </w:r>
      <w:r>
        <w:t>информации,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решение</w:t>
      </w:r>
      <w:r>
        <w:rPr>
          <w:spacing w:val="1"/>
        </w:rPr>
        <w:t xml:space="preserve"> </w:t>
      </w:r>
      <w:r>
        <w:t>практических</w:t>
      </w:r>
      <w:r>
        <w:rPr>
          <w:spacing w:val="1"/>
        </w:rPr>
        <w:t xml:space="preserve"> </w:t>
      </w:r>
      <w:r>
        <w:t>и</w:t>
      </w:r>
      <w:r>
        <w:rPr>
          <w:spacing w:val="1"/>
        </w:rPr>
        <w:t xml:space="preserve"> </w:t>
      </w:r>
      <w:r>
        <w:t>познавательных</w:t>
      </w:r>
      <w:r>
        <w:rPr>
          <w:spacing w:val="1"/>
        </w:rPr>
        <w:t xml:space="preserve"> </w:t>
      </w:r>
      <w:r>
        <w:t>задач</w:t>
      </w:r>
      <w:r>
        <w:rPr>
          <w:spacing w:val="1"/>
        </w:rPr>
        <w:t xml:space="preserve"> </w:t>
      </w:r>
      <w:r>
        <w:t>с</w:t>
      </w:r>
      <w:r>
        <w:rPr>
          <w:spacing w:val="1"/>
        </w:rPr>
        <w:t xml:space="preserve"> </w:t>
      </w:r>
      <w:r>
        <w:t>использованием</w:t>
      </w:r>
      <w:r>
        <w:rPr>
          <w:spacing w:val="1"/>
        </w:rPr>
        <w:t xml:space="preserve"> </w:t>
      </w:r>
      <w:r>
        <w:t>общедоступных</w:t>
      </w:r>
      <w:r>
        <w:rPr>
          <w:spacing w:val="1"/>
        </w:rPr>
        <w:t xml:space="preserve"> </w:t>
      </w:r>
      <w:r>
        <w:t>в</w:t>
      </w:r>
      <w:r>
        <w:rPr>
          <w:spacing w:val="1"/>
        </w:rPr>
        <w:t xml:space="preserve"> </w:t>
      </w:r>
      <w:r>
        <w:t>начальной</w:t>
      </w:r>
      <w:r>
        <w:rPr>
          <w:spacing w:val="1"/>
        </w:rPr>
        <w:t xml:space="preserve"> </w:t>
      </w:r>
      <w:r>
        <w:t>школе</w:t>
      </w:r>
      <w:r>
        <w:rPr>
          <w:spacing w:val="1"/>
        </w:rPr>
        <w:t xml:space="preserve"> </w:t>
      </w:r>
      <w:r>
        <w:t>источников</w:t>
      </w:r>
      <w:r>
        <w:rPr>
          <w:spacing w:val="1"/>
        </w:rPr>
        <w:t xml:space="preserve"> </w:t>
      </w:r>
      <w:r>
        <w:t>информации</w:t>
      </w:r>
      <w:r>
        <w:rPr>
          <w:spacing w:val="1"/>
        </w:rPr>
        <w:t xml:space="preserve"> </w:t>
      </w:r>
      <w:r>
        <w:t>(в</w:t>
      </w:r>
      <w:r>
        <w:rPr>
          <w:spacing w:val="1"/>
        </w:rPr>
        <w:t xml:space="preserve"> </w:t>
      </w:r>
      <w:r>
        <w:t>том</w:t>
      </w:r>
      <w:r>
        <w:rPr>
          <w:spacing w:val="1"/>
        </w:rPr>
        <w:t xml:space="preserve"> </w:t>
      </w:r>
      <w:r>
        <w:t>числе</w:t>
      </w:r>
      <w:r>
        <w:rPr>
          <w:spacing w:val="1"/>
        </w:rPr>
        <w:t xml:space="preserve"> </w:t>
      </w:r>
      <w:r>
        <w:t>справочников,</w:t>
      </w:r>
      <w:r>
        <w:rPr>
          <w:spacing w:val="1"/>
        </w:rPr>
        <w:t xml:space="preserve"> </w:t>
      </w:r>
      <w:r>
        <w:t>энциклопедий,</w:t>
      </w:r>
      <w:r>
        <w:rPr>
          <w:spacing w:val="9"/>
        </w:rPr>
        <w:t xml:space="preserve"> </w:t>
      </w:r>
      <w:r>
        <w:t>словарей)</w:t>
      </w:r>
      <w:r>
        <w:rPr>
          <w:spacing w:val="-1"/>
        </w:rPr>
        <w:t xml:space="preserve"> </w:t>
      </w:r>
      <w:r>
        <w:t>и</w:t>
      </w:r>
      <w:r>
        <w:rPr>
          <w:spacing w:val="1"/>
        </w:rPr>
        <w:t xml:space="preserve"> </w:t>
      </w:r>
      <w:r>
        <w:t>инструментов</w:t>
      </w:r>
      <w:r>
        <w:rPr>
          <w:spacing w:val="-1"/>
        </w:rPr>
        <w:t xml:space="preserve"> </w:t>
      </w:r>
      <w:r>
        <w:t>ИКТ;</w:t>
      </w:r>
    </w:p>
    <w:p w:rsidR="00E767C0" w:rsidRDefault="00A56CA5" w:rsidP="009132F9">
      <w:pPr>
        <w:pStyle w:val="a5"/>
        <w:numPr>
          <w:ilvl w:val="1"/>
          <w:numId w:val="11"/>
        </w:numPr>
        <w:tabs>
          <w:tab w:val="left" w:pos="1519"/>
        </w:tabs>
        <w:spacing w:before="3"/>
        <w:ind w:left="1518"/>
        <w:rPr>
          <w:sz w:val="28"/>
        </w:rPr>
      </w:pPr>
      <w:r>
        <w:rPr>
          <w:sz w:val="28"/>
        </w:rPr>
        <w:t>структурирование</w:t>
      </w:r>
      <w:r>
        <w:rPr>
          <w:spacing w:val="-13"/>
          <w:sz w:val="28"/>
        </w:rPr>
        <w:t xml:space="preserve"> </w:t>
      </w:r>
      <w:r>
        <w:rPr>
          <w:sz w:val="28"/>
        </w:rPr>
        <w:t>знаний;</w:t>
      </w:r>
    </w:p>
    <w:p w:rsidR="00E767C0" w:rsidRDefault="00A56CA5" w:rsidP="009132F9">
      <w:pPr>
        <w:pStyle w:val="a5"/>
        <w:numPr>
          <w:ilvl w:val="1"/>
          <w:numId w:val="11"/>
        </w:numPr>
        <w:tabs>
          <w:tab w:val="left" w:pos="2225"/>
        </w:tabs>
        <w:spacing w:before="47" w:line="276" w:lineRule="auto"/>
        <w:ind w:right="72" w:firstLine="710"/>
        <w:rPr>
          <w:sz w:val="28"/>
        </w:rPr>
      </w:pPr>
      <w:r>
        <w:rPr>
          <w:sz w:val="28"/>
        </w:rPr>
        <w:t>осознанное</w:t>
      </w:r>
      <w:r>
        <w:rPr>
          <w:spacing w:val="1"/>
          <w:sz w:val="28"/>
        </w:rPr>
        <w:t xml:space="preserve"> </w:t>
      </w:r>
      <w:r>
        <w:rPr>
          <w:sz w:val="28"/>
        </w:rPr>
        <w:t>и</w:t>
      </w:r>
      <w:r>
        <w:rPr>
          <w:spacing w:val="1"/>
          <w:sz w:val="28"/>
        </w:rPr>
        <w:t xml:space="preserve"> </w:t>
      </w:r>
      <w:r>
        <w:rPr>
          <w:sz w:val="28"/>
        </w:rPr>
        <w:t>произвольное</w:t>
      </w:r>
      <w:r>
        <w:rPr>
          <w:spacing w:val="1"/>
          <w:sz w:val="28"/>
        </w:rPr>
        <w:t xml:space="preserve"> </w:t>
      </w:r>
      <w:r>
        <w:rPr>
          <w:sz w:val="28"/>
        </w:rPr>
        <w:t>построение</w:t>
      </w:r>
      <w:r>
        <w:rPr>
          <w:spacing w:val="1"/>
          <w:sz w:val="28"/>
        </w:rPr>
        <w:t xml:space="preserve"> </w:t>
      </w:r>
      <w:r>
        <w:rPr>
          <w:sz w:val="28"/>
        </w:rPr>
        <w:t>речевого</w:t>
      </w:r>
      <w:r>
        <w:rPr>
          <w:spacing w:val="1"/>
          <w:sz w:val="28"/>
        </w:rPr>
        <w:t xml:space="preserve"> </w:t>
      </w:r>
      <w:r>
        <w:rPr>
          <w:sz w:val="28"/>
        </w:rPr>
        <w:t>высказывания</w:t>
      </w:r>
      <w:r>
        <w:rPr>
          <w:spacing w:val="71"/>
          <w:sz w:val="28"/>
        </w:rPr>
        <w:t xml:space="preserve"> </w:t>
      </w:r>
      <w:r>
        <w:rPr>
          <w:sz w:val="28"/>
        </w:rPr>
        <w:t>в</w:t>
      </w:r>
      <w:r>
        <w:rPr>
          <w:spacing w:val="1"/>
          <w:sz w:val="28"/>
        </w:rPr>
        <w:t xml:space="preserve"> </w:t>
      </w:r>
      <w:r>
        <w:rPr>
          <w:sz w:val="28"/>
        </w:rPr>
        <w:t>устной</w:t>
      </w:r>
      <w:r>
        <w:rPr>
          <w:spacing w:val="4"/>
          <w:sz w:val="28"/>
        </w:rPr>
        <w:t xml:space="preserve"> </w:t>
      </w:r>
      <w:r>
        <w:rPr>
          <w:sz w:val="28"/>
        </w:rPr>
        <w:t>и</w:t>
      </w:r>
    </w:p>
    <w:p w:rsidR="00E767C0" w:rsidRDefault="00A56CA5">
      <w:pPr>
        <w:pStyle w:val="a4"/>
        <w:spacing w:before="57"/>
        <w:ind w:left="1211" w:firstLine="0"/>
      </w:pPr>
      <w:r>
        <w:t>письменной</w:t>
      </w:r>
      <w:r>
        <w:rPr>
          <w:spacing w:val="-8"/>
        </w:rPr>
        <w:t xml:space="preserve"> </w:t>
      </w:r>
      <w:r>
        <w:t>форме;</w:t>
      </w:r>
    </w:p>
    <w:p w:rsidR="00E767C0" w:rsidRDefault="00A56CA5">
      <w:pPr>
        <w:pStyle w:val="a4"/>
        <w:spacing w:before="48" w:line="278" w:lineRule="auto"/>
        <w:ind w:left="500" w:right="699"/>
      </w:pPr>
      <w:r>
        <w:rPr>
          <w:b/>
        </w:rPr>
        <w:t>-</w:t>
      </w:r>
      <w:r>
        <w:t>выбор</w:t>
      </w:r>
      <w:r>
        <w:rPr>
          <w:spacing w:val="1"/>
        </w:rPr>
        <w:t xml:space="preserve"> </w:t>
      </w:r>
      <w:r>
        <w:t>наиболее</w:t>
      </w:r>
      <w:r>
        <w:rPr>
          <w:spacing w:val="1"/>
        </w:rPr>
        <w:t xml:space="preserve"> </w:t>
      </w:r>
      <w:r>
        <w:t>эффективных</w:t>
      </w:r>
      <w:r>
        <w:rPr>
          <w:spacing w:val="1"/>
        </w:rPr>
        <w:t xml:space="preserve"> </w:t>
      </w:r>
      <w:r>
        <w:t>способов</w:t>
      </w:r>
      <w:r>
        <w:rPr>
          <w:spacing w:val="1"/>
        </w:rPr>
        <w:t xml:space="preserve"> </w:t>
      </w:r>
      <w:r>
        <w:t>решения</w:t>
      </w:r>
      <w:r>
        <w:rPr>
          <w:spacing w:val="1"/>
        </w:rPr>
        <w:t xml:space="preserve"> </w:t>
      </w:r>
      <w:r>
        <w:t>практических</w:t>
      </w:r>
      <w:r>
        <w:rPr>
          <w:spacing w:val="1"/>
        </w:rPr>
        <w:t xml:space="preserve"> </w:t>
      </w:r>
      <w:r>
        <w:t>и</w:t>
      </w:r>
      <w:r>
        <w:rPr>
          <w:spacing w:val="1"/>
        </w:rPr>
        <w:t xml:space="preserve"> </w:t>
      </w:r>
      <w:r>
        <w:t>познавательных</w:t>
      </w:r>
      <w:r>
        <w:rPr>
          <w:spacing w:val="-6"/>
        </w:rPr>
        <w:t xml:space="preserve"> </w:t>
      </w:r>
      <w:r>
        <w:t>задач</w:t>
      </w:r>
      <w:r>
        <w:rPr>
          <w:spacing w:val="-1"/>
        </w:rPr>
        <w:t xml:space="preserve"> </w:t>
      </w:r>
      <w:r>
        <w:t>в зависимости от</w:t>
      </w:r>
      <w:r>
        <w:rPr>
          <w:spacing w:val="10"/>
        </w:rPr>
        <w:t xml:space="preserve"> </w:t>
      </w:r>
      <w:r>
        <w:t>конкретных</w:t>
      </w:r>
      <w:r>
        <w:rPr>
          <w:spacing w:val="2"/>
        </w:rPr>
        <w:t xml:space="preserve"> </w:t>
      </w:r>
      <w:r>
        <w:t>условий;</w:t>
      </w:r>
    </w:p>
    <w:p w:rsidR="00E767C0" w:rsidRDefault="00A56CA5" w:rsidP="009132F9">
      <w:pPr>
        <w:pStyle w:val="a5"/>
        <w:numPr>
          <w:ilvl w:val="0"/>
          <w:numId w:val="11"/>
        </w:numPr>
        <w:tabs>
          <w:tab w:val="left" w:pos="1519"/>
        </w:tabs>
        <w:spacing w:line="276" w:lineRule="auto"/>
        <w:ind w:right="694" w:firstLine="710"/>
        <w:rPr>
          <w:sz w:val="28"/>
        </w:rPr>
      </w:pPr>
      <w:r>
        <w:rPr>
          <w:sz w:val="28"/>
        </w:rPr>
        <w:t>рефлексия способов и условий действия, контроль и оценка процесса и</w:t>
      </w:r>
      <w:r>
        <w:rPr>
          <w:spacing w:val="1"/>
          <w:sz w:val="28"/>
        </w:rPr>
        <w:t xml:space="preserve"> </w:t>
      </w:r>
      <w:r>
        <w:rPr>
          <w:sz w:val="28"/>
        </w:rPr>
        <w:t>результатов</w:t>
      </w:r>
      <w:r>
        <w:rPr>
          <w:spacing w:val="1"/>
          <w:sz w:val="28"/>
        </w:rPr>
        <w:t xml:space="preserve"> </w:t>
      </w:r>
      <w:r>
        <w:rPr>
          <w:sz w:val="28"/>
        </w:rPr>
        <w:t>деятельности;</w:t>
      </w:r>
    </w:p>
    <w:p w:rsidR="00E767C0" w:rsidRDefault="00A56CA5" w:rsidP="009132F9">
      <w:pPr>
        <w:pStyle w:val="a5"/>
        <w:numPr>
          <w:ilvl w:val="0"/>
          <w:numId w:val="11"/>
        </w:numPr>
        <w:tabs>
          <w:tab w:val="left" w:pos="1519"/>
        </w:tabs>
        <w:spacing w:line="276" w:lineRule="auto"/>
        <w:ind w:right="692" w:firstLine="710"/>
        <w:rPr>
          <w:sz w:val="28"/>
        </w:rPr>
      </w:pPr>
      <w:r>
        <w:rPr>
          <w:sz w:val="28"/>
        </w:rPr>
        <w:t>смысловое чтение как осмысление цели чтения и выбор вида чтения в</w:t>
      </w:r>
      <w:r>
        <w:rPr>
          <w:spacing w:val="1"/>
          <w:sz w:val="28"/>
        </w:rPr>
        <w:t xml:space="preserve"> </w:t>
      </w:r>
      <w:r>
        <w:rPr>
          <w:sz w:val="28"/>
        </w:rPr>
        <w:t>зависимости от цели; извлечение необходимой информации из прослушанных</w:t>
      </w:r>
      <w:r>
        <w:rPr>
          <w:spacing w:val="1"/>
          <w:sz w:val="28"/>
        </w:rPr>
        <w:t xml:space="preserve"> </w:t>
      </w:r>
      <w:r>
        <w:rPr>
          <w:sz w:val="28"/>
        </w:rPr>
        <w:t>текстов</w:t>
      </w:r>
      <w:r>
        <w:rPr>
          <w:spacing w:val="1"/>
          <w:sz w:val="28"/>
        </w:rPr>
        <w:t xml:space="preserve"> </w:t>
      </w:r>
      <w:r>
        <w:rPr>
          <w:sz w:val="28"/>
        </w:rPr>
        <w:t>различных</w:t>
      </w:r>
      <w:r>
        <w:rPr>
          <w:spacing w:val="1"/>
          <w:sz w:val="28"/>
        </w:rPr>
        <w:t xml:space="preserve"> </w:t>
      </w:r>
      <w:r>
        <w:rPr>
          <w:sz w:val="28"/>
        </w:rPr>
        <w:t>жанров;</w:t>
      </w:r>
      <w:r>
        <w:rPr>
          <w:spacing w:val="1"/>
          <w:sz w:val="28"/>
        </w:rPr>
        <w:t xml:space="preserve"> </w:t>
      </w:r>
      <w:r>
        <w:rPr>
          <w:sz w:val="28"/>
        </w:rPr>
        <w:t>определение</w:t>
      </w:r>
      <w:r>
        <w:rPr>
          <w:spacing w:val="1"/>
          <w:sz w:val="28"/>
        </w:rPr>
        <w:t xml:space="preserve"> </w:t>
      </w:r>
      <w:r>
        <w:rPr>
          <w:sz w:val="28"/>
        </w:rPr>
        <w:t>основной</w:t>
      </w:r>
      <w:r>
        <w:rPr>
          <w:spacing w:val="1"/>
          <w:sz w:val="28"/>
        </w:rPr>
        <w:t xml:space="preserve"> </w:t>
      </w:r>
      <w:r>
        <w:rPr>
          <w:sz w:val="28"/>
        </w:rPr>
        <w:t>и</w:t>
      </w:r>
      <w:r>
        <w:rPr>
          <w:spacing w:val="1"/>
          <w:sz w:val="28"/>
        </w:rPr>
        <w:t xml:space="preserve"> </w:t>
      </w:r>
      <w:r>
        <w:rPr>
          <w:sz w:val="28"/>
        </w:rPr>
        <w:t>второстепенной</w:t>
      </w:r>
      <w:r>
        <w:rPr>
          <w:spacing w:val="1"/>
          <w:sz w:val="28"/>
        </w:rPr>
        <w:t xml:space="preserve"> </w:t>
      </w:r>
      <w:r>
        <w:rPr>
          <w:sz w:val="28"/>
        </w:rPr>
        <w:t>информации;</w:t>
      </w:r>
    </w:p>
    <w:p w:rsidR="00E767C0" w:rsidRDefault="00A56CA5" w:rsidP="009132F9">
      <w:pPr>
        <w:pStyle w:val="a5"/>
        <w:numPr>
          <w:ilvl w:val="0"/>
          <w:numId w:val="11"/>
        </w:numPr>
        <w:tabs>
          <w:tab w:val="left" w:pos="1519"/>
        </w:tabs>
        <w:spacing w:line="278" w:lineRule="auto"/>
        <w:ind w:right="702" w:firstLine="710"/>
        <w:rPr>
          <w:sz w:val="28"/>
        </w:rPr>
      </w:pPr>
      <w:r>
        <w:rPr>
          <w:w w:val="90"/>
          <w:sz w:val="28"/>
        </w:rPr>
        <w:t>свободная</w:t>
      </w:r>
      <w:r>
        <w:rPr>
          <w:spacing w:val="1"/>
          <w:w w:val="90"/>
          <w:sz w:val="28"/>
        </w:rPr>
        <w:t xml:space="preserve"> </w:t>
      </w:r>
      <w:r>
        <w:rPr>
          <w:w w:val="90"/>
          <w:sz w:val="28"/>
        </w:rPr>
        <w:t>ориентация</w:t>
      </w:r>
      <w:r>
        <w:rPr>
          <w:spacing w:val="1"/>
          <w:w w:val="90"/>
          <w:sz w:val="28"/>
        </w:rPr>
        <w:t xml:space="preserve"> </w:t>
      </w:r>
      <w:r>
        <w:rPr>
          <w:w w:val="90"/>
          <w:sz w:val="28"/>
        </w:rPr>
        <w:t>и</w:t>
      </w:r>
      <w:r>
        <w:rPr>
          <w:spacing w:val="1"/>
          <w:w w:val="90"/>
          <w:sz w:val="28"/>
        </w:rPr>
        <w:t xml:space="preserve"> </w:t>
      </w:r>
      <w:r>
        <w:rPr>
          <w:w w:val="90"/>
          <w:sz w:val="28"/>
        </w:rPr>
        <w:t>восприятие</w:t>
      </w:r>
      <w:r>
        <w:rPr>
          <w:spacing w:val="1"/>
          <w:w w:val="90"/>
          <w:sz w:val="28"/>
        </w:rPr>
        <w:t xml:space="preserve"> </w:t>
      </w:r>
      <w:r>
        <w:rPr>
          <w:w w:val="90"/>
          <w:sz w:val="28"/>
        </w:rPr>
        <w:t>текстов</w:t>
      </w:r>
      <w:r>
        <w:rPr>
          <w:spacing w:val="1"/>
          <w:w w:val="90"/>
          <w:sz w:val="28"/>
        </w:rPr>
        <w:t xml:space="preserve"> </w:t>
      </w:r>
      <w:r>
        <w:rPr>
          <w:w w:val="90"/>
          <w:sz w:val="28"/>
        </w:rPr>
        <w:t>художественного,</w:t>
      </w:r>
      <w:r>
        <w:rPr>
          <w:spacing w:val="1"/>
          <w:w w:val="90"/>
          <w:sz w:val="28"/>
        </w:rPr>
        <w:t xml:space="preserve"> </w:t>
      </w:r>
      <w:r>
        <w:rPr>
          <w:w w:val="90"/>
          <w:sz w:val="28"/>
        </w:rPr>
        <w:t>научного,</w:t>
      </w:r>
      <w:r>
        <w:rPr>
          <w:spacing w:val="1"/>
          <w:w w:val="90"/>
          <w:sz w:val="28"/>
        </w:rPr>
        <w:t xml:space="preserve"> </w:t>
      </w:r>
      <w:r>
        <w:rPr>
          <w:sz w:val="28"/>
        </w:rPr>
        <w:t>публицистического</w:t>
      </w:r>
      <w:r>
        <w:rPr>
          <w:spacing w:val="1"/>
          <w:sz w:val="28"/>
        </w:rPr>
        <w:t xml:space="preserve"> </w:t>
      </w:r>
      <w:r>
        <w:rPr>
          <w:sz w:val="28"/>
        </w:rPr>
        <w:t>и</w:t>
      </w:r>
      <w:r>
        <w:rPr>
          <w:spacing w:val="1"/>
          <w:sz w:val="28"/>
        </w:rPr>
        <w:t xml:space="preserve"> </w:t>
      </w:r>
      <w:r>
        <w:rPr>
          <w:sz w:val="28"/>
        </w:rPr>
        <w:t>официально-делового</w:t>
      </w:r>
      <w:r>
        <w:rPr>
          <w:spacing w:val="1"/>
          <w:sz w:val="28"/>
        </w:rPr>
        <w:t xml:space="preserve"> </w:t>
      </w:r>
      <w:r>
        <w:rPr>
          <w:sz w:val="28"/>
        </w:rPr>
        <w:t>стилей;</w:t>
      </w:r>
      <w:r>
        <w:rPr>
          <w:spacing w:val="1"/>
          <w:sz w:val="28"/>
        </w:rPr>
        <w:t xml:space="preserve"> </w:t>
      </w:r>
      <w:r>
        <w:rPr>
          <w:sz w:val="28"/>
        </w:rPr>
        <w:t>понимание</w:t>
      </w:r>
      <w:r>
        <w:rPr>
          <w:spacing w:val="1"/>
          <w:sz w:val="28"/>
        </w:rPr>
        <w:t xml:space="preserve"> </w:t>
      </w:r>
      <w:r>
        <w:rPr>
          <w:sz w:val="28"/>
        </w:rPr>
        <w:t>и</w:t>
      </w:r>
      <w:r>
        <w:rPr>
          <w:spacing w:val="1"/>
          <w:sz w:val="28"/>
        </w:rPr>
        <w:t xml:space="preserve"> </w:t>
      </w:r>
      <w:r>
        <w:rPr>
          <w:sz w:val="28"/>
        </w:rPr>
        <w:t>адекватная</w:t>
      </w:r>
      <w:r>
        <w:rPr>
          <w:spacing w:val="1"/>
          <w:sz w:val="28"/>
        </w:rPr>
        <w:t xml:space="preserve"> </w:t>
      </w:r>
      <w:r>
        <w:rPr>
          <w:sz w:val="28"/>
        </w:rPr>
        <w:t>оценка</w:t>
      </w:r>
      <w:r>
        <w:rPr>
          <w:spacing w:val="3"/>
          <w:sz w:val="28"/>
        </w:rPr>
        <w:t xml:space="preserve"> </w:t>
      </w:r>
      <w:r>
        <w:rPr>
          <w:sz w:val="28"/>
        </w:rPr>
        <w:t>языка</w:t>
      </w:r>
      <w:r>
        <w:rPr>
          <w:spacing w:val="3"/>
          <w:sz w:val="28"/>
        </w:rPr>
        <w:t xml:space="preserve"> </w:t>
      </w:r>
      <w:r>
        <w:rPr>
          <w:sz w:val="28"/>
        </w:rPr>
        <w:t>средств массовой</w:t>
      </w:r>
      <w:r>
        <w:rPr>
          <w:spacing w:val="3"/>
          <w:sz w:val="28"/>
        </w:rPr>
        <w:t xml:space="preserve"> </w:t>
      </w:r>
      <w:r>
        <w:rPr>
          <w:sz w:val="28"/>
        </w:rPr>
        <w:t>информации;</w:t>
      </w:r>
    </w:p>
    <w:p w:rsidR="00E767C0" w:rsidRDefault="00A56CA5">
      <w:pPr>
        <w:pStyle w:val="a4"/>
        <w:spacing w:line="276" w:lineRule="auto"/>
        <w:ind w:left="1211" w:right="267" w:firstLine="700"/>
      </w:pPr>
      <w:r>
        <w:t>Особую</w:t>
      </w:r>
      <w:r>
        <w:rPr>
          <w:spacing w:val="1"/>
        </w:rPr>
        <w:t xml:space="preserve"> </w:t>
      </w:r>
      <w:r>
        <w:t>группу</w:t>
      </w:r>
      <w:r>
        <w:rPr>
          <w:spacing w:val="1"/>
        </w:rPr>
        <w:t xml:space="preserve"> </w:t>
      </w:r>
      <w:r>
        <w:t>общеучебных</w:t>
      </w:r>
      <w:r>
        <w:rPr>
          <w:spacing w:val="1"/>
        </w:rPr>
        <w:t xml:space="preserve"> </w:t>
      </w:r>
      <w:r>
        <w:t>универсальных</w:t>
      </w:r>
      <w:r>
        <w:rPr>
          <w:spacing w:val="1"/>
        </w:rPr>
        <w:t xml:space="preserve"> </w:t>
      </w:r>
      <w:r>
        <w:t>действий</w:t>
      </w:r>
      <w:r>
        <w:rPr>
          <w:spacing w:val="1"/>
        </w:rPr>
        <w:t xml:space="preserve"> </w:t>
      </w:r>
      <w:r>
        <w:t>составляют</w:t>
      </w:r>
      <w:r>
        <w:rPr>
          <w:spacing w:val="1"/>
        </w:rPr>
        <w:t xml:space="preserve"> </w:t>
      </w:r>
      <w:r>
        <w:t>знаково­символические</w:t>
      </w:r>
      <w:r>
        <w:rPr>
          <w:spacing w:val="-2"/>
        </w:rPr>
        <w:t xml:space="preserve"> </w:t>
      </w:r>
      <w:r>
        <w:t>действия:</w:t>
      </w:r>
    </w:p>
    <w:p w:rsidR="00E767C0" w:rsidRDefault="00A56CA5" w:rsidP="009132F9">
      <w:pPr>
        <w:pStyle w:val="a5"/>
        <w:numPr>
          <w:ilvl w:val="0"/>
          <w:numId w:val="11"/>
        </w:numPr>
        <w:tabs>
          <w:tab w:val="left" w:pos="2622"/>
          <w:tab w:val="left" w:pos="2623"/>
          <w:tab w:val="left" w:pos="4750"/>
          <w:tab w:val="left" w:pos="6872"/>
        </w:tabs>
        <w:spacing w:before="149" w:line="276" w:lineRule="auto"/>
        <w:ind w:right="1046" w:firstLine="710"/>
        <w:rPr>
          <w:sz w:val="28"/>
        </w:rPr>
      </w:pPr>
      <w:r>
        <w:rPr>
          <w:sz w:val="28"/>
        </w:rPr>
        <w:t>моделирование — преобразование объекта из чувственной</w:t>
      </w:r>
      <w:r>
        <w:rPr>
          <w:spacing w:val="1"/>
          <w:sz w:val="28"/>
        </w:rPr>
        <w:t xml:space="preserve"> </w:t>
      </w:r>
      <w:r>
        <w:rPr>
          <w:sz w:val="28"/>
        </w:rPr>
        <w:t>формы</w:t>
      </w:r>
      <w:r>
        <w:rPr>
          <w:spacing w:val="50"/>
          <w:sz w:val="28"/>
        </w:rPr>
        <w:t xml:space="preserve"> </w:t>
      </w:r>
      <w:r>
        <w:rPr>
          <w:sz w:val="28"/>
        </w:rPr>
        <w:t>в</w:t>
      </w:r>
      <w:r>
        <w:rPr>
          <w:spacing w:val="43"/>
          <w:sz w:val="28"/>
        </w:rPr>
        <w:t xml:space="preserve"> </w:t>
      </w:r>
      <w:r>
        <w:rPr>
          <w:sz w:val="28"/>
        </w:rPr>
        <w:t>модель,где</w:t>
      </w:r>
      <w:r>
        <w:rPr>
          <w:sz w:val="28"/>
        </w:rPr>
        <w:tab/>
        <w:t>выделены</w:t>
      </w:r>
      <w:r>
        <w:rPr>
          <w:sz w:val="28"/>
        </w:rPr>
        <w:tab/>
        <w:t>существенные</w:t>
      </w:r>
    </w:p>
    <w:p w:rsidR="00E767C0" w:rsidRDefault="00A56CA5">
      <w:pPr>
        <w:pStyle w:val="a4"/>
        <w:spacing w:line="321" w:lineRule="exact"/>
        <w:ind w:left="716" w:firstLine="0"/>
      </w:pPr>
      <w:r>
        <w:rPr>
          <w:w w:val="95"/>
        </w:rPr>
        <w:t>характеристики</w:t>
      </w:r>
      <w:r>
        <w:rPr>
          <w:spacing w:val="-6"/>
          <w:w w:val="95"/>
        </w:rPr>
        <w:t xml:space="preserve"> </w:t>
      </w:r>
      <w:r>
        <w:rPr>
          <w:w w:val="95"/>
        </w:rPr>
        <w:t>объекта</w:t>
      </w:r>
    </w:p>
    <w:p w:rsidR="00E767C0" w:rsidRDefault="00A56CA5">
      <w:pPr>
        <w:pStyle w:val="a4"/>
        <w:spacing w:before="48"/>
        <w:ind w:left="1211" w:firstLine="0"/>
        <w:jc w:val="left"/>
      </w:pPr>
      <w:r>
        <w:t>(пространственно-графическая</w:t>
      </w:r>
      <w:r>
        <w:rPr>
          <w:spacing w:val="-11"/>
        </w:rPr>
        <w:t xml:space="preserve"> </w:t>
      </w:r>
      <w:r>
        <w:t>или</w:t>
      </w:r>
      <w:r>
        <w:rPr>
          <w:spacing w:val="-14"/>
        </w:rPr>
        <w:t xml:space="preserve"> </w:t>
      </w:r>
      <w:r>
        <w:t>знаково-символическая</w:t>
      </w:r>
      <w:r>
        <w:rPr>
          <w:spacing w:val="-11"/>
        </w:rPr>
        <w:t xml:space="preserve"> </w:t>
      </w:r>
      <w:r>
        <w:t>модели);</w:t>
      </w:r>
    </w:p>
    <w:p w:rsidR="00E767C0" w:rsidRDefault="00A56CA5" w:rsidP="009132F9">
      <w:pPr>
        <w:pStyle w:val="a5"/>
        <w:numPr>
          <w:ilvl w:val="0"/>
          <w:numId w:val="11"/>
        </w:numPr>
        <w:tabs>
          <w:tab w:val="left" w:pos="1518"/>
          <w:tab w:val="left" w:pos="1519"/>
        </w:tabs>
        <w:spacing w:before="48" w:line="276" w:lineRule="auto"/>
        <w:ind w:right="2339" w:firstLine="710"/>
        <w:jc w:val="left"/>
        <w:rPr>
          <w:sz w:val="28"/>
        </w:rPr>
      </w:pPr>
      <w:r>
        <w:rPr>
          <w:sz w:val="28"/>
        </w:rPr>
        <w:t>преобразование</w:t>
      </w:r>
      <w:r>
        <w:rPr>
          <w:spacing w:val="-7"/>
          <w:sz w:val="28"/>
        </w:rPr>
        <w:t xml:space="preserve"> </w:t>
      </w:r>
      <w:r>
        <w:rPr>
          <w:sz w:val="28"/>
        </w:rPr>
        <w:t>модели</w:t>
      </w:r>
      <w:r>
        <w:rPr>
          <w:spacing w:val="-8"/>
          <w:sz w:val="28"/>
        </w:rPr>
        <w:t xml:space="preserve"> </w:t>
      </w:r>
      <w:r>
        <w:rPr>
          <w:sz w:val="28"/>
        </w:rPr>
        <w:t>с</w:t>
      </w:r>
      <w:r>
        <w:rPr>
          <w:spacing w:val="-4"/>
          <w:sz w:val="28"/>
        </w:rPr>
        <w:t xml:space="preserve"> </w:t>
      </w:r>
      <w:r>
        <w:rPr>
          <w:sz w:val="28"/>
        </w:rPr>
        <w:t>целью</w:t>
      </w:r>
      <w:r>
        <w:rPr>
          <w:spacing w:val="-11"/>
          <w:sz w:val="28"/>
        </w:rPr>
        <w:t xml:space="preserve"> </w:t>
      </w:r>
      <w:r>
        <w:rPr>
          <w:sz w:val="28"/>
        </w:rPr>
        <w:t>выявления</w:t>
      </w:r>
      <w:r>
        <w:rPr>
          <w:spacing w:val="-3"/>
          <w:sz w:val="28"/>
        </w:rPr>
        <w:t xml:space="preserve"> </w:t>
      </w:r>
      <w:r>
        <w:rPr>
          <w:sz w:val="28"/>
        </w:rPr>
        <w:t>общих</w:t>
      </w:r>
      <w:r>
        <w:rPr>
          <w:spacing w:val="-12"/>
          <w:sz w:val="28"/>
        </w:rPr>
        <w:t xml:space="preserve"> </w:t>
      </w:r>
      <w:r>
        <w:rPr>
          <w:sz w:val="28"/>
        </w:rPr>
        <w:t>законов,</w:t>
      </w:r>
      <w:r>
        <w:rPr>
          <w:spacing w:val="-67"/>
          <w:sz w:val="28"/>
        </w:rPr>
        <w:t xml:space="preserve"> </w:t>
      </w:r>
      <w:r>
        <w:rPr>
          <w:sz w:val="28"/>
        </w:rPr>
        <w:t>определяющихданную предметную</w:t>
      </w:r>
      <w:r>
        <w:rPr>
          <w:spacing w:val="-1"/>
          <w:sz w:val="28"/>
        </w:rPr>
        <w:t xml:space="preserve"> </w:t>
      </w:r>
      <w:r>
        <w:rPr>
          <w:sz w:val="28"/>
        </w:rPr>
        <w:t>область.</w:t>
      </w:r>
    </w:p>
    <w:p w:rsidR="00E767C0" w:rsidRDefault="00A56CA5">
      <w:pPr>
        <w:spacing w:line="321" w:lineRule="exact"/>
        <w:ind w:left="1912"/>
        <w:rPr>
          <w:sz w:val="28"/>
        </w:rPr>
      </w:pPr>
      <w:r>
        <w:rPr>
          <w:sz w:val="28"/>
        </w:rPr>
        <w:t>К</w:t>
      </w:r>
      <w:r>
        <w:rPr>
          <w:spacing w:val="-5"/>
          <w:sz w:val="28"/>
        </w:rPr>
        <w:t xml:space="preserve"> </w:t>
      </w:r>
      <w:r>
        <w:rPr>
          <w:b/>
          <w:sz w:val="28"/>
        </w:rPr>
        <w:t>логическим</w:t>
      </w:r>
      <w:r>
        <w:rPr>
          <w:b/>
          <w:spacing w:val="-2"/>
          <w:sz w:val="28"/>
        </w:rPr>
        <w:t xml:space="preserve"> </w:t>
      </w:r>
      <w:r>
        <w:rPr>
          <w:b/>
          <w:sz w:val="28"/>
        </w:rPr>
        <w:t>универсальным</w:t>
      </w:r>
      <w:r>
        <w:rPr>
          <w:b/>
          <w:spacing w:val="-2"/>
          <w:sz w:val="28"/>
        </w:rPr>
        <w:t xml:space="preserve"> </w:t>
      </w:r>
      <w:r>
        <w:rPr>
          <w:b/>
          <w:sz w:val="28"/>
        </w:rPr>
        <w:t>действиям</w:t>
      </w:r>
      <w:r>
        <w:rPr>
          <w:b/>
          <w:spacing w:val="3"/>
          <w:sz w:val="28"/>
        </w:rPr>
        <w:t xml:space="preserve"> </w:t>
      </w:r>
      <w:r>
        <w:rPr>
          <w:sz w:val="28"/>
        </w:rPr>
        <w:t>относятся:</w:t>
      </w:r>
    </w:p>
    <w:p w:rsidR="00E767C0" w:rsidRDefault="00E767C0">
      <w:pPr>
        <w:spacing w:line="321" w:lineRule="exact"/>
        <w:rPr>
          <w:sz w:val="28"/>
        </w:rPr>
        <w:sectPr w:rsidR="00E767C0">
          <w:pgSz w:w="11900" w:h="16840"/>
          <w:pgMar w:top="960" w:right="0" w:bottom="280" w:left="940" w:header="720" w:footer="720" w:gutter="0"/>
          <w:cols w:space="720"/>
        </w:sectPr>
      </w:pPr>
    </w:p>
    <w:p w:rsidR="00E767C0" w:rsidRDefault="00A56CA5" w:rsidP="009132F9">
      <w:pPr>
        <w:pStyle w:val="a5"/>
        <w:numPr>
          <w:ilvl w:val="0"/>
          <w:numId w:val="11"/>
        </w:numPr>
        <w:tabs>
          <w:tab w:val="left" w:pos="1580"/>
          <w:tab w:val="left" w:pos="1581"/>
          <w:tab w:val="left" w:pos="2594"/>
          <w:tab w:val="left" w:pos="3885"/>
          <w:tab w:val="left" w:pos="4221"/>
          <w:tab w:val="left" w:pos="5182"/>
          <w:tab w:val="left" w:pos="6675"/>
          <w:tab w:val="left" w:pos="8116"/>
        </w:tabs>
        <w:spacing w:before="75" w:line="276" w:lineRule="auto"/>
        <w:ind w:right="968" w:firstLine="710"/>
        <w:jc w:val="left"/>
        <w:rPr>
          <w:sz w:val="28"/>
        </w:rPr>
      </w:pPr>
      <w:r>
        <w:rPr>
          <w:sz w:val="28"/>
        </w:rPr>
        <w:lastRenderedPageBreak/>
        <w:t>анализ</w:t>
      </w:r>
      <w:r>
        <w:rPr>
          <w:sz w:val="28"/>
        </w:rPr>
        <w:tab/>
        <w:t>объектов</w:t>
      </w:r>
      <w:r>
        <w:rPr>
          <w:sz w:val="28"/>
        </w:rPr>
        <w:tab/>
        <w:t>с</w:t>
      </w:r>
      <w:r>
        <w:rPr>
          <w:sz w:val="28"/>
        </w:rPr>
        <w:tab/>
        <w:t>целью</w:t>
      </w:r>
      <w:r>
        <w:rPr>
          <w:sz w:val="28"/>
        </w:rPr>
        <w:tab/>
        <w:t>выделения</w:t>
      </w:r>
      <w:r>
        <w:rPr>
          <w:sz w:val="28"/>
        </w:rPr>
        <w:tab/>
        <w:t>признаков</w:t>
      </w:r>
      <w:r>
        <w:rPr>
          <w:sz w:val="28"/>
        </w:rPr>
        <w:tab/>
      </w:r>
      <w:r>
        <w:rPr>
          <w:spacing w:val="-2"/>
          <w:sz w:val="28"/>
        </w:rPr>
        <w:t>(существенных,</w:t>
      </w:r>
      <w:r>
        <w:rPr>
          <w:spacing w:val="-67"/>
          <w:sz w:val="28"/>
        </w:rPr>
        <w:t xml:space="preserve"> </w:t>
      </w:r>
      <w:r>
        <w:rPr>
          <w:sz w:val="28"/>
        </w:rPr>
        <w:t>несущественных);</w:t>
      </w:r>
    </w:p>
    <w:p w:rsidR="00E767C0" w:rsidRDefault="00A56CA5" w:rsidP="009132F9">
      <w:pPr>
        <w:pStyle w:val="a5"/>
        <w:numPr>
          <w:ilvl w:val="0"/>
          <w:numId w:val="11"/>
        </w:numPr>
        <w:tabs>
          <w:tab w:val="left" w:pos="1466"/>
        </w:tabs>
        <w:spacing w:line="276" w:lineRule="auto"/>
        <w:ind w:right="736" w:firstLine="710"/>
        <w:jc w:val="left"/>
        <w:rPr>
          <w:sz w:val="28"/>
        </w:rPr>
      </w:pPr>
      <w:r>
        <w:rPr>
          <w:sz w:val="28"/>
        </w:rPr>
        <w:t>синтез</w:t>
      </w:r>
      <w:r>
        <w:rPr>
          <w:spacing w:val="44"/>
          <w:sz w:val="28"/>
        </w:rPr>
        <w:t xml:space="preserve"> </w:t>
      </w:r>
      <w:r>
        <w:rPr>
          <w:sz w:val="28"/>
        </w:rPr>
        <w:t>—</w:t>
      </w:r>
      <w:r>
        <w:rPr>
          <w:spacing w:val="43"/>
          <w:sz w:val="28"/>
        </w:rPr>
        <w:t xml:space="preserve"> </w:t>
      </w:r>
      <w:r>
        <w:rPr>
          <w:sz w:val="28"/>
        </w:rPr>
        <w:t>составление</w:t>
      </w:r>
      <w:r>
        <w:rPr>
          <w:spacing w:val="45"/>
          <w:sz w:val="28"/>
        </w:rPr>
        <w:t xml:space="preserve"> </w:t>
      </w:r>
      <w:r>
        <w:rPr>
          <w:sz w:val="28"/>
        </w:rPr>
        <w:t>целого</w:t>
      </w:r>
      <w:r>
        <w:rPr>
          <w:spacing w:val="43"/>
          <w:sz w:val="28"/>
        </w:rPr>
        <w:t xml:space="preserve"> </w:t>
      </w:r>
      <w:r>
        <w:rPr>
          <w:sz w:val="28"/>
        </w:rPr>
        <w:t>из</w:t>
      </w:r>
      <w:r>
        <w:rPr>
          <w:spacing w:val="43"/>
          <w:sz w:val="28"/>
        </w:rPr>
        <w:t xml:space="preserve"> </w:t>
      </w:r>
      <w:r>
        <w:rPr>
          <w:sz w:val="28"/>
        </w:rPr>
        <w:t>частей,</w:t>
      </w:r>
      <w:r>
        <w:rPr>
          <w:spacing w:val="46"/>
          <w:sz w:val="28"/>
        </w:rPr>
        <w:t xml:space="preserve"> </w:t>
      </w:r>
      <w:r>
        <w:rPr>
          <w:sz w:val="28"/>
        </w:rPr>
        <w:t>в</w:t>
      </w:r>
      <w:r>
        <w:rPr>
          <w:spacing w:val="37"/>
          <w:sz w:val="28"/>
        </w:rPr>
        <w:t xml:space="preserve"> </w:t>
      </w:r>
      <w:r>
        <w:rPr>
          <w:sz w:val="28"/>
        </w:rPr>
        <w:t>том</w:t>
      </w:r>
      <w:r>
        <w:rPr>
          <w:spacing w:val="45"/>
          <w:sz w:val="28"/>
        </w:rPr>
        <w:t xml:space="preserve"> </w:t>
      </w:r>
      <w:r>
        <w:rPr>
          <w:sz w:val="28"/>
        </w:rPr>
        <w:t>числе</w:t>
      </w:r>
      <w:r>
        <w:rPr>
          <w:spacing w:val="49"/>
          <w:sz w:val="28"/>
        </w:rPr>
        <w:t xml:space="preserve"> </w:t>
      </w:r>
      <w:r>
        <w:rPr>
          <w:sz w:val="28"/>
        </w:rPr>
        <w:t>самостоятельное</w:t>
      </w:r>
      <w:r>
        <w:rPr>
          <w:spacing w:val="-67"/>
          <w:sz w:val="28"/>
        </w:rPr>
        <w:t xml:space="preserve"> </w:t>
      </w:r>
      <w:r>
        <w:rPr>
          <w:sz w:val="28"/>
        </w:rPr>
        <w:t>достраивание</w:t>
      </w:r>
      <w:r>
        <w:rPr>
          <w:spacing w:val="4"/>
          <w:sz w:val="28"/>
        </w:rPr>
        <w:t xml:space="preserve"> </w:t>
      </w:r>
      <w:r>
        <w:rPr>
          <w:sz w:val="28"/>
        </w:rPr>
        <w:t>с</w:t>
      </w:r>
      <w:r>
        <w:rPr>
          <w:spacing w:val="2"/>
          <w:sz w:val="28"/>
        </w:rPr>
        <w:t xml:space="preserve"> </w:t>
      </w:r>
      <w:r>
        <w:rPr>
          <w:sz w:val="28"/>
        </w:rPr>
        <w:t>восполнением</w:t>
      </w:r>
      <w:r>
        <w:rPr>
          <w:spacing w:val="4"/>
          <w:sz w:val="28"/>
        </w:rPr>
        <w:t xml:space="preserve"> </w:t>
      </w:r>
      <w:r>
        <w:rPr>
          <w:sz w:val="28"/>
        </w:rPr>
        <w:t>недостающих</w:t>
      </w:r>
      <w:r>
        <w:rPr>
          <w:spacing w:val="-2"/>
          <w:sz w:val="28"/>
        </w:rPr>
        <w:t xml:space="preserve"> </w:t>
      </w:r>
      <w:r>
        <w:rPr>
          <w:sz w:val="28"/>
        </w:rPr>
        <w:t>компонентов;</w:t>
      </w:r>
    </w:p>
    <w:p w:rsidR="00E767C0" w:rsidRDefault="00A56CA5" w:rsidP="009132F9">
      <w:pPr>
        <w:pStyle w:val="a5"/>
        <w:numPr>
          <w:ilvl w:val="0"/>
          <w:numId w:val="11"/>
        </w:numPr>
        <w:tabs>
          <w:tab w:val="left" w:pos="1447"/>
        </w:tabs>
        <w:spacing w:line="278" w:lineRule="auto"/>
        <w:ind w:right="729" w:firstLine="710"/>
        <w:jc w:val="left"/>
        <w:rPr>
          <w:sz w:val="28"/>
        </w:rPr>
      </w:pPr>
      <w:r>
        <w:rPr>
          <w:sz w:val="28"/>
        </w:rPr>
        <w:t>выбор</w:t>
      </w:r>
      <w:r>
        <w:rPr>
          <w:spacing w:val="18"/>
          <w:sz w:val="28"/>
        </w:rPr>
        <w:t xml:space="preserve"> </w:t>
      </w:r>
      <w:r>
        <w:rPr>
          <w:sz w:val="28"/>
        </w:rPr>
        <w:t>оснований</w:t>
      </w:r>
      <w:r>
        <w:rPr>
          <w:spacing w:val="24"/>
          <w:sz w:val="28"/>
        </w:rPr>
        <w:t xml:space="preserve"> </w:t>
      </w:r>
      <w:r>
        <w:rPr>
          <w:sz w:val="28"/>
        </w:rPr>
        <w:t>и</w:t>
      </w:r>
      <w:r>
        <w:rPr>
          <w:spacing w:val="22"/>
          <w:sz w:val="28"/>
        </w:rPr>
        <w:t xml:space="preserve"> </w:t>
      </w:r>
      <w:r>
        <w:rPr>
          <w:sz w:val="28"/>
        </w:rPr>
        <w:t>критериев</w:t>
      </w:r>
      <w:r>
        <w:rPr>
          <w:spacing w:val="18"/>
          <w:sz w:val="28"/>
        </w:rPr>
        <w:t xml:space="preserve"> </w:t>
      </w:r>
      <w:r>
        <w:rPr>
          <w:sz w:val="28"/>
        </w:rPr>
        <w:t>для</w:t>
      </w:r>
      <w:r>
        <w:rPr>
          <w:spacing w:val="25"/>
          <w:sz w:val="28"/>
        </w:rPr>
        <w:t xml:space="preserve"> </w:t>
      </w:r>
      <w:r>
        <w:rPr>
          <w:sz w:val="28"/>
        </w:rPr>
        <w:t>сравнения,</w:t>
      </w:r>
      <w:r>
        <w:rPr>
          <w:spacing w:val="27"/>
          <w:sz w:val="28"/>
        </w:rPr>
        <w:t xml:space="preserve"> </w:t>
      </w:r>
      <w:r>
        <w:rPr>
          <w:sz w:val="28"/>
        </w:rPr>
        <w:t>сериации,</w:t>
      </w:r>
      <w:r>
        <w:rPr>
          <w:spacing w:val="26"/>
          <w:sz w:val="28"/>
        </w:rPr>
        <w:t xml:space="preserve"> </w:t>
      </w:r>
      <w:r>
        <w:rPr>
          <w:sz w:val="28"/>
        </w:rPr>
        <w:t>классификации</w:t>
      </w:r>
      <w:r>
        <w:rPr>
          <w:spacing w:val="-67"/>
          <w:sz w:val="28"/>
        </w:rPr>
        <w:t xml:space="preserve"> </w:t>
      </w:r>
      <w:r>
        <w:rPr>
          <w:sz w:val="28"/>
        </w:rPr>
        <w:t>объектов;</w:t>
      </w:r>
    </w:p>
    <w:p w:rsidR="00E767C0" w:rsidRDefault="00A56CA5" w:rsidP="009132F9">
      <w:pPr>
        <w:pStyle w:val="a5"/>
        <w:numPr>
          <w:ilvl w:val="1"/>
          <w:numId w:val="11"/>
        </w:numPr>
        <w:tabs>
          <w:tab w:val="left" w:pos="2225"/>
        </w:tabs>
        <w:spacing w:line="318" w:lineRule="exact"/>
        <w:ind w:left="2224" w:hanging="155"/>
        <w:jc w:val="left"/>
        <w:rPr>
          <w:sz w:val="28"/>
        </w:rPr>
      </w:pPr>
      <w:r>
        <w:rPr>
          <w:sz w:val="28"/>
        </w:rPr>
        <w:t>подведение</w:t>
      </w:r>
      <w:r>
        <w:rPr>
          <w:spacing w:val="-9"/>
          <w:sz w:val="28"/>
        </w:rPr>
        <w:t xml:space="preserve"> </w:t>
      </w:r>
      <w:r>
        <w:rPr>
          <w:sz w:val="28"/>
        </w:rPr>
        <w:t>под</w:t>
      </w:r>
      <w:r>
        <w:rPr>
          <w:spacing w:val="-9"/>
          <w:sz w:val="28"/>
        </w:rPr>
        <w:t xml:space="preserve"> </w:t>
      </w:r>
      <w:r>
        <w:rPr>
          <w:sz w:val="28"/>
        </w:rPr>
        <w:t>понятие,</w:t>
      </w:r>
      <w:r>
        <w:rPr>
          <w:spacing w:val="-8"/>
          <w:sz w:val="28"/>
        </w:rPr>
        <w:t xml:space="preserve"> </w:t>
      </w:r>
      <w:r>
        <w:rPr>
          <w:sz w:val="28"/>
        </w:rPr>
        <w:t>выведение</w:t>
      </w:r>
      <w:r>
        <w:rPr>
          <w:spacing w:val="-9"/>
          <w:sz w:val="28"/>
        </w:rPr>
        <w:t xml:space="preserve"> </w:t>
      </w:r>
      <w:r>
        <w:rPr>
          <w:sz w:val="28"/>
        </w:rPr>
        <w:t>следствий;</w:t>
      </w:r>
    </w:p>
    <w:p w:rsidR="00E767C0" w:rsidRDefault="00A56CA5" w:rsidP="009132F9">
      <w:pPr>
        <w:pStyle w:val="a5"/>
        <w:numPr>
          <w:ilvl w:val="0"/>
          <w:numId w:val="11"/>
        </w:numPr>
        <w:tabs>
          <w:tab w:val="left" w:pos="1518"/>
          <w:tab w:val="left" w:pos="1519"/>
        </w:tabs>
        <w:spacing w:before="47" w:line="276" w:lineRule="auto"/>
        <w:ind w:right="1011" w:firstLine="710"/>
        <w:jc w:val="left"/>
        <w:rPr>
          <w:sz w:val="28"/>
        </w:rPr>
      </w:pPr>
      <w:r>
        <w:rPr>
          <w:sz w:val="28"/>
        </w:rPr>
        <w:t>установление</w:t>
      </w:r>
      <w:r>
        <w:rPr>
          <w:spacing w:val="4"/>
          <w:sz w:val="28"/>
        </w:rPr>
        <w:t xml:space="preserve"> </w:t>
      </w:r>
      <w:r>
        <w:rPr>
          <w:sz w:val="28"/>
        </w:rPr>
        <w:t>причинно-следственных</w:t>
      </w:r>
      <w:r>
        <w:rPr>
          <w:spacing w:val="1"/>
          <w:sz w:val="28"/>
        </w:rPr>
        <w:t xml:space="preserve"> </w:t>
      </w:r>
      <w:r>
        <w:rPr>
          <w:sz w:val="28"/>
        </w:rPr>
        <w:t>связей,</w:t>
      </w:r>
      <w:r>
        <w:rPr>
          <w:spacing w:val="6"/>
          <w:sz w:val="28"/>
        </w:rPr>
        <w:t xml:space="preserve"> </w:t>
      </w:r>
      <w:r>
        <w:rPr>
          <w:sz w:val="28"/>
        </w:rPr>
        <w:t>представление</w:t>
      </w:r>
      <w:r>
        <w:rPr>
          <w:spacing w:val="6"/>
          <w:sz w:val="28"/>
        </w:rPr>
        <w:t xml:space="preserve"> </w:t>
      </w:r>
      <w:r>
        <w:rPr>
          <w:sz w:val="28"/>
        </w:rPr>
        <w:t>цепочек</w:t>
      </w:r>
      <w:r>
        <w:rPr>
          <w:spacing w:val="-67"/>
          <w:sz w:val="28"/>
        </w:rPr>
        <w:t xml:space="preserve"> </w:t>
      </w:r>
      <w:r>
        <w:rPr>
          <w:sz w:val="28"/>
        </w:rPr>
        <w:t>объектов и</w:t>
      </w:r>
      <w:r>
        <w:rPr>
          <w:spacing w:val="1"/>
          <w:sz w:val="28"/>
        </w:rPr>
        <w:t xml:space="preserve"> </w:t>
      </w:r>
      <w:r>
        <w:rPr>
          <w:sz w:val="28"/>
        </w:rPr>
        <w:t>явлений;</w:t>
      </w:r>
    </w:p>
    <w:p w:rsidR="00E767C0" w:rsidRDefault="00A56CA5" w:rsidP="009132F9">
      <w:pPr>
        <w:pStyle w:val="a5"/>
        <w:numPr>
          <w:ilvl w:val="0"/>
          <w:numId w:val="11"/>
        </w:numPr>
        <w:tabs>
          <w:tab w:val="left" w:pos="1590"/>
          <w:tab w:val="left" w:pos="1591"/>
          <w:tab w:val="left" w:pos="3179"/>
          <w:tab w:val="left" w:pos="4769"/>
          <w:tab w:val="left" w:pos="5989"/>
          <w:tab w:val="left" w:pos="7852"/>
          <w:tab w:val="left" w:pos="8879"/>
        </w:tabs>
        <w:spacing w:line="276" w:lineRule="auto"/>
        <w:ind w:right="704" w:firstLine="710"/>
        <w:jc w:val="left"/>
        <w:rPr>
          <w:sz w:val="28"/>
        </w:rPr>
      </w:pPr>
      <w:r>
        <w:rPr>
          <w:sz w:val="28"/>
        </w:rPr>
        <w:t>построение</w:t>
      </w:r>
      <w:r>
        <w:rPr>
          <w:sz w:val="28"/>
        </w:rPr>
        <w:tab/>
        <w:t>логической</w:t>
      </w:r>
      <w:r>
        <w:rPr>
          <w:sz w:val="28"/>
        </w:rPr>
        <w:tab/>
        <w:t>цепочки</w:t>
      </w:r>
      <w:r>
        <w:rPr>
          <w:sz w:val="28"/>
        </w:rPr>
        <w:tab/>
        <w:t>рассуждений,</w:t>
      </w:r>
      <w:r>
        <w:rPr>
          <w:sz w:val="28"/>
        </w:rPr>
        <w:tab/>
        <w:t>анализ</w:t>
      </w:r>
      <w:r>
        <w:rPr>
          <w:sz w:val="28"/>
        </w:rPr>
        <w:tab/>
      </w:r>
      <w:r>
        <w:rPr>
          <w:spacing w:val="-1"/>
          <w:sz w:val="28"/>
        </w:rPr>
        <w:t>истинности</w:t>
      </w:r>
      <w:r>
        <w:rPr>
          <w:spacing w:val="-67"/>
          <w:sz w:val="28"/>
        </w:rPr>
        <w:t xml:space="preserve"> </w:t>
      </w:r>
      <w:r>
        <w:rPr>
          <w:sz w:val="28"/>
        </w:rPr>
        <w:t>утверждений;</w:t>
      </w:r>
    </w:p>
    <w:p w:rsidR="00E767C0" w:rsidRDefault="00A56CA5" w:rsidP="009132F9">
      <w:pPr>
        <w:pStyle w:val="a5"/>
        <w:numPr>
          <w:ilvl w:val="1"/>
          <w:numId w:val="11"/>
        </w:numPr>
        <w:tabs>
          <w:tab w:val="left" w:pos="2225"/>
        </w:tabs>
        <w:spacing w:line="321" w:lineRule="exact"/>
        <w:ind w:left="2224" w:hanging="155"/>
        <w:jc w:val="left"/>
        <w:rPr>
          <w:sz w:val="28"/>
        </w:rPr>
      </w:pPr>
      <w:r>
        <w:rPr>
          <w:sz w:val="28"/>
        </w:rPr>
        <w:t>доказательство;</w:t>
      </w:r>
    </w:p>
    <w:p w:rsidR="00E767C0" w:rsidRDefault="00A56CA5" w:rsidP="009132F9">
      <w:pPr>
        <w:pStyle w:val="a5"/>
        <w:numPr>
          <w:ilvl w:val="1"/>
          <w:numId w:val="11"/>
        </w:numPr>
        <w:tabs>
          <w:tab w:val="left" w:pos="2225"/>
        </w:tabs>
        <w:spacing w:before="52"/>
        <w:ind w:left="2224" w:hanging="155"/>
        <w:jc w:val="left"/>
        <w:rPr>
          <w:sz w:val="28"/>
        </w:rPr>
      </w:pPr>
      <w:r>
        <w:rPr>
          <w:sz w:val="28"/>
        </w:rPr>
        <w:t>выдвижение</w:t>
      </w:r>
      <w:r>
        <w:rPr>
          <w:spacing w:val="-8"/>
          <w:sz w:val="28"/>
        </w:rPr>
        <w:t xml:space="preserve"> </w:t>
      </w:r>
      <w:r>
        <w:rPr>
          <w:sz w:val="28"/>
        </w:rPr>
        <w:t>гипотез</w:t>
      </w:r>
      <w:r>
        <w:rPr>
          <w:spacing w:val="-3"/>
          <w:sz w:val="28"/>
        </w:rPr>
        <w:t xml:space="preserve"> </w:t>
      </w:r>
      <w:r>
        <w:rPr>
          <w:sz w:val="28"/>
        </w:rPr>
        <w:t>и</w:t>
      </w:r>
      <w:r>
        <w:rPr>
          <w:spacing w:val="-9"/>
          <w:sz w:val="28"/>
        </w:rPr>
        <w:t xml:space="preserve"> </w:t>
      </w:r>
      <w:r>
        <w:rPr>
          <w:sz w:val="28"/>
        </w:rPr>
        <w:t>их</w:t>
      </w:r>
      <w:r>
        <w:rPr>
          <w:spacing w:val="-13"/>
          <w:sz w:val="28"/>
        </w:rPr>
        <w:t xml:space="preserve"> </w:t>
      </w:r>
      <w:r>
        <w:rPr>
          <w:sz w:val="28"/>
        </w:rPr>
        <w:t>обоснование.</w:t>
      </w:r>
    </w:p>
    <w:p w:rsidR="00E767C0" w:rsidRDefault="00A56CA5">
      <w:pPr>
        <w:spacing w:before="48"/>
        <w:ind w:left="1912"/>
        <w:rPr>
          <w:sz w:val="28"/>
        </w:rPr>
      </w:pPr>
      <w:r>
        <w:rPr>
          <w:sz w:val="28"/>
        </w:rPr>
        <w:t>К</w:t>
      </w:r>
      <w:r>
        <w:rPr>
          <w:spacing w:val="-3"/>
          <w:sz w:val="28"/>
        </w:rPr>
        <w:t xml:space="preserve"> </w:t>
      </w:r>
      <w:r>
        <w:rPr>
          <w:i/>
          <w:sz w:val="28"/>
        </w:rPr>
        <w:t>постановке и</w:t>
      </w:r>
      <w:r>
        <w:rPr>
          <w:i/>
          <w:spacing w:val="-7"/>
          <w:sz w:val="28"/>
        </w:rPr>
        <w:t xml:space="preserve"> </w:t>
      </w:r>
      <w:r>
        <w:rPr>
          <w:i/>
          <w:sz w:val="28"/>
        </w:rPr>
        <w:t>решению</w:t>
      </w:r>
      <w:r>
        <w:rPr>
          <w:i/>
          <w:spacing w:val="-6"/>
          <w:sz w:val="28"/>
        </w:rPr>
        <w:t xml:space="preserve"> </w:t>
      </w:r>
      <w:r>
        <w:rPr>
          <w:i/>
          <w:sz w:val="28"/>
        </w:rPr>
        <w:t>проблемы</w:t>
      </w:r>
      <w:r>
        <w:rPr>
          <w:i/>
          <w:spacing w:val="-9"/>
          <w:sz w:val="28"/>
        </w:rPr>
        <w:t xml:space="preserve"> </w:t>
      </w:r>
      <w:r>
        <w:rPr>
          <w:sz w:val="28"/>
        </w:rPr>
        <w:t>относятся:</w:t>
      </w:r>
    </w:p>
    <w:p w:rsidR="00E767C0" w:rsidRDefault="00A56CA5" w:rsidP="009132F9">
      <w:pPr>
        <w:pStyle w:val="a5"/>
        <w:numPr>
          <w:ilvl w:val="1"/>
          <w:numId w:val="11"/>
        </w:numPr>
        <w:tabs>
          <w:tab w:val="left" w:pos="2225"/>
        </w:tabs>
        <w:spacing w:before="206"/>
        <w:ind w:left="2224" w:hanging="155"/>
        <w:rPr>
          <w:sz w:val="28"/>
        </w:rPr>
      </w:pPr>
      <w:r>
        <w:rPr>
          <w:sz w:val="28"/>
        </w:rPr>
        <w:t>формулирование</w:t>
      </w:r>
      <w:r>
        <w:rPr>
          <w:spacing w:val="-9"/>
          <w:sz w:val="28"/>
        </w:rPr>
        <w:t xml:space="preserve"> </w:t>
      </w:r>
      <w:r>
        <w:rPr>
          <w:sz w:val="28"/>
        </w:rPr>
        <w:t>проблемы;</w:t>
      </w:r>
    </w:p>
    <w:p w:rsidR="00E767C0" w:rsidRDefault="00A56CA5" w:rsidP="009132F9">
      <w:pPr>
        <w:pStyle w:val="a5"/>
        <w:numPr>
          <w:ilvl w:val="0"/>
          <w:numId w:val="11"/>
        </w:numPr>
        <w:tabs>
          <w:tab w:val="left" w:pos="1380"/>
        </w:tabs>
        <w:spacing w:before="48" w:line="276" w:lineRule="auto"/>
        <w:ind w:right="699" w:firstLine="710"/>
        <w:rPr>
          <w:sz w:val="28"/>
        </w:rPr>
      </w:pPr>
      <w:r>
        <w:rPr>
          <w:sz w:val="28"/>
        </w:rPr>
        <w:t>самостоятельное</w:t>
      </w:r>
      <w:r>
        <w:rPr>
          <w:spacing w:val="1"/>
          <w:sz w:val="28"/>
        </w:rPr>
        <w:t xml:space="preserve"> </w:t>
      </w:r>
      <w:r>
        <w:rPr>
          <w:sz w:val="28"/>
        </w:rPr>
        <w:t>создание</w:t>
      </w:r>
      <w:r>
        <w:rPr>
          <w:spacing w:val="1"/>
          <w:sz w:val="28"/>
        </w:rPr>
        <w:t xml:space="preserve"> </w:t>
      </w:r>
      <w:r>
        <w:rPr>
          <w:sz w:val="28"/>
        </w:rPr>
        <w:t>алгоритмов</w:t>
      </w:r>
      <w:r>
        <w:rPr>
          <w:spacing w:val="1"/>
          <w:sz w:val="28"/>
        </w:rPr>
        <w:t xml:space="preserve"> </w:t>
      </w:r>
      <w:r>
        <w:rPr>
          <w:sz w:val="28"/>
        </w:rPr>
        <w:t>(способов)</w:t>
      </w:r>
      <w:r>
        <w:rPr>
          <w:spacing w:val="1"/>
          <w:sz w:val="28"/>
        </w:rPr>
        <w:t xml:space="preserve"> </w:t>
      </w:r>
      <w:r>
        <w:rPr>
          <w:sz w:val="28"/>
        </w:rPr>
        <w:t>деятельности</w:t>
      </w:r>
      <w:r>
        <w:rPr>
          <w:spacing w:val="1"/>
          <w:sz w:val="28"/>
        </w:rPr>
        <w:t xml:space="preserve"> </w:t>
      </w:r>
      <w:r>
        <w:rPr>
          <w:sz w:val="28"/>
        </w:rPr>
        <w:t>при</w:t>
      </w:r>
      <w:r>
        <w:rPr>
          <w:spacing w:val="-67"/>
          <w:sz w:val="28"/>
        </w:rPr>
        <w:t xml:space="preserve"> </w:t>
      </w:r>
      <w:r>
        <w:rPr>
          <w:sz w:val="28"/>
        </w:rPr>
        <w:t>решении проблем</w:t>
      </w:r>
      <w:r>
        <w:rPr>
          <w:spacing w:val="5"/>
          <w:sz w:val="28"/>
        </w:rPr>
        <w:t xml:space="preserve"> </w:t>
      </w:r>
      <w:r>
        <w:rPr>
          <w:sz w:val="28"/>
        </w:rPr>
        <w:t>творческого и поискового</w:t>
      </w:r>
      <w:r>
        <w:rPr>
          <w:spacing w:val="14"/>
          <w:sz w:val="28"/>
        </w:rPr>
        <w:t xml:space="preserve"> </w:t>
      </w:r>
      <w:r>
        <w:rPr>
          <w:sz w:val="28"/>
        </w:rPr>
        <w:t>характера.</w:t>
      </w:r>
    </w:p>
    <w:p w:rsidR="00E767C0" w:rsidRDefault="00A56CA5">
      <w:pPr>
        <w:pStyle w:val="a4"/>
        <w:spacing w:before="4" w:line="276" w:lineRule="auto"/>
        <w:ind w:left="500" w:right="689"/>
      </w:pPr>
      <w:r>
        <w:rPr>
          <w:b/>
        </w:rPr>
        <w:t>Коммуникативные</w:t>
      </w:r>
      <w:r>
        <w:rPr>
          <w:b/>
          <w:spacing w:val="1"/>
        </w:rPr>
        <w:t xml:space="preserve"> </w:t>
      </w:r>
      <w:r>
        <w:rPr>
          <w:b/>
        </w:rPr>
        <w:t>универсальные</w:t>
      </w:r>
      <w:r>
        <w:rPr>
          <w:b/>
          <w:spacing w:val="1"/>
        </w:rPr>
        <w:t xml:space="preserve"> </w:t>
      </w:r>
      <w:r>
        <w:rPr>
          <w:b/>
        </w:rPr>
        <w:t>учебные</w:t>
      </w:r>
      <w:r>
        <w:rPr>
          <w:b/>
          <w:spacing w:val="1"/>
        </w:rPr>
        <w:t xml:space="preserve"> </w:t>
      </w:r>
      <w:r>
        <w:rPr>
          <w:b/>
        </w:rPr>
        <w:t>действия</w:t>
      </w:r>
      <w:r>
        <w:rPr>
          <w:b/>
          <w:spacing w:val="1"/>
        </w:rPr>
        <w:t xml:space="preserve"> </w:t>
      </w:r>
      <w:r>
        <w:t>обеспечивают</w:t>
      </w:r>
      <w:r>
        <w:rPr>
          <w:spacing w:val="1"/>
        </w:rPr>
        <w:t xml:space="preserve"> </w:t>
      </w:r>
      <w:r>
        <w:t>социальную</w:t>
      </w:r>
      <w:r>
        <w:rPr>
          <w:spacing w:val="1"/>
        </w:rPr>
        <w:t xml:space="preserve"> </w:t>
      </w:r>
      <w:r>
        <w:t>компетентность</w:t>
      </w:r>
      <w:r>
        <w:rPr>
          <w:spacing w:val="1"/>
        </w:rPr>
        <w:t xml:space="preserve"> </w:t>
      </w:r>
      <w:r>
        <w:t>и</w:t>
      </w:r>
      <w:r>
        <w:rPr>
          <w:spacing w:val="1"/>
        </w:rPr>
        <w:t xml:space="preserve"> </w:t>
      </w:r>
      <w:r>
        <w:t>учёт</w:t>
      </w:r>
      <w:r>
        <w:rPr>
          <w:spacing w:val="1"/>
        </w:rPr>
        <w:t xml:space="preserve"> </w:t>
      </w:r>
      <w:r>
        <w:t>позиции</w:t>
      </w:r>
      <w:r>
        <w:rPr>
          <w:spacing w:val="1"/>
        </w:rPr>
        <w:t xml:space="preserve"> </w:t>
      </w:r>
      <w:r>
        <w:t>других</w:t>
      </w:r>
      <w:r>
        <w:rPr>
          <w:spacing w:val="1"/>
        </w:rPr>
        <w:t xml:space="preserve"> </w:t>
      </w:r>
      <w:r>
        <w:t>людей,</w:t>
      </w:r>
      <w:r>
        <w:rPr>
          <w:spacing w:val="1"/>
        </w:rPr>
        <w:t xml:space="preserve"> </w:t>
      </w:r>
      <w:r>
        <w:t>партнёров</w:t>
      </w:r>
      <w:r>
        <w:rPr>
          <w:spacing w:val="1"/>
        </w:rPr>
        <w:t xml:space="preserve"> </w:t>
      </w:r>
      <w:r>
        <w:t>по</w:t>
      </w:r>
      <w:r>
        <w:rPr>
          <w:spacing w:val="1"/>
        </w:rPr>
        <w:t xml:space="preserve"> </w:t>
      </w:r>
      <w:r>
        <w:t>общению или деятельности; умение слушать и вступать в диалог; участвовать в</w:t>
      </w:r>
      <w:r>
        <w:rPr>
          <w:spacing w:val="1"/>
        </w:rPr>
        <w:t xml:space="preserve"> </w:t>
      </w:r>
      <w:r>
        <w:t>коллективном</w:t>
      </w:r>
      <w:r>
        <w:rPr>
          <w:spacing w:val="1"/>
        </w:rPr>
        <w:t xml:space="preserve"> </w:t>
      </w:r>
      <w:r>
        <w:t>обсуждении</w:t>
      </w:r>
      <w:r>
        <w:rPr>
          <w:spacing w:val="1"/>
        </w:rPr>
        <w:t xml:space="preserve"> </w:t>
      </w:r>
      <w:r>
        <w:t>проблем;</w:t>
      </w:r>
      <w:r>
        <w:rPr>
          <w:spacing w:val="1"/>
        </w:rPr>
        <w:t xml:space="preserve"> </w:t>
      </w:r>
      <w:r>
        <w:t>способность</w:t>
      </w:r>
      <w:r>
        <w:rPr>
          <w:spacing w:val="1"/>
        </w:rPr>
        <w:t xml:space="preserve"> </w:t>
      </w:r>
      <w:r>
        <w:t>интегрироваться</w:t>
      </w:r>
      <w:r>
        <w:rPr>
          <w:spacing w:val="1"/>
        </w:rPr>
        <w:t xml:space="preserve"> </w:t>
      </w:r>
      <w:r>
        <w:t>в</w:t>
      </w:r>
      <w:r>
        <w:rPr>
          <w:spacing w:val="1"/>
        </w:rPr>
        <w:t xml:space="preserve"> </w:t>
      </w:r>
      <w:r>
        <w:t>группу</w:t>
      </w:r>
      <w:r>
        <w:rPr>
          <w:spacing w:val="1"/>
        </w:rPr>
        <w:t xml:space="preserve"> </w:t>
      </w:r>
      <w:r>
        <w:t>сверстников</w:t>
      </w:r>
      <w:r>
        <w:rPr>
          <w:spacing w:val="1"/>
        </w:rPr>
        <w:t xml:space="preserve"> </w:t>
      </w:r>
      <w:r>
        <w:t>и</w:t>
      </w:r>
      <w:r>
        <w:rPr>
          <w:spacing w:val="1"/>
        </w:rPr>
        <w:t xml:space="preserve"> </w:t>
      </w:r>
      <w:r>
        <w:t>строить</w:t>
      </w:r>
      <w:r>
        <w:rPr>
          <w:spacing w:val="1"/>
        </w:rPr>
        <w:t xml:space="preserve"> </w:t>
      </w:r>
      <w:r>
        <w:t>продуктивное</w:t>
      </w:r>
      <w:r>
        <w:rPr>
          <w:spacing w:val="1"/>
        </w:rPr>
        <w:t xml:space="preserve"> </w:t>
      </w:r>
      <w:r>
        <w:t>взаимодействие</w:t>
      </w:r>
      <w:r>
        <w:rPr>
          <w:spacing w:val="1"/>
        </w:rPr>
        <w:t xml:space="preserve"> </w:t>
      </w:r>
      <w:r>
        <w:t>и</w:t>
      </w:r>
      <w:r>
        <w:rPr>
          <w:spacing w:val="1"/>
        </w:rPr>
        <w:t xml:space="preserve"> </w:t>
      </w:r>
      <w:r>
        <w:t>сотрудничество</w:t>
      </w:r>
      <w:r>
        <w:rPr>
          <w:spacing w:val="1"/>
        </w:rPr>
        <w:t xml:space="preserve"> </w:t>
      </w:r>
      <w:r>
        <w:t>со</w:t>
      </w:r>
      <w:r>
        <w:rPr>
          <w:spacing w:val="1"/>
        </w:rPr>
        <w:t xml:space="preserve"> </w:t>
      </w:r>
      <w:r>
        <w:t>сверстниками и</w:t>
      </w:r>
      <w:r>
        <w:rPr>
          <w:spacing w:val="3"/>
        </w:rPr>
        <w:t xml:space="preserve"> </w:t>
      </w:r>
      <w:r>
        <w:t>взрослыми.</w:t>
      </w:r>
    </w:p>
    <w:p w:rsidR="00E767C0" w:rsidRDefault="00A56CA5">
      <w:pPr>
        <w:pStyle w:val="a4"/>
        <w:spacing w:before="1"/>
        <w:ind w:left="1912" w:firstLine="0"/>
      </w:pPr>
      <w:r>
        <w:t>К</w:t>
      </w:r>
      <w:r>
        <w:rPr>
          <w:spacing w:val="-8"/>
        </w:rPr>
        <w:t xml:space="preserve"> </w:t>
      </w:r>
      <w:r>
        <w:t>коммуникативным</w:t>
      </w:r>
      <w:r>
        <w:rPr>
          <w:spacing w:val="-6"/>
        </w:rPr>
        <w:t xml:space="preserve"> </w:t>
      </w:r>
      <w:r>
        <w:t>действиям</w:t>
      </w:r>
      <w:r>
        <w:rPr>
          <w:spacing w:val="-7"/>
        </w:rPr>
        <w:t xml:space="preserve"> </w:t>
      </w:r>
      <w:r>
        <w:t>относятся:</w:t>
      </w:r>
    </w:p>
    <w:p w:rsidR="00E767C0" w:rsidRDefault="00A56CA5" w:rsidP="009132F9">
      <w:pPr>
        <w:pStyle w:val="a5"/>
        <w:numPr>
          <w:ilvl w:val="0"/>
          <w:numId w:val="11"/>
        </w:numPr>
        <w:tabs>
          <w:tab w:val="left" w:pos="1423"/>
        </w:tabs>
        <w:spacing w:before="110" w:line="276" w:lineRule="auto"/>
        <w:ind w:right="699" w:firstLine="710"/>
        <w:rPr>
          <w:sz w:val="28"/>
        </w:rPr>
      </w:pPr>
      <w:r>
        <w:rPr>
          <w:sz w:val="28"/>
        </w:rPr>
        <w:t>планирование учебного сотрудничества с учителем и сверстниками —</w:t>
      </w:r>
      <w:r>
        <w:rPr>
          <w:spacing w:val="1"/>
          <w:sz w:val="28"/>
        </w:rPr>
        <w:t xml:space="preserve"> </w:t>
      </w:r>
      <w:r>
        <w:rPr>
          <w:sz w:val="28"/>
        </w:rPr>
        <w:t>определение</w:t>
      </w:r>
      <w:r>
        <w:rPr>
          <w:spacing w:val="-1"/>
          <w:sz w:val="28"/>
        </w:rPr>
        <w:t xml:space="preserve"> </w:t>
      </w:r>
      <w:r>
        <w:rPr>
          <w:sz w:val="28"/>
        </w:rPr>
        <w:t>цели,</w:t>
      </w:r>
      <w:r>
        <w:rPr>
          <w:spacing w:val="10"/>
          <w:sz w:val="28"/>
        </w:rPr>
        <w:t xml:space="preserve"> </w:t>
      </w:r>
      <w:r>
        <w:rPr>
          <w:sz w:val="28"/>
        </w:rPr>
        <w:t>функций</w:t>
      </w:r>
      <w:r>
        <w:rPr>
          <w:spacing w:val="5"/>
          <w:sz w:val="28"/>
        </w:rPr>
        <w:t xml:space="preserve"> </w:t>
      </w:r>
      <w:r>
        <w:rPr>
          <w:sz w:val="28"/>
        </w:rPr>
        <w:t>участников,</w:t>
      </w:r>
      <w:r>
        <w:rPr>
          <w:spacing w:val="7"/>
          <w:sz w:val="28"/>
        </w:rPr>
        <w:t xml:space="preserve"> </w:t>
      </w:r>
      <w:r>
        <w:rPr>
          <w:sz w:val="28"/>
        </w:rPr>
        <w:t>способов</w:t>
      </w:r>
      <w:r>
        <w:rPr>
          <w:spacing w:val="-1"/>
          <w:sz w:val="28"/>
        </w:rPr>
        <w:t xml:space="preserve"> </w:t>
      </w:r>
      <w:r>
        <w:rPr>
          <w:sz w:val="28"/>
        </w:rPr>
        <w:t>взаимодействия;</w:t>
      </w:r>
    </w:p>
    <w:p w:rsidR="00E767C0" w:rsidRDefault="00A56CA5" w:rsidP="009132F9">
      <w:pPr>
        <w:pStyle w:val="a5"/>
        <w:numPr>
          <w:ilvl w:val="0"/>
          <w:numId w:val="11"/>
        </w:numPr>
        <w:tabs>
          <w:tab w:val="left" w:pos="1442"/>
        </w:tabs>
        <w:spacing w:before="4" w:line="276" w:lineRule="auto"/>
        <w:ind w:right="712" w:firstLine="710"/>
        <w:rPr>
          <w:sz w:val="28"/>
        </w:rPr>
      </w:pPr>
      <w:r>
        <w:rPr>
          <w:sz w:val="28"/>
        </w:rPr>
        <w:t>постановка вопросов — инициативное сотрудничество в поиске и сборе</w:t>
      </w:r>
      <w:r>
        <w:rPr>
          <w:spacing w:val="1"/>
          <w:sz w:val="28"/>
        </w:rPr>
        <w:t xml:space="preserve"> </w:t>
      </w:r>
      <w:r>
        <w:rPr>
          <w:sz w:val="28"/>
        </w:rPr>
        <w:t>информации;</w:t>
      </w:r>
    </w:p>
    <w:p w:rsidR="00E767C0" w:rsidRDefault="00A56CA5" w:rsidP="009132F9">
      <w:pPr>
        <w:pStyle w:val="a5"/>
        <w:numPr>
          <w:ilvl w:val="0"/>
          <w:numId w:val="11"/>
        </w:numPr>
        <w:tabs>
          <w:tab w:val="left" w:pos="1404"/>
        </w:tabs>
        <w:spacing w:line="278" w:lineRule="auto"/>
        <w:ind w:right="701" w:firstLine="710"/>
        <w:rPr>
          <w:sz w:val="28"/>
        </w:rPr>
      </w:pPr>
      <w:r>
        <w:rPr>
          <w:sz w:val="28"/>
        </w:rPr>
        <w:t>разрешение конфликтов — выявление, идентификация</w:t>
      </w:r>
      <w:r>
        <w:rPr>
          <w:spacing w:val="70"/>
          <w:sz w:val="28"/>
        </w:rPr>
        <w:t xml:space="preserve"> </w:t>
      </w:r>
      <w:r>
        <w:rPr>
          <w:sz w:val="28"/>
        </w:rPr>
        <w:t>проблемы, поиск</w:t>
      </w:r>
      <w:r>
        <w:rPr>
          <w:spacing w:val="1"/>
          <w:sz w:val="28"/>
        </w:rPr>
        <w:t xml:space="preserve"> </w:t>
      </w:r>
      <w:r>
        <w:rPr>
          <w:sz w:val="28"/>
        </w:rPr>
        <w:t>и оценка альтернативных способов разрешения конфликта, принятие решения и</w:t>
      </w:r>
      <w:r>
        <w:rPr>
          <w:spacing w:val="1"/>
          <w:sz w:val="28"/>
        </w:rPr>
        <w:t xml:space="preserve"> </w:t>
      </w:r>
      <w:r>
        <w:rPr>
          <w:sz w:val="28"/>
        </w:rPr>
        <w:t>его реализация;</w:t>
      </w:r>
    </w:p>
    <w:p w:rsidR="00E767C0" w:rsidRDefault="00A56CA5" w:rsidP="009132F9">
      <w:pPr>
        <w:pStyle w:val="a5"/>
        <w:numPr>
          <w:ilvl w:val="0"/>
          <w:numId w:val="11"/>
        </w:numPr>
        <w:tabs>
          <w:tab w:val="left" w:pos="1490"/>
        </w:tabs>
        <w:spacing w:line="276" w:lineRule="auto"/>
        <w:ind w:right="704" w:firstLine="710"/>
        <w:rPr>
          <w:sz w:val="28"/>
        </w:rPr>
      </w:pPr>
      <w:r>
        <w:rPr>
          <w:sz w:val="28"/>
        </w:rPr>
        <w:t>управление поведением партнёра — контроль, коррекция, оценка его</w:t>
      </w:r>
      <w:r>
        <w:rPr>
          <w:spacing w:val="1"/>
          <w:sz w:val="28"/>
        </w:rPr>
        <w:t xml:space="preserve"> </w:t>
      </w:r>
      <w:r>
        <w:rPr>
          <w:sz w:val="28"/>
        </w:rPr>
        <w:t>действий;</w:t>
      </w:r>
    </w:p>
    <w:p w:rsidR="00E767C0" w:rsidRDefault="00A56CA5" w:rsidP="009132F9">
      <w:pPr>
        <w:pStyle w:val="a5"/>
        <w:numPr>
          <w:ilvl w:val="0"/>
          <w:numId w:val="11"/>
        </w:numPr>
        <w:tabs>
          <w:tab w:val="left" w:pos="1466"/>
        </w:tabs>
        <w:spacing w:line="276" w:lineRule="auto"/>
        <w:ind w:right="694" w:firstLine="710"/>
        <w:rPr>
          <w:sz w:val="28"/>
        </w:rPr>
      </w:pPr>
      <w:r>
        <w:rPr>
          <w:sz w:val="28"/>
        </w:rPr>
        <w:t>умение с достаточной полнотой и точностью выражать свои мысли в</w:t>
      </w:r>
      <w:r>
        <w:rPr>
          <w:spacing w:val="1"/>
          <w:sz w:val="28"/>
        </w:rPr>
        <w:t xml:space="preserve"> </w:t>
      </w:r>
      <w:r>
        <w:rPr>
          <w:sz w:val="28"/>
        </w:rPr>
        <w:t>соответствии с задачами и условиями коммуникации; владение монологической</w:t>
      </w:r>
      <w:r>
        <w:rPr>
          <w:spacing w:val="1"/>
          <w:sz w:val="28"/>
        </w:rPr>
        <w:t xml:space="preserve"> </w:t>
      </w:r>
      <w:r>
        <w:rPr>
          <w:sz w:val="28"/>
        </w:rPr>
        <w:t>и</w:t>
      </w:r>
      <w:r>
        <w:rPr>
          <w:spacing w:val="1"/>
          <w:sz w:val="28"/>
        </w:rPr>
        <w:t xml:space="preserve"> </w:t>
      </w:r>
      <w:r>
        <w:rPr>
          <w:sz w:val="28"/>
        </w:rPr>
        <w:t>диалогической</w:t>
      </w:r>
      <w:r>
        <w:rPr>
          <w:spacing w:val="1"/>
          <w:sz w:val="28"/>
        </w:rPr>
        <w:t xml:space="preserve"> </w:t>
      </w:r>
      <w:r>
        <w:rPr>
          <w:sz w:val="28"/>
        </w:rPr>
        <w:t>формами</w:t>
      </w:r>
      <w:r>
        <w:rPr>
          <w:spacing w:val="1"/>
          <w:sz w:val="28"/>
        </w:rPr>
        <w:t xml:space="preserve"> </w:t>
      </w:r>
      <w:r>
        <w:rPr>
          <w:sz w:val="28"/>
        </w:rPr>
        <w:t>речи</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грамматическими</w:t>
      </w:r>
      <w:r>
        <w:rPr>
          <w:spacing w:val="1"/>
          <w:sz w:val="28"/>
        </w:rPr>
        <w:t xml:space="preserve"> </w:t>
      </w:r>
      <w:r>
        <w:rPr>
          <w:sz w:val="28"/>
        </w:rPr>
        <w:t>и</w:t>
      </w:r>
      <w:r>
        <w:rPr>
          <w:spacing w:val="1"/>
          <w:sz w:val="28"/>
        </w:rPr>
        <w:t xml:space="preserve"> </w:t>
      </w:r>
      <w:r>
        <w:rPr>
          <w:sz w:val="28"/>
        </w:rPr>
        <w:t>синтаксическими</w:t>
      </w:r>
      <w:r>
        <w:rPr>
          <w:spacing w:val="-8"/>
          <w:sz w:val="28"/>
        </w:rPr>
        <w:t xml:space="preserve"> </w:t>
      </w:r>
      <w:r>
        <w:rPr>
          <w:sz w:val="28"/>
        </w:rPr>
        <w:t>нормами</w:t>
      </w:r>
      <w:r>
        <w:rPr>
          <w:spacing w:val="-8"/>
          <w:sz w:val="28"/>
        </w:rPr>
        <w:t xml:space="preserve"> </w:t>
      </w:r>
      <w:r>
        <w:rPr>
          <w:sz w:val="28"/>
        </w:rPr>
        <w:t>родного</w:t>
      </w:r>
      <w:r>
        <w:rPr>
          <w:spacing w:val="-9"/>
          <w:sz w:val="28"/>
        </w:rPr>
        <w:t xml:space="preserve"> </w:t>
      </w:r>
      <w:r>
        <w:rPr>
          <w:sz w:val="28"/>
        </w:rPr>
        <w:t>языка,</w:t>
      </w:r>
      <w:r>
        <w:rPr>
          <w:spacing w:val="-3"/>
          <w:sz w:val="28"/>
        </w:rPr>
        <w:t xml:space="preserve"> </w:t>
      </w:r>
      <w:r>
        <w:rPr>
          <w:sz w:val="28"/>
        </w:rPr>
        <w:t>современных</w:t>
      </w:r>
      <w:r>
        <w:rPr>
          <w:spacing w:val="-12"/>
          <w:sz w:val="28"/>
        </w:rPr>
        <w:t xml:space="preserve"> </w:t>
      </w:r>
      <w:r>
        <w:rPr>
          <w:sz w:val="28"/>
        </w:rPr>
        <w:t>средств</w:t>
      </w:r>
      <w:r>
        <w:rPr>
          <w:spacing w:val="-10"/>
          <w:sz w:val="28"/>
        </w:rPr>
        <w:t xml:space="preserve"> </w:t>
      </w:r>
      <w:r>
        <w:rPr>
          <w:sz w:val="28"/>
        </w:rPr>
        <w:t>коммуникации.</w:t>
      </w:r>
    </w:p>
    <w:p w:rsidR="00E767C0" w:rsidRDefault="00A56CA5">
      <w:pPr>
        <w:pStyle w:val="a4"/>
        <w:ind w:left="1211" w:firstLine="0"/>
      </w:pPr>
      <w:r>
        <w:t>Развитие</w:t>
      </w:r>
      <w:r>
        <w:rPr>
          <w:spacing w:val="-7"/>
        </w:rPr>
        <w:t xml:space="preserve"> </w:t>
      </w:r>
      <w:r>
        <w:t>системы</w:t>
      </w:r>
      <w:r>
        <w:rPr>
          <w:spacing w:val="-2"/>
        </w:rPr>
        <w:t xml:space="preserve"> </w:t>
      </w:r>
      <w:r>
        <w:t>универсальных</w:t>
      </w:r>
      <w:r>
        <w:rPr>
          <w:spacing w:val="-2"/>
        </w:rPr>
        <w:t xml:space="preserve"> </w:t>
      </w:r>
      <w:r>
        <w:t>учебных</w:t>
      </w:r>
      <w:r>
        <w:rPr>
          <w:spacing w:val="-12"/>
        </w:rPr>
        <w:t xml:space="preserve"> </w:t>
      </w:r>
      <w:r>
        <w:t>действий</w:t>
      </w:r>
      <w:r>
        <w:rPr>
          <w:spacing w:val="-3"/>
        </w:rPr>
        <w:t xml:space="preserve"> </w:t>
      </w:r>
      <w:r>
        <w:t>в</w:t>
      </w:r>
      <w:r>
        <w:rPr>
          <w:spacing w:val="-11"/>
        </w:rPr>
        <w:t xml:space="preserve"> </w:t>
      </w:r>
      <w:r>
        <w:t>составе</w:t>
      </w:r>
      <w:r>
        <w:rPr>
          <w:spacing w:val="-2"/>
        </w:rPr>
        <w:t xml:space="preserve"> </w:t>
      </w:r>
      <w:r>
        <w:t>личностных,</w:t>
      </w:r>
    </w:p>
    <w:p w:rsidR="00E767C0" w:rsidRDefault="00E767C0">
      <w:pPr>
        <w:sectPr w:rsidR="00E767C0">
          <w:pgSz w:w="11900" w:h="16840"/>
          <w:pgMar w:top="960" w:right="0" w:bottom="280" w:left="940" w:header="720" w:footer="720" w:gutter="0"/>
          <w:cols w:space="720"/>
        </w:sectPr>
      </w:pPr>
    </w:p>
    <w:p w:rsidR="00E767C0" w:rsidRDefault="00A56CA5">
      <w:pPr>
        <w:pStyle w:val="a4"/>
        <w:spacing w:before="75" w:line="276" w:lineRule="auto"/>
        <w:ind w:left="500" w:right="695" w:firstLine="0"/>
      </w:pPr>
      <w:r>
        <w:lastRenderedPageBreak/>
        <w:t>регулятивных,</w:t>
      </w:r>
      <w:r>
        <w:rPr>
          <w:spacing w:val="1"/>
        </w:rPr>
        <w:t xml:space="preserve"> </w:t>
      </w:r>
      <w:r>
        <w:t>познавательных</w:t>
      </w:r>
      <w:r>
        <w:rPr>
          <w:spacing w:val="1"/>
        </w:rPr>
        <w:t xml:space="preserve"> </w:t>
      </w:r>
      <w:r>
        <w:t>и</w:t>
      </w:r>
      <w:r>
        <w:rPr>
          <w:spacing w:val="1"/>
        </w:rPr>
        <w:t xml:space="preserve"> </w:t>
      </w:r>
      <w:r>
        <w:t>коммуникативных</w:t>
      </w:r>
      <w:r>
        <w:rPr>
          <w:spacing w:val="1"/>
        </w:rPr>
        <w:t xml:space="preserve"> </w:t>
      </w:r>
      <w:r>
        <w:t>действий,</w:t>
      </w:r>
      <w:r>
        <w:rPr>
          <w:spacing w:val="1"/>
        </w:rPr>
        <w:t xml:space="preserve"> </w:t>
      </w:r>
      <w:r>
        <w:t>определяющих</w:t>
      </w:r>
      <w:r>
        <w:rPr>
          <w:spacing w:val="1"/>
        </w:rPr>
        <w:t xml:space="preserve"> </w:t>
      </w:r>
      <w:r>
        <w:t>развитие</w:t>
      </w:r>
      <w:r>
        <w:rPr>
          <w:spacing w:val="1"/>
        </w:rPr>
        <w:t xml:space="preserve"> </w:t>
      </w:r>
      <w:r>
        <w:t>психологических</w:t>
      </w:r>
      <w:r>
        <w:rPr>
          <w:spacing w:val="1"/>
        </w:rPr>
        <w:t xml:space="preserve"> </w:t>
      </w:r>
      <w:r>
        <w:t>способностей</w:t>
      </w:r>
      <w:r>
        <w:rPr>
          <w:spacing w:val="1"/>
        </w:rPr>
        <w:t xml:space="preserve"> </w:t>
      </w:r>
      <w:r>
        <w:t>личности,</w:t>
      </w:r>
      <w:r>
        <w:rPr>
          <w:spacing w:val="1"/>
        </w:rPr>
        <w:t xml:space="preserve"> </w:t>
      </w:r>
      <w:r>
        <w:t>осуществляется</w:t>
      </w:r>
      <w:r>
        <w:rPr>
          <w:spacing w:val="1"/>
        </w:rPr>
        <w:t xml:space="preserve"> </w:t>
      </w:r>
      <w:r>
        <w:t>в</w:t>
      </w:r>
      <w:r>
        <w:rPr>
          <w:spacing w:val="1"/>
        </w:rPr>
        <w:t xml:space="preserve"> </w:t>
      </w:r>
      <w:r>
        <w:t>рамках</w:t>
      </w:r>
      <w:r>
        <w:rPr>
          <w:spacing w:val="1"/>
        </w:rPr>
        <w:t xml:space="preserve"> </w:t>
      </w:r>
      <w:r>
        <w:t>нормативно-возрастного</w:t>
      </w:r>
      <w:r>
        <w:rPr>
          <w:spacing w:val="-6"/>
        </w:rPr>
        <w:t xml:space="preserve"> </w:t>
      </w:r>
      <w:r>
        <w:t>развития</w:t>
      </w:r>
      <w:r>
        <w:rPr>
          <w:spacing w:val="-1"/>
        </w:rPr>
        <w:t xml:space="preserve"> </w:t>
      </w:r>
      <w:r>
        <w:t>личностной</w:t>
      </w:r>
      <w:r>
        <w:rPr>
          <w:spacing w:val="-5"/>
        </w:rPr>
        <w:t xml:space="preserve"> </w:t>
      </w:r>
      <w:r>
        <w:t>и</w:t>
      </w:r>
      <w:r>
        <w:rPr>
          <w:spacing w:val="-7"/>
        </w:rPr>
        <w:t xml:space="preserve"> </w:t>
      </w:r>
      <w:r>
        <w:t>познавательной</w:t>
      </w:r>
      <w:r>
        <w:rPr>
          <w:spacing w:val="-5"/>
        </w:rPr>
        <w:t xml:space="preserve"> </w:t>
      </w:r>
      <w:r>
        <w:t>сфер</w:t>
      </w:r>
      <w:r>
        <w:rPr>
          <w:spacing w:val="-6"/>
        </w:rPr>
        <w:t xml:space="preserve"> </w:t>
      </w:r>
      <w:r>
        <w:t>ребёнка.</w:t>
      </w:r>
    </w:p>
    <w:p w:rsidR="00E767C0" w:rsidRDefault="00A56CA5">
      <w:pPr>
        <w:pStyle w:val="a4"/>
        <w:spacing w:line="276" w:lineRule="auto"/>
        <w:ind w:left="500" w:right="700"/>
      </w:pPr>
      <w:r>
        <w:t>Процесс</w:t>
      </w:r>
      <w:r>
        <w:rPr>
          <w:spacing w:val="1"/>
        </w:rPr>
        <w:t xml:space="preserve"> </w:t>
      </w:r>
      <w:r>
        <w:t>обучения</w:t>
      </w:r>
      <w:r>
        <w:rPr>
          <w:spacing w:val="1"/>
        </w:rPr>
        <w:t xml:space="preserve"> </w:t>
      </w:r>
      <w:r>
        <w:t>задаёт</w:t>
      </w:r>
      <w:r>
        <w:rPr>
          <w:spacing w:val="1"/>
        </w:rPr>
        <w:t xml:space="preserve"> </w:t>
      </w:r>
      <w:r>
        <w:t>содержание</w:t>
      </w:r>
      <w:r>
        <w:rPr>
          <w:spacing w:val="1"/>
        </w:rPr>
        <w:t xml:space="preserve"> </w:t>
      </w:r>
      <w:r>
        <w:t>и</w:t>
      </w:r>
      <w:r>
        <w:rPr>
          <w:spacing w:val="1"/>
        </w:rPr>
        <w:t xml:space="preserve"> </w:t>
      </w:r>
      <w:r>
        <w:t>характеристики</w:t>
      </w:r>
      <w:r>
        <w:rPr>
          <w:spacing w:val="1"/>
        </w:rPr>
        <w:t xml:space="preserve"> </w:t>
      </w:r>
      <w:r>
        <w:t>учебной</w:t>
      </w:r>
      <w:r>
        <w:rPr>
          <w:spacing w:val="-67"/>
        </w:rPr>
        <w:t xml:space="preserve"> </w:t>
      </w:r>
      <w:r>
        <w:t>деятельности</w:t>
      </w:r>
      <w:r>
        <w:rPr>
          <w:spacing w:val="1"/>
        </w:rPr>
        <w:t xml:space="preserve"> </w:t>
      </w:r>
      <w:r>
        <w:t>ребёнка</w:t>
      </w:r>
      <w:r>
        <w:rPr>
          <w:spacing w:val="1"/>
        </w:rPr>
        <w:t xml:space="preserve"> </w:t>
      </w:r>
      <w:r>
        <w:t>и</w:t>
      </w:r>
      <w:r>
        <w:rPr>
          <w:spacing w:val="1"/>
        </w:rPr>
        <w:t xml:space="preserve"> </w:t>
      </w:r>
      <w:r>
        <w:t>тем</w:t>
      </w:r>
      <w:r>
        <w:rPr>
          <w:spacing w:val="1"/>
        </w:rPr>
        <w:t xml:space="preserve"> </w:t>
      </w:r>
      <w:r>
        <w:t>самым</w:t>
      </w:r>
      <w:r>
        <w:rPr>
          <w:spacing w:val="1"/>
        </w:rPr>
        <w:t xml:space="preserve"> </w:t>
      </w:r>
      <w:r>
        <w:t>определяет</w:t>
      </w:r>
      <w:r>
        <w:rPr>
          <w:spacing w:val="1"/>
        </w:rPr>
        <w:t xml:space="preserve"> </w:t>
      </w:r>
      <w:r>
        <w:t>зону</w:t>
      </w:r>
      <w:r>
        <w:rPr>
          <w:spacing w:val="1"/>
        </w:rPr>
        <w:t xml:space="preserve"> </w:t>
      </w:r>
      <w:r>
        <w:t>ближайшего</w:t>
      </w:r>
      <w:r>
        <w:rPr>
          <w:spacing w:val="1"/>
        </w:rPr>
        <w:t xml:space="preserve"> </w:t>
      </w:r>
      <w:r>
        <w:t>развития</w:t>
      </w:r>
      <w:r>
        <w:rPr>
          <w:spacing w:val="1"/>
        </w:rPr>
        <w:t xml:space="preserve"> </w:t>
      </w:r>
      <w:r>
        <w:t>указанных</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(их</w:t>
      </w:r>
      <w:r>
        <w:rPr>
          <w:spacing w:val="1"/>
        </w:rPr>
        <w:t xml:space="preserve"> </w:t>
      </w:r>
      <w:r>
        <w:t>уровень</w:t>
      </w:r>
      <w:r>
        <w:rPr>
          <w:spacing w:val="1"/>
        </w:rPr>
        <w:t xml:space="preserve"> </w:t>
      </w:r>
      <w:r>
        <w:t>развития,</w:t>
      </w:r>
      <w:r>
        <w:rPr>
          <w:spacing w:val="1"/>
        </w:rPr>
        <w:t xml:space="preserve"> </w:t>
      </w:r>
      <w:r>
        <w:t>соответствующий</w:t>
      </w:r>
      <w:r>
        <w:rPr>
          <w:spacing w:val="8"/>
        </w:rPr>
        <w:t xml:space="preserve"> </w:t>
      </w:r>
      <w:r>
        <w:t>«высокой</w:t>
      </w:r>
      <w:r>
        <w:rPr>
          <w:spacing w:val="1"/>
        </w:rPr>
        <w:t xml:space="preserve"> </w:t>
      </w:r>
      <w:r>
        <w:t>норме»)</w:t>
      </w:r>
      <w:r>
        <w:rPr>
          <w:spacing w:val="1"/>
        </w:rPr>
        <w:t xml:space="preserve"> </w:t>
      </w:r>
      <w:r>
        <w:t>и их</w:t>
      </w:r>
      <w:r>
        <w:rPr>
          <w:spacing w:val="-8"/>
        </w:rPr>
        <w:t xml:space="preserve"> </w:t>
      </w:r>
      <w:r>
        <w:t>свойства.</w:t>
      </w:r>
    </w:p>
    <w:p w:rsidR="00E767C0" w:rsidRDefault="00A56CA5">
      <w:pPr>
        <w:pStyle w:val="a4"/>
        <w:spacing w:before="1" w:line="276" w:lineRule="auto"/>
        <w:ind w:left="500" w:right="697"/>
      </w:pPr>
      <w:r>
        <w:t>Универсальные</w:t>
      </w:r>
      <w:r>
        <w:rPr>
          <w:spacing w:val="1"/>
        </w:rPr>
        <w:t xml:space="preserve"> </w:t>
      </w:r>
      <w:r>
        <w:t>учебные</w:t>
      </w:r>
      <w:r>
        <w:rPr>
          <w:spacing w:val="1"/>
        </w:rPr>
        <w:t xml:space="preserve"> </w:t>
      </w:r>
      <w:r>
        <w:t>действия</w:t>
      </w:r>
      <w:r>
        <w:rPr>
          <w:spacing w:val="1"/>
        </w:rPr>
        <w:t xml:space="preserve"> </w:t>
      </w:r>
      <w:r>
        <w:t>представляют</w:t>
      </w:r>
      <w:r>
        <w:rPr>
          <w:spacing w:val="1"/>
        </w:rPr>
        <w:t xml:space="preserve"> </w:t>
      </w:r>
      <w:r>
        <w:t>собой</w:t>
      </w:r>
      <w:r>
        <w:rPr>
          <w:spacing w:val="71"/>
        </w:rPr>
        <w:t xml:space="preserve"> </w:t>
      </w:r>
      <w:r>
        <w:t>целостную</w:t>
      </w:r>
      <w:r>
        <w:rPr>
          <w:spacing w:val="1"/>
        </w:rPr>
        <w:t xml:space="preserve"> </w:t>
      </w:r>
      <w:r>
        <w:t>систему, в которой происхождение и развитие каждого вида учебного действия</w:t>
      </w:r>
      <w:r>
        <w:rPr>
          <w:spacing w:val="1"/>
        </w:rPr>
        <w:t xml:space="preserve"> </w:t>
      </w:r>
      <w:r>
        <w:t>определяются его отношениями с другими видами учебных действий и общей</w:t>
      </w:r>
      <w:r>
        <w:rPr>
          <w:spacing w:val="1"/>
        </w:rPr>
        <w:t xml:space="preserve"> </w:t>
      </w:r>
      <w:r>
        <w:t>логикой</w:t>
      </w:r>
      <w:r>
        <w:rPr>
          <w:spacing w:val="1"/>
        </w:rPr>
        <w:t xml:space="preserve"> </w:t>
      </w:r>
      <w:r>
        <w:t>возрастного</w:t>
      </w:r>
      <w:r>
        <w:rPr>
          <w:spacing w:val="1"/>
        </w:rPr>
        <w:t xml:space="preserve"> </w:t>
      </w:r>
      <w:r>
        <w:t>развития.</w:t>
      </w:r>
      <w:r>
        <w:rPr>
          <w:spacing w:val="1"/>
        </w:rPr>
        <w:t xml:space="preserve"> </w:t>
      </w:r>
      <w:r>
        <w:t>Из</w:t>
      </w:r>
      <w:r>
        <w:rPr>
          <w:spacing w:val="1"/>
        </w:rPr>
        <w:t xml:space="preserve"> </w:t>
      </w:r>
      <w:r>
        <w:t>общения</w:t>
      </w:r>
      <w:r>
        <w:rPr>
          <w:spacing w:val="1"/>
        </w:rPr>
        <w:t xml:space="preserve"> </w:t>
      </w:r>
      <w:r>
        <w:t>и</w:t>
      </w:r>
      <w:r>
        <w:rPr>
          <w:spacing w:val="1"/>
        </w:rPr>
        <w:t xml:space="preserve"> </w:t>
      </w:r>
      <w:r>
        <w:t>сорегуляции</w:t>
      </w:r>
      <w:r>
        <w:rPr>
          <w:spacing w:val="1"/>
        </w:rPr>
        <w:t xml:space="preserve"> </w:t>
      </w:r>
      <w:r>
        <w:t>развивается</w:t>
      </w:r>
      <w:r>
        <w:rPr>
          <w:spacing w:val="1"/>
        </w:rPr>
        <w:t xml:space="preserve"> </w:t>
      </w:r>
      <w:r>
        <w:t>способность ребёнка регулировать свою деятельность. Из оценок окружающих и</w:t>
      </w:r>
      <w:r>
        <w:rPr>
          <w:spacing w:val="-67"/>
        </w:rPr>
        <w:t xml:space="preserve"> </w:t>
      </w:r>
      <w:r>
        <w:t>в первую очередь оценок близкого взрослого формируется представление о себе</w:t>
      </w:r>
      <w:r>
        <w:rPr>
          <w:spacing w:val="1"/>
        </w:rPr>
        <w:t xml:space="preserve"> </w:t>
      </w:r>
      <w:r>
        <w:t>и</w:t>
      </w:r>
      <w:r>
        <w:rPr>
          <w:spacing w:val="1"/>
        </w:rPr>
        <w:t xml:space="preserve"> </w:t>
      </w:r>
      <w:r>
        <w:t>своих</w:t>
      </w:r>
      <w:r>
        <w:rPr>
          <w:spacing w:val="1"/>
        </w:rPr>
        <w:t xml:space="preserve"> </w:t>
      </w:r>
      <w:r>
        <w:t>возможностях,</w:t>
      </w:r>
      <w:r>
        <w:rPr>
          <w:spacing w:val="1"/>
        </w:rPr>
        <w:t xml:space="preserve"> </w:t>
      </w:r>
      <w:r>
        <w:t>появляется</w:t>
      </w:r>
      <w:r>
        <w:rPr>
          <w:spacing w:val="1"/>
        </w:rPr>
        <w:t xml:space="preserve"> </w:t>
      </w:r>
      <w:r>
        <w:t>самопринятие</w:t>
      </w:r>
      <w:r>
        <w:rPr>
          <w:spacing w:val="1"/>
        </w:rPr>
        <w:t xml:space="preserve"> </w:t>
      </w:r>
      <w:r>
        <w:t>и</w:t>
      </w:r>
      <w:r>
        <w:rPr>
          <w:spacing w:val="1"/>
        </w:rPr>
        <w:t xml:space="preserve"> </w:t>
      </w:r>
      <w:r>
        <w:t>самоуважение,</w:t>
      </w:r>
      <w:r>
        <w:rPr>
          <w:spacing w:val="1"/>
        </w:rPr>
        <w:t xml:space="preserve"> </w:t>
      </w:r>
      <w:r>
        <w:t>т.</w:t>
      </w:r>
      <w:r>
        <w:rPr>
          <w:spacing w:val="1"/>
        </w:rPr>
        <w:t xml:space="preserve"> </w:t>
      </w:r>
      <w:r>
        <w:t>е.</w:t>
      </w:r>
      <w:r>
        <w:rPr>
          <w:spacing w:val="1"/>
        </w:rPr>
        <w:t xml:space="preserve"> </w:t>
      </w:r>
      <w:r>
        <w:t>самооценка</w:t>
      </w:r>
      <w:r>
        <w:rPr>
          <w:spacing w:val="1"/>
        </w:rPr>
        <w:t xml:space="preserve"> </w:t>
      </w:r>
      <w:r>
        <w:t>и</w:t>
      </w:r>
      <w:r>
        <w:rPr>
          <w:spacing w:val="1"/>
        </w:rPr>
        <w:t xml:space="preserve"> </w:t>
      </w:r>
      <w:r>
        <w:t>Я-концепция</w:t>
      </w:r>
      <w:r>
        <w:rPr>
          <w:spacing w:val="1"/>
        </w:rPr>
        <w:t xml:space="preserve"> </w:t>
      </w:r>
      <w:r>
        <w:t>как</w:t>
      </w:r>
      <w:r>
        <w:rPr>
          <w:spacing w:val="1"/>
        </w:rPr>
        <w:t xml:space="preserve"> </w:t>
      </w:r>
      <w:r>
        <w:t>результат</w:t>
      </w:r>
      <w:r>
        <w:rPr>
          <w:spacing w:val="1"/>
        </w:rPr>
        <w:t xml:space="preserve"> </w:t>
      </w:r>
      <w:r>
        <w:t>самоопределения.</w:t>
      </w:r>
      <w:r>
        <w:rPr>
          <w:spacing w:val="1"/>
        </w:rPr>
        <w:t xml:space="preserve"> </w:t>
      </w:r>
      <w:r>
        <w:t>Из</w:t>
      </w:r>
      <w:r>
        <w:rPr>
          <w:spacing w:val="1"/>
        </w:rPr>
        <w:t xml:space="preserve"> </w:t>
      </w:r>
      <w:r>
        <w:t>ситуативно-</w:t>
      </w:r>
      <w:r>
        <w:rPr>
          <w:spacing w:val="1"/>
        </w:rPr>
        <w:t xml:space="preserve"> </w:t>
      </w:r>
      <w:r>
        <w:t>познавательного</w:t>
      </w:r>
      <w:r>
        <w:rPr>
          <w:spacing w:val="1"/>
        </w:rPr>
        <w:t xml:space="preserve"> </w:t>
      </w:r>
      <w:r>
        <w:t>и</w:t>
      </w:r>
      <w:r>
        <w:rPr>
          <w:spacing w:val="1"/>
        </w:rPr>
        <w:t xml:space="preserve"> </w:t>
      </w:r>
      <w:r>
        <w:t>внеситуативно-познавательного</w:t>
      </w:r>
      <w:r>
        <w:rPr>
          <w:spacing w:val="1"/>
        </w:rPr>
        <w:t xml:space="preserve"> </w:t>
      </w:r>
      <w:r>
        <w:t>общения</w:t>
      </w:r>
      <w:r>
        <w:rPr>
          <w:spacing w:val="1"/>
        </w:rPr>
        <w:t xml:space="preserve"> </w:t>
      </w:r>
      <w:r>
        <w:t>формируются</w:t>
      </w:r>
      <w:r>
        <w:rPr>
          <w:spacing w:val="1"/>
        </w:rPr>
        <w:t xml:space="preserve"> </w:t>
      </w:r>
      <w:r>
        <w:t>познавательные</w:t>
      </w:r>
      <w:r>
        <w:rPr>
          <w:spacing w:val="4"/>
        </w:rPr>
        <w:t xml:space="preserve"> </w:t>
      </w:r>
      <w:r>
        <w:t>действия</w:t>
      </w:r>
      <w:r>
        <w:rPr>
          <w:spacing w:val="10"/>
        </w:rPr>
        <w:t xml:space="preserve"> </w:t>
      </w:r>
      <w:r>
        <w:t>ребёнка.</w:t>
      </w:r>
    </w:p>
    <w:p w:rsidR="00E767C0" w:rsidRDefault="00A56CA5">
      <w:pPr>
        <w:pStyle w:val="a4"/>
        <w:spacing w:line="276" w:lineRule="auto"/>
        <w:ind w:left="500" w:right="701"/>
      </w:pPr>
      <w:r>
        <w:t>Содержание, способы общения и коммуникации обусловливают развитие</w:t>
      </w:r>
      <w:r>
        <w:rPr>
          <w:spacing w:val="1"/>
        </w:rPr>
        <w:t xml:space="preserve"> </w:t>
      </w:r>
      <w:r>
        <w:t>способности ребёнка к регуляции поведения и деятельности, познанию мира,</w:t>
      </w:r>
      <w:r>
        <w:rPr>
          <w:spacing w:val="1"/>
        </w:rPr>
        <w:t xml:space="preserve"> </w:t>
      </w:r>
      <w:r>
        <w:t>определяют</w:t>
      </w:r>
      <w:r>
        <w:rPr>
          <w:spacing w:val="70"/>
        </w:rPr>
        <w:t xml:space="preserve"> </w:t>
      </w:r>
      <w:r>
        <w:t>образ</w:t>
      </w:r>
      <w:r>
        <w:rPr>
          <w:spacing w:val="70"/>
        </w:rPr>
        <w:t xml:space="preserve"> </w:t>
      </w:r>
      <w:r>
        <w:t>«Я»</w:t>
      </w:r>
      <w:r>
        <w:rPr>
          <w:spacing w:val="70"/>
        </w:rPr>
        <w:t xml:space="preserve"> </w:t>
      </w:r>
      <w:r>
        <w:t>как</w:t>
      </w:r>
      <w:r>
        <w:rPr>
          <w:spacing w:val="70"/>
        </w:rPr>
        <w:t xml:space="preserve"> </w:t>
      </w:r>
      <w:r>
        <w:t>систему</w:t>
      </w:r>
      <w:r>
        <w:rPr>
          <w:spacing w:val="70"/>
        </w:rPr>
        <w:t xml:space="preserve"> </w:t>
      </w:r>
      <w:r>
        <w:t>представлений</w:t>
      </w:r>
      <w:r>
        <w:rPr>
          <w:spacing w:val="70"/>
        </w:rPr>
        <w:t xml:space="preserve"> </w:t>
      </w:r>
      <w:r>
        <w:t>о</w:t>
      </w:r>
      <w:r>
        <w:rPr>
          <w:spacing w:val="70"/>
        </w:rPr>
        <w:t xml:space="preserve"> </w:t>
      </w:r>
      <w:r>
        <w:t>себе,</w:t>
      </w:r>
      <w:r>
        <w:rPr>
          <w:spacing w:val="70"/>
        </w:rPr>
        <w:t xml:space="preserve"> </w:t>
      </w:r>
      <w:r>
        <w:t xml:space="preserve">отношения  </w:t>
      </w:r>
      <w:r>
        <w:rPr>
          <w:spacing w:val="1"/>
        </w:rPr>
        <w:t xml:space="preserve"> </w:t>
      </w:r>
      <w:r>
        <w:t>к</w:t>
      </w:r>
      <w:r>
        <w:rPr>
          <w:spacing w:val="1"/>
        </w:rPr>
        <w:t xml:space="preserve"> </w:t>
      </w:r>
      <w:r>
        <w:t>себе.</w:t>
      </w:r>
    </w:p>
    <w:p w:rsidR="00E767C0" w:rsidRDefault="00A56CA5">
      <w:pPr>
        <w:pStyle w:val="a4"/>
        <w:spacing w:before="2" w:line="276" w:lineRule="auto"/>
        <w:ind w:left="500" w:right="699"/>
      </w:pPr>
      <w:r>
        <w:t>Именно поэтому становлению коммуникативных универсальных учебных</w:t>
      </w:r>
      <w:r>
        <w:rPr>
          <w:spacing w:val="1"/>
        </w:rPr>
        <w:t xml:space="preserve"> </w:t>
      </w:r>
      <w:r>
        <w:t>действий</w:t>
      </w:r>
      <w:r>
        <w:rPr>
          <w:spacing w:val="1"/>
        </w:rPr>
        <w:t xml:space="preserve"> </w:t>
      </w:r>
      <w:r>
        <w:t>в</w:t>
      </w:r>
      <w:r>
        <w:rPr>
          <w:spacing w:val="1"/>
        </w:rPr>
        <w:t xml:space="preserve"> </w:t>
      </w:r>
      <w:r>
        <w:t>программе</w:t>
      </w:r>
      <w:r>
        <w:rPr>
          <w:spacing w:val="1"/>
        </w:rPr>
        <w:t xml:space="preserve"> </w:t>
      </w:r>
      <w:r>
        <w:t>развития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следует</w:t>
      </w:r>
      <w:r>
        <w:rPr>
          <w:spacing w:val="1"/>
        </w:rPr>
        <w:t xml:space="preserve"> </w:t>
      </w:r>
      <w:r>
        <w:t>уделить особое</w:t>
      </w:r>
      <w:r>
        <w:rPr>
          <w:spacing w:val="4"/>
        </w:rPr>
        <w:t xml:space="preserve"> </w:t>
      </w:r>
      <w:r>
        <w:t>внимание.</w:t>
      </w:r>
    </w:p>
    <w:p w:rsidR="00E767C0" w:rsidRDefault="00A56CA5">
      <w:pPr>
        <w:pStyle w:val="a4"/>
        <w:spacing w:line="276" w:lineRule="auto"/>
        <w:ind w:left="500" w:right="692"/>
      </w:pPr>
      <w:r>
        <w:t>По мере становления личностных действий ребёнка (смыслообразование и</w:t>
      </w:r>
      <w:r>
        <w:rPr>
          <w:spacing w:val="1"/>
        </w:rPr>
        <w:t xml:space="preserve"> </w:t>
      </w:r>
      <w:r>
        <w:t>самоопределение,</w:t>
      </w:r>
      <w:r>
        <w:rPr>
          <w:spacing w:val="1"/>
        </w:rPr>
        <w:t xml:space="preserve"> </w:t>
      </w:r>
      <w:r>
        <w:t>нравственно-этическая</w:t>
      </w:r>
      <w:r>
        <w:rPr>
          <w:spacing w:val="1"/>
        </w:rPr>
        <w:t xml:space="preserve"> </w:t>
      </w:r>
      <w:r>
        <w:t>ориентация)</w:t>
      </w:r>
      <w:r>
        <w:rPr>
          <w:spacing w:val="1"/>
        </w:rPr>
        <w:t xml:space="preserve"> </w:t>
      </w:r>
      <w:r>
        <w:t>функционирование</w:t>
      </w:r>
      <w:r>
        <w:rPr>
          <w:spacing w:val="1"/>
        </w:rPr>
        <w:t xml:space="preserve"> </w:t>
      </w:r>
      <w:r>
        <w:t>и</w:t>
      </w:r>
      <w:r>
        <w:rPr>
          <w:spacing w:val="1"/>
        </w:rPr>
        <w:t xml:space="preserve"> </w:t>
      </w:r>
      <w:r>
        <w:t>развитие универсальных учебных действий (коммуникативных, познавательных</w:t>
      </w:r>
      <w:r>
        <w:rPr>
          <w:spacing w:val="1"/>
        </w:rPr>
        <w:t xml:space="preserve"> </w:t>
      </w:r>
      <w:r>
        <w:t>и регулятивных) претерпевают значительные</w:t>
      </w:r>
      <w:r>
        <w:rPr>
          <w:spacing w:val="1"/>
        </w:rPr>
        <w:t xml:space="preserve"> </w:t>
      </w:r>
      <w:r>
        <w:t>изменения.</w:t>
      </w:r>
      <w:r>
        <w:rPr>
          <w:spacing w:val="1"/>
        </w:rPr>
        <w:t xml:space="preserve"> </w:t>
      </w:r>
      <w:r>
        <w:t>Регуляция общения,</w:t>
      </w:r>
      <w:r>
        <w:rPr>
          <w:spacing w:val="1"/>
        </w:rPr>
        <w:t xml:space="preserve"> </w:t>
      </w:r>
      <w:r>
        <w:t>кооперациии</w:t>
      </w:r>
      <w:r>
        <w:rPr>
          <w:spacing w:val="1"/>
        </w:rPr>
        <w:t xml:space="preserve"> </w:t>
      </w:r>
      <w:r>
        <w:t>сотрудничества</w:t>
      </w:r>
      <w:r>
        <w:rPr>
          <w:spacing w:val="1"/>
        </w:rPr>
        <w:t xml:space="preserve"> </w:t>
      </w:r>
      <w:r>
        <w:t>проектирует</w:t>
      </w:r>
      <w:r>
        <w:rPr>
          <w:spacing w:val="1"/>
        </w:rPr>
        <w:t xml:space="preserve"> </w:t>
      </w:r>
      <w:r>
        <w:t>определённые</w:t>
      </w:r>
      <w:r>
        <w:rPr>
          <w:spacing w:val="1"/>
        </w:rPr>
        <w:t xml:space="preserve"> </w:t>
      </w:r>
      <w:r>
        <w:t>достижения</w:t>
      </w:r>
      <w:r>
        <w:rPr>
          <w:spacing w:val="1"/>
        </w:rPr>
        <w:t xml:space="preserve"> </w:t>
      </w:r>
      <w:r>
        <w:t>и</w:t>
      </w:r>
      <w:r>
        <w:rPr>
          <w:spacing w:val="1"/>
        </w:rPr>
        <w:t xml:space="preserve"> </w:t>
      </w:r>
      <w:r>
        <w:t>результаты</w:t>
      </w:r>
      <w:r>
        <w:rPr>
          <w:spacing w:val="-3"/>
        </w:rPr>
        <w:t xml:space="preserve"> </w:t>
      </w:r>
      <w:r>
        <w:t>ребёнка,</w:t>
      </w:r>
      <w:r>
        <w:rPr>
          <w:spacing w:val="4"/>
        </w:rPr>
        <w:t xml:space="preserve"> </w:t>
      </w:r>
      <w:r>
        <w:t>что</w:t>
      </w:r>
      <w:r>
        <w:rPr>
          <w:spacing w:val="-3"/>
        </w:rPr>
        <w:t xml:space="preserve"> </w:t>
      </w:r>
      <w:r>
        <w:t>вторично</w:t>
      </w:r>
      <w:r>
        <w:rPr>
          <w:spacing w:val="-4"/>
        </w:rPr>
        <w:t xml:space="preserve"> </w:t>
      </w:r>
      <w:r>
        <w:t>приводит</w:t>
      </w:r>
      <w:r>
        <w:rPr>
          <w:spacing w:val="-6"/>
        </w:rPr>
        <w:t xml:space="preserve"> </w:t>
      </w:r>
      <w:r>
        <w:t>к</w:t>
      </w:r>
      <w:r>
        <w:rPr>
          <w:spacing w:val="-4"/>
        </w:rPr>
        <w:t xml:space="preserve"> </w:t>
      </w:r>
      <w:r>
        <w:t>изменению</w:t>
      </w:r>
      <w:r>
        <w:rPr>
          <w:spacing w:val="5"/>
        </w:rPr>
        <w:t xml:space="preserve"> </w:t>
      </w:r>
      <w:r>
        <w:t>характера</w:t>
      </w:r>
      <w:r>
        <w:rPr>
          <w:spacing w:val="-1"/>
        </w:rPr>
        <w:t xml:space="preserve"> </w:t>
      </w:r>
      <w:r>
        <w:t>его</w:t>
      </w:r>
      <w:r>
        <w:rPr>
          <w:spacing w:val="-5"/>
        </w:rPr>
        <w:t xml:space="preserve"> </w:t>
      </w:r>
      <w:r>
        <w:t>общения</w:t>
      </w:r>
    </w:p>
    <w:p w:rsidR="00E767C0" w:rsidRDefault="00A56CA5">
      <w:pPr>
        <w:pStyle w:val="a4"/>
        <w:spacing w:before="58"/>
        <w:ind w:left="1211" w:firstLine="0"/>
      </w:pPr>
      <w:r>
        <w:t>и</w:t>
      </w:r>
      <w:r>
        <w:rPr>
          <w:spacing w:val="-9"/>
        </w:rPr>
        <w:t xml:space="preserve"> </w:t>
      </w:r>
      <w:r>
        <w:t>Я-концепции.</w:t>
      </w:r>
    </w:p>
    <w:p w:rsidR="00E767C0" w:rsidRDefault="00A56CA5">
      <w:pPr>
        <w:pStyle w:val="a4"/>
        <w:spacing w:before="47" w:line="276" w:lineRule="auto"/>
        <w:ind w:left="500" w:right="694"/>
      </w:pPr>
      <w:r>
        <w:t>Познавательные</w:t>
      </w:r>
      <w:r>
        <w:rPr>
          <w:spacing w:val="1"/>
        </w:rPr>
        <w:t xml:space="preserve"> </w:t>
      </w:r>
      <w:r>
        <w:t>действия</w:t>
      </w:r>
      <w:r>
        <w:rPr>
          <w:spacing w:val="1"/>
        </w:rPr>
        <w:t xml:space="preserve"> </w:t>
      </w:r>
      <w:r>
        <w:t>также</w:t>
      </w:r>
      <w:r>
        <w:rPr>
          <w:spacing w:val="1"/>
        </w:rPr>
        <w:t xml:space="preserve"> </w:t>
      </w:r>
      <w:r>
        <w:t>являются</w:t>
      </w:r>
      <w:r>
        <w:rPr>
          <w:spacing w:val="1"/>
        </w:rPr>
        <w:t xml:space="preserve"> </w:t>
      </w:r>
      <w:r>
        <w:t>существенным</w:t>
      </w:r>
      <w:r>
        <w:rPr>
          <w:spacing w:val="1"/>
        </w:rPr>
        <w:t xml:space="preserve"> </w:t>
      </w:r>
      <w:r>
        <w:t>ресурсом</w:t>
      </w:r>
      <w:r>
        <w:rPr>
          <w:spacing w:val="1"/>
        </w:rPr>
        <w:t xml:space="preserve"> </w:t>
      </w:r>
      <w:r>
        <w:t>достижения</w:t>
      </w:r>
      <w:r>
        <w:rPr>
          <w:spacing w:val="1"/>
        </w:rPr>
        <w:t xml:space="preserve"> </w:t>
      </w:r>
      <w:r>
        <w:t>успеха</w:t>
      </w:r>
      <w:r>
        <w:rPr>
          <w:spacing w:val="1"/>
        </w:rPr>
        <w:t xml:space="preserve"> </w:t>
      </w:r>
      <w:r>
        <w:t>и</w:t>
      </w:r>
      <w:r>
        <w:rPr>
          <w:spacing w:val="1"/>
        </w:rPr>
        <w:t xml:space="preserve"> </w:t>
      </w:r>
      <w:r>
        <w:t>оказывают</w:t>
      </w:r>
      <w:r>
        <w:rPr>
          <w:spacing w:val="1"/>
        </w:rPr>
        <w:t xml:space="preserve"> </w:t>
      </w:r>
      <w:r>
        <w:t>влияние</w:t>
      </w:r>
      <w:r>
        <w:rPr>
          <w:spacing w:val="1"/>
        </w:rPr>
        <w:t xml:space="preserve"> </w:t>
      </w:r>
      <w:r>
        <w:t>как</w:t>
      </w:r>
      <w:r>
        <w:rPr>
          <w:spacing w:val="1"/>
        </w:rPr>
        <w:t xml:space="preserve"> </w:t>
      </w:r>
      <w:r>
        <w:t>на</w:t>
      </w:r>
      <w:r>
        <w:rPr>
          <w:spacing w:val="1"/>
        </w:rPr>
        <w:t xml:space="preserve"> </w:t>
      </w:r>
      <w:r>
        <w:t>эффективность</w:t>
      </w:r>
      <w:r>
        <w:rPr>
          <w:spacing w:val="1"/>
        </w:rPr>
        <w:t xml:space="preserve"> </w:t>
      </w:r>
      <w:r>
        <w:t>самой</w:t>
      </w:r>
      <w:r>
        <w:rPr>
          <w:spacing w:val="1"/>
        </w:rPr>
        <w:t xml:space="preserve"> </w:t>
      </w:r>
      <w:r>
        <w:t>деятельности</w:t>
      </w:r>
      <w:r>
        <w:rPr>
          <w:spacing w:val="1"/>
        </w:rPr>
        <w:t xml:space="preserve"> </w:t>
      </w:r>
      <w:r>
        <w:t>и</w:t>
      </w:r>
      <w:r>
        <w:rPr>
          <w:spacing w:val="1"/>
        </w:rPr>
        <w:t xml:space="preserve"> </w:t>
      </w:r>
      <w:r>
        <w:t>коммуникации,</w:t>
      </w:r>
      <w:r>
        <w:rPr>
          <w:spacing w:val="1"/>
        </w:rPr>
        <w:t xml:space="preserve"> </w:t>
      </w:r>
      <w:r>
        <w:t>так</w:t>
      </w:r>
      <w:r>
        <w:rPr>
          <w:spacing w:val="1"/>
        </w:rPr>
        <w:t xml:space="preserve"> </w:t>
      </w:r>
      <w:r>
        <w:t>и</w:t>
      </w:r>
      <w:r>
        <w:rPr>
          <w:spacing w:val="1"/>
        </w:rPr>
        <w:t xml:space="preserve"> </w:t>
      </w:r>
      <w:r>
        <w:t>на</w:t>
      </w:r>
      <w:r>
        <w:rPr>
          <w:spacing w:val="1"/>
        </w:rPr>
        <w:t xml:space="preserve"> </w:t>
      </w:r>
      <w:r>
        <w:t>самооценку,</w:t>
      </w:r>
      <w:r>
        <w:rPr>
          <w:spacing w:val="1"/>
        </w:rPr>
        <w:t xml:space="preserve"> </w:t>
      </w:r>
      <w:r>
        <w:t>смыслообразование</w:t>
      </w:r>
      <w:r>
        <w:rPr>
          <w:spacing w:val="1"/>
        </w:rPr>
        <w:t xml:space="preserve"> </w:t>
      </w:r>
      <w:r>
        <w:t>и</w:t>
      </w:r>
      <w:r>
        <w:rPr>
          <w:spacing w:val="1"/>
        </w:rPr>
        <w:t xml:space="preserve"> </w:t>
      </w:r>
      <w:r>
        <w:t>самоопределение</w:t>
      </w:r>
      <w:r>
        <w:rPr>
          <w:spacing w:val="5"/>
        </w:rPr>
        <w:t xml:space="preserve"> </w:t>
      </w:r>
      <w:r>
        <w:t>учащегося.</w:t>
      </w:r>
    </w:p>
    <w:p w:rsidR="00E767C0" w:rsidRDefault="00A56CA5" w:rsidP="009132F9">
      <w:pPr>
        <w:pStyle w:val="a5"/>
        <w:numPr>
          <w:ilvl w:val="2"/>
          <w:numId w:val="12"/>
        </w:numPr>
        <w:tabs>
          <w:tab w:val="left" w:pos="1436"/>
        </w:tabs>
        <w:spacing w:before="75" w:line="276" w:lineRule="auto"/>
        <w:ind w:left="102" w:right="1752" w:firstLine="700"/>
        <w:jc w:val="left"/>
        <w:rPr>
          <w:sz w:val="28"/>
        </w:rPr>
      </w:pPr>
      <w:r>
        <w:rPr>
          <w:sz w:val="28"/>
        </w:rPr>
        <w:t>Связь</w:t>
      </w:r>
      <w:r>
        <w:rPr>
          <w:spacing w:val="-14"/>
          <w:sz w:val="28"/>
        </w:rPr>
        <w:t xml:space="preserve"> </w:t>
      </w:r>
      <w:r>
        <w:rPr>
          <w:sz w:val="28"/>
        </w:rPr>
        <w:t>универсальных</w:t>
      </w:r>
      <w:r>
        <w:rPr>
          <w:spacing w:val="-6"/>
          <w:sz w:val="28"/>
        </w:rPr>
        <w:t xml:space="preserve"> </w:t>
      </w:r>
      <w:r>
        <w:rPr>
          <w:sz w:val="28"/>
        </w:rPr>
        <w:t>учебных</w:t>
      </w:r>
      <w:r>
        <w:rPr>
          <w:spacing w:val="-16"/>
          <w:sz w:val="28"/>
        </w:rPr>
        <w:t xml:space="preserve"> </w:t>
      </w:r>
      <w:r>
        <w:rPr>
          <w:sz w:val="28"/>
        </w:rPr>
        <w:t>действий</w:t>
      </w:r>
      <w:r>
        <w:rPr>
          <w:spacing w:val="-8"/>
          <w:sz w:val="28"/>
        </w:rPr>
        <w:t xml:space="preserve"> </w:t>
      </w:r>
      <w:r>
        <w:rPr>
          <w:sz w:val="28"/>
        </w:rPr>
        <w:t>с</w:t>
      </w:r>
      <w:r>
        <w:rPr>
          <w:spacing w:val="-8"/>
          <w:sz w:val="28"/>
        </w:rPr>
        <w:t xml:space="preserve"> </w:t>
      </w:r>
      <w:r>
        <w:rPr>
          <w:sz w:val="28"/>
        </w:rPr>
        <w:t>содержанием</w:t>
      </w:r>
      <w:r>
        <w:rPr>
          <w:spacing w:val="4"/>
          <w:sz w:val="28"/>
        </w:rPr>
        <w:t xml:space="preserve"> </w:t>
      </w:r>
      <w:r>
        <w:rPr>
          <w:sz w:val="28"/>
        </w:rPr>
        <w:t>учебных</w:t>
      </w:r>
      <w:r>
        <w:rPr>
          <w:spacing w:val="-67"/>
          <w:sz w:val="28"/>
        </w:rPr>
        <w:t xml:space="preserve"> </w:t>
      </w:r>
      <w:r>
        <w:rPr>
          <w:sz w:val="28"/>
        </w:rPr>
        <w:t>предметов</w:t>
      </w:r>
    </w:p>
    <w:p w:rsidR="00E767C0" w:rsidRDefault="00E767C0">
      <w:pPr>
        <w:pStyle w:val="a4"/>
        <w:spacing w:before="6"/>
        <w:ind w:left="0" w:firstLine="0"/>
        <w:jc w:val="left"/>
        <w:rPr>
          <w:sz w:val="32"/>
        </w:rPr>
      </w:pPr>
    </w:p>
    <w:p w:rsidR="00E767C0" w:rsidRDefault="00A56CA5">
      <w:pPr>
        <w:pStyle w:val="a4"/>
        <w:spacing w:line="276" w:lineRule="auto"/>
        <w:ind w:left="500" w:right="692"/>
      </w:pPr>
      <w:r>
        <w:t>Формирование</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обеспечивающих</w:t>
      </w:r>
      <w:r>
        <w:rPr>
          <w:spacing w:val="-67"/>
        </w:rPr>
        <w:t xml:space="preserve"> </w:t>
      </w:r>
      <w:r>
        <w:t>решение</w:t>
      </w:r>
      <w:r>
        <w:rPr>
          <w:spacing w:val="1"/>
        </w:rPr>
        <w:t xml:space="preserve"> </w:t>
      </w:r>
      <w:r>
        <w:t>задач</w:t>
      </w:r>
      <w:r>
        <w:rPr>
          <w:spacing w:val="1"/>
        </w:rPr>
        <w:t xml:space="preserve"> </w:t>
      </w:r>
      <w:r>
        <w:t>общекультурного,</w:t>
      </w:r>
      <w:r>
        <w:rPr>
          <w:spacing w:val="1"/>
        </w:rPr>
        <w:t xml:space="preserve"> </w:t>
      </w:r>
      <w:r>
        <w:t>ценностно-личностного,</w:t>
      </w:r>
      <w:r>
        <w:rPr>
          <w:spacing w:val="1"/>
        </w:rPr>
        <w:t xml:space="preserve"> </w:t>
      </w:r>
      <w:r>
        <w:t>познавательного</w:t>
      </w:r>
      <w:r>
        <w:rPr>
          <w:spacing w:val="1"/>
        </w:rPr>
        <w:t xml:space="preserve"> </w:t>
      </w:r>
      <w:r>
        <w:t>развития</w:t>
      </w:r>
      <w:r>
        <w:rPr>
          <w:spacing w:val="1"/>
        </w:rPr>
        <w:t xml:space="preserve"> </w:t>
      </w:r>
      <w:r>
        <w:t>учащихся,</w:t>
      </w:r>
      <w:r>
        <w:rPr>
          <w:spacing w:val="1"/>
        </w:rPr>
        <w:t xml:space="preserve"> </w:t>
      </w:r>
      <w:r>
        <w:t>реализуется</w:t>
      </w:r>
      <w:r>
        <w:rPr>
          <w:spacing w:val="1"/>
        </w:rPr>
        <w:t xml:space="preserve"> </w:t>
      </w:r>
      <w:r>
        <w:t>в</w:t>
      </w:r>
      <w:r>
        <w:rPr>
          <w:spacing w:val="1"/>
        </w:rPr>
        <w:t xml:space="preserve"> </w:t>
      </w:r>
      <w:r>
        <w:t>рамках</w:t>
      </w:r>
      <w:r>
        <w:rPr>
          <w:spacing w:val="1"/>
        </w:rPr>
        <w:t xml:space="preserve"> </w:t>
      </w:r>
      <w:r>
        <w:t>целостной</w:t>
      </w:r>
      <w:r>
        <w:rPr>
          <w:spacing w:val="1"/>
        </w:rPr>
        <w:t xml:space="preserve"> </w:t>
      </w:r>
      <w:r>
        <w:t>образовательной</w:t>
      </w:r>
      <w:r>
        <w:rPr>
          <w:spacing w:val="1"/>
        </w:rPr>
        <w:t xml:space="preserve"> </w:t>
      </w:r>
      <w:r>
        <w:lastRenderedPageBreak/>
        <w:t>деятельности</w:t>
      </w:r>
      <w:r>
        <w:rPr>
          <w:spacing w:val="1"/>
        </w:rPr>
        <w:t xml:space="preserve"> </w:t>
      </w:r>
      <w:r>
        <w:t>в</w:t>
      </w:r>
      <w:r>
        <w:rPr>
          <w:spacing w:val="1"/>
        </w:rPr>
        <w:t xml:space="preserve"> </w:t>
      </w:r>
      <w:r>
        <w:t>ходе</w:t>
      </w:r>
      <w:r>
        <w:rPr>
          <w:spacing w:val="1"/>
        </w:rPr>
        <w:t xml:space="preserve"> </w:t>
      </w:r>
      <w:r>
        <w:t>изучения</w:t>
      </w:r>
      <w:r>
        <w:rPr>
          <w:spacing w:val="1"/>
        </w:rPr>
        <w:t xml:space="preserve"> </w:t>
      </w:r>
      <w:r>
        <w:t>учащимися</w:t>
      </w:r>
      <w:r>
        <w:rPr>
          <w:spacing w:val="1"/>
        </w:rPr>
        <w:t xml:space="preserve"> </w:t>
      </w:r>
      <w:r>
        <w:t>системы</w:t>
      </w:r>
      <w:r>
        <w:rPr>
          <w:spacing w:val="1"/>
        </w:rPr>
        <w:t xml:space="preserve"> </w:t>
      </w:r>
      <w:r>
        <w:t>учебных</w:t>
      </w:r>
      <w:r>
        <w:rPr>
          <w:spacing w:val="1"/>
        </w:rPr>
        <w:t xml:space="preserve"> </w:t>
      </w:r>
      <w:r>
        <w:t>предметов</w:t>
      </w:r>
      <w:r>
        <w:rPr>
          <w:spacing w:val="1"/>
        </w:rPr>
        <w:t xml:space="preserve"> </w:t>
      </w:r>
      <w:r>
        <w:t>и</w:t>
      </w:r>
      <w:r>
        <w:rPr>
          <w:spacing w:val="1"/>
        </w:rPr>
        <w:t xml:space="preserve"> </w:t>
      </w:r>
      <w:r>
        <w:t>дисциплин,</w:t>
      </w:r>
      <w:r>
        <w:rPr>
          <w:spacing w:val="1"/>
        </w:rPr>
        <w:t xml:space="preserve"> </w:t>
      </w:r>
      <w:r>
        <w:t>в</w:t>
      </w:r>
      <w:r>
        <w:rPr>
          <w:spacing w:val="1"/>
        </w:rPr>
        <w:t xml:space="preserve"> </w:t>
      </w:r>
      <w:r>
        <w:t>метапредметной</w:t>
      </w:r>
      <w:r>
        <w:rPr>
          <w:spacing w:val="1"/>
        </w:rPr>
        <w:t xml:space="preserve"> </w:t>
      </w:r>
      <w:r>
        <w:t>деятельности,</w:t>
      </w:r>
      <w:r>
        <w:rPr>
          <w:spacing w:val="1"/>
        </w:rPr>
        <w:t xml:space="preserve"> </w:t>
      </w:r>
      <w:r>
        <w:t>организации</w:t>
      </w:r>
      <w:r>
        <w:rPr>
          <w:spacing w:val="1"/>
        </w:rPr>
        <w:t xml:space="preserve"> </w:t>
      </w:r>
      <w:r>
        <w:t>форм</w:t>
      </w:r>
      <w:r>
        <w:rPr>
          <w:spacing w:val="1"/>
        </w:rPr>
        <w:t xml:space="preserve"> </w:t>
      </w:r>
      <w:r>
        <w:t>учебного</w:t>
      </w:r>
      <w:r>
        <w:rPr>
          <w:spacing w:val="1"/>
        </w:rPr>
        <w:t xml:space="preserve"> </w:t>
      </w:r>
      <w:r>
        <w:t>сотрудничества</w:t>
      </w:r>
      <w:r>
        <w:rPr>
          <w:spacing w:val="-1"/>
        </w:rPr>
        <w:t xml:space="preserve"> </w:t>
      </w:r>
      <w:r>
        <w:t>и</w:t>
      </w:r>
      <w:r>
        <w:rPr>
          <w:spacing w:val="2"/>
        </w:rPr>
        <w:t xml:space="preserve"> </w:t>
      </w:r>
      <w:r>
        <w:t>решения</w:t>
      </w:r>
      <w:r>
        <w:rPr>
          <w:spacing w:val="2"/>
        </w:rPr>
        <w:t xml:space="preserve"> </w:t>
      </w:r>
      <w:r>
        <w:t>важных</w:t>
      </w:r>
      <w:r>
        <w:rPr>
          <w:spacing w:val="-9"/>
        </w:rPr>
        <w:t xml:space="preserve"> </w:t>
      </w:r>
      <w:r>
        <w:t>задач</w:t>
      </w:r>
      <w:r>
        <w:rPr>
          <w:spacing w:val="8"/>
        </w:rPr>
        <w:t xml:space="preserve"> </w:t>
      </w:r>
      <w:r>
        <w:t>жизнедеятельности</w:t>
      </w:r>
      <w:r>
        <w:rPr>
          <w:spacing w:val="2"/>
        </w:rPr>
        <w:t xml:space="preserve"> </w:t>
      </w:r>
      <w:r>
        <w:t>учащихся.</w:t>
      </w:r>
    </w:p>
    <w:p w:rsidR="00E767C0" w:rsidRDefault="00A56CA5">
      <w:pPr>
        <w:pStyle w:val="a4"/>
        <w:spacing w:before="1" w:line="276" w:lineRule="auto"/>
        <w:ind w:left="500" w:right="697"/>
      </w:pPr>
      <w:r>
        <w:t>На</w:t>
      </w:r>
      <w:r>
        <w:rPr>
          <w:spacing w:val="1"/>
        </w:rPr>
        <w:t xml:space="preserve"> </w:t>
      </w:r>
      <w:r>
        <w:t>уровне</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при</w:t>
      </w:r>
      <w:r>
        <w:rPr>
          <w:spacing w:val="1"/>
        </w:rPr>
        <w:t xml:space="preserve"> </w:t>
      </w:r>
      <w:r>
        <w:t>организации</w:t>
      </w:r>
      <w:r>
        <w:rPr>
          <w:spacing w:val="1"/>
        </w:rPr>
        <w:t xml:space="preserve"> </w:t>
      </w:r>
      <w:r>
        <w:t>образовательной</w:t>
      </w:r>
      <w:r>
        <w:rPr>
          <w:spacing w:val="1"/>
        </w:rPr>
        <w:t xml:space="preserve"> </w:t>
      </w:r>
      <w:r>
        <w:t>деятельности</w:t>
      </w:r>
      <w:r>
        <w:rPr>
          <w:spacing w:val="1"/>
        </w:rPr>
        <w:t xml:space="preserve"> </w:t>
      </w:r>
      <w:r>
        <w:t>особое</w:t>
      </w:r>
      <w:r>
        <w:rPr>
          <w:spacing w:val="1"/>
        </w:rPr>
        <w:t xml:space="preserve"> </w:t>
      </w:r>
      <w:r>
        <w:t>значение</w:t>
      </w:r>
      <w:r>
        <w:rPr>
          <w:spacing w:val="1"/>
        </w:rPr>
        <w:t xml:space="preserve"> </w:t>
      </w:r>
      <w:r>
        <w:t>имеет</w:t>
      </w:r>
      <w:r>
        <w:rPr>
          <w:spacing w:val="1"/>
        </w:rPr>
        <w:t xml:space="preserve"> </w:t>
      </w:r>
      <w:r>
        <w:t>обеспечение</w:t>
      </w:r>
      <w:r>
        <w:rPr>
          <w:spacing w:val="1"/>
        </w:rPr>
        <w:t xml:space="preserve"> </w:t>
      </w:r>
      <w:r>
        <w:t>сбалансированного</w:t>
      </w:r>
      <w:r>
        <w:rPr>
          <w:spacing w:val="1"/>
        </w:rPr>
        <w:t xml:space="preserve"> </w:t>
      </w:r>
      <w:r>
        <w:t>развития</w:t>
      </w:r>
      <w:r>
        <w:rPr>
          <w:spacing w:val="1"/>
        </w:rPr>
        <w:t xml:space="preserve"> </w:t>
      </w:r>
      <w:r>
        <w:t>у</w:t>
      </w:r>
      <w:r>
        <w:rPr>
          <w:spacing w:val="1"/>
        </w:rPr>
        <w:t xml:space="preserve"> </w:t>
      </w:r>
      <w:r>
        <w:t>учащихся</w:t>
      </w:r>
      <w:r>
        <w:rPr>
          <w:spacing w:val="1"/>
        </w:rPr>
        <w:t xml:space="preserve"> </w:t>
      </w:r>
      <w:r>
        <w:t>логического,</w:t>
      </w:r>
      <w:r>
        <w:rPr>
          <w:spacing w:val="1"/>
        </w:rPr>
        <w:t xml:space="preserve"> </w:t>
      </w:r>
      <w:r>
        <w:t>наглядно-образного</w:t>
      </w:r>
      <w:r>
        <w:rPr>
          <w:spacing w:val="1"/>
        </w:rPr>
        <w:t xml:space="preserve"> </w:t>
      </w:r>
      <w:r>
        <w:t>и</w:t>
      </w:r>
      <w:r>
        <w:rPr>
          <w:spacing w:val="1"/>
        </w:rPr>
        <w:t xml:space="preserve"> </w:t>
      </w:r>
      <w:r>
        <w:t>знаково-символического мышления, исключающее риск</w:t>
      </w:r>
      <w:r>
        <w:rPr>
          <w:spacing w:val="1"/>
        </w:rPr>
        <w:t xml:space="preserve"> </w:t>
      </w:r>
      <w:r>
        <w:t>развития формализма</w:t>
      </w:r>
      <w:r>
        <w:rPr>
          <w:spacing w:val="1"/>
        </w:rPr>
        <w:t xml:space="preserve"> </w:t>
      </w:r>
      <w:r>
        <w:t>мышления, формирования псевдологического мышления. Существенную роль в</w:t>
      </w:r>
      <w:r>
        <w:rPr>
          <w:spacing w:val="1"/>
        </w:rPr>
        <w:t xml:space="preserve"> </w:t>
      </w:r>
      <w:r>
        <w:t>этом</w:t>
      </w:r>
      <w:r>
        <w:rPr>
          <w:spacing w:val="17"/>
        </w:rPr>
        <w:t xml:space="preserve"> </w:t>
      </w:r>
      <w:r>
        <w:t>играют</w:t>
      </w:r>
      <w:r>
        <w:rPr>
          <w:spacing w:val="14"/>
        </w:rPr>
        <w:t xml:space="preserve"> </w:t>
      </w:r>
      <w:r>
        <w:t>такие</w:t>
      </w:r>
      <w:r>
        <w:rPr>
          <w:spacing w:val="17"/>
        </w:rPr>
        <w:t xml:space="preserve"> </w:t>
      </w:r>
      <w:r>
        <w:t>дисциплины,</w:t>
      </w:r>
      <w:r>
        <w:rPr>
          <w:spacing w:val="19"/>
        </w:rPr>
        <w:t xml:space="preserve"> </w:t>
      </w:r>
      <w:r>
        <w:t>как</w:t>
      </w:r>
      <w:r>
        <w:rPr>
          <w:spacing w:val="16"/>
        </w:rPr>
        <w:t xml:space="preserve"> </w:t>
      </w:r>
      <w:r>
        <w:t>«Литературное</w:t>
      </w:r>
      <w:r>
        <w:rPr>
          <w:spacing w:val="18"/>
        </w:rPr>
        <w:t xml:space="preserve"> </w:t>
      </w:r>
      <w:r>
        <w:t>чтение»,</w:t>
      </w:r>
      <w:r>
        <w:rPr>
          <w:spacing w:val="23"/>
        </w:rPr>
        <w:t xml:space="preserve"> </w:t>
      </w:r>
      <w:r>
        <w:t>«Технология»,</w:t>
      </w:r>
    </w:p>
    <w:p w:rsidR="00E767C0" w:rsidRDefault="00A56CA5">
      <w:pPr>
        <w:pStyle w:val="a4"/>
        <w:spacing w:before="7"/>
        <w:ind w:left="1211" w:firstLine="0"/>
      </w:pPr>
      <w:r>
        <w:t>«Изобразительное</w:t>
      </w:r>
      <w:r>
        <w:rPr>
          <w:spacing w:val="-9"/>
        </w:rPr>
        <w:t xml:space="preserve"> </w:t>
      </w:r>
      <w:r>
        <w:t>искусство»,</w:t>
      </w:r>
      <w:r>
        <w:rPr>
          <w:spacing w:val="-9"/>
        </w:rPr>
        <w:t xml:space="preserve"> </w:t>
      </w:r>
      <w:r>
        <w:t>«Музыка».</w:t>
      </w:r>
    </w:p>
    <w:p w:rsidR="00E767C0" w:rsidRDefault="00A56CA5">
      <w:pPr>
        <w:pStyle w:val="a4"/>
        <w:spacing w:before="48" w:line="276" w:lineRule="auto"/>
        <w:ind w:left="500" w:right="691"/>
      </w:pPr>
      <w:r>
        <w:t>Каждый учебный предмет в зависимости от предметного содержания и</w:t>
      </w:r>
      <w:r>
        <w:rPr>
          <w:spacing w:val="1"/>
        </w:rPr>
        <w:t xml:space="preserve"> </w:t>
      </w:r>
      <w:r>
        <w:t>релевантных способов организации учебной деятельности учащихся раскрывает</w:t>
      </w:r>
      <w:r>
        <w:rPr>
          <w:spacing w:val="1"/>
        </w:rPr>
        <w:t xml:space="preserve"> </w:t>
      </w:r>
      <w:r>
        <w:t>определённые</w:t>
      </w:r>
      <w:r>
        <w:rPr>
          <w:spacing w:val="1"/>
        </w:rPr>
        <w:t xml:space="preserve"> </w:t>
      </w:r>
      <w:r>
        <w:t>возможности</w:t>
      </w:r>
      <w:r>
        <w:rPr>
          <w:spacing w:val="1"/>
        </w:rPr>
        <w:t xml:space="preserve"> </w:t>
      </w:r>
      <w:r>
        <w:t>для</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p>
    <w:p w:rsidR="00E767C0" w:rsidRDefault="00A56CA5">
      <w:pPr>
        <w:pStyle w:val="a4"/>
        <w:spacing w:line="276" w:lineRule="auto"/>
        <w:ind w:left="500" w:right="694"/>
      </w:pPr>
      <w:r>
        <w:t>В</w:t>
      </w:r>
      <w:r>
        <w:rPr>
          <w:spacing w:val="1"/>
        </w:rPr>
        <w:t xml:space="preserve"> </w:t>
      </w:r>
      <w:r>
        <w:t>частности,</w:t>
      </w:r>
      <w:r>
        <w:rPr>
          <w:spacing w:val="1"/>
        </w:rPr>
        <w:t xml:space="preserve"> </w:t>
      </w:r>
      <w:r>
        <w:t>учебные</w:t>
      </w:r>
      <w:r>
        <w:rPr>
          <w:spacing w:val="1"/>
        </w:rPr>
        <w:t xml:space="preserve"> </w:t>
      </w:r>
      <w:r>
        <w:t>предметы</w:t>
      </w:r>
      <w:r>
        <w:rPr>
          <w:spacing w:val="1"/>
        </w:rPr>
        <w:t xml:space="preserve"> </w:t>
      </w:r>
      <w:r>
        <w:rPr>
          <w:b/>
        </w:rPr>
        <w:t>«Русский</w:t>
      </w:r>
      <w:r>
        <w:rPr>
          <w:b/>
          <w:spacing w:val="1"/>
        </w:rPr>
        <w:t xml:space="preserve"> </w:t>
      </w:r>
      <w:r>
        <w:rPr>
          <w:b/>
        </w:rPr>
        <w:t>язык»,</w:t>
      </w:r>
      <w:r>
        <w:rPr>
          <w:b/>
          <w:spacing w:val="1"/>
        </w:rPr>
        <w:t xml:space="preserve"> </w:t>
      </w:r>
      <w:r>
        <w:rPr>
          <w:b/>
        </w:rPr>
        <w:t>«Родной</w:t>
      </w:r>
      <w:r>
        <w:rPr>
          <w:b/>
          <w:spacing w:val="1"/>
        </w:rPr>
        <w:t xml:space="preserve"> </w:t>
      </w:r>
      <w:r>
        <w:rPr>
          <w:b/>
        </w:rPr>
        <w:t>язык»</w:t>
      </w:r>
      <w:r>
        <w:rPr>
          <w:b/>
          <w:spacing w:val="1"/>
        </w:rPr>
        <w:t xml:space="preserve"> </w:t>
      </w:r>
      <w:r>
        <w:t>обеспечивают</w:t>
      </w:r>
      <w:r>
        <w:rPr>
          <w:spacing w:val="1"/>
        </w:rPr>
        <w:t xml:space="preserve"> </w:t>
      </w:r>
      <w:r>
        <w:t>формирование</w:t>
      </w:r>
      <w:r>
        <w:rPr>
          <w:spacing w:val="1"/>
        </w:rPr>
        <w:t xml:space="preserve"> </w:t>
      </w:r>
      <w:r>
        <w:t>познавательных,</w:t>
      </w:r>
      <w:r>
        <w:rPr>
          <w:spacing w:val="1"/>
        </w:rPr>
        <w:t xml:space="preserve"> </w:t>
      </w:r>
      <w:r>
        <w:t>коммуникативных</w:t>
      </w:r>
      <w:r>
        <w:rPr>
          <w:spacing w:val="71"/>
        </w:rPr>
        <w:t xml:space="preserve"> </w:t>
      </w:r>
      <w:r>
        <w:t>и</w:t>
      </w:r>
      <w:r>
        <w:rPr>
          <w:spacing w:val="1"/>
        </w:rPr>
        <w:t xml:space="preserve"> </w:t>
      </w:r>
      <w:r>
        <w:t>регулятивных</w:t>
      </w:r>
      <w:r>
        <w:rPr>
          <w:spacing w:val="1"/>
        </w:rPr>
        <w:t xml:space="preserve"> </w:t>
      </w:r>
      <w:r>
        <w:t>действий.</w:t>
      </w:r>
      <w:r>
        <w:rPr>
          <w:spacing w:val="1"/>
        </w:rPr>
        <w:t xml:space="preserve"> </w:t>
      </w:r>
      <w:r>
        <w:t>Работа</w:t>
      </w:r>
      <w:r>
        <w:rPr>
          <w:spacing w:val="1"/>
        </w:rPr>
        <w:t xml:space="preserve"> </w:t>
      </w:r>
      <w:r>
        <w:t>с</w:t>
      </w:r>
      <w:r>
        <w:rPr>
          <w:spacing w:val="1"/>
        </w:rPr>
        <w:t xml:space="preserve"> </w:t>
      </w:r>
      <w:r>
        <w:t>текстом</w:t>
      </w:r>
      <w:r>
        <w:rPr>
          <w:spacing w:val="1"/>
        </w:rPr>
        <w:t xml:space="preserve"> </w:t>
      </w:r>
      <w:r>
        <w:t>открывает</w:t>
      </w:r>
      <w:r>
        <w:rPr>
          <w:spacing w:val="1"/>
        </w:rPr>
        <w:t xml:space="preserve"> </w:t>
      </w:r>
      <w:r>
        <w:t>возможности</w:t>
      </w:r>
      <w:r>
        <w:rPr>
          <w:spacing w:val="1"/>
        </w:rPr>
        <w:t xml:space="preserve"> </w:t>
      </w:r>
      <w:r>
        <w:t>для</w:t>
      </w:r>
      <w:r>
        <w:rPr>
          <w:spacing w:val="1"/>
        </w:rPr>
        <w:t xml:space="preserve"> </w:t>
      </w:r>
      <w:r>
        <w:t>формирования</w:t>
      </w:r>
      <w:r>
        <w:rPr>
          <w:spacing w:val="1"/>
        </w:rPr>
        <w:t xml:space="preserve"> </w:t>
      </w:r>
      <w:r>
        <w:t>логических</w:t>
      </w:r>
      <w:r>
        <w:rPr>
          <w:spacing w:val="1"/>
        </w:rPr>
        <w:t xml:space="preserve"> </w:t>
      </w:r>
      <w:r>
        <w:t>действий</w:t>
      </w:r>
      <w:r>
        <w:rPr>
          <w:spacing w:val="1"/>
        </w:rPr>
        <w:t xml:space="preserve"> </w:t>
      </w:r>
      <w:r>
        <w:t>анализа,</w:t>
      </w:r>
      <w:r>
        <w:rPr>
          <w:spacing w:val="1"/>
        </w:rPr>
        <w:t xml:space="preserve"> </w:t>
      </w:r>
      <w:r>
        <w:t>сравнения,</w:t>
      </w:r>
      <w:r>
        <w:rPr>
          <w:spacing w:val="1"/>
        </w:rPr>
        <w:t xml:space="preserve"> </w:t>
      </w:r>
      <w:r>
        <w:t>установления</w:t>
      </w:r>
      <w:r>
        <w:rPr>
          <w:spacing w:val="1"/>
        </w:rPr>
        <w:t xml:space="preserve"> </w:t>
      </w:r>
      <w:r>
        <w:t>причинно-следственных</w:t>
      </w:r>
      <w:r>
        <w:rPr>
          <w:spacing w:val="-6"/>
        </w:rPr>
        <w:t xml:space="preserve"> </w:t>
      </w:r>
      <w:r>
        <w:t>связей.</w:t>
      </w:r>
    </w:p>
    <w:p w:rsidR="00E767C0" w:rsidRDefault="00A56CA5">
      <w:pPr>
        <w:pStyle w:val="a4"/>
        <w:spacing w:line="276" w:lineRule="auto"/>
        <w:ind w:left="500" w:right="696"/>
      </w:pPr>
      <w:r>
        <w:t>Ориентация</w:t>
      </w:r>
      <w:r>
        <w:rPr>
          <w:spacing w:val="1"/>
        </w:rPr>
        <w:t xml:space="preserve"> </w:t>
      </w:r>
      <w:r>
        <w:t>в</w:t>
      </w:r>
      <w:r>
        <w:rPr>
          <w:spacing w:val="1"/>
        </w:rPr>
        <w:t xml:space="preserve"> </w:t>
      </w:r>
      <w:r>
        <w:t>морфологической</w:t>
      </w:r>
      <w:r>
        <w:rPr>
          <w:spacing w:val="1"/>
        </w:rPr>
        <w:t xml:space="preserve"> </w:t>
      </w:r>
      <w:r>
        <w:t>и</w:t>
      </w:r>
      <w:r>
        <w:rPr>
          <w:spacing w:val="1"/>
        </w:rPr>
        <w:t xml:space="preserve"> </w:t>
      </w:r>
      <w:r>
        <w:t>синтаксической</w:t>
      </w:r>
      <w:r>
        <w:rPr>
          <w:spacing w:val="1"/>
        </w:rPr>
        <w:t xml:space="preserve"> </w:t>
      </w:r>
      <w:r>
        <w:t>структуре</w:t>
      </w:r>
      <w:r>
        <w:rPr>
          <w:spacing w:val="1"/>
        </w:rPr>
        <w:t xml:space="preserve"> </w:t>
      </w:r>
      <w:r>
        <w:t>языка</w:t>
      </w:r>
      <w:r>
        <w:rPr>
          <w:spacing w:val="1"/>
        </w:rPr>
        <w:t xml:space="preserve"> </w:t>
      </w:r>
      <w:r>
        <w:t>и</w:t>
      </w:r>
      <w:r>
        <w:rPr>
          <w:spacing w:val="1"/>
        </w:rPr>
        <w:t xml:space="preserve"> </w:t>
      </w:r>
      <w:r>
        <w:t>усвоение</w:t>
      </w:r>
      <w:r>
        <w:rPr>
          <w:spacing w:val="1"/>
        </w:rPr>
        <w:t xml:space="preserve"> </w:t>
      </w:r>
      <w:r>
        <w:t>правил</w:t>
      </w:r>
      <w:r>
        <w:rPr>
          <w:spacing w:val="1"/>
        </w:rPr>
        <w:t xml:space="preserve"> </w:t>
      </w:r>
      <w:r>
        <w:t>строения</w:t>
      </w:r>
      <w:r>
        <w:rPr>
          <w:spacing w:val="1"/>
        </w:rPr>
        <w:t xml:space="preserve"> </w:t>
      </w:r>
      <w:r>
        <w:t>слова</w:t>
      </w:r>
      <w:r>
        <w:rPr>
          <w:spacing w:val="1"/>
        </w:rPr>
        <w:t xml:space="preserve"> </w:t>
      </w:r>
      <w:r>
        <w:t>и</w:t>
      </w:r>
      <w:r>
        <w:rPr>
          <w:spacing w:val="1"/>
        </w:rPr>
        <w:t xml:space="preserve"> </w:t>
      </w:r>
      <w:r>
        <w:t>предложения,</w:t>
      </w:r>
      <w:r>
        <w:rPr>
          <w:spacing w:val="1"/>
        </w:rPr>
        <w:t xml:space="preserve"> </w:t>
      </w:r>
      <w:r>
        <w:t>графической</w:t>
      </w:r>
      <w:r>
        <w:rPr>
          <w:spacing w:val="1"/>
        </w:rPr>
        <w:t xml:space="preserve"> </w:t>
      </w:r>
      <w:r>
        <w:t>формы</w:t>
      </w:r>
      <w:r>
        <w:rPr>
          <w:spacing w:val="1"/>
        </w:rPr>
        <w:t xml:space="preserve"> </w:t>
      </w:r>
      <w:r>
        <w:t>букв</w:t>
      </w:r>
      <w:r>
        <w:rPr>
          <w:spacing w:val="1"/>
        </w:rPr>
        <w:t xml:space="preserve"> </w:t>
      </w:r>
      <w:r>
        <w:t>обеспечивают</w:t>
      </w:r>
      <w:r>
        <w:rPr>
          <w:spacing w:val="1"/>
        </w:rPr>
        <w:t xml:space="preserve"> </w:t>
      </w:r>
      <w:r>
        <w:t>развитие</w:t>
      </w:r>
      <w:r>
        <w:rPr>
          <w:spacing w:val="1"/>
        </w:rPr>
        <w:t xml:space="preserve"> </w:t>
      </w:r>
      <w:r>
        <w:t>знаково-символических</w:t>
      </w:r>
      <w:r>
        <w:rPr>
          <w:spacing w:val="1"/>
        </w:rPr>
        <w:t xml:space="preserve"> </w:t>
      </w:r>
      <w:r>
        <w:t>действий</w:t>
      </w:r>
      <w:r>
        <w:rPr>
          <w:spacing w:val="1"/>
        </w:rPr>
        <w:t xml:space="preserve"> </w:t>
      </w:r>
      <w:r>
        <w:t>—</w:t>
      </w:r>
      <w:r>
        <w:rPr>
          <w:spacing w:val="1"/>
        </w:rPr>
        <w:t xml:space="preserve"> </w:t>
      </w:r>
      <w:r>
        <w:t>замещения</w:t>
      </w:r>
      <w:r>
        <w:rPr>
          <w:spacing w:val="1"/>
        </w:rPr>
        <w:t xml:space="preserve"> </w:t>
      </w:r>
      <w:r>
        <w:t>(например,</w:t>
      </w:r>
      <w:r>
        <w:rPr>
          <w:spacing w:val="1"/>
        </w:rPr>
        <w:t xml:space="preserve"> </w:t>
      </w:r>
      <w:r>
        <w:t>звука</w:t>
      </w:r>
      <w:r>
        <w:rPr>
          <w:spacing w:val="1"/>
        </w:rPr>
        <w:t xml:space="preserve"> </w:t>
      </w:r>
      <w:r>
        <w:t>буквой),</w:t>
      </w:r>
      <w:r>
        <w:rPr>
          <w:spacing w:val="1"/>
        </w:rPr>
        <w:t xml:space="preserve"> </w:t>
      </w:r>
      <w:r>
        <w:t>моделирования</w:t>
      </w:r>
      <w:r>
        <w:rPr>
          <w:spacing w:val="1"/>
        </w:rPr>
        <w:t xml:space="preserve"> </w:t>
      </w:r>
      <w:r>
        <w:t>(например,</w:t>
      </w:r>
      <w:r>
        <w:rPr>
          <w:spacing w:val="1"/>
        </w:rPr>
        <w:t xml:space="preserve"> </w:t>
      </w:r>
      <w:r>
        <w:t>состава</w:t>
      </w:r>
      <w:r>
        <w:rPr>
          <w:spacing w:val="1"/>
        </w:rPr>
        <w:t xml:space="preserve"> </w:t>
      </w:r>
      <w:r>
        <w:t>слова</w:t>
      </w:r>
      <w:r>
        <w:rPr>
          <w:spacing w:val="1"/>
        </w:rPr>
        <w:t xml:space="preserve"> </w:t>
      </w:r>
      <w:r>
        <w:t>путём</w:t>
      </w:r>
      <w:r>
        <w:rPr>
          <w:spacing w:val="1"/>
        </w:rPr>
        <w:t xml:space="preserve"> </w:t>
      </w:r>
      <w:r>
        <w:t>составления схемы) и преобразования модели (видоизменения слова). Изучение</w:t>
      </w:r>
      <w:r>
        <w:rPr>
          <w:spacing w:val="1"/>
        </w:rPr>
        <w:t xml:space="preserve"> </w:t>
      </w:r>
      <w:r>
        <w:t>русского и родного языка создаёт условия для формирования языкового чутья</w:t>
      </w:r>
      <w:r>
        <w:rPr>
          <w:spacing w:val="1"/>
        </w:rPr>
        <w:t xml:space="preserve"> </w:t>
      </w:r>
      <w:r>
        <w:t>как</w:t>
      </w:r>
      <w:r>
        <w:rPr>
          <w:spacing w:val="1"/>
        </w:rPr>
        <w:t xml:space="preserve"> </w:t>
      </w:r>
      <w:r>
        <w:t>результата</w:t>
      </w:r>
      <w:r>
        <w:rPr>
          <w:spacing w:val="1"/>
        </w:rPr>
        <w:t xml:space="preserve"> </w:t>
      </w:r>
      <w:r>
        <w:t>ориентировки</w:t>
      </w:r>
      <w:r>
        <w:rPr>
          <w:spacing w:val="1"/>
        </w:rPr>
        <w:t xml:space="preserve"> </w:t>
      </w:r>
      <w:r>
        <w:t>ребёнка</w:t>
      </w:r>
      <w:r>
        <w:rPr>
          <w:spacing w:val="1"/>
        </w:rPr>
        <w:t xml:space="preserve"> </w:t>
      </w:r>
      <w:r>
        <w:t>в</w:t>
      </w:r>
      <w:r>
        <w:rPr>
          <w:spacing w:val="1"/>
        </w:rPr>
        <w:t xml:space="preserve"> </w:t>
      </w:r>
      <w:r>
        <w:t>грамматической</w:t>
      </w:r>
      <w:r>
        <w:rPr>
          <w:spacing w:val="1"/>
        </w:rPr>
        <w:t xml:space="preserve"> </w:t>
      </w:r>
      <w:r>
        <w:t>и</w:t>
      </w:r>
      <w:r>
        <w:rPr>
          <w:spacing w:val="1"/>
        </w:rPr>
        <w:t xml:space="preserve"> </w:t>
      </w:r>
      <w:r>
        <w:t>синтаксической</w:t>
      </w:r>
      <w:r>
        <w:rPr>
          <w:spacing w:val="1"/>
        </w:rPr>
        <w:t xml:space="preserve"> </w:t>
      </w:r>
      <w:r>
        <w:t>структуре</w:t>
      </w:r>
      <w:r>
        <w:rPr>
          <w:spacing w:val="1"/>
        </w:rPr>
        <w:t xml:space="preserve"> </w:t>
      </w:r>
      <w:r>
        <w:t>родного</w:t>
      </w:r>
      <w:r>
        <w:rPr>
          <w:spacing w:val="1"/>
        </w:rPr>
        <w:t xml:space="preserve"> </w:t>
      </w:r>
      <w:r>
        <w:t>языка</w:t>
      </w:r>
      <w:r>
        <w:rPr>
          <w:spacing w:val="1"/>
        </w:rPr>
        <w:t xml:space="preserve"> </w:t>
      </w:r>
      <w:r>
        <w:t>и</w:t>
      </w:r>
      <w:r>
        <w:rPr>
          <w:spacing w:val="1"/>
        </w:rPr>
        <w:t xml:space="preserve"> </w:t>
      </w:r>
      <w:r>
        <w:t>обеспечивает</w:t>
      </w:r>
      <w:r>
        <w:rPr>
          <w:spacing w:val="1"/>
        </w:rPr>
        <w:t xml:space="preserve"> </w:t>
      </w:r>
      <w:r>
        <w:t>успешное</w:t>
      </w:r>
      <w:r>
        <w:rPr>
          <w:spacing w:val="1"/>
        </w:rPr>
        <w:t xml:space="preserve"> </w:t>
      </w:r>
      <w:r>
        <w:t>развитие</w:t>
      </w:r>
      <w:r>
        <w:rPr>
          <w:spacing w:val="71"/>
        </w:rPr>
        <w:t xml:space="preserve"> </w:t>
      </w:r>
      <w:r>
        <w:t>адекватных</w:t>
      </w:r>
      <w:r>
        <w:rPr>
          <w:spacing w:val="-67"/>
        </w:rPr>
        <w:t xml:space="preserve"> </w:t>
      </w:r>
      <w:r>
        <w:t>возрасту</w:t>
      </w:r>
      <w:r>
        <w:rPr>
          <w:spacing w:val="1"/>
        </w:rPr>
        <w:t xml:space="preserve"> </w:t>
      </w:r>
      <w:r>
        <w:t>форм</w:t>
      </w:r>
      <w:r>
        <w:rPr>
          <w:spacing w:val="1"/>
        </w:rPr>
        <w:t xml:space="preserve"> </w:t>
      </w:r>
      <w:r>
        <w:t>и</w:t>
      </w:r>
      <w:r>
        <w:rPr>
          <w:spacing w:val="1"/>
        </w:rPr>
        <w:t xml:space="preserve"> </w:t>
      </w:r>
      <w:r>
        <w:t>функций</w:t>
      </w:r>
      <w:r>
        <w:rPr>
          <w:spacing w:val="1"/>
        </w:rPr>
        <w:t xml:space="preserve"> </w:t>
      </w:r>
      <w:r>
        <w:t>речи,</w:t>
      </w:r>
      <w:r>
        <w:rPr>
          <w:spacing w:val="1"/>
        </w:rPr>
        <w:t xml:space="preserve"> </w:t>
      </w:r>
      <w:r>
        <w:t>включая</w:t>
      </w:r>
      <w:r>
        <w:rPr>
          <w:spacing w:val="1"/>
        </w:rPr>
        <w:t xml:space="preserve"> </w:t>
      </w:r>
      <w:r>
        <w:t>обобщающую</w:t>
      </w:r>
      <w:r>
        <w:rPr>
          <w:spacing w:val="1"/>
        </w:rPr>
        <w:t xml:space="preserve"> </w:t>
      </w:r>
      <w:r>
        <w:t>и</w:t>
      </w:r>
      <w:r>
        <w:rPr>
          <w:spacing w:val="1"/>
        </w:rPr>
        <w:t xml:space="preserve"> </w:t>
      </w:r>
      <w:r>
        <w:t>планирующую</w:t>
      </w:r>
      <w:r>
        <w:rPr>
          <w:spacing w:val="1"/>
        </w:rPr>
        <w:t xml:space="preserve"> </w:t>
      </w:r>
      <w:r>
        <w:t>функции.</w:t>
      </w:r>
    </w:p>
    <w:p w:rsidR="00E767C0" w:rsidRDefault="00A56CA5">
      <w:pPr>
        <w:pStyle w:val="1"/>
        <w:spacing w:before="32"/>
        <w:ind w:left="1653"/>
      </w:pPr>
      <w:r>
        <w:t>«Литературное</w:t>
      </w:r>
      <w:r>
        <w:rPr>
          <w:spacing w:val="59"/>
        </w:rPr>
        <w:t xml:space="preserve"> </w:t>
      </w:r>
      <w:r>
        <w:t>чтение»,</w:t>
      </w:r>
      <w:r>
        <w:rPr>
          <w:spacing w:val="63"/>
        </w:rPr>
        <w:t xml:space="preserve"> </w:t>
      </w:r>
      <w:r>
        <w:t>«Литературное</w:t>
      </w:r>
      <w:r>
        <w:rPr>
          <w:spacing w:val="63"/>
        </w:rPr>
        <w:t xml:space="preserve"> </w:t>
      </w:r>
      <w:r>
        <w:t>чтение</w:t>
      </w:r>
      <w:r>
        <w:rPr>
          <w:spacing w:val="61"/>
        </w:rPr>
        <w:t xml:space="preserve"> </w:t>
      </w:r>
      <w:r>
        <w:t>на</w:t>
      </w:r>
      <w:r>
        <w:rPr>
          <w:spacing w:val="55"/>
        </w:rPr>
        <w:t xml:space="preserve"> </w:t>
      </w:r>
      <w:r>
        <w:t>родном</w:t>
      </w:r>
      <w:r>
        <w:rPr>
          <w:spacing w:val="64"/>
        </w:rPr>
        <w:t xml:space="preserve"> </w:t>
      </w:r>
      <w:r>
        <w:t>языке».</w:t>
      </w:r>
    </w:p>
    <w:p w:rsidR="00E767C0" w:rsidRDefault="00A56CA5">
      <w:pPr>
        <w:pStyle w:val="a4"/>
        <w:tabs>
          <w:tab w:val="left" w:pos="3506"/>
          <w:tab w:val="left" w:pos="4231"/>
          <w:tab w:val="left" w:pos="6267"/>
          <w:tab w:val="left" w:pos="7948"/>
          <w:tab w:val="left" w:pos="9624"/>
        </w:tabs>
        <w:spacing w:before="105" w:line="278" w:lineRule="auto"/>
        <w:ind w:left="942" w:right="231"/>
        <w:jc w:val="left"/>
      </w:pPr>
      <w:r>
        <w:t>Требования</w:t>
      </w:r>
      <w:r>
        <w:tab/>
        <w:t>к</w:t>
      </w:r>
      <w:r>
        <w:tab/>
        <w:t>результатам</w:t>
      </w:r>
      <w:r>
        <w:tab/>
        <w:t>изучения</w:t>
      </w:r>
      <w:r>
        <w:tab/>
        <w:t>учебного</w:t>
      </w:r>
      <w:r>
        <w:tab/>
      </w:r>
      <w:r>
        <w:rPr>
          <w:spacing w:val="-1"/>
        </w:rPr>
        <w:t>предмета</w:t>
      </w:r>
      <w:r>
        <w:rPr>
          <w:spacing w:val="-67"/>
        </w:rPr>
        <w:t xml:space="preserve"> </w:t>
      </w:r>
      <w:r>
        <w:t>включают</w:t>
      </w:r>
    </w:p>
    <w:p w:rsidR="00E767C0" w:rsidRDefault="002E5043">
      <w:pPr>
        <w:pStyle w:val="a4"/>
        <w:spacing w:before="75" w:line="276" w:lineRule="auto"/>
        <w:ind w:left="500" w:right="697"/>
      </w:pPr>
      <w:r>
        <w:t>ф</w:t>
      </w:r>
      <w:r w:rsidR="00A56CA5">
        <w:t>ормирование всех видов универсальных учебных действий: личностных,</w:t>
      </w:r>
      <w:r w:rsidR="00A56CA5">
        <w:rPr>
          <w:spacing w:val="1"/>
        </w:rPr>
        <w:t xml:space="preserve"> </w:t>
      </w:r>
      <w:r w:rsidR="00A56CA5">
        <w:t>коммуникативных,</w:t>
      </w:r>
      <w:r w:rsidR="00A56CA5">
        <w:rPr>
          <w:spacing w:val="1"/>
        </w:rPr>
        <w:t xml:space="preserve"> </w:t>
      </w:r>
      <w:r w:rsidR="00A56CA5">
        <w:t>познавательных</w:t>
      </w:r>
      <w:r w:rsidR="00A56CA5">
        <w:rPr>
          <w:spacing w:val="1"/>
        </w:rPr>
        <w:t xml:space="preserve"> </w:t>
      </w:r>
      <w:r w:rsidR="00A56CA5">
        <w:t>и</w:t>
      </w:r>
      <w:r w:rsidR="00A56CA5">
        <w:rPr>
          <w:spacing w:val="1"/>
        </w:rPr>
        <w:t xml:space="preserve"> </w:t>
      </w:r>
      <w:r w:rsidR="00A56CA5">
        <w:t>регулятивных</w:t>
      </w:r>
      <w:r w:rsidR="00A56CA5">
        <w:rPr>
          <w:spacing w:val="1"/>
        </w:rPr>
        <w:t xml:space="preserve"> </w:t>
      </w:r>
      <w:r w:rsidR="00A56CA5">
        <w:t>(с</w:t>
      </w:r>
      <w:r w:rsidR="00A56CA5">
        <w:rPr>
          <w:spacing w:val="1"/>
        </w:rPr>
        <w:t xml:space="preserve"> </w:t>
      </w:r>
      <w:r w:rsidR="00A56CA5">
        <w:t>приоритетом</w:t>
      </w:r>
      <w:r w:rsidR="00A56CA5">
        <w:rPr>
          <w:spacing w:val="1"/>
        </w:rPr>
        <w:t xml:space="preserve"> </w:t>
      </w:r>
      <w:r w:rsidR="00A56CA5">
        <w:t>развития</w:t>
      </w:r>
      <w:r w:rsidR="00A56CA5">
        <w:rPr>
          <w:spacing w:val="-67"/>
        </w:rPr>
        <w:t xml:space="preserve"> </w:t>
      </w:r>
      <w:r w:rsidR="00A56CA5">
        <w:t>ценностно-смысловой сферы</w:t>
      </w:r>
      <w:r w:rsidR="00A56CA5">
        <w:rPr>
          <w:spacing w:val="4"/>
        </w:rPr>
        <w:t xml:space="preserve"> </w:t>
      </w:r>
      <w:r w:rsidR="00A56CA5">
        <w:t>и</w:t>
      </w:r>
      <w:r w:rsidR="00A56CA5">
        <w:rPr>
          <w:spacing w:val="1"/>
        </w:rPr>
        <w:t xml:space="preserve"> </w:t>
      </w:r>
      <w:r w:rsidR="00A56CA5">
        <w:t>коммуникации).</w:t>
      </w:r>
    </w:p>
    <w:p w:rsidR="00E767C0" w:rsidRDefault="00A56CA5">
      <w:pPr>
        <w:pStyle w:val="a4"/>
        <w:tabs>
          <w:tab w:val="left" w:pos="1868"/>
          <w:tab w:val="left" w:pos="1936"/>
          <w:tab w:val="left" w:pos="1969"/>
          <w:tab w:val="left" w:pos="2186"/>
          <w:tab w:val="left" w:pos="3492"/>
          <w:tab w:val="left" w:pos="3636"/>
          <w:tab w:val="left" w:pos="4044"/>
          <w:tab w:val="left" w:pos="4577"/>
          <w:tab w:val="left" w:pos="4683"/>
          <w:tab w:val="left" w:pos="5014"/>
          <w:tab w:val="left" w:pos="5235"/>
          <w:tab w:val="left" w:pos="5643"/>
          <w:tab w:val="left" w:pos="5897"/>
          <w:tab w:val="left" w:pos="6133"/>
          <w:tab w:val="left" w:pos="6728"/>
          <w:tab w:val="left" w:pos="7093"/>
          <w:tab w:val="left" w:pos="7314"/>
          <w:tab w:val="left" w:pos="7420"/>
          <w:tab w:val="left" w:pos="7578"/>
          <w:tab w:val="left" w:pos="8087"/>
          <w:tab w:val="left" w:pos="8538"/>
          <w:tab w:val="left" w:pos="8841"/>
          <w:tab w:val="left" w:pos="8903"/>
          <w:tab w:val="left" w:pos="9182"/>
          <w:tab w:val="left" w:pos="9249"/>
        </w:tabs>
        <w:spacing w:line="276" w:lineRule="auto"/>
        <w:ind w:left="500" w:right="701"/>
        <w:jc w:val="left"/>
      </w:pPr>
      <w:r>
        <w:t>Литературное чтение — осмысленная, творческая духовная деятельность,</w:t>
      </w:r>
      <w:r>
        <w:rPr>
          <w:spacing w:val="1"/>
        </w:rPr>
        <w:t xml:space="preserve"> </w:t>
      </w:r>
      <w:r>
        <w:t>которая</w:t>
      </w:r>
      <w:r>
        <w:tab/>
      </w:r>
      <w:r>
        <w:tab/>
        <w:t>обеспечивает</w:t>
      </w:r>
      <w:r>
        <w:tab/>
      </w:r>
      <w:r>
        <w:tab/>
        <w:t>освоение</w:t>
      </w:r>
      <w:r>
        <w:tab/>
      </w:r>
      <w:r>
        <w:tab/>
        <w:t>идейно-нравственного</w:t>
      </w:r>
      <w:r>
        <w:tab/>
      </w:r>
      <w:r>
        <w:tab/>
      </w:r>
      <w:r>
        <w:rPr>
          <w:spacing w:val="-1"/>
        </w:rPr>
        <w:t>содержания</w:t>
      </w:r>
      <w:r>
        <w:rPr>
          <w:spacing w:val="-67"/>
        </w:rPr>
        <w:t xml:space="preserve"> </w:t>
      </w:r>
      <w:r>
        <w:t>художественной</w:t>
      </w:r>
      <w:r>
        <w:rPr>
          <w:spacing w:val="1"/>
        </w:rPr>
        <w:t xml:space="preserve"> </w:t>
      </w:r>
      <w:r>
        <w:t>литературы, развитие эстетического</w:t>
      </w:r>
      <w:r>
        <w:rPr>
          <w:spacing w:val="1"/>
        </w:rPr>
        <w:t xml:space="preserve"> </w:t>
      </w:r>
      <w:r>
        <w:t>восприятия. Важнейшей</w:t>
      </w:r>
      <w:r>
        <w:rPr>
          <w:spacing w:val="1"/>
        </w:rPr>
        <w:t xml:space="preserve"> </w:t>
      </w:r>
      <w:r>
        <w:t>функцией</w:t>
      </w:r>
      <w:r>
        <w:tab/>
      </w:r>
      <w:r>
        <w:tab/>
      </w:r>
      <w:r>
        <w:tab/>
        <w:t>восприятия</w:t>
      </w:r>
      <w:r>
        <w:tab/>
      </w:r>
      <w:r>
        <w:tab/>
        <w:t>художественной</w:t>
      </w:r>
      <w:r>
        <w:tab/>
      </w:r>
      <w:r>
        <w:tab/>
        <w:t>литературы</w:t>
      </w:r>
      <w:r>
        <w:tab/>
      </w:r>
      <w:r>
        <w:tab/>
      </w:r>
      <w:r>
        <w:tab/>
        <w:t>является</w:t>
      </w:r>
      <w:r>
        <w:tab/>
      </w:r>
      <w:r>
        <w:tab/>
      </w:r>
      <w:r>
        <w:rPr>
          <w:spacing w:val="-1"/>
        </w:rPr>
        <w:t>трансляция</w:t>
      </w:r>
      <w:r>
        <w:rPr>
          <w:spacing w:val="-67"/>
        </w:rPr>
        <w:t xml:space="preserve"> </w:t>
      </w:r>
      <w:r>
        <w:t>духовно-нравственного</w:t>
      </w:r>
      <w:r>
        <w:tab/>
      </w:r>
      <w:r>
        <w:tab/>
        <w:t>опыта</w:t>
      </w:r>
      <w:r>
        <w:tab/>
      </w:r>
      <w:r>
        <w:tab/>
        <w:t>общества</w:t>
      </w:r>
      <w:r>
        <w:tab/>
      </w:r>
      <w:r>
        <w:tab/>
        <w:t>через</w:t>
      </w:r>
      <w:r>
        <w:tab/>
        <w:t>коммуникацию</w:t>
      </w:r>
      <w:r>
        <w:tab/>
      </w:r>
      <w:r>
        <w:tab/>
      </w:r>
      <w:r>
        <w:rPr>
          <w:spacing w:val="-2"/>
        </w:rPr>
        <w:t>системы</w:t>
      </w:r>
      <w:r>
        <w:rPr>
          <w:spacing w:val="-67"/>
        </w:rPr>
        <w:t xml:space="preserve"> </w:t>
      </w:r>
      <w:r>
        <w:rPr>
          <w:w w:val="90"/>
        </w:rPr>
        <w:t>социальных</w:t>
      </w:r>
      <w:r>
        <w:rPr>
          <w:w w:val="90"/>
        </w:rPr>
        <w:tab/>
      </w:r>
      <w:r>
        <w:rPr>
          <w:w w:val="90"/>
        </w:rPr>
        <w:tab/>
      </w:r>
      <w:r>
        <w:rPr>
          <w:w w:val="90"/>
        </w:rPr>
        <w:tab/>
      </w:r>
      <w:r>
        <w:rPr>
          <w:w w:val="90"/>
        </w:rPr>
        <w:tab/>
      </w:r>
      <w:r>
        <w:t>личностныхсмыслов,</w:t>
      </w:r>
      <w:r>
        <w:tab/>
      </w:r>
      <w:r>
        <w:tab/>
        <w:t>раскрывающих</w:t>
      </w:r>
      <w:r>
        <w:tab/>
      </w:r>
      <w:r>
        <w:tab/>
        <w:t>нравственное</w:t>
      </w:r>
      <w:r>
        <w:tab/>
      </w:r>
      <w:r>
        <w:rPr>
          <w:spacing w:val="-1"/>
        </w:rPr>
        <w:t>значение</w:t>
      </w:r>
      <w:r>
        <w:rPr>
          <w:spacing w:val="-67"/>
        </w:rPr>
        <w:t xml:space="preserve"> </w:t>
      </w:r>
      <w:r>
        <w:lastRenderedPageBreak/>
        <w:t>поступков</w:t>
      </w:r>
      <w:r>
        <w:rPr>
          <w:spacing w:val="117"/>
        </w:rPr>
        <w:t xml:space="preserve"> </w:t>
      </w:r>
      <w:r>
        <w:t>героев</w:t>
      </w:r>
      <w:r>
        <w:rPr>
          <w:spacing w:val="118"/>
        </w:rPr>
        <w:t xml:space="preserve"> </w:t>
      </w:r>
      <w:r>
        <w:t>литературных</w:t>
      </w:r>
      <w:r>
        <w:rPr>
          <w:spacing w:val="114"/>
        </w:rPr>
        <w:t xml:space="preserve"> </w:t>
      </w:r>
      <w:r>
        <w:t>произведений.</w:t>
      </w:r>
      <w:r>
        <w:tab/>
        <w:t>При</w:t>
      </w:r>
      <w:r>
        <w:tab/>
      </w:r>
      <w:r>
        <w:tab/>
        <w:t>получении</w:t>
      </w:r>
      <w:r>
        <w:tab/>
      </w:r>
      <w:r>
        <w:tab/>
      </w:r>
      <w:r>
        <w:rPr>
          <w:spacing w:val="-1"/>
        </w:rPr>
        <w:t>начального</w:t>
      </w:r>
      <w:r>
        <w:rPr>
          <w:spacing w:val="-67"/>
        </w:rPr>
        <w:t xml:space="preserve"> </w:t>
      </w:r>
      <w:r>
        <w:t>общего</w:t>
      </w:r>
      <w:r>
        <w:rPr>
          <w:spacing w:val="1"/>
        </w:rPr>
        <w:t xml:space="preserve"> </w:t>
      </w:r>
      <w:r>
        <w:t>образования</w:t>
      </w:r>
      <w:r>
        <w:rPr>
          <w:spacing w:val="1"/>
        </w:rPr>
        <w:t xml:space="preserve"> </w:t>
      </w:r>
      <w:r>
        <w:t>важным</w:t>
      </w:r>
      <w:r>
        <w:rPr>
          <w:spacing w:val="1"/>
        </w:rPr>
        <w:t xml:space="preserve"> </w:t>
      </w:r>
      <w:r>
        <w:t>средством</w:t>
      </w:r>
      <w:r>
        <w:rPr>
          <w:spacing w:val="1"/>
        </w:rPr>
        <w:t xml:space="preserve"> </w:t>
      </w:r>
      <w:r>
        <w:t>организации</w:t>
      </w:r>
      <w:r>
        <w:rPr>
          <w:spacing w:val="1"/>
        </w:rPr>
        <w:t xml:space="preserve"> </w:t>
      </w:r>
      <w:r>
        <w:t>понимания</w:t>
      </w:r>
      <w:r>
        <w:rPr>
          <w:spacing w:val="1"/>
        </w:rPr>
        <w:t xml:space="preserve"> </w:t>
      </w:r>
      <w:r>
        <w:t>авторской</w:t>
      </w:r>
      <w:r>
        <w:rPr>
          <w:spacing w:val="1"/>
        </w:rPr>
        <w:t xml:space="preserve"> </w:t>
      </w:r>
      <w:r>
        <w:t>позиции,</w:t>
      </w:r>
      <w:r>
        <w:tab/>
        <w:t>отношения</w:t>
      </w:r>
      <w:r>
        <w:tab/>
        <w:t>автора</w:t>
      </w:r>
      <w:r>
        <w:tab/>
        <w:t>к</w:t>
      </w:r>
      <w:r>
        <w:tab/>
        <w:t>героям</w:t>
      </w:r>
      <w:r>
        <w:tab/>
      </w:r>
      <w:r>
        <w:tab/>
        <w:t>произведения</w:t>
      </w:r>
      <w:r>
        <w:tab/>
        <w:t>и</w:t>
      </w:r>
      <w:r>
        <w:tab/>
      </w:r>
      <w:r>
        <w:rPr>
          <w:w w:val="95"/>
        </w:rPr>
        <w:t>отображаемой</w:t>
      </w:r>
      <w:r>
        <w:rPr>
          <w:spacing w:val="1"/>
          <w:w w:val="95"/>
        </w:rPr>
        <w:t xml:space="preserve"> </w:t>
      </w:r>
      <w:r>
        <w:t>действительности является</w:t>
      </w:r>
      <w:r>
        <w:rPr>
          <w:spacing w:val="12"/>
        </w:rPr>
        <w:t xml:space="preserve"> </w:t>
      </w:r>
      <w:r>
        <w:t>выразительное</w:t>
      </w:r>
      <w:r>
        <w:rPr>
          <w:spacing w:val="3"/>
        </w:rPr>
        <w:t xml:space="preserve"> </w:t>
      </w:r>
      <w:r>
        <w:t>чтение.</w:t>
      </w:r>
    </w:p>
    <w:p w:rsidR="00E767C0" w:rsidRDefault="00A56CA5">
      <w:pPr>
        <w:pStyle w:val="a4"/>
        <w:spacing w:before="3" w:line="276" w:lineRule="auto"/>
        <w:ind w:left="500" w:right="696"/>
      </w:pPr>
      <w:r>
        <w:t>Учебные</w:t>
      </w:r>
      <w:r>
        <w:rPr>
          <w:spacing w:val="1"/>
        </w:rPr>
        <w:t xml:space="preserve"> </w:t>
      </w:r>
      <w:r>
        <w:t>предметы</w:t>
      </w:r>
      <w:r>
        <w:rPr>
          <w:spacing w:val="1"/>
        </w:rPr>
        <w:t xml:space="preserve"> </w:t>
      </w:r>
      <w:r>
        <w:t>«Литературное</w:t>
      </w:r>
      <w:r>
        <w:rPr>
          <w:spacing w:val="1"/>
        </w:rPr>
        <w:t xml:space="preserve"> </w:t>
      </w:r>
      <w:r>
        <w:t>чтение»,</w:t>
      </w:r>
      <w:r>
        <w:rPr>
          <w:spacing w:val="1"/>
        </w:rPr>
        <w:t xml:space="preserve"> </w:t>
      </w:r>
      <w:r>
        <w:t>«Литературное</w:t>
      </w:r>
      <w:r>
        <w:rPr>
          <w:spacing w:val="1"/>
        </w:rPr>
        <w:t xml:space="preserve"> </w:t>
      </w:r>
      <w:r>
        <w:t>чтение</w:t>
      </w:r>
      <w:r>
        <w:rPr>
          <w:spacing w:val="1"/>
        </w:rPr>
        <w:t xml:space="preserve"> </w:t>
      </w:r>
      <w:r>
        <w:t>на</w:t>
      </w:r>
      <w:r>
        <w:rPr>
          <w:spacing w:val="1"/>
        </w:rPr>
        <w:t xml:space="preserve"> </w:t>
      </w:r>
      <w:r>
        <w:t>родном</w:t>
      </w:r>
      <w:r>
        <w:rPr>
          <w:spacing w:val="1"/>
        </w:rPr>
        <w:t xml:space="preserve"> </w:t>
      </w:r>
      <w:r>
        <w:t>языке»</w:t>
      </w:r>
      <w:r>
        <w:rPr>
          <w:spacing w:val="1"/>
        </w:rPr>
        <w:t xml:space="preserve"> </w:t>
      </w:r>
      <w:r>
        <w:t>обеспечивают</w:t>
      </w:r>
      <w:r>
        <w:rPr>
          <w:spacing w:val="1"/>
        </w:rPr>
        <w:t xml:space="preserve"> </w:t>
      </w:r>
      <w:r>
        <w:t>формирование</w:t>
      </w:r>
      <w:r>
        <w:rPr>
          <w:spacing w:val="1"/>
        </w:rPr>
        <w:t xml:space="preserve"> </w:t>
      </w:r>
      <w:r>
        <w:t>следующих</w:t>
      </w:r>
      <w:r>
        <w:rPr>
          <w:spacing w:val="71"/>
        </w:rPr>
        <w:t xml:space="preserve"> </w:t>
      </w:r>
      <w:r>
        <w:t>универсальных</w:t>
      </w:r>
      <w:r>
        <w:rPr>
          <w:spacing w:val="1"/>
        </w:rPr>
        <w:t xml:space="preserve"> </w:t>
      </w:r>
      <w:r>
        <w:t>учебных</w:t>
      </w:r>
      <w:r>
        <w:rPr>
          <w:spacing w:val="-8"/>
        </w:rPr>
        <w:t xml:space="preserve"> </w:t>
      </w:r>
      <w:r>
        <w:t>действий:</w:t>
      </w:r>
    </w:p>
    <w:p w:rsidR="00E767C0" w:rsidRDefault="00A56CA5" w:rsidP="009132F9">
      <w:pPr>
        <w:pStyle w:val="a5"/>
        <w:numPr>
          <w:ilvl w:val="0"/>
          <w:numId w:val="10"/>
        </w:numPr>
        <w:tabs>
          <w:tab w:val="left" w:pos="1519"/>
        </w:tabs>
        <w:spacing w:line="276" w:lineRule="auto"/>
        <w:ind w:right="704" w:firstLine="710"/>
        <w:rPr>
          <w:sz w:val="28"/>
        </w:rPr>
      </w:pPr>
      <w:r>
        <w:rPr>
          <w:sz w:val="28"/>
        </w:rPr>
        <w:t>смыслообразования через прослеживание судьбы героя и ориентацию</w:t>
      </w:r>
      <w:r>
        <w:rPr>
          <w:spacing w:val="1"/>
          <w:sz w:val="28"/>
        </w:rPr>
        <w:t xml:space="preserve"> </w:t>
      </w:r>
      <w:r>
        <w:rPr>
          <w:sz w:val="28"/>
        </w:rPr>
        <w:t>обучающегося</w:t>
      </w:r>
      <w:r>
        <w:rPr>
          <w:spacing w:val="5"/>
          <w:sz w:val="28"/>
        </w:rPr>
        <w:t xml:space="preserve"> </w:t>
      </w:r>
      <w:r>
        <w:rPr>
          <w:sz w:val="28"/>
        </w:rPr>
        <w:t>в системе</w:t>
      </w:r>
      <w:r>
        <w:rPr>
          <w:spacing w:val="4"/>
          <w:sz w:val="28"/>
        </w:rPr>
        <w:t xml:space="preserve"> </w:t>
      </w:r>
      <w:r>
        <w:rPr>
          <w:sz w:val="28"/>
        </w:rPr>
        <w:t>личностных</w:t>
      </w:r>
      <w:r>
        <w:rPr>
          <w:spacing w:val="-7"/>
          <w:sz w:val="28"/>
        </w:rPr>
        <w:t xml:space="preserve"> </w:t>
      </w:r>
      <w:r>
        <w:rPr>
          <w:sz w:val="28"/>
        </w:rPr>
        <w:t>смыслов;</w:t>
      </w:r>
    </w:p>
    <w:p w:rsidR="00E767C0" w:rsidRDefault="00A56CA5" w:rsidP="009132F9">
      <w:pPr>
        <w:pStyle w:val="a5"/>
        <w:numPr>
          <w:ilvl w:val="0"/>
          <w:numId w:val="10"/>
        </w:numPr>
        <w:tabs>
          <w:tab w:val="left" w:pos="1519"/>
        </w:tabs>
        <w:spacing w:line="278" w:lineRule="auto"/>
        <w:ind w:right="701" w:firstLine="710"/>
        <w:rPr>
          <w:sz w:val="28"/>
        </w:rPr>
      </w:pPr>
      <w:r>
        <w:rPr>
          <w:sz w:val="28"/>
        </w:rPr>
        <w:t>самоопределения</w:t>
      </w:r>
      <w:r>
        <w:rPr>
          <w:spacing w:val="1"/>
          <w:sz w:val="28"/>
        </w:rPr>
        <w:t xml:space="preserve"> </w:t>
      </w:r>
      <w:r>
        <w:rPr>
          <w:sz w:val="28"/>
        </w:rPr>
        <w:t>и</w:t>
      </w:r>
      <w:r>
        <w:rPr>
          <w:spacing w:val="1"/>
          <w:sz w:val="28"/>
        </w:rPr>
        <w:t xml:space="preserve"> </w:t>
      </w:r>
      <w:r>
        <w:rPr>
          <w:sz w:val="28"/>
        </w:rPr>
        <w:t>самопознания</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сравнения</w:t>
      </w:r>
      <w:r>
        <w:rPr>
          <w:spacing w:val="1"/>
          <w:sz w:val="28"/>
        </w:rPr>
        <w:t xml:space="preserve"> </w:t>
      </w:r>
      <w:r>
        <w:rPr>
          <w:sz w:val="28"/>
        </w:rPr>
        <w:t>образа</w:t>
      </w:r>
      <w:r>
        <w:rPr>
          <w:spacing w:val="1"/>
          <w:sz w:val="28"/>
        </w:rPr>
        <w:t xml:space="preserve"> </w:t>
      </w:r>
      <w:r>
        <w:rPr>
          <w:sz w:val="28"/>
        </w:rPr>
        <w:t>«Я»</w:t>
      </w:r>
      <w:r>
        <w:rPr>
          <w:spacing w:val="1"/>
          <w:sz w:val="28"/>
        </w:rPr>
        <w:t xml:space="preserve"> </w:t>
      </w:r>
      <w:r>
        <w:rPr>
          <w:sz w:val="28"/>
        </w:rPr>
        <w:t>с</w:t>
      </w:r>
      <w:r>
        <w:rPr>
          <w:spacing w:val="-67"/>
          <w:sz w:val="28"/>
        </w:rPr>
        <w:t xml:space="preserve"> </w:t>
      </w:r>
      <w:r>
        <w:rPr>
          <w:sz w:val="28"/>
        </w:rPr>
        <w:t>героями</w:t>
      </w:r>
      <w:r>
        <w:rPr>
          <w:spacing w:val="1"/>
          <w:sz w:val="28"/>
        </w:rPr>
        <w:t xml:space="preserve"> </w:t>
      </w:r>
      <w:r>
        <w:rPr>
          <w:sz w:val="28"/>
        </w:rPr>
        <w:t>литературных</w:t>
      </w:r>
      <w:r>
        <w:rPr>
          <w:spacing w:val="1"/>
          <w:sz w:val="28"/>
        </w:rPr>
        <w:t xml:space="preserve"> </w:t>
      </w:r>
      <w:r>
        <w:rPr>
          <w:sz w:val="28"/>
        </w:rPr>
        <w:t>произведений</w:t>
      </w:r>
      <w:r>
        <w:rPr>
          <w:spacing w:val="1"/>
          <w:sz w:val="28"/>
        </w:rPr>
        <w:t xml:space="preserve"> </w:t>
      </w:r>
      <w:r>
        <w:rPr>
          <w:sz w:val="28"/>
        </w:rPr>
        <w:t>посредством</w:t>
      </w:r>
      <w:r>
        <w:rPr>
          <w:spacing w:val="1"/>
          <w:sz w:val="28"/>
        </w:rPr>
        <w:t xml:space="preserve"> </w:t>
      </w:r>
      <w:r>
        <w:rPr>
          <w:sz w:val="28"/>
        </w:rPr>
        <w:t>эмоционально-действенной</w:t>
      </w:r>
      <w:r>
        <w:rPr>
          <w:spacing w:val="-67"/>
          <w:sz w:val="28"/>
        </w:rPr>
        <w:t xml:space="preserve"> </w:t>
      </w:r>
      <w:r>
        <w:rPr>
          <w:sz w:val="28"/>
        </w:rPr>
        <w:t>идентификации;</w:t>
      </w:r>
    </w:p>
    <w:p w:rsidR="00E767C0" w:rsidRDefault="00A56CA5" w:rsidP="009132F9">
      <w:pPr>
        <w:pStyle w:val="a5"/>
        <w:numPr>
          <w:ilvl w:val="0"/>
          <w:numId w:val="10"/>
        </w:numPr>
        <w:tabs>
          <w:tab w:val="left" w:pos="1519"/>
        </w:tabs>
        <w:spacing w:line="276" w:lineRule="auto"/>
        <w:ind w:right="707" w:firstLine="710"/>
        <w:rPr>
          <w:sz w:val="28"/>
        </w:rPr>
      </w:pPr>
      <w:r>
        <w:rPr>
          <w:sz w:val="28"/>
        </w:rPr>
        <w:t>основ</w:t>
      </w:r>
      <w:r>
        <w:rPr>
          <w:spacing w:val="1"/>
          <w:sz w:val="28"/>
        </w:rPr>
        <w:t xml:space="preserve"> </w:t>
      </w:r>
      <w:r>
        <w:rPr>
          <w:sz w:val="28"/>
        </w:rPr>
        <w:t>гражданской</w:t>
      </w:r>
      <w:r>
        <w:rPr>
          <w:spacing w:val="1"/>
          <w:sz w:val="28"/>
        </w:rPr>
        <w:t xml:space="preserve"> </w:t>
      </w:r>
      <w:r>
        <w:rPr>
          <w:sz w:val="28"/>
        </w:rPr>
        <w:t>идентичности</w:t>
      </w:r>
      <w:r>
        <w:rPr>
          <w:spacing w:val="1"/>
          <w:sz w:val="28"/>
        </w:rPr>
        <w:t xml:space="preserve"> </w:t>
      </w:r>
      <w:r>
        <w:rPr>
          <w:sz w:val="28"/>
        </w:rPr>
        <w:t>путём</w:t>
      </w:r>
      <w:r>
        <w:rPr>
          <w:spacing w:val="1"/>
          <w:sz w:val="28"/>
        </w:rPr>
        <w:t xml:space="preserve"> </w:t>
      </w:r>
      <w:r>
        <w:rPr>
          <w:sz w:val="28"/>
        </w:rPr>
        <w:t>знакомства</w:t>
      </w:r>
      <w:r>
        <w:rPr>
          <w:spacing w:val="1"/>
          <w:sz w:val="28"/>
        </w:rPr>
        <w:t xml:space="preserve"> </w:t>
      </w:r>
      <w:r>
        <w:rPr>
          <w:sz w:val="28"/>
        </w:rPr>
        <w:t>с</w:t>
      </w:r>
      <w:r>
        <w:rPr>
          <w:spacing w:val="1"/>
          <w:sz w:val="28"/>
        </w:rPr>
        <w:t xml:space="preserve"> </w:t>
      </w:r>
      <w:r>
        <w:rPr>
          <w:sz w:val="28"/>
        </w:rPr>
        <w:t>героическим</w:t>
      </w:r>
      <w:r>
        <w:rPr>
          <w:spacing w:val="1"/>
          <w:sz w:val="28"/>
        </w:rPr>
        <w:t xml:space="preserve"> </w:t>
      </w:r>
      <w:r>
        <w:rPr>
          <w:sz w:val="28"/>
        </w:rPr>
        <w:t>историческим прошлым своего народа и своей страны и переживания гордости и</w:t>
      </w:r>
      <w:r>
        <w:rPr>
          <w:spacing w:val="-67"/>
          <w:sz w:val="28"/>
        </w:rPr>
        <w:t xml:space="preserve"> </w:t>
      </w:r>
      <w:r>
        <w:rPr>
          <w:sz w:val="28"/>
        </w:rPr>
        <w:t>эмоциональной</w:t>
      </w:r>
      <w:r>
        <w:rPr>
          <w:spacing w:val="1"/>
          <w:sz w:val="28"/>
        </w:rPr>
        <w:t xml:space="preserve"> </w:t>
      </w:r>
      <w:r>
        <w:rPr>
          <w:sz w:val="28"/>
        </w:rPr>
        <w:t>сопричастности</w:t>
      </w:r>
      <w:r>
        <w:rPr>
          <w:spacing w:val="-1"/>
          <w:sz w:val="28"/>
        </w:rPr>
        <w:t xml:space="preserve"> </w:t>
      </w:r>
      <w:r>
        <w:rPr>
          <w:sz w:val="28"/>
        </w:rPr>
        <w:t>подвигам</w:t>
      </w:r>
      <w:r>
        <w:rPr>
          <w:spacing w:val="4"/>
          <w:sz w:val="28"/>
        </w:rPr>
        <w:t xml:space="preserve"> </w:t>
      </w:r>
      <w:r>
        <w:rPr>
          <w:sz w:val="28"/>
        </w:rPr>
        <w:t>и</w:t>
      </w:r>
      <w:r>
        <w:rPr>
          <w:spacing w:val="-1"/>
          <w:sz w:val="28"/>
        </w:rPr>
        <w:t xml:space="preserve"> </w:t>
      </w:r>
      <w:r>
        <w:rPr>
          <w:sz w:val="28"/>
        </w:rPr>
        <w:t>достижениям</w:t>
      </w:r>
      <w:r>
        <w:rPr>
          <w:spacing w:val="3"/>
          <w:sz w:val="28"/>
        </w:rPr>
        <w:t xml:space="preserve"> </w:t>
      </w:r>
      <w:r>
        <w:rPr>
          <w:sz w:val="28"/>
        </w:rPr>
        <w:t>её</w:t>
      </w:r>
      <w:r>
        <w:rPr>
          <w:spacing w:val="1"/>
          <w:sz w:val="28"/>
        </w:rPr>
        <w:t xml:space="preserve"> </w:t>
      </w:r>
      <w:r>
        <w:rPr>
          <w:sz w:val="28"/>
        </w:rPr>
        <w:t>граждан;</w:t>
      </w:r>
    </w:p>
    <w:p w:rsidR="00E767C0" w:rsidRDefault="00A56CA5" w:rsidP="009132F9">
      <w:pPr>
        <w:pStyle w:val="a5"/>
        <w:numPr>
          <w:ilvl w:val="1"/>
          <w:numId w:val="10"/>
        </w:numPr>
        <w:tabs>
          <w:tab w:val="left" w:pos="2225"/>
        </w:tabs>
        <w:spacing w:line="320" w:lineRule="exact"/>
        <w:ind w:hanging="448"/>
        <w:rPr>
          <w:sz w:val="28"/>
        </w:rPr>
      </w:pPr>
      <w:r>
        <w:rPr>
          <w:sz w:val="28"/>
        </w:rPr>
        <w:t>эстетических</w:t>
      </w:r>
      <w:r>
        <w:rPr>
          <w:spacing w:val="-11"/>
          <w:sz w:val="28"/>
        </w:rPr>
        <w:t xml:space="preserve"> </w:t>
      </w:r>
      <w:r>
        <w:rPr>
          <w:sz w:val="28"/>
        </w:rPr>
        <w:t>ценностей</w:t>
      </w:r>
      <w:r>
        <w:rPr>
          <w:spacing w:val="-8"/>
          <w:sz w:val="28"/>
        </w:rPr>
        <w:t xml:space="preserve"> </w:t>
      </w:r>
      <w:r>
        <w:rPr>
          <w:sz w:val="28"/>
        </w:rPr>
        <w:t>и</w:t>
      </w:r>
      <w:r>
        <w:rPr>
          <w:spacing w:val="-9"/>
          <w:sz w:val="28"/>
        </w:rPr>
        <w:t xml:space="preserve"> </w:t>
      </w:r>
      <w:r>
        <w:rPr>
          <w:sz w:val="28"/>
        </w:rPr>
        <w:t>на</w:t>
      </w:r>
      <w:r>
        <w:rPr>
          <w:spacing w:val="-3"/>
          <w:sz w:val="28"/>
        </w:rPr>
        <w:t xml:space="preserve"> </w:t>
      </w:r>
      <w:r>
        <w:rPr>
          <w:sz w:val="28"/>
        </w:rPr>
        <w:t>их</w:t>
      </w:r>
      <w:r>
        <w:rPr>
          <w:spacing w:val="-13"/>
          <w:sz w:val="28"/>
        </w:rPr>
        <w:t xml:space="preserve"> </w:t>
      </w:r>
      <w:r>
        <w:rPr>
          <w:sz w:val="28"/>
        </w:rPr>
        <w:t>основе</w:t>
      </w:r>
      <w:r>
        <w:rPr>
          <w:spacing w:val="-3"/>
          <w:sz w:val="28"/>
        </w:rPr>
        <w:t xml:space="preserve"> </w:t>
      </w:r>
      <w:r>
        <w:rPr>
          <w:sz w:val="28"/>
        </w:rPr>
        <w:t>эстетических</w:t>
      </w:r>
      <w:r>
        <w:rPr>
          <w:spacing w:val="-11"/>
          <w:sz w:val="28"/>
        </w:rPr>
        <w:t xml:space="preserve"> </w:t>
      </w:r>
      <w:r>
        <w:rPr>
          <w:sz w:val="28"/>
        </w:rPr>
        <w:t>критериев;</w:t>
      </w:r>
    </w:p>
    <w:p w:rsidR="00E767C0" w:rsidRDefault="00A56CA5" w:rsidP="009132F9">
      <w:pPr>
        <w:pStyle w:val="a5"/>
        <w:numPr>
          <w:ilvl w:val="0"/>
          <w:numId w:val="10"/>
        </w:numPr>
        <w:tabs>
          <w:tab w:val="left" w:pos="1519"/>
        </w:tabs>
        <w:spacing w:before="39" w:line="276" w:lineRule="auto"/>
        <w:ind w:right="711" w:firstLine="710"/>
        <w:rPr>
          <w:sz w:val="28"/>
        </w:rPr>
      </w:pPr>
      <w:r>
        <w:rPr>
          <w:sz w:val="28"/>
        </w:rPr>
        <w:t>нравственно-этического</w:t>
      </w:r>
      <w:r>
        <w:rPr>
          <w:spacing w:val="1"/>
          <w:sz w:val="28"/>
        </w:rPr>
        <w:t xml:space="preserve"> </w:t>
      </w:r>
      <w:r>
        <w:rPr>
          <w:sz w:val="28"/>
        </w:rPr>
        <w:t>оценивания</w:t>
      </w:r>
      <w:r>
        <w:rPr>
          <w:spacing w:val="1"/>
          <w:sz w:val="28"/>
        </w:rPr>
        <w:t xml:space="preserve"> </w:t>
      </w:r>
      <w:r>
        <w:rPr>
          <w:sz w:val="28"/>
        </w:rPr>
        <w:t>через</w:t>
      </w:r>
      <w:r>
        <w:rPr>
          <w:spacing w:val="1"/>
          <w:sz w:val="28"/>
        </w:rPr>
        <w:t xml:space="preserve"> </w:t>
      </w:r>
      <w:r>
        <w:rPr>
          <w:sz w:val="28"/>
        </w:rPr>
        <w:t>выявление</w:t>
      </w:r>
      <w:r>
        <w:rPr>
          <w:spacing w:val="1"/>
          <w:sz w:val="28"/>
        </w:rPr>
        <w:t xml:space="preserve"> </w:t>
      </w:r>
      <w:r>
        <w:rPr>
          <w:sz w:val="28"/>
        </w:rPr>
        <w:t>морального</w:t>
      </w:r>
      <w:r>
        <w:rPr>
          <w:spacing w:val="1"/>
          <w:sz w:val="28"/>
        </w:rPr>
        <w:t xml:space="preserve"> </w:t>
      </w:r>
      <w:r>
        <w:rPr>
          <w:sz w:val="28"/>
        </w:rPr>
        <w:t>содержания</w:t>
      </w:r>
      <w:r>
        <w:rPr>
          <w:spacing w:val="3"/>
          <w:sz w:val="28"/>
        </w:rPr>
        <w:t xml:space="preserve"> </w:t>
      </w:r>
      <w:r>
        <w:rPr>
          <w:sz w:val="28"/>
        </w:rPr>
        <w:t>и нравственного</w:t>
      </w:r>
      <w:r>
        <w:rPr>
          <w:spacing w:val="1"/>
          <w:sz w:val="28"/>
        </w:rPr>
        <w:t xml:space="preserve"> </w:t>
      </w:r>
      <w:r>
        <w:rPr>
          <w:sz w:val="28"/>
        </w:rPr>
        <w:t>значения</w:t>
      </w:r>
      <w:r>
        <w:rPr>
          <w:spacing w:val="10"/>
          <w:sz w:val="28"/>
        </w:rPr>
        <w:t xml:space="preserve"> </w:t>
      </w:r>
      <w:r>
        <w:rPr>
          <w:sz w:val="28"/>
        </w:rPr>
        <w:t>действий персонажей;</w:t>
      </w:r>
    </w:p>
    <w:p w:rsidR="00E767C0" w:rsidRDefault="00A56CA5" w:rsidP="009132F9">
      <w:pPr>
        <w:pStyle w:val="a5"/>
        <w:numPr>
          <w:ilvl w:val="0"/>
          <w:numId w:val="10"/>
        </w:numPr>
        <w:tabs>
          <w:tab w:val="left" w:pos="1519"/>
        </w:tabs>
        <w:spacing w:before="3" w:line="276" w:lineRule="auto"/>
        <w:ind w:right="692" w:firstLine="710"/>
        <w:rPr>
          <w:sz w:val="28"/>
        </w:rPr>
      </w:pPr>
      <w:r>
        <w:rPr>
          <w:sz w:val="28"/>
        </w:rPr>
        <w:t>эмоционально-личностной децентрации</w:t>
      </w:r>
      <w:r>
        <w:rPr>
          <w:spacing w:val="70"/>
          <w:sz w:val="28"/>
        </w:rPr>
        <w:t xml:space="preserve"> </w:t>
      </w:r>
      <w:r>
        <w:rPr>
          <w:sz w:val="28"/>
        </w:rPr>
        <w:t>на основе отождествления себя</w:t>
      </w:r>
      <w:r>
        <w:rPr>
          <w:spacing w:val="-67"/>
          <w:sz w:val="28"/>
        </w:rPr>
        <w:t xml:space="preserve"> </w:t>
      </w:r>
      <w:r>
        <w:rPr>
          <w:sz w:val="28"/>
        </w:rPr>
        <w:t>с героями произведения, соотнесения и сопоставления их позиций, взглядов и</w:t>
      </w:r>
      <w:r>
        <w:rPr>
          <w:spacing w:val="1"/>
          <w:sz w:val="28"/>
        </w:rPr>
        <w:t xml:space="preserve"> </w:t>
      </w:r>
      <w:r>
        <w:rPr>
          <w:sz w:val="28"/>
        </w:rPr>
        <w:t>мнений;</w:t>
      </w:r>
    </w:p>
    <w:p w:rsidR="00E767C0" w:rsidRDefault="00A56CA5" w:rsidP="009132F9">
      <w:pPr>
        <w:pStyle w:val="a5"/>
        <w:numPr>
          <w:ilvl w:val="0"/>
          <w:numId w:val="10"/>
        </w:numPr>
        <w:tabs>
          <w:tab w:val="left" w:pos="1519"/>
        </w:tabs>
        <w:spacing w:line="276" w:lineRule="auto"/>
        <w:ind w:right="709" w:firstLine="710"/>
        <w:rPr>
          <w:sz w:val="28"/>
        </w:rPr>
      </w:pPr>
      <w:r>
        <w:rPr>
          <w:sz w:val="28"/>
        </w:rPr>
        <w:t>умения</w:t>
      </w:r>
      <w:r>
        <w:rPr>
          <w:spacing w:val="1"/>
          <w:sz w:val="28"/>
        </w:rPr>
        <w:t xml:space="preserve"> </w:t>
      </w:r>
      <w:r>
        <w:rPr>
          <w:sz w:val="28"/>
        </w:rPr>
        <w:t>понимать</w:t>
      </w:r>
      <w:r>
        <w:rPr>
          <w:spacing w:val="1"/>
          <w:sz w:val="28"/>
        </w:rPr>
        <w:t xml:space="preserve"> </w:t>
      </w:r>
      <w:r>
        <w:rPr>
          <w:sz w:val="28"/>
        </w:rPr>
        <w:t>контекстную</w:t>
      </w:r>
      <w:r>
        <w:rPr>
          <w:spacing w:val="1"/>
          <w:sz w:val="28"/>
        </w:rPr>
        <w:t xml:space="preserve"> </w:t>
      </w:r>
      <w:r>
        <w:rPr>
          <w:sz w:val="28"/>
        </w:rPr>
        <w:t>речь</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воссоздания</w:t>
      </w:r>
      <w:r>
        <w:rPr>
          <w:spacing w:val="1"/>
          <w:sz w:val="28"/>
        </w:rPr>
        <w:t xml:space="preserve"> </w:t>
      </w:r>
      <w:r>
        <w:rPr>
          <w:sz w:val="28"/>
        </w:rPr>
        <w:t>картины</w:t>
      </w:r>
      <w:r>
        <w:rPr>
          <w:spacing w:val="1"/>
          <w:sz w:val="28"/>
        </w:rPr>
        <w:t xml:space="preserve"> </w:t>
      </w:r>
      <w:r>
        <w:rPr>
          <w:sz w:val="28"/>
        </w:rPr>
        <w:t>событий и</w:t>
      </w:r>
      <w:r>
        <w:rPr>
          <w:spacing w:val="3"/>
          <w:sz w:val="28"/>
        </w:rPr>
        <w:t xml:space="preserve"> </w:t>
      </w:r>
      <w:r>
        <w:rPr>
          <w:sz w:val="28"/>
        </w:rPr>
        <w:t>поступков</w:t>
      </w:r>
      <w:r>
        <w:rPr>
          <w:spacing w:val="1"/>
          <w:sz w:val="28"/>
        </w:rPr>
        <w:t xml:space="preserve"> </w:t>
      </w:r>
      <w:r>
        <w:rPr>
          <w:sz w:val="28"/>
        </w:rPr>
        <w:t>персонажей;</w:t>
      </w:r>
    </w:p>
    <w:p w:rsidR="00E767C0" w:rsidRDefault="00A56CA5" w:rsidP="009132F9">
      <w:pPr>
        <w:pStyle w:val="a5"/>
        <w:numPr>
          <w:ilvl w:val="0"/>
          <w:numId w:val="10"/>
        </w:numPr>
        <w:tabs>
          <w:tab w:val="left" w:pos="1519"/>
        </w:tabs>
        <w:spacing w:line="278" w:lineRule="auto"/>
        <w:ind w:right="702" w:firstLine="710"/>
        <w:rPr>
          <w:sz w:val="28"/>
        </w:rPr>
      </w:pPr>
      <w:r>
        <w:rPr>
          <w:sz w:val="28"/>
        </w:rPr>
        <w:t>умения произвольно и выразительно строить контекстную речь с учётом</w:t>
      </w:r>
      <w:r>
        <w:rPr>
          <w:spacing w:val="-67"/>
          <w:sz w:val="28"/>
        </w:rPr>
        <w:t xml:space="preserve"> </w:t>
      </w:r>
      <w:r>
        <w:rPr>
          <w:sz w:val="28"/>
        </w:rPr>
        <w:t>целей</w:t>
      </w:r>
      <w:r>
        <w:rPr>
          <w:spacing w:val="1"/>
          <w:sz w:val="28"/>
        </w:rPr>
        <w:t xml:space="preserve"> </w:t>
      </w:r>
      <w:r>
        <w:rPr>
          <w:sz w:val="28"/>
        </w:rPr>
        <w:t>коммуникации,</w:t>
      </w:r>
      <w:r>
        <w:rPr>
          <w:spacing w:val="1"/>
          <w:sz w:val="28"/>
        </w:rPr>
        <w:t xml:space="preserve"> </w:t>
      </w:r>
      <w:r>
        <w:rPr>
          <w:sz w:val="28"/>
        </w:rPr>
        <w:t>особенностей</w:t>
      </w:r>
      <w:r>
        <w:rPr>
          <w:spacing w:val="1"/>
          <w:sz w:val="28"/>
        </w:rPr>
        <w:t xml:space="preserve"> </w:t>
      </w:r>
      <w:r>
        <w:rPr>
          <w:sz w:val="28"/>
        </w:rPr>
        <w:t>слушателя,</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используя</w:t>
      </w:r>
      <w:r>
        <w:rPr>
          <w:spacing w:val="1"/>
          <w:sz w:val="28"/>
        </w:rPr>
        <w:t xml:space="preserve"> </w:t>
      </w:r>
      <w:r>
        <w:rPr>
          <w:sz w:val="28"/>
        </w:rPr>
        <w:t>аудиовизуальные</w:t>
      </w:r>
      <w:r>
        <w:rPr>
          <w:spacing w:val="5"/>
          <w:sz w:val="28"/>
        </w:rPr>
        <w:t xml:space="preserve"> </w:t>
      </w:r>
      <w:r>
        <w:rPr>
          <w:sz w:val="28"/>
        </w:rPr>
        <w:t>средства;</w:t>
      </w:r>
    </w:p>
    <w:p w:rsidR="00E767C0" w:rsidRDefault="00A56CA5">
      <w:pPr>
        <w:pStyle w:val="a4"/>
        <w:tabs>
          <w:tab w:val="left" w:pos="5004"/>
          <w:tab w:val="left" w:pos="7309"/>
        </w:tabs>
        <w:spacing w:line="276" w:lineRule="auto"/>
        <w:ind w:left="500" w:right="705"/>
      </w:pPr>
      <w:r>
        <w:t>–умения</w:t>
      </w:r>
      <w:r>
        <w:rPr>
          <w:spacing w:val="104"/>
        </w:rPr>
        <w:t xml:space="preserve"> </w:t>
      </w:r>
      <w:r>
        <w:t>устанавливать</w:t>
      </w:r>
      <w:r>
        <w:tab/>
        <w:t>логическую</w:t>
      </w:r>
      <w:r>
        <w:tab/>
      </w:r>
      <w:r>
        <w:rPr>
          <w:w w:val="95"/>
        </w:rPr>
        <w:t>причинно-следственную</w:t>
      </w:r>
      <w:r>
        <w:rPr>
          <w:spacing w:val="1"/>
          <w:w w:val="95"/>
        </w:rPr>
        <w:t xml:space="preserve"> </w:t>
      </w:r>
      <w:r>
        <w:t>последовательность</w:t>
      </w:r>
      <w:r>
        <w:rPr>
          <w:spacing w:val="1"/>
        </w:rPr>
        <w:t xml:space="preserve"> </w:t>
      </w:r>
      <w:r>
        <w:t>событий</w:t>
      </w:r>
      <w:r>
        <w:rPr>
          <w:spacing w:val="-1"/>
        </w:rPr>
        <w:t xml:space="preserve"> </w:t>
      </w:r>
      <w:r>
        <w:t>и действий</w:t>
      </w:r>
      <w:r>
        <w:rPr>
          <w:spacing w:val="12"/>
        </w:rPr>
        <w:t xml:space="preserve"> </w:t>
      </w:r>
      <w:r>
        <w:t>героев произведения;</w:t>
      </w:r>
    </w:p>
    <w:p w:rsidR="00E767C0" w:rsidRDefault="00A56CA5" w:rsidP="009132F9">
      <w:pPr>
        <w:pStyle w:val="a5"/>
        <w:numPr>
          <w:ilvl w:val="0"/>
          <w:numId w:val="10"/>
        </w:numPr>
        <w:tabs>
          <w:tab w:val="left" w:pos="1519"/>
        </w:tabs>
        <w:spacing w:line="276" w:lineRule="auto"/>
        <w:ind w:right="700" w:firstLine="710"/>
        <w:rPr>
          <w:sz w:val="28"/>
        </w:rPr>
      </w:pPr>
      <w:r>
        <w:rPr>
          <w:sz w:val="28"/>
        </w:rPr>
        <w:t>умения</w:t>
      </w:r>
      <w:r>
        <w:rPr>
          <w:spacing w:val="1"/>
          <w:sz w:val="28"/>
        </w:rPr>
        <w:t xml:space="preserve"> </w:t>
      </w:r>
      <w:r>
        <w:rPr>
          <w:sz w:val="28"/>
        </w:rPr>
        <w:t>строить</w:t>
      </w:r>
      <w:r>
        <w:rPr>
          <w:spacing w:val="1"/>
          <w:sz w:val="28"/>
        </w:rPr>
        <w:t xml:space="preserve"> </w:t>
      </w:r>
      <w:r>
        <w:rPr>
          <w:sz w:val="28"/>
        </w:rPr>
        <w:t>план</w:t>
      </w:r>
      <w:r>
        <w:rPr>
          <w:spacing w:val="1"/>
          <w:sz w:val="28"/>
        </w:rPr>
        <w:t xml:space="preserve"> </w:t>
      </w:r>
      <w:r>
        <w:rPr>
          <w:sz w:val="28"/>
        </w:rPr>
        <w:t>с</w:t>
      </w:r>
      <w:r>
        <w:rPr>
          <w:spacing w:val="1"/>
          <w:sz w:val="28"/>
        </w:rPr>
        <w:t xml:space="preserve"> </w:t>
      </w:r>
      <w:r>
        <w:rPr>
          <w:sz w:val="28"/>
        </w:rPr>
        <w:t>выделением</w:t>
      </w:r>
      <w:r>
        <w:rPr>
          <w:spacing w:val="1"/>
          <w:sz w:val="28"/>
        </w:rPr>
        <w:t xml:space="preserve"> </w:t>
      </w:r>
      <w:r>
        <w:rPr>
          <w:sz w:val="28"/>
        </w:rPr>
        <w:t>существенной</w:t>
      </w:r>
      <w:r>
        <w:rPr>
          <w:spacing w:val="1"/>
          <w:sz w:val="28"/>
        </w:rPr>
        <w:t xml:space="preserve"> </w:t>
      </w:r>
      <w:r>
        <w:rPr>
          <w:sz w:val="28"/>
        </w:rPr>
        <w:t>и</w:t>
      </w:r>
      <w:r>
        <w:rPr>
          <w:spacing w:val="1"/>
          <w:sz w:val="28"/>
        </w:rPr>
        <w:t xml:space="preserve"> </w:t>
      </w:r>
      <w:r>
        <w:rPr>
          <w:sz w:val="28"/>
        </w:rPr>
        <w:t>дополнительной</w:t>
      </w:r>
      <w:r>
        <w:rPr>
          <w:spacing w:val="-67"/>
          <w:sz w:val="28"/>
        </w:rPr>
        <w:t xml:space="preserve"> </w:t>
      </w:r>
      <w:r>
        <w:rPr>
          <w:sz w:val="28"/>
        </w:rPr>
        <w:t>информации.</w:t>
      </w:r>
    </w:p>
    <w:p w:rsidR="00E767C0" w:rsidRDefault="00A56CA5">
      <w:pPr>
        <w:pStyle w:val="a4"/>
        <w:spacing w:before="75" w:line="276" w:lineRule="auto"/>
        <w:ind w:left="500" w:right="701"/>
      </w:pPr>
      <w:r>
        <w:rPr>
          <w:b/>
        </w:rPr>
        <w:t>«Иностранный</w:t>
      </w:r>
      <w:r>
        <w:rPr>
          <w:b/>
          <w:spacing w:val="1"/>
        </w:rPr>
        <w:t xml:space="preserve"> </w:t>
      </w:r>
      <w:r>
        <w:rPr>
          <w:b/>
        </w:rPr>
        <w:t>язык»</w:t>
      </w:r>
      <w:r>
        <w:rPr>
          <w:b/>
          <w:spacing w:val="1"/>
        </w:rPr>
        <w:t xml:space="preserve"> </w:t>
      </w:r>
      <w:r>
        <w:t>обеспечивает</w:t>
      </w:r>
      <w:r>
        <w:rPr>
          <w:spacing w:val="1"/>
        </w:rPr>
        <w:t xml:space="preserve"> </w:t>
      </w:r>
      <w:r>
        <w:t>прежде</w:t>
      </w:r>
      <w:r>
        <w:rPr>
          <w:spacing w:val="1"/>
        </w:rPr>
        <w:t xml:space="preserve"> </w:t>
      </w:r>
      <w:r>
        <w:t>всего</w:t>
      </w:r>
      <w:r>
        <w:rPr>
          <w:spacing w:val="1"/>
        </w:rPr>
        <w:t xml:space="preserve"> </w:t>
      </w:r>
      <w:r>
        <w:t>развитие</w:t>
      </w:r>
      <w:r>
        <w:rPr>
          <w:spacing w:val="1"/>
        </w:rPr>
        <w:t xml:space="preserve"> </w:t>
      </w:r>
      <w:r>
        <w:t>коммуникативных действий, формируя коммуникативную культуру учащегося.</w:t>
      </w:r>
      <w:r>
        <w:rPr>
          <w:spacing w:val="1"/>
        </w:rPr>
        <w:t xml:space="preserve"> </w:t>
      </w:r>
      <w:r>
        <w:t>Изучение</w:t>
      </w:r>
      <w:r>
        <w:rPr>
          <w:spacing w:val="3"/>
        </w:rPr>
        <w:t xml:space="preserve"> </w:t>
      </w:r>
      <w:r>
        <w:t>иностранного</w:t>
      </w:r>
      <w:r>
        <w:rPr>
          <w:spacing w:val="4"/>
        </w:rPr>
        <w:t xml:space="preserve"> </w:t>
      </w:r>
      <w:r>
        <w:t>языка</w:t>
      </w:r>
      <w:r>
        <w:rPr>
          <w:spacing w:val="2"/>
        </w:rPr>
        <w:t xml:space="preserve"> </w:t>
      </w:r>
      <w:r>
        <w:t>способствует:</w:t>
      </w:r>
    </w:p>
    <w:p w:rsidR="00E767C0" w:rsidRDefault="00A56CA5" w:rsidP="009132F9">
      <w:pPr>
        <w:pStyle w:val="a5"/>
        <w:numPr>
          <w:ilvl w:val="0"/>
          <w:numId w:val="10"/>
        </w:numPr>
        <w:tabs>
          <w:tab w:val="left" w:pos="1519"/>
        </w:tabs>
        <w:spacing w:before="61" w:line="278" w:lineRule="auto"/>
        <w:ind w:right="713" w:firstLine="710"/>
        <w:rPr>
          <w:sz w:val="28"/>
        </w:rPr>
      </w:pPr>
      <w:r>
        <w:rPr>
          <w:sz w:val="28"/>
        </w:rPr>
        <w:t>общему</w:t>
      </w:r>
      <w:r>
        <w:rPr>
          <w:spacing w:val="1"/>
          <w:sz w:val="28"/>
        </w:rPr>
        <w:t xml:space="preserve"> </w:t>
      </w:r>
      <w:r>
        <w:rPr>
          <w:sz w:val="28"/>
        </w:rPr>
        <w:t>речевому</w:t>
      </w:r>
      <w:r>
        <w:rPr>
          <w:spacing w:val="1"/>
          <w:sz w:val="28"/>
        </w:rPr>
        <w:t xml:space="preserve"> </w:t>
      </w:r>
      <w:r>
        <w:rPr>
          <w:sz w:val="28"/>
        </w:rPr>
        <w:t>развитию</w:t>
      </w:r>
      <w:r>
        <w:rPr>
          <w:spacing w:val="1"/>
          <w:sz w:val="28"/>
        </w:rPr>
        <w:t xml:space="preserve"> </w:t>
      </w:r>
      <w:r>
        <w:rPr>
          <w:sz w:val="28"/>
        </w:rPr>
        <w:t>учащегося</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формирования</w:t>
      </w:r>
      <w:r>
        <w:rPr>
          <w:spacing w:val="1"/>
          <w:sz w:val="28"/>
        </w:rPr>
        <w:t xml:space="preserve"> </w:t>
      </w:r>
      <w:r>
        <w:rPr>
          <w:sz w:val="28"/>
        </w:rPr>
        <w:t>обобщённых</w:t>
      </w:r>
      <w:r>
        <w:rPr>
          <w:spacing w:val="-3"/>
          <w:sz w:val="28"/>
        </w:rPr>
        <w:t xml:space="preserve"> </w:t>
      </w:r>
      <w:r>
        <w:rPr>
          <w:sz w:val="28"/>
        </w:rPr>
        <w:t>лингвистических</w:t>
      </w:r>
      <w:r>
        <w:rPr>
          <w:spacing w:val="-7"/>
          <w:sz w:val="28"/>
        </w:rPr>
        <w:t xml:space="preserve"> </w:t>
      </w:r>
      <w:r>
        <w:rPr>
          <w:sz w:val="28"/>
        </w:rPr>
        <w:t>структур</w:t>
      </w:r>
      <w:r>
        <w:rPr>
          <w:spacing w:val="4"/>
          <w:sz w:val="28"/>
        </w:rPr>
        <w:t xml:space="preserve"> </w:t>
      </w:r>
      <w:r>
        <w:rPr>
          <w:sz w:val="28"/>
        </w:rPr>
        <w:t>грамматики</w:t>
      </w:r>
      <w:r>
        <w:rPr>
          <w:spacing w:val="4"/>
          <w:sz w:val="28"/>
        </w:rPr>
        <w:t xml:space="preserve"> </w:t>
      </w:r>
      <w:r>
        <w:rPr>
          <w:sz w:val="28"/>
        </w:rPr>
        <w:t>и синтаксиса;</w:t>
      </w:r>
    </w:p>
    <w:p w:rsidR="00E767C0" w:rsidRDefault="00E767C0">
      <w:pPr>
        <w:pStyle w:val="a4"/>
        <w:ind w:left="0" w:firstLine="0"/>
        <w:jc w:val="left"/>
        <w:rPr>
          <w:sz w:val="30"/>
        </w:rPr>
      </w:pPr>
    </w:p>
    <w:p w:rsidR="00E767C0" w:rsidRDefault="00A56CA5" w:rsidP="009132F9">
      <w:pPr>
        <w:pStyle w:val="a5"/>
        <w:numPr>
          <w:ilvl w:val="0"/>
          <w:numId w:val="10"/>
        </w:numPr>
        <w:tabs>
          <w:tab w:val="left" w:pos="1519"/>
        </w:tabs>
        <w:spacing w:before="181" w:line="276" w:lineRule="auto"/>
        <w:ind w:right="697" w:firstLine="710"/>
        <w:rPr>
          <w:sz w:val="28"/>
        </w:rPr>
      </w:pPr>
      <w:r>
        <w:rPr>
          <w:sz w:val="28"/>
        </w:rPr>
        <w:t>развитию</w:t>
      </w:r>
      <w:r>
        <w:rPr>
          <w:spacing w:val="1"/>
          <w:sz w:val="28"/>
        </w:rPr>
        <w:t xml:space="preserve"> </w:t>
      </w:r>
      <w:r>
        <w:rPr>
          <w:sz w:val="28"/>
        </w:rPr>
        <w:t>произвольности</w:t>
      </w:r>
      <w:r>
        <w:rPr>
          <w:spacing w:val="1"/>
          <w:sz w:val="28"/>
        </w:rPr>
        <w:t xml:space="preserve"> </w:t>
      </w:r>
      <w:r>
        <w:rPr>
          <w:sz w:val="28"/>
        </w:rPr>
        <w:t>и</w:t>
      </w:r>
      <w:r>
        <w:rPr>
          <w:spacing w:val="1"/>
          <w:sz w:val="28"/>
        </w:rPr>
        <w:t xml:space="preserve"> </w:t>
      </w:r>
      <w:r>
        <w:rPr>
          <w:sz w:val="28"/>
        </w:rPr>
        <w:t>осознанности</w:t>
      </w:r>
      <w:r>
        <w:rPr>
          <w:spacing w:val="1"/>
          <w:sz w:val="28"/>
        </w:rPr>
        <w:t xml:space="preserve"> </w:t>
      </w:r>
      <w:r>
        <w:rPr>
          <w:sz w:val="28"/>
        </w:rPr>
        <w:t>монологической</w:t>
      </w:r>
      <w:r>
        <w:rPr>
          <w:spacing w:val="1"/>
          <w:sz w:val="28"/>
        </w:rPr>
        <w:t xml:space="preserve"> </w:t>
      </w:r>
      <w:r>
        <w:rPr>
          <w:sz w:val="28"/>
        </w:rPr>
        <w:t>и</w:t>
      </w:r>
      <w:r>
        <w:rPr>
          <w:spacing w:val="-67"/>
          <w:sz w:val="28"/>
        </w:rPr>
        <w:t xml:space="preserve"> </w:t>
      </w:r>
      <w:r>
        <w:rPr>
          <w:sz w:val="28"/>
        </w:rPr>
        <w:t>диалогической</w:t>
      </w:r>
      <w:r>
        <w:rPr>
          <w:spacing w:val="3"/>
          <w:sz w:val="28"/>
        </w:rPr>
        <w:t xml:space="preserve"> </w:t>
      </w:r>
      <w:r>
        <w:rPr>
          <w:sz w:val="28"/>
        </w:rPr>
        <w:t>речи;</w:t>
      </w:r>
    </w:p>
    <w:p w:rsidR="00E767C0" w:rsidRDefault="00A56CA5" w:rsidP="009132F9">
      <w:pPr>
        <w:pStyle w:val="a5"/>
        <w:numPr>
          <w:ilvl w:val="1"/>
          <w:numId w:val="10"/>
        </w:numPr>
        <w:tabs>
          <w:tab w:val="left" w:pos="2225"/>
        </w:tabs>
        <w:spacing w:before="3"/>
        <w:ind w:hanging="448"/>
        <w:rPr>
          <w:sz w:val="28"/>
        </w:rPr>
      </w:pPr>
      <w:r>
        <w:rPr>
          <w:sz w:val="28"/>
        </w:rPr>
        <w:t>развитию</w:t>
      </w:r>
      <w:r>
        <w:rPr>
          <w:spacing w:val="-15"/>
          <w:sz w:val="28"/>
        </w:rPr>
        <w:t xml:space="preserve"> </w:t>
      </w:r>
      <w:r>
        <w:rPr>
          <w:sz w:val="28"/>
        </w:rPr>
        <w:t>письменной</w:t>
      </w:r>
      <w:r>
        <w:rPr>
          <w:spacing w:val="-8"/>
          <w:sz w:val="28"/>
        </w:rPr>
        <w:t xml:space="preserve"> </w:t>
      </w:r>
      <w:r>
        <w:rPr>
          <w:sz w:val="28"/>
        </w:rPr>
        <w:t>речи;</w:t>
      </w:r>
    </w:p>
    <w:p w:rsidR="00E767C0" w:rsidRDefault="00A56CA5" w:rsidP="009132F9">
      <w:pPr>
        <w:pStyle w:val="a5"/>
        <w:numPr>
          <w:ilvl w:val="0"/>
          <w:numId w:val="10"/>
        </w:numPr>
        <w:tabs>
          <w:tab w:val="left" w:pos="1399"/>
        </w:tabs>
        <w:spacing w:before="53" w:line="276" w:lineRule="auto"/>
        <w:ind w:right="706" w:firstLine="710"/>
        <w:rPr>
          <w:sz w:val="28"/>
        </w:rPr>
      </w:pPr>
      <w:r>
        <w:rPr>
          <w:sz w:val="28"/>
        </w:rPr>
        <w:t>формированию ориентации на партнёра, его высказывания, поведение,</w:t>
      </w:r>
      <w:r>
        <w:rPr>
          <w:spacing w:val="1"/>
          <w:sz w:val="28"/>
        </w:rPr>
        <w:t xml:space="preserve"> </w:t>
      </w:r>
      <w:r>
        <w:rPr>
          <w:sz w:val="28"/>
        </w:rPr>
        <w:t>эмоциональное состояние и переживания; уважения интересов партнёра; умения</w:t>
      </w:r>
      <w:r>
        <w:rPr>
          <w:spacing w:val="-67"/>
          <w:sz w:val="28"/>
        </w:rPr>
        <w:t xml:space="preserve"> </w:t>
      </w:r>
      <w:r>
        <w:rPr>
          <w:sz w:val="28"/>
        </w:rPr>
        <w:lastRenderedPageBreak/>
        <w:t>слушать и слышать собеседника, вести диалог, излагать и обосновывать своё</w:t>
      </w:r>
      <w:r>
        <w:rPr>
          <w:spacing w:val="1"/>
          <w:sz w:val="28"/>
        </w:rPr>
        <w:t xml:space="preserve"> </w:t>
      </w:r>
      <w:r>
        <w:rPr>
          <w:sz w:val="28"/>
        </w:rPr>
        <w:t>мнение</w:t>
      </w:r>
      <w:r>
        <w:rPr>
          <w:spacing w:val="3"/>
          <w:sz w:val="28"/>
        </w:rPr>
        <w:t xml:space="preserve"> </w:t>
      </w:r>
      <w:r>
        <w:rPr>
          <w:sz w:val="28"/>
        </w:rPr>
        <w:t>в понятной для</w:t>
      </w:r>
      <w:r>
        <w:rPr>
          <w:spacing w:val="11"/>
          <w:sz w:val="28"/>
        </w:rPr>
        <w:t xml:space="preserve"> </w:t>
      </w:r>
      <w:r>
        <w:rPr>
          <w:sz w:val="28"/>
        </w:rPr>
        <w:t>собеседника</w:t>
      </w:r>
      <w:r>
        <w:rPr>
          <w:spacing w:val="4"/>
          <w:sz w:val="28"/>
        </w:rPr>
        <w:t xml:space="preserve"> </w:t>
      </w:r>
      <w:r>
        <w:rPr>
          <w:sz w:val="28"/>
        </w:rPr>
        <w:t>форме.</w:t>
      </w:r>
    </w:p>
    <w:p w:rsidR="00E767C0" w:rsidRDefault="00A56CA5">
      <w:pPr>
        <w:pStyle w:val="a4"/>
        <w:spacing w:line="276" w:lineRule="auto"/>
        <w:ind w:left="500" w:right="710"/>
      </w:pPr>
      <w:r>
        <w:t>Знакомство учащихся с культурой, историей и традициями других народов</w:t>
      </w:r>
      <w:r>
        <w:rPr>
          <w:spacing w:val="-67"/>
        </w:rPr>
        <w:t xml:space="preserve"> </w:t>
      </w:r>
      <w:r>
        <w:t>и мировой культурой, открытие универсальности детской субкультуры создаёт</w:t>
      </w:r>
      <w:r>
        <w:rPr>
          <w:spacing w:val="1"/>
        </w:rPr>
        <w:t xml:space="preserve"> </w:t>
      </w:r>
      <w:r>
        <w:t>необходимые</w:t>
      </w:r>
      <w:r>
        <w:rPr>
          <w:spacing w:val="41"/>
        </w:rPr>
        <w:t xml:space="preserve"> </w:t>
      </w:r>
      <w:r>
        <w:t>условия</w:t>
      </w:r>
      <w:r>
        <w:rPr>
          <w:spacing w:val="30"/>
        </w:rPr>
        <w:t xml:space="preserve"> </w:t>
      </w:r>
      <w:r>
        <w:t>для</w:t>
      </w:r>
      <w:r>
        <w:rPr>
          <w:spacing w:val="31"/>
        </w:rPr>
        <w:t xml:space="preserve"> </w:t>
      </w:r>
      <w:r>
        <w:t>формирования</w:t>
      </w:r>
      <w:r>
        <w:rPr>
          <w:spacing w:val="31"/>
        </w:rPr>
        <w:t xml:space="preserve"> </w:t>
      </w:r>
      <w:r>
        <w:t>личностных</w:t>
      </w:r>
      <w:r>
        <w:rPr>
          <w:spacing w:val="25"/>
        </w:rPr>
        <w:t xml:space="preserve"> </w:t>
      </w:r>
      <w:r>
        <w:t>универсальных</w:t>
      </w:r>
      <w:r>
        <w:rPr>
          <w:spacing w:val="21"/>
        </w:rPr>
        <w:t xml:space="preserve"> </w:t>
      </w:r>
      <w:r>
        <w:t>действий</w:t>
      </w:r>
    </w:p>
    <w:p w:rsidR="00E767C0" w:rsidRDefault="00A56CA5">
      <w:pPr>
        <w:pStyle w:val="a4"/>
        <w:spacing w:before="1" w:line="276" w:lineRule="auto"/>
        <w:ind w:left="500" w:right="699"/>
      </w:pPr>
      <w:r>
        <w:rPr>
          <w:w w:val="95"/>
        </w:rPr>
        <w:t>— формирования</w:t>
      </w:r>
      <w:r>
        <w:rPr>
          <w:spacing w:val="64"/>
        </w:rPr>
        <w:t xml:space="preserve"> </w:t>
      </w:r>
      <w:r>
        <w:rPr>
          <w:w w:val="95"/>
        </w:rPr>
        <w:t>гражданской</w:t>
      </w:r>
      <w:r>
        <w:rPr>
          <w:spacing w:val="129"/>
        </w:rPr>
        <w:t xml:space="preserve"> </w:t>
      </w:r>
      <w:r>
        <w:rPr>
          <w:w w:val="95"/>
        </w:rPr>
        <w:t>идентичности</w:t>
      </w:r>
      <w:r>
        <w:rPr>
          <w:spacing w:val="130"/>
        </w:rPr>
        <w:t xml:space="preserve"> </w:t>
      </w:r>
      <w:r>
        <w:rPr>
          <w:w w:val="95"/>
        </w:rPr>
        <w:t>личности,</w:t>
      </w:r>
      <w:r>
        <w:rPr>
          <w:spacing w:val="129"/>
        </w:rPr>
        <w:t xml:space="preserve"> </w:t>
      </w:r>
      <w:r>
        <w:rPr>
          <w:w w:val="95"/>
        </w:rPr>
        <w:t>преимущественно</w:t>
      </w:r>
      <w:r>
        <w:rPr>
          <w:spacing w:val="-64"/>
          <w:w w:val="95"/>
        </w:rPr>
        <w:t xml:space="preserve"> </w:t>
      </w:r>
      <w:r>
        <w:t>в её общекультурном компоненте, и доброжелательного отношения, уважения и</w:t>
      </w:r>
      <w:r>
        <w:rPr>
          <w:spacing w:val="1"/>
        </w:rPr>
        <w:t xml:space="preserve"> </w:t>
      </w:r>
      <w:r>
        <w:t>толерантности к другим странам и народам, компетентности в межкультурном</w:t>
      </w:r>
      <w:r>
        <w:rPr>
          <w:spacing w:val="1"/>
        </w:rPr>
        <w:t xml:space="preserve"> </w:t>
      </w:r>
      <w:r>
        <w:t>диалоге.</w:t>
      </w:r>
    </w:p>
    <w:p w:rsidR="00E767C0" w:rsidRDefault="00A56CA5">
      <w:pPr>
        <w:pStyle w:val="a4"/>
        <w:spacing w:line="276" w:lineRule="auto"/>
        <w:ind w:left="500" w:right="697"/>
      </w:pPr>
      <w:r>
        <w:t>Изучение</w:t>
      </w:r>
      <w:r>
        <w:rPr>
          <w:spacing w:val="1"/>
        </w:rPr>
        <w:t xml:space="preserve"> </w:t>
      </w:r>
      <w:r>
        <w:t>иностранного</w:t>
      </w:r>
      <w:r>
        <w:rPr>
          <w:spacing w:val="1"/>
        </w:rPr>
        <w:t xml:space="preserve"> </w:t>
      </w:r>
      <w:r>
        <w:t>языка</w:t>
      </w:r>
      <w:r>
        <w:rPr>
          <w:spacing w:val="1"/>
        </w:rPr>
        <w:t xml:space="preserve"> </w:t>
      </w:r>
      <w:r>
        <w:t>способствует</w:t>
      </w:r>
      <w:r>
        <w:rPr>
          <w:spacing w:val="1"/>
        </w:rPr>
        <w:t xml:space="preserve"> </w:t>
      </w:r>
      <w:r>
        <w:t>развитию</w:t>
      </w:r>
      <w:r>
        <w:rPr>
          <w:spacing w:val="1"/>
        </w:rPr>
        <w:t xml:space="preserve"> </w:t>
      </w:r>
      <w:r>
        <w:t>общеучебных</w:t>
      </w:r>
      <w:r>
        <w:rPr>
          <w:spacing w:val="1"/>
        </w:rPr>
        <w:t xml:space="preserve"> </w:t>
      </w:r>
      <w:r>
        <w:t>познавательных</w:t>
      </w:r>
      <w:r>
        <w:rPr>
          <w:spacing w:val="1"/>
        </w:rPr>
        <w:t xml:space="preserve"> </w:t>
      </w:r>
      <w:r>
        <w:t>действий,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смыслового</w:t>
      </w:r>
      <w:r>
        <w:rPr>
          <w:spacing w:val="1"/>
        </w:rPr>
        <w:t xml:space="preserve"> </w:t>
      </w:r>
      <w:r>
        <w:t>чтения</w:t>
      </w:r>
      <w:r>
        <w:rPr>
          <w:spacing w:val="1"/>
        </w:rPr>
        <w:t xml:space="preserve"> </w:t>
      </w:r>
      <w:r>
        <w:t>(выделение</w:t>
      </w:r>
      <w:r>
        <w:rPr>
          <w:spacing w:val="1"/>
        </w:rPr>
        <w:t xml:space="preserve"> </w:t>
      </w:r>
      <w:r>
        <w:t>субъекта и предиката текста; понимание смысла текста и умение прогнозировать</w:t>
      </w:r>
      <w:r>
        <w:rPr>
          <w:spacing w:val="-67"/>
        </w:rPr>
        <w:t xml:space="preserve"> </w:t>
      </w:r>
      <w:r>
        <w:t>развитие</w:t>
      </w:r>
      <w:r>
        <w:rPr>
          <w:spacing w:val="1"/>
        </w:rPr>
        <w:t xml:space="preserve"> </w:t>
      </w:r>
      <w:r>
        <w:t>его</w:t>
      </w:r>
      <w:r>
        <w:rPr>
          <w:spacing w:val="1"/>
        </w:rPr>
        <w:t xml:space="preserve"> </w:t>
      </w:r>
      <w:r>
        <w:t>сюжета;</w:t>
      </w:r>
      <w:r>
        <w:rPr>
          <w:spacing w:val="1"/>
        </w:rPr>
        <w:t xml:space="preserve"> </w:t>
      </w:r>
      <w:r>
        <w:t>умение</w:t>
      </w:r>
      <w:r>
        <w:rPr>
          <w:spacing w:val="1"/>
        </w:rPr>
        <w:t xml:space="preserve"> </w:t>
      </w:r>
      <w:r>
        <w:t>задавать</w:t>
      </w:r>
      <w:r>
        <w:rPr>
          <w:spacing w:val="1"/>
        </w:rPr>
        <w:t xml:space="preserve"> </w:t>
      </w:r>
      <w:r>
        <w:t>вопросы,</w:t>
      </w:r>
      <w:r>
        <w:rPr>
          <w:spacing w:val="1"/>
        </w:rPr>
        <w:t xml:space="preserve"> </w:t>
      </w:r>
      <w:r>
        <w:t>опираясь</w:t>
      </w:r>
      <w:r>
        <w:rPr>
          <w:spacing w:val="1"/>
        </w:rPr>
        <w:t xml:space="preserve"> </w:t>
      </w:r>
      <w:r>
        <w:t>на</w:t>
      </w:r>
      <w:r>
        <w:rPr>
          <w:spacing w:val="71"/>
        </w:rPr>
        <w:t xml:space="preserve"> </w:t>
      </w:r>
      <w:r>
        <w:t>смысл</w:t>
      </w:r>
      <w:r>
        <w:rPr>
          <w:spacing w:val="1"/>
        </w:rPr>
        <w:t xml:space="preserve"> </w:t>
      </w:r>
      <w:r>
        <w:t>прочитанного текста;</w:t>
      </w:r>
      <w:r>
        <w:rPr>
          <w:spacing w:val="-1"/>
        </w:rPr>
        <w:t xml:space="preserve"> </w:t>
      </w:r>
      <w:r>
        <w:t>сочинение</w:t>
      </w:r>
      <w:r>
        <w:rPr>
          <w:spacing w:val="1"/>
        </w:rPr>
        <w:t xml:space="preserve"> </w:t>
      </w:r>
      <w:r>
        <w:t>оригинального</w:t>
      </w:r>
      <w:r>
        <w:rPr>
          <w:spacing w:val="1"/>
        </w:rPr>
        <w:t xml:space="preserve"> </w:t>
      </w:r>
      <w:r>
        <w:t>текста</w:t>
      </w:r>
      <w:r>
        <w:rPr>
          <w:spacing w:val="-1"/>
        </w:rPr>
        <w:t xml:space="preserve"> </w:t>
      </w:r>
      <w:r>
        <w:t>на</w:t>
      </w:r>
      <w:r>
        <w:rPr>
          <w:spacing w:val="1"/>
        </w:rPr>
        <w:t xml:space="preserve"> </w:t>
      </w:r>
      <w:r>
        <w:t>основе</w:t>
      </w:r>
      <w:r>
        <w:rPr>
          <w:spacing w:val="-1"/>
        </w:rPr>
        <w:t xml:space="preserve"> </w:t>
      </w:r>
      <w:r>
        <w:t>плана).</w:t>
      </w:r>
    </w:p>
    <w:p w:rsidR="00E767C0" w:rsidRDefault="00A56CA5">
      <w:pPr>
        <w:pStyle w:val="a4"/>
        <w:spacing w:line="276" w:lineRule="auto"/>
        <w:ind w:left="500" w:right="694"/>
      </w:pPr>
      <w:r>
        <w:rPr>
          <w:b/>
        </w:rPr>
        <w:t>«Математика</w:t>
      </w:r>
      <w:r>
        <w:rPr>
          <w:b/>
          <w:spacing w:val="1"/>
        </w:rPr>
        <w:t xml:space="preserve"> </w:t>
      </w:r>
      <w:r>
        <w:rPr>
          <w:b/>
        </w:rPr>
        <w:t>и</w:t>
      </w:r>
      <w:r>
        <w:rPr>
          <w:b/>
          <w:spacing w:val="1"/>
        </w:rPr>
        <w:t xml:space="preserve"> </w:t>
      </w:r>
      <w:r>
        <w:rPr>
          <w:b/>
        </w:rPr>
        <w:t>информатика».</w:t>
      </w:r>
      <w:r>
        <w:rPr>
          <w:b/>
          <w:spacing w:val="1"/>
        </w:rPr>
        <w:t xml:space="preserve"> </w:t>
      </w:r>
      <w:r>
        <w:t>При</w:t>
      </w:r>
      <w:r>
        <w:rPr>
          <w:spacing w:val="1"/>
        </w:rPr>
        <w:t xml:space="preserve"> </w:t>
      </w:r>
      <w:r>
        <w:t>получении</w:t>
      </w:r>
      <w:r>
        <w:rPr>
          <w:spacing w:val="1"/>
        </w:rPr>
        <w:t xml:space="preserve"> </w:t>
      </w:r>
      <w:r>
        <w:t>начального</w:t>
      </w:r>
      <w:r>
        <w:rPr>
          <w:spacing w:val="1"/>
        </w:rPr>
        <w:t xml:space="preserve"> </w:t>
      </w:r>
      <w:r>
        <w:t>общего</w:t>
      </w:r>
      <w:r>
        <w:rPr>
          <w:spacing w:val="1"/>
        </w:rPr>
        <w:t xml:space="preserve"> </w:t>
      </w:r>
      <w:r>
        <w:t>образования</w:t>
      </w:r>
      <w:r>
        <w:rPr>
          <w:spacing w:val="1"/>
        </w:rPr>
        <w:t xml:space="preserve"> </w:t>
      </w:r>
      <w:r>
        <w:t>этот</w:t>
      </w:r>
      <w:r>
        <w:rPr>
          <w:spacing w:val="1"/>
        </w:rPr>
        <w:t xml:space="preserve"> </w:t>
      </w:r>
      <w:r>
        <w:t>учебный</w:t>
      </w:r>
      <w:r>
        <w:rPr>
          <w:spacing w:val="1"/>
        </w:rPr>
        <w:t xml:space="preserve"> </w:t>
      </w:r>
      <w:r>
        <w:t>предмет</w:t>
      </w:r>
      <w:r>
        <w:rPr>
          <w:spacing w:val="1"/>
        </w:rPr>
        <w:t xml:space="preserve"> </w:t>
      </w:r>
      <w:r>
        <w:t>является</w:t>
      </w:r>
      <w:r>
        <w:rPr>
          <w:spacing w:val="1"/>
        </w:rPr>
        <w:t xml:space="preserve"> </w:t>
      </w:r>
      <w:r>
        <w:t>основой</w:t>
      </w:r>
      <w:r>
        <w:rPr>
          <w:spacing w:val="1"/>
        </w:rPr>
        <w:t xml:space="preserve"> </w:t>
      </w:r>
      <w:r>
        <w:t>развития</w:t>
      </w:r>
      <w:r>
        <w:rPr>
          <w:spacing w:val="1"/>
        </w:rPr>
        <w:t xml:space="preserve"> </w:t>
      </w:r>
      <w:r>
        <w:t>у</w:t>
      </w:r>
      <w:r>
        <w:rPr>
          <w:spacing w:val="1"/>
        </w:rPr>
        <w:t xml:space="preserve"> </w:t>
      </w:r>
      <w:r>
        <w:t>учащихся</w:t>
      </w:r>
      <w:r>
        <w:rPr>
          <w:spacing w:val="1"/>
        </w:rPr>
        <w:t xml:space="preserve"> </w:t>
      </w:r>
      <w:r>
        <w:t>познавательных</w:t>
      </w:r>
      <w:r>
        <w:rPr>
          <w:spacing w:val="1"/>
        </w:rPr>
        <w:t xml:space="preserve"> </w:t>
      </w:r>
      <w:r>
        <w:t>универсальных</w:t>
      </w:r>
      <w:r>
        <w:rPr>
          <w:spacing w:val="1"/>
        </w:rPr>
        <w:t xml:space="preserve"> </w:t>
      </w:r>
      <w:r>
        <w:t>действий,</w:t>
      </w:r>
      <w:r>
        <w:rPr>
          <w:spacing w:val="1"/>
        </w:rPr>
        <w:t xml:space="preserve"> </w:t>
      </w:r>
      <w:r>
        <w:t>в</w:t>
      </w:r>
      <w:r>
        <w:rPr>
          <w:spacing w:val="1"/>
        </w:rPr>
        <w:t xml:space="preserve"> </w:t>
      </w:r>
      <w:r>
        <w:t>первую</w:t>
      </w:r>
      <w:r>
        <w:rPr>
          <w:spacing w:val="1"/>
        </w:rPr>
        <w:t xml:space="preserve"> </w:t>
      </w:r>
      <w:r>
        <w:t>очередь</w:t>
      </w:r>
      <w:r>
        <w:rPr>
          <w:spacing w:val="1"/>
        </w:rPr>
        <w:t xml:space="preserve"> </w:t>
      </w:r>
      <w:r>
        <w:t>логических</w:t>
      </w:r>
      <w:r>
        <w:rPr>
          <w:spacing w:val="1"/>
        </w:rPr>
        <w:t xml:space="preserve"> </w:t>
      </w:r>
      <w:r>
        <w:t>и</w:t>
      </w:r>
      <w:r>
        <w:rPr>
          <w:spacing w:val="1"/>
        </w:rPr>
        <w:t xml:space="preserve"> </w:t>
      </w:r>
      <w:r>
        <w:t>алгоритмических.</w:t>
      </w:r>
    </w:p>
    <w:p w:rsidR="00E767C0" w:rsidRDefault="00A56CA5">
      <w:pPr>
        <w:pStyle w:val="a4"/>
        <w:spacing w:line="276" w:lineRule="auto"/>
        <w:ind w:left="500" w:right="693"/>
      </w:pPr>
      <w:r>
        <w:t>В процессе знакомства с математическими отношениями, зависимостями у</w:t>
      </w:r>
      <w:r>
        <w:rPr>
          <w:spacing w:val="-67"/>
        </w:rPr>
        <w:t xml:space="preserve"> </w:t>
      </w:r>
      <w:r>
        <w:t>школьников формируются учебные действия планирования последовательности</w:t>
      </w:r>
      <w:r>
        <w:rPr>
          <w:spacing w:val="1"/>
        </w:rPr>
        <w:t xml:space="preserve"> </w:t>
      </w:r>
      <w:r>
        <w:t>шагов при решении задач; различения способа и результата действия; выбора</w:t>
      </w:r>
      <w:r>
        <w:rPr>
          <w:spacing w:val="1"/>
        </w:rPr>
        <w:t xml:space="preserve"> </w:t>
      </w:r>
      <w:r>
        <w:t>способа достижения поставленной цели; использования знаково-символических</w:t>
      </w:r>
      <w:r>
        <w:rPr>
          <w:spacing w:val="1"/>
        </w:rPr>
        <w:t xml:space="preserve"> </w:t>
      </w:r>
      <w:r>
        <w:t>средств</w:t>
      </w:r>
      <w:r>
        <w:rPr>
          <w:spacing w:val="1"/>
        </w:rPr>
        <w:t xml:space="preserve"> </w:t>
      </w:r>
      <w:r>
        <w:t>для</w:t>
      </w:r>
      <w:r>
        <w:rPr>
          <w:spacing w:val="1"/>
        </w:rPr>
        <w:t xml:space="preserve"> </w:t>
      </w:r>
      <w:r>
        <w:t>моделирования</w:t>
      </w:r>
      <w:r>
        <w:rPr>
          <w:spacing w:val="1"/>
        </w:rPr>
        <w:t xml:space="preserve"> </w:t>
      </w:r>
      <w:r>
        <w:t>математической</w:t>
      </w:r>
      <w:r>
        <w:rPr>
          <w:spacing w:val="1"/>
        </w:rPr>
        <w:t xml:space="preserve"> </w:t>
      </w:r>
      <w:r>
        <w:t>ситуации,</w:t>
      </w:r>
      <w:r>
        <w:rPr>
          <w:spacing w:val="1"/>
        </w:rPr>
        <w:t xml:space="preserve"> </w:t>
      </w:r>
      <w:r>
        <w:t>представления</w:t>
      </w:r>
      <w:r>
        <w:rPr>
          <w:spacing w:val="1"/>
        </w:rPr>
        <w:t xml:space="preserve"> </w:t>
      </w:r>
      <w:r>
        <w:t>информации;</w:t>
      </w:r>
      <w:r>
        <w:rPr>
          <w:spacing w:val="1"/>
        </w:rPr>
        <w:t xml:space="preserve"> </w:t>
      </w:r>
      <w:r>
        <w:t>сравнения</w:t>
      </w:r>
      <w:r>
        <w:rPr>
          <w:spacing w:val="1"/>
        </w:rPr>
        <w:t xml:space="preserve"> </w:t>
      </w:r>
      <w:r>
        <w:t>и</w:t>
      </w:r>
      <w:r>
        <w:rPr>
          <w:spacing w:val="1"/>
        </w:rPr>
        <w:t xml:space="preserve"> </w:t>
      </w:r>
      <w:r>
        <w:t>классификации</w:t>
      </w:r>
      <w:r>
        <w:rPr>
          <w:spacing w:val="1"/>
        </w:rPr>
        <w:t xml:space="preserve"> </w:t>
      </w:r>
      <w:r>
        <w:t>(например,</w:t>
      </w:r>
      <w:r>
        <w:rPr>
          <w:spacing w:val="1"/>
        </w:rPr>
        <w:t xml:space="preserve"> </w:t>
      </w:r>
      <w:r>
        <w:t>предметов,</w:t>
      </w:r>
      <w:r>
        <w:rPr>
          <w:spacing w:val="1"/>
        </w:rPr>
        <w:t xml:space="preserve"> </w:t>
      </w:r>
      <w:r>
        <w:t>чисел,</w:t>
      </w:r>
      <w:r>
        <w:rPr>
          <w:spacing w:val="1"/>
        </w:rPr>
        <w:t xml:space="preserve"> </w:t>
      </w:r>
      <w:r>
        <w:t>геометрических фигур) по существенному основанию. Особое значение имеет</w:t>
      </w:r>
      <w:r>
        <w:rPr>
          <w:spacing w:val="1"/>
        </w:rPr>
        <w:t xml:space="preserve"> </w:t>
      </w:r>
      <w:r>
        <w:t>математика</w:t>
      </w:r>
      <w:r>
        <w:rPr>
          <w:spacing w:val="1"/>
        </w:rPr>
        <w:t xml:space="preserve"> </w:t>
      </w:r>
      <w:r>
        <w:t>для</w:t>
      </w:r>
      <w:r>
        <w:rPr>
          <w:spacing w:val="1"/>
        </w:rPr>
        <w:t xml:space="preserve"> </w:t>
      </w:r>
      <w:r>
        <w:t>формирования</w:t>
      </w:r>
      <w:r>
        <w:rPr>
          <w:spacing w:val="1"/>
        </w:rPr>
        <w:t xml:space="preserve"> </w:t>
      </w:r>
      <w:r>
        <w:t>общего</w:t>
      </w:r>
      <w:r>
        <w:rPr>
          <w:spacing w:val="1"/>
        </w:rPr>
        <w:t xml:space="preserve"> </w:t>
      </w:r>
      <w:r>
        <w:t>приёма</w:t>
      </w:r>
      <w:r>
        <w:rPr>
          <w:spacing w:val="1"/>
        </w:rPr>
        <w:t xml:space="preserve"> </w:t>
      </w:r>
      <w:r>
        <w:t>решения</w:t>
      </w:r>
      <w:r>
        <w:rPr>
          <w:spacing w:val="1"/>
        </w:rPr>
        <w:t xml:space="preserve"> </w:t>
      </w:r>
      <w:r>
        <w:t>задач</w:t>
      </w:r>
      <w:r>
        <w:rPr>
          <w:spacing w:val="71"/>
        </w:rPr>
        <w:t xml:space="preserve"> </w:t>
      </w:r>
      <w:r>
        <w:t>как</w:t>
      </w:r>
      <w:r>
        <w:rPr>
          <w:spacing w:val="1"/>
        </w:rPr>
        <w:t xml:space="preserve"> </w:t>
      </w:r>
      <w:r>
        <w:t>универсального</w:t>
      </w:r>
      <w:r>
        <w:rPr>
          <w:spacing w:val="13"/>
        </w:rPr>
        <w:t xml:space="preserve"> </w:t>
      </w:r>
      <w:r>
        <w:t>учебного</w:t>
      </w:r>
      <w:r>
        <w:rPr>
          <w:spacing w:val="3"/>
        </w:rPr>
        <w:t xml:space="preserve"> </w:t>
      </w:r>
      <w:r>
        <w:t>действия.</w:t>
      </w:r>
    </w:p>
    <w:p w:rsidR="00E767C0" w:rsidRDefault="00A56CA5">
      <w:pPr>
        <w:pStyle w:val="a4"/>
        <w:spacing w:before="75" w:line="276" w:lineRule="auto"/>
        <w:ind w:left="500" w:right="694"/>
      </w:pPr>
      <w:r>
        <w:t>Формирование</w:t>
      </w:r>
      <w:r>
        <w:rPr>
          <w:spacing w:val="1"/>
        </w:rPr>
        <w:t xml:space="preserve"> </w:t>
      </w:r>
      <w:r>
        <w:t>моделирования</w:t>
      </w:r>
      <w:r>
        <w:rPr>
          <w:spacing w:val="1"/>
        </w:rPr>
        <w:t xml:space="preserve"> </w:t>
      </w:r>
      <w:r>
        <w:t>как</w:t>
      </w:r>
      <w:r>
        <w:rPr>
          <w:spacing w:val="1"/>
        </w:rPr>
        <w:t xml:space="preserve"> </w:t>
      </w:r>
      <w:r>
        <w:t>универсального</w:t>
      </w:r>
      <w:r>
        <w:rPr>
          <w:spacing w:val="1"/>
        </w:rPr>
        <w:t xml:space="preserve"> </w:t>
      </w:r>
      <w:r>
        <w:t>учебного</w:t>
      </w:r>
      <w:r>
        <w:rPr>
          <w:spacing w:val="1"/>
        </w:rPr>
        <w:t xml:space="preserve"> </w:t>
      </w:r>
      <w:r>
        <w:t>действия</w:t>
      </w:r>
      <w:r>
        <w:rPr>
          <w:spacing w:val="1"/>
        </w:rPr>
        <w:t xml:space="preserve"> </w:t>
      </w:r>
      <w:r>
        <w:t>осуществляется в рамках практически всех учебных предметов на этом уровне</w:t>
      </w:r>
      <w:r>
        <w:rPr>
          <w:spacing w:val="1"/>
        </w:rPr>
        <w:t xml:space="preserve"> </w:t>
      </w:r>
      <w:r>
        <w:t>образования.</w:t>
      </w:r>
      <w:r>
        <w:rPr>
          <w:spacing w:val="1"/>
        </w:rPr>
        <w:t xml:space="preserve"> </w:t>
      </w:r>
      <w:r>
        <w:t>В</w:t>
      </w:r>
      <w:r>
        <w:rPr>
          <w:spacing w:val="1"/>
        </w:rPr>
        <w:t xml:space="preserve"> </w:t>
      </w:r>
      <w:r>
        <w:t>процессе</w:t>
      </w:r>
      <w:r>
        <w:rPr>
          <w:spacing w:val="1"/>
        </w:rPr>
        <w:t xml:space="preserve"> </w:t>
      </w:r>
      <w:r>
        <w:t>обучения</w:t>
      </w:r>
      <w:r>
        <w:rPr>
          <w:spacing w:val="1"/>
        </w:rPr>
        <w:t xml:space="preserve"> </w:t>
      </w:r>
      <w:r>
        <w:t>учащийся</w:t>
      </w:r>
      <w:r>
        <w:rPr>
          <w:spacing w:val="1"/>
        </w:rPr>
        <w:t xml:space="preserve"> </w:t>
      </w:r>
      <w:r>
        <w:t>осваивает</w:t>
      </w:r>
      <w:r>
        <w:rPr>
          <w:spacing w:val="1"/>
        </w:rPr>
        <w:t xml:space="preserve"> </w:t>
      </w:r>
      <w:r>
        <w:t>систему</w:t>
      </w:r>
      <w:r>
        <w:rPr>
          <w:spacing w:val="1"/>
        </w:rPr>
        <w:t xml:space="preserve"> </w:t>
      </w:r>
      <w:r>
        <w:t>социально</w:t>
      </w:r>
      <w:r>
        <w:rPr>
          <w:spacing w:val="1"/>
        </w:rPr>
        <w:t xml:space="preserve"> </w:t>
      </w:r>
      <w:r>
        <w:t>принятых</w:t>
      </w:r>
      <w:r>
        <w:rPr>
          <w:spacing w:val="1"/>
        </w:rPr>
        <w:t xml:space="preserve"> </w:t>
      </w:r>
      <w:r>
        <w:t>знаков</w:t>
      </w:r>
      <w:r>
        <w:rPr>
          <w:spacing w:val="1"/>
        </w:rPr>
        <w:t xml:space="preserve"> </w:t>
      </w:r>
      <w:r>
        <w:t>и</w:t>
      </w:r>
      <w:r>
        <w:rPr>
          <w:spacing w:val="1"/>
        </w:rPr>
        <w:t xml:space="preserve"> </w:t>
      </w:r>
      <w:r>
        <w:t>символов,</w:t>
      </w:r>
      <w:r>
        <w:rPr>
          <w:spacing w:val="1"/>
        </w:rPr>
        <w:t xml:space="preserve"> </w:t>
      </w:r>
      <w:r>
        <w:t>существующих</w:t>
      </w:r>
      <w:r>
        <w:rPr>
          <w:spacing w:val="1"/>
        </w:rPr>
        <w:t xml:space="preserve"> </w:t>
      </w:r>
      <w:r>
        <w:t>в</w:t>
      </w:r>
      <w:r>
        <w:rPr>
          <w:spacing w:val="1"/>
        </w:rPr>
        <w:t xml:space="preserve"> </w:t>
      </w:r>
      <w:r>
        <w:t>современной</w:t>
      </w:r>
      <w:r>
        <w:rPr>
          <w:spacing w:val="1"/>
        </w:rPr>
        <w:t xml:space="preserve"> </w:t>
      </w:r>
      <w:r>
        <w:t>культуре</w:t>
      </w:r>
      <w:r>
        <w:rPr>
          <w:spacing w:val="1"/>
        </w:rPr>
        <w:t xml:space="preserve"> </w:t>
      </w:r>
      <w:r>
        <w:t>и</w:t>
      </w:r>
      <w:r>
        <w:rPr>
          <w:spacing w:val="1"/>
        </w:rPr>
        <w:t xml:space="preserve"> </w:t>
      </w:r>
      <w:r>
        <w:t>необходимых</w:t>
      </w:r>
      <w:r>
        <w:rPr>
          <w:spacing w:val="-6"/>
        </w:rPr>
        <w:t xml:space="preserve"> </w:t>
      </w:r>
      <w:r>
        <w:t>как для</w:t>
      </w:r>
      <w:r>
        <w:rPr>
          <w:spacing w:val="3"/>
        </w:rPr>
        <w:t xml:space="preserve"> </w:t>
      </w:r>
      <w:r>
        <w:t>его обучения,</w:t>
      </w:r>
      <w:r>
        <w:rPr>
          <w:spacing w:val="10"/>
        </w:rPr>
        <w:t xml:space="preserve"> </w:t>
      </w:r>
      <w:r>
        <w:t>так</w:t>
      </w:r>
      <w:r>
        <w:rPr>
          <w:spacing w:val="1"/>
        </w:rPr>
        <w:t xml:space="preserve"> </w:t>
      </w:r>
      <w:r>
        <w:t>и для</w:t>
      </w:r>
      <w:r>
        <w:rPr>
          <w:spacing w:val="4"/>
        </w:rPr>
        <w:t xml:space="preserve"> </w:t>
      </w:r>
      <w:r>
        <w:t>социализации.</w:t>
      </w:r>
    </w:p>
    <w:p w:rsidR="00E767C0" w:rsidRDefault="00A56CA5">
      <w:pPr>
        <w:pStyle w:val="a4"/>
        <w:tabs>
          <w:tab w:val="left" w:pos="2133"/>
          <w:tab w:val="left" w:pos="2512"/>
          <w:tab w:val="left" w:pos="4673"/>
          <w:tab w:val="left" w:pos="4932"/>
          <w:tab w:val="left" w:pos="5830"/>
          <w:tab w:val="left" w:pos="6560"/>
          <w:tab w:val="left" w:pos="7396"/>
          <w:tab w:val="left" w:pos="8029"/>
          <w:tab w:val="left" w:pos="8682"/>
          <w:tab w:val="left" w:pos="9038"/>
          <w:tab w:val="left" w:pos="9249"/>
        </w:tabs>
        <w:spacing w:before="3" w:line="276" w:lineRule="auto"/>
        <w:ind w:left="500" w:right="702"/>
        <w:jc w:val="left"/>
      </w:pPr>
      <w:r>
        <w:rPr>
          <w:b/>
        </w:rPr>
        <w:t>«Окружающий</w:t>
      </w:r>
      <w:r>
        <w:rPr>
          <w:b/>
          <w:spacing w:val="-2"/>
        </w:rPr>
        <w:t xml:space="preserve"> </w:t>
      </w:r>
      <w:r>
        <w:rPr>
          <w:b/>
        </w:rPr>
        <w:t>мир».</w:t>
      </w:r>
      <w:r>
        <w:rPr>
          <w:b/>
          <w:spacing w:val="7"/>
        </w:rPr>
        <w:t xml:space="preserve"> </w:t>
      </w:r>
      <w:r>
        <w:t>Этот</w:t>
      </w:r>
      <w:r>
        <w:rPr>
          <w:spacing w:val="-2"/>
        </w:rPr>
        <w:t xml:space="preserve"> </w:t>
      </w:r>
      <w:r>
        <w:t>предмет</w:t>
      </w:r>
      <w:r>
        <w:rPr>
          <w:spacing w:val="-1"/>
        </w:rPr>
        <w:t xml:space="preserve"> </w:t>
      </w:r>
      <w:r>
        <w:t>выполняет интегрирующую функцию</w:t>
      </w:r>
      <w:r>
        <w:rPr>
          <w:spacing w:val="-67"/>
        </w:rPr>
        <w:t xml:space="preserve"> </w:t>
      </w:r>
      <w:r>
        <w:t>иобеспечивает</w:t>
      </w:r>
      <w:r>
        <w:tab/>
      </w:r>
      <w:r>
        <w:rPr>
          <w:spacing w:val="-1"/>
        </w:rPr>
        <w:t>формирование</w:t>
      </w:r>
      <w:r>
        <w:rPr>
          <w:spacing w:val="-16"/>
        </w:rPr>
        <w:t xml:space="preserve"> </w:t>
      </w:r>
      <w:r>
        <w:t>у</w:t>
      </w:r>
      <w:r>
        <w:tab/>
        <w:t>обучающихся</w:t>
      </w:r>
      <w:r>
        <w:tab/>
        <w:t>целостной</w:t>
      </w:r>
      <w:r>
        <w:tab/>
        <w:t>научной</w:t>
      </w:r>
      <w:r>
        <w:tab/>
      </w:r>
      <w:r>
        <w:tab/>
      </w:r>
      <w:r>
        <w:rPr>
          <w:spacing w:val="-2"/>
        </w:rPr>
        <w:t>картины</w:t>
      </w:r>
      <w:r>
        <w:rPr>
          <w:spacing w:val="-67"/>
        </w:rPr>
        <w:t xml:space="preserve"> </w:t>
      </w:r>
      <w:r>
        <w:t>природного</w:t>
      </w:r>
      <w:r>
        <w:tab/>
        <w:t>и</w:t>
      </w:r>
      <w:r>
        <w:tab/>
        <w:t>социокультурного</w:t>
      </w:r>
      <w:r>
        <w:tab/>
        <w:t>мира,</w:t>
      </w:r>
      <w:r>
        <w:tab/>
        <w:t>отношений</w:t>
      </w:r>
      <w:r>
        <w:tab/>
        <w:t>человека</w:t>
      </w:r>
      <w:r>
        <w:tab/>
        <w:t>с</w:t>
      </w:r>
      <w:r>
        <w:tab/>
      </w:r>
      <w:r>
        <w:rPr>
          <w:spacing w:val="-1"/>
        </w:rPr>
        <w:t>природой,</w:t>
      </w:r>
      <w:r>
        <w:rPr>
          <w:spacing w:val="-67"/>
        </w:rPr>
        <w:t xml:space="preserve"> </w:t>
      </w:r>
      <w:r>
        <w:t>обществом, другими людьми, государством, осознания своего места в обществе,</w:t>
      </w:r>
      <w:r>
        <w:rPr>
          <w:spacing w:val="1"/>
        </w:rPr>
        <w:t xml:space="preserve"> </w:t>
      </w:r>
      <w:r>
        <w:t>создавая</w:t>
      </w:r>
      <w:r>
        <w:rPr>
          <w:spacing w:val="5"/>
        </w:rPr>
        <w:t xml:space="preserve"> </w:t>
      </w:r>
      <w:r>
        <w:t>основу</w:t>
      </w:r>
      <w:r>
        <w:rPr>
          <w:spacing w:val="-1"/>
        </w:rPr>
        <w:t xml:space="preserve"> </w:t>
      </w:r>
      <w:r>
        <w:t>становления</w:t>
      </w:r>
      <w:r>
        <w:rPr>
          <w:spacing w:val="6"/>
        </w:rPr>
        <w:t xml:space="preserve"> </w:t>
      </w:r>
      <w:r>
        <w:t>мировоззрения,</w:t>
      </w:r>
      <w:r>
        <w:rPr>
          <w:spacing w:val="6"/>
        </w:rPr>
        <w:t xml:space="preserve"> </w:t>
      </w:r>
      <w:r>
        <w:t>жизненного</w:t>
      </w:r>
      <w:r>
        <w:rPr>
          <w:spacing w:val="4"/>
        </w:rPr>
        <w:t xml:space="preserve"> </w:t>
      </w:r>
      <w:r>
        <w:t>самоопределения</w:t>
      </w:r>
      <w:r>
        <w:rPr>
          <w:spacing w:val="7"/>
        </w:rPr>
        <w:t xml:space="preserve"> </w:t>
      </w:r>
      <w:r>
        <w:t>и</w:t>
      </w:r>
      <w:r>
        <w:rPr>
          <w:spacing w:val="1"/>
        </w:rPr>
        <w:t xml:space="preserve"> </w:t>
      </w:r>
      <w:r>
        <w:t>формирования</w:t>
      </w:r>
      <w:r>
        <w:rPr>
          <w:spacing w:val="3"/>
        </w:rPr>
        <w:t xml:space="preserve"> </w:t>
      </w:r>
      <w:r>
        <w:t>российской</w:t>
      </w:r>
      <w:r>
        <w:rPr>
          <w:spacing w:val="-1"/>
        </w:rPr>
        <w:t xml:space="preserve"> </w:t>
      </w:r>
      <w:r>
        <w:t>гражданской</w:t>
      </w:r>
      <w:r>
        <w:rPr>
          <w:spacing w:val="13"/>
        </w:rPr>
        <w:t xml:space="preserve"> </w:t>
      </w:r>
      <w:r>
        <w:t>идентичности личности.</w:t>
      </w:r>
    </w:p>
    <w:p w:rsidR="00E767C0" w:rsidRDefault="00A56CA5">
      <w:pPr>
        <w:pStyle w:val="a4"/>
        <w:tabs>
          <w:tab w:val="left" w:pos="4351"/>
          <w:tab w:val="left" w:pos="6473"/>
          <w:tab w:val="left" w:pos="7890"/>
        </w:tabs>
        <w:spacing w:before="54"/>
        <w:ind w:left="1211" w:firstLine="0"/>
        <w:jc w:val="left"/>
      </w:pPr>
      <w:r>
        <w:rPr>
          <w:w w:val="95"/>
        </w:rPr>
        <w:t>В</w:t>
      </w:r>
      <w:r>
        <w:rPr>
          <w:spacing w:val="59"/>
          <w:w w:val="95"/>
        </w:rPr>
        <w:t xml:space="preserve"> </w:t>
      </w:r>
      <w:r>
        <w:rPr>
          <w:w w:val="95"/>
        </w:rPr>
        <w:t>сфере</w:t>
      </w:r>
      <w:r>
        <w:rPr>
          <w:spacing w:val="-11"/>
          <w:w w:val="95"/>
        </w:rPr>
        <w:t xml:space="preserve"> </w:t>
      </w:r>
      <w:r>
        <w:rPr>
          <w:w w:val="95"/>
        </w:rPr>
        <w:t>личностных</w:t>
      </w:r>
      <w:r>
        <w:rPr>
          <w:w w:val="95"/>
        </w:rPr>
        <w:tab/>
      </w:r>
      <w:r>
        <w:t>универсальных</w:t>
      </w:r>
      <w:r>
        <w:tab/>
        <w:t>действий</w:t>
      </w:r>
      <w:r>
        <w:tab/>
        <w:t>изучение</w:t>
      </w:r>
    </w:p>
    <w:p w:rsidR="00E767C0" w:rsidRDefault="00A56CA5">
      <w:pPr>
        <w:pStyle w:val="a4"/>
        <w:spacing w:before="48" w:line="278" w:lineRule="auto"/>
        <w:ind w:left="500" w:right="698" w:firstLine="307"/>
      </w:pPr>
      <w:r>
        <w:t>предмет</w:t>
      </w:r>
      <w:r>
        <w:rPr>
          <w:spacing w:val="1"/>
        </w:rPr>
        <w:t xml:space="preserve"> </w:t>
      </w:r>
      <w:r>
        <w:t>«Окружающий</w:t>
      </w:r>
      <w:r>
        <w:rPr>
          <w:spacing w:val="1"/>
        </w:rPr>
        <w:t xml:space="preserve"> </w:t>
      </w:r>
      <w:r>
        <w:t>мир»</w:t>
      </w:r>
      <w:r>
        <w:rPr>
          <w:spacing w:val="1"/>
        </w:rPr>
        <w:t xml:space="preserve"> </w:t>
      </w:r>
      <w:r>
        <w:t>обеспечивает</w:t>
      </w:r>
      <w:r>
        <w:rPr>
          <w:spacing w:val="1"/>
        </w:rPr>
        <w:t xml:space="preserve"> </w:t>
      </w:r>
      <w:r>
        <w:t>формирование</w:t>
      </w:r>
      <w:r>
        <w:rPr>
          <w:spacing w:val="1"/>
        </w:rPr>
        <w:t xml:space="preserve"> </w:t>
      </w:r>
      <w:r>
        <w:t>когнитивного,</w:t>
      </w:r>
      <w:r>
        <w:rPr>
          <w:spacing w:val="1"/>
        </w:rPr>
        <w:t xml:space="preserve"> </w:t>
      </w:r>
      <w:r>
        <w:t>эмоционально-ценностного</w:t>
      </w:r>
      <w:r>
        <w:rPr>
          <w:spacing w:val="1"/>
        </w:rPr>
        <w:t xml:space="preserve"> </w:t>
      </w:r>
      <w:r>
        <w:t>и</w:t>
      </w:r>
      <w:r>
        <w:rPr>
          <w:spacing w:val="1"/>
        </w:rPr>
        <w:t xml:space="preserve"> </w:t>
      </w:r>
      <w:r>
        <w:t>деятельностного</w:t>
      </w:r>
      <w:r>
        <w:rPr>
          <w:spacing w:val="1"/>
        </w:rPr>
        <w:t xml:space="preserve"> </w:t>
      </w:r>
      <w:r>
        <w:t>компонентов</w:t>
      </w:r>
      <w:r>
        <w:rPr>
          <w:spacing w:val="1"/>
        </w:rPr>
        <w:t xml:space="preserve"> </w:t>
      </w:r>
      <w:r>
        <w:t>гражданской</w:t>
      </w:r>
      <w:r>
        <w:rPr>
          <w:spacing w:val="1"/>
        </w:rPr>
        <w:t xml:space="preserve"> </w:t>
      </w:r>
      <w:r>
        <w:lastRenderedPageBreak/>
        <w:t>российской идентичности:</w:t>
      </w:r>
    </w:p>
    <w:p w:rsidR="00E767C0" w:rsidRDefault="00A56CA5" w:rsidP="009132F9">
      <w:pPr>
        <w:pStyle w:val="a5"/>
        <w:numPr>
          <w:ilvl w:val="0"/>
          <w:numId w:val="10"/>
        </w:numPr>
        <w:tabs>
          <w:tab w:val="left" w:pos="1677"/>
        </w:tabs>
        <w:spacing w:line="276" w:lineRule="auto"/>
        <w:ind w:right="691" w:firstLine="710"/>
        <w:rPr>
          <w:sz w:val="28"/>
        </w:rPr>
      </w:pPr>
      <w:r>
        <w:rPr>
          <w:sz w:val="28"/>
        </w:rPr>
        <w:t>формирование</w:t>
      </w:r>
      <w:r>
        <w:rPr>
          <w:spacing w:val="1"/>
          <w:sz w:val="28"/>
        </w:rPr>
        <w:t xml:space="preserve"> </w:t>
      </w:r>
      <w:r>
        <w:rPr>
          <w:sz w:val="28"/>
        </w:rPr>
        <w:t>умения</w:t>
      </w:r>
      <w:r>
        <w:rPr>
          <w:spacing w:val="1"/>
          <w:sz w:val="28"/>
        </w:rPr>
        <w:t xml:space="preserve"> </w:t>
      </w:r>
      <w:r>
        <w:rPr>
          <w:sz w:val="28"/>
        </w:rPr>
        <w:t>различать</w:t>
      </w:r>
      <w:r>
        <w:rPr>
          <w:spacing w:val="1"/>
          <w:sz w:val="28"/>
        </w:rPr>
        <w:t xml:space="preserve"> </w:t>
      </w:r>
      <w:r>
        <w:rPr>
          <w:sz w:val="28"/>
        </w:rPr>
        <w:t>государственную</w:t>
      </w:r>
      <w:r>
        <w:rPr>
          <w:spacing w:val="1"/>
          <w:sz w:val="28"/>
        </w:rPr>
        <w:t xml:space="preserve"> </w:t>
      </w:r>
      <w:r>
        <w:rPr>
          <w:sz w:val="28"/>
        </w:rPr>
        <w:t>символику</w:t>
      </w:r>
      <w:r>
        <w:rPr>
          <w:spacing w:val="-67"/>
          <w:sz w:val="28"/>
        </w:rPr>
        <w:t xml:space="preserve"> </w:t>
      </w:r>
      <w:r>
        <w:rPr>
          <w:sz w:val="28"/>
        </w:rPr>
        <w:t>Российской</w:t>
      </w:r>
      <w:r>
        <w:rPr>
          <w:spacing w:val="1"/>
          <w:sz w:val="28"/>
        </w:rPr>
        <w:t xml:space="preserve"> </w:t>
      </w:r>
      <w:r>
        <w:rPr>
          <w:sz w:val="28"/>
        </w:rPr>
        <w:t>Федерации</w:t>
      </w:r>
      <w:r>
        <w:rPr>
          <w:spacing w:val="1"/>
          <w:sz w:val="28"/>
        </w:rPr>
        <w:t xml:space="preserve"> </w:t>
      </w:r>
      <w:r>
        <w:rPr>
          <w:sz w:val="28"/>
        </w:rPr>
        <w:t>и</w:t>
      </w:r>
      <w:r>
        <w:rPr>
          <w:spacing w:val="1"/>
          <w:sz w:val="28"/>
        </w:rPr>
        <w:t xml:space="preserve"> </w:t>
      </w:r>
      <w:r>
        <w:rPr>
          <w:sz w:val="28"/>
        </w:rPr>
        <w:t>своего</w:t>
      </w:r>
      <w:r>
        <w:rPr>
          <w:spacing w:val="1"/>
          <w:sz w:val="28"/>
        </w:rPr>
        <w:t xml:space="preserve"> </w:t>
      </w:r>
      <w:r>
        <w:rPr>
          <w:sz w:val="28"/>
        </w:rPr>
        <w:t>региона,</w:t>
      </w:r>
      <w:r>
        <w:rPr>
          <w:spacing w:val="1"/>
          <w:sz w:val="28"/>
        </w:rPr>
        <w:t xml:space="preserve"> </w:t>
      </w:r>
      <w:r>
        <w:rPr>
          <w:sz w:val="28"/>
        </w:rPr>
        <w:t>описывать</w:t>
      </w:r>
      <w:r>
        <w:rPr>
          <w:spacing w:val="1"/>
          <w:sz w:val="28"/>
        </w:rPr>
        <w:t xml:space="preserve"> </w:t>
      </w:r>
      <w:r>
        <w:rPr>
          <w:sz w:val="28"/>
        </w:rPr>
        <w:t>достопримечательности</w:t>
      </w:r>
      <w:r>
        <w:rPr>
          <w:spacing w:val="1"/>
          <w:sz w:val="28"/>
        </w:rPr>
        <w:t xml:space="preserve"> </w:t>
      </w:r>
      <w:r>
        <w:rPr>
          <w:sz w:val="28"/>
        </w:rPr>
        <w:t>столицы и родного края, находить на карте Российскую Федерацию, Москву —</w:t>
      </w:r>
      <w:r>
        <w:rPr>
          <w:spacing w:val="1"/>
          <w:sz w:val="28"/>
        </w:rPr>
        <w:t xml:space="preserve"> </w:t>
      </w:r>
      <w:r>
        <w:rPr>
          <w:sz w:val="28"/>
        </w:rPr>
        <w:t>столицу</w:t>
      </w:r>
      <w:r>
        <w:rPr>
          <w:spacing w:val="1"/>
          <w:sz w:val="28"/>
        </w:rPr>
        <w:t xml:space="preserve"> </w:t>
      </w:r>
      <w:r>
        <w:rPr>
          <w:sz w:val="28"/>
        </w:rPr>
        <w:t>России,</w:t>
      </w:r>
      <w:r>
        <w:rPr>
          <w:spacing w:val="1"/>
          <w:sz w:val="28"/>
        </w:rPr>
        <w:t xml:space="preserve"> </w:t>
      </w:r>
      <w:r>
        <w:rPr>
          <w:sz w:val="28"/>
        </w:rPr>
        <w:t>свой</w:t>
      </w:r>
      <w:r>
        <w:rPr>
          <w:spacing w:val="1"/>
          <w:sz w:val="28"/>
        </w:rPr>
        <w:t xml:space="preserve"> </w:t>
      </w:r>
      <w:r>
        <w:rPr>
          <w:sz w:val="28"/>
        </w:rPr>
        <w:t>регион</w:t>
      </w:r>
      <w:r>
        <w:rPr>
          <w:spacing w:val="1"/>
          <w:sz w:val="28"/>
        </w:rPr>
        <w:t xml:space="preserve"> </w:t>
      </w:r>
      <w:r>
        <w:rPr>
          <w:sz w:val="28"/>
        </w:rPr>
        <w:t>и</w:t>
      </w:r>
      <w:r>
        <w:rPr>
          <w:spacing w:val="1"/>
          <w:sz w:val="28"/>
        </w:rPr>
        <w:t xml:space="preserve"> </w:t>
      </w:r>
      <w:r>
        <w:rPr>
          <w:sz w:val="28"/>
        </w:rPr>
        <w:t>его</w:t>
      </w:r>
      <w:r>
        <w:rPr>
          <w:spacing w:val="1"/>
          <w:sz w:val="28"/>
        </w:rPr>
        <w:t xml:space="preserve"> </w:t>
      </w:r>
      <w:r>
        <w:rPr>
          <w:sz w:val="28"/>
        </w:rPr>
        <w:t>столицу;</w:t>
      </w:r>
      <w:r>
        <w:rPr>
          <w:spacing w:val="1"/>
          <w:sz w:val="28"/>
        </w:rPr>
        <w:t xml:space="preserve"> </w:t>
      </w:r>
      <w:r>
        <w:rPr>
          <w:sz w:val="28"/>
        </w:rPr>
        <w:t>ознакомление</w:t>
      </w:r>
      <w:r>
        <w:rPr>
          <w:spacing w:val="1"/>
          <w:sz w:val="28"/>
        </w:rPr>
        <w:t xml:space="preserve"> </w:t>
      </w:r>
      <w:r>
        <w:rPr>
          <w:sz w:val="28"/>
        </w:rPr>
        <w:t>с</w:t>
      </w:r>
      <w:r>
        <w:rPr>
          <w:spacing w:val="1"/>
          <w:sz w:val="28"/>
        </w:rPr>
        <w:t xml:space="preserve"> </w:t>
      </w:r>
      <w:r>
        <w:rPr>
          <w:sz w:val="28"/>
        </w:rPr>
        <w:t>особенностями</w:t>
      </w:r>
      <w:r>
        <w:rPr>
          <w:spacing w:val="1"/>
          <w:sz w:val="28"/>
        </w:rPr>
        <w:t xml:space="preserve"> </w:t>
      </w:r>
      <w:r>
        <w:rPr>
          <w:sz w:val="28"/>
        </w:rPr>
        <w:t>некоторых</w:t>
      </w:r>
      <w:r>
        <w:rPr>
          <w:spacing w:val="-8"/>
          <w:sz w:val="28"/>
        </w:rPr>
        <w:t xml:space="preserve"> </w:t>
      </w:r>
      <w:r>
        <w:rPr>
          <w:sz w:val="28"/>
        </w:rPr>
        <w:t>зарубежных</w:t>
      </w:r>
      <w:r>
        <w:rPr>
          <w:spacing w:val="-6"/>
          <w:sz w:val="28"/>
        </w:rPr>
        <w:t xml:space="preserve"> </w:t>
      </w:r>
      <w:r>
        <w:rPr>
          <w:sz w:val="28"/>
        </w:rPr>
        <w:t>стран;</w:t>
      </w:r>
    </w:p>
    <w:p w:rsidR="00E767C0" w:rsidRDefault="00A56CA5" w:rsidP="009132F9">
      <w:pPr>
        <w:pStyle w:val="a5"/>
        <w:numPr>
          <w:ilvl w:val="0"/>
          <w:numId w:val="10"/>
        </w:numPr>
        <w:tabs>
          <w:tab w:val="left" w:pos="1514"/>
        </w:tabs>
        <w:spacing w:line="276" w:lineRule="auto"/>
        <w:ind w:right="697" w:firstLine="710"/>
        <w:rPr>
          <w:sz w:val="28"/>
        </w:rPr>
      </w:pPr>
      <w:r>
        <w:rPr>
          <w:sz w:val="28"/>
        </w:rPr>
        <w:t>формирование</w:t>
      </w:r>
      <w:r>
        <w:rPr>
          <w:spacing w:val="1"/>
          <w:sz w:val="28"/>
        </w:rPr>
        <w:t xml:space="preserve"> </w:t>
      </w:r>
      <w:r>
        <w:rPr>
          <w:sz w:val="28"/>
        </w:rPr>
        <w:t>основ</w:t>
      </w:r>
      <w:r>
        <w:rPr>
          <w:spacing w:val="1"/>
          <w:sz w:val="28"/>
        </w:rPr>
        <w:t xml:space="preserve"> </w:t>
      </w:r>
      <w:r>
        <w:rPr>
          <w:sz w:val="28"/>
        </w:rPr>
        <w:t>исторической</w:t>
      </w:r>
      <w:r>
        <w:rPr>
          <w:spacing w:val="1"/>
          <w:sz w:val="28"/>
        </w:rPr>
        <w:t xml:space="preserve"> </w:t>
      </w:r>
      <w:r>
        <w:rPr>
          <w:sz w:val="28"/>
        </w:rPr>
        <w:t>памяти</w:t>
      </w:r>
      <w:r>
        <w:rPr>
          <w:spacing w:val="1"/>
          <w:sz w:val="28"/>
        </w:rPr>
        <w:t xml:space="preserve"> </w:t>
      </w:r>
      <w:r>
        <w:rPr>
          <w:sz w:val="28"/>
        </w:rPr>
        <w:t>—</w:t>
      </w:r>
      <w:r>
        <w:rPr>
          <w:spacing w:val="1"/>
          <w:sz w:val="28"/>
        </w:rPr>
        <w:t xml:space="preserve"> </w:t>
      </w:r>
      <w:r>
        <w:rPr>
          <w:sz w:val="28"/>
        </w:rPr>
        <w:t>умения</w:t>
      </w:r>
      <w:r>
        <w:rPr>
          <w:spacing w:val="1"/>
          <w:sz w:val="28"/>
        </w:rPr>
        <w:t xml:space="preserve"> </w:t>
      </w:r>
      <w:r>
        <w:rPr>
          <w:sz w:val="28"/>
        </w:rPr>
        <w:t>различать</w:t>
      </w:r>
      <w:r>
        <w:rPr>
          <w:spacing w:val="1"/>
          <w:sz w:val="28"/>
        </w:rPr>
        <w:t xml:space="preserve"> </w:t>
      </w:r>
      <w:r>
        <w:rPr>
          <w:sz w:val="28"/>
        </w:rPr>
        <w:t>в</w:t>
      </w:r>
      <w:r>
        <w:rPr>
          <w:spacing w:val="1"/>
          <w:sz w:val="28"/>
        </w:rPr>
        <w:t xml:space="preserve"> </w:t>
      </w:r>
      <w:r>
        <w:rPr>
          <w:sz w:val="28"/>
        </w:rPr>
        <w:t>историческом времени прошлое, настоящее, будущее; ориентации в основных</w:t>
      </w:r>
      <w:r>
        <w:rPr>
          <w:spacing w:val="1"/>
          <w:sz w:val="28"/>
        </w:rPr>
        <w:t xml:space="preserve"> </w:t>
      </w:r>
      <w:r>
        <w:rPr>
          <w:sz w:val="28"/>
        </w:rPr>
        <w:t>исторических событиях своего народа и России и ощущения чувства гордости за</w:t>
      </w:r>
      <w:r>
        <w:rPr>
          <w:spacing w:val="-67"/>
          <w:sz w:val="28"/>
        </w:rPr>
        <w:t xml:space="preserve"> </w:t>
      </w:r>
      <w:r>
        <w:rPr>
          <w:sz w:val="28"/>
        </w:rPr>
        <w:t>славу</w:t>
      </w:r>
      <w:r>
        <w:rPr>
          <w:spacing w:val="1"/>
          <w:sz w:val="28"/>
        </w:rPr>
        <w:t xml:space="preserve"> </w:t>
      </w:r>
      <w:r>
        <w:rPr>
          <w:sz w:val="28"/>
        </w:rPr>
        <w:t>и</w:t>
      </w:r>
      <w:r>
        <w:rPr>
          <w:spacing w:val="1"/>
          <w:sz w:val="28"/>
        </w:rPr>
        <w:t xml:space="preserve"> </w:t>
      </w:r>
      <w:r>
        <w:rPr>
          <w:sz w:val="28"/>
        </w:rPr>
        <w:t>достижения</w:t>
      </w:r>
      <w:r>
        <w:rPr>
          <w:spacing w:val="1"/>
          <w:sz w:val="28"/>
        </w:rPr>
        <w:t xml:space="preserve"> </w:t>
      </w:r>
      <w:r>
        <w:rPr>
          <w:sz w:val="28"/>
        </w:rPr>
        <w:t>своего</w:t>
      </w:r>
      <w:r>
        <w:rPr>
          <w:spacing w:val="1"/>
          <w:sz w:val="28"/>
        </w:rPr>
        <w:t xml:space="preserve"> </w:t>
      </w:r>
      <w:r>
        <w:rPr>
          <w:sz w:val="28"/>
        </w:rPr>
        <w:t>народа</w:t>
      </w:r>
      <w:r>
        <w:rPr>
          <w:spacing w:val="1"/>
          <w:sz w:val="28"/>
        </w:rPr>
        <w:t xml:space="preserve"> </w:t>
      </w:r>
      <w:r>
        <w:rPr>
          <w:sz w:val="28"/>
        </w:rPr>
        <w:t>и</w:t>
      </w:r>
      <w:r>
        <w:rPr>
          <w:spacing w:val="1"/>
          <w:sz w:val="28"/>
        </w:rPr>
        <w:t xml:space="preserve"> </w:t>
      </w:r>
      <w:r>
        <w:rPr>
          <w:sz w:val="28"/>
        </w:rPr>
        <w:t>России;</w:t>
      </w:r>
      <w:r>
        <w:rPr>
          <w:spacing w:val="1"/>
          <w:sz w:val="28"/>
        </w:rPr>
        <w:t xml:space="preserve"> </w:t>
      </w:r>
      <w:r>
        <w:rPr>
          <w:sz w:val="28"/>
        </w:rPr>
        <w:t>умения</w:t>
      </w:r>
      <w:r>
        <w:rPr>
          <w:spacing w:val="1"/>
          <w:sz w:val="28"/>
        </w:rPr>
        <w:t xml:space="preserve"> </w:t>
      </w:r>
      <w:r>
        <w:rPr>
          <w:sz w:val="28"/>
        </w:rPr>
        <w:t>фиксировать</w:t>
      </w:r>
      <w:r>
        <w:rPr>
          <w:spacing w:val="1"/>
          <w:sz w:val="28"/>
        </w:rPr>
        <w:t xml:space="preserve"> </w:t>
      </w:r>
      <w:r>
        <w:rPr>
          <w:sz w:val="28"/>
        </w:rPr>
        <w:t>в</w:t>
      </w:r>
      <w:r>
        <w:rPr>
          <w:spacing w:val="1"/>
          <w:sz w:val="28"/>
        </w:rPr>
        <w:t xml:space="preserve"> </w:t>
      </w:r>
      <w:r>
        <w:rPr>
          <w:sz w:val="28"/>
        </w:rPr>
        <w:t>информационной</w:t>
      </w:r>
      <w:r>
        <w:rPr>
          <w:spacing w:val="2"/>
          <w:sz w:val="28"/>
        </w:rPr>
        <w:t xml:space="preserve"> </w:t>
      </w:r>
      <w:r>
        <w:rPr>
          <w:sz w:val="28"/>
        </w:rPr>
        <w:t>среде</w:t>
      </w:r>
      <w:r>
        <w:rPr>
          <w:spacing w:val="2"/>
          <w:sz w:val="28"/>
        </w:rPr>
        <w:t xml:space="preserve"> </w:t>
      </w:r>
      <w:r>
        <w:rPr>
          <w:sz w:val="28"/>
        </w:rPr>
        <w:t>элементы истории</w:t>
      </w:r>
      <w:r>
        <w:rPr>
          <w:spacing w:val="-1"/>
          <w:sz w:val="28"/>
        </w:rPr>
        <w:t xml:space="preserve"> </w:t>
      </w:r>
      <w:r>
        <w:rPr>
          <w:sz w:val="28"/>
        </w:rPr>
        <w:t>семьи,</w:t>
      </w:r>
      <w:r>
        <w:rPr>
          <w:spacing w:val="11"/>
          <w:sz w:val="28"/>
        </w:rPr>
        <w:t xml:space="preserve"> </w:t>
      </w:r>
      <w:r>
        <w:rPr>
          <w:sz w:val="28"/>
        </w:rPr>
        <w:t>своего</w:t>
      </w:r>
      <w:r>
        <w:rPr>
          <w:spacing w:val="2"/>
          <w:sz w:val="28"/>
        </w:rPr>
        <w:t xml:space="preserve"> </w:t>
      </w:r>
      <w:r>
        <w:rPr>
          <w:sz w:val="28"/>
        </w:rPr>
        <w:t>региона;</w:t>
      </w:r>
    </w:p>
    <w:p w:rsidR="00E767C0" w:rsidRDefault="00A56CA5" w:rsidP="009132F9">
      <w:pPr>
        <w:pStyle w:val="a5"/>
        <w:numPr>
          <w:ilvl w:val="0"/>
          <w:numId w:val="10"/>
        </w:numPr>
        <w:tabs>
          <w:tab w:val="left" w:pos="1423"/>
        </w:tabs>
        <w:spacing w:line="276" w:lineRule="auto"/>
        <w:ind w:right="711" w:firstLine="710"/>
        <w:rPr>
          <w:sz w:val="28"/>
        </w:rPr>
      </w:pPr>
      <w:r>
        <w:rPr>
          <w:sz w:val="28"/>
        </w:rPr>
        <w:t>формирование основ экологического сознания, грамотности и культуры</w:t>
      </w:r>
      <w:r>
        <w:rPr>
          <w:spacing w:val="1"/>
          <w:sz w:val="28"/>
        </w:rPr>
        <w:t xml:space="preserve"> </w:t>
      </w:r>
      <w:r>
        <w:rPr>
          <w:sz w:val="28"/>
        </w:rPr>
        <w:t>учащихся,</w:t>
      </w:r>
      <w:r>
        <w:rPr>
          <w:spacing w:val="1"/>
          <w:sz w:val="28"/>
        </w:rPr>
        <w:t xml:space="preserve"> </w:t>
      </w:r>
      <w:r>
        <w:rPr>
          <w:sz w:val="28"/>
        </w:rPr>
        <w:t>освоение</w:t>
      </w:r>
      <w:r>
        <w:rPr>
          <w:spacing w:val="1"/>
          <w:sz w:val="28"/>
        </w:rPr>
        <w:t xml:space="preserve"> </w:t>
      </w:r>
      <w:r>
        <w:rPr>
          <w:sz w:val="28"/>
        </w:rPr>
        <w:t>элементарных</w:t>
      </w:r>
      <w:r>
        <w:rPr>
          <w:spacing w:val="1"/>
          <w:sz w:val="28"/>
        </w:rPr>
        <w:t xml:space="preserve"> </w:t>
      </w:r>
      <w:r>
        <w:rPr>
          <w:sz w:val="28"/>
        </w:rPr>
        <w:t>норм</w:t>
      </w:r>
      <w:r>
        <w:rPr>
          <w:spacing w:val="1"/>
          <w:sz w:val="28"/>
        </w:rPr>
        <w:t xml:space="preserve"> </w:t>
      </w:r>
      <w:r>
        <w:rPr>
          <w:sz w:val="28"/>
        </w:rPr>
        <w:t>адекватного</w:t>
      </w:r>
      <w:r>
        <w:rPr>
          <w:spacing w:val="1"/>
          <w:sz w:val="28"/>
        </w:rPr>
        <w:t xml:space="preserve"> </w:t>
      </w:r>
      <w:r>
        <w:rPr>
          <w:sz w:val="28"/>
        </w:rPr>
        <w:t>природосообразного</w:t>
      </w:r>
      <w:r>
        <w:rPr>
          <w:spacing w:val="1"/>
          <w:sz w:val="28"/>
        </w:rPr>
        <w:t xml:space="preserve"> </w:t>
      </w:r>
      <w:r>
        <w:rPr>
          <w:sz w:val="28"/>
        </w:rPr>
        <w:t>поведения;</w:t>
      </w:r>
    </w:p>
    <w:p w:rsidR="00E767C0" w:rsidRDefault="00A56CA5" w:rsidP="009132F9">
      <w:pPr>
        <w:pStyle w:val="a5"/>
        <w:numPr>
          <w:ilvl w:val="0"/>
          <w:numId w:val="10"/>
        </w:numPr>
        <w:tabs>
          <w:tab w:val="left" w:pos="1663"/>
        </w:tabs>
        <w:spacing w:line="276" w:lineRule="auto"/>
        <w:ind w:right="699" w:firstLine="710"/>
        <w:rPr>
          <w:sz w:val="28"/>
        </w:rPr>
      </w:pPr>
      <w:r>
        <w:rPr>
          <w:sz w:val="28"/>
        </w:rPr>
        <w:t>развитие</w:t>
      </w:r>
      <w:r>
        <w:rPr>
          <w:spacing w:val="1"/>
          <w:sz w:val="28"/>
        </w:rPr>
        <w:t xml:space="preserve"> </w:t>
      </w:r>
      <w:r>
        <w:rPr>
          <w:sz w:val="28"/>
        </w:rPr>
        <w:t>морально-этического</w:t>
      </w:r>
      <w:r>
        <w:rPr>
          <w:spacing w:val="1"/>
          <w:sz w:val="28"/>
        </w:rPr>
        <w:t xml:space="preserve"> </w:t>
      </w:r>
      <w:r>
        <w:rPr>
          <w:sz w:val="28"/>
        </w:rPr>
        <w:t>сознания</w:t>
      </w:r>
      <w:r>
        <w:rPr>
          <w:spacing w:val="1"/>
          <w:sz w:val="28"/>
        </w:rPr>
        <w:t xml:space="preserve"> </w:t>
      </w:r>
      <w:r>
        <w:rPr>
          <w:sz w:val="28"/>
        </w:rPr>
        <w:t>—</w:t>
      </w:r>
      <w:r>
        <w:rPr>
          <w:spacing w:val="1"/>
          <w:sz w:val="28"/>
        </w:rPr>
        <w:t xml:space="preserve"> </w:t>
      </w:r>
      <w:r>
        <w:rPr>
          <w:sz w:val="28"/>
        </w:rPr>
        <w:t>норм</w:t>
      </w:r>
      <w:r>
        <w:rPr>
          <w:spacing w:val="1"/>
          <w:sz w:val="28"/>
        </w:rPr>
        <w:t xml:space="preserve"> </w:t>
      </w:r>
      <w:r>
        <w:rPr>
          <w:sz w:val="28"/>
        </w:rPr>
        <w:t>и</w:t>
      </w:r>
      <w:r>
        <w:rPr>
          <w:spacing w:val="1"/>
          <w:sz w:val="28"/>
        </w:rPr>
        <w:t xml:space="preserve"> </w:t>
      </w:r>
      <w:r>
        <w:rPr>
          <w:sz w:val="28"/>
        </w:rPr>
        <w:t>правил</w:t>
      </w:r>
      <w:r>
        <w:rPr>
          <w:spacing w:val="1"/>
          <w:sz w:val="28"/>
        </w:rPr>
        <w:t xml:space="preserve"> </w:t>
      </w:r>
      <w:r>
        <w:rPr>
          <w:sz w:val="28"/>
        </w:rPr>
        <w:t>взаимоотношений</w:t>
      </w:r>
      <w:r>
        <w:rPr>
          <w:spacing w:val="1"/>
          <w:sz w:val="28"/>
        </w:rPr>
        <w:t xml:space="preserve"> </w:t>
      </w:r>
      <w:r>
        <w:rPr>
          <w:sz w:val="28"/>
        </w:rPr>
        <w:t>человека</w:t>
      </w:r>
      <w:r>
        <w:rPr>
          <w:spacing w:val="1"/>
          <w:sz w:val="28"/>
        </w:rPr>
        <w:t xml:space="preserve"> </w:t>
      </w:r>
      <w:r>
        <w:rPr>
          <w:sz w:val="28"/>
        </w:rPr>
        <w:t>с</w:t>
      </w:r>
      <w:r>
        <w:rPr>
          <w:spacing w:val="1"/>
          <w:sz w:val="28"/>
        </w:rPr>
        <w:t xml:space="preserve"> </w:t>
      </w:r>
      <w:r>
        <w:rPr>
          <w:sz w:val="28"/>
        </w:rPr>
        <w:t>другими</w:t>
      </w:r>
      <w:r>
        <w:rPr>
          <w:spacing w:val="1"/>
          <w:sz w:val="28"/>
        </w:rPr>
        <w:t xml:space="preserve"> </w:t>
      </w:r>
      <w:r>
        <w:rPr>
          <w:sz w:val="28"/>
        </w:rPr>
        <w:t>людьми,</w:t>
      </w:r>
      <w:r>
        <w:rPr>
          <w:spacing w:val="1"/>
          <w:sz w:val="28"/>
        </w:rPr>
        <w:t xml:space="preserve"> </w:t>
      </w:r>
      <w:r>
        <w:rPr>
          <w:sz w:val="28"/>
        </w:rPr>
        <w:t>социальными</w:t>
      </w:r>
      <w:r>
        <w:rPr>
          <w:spacing w:val="1"/>
          <w:sz w:val="28"/>
        </w:rPr>
        <w:t xml:space="preserve"> </w:t>
      </w:r>
      <w:r>
        <w:rPr>
          <w:sz w:val="28"/>
        </w:rPr>
        <w:t>группами</w:t>
      </w:r>
      <w:r>
        <w:rPr>
          <w:spacing w:val="1"/>
          <w:sz w:val="28"/>
        </w:rPr>
        <w:t xml:space="preserve"> </w:t>
      </w:r>
      <w:r>
        <w:rPr>
          <w:sz w:val="28"/>
        </w:rPr>
        <w:t>и</w:t>
      </w:r>
      <w:r>
        <w:rPr>
          <w:spacing w:val="1"/>
          <w:sz w:val="28"/>
        </w:rPr>
        <w:t xml:space="preserve"> </w:t>
      </w:r>
      <w:r>
        <w:rPr>
          <w:sz w:val="28"/>
        </w:rPr>
        <w:t>сообществами.</w:t>
      </w:r>
    </w:p>
    <w:p w:rsidR="00E767C0" w:rsidRDefault="00A56CA5">
      <w:pPr>
        <w:pStyle w:val="a4"/>
        <w:tabs>
          <w:tab w:val="left" w:pos="8879"/>
        </w:tabs>
        <w:spacing w:line="276" w:lineRule="auto"/>
        <w:ind w:left="500" w:right="697"/>
      </w:pPr>
      <w:r>
        <w:t>В сфере личностных универсальных учебных действий изучение предмета</w:t>
      </w:r>
      <w:r>
        <w:rPr>
          <w:spacing w:val="1"/>
        </w:rPr>
        <w:t xml:space="preserve"> </w:t>
      </w:r>
      <w:r>
        <w:t>способствует принятию учащимися правил здорового образа жизни, пониманию</w:t>
      </w:r>
      <w:r>
        <w:rPr>
          <w:spacing w:val="1"/>
        </w:rPr>
        <w:t xml:space="preserve"> </w:t>
      </w:r>
      <w:r>
        <w:t xml:space="preserve">необходимости   </w:t>
      </w:r>
      <w:r>
        <w:rPr>
          <w:spacing w:val="53"/>
        </w:rPr>
        <w:t xml:space="preserve"> </w:t>
      </w:r>
      <w:r>
        <w:t xml:space="preserve">здорового   </w:t>
      </w:r>
      <w:r>
        <w:rPr>
          <w:spacing w:val="52"/>
        </w:rPr>
        <w:t xml:space="preserve"> </w:t>
      </w:r>
      <w:r>
        <w:t xml:space="preserve">образа   </w:t>
      </w:r>
      <w:r>
        <w:rPr>
          <w:spacing w:val="53"/>
        </w:rPr>
        <w:t xml:space="preserve"> </w:t>
      </w:r>
      <w:r>
        <w:t xml:space="preserve">жизни   </w:t>
      </w:r>
      <w:r>
        <w:rPr>
          <w:spacing w:val="51"/>
        </w:rPr>
        <w:t xml:space="preserve"> </w:t>
      </w:r>
      <w:r>
        <w:t xml:space="preserve">в   </w:t>
      </w:r>
      <w:r>
        <w:rPr>
          <w:spacing w:val="50"/>
        </w:rPr>
        <w:t xml:space="preserve"> </w:t>
      </w:r>
      <w:r>
        <w:t>интересах</w:t>
      </w:r>
      <w:r>
        <w:tab/>
      </w:r>
      <w:r>
        <w:rPr>
          <w:spacing w:val="-1"/>
        </w:rPr>
        <w:t>укрепления</w:t>
      </w:r>
      <w:r>
        <w:rPr>
          <w:spacing w:val="-68"/>
        </w:rPr>
        <w:t xml:space="preserve"> </w:t>
      </w:r>
      <w:r>
        <w:t>физического,</w:t>
      </w:r>
      <w:r>
        <w:rPr>
          <w:spacing w:val="9"/>
        </w:rPr>
        <w:t xml:space="preserve"> </w:t>
      </w:r>
      <w:r>
        <w:t>психического</w:t>
      </w:r>
      <w:r>
        <w:rPr>
          <w:spacing w:val="1"/>
        </w:rPr>
        <w:t xml:space="preserve"> </w:t>
      </w:r>
      <w:r>
        <w:t>и</w:t>
      </w:r>
      <w:r>
        <w:rPr>
          <w:spacing w:val="3"/>
        </w:rPr>
        <w:t xml:space="preserve"> </w:t>
      </w:r>
      <w:r>
        <w:t>психологического</w:t>
      </w:r>
      <w:r>
        <w:rPr>
          <w:spacing w:val="3"/>
        </w:rPr>
        <w:t xml:space="preserve"> </w:t>
      </w:r>
      <w:r>
        <w:t>здоровья.</w:t>
      </w:r>
    </w:p>
    <w:p w:rsidR="00E767C0" w:rsidRDefault="00A56CA5">
      <w:pPr>
        <w:pStyle w:val="a4"/>
        <w:spacing w:line="276" w:lineRule="auto"/>
        <w:ind w:left="500" w:right="699"/>
      </w:pPr>
      <w:r>
        <w:t>Изучение</w:t>
      </w:r>
      <w:r>
        <w:rPr>
          <w:spacing w:val="1"/>
        </w:rPr>
        <w:t xml:space="preserve"> </w:t>
      </w:r>
      <w:r>
        <w:t>данного</w:t>
      </w:r>
      <w:r>
        <w:rPr>
          <w:spacing w:val="1"/>
        </w:rPr>
        <w:t xml:space="preserve"> </w:t>
      </w:r>
      <w:r>
        <w:t>предмета</w:t>
      </w:r>
      <w:r>
        <w:rPr>
          <w:spacing w:val="1"/>
        </w:rPr>
        <w:t xml:space="preserve"> </w:t>
      </w:r>
      <w:r>
        <w:t>способствует</w:t>
      </w:r>
      <w:r>
        <w:rPr>
          <w:spacing w:val="1"/>
        </w:rPr>
        <w:t xml:space="preserve"> </w:t>
      </w:r>
      <w:r>
        <w:t>формированию</w:t>
      </w:r>
      <w:r>
        <w:rPr>
          <w:spacing w:val="1"/>
        </w:rPr>
        <w:t xml:space="preserve"> </w:t>
      </w:r>
      <w:r>
        <w:t>общепознавательных универсальных учебных</w:t>
      </w:r>
      <w:r>
        <w:rPr>
          <w:spacing w:val="-1"/>
        </w:rPr>
        <w:t xml:space="preserve"> </w:t>
      </w:r>
      <w:r>
        <w:t>действий:</w:t>
      </w:r>
    </w:p>
    <w:p w:rsidR="00E767C0" w:rsidRDefault="00A56CA5" w:rsidP="009132F9">
      <w:pPr>
        <w:pStyle w:val="a5"/>
        <w:numPr>
          <w:ilvl w:val="0"/>
          <w:numId w:val="10"/>
        </w:numPr>
        <w:tabs>
          <w:tab w:val="left" w:pos="1749"/>
        </w:tabs>
        <w:spacing w:line="276" w:lineRule="auto"/>
        <w:ind w:right="868" w:firstLine="710"/>
        <w:rPr>
          <w:sz w:val="28"/>
        </w:rPr>
      </w:pPr>
      <w:r>
        <w:rPr>
          <w:sz w:val="28"/>
        </w:rPr>
        <w:t>овладению начальными формами исследовательской деятельности,</w:t>
      </w:r>
      <w:r>
        <w:rPr>
          <w:spacing w:val="1"/>
          <w:sz w:val="28"/>
        </w:rPr>
        <w:t xml:space="preserve"> </w:t>
      </w:r>
      <w:r>
        <w:rPr>
          <w:sz w:val="28"/>
        </w:rPr>
        <w:t>включая</w:t>
      </w:r>
      <w:r>
        <w:rPr>
          <w:spacing w:val="8"/>
          <w:sz w:val="28"/>
        </w:rPr>
        <w:t xml:space="preserve"> </w:t>
      </w:r>
      <w:r>
        <w:rPr>
          <w:sz w:val="28"/>
        </w:rPr>
        <w:t>умение</w:t>
      </w:r>
      <w:r>
        <w:rPr>
          <w:spacing w:val="2"/>
          <w:sz w:val="28"/>
        </w:rPr>
        <w:t xml:space="preserve"> </w:t>
      </w:r>
      <w:r>
        <w:rPr>
          <w:sz w:val="28"/>
        </w:rPr>
        <w:t>поиска</w:t>
      </w:r>
      <w:r>
        <w:rPr>
          <w:spacing w:val="8"/>
          <w:sz w:val="28"/>
        </w:rPr>
        <w:t xml:space="preserve"> </w:t>
      </w:r>
      <w:r>
        <w:rPr>
          <w:sz w:val="28"/>
        </w:rPr>
        <w:t>и работы</w:t>
      </w:r>
      <w:r>
        <w:rPr>
          <w:spacing w:val="1"/>
          <w:sz w:val="28"/>
        </w:rPr>
        <w:t xml:space="preserve"> </w:t>
      </w:r>
      <w:r>
        <w:rPr>
          <w:sz w:val="28"/>
        </w:rPr>
        <w:t>с</w:t>
      </w:r>
      <w:r>
        <w:rPr>
          <w:spacing w:val="3"/>
          <w:sz w:val="28"/>
        </w:rPr>
        <w:t xml:space="preserve"> </w:t>
      </w:r>
      <w:r>
        <w:rPr>
          <w:sz w:val="28"/>
        </w:rPr>
        <w:t>информацией;</w:t>
      </w:r>
    </w:p>
    <w:p w:rsidR="00E767C0" w:rsidRDefault="00A56CA5" w:rsidP="009132F9">
      <w:pPr>
        <w:pStyle w:val="a5"/>
        <w:numPr>
          <w:ilvl w:val="0"/>
          <w:numId w:val="10"/>
        </w:numPr>
        <w:tabs>
          <w:tab w:val="left" w:pos="1466"/>
        </w:tabs>
        <w:spacing w:before="75" w:line="276" w:lineRule="auto"/>
        <w:ind w:right="702" w:firstLine="710"/>
        <w:rPr>
          <w:sz w:val="28"/>
        </w:rPr>
      </w:pPr>
      <w:r>
        <w:rPr>
          <w:sz w:val="28"/>
        </w:rPr>
        <w:t>формированию действий</w:t>
      </w:r>
      <w:r>
        <w:rPr>
          <w:spacing w:val="1"/>
          <w:sz w:val="28"/>
        </w:rPr>
        <w:t xml:space="preserve"> </w:t>
      </w:r>
      <w:r>
        <w:rPr>
          <w:sz w:val="28"/>
        </w:rPr>
        <w:t>замещения</w:t>
      </w:r>
      <w:r>
        <w:rPr>
          <w:spacing w:val="1"/>
          <w:sz w:val="28"/>
        </w:rPr>
        <w:t xml:space="preserve"> </w:t>
      </w:r>
      <w:r>
        <w:rPr>
          <w:sz w:val="28"/>
        </w:rPr>
        <w:t>и моделирования</w:t>
      </w:r>
      <w:r>
        <w:rPr>
          <w:spacing w:val="1"/>
          <w:sz w:val="28"/>
        </w:rPr>
        <w:t xml:space="preserve"> </w:t>
      </w:r>
      <w:r>
        <w:rPr>
          <w:sz w:val="28"/>
        </w:rPr>
        <w:t>(использование</w:t>
      </w:r>
      <w:r>
        <w:rPr>
          <w:spacing w:val="1"/>
          <w:sz w:val="28"/>
        </w:rPr>
        <w:t xml:space="preserve"> </w:t>
      </w:r>
      <w:r>
        <w:rPr>
          <w:sz w:val="28"/>
        </w:rPr>
        <w:t>готовых моделей для объяснения явлений или выявления свойств объектов и</w:t>
      </w:r>
      <w:r>
        <w:rPr>
          <w:spacing w:val="1"/>
          <w:sz w:val="28"/>
        </w:rPr>
        <w:t xml:space="preserve"> </w:t>
      </w:r>
      <w:r>
        <w:rPr>
          <w:sz w:val="28"/>
        </w:rPr>
        <w:t>создания</w:t>
      </w:r>
      <w:r>
        <w:rPr>
          <w:spacing w:val="3"/>
          <w:sz w:val="28"/>
        </w:rPr>
        <w:t xml:space="preserve"> </w:t>
      </w:r>
      <w:r>
        <w:rPr>
          <w:sz w:val="28"/>
        </w:rPr>
        <w:t>моделей);</w:t>
      </w:r>
    </w:p>
    <w:p w:rsidR="00E767C0" w:rsidRDefault="00A56CA5" w:rsidP="009132F9">
      <w:pPr>
        <w:pStyle w:val="a5"/>
        <w:numPr>
          <w:ilvl w:val="0"/>
          <w:numId w:val="10"/>
        </w:numPr>
        <w:tabs>
          <w:tab w:val="left" w:pos="1394"/>
        </w:tabs>
        <w:spacing w:line="276" w:lineRule="auto"/>
        <w:ind w:right="692" w:firstLine="710"/>
        <w:rPr>
          <w:sz w:val="28"/>
        </w:rPr>
      </w:pPr>
      <w:r>
        <w:rPr>
          <w:sz w:val="28"/>
        </w:rPr>
        <w:t>формированию логических действий сравнения, подведения под понятия,</w:t>
      </w:r>
      <w:r>
        <w:rPr>
          <w:spacing w:val="-67"/>
          <w:sz w:val="28"/>
        </w:rPr>
        <w:t xml:space="preserve"> </w:t>
      </w:r>
      <w:r>
        <w:rPr>
          <w:sz w:val="28"/>
        </w:rPr>
        <w:t>аналогии,</w:t>
      </w:r>
      <w:r>
        <w:rPr>
          <w:spacing w:val="1"/>
          <w:sz w:val="28"/>
        </w:rPr>
        <w:t xml:space="preserve"> </w:t>
      </w:r>
      <w:r>
        <w:rPr>
          <w:sz w:val="28"/>
        </w:rPr>
        <w:t>классификации</w:t>
      </w:r>
      <w:r>
        <w:rPr>
          <w:spacing w:val="1"/>
          <w:sz w:val="28"/>
        </w:rPr>
        <w:t xml:space="preserve"> </w:t>
      </w:r>
      <w:r>
        <w:rPr>
          <w:sz w:val="28"/>
        </w:rPr>
        <w:t>объектов</w:t>
      </w:r>
      <w:r>
        <w:rPr>
          <w:spacing w:val="1"/>
          <w:sz w:val="28"/>
        </w:rPr>
        <w:t xml:space="preserve"> </w:t>
      </w:r>
      <w:r>
        <w:rPr>
          <w:sz w:val="28"/>
        </w:rPr>
        <w:t>живой</w:t>
      </w:r>
      <w:r>
        <w:rPr>
          <w:spacing w:val="1"/>
          <w:sz w:val="28"/>
        </w:rPr>
        <w:t xml:space="preserve"> </w:t>
      </w:r>
      <w:r>
        <w:rPr>
          <w:sz w:val="28"/>
        </w:rPr>
        <w:t>и</w:t>
      </w:r>
      <w:r>
        <w:rPr>
          <w:spacing w:val="1"/>
          <w:sz w:val="28"/>
        </w:rPr>
        <w:t xml:space="preserve"> </w:t>
      </w:r>
      <w:r>
        <w:rPr>
          <w:sz w:val="28"/>
        </w:rPr>
        <w:t>неживой</w:t>
      </w:r>
      <w:r>
        <w:rPr>
          <w:spacing w:val="1"/>
          <w:sz w:val="28"/>
        </w:rPr>
        <w:t xml:space="preserve"> </w:t>
      </w:r>
      <w:r>
        <w:rPr>
          <w:sz w:val="28"/>
        </w:rPr>
        <w:t>природы</w:t>
      </w:r>
      <w:r>
        <w:rPr>
          <w:spacing w:val="1"/>
          <w:sz w:val="28"/>
        </w:rPr>
        <w:t xml:space="preserve"> </w:t>
      </w:r>
      <w:r>
        <w:rPr>
          <w:sz w:val="28"/>
        </w:rPr>
        <w:t>на</w:t>
      </w:r>
      <w:r>
        <w:rPr>
          <w:spacing w:val="1"/>
          <w:sz w:val="28"/>
        </w:rPr>
        <w:t xml:space="preserve"> </w:t>
      </w:r>
      <w:r>
        <w:rPr>
          <w:sz w:val="28"/>
        </w:rPr>
        <w:t>основе</w:t>
      </w:r>
      <w:r>
        <w:rPr>
          <w:spacing w:val="1"/>
          <w:sz w:val="28"/>
        </w:rPr>
        <w:t xml:space="preserve"> </w:t>
      </w:r>
      <w:r>
        <w:rPr>
          <w:sz w:val="28"/>
        </w:rPr>
        <w:t>внешних</w:t>
      </w:r>
      <w:r>
        <w:rPr>
          <w:spacing w:val="1"/>
          <w:sz w:val="28"/>
        </w:rPr>
        <w:t xml:space="preserve"> </w:t>
      </w:r>
      <w:r>
        <w:rPr>
          <w:sz w:val="28"/>
        </w:rPr>
        <w:t>признаков</w:t>
      </w:r>
      <w:r>
        <w:rPr>
          <w:spacing w:val="1"/>
          <w:sz w:val="28"/>
        </w:rPr>
        <w:t xml:space="preserve"> </w:t>
      </w:r>
      <w:r>
        <w:rPr>
          <w:sz w:val="28"/>
        </w:rPr>
        <w:t>или</w:t>
      </w:r>
      <w:r>
        <w:rPr>
          <w:spacing w:val="1"/>
          <w:sz w:val="28"/>
        </w:rPr>
        <w:t xml:space="preserve"> </w:t>
      </w:r>
      <w:r>
        <w:rPr>
          <w:sz w:val="28"/>
        </w:rPr>
        <w:t>известных</w:t>
      </w:r>
      <w:r>
        <w:rPr>
          <w:spacing w:val="1"/>
          <w:sz w:val="28"/>
        </w:rPr>
        <w:t xml:space="preserve"> </w:t>
      </w:r>
      <w:r>
        <w:rPr>
          <w:sz w:val="28"/>
        </w:rPr>
        <w:t>характерных</w:t>
      </w:r>
      <w:r>
        <w:rPr>
          <w:spacing w:val="1"/>
          <w:sz w:val="28"/>
        </w:rPr>
        <w:t xml:space="preserve"> </w:t>
      </w:r>
      <w:r>
        <w:rPr>
          <w:sz w:val="28"/>
        </w:rPr>
        <w:t>свойств;</w:t>
      </w:r>
      <w:r>
        <w:rPr>
          <w:spacing w:val="1"/>
          <w:sz w:val="28"/>
        </w:rPr>
        <w:t xml:space="preserve"> </w:t>
      </w:r>
      <w:r>
        <w:rPr>
          <w:sz w:val="28"/>
        </w:rPr>
        <w:t>установления</w:t>
      </w:r>
      <w:r>
        <w:rPr>
          <w:spacing w:val="1"/>
          <w:sz w:val="28"/>
        </w:rPr>
        <w:t xml:space="preserve"> </w:t>
      </w:r>
      <w:r>
        <w:rPr>
          <w:sz w:val="28"/>
        </w:rPr>
        <w:t>причинно-следственных</w:t>
      </w:r>
      <w:r>
        <w:rPr>
          <w:spacing w:val="1"/>
          <w:sz w:val="28"/>
        </w:rPr>
        <w:t xml:space="preserve"> </w:t>
      </w:r>
      <w:r>
        <w:rPr>
          <w:sz w:val="28"/>
        </w:rPr>
        <w:t>связей</w:t>
      </w:r>
      <w:r>
        <w:rPr>
          <w:spacing w:val="1"/>
          <w:sz w:val="28"/>
        </w:rPr>
        <w:t xml:space="preserve"> </w:t>
      </w:r>
      <w:r>
        <w:rPr>
          <w:sz w:val="28"/>
        </w:rPr>
        <w:t>в</w:t>
      </w:r>
      <w:r>
        <w:rPr>
          <w:spacing w:val="1"/>
          <w:sz w:val="28"/>
        </w:rPr>
        <w:t xml:space="preserve"> </w:t>
      </w:r>
      <w:r>
        <w:rPr>
          <w:sz w:val="28"/>
        </w:rPr>
        <w:t>окружающем</w:t>
      </w:r>
      <w:r>
        <w:rPr>
          <w:spacing w:val="1"/>
          <w:sz w:val="28"/>
        </w:rPr>
        <w:t xml:space="preserve"> </w:t>
      </w:r>
      <w:r>
        <w:rPr>
          <w:sz w:val="28"/>
        </w:rPr>
        <w:t>мире,</w:t>
      </w:r>
      <w:r>
        <w:rPr>
          <w:spacing w:val="1"/>
          <w:sz w:val="28"/>
        </w:rPr>
        <w:t xml:space="preserve"> </w:t>
      </w:r>
      <w:r>
        <w:rPr>
          <w:sz w:val="28"/>
        </w:rPr>
        <w:t>в</w:t>
      </w:r>
      <w:r>
        <w:rPr>
          <w:spacing w:val="1"/>
          <w:sz w:val="28"/>
        </w:rPr>
        <w:t xml:space="preserve"> </w:t>
      </w:r>
      <w:r>
        <w:rPr>
          <w:sz w:val="28"/>
        </w:rPr>
        <w:t>том</w:t>
      </w:r>
      <w:r>
        <w:rPr>
          <w:spacing w:val="1"/>
          <w:sz w:val="28"/>
        </w:rPr>
        <w:t xml:space="preserve"> </w:t>
      </w:r>
      <w:r>
        <w:rPr>
          <w:sz w:val="28"/>
        </w:rPr>
        <w:t>числе</w:t>
      </w:r>
      <w:r>
        <w:rPr>
          <w:spacing w:val="1"/>
          <w:sz w:val="28"/>
        </w:rPr>
        <w:t xml:space="preserve"> </w:t>
      </w:r>
      <w:r>
        <w:rPr>
          <w:sz w:val="28"/>
        </w:rPr>
        <w:t>на</w:t>
      </w:r>
      <w:r>
        <w:rPr>
          <w:spacing w:val="1"/>
          <w:sz w:val="28"/>
        </w:rPr>
        <w:t xml:space="preserve"> </w:t>
      </w:r>
      <w:r>
        <w:rPr>
          <w:sz w:val="28"/>
        </w:rPr>
        <w:t>многообразном</w:t>
      </w:r>
      <w:r>
        <w:rPr>
          <w:spacing w:val="4"/>
          <w:sz w:val="28"/>
        </w:rPr>
        <w:t xml:space="preserve"> </w:t>
      </w:r>
      <w:r>
        <w:rPr>
          <w:sz w:val="28"/>
        </w:rPr>
        <w:t>материале</w:t>
      </w:r>
      <w:r>
        <w:rPr>
          <w:spacing w:val="4"/>
          <w:sz w:val="28"/>
        </w:rPr>
        <w:t xml:space="preserve"> </w:t>
      </w:r>
      <w:r>
        <w:rPr>
          <w:sz w:val="28"/>
        </w:rPr>
        <w:t>природы и культуры родного края.</w:t>
      </w:r>
    </w:p>
    <w:p w:rsidR="00E767C0" w:rsidRDefault="00A56CA5">
      <w:pPr>
        <w:spacing w:before="1" w:line="276" w:lineRule="auto"/>
        <w:ind w:left="500" w:right="702" w:firstLine="710"/>
        <w:jc w:val="both"/>
        <w:rPr>
          <w:sz w:val="28"/>
        </w:rPr>
      </w:pPr>
      <w:r>
        <w:rPr>
          <w:b/>
          <w:sz w:val="28"/>
        </w:rPr>
        <w:t xml:space="preserve">«Изобразительное искусство». </w:t>
      </w:r>
      <w:r>
        <w:rPr>
          <w:sz w:val="28"/>
        </w:rPr>
        <w:t>Развивающий потенциал этого предмета</w:t>
      </w:r>
      <w:r>
        <w:rPr>
          <w:spacing w:val="1"/>
          <w:sz w:val="28"/>
        </w:rPr>
        <w:t xml:space="preserve"> </w:t>
      </w:r>
      <w:r>
        <w:rPr>
          <w:spacing w:val="-1"/>
          <w:sz w:val="28"/>
        </w:rPr>
        <w:t>связан</w:t>
      </w:r>
      <w:r>
        <w:rPr>
          <w:spacing w:val="-9"/>
          <w:sz w:val="28"/>
        </w:rPr>
        <w:t xml:space="preserve"> </w:t>
      </w:r>
      <w:r>
        <w:rPr>
          <w:spacing w:val="-1"/>
          <w:sz w:val="28"/>
        </w:rPr>
        <w:t>с</w:t>
      </w:r>
      <w:r>
        <w:rPr>
          <w:spacing w:val="-9"/>
          <w:sz w:val="28"/>
        </w:rPr>
        <w:t xml:space="preserve"> </w:t>
      </w:r>
      <w:r>
        <w:rPr>
          <w:spacing w:val="-1"/>
          <w:sz w:val="28"/>
        </w:rPr>
        <w:t>формированием</w:t>
      </w:r>
      <w:r>
        <w:rPr>
          <w:spacing w:val="-6"/>
          <w:sz w:val="28"/>
        </w:rPr>
        <w:t xml:space="preserve"> </w:t>
      </w:r>
      <w:r>
        <w:rPr>
          <w:sz w:val="28"/>
        </w:rPr>
        <w:t>личностных,</w:t>
      </w:r>
      <w:r>
        <w:rPr>
          <w:spacing w:val="-2"/>
          <w:sz w:val="28"/>
        </w:rPr>
        <w:t xml:space="preserve"> </w:t>
      </w:r>
      <w:r>
        <w:rPr>
          <w:sz w:val="28"/>
        </w:rPr>
        <w:t>познавательных,</w:t>
      </w:r>
      <w:r>
        <w:rPr>
          <w:spacing w:val="-2"/>
          <w:sz w:val="28"/>
        </w:rPr>
        <w:t xml:space="preserve"> </w:t>
      </w:r>
      <w:r>
        <w:rPr>
          <w:sz w:val="28"/>
        </w:rPr>
        <w:t>регулятивных</w:t>
      </w:r>
      <w:r>
        <w:rPr>
          <w:spacing w:val="-17"/>
          <w:sz w:val="28"/>
        </w:rPr>
        <w:t xml:space="preserve"> </w:t>
      </w:r>
      <w:r>
        <w:rPr>
          <w:sz w:val="28"/>
        </w:rPr>
        <w:t>действий.</w:t>
      </w:r>
    </w:p>
    <w:p w:rsidR="00E767C0" w:rsidRDefault="00A56CA5">
      <w:pPr>
        <w:pStyle w:val="a4"/>
        <w:spacing w:before="162" w:line="276" w:lineRule="auto"/>
        <w:ind w:left="500" w:right="697"/>
      </w:pPr>
      <w:r>
        <w:t>Моделирующий характер изобразительной деятельности создаёт условия</w:t>
      </w:r>
      <w:r>
        <w:rPr>
          <w:spacing w:val="1"/>
        </w:rPr>
        <w:t xml:space="preserve"> </w:t>
      </w:r>
      <w:r>
        <w:t>дляформирования общеучебных действий, замещения и моделирования явлений</w:t>
      </w:r>
      <w:r>
        <w:rPr>
          <w:spacing w:val="1"/>
        </w:rPr>
        <w:t xml:space="preserve"> </w:t>
      </w:r>
      <w:r>
        <w:t>и объектов природного и социокультурного мира в продуктивной деятельности</w:t>
      </w:r>
      <w:r>
        <w:rPr>
          <w:spacing w:val="1"/>
        </w:rPr>
        <w:t xml:space="preserve"> </w:t>
      </w:r>
      <w:r>
        <w:t>обучающихся.</w:t>
      </w:r>
      <w:r>
        <w:rPr>
          <w:spacing w:val="1"/>
        </w:rPr>
        <w:t xml:space="preserve"> </w:t>
      </w:r>
      <w:r>
        <w:t>Такое</w:t>
      </w:r>
      <w:r>
        <w:rPr>
          <w:spacing w:val="1"/>
        </w:rPr>
        <w:t xml:space="preserve"> </w:t>
      </w:r>
      <w:r>
        <w:t>моделирование</w:t>
      </w:r>
      <w:r>
        <w:rPr>
          <w:spacing w:val="1"/>
        </w:rPr>
        <w:t xml:space="preserve"> </w:t>
      </w:r>
      <w:r>
        <w:t>является</w:t>
      </w:r>
      <w:r>
        <w:rPr>
          <w:spacing w:val="1"/>
        </w:rPr>
        <w:t xml:space="preserve"> </w:t>
      </w:r>
      <w:r>
        <w:t>основой</w:t>
      </w:r>
      <w:r>
        <w:rPr>
          <w:spacing w:val="1"/>
        </w:rPr>
        <w:t xml:space="preserve"> </w:t>
      </w:r>
      <w:r>
        <w:t>развития</w:t>
      </w:r>
      <w:r>
        <w:rPr>
          <w:spacing w:val="1"/>
        </w:rPr>
        <w:t xml:space="preserve"> </w:t>
      </w:r>
      <w:r>
        <w:t>познания</w:t>
      </w:r>
      <w:r>
        <w:rPr>
          <w:spacing w:val="1"/>
        </w:rPr>
        <w:t xml:space="preserve"> </w:t>
      </w:r>
      <w:r>
        <w:t>ребёнком мира и способствует формированию логических операций сравнения,</w:t>
      </w:r>
      <w:r>
        <w:rPr>
          <w:spacing w:val="1"/>
        </w:rPr>
        <w:t xml:space="preserve"> </w:t>
      </w:r>
      <w:r>
        <w:t>установления тождества и различий, аналогий, причинно-следственных связей и</w:t>
      </w:r>
      <w:r>
        <w:rPr>
          <w:spacing w:val="1"/>
        </w:rPr>
        <w:t xml:space="preserve"> </w:t>
      </w:r>
      <w:r>
        <w:lastRenderedPageBreak/>
        <w:t>отношений.</w:t>
      </w:r>
      <w:r>
        <w:rPr>
          <w:spacing w:val="59"/>
        </w:rPr>
        <w:t xml:space="preserve"> </w:t>
      </w:r>
      <w:r>
        <w:t>При</w:t>
      </w:r>
      <w:r>
        <w:rPr>
          <w:spacing w:val="47"/>
        </w:rPr>
        <w:t xml:space="preserve"> </w:t>
      </w:r>
      <w:r>
        <w:t>создании</w:t>
      </w:r>
      <w:r>
        <w:rPr>
          <w:spacing w:val="48"/>
        </w:rPr>
        <w:t xml:space="preserve"> </w:t>
      </w:r>
      <w:r>
        <w:t>продукта</w:t>
      </w:r>
      <w:r>
        <w:rPr>
          <w:spacing w:val="58"/>
        </w:rPr>
        <w:t xml:space="preserve"> </w:t>
      </w:r>
      <w:r>
        <w:t>изобразительной</w:t>
      </w:r>
      <w:r>
        <w:rPr>
          <w:spacing w:val="50"/>
        </w:rPr>
        <w:t xml:space="preserve"> </w:t>
      </w:r>
      <w:r>
        <w:t>деятельности</w:t>
      </w:r>
      <w:r>
        <w:rPr>
          <w:spacing w:val="54"/>
        </w:rPr>
        <w:t xml:space="preserve"> </w:t>
      </w:r>
      <w:r>
        <w:t>особые</w:t>
      </w:r>
    </w:p>
    <w:p w:rsidR="00E767C0" w:rsidRDefault="00A56CA5">
      <w:pPr>
        <w:pStyle w:val="a4"/>
        <w:spacing w:before="59" w:line="276" w:lineRule="auto"/>
        <w:ind w:left="500" w:right="1284"/>
        <w:jc w:val="left"/>
      </w:pPr>
      <w:r>
        <w:t>требования</w:t>
      </w:r>
      <w:r>
        <w:rPr>
          <w:spacing w:val="1"/>
        </w:rPr>
        <w:t xml:space="preserve"> </w:t>
      </w:r>
      <w:r>
        <w:t>предъявляются</w:t>
      </w:r>
      <w:r>
        <w:rPr>
          <w:spacing w:val="1"/>
        </w:rPr>
        <w:t xml:space="preserve"> </w:t>
      </w:r>
      <w:r>
        <w:t>к</w:t>
      </w:r>
      <w:r>
        <w:rPr>
          <w:spacing w:val="1"/>
        </w:rPr>
        <w:t xml:space="preserve"> </w:t>
      </w:r>
      <w:r>
        <w:t>регулятивным</w:t>
      </w:r>
      <w:r>
        <w:rPr>
          <w:spacing w:val="1"/>
        </w:rPr>
        <w:t xml:space="preserve"> </w:t>
      </w:r>
      <w:r>
        <w:t>действиям</w:t>
      </w:r>
      <w:r>
        <w:rPr>
          <w:spacing w:val="1"/>
        </w:rPr>
        <w:t xml:space="preserve"> </w:t>
      </w:r>
      <w:r>
        <w:t>—</w:t>
      </w:r>
      <w:r>
        <w:rPr>
          <w:spacing w:val="1"/>
        </w:rPr>
        <w:t xml:space="preserve"> </w:t>
      </w:r>
      <w:r>
        <w:t>целеполаганию</w:t>
      </w:r>
      <w:r>
        <w:rPr>
          <w:spacing w:val="52"/>
        </w:rPr>
        <w:t xml:space="preserve"> </w:t>
      </w:r>
      <w:r>
        <w:t>какформированию</w:t>
      </w:r>
      <w:r>
        <w:rPr>
          <w:spacing w:val="8"/>
        </w:rPr>
        <w:t xml:space="preserve"> </w:t>
      </w:r>
      <w:r>
        <w:t>замысла,</w:t>
      </w:r>
      <w:r>
        <w:rPr>
          <w:spacing w:val="17"/>
        </w:rPr>
        <w:t xml:space="preserve"> </w:t>
      </w:r>
      <w:r>
        <w:t>планированию</w:t>
      </w:r>
      <w:r>
        <w:rPr>
          <w:spacing w:val="11"/>
        </w:rPr>
        <w:t xml:space="preserve"> </w:t>
      </w:r>
      <w:r>
        <w:t>и</w:t>
      </w:r>
      <w:r>
        <w:rPr>
          <w:spacing w:val="9"/>
        </w:rPr>
        <w:t xml:space="preserve"> </w:t>
      </w:r>
      <w:r>
        <w:t>организации</w:t>
      </w:r>
      <w:r>
        <w:rPr>
          <w:spacing w:val="-67"/>
        </w:rPr>
        <w:t xml:space="preserve"> </w:t>
      </w:r>
      <w:r>
        <w:t>действий</w:t>
      </w:r>
      <w:r>
        <w:rPr>
          <w:spacing w:val="21"/>
        </w:rPr>
        <w:t xml:space="preserve"> </w:t>
      </w:r>
      <w:r>
        <w:t>в</w:t>
      </w:r>
      <w:r>
        <w:rPr>
          <w:spacing w:val="10"/>
        </w:rPr>
        <w:t xml:space="preserve"> </w:t>
      </w:r>
      <w:r>
        <w:t>соответствиис</w:t>
      </w:r>
      <w:r>
        <w:rPr>
          <w:spacing w:val="-2"/>
        </w:rPr>
        <w:t xml:space="preserve"> </w:t>
      </w:r>
      <w:r>
        <w:t>целью, умению</w:t>
      </w:r>
      <w:r>
        <w:rPr>
          <w:spacing w:val="-4"/>
        </w:rPr>
        <w:t xml:space="preserve"> </w:t>
      </w:r>
      <w:r>
        <w:t>контролировать</w:t>
      </w:r>
      <w:r>
        <w:rPr>
          <w:spacing w:val="-5"/>
        </w:rPr>
        <w:t xml:space="preserve"> </w:t>
      </w:r>
      <w:r>
        <w:t>соответствие</w:t>
      </w:r>
    </w:p>
    <w:p w:rsidR="00E767C0" w:rsidRDefault="00A56CA5">
      <w:pPr>
        <w:pStyle w:val="a4"/>
        <w:spacing w:line="276" w:lineRule="auto"/>
        <w:ind w:left="500" w:right="1652" w:firstLine="0"/>
        <w:jc w:val="left"/>
      </w:pPr>
      <w:r>
        <w:t>выполняемых действий способу, внесению</w:t>
      </w:r>
      <w:r>
        <w:rPr>
          <w:spacing w:val="1"/>
        </w:rPr>
        <w:t xml:space="preserve"> </w:t>
      </w:r>
      <w:r>
        <w:t>коррективов</w:t>
      </w:r>
      <w:r>
        <w:rPr>
          <w:spacing w:val="1"/>
        </w:rPr>
        <w:t xml:space="preserve"> </w:t>
      </w:r>
      <w:r>
        <w:t>на</w:t>
      </w:r>
      <w:r>
        <w:rPr>
          <w:spacing w:val="1"/>
        </w:rPr>
        <w:t xml:space="preserve"> </w:t>
      </w:r>
      <w:r>
        <w:t>основе</w:t>
      </w:r>
      <w:r>
        <w:rPr>
          <w:spacing w:val="-67"/>
        </w:rPr>
        <w:t xml:space="preserve"> </w:t>
      </w:r>
      <w:r>
        <w:t>предвосхищения</w:t>
      </w:r>
      <w:r>
        <w:rPr>
          <w:spacing w:val="52"/>
        </w:rPr>
        <w:t xml:space="preserve"> </w:t>
      </w:r>
      <w:r>
        <w:t>будущего</w:t>
      </w:r>
      <w:r>
        <w:rPr>
          <w:spacing w:val="51"/>
        </w:rPr>
        <w:t xml:space="preserve"> </w:t>
      </w:r>
      <w:r>
        <w:t>результата</w:t>
      </w:r>
      <w:r>
        <w:rPr>
          <w:spacing w:val="52"/>
        </w:rPr>
        <w:t xml:space="preserve"> </w:t>
      </w:r>
      <w:r>
        <w:t>и</w:t>
      </w:r>
      <w:r>
        <w:rPr>
          <w:spacing w:val="49"/>
        </w:rPr>
        <w:t xml:space="preserve"> </w:t>
      </w:r>
      <w:r>
        <w:t>егосоответствия</w:t>
      </w:r>
      <w:r>
        <w:rPr>
          <w:spacing w:val="-1"/>
        </w:rPr>
        <w:t xml:space="preserve"> </w:t>
      </w:r>
      <w:r>
        <w:t>замыслу.</w:t>
      </w:r>
    </w:p>
    <w:p w:rsidR="00E767C0" w:rsidRDefault="00A56CA5">
      <w:pPr>
        <w:pStyle w:val="a4"/>
        <w:tabs>
          <w:tab w:val="left" w:pos="1825"/>
          <w:tab w:val="left" w:pos="2867"/>
          <w:tab w:val="left" w:pos="2992"/>
          <w:tab w:val="left" w:pos="4457"/>
          <w:tab w:val="left" w:pos="4947"/>
          <w:tab w:val="left" w:pos="5974"/>
          <w:tab w:val="left" w:pos="6488"/>
          <w:tab w:val="left" w:pos="7439"/>
          <w:tab w:val="left" w:pos="8284"/>
          <w:tab w:val="left" w:pos="8802"/>
          <w:tab w:val="left" w:pos="10109"/>
        </w:tabs>
        <w:spacing w:line="276" w:lineRule="auto"/>
        <w:ind w:left="500" w:right="699"/>
        <w:jc w:val="left"/>
      </w:pPr>
      <w:r>
        <w:t>В сфере</w:t>
      </w:r>
      <w:r>
        <w:rPr>
          <w:spacing w:val="1"/>
        </w:rPr>
        <w:t xml:space="preserve"> </w:t>
      </w:r>
      <w:r>
        <w:t>личностных действий</w:t>
      </w:r>
      <w:r>
        <w:rPr>
          <w:spacing w:val="1"/>
        </w:rPr>
        <w:t xml:space="preserve"> </w:t>
      </w:r>
      <w:r>
        <w:t>приобщение</w:t>
      </w:r>
      <w:r>
        <w:rPr>
          <w:spacing w:val="1"/>
        </w:rPr>
        <w:t xml:space="preserve"> </w:t>
      </w:r>
      <w:r>
        <w:t>к</w:t>
      </w:r>
      <w:r>
        <w:rPr>
          <w:spacing w:val="1"/>
        </w:rPr>
        <w:t xml:space="preserve"> </w:t>
      </w:r>
      <w:r>
        <w:t>мировой</w:t>
      </w:r>
      <w:r>
        <w:rPr>
          <w:spacing w:val="1"/>
        </w:rPr>
        <w:t xml:space="preserve"> </w:t>
      </w:r>
      <w:r>
        <w:t>и</w:t>
      </w:r>
      <w:r>
        <w:rPr>
          <w:spacing w:val="1"/>
        </w:rPr>
        <w:t xml:space="preserve"> </w:t>
      </w:r>
      <w:r>
        <w:t>отечественной</w:t>
      </w:r>
      <w:r>
        <w:rPr>
          <w:spacing w:val="1"/>
        </w:rPr>
        <w:t xml:space="preserve"> </w:t>
      </w:r>
      <w:r>
        <w:t>культуре</w:t>
      </w:r>
      <w:r>
        <w:rPr>
          <w:spacing w:val="1"/>
        </w:rPr>
        <w:t xml:space="preserve"> </w:t>
      </w:r>
      <w:r>
        <w:t>и освоение</w:t>
      </w:r>
      <w:r>
        <w:rPr>
          <w:spacing w:val="1"/>
        </w:rPr>
        <w:t xml:space="preserve"> </w:t>
      </w:r>
      <w:r>
        <w:t>сокровищницы</w:t>
      </w:r>
      <w:r>
        <w:rPr>
          <w:spacing w:val="1"/>
        </w:rPr>
        <w:t xml:space="preserve"> </w:t>
      </w:r>
      <w:r>
        <w:t>изобразительного</w:t>
      </w:r>
      <w:r>
        <w:rPr>
          <w:spacing w:val="1"/>
        </w:rPr>
        <w:t xml:space="preserve"> </w:t>
      </w:r>
      <w:r>
        <w:t>искусства,</w:t>
      </w:r>
      <w:r>
        <w:rPr>
          <w:spacing w:val="1"/>
        </w:rPr>
        <w:t xml:space="preserve"> </w:t>
      </w:r>
      <w:r>
        <w:t>народных,</w:t>
      </w:r>
      <w:r>
        <w:rPr>
          <w:spacing w:val="1"/>
        </w:rPr>
        <w:t xml:space="preserve"> </w:t>
      </w:r>
      <w:r>
        <w:t>национальных традиций, искусства других народов обеспечивают формирование</w:t>
      </w:r>
      <w:r>
        <w:rPr>
          <w:spacing w:val="-68"/>
        </w:rPr>
        <w:t xml:space="preserve"> </w:t>
      </w:r>
      <w:r>
        <w:t>гражданской идентичности личности, толерантности, эстетических ценностей и</w:t>
      </w:r>
      <w:r>
        <w:rPr>
          <w:spacing w:val="1"/>
        </w:rPr>
        <w:t xml:space="preserve"> </w:t>
      </w:r>
      <w:r>
        <w:t>вкусов,</w:t>
      </w:r>
      <w:r>
        <w:tab/>
        <w:t>новой</w:t>
      </w:r>
      <w:r>
        <w:tab/>
      </w:r>
      <w:r>
        <w:tab/>
        <w:t>системы</w:t>
      </w:r>
      <w:r>
        <w:tab/>
        <w:t>мотивов,</w:t>
      </w:r>
      <w:r>
        <w:tab/>
        <w:t>включая</w:t>
      </w:r>
      <w:r>
        <w:tab/>
        <w:t>мотивы</w:t>
      </w:r>
      <w:r>
        <w:tab/>
      </w:r>
      <w:r>
        <w:rPr>
          <w:spacing w:val="-1"/>
        </w:rPr>
        <w:t>творческого</w:t>
      </w:r>
      <w:r>
        <w:rPr>
          <w:spacing w:val="-67"/>
        </w:rPr>
        <w:t xml:space="preserve"> </w:t>
      </w:r>
      <w:r>
        <w:t>самовыражения,</w:t>
      </w:r>
      <w:r>
        <w:tab/>
        <w:t>способствуют</w:t>
      </w:r>
      <w:r>
        <w:tab/>
        <w:t>развитию</w:t>
      </w:r>
      <w:r>
        <w:tab/>
        <w:t>позитивной</w:t>
      </w:r>
      <w:r>
        <w:tab/>
        <w:t>самооценки</w:t>
      </w:r>
      <w:r>
        <w:tab/>
      </w:r>
      <w:r>
        <w:rPr>
          <w:spacing w:val="-5"/>
        </w:rPr>
        <w:t>и</w:t>
      </w:r>
      <w:r>
        <w:rPr>
          <w:spacing w:val="-67"/>
        </w:rPr>
        <w:t xml:space="preserve"> </w:t>
      </w:r>
      <w:r>
        <w:t>самоуважения</w:t>
      </w:r>
      <w:r>
        <w:rPr>
          <w:spacing w:val="14"/>
        </w:rPr>
        <w:t xml:space="preserve"> </w:t>
      </w:r>
      <w:r>
        <w:t>учащихся.</w:t>
      </w:r>
    </w:p>
    <w:p w:rsidR="00E767C0" w:rsidRDefault="00A56CA5">
      <w:pPr>
        <w:pStyle w:val="a4"/>
        <w:spacing w:before="3" w:line="276" w:lineRule="auto"/>
        <w:ind w:left="500" w:right="691"/>
      </w:pPr>
      <w:r>
        <w:rPr>
          <w:b/>
        </w:rPr>
        <w:t>«Музыка».</w:t>
      </w:r>
      <w:r>
        <w:rPr>
          <w:b/>
          <w:spacing w:val="1"/>
        </w:rPr>
        <w:t xml:space="preserve"> </w:t>
      </w:r>
      <w:r>
        <w:t>Достижение</w:t>
      </w:r>
      <w:r>
        <w:rPr>
          <w:spacing w:val="1"/>
        </w:rPr>
        <w:t xml:space="preserve"> </w:t>
      </w:r>
      <w:r>
        <w:t>личностных,</w:t>
      </w:r>
      <w:r>
        <w:rPr>
          <w:spacing w:val="1"/>
        </w:rPr>
        <w:t xml:space="preserve"> </w:t>
      </w:r>
      <w:r>
        <w:t>метапредметных</w:t>
      </w:r>
      <w:r>
        <w:rPr>
          <w:spacing w:val="1"/>
        </w:rPr>
        <w:t xml:space="preserve"> </w:t>
      </w:r>
      <w:r>
        <w:t>и</w:t>
      </w:r>
      <w:r>
        <w:rPr>
          <w:spacing w:val="1"/>
        </w:rPr>
        <w:t xml:space="preserve"> </w:t>
      </w:r>
      <w:r>
        <w:t>предметных</w:t>
      </w:r>
      <w:r>
        <w:rPr>
          <w:spacing w:val="-67"/>
        </w:rPr>
        <w:t xml:space="preserve"> </w:t>
      </w:r>
      <w:r>
        <w:t>результатов освоения программы учащимися происходит в процессе активного</w:t>
      </w:r>
      <w:r>
        <w:rPr>
          <w:spacing w:val="1"/>
        </w:rPr>
        <w:t xml:space="preserve"> </w:t>
      </w:r>
      <w:r>
        <w:t>восприятия</w:t>
      </w:r>
      <w:r>
        <w:rPr>
          <w:spacing w:val="1"/>
        </w:rPr>
        <w:t xml:space="preserve"> </w:t>
      </w:r>
      <w:r>
        <w:t>и</w:t>
      </w:r>
      <w:r>
        <w:rPr>
          <w:spacing w:val="1"/>
        </w:rPr>
        <w:t xml:space="preserve"> </w:t>
      </w:r>
      <w:r>
        <w:t>обсуждения</w:t>
      </w:r>
      <w:r>
        <w:rPr>
          <w:spacing w:val="1"/>
        </w:rPr>
        <w:t xml:space="preserve"> </w:t>
      </w:r>
      <w:r>
        <w:t>музыки,</w:t>
      </w:r>
      <w:r>
        <w:rPr>
          <w:spacing w:val="1"/>
        </w:rPr>
        <w:t xml:space="preserve"> </w:t>
      </w:r>
      <w:r>
        <w:t>освоения</w:t>
      </w:r>
      <w:r>
        <w:rPr>
          <w:spacing w:val="1"/>
        </w:rPr>
        <w:t xml:space="preserve"> </w:t>
      </w:r>
      <w:r>
        <w:t>основ</w:t>
      </w:r>
      <w:r>
        <w:rPr>
          <w:spacing w:val="1"/>
        </w:rPr>
        <w:t xml:space="preserve"> </w:t>
      </w:r>
      <w:r>
        <w:t>музыкальной</w:t>
      </w:r>
      <w:r>
        <w:rPr>
          <w:spacing w:val="1"/>
        </w:rPr>
        <w:t xml:space="preserve"> </w:t>
      </w:r>
      <w:r>
        <w:t>грамоты,</w:t>
      </w:r>
      <w:r>
        <w:rPr>
          <w:spacing w:val="1"/>
        </w:rPr>
        <w:t xml:space="preserve"> </w:t>
      </w:r>
      <w:r>
        <w:t>собственного опыта музыкально-творческой деятельности учащихся: хорового</w:t>
      </w:r>
      <w:r>
        <w:rPr>
          <w:spacing w:val="1"/>
        </w:rPr>
        <w:t xml:space="preserve"> </w:t>
      </w:r>
      <w:r>
        <w:t>пения</w:t>
      </w:r>
      <w:r>
        <w:rPr>
          <w:spacing w:val="1"/>
        </w:rPr>
        <w:t xml:space="preserve"> </w:t>
      </w:r>
      <w:r>
        <w:t>и</w:t>
      </w:r>
      <w:r>
        <w:rPr>
          <w:spacing w:val="1"/>
        </w:rPr>
        <w:t xml:space="preserve"> </w:t>
      </w:r>
      <w:r>
        <w:t>игры</w:t>
      </w:r>
      <w:r>
        <w:rPr>
          <w:spacing w:val="1"/>
        </w:rPr>
        <w:t xml:space="preserve"> </w:t>
      </w:r>
      <w:r>
        <w:t>на</w:t>
      </w:r>
      <w:r>
        <w:rPr>
          <w:spacing w:val="1"/>
        </w:rPr>
        <w:t xml:space="preserve"> </w:t>
      </w:r>
      <w:r>
        <w:t>элементарных</w:t>
      </w:r>
      <w:r>
        <w:rPr>
          <w:spacing w:val="1"/>
        </w:rPr>
        <w:t xml:space="preserve"> </w:t>
      </w:r>
      <w:r>
        <w:t>музыкальных</w:t>
      </w:r>
      <w:r>
        <w:rPr>
          <w:spacing w:val="1"/>
        </w:rPr>
        <w:t xml:space="preserve"> </w:t>
      </w:r>
      <w:r>
        <w:t>инструментах,</w:t>
      </w:r>
      <w:r>
        <w:rPr>
          <w:spacing w:val="1"/>
        </w:rPr>
        <w:t xml:space="preserve"> </w:t>
      </w:r>
      <w:r>
        <w:t>пластическом</w:t>
      </w:r>
      <w:r>
        <w:rPr>
          <w:spacing w:val="1"/>
        </w:rPr>
        <w:t xml:space="preserve"> </w:t>
      </w:r>
      <w:r>
        <w:t>интонировании,</w:t>
      </w:r>
      <w:r>
        <w:rPr>
          <w:spacing w:val="1"/>
        </w:rPr>
        <w:t xml:space="preserve"> </w:t>
      </w:r>
      <w:r>
        <w:t>подготовке музыкально-театрализованных</w:t>
      </w:r>
      <w:r>
        <w:rPr>
          <w:spacing w:val="-8"/>
        </w:rPr>
        <w:t xml:space="preserve"> </w:t>
      </w:r>
      <w:r>
        <w:t>представлений.</w:t>
      </w:r>
    </w:p>
    <w:p w:rsidR="00E767C0" w:rsidRDefault="00A56CA5">
      <w:pPr>
        <w:spacing w:before="1"/>
        <w:ind w:left="1912"/>
        <w:jc w:val="both"/>
        <w:rPr>
          <w:sz w:val="28"/>
        </w:rPr>
      </w:pPr>
      <w:r>
        <w:rPr>
          <w:b/>
          <w:sz w:val="28"/>
        </w:rPr>
        <w:t>Личностные</w:t>
      </w:r>
      <w:r>
        <w:rPr>
          <w:b/>
          <w:spacing w:val="-12"/>
          <w:sz w:val="28"/>
        </w:rPr>
        <w:t xml:space="preserve"> </w:t>
      </w:r>
      <w:r>
        <w:rPr>
          <w:b/>
          <w:sz w:val="28"/>
        </w:rPr>
        <w:t>результаты</w:t>
      </w:r>
      <w:r>
        <w:rPr>
          <w:b/>
          <w:spacing w:val="-13"/>
          <w:sz w:val="28"/>
        </w:rPr>
        <w:t xml:space="preserve"> </w:t>
      </w:r>
      <w:r>
        <w:rPr>
          <w:sz w:val="28"/>
        </w:rPr>
        <w:t>освоения</w:t>
      </w:r>
      <w:r>
        <w:rPr>
          <w:spacing w:val="-8"/>
          <w:sz w:val="28"/>
        </w:rPr>
        <w:t xml:space="preserve"> </w:t>
      </w:r>
      <w:r>
        <w:rPr>
          <w:sz w:val="28"/>
        </w:rPr>
        <w:t>программы</w:t>
      </w:r>
      <w:r>
        <w:rPr>
          <w:spacing w:val="-12"/>
          <w:sz w:val="28"/>
        </w:rPr>
        <w:t xml:space="preserve"> </w:t>
      </w:r>
      <w:r>
        <w:rPr>
          <w:sz w:val="28"/>
        </w:rPr>
        <w:t>должны</w:t>
      </w:r>
      <w:r>
        <w:rPr>
          <w:spacing w:val="-13"/>
          <w:sz w:val="28"/>
        </w:rPr>
        <w:t xml:space="preserve"> </w:t>
      </w:r>
      <w:r>
        <w:rPr>
          <w:sz w:val="28"/>
        </w:rPr>
        <w:t>отражать:</w:t>
      </w:r>
    </w:p>
    <w:p w:rsidR="00E767C0" w:rsidRDefault="00A56CA5" w:rsidP="009132F9">
      <w:pPr>
        <w:pStyle w:val="a5"/>
        <w:numPr>
          <w:ilvl w:val="0"/>
          <w:numId w:val="11"/>
        </w:numPr>
        <w:tabs>
          <w:tab w:val="left" w:pos="1513"/>
          <w:tab w:val="left" w:pos="1514"/>
        </w:tabs>
        <w:spacing w:before="206" w:line="276" w:lineRule="auto"/>
        <w:ind w:right="697" w:firstLine="710"/>
        <w:jc w:val="left"/>
        <w:rPr>
          <w:sz w:val="28"/>
        </w:rPr>
      </w:pPr>
      <w:r>
        <w:rPr>
          <w:sz w:val="28"/>
        </w:rPr>
        <w:t>формирование</w:t>
      </w:r>
      <w:r>
        <w:rPr>
          <w:spacing w:val="4"/>
          <w:sz w:val="28"/>
        </w:rPr>
        <w:t xml:space="preserve"> </w:t>
      </w:r>
      <w:r>
        <w:rPr>
          <w:sz w:val="28"/>
        </w:rPr>
        <w:t>основ</w:t>
      </w:r>
      <w:r>
        <w:rPr>
          <w:spacing w:val="69"/>
          <w:sz w:val="28"/>
        </w:rPr>
        <w:t xml:space="preserve"> </w:t>
      </w:r>
      <w:r>
        <w:rPr>
          <w:sz w:val="28"/>
        </w:rPr>
        <w:t>российской</w:t>
      </w:r>
      <w:r>
        <w:rPr>
          <w:spacing w:val="3"/>
          <w:sz w:val="28"/>
        </w:rPr>
        <w:t xml:space="preserve"> </w:t>
      </w:r>
      <w:r>
        <w:rPr>
          <w:sz w:val="28"/>
        </w:rPr>
        <w:t>гражданской</w:t>
      </w:r>
      <w:r>
        <w:rPr>
          <w:spacing w:val="4"/>
          <w:sz w:val="28"/>
        </w:rPr>
        <w:t xml:space="preserve"> </w:t>
      </w:r>
      <w:r>
        <w:rPr>
          <w:sz w:val="28"/>
        </w:rPr>
        <w:t>идентичности,</w:t>
      </w:r>
      <w:r>
        <w:rPr>
          <w:spacing w:val="4"/>
          <w:sz w:val="28"/>
        </w:rPr>
        <w:t xml:space="preserve"> </w:t>
      </w:r>
      <w:r>
        <w:rPr>
          <w:sz w:val="28"/>
        </w:rPr>
        <w:t>чувства</w:t>
      </w:r>
      <w:r>
        <w:rPr>
          <w:spacing w:val="-67"/>
          <w:sz w:val="28"/>
        </w:rPr>
        <w:t xml:space="preserve"> </w:t>
      </w:r>
      <w:r>
        <w:rPr>
          <w:sz w:val="28"/>
        </w:rPr>
        <w:t>гордости</w:t>
      </w:r>
      <w:r>
        <w:rPr>
          <w:spacing w:val="7"/>
          <w:sz w:val="28"/>
        </w:rPr>
        <w:t xml:space="preserve"> </w:t>
      </w:r>
      <w:r>
        <w:rPr>
          <w:sz w:val="28"/>
        </w:rPr>
        <w:t>за</w:t>
      </w:r>
      <w:r>
        <w:rPr>
          <w:spacing w:val="8"/>
          <w:sz w:val="28"/>
        </w:rPr>
        <w:t xml:space="preserve"> </w:t>
      </w:r>
      <w:r>
        <w:rPr>
          <w:sz w:val="28"/>
        </w:rPr>
        <w:t>свою</w:t>
      </w:r>
      <w:r>
        <w:rPr>
          <w:spacing w:val="11"/>
          <w:sz w:val="28"/>
        </w:rPr>
        <w:t xml:space="preserve"> </w:t>
      </w:r>
      <w:r>
        <w:rPr>
          <w:sz w:val="28"/>
        </w:rPr>
        <w:t>Родину,</w:t>
      </w:r>
      <w:r>
        <w:rPr>
          <w:spacing w:val="14"/>
          <w:sz w:val="28"/>
        </w:rPr>
        <w:t xml:space="preserve"> </w:t>
      </w:r>
      <w:r>
        <w:rPr>
          <w:sz w:val="28"/>
        </w:rPr>
        <w:t>российский</w:t>
      </w:r>
      <w:r>
        <w:rPr>
          <w:spacing w:val="7"/>
          <w:sz w:val="28"/>
        </w:rPr>
        <w:t xml:space="preserve"> </w:t>
      </w:r>
      <w:r>
        <w:rPr>
          <w:sz w:val="28"/>
        </w:rPr>
        <w:t>народ</w:t>
      </w:r>
      <w:r>
        <w:rPr>
          <w:spacing w:val="10"/>
          <w:sz w:val="28"/>
        </w:rPr>
        <w:t xml:space="preserve"> </w:t>
      </w:r>
      <w:r>
        <w:rPr>
          <w:sz w:val="28"/>
        </w:rPr>
        <w:t>и</w:t>
      </w:r>
      <w:r>
        <w:rPr>
          <w:spacing w:val="7"/>
          <w:sz w:val="28"/>
        </w:rPr>
        <w:t xml:space="preserve"> </w:t>
      </w:r>
      <w:r>
        <w:rPr>
          <w:sz w:val="28"/>
        </w:rPr>
        <w:t>историю</w:t>
      </w:r>
      <w:r>
        <w:rPr>
          <w:spacing w:val="11"/>
          <w:sz w:val="28"/>
        </w:rPr>
        <w:t xml:space="preserve"> </w:t>
      </w:r>
      <w:r>
        <w:rPr>
          <w:sz w:val="28"/>
        </w:rPr>
        <w:t>России,</w:t>
      </w:r>
      <w:r>
        <w:rPr>
          <w:spacing w:val="9"/>
          <w:sz w:val="28"/>
        </w:rPr>
        <w:t xml:space="preserve"> </w:t>
      </w:r>
      <w:r>
        <w:rPr>
          <w:sz w:val="28"/>
        </w:rPr>
        <w:t>осознание</w:t>
      </w:r>
      <w:r>
        <w:rPr>
          <w:spacing w:val="7"/>
          <w:sz w:val="28"/>
        </w:rPr>
        <w:t xml:space="preserve"> </w:t>
      </w:r>
      <w:r>
        <w:rPr>
          <w:sz w:val="28"/>
        </w:rPr>
        <w:t>своей</w:t>
      </w:r>
    </w:p>
    <w:p w:rsidR="00E767C0" w:rsidRDefault="00A56CA5">
      <w:pPr>
        <w:pStyle w:val="a4"/>
        <w:tabs>
          <w:tab w:val="left" w:pos="2152"/>
          <w:tab w:val="left" w:pos="2603"/>
          <w:tab w:val="left" w:pos="4596"/>
          <w:tab w:val="left" w:pos="6973"/>
          <w:tab w:val="left" w:pos="9023"/>
        </w:tabs>
        <w:spacing w:before="75" w:line="276" w:lineRule="auto"/>
        <w:ind w:left="500" w:right="695" w:firstLine="0"/>
        <w:jc w:val="left"/>
      </w:pPr>
      <w:r>
        <w:t>этнической</w:t>
      </w:r>
      <w:r>
        <w:tab/>
        <w:t>и</w:t>
      </w:r>
      <w:r>
        <w:tab/>
        <w:t>национальной</w:t>
      </w:r>
      <w:r>
        <w:tab/>
        <w:t>принадлежности;</w:t>
      </w:r>
      <w:r>
        <w:tab/>
        <w:t>формирование</w:t>
      </w:r>
      <w:r>
        <w:tab/>
        <w:t>ценностей</w:t>
      </w:r>
      <w:r>
        <w:rPr>
          <w:spacing w:val="-67"/>
        </w:rPr>
        <w:t xml:space="preserve"> </w:t>
      </w:r>
      <w:r>
        <w:t>многонационального российского</w:t>
      </w:r>
      <w:r>
        <w:rPr>
          <w:spacing w:val="6"/>
        </w:rPr>
        <w:t xml:space="preserve"> </w:t>
      </w:r>
      <w:r>
        <w:t>общества;</w:t>
      </w:r>
    </w:p>
    <w:p w:rsidR="00E767C0" w:rsidRDefault="00A56CA5" w:rsidP="009132F9">
      <w:pPr>
        <w:pStyle w:val="a5"/>
        <w:numPr>
          <w:ilvl w:val="0"/>
          <w:numId w:val="11"/>
        </w:numPr>
        <w:tabs>
          <w:tab w:val="left" w:pos="1413"/>
        </w:tabs>
        <w:spacing w:line="276" w:lineRule="auto"/>
        <w:ind w:right="694" w:firstLine="710"/>
        <w:jc w:val="left"/>
        <w:rPr>
          <w:sz w:val="28"/>
        </w:rPr>
      </w:pPr>
      <w:r>
        <w:rPr>
          <w:sz w:val="28"/>
        </w:rPr>
        <w:t>формирование</w:t>
      </w:r>
      <w:r>
        <w:rPr>
          <w:spacing w:val="25"/>
          <w:sz w:val="28"/>
        </w:rPr>
        <w:t xml:space="preserve"> </w:t>
      </w:r>
      <w:r>
        <w:rPr>
          <w:sz w:val="28"/>
        </w:rPr>
        <w:t>целостного,</w:t>
      </w:r>
      <w:r>
        <w:rPr>
          <w:spacing w:val="27"/>
          <w:sz w:val="28"/>
        </w:rPr>
        <w:t xml:space="preserve"> </w:t>
      </w:r>
      <w:r>
        <w:rPr>
          <w:sz w:val="28"/>
        </w:rPr>
        <w:t>социально</w:t>
      </w:r>
      <w:r>
        <w:rPr>
          <w:spacing w:val="25"/>
          <w:sz w:val="28"/>
        </w:rPr>
        <w:t xml:space="preserve"> </w:t>
      </w:r>
      <w:r>
        <w:rPr>
          <w:sz w:val="28"/>
        </w:rPr>
        <w:t>ориентированного</w:t>
      </w:r>
      <w:r>
        <w:rPr>
          <w:spacing w:val="26"/>
          <w:sz w:val="28"/>
        </w:rPr>
        <w:t xml:space="preserve"> </w:t>
      </w:r>
      <w:r>
        <w:rPr>
          <w:sz w:val="28"/>
        </w:rPr>
        <w:t>взгляда</w:t>
      </w:r>
      <w:r>
        <w:rPr>
          <w:spacing w:val="24"/>
          <w:sz w:val="28"/>
        </w:rPr>
        <w:t xml:space="preserve"> </w:t>
      </w:r>
      <w:r>
        <w:rPr>
          <w:sz w:val="28"/>
        </w:rPr>
        <w:t>на</w:t>
      </w:r>
      <w:r>
        <w:rPr>
          <w:spacing w:val="25"/>
          <w:sz w:val="28"/>
        </w:rPr>
        <w:t xml:space="preserve"> </w:t>
      </w:r>
      <w:r>
        <w:rPr>
          <w:sz w:val="28"/>
        </w:rPr>
        <w:t>мир</w:t>
      </w:r>
      <w:r>
        <w:rPr>
          <w:spacing w:val="-67"/>
          <w:sz w:val="28"/>
        </w:rPr>
        <w:t xml:space="preserve"> </w:t>
      </w:r>
      <w:r>
        <w:rPr>
          <w:sz w:val="28"/>
        </w:rPr>
        <w:t>в</w:t>
      </w:r>
      <w:r>
        <w:rPr>
          <w:spacing w:val="-1"/>
          <w:sz w:val="28"/>
        </w:rPr>
        <w:t xml:space="preserve"> </w:t>
      </w:r>
      <w:r>
        <w:rPr>
          <w:sz w:val="28"/>
        </w:rPr>
        <w:t>его</w:t>
      </w:r>
      <w:r>
        <w:rPr>
          <w:spacing w:val="2"/>
          <w:sz w:val="28"/>
        </w:rPr>
        <w:t xml:space="preserve"> </w:t>
      </w:r>
      <w:r>
        <w:rPr>
          <w:sz w:val="28"/>
        </w:rPr>
        <w:t>органичном</w:t>
      </w:r>
      <w:r>
        <w:rPr>
          <w:spacing w:val="8"/>
          <w:sz w:val="28"/>
        </w:rPr>
        <w:t xml:space="preserve"> </w:t>
      </w:r>
      <w:r>
        <w:rPr>
          <w:sz w:val="28"/>
        </w:rPr>
        <w:t>единстве</w:t>
      </w:r>
      <w:r>
        <w:rPr>
          <w:spacing w:val="4"/>
          <w:sz w:val="28"/>
        </w:rPr>
        <w:t xml:space="preserve"> </w:t>
      </w:r>
      <w:r>
        <w:rPr>
          <w:sz w:val="28"/>
        </w:rPr>
        <w:t>и разнообразии</w:t>
      </w:r>
      <w:r>
        <w:rPr>
          <w:spacing w:val="2"/>
          <w:sz w:val="28"/>
        </w:rPr>
        <w:t xml:space="preserve"> </w:t>
      </w:r>
      <w:r>
        <w:rPr>
          <w:sz w:val="28"/>
        </w:rPr>
        <w:t>культур;</w:t>
      </w:r>
    </w:p>
    <w:p w:rsidR="00E767C0" w:rsidRDefault="00A56CA5" w:rsidP="009132F9">
      <w:pPr>
        <w:pStyle w:val="a5"/>
        <w:numPr>
          <w:ilvl w:val="1"/>
          <w:numId w:val="11"/>
        </w:numPr>
        <w:tabs>
          <w:tab w:val="left" w:pos="2225"/>
        </w:tabs>
        <w:spacing w:line="321" w:lineRule="exact"/>
        <w:ind w:left="2224" w:hanging="155"/>
        <w:jc w:val="left"/>
        <w:rPr>
          <w:sz w:val="28"/>
        </w:rPr>
      </w:pPr>
      <w:r>
        <w:rPr>
          <w:sz w:val="28"/>
        </w:rPr>
        <w:t>формирование</w:t>
      </w:r>
      <w:r>
        <w:rPr>
          <w:spacing w:val="-2"/>
          <w:sz w:val="28"/>
        </w:rPr>
        <w:t xml:space="preserve"> </w:t>
      </w:r>
      <w:r>
        <w:rPr>
          <w:sz w:val="28"/>
        </w:rPr>
        <w:t>уважительного</w:t>
      </w:r>
      <w:r>
        <w:rPr>
          <w:spacing w:val="-7"/>
          <w:sz w:val="28"/>
        </w:rPr>
        <w:t xml:space="preserve"> </w:t>
      </w:r>
      <w:r>
        <w:rPr>
          <w:sz w:val="28"/>
        </w:rPr>
        <w:t>отношения</w:t>
      </w:r>
      <w:r>
        <w:rPr>
          <w:spacing w:val="-7"/>
          <w:sz w:val="28"/>
        </w:rPr>
        <w:t xml:space="preserve"> </w:t>
      </w:r>
      <w:r>
        <w:rPr>
          <w:sz w:val="28"/>
        </w:rPr>
        <w:t>к</w:t>
      </w:r>
      <w:r>
        <w:rPr>
          <w:spacing w:val="-11"/>
          <w:sz w:val="28"/>
        </w:rPr>
        <w:t xml:space="preserve"> </w:t>
      </w:r>
      <w:r>
        <w:rPr>
          <w:sz w:val="28"/>
        </w:rPr>
        <w:t>культуре</w:t>
      </w:r>
      <w:r>
        <w:rPr>
          <w:spacing w:val="-9"/>
          <w:sz w:val="28"/>
        </w:rPr>
        <w:t xml:space="preserve"> </w:t>
      </w:r>
      <w:r>
        <w:rPr>
          <w:sz w:val="28"/>
        </w:rPr>
        <w:t>других</w:t>
      </w:r>
      <w:r>
        <w:rPr>
          <w:spacing w:val="-14"/>
          <w:sz w:val="28"/>
        </w:rPr>
        <w:t xml:space="preserve"> </w:t>
      </w:r>
      <w:r>
        <w:rPr>
          <w:sz w:val="28"/>
        </w:rPr>
        <w:t>народов;</w:t>
      </w:r>
    </w:p>
    <w:p w:rsidR="00E767C0" w:rsidRDefault="00A56CA5" w:rsidP="009132F9">
      <w:pPr>
        <w:pStyle w:val="a5"/>
        <w:numPr>
          <w:ilvl w:val="1"/>
          <w:numId w:val="11"/>
        </w:numPr>
        <w:tabs>
          <w:tab w:val="left" w:pos="2225"/>
        </w:tabs>
        <w:spacing w:before="52"/>
        <w:ind w:left="2224" w:hanging="155"/>
        <w:jc w:val="left"/>
        <w:rPr>
          <w:sz w:val="28"/>
        </w:rPr>
      </w:pPr>
      <w:r>
        <w:rPr>
          <w:sz w:val="28"/>
        </w:rPr>
        <w:t>формирование</w:t>
      </w:r>
      <w:r>
        <w:rPr>
          <w:spacing w:val="-9"/>
          <w:sz w:val="28"/>
        </w:rPr>
        <w:t xml:space="preserve"> </w:t>
      </w:r>
      <w:r>
        <w:rPr>
          <w:sz w:val="28"/>
        </w:rPr>
        <w:t>эстетических</w:t>
      </w:r>
      <w:r>
        <w:rPr>
          <w:spacing w:val="-17"/>
          <w:sz w:val="28"/>
        </w:rPr>
        <w:t xml:space="preserve"> </w:t>
      </w:r>
      <w:r>
        <w:rPr>
          <w:sz w:val="28"/>
        </w:rPr>
        <w:t>потребностей,</w:t>
      </w:r>
      <w:r>
        <w:rPr>
          <w:spacing w:val="-2"/>
          <w:sz w:val="28"/>
        </w:rPr>
        <w:t xml:space="preserve"> </w:t>
      </w:r>
      <w:r>
        <w:rPr>
          <w:sz w:val="28"/>
        </w:rPr>
        <w:t>ценностей</w:t>
      </w:r>
      <w:r>
        <w:rPr>
          <w:spacing w:val="-10"/>
          <w:sz w:val="28"/>
        </w:rPr>
        <w:t xml:space="preserve"> </w:t>
      </w:r>
      <w:r>
        <w:rPr>
          <w:sz w:val="28"/>
        </w:rPr>
        <w:t>и</w:t>
      </w:r>
      <w:r>
        <w:rPr>
          <w:spacing w:val="-10"/>
          <w:sz w:val="28"/>
        </w:rPr>
        <w:t xml:space="preserve"> </w:t>
      </w:r>
      <w:r>
        <w:rPr>
          <w:sz w:val="28"/>
        </w:rPr>
        <w:t>чувств;</w:t>
      </w:r>
    </w:p>
    <w:p w:rsidR="00E767C0" w:rsidRDefault="00A56CA5" w:rsidP="009132F9">
      <w:pPr>
        <w:pStyle w:val="a5"/>
        <w:numPr>
          <w:ilvl w:val="0"/>
          <w:numId w:val="11"/>
        </w:numPr>
        <w:tabs>
          <w:tab w:val="left" w:pos="1471"/>
        </w:tabs>
        <w:spacing w:before="47" w:line="276" w:lineRule="auto"/>
        <w:ind w:right="737" w:firstLine="710"/>
        <w:jc w:val="left"/>
        <w:rPr>
          <w:sz w:val="28"/>
        </w:rPr>
      </w:pPr>
      <w:r>
        <w:rPr>
          <w:sz w:val="28"/>
        </w:rPr>
        <w:t>формирование</w:t>
      </w:r>
      <w:r>
        <w:rPr>
          <w:spacing w:val="37"/>
          <w:sz w:val="28"/>
        </w:rPr>
        <w:t xml:space="preserve"> </w:t>
      </w:r>
      <w:r>
        <w:rPr>
          <w:sz w:val="28"/>
        </w:rPr>
        <w:t>творческой</w:t>
      </w:r>
      <w:r>
        <w:rPr>
          <w:spacing w:val="31"/>
          <w:sz w:val="28"/>
        </w:rPr>
        <w:t xml:space="preserve"> </w:t>
      </w:r>
      <w:r>
        <w:rPr>
          <w:sz w:val="28"/>
        </w:rPr>
        <w:t>активности</w:t>
      </w:r>
      <w:r>
        <w:rPr>
          <w:spacing w:val="36"/>
          <w:sz w:val="28"/>
        </w:rPr>
        <w:t xml:space="preserve"> </w:t>
      </w:r>
      <w:r>
        <w:rPr>
          <w:sz w:val="28"/>
        </w:rPr>
        <w:t>и</w:t>
      </w:r>
      <w:r>
        <w:rPr>
          <w:spacing w:val="30"/>
          <w:sz w:val="28"/>
        </w:rPr>
        <w:t xml:space="preserve"> </w:t>
      </w:r>
      <w:r>
        <w:rPr>
          <w:sz w:val="28"/>
        </w:rPr>
        <w:t>познавательного</w:t>
      </w:r>
      <w:r>
        <w:rPr>
          <w:spacing w:val="38"/>
          <w:sz w:val="28"/>
        </w:rPr>
        <w:t xml:space="preserve"> </w:t>
      </w:r>
      <w:r>
        <w:rPr>
          <w:sz w:val="28"/>
        </w:rPr>
        <w:t>интереса</w:t>
      </w:r>
      <w:r>
        <w:rPr>
          <w:spacing w:val="38"/>
          <w:sz w:val="28"/>
        </w:rPr>
        <w:t xml:space="preserve"> </w:t>
      </w:r>
      <w:r>
        <w:rPr>
          <w:sz w:val="28"/>
        </w:rPr>
        <w:t>при</w:t>
      </w:r>
      <w:r>
        <w:rPr>
          <w:spacing w:val="-67"/>
          <w:sz w:val="28"/>
        </w:rPr>
        <w:t xml:space="preserve"> </w:t>
      </w:r>
      <w:r>
        <w:rPr>
          <w:sz w:val="28"/>
        </w:rPr>
        <w:t>решении</w:t>
      </w:r>
      <w:r>
        <w:rPr>
          <w:spacing w:val="-3"/>
          <w:sz w:val="28"/>
        </w:rPr>
        <w:t xml:space="preserve"> </w:t>
      </w:r>
      <w:r>
        <w:rPr>
          <w:sz w:val="28"/>
        </w:rPr>
        <w:t>учебных</w:t>
      </w:r>
      <w:r>
        <w:rPr>
          <w:spacing w:val="-12"/>
          <w:sz w:val="28"/>
        </w:rPr>
        <w:t xml:space="preserve"> </w:t>
      </w:r>
      <w:r>
        <w:rPr>
          <w:sz w:val="28"/>
        </w:rPr>
        <w:t>задач</w:t>
      </w:r>
      <w:r>
        <w:rPr>
          <w:spacing w:val="-3"/>
          <w:sz w:val="28"/>
        </w:rPr>
        <w:t xml:space="preserve"> </w:t>
      </w:r>
      <w:r>
        <w:rPr>
          <w:sz w:val="28"/>
        </w:rPr>
        <w:t>и</w:t>
      </w:r>
      <w:r>
        <w:rPr>
          <w:spacing w:val="-4"/>
          <w:sz w:val="28"/>
        </w:rPr>
        <w:t xml:space="preserve"> </w:t>
      </w:r>
      <w:r>
        <w:rPr>
          <w:sz w:val="28"/>
        </w:rPr>
        <w:t>собственной</w:t>
      </w:r>
      <w:r>
        <w:rPr>
          <w:spacing w:val="-3"/>
          <w:sz w:val="28"/>
        </w:rPr>
        <w:t xml:space="preserve"> </w:t>
      </w:r>
      <w:r>
        <w:rPr>
          <w:sz w:val="28"/>
        </w:rPr>
        <w:t>музыкально-прикладной</w:t>
      </w:r>
      <w:r>
        <w:rPr>
          <w:spacing w:val="-6"/>
          <w:sz w:val="28"/>
        </w:rPr>
        <w:t xml:space="preserve"> </w:t>
      </w:r>
      <w:r>
        <w:rPr>
          <w:sz w:val="28"/>
        </w:rPr>
        <w:t>деятельности;</w:t>
      </w:r>
    </w:p>
    <w:p w:rsidR="00E767C0" w:rsidRDefault="00A56CA5" w:rsidP="009132F9">
      <w:pPr>
        <w:pStyle w:val="a5"/>
        <w:numPr>
          <w:ilvl w:val="0"/>
          <w:numId w:val="11"/>
        </w:numPr>
        <w:tabs>
          <w:tab w:val="left" w:pos="1471"/>
          <w:tab w:val="left" w:pos="2738"/>
          <w:tab w:val="left" w:pos="4154"/>
          <w:tab w:val="left" w:pos="5225"/>
          <w:tab w:val="left" w:pos="7924"/>
          <w:tab w:val="left" w:pos="8289"/>
        </w:tabs>
        <w:spacing w:line="276" w:lineRule="auto"/>
        <w:ind w:right="875" w:firstLine="710"/>
        <w:jc w:val="left"/>
        <w:rPr>
          <w:sz w:val="28"/>
        </w:rPr>
      </w:pPr>
      <w:r>
        <w:rPr>
          <w:sz w:val="28"/>
        </w:rPr>
        <w:t>развитие</w:t>
      </w:r>
      <w:r>
        <w:rPr>
          <w:sz w:val="28"/>
        </w:rPr>
        <w:tab/>
        <w:t>этических</w:t>
      </w:r>
      <w:r>
        <w:rPr>
          <w:sz w:val="28"/>
        </w:rPr>
        <w:tab/>
        <w:t>чувств,</w:t>
      </w:r>
      <w:r>
        <w:rPr>
          <w:sz w:val="28"/>
        </w:rPr>
        <w:tab/>
        <w:t>доброжелательности</w:t>
      </w:r>
      <w:r>
        <w:rPr>
          <w:sz w:val="28"/>
        </w:rPr>
        <w:tab/>
        <w:t>и</w:t>
      </w:r>
      <w:r>
        <w:rPr>
          <w:sz w:val="28"/>
        </w:rPr>
        <w:tab/>
      </w:r>
      <w:r>
        <w:rPr>
          <w:spacing w:val="-1"/>
          <w:sz w:val="28"/>
        </w:rPr>
        <w:t>эмоционально-</w:t>
      </w:r>
      <w:r>
        <w:rPr>
          <w:spacing w:val="-67"/>
          <w:sz w:val="28"/>
        </w:rPr>
        <w:t xml:space="preserve"> </w:t>
      </w:r>
      <w:r>
        <w:rPr>
          <w:sz w:val="28"/>
        </w:rPr>
        <w:t>нравственной отзывчивости, понимания и сопереживания чувствам других</w:t>
      </w:r>
      <w:r>
        <w:rPr>
          <w:spacing w:val="1"/>
          <w:sz w:val="28"/>
        </w:rPr>
        <w:t xml:space="preserve"> </w:t>
      </w:r>
      <w:r>
        <w:rPr>
          <w:sz w:val="28"/>
        </w:rPr>
        <w:t>людей;</w:t>
      </w:r>
    </w:p>
    <w:p w:rsidR="00E767C0" w:rsidRDefault="00A56CA5" w:rsidP="009132F9">
      <w:pPr>
        <w:pStyle w:val="a5"/>
        <w:numPr>
          <w:ilvl w:val="0"/>
          <w:numId w:val="11"/>
        </w:numPr>
        <w:tabs>
          <w:tab w:val="left" w:pos="1413"/>
        </w:tabs>
        <w:spacing w:line="278" w:lineRule="auto"/>
        <w:ind w:right="702" w:firstLine="710"/>
        <w:jc w:val="left"/>
        <w:rPr>
          <w:sz w:val="28"/>
        </w:rPr>
      </w:pPr>
      <w:r>
        <w:rPr>
          <w:sz w:val="28"/>
        </w:rPr>
        <w:t>развитие</w:t>
      </w:r>
      <w:r>
        <w:rPr>
          <w:spacing w:val="-3"/>
          <w:sz w:val="28"/>
        </w:rPr>
        <w:t xml:space="preserve"> </w:t>
      </w:r>
      <w:r>
        <w:rPr>
          <w:sz w:val="28"/>
        </w:rPr>
        <w:t>навыков</w:t>
      </w:r>
      <w:r>
        <w:rPr>
          <w:spacing w:val="-5"/>
          <w:sz w:val="28"/>
        </w:rPr>
        <w:t xml:space="preserve"> </w:t>
      </w:r>
      <w:r>
        <w:rPr>
          <w:sz w:val="28"/>
        </w:rPr>
        <w:t>сотрудничества</w:t>
      </w:r>
      <w:r>
        <w:rPr>
          <w:spacing w:val="-3"/>
          <w:sz w:val="28"/>
        </w:rPr>
        <w:t xml:space="preserve"> </w:t>
      </w:r>
      <w:r>
        <w:rPr>
          <w:sz w:val="28"/>
        </w:rPr>
        <w:t>со</w:t>
      </w:r>
      <w:r>
        <w:rPr>
          <w:spacing w:val="-4"/>
          <w:sz w:val="28"/>
        </w:rPr>
        <w:t xml:space="preserve"> </w:t>
      </w:r>
      <w:r>
        <w:rPr>
          <w:sz w:val="28"/>
        </w:rPr>
        <w:t>взрослыми</w:t>
      </w:r>
      <w:r>
        <w:rPr>
          <w:spacing w:val="-4"/>
          <w:sz w:val="28"/>
        </w:rPr>
        <w:t xml:space="preserve"> </w:t>
      </w:r>
      <w:r>
        <w:rPr>
          <w:sz w:val="28"/>
        </w:rPr>
        <w:t>и</w:t>
      </w:r>
      <w:r>
        <w:rPr>
          <w:spacing w:val="-3"/>
          <w:sz w:val="28"/>
        </w:rPr>
        <w:t xml:space="preserve"> </w:t>
      </w:r>
      <w:r>
        <w:rPr>
          <w:sz w:val="28"/>
        </w:rPr>
        <w:t>сверстниками</w:t>
      </w:r>
      <w:r>
        <w:rPr>
          <w:spacing w:val="-4"/>
          <w:sz w:val="28"/>
        </w:rPr>
        <w:t xml:space="preserve"> </w:t>
      </w:r>
      <w:r>
        <w:rPr>
          <w:sz w:val="28"/>
        </w:rPr>
        <w:t>в</w:t>
      </w:r>
      <w:r>
        <w:rPr>
          <w:spacing w:val="-5"/>
          <w:sz w:val="28"/>
        </w:rPr>
        <w:t xml:space="preserve"> </w:t>
      </w:r>
      <w:r>
        <w:rPr>
          <w:sz w:val="28"/>
        </w:rPr>
        <w:t>разных</w:t>
      </w:r>
      <w:r>
        <w:rPr>
          <w:spacing w:val="-67"/>
          <w:sz w:val="28"/>
        </w:rPr>
        <w:t xml:space="preserve"> </w:t>
      </w:r>
      <w:r>
        <w:rPr>
          <w:sz w:val="28"/>
        </w:rPr>
        <w:t>социальных</w:t>
      </w:r>
      <w:r>
        <w:rPr>
          <w:spacing w:val="-7"/>
          <w:sz w:val="28"/>
        </w:rPr>
        <w:t xml:space="preserve"> </w:t>
      </w:r>
      <w:r>
        <w:rPr>
          <w:sz w:val="28"/>
        </w:rPr>
        <w:t>ситуациях;</w:t>
      </w:r>
    </w:p>
    <w:p w:rsidR="00E767C0" w:rsidRDefault="00A56CA5" w:rsidP="009132F9">
      <w:pPr>
        <w:pStyle w:val="a5"/>
        <w:numPr>
          <w:ilvl w:val="0"/>
          <w:numId w:val="11"/>
        </w:numPr>
        <w:tabs>
          <w:tab w:val="left" w:pos="1385"/>
        </w:tabs>
        <w:spacing w:line="276" w:lineRule="auto"/>
        <w:ind w:right="699" w:firstLine="710"/>
        <w:jc w:val="left"/>
        <w:rPr>
          <w:sz w:val="28"/>
        </w:rPr>
      </w:pPr>
      <w:r>
        <w:rPr>
          <w:sz w:val="28"/>
        </w:rPr>
        <w:t>формирование установки на наличие мотивации к бережному отношению</w:t>
      </w:r>
      <w:r>
        <w:rPr>
          <w:spacing w:val="-68"/>
          <w:sz w:val="28"/>
        </w:rPr>
        <w:t xml:space="preserve"> </w:t>
      </w:r>
      <w:r>
        <w:rPr>
          <w:sz w:val="28"/>
        </w:rPr>
        <w:t>к культурным</w:t>
      </w:r>
      <w:r>
        <w:rPr>
          <w:spacing w:val="9"/>
          <w:sz w:val="28"/>
        </w:rPr>
        <w:t xml:space="preserve"> </w:t>
      </w:r>
      <w:r>
        <w:rPr>
          <w:sz w:val="28"/>
        </w:rPr>
        <w:t>и духовным</w:t>
      </w:r>
      <w:r>
        <w:rPr>
          <w:spacing w:val="9"/>
          <w:sz w:val="28"/>
        </w:rPr>
        <w:t xml:space="preserve"> </w:t>
      </w:r>
      <w:r>
        <w:rPr>
          <w:sz w:val="28"/>
        </w:rPr>
        <w:t>ценностям.</w:t>
      </w:r>
    </w:p>
    <w:p w:rsidR="00E767C0" w:rsidRDefault="00A56CA5">
      <w:pPr>
        <w:pStyle w:val="a4"/>
        <w:spacing w:line="276" w:lineRule="auto"/>
        <w:ind w:left="500" w:right="691"/>
      </w:pPr>
      <w:r>
        <w:t>В</w:t>
      </w:r>
      <w:r>
        <w:rPr>
          <w:spacing w:val="1"/>
        </w:rPr>
        <w:t xml:space="preserve"> </w:t>
      </w:r>
      <w:r>
        <w:t>результате</w:t>
      </w:r>
      <w:r>
        <w:rPr>
          <w:spacing w:val="1"/>
        </w:rPr>
        <w:t xml:space="preserve"> </w:t>
      </w:r>
      <w:r>
        <w:t>освоения</w:t>
      </w:r>
      <w:r>
        <w:rPr>
          <w:spacing w:val="1"/>
        </w:rPr>
        <w:t xml:space="preserve"> </w:t>
      </w:r>
      <w:r>
        <w:t>программы</w:t>
      </w:r>
      <w:r>
        <w:rPr>
          <w:spacing w:val="1"/>
        </w:rPr>
        <w:t xml:space="preserve"> </w:t>
      </w:r>
      <w:r>
        <w:t>у</w:t>
      </w:r>
      <w:r>
        <w:rPr>
          <w:spacing w:val="1"/>
        </w:rPr>
        <w:t xml:space="preserve"> </w:t>
      </w:r>
      <w:r>
        <w:t>учащихся</w:t>
      </w:r>
      <w:r>
        <w:rPr>
          <w:spacing w:val="1"/>
        </w:rPr>
        <w:t xml:space="preserve"> </w:t>
      </w:r>
      <w:r>
        <w:t>будут</w:t>
      </w:r>
      <w:r>
        <w:rPr>
          <w:spacing w:val="1"/>
        </w:rPr>
        <w:t xml:space="preserve"> </w:t>
      </w:r>
      <w:r>
        <w:t>сформированы</w:t>
      </w:r>
      <w:r>
        <w:rPr>
          <w:spacing w:val="1"/>
        </w:rPr>
        <w:t xml:space="preserve"> </w:t>
      </w:r>
      <w:r>
        <w:t>готовность</w:t>
      </w:r>
      <w:r>
        <w:rPr>
          <w:spacing w:val="1"/>
        </w:rPr>
        <w:t xml:space="preserve"> </w:t>
      </w:r>
      <w:r>
        <w:t>к</w:t>
      </w:r>
      <w:r>
        <w:rPr>
          <w:spacing w:val="1"/>
        </w:rPr>
        <w:t xml:space="preserve"> </w:t>
      </w:r>
      <w:r>
        <w:t>саморазвитию,</w:t>
      </w:r>
      <w:r>
        <w:rPr>
          <w:spacing w:val="1"/>
        </w:rPr>
        <w:t xml:space="preserve"> </w:t>
      </w:r>
      <w:r>
        <w:t>мотивация</w:t>
      </w:r>
      <w:r>
        <w:rPr>
          <w:spacing w:val="1"/>
        </w:rPr>
        <w:t xml:space="preserve"> </w:t>
      </w:r>
      <w:r>
        <w:t>к</w:t>
      </w:r>
      <w:r>
        <w:rPr>
          <w:spacing w:val="1"/>
        </w:rPr>
        <w:t xml:space="preserve"> </w:t>
      </w:r>
      <w:r>
        <w:t>обучению</w:t>
      </w:r>
      <w:r>
        <w:rPr>
          <w:spacing w:val="1"/>
        </w:rPr>
        <w:t xml:space="preserve"> </w:t>
      </w:r>
      <w:r>
        <w:t>и</w:t>
      </w:r>
      <w:r>
        <w:rPr>
          <w:spacing w:val="1"/>
        </w:rPr>
        <w:t xml:space="preserve"> </w:t>
      </w:r>
      <w:r>
        <w:t>познанию;</w:t>
      </w:r>
      <w:r>
        <w:rPr>
          <w:spacing w:val="1"/>
        </w:rPr>
        <w:t xml:space="preserve"> </w:t>
      </w:r>
      <w:r>
        <w:t>понимание</w:t>
      </w:r>
      <w:r>
        <w:rPr>
          <w:spacing w:val="1"/>
        </w:rPr>
        <w:t xml:space="preserve"> </w:t>
      </w:r>
      <w:r>
        <w:t>ценности</w:t>
      </w:r>
      <w:r>
        <w:rPr>
          <w:spacing w:val="1"/>
        </w:rPr>
        <w:t xml:space="preserve"> </w:t>
      </w:r>
      <w:r>
        <w:t>отечественных национально-культурных</w:t>
      </w:r>
      <w:r>
        <w:rPr>
          <w:spacing w:val="1"/>
        </w:rPr>
        <w:t xml:space="preserve"> </w:t>
      </w:r>
      <w:r>
        <w:t>традиций,</w:t>
      </w:r>
      <w:r>
        <w:rPr>
          <w:spacing w:val="1"/>
        </w:rPr>
        <w:t xml:space="preserve"> </w:t>
      </w:r>
      <w:r>
        <w:t>осознание</w:t>
      </w:r>
      <w:r>
        <w:rPr>
          <w:spacing w:val="1"/>
        </w:rPr>
        <w:t xml:space="preserve"> </w:t>
      </w:r>
      <w:r>
        <w:t>своей</w:t>
      </w:r>
      <w:r>
        <w:rPr>
          <w:spacing w:val="1"/>
        </w:rPr>
        <w:t xml:space="preserve"> </w:t>
      </w:r>
      <w:r>
        <w:t>этнической и национальной принадлежности, уважение к истории и духовным</w:t>
      </w:r>
      <w:r>
        <w:rPr>
          <w:spacing w:val="1"/>
        </w:rPr>
        <w:t xml:space="preserve"> </w:t>
      </w:r>
      <w:r>
        <w:lastRenderedPageBreak/>
        <w:t>традициям России, музыкальной культуре ее народов, понимание роли музыки в</w:t>
      </w:r>
      <w:r>
        <w:rPr>
          <w:spacing w:val="1"/>
        </w:rPr>
        <w:t xml:space="preserve"> </w:t>
      </w:r>
      <w:r>
        <w:t>жизни</w:t>
      </w:r>
      <w:r>
        <w:rPr>
          <w:spacing w:val="1"/>
        </w:rPr>
        <w:t xml:space="preserve"> </w:t>
      </w:r>
      <w:r>
        <w:t>человека</w:t>
      </w:r>
      <w:r>
        <w:rPr>
          <w:spacing w:val="1"/>
        </w:rPr>
        <w:t xml:space="preserve"> </w:t>
      </w:r>
      <w:r>
        <w:t>и</w:t>
      </w:r>
      <w:r>
        <w:rPr>
          <w:spacing w:val="1"/>
        </w:rPr>
        <w:t xml:space="preserve"> </w:t>
      </w:r>
      <w:r>
        <w:t>общества,</w:t>
      </w:r>
      <w:r>
        <w:rPr>
          <w:spacing w:val="1"/>
        </w:rPr>
        <w:t xml:space="preserve"> </w:t>
      </w:r>
      <w:r>
        <w:t>духовно-нравственном</w:t>
      </w:r>
      <w:r>
        <w:rPr>
          <w:spacing w:val="1"/>
        </w:rPr>
        <w:t xml:space="preserve"> </w:t>
      </w:r>
      <w:r>
        <w:t>развитии</w:t>
      </w:r>
      <w:r>
        <w:rPr>
          <w:spacing w:val="1"/>
        </w:rPr>
        <w:t xml:space="preserve"> </w:t>
      </w:r>
      <w:r>
        <w:t>человека.</w:t>
      </w:r>
      <w:r>
        <w:rPr>
          <w:spacing w:val="1"/>
        </w:rPr>
        <w:t xml:space="preserve"> </w:t>
      </w:r>
      <w:r>
        <w:t>В</w:t>
      </w:r>
      <w:r>
        <w:rPr>
          <w:spacing w:val="1"/>
        </w:rPr>
        <w:t xml:space="preserve"> </w:t>
      </w:r>
      <w:r>
        <w:t>процессе</w:t>
      </w:r>
      <w:r>
        <w:rPr>
          <w:spacing w:val="1"/>
        </w:rPr>
        <w:t xml:space="preserve"> </w:t>
      </w:r>
      <w:r>
        <w:t>приобретения</w:t>
      </w:r>
      <w:r>
        <w:rPr>
          <w:spacing w:val="1"/>
        </w:rPr>
        <w:t xml:space="preserve"> </w:t>
      </w:r>
      <w:r>
        <w:t>собственного</w:t>
      </w:r>
      <w:r>
        <w:rPr>
          <w:spacing w:val="1"/>
        </w:rPr>
        <w:t xml:space="preserve"> </w:t>
      </w:r>
      <w:r>
        <w:t>опыта</w:t>
      </w:r>
      <w:r>
        <w:rPr>
          <w:spacing w:val="1"/>
        </w:rPr>
        <w:t xml:space="preserve"> </w:t>
      </w:r>
      <w:r>
        <w:t>музыкально-творческой</w:t>
      </w:r>
      <w:r>
        <w:rPr>
          <w:spacing w:val="1"/>
        </w:rPr>
        <w:t xml:space="preserve"> </w:t>
      </w:r>
      <w:r>
        <w:t>деятельности</w:t>
      </w:r>
      <w:r>
        <w:rPr>
          <w:spacing w:val="25"/>
        </w:rPr>
        <w:t xml:space="preserve"> </w:t>
      </w:r>
      <w:r>
        <w:t>обучающиеся</w:t>
      </w:r>
      <w:r>
        <w:rPr>
          <w:spacing w:val="22"/>
        </w:rPr>
        <w:t xml:space="preserve"> </w:t>
      </w:r>
      <w:r>
        <w:t>научатся</w:t>
      </w:r>
      <w:r>
        <w:rPr>
          <w:spacing w:val="20"/>
        </w:rPr>
        <w:t xml:space="preserve"> </w:t>
      </w:r>
      <w:r>
        <w:t>понимать</w:t>
      </w:r>
      <w:r>
        <w:rPr>
          <w:spacing w:val="12"/>
        </w:rPr>
        <w:t xml:space="preserve"> </w:t>
      </w:r>
      <w:r>
        <w:t>музыку</w:t>
      </w:r>
      <w:r>
        <w:rPr>
          <w:spacing w:val="15"/>
        </w:rPr>
        <w:t xml:space="preserve"> </w:t>
      </w:r>
      <w:r>
        <w:t>как</w:t>
      </w:r>
      <w:r>
        <w:rPr>
          <w:spacing w:val="17"/>
        </w:rPr>
        <w:t xml:space="preserve"> </w:t>
      </w:r>
      <w:r>
        <w:t>составную</w:t>
      </w:r>
      <w:r>
        <w:rPr>
          <w:spacing w:val="23"/>
        </w:rPr>
        <w:t xml:space="preserve"> </w:t>
      </w:r>
      <w:r>
        <w:t>и</w:t>
      </w:r>
    </w:p>
    <w:p w:rsidR="00E767C0" w:rsidRDefault="00A56CA5">
      <w:pPr>
        <w:pStyle w:val="a4"/>
        <w:spacing w:before="51" w:line="276" w:lineRule="auto"/>
        <w:ind w:left="102" w:right="695" w:firstLine="0"/>
      </w:pPr>
      <w:r>
        <w:t>неотъемлемую</w:t>
      </w:r>
      <w:r>
        <w:rPr>
          <w:spacing w:val="1"/>
        </w:rPr>
        <w:t xml:space="preserve"> </w:t>
      </w:r>
      <w:r>
        <w:t>часть</w:t>
      </w:r>
      <w:r>
        <w:rPr>
          <w:spacing w:val="1"/>
        </w:rPr>
        <w:t xml:space="preserve"> </w:t>
      </w:r>
      <w:r>
        <w:t>окружающего</w:t>
      </w:r>
      <w:r>
        <w:rPr>
          <w:spacing w:val="1"/>
        </w:rPr>
        <w:t xml:space="preserve"> </w:t>
      </w:r>
      <w:r>
        <w:t>мира,</w:t>
      </w:r>
      <w:r>
        <w:rPr>
          <w:spacing w:val="1"/>
        </w:rPr>
        <w:t xml:space="preserve"> </w:t>
      </w:r>
      <w:r>
        <w:t>постигать</w:t>
      </w:r>
      <w:r>
        <w:rPr>
          <w:spacing w:val="1"/>
        </w:rPr>
        <w:t xml:space="preserve"> </w:t>
      </w:r>
      <w:r>
        <w:t>и</w:t>
      </w:r>
      <w:r>
        <w:rPr>
          <w:spacing w:val="1"/>
        </w:rPr>
        <w:t xml:space="preserve"> </w:t>
      </w:r>
      <w:r>
        <w:t>осмысливать</w:t>
      </w:r>
      <w:r>
        <w:rPr>
          <w:spacing w:val="1"/>
        </w:rPr>
        <w:t xml:space="preserve"> </w:t>
      </w:r>
      <w:r>
        <w:t>явления</w:t>
      </w:r>
      <w:r>
        <w:rPr>
          <w:spacing w:val="1"/>
        </w:rPr>
        <w:t xml:space="preserve"> </w:t>
      </w:r>
      <w:r>
        <w:t>музыкальной</w:t>
      </w:r>
      <w:r>
        <w:rPr>
          <w:spacing w:val="1"/>
        </w:rPr>
        <w:t xml:space="preserve"> </w:t>
      </w:r>
      <w:r>
        <w:t>культуры,</w:t>
      </w:r>
      <w:r>
        <w:rPr>
          <w:spacing w:val="1"/>
        </w:rPr>
        <w:t xml:space="preserve"> </w:t>
      </w:r>
      <w:r>
        <w:t>выражать</w:t>
      </w:r>
      <w:r>
        <w:rPr>
          <w:spacing w:val="1"/>
        </w:rPr>
        <w:t xml:space="preserve"> </w:t>
      </w:r>
      <w:r>
        <w:t>свои</w:t>
      </w:r>
      <w:r>
        <w:rPr>
          <w:spacing w:val="1"/>
        </w:rPr>
        <w:t xml:space="preserve"> </w:t>
      </w:r>
      <w:r>
        <w:t>мысли</w:t>
      </w:r>
      <w:r>
        <w:rPr>
          <w:spacing w:val="1"/>
        </w:rPr>
        <w:t xml:space="preserve"> </w:t>
      </w:r>
      <w:r>
        <w:t>и</w:t>
      </w:r>
      <w:r>
        <w:rPr>
          <w:spacing w:val="1"/>
        </w:rPr>
        <w:t xml:space="preserve"> </w:t>
      </w:r>
      <w:r>
        <w:t>чувства,</w:t>
      </w:r>
      <w:r>
        <w:rPr>
          <w:spacing w:val="1"/>
        </w:rPr>
        <w:t xml:space="preserve"> </w:t>
      </w:r>
      <w:r>
        <w:t>обусловленные</w:t>
      </w:r>
      <w:r>
        <w:rPr>
          <w:spacing w:val="1"/>
        </w:rPr>
        <w:t xml:space="preserve"> </w:t>
      </w:r>
      <w:r>
        <w:t>восприятием музыкальных произведений, использовать музыкальные</w:t>
      </w:r>
      <w:r>
        <w:rPr>
          <w:spacing w:val="1"/>
        </w:rPr>
        <w:t xml:space="preserve"> </w:t>
      </w:r>
      <w:r>
        <w:t>образы при</w:t>
      </w:r>
      <w:r>
        <w:rPr>
          <w:spacing w:val="1"/>
        </w:rPr>
        <w:t xml:space="preserve"> </w:t>
      </w:r>
      <w:r>
        <w:t>создании театрализованных и музыкально-пластических композиций, исполнении</w:t>
      </w:r>
      <w:r>
        <w:rPr>
          <w:spacing w:val="1"/>
        </w:rPr>
        <w:t xml:space="preserve"> </w:t>
      </w:r>
      <w:r>
        <w:t>вокально-хоровых</w:t>
      </w:r>
      <w:r>
        <w:rPr>
          <w:spacing w:val="-4"/>
        </w:rPr>
        <w:t xml:space="preserve"> </w:t>
      </w:r>
      <w:r>
        <w:t>и</w:t>
      </w:r>
      <w:r>
        <w:rPr>
          <w:spacing w:val="-1"/>
        </w:rPr>
        <w:t xml:space="preserve"> </w:t>
      </w:r>
      <w:r>
        <w:t>инструментальных</w:t>
      </w:r>
      <w:r>
        <w:rPr>
          <w:spacing w:val="3"/>
        </w:rPr>
        <w:t xml:space="preserve"> </w:t>
      </w:r>
      <w:r>
        <w:t>произведений,</w:t>
      </w:r>
      <w:r>
        <w:rPr>
          <w:spacing w:val="4"/>
        </w:rPr>
        <w:t xml:space="preserve"> </w:t>
      </w:r>
      <w:r>
        <w:t>в</w:t>
      </w:r>
      <w:r>
        <w:rPr>
          <w:spacing w:val="-2"/>
        </w:rPr>
        <w:t xml:space="preserve"> </w:t>
      </w:r>
      <w:r>
        <w:t>импровизации.</w:t>
      </w:r>
    </w:p>
    <w:p w:rsidR="00E767C0" w:rsidRDefault="00A56CA5">
      <w:pPr>
        <w:pStyle w:val="a4"/>
        <w:spacing w:before="2" w:line="276" w:lineRule="auto"/>
        <w:ind w:left="500" w:right="691"/>
      </w:pPr>
      <w:r>
        <w:t>Школьники научатся размышлять о музыке, эмоционально выражать свое</w:t>
      </w:r>
      <w:r>
        <w:rPr>
          <w:spacing w:val="1"/>
        </w:rPr>
        <w:t xml:space="preserve"> </w:t>
      </w:r>
      <w:r>
        <w:t>отношение</w:t>
      </w:r>
      <w:r>
        <w:rPr>
          <w:spacing w:val="1"/>
        </w:rPr>
        <w:t xml:space="preserve"> </w:t>
      </w:r>
      <w:r>
        <w:t>к</w:t>
      </w:r>
      <w:r>
        <w:rPr>
          <w:spacing w:val="1"/>
        </w:rPr>
        <w:t xml:space="preserve"> </w:t>
      </w:r>
      <w:r>
        <w:t>искусству;</w:t>
      </w:r>
      <w:r>
        <w:rPr>
          <w:spacing w:val="1"/>
        </w:rPr>
        <w:t xml:space="preserve"> </w:t>
      </w:r>
      <w:r>
        <w:t>проявлять</w:t>
      </w:r>
      <w:r>
        <w:rPr>
          <w:spacing w:val="1"/>
        </w:rPr>
        <w:t xml:space="preserve"> </w:t>
      </w:r>
      <w:r>
        <w:t>эстетические</w:t>
      </w:r>
      <w:r>
        <w:rPr>
          <w:spacing w:val="1"/>
        </w:rPr>
        <w:t xml:space="preserve"> </w:t>
      </w:r>
      <w:r>
        <w:t>и</w:t>
      </w:r>
      <w:r>
        <w:rPr>
          <w:spacing w:val="1"/>
        </w:rPr>
        <w:t xml:space="preserve"> </w:t>
      </w:r>
      <w:r>
        <w:t>художественные</w:t>
      </w:r>
      <w:r>
        <w:rPr>
          <w:spacing w:val="-67"/>
        </w:rPr>
        <w:t xml:space="preserve"> </w:t>
      </w:r>
      <w:r>
        <w:t>предпочтения, интерес к музыкальному искусству и музыкальной деятельности;</w:t>
      </w:r>
      <w:r>
        <w:rPr>
          <w:spacing w:val="1"/>
        </w:rPr>
        <w:t xml:space="preserve"> </w:t>
      </w:r>
      <w:r>
        <w:t>формировать</w:t>
      </w:r>
      <w:r>
        <w:rPr>
          <w:spacing w:val="1"/>
        </w:rPr>
        <w:t xml:space="preserve"> </w:t>
      </w:r>
      <w:r>
        <w:t>позитивную</w:t>
      </w:r>
      <w:r>
        <w:rPr>
          <w:spacing w:val="1"/>
        </w:rPr>
        <w:t xml:space="preserve"> </w:t>
      </w:r>
      <w:r>
        <w:t>самооценку,</w:t>
      </w:r>
      <w:r>
        <w:rPr>
          <w:spacing w:val="1"/>
        </w:rPr>
        <w:t xml:space="preserve"> </w:t>
      </w:r>
      <w:r>
        <w:t>самоуважение,</w:t>
      </w:r>
      <w:r>
        <w:rPr>
          <w:spacing w:val="1"/>
        </w:rPr>
        <w:t xml:space="preserve"> </w:t>
      </w:r>
      <w:r>
        <w:t>основанные</w:t>
      </w:r>
      <w:r>
        <w:rPr>
          <w:spacing w:val="1"/>
        </w:rPr>
        <w:t xml:space="preserve"> </w:t>
      </w:r>
      <w:r>
        <w:t>на</w:t>
      </w:r>
      <w:r>
        <w:rPr>
          <w:spacing w:val="-67"/>
        </w:rPr>
        <w:t xml:space="preserve"> </w:t>
      </w:r>
      <w:r>
        <w:t>реализованном</w:t>
      </w:r>
      <w:r>
        <w:rPr>
          <w:spacing w:val="1"/>
        </w:rPr>
        <w:t xml:space="preserve"> </w:t>
      </w:r>
      <w:r>
        <w:t>творческом</w:t>
      </w:r>
      <w:r>
        <w:rPr>
          <w:spacing w:val="1"/>
        </w:rPr>
        <w:t xml:space="preserve"> </w:t>
      </w:r>
      <w:r>
        <w:t>потенциале,</w:t>
      </w:r>
      <w:r>
        <w:rPr>
          <w:spacing w:val="1"/>
        </w:rPr>
        <w:t xml:space="preserve"> </w:t>
      </w:r>
      <w:r>
        <w:t>развитии</w:t>
      </w:r>
      <w:r>
        <w:rPr>
          <w:spacing w:val="1"/>
        </w:rPr>
        <w:t xml:space="preserve"> </w:t>
      </w:r>
      <w:r>
        <w:t>художественного</w:t>
      </w:r>
      <w:r>
        <w:rPr>
          <w:spacing w:val="1"/>
        </w:rPr>
        <w:t xml:space="preserve"> </w:t>
      </w:r>
      <w:r>
        <w:t>вкуса,</w:t>
      </w:r>
      <w:r>
        <w:rPr>
          <w:spacing w:val="1"/>
        </w:rPr>
        <w:t xml:space="preserve"> </w:t>
      </w:r>
      <w:r>
        <w:t>осуществлении</w:t>
      </w:r>
      <w:r>
        <w:rPr>
          <w:spacing w:val="2"/>
        </w:rPr>
        <w:t xml:space="preserve"> </w:t>
      </w:r>
      <w:r>
        <w:t>собственных</w:t>
      </w:r>
      <w:r>
        <w:rPr>
          <w:spacing w:val="-7"/>
        </w:rPr>
        <w:t xml:space="preserve"> </w:t>
      </w:r>
      <w:r>
        <w:t>музыкально-исполнительских</w:t>
      </w:r>
      <w:r>
        <w:rPr>
          <w:spacing w:val="-7"/>
        </w:rPr>
        <w:t xml:space="preserve"> </w:t>
      </w:r>
      <w:r>
        <w:t>замыслов.</w:t>
      </w:r>
    </w:p>
    <w:p w:rsidR="00E767C0" w:rsidRDefault="00A56CA5">
      <w:pPr>
        <w:pStyle w:val="a4"/>
        <w:spacing w:before="2" w:line="276" w:lineRule="auto"/>
        <w:ind w:left="500" w:right="692"/>
      </w:pPr>
      <w:r>
        <w:t>У учащихся проявится способность вставать на позицию другого человека,</w:t>
      </w:r>
      <w:r>
        <w:rPr>
          <w:spacing w:val="-67"/>
        </w:rPr>
        <w:t xml:space="preserve"> </w:t>
      </w:r>
      <w:r>
        <w:t>вести диалог, участвовать в обсуждении значимых для человека явлений</w:t>
      </w:r>
      <w:r>
        <w:rPr>
          <w:spacing w:val="70"/>
        </w:rPr>
        <w:t xml:space="preserve"> </w:t>
      </w:r>
      <w:r>
        <w:t>жизни</w:t>
      </w:r>
      <w:r>
        <w:rPr>
          <w:spacing w:val="1"/>
        </w:rPr>
        <w:t xml:space="preserve"> </w:t>
      </w:r>
      <w:r>
        <w:t>и</w:t>
      </w:r>
      <w:r>
        <w:rPr>
          <w:spacing w:val="1"/>
        </w:rPr>
        <w:t xml:space="preserve"> </w:t>
      </w:r>
      <w:r>
        <w:t>искусства,</w:t>
      </w:r>
      <w:r>
        <w:rPr>
          <w:spacing w:val="1"/>
        </w:rPr>
        <w:t xml:space="preserve"> </w:t>
      </w:r>
      <w:r>
        <w:t>продуктивно</w:t>
      </w:r>
      <w:r>
        <w:rPr>
          <w:spacing w:val="1"/>
        </w:rPr>
        <w:t xml:space="preserve"> </w:t>
      </w:r>
      <w:r>
        <w:t>сотрудничать</w:t>
      </w:r>
      <w:r>
        <w:rPr>
          <w:spacing w:val="1"/>
        </w:rPr>
        <w:t xml:space="preserve"> </w:t>
      </w:r>
      <w:r>
        <w:t>со</w:t>
      </w:r>
      <w:r>
        <w:rPr>
          <w:spacing w:val="1"/>
        </w:rPr>
        <w:t xml:space="preserve"> </w:t>
      </w:r>
      <w:r>
        <w:t>сверстниками</w:t>
      </w:r>
      <w:r>
        <w:rPr>
          <w:spacing w:val="1"/>
        </w:rPr>
        <w:t xml:space="preserve"> </w:t>
      </w:r>
      <w:r>
        <w:t>и</w:t>
      </w:r>
      <w:r>
        <w:rPr>
          <w:spacing w:val="1"/>
        </w:rPr>
        <w:t xml:space="preserve"> </w:t>
      </w:r>
      <w:r>
        <w:t>взрослыми</w:t>
      </w:r>
      <w:r>
        <w:rPr>
          <w:spacing w:val="71"/>
        </w:rPr>
        <w:t xml:space="preserve"> </w:t>
      </w:r>
      <w:r>
        <w:t>в</w:t>
      </w:r>
      <w:r>
        <w:rPr>
          <w:spacing w:val="1"/>
        </w:rPr>
        <w:t xml:space="preserve"> </w:t>
      </w:r>
      <w:r>
        <w:t>процессе</w:t>
      </w:r>
      <w:r>
        <w:rPr>
          <w:spacing w:val="1"/>
        </w:rPr>
        <w:t xml:space="preserve"> </w:t>
      </w:r>
      <w:r>
        <w:t>музыкально-творческой</w:t>
      </w:r>
      <w:r>
        <w:rPr>
          <w:spacing w:val="1"/>
        </w:rPr>
        <w:t xml:space="preserve"> </w:t>
      </w:r>
      <w:r>
        <w:t>деятельности.</w:t>
      </w:r>
      <w:r>
        <w:rPr>
          <w:spacing w:val="1"/>
        </w:rPr>
        <w:t xml:space="preserve"> </w:t>
      </w:r>
      <w:r>
        <w:t>Реализация</w:t>
      </w:r>
      <w:r>
        <w:rPr>
          <w:spacing w:val="1"/>
        </w:rPr>
        <w:t xml:space="preserve"> </w:t>
      </w:r>
      <w:r>
        <w:t>программы</w:t>
      </w:r>
      <w:r>
        <w:rPr>
          <w:spacing w:val="-67"/>
        </w:rPr>
        <w:t xml:space="preserve"> </w:t>
      </w:r>
      <w:r>
        <w:t>обеспечивает</w:t>
      </w:r>
      <w:r>
        <w:rPr>
          <w:spacing w:val="12"/>
        </w:rPr>
        <w:t xml:space="preserve"> </w:t>
      </w:r>
      <w:r>
        <w:t>овладение</w:t>
      </w:r>
      <w:r>
        <w:rPr>
          <w:spacing w:val="8"/>
        </w:rPr>
        <w:t xml:space="preserve"> </w:t>
      </w:r>
      <w:r>
        <w:t>социальными</w:t>
      </w:r>
      <w:r>
        <w:rPr>
          <w:spacing w:val="13"/>
        </w:rPr>
        <w:t xml:space="preserve"> </w:t>
      </w:r>
      <w:r>
        <w:t>компетенциями,</w:t>
      </w:r>
      <w:r>
        <w:rPr>
          <w:spacing w:val="10"/>
        </w:rPr>
        <w:t xml:space="preserve"> </w:t>
      </w:r>
      <w:r>
        <w:t>развитие</w:t>
      </w:r>
    </w:p>
    <w:p w:rsidR="00E767C0" w:rsidRDefault="00A56CA5">
      <w:pPr>
        <w:pStyle w:val="a4"/>
        <w:spacing w:before="75" w:line="276" w:lineRule="auto"/>
        <w:ind w:left="500" w:right="696" w:firstLine="0"/>
      </w:pPr>
      <w:r>
        <w:t>коммуникативных</w:t>
      </w:r>
      <w:r>
        <w:rPr>
          <w:spacing w:val="1"/>
        </w:rPr>
        <w:t xml:space="preserve"> </w:t>
      </w:r>
      <w:r>
        <w:t>способностей</w:t>
      </w:r>
      <w:r>
        <w:rPr>
          <w:spacing w:val="1"/>
        </w:rPr>
        <w:t xml:space="preserve"> </w:t>
      </w:r>
      <w:r>
        <w:t>через</w:t>
      </w:r>
      <w:r>
        <w:rPr>
          <w:spacing w:val="1"/>
        </w:rPr>
        <w:t xml:space="preserve"> </w:t>
      </w:r>
      <w:r>
        <w:t>музыкально-игровую</w:t>
      </w:r>
      <w:r>
        <w:rPr>
          <w:spacing w:val="1"/>
        </w:rPr>
        <w:t xml:space="preserve"> </w:t>
      </w:r>
      <w:r>
        <w:t>деятельность,</w:t>
      </w:r>
      <w:r>
        <w:rPr>
          <w:spacing w:val="1"/>
        </w:rPr>
        <w:t xml:space="preserve"> </w:t>
      </w:r>
      <w:r>
        <w:t>способности к дальнейшему самопознанию и саморазвитию. Учащиеся научатся</w:t>
      </w:r>
      <w:r>
        <w:rPr>
          <w:spacing w:val="1"/>
        </w:rPr>
        <w:t xml:space="preserve"> </w:t>
      </w:r>
      <w:r>
        <w:t>организовывать</w:t>
      </w:r>
      <w:r>
        <w:rPr>
          <w:spacing w:val="1"/>
        </w:rPr>
        <w:t xml:space="preserve"> </w:t>
      </w:r>
      <w:r>
        <w:t>культурный</w:t>
      </w:r>
      <w:r>
        <w:rPr>
          <w:spacing w:val="1"/>
        </w:rPr>
        <w:t xml:space="preserve"> </w:t>
      </w:r>
      <w:r>
        <w:t>досуг,</w:t>
      </w:r>
      <w:r>
        <w:rPr>
          <w:spacing w:val="1"/>
        </w:rPr>
        <w:t xml:space="preserve"> </w:t>
      </w:r>
      <w:r>
        <w:t>самостоятельную</w:t>
      </w:r>
      <w:r>
        <w:rPr>
          <w:spacing w:val="1"/>
        </w:rPr>
        <w:t xml:space="preserve"> </w:t>
      </w:r>
      <w:r>
        <w:t>музыкально-творческую</w:t>
      </w:r>
      <w:r>
        <w:rPr>
          <w:spacing w:val="1"/>
        </w:rPr>
        <w:t xml:space="preserve"> </w:t>
      </w:r>
      <w:r>
        <w:t>деятельность, в том числе, на основе домашнего музицирования, совместной</w:t>
      </w:r>
      <w:r>
        <w:rPr>
          <w:spacing w:val="1"/>
        </w:rPr>
        <w:t xml:space="preserve"> </w:t>
      </w:r>
      <w:r>
        <w:t>музыкальной деятельности с</w:t>
      </w:r>
      <w:r>
        <w:rPr>
          <w:spacing w:val="8"/>
        </w:rPr>
        <w:t xml:space="preserve"> </w:t>
      </w:r>
      <w:r>
        <w:t>друзьями,</w:t>
      </w:r>
      <w:r>
        <w:rPr>
          <w:spacing w:val="9"/>
        </w:rPr>
        <w:t xml:space="preserve"> </w:t>
      </w:r>
      <w:r>
        <w:t>родителями.</w:t>
      </w:r>
    </w:p>
    <w:p w:rsidR="00E767C0" w:rsidRDefault="00A56CA5">
      <w:pPr>
        <w:spacing w:before="3"/>
        <w:ind w:left="1912"/>
        <w:jc w:val="both"/>
        <w:rPr>
          <w:sz w:val="28"/>
        </w:rPr>
      </w:pPr>
      <w:r>
        <w:rPr>
          <w:b/>
          <w:sz w:val="28"/>
        </w:rPr>
        <w:t>Метапредметные</w:t>
      </w:r>
      <w:r>
        <w:rPr>
          <w:b/>
          <w:spacing w:val="-13"/>
          <w:sz w:val="28"/>
        </w:rPr>
        <w:t xml:space="preserve"> </w:t>
      </w:r>
      <w:r>
        <w:rPr>
          <w:b/>
          <w:sz w:val="28"/>
        </w:rPr>
        <w:t>результаты</w:t>
      </w:r>
      <w:r>
        <w:rPr>
          <w:b/>
          <w:spacing w:val="-18"/>
          <w:sz w:val="28"/>
        </w:rPr>
        <w:t xml:space="preserve"> </w:t>
      </w:r>
      <w:r>
        <w:rPr>
          <w:sz w:val="28"/>
        </w:rPr>
        <w:t>освоения</w:t>
      </w:r>
      <w:r>
        <w:rPr>
          <w:spacing w:val="-12"/>
          <w:sz w:val="28"/>
        </w:rPr>
        <w:t xml:space="preserve"> </w:t>
      </w:r>
      <w:r>
        <w:rPr>
          <w:sz w:val="28"/>
        </w:rPr>
        <w:t>программы</w:t>
      </w:r>
      <w:r>
        <w:rPr>
          <w:spacing w:val="-12"/>
          <w:sz w:val="28"/>
        </w:rPr>
        <w:t xml:space="preserve"> </w:t>
      </w:r>
      <w:r>
        <w:rPr>
          <w:sz w:val="28"/>
        </w:rPr>
        <w:t>должны</w:t>
      </w:r>
      <w:r>
        <w:rPr>
          <w:spacing w:val="-16"/>
          <w:sz w:val="28"/>
        </w:rPr>
        <w:t xml:space="preserve"> </w:t>
      </w:r>
      <w:r>
        <w:rPr>
          <w:sz w:val="28"/>
        </w:rPr>
        <w:t>отражать:</w:t>
      </w:r>
    </w:p>
    <w:p w:rsidR="00E767C0" w:rsidRDefault="00A56CA5" w:rsidP="009132F9">
      <w:pPr>
        <w:pStyle w:val="a5"/>
        <w:numPr>
          <w:ilvl w:val="0"/>
          <w:numId w:val="11"/>
        </w:numPr>
        <w:tabs>
          <w:tab w:val="left" w:pos="1437"/>
        </w:tabs>
        <w:spacing w:before="206" w:line="276" w:lineRule="auto"/>
        <w:ind w:right="702" w:firstLine="710"/>
        <w:rPr>
          <w:sz w:val="28"/>
        </w:rPr>
      </w:pPr>
      <w:r>
        <w:rPr>
          <w:sz w:val="28"/>
        </w:rPr>
        <w:t>овладение способностью принимать и сохранять цели и задачи учебной</w:t>
      </w:r>
      <w:r>
        <w:rPr>
          <w:spacing w:val="1"/>
          <w:sz w:val="28"/>
        </w:rPr>
        <w:t xml:space="preserve"> </w:t>
      </w:r>
      <w:r>
        <w:rPr>
          <w:sz w:val="28"/>
        </w:rPr>
        <w:t>деятельности,</w:t>
      </w:r>
      <w:r>
        <w:rPr>
          <w:spacing w:val="1"/>
          <w:sz w:val="28"/>
        </w:rPr>
        <w:t xml:space="preserve"> </w:t>
      </w:r>
      <w:r>
        <w:rPr>
          <w:sz w:val="28"/>
        </w:rPr>
        <w:t>поиска</w:t>
      </w:r>
      <w:r>
        <w:rPr>
          <w:spacing w:val="1"/>
          <w:sz w:val="28"/>
        </w:rPr>
        <w:t xml:space="preserve"> </w:t>
      </w:r>
      <w:r>
        <w:rPr>
          <w:sz w:val="28"/>
        </w:rPr>
        <w:t>средств</w:t>
      </w:r>
      <w:r>
        <w:rPr>
          <w:spacing w:val="1"/>
          <w:sz w:val="28"/>
        </w:rPr>
        <w:t xml:space="preserve"> </w:t>
      </w:r>
      <w:r>
        <w:rPr>
          <w:sz w:val="28"/>
        </w:rPr>
        <w:t>ее</w:t>
      </w:r>
      <w:r>
        <w:rPr>
          <w:spacing w:val="1"/>
          <w:sz w:val="28"/>
        </w:rPr>
        <w:t xml:space="preserve"> </w:t>
      </w:r>
      <w:r>
        <w:rPr>
          <w:sz w:val="28"/>
        </w:rPr>
        <w:t>осуществления</w:t>
      </w:r>
      <w:r>
        <w:rPr>
          <w:spacing w:val="1"/>
          <w:sz w:val="28"/>
        </w:rPr>
        <w:t xml:space="preserve"> </w:t>
      </w:r>
      <w:r>
        <w:rPr>
          <w:sz w:val="28"/>
        </w:rPr>
        <w:t>в</w:t>
      </w:r>
      <w:r>
        <w:rPr>
          <w:spacing w:val="1"/>
          <w:sz w:val="28"/>
        </w:rPr>
        <w:t xml:space="preserve"> </w:t>
      </w:r>
      <w:r>
        <w:rPr>
          <w:sz w:val="28"/>
        </w:rPr>
        <w:t>процессе</w:t>
      </w:r>
      <w:r>
        <w:rPr>
          <w:spacing w:val="1"/>
          <w:sz w:val="28"/>
        </w:rPr>
        <w:t xml:space="preserve"> </w:t>
      </w:r>
      <w:r>
        <w:rPr>
          <w:sz w:val="28"/>
        </w:rPr>
        <w:t>освоения</w:t>
      </w:r>
      <w:r>
        <w:rPr>
          <w:spacing w:val="-67"/>
          <w:sz w:val="28"/>
        </w:rPr>
        <w:t xml:space="preserve"> </w:t>
      </w:r>
      <w:r>
        <w:rPr>
          <w:sz w:val="28"/>
        </w:rPr>
        <w:t>музыкальной культуры;</w:t>
      </w:r>
    </w:p>
    <w:p w:rsidR="00E767C0" w:rsidRDefault="00A56CA5" w:rsidP="009132F9">
      <w:pPr>
        <w:pStyle w:val="a5"/>
        <w:numPr>
          <w:ilvl w:val="0"/>
          <w:numId w:val="11"/>
        </w:numPr>
        <w:tabs>
          <w:tab w:val="left" w:pos="1389"/>
        </w:tabs>
        <w:spacing w:line="278" w:lineRule="auto"/>
        <w:ind w:right="714" w:firstLine="710"/>
        <w:rPr>
          <w:sz w:val="28"/>
        </w:rPr>
      </w:pPr>
      <w:r>
        <w:rPr>
          <w:sz w:val="28"/>
        </w:rPr>
        <w:t>освоение</w:t>
      </w:r>
      <w:r>
        <w:rPr>
          <w:spacing w:val="-5"/>
          <w:sz w:val="28"/>
        </w:rPr>
        <w:t xml:space="preserve"> </w:t>
      </w:r>
      <w:r>
        <w:rPr>
          <w:sz w:val="28"/>
        </w:rPr>
        <w:t>способов</w:t>
      </w:r>
      <w:r>
        <w:rPr>
          <w:spacing w:val="-7"/>
          <w:sz w:val="28"/>
        </w:rPr>
        <w:t xml:space="preserve"> </w:t>
      </w:r>
      <w:r>
        <w:rPr>
          <w:sz w:val="28"/>
        </w:rPr>
        <w:t>решения</w:t>
      </w:r>
      <w:r>
        <w:rPr>
          <w:spacing w:val="-5"/>
          <w:sz w:val="28"/>
        </w:rPr>
        <w:t xml:space="preserve"> </w:t>
      </w:r>
      <w:r>
        <w:rPr>
          <w:sz w:val="28"/>
        </w:rPr>
        <w:t>проблем</w:t>
      </w:r>
      <w:r>
        <w:rPr>
          <w:spacing w:val="-4"/>
          <w:sz w:val="28"/>
        </w:rPr>
        <w:t xml:space="preserve"> </w:t>
      </w:r>
      <w:r>
        <w:rPr>
          <w:sz w:val="28"/>
        </w:rPr>
        <w:t>творческого</w:t>
      </w:r>
      <w:r>
        <w:rPr>
          <w:spacing w:val="-6"/>
          <w:sz w:val="28"/>
        </w:rPr>
        <w:t xml:space="preserve"> </w:t>
      </w:r>
      <w:r>
        <w:rPr>
          <w:sz w:val="28"/>
        </w:rPr>
        <w:t>и</w:t>
      </w:r>
      <w:r>
        <w:rPr>
          <w:spacing w:val="-6"/>
          <w:sz w:val="28"/>
        </w:rPr>
        <w:t xml:space="preserve"> </w:t>
      </w:r>
      <w:r>
        <w:rPr>
          <w:sz w:val="28"/>
        </w:rPr>
        <w:t>поискового</w:t>
      </w:r>
      <w:r>
        <w:rPr>
          <w:spacing w:val="-1"/>
          <w:sz w:val="28"/>
        </w:rPr>
        <w:t xml:space="preserve"> </w:t>
      </w:r>
      <w:r>
        <w:rPr>
          <w:sz w:val="28"/>
        </w:rPr>
        <w:t>характера</w:t>
      </w:r>
      <w:r>
        <w:rPr>
          <w:spacing w:val="-68"/>
          <w:sz w:val="28"/>
        </w:rPr>
        <w:t xml:space="preserve"> </w:t>
      </w:r>
      <w:r>
        <w:rPr>
          <w:sz w:val="28"/>
        </w:rPr>
        <w:t>в</w:t>
      </w:r>
      <w:r>
        <w:rPr>
          <w:spacing w:val="-2"/>
          <w:sz w:val="28"/>
        </w:rPr>
        <w:t xml:space="preserve"> </w:t>
      </w:r>
      <w:r>
        <w:rPr>
          <w:sz w:val="28"/>
        </w:rPr>
        <w:t>учебной,</w:t>
      </w:r>
      <w:r>
        <w:rPr>
          <w:spacing w:val="3"/>
          <w:sz w:val="28"/>
        </w:rPr>
        <w:t xml:space="preserve"> </w:t>
      </w:r>
      <w:r>
        <w:rPr>
          <w:sz w:val="28"/>
        </w:rPr>
        <w:t>музыкально-исполнительской</w:t>
      </w:r>
      <w:r>
        <w:rPr>
          <w:spacing w:val="-1"/>
          <w:sz w:val="28"/>
        </w:rPr>
        <w:t xml:space="preserve"> </w:t>
      </w:r>
      <w:r>
        <w:rPr>
          <w:sz w:val="28"/>
        </w:rPr>
        <w:t>и</w:t>
      </w:r>
      <w:r>
        <w:rPr>
          <w:spacing w:val="2"/>
          <w:sz w:val="28"/>
        </w:rPr>
        <w:t xml:space="preserve"> </w:t>
      </w:r>
      <w:r>
        <w:rPr>
          <w:sz w:val="28"/>
        </w:rPr>
        <w:t>творческой</w:t>
      </w:r>
      <w:r>
        <w:rPr>
          <w:spacing w:val="2"/>
          <w:sz w:val="28"/>
        </w:rPr>
        <w:t xml:space="preserve"> </w:t>
      </w:r>
      <w:r>
        <w:rPr>
          <w:sz w:val="28"/>
        </w:rPr>
        <w:t>деятельности;</w:t>
      </w:r>
    </w:p>
    <w:p w:rsidR="00E767C0" w:rsidRDefault="00A56CA5">
      <w:pPr>
        <w:pStyle w:val="a4"/>
        <w:spacing w:line="276" w:lineRule="auto"/>
        <w:ind w:left="505" w:right="689"/>
      </w:pPr>
      <w:r>
        <w:rPr>
          <w:b/>
        </w:rPr>
        <w:t>-</w:t>
      </w:r>
      <w:r>
        <w:rPr>
          <w:b/>
          <w:spacing w:val="1"/>
        </w:rPr>
        <w:t xml:space="preserve"> </w:t>
      </w:r>
      <w:r>
        <w:t>формирование</w:t>
      </w:r>
      <w:r>
        <w:rPr>
          <w:spacing w:val="1"/>
        </w:rPr>
        <w:t xml:space="preserve"> </w:t>
      </w:r>
      <w:r>
        <w:t>умения</w:t>
      </w:r>
      <w:r>
        <w:rPr>
          <w:spacing w:val="1"/>
        </w:rPr>
        <w:t xml:space="preserve"> </w:t>
      </w:r>
      <w:r>
        <w:t>планировать,</w:t>
      </w:r>
      <w:r>
        <w:rPr>
          <w:spacing w:val="1"/>
        </w:rPr>
        <w:t xml:space="preserve"> </w:t>
      </w:r>
      <w:r>
        <w:t>контролировать</w:t>
      </w:r>
      <w:r>
        <w:rPr>
          <w:spacing w:val="1"/>
        </w:rPr>
        <w:t xml:space="preserve"> </w:t>
      </w:r>
      <w:r>
        <w:t>и</w:t>
      </w:r>
      <w:r>
        <w:rPr>
          <w:spacing w:val="71"/>
        </w:rPr>
        <w:t xml:space="preserve"> </w:t>
      </w:r>
      <w:r>
        <w:t>оценивать</w:t>
      </w:r>
      <w:r>
        <w:rPr>
          <w:spacing w:val="1"/>
        </w:rPr>
        <w:t xml:space="preserve"> </w:t>
      </w:r>
      <w:r>
        <w:t>учебные</w:t>
      </w:r>
      <w:r>
        <w:rPr>
          <w:spacing w:val="1"/>
        </w:rPr>
        <w:t xml:space="preserve"> </w:t>
      </w:r>
      <w:r>
        <w:t>действия</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поставленной</w:t>
      </w:r>
      <w:r>
        <w:rPr>
          <w:spacing w:val="1"/>
        </w:rPr>
        <w:t xml:space="preserve"> </w:t>
      </w:r>
      <w:r>
        <w:t>задачей</w:t>
      </w:r>
      <w:r>
        <w:rPr>
          <w:spacing w:val="1"/>
        </w:rPr>
        <w:t xml:space="preserve"> </w:t>
      </w:r>
      <w:r>
        <w:t>и</w:t>
      </w:r>
      <w:r>
        <w:rPr>
          <w:spacing w:val="1"/>
        </w:rPr>
        <w:t xml:space="preserve"> </w:t>
      </w:r>
      <w:r>
        <w:t>условиями</w:t>
      </w:r>
      <w:r>
        <w:rPr>
          <w:spacing w:val="1"/>
        </w:rPr>
        <w:t xml:space="preserve"> </w:t>
      </w:r>
      <w:r>
        <w:t>ее</w:t>
      </w:r>
      <w:r>
        <w:rPr>
          <w:spacing w:val="1"/>
        </w:rPr>
        <w:t xml:space="preserve"> </w:t>
      </w:r>
      <w:r>
        <w:t>реализации;</w:t>
      </w:r>
    </w:p>
    <w:p w:rsidR="00E767C0" w:rsidRDefault="00A56CA5" w:rsidP="009132F9">
      <w:pPr>
        <w:pStyle w:val="a5"/>
        <w:numPr>
          <w:ilvl w:val="0"/>
          <w:numId w:val="9"/>
        </w:numPr>
        <w:tabs>
          <w:tab w:val="left" w:pos="1452"/>
        </w:tabs>
        <w:spacing w:line="276" w:lineRule="auto"/>
        <w:ind w:right="697" w:firstLine="710"/>
        <w:rPr>
          <w:sz w:val="28"/>
        </w:rPr>
      </w:pPr>
      <w:r>
        <w:rPr>
          <w:sz w:val="28"/>
        </w:rPr>
        <w:t>определять</w:t>
      </w:r>
      <w:r>
        <w:rPr>
          <w:spacing w:val="1"/>
          <w:sz w:val="28"/>
        </w:rPr>
        <w:t xml:space="preserve"> </w:t>
      </w:r>
      <w:r>
        <w:rPr>
          <w:sz w:val="28"/>
        </w:rPr>
        <w:t>наиболее</w:t>
      </w:r>
      <w:r>
        <w:rPr>
          <w:spacing w:val="1"/>
          <w:sz w:val="28"/>
        </w:rPr>
        <w:t xml:space="preserve"> </w:t>
      </w:r>
      <w:r>
        <w:rPr>
          <w:sz w:val="28"/>
        </w:rPr>
        <w:t>эффективные</w:t>
      </w:r>
      <w:r>
        <w:rPr>
          <w:spacing w:val="1"/>
          <w:sz w:val="28"/>
        </w:rPr>
        <w:t xml:space="preserve"> </w:t>
      </w:r>
      <w:r>
        <w:rPr>
          <w:sz w:val="28"/>
        </w:rPr>
        <w:t>способы</w:t>
      </w:r>
      <w:r>
        <w:rPr>
          <w:spacing w:val="1"/>
          <w:sz w:val="28"/>
        </w:rPr>
        <w:t xml:space="preserve"> </w:t>
      </w:r>
      <w:r>
        <w:rPr>
          <w:sz w:val="28"/>
        </w:rPr>
        <w:t>достижения</w:t>
      </w:r>
      <w:r>
        <w:rPr>
          <w:spacing w:val="1"/>
          <w:sz w:val="28"/>
        </w:rPr>
        <w:t xml:space="preserve"> </w:t>
      </w:r>
      <w:r>
        <w:rPr>
          <w:sz w:val="28"/>
        </w:rPr>
        <w:t>результата</w:t>
      </w:r>
      <w:r>
        <w:rPr>
          <w:spacing w:val="1"/>
          <w:sz w:val="28"/>
        </w:rPr>
        <w:t xml:space="preserve"> </w:t>
      </w:r>
      <w:r>
        <w:rPr>
          <w:sz w:val="28"/>
        </w:rPr>
        <w:t>в</w:t>
      </w:r>
      <w:r>
        <w:rPr>
          <w:spacing w:val="1"/>
          <w:sz w:val="28"/>
        </w:rPr>
        <w:t xml:space="preserve"> </w:t>
      </w:r>
      <w:r>
        <w:rPr>
          <w:sz w:val="28"/>
        </w:rPr>
        <w:t>различных</w:t>
      </w:r>
      <w:r>
        <w:rPr>
          <w:spacing w:val="-3"/>
          <w:sz w:val="28"/>
        </w:rPr>
        <w:t xml:space="preserve"> </w:t>
      </w:r>
      <w:r>
        <w:rPr>
          <w:sz w:val="28"/>
        </w:rPr>
        <w:t>видах</w:t>
      </w:r>
      <w:r>
        <w:rPr>
          <w:spacing w:val="-7"/>
          <w:sz w:val="28"/>
        </w:rPr>
        <w:t xml:space="preserve"> </w:t>
      </w:r>
      <w:r>
        <w:rPr>
          <w:sz w:val="28"/>
        </w:rPr>
        <w:t>музыкальной</w:t>
      </w:r>
      <w:r>
        <w:rPr>
          <w:spacing w:val="3"/>
          <w:sz w:val="28"/>
        </w:rPr>
        <w:t xml:space="preserve"> </w:t>
      </w:r>
      <w:r>
        <w:rPr>
          <w:sz w:val="28"/>
        </w:rPr>
        <w:t>деятельности;</w:t>
      </w:r>
    </w:p>
    <w:p w:rsidR="00E767C0" w:rsidRDefault="00A56CA5" w:rsidP="009132F9">
      <w:pPr>
        <w:pStyle w:val="a5"/>
        <w:numPr>
          <w:ilvl w:val="0"/>
          <w:numId w:val="9"/>
        </w:numPr>
        <w:tabs>
          <w:tab w:val="left" w:pos="1490"/>
        </w:tabs>
        <w:spacing w:line="276" w:lineRule="auto"/>
        <w:ind w:right="709" w:firstLine="710"/>
        <w:rPr>
          <w:sz w:val="28"/>
        </w:rPr>
      </w:pPr>
      <w:r>
        <w:rPr>
          <w:sz w:val="28"/>
        </w:rPr>
        <w:t>освоение начальных форм познавательной и личностной рефлексии в</w:t>
      </w:r>
      <w:r>
        <w:rPr>
          <w:spacing w:val="1"/>
          <w:sz w:val="28"/>
        </w:rPr>
        <w:t xml:space="preserve"> </w:t>
      </w:r>
      <w:r>
        <w:rPr>
          <w:sz w:val="28"/>
        </w:rPr>
        <w:t>процессе освоения</w:t>
      </w:r>
      <w:r>
        <w:rPr>
          <w:spacing w:val="1"/>
          <w:sz w:val="28"/>
        </w:rPr>
        <w:t xml:space="preserve"> </w:t>
      </w:r>
      <w:r>
        <w:rPr>
          <w:sz w:val="28"/>
        </w:rPr>
        <w:t>музыкальной</w:t>
      </w:r>
      <w:r>
        <w:rPr>
          <w:spacing w:val="-1"/>
          <w:sz w:val="28"/>
        </w:rPr>
        <w:t xml:space="preserve"> </w:t>
      </w:r>
      <w:r>
        <w:rPr>
          <w:sz w:val="28"/>
        </w:rPr>
        <w:t>культуры в</w:t>
      </w:r>
      <w:r>
        <w:rPr>
          <w:spacing w:val="-7"/>
          <w:sz w:val="28"/>
        </w:rPr>
        <w:t xml:space="preserve"> </w:t>
      </w:r>
      <w:r>
        <w:rPr>
          <w:sz w:val="28"/>
        </w:rPr>
        <w:t>различных</w:t>
      </w:r>
      <w:r>
        <w:rPr>
          <w:spacing w:val="-10"/>
          <w:sz w:val="28"/>
        </w:rPr>
        <w:t xml:space="preserve"> </w:t>
      </w:r>
      <w:r>
        <w:rPr>
          <w:sz w:val="28"/>
        </w:rPr>
        <w:t>видах</w:t>
      </w:r>
      <w:r>
        <w:rPr>
          <w:spacing w:val="-10"/>
          <w:sz w:val="28"/>
        </w:rPr>
        <w:t xml:space="preserve"> </w:t>
      </w:r>
      <w:r>
        <w:rPr>
          <w:sz w:val="28"/>
        </w:rPr>
        <w:t>деятельности;</w:t>
      </w:r>
    </w:p>
    <w:p w:rsidR="00E767C0" w:rsidRDefault="00A56CA5" w:rsidP="009132F9">
      <w:pPr>
        <w:pStyle w:val="a5"/>
        <w:numPr>
          <w:ilvl w:val="0"/>
          <w:numId w:val="9"/>
        </w:numPr>
        <w:tabs>
          <w:tab w:val="left" w:pos="1490"/>
        </w:tabs>
        <w:spacing w:line="276" w:lineRule="auto"/>
        <w:ind w:right="702" w:firstLine="710"/>
        <w:rPr>
          <w:sz w:val="28"/>
        </w:rPr>
      </w:pPr>
      <w:r>
        <w:rPr>
          <w:sz w:val="28"/>
        </w:rPr>
        <w:t>использование</w:t>
      </w:r>
      <w:r>
        <w:rPr>
          <w:spacing w:val="1"/>
          <w:sz w:val="28"/>
        </w:rPr>
        <w:t xml:space="preserve"> </w:t>
      </w:r>
      <w:r>
        <w:rPr>
          <w:sz w:val="28"/>
        </w:rPr>
        <w:t>знаково-символических</w:t>
      </w:r>
      <w:r>
        <w:rPr>
          <w:spacing w:val="1"/>
          <w:sz w:val="28"/>
        </w:rPr>
        <w:t xml:space="preserve"> </w:t>
      </w:r>
      <w:r>
        <w:rPr>
          <w:sz w:val="28"/>
        </w:rPr>
        <w:t>средств</w:t>
      </w:r>
      <w:r>
        <w:rPr>
          <w:spacing w:val="1"/>
          <w:sz w:val="28"/>
        </w:rPr>
        <w:t xml:space="preserve"> </w:t>
      </w:r>
      <w:r>
        <w:rPr>
          <w:sz w:val="28"/>
        </w:rPr>
        <w:t>представления</w:t>
      </w:r>
      <w:r>
        <w:rPr>
          <w:spacing w:val="1"/>
          <w:sz w:val="28"/>
        </w:rPr>
        <w:t xml:space="preserve"> </w:t>
      </w:r>
      <w:r>
        <w:rPr>
          <w:sz w:val="28"/>
        </w:rPr>
        <w:t>информации в процессе освоения средств музыкальной выразительности, основ</w:t>
      </w:r>
      <w:r>
        <w:rPr>
          <w:spacing w:val="1"/>
          <w:sz w:val="28"/>
        </w:rPr>
        <w:t xml:space="preserve"> </w:t>
      </w:r>
      <w:r>
        <w:rPr>
          <w:sz w:val="28"/>
        </w:rPr>
        <w:t>музыкальной грамоты;</w:t>
      </w:r>
    </w:p>
    <w:p w:rsidR="00E767C0" w:rsidRDefault="00A56CA5" w:rsidP="009132F9">
      <w:pPr>
        <w:pStyle w:val="a5"/>
        <w:numPr>
          <w:ilvl w:val="0"/>
          <w:numId w:val="9"/>
        </w:numPr>
        <w:tabs>
          <w:tab w:val="left" w:pos="1447"/>
        </w:tabs>
        <w:spacing w:line="276" w:lineRule="auto"/>
        <w:ind w:right="694" w:firstLine="710"/>
        <w:rPr>
          <w:sz w:val="28"/>
        </w:rPr>
      </w:pPr>
      <w:r>
        <w:rPr>
          <w:sz w:val="28"/>
        </w:rPr>
        <w:lastRenderedPageBreak/>
        <w:t>использование различных способов поиска (в справочных источниках и</w:t>
      </w:r>
      <w:r>
        <w:rPr>
          <w:spacing w:val="1"/>
          <w:sz w:val="28"/>
        </w:rPr>
        <w:t xml:space="preserve"> </w:t>
      </w:r>
      <w:r>
        <w:rPr>
          <w:sz w:val="28"/>
        </w:rPr>
        <w:t>открытом</w:t>
      </w:r>
      <w:r>
        <w:rPr>
          <w:spacing w:val="1"/>
          <w:sz w:val="28"/>
        </w:rPr>
        <w:t xml:space="preserve"> </w:t>
      </w:r>
      <w:r>
        <w:rPr>
          <w:sz w:val="28"/>
        </w:rPr>
        <w:t>учебном</w:t>
      </w:r>
      <w:r>
        <w:rPr>
          <w:spacing w:val="1"/>
          <w:sz w:val="28"/>
        </w:rPr>
        <w:t xml:space="preserve"> </w:t>
      </w:r>
      <w:r>
        <w:rPr>
          <w:sz w:val="28"/>
        </w:rPr>
        <w:t>информационном</w:t>
      </w:r>
      <w:r>
        <w:rPr>
          <w:spacing w:val="1"/>
          <w:sz w:val="28"/>
        </w:rPr>
        <w:t xml:space="preserve"> </w:t>
      </w:r>
      <w:r>
        <w:rPr>
          <w:sz w:val="28"/>
        </w:rPr>
        <w:t>пространстве</w:t>
      </w:r>
      <w:r>
        <w:rPr>
          <w:spacing w:val="1"/>
          <w:sz w:val="28"/>
        </w:rPr>
        <w:t xml:space="preserve"> </w:t>
      </w:r>
      <w:r>
        <w:rPr>
          <w:sz w:val="28"/>
        </w:rPr>
        <w:t>сети</w:t>
      </w:r>
      <w:r>
        <w:rPr>
          <w:spacing w:val="1"/>
          <w:sz w:val="28"/>
        </w:rPr>
        <w:t xml:space="preserve"> </w:t>
      </w:r>
      <w:r>
        <w:rPr>
          <w:sz w:val="28"/>
        </w:rPr>
        <w:t>Интернет),</w:t>
      </w:r>
      <w:r>
        <w:rPr>
          <w:spacing w:val="1"/>
          <w:sz w:val="28"/>
        </w:rPr>
        <w:t xml:space="preserve"> </w:t>
      </w:r>
      <w:r>
        <w:rPr>
          <w:sz w:val="28"/>
        </w:rPr>
        <w:t>сбора,</w:t>
      </w:r>
      <w:r>
        <w:rPr>
          <w:spacing w:val="-67"/>
          <w:sz w:val="28"/>
        </w:rPr>
        <w:t xml:space="preserve"> </w:t>
      </w:r>
      <w:r>
        <w:rPr>
          <w:sz w:val="28"/>
        </w:rPr>
        <w:t>обработки,</w:t>
      </w:r>
      <w:r>
        <w:rPr>
          <w:spacing w:val="1"/>
          <w:sz w:val="28"/>
        </w:rPr>
        <w:t xml:space="preserve"> </w:t>
      </w:r>
      <w:r>
        <w:rPr>
          <w:sz w:val="28"/>
        </w:rPr>
        <w:t>анализа,</w:t>
      </w:r>
      <w:r>
        <w:rPr>
          <w:spacing w:val="1"/>
          <w:sz w:val="28"/>
        </w:rPr>
        <w:t xml:space="preserve"> </w:t>
      </w:r>
      <w:r>
        <w:rPr>
          <w:sz w:val="28"/>
        </w:rPr>
        <w:t>организации,</w:t>
      </w:r>
      <w:r>
        <w:rPr>
          <w:spacing w:val="1"/>
          <w:sz w:val="28"/>
        </w:rPr>
        <w:t xml:space="preserve"> </w:t>
      </w:r>
      <w:r>
        <w:rPr>
          <w:sz w:val="28"/>
        </w:rPr>
        <w:t>передачи</w:t>
      </w:r>
      <w:r>
        <w:rPr>
          <w:spacing w:val="1"/>
          <w:sz w:val="28"/>
        </w:rPr>
        <w:t xml:space="preserve"> </w:t>
      </w:r>
      <w:r>
        <w:rPr>
          <w:sz w:val="28"/>
        </w:rPr>
        <w:t>и</w:t>
      </w:r>
      <w:r>
        <w:rPr>
          <w:spacing w:val="1"/>
          <w:sz w:val="28"/>
        </w:rPr>
        <w:t xml:space="preserve"> </w:t>
      </w:r>
      <w:r>
        <w:rPr>
          <w:sz w:val="28"/>
        </w:rPr>
        <w:t>интерпретации</w:t>
      </w:r>
      <w:r>
        <w:rPr>
          <w:spacing w:val="1"/>
          <w:sz w:val="28"/>
        </w:rPr>
        <w:t xml:space="preserve"> </w:t>
      </w:r>
      <w:r>
        <w:rPr>
          <w:sz w:val="28"/>
        </w:rPr>
        <w:t>информации</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коммуникативными</w:t>
      </w:r>
      <w:r>
        <w:rPr>
          <w:spacing w:val="1"/>
          <w:sz w:val="28"/>
        </w:rPr>
        <w:t xml:space="preserve"> </w:t>
      </w:r>
      <w:r>
        <w:rPr>
          <w:sz w:val="28"/>
        </w:rPr>
        <w:t>и</w:t>
      </w:r>
      <w:r>
        <w:rPr>
          <w:spacing w:val="1"/>
          <w:sz w:val="28"/>
        </w:rPr>
        <w:t xml:space="preserve"> </w:t>
      </w:r>
      <w:r>
        <w:rPr>
          <w:sz w:val="28"/>
        </w:rPr>
        <w:t>познавательными</w:t>
      </w:r>
      <w:r>
        <w:rPr>
          <w:spacing w:val="1"/>
          <w:sz w:val="28"/>
        </w:rPr>
        <w:t xml:space="preserve"> </w:t>
      </w:r>
      <w:r>
        <w:rPr>
          <w:sz w:val="28"/>
        </w:rPr>
        <w:t>задачами</w:t>
      </w:r>
      <w:r>
        <w:rPr>
          <w:spacing w:val="71"/>
          <w:sz w:val="28"/>
        </w:rPr>
        <w:t xml:space="preserve"> </w:t>
      </w:r>
      <w:r>
        <w:rPr>
          <w:sz w:val="28"/>
        </w:rPr>
        <w:t>и</w:t>
      </w:r>
      <w:r>
        <w:rPr>
          <w:spacing w:val="1"/>
          <w:sz w:val="28"/>
        </w:rPr>
        <w:t xml:space="preserve"> </w:t>
      </w:r>
      <w:r>
        <w:rPr>
          <w:sz w:val="28"/>
        </w:rPr>
        <w:t>технологиями учебного предмета; в том числе и анализировать звуки, готовить</w:t>
      </w:r>
      <w:r>
        <w:rPr>
          <w:spacing w:val="1"/>
          <w:sz w:val="28"/>
        </w:rPr>
        <w:t xml:space="preserve"> </w:t>
      </w:r>
      <w:r>
        <w:rPr>
          <w:sz w:val="28"/>
        </w:rPr>
        <w:t>свое</w:t>
      </w:r>
      <w:r>
        <w:rPr>
          <w:spacing w:val="-2"/>
          <w:sz w:val="28"/>
        </w:rPr>
        <w:t xml:space="preserve"> </w:t>
      </w:r>
      <w:r>
        <w:rPr>
          <w:sz w:val="28"/>
        </w:rPr>
        <w:t>выступление</w:t>
      </w:r>
      <w:r>
        <w:rPr>
          <w:spacing w:val="-2"/>
          <w:sz w:val="28"/>
        </w:rPr>
        <w:t xml:space="preserve"> </w:t>
      </w:r>
      <w:r>
        <w:rPr>
          <w:sz w:val="28"/>
        </w:rPr>
        <w:t>выступать</w:t>
      </w:r>
      <w:r>
        <w:rPr>
          <w:spacing w:val="-8"/>
          <w:sz w:val="28"/>
        </w:rPr>
        <w:t xml:space="preserve"> </w:t>
      </w:r>
      <w:r>
        <w:rPr>
          <w:sz w:val="28"/>
        </w:rPr>
        <w:t>с</w:t>
      </w:r>
      <w:r>
        <w:rPr>
          <w:spacing w:val="-2"/>
          <w:sz w:val="28"/>
        </w:rPr>
        <w:t xml:space="preserve"> </w:t>
      </w:r>
      <w:r>
        <w:rPr>
          <w:sz w:val="28"/>
        </w:rPr>
        <w:t>аудио-,</w:t>
      </w:r>
      <w:r>
        <w:rPr>
          <w:spacing w:val="-1"/>
          <w:sz w:val="28"/>
        </w:rPr>
        <w:t xml:space="preserve"> </w:t>
      </w:r>
      <w:r>
        <w:rPr>
          <w:sz w:val="28"/>
        </w:rPr>
        <w:t>видео-</w:t>
      </w:r>
      <w:r>
        <w:rPr>
          <w:spacing w:val="-10"/>
          <w:sz w:val="28"/>
        </w:rPr>
        <w:t xml:space="preserve"> </w:t>
      </w:r>
      <w:r>
        <w:rPr>
          <w:sz w:val="28"/>
        </w:rPr>
        <w:t>и</w:t>
      </w:r>
      <w:r>
        <w:rPr>
          <w:spacing w:val="-3"/>
          <w:sz w:val="28"/>
        </w:rPr>
        <w:t xml:space="preserve"> </w:t>
      </w:r>
      <w:r>
        <w:rPr>
          <w:sz w:val="28"/>
        </w:rPr>
        <w:t>графическим</w:t>
      </w:r>
      <w:r>
        <w:rPr>
          <w:spacing w:val="-1"/>
          <w:sz w:val="28"/>
        </w:rPr>
        <w:t xml:space="preserve"> </w:t>
      </w:r>
      <w:r>
        <w:rPr>
          <w:sz w:val="28"/>
        </w:rPr>
        <w:t>сопровождением;</w:t>
      </w:r>
    </w:p>
    <w:p w:rsidR="00E767C0" w:rsidRDefault="00A56CA5" w:rsidP="009132F9">
      <w:pPr>
        <w:pStyle w:val="a5"/>
        <w:numPr>
          <w:ilvl w:val="0"/>
          <w:numId w:val="9"/>
        </w:numPr>
        <w:tabs>
          <w:tab w:val="left" w:pos="1495"/>
        </w:tabs>
        <w:spacing w:before="53" w:line="276" w:lineRule="auto"/>
        <w:ind w:right="712" w:firstLine="710"/>
        <w:rPr>
          <w:sz w:val="28"/>
        </w:rPr>
      </w:pPr>
      <w:r>
        <w:rPr>
          <w:sz w:val="28"/>
        </w:rPr>
        <w:t>готовность к учебному сотрудничеству (общение, взаимодействие) со</w:t>
      </w:r>
      <w:r>
        <w:rPr>
          <w:spacing w:val="1"/>
          <w:sz w:val="28"/>
        </w:rPr>
        <w:t xml:space="preserve"> </w:t>
      </w:r>
      <w:r>
        <w:rPr>
          <w:sz w:val="28"/>
        </w:rPr>
        <w:t>сверстниками</w:t>
      </w:r>
      <w:r>
        <w:rPr>
          <w:spacing w:val="2"/>
          <w:sz w:val="28"/>
        </w:rPr>
        <w:t xml:space="preserve"> </w:t>
      </w:r>
      <w:r>
        <w:rPr>
          <w:sz w:val="28"/>
        </w:rPr>
        <w:t>при решении</w:t>
      </w:r>
      <w:r>
        <w:rPr>
          <w:spacing w:val="-1"/>
          <w:sz w:val="28"/>
        </w:rPr>
        <w:t xml:space="preserve"> </w:t>
      </w:r>
      <w:r>
        <w:rPr>
          <w:sz w:val="28"/>
        </w:rPr>
        <w:t>различных</w:t>
      </w:r>
      <w:r>
        <w:rPr>
          <w:spacing w:val="-6"/>
          <w:sz w:val="28"/>
        </w:rPr>
        <w:t xml:space="preserve"> </w:t>
      </w:r>
      <w:r>
        <w:rPr>
          <w:sz w:val="28"/>
        </w:rPr>
        <w:t>музыкально-творческих</w:t>
      </w:r>
      <w:r>
        <w:rPr>
          <w:spacing w:val="-7"/>
          <w:sz w:val="28"/>
        </w:rPr>
        <w:t xml:space="preserve"> </w:t>
      </w:r>
      <w:r>
        <w:rPr>
          <w:sz w:val="28"/>
        </w:rPr>
        <w:t>задач;</w:t>
      </w:r>
    </w:p>
    <w:p w:rsidR="00E767C0" w:rsidRDefault="00A56CA5" w:rsidP="009132F9">
      <w:pPr>
        <w:pStyle w:val="a5"/>
        <w:numPr>
          <w:ilvl w:val="0"/>
          <w:numId w:val="9"/>
        </w:numPr>
        <w:tabs>
          <w:tab w:val="left" w:pos="1529"/>
        </w:tabs>
        <w:spacing w:before="4" w:line="278" w:lineRule="auto"/>
        <w:ind w:right="697" w:firstLine="710"/>
        <w:rPr>
          <w:sz w:val="28"/>
        </w:rPr>
      </w:pPr>
      <w:r>
        <w:rPr>
          <w:sz w:val="28"/>
        </w:rPr>
        <w:t>овладение</w:t>
      </w:r>
      <w:r>
        <w:rPr>
          <w:spacing w:val="1"/>
          <w:sz w:val="28"/>
        </w:rPr>
        <w:t xml:space="preserve"> </w:t>
      </w:r>
      <w:r>
        <w:rPr>
          <w:sz w:val="28"/>
        </w:rPr>
        <w:t>базовыми</w:t>
      </w:r>
      <w:r>
        <w:rPr>
          <w:spacing w:val="1"/>
          <w:sz w:val="28"/>
        </w:rPr>
        <w:t xml:space="preserve"> </w:t>
      </w:r>
      <w:r>
        <w:rPr>
          <w:sz w:val="28"/>
        </w:rPr>
        <w:t>предметными</w:t>
      </w:r>
      <w:r>
        <w:rPr>
          <w:spacing w:val="1"/>
          <w:sz w:val="28"/>
        </w:rPr>
        <w:t xml:space="preserve"> </w:t>
      </w:r>
      <w:r>
        <w:rPr>
          <w:sz w:val="28"/>
        </w:rPr>
        <w:t>и</w:t>
      </w:r>
      <w:r>
        <w:rPr>
          <w:spacing w:val="1"/>
          <w:sz w:val="28"/>
        </w:rPr>
        <w:t xml:space="preserve"> </w:t>
      </w:r>
      <w:r>
        <w:rPr>
          <w:sz w:val="28"/>
        </w:rPr>
        <w:t>межпредметными</w:t>
      </w:r>
      <w:r>
        <w:rPr>
          <w:spacing w:val="1"/>
          <w:sz w:val="28"/>
        </w:rPr>
        <w:t xml:space="preserve"> </w:t>
      </w:r>
      <w:r>
        <w:rPr>
          <w:sz w:val="28"/>
        </w:rPr>
        <w:t>понятиями</w:t>
      </w:r>
      <w:r>
        <w:rPr>
          <w:spacing w:val="1"/>
          <w:sz w:val="28"/>
        </w:rPr>
        <w:t xml:space="preserve"> </w:t>
      </w:r>
      <w:r>
        <w:rPr>
          <w:sz w:val="28"/>
        </w:rPr>
        <w:t>в</w:t>
      </w:r>
      <w:r>
        <w:rPr>
          <w:spacing w:val="1"/>
          <w:sz w:val="28"/>
        </w:rPr>
        <w:t xml:space="preserve"> </w:t>
      </w:r>
      <w:r>
        <w:rPr>
          <w:sz w:val="28"/>
        </w:rPr>
        <w:t>процессе</w:t>
      </w:r>
      <w:r>
        <w:rPr>
          <w:spacing w:val="3"/>
          <w:sz w:val="28"/>
        </w:rPr>
        <w:t xml:space="preserve"> </w:t>
      </w:r>
      <w:r>
        <w:rPr>
          <w:sz w:val="28"/>
        </w:rPr>
        <w:t>освоения</w:t>
      </w:r>
      <w:r>
        <w:rPr>
          <w:spacing w:val="12"/>
          <w:sz w:val="28"/>
        </w:rPr>
        <w:t xml:space="preserve"> </w:t>
      </w:r>
      <w:r>
        <w:rPr>
          <w:sz w:val="28"/>
        </w:rPr>
        <w:t>учебного предмета</w:t>
      </w:r>
      <w:r>
        <w:rPr>
          <w:spacing w:val="10"/>
          <w:sz w:val="28"/>
        </w:rPr>
        <w:t xml:space="preserve"> </w:t>
      </w:r>
      <w:r>
        <w:rPr>
          <w:sz w:val="28"/>
        </w:rPr>
        <w:t>«Музыка»;</w:t>
      </w:r>
    </w:p>
    <w:p w:rsidR="00E767C0" w:rsidRDefault="00A56CA5" w:rsidP="009132F9">
      <w:pPr>
        <w:pStyle w:val="a5"/>
        <w:numPr>
          <w:ilvl w:val="0"/>
          <w:numId w:val="9"/>
        </w:numPr>
        <w:tabs>
          <w:tab w:val="left" w:pos="1447"/>
        </w:tabs>
        <w:spacing w:line="276" w:lineRule="auto"/>
        <w:ind w:right="692" w:firstLine="710"/>
        <w:rPr>
          <w:sz w:val="28"/>
        </w:rPr>
      </w:pPr>
      <w:r>
        <w:rPr>
          <w:sz w:val="28"/>
        </w:rPr>
        <w:t>использование различных способов поиска (в справочных источниках и</w:t>
      </w:r>
      <w:r>
        <w:rPr>
          <w:spacing w:val="1"/>
          <w:sz w:val="28"/>
        </w:rPr>
        <w:t xml:space="preserve"> </w:t>
      </w:r>
      <w:r>
        <w:rPr>
          <w:sz w:val="28"/>
        </w:rPr>
        <w:t>открытом</w:t>
      </w:r>
      <w:r>
        <w:rPr>
          <w:spacing w:val="1"/>
          <w:sz w:val="28"/>
        </w:rPr>
        <w:t xml:space="preserve"> </w:t>
      </w:r>
      <w:r>
        <w:rPr>
          <w:sz w:val="28"/>
        </w:rPr>
        <w:t>учебном</w:t>
      </w:r>
      <w:r>
        <w:rPr>
          <w:spacing w:val="1"/>
          <w:sz w:val="28"/>
        </w:rPr>
        <w:t xml:space="preserve"> </w:t>
      </w:r>
      <w:r>
        <w:rPr>
          <w:sz w:val="28"/>
        </w:rPr>
        <w:t>информационном</w:t>
      </w:r>
      <w:r>
        <w:rPr>
          <w:spacing w:val="1"/>
          <w:sz w:val="28"/>
        </w:rPr>
        <w:t xml:space="preserve"> </w:t>
      </w:r>
      <w:r>
        <w:rPr>
          <w:sz w:val="28"/>
        </w:rPr>
        <w:t>пространстве</w:t>
      </w:r>
      <w:r>
        <w:rPr>
          <w:spacing w:val="1"/>
          <w:sz w:val="28"/>
        </w:rPr>
        <w:t xml:space="preserve"> </w:t>
      </w:r>
      <w:r>
        <w:rPr>
          <w:sz w:val="28"/>
        </w:rPr>
        <w:t>сети</w:t>
      </w:r>
      <w:r>
        <w:rPr>
          <w:spacing w:val="1"/>
          <w:sz w:val="28"/>
        </w:rPr>
        <w:t xml:space="preserve"> </w:t>
      </w:r>
      <w:r>
        <w:rPr>
          <w:sz w:val="28"/>
        </w:rPr>
        <w:t>Интернет),</w:t>
      </w:r>
      <w:r>
        <w:rPr>
          <w:spacing w:val="1"/>
          <w:sz w:val="28"/>
        </w:rPr>
        <w:t xml:space="preserve"> </w:t>
      </w:r>
      <w:r>
        <w:rPr>
          <w:sz w:val="28"/>
        </w:rPr>
        <w:t>сбора,</w:t>
      </w:r>
      <w:r>
        <w:rPr>
          <w:spacing w:val="-67"/>
          <w:sz w:val="28"/>
        </w:rPr>
        <w:t xml:space="preserve"> </w:t>
      </w:r>
      <w:r>
        <w:rPr>
          <w:sz w:val="28"/>
        </w:rPr>
        <w:t>обработки,</w:t>
      </w:r>
      <w:r>
        <w:rPr>
          <w:spacing w:val="1"/>
          <w:sz w:val="28"/>
        </w:rPr>
        <w:t xml:space="preserve"> </w:t>
      </w:r>
      <w:r>
        <w:rPr>
          <w:sz w:val="28"/>
        </w:rPr>
        <w:t>анализа,</w:t>
      </w:r>
      <w:r>
        <w:rPr>
          <w:spacing w:val="1"/>
          <w:sz w:val="28"/>
        </w:rPr>
        <w:t xml:space="preserve"> </w:t>
      </w:r>
      <w:r>
        <w:rPr>
          <w:sz w:val="28"/>
        </w:rPr>
        <w:t>организации,</w:t>
      </w:r>
      <w:r>
        <w:rPr>
          <w:spacing w:val="1"/>
          <w:sz w:val="28"/>
        </w:rPr>
        <w:t xml:space="preserve"> </w:t>
      </w:r>
      <w:r>
        <w:rPr>
          <w:sz w:val="28"/>
        </w:rPr>
        <w:t>передачи</w:t>
      </w:r>
      <w:r>
        <w:rPr>
          <w:spacing w:val="1"/>
          <w:sz w:val="28"/>
        </w:rPr>
        <w:t xml:space="preserve"> </w:t>
      </w:r>
      <w:r>
        <w:rPr>
          <w:sz w:val="28"/>
        </w:rPr>
        <w:t>и</w:t>
      </w:r>
      <w:r>
        <w:rPr>
          <w:spacing w:val="1"/>
          <w:sz w:val="28"/>
        </w:rPr>
        <w:t xml:space="preserve"> </w:t>
      </w:r>
      <w:r>
        <w:rPr>
          <w:sz w:val="28"/>
        </w:rPr>
        <w:t>интерпретации</w:t>
      </w:r>
      <w:r>
        <w:rPr>
          <w:spacing w:val="1"/>
          <w:sz w:val="28"/>
        </w:rPr>
        <w:t xml:space="preserve"> </w:t>
      </w:r>
      <w:r>
        <w:rPr>
          <w:sz w:val="28"/>
        </w:rPr>
        <w:t>информации</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1"/>
          <w:sz w:val="28"/>
        </w:rPr>
        <w:t xml:space="preserve"> </w:t>
      </w:r>
      <w:r>
        <w:rPr>
          <w:sz w:val="28"/>
        </w:rPr>
        <w:t>коммуникативными</w:t>
      </w:r>
      <w:r>
        <w:rPr>
          <w:spacing w:val="1"/>
          <w:sz w:val="28"/>
        </w:rPr>
        <w:t xml:space="preserve"> </w:t>
      </w:r>
      <w:r>
        <w:rPr>
          <w:sz w:val="28"/>
        </w:rPr>
        <w:t>и</w:t>
      </w:r>
      <w:r>
        <w:rPr>
          <w:spacing w:val="1"/>
          <w:sz w:val="28"/>
        </w:rPr>
        <w:t xml:space="preserve"> </w:t>
      </w:r>
      <w:r>
        <w:rPr>
          <w:sz w:val="28"/>
        </w:rPr>
        <w:t>познавательными</w:t>
      </w:r>
      <w:r>
        <w:rPr>
          <w:spacing w:val="1"/>
          <w:sz w:val="28"/>
        </w:rPr>
        <w:t xml:space="preserve"> </w:t>
      </w:r>
      <w:r>
        <w:rPr>
          <w:sz w:val="28"/>
        </w:rPr>
        <w:t>задачами</w:t>
      </w:r>
      <w:r>
        <w:rPr>
          <w:spacing w:val="71"/>
          <w:sz w:val="28"/>
        </w:rPr>
        <w:t xml:space="preserve"> </w:t>
      </w:r>
      <w:r>
        <w:rPr>
          <w:sz w:val="28"/>
        </w:rPr>
        <w:t>и</w:t>
      </w:r>
      <w:r>
        <w:rPr>
          <w:spacing w:val="1"/>
          <w:sz w:val="28"/>
        </w:rPr>
        <w:t xml:space="preserve"> </w:t>
      </w:r>
      <w:r>
        <w:rPr>
          <w:sz w:val="28"/>
        </w:rPr>
        <w:t>технологиями учебного предмета; в том числе умение фиксировать (записывать)</w:t>
      </w:r>
      <w:r>
        <w:rPr>
          <w:spacing w:val="-67"/>
          <w:sz w:val="28"/>
        </w:rPr>
        <w:t xml:space="preserve"> </w:t>
      </w:r>
      <w:r>
        <w:rPr>
          <w:sz w:val="28"/>
        </w:rPr>
        <w:t>в цифровой форме измеряемые величины и анализировать звуки, готовить свое</w:t>
      </w:r>
      <w:r>
        <w:rPr>
          <w:spacing w:val="1"/>
          <w:sz w:val="28"/>
        </w:rPr>
        <w:t xml:space="preserve"> </w:t>
      </w:r>
      <w:r>
        <w:rPr>
          <w:sz w:val="28"/>
        </w:rPr>
        <w:t>выступление</w:t>
      </w:r>
      <w:r>
        <w:rPr>
          <w:spacing w:val="9"/>
          <w:sz w:val="28"/>
        </w:rPr>
        <w:t xml:space="preserve"> </w:t>
      </w:r>
      <w:r>
        <w:rPr>
          <w:sz w:val="28"/>
        </w:rPr>
        <w:t>и</w:t>
      </w:r>
      <w:r>
        <w:rPr>
          <w:spacing w:val="13"/>
          <w:sz w:val="28"/>
        </w:rPr>
        <w:t xml:space="preserve"> </w:t>
      </w:r>
      <w:r>
        <w:rPr>
          <w:sz w:val="28"/>
        </w:rPr>
        <w:t>выступать</w:t>
      </w:r>
      <w:r>
        <w:rPr>
          <w:spacing w:val="12"/>
          <w:sz w:val="28"/>
        </w:rPr>
        <w:t xml:space="preserve"> </w:t>
      </w:r>
      <w:r>
        <w:rPr>
          <w:sz w:val="28"/>
        </w:rPr>
        <w:t>с</w:t>
      </w:r>
      <w:r>
        <w:rPr>
          <w:spacing w:val="15"/>
          <w:sz w:val="28"/>
        </w:rPr>
        <w:t xml:space="preserve"> </w:t>
      </w:r>
      <w:r>
        <w:rPr>
          <w:sz w:val="28"/>
        </w:rPr>
        <w:t>аудио-,</w:t>
      </w:r>
      <w:r>
        <w:rPr>
          <w:spacing w:val="16"/>
          <w:sz w:val="28"/>
        </w:rPr>
        <w:t xml:space="preserve"> </w:t>
      </w:r>
      <w:r>
        <w:rPr>
          <w:sz w:val="28"/>
        </w:rPr>
        <w:t>видео-</w:t>
      </w:r>
      <w:r>
        <w:rPr>
          <w:spacing w:val="8"/>
          <w:sz w:val="28"/>
        </w:rPr>
        <w:t xml:space="preserve"> </w:t>
      </w:r>
      <w:r>
        <w:rPr>
          <w:sz w:val="28"/>
        </w:rPr>
        <w:t>и</w:t>
      </w:r>
      <w:r>
        <w:rPr>
          <w:spacing w:val="9"/>
          <w:sz w:val="28"/>
        </w:rPr>
        <w:t xml:space="preserve"> </w:t>
      </w:r>
      <w:r>
        <w:rPr>
          <w:sz w:val="28"/>
        </w:rPr>
        <w:t>графическим</w:t>
      </w:r>
      <w:r>
        <w:rPr>
          <w:spacing w:val="13"/>
          <w:sz w:val="28"/>
        </w:rPr>
        <w:t xml:space="preserve"> </w:t>
      </w:r>
      <w:r>
        <w:rPr>
          <w:sz w:val="28"/>
        </w:rPr>
        <w:t>сопровождением;</w:t>
      </w:r>
    </w:p>
    <w:p w:rsidR="00E767C0" w:rsidRDefault="00A56CA5">
      <w:pPr>
        <w:pStyle w:val="a4"/>
        <w:spacing w:before="75"/>
        <w:ind w:left="505" w:firstLine="0"/>
        <w:jc w:val="left"/>
      </w:pPr>
      <w:r>
        <w:t>соблюдать</w:t>
      </w:r>
      <w:r>
        <w:rPr>
          <w:spacing w:val="55"/>
        </w:rPr>
        <w:t xml:space="preserve"> </w:t>
      </w:r>
      <w:r>
        <w:t>нормы</w:t>
      </w:r>
      <w:r>
        <w:rPr>
          <w:spacing w:val="-6"/>
        </w:rPr>
        <w:t xml:space="preserve"> </w:t>
      </w:r>
      <w:r>
        <w:t>информационной</w:t>
      </w:r>
      <w:r>
        <w:rPr>
          <w:spacing w:val="-2"/>
        </w:rPr>
        <w:t xml:space="preserve"> </w:t>
      </w:r>
      <w:r>
        <w:t>избирательности,</w:t>
      </w:r>
      <w:r>
        <w:rPr>
          <w:spacing w:val="-1"/>
        </w:rPr>
        <w:t xml:space="preserve"> </w:t>
      </w:r>
      <w:r>
        <w:t>этики</w:t>
      </w:r>
      <w:r>
        <w:rPr>
          <w:spacing w:val="-6"/>
        </w:rPr>
        <w:t xml:space="preserve"> </w:t>
      </w:r>
      <w:r>
        <w:t>и</w:t>
      </w:r>
      <w:r>
        <w:rPr>
          <w:spacing w:val="-5"/>
        </w:rPr>
        <w:t xml:space="preserve"> </w:t>
      </w:r>
      <w:r>
        <w:t>этикета;</w:t>
      </w:r>
    </w:p>
    <w:p w:rsidR="00E767C0" w:rsidRDefault="00A56CA5" w:rsidP="009132F9">
      <w:pPr>
        <w:pStyle w:val="a5"/>
        <w:numPr>
          <w:ilvl w:val="0"/>
          <w:numId w:val="9"/>
        </w:numPr>
        <w:tabs>
          <w:tab w:val="left" w:pos="899"/>
          <w:tab w:val="left" w:pos="1600"/>
          <w:tab w:val="left" w:pos="1601"/>
          <w:tab w:val="left" w:pos="2075"/>
          <w:tab w:val="left" w:pos="3040"/>
          <w:tab w:val="left" w:pos="3521"/>
          <w:tab w:val="left" w:pos="3953"/>
          <w:tab w:val="left" w:pos="4068"/>
          <w:tab w:val="left" w:pos="4798"/>
          <w:tab w:val="left" w:pos="5163"/>
          <w:tab w:val="left" w:pos="5331"/>
          <w:tab w:val="left" w:pos="6406"/>
          <w:tab w:val="left" w:pos="6776"/>
          <w:tab w:val="left" w:pos="7247"/>
          <w:tab w:val="left" w:pos="7914"/>
          <w:tab w:val="left" w:pos="8634"/>
          <w:tab w:val="left" w:pos="9119"/>
          <w:tab w:val="left" w:pos="10118"/>
        </w:tabs>
        <w:spacing w:before="48" w:line="276" w:lineRule="auto"/>
        <w:ind w:left="500" w:right="701" w:firstLine="710"/>
        <w:jc w:val="left"/>
        <w:rPr>
          <w:sz w:val="28"/>
        </w:rPr>
      </w:pPr>
      <w:r>
        <w:rPr>
          <w:sz w:val="28"/>
        </w:rPr>
        <w:t>овладение</w:t>
      </w:r>
      <w:r>
        <w:rPr>
          <w:sz w:val="28"/>
        </w:rPr>
        <w:tab/>
        <w:t>логическими</w:t>
      </w:r>
      <w:r>
        <w:rPr>
          <w:sz w:val="28"/>
        </w:rPr>
        <w:tab/>
        <w:t>действиями</w:t>
      </w:r>
      <w:r>
        <w:rPr>
          <w:sz w:val="28"/>
        </w:rPr>
        <w:tab/>
        <w:t>сравнения,</w:t>
      </w:r>
      <w:r>
        <w:rPr>
          <w:sz w:val="28"/>
        </w:rPr>
        <w:tab/>
        <w:t>анализа,</w:t>
      </w:r>
      <w:r>
        <w:rPr>
          <w:sz w:val="28"/>
        </w:rPr>
        <w:tab/>
        <w:t>синтеза,</w:t>
      </w:r>
      <w:r>
        <w:rPr>
          <w:spacing w:val="1"/>
          <w:sz w:val="28"/>
        </w:rPr>
        <w:t xml:space="preserve"> </w:t>
      </w:r>
      <w:r>
        <w:rPr>
          <w:sz w:val="28"/>
        </w:rPr>
        <w:t>обобщения,</w:t>
      </w:r>
      <w:r>
        <w:rPr>
          <w:spacing w:val="12"/>
          <w:sz w:val="28"/>
        </w:rPr>
        <w:t xml:space="preserve"> </w:t>
      </w:r>
      <w:r>
        <w:rPr>
          <w:sz w:val="28"/>
        </w:rPr>
        <w:t>классификации</w:t>
      </w:r>
      <w:r>
        <w:rPr>
          <w:spacing w:val="9"/>
          <w:sz w:val="28"/>
        </w:rPr>
        <w:t xml:space="preserve"> </w:t>
      </w:r>
      <w:r>
        <w:rPr>
          <w:sz w:val="28"/>
        </w:rPr>
        <w:t>по</w:t>
      </w:r>
      <w:r>
        <w:rPr>
          <w:spacing w:val="13"/>
          <w:sz w:val="28"/>
        </w:rPr>
        <w:t xml:space="preserve"> </w:t>
      </w:r>
      <w:r>
        <w:rPr>
          <w:sz w:val="28"/>
        </w:rPr>
        <w:t>родовидовым</w:t>
      </w:r>
      <w:r>
        <w:rPr>
          <w:spacing w:val="10"/>
          <w:sz w:val="28"/>
        </w:rPr>
        <w:t xml:space="preserve"> </w:t>
      </w:r>
      <w:r>
        <w:rPr>
          <w:sz w:val="28"/>
        </w:rPr>
        <w:t>признакам,</w:t>
      </w:r>
      <w:r>
        <w:rPr>
          <w:spacing w:val="16"/>
          <w:sz w:val="28"/>
        </w:rPr>
        <w:t xml:space="preserve"> </w:t>
      </w:r>
      <w:r>
        <w:rPr>
          <w:sz w:val="28"/>
        </w:rPr>
        <w:t>установления</w:t>
      </w:r>
      <w:r>
        <w:rPr>
          <w:spacing w:val="10"/>
          <w:sz w:val="28"/>
        </w:rPr>
        <w:t xml:space="preserve"> </w:t>
      </w:r>
      <w:r>
        <w:rPr>
          <w:sz w:val="28"/>
        </w:rPr>
        <w:t>аналогий</w:t>
      </w:r>
      <w:r>
        <w:rPr>
          <w:spacing w:val="-67"/>
          <w:sz w:val="28"/>
        </w:rPr>
        <w:t xml:space="preserve"> </w:t>
      </w:r>
      <w:r>
        <w:rPr>
          <w:sz w:val="28"/>
        </w:rPr>
        <w:t>и</w:t>
      </w:r>
      <w:r>
        <w:rPr>
          <w:sz w:val="28"/>
        </w:rPr>
        <w:tab/>
        <w:t>причинно-следственных</w:t>
      </w:r>
      <w:r>
        <w:rPr>
          <w:sz w:val="28"/>
        </w:rPr>
        <w:tab/>
      </w:r>
      <w:r>
        <w:rPr>
          <w:sz w:val="28"/>
        </w:rPr>
        <w:tab/>
        <w:t>связей,</w:t>
      </w:r>
      <w:r>
        <w:rPr>
          <w:sz w:val="28"/>
        </w:rPr>
        <w:tab/>
        <w:t>построения</w:t>
      </w:r>
      <w:r>
        <w:rPr>
          <w:sz w:val="28"/>
        </w:rPr>
        <w:tab/>
        <w:t>рассуждений,</w:t>
      </w:r>
      <w:r>
        <w:rPr>
          <w:sz w:val="28"/>
        </w:rPr>
        <w:tab/>
        <w:t>отнесения</w:t>
      </w:r>
      <w:r>
        <w:rPr>
          <w:sz w:val="28"/>
        </w:rPr>
        <w:tab/>
      </w:r>
      <w:r>
        <w:rPr>
          <w:spacing w:val="-2"/>
          <w:sz w:val="28"/>
        </w:rPr>
        <w:t>к</w:t>
      </w:r>
      <w:r>
        <w:rPr>
          <w:spacing w:val="-67"/>
          <w:sz w:val="28"/>
        </w:rPr>
        <w:t xml:space="preserve"> </w:t>
      </w:r>
      <w:r>
        <w:rPr>
          <w:sz w:val="28"/>
        </w:rPr>
        <w:t>известным</w:t>
      </w:r>
      <w:r>
        <w:rPr>
          <w:sz w:val="28"/>
        </w:rPr>
        <w:tab/>
        <w:t>понятиям</w:t>
      </w:r>
      <w:r>
        <w:rPr>
          <w:sz w:val="28"/>
        </w:rPr>
        <w:tab/>
        <w:t>в</w:t>
      </w:r>
      <w:r>
        <w:rPr>
          <w:sz w:val="28"/>
        </w:rPr>
        <w:tab/>
        <w:t>процессе</w:t>
      </w:r>
      <w:r>
        <w:rPr>
          <w:sz w:val="28"/>
        </w:rPr>
        <w:tab/>
      </w:r>
      <w:r>
        <w:rPr>
          <w:sz w:val="28"/>
        </w:rPr>
        <w:tab/>
        <w:t>слушания</w:t>
      </w:r>
      <w:r>
        <w:rPr>
          <w:sz w:val="28"/>
        </w:rPr>
        <w:tab/>
        <w:t>и</w:t>
      </w:r>
      <w:r>
        <w:rPr>
          <w:sz w:val="28"/>
        </w:rPr>
        <w:tab/>
        <w:t>освоения</w:t>
      </w:r>
      <w:r>
        <w:rPr>
          <w:sz w:val="28"/>
        </w:rPr>
        <w:tab/>
      </w:r>
      <w:r>
        <w:rPr>
          <w:spacing w:val="-1"/>
          <w:sz w:val="28"/>
        </w:rPr>
        <w:t>музыкальных</w:t>
      </w:r>
      <w:r>
        <w:rPr>
          <w:spacing w:val="-67"/>
          <w:sz w:val="28"/>
        </w:rPr>
        <w:t xml:space="preserve"> </w:t>
      </w:r>
      <w:r>
        <w:rPr>
          <w:sz w:val="28"/>
        </w:rPr>
        <w:t>произведений различных</w:t>
      </w:r>
      <w:r>
        <w:rPr>
          <w:spacing w:val="1"/>
          <w:sz w:val="28"/>
        </w:rPr>
        <w:t xml:space="preserve"> </w:t>
      </w:r>
      <w:r>
        <w:rPr>
          <w:sz w:val="28"/>
        </w:rPr>
        <w:t>жанров и</w:t>
      </w:r>
      <w:r>
        <w:rPr>
          <w:spacing w:val="1"/>
          <w:sz w:val="28"/>
        </w:rPr>
        <w:t xml:space="preserve"> </w:t>
      </w:r>
      <w:r>
        <w:rPr>
          <w:sz w:val="28"/>
        </w:rPr>
        <w:t>форм;</w:t>
      </w:r>
    </w:p>
    <w:p w:rsidR="00E767C0" w:rsidRDefault="00A56CA5" w:rsidP="009132F9">
      <w:pPr>
        <w:pStyle w:val="a5"/>
        <w:numPr>
          <w:ilvl w:val="0"/>
          <w:numId w:val="9"/>
        </w:numPr>
        <w:tabs>
          <w:tab w:val="left" w:pos="1404"/>
        </w:tabs>
        <w:spacing w:before="2" w:line="276" w:lineRule="auto"/>
        <w:ind w:left="500" w:right="695" w:firstLine="710"/>
        <w:rPr>
          <w:sz w:val="28"/>
        </w:rPr>
      </w:pPr>
      <w:r>
        <w:rPr>
          <w:sz w:val="28"/>
        </w:rPr>
        <w:t>готовность слушать собеседника и вести диалог, готовность признавать</w:t>
      </w:r>
      <w:r>
        <w:rPr>
          <w:spacing w:val="1"/>
          <w:sz w:val="28"/>
        </w:rPr>
        <w:t xml:space="preserve"> </w:t>
      </w:r>
      <w:r>
        <w:rPr>
          <w:sz w:val="28"/>
        </w:rPr>
        <w:t>возможность</w:t>
      </w:r>
      <w:r>
        <w:rPr>
          <w:spacing w:val="1"/>
          <w:sz w:val="28"/>
        </w:rPr>
        <w:t xml:space="preserve"> </w:t>
      </w:r>
      <w:r>
        <w:rPr>
          <w:sz w:val="28"/>
        </w:rPr>
        <w:t>существования</w:t>
      </w:r>
      <w:r>
        <w:rPr>
          <w:spacing w:val="1"/>
          <w:sz w:val="28"/>
        </w:rPr>
        <w:t xml:space="preserve"> </w:t>
      </w:r>
      <w:r>
        <w:rPr>
          <w:sz w:val="28"/>
        </w:rPr>
        <w:t>различных</w:t>
      </w:r>
      <w:r>
        <w:rPr>
          <w:spacing w:val="1"/>
          <w:sz w:val="28"/>
        </w:rPr>
        <w:t xml:space="preserve"> </w:t>
      </w:r>
      <w:r>
        <w:rPr>
          <w:sz w:val="28"/>
        </w:rPr>
        <w:t>точек зрения</w:t>
      </w:r>
      <w:r>
        <w:rPr>
          <w:spacing w:val="1"/>
          <w:sz w:val="28"/>
        </w:rPr>
        <w:t xml:space="preserve"> </w:t>
      </w:r>
      <w:r>
        <w:rPr>
          <w:sz w:val="28"/>
        </w:rPr>
        <w:t>и</w:t>
      </w:r>
      <w:r>
        <w:rPr>
          <w:spacing w:val="1"/>
          <w:sz w:val="28"/>
        </w:rPr>
        <w:t xml:space="preserve"> </w:t>
      </w:r>
      <w:r>
        <w:rPr>
          <w:sz w:val="28"/>
        </w:rPr>
        <w:t>права</w:t>
      </w:r>
      <w:r>
        <w:rPr>
          <w:spacing w:val="1"/>
          <w:sz w:val="28"/>
        </w:rPr>
        <w:t xml:space="preserve"> </w:t>
      </w:r>
      <w:r>
        <w:rPr>
          <w:sz w:val="28"/>
        </w:rPr>
        <w:t>каждого</w:t>
      </w:r>
      <w:r>
        <w:rPr>
          <w:spacing w:val="1"/>
          <w:sz w:val="28"/>
        </w:rPr>
        <w:t xml:space="preserve"> </w:t>
      </w:r>
      <w:r>
        <w:rPr>
          <w:sz w:val="28"/>
        </w:rPr>
        <w:t>иметь</w:t>
      </w:r>
      <w:r>
        <w:rPr>
          <w:spacing w:val="1"/>
          <w:sz w:val="28"/>
        </w:rPr>
        <w:t xml:space="preserve"> </w:t>
      </w:r>
      <w:r>
        <w:rPr>
          <w:sz w:val="28"/>
        </w:rPr>
        <w:t>свою;</w:t>
      </w:r>
      <w:r>
        <w:rPr>
          <w:spacing w:val="1"/>
          <w:sz w:val="28"/>
        </w:rPr>
        <w:t xml:space="preserve"> </w:t>
      </w:r>
      <w:r>
        <w:rPr>
          <w:sz w:val="28"/>
        </w:rPr>
        <w:t>излагать</w:t>
      </w:r>
      <w:r>
        <w:rPr>
          <w:spacing w:val="1"/>
          <w:sz w:val="28"/>
        </w:rPr>
        <w:t xml:space="preserve"> </w:t>
      </w:r>
      <w:r>
        <w:rPr>
          <w:sz w:val="28"/>
        </w:rPr>
        <w:t>свое</w:t>
      </w:r>
      <w:r>
        <w:rPr>
          <w:spacing w:val="1"/>
          <w:sz w:val="28"/>
        </w:rPr>
        <w:t xml:space="preserve"> </w:t>
      </w:r>
      <w:r>
        <w:rPr>
          <w:sz w:val="28"/>
        </w:rPr>
        <w:t>мнение</w:t>
      </w:r>
      <w:r>
        <w:rPr>
          <w:spacing w:val="1"/>
          <w:sz w:val="28"/>
        </w:rPr>
        <w:t xml:space="preserve"> </w:t>
      </w:r>
      <w:r>
        <w:rPr>
          <w:sz w:val="28"/>
        </w:rPr>
        <w:t>и</w:t>
      </w:r>
      <w:r>
        <w:rPr>
          <w:spacing w:val="1"/>
          <w:sz w:val="28"/>
        </w:rPr>
        <w:t xml:space="preserve"> </w:t>
      </w:r>
      <w:r>
        <w:rPr>
          <w:sz w:val="28"/>
        </w:rPr>
        <w:t>аргументировать</w:t>
      </w:r>
      <w:r>
        <w:rPr>
          <w:spacing w:val="1"/>
          <w:sz w:val="28"/>
        </w:rPr>
        <w:t xml:space="preserve"> </w:t>
      </w:r>
      <w:r>
        <w:rPr>
          <w:sz w:val="28"/>
        </w:rPr>
        <w:t>свою</w:t>
      </w:r>
      <w:r>
        <w:rPr>
          <w:spacing w:val="1"/>
          <w:sz w:val="28"/>
        </w:rPr>
        <w:t xml:space="preserve"> </w:t>
      </w:r>
      <w:r>
        <w:rPr>
          <w:sz w:val="28"/>
        </w:rPr>
        <w:t>точку зрения</w:t>
      </w:r>
      <w:r>
        <w:rPr>
          <w:spacing w:val="1"/>
          <w:sz w:val="28"/>
        </w:rPr>
        <w:t xml:space="preserve"> </w:t>
      </w:r>
      <w:r>
        <w:rPr>
          <w:sz w:val="28"/>
        </w:rPr>
        <w:t>и</w:t>
      </w:r>
      <w:r>
        <w:rPr>
          <w:spacing w:val="1"/>
          <w:sz w:val="28"/>
        </w:rPr>
        <w:t xml:space="preserve"> </w:t>
      </w:r>
      <w:r>
        <w:rPr>
          <w:sz w:val="28"/>
        </w:rPr>
        <w:t>оценку</w:t>
      </w:r>
      <w:r>
        <w:rPr>
          <w:spacing w:val="1"/>
          <w:sz w:val="28"/>
        </w:rPr>
        <w:t xml:space="preserve"> </w:t>
      </w:r>
      <w:r>
        <w:rPr>
          <w:sz w:val="28"/>
        </w:rPr>
        <w:t>событий, формирующихся в процессе совместной творческой и коллективной</w:t>
      </w:r>
      <w:r>
        <w:rPr>
          <w:spacing w:val="1"/>
          <w:sz w:val="28"/>
        </w:rPr>
        <w:t xml:space="preserve"> </w:t>
      </w:r>
      <w:r>
        <w:rPr>
          <w:sz w:val="28"/>
        </w:rPr>
        <w:t>хоровой и</w:t>
      </w:r>
      <w:r>
        <w:rPr>
          <w:spacing w:val="3"/>
          <w:sz w:val="28"/>
        </w:rPr>
        <w:t xml:space="preserve"> </w:t>
      </w:r>
      <w:r>
        <w:rPr>
          <w:sz w:val="28"/>
        </w:rPr>
        <w:t>инструментальной деятельности;</w:t>
      </w:r>
    </w:p>
    <w:p w:rsidR="00E767C0" w:rsidRDefault="00A56CA5" w:rsidP="009132F9">
      <w:pPr>
        <w:pStyle w:val="a5"/>
        <w:numPr>
          <w:ilvl w:val="0"/>
          <w:numId w:val="9"/>
        </w:numPr>
        <w:tabs>
          <w:tab w:val="left" w:pos="1365"/>
        </w:tabs>
        <w:spacing w:line="278" w:lineRule="auto"/>
        <w:ind w:left="500" w:right="695" w:firstLine="710"/>
        <w:rPr>
          <w:sz w:val="28"/>
        </w:rPr>
      </w:pPr>
      <w:r>
        <w:rPr>
          <w:sz w:val="28"/>
        </w:rPr>
        <w:t>овладение начальными сведениями о сущности и особенностях объектов,</w:t>
      </w:r>
      <w:r>
        <w:rPr>
          <w:spacing w:val="1"/>
          <w:sz w:val="28"/>
        </w:rPr>
        <w:t xml:space="preserve"> </w:t>
      </w:r>
      <w:r>
        <w:rPr>
          <w:sz w:val="28"/>
        </w:rPr>
        <w:t>процессов</w:t>
      </w:r>
      <w:r>
        <w:rPr>
          <w:spacing w:val="1"/>
          <w:sz w:val="28"/>
        </w:rPr>
        <w:t xml:space="preserve"> </w:t>
      </w:r>
      <w:r>
        <w:rPr>
          <w:sz w:val="28"/>
        </w:rPr>
        <w:t>и</w:t>
      </w:r>
      <w:r>
        <w:rPr>
          <w:spacing w:val="1"/>
          <w:sz w:val="28"/>
        </w:rPr>
        <w:t xml:space="preserve"> </w:t>
      </w:r>
      <w:r>
        <w:rPr>
          <w:sz w:val="28"/>
        </w:rPr>
        <w:t>явлений</w:t>
      </w:r>
      <w:r>
        <w:rPr>
          <w:spacing w:val="1"/>
          <w:sz w:val="28"/>
        </w:rPr>
        <w:t xml:space="preserve"> </w:t>
      </w:r>
      <w:r>
        <w:rPr>
          <w:sz w:val="28"/>
        </w:rPr>
        <w:t>действительности</w:t>
      </w:r>
      <w:r>
        <w:rPr>
          <w:spacing w:val="1"/>
          <w:sz w:val="28"/>
        </w:rPr>
        <w:t xml:space="preserve"> </w:t>
      </w:r>
      <w:r>
        <w:rPr>
          <w:sz w:val="28"/>
        </w:rPr>
        <w:t>(культурных</w:t>
      </w:r>
      <w:r>
        <w:rPr>
          <w:spacing w:val="1"/>
          <w:sz w:val="28"/>
        </w:rPr>
        <w:t xml:space="preserve"> </w:t>
      </w:r>
      <w:r>
        <w:rPr>
          <w:sz w:val="28"/>
        </w:rPr>
        <w:t>и</w:t>
      </w:r>
      <w:r>
        <w:rPr>
          <w:spacing w:val="1"/>
          <w:sz w:val="28"/>
        </w:rPr>
        <w:t xml:space="preserve"> </w:t>
      </w:r>
      <w:r>
        <w:rPr>
          <w:sz w:val="28"/>
        </w:rPr>
        <w:t>др.)</w:t>
      </w:r>
      <w:r>
        <w:rPr>
          <w:spacing w:val="1"/>
          <w:sz w:val="28"/>
        </w:rPr>
        <w:t xml:space="preserve"> </w:t>
      </w:r>
      <w:r>
        <w:rPr>
          <w:sz w:val="28"/>
        </w:rPr>
        <w:t>в</w:t>
      </w:r>
      <w:r>
        <w:rPr>
          <w:spacing w:val="1"/>
          <w:sz w:val="28"/>
        </w:rPr>
        <w:t xml:space="preserve"> </w:t>
      </w:r>
      <w:r>
        <w:rPr>
          <w:sz w:val="28"/>
        </w:rPr>
        <w:t>соответствии</w:t>
      </w:r>
      <w:r>
        <w:rPr>
          <w:spacing w:val="1"/>
          <w:sz w:val="28"/>
        </w:rPr>
        <w:t xml:space="preserve"> </w:t>
      </w:r>
      <w:r>
        <w:rPr>
          <w:sz w:val="28"/>
        </w:rPr>
        <w:t>с</w:t>
      </w:r>
      <w:r>
        <w:rPr>
          <w:spacing w:val="-67"/>
          <w:sz w:val="28"/>
        </w:rPr>
        <w:t xml:space="preserve"> </w:t>
      </w:r>
      <w:r>
        <w:rPr>
          <w:sz w:val="28"/>
        </w:rPr>
        <w:t>содержанием</w:t>
      </w:r>
      <w:r>
        <w:rPr>
          <w:spacing w:val="4"/>
          <w:sz w:val="28"/>
        </w:rPr>
        <w:t xml:space="preserve"> </w:t>
      </w:r>
      <w:r>
        <w:rPr>
          <w:sz w:val="28"/>
        </w:rPr>
        <w:t>учебного</w:t>
      </w:r>
      <w:r>
        <w:rPr>
          <w:spacing w:val="3"/>
          <w:sz w:val="28"/>
        </w:rPr>
        <w:t xml:space="preserve"> </w:t>
      </w:r>
      <w:r>
        <w:rPr>
          <w:sz w:val="28"/>
        </w:rPr>
        <w:t>предмета</w:t>
      </w:r>
      <w:r>
        <w:rPr>
          <w:spacing w:val="13"/>
          <w:sz w:val="28"/>
        </w:rPr>
        <w:t xml:space="preserve"> </w:t>
      </w:r>
      <w:r>
        <w:rPr>
          <w:sz w:val="28"/>
        </w:rPr>
        <w:t>«Музыка»;</w:t>
      </w:r>
    </w:p>
    <w:p w:rsidR="00E767C0" w:rsidRDefault="00A56CA5" w:rsidP="009132F9">
      <w:pPr>
        <w:pStyle w:val="a5"/>
        <w:numPr>
          <w:ilvl w:val="0"/>
          <w:numId w:val="9"/>
        </w:numPr>
        <w:tabs>
          <w:tab w:val="left" w:pos="1543"/>
        </w:tabs>
        <w:spacing w:line="276" w:lineRule="auto"/>
        <w:ind w:left="500" w:right="697" w:firstLine="710"/>
        <w:rPr>
          <w:sz w:val="28"/>
        </w:rPr>
      </w:pPr>
      <w:r>
        <w:rPr>
          <w:sz w:val="28"/>
        </w:rPr>
        <w:t xml:space="preserve">овладение  </w:t>
      </w:r>
      <w:r>
        <w:rPr>
          <w:spacing w:val="1"/>
          <w:sz w:val="28"/>
        </w:rPr>
        <w:t xml:space="preserve"> </w:t>
      </w:r>
      <w:r>
        <w:rPr>
          <w:sz w:val="28"/>
        </w:rPr>
        <w:t xml:space="preserve">базовыми   </w:t>
      </w:r>
      <w:r>
        <w:rPr>
          <w:spacing w:val="1"/>
          <w:sz w:val="28"/>
        </w:rPr>
        <w:t xml:space="preserve"> </w:t>
      </w:r>
      <w:r>
        <w:rPr>
          <w:sz w:val="28"/>
        </w:rPr>
        <w:t xml:space="preserve">предметными   </w:t>
      </w:r>
      <w:r>
        <w:rPr>
          <w:spacing w:val="1"/>
          <w:sz w:val="28"/>
        </w:rPr>
        <w:t xml:space="preserve"> </w:t>
      </w:r>
      <w:r>
        <w:rPr>
          <w:sz w:val="28"/>
        </w:rPr>
        <w:t xml:space="preserve">и   </w:t>
      </w:r>
      <w:r>
        <w:rPr>
          <w:spacing w:val="1"/>
          <w:sz w:val="28"/>
        </w:rPr>
        <w:t xml:space="preserve"> </w:t>
      </w:r>
      <w:r>
        <w:rPr>
          <w:sz w:val="28"/>
        </w:rPr>
        <w:t>межпредметными</w:t>
      </w:r>
      <w:r>
        <w:rPr>
          <w:spacing w:val="1"/>
          <w:sz w:val="28"/>
        </w:rPr>
        <w:t xml:space="preserve"> </w:t>
      </w:r>
      <w:r>
        <w:rPr>
          <w:sz w:val="28"/>
        </w:rPr>
        <w:t>понятиями, отражающими существенные связи и отношения между объектами и</w:t>
      </w:r>
      <w:r>
        <w:rPr>
          <w:spacing w:val="-67"/>
          <w:sz w:val="28"/>
        </w:rPr>
        <w:t xml:space="preserve"> </w:t>
      </w:r>
      <w:r>
        <w:rPr>
          <w:sz w:val="28"/>
        </w:rPr>
        <w:t>процессами,</w:t>
      </w:r>
      <w:r>
        <w:rPr>
          <w:spacing w:val="70"/>
          <w:sz w:val="28"/>
        </w:rPr>
        <w:t xml:space="preserve"> </w:t>
      </w:r>
      <w:r>
        <w:rPr>
          <w:sz w:val="28"/>
        </w:rPr>
        <w:t>в</w:t>
      </w:r>
      <w:r>
        <w:rPr>
          <w:spacing w:val="70"/>
          <w:sz w:val="28"/>
        </w:rPr>
        <w:t xml:space="preserve"> </w:t>
      </w:r>
      <w:r>
        <w:rPr>
          <w:sz w:val="28"/>
        </w:rPr>
        <w:t>процессе</w:t>
      </w:r>
      <w:r>
        <w:rPr>
          <w:spacing w:val="70"/>
          <w:sz w:val="28"/>
        </w:rPr>
        <w:t xml:space="preserve"> </w:t>
      </w:r>
      <w:r>
        <w:rPr>
          <w:sz w:val="28"/>
        </w:rPr>
        <w:t>привлечения</w:t>
      </w:r>
      <w:r>
        <w:rPr>
          <w:spacing w:val="71"/>
          <w:sz w:val="28"/>
        </w:rPr>
        <w:t xml:space="preserve"> </w:t>
      </w:r>
      <w:r>
        <w:rPr>
          <w:sz w:val="28"/>
        </w:rPr>
        <w:t xml:space="preserve">интегративных  </w:t>
      </w:r>
      <w:r>
        <w:rPr>
          <w:spacing w:val="1"/>
          <w:sz w:val="28"/>
        </w:rPr>
        <w:t xml:space="preserve"> </w:t>
      </w:r>
      <w:r>
        <w:rPr>
          <w:sz w:val="28"/>
        </w:rPr>
        <w:t xml:space="preserve">форм  </w:t>
      </w:r>
      <w:r>
        <w:rPr>
          <w:spacing w:val="1"/>
          <w:sz w:val="28"/>
        </w:rPr>
        <w:t xml:space="preserve"> </w:t>
      </w:r>
      <w:r>
        <w:rPr>
          <w:sz w:val="28"/>
        </w:rPr>
        <w:t>освоения</w:t>
      </w:r>
      <w:r>
        <w:rPr>
          <w:spacing w:val="-67"/>
          <w:sz w:val="28"/>
        </w:rPr>
        <w:t xml:space="preserve"> </w:t>
      </w:r>
      <w:r>
        <w:rPr>
          <w:sz w:val="28"/>
        </w:rPr>
        <w:t>учебного</w:t>
      </w:r>
      <w:r>
        <w:rPr>
          <w:spacing w:val="7"/>
          <w:sz w:val="28"/>
        </w:rPr>
        <w:t xml:space="preserve"> </w:t>
      </w:r>
      <w:r>
        <w:rPr>
          <w:sz w:val="28"/>
        </w:rPr>
        <w:t>предмета</w:t>
      </w:r>
      <w:r>
        <w:rPr>
          <w:spacing w:val="9"/>
          <w:sz w:val="28"/>
        </w:rPr>
        <w:t xml:space="preserve"> </w:t>
      </w:r>
      <w:r>
        <w:rPr>
          <w:sz w:val="28"/>
        </w:rPr>
        <w:t>«Музыка».</w:t>
      </w:r>
    </w:p>
    <w:p w:rsidR="00E767C0" w:rsidRDefault="00A56CA5">
      <w:pPr>
        <w:pStyle w:val="a4"/>
        <w:spacing w:line="276" w:lineRule="auto"/>
        <w:ind w:left="500" w:right="697"/>
      </w:pPr>
      <w:r>
        <w:t>В</w:t>
      </w:r>
      <w:r>
        <w:rPr>
          <w:spacing w:val="1"/>
        </w:rPr>
        <w:t xml:space="preserve"> </w:t>
      </w:r>
      <w:r>
        <w:t>результате</w:t>
      </w:r>
      <w:r>
        <w:rPr>
          <w:spacing w:val="1"/>
        </w:rPr>
        <w:t xml:space="preserve"> </w:t>
      </w:r>
      <w:r>
        <w:t>реализации</w:t>
      </w:r>
      <w:r>
        <w:rPr>
          <w:spacing w:val="1"/>
        </w:rPr>
        <w:t xml:space="preserve"> </w:t>
      </w:r>
      <w:r>
        <w:t>программы</w:t>
      </w:r>
      <w:r>
        <w:rPr>
          <w:spacing w:val="1"/>
        </w:rPr>
        <w:t xml:space="preserve"> </w:t>
      </w:r>
      <w:r>
        <w:t>учащиеся</w:t>
      </w:r>
      <w:r>
        <w:rPr>
          <w:spacing w:val="1"/>
        </w:rPr>
        <w:t xml:space="preserve"> </w:t>
      </w:r>
      <w:r>
        <w:t>смогут</w:t>
      </w:r>
      <w:r>
        <w:rPr>
          <w:spacing w:val="1"/>
        </w:rPr>
        <w:t xml:space="preserve"> </w:t>
      </w:r>
      <w:r>
        <w:t>освоить</w:t>
      </w:r>
      <w:r>
        <w:rPr>
          <w:spacing w:val="1"/>
        </w:rPr>
        <w:t xml:space="preserve"> </w:t>
      </w:r>
      <w:r>
        <w:t>универсальные</w:t>
      </w:r>
      <w:r>
        <w:rPr>
          <w:spacing w:val="1"/>
        </w:rPr>
        <w:t xml:space="preserve"> </w:t>
      </w:r>
      <w:r>
        <w:t>учебные</w:t>
      </w:r>
      <w:r>
        <w:rPr>
          <w:spacing w:val="1"/>
        </w:rPr>
        <w:t xml:space="preserve"> </w:t>
      </w:r>
      <w:r>
        <w:t>действия,</w:t>
      </w:r>
      <w:r>
        <w:rPr>
          <w:spacing w:val="1"/>
        </w:rPr>
        <w:t xml:space="preserve"> </w:t>
      </w:r>
      <w:r>
        <w:t>обеспечивающие</w:t>
      </w:r>
      <w:r>
        <w:rPr>
          <w:spacing w:val="1"/>
        </w:rPr>
        <w:t xml:space="preserve"> </w:t>
      </w:r>
      <w:r>
        <w:t>овладение</w:t>
      </w:r>
      <w:r>
        <w:rPr>
          <w:spacing w:val="1"/>
        </w:rPr>
        <w:t xml:space="preserve"> </w:t>
      </w:r>
      <w:r>
        <w:t>ключевыми</w:t>
      </w:r>
      <w:r>
        <w:rPr>
          <w:spacing w:val="-67"/>
        </w:rPr>
        <w:t xml:space="preserve"> </w:t>
      </w:r>
      <w:r>
        <w:t>компетенциями,</w:t>
      </w:r>
      <w:r>
        <w:rPr>
          <w:spacing w:val="1"/>
        </w:rPr>
        <w:t xml:space="preserve"> </w:t>
      </w:r>
      <w:r>
        <w:t>реализовать</w:t>
      </w:r>
      <w:r>
        <w:rPr>
          <w:spacing w:val="1"/>
        </w:rPr>
        <w:t xml:space="preserve"> </w:t>
      </w:r>
      <w:r>
        <w:t>собственный</w:t>
      </w:r>
      <w:r>
        <w:rPr>
          <w:spacing w:val="1"/>
        </w:rPr>
        <w:t xml:space="preserve"> </w:t>
      </w:r>
      <w:r>
        <w:t>творческий</w:t>
      </w:r>
      <w:r>
        <w:rPr>
          <w:spacing w:val="1"/>
        </w:rPr>
        <w:t xml:space="preserve"> </w:t>
      </w:r>
      <w:r>
        <w:t>потенциал,</w:t>
      </w:r>
      <w:r>
        <w:rPr>
          <w:spacing w:val="1"/>
        </w:rPr>
        <w:t xml:space="preserve"> </w:t>
      </w:r>
      <w:r>
        <w:t>применяя</w:t>
      </w:r>
      <w:r>
        <w:rPr>
          <w:spacing w:val="1"/>
        </w:rPr>
        <w:t xml:space="preserve"> </w:t>
      </w:r>
      <w:r>
        <w:t>музыкальные</w:t>
      </w:r>
      <w:r>
        <w:rPr>
          <w:spacing w:val="1"/>
        </w:rPr>
        <w:t xml:space="preserve"> </w:t>
      </w:r>
      <w:r>
        <w:t>знания</w:t>
      </w:r>
      <w:r>
        <w:rPr>
          <w:spacing w:val="1"/>
        </w:rPr>
        <w:t xml:space="preserve"> </w:t>
      </w:r>
      <w:r>
        <w:t>и</w:t>
      </w:r>
      <w:r>
        <w:rPr>
          <w:spacing w:val="1"/>
        </w:rPr>
        <w:t xml:space="preserve"> </w:t>
      </w:r>
      <w:r>
        <w:t>представления</w:t>
      </w:r>
      <w:r>
        <w:rPr>
          <w:spacing w:val="1"/>
        </w:rPr>
        <w:t xml:space="preserve"> </w:t>
      </w:r>
      <w:r>
        <w:t>о</w:t>
      </w:r>
      <w:r>
        <w:rPr>
          <w:spacing w:val="1"/>
        </w:rPr>
        <w:t xml:space="preserve"> </w:t>
      </w:r>
      <w:r>
        <w:t>музыкальном</w:t>
      </w:r>
      <w:r>
        <w:rPr>
          <w:spacing w:val="1"/>
        </w:rPr>
        <w:t xml:space="preserve"> </w:t>
      </w:r>
      <w:r>
        <w:t>искусстве</w:t>
      </w:r>
      <w:r>
        <w:rPr>
          <w:spacing w:val="71"/>
        </w:rPr>
        <w:t xml:space="preserve"> </w:t>
      </w:r>
      <w:r>
        <w:t>в</w:t>
      </w:r>
      <w:r>
        <w:rPr>
          <w:spacing w:val="1"/>
        </w:rPr>
        <w:t xml:space="preserve"> </w:t>
      </w:r>
      <w:r>
        <w:t>познавательной и</w:t>
      </w:r>
      <w:r>
        <w:rPr>
          <w:spacing w:val="3"/>
        </w:rPr>
        <w:t xml:space="preserve"> </w:t>
      </w:r>
      <w:r>
        <w:t>практической</w:t>
      </w:r>
      <w:r>
        <w:rPr>
          <w:spacing w:val="1"/>
        </w:rPr>
        <w:t xml:space="preserve"> </w:t>
      </w:r>
      <w:r>
        <w:t>деятельности.</w:t>
      </w:r>
    </w:p>
    <w:p w:rsidR="00E767C0" w:rsidRDefault="00A56CA5">
      <w:pPr>
        <w:pStyle w:val="a4"/>
        <w:spacing w:line="276" w:lineRule="auto"/>
        <w:ind w:left="500" w:right="701"/>
      </w:pPr>
      <w:r>
        <w:rPr>
          <w:b/>
        </w:rPr>
        <w:t>«Технология».</w:t>
      </w:r>
      <w:r>
        <w:rPr>
          <w:b/>
          <w:spacing w:val="1"/>
        </w:rPr>
        <w:t xml:space="preserve"> </w:t>
      </w:r>
      <w:r>
        <w:t>Специфика</w:t>
      </w:r>
      <w:r>
        <w:rPr>
          <w:spacing w:val="1"/>
        </w:rPr>
        <w:t xml:space="preserve"> </w:t>
      </w:r>
      <w:r>
        <w:t>этого</w:t>
      </w:r>
      <w:r>
        <w:rPr>
          <w:spacing w:val="1"/>
        </w:rPr>
        <w:t xml:space="preserve"> </w:t>
      </w:r>
      <w:r>
        <w:t>предмета</w:t>
      </w:r>
      <w:r>
        <w:rPr>
          <w:spacing w:val="1"/>
        </w:rPr>
        <w:t xml:space="preserve"> </w:t>
      </w:r>
      <w:r>
        <w:t>и</w:t>
      </w:r>
      <w:r>
        <w:rPr>
          <w:spacing w:val="1"/>
        </w:rPr>
        <w:t xml:space="preserve"> </w:t>
      </w:r>
      <w:r>
        <w:t>его</w:t>
      </w:r>
      <w:r>
        <w:rPr>
          <w:spacing w:val="1"/>
        </w:rPr>
        <w:t xml:space="preserve"> </w:t>
      </w:r>
      <w:r>
        <w:t>значимость</w:t>
      </w:r>
      <w:r>
        <w:rPr>
          <w:spacing w:val="1"/>
        </w:rPr>
        <w:t xml:space="preserve"> </w:t>
      </w:r>
      <w:r>
        <w:t>для</w:t>
      </w:r>
      <w:r>
        <w:rPr>
          <w:spacing w:val="1"/>
        </w:rPr>
        <w:t xml:space="preserve"> </w:t>
      </w:r>
      <w:r>
        <w:lastRenderedPageBreak/>
        <w:t>формирования</w:t>
      </w:r>
      <w:r>
        <w:rPr>
          <w:spacing w:val="12"/>
        </w:rPr>
        <w:t xml:space="preserve"> </w:t>
      </w:r>
      <w:r>
        <w:t>универсальных учебных</w:t>
      </w:r>
      <w:r>
        <w:rPr>
          <w:spacing w:val="-1"/>
        </w:rPr>
        <w:t xml:space="preserve"> </w:t>
      </w:r>
      <w:r>
        <w:t>действий обусловлены:</w:t>
      </w:r>
    </w:p>
    <w:p w:rsidR="00E767C0" w:rsidRDefault="00A56CA5" w:rsidP="009132F9">
      <w:pPr>
        <w:pStyle w:val="a5"/>
        <w:numPr>
          <w:ilvl w:val="0"/>
          <w:numId w:val="10"/>
        </w:numPr>
        <w:tabs>
          <w:tab w:val="left" w:pos="1567"/>
        </w:tabs>
        <w:spacing w:line="276" w:lineRule="auto"/>
        <w:ind w:right="698" w:firstLine="710"/>
        <w:rPr>
          <w:sz w:val="28"/>
        </w:rPr>
      </w:pPr>
      <w:r>
        <w:rPr>
          <w:sz w:val="28"/>
        </w:rPr>
        <w:t>ключевой</w:t>
      </w:r>
      <w:r>
        <w:rPr>
          <w:spacing w:val="1"/>
          <w:sz w:val="28"/>
        </w:rPr>
        <w:t xml:space="preserve"> </w:t>
      </w:r>
      <w:r>
        <w:rPr>
          <w:sz w:val="28"/>
        </w:rPr>
        <w:t>ролью</w:t>
      </w:r>
      <w:r>
        <w:rPr>
          <w:spacing w:val="1"/>
          <w:sz w:val="28"/>
        </w:rPr>
        <w:t xml:space="preserve"> </w:t>
      </w:r>
      <w:r>
        <w:rPr>
          <w:sz w:val="28"/>
        </w:rPr>
        <w:t>предметно-преобразовательной</w:t>
      </w:r>
      <w:r>
        <w:rPr>
          <w:spacing w:val="1"/>
          <w:sz w:val="28"/>
        </w:rPr>
        <w:t xml:space="preserve"> </w:t>
      </w:r>
      <w:r>
        <w:rPr>
          <w:sz w:val="28"/>
        </w:rPr>
        <w:t>деятельности</w:t>
      </w:r>
      <w:r>
        <w:rPr>
          <w:spacing w:val="1"/>
          <w:sz w:val="28"/>
        </w:rPr>
        <w:t xml:space="preserve"> </w:t>
      </w:r>
      <w:r>
        <w:rPr>
          <w:sz w:val="28"/>
        </w:rPr>
        <w:t>как</w:t>
      </w:r>
      <w:r>
        <w:rPr>
          <w:spacing w:val="1"/>
          <w:sz w:val="28"/>
        </w:rPr>
        <w:t xml:space="preserve"> </w:t>
      </w:r>
      <w:r>
        <w:rPr>
          <w:sz w:val="28"/>
        </w:rPr>
        <w:t>основы</w:t>
      </w:r>
      <w:r>
        <w:rPr>
          <w:spacing w:val="1"/>
          <w:sz w:val="28"/>
        </w:rPr>
        <w:t xml:space="preserve"> </w:t>
      </w:r>
      <w:r>
        <w:rPr>
          <w:sz w:val="28"/>
        </w:rPr>
        <w:t>формирования</w:t>
      </w:r>
      <w:r>
        <w:rPr>
          <w:spacing w:val="2"/>
          <w:sz w:val="28"/>
        </w:rPr>
        <w:t xml:space="preserve"> </w:t>
      </w:r>
      <w:r>
        <w:rPr>
          <w:sz w:val="28"/>
        </w:rPr>
        <w:t>системы</w:t>
      </w:r>
      <w:r>
        <w:rPr>
          <w:spacing w:val="11"/>
          <w:sz w:val="28"/>
        </w:rPr>
        <w:t xml:space="preserve"> </w:t>
      </w:r>
      <w:r>
        <w:rPr>
          <w:sz w:val="28"/>
        </w:rPr>
        <w:t>универсальных</w:t>
      </w:r>
      <w:r>
        <w:rPr>
          <w:spacing w:val="-1"/>
          <w:sz w:val="28"/>
        </w:rPr>
        <w:t xml:space="preserve"> </w:t>
      </w:r>
      <w:r>
        <w:rPr>
          <w:sz w:val="28"/>
        </w:rPr>
        <w:t>учебных</w:t>
      </w:r>
      <w:r>
        <w:rPr>
          <w:spacing w:val="-5"/>
          <w:sz w:val="28"/>
        </w:rPr>
        <w:t xml:space="preserve"> </w:t>
      </w:r>
      <w:r>
        <w:rPr>
          <w:sz w:val="28"/>
        </w:rPr>
        <w:t>действий;</w:t>
      </w:r>
    </w:p>
    <w:p w:rsidR="00E767C0" w:rsidRDefault="00A56CA5" w:rsidP="009132F9">
      <w:pPr>
        <w:pStyle w:val="a5"/>
        <w:numPr>
          <w:ilvl w:val="0"/>
          <w:numId w:val="10"/>
        </w:numPr>
        <w:tabs>
          <w:tab w:val="left" w:pos="1615"/>
        </w:tabs>
        <w:spacing w:line="276" w:lineRule="auto"/>
        <w:ind w:right="694" w:firstLine="710"/>
        <w:rPr>
          <w:sz w:val="28"/>
        </w:rPr>
      </w:pPr>
      <w:r>
        <w:rPr>
          <w:sz w:val="28"/>
        </w:rPr>
        <w:t>значением</w:t>
      </w:r>
      <w:r>
        <w:rPr>
          <w:spacing w:val="1"/>
          <w:sz w:val="28"/>
        </w:rPr>
        <w:t xml:space="preserve"> </w:t>
      </w:r>
      <w:r>
        <w:rPr>
          <w:sz w:val="28"/>
        </w:rPr>
        <w:t>универсальных</w:t>
      </w:r>
      <w:r>
        <w:rPr>
          <w:spacing w:val="1"/>
          <w:sz w:val="28"/>
        </w:rPr>
        <w:t xml:space="preserve"> </w:t>
      </w:r>
      <w:r>
        <w:rPr>
          <w:sz w:val="28"/>
        </w:rPr>
        <w:t>учебных</w:t>
      </w:r>
      <w:r>
        <w:rPr>
          <w:spacing w:val="1"/>
          <w:sz w:val="28"/>
        </w:rPr>
        <w:t xml:space="preserve"> </w:t>
      </w:r>
      <w:r>
        <w:rPr>
          <w:sz w:val="28"/>
        </w:rPr>
        <w:t>действий</w:t>
      </w:r>
      <w:r>
        <w:rPr>
          <w:spacing w:val="1"/>
          <w:sz w:val="28"/>
        </w:rPr>
        <w:t xml:space="preserve"> </w:t>
      </w:r>
      <w:r>
        <w:rPr>
          <w:sz w:val="28"/>
        </w:rPr>
        <w:t>моделирования</w:t>
      </w:r>
      <w:r>
        <w:rPr>
          <w:spacing w:val="1"/>
          <w:sz w:val="28"/>
        </w:rPr>
        <w:t xml:space="preserve"> </w:t>
      </w:r>
      <w:r>
        <w:rPr>
          <w:sz w:val="28"/>
        </w:rPr>
        <w:t>и</w:t>
      </w:r>
      <w:r>
        <w:rPr>
          <w:spacing w:val="-67"/>
          <w:sz w:val="28"/>
        </w:rPr>
        <w:t xml:space="preserve"> </w:t>
      </w:r>
      <w:r>
        <w:rPr>
          <w:sz w:val="28"/>
        </w:rPr>
        <w:t>планирования, которые являются непосредственным предметом усвоения в ходе</w:t>
      </w:r>
      <w:r>
        <w:rPr>
          <w:spacing w:val="1"/>
          <w:sz w:val="28"/>
        </w:rPr>
        <w:t xml:space="preserve"> </w:t>
      </w:r>
      <w:r>
        <w:rPr>
          <w:sz w:val="28"/>
        </w:rPr>
        <w:t>выполнения</w:t>
      </w:r>
      <w:r>
        <w:rPr>
          <w:spacing w:val="1"/>
          <w:sz w:val="28"/>
        </w:rPr>
        <w:t xml:space="preserve"> </w:t>
      </w:r>
      <w:r>
        <w:rPr>
          <w:sz w:val="28"/>
        </w:rPr>
        <w:t>различных</w:t>
      </w:r>
      <w:r>
        <w:rPr>
          <w:spacing w:val="1"/>
          <w:sz w:val="28"/>
        </w:rPr>
        <w:t xml:space="preserve"> </w:t>
      </w:r>
      <w:r>
        <w:rPr>
          <w:sz w:val="28"/>
        </w:rPr>
        <w:t>заданий</w:t>
      </w:r>
      <w:r>
        <w:rPr>
          <w:spacing w:val="1"/>
          <w:sz w:val="28"/>
        </w:rPr>
        <w:t xml:space="preserve"> </w:t>
      </w:r>
      <w:r>
        <w:rPr>
          <w:sz w:val="28"/>
        </w:rPr>
        <w:t>по</w:t>
      </w:r>
      <w:r>
        <w:rPr>
          <w:spacing w:val="1"/>
          <w:sz w:val="28"/>
        </w:rPr>
        <w:t xml:space="preserve"> </w:t>
      </w:r>
      <w:r>
        <w:rPr>
          <w:sz w:val="28"/>
        </w:rPr>
        <w:t>курсу</w:t>
      </w:r>
      <w:r>
        <w:rPr>
          <w:spacing w:val="1"/>
          <w:sz w:val="28"/>
        </w:rPr>
        <w:t xml:space="preserve"> </w:t>
      </w:r>
      <w:r>
        <w:rPr>
          <w:sz w:val="28"/>
        </w:rPr>
        <w:t>(так,</w:t>
      </w:r>
      <w:r>
        <w:rPr>
          <w:spacing w:val="1"/>
          <w:sz w:val="28"/>
        </w:rPr>
        <w:t xml:space="preserve"> </w:t>
      </w:r>
      <w:r>
        <w:rPr>
          <w:sz w:val="28"/>
        </w:rPr>
        <w:t>в</w:t>
      </w:r>
      <w:r>
        <w:rPr>
          <w:spacing w:val="1"/>
          <w:sz w:val="28"/>
        </w:rPr>
        <w:t xml:space="preserve"> </w:t>
      </w:r>
      <w:r>
        <w:rPr>
          <w:sz w:val="28"/>
        </w:rPr>
        <w:t>ходе</w:t>
      </w:r>
      <w:r>
        <w:rPr>
          <w:spacing w:val="1"/>
          <w:sz w:val="28"/>
        </w:rPr>
        <w:t xml:space="preserve"> </w:t>
      </w:r>
      <w:r>
        <w:rPr>
          <w:sz w:val="28"/>
        </w:rPr>
        <w:t>решения</w:t>
      </w:r>
      <w:r>
        <w:rPr>
          <w:spacing w:val="1"/>
          <w:sz w:val="28"/>
        </w:rPr>
        <w:t xml:space="preserve"> </w:t>
      </w:r>
      <w:r>
        <w:rPr>
          <w:sz w:val="28"/>
        </w:rPr>
        <w:t>задач</w:t>
      </w:r>
      <w:r>
        <w:rPr>
          <w:spacing w:val="1"/>
          <w:sz w:val="28"/>
        </w:rPr>
        <w:t xml:space="preserve"> </w:t>
      </w:r>
      <w:r>
        <w:rPr>
          <w:sz w:val="28"/>
        </w:rPr>
        <w:t>на</w:t>
      </w:r>
      <w:r>
        <w:rPr>
          <w:spacing w:val="1"/>
          <w:sz w:val="28"/>
        </w:rPr>
        <w:t xml:space="preserve"> </w:t>
      </w:r>
      <w:r>
        <w:rPr>
          <w:sz w:val="28"/>
        </w:rPr>
        <w:t>конструирование</w:t>
      </w:r>
      <w:r>
        <w:rPr>
          <w:spacing w:val="1"/>
          <w:sz w:val="28"/>
        </w:rPr>
        <w:t xml:space="preserve"> </w:t>
      </w:r>
      <w:r>
        <w:rPr>
          <w:sz w:val="28"/>
        </w:rPr>
        <w:t>учащиеся</w:t>
      </w:r>
      <w:r>
        <w:rPr>
          <w:spacing w:val="1"/>
          <w:sz w:val="28"/>
        </w:rPr>
        <w:t xml:space="preserve"> </w:t>
      </w:r>
      <w:r>
        <w:rPr>
          <w:sz w:val="28"/>
        </w:rPr>
        <w:t>учатся</w:t>
      </w:r>
      <w:r>
        <w:rPr>
          <w:spacing w:val="1"/>
          <w:sz w:val="28"/>
        </w:rPr>
        <w:t xml:space="preserve"> </w:t>
      </w:r>
      <w:r>
        <w:rPr>
          <w:sz w:val="28"/>
        </w:rPr>
        <w:t>использовать</w:t>
      </w:r>
      <w:r>
        <w:rPr>
          <w:spacing w:val="1"/>
          <w:sz w:val="28"/>
        </w:rPr>
        <w:t xml:space="preserve"> </w:t>
      </w:r>
      <w:r>
        <w:rPr>
          <w:sz w:val="28"/>
        </w:rPr>
        <w:t>схемы,</w:t>
      </w:r>
      <w:r>
        <w:rPr>
          <w:spacing w:val="1"/>
          <w:sz w:val="28"/>
        </w:rPr>
        <w:t xml:space="preserve"> </w:t>
      </w:r>
      <w:r>
        <w:rPr>
          <w:sz w:val="28"/>
        </w:rPr>
        <w:t>карты</w:t>
      </w:r>
      <w:r>
        <w:rPr>
          <w:spacing w:val="1"/>
          <w:sz w:val="28"/>
        </w:rPr>
        <w:t xml:space="preserve"> </w:t>
      </w:r>
      <w:r>
        <w:rPr>
          <w:sz w:val="28"/>
        </w:rPr>
        <w:t>и</w:t>
      </w:r>
      <w:r>
        <w:rPr>
          <w:spacing w:val="1"/>
          <w:sz w:val="28"/>
        </w:rPr>
        <w:t xml:space="preserve"> </w:t>
      </w:r>
      <w:r>
        <w:rPr>
          <w:sz w:val="28"/>
        </w:rPr>
        <w:t>модели,</w:t>
      </w:r>
      <w:r>
        <w:rPr>
          <w:spacing w:val="1"/>
          <w:sz w:val="28"/>
        </w:rPr>
        <w:t xml:space="preserve"> </w:t>
      </w:r>
      <w:r>
        <w:rPr>
          <w:sz w:val="28"/>
        </w:rPr>
        <w:t>задающие полную ориентировочную основу выполнения предложенных заданий</w:t>
      </w:r>
      <w:r>
        <w:rPr>
          <w:spacing w:val="-67"/>
          <w:sz w:val="28"/>
        </w:rPr>
        <w:t xml:space="preserve"> </w:t>
      </w:r>
      <w:r>
        <w:rPr>
          <w:sz w:val="28"/>
        </w:rPr>
        <w:t>и</w:t>
      </w:r>
      <w:r>
        <w:rPr>
          <w:spacing w:val="-1"/>
          <w:sz w:val="28"/>
        </w:rPr>
        <w:t xml:space="preserve"> </w:t>
      </w:r>
      <w:r>
        <w:rPr>
          <w:sz w:val="28"/>
        </w:rPr>
        <w:t>позволяющие</w:t>
      </w:r>
      <w:r>
        <w:rPr>
          <w:spacing w:val="3"/>
          <w:sz w:val="28"/>
        </w:rPr>
        <w:t xml:space="preserve"> </w:t>
      </w:r>
      <w:r>
        <w:rPr>
          <w:sz w:val="28"/>
        </w:rPr>
        <w:t>выделять необходимую</w:t>
      </w:r>
      <w:r>
        <w:rPr>
          <w:spacing w:val="3"/>
          <w:sz w:val="28"/>
        </w:rPr>
        <w:t xml:space="preserve"> </w:t>
      </w:r>
      <w:r>
        <w:rPr>
          <w:sz w:val="28"/>
        </w:rPr>
        <w:t>систему</w:t>
      </w:r>
      <w:r>
        <w:rPr>
          <w:spacing w:val="-5"/>
          <w:sz w:val="28"/>
        </w:rPr>
        <w:t xml:space="preserve"> </w:t>
      </w:r>
      <w:r>
        <w:rPr>
          <w:sz w:val="28"/>
        </w:rPr>
        <w:t>ориентиров);</w:t>
      </w:r>
    </w:p>
    <w:p w:rsidR="00E767C0" w:rsidRDefault="00A56CA5" w:rsidP="009132F9">
      <w:pPr>
        <w:pStyle w:val="a5"/>
        <w:numPr>
          <w:ilvl w:val="0"/>
          <w:numId w:val="10"/>
        </w:numPr>
        <w:tabs>
          <w:tab w:val="left" w:pos="1466"/>
        </w:tabs>
        <w:spacing w:before="47" w:line="276" w:lineRule="auto"/>
        <w:ind w:right="694" w:firstLine="710"/>
        <w:rPr>
          <w:sz w:val="28"/>
        </w:rPr>
      </w:pPr>
      <w:r>
        <w:rPr>
          <w:sz w:val="28"/>
        </w:rPr>
        <w:t>специальной организацией процесса</w:t>
      </w:r>
      <w:r>
        <w:rPr>
          <w:spacing w:val="1"/>
          <w:sz w:val="28"/>
        </w:rPr>
        <w:t xml:space="preserve"> </w:t>
      </w:r>
      <w:r>
        <w:rPr>
          <w:sz w:val="28"/>
        </w:rPr>
        <w:t>планомерно-поэтапной отработки</w:t>
      </w:r>
      <w:r>
        <w:rPr>
          <w:spacing w:val="1"/>
          <w:sz w:val="28"/>
        </w:rPr>
        <w:t xml:space="preserve"> </w:t>
      </w:r>
      <w:r>
        <w:rPr>
          <w:sz w:val="28"/>
        </w:rPr>
        <w:t>предметно-преобразовательной</w:t>
      </w:r>
      <w:r>
        <w:rPr>
          <w:spacing w:val="1"/>
          <w:sz w:val="28"/>
        </w:rPr>
        <w:t xml:space="preserve"> </w:t>
      </w:r>
      <w:r>
        <w:rPr>
          <w:sz w:val="28"/>
        </w:rPr>
        <w:t>деятельности</w:t>
      </w:r>
      <w:r>
        <w:rPr>
          <w:spacing w:val="1"/>
          <w:sz w:val="28"/>
        </w:rPr>
        <w:t xml:space="preserve"> </w:t>
      </w:r>
      <w:r>
        <w:rPr>
          <w:sz w:val="28"/>
        </w:rPr>
        <w:t>обучающихся</w:t>
      </w:r>
      <w:r>
        <w:rPr>
          <w:spacing w:val="1"/>
          <w:sz w:val="28"/>
        </w:rPr>
        <w:t xml:space="preserve"> </w:t>
      </w:r>
      <w:r>
        <w:rPr>
          <w:sz w:val="28"/>
        </w:rPr>
        <w:t>в</w:t>
      </w:r>
      <w:r>
        <w:rPr>
          <w:spacing w:val="1"/>
          <w:sz w:val="28"/>
        </w:rPr>
        <w:t xml:space="preserve"> </w:t>
      </w:r>
      <w:r>
        <w:rPr>
          <w:sz w:val="28"/>
        </w:rPr>
        <w:t>генезисе</w:t>
      </w:r>
      <w:r>
        <w:rPr>
          <w:spacing w:val="1"/>
          <w:sz w:val="28"/>
        </w:rPr>
        <w:t xml:space="preserve"> </w:t>
      </w:r>
      <w:r>
        <w:rPr>
          <w:sz w:val="28"/>
        </w:rPr>
        <w:t>и</w:t>
      </w:r>
      <w:r>
        <w:rPr>
          <w:spacing w:val="1"/>
          <w:sz w:val="28"/>
        </w:rPr>
        <w:t xml:space="preserve"> </w:t>
      </w:r>
      <w:r>
        <w:rPr>
          <w:sz w:val="28"/>
        </w:rPr>
        <w:t>развитии психологических новообразований младшего школьного возраста —</w:t>
      </w:r>
      <w:r>
        <w:rPr>
          <w:spacing w:val="1"/>
          <w:sz w:val="28"/>
        </w:rPr>
        <w:t xml:space="preserve"> </w:t>
      </w:r>
      <w:r>
        <w:rPr>
          <w:sz w:val="28"/>
        </w:rPr>
        <w:t>умении</w:t>
      </w:r>
      <w:r>
        <w:rPr>
          <w:spacing w:val="1"/>
          <w:sz w:val="28"/>
        </w:rPr>
        <w:t xml:space="preserve"> </w:t>
      </w:r>
      <w:r>
        <w:rPr>
          <w:sz w:val="28"/>
        </w:rPr>
        <w:t>осуществлять</w:t>
      </w:r>
      <w:r>
        <w:rPr>
          <w:spacing w:val="1"/>
          <w:sz w:val="28"/>
        </w:rPr>
        <w:t xml:space="preserve"> </w:t>
      </w:r>
      <w:r>
        <w:rPr>
          <w:sz w:val="28"/>
        </w:rPr>
        <w:t>анализ,</w:t>
      </w:r>
      <w:r>
        <w:rPr>
          <w:spacing w:val="1"/>
          <w:sz w:val="28"/>
        </w:rPr>
        <w:t xml:space="preserve"> </w:t>
      </w:r>
      <w:r>
        <w:rPr>
          <w:sz w:val="28"/>
        </w:rPr>
        <w:t>действовать</w:t>
      </w:r>
      <w:r>
        <w:rPr>
          <w:spacing w:val="1"/>
          <w:sz w:val="28"/>
        </w:rPr>
        <w:t xml:space="preserve"> </w:t>
      </w:r>
      <w:r>
        <w:rPr>
          <w:sz w:val="28"/>
        </w:rPr>
        <w:t>во</w:t>
      </w:r>
      <w:r>
        <w:rPr>
          <w:spacing w:val="1"/>
          <w:sz w:val="28"/>
        </w:rPr>
        <w:t xml:space="preserve"> </w:t>
      </w:r>
      <w:r>
        <w:rPr>
          <w:sz w:val="28"/>
        </w:rPr>
        <w:t>внутреннем</w:t>
      </w:r>
      <w:r>
        <w:rPr>
          <w:spacing w:val="1"/>
          <w:sz w:val="28"/>
        </w:rPr>
        <w:t xml:space="preserve"> </w:t>
      </w:r>
      <w:r>
        <w:rPr>
          <w:sz w:val="28"/>
        </w:rPr>
        <w:t>умственном</w:t>
      </w:r>
      <w:r>
        <w:rPr>
          <w:spacing w:val="1"/>
          <w:sz w:val="28"/>
        </w:rPr>
        <w:t xml:space="preserve"> </w:t>
      </w:r>
      <w:r>
        <w:rPr>
          <w:sz w:val="28"/>
        </w:rPr>
        <w:t>плане;</w:t>
      </w:r>
      <w:r>
        <w:rPr>
          <w:spacing w:val="-67"/>
          <w:sz w:val="28"/>
        </w:rPr>
        <w:t xml:space="preserve"> </w:t>
      </w:r>
      <w:r>
        <w:rPr>
          <w:sz w:val="28"/>
        </w:rPr>
        <w:t>рефлексией</w:t>
      </w:r>
      <w:r>
        <w:rPr>
          <w:spacing w:val="1"/>
          <w:sz w:val="28"/>
        </w:rPr>
        <w:t xml:space="preserve"> </w:t>
      </w:r>
      <w:r>
        <w:rPr>
          <w:sz w:val="28"/>
        </w:rPr>
        <w:t>как</w:t>
      </w:r>
      <w:r>
        <w:rPr>
          <w:spacing w:val="1"/>
          <w:sz w:val="28"/>
        </w:rPr>
        <w:t xml:space="preserve"> </w:t>
      </w:r>
      <w:r>
        <w:rPr>
          <w:sz w:val="28"/>
        </w:rPr>
        <w:t>осознанием</w:t>
      </w:r>
      <w:r>
        <w:rPr>
          <w:spacing w:val="1"/>
          <w:sz w:val="28"/>
        </w:rPr>
        <w:t xml:space="preserve"> </w:t>
      </w:r>
      <w:r>
        <w:rPr>
          <w:sz w:val="28"/>
        </w:rPr>
        <w:t>содержания</w:t>
      </w:r>
      <w:r>
        <w:rPr>
          <w:spacing w:val="1"/>
          <w:sz w:val="28"/>
        </w:rPr>
        <w:t xml:space="preserve"> </w:t>
      </w:r>
      <w:r>
        <w:rPr>
          <w:sz w:val="28"/>
        </w:rPr>
        <w:t>и</w:t>
      </w:r>
      <w:r>
        <w:rPr>
          <w:spacing w:val="1"/>
          <w:sz w:val="28"/>
        </w:rPr>
        <w:t xml:space="preserve"> </w:t>
      </w:r>
      <w:r>
        <w:rPr>
          <w:sz w:val="28"/>
        </w:rPr>
        <w:t>оснований</w:t>
      </w:r>
      <w:r>
        <w:rPr>
          <w:spacing w:val="71"/>
          <w:sz w:val="28"/>
        </w:rPr>
        <w:t xml:space="preserve"> </w:t>
      </w:r>
      <w:r>
        <w:rPr>
          <w:sz w:val="28"/>
        </w:rPr>
        <w:t>выполняемой</w:t>
      </w:r>
      <w:r>
        <w:rPr>
          <w:spacing w:val="1"/>
          <w:sz w:val="28"/>
        </w:rPr>
        <w:t xml:space="preserve"> </w:t>
      </w:r>
      <w:r>
        <w:rPr>
          <w:sz w:val="28"/>
        </w:rPr>
        <w:t>деятельности;</w:t>
      </w:r>
    </w:p>
    <w:p w:rsidR="00E767C0" w:rsidRDefault="00A56CA5" w:rsidP="009132F9">
      <w:pPr>
        <w:pStyle w:val="a5"/>
        <w:numPr>
          <w:ilvl w:val="0"/>
          <w:numId w:val="10"/>
        </w:numPr>
        <w:tabs>
          <w:tab w:val="left" w:pos="1399"/>
        </w:tabs>
        <w:spacing w:before="71" w:line="278" w:lineRule="auto"/>
        <w:ind w:right="717" w:firstLine="710"/>
        <w:jc w:val="left"/>
        <w:rPr>
          <w:sz w:val="28"/>
        </w:rPr>
      </w:pPr>
      <w:r>
        <w:rPr>
          <w:sz w:val="28"/>
        </w:rPr>
        <w:t>широким</w:t>
      </w:r>
      <w:r>
        <w:rPr>
          <w:spacing w:val="7"/>
          <w:sz w:val="28"/>
        </w:rPr>
        <w:t xml:space="preserve"> </w:t>
      </w:r>
      <w:r>
        <w:rPr>
          <w:sz w:val="28"/>
        </w:rPr>
        <w:t>использованием</w:t>
      </w:r>
      <w:r>
        <w:rPr>
          <w:spacing w:val="4"/>
          <w:sz w:val="28"/>
        </w:rPr>
        <w:t xml:space="preserve"> </w:t>
      </w:r>
      <w:r>
        <w:rPr>
          <w:sz w:val="28"/>
        </w:rPr>
        <w:t>форм</w:t>
      </w:r>
      <w:r>
        <w:rPr>
          <w:spacing w:val="3"/>
          <w:sz w:val="28"/>
        </w:rPr>
        <w:t xml:space="preserve"> </w:t>
      </w:r>
      <w:r>
        <w:rPr>
          <w:sz w:val="28"/>
        </w:rPr>
        <w:t>группового</w:t>
      </w:r>
      <w:r>
        <w:rPr>
          <w:spacing w:val="2"/>
          <w:sz w:val="28"/>
        </w:rPr>
        <w:t xml:space="preserve"> </w:t>
      </w:r>
      <w:r>
        <w:rPr>
          <w:sz w:val="28"/>
        </w:rPr>
        <w:t>сотрудничества</w:t>
      </w:r>
      <w:r>
        <w:rPr>
          <w:spacing w:val="3"/>
          <w:sz w:val="28"/>
        </w:rPr>
        <w:t xml:space="preserve"> </w:t>
      </w:r>
      <w:r>
        <w:rPr>
          <w:sz w:val="28"/>
        </w:rPr>
        <w:t>и</w:t>
      </w:r>
      <w:r>
        <w:rPr>
          <w:spacing w:val="6"/>
          <w:sz w:val="28"/>
        </w:rPr>
        <w:t xml:space="preserve"> </w:t>
      </w:r>
      <w:r>
        <w:rPr>
          <w:sz w:val="28"/>
        </w:rPr>
        <w:t>проектных</w:t>
      </w:r>
      <w:r>
        <w:rPr>
          <w:spacing w:val="-67"/>
          <w:sz w:val="28"/>
        </w:rPr>
        <w:t xml:space="preserve"> </w:t>
      </w:r>
      <w:r>
        <w:rPr>
          <w:sz w:val="28"/>
        </w:rPr>
        <w:t>форм</w:t>
      </w:r>
      <w:r>
        <w:rPr>
          <w:spacing w:val="3"/>
          <w:sz w:val="28"/>
        </w:rPr>
        <w:t xml:space="preserve"> </w:t>
      </w:r>
      <w:r>
        <w:rPr>
          <w:sz w:val="28"/>
        </w:rPr>
        <w:t>работы</w:t>
      </w:r>
      <w:r>
        <w:rPr>
          <w:spacing w:val="3"/>
          <w:sz w:val="28"/>
        </w:rPr>
        <w:t xml:space="preserve"> </w:t>
      </w:r>
      <w:r>
        <w:rPr>
          <w:sz w:val="28"/>
        </w:rPr>
        <w:t>для</w:t>
      </w:r>
      <w:r>
        <w:rPr>
          <w:spacing w:val="3"/>
          <w:sz w:val="28"/>
        </w:rPr>
        <w:t xml:space="preserve"> </w:t>
      </w:r>
      <w:r>
        <w:rPr>
          <w:sz w:val="28"/>
        </w:rPr>
        <w:t>реализации</w:t>
      </w:r>
      <w:r>
        <w:rPr>
          <w:spacing w:val="7"/>
          <w:sz w:val="28"/>
        </w:rPr>
        <w:t xml:space="preserve"> </w:t>
      </w:r>
      <w:r>
        <w:rPr>
          <w:sz w:val="28"/>
        </w:rPr>
        <w:t>учебных</w:t>
      </w:r>
      <w:r>
        <w:rPr>
          <w:spacing w:val="-7"/>
          <w:sz w:val="28"/>
        </w:rPr>
        <w:t xml:space="preserve"> </w:t>
      </w:r>
      <w:r>
        <w:rPr>
          <w:sz w:val="28"/>
        </w:rPr>
        <w:t>целей</w:t>
      </w:r>
      <w:r>
        <w:rPr>
          <w:spacing w:val="3"/>
          <w:sz w:val="28"/>
        </w:rPr>
        <w:t xml:space="preserve"> </w:t>
      </w:r>
      <w:r>
        <w:rPr>
          <w:sz w:val="28"/>
        </w:rPr>
        <w:t>курса;</w:t>
      </w:r>
    </w:p>
    <w:p w:rsidR="00E767C0" w:rsidRDefault="00A56CA5" w:rsidP="009132F9">
      <w:pPr>
        <w:pStyle w:val="a5"/>
        <w:numPr>
          <w:ilvl w:val="0"/>
          <w:numId w:val="10"/>
        </w:numPr>
        <w:tabs>
          <w:tab w:val="left" w:pos="1628"/>
          <w:tab w:val="left" w:pos="1629"/>
          <w:tab w:val="left" w:pos="3857"/>
          <w:tab w:val="left" w:pos="6137"/>
          <w:tab w:val="left" w:pos="7679"/>
        </w:tabs>
        <w:spacing w:line="276" w:lineRule="auto"/>
        <w:ind w:right="696" w:firstLine="710"/>
        <w:jc w:val="left"/>
        <w:rPr>
          <w:sz w:val="28"/>
        </w:rPr>
      </w:pPr>
      <w:r>
        <w:rPr>
          <w:sz w:val="28"/>
        </w:rPr>
        <w:t>формированием</w:t>
      </w:r>
      <w:r>
        <w:rPr>
          <w:sz w:val="28"/>
        </w:rPr>
        <w:tab/>
        <w:t>первоначальных</w:t>
      </w:r>
      <w:r>
        <w:rPr>
          <w:sz w:val="28"/>
        </w:rPr>
        <w:tab/>
        <w:t>элементов</w:t>
      </w:r>
      <w:r>
        <w:rPr>
          <w:sz w:val="28"/>
        </w:rPr>
        <w:tab/>
      </w:r>
      <w:r>
        <w:rPr>
          <w:w w:val="95"/>
          <w:sz w:val="28"/>
        </w:rPr>
        <w:t>ИКТ-компетентности</w:t>
      </w:r>
      <w:r>
        <w:rPr>
          <w:spacing w:val="1"/>
          <w:w w:val="95"/>
          <w:sz w:val="28"/>
        </w:rPr>
        <w:t xml:space="preserve"> </w:t>
      </w:r>
      <w:r>
        <w:rPr>
          <w:sz w:val="28"/>
        </w:rPr>
        <w:t>учащихся.</w:t>
      </w:r>
    </w:p>
    <w:p w:rsidR="00E767C0" w:rsidRDefault="00A56CA5">
      <w:pPr>
        <w:pStyle w:val="a4"/>
        <w:spacing w:line="321" w:lineRule="exact"/>
        <w:ind w:left="1653" w:firstLine="0"/>
        <w:jc w:val="left"/>
      </w:pPr>
      <w:r>
        <w:t>Изучение</w:t>
      </w:r>
      <w:r>
        <w:rPr>
          <w:spacing w:val="-7"/>
        </w:rPr>
        <w:t xml:space="preserve"> </w:t>
      </w:r>
      <w:r>
        <w:t>технологии</w:t>
      </w:r>
      <w:r>
        <w:rPr>
          <w:spacing w:val="-8"/>
        </w:rPr>
        <w:t xml:space="preserve"> </w:t>
      </w:r>
      <w:r>
        <w:t>обеспечивает</w:t>
      </w:r>
      <w:r>
        <w:rPr>
          <w:spacing w:val="-8"/>
        </w:rPr>
        <w:t xml:space="preserve"> </w:t>
      </w:r>
      <w:r>
        <w:t>реализацию</w:t>
      </w:r>
      <w:r>
        <w:rPr>
          <w:spacing w:val="-8"/>
        </w:rPr>
        <w:t xml:space="preserve"> </w:t>
      </w:r>
      <w:r>
        <w:t>следующих</w:t>
      </w:r>
      <w:r>
        <w:rPr>
          <w:spacing w:val="-11"/>
        </w:rPr>
        <w:t xml:space="preserve"> </w:t>
      </w:r>
      <w:r>
        <w:t>целей:</w:t>
      </w:r>
    </w:p>
    <w:p w:rsidR="00E767C0" w:rsidRDefault="00A56CA5" w:rsidP="009132F9">
      <w:pPr>
        <w:pStyle w:val="a5"/>
        <w:numPr>
          <w:ilvl w:val="0"/>
          <w:numId w:val="10"/>
        </w:numPr>
        <w:tabs>
          <w:tab w:val="left" w:pos="1461"/>
        </w:tabs>
        <w:spacing w:before="49" w:line="276" w:lineRule="auto"/>
        <w:ind w:right="722" w:firstLine="710"/>
        <w:jc w:val="left"/>
        <w:rPr>
          <w:sz w:val="28"/>
        </w:rPr>
      </w:pPr>
      <w:r>
        <w:rPr>
          <w:sz w:val="28"/>
        </w:rPr>
        <w:t>формирование</w:t>
      </w:r>
      <w:r>
        <w:rPr>
          <w:spacing w:val="65"/>
          <w:sz w:val="28"/>
        </w:rPr>
        <w:t xml:space="preserve"> </w:t>
      </w:r>
      <w:r>
        <w:rPr>
          <w:sz w:val="28"/>
        </w:rPr>
        <w:t>картины</w:t>
      </w:r>
      <w:r>
        <w:rPr>
          <w:spacing w:val="57"/>
          <w:sz w:val="28"/>
        </w:rPr>
        <w:t xml:space="preserve"> </w:t>
      </w:r>
      <w:r>
        <w:rPr>
          <w:sz w:val="28"/>
        </w:rPr>
        <w:t>мира</w:t>
      </w:r>
      <w:r>
        <w:rPr>
          <w:spacing w:val="64"/>
          <w:sz w:val="28"/>
        </w:rPr>
        <w:t xml:space="preserve"> </w:t>
      </w:r>
      <w:r>
        <w:rPr>
          <w:sz w:val="28"/>
        </w:rPr>
        <w:t>материальной</w:t>
      </w:r>
      <w:r>
        <w:rPr>
          <w:spacing w:val="59"/>
          <w:sz w:val="28"/>
        </w:rPr>
        <w:t xml:space="preserve"> </w:t>
      </w:r>
      <w:r>
        <w:rPr>
          <w:sz w:val="28"/>
        </w:rPr>
        <w:t>и</w:t>
      </w:r>
      <w:r>
        <w:rPr>
          <w:spacing w:val="58"/>
          <w:sz w:val="28"/>
        </w:rPr>
        <w:t xml:space="preserve"> </w:t>
      </w:r>
      <w:r>
        <w:rPr>
          <w:sz w:val="28"/>
        </w:rPr>
        <w:t>духовной</w:t>
      </w:r>
      <w:r>
        <w:rPr>
          <w:spacing w:val="58"/>
          <w:sz w:val="28"/>
        </w:rPr>
        <w:t xml:space="preserve"> </w:t>
      </w:r>
      <w:r>
        <w:rPr>
          <w:sz w:val="28"/>
        </w:rPr>
        <w:t>культуры</w:t>
      </w:r>
      <w:r>
        <w:rPr>
          <w:spacing w:val="59"/>
          <w:sz w:val="28"/>
        </w:rPr>
        <w:t xml:space="preserve"> </w:t>
      </w:r>
      <w:r>
        <w:rPr>
          <w:sz w:val="28"/>
        </w:rPr>
        <w:t>как</w:t>
      </w:r>
      <w:r>
        <w:rPr>
          <w:spacing w:val="-67"/>
          <w:sz w:val="28"/>
        </w:rPr>
        <w:t xml:space="preserve"> </w:t>
      </w:r>
      <w:r>
        <w:rPr>
          <w:sz w:val="28"/>
        </w:rPr>
        <w:t>продукта</w:t>
      </w:r>
      <w:r>
        <w:rPr>
          <w:spacing w:val="-1"/>
          <w:sz w:val="28"/>
        </w:rPr>
        <w:t xml:space="preserve"> </w:t>
      </w:r>
      <w:r>
        <w:rPr>
          <w:sz w:val="28"/>
        </w:rPr>
        <w:t>творческой предметно-преобразующей</w:t>
      </w:r>
      <w:r>
        <w:rPr>
          <w:spacing w:val="1"/>
          <w:sz w:val="28"/>
        </w:rPr>
        <w:t xml:space="preserve"> </w:t>
      </w:r>
      <w:r>
        <w:rPr>
          <w:sz w:val="28"/>
        </w:rPr>
        <w:t>деятельности</w:t>
      </w:r>
      <w:r>
        <w:rPr>
          <w:spacing w:val="1"/>
          <w:sz w:val="28"/>
        </w:rPr>
        <w:t xml:space="preserve"> </w:t>
      </w:r>
      <w:r>
        <w:rPr>
          <w:sz w:val="28"/>
        </w:rPr>
        <w:t>человека;</w:t>
      </w:r>
    </w:p>
    <w:p w:rsidR="00E767C0" w:rsidRDefault="00A56CA5" w:rsidP="009132F9">
      <w:pPr>
        <w:pStyle w:val="a5"/>
        <w:numPr>
          <w:ilvl w:val="0"/>
          <w:numId w:val="10"/>
        </w:numPr>
        <w:tabs>
          <w:tab w:val="left" w:pos="1538"/>
          <w:tab w:val="left" w:pos="2017"/>
          <w:tab w:val="left" w:pos="2416"/>
          <w:tab w:val="left" w:pos="4601"/>
          <w:tab w:val="left" w:pos="5019"/>
          <w:tab w:val="left" w:pos="6920"/>
          <w:tab w:val="left" w:pos="8120"/>
          <w:tab w:val="left" w:pos="8534"/>
          <w:tab w:val="left" w:pos="9873"/>
        </w:tabs>
        <w:spacing w:line="276" w:lineRule="auto"/>
        <w:ind w:right="702" w:firstLine="710"/>
        <w:jc w:val="left"/>
        <w:rPr>
          <w:sz w:val="28"/>
        </w:rPr>
      </w:pPr>
      <w:r>
        <w:rPr>
          <w:sz w:val="28"/>
        </w:rPr>
        <w:t>развитие знаково-символического и</w:t>
      </w:r>
      <w:r>
        <w:rPr>
          <w:spacing w:val="-1"/>
          <w:sz w:val="28"/>
        </w:rPr>
        <w:t xml:space="preserve"> </w:t>
      </w:r>
      <w:r>
        <w:rPr>
          <w:sz w:val="28"/>
        </w:rPr>
        <w:t>пространственного</w:t>
      </w:r>
      <w:r>
        <w:rPr>
          <w:spacing w:val="1"/>
          <w:sz w:val="28"/>
        </w:rPr>
        <w:t xml:space="preserve"> </w:t>
      </w:r>
      <w:r>
        <w:rPr>
          <w:sz w:val="28"/>
        </w:rPr>
        <w:t>мышления,</w:t>
      </w:r>
      <w:r>
        <w:rPr>
          <w:spacing w:val="1"/>
          <w:sz w:val="28"/>
        </w:rPr>
        <w:t xml:space="preserve"> </w:t>
      </w:r>
      <w:r>
        <w:rPr>
          <w:sz w:val="28"/>
        </w:rPr>
        <w:t>творческого</w:t>
      </w:r>
      <w:r>
        <w:rPr>
          <w:spacing w:val="43"/>
          <w:sz w:val="28"/>
        </w:rPr>
        <w:t xml:space="preserve"> </w:t>
      </w:r>
      <w:r>
        <w:rPr>
          <w:sz w:val="28"/>
        </w:rPr>
        <w:t>и</w:t>
      </w:r>
      <w:r>
        <w:rPr>
          <w:spacing w:val="46"/>
          <w:sz w:val="28"/>
        </w:rPr>
        <w:t xml:space="preserve"> </w:t>
      </w:r>
      <w:r>
        <w:rPr>
          <w:sz w:val="28"/>
        </w:rPr>
        <w:t>репродуктивного</w:t>
      </w:r>
      <w:r>
        <w:rPr>
          <w:spacing w:val="49"/>
          <w:sz w:val="28"/>
        </w:rPr>
        <w:t xml:space="preserve"> </w:t>
      </w:r>
      <w:r>
        <w:rPr>
          <w:sz w:val="28"/>
        </w:rPr>
        <w:t>воображения</w:t>
      </w:r>
      <w:r>
        <w:rPr>
          <w:spacing w:val="44"/>
          <w:sz w:val="28"/>
        </w:rPr>
        <w:t xml:space="preserve"> </w:t>
      </w:r>
      <w:r>
        <w:rPr>
          <w:sz w:val="28"/>
        </w:rPr>
        <w:t>на</w:t>
      </w:r>
      <w:r>
        <w:rPr>
          <w:spacing w:val="43"/>
          <w:sz w:val="28"/>
        </w:rPr>
        <w:t xml:space="preserve"> </w:t>
      </w:r>
      <w:r>
        <w:rPr>
          <w:sz w:val="28"/>
        </w:rPr>
        <w:t>основе</w:t>
      </w:r>
      <w:r>
        <w:rPr>
          <w:spacing w:val="44"/>
          <w:sz w:val="28"/>
        </w:rPr>
        <w:t xml:space="preserve"> </w:t>
      </w:r>
      <w:r>
        <w:rPr>
          <w:sz w:val="28"/>
        </w:rPr>
        <w:t>развития</w:t>
      </w:r>
      <w:r>
        <w:rPr>
          <w:spacing w:val="49"/>
          <w:sz w:val="28"/>
        </w:rPr>
        <w:t xml:space="preserve"> </w:t>
      </w:r>
      <w:r>
        <w:rPr>
          <w:sz w:val="28"/>
        </w:rPr>
        <w:t>способности</w:t>
      </w:r>
      <w:r>
        <w:rPr>
          <w:spacing w:val="-67"/>
          <w:sz w:val="28"/>
        </w:rPr>
        <w:t xml:space="preserve"> </w:t>
      </w:r>
      <w:r>
        <w:rPr>
          <w:sz w:val="28"/>
        </w:rPr>
        <w:t>учащегося</w:t>
      </w:r>
      <w:r>
        <w:rPr>
          <w:sz w:val="28"/>
        </w:rPr>
        <w:tab/>
        <w:t>к</w:t>
      </w:r>
      <w:r>
        <w:rPr>
          <w:sz w:val="28"/>
        </w:rPr>
        <w:tab/>
        <w:t>моделированию</w:t>
      </w:r>
      <w:r>
        <w:rPr>
          <w:sz w:val="28"/>
        </w:rPr>
        <w:tab/>
        <w:t>и</w:t>
      </w:r>
      <w:r>
        <w:rPr>
          <w:sz w:val="28"/>
        </w:rPr>
        <w:tab/>
        <w:t>отображению</w:t>
      </w:r>
      <w:r>
        <w:rPr>
          <w:sz w:val="28"/>
        </w:rPr>
        <w:tab/>
        <w:t>объекта</w:t>
      </w:r>
      <w:r>
        <w:rPr>
          <w:sz w:val="28"/>
        </w:rPr>
        <w:tab/>
        <w:t>и</w:t>
      </w:r>
      <w:r>
        <w:rPr>
          <w:sz w:val="28"/>
        </w:rPr>
        <w:tab/>
        <w:t>процесса</w:t>
      </w:r>
      <w:r>
        <w:rPr>
          <w:sz w:val="28"/>
        </w:rPr>
        <w:tab/>
      </w:r>
      <w:r>
        <w:rPr>
          <w:spacing w:val="-1"/>
          <w:sz w:val="28"/>
        </w:rPr>
        <w:t>его</w:t>
      </w:r>
      <w:r>
        <w:rPr>
          <w:spacing w:val="-67"/>
          <w:sz w:val="28"/>
        </w:rPr>
        <w:t xml:space="preserve"> </w:t>
      </w:r>
      <w:r>
        <w:rPr>
          <w:sz w:val="28"/>
        </w:rPr>
        <w:t>преобразования</w:t>
      </w:r>
      <w:r>
        <w:rPr>
          <w:spacing w:val="3"/>
          <w:sz w:val="28"/>
        </w:rPr>
        <w:t xml:space="preserve"> </w:t>
      </w:r>
      <w:r>
        <w:rPr>
          <w:sz w:val="28"/>
        </w:rPr>
        <w:t>в</w:t>
      </w:r>
      <w:r>
        <w:rPr>
          <w:spacing w:val="-2"/>
          <w:sz w:val="28"/>
        </w:rPr>
        <w:t xml:space="preserve"> </w:t>
      </w:r>
      <w:r>
        <w:rPr>
          <w:sz w:val="28"/>
        </w:rPr>
        <w:t>форме моделей</w:t>
      </w:r>
      <w:r>
        <w:rPr>
          <w:spacing w:val="-1"/>
          <w:sz w:val="28"/>
        </w:rPr>
        <w:t xml:space="preserve"> </w:t>
      </w:r>
      <w:r>
        <w:rPr>
          <w:sz w:val="28"/>
        </w:rPr>
        <w:t>(рисунков,</w:t>
      </w:r>
      <w:r>
        <w:rPr>
          <w:spacing w:val="6"/>
          <w:sz w:val="28"/>
        </w:rPr>
        <w:t xml:space="preserve"> </w:t>
      </w:r>
      <w:r>
        <w:rPr>
          <w:sz w:val="28"/>
        </w:rPr>
        <w:t>планов,</w:t>
      </w:r>
      <w:r>
        <w:rPr>
          <w:spacing w:val="2"/>
          <w:sz w:val="28"/>
        </w:rPr>
        <w:t xml:space="preserve"> </w:t>
      </w:r>
      <w:r>
        <w:rPr>
          <w:sz w:val="28"/>
        </w:rPr>
        <w:t>схем,</w:t>
      </w:r>
      <w:r>
        <w:rPr>
          <w:spacing w:val="3"/>
          <w:sz w:val="28"/>
        </w:rPr>
        <w:t xml:space="preserve"> </w:t>
      </w:r>
      <w:r>
        <w:rPr>
          <w:sz w:val="28"/>
        </w:rPr>
        <w:t>чертежей);</w:t>
      </w:r>
    </w:p>
    <w:p w:rsidR="00E767C0" w:rsidRDefault="00A56CA5" w:rsidP="009132F9">
      <w:pPr>
        <w:pStyle w:val="a5"/>
        <w:numPr>
          <w:ilvl w:val="0"/>
          <w:numId w:val="10"/>
        </w:numPr>
        <w:tabs>
          <w:tab w:val="left" w:pos="1748"/>
          <w:tab w:val="left" w:pos="1749"/>
          <w:tab w:val="left" w:pos="3150"/>
          <w:tab w:val="left" w:pos="5167"/>
          <w:tab w:val="left" w:pos="6685"/>
          <w:tab w:val="left" w:pos="8044"/>
        </w:tabs>
        <w:spacing w:line="276" w:lineRule="auto"/>
        <w:ind w:right="734" w:firstLine="710"/>
        <w:jc w:val="left"/>
        <w:rPr>
          <w:sz w:val="28"/>
        </w:rPr>
      </w:pPr>
      <w:r>
        <w:rPr>
          <w:sz w:val="28"/>
        </w:rPr>
        <w:t>развитие</w:t>
      </w:r>
      <w:r>
        <w:rPr>
          <w:sz w:val="28"/>
        </w:rPr>
        <w:tab/>
        <w:t>регулятивных</w:t>
      </w:r>
      <w:r>
        <w:rPr>
          <w:sz w:val="28"/>
        </w:rPr>
        <w:tab/>
        <w:t>действий,</w:t>
      </w:r>
      <w:r>
        <w:rPr>
          <w:sz w:val="28"/>
        </w:rPr>
        <w:tab/>
        <w:t>включая</w:t>
      </w:r>
      <w:r>
        <w:rPr>
          <w:sz w:val="28"/>
        </w:rPr>
        <w:tab/>
        <w:t>целеполагание;</w:t>
      </w:r>
      <w:r>
        <w:rPr>
          <w:spacing w:val="1"/>
          <w:sz w:val="28"/>
        </w:rPr>
        <w:t xml:space="preserve"> </w:t>
      </w:r>
      <w:r>
        <w:rPr>
          <w:sz w:val="28"/>
        </w:rPr>
        <w:t>планирование (умение составлять план действий и применять его для решения</w:t>
      </w:r>
      <w:r>
        <w:rPr>
          <w:spacing w:val="1"/>
          <w:sz w:val="28"/>
        </w:rPr>
        <w:t xml:space="preserve"> </w:t>
      </w:r>
      <w:r>
        <w:rPr>
          <w:sz w:val="28"/>
        </w:rPr>
        <w:t>задач);</w:t>
      </w:r>
      <w:r>
        <w:rPr>
          <w:spacing w:val="22"/>
          <w:sz w:val="28"/>
        </w:rPr>
        <w:t xml:space="preserve"> </w:t>
      </w:r>
      <w:r>
        <w:rPr>
          <w:sz w:val="28"/>
        </w:rPr>
        <w:t>прогнозирование</w:t>
      </w:r>
      <w:r>
        <w:rPr>
          <w:spacing w:val="25"/>
          <w:sz w:val="28"/>
        </w:rPr>
        <w:t xml:space="preserve"> </w:t>
      </w:r>
      <w:r>
        <w:rPr>
          <w:sz w:val="28"/>
        </w:rPr>
        <w:t>(предвосхищение</w:t>
      </w:r>
      <w:r>
        <w:rPr>
          <w:spacing w:val="25"/>
          <w:sz w:val="28"/>
        </w:rPr>
        <w:t xml:space="preserve"> </w:t>
      </w:r>
      <w:r>
        <w:rPr>
          <w:sz w:val="28"/>
        </w:rPr>
        <w:t>будущего</w:t>
      </w:r>
      <w:r>
        <w:rPr>
          <w:spacing w:val="24"/>
          <w:sz w:val="28"/>
        </w:rPr>
        <w:t xml:space="preserve"> </w:t>
      </w:r>
      <w:r>
        <w:rPr>
          <w:sz w:val="28"/>
        </w:rPr>
        <w:t>результата</w:t>
      </w:r>
      <w:r>
        <w:rPr>
          <w:spacing w:val="24"/>
          <w:sz w:val="28"/>
        </w:rPr>
        <w:t xml:space="preserve"> </w:t>
      </w:r>
      <w:r>
        <w:rPr>
          <w:sz w:val="28"/>
        </w:rPr>
        <w:t>при</w:t>
      </w:r>
      <w:r>
        <w:rPr>
          <w:spacing w:val="22"/>
          <w:sz w:val="28"/>
        </w:rPr>
        <w:t xml:space="preserve"> </w:t>
      </w:r>
      <w:r>
        <w:rPr>
          <w:sz w:val="28"/>
        </w:rPr>
        <w:t>различных</w:t>
      </w:r>
      <w:r>
        <w:rPr>
          <w:spacing w:val="-67"/>
          <w:sz w:val="28"/>
        </w:rPr>
        <w:t xml:space="preserve"> </w:t>
      </w:r>
      <w:r>
        <w:rPr>
          <w:sz w:val="28"/>
        </w:rPr>
        <w:t>условиях</w:t>
      </w:r>
      <w:r>
        <w:rPr>
          <w:spacing w:val="-9"/>
          <w:sz w:val="28"/>
        </w:rPr>
        <w:t xml:space="preserve"> </w:t>
      </w:r>
      <w:r>
        <w:rPr>
          <w:sz w:val="28"/>
        </w:rPr>
        <w:t>выполнения</w:t>
      </w:r>
      <w:r>
        <w:rPr>
          <w:spacing w:val="3"/>
          <w:sz w:val="28"/>
        </w:rPr>
        <w:t xml:space="preserve"> </w:t>
      </w:r>
      <w:r>
        <w:rPr>
          <w:sz w:val="28"/>
        </w:rPr>
        <w:t>действия); контроль,</w:t>
      </w:r>
      <w:r>
        <w:rPr>
          <w:spacing w:val="10"/>
          <w:sz w:val="28"/>
        </w:rPr>
        <w:t xml:space="preserve"> </w:t>
      </w:r>
      <w:r>
        <w:rPr>
          <w:sz w:val="28"/>
        </w:rPr>
        <w:t>коррекция</w:t>
      </w:r>
      <w:r>
        <w:rPr>
          <w:spacing w:val="3"/>
          <w:sz w:val="28"/>
        </w:rPr>
        <w:t xml:space="preserve"> </w:t>
      </w:r>
      <w:r>
        <w:rPr>
          <w:sz w:val="28"/>
        </w:rPr>
        <w:t>и оценка;</w:t>
      </w:r>
    </w:p>
    <w:p w:rsidR="00E767C0" w:rsidRDefault="00A56CA5" w:rsidP="009132F9">
      <w:pPr>
        <w:pStyle w:val="a5"/>
        <w:numPr>
          <w:ilvl w:val="0"/>
          <w:numId w:val="10"/>
        </w:numPr>
        <w:tabs>
          <w:tab w:val="left" w:pos="1533"/>
          <w:tab w:val="left" w:pos="3487"/>
          <w:tab w:val="left" w:pos="5187"/>
          <w:tab w:val="left" w:pos="6085"/>
          <w:tab w:val="left" w:pos="6569"/>
          <w:tab w:val="left" w:pos="7588"/>
          <w:tab w:val="left" w:pos="9042"/>
        </w:tabs>
        <w:spacing w:line="276" w:lineRule="auto"/>
        <w:ind w:right="705" w:firstLine="710"/>
        <w:jc w:val="left"/>
        <w:rPr>
          <w:sz w:val="28"/>
        </w:rPr>
      </w:pPr>
      <w:r>
        <w:rPr>
          <w:sz w:val="28"/>
        </w:rPr>
        <w:t>формирование</w:t>
      </w:r>
      <w:r>
        <w:rPr>
          <w:sz w:val="28"/>
        </w:rPr>
        <w:tab/>
        <w:t>внутреннего</w:t>
      </w:r>
      <w:r>
        <w:rPr>
          <w:sz w:val="28"/>
        </w:rPr>
        <w:tab/>
        <w:t>плана</w:t>
      </w:r>
      <w:r>
        <w:rPr>
          <w:sz w:val="28"/>
        </w:rPr>
        <w:tab/>
        <w:t>на</w:t>
      </w:r>
      <w:r>
        <w:rPr>
          <w:sz w:val="28"/>
        </w:rPr>
        <w:tab/>
        <w:t>основе</w:t>
      </w:r>
      <w:r>
        <w:rPr>
          <w:sz w:val="28"/>
        </w:rPr>
        <w:tab/>
        <w:t>поэтапной</w:t>
      </w:r>
      <w:r>
        <w:rPr>
          <w:sz w:val="28"/>
        </w:rPr>
        <w:tab/>
      </w:r>
      <w:r>
        <w:rPr>
          <w:spacing w:val="-2"/>
          <w:sz w:val="28"/>
        </w:rPr>
        <w:t>отработки</w:t>
      </w:r>
      <w:r>
        <w:rPr>
          <w:spacing w:val="-67"/>
          <w:sz w:val="28"/>
        </w:rPr>
        <w:t xml:space="preserve"> </w:t>
      </w:r>
      <w:r>
        <w:rPr>
          <w:sz w:val="28"/>
        </w:rPr>
        <w:t>предметно-преобразующих</w:t>
      </w:r>
      <w:r>
        <w:rPr>
          <w:spacing w:val="-6"/>
          <w:sz w:val="28"/>
        </w:rPr>
        <w:t xml:space="preserve"> </w:t>
      </w:r>
      <w:r>
        <w:rPr>
          <w:sz w:val="28"/>
        </w:rPr>
        <w:t>действий;</w:t>
      </w:r>
    </w:p>
    <w:p w:rsidR="00E767C0" w:rsidRDefault="00A56CA5" w:rsidP="009132F9">
      <w:pPr>
        <w:pStyle w:val="a5"/>
        <w:numPr>
          <w:ilvl w:val="1"/>
          <w:numId w:val="10"/>
        </w:numPr>
        <w:tabs>
          <w:tab w:val="left" w:pos="2934"/>
          <w:tab w:val="left" w:pos="2935"/>
        </w:tabs>
        <w:spacing w:before="3"/>
        <w:ind w:left="2935" w:hanging="476"/>
        <w:jc w:val="left"/>
        <w:rPr>
          <w:sz w:val="28"/>
        </w:rPr>
      </w:pPr>
      <w:r>
        <w:rPr>
          <w:sz w:val="28"/>
        </w:rPr>
        <w:t>развитие</w:t>
      </w:r>
      <w:r>
        <w:rPr>
          <w:spacing w:val="-9"/>
          <w:sz w:val="28"/>
        </w:rPr>
        <w:t xml:space="preserve"> </w:t>
      </w:r>
      <w:r>
        <w:rPr>
          <w:sz w:val="28"/>
        </w:rPr>
        <w:t>планирующей</w:t>
      </w:r>
      <w:r>
        <w:rPr>
          <w:spacing w:val="-9"/>
          <w:sz w:val="28"/>
        </w:rPr>
        <w:t xml:space="preserve"> </w:t>
      </w:r>
      <w:r>
        <w:rPr>
          <w:sz w:val="28"/>
        </w:rPr>
        <w:t>и</w:t>
      </w:r>
      <w:r>
        <w:rPr>
          <w:spacing w:val="-11"/>
          <w:sz w:val="28"/>
        </w:rPr>
        <w:t xml:space="preserve"> </w:t>
      </w:r>
      <w:r>
        <w:rPr>
          <w:sz w:val="28"/>
        </w:rPr>
        <w:t>регулирующей</w:t>
      </w:r>
      <w:r>
        <w:rPr>
          <w:spacing w:val="-4"/>
          <w:sz w:val="28"/>
        </w:rPr>
        <w:t xml:space="preserve"> </w:t>
      </w:r>
      <w:r>
        <w:rPr>
          <w:sz w:val="28"/>
        </w:rPr>
        <w:t>функций</w:t>
      </w:r>
      <w:r>
        <w:rPr>
          <w:spacing w:val="-10"/>
          <w:sz w:val="28"/>
        </w:rPr>
        <w:t xml:space="preserve"> </w:t>
      </w:r>
      <w:r>
        <w:rPr>
          <w:sz w:val="28"/>
        </w:rPr>
        <w:t>речи;</w:t>
      </w:r>
    </w:p>
    <w:p w:rsidR="00E767C0" w:rsidRDefault="00A56CA5" w:rsidP="009132F9">
      <w:pPr>
        <w:pStyle w:val="a5"/>
        <w:numPr>
          <w:ilvl w:val="0"/>
          <w:numId w:val="10"/>
        </w:numPr>
        <w:tabs>
          <w:tab w:val="left" w:pos="1576"/>
          <w:tab w:val="left" w:pos="1577"/>
          <w:tab w:val="left" w:pos="2882"/>
          <w:tab w:val="left" w:pos="5311"/>
          <w:tab w:val="left" w:pos="7506"/>
          <w:tab w:val="left" w:pos="8922"/>
          <w:tab w:val="left" w:pos="9451"/>
        </w:tabs>
        <w:spacing w:before="48" w:line="276" w:lineRule="auto"/>
        <w:ind w:right="700" w:firstLine="710"/>
        <w:jc w:val="left"/>
        <w:rPr>
          <w:sz w:val="28"/>
        </w:rPr>
      </w:pPr>
      <w:r>
        <w:rPr>
          <w:sz w:val="28"/>
        </w:rPr>
        <w:t>развитие</w:t>
      </w:r>
      <w:r>
        <w:rPr>
          <w:sz w:val="28"/>
        </w:rPr>
        <w:tab/>
        <w:t>коммуникативной</w:t>
      </w:r>
      <w:r>
        <w:rPr>
          <w:sz w:val="28"/>
        </w:rPr>
        <w:tab/>
        <w:t>компетентности</w:t>
      </w:r>
      <w:r>
        <w:rPr>
          <w:sz w:val="28"/>
        </w:rPr>
        <w:tab/>
        <w:t>учащихся</w:t>
      </w:r>
      <w:r>
        <w:rPr>
          <w:sz w:val="28"/>
        </w:rPr>
        <w:tab/>
        <w:t>на</w:t>
      </w:r>
      <w:r>
        <w:rPr>
          <w:sz w:val="28"/>
        </w:rPr>
        <w:tab/>
      </w:r>
      <w:r>
        <w:rPr>
          <w:spacing w:val="-2"/>
          <w:sz w:val="28"/>
        </w:rPr>
        <w:t>основе</w:t>
      </w:r>
      <w:r>
        <w:rPr>
          <w:spacing w:val="-67"/>
          <w:sz w:val="28"/>
        </w:rPr>
        <w:t xml:space="preserve"> </w:t>
      </w:r>
      <w:r>
        <w:rPr>
          <w:sz w:val="28"/>
        </w:rPr>
        <w:t>организации совместно-продуктивной деятельности;</w:t>
      </w:r>
    </w:p>
    <w:p w:rsidR="00E767C0" w:rsidRDefault="00A56CA5" w:rsidP="009132F9">
      <w:pPr>
        <w:pStyle w:val="a5"/>
        <w:numPr>
          <w:ilvl w:val="0"/>
          <w:numId w:val="10"/>
        </w:numPr>
        <w:tabs>
          <w:tab w:val="left" w:pos="1619"/>
          <w:tab w:val="left" w:pos="1620"/>
          <w:tab w:val="left" w:pos="2968"/>
          <w:tab w:val="left" w:pos="4841"/>
          <w:tab w:val="left" w:pos="6915"/>
          <w:tab w:val="left" w:pos="7362"/>
          <w:tab w:val="left" w:pos="8879"/>
          <w:tab w:val="left" w:pos="9451"/>
        </w:tabs>
        <w:spacing w:line="276" w:lineRule="auto"/>
        <w:ind w:right="705" w:firstLine="710"/>
        <w:jc w:val="left"/>
        <w:rPr>
          <w:sz w:val="28"/>
        </w:rPr>
      </w:pPr>
      <w:r>
        <w:rPr>
          <w:sz w:val="28"/>
        </w:rPr>
        <w:t>развитие</w:t>
      </w:r>
      <w:r>
        <w:rPr>
          <w:sz w:val="28"/>
        </w:rPr>
        <w:tab/>
        <w:t>эстетических</w:t>
      </w:r>
      <w:r>
        <w:rPr>
          <w:sz w:val="28"/>
        </w:rPr>
        <w:tab/>
        <w:t>представлений</w:t>
      </w:r>
      <w:r>
        <w:rPr>
          <w:sz w:val="28"/>
        </w:rPr>
        <w:tab/>
        <w:t>и</w:t>
      </w:r>
      <w:r>
        <w:rPr>
          <w:sz w:val="28"/>
        </w:rPr>
        <w:tab/>
        <w:t>критериев</w:t>
      </w:r>
      <w:r>
        <w:rPr>
          <w:sz w:val="28"/>
        </w:rPr>
        <w:tab/>
        <w:t>на</w:t>
      </w:r>
      <w:r>
        <w:rPr>
          <w:sz w:val="28"/>
        </w:rPr>
        <w:tab/>
      </w:r>
      <w:r>
        <w:rPr>
          <w:spacing w:val="-3"/>
          <w:sz w:val="28"/>
        </w:rPr>
        <w:t>основе</w:t>
      </w:r>
      <w:r>
        <w:rPr>
          <w:spacing w:val="-67"/>
          <w:sz w:val="28"/>
        </w:rPr>
        <w:t xml:space="preserve"> </w:t>
      </w:r>
      <w:r>
        <w:rPr>
          <w:sz w:val="28"/>
        </w:rPr>
        <w:t>изобразительной</w:t>
      </w:r>
      <w:r>
        <w:rPr>
          <w:spacing w:val="2"/>
          <w:sz w:val="28"/>
        </w:rPr>
        <w:t xml:space="preserve"> </w:t>
      </w:r>
      <w:r>
        <w:rPr>
          <w:sz w:val="28"/>
        </w:rPr>
        <w:t>и</w:t>
      </w:r>
      <w:r>
        <w:rPr>
          <w:spacing w:val="4"/>
          <w:sz w:val="28"/>
        </w:rPr>
        <w:t xml:space="preserve"> </w:t>
      </w:r>
      <w:r>
        <w:rPr>
          <w:sz w:val="28"/>
        </w:rPr>
        <w:t>художественной</w:t>
      </w:r>
      <w:r>
        <w:rPr>
          <w:spacing w:val="-1"/>
          <w:sz w:val="28"/>
        </w:rPr>
        <w:t xml:space="preserve"> </w:t>
      </w:r>
      <w:r>
        <w:rPr>
          <w:sz w:val="28"/>
        </w:rPr>
        <w:t>конструктивной</w:t>
      </w:r>
      <w:r>
        <w:rPr>
          <w:spacing w:val="5"/>
          <w:sz w:val="28"/>
        </w:rPr>
        <w:t xml:space="preserve"> </w:t>
      </w:r>
      <w:r>
        <w:rPr>
          <w:sz w:val="28"/>
        </w:rPr>
        <w:t>деятельности;</w:t>
      </w:r>
    </w:p>
    <w:p w:rsidR="00E767C0" w:rsidRDefault="00A56CA5" w:rsidP="009132F9">
      <w:pPr>
        <w:pStyle w:val="a5"/>
        <w:numPr>
          <w:ilvl w:val="0"/>
          <w:numId w:val="10"/>
        </w:numPr>
        <w:tabs>
          <w:tab w:val="left" w:pos="1744"/>
          <w:tab w:val="left" w:pos="1745"/>
          <w:tab w:val="left" w:pos="2339"/>
          <w:tab w:val="left" w:pos="4625"/>
          <w:tab w:val="left" w:pos="5249"/>
          <w:tab w:val="left" w:pos="6406"/>
          <w:tab w:val="left" w:pos="8346"/>
        </w:tabs>
        <w:spacing w:line="278" w:lineRule="auto"/>
        <w:ind w:right="760" w:firstLine="710"/>
        <w:jc w:val="left"/>
        <w:rPr>
          <w:sz w:val="28"/>
        </w:rPr>
      </w:pPr>
      <w:r>
        <w:rPr>
          <w:spacing w:val="-1"/>
          <w:sz w:val="28"/>
        </w:rPr>
        <w:t>формирование</w:t>
      </w:r>
      <w:r>
        <w:rPr>
          <w:spacing w:val="-8"/>
          <w:sz w:val="28"/>
        </w:rPr>
        <w:t xml:space="preserve"> </w:t>
      </w:r>
      <w:r>
        <w:rPr>
          <w:sz w:val="28"/>
        </w:rPr>
        <w:t>мотивации</w:t>
      </w:r>
      <w:r>
        <w:rPr>
          <w:spacing w:val="-1"/>
          <w:sz w:val="28"/>
        </w:rPr>
        <w:t xml:space="preserve"> </w:t>
      </w:r>
      <w:r>
        <w:rPr>
          <w:sz w:val="28"/>
        </w:rPr>
        <w:t>успеха</w:t>
      </w:r>
      <w:r>
        <w:rPr>
          <w:spacing w:val="-8"/>
          <w:sz w:val="28"/>
        </w:rPr>
        <w:t xml:space="preserve"> </w:t>
      </w:r>
      <w:r>
        <w:rPr>
          <w:sz w:val="28"/>
        </w:rPr>
        <w:t>и</w:t>
      </w:r>
      <w:r>
        <w:rPr>
          <w:spacing w:val="-6"/>
          <w:sz w:val="28"/>
        </w:rPr>
        <w:t xml:space="preserve"> </w:t>
      </w:r>
      <w:r>
        <w:rPr>
          <w:sz w:val="28"/>
        </w:rPr>
        <w:t>достижений</w:t>
      </w:r>
      <w:r>
        <w:rPr>
          <w:spacing w:val="-9"/>
          <w:sz w:val="28"/>
        </w:rPr>
        <w:t xml:space="preserve"> </w:t>
      </w:r>
      <w:r>
        <w:rPr>
          <w:sz w:val="28"/>
        </w:rPr>
        <w:t>младших</w:t>
      </w:r>
      <w:r>
        <w:rPr>
          <w:spacing w:val="-17"/>
          <w:sz w:val="28"/>
        </w:rPr>
        <w:t xml:space="preserve"> </w:t>
      </w:r>
      <w:r>
        <w:rPr>
          <w:sz w:val="28"/>
        </w:rPr>
        <w:t>школьников,</w:t>
      </w:r>
      <w:r>
        <w:rPr>
          <w:spacing w:val="-67"/>
          <w:sz w:val="28"/>
        </w:rPr>
        <w:t xml:space="preserve"> </w:t>
      </w:r>
      <w:r>
        <w:rPr>
          <w:sz w:val="28"/>
        </w:rPr>
        <w:t>творческой</w:t>
      </w:r>
      <w:r>
        <w:rPr>
          <w:sz w:val="28"/>
        </w:rPr>
        <w:tab/>
        <w:t>самореализации</w:t>
      </w:r>
      <w:r>
        <w:rPr>
          <w:sz w:val="28"/>
        </w:rPr>
        <w:tab/>
        <w:t>на</w:t>
      </w:r>
      <w:r>
        <w:rPr>
          <w:sz w:val="28"/>
        </w:rPr>
        <w:tab/>
        <w:t>основе</w:t>
      </w:r>
      <w:r>
        <w:rPr>
          <w:sz w:val="28"/>
        </w:rPr>
        <w:tab/>
        <w:t>эффективной</w:t>
      </w:r>
      <w:r>
        <w:rPr>
          <w:sz w:val="28"/>
        </w:rPr>
        <w:tab/>
        <w:t>организации</w:t>
      </w:r>
      <w:r>
        <w:rPr>
          <w:spacing w:val="1"/>
          <w:sz w:val="28"/>
        </w:rPr>
        <w:t xml:space="preserve"> </w:t>
      </w:r>
      <w:r>
        <w:rPr>
          <w:sz w:val="28"/>
        </w:rPr>
        <w:t>предметно-преобразующей</w:t>
      </w:r>
      <w:r>
        <w:rPr>
          <w:spacing w:val="1"/>
          <w:sz w:val="28"/>
        </w:rPr>
        <w:t xml:space="preserve"> </w:t>
      </w:r>
      <w:r>
        <w:rPr>
          <w:sz w:val="28"/>
        </w:rPr>
        <w:t>символико-моделирующей</w:t>
      </w:r>
      <w:r>
        <w:rPr>
          <w:spacing w:val="2"/>
          <w:sz w:val="28"/>
        </w:rPr>
        <w:t xml:space="preserve"> </w:t>
      </w:r>
      <w:r>
        <w:rPr>
          <w:sz w:val="28"/>
        </w:rPr>
        <w:t>деятельности;</w:t>
      </w:r>
    </w:p>
    <w:p w:rsidR="00E767C0" w:rsidRDefault="00A56CA5" w:rsidP="009132F9">
      <w:pPr>
        <w:pStyle w:val="a5"/>
        <w:numPr>
          <w:ilvl w:val="0"/>
          <w:numId w:val="10"/>
        </w:numPr>
        <w:tabs>
          <w:tab w:val="left" w:pos="1399"/>
        </w:tabs>
        <w:spacing w:line="276" w:lineRule="auto"/>
        <w:ind w:right="706" w:firstLine="710"/>
        <w:rPr>
          <w:sz w:val="28"/>
        </w:rPr>
      </w:pPr>
      <w:r>
        <w:rPr>
          <w:sz w:val="28"/>
        </w:rPr>
        <w:t>ознакомление учащихся с миром профессий и их социальным значением,</w:t>
      </w:r>
      <w:r>
        <w:rPr>
          <w:spacing w:val="-67"/>
          <w:sz w:val="28"/>
        </w:rPr>
        <w:t xml:space="preserve"> </w:t>
      </w:r>
      <w:r>
        <w:rPr>
          <w:sz w:val="28"/>
        </w:rPr>
        <w:lastRenderedPageBreak/>
        <w:t>историей</w:t>
      </w:r>
      <w:r>
        <w:rPr>
          <w:spacing w:val="1"/>
          <w:sz w:val="28"/>
        </w:rPr>
        <w:t xml:space="preserve"> </w:t>
      </w:r>
      <w:r>
        <w:rPr>
          <w:sz w:val="28"/>
        </w:rPr>
        <w:t>их</w:t>
      </w:r>
      <w:r>
        <w:rPr>
          <w:spacing w:val="1"/>
          <w:sz w:val="28"/>
        </w:rPr>
        <w:t xml:space="preserve"> </w:t>
      </w:r>
      <w:r>
        <w:rPr>
          <w:sz w:val="28"/>
        </w:rPr>
        <w:t>возникновения</w:t>
      </w:r>
      <w:r>
        <w:rPr>
          <w:spacing w:val="1"/>
          <w:sz w:val="28"/>
        </w:rPr>
        <w:t xml:space="preserve"> </w:t>
      </w:r>
      <w:r>
        <w:rPr>
          <w:sz w:val="28"/>
        </w:rPr>
        <w:t>и</w:t>
      </w:r>
      <w:r>
        <w:rPr>
          <w:spacing w:val="1"/>
          <w:sz w:val="28"/>
        </w:rPr>
        <w:t xml:space="preserve"> </w:t>
      </w:r>
      <w:r>
        <w:rPr>
          <w:sz w:val="28"/>
        </w:rPr>
        <w:t>развития</w:t>
      </w:r>
      <w:r>
        <w:rPr>
          <w:spacing w:val="1"/>
          <w:sz w:val="28"/>
        </w:rPr>
        <w:t xml:space="preserve"> </w:t>
      </w:r>
      <w:r>
        <w:rPr>
          <w:sz w:val="28"/>
        </w:rPr>
        <w:t>как</w:t>
      </w:r>
      <w:r>
        <w:rPr>
          <w:spacing w:val="1"/>
          <w:sz w:val="28"/>
        </w:rPr>
        <w:t xml:space="preserve"> </w:t>
      </w:r>
      <w:r>
        <w:rPr>
          <w:sz w:val="28"/>
        </w:rPr>
        <w:t>первая</w:t>
      </w:r>
      <w:r>
        <w:rPr>
          <w:spacing w:val="1"/>
          <w:sz w:val="28"/>
        </w:rPr>
        <w:t xml:space="preserve"> </w:t>
      </w:r>
      <w:r>
        <w:rPr>
          <w:sz w:val="28"/>
        </w:rPr>
        <w:t>ступень</w:t>
      </w:r>
      <w:r>
        <w:rPr>
          <w:spacing w:val="1"/>
          <w:sz w:val="28"/>
        </w:rPr>
        <w:t xml:space="preserve"> </w:t>
      </w:r>
      <w:r>
        <w:rPr>
          <w:sz w:val="28"/>
        </w:rPr>
        <w:t>формирования</w:t>
      </w:r>
      <w:r>
        <w:rPr>
          <w:spacing w:val="1"/>
          <w:sz w:val="28"/>
        </w:rPr>
        <w:t xml:space="preserve"> </w:t>
      </w:r>
      <w:r>
        <w:rPr>
          <w:sz w:val="28"/>
        </w:rPr>
        <w:t>готовности к</w:t>
      </w:r>
      <w:r>
        <w:rPr>
          <w:spacing w:val="-1"/>
          <w:sz w:val="28"/>
        </w:rPr>
        <w:t xml:space="preserve"> </w:t>
      </w:r>
      <w:r>
        <w:rPr>
          <w:sz w:val="28"/>
        </w:rPr>
        <w:t>предварительному</w:t>
      </w:r>
      <w:r>
        <w:rPr>
          <w:spacing w:val="-7"/>
          <w:sz w:val="28"/>
        </w:rPr>
        <w:t xml:space="preserve"> </w:t>
      </w:r>
      <w:r>
        <w:rPr>
          <w:sz w:val="28"/>
        </w:rPr>
        <w:t>профессиональному</w:t>
      </w:r>
      <w:r>
        <w:rPr>
          <w:spacing w:val="-7"/>
          <w:sz w:val="28"/>
        </w:rPr>
        <w:t xml:space="preserve"> </w:t>
      </w:r>
      <w:r>
        <w:rPr>
          <w:sz w:val="28"/>
        </w:rPr>
        <w:t>самоопределению;</w:t>
      </w:r>
    </w:p>
    <w:p w:rsidR="00E767C0" w:rsidRDefault="00A56CA5" w:rsidP="009132F9">
      <w:pPr>
        <w:pStyle w:val="a5"/>
        <w:numPr>
          <w:ilvl w:val="0"/>
          <w:numId w:val="10"/>
        </w:numPr>
        <w:tabs>
          <w:tab w:val="left" w:pos="1418"/>
        </w:tabs>
        <w:spacing w:line="276" w:lineRule="auto"/>
        <w:ind w:right="696" w:firstLine="710"/>
        <w:rPr>
          <w:sz w:val="28"/>
        </w:rPr>
      </w:pPr>
      <w:r>
        <w:rPr>
          <w:sz w:val="28"/>
        </w:rPr>
        <w:t>формирование ИКТ-компетентности учащихся, включая ознакомление с</w:t>
      </w:r>
      <w:r>
        <w:rPr>
          <w:spacing w:val="1"/>
          <w:sz w:val="28"/>
        </w:rPr>
        <w:t xml:space="preserve"> </w:t>
      </w:r>
      <w:r>
        <w:rPr>
          <w:sz w:val="28"/>
        </w:rPr>
        <w:t>правилами жизни людей в мире информации: избирательность в потреблении</w:t>
      </w:r>
      <w:r>
        <w:rPr>
          <w:spacing w:val="1"/>
          <w:sz w:val="28"/>
        </w:rPr>
        <w:t xml:space="preserve"> </w:t>
      </w:r>
      <w:r>
        <w:rPr>
          <w:sz w:val="28"/>
        </w:rPr>
        <w:t>информации,</w:t>
      </w:r>
      <w:r>
        <w:rPr>
          <w:spacing w:val="1"/>
          <w:sz w:val="28"/>
        </w:rPr>
        <w:t xml:space="preserve"> </w:t>
      </w:r>
      <w:r>
        <w:rPr>
          <w:sz w:val="28"/>
        </w:rPr>
        <w:t>уважение</w:t>
      </w:r>
      <w:r>
        <w:rPr>
          <w:spacing w:val="1"/>
          <w:sz w:val="28"/>
        </w:rPr>
        <w:t xml:space="preserve"> </w:t>
      </w:r>
      <w:r>
        <w:rPr>
          <w:sz w:val="28"/>
        </w:rPr>
        <w:t>к</w:t>
      </w:r>
      <w:r>
        <w:rPr>
          <w:spacing w:val="1"/>
          <w:sz w:val="28"/>
        </w:rPr>
        <w:t xml:space="preserve"> </w:t>
      </w:r>
      <w:r>
        <w:rPr>
          <w:sz w:val="28"/>
        </w:rPr>
        <w:t>личной</w:t>
      </w:r>
      <w:r>
        <w:rPr>
          <w:spacing w:val="1"/>
          <w:sz w:val="28"/>
        </w:rPr>
        <w:t xml:space="preserve"> </w:t>
      </w:r>
      <w:r>
        <w:rPr>
          <w:sz w:val="28"/>
        </w:rPr>
        <w:t>информации</w:t>
      </w:r>
      <w:r>
        <w:rPr>
          <w:spacing w:val="1"/>
          <w:sz w:val="28"/>
        </w:rPr>
        <w:t xml:space="preserve"> </w:t>
      </w:r>
      <w:r>
        <w:rPr>
          <w:sz w:val="28"/>
        </w:rPr>
        <w:t>другого</w:t>
      </w:r>
      <w:r>
        <w:rPr>
          <w:spacing w:val="1"/>
          <w:sz w:val="28"/>
        </w:rPr>
        <w:t xml:space="preserve"> </w:t>
      </w:r>
      <w:r>
        <w:rPr>
          <w:sz w:val="28"/>
        </w:rPr>
        <w:t>человека,</w:t>
      </w:r>
      <w:r>
        <w:rPr>
          <w:spacing w:val="1"/>
          <w:sz w:val="28"/>
        </w:rPr>
        <w:t xml:space="preserve"> </w:t>
      </w:r>
      <w:r>
        <w:rPr>
          <w:sz w:val="28"/>
        </w:rPr>
        <w:t>к</w:t>
      </w:r>
      <w:r>
        <w:rPr>
          <w:spacing w:val="1"/>
          <w:sz w:val="28"/>
        </w:rPr>
        <w:t xml:space="preserve"> </w:t>
      </w:r>
      <w:r>
        <w:rPr>
          <w:sz w:val="28"/>
        </w:rPr>
        <w:t>процессу</w:t>
      </w:r>
      <w:r>
        <w:rPr>
          <w:spacing w:val="1"/>
          <w:sz w:val="28"/>
        </w:rPr>
        <w:t xml:space="preserve"> </w:t>
      </w:r>
      <w:r>
        <w:rPr>
          <w:sz w:val="28"/>
        </w:rPr>
        <w:t>познания</w:t>
      </w:r>
      <w:r>
        <w:rPr>
          <w:spacing w:val="10"/>
          <w:sz w:val="28"/>
        </w:rPr>
        <w:t xml:space="preserve"> </w:t>
      </w:r>
      <w:r>
        <w:rPr>
          <w:sz w:val="28"/>
        </w:rPr>
        <w:t>учения,</w:t>
      </w:r>
      <w:r>
        <w:rPr>
          <w:spacing w:val="3"/>
          <w:sz w:val="28"/>
        </w:rPr>
        <w:t xml:space="preserve"> </w:t>
      </w:r>
      <w:r>
        <w:rPr>
          <w:sz w:val="28"/>
        </w:rPr>
        <w:t>к</w:t>
      </w:r>
      <w:r>
        <w:rPr>
          <w:spacing w:val="-1"/>
          <w:sz w:val="28"/>
        </w:rPr>
        <w:t xml:space="preserve"> </w:t>
      </w:r>
      <w:r>
        <w:rPr>
          <w:sz w:val="28"/>
        </w:rPr>
        <w:t>состоянию неполного</w:t>
      </w:r>
      <w:r>
        <w:rPr>
          <w:spacing w:val="1"/>
          <w:sz w:val="28"/>
        </w:rPr>
        <w:t xml:space="preserve"> </w:t>
      </w:r>
      <w:r>
        <w:rPr>
          <w:sz w:val="28"/>
        </w:rPr>
        <w:t>знания</w:t>
      </w:r>
      <w:r>
        <w:rPr>
          <w:spacing w:val="1"/>
          <w:sz w:val="28"/>
        </w:rPr>
        <w:t xml:space="preserve"> </w:t>
      </w:r>
      <w:r>
        <w:rPr>
          <w:sz w:val="28"/>
        </w:rPr>
        <w:t>и</w:t>
      </w:r>
      <w:r>
        <w:rPr>
          <w:spacing w:val="-1"/>
          <w:sz w:val="28"/>
        </w:rPr>
        <w:t xml:space="preserve"> </w:t>
      </w:r>
      <w:r>
        <w:rPr>
          <w:sz w:val="28"/>
        </w:rPr>
        <w:t>другим</w:t>
      </w:r>
      <w:r>
        <w:rPr>
          <w:spacing w:val="2"/>
          <w:sz w:val="28"/>
        </w:rPr>
        <w:t xml:space="preserve"> </w:t>
      </w:r>
      <w:r>
        <w:rPr>
          <w:sz w:val="28"/>
        </w:rPr>
        <w:t>аспектам.</w:t>
      </w:r>
    </w:p>
    <w:p w:rsidR="00E767C0" w:rsidRDefault="00A56CA5">
      <w:pPr>
        <w:spacing w:line="276" w:lineRule="auto"/>
        <w:ind w:left="500" w:right="702" w:firstLine="710"/>
        <w:jc w:val="both"/>
        <w:rPr>
          <w:sz w:val="28"/>
        </w:rPr>
      </w:pPr>
      <w:r>
        <w:rPr>
          <w:b/>
          <w:sz w:val="28"/>
        </w:rPr>
        <w:t>«Физическая</w:t>
      </w:r>
      <w:r>
        <w:rPr>
          <w:b/>
          <w:spacing w:val="1"/>
          <w:sz w:val="28"/>
        </w:rPr>
        <w:t xml:space="preserve"> </w:t>
      </w:r>
      <w:r>
        <w:rPr>
          <w:b/>
          <w:sz w:val="28"/>
        </w:rPr>
        <w:t>культура».</w:t>
      </w:r>
      <w:r>
        <w:rPr>
          <w:b/>
          <w:spacing w:val="1"/>
          <w:sz w:val="28"/>
        </w:rPr>
        <w:t xml:space="preserve"> </w:t>
      </w:r>
      <w:r>
        <w:rPr>
          <w:sz w:val="28"/>
        </w:rPr>
        <w:t>Этот</w:t>
      </w:r>
      <w:r>
        <w:rPr>
          <w:spacing w:val="1"/>
          <w:sz w:val="28"/>
        </w:rPr>
        <w:t xml:space="preserve"> </w:t>
      </w:r>
      <w:r>
        <w:rPr>
          <w:sz w:val="28"/>
        </w:rPr>
        <w:t>предмет</w:t>
      </w:r>
      <w:r>
        <w:rPr>
          <w:spacing w:val="1"/>
          <w:sz w:val="28"/>
        </w:rPr>
        <w:t xml:space="preserve"> </w:t>
      </w:r>
      <w:r>
        <w:rPr>
          <w:sz w:val="28"/>
        </w:rPr>
        <w:t>обеспечивает</w:t>
      </w:r>
      <w:r>
        <w:rPr>
          <w:spacing w:val="1"/>
          <w:sz w:val="28"/>
        </w:rPr>
        <w:t xml:space="preserve"> </w:t>
      </w:r>
      <w:r>
        <w:rPr>
          <w:sz w:val="28"/>
        </w:rPr>
        <w:t>формирование</w:t>
      </w:r>
      <w:r>
        <w:rPr>
          <w:spacing w:val="-67"/>
          <w:sz w:val="28"/>
        </w:rPr>
        <w:t xml:space="preserve"> </w:t>
      </w:r>
      <w:r>
        <w:rPr>
          <w:sz w:val="28"/>
        </w:rPr>
        <w:t>личностных универсальных</w:t>
      </w:r>
      <w:r>
        <w:rPr>
          <w:spacing w:val="-4"/>
          <w:sz w:val="28"/>
        </w:rPr>
        <w:t xml:space="preserve"> </w:t>
      </w:r>
      <w:r>
        <w:rPr>
          <w:sz w:val="28"/>
        </w:rPr>
        <w:t>действий:</w:t>
      </w:r>
    </w:p>
    <w:p w:rsidR="00E767C0" w:rsidRDefault="00A56CA5" w:rsidP="009132F9">
      <w:pPr>
        <w:pStyle w:val="a5"/>
        <w:numPr>
          <w:ilvl w:val="0"/>
          <w:numId w:val="10"/>
        </w:numPr>
        <w:tabs>
          <w:tab w:val="left" w:pos="1485"/>
        </w:tabs>
        <w:spacing w:before="154" w:line="276" w:lineRule="auto"/>
        <w:ind w:right="1140" w:firstLine="710"/>
        <w:jc w:val="left"/>
        <w:rPr>
          <w:sz w:val="28"/>
        </w:rPr>
      </w:pPr>
      <w:r>
        <w:rPr>
          <w:sz w:val="28"/>
        </w:rPr>
        <w:t>основ</w:t>
      </w:r>
      <w:r>
        <w:rPr>
          <w:spacing w:val="6"/>
          <w:sz w:val="28"/>
        </w:rPr>
        <w:t xml:space="preserve"> </w:t>
      </w:r>
      <w:r>
        <w:rPr>
          <w:sz w:val="28"/>
        </w:rPr>
        <w:t>общекультурной</w:t>
      </w:r>
      <w:r>
        <w:rPr>
          <w:spacing w:val="10"/>
          <w:sz w:val="28"/>
        </w:rPr>
        <w:t xml:space="preserve"> </w:t>
      </w:r>
      <w:r>
        <w:rPr>
          <w:sz w:val="28"/>
        </w:rPr>
        <w:t>и</w:t>
      </w:r>
      <w:r>
        <w:rPr>
          <w:spacing w:val="12"/>
          <w:sz w:val="28"/>
        </w:rPr>
        <w:t xml:space="preserve"> </w:t>
      </w:r>
      <w:r>
        <w:rPr>
          <w:sz w:val="28"/>
        </w:rPr>
        <w:t>российской</w:t>
      </w:r>
      <w:r>
        <w:rPr>
          <w:spacing w:val="9"/>
          <w:sz w:val="28"/>
        </w:rPr>
        <w:t xml:space="preserve"> </w:t>
      </w:r>
      <w:r>
        <w:rPr>
          <w:sz w:val="28"/>
        </w:rPr>
        <w:t>гражданской</w:t>
      </w:r>
      <w:r>
        <w:rPr>
          <w:spacing w:val="10"/>
          <w:sz w:val="28"/>
        </w:rPr>
        <w:t xml:space="preserve"> </w:t>
      </w:r>
      <w:r>
        <w:rPr>
          <w:sz w:val="28"/>
        </w:rPr>
        <w:t>идентичности</w:t>
      </w:r>
      <w:r>
        <w:rPr>
          <w:spacing w:val="13"/>
          <w:sz w:val="28"/>
        </w:rPr>
        <w:t xml:space="preserve"> </w:t>
      </w:r>
      <w:r>
        <w:rPr>
          <w:sz w:val="28"/>
        </w:rPr>
        <w:t>как</w:t>
      </w:r>
      <w:r>
        <w:rPr>
          <w:spacing w:val="-67"/>
          <w:sz w:val="28"/>
        </w:rPr>
        <w:t xml:space="preserve"> </w:t>
      </w:r>
      <w:r>
        <w:rPr>
          <w:sz w:val="28"/>
        </w:rPr>
        <w:t>чувства</w:t>
      </w:r>
      <w:r>
        <w:rPr>
          <w:spacing w:val="-1"/>
          <w:sz w:val="28"/>
        </w:rPr>
        <w:t xml:space="preserve"> </w:t>
      </w:r>
      <w:r>
        <w:rPr>
          <w:sz w:val="28"/>
        </w:rPr>
        <w:t>гордости</w:t>
      </w:r>
      <w:r>
        <w:rPr>
          <w:spacing w:val="-1"/>
          <w:sz w:val="28"/>
        </w:rPr>
        <w:t xml:space="preserve"> </w:t>
      </w:r>
      <w:r>
        <w:rPr>
          <w:sz w:val="28"/>
        </w:rPr>
        <w:t>за</w:t>
      </w:r>
      <w:r>
        <w:rPr>
          <w:spacing w:val="1"/>
          <w:sz w:val="28"/>
        </w:rPr>
        <w:t xml:space="preserve"> </w:t>
      </w:r>
      <w:r>
        <w:rPr>
          <w:sz w:val="28"/>
        </w:rPr>
        <w:t>достижения</w:t>
      </w:r>
      <w:r>
        <w:rPr>
          <w:spacing w:val="7"/>
          <w:sz w:val="28"/>
        </w:rPr>
        <w:t xml:space="preserve"> </w:t>
      </w:r>
      <w:r>
        <w:rPr>
          <w:sz w:val="28"/>
        </w:rPr>
        <w:t>в</w:t>
      </w:r>
      <w:r>
        <w:rPr>
          <w:spacing w:val="-3"/>
          <w:sz w:val="28"/>
        </w:rPr>
        <w:t xml:space="preserve"> </w:t>
      </w:r>
      <w:r>
        <w:rPr>
          <w:sz w:val="28"/>
        </w:rPr>
        <w:t>мировом</w:t>
      </w:r>
      <w:r>
        <w:rPr>
          <w:spacing w:val="2"/>
          <w:sz w:val="28"/>
        </w:rPr>
        <w:t xml:space="preserve"> </w:t>
      </w:r>
      <w:r>
        <w:rPr>
          <w:sz w:val="28"/>
        </w:rPr>
        <w:t>и</w:t>
      </w:r>
      <w:r>
        <w:rPr>
          <w:spacing w:val="-1"/>
          <w:sz w:val="28"/>
        </w:rPr>
        <w:t xml:space="preserve"> </w:t>
      </w:r>
      <w:r>
        <w:rPr>
          <w:sz w:val="28"/>
        </w:rPr>
        <w:t>отечественном</w:t>
      </w:r>
      <w:r>
        <w:rPr>
          <w:spacing w:val="3"/>
          <w:sz w:val="28"/>
        </w:rPr>
        <w:t xml:space="preserve"> </w:t>
      </w:r>
      <w:r>
        <w:rPr>
          <w:sz w:val="28"/>
        </w:rPr>
        <w:t>спорте;</w:t>
      </w:r>
    </w:p>
    <w:p w:rsidR="00E767C0" w:rsidRDefault="00A56CA5" w:rsidP="009132F9">
      <w:pPr>
        <w:pStyle w:val="a5"/>
        <w:numPr>
          <w:ilvl w:val="0"/>
          <w:numId w:val="10"/>
        </w:numPr>
        <w:tabs>
          <w:tab w:val="left" w:pos="1748"/>
          <w:tab w:val="left" w:pos="1749"/>
        </w:tabs>
        <w:spacing w:line="276" w:lineRule="auto"/>
        <w:ind w:right="1366" w:firstLine="710"/>
        <w:jc w:val="left"/>
        <w:rPr>
          <w:sz w:val="28"/>
        </w:rPr>
      </w:pPr>
      <w:r>
        <w:rPr>
          <w:sz w:val="28"/>
        </w:rPr>
        <w:t>освоение</w:t>
      </w:r>
      <w:r>
        <w:rPr>
          <w:spacing w:val="65"/>
          <w:sz w:val="28"/>
        </w:rPr>
        <w:t xml:space="preserve"> </w:t>
      </w:r>
      <w:r>
        <w:rPr>
          <w:sz w:val="28"/>
        </w:rPr>
        <w:t>моральных</w:t>
      </w:r>
      <w:r>
        <w:rPr>
          <w:spacing w:val="56"/>
          <w:sz w:val="28"/>
        </w:rPr>
        <w:t xml:space="preserve"> </w:t>
      </w:r>
      <w:r>
        <w:rPr>
          <w:sz w:val="28"/>
        </w:rPr>
        <w:t>норм</w:t>
      </w:r>
      <w:r>
        <w:rPr>
          <w:spacing w:val="66"/>
          <w:sz w:val="28"/>
        </w:rPr>
        <w:t xml:space="preserve"> </w:t>
      </w:r>
      <w:r>
        <w:rPr>
          <w:sz w:val="28"/>
        </w:rPr>
        <w:t>помощи</w:t>
      </w:r>
      <w:r>
        <w:rPr>
          <w:spacing w:val="65"/>
          <w:sz w:val="28"/>
        </w:rPr>
        <w:t xml:space="preserve"> </w:t>
      </w:r>
      <w:r>
        <w:rPr>
          <w:sz w:val="28"/>
        </w:rPr>
        <w:t>тем,</w:t>
      </w:r>
      <w:r>
        <w:rPr>
          <w:spacing w:val="62"/>
          <w:sz w:val="28"/>
        </w:rPr>
        <w:t xml:space="preserve"> </w:t>
      </w:r>
      <w:r>
        <w:rPr>
          <w:sz w:val="28"/>
        </w:rPr>
        <w:t>кто</w:t>
      </w:r>
      <w:r>
        <w:rPr>
          <w:spacing w:val="64"/>
          <w:sz w:val="28"/>
        </w:rPr>
        <w:t xml:space="preserve"> </w:t>
      </w:r>
      <w:r>
        <w:rPr>
          <w:sz w:val="28"/>
        </w:rPr>
        <w:t>в</w:t>
      </w:r>
      <w:r>
        <w:rPr>
          <w:spacing w:val="57"/>
          <w:sz w:val="28"/>
        </w:rPr>
        <w:t xml:space="preserve"> </w:t>
      </w:r>
      <w:r>
        <w:rPr>
          <w:sz w:val="28"/>
        </w:rPr>
        <w:t>ней</w:t>
      </w:r>
      <w:r>
        <w:rPr>
          <w:spacing w:val="64"/>
          <w:sz w:val="28"/>
        </w:rPr>
        <w:t xml:space="preserve"> </w:t>
      </w:r>
      <w:r>
        <w:rPr>
          <w:sz w:val="28"/>
        </w:rPr>
        <w:t>нуждается,</w:t>
      </w:r>
      <w:r>
        <w:rPr>
          <w:spacing w:val="-67"/>
          <w:sz w:val="28"/>
        </w:rPr>
        <w:t xml:space="preserve"> </w:t>
      </w:r>
      <w:r>
        <w:rPr>
          <w:sz w:val="28"/>
        </w:rPr>
        <w:t>готовности принять</w:t>
      </w:r>
      <w:r>
        <w:rPr>
          <w:spacing w:val="1"/>
          <w:sz w:val="28"/>
        </w:rPr>
        <w:t xml:space="preserve"> </w:t>
      </w:r>
      <w:r>
        <w:rPr>
          <w:sz w:val="28"/>
        </w:rPr>
        <w:t>на</w:t>
      </w:r>
      <w:r>
        <w:rPr>
          <w:spacing w:val="3"/>
          <w:sz w:val="28"/>
        </w:rPr>
        <w:t xml:space="preserve"> </w:t>
      </w:r>
      <w:r>
        <w:rPr>
          <w:sz w:val="28"/>
        </w:rPr>
        <w:t>себя</w:t>
      </w:r>
      <w:r>
        <w:rPr>
          <w:spacing w:val="4"/>
          <w:sz w:val="28"/>
        </w:rPr>
        <w:t xml:space="preserve"> </w:t>
      </w:r>
      <w:r>
        <w:rPr>
          <w:sz w:val="28"/>
        </w:rPr>
        <w:t>ответственность;</w:t>
      </w:r>
    </w:p>
    <w:p w:rsidR="00E767C0" w:rsidRDefault="00A56CA5" w:rsidP="009132F9">
      <w:pPr>
        <w:pStyle w:val="a5"/>
        <w:numPr>
          <w:ilvl w:val="0"/>
          <w:numId w:val="10"/>
        </w:numPr>
        <w:tabs>
          <w:tab w:val="left" w:pos="1748"/>
          <w:tab w:val="left" w:pos="1749"/>
          <w:tab w:val="left" w:pos="2939"/>
          <w:tab w:val="left" w:pos="3011"/>
          <w:tab w:val="left" w:pos="4322"/>
          <w:tab w:val="left" w:pos="4514"/>
          <w:tab w:val="left" w:pos="6147"/>
          <w:tab w:val="left" w:pos="6243"/>
          <w:tab w:val="left" w:pos="6507"/>
          <w:tab w:val="left" w:pos="8053"/>
          <w:tab w:val="left" w:pos="8404"/>
          <w:tab w:val="left" w:pos="9086"/>
        </w:tabs>
        <w:spacing w:before="75" w:line="276" w:lineRule="auto"/>
        <w:ind w:right="705" w:firstLine="710"/>
        <w:jc w:val="left"/>
        <w:rPr>
          <w:sz w:val="28"/>
        </w:rPr>
      </w:pPr>
      <w:r>
        <w:rPr>
          <w:sz w:val="28"/>
        </w:rPr>
        <w:t>развитие</w:t>
      </w:r>
      <w:r>
        <w:rPr>
          <w:sz w:val="28"/>
        </w:rPr>
        <w:tab/>
      </w:r>
      <w:r>
        <w:rPr>
          <w:sz w:val="28"/>
        </w:rPr>
        <w:tab/>
        <w:t>мотивации</w:t>
      </w:r>
      <w:r>
        <w:rPr>
          <w:sz w:val="28"/>
        </w:rPr>
        <w:tab/>
      </w:r>
      <w:r>
        <w:rPr>
          <w:sz w:val="28"/>
        </w:rPr>
        <w:tab/>
        <w:t>достижения</w:t>
      </w:r>
      <w:r>
        <w:rPr>
          <w:sz w:val="28"/>
        </w:rPr>
        <w:tab/>
        <w:t>и</w:t>
      </w:r>
      <w:r>
        <w:rPr>
          <w:sz w:val="28"/>
        </w:rPr>
        <w:tab/>
        <w:t>готовности</w:t>
      </w:r>
      <w:r>
        <w:rPr>
          <w:sz w:val="28"/>
        </w:rPr>
        <w:tab/>
        <w:t>к</w:t>
      </w:r>
      <w:r>
        <w:rPr>
          <w:sz w:val="28"/>
        </w:rPr>
        <w:tab/>
        <w:t>преодолению</w:t>
      </w:r>
      <w:r>
        <w:rPr>
          <w:spacing w:val="1"/>
          <w:sz w:val="28"/>
        </w:rPr>
        <w:t xml:space="preserve"> </w:t>
      </w:r>
      <w:r>
        <w:rPr>
          <w:sz w:val="28"/>
        </w:rPr>
        <w:t>трудностей</w:t>
      </w:r>
      <w:r>
        <w:rPr>
          <w:sz w:val="28"/>
        </w:rPr>
        <w:tab/>
        <w:t>на</w:t>
      </w:r>
      <w:r>
        <w:rPr>
          <w:sz w:val="28"/>
        </w:rPr>
        <w:tab/>
        <w:t>основе</w:t>
      </w:r>
      <w:r>
        <w:rPr>
          <w:sz w:val="28"/>
        </w:rPr>
        <w:tab/>
      </w:r>
      <w:r>
        <w:rPr>
          <w:sz w:val="28"/>
        </w:rPr>
        <w:tab/>
        <w:t>конструктивных</w:t>
      </w:r>
      <w:r>
        <w:rPr>
          <w:sz w:val="28"/>
        </w:rPr>
        <w:tab/>
      </w:r>
      <w:r>
        <w:rPr>
          <w:sz w:val="28"/>
        </w:rPr>
        <w:tab/>
      </w:r>
      <w:r>
        <w:rPr>
          <w:spacing w:val="-2"/>
          <w:sz w:val="28"/>
        </w:rPr>
        <w:t>стратегий</w:t>
      </w:r>
      <w:r>
        <w:rPr>
          <w:spacing w:val="-67"/>
          <w:sz w:val="28"/>
        </w:rPr>
        <w:t xml:space="preserve"> </w:t>
      </w:r>
      <w:r>
        <w:rPr>
          <w:sz w:val="28"/>
        </w:rPr>
        <w:t>совладания</w:t>
      </w:r>
      <w:r>
        <w:rPr>
          <w:spacing w:val="1"/>
          <w:sz w:val="28"/>
        </w:rPr>
        <w:t xml:space="preserve"> </w:t>
      </w:r>
      <w:r>
        <w:rPr>
          <w:sz w:val="28"/>
        </w:rPr>
        <w:t>и</w:t>
      </w:r>
      <w:r>
        <w:rPr>
          <w:spacing w:val="-1"/>
          <w:sz w:val="28"/>
        </w:rPr>
        <w:t xml:space="preserve"> </w:t>
      </w:r>
      <w:r>
        <w:rPr>
          <w:sz w:val="28"/>
        </w:rPr>
        <w:t>умения мобилизовать</w:t>
      </w:r>
      <w:r>
        <w:rPr>
          <w:spacing w:val="-2"/>
          <w:sz w:val="28"/>
        </w:rPr>
        <w:t xml:space="preserve"> </w:t>
      </w:r>
      <w:r>
        <w:rPr>
          <w:sz w:val="28"/>
        </w:rPr>
        <w:t>свои</w:t>
      </w:r>
      <w:r>
        <w:rPr>
          <w:spacing w:val="4"/>
          <w:sz w:val="28"/>
        </w:rPr>
        <w:t xml:space="preserve"> </w:t>
      </w:r>
      <w:r>
        <w:rPr>
          <w:sz w:val="28"/>
        </w:rPr>
        <w:t>личностные и</w:t>
      </w:r>
      <w:r>
        <w:rPr>
          <w:spacing w:val="-1"/>
          <w:sz w:val="28"/>
        </w:rPr>
        <w:t xml:space="preserve"> </w:t>
      </w:r>
      <w:r>
        <w:rPr>
          <w:sz w:val="28"/>
        </w:rPr>
        <w:t>физические</w:t>
      </w:r>
      <w:r>
        <w:rPr>
          <w:spacing w:val="1"/>
          <w:sz w:val="28"/>
        </w:rPr>
        <w:t xml:space="preserve"> </w:t>
      </w:r>
      <w:r>
        <w:rPr>
          <w:sz w:val="28"/>
        </w:rPr>
        <w:t>ресурсы,</w:t>
      </w:r>
      <w:r>
        <w:rPr>
          <w:spacing w:val="1"/>
          <w:sz w:val="28"/>
        </w:rPr>
        <w:t xml:space="preserve"> </w:t>
      </w:r>
      <w:r>
        <w:rPr>
          <w:sz w:val="28"/>
        </w:rPr>
        <w:t>стрессоустойчивости;</w:t>
      </w:r>
    </w:p>
    <w:p w:rsidR="00E767C0" w:rsidRDefault="00A56CA5" w:rsidP="009132F9">
      <w:pPr>
        <w:pStyle w:val="a5"/>
        <w:numPr>
          <w:ilvl w:val="1"/>
          <w:numId w:val="10"/>
        </w:numPr>
        <w:tabs>
          <w:tab w:val="left" w:pos="2934"/>
          <w:tab w:val="left" w:pos="2935"/>
        </w:tabs>
        <w:spacing w:line="320" w:lineRule="exact"/>
        <w:ind w:left="2935" w:hanging="817"/>
        <w:jc w:val="left"/>
        <w:rPr>
          <w:sz w:val="28"/>
        </w:rPr>
      </w:pPr>
      <w:r>
        <w:rPr>
          <w:sz w:val="28"/>
        </w:rPr>
        <w:t>освоение</w:t>
      </w:r>
      <w:r>
        <w:rPr>
          <w:spacing w:val="27"/>
          <w:sz w:val="28"/>
        </w:rPr>
        <w:t xml:space="preserve"> </w:t>
      </w:r>
      <w:r>
        <w:rPr>
          <w:sz w:val="28"/>
        </w:rPr>
        <w:t>правил</w:t>
      </w:r>
      <w:r>
        <w:rPr>
          <w:spacing w:val="25"/>
          <w:sz w:val="28"/>
        </w:rPr>
        <w:t xml:space="preserve"> </w:t>
      </w:r>
      <w:r>
        <w:rPr>
          <w:sz w:val="28"/>
        </w:rPr>
        <w:t>здорового</w:t>
      </w:r>
      <w:r>
        <w:rPr>
          <w:spacing w:val="30"/>
          <w:sz w:val="28"/>
        </w:rPr>
        <w:t xml:space="preserve"> </w:t>
      </w:r>
      <w:r>
        <w:rPr>
          <w:sz w:val="28"/>
        </w:rPr>
        <w:t>и</w:t>
      </w:r>
      <w:r>
        <w:rPr>
          <w:spacing w:val="25"/>
          <w:sz w:val="28"/>
        </w:rPr>
        <w:t xml:space="preserve"> </w:t>
      </w:r>
      <w:r>
        <w:rPr>
          <w:sz w:val="28"/>
        </w:rPr>
        <w:t>безопасного</w:t>
      </w:r>
      <w:r>
        <w:rPr>
          <w:spacing w:val="27"/>
          <w:sz w:val="28"/>
        </w:rPr>
        <w:t xml:space="preserve"> </w:t>
      </w:r>
      <w:r>
        <w:rPr>
          <w:sz w:val="28"/>
        </w:rPr>
        <w:t>образа</w:t>
      </w:r>
      <w:r>
        <w:rPr>
          <w:spacing w:val="27"/>
          <w:sz w:val="28"/>
        </w:rPr>
        <w:t xml:space="preserve"> </w:t>
      </w:r>
      <w:r>
        <w:rPr>
          <w:sz w:val="28"/>
        </w:rPr>
        <w:t>жизни.</w:t>
      </w:r>
    </w:p>
    <w:p w:rsidR="00E767C0" w:rsidRDefault="00A56CA5">
      <w:pPr>
        <w:pStyle w:val="a4"/>
        <w:spacing w:before="53"/>
        <w:ind w:left="1653" w:firstLine="0"/>
        <w:jc w:val="left"/>
      </w:pPr>
      <w:r>
        <w:t>«Физическая</w:t>
      </w:r>
      <w:r>
        <w:rPr>
          <w:spacing w:val="-4"/>
        </w:rPr>
        <w:t xml:space="preserve"> </w:t>
      </w:r>
      <w:r>
        <w:t>культура»</w:t>
      </w:r>
      <w:r>
        <w:rPr>
          <w:spacing w:val="-13"/>
        </w:rPr>
        <w:t xml:space="preserve"> </w:t>
      </w:r>
      <w:r>
        <w:t>как</w:t>
      </w:r>
      <w:r>
        <w:rPr>
          <w:spacing w:val="-6"/>
        </w:rPr>
        <w:t xml:space="preserve"> </w:t>
      </w:r>
      <w:r>
        <w:t>учебный</w:t>
      </w:r>
      <w:r>
        <w:rPr>
          <w:spacing w:val="-6"/>
        </w:rPr>
        <w:t xml:space="preserve"> </w:t>
      </w:r>
      <w:r>
        <w:t>предмет</w:t>
      </w:r>
      <w:r>
        <w:rPr>
          <w:spacing w:val="-10"/>
        </w:rPr>
        <w:t xml:space="preserve"> </w:t>
      </w:r>
      <w:r>
        <w:t>способствует:</w:t>
      </w:r>
    </w:p>
    <w:p w:rsidR="00E767C0" w:rsidRDefault="00A56CA5" w:rsidP="009132F9">
      <w:pPr>
        <w:pStyle w:val="a5"/>
        <w:numPr>
          <w:ilvl w:val="0"/>
          <w:numId w:val="10"/>
        </w:numPr>
        <w:tabs>
          <w:tab w:val="left" w:pos="1748"/>
          <w:tab w:val="left" w:pos="1749"/>
        </w:tabs>
        <w:spacing w:before="52" w:line="276" w:lineRule="auto"/>
        <w:ind w:right="1034" w:firstLine="710"/>
        <w:jc w:val="left"/>
        <w:rPr>
          <w:sz w:val="28"/>
        </w:rPr>
      </w:pPr>
      <w:r>
        <w:rPr>
          <w:sz w:val="28"/>
        </w:rPr>
        <w:t>в</w:t>
      </w:r>
      <w:r>
        <w:rPr>
          <w:spacing w:val="49"/>
          <w:sz w:val="28"/>
        </w:rPr>
        <w:t xml:space="preserve"> </w:t>
      </w:r>
      <w:r>
        <w:rPr>
          <w:sz w:val="28"/>
        </w:rPr>
        <w:t>области</w:t>
      </w:r>
      <w:r>
        <w:rPr>
          <w:spacing w:val="63"/>
          <w:sz w:val="28"/>
        </w:rPr>
        <w:t xml:space="preserve"> </w:t>
      </w:r>
      <w:r>
        <w:rPr>
          <w:sz w:val="28"/>
        </w:rPr>
        <w:t>регулятивных</w:t>
      </w:r>
      <w:r>
        <w:rPr>
          <w:spacing w:val="53"/>
          <w:sz w:val="28"/>
        </w:rPr>
        <w:t xml:space="preserve"> </w:t>
      </w:r>
      <w:r>
        <w:rPr>
          <w:sz w:val="28"/>
        </w:rPr>
        <w:t>действий</w:t>
      </w:r>
      <w:r>
        <w:rPr>
          <w:spacing w:val="-2"/>
          <w:sz w:val="28"/>
        </w:rPr>
        <w:t xml:space="preserve"> </w:t>
      </w:r>
      <w:r>
        <w:rPr>
          <w:sz w:val="28"/>
        </w:rPr>
        <w:t>развитию</w:t>
      </w:r>
      <w:r>
        <w:rPr>
          <w:spacing w:val="61"/>
          <w:sz w:val="28"/>
        </w:rPr>
        <w:t xml:space="preserve"> </w:t>
      </w:r>
      <w:r>
        <w:rPr>
          <w:sz w:val="28"/>
        </w:rPr>
        <w:t>умений</w:t>
      </w:r>
      <w:r>
        <w:rPr>
          <w:spacing w:val="61"/>
          <w:sz w:val="28"/>
        </w:rPr>
        <w:t xml:space="preserve"> </w:t>
      </w:r>
      <w:r>
        <w:rPr>
          <w:sz w:val="28"/>
        </w:rPr>
        <w:t>планировать,</w:t>
      </w:r>
      <w:r>
        <w:rPr>
          <w:spacing w:val="-67"/>
          <w:sz w:val="28"/>
        </w:rPr>
        <w:t xml:space="preserve"> </w:t>
      </w:r>
      <w:r>
        <w:rPr>
          <w:sz w:val="28"/>
        </w:rPr>
        <w:t>регулировать,</w:t>
      </w:r>
      <w:r>
        <w:rPr>
          <w:spacing w:val="8"/>
          <w:sz w:val="28"/>
        </w:rPr>
        <w:t xml:space="preserve"> </w:t>
      </w:r>
      <w:r>
        <w:rPr>
          <w:sz w:val="28"/>
        </w:rPr>
        <w:t>контролировать и оценивать</w:t>
      </w:r>
      <w:r>
        <w:rPr>
          <w:spacing w:val="-1"/>
          <w:sz w:val="28"/>
        </w:rPr>
        <w:t xml:space="preserve"> </w:t>
      </w:r>
      <w:r>
        <w:rPr>
          <w:sz w:val="28"/>
        </w:rPr>
        <w:t>свои</w:t>
      </w:r>
      <w:r>
        <w:rPr>
          <w:spacing w:val="1"/>
          <w:sz w:val="28"/>
        </w:rPr>
        <w:t xml:space="preserve"> </w:t>
      </w:r>
      <w:r>
        <w:rPr>
          <w:sz w:val="28"/>
        </w:rPr>
        <w:t>действия;</w:t>
      </w:r>
    </w:p>
    <w:p w:rsidR="00E767C0" w:rsidRDefault="00A56CA5" w:rsidP="009132F9">
      <w:pPr>
        <w:pStyle w:val="a5"/>
        <w:numPr>
          <w:ilvl w:val="0"/>
          <w:numId w:val="10"/>
        </w:numPr>
        <w:tabs>
          <w:tab w:val="left" w:pos="1532"/>
          <w:tab w:val="left" w:pos="1533"/>
          <w:tab w:val="left" w:pos="2046"/>
          <w:tab w:val="left" w:pos="2238"/>
          <w:tab w:val="left" w:pos="3746"/>
          <w:tab w:val="left" w:pos="4116"/>
          <w:tab w:val="left" w:pos="4164"/>
          <w:tab w:val="left" w:pos="4370"/>
          <w:tab w:val="left" w:pos="4769"/>
          <w:tab w:val="left" w:pos="5239"/>
          <w:tab w:val="left" w:pos="5671"/>
          <w:tab w:val="left" w:pos="6382"/>
          <w:tab w:val="left" w:pos="6973"/>
          <w:tab w:val="left" w:pos="7012"/>
          <w:tab w:val="left" w:pos="7338"/>
          <w:tab w:val="left" w:pos="7429"/>
          <w:tab w:val="left" w:pos="7756"/>
          <w:tab w:val="left" w:pos="8053"/>
          <w:tab w:val="left" w:pos="8639"/>
          <w:tab w:val="left" w:pos="8831"/>
          <w:tab w:val="left" w:pos="9114"/>
          <w:tab w:val="left" w:pos="9215"/>
          <w:tab w:val="left" w:pos="10013"/>
        </w:tabs>
        <w:spacing w:line="276" w:lineRule="auto"/>
        <w:ind w:right="694" w:firstLine="710"/>
        <w:jc w:val="left"/>
        <w:rPr>
          <w:sz w:val="28"/>
        </w:rPr>
      </w:pPr>
      <w:r>
        <w:rPr>
          <w:sz w:val="28"/>
        </w:rPr>
        <w:t>в области коммуникативных действий развитию взаимодействия,</w:t>
      </w:r>
      <w:r>
        <w:rPr>
          <w:spacing w:val="1"/>
          <w:sz w:val="28"/>
        </w:rPr>
        <w:t xml:space="preserve"> </w:t>
      </w:r>
      <w:r>
        <w:rPr>
          <w:sz w:val="28"/>
        </w:rPr>
        <w:t>ориентации на</w:t>
      </w:r>
      <w:r>
        <w:rPr>
          <w:spacing w:val="1"/>
          <w:sz w:val="28"/>
        </w:rPr>
        <w:t xml:space="preserve"> </w:t>
      </w:r>
      <w:r>
        <w:rPr>
          <w:sz w:val="28"/>
        </w:rPr>
        <w:t>партнёра,</w:t>
      </w:r>
      <w:r>
        <w:rPr>
          <w:spacing w:val="4"/>
          <w:sz w:val="28"/>
        </w:rPr>
        <w:t xml:space="preserve"> </w:t>
      </w:r>
      <w:r>
        <w:rPr>
          <w:sz w:val="28"/>
        </w:rPr>
        <w:t>сотрудничеству</w:t>
      </w:r>
      <w:r>
        <w:rPr>
          <w:spacing w:val="-3"/>
          <w:sz w:val="28"/>
        </w:rPr>
        <w:t xml:space="preserve"> </w:t>
      </w:r>
      <w:r>
        <w:rPr>
          <w:sz w:val="28"/>
        </w:rPr>
        <w:t>и</w:t>
      </w:r>
      <w:r>
        <w:rPr>
          <w:spacing w:val="-1"/>
          <w:sz w:val="28"/>
        </w:rPr>
        <w:t xml:space="preserve"> </w:t>
      </w:r>
      <w:r>
        <w:rPr>
          <w:sz w:val="28"/>
        </w:rPr>
        <w:t>кооперации</w:t>
      </w:r>
      <w:r>
        <w:rPr>
          <w:spacing w:val="6"/>
          <w:sz w:val="28"/>
        </w:rPr>
        <w:t xml:space="preserve"> </w:t>
      </w:r>
      <w:r>
        <w:rPr>
          <w:sz w:val="28"/>
        </w:rPr>
        <w:t>(в</w:t>
      </w:r>
      <w:r>
        <w:rPr>
          <w:spacing w:val="-2"/>
          <w:sz w:val="28"/>
        </w:rPr>
        <w:t xml:space="preserve"> </w:t>
      </w:r>
      <w:r>
        <w:rPr>
          <w:sz w:val="28"/>
        </w:rPr>
        <w:t>командных</w:t>
      </w:r>
      <w:r>
        <w:rPr>
          <w:spacing w:val="-4"/>
          <w:sz w:val="28"/>
        </w:rPr>
        <w:t xml:space="preserve"> </w:t>
      </w:r>
      <w:r>
        <w:rPr>
          <w:sz w:val="28"/>
        </w:rPr>
        <w:t>видах</w:t>
      </w:r>
      <w:r>
        <w:rPr>
          <w:spacing w:val="1"/>
          <w:sz w:val="28"/>
        </w:rPr>
        <w:t xml:space="preserve"> </w:t>
      </w:r>
      <w:r>
        <w:rPr>
          <w:sz w:val="28"/>
        </w:rPr>
        <w:t>спорта</w:t>
      </w:r>
      <w:r>
        <w:rPr>
          <w:sz w:val="28"/>
        </w:rPr>
        <w:tab/>
        <w:t>—</w:t>
      </w:r>
      <w:r>
        <w:rPr>
          <w:sz w:val="28"/>
        </w:rPr>
        <w:tab/>
        <w:t>формированию</w:t>
      </w:r>
      <w:r>
        <w:rPr>
          <w:sz w:val="28"/>
        </w:rPr>
        <w:tab/>
        <w:t>умений</w:t>
      </w:r>
      <w:r>
        <w:rPr>
          <w:sz w:val="28"/>
        </w:rPr>
        <w:tab/>
        <w:t>планировать</w:t>
      </w:r>
      <w:r>
        <w:rPr>
          <w:sz w:val="28"/>
        </w:rPr>
        <w:tab/>
        <w:t>общую</w:t>
      </w:r>
      <w:r>
        <w:rPr>
          <w:sz w:val="28"/>
        </w:rPr>
        <w:tab/>
        <w:t>цель</w:t>
      </w:r>
      <w:r>
        <w:rPr>
          <w:sz w:val="28"/>
        </w:rPr>
        <w:tab/>
      </w:r>
      <w:r>
        <w:rPr>
          <w:sz w:val="28"/>
        </w:rPr>
        <w:tab/>
        <w:t>и</w:t>
      </w:r>
      <w:r>
        <w:rPr>
          <w:sz w:val="28"/>
        </w:rPr>
        <w:tab/>
      </w:r>
      <w:r>
        <w:rPr>
          <w:sz w:val="28"/>
        </w:rPr>
        <w:tab/>
        <w:t>пути</w:t>
      </w:r>
      <w:r>
        <w:rPr>
          <w:sz w:val="28"/>
        </w:rPr>
        <w:tab/>
      </w:r>
      <w:r>
        <w:rPr>
          <w:spacing w:val="-2"/>
          <w:sz w:val="28"/>
        </w:rPr>
        <w:t>её</w:t>
      </w:r>
      <w:r>
        <w:rPr>
          <w:spacing w:val="-67"/>
          <w:sz w:val="28"/>
        </w:rPr>
        <w:t xml:space="preserve"> </w:t>
      </w:r>
      <w:r>
        <w:rPr>
          <w:sz w:val="28"/>
        </w:rPr>
        <w:t>достижения;</w:t>
      </w:r>
      <w:r>
        <w:rPr>
          <w:sz w:val="28"/>
        </w:rPr>
        <w:tab/>
      </w:r>
      <w:r>
        <w:rPr>
          <w:sz w:val="28"/>
        </w:rPr>
        <w:tab/>
        <w:t>договариваться</w:t>
      </w:r>
      <w:r>
        <w:rPr>
          <w:sz w:val="28"/>
        </w:rPr>
        <w:tab/>
      </w:r>
      <w:r>
        <w:rPr>
          <w:sz w:val="28"/>
        </w:rPr>
        <w:tab/>
      </w:r>
      <w:r>
        <w:rPr>
          <w:sz w:val="28"/>
        </w:rPr>
        <w:tab/>
        <w:t>в</w:t>
      </w:r>
      <w:r>
        <w:rPr>
          <w:sz w:val="28"/>
        </w:rPr>
        <w:tab/>
        <w:t>отношении</w:t>
      </w:r>
      <w:r>
        <w:rPr>
          <w:sz w:val="28"/>
        </w:rPr>
        <w:tab/>
        <w:t>целей</w:t>
      </w:r>
      <w:r>
        <w:rPr>
          <w:sz w:val="28"/>
        </w:rPr>
        <w:tab/>
        <w:t>и</w:t>
      </w:r>
      <w:r>
        <w:rPr>
          <w:sz w:val="28"/>
        </w:rPr>
        <w:tab/>
        <w:t>способов</w:t>
      </w:r>
      <w:r>
        <w:rPr>
          <w:sz w:val="28"/>
        </w:rPr>
        <w:tab/>
        <w:t>действия,</w:t>
      </w:r>
      <w:r>
        <w:rPr>
          <w:spacing w:val="-67"/>
          <w:sz w:val="28"/>
        </w:rPr>
        <w:t xml:space="preserve"> </w:t>
      </w:r>
      <w:r>
        <w:rPr>
          <w:sz w:val="28"/>
        </w:rPr>
        <w:t>распределения</w:t>
      </w:r>
      <w:r>
        <w:rPr>
          <w:spacing w:val="15"/>
          <w:sz w:val="28"/>
        </w:rPr>
        <w:t xml:space="preserve"> </w:t>
      </w:r>
      <w:r>
        <w:rPr>
          <w:sz w:val="28"/>
        </w:rPr>
        <w:t>функций</w:t>
      </w:r>
      <w:r>
        <w:rPr>
          <w:spacing w:val="12"/>
          <w:sz w:val="28"/>
        </w:rPr>
        <w:t xml:space="preserve"> </w:t>
      </w:r>
      <w:r>
        <w:rPr>
          <w:sz w:val="28"/>
        </w:rPr>
        <w:t>и</w:t>
      </w:r>
      <w:r>
        <w:rPr>
          <w:spacing w:val="17"/>
          <w:sz w:val="28"/>
        </w:rPr>
        <w:t xml:space="preserve"> </w:t>
      </w:r>
      <w:r>
        <w:rPr>
          <w:sz w:val="28"/>
        </w:rPr>
        <w:t>ролей</w:t>
      </w:r>
      <w:r>
        <w:rPr>
          <w:spacing w:val="16"/>
          <w:sz w:val="28"/>
        </w:rPr>
        <w:t xml:space="preserve"> </w:t>
      </w:r>
      <w:r>
        <w:rPr>
          <w:sz w:val="28"/>
        </w:rPr>
        <w:t>в</w:t>
      </w:r>
      <w:r>
        <w:rPr>
          <w:spacing w:val="9"/>
          <w:sz w:val="28"/>
        </w:rPr>
        <w:t xml:space="preserve"> </w:t>
      </w:r>
      <w:r>
        <w:rPr>
          <w:sz w:val="28"/>
        </w:rPr>
        <w:t>совместной</w:t>
      </w:r>
      <w:r>
        <w:rPr>
          <w:spacing w:val="18"/>
          <w:sz w:val="28"/>
        </w:rPr>
        <w:t xml:space="preserve"> </w:t>
      </w:r>
      <w:r>
        <w:rPr>
          <w:sz w:val="28"/>
        </w:rPr>
        <w:t>деятельности;</w:t>
      </w:r>
      <w:r>
        <w:rPr>
          <w:spacing w:val="18"/>
          <w:sz w:val="28"/>
        </w:rPr>
        <w:t xml:space="preserve"> </w:t>
      </w:r>
      <w:r>
        <w:rPr>
          <w:sz w:val="28"/>
        </w:rPr>
        <w:t>конструктивно</w:t>
      </w:r>
      <w:r>
        <w:rPr>
          <w:spacing w:val="1"/>
          <w:sz w:val="28"/>
        </w:rPr>
        <w:t xml:space="preserve"> </w:t>
      </w:r>
      <w:r>
        <w:rPr>
          <w:sz w:val="28"/>
        </w:rPr>
        <w:t>разрешать</w:t>
      </w:r>
      <w:r>
        <w:rPr>
          <w:spacing w:val="1"/>
          <w:sz w:val="28"/>
        </w:rPr>
        <w:t xml:space="preserve"> </w:t>
      </w:r>
      <w:r>
        <w:rPr>
          <w:sz w:val="28"/>
        </w:rPr>
        <w:t>конфликты;</w:t>
      </w:r>
      <w:r>
        <w:rPr>
          <w:spacing w:val="1"/>
          <w:sz w:val="28"/>
        </w:rPr>
        <w:t xml:space="preserve"> </w:t>
      </w:r>
      <w:r>
        <w:rPr>
          <w:sz w:val="28"/>
        </w:rPr>
        <w:t>осуществлять</w:t>
      </w:r>
      <w:r>
        <w:rPr>
          <w:spacing w:val="1"/>
          <w:sz w:val="28"/>
        </w:rPr>
        <w:t xml:space="preserve"> </w:t>
      </w:r>
      <w:r>
        <w:rPr>
          <w:sz w:val="28"/>
        </w:rPr>
        <w:t>взаимный контроль; адекватно</w:t>
      </w:r>
      <w:r>
        <w:rPr>
          <w:spacing w:val="1"/>
          <w:sz w:val="28"/>
        </w:rPr>
        <w:t xml:space="preserve"> </w:t>
      </w:r>
      <w:r>
        <w:rPr>
          <w:sz w:val="28"/>
        </w:rPr>
        <w:t>оценивать</w:t>
      </w:r>
      <w:r>
        <w:rPr>
          <w:spacing w:val="-68"/>
          <w:sz w:val="28"/>
        </w:rPr>
        <w:t xml:space="preserve"> </w:t>
      </w:r>
      <w:r>
        <w:rPr>
          <w:sz w:val="28"/>
        </w:rPr>
        <w:t>собственное</w:t>
      </w:r>
      <w:r>
        <w:rPr>
          <w:sz w:val="28"/>
        </w:rPr>
        <w:tab/>
      </w:r>
      <w:r>
        <w:rPr>
          <w:sz w:val="28"/>
        </w:rPr>
        <w:tab/>
        <w:t>поведение</w:t>
      </w:r>
      <w:r>
        <w:rPr>
          <w:sz w:val="28"/>
        </w:rPr>
        <w:tab/>
        <w:t>и</w:t>
      </w:r>
      <w:r>
        <w:rPr>
          <w:sz w:val="28"/>
        </w:rPr>
        <w:tab/>
      </w:r>
      <w:r>
        <w:rPr>
          <w:sz w:val="28"/>
        </w:rPr>
        <w:tab/>
        <w:t>поведение</w:t>
      </w:r>
      <w:r>
        <w:rPr>
          <w:sz w:val="28"/>
        </w:rPr>
        <w:tab/>
        <w:t>партнёра</w:t>
      </w:r>
      <w:r>
        <w:rPr>
          <w:sz w:val="28"/>
        </w:rPr>
        <w:tab/>
      </w:r>
      <w:r>
        <w:rPr>
          <w:sz w:val="28"/>
        </w:rPr>
        <w:tab/>
        <w:t>и</w:t>
      </w:r>
      <w:r>
        <w:rPr>
          <w:sz w:val="28"/>
        </w:rPr>
        <w:tab/>
      </w:r>
      <w:r>
        <w:rPr>
          <w:sz w:val="28"/>
        </w:rPr>
        <w:tab/>
        <w:t>вносить</w:t>
      </w:r>
      <w:r>
        <w:rPr>
          <w:sz w:val="28"/>
        </w:rPr>
        <w:tab/>
        <w:t>необходимые</w:t>
      </w:r>
      <w:r>
        <w:rPr>
          <w:spacing w:val="-67"/>
          <w:sz w:val="28"/>
        </w:rPr>
        <w:t xml:space="preserve"> </w:t>
      </w:r>
      <w:r>
        <w:rPr>
          <w:sz w:val="28"/>
        </w:rPr>
        <w:t>коррективы</w:t>
      </w:r>
      <w:r>
        <w:rPr>
          <w:spacing w:val="10"/>
          <w:sz w:val="28"/>
        </w:rPr>
        <w:t xml:space="preserve"> </w:t>
      </w:r>
      <w:r>
        <w:rPr>
          <w:sz w:val="28"/>
        </w:rPr>
        <w:t>в</w:t>
      </w:r>
      <w:r>
        <w:rPr>
          <w:spacing w:val="-1"/>
          <w:sz w:val="28"/>
        </w:rPr>
        <w:t xml:space="preserve"> </w:t>
      </w:r>
      <w:r>
        <w:rPr>
          <w:sz w:val="28"/>
        </w:rPr>
        <w:t>интересах</w:t>
      </w:r>
      <w:r>
        <w:rPr>
          <w:spacing w:val="-6"/>
          <w:sz w:val="28"/>
        </w:rPr>
        <w:t xml:space="preserve"> </w:t>
      </w:r>
      <w:r>
        <w:rPr>
          <w:sz w:val="28"/>
        </w:rPr>
        <w:t>достижения</w:t>
      </w:r>
      <w:r>
        <w:rPr>
          <w:spacing w:val="8"/>
          <w:sz w:val="28"/>
        </w:rPr>
        <w:t xml:space="preserve"> </w:t>
      </w:r>
      <w:r>
        <w:rPr>
          <w:sz w:val="28"/>
        </w:rPr>
        <w:t>общего результата).</w:t>
      </w:r>
    </w:p>
    <w:p w:rsidR="00E767C0" w:rsidRDefault="00E767C0">
      <w:pPr>
        <w:pStyle w:val="a4"/>
        <w:spacing w:before="6"/>
        <w:ind w:left="0" w:firstLine="0"/>
        <w:jc w:val="left"/>
        <w:rPr>
          <w:sz w:val="32"/>
        </w:rPr>
      </w:pPr>
    </w:p>
    <w:p w:rsidR="00E767C0" w:rsidRDefault="00A56CA5" w:rsidP="009132F9">
      <w:pPr>
        <w:pStyle w:val="a5"/>
        <w:numPr>
          <w:ilvl w:val="2"/>
          <w:numId w:val="12"/>
        </w:numPr>
        <w:tabs>
          <w:tab w:val="left" w:pos="2335"/>
        </w:tabs>
        <w:spacing w:line="276" w:lineRule="auto"/>
        <w:ind w:left="500" w:right="648" w:firstLine="710"/>
        <w:jc w:val="both"/>
        <w:rPr>
          <w:sz w:val="28"/>
        </w:rPr>
      </w:pPr>
      <w:r>
        <w:rPr>
          <w:sz w:val="28"/>
        </w:rPr>
        <w:t>Условия,</w:t>
      </w:r>
      <w:r>
        <w:rPr>
          <w:spacing w:val="1"/>
          <w:sz w:val="28"/>
        </w:rPr>
        <w:t xml:space="preserve"> </w:t>
      </w:r>
      <w:r>
        <w:rPr>
          <w:sz w:val="28"/>
        </w:rPr>
        <w:t>обеспечивающие</w:t>
      </w:r>
      <w:r>
        <w:rPr>
          <w:spacing w:val="1"/>
          <w:sz w:val="28"/>
        </w:rPr>
        <w:t xml:space="preserve"> </w:t>
      </w:r>
      <w:r>
        <w:rPr>
          <w:sz w:val="28"/>
        </w:rPr>
        <w:t>преемственность</w:t>
      </w:r>
      <w:r>
        <w:rPr>
          <w:spacing w:val="1"/>
          <w:sz w:val="28"/>
        </w:rPr>
        <w:t xml:space="preserve"> </w:t>
      </w:r>
      <w:r>
        <w:rPr>
          <w:sz w:val="28"/>
        </w:rPr>
        <w:t>программы</w:t>
      </w:r>
      <w:r>
        <w:rPr>
          <w:spacing w:val="1"/>
          <w:sz w:val="28"/>
        </w:rPr>
        <w:t xml:space="preserve"> </w:t>
      </w:r>
      <w:r>
        <w:rPr>
          <w:sz w:val="28"/>
        </w:rPr>
        <w:t>формирования</w:t>
      </w:r>
      <w:r>
        <w:rPr>
          <w:spacing w:val="1"/>
          <w:sz w:val="28"/>
        </w:rPr>
        <w:t xml:space="preserve"> </w:t>
      </w:r>
      <w:r>
        <w:rPr>
          <w:sz w:val="28"/>
        </w:rPr>
        <w:t>у обучающихся</w:t>
      </w:r>
      <w:r>
        <w:rPr>
          <w:spacing w:val="70"/>
          <w:sz w:val="28"/>
        </w:rPr>
        <w:t xml:space="preserve"> </w:t>
      </w:r>
      <w:r>
        <w:rPr>
          <w:sz w:val="28"/>
        </w:rPr>
        <w:t>универсальных учебных действий при переходе</w:t>
      </w:r>
      <w:r>
        <w:rPr>
          <w:spacing w:val="1"/>
          <w:sz w:val="28"/>
        </w:rPr>
        <w:t xml:space="preserve"> </w:t>
      </w:r>
      <w:r>
        <w:rPr>
          <w:sz w:val="28"/>
        </w:rPr>
        <w:t>от</w:t>
      </w:r>
      <w:r>
        <w:rPr>
          <w:spacing w:val="1"/>
          <w:sz w:val="28"/>
        </w:rPr>
        <w:t xml:space="preserve"> </w:t>
      </w:r>
      <w:r>
        <w:rPr>
          <w:sz w:val="28"/>
        </w:rPr>
        <w:t>дошкольного</w:t>
      </w:r>
      <w:r>
        <w:rPr>
          <w:spacing w:val="1"/>
          <w:sz w:val="28"/>
        </w:rPr>
        <w:t xml:space="preserve"> </w:t>
      </w:r>
      <w:r>
        <w:rPr>
          <w:sz w:val="28"/>
        </w:rPr>
        <w:t>к</w:t>
      </w:r>
      <w:r>
        <w:rPr>
          <w:spacing w:val="1"/>
          <w:sz w:val="28"/>
        </w:rPr>
        <w:t xml:space="preserve"> </w:t>
      </w:r>
      <w:r>
        <w:rPr>
          <w:sz w:val="28"/>
        </w:rPr>
        <w:t>начальному</w:t>
      </w:r>
      <w:r>
        <w:rPr>
          <w:spacing w:val="1"/>
          <w:sz w:val="28"/>
        </w:rPr>
        <w:t xml:space="preserve"> </w:t>
      </w:r>
      <w:r>
        <w:rPr>
          <w:sz w:val="28"/>
        </w:rPr>
        <w:t>и</w:t>
      </w:r>
      <w:r>
        <w:rPr>
          <w:spacing w:val="1"/>
          <w:sz w:val="28"/>
        </w:rPr>
        <w:t xml:space="preserve"> </w:t>
      </w:r>
      <w:r>
        <w:rPr>
          <w:sz w:val="28"/>
        </w:rPr>
        <w:t>от</w:t>
      </w:r>
      <w:r>
        <w:rPr>
          <w:spacing w:val="1"/>
          <w:sz w:val="28"/>
        </w:rPr>
        <w:t xml:space="preserve"> </w:t>
      </w:r>
      <w:r>
        <w:rPr>
          <w:sz w:val="28"/>
        </w:rPr>
        <w:t>начального</w:t>
      </w:r>
      <w:r>
        <w:rPr>
          <w:spacing w:val="1"/>
          <w:sz w:val="28"/>
        </w:rPr>
        <w:t xml:space="preserve"> </w:t>
      </w:r>
      <w:r>
        <w:rPr>
          <w:sz w:val="28"/>
        </w:rPr>
        <w:t>к</w:t>
      </w:r>
      <w:r>
        <w:rPr>
          <w:spacing w:val="1"/>
          <w:sz w:val="28"/>
        </w:rPr>
        <w:t xml:space="preserve"> </w:t>
      </w:r>
      <w:r>
        <w:rPr>
          <w:sz w:val="28"/>
        </w:rPr>
        <w:t>основному</w:t>
      </w:r>
      <w:r>
        <w:rPr>
          <w:spacing w:val="71"/>
          <w:sz w:val="28"/>
        </w:rPr>
        <w:t xml:space="preserve"> </w:t>
      </w:r>
      <w:r>
        <w:rPr>
          <w:sz w:val="28"/>
        </w:rPr>
        <w:t>общему</w:t>
      </w:r>
      <w:r>
        <w:rPr>
          <w:spacing w:val="1"/>
          <w:sz w:val="28"/>
        </w:rPr>
        <w:t xml:space="preserve"> </w:t>
      </w:r>
      <w:r>
        <w:rPr>
          <w:sz w:val="28"/>
        </w:rPr>
        <w:t>образованию.</w:t>
      </w:r>
    </w:p>
    <w:p w:rsidR="00E767C0" w:rsidRDefault="00E767C0">
      <w:pPr>
        <w:pStyle w:val="a4"/>
        <w:spacing w:before="9"/>
        <w:ind w:left="0" w:firstLine="0"/>
        <w:jc w:val="left"/>
        <w:rPr>
          <w:sz w:val="32"/>
        </w:rPr>
      </w:pPr>
    </w:p>
    <w:p w:rsidR="00E767C0" w:rsidRDefault="00A56CA5">
      <w:pPr>
        <w:pStyle w:val="a4"/>
        <w:spacing w:line="276" w:lineRule="auto"/>
        <w:ind w:left="500" w:right="639"/>
      </w:pPr>
      <w:r>
        <w:t>Организация</w:t>
      </w:r>
      <w:r>
        <w:rPr>
          <w:spacing w:val="1"/>
        </w:rPr>
        <w:t xml:space="preserve"> </w:t>
      </w:r>
      <w:r>
        <w:t>преемственности</w:t>
      </w:r>
      <w:r>
        <w:rPr>
          <w:spacing w:val="1"/>
        </w:rPr>
        <w:t xml:space="preserve"> </w:t>
      </w:r>
      <w:r>
        <w:t>осуществляется</w:t>
      </w:r>
      <w:r>
        <w:rPr>
          <w:spacing w:val="1"/>
        </w:rPr>
        <w:t xml:space="preserve"> </w:t>
      </w:r>
      <w:r>
        <w:t>при</w:t>
      </w:r>
      <w:r>
        <w:rPr>
          <w:spacing w:val="1"/>
        </w:rPr>
        <w:t xml:space="preserve"> </w:t>
      </w:r>
      <w:r>
        <w:t>переходе</w:t>
      </w:r>
      <w:r>
        <w:rPr>
          <w:spacing w:val="1"/>
        </w:rPr>
        <w:t xml:space="preserve"> </w:t>
      </w:r>
      <w:r>
        <w:t>от</w:t>
      </w:r>
      <w:r>
        <w:rPr>
          <w:spacing w:val="1"/>
        </w:rPr>
        <w:t xml:space="preserve"> </w:t>
      </w:r>
      <w:r>
        <w:t>дошкольного</w:t>
      </w:r>
      <w:r>
        <w:rPr>
          <w:spacing w:val="1"/>
        </w:rPr>
        <w:t xml:space="preserve"> </w:t>
      </w:r>
      <w:r>
        <w:t>образования</w:t>
      </w:r>
      <w:r>
        <w:rPr>
          <w:spacing w:val="1"/>
        </w:rPr>
        <w:t xml:space="preserve"> </w:t>
      </w:r>
      <w:r>
        <w:t>к</w:t>
      </w:r>
      <w:r>
        <w:rPr>
          <w:spacing w:val="1"/>
        </w:rPr>
        <w:t xml:space="preserve"> </w:t>
      </w:r>
      <w:r>
        <w:t>начальному</w:t>
      </w:r>
      <w:r>
        <w:rPr>
          <w:spacing w:val="1"/>
        </w:rPr>
        <w:t xml:space="preserve"> </w:t>
      </w:r>
      <w:r>
        <w:t>образованию,</w:t>
      </w:r>
      <w:r>
        <w:rPr>
          <w:spacing w:val="1"/>
        </w:rPr>
        <w:t xml:space="preserve"> </w:t>
      </w:r>
      <w:r>
        <w:t>от</w:t>
      </w:r>
      <w:r>
        <w:rPr>
          <w:spacing w:val="71"/>
        </w:rPr>
        <w:t xml:space="preserve"> </w:t>
      </w:r>
      <w:r>
        <w:t>начального</w:t>
      </w:r>
      <w:r>
        <w:rPr>
          <w:spacing w:val="1"/>
        </w:rPr>
        <w:t xml:space="preserve"> </w:t>
      </w:r>
      <w:r>
        <w:t>образования</w:t>
      </w:r>
      <w:r>
        <w:rPr>
          <w:spacing w:val="1"/>
        </w:rPr>
        <w:t xml:space="preserve"> </w:t>
      </w:r>
      <w:r>
        <w:t>к</w:t>
      </w:r>
      <w:r>
        <w:rPr>
          <w:spacing w:val="1"/>
        </w:rPr>
        <w:t xml:space="preserve"> </w:t>
      </w:r>
      <w:r>
        <w:t>основному</w:t>
      </w:r>
      <w:r>
        <w:rPr>
          <w:spacing w:val="1"/>
        </w:rPr>
        <w:t xml:space="preserve"> </w:t>
      </w:r>
      <w:r>
        <w:t>образованию,</w:t>
      </w:r>
      <w:r>
        <w:rPr>
          <w:spacing w:val="1"/>
        </w:rPr>
        <w:t xml:space="preserve"> </w:t>
      </w:r>
      <w:r>
        <w:t>от</w:t>
      </w:r>
      <w:r>
        <w:rPr>
          <w:spacing w:val="1"/>
        </w:rPr>
        <w:t xml:space="preserve"> </w:t>
      </w:r>
      <w:r>
        <w:t>основного</w:t>
      </w:r>
      <w:r>
        <w:rPr>
          <w:spacing w:val="1"/>
        </w:rPr>
        <w:t xml:space="preserve"> </w:t>
      </w:r>
      <w:r>
        <w:t>к</w:t>
      </w:r>
      <w:r>
        <w:rPr>
          <w:spacing w:val="1"/>
        </w:rPr>
        <w:t xml:space="preserve"> </w:t>
      </w:r>
      <w:r>
        <w:t>среднему</w:t>
      </w:r>
      <w:r>
        <w:rPr>
          <w:spacing w:val="1"/>
        </w:rPr>
        <w:t xml:space="preserve"> </w:t>
      </w:r>
      <w:r>
        <w:t>полному</w:t>
      </w:r>
      <w:r>
        <w:rPr>
          <w:spacing w:val="1"/>
        </w:rPr>
        <w:t xml:space="preserve"> </w:t>
      </w:r>
      <w:r>
        <w:t>образованию.</w:t>
      </w:r>
    </w:p>
    <w:p w:rsidR="00E767C0" w:rsidRDefault="00A56CA5">
      <w:pPr>
        <w:pStyle w:val="a4"/>
        <w:spacing w:before="3" w:line="276" w:lineRule="auto"/>
        <w:ind w:left="500" w:right="646"/>
      </w:pPr>
      <w:r>
        <w:t>На</w:t>
      </w:r>
      <w:r>
        <w:rPr>
          <w:spacing w:val="1"/>
        </w:rPr>
        <w:t xml:space="preserve"> </w:t>
      </w:r>
      <w:r>
        <w:t>каждой</w:t>
      </w:r>
      <w:r>
        <w:rPr>
          <w:spacing w:val="1"/>
        </w:rPr>
        <w:t xml:space="preserve"> </w:t>
      </w:r>
      <w:r>
        <w:t>ступени</w:t>
      </w:r>
      <w:r>
        <w:rPr>
          <w:spacing w:val="1"/>
        </w:rPr>
        <w:t xml:space="preserve"> </w:t>
      </w:r>
      <w:r>
        <w:t>образовательного</w:t>
      </w:r>
      <w:r>
        <w:rPr>
          <w:spacing w:val="1"/>
        </w:rPr>
        <w:t xml:space="preserve"> </w:t>
      </w:r>
      <w:r>
        <w:t>процесса</w:t>
      </w:r>
      <w:r>
        <w:rPr>
          <w:spacing w:val="1"/>
        </w:rPr>
        <w:t xml:space="preserve"> </w:t>
      </w:r>
      <w:r>
        <w:t>проводится</w:t>
      </w:r>
      <w:r>
        <w:rPr>
          <w:spacing w:val="1"/>
        </w:rPr>
        <w:t xml:space="preserve"> </w:t>
      </w:r>
      <w:r>
        <w:t>диагностика</w:t>
      </w:r>
      <w:r>
        <w:rPr>
          <w:spacing w:val="-67"/>
        </w:rPr>
        <w:t xml:space="preserve"> </w:t>
      </w:r>
      <w:r>
        <w:t>(физическая,</w:t>
      </w:r>
      <w:r>
        <w:rPr>
          <w:spacing w:val="1"/>
        </w:rPr>
        <w:t xml:space="preserve"> </w:t>
      </w:r>
      <w:r>
        <w:t>психологическая,</w:t>
      </w:r>
      <w:r>
        <w:rPr>
          <w:spacing w:val="1"/>
        </w:rPr>
        <w:t xml:space="preserve"> </w:t>
      </w:r>
      <w:r>
        <w:t>педагогическая)</w:t>
      </w:r>
      <w:r>
        <w:rPr>
          <w:spacing w:val="1"/>
        </w:rPr>
        <w:t xml:space="preserve"> </w:t>
      </w:r>
      <w:r>
        <w:t>готовности</w:t>
      </w:r>
      <w:r>
        <w:rPr>
          <w:spacing w:val="1"/>
        </w:rPr>
        <w:t xml:space="preserve"> </w:t>
      </w:r>
      <w:r>
        <w:t>учащихся</w:t>
      </w:r>
      <w:r>
        <w:rPr>
          <w:spacing w:val="71"/>
        </w:rPr>
        <w:t xml:space="preserve"> </w:t>
      </w:r>
      <w:r>
        <w:t>к</w:t>
      </w:r>
      <w:r>
        <w:rPr>
          <w:spacing w:val="1"/>
        </w:rPr>
        <w:t xml:space="preserve"> </w:t>
      </w:r>
      <w:r>
        <w:t xml:space="preserve">обучению на следующей ступени. </w:t>
      </w:r>
      <w:r>
        <w:rPr>
          <w:b/>
        </w:rPr>
        <w:t xml:space="preserve">Стартовая диагностика </w:t>
      </w:r>
      <w:r>
        <w:t>определяет основные</w:t>
      </w:r>
      <w:r>
        <w:rPr>
          <w:spacing w:val="-67"/>
        </w:rPr>
        <w:t xml:space="preserve"> </w:t>
      </w:r>
      <w:r>
        <w:lastRenderedPageBreak/>
        <w:t>проблемы,</w:t>
      </w:r>
      <w:r>
        <w:rPr>
          <w:spacing w:val="1"/>
        </w:rPr>
        <w:t xml:space="preserve"> </w:t>
      </w:r>
      <w:r>
        <w:t>характерные</w:t>
      </w:r>
      <w:r>
        <w:rPr>
          <w:spacing w:val="1"/>
        </w:rPr>
        <w:t xml:space="preserve"> </w:t>
      </w:r>
      <w:r>
        <w:t>для</w:t>
      </w:r>
      <w:r>
        <w:rPr>
          <w:spacing w:val="1"/>
        </w:rPr>
        <w:t xml:space="preserve"> </w:t>
      </w:r>
      <w:r>
        <w:t>большинства</w:t>
      </w:r>
      <w:r>
        <w:rPr>
          <w:spacing w:val="1"/>
        </w:rPr>
        <w:t xml:space="preserve"> </w:t>
      </w:r>
      <w:r>
        <w:t>обучающихся,</w:t>
      </w:r>
      <w:r>
        <w:rPr>
          <w:spacing w:val="1"/>
        </w:rPr>
        <w:t xml:space="preserve"> </w:t>
      </w:r>
      <w:r>
        <w:t>и</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особенностями</w:t>
      </w:r>
      <w:r>
        <w:rPr>
          <w:spacing w:val="1"/>
        </w:rPr>
        <w:t xml:space="preserve"> </w:t>
      </w:r>
      <w:r>
        <w:t>ступени</w:t>
      </w:r>
      <w:r>
        <w:rPr>
          <w:spacing w:val="1"/>
        </w:rPr>
        <w:t xml:space="preserve"> </w:t>
      </w:r>
      <w:r>
        <w:t>обучения</w:t>
      </w:r>
      <w:r>
        <w:rPr>
          <w:spacing w:val="1"/>
        </w:rPr>
        <w:t xml:space="preserve"> </w:t>
      </w:r>
      <w:r>
        <w:t>на</w:t>
      </w:r>
      <w:r>
        <w:rPr>
          <w:spacing w:val="1"/>
        </w:rPr>
        <w:t xml:space="preserve"> </w:t>
      </w:r>
      <w:r>
        <w:t>определенный</w:t>
      </w:r>
      <w:r>
        <w:rPr>
          <w:spacing w:val="1"/>
        </w:rPr>
        <w:t xml:space="preserve"> </w:t>
      </w:r>
      <w:r>
        <w:t>период</w:t>
      </w:r>
      <w:r>
        <w:rPr>
          <w:spacing w:val="1"/>
        </w:rPr>
        <w:t xml:space="preserve"> </w:t>
      </w:r>
      <w:r>
        <w:t>выстраивается</w:t>
      </w:r>
      <w:r>
        <w:rPr>
          <w:spacing w:val="1"/>
        </w:rPr>
        <w:t xml:space="preserve"> </w:t>
      </w:r>
      <w:r>
        <w:t>система</w:t>
      </w:r>
      <w:r>
        <w:rPr>
          <w:spacing w:val="1"/>
        </w:rPr>
        <w:t xml:space="preserve"> </w:t>
      </w:r>
      <w:r>
        <w:t>работы</w:t>
      </w:r>
      <w:r>
        <w:rPr>
          <w:spacing w:val="1"/>
        </w:rPr>
        <w:t xml:space="preserve"> </w:t>
      </w:r>
      <w:r>
        <w:t>по</w:t>
      </w:r>
      <w:r>
        <w:rPr>
          <w:spacing w:val="4"/>
        </w:rPr>
        <w:t xml:space="preserve"> </w:t>
      </w:r>
      <w:r>
        <w:t>преемственности.</w:t>
      </w:r>
    </w:p>
    <w:p w:rsidR="00E767C0" w:rsidRDefault="00A56CA5">
      <w:pPr>
        <w:pStyle w:val="a4"/>
        <w:spacing w:before="1" w:line="278" w:lineRule="auto"/>
        <w:ind w:left="500" w:right="655"/>
      </w:pPr>
      <w:r>
        <w:t>Преемственность</w:t>
      </w:r>
      <w:r>
        <w:rPr>
          <w:spacing w:val="1"/>
        </w:rPr>
        <w:t xml:space="preserve"> </w:t>
      </w:r>
      <w:r>
        <w:t>формирования</w:t>
      </w:r>
      <w:r>
        <w:rPr>
          <w:spacing w:val="1"/>
        </w:rPr>
        <w:t xml:space="preserve"> </w:t>
      </w:r>
      <w:r>
        <w:t>универсальных</w:t>
      </w:r>
      <w:r>
        <w:rPr>
          <w:spacing w:val="1"/>
        </w:rPr>
        <w:t xml:space="preserve"> </w:t>
      </w:r>
      <w:r>
        <w:t>учебных</w:t>
      </w:r>
      <w:r>
        <w:rPr>
          <w:spacing w:val="1"/>
        </w:rPr>
        <w:t xml:space="preserve"> </w:t>
      </w:r>
      <w:r>
        <w:t>действий</w:t>
      </w:r>
      <w:r>
        <w:rPr>
          <w:spacing w:val="1"/>
        </w:rPr>
        <w:t xml:space="preserve"> </w:t>
      </w:r>
      <w:r>
        <w:t>по</w:t>
      </w:r>
      <w:r>
        <w:rPr>
          <w:spacing w:val="1"/>
        </w:rPr>
        <w:t xml:space="preserve"> </w:t>
      </w:r>
      <w:r>
        <w:t>ступеням</w:t>
      </w:r>
      <w:r>
        <w:rPr>
          <w:spacing w:val="2"/>
        </w:rPr>
        <w:t xml:space="preserve"> </w:t>
      </w:r>
      <w:r>
        <w:t>общего образования</w:t>
      </w:r>
      <w:r>
        <w:rPr>
          <w:spacing w:val="1"/>
        </w:rPr>
        <w:t xml:space="preserve"> </w:t>
      </w:r>
      <w:r>
        <w:t>обеспечивается</w:t>
      </w:r>
      <w:r>
        <w:rPr>
          <w:spacing w:val="2"/>
        </w:rPr>
        <w:t xml:space="preserve"> </w:t>
      </w:r>
      <w:r>
        <w:t>за</w:t>
      </w:r>
      <w:r>
        <w:rPr>
          <w:spacing w:val="2"/>
        </w:rPr>
        <w:t xml:space="preserve"> </w:t>
      </w:r>
      <w:r>
        <w:t>счет:</w:t>
      </w:r>
    </w:p>
    <w:p w:rsidR="00E767C0" w:rsidRDefault="00A56CA5" w:rsidP="009132F9">
      <w:pPr>
        <w:pStyle w:val="a5"/>
        <w:numPr>
          <w:ilvl w:val="0"/>
          <w:numId w:val="9"/>
        </w:numPr>
        <w:tabs>
          <w:tab w:val="left" w:pos="1519"/>
        </w:tabs>
        <w:spacing w:line="278" w:lineRule="auto"/>
        <w:ind w:left="500" w:right="641" w:firstLine="710"/>
        <w:rPr>
          <w:sz w:val="28"/>
        </w:rPr>
      </w:pPr>
      <w:r>
        <w:rPr>
          <w:sz w:val="28"/>
        </w:rPr>
        <w:t>принятия в педагогическом коллективе общих ценностных оснований</w:t>
      </w:r>
      <w:r>
        <w:rPr>
          <w:spacing w:val="1"/>
          <w:sz w:val="28"/>
        </w:rPr>
        <w:t xml:space="preserve"> </w:t>
      </w:r>
      <w:r>
        <w:rPr>
          <w:sz w:val="28"/>
        </w:rPr>
        <w:t>образования, в частности - ориентация на ключевой стратегический приоритет</w:t>
      </w:r>
      <w:r>
        <w:rPr>
          <w:spacing w:val="1"/>
          <w:sz w:val="28"/>
        </w:rPr>
        <w:t xml:space="preserve"> </w:t>
      </w:r>
      <w:r>
        <w:rPr>
          <w:sz w:val="28"/>
        </w:rPr>
        <w:t>непрерывного</w:t>
      </w:r>
      <w:r>
        <w:rPr>
          <w:spacing w:val="-1"/>
          <w:sz w:val="28"/>
        </w:rPr>
        <w:t xml:space="preserve"> </w:t>
      </w:r>
      <w:r>
        <w:rPr>
          <w:sz w:val="28"/>
        </w:rPr>
        <w:t>образования</w:t>
      </w:r>
      <w:r>
        <w:rPr>
          <w:spacing w:val="6"/>
          <w:sz w:val="28"/>
        </w:rPr>
        <w:t xml:space="preserve"> </w:t>
      </w:r>
      <w:r>
        <w:rPr>
          <w:sz w:val="28"/>
        </w:rPr>
        <w:t>– формирование</w:t>
      </w:r>
      <w:r>
        <w:rPr>
          <w:spacing w:val="1"/>
          <w:sz w:val="28"/>
        </w:rPr>
        <w:t xml:space="preserve"> </w:t>
      </w:r>
      <w:r>
        <w:rPr>
          <w:sz w:val="28"/>
        </w:rPr>
        <w:t>умения</w:t>
      </w:r>
      <w:r>
        <w:rPr>
          <w:spacing w:val="5"/>
          <w:sz w:val="28"/>
        </w:rPr>
        <w:t xml:space="preserve"> </w:t>
      </w:r>
      <w:r>
        <w:rPr>
          <w:sz w:val="28"/>
        </w:rPr>
        <w:t>учиться;</w:t>
      </w:r>
    </w:p>
    <w:p w:rsidR="00E767C0" w:rsidRDefault="00A56CA5" w:rsidP="009132F9">
      <w:pPr>
        <w:pStyle w:val="a5"/>
        <w:numPr>
          <w:ilvl w:val="0"/>
          <w:numId w:val="9"/>
        </w:numPr>
        <w:tabs>
          <w:tab w:val="left" w:pos="1519"/>
        </w:tabs>
        <w:spacing w:line="278" w:lineRule="auto"/>
        <w:ind w:left="500" w:right="654" w:firstLine="710"/>
        <w:rPr>
          <w:sz w:val="28"/>
        </w:rPr>
      </w:pPr>
      <w:r>
        <w:rPr>
          <w:sz w:val="28"/>
        </w:rPr>
        <w:t>четкого представления педагогов о планируемых результатах обучения</w:t>
      </w:r>
      <w:r>
        <w:rPr>
          <w:spacing w:val="1"/>
          <w:sz w:val="28"/>
        </w:rPr>
        <w:t xml:space="preserve"> </w:t>
      </w:r>
      <w:r>
        <w:rPr>
          <w:sz w:val="28"/>
        </w:rPr>
        <w:t>на</w:t>
      </w:r>
      <w:r>
        <w:rPr>
          <w:spacing w:val="1"/>
          <w:sz w:val="28"/>
        </w:rPr>
        <w:t xml:space="preserve"> </w:t>
      </w:r>
      <w:r>
        <w:rPr>
          <w:sz w:val="28"/>
        </w:rPr>
        <w:t>каждой</w:t>
      </w:r>
      <w:r>
        <w:rPr>
          <w:spacing w:val="1"/>
          <w:sz w:val="28"/>
        </w:rPr>
        <w:t xml:space="preserve"> </w:t>
      </w:r>
      <w:r>
        <w:rPr>
          <w:sz w:val="28"/>
        </w:rPr>
        <w:t>ступени;</w:t>
      </w:r>
    </w:p>
    <w:p w:rsidR="00E767C0" w:rsidRDefault="00A56CA5" w:rsidP="009132F9">
      <w:pPr>
        <w:pStyle w:val="a5"/>
        <w:numPr>
          <w:ilvl w:val="0"/>
          <w:numId w:val="9"/>
        </w:numPr>
        <w:tabs>
          <w:tab w:val="left" w:pos="1519"/>
        </w:tabs>
        <w:spacing w:before="71" w:line="278" w:lineRule="auto"/>
        <w:ind w:left="500" w:right="649" w:firstLine="710"/>
        <w:rPr>
          <w:sz w:val="28"/>
        </w:rPr>
      </w:pPr>
      <w:r>
        <w:rPr>
          <w:sz w:val="28"/>
        </w:rPr>
        <w:t>целенаправленной</w:t>
      </w:r>
      <w:r>
        <w:rPr>
          <w:spacing w:val="1"/>
          <w:sz w:val="28"/>
        </w:rPr>
        <w:t xml:space="preserve"> </w:t>
      </w:r>
      <w:r>
        <w:rPr>
          <w:sz w:val="28"/>
        </w:rPr>
        <w:t>деятельности</w:t>
      </w:r>
      <w:r>
        <w:rPr>
          <w:spacing w:val="1"/>
          <w:sz w:val="28"/>
        </w:rPr>
        <w:t xml:space="preserve"> </w:t>
      </w:r>
      <w:r>
        <w:rPr>
          <w:sz w:val="28"/>
        </w:rPr>
        <w:t>по</w:t>
      </w:r>
      <w:r>
        <w:rPr>
          <w:spacing w:val="1"/>
          <w:sz w:val="28"/>
        </w:rPr>
        <w:t xml:space="preserve"> </w:t>
      </w:r>
      <w:r>
        <w:rPr>
          <w:sz w:val="28"/>
        </w:rPr>
        <w:t>реализации</w:t>
      </w:r>
      <w:r>
        <w:rPr>
          <w:spacing w:val="1"/>
          <w:sz w:val="28"/>
        </w:rPr>
        <w:t xml:space="preserve"> </w:t>
      </w:r>
      <w:r>
        <w:rPr>
          <w:sz w:val="28"/>
        </w:rPr>
        <w:t>условий,</w:t>
      </w:r>
      <w:r>
        <w:rPr>
          <w:spacing w:val="-67"/>
          <w:sz w:val="28"/>
        </w:rPr>
        <w:t xml:space="preserve"> </w:t>
      </w:r>
      <w:r>
        <w:rPr>
          <w:sz w:val="28"/>
        </w:rPr>
        <w:t>обеспечивающих развитие УУД в образовательном процессе (коммуникативные,</w:t>
      </w:r>
      <w:r>
        <w:rPr>
          <w:spacing w:val="1"/>
          <w:sz w:val="28"/>
        </w:rPr>
        <w:t xml:space="preserve"> </w:t>
      </w:r>
      <w:r>
        <w:rPr>
          <w:sz w:val="28"/>
        </w:rPr>
        <w:t>речевые,</w:t>
      </w:r>
      <w:r>
        <w:rPr>
          <w:spacing w:val="2"/>
          <w:sz w:val="28"/>
        </w:rPr>
        <w:t xml:space="preserve"> </w:t>
      </w:r>
      <w:r>
        <w:rPr>
          <w:sz w:val="28"/>
        </w:rPr>
        <w:t>регулятивные,</w:t>
      </w:r>
      <w:r>
        <w:rPr>
          <w:spacing w:val="2"/>
          <w:sz w:val="28"/>
        </w:rPr>
        <w:t xml:space="preserve"> </w:t>
      </w:r>
      <w:r>
        <w:rPr>
          <w:sz w:val="28"/>
        </w:rPr>
        <w:t>общепознавательные,</w:t>
      </w:r>
      <w:r>
        <w:rPr>
          <w:spacing w:val="3"/>
          <w:sz w:val="28"/>
        </w:rPr>
        <w:t xml:space="preserve"> </w:t>
      </w:r>
      <w:r>
        <w:rPr>
          <w:sz w:val="28"/>
        </w:rPr>
        <w:t>логические и др.).</w:t>
      </w:r>
    </w:p>
    <w:p w:rsidR="00E767C0" w:rsidRDefault="00A56CA5">
      <w:pPr>
        <w:pStyle w:val="a4"/>
        <w:spacing w:line="278" w:lineRule="auto"/>
        <w:ind w:left="500" w:right="655"/>
      </w:pPr>
      <w:r>
        <w:t>Основанием преемственности разных ступеней образовательной системы</w:t>
      </w:r>
      <w:r>
        <w:rPr>
          <w:spacing w:val="1"/>
        </w:rPr>
        <w:t xml:space="preserve"> </w:t>
      </w:r>
      <w:r>
        <w:t>становится</w:t>
      </w:r>
      <w:r>
        <w:rPr>
          <w:spacing w:val="1"/>
        </w:rPr>
        <w:t xml:space="preserve"> </w:t>
      </w:r>
      <w:r>
        <w:t>ориентация</w:t>
      </w:r>
      <w:r>
        <w:rPr>
          <w:spacing w:val="1"/>
        </w:rPr>
        <w:t xml:space="preserve"> </w:t>
      </w:r>
      <w:r>
        <w:t>на</w:t>
      </w:r>
      <w:r>
        <w:rPr>
          <w:spacing w:val="1"/>
        </w:rPr>
        <w:t xml:space="preserve"> </w:t>
      </w:r>
      <w:r>
        <w:t>ключевой</w:t>
      </w:r>
      <w:r>
        <w:rPr>
          <w:spacing w:val="1"/>
        </w:rPr>
        <w:t xml:space="preserve"> </w:t>
      </w:r>
      <w:r>
        <w:t>стратегический</w:t>
      </w:r>
      <w:r>
        <w:rPr>
          <w:spacing w:val="1"/>
        </w:rPr>
        <w:t xml:space="preserve"> </w:t>
      </w:r>
      <w:r>
        <w:t>приоритет</w:t>
      </w:r>
      <w:r>
        <w:rPr>
          <w:spacing w:val="1"/>
        </w:rPr>
        <w:t xml:space="preserve"> </w:t>
      </w:r>
      <w:r>
        <w:t>непрерывного</w:t>
      </w:r>
      <w:r>
        <w:rPr>
          <w:spacing w:val="-67"/>
        </w:rPr>
        <w:t xml:space="preserve"> </w:t>
      </w:r>
      <w:r>
        <w:t>образования</w:t>
      </w:r>
      <w:r>
        <w:rPr>
          <w:spacing w:val="3"/>
        </w:rPr>
        <w:t xml:space="preserve"> </w:t>
      </w:r>
      <w:r>
        <w:t>–</w:t>
      </w:r>
      <w:r>
        <w:rPr>
          <w:spacing w:val="1"/>
        </w:rPr>
        <w:t xml:space="preserve"> </w:t>
      </w:r>
      <w:r>
        <w:t>формирование</w:t>
      </w:r>
      <w:r>
        <w:rPr>
          <w:spacing w:val="1"/>
        </w:rPr>
        <w:t xml:space="preserve"> </w:t>
      </w:r>
      <w:r>
        <w:t>умения</w:t>
      </w:r>
      <w:r>
        <w:rPr>
          <w:spacing w:val="7"/>
        </w:rPr>
        <w:t xml:space="preserve"> </w:t>
      </w:r>
      <w:r>
        <w:t>учиться</w:t>
      </w:r>
    </w:p>
    <w:p w:rsidR="00E767C0" w:rsidRDefault="00A56CA5">
      <w:pPr>
        <w:pStyle w:val="a4"/>
        <w:tabs>
          <w:tab w:val="left" w:pos="1828"/>
          <w:tab w:val="left" w:pos="2168"/>
          <w:tab w:val="left" w:pos="3621"/>
          <w:tab w:val="left" w:pos="4590"/>
          <w:tab w:val="left" w:pos="5923"/>
          <w:tab w:val="left" w:pos="7026"/>
          <w:tab w:val="left" w:pos="9306"/>
        </w:tabs>
        <w:spacing w:line="278" w:lineRule="auto"/>
        <w:ind w:left="500" w:right="708"/>
        <w:jc w:val="left"/>
      </w:pPr>
      <w:r>
        <w:t>В Таблице</w:t>
      </w:r>
      <w:r>
        <w:rPr>
          <w:spacing w:val="1"/>
        </w:rPr>
        <w:t xml:space="preserve"> </w:t>
      </w:r>
      <w:r>
        <w:t>«Значение</w:t>
      </w:r>
      <w:r>
        <w:rPr>
          <w:spacing w:val="1"/>
        </w:rPr>
        <w:t xml:space="preserve"> </w:t>
      </w:r>
      <w:r>
        <w:t>универсальных</w:t>
      </w:r>
      <w:r>
        <w:rPr>
          <w:spacing w:val="1"/>
        </w:rPr>
        <w:t xml:space="preserve"> </w:t>
      </w:r>
      <w:r>
        <w:t>учебных действий</w:t>
      </w:r>
      <w:r>
        <w:rPr>
          <w:spacing w:val="1"/>
        </w:rPr>
        <w:t xml:space="preserve"> </w:t>
      </w:r>
      <w:r>
        <w:t>для</w:t>
      </w:r>
      <w:r>
        <w:rPr>
          <w:spacing w:val="1"/>
        </w:rPr>
        <w:t xml:space="preserve"> </w:t>
      </w:r>
      <w:r>
        <w:t>успешности</w:t>
      </w:r>
      <w:r>
        <w:rPr>
          <w:spacing w:val="-67"/>
        </w:rPr>
        <w:t xml:space="preserve"> </w:t>
      </w:r>
      <w:r>
        <w:t>обучения</w:t>
      </w:r>
      <w:r>
        <w:tab/>
        <w:t>в</w:t>
      </w:r>
      <w:r>
        <w:tab/>
        <w:t>начальной</w:t>
      </w:r>
      <w:r>
        <w:tab/>
        <w:t>школе</w:t>
      </w:r>
      <w:r>
        <w:tab/>
        <w:t>основной</w:t>
      </w:r>
      <w:r>
        <w:tab/>
        <w:t>школе»</w:t>
      </w:r>
      <w:r>
        <w:tab/>
        <w:t>представлены</w:t>
      </w:r>
      <w:r>
        <w:tab/>
        <w:t>УУД,</w:t>
      </w:r>
      <w:r>
        <w:rPr>
          <w:spacing w:val="1"/>
        </w:rPr>
        <w:t xml:space="preserve"> </w:t>
      </w:r>
      <w:r>
        <w:t>результаты развития</w:t>
      </w:r>
      <w:r>
        <w:rPr>
          <w:spacing w:val="1"/>
        </w:rPr>
        <w:t xml:space="preserve"> </w:t>
      </w:r>
      <w:r>
        <w:t>УУД,</w:t>
      </w:r>
      <w:r>
        <w:rPr>
          <w:spacing w:val="3"/>
        </w:rPr>
        <w:t xml:space="preserve"> </w:t>
      </w:r>
      <w:r>
        <w:t>их</w:t>
      </w:r>
      <w:r>
        <w:rPr>
          <w:spacing w:val="-4"/>
        </w:rPr>
        <w:t xml:space="preserve"> </w:t>
      </w:r>
      <w:r>
        <w:t>значение</w:t>
      </w:r>
      <w:r>
        <w:rPr>
          <w:spacing w:val="1"/>
        </w:rPr>
        <w:t xml:space="preserve"> </w:t>
      </w:r>
      <w:r>
        <w:t>для</w:t>
      </w:r>
      <w:r>
        <w:rPr>
          <w:spacing w:val="2"/>
        </w:rPr>
        <w:t xml:space="preserve"> </w:t>
      </w:r>
      <w:r>
        <w:t>обучения.</w:t>
      </w:r>
    </w:p>
    <w:p w:rsidR="00E767C0" w:rsidRDefault="00E767C0">
      <w:pPr>
        <w:pStyle w:val="a4"/>
        <w:ind w:left="0" w:firstLine="0"/>
        <w:jc w:val="left"/>
        <w:rPr>
          <w:sz w:val="20"/>
        </w:rPr>
      </w:pPr>
    </w:p>
    <w:p w:rsidR="00E767C0" w:rsidRDefault="00E767C0">
      <w:pPr>
        <w:pStyle w:val="a4"/>
        <w:spacing w:before="5"/>
        <w:ind w:left="0" w:firstLine="0"/>
        <w:jc w:val="left"/>
        <w:rPr>
          <w:sz w:val="11"/>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9"/>
        <w:gridCol w:w="3572"/>
        <w:gridCol w:w="3352"/>
      </w:tblGrid>
      <w:tr w:rsidR="00E767C0">
        <w:trPr>
          <w:trHeight w:val="1118"/>
        </w:trPr>
        <w:tc>
          <w:tcPr>
            <w:tcW w:w="3059" w:type="dxa"/>
            <w:shd w:val="clear" w:color="auto" w:fill="FFBE00"/>
          </w:tcPr>
          <w:p w:rsidR="00E767C0" w:rsidRDefault="00A56CA5">
            <w:pPr>
              <w:pStyle w:val="TableParagraph"/>
              <w:spacing w:line="320" w:lineRule="exact"/>
              <w:ind w:left="1214"/>
              <w:rPr>
                <w:b/>
                <w:sz w:val="28"/>
              </w:rPr>
            </w:pPr>
            <w:r>
              <w:rPr>
                <w:b/>
                <w:sz w:val="28"/>
              </w:rPr>
              <w:t>УУД</w:t>
            </w:r>
          </w:p>
        </w:tc>
        <w:tc>
          <w:tcPr>
            <w:tcW w:w="3572" w:type="dxa"/>
            <w:shd w:val="clear" w:color="auto" w:fill="FFBE00"/>
          </w:tcPr>
          <w:p w:rsidR="00E767C0" w:rsidRDefault="00A56CA5">
            <w:pPr>
              <w:pStyle w:val="TableParagraph"/>
              <w:spacing w:line="278" w:lineRule="auto"/>
              <w:ind w:left="811" w:firstLine="403"/>
              <w:rPr>
                <w:b/>
                <w:sz w:val="28"/>
              </w:rPr>
            </w:pPr>
            <w:r>
              <w:rPr>
                <w:b/>
                <w:w w:val="95"/>
                <w:sz w:val="28"/>
              </w:rPr>
              <w:t>Результаты</w:t>
            </w:r>
            <w:r>
              <w:rPr>
                <w:b/>
                <w:spacing w:val="1"/>
                <w:w w:val="95"/>
                <w:sz w:val="28"/>
              </w:rPr>
              <w:t xml:space="preserve"> </w:t>
            </w:r>
            <w:r>
              <w:rPr>
                <w:b/>
                <w:sz w:val="28"/>
              </w:rPr>
              <w:t>развития</w:t>
            </w:r>
          </w:p>
          <w:p w:rsidR="00E767C0" w:rsidRDefault="00A56CA5">
            <w:pPr>
              <w:pStyle w:val="TableParagraph"/>
              <w:spacing w:line="320" w:lineRule="exact"/>
              <w:ind w:left="735" w:right="1259"/>
              <w:jc w:val="center"/>
              <w:rPr>
                <w:b/>
                <w:sz w:val="28"/>
              </w:rPr>
            </w:pPr>
            <w:r>
              <w:rPr>
                <w:b/>
                <w:sz w:val="28"/>
              </w:rPr>
              <w:t>УУД</w:t>
            </w:r>
          </w:p>
        </w:tc>
        <w:tc>
          <w:tcPr>
            <w:tcW w:w="3352" w:type="dxa"/>
            <w:shd w:val="clear" w:color="auto" w:fill="FFBE00"/>
          </w:tcPr>
          <w:p w:rsidR="00E767C0" w:rsidRDefault="00A56CA5">
            <w:pPr>
              <w:pStyle w:val="TableParagraph"/>
              <w:spacing w:line="278" w:lineRule="auto"/>
              <w:ind w:left="811" w:right="578" w:firstLine="403"/>
              <w:rPr>
                <w:b/>
                <w:sz w:val="28"/>
              </w:rPr>
            </w:pPr>
            <w:r>
              <w:rPr>
                <w:b/>
                <w:w w:val="95"/>
                <w:sz w:val="28"/>
              </w:rPr>
              <w:t>Значение</w:t>
            </w:r>
            <w:r>
              <w:rPr>
                <w:b/>
                <w:spacing w:val="-64"/>
                <w:w w:val="95"/>
                <w:sz w:val="28"/>
              </w:rPr>
              <w:t xml:space="preserve"> </w:t>
            </w:r>
            <w:r>
              <w:rPr>
                <w:b/>
                <w:sz w:val="28"/>
              </w:rPr>
              <w:t>для</w:t>
            </w:r>
          </w:p>
          <w:p w:rsidR="00E767C0" w:rsidRDefault="00A56CA5">
            <w:pPr>
              <w:pStyle w:val="TableParagraph"/>
              <w:spacing w:line="320" w:lineRule="exact"/>
              <w:ind w:left="1214"/>
              <w:rPr>
                <w:b/>
                <w:sz w:val="28"/>
              </w:rPr>
            </w:pPr>
            <w:r>
              <w:rPr>
                <w:b/>
                <w:sz w:val="28"/>
              </w:rPr>
              <w:t>Обучения</w:t>
            </w:r>
          </w:p>
        </w:tc>
      </w:tr>
      <w:tr w:rsidR="00E767C0">
        <w:trPr>
          <w:trHeight w:val="719"/>
        </w:trPr>
        <w:tc>
          <w:tcPr>
            <w:tcW w:w="3059" w:type="dxa"/>
            <w:tcBorders>
              <w:bottom w:val="nil"/>
            </w:tcBorders>
          </w:tcPr>
          <w:p w:rsidR="00E767C0" w:rsidRDefault="00A56CA5">
            <w:pPr>
              <w:pStyle w:val="TableParagraph"/>
              <w:spacing w:line="315" w:lineRule="exact"/>
              <w:ind w:left="1214"/>
              <w:rPr>
                <w:sz w:val="28"/>
              </w:rPr>
            </w:pPr>
            <w:r>
              <w:rPr>
                <w:sz w:val="28"/>
              </w:rPr>
              <w:t>Личностные</w:t>
            </w:r>
          </w:p>
        </w:tc>
        <w:tc>
          <w:tcPr>
            <w:tcW w:w="3572" w:type="dxa"/>
            <w:tcBorders>
              <w:bottom w:val="nil"/>
            </w:tcBorders>
          </w:tcPr>
          <w:p w:rsidR="00E767C0" w:rsidRDefault="00A56CA5">
            <w:pPr>
              <w:pStyle w:val="TableParagraph"/>
              <w:spacing w:line="315" w:lineRule="exact"/>
              <w:ind w:left="1214"/>
              <w:rPr>
                <w:sz w:val="28"/>
              </w:rPr>
            </w:pPr>
            <w:r>
              <w:rPr>
                <w:sz w:val="28"/>
              </w:rPr>
              <w:t>Адекватная</w:t>
            </w:r>
          </w:p>
          <w:p w:rsidR="00E767C0" w:rsidRDefault="00A56CA5">
            <w:pPr>
              <w:pStyle w:val="TableParagraph"/>
              <w:spacing w:before="52"/>
              <w:ind w:left="811"/>
              <w:rPr>
                <w:sz w:val="28"/>
              </w:rPr>
            </w:pPr>
            <w:r>
              <w:rPr>
                <w:sz w:val="28"/>
              </w:rPr>
              <w:t>школьная</w:t>
            </w:r>
          </w:p>
        </w:tc>
        <w:tc>
          <w:tcPr>
            <w:tcW w:w="3352" w:type="dxa"/>
            <w:tcBorders>
              <w:bottom w:val="nil"/>
            </w:tcBorders>
          </w:tcPr>
          <w:p w:rsidR="00E767C0" w:rsidRDefault="00A56CA5">
            <w:pPr>
              <w:pStyle w:val="TableParagraph"/>
              <w:tabs>
                <w:tab w:val="left" w:pos="2939"/>
              </w:tabs>
              <w:spacing w:line="315" w:lineRule="exact"/>
              <w:ind w:left="1214"/>
              <w:rPr>
                <w:sz w:val="28"/>
              </w:rPr>
            </w:pPr>
            <w:r>
              <w:rPr>
                <w:sz w:val="28"/>
              </w:rPr>
              <w:t>Обучение</w:t>
            </w:r>
            <w:r>
              <w:rPr>
                <w:sz w:val="28"/>
              </w:rPr>
              <w:tab/>
              <w:t>в</w:t>
            </w:r>
          </w:p>
          <w:p w:rsidR="00E767C0" w:rsidRDefault="00A56CA5">
            <w:pPr>
              <w:pStyle w:val="TableParagraph"/>
              <w:spacing w:before="52"/>
              <w:ind w:left="811"/>
              <w:rPr>
                <w:sz w:val="28"/>
              </w:rPr>
            </w:pPr>
            <w:r>
              <w:rPr>
                <w:sz w:val="28"/>
              </w:rPr>
              <w:t>зоне</w:t>
            </w:r>
          </w:p>
        </w:tc>
      </w:tr>
      <w:tr w:rsidR="00E767C0">
        <w:trPr>
          <w:trHeight w:val="744"/>
        </w:trPr>
        <w:tc>
          <w:tcPr>
            <w:tcW w:w="3059" w:type="dxa"/>
            <w:tcBorders>
              <w:top w:val="nil"/>
              <w:bottom w:val="nil"/>
            </w:tcBorders>
          </w:tcPr>
          <w:p w:rsidR="00E767C0" w:rsidRDefault="00A56CA5">
            <w:pPr>
              <w:pStyle w:val="TableParagraph"/>
              <w:spacing w:before="17"/>
              <w:ind w:left="1214"/>
              <w:rPr>
                <w:sz w:val="28"/>
              </w:rPr>
            </w:pPr>
            <w:r>
              <w:rPr>
                <w:sz w:val="28"/>
              </w:rPr>
              <w:t>Действия</w:t>
            </w:r>
          </w:p>
        </w:tc>
        <w:tc>
          <w:tcPr>
            <w:tcW w:w="3572" w:type="dxa"/>
            <w:tcBorders>
              <w:top w:val="nil"/>
              <w:bottom w:val="nil"/>
            </w:tcBorders>
          </w:tcPr>
          <w:p w:rsidR="00E767C0" w:rsidRDefault="00A56CA5">
            <w:pPr>
              <w:pStyle w:val="TableParagraph"/>
              <w:spacing w:before="17"/>
              <w:ind w:left="1214"/>
              <w:rPr>
                <w:sz w:val="28"/>
              </w:rPr>
            </w:pPr>
            <w:r>
              <w:rPr>
                <w:sz w:val="28"/>
              </w:rPr>
              <w:t>мотивация.</w:t>
            </w:r>
          </w:p>
        </w:tc>
        <w:tc>
          <w:tcPr>
            <w:tcW w:w="3352" w:type="dxa"/>
            <w:tcBorders>
              <w:top w:val="nil"/>
              <w:bottom w:val="nil"/>
            </w:tcBorders>
          </w:tcPr>
          <w:p w:rsidR="00E767C0" w:rsidRDefault="00A56CA5">
            <w:pPr>
              <w:pStyle w:val="TableParagraph"/>
              <w:spacing w:before="17"/>
              <w:ind w:left="1214"/>
              <w:rPr>
                <w:sz w:val="28"/>
              </w:rPr>
            </w:pPr>
            <w:r>
              <w:rPr>
                <w:sz w:val="28"/>
              </w:rPr>
              <w:t>ближайшего</w:t>
            </w:r>
          </w:p>
          <w:p w:rsidR="00E767C0" w:rsidRDefault="00A56CA5">
            <w:pPr>
              <w:pStyle w:val="TableParagraph"/>
              <w:spacing w:before="53"/>
              <w:ind w:left="811"/>
              <w:rPr>
                <w:sz w:val="28"/>
              </w:rPr>
            </w:pPr>
            <w:r>
              <w:rPr>
                <w:sz w:val="28"/>
              </w:rPr>
              <w:t>развития</w:t>
            </w:r>
          </w:p>
        </w:tc>
      </w:tr>
      <w:tr w:rsidR="00E767C0">
        <w:trPr>
          <w:trHeight w:val="1113"/>
        </w:trPr>
        <w:tc>
          <w:tcPr>
            <w:tcW w:w="3059" w:type="dxa"/>
            <w:tcBorders>
              <w:top w:val="nil"/>
              <w:bottom w:val="nil"/>
            </w:tcBorders>
          </w:tcPr>
          <w:p w:rsidR="00E767C0" w:rsidRDefault="00A56CA5">
            <w:pPr>
              <w:pStyle w:val="TableParagraph"/>
              <w:spacing w:before="17"/>
              <w:ind w:left="1214"/>
              <w:rPr>
                <w:sz w:val="28"/>
              </w:rPr>
            </w:pPr>
            <w:r>
              <w:rPr>
                <w:w w:val="99"/>
                <w:sz w:val="28"/>
              </w:rPr>
              <w:t>-</w:t>
            </w:r>
          </w:p>
          <w:p w:rsidR="00E767C0" w:rsidRDefault="00A56CA5">
            <w:pPr>
              <w:pStyle w:val="TableParagraph"/>
              <w:spacing w:before="4" w:line="370" w:lineRule="atLeast"/>
              <w:ind w:left="503" w:right="303"/>
              <w:rPr>
                <w:sz w:val="28"/>
              </w:rPr>
            </w:pPr>
            <w:r>
              <w:rPr>
                <w:w w:val="95"/>
                <w:sz w:val="28"/>
              </w:rPr>
              <w:t>смыслообразовани</w:t>
            </w:r>
            <w:r>
              <w:rPr>
                <w:spacing w:val="1"/>
                <w:w w:val="95"/>
                <w:sz w:val="28"/>
              </w:rPr>
              <w:t xml:space="preserve"> </w:t>
            </w:r>
            <w:r>
              <w:rPr>
                <w:sz w:val="28"/>
              </w:rPr>
              <w:t>е</w:t>
            </w:r>
          </w:p>
        </w:tc>
        <w:tc>
          <w:tcPr>
            <w:tcW w:w="3572" w:type="dxa"/>
            <w:tcBorders>
              <w:top w:val="nil"/>
              <w:bottom w:val="nil"/>
            </w:tcBorders>
          </w:tcPr>
          <w:p w:rsidR="00E767C0" w:rsidRDefault="00A56CA5">
            <w:pPr>
              <w:pStyle w:val="TableParagraph"/>
              <w:spacing w:before="17" w:line="278" w:lineRule="auto"/>
              <w:ind w:left="503" w:right="991" w:firstLine="710"/>
              <w:rPr>
                <w:sz w:val="28"/>
              </w:rPr>
            </w:pPr>
            <w:r>
              <w:rPr>
                <w:spacing w:val="-1"/>
                <w:sz w:val="28"/>
              </w:rPr>
              <w:t>Мотивация</w:t>
            </w:r>
            <w:r>
              <w:rPr>
                <w:spacing w:val="-67"/>
                <w:sz w:val="28"/>
              </w:rPr>
              <w:t xml:space="preserve"> </w:t>
            </w:r>
            <w:r>
              <w:rPr>
                <w:sz w:val="28"/>
              </w:rPr>
              <w:t>достижения.</w:t>
            </w:r>
          </w:p>
        </w:tc>
        <w:tc>
          <w:tcPr>
            <w:tcW w:w="3352" w:type="dxa"/>
            <w:tcBorders>
              <w:top w:val="nil"/>
              <w:bottom w:val="nil"/>
            </w:tcBorders>
          </w:tcPr>
          <w:p w:rsidR="00E767C0" w:rsidRDefault="00A56CA5">
            <w:pPr>
              <w:pStyle w:val="TableParagraph"/>
              <w:spacing w:before="17" w:line="278" w:lineRule="auto"/>
              <w:ind w:left="811" w:right="1104" w:firstLine="403"/>
              <w:rPr>
                <w:sz w:val="28"/>
              </w:rPr>
            </w:pPr>
            <w:r>
              <w:rPr>
                <w:spacing w:val="-1"/>
                <w:sz w:val="28"/>
              </w:rPr>
              <w:t>ребенка.</w:t>
            </w:r>
            <w:r>
              <w:rPr>
                <w:spacing w:val="-67"/>
                <w:sz w:val="28"/>
              </w:rPr>
              <w:t xml:space="preserve"> </w:t>
            </w:r>
            <w:r>
              <w:rPr>
                <w:sz w:val="28"/>
              </w:rPr>
              <w:t>Адекватная</w:t>
            </w:r>
          </w:p>
        </w:tc>
      </w:tr>
      <w:tr w:rsidR="00E767C0">
        <w:trPr>
          <w:trHeight w:val="744"/>
        </w:trPr>
        <w:tc>
          <w:tcPr>
            <w:tcW w:w="3059" w:type="dxa"/>
            <w:tcBorders>
              <w:top w:val="nil"/>
              <w:bottom w:val="nil"/>
            </w:tcBorders>
          </w:tcPr>
          <w:p w:rsidR="00E767C0" w:rsidRDefault="00A56CA5">
            <w:pPr>
              <w:pStyle w:val="TableParagraph"/>
              <w:spacing w:before="17"/>
              <w:ind w:right="524"/>
              <w:jc w:val="center"/>
              <w:rPr>
                <w:sz w:val="28"/>
              </w:rPr>
            </w:pPr>
            <w:r>
              <w:rPr>
                <w:w w:val="99"/>
                <w:sz w:val="28"/>
              </w:rPr>
              <w:t>-</w:t>
            </w:r>
          </w:p>
          <w:p w:rsidR="00E767C0" w:rsidRDefault="00A56CA5">
            <w:pPr>
              <w:pStyle w:val="TableParagraph"/>
              <w:spacing w:before="53"/>
              <w:ind w:left="481" w:right="453"/>
              <w:jc w:val="center"/>
              <w:rPr>
                <w:sz w:val="28"/>
              </w:rPr>
            </w:pPr>
            <w:r>
              <w:rPr>
                <w:sz w:val="28"/>
              </w:rPr>
              <w:t>самоопределение</w:t>
            </w:r>
          </w:p>
        </w:tc>
        <w:tc>
          <w:tcPr>
            <w:tcW w:w="3572" w:type="dxa"/>
            <w:tcBorders>
              <w:top w:val="nil"/>
              <w:bottom w:val="nil"/>
            </w:tcBorders>
          </w:tcPr>
          <w:p w:rsidR="00E767C0" w:rsidRDefault="00A56CA5">
            <w:pPr>
              <w:pStyle w:val="TableParagraph"/>
              <w:spacing w:before="17"/>
              <w:ind w:left="790" w:right="856"/>
              <w:jc w:val="center"/>
              <w:rPr>
                <w:sz w:val="28"/>
              </w:rPr>
            </w:pPr>
            <w:r>
              <w:rPr>
                <w:sz w:val="28"/>
              </w:rPr>
              <w:t>Развитие</w:t>
            </w:r>
          </w:p>
          <w:p w:rsidR="00E767C0" w:rsidRDefault="00A56CA5">
            <w:pPr>
              <w:pStyle w:val="TableParagraph"/>
              <w:spacing w:before="53"/>
              <w:ind w:left="5" w:right="1259"/>
              <w:jc w:val="center"/>
              <w:rPr>
                <w:sz w:val="28"/>
              </w:rPr>
            </w:pPr>
            <w:r>
              <w:rPr>
                <w:sz w:val="28"/>
              </w:rPr>
              <w:t>основ</w:t>
            </w:r>
          </w:p>
        </w:tc>
        <w:tc>
          <w:tcPr>
            <w:tcW w:w="3352" w:type="dxa"/>
            <w:tcBorders>
              <w:top w:val="nil"/>
              <w:bottom w:val="nil"/>
            </w:tcBorders>
          </w:tcPr>
          <w:p w:rsidR="00E767C0" w:rsidRDefault="00A56CA5">
            <w:pPr>
              <w:pStyle w:val="TableParagraph"/>
              <w:spacing w:before="17"/>
              <w:ind w:right="1305"/>
              <w:jc w:val="right"/>
              <w:rPr>
                <w:sz w:val="28"/>
              </w:rPr>
            </w:pPr>
            <w:r>
              <w:rPr>
                <w:sz w:val="28"/>
              </w:rPr>
              <w:t>оценка</w:t>
            </w:r>
          </w:p>
          <w:p w:rsidR="00E767C0" w:rsidRDefault="00A56CA5">
            <w:pPr>
              <w:pStyle w:val="TableParagraph"/>
              <w:spacing w:before="53"/>
              <w:ind w:right="1331"/>
              <w:jc w:val="right"/>
              <w:rPr>
                <w:sz w:val="28"/>
              </w:rPr>
            </w:pPr>
            <w:r>
              <w:rPr>
                <w:sz w:val="28"/>
              </w:rPr>
              <w:t>учащимся</w:t>
            </w:r>
          </w:p>
        </w:tc>
      </w:tr>
      <w:tr w:rsidR="00E767C0">
        <w:trPr>
          <w:trHeight w:val="741"/>
        </w:trPr>
        <w:tc>
          <w:tcPr>
            <w:tcW w:w="3059" w:type="dxa"/>
            <w:tcBorders>
              <w:top w:val="nil"/>
              <w:bottom w:val="nil"/>
            </w:tcBorders>
          </w:tcPr>
          <w:p w:rsidR="00E767C0" w:rsidRDefault="00E767C0">
            <w:pPr>
              <w:pStyle w:val="TableParagraph"/>
              <w:rPr>
                <w:sz w:val="26"/>
              </w:rPr>
            </w:pPr>
          </w:p>
        </w:tc>
        <w:tc>
          <w:tcPr>
            <w:tcW w:w="3572" w:type="dxa"/>
            <w:tcBorders>
              <w:top w:val="nil"/>
              <w:bottom w:val="nil"/>
            </w:tcBorders>
          </w:tcPr>
          <w:p w:rsidR="00E767C0" w:rsidRDefault="00A56CA5">
            <w:pPr>
              <w:pStyle w:val="TableParagraph"/>
              <w:spacing w:before="17"/>
              <w:ind w:left="1214"/>
              <w:rPr>
                <w:sz w:val="28"/>
              </w:rPr>
            </w:pPr>
            <w:r>
              <w:rPr>
                <w:sz w:val="28"/>
              </w:rPr>
              <w:t>гражданской</w:t>
            </w:r>
          </w:p>
        </w:tc>
        <w:tc>
          <w:tcPr>
            <w:tcW w:w="3352" w:type="dxa"/>
            <w:tcBorders>
              <w:top w:val="nil"/>
              <w:bottom w:val="nil"/>
            </w:tcBorders>
          </w:tcPr>
          <w:p w:rsidR="00E767C0" w:rsidRDefault="00A56CA5">
            <w:pPr>
              <w:pStyle w:val="TableParagraph"/>
              <w:spacing w:before="17"/>
              <w:ind w:right="84"/>
              <w:jc w:val="center"/>
              <w:rPr>
                <w:sz w:val="28"/>
              </w:rPr>
            </w:pPr>
            <w:r>
              <w:rPr>
                <w:sz w:val="28"/>
              </w:rPr>
              <w:t>границ</w:t>
            </w:r>
          </w:p>
          <w:p w:rsidR="00E767C0" w:rsidRDefault="00A56CA5">
            <w:pPr>
              <w:pStyle w:val="TableParagraph"/>
              <w:tabs>
                <w:tab w:val="left" w:pos="1416"/>
              </w:tabs>
              <w:spacing w:before="48"/>
              <w:ind w:right="151"/>
              <w:jc w:val="center"/>
              <w:rPr>
                <w:sz w:val="28"/>
              </w:rPr>
            </w:pPr>
            <w:r>
              <w:rPr>
                <w:sz w:val="28"/>
              </w:rPr>
              <w:t>«знания</w:t>
            </w:r>
            <w:r>
              <w:rPr>
                <w:sz w:val="28"/>
              </w:rPr>
              <w:tab/>
              <w:t>и</w:t>
            </w:r>
          </w:p>
        </w:tc>
      </w:tr>
      <w:tr w:rsidR="00E767C0">
        <w:trPr>
          <w:trHeight w:val="396"/>
        </w:trPr>
        <w:tc>
          <w:tcPr>
            <w:tcW w:w="3059" w:type="dxa"/>
            <w:tcBorders>
              <w:top w:val="nil"/>
            </w:tcBorders>
          </w:tcPr>
          <w:p w:rsidR="00E767C0" w:rsidRDefault="00E767C0">
            <w:pPr>
              <w:pStyle w:val="TableParagraph"/>
              <w:rPr>
                <w:sz w:val="26"/>
              </w:rPr>
            </w:pPr>
          </w:p>
        </w:tc>
        <w:tc>
          <w:tcPr>
            <w:tcW w:w="3572" w:type="dxa"/>
            <w:tcBorders>
              <w:top w:val="nil"/>
            </w:tcBorders>
          </w:tcPr>
          <w:p w:rsidR="00E767C0" w:rsidRDefault="00A56CA5">
            <w:pPr>
              <w:pStyle w:val="TableParagraph"/>
              <w:spacing w:before="19"/>
              <w:ind w:left="1214"/>
              <w:rPr>
                <w:sz w:val="28"/>
              </w:rPr>
            </w:pPr>
            <w:r>
              <w:rPr>
                <w:sz w:val="28"/>
              </w:rPr>
              <w:t>идентичности.</w:t>
            </w:r>
          </w:p>
        </w:tc>
        <w:tc>
          <w:tcPr>
            <w:tcW w:w="3352" w:type="dxa"/>
            <w:tcBorders>
              <w:top w:val="nil"/>
            </w:tcBorders>
          </w:tcPr>
          <w:p w:rsidR="00E767C0" w:rsidRDefault="00A56CA5">
            <w:pPr>
              <w:pStyle w:val="TableParagraph"/>
              <w:spacing w:before="19"/>
              <w:ind w:left="1214"/>
              <w:rPr>
                <w:sz w:val="28"/>
              </w:rPr>
            </w:pPr>
            <w:r>
              <w:rPr>
                <w:sz w:val="28"/>
              </w:rPr>
              <w:t>незнания».</w:t>
            </w:r>
          </w:p>
        </w:tc>
      </w:tr>
    </w:tbl>
    <w:p w:rsidR="00E767C0" w:rsidRDefault="00E767C0">
      <w:pPr>
        <w:rPr>
          <w:sz w:val="28"/>
        </w:rPr>
        <w:sectPr w:rsidR="00E767C0">
          <w:pgSz w:w="11900" w:h="16840"/>
          <w:pgMar w:top="960" w:right="0" w:bottom="280" w:left="940" w:header="720" w:footer="720" w:gutter="0"/>
          <w:cols w:space="720"/>
        </w:sect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59"/>
        <w:gridCol w:w="3572"/>
        <w:gridCol w:w="3352"/>
      </w:tblGrid>
      <w:tr w:rsidR="00E767C0">
        <w:trPr>
          <w:trHeight w:val="2971"/>
        </w:trPr>
        <w:tc>
          <w:tcPr>
            <w:tcW w:w="3059" w:type="dxa"/>
          </w:tcPr>
          <w:p w:rsidR="00E767C0" w:rsidRDefault="00A56CA5">
            <w:pPr>
              <w:pStyle w:val="TableParagraph"/>
              <w:spacing w:line="278" w:lineRule="auto"/>
              <w:ind w:left="503" w:right="281" w:firstLine="710"/>
              <w:rPr>
                <w:sz w:val="28"/>
              </w:rPr>
            </w:pPr>
            <w:r>
              <w:rPr>
                <w:spacing w:val="-1"/>
                <w:sz w:val="28"/>
              </w:rPr>
              <w:lastRenderedPageBreak/>
              <w:t>Регулятивны</w:t>
            </w:r>
            <w:r>
              <w:rPr>
                <w:spacing w:val="-67"/>
                <w:sz w:val="28"/>
              </w:rPr>
              <w:t xml:space="preserve"> </w:t>
            </w:r>
            <w:r>
              <w:rPr>
                <w:sz w:val="28"/>
              </w:rPr>
              <w:t>е</w:t>
            </w:r>
            <w:r>
              <w:rPr>
                <w:spacing w:val="1"/>
                <w:sz w:val="28"/>
              </w:rPr>
              <w:t xml:space="preserve"> </w:t>
            </w:r>
            <w:r>
              <w:rPr>
                <w:sz w:val="28"/>
              </w:rPr>
              <w:t>действия</w:t>
            </w:r>
          </w:p>
        </w:tc>
        <w:tc>
          <w:tcPr>
            <w:tcW w:w="3572" w:type="dxa"/>
          </w:tcPr>
          <w:p w:rsidR="00E767C0" w:rsidRDefault="00A56CA5">
            <w:pPr>
              <w:pStyle w:val="TableParagraph"/>
              <w:spacing w:line="278" w:lineRule="auto"/>
              <w:ind w:left="503" w:right="286" w:firstLine="710"/>
              <w:rPr>
                <w:sz w:val="28"/>
              </w:rPr>
            </w:pPr>
            <w:r>
              <w:rPr>
                <w:sz w:val="28"/>
              </w:rPr>
              <w:t>Рефлексивная</w:t>
            </w:r>
            <w:r>
              <w:rPr>
                <w:spacing w:val="1"/>
                <w:sz w:val="28"/>
              </w:rPr>
              <w:t xml:space="preserve"> </w:t>
            </w:r>
            <w:r>
              <w:rPr>
                <w:sz w:val="28"/>
              </w:rPr>
              <w:t>адекватная</w:t>
            </w:r>
            <w:r>
              <w:rPr>
                <w:spacing w:val="-16"/>
                <w:sz w:val="28"/>
              </w:rPr>
              <w:t xml:space="preserve"> </w:t>
            </w:r>
            <w:r>
              <w:rPr>
                <w:sz w:val="28"/>
              </w:rPr>
              <w:t>самооценка</w:t>
            </w:r>
          </w:p>
        </w:tc>
        <w:tc>
          <w:tcPr>
            <w:tcW w:w="3352" w:type="dxa"/>
          </w:tcPr>
          <w:p w:rsidR="00E767C0" w:rsidRDefault="00A56CA5">
            <w:pPr>
              <w:pStyle w:val="TableParagraph"/>
              <w:spacing w:line="278" w:lineRule="auto"/>
              <w:ind w:left="504" w:firstLine="710"/>
              <w:rPr>
                <w:sz w:val="28"/>
              </w:rPr>
            </w:pPr>
            <w:r>
              <w:rPr>
                <w:w w:val="95"/>
                <w:sz w:val="28"/>
              </w:rPr>
              <w:t>Достаточно</w:t>
            </w:r>
            <w:r>
              <w:rPr>
                <w:spacing w:val="1"/>
                <w:w w:val="95"/>
                <w:sz w:val="28"/>
              </w:rPr>
              <w:t xml:space="preserve"> </w:t>
            </w:r>
            <w:r>
              <w:rPr>
                <w:sz w:val="28"/>
              </w:rPr>
              <w:t>высокая</w:t>
            </w:r>
          </w:p>
          <w:p w:rsidR="00E767C0" w:rsidRDefault="00A56CA5">
            <w:pPr>
              <w:pStyle w:val="TableParagraph"/>
              <w:tabs>
                <w:tab w:val="left" w:pos="1522"/>
                <w:tab w:val="left" w:pos="1928"/>
                <w:tab w:val="left" w:pos="2931"/>
              </w:tabs>
              <w:spacing w:line="276" w:lineRule="auto"/>
              <w:ind w:left="504" w:right="258"/>
              <w:rPr>
                <w:sz w:val="28"/>
              </w:rPr>
            </w:pPr>
            <w:r>
              <w:rPr>
                <w:sz w:val="28"/>
              </w:rPr>
              <w:t>самоэффективность</w:t>
            </w:r>
            <w:r>
              <w:rPr>
                <w:spacing w:val="-10"/>
                <w:sz w:val="28"/>
              </w:rPr>
              <w:t xml:space="preserve"> </w:t>
            </w:r>
            <w:r>
              <w:rPr>
                <w:sz w:val="28"/>
              </w:rPr>
              <w:t>в</w:t>
            </w:r>
            <w:r>
              <w:rPr>
                <w:spacing w:val="-67"/>
                <w:sz w:val="28"/>
              </w:rPr>
              <w:t xml:space="preserve"> </w:t>
            </w:r>
            <w:r>
              <w:rPr>
                <w:sz w:val="28"/>
              </w:rPr>
              <w:t>форме</w:t>
            </w:r>
            <w:r>
              <w:rPr>
                <w:sz w:val="28"/>
              </w:rPr>
              <w:tab/>
              <w:t>принятия</w:t>
            </w:r>
            <w:r>
              <w:rPr>
                <w:spacing w:val="1"/>
                <w:sz w:val="28"/>
              </w:rPr>
              <w:t xml:space="preserve"> </w:t>
            </w:r>
            <w:r>
              <w:rPr>
                <w:sz w:val="28"/>
              </w:rPr>
              <w:t>учебной</w:t>
            </w:r>
            <w:r>
              <w:rPr>
                <w:sz w:val="28"/>
              </w:rPr>
              <w:tab/>
            </w:r>
            <w:r>
              <w:rPr>
                <w:sz w:val="28"/>
              </w:rPr>
              <w:tab/>
              <w:t>цели</w:t>
            </w:r>
            <w:r>
              <w:rPr>
                <w:sz w:val="28"/>
              </w:rPr>
              <w:tab/>
            </w:r>
            <w:r>
              <w:rPr>
                <w:spacing w:val="-4"/>
                <w:sz w:val="28"/>
              </w:rPr>
              <w:t>и</w:t>
            </w:r>
            <w:r>
              <w:rPr>
                <w:spacing w:val="-67"/>
                <w:sz w:val="28"/>
              </w:rPr>
              <w:t xml:space="preserve"> </w:t>
            </w:r>
            <w:r>
              <w:rPr>
                <w:sz w:val="28"/>
              </w:rPr>
              <w:t>работы</w:t>
            </w:r>
          </w:p>
          <w:p w:rsidR="00E767C0" w:rsidRDefault="00A56CA5">
            <w:pPr>
              <w:pStyle w:val="TableParagraph"/>
              <w:tabs>
                <w:tab w:val="left" w:pos="2836"/>
              </w:tabs>
              <w:ind w:left="1214"/>
              <w:rPr>
                <w:sz w:val="28"/>
              </w:rPr>
            </w:pPr>
            <w:r>
              <w:rPr>
                <w:sz w:val="28"/>
              </w:rPr>
              <w:t>над</w:t>
            </w:r>
            <w:r>
              <w:rPr>
                <w:sz w:val="28"/>
              </w:rPr>
              <w:tab/>
              <w:t>ее</w:t>
            </w:r>
          </w:p>
          <w:p w:rsidR="00E767C0" w:rsidRDefault="00A56CA5">
            <w:pPr>
              <w:pStyle w:val="TableParagraph"/>
              <w:spacing w:before="45"/>
              <w:ind w:left="504"/>
              <w:rPr>
                <w:sz w:val="28"/>
              </w:rPr>
            </w:pPr>
            <w:r>
              <w:rPr>
                <w:sz w:val="28"/>
              </w:rPr>
              <w:t>достижением.</w:t>
            </w:r>
          </w:p>
        </w:tc>
      </w:tr>
      <w:tr w:rsidR="00E767C0">
        <w:trPr>
          <w:trHeight w:val="3336"/>
        </w:trPr>
        <w:tc>
          <w:tcPr>
            <w:tcW w:w="3059" w:type="dxa"/>
          </w:tcPr>
          <w:p w:rsidR="00E767C0" w:rsidRDefault="00A56CA5">
            <w:pPr>
              <w:pStyle w:val="TableParagraph"/>
              <w:spacing w:line="315" w:lineRule="exact"/>
              <w:ind w:left="1214"/>
              <w:rPr>
                <w:sz w:val="28"/>
              </w:rPr>
            </w:pPr>
            <w:r>
              <w:rPr>
                <w:sz w:val="28"/>
              </w:rPr>
              <w:t>Регулятивны</w:t>
            </w:r>
          </w:p>
          <w:p w:rsidR="00E767C0" w:rsidRDefault="00A56CA5">
            <w:pPr>
              <w:pStyle w:val="TableParagraph"/>
              <w:tabs>
                <w:tab w:val="left" w:pos="1295"/>
              </w:tabs>
              <w:spacing w:before="52" w:line="276" w:lineRule="auto"/>
              <w:ind w:left="503" w:right="261"/>
              <w:rPr>
                <w:sz w:val="28"/>
              </w:rPr>
            </w:pPr>
            <w:r>
              <w:rPr>
                <w:sz w:val="28"/>
              </w:rPr>
              <w:t>е,</w:t>
            </w:r>
            <w:r>
              <w:rPr>
                <w:sz w:val="28"/>
              </w:rPr>
              <w:tab/>
            </w:r>
            <w:r>
              <w:rPr>
                <w:spacing w:val="-2"/>
                <w:sz w:val="28"/>
              </w:rPr>
              <w:t>личностные,</w:t>
            </w:r>
            <w:r>
              <w:rPr>
                <w:spacing w:val="-67"/>
                <w:sz w:val="28"/>
              </w:rPr>
              <w:t xml:space="preserve"> </w:t>
            </w:r>
            <w:r>
              <w:rPr>
                <w:sz w:val="28"/>
              </w:rPr>
              <w:t>познавательные,</w:t>
            </w:r>
            <w:r>
              <w:rPr>
                <w:spacing w:val="1"/>
                <w:sz w:val="28"/>
              </w:rPr>
              <w:t xml:space="preserve"> </w:t>
            </w:r>
            <w:r>
              <w:rPr>
                <w:sz w:val="28"/>
              </w:rPr>
              <w:t>коммуникативные</w:t>
            </w:r>
            <w:r>
              <w:rPr>
                <w:spacing w:val="1"/>
                <w:sz w:val="28"/>
              </w:rPr>
              <w:t xml:space="preserve"> </w:t>
            </w:r>
            <w:r>
              <w:rPr>
                <w:sz w:val="28"/>
              </w:rPr>
              <w:t>действия</w:t>
            </w:r>
          </w:p>
        </w:tc>
        <w:tc>
          <w:tcPr>
            <w:tcW w:w="3572" w:type="dxa"/>
          </w:tcPr>
          <w:p w:rsidR="00E767C0" w:rsidRDefault="00A56CA5">
            <w:pPr>
              <w:pStyle w:val="TableParagraph"/>
              <w:spacing w:line="276" w:lineRule="auto"/>
              <w:ind w:left="503" w:firstLine="710"/>
              <w:rPr>
                <w:sz w:val="28"/>
              </w:rPr>
            </w:pPr>
            <w:r>
              <w:rPr>
                <w:w w:val="95"/>
                <w:sz w:val="28"/>
              </w:rPr>
              <w:t>Функционально-</w:t>
            </w:r>
            <w:r>
              <w:rPr>
                <w:spacing w:val="1"/>
                <w:w w:val="95"/>
                <w:sz w:val="28"/>
              </w:rPr>
              <w:t xml:space="preserve"> </w:t>
            </w:r>
            <w:r>
              <w:rPr>
                <w:sz w:val="28"/>
              </w:rPr>
              <w:t>структурная</w:t>
            </w:r>
            <w:r>
              <w:rPr>
                <w:spacing w:val="1"/>
                <w:sz w:val="28"/>
              </w:rPr>
              <w:t xml:space="preserve"> </w:t>
            </w:r>
            <w:r>
              <w:rPr>
                <w:sz w:val="28"/>
              </w:rPr>
              <w:t>сформированность</w:t>
            </w:r>
            <w:r>
              <w:rPr>
                <w:spacing w:val="1"/>
                <w:sz w:val="28"/>
              </w:rPr>
              <w:t xml:space="preserve"> </w:t>
            </w:r>
            <w:r>
              <w:rPr>
                <w:w w:val="95"/>
                <w:sz w:val="28"/>
              </w:rPr>
              <w:t>учебной</w:t>
            </w:r>
            <w:r>
              <w:rPr>
                <w:spacing w:val="7"/>
                <w:w w:val="95"/>
                <w:sz w:val="28"/>
              </w:rPr>
              <w:t xml:space="preserve"> </w:t>
            </w:r>
            <w:r>
              <w:rPr>
                <w:w w:val="95"/>
                <w:sz w:val="28"/>
              </w:rPr>
              <w:t>деятельности.</w:t>
            </w:r>
          </w:p>
          <w:p w:rsidR="00E767C0" w:rsidRDefault="00A56CA5">
            <w:pPr>
              <w:pStyle w:val="TableParagraph"/>
              <w:ind w:left="503"/>
              <w:rPr>
                <w:sz w:val="28"/>
              </w:rPr>
            </w:pPr>
            <w:r>
              <w:rPr>
                <w:sz w:val="28"/>
              </w:rPr>
              <w:t>Произвольность</w:t>
            </w:r>
          </w:p>
          <w:p w:rsidR="00E767C0" w:rsidRDefault="00A56CA5">
            <w:pPr>
              <w:pStyle w:val="TableParagraph"/>
              <w:tabs>
                <w:tab w:val="left" w:pos="2379"/>
              </w:tabs>
              <w:spacing w:before="43" w:line="278" w:lineRule="auto"/>
              <w:ind w:left="811" w:right="262" w:firstLine="403"/>
              <w:rPr>
                <w:sz w:val="28"/>
              </w:rPr>
            </w:pPr>
            <w:r>
              <w:rPr>
                <w:sz w:val="28"/>
              </w:rPr>
              <w:t>восприятия,</w:t>
            </w:r>
            <w:r>
              <w:rPr>
                <w:spacing w:val="1"/>
                <w:sz w:val="28"/>
              </w:rPr>
              <w:t xml:space="preserve"> </w:t>
            </w:r>
            <w:r>
              <w:rPr>
                <w:sz w:val="28"/>
              </w:rPr>
              <w:t>внимания,</w:t>
            </w:r>
            <w:r>
              <w:rPr>
                <w:sz w:val="28"/>
              </w:rPr>
              <w:tab/>
            </w:r>
            <w:r>
              <w:rPr>
                <w:spacing w:val="-2"/>
                <w:sz w:val="28"/>
              </w:rPr>
              <w:t>памяти,</w:t>
            </w:r>
          </w:p>
          <w:p w:rsidR="00E767C0" w:rsidRDefault="00A56CA5">
            <w:pPr>
              <w:pStyle w:val="TableParagraph"/>
              <w:spacing w:line="319" w:lineRule="exact"/>
              <w:ind w:left="503"/>
              <w:rPr>
                <w:sz w:val="28"/>
              </w:rPr>
            </w:pPr>
            <w:r>
              <w:rPr>
                <w:sz w:val="28"/>
              </w:rPr>
              <w:t>воображения.</w:t>
            </w:r>
          </w:p>
        </w:tc>
        <w:tc>
          <w:tcPr>
            <w:tcW w:w="3352" w:type="dxa"/>
          </w:tcPr>
          <w:p w:rsidR="00E767C0" w:rsidRDefault="00A56CA5">
            <w:pPr>
              <w:pStyle w:val="TableParagraph"/>
              <w:tabs>
                <w:tab w:val="left" w:pos="1991"/>
                <w:tab w:val="left" w:pos="2951"/>
              </w:tabs>
              <w:spacing w:line="276" w:lineRule="auto"/>
              <w:ind w:left="504" w:right="257" w:firstLine="710"/>
              <w:rPr>
                <w:sz w:val="28"/>
              </w:rPr>
            </w:pPr>
            <w:r>
              <w:rPr>
                <w:sz w:val="28"/>
              </w:rPr>
              <w:t>Высокая</w:t>
            </w:r>
            <w:r>
              <w:rPr>
                <w:spacing w:val="1"/>
                <w:sz w:val="28"/>
              </w:rPr>
              <w:t xml:space="preserve"> </w:t>
            </w:r>
            <w:r>
              <w:rPr>
                <w:sz w:val="28"/>
              </w:rPr>
              <w:t>успешность</w:t>
            </w:r>
            <w:r>
              <w:rPr>
                <w:sz w:val="28"/>
              </w:rPr>
              <w:tab/>
            </w:r>
            <w:r>
              <w:rPr>
                <w:sz w:val="28"/>
              </w:rPr>
              <w:tab/>
            </w:r>
            <w:r>
              <w:rPr>
                <w:spacing w:val="-5"/>
                <w:sz w:val="28"/>
              </w:rPr>
              <w:t>в</w:t>
            </w:r>
            <w:r>
              <w:rPr>
                <w:spacing w:val="-67"/>
                <w:sz w:val="28"/>
              </w:rPr>
              <w:t xml:space="preserve"> </w:t>
            </w:r>
            <w:r>
              <w:rPr>
                <w:sz w:val="28"/>
              </w:rPr>
              <w:t>усвоении</w:t>
            </w:r>
            <w:r>
              <w:rPr>
                <w:sz w:val="28"/>
              </w:rPr>
              <w:tab/>
            </w:r>
            <w:r>
              <w:rPr>
                <w:spacing w:val="-1"/>
                <w:sz w:val="28"/>
              </w:rPr>
              <w:t>учебного</w:t>
            </w:r>
            <w:r>
              <w:rPr>
                <w:spacing w:val="-67"/>
                <w:sz w:val="28"/>
              </w:rPr>
              <w:t xml:space="preserve"> </w:t>
            </w:r>
            <w:r>
              <w:rPr>
                <w:sz w:val="28"/>
              </w:rPr>
              <w:t>содержания.</w:t>
            </w:r>
          </w:p>
          <w:p w:rsidR="00E767C0" w:rsidRDefault="00A56CA5">
            <w:pPr>
              <w:pStyle w:val="TableParagraph"/>
              <w:spacing w:line="276" w:lineRule="auto"/>
              <w:ind w:left="504" w:right="578"/>
              <w:rPr>
                <w:sz w:val="28"/>
              </w:rPr>
            </w:pPr>
            <w:r>
              <w:rPr>
                <w:sz w:val="28"/>
              </w:rPr>
              <w:t>Создание</w:t>
            </w:r>
            <w:r>
              <w:rPr>
                <w:spacing w:val="1"/>
                <w:sz w:val="28"/>
              </w:rPr>
              <w:t xml:space="preserve"> </w:t>
            </w:r>
            <w:r>
              <w:rPr>
                <w:sz w:val="28"/>
              </w:rPr>
              <w:t>предпосылок</w:t>
            </w:r>
            <w:r>
              <w:rPr>
                <w:spacing w:val="1"/>
                <w:sz w:val="28"/>
              </w:rPr>
              <w:t xml:space="preserve"> </w:t>
            </w:r>
            <w:r>
              <w:rPr>
                <w:sz w:val="28"/>
              </w:rPr>
              <w:t>для</w:t>
            </w:r>
            <w:r>
              <w:rPr>
                <w:spacing w:val="-67"/>
                <w:sz w:val="28"/>
              </w:rPr>
              <w:t xml:space="preserve"> </w:t>
            </w:r>
            <w:r>
              <w:rPr>
                <w:sz w:val="28"/>
              </w:rPr>
              <w:t>дальнейшего</w:t>
            </w:r>
          </w:p>
          <w:p w:rsidR="00E767C0" w:rsidRDefault="00A56CA5">
            <w:pPr>
              <w:pStyle w:val="TableParagraph"/>
              <w:tabs>
                <w:tab w:val="left" w:pos="2946"/>
              </w:tabs>
              <w:spacing w:line="320" w:lineRule="exact"/>
              <w:ind w:left="504"/>
              <w:rPr>
                <w:sz w:val="28"/>
              </w:rPr>
            </w:pPr>
            <w:r>
              <w:rPr>
                <w:sz w:val="28"/>
              </w:rPr>
              <w:t>перехода</w:t>
            </w:r>
            <w:r>
              <w:rPr>
                <w:sz w:val="28"/>
              </w:rPr>
              <w:tab/>
              <w:t>к</w:t>
            </w:r>
          </w:p>
          <w:p w:rsidR="00E767C0" w:rsidRDefault="00A56CA5">
            <w:pPr>
              <w:pStyle w:val="TableParagraph"/>
              <w:spacing w:before="48"/>
              <w:ind w:left="504"/>
              <w:rPr>
                <w:sz w:val="28"/>
              </w:rPr>
            </w:pPr>
            <w:r>
              <w:rPr>
                <w:sz w:val="28"/>
              </w:rPr>
              <w:t>самообразованию.</w:t>
            </w:r>
          </w:p>
        </w:tc>
      </w:tr>
      <w:tr w:rsidR="00E767C0">
        <w:trPr>
          <w:trHeight w:val="3336"/>
        </w:trPr>
        <w:tc>
          <w:tcPr>
            <w:tcW w:w="3059" w:type="dxa"/>
          </w:tcPr>
          <w:p w:rsidR="00E767C0" w:rsidRDefault="00A56CA5">
            <w:pPr>
              <w:pStyle w:val="TableParagraph"/>
              <w:tabs>
                <w:tab w:val="left" w:pos="1560"/>
              </w:tabs>
              <w:spacing w:line="276" w:lineRule="auto"/>
              <w:ind w:left="503" w:right="260" w:firstLine="710"/>
              <w:rPr>
                <w:sz w:val="28"/>
              </w:rPr>
            </w:pPr>
            <w:r>
              <w:rPr>
                <w:sz w:val="28"/>
              </w:rPr>
              <w:t>Коммуникат</w:t>
            </w:r>
            <w:r>
              <w:rPr>
                <w:spacing w:val="1"/>
                <w:sz w:val="28"/>
              </w:rPr>
              <w:t xml:space="preserve"> </w:t>
            </w:r>
            <w:r>
              <w:rPr>
                <w:sz w:val="28"/>
              </w:rPr>
              <w:t>ивные</w:t>
            </w:r>
            <w:r>
              <w:rPr>
                <w:sz w:val="28"/>
              </w:rPr>
              <w:tab/>
            </w:r>
            <w:r>
              <w:rPr>
                <w:spacing w:val="-1"/>
                <w:sz w:val="28"/>
              </w:rPr>
              <w:t>(речевые),</w:t>
            </w:r>
            <w:r>
              <w:rPr>
                <w:spacing w:val="-67"/>
                <w:sz w:val="28"/>
              </w:rPr>
              <w:t xml:space="preserve"> </w:t>
            </w:r>
            <w:r>
              <w:rPr>
                <w:sz w:val="28"/>
              </w:rPr>
              <w:t>регулятивные</w:t>
            </w:r>
            <w:r>
              <w:rPr>
                <w:spacing w:val="1"/>
                <w:sz w:val="28"/>
              </w:rPr>
              <w:t xml:space="preserve"> </w:t>
            </w:r>
            <w:r>
              <w:rPr>
                <w:sz w:val="28"/>
              </w:rPr>
              <w:t>действия</w:t>
            </w:r>
          </w:p>
        </w:tc>
        <w:tc>
          <w:tcPr>
            <w:tcW w:w="3572" w:type="dxa"/>
          </w:tcPr>
          <w:p w:rsidR="00E767C0" w:rsidRDefault="00A56CA5">
            <w:pPr>
              <w:pStyle w:val="TableParagraph"/>
              <w:spacing w:line="278" w:lineRule="auto"/>
              <w:ind w:left="811" w:right="414" w:firstLine="403"/>
              <w:rPr>
                <w:sz w:val="28"/>
              </w:rPr>
            </w:pPr>
            <w:r>
              <w:rPr>
                <w:w w:val="95"/>
                <w:sz w:val="28"/>
              </w:rPr>
              <w:t>Внутренний</w:t>
            </w:r>
            <w:r>
              <w:rPr>
                <w:spacing w:val="1"/>
                <w:w w:val="95"/>
                <w:sz w:val="28"/>
              </w:rPr>
              <w:t xml:space="preserve"> </w:t>
            </w:r>
            <w:r>
              <w:rPr>
                <w:sz w:val="28"/>
              </w:rPr>
              <w:t>план</w:t>
            </w:r>
            <w:r>
              <w:rPr>
                <w:spacing w:val="-4"/>
                <w:sz w:val="28"/>
              </w:rPr>
              <w:t xml:space="preserve"> </w:t>
            </w:r>
            <w:r>
              <w:rPr>
                <w:sz w:val="28"/>
              </w:rPr>
              <w:t>действия</w:t>
            </w:r>
          </w:p>
        </w:tc>
        <w:tc>
          <w:tcPr>
            <w:tcW w:w="3352" w:type="dxa"/>
          </w:tcPr>
          <w:p w:rsidR="00E767C0" w:rsidRDefault="00A56CA5">
            <w:pPr>
              <w:pStyle w:val="TableParagraph"/>
              <w:tabs>
                <w:tab w:val="left" w:pos="2228"/>
              </w:tabs>
              <w:spacing w:line="278" w:lineRule="auto"/>
              <w:ind w:left="504" w:right="583" w:firstLine="710"/>
              <w:rPr>
                <w:sz w:val="28"/>
              </w:rPr>
            </w:pPr>
            <w:r>
              <w:rPr>
                <w:spacing w:val="-1"/>
                <w:sz w:val="28"/>
              </w:rPr>
              <w:t>Способность</w:t>
            </w:r>
            <w:r>
              <w:rPr>
                <w:spacing w:val="-67"/>
                <w:sz w:val="28"/>
              </w:rPr>
              <w:t xml:space="preserve"> </w:t>
            </w:r>
            <w:r>
              <w:rPr>
                <w:sz w:val="28"/>
              </w:rPr>
              <w:t>действовать</w:t>
            </w:r>
            <w:r>
              <w:rPr>
                <w:sz w:val="28"/>
              </w:rPr>
              <w:tab/>
              <w:t>«в</w:t>
            </w:r>
          </w:p>
          <w:p w:rsidR="00E767C0" w:rsidRDefault="00A56CA5">
            <w:pPr>
              <w:pStyle w:val="TableParagraph"/>
              <w:tabs>
                <w:tab w:val="left" w:pos="2294"/>
              </w:tabs>
              <w:spacing w:line="276" w:lineRule="auto"/>
              <w:ind w:left="811" w:right="261"/>
              <w:rPr>
                <w:sz w:val="28"/>
              </w:rPr>
            </w:pPr>
            <w:r>
              <w:rPr>
                <w:sz w:val="28"/>
              </w:rPr>
              <w:t>уме».</w:t>
            </w:r>
            <w:r>
              <w:rPr>
                <w:sz w:val="28"/>
              </w:rPr>
              <w:tab/>
            </w:r>
            <w:r>
              <w:rPr>
                <w:spacing w:val="-1"/>
                <w:sz w:val="28"/>
              </w:rPr>
              <w:t>Отрыв</w:t>
            </w:r>
            <w:r>
              <w:rPr>
                <w:spacing w:val="-67"/>
                <w:sz w:val="28"/>
              </w:rPr>
              <w:t xml:space="preserve"> </w:t>
            </w:r>
            <w:r>
              <w:rPr>
                <w:sz w:val="28"/>
              </w:rPr>
              <w:t>слова</w:t>
            </w:r>
          </w:p>
          <w:p w:rsidR="00E767C0" w:rsidRDefault="00A56CA5">
            <w:pPr>
              <w:pStyle w:val="TableParagraph"/>
              <w:spacing w:line="276" w:lineRule="auto"/>
              <w:ind w:left="811" w:right="1020"/>
              <w:rPr>
                <w:sz w:val="28"/>
              </w:rPr>
            </w:pPr>
            <w:r>
              <w:rPr>
                <w:sz w:val="28"/>
              </w:rPr>
              <w:t>от</w:t>
            </w:r>
            <w:r>
              <w:rPr>
                <w:spacing w:val="-17"/>
                <w:sz w:val="28"/>
              </w:rPr>
              <w:t xml:space="preserve"> </w:t>
            </w:r>
            <w:r>
              <w:rPr>
                <w:sz w:val="28"/>
              </w:rPr>
              <w:t>предмета,</w:t>
            </w:r>
            <w:r>
              <w:rPr>
                <w:spacing w:val="-67"/>
                <w:sz w:val="28"/>
              </w:rPr>
              <w:t xml:space="preserve"> </w:t>
            </w:r>
            <w:r>
              <w:rPr>
                <w:sz w:val="28"/>
              </w:rPr>
              <w:t>достижение</w:t>
            </w:r>
          </w:p>
          <w:p w:rsidR="00E767C0" w:rsidRDefault="00A56CA5">
            <w:pPr>
              <w:pStyle w:val="TableParagraph"/>
              <w:spacing w:line="321" w:lineRule="exact"/>
              <w:ind w:left="504"/>
              <w:rPr>
                <w:sz w:val="28"/>
              </w:rPr>
            </w:pPr>
            <w:r>
              <w:rPr>
                <w:sz w:val="28"/>
              </w:rPr>
              <w:t>нового</w:t>
            </w:r>
          </w:p>
          <w:p w:rsidR="00E767C0" w:rsidRDefault="00A56CA5">
            <w:pPr>
              <w:pStyle w:val="TableParagraph"/>
              <w:spacing w:before="36"/>
              <w:ind w:left="811"/>
              <w:rPr>
                <w:sz w:val="28"/>
              </w:rPr>
            </w:pPr>
            <w:r>
              <w:rPr>
                <w:sz w:val="28"/>
              </w:rPr>
              <w:t>уровня</w:t>
            </w:r>
          </w:p>
          <w:p w:rsidR="00E767C0" w:rsidRDefault="00A56CA5">
            <w:pPr>
              <w:pStyle w:val="TableParagraph"/>
              <w:spacing w:before="53"/>
              <w:ind w:left="1214"/>
              <w:rPr>
                <w:sz w:val="28"/>
              </w:rPr>
            </w:pPr>
            <w:r>
              <w:rPr>
                <w:sz w:val="28"/>
              </w:rPr>
              <w:t>обобщения.</w:t>
            </w:r>
          </w:p>
        </w:tc>
      </w:tr>
      <w:tr w:rsidR="00E767C0">
        <w:trPr>
          <w:trHeight w:val="2231"/>
        </w:trPr>
        <w:tc>
          <w:tcPr>
            <w:tcW w:w="3059" w:type="dxa"/>
          </w:tcPr>
          <w:p w:rsidR="00E767C0" w:rsidRDefault="00A56CA5">
            <w:pPr>
              <w:pStyle w:val="TableParagraph"/>
              <w:spacing w:line="276" w:lineRule="auto"/>
              <w:ind w:left="503" w:right="303" w:firstLine="710"/>
              <w:rPr>
                <w:sz w:val="28"/>
              </w:rPr>
            </w:pPr>
            <w:r>
              <w:rPr>
                <w:w w:val="95"/>
                <w:sz w:val="28"/>
              </w:rPr>
              <w:t>Коммуникат</w:t>
            </w:r>
            <w:r>
              <w:rPr>
                <w:spacing w:val="1"/>
                <w:w w:val="95"/>
                <w:sz w:val="28"/>
              </w:rPr>
              <w:t xml:space="preserve"> </w:t>
            </w:r>
            <w:r>
              <w:rPr>
                <w:sz w:val="28"/>
              </w:rPr>
              <w:t>ивные,</w:t>
            </w:r>
            <w:r>
              <w:rPr>
                <w:spacing w:val="1"/>
                <w:sz w:val="28"/>
              </w:rPr>
              <w:t xml:space="preserve"> </w:t>
            </w:r>
            <w:r>
              <w:rPr>
                <w:sz w:val="28"/>
              </w:rPr>
              <w:t>регулятивные</w:t>
            </w:r>
            <w:r>
              <w:rPr>
                <w:spacing w:val="1"/>
                <w:sz w:val="28"/>
              </w:rPr>
              <w:t xml:space="preserve"> </w:t>
            </w:r>
            <w:r>
              <w:rPr>
                <w:sz w:val="28"/>
              </w:rPr>
              <w:t>действия</w:t>
            </w:r>
          </w:p>
        </w:tc>
        <w:tc>
          <w:tcPr>
            <w:tcW w:w="3572" w:type="dxa"/>
          </w:tcPr>
          <w:p w:rsidR="00E767C0" w:rsidRDefault="00A56CA5">
            <w:pPr>
              <w:pStyle w:val="TableParagraph"/>
              <w:tabs>
                <w:tab w:val="left" w:pos="2105"/>
                <w:tab w:val="left" w:pos="3163"/>
              </w:tabs>
              <w:spacing w:line="276" w:lineRule="auto"/>
              <w:ind w:left="503" w:right="256" w:firstLine="710"/>
              <w:rPr>
                <w:sz w:val="28"/>
              </w:rPr>
            </w:pPr>
            <w:r>
              <w:rPr>
                <w:sz w:val="28"/>
              </w:rPr>
              <w:t>Рефлексия</w:t>
            </w:r>
            <w:r>
              <w:rPr>
                <w:sz w:val="28"/>
              </w:rPr>
              <w:tab/>
            </w:r>
            <w:r>
              <w:rPr>
                <w:spacing w:val="-4"/>
                <w:sz w:val="28"/>
              </w:rPr>
              <w:t>–</w:t>
            </w:r>
            <w:r>
              <w:rPr>
                <w:spacing w:val="-67"/>
                <w:sz w:val="28"/>
              </w:rPr>
              <w:t xml:space="preserve"> </w:t>
            </w:r>
            <w:r>
              <w:rPr>
                <w:sz w:val="28"/>
              </w:rPr>
              <w:t>осознание</w:t>
            </w:r>
            <w:r>
              <w:rPr>
                <w:sz w:val="28"/>
              </w:rPr>
              <w:tab/>
            </w:r>
            <w:r>
              <w:rPr>
                <w:spacing w:val="-1"/>
                <w:sz w:val="28"/>
              </w:rPr>
              <w:t>учащимся</w:t>
            </w:r>
            <w:r>
              <w:rPr>
                <w:spacing w:val="-67"/>
                <w:sz w:val="28"/>
              </w:rPr>
              <w:t xml:space="preserve"> </w:t>
            </w:r>
            <w:r>
              <w:rPr>
                <w:sz w:val="28"/>
              </w:rPr>
              <w:t>содержания,</w:t>
            </w:r>
            <w:r>
              <w:rPr>
                <w:spacing w:val="1"/>
                <w:sz w:val="28"/>
              </w:rPr>
              <w:t xml:space="preserve"> </w:t>
            </w:r>
            <w:r>
              <w:rPr>
                <w:sz w:val="28"/>
              </w:rPr>
              <w:t>последовательности</w:t>
            </w:r>
            <w:r>
              <w:rPr>
                <w:spacing w:val="-4"/>
                <w:sz w:val="28"/>
              </w:rPr>
              <w:t xml:space="preserve"> </w:t>
            </w:r>
            <w:r>
              <w:rPr>
                <w:sz w:val="28"/>
              </w:rPr>
              <w:t>и</w:t>
            </w:r>
          </w:p>
          <w:p w:rsidR="00E767C0" w:rsidRDefault="00A56CA5">
            <w:pPr>
              <w:pStyle w:val="TableParagraph"/>
              <w:ind w:left="1214"/>
              <w:rPr>
                <w:sz w:val="28"/>
              </w:rPr>
            </w:pPr>
            <w:r>
              <w:rPr>
                <w:sz w:val="28"/>
              </w:rPr>
              <w:t>оснований</w:t>
            </w:r>
          </w:p>
          <w:p w:rsidR="00E767C0" w:rsidRDefault="00A56CA5">
            <w:pPr>
              <w:pStyle w:val="TableParagraph"/>
              <w:spacing w:before="47"/>
              <w:ind w:left="503"/>
              <w:rPr>
                <w:sz w:val="28"/>
              </w:rPr>
            </w:pPr>
            <w:r>
              <w:rPr>
                <w:sz w:val="28"/>
              </w:rPr>
              <w:t>действий</w:t>
            </w:r>
          </w:p>
        </w:tc>
        <w:tc>
          <w:tcPr>
            <w:tcW w:w="3352" w:type="dxa"/>
          </w:tcPr>
          <w:p w:rsidR="00E767C0" w:rsidRDefault="00A56CA5">
            <w:pPr>
              <w:pStyle w:val="TableParagraph"/>
              <w:tabs>
                <w:tab w:val="left" w:pos="1579"/>
              </w:tabs>
              <w:spacing w:line="278" w:lineRule="auto"/>
              <w:ind w:left="811" w:right="256" w:firstLine="403"/>
              <w:rPr>
                <w:sz w:val="28"/>
              </w:rPr>
            </w:pPr>
            <w:r>
              <w:rPr>
                <w:sz w:val="28"/>
              </w:rPr>
              <w:t>Осознанность</w:t>
            </w:r>
            <w:r>
              <w:rPr>
                <w:spacing w:val="1"/>
                <w:sz w:val="28"/>
              </w:rPr>
              <w:t xml:space="preserve"> </w:t>
            </w:r>
            <w:r>
              <w:rPr>
                <w:sz w:val="28"/>
              </w:rPr>
              <w:t>и</w:t>
            </w:r>
            <w:r>
              <w:rPr>
                <w:sz w:val="28"/>
              </w:rPr>
              <w:tab/>
            </w:r>
            <w:r>
              <w:rPr>
                <w:spacing w:val="-1"/>
                <w:sz w:val="28"/>
              </w:rPr>
              <w:t>критичность</w:t>
            </w:r>
          </w:p>
          <w:p w:rsidR="00E767C0" w:rsidRDefault="00A56CA5">
            <w:pPr>
              <w:pStyle w:val="TableParagraph"/>
              <w:spacing w:line="319" w:lineRule="exact"/>
              <w:ind w:left="504"/>
              <w:rPr>
                <w:sz w:val="28"/>
              </w:rPr>
            </w:pPr>
            <w:r>
              <w:rPr>
                <w:sz w:val="28"/>
              </w:rPr>
              <w:t>учебных</w:t>
            </w:r>
            <w:r>
              <w:rPr>
                <w:spacing w:val="-10"/>
                <w:sz w:val="28"/>
              </w:rPr>
              <w:t xml:space="preserve"> </w:t>
            </w:r>
            <w:r>
              <w:rPr>
                <w:sz w:val="28"/>
              </w:rPr>
              <w:t>действий.</w:t>
            </w:r>
          </w:p>
        </w:tc>
      </w:tr>
    </w:tbl>
    <w:p w:rsidR="00E767C0" w:rsidRDefault="00E767C0">
      <w:pPr>
        <w:pStyle w:val="a4"/>
        <w:spacing w:before="4"/>
        <w:ind w:left="0" w:firstLine="0"/>
        <w:jc w:val="left"/>
        <w:rPr>
          <w:sz w:val="24"/>
        </w:rPr>
      </w:pPr>
    </w:p>
    <w:p w:rsidR="00E767C0" w:rsidRDefault="00A56CA5">
      <w:pPr>
        <w:pStyle w:val="2"/>
        <w:rPr>
          <w:i w:val="0"/>
        </w:rPr>
      </w:pPr>
      <w:r>
        <w:t>Преемственность</w:t>
      </w:r>
      <w:r>
        <w:rPr>
          <w:spacing w:val="-3"/>
        </w:rPr>
        <w:t xml:space="preserve"> </w:t>
      </w:r>
      <w:r>
        <w:t>сформированности</w:t>
      </w:r>
      <w:r>
        <w:rPr>
          <w:spacing w:val="-7"/>
        </w:rPr>
        <w:t xml:space="preserve"> </w:t>
      </w:r>
      <w:r>
        <w:t>регулятивных</w:t>
      </w:r>
      <w:r>
        <w:rPr>
          <w:spacing w:val="2"/>
        </w:rPr>
        <w:t xml:space="preserve"> </w:t>
      </w:r>
      <w:r>
        <w:rPr>
          <w:i w:val="0"/>
        </w:rPr>
        <w:t>УУД</w:t>
      </w:r>
    </w:p>
    <w:p w:rsidR="00E767C0" w:rsidRDefault="00E767C0">
      <w:pPr>
        <w:pStyle w:val="a4"/>
        <w:ind w:left="0" w:firstLine="0"/>
        <w:jc w:val="left"/>
        <w:rPr>
          <w:b/>
          <w:sz w:val="20"/>
        </w:rPr>
      </w:pPr>
    </w:p>
    <w:p w:rsidR="00E767C0" w:rsidRDefault="00E767C0">
      <w:pPr>
        <w:pStyle w:val="a4"/>
        <w:spacing w:before="4"/>
        <w:ind w:left="0" w:firstLine="0"/>
        <w:jc w:val="left"/>
        <w:rPr>
          <w:b/>
          <w:sz w:val="17"/>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80"/>
        <w:gridCol w:w="4902"/>
      </w:tblGrid>
      <w:tr w:rsidR="00E767C0">
        <w:trPr>
          <w:trHeight w:val="374"/>
        </w:trPr>
        <w:tc>
          <w:tcPr>
            <w:tcW w:w="5080" w:type="dxa"/>
          </w:tcPr>
          <w:p w:rsidR="00E767C0" w:rsidRDefault="00A56CA5">
            <w:pPr>
              <w:pStyle w:val="TableParagraph"/>
              <w:spacing w:line="320" w:lineRule="exact"/>
              <w:ind w:left="1214"/>
              <w:rPr>
                <w:b/>
                <w:sz w:val="28"/>
              </w:rPr>
            </w:pPr>
            <w:r>
              <w:rPr>
                <w:b/>
                <w:sz w:val="28"/>
              </w:rPr>
              <w:t>ДОУ</w:t>
            </w:r>
          </w:p>
        </w:tc>
        <w:tc>
          <w:tcPr>
            <w:tcW w:w="4902" w:type="dxa"/>
          </w:tcPr>
          <w:p w:rsidR="00E767C0" w:rsidRDefault="00A56CA5">
            <w:pPr>
              <w:pStyle w:val="TableParagraph"/>
              <w:spacing w:line="320" w:lineRule="exact"/>
              <w:ind w:left="1214"/>
              <w:rPr>
                <w:b/>
                <w:sz w:val="28"/>
              </w:rPr>
            </w:pPr>
            <w:r>
              <w:rPr>
                <w:b/>
                <w:sz w:val="28"/>
              </w:rPr>
              <w:t>ШКОЛА</w:t>
            </w:r>
          </w:p>
        </w:tc>
      </w:tr>
      <w:tr w:rsidR="00E767C0">
        <w:trPr>
          <w:trHeight w:val="964"/>
        </w:trPr>
        <w:tc>
          <w:tcPr>
            <w:tcW w:w="5080" w:type="dxa"/>
          </w:tcPr>
          <w:p w:rsidR="00E767C0" w:rsidRDefault="00A56CA5">
            <w:pPr>
              <w:pStyle w:val="TableParagraph"/>
              <w:tabs>
                <w:tab w:val="left" w:pos="2141"/>
                <w:tab w:val="left" w:pos="3599"/>
              </w:tabs>
              <w:spacing w:line="278" w:lineRule="auto"/>
              <w:ind w:left="503" w:right="257" w:firstLine="710"/>
              <w:rPr>
                <w:sz w:val="28"/>
              </w:rPr>
            </w:pPr>
            <w:r>
              <w:rPr>
                <w:sz w:val="28"/>
              </w:rPr>
              <w:t>1.</w:t>
            </w:r>
            <w:r>
              <w:rPr>
                <w:sz w:val="28"/>
              </w:rPr>
              <w:tab/>
              <w:t>Умеет</w:t>
            </w:r>
            <w:r>
              <w:rPr>
                <w:sz w:val="28"/>
              </w:rPr>
              <w:tab/>
            </w:r>
            <w:r>
              <w:rPr>
                <w:spacing w:val="-1"/>
                <w:sz w:val="28"/>
              </w:rPr>
              <w:t>проявлять</w:t>
            </w:r>
            <w:r>
              <w:rPr>
                <w:spacing w:val="-67"/>
                <w:sz w:val="28"/>
              </w:rPr>
              <w:t xml:space="preserve"> </w:t>
            </w:r>
            <w:r>
              <w:rPr>
                <w:sz w:val="28"/>
              </w:rPr>
              <w:t>инициативность</w:t>
            </w:r>
            <w:r>
              <w:rPr>
                <w:spacing w:val="-2"/>
                <w:sz w:val="28"/>
              </w:rPr>
              <w:t xml:space="preserve"> </w:t>
            </w:r>
            <w:r>
              <w:rPr>
                <w:sz w:val="28"/>
              </w:rPr>
              <w:t>и</w:t>
            </w:r>
          </w:p>
        </w:tc>
        <w:tc>
          <w:tcPr>
            <w:tcW w:w="4902" w:type="dxa"/>
          </w:tcPr>
          <w:p w:rsidR="00E767C0" w:rsidRDefault="00A56CA5">
            <w:pPr>
              <w:pStyle w:val="TableParagraph"/>
              <w:spacing w:line="278" w:lineRule="auto"/>
              <w:ind w:left="504" w:firstLine="710"/>
              <w:rPr>
                <w:sz w:val="28"/>
              </w:rPr>
            </w:pPr>
            <w:r>
              <w:rPr>
                <w:sz w:val="28"/>
              </w:rPr>
              <w:t>1.</w:t>
            </w:r>
            <w:r>
              <w:rPr>
                <w:spacing w:val="34"/>
                <w:sz w:val="28"/>
              </w:rPr>
              <w:t xml:space="preserve"> </w:t>
            </w:r>
            <w:r>
              <w:rPr>
                <w:sz w:val="28"/>
              </w:rPr>
              <w:t>Принимает</w:t>
            </w:r>
            <w:r>
              <w:rPr>
                <w:spacing w:val="30"/>
                <w:sz w:val="28"/>
              </w:rPr>
              <w:t xml:space="preserve"> </w:t>
            </w:r>
            <w:r>
              <w:rPr>
                <w:sz w:val="28"/>
              </w:rPr>
              <w:t>и</w:t>
            </w:r>
            <w:r>
              <w:rPr>
                <w:spacing w:val="35"/>
                <w:sz w:val="28"/>
              </w:rPr>
              <w:t xml:space="preserve"> </w:t>
            </w:r>
            <w:r>
              <w:rPr>
                <w:sz w:val="28"/>
              </w:rPr>
              <w:t>сохраняет</w:t>
            </w:r>
            <w:r>
              <w:rPr>
                <w:spacing w:val="-67"/>
                <w:sz w:val="28"/>
              </w:rPr>
              <w:t xml:space="preserve"> </w:t>
            </w:r>
            <w:r>
              <w:rPr>
                <w:sz w:val="28"/>
              </w:rPr>
              <w:t>учебную</w:t>
            </w:r>
            <w:r>
              <w:rPr>
                <w:spacing w:val="-1"/>
                <w:sz w:val="28"/>
              </w:rPr>
              <w:t xml:space="preserve"> </w:t>
            </w:r>
            <w:r>
              <w:rPr>
                <w:sz w:val="28"/>
              </w:rPr>
              <w:t>задачу.</w:t>
            </w:r>
          </w:p>
        </w:tc>
      </w:tr>
    </w:tbl>
    <w:p w:rsidR="00E767C0" w:rsidRDefault="00E767C0">
      <w:pPr>
        <w:spacing w:line="278" w:lineRule="auto"/>
        <w:rPr>
          <w:sz w:val="28"/>
        </w:rPr>
        <w:sectPr w:rsidR="00E767C0">
          <w:pgSz w:w="11900" w:h="16840"/>
          <w:pgMar w:top="1100" w:right="0" w:bottom="280" w:left="940" w:header="720" w:footer="720" w:gutter="0"/>
          <w:cols w:space="720"/>
        </w:sect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80"/>
        <w:gridCol w:w="4902"/>
      </w:tblGrid>
      <w:tr w:rsidR="00E767C0">
        <w:trPr>
          <w:trHeight w:val="964"/>
        </w:trPr>
        <w:tc>
          <w:tcPr>
            <w:tcW w:w="5080" w:type="dxa"/>
          </w:tcPr>
          <w:p w:rsidR="00E767C0" w:rsidRDefault="00A56CA5">
            <w:pPr>
              <w:pStyle w:val="TableParagraph"/>
              <w:spacing w:line="278" w:lineRule="auto"/>
              <w:ind w:left="503" w:firstLine="710"/>
              <w:rPr>
                <w:sz w:val="28"/>
              </w:rPr>
            </w:pPr>
            <w:r>
              <w:rPr>
                <w:sz w:val="28"/>
              </w:rPr>
              <w:lastRenderedPageBreak/>
              <w:t>самостоятельность</w:t>
            </w:r>
            <w:r>
              <w:rPr>
                <w:spacing w:val="30"/>
                <w:sz w:val="28"/>
              </w:rPr>
              <w:t xml:space="preserve"> </w:t>
            </w:r>
            <w:r>
              <w:rPr>
                <w:sz w:val="28"/>
              </w:rPr>
              <w:t>в</w:t>
            </w:r>
            <w:r>
              <w:rPr>
                <w:spacing w:val="30"/>
                <w:sz w:val="28"/>
              </w:rPr>
              <w:t xml:space="preserve"> </w:t>
            </w:r>
            <w:r>
              <w:rPr>
                <w:sz w:val="28"/>
              </w:rPr>
              <w:t>разных</w:t>
            </w:r>
            <w:r>
              <w:rPr>
                <w:spacing w:val="-67"/>
                <w:sz w:val="28"/>
              </w:rPr>
              <w:t xml:space="preserve"> </w:t>
            </w:r>
            <w:r>
              <w:rPr>
                <w:sz w:val="28"/>
              </w:rPr>
              <w:t>видах</w:t>
            </w:r>
            <w:r>
              <w:rPr>
                <w:spacing w:val="-5"/>
                <w:sz w:val="28"/>
              </w:rPr>
              <w:t xml:space="preserve"> </w:t>
            </w:r>
            <w:r>
              <w:rPr>
                <w:sz w:val="28"/>
              </w:rPr>
              <w:t>детской деятельности.</w:t>
            </w:r>
          </w:p>
        </w:tc>
        <w:tc>
          <w:tcPr>
            <w:tcW w:w="4902" w:type="dxa"/>
          </w:tcPr>
          <w:p w:rsidR="00E767C0" w:rsidRDefault="00E767C0">
            <w:pPr>
              <w:pStyle w:val="TableParagraph"/>
              <w:rPr>
                <w:sz w:val="26"/>
              </w:rPr>
            </w:pPr>
          </w:p>
        </w:tc>
      </w:tr>
      <w:tr w:rsidR="00E767C0">
        <w:trPr>
          <w:trHeight w:val="3716"/>
        </w:trPr>
        <w:tc>
          <w:tcPr>
            <w:tcW w:w="5080" w:type="dxa"/>
          </w:tcPr>
          <w:p w:rsidR="00E767C0" w:rsidRDefault="00A56CA5">
            <w:pPr>
              <w:pStyle w:val="TableParagraph"/>
              <w:spacing w:line="278" w:lineRule="auto"/>
              <w:ind w:left="503" w:right="258" w:firstLine="710"/>
              <w:jc w:val="both"/>
              <w:rPr>
                <w:sz w:val="28"/>
              </w:rPr>
            </w:pPr>
            <w:r>
              <w:rPr>
                <w:sz w:val="28"/>
              </w:rPr>
              <w:t>2.</w:t>
            </w:r>
            <w:r>
              <w:rPr>
                <w:spacing w:val="1"/>
                <w:sz w:val="28"/>
              </w:rPr>
              <w:t xml:space="preserve"> </w:t>
            </w:r>
            <w:r>
              <w:rPr>
                <w:sz w:val="28"/>
              </w:rPr>
              <w:t>Умеет</w:t>
            </w:r>
            <w:r>
              <w:rPr>
                <w:spacing w:val="1"/>
                <w:sz w:val="28"/>
              </w:rPr>
              <w:t xml:space="preserve"> </w:t>
            </w:r>
            <w:r>
              <w:rPr>
                <w:sz w:val="28"/>
              </w:rPr>
              <w:t>обсуждать</w:t>
            </w:r>
            <w:r>
              <w:rPr>
                <w:spacing w:val="1"/>
                <w:sz w:val="28"/>
              </w:rPr>
              <w:t xml:space="preserve"> </w:t>
            </w:r>
            <w:r>
              <w:rPr>
                <w:sz w:val="28"/>
              </w:rPr>
              <w:t>возникающие</w:t>
            </w:r>
            <w:r>
              <w:rPr>
                <w:spacing w:val="1"/>
                <w:sz w:val="28"/>
              </w:rPr>
              <w:t xml:space="preserve"> </w:t>
            </w:r>
            <w:r>
              <w:rPr>
                <w:sz w:val="28"/>
              </w:rPr>
              <w:t>проблемы,</w:t>
            </w:r>
            <w:r>
              <w:rPr>
                <w:spacing w:val="1"/>
                <w:sz w:val="28"/>
              </w:rPr>
              <w:t xml:space="preserve"> </w:t>
            </w:r>
            <w:r>
              <w:rPr>
                <w:sz w:val="28"/>
              </w:rPr>
              <w:t>правила,</w:t>
            </w:r>
            <w:r>
              <w:rPr>
                <w:spacing w:val="1"/>
                <w:sz w:val="28"/>
              </w:rPr>
              <w:t xml:space="preserve"> </w:t>
            </w:r>
            <w:r>
              <w:rPr>
                <w:sz w:val="28"/>
              </w:rPr>
              <w:t>умеет</w:t>
            </w:r>
            <w:r>
              <w:rPr>
                <w:spacing w:val="-3"/>
                <w:sz w:val="28"/>
              </w:rPr>
              <w:t xml:space="preserve"> </w:t>
            </w:r>
            <w:r>
              <w:rPr>
                <w:sz w:val="28"/>
              </w:rPr>
              <w:t>выбирать</w:t>
            </w:r>
            <w:r>
              <w:rPr>
                <w:spacing w:val="-4"/>
                <w:sz w:val="28"/>
              </w:rPr>
              <w:t xml:space="preserve"> </w:t>
            </w:r>
            <w:r>
              <w:rPr>
                <w:sz w:val="28"/>
              </w:rPr>
              <w:t>себе</w:t>
            </w:r>
            <w:r>
              <w:rPr>
                <w:spacing w:val="-1"/>
                <w:sz w:val="28"/>
              </w:rPr>
              <w:t xml:space="preserve"> </w:t>
            </w:r>
            <w:r>
              <w:rPr>
                <w:sz w:val="28"/>
              </w:rPr>
              <w:t>род занятий.</w:t>
            </w:r>
          </w:p>
        </w:tc>
        <w:tc>
          <w:tcPr>
            <w:tcW w:w="4902" w:type="dxa"/>
          </w:tcPr>
          <w:p w:rsidR="00E767C0" w:rsidRDefault="00A56CA5">
            <w:pPr>
              <w:pStyle w:val="TableParagraph"/>
              <w:spacing w:line="315" w:lineRule="exact"/>
              <w:ind w:left="1214"/>
              <w:rPr>
                <w:sz w:val="28"/>
              </w:rPr>
            </w:pPr>
            <w:r>
              <w:rPr>
                <w:sz w:val="28"/>
              </w:rPr>
              <w:t>2.</w:t>
            </w:r>
          </w:p>
          <w:p w:rsidR="00E767C0" w:rsidRDefault="00A56CA5" w:rsidP="009132F9">
            <w:pPr>
              <w:pStyle w:val="TableParagraph"/>
              <w:numPr>
                <w:ilvl w:val="0"/>
                <w:numId w:val="8"/>
              </w:numPr>
              <w:tabs>
                <w:tab w:val="left" w:pos="1523"/>
              </w:tabs>
              <w:spacing w:before="53" w:line="276" w:lineRule="auto"/>
              <w:ind w:right="106" w:firstLine="710"/>
              <w:jc w:val="both"/>
              <w:rPr>
                <w:sz w:val="28"/>
              </w:rPr>
            </w:pPr>
            <w:r>
              <w:rPr>
                <w:sz w:val="28"/>
              </w:rPr>
              <w:t>учитывает</w:t>
            </w:r>
            <w:r>
              <w:rPr>
                <w:spacing w:val="1"/>
                <w:sz w:val="28"/>
              </w:rPr>
              <w:t xml:space="preserve"> </w:t>
            </w:r>
            <w:r>
              <w:rPr>
                <w:sz w:val="28"/>
              </w:rPr>
              <w:t>выделенные</w:t>
            </w:r>
            <w:r>
              <w:rPr>
                <w:spacing w:val="-67"/>
                <w:sz w:val="28"/>
              </w:rPr>
              <w:t xml:space="preserve"> </w:t>
            </w:r>
            <w:r>
              <w:rPr>
                <w:sz w:val="28"/>
              </w:rPr>
              <w:t>учителем</w:t>
            </w:r>
            <w:r>
              <w:rPr>
                <w:spacing w:val="1"/>
                <w:sz w:val="28"/>
              </w:rPr>
              <w:t xml:space="preserve"> </w:t>
            </w:r>
            <w:r>
              <w:rPr>
                <w:sz w:val="28"/>
              </w:rPr>
              <w:t>ориентиры</w:t>
            </w:r>
            <w:r>
              <w:rPr>
                <w:spacing w:val="1"/>
                <w:sz w:val="28"/>
              </w:rPr>
              <w:t xml:space="preserve"> </w:t>
            </w:r>
            <w:r>
              <w:rPr>
                <w:sz w:val="28"/>
              </w:rPr>
              <w:t>действия</w:t>
            </w:r>
            <w:r>
              <w:rPr>
                <w:spacing w:val="1"/>
                <w:sz w:val="28"/>
              </w:rPr>
              <w:t xml:space="preserve"> </w:t>
            </w:r>
            <w:r>
              <w:rPr>
                <w:sz w:val="28"/>
              </w:rPr>
              <w:t>в</w:t>
            </w:r>
            <w:r>
              <w:rPr>
                <w:spacing w:val="1"/>
                <w:sz w:val="28"/>
              </w:rPr>
              <w:t xml:space="preserve"> </w:t>
            </w:r>
            <w:r>
              <w:rPr>
                <w:sz w:val="28"/>
              </w:rPr>
              <w:t>новом</w:t>
            </w:r>
            <w:r>
              <w:rPr>
                <w:spacing w:val="1"/>
                <w:sz w:val="28"/>
              </w:rPr>
              <w:t xml:space="preserve"> </w:t>
            </w:r>
            <w:r>
              <w:rPr>
                <w:sz w:val="28"/>
              </w:rPr>
              <w:t>учебном</w:t>
            </w:r>
            <w:r>
              <w:rPr>
                <w:spacing w:val="1"/>
                <w:sz w:val="28"/>
              </w:rPr>
              <w:t xml:space="preserve"> </w:t>
            </w:r>
            <w:r>
              <w:rPr>
                <w:sz w:val="28"/>
              </w:rPr>
              <w:t>материале</w:t>
            </w:r>
            <w:r>
              <w:rPr>
                <w:spacing w:val="1"/>
                <w:sz w:val="28"/>
              </w:rPr>
              <w:t xml:space="preserve"> </w:t>
            </w:r>
            <w:r>
              <w:rPr>
                <w:sz w:val="28"/>
              </w:rPr>
              <w:t>в</w:t>
            </w:r>
            <w:r>
              <w:rPr>
                <w:spacing w:val="1"/>
                <w:sz w:val="28"/>
              </w:rPr>
              <w:t xml:space="preserve"> </w:t>
            </w:r>
            <w:r>
              <w:rPr>
                <w:sz w:val="28"/>
              </w:rPr>
              <w:t>сотрудничестве</w:t>
            </w:r>
            <w:r>
              <w:rPr>
                <w:spacing w:val="1"/>
                <w:sz w:val="28"/>
              </w:rPr>
              <w:t xml:space="preserve"> </w:t>
            </w:r>
            <w:r>
              <w:rPr>
                <w:sz w:val="28"/>
              </w:rPr>
              <w:t>с</w:t>
            </w:r>
            <w:r>
              <w:rPr>
                <w:spacing w:val="1"/>
                <w:sz w:val="28"/>
              </w:rPr>
              <w:t xml:space="preserve"> </w:t>
            </w:r>
            <w:r>
              <w:rPr>
                <w:sz w:val="28"/>
              </w:rPr>
              <w:t>учителем,</w:t>
            </w:r>
            <w:r>
              <w:rPr>
                <w:spacing w:val="1"/>
                <w:sz w:val="28"/>
              </w:rPr>
              <w:t xml:space="preserve"> </w:t>
            </w:r>
            <w:r>
              <w:rPr>
                <w:sz w:val="28"/>
              </w:rPr>
              <w:t>партнером.</w:t>
            </w:r>
          </w:p>
          <w:p w:rsidR="00E767C0" w:rsidRDefault="00A56CA5" w:rsidP="009132F9">
            <w:pPr>
              <w:pStyle w:val="TableParagraph"/>
              <w:numPr>
                <w:ilvl w:val="0"/>
                <w:numId w:val="8"/>
              </w:numPr>
              <w:tabs>
                <w:tab w:val="left" w:pos="1523"/>
              </w:tabs>
              <w:spacing w:before="2" w:line="278" w:lineRule="auto"/>
              <w:ind w:right="106" w:firstLine="710"/>
              <w:jc w:val="both"/>
              <w:rPr>
                <w:sz w:val="28"/>
              </w:rPr>
            </w:pPr>
            <w:r>
              <w:rPr>
                <w:sz w:val="28"/>
              </w:rPr>
              <w:t>планирует</w:t>
            </w:r>
            <w:r>
              <w:rPr>
                <w:spacing w:val="1"/>
                <w:sz w:val="28"/>
              </w:rPr>
              <w:t xml:space="preserve"> </w:t>
            </w:r>
            <w:r>
              <w:rPr>
                <w:sz w:val="28"/>
              </w:rPr>
              <w:t>совместно</w:t>
            </w:r>
            <w:r>
              <w:rPr>
                <w:spacing w:val="1"/>
                <w:sz w:val="28"/>
              </w:rPr>
              <w:t xml:space="preserve"> </w:t>
            </w:r>
            <w:r>
              <w:rPr>
                <w:sz w:val="28"/>
              </w:rPr>
              <w:t>с</w:t>
            </w:r>
            <w:r>
              <w:rPr>
                <w:spacing w:val="1"/>
                <w:sz w:val="28"/>
              </w:rPr>
              <w:t xml:space="preserve"> </w:t>
            </w:r>
            <w:r>
              <w:rPr>
                <w:sz w:val="28"/>
              </w:rPr>
              <w:t>учителем</w:t>
            </w:r>
            <w:r>
              <w:rPr>
                <w:spacing w:val="1"/>
                <w:sz w:val="28"/>
              </w:rPr>
              <w:t xml:space="preserve"> </w:t>
            </w:r>
            <w:r>
              <w:rPr>
                <w:sz w:val="28"/>
              </w:rPr>
              <w:t>свои</w:t>
            </w:r>
            <w:r>
              <w:rPr>
                <w:spacing w:val="1"/>
                <w:sz w:val="28"/>
              </w:rPr>
              <w:t xml:space="preserve"> </w:t>
            </w:r>
            <w:r>
              <w:rPr>
                <w:sz w:val="28"/>
              </w:rPr>
              <w:t>действия</w:t>
            </w:r>
            <w:r>
              <w:rPr>
                <w:spacing w:val="1"/>
                <w:sz w:val="28"/>
              </w:rPr>
              <w:t xml:space="preserve"> </w:t>
            </w:r>
            <w:r>
              <w:rPr>
                <w:sz w:val="28"/>
              </w:rPr>
              <w:t>в</w:t>
            </w:r>
            <w:r>
              <w:rPr>
                <w:spacing w:val="-67"/>
                <w:sz w:val="28"/>
              </w:rPr>
              <w:t xml:space="preserve"> </w:t>
            </w:r>
            <w:r>
              <w:rPr>
                <w:sz w:val="28"/>
              </w:rPr>
              <w:t>соответствии</w:t>
            </w:r>
            <w:r>
              <w:rPr>
                <w:spacing w:val="23"/>
                <w:sz w:val="28"/>
              </w:rPr>
              <w:t xml:space="preserve"> </w:t>
            </w:r>
            <w:r>
              <w:rPr>
                <w:sz w:val="28"/>
              </w:rPr>
              <w:t>с</w:t>
            </w:r>
            <w:r>
              <w:rPr>
                <w:spacing w:val="28"/>
                <w:sz w:val="28"/>
              </w:rPr>
              <w:t xml:space="preserve"> </w:t>
            </w:r>
            <w:r>
              <w:rPr>
                <w:sz w:val="28"/>
              </w:rPr>
              <w:t>поставленной</w:t>
            </w:r>
            <w:r>
              <w:rPr>
                <w:spacing w:val="23"/>
                <w:sz w:val="28"/>
              </w:rPr>
              <w:t xml:space="preserve"> </w:t>
            </w:r>
            <w:r>
              <w:rPr>
                <w:sz w:val="28"/>
              </w:rPr>
              <w:t>задачей</w:t>
            </w:r>
          </w:p>
          <w:p w:rsidR="00E767C0" w:rsidRDefault="00A56CA5">
            <w:pPr>
              <w:pStyle w:val="TableParagraph"/>
              <w:spacing w:line="316" w:lineRule="exact"/>
              <w:ind w:left="211"/>
              <w:jc w:val="both"/>
              <w:rPr>
                <w:sz w:val="28"/>
              </w:rPr>
            </w:pPr>
            <w:r>
              <w:rPr>
                <w:sz w:val="28"/>
              </w:rPr>
              <w:t>и</w:t>
            </w:r>
            <w:r>
              <w:rPr>
                <w:spacing w:val="-5"/>
                <w:sz w:val="28"/>
              </w:rPr>
              <w:t xml:space="preserve"> </w:t>
            </w:r>
            <w:r>
              <w:rPr>
                <w:sz w:val="28"/>
              </w:rPr>
              <w:t>условиями</w:t>
            </w:r>
            <w:r>
              <w:rPr>
                <w:spacing w:val="-4"/>
                <w:sz w:val="28"/>
              </w:rPr>
              <w:t xml:space="preserve"> </w:t>
            </w:r>
            <w:r>
              <w:rPr>
                <w:sz w:val="28"/>
              </w:rPr>
              <w:t>ее</w:t>
            </w:r>
            <w:r>
              <w:rPr>
                <w:spacing w:val="-3"/>
                <w:sz w:val="28"/>
              </w:rPr>
              <w:t xml:space="preserve"> </w:t>
            </w:r>
            <w:r>
              <w:rPr>
                <w:sz w:val="28"/>
              </w:rPr>
              <w:t>реализации.</w:t>
            </w:r>
          </w:p>
        </w:tc>
      </w:tr>
      <w:tr w:rsidR="00E767C0">
        <w:trPr>
          <w:trHeight w:val="2601"/>
        </w:trPr>
        <w:tc>
          <w:tcPr>
            <w:tcW w:w="5080" w:type="dxa"/>
          </w:tcPr>
          <w:p w:rsidR="00E767C0" w:rsidRDefault="00A56CA5">
            <w:pPr>
              <w:pStyle w:val="TableParagraph"/>
              <w:tabs>
                <w:tab w:val="left" w:pos="1919"/>
                <w:tab w:val="left" w:pos="3569"/>
              </w:tabs>
              <w:spacing w:line="276" w:lineRule="auto"/>
              <w:ind w:left="503" w:right="258" w:firstLine="710"/>
              <w:rPr>
                <w:sz w:val="28"/>
              </w:rPr>
            </w:pPr>
            <w:r>
              <w:rPr>
                <w:sz w:val="28"/>
              </w:rPr>
              <w:t>3.</w:t>
            </w:r>
            <w:r>
              <w:rPr>
                <w:sz w:val="28"/>
              </w:rPr>
              <w:tab/>
              <w:t>Способен</w:t>
            </w:r>
            <w:r>
              <w:rPr>
                <w:sz w:val="28"/>
              </w:rPr>
              <w:tab/>
            </w:r>
            <w:r>
              <w:rPr>
                <w:spacing w:val="-2"/>
                <w:sz w:val="28"/>
              </w:rPr>
              <w:t>выстроить</w:t>
            </w:r>
            <w:r>
              <w:rPr>
                <w:spacing w:val="-67"/>
                <w:sz w:val="28"/>
              </w:rPr>
              <w:t xml:space="preserve"> </w:t>
            </w:r>
            <w:r>
              <w:rPr>
                <w:sz w:val="28"/>
              </w:rPr>
              <w:t>внутренний</w:t>
            </w:r>
            <w:r>
              <w:rPr>
                <w:spacing w:val="-1"/>
                <w:sz w:val="28"/>
              </w:rPr>
              <w:t xml:space="preserve"> </w:t>
            </w:r>
            <w:r>
              <w:rPr>
                <w:sz w:val="28"/>
              </w:rPr>
              <w:t>план действия.</w:t>
            </w:r>
          </w:p>
        </w:tc>
        <w:tc>
          <w:tcPr>
            <w:tcW w:w="4902" w:type="dxa"/>
          </w:tcPr>
          <w:p w:rsidR="00E767C0" w:rsidRDefault="00A56CA5">
            <w:pPr>
              <w:pStyle w:val="TableParagraph"/>
              <w:spacing w:line="315" w:lineRule="exact"/>
              <w:ind w:left="1214"/>
              <w:rPr>
                <w:sz w:val="28"/>
              </w:rPr>
            </w:pPr>
            <w:r>
              <w:rPr>
                <w:sz w:val="28"/>
              </w:rPr>
              <w:t>3.</w:t>
            </w:r>
          </w:p>
          <w:p w:rsidR="00E767C0" w:rsidRDefault="00A56CA5" w:rsidP="009132F9">
            <w:pPr>
              <w:pStyle w:val="TableParagraph"/>
              <w:numPr>
                <w:ilvl w:val="0"/>
                <w:numId w:val="7"/>
              </w:numPr>
              <w:tabs>
                <w:tab w:val="left" w:pos="1523"/>
                <w:tab w:val="left" w:pos="3906"/>
              </w:tabs>
              <w:spacing w:before="47" w:line="278" w:lineRule="auto"/>
              <w:ind w:right="104" w:firstLine="710"/>
              <w:jc w:val="both"/>
              <w:rPr>
                <w:sz w:val="28"/>
              </w:rPr>
            </w:pPr>
            <w:r>
              <w:rPr>
                <w:sz w:val="28"/>
              </w:rPr>
              <w:t>переносит</w:t>
            </w:r>
            <w:r>
              <w:rPr>
                <w:sz w:val="28"/>
              </w:rPr>
              <w:tab/>
            </w:r>
            <w:r>
              <w:rPr>
                <w:spacing w:val="-1"/>
                <w:sz w:val="28"/>
              </w:rPr>
              <w:t>навыки</w:t>
            </w:r>
            <w:r>
              <w:rPr>
                <w:spacing w:val="-68"/>
                <w:sz w:val="28"/>
              </w:rPr>
              <w:t xml:space="preserve"> </w:t>
            </w:r>
            <w:r>
              <w:rPr>
                <w:sz w:val="28"/>
              </w:rPr>
              <w:t>построения внутреннего плана в план</w:t>
            </w:r>
            <w:r>
              <w:rPr>
                <w:spacing w:val="-67"/>
                <w:sz w:val="28"/>
              </w:rPr>
              <w:t xml:space="preserve"> </w:t>
            </w:r>
            <w:r>
              <w:rPr>
                <w:sz w:val="28"/>
              </w:rPr>
              <w:t>и способ</w:t>
            </w:r>
            <w:r>
              <w:rPr>
                <w:spacing w:val="3"/>
                <w:sz w:val="28"/>
              </w:rPr>
              <w:t xml:space="preserve"> </w:t>
            </w:r>
            <w:r>
              <w:rPr>
                <w:sz w:val="28"/>
              </w:rPr>
              <w:t>действия.</w:t>
            </w:r>
          </w:p>
          <w:p w:rsidR="00E767C0" w:rsidRDefault="00A56CA5" w:rsidP="009132F9">
            <w:pPr>
              <w:pStyle w:val="TableParagraph"/>
              <w:numPr>
                <w:ilvl w:val="0"/>
                <w:numId w:val="7"/>
              </w:numPr>
              <w:tabs>
                <w:tab w:val="left" w:pos="1523"/>
                <w:tab w:val="left" w:pos="3776"/>
              </w:tabs>
              <w:spacing w:line="316" w:lineRule="exact"/>
              <w:ind w:firstLine="710"/>
              <w:jc w:val="both"/>
              <w:rPr>
                <w:sz w:val="28"/>
              </w:rPr>
            </w:pPr>
            <w:r>
              <w:rPr>
                <w:sz w:val="28"/>
              </w:rPr>
              <w:t>осваивает</w:t>
            </w:r>
            <w:r>
              <w:rPr>
                <w:sz w:val="28"/>
              </w:rPr>
              <w:tab/>
              <w:t>способы</w:t>
            </w:r>
          </w:p>
          <w:p w:rsidR="00E767C0" w:rsidRDefault="00A56CA5">
            <w:pPr>
              <w:pStyle w:val="TableParagraph"/>
              <w:spacing w:before="5" w:line="370" w:lineRule="atLeast"/>
              <w:ind w:left="211" w:right="103"/>
              <w:jc w:val="both"/>
              <w:rPr>
                <w:sz w:val="28"/>
              </w:rPr>
            </w:pPr>
            <w:r>
              <w:rPr>
                <w:sz w:val="28"/>
              </w:rPr>
              <w:t>итогового,</w:t>
            </w:r>
            <w:r>
              <w:rPr>
                <w:spacing w:val="1"/>
                <w:sz w:val="28"/>
              </w:rPr>
              <w:t xml:space="preserve"> </w:t>
            </w:r>
            <w:r>
              <w:rPr>
                <w:sz w:val="28"/>
              </w:rPr>
              <w:t>пошагового</w:t>
            </w:r>
            <w:r>
              <w:rPr>
                <w:spacing w:val="1"/>
                <w:sz w:val="28"/>
              </w:rPr>
              <w:t xml:space="preserve"> </w:t>
            </w:r>
            <w:r>
              <w:rPr>
                <w:sz w:val="28"/>
              </w:rPr>
              <w:t>контроля</w:t>
            </w:r>
            <w:r>
              <w:rPr>
                <w:spacing w:val="1"/>
                <w:sz w:val="28"/>
              </w:rPr>
              <w:t xml:space="preserve"> </w:t>
            </w:r>
            <w:r>
              <w:rPr>
                <w:sz w:val="28"/>
              </w:rPr>
              <w:t>по</w:t>
            </w:r>
            <w:r>
              <w:rPr>
                <w:spacing w:val="1"/>
                <w:sz w:val="28"/>
              </w:rPr>
              <w:t xml:space="preserve"> </w:t>
            </w:r>
            <w:r>
              <w:rPr>
                <w:sz w:val="28"/>
              </w:rPr>
              <w:t>результату.</w:t>
            </w:r>
          </w:p>
        </w:tc>
      </w:tr>
      <w:tr w:rsidR="00E767C0">
        <w:trPr>
          <w:trHeight w:val="717"/>
        </w:trPr>
        <w:tc>
          <w:tcPr>
            <w:tcW w:w="5080" w:type="dxa"/>
            <w:tcBorders>
              <w:bottom w:val="nil"/>
            </w:tcBorders>
          </w:tcPr>
          <w:p w:rsidR="00E767C0" w:rsidRDefault="00A56CA5">
            <w:pPr>
              <w:pStyle w:val="TableParagraph"/>
              <w:tabs>
                <w:tab w:val="left" w:pos="2054"/>
                <w:tab w:val="left" w:pos="3940"/>
              </w:tabs>
              <w:spacing w:line="315" w:lineRule="exact"/>
              <w:ind w:left="1214"/>
              <w:rPr>
                <w:sz w:val="28"/>
              </w:rPr>
            </w:pPr>
            <w:r>
              <w:rPr>
                <w:sz w:val="28"/>
              </w:rPr>
              <w:t>4.</w:t>
            </w:r>
            <w:r>
              <w:rPr>
                <w:sz w:val="28"/>
              </w:rPr>
              <w:tab/>
              <w:t>Проявляет</w:t>
            </w:r>
            <w:r>
              <w:rPr>
                <w:sz w:val="28"/>
              </w:rPr>
              <w:tab/>
              <w:t>умения</w:t>
            </w:r>
          </w:p>
          <w:p w:rsidR="00E767C0" w:rsidRDefault="00A56CA5">
            <w:pPr>
              <w:pStyle w:val="TableParagraph"/>
              <w:spacing w:before="48"/>
              <w:ind w:left="503"/>
              <w:rPr>
                <w:sz w:val="28"/>
              </w:rPr>
            </w:pPr>
            <w:r>
              <w:rPr>
                <w:sz w:val="28"/>
              </w:rPr>
              <w:t>произвольности</w:t>
            </w:r>
          </w:p>
        </w:tc>
        <w:tc>
          <w:tcPr>
            <w:tcW w:w="4902" w:type="dxa"/>
            <w:tcBorders>
              <w:bottom w:val="nil"/>
            </w:tcBorders>
          </w:tcPr>
          <w:p w:rsidR="00E767C0" w:rsidRDefault="00A56CA5">
            <w:pPr>
              <w:pStyle w:val="TableParagraph"/>
              <w:spacing w:line="315" w:lineRule="exact"/>
              <w:ind w:left="1214"/>
              <w:rPr>
                <w:sz w:val="28"/>
              </w:rPr>
            </w:pPr>
            <w:r>
              <w:rPr>
                <w:sz w:val="28"/>
              </w:rPr>
              <w:t>4.</w:t>
            </w:r>
          </w:p>
        </w:tc>
      </w:tr>
      <w:tr w:rsidR="00E767C0">
        <w:trPr>
          <w:trHeight w:val="741"/>
        </w:trPr>
        <w:tc>
          <w:tcPr>
            <w:tcW w:w="5080" w:type="dxa"/>
            <w:tcBorders>
              <w:top w:val="nil"/>
              <w:bottom w:val="nil"/>
            </w:tcBorders>
          </w:tcPr>
          <w:p w:rsidR="00E767C0" w:rsidRDefault="00A56CA5">
            <w:pPr>
              <w:pStyle w:val="TableParagraph"/>
              <w:spacing w:before="19"/>
              <w:ind w:left="1214"/>
              <w:rPr>
                <w:sz w:val="28"/>
              </w:rPr>
            </w:pPr>
            <w:r>
              <w:rPr>
                <w:sz w:val="28"/>
              </w:rPr>
              <w:t>предметного</w:t>
            </w:r>
            <w:r>
              <w:rPr>
                <w:spacing w:val="-9"/>
                <w:sz w:val="28"/>
              </w:rPr>
              <w:t xml:space="preserve"> </w:t>
            </w:r>
            <w:r>
              <w:rPr>
                <w:sz w:val="28"/>
              </w:rPr>
              <w:t>действия.</w:t>
            </w:r>
          </w:p>
        </w:tc>
        <w:tc>
          <w:tcPr>
            <w:tcW w:w="4902" w:type="dxa"/>
            <w:tcBorders>
              <w:top w:val="nil"/>
              <w:bottom w:val="nil"/>
            </w:tcBorders>
          </w:tcPr>
          <w:p w:rsidR="00E767C0" w:rsidRDefault="00A56CA5">
            <w:pPr>
              <w:pStyle w:val="TableParagraph"/>
              <w:tabs>
                <w:tab w:val="left" w:pos="1681"/>
                <w:tab w:val="left" w:pos="3359"/>
              </w:tabs>
              <w:spacing w:before="19"/>
              <w:ind w:left="1214"/>
              <w:rPr>
                <w:sz w:val="28"/>
              </w:rPr>
            </w:pPr>
            <w:r>
              <w:rPr>
                <w:sz w:val="28"/>
              </w:rPr>
              <w:t>-</w:t>
            </w:r>
            <w:r>
              <w:rPr>
                <w:sz w:val="28"/>
              </w:rPr>
              <w:tab/>
              <w:t>овладевает</w:t>
            </w:r>
            <w:r>
              <w:rPr>
                <w:sz w:val="28"/>
              </w:rPr>
              <w:tab/>
              <w:t>способами</w:t>
            </w:r>
          </w:p>
          <w:p w:rsidR="00E767C0" w:rsidRDefault="00A56CA5">
            <w:pPr>
              <w:pStyle w:val="TableParagraph"/>
              <w:spacing w:before="48"/>
              <w:ind w:left="504"/>
              <w:rPr>
                <w:sz w:val="28"/>
              </w:rPr>
            </w:pPr>
            <w:r>
              <w:rPr>
                <w:sz w:val="28"/>
              </w:rPr>
              <w:t>самооценки</w:t>
            </w:r>
          </w:p>
        </w:tc>
      </w:tr>
      <w:tr w:rsidR="00E767C0">
        <w:trPr>
          <w:trHeight w:val="372"/>
        </w:trPr>
        <w:tc>
          <w:tcPr>
            <w:tcW w:w="5080" w:type="dxa"/>
            <w:tcBorders>
              <w:top w:val="nil"/>
              <w:bottom w:val="nil"/>
            </w:tcBorders>
          </w:tcPr>
          <w:p w:rsidR="00E767C0" w:rsidRDefault="00E767C0">
            <w:pPr>
              <w:pStyle w:val="TableParagraph"/>
              <w:rPr>
                <w:sz w:val="26"/>
              </w:rPr>
            </w:pPr>
          </w:p>
        </w:tc>
        <w:tc>
          <w:tcPr>
            <w:tcW w:w="4902" w:type="dxa"/>
            <w:tcBorders>
              <w:top w:val="nil"/>
              <w:bottom w:val="nil"/>
            </w:tcBorders>
          </w:tcPr>
          <w:p w:rsidR="00E767C0" w:rsidRDefault="00A56CA5">
            <w:pPr>
              <w:pStyle w:val="TableParagraph"/>
              <w:spacing w:before="17"/>
              <w:ind w:left="1214"/>
              <w:rPr>
                <w:sz w:val="28"/>
              </w:rPr>
            </w:pPr>
            <w:r>
              <w:rPr>
                <w:sz w:val="28"/>
              </w:rPr>
              <w:t>выполнения</w:t>
            </w:r>
            <w:r>
              <w:rPr>
                <w:spacing w:val="-6"/>
                <w:sz w:val="28"/>
              </w:rPr>
              <w:t xml:space="preserve"> </w:t>
            </w:r>
            <w:r>
              <w:rPr>
                <w:sz w:val="28"/>
              </w:rPr>
              <w:t>действия.</w:t>
            </w:r>
          </w:p>
        </w:tc>
      </w:tr>
      <w:tr w:rsidR="00E767C0">
        <w:trPr>
          <w:trHeight w:val="374"/>
        </w:trPr>
        <w:tc>
          <w:tcPr>
            <w:tcW w:w="5080" w:type="dxa"/>
            <w:tcBorders>
              <w:top w:val="nil"/>
              <w:bottom w:val="nil"/>
            </w:tcBorders>
          </w:tcPr>
          <w:p w:rsidR="00E767C0" w:rsidRDefault="00E767C0">
            <w:pPr>
              <w:pStyle w:val="TableParagraph"/>
              <w:rPr>
                <w:sz w:val="26"/>
              </w:rPr>
            </w:pPr>
          </w:p>
        </w:tc>
        <w:tc>
          <w:tcPr>
            <w:tcW w:w="4902" w:type="dxa"/>
            <w:tcBorders>
              <w:top w:val="nil"/>
              <w:bottom w:val="nil"/>
            </w:tcBorders>
          </w:tcPr>
          <w:p w:rsidR="00E767C0" w:rsidRDefault="00A56CA5">
            <w:pPr>
              <w:pStyle w:val="TableParagraph"/>
              <w:spacing w:before="20"/>
              <w:ind w:left="1214"/>
              <w:rPr>
                <w:sz w:val="28"/>
              </w:rPr>
            </w:pPr>
            <w:r>
              <w:rPr>
                <w:sz w:val="28"/>
              </w:rPr>
              <w:t>-</w:t>
            </w:r>
            <w:r>
              <w:rPr>
                <w:spacing w:val="-6"/>
                <w:sz w:val="28"/>
              </w:rPr>
              <w:t xml:space="preserve"> </w:t>
            </w:r>
            <w:r>
              <w:rPr>
                <w:sz w:val="28"/>
              </w:rPr>
              <w:t>адекватно</w:t>
            </w:r>
            <w:r>
              <w:rPr>
                <w:spacing w:val="-5"/>
                <w:sz w:val="28"/>
              </w:rPr>
              <w:t xml:space="preserve"> </w:t>
            </w:r>
            <w:r>
              <w:rPr>
                <w:sz w:val="28"/>
              </w:rPr>
              <w:t>воспринимает</w:t>
            </w:r>
          </w:p>
        </w:tc>
      </w:tr>
      <w:tr w:rsidR="00E767C0">
        <w:trPr>
          <w:trHeight w:val="746"/>
        </w:trPr>
        <w:tc>
          <w:tcPr>
            <w:tcW w:w="5080" w:type="dxa"/>
            <w:tcBorders>
              <w:top w:val="nil"/>
              <w:bottom w:val="nil"/>
            </w:tcBorders>
          </w:tcPr>
          <w:p w:rsidR="00E767C0" w:rsidRDefault="00E767C0">
            <w:pPr>
              <w:pStyle w:val="TableParagraph"/>
              <w:rPr>
                <w:sz w:val="26"/>
              </w:rPr>
            </w:pPr>
          </w:p>
        </w:tc>
        <w:tc>
          <w:tcPr>
            <w:tcW w:w="4902" w:type="dxa"/>
            <w:tcBorders>
              <w:top w:val="nil"/>
              <w:bottom w:val="nil"/>
            </w:tcBorders>
          </w:tcPr>
          <w:p w:rsidR="00E767C0" w:rsidRDefault="00A56CA5">
            <w:pPr>
              <w:pStyle w:val="TableParagraph"/>
              <w:tabs>
                <w:tab w:val="left" w:pos="3214"/>
                <w:tab w:val="left" w:pos="3790"/>
              </w:tabs>
              <w:spacing w:before="19"/>
              <w:ind w:left="1214"/>
              <w:rPr>
                <w:sz w:val="28"/>
              </w:rPr>
            </w:pPr>
            <w:r>
              <w:rPr>
                <w:sz w:val="28"/>
              </w:rPr>
              <w:t>предложения</w:t>
            </w:r>
            <w:r>
              <w:rPr>
                <w:sz w:val="28"/>
              </w:rPr>
              <w:tab/>
              <w:t>и</w:t>
            </w:r>
            <w:r>
              <w:rPr>
                <w:sz w:val="28"/>
              </w:rPr>
              <w:tab/>
              <w:t>оценку</w:t>
            </w:r>
          </w:p>
          <w:p w:rsidR="00E767C0" w:rsidRDefault="00A56CA5">
            <w:pPr>
              <w:pStyle w:val="TableParagraph"/>
              <w:spacing w:before="53"/>
              <w:ind w:left="504"/>
              <w:rPr>
                <w:sz w:val="28"/>
              </w:rPr>
            </w:pPr>
            <w:r>
              <w:rPr>
                <w:sz w:val="28"/>
              </w:rPr>
              <w:t>учителя</w:t>
            </w:r>
            <w:r>
              <w:rPr>
                <w:spacing w:val="-2"/>
                <w:sz w:val="28"/>
              </w:rPr>
              <w:t xml:space="preserve"> </w:t>
            </w:r>
            <w:r>
              <w:rPr>
                <w:sz w:val="28"/>
              </w:rPr>
              <w:t>и</w:t>
            </w:r>
          </w:p>
        </w:tc>
      </w:tr>
      <w:tr w:rsidR="00E767C0">
        <w:trPr>
          <w:trHeight w:val="398"/>
        </w:trPr>
        <w:tc>
          <w:tcPr>
            <w:tcW w:w="5080" w:type="dxa"/>
            <w:tcBorders>
              <w:top w:val="nil"/>
            </w:tcBorders>
          </w:tcPr>
          <w:p w:rsidR="00E767C0" w:rsidRDefault="00E767C0">
            <w:pPr>
              <w:pStyle w:val="TableParagraph"/>
              <w:rPr>
                <w:sz w:val="26"/>
              </w:rPr>
            </w:pPr>
          </w:p>
        </w:tc>
        <w:tc>
          <w:tcPr>
            <w:tcW w:w="4902" w:type="dxa"/>
            <w:tcBorders>
              <w:top w:val="nil"/>
            </w:tcBorders>
          </w:tcPr>
          <w:p w:rsidR="00E767C0" w:rsidRDefault="00A56CA5">
            <w:pPr>
              <w:pStyle w:val="TableParagraph"/>
              <w:spacing w:before="17"/>
              <w:ind w:left="1214"/>
              <w:rPr>
                <w:sz w:val="28"/>
              </w:rPr>
            </w:pPr>
            <w:r>
              <w:rPr>
                <w:sz w:val="28"/>
              </w:rPr>
              <w:t>товарищей.</w:t>
            </w:r>
          </w:p>
        </w:tc>
      </w:tr>
    </w:tbl>
    <w:p w:rsidR="00E767C0" w:rsidRDefault="00A56CA5">
      <w:pPr>
        <w:spacing w:line="320" w:lineRule="exact"/>
        <w:ind w:left="1211"/>
        <w:rPr>
          <w:b/>
          <w:sz w:val="28"/>
        </w:rPr>
      </w:pPr>
      <w:r>
        <w:rPr>
          <w:b/>
          <w:sz w:val="28"/>
        </w:rPr>
        <w:t xml:space="preserve">Сформированность </w:t>
      </w:r>
      <w:r>
        <w:rPr>
          <w:b/>
          <w:i/>
          <w:sz w:val="28"/>
        </w:rPr>
        <w:t>коммуникативных</w:t>
      </w:r>
      <w:r>
        <w:rPr>
          <w:b/>
          <w:i/>
          <w:spacing w:val="-1"/>
          <w:sz w:val="28"/>
        </w:rPr>
        <w:t xml:space="preserve"> </w:t>
      </w:r>
      <w:r>
        <w:rPr>
          <w:b/>
          <w:sz w:val="28"/>
        </w:rPr>
        <w:t>УУД</w:t>
      </w:r>
    </w:p>
    <w:p w:rsidR="00E767C0" w:rsidRDefault="00E767C0">
      <w:pPr>
        <w:pStyle w:val="a4"/>
        <w:ind w:left="0" w:firstLine="0"/>
        <w:jc w:val="left"/>
        <w:rPr>
          <w:b/>
          <w:sz w:val="20"/>
        </w:rPr>
      </w:pPr>
    </w:p>
    <w:p w:rsidR="00E767C0" w:rsidRDefault="00E767C0">
      <w:pPr>
        <w:pStyle w:val="a4"/>
        <w:spacing w:before="10"/>
        <w:ind w:left="0" w:firstLine="0"/>
        <w:jc w:val="left"/>
        <w:rPr>
          <w:b/>
          <w:sz w:val="16"/>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6"/>
        <w:gridCol w:w="4917"/>
      </w:tblGrid>
      <w:tr w:rsidR="00E767C0">
        <w:trPr>
          <w:trHeight w:val="373"/>
        </w:trPr>
        <w:tc>
          <w:tcPr>
            <w:tcW w:w="5066" w:type="dxa"/>
          </w:tcPr>
          <w:p w:rsidR="00E767C0" w:rsidRDefault="00A56CA5">
            <w:pPr>
              <w:pStyle w:val="TableParagraph"/>
              <w:spacing w:line="320" w:lineRule="exact"/>
              <w:ind w:left="1214"/>
              <w:rPr>
                <w:b/>
                <w:sz w:val="28"/>
              </w:rPr>
            </w:pPr>
            <w:r>
              <w:rPr>
                <w:b/>
                <w:sz w:val="28"/>
              </w:rPr>
              <w:t>ДОУ</w:t>
            </w:r>
          </w:p>
        </w:tc>
        <w:tc>
          <w:tcPr>
            <w:tcW w:w="4917" w:type="dxa"/>
          </w:tcPr>
          <w:p w:rsidR="00E767C0" w:rsidRDefault="00A56CA5">
            <w:pPr>
              <w:pStyle w:val="TableParagraph"/>
              <w:spacing w:line="320" w:lineRule="exact"/>
              <w:ind w:left="1214"/>
              <w:rPr>
                <w:b/>
                <w:sz w:val="28"/>
              </w:rPr>
            </w:pPr>
            <w:r>
              <w:rPr>
                <w:b/>
                <w:sz w:val="28"/>
              </w:rPr>
              <w:t>ШКОЛА</w:t>
            </w:r>
          </w:p>
        </w:tc>
      </w:tr>
      <w:tr w:rsidR="00E767C0">
        <w:trPr>
          <w:trHeight w:val="2236"/>
        </w:trPr>
        <w:tc>
          <w:tcPr>
            <w:tcW w:w="5066" w:type="dxa"/>
          </w:tcPr>
          <w:p w:rsidR="00E767C0" w:rsidRDefault="00A56CA5">
            <w:pPr>
              <w:pStyle w:val="TableParagraph"/>
              <w:spacing w:line="278" w:lineRule="auto"/>
              <w:ind w:left="503" w:right="260" w:firstLine="710"/>
              <w:jc w:val="both"/>
              <w:rPr>
                <w:sz w:val="28"/>
              </w:rPr>
            </w:pPr>
            <w:r>
              <w:rPr>
                <w:sz w:val="28"/>
              </w:rPr>
              <w:t>1.</w:t>
            </w:r>
            <w:r>
              <w:rPr>
                <w:spacing w:val="1"/>
                <w:sz w:val="28"/>
              </w:rPr>
              <w:t xml:space="preserve"> </w:t>
            </w:r>
            <w:r>
              <w:rPr>
                <w:sz w:val="28"/>
              </w:rPr>
              <w:t>Активно</w:t>
            </w:r>
            <w:r>
              <w:rPr>
                <w:spacing w:val="1"/>
                <w:sz w:val="28"/>
              </w:rPr>
              <w:t xml:space="preserve"> </w:t>
            </w:r>
            <w:r>
              <w:rPr>
                <w:sz w:val="28"/>
              </w:rPr>
              <w:t>взаимодействует</w:t>
            </w:r>
            <w:r>
              <w:rPr>
                <w:spacing w:val="-67"/>
                <w:sz w:val="28"/>
              </w:rPr>
              <w:t xml:space="preserve"> </w:t>
            </w:r>
            <w:r>
              <w:rPr>
                <w:sz w:val="28"/>
              </w:rPr>
              <w:t>со</w:t>
            </w:r>
            <w:r>
              <w:rPr>
                <w:spacing w:val="1"/>
                <w:sz w:val="28"/>
              </w:rPr>
              <w:t xml:space="preserve"> </w:t>
            </w:r>
            <w:r>
              <w:rPr>
                <w:sz w:val="28"/>
              </w:rPr>
              <w:t>сверстниками,</w:t>
            </w:r>
            <w:r>
              <w:rPr>
                <w:spacing w:val="1"/>
                <w:sz w:val="28"/>
              </w:rPr>
              <w:t xml:space="preserve"> </w:t>
            </w:r>
            <w:r>
              <w:rPr>
                <w:sz w:val="28"/>
              </w:rPr>
              <w:t>участвует</w:t>
            </w:r>
            <w:r>
              <w:rPr>
                <w:spacing w:val="1"/>
                <w:sz w:val="28"/>
              </w:rPr>
              <w:t xml:space="preserve"> </w:t>
            </w:r>
            <w:r>
              <w:rPr>
                <w:sz w:val="28"/>
              </w:rPr>
              <w:t>в</w:t>
            </w:r>
            <w:r>
              <w:rPr>
                <w:spacing w:val="1"/>
                <w:sz w:val="28"/>
              </w:rPr>
              <w:t xml:space="preserve"> </w:t>
            </w:r>
            <w:r>
              <w:rPr>
                <w:sz w:val="28"/>
              </w:rPr>
              <w:t>совместных</w:t>
            </w:r>
            <w:r>
              <w:rPr>
                <w:spacing w:val="-7"/>
                <w:sz w:val="28"/>
              </w:rPr>
              <w:t xml:space="preserve"> </w:t>
            </w:r>
            <w:r>
              <w:rPr>
                <w:sz w:val="28"/>
              </w:rPr>
              <w:t>играх,</w:t>
            </w:r>
            <w:r>
              <w:rPr>
                <w:spacing w:val="1"/>
                <w:sz w:val="28"/>
              </w:rPr>
              <w:t xml:space="preserve"> </w:t>
            </w:r>
            <w:r>
              <w:rPr>
                <w:sz w:val="28"/>
              </w:rPr>
              <w:t>организует</w:t>
            </w:r>
            <w:r>
              <w:rPr>
                <w:spacing w:val="-3"/>
                <w:sz w:val="28"/>
              </w:rPr>
              <w:t xml:space="preserve"> </w:t>
            </w:r>
            <w:r>
              <w:rPr>
                <w:sz w:val="28"/>
              </w:rPr>
              <w:t>их.</w:t>
            </w:r>
          </w:p>
        </w:tc>
        <w:tc>
          <w:tcPr>
            <w:tcW w:w="4917" w:type="dxa"/>
          </w:tcPr>
          <w:p w:rsidR="00E767C0" w:rsidRDefault="00A56CA5">
            <w:pPr>
              <w:pStyle w:val="TableParagraph"/>
              <w:tabs>
                <w:tab w:val="left" w:pos="1684"/>
                <w:tab w:val="left" w:pos="2691"/>
              </w:tabs>
              <w:spacing w:line="278" w:lineRule="auto"/>
              <w:ind w:left="504" w:right="262" w:firstLine="710"/>
              <w:rPr>
                <w:sz w:val="28"/>
              </w:rPr>
            </w:pPr>
            <w:r>
              <w:rPr>
                <w:sz w:val="28"/>
              </w:rPr>
              <w:t>1.</w:t>
            </w:r>
            <w:r>
              <w:rPr>
                <w:sz w:val="28"/>
              </w:rPr>
              <w:tab/>
              <w:t>Имеет</w:t>
            </w:r>
            <w:r>
              <w:rPr>
                <w:sz w:val="28"/>
              </w:rPr>
              <w:tab/>
            </w:r>
            <w:r>
              <w:rPr>
                <w:spacing w:val="-1"/>
                <w:sz w:val="28"/>
              </w:rPr>
              <w:t>первоначальные</w:t>
            </w:r>
            <w:r>
              <w:rPr>
                <w:spacing w:val="-67"/>
                <w:sz w:val="28"/>
              </w:rPr>
              <w:t xml:space="preserve"> </w:t>
            </w:r>
            <w:r>
              <w:rPr>
                <w:sz w:val="28"/>
              </w:rPr>
              <w:t>навыки работы</w:t>
            </w:r>
            <w:r>
              <w:rPr>
                <w:spacing w:val="1"/>
                <w:sz w:val="28"/>
              </w:rPr>
              <w:t xml:space="preserve"> </w:t>
            </w:r>
            <w:r>
              <w:rPr>
                <w:sz w:val="28"/>
              </w:rPr>
              <w:t>в</w:t>
            </w:r>
            <w:r>
              <w:rPr>
                <w:spacing w:val="-1"/>
                <w:sz w:val="28"/>
              </w:rPr>
              <w:t xml:space="preserve"> </w:t>
            </w:r>
            <w:r>
              <w:rPr>
                <w:sz w:val="28"/>
              </w:rPr>
              <w:t>группе:</w:t>
            </w:r>
          </w:p>
          <w:p w:rsidR="00E767C0" w:rsidRDefault="00A56CA5" w:rsidP="009132F9">
            <w:pPr>
              <w:pStyle w:val="TableParagraph"/>
              <w:numPr>
                <w:ilvl w:val="0"/>
                <w:numId w:val="6"/>
              </w:numPr>
              <w:tabs>
                <w:tab w:val="left" w:pos="1521"/>
                <w:tab w:val="left" w:pos="1522"/>
              </w:tabs>
              <w:spacing w:line="320" w:lineRule="exact"/>
              <w:ind w:hanging="438"/>
              <w:rPr>
                <w:sz w:val="28"/>
              </w:rPr>
            </w:pPr>
            <w:r>
              <w:rPr>
                <w:sz w:val="28"/>
              </w:rPr>
              <w:t>распределить</w:t>
            </w:r>
            <w:r>
              <w:rPr>
                <w:spacing w:val="-6"/>
                <w:sz w:val="28"/>
              </w:rPr>
              <w:t xml:space="preserve"> </w:t>
            </w:r>
            <w:r>
              <w:rPr>
                <w:sz w:val="28"/>
              </w:rPr>
              <w:t>роли;</w:t>
            </w:r>
          </w:p>
          <w:p w:rsidR="00E767C0" w:rsidRDefault="00A56CA5" w:rsidP="009132F9">
            <w:pPr>
              <w:pStyle w:val="TableParagraph"/>
              <w:numPr>
                <w:ilvl w:val="0"/>
                <w:numId w:val="6"/>
              </w:numPr>
              <w:tabs>
                <w:tab w:val="left" w:pos="1521"/>
                <w:tab w:val="left" w:pos="1522"/>
              </w:tabs>
              <w:spacing w:before="45"/>
              <w:ind w:hanging="438"/>
              <w:rPr>
                <w:sz w:val="28"/>
              </w:rPr>
            </w:pPr>
            <w:r>
              <w:rPr>
                <w:sz w:val="28"/>
              </w:rPr>
              <w:t>распределить</w:t>
            </w:r>
            <w:r>
              <w:rPr>
                <w:spacing w:val="-10"/>
                <w:sz w:val="28"/>
              </w:rPr>
              <w:t xml:space="preserve"> </w:t>
            </w:r>
            <w:r>
              <w:rPr>
                <w:sz w:val="28"/>
              </w:rPr>
              <w:t>обязанности;</w:t>
            </w:r>
          </w:p>
          <w:p w:rsidR="00E767C0" w:rsidRDefault="00A56CA5" w:rsidP="009132F9">
            <w:pPr>
              <w:pStyle w:val="TableParagraph"/>
              <w:numPr>
                <w:ilvl w:val="0"/>
                <w:numId w:val="6"/>
              </w:numPr>
              <w:tabs>
                <w:tab w:val="left" w:pos="1521"/>
                <w:tab w:val="left" w:pos="1522"/>
              </w:tabs>
              <w:spacing w:before="52"/>
              <w:ind w:hanging="438"/>
              <w:rPr>
                <w:sz w:val="28"/>
              </w:rPr>
            </w:pPr>
            <w:r>
              <w:rPr>
                <w:sz w:val="28"/>
              </w:rPr>
              <w:t>умеет</w:t>
            </w:r>
            <w:r>
              <w:rPr>
                <w:spacing w:val="-4"/>
                <w:sz w:val="28"/>
              </w:rPr>
              <w:t xml:space="preserve"> </w:t>
            </w:r>
            <w:r>
              <w:rPr>
                <w:sz w:val="28"/>
              </w:rPr>
              <w:t>выполнять</w:t>
            </w:r>
            <w:r>
              <w:rPr>
                <w:spacing w:val="-4"/>
                <w:sz w:val="28"/>
              </w:rPr>
              <w:t xml:space="preserve"> </w:t>
            </w:r>
            <w:r>
              <w:rPr>
                <w:sz w:val="28"/>
              </w:rPr>
              <w:t>работу;</w:t>
            </w:r>
          </w:p>
          <w:p w:rsidR="00E767C0" w:rsidRDefault="00A56CA5" w:rsidP="009132F9">
            <w:pPr>
              <w:pStyle w:val="TableParagraph"/>
              <w:numPr>
                <w:ilvl w:val="0"/>
                <w:numId w:val="6"/>
              </w:numPr>
              <w:tabs>
                <w:tab w:val="left" w:pos="1521"/>
                <w:tab w:val="left" w:pos="1522"/>
              </w:tabs>
              <w:spacing w:before="48"/>
              <w:ind w:hanging="438"/>
              <w:rPr>
                <w:sz w:val="28"/>
              </w:rPr>
            </w:pPr>
            <w:r>
              <w:rPr>
                <w:sz w:val="28"/>
              </w:rPr>
              <w:t>осуществить</w:t>
            </w:r>
            <w:r>
              <w:rPr>
                <w:spacing w:val="-8"/>
                <w:sz w:val="28"/>
              </w:rPr>
              <w:t xml:space="preserve"> </w:t>
            </w:r>
            <w:r>
              <w:rPr>
                <w:sz w:val="28"/>
              </w:rPr>
              <w:t>рефлексию.</w:t>
            </w:r>
          </w:p>
        </w:tc>
      </w:tr>
    </w:tbl>
    <w:p w:rsidR="00E767C0" w:rsidRDefault="00E767C0">
      <w:pPr>
        <w:rPr>
          <w:sz w:val="28"/>
        </w:rPr>
        <w:sectPr w:rsidR="00E767C0">
          <w:pgSz w:w="11900" w:h="16840"/>
          <w:pgMar w:top="1100" w:right="0" w:bottom="280" w:left="940" w:header="720" w:footer="720" w:gutter="0"/>
          <w:cols w:space="720"/>
        </w:sect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66"/>
        <w:gridCol w:w="4917"/>
      </w:tblGrid>
      <w:tr w:rsidR="00E767C0">
        <w:trPr>
          <w:trHeight w:val="1117"/>
        </w:trPr>
        <w:tc>
          <w:tcPr>
            <w:tcW w:w="5066" w:type="dxa"/>
          </w:tcPr>
          <w:p w:rsidR="00E767C0" w:rsidRDefault="00A56CA5">
            <w:pPr>
              <w:pStyle w:val="TableParagraph"/>
              <w:tabs>
                <w:tab w:val="left" w:pos="4043"/>
              </w:tabs>
              <w:spacing w:line="278" w:lineRule="auto"/>
              <w:ind w:left="1214" w:right="260"/>
              <w:rPr>
                <w:sz w:val="28"/>
              </w:rPr>
            </w:pPr>
            <w:r>
              <w:rPr>
                <w:sz w:val="28"/>
              </w:rPr>
              <w:lastRenderedPageBreak/>
              <w:t>2.</w:t>
            </w:r>
            <w:r>
              <w:rPr>
                <w:spacing w:val="2"/>
                <w:sz w:val="28"/>
              </w:rPr>
              <w:t xml:space="preserve"> </w:t>
            </w:r>
            <w:r>
              <w:rPr>
                <w:sz w:val="28"/>
              </w:rPr>
              <w:t>Проявляет широкую</w:t>
            </w:r>
            <w:r>
              <w:rPr>
                <w:spacing w:val="1"/>
                <w:sz w:val="28"/>
              </w:rPr>
              <w:t xml:space="preserve"> </w:t>
            </w:r>
            <w:r>
              <w:rPr>
                <w:sz w:val="28"/>
              </w:rPr>
              <w:t>любознательность,</w:t>
            </w:r>
            <w:r>
              <w:rPr>
                <w:sz w:val="28"/>
              </w:rPr>
              <w:tab/>
            </w:r>
            <w:r>
              <w:rPr>
                <w:spacing w:val="-1"/>
                <w:sz w:val="28"/>
              </w:rPr>
              <w:t>задает</w:t>
            </w:r>
          </w:p>
          <w:p w:rsidR="00E767C0" w:rsidRDefault="00A56CA5">
            <w:pPr>
              <w:pStyle w:val="TableParagraph"/>
              <w:ind w:left="503"/>
              <w:rPr>
                <w:sz w:val="28"/>
              </w:rPr>
            </w:pPr>
            <w:r>
              <w:rPr>
                <w:sz w:val="28"/>
              </w:rPr>
              <w:t>вопросы.</w:t>
            </w:r>
          </w:p>
        </w:tc>
        <w:tc>
          <w:tcPr>
            <w:tcW w:w="4917" w:type="dxa"/>
          </w:tcPr>
          <w:p w:rsidR="00E767C0" w:rsidRDefault="00A56CA5">
            <w:pPr>
              <w:pStyle w:val="TableParagraph"/>
              <w:spacing w:line="278" w:lineRule="auto"/>
              <w:ind w:left="504" w:right="262" w:firstLine="710"/>
              <w:rPr>
                <w:sz w:val="28"/>
              </w:rPr>
            </w:pPr>
            <w:r>
              <w:rPr>
                <w:sz w:val="28"/>
              </w:rPr>
              <w:t>2.</w:t>
            </w:r>
            <w:r>
              <w:rPr>
                <w:spacing w:val="9"/>
                <w:sz w:val="28"/>
              </w:rPr>
              <w:t xml:space="preserve"> </w:t>
            </w:r>
            <w:r>
              <w:rPr>
                <w:sz w:val="28"/>
              </w:rPr>
              <w:t>Умеет</w:t>
            </w:r>
            <w:r>
              <w:rPr>
                <w:spacing w:val="5"/>
                <w:sz w:val="28"/>
              </w:rPr>
              <w:t xml:space="preserve"> </w:t>
            </w:r>
            <w:r>
              <w:rPr>
                <w:sz w:val="28"/>
              </w:rPr>
              <w:t>задавать</w:t>
            </w:r>
            <w:r>
              <w:rPr>
                <w:spacing w:val="9"/>
                <w:sz w:val="28"/>
              </w:rPr>
              <w:t xml:space="preserve"> </w:t>
            </w:r>
            <w:r>
              <w:rPr>
                <w:sz w:val="28"/>
              </w:rPr>
              <w:t>учебные</w:t>
            </w:r>
            <w:r>
              <w:rPr>
                <w:spacing w:val="-67"/>
                <w:sz w:val="28"/>
              </w:rPr>
              <w:t xml:space="preserve"> </w:t>
            </w:r>
            <w:r>
              <w:rPr>
                <w:sz w:val="28"/>
              </w:rPr>
              <w:t>вопросы.</w:t>
            </w:r>
          </w:p>
        </w:tc>
      </w:tr>
      <w:tr w:rsidR="00E767C0">
        <w:trPr>
          <w:trHeight w:val="744"/>
        </w:trPr>
        <w:tc>
          <w:tcPr>
            <w:tcW w:w="5066" w:type="dxa"/>
          </w:tcPr>
          <w:p w:rsidR="00E767C0" w:rsidRDefault="00A56CA5">
            <w:pPr>
              <w:pStyle w:val="TableParagraph"/>
              <w:tabs>
                <w:tab w:val="left" w:pos="1799"/>
                <w:tab w:val="left" w:pos="3487"/>
              </w:tabs>
              <w:spacing w:line="315" w:lineRule="exact"/>
              <w:ind w:left="1214"/>
              <w:rPr>
                <w:sz w:val="28"/>
              </w:rPr>
            </w:pPr>
            <w:r>
              <w:rPr>
                <w:sz w:val="28"/>
              </w:rPr>
              <w:t>3.</w:t>
            </w:r>
            <w:r>
              <w:rPr>
                <w:sz w:val="28"/>
              </w:rPr>
              <w:tab/>
              <w:t>Обсуждает</w:t>
            </w:r>
            <w:r>
              <w:rPr>
                <w:sz w:val="28"/>
              </w:rPr>
              <w:tab/>
              <w:t>возникшие</w:t>
            </w:r>
          </w:p>
          <w:p w:rsidR="00E767C0" w:rsidRDefault="00A56CA5">
            <w:pPr>
              <w:pStyle w:val="TableParagraph"/>
              <w:spacing w:before="52"/>
              <w:ind w:left="503"/>
              <w:rPr>
                <w:sz w:val="28"/>
              </w:rPr>
            </w:pPr>
            <w:r>
              <w:rPr>
                <w:sz w:val="28"/>
              </w:rPr>
              <w:t>проблемы.</w:t>
            </w:r>
          </w:p>
        </w:tc>
        <w:tc>
          <w:tcPr>
            <w:tcW w:w="4917" w:type="dxa"/>
          </w:tcPr>
          <w:p w:rsidR="00E767C0" w:rsidRDefault="00A56CA5">
            <w:pPr>
              <w:pStyle w:val="TableParagraph"/>
              <w:spacing w:line="315" w:lineRule="exact"/>
              <w:ind w:left="1214"/>
              <w:rPr>
                <w:sz w:val="28"/>
              </w:rPr>
            </w:pPr>
            <w:r>
              <w:rPr>
                <w:sz w:val="28"/>
              </w:rPr>
              <w:t>3.</w:t>
            </w:r>
            <w:r>
              <w:rPr>
                <w:spacing w:val="-2"/>
                <w:sz w:val="28"/>
              </w:rPr>
              <w:t xml:space="preserve"> </w:t>
            </w:r>
            <w:r>
              <w:rPr>
                <w:sz w:val="28"/>
              </w:rPr>
              <w:t>Умеет</w:t>
            </w:r>
            <w:r>
              <w:rPr>
                <w:spacing w:val="-6"/>
                <w:sz w:val="28"/>
              </w:rPr>
              <w:t xml:space="preserve"> </w:t>
            </w:r>
            <w:r>
              <w:rPr>
                <w:sz w:val="28"/>
              </w:rPr>
              <w:t>договариваться.</w:t>
            </w:r>
          </w:p>
        </w:tc>
      </w:tr>
      <w:tr w:rsidR="00E767C0">
        <w:trPr>
          <w:trHeight w:val="743"/>
        </w:trPr>
        <w:tc>
          <w:tcPr>
            <w:tcW w:w="5066" w:type="dxa"/>
          </w:tcPr>
          <w:p w:rsidR="00E767C0" w:rsidRDefault="00A56CA5">
            <w:pPr>
              <w:pStyle w:val="TableParagraph"/>
              <w:spacing w:line="315" w:lineRule="exact"/>
              <w:ind w:left="1214"/>
              <w:rPr>
                <w:sz w:val="28"/>
              </w:rPr>
            </w:pPr>
            <w:r>
              <w:rPr>
                <w:sz w:val="28"/>
              </w:rPr>
              <w:t>4.</w:t>
            </w:r>
            <w:r>
              <w:rPr>
                <w:spacing w:val="32"/>
                <w:sz w:val="28"/>
              </w:rPr>
              <w:t xml:space="preserve"> </w:t>
            </w:r>
            <w:r>
              <w:rPr>
                <w:sz w:val="28"/>
              </w:rPr>
              <w:t>Поддерживает</w:t>
            </w:r>
            <w:r>
              <w:rPr>
                <w:spacing w:val="28"/>
                <w:sz w:val="28"/>
              </w:rPr>
              <w:t xml:space="preserve"> </w:t>
            </w:r>
            <w:r>
              <w:rPr>
                <w:sz w:val="28"/>
              </w:rPr>
              <w:t>разговор</w:t>
            </w:r>
            <w:r>
              <w:rPr>
                <w:spacing w:val="34"/>
                <w:sz w:val="28"/>
              </w:rPr>
              <w:t xml:space="preserve"> </w:t>
            </w:r>
            <w:r>
              <w:rPr>
                <w:sz w:val="28"/>
              </w:rPr>
              <w:t>на</w:t>
            </w:r>
          </w:p>
          <w:p w:rsidR="00E767C0" w:rsidRDefault="00A56CA5">
            <w:pPr>
              <w:pStyle w:val="TableParagraph"/>
              <w:spacing w:before="52"/>
              <w:ind w:left="503"/>
              <w:rPr>
                <w:sz w:val="28"/>
              </w:rPr>
            </w:pPr>
            <w:r>
              <w:rPr>
                <w:sz w:val="28"/>
              </w:rPr>
              <w:t>интересную</w:t>
            </w:r>
            <w:r>
              <w:rPr>
                <w:spacing w:val="-6"/>
                <w:sz w:val="28"/>
              </w:rPr>
              <w:t xml:space="preserve"> </w:t>
            </w:r>
            <w:r>
              <w:rPr>
                <w:sz w:val="28"/>
              </w:rPr>
              <w:t>для</w:t>
            </w:r>
            <w:r>
              <w:rPr>
                <w:spacing w:val="-2"/>
                <w:sz w:val="28"/>
              </w:rPr>
              <w:t xml:space="preserve"> </w:t>
            </w:r>
            <w:r>
              <w:rPr>
                <w:sz w:val="28"/>
              </w:rPr>
              <w:t>него</w:t>
            </w:r>
            <w:r>
              <w:rPr>
                <w:spacing w:val="-4"/>
                <w:sz w:val="28"/>
              </w:rPr>
              <w:t xml:space="preserve"> </w:t>
            </w:r>
            <w:r>
              <w:rPr>
                <w:sz w:val="28"/>
              </w:rPr>
              <w:t>тему.</w:t>
            </w:r>
          </w:p>
        </w:tc>
        <w:tc>
          <w:tcPr>
            <w:tcW w:w="4917" w:type="dxa"/>
          </w:tcPr>
          <w:p w:rsidR="00E767C0" w:rsidRDefault="00A56CA5">
            <w:pPr>
              <w:pStyle w:val="TableParagraph"/>
              <w:spacing w:line="315" w:lineRule="exact"/>
              <w:ind w:left="1214"/>
              <w:rPr>
                <w:sz w:val="28"/>
              </w:rPr>
            </w:pPr>
            <w:r>
              <w:rPr>
                <w:sz w:val="28"/>
              </w:rPr>
              <w:t>4.</w:t>
            </w:r>
            <w:r>
              <w:rPr>
                <w:spacing w:val="24"/>
                <w:sz w:val="28"/>
              </w:rPr>
              <w:t xml:space="preserve"> </w:t>
            </w:r>
            <w:r>
              <w:rPr>
                <w:sz w:val="28"/>
              </w:rPr>
              <w:t>Строит</w:t>
            </w:r>
            <w:r>
              <w:rPr>
                <w:spacing w:val="89"/>
                <w:sz w:val="28"/>
              </w:rPr>
              <w:t xml:space="preserve"> </w:t>
            </w:r>
            <w:r>
              <w:rPr>
                <w:sz w:val="28"/>
              </w:rPr>
              <w:t>простое</w:t>
            </w:r>
            <w:r>
              <w:rPr>
                <w:spacing w:val="92"/>
                <w:sz w:val="28"/>
              </w:rPr>
              <w:t xml:space="preserve"> </w:t>
            </w:r>
            <w:r>
              <w:rPr>
                <w:sz w:val="28"/>
              </w:rPr>
              <w:t>речевое</w:t>
            </w:r>
          </w:p>
          <w:p w:rsidR="00E767C0" w:rsidRDefault="00A56CA5">
            <w:pPr>
              <w:pStyle w:val="TableParagraph"/>
              <w:spacing w:before="52"/>
              <w:ind w:left="504"/>
              <w:rPr>
                <w:sz w:val="28"/>
              </w:rPr>
            </w:pPr>
            <w:r>
              <w:rPr>
                <w:sz w:val="28"/>
              </w:rPr>
              <w:t>высказывание.</w:t>
            </w:r>
          </w:p>
        </w:tc>
      </w:tr>
    </w:tbl>
    <w:p w:rsidR="00E767C0" w:rsidRDefault="00E767C0">
      <w:pPr>
        <w:pStyle w:val="a4"/>
        <w:spacing w:before="9"/>
        <w:ind w:left="0" w:firstLine="0"/>
        <w:jc w:val="left"/>
        <w:rPr>
          <w:b/>
          <w:sz w:val="24"/>
        </w:rPr>
      </w:pPr>
    </w:p>
    <w:p w:rsidR="00E767C0" w:rsidRDefault="00A56CA5">
      <w:pPr>
        <w:spacing w:before="87"/>
        <w:ind w:left="1211"/>
        <w:rPr>
          <w:b/>
          <w:sz w:val="28"/>
        </w:rPr>
      </w:pPr>
      <w:r>
        <w:rPr>
          <w:b/>
          <w:i/>
          <w:sz w:val="28"/>
        </w:rPr>
        <w:t>Преемственность</w:t>
      </w:r>
      <w:r>
        <w:rPr>
          <w:b/>
          <w:i/>
          <w:spacing w:val="-3"/>
          <w:sz w:val="28"/>
        </w:rPr>
        <w:t xml:space="preserve"> </w:t>
      </w:r>
      <w:r>
        <w:rPr>
          <w:b/>
          <w:i/>
          <w:sz w:val="28"/>
        </w:rPr>
        <w:t>сформированности</w:t>
      </w:r>
      <w:r>
        <w:rPr>
          <w:b/>
          <w:i/>
          <w:spacing w:val="-6"/>
          <w:sz w:val="28"/>
        </w:rPr>
        <w:t xml:space="preserve"> </w:t>
      </w:r>
      <w:r>
        <w:rPr>
          <w:b/>
          <w:i/>
          <w:sz w:val="28"/>
        </w:rPr>
        <w:t>познавательных</w:t>
      </w:r>
      <w:r>
        <w:rPr>
          <w:b/>
          <w:i/>
          <w:spacing w:val="3"/>
          <w:sz w:val="28"/>
        </w:rPr>
        <w:t xml:space="preserve"> </w:t>
      </w:r>
      <w:r>
        <w:rPr>
          <w:b/>
          <w:sz w:val="28"/>
        </w:rPr>
        <w:t>УУД</w:t>
      </w:r>
    </w:p>
    <w:p w:rsidR="00E767C0" w:rsidRDefault="00E767C0">
      <w:pPr>
        <w:pStyle w:val="a4"/>
        <w:ind w:left="0" w:firstLine="0"/>
        <w:jc w:val="left"/>
        <w:rPr>
          <w:b/>
          <w:sz w:val="20"/>
        </w:rPr>
      </w:pPr>
    </w:p>
    <w:p w:rsidR="00E767C0" w:rsidRDefault="00E767C0">
      <w:pPr>
        <w:pStyle w:val="a4"/>
        <w:spacing w:before="10" w:after="1"/>
        <w:ind w:left="0" w:firstLine="0"/>
        <w:jc w:val="left"/>
        <w:rPr>
          <w:b/>
          <w:sz w:val="16"/>
        </w:rPr>
      </w:pPr>
    </w:p>
    <w:tbl>
      <w:tblPr>
        <w:tblStyle w:val="TableNormal"/>
        <w:tblW w:w="0" w:type="auto"/>
        <w:tblInd w:w="2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46"/>
        <w:gridCol w:w="5037"/>
      </w:tblGrid>
      <w:tr w:rsidR="00E767C0">
        <w:trPr>
          <w:trHeight w:val="373"/>
        </w:trPr>
        <w:tc>
          <w:tcPr>
            <w:tcW w:w="4946" w:type="dxa"/>
          </w:tcPr>
          <w:p w:rsidR="00E767C0" w:rsidRDefault="00A56CA5">
            <w:pPr>
              <w:pStyle w:val="TableParagraph"/>
              <w:spacing w:before="2"/>
              <w:ind w:left="1214"/>
              <w:rPr>
                <w:b/>
                <w:sz w:val="28"/>
              </w:rPr>
            </w:pPr>
            <w:r>
              <w:rPr>
                <w:b/>
                <w:sz w:val="28"/>
              </w:rPr>
              <w:t>ДОУ</w:t>
            </w:r>
          </w:p>
        </w:tc>
        <w:tc>
          <w:tcPr>
            <w:tcW w:w="5037" w:type="dxa"/>
          </w:tcPr>
          <w:p w:rsidR="00E767C0" w:rsidRDefault="00A56CA5">
            <w:pPr>
              <w:pStyle w:val="TableParagraph"/>
              <w:spacing w:before="2"/>
              <w:ind w:left="1214"/>
              <w:rPr>
                <w:b/>
                <w:sz w:val="28"/>
              </w:rPr>
            </w:pPr>
            <w:r>
              <w:rPr>
                <w:b/>
                <w:sz w:val="28"/>
              </w:rPr>
              <w:t>ШКОЛА</w:t>
            </w:r>
          </w:p>
        </w:tc>
      </w:tr>
      <w:tr w:rsidR="00E767C0">
        <w:trPr>
          <w:trHeight w:val="2227"/>
        </w:trPr>
        <w:tc>
          <w:tcPr>
            <w:tcW w:w="4946" w:type="dxa"/>
          </w:tcPr>
          <w:p w:rsidR="00E767C0" w:rsidRDefault="00A56CA5" w:rsidP="009132F9">
            <w:pPr>
              <w:pStyle w:val="TableParagraph"/>
              <w:numPr>
                <w:ilvl w:val="0"/>
                <w:numId w:val="5"/>
              </w:numPr>
              <w:tabs>
                <w:tab w:val="left" w:pos="1521"/>
                <w:tab w:val="left" w:pos="1522"/>
                <w:tab w:val="left" w:pos="2758"/>
                <w:tab w:val="left" w:pos="4217"/>
              </w:tabs>
              <w:spacing w:line="278" w:lineRule="auto"/>
              <w:ind w:right="109" w:firstLine="710"/>
              <w:rPr>
                <w:sz w:val="28"/>
              </w:rPr>
            </w:pPr>
            <w:r>
              <w:rPr>
                <w:sz w:val="28"/>
              </w:rPr>
              <w:t>Умеет</w:t>
            </w:r>
            <w:r>
              <w:rPr>
                <w:sz w:val="28"/>
              </w:rPr>
              <w:tab/>
              <w:t>принять</w:t>
            </w:r>
            <w:r>
              <w:rPr>
                <w:sz w:val="28"/>
              </w:rPr>
              <w:tab/>
            </w:r>
            <w:r>
              <w:rPr>
                <w:spacing w:val="-2"/>
                <w:sz w:val="28"/>
              </w:rPr>
              <w:t>цель,</w:t>
            </w:r>
            <w:r>
              <w:rPr>
                <w:spacing w:val="-67"/>
                <w:sz w:val="28"/>
              </w:rPr>
              <w:t xml:space="preserve"> </w:t>
            </w:r>
            <w:r>
              <w:rPr>
                <w:sz w:val="28"/>
              </w:rPr>
              <w:t>поставленную</w:t>
            </w:r>
            <w:r>
              <w:rPr>
                <w:spacing w:val="-1"/>
                <w:sz w:val="28"/>
              </w:rPr>
              <w:t xml:space="preserve"> </w:t>
            </w:r>
            <w:r>
              <w:rPr>
                <w:sz w:val="28"/>
              </w:rPr>
              <w:t>педагогом.</w:t>
            </w:r>
          </w:p>
          <w:p w:rsidR="00E767C0" w:rsidRDefault="00A56CA5" w:rsidP="009132F9">
            <w:pPr>
              <w:pStyle w:val="TableParagraph"/>
              <w:numPr>
                <w:ilvl w:val="0"/>
                <w:numId w:val="5"/>
              </w:numPr>
              <w:tabs>
                <w:tab w:val="left" w:pos="1521"/>
                <w:tab w:val="left" w:pos="1522"/>
                <w:tab w:val="left" w:pos="2758"/>
                <w:tab w:val="left" w:pos="4696"/>
              </w:tabs>
              <w:spacing w:line="278" w:lineRule="auto"/>
              <w:ind w:right="106" w:firstLine="710"/>
              <w:rPr>
                <w:sz w:val="28"/>
              </w:rPr>
            </w:pPr>
            <w:r>
              <w:rPr>
                <w:sz w:val="28"/>
              </w:rPr>
              <w:t>Умеет</w:t>
            </w:r>
            <w:r>
              <w:rPr>
                <w:sz w:val="28"/>
              </w:rPr>
              <w:tab/>
              <w:t>действовать</w:t>
            </w:r>
            <w:r>
              <w:rPr>
                <w:sz w:val="28"/>
              </w:rPr>
              <w:tab/>
            </w:r>
            <w:r>
              <w:rPr>
                <w:spacing w:val="-5"/>
                <w:sz w:val="28"/>
              </w:rPr>
              <w:t>в</w:t>
            </w:r>
            <w:r>
              <w:rPr>
                <w:spacing w:val="-67"/>
                <w:sz w:val="28"/>
              </w:rPr>
              <w:t xml:space="preserve"> </w:t>
            </w:r>
            <w:r>
              <w:rPr>
                <w:sz w:val="28"/>
              </w:rPr>
              <w:t>соответствии с</w:t>
            </w:r>
            <w:r>
              <w:rPr>
                <w:spacing w:val="1"/>
                <w:sz w:val="28"/>
              </w:rPr>
              <w:t xml:space="preserve"> </w:t>
            </w:r>
            <w:r>
              <w:rPr>
                <w:sz w:val="28"/>
              </w:rPr>
              <w:t>алгоритмом.</w:t>
            </w:r>
          </w:p>
        </w:tc>
        <w:tc>
          <w:tcPr>
            <w:tcW w:w="5037" w:type="dxa"/>
          </w:tcPr>
          <w:p w:rsidR="00E767C0" w:rsidRDefault="00A56CA5" w:rsidP="009132F9">
            <w:pPr>
              <w:pStyle w:val="TableParagraph"/>
              <w:numPr>
                <w:ilvl w:val="0"/>
                <w:numId w:val="4"/>
              </w:numPr>
              <w:tabs>
                <w:tab w:val="left" w:pos="1522"/>
              </w:tabs>
              <w:spacing w:line="278" w:lineRule="auto"/>
              <w:ind w:right="105" w:firstLine="710"/>
              <w:jc w:val="both"/>
              <w:rPr>
                <w:sz w:val="28"/>
              </w:rPr>
            </w:pPr>
            <w:r>
              <w:rPr>
                <w:sz w:val="28"/>
              </w:rPr>
              <w:t>Выделяет</w:t>
            </w:r>
            <w:r>
              <w:rPr>
                <w:spacing w:val="1"/>
                <w:sz w:val="28"/>
              </w:rPr>
              <w:t xml:space="preserve"> </w:t>
            </w:r>
            <w:r>
              <w:rPr>
                <w:sz w:val="28"/>
              </w:rPr>
              <w:t>и</w:t>
            </w:r>
            <w:r>
              <w:rPr>
                <w:spacing w:val="1"/>
                <w:sz w:val="28"/>
              </w:rPr>
              <w:t xml:space="preserve"> </w:t>
            </w:r>
            <w:r>
              <w:rPr>
                <w:sz w:val="28"/>
              </w:rPr>
              <w:t>формулирует</w:t>
            </w:r>
            <w:r>
              <w:rPr>
                <w:spacing w:val="1"/>
                <w:sz w:val="28"/>
              </w:rPr>
              <w:t xml:space="preserve"> </w:t>
            </w:r>
            <w:r>
              <w:rPr>
                <w:sz w:val="28"/>
              </w:rPr>
              <w:t>познавательную</w:t>
            </w:r>
            <w:r>
              <w:rPr>
                <w:spacing w:val="1"/>
                <w:sz w:val="28"/>
              </w:rPr>
              <w:t xml:space="preserve"> </w:t>
            </w:r>
            <w:r>
              <w:rPr>
                <w:sz w:val="28"/>
              </w:rPr>
              <w:t>цель</w:t>
            </w:r>
            <w:r>
              <w:rPr>
                <w:spacing w:val="1"/>
                <w:sz w:val="28"/>
              </w:rPr>
              <w:t xml:space="preserve"> </w:t>
            </w:r>
            <w:r>
              <w:rPr>
                <w:sz w:val="28"/>
              </w:rPr>
              <w:t>с</w:t>
            </w:r>
            <w:r>
              <w:rPr>
                <w:spacing w:val="1"/>
                <w:sz w:val="28"/>
              </w:rPr>
              <w:t xml:space="preserve"> </w:t>
            </w:r>
            <w:r>
              <w:rPr>
                <w:sz w:val="28"/>
              </w:rPr>
              <w:t>помощью</w:t>
            </w:r>
            <w:r>
              <w:rPr>
                <w:spacing w:val="1"/>
                <w:sz w:val="28"/>
              </w:rPr>
              <w:t xml:space="preserve"> </w:t>
            </w:r>
            <w:r>
              <w:rPr>
                <w:sz w:val="28"/>
              </w:rPr>
              <w:t>учителя.</w:t>
            </w:r>
          </w:p>
          <w:p w:rsidR="00E767C0" w:rsidRDefault="00A56CA5" w:rsidP="009132F9">
            <w:pPr>
              <w:pStyle w:val="TableParagraph"/>
              <w:numPr>
                <w:ilvl w:val="0"/>
                <w:numId w:val="4"/>
              </w:numPr>
              <w:tabs>
                <w:tab w:val="left" w:pos="1522"/>
              </w:tabs>
              <w:spacing w:line="316" w:lineRule="exact"/>
              <w:ind w:firstLine="710"/>
              <w:jc w:val="both"/>
              <w:rPr>
                <w:sz w:val="28"/>
              </w:rPr>
            </w:pPr>
            <w:r>
              <w:rPr>
                <w:sz w:val="28"/>
              </w:rPr>
              <w:t xml:space="preserve">Осуществляет   </w:t>
            </w:r>
            <w:r>
              <w:rPr>
                <w:spacing w:val="69"/>
                <w:sz w:val="28"/>
              </w:rPr>
              <w:t xml:space="preserve"> </w:t>
            </w:r>
            <w:r>
              <w:rPr>
                <w:sz w:val="28"/>
              </w:rPr>
              <w:t xml:space="preserve">поиск    </w:t>
            </w:r>
            <w:r>
              <w:rPr>
                <w:spacing w:val="68"/>
                <w:sz w:val="28"/>
              </w:rPr>
              <w:t xml:space="preserve"> </w:t>
            </w:r>
            <w:r>
              <w:rPr>
                <w:sz w:val="28"/>
              </w:rPr>
              <w:t>и</w:t>
            </w:r>
          </w:p>
          <w:p w:rsidR="00E767C0" w:rsidRDefault="00A56CA5">
            <w:pPr>
              <w:pStyle w:val="TableParagraph"/>
              <w:spacing w:line="370" w:lineRule="atLeast"/>
              <w:ind w:left="215" w:right="109"/>
              <w:jc w:val="both"/>
              <w:rPr>
                <w:sz w:val="28"/>
              </w:rPr>
            </w:pPr>
            <w:r>
              <w:rPr>
                <w:sz w:val="28"/>
              </w:rPr>
              <w:t>выделяет</w:t>
            </w:r>
            <w:r>
              <w:rPr>
                <w:spacing w:val="1"/>
                <w:sz w:val="28"/>
              </w:rPr>
              <w:t xml:space="preserve"> </w:t>
            </w:r>
            <w:r>
              <w:rPr>
                <w:sz w:val="28"/>
              </w:rPr>
              <w:t>конкретную</w:t>
            </w:r>
            <w:r>
              <w:rPr>
                <w:spacing w:val="1"/>
                <w:sz w:val="28"/>
              </w:rPr>
              <w:t xml:space="preserve"> </w:t>
            </w:r>
            <w:r>
              <w:rPr>
                <w:sz w:val="28"/>
              </w:rPr>
              <w:t>информацию</w:t>
            </w:r>
            <w:r>
              <w:rPr>
                <w:spacing w:val="1"/>
                <w:sz w:val="28"/>
              </w:rPr>
              <w:t xml:space="preserve"> </w:t>
            </w:r>
            <w:r>
              <w:rPr>
                <w:sz w:val="28"/>
              </w:rPr>
              <w:t>с</w:t>
            </w:r>
            <w:r>
              <w:rPr>
                <w:spacing w:val="-67"/>
                <w:sz w:val="28"/>
              </w:rPr>
              <w:t xml:space="preserve"> </w:t>
            </w:r>
            <w:r>
              <w:rPr>
                <w:sz w:val="28"/>
              </w:rPr>
              <w:t>помощью</w:t>
            </w:r>
            <w:r>
              <w:rPr>
                <w:spacing w:val="-1"/>
                <w:sz w:val="28"/>
              </w:rPr>
              <w:t xml:space="preserve"> </w:t>
            </w:r>
            <w:r>
              <w:rPr>
                <w:sz w:val="28"/>
              </w:rPr>
              <w:t>учителя.</w:t>
            </w:r>
          </w:p>
        </w:tc>
      </w:tr>
      <w:tr w:rsidR="00E767C0">
        <w:trPr>
          <w:trHeight w:val="1857"/>
        </w:trPr>
        <w:tc>
          <w:tcPr>
            <w:tcW w:w="4946" w:type="dxa"/>
          </w:tcPr>
          <w:p w:rsidR="00E767C0" w:rsidRDefault="00A56CA5">
            <w:pPr>
              <w:pStyle w:val="TableParagraph"/>
              <w:tabs>
                <w:tab w:val="left" w:pos="3423"/>
              </w:tabs>
              <w:spacing w:line="320" w:lineRule="exact"/>
              <w:ind w:left="1214"/>
              <w:rPr>
                <w:sz w:val="28"/>
              </w:rPr>
            </w:pPr>
            <w:r>
              <w:rPr>
                <w:sz w:val="28"/>
              </w:rPr>
              <w:t>2.</w:t>
            </w:r>
            <w:r>
              <w:rPr>
                <w:sz w:val="28"/>
              </w:rPr>
              <w:tab/>
              <w:t>Проявляет</w:t>
            </w:r>
          </w:p>
          <w:p w:rsidR="00E767C0" w:rsidRDefault="00A56CA5">
            <w:pPr>
              <w:pStyle w:val="TableParagraph"/>
              <w:spacing w:before="47"/>
              <w:ind w:left="503"/>
              <w:rPr>
                <w:sz w:val="28"/>
              </w:rPr>
            </w:pPr>
            <w:r>
              <w:rPr>
                <w:sz w:val="28"/>
              </w:rPr>
              <w:t>самостоятельность</w:t>
            </w:r>
            <w:r>
              <w:rPr>
                <w:spacing w:val="-7"/>
                <w:sz w:val="28"/>
              </w:rPr>
              <w:t xml:space="preserve"> </w:t>
            </w:r>
            <w:r>
              <w:rPr>
                <w:sz w:val="28"/>
              </w:rPr>
              <w:t>в</w:t>
            </w:r>
          </w:p>
          <w:p w:rsidR="00E767C0" w:rsidRDefault="00A56CA5">
            <w:pPr>
              <w:pStyle w:val="TableParagraph"/>
              <w:tabs>
                <w:tab w:val="left" w:pos="3009"/>
              </w:tabs>
              <w:spacing w:before="48"/>
              <w:ind w:left="503" w:firstLine="710"/>
              <w:rPr>
                <w:sz w:val="28"/>
              </w:rPr>
            </w:pPr>
            <w:r>
              <w:rPr>
                <w:sz w:val="28"/>
              </w:rPr>
              <w:t>игровой</w:t>
            </w:r>
            <w:r>
              <w:rPr>
                <w:sz w:val="28"/>
              </w:rPr>
              <w:tab/>
              <w:t>деятельности,</w:t>
            </w:r>
          </w:p>
          <w:p w:rsidR="00E767C0" w:rsidRDefault="00A56CA5">
            <w:pPr>
              <w:pStyle w:val="TableParagraph"/>
              <w:tabs>
                <w:tab w:val="left" w:pos="1894"/>
                <w:tab w:val="left" w:pos="2714"/>
                <w:tab w:val="left" w:pos="3136"/>
                <w:tab w:val="left" w:pos="4421"/>
              </w:tabs>
              <w:spacing w:before="5" w:line="370" w:lineRule="atLeast"/>
              <w:ind w:left="503" w:right="264"/>
              <w:rPr>
                <w:sz w:val="28"/>
              </w:rPr>
            </w:pPr>
            <w:r>
              <w:rPr>
                <w:sz w:val="28"/>
              </w:rPr>
              <w:t>выбирает</w:t>
            </w:r>
            <w:r>
              <w:rPr>
                <w:sz w:val="28"/>
              </w:rPr>
              <w:tab/>
              <w:t>игру</w:t>
            </w:r>
            <w:r>
              <w:rPr>
                <w:sz w:val="28"/>
              </w:rPr>
              <w:tab/>
              <w:t>и</w:t>
            </w:r>
            <w:r>
              <w:rPr>
                <w:sz w:val="28"/>
              </w:rPr>
              <w:tab/>
              <w:t>способы</w:t>
            </w:r>
            <w:r>
              <w:rPr>
                <w:sz w:val="28"/>
              </w:rPr>
              <w:tab/>
            </w:r>
            <w:r>
              <w:rPr>
                <w:spacing w:val="-3"/>
                <w:sz w:val="28"/>
              </w:rPr>
              <w:t>ее</w:t>
            </w:r>
            <w:r>
              <w:rPr>
                <w:spacing w:val="-67"/>
                <w:sz w:val="28"/>
              </w:rPr>
              <w:t xml:space="preserve"> </w:t>
            </w:r>
            <w:r>
              <w:rPr>
                <w:sz w:val="28"/>
              </w:rPr>
              <w:t>осуществления.</w:t>
            </w:r>
          </w:p>
        </w:tc>
        <w:tc>
          <w:tcPr>
            <w:tcW w:w="5037" w:type="dxa"/>
          </w:tcPr>
          <w:p w:rsidR="00E767C0" w:rsidRDefault="00A56CA5">
            <w:pPr>
              <w:pStyle w:val="TableParagraph"/>
              <w:tabs>
                <w:tab w:val="left" w:pos="1751"/>
                <w:tab w:val="left" w:pos="2820"/>
                <w:tab w:val="left" w:pos="3923"/>
              </w:tabs>
              <w:spacing w:line="276" w:lineRule="auto"/>
              <w:ind w:left="503" w:right="257" w:firstLine="710"/>
              <w:rPr>
                <w:sz w:val="28"/>
              </w:rPr>
            </w:pPr>
            <w:r>
              <w:rPr>
                <w:sz w:val="28"/>
              </w:rPr>
              <w:t>2.</w:t>
            </w:r>
            <w:r>
              <w:rPr>
                <w:sz w:val="28"/>
              </w:rPr>
              <w:tab/>
              <w:t>Умеет</w:t>
            </w:r>
            <w:r>
              <w:rPr>
                <w:sz w:val="28"/>
              </w:rPr>
              <w:tab/>
              <w:t>давать</w:t>
            </w:r>
            <w:r>
              <w:rPr>
                <w:sz w:val="28"/>
              </w:rPr>
              <w:tab/>
              <w:t>оценку</w:t>
            </w:r>
            <w:r>
              <w:rPr>
                <w:spacing w:val="-67"/>
                <w:sz w:val="28"/>
              </w:rPr>
              <w:t xml:space="preserve"> </w:t>
            </w:r>
            <w:r>
              <w:rPr>
                <w:sz w:val="28"/>
              </w:rPr>
              <w:t>одного вида</w:t>
            </w:r>
          </w:p>
          <w:p w:rsidR="00E767C0" w:rsidRDefault="00A56CA5">
            <w:pPr>
              <w:pStyle w:val="TableParagraph"/>
              <w:tabs>
                <w:tab w:val="left" w:pos="3098"/>
                <w:tab w:val="left" w:pos="3669"/>
                <w:tab w:val="left" w:pos="4638"/>
              </w:tabs>
              <w:spacing w:line="278" w:lineRule="auto"/>
              <w:ind w:left="503" w:right="263" w:firstLine="710"/>
              <w:rPr>
                <w:sz w:val="28"/>
              </w:rPr>
            </w:pPr>
            <w:r>
              <w:rPr>
                <w:sz w:val="28"/>
              </w:rPr>
              <w:t>деятельности</w:t>
            </w:r>
            <w:r>
              <w:rPr>
                <w:sz w:val="28"/>
              </w:rPr>
              <w:tab/>
              <w:t>на</w:t>
            </w:r>
            <w:r>
              <w:rPr>
                <w:sz w:val="28"/>
              </w:rPr>
              <w:tab/>
              <w:t>уроке</w:t>
            </w:r>
            <w:r>
              <w:rPr>
                <w:sz w:val="28"/>
              </w:rPr>
              <w:tab/>
            </w:r>
            <w:r>
              <w:rPr>
                <w:spacing w:val="-5"/>
                <w:sz w:val="28"/>
              </w:rPr>
              <w:t>с</w:t>
            </w:r>
            <w:r>
              <w:rPr>
                <w:spacing w:val="-67"/>
                <w:sz w:val="28"/>
              </w:rPr>
              <w:t xml:space="preserve"> </w:t>
            </w:r>
            <w:r>
              <w:rPr>
                <w:sz w:val="28"/>
              </w:rPr>
              <w:t>помощью</w:t>
            </w:r>
            <w:r>
              <w:rPr>
                <w:spacing w:val="-1"/>
                <w:sz w:val="28"/>
              </w:rPr>
              <w:t xml:space="preserve"> </w:t>
            </w:r>
            <w:r>
              <w:rPr>
                <w:sz w:val="28"/>
              </w:rPr>
              <w:t>учителя.</w:t>
            </w:r>
          </w:p>
        </w:tc>
      </w:tr>
      <w:tr w:rsidR="00E767C0">
        <w:trPr>
          <w:trHeight w:val="743"/>
        </w:trPr>
        <w:tc>
          <w:tcPr>
            <w:tcW w:w="4946" w:type="dxa"/>
          </w:tcPr>
          <w:p w:rsidR="00E767C0" w:rsidRDefault="00A56CA5">
            <w:pPr>
              <w:pStyle w:val="TableParagraph"/>
              <w:spacing w:line="320" w:lineRule="exact"/>
              <w:ind w:left="1214"/>
              <w:rPr>
                <w:sz w:val="28"/>
              </w:rPr>
            </w:pPr>
            <w:r>
              <w:rPr>
                <w:sz w:val="28"/>
              </w:rPr>
              <w:t>3.</w:t>
            </w:r>
            <w:r>
              <w:rPr>
                <w:spacing w:val="26"/>
                <w:sz w:val="28"/>
              </w:rPr>
              <w:t xml:space="preserve"> </w:t>
            </w:r>
            <w:r>
              <w:rPr>
                <w:sz w:val="28"/>
              </w:rPr>
              <w:t>Умеет</w:t>
            </w:r>
            <w:r>
              <w:rPr>
                <w:spacing w:val="23"/>
                <w:sz w:val="28"/>
              </w:rPr>
              <w:t xml:space="preserve"> </w:t>
            </w:r>
            <w:r>
              <w:rPr>
                <w:sz w:val="28"/>
              </w:rPr>
              <w:t>слушать,</w:t>
            </w:r>
            <w:r>
              <w:rPr>
                <w:spacing w:val="27"/>
                <w:sz w:val="28"/>
              </w:rPr>
              <w:t xml:space="preserve"> </w:t>
            </w:r>
            <w:r>
              <w:rPr>
                <w:sz w:val="28"/>
              </w:rPr>
              <w:t>понимать</w:t>
            </w:r>
          </w:p>
          <w:p w:rsidR="00E767C0" w:rsidRDefault="00A56CA5">
            <w:pPr>
              <w:pStyle w:val="TableParagraph"/>
              <w:spacing w:before="47"/>
              <w:ind w:left="503"/>
              <w:rPr>
                <w:sz w:val="28"/>
              </w:rPr>
            </w:pPr>
            <w:r>
              <w:rPr>
                <w:sz w:val="28"/>
              </w:rPr>
              <w:t>и</w:t>
            </w:r>
            <w:r>
              <w:rPr>
                <w:spacing w:val="-4"/>
                <w:sz w:val="28"/>
              </w:rPr>
              <w:t xml:space="preserve"> </w:t>
            </w:r>
            <w:r>
              <w:rPr>
                <w:sz w:val="28"/>
              </w:rPr>
              <w:t>пересказывать</w:t>
            </w:r>
            <w:r>
              <w:rPr>
                <w:spacing w:val="-7"/>
                <w:sz w:val="28"/>
              </w:rPr>
              <w:t xml:space="preserve"> </w:t>
            </w:r>
            <w:r>
              <w:rPr>
                <w:sz w:val="28"/>
              </w:rPr>
              <w:t>тексты.</w:t>
            </w:r>
          </w:p>
        </w:tc>
        <w:tc>
          <w:tcPr>
            <w:tcW w:w="5037" w:type="dxa"/>
          </w:tcPr>
          <w:p w:rsidR="00E767C0" w:rsidRDefault="00A56CA5">
            <w:pPr>
              <w:pStyle w:val="TableParagraph"/>
              <w:spacing w:line="320" w:lineRule="exact"/>
              <w:ind w:left="1214"/>
              <w:rPr>
                <w:sz w:val="28"/>
              </w:rPr>
            </w:pPr>
            <w:r>
              <w:rPr>
                <w:sz w:val="28"/>
              </w:rPr>
              <w:t>3.</w:t>
            </w:r>
            <w:r>
              <w:rPr>
                <w:spacing w:val="33"/>
                <w:sz w:val="28"/>
              </w:rPr>
              <w:t xml:space="preserve"> </w:t>
            </w:r>
            <w:r>
              <w:rPr>
                <w:sz w:val="28"/>
              </w:rPr>
              <w:t>Умеет</w:t>
            </w:r>
            <w:r>
              <w:rPr>
                <w:spacing w:val="30"/>
                <w:sz w:val="28"/>
              </w:rPr>
              <w:t xml:space="preserve"> </w:t>
            </w:r>
            <w:r>
              <w:rPr>
                <w:sz w:val="28"/>
              </w:rPr>
              <w:t>слушать,</w:t>
            </w:r>
            <w:r>
              <w:rPr>
                <w:spacing w:val="34"/>
                <w:sz w:val="28"/>
              </w:rPr>
              <w:t xml:space="preserve"> </w:t>
            </w:r>
            <w:r>
              <w:rPr>
                <w:sz w:val="28"/>
              </w:rPr>
              <w:t>понимать,</w:t>
            </w:r>
          </w:p>
          <w:p w:rsidR="00E767C0" w:rsidRDefault="00A56CA5">
            <w:pPr>
              <w:pStyle w:val="TableParagraph"/>
              <w:spacing w:before="47"/>
              <w:ind w:left="503"/>
              <w:rPr>
                <w:sz w:val="28"/>
              </w:rPr>
            </w:pPr>
            <w:r>
              <w:rPr>
                <w:sz w:val="28"/>
              </w:rPr>
              <w:t>читать</w:t>
            </w:r>
            <w:r>
              <w:rPr>
                <w:spacing w:val="-7"/>
                <w:sz w:val="28"/>
              </w:rPr>
              <w:t xml:space="preserve"> </w:t>
            </w:r>
            <w:r>
              <w:rPr>
                <w:sz w:val="28"/>
              </w:rPr>
              <w:t>и</w:t>
            </w:r>
            <w:r>
              <w:rPr>
                <w:spacing w:val="-4"/>
                <w:sz w:val="28"/>
              </w:rPr>
              <w:t xml:space="preserve"> </w:t>
            </w:r>
            <w:r>
              <w:rPr>
                <w:sz w:val="28"/>
              </w:rPr>
              <w:t>пересказывать</w:t>
            </w:r>
            <w:r>
              <w:rPr>
                <w:spacing w:val="-7"/>
                <w:sz w:val="28"/>
              </w:rPr>
              <w:t xml:space="preserve"> </w:t>
            </w:r>
            <w:r>
              <w:rPr>
                <w:sz w:val="28"/>
              </w:rPr>
              <w:t>тексты.</w:t>
            </w:r>
          </w:p>
        </w:tc>
      </w:tr>
      <w:tr w:rsidR="00E767C0">
        <w:trPr>
          <w:trHeight w:val="1118"/>
        </w:trPr>
        <w:tc>
          <w:tcPr>
            <w:tcW w:w="4946" w:type="dxa"/>
          </w:tcPr>
          <w:p w:rsidR="00E767C0" w:rsidRDefault="00A56CA5">
            <w:pPr>
              <w:pStyle w:val="TableParagraph"/>
              <w:tabs>
                <w:tab w:val="left" w:pos="3423"/>
              </w:tabs>
              <w:spacing w:line="320" w:lineRule="exact"/>
              <w:ind w:left="1214"/>
              <w:rPr>
                <w:sz w:val="28"/>
              </w:rPr>
            </w:pPr>
            <w:r>
              <w:rPr>
                <w:sz w:val="28"/>
              </w:rPr>
              <w:t>4.</w:t>
            </w:r>
            <w:r>
              <w:rPr>
                <w:sz w:val="28"/>
              </w:rPr>
              <w:tab/>
              <w:t>Проявляет</w:t>
            </w:r>
          </w:p>
          <w:p w:rsidR="00E767C0" w:rsidRDefault="00A56CA5">
            <w:pPr>
              <w:pStyle w:val="TableParagraph"/>
              <w:tabs>
                <w:tab w:val="left" w:pos="3017"/>
                <w:tab w:val="left" w:pos="4537"/>
              </w:tabs>
              <w:spacing w:line="370" w:lineRule="atLeast"/>
              <w:ind w:left="503" w:right="260"/>
              <w:rPr>
                <w:sz w:val="28"/>
              </w:rPr>
            </w:pPr>
            <w:r>
              <w:rPr>
                <w:sz w:val="28"/>
              </w:rPr>
              <w:t>познавательный</w:t>
            </w:r>
            <w:r>
              <w:rPr>
                <w:sz w:val="28"/>
              </w:rPr>
              <w:tab/>
              <w:t>интерес</w:t>
            </w:r>
            <w:r>
              <w:rPr>
                <w:sz w:val="28"/>
              </w:rPr>
              <w:tab/>
            </w:r>
            <w:r>
              <w:rPr>
                <w:spacing w:val="-4"/>
                <w:sz w:val="28"/>
              </w:rPr>
              <w:t>к</w:t>
            </w:r>
            <w:r>
              <w:rPr>
                <w:spacing w:val="-67"/>
                <w:sz w:val="28"/>
              </w:rPr>
              <w:t xml:space="preserve"> </w:t>
            </w:r>
            <w:r>
              <w:rPr>
                <w:sz w:val="28"/>
              </w:rPr>
              <w:t>ближайшему</w:t>
            </w:r>
            <w:r>
              <w:rPr>
                <w:spacing w:val="-4"/>
                <w:sz w:val="28"/>
              </w:rPr>
              <w:t xml:space="preserve"> </w:t>
            </w:r>
            <w:r>
              <w:rPr>
                <w:sz w:val="28"/>
              </w:rPr>
              <w:t>окружению.</w:t>
            </w:r>
          </w:p>
        </w:tc>
        <w:tc>
          <w:tcPr>
            <w:tcW w:w="5037" w:type="dxa"/>
          </w:tcPr>
          <w:p w:rsidR="00E767C0" w:rsidRDefault="00A56CA5">
            <w:pPr>
              <w:pStyle w:val="TableParagraph"/>
              <w:spacing w:line="320" w:lineRule="exact"/>
              <w:ind w:left="503" w:firstLine="710"/>
              <w:rPr>
                <w:sz w:val="28"/>
              </w:rPr>
            </w:pPr>
            <w:r>
              <w:rPr>
                <w:sz w:val="28"/>
              </w:rPr>
              <w:t>4.</w:t>
            </w:r>
            <w:r>
              <w:rPr>
                <w:spacing w:val="27"/>
                <w:sz w:val="28"/>
              </w:rPr>
              <w:t xml:space="preserve"> </w:t>
            </w:r>
            <w:r>
              <w:rPr>
                <w:sz w:val="28"/>
              </w:rPr>
              <w:t>Умеет</w:t>
            </w:r>
            <w:r>
              <w:rPr>
                <w:spacing w:val="24"/>
                <w:sz w:val="28"/>
              </w:rPr>
              <w:t xml:space="preserve"> </w:t>
            </w:r>
            <w:r>
              <w:rPr>
                <w:sz w:val="28"/>
              </w:rPr>
              <w:t>находить</w:t>
            </w:r>
            <w:r>
              <w:rPr>
                <w:spacing w:val="24"/>
                <w:sz w:val="28"/>
              </w:rPr>
              <w:t xml:space="preserve"> </w:t>
            </w:r>
            <w:r>
              <w:rPr>
                <w:sz w:val="28"/>
              </w:rPr>
              <w:t>ответы</w:t>
            </w:r>
            <w:r>
              <w:rPr>
                <w:spacing w:val="26"/>
                <w:sz w:val="28"/>
              </w:rPr>
              <w:t xml:space="preserve"> </w:t>
            </w:r>
            <w:r>
              <w:rPr>
                <w:sz w:val="28"/>
              </w:rPr>
              <w:t>на</w:t>
            </w:r>
          </w:p>
          <w:p w:rsidR="00E767C0" w:rsidRDefault="00A56CA5">
            <w:pPr>
              <w:pStyle w:val="TableParagraph"/>
              <w:tabs>
                <w:tab w:val="left" w:pos="1885"/>
                <w:tab w:val="left" w:pos="3396"/>
              </w:tabs>
              <w:spacing w:line="370" w:lineRule="atLeast"/>
              <w:ind w:left="503" w:right="261"/>
              <w:rPr>
                <w:sz w:val="28"/>
              </w:rPr>
            </w:pPr>
            <w:r>
              <w:rPr>
                <w:sz w:val="28"/>
              </w:rPr>
              <w:t>вопросы,</w:t>
            </w:r>
            <w:r>
              <w:rPr>
                <w:sz w:val="28"/>
              </w:rPr>
              <w:tab/>
              <w:t>используя</w:t>
            </w:r>
            <w:r>
              <w:rPr>
                <w:sz w:val="28"/>
              </w:rPr>
              <w:tab/>
            </w:r>
            <w:r>
              <w:rPr>
                <w:spacing w:val="-1"/>
                <w:sz w:val="28"/>
              </w:rPr>
              <w:t>жизненный</w:t>
            </w:r>
            <w:r>
              <w:rPr>
                <w:spacing w:val="-67"/>
                <w:sz w:val="28"/>
              </w:rPr>
              <w:t xml:space="preserve"> </w:t>
            </w:r>
            <w:r>
              <w:rPr>
                <w:sz w:val="28"/>
              </w:rPr>
              <w:t>опыт.</w:t>
            </w:r>
          </w:p>
        </w:tc>
      </w:tr>
      <w:tr w:rsidR="00E767C0">
        <w:trPr>
          <w:trHeight w:val="1113"/>
        </w:trPr>
        <w:tc>
          <w:tcPr>
            <w:tcW w:w="4946" w:type="dxa"/>
          </w:tcPr>
          <w:p w:rsidR="00E767C0" w:rsidRDefault="00A56CA5">
            <w:pPr>
              <w:pStyle w:val="TableParagraph"/>
              <w:tabs>
                <w:tab w:val="left" w:pos="1775"/>
                <w:tab w:val="left" w:pos="2989"/>
                <w:tab w:val="left" w:pos="4384"/>
              </w:tabs>
              <w:spacing w:line="276" w:lineRule="auto"/>
              <w:ind w:left="503" w:right="261" w:firstLine="710"/>
              <w:rPr>
                <w:sz w:val="28"/>
              </w:rPr>
            </w:pPr>
            <w:r>
              <w:rPr>
                <w:sz w:val="28"/>
              </w:rPr>
              <w:t>5.</w:t>
            </w:r>
            <w:r>
              <w:rPr>
                <w:sz w:val="28"/>
              </w:rPr>
              <w:tab/>
              <w:t>Учится</w:t>
            </w:r>
            <w:r>
              <w:rPr>
                <w:sz w:val="28"/>
              </w:rPr>
              <w:tab/>
              <w:t>работать</w:t>
            </w:r>
            <w:r>
              <w:rPr>
                <w:sz w:val="28"/>
              </w:rPr>
              <w:tab/>
            </w:r>
            <w:r>
              <w:rPr>
                <w:spacing w:val="-3"/>
                <w:sz w:val="28"/>
              </w:rPr>
              <w:t>по</w:t>
            </w:r>
            <w:r>
              <w:rPr>
                <w:spacing w:val="-67"/>
                <w:sz w:val="28"/>
              </w:rPr>
              <w:t xml:space="preserve"> </w:t>
            </w:r>
            <w:r>
              <w:rPr>
                <w:sz w:val="28"/>
              </w:rPr>
              <w:t>предложенному</w:t>
            </w:r>
          </w:p>
          <w:p w:rsidR="00E767C0" w:rsidRDefault="00A56CA5">
            <w:pPr>
              <w:pStyle w:val="TableParagraph"/>
              <w:ind w:left="1214"/>
              <w:rPr>
                <w:sz w:val="28"/>
              </w:rPr>
            </w:pPr>
            <w:r>
              <w:rPr>
                <w:sz w:val="28"/>
              </w:rPr>
              <w:t>воспитателем</w:t>
            </w:r>
            <w:r>
              <w:rPr>
                <w:spacing w:val="-3"/>
                <w:sz w:val="28"/>
              </w:rPr>
              <w:t xml:space="preserve"> </w:t>
            </w:r>
            <w:r>
              <w:rPr>
                <w:sz w:val="28"/>
              </w:rPr>
              <w:t>плану.</w:t>
            </w:r>
          </w:p>
        </w:tc>
        <w:tc>
          <w:tcPr>
            <w:tcW w:w="5037" w:type="dxa"/>
          </w:tcPr>
          <w:p w:rsidR="00E767C0" w:rsidRDefault="00A56CA5">
            <w:pPr>
              <w:pStyle w:val="TableParagraph"/>
              <w:tabs>
                <w:tab w:val="left" w:pos="1847"/>
                <w:tab w:val="left" w:pos="3012"/>
                <w:tab w:val="left" w:pos="4474"/>
              </w:tabs>
              <w:spacing w:line="276" w:lineRule="auto"/>
              <w:ind w:left="503" w:right="261" w:firstLine="710"/>
              <w:rPr>
                <w:sz w:val="28"/>
              </w:rPr>
            </w:pPr>
            <w:r>
              <w:rPr>
                <w:sz w:val="28"/>
              </w:rPr>
              <w:t>5.</w:t>
            </w:r>
            <w:r>
              <w:rPr>
                <w:sz w:val="28"/>
              </w:rPr>
              <w:tab/>
              <w:t>Умеет</w:t>
            </w:r>
            <w:r>
              <w:rPr>
                <w:sz w:val="28"/>
              </w:rPr>
              <w:tab/>
              <w:t>работать</w:t>
            </w:r>
            <w:r>
              <w:rPr>
                <w:sz w:val="28"/>
              </w:rPr>
              <w:tab/>
            </w:r>
            <w:r>
              <w:rPr>
                <w:spacing w:val="-3"/>
                <w:sz w:val="28"/>
              </w:rPr>
              <w:t>по</w:t>
            </w:r>
            <w:r>
              <w:rPr>
                <w:spacing w:val="-67"/>
                <w:sz w:val="28"/>
              </w:rPr>
              <w:t xml:space="preserve"> </w:t>
            </w:r>
            <w:r>
              <w:rPr>
                <w:sz w:val="28"/>
              </w:rPr>
              <w:t>предложенному</w:t>
            </w:r>
          </w:p>
          <w:p w:rsidR="00E767C0" w:rsidRDefault="00A56CA5">
            <w:pPr>
              <w:pStyle w:val="TableParagraph"/>
              <w:ind w:left="1214"/>
              <w:rPr>
                <w:sz w:val="28"/>
              </w:rPr>
            </w:pPr>
            <w:r>
              <w:rPr>
                <w:sz w:val="28"/>
              </w:rPr>
              <w:t>учителем</w:t>
            </w:r>
            <w:r>
              <w:rPr>
                <w:spacing w:val="-5"/>
                <w:sz w:val="28"/>
              </w:rPr>
              <w:t xml:space="preserve"> </w:t>
            </w:r>
            <w:r>
              <w:rPr>
                <w:sz w:val="28"/>
              </w:rPr>
              <w:t>плану.</w:t>
            </w:r>
          </w:p>
        </w:tc>
      </w:tr>
      <w:tr w:rsidR="00E767C0">
        <w:trPr>
          <w:trHeight w:val="743"/>
        </w:trPr>
        <w:tc>
          <w:tcPr>
            <w:tcW w:w="4946" w:type="dxa"/>
          </w:tcPr>
          <w:p w:rsidR="00E767C0" w:rsidRDefault="00A56CA5">
            <w:pPr>
              <w:pStyle w:val="TableParagraph"/>
              <w:tabs>
                <w:tab w:val="left" w:pos="1886"/>
                <w:tab w:val="left" w:pos="3089"/>
              </w:tabs>
              <w:spacing w:line="315" w:lineRule="exact"/>
              <w:ind w:left="1214"/>
              <w:rPr>
                <w:sz w:val="28"/>
              </w:rPr>
            </w:pPr>
            <w:r>
              <w:rPr>
                <w:sz w:val="28"/>
              </w:rPr>
              <w:t>6.</w:t>
            </w:r>
            <w:r>
              <w:rPr>
                <w:sz w:val="28"/>
              </w:rPr>
              <w:tab/>
              <w:t>Умеет</w:t>
            </w:r>
            <w:r>
              <w:rPr>
                <w:sz w:val="28"/>
              </w:rPr>
              <w:tab/>
              <w:t>использовать</w:t>
            </w:r>
          </w:p>
          <w:p w:rsidR="00E767C0" w:rsidRDefault="00A56CA5">
            <w:pPr>
              <w:pStyle w:val="TableParagraph"/>
              <w:spacing w:before="52"/>
              <w:ind w:left="503"/>
              <w:rPr>
                <w:sz w:val="28"/>
              </w:rPr>
            </w:pPr>
            <w:r>
              <w:rPr>
                <w:sz w:val="28"/>
              </w:rPr>
              <w:t>предметные</w:t>
            </w:r>
            <w:r>
              <w:rPr>
                <w:spacing w:val="-9"/>
                <w:sz w:val="28"/>
              </w:rPr>
              <w:t xml:space="preserve"> </w:t>
            </w:r>
            <w:r>
              <w:rPr>
                <w:sz w:val="28"/>
              </w:rPr>
              <w:t>заместители.</w:t>
            </w:r>
          </w:p>
        </w:tc>
        <w:tc>
          <w:tcPr>
            <w:tcW w:w="5037" w:type="dxa"/>
          </w:tcPr>
          <w:p w:rsidR="00E767C0" w:rsidRDefault="00A56CA5">
            <w:pPr>
              <w:pStyle w:val="TableParagraph"/>
              <w:tabs>
                <w:tab w:val="left" w:pos="1895"/>
                <w:tab w:val="left" w:pos="3737"/>
              </w:tabs>
              <w:spacing w:line="315" w:lineRule="exact"/>
              <w:ind w:left="1214"/>
              <w:rPr>
                <w:sz w:val="28"/>
              </w:rPr>
            </w:pPr>
            <w:r>
              <w:rPr>
                <w:sz w:val="28"/>
              </w:rPr>
              <w:t>6.</w:t>
            </w:r>
            <w:r>
              <w:rPr>
                <w:sz w:val="28"/>
              </w:rPr>
              <w:tab/>
              <w:t>Использует</w:t>
            </w:r>
            <w:r>
              <w:rPr>
                <w:sz w:val="28"/>
              </w:rPr>
              <w:tab/>
              <w:t>знаково-</w:t>
            </w:r>
          </w:p>
          <w:p w:rsidR="00E767C0" w:rsidRDefault="00A56CA5">
            <w:pPr>
              <w:pStyle w:val="TableParagraph"/>
              <w:spacing w:before="52"/>
              <w:ind w:left="503"/>
              <w:rPr>
                <w:sz w:val="28"/>
              </w:rPr>
            </w:pPr>
            <w:r>
              <w:rPr>
                <w:sz w:val="28"/>
              </w:rPr>
              <w:t>символические</w:t>
            </w:r>
            <w:r>
              <w:rPr>
                <w:spacing w:val="-7"/>
                <w:sz w:val="28"/>
              </w:rPr>
              <w:t xml:space="preserve"> </w:t>
            </w:r>
            <w:r>
              <w:rPr>
                <w:sz w:val="28"/>
              </w:rPr>
              <w:t>действия.</w:t>
            </w:r>
          </w:p>
        </w:tc>
      </w:tr>
      <w:tr w:rsidR="00E767C0">
        <w:trPr>
          <w:trHeight w:val="1857"/>
        </w:trPr>
        <w:tc>
          <w:tcPr>
            <w:tcW w:w="4946" w:type="dxa"/>
          </w:tcPr>
          <w:p w:rsidR="00E767C0" w:rsidRDefault="00A56CA5">
            <w:pPr>
              <w:pStyle w:val="TableParagraph"/>
              <w:tabs>
                <w:tab w:val="left" w:pos="2388"/>
              </w:tabs>
              <w:spacing w:line="278" w:lineRule="auto"/>
              <w:ind w:left="503" w:right="262" w:firstLine="710"/>
              <w:jc w:val="both"/>
              <w:rPr>
                <w:sz w:val="28"/>
              </w:rPr>
            </w:pPr>
            <w:r>
              <w:rPr>
                <w:sz w:val="28"/>
              </w:rPr>
              <w:t>7.</w:t>
            </w:r>
            <w:r>
              <w:rPr>
                <w:spacing w:val="1"/>
                <w:sz w:val="28"/>
              </w:rPr>
              <w:t xml:space="preserve"> </w:t>
            </w:r>
            <w:r>
              <w:rPr>
                <w:sz w:val="28"/>
              </w:rPr>
              <w:t>Умеет</w:t>
            </w:r>
            <w:r>
              <w:rPr>
                <w:spacing w:val="1"/>
                <w:sz w:val="28"/>
              </w:rPr>
              <w:t xml:space="preserve"> </w:t>
            </w:r>
            <w:r>
              <w:rPr>
                <w:sz w:val="28"/>
              </w:rPr>
              <w:t>увидеть</w:t>
            </w:r>
            <w:r>
              <w:rPr>
                <w:spacing w:val="1"/>
                <w:sz w:val="28"/>
              </w:rPr>
              <w:t xml:space="preserve"> </w:t>
            </w:r>
            <w:r>
              <w:rPr>
                <w:sz w:val="28"/>
              </w:rPr>
              <w:t>целое</w:t>
            </w:r>
            <w:r>
              <w:rPr>
                <w:spacing w:val="1"/>
                <w:sz w:val="28"/>
              </w:rPr>
              <w:t xml:space="preserve"> </w:t>
            </w:r>
            <w:r>
              <w:rPr>
                <w:sz w:val="28"/>
              </w:rPr>
              <w:t>из</w:t>
            </w:r>
            <w:r>
              <w:rPr>
                <w:spacing w:val="-67"/>
                <w:sz w:val="28"/>
              </w:rPr>
              <w:t xml:space="preserve"> </w:t>
            </w:r>
            <w:r>
              <w:rPr>
                <w:sz w:val="28"/>
              </w:rPr>
              <w:t>частей,</w:t>
            </w:r>
            <w:r>
              <w:rPr>
                <w:sz w:val="28"/>
              </w:rPr>
              <w:tab/>
            </w:r>
            <w:r>
              <w:rPr>
                <w:spacing w:val="-1"/>
                <w:sz w:val="28"/>
              </w:rPr>
              <w:t>классифицировать,</w:t>
            </w:r>
            <w:r>
              <w:rPr>
                <w:spacing w:val="-68"/>
                <w:sz w:val="28"/>
              </w:rPr>
              <w:t xml:space="preserve"> </w:t>
            </w:r>
            <w:r>
              <w:rPr>
                <w:sz w:val="28"/>
              </w:rPr>
              <w:t>осуществлять</w:t>
            </w:r>
            <w:r>
              <w:rPr>
                <w:spacing w:val="-2"/>
                <w:sz w:val="28"/>
              </w:rPr>
              <w:t xml:space="preserve"> </w:t>
            </w:r>
            <w:r>
              <w:rPr>
                <w:sz w:val="28"/>
              </w:rPr>
              <w:t>сериацию.</w:t>
            </w:r>
          </w:p>
        </w:tc>
        <w:tc>
          <w:tcPr>
            <w:tcW w:w="5037" w:type="dxa"/>
          </w:tcPr>
          <w:p w:rsidR="00E767C0" w:rsidRDefault="00A56CA5">
            <w:pPr>
              <w:pStyle w:val="TableParagraph"/>
              <w:tabs>
                <w:tab w:val="left" w:pos="3435"/>
              </w:tabs>
              <w:spacing w:line="276" w:lineRule="auto"/>
              <w:ind w:left="503" w:right="261" w:firstLine="710"/>
              <w:jc w:val="both"/>
              <w:rPr>
                <w:sz w:val="28"/>
              </w:rPr>
            </w:pPr>
            <w:r>
              <w:rPr>
                <w:sz w:val="28"/>
              </w:rPr>
              <w:t>7.</w:t>
            </w:r>
            <w:r>
              <w:rPr>
                <w:spacing w:val="1"/>
                <w:sz w:val="28"/>
              </w:rPr>
              <w:t xml:space="preserve"> </w:t>
            </w:r>
            <w:r>
              <w:rPr>
                <w:sz w:val="28"/>
              </w:rPr>
              <w:t>Группирует</w:t>
            </w:r>
            <w:r>
              <w:rPr>
                <w:spacing w:val="1"/>
                <w:sz w:val="28"/>
              </w:rPr>
              <w:t xml:space="preserve"> </w:t>
            </w:r>
            <w:r>
              <w:rPr>
                <w:sz w:val="28"/>
              </w:rPr>
              <w:t>предметы</w:t>
            </w:r>
            <w:r>
              <w:rPr>
                <w:spacing w:val="1"/>
                <w:sz w:val="28"/>
              </w:rPr>
              <w:t xml:space="preserve"> </w:t>
            </w:r>
            <w:r>
              <w:rPr>
                <w:sz w:val="28"/>
              </w:rPr>
              <w:t>по</w:t>
            </w:r>
            <w:r>
              <w:rPr>
                <w:spacing w:val="-67"/>
                <w:sz w:val="28"/>
              </w:rPr>
              <w:t xml:space="preserve"> </w:t>
            </w:r>
            <w:r>
              <w:rPr>
                <w:sz w:val="28"/>
              </w:rPr>
              <w:t>заданным</w:t>
            </w:r>
            <w:r>
              <w:rPr>
                <w:sz w:val="28"/>
              </w:rPr>
              <w:tab/>
            </w:r>
            <w:r>
              <w:rPr>
                <w:spacing w:val="-1"/>
                <w:sz w:val="28"/>
              </w:rPr>
              <w:t>признакам,</w:t>
            </w:r>
            <w:r>
              <w:rPr>
                <w:spacing w:val="-68"/>
                <w:sz w:val="28"/>
              </w:rPr>
              <w:t xml:space="preserve"> </w:t>
            </w:r>
            <w:r>
              <w:rPr>
                <w:sz w:val="28"/>
              </w:rPr>
              <w:t>устанавливает последовательность,</w:t>
            </w:r>
            <w:r>
              <w:rPr>
                <w:spacing w:val="-67"/>
                <w:sz w:val="28"/>
              </w:rPr>
              <w:t xml:space="preserve"> </w:t>
            </w:r>
            <w:r>
              <w:rPr>
                <w:sz w:val="28"/>
              </w:rPr>
              <w:t>оформляет</w:t>
            </w:r>
            <w:r>
              <w:rPr>
                <w:spacing w:val="18"/>
                <w:sz w:val="28"/>
              </w:rPr>
              <w:t xml:space="preserve"> </w:t>
            </w:r>
            <w:r>
              <w:rPr>
                <w:sz w:val="28"/>
              </w:rPr>
              <w:t>свою</w:t>
            </w:r>
            <w:r>
              <w:rPr>
                <w:spacing w:val="18"/>
                <w:sz w:val="28"/>
              </w:rPr>
              <w:t xml:space="preserve"> </w:t>
            </w:r>
            <w:r>
              <w:rPr>
                <w:sz w:val="28"/>
              </w:rPr>
              <w:t>мысль</w:t>
            </w:r>
            <w:r>
              <w:rPr>
                <w:spacing w:val="17"/>
                <w:sz w:val="28"/>
              </w:rPr>
              <w:t xml:space="preserve"> </w:t>
            </w:r>
            <w:r>
              <w:rPr>
                <w:sz w:val="28"/>
              </w:rPr>
              <w:t>в</w:t>
            </w:r>
            <w:r>
              <w:rPr>
                <w:spacing w:val="22"/>
                <w:sz w:val="28"/>
              </w:rPr>
              <w:t xml:space="preserve"> </w:t>
            </w:r>
            <w:r>
              <w:rPr>
                <w:sz w:val="28"/>
              </w:rPr>
              <w:t>устной</w:t>
            </w:r>
          </w:p>
          <w:p w:rsidR="00E767C0" w:rsidRDefault="00A56CA5">
            <w:pPr>
              <w:pStyle w:val="TableParagraph"/>
              <w:ind w:left="503"/>
              <w:rPr>
                <w:sz w:val="28"/>
              </w:rPr>
            </w:pPr>
            <w:r>
              <w:rPr>
                <w:sz w:val="28"/>
              </w:rPr>
              <w:t>речи.</w:t>
            </w:r>
          </w:p>
        </w:tc>
      </w:tr>
    </w:tbl>
    <w:p w:rsidR="00E767C0" w:rsidRDefault="00E767C0">
      <w:pPr>
        <w:rPr>
          <w:sz w:val="28"/>
        </w:rPr>
        <w:sectPr w:rsidR="00E767C0">
          <w:pgSz w:w="11900" w:h="16840"/>
          <w:pgMar w:top="1100" w:right="0" w:bottom="280" w:left="940" w:header="720" w:footer="720" w:gutter="0"/>
          <w:cols w:space="720"/>
        </w:sectPr>
      </w:pPr>
    </w:p>
    <w:p w:rsidR="00E767C0" w:rsidRDefault="00A56CA5" w:rsidP="009132F9">
      <w:pPr>
        <w:pStyle w:val="1"/>
        <w:numPr>
          <w:ilvl w:val="1"/>
          <w:numId w:val="23"/>
        </w:numPr>
        <w:tabs>
          <w:tab w:val="left" w:pos="1771"/>
        </w:tabs>
        <w:spacing w:before="67"/>
        <w:ind w:left="1770"/>
        <w:jc w:val="left"/>
      </w:pPr>
      <w:r>
        <w:lastRenderedPageBreak/>
        <w:t>Рабочая</w:t>
      </w:r>
      <w:r>
        <w:rPr>
          <w:spacing w:val="-6"/>
        </w:rPr>
        <w:t xml:space="preserve"> </w:t>
      </w:r>
      <w:r>
        <w:t>программа</w:t>
      </w:r>
      <w:r>
        <w:rPr>
          <w:spacing w:val="-1"/>
        </w:rPr>
        <w:t xml:space="preserve"> </w:t>
      </w:r>
      <w:r>
        <w:t>воспитания</w:t>
      </w:r>
    </w:p>
    <w:p w:rsidR="00E767C0" w:rsidRPr="0098487F" w:rsidRDefault="00A56CA5" w:rsidP="009132F9">
      <w:pPr>
        <w:pStyle w:val="a5"/>
        <w:numPr>
          <w:ilvl w:val="2"/>
          <w:numId w:val="23"/>
        </w:numPr>
        <w:tabs>
          <w:tab w:val="left" w:pos="4028"/>
        </w:tabs>
        <w:spacing w:before="255"/>
        <w:jc w:val="left"/>
        <w:rPr>
          <w:b/>
          <w:sz w:val="26"/>
        </w:rPr>
      </w:pPr>
      <w:r>
        <w:rPr>
          <w:b/>
          <w:spacing w:val="-1"/>
          <w:sz w:val="28"/>
        </w:rPr>
        <w:t>ПОЯСНИТЕЛЬНАЯ</w:t>
      </w:r>
      <w:r>
        <w:rPr>
          <w:b/>
          <w:spacing w:val="-15"/>
          <w:sz w:val="28"/>
        </w:rPr>
        <w:t xml:space="preserve"> </w:t>
      </w:r>
      <w:r>
        <w:rPr>
          <w:b/>
          <w:sz w:val="28"/>
        </w:rPr>
        <w:t>ЗАПИСКА</w:t>
      </w:r>
    </w:p>
    <w:p w:rsidR="0098487F" w:rsidRPr="0098487F" w:rsidRDefault="0098487F" w:rsidP="0098487F">
      <w:pPr>
        <w:spacing w:line="296" w:lineRule="exact"/>
        <w:ind w:left="1657" w:right="1194"/>
        <w:rPr>
          <w:b/>
          <w:sz w:val="28"/>
          <w:szCs w:val="28"/>
        </w:rPr>
      </w:pPr>
    </w:p>
    <w:p w:rsidR="0098487F" w:rsidRPr="0098487F" w:rsidRDefault="0098487F" w:rsidP="0098487F">
      <w:pPr>
        <w:rPr>
          <w:rStyle w:val="a9"/>
          <w:i w:val="0"/>
          <w:sz w:val="28"/>
          <w:szCs w:val="28"/>
        </w:rPr>
      </w:pPr>
      <w:r w:rsidRPr="0098487F">
        <w:rPr>
          <w:rStyle w:val="a9"/>
          <w:i w:val="0"/>
          <w:sz w:val="28"/>
          <w:szCs w:val="28"/>
        </w:rPr>
        <w:t xml:space="preserve">Программа воспитания МБОУ СОШ с. Николаевка разработана в соответствии с методическими рекомендациями «Примерная программа воспитания», на основе Федерального закона от 29.12.2012 № 273-ФЗ «Об образовании в Российской Федерации», с учётом Стратегии развития воспитания в Российской Федерации  на период до 2025 года и Плана мероприятий по ее реализации в 2021-2025 гг., Стратегии национальной безопасности Российской Федерации, федеральных государственных образовательных стандартов среднего общего образования (далее — ФГОС). </w:t>
      </w:r>
    </w:p>
    <w:p w:rsidR="0098487F" w:rsidRPr="0098487F" w:rsidRDefault="0098487F" w:rsidP="0098487F">
      <w:pPr>
        <w:tabs>
          <w:tab w:val="left" w:pos="851"/>
        </w:tabs>
        <w:spacing w:line="360" w:lineRule="auto"/>
        <w:ind w:firstLine="709"/>
        <w:rPr>
          <w:rStyle w:val="a9"/>
          <w:i w:val="0"/>
          <w:sz w:val="28"/>
          <w:szCs w:val="28"/>
        </w:rPr>
      </w:pPr>
      <w:r w:rsidRPr="0098487F">
        <w:rPr>
          <w:rStyle w:val="a9"/>
          <w:i w:val="0"/>
          <w:sz w:val="28"/>
          <w:szCs w:val="28"/>
        </w:rPr>
        <w:t>Программа является методическим документом, определяющим комплекс основных характеристик воспитательной работы, осуществляемой в школе, разрабатывается с учётом государственной политики в области образования и воспитания.</w:t>
      </w:r>
    </w:p>
    <w:p w:rsidR="0098487F" w:rsidRPr="0098487F" w:rsidRDefault="0098487F" w:rsidP="0098487F">
      <w:pPr>
        <w:tabs>
          <w:tab w:val="left" w:pos="851"/>
        </w:tabs>
        <w:spacing w:line="360" w:lineRule="auto"/>
        <w:ind w:firstLine="709"/>
        <w:rPr>
          <w:rStyle w:val="a9"/>
          <w:i w:val="0"/>
          <w:sz w:val="28"/>
          <w:szCs w:val="28"/>
        </w:rPr>
      </w:pPr>
      <w:r w:rsidRPr="0098487F">
        <w:rPr>
          <w:rStyle w:val="a9"/>
          <w:i w:val="0"/>
          <w:sz w:val="28"/>
          <w:szCs w:val="28"/>
        </w:rPr>
        <w:t>Программа основывается на единстве и преемственности образовательного процесса на уровнях начального общего, основного общего, среднего общего образования, соотносится с примерными рабочими программами воспитания для организаций, реализующих образовательные программы дошкольного, среднего профессионального образования.</w:t>
      </w:r>
    </w:p>
    <w:p w:rsidR="0098487F" w:rsidRPr="0098487F" w:rsidRDefault="0098487F" w:rsidP="0098487F">
      <w:pPr>
        <w:rPr>
          <w:rStyle w:val="a9"/>
          <w:i w:val="0"/>
          <w:sz w:val="28"/>
          <w:szCs w:val="28"/>
        </w:rPr>
      </w:pPr>
      <w:r w:rsidRPr="0098487F">
        <w:rPr>
          <w:rStyle w:val="a9"/>
          <w:i w:val="0"/>
          <w:sz w:val="28"/>
          <w:szCs w:val="28"/>
        </w:rPr>
        <w:t>Воспитательная программа является обязательной частью основной образовательной программы МБОУ СОШ с. Николаевка 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rsidR="0098487F" w:rsidRPr="0098487F" w:rsidRDefault="0098487F" w:rsidP="0098487F">
      <w:pPr>
        <w:tabs>
          <w:tab w:val="left" w:pos="851"/>
        </w:tabs>
        <w:spacing w:line="360" w:lineRule="auto"/>
        <w:ind w:firstLine="709"/>
        <w:rPr>
          <w:rStyle w:val="a9"/>
          <w:i w:val="0"/>
          <w:sz w:val="28"/>
          <w:szCs w:val="28"/>
        </w:rPr>
      </w:pPr>
      <w:r w:rsidRPr="0098487F">
        <w:rPr>
          <w:rStyle w:val="a9"/>
          <w:i w:val="0"/>
          <w:sz w:val="28"/>
          <w:szCs w:val="28"/>
        </w:rPr>
        <w:t xml:space="preserve">Вместе с тем, Программа призвана обеспечить достижение обучающимся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 программа предусматривает 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98487F" w:rsidRPr="0098487F" w:rsidRDefault="0098487F" w:rsidP="0098487F">
      <w:pPr>
        <w:tabs>
          <w:tab w:val="left" w:pos="851"/>
        </w:tabs>
        <w:spacing w:line="360" w:lineRule="auto"/>
        <w:ind w:firstLine="709"/>
        <w:rPr>
          <w:rStyle w:val="a9"/>
          <w:i w:val="0"/>
          <w:sz w:val="28"/>
          <w:szCs w:val="28"/>
        </w:rPr>
      </w:pPr>
      <w:r w:rsidRPr="0098487F">
        <w:rPr>
          <w:rStyle w:val="a9"/>
          <w:i w:val="0"/>
          <w:sz w:val="28"/>
          <w:szCs w:val="28"/>
        </w:rPr>
        <w:t xml:space="preserve">В соответствии с ФГОС личностные результаты освоения программ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 в том числе в части: гражданского, патриотического, духовно-нравственного, эстетического, </w:t>
      </w:r>
      <w:r w:rsidRPr="0098487F">
        <w:rPr>
          <w:rStyle w:val="a9"/>
          <w:i w:val="0"/>
          <w:sz w:val="28"/>
          <w:szCs w:val="28"/>
        </w:rPr>
        <w:lastRenderedPageBreak/>
        <w:t>физического, трудового, экологического, познавательного воспитания.</w:t>
      </w:r>
    </w:p>
    <w:p w:rsidR="0098487F" w:rsidRPr="0098487F" w:rsidRDefault="0098487F" w:rsidP="0098487F">
      <w:pPr>
        <w:tabs>
          <w:tab w:val="left" w:pos="851"/>
        </w:tabs>
        <w:spacing w:line="360" w:lineRule="auto"/>
        <w:ind w:firstLine="709"/>
        <w:rPr>
          <w:rStyle w:val="a9"/>
          <w:i w:val="0"/>
          <w:sz w:val="28"/>
          <w:szCs w:val="28"/>
        </w:rPr>
      </w:pPr>
      <w:r w:rsidRPr="0098487F">
        <w:rPr>
          <w:rStyle w:val="a9"/>
          <w:i w:val="0"/>
          <w:sz w:val="28"/>
          <w:szCs w:val="28"/>
        </w:rPr>
        <w:t>Программа включает три раздела: целевой, содержательный, организационный.</w:t>
      </w:r>
    </w:p>
    <w:p w:rsidR="0098487F" w:rsidRPr="0098487F" w:rsidRDefault="0098487F" w:rsidP="0098487F">
      <w:pPr>
        <w:jc w:val="center"/>
        <w:rPr>
          <w:b/>
          <w:bCs/>
          <w:color w:val="000000"/>
          <w:sz w:val="28"/>
          <w:szCs w:val="28"/>
        </w:rPr>
      </w:pPr>
    </w:p>
    <w:p w:rsidR="0098487F" w:rsidRPr="0098487F" w:rsidRDefault="0098487F" w:rsidP="0098487F">
      <w:pPr>
        <w:pStyle w:val="1"/>
        <w:spacing w:line="360" w:lineRule="auto"/>
        <w:rPr>
          <w:b w:val="0"/>
          <w:bCs w:val="0"/>
          <w:color w:val="000000"/>
          <w:w w:val="0"/>
        </w:rPr>
      </w:pPr>
      <w:bookmarkStart w:id="1" w:name="_Toc99639549"/>
      <w:r w:rsidRPr="0098487F">
        <w:rPr>
          <w:color w:val="000000"/>
          <w:w w:val="0"/>
        </w:rPr>
        <w:t>РАЗДЕЛ I. ЦЕЛЕВОЙ</w:t>
      </w:r>
      <w:bookmarkEnd w:id="1"/>
    </w:p>
    <w:p w:rsidR="0098487F" w:rsidRPr="0098487F" w:rsidRDefault="0098487F" w:rsidP="0098487F">
      <w:pPr>
        <w:tabs>
          <w:tab w:val="left" w:pos="851"/>
        </w:tabs>
        <w:spacing w:line="360" w:lineRule="auto"/>
        <w:ind w:firstLine="709"/>
        <w:rPr>
          <w:color w:val="000000"/>
          <w:w w:val="0"/>
          <w:sz w:val="28"/>
          <w:szCs w:val="28"/>
        </w:rPr>
      </w:pPr>
      <w:r w:rsidRPr="0098487F">
        <w:rPr>
          <w:color w:val="000000"/>
          <w:w w:val="0"/>
          <w:sz w:val="28"/>
          <w:szCs w:val="28"/>
        </w:rPr>
        <w:t>Участниками образовательных отношений в части воспитании являются педагогические и другие работники образовательной организации, обучающиеся, их родители (законные представители), представители иных организаций в соответствии с законодательством Российской Федерации, локальными актами школы. Родители (законные представители) несовершеннолетних обучающихся имеют преимущественное право на воспитание своих детей перед всеми другими лицами.</w:t>
      </w:r>
    </w:p>
    <w:p w:rsidR="0098487F" w:rsidRPr="0098487F" w:rsidRDefault="0098487F" w:rsidP="0098487F">
      <w:pPr>
        <w:tabs>
          <w:tab w:val="left" w:pos="851"/>
        </w:tabs>
        <w:spacing w:line="360" w:lineRule="auto"/>
        <w:ind w:firstLine="709"/>
        <w:rPr>
          <w:color w:val="000000"/>
          <w:w w:val="0"/>
          <w:sz w:val="28"/>
          <w:szCs w:val="28"/>
        </w:rPr>
      </w:pPr>
      <w:r w:rsidRPr="0098487F">
        <w:rPr>
          <w:color w:val="000000"/>
          <w:w w:val="0"/>
          <w:sz w:val="28"/>
          <w:szCs w:val="28"/>
        </w:rPr>
        <w:t xml:space="preserve">Нормативные ценностно-целевые основы воспитания обучающихся в школе определяются содержанием российских гражданских (базовых, национальных) норм и ценностей, основные из которых закреплены в Конституции Российской Федерации. Эти ценности и нормы определяют </w:t>
      </w:r>
      <w:r w:rsidRPr="0098487F">
        <w:rPr>
          <w:w w:val="0"/>
          <w:sz w:val="28"/>
          <w:szCs w:val="28"/>
        </w:rPr>
        <w:t xml:space="preserve">инвариантное содержание воспитания школьников. </w:t>
      </w:r>
      <w:r w:rsidRPr="0098487F">
        <w:rPr>
          <w:color w:val="000000"/>
          <w:w w:val="0"/>
          <w:sz w:val="28"/>
          <w:szCs w:val="28"/>
        </w:rPr>
        <w:t xml:space="preserve">С учетом мировоззренческого, этнического, религиозного многообразия российского общества ценностно-целевые основы воспитания обучающихся включают духовно-нравственные ценности культуры народов России, традиционных религий народов России в качестве вариативного компонента содержания воспитания, реализуемого на добровольной основе, в соответствии с мировоззренческими и культурными особенностями и потребностями родителей (законных представителей) несовершеннолетних обучающихся. </w:t>
      </w:r>
    </w:p>
    <w:p w:rsidR="0098487F" w:rsidRPr="0098487F" w:rsidRDefault="0098487F" w:rsidP="0098487F">
      <w:pPr>
        <w:tabs>
          <w:tab w:val="left" w:pos="851"/>
        </w:tabs>
        <w:spacing w:line="360" w:lineRule="auto"/>
        <w:ind w:firstLine="709"/>
        <w:rPr>
          <w:color w:val="000000"/>
          <w:w w:val="0"/>
          <w:sz w:val="28"/>
          <w:szCs w:val="28"/>
        </w:rPr>
      </w:pPr>
      <w:r w:rsidRPr="0098487F">
        <w:rPr>
          <w:color w:val="000000"/>
          <w:w w:val="0"/>
          <w:sz w:val="28"/>
          <w:szCs w:val="28"/>
        </w:rPr>
        <w:t>Воспитательная деятельность в школе реализуется в соответствии с приоритетами государственной политики в сфере воспитания, установленными в государственной Стратегии развития воспитания в Российской Федерации на период до 2025 года.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Отечества.</w:t>
      </w:r>
    </w:p>
    <w:p w:rsidR="0098487F" w:rsidRPr="0098487F" w:rsidRDefault="0098487F" w:rsidP="0098487F">
      <w:pPr>
        <w:rPr>
          <w:sz w:val="28"/>
          <w:szCs w:val="28"/>
          <w:lang w:eastAsia="ko-KR"/>
        </w:rPr>
      </w:pPr>
    </w:p>
    <w:p w:rsidR="0098487F" w:rsidRPr="0098487F" w:rsidRDefault="0098487F" w:rsidP="009132F9">
      <w:pPr>
        <w:pStyle w:val="a5"/>
        <w:widowControl/>
        <w:numPr>
          <w:ilvl w:val="1"/>
          <w:numId w:val="36"/>
        </w:numPr>
        <w:autoSpaceDE/>
        <w:autoSpaceDN/>
        <w:contextualSpacing/>
        <w:jc w:val="left"/>
        <w:rPr>
          <w:b/>
          <w:bCs/>
          <w:color w:val="000000"/>
          <w:w w:val="0"/>
          <w:sz w:val="28"/>
          <w:szCs w:val="28"/>
        </w:rPr>
      </w:pPr>
      <w:bookmarkStart w:id="2" w:name="_Toc99639551"/>
      <w:r w:rsidRPr="0098487F">
        <w:rPr>
          <w:b/>
          <w:bCs/>
          <w:color w:val="000000"/>
          <w:w w:val="0"/>
          <w:sz w:val="28"/>
          <w:szCs w:val="28"/>
        </w:rPr>
        <w:t>Цель и задачи воспитания обучающихся</w:t>
      </w:r>
      <w:bookmarkEnd w:id="2"/>
    </w:p>
    <w:p w:rsidR="0098487F" w:rsidRPr="0098487F" w:rsidRDefault="0098487F" w:rsidP="0098487F">
      <w:pPr>
        <w:rPr>
          <w:color w:val="000000"/>
          <w:sz w:val="28"/>
          <w:szCs w:val="28"/>
        </w:rPr>
      </w:pPr>
      <w:r w:rsidRPr="0098487F">
        <w:rPr>
          <w:color w:val="000000"/>
          <w:sz w:val="28"/>
          <w:szCs w:val="28"/>
        </w:rPr>
        <w:t xml:space="preserve">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w:t>
      </w:r>
      <w:r w:rsidRPr="0098487F">
        <w:rPr>
          <w:color w:val="000000"/>
          <w:sz w:val="28"/>
          <w:szCs w:val="28"/>
        </w:rPr>
        <w:lastRenderedPageBreak/>
        <w:t>укоренённый в духовных и культурных традициях многонационального народа Российской Федерации.</w:t>
      </w:r>
    </w:p>
    <w:p w:rsidR="0098487F" w:rsidRPr="0098487F" w:rsidRDefault="0098487F" w:rsidP="0098487F">
      <w:pPr>
        <w:rPr>
          <w:color w:val="000000"/>
          <w:sz w:val="28"/>
          <w:szCs w:val="28"/>
        </w:rPr>
      </w:pPr>
      <w:r w:rsidRPr="0098487F">
        <w:rPr>
          <w:color w:val="000000"/>
          <w:sz w:val="28"/>
          <w:szCs w:val="28"/>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sidRPr="0098487F">
        <w:rPr>
          <w:b/>
          <w:bCs/>
          <w:color w:val="000000"/>
          <w:sz w:val="28"/>
          <w:szCs w:val="28"/>
        </w:rPr>
        <w:t>цель воспитания</w:t>
      </w:r>
      <w:r w:rsidRPr="0098487F">
        <w:rPr>
          <w:color w:val="000000"/>
          <w:sz w:val="28"/>
          <w:szCs w:val="28"/>
        </w:rPr>
        <w:t xml:space="preserve"> в общеобразовательной организации – личностное развитие школьников, проявляющееся:</w:t>
      </w:r>
    </w:p>
    <w:p w:rsidR="0098487F" w:rsidRPr="0098487F" w:rsidRDefault="0098487F" w:rsidP="0098487F">
      <w:pPr>
        <w:rPr>
          <w:color w:val="000000"/>
          <w:sz w:val="28"/>
          <w:szCs w:val="28"/>
        </w:rPr>
      </w:pPr>
      <w:r w:rsidRPr="0098487F">
        <w:rPr>
          <w:color w:val="000000"/>
          <w:sz w:val="28"/>
          <w:szCs w:val="28"/>
        </w:rPr>
        <w:t>1) в усвоении ими знаний основных норм, которые общество выработало на основе этих ценностей (то есть, в усвоении ими социально значимых знаний);</w:t>
      </w:r>
    </w:p>
    <w:p w:rsidR="0098487F" w:rsidRPr="0098487F" w:rsidRDefault="0098487F" w:rsidP="0098487F">
      <w:pPr>
        <w:rPr>
          <w:color w:val="000000"/>
          <w:sz w:val="28"/>
          <w:szCs w:val="28"/>
        </w:rPr>
      </w:pPr>
      <w:r w:rsidRPr="0098487F">
        <w:rPr>
          <w:color w:val="000000"/>
          <w:sz w:val="28"/>
          <w:szCs w:val="28"/>
        </w:rPr>
        <w:t>2) в развитии их позитивных отношений к этим общественным ценностям (то есть в развитии их социально значимых отношений);</w:t>
      </w:r>
    </w:p>
    <w:p w:rsidR="0098487F" w:rsidRPr="0098487F" w:rsidRDefault="0098487F" w:rsidP="0098487F">
      <w:pPr>
        <w:rPr>
          <w:color w:val="000000"/>
          <w:sz w:val="28"/>
          <w:szCs w:val="28"/>
        </w:rPr>
      </w:pPr>
      <w:r w:rsidRPr="0098487F">
        <w:rPr>
          <w:color w:val="000000"/>
          <w:sz w:val="28"/>
          <w:szCs w:val="28"/>
        </w:rPr>
        <w:t>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98487F" w:rsidRPr="0098487F" w:rsidRDefault="0098487F" w:rsidP="0098487F">
      <w:pPr>
        <w:rPr>
          <w:color w:val="000000"/>
          <w:sz w:val="28"/>
          <w:szCs w:val="28"/>
        </w:rPr>
      </w:pPr>
      <w:r w:rsidRPr="0098487F">
        <w:rPr>
          <w:color w:val="000000"/>
          <w:sz w:val="28"/>
          <w:szCs w:val="28"/>
        </w:rPr>
        <w:t>Данная цель ориентирует педагогов не на обеспечение соответствия личности ребенка единому уровню воспитанности,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 в достижении цели.</w:t>
      </w:r>
    </w:p>
    <w:p w:rsidR="0098487F" w:rsidRPr="0098487F" w:rsidRDefault="0098487F" w:rsidP="0098487F">
      <w:pPr>
        <w:rPr>
          <w:color w:val="000000"/>
          <w:sz w:val="28"/>
          <w:szCs w:val="28"/>
        </w:rPr>
      </w:pPr>
      <w:r w:rsidRPr="0098487F">
        <w:rPr>
          <w:color w:val="000000"/>
          <w:sz w:val="28"/>
          <w:szCs w:val="28"/>
        </w:rPr>
        <w:t xml:space="preserve">Конкретизация общей цели воспитания применительно к возрастным особенностям школьников позволяет выделить в ней следующие </w:t>
      </w:r>
      <w:r w:rsidRPr="0098487F">
        <w:rPr>
          <w:b/>
          <w:bCs/>
          <w:color w:val="000000"/>
          <w:sz w:val="28"/>
          <w:szCs w:val="28"/>
        </w:rPr>
        <w:t>целевые приоритеты на уровне начального общего образования</w:t>
      </w:r>
      <w:r w:rsidRPr="0098487F">
        <w:rPr>
          <w:color w:val="000000"/>
          <w:sz w:val="28"/>
          <w:szCs w:val="28"/>
        </w:rPr>
        <w:t>, которым необходимо уделять чуть большее внимание в начальной школе. Главный приоритет – создание благоприятных условий для усвоения школьниками социально значимых знаний – основных норм и традиций того общества, в котором они живут.</w:t>
      </w:r>
    </w:p>
    <w:p w:rsidR="0098487F" w:rsidRPr="0098487F" w:rsidRDefault="0098487F" w:rsidP="0098487F">
      <w:pPr>
        <w:rPr>
          <w:color w:val="000000"/>
          <w:sz w:val="28"/>
          <w:szCs w:val="28"/>
        </w:rPr>
      </w:pPr>
      <w:r w:rsidRPr="0098487F">
        <w:rPr>
          <w:color w:val="000000"/>
          <w:sz w:val="28"/>
          <w:szCs w:val="28"/>
        </w:rPr>
        <w:t>Выделение данного приоритета связано с особенностями детей младшего школьного возраста – самоутвердиться в своем новом социальном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98487F" w:rsidRPr="0098487F" w:rsidRDefault="0098487F" w:rsidP="009132F9">
      <w:pPr>
        <w:widowControl/>
        <w:numPr>
          <w:ilvl w:val="0"/>
          <w:numId w:val="34"/>
        </w:numPr>
        <w:autoSpaceDE/>
        <w:autoSpaceDN/>
        <w:spacing w:before="100" w:beforeAutospacing="1" w:after="100" w:afterAutospacing="1"/>
        <w:ind w:left="780" w:right="180"/>
        <w:rPr>
          <w:color w:val="000000"/>
          <w:sz w:val="28"/>
          <w:szCs w:val="28"/>
        </w:rPr>
      </w:pPr>
      <w:r w:rsidRPr="0098487F">
        <w:rPr>
          <w:color w:val="000000"/>
          <w:sz w:val="28"/>
          <w:szCs w:val="28"/>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98487F" w:rsidRPr="0098487F" w:rsidRDefault="0098487F" w:rsidP="009132F9">
      <w:pPr>
        <w:widowControl/>
        <w:numPr>
          <w:ilvl w:val="0"/>
          <w:numId w:val="34"/>
        </w:numPr>
        <w:autoSpaceDE/>
        <w:autoSpaceDN/>
        <w:spacing w:before="100" w:beforeAutospacing="1" w:after="100" w:afterAutospacing="1"/>
        <w:ind w:left="780" w:right="180"/>
        <w:rPr>
          <w:color w:val="000000"/>
          <w:sz w:val="28"/>
          <w:szCs w:val="28"/>
        </w:rPr>
      </w:pPr>
      <w:r w:rsidRPr="0098487F">
        <w:rPr>
          <w:color w:val="000000"/>
          <w:sz w:val="28"/>
          <w:szCs w:val="28"/>
        </w:rPr>
        <w:t>быть трудолюбивым, следуя принципу «делу — время, потехе — час» как в учебных занятиях, так и в домашних делах, доводить начатое дело до конца;</w:t>
      </w:r>
    </w:p>
    <w:p w:rsidR="0098487F" w:rsidRPr="0098487F" w:rsidRDefault="0098487F" w:rsidP="009132F9">
      <w:pPr>
        <w:widowControl/>
        <w:numPr>
          <w:ilvl w:val="0"/>
          <w:numId w:val="34"/>
        </w:numPr>
        <w:autoSpaceDE/>
        <w:autoSpaceDN/>
        <w:spacing w:before="100" w:beforeAutospacing="1" w:after="100" w:afterAutospacing="1"/>
        <w:ind w:left="780" w:right="180"/>
        <w:rPr>
          <w:color w:val="000000"/>
          <w:sz w:val="28"/>
          <w:szCs w:val="28"/>
        </w:rPr>
      </w:pPr>
      <w:r w:rsidRPr="0098487F">
        <w:rPr>
          <w:color w:val="000000"/>
          <w:sz w:val="28"/>
          <w:szCs w:val="28"/>
        </w:rPr>
        <w:t>знать и любить свою Родину – свой родной дом, двор, улицу, город, село, свою страну;</w:t>
      </w:r>
    </w:p>
    <w:p w:rsidR="0098487F" w:rsidRPr="0098487F" w:rsidRDefault="0098487F" w:rsidP="009132F9">
      <w:pPr>
        <w:widowControl/>
        <w:numPr>
          <w:ilvl w:val="0"/>
          <w:numId w:val="34"/>
        </w:numPr>
        <w:autoSpaceDE/>
        <w:autoSpaceDN/>
        <w:spacing w:before="100" w:beforeAutospacing="1" w:after="100" w:afterAutospacing="1"/>
        <w:ind w:left="780" w:right="180"/>
        <w:rPr>
          <w:color w:val="000000"/>
          <w:sz w:val="28"/>
          <w:szCs w:val="28"/>
        </w:rPr>
      </w:pPr>
      <w:r w:rsidRPr="0098487F">
        <w:rPr>
          <w:color w:val="000000"/>
          <w:sz w:val="28"/>
          <w:szCs w:val="28"/>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98487F" w:rsidRPr="0098487F" w:rsidRDefault="0098487F" w:rsidP="009132F9">
      <w:pPr>
        <w:widowControl/>
        <w:numPr>
          <w:ilvl w:val="0"/>
          <w:numId w:val="34"/>
        </w:numPr>
        <w:autoSpaceDE/>
        <w:autoSpaceDN/>
        <w:spacing w:before="100" w:beforeAutospacing="1" w:after="100" w:afterAutospacing="1"/>
        <w:ind w:left="780" w:right="180"/>
        <w:rPr>
          <w:color w:val="000000"/>
          <w:sz w:val="28"/>
          <w:szCs w:val="28"/>
        </w:rPr>
      </w:pPr>
      <w:r w:rsidRPr="0098487F">
        <w:rPr>
          <w:color w:val="000000"/>
          <w:sz w:val="28"/>
          <w:szCs w:val="28"/>
        </w:rPr>
        <w:t>проявлять миролюбие — не затевать конфликтов и стремиться решать спорные вопросы, не прибегая к силе;</w:t>
      </w:r>
    </w:p>
    <w:p w:rsidR="0098487F" w:rsidRPr="0098487F" w:rsidRDefault="0098487F" w:rsidP="009132F9">
      <w:pPr>
        <w:widowControl/>
        <w:numPr>
          <w:ilvl w:val="0"/>
          <w:numId w:val="34"/>
        </w:numPr>
        <w:autoSpaceDE/>
        <w:autoSpaceDN/>
        <w:spacing w:before="100" w:beforeAutospacing="1" w:after="100" w:afterAutospacing="1"/>
        <w:ind w:left="780" w:right="180"/>
        <w:rPr>
          <w:color w:val="000000"/>
          <w:sz w:val="28"/>
          <w:szCs w:val="28"/>
        </w:rPr>
      </w:pPr>
      <w:r w:rsidRPr="0098487F">
        <w:rPr>
          <w:color w:val="000000"/>
          <w:sz w:val="28"/>
          <w:szCs w:val="28"/>
        </w:rPr>
        <w:t>стремиться узнавать что-то новое, проявлять любознательность, ценить знания;</w:t>
      </w:r>
    </w:p>
    <w:p w:rsidR="0098487F" w:rsidRPr="0098487F" w:rsidRDefault="0098487F" w:rsidP="009132F9">
      <w:pPr>
        <w:widowControl/>
        <w:numPr>
          <w:ilvl w:val="0"/>
          <w:numId w:val="34"/>
        </w:numPr>
        <w:autoSpaceDE/>
        <w:autoSpaceDN/>
        <w:spacing w:before="100" w:beforeAutospacing="1" w:after="100" w:afterAutospacing="1"/>
        <w:ind w:left="780" w:right="180"/>
        <w:rPr>
          <w:color w:val="000000"/>
          <w:sz w:val="28"/>
          <w:szCs w:val="28"/>
        </w:rPr>
      </w:pPr>
      <w:r w:rsidRPr="0098487F">
        <w:rPr>
          <w:color w:val="000000"/>
          <w:sz w:val="28"/>
          <w:szCs w:val="28"/>
        </w:rPr>
        <w:lastRenderedPageBreak/>
        <w:t>быть вежливым и опрятным, скромным и приветливым;</w:t>
      </w:r>
    </w:p>
    <w:p w:rsidR="0098487F" w:rsidRPr="0098487F" w:rsidRDefault="0098487F" w:rsidP="009132F9">
      <w:pPr>
        <w:widowControl/>
        <w:numPr>
          <w:ilvl w:val="0"/>
          <w:numId w:val="34"/>
        </w:numPr>
        <w:autoSpaceDE/>
        <w:autoSpaceDN/>
        <w:spacing w:before="100" w:beforeAutospacing="1" w:after="100" w:afterAutospacing="1"/>
        <w:ind w:left="780" w:right="180"/>
        <w:rPr>
          <w:color w:val="000000"/>
          <w:sz w:val="28"/>
          <w:szCs w:val="28"/>
        </w:rPr>
      </w:pPr>
      <w:r w:rsidRPr="0098487F">
        <w:rPr>
          <w:color w:val="000000"/>
          <w:sz w:val="28"/>
          <w:szCs w:val="28"/>
        </w:rPr>
        <w:t>соблюдать правила личной гигиены, режим дня, вести здоровый образ жизни;</w:t>
      </w:r>
    </w:p>
    <w:p w:rsidR="0098487F" w:rsidRPr="0098487F" w:rsidRDefault="0098487F" w:rsidP="009132F9">
      <w:pPr>
        <w:widowControl/>
        <w:numPr>
          <w:ilvl w:val="0"/>
          <w:numId w:val="34"/>
        </w:numPr>
        <w:autoSpaceDE/>
        <w:autoSpaceDN/>
        <w:spacing w:before="100" w:beforeAutospacing="1" w:after="100" w:afterAutospacing="1"/>
        <w:ind w:left="780" w:right="180"/>
        <w:rPr>
          <w:color w:val="000000"/>
          <w:sz w:val="28"/>
          <w:szCs w:val="28"/>
        </w:rPr>
      </w:pPr>
      <w:r w:rsidRPr="0098487F">
        <w:rPr>
          <w:color w:val="000000"/>
          <w:sz w:val="28"/>
          <w:szCs w:val="28"/>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98487F" w:rsidRPr="0098487F" w:rsidRDefault="0098487F" w:rsidP="009132F9">
      <w:pPr>
        <w:widowControl/>
        <w:numPr>
          <w:ilvl w:val="0"/>
          <w:numId w:val="34"/>
        </w:numPr>
        <w:autoSpaceDE/>
        <w:autoSpaceDN/>
        <w:spacing w:before="100" w:beforeAutospacing="1" w:after="100" w:afterAutospacing="1"/>
        <w:ind w:left="780" w:right="180"/>
        <w:rPr>
          <w:color w:val="000000"/>
          <w:sz w:val="28"/>
          <w:szCs w:val="28"/>
        </w:rPr>
      </w:pPr>
      <w:r w:rsidRPr="0098487F">
        <w:rPr>
          <w:color w:val="000000"/>
          <w:sz w:val="28"/>
          <w:szCs w:val="28"/>
        </w:rPr>
        <w:t>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w:t>
      </w:r>
    </w:p>
    <w:p w:rsidR="0098487F" w:rsidRPr="0098487F" w:rsidRDefault="0098487F" w:rsidP="0098487F">
      <w:pPr>
        <w:rPr>
          <w:color w:val="000000"/>
          <w:sz w:val="28"/>
          <w:szCs w:val="28"/>
        </w:rPr>
      </w:pPr>
      <w:r w:rsidRPr="0098487F">
        <w:rPr>
          <w:color w:val="000000"/>
          <w:sz w:val="28"/>
          <w:szCs w:val="28"/>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98487F" w:rsidRPr="0098487F" w:rsidRDefault="0098487F" w:rsidP="0098487F">
      <w:pPr>
        <w:rPr>
          <w:color w:val="000000"/>
          <w:sz w:val="28"/>
          <w:szCs w:val="28"/>
        </w:rPr>
      </w:pPr>
      <w:r w:rsidRPr="0098487F">
        <w:rPr>
          <w:color w:val="000000"/>
          <w:sz w:val="28"/>
          <w:szCs w:val="28"/>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большее, но не единственное внимание.</w:t>
      </w:r>
    </w:p>
    <w:p w:rsidR="0098487F" w:rsidRPr="0098487F" w:rsidRDefault="0098487F" w:rsidP="0098487F">
      <w:pPr>
        <w:rPr>
          <w:color w:val="000000"/>
          <w:sz w:val="28"/>
          <w:szCs w:val="28"/>
        </w:rPr>
      </w:pPr>
      <w:r w:rsidRPr="0098487F">
        <w:rPr>
          <w:color w:val="000000"/>
          <w:sz w:val="28"/>
          <w:szCs w:val="28"/>
        </w:rPr>
        <w:t>Добросовестная работа педагогов, направленная на достижение поставленной цели,позволит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98487F" w:rsidRPr="0098487F" w:rsidRDefault="0098487F" w:rsidP="0098487F">
      <w:pPr>
        <w:rPr>
          <w:color w:val="000000"/>
          <w:sz w:val="28"/>
          <w:szCs w:val="28"/>
        </w:rPr>
      </w:pPr>
      <w:r w:rsidRPr="0098487F">
        <w:rPr>
          <w:color w:val="000000"/>
          <w:sz w:val="28"/>
          <w:szCs w:val="28"/>
        </w:rPr>
        <w:t xml:space="preserve">Достижению поставленной цели воспитания школьников будет способствовать решение следующих основных </w:t>
      </w:r>
      <w:r w:rsidRPr="0098487F">
        <w:rPr>
          <w:b/>
          <w:bCs/>
          <w:color w:val="000000"/>
          <w:sz w:val="28"/>
          <w:szCs w:val="28"/>
        </w:rPr>
        <w:t>задач</w:t>
      </w:r>
      <w:r w:rsidRPr="0098487F">
        <w:rPr>
          <w:color w:val="000000"/>
          <w:sz w:val="28"/>
          <w:szCs w:val="28"/>
        </w:rPr>
        <w:t>:</w:t>
      </w:r>
    </w:p>
    <w:p w:rsidR="0098487F" w:rsidRPr="0098487F" w:rsidRDefault="0098487F" w:rsidP="009132F9">
      <w:pPr>
        <w:widowControl/>
        <w:numPr>
          <w:ilvl w:val="0"/>
          <w:numId w:val="35"/>
        </w:numPr>
        <w:autoSpaceDE/>
        <w:autoSpaceDN/>
        <w:spacing w:before="100" w:beforeAutospacing="1" w:after="100" w:afterAutospacing="1"/>
        <w:ind w:left="780" w:right="180"/>
        <w:rPr>
          <w:color w:val="000000"/>
          <w:sz w:val="28"/>
          <w:szCs w:val="28"/>
        </w:rPr>
      </w:pPr>
      <w:r w:rsidRPr="0098487F">
        <w:rPr>
          <w:color w:val="000000"/>
          <w:sz w:val="28"/>
          <w:szCs w:val="28"/>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98487F" w:rsidRPr="0098487F" w:rsidRDefault="0098487F" w:rsidP="009132F9">
      <w:pPr>
        <w:widowControl/>
        <w:numPr>
          <w:ilvl w:val="0"/>
          <w:numId w:val="35"/>
        </w:numPr>
        <w:autoSpaceDE/>
        <w:autoSpaceDN/>
        <w:spacing w:before="100" w:beforeAutospacing="1" w:after="100" w:afterAutospacing="1"/>
        <w:ind w:left="780" w:right="180"/>
        <w:rPr>
          <w:color w:val="000000"/>
          <w:sz w:val="28"/>
          <w:szCs w:val="28"/>
        </w:rPr>
      </w:pPr>
      <w:r w:rsidRPr="0098487F">
        <w:rPr>
          <w:color w:val="000000"/>
          <w:sz w:val="28"/>
          <w:szCs w:val="28"/>
        </w:rPr>
        <w:t>реализовывать потенциал классного руководства в воспитании школьников, поддерживать активное участие классных сообществ в жизни школы;</w:t>
      </w:r>
    </w:p>
    <w:p w:rsidR="0098487F" w:rsidRPr="0098487F" w:rsidRDefault="0098487F" w:rsidP="009132F9">
      <w:pPr>
        <w:widowControl/>
        <w:numPr>
          <w:ilvl w:val="0"/>
          <w:numId w:val="35"/>
        </w:numPr>
        <w:autoSpaceDE/>
        <w:autoSpaceDN/>
        <w:spacing w:before="100" w:beforeAutospacing="1" w:after="100" w:afterAutospacing="1"/>
        <w:ind w:left="780" w:right="180"/>
        <w:rPr>
          <w:color w:val="000000"/>
          <w:sz w:val="28"/>
          <w:szCs w:val="28"/>
        </w:rPr>
      </w:pPr>
      <w:r w:rsidRPr="0098487F">
        <w:rPr>
          <w:color w:val="000000"/>
          <w:sz w:val="28"/>
          <w:szCs w:val="28"/>
        </w:rPr>
        <w:t>вовлекать школьников в кружки,  работающие по школьным программам внеурочной деятельности, реализовывать их воспитательные возможности;</w:t>
      </w:r>
    </w:p>
    <w:p w:rsidR="0098487F" w:rsidRPr="0098487F" w:rsidRDefault="0098487F" w:rsidP="009132F9">
      <w:pPr>
        <w:widowControl/>
        <w:numPr>
          <w:ilvl w:val="0"/>
          <w:numId w:val="35"/>
        </w:numPr>
        <w:autoSpaceDE/>
        <w:autoSpaceDN/>
        <w:spacing w:before="100" w:beforeAutospacing="1" w:after="100" w:afterAutospacing="1"/>
        <w:ind w:left="780" w:right="180"/>
        <w:rPr>
          <w:color w:val="000000"/>
          <w:sz w:val="28"/>
          <w:szCs w:val="28"/>
        </w:rPr>
      </w:pPr>
      <w:r w:rsidRPr="0098487F">
        <w:rPr>
          <w:color w:val="000000"/>
          <w:sz w:val="28"/>
          <w:szCs w:val="28"/>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98487F" w:rsidRPr="0098487F" w:rsidRDefault="0098487F" w:rsidP="009132F9">
      <w:pPr>
        <w:widowControl/>
        <w:numPr>
          <w:ilvl w:val="0"/>
          <w:numId w:val="35"/>
        </w:numPr>
        <w:autoSpaceDE/>
        <w:autoSpaceDN/>
        <w:spacing w:before="100" w:beforeAutospacing="1" w:after="100" w:afterAutospacing="1"/>
        <w:ind w:left="780" w:right="180"/>
        <w:rPr>
          <w:color w:val="000000"/>
          <w:sz w:val="28"/>
          <w:szCs w:val="28"/>
        </w:rPr>
      </w:pPr>
      <w:r w:rsidRPr="0098487F">
        <w:rPr>
          <w:color w:val="000000"/>
          <w:sz w:val="28"/>
          <w:szCs w:val="28"/>
        </w:rPr>
        <w:t>инициировать и поддерживать ученическое самоуправление – как на уровне школы, так и на уровне классных сообществ;</w:t>
      </w:r>
    </w:p>
    <w:p w:rsidR="0098487F" w:rsidRPr="0098487F" w:rsidRDefault="0098487F" w:rsidP="009132F9">
      <w:pPr>
        <w:widowControl/>
        <w:numPr>
          <w:ilvl w:val="0"/>
          <w:numId w:val="35"/>
        </w:numPr>
        <w:autoSpaceDE/>
        <w:autoSpaceDN/>
        <w:spacing w:before="100" w:beforeAutospacing="1" w:after="100" w:afterAutospacing="1"/>
        <w:ind w:left="780" w:right="180"/>
        <w:rPr>
          <w:color w:val="000000"/>
          <w:sz w:val="28"/>
          <w:szCs w:val="28"/>
        </w:rPr>
      </w:pPr>
      <w:r w:rsidRPr="0098487F">
        <w:rPr>
          <w:color w:val="000000"/>
          <w:sz w:val="28"/>
          <w:szCs w:val="28"/>
        </w:rPr>
        <w:t>организовывать для школьников экскурсии, экспедиции, походы и реализовывать их воспитательный потенциал;</w:t>
      </w:r>
    </w:p>
    <w:p w:rsidR="0098487F" w:rsidRPr="0098487F" w:rsidRDefault="0098487F" w:rsidP="009132F9">
      <w:pPr>
        <w:widowControl/>
        <w:numPr>
          <w:ilvl w:val="0"/>
          <w:numId w:val="35"/>
        </w:numPr>
        <w:autoSpaceDE/>
        <w:autoSpaceDN/>
        <w:spacing w:before="100" w:beforeAutospacing="1" w:after="100" w:afterAutospacing="1"/>
        <w:ind w:left="780" w:right="180"/>
        <w:rPr>
          <w:color w:val="000000"/>
          <w:sz w:val="28"/>
          <w:szCs w:val="28"/>
        </w:rPr>
      </w:pPr>
      <w:r w:rsidRPr="0098487F">
        <w:rPr>
          <w:color w:val="000000"/>
          <w:sz w:val="28"/>
          <w:szCs w:val="28"/>
        </w:rPr>
        <w:t>организовать работу школьных медиа, реализовывать их воспитательный потенциал;</w:t>
      </w:r>
    </w:p>
    <w:p w:rsidR="0098487F" w:rsidRPr="0098487F" w:rsidRDefault="0098487F" w:rsidP="009132F9">
      <w:pPr>
        <w:widowControl/>
        <w:numPr>
          <w:ilvl w:val="0"/>
          <w:numId w:val="35"/>
        </w:numPr>
        <w:autoSpaceDE/>
        <w:autoSpaceDN/>
        <w:spacing w:before="100" w:beforeAutospacing="1" w:after="100" w:afterAutospacing="1"/>
        <w:ind w:left="780" w:right="180"/>
        <w:rPr>
          <w:color w:val="000000"/>
          <w:sz w:val="28"/>
          <w:szCs w:val="28"/>
        </w:rPr>
      </w:pPr>
      <w:r w:rsidRPr="0098487F">
        <w:rPr>
          <w:color w:val="000000"/>
          <w:sz w:val="28"/>
          <w:szCs w:val="28"/>
        </w:rPr>
        <w:lastRenderedPageBreak/>
        <w:t>развивать предметно-эстетическую среду школы и реализовывать ее воспитательные возможности;</w:t>
      </w:r>
    </w:p>
    <w:p w:rsidR="0098487F" w:rsidRPr="0098487F" w:rsidRDefault="0098487F" w:rsidP="009132F9">
      <w:pPr>
        <w:widowControl/>
        <w:numPr>
          <w:ilvl w:val="0"/>
          <w:numId w:val="35"/>
        </w:numPr>
        <w:autoSpaceDE/>
        <w:autoSpaceDN/>
        <w:spacing w:before="100" w:beforeAutospacing="1" w:after="100" w:afterAutospacing="1"/>
        <w:ind w:left="780" w:right="180"/>
        <w:rPr>
          <w:color w:val="000000"/>
          <w:sz w:val="28"/>
          <w:szCs w:val="28"/>
        </w:rPr>
      </w:pPr>
      <w:r w:rsidRPr="0098487F">
        <w:rPr>
          <w:color w:val="000000"/>
          <w:sz w:val="28"/>
          <w:szCs w:val="28"/>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98487F" w:rsidRPr="0098487F" w:rsidRDefault="0098487F" w:rsidP="0098487F">
      <w:pPr>
        <w:rPr>
          <w:color w:val="000000"/>
          <w:sz w:val="28"/>
          <w:szCs w:val="28"/>
        </w:rPr>
      </w:pPr>
      <w:r w:rsidRPr="0098487F">
        <w:rPr>
          <w:color w:val="000000"/>
          <w:sz w:val="28"/>
          <w:szCs w:val="28"/>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98487F" w:rsidRPr="0098487F" w:rsidRDefault="0098487F" w:rsidP="0098487F">
      <w:pPr>
        <w:pStyle w:val="1"/>
        <w:spacing w:line="360" w:lineRule="auto"/>
        <w:rPr>
          <w:b w:val="0"/>
          <w:bCs w:val="0"/>
          <w:color w:val="000000"/>
          <w:w w:val="0"/>
        </w:rPr>
      </w:pPr>
      <w:bookmarkStart w:id="3" w:name="_Toc85440225"/>
      <w:bookmarkStart w:id="4" w:name="_Toc99639552"/>
      <w:r w:rsidRPr="0098487F">
        <w:rPr>
          <w:color w:val="000000"/>
          <w:w w:val="0"/>
        </w:rPr>
        <w:t xml:space="preserve">1.2. Целевые ориентиры </w:t>
      </w:r>
      <w:bookmarkEnd w:id="3"/>
      <w:r w:rsidRPr="0098487F">
        <w:rPr>
          <w:color w:val="000000"/>
          <w:w w:val="0"/>
        </w:rPr>
        <w:t>результатов воспитания</w:t>
      </w:r>
      <w:bookmarkEnd w:id="4"/>
      <w:r w:rsidRPr="0098487F">
        <w:rPr>
          <w:color w:val="000000"/>
          <w:w w:val="0"/>
        </w:rPr>
        <w:t xml:space="preserve"> </w:t>
      </w:r>
    </w:p>
    <w:p w:rsidR="0098487F" w:rsidRPr="0098487F" w:rsidRDefault="0098487F" w:rsidP="0098487F">
      <w:pPr>
        <w:adjustRightInd w:val="0"/>
        <w:spacing w:line="360" w:lineRule="auto"/>
        <w:ind w:firstLine="709"/>
        <w:rPr>
          <w:color w:val="000000"/>
          <w:w w:val="0"/>
          <w:sz w:val="28"/>
          <w:szCs w:val="28"/>
        </w:rPr>
      </w:pPr>
      <w:r w:rsidRPr="0098487F">
        <w:rPr>
          <w:color w:val="000000"/>
          <w:w w:val="0"/>
          <w:sz w:val="28"/>
          <w:szCs w:val="28"/>
        </w:rPr>
        <w:t xml:space="preserve">Результаты достижения цели и решения задач воспитания представляются в форме целевых ориентиров ожидаемых результатов воспитания по основным направлениям воспитания в соответствии с ФГОС на уровне начального общего образования.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7088"/>
      </w:tblGrid>
      <w:tr w:rsidR="0098487F" w:rsidRPr="0098487F" w:rsidTr="0098487F">
        <w:tc>
          <w:tcPr>
            <w:tcW w:w="2263" w:type="dxa"/>
          </w:tcPr>
          <w:p w:rsidR="0098487F" w:rsidRPr="0098487F" w:rsidRDefault="0098487F" w:rsidP="0098487F">
            <w:pPr>
              <w:tabs>
                <w:tab w:val="left" w:pos="851"/>
              </w:tabs>
              <w:jc w:val="center"/>
              <w:rPr>
                <w:w w:val="0"/>
                <w:sz w:val="28"/>
                <w:szCs w:val="28"/>
              </w:rPr>
            </w:pPr>
            <w:r w:rsidRPr="0098487F">
              <w:rPr>
                <w:b/>
                <w:bCs/>
                <w:sz w:val="28"/>
                <w:szCs w:val="28"/>
                <w:lang w:eastAsia="ru-RU"/>
              </w:rPr>
              <w:t>Направления воспитания</w:t>
            </w:r>
          </w:p>
        </w:tc>
        <w:tc>
          <w:tcPr>
            <w:tcW w:w="7088" w:type="dxa"/>
          </w:tcPr>
          <w:p w:rsidR="0098487F" w:rsidRPr="0098487F" w:rsidRDefault="0098487F" w:rsidP="0098487F">
            <w:pPr>
              <w:tabs>
                <w:tab w:val="left" w:pos="851"/>
              </w:tabs>
              <w:ind w:firstLine="181"/>
              <w:jc w:val="center"/>
              <w:rPr>
                <w:w w:val="0"/>
                <w:sz w:val="28"/>
                <w:szCs w:val="28"/>
              </w:rPr>
            </w:pPr>
            <w:r w:rsidRPr="0098487F">
              <w:rPr>
                <w:b/>
                <w:bCs/>
                <w:sz w:val="28"/>
                <w:szCs w:val="28"/>
                <w:lang w:eastAsia="ru-RU"/>
              </w:rPr>
              <w:t>Целевые ориентиры</w:t>
            </w:r>
          </w:p>
        </w:tc>
      </w:tr>
      <w:tr w:rsidR="0098487F" w:rsidRPr="0098487F" w:rsidTr="0098487F">
        <w:tc>
          <w:tcPr>
            <w:tcW w:w="2263" w:type="dxa"/>
          </w:tcPr>
          <w:p w:rsidR="0098487F" w:rsidRPr="0098487F" w:rsidRDefault="0098487F" w:rsidP="0098487F">
            <w:pPr>
              <w:tabs>
                <w:tab w:val="left" w:pos="851"/>
              </w:tabs>
              <w:rPr>
                <w:bCs/>
                <w:sz w:val="28"/>
                <w:szCs w:val="28"/>
                <w:lang w:eastAsia="ru-RU"/>
              </w:rPr>
            </w:pPr>
            <w:r w:rsidRPr="0098487F">
              <w:rPr>
                <w:bCs/>
                <w:sz w:val="28"/>
                <w:szCs w:val="28"/>
                <w:lang w:eastAsia="ru-RU"/>
              </w:rPr>
              <w:t>Гражданское</w:t>
            </w:r>
          </w:p>
          <w:p w:rsidR="0098487F" w:rsidRPr="0098487F" w:rsidRDefault="0098487F" w:rsidP="0098487F">
            <w:pPr>
              <w:tabs>
                <w:tab w:val="left" w:pos="851"/>
              </w:tabs>
              <w:rPr>
                <w:bCs/>
                <w:sz w:val="28"/>
                <w:szCs w:val="28"/>
                <w:lang w:eastAsia="ru-RU"/>
              </w:rPr>
            </w:pPr>
            <w:r w:rsidRPr="0098487F">
              <w:rPr>
                <w:bCs/>
                <w:sz w:val="28"/>
                <w:szCs w:val="28"/>
                <w:lang w:eastAsia="ru-RU"/>
              </w:rPr>
              <w:t>Патриотическое</w:t>
            </w:r>
          </w:p>
          <w:p w:rsidR="0098487F" w:rsidRPr="0098487F" w:rsidRDefault="0098487F" w:rsidP="0098487F">
            <w:pPr>
              <w:tabs>
                <w:tab w:val="left" w:pos="851"/>
              </w:tabs>
              <w:rPr>
                <w:w w:val="0"/>
                <w:sz w:val="28"/>
                <w:szCs w:val="28"/>
              </w:rPr>
            </w:pPr>
          </w:p>
        </w:tc>
        <w:tc>
          <w:tcPr>
            <w:tcW w:w="7088" w:type="dxa"/>
          </w:tcPr>
          <w:p w:rsidR="0098487F" w:rsidRPr="0098487F" w:rsidRDefault="0098487F" w:rsidP="0098487F">
            <w:pPr>
              <w:tabs>
                <w:tab w:val="left" w:pos="4"/>
                <w:tab w:val="left" w:pos="288"/>
              </w:tabs>
              <w:ind w:firstLine="181"/>
              <w:rPr>
                <w:bCs/>
                <w:sz w:val="28"/>
                <w:szCs w:val="28"/>
                <w:lang w:eastAsia="ru-RU"/>
              </w:rPr>
            </w:pPr>
            <w:r w:rsidRPr="0098487F">
              <w:rPr>
                <w:bCs/>
                <w:sz w:val="28"/>
                <w:szCs w:val="28"/>
                <w:lang w:eastAsia="ru-RU"/>
              </w:rPr>
              <w:t>Знающий и любящий свою малую родину, свой край.</w:t>
            </w:r>
          </w:p>
          <w:p w:rsidR="0098487F" w:rsidRPr="0098487F" w:rsidRDefault="0098487F" w:rsidP="0098487F">
            <w:pPr>
              <w:tabs>
                <w:tab w:val="left" w:pos="4"/>
                <w:tab w:val="left" w:pos="288"/>
              </w:tabs>
              <w:ind w:firstLine="181"/>
              <w:rPr>
                <w:bCs/>
                <w:sz w:val="28"/>
                <w:szCs w:val="28"/>
                <w:lang w:eastAsia="ru-RU"/>
              </w:rPr>
            </w:pPr>
            <w:r w:rsidRPr="0098487F">
              <w:rPr>
                <w:bCs/>
                <w:sz w:val="28"/>
                <w:szCs w:val="28"/>
                <w:lang w:eastAsia="ru-RU"/>
              </w:rPr>
              <w:t>Имеющий представление о своей стране, Родине – России, ее территории, расположении.</w:t>
            </w:r>
          </w:p>
          <w:p w:rsidR="0098487F" w:rsidRPr="0098487F" w:rsidRDefault="0098487F" w:rsidP="0098487F">
            <w:pPr>
              <w:tabs>
                <w:tab w:val="left" w:pos="4"/>
                <w:tab w:val="left" w:pos="288"/>
              </w:tabs>
              <w:ind w:firstLine="181"/>
              <w:rPr>
                <w:bCs/>
                <w:sz w:val="28"/>
                <w:szCs w:val="28"/>
                <w:lang w:eastAsia="ru-RU"/>
              </w:rPr>
            </w:pPr>
            <w:r w:rsidRPr="0098487F">
              <w:rPr>
                <w:bCs/>
                <w:sz w:val="28"/>
                <w:szCs w:val="28"/>
                <w:lang w:eastAsia="ru-RU"/>
              </w:rPr>
              <w:t>Сознающий принадлежность к своему народу, проявляющий уважение к своему и другим народам.</w:t>
            </w:r>
          </w:p>
          <w:p w:rsidR="0098487F" w:rsidRPr="0098487F" w:rsidRDefault="0098487F" w:rsidP="0098487F">
            <w:pPr>
              <w:tabs>
                <w:tab w:val="left" w:pos="4"/>
                <w:tab w:val="left" w:pos="288"/>
              </w:tabs>
              <w:ind w:firstLine="181"/>
              <w:rPr>
                <w:bCs/>
                <w:sz w:val="28"/>
                <w:szCs w:val="28"/>
                <w:lang w:eastAsia="ru-RU"/>
              </w:rPr>
            </w:pPr>
            <w:r w:rsidRPr="0098487F">
              <w:rPr>
                <w:bCs/>
                <w:sz w:val="28"/>
                <w:szCs w:val="28"/>
                <w:lang w:eastAsia="ru-RU"/>
              </w:rPr>
              <w:t>Сознающий свою принадлежность к общности граждан России;</w:t>
            </w:r>
          </w:p>
          <w:p w:rsidR="0098487F" w:rsidRPr="0098487F" w:rsidRDefault="0098487F" w:rsidP="0098487F">
            <w:pPr>
              <w:tabs>
                <w:tab w:val="left" w:pos="4"/>
                <w:tab w:val="left" w:pos="288"/>
              </w:tabs>
              <w:ind w:firstLine="181"/>
              <w:rPr>
                <w:bCs/>
                <w:sz w:val="28"/>
                <w:szCs w:val="28"/>
                <w:lang w:eastAsia="ru-RU"/>
              </w:rPr>
            </w:pPr>
            <w:r w:rsidRPr="0098487F">
              <w:rPr>
                <w:bCs/>
                <w:sz w:val="28"/>
                <w:szCs w:val="28"/>
                <w:lang w:eastAsia="ru-RU"/>
              </w:rPr>
              <w:t>Понимающий свою сопричастность прошлому, настоящему и будущему своей малой родины, родного края, своего народа, российского государства.</w:t>
            </w:r>
          </w:p>
          <w:p w:rsidR="0098487F" w:rsidRPr="0098487F" w:rsidRDefault="0098487F" w:rsidP="0098487F">
            <w:pPr>
              <w:tabs>
                <w:tab w:val="left" w:pos="4"/>
                <w:tab w:val="left" w:pos="288"/>
              </w:tabs>
              <w:ind w:firstLine="181"/>
              <w:rPr>
                <w:bCs/>
                <w:sz w:val="28"/>
                <w:szCs w:val="28"/>
                <w:lang w:eastAsia="ru-RU"/>
              </w:rPr>
            </w:pPr>
            <w:r w:rsidRPr="0098487F">
              <w:rPr>
                <w:bCs/>
                <w:sz w:val="28"/>
                <w:szCs w:val="28"/>
                <w:lang w:eastAsia="ru-RU"/>
              </w:rPr>
              <w:t>Имеющий первоначальные представления о своих гражданских правах и обязанностях, ответственности в обществе.</w:t>
            </w:r>
          </w:p>
          <w:p w:rsidR="0098487F" w:rsidRPr="0098487F" w:rsidRDefault="0098487F" w:rsidP="0098487F">
            <w:pPr>
              <w:tabs>
                <w:tab w:val="left" w:pos="4"/>
                <w:tab w:val="left" w:pos="288"/>
              </w:tabs>
              <w:ind w:firstLine="181"/>
              <w:rPr>
                <w:w w:val="0"/>
                <w:sz w:val="28"/>
                <w:szCs w:val="28"/>
              </w:rPr>
            </w:pPr>
            <w:r w:rsidRPr="0098487F">
              <w:rPr>
                <w:bCs/>
                <w:sz w:val="28"/>
                <w:szCs w:val="28"/>
                <w:lang w:eastAsia="ru-RU"/>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98487F" w:rsidRPr="0098487F" w:rsidTr="0098487F">
        <w:tc>
          <w:tcPr>
            <w:tcW w:w="2263" w:type="dxa"/>
          </w:tcPr>
          <w:p w:rsidR="0098487F" w:rsidRPr="0098487F" w:rsidRDefault="0098487F" w:rsidP="0098487F">
            <w:pPr>
              <w:tabs>
                <w:tab w:val="left" w:pos="851"/>
              </w:tabs>
              <w:rPr>
                <w:bCs/>
                <w:sz w:val="28"/>
                <w:szCs w:val="28"/>
                <w:lang w:eastAsia="ru-RU"/>
              </w:rPr>
            </w:pPr>
            <w:r w:rsidRPr="0098487F">
              <w:rPr>
                <w:bCs/>
                <w:sz w:val="28"/>
                <w:szCs w:val="28"/>
                <w:lang w:eastAsia="ru-RU"/>
              </w:rPr>
              <w:t>Духовно-нравственное</w:t>
            </w:r>
          </w:p>
        </w:tc>
        <w:tc>
          <w:tcPr>
            <w:tcW w:w="7088" w:type="dxa"/>
          </w:tcPr>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Сознающий ценность каждой человеческой жизни, признающий индивидуальность и достоинство каждого человека.</w:t>
            </w:r>
          </w:p>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Умеющий анализировать свои и чужие поступки с позиции их соответствия нравственным нормам, давать нравственную оценку своим поступкам, отвечать за них.</w:t>
            </w:r>
          </w:p>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Доброжелательный, проявляющий сопереживание, готовность оказывать помощь, выражающий неприятие любых форм поведения, причиняющего физический и моральный вред другим людям.</w:t>
            </w:r>
          </w:p>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Понимающий необходимость нравственного совершенствования, роли в этом личных усилий человека, проявляющий готовность к самоограничению своих потребностей.</w:t>
            </w:r>
          </w:p>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lastRenderedPageBreak/>
              <w:t>Владеющий первоначальными навыками общения с людьми разных народов, вероисповеданий.</w:t>
            </w:r>
          </w:p>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Знающий и уважающий традиции и ценности своей семьи, российские традиционные семейные ценности (с учетом этнической, религиозной принадлежности).</w:t>
            </w:r>
          </w:p>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Владеющий первоначальными представлениями о единстве и многообразии языкового и культурного пространства России, о языке как основе национального самосознания.</w:t>
            </w:r>
          </w:p>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Сознающий нравственную и эстетическую ценность литературы, родного языка, русского языка, проявляющий интерес к чтению.</w:t>
            </w:r>
          </w:p>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Знающий и соблюдающий основные правила этикета в обществе.</w:t>
            </w:r>
          </w:p>
        </w:tc>
      </w:tr>
      <w:tr w:rsidR="0098487F" w:rsidRPr="0098487F" w:rsidTr="0098487F">
        <w:tc>
          <w:tcPr>
            <w:tcW w:w="2263" w:type="dxa"/>
          </w:tcPr>
          <w:p w:rsidR="0098487F" w:rsidRPr="0098487F" w:rsidRDefault="0098487F" w:rsidP="0098487F">
            <w:pPr>
              <w:tabs>
                <w:tab w:val="left" w:pos="851"/>
              </w:tabs>
              <w:rPr>
                <w:bCs/>
                <w:sz w:val="28"/>
                <w:szCs w:val="28"/>
                <w:lang w:eastAsia="ru-RU"/>
              </w:rPr>
            </w:pPr>
            <w:r w:rsidRPr="0098487F">
              <w:rPr>
                <w:bCs/>
                <w:sz w:val="28"/>
                <w:szCs w:val="28"/>
                <w:lang w:eastAsia="ru-RU"/>
              </w:rPr>
              <w:lastRenderedPageBreak/>
              <w:t>Эстетическое</w:t>
            </w:r>
          </w:p>
        </w:tc>
        <w:tc>
          <w:tcPr>
            <w:tcW w:w="7088" w:type="dxa"/>
          </w:tcPr>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Проявляющий уважение и интерес к художественной культуре, восприимчивость к разным видам искусства, творчеству своего народа, отечественной и мировой художественной культуре.</w:t>
            </w:r>
          </w:p>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Проявляющий стремление к самовыражению в разных видах художественной деятельности, искусства.</w:t>
            </w:r>
          </w:p>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Способный воспринимать и чувствовать прекрасное в быту, природе, искусстве, творчестве людей.</w:t>
            </w:r>
          </w:p>
        </w:tc>
      </w:tr>
      <w:tr w:rsidR="0098487F" w:rsidRPr="0098487F" w:rsidTr="0098487F">
        <w:trPr>
          <w:trHeight w:val="131"/>
        </w:trPr>
        <w:tc>
          <w:tcPr>
            <w:tcW w:w="2263" w:type="dxa"/>
          </w:tcPr>
          <w:p w:rsidR="0098487F" w:rsidRPr="0098487F" w:rsidRDefault="0098487F" w:rsidP="0098487F">
            <w:pPr>
              <w:tabs>
                <w:tab w:val="left" w:pos="851"/>
              </w:tabs>
              <w:rPr>
                <w:bCs/>
                <w:sz w:val="28"/>
                <w:szCs w:val="28"/>
                <w:lang w:eastAsia="ru-RU"/>
              </w:rPr>
            </w:pPr>
            <w:r w:rsidRPr="0098487F">
              <w:rPr>
                <w:bCs/>
                <w:sz w:val="28"/>
                <w:szCs w:val="28"/>
                <w:lang w:eastAsia="ru-RU"/>
              </w:rPr>
              <w:t xml:space="preserve">Физическое </w:t>
            </w:r>
          </w:p>
        </w:tc>
        <w:tc>
          <w:tcPr>
            <w:tcW w:w="7088" w:type="dxa"/>
          </w:tcPr>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Соблюдающий основные правила здорового и безопасного для себя и других людей образа жизни, в том числе в информационной среде.</w:t>
            </w:r>
          </w:p>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Ориентированный на физическое развитие, занятия физкультурой и спортом.</w:t>
            </w:r>
          </w:p>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Бережно относящийся к физическому здоровью и душевному состоянию своему и других людей.</w:t>
            </w:r>
          </w:p>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Владеющий основными навыками личной и общественной гигиены, безопасного поведения в быту, природе, обществе.</w:t>
            </w:r>
          </w:p>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Сознающий и принимающий свою половую принадлежность, соответствующие ей психофизические и поведенческие особенности с учетом возраста.</w:t>
            </w:r>
          </w:p>
        </w:tc>
      </w:tr>
      <w:tr w:rsidR="0098487F" w:rsidRPr="0098487F" w:rsidTr="0098487F">
        <w:tc>
          <w:tcPr>
            <w:tcW w:w="2263" w:type="dxa"/>
          </w:tcPr>
          <w:p w:rsidR="0098487F" w:rsidRPr="0098487F" w:rsidRDefault="0098487F" w:rsidP="0098487F">
            <w:pPr>
              <w:tabs>
                <w:tab w:val="left" w:pos="851"/>
              </w:tabs>
              <w:rPr>
                <w:bCs/>
                <w:sz w:val="28"/>
                <w:szCs w:val="28"/>
                <w:lang w:eastAsia="ru-RU"/>
              </w:rPr>
            </w:pPr>
            <w:r w:rsidRPr="0098487F">
              <w:rPr>
                <w:bCs/>
                <w:sz w:val="28"/>
                <w:szCs w:val="28"/>
                <w:lang w:eastAsia="ru-RU"/>
              </w:rPr>
              <w:t>Трудовое</w:t>
            </w:r>
          </w:p>
        </w:tc>
        <w:tc>
          <w:tcPr>
            <w:tcW w:w="7088" w:type="dxa"/>
          </w:tcPr>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Сознающий ценность честного труда в жизни человека, семьи, народа, общества и государства.</w:t>
            </w:r>
          </w:p>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Проявляющий уважение к труду, людям труда, бережное отношение к результатам своего труда и других людей, прошлых поколений.</w:t>
            </w:r>
          </w:p>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Выражающий желание участвовать в различных видах доступного по возрасту труда, трудовой деятельности.</w:t>
            </w:r>
          </w:p>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Проявляющий интерес к разным профессиям.</w:t>
            </w:r>
          </w:p>
        </w:tc>
      </w:tr>
      <w:tr w:rsidR="0098487F" w:rsidRPr="0098487F" w:rsidTr="0098487F">
        <w:tc>
          <w:tcPr>
            <w:tcW w:w="2263" w:type="dxa"/>
          </w:tcPr>
          <w:p w:rsidR="0098487F" w:rsidRPr="0098487F" w:rsidRDefault="0098487F" w:rsidP="0098487F">
            <w:pPr>
              <w:tabs>
                <w:tab w:val="left" w:pos="851"/>
              </w:tabs>
              <w:rPr>
                <w:bCs/>
                <w:sz w:val="28"/>
                <w:szCs w:val="28"/>
                <w:lang w:eastAsia="ru-RU"/>
              </w:rPr>
            </w:pPr>
            <w:r w:rsidRPr="0098487F">
              <w:rPr>
                <w:bCs/>
                <w:sz w:val="28"/>
                <w:szCs w:val="28"/>
                <w:lang w:eastAsia="ru-RU"/>
              </w:rPr>
              <w:t>Экологическое</w:t>
            </w:r>
          </w:p>
        </w:tc>
        <w:tc>
          <w:tcPr>
            <w:tcW w:w="7088" w:type="dxa"/>
          </w:tcPr>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Понимающий ценность природы, окружающей среды, зависимость жизни людей от природы.</w:t>
            </w:r>
          </w:p>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 xml:space="preserve">Способный правильно оценивать влияние людей, в том числе собственного поведения, на состояние природы, </w:t>
            </w:r>
            <w:r w:rsidRPr="0098487F">
              <w:rPr>
                <w:bCs/>
                <w:sz w:val="28"/>
                <w:szCs w:val="28"/>
                <w:lang w:eastAsia="ru-RU"/>
              </w:rPr>
              <w:lastRenderedPageBreak/>
              <w:t>окружающей среды.</w:t>
            </w:r>
          </w:p>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Проявляющий любовь к природе, бережное отношение, неприятие действий, приносящих вред природе, особенно живым существам.</w:t>
            </w:r>
          </w:p>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Выражающий готовность осваивать первоначальные навыки охраны природы, окружающей среды и действовать в окружающей среде в соответствии с экологическими нормами.</w:t>
            </w:r>
          </w:p>
        </w:tc>
      </w:tr>
      <w:tr w:rsidR="0098487F" w:rsidRPr="0098487F" w:rsidTr="0098487F">
        <w:tc>
          <w:tcPr>
            <w:tcW w:w="2263" w:type="dxa"/>
          </w:tcPr>
          <w:p w:rsidR="0098487F" w:rsidRPr="0098487F" w:rsidRDefault="0098487F" w:rsidP="0098487F">
            <w:pPr>
              <w:tabs>
                <w:tab w:val="left" w:pos="851"/>
              </w:tabs>
              <w:rPr>
                <w:bCs/>
                <w:sz w:val="28"/>
                <w:szCs w:val="28"/>
                <w:lang w:eastAsia="ru-RU"/>
              </w:rPr>
            </w:pPr>
            <w:r w:rsidRPr="0098487F">
              <w:rPr>
                <w:bCs/>
                <w:sz w:val="28"/>
                <w:szCs w:val="28"/>
                <w:lang w:eastAsia="ru-RU"/>
              </w:rPr>
              <w:lastRenderedPageBreak/>
              <w:t>Познавательное</w:t>
            </w:r>
          </w:p>
        </w:tc>
        <w:tc>
          <w:tcPr>
            <w:tcW w:w="7088" w:type="dxa"/>
          </w:tcPr>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Выражающий познавательные интересы, активность, инициативность, любознательность и самостоятельность в познании.</w:t>
            </w:r>
          </w:p>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Обладающий первоначальными представлениями о природных и социальных объектах как компонентах единого мира, многообразии объектов и явлений природы, о связи мира живой и неживой природы, о науке, научном знании, научной картине мира.</w:t>
            </w:r>
          </w:p>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Проявляющий уважение и интерес к науке, научному знанию в разных областях.</w:t>
            </w:r>
          </w:p>
          <w:p w:rsidR="0098487F" w:rsidRPr="0098487F" w:rsidRDefault="0098487F" w:rsidP="0098487F">
            <w:pPr>
              <w:tabs>
                <w:tab w:val="left" w:pos="4"/>
                <w:tab w:val="left" w:pos="288"/>
                <w:tab w:val="left" w:pos="430"/>
              </w:tabs>
              <w:ind w:firstLine="181"/>
              <w:rPr>
                <w:bCs/>
                <w:sz w:val="28"/>
                <w:szCs w:val="28"/>
                <w:lang w:eastAsia="ru-RU"/>
              </w:rPr>
            </w:pPr>
            <w:r w:rsidRPr="0098487F">
              <w:rPr>
                <w:bCs/>
                <w:sz w:val="28"/>
                <w:szCs w:val="28"/>
                <w:lang w:eastAsia="ru-RU"/>
              </w:rPr>
              <w:t>Обладающий первоначальными навыками исследовательской деятельности.</w:t>
            </w:r>
          </w:p>
        </w:tc>
      </w:tr>
    </w:tbl>
    <w:p w:rsidR="0098487F" w:rsidRPr="0098487F" w:rsidRDefault="0098487F" w:rsidP="0098487F">
      <w:pPr>
        <w:pStyle w:val="1"/>
        <w:pageBreakBefore/>
        <w:spacing w:line="360" w:lineRule="auto"/>
        <w:rPr>
          <w:b w:val="0"/>
          <w:bCs w:val="0"/>
          <w:color w:val="000000"/>
        </w:rPr>
      </w:pPr>
      <w:bookmarkStart w:id="5" w:name="_Toc99639553"/>
      <w:bookmarkStart w:id="6" w:name="_Toc85440229"/>
      <w:r w:rsidRPr="0098487F">
        <w:rPr>
          <w:color w:val="000000"/>
        </w:rPr>
        <w:lastRenderedPageBreak/>
        <w:t>РАЗДЕЛ II. СОДЕРЖАТЕЛЬНЫЙ</w:t>
      </w:r>
      <w:bookmarkEnd w:id="5"/>
    </w:p>
    <w:p w:rsidR="0098487F" w:rsidRPr="0098487F" w:rsidRDefault="0098487F" w:rsidP="0098487F">
      <w:pPr>
        <w:pStyle w:val="1"/>
        <w:spacing w:line="360" w:lineRule="auto"/>
        <w:rPr>
          <w:b w:val="0"/>
          <w:bCs w:val="0"/>
          <w:color w:val="000000"/>
        </w:rPr>
      </w:pPr>
      <w:bookmarkStart w:id="7" w:name="_Toc85440220"/>
      <w:bookmarkStart w:id="8" w:name="_Toc99639554"/>
      <w:r w:rsidRPr="0098487F">
        <w:rPr>
          <w:color w:val="000000"/>
        </w:rPr>
        <w:t xml:space="preserve">2.1. Уклад </w:t>
      </w:r>
      <w:bookmarkEnd w:id="7"/>
      <w:r w:rsidRPr="0098487F">
        <w:rPr>
          <w:color w:val="000000"/>
        </w:rPr>
        <w:t>общеобразовательной организации</w:t>
      </w:r>
      <w:bookmarkEnd w:id="8"/>
    </w:p>
    <w:bookmarkEnd w:id="6"/>
    <w:p w:rsidR="0098487F" w:rsidRPr="0098487F" w:rsidRDefault="0098487F" w:rsidP="0098487F">
      <w:pPr>
        <w:rPr>
          <w:color w:val="000000"/>
          <w:sz w:val="28"/>
          <w:szCs w:val="28"/>
        </w:rPr>
      </w:pPr>
      <w:r w:rsidRPr="0098487F">
        <w:rPr>
          <w:color w:val="000000"/>
          <w:sz w:val="28"/>
          <w:szCs w:val="28"/>
        </w:rPr>
        <w:t>Муниципальное бюджетное общеобразовательное учреждение Средняя общеобразовательная школа села Николаевка муниципального района Бирский район Республики Башкортостан (далее – МБОУ СОШ с. Николаевка) имеет сформировавшиеся принципы и традиции воспитательной работы. Контингент школы составляют  дети, проживающие в селе. Ученики знакомы с особенностями работы школы по рассказам своих родителей и старших братьев и сестер, которые также обучались в  МБОУ СОШ с. Николаевка. Все это помогает детям быстрее адаптироваться к школьным условиям.</w:t>
      </w:r>
    </w:p>
    <w:p w:rsidR="0098487F" w:rsidRPr="0098487F" w:rsidRDefault="0098487F" w:rsidP="0098487F">
      <w:pPr>
        <w:rPr>
          <w:color w:val="000000"/>
          <w:sz w:val="28"/>
          <w:szCs w:val="28"/>
        </w:rPr>
      </w:pPr>
      <w:r w:rsidRPr="0098487F">
        <w:rPr>
          <w:color w:val="000000"/>
          <w:sz w:val="28"/>
          <w:szCs w:val="28"/>
        </w:rPr>
        <w:t>Процесс воспитания в образовательной организации основывается на следующих принципах взаимодействия педагогов и школьников:</w:t>
      </w:r>
    </w:p>
    <w:p w:rsidR="0098487F" w:rsidRPr="0098487F" w:rsidRDefault="0098487F" w:rsidP="009132F9">
      <w:pPr>
        <w:widowControl/>
        <w:numPr>
          <w:ilvl w:val="0"/>
          <w:numId w:val="33"/>
        </w:numPr>
        <w:autoSpaceDE/>
        <w:autoSpaceDN/>
        <w:spacing w:before="100" w:beforeAutospacing="1" w:after="100" w:afterAutospacing="1"/>
        <w:ind w:left="780" w:right="180"/>
        <w:rPr>
          <w:color w:val="000000"/>
          <w:sz w:val="28"/>
          <w:szCs w:val="28"/>
        </w:rPr>
      </w:pPr>
      <w:r w:rsidRPr="0098487F">
        <w:rPr>
          <w:color w:val="000000"/>
          <w:sz w:val="28"/>
          <w:szCs w:val="28"/>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98487F" w:rsidRPr="0098487F" w:rsidRDefault="0098487F" w:rsidP="009132F9">
      <w:pPr>
        <w:widowControl/>
        <w:numPr>
          <w:ilvl w:val="0"/>
          <w:numId w:val="33"/>
        </w:numPr>
        <w:autoSpaceDE/>
        <w:autoSpaceDN/>
        <w:spacing w:before="100" w:beforeAutospacing="1" w:after="100" w:afterAutospacing="1"/>
        <w:ind w:left="780" w:right="180"/>
        <w:rPr>
          <w:color w:val="000000"/>
          <w:sz w:val="28"/>
          <w:szCs w:val="28"/>
        </w:rPr>
      </w:pPr>
      <w:r w:rsidRPr="0098487F">
        <w:rPr>
          <w:color w:val="000000"/>
          <w:sz w:val="28"/>
          <w:szCs w:val="28"/>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98487F" w:rsidRPr="0098487F" w:rsidRDefault="0098487F" w:rsidP="009132F9">
      <w:pPr>
        <w:widowControl/>
        <w:numPr>
          <w:ilvl w:val="0"/>
          <w:numId w:val="33"/>
        </w:numPr>
        <w:autoSpaceDE/>
        <w:autoSpaceDN/>
        <w:spacing w:before="100" w:beforeAutospacing="1" w:after="100" w:afterAutospacing="1"/>
        <w:ind w:left="780" w:right="180"/>
        <w:rPr>
          <w:color w:val="000000"/>
          <w:sz w:val="28"/>
          <w:szCs w:val="28"/>
        </w:rPr>
      </w:pPr>
      <w:r w:rsidRPr="0098487F">
        <w:rPr>
          <w:color w:val="000000"/>
          <w:sz w:val="28"/>
          <w:szCs w:val="28"/>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98487F" w:rsidRPr="0098487F" w:rsidRDefault="0098487F" w:rsidP="009132F9">
      <w:pPr>
        <w:widowControl/>
        <w:numPr>
          <w:ilvl w:val="0"/>
          <w:numId w:val="33"/>
        </w:numPr>
        <w:autoSpaceDE/>
        <w:autoSpaceDN/>
        <w:spacing w:before="100" w:beforeAutospacing="1" w:after="100" w:afterAutospacing="1"/>
        <w:ind w:left="780" w:right="180"/>
        <w:rPr>
          <w:color w:val="000000"/>
          <w:sz w:val="28"/>
          <w:szCs w:val="28"/>
        </w:rPr>
      </w:pPr>
      <w:r w:rsidRPr="0098487F">
        <w:rPr>
          <w:color w:val="000000"/>
          <w:sz w:val="28"/>
          <w:szCs w:val="28"/>
        </w:rPr>
        <w:t>организация основных совместных дел школьников и педагогов как предмета совместной заботы и взрослых, и детей;</w:t>
      </w:r>
    </w:p>
    <w:p w:rsidR="0098487F" w:rsidRPr="0098487F" w:rsidRDefault="0098487F" w:rsidP="009132F9">
      <w:pPr>
        <w:widowControl/>
        <w:numPr>
          <w:ilvl w:val="0"/>
          <w:numId w:val="33"/>
        </w:numPr>
        <w:autoSpaceDE/>
        <w:autoSpaceDN/>
        <w:spacing w:before="100" w:beforeAutospacing="1" w:after="100" w:afterAutospacing="1"/>
        <w:ind w:left="780" w:right="180"/>
        <w:rPr>
          <w:color w:val="000000"/>
          <w:sz w:val="28"/>
          <w:szCs w:val="28"/>
        </w:rPr>
      </w:pPr>
      <w:r w:rsidRPr="0098487F">
        <w:rPr>
          <w:color w:val="000000"/>
          <w:sz w:val="28"/>
          <w:szCs w:val="28"/>
        </w:rPr>
        <w:t>системность, целесообразность и творческий подход к воспитанию как условия его эффективности.</w:t>
      </w:r>
    </w:p>
    <w:p w:rsidR="0098487F" w:rsidRPr="0098487F" w:rsidRDefault="0098487F" w:rsidP="0098487F">
      <w:pPr>
        <w:pStyle w:val="21"/>
        <w:keepNext/>
        <w:keepLines/>
        <w:tabs>
          <w:tab w:val="left" w:pos="284"/>
          <w:tab w:val="left" w:pos="851"/>
          <w:tab w:val="left" w:pos="993"/>
          <w:tab w:val="left" w:pos="1134"/>
        </w:tabs>
        <w:spacing w:after="0" w:line="360" w:lineRule="auto"/>
        <w:ind w:left="360"/>
        <w:jc w:val="both"/>
        <w:outlineLvl w:val="0"/>
        <w:rPr>
          <w:rFonts w:ascii="Times New Roman" w:hAnsi="Times New Roman" w:cs="Times New Roman"/>
          <w:lang w:val="ru-RU"/>
        </w:rPr>
      </w:pPr>
      <w:bookmarkStart w:id="9" w:name="_Toc99639555"/>
      <w:r w:rsidRPr="0098487F">
        <w:rPr>
          <w:rFonts w:ascii="Times New Roman" w:hAnsi="Times New Roman" w:cs="Times New Roman"/>
          <w:lang w:val="ru-RU"/>
        </w:rPr>
        <w:t>2.2. Воспитывающая среда школы</w:t>
      </w:r>
      <w:bookmarkEnd w:id="9"/>
    </w:p>
    <w:p w:rsidR="0098487F" w:rsidRPr="0098487F" w:rsidRDefault="0098487F" w:rsidP="0098487F">
      <w:pPr>
        <w:rPr>
          <w:color w:val="000000"/>
          <w:sz w:val="28"/>
          <w:szCs w:val="28"/>
        </w:rPr>
      </w:pPr>
      <w:r w:rsidRPr="0098487F">
        <w:rPr>
          <w:color w:val="000000"/>
          <w:sz w:val="28"/>
          <w:szCs w:val="28"/>
        </w:rPr>
        <w:t>Школа сформировала следующие традиции воспитательной работы:</w:t>
      </w:r>
    </w:p>
    <w:p w:rsidR="0098487F" w:rsidRPr="0098487F" w:rsidRDefault="0098487F" w:rsidP="0098487F">
      <w:pPr>
        <w:rPr>
          <w:color w:val="000000"/>
          <w:sz w:val="28"/>
          <w:szCs w:val="28"/>
        </w:rPr>
      </w:pPr>
      <w:r w:rsidRPr="0098487F">
        <w:rPr>
          <w:color w:val="000000"/>
          <w:sz w:val="28"/>
          <w:szCs w:val="28"/>
        </w:rPr>
        <w:t>1) стержнем годового цикла воспитательной работы школы являются основные школьные дела, через которые осуществляется интеграция воспитательных усилий педагогов;</w:t>
      </w:r>
    </w:p>
    <w:p w:rsidR="0098487F" w:rsidRPr="0098487F" w:rsidRDefault="0098487F" w:rsidP="0098487F">
      <w:pPr>
        <w:rPr>
          <w:color w:val="000000"/>
          <w:sz w:val="28"/>
          <w:szCs w:val="28"/>
        </w:rPr>
      </w:pPr>
      <w:r w:rsidRPr="0098487F">
        <w:rPr>
          <w:color w:val="000000"/>
          <w:sz w:val="28"/>
          <w:szCs w:val="28"/>
        </w:rPr>
        <w:t>2) важной чертой каждого школьного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98487F" w:rsidRPr="0098487F" w:rsidRDefault="0098487F" w:rsidP="0098487F">
      <w:pPr>
        <w:rPr>
          <w:color w:val="000000"/>
          <w:sz w:val="28"/>
          <w:szCs w:val="28"/>
        </w:rPr>
      </w:pPr>
      <w:r w:rsidRPr="0098487F">
        <w:rPr>
          <w:color w:val="000000"/>
          <w:sz w:val="28"/>
          <w:szCs w:val="28"/>
        </w:rPr>
        <w:t>3)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98487F" w:rsidRPr="0098487F" w:rsidRDefault="0098487F" w:rsidP="0098487F">
      <w:pPr>
        <w:rPr>
          <w:color w:val="000000"/>
          <w:sz w:val="28"/>
          <w:szCs w:val="28"/>
        </w:rPr>
      </w:pPr>
      <w:r w:rsidRPr="0098487F">
        <w:rPr>
          <w:color w:val="000000"/>
          <w:sz w:val="28"/>
          <w:szCs w:val="28"/>
        </w:rPr>
        <w:t>4) в проведении 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98487F" w:rsidRPr="0098487F" w:rsidRDefault="0098487F" w:rsidP="0098487F">
      <w:pPr>
        <w:rPr>
          <w:color w:val="000000"/>
          <w:sz w:val="28"/>
          <w:szCs w:val="28"/>
        </w:rPr>
      </w:pPr>
      <w:r w:rsidRPr="0098487F">
        <w:rPr>
          <w:color w:val="000000"/>
          <w:sz w:val="28"/>
          <w:szCs w:val="28"/>
        </w:rPr>
        <w:t>5) педагоги школы ориентированы на формирование коллективов в рамках школьных классов, кружков, на установление в них доброжелательных и товарищеских взаимоотношений;</w:t>
      </w:r>
    </w:p>
    <w:p w:rsidR="0098487F" w:rsidRPr="0098487F" w:rsidRDefault="0098487F" w:rsidP="0098487F">
      <w:pPr>
        <w:rPr>
          <w:color w:val="000000"/>
          <w:sz w:val="28"/>
          <w:szCs w:val="28"/>
        </w:rPr>
      </w:pPr>
      <w:r w:rsidRPr="0098487F">
        <w:rPr>
          <w:color w:val="000000"/>
          <w:sz w:val="28"/>
          <w:szCs w:val="28"/>
        </w:rPr>
        <w:lastRenderedPageBreak/>
        <w:t>6) ключевой фигурой воспитания в начальной школе является учитель начальных классов, реализующий по отношению к детям в том числе защитную, личностно развивающую, организационную, посредническую (в разрешении конфликтов) функции.</w:t>
      </w:r>
    </w:p>
    <w:p w:rsidR="0098487F" w:rsidRPr="0098487F" w:rsidRDefault="0098487F" w:rsidP="0098487F">
      <w:pPr>
        <w:rPr>
          <w:color w:val="000000"/>
          <w:sz w:val="28"/>
          <w:szCs w:val="28"/>
        </w:rPr>
      </w:pPr>
    </w:p>
    <w:p w:rsidR="0098487F" w:rsidRPr="0098487F" w:rsidRDefault="0098487F" w:rsidP="0098487F">
      <w:pPr>
        <w:pStyle w:val="10"/>
        <w:spacing w:after="0" w:line="360" w:lineRule="auto"/>
        <w:ind w:firstLine="709"/>
        <w:jc w:val="both"/>
        <w:outlineLvl w:val="0"/>
        <w:rPr>
          <w:rFonts w:ascii="Times New Roman" w:hAnsi="Times New Roman" w:cs="Times New Roman"/>
          <w:b/>
          <w:bCs/>
          <w:color w:val="000000"/>
          <w:lang w:val="ru-RU"/>
        </w:rPr>
      </w:pPr>
      <w:r w:rsidRPr="0098487F">
        <w:rPr>
          <w:rFonts w:ascii="Times New Roman" w:hAnsi="Times New Roman" w:cs="Times New Roman"/>
          <w:b/>
          <w:bCs/>
          <w:color w:val="000000"/>
          <w:lang w:val="ru-RU"/>
        </w:rPr>
        <w:t>2.3. Воспитывающие общности (сообщества) в школе</w:t>
      </w:r>
    </w:p>
    <w:p w:rsidR="0098487F" w:rsidRPr="0098487F" w:rsidRDefault="0098487F" w:rsidP="0098487F">
      <w:pPr>
        <w:spacing w:line="360" w:lineRule="auto"/>
        <w:ind w:firstLine="709"/>
        <w:rPr>
          <w:iCs/>
          <w:sz w:val="28"/>
          <w:szCs w:val="28"/>
        </w:rPr>
      </w:pPr>
      <w:r w:rsidRPr="0098487F">
        <w:rPr>
          <w:iCs/>
          <w:sz w:val="28"/>
          <w:szCs w:val="28"/>
        </w:rPr>
        <w:t xml:space="preserve">Основные воспитывающие общности в школе: </w:t>
      </w:r>
    </w:p>
    <w:p w:rsidR="0098487F" w:rsidRPr="0098487F" w:rsidRDefault="0098487F" w:rsidP="009132F9">
      <w:pPr>
        <w:numPr>
          <w:ilvl w:val="0"/>
          <w:numId w:val="37"/>
        </w:numPr>
        <w:tabs>
          <w:tab w:val="left" w:pos="851"/>
          <w:tab w:val="left" w:pos="993"/>
          <w:tab w:val="left" w:pos="1134"/>
        </w:tabs>
        <w:spacing w:line="360" w:lineRule="auto"/>
        <w:ind w:left="0" w:firstLine="709"/>
        <w:jc w:val="both"/>
        <w:rPr>
          <w:iCs/>
          <w:sz w:val="28"/>
          <w:szCs w:val="28"/>
        </w:rPr>
      </w:pPr>
      <w:r w:rsidRPr="0098487F">
        <w:rPr>
          <w:b/>
          <w:iCs/>
          <w:sz w:val="28"/>
          <w:szCs w:val="28"/>
        </w:rPr>
        <w:t>детские (сверстников и разновозрастные)</w:t>
      </w:r>
      <w:r w:rsidRPr="0098487F">
        <w:rPr>
          <w:iCs/>
          <w:sz w:val="28"/>
          <w:szCs w:val="28"/>
        </w:rPr>
        <w:t xml:space="preserve">. Общество сверстников – необходимое условие полноценного развития обучающегося, где он апробирует, осваивает способы поведения, обучается вместе учиться, играть, трудиться, достигать поставленной цели, строить отношения. Основная цель – создавать в детских взаимоотношениях дух доброжелательности, развивать стремление и умение помогать друг другу, оказывать </w:t>
      </w:r>
      <w:r w:rsidRPr="0098487F">
        <w:rPr>
          <w:iCs/>
          <w:color w:val="000000" w:themeColor="text1"/>
          <w:sz w:val="28"/>
          <w:szCs w:val="28"/>
        </w:rPr>
        <w:t xml:space="preserve">сопротивление </w:t>
      </w:r>
      <w:r w:rsidRPr="0098487F">
        <w:rPr>
          <w:iCs/>
          <w:sz w:val="28"/>
          <w:szCs w:val="28"/>
        </w:rPr>
        <w:t>плохим поступкам, поведению, общими усилиями достигать цели. В школе обеспечивается возможность взаимодействия обучающихся раз</w:t>
      </w:r>
      <w:r w:rsidRPr="0098487F">
        <w:rPr>
          <w:iCs/>
          <w:color w:val="000000" w:themeColor="text1"/>
          <w:sz w:val="28"/>
          <w:szCs w:val="28"/>
        </w:rPr>
        <w:t xml:space="preserve">ных </w:t>
      </w:r>
      <w:r w:rsidRPr="0098487F">
        <w:rPr>
          <w:iCs/>
          <w:sz w:val="28"/>
          <w:szCs w:val="28"/>
        </w:rPr>
        <w:t>возрастов, при возможности обеспечивается возможность взаимодействия обучающихся с детьми в дошкольных образовательных организациях. Детские общности также реализуют воспитательный потенциал инклюзивного образования, поддержки обучающихся с особыми образовательными потребностями и с ОВЗ;</w:t>
      </w:r>
    </w:p>
    <w:p w:rsidR="0098487F" w:rsidRPr="0098487F" w:rsidRDefault="0098487F" w:rsidP="009132F9">
      <w:pPr>
        <w:numPr>
          <w:ilvl w:val="0"/>
          <w:numId w:val="37"/>
        </w:numPr>
        <w:tabs>
          <w:tab w:val="left" w:pos="851"/>
          <w:tab w:val="left" w:pos="993"/>
          <w:tab w:val="left" w:pos="1134"/>
        </w:tabs>
        <w:spacing w:line="360" w:lineRule="auto"/>
        <w:ind w:left="0" w:firstLine="709"/>
        <w:jc w:val="both"/>
        <w:rPr>
          <w:iCs/>
          <w:sz w:val="28"/>
          <w:szCs w:val="28"/>
        </w:rPr>
      </w:pPr>
      <w:r w:rsidRPr="0098487F">
        <w:rPr>
          <w:b/>
          <w:iCs/>
          <w:sz w:val="28"/>
          <w:szCs w:val="28"/>
        </w:rPr>
        <w:t>детско-взрослые</w:t>
      </w:r>
      <w:r w:rsidRPr="0098487F">
        <w:rPr>
          <w:iCs/>
          <w:sz w:val="28"/>
          <w:szCs w:val="28"/>
        </w:rPr>
        <w:t>. Обучающиеся сначала приобщаются к правилам, нормам, способам деятельности взрослых и затем усваивают их. Они образуются системой связей и отношений участников, обладают спецификой в зависимости от решаемых воспитательных задач. Основная цель — содействие, сотворчество и сопереживание, взаимопонимание и взаимное уважение, наличие общих ценностей и смыслов у всех участников;</w:t>
      </w:r>
    </w:p>
    <w:p w:rsidR="0098487F" w:rsidRPr="0098487F" w:rsidRDefault="0098487F" w:rsidP="009132F9">
      <w:pPr>
        <w:numPr>
          <w:ilvl w:val="0"/>
          <w:numId w:val="37"/>
        </w:numPr>
        <w:tabs>
          <w:tab w:val="left" w:pos="851"/>
          <w:tab w:val="left" w:pos="993"/>
          <w:tab w:val="left" w:pos="1134"/>
        </w:tabs>
        <w:spacing w:line="360" w:lineRule="auto"/>
        <w:ind w:left="0" w:firstLine="709"/>
        <w:jc w:val="both"/>
        <w:rPr>
          <w:iCs/>
          <w:sz w:val="28"/>
          <w:szCs w:val="28"/>
        </w:rPr>
      </w:pPr>
      <w:r w:rsidRPr="0098487F">
        <w:rPr>
          <w:b/>
          <w:iCs/>
          <w:sz w:val="28"/>
          <w:szCs w:val="28"/>
        </w:rPr>
        <w:t>профессионально-родительские</w:t>
      </w:r>
      <w:r w:rsidRPr="0098487F">
        <w:rPr>
          <w:iCs/>
          <w:sz w:val="28"/>
          <w:szCs w:val="28"/>
        </w:rPr>
        <w:t>. Общность работников школы и всех взрослых членов семей обучающихся. Основная задача общности — объединение усилий по воспитанию в семье и школе, решение противоречий и проблем, разносторонняя поддержка обучающихся для их оптимального и полноценного личностного развития, воспитания;</w:t>
      </w:r>
    </w:p>
    <w:p w:rsidR="0098487F" w:rsidRPr="0098487F" w:rsidRDefault="0098487F" w:rsidP="009132F9">
      <w:pPr>
        <w:numPr>
          <w:ilvl w:val="0"/>
          <w:numId w:val="37"/>
        </w:numPr>
        <w:tabs>
          <w:tab w:val="left" w:pos="993"/>
        </w:tabs>
        <w:spacing w:line="360" w:lineRule="auto"/>
        <w:ind w:left="0" w:firstLine="709"/>
        <w:jc w:val="both"/>
        <w:rPr>
          <w:bCs/>
          <w:iCs/>
          <w:sz w:val="28"/>
          <w:szCs w:val="28"/>
        </w:rPr>
      </w:pPr>
      <w:r w:rsidRPr="0098487F">
        <w:rPr>
          <w:b/>
          <w:iCs/>
          <w:sz w:val="28"/>
          <w:szCs w:val="28"/>
        </w:rPr>
        <w:t>профессиональные</w:t>
      </w:r>
      <w:r w:rsidRPr="0098487F">
        <w:rPr>
          <w:iCs/>
          <w:sz w:val="28"/>
          <w:szCs w:val="28"/>
        </w:rPr>
        <w:t xml:space="preserve">. </w:t>
      </w:r>
      <w:r w:rsidRPr="0098487F">
        <w:rPr>
          <w:bCs/>
          <w:iCs/>
          <w:sz w:val="28"/>
          <w:szCs w:val="28"/>
        </w:rPr>
        <w:t>Единство целей и задач воспитания, реализуемое всеми сотрудниками школы, которые должны разделять те ценности, которые заложены в основу Программы. Требования к профессиональному сообществу школы:</w:t>
      </w:r>
    </w:p>
    <w:p w:rsidR="0098487F" w:rsidRPr="0098487F" w:rsidRDefault="0098487F" w:rsidP="009132F9">
      <w:pPr>
        <w:numPr>
          <w:ilvl w:val="0"/>
          <w:numId w:val="37"/>
        </w:numPr>
        <w:tabs>
          <w:tab w:val="left" w:pos="993"/>
        </w:tabs>
        <w:spacing w:line="360" w:lineRule="auto"/>
        <w:ind w:left="0" w:firstLine="709"/>
        <w:jc w:val="both"/>
        <w:rPr>
          <w:iCs/>
          <w:sz w:val="28"/>
          <w:szCs w:val="28"/>
        </w:rPr>
      </w:pPr>
      <w:r w:rsidRPr="0098487F">
        <w:rPr>
          <w:iCs/>
          <w:sz w:val="28"/>
          <w:szCs w:val="28"/>
        </w:rPr>
        <w:t xml:space="preserve"> соблюдение норм профессиональной педагогической этики; </w:t>
      </w:r>
    </w:p>
    <w:p w:rsidR="0098487F" w:rsidRPr="0098487F" w:rsidRDefault="0098487F" w:rsidP="009132F9">
      <w:pPr>
        <w:numPr>
          <w:ilvl w:val="0"/>
          <w:numId w:val="37"/>
        </w:numPr>
        <w:tabs>
          <w:tab w:val="left" w:pos="993"/>
        </w:tabs>
        <w:spacing w:line="360" w:lineRule="auto"/>
        <w:ind w:left="0" w:firstLine="709"/>
        <w:jc w:val="both"/>
        <w:rPr>
          <w:iCs/>
          <w:sz w:val="28"/>
          <w:szCs w:val="28"/>
        </w:rPr>
      </w:pPr>
      <w:r w:rsidRPr="0098487F">
        <w:rPr>
          <w:iCs/>
          <w:sz w:val="28"/>
          <w:szCs w:val="28"/>
        </w:rPr>
        <w:t xml:space="preserve"> уважение и учёт норм и правил уклада школы, их поддержка в </w:t>
      </w:r>
      <w:r w:rsidRPr="0098487F">
        <w:rPr>
          <w:iCs/>
          <w:sz w:val="28"/>
          <w:szCs w:val="28"/>
        </w:rPr>
        <w:lastRenderedPageBreak/>
        <w:t>профессиональной педагогической деятельности, в общении;</w:t>
      </w:r>
    </w:p>
    <w:p w:rsidR="0098487F" w:rsidRPr="0098487F" w:rsidRDefault="0098487F" w:rsidP="009132F9">
      <w:pPr>
        <w:numPr>
          <w:ilvl w:val="0"/>
          <w:numId w:val="37"/>
        </w:numPr>
        <w:tabs>
          <w:tab w:val="left" w:pos="993"/>
        </w:tabs>
        <w:spacing w:line="360" w:lineRule="auto"/>
        <w:ind w:left="0" w:firstLine="709"/>
        <w:jc w:val="both"/>
        <w:rPr>
          <w:iCs/>
          <w:sz w:val="28"/>
          <w:szCs w:val="28"/>
        </w:rPr>
      </w:pPr>
      <w:r w:rsidRPr="0098487F">
        <w:rPr>
          <w:iCs/>
          <w:sz w:val="28"/>
          <w:szCs w:val="28"/>
        </w:rPr>
        <w:t xml:space="preserve"> уважение ко всем обучающимся, их родителям (законным представителям), коллегам;</w:t>
      </w:r>
    </w:p>
    <w:p w:rsidR="0098487F" w:rsidRPr="0098487F" w:rsidRDefault="0098487F" w:rsidP="009132F9">
      <w:pPr>
        <w:numPr>
          <w:ilvl w:val="0"/>
          <w:numId w:val="37"/>
        </w:numPr>
        <w:tabs>
          <w:tab w:val="left" w:pos="993"/>
        </w:tabs>
        <w:spacing w:line="360" w:lineRule="auto"/>
        <w:ind w:left="0" w:firstLine="709"/>
        <w:jc w:val="both"/>
        <w:rPr>
          <w:iCs/>
          <w:sz w:val="28"/>
          <w:szCs w:val="28"/>
        </w:rPr>
      </w:pPr>
      <w:r w:rsidRPr="0098487F">
        <w:rPr>
          <w:iCs/>
          <w:sz w:val="28"/>
          <w:szCs w:val="28"/>
        </w:rPr>
        <w:t xml:space="preserve"> соответствие внешнего вида и поведения профессиональному статусу, достоинству педагога, учителя в отечественной педагогической культуре, традиции;</w:t>
      </w:r>
    </w:p>
    <w:p w:rsidR="0098487F" w:rsidRPr="0098487F" w:rsidRDefault="0098487F" w:rsidP="009132F9">
      <w:pPr>
        <w:numPr>
          <w:ilvl w:val="0"/>
          <w:numId w:val="37"/>
        </w:numPr>
        <w:tabs>
          <w:tab w:val="left" w:pos="993"/>
        </w:tabs>
        <w:spacing w:line="360" w:lineRule="auto"/>
        <w:ind w:left="0" w:firstLine="709"/>
        <w:jc w:val="both"/>
        <w:rPr>
          <w:iCs/>
          <w:sz w:val="28"/>
          <w:szCs w:val="28"/>
        </w:rPr>
      </w:pPr>
      <w:r w:rsidRPr="0098487F">
        <w:rPr>
          <w:iCs/>
          <w:sz w:val="28"/>
          <w:szCs w:val="28"/>
        </w:rPr>
        <w:t xml:space="preserve"> знание возрастных и индивидуальных особенностей обучающихся, общение с ними с учетом состояния их здоровья, психологического состояния при соблюдении законных интересов и прав всех обучающихся, их родителей (законных представителей) и педагогов;</w:t>
      </w:r>
    </w:p>
    <w:p w:rsidR="0098487F" w:rsidRPr="0098487F" w:rsidRDefault="0098487F" w:rsidP="009132F9">
      <w:pPr>
        <w:numPr>
          <w:ilvl w:val="0"/>
          <w:numId w:val="37"/>
        </w:numPr>
        <w:tabs>
          <w:tab w:val="left" w:pos="993"/>
        </w:tabs>
        <w:spacing w:line="360" w:lineRule="auto"/>
        <w:ind w:left="0" w:firstLine="709"/>
        <w:jc w:val="both"/>
        <w:rPr>
          <w:iCs/>
          <w:sz w:val="28"/>
          <w:szCs w:val="28"/>
        </w:rPr>
      </w:pPr>
      <w:r w:rsidRPr="0098487F">
        <w:rPr>
          <w:iCs/>
          <w:sz w:val="28"/>
          <w:szCs w:val="28"/>
        </w:rPr>
        <w:t xml:space="preserve"> инициатива в проявлениях доброжелательности, открытости, готовности к сотрудничеству и помощи в отношениях с обучающимися и их родителями (законными представителями), коллегами;</w:t>
      </w:r>
    </w:p>
    <w:p w:rsidR="0098487F" w:rsidRPr="0098487F" w:rsidRDefault="0098487F" w:rsidP="009132F9">
      <w:pPr>
        <w:numPr>
          <w:ilvl w:val="0"/>
          <w:numId w:val="37"/>
        </w:numPr>
        <w:tabs>
          <w:tab w:val="left" w:pos="993"/>
        </w:tabs>
        <w:spacing w:line="360" w:lineRule="auto"/>
        <w:ind w:left="0" w:firstLine="709"/>
        <w:jc w:val="both"/>
        <w:rPr>
          <w:iCs/>
          <w:sz w:val="28"/>
          <w:szCs w:val="28"/>
        </w:rPr>
      </w:pPr>
      <w:r w:rsidRPr="0098487F">
        <w:rPr>
          <w:iCs/>
          <w:sz w:val="28"/>
          <w:szCs w:val="28"/>
        </w:rPr>
        <w:t xml:space="preserve"> внимание к каждому обучающемуся, умение общаться и работать с учетом индивидуальных особенностей каждого;</w:t>
      </w:r>
    </w:p>
    <w:p w:rsidR="0098487F" w:rsidRPr="0098487F" w:rsidRDefault="0098487F" w:rsidP="009132F9">
      <w:pPr>
        <w:numPr>
          <w:ilvl w:val="0"/>
          <w:numId w:val="37"/>
        </w:numPr>
        <w:tabs>
          <w:tab w:val="left" w:pos="993"/>
        </w:tabs>
        <w:spacing w:line="360" w:lineRule="auto"/>
        <w:ind w:left="0" w:firstLine="709"/>
        <w:jc w:val="both"/>
        <w:rPr>
          <w:iCs/>
          <w:sz w:val="28"/>
          <w:szCs w:val="28"/>
        </w:rPr>
      </w:pPr>
      <w:r w:rsidRPr="0098487F">
        <w:rPr>
          <w:iCs/>
          <w:sz w:val="28"/>
          <w:szCs w:val="28"/>
        </w:rPr>
        <w:t xml:space="preserve"> быть примером для обучающихся при формировании у них ценностных ориентиров, соблюдении нравственных норм общения и поведения;</w:t>
      </w:r>
    </w:p>
    <w:p w:rsidR="0098487F" w:rsidRPr="0098487F" w:rsidRDefault="0098487F" w:rsidP="009132F9">
      <w:pPr>
        <w:numPr>
          <w:ilvl w:val="0"/>
          <w:numId w:val="37"/>
        </w:numPr>
        <w:tabs>
          <w:tab w:val="left" w:pos="993"/>
        </w:tabs>
        <w:spacing w:line="360" w:lineRule="auto"/>
        <w:ind w:left="0" w:firstLine="709"/>
        <w:jc w:val="both"/>
        <w:rPr>
          <w:color w:val="000000"/>
          <w:w w:val="0"/>
          <w:sz w:val="28"/>
          <w:szCs w:val="28"/>
        </w:rPr>
      </w:pPr>
      <w:r w:rsidRPr="0098487F">
        <w:rPr>
          <w:iCs/>
          <w:sz w:val="28"/>
          <w:szCs w:val="28"/>
        </w:rPr>
        <w:t xml:space="preserve"> побуждать обучающихся к общению, поощрять их стремления к взаимодействию, дружбу, взаимопомощь, заботу об окружающих, чуткость, ответственность. </w:t>
      </w:r>
    </w:p>
    <w:p w:rsidR="0098487F" w:rsidRPr="0098487F" w:rsidRDefault="0098487F" w:rsidP="0098487F">
      <w:pPr>
        <w:pStyle w:val="1"/>
        <w:spacing w:line="360" w:lineRule="auto"/>
        <w:rPr>
          <w:b w:val="0"/>
          <w:bCs w:val="0"/>
          <w:color w:val="000000"/>
        </w:rPr>
      </w:pPr>
    </w:p>
    <w:p w:rsidR="0098487F" w:rsidRPr="0098487F" w:rsidRDefault="0098487F" w:rsidP="0098487F">
      <w:pPr>
        <w:keepNext/>
        <w:keepLines/>
        <w:spacing w:line="360" w:lineRule="auto"/>
        <w:outlineLvl w:val="0"/>
        <w:rPr>
          <w:b/>
          <w:bCs/>
          <w:color w:val="000000" w:themeColor="text1"/>
          <w:sz w:val="28"/>
          <w:szCs w:val="28"/>
        </w:rPr>
      </w:pPr>
      <w:bookmarkStart w:id="10" w:name="_Toc99639557"/>
      <w:r w:rsidRPr="0098487F">
        <w:rPr>
          <w:b/>
          <w:bCs/>
          <w:color w:val="000000" w:themeColor="text1"/>
          <w:sz w:val="28"/>
          <w:szCs w:val="28"/>
        </w:rPr>
        <w:t>2.4. Направления воспитания</w:t>
      </w:r>
      <w:bookmarkEnd w:id="10"/>
      <w:r w:rsidRPr="0098487F">
        <w:rPr>
          <w:b/>
          <w:bCs/>
          <w:color w:val="000000" w:themeColor="text1"/>
          <w:sz w:val="28"/>
          <w:szCs w:val="28"/>
        </w:rPr>
        <w:t xml:space="preserve"> </w:t>
      </w:r>
    </w:p>
    <w:p w:rsidR="0098487F" w:rsidRPr="0098487F" w:rsidRDefault="0098487F" w:rsidP="0098487F">
      <w:pPr>
        <w:spacing w:line="360" w:lineRule="auto"/>
        <w:ind w:firstLine="620"/>
        <w:rPr>
          <w:rFonts w:eastAsiaTheme="minorHAnsi"/>
          <w:color w:val="000000" w:themeColor="text1"/>
          <w:sz w:val="28"/>
          <w:szCs w:val="28"/>
        </w:rPr>
      </w:pPr>
      <w:r w:rsidRPr="0098487F">
        <w:rPr>
          <w:rFonts w:eastAsiaTheme="minorHAnsi"/>
          <w:color w:val="000000" w:themeColor="text1"/>
          <w:sz w:val="28"/>
          <w:szCs w:val="28"/>
        </w:rPr>
        <w:t>Программа реализуется в единстве учебной и воспитательной деятельности школы в соответствии с ФГОС по направлениям воспитания:</w:t>
      </w:r>
    </w:p>
    <w:p w:rsidR="0098487F" w:rsidRPr="0098487F" w:rsidRDefault="0098487F" w:rsidP="009132F9">
      <w:pPr>
        <w:numPr>
          <w:ilvl w:val="0"/>
          <w:numId w:val="38"/>
        </w:numPr>
        <w:tabs>
          <w:tab w:val="left" w:pos="983"/>
        </w:tabs>
        <w:autoSpaceDE/>
        <w:autoSpaceDN/>
        <w:spacing w:line="360" w:lineRule="auto"/>
        <w:ind w:left="0" w:firstLine="709"/>
        <w:jc w:val="both"/>
        <w:rPr>
          <w:rFonts w:eastAsiaTheme="minorHAnsi"/>
          <w:color w:val="000000" w:themeColor="text1"/>
          <w:sz w:val="28"/>
          <w:szCs w:val="28"/>
        </w:rPr>
      </w:pPr>
      <w:r w:rsidRPr="0098487F">
        <w:rPr>
          <w:rFonts w:eastAsiaTheme="minorHAnsi"/>
          <w:b/>
          <w:color w:val="000000" w:themeColor="text1"/>
          <w:sz w:val="28"/>
          <w:szCs w:val="28"/>
        </w:rPr>
        <w:t>гражданское воспитание</w:t>
      </w:r>
      <w:r w:rsidRPr="0098487F">
        <w:rPr>
          <w:rFonts w:eastAsiaTheme="minorHAnsi"/>
          <w:color w:val="000000" w:themeColor="text1"/>
          <w:sz w:val="28"/>
          <w:szCs w:val="28"/>
        </w:rPr>
        <w:t>,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изучение и уважение прав, свобод и обязанностей гражданина Российской Федерации;</w:t>
      </w:r>
    </w:p>
    <w:p w:rsidR="0098487F" w:rsidRPr="0098487F" w:rsidRDefault="0098487F" w:rsidP="009132F9">
      <w:pPr>
        <w:numPr>
          <w:ilvl w:val="0"/>
          <w:numId w:val="38"/>
        </w:numPr>
        <w:tabs>
          <w:tab w:val="left" w:pos="983"/>
        </w:tabs>
        <w:autoSpaceDE/>
        <w:autoSpaceDN/>
        <w:spacing w:line="360" w:lineRule="auto"/>
        <w:ind w:left="0" w:firstLine="709"/>
        <w:jc w:val="both"/>
        <w:rPr>
          <w:rFonts w:eastAsiaTheme="minorHAnsi"/>
          <w:color w:val="000000" w:themeColor="text1"/>
          <w:sz w:val="28"/>
          <w:szCs w:val="28"/>
        </w:rPr>
      </w:pPr>
      <w:r w:rsidRPr="0098487F">
        <w:rPr>
          <w:rFonts w:eastAsiaTheme="minorHAnsi"/>
          <w:b/>
          <w:color w:val="000000" w:themeColor="text1"/>
          <w:sz w:val="28"/>
          <w:szCs w:val="28"/>
        </w:rPr>
        <w:t>патриотическое воспитание</w:t>
      </w:r>
      <w:r w:rsidRPr="0098487F">
        <w:rPr>
          <w:rFonts w:eastAsiaTheme="minorHAnsi"/>
          <w:color w:val="000000" w:themeColor="text1"/>
          <w:sz w:val="28"/>
          <w:szCs w:val="28"/>
        </w:rPr>
        <w:t xml:space="preserve"> – воспитание любви к родному краю, Родине, своему народу, уважения к другим народам России, формирование общероссийской культурной идентичности;</w:t>
      </w:r>
    </w:p>
    <w:p w:rsidR="0098487F" w:rsidRPr="0098487F" w:rsidRDefault="0098487F" w:rsidP="009132F9">
      <w:pPr>
        <w:numPr>
          <w:ilvl w:val="0"/>
          <w:numId w:val="38"/>
        </w:numPr>
        <w:tabs>
          <w:tab w:val="left" w:pos="983"/>
        </w:tabs>
        <w:autoSpaceDE/>
        <w:autoSpaceDN/>
        <w:spacing w:line="360" w:lineRule="auto"/>
        <w:ind w:left="0" w:firstLine="709"/>
        <w:jc w:val="both"/>
        <w:rPr>
          <w:rFonts w:eastAsiaTheme="minorHAnsi"/>
          <w:color w:val="000000" w:themeColor="text1"/>
          <w:sz w:val="28"/>
          <w:szCs w:val="28"/>
        </w:rPr>
      </w:pPr>
      <w:r w:rsidRPr="0098487F">
        <w:rPr>
          <w:rFonts w:eastAsiaTheme="minorHAnsi"/>
          <w:b/>
          <w:color w:val="000000" w:themeColor="text1"/>
          <w:sz w:val="28"/>
          <w:szCs w:val="28"/>
        </w:rPr>
        <w:lastRenderedPageBreak/>
        <w:t>духовно-нравственное воспитание</w:t>
      </w:r>
      <w:r w:rsidRPr="0098487F">
        <w:rPr>
          <w:rFonts w:eastAsiaTheme="minorHAnsi"/>
          <w:b/>
          <w:bCs/>
          <w:color w:val="000000" w:themeColor="text1"/>
          <w:sz w:val="28"/>
          <w:szCs w:val="28"/>
        </w:rPr>
        <w:t xml:space="preserve"> </w:t>
      </w:r>
      <w:r w:rsidRPr="0098487F">
        <w:rPr>
          <w:rFonts w:eastAsiaTheme="minorHAnsi"/>
          <w:color w:val="000000" w:themeColor="text1"/>
          <w:sz w:val="28"/>
          <w:szCs w:val="28"/>
        </w:rPr>
        <w:t>обучающихся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сопереживания, справедливости, коллективизма, дружелюбия и взаимопомощи, уважения к старшим, к памяти предков, их вере и культурным традициям;</w:t>
      </w:r>
    </w:p>
    <w:p w:rsidR="0098487F" w:rsidRPr="0098487F" w:rsidRDefault="0098487F" w:rsidP="009132F9">
      <w:pPr>
        <w:numPr>
          <w:ilvl w:val="0"/>
          <w:numId w:val="38"/>
        </w:numPr>
        <w:tabs>
          <w:tab w:val="left" w:pos="983"/>
        </w:tabs>
        <w:autoSpaceDE/>
        <w:autoSpaceDN/>
        <w:spacing w:line="360" w:lineRule="auto"/>
        <w:ind w:left="0" w:firstLine="709"/>
        <w:jc w:val="both"/>
        <w:rPr>
          <w:rFonts w:eastAsiaTheme="minorHAnsi"/>
          <w:color w:val="000000" w:themeColor="text1"/>
          <w:sz w:val="28"/>
          <w:szCs w:val="28"/>
        </w:rPr>
      </w:pPr>
      <w:r w:rsidRPr="0098487F">
        <w:rPr>
          <w:rFonts w:eastAsiaTheme="minorHAnsi"/>
          <w:b/>
          <w:color w:val="000000" w:themeColor="text1"/>
          <w:sz w:val="28"/>
          <w:szCs w:val="28"/>
        </w:rPr>
        <w:t>эстетическое воспитание</w:t>
      </w:r>
      <w:r w:rsidRPr="0098487F">
        <w:rPr>
          <w:rFonts w:eastAsiaTheme="minorHAnsi"/>
          <w:color w:val="000000" w:themeColor="text1"/>
          <w:sz w:val="28"/>
          <w:szCs w:val="28"/>
        </w:rPr>
        <w:t>: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98487F" w:rsidRPr="0098487F" w:rsidRDefault="0098487F" w:rsidP="009132F9">
      <w:pPr>
        <w:numPr>
          <w:ilvl w:val="0"/>
          <w:numId w:val="38"/>
        </w:numPr>
        <w:tabs>
          <w:tab w:val="left" w:pos="983"/>
        </w:tabs>
        <w:autoSpaceDE/>
        <w:autoSpaceDN/>
        <w:spacing w:line="360" w:lineRule="auto"/>
        <w:ind w:left="0" w:firstLine="709"/>
        <w:jc w:val="both"/>
        <w:rPr>
          <w:rFonts w:eastAsiaTheme="minorHAnsi"/>
          <w:color w:val="000000" w:themeColor="text1"/>
          <w:sz w:val="28"/>
          <w:szCs w:val="28"/>
        </w:rPr>
      </w:pPr>
      <w:r w:rsidRPr="0098487F">
        <w:rPr>
          <w:rFonts w:eastAsiaTheme="minorHAnsi"/>
          <w:b/>
          <w:color w:val="000000" w:themeColor="text1"/>
          <w:sz w:val="28"/>
          <w:szCs w:val="28"/>
        </w:rPr>
        <w:t>физическое воспитание</w:t>
      </w:r>
      <w:r w:rsidRPr="0098487F">
        <w:rPr>
          <w:rFonts w:eastAsiaTheme="minorHAnsi"/>
          <w:color w:val="000000" w:themeColor="text1"/>
          <w:sz w:val="28"/>
          <w:szCs w:val="28"/>
        </w:rPr>
        <w:t>: развитие физических способностей с учётом возможностей и состояния здоровья, формирование культуры здорового образа жизни, эмоционального благополучия, личной и общественной безопасности, навыков безопасного поведения в природной и социальной среде, чрезвычайных ситуациях;</w:t>
      </w:r>
    </w:p>
    <w:p w:rsidR="0098487F" w:rsidRPr="0098487F" w:rsidRDefault="0098487F" w:rsidP="009132F9">
      <w:pPr>
        <w:numPr>
          <w:ilvl w:val="0"/>
          <w:numId w:val="38"/>
        </w:numPr>
        <w:tabs>
          <w:tab w:val="left" w:pos="983"/>
        </w:tabs>
        <w:autoSpaceDE/>
        <w:autoSpaceDN/>
        <w:spacing w:line="360" w:lineRule="auto"/>
        <w:ind w:left="0" w:firstLine="709"/>
        <w:jc w:val="both"/>
        <w:rPr>
          <w:rFonts w:eastAsiaTheme="minorHAnsi"/>
          <w:color w:val="000000" w:themeColor="text1"/>
          <w:sz w:val="28"/>
          <w:szCs w:val="28"/>
        </w:rPr>
      </w:pPr>
      <w:r w:rsidRPr="0098487F">
        <w:rPr>
          <w:rFonts w:eastAsiaTheme="minorHAnsi"/>
          <w:b/>
          <w:color w:val="000000" w:themeColor="text1"/>
          <w:sz w:val="28"/>
          <w:szCs w:val="28"/>
        </w:rPr>
        <w:t>трудовое воспитание</w:t>
      </w:r>
      <w:r w:rsidRPr="0098487F">
        <w:rPr>
          <w:rFonts w:eastAsiaTheme="minorHAnsi"/>
          <w:color w:val="000000" w:themeColor="text1"/>
          <w:sz w:val="28"/>
          <w:szCs w:val="28"/>
        </w:rPr>
        <w:t>: воспитание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98487F" w:rsidRPr="0098487F" w:rsidRDefault="0098487F" w:rsidP="009132F9">
      <w:pPr>
        <w:numPr>
          <w:ilvl w:val="0"/>
          <w:numId w:val="38"/>
        </w:numPr>
        <w:tabs>
          <w:tab w:val="left" w:pos="983"/>
        </w:tabs>
        <w:autoSpaceDE/>
        <w:autoSpaceDN/>
        <w:spacing w:line="360" w:lineRule="auto"/>
        <w:ind w:left="0" w:firstLine="709"/>
        <w:jc w:val="both"/>
        <w:rPr>
          <w:rFonts w:eastAsiaTheme="minorHAnsi"/>
          <w:color w:val="000000" w:themeColor="text1"/>
          <w:sz w:val="28"/>
          <w:szCs w:val="28"/>
        </w:rPr>
      </w:pPr>
      <w:r w:rsidRPr="0098487F">
        <w:rPr>
          <w:rFonts w:eastAsiaTheme="minorHAnsi"/>
          <w:b/>
          <w:color w:val="000000" w:themeColor="text1"/>
          <w:sz w:val="28"/>
          <w:szCs w:val="28"/>
        </w:rPr>
        <w:t>экологическое воспитание:</w:t>
      </w:r>
      <w:r w:rsidRPr="0098487F">
        <w:rPr>
          <w:rFonts w:eastAsiaTheme="minorHAnsi"/>
          <w:color w:val="000000" w:themeColor="text1"/>
          <w:sz w:val="28"/>
          <w:szCs w:val="28"/>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и защиты окружающей среды;</w:t>
      </w:r>
    </w:p>
    <w:p w:rsidR="0098487F" w:rsidRPr="0098487F" w:rsidRDefault="0098487F" w:rsidP="009132F9">
      <w:pPr>
        <w:numPr>
          <w:ilvl w:val="0"/>
          <w:numId w:val="38"/>
        </w:numPr>
        <w:tabs>
          <w:tab w:val="left" w:pos="983"/>
        </w:tabs>
        <w:autoSpaceDE/>
        <w:autoSpaceDN/>
        <w:spacing w:line="360" w:lineRule="auto"/>
        <w:ind w:left="0" w:firstLine="709"/>
        <w:jc w:val="both"/>
        <w:rPr>
          <w:rFonts w:eastAsiaTheme="minorHAnsi"/>
          <w:color w:val="000000" w:themeColor="text1"/>
          <w:sz w:val="28"/>
          <w:szCs w:val="28"/>
        </w:rPr>
      </w:pPr>
      <w:r w:rsidRPr="0098487F">
        <w:rPr>
          <w:rFonts w:eastAsiaTheme="minorHAnsi"/>
          <w:b/>
          <w:color w:val="000000" w:themeColor="text1"/>
          <w:sz w:val="28"/>
          <w:szCs w:val="28"/>
        </w:rPr>
        <w:t>познавательное направление воспитания</w:t>
      </w:r>
      <w:r w:rsidRPr="0098487F">
        <w:rPr>
          <w:rFonts w:eastAsiaTheme="minorHAnsi"/>
          <w:color w:val="000000" w:themeColor="text1"/>
          <w:sz w:val="28"/>
          <w:szCs w:val="28"/>
        </w:rPr>
        <w:t>: стремление к познанию себя и других людей, природы и общества, к получению знаний, качественного образования с учётом личностных интересов и потребностей.</w:t>
      </w:r>
    </w:p>
    <w:p w:rsidR="0098487F" w:rsidRPr="0098487F" w:rsidRDefault="0098487F" w:rsidP="0098487F">
      <w:pPr>
        <w:tabs>
          <w:tab w:val="left" w:pos="983"/>
        </w:tabs>
        <w:spacing w:line="360" w:lineRule="auto"/>
        <w:rPr>
          <w:rFonts w:eastAsiaTheme="minorHAnsi"/>
          <w:color w:val="000000" w:themeColor="text1"/>
          <w:sz w:val="28"/>
          <w:szCs w:val="28"/>
        </w:rPr>
      </w:pPr>
    </w:p>
    <w:p w:rsidR="0098487F" w:rsidRPr="0098487F" w:rsidRDefault="0098487F" w:rsidP="0098487F">
      <w:pPr>
        <w:tabs>
          <w:tab w:val="left" w:pos="851"/>
        </w:tabs>
        <w:spacing w:line="360" w:lineRule="auto"/>
        <w:ind w:firstLine="709"/>
        <w:jc w:val="both"/>
        <w:outlineLvl w:val="0"/>
        <w:rPr>
          <w:b/>
          <w:sz w:val="28"/>
          <w:szCs w:val="28"/>
        </w:rPr>
      </w:pPr>
      <w:r w:rsidRPr="0098487F">
        <w:rPr>
          <w:b/>
          <w:sz w:val="28"/>
          <w:szCs w:val="28"/>
        </w:rPr>
        <w:t>2.5. Виды, формы и содержание воспитательной деятельности</w:t>
      </w:r>
    </w:p>
    <w:p w:rsidR="0098487F" w:rsidRPr="0098487F" w:rsidRDefault="0098487F" w:rsidP="0098487F">
      <w:pPr>
        <w:pStyle w:val="a8"/>
        <w:spacing w:after="0"/>
        <w:rPr>
          <w:sz w:val="28"/>
          <w:szCs w:val="28"/>
        </w:rPr>
      </w:pPr>
      <w:r w:rsidRPr="0098487F">
        <w:rPr>
          <w:sz w:val="28"/>
          <w:szCs w:val="28"/>
        </w:rPr>
        <w:t xml:space="preserve">Практическая реализация цели и задач воспитания осуществляется в рамках следующих направлений воспитательной работы школы. </w:t>
      </w:r>
      <w:r w:rsidRPr="0098487F">
        <w:rPr>
          <w:bCs/>
          <w:color w:val="000000"/>
          <w:w w:val="0"/>
          <w:sz w:val="28"/>
          <w:szCs w:val="28"/>
        </w:rPr>
        <w:t>Виды, формы и содержание воспитательной деятельности</w:t>
      </w:r>
      <w:r w:rsidRPr="0098487F">
        <w:rPr>
          <w:sz w:val="28"/>
          <w:szCs w:val="28"/>
        </w:rPr>
        <w:t xml:space="preserve"> в МБОУ СОШ с. Николаевка:</w:t>
      </w:r>
    </w:p>
    <w:p w:rsidR="0098487F" w:rsidRPr="0098487F" w:rsidRDefault="0098487F" w:rsidP="0098487F">
      <w:pPr>
        <w:pStyle w:val="a8"/>
        <w:spacing w:after="0"/>
        <w:jc w:val="center"/>
        <w:rPr>
          <w:b/>
          <w:sz w:val="28"/>
          <w:szCs w:val="28"/>
        </w:rPr>
      </w:pPr>
      <w:r w:rsidRPr="0098487F">
        <w:rPr>
          <w:b/>
          <w:sz w:val="28"/>
          <w:szCs w:val="28"/>
        </w:rPr>
        <w:t>Основные школьные дела</w:t>
      </w:r>
    </w:p>
    <w:p w:rsidR="0098487F" w:rsidRPr="0098487F" w:rsidRDefault="0098487F" w:rsidP="0098487F">
      <w:pPr>
        <w:pStyle w:val="a8"/>
        <w:spacing w:after="0"/>
        <w:rPr>
          <w:sz w:val="28"/>
          <w:szCs w:val="28"/>
        </w:rPr>
      </w:pPr>
      <w:r w:rsidRPr="0098487F">
        <w:rPr>
          <w:sz w:val="28"/>
          <w:szCs w:val="28"/>
        </w:rPr>
        <w:t xml:space="preserve">Основные школьные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w:t>
      </w:r>
      <w:r w:rsidRPr="0098487F">
        <w:rPr>
          <w:sz w:val="28"/>
          <w:szCs w:val="28"/>
        </w:rPr>
        <w:lastRenderedPageBreak/>
        <w:t>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Школьные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w:t>
      </w:r>
    </w:p>
    <w:p w:rsidR="0098487F" w:rsidRPr="0098487F" w:rsidRDefault="0098487F" w:rsidP="0098487F">
      <w:pPr>
        <w:pStyle w:val="a8"/>
        <w:spacing w:after="0"/>
        <w:rPr>
          <w:sz w:val="28"/>
          <w:szCs w:val="28"/>
        </w:rPr>
      </w:pPr>
      <w:r w:rsidRPr="0098487F">
        <w:rPr>
          <w:sz w:val="28"/>
          <w:szCs w:val="28"/>
        </w:rPr>
        <w:t>На внешкольном уровне:</w:t>
      </w:r>
    </w:p>
    <w:p w:rsidR="0098487F" w:rsidRPr="0098487F" w:rsidRDefault="0098487F" w:rsidP="0098487F">
      <w:pPr>
        <w:pStyle w:val="a8"/>
        <w:spacing w:after="0"/>
        <w:rPr>
          <w:sz w:val="28"/>
          <w:szCs w:val="28"/>
        </w:rPr>
      </w:pPr>
      <w:r w:rsidRPr="0098487F">
        <w:rPr>
          <w:sz w:val="28"/>
          <w:szCs w:val="28"/>
        </w:rPr>
        <w:t>-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98487F" w:rsidRPr="0098487F" w:rsidRDefault="0098487F" w:rsidP="0098487F">
      <w:pPr>
        <w:pStyle w:val="a8"/>
        <w:spacing w:after="0"/>
        <w:rPr>
          <w:sz w:val="28"/>
          <w:szCs w:val="28"/>
        </w:rPr>
      </w:pPr>
      <w:r w:rsidRPr="0098487F">
        <w:rPr>
          <w:sz w:val="28"/>
          <w:szCs w:val="28"/>
        </w:rPr>
        <w:t>- 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98487F" w:rsidRPr="0098487F" w:rsidRDefault="0098487F" w:rsidP="0098487F">
      <w:pPr>
        <w:pStyle w:val="a8"/>
        <w:spacing w:after="0"/>
        <w:rPr>
          <w:sz w:val="28"/>
          <w:szCs w:val="28"/>
        </w:rPr>
      </w:pPr>
      <w:r w:rsidRPr="0098487F">
        <w:rPr>
          <w:sz w:val="28"/>
          <w:szCs w:val="28"/>
        </w:rPr>
        <w:t>На школьном уровне:</w:t>
      </w:r>
    </w:p>
    <w:p w:rsidR="0098487F" w:rsidRPr="0098487F" w:rsidRDefault="0098487F" w:rsidP="0098487F">
      <w:pPr>
        <w:pStyle w:val="a8"/>
        <w:spacing w:after="0"/>
        <w:rPr>
          <w:sz w:val="28"/>
          <w:szCs w:val="28"/>
        </w:rPr>
      </w:pPr>
      <w:r w:rsidRPr="0098487F">
        <w:rPr>
          <w:sz w:val="28"/>
          <w:szCs w:val="28"/>
        </w:rPr>
        <w:t>- 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
    <w:p w:rsidR="0098487F" w:rsidRPr="0098487F" w:rsidRDefault="0098487F" w:rsidP="0098487F">
      <w:pPr>
        <w:pStyle w:val="a8"/>
        <w:spacing w:after="0"/>
        <w:rPr>
          <w:sz w:val="28"/>
          <w:szCs w:val="28"/>
        </w:rPr>
      </w:pPr>
      <w:r w:rsidRPr="0098487F">
        <w:rPr>
          <w:sz w:val="28"/>
          <w:szCs w:val="28"/>
        </w:rPr>
        <w:t>- 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98487F" w:rsidRPr="0098487F" w:rsidRDefault="0098487F" w:rsidP="0098487F">
      <w:pPr>
        <w:pStyle w:val="a8"/>
        <w:spacing w:after="0"/>
        <w:rPr>
          <w:sz w:val="28"/>
          <w:szCs w:val="28"/>
        </w:rPr>
      </w:pPr>
      <w:r w:rsidRPr="0098487F">
        <w:rPr>
          <w:sz w:val="28"/>
          <w:szCs w:val="28"/>
        </w:rPr>
        <w:t>-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Это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98487F" w:rsidRPr="0098487F" w:rsidRDefault="0098487F" w:rsidP="0098487F">
      <w:pPr>
        <w:pStyle w:val="a8"/>
        <w:spacing w:after="0"/>
        <w:rPr>
          <w:sz w:val="28"/>
          <w:szCs w:val="28"/>
        </w:rPr>
      </w:pPr>
      <w:r w:rsidRPr="0098487F">
        <w:rPr>
          <w:sz w:val="28"/>
          <w:szCs w:val="28"/>
        </w:rPr>
        <w:t>На уровне классов:</w:t>
      </w:r>
    </w:p>
    <w:p w:rsidR="0098487F" w:rsidRPr="0098487F" w:rsidRDefault="0098487F" w:rsidP="0098487F">
      <w:pPr>
        <w:pStyle w:val="a8"/>
        <w:spacing w:after="0"/>
        <w:rPr>
          <w:sz w:val="28"/>
          <w:szCs w:val="28"/>
        </w:rPr>
      </w:pPr>
      <w:r w:rsidRPr="0098487F">
        <w:rPr>
          <w:sz w:val="28"/>
          <w:szCs w:val="28"/>
        </w:rPr>
        <w:t>- выбор и делегирование представителей классов в общешкольные советы дел, ответственных за подготовку общешкольных ключевых дел;</w:t>
      </w:r>
    </w:p>
    <w:p w:rsidR="0098487F" w:rsidRPr="0098487F" w:rsidRDefault="0098487F" w:rsidP="0098487F">
      <w:pPr>
        <w:pStyle w:val="a8"/>
        <w:spacing w:after="0"/>
        <w:rPr>
          <w:sz w:val="28"/>
          <w:szCs w:val="28"/>
        </w:rPr>
      </w:pPr>
      <w:r w:rsidRPr="0098487F">
        <w:rPr>
          <w:sz w:val="28"/>
          <w:szCs w:val="28"/>
        </w:rPr>
        <w:t>- участие школьных классов в реализации общешкольных ключевых дел;</w:t>
      </w:r>
    </w:p>
    <w:p w:rsidR="0098487F" w:rsidRPr="0098487F" w:rsidRDefault="0098487F" w:rsidP="0098487F">
      <w:pPr>
        <w:pStyle w:val="a8"/>
        <w:spacing w:after="0"/>
        <w:rPr>
          <w:sz w:val="28"/>
          <w:szCs w:val="28"/>
        </w:rPr>
      </w:pPr>
      <w:r w:rsidRPr="0098487F">
        <w:rPr>
          <w:sz w:val="28"/>
          <w:szCs w:val="28"/>
        </w:rPr>
        <w:t>На индивидуальном уровне:</w:t>
      </w:r>
    </w:p>
    <w:p w:rsidR="0098487F" w:rsidRPr="0098487F" w:rsidRDefault="0098487F" w:rsidP="0098487F">
      <w:pPr>
        <w:pStyle w:val="a8"/>
        <w:spacing w:after="0"/>
        <w:rPr>
          <w:sz w:val="28"/>
          <w:szCs w:val="28"/>
        </w:rPr>
      </w:pPr>
      <w:r w:rsidRPr="0098487F">
        <w:rPr>
          <w:sz w:val="28"/>
          <w:szCs w:val="28"/>
        </w:rPr>
        <w:t>- 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98487F" w:rsidRPr="0098487F" w:rsidRDefault="0098487F" w:rsidP="0098487F">
      <w:pPr>
        <w:pStyle w:val="a8"/>
        <w:spacing w:after="0"/>
        <w:rPr>
          <w:sz w:val="28"/>
          <w:szCs w:val="28"/>
        </w:rPr>
      </w:pPr>
      <w:r w:rsidRPr="0098487F">
        <w:rPr>
          <w:sz w:val="28"/>
          <w:szCs w:val="28"/>
        </w:rPr>
        <w:t>- индивидуальная помощь ребенку (при необходимости) в освоении навыков подготовки, проведения и анализа ключевых дел;</w:t>
      </w:r>
    </w:p>
    <w:p w:rsidR="0098487F" w:rsidRPr="0098487F" w:rsidRDefault="0098487F" w:rsidP="0098487F">
      <w:pPr>
        <w:pStyle w:val="a8"/>
        <w:spacing w:after="0"/>
        <w:rPr>
          <w:sz w:val="28"/>
          <w:szCs w:val="28"/>
        </w:rPr>
      </w:pPr>
      <w:r w:rsidRPr="0098487F">
        <w:rPr>
          <w:sz w:val="28"/>
          <w:szCs w:val="28"/>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98487F" w:rsidRPr="0098487F" w:rsidRDefault="0098487F" w:rsidP="0098487F">
      <w:pPr>
        <w:pStyle w:val="a8"/>
        <w:spacing w:after="0"/>
        <w:rPr>
          <w:sz w:val="28"/>
          <w:szCs w:val="28"/>
        </w:rPr>
      </w:pPr>
      <w:r w:rsidRPr="0098487F">
        <w:rPr>
          <w:sz w:val="28"/>
          <w:szCs w:val="28"/>
        </w:rPr>
        <w:t>-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98487F" w:rsidRPr="0098487F" w:rsidRDefault="0098487F" w:rsidP="0098487F">
      <w:pPr>
        <w:pStyle w:val="a8"/>
        <w:spacing w:after="0"/>
        <w:jc w:val="center"/>
        <w:rPr>
          <w:b/>
          <w:sz w:val="28"/>
          <w:szCs w:val="28"/>
        </w:rPr>
      </w:pPr>
      <w:r w:rsidRPr="0098487F">
        <w:rPr>
          <w:b/>
          <w:sz w:val="28"/>
          <w:szCs w:val="28"/>
        </w:rPr>
        <w:t>Классное руководство</w:t>
      </w:r>
    </w:p>
    <w:p w:rsidR="0098487F" w:rsidRPr="0098487F" w:rsidRDefault="0098487F" w:rsidP="0098487F">
      <w:pPr>
        <w:pStyle w:val="a8"/>
        <w:spacing w:after="0"/>
        <w:rPr>
          <w:sz w:val="28"/>
          <w:szCs w:val="28"/>
        </w:rPr>
      </w:pPr>
      <w:r w:rsidRPr="0098487F">
        <w:rPr>
          <w:sz w:val="28"/>
          <w:szCs w:val="28"/>
        </w:rPr>
        <w:t xml:space="preserve">Осуществляя работу с классом, педагог (классный руководитель ) организует работу с коллективом класса; индивидуальную работу с учащимися вверенного ему класса; работу </w:t>
      </w:r>
      <w:r w:rsidRPr="0098487F">
        <w:rPr>
          <w:sz w:val="28"/>
          <w:szCs w:val="28"/>
        </w:rPr>
        <w:lastRenderedPageBreak/>
        <w:t>с учителями, преподающими в данном классе; работу с родителями учащихся или их законными представителями .</w:t>
      </w:r>
    </w:p>
    <w:p w:rsidR="0098487F" w:rsidRPr="0098487F" w:rsidRDefault="0098487F" w:rsidP="0098487F">
      <w:pPr>
        <w:pStyle w:val="a8"/>
        <w:spacing w:after="0"/>
        <w:rPr>
          <w:sz w:val="28"/>
          <w:szCs w:val="28"/>
        </w:rPr>
      </w:pPr>
      <w:r w:rsidRPr="0098487F">
        <w:rPr>
          <w:sz w:val="28"/>
          <w:szCs w:val="28"/>
        </w:rPr>
        <w:t>Работа с классным коллективом:</w:t>
      </w:r>
    </w:p>
    <w:p w:rsidR="0098487F" w:rsidRPr="0098487F" w:rsidRDefault="0098487F" w:rsidP="0098487F">
      <w:pPr>
        <w:pStyle w:val="a8"/>
        <w:spacing w:after="0"/>
        <w:rPr>
          <w:sz w:val="28"/>
          <w:szCs w:val="28"/>
        </w:rPr>
      </w:pPr>
      <w:r w:rsidRPr="0098487F">
        <w:rPr>
          <w:sz w:val="28"/>
          <w:szCs w:val="28"/>
        </w:rPr>
        <w:t>- 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98487F" w:rsidRPr="0098487F" w:rsidRDefault="0098487F" w:rsidP="0098487F">
      <w:pPr>
        <w:pStyle w:val="a8"/>
        <w:spacing w:after="0"/>
        <w:rPr>
          <w:sz w:val="28"/>
          <w:szCs w:val="28"/>
        </w:rPr>
      </w:pPr>
      <w:r w:rsidRPr="0098487F">
        <w:rPr>
          <w:sz w:val="28"/>
          <w:szCs w:val="28"/>
        </w:rPr>
        <w:t>- организация интересных и полезных для личностного развития ребенка совместных дел с учащимися вверенного ему класса (познавательной, трудовой, спортивно-оздоровительной, духовно-нравственной, творческой, профориентационной направленности).</w:t>
      </w:r>
    </w:p>
    <w:p w:rsidR="0098487F" w:rsidRPr="0098487F" w:rsidRDefault="0098487F" w:rsidP="0098487F">
      <w:pPr>
        <w:pStyle w:val="a8"/>
        <w:spacing w:after="0"/>
        <w:rPr>
          <w:sz w:val="28"/>
          <w:szCs w:val="28"/>
        </w:rPr>
      </w:pPr>
      <w:r w:rsidRPr="0098487F">
        <w:rPr>
          <w:sz w:val="28"/>
          <w:szCs w:val="28"/>
        </w:rPr>
        <w:t>- 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98487F" w:rsidRPr="0098487F" w:rsidRDefault="0098487F" w:rsidP="0098487F">
      <w:pPr>
        <w:pStyle w:val="a8"/>
        <w:spacing w:after="0"/>
        <w:rPr>
          <w:sz w:val="28"/>
          <w:szCs w:val="28"/>
        </w:rPr>
      </w:pPr>
      <w:r w:rsidRPr="0098487F">
        <w:rPr>
          <w:sz w:val="28"/>
          <w:szCs w:val="28"/>
        </w:rPr>
        <w:t>- сплочение коллектива класса через: игры, однодневные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w:t>
      </w:r>
    </w:p>
    <w:p w:rsidR="0098487F" w:rsidRPr="0098487F" w:rsidRDefault="0098487F" w:rsidP="0098487F">
      <w:pPr>
        <w:pStyle w:val="a8"/>
        <w:spacing w:after="0"/>
        <w:rPr>
          <w:sz w:val="28"/>
          <w:szCs w:val="28"/>
        </w:rPr>
      </w:pPr>
      <w:r w:rsidRPr="0098487F">
        <w:rPr>
          <w:sz w:val="28"/>
          <w:szCs w:val="28"/>
        </w:rPr>
        <w:t>- выработка совместно со школьниками законов класса, помогающих детям освоить нормы и правила общения, которым они должны следовать в школе.</w:t>
      </w:r>
    </w:p>
    <w:p w:rsidR="0098487F" w:rsidRPr="0098487F" w:rsidRDefault="0098487F" w:rsidP="0098487F">
      <w:pPr>
        <w:pStyle w:val="a8"/>
        <w:spacing w:after="0"/>
        <w:rPr>
          <w:sz w:val="28"/>
          <w:szCs w:val="28"/>
        </w:rPr>
      </w:pPr>
      <w:r w:rsidRPr="0098487F">
        <w:rPr>
          <w:sz w:val="28"/>
          <w:szCs w:val="28"/>
        </w:rPr>
        <w:t>Индивидуальная работа с учащимися:</w:t>
      </w:r>
    </w:p>
    <w:p w:rsidR="0098487F" w:rsidRPr="0098487F" w:rsidRDefault="0098487F" w:rsidP="0098487F">
      <w:pPr>
        <w:pStyle w:val="a8"/>
        <w:spacing w:after="0"/>
        <w:rPr>
          <w:sz w:val="28"/>
          <w:szCs w:val="28"/>
        </w:rPr>
      </w:pPr>
      <w:r w:rsidRPr="0098487F">
        <w:rPr>
          <w:sz w:val="28"/>
          <w:szCs w:val="28"/>
        </w:rPr>
        <w:t>- изучение особенностей личностного развития учащихся класса через наблюдение за поведением школьников в их повседневной жизни, в играх, погружающих ребенка в мир человеческих отношений, в организуемых педагогом беседах по тем или иным нравственным проблемам.</w:t>
      </w:r>
    </w:p>
    <w:p w:rsidR="0098487F" w:rsidRPr="0098487F" w:rsidRDefault="0098487F" w:rsidP="0098487F">
      <w:pPr>
        <w:pStyle w:val="a8"/>
        <w:spacing w:after="0"/>
        <w:rPr>
          <w:sz w:val="28"/>
          <w:szCs w:val="28"/>
        </w:rPr>
      </w:pPr>
      <w:r w:rsidRPr="0098487F">
        <w:rPr>
          <w:sz w:val="28"/>
          <w:szCs w:val="28"/>
        </w:rPr>
        <w:t>- 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w:t>
      </w:r>
    </w:p>
    <w:p w:rsidR="0098487F" w:rsidRPr="0098487F" w:rsidRDefault="0098487F" w:rsidP="0098487F">
      <w:pPr>
        <w:pStyle w:val="a8"/>
        <w:spacing w:after="0"/>
        <w:rPr>
          <w:sz w:val="28"/>
          <w:szCs w:val="28"/>
        </w:rPr>
      </w:pPr>
      <w:r w:rsidRPr="0098487F">
        <w:rPr>
          <w:sz w:val="28"/>
          <w:szCs w:val="28"/>
        </w:rPr>
        <w:t>- индивидуальная работа со школьниками класса, направленная на заполнение ими личных портфолио.</w:t>
      </w:r>
    </w:p>
    <w:p w:rsidR="0098487F" w:rsidRPr="0098487F" w:rsidRDefault="0098487F" w:rsidP="0098487F">
      <w:pPr>
        <w:pStyle w:val="a8"/>
        <w:spacing w:after="0"/>
        <w:rPr>
          <w:sz w:val="28"/>
          <w:szCs w:val="28"/>
        </w:rPr>
      </w:pPr>
      <w:r w:rsidRPr="0098487F">
        <w:rPr>
          <w:sz w:val="28"/>
          <w:szCs w:val="28"/>
        </w:rPr>
        <w:t>- коррекция поведения ребенка через частные беседы с ним, его родителями или законными представителями, с другими учащимися класса.</w:t>
      </w:r>
    </w:p>
    <w:p w:rsidR="0098487F" w:rsidRPr="0098487F" w:rsidRDefault="0098487F" w:rsidP="0098487F">
      <w:pPr>
        <w:pStyle w:val="a8"/>
        <w:spacing w:after="0"/>
        <w:rPr>
          <w:sz w:val="28"/>
          <w:szCs w:val="28"/>
        </w:rPr>
      </w:pPr>
      <w:r w:rsidRPr="0098487F">
        <w:rPr>
          <w:sz w:val="28"/>
          <w:szCs w:val="28"/>
        </w:rPr>
        <w:t>Работа с учителями, преподающими в классе:</w:t>
      </w:r>
    </w:p>
    <w:p w:rsidR="0098487F" w:rsidRPr="0098487F" w:rsidRDefault="0098487F" w:rsidP="0098487F">
      <w:pPr>
        <w:pStyle w:val="a8"/>
        <w:spacing w:after="0"/>
        <w:rPr>
          <w:sz w:val="28"/>
          <w:szCs w:val="28"/>
        </w:rPr>
      </w:pPr>
      <w:r w:rsidRPr="0098487F">
        <w:rPr>
          <w:sz w:val="28"/>
          <w:szCs w:val="28"/>
        </w:rPr>
        <w:t>-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98487F" w:rsidRPr="0098487F" w:rsidRDefault="0098487F" w:rsidP="0098487F">
      <w:pPr>
        <w:pStyle w:val="a8"/>
        <w:spacing w:after="0"/>
        <w:rPr>
          <w:sz w:val="28"/>
          <w:szCs w:val="28"/>
        </w:rPr>
      </w:pPr>
      <w:r w:rsidRPr="0098487F">
        <w:rPr>
          <w:sz w:val="28"/>
          <w:szCs w:val="28"/>
        </w:rPr>
        <w:t>- 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98487F" w:rsidRPr="0098487F" w:rsidRDefault="0098487F" w:rsidP="0098487F">
      <w:pPr>
        <w:pStyle w:val="a8"/>
        <w:spacing w:after="0"/>
        <w:rPr>
          <w:sz w:val="28"/>
          <w:szCs w:val="28"/>
        </w:rPr>
      </w:pPr>
      <w:r w:rsidRPr="0098487F">
        <w:rPr>
          <w:sz w:val="28"/>
          <w:szCs w:val="28"/>
        </w:rPr>
        <w:t>- привлечение учителей к участию в родительских собраниях класса для объединения усилий в деле обучения и воспитания детей.</w:t>
      </w:r>
    </w:p>
    <w:p w:rsidR="0098487F" w:rsidRPr="0098487F" w:rsidRDefault="0098487F" w:rsidP="0098487F">
      <w:pPr>
        <w:pStyle w:val="a8"/>
        <w:spacing w:after="0"/>
        <w:rPr>
          <w:sz w:val="28"/>
          <w:szCs w:val="28"/>
        </w:rPr>
      </w:pPr>
      <w:r w:rsidRPr="0098487F">
        <w:rPr>
          <w:sz w:val="28"/>
          <w:szCs w:val="28"/>
        </w:rPr>
        <w:t>Работа с родителями учащихся или их законными представителями:</w:t>
      </w:r>
    </w:p>
    <w:p w:rsidR="0098487F" w:rsidRPr="0098487F" w:rsidRDefault="0098487F" w:rsidP="0098487F">
      <w:pPr>
        <w:pStyle w:val="a8"/>
        <w:spacing w:after="0"/>
        <w:rPr>
          <w:sz w:val="28"/>
          <w:szCs w:val="28"/>
        </w:rPr>
      </w:pPr>
      <w:r w:rsidRPr="0098487F">
        <w:rPr>
          <w:sz w:val="28"/>
          <w:szCs w:val="28"/>
        </w:rPr>
        <w:t>- регулярное информирование родителей о школьных успехах и проблемах их детей, о жизни класса в целом;</w:t>
      </w:r>
    </w:p>
    <w:p w:rsidR="0098487F" w:rsidRPr="0098487F" w:rsidRDefault="0098487F" w:rsidP="0098487F">
      <w:pPr>
        <w:pStyle w:val="a8"/>
        <w:spacing w:after="0"/>
        <w:rPr>
          <w:sz w:val="28"/>
          <w:szCs w:val="28"/>
        </w:rPr>
      </w:pPr>
      <w:r w:rsidRPr="0098487F">
        <w:rPr>
          <w:sz w:val="28"/>
          <w:szCs w:val="28"/>
        </w:rPr>
        <w:t>- 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98487F" w:rsidRPr="0098487F" w:rsidRDefault="0098487F" w:rsidP="0098487F">
      <w:pPr>
        <w:pStyle w:val="a8"/>
        <w:spacing w:after="0"/>
        <w:rPr>
          <w:sz w:val="28"/>
          <w:szCs w:val="28"/>
        </w:rPr>
      </w:pPr>
      <w:r w:rsidRPr="0098487F">
        <w:rPr>
          <w:sz w:val="28"/>
          <w:szCs w:val="28"/>
        </w:rPr>
        <w:lastRenderedPageBreak/>
        <w:t>- организация родительских собраний, происходящих в режиме обсуждения наиболее острых проблем обучения и воспитания школьников;</w:t>
      </w:r>
    </w:p>
    <w:p w:rsidR="0098487F" w:rsidRDefault="0098487F" w:rsidP="0098487F">
      <w:pPr>
        <w:pStyle w:val="a8"/>
        <w:spacing w:after="0"/>
        <w:jc w:val="center"/>
        <w:rPr>
          <w:b/>
          <w:sz w:val="28"/>
          <w:szCs w:val="28"/>
        </w:rPr>
      </w:pPr>
    </w:p>
    <w:p w:rsidR="0098487F" w:rsidRPr="0098487F" w:rsidRDefault="0098487F" w:rsidP="0098487F">
      <w:pPr>
        <w:pStyle w:val="a8"/>
        <w:spacing w:after="0"/>
        <w:jc w:val="center"/>
        <w:rPr>
          <w:b/>
          <w:sz w:val="28"/>
          <w:szCs w:val="28"/>
        </w:rPr>
      </w:pPr>
      <w:r w:rsidRPr="0098487F">
        <w:rPr>
          <w:b/>
          <w:sz w:val="28"/>
          <w:szCs w:val="28"/>
        </w:rPr>
        <w:t xml:space="preserve"> Школьный урок</w:t>
      </w:r>
    </w:p>
    <w:p w:rsidR="0098487F" w:rsidRPr="0098487F" w:rsidRDefault="0098487F" w:rsidP="0098487F">
      <w:pPr>
        <w:pStyle w:val="a8"/>
        <w:spacing w:after="0"/>
        <w:rPr>
          <w:sz w:val="28"/>
          <w:szCs w:val="28"/>
        </w:rPr>
      </w:pPr>
      <w:r w:rsidRPr="0098487F">
        <w:rPr>
          <w:sz w:val="28"/>
          <w:szCs w:val="28"/>
        </w:rPr>
        <w:t>Реализация школьными педагогами воспитательного потенциала урока предполагает следующее:</w:t>
      </w:r>
    </w:p>
    <w:p w:rsidR="0098487F" w:rsidRPr="0098487F" w:rsidRDefault="0098487F" w:rsidP="0098487F">
      <w:pPr>
        <w:pStyle w:val="a8"/>
        <w:spacing w:after="0"/>
        <w:rPr>
          <w:sz w:val="28"/>
          <w:szCs w:val="28"/>
        </w:rPr>
      </w:pPr>
      <w:r w:rsidRPr="0098487F">
        <w:rPr>
          <w:sz w:val="28"/>
          <w:szCs w:val="28"/>
        </w:rPr>
        <w:t>-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98487F" w:rsidRPr="0098487F" w:rsidRDefault="0098487F" w:rsidP="0098487F">
      <w:pPr>
        <w:pStyle w:val="a8"/>
        <w:spacing w:after="0"/>
        <w:rPr>
          <w:sz w:val="28"/>
          <w:szCs w:val="28"/>
        </w:rPr>
      </w:pPr>
      <w:r w:rsidRPr="0098487F">
        <w:rPr>
          <w:sz w:val="28"/>
          <w:szCs w:val="28"/>
        </w:rPr>
        <w:t>-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98487F" w:rsidRPr="0098487F" w:rsidRDefault="0098487F" w:rsidP="0098487F">
      <w:pPr>
        <w:pStyle w:val="a8"/>
        <w:spacing w:after="0"/>
        <w:rPr>
          <w:sz w:val="28"/>
          <w:szCs w:val="28"/>
        </w:rPr>
      </w:pPr>
      <w:r w:rsidRPr="0098487F">
        <w:rPr>
          <w:sz w:val="28"/>
          <w:szCs w:val="28"/>
        </w:rPr>
        <w:t>-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98487F" w:rsidRPr="0098487F" w:rsidRDefault="0098487F" w:rsidP="0098487F">
      <w:pPr>
        <w:pStyle w:val="a8"/>
        <w:spacing w:after="0"/>
        <w:rPr>
          <w:sz w:val="28"/>
          <w:szCs w:val="28"/>
        </w:rPr>
      </w:pPr>
      <w:r w:rsidRPr="0098487F">
        <w:rPr>
          <w:sz w:val="28"/>
          <w:szCs w:val="28"/>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98487F" w:rsidRPr="0098487F" w:rsidRDefault="0098487F" w:rsidP="0098487F">
      <w:pPr>
        <w:pStyle w:val="a8"/>
        <w:spacing w:after="0"/>
        <w:rPr>
          <w:sz w:val="28"/>
          <w:szCs w:val="28"/>
        </w:rPr>
      </w:pPr>
      <w:r w:rsidRPr="0098487F">
        <w:rPr>
          <w:sz w:val="28"/>
          <w:szCs w:val="28"/>
        </w:rPr>
        <w:t>- применение на уроке интерактивных форм работы учащихся: интеллектуальных игр, стимулирующих познавательную мотивацию школьников;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98487F" w:rsidRPr="0098487F" w:rsidRDefault="0098487F" w:rsidP="0098487F">
      <w:pPr>
        <w:pStyle w:val="a8"/>
        <w:spacing w:after="0"/>
        <w:jc w:val="center"/>
        <w:rPr>
          <w:b/>
          <w:sz w:val="28"/>
          <w:szCs w:val="28"/>
        </w:rPr>
      </w:pPr>
      <w:r w:rsidRPr="0098487F">
        <w:rPr>
          <w:b/>
          <w:sz w:val="28"/>
          <w:szCs w:val="28"/>
        </w:rPr>
        <w:t>Внеурочная деятельность</w:t>
      </w:r>
    </w:p>
    <w:p w:rsidR="0098487F" w:rsidRPr="0098487F" w:rsidRDefault="0098487F" w:rsidP="0098487F">
      <w:pPr>
        <w:pStyle w:val="a8"/>
        <w:spacing w:after="0"/>
        <w:rPr>
          <w:sz w:val="28"/>
          <w:szCs w:val="28"/>
        </w:rPr>
      </w:pPr>
      <w:r w:rsidRPr="0098487F">
        <w:rPr>
          <w:sz w:val="28"/>
          <w:szCs w:val="28"/>
        </w:rPr>
        <w:t>Воспитание на занятиях школьных курсов внеурочной деятельности осуществляется преимущественно через:</w:t>
      </w:r>
    </w:p>
    <w:p w:rsidR="0098487F" w:rsidRPr="0098487F" w:rsidRDefault="0098487F" w:rsidP="0098487F">
      <w:pPr>
        <w:pStyle w:val="a8"/>
        <w:spacing w:after="0"/>
        <w:rPr>
          <w:sz w:val="28"/>
          <w:szCs w:val="28"/>
        </w:rPr>
      </w:pPr>
      <w:r w:rsidRPr="0098487F">
        <w:rPr>
          <w:sz w:val="28"/>
          <w:szCs w:val="28"/>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8487F" w:rsidRPr="0098487F" w:rsidRDefault="0098487F" w:rsidP="0098487F">
      <w:pPr>
        <w:pStyle w:val="a8"/>
        <w:spacing w:after="0"/>
        <w:rPr>
          <w:sz w:val="28"/>
          <w:szCs w:val="28"/>
        </w:rPr>
      </w:pPr>
      <w:r w:rsidRPr="0098487F">
        <w:rPr>
          <w:sz w:val="28"/>
          <w:szCs w:val="28"/>
        </w:rPr>
        <w:t>- формирование в кружках, секциях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98487F" w:rsidRPr="0098487F" w:rsidRDefault="0098487F" w:rsidP="0098487F">
      <w:pPr>
        <w:pStyle w:val="a8"/>
        <w:spacing w:after="0"/>
        <w:rPr>
          <w:sz w:val="28"/>
          <w:szCs w:val="28"/>
        </w:rPr>
      </w:pPr>
      <w:r w:rsidRPr="0098487F">
        <w:rPr>
          <w:sz w:val="28"/>
          <w:szCs w:val="28"/>
        </w:rPr>
        <w:t>- поощрение педагогами детских инициатив и детского самоуправления.</w:t>
      </w:r>
    </w:p>
    <w:p w:rsidR="0098487F" w:rsidRPr="0098487F" w:rsidRDefault="0098487F" w:rsidP="0098487F">
      <w:pPr>
        <w:pStyle w:val="a8"/>
        <w:spacing w:after="0"/>
        <w:rPr>
          <w:sz w:val="28"/>
          <w:szCs w:val="28"/>
        </w:rPr>
      </w:pPr>
      <w:r w:rsidRPr="0098487F">
        <w:rPr>
          <w:sz w:val="28"/>
          <w:szCs w:val="28"/>
        </w:rPr>
        <w:t>Реализация воспитательного потенциала курсов внеурочной деятельности происходит в рамках следующих направлений:</w:t>
      </w:r>
    </w:p>
    <w:p w:rsidR="0098487F" w:rsidRPr="0098487F" w:rsidRDefault="0098487F" w:rsidP="0098487F">
      <w:pPr>
        <w:pStyle w:val="a8"/>
        <w:spacing w:after="0"/>
        <w:rPr>
          <w:sz w:val="28"/>
          <w:szCs w:val="28"/>
        </w:rPr>
      </w:pPr>
      <w:r w:rsidRPr="0098487F">
        <w:rPr>
          <w:b/>
          <w:sz w:val="28"/>
          <w:szCs w:val="28"/>
        </w:rPr>
        <w:t>1.Спортивно-оздоровительное</w:t>
      </w:r>
      <w:r w:rsidRPr="0098487F">
        <w:rPr>
          <w:sz w:val="28"/>
          <w:szCs w:val="28"/>
        </w:rPr>
        <w:t>. 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98487F" w:rsidRPr="0098487F" w:rsidRDefault="0098487F" w:rsidP="0098487F">
      <w:pPr>
        <w:pStyle w:val="a8"/>
        <w:spacing w:after="0"/>
        <w:rPr>
          <w:color w:val="000000"/>
          <w:sz w:val="28"/>
          <w:szCs w:val="28"/>
        </w:rPr>
      </w:pPr>
      <w:r w:rsidRPr="0098487F">
        <w:rPr>
          <w:b/>
          <w:sz w:val="28"/>
          <w:szCs w:val="28"/>
        </w:rPr>
        <w:t>2.</w:t>
      </w:r>
      <w:r w:rsidRPr="0098487F">
        <w:rPr>
          <w:sz w:val="28"/>
          <w:szCs w:val="28"/>
        </w:rPr>
        <w:t xml:space="preserve"> </w:t>
      </w:r>
      <w:r w:rsidRPr="0098487F">
        <w:rPr>
          <w:b/>
          <w:sz w:val="28"/>
          <w:szCs w:val="28"/>
        </w:rPr>
        <w:t xml:space="preserve">Общеинтеллектуальное.  </w:t>
      </w:r>
      <w:r w:rsidRPr="0098487F">
        <w:rPr>
          <w:color w:val="000000"/>
          <w:sz w:val="28"/>
          <w:szCs w:val="28"/>
        </w:rPr>
        <w:t>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98487F" w:rsidRPr="0098487F" w:rsidRDefault="0098487F" w:rsidP="0098487F">
      <w:pPr>
        <w:pStyle w:val="a8"/>
        <w:spacing w:after="0"/>
        <w:rPr>
          <w:sz w:val="28"/>
          <w:szCs w:val="28"/>
        </w:rPr>
      </w:pPr>
      <w:r w:rsidRPr="0098487F">
        <w:rPr>
          <w:b/>
          <w:sz w:val="28"/>
          <w:szCs w:val="28"/>
        </w:rPr>
        <w:lastRenderedPageBreak/>
        <w:t xml:space="preserve">3.Общекультурное. </w:t>
      </w:r>
      <w:r w:rsidRPr="0098487F">
        <w:rPr>
          <w:sz w:val="28"/>
          <w:szCs w:val="28"/>
        </w:rPr>
        <w:t>Проблемно-ценностное общение. Курсы внеурочной деятельности,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98487F" w:rsidRPr="0098487F" w:rsidRDefault="0098487F" w:rsidP="0098487F">
      <w:pPr>
        <w:pStyle w:val="a8"/>
        <w:spacing w:after="0"/>
        <w:rPr>
          <w:sz w:val="28"/>
          <w:szCs w:val="28"/>
        </w:rPr>
      </w:pPr>
      <w:r w:rsidRPr="0098487F">
        <w:rPr>
          <w:b/>
          <w:sz w:val="28"/>
          <w:szCs w:val="28"/>
        </w:rPr>
        <w:t xml:space="preserve">4.Духовно-нравственное. </w:t>
      </w:r>
      <w:r w:rsidRPr="0098487F">
        <w:rPr>
          <w:sz w:val="28"/>
          <w:szCs w:val="28"/>
        </w:rPr>
        <w:t>Курсы внеурочной деятельности,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98487F" w:rsidRPr="0098487F" w:rsidRDefault="0098487F" w:rsidP="0098487F">
      <w:pPr>
        <w:pStyle w:val="a8"/>
        <w:spacing w:after="0"/>
        <w:rPr>
          <w:sz w:val="28"/>
          <w:szCs w:val="28"/>
        </w:rPr>
      </w:pPr>
      <w:r w:rsidRPr="0098487F">
        <w:rPr>
          <w:b/>
          <w:sz w:val="28"/>
          <w:szCs w:val="28"/>
        </w:rPr>
        <w:t xml:space="preserve">5.Социальное. </w:t>
      </w:r>
      <w:r w:rsidRPr="0098487F">
        <w:rPr>
          <w:sz w:val="28"/>
          <w:szCs w:val="28"/>
        </w:rPr>
        <w:t>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98487F" w:rsidRPr="0098487F" w:rsidRDefault="0098487F" w:rsidP="0098487F">
      <w:pPr>
        <w:pStyle w:val="a8"/>
        <w:spacing w:after="0"/>
        <w:jc w:val="center"/>
        <w:rPr>
          <w:b/>
          <w:sz w:val="28"/>
          <w:szCs w:val="28"/>
        </w:rPr>
      </w:pPr>
      <w:r w:rsidRPr="0098487F">
        <w:rPr>
          <w:b/>
          <w:sz w:val="28"/>
          <w:szCs w:val="28"/>
        </w:rPr>
        <w:t>Работа с родителями (законными представителями)</w:t>
      </w:r>
    </w:p>
    <w:p w:rsidR="0098487F" w:rsidRPr="0098487F" w:rsidRDefault="0098487F" w:rsidP="0098487F">
      <w:pPr>
        <w:pStyle w:val="a8"/>
        <w:spacing w:after="0"/>
        <w:rPr>
          <w:sz w:val="28"/>
          <w:szCs w:val="28"/>
        </w:rPr>
      </w:pPr>
      <w:r w:rsidRPr="0098487F">
        <w:rPr>
          <w:sz w:val="28"/>
          <w:szCs w:val="28"/>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98487F" w:rsidRPr="0098487F" w:rsidRDefault="0098487F" w:rsidP="0098487F">
      <w:pPr>
        <w:pStyle w:val="a8"/>
        <w:spacing w:after="0"/>
        <w:rPr>
          <w:sz w:val="28"/>
          <w:szCs w:val="28"/>
        </w:rPr>
      </w:pPr>
      <w:r w:rsidRPr="0098487F">
        <w:rPr>
          <w:sz w:val="28"/>
          <w:szCs w:val="28"/>
        </w:rPr>
        <w:t>На групповом уровне:</w:t>
      </w:r>
    </w:p>
    <w:p w:rsidR="0098487F" w:rsidRPr="0098487F" w:rsidRDefault="0098487F" w:rsidP="0098487F">
      <w:pPr>
        <w:pStyle w:val="a8"/>
        <w:spacing w:after="0"/>
        <w:rPr>
          <w:sz w:val="28"/>
          <w:szCs w:val="28"/>
        </w:rPr>
      </w:pPr>
      <w:r w:rsidRPr="0098487F">
        <w:rPr>
          <w:sz w:val="28"/>
          <w:szCs w:val="28"/>
        </w:rPr>
        <w:t>- Общешкольный родительский Совет  участвует в управлении образовательной организацией и решении вопросов воспитания и социализации их детей;</w:t>
      </w:r>
    </w:p>
    <w:p w:rsidR="0098487F" w:rsidRPr="0098487F" w:rsidRDefault="0098487F" w:rsidP="0098487F">
      <w:pPr>
        <w:pStyle w:val="a8"/>
        <w:spacing w:after="0"/>
        <w:rPr>
          <w:sz w:val="28"/>
          <w:szCs w:val="28"/>
        </w:rPr>
      </w:pPr>
      <w:r w:rsidRPr="0098487F">
        <w:rPr>
          <w:sz w:val="28"/>
          <w:szCs w:val="28"/>
        </w:rPr>
        <w:t>- общешкольные родительские собрания, происходящие в режиме обсуждения наиболее острых проблем обучения и воспитания школьников;</w:t>
      </w:r>
    </w:p>
    <w:p w:rsidR="0098487F" w:rsidRPr="0098487F" w:rsidRDefault="0098487F" w:rsidP="0098487F">
      <w:pPr>
        <w:pStyle w:val="a8"/>
        <w:spacing w:after="0"/>
        <w:rPr>
          <w:sz w:val="28"/>
          <w:szCs w:val="28"/>
        </w:rPr>
      </w:pPr>
      <w:r w:rsidRPr="0098487F">
        <w:rPr>
          <w:sz w:val="28"/>
          <w:szCs w:val="28"/>
        </w:rPr>
        <w:t>На индивидуальном уровне:</w:t>
      </w:r>
    </w:p>
    <w:p w:rsidR="0098487F" w:rsidRPr="0098487F" w:rsidRDefault="0098487F" w:rsidP="0098487F">
      <w:pPr>
        <w:pStyle w:val="a8"/>
        <w:spacing w:after="0"/>
        <w:rPr>
          <w:sz w:val="28"/>
          <w:szCs w:val="28"/>
        </w:rPr>
      </w:pPr>
      <w:r w:rsidRPr="0098487F">
        <w:rPr>
          <w:sz w:val="28"/>
          <w:szCs w:val="28"/>
        </w:rPr>
        <w:t>- работа специалистов по запросу родителей для решения острых конфликтных ситуаций;</w:t>
      </w:r>
    </w:p>
    <w:p w:rsidR="0098487F" w:rsidRPr="0098487F" w:rsidRDefault="0098487F" w:rsidP="0098487F">
      <w:pPr>
        <w:pStyle w:val="a8"/>
        <w:spacing w:after="0"/>
        <w:rPr>
          <w:sz w:val="28"/>
          <w:szCs w:val="28"/>
        </w:rPr>
      </w:pPr>
      <w:r w:rsidRPr="0098487F">
        <w:rPr>
          <w:sz w:val="28"/>
          <w:szCs w:val="28"/>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98487F" w:rsidRPr="0098487F" w:rsidRDefault="0098487F" w:rsidP="0098487F">
      <w:pPr>
        <w:pStyle w:val="a8"/>
        <w:spacing w:after="0"/>
        <w:rPr>
          <w:sz w:val="28"/>
          <w:szCs w:val="28"/>
        </w:rPr>
      </w:pPr>
      <w:r w:rsidRPr="0098487F">
        <w:rPr>
          <w:sz w:val="28"/>
          <w:szCs w:val="28"/>
        </w:rPr>
        <w:t>- помощь со стороны родителей в подготовке и проведении общешкольных и внутриклассных мероприятий воспитательной направленности;</w:t>
      </w:r>
    </w:p>
    <w:p w:rsidR="0098487F" w:rsidRPr="0098487F" w:rsidRDefault="0098487F" w:rsidP="0098487F">
      <w:pPr>
        <w:pStyle w:val="a8"/>
        <w:spacing w:after="0"/>
        <w:jc w:val="center"/>
        <w:rPr>
          <w:b/>
          <w:sz w:val="28"/>
          <w:szCs w:val="28"/>
        </w:rPr>
      </w:pPr>
      <w:r w:rsidRPr="0098487F">
        <w:rPr>
          <w:b/>
          <w:sz w:val="28"/>
          <w:szCs w:val="28"/>
        </w:rPr>
        <w:t>Самоуправление</w:t>
      </w:r>
    </w:p>
    <w:p w:rsidR="0098487F" w:rsidRPr="0098487F" w:rsidRDefault="0098487F" w:rsidP="0098487F">
      <w:pPr>
        <w:pStyle w:val="a8"/>
        <w:spacing w:after="0"/>
        <w:rPr>
          <w:sz w:val="28"/>
          <w:szCs w:val="28"/>
        </w:rPr>
      </w:pPr>
      <w:r w:rsidRPr="0098487F">
        <w:rPr>
          <w:sz w:val="28"/>
          <w:szCs w:val="28"/>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98487F" w:rsidRPr="0098487F" w:rsidRDefault="0098487F" w:rsidP="0098487F">
      <w:pPr>
        <w:pStyle w:val="a8"/>
        <w:spacing w:after="0"/>
        <w:rPr>
          <w:sz w:val="28"/>
          <w:szCs w:val="28"/>
        </w:rPr>
      </w:pPr>
      <w:r w:rsidRPr="0098487F">
        <w:rPr>
          <w:sz w:val="28"/>
          <w:szCs w:val="28"/>
        </w:rPr>
        <w:t xml:space="preserve">Детское самоуправление в школе осуществляется следующим образом. </w:t>
      </w:r>
    </w:p>
    <w:p w:rsidR="0098487F" w:rsidRPr="0098487F" w:rsidRDefault="0098487F" w:rsidP="0098487F">
      <w:pPr>
        <w:pStyle w:val="a8"/>
        <w:spacing w:after="0"/>
        <w:rPr>
          <w:sz w:val="28"/>
          <w:szCs w:val="28"/>
        </w:rPr>
      </w:pPr>
      <w:r w:rsidRPr="0098487F">
        <w:rPr>
          <w:sz w:val="28"/>
          <w:szCs w:val="28"/>
        </w:rPr>
        <w:t>На уровне школы:</w:t>
      </w:r>
    </w:p>
    <w:p w:rsidR="0098487F" w:rsidRPr="0098487F" w:rsidRDefault="0098487F" w:rsidP="0098487F">
      <w:pPr>
        <w:pStyle w:val="a8"/>
        <w:spacing w:after="0"/>
        <w:rPr>
          <w:sz w:val="28"/>
          <w:szCs w:val="28"/>
        </w:rPr>
      </w:pPr>
      <w:r w:rsidRPr="0098487F">
        <w:rPr>
          <w:sz w:val="28"/>
          <w:szCs w:val="28"/>
        </w:rPr>
        <w:t>- через деятельность выборного Совета учащихся,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98487F" w:rsidRPr="0098487F" w:rsidRDefault="0098487F" w:rsidP="0098487F">
      <w:pPr>
        <w:pStyle w:val="a8"/>
        <w:spacing w:after="0"/>
        <w:rPr>
          <w:sz w:val="28"/>
          <w:szCs w:val="28"/>
        </w:rPr>
      </w:pPr>
      <w:r w:rsidRPr="0098487F">
        <w:rPr>
          <w:sz w:val="28"/>
          <w:szCs w:val="28"/>
        </w:rPr>
        <w:t>- 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и т.п.);</w:t>
      </w:r>
    </w:p>
    <w:p w:rsidR="0098487F" w:rsidRPr="0098487F" w:rsidRDefault="0098487F" w:rsidP="0098487F">
      <w:pPr>
        <w:pStyle w:val="a8"/>
        <w:spacing w:after="0"/>
        <w:rPr>
          <w:sz w:val="28"/>
          <w:szCs w:val="28"/>
        </w:rPr>
      </w:pPr>
      <w:r w:rsidRPr="0098487F">
        <w:rPr>
          <w:sz w:val="28"/>
          <w:szCs w:val="28"/>
        </w:rPr>
        <w:lastRenderedPageBreak/>
        <w:t>На уровне классов:</w:t>
      </w:r>
    </w:p>
    <w:p w:rsidR="0098487F" w:rsidRPr="0098487F" w:rsidRDefault="0098487F" w:rsidP="0098487F">
      <w:pPr>
        <w:pStyle w:val="a8"/>
        <w:spacing w:after="0"/>
        <w:rPr>
          <w:sz w:val="28"/>
          <w:szCs w:val="28"/>
        </w:rPr>
      </w:pPr>
      <w:r w:rsidRPr="0098487F">
        <w:rPr>
          <w:sz w:val="28"/>
          <w:szCs w:val="28"/>
        </w:rPr>
        <w:t>- 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98487F" w:rsidRPr="0098487F" w:rsidRDefault="0098487F" w:rsidP="0098487F">
      <w:pPr>
        <w:pStyle w:val="a8"/>
        <w:spacing w:after="0"/>
        <w:rPr>
          <w:sz w:val="28"/>
          <w:szCs w:val="28"/>
        </w:rPr>
      </w:pPr>
      <w:r w:rsidRPr="0098487F">
        <w:rPr>
          <w:sz w:val="28"/>
          <w:szCs w:val="28"/>
        </w:rPr>
        <w:t>На индивидуальном уровне:</w:t>
      </w:r>
    </w:p>
    <w:p w:rsidR="0098487F" w:rsidRPr="0098487F" w:rsidRDefault="0098487F" w:rsidP="0098487F">
      <w:pPr>
        <w:pStyle w:val="a8"/>
        <w:spacing w:after="0"/>
        <w:rPr>
          <w:sz w:val="28"/>
          <w:szCs w:val="28"/>
        </w:rPr>
      </w:pPr>
      <w:r w:rsidRPr="0098487F">
        <w:rPr>
          <w:sz w:val="28"/>
          <w:szCs w:val="28"/>
        </w:rPr>
        <w:t>- через вовлечение школьников в планирование, организацию, проведение и анализ общешкольных и внутриклассных дел;</w:t>
      </w:r>
    </w:p>
    <w:p w:rsidR="0098487F" w:rsidRPr="0098487F" w:rsidRDefault="0098487F" w:rsidP="0098487F">
      <w:pPr>
        <w:pStyle w:val="a8"/>
        <w:spacing w:after="0"/>
        <w:rPr>
          <w:sz w:val="28"/>
          <w:szCs w:val="28"/>
        </w:rPr>
      </w:pPr>
      <w:r w:rsidRPr="0098487F">
        <w:rPr>
          <w:sz w:val="28"/>
          <w:szCs w:val="28"/>
        </w:rPr>
        <w:t>- 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98487F" w:rsidRPr="0098487F" w:rsidRDefault="0098487F" w:rsidP="0098487F">
      <w:pPr>
        <w:tabs>
          <w:tab w:val="left" w:pos="851"/>
        </w:tabs>
        <w:spacing w:line="360" w:lineRule="auto"/>
        <w:ind w:firstLine="709"/>
        <w:jc w:val="center"/>
        <w:rPr>
          <w:b/>
          <w:bCs/>
          <w:color w:val="000000"/>
          <w:w w:val="0"/>
          <w:sz w:val="28"/>
          <w:szCs w:val="28"/>
        </w:rPr>
      </w:pPr>
      <w:r w:rsidRPr="0098487F">
        <w:rPr>
          <w:b/>
          <w:bCs/>
          <w:color w:val="000000"/>
          <w:w w:val="0"/>
          <w:sz w:val="28"/>
          <w:szCs w:val="28"/>
        </w:rPr>
        <w:t>Профилактика и безопасность</w:t>
      </w:r>
    </w:p>
    <w:p w:rsidR="0098487F" w:rsidRPr="0098487F" w:rsidRDefault="0098487F" w:rsidP="0098487F">
      <w:pPr>
        <w:tabs>
          <w:tab w:val="left" w:pos="851"/>
        </w:tabs>
        <w:spacing w:line="360" w:lineRule="auto"/>
        <w:ind w:firstLine="709"/>
        <w:rPr>
          <w:iCs/>
          <w:color w:val="000000"/>
          <w:w w:val="0"/>
          <w:sz w:val="28"/>
          <w:szCs w:val="28"/>
        </w:rPr>
      </w:pPr>
      <w:r w:rsidRPr="0098487F">
        <w:rPr>
          <w:iCs/>
          <w:color w:val="000000"/>
          <w:w w:val="0"/>
          <w:sz w:val="28"/>
          <w:szCs w:val="28"/>
        </w:rPr>
        <w:t xml:space="preserve">Профилактика девиантного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 </w:t>
      </w:r>
    </w:p>
    <w:p w:rsidR="0098487F" w:rsidRPr="0098487F" w:rsidRDefault="0098487F" w:rsidP="0098487F">
      <w:pPr>
        <w:tabs>
          <w:tab w:val="left" w:pos="851"/>
        </w:tabs>
        <w:spacing w:line="360" w:lineRule="auto"/>
        <w:ind w:firstLine="709"/>
        <w:rPr>
          <w:iCs/>
          <w:color w:val="000000"/>
          <w:w w:val="0"/>
          <w:sz w:val="28"/>
          <w:szCs w:val="28"/>
        </w:rPr>
      </w:pPr>
      <w:r w:rsidRPr="0098487F">
        <w:rPr>
          <w:iCs/>
          <w:color w:val="000000"/>
          <w:w w:val="0"/>
          <w:sz w:val="28"/>
          <w:szCs w:val="28"/>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98487F" w:rsidRPr="0098487F" w:rsidRDefault="0098487F" w:rsidP="009132F9">
      <w:pPr>
        <w:numPr>
          <w:ilvl w:val="0"/>
          <w:numId w:val="40"/>
        </w:numPr>
        <w:tabs>
          <w:tab w:val="left" w:pos="851"/>
          <w:tab w:val="left" w:pos="993"/>
        </w:tabs>
        <w:spacing w:line="360" w:lineRule="auto"/>
        <w:ind w:left="0" w:firstLine="709"/>
        <w:jc w:val="both"/>
        <w:rPr>
          <w:iCs/>
          <w:color w:val="000000"/>
          <w:w w:val="0"/>
          <w:sz w:val="28"/>
          <w:szCs w:val="28"/>
        </w:rPr>
      </w:pPr>
      <w:r w:rsidRPr="0098487F">
        <w:rPr>
          <w:iCs/>
          <w:color w:val="000000"/>
          <w:w w:val="0"/>
          <w:sz w:val="28"/>
          <w:szCs w:val="28"/>
        </w:rPr>
        <w:t>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98487F" w:rsidRPr="0098487F" w:rsidRDefault="0098487F" w:rsidP="009132F9">
      <w:pPr>
        <w:numPr>
          <w:ilvl w:val="0"/>
          <w:numId w:val="40"/>
        </w:numPr>
        <w:tabs>
          <w:tab w:val="left" w:pos="851"/>
          <w:tab w:val="left" w:pos="993"/>
        </w:tabs>
        <w:spacing w:line="360" w:lineRule="auto"/>
        <w:ind w:left="0" w:firstLine="709"/>
        <w:jc w:val="both"/>
        <w:rPr>
          <w:iCs/>
          <w:color w:val="000000"/>
          <w:w w:val="0"/>
          <w:sz w:val="28"/>
          <w:szCs w:val="28"/>
        </w:rPr>
      </w:pPr>
      <w:r w:rsidRPr="0098487F">
        <w:rPr>
          <w:iCs/>
          <w:color w:val="000000"/>
          <w:w w:val="0"/>
          <w:sz w:val="28"/>
          <w:szCs w:val="28"/>
        </w:rP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98487F" w:rsidRPr="0098487F" w:rsidRDefault="0098487F" w:rsidP="009132F9">
      <w:pPr>
        <w:numPr>
          <w:ilvl w:val="0"/>
          <w:numId w:val="40"/>
        </w:numPr>
        <w:tabs>
          <w:tab w:val="left" w:pos="851"/>
          <w:tab w:val="left" w:pos="993"/>
        </w:tabs>
        <w:spacing w:line="360" w:lineRule="auto"/>
        <w:ind w:left="0" w:firstLine="709"/>
        <w:jc w:val="both"/>
        <w:rPr>
          <w:iCs/>
          <w:color w:val="000000"/>
          <w:w w:val="0"/>
          <w:sz w:val="28"/>
          <w:szCs w:val="28"/>
        </w:rPr>
      </w:pPr>
      <w:r w:rsidRPr="0098487F">
        <w:rPr>
          <w:iCs/>
          <w:color w:val="000000"/>
          <w:w w:val="0"/>
          <w:sz w:val="28"/>
          <w:szCs w:val="28"/>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rsidR="0098487F" w:rsidRPr="0098487F" w:rsidRDefault="0098487F" w:rsidP="009132F9">
      <w:pPr>
        <w:numPr>
          <w:ilvl w:val="0"/>
          <w:numId w:val="40"/>
        </w:numPr>
        <w:tabs>
          <w:tab w:val="left" w:pos="851"/>
          <w:tab w:val="left" w:pos="1134"/>
        </w:tabs>
        <w:spacing w:line="360" w:lineRule="auto"/>
        <w:ind w:left="0" w:firstLine="709"/>
        <w:jc w:val="both"/>
        <w:rPr>
          <w:iCs/>
          <w:color w:val="000000"/>
          <w:w w:val="0"/>
          <w:sz w:val="28"/>
          <w:szCs w:val="28"/>
        </w:rPr>
      </w:pPr>
      <w:r w:rsidRPr="0098487F">
        <w:rPr>
          <w:iCs/>
          <w:color w:val="000000"/>
          <w:w w:val="0"/>
          <w:sz w:val="28"/>
          <w:szCs w:val="28"/>
        </w:rPr>
        <w:t xml:space="preserve">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(антинаркотические, антиалкогольные, против курения, безопасность в цифровой среде, </w:t>
      </w:r>
      <w:r w:rsidRPr="0098487F">
        <w:rPr>
          <w:iCs/>
          <w:color w:val="000000"/>
          <w:w w:val="0"/>
          <w:sz w:val="28"/>
          <w:szCs w:val="28"/>
        </w:rPr>
        <w:lastRenderedPageBreak/>
        <w:t>профилактика вовлечения в деструктивные группы в социальных сетях, деструктивные молодежные, религиозные объединения, культы, субкультуры, безопасность дорожного движения, безопасность на воде, на транспорте, противопожарная безопасность, гражданская оборона, антитеррористическая, антиэкстремистская безопасность и т. д.);</w:t>
      </w:r>
    </w:p>
    <w:p w:rsidR="0098487F" w:rsidRPr="0098487F" w:rsidRDefault="0098487F" w:rsidP="009132F9">
      <w:pPr>
        <w:numPr>
          <w:ilvl w:val="0"/>
          <w:numId w:val="40"/>
        </w:numPr>
        <w:tabs>
          <w:tab w:val="left" w:pos="851"/>
          <w:tab w:val="left" w:pos="1134"/>
        </w:tabs>
        <w:spacing w:line="360" w:lineRule="auto"/>
        <w:ind w:left="0" w:firstLine="709"/>
        <w:jc w:val="both"/>
        <w:rPr>
          <w:iCs/>
          <w:color w:val="000000"/>
          <w:w w:val="0"/>
          <w:sz w:val="28"/>
          <w:szCs w:val="28"/>
        </w:rPr>
      </w:pPr>
      <w:r w:rsidRPr="0098487F">
        <w:rPr>
          <w:iCs/>
          <w:color w:val="000000"/>
          <w:w w:val="0"/>
          <w:sz w:val="28"/>
          <w:szCs w:val="28"/>
        </w:rPr>
        <w:t>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
    <w:p w:rsidR="0098487F" w:rsidRPr="0098487F" w:rsidRDefault="0098487F" w:rsidP="009132F9">
      <w:pPr>
        <w:numPr>
          <w:ilvl w:val="0"/>
          <w:numId w:val="40"/>
        </w:numPr>
        <w:tabs>
          <w:tab w:val="left" w:pos="851"/>
          <w:tab w:val="left" w:pos="1134"/>
        </w:tabs>
        <w:spacing w:line="360" w:lineRule="auto"/>
        <w:ind w:left="0" w:firstLine="709"/>
        <w:jc w:val="both"/>
        <w:rPr>
          <w:iCs/>
          <w:color w:val="000000"/>
          <w:w w:val="0"/>
          <w:sz w:val="28"/>
          <w:szCs w:val="28"/>
        </w:rPr>
      </w:pPr>
      <w:r w:rsidRPr="0098487F">
        <w:rPr>
          <w:iCs/>
          <w:color w:val="000000"/>
          <w:w w:val="0"/>
          <w:sz w:val="28"/>
          <w:szCs w:val="28"/>
        </w:rPr>
        <w:t xml:space="preserve">предупреждение, профилактику и целенаправленную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rsidR="0098487F" w:rsidRPr="0098487F" w:rsidRDefault="0098487F" w:rsidP="009132F9">
      <w:pPr>
        <w:numPr>
          <w:ilvl w:val="0"/>
          <w:numId w:val="40"/>
        </w:numPr>
        <w:tabs>
          <w:tab w:val="left" w:pos="851"/>
          <w:tab w:val="left" w:pos="1134"/>
        </w:tabs>
        <w:spacing w:line="360" w:lineRule="auto"/>
        <w:ind w:left="0" w:firstLine="709"/>
        <w:jc w:val="both"/>
        <w:rPr>
          <w:iCs/>
          <w:color w:val="000000"/>
          <w:w w:val="0"/>
          <w:sz w:val="28"/>
          <w:szCs w:val="28"/>
        </w:rPr>
      </w:pPr>
      <w:r w:rsidRPr="0098487F">
        <w:rPr>
          <w:iCs/>
          <w:color w:val="000000"/>
          <w:w w:val="0"/>
          <w:sz w:val="28"/>
          <w:szCs w:val="28"/>
        </w:rPr>
        <w:t>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дети с ОВЗ и т. д.).</w:t>
      </w:r>
    </w:p>
    <w:p w:rsidR="0098487F" w:rsidRPr="0098487F" w:rsidRDefault="0098487F" w:rsidP="0098487F">
      <w:pPr>
        <w:spacing w:line="360" w:lineRule="auto"/>
        <w:ind w:firstLine="709"/>
        <w:jc w:val="center"/>
        <w:rPr>
          <w:w w:val="0"/>
          <w:sz w:val="28"/>
          <w:szCs w:val="28"/>
        </w:rPr>
      </w:pPr>
      <w:r w:rsidRPr="0098487F">
        <w:rPr>
          <w:b/>
          <w:bCs/>
          <w:color w:val="000000"/>
          <w:w w:val="0"/>
          <w:sz w:val="28"/>
          <w:szCs w:val="28"/>
        </w:rPr>
        <w:t>Социальное партнёрство</w:t>
      </w:r>
    </w:p>
    <w:p w:rsidR="0098487F" w:rsidRPr="0098487F" w:rsidRDefault="0098487F" w:rsidP="0098487F">
      <w:pPr>
        <w:tabs>
          <w:tab w:val="left" w:pos="851"/>
        </w:tabs>
        <w:spacing w:line="360" w:lineRule="auto"/>
        <w:ind w:firstLine="709"/>
        <w:rPr>
          <w:color w:val="000000"/>
          <w:w w:val="0"/>
          <w:sz w:val="28"/>
          <w:szCs w:val="28"/>
        </w:rPr>
      </w:pPr>
      <w:r w:rsidRPr="0098487F">
        <w:rPr>
          <w:color w:val="000000"/>
          <w:w w:val="0"/>
          <w:sz w:val="28"/>
          <w:szCs w:val="28"/>
        </w:rPr>
        <w:t>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w:t>
      </w:r>
    </w:p>
    <w:p w:rsidR="0098487F" w:rsidRPr="0098487F" w:rsidRDefault="0098487F" w:rsidP="009132F9">
      <w:pPr>
        <w:numPr>
          <w:ilvl w:val="0"/>
          <w:numId w:val="41"/>
        </w:numPr>
        <w:tabs>
          <w:tab w:val="left" w:pos="851"/>
          <w:tab w:val="left" w:pos="1134"/>
        </w:tabs>
        <w:spacing w:line="360" w:lineRule="auto"/>
        <w:ind w:left="0" w:firstLine="709"/>
        <w:jc w:val="both"/>
        <w:rPr>
          <w:color w:val="000000"/>
          <w:w w:val="0"/>
          <w:sz w:val="28"/>
          <w:szCs w:val="28"/>
        </w:rPr>
      </w:pPr>
      <w:r w:rsidRPr="0098487F">
        <w:rPr>
          <w:color w:val="000000"/>
          <w:w w:val="0"/>
          <w:sz w:val="28"/>
          <w:szCs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98487F" w:rsidRPr="0098487F" w:rsidRDefault="0098487F" w:rsidP="009132F9">
      <w:pPr>
        <w:numPr>
          <w:ilvl w:val="0"/>
          <w:numId w:val="41"/>
        </w:numPr>
        <w:tabs>
          <w:tab w:val="left" w:pos="851"/>
          <w:tab w:val="left" w:pos="1134"/>
        </w:tabs>
        <w:spacing w:line="360" w:lineRule="auto"/>
        <w:ind w:left="0" w:firstLine="709"/>
        <w:jc w:val="both"/>
        <w:rPr>
          <w:color w:val="000000"/>
          <w:w w:val="0"/>
          <w:sz w:val="28"/>
          <w:szCs w:val="28"/>
        </w:rPr>
      </w:pPr>
      <w:r w:rsidRPr="0098487F">
        <w:rPr>
          <w:color w:val="000000"/>
          <w:w w:val="0"/>
          <w:sz w:val="28"/>
          <w:szCs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98487F" w:rsidRPr="0098487F" w:rsidRDefault="0098487F" w:rsidP="009132F9">
      <w:pPr>
        <w:numPr>
          <w:ilvl w:val="0"/>
          <w:numId w:val="41"/>
        </w:numPr>
        <w:tabs>
          <w:tab w:val="left" w:pos="851"/>
          <w:tab w:val="left" w:pos="1134"/>
        </w:tabs>
        <w:spacing w:line="360" w:lineRule="auto"/>
        <w:ind w:left="0" w:firstLine="709"/>
        <w:jc w:val="both"/>
        <w:rPr>
          <w:color w:val="000000"/>
          <w:w w:val="0"/>
          <w:sz w:val="28"/>
          <w:szCs w:val="28"/>
        </w:rPr>
      </w:pPr>
      <w:r w:rsidRPr="0098487F">
        <w:rPr>
          <w:color w:val="000000"/>
          <w:w w:val="0"/>
          <w:sz w:val="28"/>
          <w:szCs w:val="28"/>
        </w:rPr>
        <w:t>проведение на базе организаций-партнёров отдельных уроков, занятий, внешкольных мероприятий, акций воспитательной направленности;</w:t>
      </w:r>
    </w:p>
    <w:p w:rsidR="0098487F" w:rsidRPr="0098487F" w:rsidRDefault="0098487F" w:rsidP="009132F9">
      <w:pPr>
        <w:numPr>
          <w:ilvl w:val="0"/>
          <w:numId w:val="41"/>
        </w:numPr>
        <w:tabs>
          <w:tab w:val="left" w:pos="851"/>
          <w:tab w:val="left" w:pos="1134"/>
        </w:tabs>
        <w:spacing w:line="360" w:lineRule="auto"/>
        <w:ind w:left="0" w:firstLine="709"/>
        <w:jc w:val="both"/>
        <w:rPr>
          <w:color w:val="000000"/>
          <w:w w:val="0"/>
          <w:sz w:val="28"/>
          <w:szCs w:val="28"/>
        </w:rPr>
      </w:pPr>
      <w:r w:rsidRPr="0098487F">
        <w:rPr>
          <w:color w:val="000000"/>
          <w:w w:val="0"/>
          <w:sz w:val="28"/>
          <w:szCs w:val="28"/>
        </w:rPr>
        <w:t xml:space="preserve">открытые </w:t>
      </w:r>
      <w:r w:rsidRPr="0098487F">
        <w:rPr>
          <w:w w:val="0"/>
          <w:sz w:val="28"/>
          <w:szCs w:val="28"/>
        </w:rPr>
        <w:t xml:space="preserve">дискуссионные площадки (детские, педагогические, родительские, совместные), куда приглашаются представители организаций-партнёров, на которых </w:t>
      </w:r>
      <w:r w:rsidRPr="0098487F">
        <w:rPr>
          <w:w w:val="0"/>
          <w:sz w:val="28"/>
          <w:szCs w:val="28"/>
        </w:rPr>
        <w:lastRenderedPageBreak/>
        <w:t xml:space="preserve">обсуждаются </w:t>
      </w:r>
      <w:r w:rsidRPr="0098487F">
        <w:rPr>
          <w:color w:val="000000"/>
          <w:w w:val="0"/>
          <w:sz w:val="28"/>
          <w:szCs w:val="28"/>
        </w:rPr>
        <w:t xml:space="preserve">актуальные проблемы, касающиеся жизни школы, муниципального образования, региона, страны; </w:t>
      </w:r>
    </w:p>
    <w:p w:rsidR="0098487F" w:rsidRPr="0098487F" w:rsidRDefault="0098487F" w:rsidP="009132F9">
      <w:pPr>
        <w:numPr>
          <w:ilvl w:val="0"/>
          <w:numId w:val="41"/>
        </w:numPr>
        <w:tabs>
          <w:tab w:val="left" w:pos="851"/>
          <w:tab w:val="left" w:pos="1134"/>
        </w:tabs>
        <w:spacing w:line="360" w:lineRule="auto"/>
        <w:ind w:left="0" w:firstLine="709"/>
        <w:jc w:val="both"/>
        <w:rPr>
          <w:b/>
          <w:bCs/>
          <w:iCs/>
          <w:color w:val="000000"/>
          <w:w w:val="0"/>
          <w:sz w:val="28"/>
          <w:szCs w:val="28"/>
        </w:rPr>
      </w:pPr>
      <w:r w:rsidRPr="0098487F">
        <w:rPr>
          <w:color w:val="000000"/>
          <w:w w:val="0"/>
          <w:sz w:val="28"/>
          <w:szCs w:val="28"/>
        </w:rPr>
        <w:t>социальные проекты, совместно разрабатываемые и реализуемые обучающимися, педагогами с организациями-партнёрами благотворительной, экологической, патриотической, трудовой и т. д. направленности, ориентированные на воспитание обучающихся, преобразование окружающего социума, позитивное воздействие на социальное окружение.</w:t>
      </w:r>
    </w:p>
    <w:p w:rsidR="0098487F" w:rsidRPr="0098487F" w:rsidRDefault="0098487F" w:rsidP="0098487F">
      <w:pPr>
        <w:tabs>
          <w:tab w:val="left" w:pos="851"/>
          <w:tab w:val="left" w:pos="1134"/>
        </w:tabs>
        <w:spacing w:line="360" w:lineRule="auto"/>
        <w:ind w:left="1069"/>
        <w:jc w:val="both"/>
        <w:rPr>
          <w:iCs/>
          <w:color w:val="000000"/>
          <w:w w:val="0"/>
          <w:sz w:val="28"/>
          <w:szCs w:val="28"/>
        </w:rPr>
      </w:pPr>
    </w:p>
    <w:p w:rsidR="0098487F" w:rsidRPr="0098487F" w:rsidRDefault="0098487F" w:rsidP="0098487F">
      <w:pPr>
        <w:pStyle w:val="a8"/>
        <w:spacing w:after="0"/>
        <w:jc w:val="center"/>
        <w:rPr>
          <w:b/>
          <w:sz w:val="28"/>
          <w:szCs w:val="28"/>
        </w:rPr>
      </w:pPr>
      <w:r w:rsidRPr="0098487F">
        <w:rPr>
          <w:b/>
          <w:sz w:val="28"/>
          <w:szCs w:val="28"/>
        </w:rPr>
        <w:t>Профориентация</w:t>
      </w:r>
    </w:p>
    <w:p w:rsidR="0098487F" w:rsidRPr="0098487F" w:rsidRDefault="0098487F" w:rsidP="0098487F">
      <w:pPr>
        <w:pStyle w:val="a8"/>
        <w:spacing w:after="0"/>
        <w:rPr>
          <w:sz w:val="28"/>
          <w:szCs w:val="28"/>
        </w:rPr>
      </w:pPr>
      <w:r w:rsidRPr="0098487F">
        <w:rPr>
          <w:sz w:val="28"/>
          <w:szCs w:val="28"/>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98487F" w:rsidRPr="0098487F" w:rsidRDefault="0098487F" w:rsidP="0098487F">
      <w:pPr>
        <w:pStyle w:val="a8"/>
        <w:spacing w:after="0"/>
        <w:rPr>
          <w:sz w:val="28"/>
          <w:szCs w:val="28"/>
        </w:rPr>
      </w:pPr>
      <w:r w:rsidRPr="0098487F">
        <w:rPr>
          <w:sz w:val="28"/>
          <w:szCs w:val="28"/>
        </w:rPr>
        <w:t>- 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98487F" w:rsidRPr="0098487F" w:rsidRDefault="0098487F" w:rsidP="0098487F">
      <w:pPr>
        <w:pStyle w:val="a8"/>
        <w:spacing w:after="0"/>
        <w:rPr>
          <w:sz w:val="28"/>
          <w:szCs w:val="28"/>
        </w:rPr>
      </w:pPr>
      <w:r w:rsidRPr="0098487F">
        <w:rPr>
          <w:sz w:val="28"/>
          <w:szCs w:val="28"/>
        </w:rPr>
        <w:t>- 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98487F" w:rsidRPr="0098487F" w:rsidRDefault="0098487F" w:rsidP="0098487F">
      <w:pPr>
        <w:pStyle w:val="a8"/>
        <w:spacing w:after="0"/>
        <w:rPr>
          <w:sz w:val="28"/>
          <w:szCs w:val="28"/>
        </w:rPr>
      </w:pPr>
      <w:r w:rsidRPr="0098487F">
        <w:rPr>
          <w:sz w:val="28"/>
          <w:szCs w:val="28"/>
        </w:rPr>
        <w:t>- 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98487F" w:rsidRPr="0098487F" w:rsidRDefault="0098487F" w:rsidP="0098487F">
      <w:pPr>
        <w:pStyle w:val="a8"/>
        <w:spacing w:after="0"/>
        <w:rPr>
          <w:sz w:val="28"/>
          <w:szCs w:val="28"/>
        </w:rPr>
      </w:pPr>
      <w:r w:rsidRPr="0098487F">
        <w:rPr>
          <w:sz w:val="28"/>
          <w:szCs w:val="28"/>
        </w:rPr>
        <w:t>- 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98487F" w:rsidRPr="0098487F" w:rsidRDefault="0098487F" w:rsidP="0098487F">
      <w:pPr>
        <w:tabs>
          <w:tab w:val="left" w:pos="851"/>
        </w:tabs>
        <w:spacing w:line="360" w:lineRule="auto"/>
        <w:ind w:firstLine="709"/>
        <w:jc w:val="center"/>
        <w:rPr>
          <w:b/>
          <w:bCs/>
          <w:color w:val="000000"/>
          <w:w w:val="0"/>
          <w:sz w:val="28"/>
          <w:szCs w:val="28"/>
        </w:rPr>
      </w:pPr>
      <w:r w:rsidRPr="0098487F">
        <w:rPr>
          <w:b/>
          <w:bCs/>
          <w:color w:val="000000"/>
          <w:w w:val="0"/>
          <w:sz w:val="28"/>
          <w:szCs w:val="28"/>
        </w:rPr>
        <w:t>Внешкольные мероприятия</w:t>
      </w:r>
    </w:p>
    <w:p w:rsidR="0098487F" w:rsidRPr="0098487F" w:rsidRDefault="0098487F" w:rsidP="0098487F">
      <w:pPr>
        <w:pStyle w:val="a8"/>
        <w:spacing w:after="0"/>
        <w:rPr>
          <w:sz w:val="28"/>
          <w:szCs w:val="28"/>
        </w:rPr>
      </w:pPr>
      <w:r w:rsidRPr="0098487F">
        <w:rPr>
          <w:sz w:val="28"/>
          <w:szCs w:val="28"/>
        </w:rPr>
        <w:t>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98487F" w:rsidRPr="0098487F" w:rsidRDefault="0098487F" w:rsidP="0098487F">
      <w:pPr>
        <w:pStyle w:val="a8"/>
        <w:spacing w:after="0"/>
        <w:rPr>
          <w:sz w:val="28"/>
          <w:szCs w:val="28"/>
        </w:rPr>
      </w:pPr>
      <w:r w:rsidRPr="0098487F">
        <w:rPr>
          <w:sz w:val="28"/>
          <w:szCs w:val="28"/>
        </w:rPr>
        <w:lastRenderedPageBreak/>
        <w:t>- пешие прогулки, экскурсии или походы выходного дня, организуемые в классах их классными руководителями и родителями школьников: в музей, ,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98487F" w:rsidRPr="0098487F" w:rsidRDefault="0098487F" w:rsidP="0098487F">
      <w:pPr>
        <w:pStyle w:val="a8"/>
        <w:spacing w:after="0"/>
        <w:rPr>
          <w:sz w:val="28"/>
          <w:szCs w:val="28"/>
        </w:rPr>
      </w:pPr>
      <w:r w:rsidRPr="0098487F">
        <w:rPr>
          <w:sz w:val="28"/>
          <w:szCs w:val="28"/>
        </w:rPr>
        <w:t>- турслет с участием команд, сформированных из педагогов, детей и родителей школьников, включающий в себя, например:  соревнование по спортивному ориентированию,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98487F" w:rsidRPr="0098487F" w:rsidRDefault="0098487F" w:rsidP="0098487F">
      <w:pPr>
        <w:pStyle w:val="a8"/>
        <w:spacing w:after="0"/>
        <w:jc w:val="center"/>
        <w:rPr>
          <w:b/>
          <w:sz w:val="28"/>
          <w:szCs w:val="28"/>
        </w:rPr>
      </w:pPr>
      <w:r w:rsidRPr="0098487F">
        <w:rPr>
          <w:b/>
          <w:sz w:val="28"/>
          <w:szCs w:val="28"/>
        </w:rPr>
        <w:t>Организация предметно-пространственной среды</w:t>
      </w:r>
    </w:p>
    <w:p w:rsidR="0098487F" w:rsidRPr="0098487F" w:rsidRDefault="0098487F" w:rsidP="0098487F">
      <w:pPr>
        <w:pStyle w:val="a8"/>
        <w:spacing w:after="0"/>
        <w:rPr>
          <w:sz w:val="28"/>
          <w:szCs w:val="28"/>
        </w:rPr>
      </w:pPr>
      <w:r w:rsidRPr="0098487F">
        <w:rPr>
          <w:sz w:val="28"/>
          <w:szCs w:val="28"/>
        </w:rPr>
        <w:t>Окружающая ребенка предметно-пространственная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предметно-пространственной средой школы как:</w:t>
      </w:r>
    </w:p>
    <w:p w:rsidR="0098487F" w:rsidRPr="0098487F" w:rsidRDefault="0098487F" w:rsidP="0098487F">
      <w:pPr>
        <w:pStyle w:val="a8"/>
        <w:spacing w:after="0"/>
        <w:rPr>
          <w:sz w:val="28"/>
          <w:szCs w:val="28"/>
        </w:rPr>
      </w:pPr>
      <w:r w:rsidRPr="0098487F">
        <w:rPr>
          <w:sz w:val="28"/>
          <w:szCs w:val="28"/>
        </w:rPr>
        <w:t>- 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98487F" w:rsidRPr="0098487F" w:rsidRDefault="0098487F" w:rsidP="0098487F">
      <w:pPr>
        <w:pStyle w:val="a8"/>
        <w:spacing w:after="0"/>
        <w:rPr>
          <w:sz w:val="28"/>
          <w:szCs w:val="28"/>
        </w:rPr>
      </w:pPr>
      <w:r w:rsidRPr="0098487F">
        <w:rPr>
          <w:sz w:val="28"/>
          <w:szCs w:val="28"/>
        </w:rPr>
        <w:t>- 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98487F" w:rsidRPr="0098487F" w:rsidRDefault="0098487F" w:rsidP="0098487F">
      <w:pPr>
        <w:pStyle w:val="a8"/>
        <w:spacing w:after="0"/>
        <w:rPr>
          <w:sz w:val="28"/>
          <w:szCs w:val="28"/>
        </w:rPr>
      </w:pPr>
      <w:r w:rsidRPr="0098487F">
        <w:rPr>
          <w:sz w:val="28"/>
          <w:szCs w:val="28"/>
        </w:rPr>
        <w:t>- озеленение пришкольной территории, разбивка клумб,  оборудование во дворе школы беседок, спортивных и игровых площадок, доступных и приспособленных для школьников разных возрастных категорий;</w:t>
      </w:r>
    </w:p>
    <w:p w:rsidR="0098487F" w:rsidRPr="0098487F" w:rsidRDefault="0098487F" w:rsidP="0098487F">
      <w:pPr>
        <w:pStyle w:val="a8"/>
        <w:spacing w:after="0"/>
        <w:rPr>
          <w:sz w:val="28"/>
          <w:szCs w:val="28"/>
        </w:rPr>
      </w:pPr>
      <w:r w:rsidRPr="0098487F">
        <w:rPr>
          <w:sz w:val="28"/>
          <w:szCs w:val="28"/>
        </w:rPr>
        <w:t>-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98487F" w:rsidRPr="0098487F" w:rsidRDefault="0098487F" w:rsidP="0098487F">
      <w:pPr>
        <w:pStyle w:val="a8"/>
        <w:spacing w:after="0"/>
        <w:rPr>
          <w:sz w:val="28"/>
          <w:szCs w:val="28"/>
        </w:rPr>
      </w:pPr>
      <w:r w:rsidRPr="0098487F">
        <w:rPr>
          <w:sz w:val="28"/>
          <w:szCs w:val="28"/>
        </w:rPr>
        <w:t>- 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98487F" w:rsidRPr="0098487F" w:rsidRDefault="0098487F" w:rsidP="0098487F">
      <w:pPr>
        <w:pStyle w:val="a8"/>
        <w:spacing w:after="0"/>
        <w:rPr>
          <w:sz w:val="28"/>
          <w:szCs w:val="28"/>
        </w:rPr>
      </w:pPr>
      <w:r w:rsidRPr="0098487F">
        <w:rPr>
          <w:sz w:val="28"/>
          <w:szCs w:val="28"/>
        </w:rPr>
        <w:t>- акцентирование внимания школьников посредством элементов предметно-пространственной среды (стенды, плакаты, инсталляции) на важных для воспитания ценностях школы, ее традициях, правилах.</w:t>
      </w:r>
    </w:p>
    <w:p w:rsidR="0098487F" w:rsidRPr="0098487F" w:rsidRDefault="0098487F" w:rsidP="0098487F">
      <w:pPr>
        <w:tabs>
          <w:tab w:val="left" w:pos="983"/>
        </w:tabs>
        <w:spacing w:line="360" w:lineRule="auto"/>
        <w:rPr>
          <w:rFonts w:eastAsiaTheme="minorHAnsi"/>
          <w:color w:val="000000" w:themeColor="text1"/>
          <w:sz w:val="28"/>
          <w:szCs w:val="28"/>
        </w:rPr>
      </w:pPr>
    </w:p>
    <w:p w:rsidR="0098487F" w:rsidRPr="0098487F" w:rsidRDefault="0098487F" w:rsidP="0098487F">
      <w:pPr>
        <w:keepNext/>
        <w:keepLines/>
        <w:spacing w:line="360" w:lineRule="auto"/>
        <w:outlineLvl w:val="0"/>
        <w:rPr>
          <w:b/>
          <w:bCs/>
          <w:color w:val="000000"/>
          <w:w w:val="0"/>
          <w:sz w:val="28"/>
          <w:szCs w:val="28"/>
        </w:rPr>
      </w:pPr>
      <w:bookmarkStart w:id="11" w:name="_Toc85440241"/>
      <w:bookmarkStart w:id="12" w:name="_Toc99639559"/>
      <w:r w:rsidRPr="0098487F">
        <w:rPr>
          <w:b/>
          <w:bCs/>
          <w:color w:val="000000"/>
          <w:w w:val="0"/>
          <w:sz w:val="28"/>
          <w:szCs w:val="28"/>
        </w:rPr>
        <w:t>РАЗДЕЛ III. ОРГАНИЗАЦИОННЫЙ</w:t>
      </w:r>
      <w:bookmarkEnd w:id="11"/>
      <w:bookmarkEnd w:id="12"/>
    </w:p>
    <w:p w:rsidR="0098487F" w:rsidRPr="0098487F" w:rsidRDefault="0098487F" w:rsidP="0098487F">
      <w:pPr>
        <w:keepNext/>
        <w:keepLines/>
        <w:spacing w:line="360" w:lineRule="auto"/>
        <w:outlineLvl w:val="0"/>
        <w:rPr>
          <w:b/>
          <w:bCs/>
          <w:color w:val="000000"/>
          <w:w w:val="0"/>
          <w:sz w:val="28"/>
          <w:szCs w:val="28"/>
        </w:rPr>
      </w:pPr>
      <w:bookmarkStart w:id="13" w:name="_Toc99639563"/>
      <w:r w:rsidRPr="0098487F">
        <w:rPr>
          <w:b/>
          <w:bCs/>
          <w:color w:val="000000"/>
          <w:w w:val="0"/>
          <w:sz w:val="28"/>
          <w:szCs w:val="28"/>
        </w:rPr>
        <w:t>3.1. Система поощрения социальной успешности и проявлений активной жизненной позиции обучающихся</w:t>
      </w:r>
      <w:bookmarkEnd w:id="13"/>
    </w:p>
    <w:p w:rsidR="0098487F" w:rsidRPr="0098487F" w:rsidRDefault="0098487F" w:rsidP="0098487F">
      <w:pPr>
        <w:spacing w:line="360" w:lineRule="auto"/>
        <w:ind w:firstLine="709"/>
        <w:rPr>
          <w:color w:val="000000"/>
          <w:sz w:val="28"/>
          <w:szCs w:val="28"/>
        </w:rPr>
      </w:pPr>
      <w:r w:rsidRPr="0098487F">
        <w:rPr>
          <w:color w:val="000000"/>
          <w:sz w:val="28"/>
          <w:szCs w:val="28"/>
        </w:rPr>
        <w:t xml:space="preserve">Система поощрения проявлений активной жизненной позиции и социальной </w:t>
      </w:r>
      <w:r w:rsidRPr="0098487F">
        <w:rPr>
          <w:color w:val="000000"/>
          <w:sz w:val="28"/>
          <w:szCs w:val="28"/>
        </w:rPr>
        <w:lastRenderedPageBreak/>
        <w:t>успешности обучающихся  способствует формированию у обучающихся ориентации на активную жизненную позицию, инициативность, вовлекает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98487F" w:rsidRPr="0098487F" w:rsidRDefault="0098487F" w:rsidP="009132F9">
      <w:pPr>
        <w:widowControl/>
        <w:numPr>
          <w:ilvl w:val="0"/>
          <w:numId w:val="39"/>
        </w:numPr>
        <w:tabs>
          <w:tab w:val="left" w:pos="851"/>
          <w:tab w:val="left" w:pos="993"/>
        </w:tabs>
        <w:autoSpaceDE/>
        <w:autoSpaceDN/>
        <w:spacing w:line="360" w:lineRule="auto"/>
        <w:ind w:left="0" w:firstLine="567"/>
        <w:jc w:val="both"/>
        <w:rPr>
          <w:color w:val="000000"/>
          <w:sz w:val="28"/>
          <w:szCs w:val="28"/>
        </w:rPr>
      </w:pPr>
      <w:r w:rsidRPr="0098487F">
        <w:rPr>
          <w:color w:val="000000"/>
          <w:sz w:val="28"/>
          <w:szCs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98487F" w:rsidRPr="0098487F" w:rsidRDefault="0098487F" w:rsidP="009132F9">
      <w:pPr>
        <w:widowControl/>
        <w:numPr>
          <w:ilvl w:val="0"/>
          <w:numId w:val="39"/>
        </w:numPr>
        <w:tabs>
          <w:tab w:val="left" w:pos="851"/>
          <w:tab w:val="left" w:pos="993"/>
        </w:tabs>
        <w:autoSpaceDE/>
        <w:autoSpaceDN/>
        <w:spacing w:line="360" w:lineRule="auto"/>
        <w:ind w:left="0" w:firstLine="567"/>
        <w:jc w:val="both"/>
        <w:rPr>
          <w:color w:val="000000"/>
          <w:sz w:val="28"/>
          <w:szCs w:val="28"/>
        </w:rPr>
      </w:pPr>
      <w:r w:rsidRPr="0098487F">
        <w:rPr>
          <w:color w:val="000000"/>
          <w:sz w:val="28"/>
          <w:szCs w:val="28"/>
        </w:rPr>
        <w:t>регулировании частоты награждений (недопущение избыточности в поощрениях, чрезмерно большие группы поощряемых и т. п.);</w:t>
      </w:r>
    </w:p>
    <w:p w:rsidR="0098487F" w:rsidRPr="0098487F" w:rsidRDefault="0098487F" w:rsidP="009132F9">
      <w:pPr>
        <w:widowControl/>
        <w:numPr>
          <w:ilvl w:val="0"/>
          <w:numId w:val="39"/>
        </w:numPr>
        <w:tabs>
          <w:tab w:val="left" w:pos="851"/>
          <w:tab w:val="left" w:pos="993"/>
        </w:tabs>
        <w:autoSpaceDE/>
        <w:autoSpaceDN/>
        <w:spacing w:line="360" w:lineRule="auto"/>
        <w:ind w:left="0" w:firstLine="567"/>
        <w:jc w:val="both"/>
        <w:rPr>
          <w:color w:val="000000"/>
          <w:sz w:val="28"/>
          <w:szCs w:val="28"/>
        </w:rPr>
      </w:pPr>
      <w:r w:rsidRPr="0098487F">
        <w:rPr>
          <w:color w:val="000000"/>
          <w:sz w:val="28"/>
          <w:szCs w:val="28"/>
        </w:rPr>
        <w:t>сочетании индивидуального и коллективного поощрения (использование индивидуальных и коллективных наград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и не получившими награду);</w:t>
      </w:r>
    </w:p>
    <w:p w:rsidR="0098487F" w:rsidRPr="0098487F" w:rsidRDefault="0098487F" w:rsidP="009132F9">
      <w:pPr>
        <w:widowControl/>
        <w:numPr>
          <w:ilvl w:val="0"/>
          <w:numId w:val="39"/>
        </w:numPr>
        <w:tabs>
          <w:tab w:val="left" w:pos="851"/>
          <w:tab w:val="left" w:pos="993"/>
        </w:tabs>
        <w:autoSpaceDE/>
        <w:autoSpaceDN/>
        <w:spacing w:line="360" w:lineRule="auto"/>
        <w:ind w:left="0" w:firstLine="567"/>
        <w:jc w:val="both"/>
        <w:rPr>
          <w:color w:val="000000"/>
          <w:sz w:val="28"/>
          <w:szCs w:val="28"/>
        </w:rPr>
      </w:pPr>
      <w:r w:rsidRPr="0098487F">
        <w:rPr>
          <w:color w:val="000000"/>
          <w:sz w:val="28"/>
          <w:szCs w:val="28"/>
        </w:rPr>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w:t>
      </w:r>
    </w:p>
    <w:p w:rsidR="0098487F" w:rsidRPr="0098487F" w:rsidRDefault="0098487F" w:rsidP="0098487F">
      <w:pPr>
        <w:spacing w:line="360" w:lineRule="auto"/>
        <w:ind w:firstLine="709"/>
        <w:rPr>
          <w:color w:val="000000"/>
          <w:sz w:val="28"/>
          <w:szCs w:val="28"/>
        </w:rPr>
      </w:pPr>
      <w:r w:rsidRPr="0098487F">
        <w:rPr>
          <w:color w:val="000000"/>
          <w:sz w:val="28"/>
          <w:szCs w:val="28"/>
        </w:rPr>
        <w:t>Формы поощрения проявлений активной жизненной позиции обучающихся и социальной успешности: индивидуальные и групповые портфолио.</w:t>
      </w:r>
    </w:p>
    <w:p w:rsidR="0098487F" w:rsidRPr="0098487F" w:rsidRDefault="0098487F" w:rsidP="0098487F">
      <w:pPr>
        <w:spacing w:line="360" w:lineRule="auto"/>
        <w:ind w:firstLine="709"/>
        <w:rPr>
          <w:color w:val="000000"/>
          <w:sz w:val="28"/>
          <w:szCs w:val="28"/>
        </w:rPr>
      </w:pPr>
      <w:r w:rsidRPr="0098487F">
        <w:rPr>
          <w:color w:val="000000"/>
          <w:sz w:val="28"/>
          <w:szCs w:val="28"/>
        </w:rPr>
        <w:t xml:space="preserve">Ведение портфолио — деятельность обучающих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rsidR="0098487F" w:rsidRPr="0098487F" w:rsidRDefault="0098487F" w:rsidP="0098487F">
      <w:pPr>
        <w:spacing w:line="360" w:lineRule="auto"/>
        <w:ind w:firstLine="709"/>
        <w:rPr>
          <w:color w:val="000000"/>
          <w:sz w:val="28"/>
          <w:szCs w:val="28"/>
        </w:rPr>
      </w:pPr>
      <w:r w:rsidRPr="0098487F">
        <w:rPr>
          <w:color w:val="000000"/>
          <w:sz w:val="28"/>
          <w:szCs w:val="28"/>
        </w:rPr>
        <w:t>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w:t>
      </w:r>
    </w:p>
    <w:p w:rsidR="0098487F" w:rsidRPr="0098487F" w:rsidRDefault="0098487F" w:rsidP="0098487F">
      <w:pPr>
        <w:keepNext/>
        <w:keepLines/>
        <w:spacing w:line="360" w:lineRule="auto"/>
        <w:outlineLvl w:val="0"/>
        <w:rPr>
          <w:b/>
          <w:bCs/>
          <w:color w:val="000000"/>
          <w:w w:val="0"/>
          <w:sz w:val="28"/>
          <w:szCs w:val="28"/>
        </w:rPr>
      </w:pPr>
      <w:bookmarkStart w:id="14" w:name="_Toc99639564"/>
      <w:r w:rsidRPr="0098487F">
        <w:rPr>
          <w:b/>
          <w:bCs/>
          <w:color w:val="000000"/>
          <w:w w:val="0"/>
          <w:sz w:val="28"/>
          <w:szCs w:val="28"/>
        </w:rPr>
        <w:t>3.2. Анализ воспитательного процесса</w:t>
      </w:r>
      <w:bookmarkEnd w:id="14"/>
    </w:p>
    <w:p w:rsidR="0098487F" w:rsidRPr="0098487F" w:rsidRDefault="0098487F" w:rsidP="0098487F">
      <w:pPr>
        <w:tabs>
          <w:tab w:val="left" w:pos="851"/>
        </w:tabs>
        <w:spacing w:line="360" w:lineRule="auto"/>
        <w:ind w:firstLine="709"/>
        <w:rPr>
          <w:bCs/>
          <w:color w:val="000000"/>
          <w:w w:val="0"/>
          <w:sz w:val="28"/>
          <w:szCs w:val="28"/>
        </w:rPr>
      </w:pPr>
      <w:r w:rsidRPr="0098487F">
        <w:rPr>
          <w:bCs/>
          <w:color w:val="000000"/>
          <w:w w:val="0"/>
          <w:sz w:val="28"/>
          <w:szCs w:val="28"/>
        </w:rPr>
        <w:t>Анализ воспитательного процесса осуществляется в соответствии с целевыми ориентирами ожидаемых результатов воспитания, личностными результатами обучающихся на уровне начального общего образования, установленных соответствующими ФГОС.</w:t>
      </w:r>
    </w:p>
    <w:p w:rsidR="0098487F" w:rsidRPr="0098487F" w:rsidRDefault="0098487F" w:rsidP="0098487F">
      <w:pPr>
        <w:tabs>
          <w:tab w:val="left" w:pos="851"/>
        </w:tabs>
        <w:spacing w:line="360" w:lineRule="auto"/>
        <w:ind w:firstLine="709"/>
        <w:rPr>
          <w:bCs/>
          <w:color w:val="000000"/>
          <w:w w:val="0"/>
          <w:sz w:val="28"/>
          <w:szCs w:val="28"/>
        </w:rPr>
      </w:pPr>
      <w:r w:rsidRPr="0098487F">
        <w:rPr>
          <w:bCs/>
          <w:color w:val="000000"/>
          <w:w w:val="0"/>
          <w:sz w:val="28"/>
          <w:szCs w:val="28"/>
        </w:rPr>
        <w:lastRenderedPageBreak/>
        <w:t xml:space="preserve">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98487F" w:rsidRPr="0098487F" w:rsidRDefault="0098487F" w:rsidP="0098487F">
      <w:pPr>
        <w:pStyle w:val="a8"/>
        <w:spacing w:after="0"/>
        <w:rPr>
          <w:sz w:val="28"/>
          <w:szCs w:val="28"/>
        </w:rPr>
      </w:pPr>
      <w:r w:rsidRPr="0098487F">
        <w:rPr>
          <w:sz w:val="28"/>
          <w:szCs w:val="28"/>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98487F" w:rsidRPr="0098487F" w:rsidRDefault="0098487F" w:rsidP="0098487F">
      <w:pPr>
        <w:pStyle w:val="a8"/>
        <w:spacing w:after="0"/>
        <w:rPr>
          <w:sz w:val="28"/>
          <w:szCs w:val="28"/>
        </w:rPr>
      </w:pPr>
      <w:r w:rsidRPr="0098487F">
        <w:rPr>
          <w:sz w:val="28"/>
          <w:szCs w:val="28"/>
        </w:rPr>
        <w:t>Самоанализ осуществляется ежегодно силами самой школы с привлечением (при необходимости и по самостоятельному решению администрации образовательной организации) внешних экспертов.</w:t>
      </w:r>
    </w:p>
    <w:p w:rsidR="0098487F" w:rsidRPr="0098487F" w:rsidRDefault="0098487F" w:rsidP="0098487F">
      <w:pPr>
        <w:pStyle w:val="a8"/>
        <w:spacing w:after="0"/>
        <w:rPr>
          <w:sz w:val="28"/>
          <w:szCs w:val="28"/>
        </w:rPr>
      </w:pPr>
      <w:r w:rsidRPr="0098487F">
        <w:rPr>
          <w:sz w:val="28"/>
          <w:szCs w:val="28"/>
        </w:rPr>
        <w:t>Основными принципами, на основе которых осуществляется самоанализ воспитательной работы в школе, являются:</w:t>
      </w:r>
    </w:p>
    <w:p w:rsidR="0098487F" w:rsidRPr="0098487F" w:rsidRDefault="0098487F" w:rsidP="0098487F">
      <w:pPr>
        <w:pStyle w:val="a8"/>
        <w:spacing w:after="0"/>
        <w:rPr>
          <w:sz w:val="28"/>
          <w:szCs w:val="28"/>
        </w:rPr>
      </w:pPr>
      <w:r w:rsidRPr="0098487F">
        <w:rPr>
          <w:sz w:val="28"/>
          <w:szCs w:val="28"/>
        </w:rPr>
        <w:t>- принцип гуманистической направленности самоанализа (уважительное отношение как к воспитанникам, так и к педагогическим работникам);</w:t>
      </w:r>
    </w:p>
    <w:p w:rsidR="0098487F" w:rsidRPr="0098487F" w:rsidRDefault="0098487F" w:rsidP="0098487F">
      <w:pPr>
        <w:pStyle w:val="a8"/>
        <w:spacing w:after="0"/>
        <w:rPr>
          <w:sz w:val="28"/>
          <w:szCs w:val="28"/>
        </w:rPr>
      </w:pPr>
      <w:r w:rsidRPr="0098487F">
        <w:rPr>
          <w:sz w:val="28"/>
          <w:szCs w:val="28"/>
        </w:rPr>
        <w:t>- принцип приоритета анализа сущностных сторон воспитания (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педагогическими работниками);</w:t>
      </w:r>
    </w:p>
    <w:p w:rsidR="0098487F" w:rsidRPr="0098487F" w:rsidRDefault="0098487F" w:rsidP="0098487F">
      <w:pPr>
        <w:pStyle w:val="a8"/>
        <w:spacing w:after="0"/>
        <w:rPr>
          <w:sz w:val="28"/>
          <w:szCs w:val="28"/>
        </w:rPr>
      </w:pPr>
      <w:r w:rsidRPr="0098487F">
        <w:rPr>
          <w:sz w:val="28"/>
          <w:szCs w:val="28"/>
        </w:rPr>
        <w:t>- принцип развивающего характера самонализа, (использование  результатов для совершенствования воспитательной деятельности педагогических работников: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98487F" w:rsidRPr="0098487F" w:rsidRDefault="0098487F" w:rsidP="0098487F">
      <w:pPr>
        <w:pStyle w:val="a8"/>
        <w:spacing w:after="0"/>
        <w:rPr>
          <w:sz w:val="28"/>
          <w:szCs w:val="28"/>
        </w:rPr>
      </w:pPr>
      <w:r w:rsidRPr="0098487F">
        <w:rPr>
          <w:sz w:val="28"/>
          <w:szCs w:val="28"/>
        </w:rPr>
        <w:t>- принцип разделенной ответственности за результаты личностного развития обучающихся, ( понимание того, что личностное развитие обучающихся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обучающихся).</w:t>
      </w:r>
    </w:p>
    <w:p w:rsidR="0098487F" w:rsidRPr="0098487F" w:rsidRDefault="0098487F" w:rsidP="0098487F">
      <w:pPr>
        <w:pStyle w:val="a8"/>
        <w:spacing w:after="0"/>
        <w:rPr>
          <w:sz w:val="28"/>
          <w:szCs w:val="28"/>
        </w:rPr>
      </w:pPr>
      <w:r w:rsidRPr="0098487F">
        <w:rPr>
          <w:sz w:val="28"/>
          <w:szCs w:val="28"/>
        </w:rPr>
        <w:t>Основными направлениями анализа организуемого в школе воспитательного процесса могут быть следующие (Примечание: предложенные ниже направления являются примерными, образовательная организация вправе уточнять и корректировать их, исходя из своих особенностей, связанных с расположением образовательной организации, ее статусом, контингентом учащихся, а также важными для нее принципами и традициями воспитания).</w:t>
      </w:r>
    </w:p>
    <w:p w:rsidR="0098487F" w:rsidRPr="0098487F" w:rsidRDefault="0098487F" w:rsidP="0098487F">
      <w:pPr>
        <w:pStyle w:val="a8"/>
        <w:spacing w:after="0"/>
        <w:rPr>
          <w:sz w:val="28"/>
          <w:szCs w:val="28"/>
        </w:rPr>
      </w:pPr>
      <w:r w:rsidRPr="0098487F">
        <w:rPr>
          <w:sz w:val="28"/>
          <w:szCs w:val="28"/>
        </w:rPr>
        <w:t>1. Результаты воспитания, социализации и саморазвития школьников.</w:t>
      </w:r>
    </w:p>
    <w:p w:rsidR="0098487F" w:rsidRPr="0098487F" w:rsidRDefault="0098487F" w:rsidP="0098487F">
      <w:pPr>
        <w:pStyle w:val="a8"/>
        <w:spacing w:after="0"/>
        <w:rPr>
          <w:sz w:val="28"/>
          <w:szCs w:val="28"/>
        </w:rPr>
      </w:pPr>
      <w:r w:rsidRPr="0098487F">
        <w:rPr>
          <w:sz w:val="28"/>
          <w:szCs w:val="28"/>
        </w:rPr>
        <w:t>Критерием, на основе которого осуществляется данный анализ, является динамика личностного развития школьников каждого класса.</w:t>
      </w:r>
    </w:p>
    <w:p w:rsidR="0098487F" w:rsidRPr="0098487F" w:rsidRDefault="0098487F" w:rsidP="0098487F">
      <w:pPr>
        <w:pStyle w:val="a8"/>
        <w:spacing w:after="0"/>
        <w:rPr>
          <w:sz w:val="28"/>
          <w:szCs w:val="28"/>
        </w:rPr>
      </w:pPr>
      <w:r w:rsidRPr="0098487F">
        <w:rPr>
          <w:sz w:val="28"/>
          <w:szCs w:val="28"/>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98487F" w:rsidRPr="0098487F" w:rsidRDefault="0098487F" w:rsidP="0098487F">
      <w:pPr>
        <w:pStyle w:val="a8"/>
        <w:spacing w:after="0"/>
        <w:rPr>
          <w:sz w:val="28"/>
          <w:szCs w:val="28"/>
        </w:rPr>
      </w:pPr>
      <w:r w:rsidRPr="0098487F">
        <w:rPr>
          <w:sz w:val="28"/>
          <w:szCs w:val="28"/>
        </w:rPr>
        <w:t>Способом получения информации о результатах воспитания, социализации и саморазвития школьников является педагогическое наблюдение.</w:t>
      </w:r>
    </w:p>
    <w:p w:rsidR="0098487F" w:rsidRPr="0098487F" w:rsidRDefault="0098487F" w:rsidP="0098487F">
      <w:pPr>
        <w:pStyle w:val="a8"/>
        <w:spacing w:after="0"/>
        <w:rPr>
          <w:sz w:val="28"/>
          <w:szCs w:val="28"/>
        </w:rPr>
      </w:pPr>
      <w:r w:rsidRPr="0098487F">
        <w:rPr>
          <w:sz w:val="28"/>
          <w:szCs w:val="28"/>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98487F" w:rsidRPr="0098487F" w:rsidRDefault="0098487F" w:rsidP="0098487F">
      <w:pPr>
        <w:pStyle w:val="a8"/>
        <w:spacing w:after="0"/>
        <w:rPr>
          <w:sz w:val="28"/>
          <w:szCs w:val="28"/>
        </w:rPr>
      </w:pPr>
      <w:r w:rsidRPr="0098487F">
        <w:rPr>
          <w:sz w:val="28"/>
          <w:szCs w:val="28"/>
        </w:rPr>
        <w:t>2. Состояние организуемой в школе совместной деятельности детей и взрослых.</w:t>
      </w:r>
    </w:p>
    <w:p w:rsidR="0098487F" w:rsidRPr="0098487F" w:rsidRDefault="0098487F" w:rsidP="0098487F">
      <w:pPr>
        <w:pStyle w:val="a8"/>
        <w:spacing w:after="0"/>
        <w:rPr>
          <w:sz w:val="28"/>
          <w:szCs w:val="28"/>
        </w:rPr>
      </w:pPr>
      <w:r w:rsidRPr="0098487F">
        <w:rPr>
          <w:sz w:val="28"/>
          <w:szCs w:val="28"/>
        </w:rPr>
        <w:lastRenderedPageBreak/>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98487F" w:rsidRPr="0098487F" w:rsidRDefault="0098487F" w:rsidP="0098487F">
      <w:pPr>
        <w:pStyle w:val="a8"/>
        <w:spacing w:after="0"/>
        <w:rPr>
          <w:sz w:val="28"/>
          <w:szCs w:val="28"/>
        </w:rPr>
      </w:pPr>
      <w:r w:rsidRPr="0098487F">
        <w:rPr>
          <w:sz w:val="28"/>
          <w:szCs w:val="28"/>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w:t>
      </w:r>
    </w:p>
    <w:p w:rsidR="0098487F" w:rsidRPr="0098487F" w:rsidRDefault="0098487F" w:rsidP="0098487F">
      <w:pPr>
        <w:pStyle w:val="a8"/>
        <w:spacing w:after="0"/>
        <w:rPr>
          <w:sz w:val="28"/>
          <w:szCs w:val="28"/>
        </w:rPr>
      </w:pPr>
      <w:r w:rsidRPr="0098487F">
        <w:rPr>
          <w:sz w:val="28"/>
          <w:szCs w:val="28"/>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98487F" w:rsidRPr="0098487F" w:rsidRDefault="0098487F" w:rsidP="0098487F">
      <w:pPr>
        <w:pStyle w:val="a8"/>
        <w:spacing w:after="0"/>
        <w:rPr>
          <w:sz w:val="28"/>
          <w:szCs w:val="28"/>
        </w:rPr>
      </w:pPr>
      <w:r w:rsidRPr="0098487F">
        <w:rPr>
          <w:sz w:val="28"/>
          <w:szCs w:val="28"/>
        </w:rPr>
        <w:t>Внимание при этом сосредотачивается на вопросах, связанных с (Примечание: из предложенных ниже вопросов выбираются только те, которые помогут проанализировать проделанную работу, описанную в соответствующих модулях школьной программы воспитания):</w:t>
      </w:r>
    </w:p>
    <w:p w:rsidR="0098487F" w:rsidRPr="0098487F" w:rsidRDefault="0098487F" w:rsidP="0098487F">
      <w:pPr>
        <w:pStyle w:val="a8"/>
        <w:spacing w:after="0"/>
        <w:rPr>
          <w:sz w:val="28"/>
          <w:szCs w:val="28"/>
        </w:rPr>
      </w:pPr>
      <w:r w:rsidRPr="0098487F">
        <w:rPr>
          <w:sz w:val="28"/>
          <w:szCs w:val="28"/>
        </w:rPr>
        <w:t>- качеством совместной деятельности классных руководителей и их классов;</w:t>
      </w:r>
    </w:p>
    <w:p w:rsidR="0098487F" w:rsidRPr="0098487F" w:rsidRDefault="0098487F" w:rsidP="0098487F">
      <w:pPr>
        <w:pStyle w:val="a8"/>
        <w:spacing w:after="0"/>
        <w:rPr>
          <w:sz w:val="28"/>
          <w:szCs w:val="28"/>
        </w:rPr>
      </w:pPr>
      <w:r w:rsidRPr="0098487F">
        <w:rPr>
          <w:sz w:val="28"/>
          <w:szCs w:val="28"/>
        </w:rPr>
        <w:t>- качеством организуемой в школе внеурочной деятельности;</w:t>
      </w:r>
    </w:p>
    <w:p w:rsidR="0098487F" w:rsidRPr="0098487F" w:rsidRDefault="0098487F" w:rsidP="0098487F">
      <w:pPr>
        <w:pStyle w:val="a8"/>
        <w:spacing w:after="0"/>
        <w:rPr>
          <w:sz w:val="28"/>
          <w:szCs w:val="28"/>
        </w:rPr>
      </w:pPr>
      <w:r w:rsidRPr="0098487F">
        <w:rPr>
          <w:sz w:val="28"/>
          <w:szCs w:val="28"/>
        </w:rPr>
        <w:t>- качеством реализации личностно развивающего потенциала школьных уроков;</w:t>
      </w:r>
    </w:p>
    <w:p w:rsidR="0098487F" w:rsidRPr="0098487F" w:rsidRDefault="0098487F" w:rsidP="0098487F">
      <w:pPr>
        <w:pStyle w:val="a8"/>
        <w:spacing w:after="0"/>
        <w:rPr>
          <w:sz w:val="28"/>
          <w:szCs w:val="28"/>
        </w:rPr>
      </w:pPr>
      <w:r w:rsidRPr="0098487F">
        <w:rPr>
          <w:sz w:val="28"/>
          <w:szCs w:val="28"/>
        </w:rPr>
        <w:t>- качеством существующего в школе ученического самоуправления;</w:t>
      </w:r>
    </w:p>
    <w:p w:rsidR="0098487F" w:rsidRPr="0098487F" w:rsidRDefault="0098487F" w:rsidP="0098487F">
      <w:pPr>
        <w:pStyle w:val="a8"/>
        <w:spacing w:after="0"/>
        <w:rPr>
          <w:sz w:val="28"/>
          <w:szCs w:val="28"/>
        </w:rPr>
      </w:pPr>
      <w:r w:rsidRPr="0098487F">
        <w:rPr>
          <w:sz w:val="28"/>
          <w:szCs w:val="28"/>
        </w:rPr>
        <w:t>- качеством проводимых в школе экскурсий, экспедиций, походов;</w:t>
      </w:r>
    </w:p>
    <w:p w:rsidR="0098487F" w:rsidRPr="0098487F" w:rsidRDefault="0098487F" w:rsidP="0098487F">
      <w:pPr>
        <w:pStyle w:val="a8"/>
        <w:spacing w:after="0"/>
        <w:rPr>
          <w:sz w:val="28"/>
          <w:szCs w:val="28"/>
        </w:rPr>
      </w:pPr>
      <w:r w:rsidRPr="0098487F">
        <w:rPr>
          <w:sz w:val="28"/>
          <w:szCs w:val="28"/>
        </w:rPr>
        <w:t>- качеством профориентационной работы школы;</w:t>
      </w:r>
    </w:p>
    <w:p w:rsidR="0098487F" w:rsidRPr="0098487F" w:rsidRDefault="0098487F" w:rsidP="0098487F">
      <w:pPr>
        <w:pStyle w:val="a8"/>
        <w:spacing w:after="0"/>
        <w:rPr>
          <w:sz w:val="28"/>
          <w:szCs w:val="28"/>
        </w:rPr>
      </w:pPr>
      <w:r w:rsidRPr="0098487F">
        <w:rPr>
          <w:sz w:val="28"/>
          <w:szCs w:val="28"/>
        </w:rPr>
        <w:t>- качеством организации предметно-эстетической среды школы;</w:t>
      </w:r>
    </w:p>
    <w:p w:rsidR="0098487F" w:rsidRPr="0098487F" w:rsidRDefault="0098487F" w:rsidP="0098487F">
      <w:pPr>
        <w:pStyle w:val="a8"/>
        <w:spacing w:after="0"/>
        <w:rPr>
          <w:sz w:val="28"/>
          <w:szCs w:val="28"/>
        </w:rPr>
      </w:pPr>
      <w:r w:rsidRPr="0098487F">
        <w:rPr>
          <w:sz w:val="28"/>
          <w:szCs w:val="28"/>
        </w:rPr>
        <w:t>- качеством проводимых общешкольных ключевых дел;</w:t>
      </w:r>
    </w:p>
    <w:p w:rsidR="0098487F" w:rsidRPr="0098487F" w:rsidRDefault="0098487F" w:rsidP="0098487F">
      <w:pPr>
        <w:pStyle w:val="a8"/>
        <w:spacing w:after="0"/>
        <w:rPr>
          <w:sz w:val="28"/>
          <w:szCs w:val="28"/>
        </w:rPr>
      </w:pPr>
      <w:r w:rsidRPr="0098487F">
        <w:rPr>
          <w:sz w:val="28"/>
          <w:szCs w:val="28"/>
        </w:rPr>
        <w:t>- качеством взаимодействия школы и семей школьников.</w:t>
      </w:r>
    </w:p>
    <w:p w:rsidR="0098487F" w:rsidRPr="0098487F" w:rsidRDefault="0098487F" w:rsidP="0098487F">
      <w:pPr>
        <w:pStyle w:val="a8"/>
        <w:spacing w:after="0"/>
        <w:rPr>
          <w:sz w:val="28"/>
          <w:szCs w:val="28"/>
        </w:rPr>
      </w:pPr>
      <w:r w:rsidRPr="0098487F">
        <w:rPr>
          <w:sz w:val="28"/>
          <w:szCs w:val="28"/>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w:t>
      </w:r>
    </w:p>
    <w:p w:rsidR="0098487F" w:rsidRPr="0098487F" w:rsidRDefault="0098487F" w:rsidP="0098487F">
      <w:pPr>
        <w:tabs>
          <w:tab w:val="left" w:pos="851"/>
        </w:tabs>
        <w:spacing w:line="360" w:lineRule="auto"/>
        <w:ind w:firstLine="709"/>
        <w:rPr>
          <w:bCs/>
          <w:color w:val="000000"/>
          <w:w w:val="0"/>
          <w:sz w:val="28"/>
          <w:szCs w:val="28"/>
          <w:highlight w:val="yellow"/>
        </w:rPr>
      </w:pPr>
      <w:r w:rsidRPr="0098487F">
        <w:rPr>
          <w:bCs/>
          <w:color w:val="000000"/>
          <w:w w:val="0"/>
          <w:sz w:val="28"/>
          <w:szCs w:val="28"/>
        </w:rPr>
        <w:t>Итоги самоанализа оформляются в виде отчета, составляемого заместителем директора по воспитательной работе в конце учебного года, рассматриваются и утверждаются педагогическим советом  в школе.</w:t>
      </w:r>
    </w:p>
    <w:p w:rsidR="00E767C0" w:rsidRDefault="00E767C0">
      <w:pPr>
        <w:pStyle w:val="a4"/>
        <w:spacing w:before="5"/>
        <w:ind w:left="0" w:firstLine="0"/>
        <w:jc w:val="left"/>
        <w:rPr>
          <w:b/>
          <w:sz w:val="19"/>
        </w:rPr>
      </w:pPr>
    </w:p>
    <w:p w:rsidR="00E767C0" w:rsidRDefault="00A56CA5">
      <w:pPr>
        <w:spacing w:before="87" w:line="393" w:lineRule="auto"/>
        <w:ind w:left="637" w:right="438" w:firstLine="706"/>
        <w:rPr>
          <w:b/>
          <w:sz w:val="28"/>
        </w:rPr>
      </w:pPr>
      <w:r>
        <w:rPr>
          <w:b/>
          <w:spacing w:val="-1"/>
          <w:sz w:val="28"/>
        </w:rPr>
        <w:t>Перечень</w:t>
      </w:r>
      <w:r>
        <w:rPr>
          <w:b/>
          <w:spacing w:val="-9"/>
          <w:sz w:val="28"/>
        </w:rPr>
        <w:t xml:space="preserve"> </w:t>
      </w:r>
      <w:r>
        <w:rPr>
          <w:b/>
          <w:spacing w:val="-1"/>
          <w:sz w:val="28"/>
        </w:rPr>
        <w:t>основных</w:t>
      </w:r>
      <w:r>
        <w:rPr>
          <w:b/>
          <w:spacing w:val="-14"/>
          <w:sz w:val="28"/>
        </w:rPr>
        <w:t xml:space="preserve"> </w:t>
      </w:r>
      <w:r>
        <w:rPr>
          <w:b/>
          <w:spacing w:val="-1"/>
          <w:sz w:val="28"/>
        </w:rPr>
        <w:t>государственных</w:t>
      </w:r>
      <w:r>
        <w:rPr>
          <w:b/>
          <w:spacing w:val="-11"/>
          <w:sz w:val="28"/>
        </w:rPr>
        <w:t xml:space="preserve"> </w:t>
      </w:r>
      <w:r>
        <w:rPr>
          <w:b/>
          <w:sz w:val="28"/>
        </w:rPr>
        <w:t>и</w:t>
      </w:r>
      <w:r>
        <w:rPr>
          <w:b/>
          <w:spacing w:val="-12"/>
          <w:sz w:val="28"/>
        </w:rPr>
        <w:t xml:space="preserve"> </w:t>
      </w:r>
      <w:r>
        <w:rPr>
          <w:b/>
          <w:sz w:val="28"/>
        </w:rPr>
        <w:t>народных</w:t>
      </w:r>
      <w:r>
        <w:rPr>
          <w:b/>
          <w:spacing w:val="-14"/>
          <w:sz w:val="28"/>
        </w:rPr>
        <w:t xml:space="preserve"> </w:t>
      </w:r>
      <w:r>
        <w:rPr>
          <w:b/>
          <w:sz w:val="28"/>
        </w:rPr>
        <w:t>праздников,</w:t>
      </w:r>
      <w:r>
        <w:rPr>
          <w:b/>
          <w:spacing w:val="-67"/>
          <w:sz w:val="28"/>
        </w:rPr>
        <w:t xml:space="preserve"> </w:t>
      </w:r>
      <w:r>
        <w:rPr>
          <w:b/>
          <w:sz w:val="28"/>
        </w:rPr>
        <w:t>памятных</w:t>
      </w:r>
      <w:r>
        <w:rPr>
          <w:b/>
          <w:spacing w:val="-7"/>
          <w:sz w:val="28"/>
        </w:rPr>
        <w:t xml:space="preserve"> </w:t>
      </w:r>
      <w:r>
        <w:rPr>
          <w:b/>
          <w:sz w:val="28"/>
        </w:rPr>
        <w:t>дат</w:t>
      </w:r>
      <w:r>
        <w:rPr>
          <w:b/>
          <w:spacing w:val="-4"/>
          <w:sz w:val="28"/>
        </w:rPr>
        <w:t xml:space="preserve"> </w:t>
      </w:r>
      <w:r>
        <w:rPr>
          <w:b/>
          <w:sz w:val="28"/>
        </w:rPr>
        <w:t>в календарном плане</w:t>
      </w:r>
      <w:r>
        <w:rPr>
          <w:b/>
          <w:spacing w:val="-2"/>
          <w:sz w:val="28"/>
        </w:rPr>
        <w:t xml:space="preserve"> </w:t>
      </w:r>
      <w:r>
        <w:rPr>
          <w:b/>
          <w:sz w:val="28"/>
        </w:rPr>
        <w:t>воспитательной</w:t>
      </w:r>
      <w:r>
        <w:rPr>
          <w:b/>
          <w:spacing w:val="-4"/>
          <w:sz w:val="28"/>
        </w:rPr>
        <w:t xml:space="preserve"> </w:t>
      </w:r>
      <w:r>
        <w:rPr>
          <w:b/>
          <w:sz w:val="28"/>
        </w:rPr>
        <w:t>работы.</w:t>
      </w:r>
    </w:p>
    <w:p w:rsidR="00E767C0" w:rsidRDefault="00A56CA5">
      <w:pPr>
        <w:pStyle w:val="a4"/>
        <w:ind w:left="637" w:firstLine="0"/>
        <w:jc w:val="left"/>
      </w:pPr>
      <w:r>
        <w:t>Сентябрь:</w:t>
      </w:r>
    </w:p>
    <w:p w:rsidR="00E767C0" w:rsidRDefault="00A56CA5" w:rsidP="009132F9">
      <w:pPr>
        <w:pStyle w:val="a5"/>
        <w:numPr>
          <w:ilvl w:val="0"/>
          <w:numId w:val="3"/>
        </w:numPr>
        <w:tabs>
          <w:tab w:val="left" w:pos="877"/>
        </w:tabs>
        <w:spacing w:before="206"/>
        <w:ind w:left="876"/>
        <w:jc w:val="left"/>
        <w:rPr>
          <w:sz w:val="28"/>
        </w:rPr>
      </w:pPr>
      <w:r>
        <w:rPr>
          <w:sz w:val="28"/>
        </w:rPr>
        <w:t>1</w:t>
      </w:r>
      <w:r>
        <w:rPr>
          <w:spacing w:val="-2"/>
          <w:sz w:val="28"/>
        </w:rPr>
        <w:t xml:space="preserve"> </w:t>
      </w:r>
      <w:r>
        <w:rPr>
          <w:sz w:val="28"/>
        </w:rPr>
        <w:t>сентября:</w:t>
      </w:r>
      <w:r>
        <w:rPr>
          <w:spacing w:val="-6"/>
          <w:sz w:val="28"/>
        </w:rPr>
        <w:t xml:space="preserve"> </w:t>
      </w:r>
      <w:r>
        <w:rPr>
          <w:sz w:val="28"/>
        </w:rPr>
        <w:t>День</w:t>
      </w:r>
      <w:r>
        <w:rPr>
          <w:spacing w:val="-4"/>
          <w:sz w:val="28"/>
        </w:rPr>
        <w:t xml:space="preserve"> </w:t>
      </w:r>
      <w:r>
        <w:rPr>
          <w:sz w:val="28"/>
        </w:rPr>
        <w:t>знаний;</w:t>
      </w:r>
    </w:p>
    <w:p w:rsidR="00E767C0" w:rsidRDefault="00A56CA5" w:rsidP="009132F9">
      <w:pPr>
        <w:pStyle w:val="a5"/>
        <w:numPr>
          <w:ilvl w:val="0"/>
          <w:numId w:val="3"/>
        </w:numPr>
        <w:tabs>
          <w:tab w:val="left" w:pos="877"/>
        </w:tabs>
        <w:spacing w:before="211" w:line="393" w:lineRule="auto"/>
        <w:ind w:right="2273" w:firstLine="0"/>
        <w:jc w:val="left"/>
        <w:rPr>
          <w:sz w:val="28"/>
        </w:rPr>
      </w:pPr>
      <w:r>
        <w:rPr>
          <w:sz w:val="28"/>
        </w:rPr>
        <w:t>3</w:t>
      </w:r>
      <w:r>
        <w:rPr>
          <w:spacing w:val="-4"/>
          <w:sz w:val="28"/>
        </w:rPr>
        <w:t xml:space="preserve"> </w:t>
      </w:r>
      <w:r>
        <w:rPr>
          <w:sz w:val="28"/>
        </w:rPr>
        <w:t>сентября:</w:t>
      </w:r>
      <w:r>
        <w:rPr>
          <w:spacing w:val="-9"/>
          <w:sz w:val="28"/>
        </w:rPr>
        <w:t xml:space="preserve"> </w:t>
      </w:r>
      <w:r>
        <w:rPr>
          <w:sz w:val="28"/>
        </w:rPr>
        <w:t>День</w:t>
      </w:r>
      <w:r>
        <w:rPr>
          <w:spacing w:val="-7"/>
          <w:sz w:val="28"/>
        </w:rPr>
        <w:t xml:space="preserve"> </w:t>
      </w:r>
      <w:r>
        <w:rPr>
          <w:sz w:val="28"/>
        </w:rPr>
        <w:t>окончания</w:t>
      </w:r>
      <w:r>
        <w:rPr>
          <w:spacing w:val="-4"/>
          <w:sz w:val="28"/>
        </w:rPr>
        <w:t xml:space="preserve"> </w:t>
      </w:r>
      <w:r>
        <w:rPr>
          <w:sz w:val="28"/>
        </w:rPr>
        <w:t>Второй</w:t>
      </w:r>
      <w:r>
        <w:rPr>
          <w:spacing w:val="-4"/>
          <w:sz w:val="28"/>
        </w:rPr>
        <w:t xml:space="preserve"> </w:t>
      </w:r>
      <w:r>
        <w:rPr>
          <w:sz w:val="28"/>
        </w:rPr>
        <w:t>мировой</w:t>
      </w:r>
      <w:r>
        <w:rPr>
          <w:spacing w:val="1"/>
          <w:sz w:val="28"/>
        </w:rPr>
        <w:t xml:space="preserve"> </w:t>
      </w:r>
      <w:r>
        <w:rPr>
          <w:sz w:val="28"/>
        </w:rPr>
        <w:t>войны,</w:t>
      </w:r>
      <w:r>
        <w:rPr>
          <w:spacing w:val="-3"/>
          <w:sz w:val="28"/>
        </w:rPr>
        <w:t xml:space="preserve"> </w:t>
      </w:r>
      <w:r>
        <w:rPr>
          <w:sz w:val="28"/>
        </w:rPr>
        <w:t>День</w:t>
      </w:r>
      <w:r>
        <w:rPr>
          <w:spacing w:val="-7"/>
          <w:sz w:val="28"/>
        </w:rPr>
        <w:t xml:space="preserve"> </w:t>
      </w:r>
      <w:r>
        <w:rPr>
          <w:sz w:val="28"/>
        </w:rPr>
        <w:t>соли-</w:t>
      </w:r>
      <w:r>
        <w:rPr>
          <w:spacing w:val="-67"/>
          <w:sz w:val="28"/>
        </w:rPr>
        <w:t xml:space="preserve"> </w:t>
      </w:r>
      <w:r>
        <w:rPr>
          <w:sz w:val="28"/>
        </w:rPr>
        <w:t>дарности в борьбе</w:t>
      </w:r>
      <w:r>
        <w:rPr>
          <w:spacing w:val="1"/>
          <w:sz w:val="28"/>
        </w:rPr>
        <w:t xml:space="preserve"> </w:t>
      </w:r>
      <w:r>
        <w:rPr>
          <w:sz w:val="28"/>
        </w:rPr>
        <w:t>с</w:t>
      </w:r>
      <w:r>
        <w:rPr>
          <w:spacing w:val="2"/>
          <w:sz w:val="28"/>
        </w:rPr>
        <w:t xml:space="preserve"> </w:t>
      </w:r>
      <w:r>
        <w:rPr>
          <w:sz w:val="28"/>
        </w:rPr>
        <w:t>терроризмом.</w:t>
      </w:r>
    </w:p>
    <w:p w:rsidR="00E767C0" w:rsidRDefault="00A56CA5">
      <w:pPr>
        <w:pStyle w:val="a4"/>
        <w:spacing w:before="5"/>
        <w:ind w:left="637" w:firstLine="0"/>
        <w:jc w:val="left"/>
      </w:pPr>
      <w:r>
        <w:t>Октябрь:</w:t>
      </w:r>
    </w:p>
    <w:p w:rsidR="00E767C0" w:rsidRDefault="00A56CA5" w:rsidP="009132F9">
      <w:pPr>
        <w:pStyle w:val="a5"/>
        <w:numPr>
          <w:ilvl w:val="0"/>
          <w:numId w:val="3"/>
        </w:numPr>
        <w:tabs>
          <w:tab w:val="left" w:pos="877"/>
        </w:tabs>
        <w:spacing w:before="207"/>
        <w:ind w:left="876"/>
        <w:jc w:val="left"/>
        <w:rPr>
          <w:sz w:val="28"/>
        </w:rPr>
      </w:pPr>
      <w:r>
        <w:rPr>
          <w:sz w:val="28"/>
        </w:rPr>
        <w:t>1</w:t>
      </w:r>
      <w:r>
        <w:rPr>
          <w:spacing w:val="-6"/>
          <w:sz w:val="28"/>
        </w:rPr>
        <w:t xml:space="preserve"> </w:t>
      </w:r>
      <w:r>
        <w:rPr>
          <w:sz w:val="28"/>
        </w:rPr>
        <w:t>октября:</w:t>
      </w:r>
      <w:r>
        <w:rPr>
          <w:spacing w:val="-11"/>
          <w:sz w:val="28"/>
        </w:rPr>
        <w:t xml:space="preserve"> </w:t>
      </w:r>
      <w:r>
        <w:rPr>
          <w:sz w:val="28"/>
        </w:rPr>
        <w:t>День</w:t>
      </w:r>
      <w:r>
        <w:rPr>
          <w:spacing w:val="-9"/>
          <w:sz w:val="28"/>
        </w:rPr>
        <w:t xml:space="preserve"> </w:t>
      </w:r>
      <w:r>
        <w:rPr>
          <w:sz w:val="28"/>
        </w:rPr>
        <w:t>пожилых</w:t>
      </w:r>
      <w:r>
        <w:rPr>
          <w:spacing w:val="-10"/>
          <w:sz w:val="28"/>
        </w:rPr>
        <w:t xml:space="preserve"> </w:t>
      </w:r>
      <w:r>
        <w:rPr>
          <w:sz w:val="28"/>
        </w:rPr>
        <w:t>людей;</w:t>
      </w:r>
    </w:p>
    <w:p w:rsidR="00E767C0" w:rsidRDefault="00A56CA5" w:rsidP="009132F9">
      <w:pPr>
        <w:pStyle w:val="a5"/>
        <w:numPr>
          <w:ilvl w:val="0"/>
          <w:numId w:val="3"/>
        </w:numPr>
        <w:tabs>
          <w:tab w:val="left" w:pos="877"/>
        </w:tabs>
        <w:spacing w:before="211"/>
        <w:ind w:left="876"/>
        <w:jc w:val="left"/>
        <w:rPr>
          <w:sz w:val="28"/>
        </w:rPr>
      </w:pPr>
      <w:r>
        <w:rPr>
          <w:sz w:val="28"/>
        </w:rPr>
        <w:t>5</w:t>
      </w:r>
      <w:r>
        <w:rPr>
          <w:spacing w:val="-3"/>
          <w:sz w:val="28"/>
        </w:rPr>
        <w:t xml:space="preserve"> </w:t>
      </w:r>
      <w:r>
        <w:rPr>
          <w:sz w:val="28"/>
        </w:rPr>
        <w:t>октября:</w:t>
      </w:r>
      <w:r>
        <w:rPr>
          <w:spacing w:val="-8"/>
          <w:sz w:val="28"/>
        </w:rPr>
        <w:t xml:space="preserve"> </w:t>
      </w:r>
      <w:r>
        <w:rPr>
          <w:sz w:val="28"/>
        </w:rPr>
        <w:t>День</w:t>
      </w:r>
      <w:r>
        <w:rPr>
          <w:spacing w:val="-6"/>
          <w:sz w:val="28"/>
        </w:rPr>
        <w:t xml:space="preserve"> </w:t>
      </w:r>
      <w:r>
        <w:rPr>
          <w:sz w:val="28"/>
        </w:rPr>
        <w:t>Учителя;</w:t>
      </w:r>
    </w:p>
    <w:p w:rsidR="00E767C0" w:rsidRDefault="00A56CA5" w:rsidP="009132F9">
      <w:pPr>
        <w:pStyle w:val="a5"/>
        <w:numPr>
          <w:ilvl w:val="0"/>
          <w:numId w:val="3"/>
        </w:numPr>
        <w:tabs>
          <w:tab w:val="left" w:pos="877"/>
        </w:tabs>
        <w:spacing w:before="206"/>
        <w:ind w:left="876"/>
        <w:jc w:val="left"/>
        <w:rPr>
          <w:sz w:val="28"/>
        </w:rPr>
      </w:pPr>
      <w:r>
        <w:rPr>
          <w:sz w:val="28"/>
        </w:rPr>
        <w:t>4</w:t>
      </w:r>
      <w:r>
        <w:rPr>
          <w:spacing w:val="-3"/>
          <w:sz w:val="28"/>
        </w:rPr>
        <w:t xml:space="preserve"> </w:t>
      </w:r>
      <w:r>
        <w:rPr>
          <w:sz w:val="28"/>
        </w:rPr>
        <w:t>октября:</w:t>
      </w:r>
      <w:r>
        <w:rPr>
          <w:spacing w:val="-9"/>
          <w:sz w:val="28"/>
        </w:rPr>
        <w:t xml:space="preserve"> </w:t>
      </w:r>
      <w:r>
        <w:rPr>
          <w:sz w:val="28"/>
        </w:rPr>
        <w:t>День</w:t>
      </w:r>
      <w:r>
        <w:rPr>
          <w:spacing w:val="-5"/>
          <w:sz w:val="28"/>
        </w:rPr>
        <w:t xml:space="preserve"> </w:t>
      </w:r>
      <w:r>
        <w:rPr>
          <w:sz w:val="28"/>
        </w:rPr>
        <w:t>защиты</w:t>
      </w:r>
      <w:r>
        <w:rPr>
          <w:spacing w:val="-4"/>
          <w:sz w:val="28"/>
        </w:rPr>
        <w:t xml:space="preserve"> </w:t>
      </w:r>
      <w:r>
        <w:rPr>
          <w:sz w:val="28"/>
        </w:rPr>
        <w:t>животных;</w:t>
      </w:r>
    </w:p>
    <w:p w:rsidR="00E767C0" w:rsidRDefault="00A56CA5" w:rsidP="009132F9">
      <w:pPr>
        <w:pStyle w:val="a5"/>
        <w:numPr>
          <w:ilvl w:val="0"/>
          <w:numId w:val="3"/>
        </w:numPr>
        <w:tabs>
          <w:tab w:val="left" w:pos="878"/>
        </w:tabs>
        <w:spacing w:before="211"/>
        <w:ind w:left="877" w:hanging="241"/>
        <w:jc w:val="left"/>
        <w:rPr>
          <w:sz w:val="28"/>
        </w:rPr>
      </w:pPr>
      <w:r>
        <w:rPr>
          <w:sz w:val="28"/>
        </w:rPr>
        <w:lastRenderedPageBreak/>
        <w:t>Третье</w:t>
      </w:r>
      <w:r>
        <w:rPr>
          <w:spacing w:val="-3"/>
          <w:sz w:val="28"/>
        </w:rPr>
        <w:t xml:space="preserve"> </w:t>
      </w:r>
      <w:r>
        <w:rPr>
          <w:sz w:val="28"/>
        </w:rPr>
        <w:t>воскресенье</w:t>
      </w:r>
      <w:r>
        <w:rPr>
          <w:spacing w:val="-3"/>
          <w:sz w:val="28"/>
        </w:rPr>
        <w:t xml:space="preserve"> </w:t>
      </w:r>
      <w:r>
        <w:rPr>
          <w:sz w:val="28"/>
        </w:rPr>
        <w:t>октября:</w:t>
      </w:r>
      <w:r>
        <w:rPr>
          <w:spacing w:val="-8"/>
          <w:sz w:val="28"/>
        </w:rPr>
        <w:t xml:space="preserve"> </w:t>
      </w:r>
      <w:r>
        <w:rPr>
          <w:sz w:val="28"/>
        </w:rPr>
        <w:t>День</w:t>
      </w:r>
      <w:r>
        <w:rPr>
          <w:spacing w:val="-6"/>
          <w:sz w:val="28"/>
        </w:rPr>
        <w:t xml:space="preserve"> </w:t>
      </w:r>
      <w:r>
        <w:rPr>
          <w:sz w:val="28"/>
        </w:rPr>
        <w:t>отца;</w:t>
      </w:r>
    </w:p>
    <w:p w:rsidR="00E767C0" w:rsidRDefault="00A56CA5" w:rsidP="009132F9">
      <w:pPr>
        <w:pStyle w:val="a5"/>
        <w:numPr>
          <w:ilvl w:val="0"/>
          <w:numId w:val="3"/>
        </w:numPr>
        <w:tabs>
          <w:tab w:val="left" w:pos="877"/>
        </w:tabs>
        <w:spacing w:before="206" w:line="396" w:lineRule="auto"/>
        <w:ind w:right="3101" w:firstLine="0"/>
        <w:jc w:val="left"/>
        <w:rPr>
          <w:sz w:val="28"/>
        </w:rPr>
      </w:pPr>
      <w:r>
        <w:rPr>
          <w:sz w:val="28"/>
        </w:rPr>
        <w:t>30</w:t>
      </w:r>
      <w:r>
        <w:rPr>
          <w:spacing w:val="-4"/>
          <w:sz w:val="28"/>
        </w:rPr>
        <w:t xml:space="preserve"> </w:t>
      </w:r>
      <w:r>
        <w:rPr>
          <w:sz w:val="28"/>
        </w:rPr>
        <w:t>октября:</w:t>
      </w:r>
      <w:r>
        <w:rPr>
          <w:spacing w:val="-9"/>
          <w:sz w:val="28"/>
        </w:rPr>
        <w:t xml:space="preserve"> </w:t>
      </w:r>
      <w:r>
        <w:rPr>
          <w:sz w:val="28"/>
        </w:rPr>
        <w:t>День</w:t>
      </w:r>
      <w:r>
        <w:rPr>
          <w:spacing w:val="-6"/>
          <w:sz w:val="28"/>
        </w:rPr>
        <w:t xml:space="preserve"> </w:t>
      </w:r>
      <w:r>
        <w:rPr>
          <w:sz w:val="28"/>
        </w:rPr>
        <w:t>памяти</w:t>
      </w:r>
      <w:r>
        <w:rPr>
          <w:spacing w:val="-5"/>
          <w:sz w:val="28"/>
        </w:rPr>
        <w:t xml:space="preserve"> </w:t>
      </w:r>
      <w:r>
        <w:rPr>
          <w:sz w:val="28"/>
        </w:rPr>
        <w:t>жертв</w:t>
      </w:r>
      <w:r>
        <w:rPr>
          <w:spacing w:val="-5"/>
          <w:sz w:val="28"/>
        </w:rPr>
        <w:t xml:space="preserve"> </w:t>
      </w:r>
      <w:r>
        <w:rPr>
          <w:sz w:val="28"/>
        </w:rPr>
        <w:t>политических</w:t>
      </w:r>
      <w:r>
        <w:rPr>
          <w:spacing w:val="-8"/>
          <w:sz w:val="28"/>
        </w:rPr>
        <w:t xml:space="preserve"> </w:t>
      </w:r>
      <w:r>
        <w:rPr>
          <w:sz w:val="28"/>
        </w:rPr>
        <w:t>репрессий.</w:t>
      </w:r>
      <w:r>
        <w:rPr>
          <w:spacing w:val="-67"/>
          <w:sz w:val="28"/>
        </w:rPr>
        <w:t xml:space="preserve"> </w:t>
      </w:r>
      <w:r>
        <w:rPr>
          <w:sz w:val="28"/>
        </w:rPr>
        <w:t>Ноябрь:</w:t>
      </w:r>
    </w:p>
    <w:p w:rsidR="00E767C0" w:rsidRDefault="00A56CA5" w:rsidP="009132F9">
      <w:pPr>
        <w:pStyle w:val="a5"/>
        <w:numPr>
          <w:ilvl w:val="0"/>
          <w:numId w:val="3"/>
        </w:numPr>
        <w:tabs>
          <w:tab w:val="left" w:pos="877"/>
        </w:tabs>
        <w:spacing w:line="396" w:lineRule="auto"/>
        <w:ind w:right="5658" w:firstLine="0"/>
        <w:jc w:val="left"/>
        <w:rPr>
          <w:sz w:val="28"/>
        </w:rPr>
      </w:pPr>
      <w:r>
        <w:rPr>
          <w:sz w:val="28"/>
        </w:rPr>
        <w:t>4</w:t>
      </w:r>
      <w:r>
        <w:rPr>
          <w:spacing w:val="-10"/>
          <w:sz w:val="28"/>
        </w:rPr>
        <w:t xml:space="preserve"> </w:t>
      </w:r>
      <w:r>
        <w:rPr>
          <w:sz w:val="28"/>
        </w:rPr>
        <w:t>ноября:</w:t>
      </w:r>
      <w:r>
        <w:rPr>
          <w:spacing w:val="-15"/>
          <w:sz w:val="28"/>
        </w:rPr>
        <w:t xml:space="preserve"> </w:t>
      </w:r>
      <w:r>
        <w:rPr>
          <w:sz w:val="28"/>
        </w:rPr>
        <w:t>День</w:t>
      </w:r>
      <w:r>
        <w:rPr>
          <w:spacing w:val="-12"/>
          <w:sz w:val="28"/>
        </w:rPr>
        <w:t xml:space="preserve"> </w:t>
      </w:r>
      <w:r>
        <w:rPr>
          <w:sz w:val="28"/>
        </w:rPr>
        <w:t>народного</w:t>
      </w:r>
      <w:r>
        <w:rPr>
          <w:spacing w:val="-10"/>
          <w:sz w:val="28"/>
        </w:rPr>
        <w:t xml:space="preserve"> </w:t>
      </w:r>
      <w:r>
        <w:rPr>
          <w:sz w:val="28"/>
        </w:rPr>
        <w:t>единства.</w:t>
      </w:r>
      <w:r>
        <w:rPr>
          <w:spacing w:val="-67"/>
          <w:sz w:val="28"/>
        </w:rPr>
        <w:t xml:space="preserve"> </w:t>
      </w:r>
      <w:r>
        <w:rPr>
          <w:sz w:val="28"/>
        </w:rPr>
        <w:t>Декабрь:</w:t>
      </w:r>
    </w:p>
    <w:p w:rsidR="00E767C0" w:rsidRDefault="00A56CA5" w:rsidP="009132F9">
      <w:pPr>
        <w:pStyle w:val="a5"/>
        <w:numPr>
          <w:ilvl w:val="0"/>
          <w:numId w:val="3"/>
        </w:numPr>
        <w:tabs>
          <w:tab w:val="left" w:pos="877"/>
        </w:tabs>
        <w:spacing w:line="320" w:lineRule="exact"/>
        <w:ind w:left="876"/>
        <w:jc w:val="left"/>
        <w:rPr>
          <w:sz w:val="28"/>
        </w:rPr>
      </w:pPr>
      <w:r>
        <w:rPr>
          <w:sz w:val="28"/>
        </w:rPr>
        <w:t>3</w:t>
      </w:r>
      <w:r>
        <w:rPr>
          <w:spacing w:val="-7"/>
          <w:sz w:val="28"/>
        </w:rPr>
        <w:t xml:space="preserve"> </w:t>
      </w:r>
      <w:r>
        <w:rPr>
          <w:sz w:val="28"/>
        </w:rPr>
        <w:t>декабря:</w:t>
      </w:r>
      <w:r>
        <w:rPr>
          <w:spacing w:val="-11"/>
          <w:sz w:val="28"/>
        </w:rPr>
        <w:t xml:space="preserve"> </w:t>
      </w:r>
      <w:r>
        <w:rPr>
          <w:sz w:val="28"/>
        </w:rPr>
        <w:t>Международный</w:t>
      </w:r>
      <w:r>
        <w:rPr>
          <w:spacing w:val="-7"/>
          <w:sz w:val="28"/>
        </w:rPr>
        <w:t xml:space="preserve"> </w:t>
      </w:r>
      <w:r>
        <w:rPr>
          <w:sz w:val="28"/>
        </w:rPr>
        <w:t>день</w:t>
      </w:r>
      <w:r>
        <w:rPr>
          <w:spacing w:val="-9"/>
          <w:sz w:val="28"/>
        </w:rPr>
        <w:t xml:space="preserve"> </w:t>
      </w:r>
      <w:r>
        <w:rPr>
          <w:sz w:val="28"/>
        </w:rPr>
        <w:t>инвалидов;</w:t>
      </w:r>
    </w:p>
    <w:p w:rsidR="00E767C0" w:rsidRDefault="00A56CA5" w:rsidP="009132F9">
      <w:pPr>
        <w:pStyle w:val="a5"/>
        <w:numPr>
          <w:ilvl w:val="0"/>
          <w:numId w:val="3"/>
        </w:numPr>
        <w:tabs>
          <w:tab w:val="left" w:pos="877"/>
        </w:tabs>
        <w:spacing w:before="205"/>
        <w:ind w:left="876"/>
        <w:jc w:val="left"/>
        <w:rPr>
          <w:sz w:val="28"/>
        </w:rPr>
      </w:pPr>
      <w:r w:rsidRPr="0098487F">
        <w:rPr>
          <w:sz w:val="28"/>
        </w:rPr>
        <w:t>5</w:t>
      </w:r>
      <w:r w:rsidRPr="0098487F">
        <w:rPr>
          <w:spacing w:val="-10"/>
          <w:sz w:val="28"/>
        </w:rPr>
        <w:t xml:space="preserve"> </w:t>
      </w:r>
      <w:r w:rsidRPr="0098487F">
        <w:rPr>
          <w:sz w:val="28"/>
        </w:rPr>
        <w:t>декабря:</w:t>
      </w:r>
      <w:r w:rsidRPr="0098487F">
        <w:rPr>
          <w:spacing w:val="-14"/>
          <w:sz w:val="28"/>
        </w:rPr>
        <w:t xml:space="preserve"> </w:t>
      </w:r>
      <w:r w:rsidRPr="0098487F">
        <w:rPr>
          <w:sz w:val="28"/>
        </w:rPr>
        <w:t>Битва</w:t>
      </w:r>
      <w:r w:rsidRPr="0098487F">
        <w:rPr>
          <w:spacing w:val="-10"/>
          <w:sz w:val="28"/>
        </w:rPr>
        <w:t xml:space="preserve"> </w:t>
      </w:r>
      <w:r w:rsidRPr="0098487F">
        <w:rPr>
          <w:sz w:val="28"/>
        </w:rPr>
        <w:t>за</w:t>
      </w:r>
      <w:r w:rsidRPr="0098487F">
        <w:rPr>
          <w:spacing w:val="-9"/>
          <w:sz w:val="28"/>
        </w:rPr>
        <w:t xml:space="preserve"> </w:t>
      </w:r>
      <w:r w:rsidRPr="0098487F">
        <w:rPr>
          <w:sz w:val="28"/>
        </w:rPr>
        <w:t>Москву,</w:t>
      </w:r>
      <w:r w:rsidRPr="0098487F">
        <w:rPr>
          <w:spacing w:val="-7"/>
          <w:sz w:val="28"/>
        </w:rPr>
        <w:t xml:space="preserve"> </w:t>
      </w:r>
      <w:r w:rsidRPr="0098487F">
        <w:rPr>
          <w:sz w:val="28"/>
        </w:rPr>
        <w:t>Международный</w:t>
      </w:r>
      <w:r w:rsidRPr="0098487F">
        <w:rPr>
          <w:spacing w:val="-11"/>
          <w:sz w:val="28"/>
        </w:rPr>
        <w:t xml:space="preserve"> </w:t>
      </w:r>
      <w:r w:rsidRPr="0098487F">
        <w:rPr>
          <w:sz w:val="28"/>
        </w:rPr>
        <w:t>день</w:t>
      </w:r>
      <w:r w:rsidRPr="0098487F">
        <w:rPr>
          <w:spacing w:val="-12"/>
          <w:sz w:val="28"/>
        </w:rPr>
        <w:t xml:space="preserve"> </w:t>
      </w:r>
      <w:r w:rsidRPr="0098487F">
        <w:rPr>
          <w:sz w:val="28"/>
        </w:rPr>
        <w:t>доброволь-</w:t>
      </w:r>
    </w:p>
    <w:p w:rsidR="0098487F" w:rsidRPr="0098487F" w:rsidRDefault="0098487F" w:rsidP="009132F9">
      <w:pPr>
        <w:pStyle w:val="a5"/>
        <w:numPr>
          <w:ilvl w:val="0"/>
          <w:numId w:val="3"/>
        </w:numPr>
        <w:tabs>
          <w:tab w:val="left" w:pos="877"/>
        </w:tabs>
        <w:spacing w:before="205"/>
        <w:ind w:left="876"/>
        <w:jc w:val="left"/>
        <w:rPr>
          <w:sz w:val="28"/>
        </w:rPr>
        <w:sectPr w:rsidR="0098487F" w:rsidRPr="0098487F">
          <w:pgSz w:w="11910" w:h="16840"/>
          <w:pgMar w:top="1100" w:right="460" w:bottom="280" w:left="640" w:header="720" w:footer="720" w:gutter="0"/>
          <w:cols w:space="720"/>
        </w:sectPr>
      </w:pPr>
    </w:p>
    <w:p w:rsidR="00E767C0" w:rsidRDefault="00A56CA5">
      <w:pPr>
        <w:pStyle w:val="a4"/>
        <w:spacing w:before="67" w:line="396" w:lineRule="auto"/>
        <w:ind w:left="637" w:right="9668" w:firstLine="0"/>
        <w:jc w:val="left"/>
      </w:pPr>
      <w:r>
        <w:lastRenderedPageBreak/>
        <w:t>цев;</w:t>
      </w:r>
      <w:r>
        <w:rPr>
          <w:spacing w:val="-67"/>
        </w:rPr>
        <w:t xml:space="preserve"> </w:t>
      </w:r>
      <w:r>
        <w:t>34</w:t>
      </w:r>
    </w:p>
    <w:p w:rsidR="00E767C0" w:rsidRDefault="00A56CA5" w:rsidP="009132F9">
      <w:pPr>
        <w:pStyle w:val="a5"/>
        <w:numPr>
          <w:ilvl w:val="0"/>
          <w:numId w:val="3"/>
        </w:numPr>
        <w:tabs>
          <w:tab w:val="left" w:pos="877"/>
        </w:tabs>
        <w:spacing w:line="321" w:lineRule="exact"/>
        <w:ind w:left="876"/>
        <w:jc w:val="left"/>
        <w:rPr>
          <w:sz w:val="28"/>
        </w:rPr>
      </w:pPr>
      <w:r>
        <w:rPr>
          <w:sz w:val="28"/>
        </w:rPr>
        <w:t>6</w:t>
      </w:r>
      <w:r>
        <w:rPr>
          <w:spacing w:val="-9"/>
          <w:sz w:val="28"/>
        </w:rPr>
        <w:t xml:space="preserve"> </w:t>
      </w:r>
      <w:r>
        <w:rPr>
          <w:sz w:val="28"/>
        </w:rPr>
        <w:t>декабря:</w:t>
      </w:r>
      <w:r>
        <w:rPr>
          <w:spacing w:val="-13"/>
          <w:sz w:val="28"/>
        </w:rPr>
        <w:t xml:space="preserve"> </w:t>
      </w:r>
      <w:r>
        <w:rPr>
          <w:sz w:val="28"/>
        </w:rPr>
        <w:t>День</w:t>
      </w:r>
      <w:r>
        <w:rPr>
          <w:spacing w:val="-11"/>
          <w:sz w:val="28"/>
        </w:rPr>
        <w:t xml:space="preserve"> </w:t>
      </w:r>
      <w:r>
        <w:rPr>
          <w:sz w:val="28"/>
        </w:rPr>
        <w:t>Александра</w:t>
      </w:r>
      <w:r>
        <w:rPr>
          <w:spacing w:val="-8"/>
          <w:sz w:val="28"/>
        </w:rPr>
        <w:t xml:space="preserve"> </w:t>
      </w:r>
      <w:r>
        <w:rPr>
          <w:sz w:val="28"/>
        </w:rPr>
        <w:t>Невского;</w:t>
      </w:r>
    </w:p>
    <w:p w:rsidR="00E767C0" w:rsidRDefault="00A56CA5" w:rsidP="009132F9">
      <w:pPr>
        <w:pStyle w:val="a5"/>
        <w:numPr>
          <w:ilvl w:val="0"/>
          <w:numId w:val="3"/>
        </w:numPr>
        <w:tabs>
          <w:tab w:val="left" w:pos="877"/>
        </w:tabs>
        <w:spacing w:before="211"/>
        <w:ind w:left="876"/>
        <w:jc w:val="left"/>
        <w:rPr>
          <w:sz w:val="28"/>
        </w:rPr>
      </w:pPr>
      <w:r>
        <w:rPr>
          <w:sz w:val="28"/>
        </w:rPr>
        <w:t>9</w:t>
      </w:r>
      <w:r>
        <w:rPr>
          <w:spacing w:val="-7"/>
          <w:sz w:val="28"/>
        </w:rPr>
        <w:t xml:space="preserve"> </w:t>
      </w:r>
      <w:r>
        <w:rPr>
          <w:sz w:val="28"/>
        </w:rPr>
        <w:t>декабря:</w:t>
      </w:r>
      <w:r>
        <w:rPr>
          <w:spacing w:val="-12"/>
          <w:sz w:val="28"/>
        </w:rPr>
        <w:t xml:space="preserve"> </w:t>
      </w:r>
      <w:r>
        <w:rPr>
          <w:sz w:val="28"/>
        </w:rPr>
        <w:t>День</w:t>
      </w:r>
      <w:r>
        <w:rPr>
          <w:spacing w:val="-9"/>
          <w:sz w:val="28"/>
        </w:rPr>
        <w:t xml:space="preserve"> </w:t>
      </w:r>
      <w:r>
        <w:rPr>
          <w:sz w:val="28"/>
        </w:rPr>
        <w:t>Героев</w:t>
      </w:r>
      <w:r>
        <w:rPr>
          <w:spacing w:val="-8"/>
          <w:sz w:val="28"/>
        </w:rPr>
        <w:t xml:space="preserve"> </w:t>
      </w:r>
      <w:r>
        <w:rPr>
          <w:sz w:val="28"/>
        </w:rPr>
        <w:t>Отечества;</w:t>
      </w:r>
    </w:p>
    <w:p w:rsidR="00E767C0" w:rsidRDefault="00A56CA5" w:rsidP="009132F9">
      <w:pPr>
        <w:pStyle w:val="a5"/>
        <w:numPr>
          <w:ilvl w:val="0"/>
          <w:numId w:val="3"/>
        </w:numPr>
        <w:tabs>
          <w:tab w:val="left" w:pos="877"/>
        </w:tabs>
        <w:spacing w:before="206"/>
        <w:ind w:left="876"/>
        <w:jc w:val="left"/>
        <w:rPr>
          <w:sz w:val="28"/>
        </w:rPr>
      </w:pPr>
      <w:r>
        <w:rPr>
          <w:sz w:val="28"/>
        </w:rPr>
        <w:t>10</w:t>
      </w:r>
      <w:r>
        <w:rPr>
          <w:spacing w:val="-3"/>
          <w:sz w:val="28"/>
        </w:rPr>
        <w:t xml:space="preserve"> </w:t>
      </w:r>
      <w:r>
        <w:rPr>
          <w:sz w:val="28"/>
        </w:rPr>
        <w:t>декабря:</w:t>
      </w:r>
      <w:r>
        <w:rPr>
          <w:spacing w:val="-8"/>
          <w:sz w:val="28"/>
        </w:rPr>
        <w:t xml:space="preserve"> </w:t>
      </w:r>
      <w:r>
        <w:rPr>
          <w:sz w:val="28"/>
        </w:rPr>
        <w:t>День</w:t>
      </w:r>
      <w:r>
        <w:rPr>
          <w:spacing w:val="-6"/>
          <w:sz w:val="28"/>
        </w:rPr>
        <w:t xml:space="preserve"> </w:t>
      </w:r>
      <w:r>
        <w:rPr>
          <w:sz w:val="28"/>
        </w:rPr>
        <w:t>прав</w:t>
      </w:r>
      <w:r>
        <w:rPr>
          <w:spacing w:val="-4"/>
          <w:sz w:val="28"/>
        </w:rPr>
        <w:t xml:space="preserve"> </w:t>
      </w:r>
      <w:r>
        <w:rPr>
          <w:sz w:val="28"/>
        </w:rPr>
        <w:t>человека;</w:t>
      </w:r>
    </w:p>
    <w:p w:rsidR="00E767C0" w:rsidRDefault="00A56CA5" w:rsidP="009132F9">
      <w:pPr>
        <w:pStyle w:val="a5"/>
        <w:numPr>
          <w:ilvl w:val="0"/>
          <w:numId w:val="3"/>
        </w:numPr>
        <w:tabs>
          <w:tab w:val="left" w:pos="877"/>
        </w:tabs>
        <w:spacing w:before="212"/>
        <w:ind w:left="876"/>
        <w:jc w:val="left"/>
        <w:rPr>
          <w:sz w:val="28"/>
        </w:rPr>
      </w:pPr>
      <w:r>
        <w:rPr>
          <w:sz w:val="28"/>
        </w:rPr>
        <w:t>12</w:t>
      </w:r>
      <w:r>
        <w:rPr>
          <w:spacing w:val="-10"/>
          <w:sz w:val="28"/>
        </w:rPr>
        <w:t xml:space="preserve"> </w:t>
      </w:r>
      <w:r>
        <w:rPr>
          <w:sz w:val="28"/>
        </w:rPr>
        <w:t>декабря:</w:t>
      </w:r>
      <w:r>
        <w:rPr>
          <w:spacing w:val="-14"/>
          <w:sz w:val="28"/>
        </w:rPr>
        <w:t xml:space="preserve"> </w:t>
      </w:r>
      <w:r>
        <w:rPr>
          <w:sz w:val="28"/>
        </w:rPr>
        <w:t>День</w:t>
      </w:r>
      <w:r>
        <w:rPr>
          <w:spacing w:val="-12"/>
          <w:sz w:val="28"/>
        </w:rPr>
        <w:t xml:space="preserve"> </w:t>
      </w:r>
      <w:r>
        <w:rPr>
          <w:sz w:val="28"/>
        </w:rPr>
        <w:t>Конституции</w:t>
      </w:r>
      <w:r>
        <w:rPr>
          <w:spacing w:val="-10"/>
          <w:sz w:val="28"/>
        </w:rPr>
        <w:t xml:space="preserve"> </w:t>
      </w:r>
      <w:r>
        <w:rPr>
          <w:sz w:val="28"/>
        </w:rPr>
        <w:t>Российской</w:t>
      </w:r>
      <w:r>
        <w:rPr>
          <w:spacing w:val="-10"/>
          <w:sz w:val="28"/>
        </w:rPr>
        <w:t xml:space="preserve"> </w:t>
      </w:r>
      <w:r>
        <w:rPr>
          <w:sz w:val="28"/>
        </w:rPr>
        <w:t>Федерации;</w:t>
      </w:r>
    </w:p>
    <w:p w:rsidR="00E767C0" w:rsidRDefault="00A56CA5" w:rsidP="009132F9">
      <w:pPr>
        <w:pStyle w:val="a5"/>
        <w:numPr>
          <w:ilvl w:val="0"/>
          <w:numId w:val="3"/>
        </w:numPr>
        <w:tabs>
          <w:tab w:val="left" w:pos="877"/>
        </w:tabs>
        <w:spacing w:before="206" w:line="396" w:lineRule="auto"/>
        <w:ind w:right="6603" w:firstLine="0"/>
        <w:jc w:val="left"/>
        <w:rPr>
          <w:sz w:val="28"/>
        </w:rPr>
      </w:pPr>
      <w:r>
        <w:rPr>
          <w:sz w:val="28"/>
        </w:rPr>
        <w:t>27</w:t>
      </w:r>
      <w:r>
        <w:rPr>
          <w:spacing w:val="-5"/>
          <w:sz w:val="28"/>
        </w:rPr>
        <w:t xml:space="preserve"> </w:t>
      </w:r>
      <w:r>
        <w:rPr>
          <w:sz w:val="28"/>
        </w:rPr>
        <w:t>декабря:</w:t>
      </w:r>
      <w:r>
        <w:rPr>
          <w:spacing w:val="-9"/>
          <w:sz w:val="28"/>
        </w:rPr>
        <w:t xml:space="preserve"> </w:t>
      </w:r>
      <w:r>
        <w:rPr>
          <w:sz w:val="28"/>
        </w:rPr>
        <w:t>День</w:t>
      </w:r>
      <w:r>
        <w:rPr>
          <w:spacing w:val="-7"/>
          <w:sz w:val="28"/>
        </w:rPr>
        <w:t xml:space="preserve"> </w:t>
      </w:r>
      <w:r>
        <w:rPr>
          <w:sz w:val="28"/>
        </w:rPr>
        <w:t>спасателя.</w:t>
      </w:r>
      <w:r>
        <w:rPr>
          <w:spacing w:val="-67"/>
          <w:sz w:val="28"/>
        </w:rPr>
        <w:t xml:space="preserve"> </w:t>
      </w:r>
      <w:r>
        <w:rPr>
          <w:sz w:val="28"/>
        </w:rPr>
        <w:t>Январь:</w:t>
      </w:r>
    </w:p>
    <w:p w:rsidR="00E767C0" w:rsidRDefault="00A56CA5" w:rsidP="009132F9">
      <w:pPr>
        <w:pStyle w:val="a5"/>
        <w:numPr>
          <w:ilvl w:val="0"/>
          <w:numId w:val="3"/>
        </w:numPr>
        <w:tabs>
          <w:tab w:val="left" w:pos="877"/>
        </w:tabs>
        <w:spacing w:line="321" w:lineRule="exact"/>
        <w:ind w:left="876"/>
        <w:jc w:val="left"/>
        <w:rPr>
          <w:sz w:val="28"/>
        </w:rPr>
      </w:pPr>
      <w:r>
        <w:rPr>
          <w:sz w:val="28"/>
        </w:rPr>
        <w:t>1</w:t>
      </w:r>
      <w:r>
        <w:rPr>
          <w:spacing w:val="-6"/>
          <w:sz w:val="28"/>
        </w:rPr>
        <w:t xml:space="preserve"> </w:t>
      </w:r>
      <w:r>
        <w:rPr>
          <w:sz w:val="28"/>
        </w:rPr>
        <w:t>января:</w:t>
      </w:r>
      <w:r>
        <w:rPr>
          <w:spacing w:val="-7"/>
          <w:sz w:val="28"/>
        </w:rPr>
        <w:t xml:space="preserve"> </w:t>
      </w:r>
      <w:r>
        <w:rPr>
          <w:sz w:val="28"/>
        </w:rPr>
        <w:t>Новый</w:t>
      </w:r>
      <w:r>
        <w:rPr>
          <w:spacing w:val="-7"/>
          <w:sz w:val="28"/>
        </w:rPr>
        <w:t xml:space="preserve"> </w:t>
      </w:r>
      <w:r>
        <w:rPr>
          <w:sz w:val="28"/>
        </w:rPr>
        <w:t>год;</w:t>
      </w:r>
    </w:p>
    <w:p w:rsidR="00E767C0" w:rsidRDefault="00A56CA5" w:rsidP="009132F9">
      <w:pPr>
        <w:pStyle w:val="a5"/>
        <w:numPr>
          <w:ilvl w:val="0"/>
          <w:numId w:val="3"/>
        </w:numPr>
        <w:tabs>
          <w:tab w:val="left" w:pos="877"/>
        </w:tabs>
        <w:spacing w:before="210"/>
        <w:ind w:left="876"/>
        <w:jc w:val="left"/>
        <w:rPr>
          <w:sz w:val="28"/>
        </w:rPr>
      </w:pPr>
      <w:r>
        <w:rPr>
          <w:sz w:val="28"/>
        </w:rPr>
        <w:t>7</w:t>
      </w:r>
      <w:r>
        <w:rPr>
          <w:spacing w:val="-8"/>
          <w:sz w:val="28"/>
        </w:rPr>
        <w:t xml:space="preserve"> </w:t>
      </w:r>
      <w:r>
        <w:rPr>
          <w:sz w:val="28"/>
        </w:rPr>
        <w:t>января:</w:t>
      </w:r>
      <w:r>
        <w:rPr>
          <w:spacing w:val="-12"/>
          <w:sz w:val="28"/>
        </w:rPr>
        <w:t xml:space="preserve"> </w:t>
      </w:r>
      <w:r>
        <w:rPr>
          <w:sz w:val="28"/>
        </w:rPr>
        <w:t>Рождество</w:t>
      </w:r>
      <w:r>
        <w:rPr>
          <w:spacing w:val="-8"/>
          <w:sz w:val="28"/>
        </w:rPr>
        <w:t xml:space="preserve"> </w:t>
      </w:r>
      <w:r>
        <w:rPr>
          <w:sz w:val="28"/>
        </w:rPr>
        <w:t>Христово;</w:t>
      </w:r>
    </w:p>
    <w:p w:rsidR="00E767C0" w:rsidRDefault="00A56CA5" w:rsidP="009132F9">
      <w:pPr>
        <w:pStyle w:val="a5"/>
        <w:numPr>
          <w:ilvl w:val="0"/>
          <w:numId w:val="3"/>
        </w:numPr>
        <w:tabs>
          <w:tab w:val="left" w:pos="877"/>
        </w:tabs>
        <w:spacing w:before="206"/>
        <w:ind w:left="876"/>
        <w:jc w:val="left"/>
        <w:rPr>
          <w:sz w:val="28"/>
        </w:rPr>
      </w:pPr>
      <w:r>
        <w:rPr>
          <w:sz w:val="28"/>
        </w:rPr>
        <w:t>25</w:t>
      </w:r>
      <w:r>
        <w:rPr>
          <w:spacing w:val="-12"/>
          <w:sz w:val="28"/>
        </w:rPr>
        <w:t xml:space="preserve"> </w:t>
      </w:r>
      <w:r>
        <w:rPr>
          <w:sz w:val="28"/>
        </w:rPr>
        <w:t>января:</w:t>
      </w:r>
      <w:r>
        <w:rPr>
          <w:spacing w:val="-15"/>
          <w:sz w:val="28"/>
        </w:rPr>
        <w:t xml:space="preserve"> </w:t>
      </w:r>
      <w:r>
        <w:rPr>
          <w:sz w:val="28"/>
        </w:rPr>
        <w:t>«Татьянин</w:t>
      </w:r>
      <w:r>
        <w:rPr>
          <w:spacing w:val="-12"/>
          <w:sz w:val="28"/>
        </w:rPr>
        <w:t xml:space="preserve"> </w:t>
      </w:r>
      <w:r>
        <w:rPr>
          <w:sz w:val="28"/>
        </w:rPr>
        <w:t>день»</w:t>
      </w:r>
      <w:r>
        <w:rPr>
          <w:spacing w:val="-11"/>
          <w:sz w:val="28"/>
        </w:rPr>
        <w:t xml:space="preserve"> </w:t>
      </w:r>
      <w:r>
        <w:rPr>
          <w:sz w:val="28"/>
        </w:rPr>
        <w:t>(праздник</w:t>
      </w:r>
      <w:r>
        <w:rPr>
          <w:spacing w:val="-9"/>
          <w:sz w:val="28"/>
        </w:rPr>
        <w:t xml:space="preserve"> </w:t>
      </w:r>
      <w:r>
        <w:rPr>
          <w:sz w:val="28"/>
        </w:rPr>
        <w:t>студентов);</w:t>
      </w:r>
    </w:p>
    <w:p w:rsidR="00E767C0" w:rsidRDefault="00A56CA5" w:rsidP="009132F9">
      <w:pPr>
        <w:pStyle w:val="a5"/>
        <w:numPr>
          <w:ilvl w:val="0"/>
          <w:numId w:val="3"/>
        </w:numPr>
        <w:tabs>
          <w:tab w:val="left" w:pos="877"/>
        </w:tabs>
        <w:spacing w:before="206" w:line="398" w:lineRule="auto"/>
        <w:ind w:right="4541" w:firstLine="0"/>
        <w:jc w:val="left"/>
        <w:rPr>
          <w:sz w:val="28"/>
        </w:rPr>
      </w:pPr>
      <w:r>
        <w:rPr>
          <w:sz w:val="28"/>
        </w:rPr>
        <w:t>27</w:t>
      </w:r>
      <w:r>
        <w:rPr>
          <w:spacing w:val="-6"/>
          <w:sz w:val="28"/>
        </w:rPr>
        <w:t xml:space="preserve"> </w:t>
      </w:r>
      <w:r>
        <w:rPr>
          <w:sz w:val="28"/>
        </w:rPr>
        <w:t>января:</w:t>
      </w:r>
      <w:r>
        <w:rPr>
          <w:spacing w:val="-11"/>
          <w:sz w:val="28"/>
        </w:rPr>
        <w:t xml:space="preserve"> </w:t>
      </w:r>
      <w:r>
        <w:rPr>
          <w:sz w:val="28"/>
        </w:rPr>
        <w:t>День</w:t>
      </w:r>
      <w:r>
        <w:rPr>
          <w:spacing w:val="-8"/>
          <w:sz w:val="28"/>
        </w:rPr>
        <w:t xml:space="preserve"> </w:t>
      </w:r>
      <w:r>
        <w:rPr>
          <w:sz w:val="28"/>
        </w:rPr>
        <w:t>снятия</w:t>
      </w:r>
      <w:r>
        <w:rPr>
          <w:spacing w:val="-5"/>
          <w:sz w:val="28"/>
        </w:rPr>
        <w:t xml:space="preserve"> </w:t>
      </w:r>
      <w:r>
        <w:rPr>
          <w:sz w:val="28"/>
        </w:rPr>
        <w:t>блокады</w:t>
      </w:r>
      <w:r>
        <w:rPr>
          <w:spacing w:val="-6"/>
          <w:sz w:val="28"/>
        </w:rPr>
        <w:t xml:space="preserve"> </w:t>
      </w:r>
      <w:r>
        <w:rPr>
          <w:sz w:val="28"/>
        </w:rPr>
        <w:t>Ленинграда.</w:t>
      </w:r>
      <w:r>
        <w:rPr>
          <w:spacing w:val="-67"/>
          <w:sz w:val="28"/>
        </w:rPr>
        <w:t xml:space="preserve"> </w:t>
      </w:r>
      <w:r>
        <w:rPr>
          <w:sz w:val="28"/>
        </w:rPr>
        <w:t>Февраль:</w:t>
      </w:r>
    </w:p>
    <w:p w:rsidR="00E767C0" w:rsidRDefault="00A56CA5" w:rsidP="009132F9">
      <w:pPr>
        <w:pStyle w:val="a5"/>
        <w:numPr>
          <w:ilvl w:val="0"/>
          <w:numId w:val="3"/>
        </w:numPr>
        <w:tabs>
          <w:tab w:val="left" w:pos="877"/>
        </w:tabs>
        <w:spacing w:line="314" w:lineRule="exact"/>
        <w:ind w:left="876"/>
        <w:jc w:val="left"/>
        <w:rPr>
          <w:sz w:val="28"/>
        </w:rPr>
      </w:pPr>
      <w:r>
        <w:rPr>
          <w:sz w:val="28"/>
        </w:rPr>
        <w:t>2</w:t>
      </w:r>
      <w:r>
        <w:rPr>
          <w:spacing w:val="-4"/>
          <w:sz w:val="28"/>
        </w:rPr>
        <w:t xml:space="preserve"> </w:t>
      </w:r>
      <w:r>
        <w:rPr>
          <w:sz w:val="28"/>
        </w:rPr>
        <w:t>февраля:</w:t>
      </w:r>
      <w:r>
        <w:rPr>
          <w:spacing w:val="-8"/>
          <w:sz w:val="28"/>
        </w:rPr>
        <w:t xml:space="preserve"> </w:t>
      </w:r>
      <w:r>
        <w:rPr>
          <w:sz w:val="28"/>
        </w:rPr>
        <w:t>День</w:t>
      </w:r>
      <w:r>
        <w:rPr>
          <w:spacing w:val="-6"/>
          <w:sz w:val="28"/>
        </w:rPr>
        <w:t xml:space="preserve"> </w:t>
      </w:r>
      <w:r>
        <w:rPr>
          <w:sz w:val="28"/>
        </w:rPr>
        <w:t>воинской</w:t>
      </w:r>
      <w:r>
        <w:rPr>
          <w:spacing w:val="-4"/>
          <w:sz w:val="28"/>
        </w:rPr>
        <w:t xml:space="preserve"> </w:t>
      </w:r>
      <w:r>
        <w:rPr>
          <w:sz w:val="28"/>
        </w:rPr>
        <w:t>славы</w:t>
      </w:r>
      <w:r>
        <w:rPr>
          <w:spacing w:val="-4"/>
          <w:sz w:val="28"/>
        </w:rPr>
        <w:t xml:space="preserve"> </w:t>
      </w:r>
      <w:r>
        <w:rPr>
          <w:sz w:val="28"/>
        </w:rPr>
        <w:t>России;</w:t>
      </w:r>
    </w:p>
    <w:p w:rsidR="00E767C0" w:rsidRDefault="00A56CA5" w:rsidP="009132F9">
      <w:pPr>
        <w:pStyle w:val="a5"/>
        <w:numPr>
          <w:ilvl w:val="0"/>
          <w:numId w:val="3"/>
        </w:numPr>
        <w:tabs>
          <w:tab w:val="left" w:pos="877"/>
        </w:tabs>
        <w:spacing w:before="211"/>
        <w:ind w:left="876"/>
        <w:jc w:val="left"/>
        <w:rPr>
          <w:sz w:val="28"/>
        </w:rPr>
      </w:pPr>
      <w:r>
        <w:rPr>
          <w:sz w:val="28"/>
        </w:rPr>
        <w:t>8</w:t>
      </w:r>
      <w:r>
        <w:rPr>
          <w:spacing w:val="-7"/>
          <w:sz w:val="28"/>
        </w:rPr>
        <w:t xml:space="preserve"> </w:t>
      </w:r>
      <w:r>
        <w:rPr>
          <w:sz w:val="28"/>
        </w:rPr>
        <w:t>февраля:</w:t>
      </w:r>
      <w:r>
        <w:rPr>
          <w:spacing w:val="-11"/>
          <w:sz w:val="28"/>
        </w:rPr>
        <w:t xml:space="preserve"> </w:t>
      </w:r>
      <w:r>
        <w:rPr>
          <w:sz w:val="28"/>
        </w:rPr>
        <w:t>День</w:t>
      </w:r>
      <w:r>
        <w:rPr>
          <w:spacing w:val="-9"/>
          <w:sz w:val="28"/>
        </w:rPr>
        <w:t xml:space="preserve"> </w:t>
      </w:r>
      <w:r>
        <w:rPr>
          <w:sz w:val="28"/>
        </w:rPr>
        <w:t>русской</w:t>
      </w:r>
      <w:r>
        <w:rPr>
          <w:spacing w:val="-8"/>
          <w:sz w:val="28"/>
        </w:rPr>
        <w:t xml:space="preserve"> </w:t>
      </w:r>
      <w:r>
        <w:rPr>
          <w:sz w:val="28"/>
        </w:rPr>
        <w:t>науки;</w:t>
      </w:r>
    </w:p>
    <w:p w:rsidR="00E767C0" w:rsidRDefault="00A56CA5" w:rsidP="009132F9">
      <w:pPr>
        <w:pStyle w:val="a5"/>
        <w:numPr>
          <w:ilvl w:val="0"/>
          <w:numId w:val="3"/>
        </w:numPr>
        <w:tabs>
          <w:tab w:val="left" w:pos="877"/>
        </w:tabs>
        <w:spacing w:before="207"/>
        <w:ind w:left="876"/>
        <w:jc w:val="left"/>
        <w:rPr>
          <w:sz w:val="28"/>
        </w:rPr>
      </w:pPr>
      <w:r>
        <w:rPr>
          <w:sz w:val="28"/>
        </w:rPr>
        <w:t>21</w:t>
      </w:r>
      <w:r>
        <w:rPr>
          <w:spacing w:val="-7"/>
          <w:sz w:val="28"/>
        </w:rPr>
        <w:t xml:space="preserve"> </w:t>
      </w:r>
      <w:r>
        <w:rPr>
          <w:sz w:val="28"/>
        </w:rPr>
        <w:t>февраля:</w:t>
      </w:r>
      <w:r>
        <w:rPr>
          <w:spacing w:val="-12"/>
          <w:sz w:val="28"/>
        </w:rPr>
        <w:t xml:space="preserve"> </w:t>
      </w:r>
      <w:r>
        <w:rPr>
          <w:sz w:val="28"/>
        </w:rPr>
        <w:t>Международный</w:t>
      </w:r>
      <w:r>
        <w:rPr>
          <w:spacing w:val="-8"/>
          <w:sz w:val="28"/>
        </w:rPr>
        <w:t xml:space="preserve"> </w:t>
      </w:r>
      <w:r>
        <w:rPr>
          <w:sz w:val="28"/>
        </w:rPr>
        <w:t>день</w:t>
      </w:r>
      <w:r>
        <w:rPr>
          <w:spacing w:val="-9"/>
          <w:sz w:val="28"/>
        </w:rPr>
        <w:t xml:space="preserve"> </w:t>
      </w:r>
      <w:r>
        <w:rPr>
          <w:sz w:val="28"/>
        </w:rPr>
        <w:t>родного</w:t>
      </w:r>
      <w:r>
        <w:rPr>
          <w:spacing w:val="-7"/>
          <w:sz w:val="28"/>
        </w:rPr>
        <w:t xml:space="preserve"> </w:t>
      </w:r>
      <w:r>
        <w:rPr>
          <w:sz w:val="28"/>
        </w:rPr>
        <w:t>языка;</w:t>
      </w:r>
    </w:p>
    <w:p w:rsidR="00E767C0" w:rsidRDefault="00A56CA5" w:rsidP="009132F9">
      <w:pPr>
        <w:pStyle w:val="a5"/>
        <w:numPr>
          <w:ilvl w:val="0"/>
          <w:numId w:val="3"/>
        </w:numPr>
        <w:tabs>
          <w:tab w:val="left" w:pos="877"/>
        </w:tabs>
        <w:spacing w:before="211" w:line="393" w:lineRule="auto"/>
        <w:ind w:right="5024" w:firstLine="0"/>
        <w:jc w:val="left"/>
        <w:rPr>
          <w:sz w:val="28"/>
        </w:rPr>
      </w:pPr>
      <w:r>
        <w:rPr>
          <w:sz w:val="28"/>
        </w:rPr>
        <w:t>23</w:t>
      </w:r>
      <w:r>
        <w:rPr>
          <w:spacing w:val="-7"/>
          <w:sz w:val="28"/>
        </w:rPr>
        <w:t xml:space="preserve"> </w:t>
      </w:r>
      <w:r>
        <w:rPr>
          <w:sz w:val="28"/>
        </w:rPr>
        <w:t>февраля:</w:t>
      </w:r>
      <w:r>
        <w:rPr>
          <w:spacing w:val="-11"/>
          <w:sz w:val="28"/>
        </w:rPr>
        <w:t xml:space="preserve"> </w:t>
      </w:r>
      <w:r>
        <w:rPr>
          <w:sz w:val="28"/>
        </w:rPr>
        <w:t>День</w:t>
      </w:r>
      <w:r>
        <w:rPr>
          <w:spacing w:val="-9"/>
          <w:sz w:val="28"/>
        </w:rPr>
        <w:t xml:space="preserve"> </w:t>
      </w:r>
      <w:r>
        <w:rPr>
          <w:sz w:val="28"/>
        </w:rPr>
        <w:t>защитников</w:t>
      </w:r>
      <w:r>
        <w:rPr>
          <w:spacing w:val="-8"/>
          <w:sz w:val="28"/>
        </w:rPr>
        <w:t xml:space="preserve"> </w:t>
      </w:r>
      <w:r>
        <w:rPr>
          <w:sz w:val="28"/>
        </w:rPr>
        <w:t>Отечества.</w:t>
      </w:r>
      <w:r>
        <w:rPr>
          <w:spacing w:val="-67"/>
          <w:sz w:val="28"/>
        </w:rPr>
        <w:t xml:space="preserve"> </w:t>
      </w:r>
      <w:r>
        <w:rPr>
          <w:sz w:val="28"/>
        </w:rPr>
        <w:t>Март:</w:t>
      </w:r>
    </w:p>
    <w:p w:rsidR="00E767C0" w:rsidRDefault="00A56CA5" w:rsidP="009132F9">
      <w:pPr>
        <w:pStyle w:val="a5"/>
        <w:numPr>
          <w:ilvl w:val="0"/>
          <w:numId w:val="3"/>
        </w:numPr>
        <w:tabs>
          <w:tab w:val="left" w:pos="877"/>
        </w:tabs>
        <w:spacing w:before="5"/>
        <w:ind w:left="876"/>
        <w:jc w:val="left"/>
        <w:rPr>
          <w:sz w:val="28"/>
        </w:rPr>
      </w:pPr>
      <w:r>
        <w:rPr>
          <w:sz w:val="28"/>
        </w:rPr>
        <w:t>8</w:t>
      </w:r>
      <w:r>
        <w:rPr>
          <w:spacing w:val="-6"/>
          <w:sz w:val="28"/>
        </w:rPr>
        <w:t xml:space="preserve"> </w:t>
      </w:r>
      <w:r>
        <w:rPr>
          <w:sz w:val="28"/>
        </w:rPr>
        <w:t>марта:</w:t>
      </w:r>
      <w:r>
        <w:rPr>
          <w:spacing w:val="-12"/>
          <w:sz w:val="28"/>
        </w:rPr>
        <w:t xml:space="preserve"> </w:t>
      </w:r>
      <w:r>
        <w:rPr>
          <w:sz w:val="28"/>
        </w:rPr>
        <w:t>Международный</w:t>
      </w:r>
      <w:r>
        <w:rPr>
          <w:spacing w:val="-7"/>
          <w:sz w:val="28"/>
        </w:rPr>
        <w:t xml:space="preserve"> </w:t>
      </w:r>
      <w:r>
        <w:rPr>
          <w:sz w:val="28"/>
        </w:rPr>
        <w:t>женский</w:t>
      </w:r>
      <w:r>
        <w:rPr>
          <w:spacing w:val="-6"/>
          <w:sz w:val="28"/>
        </w:rPr>
        <w:t xml:space="preserve"> </w:t>
      </w:r>
      <w:r>
        <w:rPr>
          <w:sz w:val="28"/>
        </w:rPr>
        <w:t>день;</w:t>
      </w:r>
    </w:p>
    <w:p w:rsidR="00E767C0" w:rsidRDefault="00A56CA5" w:rsidP="009132F9">
      <w:pPr>
        <w:pStyle w:val="a5"/>
        <w:numPr>
          <w:ilvl w:val="0"/>
          <w:numId w:val="3"/>
        </w:numPr>
        <w:tabs>
          <w:tab w:val="left" w:pos="877"/>
        </w:tabs>
        <w:spacing w:before="206" w:line="396" w:lineRule="auto"/>
        <w:ind w:right="4104" w:firstLine="0"/>
        <w:jc w:val="left"/>
        <w:rPr>
          <w:sz w:val="28"/>
        </w:rPr>
      </w:pPr>
      <w:r>
        <w:rPr>
          <w:sz w:val="28"/>
        </w:rPr>
        <w:t>18 марта: День воссоединения Крыма с Россией.</w:t>
      </w:r>
      <w:r>
        <w:rPr>
          <w:spacing w:val="-67"/>
          <w:sz w:val="28"/>
        </w:rPr>
        <w:t xml:space="preserve"> </w:t>
      </w:r>
      <w:r>
        <w:rPr>
          <w:sz w:val="28"/>
        </w:rPr>
        <w:t>Апрель:</w:t>
      </w:r>
    </w:p>
    <w:p w:rsidR="00E767C0" w:rsidRDefault="00A56CA5" w:rsidP="009132F9">
      <w:pPr>
        <w:pStyle w:val="a5"/>
        <w:numPr>
          <w:ilvl w:val="0"/>
          <w:numId w:val="3"/>
        </w:numPr>
        <w:tabs>
          <w:tab w:val="left" w:pos="877"/>
        </w:tabs>
        <w:spacing w:line="396" w:lineRule="auto"/>
        <w:ind w:right="6228" w:firstLine="0"/>
        <w:jc w:val="left"/>
        <w:rPr>
          <w:sz w:val="28"/>
        </w:rPr>
      </w:pPr>
      <w:r>
        <w:rPr>
          <w:sz w:val="28"/>
        </w:rPr>
        <w:t>12</w:t>
      </w:r>
      <w:r>
        <w:rPr>
          <w:spacing w:val="-9"/>
          <w:sz w:val="28"/>
        </w:rPr>
        <w:t xml:space="preserve"> </w:t>
      </w:r>
      <w:r>
        <w:rPr>
          <w:sz w:val="28"/>
        </w:rPr>
        <w:t>апреля:</w:t>
      </w:r>
      <w:r>
        <w:rPr>
          <w:spacing w:val="-14"/>
          <w:sz w:val="28"/>
        </w:rPr>
        <w:t xml:space="preserve"> </w:t>
      </w:r>
      <w:r>
        <w:rPr>
          <w:sz w:val="28"/>
        </w:rPr>
        <w:t>День</w:t>
      </w:r>
      <w:r>
        <w:rPr>
          <w:spacing w:val="-11"/>
          <w:sz w:val="28"/>
        </w:rPr>
        <w:t xml:space="preserve"> </w:t>
      </w:r>
      <w:r>
        <w:rPr>
          <w:sz w:val="28"/>
        </w:rPr>
        <w:t>космонавтики.</w:t>
      </w:r>
      <w:r>
        <w:rPr>
          <w:spacing w:val="-67"/>
          <w:sz w:val="28"/>
        </w:rPr>
        <w:t xml:space="preserve"> </w:t>
      </w:r>
      <w:r>
        <w:rPr>
          <w:sz w:val="28"/>
        </w:rPr>
        <w:t>Май:</w:t>
      </w:r>
    </w:p>
    <w:p w:rsidR="00E767C0" w:rsidRDefault="00A56CA5" w:rsidP="009132F9">
      <w:pPr>
        <w:pStyle w:val="a5"/>
        <w:numPr>
          <w:ilvl w:val="0"/>
          <w:numId w:val="3"/>
        </w:numPr>
        <w:tabs>
          <w:tab w:val="left" w:pos="877"/>
        </w:tabs>
        <w:spacing w:line="320" w:lineRule="exact"/>
        <w:ind w:left="876"/>
        <w:jc w:val="left"/>
        <w:rPr>
          <w:sz w:val="28"/>
        </w:rPr>
      </w:pPr>
      <w:r>
        <w:rPr>
          <w:sz w:val="28"/>
        </w:rPr>
        <w:t>1</w:t>
      </w:r>
      <w:r>
        <w:rPr>
          <w:spacing w:val="-3"/>
          <w:sz w:val="28"/>
        </w:rPr>
        <w:t xml:space="preserve"> </w:t>
      </w:r>
      <w:r>
        <w:rPr>
          <w:sz w:val="28"/>
        </w:rPr>
        <w:t>мая:</w:t>
      </w:r>
      <w:r>
        <w:rPr>
          <w:spacing w:val="-8"/>
          <w:sz w:val="28"/>
        </w:rPr>
        <w:t xml:space="preserve"> </w:t>
      </w:r>
      <w:r>
        <w:rPr>
          <w:sz w:val="28"/>
        </w:rPr>
        <w:t>День</w:t>
      </w:r>
      <w:r>
        <w:rPr>
          <w:spacing w:val="-5"/>
          <w:sz w:val="28"/>
        </w:rPr>
        <w:t xml:space="preserve"> </w:t>
      </w:r>
      <w:r>
        <w:rPr>
          <w:sz w:val="28"/>
        </w:rPr>
        <w:t>весны</w:t>
      </w:r>
      <w:r>
        <w:rPr>
          <w:spacing w:val="-4"/>
          <w:sz w:val="28"/>
        </w:rPr>
        <w:t xml:space="preserve"> </w:t>
      </w:r>
      <w:r>
        <w:rPr>
          <w:sz w:val="28"/>
        </w:rPr>
        <w:t>и</w:t>
      </w:r>
      <w:r>
        <w:rPr>
          <w:spacing w:val="-3"/>
          <w:sz w:val="28"/>
        </w:rPr>
        <w:t xml:space="preserve"> </w:t>
      </w:r>
      <w:r>
        <w:rPr>
          <w:sz w:val="28"/>
        </w:rPr>
        <w:t>труда;</w:t>
      </w:r>
    </w:p>
    <w:p w:rsidR="00E767C0" w:rsidRDefault="00A56CA5" w:rsidP="009132F9">
      <w:pPr>
        <w:pStyle w:val="a5"/>
        <w:numPr>
          <w:ilvl w:val="0"/>
          <w:numId w:val="3"/>
        </w:numPr>
        <w:tabs>
          <w:tab w:val="left" w:pos="877"/>
        </w:tabs>
        <w:spacing w:before="210"/>
        <w:ind w:left="876"/>
        <w:jc w:val="left"/>
        <w:rPr>
          <w:sz w:val="28"/>
        </w:rPr>
      </w:pPr>
      <w:r>
        <w:rPr>
          <w:sz w:val="28"/>
        </w:rPr>
        <w:t>9</w:t>
      </w:r>
      <w:r>
        <w:rPr>
          <w:spacing w:val="-2"/>
          <w:sz w:val="28"/>
        </w:rPr>
        <w:t xml:space="preserve"> </w:t>
      </w:r>
      <w:r>
        <w:rPr>
          <w:sz w:val="28"/>
        </w:rPr>
        <w:t>мая:</w:t>
      </w:r>
      <w:r>
        <w:rPr>
          <w:spacing w:val="-8"/>
          <w:sz w:val="28"/>
        </w:rPr>
        <w:t xml:space="preserve"> </w:t>
      </w:r>
      <w:r>
        <w:rPr>
          <w:sz w:val="28"/>
        </w:rPr>
        <w:t>День</w:t>
      </w:r>
      <w:r>
        <w:rPr>
          <w:spacing w:val="-4"/>
          <w:sz w:val="28"/>
        </w:rPr>
        <w:t xml:space="preserve"> </w:t>
      </w:r>
      <w:r>
        <w:rPr>
          <w:sz w:val="28"/>
        </w:rPr>
        <w:t>Победы;</w:t>
      </w:r>
    </w:p>
    <w:p w:rsidR="00E767C0" w:rsidRDefault="00A56CA5" w:rsidP="009132F9">
      <w:pPr>
        <w:pStyle w:val="a5"/>
        <w:numPr>
          <w:ilvl w:val="0"/>
          <w:numId w:val="3"/>
        </w:numPr>
        <w:tabs>
          <w:tab w:val="left" w:pos="877"/>
        </w:tabs>
        <w:spacing w:before="206" w:line="396" w:lineRule="auto"/>
        <w:ind w:right="3783" w:firstLine="0"/>
        <w:jc w:val="left"/>
        <w:rPr>
          <w:sz w:val="28"/>
        </w:rPr>
      </w:pPr>
      <w:r>
        <w:rPr>
          <w:sz w:val="28"/>
        </w:rPr>
        <w:t>24</w:t>
      </w:r>
      <w:r>
        <w:rPr>
          <w:spacing w:val="-10"/>
          <w:sz w:val="28"/>
        </w:rPr>
        <w:t xml:space="preserve"> </w:t>
      </w:r>
      <w:r>
        <w:rPr>
          <w:sz w:val="28"/>
        </w:rPr>
        <w:t>мая:</w:t>
      </w:r>
      <w:r>
        <w:rPr>
          <w:spacing w:val="-15"/>
          <w:sz w:val="28"/>
        </w:rPr>
        <w:t xml:space="preserve"> </w:t>
      </w:r>
      <w:r>
        <w:rPr>
          <w:sz w:val="28"/>
        </w:rPr>
        <w:t>День</w:t>
      </w:r>
      <w:r>
        <w:rPr>
          <w:spacing w:val="-12"/>
          <w:sz w:val="28"/>
        </w:rPr>
        <w:t xml:space="preserve"> </w:t>
      </w:r>
      <w:r>
        <w:rPr>
          <w:sz w:val="28"/>
        </w:rPr>
        <w:t>славянской</w:t>
      </w:r>
      <w:r>
        <w:rPr>
          <w:spacing w:val="-10"/>
          <w:sz w:val="28"/>
        </w:rPr>
        <w:t xml:space="preserve"> </w:t>
      </w:r>
      <w:r>
        <w:rPr>
          <w:sz w:val="28"/>
        </w:rPr>
        <w:t>письменности</w:t>
      </w:r>
      <w:r>
        <w:rPr>
          <w:spacing w:val="-11"/>
          <w:sz w:val="28"/>
        </w:rPr>
        <w:t xml:space="preserve"> </w:t>
      </w:r>
      <w:r>
        <w:rPr>
          <w:sz w:val="28"/>
        </w:rPr>
        <w:t>и</w:t>
      </w:r>
      <w:r>
        <w:rPr>
          <w:spacing w:val="-10"/>
          <w:sz w:val="28"/>
        </w:rPr>
        <w:t xml:space="preserve"> </w:t>
      </w:r>
      <w:r>
        <w:rPr>
          <w:sz w:val="28"/>
        </w:rPr>
        <w:t>культуры.</w:t>
      </w:r>
      <w:r>
        <w:rPr>
          <w:spacing w:val="-67"/>
          <w:sz w:val="28"/>
        </w:rPr>
        <w:t xml:space="preserve"> </w:t>
      </w:r>
      <w:r>
        <w:rPr>
          <w:sz w:val="28"/>
        </w:rPr>
        <w:t>Июнь:</w:t>
      </w:r>
    </w:p>
    <w:p w:rsidR="00E767C0" w:rsidRDefault="00E767C0">
      <w:pPr>
        <w:spacing w:line="396" w:lineRule="auto"/>
        <w:rPr>
          <w:sz w:val="28"/>
        </w:rPr>
        <w:sectPr w:rsidR="00E767C0">
          <w:pgSz w:w="11910" w:h="16840"/>
          <w:pgMar w:top="1040" w:right="460" w:bottom="280" w:left="640" w:header="720" w:footer="720" w:gutter="0"/>
          <w:cols w:space="720"/>
        </w:sectPr>
      </w:pPr>
    </w:p>
    <w:p w:rsidR="00E767C0" w:rsidRDefault="00A56CA5" w:rsidP="009132F9">
      <w:pPr>
        <w:pStyle w:val="a5"/>
        <w:numPr>
          <w:ilvl w:val="0"/>
          <w:numId w:val="3"/>
        </w:numPr>
        <w:tabs>
          <w:tab w:val="left" w:pos="877"/>
        </w:tabs>
        <w:spacing w:before="67"/>
        <w:ind w:left="876"/>
        <w:jc w:val="left"/>
        <w:rPr>
          <w:sz w:val="28"/>
        </w:rPr>
      </w:pPr>
      <w:r>
        <w:rPr>
          <w:sz w:val="28"/>
        </w:rPr>
        <w:lastRenderedPageBreak/>
        <w:t>1</w:t>
      </w:r>
      <w:r>
        <w:rPr>
          <w:spacing w:val="-5"/>
          <w:sz w:val="28"/>
        </w:rPr>
        <w:t xml:space="preserve"> </w:t>
      </w:r>
      <w:r>
        <w:rPr>
          <w:sz w:val="28"/>
        </w:rPr>
        <w:t>июня:</w:t>
      </w:r>
      <w:r>
        <w:rPr>
          <w:spacing w:val="-10"/>
          <w:sz w:val="28"/>
        </w:rPr>
        <w:t xml:space="preserve"> </w:t>
      </w:r>
      <w:r>
        <w:rPr>
          <w:sz w:val="28"/>
        </w:rPr>
        <w:t>Международный</w:t>
      </w:r>
      <w:r>
        <w:rPr>
          <w:spacing w:val="-5"/>
          <w:sz w:val="28"/>
        </w:rPr>
        <w:t xml:space="preserve"> </w:t>
      </w:r>
      <w:r>
        <w:rPr>
          <w:sz w:val="28"/>
        </w:rPr>
        <w:t>день</w:t>
      </w:r>
      <w:r>
        <w:rPr>
          <w:spacing w:val="-7"/>
          <w:sz w:val="28"/>
        </w:rPr>
        <w:t xml:space="preserve"> </w:t>
      </w:r>
      <w:r>
        <w:rPr>
          <w:sz w:val="28"/>
        </w:rPr>
        <w:t>защиты детей;</w:t>
      </w:r>
    </w:p>
    <w:p w:rsidR="00E767C0" w:rsidRDefault="00A56CA5" w:rsidP="009132F9">
      <w:pPr>
        <w:pStyle w:val="a5"/>
        <w:numPr>
          <w:ilvl w:val="0"/>
          <w:numId w:val="3"/>
        </w:numPr>
        <w:tabs>
          <w:tab w:val="left" w:pos="877"/>
        </w:tabs>
        <w:spacing w:before="211"/>
        <w:ind w:left="876"/>
        <w:jc w:val="left"/>
        <w:rPr>
          <w:sz w:val="28"/>
        </w:rPr>
      </w:pPr>
      <w:r>
        <w:rPr>
          <w:sz w:val="28"/>
        </w:rPr>
        <w:t>5</w:t>
      </w:r>
      <w:r>
        <w:rPr>
          <w:spacing w:val="-5"/>
          <w:sz w:val="28"/>
        </w:rPr>
        <w:t xml:space="preserve"> </w:t>
      </w:r>
      <w:r>
        <w:rPr>
          <w:sz w:val="28"/>
        </w:rPr>
        <w:t>июня:</w:t>
      </w:r>
      <w:r>
        <w:rPr>
          <w:spacing w:val="-10"/>
          <w:sz w:val="28"/>
        </w:rPr>
        <w:t xml:space="preserve"> </w:t>
      </w:r>
      <w:r>
        <w:rPr>
          <w:sz w:val="28"/>
        </w:rPr>
        <w:t>День</w:t>
      </w:r>
      <w:r>
        <w:rPr>
          <w:spacing w:val="-8"/>
          <w:sz w:val="28"/>
        </w:rPr>
        <w:t xml:space="preserve"> </w:t>
      </w:r>
      <w:r>
        <w:rPr>
          <w:sz w:val="28"/>
        </w:rPr>
        <w:t>эколога;</w:t>
      </w:r>
    </w:p>
    <w:p w:rsidR="00E767C0" w:rsidRDefault="00A56CA5" w:rsidP="009132F9">
      <w:pPr>
        <w:pStyle w:val="a5"/>
        <w:numPr>
          <w:ilvl w:val="0"/>
          <w:numId w:val="3"/>
        </w:numPr>
        <w:tabs>
          <w:tab w:val="left" w:pos="877"/>
        </w:tabs>
        <w:spacing w:before="207"/>
        <w:ind w:left="876"/>
        <w:jc w:val="left"/>
        <w:rPr>
          <w:sz w:val="28"/>
        </w:rPr>
      </w:pPr>
      <w:r>
        <w:rPr>
          <w:sz w:val="28"/>
        </w:rPr>
        <w:t>6</w:t>
      </w:r>
      <w:r>
        <w:rPr>
          <w:spacing w:val="-3"/>
          <w:sz w:val="28"/>
        </w:rPr>
        <w:t xml:space="preserve"> </w:t>
      </w:r>
      <w:r>
        <w:rPr>
          <w:sz w:val="28"/>
        </w:rPr>
        <w:t>июня:</w:t>
      </w:r>
      <w:r>
        <w:rPr>
          <w:spacing w:val="-8"/>
          <w:sz w:val="28"/>
        </w:rPr>
        <w:t xml:space="preserve"> </w:t>
      </w:r>
      <w:r>
        <w:rPr>
          <w:sz w:val="28"/>
        </w:rPr>
        <w:t>Пушкинский</w:t>
      </w:r>
      <w:r>
        <w:rPr>
          <w:spacing w:val="-4"/>
          <w:sz w:val="28"/>
        </w:rPr>
        <w:t xml:space="preserve"> </w:t>
      </w:r>
      <w:r>
        <w:rPr>
          <w:sz w:val="28"/>
        </w:rPr>
        <w:t>день</w:t>
      </w:r>
      <w:r>
        <w:rPr>
          <w:spacing w:val="-5"/>
          <w:sz w:val="28"/>
        </w:rPr>
        <w:t xml:space="preserve"> </w:t>
      </w:r>
      <w:r>
        <w:rPr>
          <w:sz w:val="28"/>
        </w:rPr>
        <w:t>России;</w:t>
      </w:r>
    </w:p>
    <w:p w:rsidR="00E767C0" w:rsidRDefault="00A56CA5" w:rsidP="009132F9">
      <w:pPr>
        <w:pStyle w:val="a5"/>
        <w:numPr>
          <w:ilvl w:val="0"/>
          <w:numId w:val="3"/>
        </w:numPr>
        <w:tabs>
          <w:tab w:val="left" w:pos="877"/>
        </w:tabs>
        <w:spacing w:before="211"/>
        <w:ind w:left="876"/>
        <w:jc w:val="left"/>
        <w:rPr>
          <w:sz w:val="28"/>
        </w:rPr>
      </w:pPr>
      <w:r>
        <w:rPr>
          <w:sz w:val="28"/>
        </w:rPr>
        <w:t>12</w:t>
      </w:r>
      <w:r>
        <w:rPr>
          <w:spacing w:val="-2"/>
          <w:sz w:val="28"/>
        </w:rPr>
        <w:t xml:space="preserve"> </w:t>
      </w:r>
      <w:r>
        <w:rPr>
          <w:sz w:val="28"/>
        </w:rPr>
        <w:t>июня:</w:t>
      </w:r>
      <w:r>
        <w:rPr>
          <w:spacing w:val="-7"/>
          <w:sz w:val="28"/>
        </w:rPr>
        <w:t xml:space="preserve"> </w:t>
      </w:r>
      <w:r>
        <w:rPr>
          <w:sz w:val="28"/>
        </w:rPr>
        <w:t>День</w:t>
      </w:r>
      <w:r>
        <w:rPr>
          <w:spacing w:val="-4"/>
          <w:sz w:val="28"/>
        </w:rPr>
        <w:t xml:space="preserve"> </w:t>
      </w:r>
      <w:r>
        <w:rPr>
          <w:sz w:val="28"/>
        </w:rPr>
        <w:t>России;</w:t>
      </w:r>
    </w:p>
    <w:p w:rsidR="00E767C0" w:rsidRDefault="00A56CA5" w:rsidP="009132F9">
      <w:pPr>
        <w:pStyle w:val="a5"/>
        <w:numPr>
          <w:ilvl w:val="0"/>
          <w:numId w:val="3"/>
        </w:numPr>
        <w:tabs>
          <w:tab w:val="left" w:pos="877"/>
        </w:tabs>
        <w:spacing w:before="206"/>
        <w:ind w:left="876"/>
        <w:jc w:val="left"/>
        <w:rPr>
          <w:sz w:val="28"/>
        </w:rPr>
      </w:pPr>
      <w:r>
        <w:rPr>
          <w:sz w:val="28"/>
        </w:rPr>
        <w:t>22</w:t>
      </w:r>
      <w:r>
        <w:rPr>
          <w:spacing w:val="-4"/>
          <w:sz w:val="28"/>
        </w:rPr>
        <w:t xml:space="preserve"> </w:t>
      </w:r>
      <w:r>
        <w:rPr>
          <w:sz w:val="28"/>
        </w:rPr>
        <w:t>июня:</w:t>
      </w:r>
      <w:r>
        <w:rPr>
          <w:spacing w:val="-8"/>
          <w:sz w:val="28"/>
        </w:rPr>
        <w:t xml:space="preserve"> </w:t>
      </w:r>
      <w:r>
        <w:rPr>
          <w:sz w:val="28"/>
        </w:rPr>
        <w:t>День</w:t>
      </w:r>
      <w:r>
        <w:rPr>
          <w:spacing w:val="-6"/>
          <w:sz w:val="28"/>
        </w:rPr>
        <w:t xml:space="preserve"> </w:t>
      </w:r>
      <w:r>
        <w:rPr>
          <w:sz w:val="28"/>
        </w:rPr>
        <w:t>памяти</w:t>
      </w:r>
      <w:r>
        <w:rPr>
          <w:spacing w:val="-5"/>
          <w:sz w:val="28"/>
        </w:rPr>
        <w:t xml:space="preserve"> </w:t>
      </w:r>
      <w:r>
        <w:rPr>
          <w:sz w:val="28"/>
        </w:rPr>
        <w:t>и</w:t>
      </w:r>
      <w:r>
        <w:rPr>
          <w:spacing w:val="-4"/>
          <w:sz w:val="28"/>
        </w:rPr>
        <w:t xml:space="preserve"> </w:t>
      </w:r>
      <w:r>
        <w:rPr>
          <w:sz w:val="28"/>
        </w:rPr>
        <w:t>скорби;</w:t>
      </w:r>
    </w:p>
    <w:p w:rsidR="00E767C0" w:rsidRDefault="00A56CA5" w:rsidP="009132F9">
      <w:pPr>
        <w:pStyle w:val="a5"/>
        <w:numPr>
          <w:ilvl w:val="0"/>
          <w:numId w:val="3"/>
        </w:numPr>
        <w:tabs>
          <w:tab w:val="left" w:pos="877"/>
        </w:tabs>
        <w:spacing w:before="211" w:line="393" w:lineRule="auto"/>
        <w:ind w:right="6865" w:firstLine="0"/>
        <w:jc w:val="left"/>
        <w:rPr>
          <w:sz w:val="28"/>
        </w:rPr>
      </w:pPr>
      <w:r>
        <w:rPr>
          <w:sz w:val="28"/>
        </w:rPr>
        <w:t>27</w:t>
      </w:r>
      <w:r>
        <w:rPr>
          <w:spacing w:val="-6"/>
          <w:sz w:val="28"/>
        </w:rPr>
        <w:t xml:space="preserve"> </w:t>
      </w:r>
      <w:r>
        <w:rPr>
          <w:sz w:val="28"/>
        </w:rPr>
        <w:t>июня:</w:t>
      </w:r>
      <w:r>
        <w:rPr>
          <w:spacing w:val="-10"/>
          <w:sz w:val="28"/>
        </w:rPr>
        <w:t xml:space="preserve"> </w:t>
      </w:r>
      <w:r>
        <w:rPr>
          <w:sz w:val="28"/>
        </w:rPr>
        <w:t>День</w:t>
      </w:r>
      <w:r>
        <w:rPr>
          <w:spacing w:val="-8"/>
          <w:sz w:val="28"/>
        </w:rPr>
        <w:t xml:space="preserve"> </w:t>
      </w:r>
      <w:r>
        <w:rPr>
          <w:sz w:val="28"/>
        </w:rPr>
        <w:t>молодёжи.</w:t>
      </w:r>
      <w:r>
        <w:rPr>
          <w:spacing w:val="-67"/>
          <w:sz w:val="28"/>
        </w:rPr>
        <w:t xml:space="preserve"> </w:t>
      </w:r>
      <w:r>
        <w:rPr>
          <w:sz w:val="28"/>
        </w:rPr>
        <w:t>35</w:t>
      </w:r>
    </w:p>
    <w:p w:rsidR="00E767C0" w:rsidRDefault="00A56CA5">
      <w:pPr>
        <w:pStyle w:val="a4"/>
        <w:spacing w:before="5"/>
        <w:ind w:left="637" w:firstLine="0"/>
        <w:jc w:val="left"/>
      </w:pPr>
      <w:r>
        <w:t>Июль:</w:t>
      </w:r>
    </w:p>
    <w:p w:rsidR="00E767C0" w:rsidRDefault="00A56CA5" w:rsidP="009132F9">
      <w:pPr>
        <w:pStyle w:val="a5"/>
        <w:numPr>
          <w:ilvl w:val="0"/>
          <w:numId w:val="3"/>
        </w:numPr>
        <w:tabs>
          <w:tab w:val="left" w:pos="877"/>
        </w:tabs>
        <w:spacing w:before="206" w:line="396" w:lineRule="auto"/>
        <w:ind w:right="5217" w:firstLine="0"/>
        <w:jc w:val="left"/>
        <w:rPr>
          <w:sz w:val="28"/>
        </w:rPr>
      </w:pPr>
      <w:r>
        <w:rPr>
          <w:sz w:val="28"/>
        </w:rPr>
        <w:t>8 июля: День семьи, любви и верности.</w:t>
      </w:r>
      <w:r>
        <w:rPr>
          <w:spacing w:val="-67"/>
          <w:sz w:val="28"/>
        </w:rPr>
        <w:t xml:space="preserve"> </w:t>
      </w:r>
      <w:r>
        <w:rPr>
          <w:sz w:val="28"/>
        </w:rPr>
        <w:t>Август:</w:t>
      </w:r>
    </w:p>
    <w:p w:rsidR="00E767C0" w:rsidRDefault="00A56CA5" w:rsidP="009132F9">
      <w:pPr>
        <w:pStyle w:val="a5"/>
        <w:numPr>
          <w:ilvl w:val="0"/>
          <w:numId w:val="3"/>
        </w:numPr>
        <w:tabs>
          <w:tab w:val="left" w:pos="877"/>
        </w:tabs>
        <w:spacing w:line="320" w:lineRule="exact"/>
        <w:ind w:left="876"/>
        <w:jc w:val="left"/>
        <w:rPr>
          <w:sz w:val="28"/>
        </w:rPr>
      </w:pPr>
      <w:r>
        <w:rPr>
          <w:spacing w:val="-1"/>
          <w:sz w:val="28"/>
        </w:rPr>
        <w:t>22</w:t>
      </w:r>
      <w:r>
        <w:rPr>
          <w:spacing w:val="-13"/>
          <w:sz w:val="28"/>
        </w:rPr>
        <w:t xml:space="preserve"> </w:t>
      </w:r>
      <w:r>
        <w:rPr>
          <w:sz w:val="28"/>
        </w:rPr>
        <w:t>августа:</w:t>
      </w:r>
      <w:r>
        <w:rPr>
          <w:spacing w:val="-17"/>
          <w:sz w:val="28"/>
        </w:rPr>
        <w:t xml:space="preserve"> </w:t>
      </w:r>
      <w:r>
        <w:rPr>
          <w:sz w:val="28"/>
        </w:rPr>
        <w:t>День</w:t>
      </w:r>
      <w:r>
        <w:rPr>
          <w:spacing w:val="-15"/>
          <w:sz w:val="28"/>
        </w:rPr>
        <w:t xml:space="preserve"> </w:t>
      </w:r>
      <w:r>
        <w:rPr>
          <w:sz w:val="28"/>
        </w:rPr>
        <w:t>Государственного</w:t>
      </w:r>
      <w:r>
        <w:rPr>
          <w:spacing w:val="-9"/>
          <w:sz w:val="28"/>
        </w:rPr>
        <w:t xml:space="preserve"> </w:t>
      </w:r>
      <w:r>
        <w:rPr>
          <w:sz w:val="28"/>
        </w:rPr>
        <w:t>флага</w:t>
      </w:r>
      <w:r>
        <w:rPr>
          <w:spacing w:val="-12"/>
          <w:sz w:val="28"/>
        </w:rPr>
        <w:t xml:space="preserve"> </w:t>
      </w:r>
      <w:r>
        <w:rPr>
          <w:sz w:val="28"/>
        </w:rPr>
        <w:t>Российской</w:t>
      </w:r>
      <w:r>
        <w:rPr>
          <w:spacing w:val="-13"/>
          <w:sz w:val="28"/>
        </w:rPr>
        <w:t xml:space="preserve"> </w:t>
      </w:r>
      <w:r>
        <w:rPr>
          <w:sz w:val="28"/>
        </w:rPr>
        <w:t>Федерации;</w:t>
      </w:r>
    </w:p>
    <w:p w:rsidR="00E767C0" w:rsidRDefault="00A56CA5" w:rsidP="009132F9">
      <w:pPr>
        <w:pStyle w:val="a5"/>
        <w:numPr>
          <w:ilvl w:val="0"/>
          <w:numId w:val="3"/>
        </w:numPr>
        <w:tabs>
          <w:tab w:val="left" w:pos="877"/>
        </w:tabs>
        <w:spacing w:before="206"/>
        <w:ind w:left="876"/>
        <w:jc w:val="left"/>
        <w:rPr>
          <w:sz w:val="28"/>
        </w:rPr>
      </w:pPr>
      <w:r>
        <w:rPr>
          <w:sz w:val="28"/>
        </w:rPr>
        <w:t>25</w:t>
      </w:r>
      <w:r>
        <w:rPr>
          <w:spacing w:val="-4"/>
          <w:sz w:val="28"/>
        </w:rPr>
        <w:t xml:space="preserve"> </w:t>
      </w:r>
      <w:r>
        <w:rPr>
          <w:sz w:val="28"/>
        </w:rPr>
        <w:t>августа:</w:t>
      </w:r>
      <w:r>
        <w:rPr>
          <w:spacing w:val="-10"/>
          <w:sz w:val="28"/>
        </w:rPr>
        <w:t xml:space="preserve"> </w:t>
      </w:r>
      <w:r>
        <w:rPr>
          <w:sz w:val="28"/>
        </w:rPr>
        <w:t>День</w:t>
      </w:r>
      <w:r>
        <w:rPr>
          <w:spacing w:val="-6"/>
          <w:sz w:val="28"/>
        </w:rPr>
        <w:t xml:space="preserve"> </w:t>
      </w:r>
      <w:r>
        <w:rPr>
          <w:sz w:val="28"/>
        </w:rPr>
        <w:t>воинской</w:t>
      </w:r>
      <w:r>
        <w:rPr>
          <w:spacing w:val="-5"/>
          <w:sz w:val="28"/>
        </w:rPr>
        <w:t xml:space="preserve"> </w:t>
      </w:r>
      <w:r>
        <w:rPr>
          <w:sz w:val="28"/>
        </w:rPr>
        <w:t>славы</w:t>
      </w:r>
      <w:r>
        <w:rPr>
          <w:spacing w:val="-5"/>
          <w:sz w:val="28"/>
        </w:rPr>
        <w:t xml:space="preserve"> </w:t>
      </w:r>
      <w:r>
        <w:rPr>
          <w:sz w:val="28"/>
        </w:rPr>
        <w:t>России.</w:t>
      </w:r>
    </w:p>
    <w:p w:rsidR="00E767C0" w:rsidRDefault="00E767C0">
      <w:pPr>
        <w:rPr>
          <w:sz w:val="28"/>
        </w:rPr>
      </w:pPr>
    </w:p>
    <w:p w:rsidR="002E5043" w:rsidRDefault="002E5043" w:rsidP="002E5043">
      <w:pPr>
        <w:jc w:val="center"/>
        <w:rPr>
          <w:sz w:val="32"/>
          <w:szCs w:val="32"/>
        </w:rPr>
      </w:pPr>
      <w:r w:rsidRPr="00850156">
        <w:rPr>
          <w:b/>
          <w:sz w:val="32"/>
          <w:szCs w:val="32"/>
        </w:rPr>
        <w:t>Календарный план воспитательной работы школы</w:t>
      </w:r>
      <w:r>
        <w:rPr>
          <w:b/>
          <w:sz w:val="32"/>
          <w:szCs w:val="32"/>
        </w:rPr>
        <w:t xml:space="preserve"> начального общего образования МБОУ СОШ с. Николаевка                         </w:t>
      </w:r>
      <w:r w:rsidRPr="00850156">
        <w:rPr>
          <w:b/>
          <w:sz w:val="32"/>
          <w:szCs w:val="32"/>
        </w:rPr>
        <w:t xml:space="preserve"> на 202</w:t>
      </w:r>
      <w:r>
        <w:rPr>
          <w:b/>
          <w:sz w:val="32"/>
          <w:szCs w:val="32"/>
        </w:rPr>
        <w:t>3</w:t>
      </w:r>
      <w:r w:rsidRPr="00850156">
        <w:rPr>
          <w:b/>
          <w:sz w:val="32"/>
          <w:szCs w:val="32"/>
        </w:rPr>
        <w:t>-202</w:t>
      </w:r>
      <w:r>
        <w:rPr>
          <w:b/>
          <w:sz w:val="32"/>
          <w:szCs w:val="32"/>
        </w:rPr>
        <w:t>4</w:t>
      </w:r>
      <w:r w:rsidRPr="00850156">
        <w:rPr>
          <w:b/>
          <w:sz w:val="32"/>
          <w:szCs w:val="32"/>
        </w:rPr>
        <w:t xml:space="preserve"> уч. г. </w:t>
      </w:r>
      <w:r w:rsidRPr="005C6A38">
        <w:rPr>
          <w:sz w:val="32"/>
          <w:szCs w:val="32"/>
        </w:rPr>
        <w:t xml:space="preserve"> (</w:t>
      </w:r>
      <w:r>
        <w:rPr>
          <w:sz w:val="32"/>
          <w:szCs w:val="32"/>
        </w:rPr>
        <w:t>Н</w:t>
      </w:r>
      <w:r w:rsidRPr="005C6A38">
        <w:rPr>
          <w:sz w:val="32"/>
          <w:szCs w:val="32"/>
        </w:rPr>
        <w:t>ОО)</w:t>
      </w:r>
    </w:p>
    <w:p w:rsidR="002E5043" w:rsidRPr="00850156" w:rsidRDefault="002E5043" w:rsidP="002E5043">
      <w:pPr>
        <w:rPr>
          <w:sz w:val="32"/>
          <w:szCs w:val="32"/>
        </w:rPr>
      </w:pPr>
      <w:r w:rsidRPr="00281510">
        <w:rPr>
          <w:b/>
          <w:sz w:val="32"/>
          <w:szCs w:val="32"/>
        </w:rPr>
        <w:t>2023 год</w:t>
      </w:r>
      <w:r w:rsidRPr="00281510">
        <w:rPr>
          <w:sz w:val="32"/>
          <w:szCs w:val="32"/>
        </w:rPr>
        <w:t xml:space="preserve"> – Год педагога наставника.</w:t>
      </w:r>
    </w:p>
    <w:p w:rsidR="002E5043" w:rsidRPr="005C6A38" w:rsidRDefault="002E5043" w:rsidP="002E5043">
      <w:pPr>
        <w:jc w:val="center"/>
        <w:rPr>
          <w:b/>
          <w:sz w:val="28"/>
          <w:szCs w:val="28"/>
        </w:rPr>
      </w:pPr>
      <w:r w:rsidRPr="005C6A38">
        <w:rPr>
          <w:b/>
          <w:sz w:val="28"/>
          <w:szCs w:val="28"/>
        </w:rPr>
        <w:t>Модуль «</w:t>
      </w:r>
      <w:r>
        <w:rPr>
          <w:b/>
          <w:sz w:val="28"/>
          <w:szCs w:val="28"/>
        </w:rPr>
        <w:t xml:space="preserve">Основные </w:t>
      </w:r>
      <w:r w:rsidRPr="005C6A38">
        <w:rPr>
          <w:b/>
          <w:sz w:val="28"/>
          <w:szCs w:val="28"/>
        </w:rPr>
        <w:t>школьные дела»</w:t>
      </w:r>
    </w:p>
    <w:tbl>
      <w:tblPr>
        <w:tblStyle w:val="af"/>
        <w:tblW w:w="0" w:type="auto"/>
        <w:tblLook w:val="04A0" w:firstRow="1" w:lastRow="0" w:firstColumn="1" w:lastColumn="0" w:noHBand="0" w:noVBand="1"/>
      </w:tblPr>
      <w:tblGrid>
        <w:gridCol w:w="2879"/>
        <w:gridCol w:w="1305"/>
        <w:gridCol w:w="2426"/>
        <w:gridCol w:w="2961"/>
      </w:tblGrid>
      <w:tr w:rsidR="002E5043" w:rsidRPr="00C3071A" w:rsidTr="003269A9">
        <w:tc>
          <w:tcPr>
            <w:tcW w:w="2879" w:type="dxa"/>
          </w:tcPr>
          <w:p w:rsidR="002E5043" w:rsidRPr="00C3071A" w:rsidRDefault="002E5043" w:rsidP="003269A9">
            <w:pPr>
              <w:rPr>
                <w:b/>
                <w:sz w:val="24"/>
                <w:szCs w:val="24"/>
              </w:rPr>
            </w:pPr>
            <w:r w:rsidRPr="00C3071A">
              <w:rPr>
                <w:b/>
                <w:sz w:val="24"/>
                <w:szCs w:val="24"/>
              </w:rPr>
              <w:t>Дела</w:t>
            </w:r>
          </w:p>
        </w:tc>
        <w:tc>
          <w:tcPr>
            <w:tcW w:w="1305" w:type="dxa"/>
          </w:tcPr>
          <w:p w:rsidR="002E5043" w:rsidRPr="00C3071A" w:rsidRDefault="002E5043" w:rsidP="003269A9">
            <w:pPr>
              <w:rPr>
                <w:b/>
                <w:sz w:val="24"/>
                <w:szCs w:val="24"/>
              </w:rPr>
            </w:pPr>
            <w:r w:rsidRPr="00C3071A">
              <w:rPr>
                <w:b/>
                <w:sz w:val="24"/>
                <w:szCs w:val="24"/>
              </w:rPr>
              <w:t>Классы</w:t>
            </w:r>
          </w:p>
        </w:tc>
        <w:tc>
          <w:tcPr>
            <w:tcW w:w="2426" w:type="dxa"/>
          </w:tcPr>
          <w:p w:rsidR="002E5043" w:rsidRPr="00C3071A" w:rsidRDefault="002E5043" w:rsidP="003269A9">
            <w:pPr>
              <w:rPr>
                <w:b/>
                <w:sz w:val="24"/>
                <w:szCs w:val="24"/>
              </w:rPr>
            </w:pPr>
            <w:r w:rsidRPr="00C3071A">
              <w:rPr>
                <w:b/>
                <w:sz w:val="24"/>
                <w:szCs w:val="24"/>
              </w:rPr>
              <w:t>Ориентировочное время проведения</w:t>
            </w:r>
          </w:p>
        </w:tc>
        <w:tc>
          <w:tcPr>
            <w:tcW w:w="2961" w:type="dxa"/>
          </w:tcPr>
          <w:p w:rsidR="002E5043" w:rsidRPr="00C3071A" w:rsidRDefault="002E5043" w:rsidP="003269A9">
            <w:pPr>
              <w:rPr>
                <w:b/>
                <w:sz w:val="24"/>
                <w:szCs w:val="24"/>
              </w:rPr>
            </w:pPr>
            <w:r w:rsidRPr="00C3071A">
              <w:rPr>
                <w:b/>
                <w:sz w:val="24"/>
                <w:szCs w:val="24"/>
              </w:rPr>
              <w:t>Ответственные</w:t>
            </w:r>
          </w:p>
        </w:tc>
      </w:tr>
      <w:tr w:rsidR="002E5043" w:rsidRPr="00C3071A" w:rsidTr="003269A9">
        <w:tc>
          <w:tcPr>
            <w:tcW w:w="2879" w:type="dxa"/>
          </w:tcPr>
          <w:p w:rsidR="002E5043" w:rsidRPr="00C3071A" w:rsidRDefault="002E5043" w:rsidP="003269A9">
            <w:pPr>
              <w:rPr>
                <w:sz w:val="24"/>
                <w:szCs w:val="24"/>
              </w:rPr>
            </w:pPr>
            <w:r w:rsidRPr="00C3071A">
              <w:rPr>
                <w:sz w:val="24"/>
                <w:szCs w:val="24"/>
              </w:rPr>
              <w:t>Церемония поднятия государственного флага под государственный гимн</w:t>
            </w: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pPr>
              <w:rPr>
                <w:sz w:val="24"/>
                <w:szCs w:val="24"/>
              </w:rPr>
            </w:pPr>
            <w:r w:rsidRPr="00C3071A">
              <w:rPr>
                <w:sz w:val="24"/>
                <w:szCs w:val="24"/>
              </w:rPr>
              <w:t xml:space="preserve">каждый учебный понедельник </w:t>
            </w:r>
          </w:p>
        </w:tc>
        <w:tc>
          <w:tcPr>
            <w:tcW w:w="2961" w:type="dxa"/>
          </w:tcPr>
          <w:p w:rsidR="002E5043" w:rsidRPr="00C3071A" w:rsidRDefault="002E5043" w:rsidP="003269A9">
            <w:pPr>
              <w:rPr>
                <w:sz w:val="24"/>
                <w:szCs w:val="24"/>
              </w:rPr>
            </w:pPr>
            <w:r>
              <w:rPr>
                <w:sz w:val="24"/>
                <w:szCs w:val="24"/>
              </w:rPr>
              <w:t>Зам. директора по ВР</w:t>
            </w:r>
            <w:r w:rsidRPr="00C3071A">
              <w:rPr>
                <w:sz w:val="24"/>
                <w:szCs w:val="24"/>
              </w:rPr>
              <w:t xml:space="preserve">, </w:t>
            </w:r>
            <w:r>
              <w:rPr>
                <w:sz w:val="24"/>
                <w:szCs w:val="24"/>
              </w:rPr>
              <w:t xml:space="preserve"> советник директора, </w:t>
            </w:r>
            <w:r w:rsidRPr="00C3071A">
              <w:rPr>
                <w:sz w:val="24"/>
                <w:szCs w:val="24"/>
              </w:rPr>
              <w:t>классные руководители</w:t>
            </w:r>
          </w:p>
        </w:tc>
      </w:tr>
      <w:tr w:rsidR="002E5043" w:rsidRPr="00C3071A" w:rsidTr="003269A9">
        <w:tc>
          <w:tcPr>
            <w:tcW w:w="2879" w:type="dxa"/>
          </w:tcPr>
          <w:p w:rsidR="002E5043" w:rsidRPr="00C3071A" w:rsidRDefault="002E5043" w:rsidP="003269A9">
            <w:pPr>
              <w:rPr>
                <w:sz w:val="24"/>
                <w:szCs w:val="24"/>
              </w:rPr>
            </w:pPr>
            <w:r w:rsidRPr="00C3071A">
              <w:rPr>
                <w:sz w:val="24"/>
                <w:szCs w:val="24"/>
              </w:rPr>
              <w:t>День знаний</w:t>
            </w:r>
          </w:p>
          <w:p w:rsidR="002E5043" w:rsidRPr="00C3071A" w:rsidRDefault="002E5043" w:rsidP="003269A9">
            <w:pPr>
              <w:rPr>
                <w:sz w:val="24"/>
                <w:szCs w:val="24"/>
              </w:rPr>
            </w:pP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pPr>
              <w:rPr>
                <w:sz w:val="24"/>
                <w:szCs w:val="24"/>
              </w:rPr>
            </w:pPr>
            <w:r w:rsidRPr="00C3071A">
              <w:rPr>
                <w:sz w:val="24"/>
                <w:szCs w:val="24"/>
              </w:rPr>
              <w:t>1 сентября</w:t>
            </w:r>
          </w:p>
          <w:p w:rsidR="002E5043" w:rsidRPr="00C3071A" w:rsidRDefault="002E5043" w:rsidP="003269A9">
            <w:pPr>
              <w:rPr>
                <w:sz w:val="24"/>
                <w:szCs w:val="24"/>
              </w:rPr>
            </w:pPr>
          </w:p>
        </w:tc>
        <w:tc>
          <w:tcPr>
            <w:tcW w:w="2961" w:type="dxa"/>
          </w:tcPr>
          <w:p w:rsidR="002E5043" w:rsidRPr="00C3071A" w:rsidRDefault="002E5043" w:rsidP="003269A9">
            <w:pPr>
              <w:rPr>
                <w:sz w:val="24"/>
                <w:szCs w:val="24"/>
              </w:rPr>
            </w:pPr>
            <w:r>
              <w:rPr>
                <w:sz w:val="24"/>
                <w:szCs w:val="24"/>
              </w:rPr>
              <w:t>Зам. директора по ВР, советник директора,</w:t>
            </w:r>
            <w:r w:rsidRPr="00C3071A">
              <w:rPr>
                <w:sz w:val="24"/>
                <w:szCs w:val="24"/>
              </w:rPr>
              <w:t xml:space="preserve"> классные руководители</w:t>
            </w:r>
          </w:p>
        </w:tc>
      </w:tr>
      <w:tr w:rsidR="002E5043" w:rsidRPr="00C3071A" w:rsidTr="003269A9">
        <w:tc>
          <w:tcPr>
            <w:tcW w:w="2879" w:type="dxa"/>
          </w:tcPr>
          <w:p w:rsidR="002E5043" w:rsidRPr="00C3071A" w:rsidRDefault="002E5043" w:rsidP="003269A9">
            <w:pPr>
              <w:rPr>
                <w:sz w:val="24"/>
                <w:szCs w:val="24"/>
              </w:rPr>
            </w:pPr>
            <w:r w:rsidRPr="00C3071A">
              <w:rPr>
                <w:sz w:val="24"/>
                <w:szCs w:val="24"/>
              </w:rPr>
              <w:t>День учителя</w:t>
            </w: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pPr>
              <w:rPr>
                <w:sz w:val="24"/>
                <w:szCs w:val="24"/>
              </w:rPr>
            </w:pPr>
            <w:r w:rsidRPr="00C3071A">
              <w:rPr>
                <w:sz w:val="24"/>
                <w:szCs w:val="24"/>
              </w:rPr>
              <w:t>5 октября</w:t>
            </w:r>
          </w:p>
        </w:tc>
        <w:tc>
          <w:tcPr>
            <w:tcW w:w="2961" w:type="dxa"/>
          </w:tcPr>
          <w:p w:rsidR="002E5043" w:rsidRPr="00C3071A" w:rsidRDefault="002E5043" w:rsidP="003269A9">
            <w:pPr>
              <w:rPr>
                <w:sz w:val="24"/>
                <w:szCs w:val="24"/>
              </w:rPr>
            </w:pPr>
            <w:r>
              <w:rPr>
                <w:sz w:val="24"/>
                <w:szCs w:val="24"/>
              </w:rPr>
              <w:t>Совет обучающихся</w:t>
            </w:r>
          </w:p>
        </w:tc>
      </w:tr>
      <w:tr w:rsidR="002E5043" w:rsidRPr="00C3071A" w:rsidTr="003269A9">
        <w:tc>
          <w:tcPr>
            <w:tcW w:w="2879" w:type="dxa"/>
          </w:tcPr>
          <w:p w:rsidR="002E5043" w:rsidRPr="00C3071A" w:rsidRDefault="002E5043" w:rsidP="003269A9">
            <w:pPr>
              <w:rPr>
                <w:sz w:val="24"/>
                <w:szCs w:val="24"/>
              </w:rPr>
            </w:pPr>
            <w:r w:rsidRPr="00C3071A">
              <w:rPr>
                <w:sz w:val="24"/>
                <w:szCs w:val="24"/>
              </w:rPr>
              <w:t xml:space="preserve">Международный день пожилых людей </w:t>
            </w: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pPr>
              <w:rPr>
                <w:sz w:val="24"/>
                <w:szCs w:val="24"/>
              </w:rPr>
            </w:pPr>
            <w:r w:rsidRPr="00C3071A">
              <w:rPr>
                <w:sz w:val="24"/>
                <w:szCs w:val="24"/>
              </w:rPr>
              <w:t>1 октября</w:t>
            </w:r>
          </w:p>
        </w:tc>
        <w:tc>
          <w:tcPr>
            <w:tcW w:w="2961" w:type="dxa"/>
          </w:tcPr>
          <w:p w:rsidR="002E5043" w:rsidRPr="00C3071A" w:rsidRDefault="002E5043" w:rsidP="003269A9">
            <w:pPr>
              <w:rPr>
                <w:sz w:val="24"/>
                <w:szCs w:val="24"/>
              </w:rPr>
            </w:pPr>
            <w:r>
              <w:rPr>
                <w:sz w:val="24"/>
                <w:szCs w:val="24"/>
              </w:rPr>
              <w:t>Зам. директора по ВР</w:t>
            </w:r>
            <w:r w:rsidRPr="00C3071A">
              <w:rPr>
                <w:sz w:val="24"/>
                <w:szCs w:val="24"/>
              </w:rPr>
              <w:t xml:space="preserve">, </w:t>
            </w:r>
            <w:r>
              <w:rPr>
                <w:sz w:val="24"/>
                <w:szCs w:val="24"/>
              </w:rPr>
              <w:t xml:space="preserve"> советник директора, </w:t>
            </w:r>
            <w:r w:rsidRPr="00C3071A">
              <w:rPr>
                <w:sz w:val="24"/>
                <w:szCs w:val="24"/>
              </w:rPr>
              <w:t>классные руководители</w:t>
            </w:r>
          </w:p>
        </w:tc>
      </w:tr>
      <w:tr w:rsidR="002E5043" w:rsidRPr="00C3071A" w:rsidTr="003269A9">
        <w:tc>
          <w:tcPr>
            <w:tcW w:w="2879" w:type="dxa"/>
          </w:tcPr>
          <w:p w:rsidR="002E5043" w:rsidRPr="00C3071A" w:rsidRDefault="002E5043" w:rsidP="003269A9">
            <w:pPr>
              <w:rPr>
                <w:sz w:val="24"/>
                <w:szCs w:val="24"/>
              </w:rPr>
            </w:pPr>
            <w:r w:rsidRPr="00C3071A">
              <w:rPr>
                <w:sz w:val="24"/>
                <w:szCs w:val="24"/>
              </w:rPr>
              <w:t>День отца в России</w:t>
            </w: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r w:rsidRPr="00C3071A">
              <w:rPr>
                <w:sz w:val="24"/>
                <w:szCs w:val="24"/>
              </w:rPr>
              <w:t>1</w:t>
            </w:r>
            <w:r>
              <w:rPr>
                <w:sz w:val="24"/>
                <w:szCs w:val="24"/>
              </w:rPr>
              <w:t>5</w:t>
            </w:r>
            <w:r w:rsidRPr="00C3071A">
              <w:rPr>
                <w:sz w:val="24"/>
                <w:szCs w:val="24"/>
              </w:rPr>
              <w:t xml:space="preserve"> октября</w:t>
            </w:r>
          </w:p>
          <w:p w:rsidR="002E5043" w:rsidRPr="00C3071A" w:rsidRDefault="002E5043" w:rsidP="003269A9">
            <w:pPr>
              <w:rPr>
                <w:sz w:val="24"/>
                <w:szCs w:val="24"/>
              </w:rPr>
            </w:pPr>
          </w:p>
        </w:tc>
        <w:tc>
          <w:tcPr>
            <w:tcW w:w="2961" w:type="dxa"/>
          </w:tcPr>
          <w:p w:rsidR="002E5043" w:rsidRPr="00C3071A" w:rsidRDefault="002E5043" w:rsidP="003269A9">
            <w:r>
              <w:rPr>
                <w:sz w:val="24"/>
                <w:szCs w:val="24"/>
              </w:rPr>
              <w:t>К</w:t>
            </w:r>
            <w:r w:rsidRPr="00C3071A">
              <w:rPr>
                <w:sz w:val="24"/>
                <w:szCs w:val="24"/>
              </w:rPr>
              <w:t>лассные руководители</w:t>
            </w:r>
          </w:p>
        </w:tc>
      </w:tr>
      <w:tr w:rsidR="002E5043" w:rsidRPr="00C3071A" w:rsidTr="003269A9">
        <w:tc>
          <w:tcPr>
            <w:tcW w:w="2879" w:type="dxa"/>
          </w:tcPr>
          <w:p w:rsidR="002E5043" w:rsidRPr="00C3071A" w:rsidRDefault="002E5043" w:rsidP="003269A9">
            <w:pPr>
              <w:rPr>
                <w:sz w:val="24"/>
                <w:szCs w:val="24"/>
              </w:rPr>
            </w:pPr>
            <w:r w:rsidRPr="00C3071A">
              <w:rPr>
                <w:sz w:val="24"/>
                <w:szCs w:val="24"/>
              </w:rPr>
              <w:t>День матери в России</w:t>
            </w: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r w:rsidRPr="00C3071A">
              <w:rPr>
                <w:sz w:val="24"/>
                <w:szCs w:val="24"/>
              </w:rPr>
              <w:t>2</w:t>
            </w:r>
            <w:r>
              <w:rPr>
                <w:sz w:val="24"/>
                <w:szCs w:val="24"/>
              </w:rPr>
              <w:t>6</w:t>
            </w:r>
            <w:r w:rsidRPr="00C3071A">
              <w:rPr>
                <w:sz w:val="24"/>
                <w:szCs w:val="24"/>
              </w:rPr>
              <w:t xml:space="preserve"> ноября</w:t>
            </w:r>
          </w:p>
          <w:p w:rsidR="002E5043" w:rsidRPr="00C3071A" w:rsidRDefault="002E5043" w:rsidP="003269A9">
            <w:pPr>
              <w:rPr>
                <w:sz w:val="24"/>
                <w:szCs w:val="24"/>
              </w:rPr>
            </w:pPr>
          </w:p>
        </w:tc>
        <w:tc>
          <w:tcPr>
            <w:tcW w:w="2961" w:type="dxa"/>
          </w:tcPr>
          <w:p w:rsidR="002E5043" w:rsidRPr="00C3071A" w:rsidRDefault="002E5043" w:rsidP="003269A9">
            <w:r>
              <w:rPr>
                <w:sz w:val="24"/>
                <w:szCs w:val="24"/>
              </w:rPr>
              <w:t>К</w:t>
            </w:r>
            <w:r w:rsidRPr="00C3071A">
              <w:rPr>
                <w:sz w:val="24"/>
                <w:szCs w:val="24"/>
              </w:rPr>
              <w:t>лассные руководители</w:t>
            </w:r>
          </w:p>
        </w:tc>
      </w:tr>
      <w:tr w:rsidR="002E5043" w:rsidRPr="00C3071A" w:rsidTr="003269A9">
        <w:tc>
          <w:tcPr>
            <w:tcW w:w="2879" w:type="dxa"/>
          </w:tcPr>
          <w:p w:rsidR="002E5043" w:rsidRPr="00C3071A" w:rsidRDefault="002E5043" w:rsidP="003269A9">
            <w:pPr>
              <w:rPr>
                <w:sz w:val="24"/>
                <w:szCs w:val="24"/>
              </w:rPr>
            </w:pPr>
            <w:r w:rsidRPr="00C3071A">
              <w:rPr>
                <w:sz w:val="24"/>
                <w:szCs w:val="24"/>
              </w:rPr>
              <w:t>Новогодняя елка</w:t>
            </w: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pPr>
              <w:rPr>
                <w:sz w:val="24"/>
                <w:szCs w:val="24"/>
              </w:rPr>
            </w:pPr>
            <w:r w:rsidRPr="00C3071A">
              <w:rPr>
                <w:sz w:val="24"/>
                <w:szCs w:val="24"/>
              </w:rPr>
              <w:t>декабрь</w:t>
            </w:r>
          </w:p>
        </w:tc>
        <w:tc>
          <w:tcPr>
            <w:tcW w:w="2961" w:type="dxa"/>
          </w:tcPr>
          <w:p w:rsidR="002E5043" w:rsidRPr="00C3071A" w:rsidRDefault="002E5043" w:rsidP="003269A9">
            <w:pPr>
              <w:rPr>
                <w:sz w:val="24"/>
                <w:szCs w:val="24"/>
              </w:rPr>
            </w:pPr>
            <w:r>
              <w:rPr>
                <w:sz w:val="24"/>
                <w:szCs w:val="24"/>
              </w:rPr>
              <w:t>Зам. директора по ВР</w:t>
            </w:r>
            <w:r w:rsidRPr="00C3071A">
              <w:rPr>
                <w:sz w:val="24"/>
                <w:szCs w:val="24"/>
              </w:rPr>
              <w:t xml:space="preserve">, </w:t>
            </w:r>
            <w:r>
              <w:rPr>
                <w:sz w:val="24"/>
                <w:szCs w:val="24"/>
              </w:rPr>
              <w:t xml:space="preserve"> советник директора, </w:t>
            </w:r>
            <w:r w:rsidRPr="00C3071A">
              <w:rPr>
                <w:sz w:val="24"/>
                <w:szCs w:val="24"/>
              </w:rPr>
              <w:t>классные руководители</w:t>
            </w:r>
          </w:p>
        </w:tc>
      </w:tr>
      <w:tr w:rsidR="002E5043" w:rsidRPr="00C3071A" w:rsidTr="003269A9">
        <w:tc>
          <w:tcPr>
            <w:tcW w:w="2879" w:type="dxa"/>
          </w:tcPr>
          <w:p w:rsidR="002E5043" w:rsidRPr="00C3071A" w:rsidRDefault="002E5043" w:rsidP="003269A9">
            <w:pPr>
              <w:rPr>
                <w:sz w:val="24"/>
                <w:szCs w:val="24"/>
              </w:rPr>
            </w:pPr>
            <w:r w:rsidRPr="00C3071A">
              <w:rPr>
                <w:sz w:val="24"/>
                <w:szCs w:val="24"/>
              </w:rPr>
              <w:t>День Защитника Отечества</w:t>
            </w: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pPr>
              <w:rPr>
                <w:sz w:val="24"/>
                <w:szCs w:val="24"/>
              </w:rPr>
            </w:pPr>
            <w:r w:rsidRPr="00C3071A">
              <w:rPr>
                <w:sz w:val="24"/>
                <w:szCs w:val="24"/>
              </w:rPr>
              <w:t xml:space="preserve">22 февраля </w:t>
            </w:r>
          </w:p>
        </w:tc>
        <w:tc>
          <w:tcPr>
            <w:tcW w:w="2961" w:type="dxa"/>
          </w:tcPr>
          <w:p w:rsidR="002E5043" w:rsidRPr="00C3071A" w:rsidRDefault="002E5043" w:rsidP="003269A9">
            <w:pPr>
              <w:rPr>
                <w:sz w:val="24"/>
                <w:szCs w:val="24"/>
              </w:rPr>
            </w:pPr>
            <w:r>
              <w:rPr>
                <w:sz w:val="24"/>
                <w:szCs w:val="24"/>
              </w:rPr>
              <w:t>К</w:t>
            </w:r>
            <w:r w:rsidRPr="00C3071A">
              <w:rPr>
                <w:sz w:val="24"/>
                <w:szCs w:val="24"/>
              </w:rPr>
              <w:t>лассные руководители</w:t>
            </w:r>
          </w:p>
        </w:tc>
      </w:tr>
      <w:tr w:rsidR="002E5043" w:rsidRPr="00C3071A" w:rsidTr="003269A9">
        <w:tc>
          <w:tcPr>
            <w:tcW w:w="2879" w:type="dxa"/>
          </w:tcPr>
          <w:p w:rsidR="002E5043" w:rsidRPr="00C3071A" w:rsidRDefault="002E5043" w:rsidP="003269A9">
            <w:pPr>
              <w:rPr>
                <w:sz w:val="24"/>
                <w:szCs w:val="24"/>
              </w:rPr>
            </w:pPr>
            <w:r w:rsidRPr="00C3071A">
              <w:rPr>
                <w:sz w:val="24"/>
                <w:szCs w:val="24"/>
              </w:rPr>
              <w:t>Международный женский день</w:t>
            </w: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pPr>
              <w:rPr>
                <w:sz w:val="24"/>
                <w:szCs w:val="24"/>
              </w:rPr>
            </w:pPr>
            <w:r w:rsidRPr="00C3071A">
              <w:rPr>
                <w:sz w:val="24"/>
                <w:szCs w:val="24"/>
              </w:rPr>
              <w:t>8 марта</w:t>
            </w:r>
          </w:p>
        </w:tc>
        <w:tc>
          <w:tcPr>
            <w:tcW w:w="2961" w:type="dxa"/>
          </w:tcPr>
          <w:p w:rsidR="002E5043" w:rsidRPr="00C3071A" w:rsidRDefault="002E5043" w:rsidP="003269A9">
            <w:pPr>
              <w:rPr>
                <w:sz w:val="24"/>
                <w:szCs w:val="24"/>
              </w:rPr>
            </w:pPr>
            <w:r>
              <w:rPr>
                <w:sz w:val="24"/>
                <w:szCs w:val="24"/>
              </w:rPr>
              <w:t>Зам. директора по ВР</w:t>
            </w:r>
            <w:r w:rsidRPr="00C3071A">
              <w:rPr>
                <w:sz w:val="24"/>
                <w:szCs w:val="24"/>
              </w:rPr>
              <w:t xml:space="preserve">, </w:t>
            </w:r>
            <w:r>
              <w:rPr>
                <w:sz w:val="24"/>
                <w:szCs w:val="24"/>
              </w:rPr>
              <w:t xml:space="preserve"> советник директора, </w:t>
            </w:r>
            <w:r w:rsidRPr="00C3071A">
              <w:rPr>
                <w:sz w:val="24"/>
                <w:szCs w:val="24"/>
              </w:rPr>
              <w:lastRenderedPageBreak/>
              <w:t>классные руководители</w:t>
            </w:r>
          </w:p>
        </w:tc>
      </w:tr>
      <w:tr w:rsidR="002E5043" w:rsidRPr="00C3071A" w:rsidTr="003269A9">
        <w:tc>
          <w:tcPr>
            <w:tcW w:w="2879" w:type="dxa"/>
          </w:tcPr>
          <w:p w:rsidR="002E5043" w:rsidRPr="00C3071A" w:rsidRDefault="002E5043" w:rsidP="003269A9">
            <w:pPr>
              <w:rPr>
                <w:sz w:val="24"/>
                <w:szCs w:val="24"/>
              </w:rPr>
            </w:pPr>
            <w:r w:rsidRPr="00C3071A">
              <w:rPr>
                <w:sz w:val="24"/>
                <w:szCs w:val="24"/>
              </w:rPr>
              <w:lastRenderedPageBreak/>
              <w:t xml:space="preserve">День Победы </w:t>
            </w: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pPr>
              <w:rPr>
                <w:sz w:val="24"/>
                <w:szCs w:val="24"/>
              </w:rPr>
            </w:pPr>
            <w:r w:rsidRPr="00C3071A">
              <w:rPr>
                <w:sz w:val="24"/>
                <w:szCs w:val="24"/>
              </w:rPr>
              <w:t xml:space="preserve">9 мая </w:t>
            </w:r>
          </w:p>
        </w:tc>
        <w:tc>
          <w:tcPr>
            <w:tcW w:w="2961" w:type="dxa"/>
          </w:tcPr>
          <w:p w:rsidR="002E5043" w:rsidRPr="00C3071A" w:rsidRDefault="002E5043" w:rsidP="003269A9">
            <w:pPr>
              <w:rPr>
                <w:sz w:val="24"/>
                <w:szCs w:val="24"/>
              </w:rPr>
            </w:pPr>
            <w:r>
              <w:rPr>
                <w:sz w:val="24"/>
                <w:szCs w:val="24"/>
              </w:rPr>
              <w:t>Зам. директора по ВР</w:t>
            </w:r>
            <w:r w:rsidRPr="00C3071A">
              <w:rPr>
                <w:sz w:val="24"/>
                <w:szCs w:val="24"/>
              </w:rPr>
              <w:t xml:space="preserve">, </w:t>
            </w:r>
            <w:r>
              <w:rPr>
                <w:sz w:val="24"/>
                <w:szCs w:val="24"/>
              </w:rPr>
              <w:t xml:space="preserve"> советник директора, </w:t>
            </w:r>
            <w:r w:rsidRPr="00C3071A">
              <w:rPr>
                <w:sz w:val="24"/>
                <w:szCs w:val="24"/>
              </w:rPr>
              <w:t>классные руководители</w:t>
            </w:r>
          </w:p>
        </w:tc>
      </w:tr>
      <w:tr w:rsidR="002E5043" w:rsidRPr="00C3071A" w:rsidTr="003269A9">
        <w:tc>
          <w:tcPr>
            <w:tcW w:w="2879" w:type="dxa"/>
          </w:tcPr>
          <w:p w:rsidR="002E5043" w:rsidRPr="00C3071A" w:rsidRDefault="002E5043" w:rsidP="003269A9">
            <w:pPr>
              <w:rPr>
                <w:sz w:val="24"/>
                <w:szCs w:val="24"/>
              </w:rPr>
            </w:pPr>
            <w:r w:rsidRPr="00C3071A">
              <w:rPr>
                <w:sz w:val="24"/>
                <w:szCs w:val="24"/>
              </w:rPr>
              <w:t>Последний звонок</w:t>
            </w:r>
          </w:p>
        </w:tc>
        <w:tc>
          <w:tcPr>
            <w:tcW w:w="1305" w:type="dxa"/>
          </w:tcPr>
          <w:p w:rsidR="002E5043" w:rsidRPr="00C3071A" w:rsidRDefault="002E5043" w:rsidP="003269A9">
            <w:pPr>
              <w:rPr>
                <w:sz w:val="24"/>
                <w:szCs w:val="24"/>
              </w:rPr>
            </w:pPr>
          </w:p>
        </w:tc>
        <w:tc>
          <w:tcPr>
            <w:tcW w:w="2426" w:type="dxa"/>
          </w:tcPr>
          <w:p w:rsidR="002E5043" w:rsidRPr="00C3071A" w:rsidRDefault="002E5043" w:rsidP="003269A9">
            <w:pPr>
              <w:rPr>
                <w:sz w:val="24"/>
                <w:szCs w:val="24"/>
              </w:rPr>
            </w:pPr>
            <w:r w:rsidRPr="00C3071A">
              <w:rPr>
                <w:sz w:val="24"/>
                <w:szCs w:val="24"/>
              </w:rPr>
              <w:t>май</w:t>
            </w:r>
          </w:p>
        </w:tc>
        <w:tc>
          <w:tcPr>
            <w:tcW w:w="2961" w:type="dxa"/>
          </w:tcPr>
          <w:p w:rsidR="002E5043" w:rsidRPr="00C3071A" w:rsidRDefault="002E5043" w:rsidP="003269A9">
            <w:pPr>
              <w:rPr>
                <w:sz w:val="24"/>
                <w:szCs w:val="24"/>
              </w:rPr>
            </w:pPr>
            <w:r>
              <w:rPr>
                <w:sz w:val="24"/>
                <w:szCs w:val="24"/>
              </w:rPr>
              <w:t>Зам. директора по ВР</w:t>
            </w:r>
            <w:r w:rsidRPr="00C3071A">
              <w:rPr>
                <w:sz w:val="24"/>
                <w:szCs w:val="24"/>
              </w:rPr>
              <w:t xml:space="preserve">, </w:t>
            </w:r>
            <w:r>
              <w:rPr>
                <w:sz w:val="24"/>
                <w:szCs w:val="24"/>
              </w:rPr>
              <w:t xml:space="preserve"> советник директора, </w:t>
            </w:r>
            <w:r w:rsidRPr="00C3071A">
              <w:rPr>
                <w:sz w:val="24"/>
                <w:szCs w:val="24"/>
              </w:rPr>
              <w:t>классные руководители</w:t>
            </w:r>
          </w:p>
        </w:tc>
      </w:tr>
      <w:tr w:rsidR="002E5043" w:rsidRPr="00C3071A" w:rsidTr="003269A9">
        <w:tc>
          <w:tcPr>
            <w:tcW w:w="9571" w:type="dxa"/>
            <w:gridSpan w:val="4"/>
          </w:tcPr>
          <w:p w:rsidR="002E5043" w:rsidRPr="00C3071A" w:rsidRDefault="002E5043" w:rsidP="003269A9">
            <w:pPr>
              <w:jc w:val="center"/>
              <w:rPr>
                <w:sz w:val="24"/>
                <w:szCs w:val="24"/>
              </w:rPr>
            </w:pPr>
            <w:r w:rsidRPr="00C3071A">
              <w:rPr>
                <w:sz w:val="24"/>
                <w:szCs w:val="24"/>
              </w:rPr>
              <w:t>Классные часы к памятным датам</w:t>
            </w:r>
          </w:p>
        </w:tc>
      </w:tr>
      <w:tr w:rsidR="002E5043" w:rsidRPr="00C3071A" w:rsidTr="003269A9">
        <w:tc>
          <w:tcPr>
            <w:tcW w:w="2879" w:type="dxa"/>
          </w:tcPr>
          <w:p w:rsidR="002E5043" w:rsidRPr="00C3071A" w:rsidRDefault="002E5043" w:rsidP="003269A9">
            <w:pPr>
              <w:rPr>
                <w:sz w:val="24"/>
                <w:szCs w:val="24"/>
              </w:rPr>
            </w:pPr>
            <w:r w:rsidRPr="00C3071A">
              <w:rPr>
                <w:sz w:val="24"/>
                <w:szCs w:val="24"/>
              </w:rPr>
              <w:t>День солидарности в борьбе с терроризмом</w:t>
            </w: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pPr>
              <w:rPr>
                <w:sz w:val="24"/>
                <w:szCs w:val="24"/>
              </w:rPr>
            </w:pPr>
            <w:r w:rsidRPr="00C3071A">
              <w:rPr>
                <w:sz w:val="24"/>
                <w:szCs w:val="24"/>
              </w:rPr>
              <w:t>3 сентября</w:t>
            </w:r>
          </w:p>
        </w:tc>
        <w:tc>
          <w:tcPr>
            <w:tcW w:w="2961" w:type="dxa"/>
          </w:tcPr>
          <w:p w:rsidR="002E5043" w:rsidRPr="00C3071A" w:rsidRDefault="002E5043" w:rsidP="003269A9">
            <w:pPr>
              <w:rPr>
                <w:sz w:val="24"/>
                <w:szCs w:val="24"/>
              </w:rPr>
            </w:pPr>
            <w:r>
              <w:rPr>
                <w:sz w:val="24"/>
                <w:szCs w:val="24"/>
              </w:rPr>
              <w:t>К</w:t>
            </w:r>
            <w:r w:rsidRPr="00C3071A">
              <w:rPr>
                <w:sz w:val="24"/>
                <w:szCs w:val="24"/>
              </w:rPr>
              <w:t>лассные руководители</w:t>
            </w:r>
          </w:p>
        </w:tc>
      </w:tr>
      <w:tr w:rsidR="002E5043" w:rsidRPr="00C3071A" w:rsidTr="003269A9">
        <w:tc>
          <w:tcPr>
            <w:tcW w:w="2879" w:type="dxa"/>
          </w:tcPr>
          <w:p w:rsidR="002E5043" w:rsidRPr="00C3071A" w:rsidRDefault="002E5043" w:rsidP="003269A9">
            <w:pPr>
              <w:rPr>
                <w:sz w:val="24"/>
                <w:szCs w:val="24"/>
              </w:rPr>
            </w:pPr>
            <w:r w:rsidRPr="00C3071A">
              <w:rPr>
                <w:sz w:val="24"/>
                <w:szCs w:val="24"/>
              </w:rPr>
              <w:t xml:space="preserve">День окончания Второй мировой войны </w:t>
            </w: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pPr>
              <w:rPr>
                <w:sz w:val="24"/>
                <w:szCs w:val="24"/>
              </w:rPr>
            </w:pPr>
            <w:r w:rsidRPr="00C3071A">
              <w:rPr>
                <w:sz w:val="24"/>
                <w:szCs w:val="24"/>
              </w:rPr>
              <w:t>3 сентября</w:t>
            </w:r>
          </w:p>
        </w:tc>
        <w:tc>
          <w:tcPr>
            <w:tcW w:w="2961" w:type="dxa"/>
          </w:tcPr>
          <w:p w:rsidR="002E5043" w:rsidRPr="00C3071A" w:rsidRDefault="002E5043" w:rsidP="003269A9">
            <w:pPr>
              <w:rPr>
                <w:sz w:val="24"/>
                <w:szCs w:val="24"/>
              </w:rPr>
            </w:pPr>
            <w:r>
              <w:rPr>
                <w:sz w:val="24"/>
                <w:szCs w:val="24"/>
              </w:rPr>
              <w:t>К</w:t>
            </w:r>
            <w:r w:rsidRPr="00C3071A">
              <w:rPr>
                <w:sz w:val="24"/>
                <w:szCs w:val="24"/>
              </w:rPr>
              <w:t>лассные руководители</w:t>
            </w:r>
          </w:p>
        </w:tc>
      </w:tr>
      <w:tr w:rsidR="002E5043" w:rsidRPr="00C3071A" w:rsidTr="003269A9">
        <w:tc>
          <w:tcPr>
            <w:tcW w:w="2879" w:type="dxa"/>
          </w:tcPr>
          <w:p w:rsidR="002E5043" w:rsidRPr="00C3071A" w:rsidRDefault="002E5043" w:rsidP="003269A9">
            <w:pPr>
              <w:rPr>
                <w:sz w:val="24"/>
                <w:szCs w:val="24"/>
              </w:rPr>
            </w:pPr>
            <w:r w:rsidRPr="00C3071A">
              <w:rPr>
                <w:sz w:val="24"/>
                <w:szCs w:val="24"/>
              </w:rPr>
              <w:t>Международный день распространения грамотности</w:t>
            </w: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pPr>
              <w:rPr>
                <w:sz w:val="24"/>
                <w:szCs w:val="24"/>
              </w:rPr>
            </w:pPr>
            <w:r w:rsidRPr="00C3071A">
              <w:rPr>
                <w:sz w:val="24"/>
                <w:szCs w:val="24"/>
              </w:rPr>
              <w:t>8 сентября</w:t>
            </w:r>
          </w:p>
        </w:tc>
        <w:tc>
          <w:tcPr>
            <w:tcW w:w="2961" w:type="dxa"/>
          </w:tcPr>
          <w:p w:rsidR="002E5043" w:rsidRPr="00C3071A" w:rsidRDefault="002E5043" w:rsidP="003269A9">
            <w:pPr>
              <w:rPr>
                <w:sz w:val="24"/>
                <w:szCs w:val="24"/>
              </w:rPr>
            </w:pPr>
            <w:r>
              <w:rPr>
                <w:sz w:val="24"/>
                <w:szCs w:val="24"/>
              </w:rPr>
              <w:t>К</w:t>
            </w:r>
            <w:r w:rsidRPr="00C3071A">
              <w:rPr>
                <w:sz w:val="24"/>
                <w:szCs w:val="24"/>
              </w:rPr>
              <w:t>лассные руководители</w:t>
            </w:r>
          </w:p>
        </w:tc>
      </w:tr>
      <w:tr w:rsidR="002E5043" w:rsidRPr="00C3071A" w:rsidTr="003269A9">
        <w:tc>
          <w:tcPr>
            <w:tcW w:w="2879" w:type="dxa"/>
          </w:tcPr>
          <w:p w:rsidR="002E5043" w:rsidRPr="00C3071A" w:rsidRDefault="002E5043" w:rsidP="003269A9">
            <w:pPr>
              <w:rPr>
                <w:sz w:val="24"/>
                <w:szCs w:val="24"/>
              </w:rPr>
            </w:pPr>
            <w:r w:rsidRPr="00C3071A">
              <w:rPr>
                <w:sz w:val="24"/>
                <w:szCs w:val="24"/>
              </w:rPr>
              <w:t>День памяти жертв политических репрессий</w:t>
            </w:r>
          </w:p>
        </w:tc>
        <w:tc>
          <w:tcPr>
            <w:tcW w:w="1305" w:type="dxa"/>
          </w:tcPr>
          <w:p w:rsidR="002E5043" w:rsidRPr="00C3071A" w:rsidRDefault="002E5043" w:rsidP="003269A9">
            <w:r>
              <w:rPr>
                <w:sz w:val="24"/>
                <w:szCs w:val="24"/>
              </w:rPr>
              <w:t>1</w:t>
            </w:r>
            <w:r w:rsidRPr="00C3071A">
              <w:rPr>
                <w:sz w:val="24"/>
                <w:szCs w:val="24"/>
              </w:rPr>
              <w:t>-</w:t>
            </w:r>
            <w:r>
              <w:rPr>
                <w:sz w:val="24"/>
                <w:szCs w:val="24"/>
              </w:rPr>
              <w:t>4</w:t>
            </w:r>
            <w:r w:rsidRPr="00C3071A">
              <w:rPr>
                <w:sz w:val="24"/>
                <w:szCs w:val="24"/>
              </w:rPr>
              <w:t xml:space="preserve"> класс</w:t>
            </w:r>
          </w:p>
        </w:tc>
        <w:tc>
          <w:tcPr>
            <w:tcW w:w="2426" w:type="dxa"/>
          </w:tcPr>
          <w:p w:rsidR="002E5043" w:rsidRPr="00C3071A" w:rsidRDefault="002E5043" w:rsidP="003269A9">
            <w:pPr>
              <w:rPr>
                <w:sz w:val="24"/>
                <w:szCs w:val="24"/>
              </w:rPr>
            </w:pPr>
            <w:r w:rsidRPr="00C3071A">
              <w:rPr>
                <w:sz w:val="24"/>
                <w:szCs w:val="24"/>
              </w:rPr>
              <w:t>октябрь</w:t>
            </w:r>
          </w:p>
        </w:tc>
        <w:tc>
          <w:tcPr>
            <w:tcW w:w="2961" w:type="dxa"/>
          </w:tcPr>
          <w:p w:rsidR="002E5043" w:rsidRPr="00C3071A" w:rsidRDefault="002E5043" w:rsidP="003269A9">
            <w:pPr>
              <w:rPr>
                <w:sz w:val="24"/>
                <w:szCs w:val="24"/>
              </w:rPr>
            </w:pPr>
            <w:r>
              <w:rPr>
                <w:sz w:val="24"/>
                <w:szCs w:val="24"/>
              </w:rPr>
              <w:t>К</w:t>
            </w:r>
            <w:r w:rsidRPr="00C3071A">
              <w:rPr>
                <w:sz w:val="24"/>
                <w:szCs w:val="24"/>
              </w:rPr>
              <w:t>лассные руководители</w:t>
            </w:r>
          </w:p>
        </w:tc>
      </w:tr>
      <w:tr w:rsidR="002E5043" w:rsidRPr="00C3071A" w:rsidTr="003269A9">
        <w:tc>
          <w:tcPr>
            <w:tcW w:w="2879" w:type="dxa"/>
          </w:tcPr>
          <w:p w:rsidR="002E5043" w:rsidRPr="00C3071A" w:rsidRDefault="002E5043" w:rsidP="003269A9">
            <w:pPr>
              <w:rPr>
                <w:sz w:val="24"/>
                <w:szCs w:val="24"/>
              </w:rPr>
            </w:pPr>
            <w:r w:rsidRPr="00C3071A">
              <w:rPr>
                <w:sz w:val="24"/>
                <w:szCs w:val="24"/>
              </w:rPr>
              <w:t>День народного единства</w:t>
            </w: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pPr>
              <w:rPr>
                <w:sz w:val="24"/>
                <w:szCs w:val="24"/>
              </w:rPr>
            </w:pPr>
            <w:r w:rsidRPr="00C3071A">
              <w:rPr>
                <w:sz w:val="24"/>
                <w:szCs w:val="24"/>
              </w:rPr>
              <w:t xml:space="preserve">4 ноября </w:t>
            </w:r>
          </w:p>
        </w:tc>
        <w:tc>
          <w:tcPr>
            <w:tcW w:w="2961" w:type="dxa"/>
          </w:tcPr>
          <w:p w:rsidR="002E5043" w:rsidRPr="00C3071A" w:rsidRDefault="002E5043" w:rsidP="003269A9">
            <w:pPr>
              <w:rPr>
                <w:sz w:val="24"/>
                <w:szCs w:val="24"/>
              </w:rPr>
            </w:pPr>
            <w:r>
              <w:rPr>
                <w:sz w:val="24"/>
                <w:szCs w:val="24"/>
              </w:rPr>
              <w:t>К</w:t>
            </w:r>
            <w:r w:rsidRPr="00C3071A">
              <w:rPr>
                <w:sz w:val="24"/>
                <w:szCs w:val="24"/>
              </w:rPr>
              <w:t>лассные руководители</w:t>
            </w:r>
          </w:p>
        </w:tc>
      </w:tr>
      <w:tr w:rsidR="002E5043" w:rsidRPr="00C3071A" w:rsidTr="003269A9">
        <w:tc>
          <w:tcPr>
            <w:tcW w:w="2879" w:type="dxa"/>
          </w:tcPr>
          <w:p w:rsidR="002E5043" w:rsidRPr="00C3071A" w:rsidRDefault="002E5043" w:rsidP="003269A9">
            <w:pPr>
              <w:rPr>
                <w:sz w:val="24"/>
                <w:szCs w:val="24"/>
              </w:rPr>
            </w:pPr>
            <w:r w:rsidRPr="00C3071A">
              <w:rPr>
                <w:sz w:val="24"/>
                <w:szCs w:val="24"/>
              </w:rPr>
              <w:t>День Государственного герба Российской Федерации</w:t>
            </w: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pPr>
              <w:rPr>
                <w:sz w:val="24"/>
                <w:szCs w:val="24"/>
              </w:rPr>
            </w:pPr>
            <w:r>
              <w:rPr>
                <w:sz w:val="24"/>
                <w:szCs w:val="24"/>
              </w:rPr>
              <w:t>30</w:t>
            </w:r>
            <w:r w:rsidRPr="00C3071A">
              <w:rPr>
                <w:sz w:val="24"/>
                <w:szCs w:val="24"/>
              </w:rPr>
              <w:t xml:space="preserve"> ноября</w:t>
            </w:r>
          </w:p>
        </w:tc>
        <w:tc>
          <w:tcPr>
            <w:tcW w:w="2961" w:type="dxa"/>
          </w:tcPr>
          <w:p w:rsidR="002E5043" w:rsidRPr="00C3071A" w:rsidRDefault="002E5043" w:rsidP="003269A9">
            <w:pPr>
              <w:rPr>
                <w:sz w:val="24"/>
                <w:szCs w:val="24"/>
              </w:rPr>
            </w:pPr>
            <w:r>
              <w:rPr>
                <w:sz w:val="24"/>
                <w:szCs w:val="24"/>
              </w:rPr>
              <w:t>К</w:t>
            </w:r>
            <w:r w:rsidRPr="00C3071A">
              <w:rPr>
                <w:sz w:val="24"/>
                <w:szCs w:val="24"/>
              </w:rPr>
              <w:t>лассные руководители</w:t>
            </w:r>
          </w:p>
        </w:tc>
      </w:tr>
      <w:tr w:rsidR="002E5043" w:rsidRPr="00C3071A" w:rsidTr="003269A9">
        <w:tc>
          <w:tcPr>
            <w:tcW w:w="2879" w:type="dxa"/>
          </w:tcPr>
          <w:p w:rsidR="002E5043" w:rsidRPr="00C3071A" w:rsidRDefault="002E5043" w:rsidP="003269A9">
            <w:pPr>
              <w:rPr>
                <w:sz w:val="24"/>
                <w:szCs w:val="24"/>
              </w:rPr>
            </w:pPr>
            <w:r w:rsidRPr="00C3071A">
              <w:rPr>
                <w:sz w:val="24"/>
                <w:szCs w:val="24"/>
              </w:rPr>
              <w:t>День неизвестного солдата</w:t>
            </w: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pPr>
              <w:rPr>
                <w:sz w:val="24"/>
                <w:szCs w:val="24"/>
              </w:rPr>
            </w:pPr>
            <w:r w:rsidRPr="00C3071A">
              <w:rPr>
                <w:sz w:val="24"/>
                <w:szCs w:val="24"/>
              </w:rPr>
              <w:t>3 декабря</w:t>
            </w:r>
          </w:p>
        </w:tc>
        <w:tc>
          <w:tcPr>
            <w:tcW w:w="2961" w:type="dxa"/>
          </w:tcPr>
          <w:p w:rsidR="002E5043" w:rsidRPr="00C3071A" w:rsidRDefault="002E5043" w:rsidP="003269A9">
            <w:pPr>
              <w:rPr>
                <w:sz w:val="24"/>
                <w:szCs w:val="24"/>
              </w:rPr>
            </w:pPr>
            <w:r>
              <w:rPr>
                <w:sz w:val="24"/>
                <w:szCs w:val="24"/>
              </w:rPr>
              <w:t>К</w:t>
            </w:r>
            <w:r w:rsidRPr="00C3071A">
              <w:rPr>
                <w:sz w:val="24"/>
                <w:szCs w:val="24"/>
              </w:rPr>
              <w:t>лассные руководители</w:t>
            </w:r>
          </w:p>
        </w:tc>
      </w:tr>
      <w:tr w:rsidR="002E5043" w:rsidRPr="00C3071A" w:rsidTr="003269A9">
        <w:tc>
          <w:tcPr>
            <w:tcW w:w="2879" w:type="dxa"/>
          </w:tcPr>
          <w:p w:rsidR="002E5043" w:rsidRPr="00C3071A" w:rsidRDefault="002E5043" w:rsidP="003269A9">
            <w:pPr>
              <w:rPr>
                <w:sz w:val="24"/>
                <w:szCs w:val="24"/>
              </w:rPr>
            </w:pPr>
            <w:r w:rsidRPr="00C3071A">
              <w:rPr>
                <w:sz w:val="24"/>
                <w:szCs w:val="24"/>
              </w:rPr>
              <w:t>Международный день инвалидов</w:t>
            </w: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pPr>
              <w:rPr>
                <w:sz w:val="24"/>
                <w:szCs w:val="24"/>
              </w:rPr>
            </w:pPr>
            <w:r w:rsidRPr="00C3071A">
              <w:rPr>
                <w:sz w:val="24"/>
                <w:szCs w:val="24"/>
              </w:rPr>
              <w:t>3 декабря</w:t>
            </w:r>
          </w:p>
        </w:tc>
        <w:tc>
          <w:tcPr>
            <w:tcW w:w="2961" w:type="dxa"/>
          </w:tcPr>
          <w:p w:rsidR="002E5043" w:rsidRPr="00C3071A" w:rsidRDefault="002E5043" w:rsidP="003269A9">
            <w:pPr>
              <w:rPr>
                <w:sz w:val="24"/>
                <w:szCs w:val="24"/>
              </w:rPr>
            </w:pPr>
            <w:r>
              <w:rPr>
                <w:sz w:val="24"/>
                <w:szCs w:val="24"/>
              </w:rPr>
              <w:t>К</w:t>
            </w:r>
            <w:r w:rsidRPr="00C3071A">
              <w:rPr>
                <w:sz w:val="24"/>
                <w:szCs w:val="24"/>
              </w:rPr>
              <w:t>лассные руководители</w:t>
            </w:r>
          </w:p>
        </w:tc>
      </w:tr>
      <w:tr w:rsidR="002E5043" w:rsidRPr="00C3071A" w:rsidTr="003269A9">
        <w:tc>
          <w:tcPr>
            <w:tcW w:w="2879" w:type="dxa"/>
          </w:tcPr>
          <w:p w:rsidR="002E5043" w:rsidRPr="00C3071A" w:rsidRDefault="002E5043" w:rsidP="003269A9">
            <w:pPr>
              <w:rPr>
                <w:sz w:val="24"/>
                <w:szCs w:val="24"/>
              </w:rPr>
            </w:pPr>
            <w:r w:rsidRPr="00C3071A">
              <w:rPr>
                <w:sz w:val="24"/>
                <w:szCs w:val="24"/>
              </w:rPr>
              <w:t>День добровольца (волонтера) в России</w:t>
            </w: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pPr>
              <w:rPr>
                <w:sz w:val="24"/>
                <w:szCs w:val="24"/>
              </w:rPr>
            </w:pPr>
            <w:r w:rsidRPr="00C3071A">
              <w:rPr>
                <w:sz w:val="24"/>
                <w:szCs w:val="24"/>
              </w:rPr>
              <w:t>5 декабря</w:t>
            </w:r>
          </w:p>
        </w:tc>
        <w:tc>
          <w:tcPr>
            <w:tcW w:w="2961" w:type="dxa"/>
          </w:tcPr>
          <w:p w:rsidR="002E5043" w:rsidRPr="00C3071A" w:rsidRDefault="002E5043" w:rsidP="003269A9">
            <w:pPr>
              <w:rPr>
                <w:sz w:val="24"/>
                <w:szCs w:val="24"/>
              </w:rPr>
            </w:pPr>
            <w:r>
              <w:rPr>
                <w:sz w:val="24"/>
                <w:szCs w:val="24"/>
              </w:rPr>
              <w:t>К</w:t>
            </w:r>
            <w:r w:rsidRPr="00C3071A">
              <w:rPr>
                <w:sz w:val="24"/>
                <w:szCs w:val="24"/>
              </w:rPr>
              <w:t>лассные руководители</w:t>
            </w:r>
          </w:p>
        </w:tc>
      </w:tr>
      <w:tr w:rsidR="002E5043" w:rsidRPr="00C3071A" w:rsidTr="003269A9">
        <w:tc>
          <w:tcPr>
            <w:tcW w:w="2879" w:type="dxa"/>
          </w:tcPr>
          <w:p w:rsidR="002E5043" w:rsidRPr="00C3071A" w:rsidRDefault="002E5043" w:rsidP="003269A9">
            <w:pPr>
              <w:rPr>
                <w:sz w:val="24"/>
                <w:szCs w:val="24"/>
              </w:rPr>
            </w:pPr>
            <w:r w:rsidRPr="00C3071A">
              <w:rPr>
                <w:sz w:val="24"/>
                <w:szCs w:val="24"/>
              </w:rPr>
              <w:t>День героев  Отечества</w:t>
            </w: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pPr>
              <w:rPr>
                <w:sz w:val="24"/>
                <w:szCs w:val="24"/>
              </w:rPr>
            </w:pPr>
            <w:r w:rsidRPr="00C3071A">
              <w:rPr>
                <w:sz w:val="24"/>
                <w:szCs w:val="24"/>
              </w:rPr>
              <w:t>9 декабря</w:t>
            </w:r>
          </w:p>
        </w:tc>
        <w:tc>
          <w:tcPr>
            <w:tcW w:w="2961" w:type="dxa"/>
          </w:tcPr>
          <w:p w:rsidR="002E5043" w:rsidRPr="00C3071A" w:rsidRDefault="002E5043" w:rsidP="003269A9">
            <w:pPr>
              <w:rPr>
                <w:sz w:val="24"/>
                <w:szCs w:val="24"/>
              </w:rPr>
            </w:pPr>
            <w:r>
              <w:rPr>
                <w:sz w:val="24"/>
                <w:szCs w:val="24"/>
              </w:rPr>
              <w:t>К</w:t>
            </w:r>
            <w:r w:rsidRPr="00C3071A">
              <w:rPr>
                <w:sz w:val="24"/>
                <w:szCs w:val="24"/>
              </w:rPr>
              <w:t>лассные руководители</w:t>
            </w:r>
          </w:p>
        </w:tc>
      </w:tr>
      <w:tr w:rsidR="002E5043" w:rsidRPr="00C3071A" w:rsidTr="003269A9">
        <w:trPr>
          <w:trHeight w:val="562"/>
        </w:trPr>
        <w:tc>
          <w:tcPr>
            <w:tcW w:w="2879" w:type="dxa"/>
          </w:tcPr>
          <w:p w:rsidR="002E5043" w:rsidRPr="00C3071A" w:rsidRDefault="002E5043" w:rsidP="003269A9">
            <w:pPr>
              <w:rPr>
                <w:sz w:val="24"/>
                <w:szCs w:val="24"/>
              </w:rPr>
            </w:pPr>
            <w:r w:rsidRPr="00C3071A">
              <w:rPr>
                <w:sz w:val="24"/>
                <w:szCs w:val="24"/>
              </w:rPr>
              <w:t>День Конституции Российской Федерации</w:t>
            </w: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pPr>
              <w:rPr>
                <w:sz w:val="24"/>
                <w:szCs w:val="24"/>
              </w:rPr>
            </w:pPr>
            <w:r w:rsidRPr="00C3071A">
              <w:rPr>
                <w:sz w:val="24"/>
                <w:szCs w:val="24"/>
              </w:rPr>
              <w:t xml:space="preserve">12 декабря </w:t>
            </w:r>
          </w:p>
        </w:tc>
        <w:tc>
          <w:tcPr>
            <w:tcW w:w="2961" w:type="dxa"/>
          </w:tcPr>
          <w:p w:rsidR="002E5043" w:rsidRPr="00C3071A" w:rsidRDefault="002E5043" w:rsidP="003269A9">
            <w:pPr>
              <w:rPr>
                <w:sz w:val="24"/>
                <w:szCs w:val="24"/>
              </w:rPr>
            </w:pPr>
            <w:r>
              <w:rPr>
                <w:sz w:val="24"/>
                <w:szCs w:val="24"/>
              </w:rPr>
              <w:t>К</w:t>
            </w:r>
            <w:r w:rsidRPr="00C3071A">
              <w:rPr>
                <w:sz w:val="24"/>
                <w:szCs w:val="24"/>
              </w:rPr>
              <w:t>лассные руководители</w:t>
            </w:r>
          </w:p>
        </w:tc>
      </w:tr>
      <w:tr w:rsidR="002E5043" w:rsidRPr="00C3071A" w:rsidTr="003269A9">
        <w:tc>
          <w:tcPr>
            <w:tcW w:w="2879" w:type="dxa"/>
          </w:tcPr>
          <w:p w:rsidR="002E5043" w:rsidRPr="00C3071A" w:rsidRDefault="002E5043" w:rsidP="003269A9">
            <w:pPr>
              <w:rPr>
                <w:sz w:val="24"/>
                <w:szCs w:val="24"/>
              </w:rPr>
            </w:pPr>
            <w:r w:rsidRPr="00C3071A">
              <w:rPr>
                <w:sz w:val="24"/>
                <w:szCs w:val="24"/>
              </w:rPr>
              <w:t>День полного освобождения  Ленинграда от фашисткой блокады</w:t>
            </w: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pPr>
              <w:rPr>
                <w:sz w:val="24"/>
                <w:szCs w:val="24"/>
              </w:rPr>
            </w:pPr>
            <w:r w:rsidRPr="00C3071A">
              <w:rPr>
                <w:sz w:val="24"/>
                <w:szCs w:val="24"/>
              </w:rPr>
              <w:t>27 января</w:t>
            </w:r>
          </w:p>
        </w:tc>
        <w:tc>
          <w:tcPr>
            <w:tcW w:w="2961" w:type="dxa"/>
          </w:tcPr>
          <w:p w:rsidR="002E5043" w:rsidRPr="00C3071A" w:rsidRDefault="002E5043" w:rsidP="003269A9">
            <w:pPr>
              <w:rPr>
                <w:sz w:val="24"/>
                <w:szCs w:val="24"/>
              </w:rPr>
            </w:pPr>
            <w:r>
              <w:rPr>
                <w:sz w:val="24"/>
                <w:szCs w:val="24"/>
              </w:rPr>
              <w:t>К</w:t>
            </w:r>
            <w:r w:rsidRPr="00C3071A">
              <w:rPr>
                <w:sz w:val="24"/>
                <w:szCs w:val="24"/>
              </w:rPr>
              <w:t>лассные руководители</w:t>
            </w:r>
          </w:p>
        </w:tc>
      </w:tr>
      <w:tr w:rsidR="002E5043" w:rsidRPr="00C3071A" w:rsidTr="003269A9">
        <w:tc>
          <w:tcPr>
            <w:tcW w:w="2879" w:type="dxa"/>
          </w:tcPr>
          <w:p w:rsidR="002E5043" w:rsidRPr="00C3071A" w:rsidRDefault="002E5043" w:rsidP="003269A9">
            <w:pPr>
              <w:rPr>
                <w:sz w:val="24"/>
                <w:szCs w:val="24"/>
              </w:rPr>
            </w:pPr>
            <w:r w:rsidRPr="00C3071A">
              <w:rPr>
                <w:sz w:val="24"/>
                <w:szCs w:val="24"/>
              </w:rPr>
              <w:t>День российской науки</w:t>
            </w: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pPr>
              <w:rPr>
                <w:sz w:val="24"/>
                <w:szCs w:val="24"/>
              </w:rPr>
            </w:pPr>
            <w:r w:rsidRPr="00C3071A">
              <w:rPr>
                <w:sz w:val="24"/>
                <w:szCs w:val="24"/>
              </w:rPr>
              <w:t>8 февраля</w:t>
            </w:r>
          </w:p>
        </w:tc>
        <w:tc>
          <w:tcPr>
            <w:tcW w:w="2961" w:type="dxa"/>
          </w:tcPr>
          <w:p w:rsidR="002E5043" w:rsidRPr="00C3071A" w:rsidRDefault="002E5043" w:rsidP="003269A9">
            <w:pPr>
              <w:rPr>
                <w:sz w:val="24"/>
                <w:szCs w:val="24"/>
              </w:rPr>
            </w:pPr>
            <w:r>
              <w:rPr>
                <w:sz w:val="24"/>
                <w:szCs w:val="24"/>
              </w:rPr>
              <w:t>К</w:t>
            </w:r>
            <w:r w:rsidRPr="00C3071A">
              <w:rPr>
                <w:sz w:val="24"/>
                <w:szCs w:val="24"/>
              </w:rPr>
              <w:t>лассные руководители</w:t>
            </w:r>
          </w:p>
        </w:tc>
      </w:tr>
      <w:tr w:rsidR="002E5043" w:rsidRPr="00C3071A" w:rsidTr="003269A9">
        <w:tc>
          <w:tcPr>
            <w:tcW w:w="2879" w:type="dxa"/>
          </w:tcPr>
          <w:p w:rsidR="002E5043" w:rsidRPr="00C3071A" w:rsidRDefault="002E5043" w:rsidP="003269A9">
            <w:pPr>
              <w:rPr>
                <w:sz w:val="24"/>
                <w:szCs w:val="24"/>
              </w:rPr>
            </w:pPr>
            <w:r w:rsidRPr="00C3071A">
              <w:rPr>
                <w:sz w:val="24"/>
                <w:szCs w:val="24"/>
              </w:rPr>
              <w:t xml:space="preserve">Международный день родного языка </w:t>
            </w: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pPr>
              <w:rPr>
                <w:sz w:val="24"/>
                <w:szCs w:val="24"/>
              </w:rPr>
            </w:pPr>
            <w:r w:rsidRPr="00C3071A">
              <w:rPr>
                <w:sz w:val="24"/>
                <w:szCs w:val="24"/>
              </w:rPr>
              <w:t xml:space="preserve">21 февраля </w:t>
            </w:r>
          </w:p>
        </w:tc>
        <w:tc>
          <w:tcPr>
            <w:tcW w:w="2961" w:type="dxa"/>
          </w:tcPr>
          <w:p w:rsidR="002E5043" w:rsidRPr="00C3071A" w:rsidRDefault="002E5043" w:rsidP="003269A9">
            <w:pPr>
              <w:rPr>
                <w:sz w:val="24"/>
                <w:szCs w:val="24"/>
              </w:rPr>
            </w:pPr>
            <w:r>
              <w:rPr>
                <w:sz w:val="24"/>
                <w:szCs w:val="24"/>
              </w:rPr>
              <w:t>К</w:t>
            </w:r>
            <w:r w:rsidRPr="00C3071A">
              <w:rPr>
                <w:sz w:val="24"/>
                <w:szCs w:val="24"/>
              </w:rPr>
              <w:t>лассные руководители</w:t>
            </w:r>
          </w:p>
        </w:tc>
      </w:tr>
      <w:tr w:rsidR="002E5043" w:rsidRPr="00C3071A" w:rsidTr="003269A9">
        <w:tc>
          <w:tcPr>
            <w:tcW w:w="2879" w:type="dxa"/>
          </w:tcPr>
          <w:p w:rsidR="002E5043" w:rsidRPr="00C3071A" w:rsidRDefault="002E5043" w:rsidP="003269A9">
            <w:pPr>
              <w:rPr>
                <w:sz w:val="24"/>
                <w:szCs w:val="24"/>
              </w:rPr>
            </w:pPr>
            <w:r w:rsidRPr="00C3071A">
              <w:rPr>
                <w:sz w:val="24"/>
                <w:szCs w:val="24"/>
              </w:rPr>
              <w:t xml:space="preserve">День воссоединения Крыма с Россией </w:t>
            </w: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pPr>
              <w:rPr>
                <w:sz w:val="24"/>
                <w:szCs w:val="24"/>
              </w:rPr>
            </w:pPr>
            <w:r w:rsidRPr="00C3071A">
              <w:rPr>
                <w:sz w:val="24"/>
                <w:szCs w:val="24"/>
              </w:rPr>
              <w:t xml:space="preserve">18   марта </w:t>
            </w:r>
          </w:p>
        </w:tc>
        <w:tc>
          <w:tcPr>
            <w:tcW w:w="2961" w:type="dxa"/>
          </w:tcPr>
          <w:p w:rsidR="002E5043" w:rsidRPr="00C3071A" w:rsidRDefault="002E5043" w:rsidP="003269A9">
            <w:pPr>
              <w:rPr>
                <w:sz w:val="24"/>
                <w:szCs w:val="24"/>
              </w:rPr>
            </w:pPr>
            <w:r>
              <w:rPr>
                <w:sz w:val="24"/>
                <w:szCs w:val="24"/>
              </w:rPr>
              <w:t>К</w:t>
            </w:r>
            <w:r w:rsidRPr="00C3071A">
              <w:rPr>
                <w:sz w:val="24"/>
                <w:szCs w:val="24"/>
              </w:rPr>
              <w:t>лассные руководители</w:t>
            </w:r>
          </w:p>
        </w:tc>
      </w:tr>
      <w:tr w:rsidR="002E5043" w:rsidRPr="00C3071A" w:rsidTr="003269A9">
        <w:tc>
          <w:tcPr>
            <w:tcW w:w="2879" w:type="dxa"/>
          </w:tcPr>
          <w:p w:rsidR="002E5043" w:rsidRPr="00C3071A" w:rsidRDefault="002E5043" w:rsidP="003269A9">
            <w:pPr>
              <w:rPr>
                <w:sz w:val="24"/>
                <w:szCs w:val="24"/>
              </w:rPr>
            </w:pPr>
            <w:r w:rsidRPr="00C3071A">
              <w:rPr>
                <w:sz w:val="24"/>
                <w:szCs w:val="24"/>
              </w:rPr>
              <w:t>День космонавтики</w:t>
            </w: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pPr>
              <w:rPr>
                <w:sz w:val="24"/>
                <w:szCs w:val="24"/>
              </w:rPr>
            </w:pPr>
            <w:r w:rsidRPr="00C3071A">
              <w:rPr>
                <w:sz w:val="24"/>
                <w:szCs w:val="24"/>
              </w:rPr>
              <w:t xml:space="preserve">12 апреля </w:t>
            </w:r>
          </w:p>
        </w:tc>
        <w:tc>
          <w:tcPr>
            <w:tcW w:w="2961" w:type="dxa"/>
          </w:tcPr>
          <w:p w:rsidR="002E5043" w:rsidRPr="00C3071A" w:rsidRDefault="002E5043" w:rsidP="003269A9">
            <w:pPr>
              <w:rPr>
                <w:sz w:val="24"/>
                <w:szCs w:val="24"/>
              </w:rPr>
            </w:pPr>
            <w:r>
              <w:rPr>
                <w:sz w:val="24"/>
                <w:szCs w:val="24"/>
              </w:rPr>
              <w:t>К</w:t>
            </w:r>
            <w:r w:rsidRPr="00C3071A">
              <w:rPr>
                <w:sz w:val="24"/>
                <w:szCs w:val="24"/>
              </w:rPr>
              <w:t>лассные руководители</w:t>
            </w:r>
          </w:p>
        </w:tc>
      </w:tr>
      <w:tr w:rsidR="002E5043" w:rsidRPr="00C3071A" w:rsidTr="003269A9">
        <w:tc>
          <w:tcPr>
            <w:tcW w:w="2879" w:type="dxa"/>
          </w:tcPr>
          <w:p w:rsidR="002E5043" w:rsidRPr="00C3071A" w:rsidRDefault="002E5043" w:rsidP="003269A9">
            <w:pPr>
              <w:rPr>
                <w:sz w:val="24"/>
                <w:szCs w:val="24"/>
              </w:rPr>
            </w:pPr>
            <w:r w:rsidRPr="00C3071A">
              <w:rPr>
                <w:sz w:val="24"/>
                <w:szCs w:val="24"/>
              </w:rPr>
              <w:t>День памяти о геноциде советского народа нацистами и их пособниками в годы Великой Отечественной войны</w:t>
            </w: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pPr>
              <w:rPr>
                <w:sz w:val="24"/>
                <w:szCs w:val="24"/>
              </w:rPr>
            </w:pPr>
            <w:r w:rsidRPr="00C3071A">
              <w:rPr>
                <w:sz w:val="24"/>
                <w:szCs w:val="24"/>
              </w:rPr>
              <w:t xml:space="preserve">19 апреля </w:t>
            </w:r>
          </w:p>
        </w:tc>
        <w:tc>
          <w:tcPr>
            <w:tcW w:w="2961" w:type="dxa"/>
          </w:tcPr>
          <w:p w:rsidR="002E5043" w:rsidRPr="00C3071A" w:rsidRDefault="002E5043" w:rsidP="003269A9">
            <w:pPr>
              <w:rPr>
                <w:sz w:val="24"/>
                <w:szCs w:val="24"/>
              </w:rPr>
            </w:pPr>
            <w:r>
              <w:rPr>
                <w:sz w:val="24"/>
                <w:szCs w:val="24"/>
              </w:rPr>
              <w:t>К</w:t>
            </w:r>
            <w:r w:rsidRPr="00C3071A">
              <w:rPr>
                <w:sz w:val="24"/>
                <w:szCs w:val="24"/>
              </w:rPr>
              <w:t>лассные руководители</w:t>
            </w:r>
          </w:p>
        </w:tc>
      </w:tr>
      <w:tr w:rsidR="002E5043" w:rsidRPr="00C3071A" w:rsidTr="003269A9">
        <w:tc>
          <w:tcPr>
            <w:tcW w:w="2879" w:type="dxa"/>
          </w:tcPr>
          <w:p w:rsidR="002E5043" w:rsidRPr="00C3071A" w:rsidRDefault="002E5043" w:rsidP="003269A9">
            <w:pPr>
              <w:rPr>
                <w:sz w:val="24"/>
                <w:szCs w:val="24"/>
              </w:rPr>
            </w:pPr>
            <w:r w:rsidRPr="00C3071A">
              <w:rPr>
                <w:sz w:val="24"/>
                <w:szCs w:val="24"/>
              </w:rPr>
              <w:t>Всемирный день Земли</w:t>
            </w: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pPr>
              <w:rPr>
                <w:sz w:val="24"/>
                <w:szCs w:val="24"/>
              </w:rPr>
            </w:pPr>
            <w:r w:rsidRPr="00C3071A">
              <w:rPr>
                <w:sz w:val="24"/>
                <w:szCs w:val="24"/>
              </w:rPr>
              <w:t xml:space="preserve">22 апреля </w:t>
            </w:r>
          </w:p>
        </w:tc>
        <w:tc>
          <w:tcPr>
            <w:tcW w:w="2961" w:type="dxa"/>
          </w:tcPr>
          <w:p w:rsidR="002E5043" w:rsidRPr="00C3071A" w:rsidRDefault="002E5043" w:rsidP="003269A9">
            <w:pPr>
              <w:rPr>
                <w:sz w:val="24"/>
                <w:szCs w:val="24"/>
              </w:rPr>
            </w:pPr>
            <w:r>
              <w:rPr>
                <w:sz w:val="24"/>
                <w:szCs w:val="24"/>
              </w:rPr>
              <w:t>К</w:t>
            </w:r>
            <w:r w:rsidRPr="00C3071A">
              <w:rPr>
                <w:sz w:val="24"/>
                <w:szCs w:val="24"/>
              </w:rPr>
              <w:t>лассные руководители</w:t>
            </w:r>
          </w:p>
        </w:tc>
      </w:tr>
      <w:tr w:rsidR="002E5043" w:rsidRPr="00C3071A" w:rsidTr="003269A9">
        <w:tc>
          <w:tcPr>
            <w:tcW w:w="2879" w:type="dxa"/>
          </w:tcPr>
          <w:p w:rsidR="002E5043" w:rsidRPr="00C3071A" w:rsidRDefault="002E5043" w:rsidP="003269A9">
            <w:pPr>
              <w:rPr>
                <w:sz w:val="24"/>
                <w:szCs w:val="24"/>
              </w:rPr>
            </w:pPr>
            <w:r w:rsidRPr="00C3071A">
              <w:rPr>
                <w:sz w:val="24"/>
                <w:szCs w:val="24"/>
              </w:rPr>
              <w:t xml:space="preserve">День славянской письменности и культуры </w:t>
            </w:r>
          </w:p>
        </w:tc>
        <w:tc>
          <w:tcPr>
            <w:tcW w:w="1305" w:type="dxa"/>
          </w:tcPr>
          <w:p w:rsidR="002E5043" w:rsidRPr="00C3071A" w:rsidRDefault="002E5043" w:rsidP="003269A9">
            <w:pPr>
              <w:rPr>
                <w:sz w:val="24"/>
                <w:szCs w:val="24"/>
              </w:rPr>
            </w:pPr>
            <w:r>
              <w:rPr>
                <w:sz w:val="24"/>
                <w:szCs w:val="24"/>
              </w:rPr>
              <w:t>1</w:t>
            </w:r>
            <w:r w:rsidRPr="00C3071A">
              <w:rPr>
                <w:sz w:val="24"/>
                <w:szCs w:val="24"/>
              </w:rPr>
              <w:t>-</w:t>
            </w:r>
            <w:r>
              <w:rPr>
                <w:sz w:val="24"/>
                <w:szCs w:val="24"/>
              </w:rPr>
              <w:t>4</w:t>
            </w:r>
            <w:r w:rsidRPr="00C3071A">
              <w:rPr>
                <w:sz w:val="24"/>
                <w:szCs w:val="24"/>
              </w:rPr>
              <w:t xml:space="preserve"> классы</w:t>
            </w:r>
          </w:p>
        </w:tc>
        <w:tc>
          <w:tcPr>
            <w:tcW w:w="2426" w:type="dxa"/>
          </w:tcPr>
          <w:p w:rsidR="002E5043" w:rsidRPr="00C3071A" w:rsidRDefault="002E5043" w:rsidP="003269A9">
            <w:pPr>
              <w:rPr>
                <w:sz w:val="24"/>
                <w:szCs w:val="24"/>
              </w:rPr>
            </w:pPr>
            <w:r w:rsidRPr="00C3071A">
              <w:rPr>
                <w:sz w:val="24"/>
                <w:szCs w:val="24"/>
              </w:rPr>
              <w:t xml:space="preserve">24 мая </w:t>
            </w:r>
          </w:p>
        </w:tc>
        <w:tc>
          <w:tcPr>
            <w:tcW w:w="2961" w:type="dxa"/>
          </w:tcPr>
          <w:p w:rsidR="002E5043" w:rsidRPr="00C3071A" w:rsidRDefault="002E5043" w:rsidP="003269A9">
            <w:pPr>
              <w:rPr>
                <w:sz w:val="24"/>
                <w:szCs w:val="24"/>
              </w:rPr>
            </w:pPr>
            <w:r>
              <w:rPr>
                <w:sz w:val="24"/>
                <w:szCs w:val="24"/>
              </w:rPr>
              <w:t>К</w:t>
            </w:r>
            <w:r w:rsidRPr="00C3071A">
              <w:rPr>
                <w:sz w:val="24"/>
                <w:szCs w:val="24"/>
              </w:rPr>
              <w:t>лассные руководители</w:t>
            </w:r>
          </w:p>
        </w:tc>
      </w:tr>
    </w:tbl>
    <w:p w:rsidR="002E5043" w:rsidRDefault="002E5043" w:rsidP="002E5043">
      <w:pPr>
        <w:jc w:val="center"/>
        <w:rPr>
          <w:sz w:val="24"/>
          <w:szCs w:val="24"/>
        </w:rPr>
      </w:pPr>
    </w:p>
    <w:p w:rsidR="002E5043" w:rsidRPr="005C6A38" w:rsidRDefault="002E5043" w:rsidP="002E5043">
      <w:pPr>
        <w:jc w:val="center"/>
        <w:rPr>
          <w:b/>
          <w:sz w:val="28"/>
          <w:szCs w:val="28"/>
        </w:rPr>
      </w:pPr>
      <w:r w:rsidRPr="005C6A38">
        <w:rPr>
          <w:b/>
          <w:sz w:val="28"/>
          <w:szCs w:val="28"/>
        </w:rPr>
        <w:t>Модуль «Классное руководство»</w:t>
      </w:r>
    </w:p>
    <w:tbl>
      <w:tblPr>
        <w:tblStyle w:val="af"/>
        <w:tblW w:w="0" w:type="auto"/>
        <w:tblLook w:val="04A0" w:firstRow="1" w:lastRow="0" w:firstColumn="1" w:lastColumn="0" w:noHBand="0" w:noVBand="1"/>
      </w:tblPr>
      <w:tblGrid>
        <w:gridCol w:w="3227"/>
        <w:gridCol w:w="1417"/>
        <w:gridCol w:w="2534"/>
        <w:gridCol w:w="3420"/>
      </w:tblGrid>
      <w:tr w:rsidR="002E5043" w:rsidRPr="00845F83" w:rsidTr="003269A9">
        <w:tc>
          <w:tcPr>
            <w:tcW w:w="3227" w:type="dxa"/>
          </w:tcPr>
          <w:p w:rsidR="002E5043" w:rsidRPr="005C6A38" w:rsidRDefault="002E5043" w:rsidP="003269A9">
            <w:pPr>
              <w:rPr>
                <w:b/>
                <w:sz w:val="24"/>
                <w:szCs w:val="24"/>
              </w:rPr>
            </w:pPr>
            <w:r w:rsidRPr="005C6A38">
              <w:rPr>
                <w:b/>
                <w:sz w:val="24"/>
                <w:szCs w:val="24"/>
              </w:rPr>
              <w:t>Мероприятия</w:t>
            </w:r>
          </w:p>
        </w:tc>
        <w:tc>
          <w:tcPr>
            <w:tcW w:w="1417" w:type="dxa"/>
          </w:tcPr>
          <w:p w:rsidR="002E5043" w:rsidRPr="005C6A38" w:rsidRDefault="002E5043" w:rsidP="003269A9">
            <w:pPr>
              <w:rPr>
                <w:b/>
                <w:sz w:val="24"/>
                <w:szCs w:val="24"/>
              </w:rPr>
            </w:pPr>
            <w:r w:rsidRPr="005C6A38">
              <w:rPr>
                <w:b/>
                <w:sz w:val="24"/>
                <w:szCs w:val="24"/>
              </w:rPr>
              <w:t>Классы</w:t>
            </w:r>
          </w:p>
        </w:tc>
        <w:tc>
          <w:tcPr>
            <w:tcW w:w="2534" w:type="dxa"/>
          </w:tcPr>
          <w:p w:rsidR="002E5043" w:rsidRPr="005C6A38" w:rsidRDefault="002E5043" w:rsidP="003269A9">
            <w:pPr>
              <w:rPr>
                <w:b/>
                <w:sz w:val="24"/>
                <w:szCs w:val="24"/>
              </w:rPr>
            </w:pPr>
            <w:r w:rsidRPr="005C6A38">
              <w:rPr>
                <w:b/>
                <w:sz w:val="24"/>
                <w:szCs w:val="24"/>
              </w:rPr>
              <w:t>Ориентировочное время проведения</w:t>
            </w:r>
          </w:p>
        </w:tc>
        <w:tc>
          <w:tcPr>
            <w:tcW w:w="3420" w:type="dxa"/>
          </w:tcPr>
          <w:p w:rsidR="002E5043" w:rsidRPr="005C6A38" w:rsidRDefault="002E5043" w:rsidP="003269A9">
            <w:pPr>
              <w:rPr>
                <w:b/>
                <w:sz w:val="24"/>
                <w:szCs w:val="24"/>
              </w:rPr>
            </w:pPr>
            <w:r w:rsidRPr="005C6A38">
              <w:rPr>
                <w:b/>
                <w:sz w:val="24"/>
                <w:szCs w:val="24"/>
              </w:rPr>
              <w:t>Ответственные</w:t>
            </w:r>
          </w:p>
        </w:tc>
      </w:tr>
      <w:tr w:rsidR="002E5043" w:rsidRPr="00845F83" w:rsidTr="003269A9">
        <w:tc>
          <w:tcPr>
            <w:tcW w:w="3227" w:type="dxa"/>
          </w:tcPr>
          <w:p w:rsidR="002E5043" w:rsidRPr="00845F83" w:rsidRDefault="002E5043" w:rsidP="003269A9">
            <w:pPr>
              <w:rPr>
                <w:sz w:val="24"/>
                <w:szCs w:val="24"/>
              </w:rPr>
            </w:pPr>
            <w:r w:rsidRPr="00845F83">
              <w:rPr>
                <w:sz w:val="24"/>
                <w:szCs w:val="24"/>
              </w:rPr>
              <w:t>Составление социальных паспортов</w:t>
            </w:r>
          </w:p>
        </w:tc>
        <w:tc>
          <w:tcPr>
            <w:tcW w:w="1417" w:type="dxa"/>
          </w:tcPr>
          <w:p w:rsidR="002E5043" w:rsidRPr="00845F83" w:rsidRDefault="002E5043" w:rsidP="003269A9">
            <w:pPr>
              <w:rPr>
                <w:sz w:val="24"/>
                <w:szCs w:val="24"/>
              </w:rPr>
            </w:pPr>
            <w:r>
              <w:rPr>
                <w:sz w:val="24"/>
                <w:szCs w:val="24"/>
              </w:rPr>
              <w:t>1-4</w:t>
            </w:r>
            <w:r w:rsidRPr="00845F83">
              <w:rPr>
                <w:sz w:val="24"/>
                <w:szCs w:val="24"/>
              </w:rPr>
              <w:t xml:space="preserve"> класс</w:t>
            </w:r>
          </w:p>
        </w:tc>
        <w:tc>
          <w:tcPr>
            <w:tcW w:w="2534" w:type="dxa"/>
          </w:tcPr>
          <w:p w:rsidR="002E5043" w:rsidRPr="00845F83" w:rsidRDefault="002E5043" w:rsidP="003269A9">
            <w:pPr>
              <w:rPr>
                <w:sz w:val="24"/>
                <w:szCs w:val="24"/>
              </w:rPr>
            </w:pPr>
            <w:r>
              <w:rPr>
                <w:sz w:val="24"/>
                <w:szCs w:val="24"/>
              </w:rPr>
              <w:t>сентябрь</w:t>
            </w:r>
          </w:p>
        </w:tc>
        <w:tc>
          <w:tcPr>
            <w:tcW w:w="3420" w:type="dxa"/>
          </w:tcPr>
          <w:p w:rsidR="002E5043" w:rsidRPr="00845F83" w:rsidRDefault="002E5043" w:rsidP="003269A9">
            <w:pPr>
              <w:rPr>
                <w:sz w:val="24"/>
                <w:szCs w:val="24"/>
              </w:rPr>
            </w:pPr>
            <w:r>
              <w:rPr>
                <w:sz w:val="24"/>
                <w:szCs w:val="24"/>
              </w:rPr>
              <w:t>Классные руководители</w:t>
            </w:r>
          </w:p>
        </w:tc>
      </w:tr>
      <w:tr w:rsidR="002E5043" w:rsidRPr="00845F83" w:rsidTr="003269A9">
        <w:tc>
          <w:tcPr>
            <w:tcW w:w="3227" w:type="dxa"/>
          </w:tcPr>
          <w:p w:rsidR="002E5043" w:rsidRPr="005F365D" w:rsidRDefault="002E5043" w:rsidP="003269A9">
            <w:pPr>
              <w:rPr>
                <w:sz w:val="24"/>
                <w:szCs w:val="24"/>
              </w:rPr>
            </w:pPr>
            <w:r w:rsidRPr="005F365D">
              <w:rPr>
                <w:sz w:val="24"/>
                <w:szCs w:val="24"/>
              </w:rPr>
              <w:t>Общешкольный классный час «Разговор о главном»</w:t>
            </w:r>
          </w:p>
        </w:tc>
        <w:tc>
          <w:tcPr>
            <w:tcW w:w="1417" w:type="dxa"/>
          </w:tcPr>
          <w:p w:rsidR="002E5043" w:rsidRPr="005F365D" w:rsidRDefault="002E5043" w:rsidP="003269A9">
            <w:pPr>
              <w:rPr>
                <w:sz w:val="24"/>
                <w:szCs w:val="24"/>
              </w:rPr>
            </w:pPr>
            <w:r>
              <w:rPr>
                <w:sz w:val="24"/>
                <w:szCs w:val="24"/>
              </w:rPr>
              <w:t>1</w:t>
            </w:r>
            <w:r w:rsidRPr="005F365D">
              <w:rPr>
                <w:sz w:val="24"/>
                <w:szCs w:val="24"/>
              </w:rPr>
              <w:t>-</w:t>
            </w:r>
            <w:r>
              <w:rPr>
                <w:sz w:val="24"/>
                <w:szCs w:val="24"/>
              </w:rPr>
              <w:t>4</w:t>
            </w:r>
            <w:r w:rsidRPr="005F365D">
              <w:rPr>
                <w:sz w:val="24"/>
                <w:szCs w:val="24"/>
              </w:rPr>
              <w:t xml:space="preserve"> класс</w:t>
            </w:r>
          </w:p>
        </w:tc>
        <w:tc>
          <w:tcPr>
            <w:tcW w:w="2534" w:type="dxa"/>
          </w:tcPr>
          <w:p w:rsidR="002E5043" w:rsidRPr="005F365D" w:rsidRDefault="002E5043" w:rsidP="003269A9">
            <w:pPr>
              <w:rPr>
                <w:sz w:val="24"/>
                <w:szCs w:val="24"/>
              </w:rPr>
            </w:pPr>
            <w:r w:rsidRPr="005F365D">
              <w:rPr>
                <w:sz w:val="24"/>
                <w:szCs w:val="24"/>
              </w:rPr>
              <w:t>каждый учебный понедельник 1 урок</w:t>
            </w:r>
          </w:p>
        </w:tc>
        <w:tc>
          <w:tcPr>
            <w:tcW w:w="3420" w:type="dxa"/>
          </w:tcPr>
          <w:p w:rsidR="002E5043" w:rsidRPr="005F365D" w:rsidRDefault="002E5043" w:rsidP="003269A9">
            <w:pPr>
              <w:rPr>
                <w:sz w:val="24"/>
                <w:szCs w:val="24"/>
              </w:rPr>
            </w:pPr>
            <w:r>
              <w:rPr>
                <w:sz w:val="24"/>
                <w:szCs w:val="24"/>
              </w:rPr>
              <w:t>К</w:t>
            </w:r>
            <w:r w:rsidRPr="005F365D">
              <w:rPr>
                <w:sz w:val="24"/>
                <w:szCs w:val="24"/>
              </w:rPr>
              <w:t>лассные руководители</w:t>
            </w:r>
          </w:p>
        </w:tc>
      </w:tr>
      <w:tr w:rsidR="002E5043" w:rsidRPr="00845F83" w:rsidTr="003269A9">
        <w:tc>
          <w:tcPr>
            <w:tcW w:w="3227" w:type="dxa"/>
          </w:tcPr>
          <w:p w:rsidR="002E5043" w:rsidRPr="005F365D" w:rsidRDefault="002E5043" w:rsidP="003269A9">
            <w:pPr>
              <w:rPr>
                <w:sz w:val="24"/>
                <w:szCs w:val="24"/>
              </w:rPr>
            </w:pPr>
            <w:r w:rsidRPr="005F365D">
              <w:rPr>
                <w:sz w:val="24"/>
                <w:szCs w:val="24"/>
              </w:rPr>
              <w:t>Работа с государственными символами России</w:t>
            </w:r>
          </w:p>
        </w:tc>
        <w:tc>
          <w:tcPr>
            <w:tcW w:w="1417" w:type="dxa"/>
          </w:tcPr>
          <w:p w:rsidR="002E5043" w:rsidRPr="005F365D" w:rsidRDefault="002E5043" w:rsidP="003269A9">
            <w:pPr>
              <w:rPr>
                <w:sz w:val="24"/>
                <w:szCs w:val="24"/>
              </w:rPr>
            </w:pPr>
            <w:r>
              <w:rPr>
                <w:sz w:val="24"/>
                <w:szCs w:val="24"/>
              </w:rPr>
              <w:t>1</w:t>
            </w:r>
            <w:r w:rsidRPr="005F365D">
              <w:rPr>
                <w:sz w:val="24"/>
                <w:szCs w:val="24"/>
              </w:rPr>
              <w:t>-</w:t>
            </w:r>
            <w:r>
              <w:rPr>
                <w:sz w:val="24"/>
                <w:szCs w:val="24"/>
              </w:rPr>
              <w:t>4</w:t>
            </w:r>
            <w:r w:rsidRPr="005F365D">
              <w:rPr>
                <w:sz w:val="24"/>
                <w:szCs w:val="24"/>
              </w:rPr>
              <w:t xml:space="preserve"> класс</w:t>
            </w:r>
          </w:p>
        </w:tc>
        <w:tc>
          <w:tcPr>
            <w:tcW w:w="2534" w:type="dxa"/>
          </w:tcPr>
          <w:p w:rsidR="002E5043" w:rsidRPr="005F365D" w:rsidRDefault="002E5043" w:rsidP="003269A9">
            <w:pPr>
              <w:rPr>
                <w:sz w:val="24"/>
                <w:szCs w:val="24"/>
              </w:rPr>
            </w:pPr>
            <w:r w:rsidRPr="005F365D">
              <w:rPr>
                <w:sz w:val="24"/>
                <w:szCs w:val="24"/>
              </w:rPr>
              <w:t>в течение года</w:t>
            </w:r>
          </w:p>
        </w:tc>
        <w:tc>
          <w:tcPr>
            <w:tcW w:w="3420" w:type="dxa"/>
          </w:tcPr>
          <w:p w:rsidR="002E5043" w:rsidRPr="005F365D" w:rsidRDefault="002E5043" w:rsidP="003269A9">
            <w:pPr>
              <w:rPr>
                <w:sz w:val="24"/>
                <w:szCs w:val="24"/>
              </w:rPr>
            </w:pPr>
            <w:r>
              <w:rPr>
                <w:sz w:val="24"/>
                <w:szCs w:val="24"/>
              </w:rPr>
              <w:t>К</w:t>
            </w:r>
            <w:r w:rsidRPr="005F365D">
              <w:rPr>
                <w:sz w:val="24"/>
                <w:szCs w:val="24"/>
              </w:rPr>
              <w:t>лассные руководители</w:t>
            </w:r>
          </w:p>
        </w:tc>
      </w:tr>
      <w:tr w:rsidR="002E5043" w:rsidRPr="00845F83" w:rsidTr="003269A9">
        <w:tc>
          <w:tcPr>
            <w:tcW w:w="3227" w:type="dxa"/>
          </w:tcPr>
          <w:p w:rsidR="002E5043" w:rsidRPr="00845F83" w:rsidRDefault="002E5043" w:rsidP="003269A9">
            <w:pPr>
              <w:rPr>
                <w:sz w:val="24"/>
                <w:szCs w:val="24"/>
              </w:rPr>
            </w:pPr>
            <w:r w:rsidRPr="00845F83">
              <w:rPr>
                <w:sz w:val="24"/>
                <w:szCs w:val="24"/>
              </w:rPr>
              <w:t>Инструктажи по безопасности жизнедеятельности</w:t>
            </w:r>
          </w:p>
        </w:tc>
        <w:tc>
          <w:tcPr>
            <w:tcW w:w="1417" w:type="dxa"/>
          </w:tcPr>
          <w:p w:rsidR="002E5043" w:rsidRPr="00845F83" w:rsidRDefault="002E5043" w:rsidP="003269A9">
            <w:pPr>
              <w:rPr>
                <w:sz w:val="24"/>
                <w:szCs w:val="24"/>
              </w:rPr>
            </w:pPr>
            <w:r>
              <w:rPr>
                <w:sz w:val="24"/>
                <w:szCs w:val="24"/>
              </w:rPr>
              <w:t>1-4</w:t>
            </w:r>
            <w:r w:rsidRPr="00845F83">
              <w:rPr>
                <w:sz w:val="24"/>
                <w:szCs w:val="24"/>
              </w:rPr>
              <w:t xml:space="preserve"> класс</w:t>
            </w:r>
          </w:p>
        </w:tc>
        <w:tc>
          <w:tcPr>
            <w:tcW w:w="2534" w:type="dxa"/>
          </w:tcPr>
          <w:p w:rsidR="002E5043" w:rsidRPr="00845F83" w:rsidRDefault="002E5043" w:rsidP="003269A9">
            <w:pPr>
              <w:rPr>
                <w:sz w:val="24"/>
                <w:szCs w:val="24"/>
              </w:rPr>
            </w:pPr>
            <w:r>
              <w:rPr>
                <w:sz w:val="24"/>
                <w:szCs w:val="24"/>
              </w:rPr>
              <w:t>сентябрь</w:t>
            </w:r>
          </w:p>
        </w:tc>
        <w:tc>
          <w:tcPr>
            <w:tcW w:w="3420" w:type="dxa"/>
          </w:tcPr>
          <w:p w:rsidR="002E5043" w:rsidRPr="00845F83" w:rsidRDefault="002E5043" w:rsidP="003269A9">
            <w:pPr>
              <w:rPr>
                <w:sz w:val="24"/>
                <w:szCs w:val="24"/>
              </w:rPr>
            </w:pPr>
            <w:r>
              <w:rPr>
                <w:sz w:val="24"/>
                <w:szCs w:val="24"/>
              </w:rPr>
              <w:t>Классные руководители</w:t>
            </w:r>
          </w:p>
        </w:tc>
      </w:tr>
      <w:tr w:rsidR="002E5043" w:rsidRPr="00845F83" w:rsidTr="003269A9">
        <w:tc>
          <w:tcPr>
            <w:tcW w:w="3227" w:type="dxa"/>
          </w:tcPr>
          <w:p w:rsidR="002E5043" w:rsidRPr="00845F83" w:rsidRDefault="002E5043" w:rsidP="003269A9">
            <w:pPr>
              <w:rPr>
                <w:sz w:val="24"/>
                <w:szCs w:val="24"/>
              </w:rPr>
            </w:pPr>
            <w:r w:rsidRPr="00845F83">
              <w:rPr>
                <w:sz w:val="24"/>
                <w:szCs w:val="24"/>
              </w:rPr>
              <w:t>Организация участия класса в общешкольных ключевых делах</w:t>
            </w:r>
          </w:p>
        </w:tc>
        <w:tc>
          <w:tcPr>
            <w:tcW w:w="1417" w:type="dxa"/>
          </w:tcPr>
          <w:p w:rsidR="002E5043" w:rsidRDefault="002E5043" w:rsidP="003269A9">
            <w:r>
              <w:rPr>
                <w:sz w:val="24"/>
                <w:szCs w:val="24"/>
              </w:rPr>
              <w:t>1</w:t>
            </w:r>
            <w:r w:rsidRPr="00362C20">
              <w:rPr>
                <w:sz w:val="24"/>
                <w:szCs w:val="24"/>
              </w:rPr>
              <w:t>-</w:t>
            </w:r>
            <w:r>
              <w:rPr>
                <w:sz w:val="24"/>
                <w:szCs w:val="24"/>
              </w:rPr>
              <w:t>4</w:t>
            </w:r>
            <w:r w:rsidRPr="00362C20">
              <w:rPr>
                <w:sz w:val="24"/>
                <w:szCs w:val="24"/>
              </w:rPr>
              <w:t xml:space="preserve"> класс</w:t>
            </w:r>
          </w:p>
        </w:tc>
        <w:tc>
          <w:tcPr>
            <w:tcW w:w="2534" w:type="dxa"/>
          </w:tcPr>
          <w:p w:rsidR="002E5043" w:rsidRPr="00845F83" w:rsidRDefault="002E5043" w:rsidP="003269A9">
            <w:pPr>
              <w:rPr>
                <w:sz w:val="24"/>
                <w:szCs w:val="24"/>
              </w:rPr>
            </w:pPr>
            <w:r>
              <w:rPr>
                <w:sz w:val="24"/>
                <w:szCs w:val="24"/>
              </w:rPr>
              <w:t>в течение года</w:t>
            </w:r>
          </w:p>
        </w:tc>
        <w:tc>
          <w:tcPr>
            <w:tcW w:w="3420" w:type="dxa"/>
          </w:tcPr>
          <w:p w:rsidR="002E5043" w:rsidRPr="00845F83" w:rsidRDefault="002E5043" w:rsidP="003269A9">
            <w:pPr>
              <w:rPr>
                <w:sz w:val="24"/>
                <w:szCs w:val="24"/>
              </w:rPr>
            </w:pPr>
            <w:r>
              <w:rPr>
                <w:sz w:val="24"/>
                <w:szCs w:val="24"/>
              </w:rPr>
              <w:t>Классные руководители</w:t>
            </w:r>
          </w:p>
        </w:tc>
      </w:tr>
      <w:tr w:rsidR="002E5043" w:rsidRPr="00845F83" w:rsidTr="003269A9">
        <w:tc>
          <w:tcPr>
            <w:tcW w:w="3227" w:type="dxa"/>
          </w:tcPr>
          <w:p w:rsidR="002E5043" w:rsidRPr="00845F83" w:rsidRDefault="002E5043" w:rsidP="003269A9">
            <w:pPr>
              <w:rPr>
                <w:sz w:val="24"/>
                <w:szCs w:val="24"/>
              </w:rPr>
            </w:pPr>
            <w:r w:rsidRPr="00845F83">
              <w:rPr>
                <w:sz w:val="24"/>
                <w:szCs w:val="24"/>
              </w:rPr>
              <w:t>Индивидуальная работа с обучающимися</w:t>
            </w:r>
          </w:p>
        </w:tc>
        <w:tc>
          <w:tcPr>
            <w:tcW w:w="1417" w:type="dxa"/>
          </w:tcPr>
          <w:p w:rsidR="002E5043" w:rsidRDefault="002E5043" w:rsidP="003269A9">
            <w:r>
              <w:rPr>
                <w:sz w:val="24"/>
                <w:szCs w:val="24"/>
              </w:rPr>
              <w:t>1</w:t>
            </w:r>
            <w:r w:rsidRPr="00362C20">
              <w:rPr>
                <w:sz w:val="24"/>
                <w:szCs w:val="24"/>
              </w:rPr>
              <w:t>-</w:t>
            </w:r>
            <w:r>
              <w:rPr>
                <w:sz w:val="24"/>
                <w:szCs w:val="24"/>
              </w:rPr>
              <w:t>4</w:t>
            </w:r>
            <w:r w:rsidRPr="00362C20">
              <w:rPr>
                <w:sz w:val="24"/>
                <w:szCs w:val="24"/>
              </w:rPr>
              <w:t xml:space="preserve"> класс</w:t>
            </w:r>
          </w:p>
        </w:tc>
        <w:tc>
          <w:tcPr>
            <w:tcW w:w="2534" w:type="dxa"/>
          </w:tcPr>
          <w:p w:rsidR="002E5043" w:rsidRPr="00845F83" w:rsidRDefault="002E5043" w:rsidP="003269A9">
            <w:pPr>
              <w:rPr>
                <w:sz w:val="24"/>
                <w:szCs w:val="24"/>
              </w:rPr>
            </w:pPr>
            <w:r>
              <w:rPr>
                <w:sz w:val="24"/>
                <w:szCs w:val="24"/>
              </w:rPr>
              <w:t>в течение года</w:t>
            </w:r>
          </w:p>
        </w:tc>
        <w:tc>
          <w:tcPr>
            <w:tcW w:w="3420" w:type="dxa"/>
          </w:tcPr>
          <w:p w:rsidR="002E5043" w:rsidRPr="00845F83" w:rsidRDefault="002E5043" w:rsidP="003269A9">
            <w:pPr>
              <w:rPr>
                <w:sz w:val="24"/>
                <w:szCs w:val="24"/>
              </w:rPr>
            </w:pPr>
            <w:r>
              <w:rPr>
                <w:sz w:val="24"/>
                <w:szCs w:val="24"/>
              </w:rPr>
              <w:t>Классные руководители</w:t>
            </w:r>
          </w:p>
        </w:tc>
      </w:tr>
      <w:tr w:rsidR="002E5043" w:rsidRPr="00845F83" w:rsidTr="003269A9">
        <w:tc>
          <w:tcPr>
            <w:tcW w:w="3227" w:type="dxa"/>
          </w:tcPr>
          <w:p w:rsidR="002E5043" w:rsidRPr="00845F83" w:rsidRDefault="002E5043" w:rsidP="003269A9">
            <w:pPr>
              <w:rPr>
                <w:sz w:val="24"/>
                <w:szCs w:val="24"/>
              </w:rPr>
            </w:pPr>
            <w:r w:rsidRPr="00845F83">
              <w:rPr>
                <w:sz w:val="24"/>
                <w:szCs w:val="24"/>
              </w:rPr>
              <w:t>Работа с учителями -предметниками, работающими в классе</w:t>
            </w:r>
          </w:p>
        </w:tc>
        <w:tc>
          <w:tcPr>
            <w:tcW w:w="1417" w:type="dxa"/>
          </w:tcPr>
          <w:p w:rsidR="002E5043" w:rsidRDefault="002E5043" w:rsidP="003269A9">
            <w:r>
              <w:rPr>
                <w:sz w:val="24"/>
                <w:szCs w:val="24"/>
              </w:rPr>
              <w:t>1</w:t>
            </w:r>
            <w:r w:rsidRPr="00362C20">
              <w:rPr>
                <w:sz w:val="24"/>
                <w:szCs w:val="24"/>
              </w:rPr>
              <w:t>-</w:t>
            </w:r>
            <w:r>
              <w:rPr>
                <w:sz w:val="24"/>
                <w:szCs w:val="24"/>
              </w:rPr>
              <w:t>4</w:t>
            </w:r>
            <w:r w:rsidRPr="00362C20">
              <w:rPr>
                <w:sz w:val="24"/>
                <w:szCs w:val="24"/>
              </w:rPr>
              <w:t xml:space="preserve"> класс</w:t>
            </w:r>
          </w:p>
        </w:tc>
        <w:tc>
          <w:tcPr>
            <w:tcW w:w="2534" w:type="dxa"/>
          </w:tcPr>
          <w:p w:rsidR="002E5043" w:rsidRPr="00845F83" w:rsidRDefault="002E5043" w:rsidP="003269A9">
            <w:pPr>
              <w:rPr>
                <w:sz w:val="24"/>
                <w:szCs w:val="24"/>
              </w:rPr>
            </w:pPr>
            <w:r>
              <w:rPr>
                <w:sz w:val="24"/>
                <w:szCs w:val="24"/>
              </w:rPr>
              <w:t>в течение года</w:t>
            </w:r>
          </w:p>
        </w:tc>
        <w:tc>
          <w:tcPr>
            <w:tcW w:w="3420" w:type="dxa"/>
          </w:tcPr>
          <w:p w:rsidR="002E5043" w:rsidRPr="00845F83" w:rsidRDefault="002E5043" w:rsidP="003269A9">
            <w:pPr>
              <w:rPr>
                <w:sz w:val="24"/>
                <w:szCs w:val="24"/>
              </w:rPr>
            </w:pPr>
            <w:r>
              <w:rPr>
                <w:sz w:val="24"/>
                <w:szCs w:val="24"/>
              </w:rPr>
              <w:t>Классные руководители</w:t>
            </w:r>
          </w:p>
        </w:tc>
      </w:tr>
      <w:tr w:rsidR="002E5043" w:rsidRPr="00845F83" w:rsidTr="003269A9">
        <w:tc>
          <w:tcPr>
            <w:tcW w:w="3227" w:type="dxa"/>
          </w:tcPr>
          <w:p w:rsidR="002E5043" w:rsidRPr="00845F83" w:rsidRDefault="002E5043" w:rsidP="003269A9">
            <w:pPr>
              <w:rPr>
                <w:sz w:val="24"/>
                <w:szCs w:val="24"/>
              </w:rPr>
            </w:pPr>
            <w:r w:rsidRPr="00845F83">
              <w:rPr>
                <w:sz w:val="24"/>
                <w:szCs w:val="24"/>
              </w:rPr>
              <w:t>Работа с родителями или законными представителями</w:t>
            </w:r>
          </w:p>
        </w:tc>
        <w:tc>
          <w:tcPr>
            <w:tcW w:w="1417" w:type="dxa"/>
          </w:tcPr>
          <w:p w:rsidR="002E5043" w:rsidRDefault="002E5043" w:rsidP="003269A9">
            <w:r>
              <w:rPr>
                <w:sz w:val="24"/>
                <w:szCs w:val="24"/>
              </w:rPr>
              <w:t>1</w:t>
            </w:r>
            <w:r w:rsidRPr="00362C20">
              <w:rPr>
                <w:sz w:val="24"/>
                <w:szCs w:val="24"/>
              </w:rPr>
              <w:t>-</w:t>
            </w:r>
            <w:r>
              <w:rPr>
                <w:sz w:val="24"/>
                <w:szCs w:val="24"/>
              </w:rPr>
              <w:t>4</w:t>
            </w:r>
            <w:r w:rsidRPr="00362C20">
              <w:rPr>
                <w:sz w:val="24"/>
                <w:szCs w:val="24"/>
              </w:rPr>
              <w:t xml:space="preserve"> класс</w:t>
            </w:r>
          </w:p>
        </w:tc>
        <w:tc>
          <w:tcPr>
            <w:tcW w:w="2534" w:type="dxa"/>
          </w:tcPr>
          <w:p w:rsidR="002E5043" w:rsidRPr="00845F83" w:rsidRDefault="002E5043" w:rsidP="003269A9">
            <w:pPr>
              <w:rPr>
                <w:sz w:val="24"/>
                <w:szCs w:val="24"/>
              </w:rPr>
            </w:pPr>
            <w:r>
              <w:rPr>
                <w:sz w:val="24"/>
                <w:szCs w:val="24"/>
              </w:rPr>
              <w:t>в течение года</w:t>
            </w:r>
          </w:p>
        </w:tc>
        <w:tc>
          <w:tcPr>
            <w:tcW w:w="3420" w:type="dxa"/>
          </w:tcPr>
          <w:p w:rsidR="002E5043" w:rsidRPr="00845F83" w:rsidRDefault="002E5043" w:rsidP="003269A9">
            <w:pPr>
              <w:rPr>
                <w:sz w:val="24"/>
                <w:szCs w:val="24"/>
              </w:rPr>
            </w:pPr>
            <w:r>
              <w:rPr>
                <w:sz w:val="24"/>
                <w:szCs w:val="24"/>
              </w:rPr>
              <w:t>Классные руководители</w:t>
            </w:r>
          </w:p>
        </w:tc>
      </w:tr>
    </w:tbl>
    <w:p w:rsidR="002E5043" w:rsidRDefault="002E5043" w:rsidP="002E5043">
      <w:pPr>
        <w:rPr>
          <w:sz w:val="24"/>
          <w:szCs w:val="24"/>
        </w:rPr>
      </w:pPr>
    </w:p>
    <w:p w:rsidR="002E5043" w:rsidRPr="005C6A38" w:rsidRDefault="002E5043" w:rsidP="002E5043">
      <w:pPr>
        <w:jc w:val="center"/>
        <w:rPr>
          <w:b/>
          <w:sz w:val="28"/>
          <w:szCs w:val="28"/>
        </w:rPr>
      </w:pPr>
      <w:r w:rsidRPr="005C6A38">
        <w:rPr>
          <w:b/>
          <w:sz w:val="28"/>
          <w:szCs w:val="28"/>
        </w:rPr>
        <w:t>Модуль «Школьный урок»</w:t>
      </w:r>
    </w:p>
    <w:tbl>
      <w:tblPr>
        <w:tblStyle w:val="af"/>
        <w:tblW w:w="0" w:type="auto"/>
        <w:tblLook w:val="04A0" w:firstRow="1" w:lastRow="0" w:firstColumn="1" w:lastColumn="0" w:noHBand="0" w:noVBand="1"/>
      </w:tblPr>
      <w:tblGrid>
        <w:gridCol w:w="3227"/>
        <w:gridCol w:w="1417"/>
        <w:gridCol w:w="2534"/>
        <w:gridCol w:w="3420"/>
      </w:tblGrid>
      <w:tr w:rsidR="002E5043" w:rsidRPr="00845F83" w:rsidTr="003269A9">
        <w:tc>
          <w:tcPr>
            <w:tcW w:w="3227" w:type="dxa"/>
          </w:tcPr>
          <w:p w:rsidR="002E5043" w:rsidRPr="005C6A38" w:rsidRDefault="002E5043" w:rsidP="003269A9">
            <w:pPr>
              <w:rPr>
                <w:b/>
                <w:sz w:val="24"/>
                <w:szCs w:val="24"/>
              </w:rPr>
            </w:pPr>
            <w:r w:rsidRPr="005C6A38">
              <w:rPr>
                <w:b/>
                <w:sz w:val="24"/>
                <w:szCs w:val="24"/>
              </w:rPr>
              <w:t>Мероприятия</w:t>
            </w:r>
          </w:p>
        </w:tc>
        <w:tc>
          <w:tcPr>
            <w:tcW w:w="1417" w:type="dxa"/>
          </w:tcPr>
          <w:p w:rsidR="002E5043" w:rsidRPr="005C6A38" w:rsidRDefault="002E5043" w:rsidP="003269A9">
            <w:pPr>
              <w:rPr>
                <w:b/>
                <w:sz w:val="24"/>
                <w:szCs w:val="24"/>
              </w:rPr>
            </w:pPr>
            <w:r w:rsidRPr="005C6A38">
              <w:rPr>
                <w:b/>
                <w:sz w:val="24"/>
                <w:szCs w:val="24"/>
              </w:rPr>
              <w:t>Классы</w:t>
            </w:r>
          </w:p>
        </w:tc>
        <w:tc>
          <w:tcPr>
            <w:tcW w:w="2534" w:type="dxa"/>
          </w:tcPr>
          <w:p w:rsidR="002E5043" w:rsidRPr="005C6A38" w:rsidRDefault="002E5043" w:rsidP="003269A9">
            <w:pPr>
              <w:rPr>
                <w:b/>
                <w:sz w:val="24"/>
                <w:szCs w:val="24"/>
              </w:rPr>
            </w:pPr>
            <w:r w:rsidRPr="005C6A38">
              <w:rPr>
                <w:b/>
                <w:sz w:val="24"/>
                <w:szCs w:val="24"/>
              </w:rPr>
              <w:t>Ориентировочное время проведения</w:t>
            </w:r>
          </w:p>
        </w:tc>
        <w:tc>
          <w:tcPr>
            <w:tcW w:w="3420" w:type="dxa"/>
          </w:tcPr>
          <w:p w:rsidR="002E5043" w:rsidRPr="005C6A38" w:rsidRDefault="002E5043" w:rsidP="003269A9">
            <w:pPr>
              <w:rPr>
                <w:b/>
                <w:sz w:val="24"/>
                <w:szCs w:val="24"/>
              </w:rPr>
            </w:pPr>
            <w:r w:rsidRPr="005C6A38">
              <w:rPr>
                <w:b/>
                <w:sz w:val="24"/>
                <w:szCs w:val="24"/>
              </w:rPr>
              <w:t>Ответственные</w:t>
            </w:r>
          </w:p>
        </w:tc>
      </w:tr>
      <w:tr w:rsidR="002E5043" w:rsidRPr="00845F83" w:rsidTr="003269A9">
        <w:tc>
          <w:tcPr>
            <w:tcW w:w="3227" w:type="dxa"/>
          </w:tcPr>
          <w:p w:rsidR="002E5043" w:rsidRPr="005C6A38" w:rsidRDefault="002E5043" w:rsidP="003269A9">
            <w:pPr>
              <w:rPr>
                <w:sz w:val="24"/>
                <w:szCs w:val="24"/>
              </w:rPr>
            </w:pPr>
            <w:r w:rsidRPr="005C6A38">
              <w:rPr>
                <w:sz w:val="24"/>
                <w:szCs w:val="24"/>
              </w:rPr>
              <w:t>Планирование воспитательного компонента урока</w:t>
            </w:r>
          </w:p>
        </w:tc>
        <w:tc>
          <w:tcPr>
            <w:tcW w:w="1417" w:type="dxa"/>
          </w:tcPr>
          <w:p w:rsidR="002E5043" w:rsidRPr="005C6A38" w:rsidRDefault="002E5043" w:rsidP="003269A9">
            <w:pPr>
              <w:rPr>
                <w:sz w:val="24"/>
                <w:szCs w:val="24"/>
              </w:rPr>
            </w:pPr>
            <w:r>
              <w:rPr>
                <w:sz w:val="24"/>
                <w:szCs w:val="24"/>
              </w:rPr>
              <w:t>1</w:t>
            </w:r>
            <w:r w:rsidRPr="005C6A38">
              <w:rPr>
                <w:sz w:val="24"/>
                <w:szCs w:val="24"/>
              </w:rPr>
              <w:t>-</w:t>
            </w:r>
            <w:r>
              <w:rPr>
                <w:sz w:val="24"/>
                <w:szCs w:val="24"/>
              </w:rPr>
              <w:t>4</w:t>
            </w:r>
            <w:r w:rsidRPr="005C6A38">
              <w:rPr>
                <w:sz w:val="24"/>
                <w:szCs w:val="24"/>
              </w:rPr>
              <w:t xml:space="preserve"> класс</w:t>
            </w:r>
          </w:p>
        </w:tc>
        <w:tc>
          <w:tcPr>
            <w:tcW w:w="2534" w:type="dxa"/>
          </w:tcPr>
          <w:p w:rsidR="002E5043" w:rsidRPr="005C6A38" w:rsidRDefault="002E5043" w:rsidP="003269A9">
            <w:pPr>
              <w:rPr>
                <w:sz w:val="24"/>
                <w:szCs w:val="24"/>
              </w:rPr>
            </w:pPr>
            <w:r w:rsidRPr="005C6A38">
              <w:rPr>
                <w:sz w:val="24"/>
                <w:szCs w:val="24"/>
              </w:rPr>
              <w:t>в течение года</w:t>
            </w:r>
          </w:p>
        </w:tc>
        <w:tc>
          <w:tcPr>
            <w:tcW w:w="3420" w:type="dxa"/>
          </w:tcPr>
          <w:p w:rsidR="002E5043" w:rsidRPr="005C6A38" w:rsidRDefault="002E5043" w:rsidP="003269A9">
            <w:pPr>
              <w:rPr>
                <w:sz w:val="24"/>
                <w:szCs w:val="24"/>
              </w:rPr>
            </w:pPr>
            <w:r>
              <w:rPr>
                <w:sz w:val="24"/>
                <w:szCs w:val="24"/>
              </w:rPr>
              <w:t>К</w:t>
            </w:r>
            <w:r w:rsidRPr="005C6A38">
              <w:rPr>
                <w:sz w:val="24"/>
                <w:szCs w:val="24"/>
              </w:rPr>
              <w:t>лассные руководители, учителя-предметники</w:t>
            </w:r>
          </w:p>
        </w:tc>
      </w:tr>
      <w:tr w:rsidR="002E5043" w:rsidRPr="00845F83" w:rsidTr="003269A9">
        <w:tc>
          <w:tcPr>
            <w:tcW w:w="3227" w:type="dxa"/>
          </w:tcPr>
          <w:p w:rsidR="002E5043" w:rsidRPr="00845F83" w:rsidRDefault="002E5043" w:rsidP="003269A9">
            <w:pPr>
              <w:rPr>
                <w:sz w:val="24"/>
                <w:szCs w:val="24"/>
              </w:rPr>
            </w:pPr>
            <w:r w:rsidRPr="00845F83">
              <w:rPr>
                <w:sz w:val="24"/>
                <w:szCs w:val="24"/>
              </w:rPr>
              <w:t>Руководство исследовательской и проектной деятельностью учащихся</w:t>
            </w:r>
          </w:p>
        </w:tc>
        <w:tc>
          <w:tcPr>
            <w:tcW w:w="1417" w:type="dxa"/>
          </w:tcPr>
          <w:p w:rsidR="002E5043" w:rsidRPr="00845F83" w:rsidRDefault="002E5043" w:rsidP="003269A9">
            <w:pPr>
              <w:rPr>
                <w:sz w:val="24"/>
                <w:szCs w:val="24"/>
              </w:rPr>
            </w:pPr>
            <w:r>
              <w:rPr>
                <w:sz w:val="24"/>
                <w:szCs w:val="24"/>
              </w:rPr>
              <w:t>1-4</w:t>
            </w:r>
            <w:r w:rsidRPr="00845F83">
              <w:rPr>
                <w:sz w:val="24"/>
                <w:szCs w:val="24"/>
              </w:rPr>
              <w:t xml:space="preserve"> класс</w:t>
            </w:r>
          </w:p>
        </w:tc>
        <w:tc>
          <w:tcPr>
            <w:tcW w:w="2534" w:type="dxa"/>
          </w:tcPr>
          <w:p w:rsidR="002E5043" w:rsidRPr="00845F83" w:rsidRDefault="002E5043" w:rsidP="003269A9">
            <w:pPr>
              <w:rPr>
                <w:sz w:val="24"/>
                <w:szCs w:val="24"/>
              </w:rPr>
            </w:pPr>
            <w:r>
              <w:rPr>
                <w:sz w:val="24"/>
                <w:szCs w:val="24"/>
              </w:rPr>
              <w:t>в течение года</w:t>
            </w:r>
          </w:p>
        </w:tc>
        <w:tc>
          <w:tcPr>
            <w:tcW w:w="3420" w:type="dxa"/>
          </w:tcPr>
          <w:p w:rsidR="002E5043" w:rsidRPr="00845F83" w:rsidRDefault="002E5043" w:rsidP="003269A9">
            <w:pPr>
              <w:rPr>
                <w:sz w:val="24"/>
                <w:szCs w:val="24"/>
              </w:rPr>
            </w:pPr>
            <w:r>
              <w:rPr>
                <w:sz w:val="24"/>
                <w:szCs w:val="24"/>
              </w:rPr>
              <w:t>Классные руководители, учителя-предметники</w:t>
            </w:r>
          </w:p>
        </w:tc>
      </w:tr>
      <w:tr w:rsidR="002E5043" w:rsidRPr="00845F83" w:rsidTr="003269A9">
        <w:tc>
          <w:tcPr>
            <w:tcW w:w="3227" w:type="dxa"/>
          </w:tcPr>
          <w:p w:rsidR="002E5043" w:rsidRPr="00845F83" w:rsidRDefault="002E5043" w:rsidP="003269A9">
            <w:pPr>
              <w:rPr>
                <w:sz w:val="24"/>
                <w:szCs w:val="24"/>
              </w:rPr>
            </w:pPr>
            <w:r>
              <w:rPr>
                <w:sz w:val="24"/>
                <w:szCs w:val="24"/>
              </w:rPr>
              <w:t>В соответствии с тематическим, календарно-тематическим и поурочным планированием учителей-предметников.</w:t>
            </w:r>
          </w:p>
        </w:tc>
        <w:tc>
          <w:tcPr>
            <w:tcW w:w="1417" w:type="dxa"/>
          </w:tcPr>
          <w:p w:rsidR="002E5043" w:rsidRDefault="002E5043" w:rsidP="003269A9">
            <w:pPr>
              <w:rPr>
                <w:sz w:val="24"/>
                <w:szCs w:val="24"/>
              </w:rPr>
            </w:pPr>
            <w:r>
              <w:rPr>
                <w:sz w:val="24"/>
                <w:szCs w:val="24"/>
              </w:rPr>
              <w:t>1-4 класс</w:t>
            </w:r>
          </w:p>
        </w:tc>
        <w:tc>
          <w:tcPr>
            <w:tcW w:w="2534" w:type="dxa"/>
          </w:tcPr>
          <w:p w:rsidR="002E5043" w:rsidRDefault="002E5043" w:rsidP="003269A9">
            <w:pPr>
              <w:rPr>
                <w:sz w:val="24"/>
                <w:szCs w:val="24"/>
              </w:rPr>
            </w:pPr>
            <w:r>
              <w:rPr>
                <w:sz w:val="24"/>
                <w:szCs w:val="24"/>
              </w:rPr>
              <w:t>в течение года</w:t>
            </w:r>
          </w:p>
        </w:tc>
        <w:tc>
          <w:tcPr>
            <w:tcW w:w="3420" w:type="dxa"/>
          </w:tcPr>
          <w:p w:rsidR="002E5043" w:rsidRDefault="002E5043" w:rsidP="003269A9">
            <w:pPr>
              <w:rPr>
                <w:sz w:val="24"/>
                <w:szCs w:val="24"/>
              </w:rPr>
            </w:pPr>
            <w:r>
              <w:rPr>
                <w:sz w:val="24"/>
                <w:szCs w:val="24"/>
              </w:rPr>
              <w:t>Классные руководители, учителя-предметники</w:t>
            </w:r>
          </w:p>
        </w:tc>
      </w:tr>
    </w:tbl>
    <w:p w:rsidR="002E5043" w:rsidRDefault="002E5043" w:rsidP="002E5043">
      <w:pPr>
        <w:rPr>
          <w:sz w:val="24"/>
          <w:szCs w:val="24"/>
        </w:rPr>
      </w:pPr>
    </w:p>
    <w:p w:rsidR="002E5043" w:rsidRPr="0006714E" w:rsidRDefault="002E5043" w:rsidP="002E5043">
      <w:pPr>
        <w:jc w:val="center"/>
        <w:rPr>
          <w:b/>
          <w:sz w:val="28"/>
          <w:szCs w:val="28"/>
        </w:rPr>
      </w:pPr>
      <w:r w:rsidRPr="0006714E">
        <w:rPr>
          <w:b/>
          <w:sz w:val="28"/>
          <w:szCs w:val="28"/>
        </w:rPr>
        <w:t>Модуль «Внеурочная деятельность»</w:t>
      </w:r>
    </w:p>
    <w:tbl>
      <w:tblPr>
        <w:tblStyle w:val="af"/>
        <w:tblW w:w="0" w:type="auto"/>
        <w:tblLook w:val="04A0" w:firstRow="1" w:lastRow="0" w:firstColumn="1" w:lastColumn="0" w:noHBand="0" w:noVBand="1"/>
      </w:tblPr>
      <w:tblGrid>
        <w:gridCol w:w="3227"/>
        <w:gridCol w:w="1417"/>
        <w:gridCol w:w="2534"/>
        <w:gridCol w:w="3420"/>
      </w:tblGrid>
      <w:tr w:rsidR="002E5043" w:rsidRPr="004D7D5B" w:rsidTr="003269A9">
        <w:tc>
          <w:tcPr>
            <w:tcW w:w="3227" w:type="dxa"/>
          </w:tcPr>
          <w:p w:rsidR="002E5043" w:rsidRPr="00DF4AFE" w:rsidRDefault="002E5043" w:rsidP="003269A9">
            <w:pPr>
              <w:rPr>
                <w:b/>
                <w:sz w:val="24"/>
                <w:szCs w:val="24"/>
              </w:rPr>
            </w:pPr>
            <w:r w:rsidRPr="00DF4AFE">
              <w:rPr>
                <w:b/>
                <w:sz w:val="24"/>
                <w:szCs w:val="24"/>
              </w:rPr>
              <w:t xml:space="preserve">Название </w:t>
            </w:r>
          </w:p>
        </w:tc>
        <w:tc>
          <w:tcPr>
            <w:tcW w:w="1417" w:type="dxa"/>
          </w:tcPr>
          <w:p w:rsidR="002E5043" w:rsidRPr="00DF4AFE" w:rsidRDefault="002E5043" w:rsidP="003269A9">
            <w:pPr>
              <w:rPr>
                <w:b/>
                <w:sz w:val="24"/>
                <w:szCs w:val="24"/>
              </w:rPr>
            </w:pPr>
            <w:r w:rsidRPr="00DF4AFE">
              <w:rPr>
                <w:b/>
                <w:sz w:val="24"/>
                <w:szCs w:val="24"/>
              </w:rPr>
              <w:t>Классы</w:t>
            </w:r>
          </w:p>
        </w:tc>
        <w:tc>
          <w:tcPr>
            <w:tcW w:w="2534" w:type="dxa"/>
          </w:tcPr>
          <w:p w:rsidR="002E5043" w:rsidRPr="00DF4AFE" w:rsidRDefault="002E5043" w:rsidP="003269A9">
            <w:pPr>
              <w:rPr>
                <w:b/>
                <w:sz w:val="24"/>
                <w:szCs w:val="24"/>
              </w:rPr>
            </w:pPr>
            <w:r w:rsidRPr="00DF4AFE">
              <w:rPr>
                <w:b/>
                <w:sz w:val="24"/>
                <w:szCs w:val="24"/>
              </w:rPr>
              <w:t>Количество часов в неделю</w:t>
            </w:r>
          </w:p>
        </w:tc>
        <w:tc>
          <w:tcPr>
            <w:tcW w:w="3420" w:type="dxa"/>
          </w:tcPr>
          <w:p w:rsidR="002E5043" w:rsidRPr="005C6A38" w:rsidRDefault="002E5043" w:rsidP="003269A9">
            <w:pPr>
              <w:rPr>
                <w:b/>
                <w:sz w:val="24"/>
                <w:szCs w:val="24"/>
                <w:highlight w:val="yellow"/>
              </w:rPr>
            </w:pPr>
            <w:r w:rsidRPr="00DF4AFE">
              <w:rPr>
                <w:b/>
                <w:sz w:val="24"/>
                <w:szCs w:val="24"/>
              </w:rPr>
              <w:t>Ответственные</w:t>
            </w:r>
          </w:p>
        </w:tc>
      </w:tr>
      <w:tr w:rsidR="002E5043" w:rsidRPr="004D7D5B" w:rsidTr="003269A9">
        <w:tc>
          <w:tcPr>
            <w:tcW w:w="3227" w:type="dxa"/>
          </w:tcPr>
          <w:p w:rsidR="002E5043" w:rsidRPr="00DF4AFE" w:rsidRDefault="002E5043" w:rsidP="003269A9">
            <w:pPr>
              <w:rPr>
                <w:sz w:val="24"/>
                <w:szCs w:val="24"/>
              </w:rPr>
            </w:pPr>
            <w:r>
              <w:rPr>
                <w:sz w:val="24"/>
                <w:szCs w:val="24"/>
              </w:rPr>
              <w:t>По плану внеурочной деятельности</w:t>
            </w:r>
          </w:p>
        </w:tc>
        <w:tc>
          <w:tcPr>
            <w:tcW w:w="1417" w:type="dxa"/>
          </w:tcPr>
          <w:p w:rsidR="002E5043" w:rsidRPr="00DF4AFE" w:rsidRDefault="002E5043" w:rsidP="003269A9">
            <w:pPr>
              <w:jc w:val="center"/>
              <w:rPr>
                <w:sz w:val="24"/>
                <w:szCs w:val="24"/>
              </w:rPr>
            </w:pPr>
            <w:r>
              <w:rPr>
                <w:sz w:val="24"/>
                <w:szCs w:val="24"/>
              </w:rPr>
              <w:t>1-4 класс</w:t>
            </w:r>
          </w:p>
        </w:tc>
        <w:tc>
          <w:tcPr>
            <w:tcW w:w="2534" w:type="dxa"/>
          </w:tcPr>
          <w:p w:rsidR="002E5043" w:rsidRPr="00DF4AFE" w:rsidRDefault="002E5043" w:rsidP="003269A9">
            <w:pPr>
              <w:jc w:val="center"/>
              <w:rPr>
                <w:sz w:val="24"/>
                <w:szCs w:val="24"/>
              </w:rPr>
            </w:pPr>
            <w:r>
              <w:rPr>
                <w:sz w:val="24"/>
                <w:szCs w:val="24"/>
              </w:rPr>
              <w:t>В течение года</w:t>
            </w:r>
          </w:p>
        </w:tc>
        <w:tc>
          <w:tcPr>
            <w:tcW w:w="3420" w:type="dxa"/>
          </w:tcPr>
          <w:p w:rsidR="002E5043" w:rsidRPr="004D7D5B" w:rsidRDefault="002E5043" w:rsidP="003269A9">
            <w:pPr>
              <w:jc w:val="center"/>
              <w:rPr>
                <w:sz w:val="24"/>
                <w:szCs w:val="24"/>
                <w:highlight w:val="yellow"/>
              </w:rPr>
            </w:pPr>
            <w:r w:rsidRPr="00AC5F15">
              <w:rPr>
                <w:sz w:val="24"/>
                <w:szCs w:val="24"/>
              </w:rPr>
              <w:t>Учителя-предметники</w:t>
            </w:r>
          </w:p>
        </w:tc>
      </w:tr>
    </w:tbl>
    <w:p w:rsidR="002E5043" w:rsidRDefault="002E5043" w:rsidP="002E5043">
      <w:pPr>
        <w:rPr>
          <w:sz w:val="24"/>
          <w:szCs w:val="24"/>
        </w:rPr>
      </w:pPr>
    </w:p>
    <w:p w:rsidR="002E5043" w:rsidRPr="005C6A38" w:rsidRDefault="002E5043" w:rsidP="002E5043">
      <w:pPr>
        <w:jc w:val="center"/>
        <w:rPr>
          <w:b/>
          <w:sz w:val="28"/>
          <w:szCs w:val="28"/>
        </w:rPr>
      </w:pPr>
      <w:r w:rsidRPr="005C6A38">
        <w:rPr>
          <w:b/>
          <w:sz w:val="28"/>
          <w:szCs w:val="28"/>
        </w:rPr>
        <w:t>Модуль «Работа с родителями»</w:t>
      </w:r>
    </w:p>
    <w:tbl>
      <w:tblPr>
        <w:tblStyle w:val="af"/>
        <w:tblW w:w="0" w:type="auto"/>
        <w:tblLook w:val="04A0" w:firstRow="1" w:lastRow="0" w:firstColumn="1" w:lastColumn="0" w:noHBand="0" w:noVBand="1"/>
      </w:tblPr>
      <w:tblGrid>
        <w:gridCol w:w="3227"/>
        <w:gridCol w:w="1417"/>
        <w:gridCol w:w="2534"/>
        <w:gridCol w:w="3420"/>
      </w:tblGrid>
      <w:tr w:rsidR="002E5043" w:rsidRPr="00845F83" w:rsidTr="003269A9">
        <w:tc>
          <w:tcPr>
            <w:tcW w:w="3227" w:type="dxa"/>
          </w:tcPr>
          <w:p w:rsidR="002E5043" w:rsidRPr="005C6A38" w:rsidRDefault="002E5043" w:rsidP="003269A9">
            <w:pPr>
              <w:rPr>
                <w:b/>
                <w:sz w:val="24"/>
                <w:szCs w:val="24"/>
              </w:rPr>
            </w:pPr>
            <w:r w:rsidRPr="005C6A38">
              <w:rPr>
                <w:b/>
                <w:sz w:val="24"/>
                <w:szCs w:val="24"/>
              </w:rPr>
              <w:t>Мероприятия</w:t>
            </w:r>
          </w:p>
        </w:tc>
        <w:tc>
          <w:tcPr>
            <w:tcW w:w="1417" w:type="dxa"/>
          </w:tcPr>
          <w:p w:rsidR="002E5043" w:rsidRPr="005C6A38" w:rsidRDefault="002E5043" w:rsidP="003269A9">
            <w:pPr>
              <w:rPr>
                <w:b/>
                <w:sz w:val="24"/>
                <w:szCs w:val="24"/>
              </w:rPr>
            </w:pPr>
            <w:r w:rsidRPr="005C6A38">
              <w:rPr>
                <w:b/>
                <w:sz w:val="24"/>
                <w:szCs w:val="24"/>
              </w:rPr>
              <w:t>Классы</w:t>
            </w:r>
          </w:p>
        </w:tc>
        <w:tc>
          <w:tcPr>
            <w:tcW w:w="2534" w:type="dxa"/>
          </w:tcPr>
          <w:p w:rsidR="002E5043" w:rsidRPr="005C6A38" w:rsidRDefault="002E5043" w:rsidP="003269A9">
            <w:pPr>
              <w:rPr>
                <w:b/>
                <w:sz w:val="24"/>
                <w:szCs w:val="24"/>
              </w:rPr>
            </w:pPr>
            <w:r w:rsidRPr="005C6A38">
              <w:rPr>
                <w:b/>
                <w:sz w:val="24"/>
                <w:szCs w:val="24"/>
              </w:rPr>
              <w:t>Ориентировочное время проведения</w:t>
            </w:r>
          </w:p>
        </w:tc>
        <w:tc>
          <w:tcPr>
            <w:tcW w:w="3420" w:type="dxa"/>
          </w:tcPr>
          <w:p w:rsidR="002E5043" w:rsidRPr="005C6A38" w:rsidRDefault="002E5043" w:rsidP="003269A9">
            <w:pPr>
              <w:rPr>
                <w:b/>
                <w:sz w:val="24"/>
                <w:szCs w:val="24"/>
              </w:rPr>
            </w:pPr>
            <w:r w:rsidRPr="005C6A38">
              <w:rPr>
                <w:b/>
                <w:sz w:val="24"/>
                <w:szCs w:val="24"/>
              </w:rPr>
              <w:t>Ответственные</w:t>
            </w:r>
          </w:p>
        </w:tc>
      </w:tr>
      <w:tr w:rsidR="002E5043" w:rsidRPr="00845F83" w:rsidTr="003269A9">
        <w:tc>
          <w:tcPr>
            <w:tcW w:w="3227" w:type="dxa"/>
          </w:tcPr>
          <w:p w:rsidR="002E5043" w:rsidRPr="005C6A38" w:rsidRDefault="002E5043" w:rsidP="003269A9">
            <w:pPr>
              <w:rPr>
                <w:sz w:val="24"/>
                <w:szCs w:val="24"/>
              </w:rPr>
            </w:pPr>
            <w:r w:rsidRPr="005C6A38">
              <w:rPr>
                <w:sz w:val="24"/>
                <w:szCs w:val="24"/>
              </w:rPr>
              <w:t>Общешкольные родительские собрания</w:t>
            </w:r>
          </w:p>
        </w:tc>
        <w:tc>
          <w:tcPr>
            <w:tcW w:w="1417" w:type="dxa"/>
          </w:tcPr>
          <w:p w:rsidR="002E5043" w:rsidRPr="005C6A38" w:rsidRDefault="002E5043" w:rsidP="003269A9">
            <w:r>
              <w:rPr>
                <w:sz w:val="24"/>
                <w:szCs w:val="24"/>
              </w:rPr>
              <w:t>1</w:t>
            </w:r>
            <w:r w:rsidRPr="005C6A38">
              <w:rPr>
                <w:sz w:val="24"/>
                <w:szCs w:val="24"/>
              </w:rPr>
              <w:t>-</w:t>
            </w:r>
            <w:r>
              <w:rPr>
                <w:sz w:val="24"/>
                <w:szCs w:val="24"/>
              </w:rPr>
              <w:t>4</w:t>
            </w:r>
            <w:r w:rsidRPr="005C6A38">
              <w:rPr>
                <w:sz w:val="24"/>
                <w:szCs w:val="24"/>
              </w:rPr>
              <w:t xml:space="preserve"> класс</w:t>
            </w:r>
          </w:p>
        </w:tc>
        <w:tc>
          <w:tcPr>
            <w:tcW w:w="2534" w:type="dxa"/>
          </w:tcPr>
          <w:p w:rsidR="002E5043" w:rsidRPr="00E529B6" w:rsidRDefault="002E5043" w:rsidP="003269A9">
            <w:pPr>
              <w:rPr>
                <w:sz w:val="24"/>
                <w:szCs w:val="24"/>
              </w:rPr>
            </w:pPr>
            <w:r>
              <w:rPr>
                <w:sz w:val="24"/>
                <w:szCs w:val="24"/>
              </w:rPr>
              <w:t>3</w:t>
            </w:r>
            <w:r w:rsidRPr="00E529B6">
              <w:rPr>
                <w:sz w:val="24"/>
                <w:szCs w:val="24"/>
              </w:rPr>
              <w:t xml:space="preserve"> раза в год </w:t>
            </w:r>
          </w:p>
        </w:tc>
        <w:tc>
          <w:tcPr>
            <w:tcW w:w="3420" w:type="dxa"/>
          </w:tcPr>
          <w:p w:rsidR="002E5043" w:rsidRPr="000909A2" w:rsidRDefault="002E5043" w:rsidP="003269A9">
            <w:pPr>
              <w:rPr>
                <w:sz w:val="24"/>
                <w:szCs w:val="24"/>
                <w:highlight w:val="yellow"/>
              </w:rPr>
            </w:pPr>
            <w:r>
              <w:rPr>
                <w:sz w:val="24"/>
                <w:szCs w:val="24"/>
              </w:rPr>
              <w:t>Заместитель директора по ВР</w:t>
            </w:r>
            <w:r w:rsidRPr="00845F83">
              <w:rPr>
                <w:sz w:val="24"/>
                <w:szCs w:val="24"/>
              </w:rPr>
              <w:t>, классные руководители</w:t>
            </w:r>
          </w:p>
        </w:tc>
      </w:tr>
      <w:tr w:rsidR="002E5043" w:rsidRPr="00845F83" w:rsidTr="003269A9">
        <w:tc>
          <w:tcPr>
            <w:tcW w:w="3227" w:type="dxa"/>
          </w:tcPr>
          <w:p w:rsidR="002E5043" w:rsidRPr="00845F83" w:rsidRDefault="002E5043" w:rsidP="003269A9">
            <w:pPr>
              <w:rPr>
                <w:sz w:val="24"/>
                <w:szCs w:val="24"/>
              </w:rPr>
            </w:pPr>
            <w:r w:rsidRPr="00845F83">
              <w:rPr>
                <w:sz w:val="24"/>
                <w:szCs w:val="24"/>
              </w:rPr>
              <w:t xml:space="preserve">Классные родительские собрания </w:t>
            </w:r>
          </w:p>
        </w:tc>
        <w:tc>
          <w:tcPr>
            <w:tcW w:w="1417" w:type="dxa"/>
          </w:tcPr>
          <w:p w:rsidR="002E5043" w:rsidRDefault="002E5043" w:rsidP="003269A9">
            <w:r>
              <w:rPr>
                <w:sz w:val="24"/>
                <w:szCs w:val="24"/>
              </w:rPr>
              <w:t>1</w:t>
            </w:r>
            <w:r w:rsidRPr="00993F80">
              <w:rPr>
                <w:sz w:val="24"/>
                <w:szCs w:val="24"/>
              </w:rPr>
              <w:t>-</w:t>
            </w:r>
            <w:r>
              <w:rPr>
                <w:sz w:val="24"/>
                <w:szCs w:val="24"/>
              </w:rPr>
              <w:t>4</w:t>
            </w:r>
            <w:r w:rsidRPr="00993F80">
              <w:rPr>
                <w:sz w:val="24"/>
                <w:szCs w:val="24"/>
              </w:rPr>
              <w:t xml:space="preserve"> класс</w:t>
            </w:r>
          </w:p>
        </w:tc>
        <w:tc>
          <w:tcPr>
            <w:tcW w:w="2534" w:type="dxa"/>
          </w:tcPr>
          <w:p w:rsidR="002E5043" w:rsidRPr="00845F83" w:rsidRDefault="002E5043" w:rsidP="003269A9">
            <w:pPr>
              <w:rPr>
                <w:sz w:val="24"/>
                <w:szCs w:val="24"/>
              </w:rPr>
            </w:pPr>
            <w:r>
              <w:rPr>
                <w:sz w:val="24"/>
                <w:szCs w:val="24"/>
              </w:rPr>
              <w:t>в</w:t>
            </w:r>
            <w:r w:rsidRPr="00845F83">
              <w:rPr>
                <w:sz w:val="24"/>
                <w:szCs w:val="24"/>
              </w:rPr>
              <w:t xml:space="preserve"> течение года, по </w:t>
            </w:r>
            <w:r>
              <w:rPr>
                <w:sz w:val="24"/>
                <w:szCs w:val="24"/>
              </w:rPr>
              <w:t>мере необходимости</w:t>
            </w:r>
          </w:p>
        </w:tc>
        <w:tc>
          <w:tcPr>
            <w:tcW w:w="3420" w:type="dxa"/>
          </w:tcPr>
          <w:p w:rsidR="002E5043" w:rsidRPr="00845F83" w:rsidRDefault="002E5043" w:rsidP="003269A9">
            <w:pPr>
              <w:rPr>
                <w:sz w:val="24"/>
                <w:szCs w:val="24"/>
              </w:rPr>
            </w:pPr>
            <w:r>
              <w:rPr>
                <w:sz w:val="24"/>
                <w:szCs w:val="24"/>
              </w:rPr>
              <w:t>К</w:t>
            </w:r>
            <w:r w:rsidRPr="00845F83">
              <w:rPr>
                <w:sz w:val="24"/>
                <w:szCs w:val="24"/>
              </w:rPr>
              <w:t>лассные руководители</w:t>
            </w:r>
          </w:p>
        </w:tc>
      </w:tr>
      <w:tr w:rsidR="002E5043" w:rsidRPr="00845F83" w:rsidTr="003269A9">
        <w:tc>
          <w:tcPr>
            <w:tcW w:w="3227" w:type="dxa"/>
          </w:tcPr>
          <w:p w:rsidR="002E5043" w:rsidRPr="005C6A38" w:rsidRDefault="002E5043" w:rsidP="003269A9">
            <w:pPr>
              <w:rPr>
                <w:sz w:val="24"/>
                <w:szCs w:val="24"/>
              </w:rPr>
            </w:pPr>
            <w:r w:rsidRPr="005C6A38">
              <w:rPr>
                <w:sz w:val="24"/>
                <w:szCs w:val="24"/>
              </w:rPr>
              <w:t xml:space="preserve">Создание общешкольного </w:t>
            </w:r>
            <w:r w:rsidRPr="005C6A38">
              <w:rPr>
                <w:sz w:val="24"/>
                <w:szCs w:val="24"/>
              </w:rPr>
              <w:lastRenderedPageBreak/>
              <w:t xml:space="preserve">родительского </w:t>
            </w:r>
            <w:r>
              <w:rPr>
                <w:sz w:val="24"/>
                <w:szCs w:val="24"/>
              </w:rPr>
              <w:t>совета</w:t>
            </w:r>
            <w:r w:rsidRPr="005C6A38">
              <w:rPr>
                <w:sz w:val="24"/>
                <w:szCs w:val="24"/>
              </w:rPr>
              <w:t>, Совета школы, планирование их работы</w:t>
            </w:r>
          </w:p>
        </w:tc>
        <w:tc>
          <w:tcPr>
            <w:tcW w:w="1417" w:type="dxa"/>
          </w:tcPr>
          <w:p w:rsidR="002E5043" w:rsidRPr="005C6A38" w:rsidRDefault="002E5043" w:rsidP="003269A9">
            <w:r>
              <w:rPr>
                <w:sz w:val="24"/>
                <w:szCs w:val="24"/>
              </w:rPr>
              <w:lastRenderedPageBreak/>
              <w:t>1</w:t>
            </w:r>
            <w:r w:rsidRPr="005C6A38">
              <w:rPr>
                <w:sz w:val="24"/>
                <w:szCs w:val="24"/>
              </w:rPr>
              <w:t>-</w:t>
            </w:r>
            <w:r>
              <w:rPr>
                <w:sz w:val="24"/>
                <w:szCs w:val="24"/>
              </w:rPr>
              <w:t>4</w:t>
            </w:r>
            <w:r w:rsidRPr="005C6A38">
              <w:rPr>
                <w:sz w:val="24"/>
                <w:szCs w:val="24"/>
              </w:rPr>
              <w:t xml:space="preserve"> класс</w:t>
            </w:r>
          </w:p>
        </w:tc>
        <w:tc>
          <w:tcPr>
            <w:tcW w:w="2534" w:type="dxa"/>
          </w:tcPr>
          <w:p w:rsidR="002E5043" w:rsidRPr="005C6A38" w:rsidRDefault="002E5043" w:rsidP="003269A9">
            <w:pPr>
              <w:rPr>
                <w:sz w:val="24"/>
                <w:szCs w:val="24"/>
              </w:rPr>
            </w:pPr>
            <w:r w:rsidRPr="005C6A38">
              <w:rPr>
                <w:sz w:val="24"/>
                <w:szCs w:val="24"/>
              </w:rPr>
              <w:t>сентябрь</w:t>
            </w:r>
          </w:p>
        </w:tc>
        <w:tc>
          <w:tcPr>
            <w:tcW w:w="3420" w:type="dxa"/>
          </w:tcPr>
          <w:p w:rsidR="002E5043" w:rsidRPr="005C6A38" w:rsidRDefault="002E5043" w:rsidP="003269A9">
            <w:pPr>
              <w:rPr>
                <w:sz w:val="24"/>
                <w:szCs w:val="24"/>
              </w:rPr>
            </w:pPr>
            <w:r>
              <w:rPr>
                <w:sz w:val="24"/>
                <w:szCs w:val="24"/>
              </w:rPr>
              <w:t>Администрация школы</w:t>
            </w:r>
          </w:p>
        </w:tc>
      </w:tr>
      <w:tr w:rsidR="002E5043" w:rsidRPr="00845F83" w:rsidTr="003269A9">
        <w:tc>
          <w:tcPr>
            <w:tcW w:w="3227" w:type="dxa"/>
          </w:tcPr>
          <w:p w:rsidR="002E5043" w:rsidRPr="00845F83" w:rsidRDefault="002E5043" w:rsidP="003269A9">
            <w:pPr>
              <w:rPr>
                <w:sz w:val="24"/>
                <w:szCs w:val="24"/>
              </w:rPr>
            </w:pPr>
            <w:r w:rsidRPr="00845F83">
              <w:rPr>
                <w:sz w:val="24"/>
                <w:szCs w:val="24"/>
              </w:rPr>
              <w:lastRenderedPageBreak/>
              <w:t>Индивидуальные консультации по вопросам воспитания детей</w:t>
            </w:r>
          </w:p>
        </w:tc>
        <w:tc>
          <w:tcPr>
            <w:tcW w:w="1417" w:type="dxa"/>
          </w:tcPr>
          <w:p w:rsidR="002E5043" w:rsidRDefault="002E5043" w:rsidP="003269A9">
            <w:r>
              <w:rPr>
                <w:sz w:val="24"/>
                <w:szCs w:val="24"/>
              </w:rPr>
              <w:t>1</w:t>
            </w:r>
            <w:r w:rsidRPr="00993F80">
              <w:rPr>
                <w:sz w:val="24"/>
                <w:szCs w:val="24"/>
              </w:rPr>
              <w:t>-</w:t>
            </w:r>
            <w:r>
              <w:rPr>
                <w:sz w:val="24"/>
                <w:szCs w:val="24"/>
              </w:rPr>
              <w:t>4</w:t>
            </w:r>
            <w:r w:rsidRPr="00993F80">
              <w:rPr>
                <w:sz w:val="24"/>
                <w:szCs w:val="24"/>
              </w:rPr>
              <w:t xml:space="preserve"> класс</w:t>
            </w:r>
          </w:p>
        </w:tc>
        <w:tc>
          <w:tcPr>
            <w:tcW w:w="2534" w:type="dxa"/>
          </w:tcPr>
          <w:p w:rsidR="002E5043" w:rsidRPr="00845F83" w:rsidRDefault="002E5043" w:rsidP="003269A9">
            <w:pPr>
              <w:rPr>
                <w:sz w:val="24"/>
                <w:szCs w:val="24"/>
              </w:rPr>
            </w:pPr>
            <w:r>
              <w:rPr>
                <w:sz w:val="24"/>
                <w:szCs w:val="24"/>
              </w:rPr>
              <w:t>по требованию</w:t>
            </w:r>
          </w:p>
        </w:tc>
        <w:tc>
          <w:tcPr>
            <w:tcW w:w="3420" w:type="dxa"/>
          </w:tcPr>
          <w:p w:rsidR="002E5043" w:rsidRPr="00845F83" w:rsidRDefault="002E5043" w:rsidP="003269A9">
            <w:pPr>
              <w:rPr>
                <w:sz w:val="24"/>
                <w:szCs w:val="24"/>
              </w:rPr>
            </w:pPr>
            <w:r>
              <w:rPr>
                <w:sz w:val="24"/>
                <w:szCs w:val="24"/>
              </w:rPr>
              <w:t>Администрация школы</w:t>
            </w:r>
          </w:p>
        </w:tc>
      </w:tr>
      <w:tr w:rsidR="002E5043" w:rsidRPr="00845F83" w:rsidTr="003269A9">
        <w:tc>
          <w:tcPr>
            <w:tcW w:w="3227" w:type="dxa"/>
          </w:tcPr>
          <w:p w:rsidR="002E5043" w:rsidRPr="00845F83" w:rsidRDefault="002E5043" w:rsidP="003269A9">
            <w:pPr>
              <w:rPr>
                <w:sz w:val="24"/>
                <w:szCs w:val="24"/>
              </w:rPr>
            </w:pPr>
            <w:r w:rsidRPr="00845F83">
              <w:rPr>
                <w:sz w:val="24"/>
                <w:szCs w:val="24"/>
              </w:rPr>
              <w:t>Посещение семей с целью проверки соблюдения детьми режима дня, выяв</w:t>
            </w:r>
            <w:r>
              <w:rPr>
                <w:sz w:val="24"/>
                <w:szCs w:val="24"/>
              </w:rPr>
              <w:t>ления «неблагополучных семей» (</w:t>
            </w:r>
            <w:r w:rsidRPr="00845F83">
              <w:rPr>
                <w:sz w:val="24"/>
                <w:szCs w:val="24"/>
              </w:rPr>
              <w:t>составление актов обследования)</w:t>
            </w:r>
          </w:p>
        </w:tc>
        <w:tc>
          <w:tcPr>
            <w:tcW w:w="1417" w:type="dxa"/>
          </w:tcPr>
          <w:p w:rsidR="002E5043" w:rsidRDefault="002E5043" w:rsidP="003269A9">
            <w:r>
              <w:rPr>
                <w:sz w:val="24"/>
                <w:szCs w:val="24"/>
              </w:rPr>
              <w:t>1</w:t>
            </w:r>
            <w:r w:rsidRPr="00993F80">
              <w:rPr>
                <w:sz w:val="24"/>
                <w:szCs w:val="24"/>
              </w:rPr>
              <w:t>-</w:t>
            </w:r>
            <w:r>
              <w:rPr>
                <w:sz w:val="24"/>
                <w:szCs w:val="24"/>
              </w:rPr>
              <w:t>4</w:t>
            </w:r>
            <w:r w:rsidRPr="00993F80">
              <w:rPr>
                <w:sz w:val="24"/>
                <w:szCs w:val="24"/>
              </w:rPr>
              <w:t xml:space="preserve"> класс</w:t>
            </w:r>
          </w:p>
        </w:tc>
        <w:tc>
          <w:tcPr>
            <w:tcW w:w="2534" w:type="dxa"/>
          </w:tcPr>
          <w:p w:rsidR="002E5043" w:rsidRPr="00845F83" w:rsidRDefault="002E5043" w:rsidP="003269A9">
            <w:pPr>
              <w:rPr>
                <w:sz w:val="24"/>
                <w:szCs w:val="24"/>
              </w:rPr>
            </w:pPr>
            <w:r>
              <w:rPr>
                <w:sz w:val="24"/>
                <w:szCs w:val="24"/>
              </w:rPr>
              <w:t>по необходимости</w:t>
            </w:r>
          </w:p>
        </w:tc>
        <w:tc>
          <w:tcPr>
            <w:tcW w:w="3420" w:type="dxa"/>
          </w:tcPr>
          <w:p w:rsidR="002E5043" w:rsidRPr="00845F83" w:rsidRDefault="002E5043" w:rsidP="003269A9">
            <w:pPr>
              <w:rPr>
                <w:sz w:val="24"/>
                <w:szCs w:val="24"/>
              </w:rPr>
            </w:pPr>
            <w:r>
              <w:rPr>
                <w:sz w:val="24"/>
                <w:szCs w:val="24"/>
              </w:rPr>
              <w:t>Инспектор по защите прав детства, классные руководители</w:t>
            </w:r>
          </w:p>
        </w:tc>
      </w:tr>
      <w:tr w:rsidR="002E5043" w:rsidRPr="00845F83" w:rsidTr="003269A9">
        <w:tc>
          <w:tcPr>
            <w:tcW w:w="3227" w:type="dxa"/>
          </w:tcPr>
          <w:p w:rsidR="002E5043" w:rsidRPr="00845F83" w:rsidRDefault="002E5043" w:rsidP="003269A9">
            <w:pPr>
              <w:rPr>
                <w:sz w:val="24"/>
                <w:szCs w:val="24"/>
              </w:rPr>
            </w:pPr>
            <w:r w:rsidRPr="00845F83">
              <w:rPr>
                <w:sz w:val="24"/>
                <w:szCs w:val="24"/>
              </w:rPr>
              <w:t>Работа Совета профилактики</w:t>
            </w:r>
          </w:p>
        </w:tc>
        <w:tc>
          <w:tcPr>
            <w:tcW w:w="1417" w:type="dxa"/>
          </w:tcPr>
          <w:p w:rsidR="002E5043" w:rsidRDefault="002E5043" w:rsidP="003269A9">
            <w:r>
              <w:rPr>
                <w:sz w:val="24"/>
                <w:szCs w:val="24"/>
              </w:rPr>
              <w:t>1</w:t>
            </w:r>
            <w:r w:rsidRPr="00993F80">
              <w:rPr>
                <w:sz w:val="24"/>
                <w:szCs w:val="24"/>
              </w:rPr>
              <w:t>-</w:t>
            </w:r>
            <w:r>
              <w:rPr>
                <w:sz w:val="24"/>
                <w:szCs w:val="24"/>
              </w:rPr>
              <w:t>4</w:t>
            </w:r>
            <w:r w:rsidRPr="00993F80">
              <w:rPr>
                <w:sz w:val="24"/>
                <w:szCs w:val="24"/>
              </w:rPr>
              <w:t xml:space="preserve"> класс</w:t>
            </w:r>
          </w:p>
        </w:tc>
        <w:tc>
          <w:tcPr>
            <w:tcW w:w="2534" w:type="dxa"/>
          </w:tcPr>
          <w:p w:rsidR="002E5043" w:rsidRPr="00845F83" w:rsidRDefault="002E5043" w:rsidP="003269A9">
            <w:pPr>
              <w:rPr>
                <w:sz w:val="24"/>
                <w:szCs w:val="24"/>
              </w:rPr>
            </w:pPr>
            <w:r>
              <w:rPr>
                <w:sz w:val="24"/>
                <w:szCs w:val="24"/>
              </w:rPr>
              <w:t>1 раз в четверть</w:t>
            </w:r>
          </w:p>
        </w:tc>
        <w:tc>
          <w:tcPr>
            <w:tcW w:w="3420" w:type="dxa"/>
          </w:tcPr>
          <w:p w:rsidR="002E5043" w:rsidRPr="00845F83" w:rsidRDefault="002E5043" w:rsidP="003269A9">
            <w:pPr>
              <w:rPr>
                <w:sz w:val="24"/>
                <w:szCs w:val="24"/>
              </w:rPr>
            </w:pPr>
            <w:r>
              <w:rPr>
                <w:sz w:val="24"/>
                <w:szCs w:val="24"/>
              </w:rPr>
              <w:t>Зам. директора по ВР</w:t>
            </w:r>
          </w:p>
        </w:tc>
      </w:tr>
      <w:tr w:rsidR="002E5043" w:rsidRPr="00845F83" w:rsidTr="003269A9">
        <w:tc>
          <w:tcPr>
            <w:tcW w:w="3227" w:type="dxa"/>
          </w:tcPr>
          <w:p w:rsidR="002E5043" w:rsidRPr="00845F83" w:rsidRDefault="002E5043" w:rsidP="003269A9">
            <w:pPr>
              <w:rPr>
                <w:sz w:val="24"/>
                <w:szCs w:val="24"/>
              </w:rPr>
            </w:pPr>
            <w:r w:rsidRPr="00845F83">
              <w:rPr>
                <w:sz w:val="24"/>
                <w:szCs w:val="24"/>
              </w:rPr>
              <w:t>Участие родителей в проведении общешкольных, классных мероприятий</w:t>
            </w:r>
          </w:p>
        </w:tc>
        <w:tc>
          <w:tcPr>
            <w:tcW w:w="1417" w:type="dxa"/>
          </w:tcPr>
          <w:p w:rsidR="002E5043" w:rsidRDefault="002E5043" w:rsidP="003269A9">
            <w:r>
              <w:rPr>
                <w:sz w:val="24"/>
                <w:szCs w:val="24"/>
              </w:rPr>
              <w:t>1</w:t>
            </w:r>
            <w:r w:rsidRPr="00993F80">
              <w:rPr>
                <w:sz w:val="24"/>
                <w:szCs w:val="24"/>
              </w:rPr>
              <w:t>-</w:t>
            </w:r>
            <w:r>
              <w:rPr>
                <w:sz w:val="24"/>
                <w:szCs w:val="24"/>
              </w:rPr>
              <w:t>4</w:t>
            </w:r>
            <w:r w:rsidRPr="00993F80">
              <w:rPr>
                <w:sz w:val="24"/>
                <w:szCs w:val="24"/>
              </w:rPr>
              <w:t xml:space="preserve"> класс</w:t>
            </w:r>
          </w:p>
        </w:tc>
        <w:tc>
          <w:tcPr>
            <w:tcW w:w="2534" w:type="dxa"/>
          </w:tcPr>
          <w:p w:rsidR="002E5043" w:rsidRPr="00845F83" w:rsidRDefault="002E5043" w:rsidP="003269A9">
            <w:pPr>
              <w:rPr>
                <w:sz w:val="24"/>
                <w:szCs w:val="24"/>
              </w:rPr>
            </w:pPr>
            <w:r>
              <w:rPr>
                <w:sz w:val="24"/>
                <w:szCs w:val="24"/>
              </w:rPr>
              <w:t>по плану</w:t>
            </w:r>
          </w:p>
        </w:tc>
        <w:tc>
          <w:tcPr>
            <w:tcW w:w="3420" w:type="dxa"/>
          </w:tcPr>
          <w:p w:rsidR="002E5043" w:rsidRPr="00845F83" w:rsidRDefault="002E5043" w:rsidP="003269A9">
            <w:pPr>
              <w:rPr>
                <w:sz w:val="24"/>
                <w:szCs w:val="24"/>
              </w:rPr>
            </w:pPr>
            <w:r>
              <w:rPr>
                <w:sz w:val="24"/>
                <w:szCs w:val="24"/>
              </w:rPr>
              <w:t>Классные руководители, родительский совет</w:t>
            </w:r>
          </w:p>
        </w:tc>
      </w:tr>
    </w:tbl>
    <w:p w:rsidR="002E5043" w:rsidRPr="00845F83" w:rsidRDefault="002E5043" w:rsidP="002E5043">
      <w:pPr>
        <w:rPr>
          <w:sz w:val="24"/>
          <w:szCs w:val="24"/>
        </w:rPr>
      </w:pPr>
    </w:p>
    <w:p w:rsidR="002E5043" w:rsidRPr="005958E7" w:rsidRDefault="002E5043" w:rsidP="002E5043">
      <w:pPr>
        <w:jc w:val="center"/>
        <w:rPr>
          <w:b/>
          <w:sz w:val="28"/>
          <w:szCs w:val="28"/>
        </w:rPr>
      </w:pPr>
      <w:r w:rsidRPr="005958E7">
        <w:rPr>
          <w:b/>
          <w:sz w:val="28"/>
          <w:szCs w:val="28"/>
        </w:rPr>
        <w:t>Модуль «Самоуправление»</w:t>
      </w:r>
    </w:p>
    <w:tbl>
      <w:tblPr>
        <w:tblStyle w:val="af"/>
        <w:tblW w:w="0" w:type="auto"/>
        <w:tblLook w:val="04A0" w:firstRow="1" w:lastRow="0" w:firstColumn="1" w:lastColumn="0" w:noHBand="0" w:noVBand="1"/>
      </w:tblPr>
      <w:tblGrid>
        <w:gridCol w:w="3227"/>
        <w:gridCol w:w="1417"/>
        <w:gridCol w:w="2534"/>
        <w:gridCol w:w="3420"/>
      </w:tblGrid>
      <w:tr w:rsidR="002E5043" w:rsidRPr="00D51337" w:rsidTr="003269A9">
        <w:tc>
          <w:tcPr>
            <w:tcW w:w="3227" w:type="dxa"/>
          </w:tcPr>
          <w:p w:rsidR="002E5043" w:rsidRPr="005958E7" w:rsidRDefault="002E5043" w:rsidP="003269A9">
            <w:pPr>
              <w:rPr>
                <w:b/>
                <w:sz w:val="24"/>
                <w:szCs w:val="24"/>
              </w:rPr>
            </w:pPr>
            <w:r w:rsidRPr="005958E7">
              <w:rPr>
                <w:b/>
                <w:sz w:val="24"/>
                <w:szCs w:val="24"/>
              </w:rPr>
              <w:t>Мероприятия</w:t>
            </w:r>
          </w:p>
        </w:tc>
        <w:tc>
          <w:tcPr>
            <w:tcW w:w="1417" w:type="dxa"/>
          </w:tcPr>
          <w:p w:rsidR="002E5043" w:rsidRPr="005958E7" w:rsidRDefault="002E5043" w:rsidP="003269A9">
            <w:pPr>
              <w:rPr>
                <w:b/>
                <w:sz w:val="24"/>
                <w:szCs w:val="24"/>
              </w:rPr>
            </w:pPr>
            <w:r w:rsidRPr="005958E7">
              <w:rPr>
                <w:b/>
                <w:sz w:val="24"/>
                <w:szCs w:val="24"/>
              </w:rPr>
              <w:t>Классы</w:t>
            </w:r>
          </w:p>
        </w:tc>
        <w:tc>
          <w:tcPr>
            <w:tcW w:w="2534" w:type="dxa"/>
          </w:tcPr>
          <w:p w:rsidR="002E5043" w:rsidRPr="005958E7" w:rsidRDefault="002E5043" w:rsidP="003269A9">
            <w:pPr>
              <w:rPr>
                <w:b/>
                <w:sz w:val="24"/>
                <w:szCs w:val="24"/>
              </w:rPr>
            </w:pPr>
            <w:r w:rsidRPr="005958E7">
              <w:rPr>
                <w:b/>
                <w:sz w:val="24"/>
                <w:szCs w:val="24"/>
              </w:rPr>
              <w:t>Ориентировочное время проведения</w:t>
            </w:r>
          </w:p>
        </w:tc>
        <w:tc>
          <w:tcPr>
            <w:tcW w:w="3420" w:type="dxa"/>
          </w:tcPr>
          <w:p w:rsidR="002E5043" w:rsidRPr="005958E7" w:rsidRDefault="002E5043" w:rsidP="003269A9">
            <w:pPr>
              <w:rPr>
                <w:b/>
                <w:sz w:val="24"/>
                <w:szCs w:val="24"/>
              </w:rPr>
            </w:pPr>
            <w:r w:rsidRPr="005958E7">
              <w:rPr>
                <w:b/>
                <w:sz w:val="24"/>
                <w:szCs w:val="24"/>
              </w:rPr>
              <w:t>Ответственные</w:t>
            </w:r>
          </w:p>
        </w:tc>
      </w:tr>
      <w:tr w:rsidR="002E5043" w:rsidRPr="00D51337" w:rsidTr="003269A9">
        <w:tc>
          <w:tcPr>
            <w:tcW w:w="3227" w:type="dxa"/>
          </w:tcPr>
          <w:p w:rsidR="002E5043" w:rsidRPr="005958E7" w:rsidRDefault="002E5043" w:rsidP="003269A9">
            <w:pPr>
              <w:rPr>
                <w:sz w:val="24"/>
                <w:szCs w:val="24"/>
              </w:rPr>
            </w:pPr>
            <w:r w:rsidRPr="005958E7">
              <w:rPr>
                <w:sz w:val="24"/>
                <w:szCs w:val="24"/>
              </w:rPr>
              <w:t xml:space="preserve">Выборы в  </w:t>
            </w:r>
            <w:r>
              <w:rPr>
                <w:sz w:val="24"/>
                <w:szCs w:val="24"/>
              </w:rPr>
              <w:t>С</w:t>
            </w:r>
            <w:r w:rsidRPr="005958E7">
              <w:rPr>
                <w:sz w:val="24"/>
                <w:szCs w:val="24"/>
              </w:rPr>
              <w:t xml:space="preserve">овет </w:t>
            </w:r>
            <w:r>
              <w:rPr>
                <w:sz w:val="24"/>
                <w:szCs w:val="24"/>
              </w:rPr>
              <w:t>обучающихся школы</w:t>
            </w:r>
            <w:r w:rsidRPr="005958E7">
              <w:rPr>
                <w:sz w:val="24"/>
                <w:szCs w:val="24"/>
              </w:rPr>
              <w:t>, распределение обязанностей</w:t>
            </w:r>
          </w:p>
        </w:tc>
        <w:tc>
          <w:tcPr>
            <w:tcW w:w="1417" w:type="dxa"/>
          </w:tcPr>
          <w:p w:rsidR="002E5043" w:rsidRDefault="002E5043" w:rsidP="003269A9"/>
        </w:tc>
        <w:tc>
          <w:tcPr>
            <w:tcW w:w="2534" w:type="dxa"/>
          </w:tcPr>
          <w:p w:rsidR="002E5043" w:rsidRPr="005958E7" w:rsidRDefault="002E5043" w:rsidP="003269A9">
            <w:pPr>
              <w:rPr>
                <w:sz w:val="24"/>
                <w:szCs w:val="24"/>
              </w:rPr>
            </w:pPr>
            <w:r w:rsidRPr="005958E7">
              <w:rPr>
                <w:sz w:val="24"/>
                <w:szCs w:val="24"/>
              </w:rPr>
              <w:t>сентябрь</w:t>
            </w:r>
          </w:p>
        </w:tc>
        <w:tc>
          <w:tcPr>
            <w:tcW w:w="3420" w:type="dxa"/>
          </w:tcPr>
          <w:p w:rsidR="002E5043" w:rsidRPr="005958E7" w:rsidRDefault="002E5043" w:rsidP="003269A9">
            <w:pPr>
              <w:rPr>
                <w:sz w:val="24"/>
                <w:szCs w:val="24"/>
              </w:rPr>
            </w:pPr>
            <w:r>
              <w:rPr>
                <w:sz w:val="24"/>
                <w:szCs w:val="24"/>
              </w:rPr>
              <w:t>Зам. директора по ВР</w:t>
            </w:r>
          </w:p>
        </w:tc>
      </w:tr>
      <w:tr w:rsidR="002E5043" w:rsidRPr="00D51337" w:rsidTr="003269A9">
        <w:tc>
          <w:tcPr>
            <w:tcW w:w="3227" w:type="dxa"/>
          </w:tcPr>
          <w:p w:rsidR="002E5043" w:rsidRPr="005958E7" w:rsidRDefault="002E5043" w:rsidP="003269A9">
            <w:pPr>
              <w:rPr>
                <w:sz w:val="24"/>
                <w:szCs w:val="24"/>
              </w:rPr>
            </w:pPr>
            <w:r w:rsidRPr="005958E7">
              <w:rPr>
                <w:sz w:val="24"/>
                <w:szCs w:val="24"/>
              </w:rPr>
              <w:t>Работа в соответствии с обязанностями</w:t>
            </w:r>
          </w:p>
        </w:tc>
        <w:tc>
          <w:tcPr>
            <w:tcW w:w="1417" w:type="dxa"/>
          </w:tcPr>
          <w:p w:rsidR="002E5043" w:rsidRDefault="002E5043" w:rsidP="003269A9"/>
        </w:tc>
        <w:tc>
          <w:tcPr>
            <w:tcW w:w="2534" w:type="dxa"/>
          </w:tcPr>
          <w:p w:rsidR="002E5043" w:rsidRPr="005958E7" w:rsidRDefault="002E5043" w:rsidP="003269A9">
            <w:pPr>
              <w:rPr>
                <w:sz w:val="24"/>
                <w:szCs w:val="24"/>
              </w:rPr>
            </w:pPr>
            <w:r w:rsidRPr="005958E7">
              <w:rPr>
                <w:sz w:val="24"/>
                <w:szCs w:val="24"/>
              </w:rPr>
              <w:t>в течение года</w:t>
            </w:r>
          </w:p>
        </w:tc>
        <w:tc>
          <w:tcPr>
            <w:tcW w:w="3420" w:type="dxa"/>
          </w:tcPr>
          <w:p w:rsidR="002E5043" w:rsidRDefault="002E5043" w:rsidP="003269A9">
            <w:r w:rsidRPr="00E015C6">
              <w:rPr>
                <w:sz w:val="24"/>
                <w:szCs w:val="24"/>
              </w:rPr>
              <w:t>Зам. директора по ВР</w:t>
            </w:r>
          </w:p>
        </w:tc>
      </w:tr>
      <w:tr w:rsidR="002E5043" w:rsidRPr="00845F83" w:rsidTr="003269A9">
        <w:tc>
          <w:tcPr>
            <w:tcW w:w="3227" w:type="dxa"/>
          </w:tcPr>
          <w:p w:rsidR="002E5043" w:rsidRPr="005958E7" w:rsidRDefault="002E5043" w:rsidP="003269A9">
            <w:pPr>
              <w:rPr>
                <w:sz w:val="24"/>
                <w:szCs w:val="24"/>
              </w:rPr>
            </w:pPr>
            <w:r>
              <w:rPr>
                <w:sz w:val="24"/>
                <w:szCs w:val="24"/>
              </w:rPr>
              <w:t>Акция «Ни дня без школьной формы (рейды по проверке внешнего вида учащихся).</w:t>
            </w:r>
          </w:p>
        </w:tc>
        <w:tc>
          <w:tcPr>
            <w:tcW w:w="1417" w:type="dxa"/>
          </w:tcPr>
          <w:p w:rsidR="002E5043" w:rsidRDefault="002E5043" w:rsidP="003269A9">
            <w:r>
              <w:rPr>
                <w:sz w:val="24"/>
                <w:szCs w:val="24"/>
              </w:rPr>
              <w:t>1</w:t>
            </w:r>
            <w:r w:rsidRPr="00C46AF0">
              <w:rPr>
                <w:sz w:val="24"/>
                <w:szCs w:val="24"/>
              </w:rPr>
              <w:t>-</w:t>
            </w:r>
            <w:r>
              <w:rPr>
                <w:sz w:val="24"/>
                <w:szCs w:val="24"/>
              </w:rPr>
              <w:t>4</w:t>
            </w:r>
            <w:r w:rsidRPr="00C46AF0">
              <w:rPr>
                <w:sz w:val="24"/>
                <w:szCs w:val="24"/>
              </w:rPr>
              <w:t xml:space="preserve"> класс</w:t>
            </w:r>
          </w:p>
        </w:tc>
        <w:tc>
          <w:tcPr>
            <w:tcW w:w="2534" w:type="dxa"/>
          </w:tcPr>
          <w:p w:rsidR="002E5043" w:rsidRPr="005958E7" w:rsidRDefault="002E5043" w:rsidP="003269A9">
            <w:pPr>
              <w:rPr>
                <w:sz w:val="24"/>
                <w:szCs w:val="24"/>
              </w:rPr>
            </w:pPr>
            <w:r>
              <w:rPr>
                <w:sz w:val="24"/>
                <w:szCs w:val="24"/>
              </w:rPr>
              <w:t>сентябрь</w:t>
            </w:r>
          </w:p>
        </w:tc>
        <w:tc>
          <w:tcPr>
            <w:tcW w:w="3420" w:type="dxa"/>
          </w:tcPr>
          <w:p w:rsidR="002E5043" w:rsidRDefault="002E5043" w:rsidP="003269A9">
            <w:r w:rsidRPr="00E015C6">
              <w:rPr>
                <w:sz w:val="24"/>
                <w:szCs w:val="24"/>
              </w:rPr>
              <w:t>Зам. директора по ВР</w:t>
            </w:r>
          </w:p>
        </w:tc>
      </w:tr>
      <w:tr w:rsidR="002E5043" w:rsidRPr="00845F83" w:rsidTr="003269A9">
        <w:tc>
          <w:tcPr>
            <w:tcW w:w="3227" w:type="dxa"/>
          </w:tcPr>
          <w:p w:rsidR="002E5043" w:rsidRPr="00327C49" w:rsidRDefault="002E5043" w:rsidP="003269A9">
            <w:pPr>
              <w:rPr>
                <w:sz w:val="24"/>
                <w:szCs w:val="24"/>
              </w:rPr>
            </w:pPr>
            <w:r>
              <w:rPr>
                <w:sz w:val="24"/>
                <w:szCs w:val="24"/>
              </w:rPr>
              <w:t>Рейд «Лучший уголок класса»</w:t>
            </w:r>
          </w:p>
        </w:tc>
        <w:tc>
          <w:tcPr>
            <w:tcW w:w="1417" w:type="dxa"/>
          </w:tcPr>
          <w:p w:rsidR="002E5043" w:rsidRPr="00C46AF0" w:rsidRDefault="002E5043" w:rsidP="003269A9">
            <w:pPr>
              <w:rPr>
                <w:sz w:val="24"/>
                <w:szCs w:val="24"/>
              </w:rPr>
            </w:pPr>
            <w:r>
              <w:rPr>
                <w:sz w:val="24"/>
                <w:szCs w:val="24"/>
              </w:rPr>
              <w:t>1</w:t>
            </w:r>
            <w:r w:rsidRPr="00C46AF0">
              <w:rPr>
                <w:sz w:val="24"/>
                <w:szCs w:val="24"/>
              </w:rPr>
              <w:t>-</w:t>
            </w:r>
            <w:r>
              <w:rPr>
                <w:sz w:val="24"/>
                <w:szCs w:val="24"/>
              </w:rPr>
              <w:t>4</w:t>
            </w:r>
            <w:r w:rsidRPr="00C46AF0">
              <w:rPr>
                <w:sz w:val="24"/>
                <w:szCs w:val="24"/>
              </w:rPr>
              <w:t xml:space="preserve"> класс</w:t>
            </w:r>
          </w:p>
        </w:tc>
        <w:tc>
          <w:tcPr>
            <w:tcW w:w="2534" w:type="dxa"/>
          </w:tcPr>
          <w:p w:rsidR="002E5043" w:rsidRPr="00327C49" w:rsidRDefault="002E5043" w:rsidP="003269A9">
            <w:pPr>
              <w:rPr>
                <w:sz w:val="24"/>
                <w:szCs w:val="24"/>
              </w:rPr>
            </w:pPr>
            <w:r>
              <w:rPr>
                <w:sz w:val="24"/>
                <w:szCs w:val="24"/>
              </w:rPr>
              <w:t>окт</w:t>
            </w:r>
            <w:r w:rsidRPr="00327C49">
              <w:rPr>
                <w:sz w:val="24"/>
                <w:szCs w:val="24"/>
              </w:rPr>
              <w:t>ябрь</w:t>
            </w:r>
          </w:p>
        </w:tc>
        <w:tc>
          <w:tcPr>
            <w:tcW w:w="3420" w:type="dxa"/>
          </w:tcPr>
          <w:p w:rsidR="002E5043" w:rsidRDefault="002E5043" w:rsidP="003269A9">
            <w:r w:rsidRPr="00E015C6">
              <w:rPr>
                <w:sz w:val="24"/>
                <w:szCs w:val="24"/>
              </w:rPr>
              <w:t>Зам. директора по ВР</w:t>
            </w:r>
          </w:p>
        </w:tc>
      </w:tr>
      <w:tr w:rsidR="002E5043" w:rsidRPr="00845F83" w:rsidTr="003269A9">
        <w:tc>
          <w:tcPr>
            <w:tcW w:w="3227" w:type="dxa"/>
          </w:tcPr>
          <w:p w:rsidR="002E5043" w:rsidRPr="00327C49" w:rsidRDefault="002E5043" w:rsidP="003269A9">
            <w:pPr>
              <w:rPr>
                <w:sz w:val="24"/>
                <w:szCs w:val="24"/>
              </w:rPr>
            </w:pPr>
            <w:r>
              <w:rPr>
                <w:sz w:val="24"/>
                <w:szCs w:val="24"/>
              </w:rPr>
              <w:t>Рейды по проверке дневников, тетрадей, учебников.</w:t>
            </w:r>
          </w:p>
        </w:tc>
        <w:tc>
          <w:tcPr>
            <w:tcW w:w="1417" w:type="dxa"/>
          </w:tcPr>
          <w:p w:rsidR="002E5043" w:rsidRPr="00C46AF0" w:rsidRDefault="002E5043" w:rsidP="003269A9">
            <w:pPr>
              <w:rPr>
                <w:sz w:val="24"/>
                <w:szCs w:val="24"/>
              </w:rPr>
            </w:pPr>
            <w:r>
              <w:rPr>
                <w:sz w:val="24"/>
                <w:szCs w:val="24"/>
              </w:rPr>
              <w:t>1</w:t>
            </w:r>
            <w:r w:rsidRPr="00C46AF0">
              <w:rPr>
                <w:sz w:val="24"/>
                <w:szCs w:val="24"/>
              </w:rPr>
              <w:t>-</w:t>
            </w:r>
            <w:r>
              <w:rPr>
                <w:sz w:val="24"/>
                <w:szCs w:val="24"/>
              </w:rPr>
              <w:t>4</w:t>
            </w:r>
            <w:r w:rsidRPr="00C46AF0">
              <w:rPr>
                <w:sz w:val="24"/>
                <w:szCs w:val="24"/>
              </w:rPr>
              <w:t xml:space="preserve"> класс</w:t>
            </w:r>
          </w:p>
        </w:tc>
        <w:tc>
          <w:tcPr>
            <w:tcW w:w="2534" w:type="dxa"/>
          </w:tcPr>
          <w:p w:rsidR="002E5043" w:rsidRPr="00327C49" w:rsidRDefault="002E5043" w:rsidP="003269A9">
            <w:pPr>
              <w:rPr>
                <w:sz w:val="24"/>
                <w:szCs w:val="24"/>
              </w:rPr>
            </w:pPr>
            <w:r w:rsidRPr="00327C49">
              <w:rPr>
                <w:sz w:val="24"/>
                <w:szCs w:val="24"/>
              </w:rPr>
              <w:t>сентябрь-октябрь</w:t>
            </w:r>
          </w:p>
        </w:tc>
        <w:tc>
          <w:tcPr>
            <w:tcW w:w="3420" w:type="dxa"/>
          </w:tcPr>
          <w:p w:rsidR="002E5043" w:rsidRDefault="002E5043" w:rsidP="003269A9">
            <w:r w:rsidRPr="00E015C6">
              <w:rPr>
                <w:sz w:val="24"/>
                <w:szCs w:val="24"/>
              </w:rPr>
              <w:t>Зам. директора по ВР</w:t>
            </w:r>
          </w:p>
        </w:tc>
      </w:tr>
      <w:tr w:rsidR="002E5043" w:rsidRPr="00845F83" w:rsidTr="003269A9">
        <w:tc>
          <w:tcPr>
            <w:tcW w:w="3227" w:type="dxa"/>
          </w:tcPr>
          <w:p w:rsidR="002E5043" w:rsidRPr="00327C49" w:rsidRDefault="002E5043" w:rsidP="003269A9">
            <w:pPr>
              <w:rPr>
                <w:sz w:val="24"/>
                <w:szCs w:val="24"/>
              </w:rPr>
            </w:pPr>
            <w:r>
              <w:rPr>
                <w:sz w:val="24"/>
                <w:szCs w:val="24"/>
              </w:rPr>
              <w:t>Рейды по проверке формы и сменной обуви.</w:t>
            </w:r>
          </w:p>
        </w:tc>
        <w:tc>
          <w:tcPr>
            <w:tcW w:w="1417" w:type="dxa"/>
          </w:tcPr>
          <w:p w:rsidR="002E5043" w:rsidRPr="00C46AF0" w:rsidRDefault="002E5043" w:rsidP="003269A9">
            <w:pPr>
              <w:rPr>
                <w:sz w:val="24"/>
                <w:szCs w:val="24"/>
              </w:rPr>
            </w:pPr>
            <w:r>
              <w:rPr>
                <w:sz w:val="24"/>
                <w:szCs w:val="24"/>
              </w:rPr>
              <w:t>1</w:t>
            </w:r>
            <w:r w:rsidRPr="00C46AF0">
              <w:rPr>
                <w:sz w:val="24"/>
                <w:szCs w:val="24"/>
              </w:rPr>
              <w:t>-</w:t>
            </w:r>
            <w:r>
              <w:rPr>
                <w:sz w:val="24"/>
                <w:szCs w:val="24"/>
              </w:rPr>
              <w:t>4</w:t>
            </w:r>
            <w:r w:rsidRPr="00C46AF0">
              <w:rPr>
                <w:sz w:val="24"/>
                <w:szCs w:val="24"/>
              </w:rPr>
              <w:t xml:space="preserve"> класс</w:t>
            </w:r>
          </w:p>
        </w:tc>
        <w:tc>
          <w:tcPr>
            <w:tcW w:w="2534" w:type="dxa"/>
          </w:tcPr>
          <w:p w:rsidR="002E5043" w:rsidRPr="00327C49" w:rsidRDefault="002E5043" w:rsidP="003269A9">
            <w:pPr>
              <w:rPr>
                <w:sz w:val="24"/>
                <w:szCs w:val="24"/>
              </w:rPr>
            </w:pPr>
            <w:r w:rsidRPr="00327C49">
              <w:rPr>
                <w:sz w:val="24"/>
                <w:szCs w:val="24"/>
              </w:rPr>
              <w:t>в течение года</w:t>
            </w:r>
          </w:p>
        </w:tc>
        <w:tc>
          <w:tcPr>
            <w:tcW w:w="3420" w:type="dxa"/>
          </w:tcPr>
          <w:p w:rsidR="002E5043" w:rsidRDefault="002E5043" w:rsidP="003269A9">
            <w:r w:rsidRPr="00E015C6">
              <w:rPr>
                <w:sz w:val="24"/>
                <w:szCs w:val="24"/>
              </w:rPr>
              <w:t>Зам. директора по ВР</w:t>
            </w:r>
          </w:p>
        </w:tc>
      </w:tr>
      <w:tr w:rsidR="002E5043" w:rsidRPr="00845F83" w:rsidTr="003269A9">
        <w:tc>
          <w:tcPr>
            <w:tcW w:w="3227" w:type="dxa"/>
          </w:tcPr>
          <w:p w:rsidR="002E5043" w:rsidRPr="00327C49" w:rsidRDefault="002E5043" w:rsidP="003269A9">
            <w:pPr>
              <w:rPr>
                <w:sz w:val="24"/>
                <w:szCs w:val="24"/>
              </w:rPr>
            </w:pPr>
            <w:r>
              <w:rPr>
                <w:sz w:val="24"/>
                <w:szCs w:val="24"/>
              </w:rPr>
              <w:t>Общий сбор обучающихся 1 раз в четверть.</w:t>
            </w:r>
          </w:p>
        </w:tc>
        <w:tc>
          <w:tcPr>
            <w:tcW w:w="1417" w:type="dxa"/>
          </w:tcPr>
          <w:p w:rsidR="002E5043" w:rsidRPr="00C46AF0" w:rsidRDefault="002E5043" w:rsidP="003269A9">
            <w:pPr>
              <w:rPr>
                <w:sz w:val="24"/>
                <w:szCs w:val="24"/>
              </w:rPr>
            </w:pPr>
            <w:r>
              <w:rPr>
                <w:sz w:val="24"/>
                <w:szCs w:val="24"/>
              </w:rPr>
              <w:t>1</w:t>
            </w:r>
            <w:r w:rsidRPr="00C46AF0">
              <w:rPr>
                <w:sz w:val="24"/>
                <w:szCs w:val="24"/>
              </w:rPr>
              <w:t>-</w:t>
            </w:r>
            <w:r>
              <w:rPr>
                <w:sz w:val="24"/>
                <w:szCs w:val="24"/>
              </w:rPr>
              <w:t>4</w:t>
            </w:r>
            <w:r w:rsidRPr="00C46AF0">
              <w:rPr>
                <w:sz w:val="24"/>
                <w:szCs w:val="24"/>
              </w:rPr>
              <w:t xml:space="preserve"> класс</w:t>
            </w:r>
          </w:p>
        </w:tc>
        <w:tc>
          <w:tcPr>
            <w:tcW w:w="2534" w:type="dxa"/>
          </w:tcPr>
          <w:p w:rsidR="002E5043" w:rsidRPr="00327C49" w:rsidRDefault="002E5043" w:rsidP="003269A9">
            <w:pPr>
              <w:rPr>
                <w:sz w:val="24"/>
                <w:szCs w:val="24"/>
              </w:rPr>
            </w:pPr>
            <w:r w:rsidRPr="00327C49">
              <w:rPr>
                <w:sz w:val="24"/>
                <w:szCs w:val="24"/>
              </w:rPr>
              <w:t>1 раз в месяц</w:t>
            </w:r>
          </w:p>
        </w:tc>
        <w:tc>
          <w:tcPr>
            <w:tcW w:w="3420" w:type="dxa"/>
          </w:tcPr>
          <w:p w:rsidR="002E5043" w:rsidRDefault="002E5043" w:rsidP="003269A9">
            <w:r w:rsidRPr="00E015C6">
              <w:rPr>
                <w:sz w:val="24"/>
                <w:szCs w:val="24"/>
              </w:rPr>
              <w:t>Зам. директора по ВР</w:t>
            </w:r>
          </w:p>
        </w:tc>
      </w:tr>
      <w:tr w:rsidR="002E5043" w:rsidRPr="00845F83" w:rsidTr="003269A9">
        <w:tc>
          <w:tcPr>
            <w:tcW w:w="3227" w:type="dxa"/>
          </w:tcPr>
          <w:p w:rsidR="002E5043" w:rsidRPr="00327C49" w:rsidRDefault="002E5043" w:rsidP="003269A9">
            <w:pPr>
              <w:rPr>
                <w:sz w:val="24"/>
                <w:szCs w:val="24"/>
              </w:rPr>
            </w:pPr>
            <w:r w:rsidRPr="00327C49">
              <w:rPr>
                <w:sz w:val="24"/>
                <w:szCs w:val="24"/>
              </w:rPr>
              <w:t xml:space="preserve">Отчет </w:t>
            </w:r>
            <w:r>
              <w:rPr>
                <w:sz w:val="24"/>
                <w:szCs w:val="24"/>
              </w:rPr>
              <w:t>Совета</w:t>
            </w:r>
            <w:r w:rsidRPr="00327C49">
              <w:rPr>
                <w:sz w:val="24"/>
                <w:szCs w:val="24"/>
              </w:rPr>
              <w:t xml:space="preserve"> о</w:t>
            </w:r>
            <w:r>
              <w:rPr>
                <w:sz w:val="24"/>
                <w:szCs w:val="24"/>
              </w:rPr>
              <w:t>бучающихся</w:t>
            </w:r>
            <w:r w:rsidRPr="00327C49">
              <w:rPr>
                <w:sz w:val="24"/>
                <w:szCs w:val="24"/>
              </w:rPr>
              <w:t xml:space="preserve"> проделанной работе</w:t>
            </w:r>
            <w:r>
              <w:rPr>
                <w:sz w:val="24"/>
                <w:szCs w:val="24"/>
              </w:rPr>
              <w:t xml:space="preserve"> за год.</w:t>
            </w:r>
          </w:p>
        </w:tc>
        <w:tc>
          <w:tcPr>
            <w:tcW w:w="1417" w:type="dxa"/>
          </w:tcPr>
          <w:p w:rsidR="002E5043" w:rsidRPr="00C46AF0" w:rsidRDefault="002E5043" w:rsidP="003269A9">
            <w:pPr>
              <w:rPr>
                <w:sz w:val="24"/>
                <w:szCs w:val="24"/>
              </w:rPr>
            </w:pPr>
            <w:r>
              <w:rPr>
                <w:sz w:val="24"/>
                <w:szCs w:val="24"/>
              </w:rPr>
              <w:t>1</w:t>
            </w:r>
            <w:r w:rsidRPr="00C46AF0">
              <w:rPr>
                <w:sz w:val="24"/>
                <w:szCs w:val="24"/>
              </w:rPr>
              <w:t>-</w:t>
            </w:r>
            <w:r>
              <w:rPr>
                <w:sz w:val="24"/>
                <w:szCs w:val="24"/>
              </w:rPr>
              <w:t>4</w:t>
            </w:r>
            <w:r w:rsidRPr="00C46AF0">
              <w:rPr>
                <w:sz w:val="24"/>
                <w:szCs w:val="24"/>
              </w:rPr>
              <w:t xml:space="preserve"> класс</w:t>
            </w:r>
          </w:p>
        </w:tc>
        <w:tc>
          <w:tcPr>
            <w:tcW w:w="2534" w:type="dxa"/>
          </w:tcPr>
          <w:p w:rsidR="002E5043" w:rsidRPr="00327C49" w:rsidRDefault="002E5043" w:rsidP="003269A9">
            <w:pPr>
              <w:rPr>
                <w:sz w:val="24"/>
                <w:szCs w:val="24"/>
              </w:rPr>
            </w:pPr>
            <w:r w:rsidRPr="00327C49">
              <w:rPr>
                <w:sz w:val="24"/>
                <w:szCs w:val="24"/>
              </w:rPr>
              <w:t>конец уч. года</w:t>
            </w:r>
          </w:p>
        </w:tc>
        <w:tc>
          <w:tcPr>
            <w:tcW w:w="3420" w:type="dxa"/>
          </w:tcPr>
          <w:p w:rsidR="002E5043" w:rsidRDefault="002E5043" w:rsidP="003269A9">
            <w:r w:rsidRPr="00E015C6">
              <w:rPr>
                <w:sz w:val="24"/>
                <w:szCs w:val="24"/>
              </w:rPr>
              <w:t>Зам. директора по ВР</w:t>
            </w:r>
          </w:p>
        </w:tc>
      </w:tr>
    </w:tbl>
    <w:p w:rsidR="002E5043" w:rsidRPr="00845F83" w:rsidRDefault="002E5043" w:rsidP="002E5043">
      <w:pPr>
        <w:rPr>
          <w:sz w:val="24"/>
          <w:szCs w:val="24"/>
        </w:rPr>
      </w:pPr>
    </w:p>
    <w:p w:rsidR="002E5043" w:rsidRPr="005C6A38" w:rsidRDefault="002E5043" w:rsidP="002E5043">
      <w:pPr>
        <w:jc w:val="center"/>
        <w:rPr>
          <w:b/>
          <w:sz w:val="28"/>
          <w:szCs w:val="28"/>
        </w:rPr>
      </w:pPr>
      <w:r w:rsidRPr="005C6A38">
        <w:rPr>
          <w:b/>
          <w:sz w:val="28"/>
          <w:szCs w:val="28"/>
        </w:rPr>
        <w:t>Модуль «</w:t>
      </w:r>
      <w:r>
        <w:rPr>
          <w:b/>
          <w:sz w:val="28"/>
          <w:szCs w:val="28"/>
        </w:rPr>
        <w:t>Профилактика</w:t>
      </w:r>
      <w:r w:rsidRPr="005C6A38">
        <w:rPr>
          <w:b/>
          <w:sz w:val="28"/>
          <w:szCs w:val="28"/>
        </w:rPr>
        <w:t xml:space="preserve"> и </w:t>
      </w:r>
      <w:r>
        <w:rPr>
          <w:b/>
          <w:sz w:val="28"/>
          <w:szCs w:val="28"/>
        </w:rPr>
        <w:t>безопасность</w:t>
      </w:r>
      <w:r w:rsidRPr="005C6A38">
        <w:rPr>
          <w:b/>
          <w:sz w:val="28"/>
          <w:szCs w:val="28"/>
        </w:rPr>
        <w:t>»</w:t>
      </w:r>
    </w:p>
    <w:tbl>
      <w:tblPr>
        <w:tblStyle w:val="af"/>
        <w:tblW w:w="0" w:type="auto"/>
        <w:tblLook w:val="04A0" w:firstRow="1" w:lastRow="0" w:firstColumn="1" w:lastColumn="0" w:noHBand="0" w:noVBand="1"/>
      </w:tblPr>
      <w:tblGrid>
        <w:gridCol w:w="3227"/>
        <w:gridCol w:w="1558"/>
        <w:gridCol w:w="2393"/>
        <w:gridCol w:w="3420"/>
      </w:tblGrid>
      <w:tr w:rsidR="002E5043" w:rsidRPr="00845F83" w:rsidTr="003269A9">
        <w:tc>
          <w:tcPr>
            <w:tcW w:w="3227" w:type="dxa"/>
          </w:tcPr>
          <w:p w:rsidR="002E5043" w:rsidRPr="005C6A38" w:rsidRDefault="002E5043" w:rsidP="003269A9">
            <w:pPr>
              <w:rPr>
                <w:b/>
                <w:sz w:val="24"/>
                <w:szCs w:val="24"/>
              </w:rPr>
            </w:pPr>
            <w:r w:rsidRPr="005C6A38">
              <w:rPr>
                <w:b/>
                <w:sz w:val="24"/>
                <w:szCs w:val="24"/>
              </w:rPr>
              <w:t>Мероприятия</w:t>
            </w:r>
          </w:p>
        </w:tc>
        <w:tc>
          <w:tcPr>
            <w:tcW w:w="1558" w:type="dxa"/>
          </w:tcPr>
          <w:p w:rsidR="002E5043" w:rsidRPr="005C6A38" w:rsidRDefault="002E5043" w:rsidP="003269A9">
            <w:pPr>
              <w:rPr>
                <w:b/>
                <w:sz w:val="24"/>
                <w:szCs w:val="24"/>
              </w:rPr>
            </w:pPr>
            <w:r w:rsidRPr="005C6A38">
              <w:rPr>
                <w:b/>
                <w:sz w:val="24"/>
                <w:szCs w:val="24"/>
              </w:rPr>
              <w:t>Классы</w:t>
            </w:r>
          </w:p>
        </w:tc>
        <w:tc>
          <w:tcPr>
            <w:tcW w:w="2393" w:type="dxa"/>
          </w:tcPr>
          <w:p w:rsidR="002E5043" w:rsidRPr="005C6A38" w:rsidRDefault="002E5043" w:rsidP="003269A9">
            <w:pPr>
              <w:rPr>
                <w:b/>
                <w:sz w:val="24"/>
                <w:szCs w:val="24"/>
              </w:rPr>
            </w:pPr>
            <w:r w:rsidRPr="005C6A38">
              <w:rPr>
                <w:b/>
                <w:sz w:val="24"/>
                <w:szCs w:val="24"/>
              </w:rPr>
              <w:t>Ориентировочное время проведения</w:t>
            </w:r>
          </w:p>
        </w:tc>
        <w:tc>
          <w:tcPr>
            <w:tcW w:w="3420" w:type="dxa"/>
          </w:tcPr>
          <w:p w:rsidR="002E5043" w:rsidRPr="005C6A38" w:rsidRDefault="002E5043" w:rsidP="003269A9">
            <w:pPr>
              <w:rPr>
                <w:b/>
                <w:sz w:val="24"/>
                <w:szCs w:val="24"/>
              </w:rPr>
            </w:pPr>
            <w:r w:rsidRPr="005C6A38">
              <w:rPr>
                <w:b/>
                <w:sz w:val="24"/>
                <w:szCs w:val="24"/>
              </w:rPr>
              <w:t>Ответственные</w:t>
            </w:r>
          </w:p>
        </w:tc>
      </w:tr>
      <w:tr w:rsidR="002E5043" w:rsidRPr="00845F83" w:rsidTr="003269A9">
        <w:tc>
          <w:tcPr>
            <w:tcW w:w="3227" w:type="dxa"/>
          </w:tcPr>
          <w:p w:rsidR="002E5043" w:rsidRPr="00845F83" w:rsidRDefault="002E5043" w:rsidP="003269A9">
            <w:pPr>
              <w:rPr>
                <w:sz w:val="24"/>
                <w:szCs w:val="24"/>
              </w:rPr>
            </w:pPr>
            <w:r>
              <w:rPr>
                <w:sz w:val="24"/>
                <w:szCs w:val="24"/>
              </w:rPr>
              <w:t>Знакомство учащихся с уставом школы</w:t>
            </w:r>
          </w:p>
        </w:tc>
        <w:tc>
          <w:tcPr>
            <w:tcW w:w="1558" w:type="dxa"/>
          </w:tcPr>
          <w:p w:rsidR="002E5043" w:rsidRDefault="002E5043" w:rsidP="003269A9">
            <w:r>
              <w:rPr>
                <w:sz w:val="24"/>
                <w:szCs w:val="24"/>
              </w:rPr>
              <w:t>1</w:t>
            </w:r>
            <w:r w:rsidRPr="00377229">
              <w:rPr>
                <w:sz w:val="24"/>
                <w:szCs w:val="24"/>
              </w:rPr>
              <w:t>-</w:t>
            </w:r>
            <w:r>
              <w:rPr>
                <w:sz w:val="24"/>
                <w:szCs w:val="24"/>
              </w:rPr>
              <w:t>4</w:t>
            </w:r>
            <w:r w:rsidRPr="00377229">
              <w:rPr>
                <w:sz w:val="24"/>
                <w:szCs w:val="24"/>
              </w:rPr>
              <w:t xml:space="preserve"> класс</w:t>
            </w:r>
          </w:p>
        </w:tc>
        <w:tc>
          <w:tcPr>
            <w:tcW w:w="2393" w:type="dxa"/>
          </w:tcPr>
          <w:p w:rsidR="002E5043" w:rsidRPr="00845F83" w:rsidRDefault="002E5043" w:rsidP="003269A9">
            <w:pPr>
              <w:rPr>
                <w:sz w:val="24"/>
                <w:szCs w:val="24"/>
              </w:rPr>
            </w:pPr>
            <w:r>
              <w:rPr>
                <w:sz w:val="24"/>
                <w:szCs w:val="24"/>
              </w:rPr>
              <w:t>в течение года</w:t>
            </w:r>
          </w:p>
        </w:tc>
        <w:tc>
          <w:tcPr>
            <w:tcW w:w="3420" w:type="dxa"/>
          </w:tcPr>
          <w:p w:rsidR="002E5043" w:rsidRPr="00845F83" w:rsidRDefault="002E5043" w:rsidP="003269A9">
            <w:pPr>
              <w:rPr>
                <w:sz w:val="24"/>
                <w:szCs w:val="24"/>
              </w:rPr>
            </w:pPr>
            <w:r>
              <w:rPr>
                <w:sz w:val="24"/>
                <w:szCs w:val="24"/>
              </w:rPr>
              <w:t>Классные руководители</w:t>
            </w:r>
          </w:p>
        </w:tc>
      </w:tr>
      <w:tr w:rsidR="002E5043" w:rsidRPr="00845F83" w:rsidTr="003269A9">
        <w:tc>
          <w:tcPr>
            <w:tcW w:w="3227" w:type="dxa"/>
          </w:tcPr>
          <w:p w:rsidR="002E5043" w:rsidRDefault="002E5043" w:rsidP="003269A9">
            <w:pPr>
              <w:rPr>
                <w:sz w:val="24"/>
                <w:szCs w:val="24"/>
              </w:rPr>
            </w:pPr>
            <w:r>
              <w:rPr>
                <w:sz w:val="24"/>
                <w:szCs w:val="24"/>
              </w:rPr>
              <w:t>Классные часы на темы:</w:t>
            </w:r>
          </w:p>
          <w:p w:rsidR="002E5043" w:rsidRPr="00845F83" w:rsidRDefault="002E5043" w:rsidP="003269A9">
            <w:pPr>
              <w:rPr>
                <w:sz w:val="24"/>
                <w:szCs w:val="24"/>
              </w:rPr>
            </w:pPr>
            <w:r>
              <w:rPr>
                <w:sz w:val="24"/>
                <w:szCs w:val="24"/>
              </w:rPr>
              <w:t xml:space="preserve">«Уголовная, административная ответственность несовершеннолетних», «Проступок, правонарушение, преступление»,  «Опасные </w:t>
            </w:r>
            <w:r>
              <w:rPr>
                <w:sz w:val="24"/>
                <w:szCs w:val="24"/>
              </w:rPr>
              <w:lastRenderedPageBreak/>
              <w:t>игры», «Безопасный интернет», «Способы решения конфликтных ситуаций».</w:t>
            </w:r>
          </w:p>
        </w:tc>
        <w:tc>
          <w:tcPr>
            <w:tcW w:w="1558" w:type="dxa"/>
          </w:tcPr>
          <w:p w:rsidR="002E5043" w:rsidRDefault="002E5043" w:rsidP="003269A9">
            <w:r>
              <w:rPr>
                <w:sz w:val="24"/>
                <w:szCs w:val="24"/>
              </w:rPr>
              <w:lastRenderedPageBreak/>
              <w:t>1</w:t>
            </w:r>
            <w:r w:rsidRPr="00377229">
              <w:rPr>
                <w:sz w:val="24"/>
                <w:szCs w:val="24"/>
              </w:rPr>
              <w:t>-</w:t>
            </w:r>
            <w:r>
              <w:rPr>
                <w:sz w:val="24"/>
                <w:szCs w:val="24"/>
              </w:rPr>
              <w:t>4</w:t>
            </w:r>
            <w:r w:rsidRPr="00377229">
              <w:rPr>
                <w:sz w:val="24"/>
                <w:szCs w:val="24"/>
              </w:rPr>
              <w:t xml:space="preserve"> класс</w:t>
            </w:r>
          </w:p>
        </w:tc>
        <w:tc>
          <w:tcPr>
            <w:tcW w:w="2393" w:type="dxa"/>
          </w:tcPr>
          <w:p w:rsidR="002E5043" w:rsidRPr="00845F83" w:rsidRDefault="002E5043" w:rsidP="003269A9">
            <w:pPr>
              <w:rPr>
                <w:sz w:val="24"/>
                <w:szCs w:val="24"/>
              </w:rPr>
            </w:pPr>
            <w:r>
              <w:rPr>
                <w:sz w:val="24"/>
                <w:szCs w:val="24"/>
              </w:rPr>
              <w:t>в течение года</w:t>
            </w:r>
          </w:p>
        </w:tc>
        <w:tc>
          <w:tcPr>
            <w:tcW w:w="3420" w:type="dxa"/>
          </w:tcPr>
          <w:p w:rsidR="002E5043" w:rsidRPr="00845F83" w:rsidRDefault="002E5043" w:rsidP="003269A9">
            <w:pPr>
              <w:rPr>
                <w:sz w:val="24"/>
                <w:szCs w:val="24"/>
              </w:rPr>
            </w:pPr>
            <w:r>
              <w:rPr>
                <w:sz w:val="24"/>
                <w:szCs w:val="24"/>
              </w:rPr>
              <w:t>Классные руководители</w:t>
            </w:r>
          </w:p>
        </w:tc>
      </w:tr>
      <w:tr w:rsidR="002E5043" w:rsidRPr="00845F83" w:rsidTr="003269A9">
        <w:tc>
          <w:tcPr>
            <w:tcW w:w="3227" w:type="dxa"/>
          </w:tcPr>
          <w:p w:rsidR="002E5043" w:rsidRPr="00845F83" w:rsidRDefault="002E5043" w:rsidP="003269A9">
            <w:pPr>
              <w:rPr>
                <w:sz w:val="24"/>
                <w:szCs w:val="24"/>
              </w:rPr>
            </w:pPr>
            <w:r>
              <w:rPr>
                <w:sz w:val="24"/>
                <w:szCs w:val="24"/>
              </w:rPr>
              <w:lastRenderedPageBreak/>
              <w:t xml:space="preserve">Месячники безопасности </w:t>
            </w:r>
          </w:p>
        </w:tc>
        <w:tc>
          <w:tcPr>
            <w:tcW w:w="1558" w:type="dxa"/>
          </w:tcPr>
          <w:p w:rsidR="002E5043" w:rsidRDefault="002E5043" w:rsidP="003269A9">
            <w:r>
              <w:t xml:space="preserve"> 1</w:t>
            </w:r>
            <w:r w:rsidRPr="00377229">
              <w:rPr>
                <w:sz w:val="24"/>
                <w:szCs w:val="24"/>
              </w:rPr>
              <w:t>-</w:t>
            </w:r>
            <w:r>
              <w:rPr>
                <w:sz w:val="24"/>
                <w:szCs w:val="24"/>
              </w:rPr>
              <w:t>4</w:t>
            </w:r>
            <w:r w:rsidRPr="00377229">
              <w:rPr>
                <w:sz w:val="24"/>
                <w:szCs w:val="24"/>
              </w:rPr>
              <w:t xml:space="preserve"> класс</w:t>
            </w:r>
          </w:p>
        </w:tc>
        <w:tc>
          <w:tcPr>
            <w:tcW w:w="2393" w:type="dxa"/>
          </w:tcPr>
          <w:p w:rsidR="002E5043" w:rsidRPr="00845F83" w:rsidRDefault="002E5043" w:rsidP="003269A9">
            <w:pPr>
              <w:rPr>
                <w:sz w:val="24"/>
                <w:szCs w:val="24"/>
              </w:rPr>
            </w:pPr>
            <w:r>
              <w:rPr>
                <w:sz w:val="24"/>
                <w:szCs w:val="24"/>
              </w:rPr>
              <w:t>в течение года</w:t>
            </w:r>
          </w:p>
        </w:tc>
        <w:tc>
          <w:tcPr>
            <w:tcW w:w="3420" w:type="dxa"/>
          </w:tcPr>
          <w:p w:rsidR="002E5043" w:rsidRPr="00845F83" w:rsidRDefault="002E5043" w:rsidP="003269A9">
            <w:pPr>
              <w:rPr>
                <w:sz w:val="24"/>
                <w:szCs w:val="24"/>
              </w:rPr>
            </w:pPr>
            <w:r>
              <w:rPr>
                <w:sz w:val="24"/>
                <w:szCs w:val="24"/>
              </w:rPr>
              <w:t>Классные руководители</w:t>
            </w:r>
          </w:p>
        </w:tc>
      </w:tr>
      <w:tr w:rsidR="002E5043" w:rsidRPr="00845F83" w:rsidTr="003269A9">
        <w:tc>
          <w:tcPr>
            <w:tcW w:w="3227" w:type="dxa"/>
          </w:tcPr>
          <w:p w:rsidR="002E5043" w:rsidRPr="005856DB" w:rsidRDefault="002E5043" w:rsidP="003269A9">
            <w:r w:rsidRPr="005856DB">
              <w:t>Беседы по ПДД</w:t>
            </w:r>
          </w:p>
        </w:tc>
        <w:tc>
          <w:tcPr>
            <w:tcW w:w="1558" w:type="dxa"/>
          </w:tcPr>
          <w:p w:rsidR="002E5043" w:rsidRPr="005856DB" w:rsidRDefault="002E5043" w:rsidP="003269A9">
            <w:r w:rsidRPr="005856DB">
              <w:t>1-4 класс</w:t>
            </w:r>
          </w:p>
        </w:tc>
        <w:tc>
          <w:tcPr>
            <w:tcW w:w="2393" w:type="dxa"/>
          </w:tcPr>
          <w:p w:rsidR="002E5043" w:rsidRPr="005856DB" w:rsidRDefault="002E5043" w:rsidP="003269A9">
            <w:r w:rsidRPr="005856DB">
              <w:t>В течение года</w:t>
            </w:r>
          </w:p>
        </w:tc>
        <w:tc>
          <w:tcPr>
            <w:tcW w:w="3420" w:type="dxa"/>
          </w:tcPr>
          <w:p w:rsidR="002E5043" w:rsidRPr="005856DB" w:rsidRDefault="002E5043" w:rsidP="003269A9">
            <w:r w:rsidRPr="005856DB">
              <w:t>Классные руководители</w:t>
            </w:r>
          </w:p>
        </w:tc>
      </w:tr>
      <w:tr w:rsidR="002E5043" w:rsidRPr="00845F83" w:rsidTr="003269A9">
        <w:tc>
          <w:tcPr>
            <w:tcW w:w="3227" w:type="dxa"/>
          </w:tcPr>
          <w:p w:rsidR="002E5043" w:rsidRPr="00845F83" w:rsidRDefault="002E5043" w:rsidP="003269A9">
            <w:pPr>
              <w:rPr>
                <w:sz w:val="24"/>
                <w:szCs w:val="24"/>
              </w:rPr>
            </w:pPr>
            <w:r>
              <w:rPr>
                <w:sz w:val="24"/>
                <w:szCs w:val="24"/>
              </w:rPr>
              <w:t>Проведение инструктажей безопасности</w:t>
            </w:r>
          </w:p>
        </w:tc>
        <w:tc>
          <w:tcPr>
            <w:tcW w:w="1558" w:type="dxa"/>
          </w:tcPr>
          <w:p w:rsidR="002E5043" w:rsidRDefault="002E5043" w:rsidP="003269A9">
            <w:r>
              <w:rPr>
                <w:sz w:val="24"/>
                <w:szCs w:val="24"/>
              </w:rPr>
              <w:t>1</w:t>
            </w:r>
            <w:r w:rsidRPr="00377229">
              <w:rPr>
                <w:sz w:val="24"/>
                <w:szCs w:val="24"/>
              </w:rPr>
              <w:t>-</w:t>
            </w:r>
            <w:r>
              <w:rPr>
                <w:sz w:val="24"/>
                <w:szCs w:val="24"/>
              </w:rPr>
              <w:t>4</w:t>
            </w:r>
            <w:r w:rsidRPr="00377229">
              <w:rPr>
                <w:sz w:val="24"/>
                <w:szCs w:val="24"/>
              </w:rPr>
              <w:t xml:space="preserve"> класс</w:t>
            </w:r>
          </w:p>
        </w:tc>
        <w:tc>
          <w:tcPr>
            <w:tcW w:w="2393" w:type="dxa"/>
          </w:tcPr>
          <w:p w:rsidR="002E5043" w:rsidRPr="00845F83" w:rsidRDefault="002E5043" w:rsidP="003269A9">
            <w:pPr>
              <w:rPr>
                <w:sz w:val="24"/>
                <w:szCs w:val="24"/>
              </w:rPr>
            </w:pPr>
            <w:r>
              <w:rPr>
                <w:sz w:val="24"/>
                <w:szCs w:val="24"/>
              </w:rPr>
              <w:t>в течение года</w:t>
            </w:r>
          </w:p>
        </w:tc>
        <w:tc>
          <w:tcPr>
            <w:tcW w:w="3420" w:type="dxa"/>
          </w:tcPr>
          <w:p w:rsidR="002E5043" w:rsidRPr="00845F83" w:rsidRDefault="002E5043" w:rsidP="003269A9">
            <w:pPr>
              <w:rPr>
                <w:sz w:val="24"/>
                <w:szCs w:val="24"/>
              </w:rPr>
            </w:pPr>
            <w:r>
              <w:rPr>
                <w:sz w:val="24"/>
                <w:szCs w:val="24"/>
              </w:rPr>
              <w:t>Классные руководители</w:t>
            </w:r>
          </w:p>
        </w:tc>
      </w:tr>
      <w:tr w:rsidR="002E5043" w:rsidRPr="00845F83" w:rsidTr="003269A9">
        <w:tc>
          <w:tcPr>
            <w:tcW w:w="3227" w:type="dxa"/>
          </w:tcPr>
          <w:p w:rsidR="002E5043" w:rsidRDefault="002E5043" w:rsidP="003269A9">
            <w:pPr>
              <w:rPr>
                <w:sz w:val="24"/>
                <w:szCs w:val="24"/>
              </w:rPr>
            </w:pPr>
            <w:r>
              <w:rPr>
                <w:sz w:val="24"/>
                <w:szCs w:val="24"/>
              </w:rPr>
              <w:t>Проведение учебных тренировок по эвакуации</w:t>
            </w:r>
          </w:p>
        </w:tc>
        <w:tc>
          <w:tcPr>
            <w:tcW w:w="1558" w:type="dxa"/>
          </w:tcPr>
          <w:p w:rsidR="002E5043" w:rsidRDefault="002E5043" w:rsidP="003269A9">
            <w:r>
              <w:rPr>
                <w:sz w:val="24"/>
                <w:szCs w:val="24"/>
              </w:rPr>
              <w:t>1</w:t>
            </w:r>
            <w:r w:rsidRPr="00377229">
              <w:rPr>
                <w:sz w:val="24"/>
                <w:szCs w:val="24"/>
              </w:rPr>
              <w:t>-</w:t>
            </w:r>
            <w:r>
              <w:rPr>
                <w:sz w:val="24"/>
                <w:szCs w:val="24"/>
              </w:rPr>
              <w:t>4</w:t>
            </w:r>
            <w:r w:rsidRPr="00377229">
              <w:rPr>
                <w:sz w:val="24"/>
                <w:szCs w:val="24"/>
              </w:rPr>
              <w:t xml:space="preserve"> класс</w:t>
            </w:r>
          </w:p>
        </w:tc>
        <w:tc>
          <w:tcPr>
            <w:tcW w:w="2393" w:type="dxa"/>
          </w:tcPr>
          <w:p w:rsidR="002E5043" w:rsidRPr="00845F83" w:rsidRDefault="002E5043" w:rsidP="003269A9">
            <w:pPr>
              <w:rPr>
                <w:sz w:val="24"/>
                <w:szCs w:val="24"/>
              </w:rPr>
            </w:pPr>
            <w:r>
              <w:rPr>
                <w:sz w:val="24"/>
                <w:szCs w:val="24"/>
              </w:rPr>
              <w:t>в течение года</w:t>
            </w:r>
          </w:p>
        </w:tc>
        <w:tc>
          <w:tcPr>
            <w:tcW w:w="3420" w:type="dxa"/>
          </w:tcPr>
          <w:p w:rsidR="002E5043" w:rsidRPr="00845F83" w:rsidRDefault="002E5043" w:rsidP="003269A9">
            <w:pPr>
              <w:rPr>
                <w:sz w:val="24"/>
                <w:szCs w:val="24"/>
              </w:rPr>
            </w:pPr>
            <w:r>
              <w:rPr>
                <w:sz w:val="24"/>
                <w:szCs w:val="24"/>
              </w:rPr>
              <w:t>Классные руководители</w:t>
            </w:r>
          </w:p>
        </w:tc>
      </w:tr>
    </w:tbl>
    <w:p w:rsidR="002E5043" w:rsidRDefault="002E5043" w:rsidP="002E5043">
      <w:pPr>
        <w:rPr>
          <w:sz w:val="24"/>
          <w:szCs w:val="24"/>
        </w:rPr>
      </w:pPr>
    </w:p>
    <w:p w:rsidR="002E5043" w:rsidRDefault="002E5043" w:rsidP="002E5043">
      <w:pPr>
        <w:jc w:val="center"/>
        <w:rPr>
          <w:b/>
          <w:sz w:val="28"/>
          <w:szCs w:val="28"/>
        </w:rPr>
      </w:pPr>
      <w:r w:rsidRPr="005C6A38">
        <w:rPr>
          <w:b/>
          <w:sz w:val="28"/>
          <w:szCs w:val="28"/>
        </w:rPr>
        <w:t>Модуль «</w:t>
      </w:r>
      <w:r>
        <w:rPr>
          <w:b/>
          <w:sz w:val="28"/>
          <w:szCs w:val="28"/>
        </w:rPr>
        <w:t>Социальное партнёрство</w:t>
      </w:r>
      <w:r w:rsidRPr="005C6A38">
        <w:rPr>
          <w:b/>
          <w:sz w:val="28"/>
          <w:szCs w:val="28"/>
        </w:rPr>
        <w:t>»</w:t>
      </w:r>
    </w:p>
    <w:tbl>
      <w:tblPr>
        <w:tblStyle w:val="af"/>
        <w:tblW w:w="0" w:type="auto"/>
        <w:tblLook w:val="04A0" w:firstRow="1" w:lastRow="0" w:firstColumn="1" w:lastColumn="0" w:noHBand="0" w:noVBand="1"/>
      </w:tblPr>
      <w:tblGrid>
        <w:gridCol w:w="3227"/>
        <w:gridCol w:w="1417"/>
        <w:gridCol w:w="2534"/>
        <w:gridCol w:w="3420"/>
      </w:tblGrid>
      <w:tr w:rsidR="002E5043" w:rsidRPr="005958E7" w:rsidTr="003269A9">
        <w:tc>
          <w:tcPr>
            <w:tcW w:w="3227" w:type="dxa"/>
          </w:tcPr>
          <w:p w:rsidR="002E5043" w:rsidRPr="005958E7" w:rsidRDefault="002E5043" w:rsidP="003269A9">
            <w:pPr>
              <w:rPr>
                <w:b/>
                <w:sz w:val="24"/>
                <w:szCs w:val="24"/>
              </w:rPr>
            </w:pPr>
            <w:r w:rsidRPr="005958E7">
              <w:rPr>
                <w:b/>
                <w:sz w:val="24"/>
                <w:szCs w:val="24"/>
              </w:rPr>
              <w:t>Мероприятия</w:t>
            </w:r>
          </w:p>
        </w:tc>
        <w:tc>
          <w:tcPr>
            <w:tcW w:w="1417" w:type="dxa"/>
          </w:tcPr>
          <w:p w:rsidR="002E5043" w:rsidRPr="005958E7" w:rsidRDefault="002E5043" w:rsidP="003269A9">
            <w:pPr>
              <w:rPr>
                <w:b/>
                <w:sz w:val="24"/>
                <w:szCs w:val="24"/>
              </w:rPr>
            </w:pPr>
            <w:r w:rsidRPr="005958E7">
              <w:rPr>
                <w:b/>
                <w:sz w:val="24"/>
                <w:szCs w:val="24"/>
              </w:rPr>
              <w:t>Классы</w:t>
            </w:r>
          </w:p>
        </w:tc>
        <w:tc>
          <w:tcPr>
            <w:tcW w:w="2534" w:type="dxa"/>
          </w:tcPr>
          <w:p w:rsidR="002E5043" w:rsidRPr="005958E7" w:rsidRDefault="002E5043" w:rsidP="003269A9">
            <w:pPr>
              <w:rPr>
                <w:b/>
                <w:sz w:val="24"/>
                <w:szCs w:val="24"/>
              </w:rPr>
            </w:pPr>
            <w:r w:rsidRPr="005958E7">
              <w:rPr>
                <w:b/>
                <w:sz w:val="24"/>
                <w:szCs w:val="24"/>
              </w:rPr>
              <w:t>Ориентировочное время проведения</w:t>
            </w:r>
          </w:p>
        </w:tc>
        <w:tc>
          <w:tcPr>
            <w:tcW w:w="3420" w:type="dxa"/>
          </w:tcPr>
          <w:p w:rsidR="002E5043" w:rsidRPr="005958E7" w:rsidRDefault="002E5043" w:rsidP="003269A9">
            <w:pPr>
              <w:rPr>
                <w:b/>
                <w:sz w:val="24"/>
                <w:szCs w:val="24"/>
              </w:rPr>
            </w:pPr>
            <w:r w:rsidRPr="005958E7">
              <w:rPr>
                <w:b/>
                <w:sz w:val="24"/>
                <w:szCs w:val="24"/>
              </w:rPr>
              <w:t>Ответственные</w:t>
            </w:r>
          </w:p>
        </w:tc>
      </w:tr>
      <w:tr w:rsidR="002E5043" w:rsidRPr="005958E7" w:rsidTr="003269A9">
        <w:tc>
          <w:tcPr>
            <w:tcW w:w="3227" w:type="dxa"/>
          </w:tcPr>
          <w:p w:rsidR="002E5043" w:rsidRPr="005E728F" w:rsidRDefault="002E5043" w:rsidP="003269A9">
            <w:pPr>
              <w:rPr>
                <w:sz w:val="24"/>
                <w:szCs w:val="24"/>
                <w:lang w:val="en-US"/>
              </w:rPr>
            </w:pPr>
          </w:p>
        </w:tc>
        <w:tc>
          <w:tcPr>
            <w:tcW w:w="1417" w:type="dxa"/>
          </w:tcPr>
          <w:p w:rsidR="002E5043" w:rsidRDefault="002E5043" w:rsidP="003269A9"/>
        </w:tc>
        <w:tc>
          <w:tcPr>
            <w:tcW w:w="2534" w:type="dxa"/>
          </w:tcPr>
          <w:p w:rsidR="002E5043" w:rsidRPr="005958E7" w:rsidRDefault="002E5043" w:rsidP="003269A9">
            <w:pPr>
              <w:rPr>
                <w:sz w:val="24"/>
                <w:szCs w:val="24"/>
              </w:rPr>
            </w:pPr>
          </w:p>
        </w:tc>
        <w:tc>
          <w:tcPr>
            <w:tcW w:w="3420" w:type="dxa"/>
          </w:tcPr>
          <w:p w:rsidR="002E5043" w:rsidRPr="005958E7" w:rsidRDefault="002E5043" w:rsidP="003269A9">
            <w:pPr>
              <w:rPr>
                <w:sz w:val="24"/>
                <w:szCs w:val="24"/>
              </w:rPr>
            </w:pPr>
          </w:p>
        </w:tc>
      </w:tr>
    </w:tbl>
    <w:p w:rsidR="002E5043" w:rsidRPr="005C6A38" w:rsidRDefault="002E5043" w:rsidP="002E5043">
      <w:pPr>
        <w:jc w:val="center"/>
        <w:rPr>
          <w:b/>
          <w:sz w:val="28"/>
          <w:szCs w:val="28"/>
        </w:rPr>
      </w:pPr>
    </w:p>
    <w:p w:rsidR="002E5043" w:rsidRPr="005C6A38" w:rsidRDefault="002E5043" w:rsidP="002E5043">
      <w:pPr>
        <w:jc w:val="center"/>
        <w:rPr>
          <w:b/>
          <w:sz w:val="28"/>
          <w:szCs w:val="28"/>
        </w:rPr>
      </w:pPr>
      <w:r w:rsidRPr="005C6A38">
        <w:rPr>
          <w:b/>
          <w:sz w:val="28"/>
          <w:szCs w:val="28"/>
        </w:rPr>
        <w:t>Модуль «Профориентация»</w:t>
      </w:r>
    </w:p>
    <w:tbl>
      <w:tblPr>
        <w:tblStyle w:val="af"/>
        <w:tblW w:w="0" w:type="auto"/>
        <w:tblLook w:val="04A0" w:firstRow="1" w:lastRow="0" w:firstColumn="1" w:lastColumn="0" w:noHBand="0" w:noVBand="1"/>
      </w:tblPr>
      <w:tblGrid>
        <w:gridCol w:w="3125"/>
        <w:gridCol w:w="1264"/>
        <w:gridCol w:w="2398"/>
        <w:gridCol w:w="2784"/>
      </w:tblGrid>
      <w:tr w:rsidR="002E5043" w:rsidRPr="00845F83" w:rsidTr="003269A9">
        <w:tc>
          <w:tcPr>
            <w:tcW w:w="3125" w:type="dxa"/>
          </w:tcPr>
          <w:p w:rsidR="002E5043" w:rsidRPr="005C6A38" w:rsidRDefault="002E5043" w:rsidP="003269A9">
            <w:pPr>
              <w:rPr>
                <w:b/>
                <w:sz w:val="24"/>
                <w:szCs w:val="24"/>
              </w:rPr>
            </w:pPr>
            <w:r w:rsidRPr="005C6A38">
              <w:rPr>
                <w:b/>
                <w:sz w:val="24"/>
                <w:szCs w:val="24"/>
              </w:rPr>
              <w:t>Мероприятия</w:t>
            </w:r>
          </w:p>
        </w:tc>
        <w:tc>
          <w:tcPr>
            <w:tcW w:w="1264" w:type="dxa"/>
          </w:tcPr>
          <w:p w:rsidR="002E5043" w:rsidRPr="005C6A38" w:rsidRDefault="002E5043" w:rsidP="003269A9">
            <w:pPr>
              <w:rPr>
                <w:b/>
                <w:sz w:val="24"/>
                <w:szCs w:val="24"/>
              </w:rPr>
            </w:pPr>
            <w:r w:rsidRPr="005C6A38">
              <w:rPr>
                <w:b/>
                <w:sz w:val="24"/>
                <w:szCs w:val="24"/>
              </w:rPr>
              <w:t>Классы</w:t>
            </w:r>
          </w:p>
        </w:tc>
        <w:tc>
          <w:tcPr>
            <w:tcW w:w="2398" w:type="dxa"/>
          </w:tcPr>
          <w:p w:rsidR="002E5043" w:rsidRPr="005C6A38" w:rsidRDefault="002E5043" w:rsidP="003269A9">
            <w:pPr>
              <w:rPr>
                <w:b/>
                <w:sz w:val="24"/>
                <w:szCs w:val="24"/>
              </w:rPr>
            </w:pPr>
            <w:r w:rsidRPr="005C6A38">
              <w:rPr>
                <w:b/>
                <w:sz w:val="24"/>
                <w:szCs w:val="24"/>
              </w:rPr>
              <w:t>Ориентировочное время проведения</w:t>
            </w:r>
          </w:p>
        </w:tc>
        <w:tc>
          <w:tcPr>
            <w:tcW w:w="2784" w:type="dxa"/>
          </w:tcPr>
          <w:p w:rsidR="002E5043" w:rsidRPr="005C6A38" w:rsidRDefault="002E5043" w:rsidP="003269A9">
            <w:pPr>
              <w:rPr>
                <w:b/>
                <w:sz w:val="24"/>
                <w:szCs w:val="24"/>
              </w:rPr>
            </w:pPr>
            <w:r w:rsidRPr="005C6A38">
              <w:rPr>
                <w:b/>
                <w:sz w:val="24"/>
                <w:szCs w:val="24"/>
              </w:rPr>
              <w:t>Ответственные</w:t>
            </w:r>
          </w:p>
        </w:tc>
      </w:tr>
      <w:tr w:rsidR="002E5043" w:rsidRPr="00845F83" w:rsidTr="003269A9">
        <w:tc>
          <w:tcPr>
            <w:tcW w:w="3125" w:type="dxa"/>
          </w:tcPr>
          <w:p w:rsidR="002E5043" w:rsidRPr="004B6516" w:rsidRDefault="002E5043" w:rsidP="003269A9">
            <w:pPr>
              <w:rPr>
                <w:sz w:val="24"/>
                <w:szCs w:val="24"/>
              </w:rPr>
            </w:pPr>
            <w:r w:rsidRPr="004B6516">
              <w:rPr>
                <w:sz w:val="24"/>
                <w:szCs w:val="24"/>
              </w:rPr>
              <w:t>Циклы профориентационных часов общения</w:t>
            </w:r>
          </w:p>
        </w:tc>
        <w:tc>
          <w:tcPr>
            <w:tcW w:w="1264" w:type="dxa"/>
          </w:tcPr>
          <w:p w:rsidR="002E5043" w:rsidRPr="005958E7" w:rsidRDefault="002E5043" w:rsidP="003269A9">
            <w:r>
              <w:rPr>
                <w:sz w:val="24"/>
                <w:szCs w:val="24"/>
              </w:rPr>
              <w:t>1</w:t>
            </w:r>
            <w:r w:rsidRPr="005958E7">
              <w:rPr>
                <w:sz w:val="24"/>
                <w:szCs w:val="24"/>
              </w:rPr>
              <w:t>-</w:t>
            </w:r>
            <w:r>
              <w:rPr>
                <w:sz w:val="24"/>
                <w:szCs w:val="24"/>
              </w:rPr>
              <w:t>4</w:t>
            </w:r>
            <w:r w:rsidRPr="005958E7">
              <w:rPr>
                <w:sz w:val="24"/>
                <w:szCs w:val="24"/>
              </w:rPr>
              <w:t xml:space="preserve"> класс</w:t>
            </w:r>
          </w:p>
        </w:tc>
        <w:tc>
          <w:tcPr>
            <w:tcW w:w="2398" w:type="dxa"/>
          </w:tcPr>
          <w:p w:rsidR="002E5043" w:rsidRPr="005958E7" w:rsidRDefault="002E5043" w:rsidP="003269A9">
            <w:pPr>
              <w:rPr>
                <w:sz w:val="24"/>
                <w:szCs w:val="24"/>
              </w:rPr>
            </w:pPr>
            <w:r w:rsidRPr="005958E7">
              <w:rPr>
                <w:sz w:val="24"/>
                <w:szCs w:val="24"/>
              </w:rPr>
              <w:t>в течение года</w:t>
            </w:r>
          </w:p>
        </w:tc>
        <w:tc>
          <w:tcPr>
            <w:tcW w:w="2784" w:type="dxa"/>
          </w:tcPr>
          <w:p w:rsidR="002E5043" w:rsidRPr="005958E7" w:rsidRDefault="002E5043" w:rsidP="003269A9">
            <w:pPr>
              <w:rPr>
                <w:sz w:val="24"/>
                <w:szCs w:val="24"/>
              </w:rPr>
            </w:pPr>
            <w:r>
              <w:rPr>
                <w:sz w:val="24"/>
                <w:szCs w:val="24"/>
              </w:rPr>
              <w:t>К</w:t>
            </w:r>
            <w:r w:rsidRPr="005958E7">
              <w:rPr>
                <w:sz w:val="24"/>
                <w:szCs w:val="24"/>
              </w:rPr>
              <w:t>лассные руководители</w:t>
            </w:r>
          </w:p>
        </w:tc>
      </w:tr>
      <w:tr w:rsidR="002E5043" w:rsidRPr="00845F83" w:rsidTr="003269A9">
        <w:tc>
          <w:tcPr>
            <w:tcW w:w="3125" w:type="dxa"/>
          </w:tcPr>
          <w:p w:rsidR="002E5043" w:rsidRPr="0011262A" w:rsidRDefault="002E5043" w:rsidP="003269A9">
            <w:pPr>
              <w:rPr>
                <w:sz w:val="24"/>
                <w:szCs w:val="24"/>
              </w:rPr>
            </w:pPr>
            <w:r w:rsidRPr="004B6516">
              <w:rPr>
                <w:sz w:val="24"/>
                <w:szCs w:val="24"/>
              </w:rPr>
              <w:t>Встречи с представителями профессий (очные и онлайн</w:t>
            </w:r>
            <w:r w:rsidRPr="0011262A">
              <w:rPr>
                <w:sz w:val="24"/>
                <w:szCs w:val="24"/>
              </w:rPr>
              <w:t>)</w:t>
            </w:r>
          </w:p>
        </w:tc>
        <w:tc>
          <w:tcPr>
            <w:tcW w:w="1264" w:type="dxa"/>
          </w:tcPr>
          <w:p w:rsidR="002E5043" w:rsidRPr="005958E7" w:rsidRDefault="002E5043" w:rsidP="003269A9">
            <w:r>
              <w:rPr>
                <w:sz w:val="24"/>
                <w:szCs w:val="24"/>
                <w:lang w:val="en-US"/>
              </w:rPr>
              <w:t>1</w:t>
            </w:r>
            <w:r w:rsidRPr="005958E7">
              <w:rPr>
                <w:sz w:val="24"/>
                <w:szCs w:val="24"/>
              </w:rPr>
              <w:t>-</w:t>
            </w:r>
            <w:r>
              <w:rPr>
                <w:sz w:val="24"/>
                <w:szCs w:val="24"/>
                <w:lang w:val="en-US"/>
              </w:rPr>
              <w:t>4</w:t>
            </w:r>
            <w:r w:rsidRPr="005958E7">
              <w:rPr>
                <w:sz w:val="24"/>
                <w:szCs w:val="24"/>
              </w:rPr>
              <w:t xml:space="preserve"> класс</w:t>
            </w:r>
          </w:p>
        </w:tc>
        <w:tc>
          <w:tcPr>
            <w:tcW w:w="2398" w:type="dxa"/>
          </w:tcPr>
          <w:p w:rsidR="002E5043" w:rsidRPr="005958E7" w:rsidRDefault="002E5043" w:rsidP="003269A9">
            <w:pPr>
              <w:rPr>
                <w:sz w:val="24"/>
                <w:szCs w:val="24"/>
              </w:rPr>
            </w:pPr>
            <w:r w:rsidRPr="005958E7">
              <w:rPr>
                <w:sz w:val="24"/>
                <w:szCs w:val="24"/>
              </w:rPr>
              <w:t>в течение года</w:t>
            </w:r>
          </w:p>
        </w:tc>
        <w:tc>
          <w:tcPr>
            <w:tcW w:w="2784" w:type="dxa"/>
          </w:tcPr>
          <w:p w:rsidR="002E5043" w:rsidRPr="005958E7" w:rsidRDefault="002E5043" w:rsidP="003269A9">
            <w:pPr>
              <w:rPr>
                <w:sz w:val="24"/>
                <w:szCs w:val="24"/>
              </w:rPr>
            </w:pPr>
            <w:r>
              <w:rPr>
                <w:sz w:val="24"/>
                <w:szCs w:val="24"/>
              </w:rPr>
              <w:t>К</w:t>
            </w:r>
            <w:r w:rsidRPr="005958E7">
              <w:rPr>
                <w:sz w:val="24"/>
                <w:szCs w:val="24"/>
              </w:rPr>
              <w:t>лассные руководители</w:t>
            </w:r>
          </w:p>
        </w:tc>
      </w:tr>
      <w:tr w:rsidR="002E5043" w:rsidRPr="00845F83" w:rsidTr="003269A9">
        <w:tc>
          <w:tcPr>
            <w:tcW w:w="3125" w:type="dxa"/>
          </w:tcPr>
          <w:p w:rsidR="002E5043" w:rsidRPr="004B6516" w:rsidRDefault="002E5043" w:rsidP="003269A9">
            <w:pPr>
              <w:rPr>
                <w:sz w:val="24"/>
                <w:szCs w:val="24"/>
              </w:rPr>
            </w:pPr>
            <w:r>
              <w:rPr>
                <w:sz w:val="24"/>
                <w:szCs w:val="24"/>
              </w:rPr>
              <w:t>С</w:t>
            </w:r>
            <w:r w:rsidRPr="004B6516">
              <w:rPr>
                <w:sz w:val="24"/>
                <w:szCs w:val="24"/>
              </w:rPr>
              <w:t xml:space="preserve">овместное с педагогами изучение интернет ресурсов, посвященных выбору профессий </w:t>
            </w:r>
          </w:p>
        </w:tc>
        <w:tc>
          <w:tcPr>
            <w:tcW w:w="1264" w:type="dxa"/>
          </w:tcPr>
          <w:p w:rsidR="002E5043" w:rsidRPr="005958E7" w:rsidRDefault="002E5043" w:rsidP="003269A9">
            <w:r>
              <w:rPr>
                <w:sz w:val="24"/>
                <w:szCs w:val="24"/>
                <w:lang w:val="en-US"/>
              </w:rPr>
              <w:t>1</w:t>
            </w:r>
            <w:r w:rsidRPr="005958E7">
              <w:rPr>
                <w:sz w:val="24"/>
                <w:szCs w:val="24"/>
              </w:rPr>
              <w:t>-</w:t>
            </w:r>
            <w:r>
              <w:rPr>
                <w:sz w:val="24"/>
                <w:szCs w:val="24"/>
                <w:lang w:val="en-US"/>
              </w:rPr>
              <w:t>4</w:t>
            </w:r>
            <w:r w:rsidRPr="005958E7">
              <w:rPr>
                <w:sz w:val="24"/>
                <w:szCs w:val="24"/>
              </w:rPr>
              <w:t xml:space="preserve"> класс</w:t>
            </w:r>
          </w:p>
        </w:tc>
        <w:tc>
          <w:tcPr>
            <w:tcW w:w="2398" w:type="dxa"/>
          </w:tcPr>
          <w:p w:rsidR="002E5043" w:rsidRPr="005958E7" w:rsidRDefault="002E5043" w:rsidP="003269A9">
            <w:pPr>
              <w:rPr>
                <w:sz w:val="24"/>
                <w:szCs w:val="24"/>
              </w:rPr>
            </w:pPr>
            <w:r w:rsidRPr="005958E7">
              <w:rPr>
                <w:sz w:val="24"/>
                <w:szCs w:val="24"/>
              </w:rPr>
              <w:t>в течение года</w:t>
            </w:r>
          </w:p>
        </w:tc>
        <w:tc>
          <w:tcPr>
            <w:tcW w:w="2784" w:type="dxa"/>
          </w:tcPr>
          <w:p w:rsidR="002E5043" w:rsidRPr="005958E7" w:rsidRDefault="002E5043" w:rsidP="003269A9">
            <w:pPr>
              <w:rPr>
                <w:sz w:val="24"/>
                <w:szCs w:val="24"/>
              </w:rPr>
            </w:pPr>
            <w:r>
              <w:rPr>
                <w:sz w:val="24"/>
                <w:szCs w:val="24"/>
              </w:rPr>
              <w:t>К</w:t>
            </w:r>
            <w:r w:rsidRPr="005958E7">
              <w:rPr>
                <w:sz w:val="24"/>
                <w:szCs w:val="24"/>
              </w:rPr>
              <w:t>лассные руководители</w:t>
            </w:r>
          </w:p>
        </w:tc>
      </w:tr>
      <w:tr w:rsidR="002E5043" w:rsidRPr="00845F83" w:rsidTr="003269A9">
        <w:tc>
          <w:tcPr>
            <w:tcW w:w="3125" w:type="dxa"/>
          </w:tcPr>
          <w:p w:rsidR="002E5043" w:rsidRPr="004B6516" w:rsidRDefault="002E5043" w:rsidP="003269A9">
            <w:pPr>
              <w:rPr>
                <w:sz w:val="24"/>
                <w:szCs w:val="24"/>
              </w:rPr>
            </w:pPr>
            <w:r w:rsidRPr="004B6516">
              <w:rPr>
                <w:sz w:val="24"/>
                <w:szCs w:val="24"/>
              </w:rPr>
              <w:t>Участие в проектной деятельности</w:t>
            </w:r>
          </w:p>
        </w:tc>
        <w:tc>
          <w:tcPr>
            <w:tcW w:w="1264" w:type="dxa"/>
          </w:tcPr>
          <w:p w:rsidR="002E5043" w:rsidRPr="005958E7" w:rsidRDefault="002E5043" w:rsidP="003269A9">
            <w:r>
              <w:rPr>
                <w:sz w:val="24"/>
                <w:szCs w:val="24"/>
                <w:lang w:val="en-US"/>
              </w:rPr>
              <w:t>1</w:t>
            </w:r>
            <w:r w:rsidRPr="005958E7">
              <w:rPr>
                <w:sz w:val="24"/>
                <w:szCs w:val="24"/>
              </w:rPr>
              <w:t>-</w:t>
            </w:r>
            <w:r>
              <w:rPr>
                <w:sz w:val="24"/>
                <w:szCs w:val="24"/>
                <w:lang w:val="en-US"/>
              </w:rPr>
              <w:t>4</w:t>
            </w:r>
            <w:r w:rsidRPr="005958E7">
              <w:rPr>
                <w:sz w:val="24"/>
                <w:szCs w:val="24"/>
              </w:rPr>
              <w:t xml:space="preserve"> класс</w:t>
            </w:r>
          </w:p>
        </w:tc>
        <w:tc>
          <w:tcPr>
            <w:tcW w:w="2398" w:type="dxa"/>
          </w:tcPr>
          <w:p w:rsidR="002E5043" w:rsidRDefault="002E5043" w:rsidP="003269A9">
            <w:pPr>
              <w:rPr>
                <w:sz w:val="24"/>
                <w:szCs w:val="24"/>
              </w:rPr>
            </w:pPr>
            <w:r w:rsidRPr="005958E7">
              <w:rPr>
                <w:sz w:val="24"/>
                <w:szCs w:val="24"/>
              </w:rPr>
              <w:t>в течение года</w:t>
            </w:r>
          </w:p>
        </w:tc>
        <w:tc>
          <w:tcPr>
            <w:tcW w:w="2784" w:type="dxa"/>
          </w:tcPr>
          <w:p w:rsidR="002E5043" w:rsidRDefault="002E5043" w:rsidP="003269A9">
            <w:pPr>
              <w:rPr>
                <w:sz w:val="24"/>
                <w:szCs w:val="24"/>
              </w:rPr>
            </w:pPr>
            <w:r>
              <w:rPr>
                <w:sz w:val="24"/>
                <w:szCs w:val="24"/>
              </w:rPr>
              <w:t>Учителя-предметники</w:t>
            </w:r>
          </w:p>
        </w:tc>
      </w:tr>
      <w:tr w:rsidR="002E5043" w:rsidRPr="00845F83" w:rsidTr="003269A9">
        <w:tc>
          <w:tcPr>
            <w:tcW w:w="3125" w:type="dxa"/>
          </w:tcPr>
          <w:p w:rsidR="002E5043" w:rsidRPr="004B6516" w:rsidRDefault="002E5043" w:rsidP="003269A9">
            <w:pPr>
              <w:spacing w:after="200" w:line="276" w:lineRule="auto"/>
              <w:contextualSpacing/>
              <w:rPr>
                <w:sz w:val="24"/>
                <w:szCs w:val="24"/>
              </w:rPr>
            </w:pPr>
            <w:r w:rsidRPr="004B6516">
              <w:rPr>
                <w:sz w:val="24"/>
                <w:szCs w:val="24"/>
              </w:rPr>
              <w:t>Ведение портфолио личных достижений обучающихся;</w:t>
            </w:r>
          </w:p>
        </w:tc>
        <w:tc>
          <w:tcPr>
            <w:tcW w:w="1264" w:type="dxa"/>
          </w:tcPr>
          <w:p w:rsidR="002E5043" w:rsidRPr="005958E7" w:rsidRDefault="002E5043" w:rsidP="003269A9">
            <w:r>
              <w:rPr>
                <w:sz w:val="24"/>
                <w:szCs w:val="24"/>
                <w:lang w:val="en-US"/>
              </w:rPr>
              <w:t>1</w:t>
            </w:r>
            <w:r w:rsidRPr="005958E7">
              <w:rPr>
                <w:sz w:val="24"/>
                <w:szCs w:val="24"/>
              </w:rPr>
              <w:t>-</w:t>
            </w:r>
            <w:r>
              <w:rPr>
                <w:sz w:val="24"/>
                <w:szCs w:val="24"/>
                <w:lang w:val="en-US"/>
              </w:rPr>
              <w:t>4</w:t>
            </w:r>
            <w:r w:rsidRPr="005958E7">
              <w:rPr>
                <w:sz w:val="24"/>
                <w:szCs w:val="24"/>
              </w:rPr>
              <w:t xml:space="preserve"> класс</w:t>
            </w:r>
          </w:p>
        </w:tc>
        <w:tc>
          <w:tcPr>
            <w:tcW w:w="2398" w:type="dxa"/>
          </w:tcPr>
          <w:p w:rsidR="002E5043" w:rsidRDefault="002E5043" w:rsidP="003269A9">
            <w:pPr>
              <w:rPr>
                <w:sz w:val="24"/>
                <w:szCs w:val="24"/>
              </w:rPr>
            </w:pPr>
            <w:r w:rsidRPr="005958E7">
              <w:rPr>
                <w:sz w:val="24"/>
                <w:szCs w:val="24"/>
              </w:rPr>
              <w:t>в течение года</w:t>
            </w:r>
          </w:p>
        </w:tc>
        <w:tc>
          <w:tcPr>
            <w:tcW w:w="2784" w:type="dxa"/>
          </w:tcPr>
          <w:p w:rsidR="002E5043" w:rsidRDefault="002E5043" w:rsidP="003269A9">
            <w:pPr>
              <w:rPr>
                <w:sz w:val="24"/>
                <w:szCs w:val="24"/>
              </w:rPr>
            </w:pPr>
            <w:r>
              <w:rPr>
                <w:sz w:val="24"/>
                <w:szCs w:val="24"/>
              </w:rPr>
              <w:t>Классные руководители</w:t>
            </w:r>
          </w:p>
        </w:tc>
      </w:tr>
    </w:tbl>
    <w:p w:rsidR="002E5043" w:rsidRDefault="002E5043" w:rsidP="002E5043">
      <w:pPr>
        <w:rPr>
          <w:sz w:val="24"/>
          <w:szCs w:val="24"/>
        </w:rPr>
      </w:pPr>
    </w:p>
    <w:p w:rsidR="002E5043" w:rsidRDefault="002E5043" w:rsidP="002E5043">
      <w:pPr>
        <w:jc w:val="center"/>
        <w:rPr>
          <w:b/>
          <w:sz w:val="28"/>
          <w:szCs w:val="28"/>
        </w:rPr>
      </w:pPr>
      <w:r w:rsidRPr="005C6A38">
        <w:rPr>
          <w:b/>
          <w:sz w:val="28"/>
          <w:szCs w:val="28"/>
        </w:rPr>
        <w:t>Модуль «</w:t>
      </w:r>
      <w:r>
        <w:rPr>
          <w:b/>
          <w:sz w:val="28"/>
          <w:szCs w:val="28"/>
        </w:rPr>
        <w:t>Внешкольные мероприятия</w:t>
      </w:r>
      <w:r w:rsidRPr="005C6A38">
        <w:rPr>
          <w:b/>
          <w:sz w:val="28"/>
          <w:szCs w:val="28"/>
        </w:rPr>
        <w:t>»</w:t>
      </w:r>
    </w:p>
    <w:tbl>
      <w:tblPr>
        <w:tblStyle w:val="af"/>
        <w:tblW w:w="0" w:type="auto"/>
        <w:tblLook w:val="04A0" w:firstRow="1" w:lastRow="0" w:firstColumn="1" w:lastColumn="0" w:noHBand="0" w:noVBand="1"/>
      </w:tblPr>
      <w:tblGrid>
        <w:gridCol w:w="3227"/>
        <w:gridCol w:w="1417"/>
        <w:gridCol w:w="2534"/>
        <w:gridCol w:w="3420"/>
      </w:tblGrid>
      <w:tr w:rsidR="002E5043" w:rsidRPr="005958E7" w:rsidTr="003269A9">
        <w:tc>
          <w:tcPr>
            <w:tcW w:w="3227" w:type="dxa"/>
          </w:tcPr>
          <w:p w:rsidR="002E5043" w:rsidRPr="005958E7" w:rsidRDefault="002E5043" w:rsidP="003269A9">
            <w:pPr>
              <w:rPr>
                <w:b/>
                <w:sz w:val="24"/>
                <w:szCs w:val="24"/>
              </w:rPr>
            </w:pPr>
            <w:r w:rsidRPr="005958E7">
              <w:rPr>
                <w:b/>
                <w:sz w:val="24"/>
                <w:szCs w:val="24"/>
              </w:rPr>
              <w:t>Мероприятия</w:t>
            </w:r>
          </w:p>
        </w:tc>
        <w:tc>
          <w:tcPr>
            <w:tcW w:w="1417" w:type="dxa"/>
          </w:tcPr>
          <w:p w:rsidR="002E5043" w:rsidRPr="005958E7" w:rsidRDefault="002E5043" w:rsidP="003269A9">
            <w:pPr>
              <w:rPr>
                <w:b/>
                <w:sz w:val="24"/>
                <w:szCs w:val="24"/>
              </w:rPr>
            </w:pPr>
            <w:r w:rsidRPr="005958E7">
              <w:rPr>
                <w:b/>
                <w:sz w:val="24"/>
                <w:szCs w:val="24"/>
              </w:rPr>
              <w:t>Классы</w:t>
            </w:r>
          </w:p>
        </w:tc>
        <w:tc>
          <w:tcPr>
            <w:tcW w:w="2534" w:type="dxa"/>
          </w:tcPr>
          <w:p w:rsidR="002E5043" w:rsidRPr="005958E7" w:rsidRDefault="002E5043" w:rsidP="003269A9">
            <w:pPr>
              <w:rPr>
                <w:b/>
                <w:sz w:val="24"/>
                <w:szCs w:val="24"/>
              </w:rPr>
            </w:pPr>
            <w:r w:rsidRPr="005958E7">
              <w:rPr>
                <w:b/>
                <w:sz w:val="24"/>
                <w:szCs w:val="24"/>
              </w:rPr>
              <w:t>Ориентировочное время проведения</w:t>
            </w:r>
          </w:p>
        </w:tc>
        <w:tc>
          <w:tcPr>
            <w:tcW w:w="3420" w:type="dxa"/>
          </w:tcPr>
          <w:p w:rsidR="002E5043" w:rsidRPr="005958E7" w:rsidRDefault="002E5043" w:rsidP="003269A9">
            <w:pPr>
              <w:rPr>
                <w:b/>
                <w:sz w:val="24"/>
                <w:szCs w:val="24"/>
              </w:rPr>
            </w:pPr>
            <w:r w:rsidRPr="005958E7">
              <w:rPr>
                <w:b/>
                <w:sz w:val="24"/>
                <w:szCs w:val="24"/>
              </w:rPr>
              <w:t>Ответственные</w:t>
            </w:r>
          </w:p>
        </w:tc>
      </w:tr>
      <w:tr w:rsidR="002E5043" w:rsidRPr="005958E7" w:rsidTr="003269A9">
        <w:tc>
          <w:tcPr>
            <w:tcW w:w="3227" w:type="dxa"/>
          </w:tcPr>
          <w:p w:rsidR="002E5043" w:rsidRPr="005E728F" w:rsidRDefault="002E5043" w:rsidP="003269A9">
            <w:pPr>
              <w:rPr>
                <w:sz w:val="24"/>
                <w:szCs w:val="24"/>
              </w:rPr>
            </w:pPr>
            <w:r>
              <w:rPr>
                <w:sz w:val="24"/>
                <w:szCs w:val="24"/>
              </w:rPr>
              <w:t>Экскурсии в город Бирск.</w:t>
            </w:r>
          </w:p>
        </w:tc>
        <w:tc>
          <w:tcPr>
            <w:tcW w:w="1417" w:type="dxa"/>
          </w:tcPr>
          <w:p w:rsidR="002E5043" w:rsidRDefault="002E5043" w:rsidP="003269A9">
            <w:r>
              <w:rPr>
                <w:sz w:val="24"/>
                <w:szCs w:val="24"/>
                <w:lang w:val="en-US"/>
              </w:rPr>
              <w:t>1</w:t>
            </w:r>
            <w:r w:rsidRPr="005958E7">
              <w:rPr>
                <w:sz w:val="24"/>
                <w:szCs w:val="24"/>
              </w:rPr>
              <w:t>-</w:t>
            </w:r>
            <w:r>
              <w:rPr>
                <w:sz w:val="24"/>
                <w:szCs w:val="24"/>
                <w:lang w:val="en-US"/>
              </w:rPr>
              <w:t>4</w:t>
            </w:r>
            <w:r w:rsidRPr="005958E7">
              <w:rPr>
                <w:sz w:val="24"/>
                <w:szCs w:val="24"/>
              </w:rPr>
              <w:t xml:space="preserve"> класс</w:t>
            </w:r>
          </w:p>
        </w:tc>
        <w:tc>
          <w:tcPr>
            <w:tcW w:w="2534" w:type="dxa"/>
          </w:tcPr>
          <w:p w:rsidR="002E5043" w:rsidRDefault="002E5043" w:rsidP="003269A9">
            <w:pPr>
              <w:rPr>
                <w:sz w:val="24"/>
                <w:szCs w:val="24"/>
              </w:rPr>
            </w:pPr>
            <w:r w:rsidRPr="005958E7">
              <w:rPr>
                <w:sz w:val="24"/>
                <w:szCs w:val="24"/>
              </w:rPr>
              <w:t>в течение года</w:t>
            </w:r>
          </w:p>
        </w:tc>
        <w:tc>
          <w:tcPr>
            <w:tcW w:w="3420" w:type="dxa"/>
          </w:tcPr>
          <w:p w:rsidR="002E5043" w:rsidRDefault="002E5043" w:rsidP="003269A9">
            <w:pPr>
              <w:rPr>
                <w:sz w:val="24"/>
                <w:szCs w:val="24"/>
              </w:rPr>
            </w:pPr>
            <w:r>
              <w:rPr>
                <w:sz w:val="24"/>
                <w:szCs w:val="24"/>
              </w:rPr>
              <w:t>Классные руководители</w:t>
            </w:r>
          </w:p>
        </w:tc>
      </w:tr>
      <w:tr w:rsidR="002E5043" w:rsidRPr="005958E7" w:rsidTr="003269A9">
        <w:tc>
          <w:tcPr>
            <w:tcW w:w="3227" w:type="dxa"/>
          </w:tcPr>
          <w:p w:rsidR="002E5043" w:rsidRDefault="002E5043" w:rsidP="003269A9">
            <w:pPr>
              <w:rPr>
                <w:sz w:val="24"/>
                <w:szCs w:val="24"/>
              </w:rPr>
            </w:pPr>
            <w:r>
              <w:rPr>
                <w:sz w:val="24"/>
                <w:szCs w:val="24"/>
              </w:rPr>
              <w:t>Участие в онлайн-мероприятиях (конкурсах)</w:t>
            </w:r>
          </w:p>
        </w:tc>
        <w:tc>
          <w:tcPr>
            <w:tcW w:w="1417" w:type="dxa"/>
          </w:tcPr>
          <w:p w:rsidR="002E5043" w:rsidRDefault="002E5043" w:rsidP="003269A9">
            <w:r>
              <w:rPr>
                <w:sz w:val="24"/>
                <w:szCs w:val="24"/>
                <w:lang w:val="en-US"/>
              </w:rPr>
              <w:t>1</w:t>
            </w:r>
            <w:r w:rsidRPr="005958E7">
              <w:rPr>
                <w:sz w:val="24"/>
                <w:szCs w:val="24"/>
              </w:rPr>
              <w:t>-</w:t>
            </w:r>
            <w:r>
              <w:rPr>
                <w:sz w:val="24"/>
                <w:szCs w:val="24"/>
                <w:lang w:val="en-US"/>
              </w:rPr>
              <w:t>4</w:t>
            </w:r>
            <w:r w:rsidRPr="005958E7">
              <w:rPr>
                <w:sz w:val="24"/>
                <w:szCs w:val="24"/>
              </w:rPr>
              <w:t xml:space="preserve"> класс</w:t>
            </w:r>
          </w:p>
        </w:tc>
        <w:tc>
          <w:tcPr>
            <w:tcW w:w="2534" w:type="dxa"/>
          </w:tcPr>
          <w:p w:rsidR="002E5043" w:rsidRDefault="002E5043" w:rsidP="003269A9">
            <w:pPr>
              <w:rPr>
                <w:sz w:val="24"/>
                <w:szCs w:val="24"/>
              </w:rPr>
            </w:pPr>
            <w:r w:rsidRPr="005958E7">
              <w:rPr>
                <w:sz w:val="24"/>
                <w:szCs w:val="24"/>
              </w:rPr>
              <w:t>в течение года</w:t>
            </w:r>
          </w:p>
        </w:tc>
        <w:tc>
          <w:tcPr>
            <w:tcW w:w="3420" w:type="dxa"/>
          </w:tcPr>
          <w:p w:rsidR="002E5043" w:rsidRDefault="002E5043" w:rsidP="003269A9">
            <w:pPr>
              <w:rPr>
                <w:sz w:val="24"/>
                <w:szCs w:val="24"/>
              </w:rPr>
            </w:pPr>
            <w:r>
              <w:rPr>
                <w:sz w:val="24"/>
                <w:szCs w:val="24"/>
              </w:rPr>
              <w:t>Классные руководители</w:t>
            </w:r>
          </w:p>
        </w:tc>
      </w:tr>
      <w:tr w:rsidR="002E5043" w:rsidRPr="005958E7" w:rsidTr="003269A9">
        <w:tc>
          <w:tcPr>
            <w:tcW w:w="3227" w:type="dxa"/>
          </w:tcPr>
          <w:p w:rsidR="002E5043" w:rsidRDefault="002E5043" w:rsidP="003269A9">
            <w:pPr>
              <w:rPr>
                <w:sz w:val="24"/>
                <w:szCs w:val="24"/>
              </w:rPr>
            </w:pPr>
            <w:r>
              <w:rPr>
                <w:sz w:val="24"/>
                <w:szCs w:val="24"/>
              </w:rPr>
              <w:t>Туристический слёт «Вместе весело шагать».</w:t>
            </w:r>
          </w:p>
        </w:tc>
        <w:tc>
          <w:tcPr>
            <w:tcW w:w="1417" w:type="dxa"/>
          </w:tcPr>
          <w:p w:rsidR="002E5043" w:rsidRDefault="002E5043" w:rsidP="003269A9">
            <w:r>
              <w:rPr>
                <w:sz w:val="24"/>
                <w:szCs w:val="24"/>
                <w:lang w:val="en-US"/>
              </w:rPr>
              <w:t>1</w:t>
            </w:r>
            <w:r w:rsidRPr="005958E7">
              <w:rPr>
                <w:sz w:val="24"/>
                <w:szCs w:val="24"/>
              </w:rPr>
              <w:t>-</w:t>
            </w:r>
            <w:r>
              <w:rPr>
                <w:sz w:val="24"/>
                <w:szCs w:val="24"/>
                <w:lang w:val="en-US"/>
              </w:rPr>
              <w:t>4</w:t>
            </w:r>
            <w:r w:rsidRPr="005958E7">
              <w:rPr>
                <w:sz w:val="24"/>
                <w:szCs w:val="24"/>
              </w:rPr>
              <w:t xml:space="preserve"> класс</w:t>
            </w:r>
          </w:p>
        </w:tc>
        <w:tc>
          <w:tcPr>
            <w:tcW w:w="2534" w:type="dxa"/>
          </w:tcPr>
          <w:p w:rsidR="002E5043" w:rsidRDefault="002E5043" w:rsidP="003269A9">
            <w:pPr>
              <w:rPr>
                <w:sz w:val="24"/>
                <w:szCs w:val="24"/>
              </w:rPr>
            </w:pPr>
            <w:r w:rsidRPr="005958E7">
              <w:rPr>
                <w:sz w:val="24"/>
                <w:szCs w:val="24"/>
              </w:rPr>
              <w:t>в течение года</w:t>
            </w:r>
          </w:p>
        </w:tc>
        <w:tc>
          <w:tcPr>
            <w:tcW w:w="3420" w:type="dxa"/>
          </w:tcPr>
          <w:p w:rsidR="002E5043" w:rsidRDefault="002E5043" w:rsidP="003269A9">
            <w:pPr>
              <w:rPr>
                <w:sz w:val="24"/>
                <w:szCs w:val="24"/>
              </w:rPr>
            </w:pPr>
            <w:r>
              <w:rPr>
                <w:sz w:val="24"/>
                <w:szCs w:val="24"/>
              </w:rPr>
              <w:t>Классные руководители</w:t>
            </w:r>
          </w:p>
        </w:tc>
      </w:tr>
    </w:tbl>
    <w:p w:rsidR="002E5043" w:rsidRPr="005C6A38" w:rsidRDefault="002E5043" w:rsidP="002E5043">
      <w:pPr>
        <w:jc w:val="center"/>
        <w:rPr>
          <w:b/>
          <w:sz w:val="28"/>
          <w:szCs w:val="28"/>
        </w:rPr>
      </w:pPr>
    </w:p>
    <w:p w:rsidR="002E5043" w:rsidRPr="005C6A38" w:rsidRDefault="002E5043" w:rsidP="002E5043">
      <w:pPr>
        <w:jc w:val="center"/>
        <w:rPr>
          <w:b/>
          <w:sz w:val="28"/>
          <w:szCs w:val="28"/>
        </w:rPr>
      </w:pPr>
      <w:r w:rsidRPr="005C6A38">
        <w:rPr>
          <w:b/>
          <w:sz w:val="28"/>
          <w:szCs w:val="28"/>
        </w:rPr>
        <w:t>Модуль «Организация предметно-эстетической среды»</w:t>
      </w:r>
    </w:p>
    <w:tbl>
      <w:tblPr>
        <w:tblStyle w:val="af"/>
        <w:tblW w:w="0" w:type="auto"/>
        <w:tblLook w:val="04A0" w:firstRow="1" w:lastRow="0" w:firstColumn="1" w:lastColumn="0" w:noHBand="0" w:noVBand="1"/>
      </w:tblPr>
      <w:tblGrid>
        <w:gridCol w:w="3227"/>
        <w:gridCol w:w="1558"/>
        <w:gridCol w:w="2393"/>
        <w:gridCol w:w="3420"/>
      </w:tblGrid>
      <w:tr w:rsidR="002E5043" w:rsidRPr="00845F83" w:rsidTr="003269A9">
        <w:tc>
          <w:tcPr>
            <w:tcW w:w="3227" w:type="dxa"/>
          </w:tcPr>
          <w:p w:rsidR="002E5043" w:rsidRPr="005C6A38" w:rsidRDefault="002E5043" w:rsidP="003269A9">
            <w:pPr>
              <w:rPr>
                <w:b/>
                <w:sz w:val="24"/>
                <w:szCs w:val="24"/>
              </w:rPr>
            </w:pPr>
            <w:r w:rsidRPr="005C6A38">
              <w:rPr>
                <w:b/>
                <w:sz w:val="24"/>
                <w:szCs w:val="24"/>
              </w:rPr>
              <w:t>Мероприятия</w:t>
            </w:r>
          </w:p>
        </w:tc>
        <w:tc>
          <w:tcPr>
            <w:tcW w:w="1558" w:type="dxa"/>
          </w:tcPr>
          <w:p w:rsidR="002E5043" w:rsidRPr="005C6A38" w:rsidRDefault="002E5043" w:rsidP="003269A9">
            <w:pPr>
              <w:rPr>
                <w:b/>
                <w:sz w:val="24"/>
                <w:szCs w:val="24"/>
              </w:rPr>
            </w:pPr>
            <w:r w:rsidRPr="005C6A38">
              <w:rPr>
                <w:b/>
                <w:sz w:val="24"/>
                <w:szCs w:val="24"/>
              </w:rPr>
              <w:t>Классы</w:t>
            </w:r>
          </w:p>
        </w:tc>
        <w:tc>
          <w:tcPr>
            <w:tcW w:w="2393" w:type="dxa"/>
          </w:tcPr>
          <w:p w:rsidR="002E5043" w:rsidRPr="005C6A38" w:rsidRDefault="002E5043" w:rsidP="003269A9">
            <w:pPr>
              <w:rPr>
                <w:b/>
                <w:sz w:val="24"/>
                <w:szCs w:val="24"/>
              </w:rPr>
            </w:pPr>
            <w:r w:rsidRPr="005C6A38">
              <w:rPr>
                <w:b/>
                <w:sz w:val="24"/>
                <w:szCs w:val="24"/>
              </w:rPr>
              <w:t>Ориентировочное время проведения</w:t>
            </w:r>
          </w:p>
        </w:tc>
        <w:tc>
          <w:tcPr>
            <w:tcW w:w="3420" w:type="dxa"/>
          </w:tcPr>
          <w:p w:rsidR="002E5043" w:rsidRPr="005C6A38" w:rsidRDefault="002E5043" w:rsidP="003269A9">
            <w:pPr>
              <w:rPr>
                <w:b/>
                <w:sz w:val="24"/>
                <w:szCs w:val="24"/>
              </w:rPr>
            </w:pPr>
            <w:r w:rsidRPr="005C6A38">
              <w:rPr>
                <w:b/>
                <w:sz w:val="24"/>
                <w:szCs w:val="24"/>
              </w:rPr>
              <w:t>Ответственные</w:t>
            </w:r>
          </w:p>
        </w:tc>
      </w:tr>
      <w:tr w:rsidR="002E5043" w:rsidRPr="00845F83" w:rsidTr="003269A9">
        <w:tc>
          <w:tcPr>
            <w:tcW w:w="3227" w:type="dxa"/>
          </w:tcPr>
          <w:p w:rsidR="002E5043" w:rsidRPr="00845F83" w:rsidRDefault="002E5043" w:rsidP="003269A9">
            <w:pPr>
              <w:rPr>
                <w:sz w:val="24"/>
                <w:szCs w:val="24"/>
              </w:rPr>
            </w:pPr>
            <w:r w:rsidRPr="00845F83">
              <w:rPr>
                <w:sz w:val="24"/>
                <w:szCs w:val="24"/>
              </w:rPr>
              <w:t>Выставки рисунков, фотографий, творческих работ, посвященных событиям и памятным датам</w:t>
            </w:r>
          </w:p>
        </w:tc>
        <w:tc>
          <w:tcPr>
            <w:tcW w:w="1558" w:type="dxa"/>
          </w:tcPr>
          <w:p w:rsidR="002E5043" w:rsidRDefault="002E5043" w:rsidP="003269A9">
            <w:r>
              <w:rPr>
                <w:sz w:val="24"/>
                <w:szCs w:val="24"/>
                <w:lang w:val="en-US"/>
              </w:rPr>
              <w:t>1</w:t>
            </w:r>
            <w:r w:rsidRPr="00A81336">
              <w:rPr>
                <w:sz w:val="24"/>
                <w:szCs w:val="24"/>
              </w:rPr>
              <w:t>-</w:t>
            </w:r>
            <w:r>
              <w:rPr>
                <w:sz w:val="24"/>
                <w:szCs w:val="24"/>
                <w:lang w:val="en-US"/>
              </w:rPr>
              <w:t>4</w:t>
            </w:r>
            <w:r w:rsidRPr="00A81336">
              <w:rPr>
                <w:sz w:val="24"/>
                <w:szCs w:val="24"/>
              </w:rPr>
              <w:t xml:space="preserve"> класс</w:t>
            </w:r>
          </w:p>
        </w:tc>
        <w:tc>
          <w:tcPr>
            <w:tcW w:w="2393" w:type="dxa"/>
          </w:tcPr>
          <w:p w:rsidR="002E5043" w:rsidRPr="00845F83" w:rsidRDefault="002E5043" w:rsidP="003269A9">
            <w:pPr>
              <w:rPr>
                <w:sz w:val="24"/>
                <w:szCs w:val="24"/>
              </w:rPr>
            </w:pPr>
            <w:r>
              <w:rPr>
                <w:sz w:val="24"/>
                <w:szCs w:val="24"/>
              </w:rPr>
              <w:t>в течение года</w:t>
            </w:r>
          </w:p>
        </w:tc>
        <w:tc>
          <w:tcPr>
            <w:tcW w:w="3420" w:type="dxa"/>
          </w:tcPr>
          <w:p w:rsidR="002E5043" w:rsidRPr="00845F83" w:rsidRDefault="002E5043" w:rsidP="003269A9">
            <w:pPr>
              <w:rPr>
                <w:sz w:val="24"/>
                <w:szCs w:val="24"/>
              </w:rPr>
            </w:pPr>
            <w:r>
              <w:rPr>
                <w:sz w:val="24"/>
                <w:szCs w:val="24"/>
              </w:rPr>
              <w:t>Классные руководители</w:t>
            </w:r>
          </w:p>
        </w:tc>
      </w:tr>
      <w:tr w:rsidR="002E5043" w:rsidRPr="00845F83" w:rsidTr="003269A9">
        <w:tc>
          <w:tcPr>
            <w:tcW w:w="3227" w:type="dxa"/>
          </w:tcPr>
          <w:p w:rsidR="002E5043" w:rsidRPr="00845F83" w:rsidRDefault="002E5043" w:rsidP="003269A9">
            <w:pPr>
              <w:rPr>
                <w:sz w:val="24"/>
                <w:szCs w:val="24"/>
              </w:rPr>
            </w:pPr>
            <w:r w:rsidRPr="00845F83">
              <w:rPr>
                <w:sz w:val="24"/>
                <w:szCs w:val="24"/>
              </w:rPr>
              <w:t>Оформление классных уголков</w:t>
            </w:r>
          </w:p>
        </w:tc>
        <w:tc>
          <w:tcPr>
            <w:tcW w:w="1558" w:type="dxa"/>
          </w:tcPr>
          <w:p w:rsidR="002E5043" w:rsidRDefault="002E5043" w:rsidP="003269A9">
            <w:r>
              <w:rPr>
                <w:sz w:val="24"/>
                <w:szCs w:val="24"/>
                <w:lang w:val="en-US"/>
              </w:rPr>
              <w:t>1</w:t>
            </w:r>
            <w:r w:rsidRPr="00A81336">
              <w:rPr>
                <w:sz w:val="24"/>
                <w:szCs w:val="24"/>
              </w:rPr>
              <w:t>-</w:t>
            </w:r>
            <w:r>
              <w:rPr>
                <w:sz w:val="24"/>
                <w:szCs w:val="24"/>
                <w:lang w:val="en-US"/>
              </w:rPr>
              <w:t>4</w:t>
            </w:r>
            <w:r w:rsidRPr="00A81336">
              <w:rPr>
                <w:sz w:val="24"/>
                <w:szCs w:val="24"/>
              </w:rPr>
              <w:t xml:space="preserve"> класс</w:t>
            </w:r>
          </w:p>
        </w:tc>
        <w:tc>
          <w:tcPr>
            <w:tcW w:w="2393" w:type="dxa"/>
          </w:tcPr>
          <w:p w:rsidR="002E5043" w:rsidRPr="00845F83" w:rsidRDefault="002E5043" w:rsidP="003269A9">
            <w:pPr>
              <w:rPr>
                <w:sz w:val="24"/>
                <w:szCs w:val="24"/>
              </w:rPr>
            </w:pPr>
            <w:r>
              <w:rPr>
                <w:sz w:val="24"/>
                <w:szCs w:val="24"/>
              </w:rPr>
              <w:t>сентябрь</w:t>
            </w:r>
          </w:p>
        </w:tc>
        <w:tc>
          <w:tcPr>
            <w:tcW w:w="3420" w:type="dxa"/>
          </w:tcPr>
          <w:p w:rsidR="002E5043" w:rsidRPr="00845F83" w:rsidRDefault="002E5043" w:rsidP="003269A9">
            <w:pPr>
              <w:rPr>
                <w:sz w:val="24"/>
                <w:szCs w:val="24"/>
              </w:rPr>
            </w:pPr>
            <w:r>
              <w:rPr>
                <w:sz w:val="24"/>
                <w:szCs w:val="24"/>
              </w:rPr>
              <w:t>Классные руководители</w:t>
            </w:r>
          </w:p>
        </w:tc>
      </w:tr>
      <w:tr w:rsidR="002E5043" w:rsidRPr="00845F83" w:rsidTr="003269A9">
        <w:tc>
          <w:tcPr>
            <w:tcW w:w="3227" w:type="dxa"/>
          </w:tcPr>
          <w:p w:rsidR="002E5043" w:rsidRPr="00845F83" w:rsidRDefault="002E5043" w:rsidP="003269A9">
            <w:pPr>
              <w:rPr>
                <w:sz w:val="24"/>
                <w:szCs w:val="24"/>
              </w:rPr>
            </w:pPr>
            <w:r w:rsidRPr="00845F83">
              <w:rPr>
                <w:sz w:val="24"/>
                <w:szCs w:val="24"/>
              </w:rPr>
              <w:t>Уход в кабинетах за растениями</w:t>
            </w:r>
          </w:p>
        </w:tc>
        <w:tc>
          <w:tcPr>
            <w:tcW w:w="1558" w:type="dxa"/>
          </w:tcPr>
          <w:p w:rsidR="002E5043" w:rsidRDefault="002E5043" w:rsidP="003269A9">
            <w:r>
              <w:rPr>
                <w:sz w:val="24"/>
                <w:szCs w:val="24"/>
                <w:lang w:val="en-US"/>
              </w:rPr>
              <w:t>1</w:t>
            </w:r>
            <w:r w:rsidRPr="00A81336">
              <w:rPr>
                <w:sz w:val="24"/>
                <w:szCs w:val="24"/>
              </w:rPr>
              <w:t>-</w:t>
            </w:r>
            <w:r>
              <w:rPr>
                <w:sz w:val="24"/>
                <w:szCs w:val="24"/>
                <w:lang w:val="en-US"/>
              </w:rPr>
              <w:t>4</w:t>
            </w:r>
            <w:r w:rsidRPr="00A81336">
              <w:rPr>
                <w:sz w:val="24"/>
                <w:szCs w:val="24"/>
              </w:rPr>
              <w:t xml:space="preserve"> класс</w:t>
            </w:r>
          </w:p>
        </w:tc>
        <w:tc>
          <w:tcPr>
            <w:tcW w:w="2393" w:type="dxa"/>
          </w:tcPr>
          <w:p w:rsidR="002E5043" w:rsidRPr="00845F83" w:rsidRDefault="002E5043" w:rsidP="003269A9">
            <w:pPr>
              <w:rPr>
                <w:sz w:val="24"/>
                <w:szCs w:val="24"/>
              </w:rPr>
            </w:pPr>
            <w:r>
              <w:rPr>
                <w:sz w:val="24"/>
                <w:szCs w:val="24"/>
              </w:rPr>
              <w:t>в течение года</w:t>
            </w:r>
          </w:p>
        </w:tc>
        <w:tc>
          <w:tcPr>
            <w:tcW w:w="3420" w:type="dxa"/>
          </w:tcPr>
          <w:p w:rsidR="002E5043" w:rsidRPr="00845F83" w:rsidRDefault="002E5043" w:rsidP="003269A9">
            <w:pPr>
              <w:rPr>
                <w:sz w:val="24"/>
                <w:szCs w:val="24"/>
              </w:rPr>
            </w:pPr>
            <w:r>
              <w:rPr>
                <w:sz w:val="24"/>
                <w:szCs w:val="24"/>
              </w:rPr>
              <w:t>Классные руководители</w:t>
            </w:r>
          </w:p>
        </w:tc>
      </w:tr>
      <w:tr w:rsidR="002E5043" w:rsidRPr="00845F83" w:rsidTr="003269A9">
        <w:tc>
          <w:tcPr>
            <w:tcW w:w="3227" w:type="dxa"/>
          </w:tcPr>
          <w:p w:rsidR="002E5043" w:rsidRPr="00845F83" w:rsidRDefault="002E5043" w:rsidP="003269A9">
            <w:pPr>
              <w:rPr>
                <w:sz w:val="24"/>
                <w:szCs w:val="24"/>
              </w:rPr>
            </w:pPr>
            <w:r w:rsidRPr="00845F83">
              <w:rPr>
                <w:sz w:val="24"/>
                <w:szCs w:val="24"/>
              </w:rPr>
              <w:lastRenderedPageBreak/>
              <w:t>Оформление стендов, кабинетов, рекреаций и т.д. к праздникам</w:t>
            </w:r>
          </w:p>
        </w:tc>
        <w:tc>
          <w:tcPr>
            <w:tcW w:w="1558" w:type="dxa"/>
          </w:tcPr>
          <w:p w:rsidR="002E5043" w:rsidRDefault="002E5043" w:rsidP="003269A9">
            <w:r>
              <w:rPr>
                <w:sz w:val="24"/>
                <w:szCs w:val="24"/>
                <w:lang w:val="en-US"/>
              </w:rPr>
              <w:t>1</w:t>
            </w:r>
            <w:r w:rsidRPr="00A81336">
              <w:rPr>
                <w:sz w:val="24"/>
                <w:szCs w:val="24"/>
              </w:rPr>
              <w:t>-</w:t>
            </w:r>
            <w:r>
              <w:rPr>
                <w:sz w:val="24"/>
                <w:szCs w:val="24"/>
                <w:lang w:val="en-US"/>
              </w:rPr>
              <w:t>4</w:t>
            </w:r>
            <w:r w:rsidRPr="00A81336">
              <w:rPr>
                <w:sz w:val="24"/>
                <w:szCs w:val="24"/>
              </w:rPr>
              <w:t xml:space="preserve"> класс</w:t>
            </w:r>
          </w:p>
        </w:tc>
        <w:tc>
          <w:tcPr>
            <w:tcW w:w="2393" w:type="dxa"/>
          </w:tcPr>
          <w:p w:rsidR="002E5043" w:rsidRPr="00845F83" w:rsidRDefault="002E5043" w:rsidP="003269A9">
            <w:pPr>
              <w:rPr>
                <w:sz w:val="24"/>
                <w:szCs w:val="24"/>
              </w:rPr>
            </w:pPr>
            <w:r>
              <w:rPr>
                <w:sz w:val="24"/>
                <w:szCs w:val="24"/>
              </w:rPr>
              <w:t>в течение года</w:t>
            </w:r>
          </w:p>
        </w:tc>
        <w:tc>
          <w:tcPr>
            <w:tcW w:w="3420" w:type="dxa"/>
          </w:tcPr>
          <w:p w:rsidR="002E5043" w:rsidRPr="00845F83" w:rsidRDefault="002E5043" w:rsidP="003269A9">
            <w:pPr>
              <w:rPr>
                <w:sz w:val="24"/>
                <w:szCs w:val="24"/>
              </w:rPr>
            </w:pPr>
            <w:r>
              <w:rPr>
                <w:sz w:val="24"/>
                <w:szCs w:val="24"/>
              </w:rPr>
              <w:t>Классные руководители</w:t>
            </w:r>
          </w:p>
        </w:tc>
      </w:tr>
      <w:tr w:rsidR="002E5043" w:rsidRPr="00845F83" w:rsidTr="003269A9">
        <w:tc>
          <w:tcPr>
            <w:tcW w:w="3227" w:type="dxa"/>
          </w:tcPr>
          <w:p w:rsidR="002E5043" w:rsidRPr="00845F83" w:rsidRDefault="002E5043" w:rsidP="003269A9">
            <w:pPr>
              <w:rPr>
                <w:sz w:val="24"/>
                <w:szCs w:val="24"/>
              </w:rPr>
            </w:pPr>
            <w:r w:rsidRPr="00845F83">
              <w:rPr>
                <w:rFonts w:eastAsia="№Е"/>
                <w:kern w:val="2"/>
                <w:sz w:val="24"/>
                <w:szCs w:val="24"/>
              </w:rPr>
              <w:t>Озеленение пришкольной территории, участие в посадке школьного сада.</w:t>
            </w:r>
          </w:p>
        </w:tc>
        <w:tc>
          <w:tcPr>
            <w:tcW w:w="1558" w:type="dxa"/>
          </w:tcPr>
          <w:p w:rsidR="002E5043" w:rsidRDefault="002E5043" w:rsidP="003269A9">
            <w:r>
              <w:rPr>
                <w:sz w:val="24"/>
                <w:szCs w:val="24"/>
                <w:lang w:val="en-US"/>
              </w:rPr>
              <w:t>1</w:t>
            </w:r>
            <w:r w:rsidRPr="00A81336">
              <w:rPr>
                <w:sz w:val="24"/>
                <w:szCs w:val="24"/>
              </w:rPr>
              <w:t>-</w:t>
            </w:r>
            <w:r>
              <w:rPr>
                <w:sz w:val="24"/>
                <w:szCs w:val="24"/>
                <w:lang w:val="en-US"/>
              </w:rPr>
              <w:t>4</w:t>
            </w:r>
            <w:r w:rsidRPr="00A81336">
              <w:rPr>
                <w:sz w:val="24"/>
                <w:szCs w:val="24"/>
              </w:rPr>
              <w:t xml:space="preserve"> класс</w:t>
            </w:r>
          </w:p>
        </w:tc>
        <w:tc>
          <w:tcPr>
            <w:tcW w:w="2393" w:type="dxa"/>
          </w:tcPr>
          <w:p w:rsidR="002E5043" w:rsidRPr="00845F83" w:rsidRDefault="002E5043" w:rsidP="003269A9">
            <w:pPr>
              <w:rPr>
                <w:sz w:val="24"/>
                <w:szCs w:val="24"/>
              </w:rPr>
            </w:pPr>
            <w:r>
              <w:rPr>
                <w:sz w:val="24"/>
                <w:szCs w:val="24"/>
              </w:rPr>
              <w:t>май-сентябрь</w:t>
            </w:r>
          </w:p>
        </w:tc>
        <w:tc>
          <w:tcPr>
            <w:tcW w:w="3420" w:type="dxa"/>
          </w:tcPr>
          <w:p w:rsidR="002E5043" w:rsidRPr="00845F83" w:rsidRDefault="002E5043" w:rsidP="003269A9">
            <w:pPr>
              <w:rPr>
                <w:sz w:val="24"/>
                <w:szCs w:val="24"/>
              </w:rPr>
            </w:pPr>
            <w:r>
              <w:rPr>
                <w:sz w:val="24"/>
                <w:szCs w:val="24"/>
              </w:rPr>
              <w:t>Классные руководители</w:t>
            </w:r>
          </w:p>
        </w:tc>
      </w:tr>
    </w:tbl>
    <w:p w:rsidR="00E767C0" w:rsidRDefault="002E5043">
      <w:pPr>
        <w:pStyle w:val="1"/>
        <w:spacing w:before="72"/>
        <w:ind w:left="637"/>
      </w:pPr>
      <w:r>
        <w:rPr>
          <w:color w:val="1F2023"/>
          <w:spacing w:val="-3"/>
        </w:rPr>
        <w:t xml:space="preserve">                                  </w:t>
      </w:r>
      <w:r w:rsidR="00A56CA5">
        <w:rPr>
          <w:color w:val="1F2023"/>
          <w:spacing w:val="-3"/>
        </w:rPr>
        <w:t>II</w:t>
      </w:r>
      <w:r w:rsidR="00A56CA5">
        <w:rPr>
          <w:color w:val="1F2023"/>
          <w:spacing w:val="-11"/>
        </w:rPr>
        <w:t xml:space="preserve"> </w:t>
      </w:r>
      <w:r w:rsidR="00A56CA5">
        <w:rPr>
          <w:spacing w:val="-3"/>
        </w:rPr>
        <w:t>ОРГАНИЗАЦИОННЫЙ</w:t>
      </w:r>
      <w:r w:rsidR="00A56CA5">
        <w:rPr>
          <w:spacing w:val="-13"/>
        </w:rPr>
        <w:t xml:space="preserve"> </w:t>
      </w:r>
      <w:r w:rsidR="00A56CA5">
        <w:rPr>
          <w:spacing w:val="-2"/>
        </w:rPr>
        <w:t>РАЗДЕЛ</w:t>
      </w:r>
    </w:p>
    <w:p w:rsidR="00E767C0" w:rsidRDefault="00A56CA5" w:rsidP="009132F9">
      <w:pPr>
        <w:pStyle w:val="a5"/>
        <w:numPr>
          <w:ilvl w:val="1"/>
          <w:numId w:val="2"/>
        </w:numPr>
        <w:tabs>
          <w:tab w:val="left" w:pos="1060"/>
        </w:tabs>
        <w:spacing w:before="211"/>
        <w:rPr>
          <w:b/>
          <w:sz w:val="28"/>
        </w:rPr>
      </w:pPr>
      <w:r>
        <w:rPr>
          <w:b/>
          <w:sz w:val="28"/>
        </w:rPr>
        <w:t>Учебный</w:t>
      </w:r>
      <w:r>
        <w:rPr>
          <w:b/>
          <w:spacing w:val="-9"/>
          <w:sz w:val="28"/>
        </w:rPr>
        <w:t xml:space="preserve"> </w:t>
      </w:r>
      <w:r>
        <w:rPr>
          <w:b/>
          <w:sz w:val="28"/>
        </w:rPr>
        <w:t>план</w:t>
      </w:r>
      <w:r>
        <w:rPr>
          <w:b/>
          <w:spacing w:val="-9"/>
          <w:sz w:val="28"/>
        </w:rPr>
        <w:t xml:space="preserve"> </w:t>
      </w:r>
      <w:r>
        <w:rPr>
          <w:b/>
          <w:sz w:val="28"/>
        </w:rPr>
        <w:t>программы</w:t>
      </w:r>
      <w:r>
        <w:rPr>
          <w:b/>
          <w:spacing w:val="-8"/>
          <w:sz w:val="28"/>
        </w:rPr>
        <w:t xml:space="preserve"> </w:t>
      </w:r>
      <w:r>
        <w:rPr>
          <w:b/>
          <w:sz w:val="28"/>
        </w:rPr>
        <w:t>начального</w:t>
      </w:r>
      <w:r>
        <w:rPr>
          <w:b/>
          <w:spacing w:val="-7"/>
          <w:sz w:val="28"/>
        </w:rPr>
        <w:t xml:space="preserve"> </w:t>
      </w:r>
      <w:r>
        <w:rPr>
          <w:b/>
          <w:sz w:val="28"/>
        </w:rPr>
        <w:t>общего</w:t>
      </w:r>
      <w:r>
        <w:rPr>
          <w:b/>
          <w:spacing w:val="-6"/>
          <w:sz w:val="28"/>
        </w:rPr>
        <w:t xml:space="preserve"> </w:t>
      </w:r>
      <w:r>
        <w:rPr>
          <w:b/>
          <w:sz w:val="28"/>
        </w:rPr>
        <w:t>образования</w:t>
      </w:r>
    </w:p>
    <w:p w:rsidR="00E767C0" w:rsidRDefault="00E767C0">
      <w:pPr>
        <w:pStyle w:val="a4"/>
        <w:ind w:left="0" w:firstLine="0"/>
        <w:jc w:val="left"/>
        <w:rPr>
          <w:b/>
          <w:sz w:val="20"/>
        </w:rPr>
      </w:pPr>
    </w:p>
    <w:p w:rsidR="0098487F" w:rsidRPr="006D694A" w:rsidRDefault="0098487F" w:rsidP="0098487F">
      <w:pPr>
        <w:jc w:val="center"/>
        <w:outlineLvl w:val="0"/>
        <w:rPr>
          <w:b/>
          <w:sz w:val="28"/>
          <w:szCs w:val="28"/>
        </w:rPr>
      </w:pPr>
      <w:r w:rsidRPr="006D694A">
        <w:rPr>
          <w:b/>
          <w:sz w:val="28"/>
          <w:szCs w:val="28"/>
        </w:rPr>
        <w:t>УЧЕБНЫЙ ПЛАН</w:t>
      </w:r>
    </w:p>
    <w:p w:rsidR="0098487F" w:rsidRPr="006D694A" w:rsidRDefault="0098487F" w:rsidP="0098487F">
      <w:pPr>
        <w:jc w:val="center"/>
        <w:rPr>
          <w:b/>
          <w:sz w:val="28"/>
          <w:szCs w:val="28"/>
        </w:rPr>
      </w:pPr>
      <w:r w:rsidRPr="006D694A">
        <w:rPr>
          <w:b/>
          <w:sz w:val="28"/>
          <w:szCs w:val="28"/>
        </w:rPr>
        <w:t>для начального общего образования</w:t>
      </w:r>
    </w:p>
    <w:p w:rsidR="0098487F" w:rsidRDefault="0098487F" w:rsidP="0098487F">
      <w:pPr>
        <w:jc w:val="center"/>
        <w:rPr>
          <w:b/>
          <w:sz w:val="28"/>
          <w:szCs w:val="28"/>
        </w:rPr>
      </w:pPr>
      <w:r w:rsidRPr="006D694A">
        <w:rPr>
          <w:b/>
          <w:sz w:val="28"/>
          <w:szCs w:val="28"/>
        </w:rPr>
        <w:t>1-4 классы</w:t>
      </w:r>
    </w:p>
    <w:p w:rsidR="0098487F" w:rsidRPr="006D694A" w:rsidRDefault="0098487F" w:rsidP="0098487F">
      <w:pPr>
        <w:jc w:val="center"/>
        <w:rPr>
          <w:b/>
          <w:sz w:val="28"/>
          <w:szCs w:val="28"/>
        </w:rPr>
      </w:pPr>
    </w:p>
    <w:tbl>
      <w:tblPr>
        <w:tblW w:w="9929" w:type="dxa"/>
        <w:jc w:val="center"/>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0"/>
        <w:gridCol w:w="2603"/>
        <w:gridCol w:w="747"/>
        <w:gridCol w:w="850"/>
        <w:gridCol w:w="851"/>
        <w:gridCol w:w="850"/>
        <w:gridCol w:w="1408"/>
      </w:tblGrid>
      <w:tr w:rsidR="0098487F" w:rsidRPr="006D694A" w:rsidTr="0098487F">
        <w:trPr>
          <w:trHeight w:val="390"/>
          <w:jc w:val="center"/>
        </w:trPr>
        <w:tc>
          <w:tcPr>
            <w:tcW w:w="2620" w:type="dxa"/>
            <w:vMerge w:val="restart"/>
          </w:tcPr>
          <w:p w:rsidR="0098487F" w:rsidRPr="006D694A" w:rsidRDefault="0098487F" w:rsidP="0098487F">
            <w:pPr>
              <w:jc w:val="both"/>
              <w:rPr>
                <w:b/>
                <w:sz w:val="24"/>
                <w:szCs w:val="24"/>
              </w:rPr>
            </w:pPr>
            <w:r w:rsidRPr="006D694A">
              <w:rPr>
                <w:b/>
                <w:sz w:val="24"/>
                <w:szCs w:val="24"/>
              </w:rPr>
              <w:t>Предметные области</w:t>
            </w:r>
          </w:p>
        </w:tc>
        <w:tc>
          <w:tcPr>
            <w:tcW w:w="2603" w:type="dxa"/>
            <w:vMerge w:val="restart"/>
          </w:tcPr>
          <w:p w:rsidR="0098487F" w:rsidRPr="006D694A" w:rsidRDefault="0098487F" w:rsidP="0098487F">
            <w:pPr>
              <w:jc w:val="both"/>
              <w:rPr>
                <w:b/>
                <w:sz w:val="24"/>
                <w:szCs w:val="24"/>
              </w:rPr>
            </w:pPr>
            <w:r w:rsidRPr="006D694A">
              <w:rPr>
                <w:b/>
                <w:sz w:val="24"/>
                <w:szCs w:val="24"/>
              </w:rPr>
              <w:t>Учебные предметы</w:t>
            </w:r>
          </w:p>
          <w:p w:rsidR="0098487F" w:rsidRPr="006D694A" w:rsidRDefault="0098487F" w:rsidP="0098487F">
            <w:pPr>
              <w:jc w:val="both"/>
              <w:rPr>
                <w:b/>
                <w:sz w:val="24"/>
                <w:szCs w:val="24"/>
              </w:rPr>
            </w:pPr>
            <w:r w:rsidRPr="006D694A">
              <w:rPr>
                <w:b/>
                <w:sz w:val="24"/>
                <w:szCs w:val="24"/>
              </w:rPr>
              <w:t xml:space="preserve">                       классы</w:t>
            </w:r>
          </w:p>
        </w:tc>
        <w:tc>
          <w:tcPr>
            <w:tcW w:w="3298" w:type="dxa"/>
            <w:gridSpan w:val="4"/>
          </w:tcPr>
          <w:p w:rsidR="0098487F" w:rsidRPr="006D694A" w:rsidRDefault="0098487F" w:rsidP="0098487F">
            <w:pPr>
              <w:jc w:val="both"/>
              <w:rPr>
                <w:b/>
                <w:sz w:val="24"/>
                <w:szCs w:val="24"/>
              </w:rPr>
            </w:pPr>
            <w:r w:rsidRPr="006D694A">
              <w:rPr>
                <w:b/>
                <w:sz w:val="24"/>
                <w:szCs w:val="24"/>
              </w:rPr>
              <w:t>Количество часов в год</w:t>
            </w:r>
          </w:p>
        </w:tc>
        <w:tc>
          <w:tcPr>
            <w:tcW w:w="1408" w:type="dxa"/>
            <w:vMerge w:val="restart"/>
          </w:tcPr>
          <w:p w:rsidR="0098487F" w:rsidRPr="006D694A" w:rsidRDefault="0098487F" w:rsidP="0098487F">
            <w:pPr>
              <w:jc w:val="both"/>
              <w:rPr>
                <w:b/>
                <w:sz w:val="24"/>
                <w:szCs w:val="24"/>
              </w:rPr>
            </w:pPr>
            <w:r w:rsidRPr="006D694A">
              <w:rPr>
                <w:b/>
                <w:sz w:val="24"/>
                <w:szCs w:val="24"/>
              </w:rPr>
              <w:t>Всего</w:t>
            </w:r>
          </w:p>
        </w:tc>
      </w:tr>
      <w:tr w:rsidR="0098487F" w:rsidRPr="006D694A" w:rsidTr="0098487F">
        <w:trPr>
          <w:trHeight w:val="269"/>
          <w:jc w:val="center"/>
        </w:trPr>
        <w:tc>
          <w:tcPr>
            <w:tcW w:w="2620" w:type="dxa"/>
            <w:vMerge/>
          </w:tcPr>
          <w:p w:rsidR="0098487F" w:rsidRPr="006D694A" w:rsidRDefault="0098487F" w:rsidP="0098487F">
            <w:pPr>
              <w:jc w:val="both"/>
              <w:rPr>
                <w:b/>
                <w:sz w:val="24"/>
                <w:szCs w:val="24"/>
              </w:rPr>
            </w:pPr>
          </w:p>
        </w:tc>
        <w:tc>
          <w:tcPr>
            <w:tcW w:w="2603" w:type="dxa"/>
            <w:vMerge/>
            <w:tcBorders>
              <w:tr2bl w:val="single" w:sz="4" w:space="0" w:color="auto"/>
            </w:tcBorders>
          </w:tcPr>
          <w:p w:rsidR="0098487F" w:rsidRPr="006D694A" w:rsidRDefault="0098487F" w:rsidP="0098487F">
            <w:pPr>
              <w:jc w:val="both"/>
              <w:rPr>
                <w:b/>
                <w:sz w:val="24"/>
                <w:szCs w:val="24"/>
              </w:rPr>
            </w:pPr>
          </w:p>
        </w:tc>
        <w:tc>
          <w:tcPr>
            <w:tcW w:w="747" w:type="dxa"/>
          </w:tcPr>
          <w:p w:rsidR="0098487F" w:rsidRPr="006D694A" w:rsidRDefault="0098487F" w:rsidP="0098487F">
            <w:pPr>
              <w:jc w:val="center"/>
              <w:rPr>
                <w:b/>
                <w:sz w:val="24"/>
                <w:szCs w:val="24"/>
              </w:rPr>
            </w:pPr>
            <w:r w:rsidRPr="006D694A">
              <w:rPr>
                <w:b/>
                <w:sz w:val="24"/>
                <w:szCs w:val="24"/>
              </w:rPr>
              <w:t>I</w:t>
            </w:r>
          </w:p>
        </w:tc>
        <w:tc>
          <w:tcPr>
            <w:tcW w:w="850" w:type="dxa"/>
          </w:tcPr>
          <w:p w:rsidR="0098487F" w:rsidRPr="006D694A" w:rsidRDefault="0098487F" w:rsidP="0098487F">
            <w:pPr>
              <w:jc w:val="center"/>
              <w:rPr>
                <w:b/>
                <w:sz w:val="24"/>
                <w:szCs w:val="24"/>
              </w:rPr>
            </w:pPr>
            <w:r w:rsidRPr="006D694A">
              <w:rPr>
                <w:b/>
                <w:sz w:val="24"/>
                <w:szCs w:val="24"/>
              </w:rPr>
              <w:t>II</w:t>
            </w:r>
          </w:p>
        </w:tc>
        <w:tc>
          <w:tcPr>
            <w:tcW w:w="851" w:type="dxa"/>
          </w:tcPr>
          <w:p w:rsidR="0098487F" w:rsidRPr="00141C5F" w:rsidRDefault="0098487F" w:rsidP="0098487F">
            <w:pPr>
              <w:jc w:val="center"/>
              <w:rPr>
                <w:b/>
                <w:sz w:val="24"/>
                <w:szCs w:val="24"/>
                <w:lang w:val="en-US"/>
              </w:rPr>
            </w:pPr>
            <w:r>
              <w:rPr>
                <w:b/>
                <w:sz w:val="24"/>
                <w:szCs w:val="24"/>
                <w:lang w:val="en-US"/>
              </w:rPr>
              <w:t>III</w:t>
            </w:r>
          </w:p>
        </w:tc>
        <w:tc>
          <w:tcPr>
            <w:tcW w:w="850" w:type="dxa"/>
          </w:tcPr>
          <w:p w:rsidR="0098487F" w:rsidRPr="006D694A" w:rsidRDefault="0098487F" w:rsidP="0098487F">
            <w:pPr>
              <w:jc w:val="center"/>
              <w:rPr>
                <w:b/>
                <w:sz w:val="24"/>
                <w:szCs w:val="24"/>
              </w:rPr>
            </w:pPr>
            <w:r w:rsidRPr="006D694A">
              <w:rPr>
                <w:b/>
                <w:sz w:val="24"/>
                <w:szCs w:val="24"/>
                <w:lang w:val="en-US"/>
              </w:rPr>
              <w:t>IV</w:t>
            </w:r>
          </w:p>
        </w:tc>
        <w:tc>
          <w:tcPr>
            <w:tcW w:w="1408" w:type="dxa"/>
            <w:vMerge/>
          </w:tcPr>
          <w:p w:rsidR="0098487F" w:rsidRPr="006D694A" w:rsidRDefault="0098487F" w:rsidP="0098487F">
            <w:pPr>
              <w:jc w:val="center"/>
              <w:rPr>
                <w:b/>
                <w:sz w:val="24"/>
                <w:szCs w:val="24"/>
              </w:rPr>
            </w:pPr>
          </w:p>
        </w:tc>
      </w:tr>
      <w:tr w:rsidR="0098487F" w:rsidRPr="006D694A" w:rsidTr="0098487F">
        <w:trPr>
          <w:trHeight w:val="269"/>
          <w:jc w:val="center"/>
        </w:trPr>
        <w:tc>
          <w:tcPr>
            <w:tcW w:w="9929" w:type="dxa"/>
            <w:gridSpan w:val="7"/>
          </w:tcPr>
          <w:p w:rsidR="0098487F" w:rsidRPr="006D694A" w:rsidRDefault="0098487F" w:rsidP="0098487F">
            <w:pPr>
              <w:jc w:val="center"/>
              <w:rPr>
                <w:b/>
                <w:i/>
                <w:sz w:val="24"/>
                <w:szCs w:val="24"/>
              </w:rPr>
            </w:pPr>
            <w:r w:rsidRPr="006D694A">
              <w:rPr>
                <w:b/>
                <w:i/>
                <w:sz w:val="24"/>
                <w:szCs w:val="24"/>
              </w:rPr>
              <w:t>Обязательная часть</w:t>
            </w:r>
          </w:p>
        </w:tc>
      </w:tr>
      <w:tr w:rsidR="0098487F" w:rsidRPr="006D694A" w:rsidTr="0098487F">
        <w:trPr>
          <w:trHeight w:val="272"/>
          <w:jc w:val="center"/>
        </w:trPr>
        <w:tc>
          <w:tcPr>
            <w:tcW w:w="2620" w:type="dxa"/>
            <w:vMerge w:val="restart"/>
          </w:tcPr>
          <w:p w:rsidR="0098487F" w:rsidRPr="006D694A" w:rsidRDefault="0098487F" w:rsidP="0098487F">
            <w:pPr>
              <w:jc w:val="both"/>
              <w:rPr>
                <w:b/>
                <w:sz w:val="24"/>
                <w:szCs w:val="24"/>
              </w:rPr>
            </w:pPr>
            <w:r w:rsidRPr="006D694A">
              <w:rPr>
                <w:b/>
                <w:sz w:val="24"/>
                <w:szCs w:val="24"/>
              </w:rPr>
              <w:t>Русский язык и литературное чтение</w:t>
            </w:r>
          </w:p>
        </w:tc>
        <w:tc>
          <w:tcPr>
            <w:tcW w:w="2603" w:type="dxa"/>
          </w:tcPr>
          <w:p w:rsidR="0098487F" w:rsidRPr="006D694A" w:rsidRDefault="0098487F" w:rsidP="0098487F">
            <w:pPr>
              <w:jc w:val="both"/>
              <w:rPr>
                <w:sz w:val="24"/>
                <w:szCs w:val="24"/>
              </w:rPr>
            </w:pPr>
            <w:r w:rsidRPr="006D694A">
              <w:rPr>
                <w:sz w:val="24"/>
                <w:szCs w:val="24"/>
              </w:rPr>
              <w:t>Русский язык</w:t>
            </w:r>
          </w:p>
        </w:tc>
        <w:tc>
          <w:tcPr>
            <w:tcW w:w="747" w:type="dxa"/>
          </w:tcPr>
          <w:p w:rsidR="0098487F" w:rsidRPr="006D694A" w:rsidRDefault="0098487F" w:rsidP="0098487F">
            <w:pPr>
              <w:jc w:val="both"/>
              <w:rPr>
                <w:sz w:val="24"/>
                <w:szCs w:val="24"/>
              </w:rPr>
            </w:pPr>
            <w:r>
              <w:rPr>
                <w:sz w:val="24"/>
                <w:szCs w:val="24"/>
              </w:rPr>
              <w:t>5</w:t>
            </w:r>
          </w:p>
        </w:tc>
        <w:tc>
          <w:tcPr>
            <w:tcW w:w="850" w:type="dxa"/>
          </w:tcPr>
          <w:p w:rsidR="0098487F" w:rsidRPr="006D694A" w:rsidRDefault="0098487F" w:rsidP="0098487F">
            <w:pPr>
              <w:rPr>
                <w:sz w:val="24"/>
                <w:szCs w:val="24"/>
              </w:rPr>
            </w:pPr>
            <w:r>
              <w:rPr>
                <w:sz w:val="24"/>
                <w:szCs w:val="24"/>
              </w:rPr>
              <w:t>5</w:t>
            </w:r>
          </w:p>
        </w:tc>
        <w:tc>
          <w:tcPr>
            <w:tcW w:w="851" w:type="dxa"/>
          </w:tcPr>
          <w:p w:rsidR="0098487F" w:rsidRPr="006D694A" w:rsidRDefault="0098487F" w:rsidP="0098487F">
            <w:pPr>
              <w:rPr>
                <w:sz w:val="24"/>
                <w:szCs w:val="24"/>
              </w:rPr>
            </w:pPr>
            <w:r>
              <w:rPr>
                <w:sz w:val="24"/>
                <w:szCs w:val="24"/>
              </w:rPr>
              <w:t>5</w:t>
            </w:r>
          </w:p>
        </w:tc>
        <w:tc>
          <w:tcPr>
            <w:tcW w:w="850" w:type="dxa"/>
          </w:tcPr>
          <w:p w:rsidR="0098487F" w:rsidRPr="006D694A" w:rsidRDefault="0098487F" w:rsidP="0098487F">
            <w:pPr>
              <w:rPr>
                <w:sz w:val="24"/>
                <w:szCs w:val="24"/>
              </w:rPr>
            </w:pPr>
            <w:r>
              <w:rPr>
                <w:sz w:val="24"/>
                <w:szCs w:val="24"/>
              </w:rPr>
              <w:t>5</w:t>
            </w:r>
          </w:p>
        </w:tc>
        <w:tc>
          <w:tcPr>
            <w:tcW w:w="1408" w:type="dxa"/>
          </w:tcPr>
          <w:p w:rsidR="0098487F" w:rsidRPr="006D694A" w:rsidRDefault="0098487F" w:rsidP="0098487F">
            <w:pPr>
              <w:rPr>
                <w:sz w:val="24"/>
                <w:szCs w:val="24"/>
              </w:rPr>
            </w:pPr>
            <w:r>
              <w:rPr>
                <w:sz w:val="24"/>
                <w:szCs w:val="24"/>
              </w:rPr>
              <w:t>20</w:t>
            </w:r>
          </w:p>
        </w:tc>
      </w:tr>
      <w:tr w:rsidR="0098487F" w:rsidRPr="006D694A" w:rsidTr="0098487F">
        <w:trPr>
          <w:trHeight w:val="165"/>
          <w:jc w:val="center"/>
        </w:trPr>
        <w:tc>
          <w:tcPr>
            <w:tcW w:w="2620" w:type="dxa"/>
            <w:vMerge/>
          </w:tcPr>
          <w:p w:rsidR="0098487F" w:rsidRPr="006D694A" w:rsidRDefault="0098487F" w:rsidP="0098487F">
            <w:pPr>
              <w:jc w:val="both"/>
              <w:rPr>
                <w:b/>
                <w:sz w:val="24"/>
                <w:szCs w:val="24"/>
              </w:rPr>
            </w:pPr>
          </w:p>
        </w:tc>
        <w:tc>
          <w:tcPr>
            <w:tcW w:w="2603" w:type="dxa"/>
          </w:tcPr>
          <w:p w:rsidR="0098487F" w:rsidRPr="006D694A" w:rsidRDefault="0098487F" w:rsidP="0098487F">
            <w:pPr>
              <w:jc w:val="both"/>
              <w:rPr>
                <w:sz w:val="24"/>
                <w:szCs w:val="24"/>
              </w:rPr>
            </w:pPr>
            <w:r w:rsidRPr="006D694A">
              <w:rPr>
                <w:sz w:val="24"/>
                <w:szCs w:val="24"/>
              </w:rPr>
              <w:t>Литературное чтение</w:t>
            </w:r>
          </w:p>
        </w:tc>
        <w:tc>
          <w:tcPr>
            <w:tcW w:w="747" w:type="dxa"/>
          </w:tcPr>
          <w:p w:rsidR="0098487F" w:rsidRPr="006D694A" w:rsidRDefault="0098487F" w:rsidP="0098487F">
            <w:pPr>
              <w:jc w:val="both"/>
              <w:rPr>
                <w:sz w:val="24"/>
                <w:szCs w:val="24"/>
              </w:rPr>
            </w:pPr>
            <w:r>
              <w:rPr>
                <w:sz w:val="24"/>
                <w:szCs w:val="24"/>
              </w:rPr>
              <w:t>4</w:t>
            </w:r>
          </w:p>
        </w:tc>
        <w:tc>
          <w:tcPr>
            <w:tcW w:w="850" w:type="dxa"/>
          </w:tcPr>
          <w:p w:rsidR="0098487F" w:rsidRPr="006D694A" w:rsidRDefault="0098487F" w:rsidP="0098487F">
            <w:pPr>
              <w:rPr>
                <w:sz w:val="24"/>
                <w:szCs w:val="24"/>
              </w:rPr>
            </w:pPr>
            <w:r>
              <w:rPr>
                <w:sz w:val="24"/>
                <w:szCs w:val="24"/>
              </w:rPr>
              <w:t>4</w:t>
            </w:r>
          </w:p>
        </w:tc>
        <w:tc>
          <w:tcPr>
            <w:tcW w:w="851" w:type="dxa"/>
          </w:tcPr>
          <w:p w:rsidR="0098487F" w:rsidRPr="006D694A" w:rsidRDefault="0098487F" w:rsidP="0098487F">
            <w:pPr>
              <w:rPr>
                <w:sz w:val="24"/>
                <w:szCs w:val="24"/>
              </w:rPr>
            </w:pPr>
            <w:r>
              <w:rPr>
                <w:sz w:val="24"/>
                <w:szCs w:val="24"/>
              </w:rPr>
              <w:t>4</w:t>
            </w:r>
          </w:p>
        </w:tc>
        <w:tc>
          <w:tcPr>
            <w:tcW w:w="850" w:type="dxa"/>
          </w:tcPr>
          <w:p w:rsidR="0098487F" w:rsidRPr="006D694A" w:rsidRDefault="0098487F" w:rsidP="0098487F">
            <w:pPr>
              <w:rPr>
                <w:sz w:val="24"/>
                <w:szCs w:val="24"/>
              </w:rPr>
            </w:pPr>
            <w:r>
              <w:rPr>
                <w:sz w:val="24"/>
                <w:szCs w:val="24"/>
              </w:rPr>
              <w:t>4</w:t>
            </w:r>
          </w:p>
        </w:tc>
        <w:tc>
          <w:tcPr>
            <w:tcW w:w="1408" w:type="dxa"/>
          </w:tcPr>
          <w:p w:rsidR="0098487F" w:rsidRPr="006D694A" w:rsidRDefault="0098487F" w:rsidP="0098487F">
            <w:pPr>
              <w:rPr>
                <w:sz w:val="24"/>
                <w:szCs w:val="24"/>
              </w:rPr>
            </w:pPr>
            <w:r>
              <w:rPr>
                <w:sz w:val="24"/>
                <w:szCs w:val="24"/>
              </w:rPr>
              <w:t>16</w:t>
            </w:r>
          </w:p>
        </w:tc>
      </w:tr>
      <w:tr w:rsidR="0098487F" w:rsidRPr="006D694A" w:rsidTr="0098487F">
        <w:trPr>
          <w:trHeight w:val="585"/>
          <w:jc w:val="center"/>
        </w:trPr>
        <w:tc>
          <w:tcPr>
            <w:tcW w:w="2620" w:type="dxa"/>
            <w:vMerge w:val="restart"/>
          </w:tcPr>
          <w:p w:rsidR="0098487F" w:rsidRPr="006D694A" w:rsidRDefault="0098487F" w:rsidP="0098487F">
            <w:pPr>
              <w:jc w:val="both"/>
              <w:rPr>
                <w:b/>
                <w:sz w:val="24"/>
                <w:szCs w:val="24"/>
              </w:rPr>
            </w:pPr>
            <w:r w:rsidRPr="006D694A">
              <w:rPr>
                <w:b/>
                <w:sz w:val="24"/>
                <w:szCs w:val="24"/>
              </w:rPr>
              <w:t>Родной язык и литературное чтение на родном языке</w:t>
            </w:r>
          </w:p>
        </w:tc>
        <w:tc>
          <w:tcPr>
            <w:tcW w:w="2603" w:type="dxa"/>
          </w:tcPr>
          <w:p w:rsidR="0098487F" w:rsidRPr="006D694A" w:rsidRDefault="0098487F" w:rsidP="0098487F">
            <w:pPr>
              <w:jc w:val="both"/>
              <w:rPr>
                <w:sz w:val="24"/>
                <w:szCs w:val="24"/>
              </w:rPr>
            </w:pPr>
            <w:r w:rsidRPr="006D694A">
              <w:rPr>
                <w:sz w:val="24"/>
                <w:szCs w:val="24"/>
              </w:rPr>
              <w:t>Родной язык</w:t>
            </w:r>
          </w:p>
        </w:tc>
        <w:tc>
          <w:tcPr>
            <w:tcW w:w="747" w:type="dxa"/>
          </w:tcPr>
          <w:p w:rsidR="0098487F" w:rsidRPr="006D694A" w:rsidRDefault="0098487F" w:rsidP="0098487F">
            <w:pPr>
              <w:jc w:val="both"/>
              <w:rPr>
                <w:sz w:val="24"/>
                <w:szCs w:val="24"/>
              </w:rPr>
            </w:pPr>
            <w:r>
              <w:rPr>
                <w:sz w:val="24"/>
                <w:szCs w:val="24"/>
              </w:rPr>
              <w:t>0,5</w:t>
            </w:r>
          </w:p>
        </w:tc>
        <w:tc>
          <w:tcPr>
            <w:tcW w:w="850" w:type="dxa"/>
          </w:tcPr>
          <w:p w:rsidR="0098487F" w:rsidRPr="00141C5F" w:rsidRDefault="0098487F" w:rsidP="0098487F">
            <w:pPr>
              <w:rPr>
                <w:sz w:val="24"/>
                <w:szCs w:val="24"/>
              </w:rPr>
            </w:pPr>
            <w:r>
              <w:rPr>
                <w:sz w:val="24"/>
                <w:szCs w:val="24"/>
              </w:rPr>
              <w:t>0,5</w:t>
            </w:r>
          </w:p>
        </w:tc>
        <w:tc>
          <w:tcPr>
            <w:tcW w:w="851" w:type="dxa"/>
          </w:tcPr>
          <w:p w:rsidR="0098487F" w:rsidRPr="006D694A" w:rsidRDefault="0098487F" w:rsidP="0098487F">
            <w:pPr>
              <w:rPr>
                <w:sz w:val="24"/>
                <w:szCs w:val="24"/>
              </w:rPr>
            </w:pPr>
            <w:r>
              <w:rPr>
                <w:sz w:val="24"/>
                <w:szCs w:val="24"/>
              </w:rPr>
              <w:t>0,5</w:t>
            </w:r>
          </w:p>
        </w:tc>
        <w:tc>
          <w:tcPr>
            <w:tcW w:w="850" w:type="dxa"/>
          </w:tcPr>
          <w:p w:rsidR="0098487F" w:rsidRPr="006D694A" w:rsidRDefault="0098487F" w:rsidP="0098487F">
            <w:pPr>
              <w:rPr>
                <w:sz w:val="24"/>
                <w:szCs w:val="24"/>
              </w:rPr>
            </w:pPr>
            <w:r>
              <w:rPr>
                <w:sz w:val="24"/>
                <w:szCs w:val="24"/>
              </w:rPr>
              <w:t>0,5</w:t>
            </w:r>
          </w:p>
        </w:tc>
        <w:tc>
          <w:tcPr>
            <w:tcW w:w="1408" w:type="dxa"/>
          </w:tcPr>
          <w:p w:rsidR="0098487F" w:rsidRPr="006D694A" w:rsidRDefault="0098487F" w:rsidP="0098487F">
            <w:pPr>
              <w:rPr>
                <w:sz w:val="24"/>
                <w:szCs w:val="24"/>
              </w:rPr>
            </w:pPr>
            <w:r>
              <w:rPr>
                <w:sz w:val="24"/>
                <w:szCs w:val="24"/>
              </w:rPr>
              <w:t>2</w:t>
            </w:r>
          </w:p>
        </w:tc>
      </w:tr>
      <w:tr w:rsidR="0098487F" w:rsidRPr="006D694A" w:rsidTr="0098487F">
        <w:trPr>
          <w:trHeight w:val="690"/>
          <w:jc w:val="center"/>
        </w:trPr>
        <w:tc>
          <w:tcPr>
            <w:tcW w:w="2620" w:type="dxa"/>
            <w:vMerge/>
          </w:tcPr>
          <w:p w:rsidR="0098487F" w:rsidRPr="006D694A" w:rsidRDefault="0098487F" w:rsidP="0098487F">
            <w:pPr>
              <w:jc w:val="both"/>
              <w:rPr>
                <w:b/>
                <w:sz w:val="24"/>
                <w:szCs w:val="24"/>
              </w:rPr>
            </w:pPr>
          </w:p>
        </w:tc>
        <w:tc>
          <w:tcPr>
            <w:tcW w:w="2603" w:type="dxa"/>
          </w:tcPr>
          <w:p w:rsidR="0098487F" w:rsidRPr="006D694A" w:rsidRDefault="0098487F" w:rsidP="0098487F">
            <w:pPr>
              <w:jc w:val="both"/>
              <w:rPr>
                <w:sz w:val="24"/>
                <w:szCs w:val="24"/>
              </w:rPr>
            </w:pPr>
            <w:r w:rsidRPr="006D694A">
              <w:rPr>
                <w:sz w:val="24"/>
                <w:szCs w:val="24"/>
              </w:rPr>
              <w:t>Литературное чтение на родном языке</w:t>
            </w:r>
          </w:p>
        </w:tc>
        <w:tc>
          <w:tcPr>
            <w:tcW w:w="747" w:type="dxa"/>
          </w:tcPr>
          <w:p w:rsidR="0098487F" w:rsidRPr="00141C5F" w:rsidRDefault="0098487F" w:rsidP="0098487F">
            <w:pPr>
              <w:jc w:val="both"/>
              <w:rPr>
                <w:sz w:val="24"/>
                <w:szCs w:val="24"/>
              </w:rPr>
            </w:pPr>
            <w:r>
              <w:rPr>
                <w:sz w:val="24"/>
                <w:szCs w:val="24"/>
              </w:rPr>
              <w:t>0,5</w:t>
            </w:r>
          </w:p>
        </w:tc>
        <w:tc>
          <w:tcPr>
            <w:tcW w:w="850" w:type="dxa"/>
          </w:tcPr>
          <w:p w:rsidR="0098487F" w:rsidRPr="006D694A" w:rsidRDefault="0098487F" w:rsidP="0098487F">
            <w:pPr>
              <w:rPr>
                <w:sz w:val="24"/>
                <w:szCs w:val="24"/>
              </w:rPr>
            </w:pPr>
            <w:r>
              <w:rPr>
                <w:sz w:val="24"/>
                <w:szCs w:val="24"/>
              </w:rPr>
              <w:t>0,5</w:t>
            </w:r>
          </w:p>
        </w:tc>
        <w:tc>
          <w:tcPr>
            <w:tcW w:w="851" w:type="dxa"/>
          </w:tcPr>
          <w:p w:rsidR="0098487F" w:rsidRPr="006D694A" w:rsidRDefault="0098487F" w:rsidP="0098487F">
            <w:pPr>
              <w:rPr>
                <w:sz w:val="24"/>
                <w:szCs w:val="24"/>
              </w:rPr>
            </w:pPr>
            <w:r>
              <w:rPr>
                <w:sz w:val="24"/>
                <w:szCs w:val="24"/>
              </w:rPr>
              <w:t>0,5</w:t>
            </w:r>
          </w:p>
        </w:tc>
        <w:tc>
          <w:tcPr>
            <w:tcW w:w="850" w:type="dxa"/>
          </w:tcPr>
          <w:p w:rsidR="0098487F" w:rsidRPr="006D694A" w:rsidRDefault="0098487F" w:rsidP="0098487F">
            <w:pPr>
              <w:rPr>
                <w:sz w:val="24"/>
                <w:szCs w:val="24"/>
              </w:rPr>
            </w:pPr>
            <w:r>
              <w:rPr>
                <w:sz w:val="24"/>
                <w:szCs w:val="24"/>
              </w:rPr>
              <w:t>0,5</w:t>
            </w:r>
          </w:p>
        </w:tc>
        <w:tc>
          <w:tcPr>
            <w:tcW w:w="1408" w:type="dxa"/>
          </w:tcPr>
          <w:p w:rsidR="0098487F" w:rsidRPr="006D694A" w:rsidRDefault="0098487F" w:rsidP="0098487F">
            <w:pPr>
              <w:rPr>
                <w:sz w:val="24"/>
                <w:szCs w:val="24"/>
              </w:rPr>
            </w:pPr>
            <w:r>
              <w:rPr>
                <w:sz w:val="24"/>
                <w:szCs w:val="24"/>
              </w:rPr>
              <w:t>2</w:t>
            </w:r>
          </w:p>
        </w:tc>
      </w:tr>
      <w:tr w:rsidR="0098487F" w:rsidRPr="006D694A" w:rsidTr="0098487F">
        <w:trPr>
          <w:trHeight w:val="690"/>
          <w:jc w:val="center"/>
        </w:trPr>
        <w:tc>
          <w:tcPr>
            <w:tcW w:w="2620" w:type="dxa"/>
            <w:vMerge/>
          </w:tcPr>
          <w:p w:rsidR="0098487F" w:rsidRPr="006D694A" w:rsidRDefault="0098487F" w:rsidP="0098487F">
            <w:pPr>
              <w:jc w:val="both"/>
              <w:rPr>
                <w:b/>
                <w:sz w:val="24"/>
                <w:szCs w:val="24"/>
              </w:rPr>
            </w:pPr>
          </w:p>
        </w:tc>
        <w:tc>
          <w:tcPr>
            <w:tcW w:w="2603" w:type="dxa"/>
          </w:tcPr>
          <w:p w:rsidR="0098487F" w:rsidRPr="00A751C3" w:rsidRDefault="0098487F" w:rsidP="0098487F">
            <w:pPr>
              <w:jc w:val="both"/>
              <w:rPr>
                <w:sz w:val="24"/>
                <w:szCs w:val="24"/>
              </w:rPr>
            </w:pPr>
            <w:r>
              <w:rPr>
                <w:sz w:val="24"/>
                <w:szCs w:val="24"/>
              </w:rPr>
              <w:t>Государственный (башкирский)</w:t>
            </w:r>
            <w:r w:rsidRPr="00A751C3">
              <w:rPr>
                <w:sz w:val="24"/>
                <w:szCs w:val="24"/>
              </w:rPr>
              <w:t xml:space="preserve"> язык Республики Башкортостан</w:t>
            </w:r>
          </w:p>
        </w:tc>
        <w:tc>
          <w:tcPr>
            <w:tcW w:w="747" w:type="dxa"/>
          </w:tcPr>
          <w:p w:rsidR="0098487F" w:rsidRDefault="0098487F" w:rsidP="0098487F">
            <w:pPr>
              <w:jc w:val="both"/>
              <w:rPr>
                <w:sz w:val="24"/>
                <w:szCs w:val="24"/>
              </w:rPr>
            </w:pPr>
            <w:r>
              <w:rPr>
                <w:sz w:val="24"/>
                <w:szCs w:val="24"/>
              </w:rPr>
              <w:t>1</w:t>
            </w:r>
          </w:p>
        </w:tc>
        <w:tc>
          <w:tcPr>
            <w:tcW w:w="850" w:type="dxa"/>
          </w:tcPr>
          <w:p w:rsidR="0098487F" w:rsidRDefault="0098487F" w:rsidP="0098487F">
            <w:pPr>
              <w:rPr>
                <w:sz w:val="24"/>
                <w:szCs w:val="24"/>
              </w:rPr>
            </w:pPr>
            <w:r>
              <w:rPr>
                <w:sz w:val="24"/>
                <w:szCs w:val="24"/>
              </w:rPr>
              <w:t>1</w:t>
            </w:r>
          </w:p>
        </w:tc>
        <w:tc>
          <w:tcPr>
            <w:tcW w:w="851" w:type="dxa"/>
          </w:tcPr>
          <w:p w:rsidR="0098487F" w:rsidRDefault="0098487F" w:rsidP="0098487F">
            <w:pPr>
              <w:rPr>
                <w:sz w:val="24"/>
                <w:szCs w:val="24"/>
              </w:rPr>
            </w:pPr>
            <w:r>
              <w:rPr>
                <w:sz w:val="24"/>
                <w:szCs w:val="24"/>
              </w:rPr>
              <w:t>1</w:t>
            </w:r>
          </w:p>
        </w:tc>
        <w:tc>
          <w:tcPr>
            <w:tcW w:w="850" w:type="dxa"/>
          </w:tcPr>
          <w:p w:rsidR="0098487F" w:rsidRDefault="0098487F" w:rsidP="0098487F">
            <w:pPr>
              <w:rPr>
                <w:sz w:val="24"/>
                <w:szCs w:val="24"/>
              </w:rPr>
            </w:pPr>
            <w:r>
              <w:rPr>
                <w:sz w:val="24"/>
                <w:szCs w:val="24"/>
              </w:rPr>
              <w:t>1</w:t>
            </w:r>
          </w:p>
        </w:tc>
        <w:tc>
          <w:tcPr>
            <w:tcW w:w="1408" w:type="dxa"/>
          </w:tcPr>
          <w:p w:rsidR="0098487F" w:rsidRDefault="0098487F" w:rsidP="0098487F">
            <w:pPr>
              <w:rPr>
                <w:sz w:val="24"/>
                <w:szCs w:val="24"/>
              </w:rPr>
            </w:pPr>
            <w:r>
              <w:rPr>
                <w:sz w:val="24"/>
                <w:szCs w:val="24"/>
              </w:rPr>
              <w:t>4</w:t>
            </w:r>
          </w:p>
        </w:tc>
      </w:tr>
      <w:tr w:rsidR="0098487F" w:rsidRPr="006D694A" w:rsidTr="0098487F">
        <w:trPr>
          <w:trHeight w:val="165"/>
          <w:jc w:val="center"/>
        </w:trPr>
        <w:tc>
          <w:tcPr>
            <w:tcW w:w="2620" w:type="dxa"/>
          </w:tcPr>
          <w:p w:rsidR="0098487F" w:rsidRPr="006D694A" w:rsidRDefault="0098487F" w:rsidP="0098487F">
            <w:pPr>
              <w:jc w:val="both"/>
              <w:rPr>
                <w:b/>
                <w:sz w:val="24"/>
                <w:szCs w:val="24"/>
              </w:rPr>
            </w:pPr>
            <w:r w:rsidRPr="006D694A">
              <w:rPr>
                <w:b/>
                <w:sz w:val="24"/>
                <w:szCs w:val="24"/>
              </w:rPr>
              <w:t>Иностранный язык</w:t>
            </w:r>
          </w:p>
        </w:tc>
        <w:tc>
          <w:tcPr>
            <w:tcW w:w="2603" w:type="dxa"/>
          </w:tcPr>
          <w:p w:rsidR="0098487F" w:rsidRPr="006D694A" w:rsidRDefault="0098487F" w:rsidP="0098487F">
            <w:pPr>
              <w:jc w:val="both"/>
              <w:rPr>
                <w:sz w:val="24"/>
                <w:szCs w:val="24"/>
              </w:rPr>
            </w:pPr>
            <w:r w:rsidRPr="006D694A">
              <w:rPr>
                <w:sz w:val="24"/>
                <w:szCs w:val="24"/>
              </w:rPr>
              <w:t xml:space="preserve">Иностранный язык </w:t>
            </w:r>
          </w:p>
        </w:tc>
        <w:tc>
          <w:tcPr>
            <w:tcW w:w="747" w:type="dxa"/>
          </w:tcPr>
          <w:p w:rsidR="0098487F" w:rsidRPr="006D694A" w:rsidRDefault="0098487F" w:rsidP="0098487F">
            <w:pPr>
              <w:jc w:val="both"/>
              <w:rPr>
                <w:sz w:val="24"/>
                <w:szCs w:val="24"/>
              </w:rPr>
            </w:pPr>
            <w:r w:rsidRPr="006D694A">
              <w:rPr>
                <w:sz w:val="24"/>
                <w:szCs w:val="24"/>
              </w:rPr>
              <w:t>-</w:t>
            </w:r>
          </w:p>
        </w:tc>
        <w:tc>
          <w:tcPr>
            <w:tcW w:w="850" w:type="dxa"/>
          </w:tcPr>
          <w:p w:rsidR="0098487F" w:rsidRPr="006D694A" w:rsidRDefault="0098487F" w:rsidP="0098487F">
            <w:pPr>
              <w:jc w:val="both"/>
              <w:rPr>
                <w:sz w:val="24"/>
                <w:szCs w:val="24"/>
              </w:rPr>
            </w:pPr>
            <w:r w:rsidRPr="006D694A">
              <w:rPr>
                <w:sz w:val="24"/>
                <w:szCs w:val="24"/>
              </w:rPr>
              <w:t>2</w:t>
            </w:r>
          </w:p>
        </w:tc>
        <w:tc>
          <w:tcPr>
            <w:tcW w:w="851" w:type="dxa"/>
          </w:tcPr>
          <w:p w:rsidR="0098487F" w:rsidRPr="006D694A" w:rsidRDefault="0098487F" w:rsidP="0098487F">
            <w:pPr>
              <w:rPr>
                <w:sz w:val="24"/>
                <w:szCs w:val="24"/>
              </w:rPr>
            </w:pPr>
            <w:r w:rsidRPr="006D694A">
              <w:rPr>
                <w:sz w:val="24"/>
                <w:szCs w:val="24"/>
              </w:rPr>
              <w:t>2</w:t>
            </w:r>
          </w:p>
        </w:tc>
        <w:tc>
          <w:tcPr>
            <w:tcW w:w="850" w:type="dxa"/>
          </w:tcPr>
          <w:p w:rsidR="0098487F" w:rsidRPr="006D694A" w:rsidRDefault="0098487F" w:rsidP="0098487F">
            <w:pPr>
              <w:rPr>
                <w:sz w:val="24"/>
                <w:szCs w:val="24"/>
              </w:rPr>
            </w:pPr>
            <w:r w:rsidRPr="006D694A">
              <w:rPr>
                <w:sz w:val="24"/>
                <w:szCs w:val="24"/>
              </w:rPr>
              <w:t>2</w:t>
            </w:r>
          </w:p>
        </w:tc>
        <w:tc>
          <w:tcPr>
            <w:tcW w:w="1408" w:type="dxa"/>
          </w:tcPr>
          <w:p w:rsidR="0098487F" w:rsidRPr="006D694A" w:rsidRDefault="0098487F" w:rsidP="0098487F">
            <w:pPr>
              <w:rPr>
                <w:sz w:val="24"/>
                <w:szCs w:val="24"/>
              </w:rPr>
            </w:pPr>
            <w:r w:rsidRPr="006D694A">
              <w:rPr>
                <w:sz w:val="24"/>
                <w:szCs w:val="24"/>
              </w:rPr>
              <w:t>6</w:t>
            </w:r>
          </w:p>
        </w:tc>
      </w:tr>
      <w:tr w:rsidR="0098487F" w:rsidRPr="006D694A" w:rsidTr="0098487F">
        <w:trPr>
          <w:trHeight w:val="165"/>
          <w:jc w:val="center"/>
        </w:trPr>
        <w:tc>
          <w:tcPr>
            <w:tcW w:w="2620" w:type="dxa"/>
          </w:tcPr>
          <w:p w:rsidR="0098487F" w:rsidRPr="006D694A" w:rsidRDefault="0098487F" w:rsidP="0098487F">
            <w:pPr>
              <w:jc w:val="both"/>
              <w:rPr>
                <w:b/>
                <w:sz w:val="24"/>
                <w:szCs w:val="24"/>
              </w:rPr>
            </w:pPr>
            <w:r w:rsidRPr="006D694A">
              <w:rPr>
                <w:b/>
                <w:sz w:val="24"/>
                <w:szCs w:val="24"/>
              </w:rPr>
              <w:t>Математика и информатика</w:t>
            </w:r>
          </w:p>
        </w:tc>
        <w:tc>
          <w:tcPr>
            <w:tcW w:w="2603" w:type="dxa"/>
          </w:tcPr>
          <w:p w:rsidR="0098487F" w:rsidRPr="006D694A" w:rsidRDefault="0098487F" w:rsidP="0098487F">
            <w:pPr>
              <w:jc w:val="both"/>
              <w:rPr>
                <w:sz w:val="24"/>
                <w:szCs w:val="24"/>
              </w:rPr>
            </w:pPr>
            <w:r w:rsidRPr="006D694A">
              <w:rPr>
                <w:sz w:val="24"/>
                <w:szCs w:val="24"/>
              </w:rPr>
              <w:t>Математика</w:t>
            </w:r>
          </w:p>
        </w:tc>
        <w:tc>
          <w:tcPr>
            <w:tcW w:w="747" w:type="dxa"/>
          </w:tcPr>
          <w:p w:rsidR="0098487F" w:rsidRPr="006D694A" w:rsidRDefault="0098487F" w:rsidP="0098487F">
            <w:pPr>
              <w:jc w:val="both"/>
              <w:rPr>
                <w:sz w:val="24"/>
                <w:szCs w:val="24"/>
              </w:rPr>
            </w:pPr>
            <w:r w:rsidRPr="006D694A">
              <w:rPr>
                <w:sz w:val="24"/>
                <w:szCs w:val="24"/>
              </w:rPr>
              <w:t>4</w:t>
            </w:r>
          </w:p>
        </w:tc>
        <w:tc>
          <w:tcPr>
            <w:tcW w:w="850" w:type="dxa"/>
          </w:tcPr>
          <w:p w:rsidR="0098487F" w:rsidRPr="006D694A" w:rsidRDefault="0098487F" w:rsidP="0098487F">
            <w:pPr>
              <w:jc w:val="both"/>
              <w:rPr>
                <w:sz w:val="24"/>
                <w:szCs w:val="24"/>
              </w:rPr>
            </w:pPr>
            <w:r w:rsidRPr="006D694A">
              <w:rPr>
                <w:sz w:val="24"/>
                <w:szCs w:val="24"/>
              </w:rPr>
              <w:t>4</w:t>
            </w:r>
          </w:p>
        </w:tc>
        <w:tc>
          <w:tcPr>
            <w:tcW w:w="851" w:type="dxa"/>
          </w:tcPr>
          <w:p w:rsidR="0098487F" w:rsidRPr="006D694A" w:rsidRDefault="0098487F" w:rsidP="0098487F">
            <w:pPr>
              <w:jc w:val="both"/>
              <w:rPr>
                <w:sz w:val="24"/>
                <w:szCs w:val="24"/>
              </w:rPr>
            </w:pPr>
            <w:r w:rsidRPr="006D694A">
              <w:rPr>
                <w:sz w:val="24"/>
                <w:szCs w:val="24"/>
              </w:rPr>
              <w:t>4</w:t>
            </w:r>
          </w:p>
        </w:tc>
        <w:tc>
          <w:tcPr>
            <w:tcW w:w="850" w:type="dxa"/>
          </w:tcPr>
          <w:p w:rsidR="0098487F" w:rsidRPr="006D694A" w:rsidRDefault="0098487F" w:rsidP="0098487F">
            <w:pPr>
              <w:jc w:val="both"/>
              <w:rPr>
                <w:sz w:val="24"/>
                <w:szCs w:val="24"/>
              </w:rPr>
            </w:pPr>
            <w:r w:rsidRPr="006D694A">
              <w:rPr>
                <w:sz w:val="24"/>
                <w:szCs w:val="24"/>
              </w:rPr>
              <w:t>4</w:t>
            </w:r>
          </w:p>
        </w:tc>
        <w:tc>
          <w:tcPr>
            <w:tcW w:w="1408" w:type="dxa"/>
          </w:tcPr>
          <w:p w:rsidR="0098487F" w:rsidRPr="006D694A" w:rsidRDefault="0098487F" w:rsidP="0098487F">
            <w:pPr>
              <w:jc w:val="both"/>
              <w:rPr>
                <w:sz w:val="24"/>
                <w:szCs w:val="24"/>
              </w:rPr>
            </w:pPr>
            <w:r w:rsidRPr="006D694A">
              <w:rPr>
                <w:sz w:val="24"/>
                <w:szCs w:val="24"/>
              </w:rPr>
              <w:t>16</w:t>
            </w:r>
          </w:p>
        </w:tc>
      </w:tr>
      <w:tr w:rsidR="0098487F" w:rsidRPr="006D694A" w:rsidTr="0098487F">
        <w:trPr>
          <w:trHeight w:val="165"/>
          <w:jc w:val="center"/>
        </w:trPr>
        <w:tc>
          <w:tcPr>
            <w:tcW w:w="2620" w:type="dxa"/>
          </w:tcPr>
          <w:p w:rsidR="0098487F" w:rsidRPr="006D694A" w:rsidRDefault="0098487F" w:rsidP="0098487F">
            <w:pPr>
              <w:jc w:val="both"/>
              <w:rPr>
                <w:b/>
                <w:sz w:val="24"/>
                <w:szCs w:val="24"/>
              </w:rPr>
            </w:pPr>
            <w:r w:rsidRPr="006D694A">
              <w:rPr>
                <w:b/>
                <w:sz w:val="24"/>
                <w:szCs w:val="24"/>
              </w:rPr>
              <w:t>Обществознание и естествознание</w:t>
            </w:r>
            <w:r>
              <w:rPr>
                <w:b/>
                <w:sz w:val="24"/>
                <w:szCs w:val="24"/>
              </w:rPr>
              <w:t xml:space="preserve"> («окружающий мир»)</w:t>
            </w:r>
          </w:p>
        </w:tc>
        <w:tc>
          <w:tcPr>
            <w:tcW w:w="2603" w:type="dxa"/>
          </w:tcPr>
          <w:p w:rsidR="0098487F" w:rsidRPr="006D694A" w:rsidRDefault="0098487F" w:rsidP="0098487F">
            <w:pPr>
              <w:jc w:val="both"/>
              <w:rPr>
                <w:sz w:val="24"/>
                <w:szCs w:val="24"/>
              </w:rPr>
            </w:pPr>
            <w:r w:rsidRPr="006D694A">
              <w:rPr>
                <w:sz w:val="24"/>
                <w:szCs w:val="24"/>
              </w:rPr>
              <w:t>Окружающий мир</w:t>
            </w:r>
          </w:p>
        </w:tc>
        <w:tc>
          <w:tcPr>
            <w:tcW w:w="747" w:type="dxa"/>
          </w:tcPr>
          <w:p w:rsidR="0098487F" w:rsidRPr="006D694A" w:rsidRDefault="0098487F" w:rsidP="0098487F">
            <w:pPr>
              <w:rPr>
                <w:sz w:val="24"/>
                <w:szCs w:val="24"/>
              </w:rPr>
            </w:pPr>
            <w:r w:rsidRPr="006D694A">
              <w:rPr>
                <w:sz w:val="24"/>
                <w:szCs w:val="24"/>
              </w:rPr>
              <w:t>2</w:t>
            </w:r>
          </w:p>
        </w:tc>
        <w:tc>
          <w:tcPr>
            <w:tcW w:w="850" w:type="dxa"/>
          </w:tcPr>
          <w:p w:rsidR="0098487F" w:rsidRPr="006D694A" w:rsidRDefault="0098487F" w:rsidP="0098487F">
            <w:pPr>
              <w:rPr>
                <w:sz w:val="24"/>
                <w:szCs w:val="24"/>
              </w:rPr>
            </w:pPr>
            <w:r w:rsidRPr="006D694A">
              <w:rPr>
                <w:sz w:val="24"/>
                <w:szCs w:val="24"/>
              </w:rPr>
              <w:t>2</w:t>
            </w:r>
          </w:p>
        </w:tc>
        <w:tc>
          <w:tcPr>
            <w:tcW w:w="851" w:type="dxa"/>
          </w:tcPr>
          <w:p w:rsidR="0098487F" w:rsidRPr="006D694A" w:rsidRDefault="0098487F" w:rsidP="0098487F">
            <w:pPr>
              <w:rPr>
                <w:sz w:val="24"/>
                <w:szCs w:val="24"/>
              </w:rPr>
            </w:pPr>
            <w:r w:rsidRPr="006D694A">
              <w:rPr>
                <w:sz w:val="24"/>
                <w:szCs w:val="24"/>
              </w:rPr>
              <w:t>2</w:t>
            </w:r>
          </w:p>
        </w:tc>
        <w:tc>
          <w:tcPr>
            <w:tcW w:w="850" w:type="dxa"/>
          </w:tcPr>
          <w:p w:rsidR="0098487F" w:rsidRPr="006D694A" w:rsidRDefault="0098487F" w:rsidP="0098487F">
            <w:pPr>
              <w:rPr>
                <w:sz w:val="24"/>
                <w:szCs w:val="24"/>
              </w:rPr>
            </w:pPr>
            <w:r w:rsidRPr="006D694A">
              <w:rPr>
                <w:sz w:val="24"/>
                <w:szCs w:val="24"/>
              </w:rPr>
              <w:t>2</w:t>
            </w:r>
          </w:p>
        </w:tc>
        <w:tc>
          <w:tcPr>
            <w:tcW w:w="1408" w:type="dxa"/>
          </w:tcPr>
          <w:p w:rsidR="0098487F" w:rsidRPr="006D694A" w:rsidRDefault="0098487F" w:rsidP="0098487F">
            <w:pPr>
              <w:rPr>
                <w:sz w:val="24"/>
                <w:szCs w:val="24"/>
              </w:rPr>
            </w:pPr>
            <w:r w:rsidRPr="006D694A">
              <w:rPr>
                <w:sz w:val="24"/>
                <w:szCs w:val="24"/>
              </w:rPr>
              <w:t>8</w:t>
            </w:r>
          </w:p>
        </w:tc>
      </w:tr>
      <w:tr w:rsidR="0098487F" w:rsidRPr="006D694A" w:rsidTr="0098487F">
        <w:trPr>
          <w:trHeight w:val="165"/>
          <w:jc w:val="center"/>
        </w:trPr>
        <w:tc>
          <w:tcPr>
            <w:tcW w:w="2620" w:type="dxa"/>
          </w:tcPr>
          <w:p w:rsidR="0098487F" w:rsidRPr="006D694A" w:rsidRDefault="0098487F" w:rsidP="0098487F">
            <w:pPr>
              <w:jc w:val="both"/>
              <w:rPr>
                <w:b/>
                <w:sz w:val="24"/>
                <w:szCs w:val="24"/>
              </w:rPr>
            </w:pPr>
            <w:r w:rsidRPr="006D694A">
              <w:rPr>
                <w:b/>
                <w:sz w:val="24"/>
                <w:szCs w:val="24"/>
              </w:rPr>
              <w:t>Основы религиозных культур и светской этики</w:t>
            </w:r>
          </w:p>
        </w:tc>
        <w:tc>
          <w:tcPr>
            <w:tcW w:w="2603" w:type="dxa"/>
          </w:tcPr>
          <w:p w:rsidR="0098487F" w:rsidRPr="006D694A" w:rsidRDefault="0098487F" w:rsidP="0098487F">
            <w:pPr>
              <w:jc w:val="both"/>
              <w:rPr>
                <w:sz w:val="24"/>
                <w:szCs w:val="24"/>
              </w:rPr>
            </w:pPr>
            <w:r w:rsidRPr="006D694A">
              <w:rPr>
                <w:sz w:val="24"/>
                <w:szCs w:val="24"/>
              </w:rPr>
              <w:t>Основы религиозных культур и светской этики</w:t>
            </w:r>
          </w:p>
        </w:tc>
        <w:tc>
          <w:tcPr>
            <w:tcW w:w="747" w:type="dxa"/>
          </w:tcPr>
          <w:p w:rsidR="0098487F" w:rsidRPr="006D694A" w:rsidRDefault="0098487F" w:rsidP="0098487F">
            <w:pPr>
              <w:rPr>
                <w:sz w:val="24"/>
                <w:szCs w:val="24"/>
              </w:rPr>
            </w:pPr>
            <w:r w:rsidRPr="006D694A">
              <w:rPr>
                <w:sz w:val="24"/>
                <w:szCs w:val="24"/>
              </w:rPr>
              <w:t>-</w:t>
            </w:r>
          </w:p>
        </w:tc>
        <w:tc>
          <w:tcPr>
            <w:tcW w:w="850" w:type="dxa"/>
          </w:tcPr>
          <w:p w:rsidR="0098487F" w:rsidRPr="006D694A" w:rsidRDefault="0098487F" w:rsidP="0098487F">
            <w:pPr>
              <w:rPr>
                <w:sz w:val="24"/>
                <w:szCs w:val="24"/>
              </w:rPr>
            </w:pPr>
            <w:r w:rsidRPr="006D694A">
              <w:rPr>
                <w:sz w:val="24"/>
                <w:szCs w:val="24"/>
              </w:rPr>
              <w:t>-</w:t>
            </w:r>
          </w:p>
        </w:tc>
        <w:tc>
          <w:tcPr>
            <w:tcW w:w="851" w:type="dxa"/>
          </w:tcPr>
          <w:p w:rsidR="0098487F" w:rsidRPr="006D694A" w:rsidRDefault="0098487F" w:rsidP="0098487F">
            <w:pPr>
              <w:rPr>
                <w:sz w:val="24"/>
                <w:szCs w:val="24"/>
              </w:rPr>
            </w:pPr>
            <w:r w:rsidRPr="006D694A">
              <w:rPr>
                <w:sz w:val="24"/>
                <w:szCs w:val="24"/>
              </w:rPr>
              <w:t>-</w:t>
            </w:r>
          </w:p>
        </w:tc>
        <w:tc>
          <w:tcPr>
            <w:tcW w:w="850" w:type="dxa"/>
          </w:tcPr>
          <w:p w:rsidR="0098487F" w:rsidRPr="006D694A" w:rsidRDefault="0098487F" w:rsidP="0098487F">
            <w:pPr>
              <w:rPr>
                <w:sz w:val="24"/>
                <w:szCs w:val="24"/>
              </w:rPr>
            </w:pPr>
            <w:r>
              <w:rPr>
                <w:sz w:val="24"/>
                <w:szCs w:val="24"/>
              </w:rPr>
              <w:t>1</w:t>
            </w:r>
          </w:p>
        </w:tc>
        <w:tc>
          <w:tcPr>
            <w:tcW w:w="1408" w:type="dxa"/>
          </w:tcPr>
          <w:p w:rsidR="0098487F" w:rsidRPr="006D694A" w:rsidRDefault="0098487F" w:rsidP="0098487F">
            <w:pPr>
              <w:rPr>
                <w:sz w:val="24"/>
                <w:szCs w:val="24"/>
              </w:rPr>
            </w:pPr>
            <w:r>
              <w:rPr>
                <w:sz w:val="24"/>
                <w:szCs w:val="24"/>
              </w:rPr>
              <w:t>1</w:t>
            </w:r>
          </w:p>
        </w:tc>
      </w:tr>
      <w:tr w:rsidR="0098487F" w:rsidRPr="006D694A" w:rsidTr="0098487F">
        <w:trPr>
          <w:trHeight w:val="165"/>
          <w:jc w:val="center"/>
        </w:trPr>
        <w:tc>
          <w:tcPr>
            <w:tcW w:w="2620" w:type="dxa"/>
            <w:vMerge w:val="restart"/>
          </w:tcPr>
          <w:p w:rsidR="0098487F" w:rsidRPr="006D694A" w:rsidRDefault="0098487F" w:rsidP="0098487F">
            <w:pPr>
              <w:jc w:val="both"/>
              <w:rPr>
                <w:b/>
                <w:sz w:val="24"/>
                <w:szCs w:val="24"/>
              </w:rPr>
            </w:pPr>
            <w:r w:rsidRPr="006D694A">
              <w:rPr>
                <w:b/>
                <w:sz w:val="24"/>
                <w:szCs w:val="24"/>
              </w:rPr>
              <w:t>Искусство</w:t>
            </w:r>
          </w:p>
        </w:tc>
        <w:tc>
          <w:tcPr>
            <w:tcW w:w="2603" w:type="dxa"/>
          </w:tcPr>
          <w:p w:rsidR="0098487F" w:rsidRPr="006D694A" w:rsidRDefault="0098487F" w:rsidP="0098487F">
            <w:pPr>
              <w:jc w:val="both"/>
              <w:rPr>
                <w:sz w:val="24"/>
                <w:szCs w:val="24"/>
              </w:rPr>
            </w:pPr>
            <w:r>
              <w:rPr>
                <w:sz w:val="24"/>
                <w:szCs w:val="24"/>
              </w:rPr>
              <w:t>Изобразительное искусство</w:t>
            </w:r>
          </w:p>
        </w:tc>
        <w:tc>
          <w:tcPr>
            <w:tcW w:w="747" w:type="dxa"/>
          </w:tcPr>
          <w:p w:rsidR="0098487F" w:rsidRPr="006D694A" w:rsidRDefault="0098487F" w:rsidP="0098487F">
            <w:pPr>
              <w:jc w:val="both"/>
              <w:rPr>
                <w:sz w:val="24"/>
                <w:szCs w:val="24"/>
              </w:rPr>
            </w:pPr>
            <w:r>
              <w:rPr>
                <w:sz w:val="24"/>
                <w:szCs w:val="24"/>
              </w:rPr>
              <w:t>0,5*</w:t>
            </w:r>
          </w:p>
        </w:tc>
        <w:tc>
          <w:tcPr>
            <w:tcW w:w="850" w:type="dxa"/>
          </w:tcPr>
          <w:p w:rsidR="0098487F" w:rsidRPr="006D694A" w:rsidRDefault="0098487F" w:rsidP="0098487F">
            <w:pPr>
              <w:jc w:val="both"/>
              <w:rPr>
                <w:sz w:val="24"/>
                <w:szCs w:val="24"/>
              </w:rPr>
            </w:pPr>
            <w:r>
              <w:rPr>
                <w:sz w:val="24"/>
                <w:szCs w:val="24"/>
              </w:rPr>
              <w:t>0,5*</w:t>
            </w:r>
          </w:p>
        </w:tc>
        <w:tc>
          <w:tcPr>
            <w:tcW w:w="851" w:type="dxa"/>
          </w:tcPr>
          <w:p w:rsidR="0098487F" w:rsidRPr="006D694A" w:rsidRDefault="0098487F" w:rsidP="0098487F">
            <w:pPr>
              <w:jc w:val="both"/>
              <w:rPr>
                <w:sz w:val="24"/>
                <w:szCs w:val="24"/>
              </w:rPr>
            </w:pPr>
            <w:r>
              <w:rPr>
                <w:sz w:val="24"/>
                <w:szCs w:val="24"/>
              </w:rPr>
              <w:t>0,5*</w:t>
            </w:r>
          </w:p>
        </w:tc>
        <w:tc>
          <w:tcPr>
            <w:tcW w:w="850" w:type="dxa"/>
          </w:tcPr>
          <w:p w:rsidR="0098487F" w:rsidRPr="006D694A" w:rsidRDefault="0098487F" w:rsidP="0098487F">
            <w:pPr>
              <w:jc w:val="both"/>
              <w:rPr>
                <w:sz w:val="24"/>
                <w:szCs w:val="24"/>
              </w:rPr>
            </w:pPr>
            <w:r>
              <w:rPr>
                <w:sz w:val="24"/>
                <w:szCs w:val="24"/>
              </w:rPr>
              <w:t>0,5*</w:t>
            </w:r>
          </w:p>
        </w:tc>
        <w:tc>
          <w:tcPr>
            <w:tcW w:w="1408" w:type="dxa"/>
          </w:tcPr>
          <w:p w:rsidR="0098487F" w:rsidRPr="006D694A" w:rsidRDefault="0098487F" w:rsidP="0098487F">
            <w:pPr>
              <w:jc w:val="both"/>
              <w:rPr>
                <w:sz w:val="24"/>
                <w:szCs w:val="24"/>
              </w:rPr>
            </w:pPr>
            <w:r>
              <w:rPr>
                <w:sz w:val="24"/>
                <w:szCs w:val="24"/>
              </w:rPr>
              <w:t>2</w:t>
            </w:r>
          </w:p>
        </w:tc>
      </w:tr>
      <w:tr w:rsidR="0098487F" w:rsidRPr="006D694A" w:rsidTr="0098487F">
        <w:trPr>
          <w:trHeight w:val="165"/>
          <w:jc w:val="center"/>
        </w:trPr>
        <w:tc>
          <w:tcPr>
            <w:tcW w:w="2620" w:type="dxa"/>
            <w:vMerge/>
          </w:tcPr>
          <w:p w:rsidR="0098487F" w:rsidRPr="006D694A" w:rsidRDefault="0098487F" w:rsidP="0098487F">
            <w:pPr>
              <w:jc w:val="both"/>
              <w:rPr>
                <w:b/>
                <w:sz w:val="24"/>
                <w:szCs w:val="24"/>
              </w:rPr>
            </w:pPr>
          </w:p>
        </w:tc>
        <w:tc>
          <w:tcPr>
            <w:tcW w:w="2603" w:type="dxa"/>
          </w:tcPr>
          <w:p w:rsidR="0098487F" w:rsidRPr="006D694A" w:rsidRDefault="0098487F" w:rsidP="0098487F">
            <w:pPr>
              <w:jc w:val="both"/>
              <w:rPr>
                <w:sz w:val="24"/>
                <w:szCs w:val="24"/>
              </w:rPr>
            </w:pPr>
            <w:r>
              <w:rPr>
                <w:sz w:val="24"/>
                <w:szCs w:val="24"/>
              </w:rPr>
              <w:t>Музыка</w:t>
            </w:r>
          </w:p>
        </w:tc>
        <w:tc>
          <w:tcPr>
            <w:tcW w:w="747" w:type="dxa"/>
          </w:tcPr>
          <w:p w:rsidR="0098487F" w:rsidRPr="006D694A" w:rsidRDefault="0098487F" w:rsidP="0098487F">
            <w:pPr>
              <w:rPr>
                <w:sz w:val="24"/>
                <w:szCs w:val="24"/>
              </w:rPr>
            </w:pPr>
            <w:r>
              <w:rPr>
                <w:sz w:val="24"/>
                <w:szCs w:val="24"/>
              </w:rPr>
              <w:t>0,5*</w:t>
            </w:r>
          </w:p>
        </w:tc>
        <w:tc>
          <w:tcPr>
            <w:tcW w:w="850" w:type="dxa"/>
          </w:tcPr>
          <w:p w:rsidR="0098487F" w:rsidRPr="006D694A" w:rsidRDefault="0098487F" w:rsidP="0098487F">
            <w:pPr>
              <w:rPr>
                <w:sz w:val="24"/>
                <w:szCs w:val="24"/>
              </w:rPr>
            </w:pPr>
            <w:r>
              <w:rPr>
                <w:sz w:val="24"/>
                <w:szCs w:val="24"/>
              </w:rPr>
              <w:t>0,5*</w:t>
            </w:r>
          </w:p>
        </w:tc>
        <w:tc>
          <w:tcPr>
            <w:tcW w:w="851" w:type="dxa"/>
          </w:tcPr>
          <w:p w:rsidR="0098487F" w:rsidRPr="006D694A" w:rsidRDefault="0098487F" w:rsidP="0098487F">
            <w:pPr>
              <w:rPr>
                <w:sz w:val="24"/>
                <w:szCs w:val="24"/>
              </w:rPr>
            </w:pPr>
            <w:r>
              <w:rPr>
                <w:sz w:val="24"/>
                <w:szCs w:val="24"/>
              </w:rPr>
              <w:t>0,5*</w:t>
            </w:r>
          </w:p>
        </w:tc>
        <w:tc>
          <w:tcPr>
            <w:tcW w:w="850" w:type="dxa"/>
          </w:tcPr>
          <w:p w:rsidR="0098487F" w:rsidRPr="006D694A" w:rsidRDefault="0098487F" w:rsidP="0098487F">
            <w:pPr>
              <w:rPr>
                <w:sz w:val="24"/>
                <w:szCs w:val="24"/>
              </w:rPr>
            </w:pPr>
            <w:r>
              <w:rPr>
                <w:sz w:val="24"/>
                <w:szCs w:val="24"/>
              </w:rPr>
              <w:t>0,5*</w:t>
            </w:r>
          </w:p>
        </w:tc>
        <w:tc>
          <w:tcPr>
            <w:tcW w:w="1408" w:type="dxa"/>
          </w:tcPr>
          <w:p w:rsidR="0098487F" w:rsidRPr="006D694A" w:rsidRDefault="0098487F" w:rsidP="0098487F">
            <w:pPr>
              <w:rPr>
                <w:sz w:val="24"/>
                <w:szCs w:val="24"/>
              </w:rPr>
            </w:pPr>
            <w:r>
              <w:rPr>
                <w:sz w:val="24"/>
                <w:szCs w:val="24"/>
              </w:rPr>
              <w:t>2</w:t>
            </w:r>
          </w:p>
        </w:tc>
      </w:tr>
      <w:tr w:rsidR="0098487F" w:rsidRPr="006D694A" w:rsidTr="0098487F">
        <w:trPr>
          <w:trHeight w:val="165"/>
          <w:jc w:val="center"/>
        </w:trPr>
        <w:tc>
          <w:tcPr>
            <w:tcW w:w="2620" w:type="dxa"/>
          </w:tcPr>
          <w:p w:rsidR="0098487F" w:rsidRPr="006D694A" w:rsidRDefault="0098487F" w:rsidP="0098487F">
            <w:pPr>
              <w:jc w:val="both"/>
              <w:rPr>
                <w:b/>
                <w:sz w:val="24"/>
                <w:szCs w:val="24"/>
              </w:rPr>
            </w:pPr>
            <w:r w:rsidRPr="006D694A">
              <w:rPr>
                <w:b/>
                <w:sz w:val="24"/>
                <w:szCs w:val="24"/>
              </w:rPr>
              <w:t>Технология</w:t>
            </w:r>
          </w:p>
        </w:tc>
        <w:tc>
          <w:tcPr>
            <w:tcW w:w="2603" w:type="dxa"/>
          </w:tcPr>
          <w:p w:rsidR="0098487F" w:rsidRPr="006D694A" w:rsidRDefault="0098487F" w:rsidP="0098487F">
            <w:pPr>
              <w:jc w:val="both"/>
              <w:rPr>
                <w:sz w:val="24"/>
                <w:szCs w:val="24"/>
              </w:rPr>
            </w:pPr>
            <w:r w:rsidRPr="006D694A">
              <w:rPr>
                <w:sz w:val="24"/>
                <w:szCs w:val="24"/>
              </w:rPr>
              <w:t>Технология</w:t>
            </w:r>
          </w:p>
        </w:tc>
        <w:tc>
          <w:tcPr>
            <w:tcW w:w="747" w:type="dxa"/>
          </w:tcPr>
          <w:p w:rsidR="0098487F" w:rsidRPr="006D694A" w:rsidRDefault="0098487F" w:rsidP="0098487F">
            <w:pPr>
              <w:rPr>
                <w:sz w:val="24"/>
                <w:szCs w:val="24"/>
              </w:rPr>
            </w:pPr>
            <w:r w:rsidRPr="006D694A">
              <w:rPr>
                <w:sz w:val="24"/>
                <w:szCs w:val="24"/>
              </w:rPr>
              <w:t>1</w:t>
            </w:r>
          </w:p>
        </w:tc>
        <w:tc>
          <w:tcPr>
            <w:tcW w:w="850" w:type="dxa"/>
          </w:tcPr>
          <w:p w:rsidR="0098487F" w:rsidRPr="006D694A" w:rsidRDefault="0098487F" w:rsidP="0098487F">
            <w:pPr>
              <w:rPr>
                <w:sz w:val="24"/>
                <w:szCs w:val="24"/>
              </w:rPr>
            </w:pPr>
            <w:r w:rsidRPr="006D694A">
              <w:rPr>
                <w:sz w:val="24"/>
                <w:szCs w:val="24"/>
              </w:rPr>
              <w:t>1</w:t>
            </w:r>
          </w:p>
        </w:tc>
        <w:tc>
          <w:tcPr>
            <w:tcW w:w="851" w:type="dxa"/>
          </w:tcPr>
          <w:p w:rsidR="0098487F" w:rsidRPr="006D694A" w:rsidRDefault="0098487F" w:rsidP="0098487F">
            <w:pPr>
              <w:rPr>
                <w:sz w:val="24"/>
                <w:szCs w:val="24"/>
              </w:rPr>
            </w:pPr>
            <w:r w:rsidRPr="006D694A">
              <w:rPr>
                <w:sz w:val="24"/>
                <w:szCs w:val="24"/>
              </w:rPr>
              <w:t>1</w:t>
            </w:r>
          </w:p>
        </w:tc>
        <w:tc>
          <w:tcPr>
            <w:tcW w:w="850" w:type="dxa"/>
          </w:tcPr>
          <w:p w:rsidR="0098487F" w:rsidRPr="006D694A" w:rsidRDefault="0098487F" w:rsidP="0098487F">
            <w:pPr>
              <w:rPr>
                <w:sz w:val="24"/>
                <w:szCs w:val="24"/>
              </w:rPr>
            </w:pPr>
            <w:r>
              <w:rPr>
                <w:sz w:val="24"/>
                <w:szCs w:val="24"/>
              </w:rPr>
              <w:t>0,5</w:t>
            </w:r>
          </w:p>
        </w:tc>
        <w:tc>
          <w:tcPr>
            <w:tcW w:w="1408" w:type="dxa"/>
          </w:tcPr>
          <w:p w:rsidR="0098487F" w:rsidRPr="006D694A" w:rsidRDefault="0098487F" w:rsidP="0098487F">
            <w:pPr>
              <w:rPr>
                <w:sz w:val="24"/>
                <w:szCs w:val="24"/>
              </w:rPr>
            </w:pPr>
            <w:r>
              <w:rPr>
                <w:sz w:val="24"/>
                <w:szCs w:val="24"/>
              </w:rPr>
              <w:t>3,5</w:t>
            </w:r>
          </w:p>
        </w:tc>
      </w:tr>
      <w:tr w:rsidR="0098487F" w:rsidRPr="006D694A" w:rsidTr="0098487F">
        <w:trPr>
          <w:trHeight w:val="165"/>
          <w:jc w:val="center"/>
        </w:trPr>
        <w:tc>
          <w:tcPr>
            <w:tcW w:w="2620" w:type="dxa"/>
          </w:tcPr>
          <w:p w:rsidR="0098487F" w:rsidRPr="006D694A" w:rsidRDefault="0098487F" w:rsidP="0098487F">
            <w:pPr>
              <w:jc w:val="both"/>
              <w:rPr>
                <w:b/>
                <w:sz w:val="24"/>
                <w:szCs w:val="24"/>
              </w:rPr>
            </w:pPr>
            <w:r w:rsidRPr="006D694A">
              <w:rPr>
                <w:b/>
                <w:sz w:val="24"/>
                <w:szCs w:val="24"/>
              </w:rPr>
              <w:t>Физическая культура</w:t>
            </w:r>
          </w:p>
        </w:tc>
        <w:tc>
          <w:tcPr>
            <w:tcW w:w="2603" w:type="dxa"/>
          </w:tcPr>
          <w:p w:rsidR="0098487F" w:rsidRPr="006D694A" w:rsidRDefault="0098487F" w:rsidP="0098487F">
            <w:pPr>
              <w:jc w:val="both"/>
              <w:rPr>
                <w:sz w:val="24"/>
                <w:szCs w:val="24"/>
              </w:rPr>
            </w:pPr>
            <w:r w:rsidRPr="006D694A">
              <w:rPr>
                <w:sz w:val="24"/>
                <w:szCs w:val="24"/>
              </w:rPr>
              <w:t>Физическая культура</w:t>
            </w:r>
          </w:p>
        </w:tc>
        <w:tc>
          <w:tcPr>
            <w:tcW w:w="747" w:type="dxa"/>
          </w:tcPr>
          <w:p w:rsidR="0098487F" w:rsidRPr="006D694A" w:rsidRDefault="0098487F" w:rsidP="0098487F">
            <w:pPr>
              <w:rPr>
                <w:sz w:val="24"/>
                <w:szCs w:val="24"/>
              </w:rPr>
            </w:pPr>
            <w:r>
              <w:rPr>
                <w:sz w:val="24"/>
                <w:szCs w:val="24"/>
              </w:rPr>
              <w:t>2</w:t>
            </w:r>
          </w:p>
        </w:tc>
        <w:tc>
          <w:tcPr>
            <w:tcW w:w="850" w:type="dxa"/>
          </w:tcPr>
          <w:p w:rsidR="0098487F" w:rsidRPr="006D694A" w:rsidRDefault="0098487F" w:rsidP="0098487F">
            <w:pPr>
              <w:rPr>
                <w:sz w:val="24"/>
                <w:szCs w:val="24"/>
              </w:rPr>
            </w:pPr>
            <w:r>
              <w:rPr>
                <w:sz w:val="24"/>
                <w:szCs w:val="24"/>
              </w:rPr>
              <w:t>2</w:t>
            </w:r>
          </w:p>
        </w:tc>
        <w:tc>
          <w:tcPr>
            <w:tcW w:w="851" w:type="dxa"/>
          </w:tcPr>
          <w:p w:rsidR="0098487F" w:rsidRPr="006D694A" w:rsidRDefault="0098487F" w:rsidP="0098487F">
            <w:pPr>
              <w:rPr>
                <w:sz w:val="24"/>
                <w:szCs w:val="24"/>
              </w:rPr>
            </w:pPr>
            <w:r>
              <w:rPr>
                <w:sz w:val="24"/>
                <w:szCs w:val="24"/>
              </w:rPr>
              <w:t>2</w:t>
            </w:r>
          </w:p>
        </w:tc>
        <w:tc>
          <w:tcPr>
            <w:tcW w:w="850" w:type="dxa"/>
          </w:tcPr>
          <w:p w:rsidR="0098487F" w:rsidRPr="006D694A" w:rsidRDefault="0098487F" w:rsidP="0098487F">
            <w:pPr>
              <w:rPr>
                <w:sz w:val="24"/>
                <w:szCs w:val="24"/>
              </w:rPr>
            </w:pPr>
            <w:r>
              <w:rPr>
                <w:sz w:val="24"/>
                <w:szCs w:val="24"/>
              </w:rPr>
              <w:t>1,5</w:t>
            </w:r>
          </w:p>
        </w:tc>
        <w:tc>
          <w:tcPr>
            <w:tcW w:w="1408" w:type="dxa"/>
          </w:tcPr>
          <w:p w:rsidR="0098487F" w:rsidRPr="006D694A" w:rsidRDefault="0098487F" w:rsidP="0098487F">
            <w:pPr>
              <w:rPr>
                <w:sz w:val="24"/>
                <w:szCs w:val="24"/>
              </w:rPr>
            </w:pPr>
            <w:r>
              <w:rPr>
                <w:sz w:val="24"/>
                <w:szCs w:val="24"/>
              </w:rPr>
              <w:t>7,5</w:t>
            </w:r>
          </w:p>
        </w:tc>
      </w:tr>
      <w:tr w:rsidR="0098487F" w:rsidRPr="006D694A" w:rsidTr="0098487F">
        <w:trPr>
          <w:trHeight w:val="165"/>
          <w:jc w:val="center"/>
        </w:trPr>
        <w:tc>
          <w:tcPr>
            <w:tcW w:w="5223" w:type="dxa"/>
            <w:gridSpan w:val="2"/>
          </w:tcPr>
          <w:p w:rsidR="0098487F" w:rsidRPr="006D694A" w:rsidRDefault="0098487F" w:rsidP="0098487F">
            <w:pPr>
              <w:jc w:val="both"/>
              <w:rPr>
                <w:b/>
                <w:sz w:val="24"/>
                <w:szCs w:val="24"/>
              </w:rPr>
            </w:pPr>
            <w:r w:rsidRPr="006D694A">
              <w:rPr>
                <w:b/>
                <w:sz w:val="24"/>
                <w:szCs w:val="24"/>
              </w:rPr>
              <w:t xml:space="preserve">Итого </w:t>
            </w:r>
            <w:r>
              <w:rPr>
                <w:b/>
                <w:sz w:val="24"/>
                <w:szCs w:val="24"/>
              </w:rPr>
              <w:t>обязательная часть</w:t>
            </w:r>
          </w:p>
        </w:tc>
        <w:tc>
          <w:tcPr>
            <w:tcW w:w="747" w:type="dxa"/>
          </w:tcPr>
          <w:p w:rsidR="0098487F" w:rsidRPr="006D694A" w:rsidRDefault="0098487F" w:rsidP="0098487F">
            <w:pPr>
              <w:rPr>
                <w:b/>
                <w:sz w:val="24"/>
                <w:szCs w:val="24"/>
              </w:rPr>
            </w:pPr>
            <w:r w:rsidRPr="006D694A">
              <w:rPr>
                <w:b/>
                <w:sz w:val="24"/>
                <w:szCs w:val="24"/>
              </w:rPr>
              <w:t>21</w:t>
            </w:r>
          </w:p>
        </w:tc>
        <w:tc>
          <w:tcPr>
            <w:tcW w:w="850" w:type="dxa"/>
          </w:tcPr>
          <w:p w:rsidR="0098487F" w:rsidRPr="006D694A" w:rsidRDefault="0098487F" w:rsidP="0098487F">
            <w:pPr>
              <w:rPr>
                <w:b/>
                <w:sz w:val="24"/>
                <w:szCs w:val="24"/>
              </w:rPr>
            </w:pPr>
            <w:r>
              <w:rPr>
                <w:b/>
                <w:sz w:val="24"/>
                <w:szCs w:val="24"/>
              </w:rPr>
              <w:t>23</w:t>
            </w:r>
          </w:p>
        </w:tc>
        <w:tc>
          <w:tcPr>
            <w:tcW w:w="851" w:type="dxa"/>
          </w:tcPr>
          <w:p w:rsidR="0098487F" w:rsidRPr="006D694A" w:rsidRDefault="0098487F" w:rsidP="0098487F">
            <w:pPr>
              <w:rPr>
                <w:b/>
                <w:sz w:val="24"/>
                <w:szCs w:val="24"/>
              </w:rPr>
            </w:pPr>
            <w:r>
              <w:rPr>
                <w:b/>
                <w:sz w:val="24"/>
                <w:szCs w:val="24"/>
              </w:rPr>
              <w:t>23</w:t>
            </w:r>
          </w:p>
        </w:tc>
        <w:tc>
          <w:tcPr>
            <w:tcW w:w="850" w:type="dxa"/>
          </w:tcPr>
          <w:p w:rsidR="0098487F" w:rsidRPr="006D694A" w:rsidRDefault="0098487F" w:rsidP="0098487F">
            <w:pPr>
              <w:rPr>
                <w:b/>
                <w:sz w:val="24"/>
                <w:szCs w:val="24"/>
              </w:rPr>
            </w:pPr>
            <w:r>
              <w:rPr>
                <w:b/>
                <w:sz w:val="24"/>
                <w:szCs w:val="24"/>
              </w:rPr>
              <w:t>23</w:t>
            </w:r>
          </w:p>
        </w:tc>
        <w:tc>
          <w:tcPr>
            <w:tcW w:w="1408" w:type="dxa"/>
          </w:tcPr>
          <w:p w:rsidR="0098487F" w:rsidRPr="006D694A" w:rsidRDefault="0098487F" w:rsidP="0098487F">
            <w:pPr>
              <w:rPr>
                <w:b/>
                <w:sz w:val="24"/>
                <w:szCs w:val="24"/>
              </w:rPr>
            </w:pPr>
            <w:r>
              <w:rPr>
                <w:b/>
                <w:sz w:val="24"/>
                <w:szCs w:val="24"/>
              </w:rPr>
              <w:t>90</w:t>
            </w:r>
          </w:p>
        </w:tc>
      </w:tr>
      <w:tr w:rsidR="0098487F" w:rsidRPr="006D694A" w:rsidTr="0098487F">
        <w:trPr>
          <w:trHeight w:val="165"/>
          <w:jc w:val="center"/>
        </w:trPr>
        <w:tc>
          <w:tcPr>
            <w:tcW w:w="9929" w:type="dxa"/>
            <w:gridSpan w:val="7"/>
          </w:tcPr>
          <w:p w:rsidR="0098487F" w:rsidRPr="006D694A" w:rsidRDefault="0098487F" w:rsidP="0098487F">
            <w:pPr>
              <w:jc w:val="center"/>
              <w:rPr>
                <w:b/>
                <w:i/>
                <w:sz w:val="24"/>
                <w:szCs w:val="24"/>
              </w:rPr>
            </w:pPr>
            <w:r w:rsidRPr="006D694A">
              <w:rPr>
                <w:i/>
                <w:sz w:val="24"/>
                <w:szCs w:val="24"/>
              </w:rPr>
              <w:t>Часть, формируемая участниками образовательных отношений</w:t>
            </w:r>
          </w:p>
        </w:tc>
      </w:tr>
      <w:tr w:rsidR="0098487F" w:rsidRPr="006D694A" w:rsidTr="0098487F">
        <w:trPr>
          <w:trHeight w:val="165"/>
          <w:jc w:val="center"/>
        </w:trPr>
        <w:tc>
          <w:tcPr>
            <w:tcW w:w="5223" w:type="dxa"/>
            <w:gridSpan w:val="2"/>
          </w:tcPr>
          <w:p w:rsidR="0098487F" w:rsidRPr="00C015D8" w:rsidRDefault="0098487F" w:rsidP="0098487F">
            <w:pPr>
              <w:jc w:val="both"/>
              <w:rPr>
                <w:b/>
                <w:sz w:val="24"/>
                <w:szCs w:val="24"/>
              </w:rPr>
            </w:pPr>
            <w:r w:rsidRPr="00C015D8">
              <w:rPr>
                <w:sz w:val="24"/>
                <w:szCs w:val="24"/>
              </w:rPr>
              <w:t>Часть, формируемая участниками образовательных отношений</w:t>
            </w:r>
          </w:p>
        </w:tc>
        <w:tc>
          <w:tcPr>
            <w:tcW w:w="747" w:type="dxa"/>
          </w:tcPr>
          <w:p w:rsidR="0098487F" w:rsidRPr="006D694A" w:rsidRDefault="0098487F" w:rsidP="0098487F">
            <w:pPr>
              <w:rPr>
                <w:sz w:val="24"/>
                <w:szCs w:val="24"/>
              </w:rPr>
            </w:pPr>
            <w:r>
              <w:rPr>
                <w:sz w:val="24"/>
                <w:szCs w:val="24"/>
              </w:rPr>
              <w:t>0</w:t>
            </w:r>
          </w:p>
        </w:tc>
        <w:tc>
          <w:tcPr>
            <w:tcW w:w="850" w:type="dxa"/>
          </w:tcPr>
          <w:p w:rsidR="0098487F" w:rsidRPr="006D694A" w:rsidRDefault="0098487F" w:rsidP="0098487F">
            <w:pPr>
              <w:rPr>
                <w:sz w:val="24"/>
                <w:szCs w:val="24"/>
              </w:rPr>
            </w:pPr>
            <w:r>
              <w:rPr>
                <w:sz w:val="24"/>
                <w:szCs w:val="24"/>
              </w:rPr>
              <w:t>0</w:t>
            </w:r>
          </w:p>
        </w:tc>
        <w:tc>
          <w:tcPr>
            <w:tcW w:w="851" w:type="dxa"/>
          </w:tcPr>
          <w:p w:rsidR="0098487F" w:rsidRPr="006D694A" w:rsidRDefault="0098487F" w:rsidP="0098487F">
            <w:pPr>
              <w:rPr>
                <w:sz w:val="24"/>
                <w:szCs w:val="24"/>
              </w:rPr>
            </w:pPr>
            <w:r>
              <w:rPr>
                <w:sz w:val="24"/>
                <w:szCs w:val="24"/>
              </w:rPr>
              <w:t>0</w:t>
            </w:r>
          </w:p>
        </w:tc>
        <w:tc>
          <w:tcPr>
            <w:tcW w:w="850" w:type="dxa"/>
          </w:tcPr>
          <w:p w:rsidR="0098487F" w:rsidRPr="006D694A" w:rsidRDefault="0098487F" w:rsidP="0098487F">
            <w:pPr>
              <w:rPr>
                <w:sz w:val="24"/>
                <w:szCs w:val="24"/>
              </w:rPr>
            </w:pPr>
            <w:r>
              <w:rPr>
                <w:sz w:val="24"/>
                <w:szCs w:val="24"/>
              </w:rPr>
              <w:t>0</w:t>
            </w:r>
          </w:p>
        </w:tc>
        <w:tc>
          <w:tcPr>
            <w:tcW w:w="1408" w:type="dxa"/>
          </w:tcPr>
          <w:p w:rsidR="0098487F" w:rsidRPr="006D694A" w:rsidRDefault="0098487F" w:rsidP="0098487F">
            <w:pPr>
              <w:rPr>
                <w:sz w:val="24"/>
                <w:szCs w:val="24"/>
              </w:rPr>
            </w:pPr>
            <w:r>
              <w:rPr>
                <w:sz w:val="24"/>
                <w:szCs w:val="24"/>
              </w:rPr>
              <w:t>0</w:t>
            </w:r>
          </w:p>
        </w:tc>
      </w:tr>
      <w:tr w:rsidR="0098487F" w:rsidRPr="006D694A" w:rsidTr="0098487F">
        <w:trPr>
          <w:trHeight w:val="165"/>
          <w:jc w:val="center"/>
        </w:trPr>
        <w:tc>
          <w:tcPr>
            <w:tcW w:w="5223" w:type="dxa"/>
            <w:gridSpan w:val="2"/>
          </w:tcPr>
          <w:p w:rsidR="0098487F" w:rsidRPr="006D694A" w:rsidRDefault="0098487F" w:rsidP="0098487F">
            <w:pPr>
              <w:jc w:val="both"/>
              <w:rPr>
                <w:b/>
                <w:sz w:val="24"/>
                <w:szCs w:val="24"/>
              </w:rPr>
            </w:pPr>
            <w:r w:rsidRPr="006D694A">
              <w:rPr>
                <w:b/>
                <w:sz w:val="24"/>
                <w:szCs w:val="24"/>
              </w:rPr>
              <w:t>Максимально допустимая недельная нагрузка</w:t>
            </w:r>
          </w:p>
        </w:tc>
        <w:tc>
          <w:tcPr>
            <w:tcW w:w="747" w:type="dxa"/>
          </w:tcPr>
          <w:p w:rsidR="0098487F" w:rsidRPr="006D694A" w:rsidRDefault="0098487F" w:rsidP="0098487F">
            <w:pPr>
              <w:jc w:val="both"/>
              <w:rPr>
                <w:b/>
                <w:color w:val="000000"/>
                <w:sz w:val="24"/>
                <w:szCs w:val="24"/>
              </w:rPr>
            </w:pPr>
            <w:r w:rsidRPr="006D694A">
              <w:rPr>
                <w:b/>
                <w:color w:val="000000"/>
                <w:sz w:val="24"/>
                <w:szCs w:val="24"/>
              </w:rPr>
              <w:t>21</w:t>
            </w:r>
          </w:p>
        </w:tc>
        <w:tc>
          <w:tcPr>
            <w:tcW w:w="850" w:type="dxa"/>
          </w:tcPr>
          <w:p w:rsidR="0098487F" w:rsidRPr="006D694A" w:rsidRDefault="0098487F" w:rsidP="0098487F">
            <w:pPr>
              <w:jc w:val="both"/>
              <w:rPr>
                <w:b/>
                <w:color w:val="000000"/>
                <w:sz w:val="24"/>
                <w:szCs w:val="24"/>
              </w:rPr>
            </w:pPr>
            <w:r w:rsidRPr="006D694A">
              <w:rPr>
                <w:b/>
                <w:color w:val="000000"/>
                <w:sz w:val="24"/>
                <w:szCs w:val="24"/>
              </w:rPr>
              <w:t>23</w:t>
            </w:r>
          </w:p>
        </w:tc>
        <w:tc>
          <w:tcPr>
            <w:tcW w:w="851" w:type="dxa"/>
          </w:tcPr>
          <w:p w:rsidR="0098487F" w:rsidRPr="006D694A" w:rsidRDefault="0098487F" w:rsidP="0098487F">
            <w:pPr>
              <w:jc w:val="both"/>
              <w:rPr>
                <w:b/>
                <w:color w:val="000000"/>
                <w:sz w:val="24"/>
                <w:szCs w:val="24"/>
              </w:rPr>
            </w:pPr>
            <w:r w:rsidRPr="006D694A">
              <w:rPr>
                <w:b/>
                <w:color w:val="000000"/>
                <w:sz w:val="24"/>
                <w:szCs w:val="24"/>
              </w:rPr>
              <w:t>23</w:t>
            </w:r>
          </w:p>
        </w:tc>
        <w:tc>
          <w:tcPr>
            <w:tcW w:w="850" w:type="dxa"/>
          </w:tcPr>
          <w:p w:rsidR="0098487F" w:rsidRPr="006D694A" w:rsidRDefault="0098487F" w:rsidP="0098487F">
            <w:pPr>
              <w:jc w:val="both"/>
              <w:rPr>
                <w:b/>
                <w:color w:val="000000"/>
                <w:sz w:val="24"/>
                <w:szCs w:val="24"/>
              </w:rPr>
            </w:pPr>
            <w:r w:rsidRPr="006D694A">
              <w:rPr>
                <w:b/>
                <w:color w:val="000000"/>
                <w:sz w:val="24"/>
                <w:szCs w:val="24"/>
              </w:rPr>
              <w:t>23</w:t>
            </w:r>
          </w:p>
        </w:tc>
        <w:tc>
          <w:tcPr>
            <w:tcW w:w="1408" w:type="dxa"/>
          </w:tcPr>
          <w:p w:rsidR="0098487F" w:rsidRPr="006D694A" w:rsidRDefault="0098487F" w:rsidP="0098487F">
            <w:pPr>
              <w:jc w:val="both"/>
              <w:rPr>
                <w:b/>
                <w:color w:val="000000"/>
                <w:sz w:val="24"/>
                <w:szCs w:val="24"/>
              </w:rPr>
            </w:pPr>
            <w:r w:rsidRPr="006D694A">
              <w:rPr>
                <w:b/>
                <w:color w:val="000000"/>
                <w:sz w:val="24"/>
                <w:szCs w:val="24"/>
              </w:rPr>
              <w:t>90</w:t>
            </w:r>
          </w:p>
        </w:tc>
      </w:tr>
    </w:tbl>
    <w:p w:rsidR="0098487F" w:rsidRPr="006D694A" w:rsidRDefault="0098487F" w:rsidP="0098487F">
      <w:pPr>
        <w:ind w:firstLine="567"/>
        <w:jc w:val="center"/>
        <w:outlineLvl w:val="0"/>
        <w:rPr>
          <w:b/>
          <w:sz w:val="24"/>
          <w:szCs w:val="24"/>
        </w:rPr>
      </w:pPr>
    </w:p>
    <w:p w:rsidR="0098487F" w:rsidRDefault="0098487F" w:rsidP="0098487F">
      <w:pPr>
        <w:pStyle w:val="ab"/>
        <w:ind w:left="-142" w:right="-284"/>
        <w:jc w:val="both"/>
        <w:rPr>
          <w:rFonts w:ascii="Times New Roman" w:hAnsi="Times New Roman"/>
          <w:i/>
          <w:sz w:val="24"/>
          <w:szCs w:val="24"/>
        </w:rPr>
      </w:pPr>
      <w:r>
        <w:rPr>
          <w:rFonts w:ascii="Times New Roman" w:hAnsi="Times New Roman"/>
          <w:i/>
          <w:sz w:val="24"/>
          <w:szCs w:val="24"/>
        </w:rPr>
        <w:t>(*) Преподавание 0,5 часа предметов «Изобразительное искусство</w:t>
      </w:r>
      <w:r w:rsidRPr="00C96762">
        <w:rPr>
          <w:rFonts w:ascii="Times New Roman" w:hAnsi="Times New Roman"/>
          <w:i/>
          <w:sz w:val="24"/>
          <w:szCs w:val="24"/>
        </w:rPr>
        <w:t>»</w:t>
      </w:r>
      <w:r>
        <w:rPr>
          <w:rFonts w:ascii="Times New Roman" w:hAnsi="Times New Roman"/>
          <w:i/>
          <w:sz w:val="24"/>
          <w:szCs w:val="24"/>
        </w:rPr>
        <w:t xml:space="preserve"> и «Музыка»</w:t>
      </w:r>
      <w:r w:rsidRPr="00C96762">
        <w:rPr>
          <w:rFonts w:ascii="Times New Roman" w:hAnsi="Times New Roman"/>
          <w:i/>
          <w:sz w:val="24"/>
          <w:szCs w:val="24"/>
        </w:rPr>
        <w:t xml:space="preserve"> </w:t>
      </w:r>
      <w:r>
        <w:rPr>
          <w:rFonts w:ascii="Times New Roman" w:hAnsi="Times New Roman"/>
          <w:i/>
          <w:sz w:val="24"/>
          <w:szCs w:val="24"/>
        </w:rPr>
        <w:t>в 1- 4 классах, «Технология»  и «Физическая культура» в 4 классе  о</w:t>
      </w:r>
      <w:r w:rsidRPr="00C96762">
        <w:rPr>
          <w:rFonts w:ascii="Times New Roman" w:hAnsi="Times New Roman"/>
          <w:i/>
          <w:sz w:val="24"/>
          <w:szCs w:val="24"/>
        </w:rPr>
        <w:t>существляется за счет часов внеурочной деятельности</w:t>
      </w:r>
    </w:p>
    <w:p w:rsidR="0098487F" w:rsidRDefault="0098487F" w:rsidP="0098487F">
      <w:pPr>
        <w:ind w:firstLine="567"/>
        <w:jc w:val="center"/>
        <w:rPr>
          <w:b/>
          <w:sz w:val="28"/>
          <w:szCs w:val="28"/>
        </w:rPr>
      </w:pPr>
    </w:p>
    <w:p w:rsidR="0098487F" w:rsidRDefault="0098487F" w:rsidP="0098487F">
      <w:pPr>
        <w:ind w:firstLine="567"/>
        <w:jc w:val="center"/>
        <w:rPr>
          <w:b/>
          <w:sz w:val="28"/>
          <w:szCs w:val="28"/>
        </w:rPr>
      </w:pPr>
    </w:p>
    <w:p w:rsidR="002E5043" w:rsidRDefault="002E5043" w:rsidP="0098487F">
      <w:pPr>
        <w:ind w:firstLine="567"/>
        <w:jc w:val="center"/>
        <w:rPr>
          <w:b/>
          <w:sz w:val="28"/>
          <w:szCs w:val="28"/>
        </w:rPr>
      </w:pPr>
    </w:p>
    <w:p w:rsidR="0098487F" w:rsidRPr="005371E8" w:rsidRDefault="0098487F" w:rsidP="0098487F">
      <w:pPr>
        <w:spacing w:line="360" w:lineRule="auto"/>
        <w:ind w:firstLine="567"/>
        <w:jc w:val="center"/>
        <w:outlineLvl w:val="0"/>
        <w:rPr>
          <w:b/>
          <w:sz w:val="24"/>
          <w:szCs w:val="24"/>
        </w:rPr>
      </w:pPr>
      <w:r>
        <w:rPr>
          <w:b/>
          <w:sz w:val="24"/>
          <w:szCs w:val="24"/>
        </w:rPr>
        <w:t>П</w:t>
      </w:r>
      <w:r w:rsidRPr="005371E8">
        <w:rPr>
          <w:b/>
          <w:sz w:val="24"/>
          <w:szCs w:val="24"/>
        </w:rPr>
        <w:t>ояснительная записка.</w:t>
      </w:r>
    </w:p>
    <w:p w:rsidR="0098487F" w:rsidRPr="0098487F" w:rsidRDefault="0098487F" w:rsidP="0098487F">
      <w:pPr>
        <w:pStyle w:val="23"/>
        <w:shd w:val="clear" w:color="auto" w:fill="auto"/>
        <w:spacing w:before="0" w:line="240" w:lineRule="auto"/>
        <w:ind w:firstLine="567"/>
        <w:rPr>
          <w:rFonts w:ascii="Times New Roman" w:hAnsi="Times New Roman"/>
          <w:sz w:val="24"/>
          <w:szCs w:val="24"/>
          <w:lang w:val="ru-RU"/>
        </w:rPr>
      </w:pPr>
      <w:r w:rsidRPr="0098487F">
        <w:rPr>
          <w:rFonts w:ascii="Times New Roman" w:hAnsi="Times New Roman"/>
          <w:color w:val="000000"/>
          <w:sz w:val="24"/>
          <w:szCs w:val="24"/>
          <w:lang w:val="ru-RU" w:bidi="ru-RU"/>
        </w:rPr>
        <w:t>Учебный план начального общего образования МБОУ СОШ с.Николаевка составлен в соответствии со следующими нормативными документами:</w:t>
      </w:r>
    </w:p>
    <w:p w:rsidR="0098487F" w:rsidRPr="009E3597" w:rsidRDefault="0098487F" w:rsidP="009132F9">
      <w:pPr>
        <w:widowControl/>
        <w:numPr>
          <w:ilvl w:val="0"/>
          <w:numId w:val="42"/>
        </w:numPr>
        <w:tabs>
          <w:tab w:val="left" w:pos="284"/>
        </w:tabs>
        <w:autoSpaceDE/>
        <w:autoSpaceDN/>
        <w:spacing w:after="200"/>
        <w:jc w:val="both"/>
        <w:rPr>
          <w:sz w:val="24"/>
          <w:szCs w:val="24"/>
        </w:rPr>
      </w:pPr>
      <w:r w:rsidRPr="009E3597">
        <w:rPr>
          <w:sz w:val="24"/>
          <w:szCs w:val="24"/>
        </w:rPr>
        <w:t>Федеральный закон от 29 декабря 2012 г. № 273-ФЗ «Об образовании в </w:t>
      </w:r>
      <w:r>
        <w:rPr>
          <w:sz w:val="24"/>
          <w:szCs w:val="24"/>
        </w:rPr>
        <w:t xml:space="preserve">Российской Федерации» </w:t>
      </w:r>
    </w:p>
    <w:p w:rsidR="0098487F" w:rsidRPr="009E3597" w:rsidRDefault="0098487F" w:rsidP="009132F9">
      <w:pPr>
        <w:widowControl/>
        <w:numPr>
          <w:ilvl w:val="0"/>
          <w:numId w:val="42"/>
        </w:numPr>
        <w:tabs>
          <w:tab w:val="left" w:pos="284"/>
        </w:tabs>
        <w:autoSpaceDE/>
        <w:autoSpaceDN/>
        <w:spacing w:after="200"/>
        <w:jc w:val="both"/>
        <w:rPr>
          <w:sz w:val="24"/>
          <w:szCs w:val="24"/>
        </w:rPr>
      </w:pPr>
      <w:r w:rsidRPr="009E3597">
        <w:rPr>
          <w:sz w:val="24"/>
          <w:szCs w:val="24"/>
        </w:rPr>
        <w:t xml:space="preserve">Федеральный государственный образовательный стандарт начального общего образования (приказ от 31.05.2021 № 286 Министерства просвещения Российской Федерации «Об утверждении федерального государственного образовательного стандарта начального общего образования», зарегистрированный в Минюсте России 05.07.2021, регистрационный номер 64100). </w:t>
      </w:r>
    </w:p>
    <w:p w:rsidR="0098487F" w:rsidRPr="009E3597" w:rsidRDefault="0098487F" w:rsidP="009132F9">
      <w:pPr>
        <w:numPr>
          <w:ilvl w:val="0"/>
          <w:numId w:val="42"/>
        </w:numPr>
        <w:tabs>
          <w:tab w:val="left" w:pos="426"/>
        </w:tabs>
        <w:autoSpaceDE/>
        <w:autoSpaceDN/>
        <w:spacing w:after="200"/>
        <w:jc w:val="both"/>
        <w:rPr>
          <w:color w:val="000000"/>
          <w:sz w:val="24"/>
          <w:szCs w:val="24"/>
        </w:rPr>
      </w:pPr>
      <w:r w:rsidRPr="009E3597">
        <w:rPr>
          <w:color w:val="000000"/>
          <w:sz w:val="24"/>
          <w:szCs w:val="24"/>
        </w:rPr>
        <w:t>Постановление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98487F" w:rsidRPr="009E3597" w:rsidRDefault="0098487F" w:rsidP="009132F9">
      <w:pPr>
        <w:numPr>
          <w:ilvl w:val="0"/>
          <w:numId w:val="42"/>
        </w:numPr>
        <w:tabs>
          <w:tab w:val="left" w:pos="426"/>
        </w:tabs>
        <w:autoSpaceDE/>
        <w:autoSpaceDN/>
        <w:spacing w:after="200"/>
        <w:jc w:val="both"/>
        <w:rPr>
          <w:color w:val="000000"/>
          <w:sz w:val="24"/>
          <w:szCs w:val="24"/>
        </w:rPr>
      </w:pPr>
      <w:r w:rsidRPr="009E3597">
        <w:rPr>
          <w:color w:val="000000"/>
          <w:sz w:val="24"/>
          <w:szCs w:val="24"/>
        </w:rPr>
        <w:t>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98487F" w:rsidRPr="0098487F" w:rsidRDefault="0098487F" w:rsidP="009132F9">
      <w:pPr>
        <w:pStyle w:val="23"/>
        <w:numPr>
          <w:ilvl w:val="0"/>
          <w:numId w:val="42"/>
        </w:numPr>
        <w:shd w:val="clear" w:color="auto" w:fill="auto"/>
        <w:tabs>
          <w:tab w:val="left" w:pos="841"/>
        </w:tabs>
        <w:spacing w:before="0" w:line="240" w:lineRule="auto"/>
        <w:ind w:firstLine="567"/>
        <w:rPr>
          <w:rFonts w:ascii="Times New Roman" w:hAnsi="Times New Roman"/>
          <w:sz w:val="24"/>
          <w:szCs w:val="24"/>
          <w:lang w:val="ru-RU"/>
        </w:rPr>
      </w:pPr>
      <w:r w:rsidRPr="0098487F">
        <w:rPr>
          <w:rFonts w:ascii="Times New Roman" w:hAnsi="Times New Roman"/>
          <w:color w:val="000000"/>
          <w:sz w:val="24"/>
          <w:szCs w:val="24"/>
          <w:lang w:val="ru-RU" w:bidi="ru-RU"/>
        </w:rPr>
        <w:t>Закон Республики Башкортостан от 1 июля 2013 г. № 696-з «Об образовании в Республике Башкортостан»;</w:t>
      </w:r>
    </w:p>
    <w:p w:rsidR="0098487F" w:rsidRPr="0098487F" w:rsidRDefault="0098487F" w:rsidP="009132F9">
      <w:pPr>
        <w:pStyle w:val="23"/>
        <w:numPr>
          <w:ilvl w:val="0"/>
          <w:numId w:val="42"/>
        </w:numPr>
        <w:shd w:val="clear" w:color="auto" w:fill="auto"/>
        <w:tabs>
          <w:tab w:val="left" w:pos="812"/>
        </w:tabs>
        <w:spacing w:before="0" w:line="240" w:lineRule="auto"/>
        <w:ind w:firstLine="567"/>
        <w:rPr>
          <w:rFonts w:ascii="Times New Roman" w:hAnsi="Times New Roman"/>
          <w:sz w:val="24"/>
          <w:szCs w:val="24"/>
          <w:lang w:val="ru-RU"/>
        </w:rPr>
      </w:pPr>
      <w:r w:rsidRPr="0098487F">
        <w:rPr>
          <w:rFonts w:ascii="Times New Roman" w:hAnsi="Times New Roman"/>
          <w:color w:val="000000"/>
          <w:sz w:val="24"/>
          <w:szCs w:val="24"/>
          <w:lang w:val="ru-RU" w:bidi="ru-RU"/>
        </w:rPr>
        <w:t>Закон Российской Федерации «О языках народов Российской Федерации» № 1807-1 от 25.10.1991 г. (ред. от 12.09.2014 г.);</w:t>
      </w:r>
    </w:p>
    <w:p w:rsidR="0098487F" w:rsidRPr="0098487F" w:rsidRDefault="0098487F" w:rsidP="009132F9">
      <w:pPr>
        <w:pStyle w:val="23"/>
        <w:numPr>
          <w:ilvl w:val="0"/>
          <w:numId w:val="42"/>
        </w:numPr>
        <w:shd w:val="clear" w:color="auto" w:fill="auto"/>
        <w:tabs>
          <w:tab w:val="left" w:pos="846"/>
        </w:tabs>
        <w:spacing w:before="0" w:line="240" w:lineRule="auto"/>
        <w:ind w:firstLine="567"/>
        <w:rPr>
          <w:rFonts w:ascii="Times New Roman" w:hAnsi="Times New Roman"/>
          <w:sz w:val="24"/>
          <w:szCs w:val="24"/>
          <w:lang w:val="ru-RU"/>
        </w:rPr>
      </w:pPr>
      <w:r w:rsidRPr="0098487F">
        <w:rPr>
          <w:rFonts w:ascii="Times New Roman" w:hAnsi="Times New Roman"/>
          <w:color w:val="000000"/>
          <w:sz w:val="24"/>
          <w:szCs w:val="24"/>
          <w:lang w:val="ru-RU" w:bidi="ru-RU"/>
        </w:rPr>
        <w:t>Закон Республики Башкортостан «О языках народов Республики Башкортостан» № 216 от 15.02.1999 г. (ред.от 28.03.2014 г.);</w:t>
      </w:r>
    </w:p>
    <w:p w:rsidR="0098487F" w:rsidRPr="0098487F" w:rsidRDefault="0098487F" w:rsidP="009132F9">
      <w:pPr>
        <w:pStyle w:val="23"/>
        <w:numPr>
          <w:ilvl w:val="0"/>
          <w:numId w:val="42"/>
        </w:numPr>
        <w:shd w:val="clear" w:color="auto" w:fill="auto"/>
        <w:tabs>
          <w:tab w:val="left" w:pos="846"/>
        </w:tabs>
        <w:spacing w:before="0" w:line="240" w:lineRule="auto"/>
        <w:ind w:firstLine="567"/>
        <w:rPr>
          <w:rFonts w:ascii="Times New Roman" w:hAnsi="Times New Roman"/>
          <w:sz w:val="24"/>
          <w:szCs w:val="24"/>
          <w:lang w:val="ru-RU"/>
        </w:rPr>
      </w:pPr>
      <w:r w:rsidRPr="0098487F">
        <w:rPr>
          <w:rFonts w:ascii="Times New Roman" w:hAnsi="Times New Roman"/>
          <w:color w:val="000000"/>
          <w:sz w:val="24"/>
          <w:szCs w:val="24"/>
          <w:lang w:val="ru-RU" w:bidi="ru-RU"/>
        </w:rPr>
        <w:t>Рекомендации по переходу общеобразовательных организаций Республики Башкортостан на 5-дневную учебную неделю с соблюдением максимальной учебной нагрузки в течение дня для обучающихся по образовательным программа общего образования соответствующего уровня, приняты на расширенном заседании коллегии министерства образования Республики Башкортостан (протокол от 21 февраля 2019 г. №2)</w:t>
      </w:r>
    </w:p>
    <w:p w:rsidR="0098487F" w:rsidRPr="0098487F" w:rsidRDefault="0098487F" w:rsidP="009132F9">
      <w:pPr>
        <w:pStyle w:val="23"/>
        <w:numPr>
          <w:ilvl w:val="0"/>
          <w:numId w:val="42"/>
        </w:numPr>
        <w:shd w:val="clear" w:color="auto" w:fill="auto"/>
        <w:tabs>
          <w:tab w:val="left" w:pos="846"/>
        </w:tabs>
        <w:spacing w:before="0" w:line="240" w:lineRule="auto"/>
        <w:ind w:firstLine="567"/>
        <w:rPr>
          <w:rFonts w:ascii="Times New Roman" w:hAnsi="Times New Roman"/>
          <w:sz w:val="24"/>
          <w:szCs w:val="24"/>
          <w:lang w:val="ru-RU"/>
        </w:rPr>
      </w:pPr>
      <w:r w:rsidRPr="0098487F">
        <w:rPr>
          <w:rFonts w:ascii="Times New Roman" w:hAnsi="Times New Roman"/>
          <w:color w:val="000000"/>
          <w:sz w:val="24"/>
          <w:szCs w:val="24"/>
          <w:lang w:val="ru-RU" w:bidi="ru-RU"/>
        </w:rPr>
        <w:t xml:space="preserve">СанПиН </w:t>
      </w:r>
      <w:r w:rsidRPr="0098487F">
        <w:rPr>
          <w:rFonts w:ascii="Times New Roman" w:hAnsi="Times New Roman"/>
          <w:sz w:val="24"/>
          <w:szCs w:val="24"/>
          <w:lang w:val="ru-RU"/>
        </w:rPr>
        <w:t>2.4.3648-20</w:t>
      </w:r>
      <w:r w:rsidRPr="0098487F">
        <w:rPr>
          <w:rFonts w:ascii="Georgia" w:hAnsi="Georgia"/>
          <w:lang w:val="ru-RU"/>
        </w:rPr>
        <w:t xml:space="preserve"> </w:t>
      </w:r>
      <w:r w:rsidRPr="0098487F">
        <w:rPr>
          <w:rFonts w:ascii="Times New Roman" w:hAnsi="Times New Roman"/>
          <w:color w:val="000000"/>
          <w:sz w:val="24"/>
          <w:szCs w:val="24"/>
          <w:lang w:val="ru-RU" w:bidi="ru-RU"/>
        </w:rPr>
        <w:t>"</w:t>
      </w:r>
      <w:r w:rsidRPr="0098487F">
        <w:rPr>
          <w:rFonts w:ascii="Georgia" w:hAnsi="Georgia"/>
          <w:lang w:val="ru-RU"/>
        </w:rPr>
        <w:t xml:space="preserve"> </w:t>
      </w:r>
      <w:r w:rsidRPr="0098487F">
        <w:rPr>
          <w:rStyle w:val="ac"/>
          <w:rFonts w:ascii="Times New Roman" w:hAnsi="Times New Roman"/>
          <w:sz w:val="24"/>
          <w:szCs w:val="24"/>
          <w:lang w:val="ru-RU"/>
        </w:rPr>
        <w:t>Санитарно-эпидемиологические требования к организациям воспитания и обучения, отдыха и оздоровления детей и молодежи</w:t>
      </w:r>
      <w:r w:rsidRPr="0098487F">
        <w:rPr>
          <w:rFonts w:ascii="Times New Roman" w:hAnsi="Times New Roman"/>
          <w:color w:val="000000"/>
          <w:sz w:val="24"/>
          <w:szCs w:val="24"/>
          <w:lang w:val="ru-RU" w:bidi="ru-RU"/>
        </w:rPr>
        <w:t xml:space="preserve"> ", утвержденные постановлением Главного государственного санитарного врача Российской Федерации от 28.09.2020 № 28;</w:t>
      </w:r>
    </w:p>
    <w:p w:rsidR="0098487F" w:rsidRPr="0098487F" w:rsidRDefault="0098487F" w:rsidP="009132F9">
      <w:pPr>
        <w:pStyle w:val="23"/>
        <w:numPr>
          <w:ilvl w:val="0"/>
          <w:numId w:val="42"/>
        </w:numPr>
        <w:shd w:val="clear" w:color="auto" w:fill="auto"/>
        <w:tabs>
          <w:tab w:val="left" w:pos="841"/>
        </w:tabs>
        <w:spacing w:before="0" w:line="240" w:lineRule="auto"/>
        <w:ind w:firstLine="567"/>
        <w:rPr>
          <w:rFonts w:ascii="Times New Roman" w:hAnsi="Times New Roman"/>
          <w:sz w:val="24"/>
          <w:szCs w:val="24"/>
          <w:lang w:val="ru-RU"/>
        </w:rPr>
      </w:pPr>
      <w:r w:rsidRPr="0098487F">
        <w:rPr>
          <w:rFonts w:ascii="Times New Roman" w:hAnsi="Times New Roman"/>
          <w:color w:val="000000"/>
          <w:sz w:val="24"/>
          <w:szCs w:val="24"/>
          <w:lang w:val="ru-RU" w:bidi="ru-RU"/>
        </w:rPr>
        <w:t xml:space="preserve">Основная образовательная программа НОО МБОУ СОШ с.Николаевка; </w:t>
      </w:r>
    </w:p>
    <w:p w:rsidR="0098487F" w:rsidRPr="0098487F" w:rsidRDefault="0098487F" w:rsidP="009132F9">
      <w:pPr>
        <w:pStyle w:val="23"/>
        <w:numPr>
          <w:ilvl w:val="0"/>
          <w:numId w:val="42"/>
        </w:numPr>
        <w:shd w:val="clear" w:color="auto" w:fill="auto"/>
        <w:tabs>
          <w:tab w:val="left" w:pos="846"/>
        </w:tabs>
        <w:spacing w:before="0" w:line="240" w:lineRule="auto"/>
        <w:ind w:firstLine="567"/>
        <w:rPr>
          <w:rFonts w:ascii="Times New Roman" w:hAnsi="Times New Roman"/>
          <w:sz w:val="24"/>
          <w:szCs w:val="24"/>
          <w:lang w:val="ru-RU"/>
        </w:rPr>
      </w:pPr>
      <w:r w:rsidRPr="0098487F">
        <w:rPr>
          <w:rFonts w:ascii="Times New Roman" w:hAnsi="Times New Roman"/>
          <w:color w:val="000000"/>
          <w:sz w:val="24"/>
          <w:szCs w:val="24"/>
          <w:lang w:val="ru-RU" w:bidi="ru-RU"/>
        </w:rPr>
        <w:t>Устав Муниципального бюджетного общеобразовательного учреждения Средняя общеобразовательная школа села Николаевка муниципального района Бирский район РБ.</w:t>
      </w:r>
    </w:p>
    <w:p w:rsidR="0098487F" w:rsidRPr="0098487F" w:rsidRDefault="0098487F" w:rsidP="0098487F">
      <w:pPr>
        <w:pStyle w:val="23"/>
        <w:shd w:val="clear" w:color="auto" w:fill="auto"/>
        <w:spacing w:before="0" w:line="240" w:lineRule="auto"/>
        <w:ind w:firstLine="567"/>
        <w:rPr>
          <w:rFonts w:ascii="Times New Roman" w:hAnsi="Times New Roman"/>
          <w:color w:val="000000"/>
          <w:sz w:val="24"/>
          <w:szCs w:val="24"/>
          <w:lang w:val="ru-RU" w:bidi="ru-RU"/>
        </w:rPr>
      </w:pPr>
    </w:p>
    <w:p w:rsidR="0098487F" w:rsidRPr="0098487F" w:rsidRDefault="0098487F" w:rsidP="0098487F">
      <w:pPr>
        <w:pStyle w:val="23"/>
        <w:shd w:val="clear" w:color="auto" w:fill="auto"/>
        <w:spacing w:before="0" w:line="240" w:lineRule="auto"/>
        <w:ind w:firstLine="567"/>
        <w:rPr>
          <w:rFonts w:ascii="Times New Roman" w:hAnsi="Times New Roman"/>
          <w:sz w:val="24"/>
          <w:szCs w:val="24"/>
          <w:lang w:val="ru-RU"/>
        </w:rPr>
      </w:pPr>
      <w:r w:rsidRPr="0098487F">
        <w:rPr>
          <w:rFonts w:ascii="Times New Roman" w:hAnsi="Times New Roman"/>
          <w:color w:val="000000"/>
          <w:sz w:val="24"/>
          <w:szCs w:val="24"/>
          <w:lang w:val="ru-RU" w:bidi="ru-RU"/>
        </w:rPr>
        <w:t>Учебный план обсуждён и рассмотрен на педсовете от 25 мая 2023г., протокол№7    с учётом мнения родителей (законных представителей) (протокол общешкольного родительского собрания № 4 от 25.05.2023 г.).</w:t>
      </w:r>
    </w:p>
    <w:p w:rsidR="0098487F" w:rsidRPr="0098487F" w:rsidRDefault="0098487F" w:rsidP="0098487F">
      <w:pPr>
        <w:pStyle w:val="23"/>
        <w:shd w:val="clear" w:color="auto" w:fill="auto"/>
        <w:spacing w:before="0" w:line="240" w:lineRule="auto"/>
        <w:ind w:firstLine="567"/>
        <w:rPr>
          <w:rFonts w:ascii="Times New Roman" w:hAnsi="Times New Roman"/>
          <w:sz w:val="24"/>
          <w:szCs w:val="24"/>
          <w:lang w:val="ru-RU"/>
        </w:rPr>
      </w:pPr>
      <w:r w:rsidRPr="0098487F">
        <w:rPr>
          <w:rFonts w:ascii="Times New Roman" w:hAnsi="Times New Roman"/>
          <w:color w:val="000000"/>
          <w:sz w:val="24"/>
          <w:szCs w:val="24"/>
          <w:lang w:val="ru-RU" w:bidi="ru-RU"/>
        </w:rPr>
        <w:t>Содержание образования на этом уровне реализуется за счёт введения учебных курсов, обеспечивающих целостное восприятие мира, деятельностного,  компетентностного, личностно-ориентированного подходов и применения здоровьесберегающих технологий по каждому учебному предмету.</w:t>
      </w:r>
    </w:p>
    <w:p w:rsidR="0098487F" w:rsidRPr="0098487F" w:rsidRDefault="0098487F" w:rsidP="0098487F">
      <w:pPr>
        <w:pStyle w:val="23"/>
        <w:shd w:val="clear" w:color="auto" w:fill="auto"/>
        <w:spacing w:before="0" w:line="240" w:lineRule="auto"/>
        <w:ind w:firstLine="567"/>
        <w:rPr>
          <w:rFonts w:ascii="Times New Roman" w:hAnsi="Times New Roman"/>
          <w:sz w:val="24"/>
          <w:szCs w:val="24"/>
          <w:lang w:val="ru-RU"/>
        </w:rPr>
      </w:pPr>
      <w:r w:rsidRPr="0098487F">
        <w:rPr>
          <w:rFonts w:ascii="Times New Roman" w:hAnsi="Times New Roman"/>
          <w:color w:val="000000"/>
          <w:sz w:val="24"/>
          <w:szCs w:val="24"/>
          <w:lang w:val="ru-RU" w:bidi="ru-RU"/>
        </w:rPr>
        <w:t>Педагогами используются образовательные технологии, такие как проектная технология, игровые, ИКТ, коллективно-групповая технология, проблемного обучения, технология интеллект-карт и методы обучения: объяснительно-</w:t>
      </w:r>
      <w:r w:rsidRPr="0098487F">
        <w:rPr>
          <w:rFonts w:ascii="Times New Roman" w:hAnsi="Times New Roman"/>
          <w:color w:val="000000"/>
          <w:sz w:val="24"/>
          <w:szCs w:val="24"/>
          <w:lang w:val="ru-RU" w:bidi="ru-RU"/>
        </w:rPr>
        <w:softHyphen/>
        <w:t>иллюстративный, репродуктивный, метод проблемного обучения, частично-</w:t>
      </w:r>
      <w:r w:rsidRPr="0098487F">
        <w:rPr>
          <w:rFonts w:ascii="Times New Roman" w:hAnsi="Times New Roman"/>
          <w:color w:val="000000"/>
          <w:sz w:val="24"/>
          <w:szCs w:val="24"/>
          <w:lang w:val="ru-RU" w:bidi="ru-RU"/>
        </w:rPr>
        <w:softHyphen/>
        <w:t>поисковый, исследовательский.</w:t>
      </w:r>
    </w:p>
    <w:p w:rsidR="0098487F" w:rsidRPr="0098487F" w:rsidRDefault="0098487F" w:rsidP="0098487F">
      <w:pPr>
        <w:pStyle w:val="23"/>
        <w:shd w:val="clear" w:color="auto" w:fill="auto"/>
        <w:spacing w:before="0" w:line="240" w:lineRule="auto"/>
        <w:ind w:firstLine="567"/>
        <w:rPr>
          <w:rFonts w:ascii="Times New Roman" w:hAnsi="Times New Roman"/>
          <w:sz w:val="24"/>
          <w:szCs w:val="24"/>
          <w:lang w:val="ru-RU"/>
        </w:rPr>
      </w:pPr>
      <w:r w:rsidRPr="0098487F">
        <w:rPr>
          <w:rFonts w:ascii="Times New Roman" w:hAnsi="Times New Roman"/>
          <w:color w:val="000000"/>
          <w:sz w:val="24"/>
          <w:szCs w:val="24"/>
          <w:lang w:val="ru-RU" w:bidi="ru-RU"/>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образовательной деятельности, а также выступает в качестве одного из основных механизмов его реализации.</w:t>
      </w:r>
    </w:p>
    <w:p w:rsidR="0098487F" w:rsidRPr="0098487F" w:rsidRDefault="0098487F" w:rsidP="0098487F">
      <w:pPr>
        <w:pStyle w:val="23"/>
        <w:shd w:val="clear" w:color="auto" w:fill="auto"/>
        <w:spacing w:before="0" w:line="240" w:lineRule="auto"/>
        <w:ind w:firstLine="567"/>
        <w:rPr>
          <w:rFonts w:ascii="Times New Roman" w:hAnsi="Times New Roman"/>
          <w:sz w:val="24"/>
          <w:szCs w:val="24"/>
          <w:lang w:val="ru-RU"/>
        </w:rPr>
      </w:pPr>
      <w:r w:rsidRPr="0098487F">
        <w:rPr>
          <w:rFonts w:ascii="Times New Roman" w:hAnsi="Times New Roman"/>
          <w:color w:val="000000"/>
          <w:sz w:val="24"/>
          <w:szCs w:val="24"/>
          <w:lang w:val="ru-RU" w:bidi="ru-RU"/>
        </w:rPr>
        <w:t xml:space="preserve">Учебный план обеспечивает исполнение ФГОС НОО и определяет максимальный объем учебной нагрузки учащихся, состав предметов, распределяет учебное время, отводимое на освоение содержания </w:t>
      </w:r>
      <w:r w:rsidRPr="0098487F">
        <w:rPr>
          <w:rFonts w:ascii="Times New Roman" w:hAnsi="Times New Roman"/>
          <w:color w:val="000000"/>
          <w:sz w:val="24"/>
          <w:szCs w:val="24"/>
          <w:lang w:val="ru-RU" w:bidi="ru-RU"/>
        </w:rPr>
        <w:lastRenderedPageBreak/>
        <w:t>образования по классам и учебным предметам.</w:t>
      </w:r>
    </w:p>
    <w:p w:rsidR="0098487F" w:rsidRPr="0098487F" w:rsidRDefault="0098487F" w:rsidP="0098487F">
      <w:pPr>
        <w:pStyle w:val="23"/>
        <w:shd w:val="clear" w:color="auto" w:fill="auto"/>
        <w:spacing w:before="0" w:line="240" w:lineRule="auto"/>
        <w:ind w:firstLine="567"/>
        <w:rPr>
          <w:rFonts w:ascii="Times New Roman" w:hAnsi="Times New Roman"/>
          <w:sz w:val="24"/>
          <w:szCs w:val="24"/>
          <w:lang w:val="ru-RU"/>
        </w:rPr>
      </w:pPr>
      <w:r w:rsidRPr="0098487F">
        <w:rPr>
          <w:rFonts w:ascii="Times New Roman" w:hAnsi="Times New Roman"/>
          <w:color w:val="000000"/>
          <w:sz w:val="24"/>
          <w:szCs w:val="24"/>
          <w:lang w:val="ru-RU" w:bidi="ru-RU"/>
        </w:rPr>
        <w:t xml:space="preserve">Учебный план выступает одновременно и в качестве внешнего ограничителя, задающего общие рамки возможных решений при разработке содержания образования и требований к его усвоению, при определении требований к организации образовательной деятельности и в качестве одного из основных механизмов его реализации. В Учебном плане отражены: учебные предметы, недельное распределение часов по предметам, предельно допустимая аудиторная нагрузка. </w:t>
      </w:r>
    </w:p>
    <w:p w:rsidR="0098487F" w:rsidRPr="0098487F" w:rsidRDefault="0098487F" w:rsidP="0098487F">
      <w:pPr>
        <w:pStyle w:val="23"/>
        <w:shd w:val="clear" w:color="auto" w:fill="auto"/>
        <w:spacing w:before="0" w:line="240" w:lineRule="auto"/>
        <w:ind w:firstLine="567"/>
        <w:rPr>
          <w:rFonts w:ascii="Times New Roman" w:hAnsi="Times New Roman"/>
          <w:sz w:val="24"/>
          <w:szCs w:val="24"/>
          <w:lang w:val="ru-RU"/>
        </w:rPr>
      </w:pPr>
      <w:r w:rsidRPr="0098487F">
        <w:rPr>
          <w:rFonts w:ascii="Times New Roman" w:hAnsi="Times New Roman"/>
          <w:color w:val="000000"/>
          <w:sz w:val="24"/>
          <w:szCs w:val="24"/>
          <w:lang w:val="ru-RU" w:bidi="ru-RU"/>
        </w:rPr>
        <w:t>Содержание образования, определенное обязательной частью, обеспечивает приобщение учащихся к общероссийским культурным и национально-значимым ценностям, формирует систему предметных навыков и личностных качеств, соответствующих требованиям ФГОС НОО.</w:t>
      </w:r>
    </w:p>
    <w:p w:rsidR="0098487F" w:rsidRPr="0098487F" w:rsidRDefault="0098487F" w:rsidP="0098487F">
      <w:pPr>
        <w:pStyle w:val="23"/>
        <w:shd w:val="clear" w:color="auto" w:fill="auto"/>
        <w:spacing w:before="0" w:line="240" w:lineRule="auto"/>
        <w:ind w:firstLine="567"/>
        <w:rPr>
          <w:rFonts w:ascii="Times New Roman" w:hAnsi="Times New Roman"/>
          <w:sz w:val="24"/>
          <w:szCs w:val="24"/>
          <w:lang w:val="ru-RU"/>
        </w:rPr>
      </w:pPr>
      <w:r w:rsidRPr="005371E8">
        <w:rPr>
          <w:rStyle w:val="24"/>
          <w:rFonts w:ascii="Times New Roman" w:eastAsia="Calibri" w:hAnsi="Times New Roman"/>
          <w:sz w:val="24"/>
          <w:szCs w:val="24"/>
        </w:rPr>
        <w:t xml:space="preserve">Обязательная часть </w:t>
      </w:r>
      <w:r w:rsidRPr="0098487F">
        <w:rPr>
          <w:rFonts w:ascii="Times New Roman" w:hAnsi="Times New Roman"/>
          <w:color w:val="000000"/>
          <w:sz w:val="24"/>
          <w:szCs w:val="24"/>
          <w:lang w:val="ru-RU" w:bidi="ru-RU"/>
        </w:rPr>
        <w:t>базисного учебного плана определяет состав обязательных учебных предметов для реализации в МБОУ СОШ с. Николаевка, реализующей основную образовательную программу начального общего образования, и учебное время, отводимое на их изучение по классам (годам) обучения.</w:t>
      </w:r>
    </w:p>
    <w:p w:rsidR="0098487F" w:rsidRPr="0098487F" w:rsidRDefault="0098487F" w:rsidP="0098487F">
      <w:pPr>
        <w:pStyle w:val="23"/>
        <w:shd w:val="clear" w:color="auto" w:fill="auto"/>
        <w:spacing w:before="0" w:line="240" w:lineRule="auto"/>
        <w:ind w:firstLine="567"/>
        <w:rPr>
          <w:rFonts w:ascii="Times New Roman" w:hAnsi="Times New Roman"/>
          <w:sz w:val="24"/>
          <w:szCs w:val="24"/>
          <w:lang w:val="ru-RU"/>
        </w:rPr>
      </w:pPr>
      <w:r w:rsidRPr="0098487F">
        <w:rPr>
          <w:rFonts w:ascii="Times New Roman" w:hAnsi="Times New Roman"/>
          <w:color w:val="000000"/>
          <w:sz w:val="24"/>
          <w:szCs w:val="24"/>
          <w:lang w:val="ru-RU" w:bidi="ru-RU"/>
        </w:rPr>
        <w:t>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w:t>
      </w:r>
    </w:p>
    <w:p w:rsidR="0098487F" w:rsidRPr="005371E8" w:rsidRDefault="0098487F" w:rsidP="009132F9">
      <w:pPr>
        <w:pStyle w:val="23"/>
        <w:numPr>
          <w:ilvl w:val="0"/>
          <w:numId w:val="43"/>
        </w:numPr>
        <w:shd w:val="clear" w:color="auto" w:fill="auto"/>
        <w:tabs>
          <w:tab w:val="left" w:pos="0"/>
        </w:tabs>
        <w:spacing w:before="0" w:line="240" w:lineRule="auto"/>
        <w:ind w:firstLine="567"/>
        <w:rPr>
          <w:rFonts w:ascii="Times New Roman" w:hAnsi="Times New Roman"/>
          <w:sz w:val="24"/>
          <w:szCs w:val="24"/>
        </w:rPr>
      </w:pPr>
      <w:r w:rsidRPr="005371E8">
        <w:rPr>
          <w:rFonts w:ascii="Times New Roman" w:hAnsi="Times New Roman"/>
          <w:color w:val="000000"/>
          <w:sz w:val="24"/>
          <w:szCs w:val="24"/>
          <w:lang w:bidi="ru-RU"/>
        </w:rPr>
        <w:t>формирование гражданской идентичности учащихся;</w:t>
      </w:r>
    </w:p>
    <w:p w:rsidR="0098487F" w:rsidRPr="0098487F" w:rsidRDefault="0098487F" w:rsidP="009132F9">
      <w:pPr>
        <w:pStyle w:val="23"/>
        <w:numPr>
          <w:ilvl w:val="0"/>
          <w:numId w:val="43"/>
        </w:numPr>
        <w:shd w:val="clear" w:color="auto" w:fill="auto"/>
        <w:tabs>
          <w:tab w:val="left" w:pos="0"/>
        </w:tabs>
        <w:spacing w:before="0" w:line="240" w:lineRule="auto"/>
        <w:ind w:firstLine="567"/>
        <w:rPr>
          <w:rFonts w:ascii="Times New Roman" w:hAnsi="Times New Roman"/>
          <w:sz w:val="24"/>
          <w:szCs w:val="24"/>
          <w:lang w:val="ru-RU"/>
        </w:rPr>
      </w:pPr>
      <w:r w:rsidRPr="0098487F">
        <w:rPr>
          <w:rFonts w:ascii="Times New Roman" w:hAnsi="Times New Roman"/>
          <w:color w:val="000000"/>
          <w:sz w:val="24"/>
          <w:szCs w:val="24"/>
          <w:lang w:val="ru-RU" w:bidi="ru-RU"/>
        </w:rPr>
        <w:t>их приобщение к общекультурным и национальным ценностям, информационным технологиям;</w:t>
      </w:r>
    </w:p>
    <w:p w:rsidR="0098487F" w:rsidRPr="0098487F" w:rsidRDefault="0098487F" w:rsidP="009132F9">
      <w:pPr>
        <w:pStyle w:val="23"/>
        <w:numPr>
          <w:ilvl w:val="0"/>
          <w:numId w:val="43"/>
        </w:numPr>
        <w:shd w:val="clear" w:color="auto" w:fill="auto"/>
        <w:tabs>
          <w:tab w:val="left" w:pos="0"/>
        </w:tabs>
        <w:spacing w:before="0" w:line="240" w:lineRule="auto"/>
        <w:ind w:firstLine="567"/>
        <w:rPr>
          <w:rFonts w:ascii="Times New Roman" w:hAnsi="Times New Roman"/>
          <w:sz w:val="24"/>
          <w:szCs w:val="24"/>
          <w:lang w:val="ru-RU"/>
        </w:rPr>
      </w:pPr>
      <w:r w:rsidRPr="0098487F">
        <w:rPr>
          <w:rFonts w:ascii="Times New Roman" w:hAnsi="Times New Roman"/>
          <w:color w:val="000000"/>
          <w:sz w:val="24"/>
          <w:szCs w:val="24"/>
          <w:lang w:val="ru-RU" w:bidi="ru-RU"/>
        </w:rPr>
        <w:t>готовность к продолжению образования на последующих уровнях основного общего образования;</w:t>
      </w:r>
    </w:p>
    <w:p w:rsidR="0098487F" w:rsidRPr="0098487F" w:rsidRDefault="0098487F" w:rsidP="009132F9">
      <w:pPr>
        <w:pStyle w:val="23"/>
        <w:numPr>
          <w:ilvl w:val="0"/>
          <w:numId w:val="43"/>
        </w:numPr>
        <w:shd w:val="clear" w:color="auto" w:fill="auto"/>
        <w:tabs>
          <w:tab w:val="left" w:pos="0"/>
        </w:tabs>
        <w:spacing w:before="0" w:line="240" w:lineRule="auto"/>
        <w:ind w:firstLine="567"/>
        <w:rPr>
          <w:rFonts w:ascii="Times New Roman" w:hAnsi="Times New Roman"/>
          <w:sz w:val="24"/>
          <w:szCs w:val="24"/>
          <w:lang w:val="ru-RU"/>
        </w:rPr>
      </w:pPr>
      <w:r w:rsidRPr="0098487F">
        <w:rPr>
          <w:rFonts w:ascii="Times New Roman" w:hAnsi="Times New Roman"/>
          <w:color w:val="000000"/>
          <w:sz w:val="24"/>
          <w:szCs w:val="24"/>
          <w:lang w:val="ru-RU" w:bidi="ru-RU"/>
        </w:rPr>
        <w:t>формирование здорового образа жизни, элементарных правил поведения в экстремальных ситуациях;</w:t>
      </w:r>
    </w:p>
    <w:p w:rsidR="0098487F" w:rsidRPr="0098487F" w:rsidRDefault="0098487F" w:rsidP="009132F9">
      <w:pPr>
        <w:pStyle w:val="23"/>
        <w:numPr>
          <w:ilvl w:val="0"/>
          <w:numId w:val="43"/>
        </w:numPr>
        <w:shd w:val="clear" w:color="auto" w:fill="auto"/>
        <w:tabs>
          <w:tab w:val="left" w:pos="0"/>
        </w:tabs>
        <w:spacing w:before="0" w:line="240" w:lineRule="auto"/>
        <w:ind w:firstLine="567"/>
        <w:rPr>
          <w:rFonts w:ascii="Times New Roman" w:hAnsi="Times New Roman"/>
          <w:sz w:val="24"/>
          <w:szCs w:val="24"/>
          <w:lang w:val="ru-RU"/>
        </w:rPr>
      </w:pPr>
      <w:r w:rsidRPr="0098487F">
        <w:rPr>
          <w:rFonts w:ascii="Times New Roman" w:hAnsi="Times New Roman"/>
          <w:color w:val="000000"/>
          <w:sz w:val="24"/>
          <w:szCs w:val="24"/>
          <w:lang w:val="ru-RU" w:bidi="ru-RU"/>
        </w:rPr>
        <w:t>личностное развитие</w:t>
      </w:r>
      <w:r w:rsidRPr="0098487F">
        <w:rPr>
          <w:rFonts w:ascii="Times New Roman" w:hAnsi="Times New Roman"/>
          <w:color w:val="000000"/>
          <w:sz w:val="24"/>
          <w:szCs w:val="24"/>
          <w:lang w:val="ru-RU" w:bidi="ru-RU"/>
        </w:rPr>
        <w:tab/>
        <w:t>учащегося в соответствии с егоиндивидуальностью.</w:t>
      </w:r>
    </w:p>
    <w:p w:rsidR="0098487F" w:rsidRPr="0098487F" w:rsidRDefault="0098487F" w:rsidP="0098487F">
      <w:pPr>
        <w:pStyle w:val="23"/>
        <w:shd w:val="clear" w:color="auto" w:fill="auto"/>
        <w:spacing w:before="0" w:line="240" w:lineRule="auto"/>
        <w:ind w:firstLine="567"/>
        <w:rPr>
          <w:rFonts w:ascii="Times New Roman" w:hAnsi="Times New Roman"/>
          <w:sz w:val="24"/>
          <w:szCs w:val="24"/>
          <w:lang w:val="ru-RU"/>
        </w:rPr>
      </w:pPr>
      <w:r w:rsidRPr="0098487F">
        <w:rPr>
          <w:rFonts w:ascii="Times New Roman" w:hAnsi="Times New Roman"/>
          <w:color w:val="000000"/>
          <w:sz w:val="24"/>
          <w:szCs w:val="24"/>
          <w:lang w:val="ru-RU" w:bidi="ru-RU"/>
        </w:rPr>
        <w:t>Образовательная организация по своему усмотрению может использовать часы обязательной части на различные виды деятельности по каждому предмету (проектная деятельность, практические и лабораторные занятия, экскурсии и т.д.).</w:t>
      </w:r>
    </w:p>
    <w:p w:rsidR="0098487F" w:rsidRPr="005371E8" w:rsidRDefault="0098487F" w:rsidP="0098487F">
      <w:pPr>
        <w:ind w:firstLine="567"/>
        <w:jc w:val="both"/>
        <w:rPr>
          <w:sz w:val="24"/>
          <w:szCs w:val="24"/>
        </w:rPr>
      </w:pPr>
      <w:r w:rsidRPr="005371E8">
        <w:rPr>
          <w:sz w:val="24"/>
          <w:szCs w:val="24"/>
        </w:rPr>
        <w:t xml:space="preserve">Предметная область </w:t>
      </w:r>
      <w:r w:rsidRPr="005371E8">
        <w:rPr>
          <w:b/>
          <w:sz w:val="24"/>
          <w:szCs w:val="24"/>
        </w:rPr>
        <w:t>«Русский язык и литературное чтение»</w:t>
      </w:r>
      <w:r w:rsidRPr="005371E8">
        <w:rPr>
          <w:sz w:val="24"/>
          <w:szCs w:val="24"/>
        </w:rPr>
        <w:t xml:space="preserve"> представлена учебными предметами </w:t>
      </w:r>
      <w:r w:rsidRPr="005371E8">
        <w:rPr>
          <w:b/>
          <w:sz w:val="24"/>
          <w:szCs w:val="24"/>
        </w:rPr>
        <w:t>«Русский язык», «Литературное чтение»</w:t>
      </w:r>
      <w:r w:rsidRPr="005371E8">
        <w:rPr>
          <w:sz w:val="24"/>
          <w:szCs w:val="24"/>
        </w:rPr>
        <w:t xml:space="preserve">. Основными задачами реализации содержания данной области является 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 Предмет </w:t>
      </w:r>
      <w:r w:rsidRPr="005371E8">
        <w:rPr>
          <w:b/>
          <w:sz w:val="24"/>
          <w:szCs w:val="24"/>
        </w:rPr>
        <w:t>«Русский язык»</w:t>
      </w:r>
      <w:r>
        <w:rPr>
          <w:sz w:val="24"/>
          <w:szCs w:val="24"/>
        </w:rPr>
        <w:t xml:space="preserve"> изучается в объеме 5 часов</w:t>
      </w:r>
      <w:r w:rsidRPr="005371E8">
        <w:rPr>
          <w:sz w:val="24"/>
          <w:szCs w:val="24"/>
        </w:rPr>
        <w:t xml:space="preserve"> в неделю в 1- 4 классах. Предмет </w:t>
      </w:r>
      <w:r w:rsidRPr="005371E8">
        <w:rPr>
          <w:b/>
          <w:sz w:val="24"/>
          <w:szCs w:val="24"/>
        </w:rPr>
        <w:t>«Литературное чтение»</w:t>
      </w:r>
      <w:r>
        <w:rPr>
          <w:sz w:val="24"/>
          <w:szCs w:val="24"/>
        </w:rPr>
        <w:t xml:space="preserve"> изучается в объеме 4 часа в неделю в 1-4</w:t>
      </w:r>
      <w:r w:rsidRPr="005371E8">
        <w:rPr>
          <w:sz w:val="24"/>
          <w:szCs w:val="24"/>
        </w:rPr>
        <w:t xml:space="preserve"> классах</w:t>
      </w:r>
      <w:r>
        <w:rPr>
          <w:sz w:val="24"/>
          <w:szCs w:val="24"/>
        </w:rPr>
        <w:t>.</w:t>
      </w:r>
      <w:r w:rsidRPr="005371E8">
        <w:rPr>
          <w:sz w:val="24"/>
          <w:szCs w:val="24"/>
        </w:rPr>
        <w:t xml:space="preserve">  </w:t>
      </w:r>
    </w:p>
    <w:p w:rsidR="0098487F" w:rsidRDefault="0098487F" w:rsidP="0098487F">
      <w:pPr>
        <w:ind w:firstLine="567"/>
        <w:jc w:val="both"/>
        <w:rPr>
          <w:sz w:val="24"/>
          <w:szCs w:val="24"/>
        </w:rPr>
      </w:pPr>
      <w:r w:rsidRPr="005371E8">
        <w:rPr>
          <w:sz w:val="24"/>
          <w:szCs w:val="24"/>
        </w:rPr>
        <w:t xml:space="preserve">Предметная область </w:t>
      </w:r>
      <w:r w:rsidRPr="005371E8">
        <w:rPr>
          <w:b/>
          <w:sz w:val="24"/>
          <w:szCs w:val="24"/>
        </w:rPr>
        <w:t>«Родной язык и литературное чтение на родном языке»</w:t>
      </w:r>
      <w:r w:rsidRPr="005371E8">
        <w:rPr>
          <w:sz w:val="24"/>
          <w:szCs w:val="24"/>
        </w:rPr>
        <w:t xml:space="preserve"> представлена предметами </w:t>
      </w:r>
      <w:r w:rsidRPr="005371E8">
        <w:rPr>
          <w:b/>
          <w:sz w:val="24"/>
          <w:szCs w:val="24"/>
        </w:rPr>
        <w:t>«Родной язык»</w:t>
      </w:r>
      <w:r>
        <w:rPr>
          <w:sz w:val="24"/>
          <w:szCs w:val="24"/>
        </w:rPr>
        <w:t xml:space="preserve"> в объеме по 0,5 часа в 1-4</w:t>
      </w:r>
      <w:r w:rsidRPr="005371E8">
        <w:rPr>
          <w:sz w:val="24"/>
          <w:szCs w:val="24"/>
        </w:rPr>
        <w:t xml:space="preserve"> классах</w:t>
      </w:r>
      <w:r>
        <w:rPr>
          <w:sz w:val="24"/>
          <w:szCs w:val="24"/>
        </w:rPr>
        <w:t>.</w:t>
      </w:r>
      <w:r w:rsidRPr="005371E8">
        <w:rPr>
          <w:sz w:val="24"/>
          <w:szCs w:val="24"/>
        </w:rPr>
        <w:t xml:space="preserve"> </w:t>
      </w:r>
      <w:r w:rsidRPr="005371E8">
        <w:rPr>
          <w:b/>
          <w:sz w:val="24"/>
          <w:szCs w:val="24"/>
        </w:rPr>
        <w:t>«Литературное чтение на родном языке»</w:t>
      </w:r>
      <w:r>
        <w:rPr>
          <w:sz w:val="24"/>
          <w:szCs w:val="24"/>
        </w:rPr>
        <w:t xml:space="preserve"> изучается в  объеме 0,5</w:t>
      </w:r>
      <w:r w:rsidRPr="005371E8">
        <w:rPr>
          <w:sz w:val="24"/>
          <w:szCs w:val="24"/>
        </w:rPr>
        <w:t xml:space="preserve"> час</w:t>
      </w:r>
      <w:r>
        <w:rPr>
          <w:sz w:val="24"/>
          <w:szCs w:val="24"/>
        </w:rPr>
        <w:t xml:space="preserve">а в неделю в 1-4  классах, </w:t>
      </w:r>
      <w:r w:rsidRPr="005371E8">
        <w:rPr>
          <w:sz w:val="24"/>
          <w:szCs w:val="24"/>
        </w:rPr>
        <w:t xml:space="preserve"> и направлена на формирование начальных представлений о единстве и многообразии языкового и культурного пространства России, о языке как основе национального самосознания. В качестве родного языка изучается русский язык. Развитие диалогической и монологической устной и письменной речи, коммуникативных умений на родном языке, Коммуникативных умений, нравственных и эстетических чувств, способностей к творческой деятельности. </w:t>
      </w:r>
    </w:p>
    <w:p w:rsidR="0098487F" w:rsidRPr="0098487F" w:rsidRDefault="0098487F" w:rsidP="0098487F">
      <w:pPr>
        <w:pStyle w:val="23"/>
        <w:shd w:val="clear" w:color="auto" w:fill="auto"/>
        <w:spacing w:before="0" w:line="240" w:lineRule="auto"/>
        <w:ind w:firstLine="567"/>
        <w:rPr>
          <w:rFonts w:ascii="Times New Roman" w:hAnsi="Times New Roman"/>
          <w:sz w:val="24"/>
          <w:szCs w:val="24"/>
          <w:lang w:val="ru-RU"/>
        </w:rPr>
      </w:pPr>
      <w:r w:rsidRPr="0098487F">
        <w:rPr>
          <w:rFonts w:ascii="Times New Roman" w:hAnsi="Times New Roman"/>
          <w:sz w:val="24"/>
          <w:szCs w:val="24"/>
          <w:lang w:val="ru-RU"/>
        </w:rPr>
        <w:t xml:space="preserve">Учебный предмет </w:t>
      </w:r>
      <w:r w:rsidRPr="0098487F">
        <w:rPr>
          <w:rFonts w:ascii="Times New Roman" w:hAnsi="Times New Roman"/>
          <w:b/>
          <w:sz w:val="24"/>
          <w:szCs w:val="24"/>
          <w:lang w:val="ru-RU"/>
        </w:rPr>
        <w:t>«Государственный (башкирский) язык Республики Башкортостан»</w:t>
      </w:r>
      <w:r w:rsidRPr="0098487F">
        <w:rPr>
          <w:rFonts w:ascii="Times New Roman" w:hAnsi="Times New Roman"/>
          <w:sz w:val="24"/>
          <w:szCs w:val="24"/>
          <w:lang w:val="ru-RU"/>
        </w:rPr>
        <w:t>, введен в 1-4 классах по 1 часу в неделю</w:t>
      </w:r>
      <w:r w:rsidRPr="0098487F">
        <w:rPr>
          <w:rFonts w:ascii="Times New Roman" w:hAnsi="Times New Roman"/>
          <w:sz w:val="24"/>
          <w:szCs w:val="24"/>
          <w:lang w:val="ru-RU" w:bidi="ru-RU"/>
        </w:rPr>
        <w:t>. Цель данного курса в начальной школе - совершенствование разговорного башкирского языка, перевода, чтения. На уроках учащиеся в игровой форме развивают навыки аудирования, учатся правильно произносить башкирские звуки, слова.</w:t>
      </w:r>
    </w:p>
    <w:p w:rsidR="0098487F" w:rsidRPr="005371E8" w:rsidRDefault="0098487F" w:rsidP="0098487F">
      <w:pPr>
        <w:ind w:firstLine="567"/>
        <w:jc w:val="both"/>
        <w:rPr>
          <w:sz w:val="24"/>
          <w:szCs w:val="24"/>
        </w:rPr>
      </w:pPr>
      <w:r w:rsidRPr="005371E8">
        <w:rPr>
          <w:sz w:val="24"/>
          <w:szCs w:val="24"/>
        </w:rPr>
        <w:t xml:space="preserve">Предметная область </w:t>
      </w:r>
      <w:r w:rsidRPr="005371E8">
        <w:rPr>
          <w:b/>
          <w:sz w:val="24"/>
          <w:szCs w:val="24"/>
        </w:rPr>
        <w:t>«Иностранный язык»</w:t>
      </w:r>
      <w:r w:rsidRPr="005371E8">
        <w:rPr>
          <w:sz w:val="24"/>
          <w:szCs w:val="24"/>
        </w:rPr>
        <w:t xml:space="preserve"> представлена предметом </w:t>
      </w:r>
      <w:r w:rsidRPr="005371E8">
        <w:rPr>
          <w:b/>
          <w:sz w:val="24"/>
          <w:szCs w:val="24"/>
        </w:rPr>
        <w:t>«Иностранный язык»</w:t>
      </w:r>
      <w:r w:rsidRPr="005371E8">
        <w:rPr>
          <w:sz w:val="24"/>
          <w:szCs w:val="24"/>
        </w:rPr>
        <w:t xml:space="preserve">. В рамках этого предмета изучается английский язык во 2-4 классах в объеме 2 часов в неделю и направлен на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английского языка, коммуникативных умений, нравственных и эстетических чувств, способностей к творческой деятельности на английском языке. </w:t>
      </w:r>
    </w:p>
    <w:p w:rsidR="0098487F" w:rsidRPr="005371E8" w:rsidRDefault="0098487F" w:rsidP="0098487F">
      <w:pPr>
        <w:ind w:firstLine="567"/>
        <w:jc w:val="both"/>
        <w:rPr>
          <w:sz w:val="24"/>
          <w:szCs w:val="24"/>
        </w:rPr>
      </w:pPr>
      <w:r w:rsidRPr="005371E8">
        <w:rPr>
          <w:sz w:val="24"/>
          <w:szCs w:val="24"/>
        </w:rPr>
        <w:t xml:space="preserve">Предметная область </w:t>
      </w:r>
      <w:r w:rsidRPr="005371E8">
        <w:rPr>
          <w:b/>
          <w:sz w:val="24"/>
          <w:szCs w:val="24"/>
        </w:rPr>
        <w:t>«Математика и информатика»</w:t>
      </w:r>
      <w:r w:rsidRPr="005371E8">
        <w:rPr>
          <w:sz w:val="24"/>
          <w:szCs w:val="24"/>
        </w:rPr>
        <w:t xml:space="preserve"> представлена учебным предметом </w:t>
      </w:r>
      <w:r w:rsidRPr="005371E8">
        <w:rPr>
          <w:b/>
          <w:sz w:val="24"/>
          <w:szCs w:val="24"/>
        </w:rPr>
        <w:t>«Математика»</w:t>
      </w:r>
      <w:r w:rsidRPr="005371E8">
        <w:rPr>
          <w:sz w:val="24"/>
          <w:szCs w:val="24"/>
        </w:rPr>
        <w:t xml:space="preserve"> и изучается в 1-4 классах в объеме по 4 часа в неделю. Предмет </w:t>
      </w:r>
      <w:r w:rsidRPr="005371E8">
        <w:rPr>
          <w:b/>
          <w:sz w:val="24"/>
          <w:szCs w:val="24"/>
        </w:rPr>
        <w:t>«Математика»</w:t>
      </w:r>
      <w:r w:rsidRPr="005371E8">
        <w:rPr>
          <w:sz w:val="24"/>
          <w:szCs w:val="24"/>
        </w:rPr>
        <w:t xml:space="preserve"> направлен на развитие математической речи, логического и алгоритмического мышления, воображения, </w:t>
      </w:r>
      <w:r w:rsidRPr="005371E8">
        <w:rPr>
          <w:sz w:val="24"/>
          <w:szCs w:val="24"/>
        </w:rPr>
        <w:lastRenderedPageBreak/>
        <w:t>обеспечение первоначальных представлений о компьютерной грамотности.</w:t>
      </w:r>
    </w:p>
    <w:p w:rsidR="0098487F" w:rsidRPr="005371E8" w:rsidRDefault="0098487F" w:rsidP="0098487F">
      <w:pPr>
        <w:ind w:firstLine="567"/>
        <w:jc w:val="both"/>
        <w:rPr>
          <w:sz w:val="24"/>
          <w:szCs w:val="24"/>
        </w:rPr>
      </w:pPr>
      <w:r w:rsidRPr="005371E8">
        <w:rPr>
          <w:sz w:val="24"/>
          <w:szCs w:val="24"/>
        </w:rPr>
        <w:t xml:space="preserve">Предметная область </w:t>
      </w:r>
      <w:r w:rsidRPr="005371E8">
        <w:rPr>
          <w:b/>
          <w:sz w:val="24"/>
          <w:szCs w:val="24"/>
        </w:rPr>
        <w:t>«Обществознание и естествознание»</w:t>
      </w:r>
      <w:r w:rsidRPr="005371E8">
        <w:rPr>
          <w:sz w:val="24"/>
          <w:szCs w:val="24"/>
        </w:rPr>
        <w:t xml:space="preserve"> представлена учебным предметом </w:t>
      </w:r>
      <w:r w:rsidRPr="005371E8">
        <w:rPr>
          <w:b/>
          <w:sz w:val="24"/>
          <w:szCs w:val="24"/>
        </w:rPr>
        <w:t>«Окружающий мир»,</w:t>
      </w:r>
      <w:r w:rsidRPr="005371E8">
        <w:rPr>
          <w:sz w:val="24"/>
          <w:szCs w:val="24"/>
        </w:rPr>
        <w:t xml:space="preserve"> изучается в 1-4 классах в объеме 2 часа в неделю. Предмет </w:t>
      </w:r>
      <w:r w:rsidRPr="005371E8">
        <w:rPr>
          <w:b/>
          <w:sz w:val="24"/>
          <w:szCs w:val="24"/>
        </w:rPr>
        <w:t>«Окружающий мир»</w:t>
      </w:r>
      <w:r w:rsidRPr="005371E8">
        <w:rPr>
          <w:sz w:val="24"/>
          <w:szCs w:val="24"/>
        </w:rPr>
        <w:t xml:space="preserve"> направлен на формирование уважительного отношения к семье, населенному пункту, региону,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 </w:t>
      </w:r>
    </w:p>
    <w:p w:rsidR="0098487F" w:rsidRPr="005371E8" w:rsidRDefault="0098487F" w:rsidP="0098487F">
      <w:pPr>
        <w:ind w:firstLine="567"/>
        <w:jc w:val="both"/>
        <w:rPr>
          <w:sz w:val="24"/>
          <w:szCs w:val="24"/>
        </w:rPr>
      </w:pPr>
      <w:r w:rsidRPr="005371E8">
        <w:rPr>
          <w:sz w:val="24"/>
          <w:szCs w:val="24"/>
        </w:rPr>
        <w:t xml:space="preserve">Предметная область </w:t>
      </w:r>
      <w:r w:rsidRPr="005371E8">
        <w:rPr>
          <w:b/>
          <w:sz w:val="24"/>
          <w:szCs w:val="24"/>
        </w:rPr>
        <w:t>«Основы религиозных культур и светской этики»</w:t>
      </w:r>
      <w:r w:rsidRPr="005371E8">
        <w:rPr>
          <w:sz w:val="24"/>
          <w:szCs w:val="24"/>
        </w:rPr>
        <w:t xml:space="preserve"> (Согласно приказа Министерства образования и науки Российской Федерации № 1060 от 18.12.2012) представлена курсом </w:t>
      </w:r>
      <w:r w:rsidRPr="005371E8">
        <w:rPr>
          <w:b/>
          <w:sz w:val="24"/>
          <w:szCs w:val="24"/>
        </w:rPr>
        <w:t>«Основы религиозных культур и светской этики»</w:t>
      </w:r>
      <w:r w:rsidRPr="005371E8">
        <w:rPr>
          <w:sz w:val="24"/>
          <w:szCs w:val="24"/>
        </w:rPr>
        <w:t xml:space="preserve">, направлена на 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 По выбору родителей (законных представителей) </w:t>
      </w:r>
      <w:r w:rsidRPr="001F7353">
        <w:rPr>
          <w:sz w:val="24"/>
          <w:szCs w:val="24"/>
        </w:rPr>
        <w:t>(Протокол родительского собра</w:t>
      </w:r>
      <w:r>
        <w:rPr>
          <w:sz w:val="24"/>
          <w:szCs w:val="24"/>
        </w:rPr>
        <w:t>ния № 3 от 21.03.2023</w:t>
      </w:r>
      <w:r w:rsidRPr="001F7353">
        <w:rPr>
          <w:sz w:val="24"/>
          <w:szCs w:val="24"/>
        </w:rPr>
        <w:t xml:space="preserve"> г) изучается модуль </w:t>
      </w:r>
      <w:r w:rsidRPr="001F7353">
        <w:rPr>
          <w:b/>
          <w:sz w:val="24"/>
          <w:szCs w:val="24"/>
        </w:rPr>
        <w:t xml:space="preserve">«Основы </w:t>
      </w:r>
      <w:r>
        <w:rPr>
          <w:b/>
          <w:sz w:val="24"/>
          <w:szCs w:val="24"/>
        </w:rPr>
        <w:t>светской этики</w:t>
      </w:r>
      <w:r w:rsidRPr="001F7353">
        <w:rPr>
          <w:b/>
          <w:sz w:val="24"/>
          <w:szCs w:val="24"/>
        </w:rPr>
        <w:t>»</w:t>
      </w:r>
      <w:r w:rsidRPr="001F7353">
        <w:rPr>
          <w:sz w:val="24"/>
          <w:szCs w:val="24"/>
        </w:rPr>
        <w:t>.</w:t>
      </w:r>
      <w:r>
        <w:rPr>
          <w:sz w:val="24"/>
          <w:szCs w:val="24"/>
        </w:rPr>
        <w:t xml:space="preserve"> На п</w:t>
      </w:r>
      <w:r w:rsidRPr="005371E8">
        <w:rPr>
          <w:sz w:val="24"/>
          <w:szCs w:val="24"/>
        </w:rPr>
        <w:t xml:space="preserve">реподавание ОРКСЭ в 4 классе </w:t>
      </w:r>
      <w:r>
        <w:rPr>
          <w:sz w:val="24"/>
          <w:szCs w:val="24"/>
        </w:rPr>
        <w:t xml:space="preserve"> отводится 1 час в неделю.</w:t>
      </w:r>
    </w:p>
    <w:p w:rsidR="0098487F" w:rsidRPr="005371E8" w:rsidRDefault="0098487F" w:rsidP="0098487F">
      <w:pPr>
        <w:ind w:firstLine="567"/>
        <w:jc w:val="both"/>
        <w:rPr>
          <w:sz w:val="24"/>
          <w:szCs w:val="24"/>
        </w:rPr>
      </w:pPr>
      <w:r w:rsidRPr="005371E8">
        <w:rPr>
          <w:sz w:val="24"/>
          <w:szCs w:val="24"/>
        </w:rPr>
        <w:t xml:space="preserve"> Предметная область </w:t>
      </w:r>
      <w:r w:rsidRPr="005371E8">
        <w:rPr>
          <w:b/>
          <w:sz w:val="24"/>
          <w:szCs w:val="24"/>
        </w:rPr>
        <w:t>«Искусство»</w:t>
      </w:r>
      <w:r w:rsidRPr="005371E8">
        <w:rPr>
          <w:sz w:val="24"/>
          <w:szCs w:val="24"/>
        </w:rPr>
        <w:t xml:space="preserve"> представлена предметами: </w:t>
      </w:r>
      <w:r w:rsidRPr="005371E8">
        <w:rPr>
          <w:b/>
          <w:sz w:val="24"/>
          <w:szCs w:val="24"/>
        </w:rPr>
        <w:t>«Музыка», «Изобразительное искусство»</w:t>
      </w:r>
      <w:r w:rsidRPr="005371E8">
        <w:rPr>
          <w:sz w:val="24"/>
          <w:szCs w:val="24"/>
        </w:rPr>
        <w:t xml:space="preserve"> данные </w:t>
      </w:r>
      <w:r>
        <w:rPr>
          <w:sz w:val="24"/>
          <w:szCs w:val="24"/>
        </w:rPr>
        <w:t xml:space="preserve">предметы изучаются в объеме по 0,5 часу в неделю в 1-4 классах </w:t>
      </w:r>
      <w:r w:rsidRPr="005371E8">
        <w:rPr>
          <w:sz w:val="24"/>
          <w:szCs w:val="24"/>
        </w:rPr>
        <w:t xml:space="preserve"> и направлена на развитие способностей к художественно-образному,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 </w:t>
      </w:r>
    </w:p>
    <w:p w:rsidR="0098487F" w:rsidRPr="005371E8" w:rsidRDefault="0098487F" w:rsidP="0098487F">
      <w:pPr>
        <w:ind w:firstLine="567"/>
        <w:jc w:val="both"/>
        <w:rPr>
          <w:sz w:val="24"/>
          <w:szCs w:val="24"/>
        </w:rPr>
      </w:pPr>
      <w:r w:rsidRPr="005371E8">
        <w:rPr>
          <w:sz w:val="24"/>
          <w:szCs w:val="24"/>
        </w:rPr>
        <w:t xml:space="preserve">Предметная область </w:t>
      </w:r>
      <w:r w:rsidRPr="005371E8">
        <w:rPr>
          <w:b/>
          <w:sz w:val="24"/>
          <w:szCs w:val="24"/>
        </w:rPr>
        <w:t>«Технология»</w:t>
      </w:r>
      <w:r w:rsidRPr="005371E8">
        <w:rPr>
          <w:sz w:val="24"/>
          <w:szCs w:val="24"/>
        </w:rPr>
        <w:t xml:space="preserve"> представлена предметом </w:t>
      </w:r>
      <w:r w:rsidRPr="005371E8">
        <w:rPr>
          <w:b/>
          <w:sz w:val="24"/>
          <w:szCs w:val="24"/>
        </w:rPr>
        <w:t>«Технология»</w:t>
      </w:r>
      <w:r w:rsidRPr="005371E8">
        <w:rPr>
          <w:sz w:val="24"/>
          <w:szCs w:val="24"/>
        </w:rPr>
        <w:t>, который изучается в объеме 1 час в неделю</w:t>
      </w:r>
      <w:r>
        <w:rPr>
          <w:sz w:val="24"/>
          <w:szCs w:val="24"/>
        </w:rPr>
        <w:t xml:space="preserve"> в 1-3 классах</w:t>
      </w:r>
      <w:r w:rsidRPr="005371E8">
        <w:rPr>
          <w:sz w:val="24"/>
          <w:szCs w:val="24"/>
        </w:rPr>
        <w:t>,</w:t>
      </w:r>
      <w:r>
        <w:rPr>
          <w:sz w:val="24"/>
          <w:szCs w:val="24"/>
        </w:rPr>
        <w:t xml:space="preserve"> и 0,5 часов в неделю в 4 классе</w:t>
      </w:r>
      <w:r w:rsidRPr="005371E8">
        <w:rPr>
          <w:sz w:val="24"/>
          <w:szCs w:val="24"/>
        </w:rPr>
        <w:t xml:space="preserve"> создает условия для формирования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 </w:t>
      </w:r>
    </w:p>
    <w:p w:rsidR="0098487F" w:rsidRPr="005371E8" w:rsidRDefault="0098487F" w:rsidP="0098487F">
      <w:pPr>
        <w:ind w:firstLine="567"/>
        <w:jc w:val="both"/>
        <w:rPr>
          <w:sz w:val="24"/>
          <w:szCs w:val="24"/>
        </w:rPr>
      </w:pPr>
      <w:r w:rsidRPr="005371E8">
        <w:rPr>
          <w:sz w:val="24"/>
          <w:szCs w:val="24"/>
        </w:rPr>
        <w:t xml:space="preserve">Предметная область </w:t>
      </w:r>
      <w:r w:rsidRPr="005371E8">
        <w:rPr>
          <w:b/>
          <w:sz w:val="24"/>
          <w:szCs w:val="24"/>
        </w:rPr>
        <w:t>«Физическая культура»</w:t>
      </w:r>
      <w:r w:rsidRPr="005371E8">
        <w:rPr>
          <w:sz w:val="24"/>
          <w:szCs w:val="24"/>
        </w:rPr>
        <w:t xml:space="preserve"> представлена предметом </w:t>
      </w:r>
      <w:r w:rsidRPr="005371E8">
        <w:rPr>
          <w:b/>
          <w:sz w:val="24"/>
          <w:szCs w:val="24"/>
        </w:rPr>
        <w:t>«Физическая культура»</w:t>
      </w:r>
      <w:r w:rsidRPr="005371E8">
        <w:rPr>
          <w:sz w:val="24"/>
          <w:szCs w:val="24"/>
        </w:rPr>
        <w:t xml:space="preserve"> направлена на 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саморегуляции средствами физической культуры. Формирование установки на сохранение и укрепление здоровья, навыков здорового и безопасного образа жизни. Преподавание физ</w:t>
      </w:r>
      <w:r>
        <w:rPr>
          <w:sz w:val="24"/>
          <w:szCs w:val="24"/>
        </w:rPr>
        <w:t>ической культуры в 1-3</w:t>
      </w:r>
      <w:r w:rsidRPr="005371E8">
        <w:rPr>
          <w:sz w:val="24"/>
          <w:szCs w:val="24"/>
        </w:rPr>
        <w:t xml:space="preserve"> классах </w:t>
      </w:r>
      <w:r>
        <w:rPr>
          <w:sz w:val="24"/>
          <w:szCs w:val="24"/>
        </w:rPr>
        <w:t>веде</w:t>
      </w:r>
      <w:r w:rsidRPr="005371E8">
        <w:rPr>
          <w:sz w:val="24"/>
          <w:szCs w:val="24"/>
        </w:rPr>
        <w:t>тся в объеме 2 часа в неделю</w:t>
      </w:r>
      <w:r>
        <w:rPr>
          <w:sz w:val="24"/>
          <w:szCs w:val="24"/>
        </w:rPr>
        <w:t>, в 4 классе 1,5 часа в неделю и 0,5 часа за счет часов внеурочной деятельности.</w:t>
      </w:r>
      <w:r w:rsidRPr="005371E8">
        <w:rPr>
          <w:sz w:val="24"/>
          <w:szCs w:val="24"/>
        </w:rPr>
        <w:t xml:space="preserve">   </w:t>
      </w:r>
    </w:p>
    <w:p w:rsidR="0098487F" w:rsidRPr="0098487F" w:rsidRDefault="0098487F" w:rsidP="0098487F">
      <w:pPr>
        <w:pStyle w:val="23"/>
        <w:shd w:val="clear" w:color="auto" w:fill="auto"/>
        <w:spacing w:before="0" w:line="240" w:lineRule="auto"/>
        <w:ind w:firstLine="567"/>
        <w:rPr>
          <w:rFonts w:ascii="Times New Roman" w:hAnsi="Times New Roman"/>
          <w:sz w:val="24"/>
          <w:szCs w:val="24"/>
          <w:lang w:val="ru-RU"/>
        </w:rPr>
      </w:pPr>
      <w:r w:rsidRPr="0098487F">
        <w:rPr>
          <w:rFonts w:ascii="Times New Roman" w:hAnsi="Times New Roman"/>
          <w:sz w:val="24"/>
          <w:szCs w:val="24"/>
          <w:lang w:val="ru-RU" w:bidi="ru-RU"/>
        </w:rPr>
        <w:t>В соответствии с пунктом 9 раздела 10 санитарно-эпидемиологических требований к условиям и организации обучения в общеобразовательных организациях (СанПиН 2.4.2.2821-10, утвержденный Постановлением Главного государственного санитарного врача от 29.12.10 №189) продолжительность урока (академический час) во всех классах не превышает 45 минут, за исключением 1 класса, в котором продолжительность регламентируется пунктом 10.10. настоящих санитарных правил и составляет 35 минут.</w:t>
      </w:r>
    </w:p>
    <w:p w:rsidR="0098487F" w:rsidRPr="0098487F" w:rsidRDefault="0098487F" w:rsidP="0098487F">
      <w:pPr>
        <w:pStyle w:val="23"/>
        <w:shd w:val="clear" w:color="auto" w:fill="auto"/>
        <w:spacing w:before="0" w:line="240" w:lineRule="auto"/>
        <w:ind w:firstLine="567"/>
        <w:rPr>
          <w:rFonts w:ascii="Times New Roman" w:hAnsi="Times New Roman"/>
          <w:sz w:val="24"/>
          <w:szCs w:val="24"/>
          <w:lang w:val="ru-RU"/>
        </w:rPr>
      </w:pPr>
      <w:r w:rsidRPr="0098487F">
        <w:rPr>
          <w:rFonts w:ascii="Times New Roman" w:hAnsi="Times New Roman"/>
          <w:sz w:val="24"/>
          <w:szCs w:val="24"/>
          <w:lang w:val="ru-RU" w:bidi="ru-RU"/>
        </w:rPr>
        <w:t>Продолжительность учебного года при получении начального общего образования составляет 34 недели, в первом классе - 33 недели. Продолжительность каникул в течение учебного года составляет не менее 30 календарных дней, летом - не менее 8 недель. Для учащихся в 1 классе устанавливаются дополнительные недельные каникулы в середине третьей четверти.</w:t>
      </w:r>
    </w:p>
    <w:p w:rsidR="0098487F" w:rsidRPr="0098487F" w:rsidRDefault="0098487F" w:rsidP="0098487F">
      <w:pPr>
        <w:pStyle w:val="23"/>
        <w:shd w:val="clear" w:color="auto" w:fill="auto"/>
        <w:spacing w:before="0" w:line="240" w:lineRule="auto"/>
        <w:ind w:firstLine="567"/>
        <w:rPr>
          <w:rFonts w:ascii="Times New Roman" w:hAnsi="Times New Roman"/>
          <w:sz w:val="24"/>
          <w:szCs w:val="24"/>
          <w:lang w:val="ru-RU"/>
        </w:rPr>
      </w:pPr>
      <w:r w:rsidRPr="0098487F">
        <w:rPr>
          <w:rFonts w:ascii="Times New Roman" w:hAnsi="Times New Roman"/>
          <w:sz w:val="24"/>
          <w:szCs w:val="24"/>
          <w:lang w:val="ru-RU" w:bidi="ru-RU"/>
        </w:rPr>
        <w:t>В 1- 4 классах в установлена 5-дневная рабочая неделя.</w:t>
      </w:r>
    </w:p>
    <w:p w:rsidR="0098487F" w:rsidRPr="0098487F" w:rsidRDefault="0098487F" w:rsidP="0098487F">
      <w:pPr>
        <w:pStyle w:val="23"/>
        <w:shd w:val="clear" w:color="auto" w:fill="auto"/>
        <w:spacing w:before="0" w:line="240" w:lineRule="auto"/>
        <w:ind w:firstLine="567"/>
        <w:rPr>
          <w:rFonts w:ascii="Times New Roman" w:hAnsi="Times New Roman"/>
          <w:sz w:val="24"/>
          <w:szCs w:val="24"/>
          <w:lang w:val="ru-RU"/>
        </w:rPr>
      </w:pPr>
      <w:r w:rsidRPr="0098487F">
        <w:rPr>
          <w:rFonts w:ascii="Times New Roman" w:hAnsi="Times New Roman"/>
          <w:sz w:val="24"/>
          <w:szCs w:val="24"/>
          <w:lang w:val="ru-RU" w:bidi="ru-RU"/>
        </w:rPr>
        <w:t xml:space="preserve">В соответствии с Положением о формах, периодичности, порядке системе оценок, формах, периодичности, порядке текущего контроля успеваемости и промежуточной аттестации учащихся МБОУ СОШ с. Николаевка на уровне </w:t>
      </w:r>
      <w:r w:rsidRPr="0098487F">
        <w:rPr>
          <w:rFonts w:ascii="Times New Roman" w:hAnsi="Times New Roman"/>
          <w:sz w:val="24"/>
          <w:szCs w:val="24"/>
          <w:lang w:val="ru-RU"/>
        </w:rPr>
        <w:t xml:space="preserve"> начального общего образования промежуточная аттестация проводится в форме:</w:t>
      </w:r>
    </w:p>
    <w:p w:rsidR="0098487F" w:rsidRPr="0055028F" w:rsidRDefault="0098487F" w:rsidP="0098487F">
      <w:pPr>
        <w:shd w:val="clear" w:color="auto" w:fill="FFFFFF"/>
        <w:adjustRightInd w:val="0"/>
        <w:rPr>
          <w:color w:val="000000"/>
          <w:sz w:val="24"/>
          <w:szCs w:val="24"/>
        </w:rPr>
      </w:pPr>
    </w:p>
    <w:tbl>
      <w:tblPr>
        <w:tblW w:w="10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3"/>
        <w:gridCol w:w="2815"/>
        <w:gridCol w:w="1620"/>
        <w:gridCol w:w="1620"/>
        <w:gridCol w:w="1620"/>
        <w:gridCol w:w="1800"/>
      </w:tblGrid>
      <w:tr w:rsidR="0098487F" w:rsidRPr="0055028F" w:rsidTr="0098487F">
        <w:trPr>
          <w:trHeight w:val="435"/>
        </w:trPr>
        <w:tc>
          <w:tcPr>
            <w:tcW w:w="533" w:type="dxa"/>
            <w:vMerge w:val="restart"/>
            <w:shd w:val="clear" w:color="auto" w:fill="auto"/>
          </w:tcPr>
          <w:p w:rsidR="0098487F" w:rsidRPr="005A0D17" w:rsidRDefault="0098487F" w:rsidP="0098487F">
            <w:pPr>
              <w:adjustRightInd w:val="0"/>
              <w:jc w:val="center"/>
              <w:rPr>
                <w:sz w:val="24"/>
                <w:szCs w:val="24"/>
              </w:rPr>
            </w:pPr>
            <w:r w:rsidRPr="005A0D17">
              <w:rPr>
                <w:sz w:val="24"/>
                <w:szCs w:val="24"/>
              </w:rPr>
              <w:t>№</w:t>
            </w:r>
          </w:p>
        </w:tc>
        <w:tc>
          <w:tcPr>
            <w:tcW w:w="2815" w:type="dxa"/>
            <w:vMerge w:val="restart"/>
            <w:shd w:val="clear" w:color="auto" w:fill="auto"/>
          </w:tcPr>
          <w:p w:rsidR="0098487F" w:rsidRPr="005A0D17" w:rsidRDefault="0098487F" w:rsidP="0098487F">
            <w:pPr>
              <w:adjustRightInd w:val="0"/>
              <w:jc w:val="center"/>
              <w:rPr>
                <w:sz w:val="24"/>
                <w:szCs w:val="24"/>
              </w:rPr>
            </w:pPr>
            <w:r w:rsidRPr="005A0D17">
              <w:rPr>
                <w:sz w:val="24"/>
                <w:szCs w:val="24"/>
              </w:rPr>
              <w:t>Учебные предметы</w:t>
            </w:r>
          </w:p>
        </w:tc>
        <w:tc>
          <w:tcPr>
            <w:tcW w:w="6660" w:type="dxa"/>
            <w:gridSpan w:val="4"/>
            <w:tcBorders>
              <w:right w:val="single" w:sz="4" w:space="0" w:color="auto"/>
            </w:tcBorders>
            <w:shd w:val="clear" w:color="auto" w:fill="auto"/>
          </w:tcPr>
          <w:p w:rsidR="0098487F" w:rsidRPr="005A0D17" w:rsidRDefault="0098487F" w:rsidP="0098487F">
            <w:pPr>
              <w:adjustRightInd w:val="0"/>
              <w:jc w:val="center"/>
              <w:rPr>
                <w:sz w:val="24"/>
                <w:szCs w:val="24"/>
              </w:rPr>
            </w:pPr>
            <w:r w:rsidRPr="005A0D17">
              <w:rPr>
                <w:sz w:val="24"/>
                <w:szCs w:val="24"/>
              </w:rPr>
              <w:t>Формы промежуточной аттестации</w:t>
            </w:r>
          </w:p>
        </w:tc>
      </w:tr>
      <w:tr w:rsidR="0098487F" w:rsidRPr="0055028F" w:rsidTr="0098487F">
        <w:trPr>
          <w:trHeight w:val="380"/>
        </w:trPr>
        <w:tc>
          <w:tcPr>
            <w:tcW w:w="533" w:type="dxa"/>
            <w:vMerge/>
            <w:shd w:val="clear" w:color="auto" w:fill="auto"/>
          </w:tcPr>
          <w:p w:rsidR="0098487F" w:rsidRPr="005A0D17" w:rsidRDefault="0098487F" w:rsidP="0098487F">
            <w:pPr>
              <w:adjustRightInd w:val="0"/>
              <w:jc w:val="center"/>
              <w:rPr>
                <w:sz w:val="24"/>
                <w:szCs w:val="24"/>
              </w:rPr>
            </w:pPr>
          </w:p>
        </w:tc>
        <w:tc>
          <w:tcPr>
            <w:tcW w:w="2815" w:type="dxa"/>
            <w:vMerge/>
            <w:shd w:val="clear" w:color="auto" w:fill="auto"/>
          </w:tcPr>
          <w:p w:rsidR="0098487F" w:rsidRPr="005A0D17" w:rsidRDefault="0098487F" w:rsidP="0098487F">
            <w:pPr>
              <w:adjustRightInd w:val="0"/>
              <w:jc w:val="center"/>
              <w:rPr>
                <w:sz w:val="24"/>
                <w:szCs w:val="24"/>
              </w:rPr>
            </w:pPr>
          </w:p>
        </w:tc>
        <w:tc>
          <w:tcPr>
            <w:tcW w:w="1620" w:type="dxa"/>
            <w:shd w:val="clear" w:color="auto" w:fill="auto"/>
          </w:tcPr>
          <w:p w:rsidR="0098487F" w:rsidRPr="005A0D17" w:rsidRDefault="0098487F" w:rsidP="0098487F">
            <w:pPr>
              <w:adjustRightInd w:val="0"/>
              <w:jc w:val="center"/>
              <w:rPr>
                <w:sz w:val="24"/>
                <w:szCs w:val="24"/>
              </w:rPr>
            </w:pPr>
            <w:r w:rsidRPr="005A0D17">
              <w:rPr>
                <w:sz w:val="24"/>
                <w:szCs w:val="24"/>
              </w:rPr>
              <w:t>1 класс</w:t>
            </w:r>
          </w:p>
        </w:tc>
        <w:tc>
          <w:tcPr>
            <w:tcW w:w="1620" w:type="dxa"/>
            <w:shd w:val="clear" w:color="auto" w:fill="auto"/>
          </w:tcPr>
          <w:p w:rsidR="0098487F" w:rsidRPr="005A0D17" w:rsidRDefault="0098487F" w:rsidP="0098487F">
            <w:pPr>
              <w:adjustRightInd w:val="0"/>
              <w:jc w:val="center"/>
              <w:rPr>
                <w:sz w:val="24"/>
                <w:szCs w:val="24"/>
              </w:rPr>
            </w:pPr>
            <w:r w:rsidRPr="005A0D17">
              <w:rPr>
                <w:sz w:val="24"/>
                <w:szCs w:val="24"/>
              </w:rPr>
              <w:t>2 класс</w:t>
            </w:r>
          </w:p>
        </w:tc>
        <w:tc>
          <w:tcPr>
            <w:tcW w:w="1620" w:type="dxa"/>
            <w:shd w:val="clear" w:color="auto" w:fill="auto"/>
          </w:tcPr>
          <w:p w:rsidR="0098487F" w:rsidRPr="005A0D17" w:rsidRDefault="0098487F" w:rsidP="0098487F">
            <w:pPr>
              <w:adjustRightInd w:val="0"/>
              <w:jc w:val="center"/>
              <w:rPr>
                <w:sz w:val="24"/>
                <w:szCs w:val="24"/>
              </w:rPr>
            </w:pPr>
            <w:r w:rsidRPr="005A0D17">
              <w:rPr>
                <w:sz w:val="24"/>
                <w:szCs w:val="24"/>
              </w:rPr>
              <w:t>3 класс</w:t>
            </w:r>
          </w:p>
        </w:tc>
        <w:tc>
          <w:tcPr>
            <w:tcW w:w="1800" w:type="dxa"/>
            <w:tcBorders>
              <w:right w:val="single" w:sz="4" w:space="0" w:color="auto"/>
            </w:tcBorders>
            <w:shd w:val="clear" w:color="auto" w:fill="auto"/>
          </w:tcPr>
          <w:p w:rsidR="0098487F" w:rsidRPr="005A0D17" w:rsidRDefault="0098487F" w:rsidP="0098487F">
            <w:pPr>
              <w:adjustRightInd w:val="0"/>
              <w:jc w:val="center"/>
              <w:rPr>
                <w:sz w:val="24"/>
                <w:szCs w:val="24"/>
              </w:rPr>
            </w:pPr>
            <w:r w:rsidRPr="005A0D17">
              <w:rPr>
                <w:sz w:val="24"/>
                <w:szCs w:val="24"/>
              </w:rPr>
              <w:t>4 класс</w:t>
            </w:r>
          </w:p>
        </w:tc>
      </w:tr>
      <w:tr w:rsidR="0098487F" w:rsidRPr="0055028F" w:rsidTr="0098487F">
        <w:trPr>
          <w:trHeight w:val="736"/>
        </w:trPr>
        <w:tc>
          <w:tcPr>
            <w:tcW w:w="533" w:type="dxa"/>
            <w:shd w:val="clear" w:color="auto" w:fill="auto"/>
          </w:tcPr>
          <w:p w:rsidR="0098487F" w:rsidRPr="005A0D17" w:rsidRDefault="0098487F" w:rsidP="0098487F">
            <w:pPr>
              <w:adjustRightInd w:val="0"/>
              <w:rPr>
                <w:sz w:val="24"/>
                <w:szCs w:val="24"/>
              </w:rPr>
            </w:pPr>
            <w:r w:rsidRPr="005A0D17">
              <w:rPr>
                <w:sz w:val="24"/>
                <w:szCs w:val="24"/>
              </w:rPr>
              <w:lastRenderedPageBreak/>
              <w:t>1</w:t>
            </w:r>
          </w:p>
        </w:tc>
        <w:tc>
          <w:tcPr>
            <w:tcW w:w="2815" w:type="dxa"/>
            <w:shd w:val="clear" w:color="auto" w:fill="auto"/>
          </w:tcPr>
          <w:p w:rsidR="0098487F" w:rsidRPr="005A0D17" w:rsidRDefault="0098487F" w:rsidP="0098487F">
            <w:pPr>
              <w:adjustRightInd w:val="0"/>
              <w:rPr>
                <w:sz w:val="24"/>
                <w:szCs w:val="24"/>
              </w:rPr>
            </w:pPr>
            <w:r w:rsidRPr="005A0D17">
              <w:rPr>
                <w:sz w:val="24"/>
                <w:szCs w:val="24"/>
              </w:rPr>
              <w:t>Русский язык</w:t>
            </w:r>
          </w:p>
        </w:tc>
        <w:tc>
          <w:tcPr>
            <w:tcW w:w="1620" w:type="dxa"/>
            <w:shd w:val="clear" w:color="auto" w:fill="auto"/>
          </w:tcPr>
          <w:p w:rsidR="0098487F" w:rsidRPr="005A0D17" w:rsidRDefault="0098487F" w:rsidP="0098487F">
            <w:pPr>
              <w:adjustRightInd w:val="0"/>
              <w:ind w:left="-108" w:right="-108"/>
              <w:rPr>
                <w:sz w:val="24"/>
                <w:szCs w:val="24"/>
              </w:rPr>
            </w:pPr>
            <w:r>
              <w:rPr>
                <w:sz w:val="24"/>
                <w:szCs w:val="24"/>
              </w:rPr>
              <w:t xml:space="preserve"> Итоговая контрольная работа </w:t>
            </w:r>
          </w:p>
        </w:tc>
        <w:tc>
          <w:tcPr>
            <w:tcW w:w="1620" w:type="dxa"/>
            <w:shd w:val="clear" w:color="auto" w:fill="auto"/>
          </w:tcPr>
          <w:p w:rsidR="0098487F" w:rsidRPr="005A0D17" w:rsidRDefault="0098487F" w:rsidP="0098487F">
            <w:pPr>
              <w:adjustRightInd w:val="0"/>
              <w:ind w:left="-108"/>
              <w:rPr>
                <w:sz w:val="24"/>
                <w:szCs w:val="24"/>
              </w:rPr>
            </w:pPr>
            <w:r w:rsidRPr="005A0D17">
              <w:rPr>
                <w:sz w:val="24"/>
                <w:szCs w:val="24"/>
              </w:rPr>
              <w:t>Итоговая контрольная работа</w:t>
            </w:r>
          </w:p>
        </w:tc>
        <w:tc>
          <w:tcPr>
            <w:tcW w:w="1620" w:type="dxa"/>
            <w:shd w:val="clear" w:color="auto" w:fill="auto"/>
          </w:tcPr>
          <w:p w:rsidR="0098487F" w:rsidRPr="005A0D17" w:rsidRDefault="0098487F" w:rsidP="0098487F">
            <w:pPr>
              <w:adjustRightInd w:val="0"/>
              <w:ind w:left="-107" w:right="-108"/>
              <w:rPr>
                <w:sz w:val="24"/>
                <w:szCs w:val="24"/>
              </w:rPr>
            </w:pPr>
            <w:r w:rsidRPr="005A0D17">
              <w:rPr>
                <w:sz w:val="24"/>
                <w:szCs w:val="24"/>
              </w:rPr>
              <w:t>Итоговый контрольный диктант</w:t>
            </w:r>
          </w:p>
        </w:tc>
        <w:tc>
          <w:tcPr>
            <w:tcW w:w="1800" w:type="dxa"/>
            <w:shd w:val="clear" w:color="auto" w:fill="auto"/>
          </w:tcPr>
          <w:p w:rsidR="0098487F" w:rsidRPr="005A0D17" w:rsidRDefault="0098487F" w:rsidP="0098487F">
            <w:pPr>
              <w:adjustRightInd w:val="0"/>
              <w:ind w:left="-108" w:right="-109"/>
              <w:rPr>
                <w:sz w:val="24"/>
                <w:szCs w:val="24"/>
              </w:rPr>
            </w:pPr>
            <w:r w:rsidRPr="005A0D17">
              <w:rPr>
                <w:sz w:val="24"/>
                <w:szCs w:val="24"/>
              </w:rPr>
              <w:t>Контрольная работа по тексту</w:t>
            </w:r>
          </w:p>
        </w:tc>
      </w:tr>
      <w:tr w:rsidR="0098487F" w:rsidRPr="0055028F" w:rsidTr="0098487F">
        <w:trPr>
          <w:trHeight w:val="834"/>
        </w:trPr>
        <w:tc>
          <w:tcPr>
            <w:tcW w:w="533" w:type="dxa"/>
            <w:shd w:val="clear" w:color="auto" w:fill="auto"/>
          </w:tcPr>
          <w:p w:rsidR="0098487F" w:rsidRPr="005A0D17" w:rsidRDefault="0098487F" w:rsidP="0098487F">
            <w:pPr>
              <w:adjustRightInd w:val="0"/>
              <w:rPr>
                <w:sz w:val="24"/>
                <w:szCs w:val="24"/>
              </w:rPr>
            </w:pPr>
            <w:r w:rsidRPr="005A0D17">
              <w:rPr>
                <w:sz w:val="24"/>
                <w:szCs w:val="24"/>
              </w:rPr>
              <w:t>2</w:t>
            </w:r>
          </w:p>
        </w:tc>
        <w:tc>
          <w:tcPr>
            <w:tcW w:w="2815" w:type="dxa"/>
            <w:shd w:val="clear" w:color="auto" w:fill="auto"/>
          </w:tcPr>
          <w:p w:rsidR="0098487F" w:rsidRPr="005A0D17" w:rsidRDefault="0098487F" w:rsidP="0098487F">
            <w:pPr>
              <w:adjustRightInd w:val="0"/>
              <w:rPr>
                <w:sz w:val="24"/>
                <w:szCs w:val="24"/>
              </w:rPr>
            </w:pPr>
            <w:r w:rsidRPr="005A0D17">
              <w:rPr>
                <w:sz w:val="24"/>
                <w:szCs w:val="24"/>
              </w:rPr>
              <w:t xml:space="preserve">Литература </w:t>
            </w:r>
          </w:p>
        </w:tc>
        <w:tc>
          <w:tcPr>
            <w:tcW w:w="1620" w:type="dxa"/>
            <w:shd w:val="clear" w:color="auto" w:fill="auto"/>
          </w:tcPr>
          <w:p w:rsidR="0098487F" w:rsidRPr="005A0D17" w:rsidRDefault="0098487F" w:rsidP="0098487F">
            <w:pPr>
              <w:adjustRightInd w:val="0"/>
              <w:ind w:left="-108"/>
              <w:rPr>
                <w:sz w:val="24"/>
                <w:szCs w:val="24"/>
              </w:rPr>
            </w:pPr>
            <w:r w:rsidRPr="005A0D17">
              <w:rPr>
                <w:sz w:val="24"/>
                <w:szCs w:val="24"/>
              </w:rPr>
              <w:t>Итоговая контрольная работа</w:t>
            </w:r>
          </w:p>
        </w:tc>
        <w:tc>
          <w:tcPr>
            <w:tcW w:w="1620" w:type="dxa"/>
            <w:shd w:val="clear" w:color="auto" w:fill="auto"/>
          </w:tcPr>
          <w:p w:rsidR="0098487F" w:rsidRPr="005A0D17" w:rsidRDefault="0098487F" w:rsidP="0098487F">
            <w:pPr>
              <w:adjustRightInd w:val="0"/>
              <w:ind w:left="-108"/>
              <w:rPr>
                <w:sz w:val="24"/>
                <w:szCs w:val="24"/>
              </w:rPr>
            </w:pPr>
            <w:r w:rsidRPr="005A0D17">
              <w:rPr>
                <w:sz w:val="24"/>
                <w:szCs w:val="24"/>
              </w:rPr>
              <w:t>Итоговая контрольная работа</w:t>
            </w:r>
          </w:p>
        </w:tc>
        <w:tc>
          <w:tcPr>
            <w:tcW w:w="1620" w:type="dxa"/>
            <w:shd w:val="clear" w:color="auto" w:fill="auto"/>
          </w:tcPr>
          <w:p w:rsidR="0098487F" w:rsidRPr="005A0D17" w:rsidRDefault="0098487F" w:rsidP="0098487F">
            <w:pPr>
              <w:adjustRightInd w:val="0"/>
              <w:ind w:left="-107"/>
              <w:rPr>
                <w:sz w:val="24"/>
                <w:szCs w:val="24"/>
              </w:rPr>
            </w:pPr>
            <w:r w:rsidRPr="005A0D17">
              <w:rPr>
                <w:sz w:val="24"/>
                <w:szCs w:val="24"/>
              </w:rPr>
              <w:t>Итоговая контрольная работа</w:t>
            </w:r>
          </w:p>
        </w:tc>
        <w:tc>
          <w:tcPr>
            <w:tcW w:w="1800" w:type="dxa"/>
            <w:shd w:val="clear" w:color="auto" w:fill="auto"/>
          </w:tcPr>
          <w:p w:rsidR="0098487F" w:rsidRPr="005A0D17" w:rsidRDefault="0098487F" w:rsidP="0098487F">
            <w:pPr>
              <w:adjustRightInd w:val="0"/>
              <w:ind w:left="-108"/>
              <w:rPr>
                <w:sz w:val="24"/>
                <w:szCs w:val="24"/>
              </w:rPr>
            </w:pPr>
            <w:r w:rsidRPr="005A0D17">
              <w:rPr>
                <w:sz w:val="24"/>
                <w:szCs w:val="24"/>
              </w:rPr>
              <w:t>Тестовая контрольная работа</w:t>
            </w:r>
          </w:p>
        </w:tc>
      </w:tr>
      <w:tr w:rsidR="0098487F" w:rsidRPr="0055028F" w:rsidTr="0098487F">
        <w:tc>
          <w:tcPr>
            <w:tcW w:w="533" w:type="dxa"/>
            <w:shd w:val="clear" w:color="auto" w:fill="auto"/>
          </w:tcPr>
          <w:p w:rsidR="0098487F" w:rsidRPr="005A0D17" w:rsidRDefault="0098487F" w:rsidP="0098487F">
            <w:pPr>
              <w:adjustRightInd w:val="0"/>
              <w:rPr>
                <w:sz w:val="24"/>
                <w:szCs w:val="24"/>
              </w:rPr>
            </w:pPr>
            <w:r w:rsidRPr="005A0D17">
              <w:rPr>
                <w:sz w:val="24"/>
                <w:szCs w:val="24"/>
              </w:rPr>
              <w:t>3</w:t>
            </w:r>
          </w:p>
        </w:tc>
        <w:tc>
          <w:tcPr>
            <w:tcW w:w="2815" w:type="dxa"/>
            <w:shd w:val="clear" w:color="auto" w:fill="auto"/>
          </w:tcPr>
          <w:p w:rsidR="0098487F" w:rsidRPr="005A0D17" w:rsidRDefault="0098487F" w:rsidP="0098487F">
            <w:pPr>
              <w:adjustRightInd w:val="0"/>
              <w:rPr>
                <w:sz w:val="24"/>
                <w:szCs w:val="24"/>
              </w:rPr>
            </w:pPr>
            <w:r w:rsidRPr="005A0D17">
              <w:rPr>
                <w:sz w:val="24"/>
                <w:szCs w:val="24"/>
              </w:rPr>
              <w:t>Родной язык (русский)</w:t>
            </w:r>
          </w:p>
        </w:tc>
        <w:tc>
          <w:tcPr>
            <w:tcW w:w="1620" w:type="dxa"/>
            <w:shd w:val="clear" w:color="auto" w:fill="auto"/>
          </w:tcPr>
          <w:p w:rsidR="0098487F" w:rsidRDefault="0098487F" w:rsidP="0098487F">
            <w:pPr>
              <w:jc w:val="center"/>
            </w:pPr>
            <w:r w:rsidRPr="005A0D17">
              <w:rPr>
                <w:b/>
                <w:sz w:val="24"/>
                <w:szCs w:val="24"/>
              </w:rPr>
              <w:t>Х</w:t>
            </w:r>
          </w:p>
        </w:tc>
        <w:tc>
          <w:tcPr>
            <w:tcW w:w="1620" w:type="dxa"/>
            <w:shd w:val="clear" w:color="auto" w:fill="auto"/>
          </w:tcPr>
          <w:p w:rsidR="0098487F" w:rsidRDefault="0098487F" w:rsidP="0098487F">
            <w:r w:rsidRPr="005A0D17">
              <w:rPr>
                <w:sz w:val="24"/>
                <w:szCs w:val="24"/>
              </w:rPr>
              <w:t>Итоговая контрольная работа</w:t>
            </w:r>
          </w:p>
        </w:tc>
        <w:tc>
          <w:tcPr>
            <w:tcW w:w="1620" w:type="dxa"/>
            <w:shd w:val="clear" w:color="auto" w:fill="auto"/>
          </w:tcPr>
          <w:p w:rsidR="0098487F" w:rsidRDefault="0098487F" w:rsidP="0098487F">
            <w:r w:rsidRPr="005A0D17">
              <w:rPr>
                <w:sz w:val="24"/>
                <w:szCs w:val="24"/>
              </w:rPr>
              <w:t>Итоговая контрольная работа</w:t>
            </w:r>
          </w:p>
        </w:tc>
        <w:tc>
          <w:tcPr>
            <w:tcW w:w="1800" w:type="dxa"/>
            <w:shd w:val="clear" w:color="auto" w:fill="auto"/>
          </w:tcPr>
          <w:p w:rsidR="0098487F" w:rsidRDefault="0098487F" w:rsidP="0098487F">
            <w:r w:rsidRPr="005A0D17">
              <w:rPr>
                <w:sz w:val="24"/>
                <w:szCs w:val="24"/>
              </w:rPr>
              <w:t>Тестовая контрольная работа</w:t>
            </w:r>
          </w:p>
        </w:tc>
      </w:tr>
      <w:tr w:rsidR="0098487F" w:rsidRPr="0055028F" w:rsidTr="0098487F">
        <w:tc>
          <w:tcPr>
            <w:tcW w:w="533" w:type="dxa"/>
            <w:shd w:val="clear" w:color="auto" w:fill="auto"/>
          </w:tcPr>
          <w:p w:rsidR="0098487F" w:rsidRPr="005A0D17" w:rsidRDefault="0098487F" w:rsidP="0098487F">
            <w:pPr>
              <w:adjustRightInd w:val="0"/>
              <w:rPr>
                <w:sz w:val="24"/>
                <w:szCs w:val="24"/>
              </w:rPr>
            </w:pPr>
            <w:r w:rsidRPr="005A0D17">
              <w:rPr>
                <w:sz w:val="24"/>
                <w:szCs w:val="24"/>
              </w:rPr>
              <w:t>4</w:t>
            </w:r>
          </w:p>
        </w:tc>
        <w:tc>
          <w:tcPr>
            <w:tcW w:w="2815" w:type="dxa"/>
            <w:shd w:val="clear" w:color="auto" w:fill="auto"/>
          </w:tcPr>
          <w:p w:rsidR="0098487F" w:rsidRPr="005A0D17" w:rsidRDefault="0098487F" w:rsidP="0098487F">
            <w:pPr>
              <w:adjustRightInd w:val="0"/>
              <w:rPr>
                <w:sz w:val="24"/>
                <w:szCs w:val="24"/>
              </w:rPr>
            </w:pPr>
            <w:r w:rsidRPr="005A0D17">
              <w:rPr>
                <w:sz w:val="24"/>
                <w:szCs w:val="24"/>
              </w:rPr>
              <w:t>Родная литература (русская)</w:t>
            </w:r>
          </w:p>
        </w:tc>
        <w:tc>
          <w:tcPr>
            <w:tcW w:w="1620" w:type="dxa"/>
            <w:shd w:val="clear" w:color="auto" w:fill="auto"/>
          </w:tcPr>
          <w:p w:rsidR="0098487F" w:rsidRPr="005A0D17" w:rsidRDefault="0098487F" w:rsidP="0098487F">
            <w:pPr>
              <w:adjustRightInd w:val="0"/>
              <w:ind w:left="-108" w:firstLine="108"/>
              <w:jc w:val="center"/>
              <w:rPr>
                <w:sz w:val="24"/>
                <w:szCs w:val="24"/>
              </w:rPr>
            </w:pPr>
            <w:r w:rsidRPr="005A0D17">
              <w:rPr>
                <w:b/>
                <w:sz w:val="24"/>
                <w:szCs w:val="24"/>
              </w:rPr>
              <w:t>Х</w:t>
            </w:r>
          </w:p>
        </w:tc>
        <w:tc>
          <w:tcPr>
            <w:tcW w:w="1620" w:type="dxa"/>
            <w:shd w:val="clear" w:color="auto" w:fill="auto"/>
          </w:tcPr>
          <w:p w:rsidR="0098487F" w:rsidRPr="005A0D17" w:rsidRDefault="0098487F" w:rsidP="0098487F">
            <w:pPr>
              <w:adjustRightInd w:val="0"/>
              <w:ind w:left="-108"/>
              <w:rPr>
                <w:sz w:val="24"/>
                <w:szCs w:val="24"/>
              </w:rPr>
            </w:pPr>
            <w:r w:rsidRPr="005A0D17">
              <w:rPr>
                <w:sz w:val="24"/>
                <w:szCs w:val="24"/>
              </w:rPr>
              <w:t>Итоговая контрольная работа</w:t>
            </w:r>
          </w:p>
        </w:tc>
        <w:tc>
          <w:tcPr>
            <w:tcW w:w="1620" w:type="dxa"/>
            <w:shd w:val="clear" w:color="auto" w:fill="auto"/>
          </w:tcPr>
          <w:p w:rsidR="0098487F" w:rsidRPr="005A0D17" w:rsidRDefault="0098487F" w:rsidP="0098487F">
            <w:pPr>
              <w:adjustRightInd w:val="0"/>
              <w:ind w:left="-107"/>
              <w:rPr>
                <w:sz w:val="24"/>
                <w:szCs w:val="24"/>
              </w:rPr>
            </w:pPr>
            <w:r w:rsidRPr="005A0D17">
              <w:rPr>
                <w:sz w:val="24"/>
                <w:szCs w:val="24"/>
              </w:rPr>
              <w:t>Итоговая контрольная работа</w:t>
            </w:r>
          </w:p>
        </w:tc>
        <w:tc>
          <w:tcPr>
            <w:tcW w:w="1800" w:type="dxa"/>
            <w:shd w:val="clear" w:color="auto" w:fill="auto"/>
          </w:tcPr>
          <w:p w:rsidR="0098487F" w:rsidRPr="005A0D17" w:rsidRDefault="0098487F" w:rsidP="0098487F">
            <w:pPr>
              <w:adjustRightInd w:val="0"/>
              <w:ind w:left="-108"/>
              <w:rPr>
                <w:sz w:val="24"/>
                <w:szCs w:val="24"/>
              </w:rPr>
            </w:pPr>
            <w:r w:rsidRPr="005A0D17">
              <w:rPr>
                <w:sz w:val="24"/>
                <w:szCs w:val="24"/>
              </w:rPr>
              <w:t>Тестовая контрольная работа</w:t>
            </w:r>
          </w:p>
        </w:tc>
      </w:tr>
      <w:tr w:rsidR="0098487F" w:rsidRPr="0055028F" w:rsidTr="0098487F">
        <w:tc>
          <w:tcPr>
            <w:tcW w:w="533" w:type="dxa"/>
            <w:shd w:val="clear" w:color="auto" w:fill="auto"/>
          </w:tcPr>
          <w:p w:rsidR="0098487F" w:rsidRPr="005A0D17" w:rsidRDefault="0098487F" w:rsidP="0098487F">
            <w:pPr>
              <w:adjustRightInd w:val="0"/>
              <w:rPr>
                <w:sz w:val="24"/>
                <w:szCs w:val="24"/>
              </w:rPr>
            </w:pPr>
            <w:r>
              <w:rPr>
                <w:sz w:val="24"/>
                <w:szCs w:val="24"/>
              </w:rPr>
              <w:t>5</w:t>
            </w:r>
          </w:p>
        </w:tc>
        <w:tc>
          <w:tcPr>
            <w:tcW w:w="2815" w:type="dxa"/>
            <w:shd w:val="clear" w:color="auto" w:fill="auto"/>
          </w:tcPr>
          <w:p w:rsidR="0098487F" w:rsidRPr="005A0D17" w:rsidRDefault="0098487F" w:rsidP="0098487F">
            <w:pPr>
              <w:adjustRightInd w:val="0"/>
              <w:rPr>
                <w:sz w:val="24"/>
                <w:szCs w:val="24"/>
              </w:rPr>
            </w:pPr>
            <w:r>
              <w:rPr>
                <w:sz w:val="24"/>
                <w:szCs w:val="24"/>
              </w:rPr>
              <w:t>Государственный (башкирский) язык Республики Башкортостан</w:t>
            </w:r>
          </w:p>
        </w:tc>
        <w:tc>
          <w:tcPr>
            <w:tcW w:w="1620" w:type="dxa"/>
            <w:shd w:val="clear" w:color="auto" w:fill="auto"/>
          </w:tcPr>
          <w:p w:rsidR="0098487F" w:rsidRPr="005A0D17" w:rsidRDefault="0098487F" w:rsidP="0098487F">
            <w:pPr>
              <w:adjustRightInd w:val="0"/>
              <w:ind w:left="-108"/>
              <w:jc w:val="center"/>
              <w:rPr>
                <w:sz w:val="24"/>
                <w:szCs w:val="24"/>
              </w:rPr>
            </w:pPr>
            <w:r w:rsidRPr="005A0D17">
              <w:rPr>
                <w:b/>
                <w:sz w:val="24"/>
                <w:szCs w:val="24"/>
              </w:rPr>
              <w:t>Х</w:t>
            </w:r>
          </w:p>
        </w:tc>
        <w:tc>
          <w:tcPr>
            <w:tcW w:w="1620" w:type="dxa"/>
            <w:shd w:val="clear" w:color="auto" w:fill="auto"/>
          </w:tcPr>
          <w:p w:rsidR="0098487F" w:rsidRPr="005A0D17" w:rsidRDefault="0098487F" w:rsidP="0098487F">
            <w:pPr>
              <w:adjustRightInd w:val="0"/>
              <w:ind w:left="-108"/>
              <w:rPr>
                <w:sz w:val="24"/>
                <w:szCs w:val="24"/>
              </w:rPr>
            </w:pPr>
            <w:r w:rsidRPr="005A0D17">
              <w:rPr>
                <w:sz w:val="24"/>
                <w:szCs w:val="24"/>
              </w:rPr>
              <w:t>Тестовая контрольная работа</w:t>
            </w:r>
          </w:p>
        </w:tc>
        <w:tc>
          <w:tcPr>
            <w:tcW w:w="1620" w:type="dxa"/>
            <w:shd w:val="clear" w:color="auto" w:fill="auto"/>
          </w:tcPr>
          <w:p w:rsidR="0098487F" w:rsidRPr="005A0D17" w:rsidRDefault="0098487F" w:rsidP="0098487F">
            <w:pPr>
              <w:adjustRightInd w:val="0"/>
              <w:ind w:left="-107"/>
              <w:rPr>
                <w:sz w:val="24"/>
                <w:szCs w:val="24"/>
              </w:rPr>
            </w:pPr>
            <w:r w:rsidRPr="005A0D17">
              <w:rPr>
                <w:sz w:val="24"/>
                <w:szCs w:val="24"/>
              </w:rPr>
              <w:t>Тестовая контрольная работа</w:t>
            </w:r>
          </w:p>
        </w:tc>
        <w:tc>
          <w:tcPr>
            <w:tcW w:w="1800" w:type="dxa"/>
            <w:shd w:val="clear" w:color="auto" w:fill="auto"/>
          </w:tcPr>
          <w:p w:rsidR="0098487F" w:rsidRPr="005A0D17" w:rsidRDefault="0098487F" w:rsidP="0098487F">
            <w:pPr>
              <w:adjustRightInd w:val="0"/>
              <w:ind w:left="-108"/>
              <w:rPr>
                <w:sz w:val="24"/>
                <w:szCs w:val="24"/>
              </w:rPr>
            </w:pPr>
            <w:r w:rsidRPr="005A0D17">
              <w:rPr>
                <w:sz w:val="24"/>
                <w:szCs w:val="24"/>
              </w:rPr>
              <w:t>Тестовая контрольная работа</w:t>
            </w:r>
          </w:p>
        </w:tc>
      </w:tr>
      <w:tr w:rsidR="0098487F" w:rsidRPr="0055028F" w:rsidTr="0098487F">
        <w:tc>
          <w:tcPr>
            <w:tcW w:w="533" w:type="dxa"/>
            <w:shd w:val="clear" w:color="auto" w:fill="auto"/>
          </w:tcPr>
          <w:p w:rsidR="0098487F" w:rsidRPr="005A0D17" w:rsidRDefault="0098487F" w:rsidP="0098487F">
            <w:pPr>
              <w:adjustRightInd w:val="0"/>
              <w:rPr>
                <w:sz w:val="24"/>
                <w:szCs w:val="24"/>
              </w:rPr>
            </w:pPr>
            <w:r>
              <w:rPr>
                <w:sz w:val="24"/>
                <w:szCs w:val="24"/>
              </w:rPr>
              <w:t>6</w:t>
            </w:r>
          </w:p>
        </w:tc>
        <w:tc>
          <w:tcPr>
            <w:tcW w:w="2815" w:type="dxa"/>
            <w:shd w:val="clear" w:color="auto" w:fill="auto"/>
          </w:tcPr>
          <w:p w:rsidR="0098487F" w:rsidRPr="005A0D17" w:rsidRDefault="0098487F" w:rsidP="0098487F">
            <w:pPr>
              <w:adjustRightInd w:val="0"/>
              <w:rPr>
                <w:sz w:val="24"/>
                <w:szCs w:val="24"/>
              </w:rPr>
            </w:pPr>
            <w:r w:rsidRPr="005A0D17">
              <w:rPr>
                <w:sz w:val="24"/>
                <w:szCs w:val="24"/>
              </w:rPr>
              <w:t>Иностранный язык</w:t>
            </w:r>
          </w:p>
        </w:tc>
        <w:tc>
          <w:tcPr>
            <w:tcW w:w="1620" w:type="dxa"/>
            <w:shd w:val="clear" w:color="auto" w:fill="auto"/>
          </w:tcPr>
          <w:p w:rsidR="0098487F" w:rsidRPr="005A0D17" w:rsidRDefault="0098487F" w:rsidP="0098487F">
            <w:pPr>
              <w:adjustRightInd w:val="0"/>
              <w:ind w:left="-108" w:firstLine="108"/>
              <w:jc w:val="center"/>
              <w:rPr>
                <w:sz w:val="24"/>
                <w:szCs w:val="24"/>
              </w:rPr>
            </w:pPr>
            <w:r w:rsidRPr="005A0D17">
              <w:rPr>
                <w:b/>
                <w:sz w:val="24"/>
                <w:szCs w:val="24"/>
              </w:rPr>
              <w:t>Х</w:t>
            </w:r>
          </w:p>
        </w:tc>
        <w:tc>
          <w:tcPr>
            <w:tcW w:w="1620" w:type="dxa"/>
            <w:shd w:val="clear" w:color="auto" w:fill="auto"/>
          </w:tcPr>
          <w:p w:rsidR="0098487F" w:rsidRPr="005A0D17" w:rsidRDefault="0098487F" w:rsidP="0098487F">
            <w:pPr>
              <w:adjustRightInd w:val="0"/>
              <w:ind w:left="-108" w:firstLine="108"/>
              <w:rPr>
                <w:sz w:val="24"/>
                <w:szCs w:val="24"/>
              </w:rPr>
            </w:pPr>
            <w:r w:rsidRPr="005A0D17">
              <w:rPr>
                <w:sz w:val="24"/>
                <w:szCs w:val="24"/>
              </w:rPr>
              <w:t>Тестовая контрольная работа</w:t>
            </w:r>
          </w:p>
        </w:tc>
        <w:tc>
          <w:tcPr>
            <w:tcW w:w="1620" w:type="dxa"/>
            <w:shd w:val="clear" w:color="auto" w:fill="auto"/>
          </w:tcPr>
          <w:p w:rsidR="0098487F" w:rsidRPr="005A0D17" w:rsidRDefault="0098487F" w:rsidP="0098487F">
            <w:pPr>
              <w:adjustRightInd w:val="0"/>
              <w:ind w:left="-108" w:firstLine="108"/>
              <w:rPr>
                <w:sz w:val="24"/>
                <w:szCs w:val="24"/>
              </w:rPr>
            </w:pPr>
            <w:r w:rsidRPr="005A0D17">
              <w:rPr>
                <w:sz w:val="24"/>
                <w:szCs w:val="24"/>
              </w:rPr>
              <w:t>Тестовая контрольная работа</w:t>
            </w:r>
          </w:p>
        </w:tc>
        <w:tc>
          <w:tcPr>
            <w:tcW w:w="1800" w:type="dxa"/>
            <w:shd w:val="clear" w:color="auto" w:fill="auto"/>
          </w:tcPr>
          <w:p w:rsidR="0098487F" w:rsidRPr="005A0D17" w:rsidRDefault="0098487F" w:rsidP="0098487F">
            <w:pPr>
              <w:adjustRightInd w:val="0"/>
              <w:ind w:left="-108" w:firstLine="108"/>
              <w:rPr>
                <w:sz w:val="24"/>
                <w:szCs w:val="24"/>
              </w:rPr>
            </w:pPr>
            <w:r w:rsidRPr="005A0D17">
              <w:rPr>
                <w:sz w:val="24"/>
                <w:szCs w:val="24"/>
              </w:rPr>
              <w:t>Тестовая контрольная работа</w:t>
            </w:r>
          </w:p>
        </w:tc>
      </w:tr>
      <w:tr w:rsidR="0098487F" w:rsidRPr="0055028F" w:rsidTr="0098487F">
        <w:tc>
          <w:tcPr>
            <w:tcW w:w="533" w:type="dxa"/>
            <w:shd w:val="clear" w:color="auto" w:fill="auto"/>
          </w:tcPr>
          <w:p w:rsidR="0098487F" w:rsidRPr="005A0D17" w:rsidRDefault="0098487F" w:rsidP="0098487F">
            <w:pPr>
              <w:adjustRightInd w:val="0"/>
              <w:rPr>
                <w:sz w:val="24"/>
                <w:szCs w:val="24"/>
              </w:rPr>
            </w:pPr>
            <w:r>
              <w:rPr>
                <w:sz w:val="24"/>
                <w:szCs w:val="24"/>
              </w:rPr>
              <w:t>7</w:t>
            </w:r>
          </w:p>
        </w:tc>
        <w:tc>
          <w:tcPr>
            <w:tcW w:w="2815" w:type="dxa"/>
            <w:shd w:val="clear" w:color="auto" w:fill="auto"/>
          </w:tcPr>
          <w:p w:rsidR="0098487F" w:rsidRPr="005A0D17" w:rsidRDefault="0098487F" w:rsidP="0098487F">
            <w:pPr>
              <w:adjustRightInd w:val="0"/>
              <w:rPr>
                <w:sz w:val="24"/>
                <w:szCs w:val="24"/>
              </w:rPr>
            </w:pPr>
            <w:r w:rsidRPr="005A0D17">
              <w:rPr>
                <w:sz w:val="24"/>
                <w:szCs w:val="24"/>
              </w:rPr>
              <w:t xml:space="preserve">Математика </w:t>
            </w:r>
          </w:p>
        </w:tc>
        <w:tc>
          <w:tcPr>
            <w:tcW w:w="1620" w:type="dxa"/>
            <w:shd w:val="clear" w:color="auto" w:fill="auto"/>
          </w:tcPr>
          <w:p w:rsidR="0098487F" w:rsidRPr="005A0D17" w:rsidRDefault="0098487F" w:rsidP="0098487F">
            <w:pPr>
              <w:adjustRightInd w:val="0"/>
              <w:ind w:left="-108"/>
              <w:rPr>
                <w:sz w:val="24"/>
                <w:szCs w:val="24"/>
              </w:rPr>
            </w:pPr>
            <w:r w:rsidRPr="005A0D17">
              <w:rPr>
                <w:sz w:val="24"/>
                <w:szCs w:val="24"/>
              </w:rPr>
              <w:t>Итоговая контрольная работа</w:t>
            </w:r>
          </w:p>
        </w:tc>
        <w:tc>
          <w:tcPr>
            <w:tcW w:w="1620" w:type="dxa"/>
            <w:shd w:val="clear" w:color="auto" w:fill="auto"/>
          </w:tcPr>
          <w:p w:rsidR="0098487F" w:rsidRPr="005A0D17" w:rsidRDefault="0098487F" w:rsidP="0098487F">
            <w:pPr>
              <w:adjustRightInd w:val="0"/>
              <w:ind w:left="-108"/>
              <w:rPr>
                <w:sz w:val="24"/>
                <w:szCs w:val="24"/>
              </w:rPr>
            </w:pPr>
            <w:r w:rsidRPr="005A0D17">
              <w:rPr>
                <w:sz w:val="24"/>
                <w:szCs w:val="24"/>
              </w:rPr>
              <w:t>Итоговая контрольная работа</w:t>
            </w:r>
          </w:p>
        </w:tc>
        <w:tc>
          <w:tcPr>
            <w:tcW w:w="1620" w:type="dxa"/>
            <w:shd w:val="clear" w:color="auto" w:fill="auto"/>
          </w:tcPr>
          <w:p w:rsidR="0098487F" w:rsidRDefault="0098487F" w:rsidP="0098487F">
            <w:r w:rsidRPr="005A0D17">
              <w:rPr>
                <w:sz w:val="24"/>
                <w:szCs w:val="24"/>
              </w:rPr>
              <w:t>Итоговая контрольная работа</w:t>
            </w:r>
          </w:p>
        </w:tc>
        <w:tc>
          <w:tcPr>
            <w:tcW w:w="1800" w:type="dxa"/>
            <w:shd w:val="clear" w:color="auto" w:fill="auto"/>
          </w:tcPr>
          <w:p w:rsidR="0098487F" w:rsidRDefault="0098487F" w:rsidP="0098487F">
            <w:r w:rsidRPr="005A0D17">
              <w:rPr>
                <w:sz w:val="24"/>
                <w:szCs w:val="24"/>
              </w:rPr>
              <w:t>Итоговая контрольная работа</w:t>
            </w:r>
          </w:p>
        </w:tc>
      </w:tr>
      <w:tr w:rsidR="0098487F" w:rsidRPr="0055028F" w:rsidTr="0098487F">
        <w:tc>
          <w:tcPr>
            <w:tcW w:w="533" w:type="dxa"/>
            <w:shd w:val="clear" w:color="auto" w:fill="auto"/>
          </w:tcPr>
          <w:p w:rsidR="0098487F" w:rsidRPr="005A0D17" w:rsidRDefault="0098487F" w:rsidP="0098487F">
            <w:pPr>
              <w:adjustRightInd w:val="0"/>
              <w:rPr>
                <w:sz w:val="24"/>
                <w:szCs w:val="24"/>
              </w:rPr>
            </w:pPr>
            <w:r>
              <w:rPr>
                <w:sz w:val="24"/>
                <w:szCs w:val="24"/>
              </w:rPr>
              <w:t>8</w:t>
            </w:r>
          </w:p>
        </w:tc>
        <w:tc>
          <w:tcPr>
            <w:tcW w:w="2815" w:type="dxa"/>
            <w:shd w:val="clear" w:color="auto" w:fill="auto"/>
          </w:tcPr>
          <w:p w:rsidR="0098487F" w:rsidRPr="005A0D17" w:rsidRDefault="0098487F" w:rsidP="0098487F">
            <w:pPr>
              <w:adjustRightInd w:val="0"/>
              <w:rPr>
                <w:sz w:val="24"/>
                <w:szCs w:val="24"/>
              </w:rPr>
            </w:pPr>
            <w:r w:rsidRPr="005A0D17">
              <w:rPr>
                <w:sz w:val="24"/>
                <w:szCs w:val="24"/>
              </w:rPr>
              <w:t xml:space="preserve">Окружающий мир </w:t>
            </w:r>
          </w:p>
        </w:tc>
        <w:tc>
          <w:tcPr>
            <w:tcW w:w="1620" w:type="dxa"/>
            <w:shd w:val="clear" w:color="auto" w:fill="auto"/>
          </w:tcPr>
          <w:p w:rsidR="0098487F" w:rsidRPr="005A0D17" w:rsidRDefault="0098487F" w:rsidP="0098487F">
            <w:pPr>
              <w:adjustRightInd w:val="0"/>
              <w:rPr>
                <w:b/>
                <w:sz w:val="24"/>
                <w:szCs w:val="24"/>
              </w:rPr>
            </w:pPr>
            <w:r w:rsidRPr="005A0D17">
              <w:rPr>
                <w:sz w:val="24"/>
                <w:szCs w:val="24"/>
              </w:rPr>
              <w:t>Тестовая контрольная работа</w:t>
            </w:r>
          </w:p>
        </w:tc>
        <w:tc>
          <w:tcPr>
            <w:tcW w:w="1620" w:type="dxa"/>
            <w:shd w:val="clear" w:color="auto" w:fill="auto"/>
          </w:tcPr>
          <w:p w:rsidR="0098487F" w:rsidRPr="005A0D17" w:rsidRDefault="0098487F" w:rsidP="0098487F">
            <w:pPr>
              <w:adjustRightInd w:val="0"/>
              <w:ind w:left="-108" w:right="-109"/>
              <w:rPr>
                <w:sz w:val="24"/>
                <w:szCs w:val="24"/>
              </w:rPr>
            </w:pPr>
            <w:r w:rsidRPr="005A0D17">
              <w:rPr>
                <w:sz w:val="24"/>
                <w:szCs w:val="24"/>
              </w:rPr>
              <w:t>Тестовая контрольная работа</w:t>
            </w:r>
          </w:p>
        </w:tc>
        <w:tc>
          <w:tcPr>
            <w:tcW w:w="1620" w:type="dxa"/>
            <w:shd w:val="clear" w:color="auto" w:fill="auto"/>
          </w:tcPr>
          <w:p w:rsidR="0098487F" w:rsidRPr="005A0D17" w:rsidRDefault="0098487F" w:rsidP="0098487F">
            <w:pPr>
              <w:adjustRightInd w:val="0"/>
              <w:ind w:left="-107"/>
              <w:rPr>
                <w:sz w:val="24"/>
                <w:szCs w:val="24"/>
              </w:rPr>
            </w:pPr>
            <w:r w:rsidRPr="005A0D17">
              <w:rPr>
                <w:sz w:val="24"/>
                <w:szCs w:val="24"/>
              </w:rPr>
              <w:t>Тестовая контрольная работа</w:t>
            </w:r>
          </w:p>
        </w:tc>
        <w:tc>
          <w:tcPr>
            <w:tcW w:w="1800" w:type="dxa"/>
            <w:shd w:val="clear" w:color="auto" w:fill="auto"/>
          </w:tcPr>
          <w:p w:rsidR="0098487F" w:rsidRPr="005A0D17" w:rsidRDefault="0098487F" w:rsidP="0098487F">
            <w:pPr>
              <w:adjustRightInd w:val="0"/>
              <w:ind w:left="-108"/>
              <w:rPr>
                <w:sz w:val="24"/>
                <w:szCs w:val="24"/>
              </w:rPr>
            </w:pPr>
            <w:r w:rsidRPr="005A0D17">
              <w:rPr>
                <w:sz w:val="24"/>
                <w:szCs w:val="24"/>
              </w:rPr>
              <w:t>Тестовая контрольная работа</w:t>
            </w:r>
          </w:p>
        </w:tc>
      </w:tr>
      <w:tr w:rsidR="0098487F" w:rsidRPr="0055028F" w:rsidTr="0098487F">
        <w:tc>
          <w:tcPr>
            <w:tcW w:w="533" w:type="dxa"/>
            <w:shd w:val="clear" w:color="auto" w:fill="auto"/>
          </w:tcPr>
          <w:p w:rsidR="0098487F" w:rsidRPr="005A0D17" w:rsidRDefault="0098487F" w:rsidP="0098487F">
            <w:pPr>
              <w:adjustRightInd w:val="0"/>
              <w:rPr>
                <w:sz w:val="24"/>
                <w:szCs w:val="24"/>
              </w:rPr>
            </w:pPr>
            <w:r>
              <w:rPr>
                <w:sz w:val="24"/>
                <w:szCs w:val="24"/>
              </w:rPr>
              <w:t>9</w:t>
            </w:r>
          </w:p>
        </w:tc>
        <w:tc>
          <w:tcPr>
            <w:tcW w:w="2815" w:type="dxa"/>
            <w:shd w:val="clear" w:color="auto" w:fill="auto"/>
          </w:tcPr>
          <w:p w:rsidR="0098487F" w:rsidRPr="005A0D17" w:rsidRDefault="0098487F" w:rsidP="0098487F">
            <w:pPr>
              <w:adjustRightInd w:val="0"/>
              <w:rPr>
                <w:sz w:val="24"/>
                <w:szCs w:val="24"/>
              </w:rPr>
            </w:pPr>
            <w:r w:rsidRPr="005A0D17">
              <w:rPr>
                <w:sz w:val="24"/>
                <w:szCs w:val="24"/>
              </w:rPr>
              <w:t>ОРКСЭ</w:t>
            </w:r>
          </w:p>
        </w:tc>
        <w:tc>
          <w:tcPr>
            <w:tcW w:w="1620" w:type="dxa"/>
            <w:shd w:val="clear" w:color="auto" w:fill="auto"/>
          </w:tcPr>
          <w:p w:rsidR="0098487F" w:rsidRPr="005A0D17" w:rsidRDefault="0098487F" w:rsidP="0098487F">
            <w:pPr>
              <w:adjustRightInd w:val="0"/>
              <w:ind w:left="-108"/>
              <w:jc w:val="center"/>
              <w:rPr>
                <w:sz w:val="24"/>
                <w:szCs w:val="24"/>
              </w:rPr>
            </w:pPr>
            <w:r w:rsidRPr="005A0D17">
              <w:rPr>
                <w:b/>
                <w:sz w:val="24"/>
                <w:szCs w:val="24"/>
              </w:rPr>
              <w:t>Х</w:t>
            </w:r>
          </w:p>
        </w:tc>
        <w:tc>
          <w:tcPr>
            <w:tcW w:w="1620" w:type="dxa"/>
            <w:shd w:val="clear" w:color="auto" w:fill="auto"/>
          </w:tcPr>
          <w:p w:rsidR="0098487F" w:rsidRPr="005A0D17" w:rsidRDefault="0098487F" w:rsidP="0098487F">
            <w:pPr>
              <w:adjustRightInd w:val="0"/>
              <w:jc w:val="center"/>
              <w:rPr>
                <w:b/>
                <w:sz w:val="24"/>
                <w:szCs w:val="24"/>
              </w:rPr>
            </w:pPr>
            <w:r w:rsidRPr="005A0D17">
              <w:rPr>
                <w:b/>
                <w:sz w:val="24"/>
                <w:szCs w:val="24"/>
              </w:rPr>
              <w:t>Х</w:t>
            </w:r>
          </w:p>
        </w:tc>
        <w:tc>
          <w:tcPr>
            <w:tcW w:w="1620" w:type="dxa"/>
            <w:shd w:val="clear" w:color="auto" w:fill="auto"/>
          </w:tcPr>
          <w:p w:rsidR="0098487F" w:rsidRPr="005A0D17" w:rsidRDefault="0098487F" w:rsidP="0098487F">
            <w:pPr>
              <w:adjustRightInd w:val="0"/>
              <w:jc w:val="center"/>
              <w:rPr>
                <w:b/>
                <w:sz w:val="24"/>
                <w:szCs w:val="24"/>
              </w:rPr>
            </w:pPr>
            <w:r w:rsidRPr="005A0D17">
              <w:rPr>
                <w:b/>
                <w:sz w:val="24"/>
                <w:szCs w:val="24"/>
              </w:rPr>
              <w:t>Х</w:t>
            </w:r>
          </w:p>
        </w:tc>
        <w:tc>
          <w:tcPr>
            <w:tcW w:w="1800" w:type="dxa"/>
            <w:shd w:val="clear" w:color="auto" w:fill="auto"/>
          </w:tcPr>
          <w:p w:rsidR="0098487F" w:rsidRPr="005A0D17" w:rsidRDefault="0098487F" w:rsidP="0098487F">
            <w:pPr>
              <w:adjustRightInd w:val="0"/>
              <w:jc w:val="center"/>
              <w:rPr>
                <w:b/>
                <w:sz w:val="24"/>
                <w:szCs w:val="24"/>
              </w:rPr>
            </w:pPr>
            <w:r w:rsidRPr="005A0D17">
              <w:rPr>
                <w:sz w:val="24"/>
                <w:szCs w:val="24"/>
              </w:rPr>
              <w:t>Защита творческого проекта</w:t>
            </w:r>
          </w:p>
        </w:tc>
      </w:tr>
      <w:tr w:rsidR="0098487F" w:rsidRPr="0055028F" w:rsidTr="0098487F">
        <w:tc>
          <w:tcPr>
            <w:tcW w:w="533" w:type="dxa"/>
            <w:shd w:val="clear" w:color="auto" w:fill="auto"/>
          </w:tcPr>
          <w:p w:rsidR="0098487F" w:rsidRPr="005A0D17" w:rsidRDefault="0098487F" w:rsidP="0098487F">
            <w:pPr>
              <w:adjustRightInd w:val="0"/>
              <w:rPr>
                <w:sz w:val="24"/>
                <w:szCs w:val="24"/>
              </w:rPr>
            </w:pPr>
            <w:r>
              <w:rPr>
                <w:sz w:val="24"/>
                <w:szCs w:val="24"/>
              </w:rPr>
              <w:t>10</w:t>
            </w:r>
          </w:p>
        </w:tc>
        <w:tc>
          <w:tcPr>
            <w:tcW w:w="2815" w:type="dxa"/>
            <w:shd w:val="clear" w:color="auto" w:fill="auto"/>
          </w:tcPr>
          <w:p w:rsidR="0098487F" w:rsidRPr="005A0D17" w:rsidRDefault="0098487F" w:rsidP="0098487F">
            <w:pPr>
              <w:adjustRightInd w:val="0"/>
              <w:rPr>
                <w:sz w:val="24"/>
                <w:szCs w:val="24"/>
              </w:rPr>
            </w:pPr>
            <w:r w:rsidRPr="005A0D17">
              <w:rPr>
                <w:sz w:val="24"/>
                <w:szCs w:val="24"/>
              </w:rPr>
              <w:t>Изобразительное искусство</w:t>
            </w:r>
          </w:p>
        </w:tc>
        <w:tc>
          <w:tcPr>
            <w:tcW w:w="1620" w:type="dxa"/>
            <w:shd w:val="clear" w:color="auto" w:fill="auto"/>
          </w:tcPr>
          <w:p w:rsidR="0098487F" w:rsidRPr="005A0D17" w:rsidRDefault="0098487F" w:rsidP="0098487F">
            <w:pPr>
              <w:adjustRightInd w:val="0"/>
              <w:ind w:left="-108" w:right="-108"/>
              <w:jc w:val="center"/>
              <w:rPr>
                <w:sz w:val="24"/>
                <w:szCs w:val="24"/>
              </w:rPr>
            </w:pPr>
            <w:r w:rsidRPr="005A0D17">
              <w:rPr>
                <w:b/>
                <w:sz w:val="24"/>
                <w:szCs w:val="24"/>
              </w:rPr>
              <w:t>Х</w:t>
            </w:r>
          </w:p>
        </w:tc>
        <w:tc>
          <w:tcPr>
            <w:tcW w:w="1620" w:type="dxa"/>
            <w:shd w:val="clear" w:color="auto" w:fill="auto"/>
          </w:tcPr>
          <w:p w:rsidR="0098487F" w:rsidRPr="005A0D17" w:rsidRDefault="0098487F" w:rsidP="0098487F">
            <w:pPr>
              <w:adjustRightInd w:val="0"/>
              <w:ind w:left="-108" w:right="-109"/>
              <w:rPr>
                <w:sz w:val="24"/>
                <w:szCs w:val="24"/>
              </w:rPr>
            </w:pPr>
            <w:r w:rsidRPr="005A0D17">
              <w:rPr>
                <w:sz w:val="24"/>
                <w:szCs w:val="24"/>
              </w:rPr>
              <w:t>По результатам текущего контроля по четвертям</w:t>
            </w:r>
          </w:p>
        </w:tc>
        <w:tc>
          <w:tcPr>
            <w:tcW w:w="1620" w:type="dxa"/>
            <w:shd w:val="clear" w:color="auto" w:fill="auto"/>
          </w:tcPr>
          <w:p w:rsidR="0098487F" w:rsidRPr="005A0D17" w:rsidRDefault="0098487F" w:rsidP="0098487F">
            <w:pPr>
              <w:adjustRightInd w:val="0"/>
              <w:ind w:left="-107" w:right="-108"/>
              <w:rPr>
                <w:sz w:val="24"/>
                <w:szCs w:val="24"/>
              </w:rPr>
            </w:pPr>
            <w:r w:rsidRPr="005A0D17">
              <w:rPr>
                <w:sz w:val="24"/>
                <w:szCs w:val="24"/>
              </w:rPr>
              <w:t>По результатам текущего контроля по четвертям</w:t>
            </w:r>
          </w:p>
        </w:tc>
        <w:tc>
          <w:tcPr>
            <w:tcW w:w="1800" w:type="dxa"/>
            <w:shd w:val="clear" w:color="auto" w:fill="auto"/>
          </w:tcPr>
          <w:p w:rsidR="0098487F" w:rsidRPr="005A0D17" w:rsidRDefault="0098487F" w:rsidP="0098487F">
            <w:pPr>
              <w:adjustRightInd w:val="0"/>
              <w:ind w:left="-108" w:right="-109"/>
              <w:rPr>
                <w:b/>
                <w:sz w:val="24"/>
                <w:szCs w:val="24"/>
              </w:rPr>
            </w:pPr>
            <w:r w:rsidRPr="005A0D17">
              <w:rPr>
                <w:sz w:val="24"/>
                <w:szCs w:val="24"/>
              </w:rPr>
              <w:t>По результатам текущего контроля по четвертям</w:t>
            </w:r>
          </w:p>
        </w:tc>
      </w:tr>
      <w:tr w:rsidR="0098487F" w:rsidRPr="0055028F" w:rsidTr="0098487F">
        <w:tc>
          <w:tcPr>
            <w:tcW w:w="533" w:type="dxa"/>
            <w:shd w:val="clear" w:color="auto" w:fill="auto"/>
          </w:tcPr>
          <w:p w:rsidR="0098487F" w:rsidRPr="005A0D17" w:rsidRDefault="0098487F" w:rsidP="0098487F">
            <w:pPr>
              <w:adjustRightInd w:val="0"/>
              <w:rPr>
                <w:sz w:val="24"/>
                <w:szCs w:val="24"/>
              </w:rPr>
            </w:pPr>
            <w:r w:rsidRPr="005A0D17">
              <w:rPr>
                <w:sz w:val="24"/>
                <w:szCs w:val="24"/>
              </w:rPr>
              <w:t>1</w:t>
            </w:r>
            <w:r>
              <w:rPr>
                <w:sz w:val="24"/>
                <w:szCs w:val="24"/>
              </w:rPr>
              <w:t>1</w:t>
            </w:r>
          </w:p>
        </w:tc>
        <w:tc>
          <w:tcPr>
            <w:tcW w:w="2815" w:type="dxa"/>
            <w:shd w:val="clear" w:color="auto" w:fill="auto"/>
          </w:tcPr>
          <w:p w:rsidR="0098487F" w:rsidRPr="005A0D17" w:rsidRDefault="0098487F" w:rsidP="0098487F">
            <w:pPr>
              <w:adjustRightInd w:val="0"/>
              <w:rPr>
                <w:sz w:val="24"/>
                <w:szCs w:val="24"/>
              </w:rPr>
            </w:pPr>
            <w:r w:rsidRPr="005A0D17">
              <w:rPr>
                <w:sz w:val="24"/>
                <w:szCs w:val="24"/>
              </w:rPr>
              <w:t>Музыка</w:t>
            </w:r>
          </w:p>
        </w:tc>
        <w:tc>
          <w:tcPr>
            <w:tcW w:w="1620" w:type="dxa"/>
            <w:shd w:val="clear" w:color="auto" w:fill="auto"/>
          </w:tcPr>
          <w:p w:rsidR="0098487F" w:rsidRPr="005A0D17" w:rsidRDefault="0098487F" w:rsidP="0098487F">
            <w:pPr>
              <w:adjustRightInd w:val="0"/>
              <w:ind w:left="-108" w:right="-108"/>
              <w:jc w:val="center"/>
              <w:rPr>
                <w:b/>
                <w:sz w:val="24"/>
                <w:szCs w:val="24"/>
              </w:rPr>
            </w:pPr>
            <w:r w:rsidRPr="005A0D17">
              <w:rPr>
                <w:b/>
                <w:sz w:val="24"/>
                <w:szCs w:val="24"/>
              </w:rPr>
              <w:t>Х</w:t>
            </w:r>
          </w:p>
        </w:tc>
        <w:tc>
          <w:tcPr>
            <w:tcW w:w="1620" w:type="dxa"/>
            <w:shd w:val="clear" w:color="auto" w:fill="auto"/>
          </w:tcPr>
          <w:p w:rsidR="0098487F" w:rsidRPr="005A0D17" w:rsidRDefault="0098487F" w:rsidP="0098487F">
            <w:pPr>
              <w:adjustRightInd w:val="0"/>
              <w:ind w:left="-108" w:right="-109"/>
              <w:rPr>
                <w:sz w:val="24"/>
                <w:szCs w:val="24"/>
              </w:rPr>
            </w:pPr>
            <w:r w:rsidRPr="005A0D17">
              <w:rPr>
                <w:sz w:val="24"/>
                <w:szCs w:val="24"/>
              </w:rPr>
              <w:t>По результатам текущего контроля по четвертям</w:t>
            </w:r>
          </w:p>
        </w:tc>
        <w:tc>
          <w:tcPr>
            <w:tcW w:w="1620" w:type="dxa"/>
            <w:shd w:val="clear" w:color="auto" w:fill="auto"/>
          </w:tcPr>
          <w:p w:rsidR="0098487F" w:rsidRPr="005A0D17" w:rsidRDefault="0098487F" w:rsidP="0098487F">
            <w:pPr>
              <w:adjustRightInd w:val="0"/>
              <w:ind w:left="-107" w:right="-108"/>
              <w:rPr>
                <w:sz w:val="24"/>
                <w:szCs w:val="24"/>
              </w:rPr>
            </w:pPr>
            <w:r w:rsidRPr="005A0D17">
              <w:rPr>
                <w:sz w:val="24"/>
                <w:szCs w:val="24"/>
              </w:rPr>
              <w:t>По результатам текущего контроля по четвертям</w:t>
            </w:r>
          </w:p>
        </w:tc>
        <w:tc>
          <w:tcPr>
            <w:tcW w:w="1800" w:type="dxa"/>
            <w:shd w:val="clear" w:color="auto" w:fill="auto"/>
          </w:tcPr>
          <w:p w:rsidR="0098487F" w:rsidRPr="005A0D17" w:rsidRDefault="0098487F" w:rsidP="0098487F">
            <w:pPr>
              <w:adjustRightInd w:val="0"/>
              <w:ind w:left="-108" w:right="-109"/>
              <w:rPr>
                <w:sz w:val="24"/>
                <w:szCs w:val="24"/>
              </w:rPr>
            </w:pPr>
            <w:r w:rsidRPr="005A0D17">
              <w:rPr>
                <w:sz w:val="24"/>
                <w:szCs w:val="24"/>
              </w:rPr>
              <w:t>По результатам текущего контроля по четвертям</w:t>
            </w:r>
          </w:p>
        </w:tc>
      </w:tr>
      <w:tr w:rsidR="0098487F" w:rsidRPr="0055028F" w:rsidTr="0098487F">
        <w:tc>
          <w:tcPr>
            <w:tcW w:w="533" w:type="dxa"/>
            <w:shd w:val="clear" w:color="auto" w:fill="auto"/>
          </w:tcPr>
          <w:p w:rsidR="0098487F" w:rsidRPr="005A0D17" w:rsidRDefault="0098487F" w:rsidP="0098487F">
            <w:pPr>
              <w:adjustRightInd w:val="0"/>
              <w:rPr>
                <w:sz w:val="24"/>
                <w:szCs w:val="24"/>
              </w:rPr>
            </w:pPr>
            <w:r w:rsidRPr="005A0D17">
              <w:rPr>
                <w:sz w:val="24"/>
                <w:szCs w:val="24"/>
              </w:rPr>
              <w:t>1</w:t>
            </w:r>
            <w:r>
              <w:rPr>
                <w:sz w:val="24"/>
                <w:szCs w:val="24"/>
              </w:rPr>
              <w:t>2</w:t>
            </w:r>
          </w:p>
        </w:tc>
        <w:tc>
          <w:tcPr>
            <w:tcW w:w="2815" w:type="dxa"/>
            <w:shd w:val="clear" w:color="auto" w:fill="auto"/>
          </w:tcPr>
          <w:p w:rsidR="0098487F" w:rsidRPr="005A0D17" w:rsidRDefault="0098487F" w:rsidP="0098487F">
            <w:pPr>
              <w:adjustRightInd w:val="0"/>
              <w:rPr>
                <w:sz w:val="24"/>
                <w:szCs w:val="24"/>
              </w:rPr>
            </w:pPr>
            <w:r w:rsidRPr="005A0D17">
              <w:rPr>
                <w:sz w:val="24"/>
                <w:szCs w:val="24"/>
              </w:rPr>
              <w:t>Технология</w:t>
            </w:r>
          </w:p>
        </w:tc>
        <w:tc>
          <w:tcPr>
            <w:tcW w:w="1620" w:type="dxa"/>
            <w:shd w:val="clear" w:color="auto" w:fill="auto"/>
          </w:tcPr>
          <w:p w:rsidR="0098487F" w:rsidRPr="005A0D17" w:rsidRDefault="0098487F" w:rsidP="0098487F">
            <w:pPr>
              <w:adjustRightInd w:val="0"/>
              <w:ind w:left="-108" w:right="-108"/>
              <w:jc w:val="center"/>
              <w:rPr>
                <w:b/>
                <w:sz w:val="24"/>
                <w:szCs w:val="24"/>
              </w:rPr>
            </w:pPr>
            <w:r w:rsidRPr="005A0D17">
              <w:rPr>
                <w:b/>
                <w:sz w:val="24"/>
                <w:szCs w:val="24"/>
              </w:rPr>
              <w:t>Х</w:t>
            </w:r>
          </w:p>
        </w:tc>
        <w:tc>
          <w:tcPr>
            <w:tcW w:w="1620" w:type="dxa"/>
            <w:shd w:val="clear" w:color="auto" w:fill="auto"/>
          </w:tcPr>
          <w:p w:rsidR="0098487F" w:rsidRPr="005A0D17" w:rsidRDefault="0098487F" w:rsidP="0098487F">
            <w:pPr>
              <w:adjustRightInd w:val="0"/>
              <w:ind w:left="-108" w:right="-109" w:firstLine="108"/>
              <w:rPr>
                <w:sz w:val="24"/>
                <w:szCs w:val="24"/>
              </w:rPr>
            </w:pPr>
            <w:r w:rsidRPr="005A0D17">
              <w:rPr>
                <w:sz w:val="24"/>
                <w:szCs w:val="24"/>
              </w:rPr>
              <w:t>По результатам текущего контроля по четвертям</w:t>
            </w:r>
          </w:p>
        </w:tc>
        <w:tc>
          <w:tcPr>
            <w:tcW w:w="1620" w:type="dxa"/>
            <w:shd w:val="clear" w:color="auto" w:fill="auto"/>
          </w:tcPr>
          <w:p w:rsidR="0098487F" w:rsidRPr="005A0D17" w:rsidRDefault="0098487F" w:rsidP="0098487F">
            <w:pPr>
              <w:adjustRightInd w:val="0"/>
              <w:ind w:left="-107" w:right="-108"/>
              <w:rPr>
                <w:sz w:val="24"/>
                <w:szCs w:val="24"/>
              </w:rPr>
            </w:pPr>
            <w:r w:rsidRPr="005A0D17">
              <w:rPr>
                <w:sz w:val="24"/>
                <w:szCs w:val="24"/>
              </w:rPr>
              <w:t>По результатам текущего контроля по четвертям</w:t>
            </w:r>
          </w:p>
        </w:tc>
        <w:tc>
          <w:tcPr>
            <w:tcW w:w="1800" w:type="dxa"/>
            <w:shd w:val="clear" w:color="auto" w:fill="auto"/>
          </w:tcPr>
          <w:p w:rsidR="0098487F" w:rsidRPr="005A0D17" w:rsidRDefault="0098487F" w:rsidP="0098487F">
            <w:pPr>
              <w:adjustRightInd w:val="0"/>
              <w:ind w:left="-108" w:right="-109"/>
              <w:rPr>
                <w:sz w:val="24"/>
                <w:szCs w:val="24"/>
              </w:rPr>
            </w:pPr>
            <w:r w:rsidRPr="005A0D17">
              <w:rPr>
                <w:sz w:val="24"/>
                <w:szCs w:val="24"/>
              </w:rPr>
              <w:t>По результатам текущего контроля по четвертям</w:t>
            </w:r>
          </w:p>
        </w:tc>
      </w:tr>
      <w:tr w:rsidR="0098487F" w:rsidRPr="0055028F" w:rsidTr="0098487F">
        <w:tc>
          <w:tcPr>
            <w:tcW w:w="533" w:type="dxa"/>
            <w:shd w:val="clear" w:color="auto" w:fill="auto"/>
          </w:tcPr>
          <w:p w:rsidR="0098487F" w:rsidRPr="005A0D17" w:rsidRDefault="0098487F" w:rsidP="0098487F">
            <w:pPr>
              <w:adjustRightInd w:val="0"/>
              <w:rPr>
                <w:sz w:val="24"/>
                <w:szCs w:val="24"/>
              </w:rPr>
            </w:pPr>
            <w:r w:rsidRPr="005A0D17">
              <w:rPr>
                <w:sz w:val="24"/>
                <w:szCs w:val="24"/>
              </w:rPr>
              <w:t>1</w:t>
            </w:r>
            <w:r>
              <w:rPr>
                <w:sz w:val="24"/>
                <w:szCs w:val="24"/>
              </w:rPr>
              <w:t>3</w:t>
            </w:r>
          </w:p>
        </w:tc>
        <w:tc>
          <w:tcPr>
            <w:tcW w:w="2815" w:type="dxa"/>
            <w:shd w:val="clear" w:color="auto" w:fill="auto"/>
          </w:tcPr>
          <w:p w:rsidR="0098487F" w:rsidRPr="005A0D17" w:rsidRDefault="0098487F" w:rsidP="0098487F">
            <w:pPr>
              <w:adjustRightInd w:val="0"/>
              <w:rPr>
                <w:sz w:val="24"/>
                <w:szCs w:val="24"/>
              </w:rPr>
            </w:pPr>
            <w:r w:rsidRPr="005A0D17">
              <w:rPr>
                <w:sz w:val="24"/>
                <w:szCs w:val="24"/>
              </w:rPr>
              <w:t>Физическая культура</w:t>
            </w:r>
          </w:p>
        </w:tc>
        <w:tc>
          <w:tcPr>
            <w:tcW w:w="1620" w:type="dxa"/>
            <w:shd w:val="clear" w:color="auto" w:fill="auto"/>
          </w:tcPr>
          <w:p w:rsidR="0098487F" w:rsidRPr="005A0D17" w:rsidRDefault="0098487F" w:rsidP="0098487F">
            <w:pPr>
              <w:adjustRightInd w:val="0"/>
              <w:ind w:left="-108" w:right="-108"/>
              <w:jc w:val="center"/>
              <w:rPr>
                <w:sz w:val="24"/>
                <w:szCs w:val="24"/>
              </w:rPr>
            </w:pPr>
            <w:r w:rsidRPr="005A0D17">
              <w:rPr>
                <w:b/>
                <w:sz w:val="24"/>
                <w:szCs w:val="24"/>
              </w:rPr>
              <w:t>Х</w:t>
            </w:r>
          </w:p>
        </w:tc>
        <w:tc>
          <w:tcPr>
            <w:tcW w:w="1620" w:type="dxa"/>
            <w:shd w:val="clear" w:color="auto" w:fill="auto"/>
          </w:tcPr>
          <w:p w:rsidR="0098487F" w:rsidRPr="005A0D17" w:rsidRDefault="0098487F" w:rsidP="0098487F">
            <w:pPr>
              <w:adjustRightInd w:val="0"/>
              <w:ind w:left="-108" w:right="-109"/>
              <w:rPr>
                <w:sz w:val="24"/>
                <w:szCs w:val="24"/>
              </w:rPr>
            </w:pPr>
            <w:r w:rsidRPr="005A0D17">
              <w:rPr>
                <w:sz w:val="24"/>
                <w:szCs w:val="24"/>
              </w:rPr>
              <w:t>По результатам текущего контроля по четвертям</w:t>
            </w:r>
          </w:p>
        </w:tc>
        <w:tc>
          <w:tcPr>
            <w:tcW w:w="1620" w:type="dxa"/>
            <w:shd w:val="clear" w:color="auto" w:fill="auto"/>
          </w:tcPr>
          <w:p w:rsidR="0098487F" w:rsidRPr="005A0D17" w:rsidRDefault="0098487F" w:rsidP="0098487F">
            <w:pPr>
              <w:adjustRightInd w:val="0"/>
              <w:ind w:left="-107" w:right="-108"/>
              <w:rPr>
                <w:sz w:val="24"/>
                <w:szCs w:val="24"/>
              </w:rPr>
            </w:pPr>
            <w:r w:rsidRPr="005A0D17">
              <w:rPr>
                <w:sz w:val="24"/>
                <w:szCs w:val="24"/>
              </w:rPr>
              <w:t>По результатам текущего контроля по четвертям</w:t>
            </w:r>
          </w:p>
        </w:tc>
        <w:tc>
          <w:tcPr>
            <w:tcW w:w="1800" w:type="dxa"/>
            <w:shd w:val="clear" w:color="auto" w:fill="auto"/>
          </w:tcPr>
          <w:p w:rsidR="0098487F" w:rsidRPr="005A0D17" w:rsidRDefault="0098487F" w:rsidP="0098487F">
            <w:pPr>
              <w:adjustRightInd w:val="0"/>
              <w:ind w:left="-108" w:right="-109"/>
              <w:rPr>
                <w:sz w:val="24"/>
                <w:szCs w:val="24"/>
              </w:rPr>
            </w:pPr>
            <w:r w:rsidRPr="005A0D17">
              <w:rPr>
                <w:sz w:val="24"/>
                <w:szCs w:val="24"/>
              </w:rPr>
              <w:t>По результатам текущего контроля по четвертям</w:t>
            </w:r>
          </w:p>
        </w:tc>
      </w:tr>
    </w:tbl>
    <w:p w:rsidR="0098487F" w:rsidRPr="0055028F" w:rsidRDefault="0098487F" w:rsidP="0098487F">
      <w:pPr>
        <w:shd w:val="clear" w:color="auto" w:fill="FFFFFF"/>
        <w:adjustRightInd w:val="0"/>
        <w:ind w:firstLine="567"/>
        <w:jc w:val="both"/>
        <w:rPr>
          <w:sz w:val="24"/>
          <w:szCs w:val="24"/>
        </w:rPr>
      </w:pPr>
      <w:r w:rsidRPr="0055028F">
        <w:rPr>
          <w:color w:val="000000"/>
          <w:sz w:val="24"/>
          <w:szCs w:val="24"/>
        </w:rPr>
        <w:t xml:space="preserve">Основанием для перевода в следующий класс, является успешное прохождение учащимися промежуточной аттестации. (Положение о формах, периодичности, порядке текущего контроля успеваемости и промежуточной </w:t>
      </w:r>
      <w:r>
        <w:rPr>
          <w:color w:val="000000"/>
          <w:sz w:val="24"/>
          <w:szCs w:val="24"/>
        </w:rPr>
        <w:t>аттестации учащихся от 17.11.2022</w:t>
      </w:r>
      <w:r w:rsidRPr="0055028F">
        <w:rPr>
          <w:color w:val="000000"/>
          <w:sz w:val="24"/>
          <w:szCs w:val="24"/>
        </w:rPr>
        <w:t xml:space="preserve"> г.)</w:t>
      </w:r>
    </w:p>
    <w:p w:rsidR="0098487F" w:rsidRPr="0098487F" w:rsidRDefault="0098487F" w:rsidP="0098487F">
      <w:pPr>
        <w:pStyle w:val="23"/>
        <w:shd w:val="clear" w:color="auto" w:fill="auto"/>
        <w:spacing w:before="0" w:line="240" w:lineRule="auto"/>
        <w:ind w:firstLine="567"/>
        <w:rPr>
          <w:rFonts w:ascii="Times New Roman" w:hAnsi="Times New Roman"/>
          <w:sz w:val="24"/>
          <w:szCs w:val="24"/>
          <w:lang w:val="ru-RU"/>
        </w:rPr>
      </w:pPr>
      <w:r w:rsidRPr="0098487F">
        <w:rPr>
          <w:rFonts w:ascii="Times New Roman" w:hAnsi="Times New Roman"/>
          <w:color w:val="000000"/>
          <w:sz w:val="24"/>
          <w:szCs w:val="24"/>
          <w:lang w:val="ru-RU"/>
        </w:rPr>
        <w:t>Итоговую промежуточную аттестацию проходят все учащиеся 1,2,3,4 классов.</w:t>
      </w:r>
    </w:p>
    <w:p w:rsidR="0098487F" w:rsidRDefault="0098487F" w:rsidP="0098487F">
      <w:pPr>
        <w:spacing w:line="360" w:lineRule="auto"/>
        <w:ind w:firstLine="567"/>
        <w:jc w:val="both"/>
        <w:rPr>
          <w:sz w:val="24"/>
          <w:szCs w:val="24"/>
        </w:rPr>
      </w:pPr>
    </w:p>
    <w:p w:rsidR="00E767C0" w:rsidRDefault="00E767C0">
      <w:pPr>
        <w:pStyle w:val="a4"/>
        <w:ind w:left="0" w:firstLine="0"/>
        <w:jc w:val="left"/>
        <w:rPr>
          <w:b/>
          <w:sz w:val="20"/>
        </w:rPr>
      </w:pPr>
    </w:p>
    <w:p w:rsidR="00E767C0" w:rsidRDefault="00E767C0">
      <w:pPr>
        <w:pStyle w:val="a4"/>
        <w:spacing w:before="5"/>
        <w:ind w:left="0" w:firstLine="0"/>
        <w:jc w:val="left"/>
        <w:rPr>
          <w:b/>
          <w:sz w:val="22"/>
        </w:rPr>
      </w:pPr>
    </w:p>
    <w:p w:rsidR="00E767C0" w:rsidRDefault="00A56CA5" w:rsidP="009132F9">
      <w:pPr>
        <w:pStyle w:val="1"/>
        <w:numPr>
          <w:ilvl w:val="1"/>
          <w:numId w:val="2"/>
        </w:numPr>
        <w:tabs>
          <w:tab w:val="left" w:pos="1132"/>
        </w:tabs>
        <w:spacing w:before="246"/>
        <w:ind w:left="1131" w:hanging="495"/>
      </w:pPr>
      <w:r>
        <w:t>План</w:t>
      </w:r>
      <w:r>
        <w:rPr>
          <w:spacing w:val="-12"/>
        </w:rPr>
        <w:t xml:space="preserve"> </w:t>
      </w:r>
      <w:r>
        <w:t>внеурочной</w:t>
      </w:r>
      <w:r>
        <w:rPr>
          <w:spacing w:val="-12"/>
        </w:rPr>
        <w:t xml:space="preserve"> </w:t>
      </w:r>
      <w:r>
        <w:t>деятельности</w:t>
      </w:r>
    </w:p>
    <w:p w:rsidR="009132F9" w:rsidRPr="005371E8" w:rsidRDefault="009132F9" w:rsidP="009132F9">
      <w:pPr>
        <w:ind w:firstLine="567"/>
        <w:jc w:val="center"/>
        <w:rPr>
          <w:b/>
          <w:sz w:val="24"/>
          <w:szCs w:val="24"/>
        </w:rPr>
      </w:pPr>
      <w:r w:rsidRPr="005371E8">
        <w:rPr>
          <w:b/>
          <w:sz w:val="24"/>
          <w:szCs w:val="24"/>
        </w:rPr>
        <w:t>ПЛАН</w:t>
      </w:r>
    </w:p>
    <w:p w:rsidR="009132F9" w:rsidRPr="005371E8" w:rsidRDefault="009132F9" w:rsidP="009132F9">
      <w:pPr>
        <w:ind w:firstLine="567"/>
        <w:jc w:val="center"/>
        <w:rPr>
          <w:b/>
          <w:sz w:val="24"/>
          <w:szCs w:val="24"/>
        </w:rPr>
      </w:pPr>
      <w:r w:rsidRPr="005371E8">
        <w:rPr>
          <w:b/>
          <w:sz w:val="24"/>
          <w:szCs w:val="24"/>
        </w:rPr>
        <w:lastRenderedPageBreak/>
        <w:t>внеурочной деятельности по направлениям развития личности начального общего образования</w:t>
      </w:r>
      <w:r>
        <w:rPr>
          <w:b/>
          <w:sz w:val="24"/>
          <w:szCs w:val="24"/>
        </w:rPr>
        <w:t xml:space="preserve"> и календарный график воспитательной работы</w:t>
      </w:r>
    </w:p>
    <w:p w:rsidR="009132F9" w:rsidRPr="005371E8" w:rsidRDefault="009132F9" w:rsidP="009132F9">
      <w:pPr>
        <w:ind w:firstLine="567"/>
        <w:jc w:val="center"/>
        <w:rPr>
          <w:b/>
          <w:sz w:val="24"/>
          <w:szCs w:val="24"/>
        </w:rPr>
      </w:pPr>
      <w:r>
        <w:rPr>
          <w:b/>
          <w:sz w:val="24"/>
          <w:szCs w:val="24"/>
        </w:rPr>
        <w:t>Муниципального бюджетного</w:t>
      </w:r>
      <w:r w:rsidRPr="005371E8">
        <w:rPr>
          <w:b/>
          <w:sz w:val="24"/>
          <w:szCs w:val="24"/>
        </w:rPr>
        <w:t xml:space="preserve"> общеобразовательного учреждения Средняя</w:t>
      </w:r>
    </w:p>
    <w:p w:rsidR="009132F9" w:rsidRPr="005371E8" w:rsidRDefault="009132F9" w:rsidP="009132F9">
      <w:pPr>
        <w:ind w:firstLine="567"/>
        <w:jc w:val="center"/>
        <w:rPr>
          <w:b/>
          <w:sz w:val="24"/>
          <w:szCs w:val="24"/>
        </w:rPr>
      </w:pPr>
      <w:r w:rsidRPr="005371E8">
        <w:rPr>
          <w:b/>
          <w:sz w:val="24"/>
          <w:szCs w:val="24"/>
        </w:rPr>
        <w:t>общеобразовательная школа села Николаевка муниципального района</w:t>
      </w:r>
    </w:p>
    <w:p w:rsidR="009132F9" w:rsidRPr="005371E8" w:rsidRDefault="009132F9" w:rsidP="009132F9">
      <w:pPr>
        <w:ind w:firstLine="567"/>
        <w:jc w:val="center"/>
        <w:rPr>
          <w:b/>
          <w:sz w:val="24"/>
          <w:szCs w:val="24"/>
        </w:rPr>
      </w:pPr>
      <w:r w:rsidRPr="005371E8">
        <w:rPr>
          <w:b/>
          <w:sz w:val="24"/>
          <w:szCs w:val="24"/>
        </w:rPr>
        <w:t>Бирский район Республики Башкортостан</w:t>
      </w:r>
    </w:p>
    <w:p w:rsidR="009132F9" w:rsidRPr="005371E8" w:rsidRDefault="009132F9" w:rsidP="009132F9">
      <w:pPr>
        <w:ind w:firstLine="567"/>
        <w:jc w:val="both"/>
        <w:rPr>
          <w:b/>
          <w:sz w:val="24"/>
          <w:szCs w:val="24"/>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439"/>
        <w:gridCol w:w="1847"/>
        <w:gridCol w:w="1057"/>
        <w:gridCol w:w="997"/>
        <w:gridCol w:w="688"/>
        <w:gridCol w:w="593"/>
        <w:gridCol w:w="1104"/>
        <w:gridCol w:w="851"/>
      </w:tblGrid>
      <w:tr w:rsidR="009132F9" w:rsidRPr="00D82790" w:rsidTr="007B2CB0">
        <w:tc>
          <w:tcPr>
            <w:tcW w:w="4286" w:type="dxa"/>
            <w:gridSpan w:val="2"/>
            <w:vMerge w:val="restart"/>
            <w:shd w:val="clear" w:color="auto" w:fill="auto"/>
          </w:tcPr>
          <w:p w:rsidR="009132F9" w:rsidRPr="00D82790" w:rsidRDefault="009132F9" w:rsidP="007B2CB0">
            <w:pPr>
              <w:rPr>
                <w:b/>
                <w:sz w:val="24"/>
                <w:szCs w:val="24"/>
              </w:rPr>
            </w:pPr>
            <w:r w:rsidRPr="00D82790">
              <w:rPr>
                <w:b/>
                <w:sz w:val="24"/>
                <w:szCs w:val="24"/>
              </w:rPr>
              <w:t>Название внеурочной деятельности</w:t>
            </w:r>
          </w:p>
        </w:tc>
        <w:tc>
          <w:tcPr>
            <w:tcW w:w="4439" w:type="dxa"/>
            <w:gridSpan w:val="5"/>
            <w:shd w:val="clear" w:color="auto" w:fill="auto"/>
          </w:tcPr>
          <w:p w:rsidR="009132F9" w:rsidRPr="00D82790" w:rsidRDefault="009132F9" w:rsidP="007B2CB0">
            <w:pPr>
              <w:rPr>
                <w:b/>
                <w:sz w:val="24"/>
                <w:szCs w:val="24"/>
              </w:rPr>
            </w:pPr>
            <w:r w:rsidRPr="00D82790">
              <w:rPr>
                <w:b/>
                <w:sz w:val="24"/>
                <w:szCs w:val="24"/>
              </w:rPr>
              <w:t>Классы</w:t>
            </w:r>
          </w:p>
        </w:tc>
        <w:tc>
          <w:tcPr>
            <w:tcW w:w="851" w:type="dxa"/>
            <w:vMerge w:val="restart"/>
            <w:shd w:val="clear" w:color="auto" w:fill="auto"/>
          </w:tcPr>
          <w:p w:rsidR="009132F9" w:rsidRPr="00D82790" w:rsidRDefault="009132F9" w:rsidP="007B2CB0">
            <w:pPr>
              <w:ind w:firstLine="27"/>
              <w:rPr>
                <w:b/>
                <w:sz w:val="24"/>
                <w:szCs w:val="24"/>
              </w:rPr>
            </w:pPr>
            <w:r w:rsidRPr="00D82790">
              <w:rPr>
                <w:b/>
                <w:sz w:val="24"/>
                <w:szCs w:val="24"/>
              </w:rPr>
              <w:t>Всего часов</w:t>
            </w:r>
          </w:p>
        </w:tc>
      </w:tr>
      <w:tr w:rsidR="009132F9" w:rsidRPr="00D82790" w:rsidTr="007B2CB0">
        <w:tc>
          <w:tcPr>
            <w:tcW w:w="4286" w:type="dxa"/>
            <w:gridSpan w:val="2"/>
            <w:vMerge/>
            <w:shd w:val="clear" w:color="auto" w:fill="auto"/>
          </w:tcPr>
          <w:p w:rsidR="009132F9" w:rsidRPr="00D82790" w:rsidRDefault="009132F9" w:rsidP="007B2CB0">
            <w:pPr>
              <w:rPr>
                <w:b/>
                <w:sz w:val="24"/>
                <w:szCs w:val="24"/>
              </w:rPr>
            </w:pPr>
          </w:p>
        </w:tc>
        <w:tc>
          <w:tcPr>
            <w:tcW w:w="1057" w:type="dxa"/>
            <w:shd w:val="clear" w:color="auto" w:fill="auto"/>
          </w:tcPr>
          <w:p w:rsidR="009132F9" w:rsidRPr="00D82790" w:rsidRDefault="009132F9" w:rsidP="007B2CB0">
            <w:pPr>
              <w:rPr>
                <w:b/>
                <w:sz w:val="24"/>
                <w:szCs w:val="24"/>
              </w:rPr>
            </w:pPr>
            <w:r w:rsidRPr="00D82790">
              <w:rPr>
                <w:b/>
                <w:sz w:val="24"/>
                <w:szCs w:val="24"/>
              </w:rPr>
              <w:t xml:space="preserve">1 </w:t>
            </w:r>
          </w:p>
          <w:p w:rsidR="009132F9" w:rsidRPr="00D82790" w:rsidRDefault="009132F9" w:rsidP="007B2CB0">
            <w:pPr>
              <w:rPr>
                <w:b/>
                <w:sz w:val="24"/>
                <w:szCs w:val="24"/>
              </w:rPr>
            </w:pPr>
            <w:r w:rsidRPr="00D82790">
              <w:rPr>
                <w:b/>
                <w:sz w:val="24"/>
                <w:szCs w:val="24"/>
              </w:rPr>
              <w:t>класс</w:t>
            </w:r>
          </w:p>
        </w:tc>
        <w:tc>
          <w:tcPr>
            <w:tcW w:w="997" w:type="dxa"/>
            <w:shd w:val="clear" w:color="auto" w:fill="auto"/>
          </w:tcPr>
          <w:p w:rsidR="009132F9" w:rsidRPr="00D82790" w:rsidRDefault="009132F9" w:rsidP="007B2CB0">
            <w:pPr>
              <w:rPr>
                <w:b/>
                <w:sz w:val="24"/>
                <w:szCs w:val="24"/>
              </w:rPr>
            </w:pPr>
            <w:r w:rsidRPr="00D82790">
              <w:rPr>
                <w:b/>
                <w:sz w:val="24"/>
                <w:szCs w:val="24"/>
              </w:rPr>
              <w:t xml:space="preserve">2 </w:t>
            </w:r>
          </w:p>
          <w:p w:rsidR="009132F9" w:rsidRPr="00D82790" w:rsidRDefault="009132F9" w:rsidP="007B2CB0">
            <w:pPr>
              <w:rPr>
                <w:b/>
                <w:sz w:val="24"/>
                <w:szCs w:val="24"/>
              </w:rPr>
            </w:pPr>
            <w:r w:rsidRPr="00D82790">
              <w:rPr>
                <w:b/>
                <w:sz w:val="24"/>
                <w:szCs w:val="24"/>
              </w:rPr>
              <w:t>класс</w:t>
            </w:r>
          </w:p>
        </w:tc>
        <w:tc>
          <w:tcPr>
            <w:tcW w:w="1281" w:type="dxa"/>
            <w:gridSpan w:val="2"/>
            <w:shd w:val="clear" w:color="auto" w:fill="auto"/>
          </w:tcPr>
          <w:p w:rsidR="009132F9" w:rsidRPr="00D82790" w:rsidRDefault="009132F9" w:rsidP="007B2CB0">
            <w:pPr>
              <w:rPr>
                <w:b/>
                <w:sz w:val="24"/>
                <w:szCs w:val="24"/>
              </w:rPr>
            </w:pPr>
            <w:r w:rsidRPr="00D82790">
              <w:rPr>
                <w:b/>
                <w:sz w:val="24"/>
                <w:szCs w:val="24"/>
              </w:rPr>
              <w:t>3</w:t>
            </w:r>
          </w:p>
          <w:p w:rsidR="009132F9" w:rsidRPr="00D82790" w:rsidRDefault="009132F9" w:rsidP="007B2CB0">
            <w:pPr>
              <w:rPr>
                <w:b/>
                <w:sz w:val="24"/>
                <w:szCs w:val="24"/>
              </w:rPr>
            </w:pPr>
            <w:r w:rsidRPr="00D82790">
              <w:rPr>
                <w:b/>
                <w:sz w:val="24"/>
                <w:szCs w:val="24"/>
              </w:rPr>
              <w:t xml:space="preserve"> класс</w:t>
            </w:r>
          </w:p>
        </w:tc>
        <w:tc>
          <w:tcPr>
            <w:tcW w:w="1104" w:type="dxa"/>
            <w:shd w:val="clear" w:color="auto" w:fill="auto"/>
          </w:tcPr>
          <w:p w:rsidR="009132F9" w:rsidRPr="00D82790" w:rsidRDefault="009132F9" w:rsidP="007B2CB0">
            <w:pPr>
              <w:rPr>
                <w:b/>
                <w:sz w:val="24"/>
                <w:szCs w:val="24"/>
              </w:rPr>
            </w:pPr>
            <w:r w:rsidRPr="00D82790">
              <w:rPr>
                <w:b/>
                <w:sz w:val="24"/>
                <w:szCs w:val="24"/>
              </w:rPr>
              <w:t>4</w:t>
            </w:r>
          </w:p>
          <w:p w:rsidR="009132F9" w:rsidRPr="00D82790" w:rsidRDefault="009132F9" w:rsidP="007B2CB0">
            <w:pPr>
              <w:rPr>
                <w:b/>
                <w:sz w:val="24"/>
                <w:szCs w:val="24"/>
              </w:rPr>
            </w:pPr>
            <w:r w:rsidRPr="00D82790">
              <w:rPr>
                <w:b/>
                <w:sz w:val="24"/>
                <w:szCs w:val="24"/>
              </w:rPr>
              <w:t xml:space="preserve"> класс</w:t>
            </w:r>
          </w:p>
          <w:p w:rsidR="009132F9" w:rsidRPr="00D82790" w:rsidRDefault="009132F9" w:rsidP="007B2CB0">
            <w:pPr>
              <w:rPr>
                <w:b/>
                <w:sz w:val="24"/>
                <w:szCs w:val="24"/>
              </w:rPr>
            </w:pPr>
          </w:p>
        </w:tc>
        <w:tc>
          <w:tcPr>
            <w:tcW w:w="851" w:type="dxa"/>
            <w:vMerge/>
            <w:shd w:val="clear" w:color="auto" w:fill="auto"/>
          </w:tcPr>
          <w:p w:rsidR="009132F9" w:rsidRPr="00D82790" w:rsidRDefault="009132F9" w:rsidP="007B2CB0">
            <w:pPr>
              <w:ind w:firstLine="27"/>
              <w:rPr>
                <w:b/>
                <w:sz w:val="24"/>
                <w:szCs w:val="24"/>
              </w:rPr>
            </w:pPr>
          </w:p>
        </w:tc>
      </w:tr>
      <w:tr w:rsidR="009132F9" w:rsidRPr="00D82790" w:rsidTr="007B2CB0">
        <w:tc>
          <w:tcPr>
            <w:tcW w:w="9576" w:type="dxa"/>
            <w:gridSpan w:val="8"/>
            <w:shd w:val="clear" w:color="auto" w:fill="auto"/>
          </w:tcPr>
          <w:p w:rsidR="009132F9" w:rsidRPr="00D82790" w:rsidRDefault="009132F9" w:rsidP="007B2CB0">
            <w:pPr>
              <w:rPr>
                <w:b/>
                <w:i/>
                <w:sz w:val="24"/>
                <w:szCs w:val="24"/>
              </w:rPr>
            </w:pPr>
            <w:r w:rsidRPr="00D82790">
              <w:rPr>
                <w:b/>
                <w:i/>
                <w:sz w:val="24"/>
                <w:szCs w:val="24"/>
              </w:rPr>
              <w:t xml:space="preserve">Спортивно-оздоровительное </w:t>
            </w:r>
          </w:p>
        </w:tc>
      </w:tr>
      <w:tr w:rsidR="009132F9" w:rsidRPr="00D82790" w:rsidTr="007B2CB0">
        <w:tc>
          <w:tcPr>
            <w:tcW w:w="9576" w:type="dxa"/>
            <w:gridSpan w:val="8"/>
            <w:shd w:val="clear" w:color="auto" w:fill="auto"/>
          </w:tcPr>
          <w:p w:rsidR="009132F9" w:rsidRPr="00D82790" w:rsidRDefault="009132F9" w:rsidP="007B2CB0">
            <w:pPr>
              <w:rPr>
                <w:b/>
                <w:sz w:val="24"/>
                <w:szCs w:val="24"/>
              </w:rPr>
            </w:pPr>
            <w:r w:rsidRPr="00D82790">
              <w:rPr>
                <w:b/>
                <w:sz w:val="24"/>
                <w:szCs w:val="24"/>
              </w:rPr>
              <w:t>Регулярные</w:t>
            </w:r>
          </w:p>
        </w:tc>
      </w:tr>
      <w:tr w:rsidR="009132F9" w:rsidRPr="00D82790" w:rsidTr="007B2CB0">
        <w:trPr>
          <w:trHeight w:val="359"/>
        </w:trPr>
        <w:tc>
          <w:tcPr>
            <w:tcW w:w="4286" w:type="dxa"/>
            <w:gridSpan w:val="2"/>
            <w:shd w:val="clear" w:color="auto" w:fill="auto"/>
          </w:tcPr>
          <w:p w:rsidR="009132F9" w:rsidRPr="00D82790" w:rsidRDefault="009132F9" w:rsidP="007B2CB0">
            <w:pPr>
              <w:rPr>
                <w:b/>
                <w:sz w:val="24"/>
                <w:szCs w:val="24"/>
              </w:rPr>
            </w:pPr>
            <w:r>
              <w:rPr>
                <w:b/>
                <w:sz w:val="24"/>
                <w:szCs w:val="24"/>
              </w:rPr>
              <w:t>Кружок «Подвижные игры</w:t>
            </w:r>
            <w:r w:rsidRPr="00D82790">
              <w:rPr>
                <w:b/>
                <w:sz w:val="24"/>
                <w:szCs w:val="24"/>
              </w:rPr>
              <w:t>».</w:t>
            </w:r>
          </w:p>
        </w:tc>
        <w:tc>
          <w:tcPr>
            <w:tcW w:w="1057" w:type="dxa"/>
            <w:shd w:val="clear" w:color="auto" w:fill="auto"/>
          </w:tcPr>
          <w:p w:rsidR="009132F9" w:rsidRPr="00D82790" w:rsidRDefault="009132F9" w:rsidP="007B2CB0">
            <w:pPr>
              <w:rPr>
                <w:b/>
                <w:sz w:val="24"/>
                <w:szCs w:val="24"/>
              </w:rPr>
            </w:pPr>
            <w:r>
              <w:rPr>
                <w:b/>
                <w:sz w:val="24"/>
                <w:szCs w:val="24"/>
              </w:rPr>
              <w:t>0,5</w:t>
            </w:r>
          </w:p>
        </w:tc>
        <w:tc>
          <w:tcPr>
            <w:tcW w:w="997" w:type="dxa"/>
            <w:shd w:val="clear" w:color="auto" w:fill="auto"/>
          </w:tcPr>
          <w:p w:rsidR="009132F9" w:rsidRPr="00D82790" w:rsidRDefault="009132F9" w:rsidP="007B2CB0">
            <w:pPr>
              <w:rPr>
                <w:b/>
                <w:sz w:val="24"/>
                <w:szCs w:val="24"/>
              </w:rPr>
            </w:pPr>
            <w:r>
              <w:rPr>
                <w:b/>
                <w:sz w:val="24"/>
                <w:szCs w:val="24"/>
              </w:rPr>
              <w:t>0,5</w:t>
            </w:r>
          </w:p>
        </w:tc>
        <w:tc>
          <w:tcPr>
            <w:tcW w:w="1281" w:type="dxa"/>
            <w:gridSpan w:val="2"/>
            <w:shd w:val="clear" w:color="auto" w:fill="auto"/>
          </w:tcPr>
          <w:p w:rsidR="009132F9" w:rsidRPr="00D82790" w:rsidRDefault="009132F9" w:rsidP="007B2CB0">
            <w:pPr>
              <w:rPr>
                <w:b/>
                <w:sz w:val="24"/>
                <w:szCs w:val="24"/>
              </w:rPr>
            </w:pPr>
            <w:r>
              <w:rPr>
                <w:b/>
                <w:sz w:val="24"/>
                <w:szCs w:val="24"/>
              </w:rPr>
              <w:t>0,5</w:t>
            </w:r>
          </w:p>
        </w:tc>
        <w:tc>
          <w:tcPr>
            <w:tcW w:w="1104" w:type="dxa"/>
            <w:shd w:val="clear" w:color="auto" w:fill="auto"/>
          </w:tcPr>
          <w:p w:rsidR="009132F9" w:rsidRPr="00D82790" w:rsidRDefault="009132F9" w:rsidP="007B2CB0">
            <w:pPr>
              <w:rPr>
                <w:b/>
                <w:sz w:val="24"/>
                <w:szCs w:val="24"/>
              </w:rPr>
            </w:pPr>
            <w:r>
              <w:rPr>
                <w:b/>
                <w:sz w:val="24"/>
                <w:szCs w:val="24"/>
              </w:rPr>
              <w:t>0,5</w:t>
            </w:r>
          </w:p>
        </w:tc>
        <w:tc>
          <w:tcPr>
            <w:tcW w:w="851" w:type="dxa"/>
            <w:shd w:val="clear" w:color="auto" w:fill="auto"/>
          </w:tcPr>
          <w:p w:rsidR="009132F9" w:rsidRPr="00D82790" w:rsidRDefault="009132F9" w:rsidP="007B2CB0">
            <w:pPr>
              <w:ind w:firstLine="567"/>
              <w:rPr>
                <w:b/>
                <w:sz w:val="24"/>
                <w:szCs w:val="24"/>
              </w:rPr>
            </w:pPr>
            <w:r>
              <w:rPr>
                <w:b/>
                <w:sz w:val="24"/>
                <w:szCs w:val="24"/>
              </w:rPr>
              <w:t>2</w:t>
            </w:r>
          </w:p>
        </w:tc>
      </w:tr>
      <w:tr w:rsidR="009132F9" w:rsidRPr="00D82790" w:rsidTr="007B2CB0">
        <w:tc>
          <w:tcPr>
            <w:tcW w:w="9576" w:type="dxa"/>
            <w:gridSpan w:val="8"/>
            <w:shd w:val="clear" w:color="auto" w:fill="auto"/>
          </w:tcPr>
          <w:p w:rsidR="009132F9" w:rsidRPr="00D82790" w:rsidRDefault="009132F9" w:rsidP="007B2CB0">
            <w:pPr>
              <w:rPr>
                <w:b/>
                <w:sz w:val="24"/>
                <w:szCs w:val="24"/>
              </w:rPr>
            </w:pPr>
            <w:r w:rsidRPr="00D82790">
              <w:rPr>
                <w:b/>
                <w:sz w:val="24"/>
                <w:szCs w:val="24"/>
              </w:rPr>
              <w:t xml:space="preserve">Нерегулярные </w:t>
            </w:r>
          </w:p>
        </w:tc>
      </w:tr>
      <w:tr w:rsidR="009132F9" w:rsidRPr="00D82790" w:rsidTr="007B2CB0">
        <w:tc>
          <w:tcPr>
            <w:tcW w:w="4286" w:type="dxa"/>
            <w:gridSpan w:val="2"/>
            <w:shd w:val="clear" w:color="auto" w:fill="auto"/>
          </w:tcPr>
          <w:p w:rsidR="009132F9" w:rsidRPr="00D82790" w:rsidRDefault="009132F9" w:rsidP="007B2CB0">
            <w:pPr>
              <w:rPr>
                <w:sz w:val="24"/>
                <w:szCs w:val="24"/>
              </w:rPr>
            </w:pPr>
            <w:r w:rsidRPr="00D82790">
              <w:rPr>
                <w:b/>
                <w:sz w:val="24"/>
                <w:szCs w:val="24"/>
              </w:rPr>
              <w:t xml:space="preserve">Классные часы, беседы: </w:t>
            </w:r>
            <w:r w:rsidRPr="00D82790">
              <w:rPr>
                <w:sz w:val="24"/>
                <w:szCs w:val="24"/>
              </w:rPr>
              <w:t>«Здоровье-путь к успеху»,</w:t>
            </w:r>
            <w:r w:rsidRPr="00D82790">
              <w:rPr>
                <w:b/>
                <w:sz w:val="24"/>
                <w:szCs w:val="24"/>
              </w:rPr>
              <w:t xml:space="preserve"> </w:t>
            </w:r>
            <w:r w:rsidRPr="00D82790">
              <w:rPr>
                <w:sz w:val="24"/>
                <w:szCs w:val="24"/>
              </w:rPr>
              <w:t>«Единственная красота, которую я знаю, - это здоровье», «Хочешь быть здоровым? Будь!»</w:t>
            </w:r>
          </w:p>
          <w:p w:rsidR="009132F9" w:rsidRPr="00D82790" w:rsidRDefault="009132F9" w:rsidP="007B2CB0">
            <w:pPr>
              <w:rPr>
                <w:b/>
                <w:sz w:val="24"/>
                <w:szCs w:val="24"/>
              </w:rPr>
            </w:pPr>
            <w:r w:rsidRPr="00D82790">
              <w:rPr>
                <w:b/>
                <w:sz w:val="24"/>
                <w:szCs w:val="24"/>
              </w:rPr>
              <w:t xml:space="preserve">Общешкольные мероприятия: </w:t>
            </w:r>
            <w:r w:rsidRPr="00D82790">
              <w:rPr>
                <w:sz w:val="24"/>
                <w:szCs w:val="24"/>
              </w:rPr>
              <w:t>День здоровья, спортивные состязания, соревнования по лыжным гонкам, спортивные семейные праздники и др.</w:t>
            </w:r>
          </w:p>
        </w:tc>
        <w:tc>
          <w:tcPr>
            <w:tcW w:w="1057" w:type="dxa"/>
            <w:shd w:val="clear" w:color="auto" w:fill="auto"/>
          </w:tcPr>
          <w:p w:rsidR="009132F9" w:rsidRPr="00D82790" w:rsidRDefault="009132F9" w:rsidP="007B2CB0">
            <w:pPr>
              <w:rPr>
                <w:b/>
                <w:sz w:val="24"/>
                <w:szCs w:val="24"/>
              </w:rPr>
            </w:pPr>
            <w:r w:rsidRPr="00D82790">
              <w:rPr>
                <w:b/>
                <w:sz w:val="24"/>
                <w:szCs w:val="24"/>
              </w:rPr>
              <w:t>0,5</w:t>
            </w:r>
          </w:p>
        </w:tc>
        <w:tc>
          <w:tcPr>
            <w:tcW w:w="997" w:type="dxa"/>
            <w:shd w:val="clear" w:color="auto" w:fill="auto"/>
          </w:tcPr>
          <w:p w:rsidR="009132F9" w:rsidRPr="00D82790" w:rsidRDefault="009132F9" w:rsidP="007B2CB0">
            <w:pPr>
              <w:rPr>
                <w:b/>
                <w:sz w:val="24"/>
                <w:szCs w:val="24"/>
              </w:rPr>
            </w:pPr>
            <w:r w:rsidRPr="00D82790">
              <w:rPr>
                <w:b/>
                <w:sz w:val="24"/>
                <w:szCs w:val="24"/>
              </w:rPr>
              <w:t>0,5</w:t>
            </w:r>
          </w:p>
        </w:tc>
        <w:tc>
          <w:tcPr>
            <w:tcW w:w="1281" w:type="dxa"/>
            <w:gridSpan w:val="2"/>
            <w:shd w:val="clear" w:color="auto" w:fill="auto"/>
          </w:tcPr>
          <w:p w:rsidR="009132F9" w:rsidRPr="00D82790" w:rsidRDefault="009132F9" w:rsidP="007B2CB0">
            <w:pPr>
              <w:rPr>
                <w:b/>
                <w:sz w:val="24"/>
                <w:szCs w:val="24"/>
              </w:rPr>
            </w:pPr>
            <w:r w:rsidRPr="00D82790">
              <w:rPr>
                <w:b/>
                <w:sz w:val="24"/>
                <w:szCs w:val="24"/>
              </w:rPr>
              <w:t>0,5</w:t>
            </w:r>
          </w:p>
        </w:tc>
        <w:tc>
          <w:tcPr>
            <w:tcW w:w="1104" w:type="dxa"/>
            <w:shd w:val="clear" w:color="auto" w:fill="auto"/>
          </w:tcPr>
          <w:p w:rsidR="009132F9" w:rsidRPr="00D82790" w:rsidRDefault="009132F9" w:rsidP="007B2CB0">
            <w:pPr>
              <w:rPr>
                <w:b/>
                <w:sz w:val="24"/>
                <w:szCs w:val="24"/>
              </w:rPr>
            </w:pPr>
            <w:r w:rsidRPr="00D82790">
              <w:rPr>
                <w:b/>
                <w:sz w:val="24"/>
                <w:szCs w:val="24"/>
              </w:rPr>
              <w:t>0,5</w:t>
            </w:r>
          </w:p>
        </w:tc>
        <w:tc>
          <w:tcPr>
            <w:tcW w:w="851" w:type="dxa"/>
            <w:shd w:val="clear" w:color="auto" w:fill="auto"/>
          </w:tcPr>
          <w:p w:rsidR="009132F9" w:rsidRPr="00D82790" w:rsidRDefault="009132F9" w:rsidP="007B2CB0">
            <w:pPr>
              <w:ind w:firstLine="567"/>
              <w:rPr>
                <w:b/>
                <w:sz w:val="24"/>
                <w:szCs w:val="24"/>
              </w:rPr>
            </w:pPr>
            <w:r w:rsidRPr="00D82790">
              <w:rPr>
                <w:b/>
                <w:sz w:val="24"/>
                <w:szCs w:val="24"/>
              </w:rPr>
              <w:t>2</w:t>
            </w:r>
          </w:p>
        </w:tc>
      </w:tr>
      <w:tr w:rsidR="009132F9" w:rsidRPr="00D82790" w:rsidTr="007B2CB0">
        <w:tc>
          <w:tcPr>
            <w:tcW w:w="9576" w:type="dxa"/>
            <w:gridSpan w:val="8"/>
            <w:shd w:val="clear" w:color="auto" w:fill="auto"/>
          </w:tcPr>
          <w:p w:rsidR="009132F9" w:rsidRPr="00D82790" w:rsidRDefault="009132F9" w:rsidP="007B2CB0">
            <w:pPr>
              <w:jc w:val="both"/>
              <w:rPr>
                <w:b/>
                <w:sz w:val="24"/>
                <w:szCs w:val="24"/>
              </w:rPr>
            </w:pPr>
            <w:r w:rsidRPr="00D82790">
              <w:rPr>
                <w:b/>
                <w:i/>
                <w:sz w:val="24"/>
                <w:szCs w:val="24"/>
              </w:rPr>
              <w:t xml:space="preserve">Общеинтеллектуальное </w:t>
            </w:r>
          </w:p>
        </w:tc>
      </w:tr>
      <w:tr w:rsidR="009132F9" w:rsidRPr="00D82790" w:rsidTr="007B2CB0">
        <w:tc>
          <w:tcPr>
            <w:tcW w:w="9576" w:type="dxa"/>
            <w:gridSpan w:val="8"/>
            <w:shd w:val="clear" w:color="auto" w:fill="auto"/>
          </w:tcPr>
          <w:p w:rsidR="009132F9" w:rsidRPr="00D82790" w:rsidRDefault="009132F9" w:rsidP="007B2CB0">
            <w:pPr>
              <w:jc w:val="both"/>
              <w:rPr>
                <w:b/>
                <w:sz w:val="24"/>
                <w:szCs w:val="24"/>
              </w:rPr>
            </w:pPr>
            <w:r w:rsidRPr="00D82790">
              <w:rPr>
                <w:b/>
                <w:sz w:val="24"/>
                <w:szCs w:val="24"/>
              </w:rPr>
              <w:t xml:space="preserve">Регулярные </w:t>
            </w:r>
          </w:p>
        </w:tc>
      </w:tr>
      <w:tr w:rsidR="009132F9" w:rsidRPr="00D82790" w:rsidTr="007B2CB0">
        <w:trPr>
          <w:trHeight w:val="562"/>
        </w:trPr>
        <w:tc>
          <w:tcPr>
            <w:tcW w:w="4286" w:type="dxa"/>
            <w:gridSpan w:val="2"/>
            <w:shd w:val="clear" w:color="auto" w:fill="auto"/>
          </w:tcPr>
          <w:p w:rsidR="009132F9" w:rsidRPr="00D82790" w:rsidRDefault="009132F9" w:rsidP="007B2CB0">
            <w:pPr>
              <w:rPr>
                <w:b/>
                <w:sz w:val="24"/>
                <w:szCs w:val="24"/>
              </w:rPr>
            </w:pPr>
            <w:r>
              <w:rPr>
                <w:b/>
                <w:sz w:val="24"/>
                <w:szCs w:val="24"/>
              </w:rPr>
              <w:t>Кружок « Изобразительное искусство»</w:t>
            </w:r>
          </w:p>
          <w:p w:rsidR="009132F9" w:rsidRPr="00D82790" w:rsidRDefault="009132F9" w:rsidP="007B2CB0">
            <w:pPr>
              <w:jc w:val="both"/>
              <w:rPr>
                <w:b/>
                <w:sz w:val="24"/>
                <w:szCs w:val="24"/>
              </w:rPr>
            </w:pPr>
          </w:p>
        </w:tc>
        <w:tc>
          <w:tcPr>
            <w:tcW w:w="1057" w:type="dxa"/>
            <w:tcBorders>
              <w:bottom w:val="single" w:sz="4" w:space="0" w:color="auto"/>
            </w:tcBorders>
            <w:shd w:val="clear" w:color="auto" w:fill="auto"/>
          </w:tcPr>
          <w:p w:rsidR="009132F9" w:rsidRPr="00D82790" w:rsidRDefault="009132F9" w:rsidP="007B2CB0">
            <w:pPr>
              <w:jc w:val="both"/>
              <w:rPr>
                <w:b/>
                <w:sz w:val="24"/>
                <w:szCs w:val="24"/>
              </w:rPr>
            </w:pPr>
            <w:r>
              <w:rPr>
                <w:b/>
                <w:sz w:val="24"/>
                <w:szCs w:val="24"/>
              </w:rPr>
              <w:t>0,5</w:t>
            </w:r>
          </w:p>
        </w:tc>
        <w:tc>
          <w:tcPr>
            <w:tcW w:w="997" w:type="dxa"/>
            <w:tcBorders>
              <w:bottom w:val="single" w:sz="4" w:space="0" w:color="auto"/>
            </w:tcBorders>
            <w:shd w:val="clear" w:color="auto" w:fill="auto"/>
          </w:tcPr>
          <w:p w:rsidR="009132F9" w:rsidRPr="00D82790" w:rsidRDefault="009132F9" w:rsidP="007B2CB0">
            <w:pPr>
              <w:jc w:val="both"/>
              <w:rPr>
                <w:b/>
                <w:sz w:val="24"/>
                <w:szCs w:val="24"/>
              </w:rPr>
            </w:pPr>
            <w:r>
              <w:rPr>
                <w:b/>
                <w:sz w:val="24"/>
                <w:szCs w:val="24"/>
              </w:rPr>
              <w:t>0,5</w:t>
            </w:r>
          </w:p>
        </w:tc>
        <w:tc>
          <w:tcPr>
            <w:tcW w:w="1281" w:type="dxa"/>
            <w:gridSpan w:val="2"/>
            <w:tcBorders>
              <w:bottom w:val="single" w:sz="4" w:space="0" w:color="auto"/>
            </w:tcBorders>
            <w:shd w:val="clear" w:color="auto" w:fill="auto"/>
          </w:tcPr>
          <w:p w:rsidR="009132F9" w:rsidRPr="00D82790" w:rsidRDefault="009132F9" w:rsidP="007B2CB0">
            <w:pPr>
              <w:jc w:val="both"/>
              <w:rPr>
                <w:b/>
                <w:sz w:val="24"/>
                <w:szCs w:val="24"/>
              </w:rPr>
            </w:pPr>
            <w:r>
              <w:rPr>
                <w:b/>
                <w:sz w:val="24"/>
                <w:szCs w:val="24"/>
              </w:rPr>
              <w:t>0,5</w:t>
            </w:r>
          </w:p>
        </w:tc>
        <w:tc>
          <w:tcPr>
            <w:tcW w:w="1104" w:type="dxa"/>
            <w:tcBorders>
              <w:bottom w:val="single" w:sz="4" w:space="0" w:color="auto"/>
            </w:tcBorders>
            <w:shd w:val="clear" w:color="auto" w:fill="auto"/>
          </w:tcPr>
          <w:p w:rsidR="009132F9" w:rsidRPr="00D82790" w:rsidRDefault="009132F9" w:rsidP="007B2CB0">
            <w:pPr>
              <w:jc w:val="both"/>
              <w:rPr>
                <w:b/>
                <w:sz w:val="24"/>
                <w:szCs w:val="24"/>
              </w:rPr>
            </w:pPr>
            <w:r w:rsidRPr="00D82790">
              <w:rPr>
                <w:b/>
                <w:sz w:val="24"/>
                <w:szCs w:val="24"/>
              </w:rPr>
              <w:t>0,5</w:t>
            </w:r>
          </w:p>
        </w:tc>
        <w:tc>
          <w:tcPr>
            <w:tcW w:w="851" w:type="dxa"/>
            <w:tcBorders>
              <w:bottom w:val="single" w:sz="4" w:space="0" w:color="auto"/>
            </w:tcBorders>
            <w:shd w:val="clear" w:color="auto" w:fill="auto"/>
          </w:tcPr>
          <w:p w:rsidR="009132F9" w:rsidRPr="00D82790" w:rsidRDefault="009132F9" w:rsidP="007B2CB0">
            <w:pPr>
              <w:jc w:val="both"/>
              <w:rPr>
                <w:b/>
                <w:sz w:val="24"/>
                <w:szCs w:val="24"/>
              </w:rPr>
            </w:pPr>
            <w:r>
              <w:rPr>
                <w:b/>
                <w:sz w:val="24"/>
                <w:szCs w:val="24"/>
              </w:rPr>
              <w:t>2</w:t>
            </w:r>
          </w:p>
        </w:tc>
      </w:tr>
      <w:tr w:rsidR="009132F9" w:rsidRPr="00D82790" w:rsidTr="007B2CB0">
        <w:trPr>
          <w:trHeight w:val="421"/>
        </w:trPr>
        <w:tc>
          <w:tcPr>
            <w:tcW w:w="4286" w:type="dxa"/>
            <w:gridSpan w:val="2"/>
            <w:shd w:val="clear" w:color="auto" w:fill="auto"/>
          </w:tcPr>
          <w:p w:rsidR="009132F9" w:rsidRPr="00D82790" w:rsidRDefault="009132F9" w:rsidP="007B2CB0">
            <w:pPr>
              <w:jc w:val="both"/>
              <w:rPr>
                <w:b/>
                <w:sz w:val="24"/>
                <w:szCs w:val="24"/>
              </w:rPr>
            </w:pPr>
            <w:r>
              <w:rPr>
                <w:b/>
                <w:sz w:val="24"/>
                <w:szCs w:val="24"/>
              </w:rPr>
              <w:t>Кружок «Музыка»</w:t>
            </w:r>
          </w:p>
        </w:tc>
        <w:tc>
          <w:tcPr>
            <w:tcW w:w="1057" w:type="dxa"/>
            <w:tcBorders>
              <w:top w:val="single" w:sz="4" w:space="0" w:color="auto"/>
            </w:tcBorders>
            <w:shd w:val="clear" w:color="auto" w:fill="auto"/>
          </w:tcPr>
          <w:p w:rsidR="009132F9" w:rsidRPr="00D82790" w:rsidRDefault="009132F9" w:rsidP="007B2CB0">
            <w:pPr>
              <w:jc w:val="both"/>
              <w:rPr>
                <w:b/>
                <w:sz w:val="24"/>
                <w:szCs w:val="24"/>
              </w:rPr>
            </w:pPr>
            <w:r>
              <w:rPr>
                <w:b/>
                <w:sz w:val="24"/>
                <w:szCs w:val="24"/>
              </w:rPr>
              <w:t>0,5</w:t>
            </w:r>
          </w:p>
        </w:tc>
        <w:tc>
          <w:tcPr>
            <w:tcW w:w="997" w:type="dxa"/>
            <w:tcBorders>
              <w:top w:val="single" w:sz="4" w:space="0" w:color="auto"/>
            </w:tcBorders>
            <w:shd w:val="clear" w:color="auto" w:fill="auto"/>
          </w:tcPr>
          <w:p w:rsidR="009132F9" w:rsidRPr="00D82790" w:rsidRDefault="009132F9" w:rsidP="007B2CB0">
            <w:pPr>
              <w:jc w:val="both"/>
              <w:rPr>
                <w:b/>
                <w:sz w:val="24"/>
                <w:szCs w:val="24"/>
              </w:rPr>
            </w:pPr>
            <w:r>
              <w:rPr>
                <w:b/>
                <w:sz w:val="24"/>
                <w:szCs w:val="24"/>
              </w:rPr>
              <w:t>0,5</w:t>
            </w:r>
          </w:p>
        </w:tc>
        <w:tc>
          <w:tcPr>
            <w:tcW w:w="1281" w:type="dxa"/>
            <w:gridSpan w:val="2"/>
            <w:tcBorders>
              <w:top w:val="single" w:sz="4" w:space="0" w:color="auto"/>
            </w:tcBorders>
            <w:shd w:val="clear" w:color="auto" w:fill="auto"/>
          </w:tcPr>
          <w:p w:rsidR="009132F9" w:rsidRPr="00D82790" w:rsidRDefault="009132F9" w:rsidP="007B2CB0">
            <w:pPr>
              <w:jc w:val="both"/>
              <w:rPr>
                <w:b/>
                <w:sz w:val="24"/>
                <w:szCs w:val="24"/>
              </w:rPr>
            </w:pPr>
            <w:r>
              <w:rPr>
                <w:b/>
                <w:sz w:val="24"/>
                <w:szCs w:val="24"/>
              </w:rPr>
              <w:t>0,5</w:t>
            </w:r>
          </w:p>
        </w:tc>
        <w:tc>
          <w:tcPr>
            <w:tcW w:w="1104" w:type="dxa"/>
            <w:tcBorders>
              <w:top w:val="single" w:sz="4" w:space="0" w:color="auto"/>
            </w:tcBorders>
            <w:shd w:val="clear" w:color="auto" w:fill="auto"/>
          </w:tcPr>
          <w:p w:rsidR="009132F9" w:rsidRPr="00D82790" w:rsidRDefault="009132F9" w:rsidP="007B2CB0">
            <w:pPr>
              <w:jc w:val="both"/>
              <w:rPr>
                <w:b/>
                <w:sz w:val="24"/>
                <w:szCs w:val="24"/>
              </w:rPr>
            </w:pPr>
            <w:r>
              <w:rPr>
                <w:b/>
                <w:sz w:val="24"/>
                <w:szCs w:val="24"/>
              </w:rPr>
              <w:t>0,5</w:t>
            </w:r>
          </w:p>
        </w:tc>
        <w:tc>
          <w:tcPr>
            <w:tcW w:w="851" w:type="dxa"/>
            <w:tcBorders>
              <w:top w:val="single" w:sz="4" w:space="0" w:color="auto"/>
            </w:tcBorders>
            <w:shd w:val="clear" w:color="auto" w:fill="auto"/>
          </w:tcPr>
          <w:p w:rsidR="009132F9" w:rsidRPr="00D82790" w:rsidRDefault="009132F9" w:rsidP="007B2CB0">
            <w:pPr>
              <w:jc w:val="both"/>
              <w:rPr>
                <w:b/>
                <w:sz w:val="24"/>
                <w:szCs w:val="24"/>
              </w:rPr>
            </w:pPr>
            <w:r>
              <w:rPr>
                <w:b/>
                <w:sz w:val="24"/>
                <w:szCs w:val="24"/>
              </w:rPr>
              <w:t>2</w:t>
            </w:r>
          </w:p>
        </w:tc>
      </w:tr>
      <w:tr w:rsidR="009132F9" w:rsidRPr="00D82790" w:rsidTr="007B2CB0">
        <w:tc>
          <w:tcPr>
            <w:tcW w:w="9576" w:type="dxa"/>
            <w:gridSpan w:val="8"/>
            <w:tcBorders>
              <w:top w:val="nil"/>
            </w:tcBorders>
            <w:shd w:val="clear" w:color="auto" w:fill="auto"/>
          </w:tcPr>
          <w:p w:rsidR="009132F9" w:rsidRPr="00D82790" w:rsidRDefault="009132F9" w:rsidP="007B2CB0">
            <w:pPr>
              <w:jc w:val="both"/>
              <w:rPr>
                <w:b/>
                <w:sz w:val="24"/>
                <w:szCs w:val="24"/>
              </w:rPr>
            </w:pPr>
            <w:r w:rsidRPr="00D82790">
              <w:rPr>
                <w:b/>
                <w:sz w:val="24"/>
                <w:szCs w:val="24"/>
              </w:rPr>
              <w:t>Нерегулярные</w:t>
            </w:r>
          </w:p>
        </w:tc>
      </w:tr>
      <w:tr w:rsidR="009132F9" w:rsidRPr="00D82790" w:rsidTr="007B2CB0">
        <w:tc>
          <w:tcPr>
            <w:tcW w:w="4286" w:type="dxa"/>
            <w:gridSpan w:val="2"/>
            <w:shd w:val="clear" w:color="auto" w:fill="auto"/>
          </w:tcPr>
          <w:p w:rsidR="009132F9" w:rsidRPr="00D82790" w:rsidRDefault="009132F9" w:rsidP="007B2CB0">
            <w:pPr>
              <w:jc w:val="both"/>
              <w:rPr>
                <w:sz w:val="24"/>
                <w:szCs w:val="24"/>
              </w:rPr>
            </w:pPr>
            <w:r w:rsidRPr="00D82790">
              <w:rPr>
                <w:b/>
                <w:sz w:val="24"/>
                <w:szCs w:val="24"/>
              </w:rPr>
              <w:t xml:space="preserve">Классные часы, беседы: </w:t>
            </w:r>
            <w:r w:rsidRPr="00D82790">
              <w:rPr>
                <w:sz w:val="24"/>
                <w:szCs w:val="24"/>
              </w:rPr>
              <w:t>«Моя малая родина», «Родной край и я», «История моего села» и др.</w:t>
            </w:r>
          </w:p>
          <w:p w:rsidR="009132F9" w:rsidRPr="00D82790" w:rsidRDefault="009132F9" w:rsidP="007B2CB0">
            <w:pPr>
              <w:jc w:val="both"/>
              <w:rPr>
                <w:b/>
                <w:sz w:val="24"/>
                <w:szCs w:val="24"/>
              </w:rPr>
            </w:pPr>
            <w:r w:rsidRPr="00D82790">
              <w:rPr>
                <w:b/>
                <w:sz w:val="24"/>
                <w:szCs w:val="24"/>
              </w:rPr>
              <w:t xml:space="preserve">Общешкольные мероприятия: </w:t>
            </w:r>
            <w:r w:rsidRPr="00D82790">
              <w:rPr>
                <w:sz w:val="24"/>
                <w:szCs w:val="24"/>
              </w:rPr>
              <w:t>День Республики, День народного единства, смотр строя и песни, линейка, посвящённая победе в ВОВ и др.</w:t>
            </w:r>
          </w:p>
        </w:tc>
        <w:tc>
          <w:tcPr>
            <w:tcW w:w="1057" w:type="dxa"/>
            <w:shd w:val="clear" w:color="auto" w:fill="auto"/>
          </w:tcPr>
          <w:p w:rsidR="009132F9" w:rsidRPr="00D82790" w:rsidRDefault="009132F9" w:rsidP="007B2CB0">
            <w:pPr>
              <w:jc w:val="both"/>
              <w:rPr>
                <w:b/>
                <w:sz w:val="24"/>
                <w:szCs w:val="24"/>
              </w:rPr>
            </w:pPr>
            <w:r>
              <w:rPr>
                <w:b/>
                <w:sz w:val="24"/>
                <w:szCs w:val="24"/>
              </w:rPr>
              <w:t>1</w:t>
            </w:r>
          </w:p>
        </w:tc>
        <w:tc>
          <w:tcPr>
            <w:tcW w:w="997" w:type="dxa"/>
            <w:shd w:val="clear" w:color="auto" w:fill="auto"/>
          </w:tcPr>
          <w:p w:rsidR="009132F9" w:rsidRPr="00D82790" w:rsidRDefault="009132F9" w:rsidP="007B2CB0">
            <w:pPr>
              <w:jc w:val="both"/>
              <w:rPr>
                <w:b/>
                <w:sz w:val="24"/>
                <w:szCs w:val="24"/>
              </w:rPr>
            </w:pPr>
            <w:r>
              <w:rPr>
                <w:b/>
                <w:sz w:val="24"/>
                <w:szCs w:val="24"/>
              </w:rPr>
              <w:t>1</w:t>
            </w:r>
          </w:p>
        </w:tc>
        <w:tc>
          <w:tcPr>
            <w:tcW w:w="1281" w:type="dxa"/>
            <w:gridSpan w:val="2"/>
            <w:shd w:val="clear" w:color="auto" w:fill="auto"/>
          </w:tcPr>
          <w:p w:rsidR="009132F9" w:rsidRPr="00D82790" w:rsidRDefault="009132F9" w:rsidP="007B2CB0">
            <w:pPr>
              <w:jc w:val="both"/>
              <w:rPr>
                <w:b/>
                <w:sz w:val="24"/>
                <w:szCs w:val="24"/>
              </w:rPr>
            </w:pPr>
            <w:r>
              <w:rPr>
                <w:b/>
                <w:sz w:val="24"/>
                <w:szCs w:val="24"/>
              </w:rPr>
              <w:t>1</w:t>
            </w:r>
          </w:p>
        </w:tc>
        <w:tc>
          <w:tcPr>
            <w:tcW w:w="1104" w:type="dxa"/>
            <w:shd w:val="clear" w:color="auto" w:fill="auto"/>
          </w:tcPr>
          <w:p w:rsidR="009132F9" w:rsidRPr="00D82790" w:rsidRDefault="009132F9" w:rsidP="007B2CB0">
            <w:pPr>
              <w:jc w:val="both"/>
              <w:rPr>
                <w:b/>
                <w:sz w:val="24"/>
                <w:szCs w:val="24"/>
              </w:rPr>
            </w:pPr>
            <w:r>
              <w:rPr>
                <w:b/>
                <w:sz w:val="24"/>
                <w:szCs w:val="24"/>
              </w:rPr>
              <w:t>1</w:t>
            </w:r>
          </w:p>
        </w:tc>
        <w:tc>
          <w:tcPr>
            <w:tcW w:w="851" w:type="dxa"/>
            <w:shd w:val="clear" w:color="auto" w:fill="auto"/>
          </w:tcPr>
          <w:p w:rsidR="009132F9" w:rsidRPr="00D82790" w:rsidRDefault="009132F9" w:rsidP="007B2CB0">
            <w:pPr>
              <w:ind w:firstLine="567"/>
              <w:jc w:val="both"/>
              <w:rPr>
                <w:b/>
                <w:sz w:val="24"/>
                <w:szCs w:val="24"/>
              </w:rPr>
            </w:pPr>
            <w:r>
              <w:rPr>
                <w:b/>
                <w:sz w:val="24"/>
                <w:szCs w:val="24"/>
              </w:rPr>
              <w:t>4</w:t>
            </w:r>
          </w:p>
        </w:tc>
      </w:tr>
      <w:tr w:rsidR="009132F9" w:rsidRPr="00D82790" w:rsidTr="007B2CB0">
        <w:tc>
          <w:tcPr>
            <w:tcW w:w="9576" w:type="dxa"/>
            <w:gridSpan w:val="8"/>
            <w:shd w:val="clear" w:color="auto" w:fill="auto"/>
          </w:tcPr>
          <w:p w:rsidR="009132F9" w:rsidRPr="00D82790" w:rsidRDefault="009132F9" w:rsidP="007B2CB0">
            <w:pPr>
              <w:jc w:val="both"/>
              <w:rPr>
                <w:b/>
                <w:i/>
                <w:sz w:val="24"/>
                <w:szCs w:val="24"/>
              </w:rPr>
            </w:pPr>
            <w:r w:rsidRPr="00D82790">
              <w:rPr>
                <w:b/>
                <w:i/>
                <w:sz w:val="24"/>
                <w:szCs w:val="24"/>
              </w:rPr>
              <w:t>Общекультурное</w:t>
            </w:r>
          </w:p>
        </w:tc>
      </w:tr>
      <w:tr w:rsidR="009132F9" w:rsidRPr="00D82790" w:rsidTr="007B2CB0">
        <w:tc>
          <w:tcPr>
            <w:tcW w:w="9576" w:type="dxa"/>
            <w:gridSpan w:val="8"/>
            <w:shd w:val="clear" w:color="auto" w:fill="auto"/>
          </w:tcPr>
          <w:p w:rsidR="009132F9" w:rsidRPr="00D82790" w:rsidRDefault="009132F9" w:rsidP="007B2CB0">
            <w:pPr>
              <w:jc w:val="both"/>
              <w:rPr>
                <w:b/>
                <w:sz w:val="24"/>
                <w:szCs w:val="24"/>
              </w:rPr>
            </w:pPr>
            <w:r w:rsidRPr="00D82790">
              <w:rPr>
                <w:b/>
                <w:sz w:val="24"/>
                <w:szCs w:val="24"/>
              </w:rPr>
              <w:t>Нерегулярные</w:t>
            </w:r>
          </w:p>
        </w:tc>
      </w:tr>
      <w:tr w:rsidR="009132F9" w:rsidRPr="00D82790" w:rsidTr="007B2CB0">
        <w:tc>
          <w:tcPr>
            <w:tcW w:w="4286" w:type="dxa"/>
            <w:gridSpan w:val="2"/>
            <w:shd w:val="clear" w:color="auto" w:fill="auto"/>
          </w:tcPr>
          <w:p w:rsidR="009132F9" w:rsidRPr="00D82790" w:rsidRDefault="009132F9" w:rsidP="007B2CB0">
            <w:pPr>
              <w:jc w:val="both"/>
              <w:rPr>
                <w:b/>
                <w:sz w:val="24"/>
                <w:szCs w:val="24"/>
              </w:rPr>
            </w:pPr>
            <w:r w:rsidRPr="00D82790">
              <w:rPr>
                <w:b/>
                <w:sz w:val="24"/>
                <w:szCs w:val="24"/>
              </w:rPr>
              <w:t xml:space="preserve">Классные часы, беседы: </w:t>
            </w:r>
            <w:r w:rsidRPr="00D82790">
              <w:rPr>
                <w:sz w:val="24"/>
                <w:szCs w:val="24"/>
              </w:rPr>
              <w:t>«Правила поведения на природе», «Берегите лес!», «Вода наше всё» и др.</w:t>
            </w:r>
          </w:p>
          <w:p w:rsidR="009132F9" w:rsidRPr="00D82790" w:rsidRDefault="009132F9" w:rsidP="007B2CB0">
            <w:pPr>
              <w:jc w:val="both"/>
              <w:rPr>
                <w:b/>
                <w:sz w:val="24"/>
                <w:szCs w:val="24"/>
              </w:rPr>
            </w:pPr>
            <w:r w:rsidRPr="00D82790">
              <w:rPr>
                <w:b/>
                <w:sz w:val="24"/>
                <w:szCs w:val="24"/>
              </w:rPr>
              <w:t xml:space="preserve">Общешкольные мероприятия: </w:t>
            </w:r>
            <w:r w:rsidRPr="00D82790">
              <w:rPr>
                <w:sz w:val="24"/>
                <w:szCs w:val="24"/>
              </w:rPr>
              <w:t>конкурсы рисунков, плакатов, выставки поделок из природного материала, экологические субботники и др.</w:t>
            </w:r>
          </w:p>
        </w:tc>
        <w:tc>
          <w:tcPr>
            <w:tcW w:w="1057" w:type="dxa"/>
            <w:shd w:val="clear" w:color="auto" w:fill="auto"/>
          </w:tcPr>
          <w:p w:rsidR="009132F9" w:rsidRPr="00D82790" w:rsidRDefault="009132F9" w:rsidP="007B2CB0">
            <w:pPr>
              <w:jc w:val="both"/>
              <w:rPr>
                <w:b/>
                <w:sz w:val="24"/>
                <w:szCs w:val="24"/>
              </w:rPr>
            </w:pPr>
          </w:p>
          <w:p w:rsidR="009132F9" w:rsidRPr="00D82790" w:rsidRDefault="009132F9" w:rsidP="007B2CB0">
            <w:pPr>
              <w:jc w:val="both"/>
              <w:rPr>
                <w:b/>
                <w:sz w:val="24"/>
                <w:szCs w:val="24"/>
              </w:rPr>
            </w:pPr>
          </w:p>
          <w:p w:rsidR="009132F9" w:rsidRPr="00D82790" w:rsidRDefault="009132F9" w:rsidP="007B2CB0">
            <w:pPr>
              <w:jc w:val="both"/>
              <w:rPr>
                <w:b/>
                <w:sz w:val="24"/>
                <w:szCs w:val="24"/>
              </w:rPr>
            </w:pPr>
            <w:r>
              <w:rPr>
                <w:b/>
                <w:sz w:val="24"/>
                <w:szCs w:val="24"/>
              </w:rPr>
              <w:t>1</w:t>
            </w:r>
          </w:p>
          <w:p w:rsidR="009132F9" w:rsidRPr="00D82790" w:rsidRDefault="009132F9" w:rsidP="007B2CB0">
            <w:pPr>
              <w:jc w:val="both"/>
              <w:rPr>
                <w:b/>
                <w:sz w:val="24"/>
                <w:szCs w:val="24"/>
              </w:rPr>
            </w:pPr>
          </w:p>
          <w:p w:rsidR="009132F9" w:rsidRPr="00D82790" w:rsidRDefault="009132F9" w:rsidP="007B2CB0">
            <w:pPr>
              <w:jc w:val="both"/>
              <w:rPr>
                <w:b/>
                <w:sz w:val="24"/>
                <w:szCs w:val="24"/>
              </w:rPr>
            </w:pPr>
          </w:p>
          <w:p w:rsidR="009132F9" w:rsidRPr="00D82790" w:rsidRDefault="009132F9" w:rsidP="007B2CB0">
            <w:pPr>
              <w:jc w:val="both"/>
              <w:rPr>
                <w:b/>
                <w:sz w:val="24"/>
                <w:szCs w:val="24"/>
              </w:rPr>
            </w:pPr>
          </w:p>
          <w:p w:rsidR="009132F9" w:rsidRPr="00D82790" w:rsidRDefault="009132F9" w:rsidP="007B2CB0">
            <w:pPr>
              <w:jc w:val="both"/>
              <w:rPr>
                <w:b/>
                <w:sz w:val="24"/>
                <w:szCs w:val="24"/>
              </w:rPr>
            </w:pPr>
          </w:p>
          <w:p w:rsidR="009132F9" w:rsidRPr="00D82790" w:rsidRDefault="009132F9" w:rsidP="007B2CB0">
            <w:pPr>
              <w:jc w:val="both"/>
              <w:rPr>
                <w:b/>
                <w:sz w:val="24"/>
                <w:szCs w:val="24"/>
              </w:rPr>
            </w:pPr>
          </w:p>
          <w:p w:rsidR="009132F9" w:rsidRPr="00D82790" w:rsidRDefault="009132F9" w:rsidP="007B2CB0">
            <w:pPr>
              <w:jc w:val="both"/>
              <w:rPr>
                <w:b/>
                <w:sz w:val="24"/>
                <w:szCs w:val="24"/>
              </w:rPr>
            </w:pPr>
          </w:p>
        </w:tc>
        <w:tc>
          <w:tcPr>
            <w:tcW w:w="997" w:type="dxa"/>
            <w:shd w:val="clear" w:color="auto" w:fill="auto"/>
          </w:tcPr>
          <w:p w:rsidR="009132F9" w:rsidRPr="00D82790" w:rsidRDefault="009132F9" w:rsidP="007B2CB0">
            <w:pPr>
              <w:jc w:val="both"/>
              <w:rPr>
                <w:b/>
                <w:sz w:val="24"/>
                <w:szCs w:val="24"/>
              </w:rPr>
            </w:pPr>
          </w:p>
          <w:p w:rsidR="009132F9" w:rsidRPr="00D82790" w:rsidRDefault="009132F9" w:rsidP="007B2CB0">
            <w:pPr>
              <w:jc w:val="both"/>
              <w:rPr>
                <w:b/>
                <w:sz w:val="24"/>
                <w:szCs w:val="24"/>
              </w:rPr>
            </w:pPr>
          </w:p>
          <w:p w:rsidR="009132F9" w:rsidRPr="00D82790" w:rsidRDefault="009132F9" w:rsidP="007B2CB0">
            <w:pPr>
              <w:jc w:val="both"/>
              <w:rPr>
                <w:b/>
                <w:sz w:val="24"/>
                <w:szCs w:val="24"/>
              </w:rPr>
            </w:pPr>
            <w:r>
              <w:rPr>
                <w:b/>
                <w:sz w:val="24"/>
                <w:szCs w:val="24"/>
              </w:rPr>
              <w:t>1</w:t>
            </w:r>
          </w:p>
        </w:tc>
        <w:tc>
          <w:tcPr>
            <w:tcW w:w="1281" w:type="dxa"/>
            <w:gridSpan w:val="2"/>
            <w:shd w:val="clear" w:color="auto" w:fill="auto"/>
          </w:tcPr>
          <w:p w:rsidR="009132F9" w:rsidRPr="00D82790" w:rsidRDefault="009132F9" w:rsidP="007B2CB0">
            <w:pPr>
              <w:jc w:val="both"/>
              <w:rPr>
                <w:b/>
                <w:sz w:val="24"/>
                <w:szCs w:val="24"/>
              </w:rPr>
            </w:pPr>
          </w:p>
          <w:p w:rsidR="009132F9" w:rsidRPr="00D82790" w:rsidRDefault="009132F9" w:rsidP="007B2CB0">
            <w:pPr>
              <w:jc w:val="both"/>
              <w:rPr>
                <w:b/>
                <w:sz w:val="24"/>
                <w:szCs w:val="24"/>
              </w:rPr>
            </w:pPr>
          </w:p>
          <w:p w:rsidR="009132F9" w:rsidRPr="00D82790" w:rsidRDefault="009132F9" w:rsidP="007B2CB0">
            <w:pPr>
              <w:jc w:val="both"/>
              <w:rPr>
                <w:b/>
                <w:sz w:val="24"/>
                <w:szCs w:val="24"/>
              </w:rPr>
            </w:pPr>
            <w:r>
              <w:rPr>
                <w:b/>
                <w:sz w:val="24"/>
                <w:szCs w:val="24"/>
              </w:rPr>
              <w:t>1</w:t>
            </w:r>
          </w:p>
        </w:tc>
        <w:tc>
          <w:tcPr>
            <w:tcW w:w="1104" w:type="dxa"/>
            <w:shd w:val="clear" w:color="auto" w:fill="auto"/>
          </w:tcPr>
          <w:p w:rsidR="009132F9" w:rsidRPr="00D82790" w:rsidRDefault="009132F9" w:rsidP="007B2CB0">
            <w:pPr>
              <w:jc w:val="both"/>
              <w:rPr>
                <w:b/>
                <w:sz w:val="24"/>
                <w:szCs w:val="24"/>
              </w:rPr>
            </w:pPr>
          </w:p>
          <w:p w:rsidR="009132F9" w:rsidRPr="00D82790" w:rsidRDefault="009132F9" w:rsidP="007B2CB0">
            <w:pPr>
              <w:jc w:val="both"/>
              <w:rPr>
                <w:b/>
                <w:sz w:val="24"/>
                <w:szCs w:val="24"/>
              </w:rPr>
            </w:pPr>
          </w:p>
          <w:p w:rsidR="009132F9" w:rsidRPr="00D82790" w:rsidRDefault="009132F9" w:rsidP="007B2CB0">
            <w:pPr>
              <w:jc w:val="both"/>
              <w:rPr>
                <w:b/>
                <w:sz w:val="24"/>
                <w:szCs w:val="24"/>
              </w:rPr>
            </w:pPr>
            <w:r>
              <w:rPr>
                <w:b/>
                <w:sz w:val="24"/>
                <w:szCs w:val="24"/>
              </w:rPr>
              <w:t>1</w:t>
            </w:r>
          </w:p>
        </w:tc>
        <w:tc>
          <w:tcPr>
            <w:tcW w:w="851" w:type="dxa"/>
            <w:shd w:val="clear" w:color="auto" w:fill="auto"/>
          </w:tcPr>
          <w:p w:rsidR="009132F9" w:rsidRPr="00D82790" w:rsidRDefault="009132F9" w:rsidP="007B2CB0">
            <w:pPr>
              <w:ind w:firstLine="567"/>
              <w:jc w:val="both"/>
              <w:rPr>
                <w:b/>
                <w:sz w:val="24"/>
                <w:szCs w:val="24"/>
              </w:rPr>
            </w:pPr>
          </w:p>
          <w:p w:rsidR="009132F9" w:rsidRPr="00D82790" w:rsidRDefault="009132F9" w:rsidP="007B2CB0">
            <w:pPr>
              <w:ind w:firstLine="567"/>
              <w:jc w:val="both"/>
              <w:rPr>
                <w:b/>
                <w:sz w:val="24"/>
                <w:szCs w:val="24"/>
              </w:rPr>
            </w:pPr>
          </w:p>
          <w:p w:rsidR="009132F9" w:rsidRPr="00D82790" w:rsidRDefault="009132F9" w:rsidP="007B2CB0">
            <w:pPr>
              <w:ind w:firstLine="567"/>
              <w:jc w:val="both"/>
              <w:rPr>
                <w:b/>
                <w:sz w:val="24"/>
                <w:szCs w:val="24"/>
              </w:rPr>
            </w:pPr>
            <w:r>
              <w:rPr>
                <w:b/>
                <w:sz w:val="24"/>
                <w:szCs w:val="24"/>
              </w:rPr>
              <w:t>4</w:t>
            </w:r>
          </w:p>
        </w:tc>
      </w:tr>
      <w:tr w:rsidR="009132F9" w:rsidRPr="00D82790" w:rsidTr="007B2CB0">
        <w:tc>
          <w:tcPr>
            <w:tcW w:w="9576" w:type="dxa"/>
            <w:gridSpan w:val="8"/>
            <w:tcBorders>
              <w:right w:val="single" w:sz="4" w:space="0" w:color="auto"/>
            </w:tcBorders>
            <w:shd w:val="clear" w:color="auto" w:fill="auto"/>
          </w:tcPr>
          <w:p w:rsidR="009132F9" w:rsidRPr="00D82790" w:rsidRDefault="009132F9" w:rsidP="007B2CB0">
            <w:pPr>
              <w:jc w:val="both"/>
              <w:rPr>
                <w:b/>
                <w:i/>
                <w:sz w:val="24"/>
                <w:szCs w:val="24"/>
              </w:rPr>
            </w:pPr>
            <w:r w:rsidRPr="00D82790">
              <w:rPr>
                <w:b/>
                <w:i/>
                <w:sz w:val="24"/>
                <w:szCs w:val="24"/>
              </w:rPr>
              <w:t>Духовно-нравственное</w:t>
            </w:r>
          </w:p>
        </w:tc>
      </w:tr>
      <w:tr w:rsidR="009132F9" w:rsidRPr="00D82790" w:rsidTr="007B2CB0">
        <w:tc>
          <w:tcPr>
            <w:tcW w:w="9576" w:type="dxa"/>
            <w:gridSpan w:val="8"/>
            <w:tcBorders>
              <w:right w:val="single" w:sz="4" w:space="0" w:color="auto"/>
            </w:tcBorders>
            <w:shd w:val="clear" w:color="auto" w:fill="auto"/>
          </w:tcPr>
          <w:p w:rsidR="009132F9" w:rsidRPr="00D82790" w:rsidRDefault="009132F9" w:rsidP="007B2CB0">
            <w:pPr>
              <w:jc w:val="both"/>
              <w:rPr>
                <w:b/>
                <w:sz w:val="24"/>
                <w:szCs w:val="24"/>
              </w:rPr>
            </w:pPr>
            <w:r w:rsidRPr="00D82790">
              <w:rPr>
                <w:b/>
                <w:sz w:val="24"/>
                <w:szCs w:val="24"/>
              </w:rPr>
              <w:t xml:space="preserve">Регулярные </w:t>
            </w:r>
          </w:p>
        </w:tc>
      </w:tr>
      <w:tr w:rsidR="009132F9" w:rsidRPr="00D82790" w:rsidTr="007B2CB0">
        <w:trPr>
          <w:trHeight w:val="962"/>
        </w:trPr>
        <w:tc>
          <w:tcPr>
            <w:tcW w:w="4286" w:type="dxa"/>
            <w:gridSpan w:val="2"/>
            <w:shd w:val="clear" w:color="auto" w:fill="auto"/>
          </w:tcPr>
          <w:p w:rsidR="009132F9" w:rsidRPr="00D82790" w:rsidRDefault="009132F9" w:rsidP="007B2CB0">
            <w:pPr>
              <w:jc w:val="both"/>
              <w:rPr>
                <w:b/>
                <w:sz w:val="24"/>
                <w:szCs w:val="24"/>
              </w:rPr>
            </w:pPr>
            <w:r w:rsidRPr="00D82790">
              <w:rPr>
                <w:b/>
                <w:sz w:val="24"/>
                <w:szCs w:val="24"/>
              </w:rPr>
              <w:t xml:space="preserve">Кружок </w:t>
            </w:r>
            <w:r>
              <w:rPr>
                <w:b/>
                <w:sz w:val="24"/>
                <w:szCs w:val="24"/>
              </w:rPr>
              <w:t>«Орлята России</w:t>
            </w:r>
            <w:r w:rsidRPr="00D82790">
              <w:rPr>
                <w:b/>
                <w:sz w:val="24"/>
                <w:szCs w:val="24"/>
              </w:rPr>
              <w:t>».</w:t>
            </w:r>
          </w:p>
        </w:tc>
        <w:tc>
          <w:tcPr>
            <w:tcW w:w="1057" w:type="dxa"/>
            <w:shd w:val="clear" w:color="auto" w:fill="auto"/>
          </w:tcPr>
          <w:p w:rsidR="009132F9" w:rsidRPr="00D82790" w:rsidRDefault="009132F9" w:rsidP="007B2CB0">
            <w:pPr>
              <w:jc w:val="both"/>
              <w:rPr>
                <w:b/>
                <w:sz w:val="24"/>
                <w:szCs w:val="24"/>
              </w:rPr>
            </w:pPr>
            <w:r w:rsidRPr="00D82790">
              <w:rPr>
                <w:b/>
                <w:sz w:val="24"/>
                <w:szCs w:val="24"/>
              </w:rPr>
              <w:t>0,5</w:t>
            </w:r>
          </w:p>
        </w:tc>
        <w:tc>
          <w:tcPr>
            <w:tcW w:w="997" w:type="dxa"/>
            <w:shd w:val="clear" w:color="auto" w:fill="auto"/>
          </w:tcPr>
          <w:p w:rsidR="009132F9" w:rsidRPr="00D82790" w:rsidRDefault="009132F9" w:rsidP="007B2CB0">
            <w:pPr>
              <w:jc w:val="both"/>
              <w:rPr>
                <w:b/>
                <w:sz w:val="24"/>
                <w:szCs w:val="24"/>
              </w:rPr>
            </w:pPr>
            <w:r w:rsidRPr="00D82790">
              <w:rPr>
                <w:b/>
                <w:sz w:val="24"/>
                <w:szCs w:val="24"/>
              </w:rPr>
              <w:t>0,5</w:t>
            </w:r>
          </w:p>
        </w:tc>
        <w:tc>
          <w:tcPr>
            <w:tcW w:w="688" w:type="dxa"/>
            <w:tcBorders>
              <w:right w:val="nil"/>
            </w:tcBorders>
            <w:shd w:val="clear" w:color="auto" w:fill="auto"/>
          </w:tcPr>
          <w:p w:rsidR="009132F9" w:rsidRPr="00D82790" w:rsidRDefault="009132F9" w:rsidP="007B2CB0">
            <w:pPr>
              <w:jc w:val="both"/>
              <w:rPr>
                <w:b/>
                <w:sz w:val="24"/>
                <w:szCs w:val="24"/>
              </w:rPr>
            </w:pPr>
            <w:r w:rsidRPr="00D82790">
              <w:rPr>
                <w:b/>
                <w:sz w:val="24"/>
                <w:szCs w:val="24"/>
              </w:rPr>
              <w:t>0,5</w:t>
            </w:r>
          </w:p>
        </w:tc>
        <w:tc>
          <w:tcPr>
            <w:tcW w:w="593" w:type="dxa"/>
            <w:tcBorders>
              <w:left w:val="nil"/>
            </w:tcBorders>
            <w:shd w:val="clear" w:color="auto" w:fill="auto"/>
          </w:tcPr>
          <w:p w:rsidR="009132F9" w:rsidRPr="00D82790" w:rsidRDefault="009132F9" w:rsidP="007B2CB0">
            <w:pPr>
              <w:jc w:val="both"/>
              <w:rPr>
                <w:b/>
                <w:sz w:val="24"/>
                <w:szCs w:val="24"/>
              </w:rPr>
            </w:pPr>
          </w:p>
        </w:tc>
        <w:tc>
          <w:tcPr>
            <w:tcW w:w="1104" w:type="dxa"/>
            <w:tcBorders>
              <w:left w:val="nil"/>
            </w:tcBorders>
            <w:shd w:val="clear" w:color="auto" w:fill="auto"/>
          </w:tcPr>
          <w:p w:rsidR="009132F9" w:rsidRPr="00D82790" w:rsidRDefault="009132F9" w:rsidP="007B2CB0">
            <w:pPr>
              <w:jc w:val="both"/>
              <w:rPr>
                <w:b/>
                <w:sz w:val="24"/>
                <w:szCs w:val="24"/>
              </w:rPr>
            </w:pPr>
            <w:r w:rsidRPr="00D82790">
              <w:rPr>
                <w:b/>
                <w:sz w:val="24"/>
                <w:szCs w:val="24"/>
              </w:rPr>
              <w:t>0,5</w:t>
            </w:r>
          </w:p>
        </w:tc>
        <w:tc>
          <w:tcPr>
            <w:tcW w:w="851" w:type="dxa"/>
            <w:shd w:val="clear" w:color="auto" w:fill="auto"/>
          </w:tcPr>
          <w:p w:rsidR="009132F9" w:rsidRPr="00D82790" w:rsidRDefault="009132F9" w:rsidP="007B2CB0">
            <w:pPr>
              <w:ind w:firstLine="567"/>
              <w:jc w:val="both"/>
              <w:rPr>
                <w:b/>
                <w:sz w:val="24"/>
                <w:szCs w:val="24"/>
              </w:rPr>
            </w:pPr>
            <w:r w:rsidRPr="00D82790">
              <w:rPr>
                <w:b/>
                <w:sz w:val="24"/>
                <w:szCs w:val="24"/>
              </w:rPr>
              <w:t>2</w:t>
            </w:r>
          </w:p>
        </w:tc>
      </w:tr>
      <w:tr w:rsidR="009132F9" w:rsidRPr="00D82790" w:rsidTr="007B2CB0">
        <w:tc>
          <w:tcPr>
            <w:tcW w:w="9576" w:type="dxa"/>
            <w:gridSpan w:val="8"/>
            <w:shd w:val="clear" w:color="auto" w:fill="auto"/>
          </w:tcPr>
          <w:p w:rsidR="009132F9" w:rsidRPr="00D82790" w:rsidRDefault="009132F9" w:rsidP="007B2CB0">
            <w:pPr>
              <w:jc w:val="both"/>
              <w:rPr>
                <w:b/>
                <w:sz w:val="24"/>
                <w:szCs w:val="24"/>
              </w:rPr>
            </w:pPr>
            <w:r w:rsidRPr="00D82790">
              <w:rPr>
                <w:b/>
                <w:sz w:val="24"/>
                <w:szCs w:val="24"/>
              </w:rPr>
              <w:t xml:space="preserve">Нерегулярные </w:t>
            </w:r>
          </w:p>
        </w:tc>
      </w:tr>
      <w:tr w:rsidR="009132F9" w:rsidRPr="00D82790" w:rsidTr="007B2CB0">
        <w:tc>
          <w:tcPr>
            <w:tcW w:w="4286" w:type="dxa"/>
            <w:gridSpan w:val="2"/>
            <w:shd w:val="clear" w:color="auto" w:fill="auto"/>
          </w:tcPr>
          <w:p w:rsidR="009132F9" w:rsidRPr="00D82790" w:rsidRDefault="009132F9" w:rsidP="007B2CB0">
            <w:pPr>
              <w:jc w:val="both"/>
              <w:rPr>
                <w:sz w:val="24"/>
                <w:szCs w:val="24"/>
              </w:rPr>
            </w:pPr>
            <w:r w:rsidRPr="00D82790">
              <w:rPr>
                <w:b/>
                <w:sz w:val="24"/>
                <w:szCs w:val="24"/>
              </w:rPr>
              <w:lastRenderedPageBreak/>
              <w:t xml:space="preserve">Классные часы, беседы: </w:t>
            </w:r>
            <w:r w:rsidRPr="00D82790">
              <w:rPr>
                <w:sz w:val="24"/>
                <w:szCs w:val="24"/>
              </w:rPr>
              <w:t>«Информационная безопасность», «Телефон доверия», «Мои права и обязанности», «Перед законом равны все» и др.</w:t>
            </w:r>
          </w:p>
          <w:p w:rsidR="009132F9" w:rsidRPr="00D82790" w:rsidRDefault="009132F9" w:rsidP="007B2CB0">
            <w:pPr>
              <w:jc w:val="both"/>
              <w:rPr>
                <w:b/>
                <w:sz w:val="24"/>
                <w:szCs w:val="24"/>
              </w:rPr>
            </w:pPr>
            <w:r w:rsidRPr="00D82790">
              <w:rPr>
                <w:b/>
                <w:sz w:val="24"/>
                <w:szCs w:val="24"/>
              </w:rPr>
              <w:t xml:space="preserve">Общешкольные мероприятия: </w:t>
            </w:r>
          </w:p>
          <w:p w:rsidR="009132F9" w:rsidRPr="00D82790" w:rsidRDefault="009132F9" w:rsidP="007B2CB0">
            <w:pPr>
              <w:jc w:val="both"/>
              <w:rPr>
                <w:b/>
                <w:sz w:val="24"/>
                <w:szCs w:val="24"/>
              </w:rPr>
            </w:pPr>
            <w:r w:rsidRPr="00D82790">
              <w:rPr>
                <w:sz w:val="24"/>
                <w:szCs w:val="24"/>
              </w:rPr>
              <w:t>Общешкольные линейки, классные часы по правовому воспитанию, встречи и беседы с представителями правоохранительных органов.</w:t>
            </w:r>
          </w:p>
        </w:tc>
        <w:tc>
          <w:tcPr>
            <w:tcW w:w="1057" w:type="dxa"/>
            <w:shd w:val="clear" w:color="auto" w:fill="auto"/>
          </w:tcPr>
          <w:p w:rsidR="009132F9" w:rsidRPr="00D82790" w:rsidRDefault="009132F9" w:rsidP="007B2CB0">
            <w:pPr>
              <w:jc w:val="both"/>
              <w:rPr>
                <w:b/>
                <w:sz w:val="24"/>
                <w:szCs w:val="24"/>
              </w:rPr>
            </w:pPr>
            <w:r w:rsidRPr="00D82790">
              <w:rPr>
                <w:b/>
                <w:sz w:val="24"/>
                <w:szCs w:val="24"/>
              </w:rPr>
              <w:t>0,5</w:t>
            </w:r>
          </w:p>
        </w:tc>
        <w:tc>
          <w:tcPr>
            <w:tcW w:w="997" w:type="dxa"/>
            <w:shd w:val="clear" w:color="auto" w:fill="auto"/>
          </w:tcPr>
          <w:p w:rsidR="009132F9" w:rsidRPr="00D82790" w:rsidRDefault="009132F9" w:rsidP="007B2CB0">
            <w:pPr>
              <w:jc w:val="both"/>
              <w:rPr>
                <w:b/>
                <w:sz w:val="24"/>
                <w:szCs w:val="24"/>
              </w:rPr>
            </w:pPr>
            <w:r w:rsidRPr="00D82790">
              <w:rPr>
                <w:b/>
                <w:sz w:val="24"/>
                <w:szCs w:val="24"/>
              </w:rPr>
              <w:t>0,5</w:t>
            </w:r>
          </w:p>
        </w:tc>
        <w:tc>
          <w:tcPr>
            <w:tcW w:w="1281" w:type="dxa"/>
            <w:gridSpan w:val="2"/>
            <w:shd w:val="clear" w:color="auto" w:fill="auto"/>
          </w:tcPr>
          <w:p w:rsidR="009132F9" w:rsidRPr="00D82790" w:rsidRDefault="009132F9" w:rsidP="007B2CB0">
            <w:pPr>
              <w:jc w:val="both"/>
              <w:rPr>
                <w:b/>
                <w:sz w:val="24"/>
                <w:szCs w:val="24"/>
              </w:rPr>
            </w:pPr>
            <w:r w:rsidRPr="00D82790">
              <w:rPr>
                <w:b/>
                <w:sz w:val="24"/>
                <w:szCs w:val="24"/>
              </w:rPr>
              <w:t>0,5</w:t>
            </w:r>
          </w:p>
        </w:tc>
        <w:tc>
          <w:tcPr>
            <w:tcW w:w="1104" w:type="dxa"/>
            <w:shd w:val="clear" w:color="auto" w:fill="auto"/>
          </w:tcPr>
          <w:p w:rsidR="009132F9" w:rsidRPr="00D82790" w:rsidRDefault="009132F9" w:rsidP="007B2CB0">
            <w:pPr>
              <w:jc w:val="both"/>
              <w:rPr>
                <w:b/>
                <w:sz w:val="24"/>
                <w:szCs w:val="24"/>
              </w:rPr>
            </w:pPr>
            <w:r w:rsidRPr="00D82790">
              <w:rPr>
                <w:b/>
                <w:sz w:val="24"/>
                <w:szCs w:val="24"/>
              </w:rPr>
              <w:t>0,5</w:t>
            </w:r>
          </w:p>
        </w:tc>
        <w:tc>
          <w:tcPr>
            <w:tcW w:w="851" w:type="dxa"/>
            <w:shd w:val="clear" w:color="auto" w:fill="auto"/>
          </w:tcPr>
          <w:p w:rsidR="009132F9" w:rsidRPr="00D82790" w:rsidRDefault="009132F9" w:rsidP="007B2CB0">
            <w:pPr>
              <w:ind w:firstLine="567"/>
              <w:jc w:val="both"/>
              <w:rPr>
                <w:b/>
                <w:sz w:val="24"/>
                <w:szCs w:val="24"/>
              </w:rPr>
            </w:pPr>
            <w:r w:rsidRPr="00D82790">
              <w:rPr>
                <w:b/>
                <w:sz w:val="24"/>
                <w:szCs w:val="24"/>
              </w:rPr>
              <w:t>2</w:t>
            </w:r>
          </w:p>
        </w:tc>
      </w:tr>
      <w:tr w:rsidR="009132F9" w:rsidRPr="00D82790" w:rsidTr="007B2CB0">
        <w:tc>
          <w:tcPr>
            <w:tcW w:w="9576" w:type="dxa"/>
            <w:gridSpan w:val="8"/>
            <w:shd w:val="clear" w:color="auto" w:fill="auto"/>
          </w:tcPr>
          <w:p w:rsidR="009132F9" w:rsidRPr="00D82790" w:rsidRDefault="009132F9" w:rsidP="007B2CB0">
            <w:pPr>
              <w:jc w:val="both"/>
              <w:rPr>
                <w:b/>
                <w:sz w:val="24"/>
                <w:szCs w:val="24"/>
              </w:rPr>
            </w:pPr>
            <w:r w:rsidRPr="00D82790">
              <w:rPr>
                <w:b/>
                <w:sz w:val="24"/>
                <w:szCs w:val="24"/>
              </w:rPr>
              <w:t xml:space="preserve">Социальное </w:t>
            </w:r>
          </w:p>
        </w:tc>
      </w:tr>
      <w:tr w:rsidR="009132F9" w:rsidRPr="00D82790" w:rsidTr="007B2CB0">
        <w:tc>
          <w:tcPr>
            <w:tcW w:w="9576" w:type="dxa"/>
            <w:gridSpan w:val="8"/>
            <w:shd w:val="clear" w:color="auto" w:fill="auto"/>
          </w:tcPr>
          <w:p w:rsidR="009132F9" w:rsidRPr="00D82790" w:rsidRDefault="009132F9" w:rsidP="007B2CB0">
            <w:pPr>
              <w:jc w:val="both"/>
              <w:rPr>
                <w:b/>
                <w:sz w:val="24"/>
                <w:szCs w:val="24"/>
              </w:rPr>
            </w:pPr>
            <w:r w:rsidRPr="00D82790">
              <w:rPr>
                <w:b/>
                <w:sz w:val="24"/>
                <w:szCs w:val="24"/>
              </w:rPr>
              <w:t>Регулярные</w:t>
            </w:r>
          </w:p>
        </w:tc>
      </w:tr>
      <w:tr w:rsidR="009132F9" w:rsidRPr="00D82790" w:rsidTr="007B2CB0">
        <w:tc>
          <w:tcPr>
            <w:tcW w:w="4286" w:type="dxa"/>
            <w:gridSpan w:val="2"/>
            <w:shd w:val="clear" w:color="auto" w:fill="auto"/>
          </w:tcPr>
          <w:p w:rsidR="009132F9" w:rsidRPr="00D82790" w:rsidRDefault="009132F9" w:rsidP="007B2CB0">
            <w:pPr>
              <w:jc w:val="both"/>
              <w:rPr>
                <w:b/>
                <w:sz w:val="24"/>
                <w:szCs w:val="24"/>
              </w:rPr>
            </w:pPr>
            <w:r>
              <w:rPr>
                <w:b/>
                <w:sz w:val="24"/>
                <w:szCs w:val="24"/>
              </w:rPr>
              <w:t>Кружок «Разговор о важном</w:t>
            </w:r>
            <w:r w:rsidRPr="00D82790">
              <w:rPr>
                <w:b/>
                <w:sz w:val="24"/>
                <w:szCs w:val="24"/>
              </w:rPr>
              <w:t>»</w:t>
            </w:r>
          </w:p>
        </w:tc>
        <w:tc>
          <w:tcPr>
            <w:tcW w:w="1057" w:type="dxa"/>
            <w:tcBorders>
              <w:top w:val="single" w:sz="4" w:space="0" w:color="auto"/>
            </w:tcBorders>
            <w:shd w:val="clear" w:color="auto" w:fill="auto"/>
          </w:tcPr>
          <w:p w:rsidR="009132F9" w:rsidRPr="00D82790" w:rsidRDefault="009132F9" w:rsidP="007B2CB0">
            <w:pPr>
              <w:jc w:val="both"/>
              <w:rPr>
                <w:b/>
                <w:sz w:val="24"/>
                <w:szCs w:val="24"/>
              </w:rPr>
            </w:pPr>
            <w:r>
              <w:rPr>
                <w:b/>
                <w:sz w:val="24"/>
                <w:szCs w:val="24"/>
              </w:rPr>
              <w:t>0,5</w:t>
            </w:r>
          </w:p>
        </w:tc>
        <w:tc>
          <w:tcPr>
            <w:tcW w:w="997" w:type="dxa"/>
            <w:tcBorders>
              <w:top w:val="single" w:sz="4" w:space="0" w:color="auto"/>
            </w:tcBorders>
            <w:shd w:val="clear" w:color="auto" w:fill="auto"/>
          </w:tcPr>
          <w:p w:rsidR="009132F9" w:rsidRPr="00D82790" w:rsidRDefault="009132F9" w:rsidP="007B2CB0">
            <w:pPr>
              <w:jc w:val="both"/>
              <w:rPr>
                <w:b/>
                <w:sz w:val="24"/>
                <w:szCs w:val="24"/>
              </w:rPr>
            </w:pPr>
            <w:r>
              <w:rPr>
                <w:b/>
                <w:sz w:val="24"/>
                <w:szCs w:val="24"/>
              </w:rPr>
              <w:t>0,5</w:t>
            </w:r>
          </w:p>
        </w:tc>
        <w:tc>
          <w:tcPr>
            <w:tcW w:w="1281" w:type="dxa"/>
            <w:gridSpan w:val="2"/>
            <w:tcBorders>
              <w:top w:val="single" w:sz="4" w:space="0" w:color="auto"/>
            </w:tcBorders>
            <w:shd w:val="clear" w:color="auto" w:fill="auto"/>
          </w:tcPr>
          <w:p w:rsidR="009132F9" w:rsidRPr="00D82790" w:rsidRDefault="009132F9" w:rsidP="007B2CB0">
            <w:pPr>
              <w:jc w:val="both"/>
              <w:rPr>
                <w:b/>
                <w:sz w:val="24"/>
                <w:szCs w:val="24"/>
              </w:rPr>
            </w:pPr>
            <w:r>
              <w:rPr>
                <w:b/>
                <w:sz w:val="24"/>
                <w:szCs w:val="24"/>
              </w:rPr>
              <w:t>0,5</w:t>
            </w:r>
          </w:p>
        </w:tc>
        <w:tc>
          <w:tcPr>
            <w:tcW w:w="1104" w:type="dxa"/>
            <w:tcBorders>
              <w:top w:val="single" w:sz="4" w:space="0" w:color="auto"/>
            </w:tcBorders>
            <w:shd w:val="clear" w:color="auto" w:fill="auto"/>
          </w:tcPr>
          <w:p w:rsidR="009132F9" w:rsidRPr="00D82790" w:rsidRDefault="009132F9" w:rsidP="007B2CB0">
            <w:pPr>
              <w:jc w:val="both"/>
              <w:rPr>
                <w:b/>
                <w:sz w:val="24"/>
                <w:szCs w:val="24"/>
              </w:rPr>
            </w:pPr>
            <w:r>
              <w:rPr>
                <w:b/>
                <w:sz w:val="24"/>
                <w:szCs w:val="24"/>
              </w:rPr>
              <w:t>0,5</w:t>
            </w:r>
          </w:p>
        </w:tc>
        <w:tc>
          <w:tcPr>
            <w:tcW w:w="851" w:type="dxa"/>
            <w:tcBorders>
              <w:top w:val="single" w:sz="4" w:space="0" w:color="auto"/>
            </w:tcBorders>
            <w:shd w:val="clear" w:color="auto" w:fill="auto"/>
          </w:tcPr>
          <w:p w:rsidR="009132F9" w:rsidRPr="00D82790" w:rsidRDefault="009132F9" w:rsidP="007B2CB0">
            <w:pPr>
              <w:ind w:firstLine="567"/>
              <w:jc w:val="both"/>
              <w:rPr>
                <w:b/>
                <w:sz w:val="24"/>
                <w:szCs w:val="24"/>
              </w:rPr>
            </w:pPr>
            <w:r>
              <w:rPr>
                <w:b/>
                <w:sz w:val="24"/>
                <w:szCs w:val="24"/>
              </w:rPr>
              <w:t>2</w:t>
            </w:r>
          </w:p>
        </w:tc>
      </w:tr>
      <w:tr w:rsidR="009132F9" w:rsidRPr="00D82790" w:rsidTr="007B2CB0">
        <w:tc>
          <w:tcPr>
            <w:tcW w:w="9576" w:type="dxa"/>
            <w:gridSpan w:val="8"/>
            <w:shd w:val="clear" w:color="auto" w:fill="auto"/>
          </w:tcPr>
          <w:p w:rsidR="009132F9" w:rsidRPr="00D82790" w:rsidRDefault="009132F9" w:rsidP="007B2CB0">
            <w:pPr>
              <w:jc w:val="both"/>
              <w:rPr>
                <w:b/>
                <w:sz w:val="24"/>
                <w:szCs w:val="24"/>
              </w:rPr>
            </w:pPr>
            <w:r w:rsidRPr="00D82790">
              <w:rPr>
                <w:b/>
                <w:sz w:val="24"/>
                <w:szCs w:val="24"/>
              </w:rPr>
              <w:t xml:space="preserve">Нерегулярные </w:t>
            </w:r>
          </w:p>
        </w:tc>
      </w:tr>
      <w:tr w:rsidR="009132F9" w:rsidRPr="00D82790" w:rsidTr="007B2CB0">
        <w:tc>
          <w:tcPr>
            <w:tcW w:w="4286" w:type="dxa"/>
            <w:gridSpan w:val="2"/>
            <w:shd w:val="clear" w:color="auto" w:fill="auto"/>
          </w:tcPr>
          <w:p w:rsidR="009132F9" w:rsidRPr="00D82790" w:rsidRDefault="009132F9" w:rsidP="007B2CB0">
            <w:pPr>
              <w:jc w:val="both"/>
              <w:rPr>
                <w:sz w:val="24"/>
                <w:szCs w:val="24"/>
              </w:rPr>
            </w:pPr>
            <w:r w:rsidRPr="00D82790">
              <w:rPr>
                <w:b/>
                <w:sz w:val="24"/>
                <w:szCs w:val="24"/>
              </w:rPr>
              <w:t xml:space="preserve">Классные часы, беседы: </w:t>
            </w:r>
            <w:r w:rsidRPr="00D82790">
              <w:rPr>
                <w:sz w:val="24"/>
                <w:szCs w:val="24"/>
              </w:rPr>
              <w:t>«Мой друг светофор» «Пешеходный переход» и др.</w:t>
            </w:r>
          </w:p>
          <w:p w:rsidR="009132F9" w:rsidRPr="00D82790" w:rsidRDefault="009132F9" w:rsidP="007B2CB0">
            <w:pPr>
              <w:jc w:val="both"/>
              <w:rPr>
                <w:b/>
                <w:sz w:val="24"/>
                <w:szCs w:val="24"/>
              </w:rPr>
            </w:pPr>
            <w:r w:rsidRPr="00D82790">
              <w:rPr>
                <w:b/>
                <w:sz w:val="24"/>
                <w:szCs w:val="24"/>
              </w:rPr>
              <w:t>Общешкольные мероприятия:</w:t>
            </w:r>
          </w:p>
          <w:p w:rsidR="009132F9" w:rsidRPr="00D82790" w:rsidRDefault="009132F9" w:rsidP="007B2CB0">
            <w:pPr>
              <w:jc w:val="both"/>
              <w:rPr>
                <w:b/>
                <w:sz w:val="24"/>
                <w:szCs w:val="24"/>
              </w:rPr>
            </w:pPr>
            <w:r w:rsidRPr="00D82790">
              <w:rPr>
                <w:sz w:val="24"/>
                <w:szCs w:val="24"/>
              </w:rPr>
              <w:t>Общешкольное мероприятие «Они учились в нашей школе», выставка поделок «Сделано своими руками».</w:t>
            </w:r>
          </w:p>
        </w:tc>
        <w:tc>
          <w:tcPr>
            <w:tcW w:w="1057" w:type="dxa"/>
            <w:shd w:val="clear" w:color="auto" w:fill="auto"/>
          </w:tcPr>
          <w:p w:rsidR="009132F9" w:rsidRPr="00D82790" w:rsidRDefault="009132F9" w:rsidP="007B2CB0">
            <w:pPr>
              <w:jc w:val="both"/>
              <w:rPr>
                <w:b/>
                <w:sz w:val="24"/>
                <w:szCs w:val="24"/>
              </w:rPr>
            </w:pPr>
            <w:r>
              <w:rPr>
                <w:b/>
                <w:sz w:val="24"/>
                <w:szCs w:val="24"/>
              </w:rPr>
              <w:t>0,5</w:t>
            </w:r>
          </w:p>
        </w:tc>
        <w:tc>
          <w:tcPr>
            <w:tcW w:w="997" w:type="dxa"/>
            <w:shd w:val="clear" w:color="auto" w:fill="auto"/>
          </w:tcPr>
          <w:p w:rsidR="009132F9" w:rsidRPr="00D82790" w:rsidRDefault="009132F9" w:rsidP="007B2CB0">
            <w:pPr>
              <w:jc w:val="both"/>
              <w:rPr>
                <w:b/>
                <w:sz w:val="24"/>
                <w:szCs w:val="24"/>
              </w:rPr>
            </w:pPr>
            <w:r w:rsidRPr="00D82790">
              <w:rPr>
                <w:b/>
                <w:sz w:val="24"/>
                <w:szCs w:val="24"/>
              </w:rPr>
              <w:t>0,5</w:t>
            </w:r>
          </w:p>
        </w:tc>
        <w:tc>
          <w:tcPr>
            <w:tcW w:w="1281" w:type="dxa"/>
            <w:gridSpan w:val="2"/>
            <w:shd w:val="clear" w:color="auto" w:fill="auto"/>
          </w:tcPr>
          <w:p w:rsidR="009132F9" w:rsidRPr="00D82790" w:rsidRDefault="009132F9" w:rsidP="007B2CB0">
            <w:pPr>
              <w:jc w:val="both"/>
              <w:rPr>
                <w:b/>
                <w:sz w:val="24"/>
                <w:szCs w:val="24"/>
              </w:rPr>
            </w:pPr>
            <w:r w:rsidRPr="00D82790">
              <w:rPr>
                <w:b/>
                <w:sz w:val="24"/>
                <w:szCs w:val="24"/>
              </w:rPr>
              <w:t>0,5</w:t>
            </w:r>
          </w:p>
        </w:tc>
        <w:tc>
          <w:tcPr>
            <w:tcW w:w="1104" w:type="dxa"/>
            <w:shd w:val="clear" w:color="auto" w:fill="auto"/>
          </w:tcPr>
          <w:p w:rsidR="009132F9" w:rsidRPr="00D82790" w:rsidRDefault="009132F9" w:rsidP="007B2CB0">
            <w:pPr>
              <w:jc w:val="both"/>
              <w:rPr>
                <w:b/>
                <w:sz w:val="24"/>
                <w:szCs w:val="24"/>
              </w:rPr>
            </w:pPr>
            <w:r w:rsidRPr="00D82790">
              <w:rPr>
                <w:b/>
                <w:sz w:val="24"/>
                <w:szCs w:val="24"/>
              </w:rPr>
              <w:t>0,5</w:t>
            </w:r>
          </w:p>
        </w:tc>
        <w:tc>
          <w:tcPr>
            <w:tcW w:w="851" w:type="dxa"/>
            <w:shd w:val="clear" w:color="auto" w:fill="auto"/>
          </w:tcPr>
          <w:p w:rsidR="009132F9" w:rsidRPr="00D82790" w:rsidRDefault="009132F9" w:rsidP="007B2CB0">
            <w:pPr>
              <w:ind w:firstLine="567"/>
              <w:jc w:val="both"/>
              <w:rPr>
                <w:b/>
                <w:sz w:val="24"/>
                <w:szCs w:val="24"/>
              </w:rPr>
            </w:pPr>
            <w:r>
              <w:rPr>
                <w:b/>
                <w:sz w:val="24"/>
                <w:szCs w:val="24"/>
              </w:rPr>
              <w:t xml:space="preserve"> 2</w:t>
            </w:r>
          </w:p>
        </w:tc>
      </w:tr>
      <w:tr w:rsidR="009132F9" w:rsidRPr="00D82790" w:rsidTr="007B2CB0">
        <w:tc>
          <w:tcPr>
            <w:tcW w:w="2439" w:type="dxa"/>
            <w:shd w:val="clear" w:color="auto" w:fill="auto"/>
          </w:tcPr>
          <w:p w:rsidR="009132F9" w:rsidRPr="00D82790" w:rsidRDefault="009132F9" w:rsidP="007B2CB0">
            <w:pPr>
              <w:jc w:val="both"/>
              <w:rPr>
                <w:b/>
                <w:sz w:val="24"/>
                <w:szCs w:val="24"/>
              </w:rPr>
            </w:pPr>
            <w:r w:rsidRPr="00D82790">
              <w:rPr>
                <w:b/>
                <w:sz w:val="24"/>
                <w:szCs w:val="24"/>
              </w:rPr>
              <w:t xml:space="preserve">Итого: </w:t>
            </w:r>
          </w:p>
        </w:tc>
        <w:tc>
          <w:tcPr>
            <w:tcW w:w="1847" w:type="dxa"/>
            <w:shd w:val="clear" w:color="auto" w:fill="auto"/>
          </w:tcPr>
          <w:p w:rsidR="009132F9" w:rsidRPr="00D82790" w:rsidRDefault="009132F9" w:rsidP="007B2CB0">
            <w:pPr>
              <w:jc w:val="both"/>
              <w:rPr>
                <w:b/>
                <w:sz w:val="24"/>
                <w:szCs w:val="24"/>
              </w:rPr>
            </w:pPr>
          </w:p>
        </w:tc>
        <w:tc>
          <w:tcPr>
            <w:tcW w:w="1057" w:type="dxa"/>
            <w:shd w:val="clear" w:color="auto" w:fill="auto"/>
          </w:tcPr>
          <w:p w:rsidR="009132F9" w:rsidRPr="00D82790" w:rsidRDefault="009132F9" w:rsidP="007B2CB0">
            <w:pPr>
              <w:jc w:val="both"/>
              <w:rPr>
                <w:b/>
                <w:sz w:val="24"/>
                <w:szCs w:val="24"/>
              </w:rPr>
            </w:pPr>
            <w:r>
              <w:rPr>
                <w:b/>
                <w:sz w:val="24"/>
                <w:szCs w:val="24"/>
              </w:rPr>
              <w:t>6</w:t>
            </w:r>
          </w:p>
        </w:tc>
        <w:tc>
          <w:tcPr>
            <w:tcW w:w="997" w:type="dxa"/>
            <w:shd w:val="clear" w:color="auto" w:fill="auto"/>
          </w:tcPr>
          <w:p w:rsidR="009132F9" w:rsidRPr="00D82790" w:rsidRDefault="009132F9" w:rsidP="007B2CB0">
            <w:pPr>
              <w:jc w:val="both"/>
              <w:rPr>
                <w:b/>
                <w:sz w:val="24"/>
                <w:szCs w:val="24"/>
              </w:rPr>
            </w:pPr>
            <w:r>
              <w:rPr>
                <w:b/>
                <w:sz w:val="24"/>
                <w:szCs w:val="24"/>
              </w:rPr>
              <w:t>6</w:t>
            </w:r>
          </w:p>
        </w:tc>
        <w:tc>
          <w:tcPr>
            <w:tcW w:w="1281" w:type="dxa"/>
            <w:gridSpan w:val="2"/>
            <w:shd w:val="clear" w:color="auto" w:fill="auto"/>
          </w:tcPr>
          <w:p w:rsidR="009132F9" w:rsidRPr="00D82790" w:rsidRDefault="009132F9" w:rsidP="007B2CB0">
            <w:pPr>
              <w:jc w:val="both"/>
              <w:rPr>
                <w:b/>
                <w:sz w:val="24"/>
                <w:szCs w:val="24"/>
              </w:rPr>
            </w:pPr>
            <w:r>
              <w:rPr>
                <w:b/>
                <w:sz w:val="24"/>
                <w:szCs w:val="24"/>
              </w:rPr>
              <w:t>6</w:t>
            </w:r>
          </w:p>
        </w:tc>
        <w:tc>
          <w:tcPr>
            <w:tcW w:w="1104" w:type="dxa"/>
            <w:shd w:val="clear" w:color="auto" w:fill="auto"/>
          </w:tcPr>
          <w:p w:rsidR="009132F9" w:rsidRPr="00D82790" w:rsidRDefault="009132F9" w:rsidP="007B2CB0">
            <w:pPr>
              <w:jc w:val="both"/>
              <w:rPr>
                <w:b/>
                <w:sz w:val="24"/>
                <w:szCs w:val="24"/>
              </w:rPr>
            </w:pPr>
            <w:r>
              <w:rPr>
                <w:b/>
                <w:sz w:val="24"/>
                <w:szCs w:val="24"/>
              </w:rPr>
              <w:t>6</w:t>
            </w:r>
          </w:p>
        </w:tc>
        <w:tc>
          <w:tcPr>
            <w:tcW w:w="851" w:type="dxa"/>
            <w:shd w:val="clear" w:color="auto" w:fill="auto"/>
          </w:tcPr>
          <w:p w:rsidR="009132F9" w:rsidRPr="00D82790" w:rsidRDefault="009132F9" w:rsidP="007B2CB0">
            <w:pPr>
              <w:jc w:val="both"/>
              <w:rPr>
                <w:b/>
                <w:sz w:val="24"/>
                <w:szCs w:val="24"/>
              </w:rPr>
            </w:pPr>
            <w:r>
              <w:rPr>
                <w:b/>
                <w:sz w:val="24"/>
                <w:szCs w:val="24"/>
              </w:rPr>
              <w:t>24</w:t>
            </w:r>
          </w:p>
        </w:tc>
      </w:tr>
    </w:tbl>
    <w:p w:rsidR="009132F9" w:rsidRPr="005371E8" w:rsidRDefault="009132F9" w:rsidP="009132F9">
      <w:pPr>
        <w:ind w:firstLine="567"/>
        <w:jc w:val="both"/>
        <w:rPr>
          <w:b/>
          <w:sz w:val="24"/>
          <w:szCs w:val="24"/>
        </w:rPr>
      </w:pPr>
    </w:p>
    <w:p w:rsidR="009132F9" w:rsidRDefault="009132F9" w:rsidP="009132F9">
      <w:pPr>
        <w:ind w:firstLine="567"/>
        <w:jc w:val="center"/>
        <w:rPr>
          <w:b/>
          <w:sz w:val="24"/>
          <w:szCs w:val="24"/>
        </w:rPr>
      </w:pPr>
    </w:p>
    <w:p w:rsidR="009132F9" w:rsidRDefault="009132F9" w:rsidP="009132F9">
      <w:pPr>
        <w:ind w:firstLine="567"/>
        <w:jc w:val="center"/>
        <w:rPr>
          <w:b/>
          <w:sz w:val="24"/>
          <w:szCs w:val="24"/>
        </w:rPr>
      </w:pPr>
    </w:p>
    <w:p w:rsidR="009132F9" w:rsidRDefault="009132F9" w:rsidP="009132F9">
      <w:pPr>
        <w:ind w:firstLine="567"/>
        <w:jc w:val="center"/>
        <w:rPr>
          <w:b/>
          <w:sz w:val="24"/>
          <w:szCs w:val="24"/>
        </w:rPr>
      </w:pPr>
    </w:p>
    <w:p w:rsidR="009132F9" w:rsidRDefault="009132F9" w:rsidP="009132F9">
      <w:pPr>
        <w:ind w:firstLine="567"/>
        <w:jc w:val="center"/>
        <w:rPr>
          <w:b/>
          <w:sz w:val="24"/>
          <w:szCs w:val="24"/>
        </w:rPr>
      </w:pPr>
    </w:p>
    <w:p w:rsidR="009132F9" w:rsidRDefault="009132F9" w:rsidP="009132F9">
      <w:pPr>
        <w:ind w:firstLine="567"/>
        <w:jc w:val="center"/>
        <w:rPr>
          <w:b/>
          <w:sz w:val="24"/>
          <w:szCs w:val="24"/>
        </w:rPr>
      </w:pPr>
    </w:p>
    <w:p w:rsidR="009132F9" w:rsidRDefault="009132F9" w:rsidP="009132F9">
      <w:pPr>
        <w:ind w:firstLine="567"/>
        <w:jc w:val="center"/>
        <w:rPr>
          <w:b/>
          <w:sz w:val="24"/>
          <w:szCs w:val="24"/>
        </w:rPr>
      </w:pPr>
    </w:p>
    <w:p w:rsidR="009132F9" w:rsidRDefault="009132F9" w:rsidP="009132F9">
      <w:pPr>
        <w:ind w:firstLine="567"/>
        <w:jc w:val="center"/>
        <w:rPr>
          <w:b/>
          <w:sz w:val="24"/>
          <w:szCs w:val="24"/>
        </w:rPr>
      </w:pPr>
    </w:p>
    <w:p w:rsidR="009132F9" w:rsidRDefault="009132F9" w:rsidP="009132F9">
      <w:pPr>
        <w:ind w:firstLine="567"/>
        <w:jc w:val="center"/>
        <w:rPr>
          <w:b/>
          <w:sz w:val="24"/>
          <w:szCs w:val="24"/>
        </w:rPr>
      </w:pPr>
    </w:p>
    <w:p w:rsidR="009132F9" w:rsidRDefault="009132F9" w:rsidP="009132F9">
      <w:pPr>
        <w:ind w:firstLine="567"/>
        <w:jc w:val="center"/>
        <w:rPr>
          <w:b/>
          <w:sz w:val="24"/>
          <w:szCs w:val="24"/>
        </w:rPr>
      </w:pPr>
    </w:p>
    <w:p w:rsidR="009132F9" w:rsidRDefault="009132F9" w:rsidP="009132F9">
      <w:pPr>
        <w:ind w:firstLine="567"/>
        <w:jc w:val="center"/>
        <w:rPr>
          <w:b/>
          <w:sz w:val="24"/>
          <w:szCs w:val="24"/>
        </w:rPr>
      </w:pPr>
    </w:p>
    <w:p w:rsidR="009132F9" w:rsidRDefault="009132F9" w:rsidP="009132F9">
      <w:pPr>
        <w:ind w:firstLine="567"/>
        <w:jc w:val="center"/>
        <w:rPr>
          <w:b/>
          <w:sz w:val="24"/>
          <w:szCs w:val="24"/>
        </w:rPr>
      </w:pPr>
    </w:p>
    <w:p w:rsidR="009132F9" w:rsidRPr="005371E8" w:rsidRDefault="009132F9" w:rsidP="009132F9">
      <w:pPr>
        <w:ind w:firstLine="567"/>
        <w:jc w:val="center"/>
        <w:rPr>
          <w:b/>
          <w:sz w:val="24"/>
          <w:szCs w:val="24"/>
        </w:rPr>
      </w:pPr>
      <w:r w:rsidRPr="005371E8">
        <w:rPr>
          <w:b/>
          <w:sz w:val="24"/>
          <w:szCs w:val="24"/>
        </w:rPr>
        <w:t>Пояснительная записка к плану внеурочной деятельности по направлениям развития личности основного общего образования Муниципального бюджетного общеобразовательного учреждения Средняя общеобразовательная школа села Николаевка муниципального района Бирский район Республики Башкортостан</w:t>
      </w:r>
    </w:p>
    <w:p w:rsidR="009132F9" w:rsidRPr="005371E8" w:rsidRDefault="009132F9" w:rsidP="009132F9">
      <w:pPr>
        <w:ind w:firstLine="567"/>
        <w:jc w:val="center"/>
        <w:rPr>
          <w:sz w:val="24"/>
          <w:szCs w:val="24"/>
        </w:rPr>
      </w:pPr>
    </w:p>
    <w:p w:rsidR="009132F9" w:rsidRPr="005371E8" w:rsidRDefault="009132F9" w:rsidP="009132F9">
      <w:pPr>
        <w:ind w:firstLine="567"/>
        <w:jc w:val="both"/>
        <w:rPr>
          <w:sz w:val="24"/>
          <w:szCs w:val="24"/>
        </w:rPr>
      </w:pPr>
      <w:r w:rsidRPr="005371E8">
        <w:rPr>
          <w:sz w:val="24"/>
          <w:szCs w:val="24"/>
        </w:rPr>
        <w:t xml:space="preserve">   В целях обеспечения индивидуальных потребностей  учащихся М</w:t>
      </w:r>
      <w:r>
        <w:rPr>
          <w:sz w:val="24"/>
          <w:szCs w:val="24"/>
        </w:rPr>
        <w:t>Б</w:t>
      </w:r>
      <w:r w:rsidRPr="005371E8">
        <w:rPr>
          <w:sz w:val="24"/>
          <w:szCs w:val="24"/>
        </w:rPr>
        <w:t>ОУ СОШ  с. Николаевка предусматривает «Внеурочную деятельность», которая является неотъемлемой частью образовательного процесса в образовательном учреждении и предоставляет учащимся возможность выбора широкого спектра занятий, направленных на их развитие.</w:t>
      </w:r>
    </w:p>
    <w:p w:rsidR="009132F9" w:rsidRPr="005371E8" w:rsidRDefault="009132F9" w:rsidP="009132F9">
      <w:pPr>
        <w:ind w:firstLine="567"/>
        <w:jc w:val="both"/>
        <w:rPr>
          <w:sz w:val="24"/>
          <w:szCs w:val="24"/>
        </w:rPr>
      </w:pPr>
      <w:r w:rsidRPr="005371E8">
        <w:rPr>
          <w:sz w:val="24"/>
          <w:szCs w:val="24"/>
        </w:rPr>
        <w:t xml:space="preserve">В соответствии с требованиями Стандарта внеурочная деятельность организуется по направлениям развития личности: </w:t>
      </w:r>
    </w:p>
    <w:p w:rsidR="009132F9" w:rsidRPr="005371E8" w:rsidRDefault="009132F9" w:rsidP="009132F9">
      <w:pPr>
        <w:ind w:firstLine="567"/>
        <w:jc w:val="both"/>
        <w:rPr>
          <w:sz w:val="24"/>
          <w:szCs w:val="24"/>
        </w:rPr>
      </w:pPr>
      <w:r w:rsidRPr="005371E8">
        <w:rPr>
          <w:sz w:val="24"/>
          <w:szCs w:val="24"/>
        </w:rPr>
        <w:t xml:space="preserve">- </w:t>
      </w:r>
      <w:r w:rsidRPr="005371E8">
        <w:rPr>
          <w:b/>
          <w:sz w:val="24"/>
          <w:szCs w:val="24"/>
        </w:rPr>
        <w:t>спортивно-оздоровительное</w:t>
      </w:r>
      <w:r w:rsidRPr="005371E8">
        <w:rPr>
          <w:sz w:val="24"/>
          <w:szCs w:val="24"/>
        </w:rPr>
        <w:t xml:space="preserve"> (решаемые задачи: всесторонне гармоническое развитие личности ребенка, формирование физически здорового человека, формирование мотивации к сохранению и укреплению здоровья), </w:t>
      </w:r>
    </w:p>
    <w:p w:rsidR="009132F9" w:rsidRPr="005371E8" w:rsidRDefault="009132F9" w:rsidP="009132F9">
      <w:pPr>
        <w:ind w:firstLine="567"/>
        <w:jc w:val="both"/>
        <w:rPr>
          <w:sz w:val="24"/>
          <w:szCs w:val="24"/>
        </w:rPr>
      </w:pPr>
      <w:r w:rsidRPr="005371E8">
        <w:rPr>
          <w:sz w:val="24"/>
          <w:szCs w:val="24"/>
        </w:rPr>
        <w:t xml:space="preserve">- </w:t>
      </w:r>
      <w:r w:rsidRPr="005371E8">
        <w:rPr>
          <w:b/>
          <w:sz w:val="24"/>
          <w:szCs w:val="24"/>
        </w:rPr>
        <w:t>духовно-нравственное</w:t>
      </w:r>
      <w:r w:rsidRPr="005371E8">
        <w:rPr>
          <w:sz w:val="24"/>
          <w:szCs w:val="24"/>
        </w:rPr>
        <w:t xml:space="preserve"> (решаемые задачи: привитие любви к Отечеству, малой Родине, формирование гражданской ответственности, чувства патриотизма, формирование позитивного отношения к базовым ценностям общества, религии своего народа),</w:t>
      </w:r>
    </w:p>
    <w:p w:rsidR="009132F9" w:rsidRPr="005371E8" w:rsidRDefault="009132F9" w:rsidP="009132F9">
      <w:pPr>
        <w:ind w:firstLine="567"/>
        <w:jc w:val="both"/>
        <w:rPr>
          <w:sz w:val="24"/>
          <w:szCs w:val="24"/>
        </w:rPr>
      </w:pPr>
      <w:r w:rsidRPr="005371E8">
        <w:rPr>
          <w:b/>
          <w:sz w:val="24"/>
          <w:szCs w:val="24"/>
        </w:rPr>
        <w:t>социальное</w:t>
      </w:r>
      <w:r w:rsidRPr="005371E8">
        <w:rPr>
          <w:sz w:val="24"/>
          <w:szCs w:val="24"/>
        </w:rPr>
        <w:t xml:space="preserve"> (решаемые задачи: формирование таких ценно</w:t>
      </w:r>
      <w:r>
        <w:rPr>
          <w:sz w:val="24"/>
          <w:szCs w:val="24"/>
        </w:rPr>
        <w:t>стей как познание, истина, целе</w:t>
      </w:r>
      <w:r w:rsidRPr="005371E8">
        <w:rPr>
          <w:sz w:val="24"/>
          <w:szCs w:val="24"/>
        </w:rPr>
        <w:t>устремленность, социально -значимой деятельности),</w:t>
      </w:r>
    </w:p>
    <w:p w:rsidR="009132F9" w:rsidRPr="005371E8" w:rsidRDefault="009132F9" w:rsidP="009132F9">
      <w:pPr>
        <w:ind w:firstLine="567"/>
        <w:jc w:val="both"/>
        <w:rPr>
          <w:sz w:val="24"/>
          <w:szCs w:val="24"/>
        </w:rPr>
      </w:pPr>
      <w:r w:rsidRPr="005371E8">
        <w:rPr>
          <w:sz w:val="24"/>
          <w:szCs w:val="24"/>
        </w:rPr>
        <w:t xml:space="preserve">- </w:t>
      </w:r>
      <w:r w:rsidRPr="005371E8">
        <w:rPr>
          <w:b/>
          <w:sz w:val="24"/>
          <w:szCs w:val="24"/>
        </w:rPr>
        <w:t>общеинтеллектуальное</w:t>
      </w:r>
      <w:r w:rsidRPr="005371E8">
        <w:rPr>
          <w:sz w:val="24"/>
          <w:szCs w:val="24"/>
        </w:rPr>
        <w:t xml:space="preserve"> (решаемые задачи: обогащение запаса учащихся языковыми знаниями, способствование формированию мировоззрения, эрудиции, кругозора. Формирование</w:t>
      </w:r>
      <w:r>
        <w:rPr>
          <w:sz w:val="24"/>
          <w:szCs w:val="24"/>
        </w:rPr>
        <w:t xml:space="preserve"> </w:t>
      </w:r>
      <w:r w:rsidRPr="005371E8">
        <w:rPr>
          <w:sz w:val="24"/>
          <w:szCs w:val="24"/>
        </w:rPr>
        <w:t xml:space="preserve">полноценного и </w:t>
      </w:r>
      <w:r w:rsidRPr="005371E8">
        <w:rPr>
          <w:sz w:val="24"/>
          <w:szCs w:val="24"/>
        </w:rPr>
        <w:lastRenderedPageBreak/>
        <w:t>интеллектуального развития учащихся),</w:t>
      </w:r>
    </w:p>
    <w:p w:rsidR="009132F9" w:rsidRPr="005371E8" w:rsidRDefault="009132F9" w:rsidP="009132F9">
      <w:pPr>
        <w:ind w:firstLine="567"/>
        <w:jc w:val="both"/>
        <w:rPr>
          <w:sz w:val="24"/>
          <w:szCs w:val="24"/>
        </w:rPr>
      </w:pPr>
      <w:r w:rsidRPr="005371E8">
        <w:rPr>
          <w:sz w:val="24"/>
          <w:szCs w:val="24"/>
        </w:rPr>
        <w:t xml:space="preserve">-  </w:t>
      </w:r>
      <w:r w:rsidRPr="005371E8">
        <w:rPr>
          <w:b/>
          <w:sz w:val="24"/>
          <w:szCs w:val="24"/>
        </w:rPr>
        <w:t>общекультурное (</w:t>
      </w:r>
      <w:r w:rsidRPr="005371E8">
        <w:rPr>
          <w:sz w:val="24"/>
          <w:szCs w:val="24"/>
        </w:rPr>
        <w:t>решаемые задачи: развитие эмоциональной сферы ребенка, чувства прекрасного, творческих способностей, формирование коммуникативной и общекультурной компетенции).</w:t>
      </w:r>
    </w:p>
    <w:p w:rsidR="009132F9" w:rsidRPr="005371E8" w:rsidRDefault="009132F9" w:rsidP="009132F9">
      <w:pPr>
        <w:ind w:firstLine="567"/>
        <w:jc w:val="both"/>
        <w:rPr>
          <w:sz w:val="24"/>
          <w:szCs w:val="24"/>
        </w:rPr>
      </w:pPr>
      <w:r w:rsidRPr="005371E8">
        <w:rPr>
          <w:sz w:val="24"/>
          <w:szCs w:val="24"/>
        </w:rPr>
        <w:t xml:space="preserve">       План</w:t>
      </w:r>
      <w:r w:rsidRPr="005371E8">
        <w:rPr>
          <w:b/>
          <w:sz w:val="24"/>
          <w:szCs w:val="24"/>
        </w:rPr>
        <w:t xml:space="preserve"> </w:t>
      </w:r>
      <w:r w:rsidRPr="005371E8">
        <w:rPr>
          <w:sz w:val="24"/>
          <w:szCs w:val="24"/>
        </w:rPr>
        <w:t>внеурочной деятел</w:t>
      </w:r>
      <w:r>
        <w:rPr>
          <w:sz w:val="24"/>
          <w:szCs w:val="24"/>
        </w:rPr>
        <w:t>ьности МБ</w:t>
      </w:r>
      <w:r w:rsidRPr="005371E8">
        <w:rPr>
          <w:sz w:val="24"/>
          <w:szCs w:val="24"/>
        </w:rPr>
        <w:t>ОУ СОШ с. Николаевка является  нормативным документом, определяющим распределение внеучебного времени, отводимого на развитие творческих, физических, интеллектуальных способностей учащихся.</w:t>
      </w:r>
    </w:p>
    <w:p w:rsidR="009132F9" w:rsidRPr="005371E8" w:rsidRDefault="009132F9" w:rsidP="009132F9">
      <w:pPr>
        <w:ind w:firstLine="567"/>
        <w:jc w:val="both"/>
        <w:rPr>
          <w:sz w:val="24"/>
          <w:szCs w:val="24"/>
        </w:rPr>
      </w:pPr>
      <w:r w:rsidRPr="005371E8">
        <w:rPr>
          <w:sz w:val="24"/>
          <w:szCs w:val="24"/>
        </w:rPr>
        <w:t xml:space="preserve">     </w:t>
      </w:r>
      <w:r>
        <w:rPr>
          <w:sz w:val="24"/>
          <w:szCs w:val="24"/>
        </w:rPr>
        <w:t>План  внеурочной деятельности МБ</w:t>
      </w:r>
      <w:r w:rsidRPr="005371E8">
        <w:rPr>
          <w:sz w:val="24"/>
          <w:szCs w:val="24"/>
        </w:rPr>
        <w:t>ОУ СОШ с. Николаевка</w:t>
      </w:r>
      <w:r>
        <w:rPr>
          <w:sz w:val="24"/>
          <w:szCs w:val="24"/>
        </w:rPr>
        <w:t xml:space="preserve"> на 2023</w:t>
      </w:r>
      <w:r w:rsidRPr="005371E8">
        <w:rPr>
          <w:sz w:val="24"/>
          <w:szCs w:val="24"/>
        </w:rPr>
        <w:t>-202</w:t>
      </w:r>
      <w:r>
        <w:rPr>
          <w:sz w:val="24"/>
          <w:szCs w:val="24"/>
        </w:rPr>
        <w:t>4</w:t>
      </w:r>
      <w:r w:rsidRPr="005371E8">
        <w:rPr>
          <w:sz w:val="24"/>
          <w:szCs w:val="24"/>
        </w:rPr>
        <w:t xml:space="preserve"> учебный год разработан в соответствии с действующими нормативно-правовыми актами:</w:t>
      </w:r>
    </w:p>
    <w:p w:rsidR="009132F9" w:rsidRPr="005371E8" w:rsidRDefault="009132F9" w:rsidP="009132F9">
      <w:pPr>
        <w:ind w:firstLine="567"/>
        <w:jc w:val="both"/>
        <w:rPr>
          <w:sz w:val="24"/>
          <w:szCs w:val="24"/>
        </w:rPr>
      </w:pPr>
      <w:r w:rsidRPr="005371E8">
        <w:rPr>
          <w:sz w:val="24"/>
          <w:szCs w:val="24"/>
        </w:rPr>
        <w:t>- Закон «Об образовании в Российской Федерации» №273-ФЗ  от 29 декабря 2012 года;</w:t>
      </w:r>
    </w:p>
    <w:p w:rsidR="009132F9" w:rsidRPr="005371E8" w:rsidRDefault="009132F9" w:rsidP="009132F9">
      <w:pPr>
        <w:ind w:firstLine="567"/>
        <w:jc w:val="both"/>
        <w:rPr>
          <w:sz w:val="24"/>
          <w:szCs w:val="24"/>
        </w:rPr>
      </w:pPr>
      <w:r w:rsidRPr="005371E8">
        <w:rPr>
          <w:sz w:val="24"/>
          <w:szCs w:val="24"/>
        </w:rPr>
        <w:t xml:space="preserve">-  Закон Республики Башкортостан от 1 июля </w:t>
      </w:r>
      <w:smartTag w:uri="urn:schemas-microsoft-com:office:smarttags" w:element="metricconverter">
        <w:smartTagPr>
          <w:attr w:name="ProductID" w:val="2013 г"/>
        </w:smartTagPr>
        <w:r w:rsidRPr="005371E8">
          <w:rPr>
            <w:sz w:val="24"/>
            <w:szCs w:val="24"/>
          </w:rPr>
          <w:t>2013 г</w:t>
        </w:r>
      </w:smartTag>
      <w:r w:rsidRPr="005371E8">
        <w:rPr>
          <w:sz w:val="24"/>
          <w:szCs w:val="24"/>
        </w:rPr>
        <w:t xml:space="preserve">. № 696-з «Об образовании в  Республике Башкортостан»; </w:t>
      </w:r>
    </w:p>
    <w:p w:rsidR="009132F9" w:rsidRPr="009E3597" w:rsidRDefault="009132F9" w:rsidP="009132F9">
      <w:pPr>
        <w:tabs>
          <w:tab w:val="left" w:pos="284"/>
        </w:tabs>
        <w:jc w:val="both"/>
        <w:rPr>
          <w:sz w:val="24"/>
          <w:szCs w:val="24"/>
        </w:rPr>
      </w:pPr>
      <w:r>
        <w:rPr>
          <w:sz w:val="24"/>
          <w:szCs w:val="24"/>
        </w:rPr>
        <w:t xml:space="preserve">       </w:t>
      </w:r>
      <w:r w:rsidRPr="005371E8">
        <w:rPr>
          <w:sz w:val="24"/>
          <w:szCs w:val="24"/>
        </w:rPr>
        <w:t xml:space="preserve">- </w:t>
      </w:r>
      <w:r w:rsidRPr="009E3597">
        <w:rPr>
          <w:sz w:val="24"/>
          <w:szCs w:val="24"/>
        </w:rPr>
        <w:t xml:space="preserve">Федеральный государственный образовательный стандарт начального общего образования (приказ от 31.05.2021 № 286 Министерства просвещения Российской Федерации «Об утверждении федерального государственного образовательного стандарта начального общего образования», зарегистрированный в Минюсте России 05.07.2021, регистрационный номер 64100). </w:t>
      </w:r>
    </w:p>
    <w:p w:rsidR="009132F9" w:rsidRPr="009E3597" w:rsidRDefault="009132F9" w:rsidP="009132F9">
      <w:pPr>
        <w:numPr>
          <w:ilvl w:val="0"/>
          <w:numId w:val="42"/>
        </w:numPr>
        <w:tabs>
          <w:tab w:val="left" w:pos="426"/>
        </w:tabs>
        <w:autoSpaceDE/>
        <w:autoSpaceDN/>
        <w:spacing w:after="200"/>
        <w:ind w:left="1576" w:hanging="303"/>
        <w:jc w:val="both"/>
        <w:rPr>
          <w:color w:val="000000"/>
          <w:sz w:val="24"/>
          <w:szCs w:val="24"/>
        </w:rPr>
      </w:pPr>
      <w:r w:rsidRPr="009E3597">
        <w:rPr>
          <w:color w:val="000000"/>
          <w:sz w:val="24"/>
          <w:szCs w:val="24"/>
        </w:rPr>
        <w:t>Постановление Главного государственного санитарного врача Российской Федерации от 28 сентября 2020 г.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9132F9" w:rsidRPr="009E3597" w:rsidRDefault="009132F9" w:rsidP="009132F9">
      <w:pPr>
        <w:numPr>
          <w:ilvl w:val="0"/>
          <w:numId w:val="42"/>
        </w:numPr>
        <w:tabs>
          <w:tab w:val="left" w:pos="426"/>
        </w:tabs>
        <w:autoSpaceDE/>
        <w:autoSpaceDN/>
        <w:spacing w:after="200"/>
        <w:ind w:left="1576" w:hanging="303"/>
        <w:jc w:val="both"/>
        <w:rPr>
          <w:color w:val="000000"/>
          <w:sz w:val="24"/>
          <w:szCs w:val="24"/>
        </w:rPr>
      </w:pPr>
      <w:r w:rsidRPr="009E3597">
        <w:rPr>
          <w:color w:val="000000"/>
          <w:sz w:val="24"/>
          <w:szCs w:val="24"/>
        </w:rPr>
        <w:t>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9132F9" w:rsidRPr="005371E8" w:rsidRDefault="009132F9" w:rsidP="009132F9">
      <w:pPr>
        <w:ind w:firstLine="567"/>
        <w:jc w:val="both"/>
        <w:rPr>
          <w:sz w:val="24"/>
          <w:szCs w:val="24"/>
        </w:rPr>
      </w:pPr>
      <w:r w:rsidRPr="005371E8">
        <w:rPr>
          <w:sz w:val="24"/>
          <w:szCs w:val="24"/>
        </w:rPr>
        <w:t xml:space="preserve">- Письмо Департамента общего образования Министерства образования  и науки №03-296 от 12 мая 2011 г. «Об организации внеурочной деятельности при введении федерального  государственного  образовательного  стандарта общего образования». </w:t>
      </w:r>
    </w:p>
    <w:p w:rsidR="009132F9" w:rsidRPr="005371E8" w:rsidRDefault="009132F9" w:rsidP="009132F9">
      <w:pPr>
        <w:ind w:firstLine="567"/>
        <w:jc w:val="both"/>
        <w:rPr>
          <w:sz w:val="24"/>
          <w:szCs w:val="24"/>
        </w:rPr>
      </w:pPr>
      <w:r w:rsidRPr="005371E8">
        <w:rPr>
          <w:sz w:val="24"/>
          <w:szCs w:val="24"/>
        </w:rPr>
        <w:t xml:space="preserve">  Внеурочная деятельность позволяет решить ряд задач:</w:t>
      </w:r>
    </w:p>
    <w:p w:rsidR="009132F9" w:rsidRPr="005371E8" w:rsidRDefault="009132F9" w:rsidP="009132F9">
      <w:pPr>
        <w:ind w:firstLine="567"/>
        <w:jc w:val="both"/>
        <w:rPr>
          <w:sz w:val="24"/>
          <w:szCs w:val="24"/>
        </w:rPr>
      </w:pPr>
      <w:r w:rsidRPr="005371E8">
        <w:rPr>
          <w:sz w:val="24"/>
          <w:szCs w:val="24"/>
        </w:rPr>
        <w:t>- обеспечить благоприятную адаптацию детей в школе;</w:t>
      </w:r>
    </w:p>
    <w:p w:rsidR="009132F9" w:rsidRPr="005371E8" w:rsidRDefault="009132F9" w:rsidP="009132F9">
      <w:pPr>
        <w:ind w:firstLine="567"/>
        <w:jc w:val="both"/>
        <w:rPr>
          <w:sz w:val="24"/>
          <w:szCs w:val="24"/>
        </w:rPr>
      </w:pPr>
      <w:r w:rsidRPr="005371E8">
        <w:rPr>
          <w:sz w:val="24"/>
          <w:szCs w:val="24"/>
        </w:rPr>
        <w:t>- оптимизировать учебную нагрузку учащихся;</w:t>
      </w:r>
    </w:p>
    <w:p w:rsidR="009132F9" w:rsidRPr="005371E8" w:rsidRDefault="009132F9" w:rsidP="009132F9">
      <w:pPr>
        <w:ind w:firstLine="567"/>
        <w:jc w:val="both"/>
        <w:rPr>
          <w:sz w:val="24"/>
          <w:szCs w:val="24"/>
        </w:rPr>
      </w:pPr>
      <w:r w:rsidRPr="005371E8">
        <w:rPr>
          <w:sz w:val="24"/>
          <w:szCs w:val="24"/>
        </w:rPr>
        <w:t>- улучшить условия для развития ребёнка;</w:t>
      </w:r>
    </w:p>
    <w:p w:rsidR="009132F9" w:rsidRPr="005371E8" w:rsidRDefault="009132F9" w:rsidP="009132F9">
      <w:pPr>
        <w:ind w:firstLine="567"/>
        <w:jc w:val="both"/>
        <w:rPr>
          <w:sz w:val="24"/>
          <w:szCs w:val="24"/>
        </w:rPr>
      </w:pPr>
      <w:r w:rsidRPr="005371E8">
        <w:rPr>
          <w:sz w:val="24"/>
          <w:szCs w:val="24"/>
        </w:rPr>
        <w:t>- учесть возрастные и индивидуальные особенности учащихся.</w:t>
      </w:r>
    </w:p>
    <w:p w:rsidR="009132F9" w:rsidRPr="005371E8" w:rsidRDefault="009132F9" w:rsidP="009132F9">
      <w:pPr>
        <w:ind w:firstLine="567"/>
        <w:jc w:val="both"/>
        <w:rPr>
          <w:sz w:val="24"/>
          <w:szCs w:val="24"/>
        </w:rPr>
      </w:pPr>
      <w:r w:rsidRPr="005371E8">
        <w:rPr>
          <w:sz w:val="24"/>
          <w:szCs w:val="24"/>
        </w:rPr>
        <w:t xml:space="preserve">  Внеурочная деятельность организована по модели дополнительного образования, т.е. создание условий для развития творческих интересов детей и включения их в художественную, спортивную,  и другую деятельность на основании опроса родителей и изучения интересов учащихся.</w:t>
      </w:r>
    </w:p>
    <w:p w:rsidR="009132F9" w:rsidRPr="00801847" w:rsidRDefault="009132F9" w:rsidP="009132F9">
      <w:pPr>
        <w:ind w:firstLine="567"/>
        <w:jc w:val="both"/>
        <w:rPr>
          <w:sz w:val="24"/>
          <w:szCs w:val="24"/>
        </w:rPr>
      </w:pPr>
      <w:r w:rsidRPr="005371E8">
        <w:rPr>
          <w:i/>
          <w:sz w:val="24"/>
          <w:szCs w:val="24"/>
        </w:rPr>
        <w:t xml:space="preserve">     </w:t>
      </w:r>
      <w:r w:rsidRPr="00801847">
        <w:rPr>
          <w:sz w:val="24"/>
          <w:szCs w:val="24"/>
        </w:rPr>
        <w:t xml:space="preserve">  Внеурочная деятельность представлена следующими направлениями:</w:t>
      </w:r>
    </w:p>
    <w:p w:rsidR="009132F9" w:rsidRPr="005371E8" w:rsidRDefault="009132F9" w:rsidP="009132F9">
      <w:pPr>
        <w:widowControl/>
        <w:numPr>
          <w:ilvl w:val="0"/>
          <w:numId w:val="47"/>
        </w:numPr>
        <w:autoSpaceDE/>
        <w:autoSpaceDN/>
        <w:ind w:left="0" w:firstLine="567"/>
        <w:jc w:val="both"/>
        <w:rPr>
          <w:bCs/>
          <w:sz w:val="24"/>
          <w:szCs w:val="24"/>
        </w:rPr>
      </w:pPr>
      <w:r w:rsidRPr="005371E8">
        <w:rPr>
          <w:sz w:val="24"/>
          <w:szCs w:val="24"/>
        </w:rPr>
        <w:t xml:space="preserve">Спортивно-оздоровительное направление представлено кружком  «Шахматы в школе» – </w:t>
      </w:r>
      <w:r w:rsidRPr="005371E8">
        <w:rPr>
          <w:bCs/>
          <w:sz w:val="24"/>
          <w:szCs w:val="24"/>
        </w:rPr>
        <w:t>способствует становлению личности младших школьников и наиболее полному раскрытию их творческих способностей, положительно влияет на  восприятие, внимание, воображение, память, мышление, начальные формы волевого управления поведением.</w:t>
      </w:r>
    </w:p>
    <w:p w:rsidR="009132F9" w:rsidRPr="005371E8" w:rsidRDefault="009132F9" w:rsidP="009132F9">
      <w:pPr>
        <w:ind w:firstLine="567"/>
        <w:jc w:val="both"/>
        <w:rPr>
          <w:sz w:val="24"/>
          <w:szCs w:val="24"/>
        </w:rPr>
      </w:pPr>
      <w:r w:rsidRPr="00801847">
        <w:rPr>
          <w:sz w:val="24"/>
          <w:szCs w:val="24"/>
        </w:rPr>
        <w:t>Формы организации работы:</w:t>
      </w:r>
      <w:r w:rsidRPr="005371E8">
        <w:rPr>
          <w:sz w:val="24"/>
          <w:szCs w:val="24"/>
        </w:rPr>
        <w:t xml:space="preserve"> занятия в игровой форме, беседы, логические игры, дидактические задания и игры,  тематические праздники,  викторины, конкурсы, олимпиады, турниры  и т.д.</w:t>
      </w:r>
    </w:p>
    <w:p w:rsidR="009132F9" w:rsidRPr="005371E8" w:rsidRDefault="009132F9" w:rsidP="009132F9">
      <w:pPr>
        <w:widowControl/>
        <w:numPr>
          <w:ilvl w:val="0"/>
          <w:numId w:val="47"/>
        </w:numPr>
        <w:autoSpaceDE/>
        <w:autoSpaceDN/>
        <w:ind w:left="0" w:firstLine="567"/>
        <w:jc w:val="both"/>
        <w:rPr>
          <w:sz w:val="24"/>
          <w:szCs w:val="24"/>
        </w:rPr>
      </w:pPr>
      <w:r w:rsidRPr="005371E8">
        <w:rPr>
          <w:sz w:val="24"/>
          <w:szCs w:val="24"/>
        </w:rPr>
        <w:t xml:space="preserve">Духовно-нравственное направление представлено кружком </w:t>
      </w:r>
      <w:r w:rsidRPr="005371E8">
        <w:rPr>
          <w:b/>
          <w:bCs/>
          <w:sz w:val="24"/>
          <w:szCs w:val="24"/>
        </w:rPr>
        <w:t xml:space="preserve"> </w:t>
      </w:r>
      <w:r w:rsidRPr="005371E8">
        <w:rPr>
          <w:bCs/>
          <w:sz w:val="24"/>
          <w:szCs w:val="24"/>
        </w:rPr>
        <w:t>«История и</w:t>
      </w:r>
      <w:r w:rsidRPr="005371E8">
        <w:rPr>
          <w:b/>
          <w:bCs/>
          <w:sz w:val="24"/>
          <w:szCs w:val="24"/>
        </w:rPr>
        <w:t xml:space="preserve"> </w:t>
      </w:r>
      <w:r w:rsidRPr="005371E8">
        <w:rPr>
          <w:bCs/>
          <w:sz w:val="24"/>
          <w:szCs w:val="24"/>
        </w:rPr>
        <w:t>культура</w:t>
      </w:r>
      <w:r w:rsidRPr="005371E8">
        <w:rPr>
          <w:b/>
          <w:bCs/>
          <w:sz w:val="24"/>
          <w:szCs w:val="24"/>
        </w:rPr>
        <w:t xml:space="preserve"> </w:t>
      </w:r>
      <w:r w:rsidRPr="005371E8">
        <w:rPr>
          <w:bCs/>
          <w:sz w:val="24"/>
          <w:szCs w:val="24"/>
        </w:rPr>
        <w:t>родного края»</w:t>
      </w:r>
      <w:r w:rsidRPr="005371E8">
        <w:rPr>
          <w:b/>
          <w:bCs/>
          <w:sz w:val="24"/>
          <w:szCs w:val="24"/>
        </w:rPr>
        <w:t xml:space="preserve"> </w:t>
      </w:r>
      <w:r w:rsidRPr="005371E8">
        <w:rPr>
          <w:sz w:val="24"/>
          <w:szCs w:val="24"/>
        </w:rPr>
        <w:t xml:space="preserve"> – обеспечивает готовность и способность к духовному развитию, нравственному самосовершенствованию, самооценке, индивидуально-ответственному поведению.</w:t>
      </w:r>
    </w:p>
    <w:p w:rsidR="009132F9" w:rsidRPr="005371E8" w:rsidRDefault="009132F9" w:rsidP="009132F9">
      <w:pPr>
        <w:ind w:firstLine="567"/>
        <w:jc w:val="both"/>
        <w:rPr>
          <w:sz w:val="24"/>
          <w:szCs w:val="24"/>
        </w:rPr>
      </w:pPr>
      <w:r w:rsidRPr="00801847">
        <w:rPr>
          <w:sz w:val="24"/>
          <w:szCs w:val="24"/>
        </w:rPr>
        <w:t>Формы организации работы:</w:t>
      </w:r>
      <w:r w:rsidRPr="005371E8">
        <w:rPr>
          <w:sz w:val="24"/>
          <w:szCs w:val="24"/>
        </w:rPr>
        <w:t xml:space="preserve"> беседы, сообщения, экскурсии, тематические праздники, участие в конкурсах,  просмотр видеофильмов  и т.д.</w:t>
      </w:r>
    </w:p>
    <w:p w:rsidR="009132F9" w:rsidRPr="005371E8" w:rsidRDefault="009132F9" w:rsidP="009132F9">
      <w:pPr>
        <w:widowControl/>
        <w:numPr>
          <w:ilvl w:val="0"/>
          <w:numId w:val="47"/>
        </w:numPr>
        <w:autoSpaceDE/>
        <w:autoSpaceDN/>
        <w:ind w:left="0" w:firstLine="567"/>
        <w:jc w:val="both"/>
        <w:rPr>
          <w:sz w:val="24"/>
          <w:szCs w:val="24"/>
        </w:rPr>
      </w:pPr>
      <w:r w:rsidRPr="005371E8">
        <w:rPr>
          <w:sz w:val="24"/>
          <w:szCs w:val="24"/>
        </w:rPr>
        <w:t>Социальное направление представлено кружками  «</w:t>
      </w:r>
      <w:r>
        <w:rPr>
          <w:sz w:val="24"/>
          <w:szCs w:val="24"/>
        </w:rPr>
        <w:t>Разговор о важном</w:t>
      </w:r>
      <w:r w:rsidRPr="005371E8">
        <w:rPr>
          <w:sz w:val="24"/>
          <w:szCs w:val="24"/>
        </w:rPr>
        <w:t>»  – воспитывает любовь к родному краю, к культуре, истории народов Башкортостана</w:t>
      </w:r>
      <w:r>
        <w:rPr>
          <w:sz w:val="24"/>
          <w:szCs w:val="24"/>
        </w:rPr>
        <w:t xml:space="preserve"> и России</w:t>
      </w:r>
      <w:r w:rsidRPr="005371E8">
        <w:rPr>
          <w:sz w:val="24"/>
          <w:szCs w:val="24"/>
        </w:rPr>
        <w:t>; кружком «Добрая дорога» - формирование таких ценностей как познание, истина, целеустремлённость, социально-значимой деятельности; обеспечивает развитие интереса к учению, формирование умений использовать ИКТ - технологии в процессе учения.</w:t>
      </w:r>
    </w:p>
    <w:p w:rsidR="009132F9" w:rsidRPr="005371E8" w:rsidRDefault="009132F9" w:rsidP="009132F9">
      <w:pPr>
        <w:ind w:firstLine="567"/>
        <w:jc w:val="both"/>
        <w:rPr>
          <w:sz w:val="24"/>
          <w:szCs w:val="24"/>
        </w:rPr>
      </w:pPr>
      <w:r w:rsidRPr="00801847">
        <w:rPr>
          <w:sz w:val="24"/>
          <w:szCs w:val="24"/>
        </w:rPr>
        <w:t xml:space="preserve"> Формы организации работы:</w:t>
      </w:r>
      <w:r w:rsidRPr="005371E8">
        <w:rPr>
          <w:sz w:val="24"/>
          <w:szCs w:val="24"/>
        </w:rPr>
        <w:t xml:space="preserve"> подготовка и выпуск стенгазет, встречи с интересными людьми, участие в конкурсах по ПДД, организация выставок и т.д.</w:t>
      </w:r>
    </w:p>
    <w:p w:rsidR="009132F9" w:rsidRPr="005371E8" w:rsidRDefault="009132F9" w:rsidP="009132F9">
      <w:pPr>
        <w:widowControl/>
        <w:numPr>
          <w:ilvl w:val="0"/>
          <w:numId w:val="47"/>
        </w:numPr>
        <w:autoSpaceDE/>
        <w:autoSpaceDN/>
        <w:ind w:left="0" w:firstLine="567"/>
        <w:jc w:val="both"/>
        <w:rPr>
          <w:bCs/>
          <w:sz w:val="24"/>
          <w:szCs w:val="24"/>
        </w:rPr>
      </w:pPr>
      <w:r w:rsidRPr="005371E8">
        <w:rPr>
          <w:sz w:val="24"/>
          <w:szCs w:val="24"/>
        </w:rPr>
        <w:lastRenderedPageBreak/>
        <w:t>Общеинтеллектуальное н</w:t>
      </w:r>
      <w:r>
        <w:rPr>
          <w:sz w:val="24"/>
          <w:szCs w:val="24"/>
        </w:rPr>
        <w:t>аправление представлено кружками «Изобразительное искусство» и «Музыка»</w:t>
      </w:r>
      <w:r w:rsidRPr="005371E8">
        <w:rPr>
          <w:sz w:val="24"/>
          <w:szCs w:val="24"/>
        </w:rPr>
        <w:t xml:space="preserve"> -</w:t>
      </w:r>
      <w:r w:rsidRPr="005371E8">
        <w:rPr>
          <w:bCs/>
          <w:sz w:val="24"/>
          <w:szCs w:val="24"/>
        </w:rPr>
        <w:t xml:space="preserve"> способствует становлению личности младших школьников и наиболее полному раскрытию их творческих способностей, воспитанию </w:t>
      </w:r>
      <w:r>
        <w:rPr>
          <w:bCs/>
          <w:sz w:val="24"/>
          <w:szCs w:val="24"/>
        </w:rPr>
        <w:t>художественной и музыкальной</w:t>
      </w:r>
      <w:r w:rsidRPr="005371E8">
        <w:rPr>
          <w:bCs/>
          <w:sz w:val="24"/>
          <w:szCs w:val="24"/>
        </w:rPr>
        <w:t xml:space="preserve"> культуры учащихся положительно влияет на  восприятие, внимание, воображение, память, мышление.</w:t>
      </w:r>
    </w:p>
    <w:p w:rsidR="009132F9" w:rsidRPr="005371E8" w:rsidRDefault="009132F9" w:rsidP="009132F9">
      <w:pPr>
        <w:ind w:firstLine="567"/>
        <w:jc w:val="both"/>
        <w:rPr>
          <w:sz w:val="24"/>
          <w:szCs w:val="24"/>
        </w:rPr>
      </w:pPr>
      <w:r w:rsidRPr="00801847">
        <w:rPr>
          <w:sz w:val="24"/>
          <w:szCs w:val="24"/>
        </w:rPr>
        <w:t>Формы организации работы:</w:t>
      </w:r>
      <w:r w:rsidRPr="005371E8">
        <w:rPr>
          <w:sz w:val="24"/>
          <w:szCs w:val="24"/>
        </w:rPr>
        <w:t xml:space="preserve"> экскурсии, занятия в игровой форме, беседы,  дидактические задания,  тематические праздники,  викторины, конкурсы, олимпиады, турниры  и т.д.</w:t>
      </w:r>
    </w:p>
    <w:p w:rsidR="009132F9" w:rsidRPr="005371E8" w:rsidRDefault="009132F9" w:rsidP="009132F9">
      <w:pPr>
        <w:widowControl/>
        <w:numPr>
          <w:ilvl w:val="0"/>
          <w:numId w:val="47"/>
        </w:numPr>
        <w:autoSpaceDE/>
        <w:autoSpaceDN/>
        <w:ind w:left="0" w:firstLine="567"/>
        <w:jc w:val="both"/>
        <w:rPr>
          <w:sz w:val="24"/>
          <w:szCs w:val="24"/>
        </w:rPr>
      </w:pPr>
      <w:r w:rsidRPr="005371E8">
        <w:rPr>
          <w:sz w:val="24"/>
          <w:szCs w:val="24"/>
        </w:rPr>
        <w:t>Общекультурное направление представлено кружком «Весёлые нотки» – направлено на усвоение языка художественной выразительности и формирование художественного вкуса.</w:t>
      </w:r>
    </w:p>
    <w:p w:rsidR="009132F9" w:rsidRPr="005371E8" w:rsidRDefault="009132F9" w:rsidP="009132F9">
      <w:pPr>
        <w:ind w:firstLine="567"/>
        <w:jc w:val="both"/>
        <w:rPr>
          <w:sz w:val="24"/>
          <w:szCs w:val="24"/>
        </w:rPr>
      </w:pPr>
      <w:r w:rsidRPr="00801847">
        <w:rPr>
          <w:sz w:val="24"/>
          <w:szCs w:val="24"/>
        </w:rPr>
        <w:t>Формы организации работы:</w:t>
      </w:r>
      <w:r w:rsidRPr="005371E8">
        <w:rPr>
          <w:sz w:val="24"/>
          <w:szCs w:val="24"/>
        </w:rPr>
        <w:t xml:space="preserve"> занятия по вокалу, танцы, изучение традиций родного народа, участие в конкурсах, смотрах и т.д.</w:t>
      </w:r>
    </w:p>
    <w:p w:rsidR="009132F9" w:rsidRPr="005371E8" w:rsidRDefault="009132F9" w:rsidP="009132F9">
      <w:pPr>
        <w:pStyle w:val="ae"/>
        <w:spacing w:line="240" w:lineRule="auto"/>
        <w:ind w:firstLine="567"/>
        <w:rPr>
          <w:rFonts w:ascii="Times New Roman" w:hAnsi="Times New Roman"/>
          <w:sz w:val="24"/>
          <w:szCs w:val="24"/>
        </w:rPr>
      </w:pPr>
      <w:r w:rsidRPr="005371E8">
        <w:rPr>
          <w:rFonts w:ascii="Times New Roman" w:hAnsi="Times New Roman"/>
          <w:sz w:val="24"/>
          <w:szCs w:val="24"/>
        </w:rPr>
        <w:t xml:space="preserve">Количество часов, выделяемых на внеурочную деятельность,  составляет             на уровне начального общего образования  до 1350 часов за 4 года обучения. 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учащимися учебного плана, но не более 10 часов. Для недопущения перегрузки учащихся допускается перенос образовательной нагрузки, реализуемой через внеурочную деятельность, на периоды каникул, но не более 1/2 количества часов. </w:t>
      </w:r>
    </w:p>
    <w:p w:rsidR="009132F9" w:rsidRPr="005371E8" w:rsidRDefault="009132F9" w:rsidP="009132F9">
      <w:pPr>
        <w:pStyle w:val="ae"/>
        <w:spacing w:line="240" w:lineRule="auto"/>
        <w:ind w:firstLine="567"/>
        <w:rPr>
          <w:rFonts w:ascii="Times New Roman" w:hAnsi="Times New Roman"/>
          <w:sz w:val="24"/>
          <w:szCs w:val="24"/>
        </w:rPr>
      </w:pPr>
      <w:r>
        <w:rPr>
          <w:rFonts w:ascii="Times New Roman" w:hAnsi="Times New Roman"/>
          <w:sz w:val="24"/>
          <w:szCs w:val="24"/>
        </w:rPr>
        <w:t xml:space="preserve"> В МБ</w:t>
      </w:r>
      <w:r w:rsidRPr="005371E8">
        <w:rPr>
          <w:rFonts w:ascii="Times New Roman" w:hAnsi="Times New Roman"/>
          <w:sz w:val="24"/>
          <w:szCs w:val="24"/>
        </w:rPr>
        <w:t>ОУ СОШ с. Николаевка реализуется оптимизированная модель внеурочной деятельности. Часы внеурочной деятельности распределяются между педагогами школы (учитель физической культуры, классные руководители и др.) без привлечения специалистов дополнительного образования.</w:t>
      </w:r>
    </w:p>
    <w:p w:rsidR="009132F9" w:rsidRPr="005371E8" w:rsidRDefault="009132F9" w:rsidP="009132F9">
      <w:pPr>
        <w:ind w:firstLine="567"/>
        <w:jc w:val="both"/>
        <w:rPr>
          <w:sz w:val="24"/>
          <w:szCs w:val="24"/>
        </w:rPr>
      </w:pPr>
      <w:r w:rsidRPr="005371E8">
        <w:rPr>
          <w:sz w:val="24"/>
          <w:szCs w:val="24"/>
        </w:rPr>
        <w:t xml:space="preserve">     Внеурочная деятельность формируется с учетом индивидуальных особенностей учащихся, интересов всех участников образовательного процесса, заявленных при анкетировании, и возможностей ОУ.</w:t>
      </w:r>
    </w:p>
    <w:p w:rsidR="009132F9" w:rsidRPr="005371E8" w:rsidRDefault="009132F9" w:rsidP="009132F9">
      <w:pPr>
        <w:pStyle w:val="ae"/>
        <w:spacing w:line="240" w:lineRule="auto"/>
        <w:ind w:firstLine="567"/>
        <w:rPr>
          <w:rFonts w:ascii="Times New Roman" w:hAnsi="Times New Roman"/>
          <w:sz w:val="24"/>
          <w:szCs w:val="24"/>
        </w:rPr>
      </w:pPr>
      <w:r>
        <w:rPr>
          <w:rFonts w:ascii="Times New Roman" w:hAnsi="Times New Roman"/>
          <w:sz w:val="24"/>
          <w:szCs w:val="24"/>
        </w:rPr>
        <w:t>В МБ</w:t>
      </w:r>
      <w:r w:rsidRPr="005371E8">
        <w:rPr>
          <w:rFonts w:ascii="Times New Roman" w:hAnsi="Times New Roman"/>
          <w:sz w:val="24"/>
          <w:szCs w:val="24"/>
        </w:rPr>
        <w:t>ОУ СОШ с. Николаевка реализуется оптимизированная модель внеурочной деятельности. Часы внеурочной деятельности распределяются между педагогами школы (учитель физической культуры, классные руководители и др.) без привлечения специалистов дополнительного образования.</w:t>
      </w:r>
    </w:p>
    <w:p w:rsidR="009132F9" w:rsidRPr="005371E8" w:rsidRDefault="009132F9" w:rsidP="009132F9">
      <w:pPr>
        <w:ind w:firstLine="567"/>
        <w:jc w:val="both"/>
        <w:rPr>
          <w:sz w:val="24"/>
          <w:szCs w:val="24"/>
        </w:rPr>
      </w:pPr>
      <w:r w:rsidRPr="005371E8">
        <w:rPr>
          <w:sz w:val="24"/>
          <w:szCs w:val="24"/>
        </w:rPr>
        <w:t xml:space="preserve">     Внеурочная деятельность формируется с учетом индивидуальных особенностей учащихся, интересов всех участников образовательного процесса, заявленных при анкетировании, и возможностей ОУ.</w:t>
      </w:r>
    </w:p>
    <w:p w:rsidR="009132F9" w:rsidRDefault="009132F9" w:rsidP="009132F9">
      <w:pPr>
        <w:ind w:firstLine="567"/>
        <w:jc w:val="both"/>
        <w:rPr>
          <w:b/>
          <w:sz w:val="24"/>
          <w:szCs w:val="24"/>
        </w:rPr>
      </w:pPr>
    </w:p>
    <w:p w:rsidR="009132F9" w:rsidRPr="005371E8" w:rsidRDefault="009132F9" w:rsidP="009132F9">
      <w:pPr>
        <w:ind w:firstLine="567"/>
        <w:jc w:val="both"/>
        <w:rPr>
          <w:b/>
          <w:sz w:val="24"/>
          <w:szCs w:val="24"/>
        </w:rPr>
      </w:pPr>
      <w:r w:rsidRPr="005371E8">
        <w:rPr>
          <w:b/>
          <w:sz w:val="24"/>
          <w:szCs w:val="24"/>
        </w:rPr>
        <w:t>Материально – техническое обеспечение внеурочной деятельности.</w:t>
      </w:r>
    </w:p>
    <w:p w:rsidR="009132F9" w:rsidRPr="005371E8" w:rsidRDefault="009132F9" w:rsidP="009132F9">
      <w:pPr>
        <w:ind w:firstLine="567"/>
        <w:jc w:val="both"/>
        <w:rPr>
          <w:sz w:val="24"/>
          <w:szCs w:val="24"/>
        </w:rPr>
      </w:pPr>
      <w:r w:rsidRPr="005371E8">
        <w:rPr>
          <w:sz w:val="24"/>
          <w:szCs w:val="24"/>
        </w:rPr>
        <w:t>Для реализации внеуроч</w:t>
      </w:r>
      <w:r>
        <w:rPr>
          <w:sz w:val="24"/>
          <w:szCs w:val="24"/>
        </w:rPr>
        <w:t>ной деятельности в рамках ФГОС Н</w:t>
      </w:r>
      <w:r w:rsidRPr="005371E8">
        <w:rPr>
          <w:sz w:val="24"/>
          <w:szCs w:val="24"/>
        </w:rPr>
        <w:t>ОО  в школе обеспечены материально-технические ресурсы и созданы необходимые условия: имеется столовая, обеспечено горячее питание школьников; школа располагает спортивным залом, имеется компьютерный класс.</w:t>
      </w:r>
    </w:p>
    <w:p w:rsidR="009132F9" w:rsidRPr="005371E8" w:rsidRDefault="009132F9" w:rsidP="009132F9">
      <w:pPr>
        <w:ind w:firstLine="567"/>
        <w:jc w:val="both"/>
        <w:rPr>
          <w:sz w:val="24"/>
          <w:szCs w:val="24"/>
        </w:rPr>
      </w:pPr>
    </w:p>
    <w:p w:rsidR="009132F9" w:rsidRPr="005371E8" w:rsidRDefault="009132F9" w:rsidP="009132F9">
      <w:pPr>
        <w:ind w:firstLine="567"/>
        <w:jc w:val="both"/>
        <w:rPr>
          <w:b/>
          <w:sz w:val="24"/>
          <w:szCs w:val="24"/>
        </w:rPr>
      </w:pPr>
      <w:r w:rsidRPr="005371E8">
        <w:rPr>
          <w:b/>
          <w:sz w:val="24"/>
          <w:szCs w:val="24"/>
        </w:rPr>
        <w:t>Кадровые ресурсы.</w:t>
      </w:r>
    </w:p>
    <w:p w:rsidR="009132F9" w:rsidRPr="005371E8" w:rsidRDefault="009132F9" w:rsidP="009132F9">
      <w:pPr>
        <w:ind w:firstLine="567"/>
        <w:jc w:val="both"/>
        <w:rPr>
          <w:sz w:val="24"/>
          <w:szCs w:val="24"/>
        </w:rPr>
      </w:pPr>
      <w:r w:rsidRPr="005371E8">
        <w:rPr>
          <w:sz w:val="24"/>
          <w:szCs w:val="24"/>
        </w:rPr>
        <w:t xml:space="preserve">   Организация внеурочной деятельности учащихся осуществляется  учителями школы и классными руководителями,  без привлечения специалистов дополнительного образования.  Образовательные программы внеурочно</w:t>
      </w:r>
      <w:r>
        <w:rPr>
          <w:sz w:val="24"/>
          <w:szCs w:val="24"/>
        </w:rPr>
        <w:t>й деятельности, реализуемые в МБ</w:t>
      </w:r>
      <w:r w:rsidRPr="005371E8">
        <w:rPr>
          <w:sz w:val="24"/>
          <w:szCs w:val="24"/>
        </w:rPr>
        <w:t>ОУ СОШ с. Николаевка разработаны педагогами школы.</w:t>
      </w:r>
    </w:p>
    <w:p w:rsidR="009132F9" w:rsidRPr="005371E8" w:rsidRDefault="009132F9" w:rsidP="009132F9">
      <w:pPr>
        <w:ind w:firstLine="567"/>
        <w:jc w:val="both"/>
        <w:rPr>
          <w:sz w:val="24"/>
          <w:szCs w:val="24"/>
        </w:rPr>
      </w:pPr>
      <w:r w:rsidRPr="005371E8">
        <w:rPr>
          <w:sz w:val="24"/>
          <w:szCs w:val="24"/>
        </w:rPr>
        <w:t xml:space="preserve"> </w:t>
      </w:r>
    </w:p>
    <w:p w:rsidR="009132F9" w:rsidRPr="005371E8" w:rsidRDefault="009132F9" w:rsidP="009132F9">
      <w:pPr>
        <w:ind w:firstLine="567"/>
        <w:jc w:val="both"/>
        <w:rPr>
          <w:sz w:val="24"/>
          <w:szCs w:val="24"/>
        </w:rPr>
      </w:pPr>
      <w:r w:rsidRPr="005371E8">
        <w:rPr>
          <w:b/>
          <w:sz w:val="24"/>
          <w:szCs w:val="24"/>
        </w:rPr>
        <w:t>Задачи  внеурочной деятельности</w:t>
      </w:r>
    </w:p>
    <w:p w:rsidR="009132F9" w:rsidRPr="005371E8" w:rsidRDefault="009132F9" w:rsidP="009132F9">
      <w:pPr>
        <w:pStyle w:val="a5"/>
        <w:widowControl/>
        <w:numPr>
          <w:ilvl w:val="0"/>
          <w:numId w:val="46"/>
        </w:numPr>
        <w:tabs>
          <w:tab w:val="left" w:pos="180"/>
        </w:tabs>
        <w:autoSpaceDE/>
        <w:autoSpaceDN/>
        <w:spacing w:line="276" w:lineRule="auto"/>
        <w:ind w:left="0" w:firstLine="0"/>
        <w:contextualSpacing/>
        <w:rPr>
          <w:sz w:val="24"/>
          <w:szCs w:val="24"/>
        </w:rPr>
      </w:pPr>
      <w:r w:rsidRPr="005371E8">
        <w:rPr>
          <w:sz w:val="24"/>
          <w:szCs w:val="24"/>
        </w:rPr>
        <w:t>Организация общественно-полезной и досуговой деятельности учащихся совместно с коллективами учреждений дополнительного образования, учреждений культуры, физкультуры и спорта, общественными объединениями, семьями обучающихся;</w:t>
      </w:r>
    </w:p>
    <w:p w:rsidR="009132F9" w:rsidRPr="005371E8" w:rsidRDefault="009132F9" w:rsidP="009132F9">
      <w:pPr>
        <w:pStyle w:val="a5"/>
        <w:widowControl/>
        <w:numPr>
          <w:ilvl w:val="0"/>
          <w:numId w:val="46"/>
        </w:numPr>
        <w:tabs>
          <w:tab w:val="left" w:pos="180"/>
        </w:tabs>
        <w:autoSpaceDE/>
        <w:autoSpaceDN/>
        <w:spacing w:line="276" w:lineRule="auto"/>
        <w:ind w:left="0" w:firstLine="0"/>
        <w:contextualSpacing/>
        <w:rPr>
          <w:sz w:val="24"/>
          <w:szCs w:val="24"/>
        </w:rPr>
      </w:pPr>
      <w:r w:rsidRPr="005371E8">
        <w:rPr>
          <w:sz w:val="24"/>
          <w:szCs w:val="24"/>
        </w:rPr>
        <w:t>Выявление  интересов, склонностей, способностей, возможностей учащихся к различным видам деятельности;</w:t>
      </w:r>
    </w:p>
    <w:p w:rsidR="009132F9" w:rsidRPr="005371E8" w:rsidRDefault="009132F9" w:rsidP="009132F9">
      <w:pPr>
        <w:pStyle w:val="a5"/>
        <w:widowControl/>
        <w:numPr>
          <w:ilvl w:val="0"/>
          <w:numId w:val="46"/>
        </w:numPr>
        <w:tabs>
          <w:tab w:val="left" w:pos="180"/>
        </w:tabs>
        <w:autoSpaceDE/>
        <w:autoSpaceDN/>
        <w:spacing w:line="276" w:lineRule="auto"/>
        <w:ind w:left="0" w:firstLine="0"/>
        <w:contextualSpacing/>
        <w:rPr>
          <w:sz w:val="24"/>
          <w:szCs w:val="24"/>
        </w:rPr>
      </w:pPr>
      <w:r w:rsidRPr="005371E8">
        <w:rPr>
          <w:sz w:val="24"/>
          <w:szCs w:val="24"/>
        </w:rPr>
        <w:t>Оказание помощи в поисках «себя»;</w:t>
      </w:r>
    </w:p>
    <w:p w:rsidR="009132F9" w:rsidRPr="005371E8" w:rsidRDefault="009132F9" w:rsidP="009132F9">
      <w:pPr>
        <w:pStyle w:val="a5"/>
        <w:widowControl/>
        <w:numPr>
          <w:ilvl w:val="0"/>
          <w:numId w:val="46"/>
        </w:numPr>
        <w:tabs>
          <w:tab w:val="left" w:pos="180"/>
        </w:tabs>
        <w:autoSpaceDE/>
        <w:autoSpaceDN/>
        <w:spacing w:line="276" w:lineRule="auto"/>
        <w:ind w:left="0" w:firstLine="0"/>
        <w:contextualSpacing/>
        <w:rPr>
          <w:sz w:val="24"/>
          <w:szCs w:val="24"/>
        </w:rPr>
      </w:pPr>
      <w:r w:rsidRPr="005371E8">
        <w:rPr>
          <w:sz w:val="24"/>
          <w:szCs w:val="24"/>
        </w:rPr>
        <w:t>Создание условий для индивидуального развития в избранной сфере внеурочной деятельности;</w:t>
      </w:r>
    </w:p>
    <w:p w:rsidR="009132F9" w:rsidRPr="005371E8" w:rsidRDefault="009132F9" w:rsidP="009132F9">
      <w:pPr>
        <w:pStyle w:val="a5"/>
        <w:widowControl/>
        <w:numPr>
          <w:ilvl w:val="0"/>
          <w:numId w:val="46"/>
        </w:numPr>
        <w:tabs>
          <w:tab w:val="left" w:pos="180"/>
        </w:tabs>
        <w:autoSpaceDE/>
        <w:autoSpaceDN/>
        <w:spacing w:line="276" w:lineRule="auto"/>
        <w:ind w:left="0" w:firstLine="0"/>
        <w:contextualSpacing/>
        <w:rPr>
          <w:sz w:val="24"/>
          <w:szCs w:val="24"/>
        </w:rPr>
      </w:pPr>
      <w:r w:rsidRPr="005371E8">
        <w:rPr>
          <w:sz w:val="24"/>
          <w:szCs w:val="24"/>
        </w:rPr>
        <w:t>Развитие опыта творческой деятельности, творческих способностей;</w:t>
      </w:r>
    </w:p>
    <w:p w:rsidR="009132F9" w:rsidRPr="005371E8" w:rsidRDefault="009132F9" w:rsidP="009132F9">
      <w:pPr>
        <w:pStyle w:val="a5"/>
        <w:widowControl/>
        <w:numPr>
          <w:ilvl w:val="0"/>
          <w:numId w:val="46"/>
        </w:numPr>
        <w:tabs>
          <w:tab w:val="left" w:pos="180"/>
        </w:tabs>
        <w:autoSpaceDE/>
        <w:autoSpaceDN/>
        <w:spacing w:line="276" w:lineRule="auto"/>
        <w:ind w:left="0" w:firstLine="0"/>
        <w:contextualSpacing/>
        <w:rPr>
          <w:sz w:val="24"/>
          <w:szCs w:val="24"/>
        </w:rPr>
      </w:pPr>
      <w:r w:rsidRPr="005371E8">
        <w:rPr>
          <w:sz w:val="24"/>
          <w:szCs w:val="24"/>
        </w:rPr>
        <w:t>Создание условий для реализации приобретенных знаний, умений и навыков;</w:t>
      </w:r>
    </w:p>
    <w:p w:rsidR="009132F9" w:rsidRPr="005371E8" w:rsidRDefault="009132F9" w:rsidP="009132F9">
      <w:pPr>
        <w:pStyle w:val="a5"/>
        <w:widowControl/>
        <w:numPr>
          <w:ilvl w:val="0"/>
          <w:numId w:val="46"/>
        </w:numPr>
        <w:tabs>
          <w:tab w:val="left" w:pos="180"/>
        </w:tabs>
        <w:autoSpaceDE/>
        <w:autoSpaceDN/>
        <w:spacing w:line="276" w:lineRule="auto"/>
        <w:ind w:left="0" w:firstLine="0"/>
        <w:contextualSpacing/>
        <w:rPr>
          <w:sz w:val="24"/>
          <w:szCs w:val="24"/>
        </w:rPr>
      </w:pPr>
      <w:r w:rsidRPr="005371E8">
        <w:rPr>
          <w:sz w:val="24"/>
          <w:szCs w:val="24"/>
        </w:rPr>
        <w:t>Развитие опыта неформального общения, взаимодействия, сотрудничества;</w:t>
      </w:r>
    </w:p>
    <w:p w:rsidR="009132F9" w:rsidRPr="005371E8" w:rsidRDefault="009132F9" w:rsidP="009132F9">
      <w:pPr>
        <w:pStyle w:val="a5"/>
        <w:widowControl/>
        <w:numPr>
          <w:ilvl w:val="0"/>
          <w:numId w:val="46"/>
        </w:numPr>
        <w:tabs>
          <w:tab w:val="left" w:pos="180"/>
        </w:tabs>
        <w:autoSpaceDE/>
        <w:autoSpaceDN/>
        <w:spacing w:line="276" w:lineRule="auto"/>
        <w:ind w:left="0" w:firstLine="0"/>
        <w:contextualSpacing/>
        <w:rPr>
          <w:sz w:val="24"/>
          <w:szCs w:val="24"/>
        </w:rPr>
      </w:pPr>
      <w:r w:rsidRPr="005371E8">
        <w:rPr>
          <w:sz w:val="24"/>
          <w:szCs w:val="24"/>
        </w:rPr>
        <w:t>Расширение рамок общения с социумом;</w:t>
      </w:r>
    </w:p>
    <w:p w:rsidR="009132F9" w:rsidRPr="005371E8" w:rsidRDefault="009132F9" w:rsidP="009132F9">
      <w:pPr>
        <w:pStyle w:val="a5"/>
        <w:widowControl/>
        <w:numPr>
          <w:ilvl w:val="0"/>
          <w:numId w:val="46"/>
        </w:numPr>
        <w:tabs>
          <w:tab w:val="left" w:pos="180"/>
        </w:tabs>
        <w:autoSpaceDE/>
        <w:autoSpaceDN/>
        <w:spacing w:line="276" w:lineRule="auto"/>
        <w:ind w:left="0" w:firstLine="0"/>
        <w:contextualSpacing/>
        <w:rPr>
          <w:sz w:val="24"/>
          <w:szCs w:val="24"/>
        </w:rPr>
      </w:pPr>
      <w:r w:rsidRPr="005371E8">
        <w:rPr>
          <w:sz w:val="24"/>
          <w:szCs w:val="24"/>
        </w:rPr>
        <w:t>Воспитание культуры досуговой деятельности учащихся;</w:t>
      </w:r>
    </w:p>
    <w:p w:rsidR="009132F9" w:rsidRPr="005371E8" w:rsidRDefault="009132F9" w:rsidP="009132F9">
      <w:pPr>
        <w:pStyle w:val="a5"/>
        <w:widowControl/>
        <w:numPr>
          <w:ilvl w:val="0"/>
          <w:numId w:val="45"/>
        </w:numPr>
        <w:tabs>
          <w:tab w:val="left" w:pos="180"/>
        </w:tabs>
        <w:autoSpaceDE/>
        <w:autoSpaceDN/>
        <w:spacing w:line="276" w:lineRule="auto"/>
        <w:ind w:left="0" w:firstLine="0"/>
        <w:contextualSpacing/>
        <w:rPr>
          <w:sz w:val="24"/>
          <w:szCs w:val="24"/>
        </w:rPr>
      </w:pPr>
      <w:r w:rsidRPr="005371E8">
        <w:rPr>
          <w:sz w:val="24"/>
          <w:szCs w:val="24"/>
        </w:rPr>
        <w:lastRenderedPageBreak/>
        <w:t>Формирование навыков позитивного коммуникативного общения;</w:t>
      </w:r>
    </w:p>
    <w:p w:rsidR="009132F9" w:rsidRPr="005371E8" w:rsidRDefault="009132F9" w:rsidP="009132F9">
      <w:pPr>
        <w:pStyle w:val="a5"/>
        <w:widowControl/>
        <w:numPr>
          <w:ilvl w:val="0"/>
          <w:numId w:val="45"/>
        </w:numPr>
        <w:tabs>
          <w:tab w:val="left" w:pos="180"/>
        </w:tabs>
        <w:autoSpaceDE/>
        <w:autoSpaceDN/>
        <w:spacing w:line="276" w:lineRule="auto"/>
        <w:ind w:left="0" w:firstLine="0"/>
        <w:contextualSpacing/>
        <w:rPr>
          <w:sz w:val="24"/>
          <w:szCs w:val="24"/>
        </w:rPr>
      </w:pPr>
      <w:r w:rsidRPr="005371E8">
        <w:rPr>
          <w:sz w:val="24"/>
          <w:szCs w:val="24"/>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9132F9" w:rsidRPr="005371E8" w:rsidRDefault="009132F9" w:rsidP="009132F9">
      <w:pPr>
        <w:pStyle w:val="a5"/>
        <w:widowControl/>
        <w:numPr>
          <w:ilvl w:val="0"/>
          <w:numId w:val="45"/>
        </w:numPr>
        <w:tabs>
          <w:tab w:val="left" w:pos="180"/>
        </w:tabs>
        <w:autoSpaceDE/>
        <w:autoSpaceDN/>
        <w:spacing w:line="276" w:lineRule="auto"/>
        <w:ind w:left="0" w:firstLine="0"/>
        <w:contextualSpacing/>
        <w:rPr>
          <w:sz w:val="24"/>
          <w:szCs w:val="24"/>
        </w:rPr>
      </w:pPr>
      <w:r w:rsidRPr="005371E8">
        <w:rPr>
          <w:sz w:val="24"/>
          <w:szCs w:val="24"/>
        </w:rPr>
        <w:t>Воспитание трудолюбия, способности к преодолению трудностей, целеустремлённости и настойчивости в достижении результата;</w:t>
      </w:r>
    </w:p>
    <w:p w:rsidR="009132F9" w:rsidRPr="005371E8" w:rsidRDefault="009132F9" w:rsidP="009132F9">
      <w:pPr>
        <w:pStyle w:val="a5"/>
        <w:widowControl/>
        <w:numPr>
          <w:ilvl w:val="0"/>
          <w:numId w:val="45"/>
        </w:numPr>
        <w:tabs>
          <w:tab w:val="left" w:pos="180"/>
        </w:tabs>
        <w:autoSpaceDE/>
        <w:autoSpaceDN/>
        <w:spacing w:line="276" w:lineRule="auto"/>
        <w:ind w:left="0" w:firstLine="0"/>
        <w:contextualSpacing/>
        <w:rPr>
          <w:sz w:val="24"/>
          <w:szCs w:val="24"/>
        </w:rPr>
      </w:pPr>
      <w:r w:rsidRPr="005371E8">
        <w:rPr>
          <w:sz w:val="24"/>
          <w:szCs w:val="24"/>
        </w:rPr>
        <w:t>Развитие позитивного отношения к базовым общественным ценностям ( человек, семья, Отечество, природа, мир, знания, труд, культура), для формирования  здорового образа жизни;</w:t>
      </w:r>
    </w:p>
    <w:p w:rsidR="009132F9" w:rsidRPr="005371E8" w:rsidRDefault="009132F9" w:rsidP="009132F9">
      <w:pPr>
        <w:pStyle w:val="a5"/>
        <w:widowControl/>
        <w:numPr>
          <w:ilvl w:val="0"/>
          <w:numId w:val="45"/>
        </w:numPr>
        <w:tabs>
          <w:tab w:val="left" w:pos="180"/>
        </w:tabs>
        <w:autoSpaceDE/>
        <w:autoSpaceDN/>
        <w:spacing w:line="276" w:lineRule="auto"/>
        <w:ind w:left="0" w:firstLine="0"/>
        <w:contextualSpacing/>
        <w:rPr>
          <w:sz w:val="24"/>
          <w:szCs w:val="24"/>
        </w:rPr>
      </w:pPr>
      <w:r w:rsidRPr="005371E8">
        <w:rPr>
          <w:sz w:val="24"/>
          <w:szCs w:val="24"/>
        </w:rPr>
        <w:t>Создание условий для эффективной реализации основных целевых образовательных программ различного уровня, реализуемых во внеурочное время;</w:t>
      </w:r>
    </w:p>
    <w:p w:rsidR="009132F9" w:rsidRPr="005371E8" w:rsidRDefault="009132F9" w:rsidP="009132F9">
      <w:pPr>
        <w:pStyle w:val="a5"/>
        <w:widowControl/>
        <w:numPr>
          <w:ilvl w:val="0"/>
          <w:numId w:val="45"/>
        </w:numPr>
        <w:tabs>
          <w:tab w:val="left" w:pos="180"/>
        </w:tabs>
        <w:autoSpaceDE/>
        <w:autoSpaceDN/>
        <w:spacing w:line="276" w:lineRule="auto"/>
        <w:ind w:left="0" w:firstLine="0"/>
        <w:contextualSpacing/>
        <w:rPr>
          <w:sz w:val="24"/>
          <w:szCs w:val="24"/>
        </w:rPr>
      </w:pPr>
      <w:r w:rsidRPr="005371E8">
        <w:rPr>
          <w:sz w:val="24"/>
          <w:szCs w:val="24"/>
        </w:rPr>
        <w:t>Совершенствование системы мониторинга эффективности воспитательной работы в школе;</w:t>
      </w:r>
    </w:p>
    <w:p w:rsidR="009132F9" w:rsidRPr="005371E8" w:rsidRDefault="009132F9" w:rsidP="009132F9">
      <w:pPr>
        <w:pStyle w:val="a5"/>
        <w:widowControl/>
        <w:numPr>
          <w:ilvl w:val="0"/>
          <w:numId w:val="45"/>
        </w:numPr>
        <w:tabs>
          <w:tab w:val="left" w:pos="180"/>
        </w:tabs>
        <w:autoSpaceDE/>
        <w:autoSpaceDN/>
        <w:spacing w:line="276" w:lineRule="auto"/>
        <w:ind w:left="0" w:firstLine="0"/>
        <w:contextualSpacing/>
        <w:rPr>
          <w:sz w:val="24"/>
          <w:szCs w:val="24"/>
        </w:rPr>
      </w:pPr>
      <w:r w:rsidRPr="005371E8">
        <w:rPr>
          <w:sz w:val="24"/>
          <w:szCs w:val="24"/>
        </w:rPr>
        <w:t>Углубление содержания. Форм и методов занятости, учащихся в свободное от учёбы время;</w:t>
      </w:r>
    </w:p>
    <w:p w:rsidR="009132F9" w:rsidRPr="005371E8" w:rsidRDefault="009132F9" w:rsidP="009132F9">
      <w:pPr>
        <w:pStyle w:val="a5"/>
        <w:widowControl/>
        <w:numPr>
          <w:ilvl w:val="0"/>
          <w:numId w:val="45"/>
        </w:numPr>
        <w:tabs>
          <w:tab w:val="left" w:pos="180"/>
        </w:tabs>
        <w:autoSpaceDE/>
        <w:autoSpaceDN/>
        <w:spacing w:line="276" w:lineRule="auto"/>
        <w:ind w:left="0" w:firstLine="0"/>
        <w:contextualSpacing/>
        <w:rPr>
          <w:sz w:val="24"/>
          <w:szCs w:val="24"/>
        </w:rPr>
      </w:pPr>
      <w:r w:rsidRPr="005371E8">
        <w:rPr>
          <w:sz w:val="24"/>
          <w:szCs w:val="24"/>
        </w:rPr>
        <w:t>Организация информационной поддержки учащихся;</w:t>
      </w:r>
    </w:p>
    <w:p w:rsidR="009132F9" w:rsidRPr="005371E8" w:rsidRDefault="009132F9" w:rsidP="009132F9">
      <w:pPr>
        <w:pStyle w:val="a5"/>
        <w:widowControl/>
        <w:numPr>
          <w:ilvl w:val="0"/>
          <w:numId w:val="45"/>
        </w:numPr>
        <w:tabs>
          <w:tab w:val="left" w:pos="180"/>
        </w:tabs>
        <w:autoSpaceDE/>
        <w:autoSpaceDN/>
        <w:spacing w:line="276" w:lineRule="auto"/>
        <w:ind w:left="0" w:firstLine="0"/>
        <w:contextualSpacing/>
        <w:rPr>
          <w:sz w:val="24"/>
          <w:szCs w:val="24"/>
        </w:rPr>
      </w:pPr>
      <w:r w:rsidRPr="005371E8">
        <w:rPr>
          <w:sz w:val="24"/>
          <w:szCs w:val="24"/>
        </w:rPr>
        <w:t>Совершенствование материально-технической базы организации досуга учащихся.</w:t>
      </w:r>
    </w:p>
    <w:p w:rsidR="009132F9" w:rsidRPr="005371E8" w:rsidRDefault="009132F9" w:rsidP="009132F9">
      <w:pPr>
        <w:tabs>
          <w:tab w:val="left" w:pos="180"/>
        </w:tabs>
        <w:jc w:val="both"/>
        <w:rPr>
          <w:b/>
          <w:sz w:val="24"/>
          <w:szCs w:val="24"/>
        </w:rPr>
      </w:pPr>
    </w:p>
    <w:p w:rsidR="009132F9" w:rsidRPr="005371E8" w:rsidRDefault="009132F9" w:rsidP="009132F9">
      <w:pPr>
        <w:ind w:firstLine="567"/>
        <w:jc w:val="both"/>
        <w:rPr>
          <w:b/>
          <w:sz w:val="24"/>
          <w:szCs w:val="24"/>
        </w:rPr>
      </w:pPr>
      <w:r w:rsidRPr="005371E8">
        <w:rPr>
          <w:b/>
          <w:sz w:val="24"/>
          <w:szCs w:val="24"/>
        </w:rPr>
        <w:t>Принципы организации внеурочной деятельности:</w:t>
      </w:r>
    </w:p>
    <w:p w:rsidR="009132F9" w:rsidRPr="005371E8" w:rsidRDefault="009132F9" w:rsidP="009132F9">
      <w:pPr>
        <w:pStyle w:val="a5"/>
        <w:widowControl/>
        <w:numPr>
          <w:ilvl w:val="0"/>
          <w:numId w:val="45"/>
        </w:numPr>
        <w:tabs>
          <w:tab w:val="left" w:pos="180"/>
          <w:tab w:val="left" w:pos="900"/>
        </w:tabs>
        <w:autoSpaceDE/>
        <w:autoSpaceDN/>
        <w:spacing w:line="276" w:lineRule="auto"/>
        <w:ind w:left="0" w:firstLine="0"/>
        <w:contextualSpacing/>
        <w:rPr>
          <w:sz w:val="24"/>
          <w:szCs w:val="24"/>
        </w:rPr>
      </w:pPr>
      <w:r w:rsidRPr="005371E8">
        <w:rPr>
          <w:sz w:val="24"/>
          <w:szCs w:val="24"/>
        </w:rPr>
        <w:t>Соответствие возрастным особенностям учащихся, преемственность с технологиями учебной деятельности;</w:t>
      </w:r>
    </w:p>
    <w:p w:rsidR="009132F9" w:rsidRPr="005371E8" w:rsidRDefault="009132F9" w:rsidP="009132F9">
      <w:pPr>
        <w:pStyle w:val="a5"/>
        <w:widowControl/>
        <w:numPr>
          <w:ilvl w:val="0"/>
          <w:numId w:val="45"/>
        </w:numPr>
        <w:tabs>
          <w:tab w:val="left" w:pos="180"/>
          <w:tab w:val="left" w:pos="900"/>
        </w:tabs>
        <w:autoSpaceDE/>
        <w:autoSpaceDN/>
        <w:spacing w:line="276" w:lineRule="auto"/>
        <w:ind w:left="0" w:firstLine="0"/>
        <w:contextualSpacing/>
        <w:rPr>
          <w:sz w:val="24"/>
          <w:szCs w:val="24"/>
        </w:rPr>
      </w:pPr>
      <w:r w:rsidRPr="005371E8">
        <w:rPr>
          <w:sz w:val="24"/>
          <w:szCs w:val="24"/>
        </w:rPr>
        <w:t>Опора на традиции и положительный опыт организации внеурочной деятельности;</w:t>
      </w:r>
    </w:p>
    <w:p w:rsidR="009132F9" w:rsidRPr="005371E8" w:rsidRDefault="009132F9" w:rsidP="009132F9">
      <w:pPr>
        <w:pStyle w:val="a5"/>
        <w:widowControl/>
        <w:numPr>
          <w:ilvl w:val="0"/>
          <w:numId w:val="45"/>
        </w:numPr>
        <w:tabs>
          <w:tab w:val="left" w:pos="180"/>
          <w:tab w:val="left" w:pos="900"/>
        </w:tabs>
        <w:autoSpaceDE/>
        <w:autoSpaceDN/>
        <w:spacing w:line="276" w:lineRule="auto"/>
        <w:ind w:left="0" w:firstLine="0"/>
        <w:contextualSpacing/>
        <w:rPr>
          <w:sz w:val="24"/>
          <w:szCs w:val="24"/>
        </w:rPr>
      </w:pPr>
      <w:r w:rsidRPr="005371E8">
        <w:rPr>
          <w:sz w:val="24"/>
          <w:szCs w:val="24"/>
        </w:rPr>
        <w:t>Опора на ценности воспитательной системы школы;</w:t>
      </w:r>
    </w:p>
    <w:p w:rsidR="009132F9" w:rsidRPr="005371E8" w:rsidRDefault="009132F9" w:rsidP="009132F9">
      <w:pPr>
        <w:pStyle w:val="a5"/>
        <w:widowControl/>
        <w:numPr>
          <w:ilvl w:val="0"/>
          <w:numId w:val="45"/>
        </w:numPr>
        <w:tabs>
          <w:tab w:val="left" w:pos="180"/>
          <w:tab w:val="left" w:pos="900"/>
        </w:tabs>
        <w:autoSpaceDE/>
        <w:autoSpaceDN/>
        <w:spacing w:line="276" w:lineRule="auto"/>
        <w:ind w:left="0" w:firstLine="0"/>
        <w:contextualSpacing/>
        <w:rPr>
          <w:sz w:val="24"/>
          <w:szCs w:val="24"/>
        </w:rPr>
      </w:pPr>
      <w:r w:rsidRPr="005371E8">
        <w:rPr>
          <w:sz w:val="24"/>
          <w:szCs w:val="24"/>
        </w:rPr>
        <w:t>Свободный выбор на основе личных интересов и склонностей ребёнка.</w:t>
      </w:r>
    </w:p>
    <w:p w:rsidR="009132F9" w:rsidRPr="005371E8" w:rsidRDefault="009132F9" w:rsidP="009132F9">
      <w:pPr>
        <w:tabs>
          <w:tab w:val="left" w:pos="180"/>
          <w:tab w:val="left" w:pos="900"/>
        </w:tabs>
        <w:jc w:val="both"/>
        <w:rPr>
          <w:sz w:val="24"/>
          <w:szCs w:val="24"/>
        </w:rPr>
      </w:pPr>
    </w:p>
    <w:p w:rsidR="009132F9" w:rsidRPr="005371E8" w:rsidRDefault="009132F9" w:rsidP="009132F9">
      <w:pPr>
        <w:ind w:firstLine="567"/>
        <w:jc w:val="center"/>
        <w:rPr>
          <w:b/>
          <w:sz w:val="24"/>
          <w:szCs w:val="24"/>
        </w:rPr>
      </w:pPr>
      <w:r w:rsidRPr="005371E8">
        <w:rPr>
          <w:b/>
          <w:sz w:val="24"/>
          <w:szCs w:val="24"/>
        </w:rPr>
        <w:t>Годовой и недельный план организации внеурочной деятельности в 1-4 классах, реализующих ООП НОО</w:t>
      </w: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0"/>
        <w:gridCol w:w="849"/>
        <w:gridCol w:w="849"/>
        <w:gridCol w:w="849"/>
        <w:gridCol w:w="849"/>
        <w:gridCol w:w="814"/>
        <w:gridCol w:w="762"/>
        <w:gridCol w:w="762"/>
        <w:gridCol w:w="762"/>
        <w:gridCol w:w="762"/>
        <w:gridCol w:w="815"/>
      </w:tblGrid>
      <w:tr w:rsidR="009132F9" w:rsidRPr="005371E8" w:rsidTr="007B2CB0">
        <w:tc>
          <w:tcPr>
            <w:tcW w:w="2110" w:type="dxa"/>
            <w:vMerge w:val="restart"/>
            <w:shd w:val="clear" w:color="auto" w:fill="auto"/>
          </w:tcPr>
          <w:p w:rsidR="009132F9" w:rsidRPr="005371E8" w:rsidRDefault="009132F9" w:rsidP="007B2CB0">
            <w:pPr>
              <w:tabs>
                <w:tab w:val="left" w:pos="3776"/>
              </w:tabs>
              <w:rPr>
                <w:sz w:val="24"/>
                <w:szCs w:val="24"/>
              </w:rPr>
            </w:pPr>
            <w:r w:rsidRPr="005371E8">
              <w:rPr>
                <w:sz w:val="24"/>
                <w:szCs w:val="24"/>
              </w:rPr>
              <w:t>направления внеурочной деятельности</w:t>
            </w:r>
          </w:p>
        </w:tc>
        <w:tc>
          <w:tcPr>
            <w:tcW w:w="3396" w:type="dxa"/>
            <w:gridSpan w:val="4"/>
            <w:shd w:val="clear" w:color="auto" w:fill="auto"/>
          </w:tcPr>
          <w:p w:rsidR="009132F9" w:rsidRPr="005371E8" w:rsidRDefault="009132F9" w:rsidP="007B2CB0">
            <w:pPr>
              <w:tabs>
                <w:tab w:val="left" w:pos="3776"/>
              </w:tabs>
              <w:rPr>
                <w:sz w:val="24"/>
                <w:szCs w:val="24"/>
              </w:rPr>
            </w:pPr>
            <w:r w:rsidRPr="005371E8">
              <w:rPr>
                <w:sz w:val="24"/>
                <w:szCs w:val="24"/>
              </w:rPr>
              <w:t>Количество часов в неделю</w:t>
            </w:r>
          </w:p>
        </w:tc>
        <w:tc>
          <w:tcPr>
            <w:tcW w:w="814" w:type="dxa"/>
            <w:vMerge w:val="restart"/>
            <w:shd w:val="clear" w:color="auto" w:fill="auto"/>
          </w:tcPr>
          <w:p w:rsidR="009132F9" w:rsidRPr="005371E8" w:rsidRDefault="009132F9" w:rsidP="007B2CB0">
            <w:pPr>
              <w:tabs>
                <w:tab w:val="left" w:pos="3776"/>
              </w:tabs>
              <w:rPr>
                <w:sz w:val="24"/>
                <w:szCs w:val="24"/>
              </w:rPr>
            </w:pPr>
            <w:r w:rsidRPr="005371E8">
              <w:rPr>
                <w:sz w:val="24"/>
                <w:szCs w:val="24"/>
              </w:rPr>
              <w:t>Всего</w:t>
            </w:r>
          </w:p>
        </w:tc>
        <w:tc>
          <w:tcPr>
            <w:tcW w:w="3048" w:type="dxa"/>
            <w:gridSpan w:val="4"/>
            <w:shd w:val="clear" w:color="auto" w:fill="auto"/>
          </w:tcPr>
          <w:p w:rsidR="009132F9" w:rsidRPr="005371E8" w:rsidRDefault="009132F9" w:rsidP="007B2CB0">
            <w:pPr>
              <w:tabs>
                <w:tab w:val="left" w:pos="3776"/>
              </w:tabs>
              <w:rPr>
                <w:sz w:val="24"/>
                <w:szCs w:val="24"/>
              </w:rPr>
            </w:pPr>
            <w:r w:rsidRPr="005371E8">
              <w:rPr>
                <w:sz w:val="24"/>
                <w:szCs w:val="24"/>
              </w:rPr>
              <w:t>Количество часов в год</w:t>
            </w:r>
          </w:p>
        </w:tc>
        <w:tc>
          <w:tcPr>
            <w:tcW w:w="815" w:type="dxa"/>
            <w:vMerge w:val="restart"/>
            <w:shd w:val="clear" w:color="auto" w:fill="auto"/>
          </w:tcPr>
          <w:p w:rsidR="009132F9" w:rsidRPr="005371E8" w:rsidRDefault="009132F9" w:rsidP="007B2CB0">
            <w:pPr>
              <w:tabs>
                <w:tab w:val="left" w:pos="3776"/>
              </w:tabs>
              <w:rPr>
                <w:sz w:val="24"/>
                <w:szCs w:val="24"/>
              </w:rPr>
            </w:pPr>
            <w:r w:rsidRPr="005371E8">
              <w:rPr>
                <w:sz w:val="24"/>
                <w:szCs w:val="24"/>
              </w:rPr>
              <w:t>Всего</w:t>
            </w:r>
          </w:p>
        </w:tc>
      </w:tr>
      <w:tr w:rsidR="009132F9" w:rsidRPr="005371E8" w:rsidTr="007B2CB0">
        <w:tc>
          <w:tcPr>
            <w:tcW w:w="2110" w:type="dxa"/>
            <w:vMerge/>
            <w:shd w:val="clear" w:color="auto" w:fill="auto"/>
          </w:tcPr>
          <w:p w:rsidR="009132F9" w:rsidRPr="005371E8" w:rsidRDefault="009132F9" w:rsidP="007B2CB0">
            <w:pPr>
              <w:tabs>
                <w:tab w:val="left" w:pos="3776"/>
              </w:tabs>
              <w:rPr>
                <w:b/>
                <w:sz w:val="24"/>
                <w:szCs w:val="24"/>
              </w:rPr>
            </w:pPr>
          </w:p>
        </w:tc>
        <w:tc>
          <w:tcPr>
            <w:tcW w:w="849" w:type="dxa"/>
            <w:shd w:val="clear" w:color="auto" w:fill="auto"/>
          </w:tcPr>
          <w:p w:rsidR="009132F9" w:rsidRPr="005371E8" w:rsidRDefault="009132F9" w:rsidP="007B2CB0">
            <w:pPr>
              <w:tabs>
                <w:tab w:val="left" w:pos="3776"/>
              </w:tabs>
              <w:rPr>
                <w:sz w:val="24"/>
                <w:szCs w:val="24"/>
              </w:rPr>
            </w:pPr>
            <w:r w:rsidRPr="005371E8">
              <w:rPr>
                <w:sz w:val="24"/>
                <w:szCs w:val="24"/>
              </w:rPr>
              <w:t>1 кл.</w:t>
            </w:r>
          </w:p>
        </w:tc>
        <w:tc>
          <w:tcPr>
            <w:tcW w:w="849" w:type="dxa"/>
            <w:shd w:val="clear" w:color="auto" w:fill="auto"/>
          </w:tcPr>
          <w:p w:rsidR="009132F9" w:rsidRPr="005371E8" w:rsidRDefault="009132F9" w:rsidP="007B2CB0">
            <w:pPr>
              <w:rPr>
                <w:sz w:val="24"/>
                <w:szCs w:val="24"/>
              </w:rPr>
            </w:pPr>
            <w:r w:rsidRPr="005371E8">
              <w:rPr>
                <w:sz w:val="24"/>
                <w:szCs w:val="24"/>
              </w:rPr>
              <w:t>2 кл.</w:t>
            </w:r>
          </w:p>
        </w:tc>
        <w:tc>
          <w:tcPr>
            <w:tcW w:w="849" w:type="dxa"/>
            <w:shd w:val="clear" w:color="auto" w:fill="auto"/>
          </w:tcPr>
          <w:p w:rsidR="009132F9" w:rsidRPr="005371E8" w:rsidRDefault="009132F9" w:rsidP="007B2CB0">
            <w:pPr>
              <w:rPr>
                <w:sz w:val="24"/>
                <w:szCs w:val="24"/>
              </w:rPr>
            </w:pPr>
            <w:r w:rsidRPr="005371E8">
              <w:rPr>
                <w:sz w:val="24"/>
                <w:szCs w:val="24"/>
              </w:rPr>
              <w:t>3 кл.</w:t>
            </w:r>
          </w:p>
        </w:tc>
        <w:tc>
          <w:tcPr>
            <w:tcW w:w="849" w:type="dxa"/>
            <w:shd w:val="clear" w:color="auto" w:fill="auto"/>
          </w:tcPr>
          <w:p w:rsidR="009132F9" w:rsidRPr="005371E8" w:rsidRDefault="009132F9" w:rsidP="007B2CB0">
            <w:pPr>
              <w:rPr>
                <w:sz w:val="24"/>
                <w:szCs w:val="24"/>
              </w:rPr>
            </w:pPr>
            <w:r w:rsidRPr="005371E8">
              <w:rPr>
                <w:sz w:val="24"/>
                <w:szCs w:val="24"/>
              </w:rPr>
              <w:t>4 кл.</w:t>
            </w:r>
          </w:p>
        </w:tc>
        <w:tc>
          <w:tcPr>
            <w:tcW w:w="814" w:type="dxa"/>
            <w:vMerge/>
            <w:shd w:val="clear" w:color="auto" w:fill="auto"/>
          </w:tcPr>
          <w:p w:rsidR="009132F9" w:rsidRPr="005371E8" w:rsidRDefault="009132F9" w:rsidP="007B2CB0">
            <w:pPr>
              <w:tabs>
                <w:tab w:val="left" w:pos="3776"/>
              </w:tabs>
              <w:rPr>
                <w:sz w:val="24"/>
                <w:szCs w:val="24"/>
              </w:rPr>
            </w:pPr>
          </w:p>
        </w:tc>
        <w:tc>
          <w:tcPr>
            <w:tcW w:w="762" w:type="dxa"/>
            <w:shd w:val="clear" w:color="auto" w:fill="auto"/>
          </w:tcPr>
          <w:p w:rsidR="009132F9" w:rsidRPr="005371E8" w:rsidRDefault="009132F9" w:rsidP="007B2CB0">
            <w:pPr>
              <w:rPr>
                <w:sz w:val="24"/>
                <w:szCs w:val="24"/>
              </w:rPr>
            </w:pPr>
            <w:r w:rsidRPr="005371E8">
              <w:rPr>
                <w:sz w:val="24"/>
                <w:szCs w:val="24"/>
              </w:rPr>
              <w:t>1 кл.</w:t>
            </w:r>
          </w:p>
        </w:tc>
        <w:tc>
          <w:tcPr>
            <w:tcW w:w="762" w:type="dxa"/>
            <w:shd w:val="clear" w:color="auto" w:fill="auto"/>
          </w:tcPr>
          <w:p w:rsidR="009132F9" w:rsidRPr="005371E8" w:rsidRDefault="009132F9" w:rsidP="007B2CB0">
            <w:pPr>
              <w:rPr>
                <w:sz w:val="24"/>
                <w:szCs w:val="24"/>
              </w:rPr>
            </w:pPr>
            <w:r w:rsidRPr="005371E8">
              <w:rPr>
                <w:sz w:val="24"/>
                <w:szCs w:val="24"/>
              </w:rPr>
              <w:t>2 кл.</w:t>
            </w:r>
          </w:p>
        </w:tc>
        <w:tc>
          <w:tcPr>
            <w:tcW w:w="762" w:type="dxa"/>
            <w:shd w:val="clear" w:color="auto" w:fill="auto"/>
          </w:tcPr>
          <w:p w:rsidR="009132F9" w:rsidRPr="005371E8" w:rsidRDefault="009132F9" w:rsidP="007B2CB0">
            <w:pPr>
              <w:rPr>
                <w:sz w:val="24"/>
                <w:szCs w:val="24"/>
              </w:rPr>
            </w:pPr>
            <w:r w:rsidRPr="005371E8">
              <w:rPr>
                <w:sz w:val="24"/>
                <w:szCs w:val="24"/>
              </w:rPr>
              <w:t>3 кл.</w:t>
            </w:r>
          </w:p>
        </w:tc>
        <w:tc>
          <w:tcPr>
            <w:tcW w:w="762" w:type="dxa"/>
            <w:shd w:val="clear" w:color="auto" w:fill="auto"/>
          </w:tcPr>
          <w:p w:rsidR="009132F9" w:rsidRPr="005371E8" w:rsidRDefault="009132F9" w:rsidP="007B2CB0">
            <w:pPr>
              <w:rPr>
                <w:sz w:val="24"/>
                <w:szCs w:val="24"/>
              </w:rPr>
            </w:pPr>
            <w:r w:rsidRPr="005371E8">
              <w:rPr>
                <w:sz w:val="24"/>
                <w:szCs w:val="24"/>
              </w:rPr>
              <w:t>4 кл.</w:t>
            </w:r>
          </w:p>
        </w:tc>
        <w:tc>
          <w:tcPr>
            <w:tcW w:w="815" w:type="dxa"/>
            <w:vMerge/>
            <w:shd w:val="clear" w:color="auto" w:fill="auto"/>
          </w:tcPr>
          <w:p w:rsidR="009132F9" w:rsidRPr="005371E8" w:rsidRDefault="009132F9" w:rsidP="007B2CB0">
            <w:pPr>
              <w:tabs>
                <w:tab w:val="left" w:pos="3776"/>
              </w:tabs>
              <w:rPr>
                <w:b/>
                <w:sz w:val="24"/>
                <w:szCs w:val="24"/>
              </w:rPr>
            </w:pPr>
          </w:p>
        </w:tc>
      </w:tr>
      <w:tr w:rsidR="009132F9" w:rsidRPr="005371E8" w:rsidTr="007B2CB0">
        <w:tc>
          <w:tcPr>
            <w:tcW w:w="2110" w:type="dxa"/>
            <w:shd w:val="clear" w:color="auto" w:fill="auto"/>
          </w:tcPr>
          <w:p w:rsidR="009132F9" w:rsidRPr="005371E8" w:rsidRDefault="009132F9" w:rsidP="007B2CB0">
            <w:pPr>
              <w:tabs>
                <w:tab w:val="left" w:pos="3776"/>
              </w:tabs>
              <w:rPr>
                <w:sz w:val="24"/>
                <w:szCs w:val="24"/>
              </w:rPr>
            </w:pPr>
            <w:r w:rsidRPr="005371E8">
              <w:rPr>
                <w:sz w:val="24"/>
                <w:szCs w:val="24"/>
              </w:rPr>
              <w:t>Спортивно-оздоровительное</w:t>
            </w:r>
          </w:p>
        </w:tc>
        <w:tc>
          <w:tcPr>
            <w:tcW w:w="849" w:type="dxa"/>
            <w:shd w:val="clear" w:color="auto" w:fill="auto"/>
          </w:tcPr>
          <w:p w:rsidR="009132F9" w:rsidRPr="005371E8" w:rsidRDefault="009132F9" w:rsidP="007B2CB0">
            <w:pPr>
              <w:tabs>
                <w:tab w:val="left" w:pos="3776"/>
              </w:tabs>
              <w:rPr>
                <w:sz w:val="24"/>
                <w:szCs w:val="24"/>
              </w:rPr>
            </w:pPr>
            <w:r w:rsidRPr="005371E8">
              <w:rPr>
                <w:sz w:val="24"/>
                <w:szCs w:val="24"/>
              </w:rPr>
              <w:t>1</w:t>
            </w:r>
          </w:p>
        </w:tc>
        <w:tc>
          <w:tcPr>
            <w:tcW w:w="849" w:type="dxa"/>
            <w:shd w:val="clear" w:color="auto" w:fill="auto"/>
          </w:tcPr>
          <w:p w:rsidR="009132F9" w:rsidRPr="005371E8" w:rsidRDefault="009132F9" w:rsidP="007B2CB0">
            <w:pPr>
              <w:tabs>
                <w:tab w:val="left" w:pos="3776"/>
              </w:tabs>
              <w:rPr>
                <w:sz w:val="24"/>
                <w:szCs w:val="24"/>
              </w:rPr>
            </w:pPr>
            <w:r w:rsidRPr="005371E8">
              <w:rPr>
                <w:sz w:val="24"/>
                <w:szCs w:val="24"/>
              </w:rPr>
              <w:t>1</w:t>
            </w:r>
          </w:p>
        </w:tc>
        <w:tc>
          <w:tcPr>
            <w:tcW w:w="849" w:type="dxa"/>
            <w:shd w:val="clear" w:color="auto" w:fill="auto"/>
          </w:tcPr>
          <w:p w:rsidR="009132F9" w:rsidRPr="005371E8" w:rsidRDefault="009132F9" w:rsidP="007B2CB0">
            <w:pPr>
              <w:tabs>
                <w:tab w:val="left" w:pos="3776"/>
              </w:tabs>
              <w:rPr>
                <w:sz w:val="24"/>
                <w:szCs w:val="24"/>
              </w:rPr>
            </w:pPr>
            <w:r w:rsidRPr="005371E8">
              <w:rPr>
                <w:sz w:val="24"/>
                <w:szCs w:val="24"/>
              </w:rPr>
              <w:t>1</w:t>
            </w:r>
          </w:p>
        </w:tc>
        <w:tc>
          <w:tcPr>
            <w:tcW w:w="849" w:type="dxa"/>
            <w:shd w:val="clear" w:color="auto" w:fill="auto"/>
          </w:tcPr>
          <w:p w:rsidR="009132F9" w:rsidRPr="005371E8" w:rsidRDefault="009132F9" w:rsidP="007B2CB0">
            <w:pPr>
              <w:tabs>
                <w:tab w:val="left" w:pos="3776"/>
              </w:tabs>
              <w:rPr>
                <w:sz w:val="24"/>
                <w:szCs w:val="24"/>
              </w:rPr>
            </w:pPr>
            <w:r w:rsidRPr="005371E8">
              <w:rPr>
                <w:sz w:val="24"/>
                <w:szCs w:val="24"/>
              </w:rPr>
              <w:t>1</w:t>
            </w:r>
          </w:p>
        </w:tc>
        <w:tc>
          <w:tcPr>
            <w:tcW w:w="814" w:type="dxa"/>
            <w:shd w:val="clear" w:color="auto" w:fill="auto"/>
          </w:tcPr>
          <w:p w:rsidR="009132F9" w:rsidRPr="005371E8" w:rsidRDefault="009132F9" w:rsidP="007B2CB0">
            <w:pPr>
              <w:tabs>
                <w:tab w:val="left" w:pos="3776"/>
              </w:tabs>
              <w:rPr>
                <w:sz w:val="24"/>
                <w:szCs w:val="24"/>
              </w:rPr>
            </w:pPr>
            <w:r w:rsidRPr="005371E8">
              <w:rPr>
                <w:sz w:val="24"/>
                <w:szCs w:val="24"/>
              </w:rPr>
              <w:t>4</w:t>
            </w:r>
          </w:p>
        </w:tc>
        <w:tc>
          <w:tcPr>
            <w:tcW w:w="762" w:type="dxa"/>
            <w:shd w:val="clear" w:color="auto" w:fill="auto"/>
          </w:tcPr>
          <w:p w:rsidR="009132F9" w:rsidRPr="005371E8" w:rsidRDefault="009132F9" w:rsidP="007B2CB0">
            <w:pPr>
              <w:tabs>
                <w:tab w:val="left" w:pos="3776"/>
              </w:tabs>
              <w:rPr>
                <w:sz w:val="24"/>
                <w:szCs w:val="24"/>
              </w:rPr>
            </w:pPr>
            <w:r w:rsidRPr="005371E8">
              <w:rPr>
                <w:sz w:val="24"/>
                <w:szCs w:val="24"/>
              </w:rPr>
              <w:t>33</w:t>
            </w:r>
          </w:p>
        </w:tc>
        <w:tc>
          <w:tcPr>
            <w:tcW w:w="762" w:type="dxa"/>
            <w:shd w:val="clear" w:color="auto" w:fill="auto"/>
          </w:tcPr>
          <w:p w:rsidR="009132F9" w:rsidRPr="005371E8" w:rsidRDefault="009132F9" w:rsidP="007B2CB0">
            <w:pPr>
              <w:tabs>
                <w:tab w:val="left" w:pos="3776"/>
              </w:tabs>
              <w:rPr>
                <w:sz w:val="24"/>
                <w:szCs w:val="24"/>
              </w:rPr>
            </w:pPr>
            <w:r>
              <w:rPr>
                <w:sz w:val="24"/>
                <w:szCs w:val="24"/>
              </w:rPr>
              <w:t>34</w:t>
            </w:r>
          </w:p>
        </w:tc>
        <w:tc>
          <w:tcPr>
            <w:tcW w:w="762" w:type="dxa"/>
            <w:shd w:val="clear" w:color="auto" w:fill="auto"/>
          </w:tcPr>
          <w:p w:rsidR="009132F9" w:rsidRPr="005371E8" w:rsidRDefault="009132F9" w:rsidP="007B2CB0">
            <w:pPr>
              <w:tabs>
                <w:tab w:val="left" w:pos="3776"/>
              </w:tabs>
              <w:rPr>
                <w:sz w:val="24"/>
                <w:szCs w:val="24"/>
              </w:rPr>
            </w:pPr>
            <w:r>
              <w:rPr>
                <w:sz w:val="24"/>
                <w:szCs w:val="24"/>
              </w:rPr>
              <w:t>34</w:t>
            </w:r>
          </w:p>
        </w:tc>
        <w:tc>
          <w:tcPr>
            <w:tcW w:w="762" w:type="dxa"/>
            <w:shd w:val="clear" w:color="auto" w:fill="auto"/>
          </w:tcPr>
          <w:p w:rsidR="009132F9" w:rsidRPr="005371E8" w:rsidRDefault="009132F9" w:rsidP="007B2CB0">
            <w:pPr>
              <w:tabs>
                <w:tab w:val="left" w:pos="3776"/>
              </w:tabs>
              <w:rPr>
                <w:sz w:val="24"/>
                <w:szCs w:val="24"/>
              </w:rPr>
            </w:pPr>
            <w:r>
              <w:rPr>
                <w:sz w:val="24"/>
                <w:szCs w:val="24"/>
              </w:rPr>
              <w:t>34</w:t>
            </w:r>
          </w:p>
        </w:tc>
        <w:tc>
          <w:tcPr>
            <w:tcW w:w="815" w:type="dxa"/>
            <w:shd w:val="clear" w:color="auto" w:fill="auto"/>
          </w:tcPr>
          <w:p w:rsidR="009132F9" w:rsidRPr="005371E8" w:rsidRDefault="009132F9" w:rsidP="007B2CB0">
            <w:pPr>
              <w:tabs>
                <w:tab w:val="left" w:pos="3776"/>
              </w:tabs>
              <w:rPr>
                <w:sz w:val="24"/>
                <w:szCs w:val="24"/>
              </w:rPr>
            </w:pPr>
            <w:r>
              <w:rPr>
                <w:sz w:val="24"/>
                <w:szCs w:val="24"/>
              </w:rPr>
              <w:t>135</w:t>
            </w:r>
          </w:p>
        </w:tc>
      </w:tr>
      <w:tr w:rsidR="009132F9" w:rsidRPr="005371E8" w:rsidTr="007B2CB0">
        <w:tc>
          <w:tcPr>
            <w:tcW w:w="2110" w:type="dxa"/>
            <w:shd w:val="clear" w:color="auto" w:fill="auto"/>
          </w:tcPr>
          <w:p w:rsidR="009132F9" w:rsidRPr="005371E8" w:rsidRDefault="009132F9" w:rsidP="007B2CB0">
            <w:pPr>
              <w:tabs>
                <w:tab w:val="left" w:pos="3776"/>
              </w:tabs>
              <w:rPr>
                <w:sz w:val="24"/>
                <w:szCs w:val="24"/>
              </w:rPr>
            </w:pPr>
            <w:r w:rsidRPr="005371E8">
              <w:rPr>
                <w:sz w:val="24"/>
                <w:szCs w:val="24"/>
              </w:rPr>
              <w:t>Духовно-нравственное</w:t>
            </w:r>
          </w:p>
        </w:tc>
        <w:tc>
          <w:tcPr>
            <w:tcW w:w="849" w:type="dxa"/>
            <w:shd w:val="clear" w:color="auto" w:fill="auto"/>
          </w:tcPr>
          <w:p w:rsidR="009132F9" w:rsidRPr="005371E8" w:rsidRDefault="009132F9" w:rsidP="007B2CB0">
            <w:pPr>
              <w:tabs>
                <w:tab w:val="left" w:pos="3776"/>
              </w:tabs>
              <w:rPr>
                <w:sz w:val="24"/>
                <w:szCs w:val="24"/>
              </w:rPr>
            </w:pPr>
            <w:r w:rsidRPr="005371E8">
              <w:rPr>
                <w:sz w:val="24"/>
                <w:szCs w:val="24"/>
              </w:rPr>
              <w:t>1</w:t>
            </w:r>
          </w:p>
        </w:tc>
        <w:tc>
          <w:tcPr>
            <w:tcW w:w="849" w:type="dxa"/>
            <w:shd w:val="clear" w:color="auto" w:fill="auto"/>
          </w:tcPr>
          <w:p w:rsidR="009132F9" w:rsidRPr="005371E8" w:rsidRDefault="009132F9" w:rsidP="007B2CB0">
            <w:pPr>
              <w:tabs>
                <w:tab w:val="left" w:pos="3776"/>
              </w:tabs>
              <w:rPr>
                <w:sz w:val="24"/>
                <w:szCs w:val="24"/>
              </w:rPr>
            </w:pPr>
            <w:r w:rsidRPr="005371E8">
              <w:rPr>
                <w:sz w:val="24"/>
                <w:szCs w:val="24"/>
              </w:rPr>
              <w:t>1</w:t>
            </w:r>
          </w:p>
        </w:tc>
        <w:tc>
          <w:tcPr>
            <w:tcW w:w="849" w:type="dxa"/>
            <w:shd w:val="clear" w:color="auto" w:fill="auto"/>
          </w:tcPr>
          <w:p w:rsidR="009132F9" w:rsidRPr="005371E8" w:rsidRDefault="009132F9" w:rsidP="007B2CB0">
            <w:pPr>
              <w:tabs>
                <w:tab w:val="left" w:pos="3776"/>
              </w:tabs>
              <w:rPr>
                <w:sz w:val="24"/>
                <w:szCs w:val="24"/>
              </w:rPr>
            </w:pPr>
            <w:r w:rsidRPr="005371E8">
              <w:rPr>
                <w:sz w:val="24"/>
                <w:szCs w:val="24"/>
              </w:rPr>
              <w:t>1</w:t>
            </w:r>
          </w:p>
        </w:tc>
        <w:tc>
          <w:tcPr>
            <w:tcW w:w="849" w:type="dxa"/>
            <w:shd w:val="clear" w:color="auto" w:fill="auto"/>
          </w:tcPr>
          <w:p w:rsidR="009132F9" w:rsidRPr="005371E8" w:rsidRDefault="009132F9" w:rsidP="007B2CB0">
            <w:pPr>
              <w:tabs>
                <w:tab w:val="left" w:pos="3776"/>
              </w:tabs>
              <w:rPr>
                <w:sz w:val="24"/>
                <w:szCs w:val="24"/>
              </w:rPr>
            </w:pPr>
            <w:r w:rsidRPr="005371E8">
              <w:rPr>
                <w:sz w:val="24"/>
                <w:szCs w:val="24"/>
              </w:rPr>
              <w:t>1</w:t>
            </w:r>
          </w:p>
        </w:tc>
        <w:tc>
          <w:tcPr>
            <w:tcW w:w="814" w:type="dxa"/>
            <w:shd w:val="clear" w:color="auto" w:fill="auto"/>
          </w:tcPr>
          <w:p w:rsidR="009132F9" w:rsidRPr="005371E8" w:rsidRDefault="009132F9" w:rsidP="007B2CB0">
            <w:pPr>
              <w:tabs>
                <w:tab w:val="left" w:pos="3776"/>
              </w:tabs>
              <w:rPr>
                <w:sz w:val="24"/>
                <w:szCs w:val="24"/>
              </w:rPr>
            </w:pPr>
            <w:r w:rsidRPr="005371E8">
              <w:rPr>
                <w:sz w:val="24"/>
                <w:szCs w:val="24"/>
              </w:rPr>
              <w:t>4</w:t>
            </w:r>
          </w:p>
        </w:tc>
        <w:tc>
          <w:tcPr>
            <w:tcW w:w="762" w:type="dxa"/>
            <w:shd w:val="clear" w:color="auto" w:fill="auto"/>
          </w:tcPr>
          <w:p w:rsidR="009132F9" w:rsidRPr="005371E8" w:rsidRDefault="009132F9" w:rsidP="007B2CB0">
            <w:pPr>
              <w:tabs>
                <w:tab w:val="left" w:pos="3776"/>
              </w:tabs>
              <w:rPr>
                <w:sz w:val="24"/>
                <w:szCs w:val="24"/>
              </w:rPr>
            </w:pPr>
            <w:r w:rsidRPr="005371E8">
              <w:rPr>
                <w:sz w:val="24"/>
                <w:szCs w:val="24"/>
              </w:rPr>
              <w:t>33</w:t>
            </w:r>
          </w:p>
        </w:tc>
        <w:tc>
          <w:tcPr>
            <w:tcW w:w="762" w:type="dxa"/>
            <w:shd w:val="clear" w:color="auto" w:fill="auto"/>
          </w:tcPr>
          <w:p w:rsidR="009132F9" w:rsidRPr="005371E8" w:rsidRDefault="009132F9" w:rsidP="007B2CB0">
            <w:pPr>
              <w:tabs>
                <w:tab w:val="left" w:pos="3776"/>
              </w:tabs>
              <w:rPr>
                <w:sz w:val="24"/>
                <w:szCs w:val="24"/>
              </w:rPr>
            </w:pPr>
            <w:r>
              <w:rPr>
                <w:sz w:val="24"/>
                <w:szCs w:val="24"/>
              </w:rPr>
              <w:t>34</w:t>
            </w:r>
          </w:p>
        </w:tc>
        <w:tc>
          <w:tcPr>
            <w:tcW w:w="762" w:type="dxa"/>
            <w:shd w:val="clear" w:color="auto" w:fill="auto"/>
          </w:tcPr>
          <w:p w:rsidR="009132F9" w:rsidRPr="005371E8" w:rsidRDefault="009132F9" w:rsidP="007B2CB0">
            <w:pPr>
              <w:tabs>
                <w:tab w:val="left" w:pos="3776"/>
              </w:tabs>
              <w:rPr>
                <w:sz w:val="24"/>
                <w:szCs w:val="24"/>
              </w:rPr>
            </w:pPr>
            <w:r>
              <w:rPr>
                <w:sz w:val="24"/>
                <w:szCs w:val="24"/>
              </w:rPr>
              <w:t>34</w:t>
            </w:r>
          </w:p>
        </w:tc>
        <w:tc>
          <w:tcPr>
            <w:tcW w:w="762" w:type="dxa"/>
            <w:shd w:val="clear" w:color="auto" w:fill="auto"/>
          </w:tcPr>
          <w:p w:rsidR="009132F9" w:rsidRPr="005371E8" w:rsidRDefault="009132F9" w:rsidP="007B2CB0">
            <w:pPr>
              <w:tabs>
                <w:tab w:val="left" w:pos="3776"/>
              </w:tabs>
              <w:rPr>
                <w:sz w:val="24"/>
                <w:szCs w:val="24"/>
              </w:rPr>
            </w:pPr>
            <w:r>
              <w:rPr>
                <w:sz w:val="24"/>
                <w:szCs w:val="24"/>
              </w:rPr>
              <w:t>34</w:t>
            </w:r>
          </w:p>
        </w:tc>
        <w:tc>
          <w:tcPr>
            <w:tcW w:w="815" w:type="dxa"/>
            <w:shd w:val="clear" w:color="auto" w:fill="auto"/>
          </w:tcPr>
          <w:p w:rsidR="009132F9" w:rsidRPr="005371E8" w:rsidRDefault="009132F9" w:rsidP="007B2CB0">
            <w:pPr>
              <w:tabs>
                <w:tab w:val="left" w:pos="3776"/>
              </w:tabs>
              <w:rPr>
                <w:sz w:val="24"/>
                <w:szCs w:val="24"/>
              </w:rPr>
            </w:pPr>
            <w:r>
              <w:rPr>
                <w:sz w:val="24"/>
                <w:szCs w:val="24"/>
              </w:rPr>
              <w:t>135</w:t>
            </w:r>
          </w:p>
        </w:tc>
      </w:tr>
      <w:tr w:rsidR="009132F9" w:rsidRPr="005371E8" w:rsidTr="007B2CB0">
        <w:tc>
          <w:tcPr>
            <w:tcW w:w="2110" w:type="dxa"/>
            <w:shd w:val="clear" w:color="auto" w:fill="auto"/>
          </w:tcPr>
          <w:p w:rsidR="009132F9" w:rsidRPr="005371E8" w:rsidRDefault="009132F9" w:rsidP="007B2CB0">
            <w:pPr>
              <w:tabs>
                <w:tab w:val="left" w:pos="3776"/>
              </w:tabs>
              <w:rPr>
                <w:sz w:val="24"/>
                <w:szCs w:val="24"/>
              </w:rPr>
            </w:pPr>
            <w:r w:rsidRPr="005371E8">
              <w:rPr>
                <w:sz w:val="24"/>
                <w:szCs w:val="24"/>
              </w:rPr>
              <w:t>Социальное</w:t>
            </w:r>
          </w:p>
        </w:tc>
        <w:tc>
          <w:tcPr>
            <w:tcW w:w="849" w:type="dxa"/>
            <w:shd w:val="clear" w:color="auto" w:fill="auto"/>
          </w:tcPr>
          <w:p w:rsidR="009132F9" w:rsidRPr="005371E8" w:rsidRDefault="009132F9" w:rsidP="007B2CB0">
            <w:pPr>
              <w:tabs>
                <w:tab w:val="left" w:pos="3776"/>
              </w:tabs>
              <w:rPr>
                <w:sz w:val="24"/>
                <w:szCs w:val="24"/>
              </w:rPr>
            </w:pPr>
            <w:r w:rsidRPr="005371E8">
              <w:rPr>
                <w:sz w:val="24"/>
                <w:szCs w:val="24"/>
              </w:rPr>
              <w:t>1</w:t>
            </w:r>
          </w:p>
        </w:tc>
        <w:tc>
          <w:tcPr>
            <w:tcW w:w="849" w:type="dxa"/>
            <w:shd w:val="clear" w:color="auto" w:fill="auto"/>
          </w:tcPr>
          <w:p w:rsidR="009132F9" w:rsidRPr="005371E8" w:rsidRDefault="009132F9" w:rsidP="007B2CB0">
            <w:pPr>
              <w:tabs>
                <w:tab w:val="left" w:pos="3776"/>
              </w:tabs>
              <w:rPr>
                <w:sz w:val="24"/>
                <w:szCs w:val="24"/>
              </w:rPr>
            </w:pPr>
            <w:r w:rsidRPr="005371E8">
              <w:rPr>
                <w:sz w:val="24"/>
                <w:szCs w:val="24"/>
              </w:rPr>
              <w:t>1</w:t>
            </w:r>
          </w:p>
        </w:tc>
        <w:tc>
          <w:tcPr>
            <w:tcW w:w="849" w:type="dxa"/>
            <w:shd w:val="clear" w:color="auto" w:fill="auto"/>
          </w:tcPr>
          <w:p w:rsidR="009132F9" w:rsidRPr="005371E8" w:rsidRDefault="009132F9" w:rsidP="007B2CB0">
            <w:pPr>
              <w:tabs>
                <w:tab w:val="left" w:pos="3776"/>
              </w:tabs>
              <w:rPr>
                <w:sz w:val="24"/>
                <w:szCs w:val="24"/>
              </w:rPr>
            </w:pPr>
            <w:r w:rsidRPr="005371E8">
              <w:rPr>
                <w:sz w:val="24"/>
                <w:szCs w:val="24"/>
              </w:rPr>
              <w:t>1</w:t>
            </w:r>
          </w:p>
        </w:tc>
        <w:tc>
          <w:tcPr>
            <w:tcW w:w="849" w:type="dxa"/>
            <w:shd w:val="clear" w:color="auto" w:fill="auto"/>
          </w:tcPr>
          <w:p w:rsidR="009132F9" w:rsidRPr="005371E8" w:rsidRDefault="009132F9" w:rsidP="007B2CB0">
            <w:pPr>
              <w:tabs>
                <w:tab w:val="left" w:pos="3776"/>
              </w:tabs>
              <w:rPr>
                <w:sz w:val="24"/>
                <w:szCs w:val="24"/>
              </w:rPr>
            </w:pPr>
            <w:r w:rsidRPr="005371E8">
              <w:rPr>
                <w:sz w:val="24"/>
                <w:szCs w:val="24"/>
              </w:rPr>
              <w:t>1</w:t>
            </w:r>
          </w:p>
        </w:tc>
        <w:tc>
          <w:tcPr>
            <w:tcW w:w="814" w:type="dxa"/>
            <w:shd w:val="clear" w:color="auto" w:fill="auto"/>
          </w:tcPr>
          <w:p w:rsidR="009132F9" w:rsidRPr="005371E8" w:rsidRDefault="009132F9" w:rsidP="007B2CB0">
            <w:pPr>
              <w:tabs>
                <w:tab w:val="left" w:pos="3776"/>
              </w:tabs>
              <w:rPr>
                <w:sz w:val="24"/>
                <w:szCs w:val="24"/>
              </w:rPr>
            </w:pPr>
            <w:r w:rsidRPr="005371E8">
              <w:rPr>
                <w:sz w:val="24"/>
                <w:szCs w:val="24"/>
              </w:rPr>
              <w:t>4</w:t>
            </w:r>
          </w:p>
        </w:tc>
        <w:tc>
          <w:tcPr>
            <w:tcW w:w="762" w:type="dxa"/>
            <w:shd w:val="clear" w:color="auto" w:fill="auto"/>
          </w:tcPr>
          <w:p w:rsidR="009132F9" w:rsidRPr="005371E8" w:rsidRDefault="009132F9" w:rsidP="007B2CB0">
            <w:pPr>
              <w:tabs>
                <w:tab w:val="left" w:pos="3776"/>
              </w:tabs>
              <w:rPr>
                <w:sz w:val="24"/>
                <w:szCs w:val="24"/>
              </w:rPr>
            </w:pPr>
            <w:r w:rsidRPr="005371E8">
              <w:rPr>
                <w:sz w:val="24"/>
                <w:szCs w:val="24"/>
              </w:rPr>
              <w:t>33</w:t>
            </w:r>
          </w:p>
        </w:tc>
        <w:tc>
          <w:tcPr>
            <w:tcW w:w="762" w:type="dxa"/>
            <w:shd w:val="clear" w:color="auto" w:fill="auto"/>
          </w:tcPr>
          <w:p w:rsidR="009132F9" w:rsidRPr="005371E8" w:rsidRDefault="009132F9" w:rsidP="007B2CB0">
            <w:pPr>
              <w:tabs>
                <w:tab w:val="left" w:pos="3776"/>
              </w:tabs>
              <w:rPr>
                <w:sz w:val="24"/>
                <w:szCs w:val="24"/>
              </w:rPr>
            </w:pPr>
            <w:r>
              <w:rPr>
                <w:sz w:val="24"/>
                <w:szCs w:val="24"/>
              </w:rPr>
              <w:t>34</w:t>
            </w:r>
          </w:p>
        </w:tc>
        <w:tc>
          <w:tcPr>
            <w:tcW w:w="762" w:type="dxa"/>
            <w:shd w:val="clear" w:color="auto" w:fill="auto"/>
          </w:tcPr>
          <w:p w:rsidR="009132F9" w:rsidRPr="005371E8" w:rsidRDefault="009132F9" w:rsidP="007B2CB0">
            <w:pPr>
              <w:tabs>
                <w:tab w:val="left" w:pos="3776"/>
              </w:tabs>
              <w:rPr>
                <w:sz w:val="24"/>
                <w:szCs w:val="24"/>
              </w:rPr>
            </w:pPr>
            <w:r>
              <w:rPr>
                <w:sz w:val="24"/>
                <w:szCs w:val="24"/>
              </w:rPr>
              <w:t>34</w:t>
            </w:r>
          </w:p>
        </w:tc>
        <w:tc>
          <w:tcPr>
            <w:tcW w:w="762" w:type="dxa"/>
            <w:shd w:val="clear" w:color="auto" w:fill="auto"/>
          </w:tcPr>
          <w:p w:rsidR="009132F9" w:rsidRPr="005371E8" w:rsidRDefault="009132F9" w:rsidP="007B2CB0">
            <w:pPr>
              <w:tabs>
                <w:tab w:val="left" w:pos="3776"/>
              </w:tabs>
              <w:rPr>
                <w:sz w:val="24"/>
                <w:szCs w:val="24"/>
              </w:rPr>
            </w:pPr>
            <w:r>
              <w:rPr>
                <w:sz w:val="24"/>
                <w:szCs w:val="24"/>
              </w:rPr>
              <w:t>34</w:t>
            </w:r>
          </w:p>
        </w:tc>
        <w:tc>
          <w:tcPr>
            <w:tcW w:w="815" w:type="dxa"/>
            <w:shd w:val="clear" w:color="auto" w:fill="auto"/>
          </w:tcPr>
          <w:p w:rsidR="009132F9" w:rsidRPr="005371E8" w:rsidRDefault="009132F9" w:rsidP="007B2CB0">
            <w:pPr>
              <w:tabs>
                <w:tab w:val="left" w:pos="3776"/>
              </w:tabs>
              <w:rPr>
                <w:sz w:val="24"/>
                <w:szCs w:val="24"/>
              </w:rPr>
            </w:pPr>
            <w:r>
              <w:rPr>
                <w:sz w:val="24"/>
                <w:szCs w:val="24"/>
              </w:rPr>
              <w:t>135</w:t>
            </w:r>
          </w:p>
        </w:tc>
      </w:tr>
      <w:tr w:rsidR="009132F9" w:rsidRPr="005371E8" w:rsidTr="007B2CB0">
        <w:tc>
          <w:tcPr>
            <w:tcW w:w="2110" w:type="dxa"/>
            <w:shd w:val="clear" w:color="auto" w:fill="auto"/>
          </w:tcPr>
          <w:p w:rsidR="009132F9" w:rsidRPr="005371E8" w:rsidRDefault="009132F9" w:rsidP="007B2CB0">
            <w:pPr>
              <w:tabs>
                <w:tab w:val="left" w:pos="3776"/>
              </w:tabs>
              <w:rPr>
                <w:sz w:val="24"/>
                <w:szCs w:val="24"/>
              </w:rPr>
            </w:pPr>
            <w:r w:rsidRPr="005371E8">
              <w:rPr>
                <w:sz w:val="24"/>
                <w:szCs w:val="24"/>
              </w:rPr>
              <w:t>Общеинтеллектуальное</w:t>
            </w:r>
          </w:p>
        </w:tc>
        <w:tc>
          <w:tcPr>
            <w:tcW w:w="849" w:type="dxa"/>
            <w:shd w:val="clear" w:color="auto" w:fill="auto"/>
          </w:tcPr>
          <w:p w:rsidR="009132F9" w:rsidRPr="005371E8" w:rsidRDefault="009132F9" w:rsidP="007B2CB0">
            <w:pPr>
              <w:tabs>
                <w:tab w:val="left" w:pos="3776"/>
              </w:tabs>
              <w:rPr>
                <w:sz w:val="24"/>
                <w:szCs w:val="24"/>
              </w:rPr>
            </w:pPr>
            <w:r w:rsidRPr="005371E8">
              <w:rPr>
                <w:sz w:val="24"/>
                <w:szCs w:val="24"/>
              </w:rPr>
              <w:t>1</w:t>
            </w:r>
          </w:p>
        </w:tc>
        <w:tc>
          <w:tcPr>
            <w:tcW w:w="849" w:type="dxa"/>
            <w:shd w:val="clear" w:color="auto" w:fill="auto"/>
          </w:tcPr>
          <w:p w:rsidR="009132F9" w:rsidRPr="005371E8" w:rsidRDefault="009132F9" w:rsidP="007B2CB0">
            <w:pPr>
              <w:tabs>
                <w:tab w:val="left" w:pos="3776"/>
              </w:tabs>
              <w:rPr>
                <w:sz w:val="24"/>
                <w:szCs w:val="24"/>
              </w:rPr>
            </w:pPr>
            <w:r w:rsidRPr="005371E8">
              <w:rPr>
                <w:sz w:val="24"/>
                <w:szCs w:val="24"/>
              </w:rPr>
              <w:t>1</w:t>
            </w:r>
          </w:p>
        </w:tc>
        <w:tc>
          <w:tcPr>
            <w:tcW w:w="849" w:type="dxa"/>
            <w:shd w:val="clear" w:color="auto" w:fill="auto"/>
          </w:tcPr>
          <w:p w:rsidR="009132F9" w:rsidRPr="005371E8" w:rsidRDefault="009132F9" w:rsidP="007B2CB0">
            <w:pPr>
              <w:tabs>
                <w:tab w:val="left" w:pos="3776"/>
              </w:tabs>
              <w:rPr>
                <w:sz w:val="24"/>
                <w:szCs w:val="24"/>
              </w:rPr>
            </w:pPr>
            <w:r w:rsidRPr="005371E8">
              <w:rPr>
                <w:sz w:val="24"/>
                <w:szCs w:val="24"/>
              </w:rPr>
              <w:t>1</w:t>
            </w:r>
          </w:p>
        </w:tc>
        <w:tc>
          <w:tcPr>
            <w:tcW w:w="849" w:type="dxa"/>
            <w:shd w:val="clear" w:color="auto" w:fill="auto"/>
          </w:tcPr>
          <w:p w:rsidR="009132F9" w:rsidRPr="005371E8" w:rsidRDefault="009132F9" w:rsidP="007B2CB0">
            <w:pPr>
              <w:tabs>
                <w:tab w:val="left" w:pos="3776"/>
              </w:tabs>
              <w:rPr>
                <w:sz w:val="24"/>
                <w:szCs w:val="24"/>
              </w:rPr>
            </w:pPr>
            <w:r w:rsidRPr="005371E8">
              <w:rPr>
                <w:sz w:val="24"/>
                <w:szCs w:val="24"/>
              </w:rPr>
              <w:t>1</w:t>
            </w:r>
          </w:p>
        </w:tc>
        <w:tc>
          <w:tcPr>
            <w:tcW w:w="814" w:type="dxa"/>
            <w:shd w:val="clear" w:color="auto" w:fill="auto"/>
          </w:tcPr>
          <w:p w:rsidR="009132F9" w:rsidRPr="005371E8" w:rsidRDefault="009132F9" w:rsidP="007B2CB0">
            <w:pPr>
              <w:tabs>
                <w:tab w:val="left" w:pos="3776"/>
              </w:tabs>
              <w:rPr>
                <w:sz w:val="24"/>
                <w:szCs w:val="24"/>
              </w:rPr>
            </w:pPr>
            <w:r w:rsidRPr="005371E8">
              <w:rPr>
                <w:sz w:val="24"/>
                <w:szCs w:val="24"/>
              </w:rPr>
              <w:t>4</w:t>
            </w:r>
          </w:p>
        </w:tc>
        <w:tc>
          <w:tcPr>
            <w:tcW w:w="762" w:type="dxa"/>
            <w:shd w:val="clear" w:color="auto" w:fill="auto"/>
          </w:tcPr>
          <w:p w:rsidR="009132F9" w:rsidRPr="005371E8" w:rsidRDefault="009132F9" w:rsidP="007B2CB0">
            <w:pPr>
              <w:tabs>
                <w:tab w:val="left" w:pos="3776"/>
              </w:tabs>
              <w:rPr>
                <w:sz w:val="24"/>
                <w:szCs w:val="24"/>
              </w:rPr>
            </w:pPr>
            <w:r w:rsidRPr="005371E8">
              <w:rPr>
                <w:sz w:val="24"/>
                <w:szCs w:val="24"/>
              </w:rPr>
              <w:t>33</w:t>
            </w:r>
          </w:p>
        </w:tc>
        <w:tc>
          <w:tcPr>
            <w:tcW w:w="762" w:type="dxa"/>
            <w:shd w:val="clear" w:color="auto" w:fill="auto"/>
          </w:tcPr>
          <w:p w:rsidR="009132F9" w:rsidRPr="005371E8" w:rsidRDefault="009132F9" w:rsidP="007B2CB0">
            <w:pPr>
              <w:tabs>
                <w:tab w:val="left" w:pos="3776"/>
              </w:tabs>
              <w:rPr>
                <w:sz w:val="24"/>
                <w:szCs w:val="24"/>
              </w:rPr>
            </w:pPr>
            <w:r>
              <w:rPr>
                <w:sz w:val="24"/>
                <w:szCs w:val="24"/>
              </w:rPr>
              <w:t>34</w:t>
            </w:r>
          </w:p>
        </w:tc>
        <w:tc>
          <w:tcPr>
            <w:tcW w:w="762" w:type="dxa"/>
            <w:shd w:val="clear" w:color="auto" w:fill="auto"/>
          </w:tcPr>
          <w:p w:rsidR="009132F9" w:rsidRPr="005371E8" w:rsidRDefault="009132F9" w:rsidP="007B2CB0">
            <w:pPr>
              <w:tabs>
                <w:tab w:val="left" w:pos="3776"/>
              </w:tabs>
              <w:rPr>
                <w:sz w:val="24"/>
                <w:szCs w:val="24"/>
              </w:rPr>
            </w:pPr>
            <w:r>
              <w:rPr>
                <w:sz w:val="24"/>
                <w:szCs w:val="24"/>
              </w:rPr>
              <w:t>34</w:t>
            </w:r>
          </w:p>
        </w:tc>
        <w:tc>
          <w:tcPr>
            <w:tcW w:w="762" w:type="dxa"/>
            <w:shd w:val="clear" w:color="auto" w:fill="auto"/>
          </w:tcPr>
          <w:p w:rsidR="009132F9" w:rsidRPr="005371E8" w:rsidRDefault="009132F9" w:rsidP="007B2CB0">
            <w:pPr>
              <w:tabs>
                <w:tab w:val="left" w:pos="3776"/>
              </w:tabs>
              <w:rPr>
                <w:sz w:val="24"/>
                <w:szCs w:val="24"/>
              </w:rPr>
            </w:pPr>
            <w:r>
              <w:rPr>
                <w:sz w:val="24"/>
                <w:szCs w:val="24"/>
              </w:rPr>
              <w:t>34</w:t>
            </w:r>
          </w:p>
        </w:tc>
        <w:tc>
          <w:tcPr>
            <w:tcW w:w="815" w:type="dxa"/>
            <w:shd w:val="clear" w:color="auto" w:fill="auto"/>
          </w:tcPr>
          <w:p w:rsidR="009132F9" w:rsidRPr="005371E8" w:rsidRDefault="009132F9" w:rsidP="007B2CB0">
            <w:pPr>
              <w:tabs>
                <w:tab w:val="left" w:pos="3776"/>
              </w:tabs>
              <w:rPr>
                <w:sz w:val="24"/>
                <w:szCs w:val="24"/>
              </w:rPr>
            </w:pPr>
            <w:r>
              <w:rPr>
                <w:sz w:val="24"/>
                <w:szCs w:val="24"/>
              </w:rPr>
              <w:t>135</w:t>
            </w:r>
          </w:p>
        </w:tc>
      </w:tr>
      <w:tr w:rsidR="009132F9" w:rsidRPr="005371E8" w:rsidTr="007B2CB0">
        <w:tc>
          <w:tcPr>
            <w:tcW w:w="2110" w:type="dxa"/>
            <w:shd w:val="clear" w:color="auto" w:fill="auto"/>
          </w:tcPr>
          <w:p w:rsidR="009132F9" w:rsidRPr="005371E8" w:rsidRDefault="009132F9" w:rsidP="007B2CB0">
            <w:pPr>
              <w:tabs>
                <w:tab w:val="left" w:pos="3776"/>
              </w:tabs>
              <w:rPr>
                <w:sz w:val="24"/>
                <w:szCs w:val="24"/>
              </w:rPr>
            </w:pPr>
            <w:r w:rsidRPr="005371E8">
              <w:rPr>
                <w:sz w:val="24"/>
                <w:szCs w:val="24"/>
              </w:rPr>
              <w:t>Общекультурное</w:t>
            </w:r>
          </w:p>
        </w:tc>
        <w:tc>
          <w:tcPr>
            <w:tcW w:w="849" w:type="dxa"/>
            <w:shd w:val="clear" w:color="auto" w:fill="auto"/>
          </w:tcPr>
          <w:p w:rsidR="009132F9" w:rsidRPr="005371E8" w:rsidRDefault="009132F9" w:rsidP="007B2CB0">
            <w:pPr>
              <w:tabs>
                <w:tab w:val="left" w:pos="3776"/>
              </w:tabs>
              <w:rPr>
                <w:b/>
                <w:sz w:val="24"/>
                <w:szCs w:val="24"/>
              </w:rPr>
            </w:pPr>
            <w:r w:rsidRPr="005371E8">
              <w:rPr>
                <w:b/>
                <w:sz w:val="24"/>
                <w:szCs w:val="24"/>
              </w:rPr>
              <w:t>1</w:t>
            </w:r>
          </w:p>
        </w:tc>
        <w:tc>
          <w:tcPr>
            <w:tcW w:w="849" w:type="dxa"/>
            <w:shd w:val="clear" w:color="auto" w:fill="auto"/>
          </w:tcPr>
          <w:p w:rsidR="009132F9" w:rsidRPr="005371E8" w:rsidRDefault="009132F9" w:rsidP="007B2CB0">
            <w:pPr>
              <w:tabs>
                <w:tab w:val="left" w:pos="3776"/>
              </w:tabs>
              <w:rPr>
                <w:b/>
                <w:sz w:val="24"/>
                <w:szCs w:val="24"/>
              </w:rPr>
            </w:pPr>
            <w:r w:rsidRPr="005371E8">
              <w:rPr>
                <w:b/>
                <w:sz w:val="24"/>
                <w:szCs w:val="24"/>
              </w:rPr>
              <w:t>1</w:t>
            </w:r>
          </w:p>
        </w:tc>
        <w:tc>
          <w:tcPr>
            <w:tcW w:w="849" w:type="dxa"/>
            <w:shd w:val="clear" w:color="auto" w:fill="auto"/>
          </w:tcPr>
          <w:p w:rsidR="009132F9" w:rsidRPr="005371E8" w:rsidRDefault="009132F9" w:rsidP="007B2CB0">
            <w:pPr>
              <w:tabs>
                <w:tab w:val="left" w:pos="3776"/>
              </w:tabs>
              <w:rPr>
                <w:b/>
                <w:sz w:val="24"/>
                <w:szCs w:val="24"/>
              </w:rPr>
            </w:pPr>
            <w:r w:rsidRPr="005371E8">
              <w:rPr>
                <w:b/>
                <w:sz w:val="24"/>
                <w:szCs w:val="24"/>
              </w:rPr>
              <w:t>1</w:t>
            </w:r>
          </w:p>
        </w:tc>
        <w:tc>
          <w:tcPr>
            <w:tcW w:w="849" w:type="dxa"/>
            <w:shd w:val="clear" w:color="auto" w:fill="auto"/>
          </w:tcPr>
          <w:p w:rsidR="009132F9" w:rsidRPr="005371E8" w:rsidRDefault="009132F9" w:rsidP="007B2CB0">
            <w:pPr>
              <w:tabs>
                <w:tab w:val="left" w:pos="3776"/>
              </w:tabs>
              <w:rPr>
                <w:b/>
                <w:sz w:val="24"/>
                <w:szCs w:val="24"/>
              </w:rPr>
            </w:pPr>
            <w:r w:rsidRPr="005371E8">
              <w:rPr>
                <w:b/>
                <w:sz w:val="24"/>
                <w:szCs w:val="24"/>
              </w:rPr>
              <w:t>1</w:t>
            </w:r>
          </w:p>
        </w:tc>
        <w:tc>
          <w:tcPr>
            <w:tcW w:w="814" w:type="dxa"/>
            <w:shd w:val="clear" w:color="auto" w:fill="auto"/>
          </w:tcPr>
          <w:p w:rsidR="009132F9" w:rsidRPr="005371E8" w:rsidRDefault="009132F9" w:rsidP="007B2CB0">
            <w:pPr>
              <w:tabs>
                <w:tab w:val="left" w:pos="3776"/>
              </w:tabs>
              <w:rPr>
                <w:b/>
                <w:sz w:val="24"/>
                <w:szCs w:val="24"/>
              </w:rPr>
            </w:pPr>
            <w:r w:rsidRPr="005371E8">
              <w:rPr>
                <w:b/>
                <w:sz w:val="24"/>
                <w:szCs w:val="24"/>
              </w:rPr>
              <w:t>4</w:t>
            </w:r>
          </w:p>
        </w:tc>
        <w:tc>
          <w:tcPr>
            <w:tcW w:w="762" w:type="dxa"/>
            <w:shd w:val="clear" w:color="auto" w:fill="auto"/>
          </w:tcPr>
          <w:p w:rsidR="009132F9" w:rsidRPr="005371E8" w:rsidRDefault="009132F9" w:rsidP="007B2CB0">
            <w:pPr>
              <w:tabs>
                <w:tab w:val="left" w:pos="3776"/>
              </w:tabs>
              <w:rPr>
                <w:b/>
                <w:sz w:val="24"/>
                <w:szCs w:val="24"/>
              </w:rPr>
            </w:pPr>
            <w:r w:rsidRPr="005371E8">
              <w:rPr>
                <w:b/>
                <w:sz w:val="24"/>
                <w:szCs w:val="24"/>
              </w:rPr>
              <w:t>33</w:t>
            </w:r>
          </w:p>
        </w:tc>
        <w:tc>
          <w:tcPr>
            <w:tcW w:w="762" w:type="dxa"/>
            <w:shd w:val="clear" w:color="auto" w:fill="auto"/>
          </w:tcPr>
          <w:p w:rsidR="009132F9" w:rsidRPr="005371E8" w:rsidRDefault="009132F9" w:rsidP="007B2CB0">
            <w:pPr>
              <w:tabs>
                <w:tab w:val="left" w:pos="3776"/>
              </w:tabs>
              <w:rPr>
                <w:b/>
                <w:sz w:val="24"/>
                <w:szCs w:val="24"/>
              </w:rPr>
            </w:pPr>
            <w:r>
              <w:rPr>
                <w:b/>
                <w:sz w:val="24"/>
                <w:szCs w:val="24"/>
              </w:rPr>
              <w:t>34</w:t>
            </w:r>
          </w:p>
        </w:tc>
        <w:tc>
          <w:tcPr>
            <w:tcW w:w="762" w:type="dxa"/>
            <w:shd w:val="clear" w:color="auto" w:fill="auto"/>
          </w:tcPr>
          <w:p w:rsidR="009132F9" w:rsidRPr="005371E8" w:rsidRDefault="009132F9" w:rsidP="007B2CB0">
            <w:pPr>
              <w:tabs>
                <w:tab w:val="left" w:pos="3776"/>
              </w:tabs>
              <w:rPr>
                <w:b/>
                <w:sz w:val="24"/>
                <w:szCs w:val="24"/>
              </w:rPr>
            </w:pPr>
            <w:r>
              <w:rPr>
                <w:b/>
                <w:sz w:val="24"/>
                <w:szCs w:val="24"/>
              </w:rPr>
              <w:t>34</w:t>
            </w:r>
          </w:p>
        </w:tc>
        <w:tc>
          <w:tcPr>
            <w:tcW w:w="762" w:type="dxa"/>
            <w:shd w:val="clear" w:color="auto" w:fill="auto"/>
          </w:tcPr>
          <w:p w:rsidR="009132F9" w:rsidRPr="005371E8" w:rsidRDefault="009132F9" w:rsidP="007B2CB0">
            <w:pPr>
              <w:tabs>
                <w:tab w:val="left" w:pos="3776"/>
              </w:tabs>
              <w:rPr>
                <w:b/>
                <w:sz w:val="24"/>
                <w:szCs w:val="24"/>
              </w:rPr>
            </w:pPr>
            <w:r>
              <w:rPr>
                <w:b/>
                <w:sz w:val="24"/>
                <w:szCs w:val="24"/>
              </w:rPr>
              <w:t>34</w:t>
            </w:r>
          </w:p>
        </w:tc>
        <w:tc>
          <w:tcPr>
            <w:tcW w:w="815" w:type="dxa"/>
            <w:shd w:val="clear" w:color="auto" w:fill="auto"/>
          </w:tcPr>
          <w:p w:rsidR="009132F9" w:rsidRPr="005371E8" w:rsidRDefault="009132F9" w:rsidP="007B2CB0">
            <w:pPr>
              <w:tabs>
                <w:tab w:val="left" w:pos="3776"/>
              </w:tabs>
              <w:rPr>
                <w:b/>
                <w:sz w:val="24"/>
                <w:szCs w:val="24"/>
              </w:rPr>
            </w:pPr>
            <w:r>
              <w:rPr>
                <w:b/>
                <w:sz w:val="24"/>
                <w:szCs w:val="24"/>
              </w:rPr>
              <w:t>135</w:t>
            </w:r>
          </w:p>
        </w:tc>
      </w:tr>
      <w:tr w:rsidR="009132F9" w:rsidRPr="005371E8" w:rsidTr="007B2CB0">
        <w:tc>
          <w:tcPr>
            <w:tcW w:w="2110" w:type="dxa"/>
            <w:shd w:val="clear" w:color="auto" w:fill="auto"/>
          </w:tcPr>
          <w:p w:rsidR="009132F9" w:rsidRPr="005371E8" w:rsidRDefault="009132F9" w:rsidP="007B2CB0">
            <w:pPr>
              <w:tabs>
                <w:tab w:val="left" w:pos="3776"/>
              </w:tabs>
              <w:rPr>
                <w:sz w:val="24"/>
                <w:szCs w:val="24"/>
              </w:rPr>
            </w:pPr>
            <w:r w:rsidRPr="005371E8">
              <w:rPr>
                <w:sz w:val="24"/>
                <w:szCs w:val="24"/>
              </w:rPr>
              <w:t>Итого</w:t>
            </w:r>
          </w:p>
        </w:tc>
        <w:tc>
          <w:tcPr>
            <w:tcW w:w="849" w:type="dxa"/>
            <w:shd w:val="clear" w:color="auto" w:fill="auto"/>
          </w:tcPr>
          <w:p w:rsidR="009132F9" w:rsidRPr="005371E8" w:rsidRDefault="009132F9" w:rsidP="007B2CB0">
            <w:pPr>
              <w:tabs>
                <w:tab w:val="left" w:pos="3776"/>
              </w:tabs>
              <w:rPr>
                <w:sz w:val="24"/>
                <w:szCs w:val="24"/>
              </w:rPr>
            </w:pPr>
            <w:r w:rsidRPr="005371E8">
              <w:rPr>
                <w:sz w:val="24"/>
                <w:szCs w:val="24"/>
              </w:rPr>
              <w:t>5</w:t>
            </w:r>
          </w:p>
        </w:tc>
        <w:tc>
          <w:tcPr>
            <w:tcW w:w="849" w:type="dxa"/>
            <w:shd w:val="clear" w:color="auto" w:fill="auto"/>
          </w:tcPr>
          <w:p w:rsidR="009132F9" w:rsidRPr="005371E8" w:rsidRDefault="009132F9" w:rsidP="007B2CB0">
            <w:pPr>
              <w:tabs>
                <w:tab w:val="left" w:pos="3776"/>
              </w:tabs>
              <w:rPr>
                <w:sz w:val="24"/>
                <w:szCs w:val="24"/>
              </w:rPr>
            </w:pPr>
            <w:r w:rsidRPr="005371E8">
              <w:rPr>
                <w:sz w:val="24"/>
                <w:szCs w:val="24"/>
              </w:rPr>
              <w:t>5</w:t>
            </w:r>
          </w:p>
        </w:tc>
        <w:tc>
          <w:tcPr>
            <w:tcW w:w="849" w:type="dxa"/>
            <w:shd w:val="clear" w:color="auto" w:fill="auto"/>
          </w:tcPr>
          <w:p w:rsidR="009132F9" w:rsidRPr="005371E8" w:rsidRDefault="009132F9" w:rsidP="007B2CB0">
            <w:pPr>
              <w:tabs>
                <w:tab w:val="left" w:pos="3776"/>
              </w:tabs>
              <w:rPr>
                <w:sz w:val="24"/>
                <w:szCs w:val="24"/>
              </w:rPr>
            </w:pPr>
            <w:r w:rsidRPr="005371E8">
              <w:rPr>
                <w:sz w:val="24"/>
                <w:szCs w:val="24"/>
              </w:rPr>
              <w:t>5</w:t>
            </w:r>
          </w:p>
        </w:tc>
        <w:tc>
          <w:tcPr>
            <w:tcW w:w="849" w:type="dxa"/>
            <w:shd w:val="clear" w:color="auto" w:fill="auto"/>
          </w:tcPr>
          <w:p w:rsidR="009132F9" w:rsidRPr="005371E8" w:rsidRDefault="009132F9" w:rsidP="007B2CB0">
            <w:pPr>
              <w:tabs>
                <w:tab w:val="left" w:pos="3776"/>
              </w:tabs>
              <w:rPr>
                <w:sz w:val="24"/>
                <w:szCs w:val="24"/>
              </w:rPr>
            </w:pPr>
            <w:r w:rsidRPr="005371E8">
              <w:rPr>
                <w:sz w:val="24"/>
                <w:szCs w:val="24"/>
              </w:rPr>
              <w:t>5</w:t>
            </w:r>
          </w:p>
        </w:tc>
        <w:tc>
          <w:tcPr>
            <w:tcW w:w="814" w:type="dxa"/>
            <w:shd w:val="clear" w:color="auto" w:fill="auto"/>
          </w:tcPr>
          <w:p w:rsidR="009132F9" w:rsidRPr="005371E8" w:rsidRDefault="009132F9" w:rsidP="007B2CB0">
            <w:pPr>
              <w:tabs>
                <w:tab w:val="left" w:pos="3776"/>
              </w:tabs>
              <w:rPr>
                <w:sz w:val="24"/>
                <w:szCs w:val="24"/>
              </w:rPr>
            </w:pPr>
            <w:r w:rsidRPr="005371E8">
              <w:rPr>
                <w:sz w:val="24"/>
                <w:szCs w:val="24"/>
              </w:rPr>
              <w:t>20</w:t>
            </w:r>
          </w:p>
        </w:tc>
        <w:tc>
          <w:tcPr>
            <w:tcW w:w="762" w:type="dxa"/>
            <w:shd w:val="clear" w:color="auto" w:fill="auto"/>
          </w:tcPr>
          <w:p w:rsidR="009132F9" w:rsidRPr="005371E8" w:rsidRDefault="009132F9" w:rsidP="007B2CB0">
            <w:pPr>
              <w:tabs>
                <w:tab w:val="left" w:pos="3776"/>
              </w:tabs>
              <w:rPr>
                <w:sz w:val="24"/>
                <w:szCs w:val="24"/>
              </w:rPr>
            </w:pPr>
            <w:r w:rsidRPr="005371E8">
              <w:rPr>
                <w:sz w:val="24"/>
                <w:szCs w:val="24"/>
              </w:rPr>
              <w:t>165</w:t>
            </w:r>
          </w:p>
        </w:tc>
        <w:tc>
          <w:tcPr>
            <w:tcW w:w="762" w:type="dxa"/>
            <w:shd w:val="clear" w:color="auto" w:fill="auto"/>
          </w:tcPr>
          <w:p w:rsidR="009132F9" w:rsidRPr="005371E8" w:rsidRDefault="009132F9" w:rsidP="007B2CB0">
            <w:pPr>
              <w:tabs>
                <w:tab w:val="left" w:pos="3776"/>
              </w:tabs>
              <w:rPr>
                <w:sz w:val="24"/>
                <w:szCs w:val="24"/>
              </w:rPr>
            </w:pPr>
            <w:r>
              <w:rPr>
                <w:sz w:val="24"/>
                <w:szCs w:val="24"/>
              </w:rPr>
              <w:t>170</w:t>
            </w:r>
          </w:p>
        </w:tc>
        <w:tc>
          <w:tcPr>
            <w:tcW w:w="762" w:type="dxa"/>
            <w:shd w:val="clear" w:color="auto" w:fill="auto"/>
          </w:tcPr>
          <w:p w:rsidR="009132F9" w:rsidRPr="005371E8" w:rsidRDefault="009132F9" w:rsidP="007B2CB0">
            <w:pPr>
              <w:tabs>
                <w:tab w:val="left" w:pos="3776"/>
              </w:tabs>
              <w:rPr>
                <w:sz w:val="24"/>
                <w:szCs w:val="24"/>
              </w:rPr>
            </w:pPr>
            <w:r>
              <w:rPr>
                <w:sz w:val="24"/>
                <w:szCs w:val="24"/>
              </w:rPr>
              <w:t>170</w:t>
            </w:r>
          </w:p>
        </w:tc>
        <w:tc>
          <w:tcPr>
            <w:tcW w:w="762" w:type="dxa"/>
            <w:shd w:val="clear" w:color="auto" w:fill="auto"/>
          </w:tcPr>
          <w:p w:rsidR="009132F9" w:rsidRPr="005371E8" w:rsidRDefault="009132F9" w:rsidP="007B2CB0">
            <w:pPr>
              <w:tabs>
                <w:tab w:val="left" w:pos="3776"/>
              </w:tabs>
              <w:rPr>
                <w:sz w:val="24"/>
                <w:szCs w:val="24"/>
              </w:rPr>
            </w:pPr>
            <w:r>
              <w:rPr>
                <w:sz w:val="24"/>
                <w:szCs w:val="24"/>
              </w:rPr>
              <w:t>170</w:t>
            </w:r>
          </w:p>
        </w:tc>
        <w:tc>
          <w:tcPr>
            <w:tcW w:w="815" w:type="dxa"/>
            <w:shd w:val="clear" w:color="auto" w:fill="auto"/>
          </w:tcPr>
          <w:p w:rsidR="009132F9" w:rsidRPr="005371E8" w:rsidRDefault="009132F9" w:rsidP="007B2CB0">
            <w:pPr>
              <w:tabs>
                <w:tab w:val="left" w:pos="3776"/>
              </w:tabs>
              <w:rPr>
                <w:sz w:val="24"/>
                <w:szCs w:val="24"/>
              </w:rPr>
            </w:pPr>
            <w:r>
              <w:rPr>
                <w:sz w:val="24"/>
                <w:szCs w:val="24"/>
              </w:rPr>
              <w:t>675</w:t>
            </w:r>
          </w:p>
        </w:tc>
      </w:tr>
    </w:tbl>
    <w:p w:rsidR="009132F9" w:rsidRPr="005371E8" w:rsidRDefault="009132F9" w:rsidP="009132F9">
      <w:pPr>
        <w:tabs>
          <w:tab w:val="left" w:pos="3776"/>
        </w:tabs>
        <w:ind w:firstLine="567"/>
        <w:jc w:val="both"/>
        <w:rPr>
          <w:b/>
          <w:sz w:val="24"/>
          <w:szCs w:val="24"/>
        </w:rPr>
      </w:pPr>
    </w:p>
    <w:p w:rsidR="009132F9" w:rsidRPr="005371E8" w:rsidRDefault="009132F9" w:rsidP="009132F9">
      <w:pPr>
        <w:tabs>
          <w:tab w:val="left" w:pos="3776"/>
        </w:tabs>
        <w:ind w:firstLine="567"/>
        <w:jc w:val="both"/>
        <w:rPr>
          <w:b/>
          <w:sz w:val="24"/>
          <w:szCs w:val="24"/>
        </w:rPr>
      </w:pPr>
      <w:r w:rsidRPr="005371E8">
        <w:rPr>
          <w:b/>
          <w:sz w:val="24"/>
          <w:szCs w:val="24"/>
        </w:rPr>
        <w:t>Распределение часов внеурочной деятельности для обучающихся 1-4 классов</w:t>
      </w:r>
    </w:p>
    <w:p w:rsidR="009132F9" w:rsidRPr="005371E8" w:rsidRDefault="009132F9" w:rsidP="009132F9">
      <w:pPr>
        <w:tabs>
          <w:tab w:val="left" w:pos="3776"/>
        </w:tabs>
        <w:ind w:firstLine="567"/>
        <w:jc w:val="both"/>
        <w:rPr>
          <w:b/>
          <w:sz w:val="24"/>
          <w:szCs w:val="24"/>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520"/>
        <w:gridCol w:w="2700"/>
        <w:gridCol w:w="2803"/>
      </w:tblGrid>
      <w:tr w:rsidR="009132F9" w:rsidRPr="005371E8" w:rsidTr="007B2CB0">
        <w:tc>
          <w:tcPr>
            <w:tcW w:w="2160" w:type="dxa"/>
            <w:shd w:val="clear" w:color="auto" w:fill="auto"/>
          </w:tcPr>
          <w:p w:rsidR="009132F9" w:rsidRPr="005371E8" w:rsidRDefault="009132F9" w:rsidP="007B2CB0">
            <w:pPr>
              <w:tabs>
                <w:tab w:val="left" w:pos="3776"/>
              </w:tabs>
              <w:ind w:firstLine="72"/>
              <w:jc w:val="both"/>
              <w:rPr>
                <w:sz w:val="24"/>
                <w:szCs w:val="24"/>
              </w:rPr>
            </w:pPr>
            <w:r w:rsidRPr="005371E8">
              <w:rPr>
                <w:sz w:val="24"/>
                <w:szCs w:val="24"/>
              </w:rPr>
              <w:t>классы</w:t>
            </w:r>
          </w:p>
        </w:tc>
        <w:tc>
          <w:tcPr>
            <w:tcW w:w="2520" w:type="dxa"/>
            <w:shd w:val="clear" w:color="auto" w:fill="auto"/>
          </w:tcPr>
          <w:p w:rsidR="009132F9" w:rsidRPr="005371E8" w:rsidRDefault="009132F9" w:rsidP="007B2CB0">
            <w:pPr>
              <w:tabs>
                <w:tab w:val="left" w:pos="3776"/>
              </w:tabs>
              <w:ind w:firstLine="72"/>
              <w:jc w:val="both"/>
              <w:rPr>
                <w:sz w:val="24"/>
                <w:szCs w:val="24"/>
              </w:rPr>
            </w:pPr>
            <w:r w:rsidRPr="005371E8">
              <w:rPr>
                <w:sz w:val="24"/>
                <w:szCs w:val="24"/>
              </w:rPr>
              <w:t xml:space="preserve">Количество </w:t>
            </w:r>
          </w:p>
          <w:p w:rsidR="009132F9" w:rsidRPr="005371E8" w:rsidRDefault="009132F9" w:rsidP="007B2CB0">
            <w:pPr>
              <w:tabs>
                <w:tab w:val="left" w:pos="3776"/>
              </w:tabs>
              <w:ind w:firstLine="72"/>
              <w:jc w:val="both"/>
              <w:rPr>
                <w:sz w:val="24"/>
                <w:szCs w:val="24"/>
              </w:rPr>
            </w:pPr>
            <w:r w:rsidRPr="005371E8">
              <w:rPr>
                <w:sz w:val="24"/>
                <w:szCs w:val="24"/>
              </w:rPr>
              <w:t>учебных недель</w:t>
            </w:r>
          </w:p>
        </w:tc>
        <w:tc>
          <w:tcPr>
            <w:tcW w:w="2700" w:type="dxa"/>
            <w:shd w:val="clear" w:color="auto" w:fill="auto"/>
          </w:tcPr>
          <w:p w:rsidR="009132F9" w:rsidRPr="005371E8" w:rsidRDefault="009132F9" w:rsidP="007B2CB0">
            <w:pPr>
              <w:tabs>
                <w:tab w:val="left" w:pos="3776"/>
              </w:tabs>
              <w:ind w:firstLine="72"/>
              <w:jc w:val="both"/>
              <w:rPr>
                <w:sz w:val="24"/>
                <w:szCs w:val="24"/>
              </w:rPr>
            </w:pPr>
            <w:r w:rsidRPr="005371E8">
              <w:rPr>
                <w:sz w:val="24"/>
                <w:szCs w:val="24"/>
              </w:rPr>
              <w:t>Количество академических часов в неделю</w:t>
            </w:r>
          </w:p>
        </w:tc>
        <w:tc>
          <w:tcPr>
            <w:tcW w:w="2803" w:type="dxa"/>
            <w:shd w:val="clear" w:color="auto" w:fill="auto"/>
          </w:tcPr>
          <w:p w:rsidR="009132F9" w:rsidRPr="005371E8" w:rsidRDefault="009132F9" w:rsidP="007B2CB0">
            <w:pPr>
              <w:tabs>
                <w:tab w:val="left" w:pos="3776"/>
              </w:tabs>
              <w:ind w:firstLine="72"/>
              <w:jc w:val="both"/>
              <w:rPr>
                <w:sz w:val="24"/>
                <w:szCs w:val="24"/>
              </w:rPr>
            </w:pPr>
            <w:r w:rsidRPr="005371E8">
              <w:rPr>
                <w:sz w:val="24"/>
                <w:szCs w:val="24"/>
              </w:rPr>
              <w:t>Количество академических часов в год</w:t>
            </w:r>
          </w:p>
        </w:tc>
      </w:tr>
      <w:tr w:rsidR="009132F9" w:rsidRPr="005371E8" w:rsidTr="007B2CB0">
        <w:tc>
          <w:tcPr>
            <w:tcW w:w="2160" w:type="dxa"/>
            <w:shd w:val="clear" w:color="auto" w:fill="auto"/>
          </w:tcPr>
          <w:p w:rsidR="009132F9" w:rsidRPr="005371E8" w:rsidRDefault="009132F9" w:rsidP="007B2CB0">
            <w:pPr>
              <w:tabs>
                <w:tab w:val="left" w:pos="3776"/>
              </w:tabs>
              <w:ind w:firstLine="72"/>
              <w:jc w:val="both"/>
              <w:rPr>
                <w:sz w:val="24"/>
                <w:szCs w:val="24"/>
              </w:rPr>
            </w:pPr>
            <w:r w:rsidRPr="005371E8">
              <w:rPr>
                <w:sz w:val="24"/>
                <w:szCs w:val="24"/>
              </w:rPr>
              <w:t>1</w:t>
            </w:r>
          </w:p>
        </w:tc>
        <w:tc>
          <w:tcPr>
            <w:tcW w:w="2520" w:type="dxa"/>
            <w:shd w:val="clear" w:color="auto" w:fill="auto"/>
          </w:tcPr>
          <w:p w:rsidR="009132F9" w:rsidRPr="005371E8" w:rsidRDefault="009132F9" w:rsidP="007B2CB0">
            <w:pPr>
              <w:tabs>
                <w:tab w:val="left" w:pos="3776"/>
              </w:tabs>
              <w:ind w:firstLine="72"/>
              <w:jc w:val="both"/>
              <w:rPr>
                <w:sz w:val="24"/>
                <w:szCs w:val="24"/>
              </w:rPr>
            </w:pPr>
            <w:r w:rsidRPr="005371E8">
              <w:rPr>
                <w:sz w:val="24"/>
                <w:szCs w:val="24"/>
              </w:rPr>
              <w:t>33</w:t>
            </w:r>
          </w:p>
        </w:tc>
        <w:tc>
          <w:tcPr>
            <w:tcW w:w="2700" w:type="dxa"/>
            <w:shd w:val="clear" w:color="auto" w:fill="auto"/>
          </w:tcPr>
          <w:p w:rsidR="009132F9" w:rsidRPr="005371E8" w:rsidRDefault="009132F9" w:rsidP="007B2CB0">
            <w:pPr>
              <w:tabs>
                <w:tab w:val="left" w:pos="3776"/>
              </w:tabs>
              <w:ind w:firstLine="72"/>
              <w:jc w:val="both"/>
              <w:rPr>
                <w:sz w:val="24"/>
                <w:szCs w:val="24"/>
              </w:rPr>
            </w:pPr>
            <w:r w:rsidRPr="005371E8">
              <w:rPr>
                <w:sz w:val="24"/>
                <w:szCs w:val="24"/>
              </w:rPr>
              <w:t>5</w:t>
            </w:r>
          </w:p>
        </w:tc>
        <w:tc>
          <w:tcPr>
            <w:tcW w:w="2803" w:type="dxa"/>
            <w:shd w:val="clear" w:color="auto" w:fill="auto"/>
          </w:tcPr>
          <w:p w:rsidR="009132F9" w:rsidRPr="005371E8" w:rsidRDefault="009132F9" w:rsidP="007B2CB0">
            <w:pPr>
              <w:tabs>
                <w:tab w:val="left" w:pos="3776"/>
              </w:tabs>
              <w:ind w:firstLine="72"/>
              <w:jc w:val="both"/>
              <w:rPr>
                <w:sz w:val="24"/>
                <w:szCs w:val="24"/>
              </w:rPr>
            </w:pPr>
            <w:r w:rsidRPr="005371E8">
              <w:rPr>
                <w:sz w:val="24"/>
                <w:szCs w:val="24"/>
              </w:rPr>
              <w:t>165</w:t>
            </w:r>
          </w:p>
        </w:tc>
      </w:tr>
      <w:tr w:rsidR="009132F9" w:rsidRPr="005371E8" w:rsidTr="007B2CB0">
        <w:tc>
          <w:tcPr>
            <w:tcW w:w="2160" w:type="dxa"/>
            <w:shd w:val="clear" w:color="auto" w:fill="auto"/>
          </w:tcPr>
          <w:p w:rsidR="009132F9" w:rsidRPr="005371E8" w:rsidRDefault="009132F9" w:rsidP="007B2CB0">
            <w:pPr>
              <w:tabs>
                <w:tab w:val="left" w:pos="3776"/>
              </w:tabs>
              <w:ind w:firstLine="72"/>
              <w:jc w:val="both"/>
              <w:rPr>
                <w:sz w:val="24"/>
                <w:szCs w:val="24"/>
              </w:rPr>
            </w:pPr>
            <w:r w:rsidRPr="005371E8">
              <w:rPr>
                <w:sz w:val="24"/>
                <w:szCs w:val="24"/>
              </w:rPr>
              <w:t>2</w:t>
            </w:r>
          </w:p>
        </w:tc>
        <w:tc>
          <w:tcPr>
            <w:tcW w:w="2520" w:type="dxa"/>
            <w:shd w:val="clear" w:color="auto" w:fill="auto"/>
          </w:tcPr>
          <w:p w:rsidR="009132F9" w:rsidRPr="005371E8" w:rsidRDefault="009132F9" w:rsidP="007B2CB0">
            <w:pPr>
              <w:tabs>
                <w:tab w:val="left" w:pos="3776"/>
              </w:tabs>
              <w:ind w:firstLine="72"/>
              <w:jc w:val="both"/>
              <w:rPr>
                <w:sz w:val="24"/>
                <w:szCs w:val="24"/>
              </w:rPr>
            </w:pPr>
            <w:r>
              <w:rPr>
                <w:sz w:val="24"/>
                <w:szCs w:val="24"/>
              </w:rPr>
              <w:t>34</w:t>
            </w:r>
          </w:p>
        </w:tc>
        <w:tc>
          <w:tcPr>
            <w:tcW w:w="2700" w:type="dxa"/>
            <w:shd w:val="clear" w:color="auto" w:fill="auto"/>
          </w:tcPr>
          <w:p w:rsidR="009132F9" w:rsidRPr="005371E8" w:rsidRDefault="009132F9" w:rsidP="007B2CB0">
            <w:pPr>
              <w:tabs>
                <w:tab w:val="left" w:pos="3776"/>
              </w:tabs>
              <w:ind w:firstLine="72"/>
              <w:jc w:val="both"/>
              <w:rPr>
                <w:sz w:val="24"/>
                <w:szCs w:val="24"/>
              </w:rPr>
            </w:pPr>
            <w:r w:rsidRPr="005371E8">
              <w:rPr>
                <w:sz w:val="24"/>
                <w:szCs w:val="24"/>
              </w:rPr>
              <w:t>5</w:t>
            </w:r>
          </w:p>
        </w:tc>
        <w:tc>
          <w:tcPr>
            <w:tcW w:w="2803" w:type="dxa"/>
            <w:shd w:val="clear" w:color="auto" w:fill="auto"/>
          </w:tcPr>
          <w:p w:rsidR="009132F9" w:rsidRPr="005371E8" w:rsidRDefault="009132F9" w:rsidP="007B2CB0">
            <w:pPr>
              <w:tabs>
                <w:tab w:val="left" w:pos="3776"/>
              </w:tabs>
              <w:ind w:firstLine="72"/>
              <w:jc w:val="both"/>
              <w:rPr>
                <w:sz w:val="24"/>
                <w:szCs w:val="24"/>
              </w:rPr>
            </w:pPr>
            <w:r>
              <w:rPr>
                <w:sz w:val="24"/>
                <w:szCs w:val="24"/>
              </w:rPr>
              <w:t>170</w:t>
            </w:r>
          </w:p>
        </w:tc>
      </w:tr>
      <w:tr w:rsidR="009132F9" w:rsidRPr="005371E8" w:rsidTr="007B2CB0">
        <w:tc>
          <w:tcPr>
            <w:tcW w:w="2160" w:type="dxa"/>
            <w:shd w:val="clear" w:color="auto" w:fill="auto"/>
          </w:tcPr>
          <w:p w:rsidR="009132F9" w:rsidRPr="005371E8" w:rsidRDefault="009132F9" w:rsidP="007B2CB0">
            <w:pPr>
              <w:tabs>
                <w:tab w:val="left" w:pos="3776"/>
              </w:tabs>
              <w:ind w:firstLine="72"/>
              <w:jc w:val="both"/>
              <w:rPr>
                <w:sz w:val="24"/>
                <w:szCs w:val="24"/>
              </w:rPr>
            </w:pPr>
            <w:r w:rsidRPr="005371E8">
              <w:rPr>
                <w:sz w:val="24"/>
                <w:szCs w:val="24"/>
              </w:rPr>
              <w:t>3</w:t>
            </w:r>
          </w:p>
        </w:tc>
        <w:tc>
          <w:tcPr>
            <w:tcW w:w="2520" w:type="dxa"/>
            <w:shd w:val="clear" w:color="auto" w:fill="auto"/>
          </w:tcPr>
          <w:p w:rsidR="009132F9" w:rsidRPr="005371E8" w:rsidRDefault="009132F9" w:rsidP="007B2CB0">
            <w:pPr>
              <w:tabs>
                <w:tab w:val="left" w:pos="3776"/>
              </w:tabs>
              <w:ind w:firstLine="72"/>
              <w:jc w:val="both"/>
              <w:rPr>
                <w:sz w:val="24"/>
                <w:szCs w:val="24"/>
              </w:rPr>
            </w:pPr>
            <w:r>
              <w:rPr>
                <w:sz w:val="24"/>
                <w:szCs w:val="24"/>
              </w:rPr>
              <w:t>34</w:t>
            </w:r>
          </w:p>
        </w:tc>
        <w:tc>
          <w:tcPr>
            <w:tcW w:w="2700" w:type="dxa"/>
            <w:shd w:val="clear" w:color="auto" w:fill="auto"/>
          </w:tcPr>
          <w:p w:rsidR="009132F9" w:rsidRPr="005371E8" w:rsidRDefault="009132F9" w:rsidP="007B2CB0">
            <w:pPr>
              <w:tabs>
                <w:tab w:val="left" w:pos="3776"/>
              </w:tabs>
              <w:ind w:firstLine="72"/>
              <w:jc w:val="both"/>
              <w:rPr>
                <w:sz w:val="24"/>
                <w:szCs w:val="24"/>
              </w:rPr>
            </w:pPr>
            <w:r w:rsidRPr="005371E8">
              <w:rPr>
                <w:sz w:val="24"/>
                <w:szCs w:val="24"/>
              </w:rPr>
              <w:t>5</w:t>
            </w:r>
          </w:p>
        </w:tc>
        <w:tc>
          <w:tcPr>
            <w:tcW w:w="2803" w:type="dxa"/>
            <w:shd w:val="clear" w:color="auto" w:fill="auto"/>
          </w:tcPr>
          <w:p w:rsidR="009132F9" w:rsidRPr="005371E8" w:rsidRDefault="009132F9" w:rsidP="007B2CB0">
            <w:pPr>
              <w:tabs>
                <w:tab w:val="left" w:pos="3776"/>
              </w:tabs>
              <w:ind w:firstLine="72"/>
              <w:jc w:val="both"/>
              <w:rPr>
                <w:sz w:val="24"/>
                <w:szCs w:val="24"/>
              </w:rPr>
            </w:pPr>
            <w:r>
              <w:rPr>
                <w:sz w:val="24"/>
                <w:szCs w:val="24"/>
              </w:rPr>
              <w:t>170</w:t>
            </w:r>
          </w:p>
        </w:tc>
      </w:tr>
      <w:tr w:rsidR="009132F9" w:rsidRPr="005371E8" w:rsidTr="007B2CB0">
        <w:tc>
          <w:tcPr>
            <w:tcW w:w="2160" w:type="dxa"/>
            <w:shd w:val="clear" w:color="auto" w:fill="auto"/>
          </w:tcPr>
          <w:p w:rsidR="009132F9" w:rsidRPr="005371E8" w:rsidRDefault="009132F9" w:rsidP="007B2CB0">
            <w:pPr>
              <w:tabs>
                <w:tab w:val="left" w:pos="3776"/>
              </w:tabs>
              <w:ind w:firstLine="72"/>
              <w:jc w:val="both"/>
              <w:rPr>
                <w:sz w:val="24"/>
                <w:szCs w:val="24"/>
              </w:rPr>
            </w:pPr>
            <w:r w:rsidRPr="005371E8">
              <w:rPr>
                <w:sz w:val="24"/>
                <w:szCs w:val="24"/>
              </w:rPr>
              <w:t>4</w:t>
            </w:r>
          </w:p>
        </w:tc>
        <w:tc>
          <w:tcPr>
            <w:tcW w:w="2520" w:type="dxa"/>
            <w:shd w:val="clear" w:color="auto" w:fill="auto"/>
          </w:tcPr>
          <w:p w:rsidR="009132F9" w:rsidRPr="005371E8" w:rsidRDefault="009132F9" w:rsidP="007B2CB0">
            <w:pPr>
              <w:tabs>
                <w:tab w:val="left" w:pos="3776"/>
              </w:tabs>
              <w:ind w:firstLine="72"/>
              <w:jc w:val="both"/>
              <w:rPr>
                <w:sz w:val="24"/>
                <w:szCs w:val="24"/>
              </w:rPr>
            </w:pPr>
            <w:r>
              <w:rPr>
                <w:sz w:val="24"/>
                <w:szCs w:val="24"/>
              </w:rPr>
              <w:t>34</w:t>
            </w:r>
          </w:p>
        </w:tc>
        <w:tc>
          <w:tcPr>
            <w:tcW w:w="2700" w:type="dxa"/>
            <w:shd w:val="clear" w:color="auto" w:fill="auto"/>
          </w:tcPr>
          <w:p w:rsidR="009132F9" w:rsidRPr="005371E8" w:rsidRDefault="009132F9" w:rsidP="007B2CB0">
            <w:pPr>
              <w:tabs>
                <w:tab w:val="left" w:pos="3776"/>
              </w:tabs>
              <w:ind w:firstLine="72"/>
              <w:jc w:val="both"/>
              <w:rPr>
                <w:sz w:val="24"/>
                <w:szCs w:val="24"/>
              </w:rPr>
            </w:pPr>
            <w:r w:rsidRPr="005371E8">
              <w:rPr>
                <w:sz w:val="24"/>
                <w:szCs w:val="24"/>
              </w:rPr>
              <w:t>5</w:t>
            </w:r>
          </w:p>
        </w:tc>
        <w:tc>
          <w:tcPr>
            <w:tcW w:w="2803" w:type="dxa"/>
            <w:shd w:val="clear" w:color="auto" w:fill="auto"/>
          </w:tcPr>
          <w:p w:rsidR="009132F9" w:rsidRPr="005371E8" w:rsidRDefault="009132F9" w:rsidP="007B2CB0">
            <w:pPr>
              <w:tabs>
                <w:tab w:val="left" w:pos="3776"/>
              </w:tabs>
              <w:ind w:firstLine="72"/>
              <w:jc w:val="both"/>
              <w:rPr>
                <w:sz w:val="24"/>
                <w:szCs w:val="24"/>
              </w:rPr>
            </w:pPr>
            <w:r>
              <w:rPr>
                <w:sz w:val="24"/>
                <w:szCs w:val="24"/>
              </w:rPr>
              <w:t>170</w:t>
            </w:r>
          </w:p>
        </w:tc>
      </w:tr>
      <w:tr w:rsidR="009132F9" w:rsidRPr="005371E8" w:rsidTr="007B2CB0">
        <w:tc>
          <w:tcPr>
            <w:tcW w:w="7380" w:type="dxa"/>
            <w:gridSpan w:val="3"/>
            <w:shd w:val="clear" w:color="auto" w:fill="auto"/>
          </w:tcPr>
          <w:p w:rsidR="009132F9" w:rsidRPr="005371E8" w:rsidRDefault="009132F9" w:rsidP="007B2CB0">
            <w:pPr>
              <w:tabs>
                <w:tab w:val="left" w:pos="3776"/>
              </w:tabs>
              <w:ind w:firstLine="72"/>
              <w:jc w:val="both"/>
              <w:rPr>
                <w:sz w:val="24"/>
                <w:szCs w:val="24"/>
              </w:rPr>
            </w:pPr>
          </w:p>
          <w:p w:rsidR="009132F9" w:rsidRPr="005371E8" w:rsidRDefault="009132F9" w:rsidP="007B2CB0">
            <w:pPr>
              <w:tabs>
                <w:tab w:val="left" w:pos="3776"/>
              </w:tabs>
              <w:ind w:firstLine="72"/>
              <w:jc w:val="both"/>
              <w:rPr>
                <w:sz w:val="24"/>
                <w:szCs w:val="24"/>
              </w:rPr>
            </w:pPr>
            <w:r w:rsidRPr="005371E8">
              <w:rPr>
                <w:sz w:val="24"/>
                <w:szCs w:val="24"/>
              </w:rPr>
              <w:t xml:space="preserve"> Итого общий объем внеурочной деятельности</w:t>
            </w:r>
          </w:p>
        </w:tc>
        <w:tc>
          <w:tcPr>
            <w:tcW w:w="2803" w:type="dxa"/>
            <w:shd w:val="clear" w:color="auto" w:fill="auto"/>
          </w:tcPr>
          <w:p w:rsidR="009132F9" w:rsidRPr="005371E8" w:rsidRDefault="009132F9" w:rsidP="007B2CB0">
            <w:pPr>
              <w:tabs>
                <w:tab w:val="left" w:pos="3776"/>
              </w:tabs>
              <w:ind w:firstLine="72"/>
              <w:jc w:val="both"/>
              <w:rPr>
                <w:sz w:val="24"/>
                <w:szCs w:val="24"/>
              </w:rPr>
            </w:pPr>
            <w:r w:rsidRPr="005371E8">
              <w:rPr>
                <w:sz w:val="24"/>
                <w:szCs w:val="24"/>
              </w:rPr>
              <w:t>6</w:t>
            </w:r>
            <w:r>
              <w:rPr>
                <w:sz w:val="24"/>
                <w:szCs w:val="24"/>
              </w:rPr>
              <w:t>75</w:t>
            </w:r>
          </w:p>
          <w:p w:rsidR="009132F9" w:rsidRPr="005371E8" w:rsidRDefault="009132F9" w:rsidP="007B2CB0">
            <w:pPr>
              <w:tabs>
                <w:tab w:val="left" w:pos="3776"/>
              </w:tabs>
              <w:ind w:firstLine="72"/>
              <w:jc w:val="both"/>
              <w:rPr>
                <w:sz w:val="24"/>
                <w:szCs w:val="24"/>
              </w:rPr>
            </w:pPr>
          </w:p>
        </w:tc>
      </w:tr>
    </w:tbl>
    <w:p w:rsidR="009132F9" w:rsidRDefault="009132F9" w:rsidP="009132F9">
      <w:pPr>
        <w:tabs>
          <w:tab w:val="left" w:pos="3776"/>
        </w:tabs>
        <w:ind w:firstLine="567"/>
        <w:jc w:val="both"/>
        <w:rPr>
          <w:b/>
          <w:sz w:val="24"/>
          <w:szCs w:val="24"/>
        </w:rPr>
      </w:pPr>
    </w:p>
    <w:p w:rsidR="009132F9" w:rsidRDefault="009132F9" w:rsidP="009132F9">
      <w:pPr>
        <w:tabs>
          <w:tab w:val="left" w:pos="3776"/>
        </w:tabs>
        <w:ind w:firstLine="567"/>
        <w:jc w:val="center"/>
        <w:rPr>
          <w:b/>
          <w:sz w:val="24"/>
          <w:szCs w:val="24"/>
        </w:rPr>
      </w:pPr>
    </w:p>
    <w:p w:rsidR="009132F9" w:rsidRDefault="009132F9" w:rsidP="009132F9">
      <w:pPr>
        <w:tabs>
          <w:tab w:val="left" w:pos="3776"/>
        </w:tabs>
        <w:ind w:firstLine="567"/>
        <w:jc w:val="center"/>
        <w:rPr>
          <w:b/>
          <w:sz w:val="24"/>
          <w:szCs w:val="24"/>
        </w:rPr>
      </w:pPr>
    </w:p>
    <w:p w:rsidR="009132F9" w:rsidRPr="005371E8" w:rsidRDefault="009132F9" w:rsidP="009132F9">
      <w:pPr>
        <w:tabs>
          <w:tab w:val="left" w:pos="3776"/>
        </w:tabs>
        <w:ind w:firstLine="567"/>
        <w:jc w:val="center"/>
        <w:rPr>
          <w:b/>
          <w:sz w:val="24"/>
          <w:szCs w:val="24"/>
        </w:rPr>
      </w:pPr>
      <w:r w:rsidRPr="005371E8">
        <w:rPr>
          <w:b/>
          <w:sz w:val="24"/>
          <w:szCs w:val="24"/>
        </w:rPr>
        <w:t>Соотношение обязательной части ООП НОО и части,</w:t>
      </w:r>
    </w:p>
    <w:p w:rsidR="009132F9" w:rsidRDefault="009132F9" w:rsidP="009132F9">
      <w:pPr>
        <w:tabs>
          <w:tab w:val="left" w:pos="3776"/>
        </w:tabs>
        <w:ind w:firstLine="567"/>
        <w:jc w:val="center"/>
        <w:rPr>
          <w:b/>
          <w:sz w:val="24"/>
          <w:szCs w:val="24"/>
        </w:rPr>
      </w:pPr>
      <w:r w:rsidRPr="005371E8">
        <w:rPr>
          <w:b/>
          <w:sz w:val="24"/>
          <w:szCs w:val="24"/>
        </w:rPr>
        <w:t>формируемой участниками образовательных отношений</w:t>
      </w:r>
    </w:p>
    <w:p w:rsidR="009132F9" w:rsidRPr="005371E8" w:rsidRDefault="009132F9" w:rsidP="009132F9">
      <w:pPr>
        <w:tabs>
          <w:tab w:val="left" w:pos="3776"/>
        </w:tabs>
        <w:ind w:firstLine="567"/>
        <w:jc w:val="center"/>
        <w:rPr>
          <w:b/>
          <w:sz w:val="24"/>
          <w:szCs w:val="24"/>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880"/>
        <w:gridCol w:w="2750"/>
        <w:gridCol w:w="2393"/>
      </w:tblGrid>
      <w:tr w:rsidR="009132F9" w:rsidRPr="005371E8" w:rsidTr="007B2CB0">
        <w:tc>
          <w:tcPr>
            <w:tcW w:w="2160" w:type="dxa"/>
            <w:vMerge w:val="restart"/>
            <w:shd w:val="clear" w:color="auto" w:fill="auto"/>
          </w:tcPr>
          <w:p w:rsidR="009132F9" w:rsidRPr="005371E8" w:rsidRDefault="009132F9" w:rsidP="007B2CB0">
            <w:pPr>
              <w:tabs>
                <w:tab w:val="left" w:pos="3776"/>
              </w:tabs>
              <w:ind w:firstLine="567"/>
              <w:jc w:val="both"/>
              <w:rPr>
                <w:sz w:val="24"/>
                <w:szCs w:val="24"/>
              </w:rPr>
            </w:pPr>
            <w:r w:rsidRPr="005371E8">
              <w:rPr>
                <w:sz w:val="24"/>
                <w:szCs w:val="24"/>
              </w:rPr>
              <w:t>классы</w:t>
            </w:r>
          </w:p>
        </w:tc>
        <w:tc>
          <w:tcPr>
            <w:tcW w:w="5630" w:type="dxa"/>
            <w:gridSpan w:val="2"/>
            <w:shd w:val="clear" w:color="auto" w:fill="auto"/>
          </w:tcPr>
          <w:p w:rsidR="009132F9" w:rsidRPr="005371E8" w:rsidRDefault="009132F9" w:rsidP="007B2CB0">
            <w:pPr>
              <w:tabs>
                <w:tab w:val="left" w:pos="3776"/>
              </w:tabs>
              <w:jc w:val="both"/>
              <w:rPr>
                <w:sz w:val="24"/>
                <w:szCs w:val="24"/>
              </w:rPr>
            </w:pPr>
            <w:r w:rsidRPr="005371E8">
              <w:rPr>
                <w:sz w:val="24"/>
                <w:szCs w:val="24"/>
              </w:rPr>
              <w:t>Учебная деятель</w:t>
            </w:r>
            <w:r>
              <w:rPr>
                <w:sz w:val="24"/>
                <w:szCs w:val="24"/>
              </w:rPr>
              <w:t xml:space="preserve">ность (по учебному плану – </w:t>
            </w:r>
            <w:r>
              <w:rPr>
                <w:sz w:val="24"/>
                <w:szCs w:val="24"/>
              </w:rPr>
              <w:lastRenderedPageBreak/>
              <w:t>_3714</w:t>
            </w:r>
            <w:r w:rsidRPr="005371E8">
              <w:rPr>
                <w:sz w:val="24"/>
                <w:szCs w:val="24"/>
              </w:rPr>
              <w:t>_____ часов)</w:t>
            </w:r>
          </w:p>
        </w:tc>
        <w:tc>
          <w:tcPr>
            <w:tcW w:w="2393" w:type="dxa"/>
            <w:shd w:val="clear" w:color="auto" w:fill="auto"/>
          </w:tcPr>
          <w:p w:rsidR="009132F9" w:rsidRPr="005371E8" w:rsidRDefault="009132F9" w:rsidP="007B2CB0">
            <w:pPr>
              <w:tabs>
                <w:tab w:val="left" w:pos="3776"/>
              </w:tabs>
              <w:jc w:val="both"/>
              <w:rPr>
                <w:sz w:val="24"/>
                <w:szCs w:val="24"/>
              </w:rPr>
            </w:pPr>
            <w:r w:rsidRPr="005371E8">
              <w:rPr>
                <w:sz w:val="24"/>
                <w:szCs w:val="24"/>
              </w:rPr>
              <w:lastRenderedPageBreak/>
              <w:t xml:space="preserve">Внеурочная </w:t>
            </w:r>
            <w:r w:rsidRPr="005371E8">
              <w:rPr>
                <w:sz w:val="24"/>
                <w:szCs w:val="24"/>
              </w:rPr>
              <w:lastRenderedPageBreak/>
              <w:t>деятельность</w:t>
            </w:r>
          </w:p>
        </w:tc>
      </w:tr>
      <w:tr w:rsidR="009132F9" w:rsidRPr="005371E8" w:rsidTr="007B2CB0">
        <w:tc>
          <w:tcPr>
            <w:tcW w:w="2160" w:type="dxa"/>
            <w:vMerge/>
            <w:shd w:val="clear" w:color="auto" w:fill="auto"/>
          </w:tcPr>
          <w:p w:rsidR="009132F9" w:rsidRPr="005371E8" w:rsidRDefault="009132F9" w:rsidP="007B2CB0">
            <w:pPr>
              <w:tabs>
                <w:tab w:val="left" w:pos="3776"/>
              </w:tabs>
              <w:ind w:firstLine="567"/>
              <w:jc w:val="both"/>
              <w:rPr>
                <w:sz w:val="24"/>
                <w:szCs w:val="24"/>
              </w:rPr>
            </w:pPr>
          </w:p>
        </w:tc>
        <w:tc>
          <w:tcPr>
            <w:tcW w:w="2880" w:type="dxa"/>
            <w:shd w:val="clear" w:color="auto" w:fill="auto"/>
          </w:tcPr>
          <w:p w:rsidR="009132F9" w:rsidRPr="005371E8" w:rsidRDefault="009132F9" w:rsidP="007B2CB0">
            <w:pPr>
              <w:tabs>
                <w:tab w:val="left" w:pos="3776"/>
              </w:tabs>
              <w:ind w:firstLine="567"/>
              <w:jc w:val="both"/>
              <w:rPr>
                <w:sz w:val="24"/>
                <w:szCs w:val="24"/>
              </w:rPr>
            </w:pPr>
            <w:r w:rsidRPr="005371E8">
              <w:rPr>
                <w:sz w:val="24"/>
                <w:szCs w:val="24"/>
              </w:rPr>
              <w:t>Обязательная часть</w:t>
            </w:r>
          </w:p>
        </w:tc>
        <w:tc>
          <w:tcPr>
            <w:tcW w:w="2750" w:type="dxa"/>
            <w:shd w:val="clear" w:color="auto" w:fill="auto"/>
          </w:tcPr>
          <w:p w:rsidR="009132F9" w:rsidRPr="005371E8" w:rsidRDefault="009132F9" w:rsidP="007B2CB0">
            <w:pPr>
              <w:tabs>
                <w:tab w:val="left" w:pos="3776"/>
              </w:tabs>
              <w:ind w:firstLine="567"/>
              <w:jc w:val="both"/>
              <w:rPr>
                <w:sz w:val="24"/>
                <w:szCs w:val="24"/>
              </w:rPr>
            </w:pPr>
            <w:r w:rsidRPr="005371E8">
              <w:rPr>
                <w:sz w:val="24"/>
                <w:szCs w:val="24"/>
              </w:rPr>
              <w:t>Часть, формируемая участниками образовательных отношений</w:t>
            </w:r>
          </w:p>
        </w:tc>
        <w:tc>
          <w:tcPr>
            <w:tcW w:w="2393" w:type="dxa"/>
            <w:shd w:val="clear" w:color="auto" w:fill="auto"/>
          </w:tcPr>
          <w:p w:rsidR="009132F9" w:rsidRPr="005371E8" w:rsidRDefault="009132F9" w:rsidP="007B2CB0">
            <w:pPr>
              <w:tabs>
                <w:tab w:val="left" w:pos="3776"/>
              </w:tabs>
              <w:ind w:firstLine="567"/>
              <w:jc w:val="both"/>
              <w:rPr>
                <w:sz w:val="24"/>
                <w:szCs w:val="24"/>
              </w:rPr>
            </w:pPr>
            <w:r w:rsidRPr="005371E8">
              <w:rPr>
                <w:sz w:val="24"/>
                <w:szCs w:val="24"/>
              </w:rPr>
              <w:t>Не менее</w:t>
            </w:r>
          </w:p>
        </w:tc>
      </w:tr>
      <w:tr w:rsidR="009132F9" w:rsidRPr="005371E8" w:rsidTr="007B2CB0">
        <w:tc>
          <w:tcPr>
            <w:tcW w:w="2160" w:type="dxa"/>
            <w:shd w:val="clear" w:color="auto" w:fill="auto"/>
          </w:tcPr>
          <w:p w:rsidR="009132F9" w:rsidRPr="005371E8" w:rsidRDefault="009132F9" w:rsidP="007B2CB0">
            <w:pPr>
              <w:tabs>
                <w:tab w:val="left" w:pos="3776"/>
              </w:tabs>
              <w:ind w:firstLine="567"/>
              <w:jc w:val="both"/>
              <w:rPr>
                <w:sz w:val="24"/>
                <w:szCs w:val="24"/>
              </w:rPr>
            </w:pPr>
            <w:r w:rsidRPr="005371E8">
              <w:rPr>
                <w:sz w:val="24"/>
                <w:szCs w:val="24"/>
              </w:rPr>
              <w:t>1</w:t>
            </w:r>
          </w:p>
        </w:tc>
        <w:tc>
          <w:tcPr>
            <w:tcW w:w="2880" w:type="dxa"/>
            <w:shd w:val="clear" w:color="auto" w:fill="auto"/>
          </w:tcPr>
          <w:p w:rsidR="009132F9" w:rsidRPr="005371E8" w:rsidRDefault="009132F9" w:rsidP="007B2CB0">
            <w:pPr>
              <w:tabs>
                <w:tab w:val="left" w:pos="3776"/>
              </w:tabs>
              <w:ind w:firstLine="567"/>
              <w:jc w:val="both"/>
              <w:rPr>
                <w:sz w:val="24"/>
                <w:szCs w:val="24"/>
              </w:rPr>
            </w:pPr>
            <w:r w:rsidRPr="005371E8">
              <w:rPr>
                <w:sz w:val="24"/>
                <w:szCs w:val="24"/>
              </w:rPr>
              <w:t>693</w:t>
            </w:r>
          </w:p>
        </w:tc>
        <w:tc>
          <w:tcPr>
            <w:tcW w:w="2750" w:type="dxa"/>
            <w:shd w:val="clear" w:color="auto" w:fill="auto"/>
          </w:tcPr>
          <w:p w:rsidR="009132F9" w:rsidRPr="005371E8" w:rsidRDefault="009132F9" w:rsidP="007B2CB0">
            <w:pPr>
              <w:tabs>
                <w:tab w:val="left" w:pos="3776"/>
              </w:tabs>
              <w:ind w:firstLine="567"/>
              <w:jc w:val="both"/>
              <w:rPr>
                <w:sz w:val="24"/>
                <w:szCs w:val="24"/>
              </w:rPr>
            </w:pPr>
            <w:r>
              <w:rPr>
                <w:sz w:val="24"/>
                <w:szCs w:val="24"/>
              </w:rPr>
              <w:t>165</w:t>
            </w:r>
          </w:p>
        </w:tc>
        <w:tc>
          <w:tcPr>
            <w:tcW w:w="2393" w:type="dxa"/>
            <w:shd w:val="clear" w:color="auto" w:fill="auto"/>
          </w:tcPr>
          <w:p w:rsidR="009132F9" w:rsidRPr="005371E8" w:rsidRDefault="009132F9" w:rsidP="007B2CB0">
            <w:pPr>
              <w:tabs>
                <w:tab w:val="left" w:pos="3776"/>
              </w:tabs>
              <w:ind w:firstLine="567"/>
              <w:jc w:val="both"/>
              <w:rPr>
                <w:sz w:val="24"/>
                <w:szCs w:val="24"/>
              </w:rPr>
            </w:pPr>
            <w:r w:rsidRPr="005371E8">
              <w:rPr>
                <w:sz w:val="24"/>
                <w:szCs w:val="24"/>
              </w:rPr>
              <w:t>165</w:t>
            </w:r>
          </w:p>
        </w:tc>
      </w:tr>
      <w:tr w:rsidR="009132F9" w:rsidRPr="005371E8" w:rsidTr="007B2CB0">
        <w:tc>
          <w:tcPr>
            <w:tcW w:w="2160" w:type="dxa"/>
            <w:shd w:val="clear" w:color="auto" w:fill="auto"/>
          </w:tcPr>
          <w:p w:rsidR="009132F9" w:rsidRPr="005371E8" w:rsidRDefault="009132F9" w:rsidP="007B2CB0">
            <w:pPr>
              <w:tabs>
                <w:tab w:val="left" w:pos="3776"/>
              </w:tabs>
              <w:ind w:firstLine="567"/>
              <w:jc w:val="both"/>
              <w:rPr>
                <w:sz w:val="24"/>
                <w:szCs w:val="24"/>
              </w:rPr>
            </w:pPr>
            <w:r w:rsidRPr="005371E8">
              <w:rPr>
                <w:sz w:val="24"/>
                <w:szCs w:val="24"/>
              </w:rPr>
              <w:t>2</w:t>
            </w:r>
          </w:p>
        </w:tc>
        <w:tc>
          <w:tcPr>
            <w:tcW w:w="2880" w:type="dxa"/>
            <w:shd w:val="clear" w:color="auto" w:fill="auto"/>
          </w:tcPr>
          <w:p w:rsidR="009132F9" w:rsidRPr="005371E8" w:rsidRDefault="009132F9" w:rsidP="007B2CB0">
            <w:pPr>
              <w:tabs>
                <w:tab w:val="left" w:pos="3776"/>
              </w:tabs>
              <w:ind w:firstLine="567"/>
              <w:jc w:val="both"/>
              <w:rPr>
                <w:sz w:val="24"/>
                <w:szCs w:val="24"/>
              </w:rPr>
            </w:pPr>
            <w:r>
              <w:rPr>
                <w:sz w:val="24"/>
                <w:szCs w:val="24"/>
              </w:rPr>
              <w:t>782</w:t>
            </w:r>
          </w:p>
        </w:tc>
        <w:tc>
          <w:tcPr>
            <w:tcW w:w="2750" w:type="dxa"/>
            <w:shd w:val="clear" w:color="auto" w:fill="auto"/>
          </w:tcPr>
          <w:p w:rsidR="009132F9" w:rsidRPr="005371E8" w:rsidRDefault="009132F9" w:rsidP="007B2CB0">
            <w:pPr>
              <w:tabs>
                <w:tab w:val="left" w:pos="3776"/>
              </w:tabs>
              <w:ind w:firstLine="72"/>
              <w:jc w:val="center"/>
              <w:rPr>
                <w:sz w:val="24"/>
                <w:szCs w:val="24"/>
              </w:rPr>
            </w:pPr>
            <w:r>
              <w:rPr>
                <w:sz w:val="24"/>
                <w:szCs w:val="24"/>
              </w:rPr>
              <w:t>175</w:t>
            </w:r>
          </w:p>
        </w:tc>
        <w:tc>
          <w:tcPr>
            <w:tcW w:w="2393" w:type="dxa"/>
            <w:shd w:val="clear" w:color="auto" w:fill="auto"/>
          </w:tcPr>
          <w:p w:rsidR="009132F9" w:rsidRPr="005371E8" w:rsidRDefault="009132F9" w:rsidP="007B2CB0">
            <w:pPr>
              <w:tabs>
                <w:tab w:val="left" w:pos="3776"/>
              </w:tabs>
              <w:ind w:firstLine="567"/>
              <w:jc w:val="both"/>
              <w:rPr>
                <w:sz w:val="24"/>
                <w:szCs w:val="24"/>
              </w:rPr>
            </w:pPr>
            <w:r>
              <w:rPr>
                <w:sz w:val="24"/>
                <w:szCs w:val="24"/>
              </w:rPr>
              <w:t>175</w:t>
            </w:r>
          </w:p>
        </w:tc>
      </w:tr>
      <w:tr w:rsidR="009132F9" w:rsidRPr="005371E8" w:rsidTr="007B2CB0">
        <w:trPr>
          <w:trHeight w:val="281"/>
        </w:trPr>
        <w:tc>
          <w:tcPr>
            <w:tcW w:w="2160" w:type="dxa"/>
            <w:shd w:val="clear" w:color="auto" w:fill="auto"/>
          </w:tcPr>
          <w:p w:rsidR="009132F9" w:rsidRPr="005371E8" w:rsidRDefault="009132F9" w:rsidP="007B2CB0">
            <w:pPr>
              <w:tabs>
                <w:tab w:val="left" w:pos="3776"/>
              </w:tabs>
              <w:ind w:firstLine="567"/>
              <w:jc w:val="both"/>
              <w:rPr>
                <w:sz w:val="24"/>
                <w:szCs w:val="24"/>
              </w:rPr>
            </w:pPr>
            <w:r w:rsidRPr="005371E8">
              <w:rPr>
                <w:sz w:val="24"/>
                <w:szCs w:val="24"/>
              </w:rPr>
              <w:t>3</w:t>
            </w:r>
          </w:p>
        </w:tc>
        <w:tc>
          <w:tcPr>
            <w:tcW w:w="2880" w:type="dxa"/>
            <w:shd w:val="clear" w:color="auto" w:fill="auto"/>
          </w:tcPr>
          <w:p w:rsidR="009132F9" w:rsidRPr="005371E8" w:rsidRDefault="009132F9" w:rsidP="007B2CB0">
            <w:pPr>
              <w:tabs>
                <w:tab w:val="left" w:pos="3776"/>
              </w:tabs>
              <w:ind w:firstLine="567"/>
              <w:jc w:val="both"/>
              <w:rPr>
                <w:sz w:val="24"/>
                <w:szCs w:val="24"/>
              </w:rPr>
            </w:pPr>
            <w:r>
              <w:rPr>
                <w:sz w:val="24"/>
                <w:szCs w:val="24"/>
              </w:rPr>
              <w:t>782</w:t>
            </w:r>
          </w:p>
        </w:tc>
        <w:tc>
          <w:tcPr>
            <w:tcW w:w="2750" w:type="dxa"/>
            <w:shd w:val="clear" w:color="auto" w:fill="auto"/>
          </w:tcPr>
          <w:p w:rsidR="009132F9" w:rsidRDefault="009132F9" w:rsidP="007B2CB0">
            <w:pPr>
              <w:ind w:firstLine="72"/>
              <w:jc w:val="center"/>
            </w:pPr>
            <w:r w:rsidRPr="0096317F">
              <w:rPr>
                <w:sz w:val="24"/>
                <w:szCs w:val="24"/>
              </w:rPr>
              <w:t>175</w:t>
            </w:r>
          </w:p>
        </w:tc>
        <w:tc>
          <w:tcPr>
            <w:tcW w:w="2393" w:type="dxa"/>
            <w:shd w:val="clear" w:color="auto" w:fill="auto"/>
          </w:tcPr>
          <w:p w:rsidR="009132F9" w:rsidRPr="005371E8" w:rsidRDefault="009132F9" w:rsidP="007B2CB0">
            <w:pPr>
              <w:tabs>
                <w:tab w:val="left" w:pos="3776"/>
              </w:tabs>
              <w:ind w:firstLine="567"/>
              <w:jc w:val="both"/>
              <w:rPr>
                <w:sz w:val="24"/>
                <w:szCs w:val="24"/>
              </w:rPr>
            </w:pPr>
            <w:r>
              <w:rPr>
                <w:sz w:val="24"/>
                <w:szCs w:val="24"/>
              </w:rPr>
              <w:t>175</w:t>
            </w:r>
          </w:p>
        </w:tc>
      </w:tr>
      <w:tr w:rsidR="009132F9" w:rsidRPr="005371E8" w:rsidTr="007B2CB0">
        <w:trPr>
          <w:trHeight w:val="289"/>
        </w:trPr>
        <w:tc>
          <w:tcPr>
            <w:tcW w:w="2160" w:type="dxa"/>
            <w:shd w:val="clear" w:color="auto" w:fill="auto"/>
          </w:tcPr>
          <w:p w:rsidR="009132F9" w:rsidRPr="005371E8" w:rsidRDefault="009132F9" w:rsidP="007B2CB0">
            <w:pPr>
              <w:tabs>
                <w:tab w:val="left" w:pos="3776"/>
              </w:tabs>
              <w:ind w:firstLine="567"/>
              <w:jc w:val="both"/>
              <w:rPr>
                <w:sz w:val="24"/>
                <w:szCs w:val="24"/>
              </w:rPr>
            </w:pPr>
            <w:r w:rsidRPr="005371E8">
              <w:rPr>
                <w:sz w:val="24"/>
                <w:szCs w:val="24"/>
              </w:rPr>
              <w:t>4</w:t>
            </w:r>
          </w:p>
        </w:tc>
        <w:tc>
          <w:tcPr>
            <w:tcW w:w="2880" w:type="dxa"/>
            <w:shd w:val="clear" w:color="auto" w:fill="auto"/>
          </w:tcPr>
          <w:p w:rsidR="009132F9" w:rsidRPr="005371E8" w:rsidRDefault="009132F9" w:rsidP="007B2CB0">
            <w:pPr>
              <w:tabs>
                <w:tab w:val="left" w:pos="3776"/>
              </w:tabs>
              <w:ind w:firstLine="567"/>
              <w:jc w:val="both"/>
              <w:rPr>
                <w:sz w:val="24"/>
                <w:szCs w:val="24"/>
              </w:rPr>
            </w:pPr>
            <w:r>
              <w:rPr>
                <w:sz w:val="24"/>
                <w:szCs w:val="24"/>
              </w:rPr>
              <w:t>782</w:t>
            </w:r>
          </w:p>
        </w:tc>
        <w:tc>
          <w:tcPr>
            <w:tcW w:w="2750" w:type="dxa"/>
            <w:shd w:val="clear" w:color="auto" w:fill="auto"/>
          </w:tcPr>
          <w:p w:rsidR="009132F9" w:rsidRDefault="009132F9" w:rsidP="007B2CB0">
            <w:pPr>
              <w:ind w:firstLine="72"/>
              <w:jc w:val="center"/>
            </w:pPr>
            <w:r w:rsidRPr="0096317F">
              <w:rPr>
                <w:sz w:val="24"/>
                <w:szCs w:val="24"/>
              </w:rPr>
              <w:t>175</w:t>
            </w:r>
          </w:p>
        </w:tc>
        <w:tc>
          <w:tcPr>
            <w:tcW w:w="2393" w:type="dxa"/>
            <w:shd w:val="clear" w:color="auto" w:fill="auto"/>
          </w:tcPr>
          <w:p w:rsidR="009132F9" w:rsidRPr="005371E8" w:rsidRDefault="009132F9" w:rsidP="007B2CB0">
            <w:pPr>
              <w:tabs>
                <w:tab w:val="left" w:pos="3776"/>
              </w:tabs>
              <w:ind w:firstLine="567"/>
              <w:jc w:val="both"/>
              <w:rPr>
                <w:sz w:val="24"/>
                <w:szCs w:val="24"/>
              </w:rPr>
            </w:pPr>
            <w:r>
              <w:rPr>
                <w:sz w:val="24"/>
                <w:szCs w:val="24"/>
              </w:rPr>
              <w:t>175</w:t>
            </w:r>
          </w:p>
        </w:tc>
      </w:tr>
      <w:tr w:rsidR="009132F9" w:rsidRPr="005371E8" w:rsidTr="007B2CB0">
        <w:tc>
          <w:tcPr>
            <w:tcW w:w="2160" w:type="dxa"/>
            <w:vMerge w:val="restart"/>
            <w:shd w:val="clear" w:color="auto" w:fill="auto"/>
          </w:tcPr>
          <w:p w:rsidR="009132F9" w:rsidRPr="005371E8" w:rsidRDefault="009132F9" w:rsidP="007B2CB0">
            <w:pPr>
              <w:tabs>
                <w:tab w:val="left" w:pos="3776"/>
              </w:tabs>
              <w:ind w:firstLine="567"/>
              <w:jc w:val="both"/>
              <w:rPr>
                <w:sz w:val="24"/>
                <w:szCs w:val="24"/>
              </w:rPr>
            </w:pPr>
            <w:r w:rsidRPr="005371E8">
              <w:rPr>
                <w:sz w:val="24"/>
                <w:szCs w:val="24"/>
              </w:rPr>
              <w:t>Итого на реализацию ООП НОО</w:t>
            </w:r>
          </w:p>
        </w:tc>
        <w:tc>
          <w:tcPr>
            <w:tcW w:w="2880" w:type="dxa"/>
            <w:shd w:val="clear" w:color="auto" w:fill="auto"/>
          </w:tcPr>
          <w:p w:rsidR="009132F9" w:rsidRPr="005371E8" w:rsidRDefault="009132F9" w:rsidP="007B2CB0">
            <w:pPr>
              <w:tabs>
                <w:tab w:val="left" w:pos="3776"/>
              </w:tabs>
              <w:ind w:firstLine="567"/>
              <w:jc w:val="both"/>
              <w:rPr>
                <w:sz w:val="24"/>
                <w:szCs w:val="24"/>
              </w:rPr>
            </w:pPr>
          </w:p>
        </w:tc>
        <w:tc>
          <w:tcPr>
            <w:tcW w:w="2750" w:type="dxa"/>
            <w:shd w:val="clear" w:color="auto" w:fill="auto"/>
          </w:tcPr>
          <w:p w:rsidR="009132F9" w:rsidRPr="005371E8" w:rsidRDefault="009132F9" w:rsidP="007B2CB0">
            <w:pPr>
              <w:tabs>
                <w:tab w:val="left" w:pos="3776"/>
              </w:tabs>
              <w:ind w:firstLine="567"/>
              <w:jc w:val="both"/>
              <w:rPr>
                <w:sz w:val="24"/>
                <w:szCs w:val="24"/>
              </w:rPr>
            </w:pPr>
          </w:p>
        </w:tc>
        <w:tc>
          <w:tcPr>
            <w:tcW w:w="2393" w:type="dxa"/>
            <w:shd w:val="clear" w:color="auto" w:fill="auto"/>
          </w:tcPr>
          <w:p w:rsidR="009132F9" w:rsidRPr="005371E8" w:rsidRDefault="009132F9" w:rsidP="007B2CB0">
            <w:pPr>
              <w:tabs>
                <w:tab w:val="left" w:pos="3776"/>
              </w:tabs>
              <w:ind w:firstLine="567"/>
              <w:jc w:val="both"/>
              <w:rPr>
                <w:sz w:val="24"/>
                <w:szCs w:val="24"/>
              </w:rPr>
            </w:pPr>
          </w:p>
        </w:tc>
      </w:tr>
      <w:tr w:rsidR="009132F9" w:rsidRPr="005371E8" w:rsidTr="007B2CB0">
        <w:tc>
          <w:tcPr>
            <w:tcW w:w="2160" w:type="dxa"/>
            <w:vMerge/>
            <w:shd w:val="clear" w:color="auto" w:fill="auto"/>
          </w:tcPr>
          <w:p w:rsidR="009132F9" w:rsidRPr="005371E8" w:rsidRDefault="009132F9" w:rsidP="007B2CB0">
            <w:pPr>
              <w:tabs>
                <w:tab w:val="left" w:pos="3776"/>
              </w:tabs>
              <w:ind w:firstLine="567"/>
              <w:jc w:val="both"/>
              <w:rPr>
                <w:b/>
                <w:sz w:val="24"/>
                <w:szCs w:val="24"/>
              </w:rPr>
            </w:pPr>
          </w:p>
        </w:tc>
        <w:tc>
          <w:tcPr>
            <w:tcW w:w="2880" w:type="dxa"/>
            <w:shd w:val="clear" w:color="auto" w:fill="auto"/>
          </w:tcPr>
          <w:p w:rsidR="009132F9" w:rsidRPr="003D144B" w:rsidRDefault="009132F9" w:rsidP="007B2CB0">
            <w:pPr>
              <w:tabs>
                <w:tab w:val="left" w:pos="3776"/>
              </w:tabs>
              <w:ind w:firstLine="567"/>
              <w:jc w:val="both"/>
              <w:rPr>
                <w:b/>
                <w:sz w:val="24"/>
                <w:szCs w:val="24"/>
              </w:rPr>
            </w:pPr>
            <w:r w:rsidRPr="003D144B">
              <w:rPr>
                <w:b/>
                <w:sz w:val="24"/>
                <w:szCs w:val="24"/>
              </w:rPr>
              <w:t>_</w:t>
            </w:r>
            <w:r w:rsidRPr="003D144B">
              <w:rPr>
                <w:b/>
                <w:sz w:val="24"/>
                <w:szCs w:val="24"/>
                <w:u w:val="single"/>
              </w:rPr>
              <w:t>3</w:t>
            </w:r>
            <w:r>
              <w:rPr>
                <w:b/>
                <w:sz w:val="24"/>
                <w:szCs w:val="24"/>
                <w:u w:val="single"/>
              </w:rPr>
              <w:t>039</w:t>
            </w:r>
            <w:r>
              <w:rPr>
                <w:b/>
                <w:sz w:val="24"/>
                <w:szCs w:val="24"/>
              </w:rPr>
              <w:t>_  ч. = 80</w:t>
            </w:r>
            <w:r w:rsidRPr="003D144B">
              <w:rPr>
                <w:b/>
                <w:sz w:val="24"/>
                <w:szCs w:val="24"/>
              </w:rPr>
              <w:t>%</w:t>
            </w:r>
          </w:p>
        </w:tc>
        <w:tc>
          <w:tcPr>
            <w:tcW w:w="5143" w:type="dxa"/>
            <w:gridSpan w:val="2"/>
            <w:shd w:val="clear" w:color="auto" w:fill="auto"/>
          </w:tcPr>
          <w:p w:rsidR="009132F9" w:rsidRPr="003D144B" w:rsidRDefault="009132F9" w:rsidP="007B2CB0">
            <w:pPr>
              <w:tabs>
                <w:tab w:val="left" w:pos="3776"/>
              </w:tabs>
              <w:ind w:firstLine="567"/>
              <w:jc w:val="both"/>
              <w:rPr>
                <w:b/>
                <w:sz w:val="24"/>
                <w:szCs w:val="24"/>
              </w:rPr>
            </w:pPr>
            <w:r>
              <w:rPr>
                <w:b/>
                <w:sz w:val="24"/>
                <w:szCs w:val="24"/>
              </w:rPr>
              <w:t>__675</w:t>
            </w:r>
            <w:r w:rsidRPr="003D144B">
              <w:rPr>
                <w:b/>
                <w:sz w:val="24"/>
                <w:szCs w:val="24"/>
              </w:rPr>
              <w:t>____ = 20%</w:t>
            </w:r>
          </w:p>
        </w:tc>
      </w:tr>
      <w:tr w:rsidR="009132F9" w:rsidRPr="005371E8" w:rsidTr="007B2CB0">
        <w:tc>
          <w:tcPr>
            <w:tcW w:w="2160" w:type="dxa"/>
            <w:vMerge/>
            <w:shd w:val="clear" w:color="auto" w:fill="auto"/>
          </w:tcPr>
          <w:p w:rsidR="009132F9" w:rsidRPr="005371E8" w:rsidRDefault="009132F9" w:rsidP="007B2CB0">
            <w:pPr>
              <w:tabs>
                <w:tab w:val="left" w:pos="3776"/>
              </w:tabs>
              <w:ind w:firstLine="567"/>
              <w:jc w:val="both"/>
              <w:rPr>
                <w:b/>
                <w:sz w:val="24"/>
                <w:szCs w:val="24"/>
              </w:rPr>
            </w:pPr>
          </w:p>
        </w:tc>
        <w:tc>
          <w:tcPr>
            <w:tcW w:w="8023" w:type="dxa"/>
            <w:gridSpan w:val="3"/>
            <w:shd w:val="clear" w:color="auto" w:fill="auto"/>
          </w:tcPr>
          <w:p w:rsidR="009132F9" w:rsidRPr="005371E8" w:rsidRDefault="009132F9" w:rsidP="007B2CB0">
            <w:pPr>
              <w:tabs>
                <w:tab w:val="left" w:pos="3776"/>
              </w:tabs>
              <w:ind w:firstLine="567"/>
              <w:jc w:val="both"/>
              <w:rPr>
                <w:sz w:val="24"/>
                <w:szCs w:val="24"/>
              </w:rPr>
            </w:pPr>
            <w:r w:rsidRPr="005371E8">
              <w:rPr>
                <w:sz w:val="24"/>
                <w:szCs w:val="24"/>
              </w:rPr>
              <w:t xml:space="preserve">Не менее </w:t>
            </w:r>
            <w:r w:rsidRPr="005371E8">
              <w:rPr>
                <w:sz w:val="24"/>
                <w:szCs w:val="24"/>
                <w:u w:val="single"/>
              </w:rPr>
              <w:t>3</w:t>
            </w:r>
            <w:r>
              <w:rPr>
                <w:sz w:val="24"/>
                <w:szCs w:val="24"/>
                <w:u w:val="single"/>
              </w:rPr>
              <w:t>714</w:t>
            </w:r>
            <w:r w:rsidRPr="005371E8">
              <w:rPr>
                <w:sz w:val="24"/>
                <w:szCs w:val="24"/>
              </w:rPr>
              <w:t>__ч.</w:t>
            </w:r>
          </w:p>
        </w:tc>
      </w:tr>
    </w:tbl>
    <w:p w:rsidR="009132F9" w:rsidRPr="005371E8" w:rsidRDefault="009132F9" w:rsidP="009132F9">
      <w:pPr>
        <w:ind w:firstLine="567"/>
        <w:jc w:val="both"/>
        <w:rPr>
          <w:sz w:val="24"/>
          <w:szCs w:val="24"/>
        </w:rPr>
      </w:pPr>
      <w:r w:rsidRPr="005371E8">
        <w:rPr>
          <w:sz w:val="24"/>
          <w:szCs w:val="24"/>
        </w:rPr>
        <w:t>Внеуроч</w:t>
      </w:r>
      <w:r>
        <w:rPr>
          <w:sz w:val="24"/>
          <w:szCs w:val="24"/>
        </w:rPr>
        <w:t>ная деятельность в МБ</w:t>
      </w:r>
      <w:r w:rsidRPr="005371E8">
        <w:rPr>
          <w:sz w:val="24"/>
          <w:szCs w:val="24"/>
        </w:rPr>
        <w:t>ОУ СОШ с. Николаевка  складывается из следующих видов:</w:t>
      </w:r>
    </w:p>
    <w:p w:rsidR="009132F9" w:rsidRPr="005371E8" w:rsidRDefault="009132F9" w:rsidP="009132F9">
      <w:pPr>
        <w:ind w:firstLine="567"/>
        <w:jc w:val="both"/>
        <w:rPr>
          <w:sz w:val="24"/>
          <w:szCs w:val="24"/>
        </w:rPr>
      </w:pPr>
      <w:r w:rsidRPr="005371E8">
        <w:rPr>
          <w:sz w:val="24"/>
          <w:szCs w:val="24"/>
        </w:rPr>
        <w:t>-реализация внутришкольных программ  кружков;</w:t>
      </w:r>
    </w:p>
    <w:p w:rsidR="009132F9" w:rsidRPr="005371E8" w:rsidRDefault="009132F9" w:rsidP="009132F9">
      <w:pPr>
        <w:ind w:firstLine="567"/>
        <w:jc w:val="both"/>
        <w:rPr>
          <w:sz w:val="24"/>
          <w:szCs w:val="24"/>
        </w:rPr>
      </w:pPr>
      <w:r w:rsidRPr="005371E8">
        <w:rPr>
          <w:sz w:val="24"/>
          <w:szCs w:val="24"/>
        </w:rPr>
        <w:t>-традиционные мероприятия воспитательной системы школы;</w:t>
      </w:r>
    </w:p>
    <w:p w:rsidR="009132F9" w:rsidRPr="005371E8" w:rsidRDefault="009132F9" w:rsidP="009132F9">
      <w:pPr>
        <w:ind w:firstLine="567"/>
        <w:jc w:val="both"/>
        <w:rPr>
          <w:sz w:val="24"/>
          <w:szCs w:val="24"/>
        </w:rPr>
      </w:pPr>
      <w:r w:rsidRPr="005371E8">
        <w:rPr>
          <w:sz w:val="24"/>
          <w:szCs w:val="24"/>
        </w:rPr>
        <w:t>-классные мероприятия в рамках планов работы классных руководителей (классные часы, экскурсии,беседы, круглые столы, соревнования, общественно полезные практики ит.д.);</w:t>
      </w:r>
    </w:p>
    <w:p w:rsidR="009132F9" w:rsidRPr="005371E8" w:rsidRDefault="009132F9" w:rsidP="009132F9">
      <w:pPr>
        <w:ind w:firstLine="567"/>
        <w:jc w:val="both"/>
        <w:rPr>
          <w:sz w:val="24"/>
          <w:szCs w:val="24"/>
        </w:rPr>
      </w:pPr>
      <w:r w:rsidRPr="005371E8">
        <w:rPr>
          <w:sz w:val="24"/>
          <w:szCs w:val="24"/>
        </w:rPr>
        <w:t>-мероприятия в рамках инновационной деятельности школы (новые формы организации проектной деятельности учащихся и т.д.);</w:t>
      </w:r>
    </w:p>
    <w:p w:rsidR="009132F9" w:rsidRPr="005371E8" w:rsidRDefault="009132F9" w:rsidP="009132F9">
      <w:pPr>
        <w:ind w:firstLine="567"/>
        <w:jc w:val="both"/>
        <w:rPr>
          <w:sz w:val="24"/>
          <w:szCs w:val="24"/>
        </w:rPr>
      </w:pPr>
      <w:r w:rsidRPr="005371E8">
        <w:rPr>
          <w:sz w:val="24"/>
          <w:szCs w:val="24"/>
        </w:rPr>
        <w:t>-конкурсные программы и мероприятия различного уровня.</w:t>
      </w:r>
    </w:p>
    <w:p w:rsidR="009132F9" w:rsidRPr="005371E8" w:rsidRDefault="009132F9" w:rsidP="009132F9">
      <w:pPr>
        <w:ind w:firstLine="567"/>
        <w:jc w:val="both"/>
        <w:rPr>
          <w:sz w:val="24"/>
          <w:szCs w:val="24"/>
        </w:rPr>
      </w:pPr>
    </w:p>
    <w:p w:rsidR="009132F9" w:rsidRPr="005371E8" w:rsidRDefault="009132F9" w:rsidP="009132F9">
      <w:pPr>
        <w:ind w:firstLine="567"/>
        <w:jc w:val="both"/>
        <w:rPr>
          <w:sz w:val="24"/>
          <w:szCs w:val="24"/>
        </w:rPr>
      </w:pPr>
      <w:r w:rsidRPr="005371E8">
        <w:rPr>
          <w:sz w:val="24"/>
          <w:szCs w:val="24"/>
        </w:rPr>
        <w:t xml:space="preserve">   При организации внеурочной деятельности используются </w:t>
      </w:r>
      <w:r w:rsidRPr="005371E8">
        <w:rPr>
          <w:b/>
          <w:sz w:val="24"/>
          <w:szCs w:val="24"/>
        </w:rPr>
        <w:t>регулярные</w:t>
      </w:r>
      <w:r w:rsidRPr="005371E8">
        <w:rPr>
          <w:sz w:val="24"/>
          <w:szCs w:val="24"/>
        </w:rPr>
        <w:t xml:space="preserve"> внеурочные  занятия (на их изучение установлено определенное количество часов в неделю в соответствии с рабочей программой учителя), которые  реализуются в соответствии с расписанием  внеурочной деятельности по программам, утвержденным на методсовете и </w:t>
      </w:r>
      <w:r w:rsidRPr="005371E8">
        <w:rPr>
          <w:b/>
          <w:sz w:val="24"/>
          <w:szCs w:val="24"/>
        </w:rPr>
        <w:t>нерегулярные</w:t>
      </w:r>
      <w:r w:rsidRPr="005371E8">
        <w:rPr>
          <w:sz w:val="24"/>
          <w:szCs w:val="24"/>
        </w:rPr>
        <w:t xml:space="preserve">  занятия (тематические)  внеурочной деятельности (на их изучение установлено общее количество часов в год в соответствии с рабочей программой учителя), которые  реализуются в рамках плана воспитательной работы школы, классного руководителя. Нерегулярные  занятия проводятся в свободной форме, с учетом основных направлений плана внеурочной деятельности и с учетом скользящего графика проведения мероприятий, конкурсов, олимпиад, спортивных соревнований. Возможно проведение занятий с группой учащихся, с учетом их интересов и индивидуальных особенностей. Нерегулярные  (тематические) занятия разрабатываются из расчета общего количества часов в год, определенного на их изучение планом внеурочной деятельности. Образовательная нагрузка нерегулярных  (тематических) занятий  распределяется в рамках четвертей.</w:t>
      </w:r>
    </w:p>
    <w:p w:rsidR="009132F9" w:rsidRPr="005371E8" w:rsidRDefault="009132F9" w:rsidP="009132F9">
      <w:pPr>
        <w:ind w:firstLine="567"/>
        <w:jc w:val="both"/>
        <w:rPr>
          <w:sz w:val="24"/>
          <w:szCs w:val="24"/>
        </w:rPr>
      </w:pPr>
      <w:r w:rsidRPr="005371E8">
        <w:rPr>
          <w:b/>
          <w:sz w:val="24"/>
          <w:szCs w:val="24"/>
        </w:rPr>
        <w:t xml:space="preserve">Воспитательные мероприятия </w:t>
      </w:r>
      <w:r w:rsidRPr="005371E8">
        <w:rPr>
          <w:sz w:val="24"/>
          <w:szCs w:val="24"/>
        </w:rPr>
        <w:t>нацелены на формирование мотивов и ценностей учащихся в таких сферах, как:</w:t>
      </w:r>
    </w:p>
    <w:p w:rsidR="009132F9" w:rsidRPr="005371E8" w:rsidRDefault="009132F9" w:rsidP="009132F9">
      <w:pPr>
        <w:pStyle w:val="a"/>
        <w:spacing w:line="240" w:lineRule="auto"/>
        <w:ind w:firstLine="567"/>
        <w:rPr>
          <w:sz w:val="24"/>
          <w:szCs w:val="24"/>
        </w:rPr>
      </w:pPr>
      <w:r w:rsidRPr="005371E8">
        <w:rPr>
          <w:sz w:val="24"/>
          <w:szCs w:val="24"/>
        </w:rPr>
        <w:t>отношение учащихся к себе, к своему здоровью, к познанию себя, самоопределению и самосовершенствованию ( неделя здоровья, месячник профилактики употребления ПАВ );</w:t>
      </w:r>
    </w:p>
    <w:p w:rsidR="009132F9" w:rsidRPr="005371E8" w:rsidRDefault="009132F9" w:rsidP="009132F9">
      <w:pPr>
        <w:pStyle w:val="a"/>
        <w:spacing w:line="240" w:lineRule="auto"/>
        <w:ind w:firstLine="567"/>
        <w:rPr>
          <w:sz w:val="24"/>
          <w:szCs w:val="24"/>
        </w:rPr>
      </w:pPr>
      <w:r w:rsidRPr="005371E8">
        <w:rPr>
          <w:sz w:val="24"/>
          <w:szCs w:val="24"/>
        </w:rPr>
        <w:t>отношение учащихся к России как к Родине (Отечеству) (</w:t>
      </w:r>
      <w:r w:rsidRPr="005371E8">
        <w:rPr>
          <w:rFonts w:eastAsia="Times New Roman"/>
          <w:sz w:val="24"/>
          <w:szCs w:val="24"/>
        </w:rPr>
        <w:t xml:space="preserve"> месячник патриотического воспитания, дни воинской славы, военно-спортивная игра «Зарница» и др.</w:t>
      </w:r>
      <w:r w:rsidRPr="005371E8">
        <w:rPr>
          <w:sz w:val="24"/>
          <w:szCs w:val="24"/>
        </w:rPr>
        <w:t>);</w:t>
      </w:r>
    </w:p>
    <w:p w:rsidR="009132F9" w:rsidRPr="005371E8" w:rsidRDefault="009132F9" w:rsidP="009132F9">
      <w:pPr>
        <w:pStyle w:val="a"/>
        <w:spacing w:line="240" w:lineRule="auto"/>
        <w:ind w:firstLine="567"/>
        <w:rPr>
          <w:sz w:val="24"/>
          <w:szCs w:val="24"/>
        </w:rPr>
      </w:pPr>
      <w:r w:rsidRPr="005371E8">
        <w:rPr>
          <w:sz w:val="24"/>
          <w:szCs w:val="24"/>
        </w:rPr>
        <w:t>отношения учащихся с окружающими людьми (день пожилых людей, дни самоуправления и др.);</w:t>
      </w:r>
    </w:p>
    <w:p w:rsidR="009132F9" w:rsidRPr="005371E8" w:rsidRDefault="009132F9" w:rsidP="009132F9">
      <w:pPr>
        <w:pStyle w:val="a"/>
        <w:spacing w:line="240" w:lineRule="auto"/>
        <w:ind w:firstLine="567"/>
        <w:rPr>
          <w:sz w:val="24"/>
          <w:szCs w:val="24"/>
        </w:rPr>
      </w:pPr>
      <w:r w:rsidRPr="005371E8">
        <w:rPr>
          <w:sz w:val="24"/>
          <w:szCs w:val="24"/>
        </w:rPr>
        <w:t>отношение учащихся к семье и родителям (день семьи, выставки семейного творчества и др.);</w:t>
      </w:r>
    </w:p>
    <w:p w:rsidR="009132F9" w:rsidRPr="005371E8" w:rsidRDefault="009132F9" w:rsidP="009132F9">
      <w:pPr>
        <w:pStyle w:val="a"/>
        <w:spacing w:line="240" w:lineRule="auto"/>
        <w:ind w:firstLine="567"/>
        <w:rPr>
          <w:sz w:val="24"/>
          <w:szCs w:val="24"/>
        </w:rPr>
      </w:pPr>
      <w:r w:rsidRPr="005371E8">
        <w:rPr>
          <w:sz w:val="24"/>
          <w:szCs w:val="24"/>
        </w:rPr>
        <w:t>отношение учащихся к закону, государству и к гражданскому обществу (дни правовых знаний, день Конституции и др.);</w:t>
      </w:r>
    </w:p>
    <w:p w:rsidR="009132F9" w:rsidRPr="005371E8" w:rsidRDefault="009132F9" w:rsidP="009132F9">
      <w:pPr>
        <w:pStyle w:val="a"/>
        <w:spacing w:line="240" w:lineRule="auto"/>
        <w:ind w:firstLine="567"/>
        <w:rPr>
          <w:sz w:val="24"/>
          <w:szCs w:val="24"/>
        </w:rPr>
      </w:pPr>
      <w:r w:rsidRPr="005371E8">
        <w:rPr>
          <w:sz w:val="24"/>
          <w:szCs w:val="24"/>
        </w:rPr>
        <w:t>отношение учащихся к окружающему миру, к живой природе, художественной культуре (декада экологии, день Земли, экскурсии в музеи, на выставки, день толерантности и др.);</w:t>
      </w:r>
    </w:p>
    <w:p w:rsidR="009132F9" w:rsidRPr="005371E8" w:rsidRDefault="009132F9" w:rsidP="009132F9">
      <w:pPr>
        <w:pStyle w:val="a"/>
        <w:spacing w:line="240" w:lineRule="auto"/>
        <w:ind w:firstLine="567"/>
        <w:rPr>
          <w:sz w:val="24"/>
          <w:szCs w:val="24"/>
        </w:rPr>
      </w:pPr>
      <w:r w:rsidRPr="005371E8">
        <w:rPr>
          <w:sz w:val="24"/>
          <w:szCs w:val="24"/>
        </w:rPr>
        <w:t>трудовые и социально-экономические отношения (дежурство по школе, классу, трудовые десанты, трудовая практика и др.).</w:t>
      </w:r>
    </w:p>
    <w:p w:rsidR="009132F9" w:rsidRPr="005371E8" w:rsidRDefault="009132F9" w:rsidP="009132F9">
      <w:pPr>
        <w:pStyle w:val="a8"/>
        <w:spacing w:after="0"/>
        <w:ind w:firstLine="567"/>
      </w:pPr>
      <w:r w:rsidRPr="005371E8">
        <w:t xml:space="preserve">  В соответствии с планом внеурочной деятельности созданы условия для получения образования всеми учащимися, в том числе одаренными детьми, детьми с ОВЗ и инвалидами.</w:t>
      </w:r>
    </w:p>
    <w:p w:rsidR="009132F9" w:rsidRPr="005371E8" w:rsidRDefault="009132F9" w:rsidP="009132F9">
      <w:pPr>
        <w:pStyle w:val="a8"/>
        <w:spacing w:after="0"/>
        <w:ind w:firstLine="567"/>
      </w:pPr>
      <w:r w:rsidRPr="005371E8">
        <w:t xml:space="preserve">  План внеурочной деятельности предусматривает распределение учащихся по возрасту, в зависимости от направления развития личности и реализуемых программ внеурочной деятельности, реализует индивидуальный подход в процессе внеурочной деятельности, позволяя учащимся раскрыть свои творческие способности и интересы.</w:t>
      </w:r>
    </w:p>
    <w:p w:rsidR="009132F9" w:rsidRPr="005371E8" w:rsidRDefault="009132F9" w:rsidP="009132F9">
      <w:pPr>
        <w:pStyle w:val="a8"/>
        <w:spacing w:after="0"/>
        <w:ind w:firstLine="567"/>
      </w:pPr>
      <w:r w:rsidRPr="005371E8">
        <w:lastRenderedPageBreak/>
        <w:t xml:space="preserve">  Таким образом , план</w:t>
      </w:r>
      <w:r>
        <w:t xml:space="preserve"> внеурочной деятельности на 2022-2023</w:t>
      </w:r>
      <w:r w:rsidRPr="005371E8">
        <w:t xml:space="preserve"> учебный год создаёт условия для повышения качества образования, обеспечивает развитие личности учащихся, способствует самоопределению учащихся в выборе дальнейшего профиля обучения с учётом возможностей педагогического коллектива.</w:t>
      </w:r>
    </w:p>
    <w:p w:rsidR="009132F9" w:rsidRPr="005371E8" w:rsidRDefault="009132F9" w:rsidP="009132F9">
      <w:pPr>
        <w:pStyle w:val="a8"/>
        <w:spacing w:after="0"/>
        <w:ind w:firstLine="567"/>
      </w:pPr>
      <w:r w:rsidRPr="005371E8">
        <w:t xml:space="preserve">  Расписание занятий внеурочной деятельности составляется с учётом наиболее благоприятного режима труда и отдыха учащихся. При работе с детьми осуществляется дифференцированный подход  с учётом возраста детей и этапов их подготовки, чередованием различных видов деятельности ( мыслительной, двигательной).</w:t>
      </w:r>
    </w:p>
    <w:p w:rsidR="009132F9" w:rsidRPr="005371E8" w:rsidRDefault="009132F9" w:rsidP="009132F9">
      <w:pPr>
        <w:pStyle w:val="a8"/>
        <w:spacing w:after="0"/>
        <w:ind w:firstLine="567"/>
      </w:pPr>
      <w:r w:rsidRPr="005371E8">
        <w:t xml:space="preserve">    Количество часов на каждый класс не превышает 10 часов. Распределение часов внеурочной деятельности по данным направлениям может меняться в зависимости от возможностей школы, кадрового обеспечения, запроса родителей учащихся (законных представителей) и т.д. наполняемость групп осуществляется в зависимости от направлений и форм внеурочной деятельности. Занятия проводятся по группам в соответствии с утверждённой программой.</w:t>
      </w:r>
    </w:p>
    <w:p w:rsidR="009132F9" w:rsidRPr="005371E8" w:rsidRDefault="009132F9" w:rsidP="009132F9">
      <w:pPr>
        <w:pStyle w:val="a8"/>
        <w:spacing w:after="0"/>
        <w:ind w:firstLine="567"/>
      </w:pPr>
      <w:r w:rsidRPr="005371E8">
        <w:t xml:space="preserve">   В школе созданы условия для внеурочной деятельности учащихся. Вся система работы школы по данному направлению призвана предоставить возможность:</w:t>
      </w:r>
    </w:p>
    <w:p w:rsidR="009132F9" w:rsidRPr="005371E8" w:rsidRDefault="009132F9" w:rsidP="009132F9">
      <w:pPr>
        <w:pStyle w:val="a8"/>
        <w:spacing w:after="0"/>
        <w:ind w:firstLine="567"/>
      </w:pPr>
      <w:r w:rsidRPr="005371E8">
        <w:t>- свободного выбора детьми программ, объединений, которые близки им по природе, отвечают их внутренним потребностям;</w:t>
      </w:r>
    </w:p>
    <w:p w:rsidR="009132F9" w:rsidRPr="005371E8" w:rsidRDefault="009132F9" w:rsidP="009132F9">
      <w:pPr>
        <w:pStyle w:val="a8"/>
        <w:spacing w:after="0"/>
        <w:ind w:firstLine="567"/>
      </w:pPr>
      <w:r w:rsidRPr="005371E8">
        <w:t>- удовлетворения образовательных запросов, развития своих талантов, способностей;</w:t>
      </w:r>
    </w:p>
    <w:p w:rsidR="009132F9" w:rsidRPr="005371E8" w:rsidRDefault="009132F9" w:rsidP="009132F9">
      <w:pPr>
        <w:pStyle w:val="a8"/>
        <w:spacing w:after="0"/>
        <w:ind w:firstLine="567"/>
      </w:pPr>
      <w:r w:rsidRPr="005371E8">
        <w:t xml:space="preserve"> - формирование активной гражданской позиции.</w:t>
      </w:r>
    </w:p>
    <w:p w:rsidR="009132F9" w:rsidRPr="005371E8" w:rsidRDefault="009132F9" w:rsidP="009132F9">
      <w:pPr>
        <w:pStyle w:val="a8"/>
        <w:spacing w:after="0"/>
        <w:ind w:firstLine="567"/>
      </w:pPr>
      <w:r w:rsidRPr="005371E8">
        <w:t xml:space="preserve">В каникулярное время предусматривается реализация задач активного отдыха, оздоровления учащихся, походы, экскурсии. </w:t>
      </w:r>
    </w:p>
    <w:p w:rsidR="009132F9" w:rsidRDefault="009132F9" w:rsidP="009132F9">
      <w:pPr>
        <w:pStyle w:val="1"/>
        <w:tabs>
          <w:tab w:val="left" w:pos="1132"/>
        </w:tabs>
        <w:spacing w:before="246"/>
        <w:ind w:left="1131"/>
      </w:pPr>
    </w:p>
    <w:p w:rsidR="00E767C0" w:rsidRDefault="00A56CA5" w:rsidP="009132F9">
      <w:pPr>
        <w:pStyle w:val="1"/>
        <w:numPr>
          <w:ilvl w:val="1"/>
          <w:numId w:val="2"/>
        </w:numPr>
        <w:tabs>
          <w:tab w:val="left" w:pos="1060"/>
        </w:tabs>
      </w:pPr>
      <w:r>
        <w:t>Календарный</w:t>
      </w:r>
      <w:r>
        <w:rPr>
          <w:spacing w:val="-7"/>
        </w:rPr>
        <w:t xml:space="preserve"> </w:t>
      </w:r>
      <w:r>
        <w:t>учебны</w:t>
      </w:r>
      <w:r w:rsidR="009132F9">
        <w:t>й</w:t>
      </w:r>
      <w:r>
        <w:rPr>
          <w:spacing w:val="-5"/>
        </w:rPr>
        <w:t xml:space="preserve"> </w:t>
      </w:r>
      <w:r>
        <w:t>график</w:t>
      </w:r>
    </w:p>
    <w:p w:rsidR="00E767C0" w:rsidRDefault="00A56CA5">
      <w:pPr>
        <w:spacing w:before="206" w:line="276" w:lineRule="auto"/>
        <w:ind w:left="3552" w:right="857" w:hanging="1595"/>
        <w:jc w:val="both"/>
        <w:rPr>
          <w:b/>
          <w:sz w:val="28"/>
        </w:rPr>
      </w:pPr>
      <w:r>
        <w:rPr>
          <w:b/>
          <w:sz w:val="28"/>
        </w:rPr>
        <w:t>Календарный</w:t>
      </w:r>
      <w:r>
        <w:rPr>
          <w:b/>
          <w:spacing w:val="-12"/>
          <w:sz w:val="28"/>
        </w:rPr>
        <w:t xml:space="preserve"> </w:t>
      </w:r>
      <w:r>
        <w:rPr>
          <w:b/>
          <w:sz w:val="28"/>
        </w:rPr>
        <w:t>учебный</w:t>
      </w:r>
      <w:r>
        <w:rPr>
          <w:b/>
          <w:spacing w:val="-11"/>
          <w:sz w:val="28"/>
        </w:rPr>
        <w:t xml:space="preserve"> </w:t>
      </w:r>
      <w:r>
        <w:rPr>
          <w:b/>
          <w:sz w:val="28"/>
        </w:rPr>
        <w:t>график</w:t>
      </w:r>
      <w:r>
        <w:rPr>
          <w:b/>
          <w:spacing w:val="-7"/>
          <w:sz w:val="28"/>
        </w:rPr>
        <w:t xml:space="preserve"> </w:t>
      </w:r>
      <w:r>
        <w:rPr>
          <w:b/>
          <w:sz w:val="28"/>
        </w:rPr>
        <w:t>организации,</w:t>
      </w:r>
      <w:r>
        <w:rPr>
          <w:b/>
          <w:spacing w:val="-4"/>
          <w:sz w:val="28"/>
        </w:rPr>
        <w:t xml:space="preserve"> </w:t>
      </w:r>
      <w:r>
        <w:rPr>
          <w:b/>
          <w:sz w:val="28"/>
        </w:rPr>
        <w:t>осуществляющей</w:t>
      </w:r>
      <w:r>
        <w:rPr>
          <w:b/>
          <w:spacing w:val="-67"/>
          <w:sz w:val="28"/>
        </w:rPr>
        <w:t xml:space="preserve"> </w:t>
      </w:r>
      <w:r>
        <w:rPr>
          <w:b/>
          <w:sz w:val="28"/>
        </w:rPr>
        <w:t>образовательную</w:t>
      </w:r>
      <w:r>
        <w:rPr>
          <w:b/>
          <w:spacing w:val="-1"/>
          <w:sz w:val="28"/>
        </w:rPr>
        <w:t xml:space="preserve"> </w:t>
      </w:r>
      <w:r>
        <w:rPr>
          <w:b/>
          <w:sz w:val="28"/>
        </w:rPr>
        <w:t>деятельность</w:t>
      </w:r>
    </w:p>
    <w:p w:rsidR="009132F9" w:rsidRPr="005371E8" w:rsidRDefault="009132F9" w:rsidP="009132F9">
      <w:pPr>
        <w:jc w:val="both"/>
        <w:rPr>
          <w:color w:val="000000"/>
          <w:sz w:val="24"/>
          <w:szCs w:val="24"/>
          <w:shd w:val="clear" w:color="auto" w:fill="FFFFFF"/>
        </w:rPr>
      </w:pPr>
      <w:r w:rsidRPr="005371E8">
        <w:rPr>
          <w:b/>
          <w:bCs/>
          <w:color w:val="000000"/>
          <w:sz w:val="24"/>
          <w:szCs w:val="24"/>
          <w:shd w:val="clear" w:color="auto" w:fill="FFFFFF"/>
        </w:rPr>
        <w:t> Продолжительность учебного года</w:t>
      </w:r>
    </w:p>
    <w:p w:rsidR="009132F9" w:rsidRPr="005371E8" w:rsidRDefault="009132F9" w:rsidP="009132F9">
      <w:pPr>
        <w:jc w:val="both"/>
        <w:rPr>
          <w:color w:val="000000"/>
          <w:sz w:val="24"/>
          <w:szCs w:val="24"/>
          <w:shd w:val="clear" w:color="auto" w:fill="FFFFFF"/>
        </w:rPr>
      </w:pPr>
      <w:r w:rsidRPr="005371E8">
        <w:rPr>
          <w:color w:val="000000"/>
          <w:sz w:val="24"/>
          <w:szCs w:val="24"/>
          <w:shd w:val="clear" w:color="auto" w:fill="FFFFFF"/>
        </w:rPr>
        <w:t xml:space="preserve">  Начало </w:t>
      </w:r>
      <w:r>
        <w:rPr>
          <w:color w:val="000000"/>
          <w:sz w:val="24"/>
          <w:szCs w:val="24"/>
          <w:shd w:val="clear" w:color="auto" w:fill="FFFFFF"/>
        </w:rPr>
        <w:t>учебного года – 01 сентября 2023</w:t>
      </w:r>
      <w:r w:rsidRPr="005371E8">
        <w:rPr>
          <w:color w:val="000000"/>
          <w:sz w:val="24"/>
          <w:szCs w:val="24"/>
          <w:shd w:val="clear" w:color="auto" w:fill="FFFFFF"/>
        </w:rPr>
        <w:t xml:space="preserve"> г.</w:t>
      </w:r>
    </w:p>
    <w:p w:rsidR="009132F9" w:rsidRPr="005371E8" w:rsidRDefault="009132F9" w:rsidP="009132F9">
      <w:pPr>
        <w:jc w:val="both"/>
        <w:rPr>
          <w:color w:val="000000"/>
          <w:sz w:val="24"/>
          <w:szCs w:val="24"/>
          <w:shd w:val="clear" w:color="auto" w:fill="FFFFFF"/>
        </w:rPr>
      </w:pPr>
      <w:r w:rsidRPr="005371E8">
        <w:rPr>
          <w:color w:val="000000"/>
          <w:sz w:val="24"/>
          <w:szCs w:val="24"/>
          <w:shd w:val="clear" w:color="auto" w:fill="FFFFFF"/>
        </w:rPr>
        <w:t>Окончание учебн</w:t>
      </w:r>
      <w:r>
        <w:rPr>
          <w:color w:val="000000"/>
          <w:sz w:val="24"/>
          <w:szCs w:val="24"/>
          <w:shd w:val="clear" w:color="auto" w:fill="FFFFFF"/>
        </w:rPr>
        <w:t>ого года –  24 мая 2024</w:t>
      </w:r>
      <w:r w:rsidRPr="005371E8">
        <w:rPr>
          <w:color w:val="000000"/>
          <w:sz w:val="24"/>
          <w:szCs w:val="24"/>
          <w:shd w:val="clear" w:color="auto" w:fill="FFFFFF"/>
        </w:rPr>
        <w:t xml:space="preserve"> г.</w:t>
      </w:r>
    </w:p>
    <w:p w:rsidR="009132F9" w:rsidRPr="005371E8" w:rsidRDefault="009132F9" w:rsidP="009132F9">
      <w:pPr>
        <w:jc w:val="both"/>
        <w:rPr>
          <w:color w:val="000000"/>
          <w:sz w:val="24"/>
          <w:szCs w:val="24"/>
          <w:shd w:val="clear" w:color="auto" w:fill="FFFFFF"/>
        </w:rPr>
      </w:pPr>
      <w:r w:rsidRPr="005371E8">
        <w:rPr>
          <w:color w:val="000000"/>
          <w:sz w:val="24"/>
          <w:szCs w:val="24"/>
          <w:shd w:val="clear" w:color="auto" w:fill="FFFFFF"/>
        </w:rPr>
        <w:t xml:space="preserve">                                               </w:t>
      </w:r>
    </w:p>
    <w:p w:rsidR="009132F9" w:rsidRPr="005371E8" w:rsidRDefault="009132F9" w:rsidP="009132F9">
      <w:pPr>
        <w:jc w:val="both"/>
        <w:rPr>
          <w:color w:val="000000"/>
          <w:sz w:val="24"/>
          <w:szCs w:val="24"/>
          <w:u w:val="single"/>
          <w:shd w:val="clear" w:color="auto" w:fill="FFFFFF"/>
        </w:rPr>
      </w:pPr>
      <w:r w:rsidRPr="005371E8">
        <w:rPr>
          <w:color w:val="000000"/>
          <w:sz w:val="24"/>
          <w:szCs w:val="24"/>
          <w:shd w:val="clear" w:color="auto" w:fill="FFFFFF"/>
        </w:rPr>
        <w:t> </w:t>
      </w:r>
      <w:r w:rsidRPr="005371E8">
        <w:rPr>
          <w:color w:val="000000"/>
          <w:sz w:val="24"/>
          <w:szCs w:val="24"/>
          <w:u w:val="single"/>
          <w:shd w:val="clear" w:color="auto" w:fill="FFFFFF"/>
        </w:rPr>
        <w:t>Продолжительность  учебного года:</w:t>
      </w:r>
    </w:p>
    <w:p w:rsidR="009132F9" w:rsidRPr="005371E8" w:rsidRDefault="009132F9" w:rsidP="009132F9">
      <w:pPr>
        <w:jc w:val="both"/>
        <w:rPr>
          <w:color w:val="000000"/>
          <w:sz w:val="24"/>
          <w:szCs w:val="24"/>
          <w:shd w:val="clear" w:color="auto" w:fill="FFFFFF"/>
        </w:rPr>
      </w:pPr>
      <w:r w:rsidRPr="005371E8">
        <w:rPr>
          <w:b/>
          <w:color w:val="000000"/>
          <w:sz w:val="24"/>
          <w:szCs w:val="24"/>
          <w:shd w:val="clear" w:color="auto" w:fill="FFFFFF"/>
          <w:lang w:val="en-US"/>
        </w:rPr>
        <w:t>I</w:t>
      </w:r>
      <w:r w:rsidRPr="005371E8">
        <w:rPr>
          <w:b/>
          <w:color w:val="000000"/>
          <w:sz w:val="24"/>
          <w:szCs w:val="24"/>
          <w:shd w:val="clear" w:color="auto" w:fill="FFFFFF"/>
        </w:rPr>
        <w:t xml:space="preserve"> четверть</w:t>
      </w:r>
      <w:r>
        <w:rPr>
          <w:color w:val="000000"/>
          <w:sz w:val="24"/>
          <w:szCs w:val="24"/>
          <w:shd w:val="clear" w:color="auto" w:fill="FFFFFF"/>
        </w:rPr>
        <w:t xml:space="preserve"> - со 01.09.2023г. по 27.10.2023</w:t>
      </w:r>
      <w:r w:rsidRPr="005371E8">
        <w:rPr>
          <w:color w:val="000000"/>
          <w:sz w:val="24"/>
          <w:szCs w:val="24"/>
          <w:shd w:val="clear" w:color="auto" w:fill="FFFFFF"/>
        </w:rPr>
        <w:t>г., 8 недель</w:t>
      </w:r>
      <w:r>
        <w:rPr>
          <w:color w:val="000000"/>
          <w:sz w:val="24"/>
          <w:szCs w:val="24"/>
          <w:shd w:val="clear" w:color="auto" w:fill="FFFFFF"/>
        </w:rPr>
        <w:t xml:space="preserve">/40 дней </w:t>
      </w:r>
      <w:r w:rsidRPr="005371E8">
        <w:rPr>
          <w:color w:val="000000"/>
          <w:sz w:val="24"/>
          <w:szCs w:val="24"/>
          <w:shd w:val="clear" w:color="auto" w:fill="FFFFFF"/>
        </w:rPr>
        <w:t xml:space="preserve">, </w:t>
      </w:r>
      <w:r w:rsidRPr="005371E8">
        <w:rPr>
          <w:color w:val="000000"/>
          <w:sz w:val="24"/>
          <w:szCs w:val="24"/>
          <w:shd w:val="clear" w:color="auto" w:fill="FFFFFF"/>
          <w:lang w:val="en-US"/>
        </w:rPr>
        <w:t>I</w:t>
      </w:r>
      <w:r w:rsidRPr="005371E8">
        <w:rPr>
          <w:color w:val="000000"/>
          <w:sz w:val="24"/>
          <w:szCs w:val="24"/>
          <w:shd w:val="clear" w:color="auto" w:fill="FFFFFF"/>
        </w:rPr>
        <w:t>-</w:t>
      </w:r>
      <w:r w:rsidRPr="005371E8">
        <w:rPr>
          <w:color w:val="000000"/>
          <w:sz w:val="24"/>
          <w:szCs w:val="24"/>
          <w:shd w:val="clear" w:color="auto" w:fill="FFFFFF"/>
          <w:lang w:val="en-US"/>
        </w:rPr>
        <w:t>IV</w:t>
      </w:r>
      <w:r w:rsidRPr="005371E8">
        <w:rPr>
          <w:color w:val="000000"/>
          <w:sz w:val="24"/>
          <w:szCs w:val="24"/>
          <w:shd w:val="clear" w:color="auto" w:fill="FFFFFF"/>
        </w:rPr>
        <w:t xml:space="preserve"> классы</w:t>
      </w:r>
    </w:p>
    <w:p w:rsidR="009132F9" w:rsidRPr="005371E8" w:rsidRDefault="009132F9" w:rsidP="009132F9">
      <w:pPr>
        <w:jc w:val="both"/>
        <w:rPr>
          <w:color w:val="000000"/>
          <w:sz w:val="24"/>
          <w:szCs w:val="24"/>
          <w:shd w:val="clear" w:color="auto" w:fill="FFFFFF"/>
        </w:rPr>
      </w:pPr>
      <w:r w:rsidRPr="005371E8">
        <w:rPr>
          <w:b/>
          <w:color w:val="000000"/>
          <w:sz w:val="24"/>
          <w:szCs w:val="24"/>
          <w:shd w:val="clear" w:color="auto" w:fill="FFFFFF"/>
          <w:lang w:val="en-US"/>
        </w:rPr>
        <w:t>II</w:t>
      </w:r>
      <w:r w:rsidRPr="005371E8">
        <w:rPr>
          <w:b/>
          <w:color w:val="000000"/>
          <w:sz w:val="24"/>
          <w:szCs w:val="24"/>
          <w:shd w:val="clear" w:color="auto" w:fill="FFFFFF"/>
        </w:rPr>
        <w:t xml:space="preserve"> четверть</w:t>
      </w:r>
      <w:r>
        <w:rPr>
          <w:color w:val="000000"/>
          <w:sz w:val="24"/>
          <w:szCs w:val="24"/>
          <w:shd w:val="clear" w:color="auto" w:fill="FFFFFF"/>
        </w:rPr>
        <w:t xml:space="preserve"> - с 07.11.2023г.  по 29.12.2023г., 8</w:t>
      </w:r>
      <w:r w:rsidRPr="005371E8">
        <w:rPr>
          <w:color w:val="000000"/>
          <w:sz w:val="24"/>
          <w:szCs w:val="24"/>
          <w:shd w:val="clear" w:color="auto" w:fill="FFFFFF"/>
        </w:rPr>
        <w:t xml:space="preserve"> недель</w:t>
      </w:r>
      <w:r>
        <w:rPr>
          <w:color w:val="000000"/>
          <w:sz w:val="24"/>
          <w:szCs w:val="24"/>
          <w:shd w:val="clear" w:color="auto" w:fill="FFFFFF"/>
        </w:rPr>
        <w:t>/39 дней,</w:t>
      </w:r>
      <w:r w:rsidRPr="005371E8">
        <w:rPr>
          <w:color w:val="000000"/>
          <w:sz w:val="24"/>
          <w:szCs w:val="24"/>
          <w:shd w:val="clear" w:color="auto" w:fill="FFFFFF"/>
          <w:lang w:val="en-US"/>
        </w:rPr>
        <w:t>I</w:t>
      </w:r>
      <w:r w:rsidRPr="005371E8">
        <w:rPr>
          <w:color w:val="000000"/>
          <w:sz w:val="24"/>
          <w:szCs w:val="24"/>
          <w:shd w:val="clear" w:color="auto" w:fill="FFFFFF"/>
        </w:rPr>
        <w:t>-</w:t>
      </w:r>
      <w:r w:rsidRPr="005371E8">
        <w:rPr>
          <w:color w:val="000000"/>
          <w:sz w:val="24"/>
          <w:szCs w:val="24"/>
          <w:shd w:val="clear" w:color="auto" w:fill="FFFFFF"/>
          <w:lang w:val="en-US"/>
        </w:rPr>
        <w:t>IV</w:t>
      </w:r>
      <w:r w:rsidRPr="005371E8">
        <w:rPr>
          <w:color w:val="000000"/>
          <w:sz w:val="24"/>
          <w:szCs w:val="24"/>
          <w:shd w:val="clear" w:color="auto" w:fill="FFFFFF"/>
        </w:rPr>
        <w:t xml:space="preserve"> классы</w:t>
      </w:r>
    </w:p>
    <w:p w:rsidR="009132F9" w:rsidRPr="005371E8" w:rsidRDefault="009132F9" w:rsidP="009132F9">
      <w:pPr>
        <w:jc w:val="both"/>
        <w:rPr>
          <w:color w:val="000000"/>
          <w:sz w:val="24"/>
          <w:szCs w:val="24"/>
          <w:shd w:val="clear" w:color="auto" w:fill="FFFFFF"/>
        </w:rPr>
      </w:pPr>
      <w:r w:rsidRPr="005371E8">
        <w:rPr>
          <w:b/>
          <w:color w:val="000000"/>
          <w:sz w:val="24"/>
          <w:szCs w:val="24"/>
          <w:shd w:val="clear" w:color="auto" w:fill="FFFFFF"/>
          <w:lang w:val="en-US"/>
        </w:rPr>
        <w:t>III</w:t>
      </w:r>
      <w:r w:rsidRPr="005371E8">
        <w:rPr>
          <w:b/>
          <w:color w:val="000000"/>
          <w:sz w:val="24"/>
          <w:szCs w:val="24"/>
          <w:shd w:val="clear" w:color="auto" w:fill="FFFFFF"/>
        </w:rPr>
        <w:t xml:space="preserve"> четверть</w:t>
      </w:r>
      <w:r>
        <w:rPr>
          <w:color w:val="000000"/>
          <w:sz w:val="24"/>
          <w:szCs w:val="24"/>
          <w:shd w:val="clear" w:color="auto" w:fill="FFFFFF"/>
        </w:rPr>
        <w:t xml:space="preserve"> – с 09.01.2024г. по 22.03.2024г., 10</w:t>
      </w:r>
      <w:r w:rsidRPr="005371E8">
        <w:rPr>
          <w:color w:val="000000"/>
          <w:sz w:val="24"/>
          <w:szCs w:val="24"/>
          <w:shd w:val="clear" w:color="auto" w:fill="FFFFFF"/>
        </w:rPr>
        <w:t>* недель</w:t>
      </w:r>
      <w:r>
        <w:rPr>
          <w:color w:val="000000"/>
          <w:sz w:val="24"/>
          <w:szCs w:val="24"/>
          <w:shd w:val="clear" w:color="auto" w:fill="FFFFFF"/>
        </w:rPr>
        <w:t>/47 дней-</w:t>
      </w:r>
      <w:r w:rsidRPr="005371E8">
        <w:rPr>
          <w:color w:val="000000"/>
          <w:sz w:val="24"/>
          <w:szCs w:val="24"/>
          <w:shd w:val="clear" w:color="auto" w:fill="FFFFFF"/>
        </w:rPr>
        <w:t xml:space="preserve"> </w:t>
      </w:r>
      <w:r w:rsidRPr="005371E8">
        <w:rPr>
          <w:color w:val="000000"/>
          <w:sz w:val="24"/>
          <w:szCs w:val="24"/>
          <w:shd w:val="clear" w:color="auto" w:fill="FFFFFF"/>
          <w:lang w:val="en-US"/>
        </w:rPr>
        <w:t>I</w:t>
      </w:r>
      <w:r>
        <w:rPr>
          <w:color w:val="000000"/>
          <w:sz w:val="24"/>
          <w:szCs w:val="24"/>
          <w:shd w:val="clear" w:color="auto" w:fill="FFFFFF"/>
        </w:rPr>
        <w:t xml:space="preserve"> класс, 11</w:t>
      </w:r>
      <w:r w:rsidRPr="005371E8">
        <w:rPr>
          <w:color w:val="000000"/>
          <w:sz w:val="24"/>
          <w:szCs w:val="24"/>
          <w:shd w:val="clear" w:color="auto" w:fill="FFFFFF"/>
        </w:rPr>
        <w:t xml:space="preserve"> недель</w:t>
      </w:r>
      <w:r>
        <w:rPr>
          <w:color w:val="000000"/>
          <w:sz w:val="24"/>
          <w:szCs w:val="24"/>
          <w:shd w:val="clear" w:color="auto" w:fill="FFFFFF"/>
        </w:rPr>
        <w:t>/52 дня</w:t>
      </w:r>
      <w:r w:rsidRPr="005371E8">
        <w:rPr>
          <w:color w:val="000000"/>
          <w:sz w:val="24"/>
          <w:szCs w:val="24"/>
          <w:shd w:val="clear" w:color="auto" w:fill="FFFFFF"/>
        </w:rPr>
        <w:t xml:space="preserve"> </w:t>
      </w:r>
      <w:r w:rsidRPr="005371E8">
        <w:rPr>
          <w:color w:val="000000"/>
          <w:sz w:val="24"/>
          <w:szCs w:val="24"/>
          <w:shd w:val="clear" w:color="auto" w:fill="FFFFFF"/>
          <w:lang w:val="en-US"/>
        </w:rPr>
        <w:t>II</w:t>
      </w:r>
      <w:r w:rsidRPr="005371E8">
        <w:rPr>
          <w:color w:val="000000"/>
          <w:sz w:val="24"/>
          <w:szCs w:val="24"/>
          <w:shd w:val="clear" w:color="auto" w:fill="FFFFFF"/>
        </w:rPr>
        <w:t>-</w:t>
      </w:r>
      <w:r w:rsidRPr="005371E8">
        <w:rPr>
          <w:color w:val="000000"/>
          <w:sz w:val="24"/>
          <w:szCs w:val="24"/>
          <w:shd w:val="clear" w:color="auto" w:fill="FFFFFF"/>
          <w:lang w:val="en-US"/>
        </w:rPr>
        <w:t>IV</w:t>
      </w:r>
      <w:r w:rsidRPr="005371E8">
        <w:rPr>
          <w:color w:val="000000"/>
          <w:sz w:val="24"/>
          <w:szCs w:val="24"/>
          <w:shd w:val="clear" w:color="auto" w:fill="FFFFFF"/>
        </w:rPr>
        <w:t xml:space="preserve"> классы</w:t>
      </w:r>
      <w:r>
        <w:rPr>
          <w:color w:val="000000"/>
          <w:sz w:val="24"/>
          <w:szCs w:val="24"/>
          <w:shd w:val="clear" w:color="auto" w:fill="FFFFFF"/>
        </w:rPr>
        <w:t xml:space="preserve">, </w:t>
      </w:r>
      <w:r w:rsidRPr="005371E8">
        <w:rPr>
          <w:color w:val="000000"/>
          <w:sz w:val="24"/>
          <w:szCs w:val="24"/>
          <w:shd w:val="clear" w:color="auto" w:fill="FFFFFF"/>
        </w:rPr>
        <w:t>с учетом дополнительных недельных каникул для 1 класса*.</w:t>
      </w:r>
    </w:p>
    <w:p w:rsidR="009132F9" w:rsidRPr="005371E8" w:rsidRDefault="009132F9" w:rsidP="009132F9">
      <w:pPr>
        <w:jc w:val="both"/>
        <w:rPr>
          <w:color w:val="000000"/>
          <w:sz w:val="24"/>
          <w:szCs w:val="24"/>
          <w:shd w:val="clear" w:color="auto" w:fill="FFFFFF"/>
        </w:rPr>
      </w:pPr>
      <w:r w:rsidRPr="005371E8">
        <w:rPr>
          <w:b/>
          <w:color w:val="000000"/>
          <w:sz w:val="24"/>
          <w:szCs w:val="24"/>
          <w:shd w:val="clear" w:color="auto" w:fill="FFFFFF"/>
          <w:lang w:val="en-US"/>
        </w:rPr>
        <w:t>IV</w:t>
      </w:r>
      <w:r w:rsidRPr="005371E8">
        <w:rPr>
          <w:b/>
          <w:color w:val="000000"/>
          <w:sz w:val="24"/>
          <w:szCs w:val="24"/>
          <w:shd w:val="clear" w:color="auto" w:fill="FFFFFF"/>
        </w:rPr>
        <w:t xml:space="preserve"> четверть</w:t>
      </w:r>
      <w:r>
        <w:rPr>
          <w:color w:val="000000"/>
          <w:sz w:val="24"/>
          <w:szCs w:val="24"/>
          <w:shd w:val="clear" w:color="auto" w:fill="FFFFFF"/>
        </w:rPr>
        <w:t xml:space="preserve"> - с 01.04.2024г. по 24</w:t>
      </w:r>
      <w:r w:rsidRPr="005371E8">
        <w:rPr>
          <w:color w:val="000000"/>
          <w:sz w:val="24"/>
          <w:szCs w:val="24"/>
          <w:shd w:val="clear" w:color="auto" w:fill="FFFFFF"/>
        </w:rPr>
        <w:t>.05.202</w:t>
      </w:r>
      <w:r>
        <w:rPr>
          <w:color w:val="000000"/>
          <w:sz w:val="24"/>
          <w:szCs w:val="24"/>
          <w:shd w:val="clear" w:color="auto" w:fill="FFFFFF"/>
        </w:rPr>
        <w:t>4</w:t>
      </w:r>
      <w:r w:rsidRPr="005371E8">
        <w:rPr>
          <w:color w:val="000000"/>
          <w:sz w:val="24"/>
          <w:szCs w:val="24"/>
          <w:shd w:val="clear" w:color="auto" w:fill="FFFFFF"/>
        </w:rPr>
        <w:t>г</w:t>
      </w:r>
      <w:r>
        <w:rPr>
          <w:color w:val="000000"/>
          <w:sz w:val="24"/>
          <w:szCs w:val="24"/>
          <w:shd w:val="clear" w:color="auto" w:fill="FFFFFF"/>
        </w:rPr>
        <w:t>., 7</w:t>
      </w:r>
      <w:r w:rsidRPr="005371E8">
        <w:rPr>
          <w:color w:val="000000"/>
          <w:sz w:val="24"/>
          <w:szCs w:val="24"/>
          <w:shd w:val="clear" w:color="auto" w:fill="FFFFFF"/>
        </w:rPr>
        <w:t xml:space="preserve"> недель</w:t>
      </w:r>
      <w:r>
        <w:rPr>
          <w:color w:val="000000"/>
          <w:sz w:val="24"/>
          <w:szCs w:val="24"/>
          <w:shd w:val="clear" w:color="auto" w:fill="FFFFFF"/>
        </w:rPr>
        <w:t>/34 дня</w:t>
      </w:r>
      <w:r w:rsidRPr="005371E8">
        <w:rPr>
          <w:color w:val="000000"/>
          <w:sz w:val="24"/>
          <w:szCs w:val="24"/>
          <w:shd w:val="clear" w:color="auto" w:fill="FFFFFF"/>
        </w:rPr>
        <w:t xml:space="preserve">, </w:t>
      </w:r>
      <w:r>
        <w:rPr>
          <w:color w:val="000000"/>
          <w:sz w:val="24"/>
          <w:szCs w:val="24"/>
          <w:shd w:val="clear" w:color="auto" w:fill="FFFFFF"/>
          <w:lang w:val="en-US"/>
        </w:rPr>
        <w:t>I</w:t>
      </w:r>
      <w:r w:rsidRPr="005371E8">
        <w:rPr>
          <w:color w:val="000000"/>
          <w:sz w:val="24"/>
          <w:szCs w:val="24"/>
          <w:shd w:val="clear" w:color="auto" w:fill="FFFFFF"/>
        </w:rPr>
        <w:t>-</w:t>
      </w:r>
      <w:r w:rsidRPr="005371E8">
        <w:rPr>
          <w:color w:val="000000"/>
          <w:sz w:val="24"/>
          <w:szCs w:val="24"/>
          <w:shd w:val="clear" w:color="auto" w:fill="FFFFFF"/>
          <w:lang w:val="en-US"/>
        </w:rPr>
        <w:t>IV</w:t>
      </w:r>
      <w:r w:rsidRPr="005371E8">
        <w:rPr>
          <w:color w:val="000000"/>
          <w:sz w:val="24"/>
          <w:szCs w:val="24"/>
          <w:shd w:val="clear" w:color="auto" w:fill="FFFFFF"/>
        </w:rPr>
        <w:t xml:space="preserve"> классы</w:t>
      </w:r>
    </w:p>
    <w:p w:rsidR="009132F9" w:rsidRPr="005371E8" w:rsidRDefault="009132F9" w:rsidP="009132F9">
      <w:pPr>
        <w:jc w:val="both"/>
        <w:rPr>
          <w:color w:val="000000"/>
          <w:sz w:val="24"/>
          <w:szCs w:val="24"/>
          <w:shd w:val="clear" w:color="auto" w:fill="FFFFFF"/>
        </w:rPr>
      </w:pPr>
      <w:r w:rsidRPr="005371E8">
        <w:rPr>
          <w:color w:val="000000"/>
          <w:sz w:val="24"/>
          <w:szCs w:val="24"/>
          <w:shd w:val="clear" w:color="auto" w:fill="FFFFFF"/>
        </w:rPr>
        <w:t xml:space="preserve">                 Продолжительность учебного года  составляет:</w:t>
      </w:r>
    </w:p>
    <w:p w:rsidR="009132F9" w:rsidRPr="005371E8" w:rsidRDefault="009132F9" w:rsidP="009132F9">
      <w:pPr>
        <w:jc w:val="both"/>
        <w:rPr>
          <w:color w:val="000000"/>
          <w:sz w:val="24"/>
          <w:szCs w:val="24"/>
          <w:shd w:val="clear" w:color="auto" w:fill="FFFFFF"/>
        </w:rPr>
      </w:pPr>
      <w:r w:rsidRPr="005371E8">
        <w:rPr>
          <w:color w:val="000000"/>
          <w:sz w:val="24"/>
          <w:szCs w:val="24"/>
          <w:shd w:val="clear" w:color="auto" w:fill="FFFFFF"/>
        </w:rPr>
        <w:t xml:space="preserve">              </w:t>
      </w:r>
      <w:r w:rsidRPr="005371E8">
        <w:rPr>
          <w:color w:val="000000"/>
          <w:sz w:val="24"/>
          <w:szCs w:val="24"/>
          <w:shd w:val="clear" w:color="auto" w:fill="FFFFFF"/>
          <w:lang w:val="en-US"/>
        </w:rPr>
        <w:t>I</w:t>
      </w:r>
      <w:r>
        <w:rPr>
          <w:color w:val="000000"/>
          <w:sz w:val="24"/>
          <w:szCs w:val="24"/>
          <w:shd w:val="clear" w:color="auto" w:fill="FFFFFF"/>
        </w:rPr>
        <w:t xml:space="preserve"> классы – 33</w:t>
      </w:r>
      <w:r w:rsidRPr="005371E8">
        <w:rPr>
          <w:color w:val="000000"/>
          <w:sz w:val="24"/>
          <w:szCs w:val="24"/>
          <w:shd w:val="clear" w:color="auto" w:fill="FFFFFF"/>
        </w:rPr>
        <w:t xml:space="preserve"> недели</w:t>
      </w:r>
      <w:r>
        <w:rPr>
          <w:color w:val="000000"/>
          <w:sz w:val="24"/>
          <w:szCs w:val="24"/>
          <w:shd w:val="clear" w:color="auto" w:fill="FFFFFF"/>
        </w:rPr>
        <w:t>/160 дней</w:t>
      </w:r>
    </w:p>
    <w:p w:rsidR="009132F9" w:rsidRPr="005371E8" w:rsidRDefault="009132F9" w:rsidP="009132F9">
      <w:pPr>
        <w:jc w:val="both"/>
        <w:rPr>
          <w:color w:val="000000"/>
          <w:sz w:val="24"/>
          <w:szCs w:val="24"/>
          <w:shd w:val="clear" w:color="auto" w:fill="FFFFFF"/>
        </w:rPr>
      </w:pPr>
      <w:r w:rsidRPr="005371E8">
        <w:rPr>
          <w:color w:val="000000"/>
          <w:sz w:val="24"/>
          <w:szCs w:val="24"/>
          <w:shd w:val="clear" w:color="auto" w:fill="FFFFFF"/>
        </w:rPr>
        <w:t xml:space="preserve">              </w:t>
      </w:r>
      <w:r w:rsidRPr="005371E8">
        <w:rPr>
          <w:color w:val="000000"/>
          <w:sz w:val="24"/>
          <w:szCs w:val="24"/>
          <w:shd w:val="clear" w:color="auto" w:fill="FFFFFF"/>
          <w:lang w:val="en-US"/>
        </w:rPr>
        <w:t>II</w:t>
      </w:r>
      <w:r w:rsidRPr="005371E8">
        <w:rPr>
          <w:color w:val="000000"/>
          <w:sz w:val="24"/>
          <w:szCs w:val="24"/>
          <w:shd w:val="clear" w:color="auto" w:fill="FFFFFF"/>
        </w:rPr>
        <w:t>-</w:t>
      </w:r>
      <w:r w:rsidRPr="005371E8">
        <w:rPr>
          <w:color w:val="000000"/>
          <w:sz w:val="24"/>
          <w:szCs w:val="24"/>
          <w:shd w:val="clear" w:color="auto" w:fill="FFFFFF"/>
          <w:lang w:val="en-US"/>
        </w:rPr>
        <w:t>IV</w:t>
      </w:r>
      <w:r>
        <w:rPr>
          <w:color w:val="000000"/>
          <w:sz w:val="24"/>
          <w:szCs w:val="24"/>
          <w:shd w:val="clear" w:color="auto" w:fill="FFFFFF"/>
        </w:rPr>
        <w:t xml:space="preserve"> классы – 34 недели/165 дней</w:t>
      </w:r>
    </w:p>
    <w:p w:rsidR="009132F9" w:rsidRPr="005371E8" w:rsidRDefault="009132F9" w:rsidP="009132F9">
      <w:pPr>
        <w:rPr>
          <w:color w:val="000000"/>
          <w:sz w:val="24"/>
          <w:szCs w:val="24"/>
          <w:shd w:val="clear" w:color="auto" w:fill="FFFFFF"/>
        </w:rPr>
      </w:pPr>
      <w:r w:rsidRPr="005371E8">
        <w:rPr>
          <w:b/>
          <w:bCs/>
          <w:color w:val="000000"/>
          <w:sz w:val="24"/>
          <w:szCs w:val="24"/>
          <w:u w:val="single"/>
          <w:shd w:val="clear" w:color="auto" w:fill="FFFFFF"/>
        </w:rPr>
        <w:t xml:space="preserve">   </w:t>
      </w:r>
      <w:r w:rsidRPr="005371E8">
        <w:rPr>
          <w:color w:val="000000"/>
          <w:sz w:val="24"/>
          <w:szCs w:val="24"/>
          <w:u w:val="single"/>
          <w:shd w:val="clear" w:color="auto" w:fill="FFFFFF"/>
        </w:rPr>
        <w:t>   Продолжительность каникул в течение учебного года</w:t>
      </w:r>
      <w:r w:rsidRPr="005371E8">
        <w:rPr>
          <w:color w:val="000000"/>
          <w:sz w:val="24"/>
          <w:szCs w:val="24"/>
          <w:shd w:val="clear" w:color="auto" w:fill="FFFFFF"/>
        </w:rPr>
        <w:t>.</w:t>
      </w:r>
      <w:r w:rsidRPr="005371E8">
        <w:rPr>
          <w:color w:val="000000"/>
          <w:sz w:val="24"/>
          <w:szCs w:val="24"/>
          <w:shd w:val="clear" w:color="auto" w:fill="FFFFFF"/>
        </w:rPr>
        <w:br/>
        <w:t>О</w:t>
      </w:r>
      <w:r w:rsidRPr="005371E8">
        <w:rPr>
          <w:b/>
          <w:bCs/>
          <w:color w:val="000000"/>
          <w:sz w:val="24"/>
          <w:szCs w:val="24"/>
          <w:shd w:val="clear" w:color="auto" w:fill="FFFFFF"/>
        </w:rPr>
        <w:t>сенние каникулы</w:t>
      </w:r>
      <w:r>
        <w:rPr>
          <w:color w:val="000000"/>
          <w:sz w:val="24"/>
          <w:szCs w:val="24"/>
          <w:shd w:val="clear" w:color="auto" w:fill="FFFFFF"/>
        </w:rPr>
        <w:t> - с 28октября по 6 ноября 2023 года (10</w:t>
      </w:r>
      <w:r w:rsidRPr="005371E8">
        <w:rPr>
          <w:color w:val="000000"/>
          <w:sz w:val="24"/>
          <w:szCs w:val="24"/>
          <w:shd w:val="clear" w:color="auto" w:fill="FFFFFF"/>
        </w:rPr>
        <w:t xml:space="preserve"> дней);</w:t>
      </w:r>
      <w:r w:rsidRPr="005371E8">
        <w:rPr>
          <w:color w:val="000000"/>
          <w:sz w:val="24"/>
          <w:szCs w:val="24"/>
          <w:shd w:val="clear" w:color="auto" w:fill="FFFFFF"/>
        </w:rPr>
        <w:br/>
        <w:t>З</w:t>
      </w:r>
      <w:r w:rsidRPr="005371E8">
        <w:rPr>
          <w:b/>
          <w:bCs/>
          <w:color w:val="000000"/>
          <w:sz w:val="24"/>
          <w:szCs w:val="24"/>
          <w:shd w:val="clear" w:color="auto" w:fill="FFFFFF"/>
        </w:rPr>
        <w:t>имние каникулы</w:t>
      </w:r>
      <w:r>
        <w:rPr>
          <w:color w:val="000000"/>
          <w:sz w:val="24"/>
          <w:szCs w:val="24"/>
          <w:shd w:val="clear" w:color="auto" w:fill="FFFFFF"/>
        </w:rPr>
        <w:t> - с 30</w:t>
      </w:r>
      <w:r w:rsidRPr="005371E8">
        <w:rPr>
          <w:color w:val="000000"/>
          <w:sz w:val="24"/>
          <w:szCs w:val="24"/>
          <w:shd w:val="clear" w:color="auto" w:fill="FFFFFF"/>
        </w:rPr>
        <w:t xml:space="preserve"> декабря 20</w:t>
      </w:r>
      <w:r>
        <w:rPr>
          <w:color w:val="000000"/>
          <w:sz w:val="24"/>
          <w:szCs w:val="24"/>
          <w:shd w:val="clear" w:color="auto" w:fill="FFFFFF"/>
        </w:rPr>
        <w:t>23 года по 08 января 2024 года (10</w:t>
      </w:r>
      <w:r w:rsidRPr="005371E8">
        <w:rPr>
          <w:color w:val="000000"/>
          <w:sz w:val="24"/>
          <w:szCs w:val="24"/>
          <w:shd w:val="clear" w:color="auto" w:fill="FFFFFF"/>
        </w:rPr>
        <w:t xml:space="preserve"> дней);</w:t>
      </w:r>
      <w:r w:rsidRPr="005371E8">
        <w:rPr>
          <w:color w:val="000000"/>
          <w:sz w:val="24"/>
          <w:szCs w:val="24"/>
          <w:shd w:val="clear" w:color="auto" w:fill="FFFFFF"/>
        </w:rPr>
        <w:br/>
        <w:t>В</w:t>
      </w:r>
      <w:r w:rsidRPr="005371E8">
        <w:rPr>
          <w:b/>
          <w:bCs/>
          <w:color w:val="000000"/>
          <w:sz w:val="24"/>
          <w:szCs w:val="24"/>
          <w:shd w:val="clear" w:color="auto" w:fill="FFFFFF"/>
        </w:rPr>
        <w:t>есенние каникулы</w:t>
      </w:r>
      <w:r>
        <w:rPr>
          <w:color w:val="000000"/>
          <w:sz w:val="24"/>
          <w:szCs w:val="24"/>
          <w:shd w:val="clear" w:color="auto" w:fill="FFFFFF"/>
        </w:rPr>
        <w:t> - с 23  по 31 марта 2024 года (9</w:t>
      </w:r>
      <w:r w:rsidRPr="005371E8">
        <w:rPr>
          <w:color w:val="000000"/>
          <w:sz w:val="24"/>
          <w:szCs w:val="24"/>
          <w:shd w:val="clear" w:color="auto" w:fill="FFFFFF"/>
        </w:rPr>
        <w:t xml:space="preserve"> дней);</w:t>
      </w:r>
      <w:r w:rsidRPr="005371E8">
        <w:rPr>
          <w:color w:val="000000"/>
          <w:sz w:val="24"/>
          <w:szCs w:val="24"/>
          <w:shd w:val="clear" w:color="auto" w:fill="FFFFFF"/>
        </w:rPr>
        <w:br/>
        <w:t>Л</w:t>
      </w:r>
      <w:r w:rsidRPr="005371E8">
        <w:rPr>
          <w:b/>
          <w:color w:val="000000"/>
          <w:sz w:val="24"/>
          <w:szCs w:val="24"/>
          <w:shd w:val="clear" w:color="auto" w:fill="FFFFFF"/>
        </w:rPr>
        <w:t xml:space="preserve">етние каникулы –  </w:t>
      </w:r>
      <w:r>
        <w:rPr>
          <w:color w:val="000000"/>
          <w:sz w:val="24"/>
          <w:szCs w:val="24"/>
          <w:shd w:val="clear" w:color="auto" w:fill="FFFFFF"/>
        </w:rPr>
        <w:t>с 25мая по 31 августа 2024 года (99</w:t>
      </w:r>
      <w:r w:rsidRPr="005371E8">
        <w:rPr>
          <w:color w:val="000000"/>
          <w:sz w:val="24"/>
          <w:szCs w:val="24"/>
          <w:shd w:val="clear" w:color="auto" w:fill="FFFFFF"/>
        </w:rPr>
        <w:t xml:space="preserve"> дней)</w:t>
      </w:r>
    </w:p>
    <w:p w:rsidR="009132F9" w:rsidRDefault="009132F9" w:rsidP="009132F9">
      <w:pPr>
        <w:rPr>
          <w:color w:val="000000"/>
          <w:sz w:val="24"/>
          <w:szCs w:val="24"/>
          <w:shd w:val="clear" w:color="auto" w:fill="FFFFFF"/>
        </w:rPr>
      </w:pPr>
      <w:r w:rsidRPr="005371E8">
        <w:rPr>
          <w:color w:val="000000"/>
          <w:sz w:val="24"/>
          <w:szCs w:val="24"/>
          <w:shd w:val="clear" w:color="auto" w:fill="FFFFFF"/>
        </w:rPr>
        <w:t xml:space="preserve">                                     </w:t>
      </w:r>
    </w:p>
    <w:p w:rsidR="009132F9" w:rsidRPr="005371E8" w:rsidRDefault="009132F9" w:rsidP="009132F9">
      <w:pPr>
        <w:rPr>
          <w:color w:val="000000"/>
          <w:sz w:val="24"/>
          <w:szCs w:val="24"/>
          <w:shd w:val="clear" w:color="auto" w:fill="FFFFFF"/>
        </w:rPr>
      </w:pPr>
      <w:r w:rsidRPr="005371E8">
        <w:rPr>
          <w:b/>
          <w:bCs/>
          <w:iCs/>
          <w:color w:val="000000"/>
          <w:sz w:val="24"/>
          <w:szCs w:val="24"/>
          <w:shd w:val="clear" w:color="auto" w:fill="FFFFFF"/>
        </w:rPr>
        <w:t>*Дополнительные каникулы для первоклассников</w:t>
      </w:r>
      <w:r>
        <w:rPr>
          <w:color w:val="000000"/>
          <w:sz w:val="24"/>
          <w:szCs w:val="24"/>
          <w:shd w:val="clear" w:color="auto" w:fill="FFFFFF"/>
        </w:rPr>
        <w:t> - с 10</w:t>
      </w:r>
      <w:r w:rsidRPr="005371E8">
        <w:rPr>
          <w:color w:val="000000"/>
          <w:sz w:val="24"/>
          <w:szCs w:val="24"/>
          <w:shd w:val="clear" w:color="auto" w:fill="FFFFFF"/>
        </w:rPr>
        <w:t xml:space="preserve"> февраля по</w:t>
      </w:r>
      <w:r>
        <w:rPr>
          <w:color w:val="000000"/>
          <w:sz w:val="24"/>
          <w:szCs w:val="24"/>
          <w:shd w:val="clear" w:color="auto" w:fill="FFFFFF"/>
        </w:rPr>
        <w:t xml:space="preserve"> 18 февраля 2024</w:t>
      </w:r>
      <w:r w:rsidRPr="005371E8">
        <w:rPr>
          <w:color w:val="000000"/>
          <w:sz w:val="24"/>
          <w:szCs w:val="24"/>
          <w:shd w:val="clear" w:color="auto" w:fill="FFFFFF"/>
        </w:rPr>
        <w:t xml:space="preserve"> года.</w:t>
      </w:r>
    </w:p>
    <w:p w:rsidR="009132F9" w:rsidRPr="005371E8" w:rsidRDefault="009132F9" w:rsidP="009132F9">
      <w:pPr>
        <w:jc w:val="both"/>
        <w:rPr>
          <w:color w:val="000000"/>
          <w:sz w:val="24"/>
          <w:szCs w:val="24"/>
          <w:shd w:val="clear" w:color="auto" w:fill="FFFFFF"/>
        </w:rPr>
      </w:pPr>
      <w:r w:rsidRPr="005371E8">
        <w:rPr>
          <w:b/>
          <w:sz w:val="24"/>
          <w:szCs w:val="24"/>
        </w:rPr>
        <w:t>Промежуточная аттестация</w:t>
      </w:r>
      <w:r w:rsidRPr="005371E8">
        <w:rPr>
          <w:sz w:val="24"/>
          <w:szCs w:val="24"/>
        </w:rPr>
        <w:t xml:space="preserve"> проводится по итогам освоения образовательной программы. Сроки проведен</w:t>
      </w:r>
      <w:r>
        <w:rPr>
          <w:sz w:val="24"/>
          <w:szCs w:val="24"/>
        </w:rPr>
        <w:t>ия промежуточной аттестации с 11 мая по 22 мая 2023</w:t>
      </w:r>
      <w:r w:rsidRPr="005371E8">
        <w:rPr>
          <w:sz w:val="24"/>
          <w:szCs w:val="24"/>
        </w:rPr>
        <w:t xml:space="preserve"> г.</w:t>
      </w:r>
      <w:r w:rsidRPr="005371E8">
        <w:rPr>
          <w:color w:val="000000"/>
          <w:sz w:val="24"/>
          <w:szCs w:val="24"/>
          <w:shd w:val="clear" w:color="auto" w:fill="FFFFFF"/>
        </w:rPr>
        <w:t>  </w:t>
      </w:r>
    </w:p>
    <w:p w:rsidR="009132F9" w:rsidRPr="005371E8" w:rsidRDefault="009132F9" w:rsidP="009132F9">
      <w:pPr>
        <w:jc w:val="both"/>
        <w:rPr>
          <w:b/>
          <w:bCs/>
          <w:color w:val="000000"/>
          <w:sz w:val="24"/>
          <w:szCs w:val="24"/>
        </w:rPr>
      </w:pPr>
      <w:r w:rsidRPr="005371E8">
        <w:rPr>
          <w:b/>
          <w:bCs/>
          <w:color w:val="000000"/>
          <w:sz w:val="24"/>
          <w:szCs w:val="24"/>
        </w:rPr>
        <w:t>2) Регламентирование образовательной деятельности</w:t>
      </w:r>
    </w:p>
    <w:p w:rsidR="009132F9" w:rsidRPr="005371E8" w:rsidRDefault="009132F9" w:rsidP="009132F9">
      <w:pPr>
        <w:shd w:val="clear" w:color="auto" w:fill="FFFFFF"/>
        <w:jc w:val="both"/>
        <w:rPr>
          <w:color w:val="000000"/>
          <w:sz w:val="24"/>
          <w:szCs w:val="24"/>
        </w:rPr>
      </w:pPr>
      <w:r w:rsidRPr="005371E8">
        <w:rPr>
          <w:color w:val="000000"/>
          <w:sz w:val="24"/>
          <w:szCs w:val="24"/>
        </w:rPr>
        <w:t>     Учебный год на уровне начального общего образования делится на 4 четверти.</w:t>
      </w:r>
    </w:p>
    <w:p w:rsidR="009132F9" w:rsidRPr="005371E8" w:rsidRDefault="009132F9" w:rsidP="009132F9">
      <w:pPr>
        <w:shd w:val="clear" w:color="auto" w:fill="FFFFFF"/>
        <w:jc w:val="both"/>
        <w:rPr>
          <w:color w:val="000000"/>
          <w:sz w:val="24"/>
          <w:szCs w:val="24"/>
        </w:rPr>
      </w:pPr>
      <w:r w:rsidRPr="005371E8">
        <w:rPr>
          <w:color w:val="000000"/>
          <w:sz w:val="24"/>
          <w:szCs w:val="24"/>
        </w:rPr>
        <w:t>     Продолжительность каникул в течение учебного года составляет не менее 30 календарных дней, для обучающихся 1 класса устанавливаются дополнитель</w:t>
      </w:r>
      <w:r>
        <w:rPr>
          <w:color w:val="000000"/>
          <w:sz w:val="24"/>
          <w:szCs w:val="24"/>
        </w:rPr>
        <w:t>ные каникулы в феврале месяце (9</w:t>
      </w:r>
      <w:r w:rsidRPr="005371E8">
        <w:rPr>
          <w:color w:val="000000"/>
          <w:sz w:val="24"/>
          <w:szCs w:val="24"/>
        </w:rPr>
        <w:t xml:space="preserve"> календарных дней).</w:t>
      </w:r>
    </w:p>
    <w:p w:rsidR="009132F9" w:rsidRPr="005371E8" w:rsidRDefault="009132F9" w:rsidP="009132F9">
      <w:pPr>
        <w:shd w:val="clear" w:color="auto" w:fill="FFFFFF"/>
        <w:jc w:val="both"/>
        <w:rPr>
          <w:color w:val="000000"/>
          <w:sz w:val="24"/>
          <w:szCs w:val="24"/>
        </w:rPr>
      </w:pPr>
      <w:r w:rsidRPr="005371E8">
        <w:rPr>
          <w:color w:val="000000"/>
          <w:sz w:val="24"/>
          <w:szCs w:val="24"/>
        </w:rPr>
        <w:t> </w:t>
      </w:r>
      <w:r w:rsidRPr="005371E8">
        <w:rPr>
          <w:b/>
          <w:bCs/>
          <w:color w:val="000000"/>
          <w:sz w:val="24"/>
          <w:szCs w:val="24"/>
        </w:rPr>
        <w:t>Регламентирование образовательной деятельности на неделю</w:t>
      </w:r>
    </w:p>
    <w:p w:rsidR="009132F9" w:rsidRPr="005371E8" w:rsidRDefault="009132F9" w:rsidP="009132F9">
      <w:pPr>
        <w:shd w:val="clear" w:color="auto" w:fill="FFFFFF"/>
        <w:ind w:firstLine="567"/>
        <w:jc w:val="both"/>
        <w:rPr>
          <w:color w:val="000000"/>
          <w:sz w:val="24"/>
          <w:szCs w:val="24"/>
        </w:rPr>
      </w:pPr>
      <w:r w:rsidRPr="005371E8">
        <w:rPr>
          <w:color w:val="000000"/>
          <w:sz w:val="24"/>
          <w:szCs w:val="24"/>
        </w:rPr>
        <w:lastRenderedPageBreak/>
        <w:t>Продолжительность учебной рабочей недели:</w:t>
      </w:r>
    </w:p>
    <w:p w:rsidR="009132F9" w:rsidRPr="005371E8" w:rsidRDefault="009132F9" w:rsidP="009132F9">
      <w:pPr>
        <w:shd w:val="clear" w:color="auto" w:fill="FFFFFF"/>
        <w:ind w:firstLine="567"/>
        <w:jc w:val="both"/>
        <w:rPr>
          <w:color w:val="000000"/>
          <w:sz w:val="24"/>
          <w:szCs w:val="24"/>
        </w:rPr>
      </w:pPr>
      <w:r w:rsidRPr="005371E8">
        <w:rPr>
          <w:color w:val="000000"/>
          <w:sz w:val="24"/>
          <w:szCs w:val="24"/>
        </w:rPr>
        <w:t xml:space="preserve">Учебные занятия проводятся в 1-4 классах по пятидневной учебной неделе. </w:t>
      </w:r>
    </w:p>
    <w:p w:rsidR="009132F9" w:rsidRPr="005371E8" w:rsidRDefault="009132F9" w:rsidP="009132F9">
      <w:pPr>
        <w:shd w:val="clear" w:color="auto" w:fill="FFFFFF"/>
        <w:jc w:val="both"/>
        <w:rPr>
          <w:color w:val="000000"/>
          <w:sz w:val="24"/>
          <w:szCs w:val="24"/>
        </w:rPr>
      </w:pPr>
      <w:r w:rsidRPr="005371E8">
        <w:rPr>
          <w:b/>
          <w:bCs/>
          <w:color w:val="000000"/>
          <w:sz w:val="24"/>
          <w:szCs w:val="24"/>
        </w:rPr>
        <w:t>3) Регламентирование образовательной деятельности на день</w:t>
      </w:r>
    </w:p>
    <w:p w:rsidR="009132F9" w:rsidRPr="005371E8" w:rsidRDefault="009132F9" w:rsidP="009132F9">
      <w:pPr>
        <w:shd w:val="clear" w:color="auto" w:fill="FFFFFF"/>
        <w:ind w:firstLine="567"/>
        <w:jc w:val="both"/>
        <w:rPr>
          <w:color w:val="000000"/>
          <w:sz w:val="24"/>
          <w:szCs w:val="24"/>
        </w:rPr>
      </w:pPr>
      <w:r w:rsidRPr="005371E8">
        <w:rPr>
          <w:color w:val="000000"/>
          <w:sz w:val="24"/>
          <w:szCs w:val="24"/>
        </w:rPr>
        <w:t>Учебные занятия организуются в одну смену. Начало занятий в 9.00</w:t>
      </w:r>
    </w:p>
    <w:p w:rsidR="009132F9" w:rsidRPr="005371E8" w:rsidRDefault="009132F9" w:rsidP="009132F9">
      <w:pPr>
        <w:shd w:val="clear" w:color="auto" w:fill="FFFFFF"/>
        <w:ind w:firstLine="567"/>
        <w:jc w:val="both"/>
        <w:rPr>
          <w:sz w:val="24"/>
          <w:szCs w:val="24"/>
        </w:rPr>
      </w:pPr>
      <w:r w:rsidRPr="005371E8">
        <w:rPr>
          <w:sz w:val="24"/>
          <w:szCs w:val="24"/>
        </w:rPr>
        <w:t>В 1 классе предусмотрено использование "ступенчатого" режима обучения в первом полугодии (в сентябре, октябре – по 3 урока в день по 35 минут каждый, в ноябре–декабре – по 4 урока в день по 35 минут каждый; январь–май – по 4 урока в день по 40 минут каждый)</w:t>
      </w:r>
    </w:p>
    <w:p w:rsidR="009132F9" w:rsidRPr="005371E8" w:rsidRDefault="009132F9" w:rsidP="009132F9">
      <w:pPr>
        <w:shd w:val="clear" w:color="auto" w:fill="FFFFFF"/>
        <w:ind w:firstLine="567"/>
        <w:jc w:val="both"/>
        <w:rPr>
          <w:sz w:val="24"/>
          <w:szCs w:val="24"/>
        </w:rPr>
      </w:pPr>
      <w:r w:rsidRPr="005371E8">
        <w:rPr>
          <w:sz w:val="24"/>
          <w:szCs w:val="24"/>
        </w:rPr>
        <w:t xml:space="preserve"> Общий объем нагрузки в течение дня не превышает: </w:t>
      </w:r>
    </w:p>
    <w:p w:rsidR="009132F9" w:rsidRPr="005371E8" w:rsidRDefault="009132F9" w:rsidP="009132F9">
      <w:pPr>
        <w:shd w:val="clear" w:color="auto" w:fill="FFFFFF"/>
        <w:ind w:firstLine="567"/>
        <w:jc w:val="both"/>
        <w:rPr>
          <w:sz w:val="24"/>
          <w:szCs w:val="24"/>
        </w:rPr>
      </w:pPr>
      <w:r w:rsidRPr="005371E8">
        <w:rPr>
          <w:sz w:val="24"/>
          <w:szCs w:val="24"/>
        </w:rPr>
        <w:t>– для обучающихся 1-х классов – 4 уроков и один раз в неделю 5 уроков за счет урока физической культуры;</w:t>
      </w:r>
    </w:p>
    <w:p w:rsidR="009132F9" w:rsidRPr="005371E8" w:rsidRDefault="009132F9" w:rsidP="009132F9">
      <w:pPr>
        <w:shd w:val="clear" w:color="auto" w:fill="FFFFFF"/>
        <w:ind w:firstLine="567"/>
        <w:jc w:val="both"/>
        <w:rPr>
          <w:sz w:val="24"/>
          <w:szCs w:val="24"/>
        </w:rPr>
      </w:pPr>
      <w:r w:rsidRPr="005371E8">
        <w:rPr>
          <w:sz w:val="24"/>
          <w:szCs w:val="24"/>
        </w:rPr>
        <w:t xml:space="preserve"> – для обучающихся 2–4 классов – 5 уроков и один раз в неделю 6 уроков за счет урока физической культуры;</w:t>
      </w:r>
    </w:p>
    <w:p w:rsidR="009132F9" w:rsidRPr="005371E8" w:rsidRDefault="009132F9" w:rsidP="009132F9">
      <w:pPr>
        <w:shd w:val="clear" w:color="auto" w:fill="FFFFFF"/>
        <w:ind w:firstLine="567"/>
        <w:jc w:val="both"/>
        <w:rPr>
          <w:sz w:val="24"/>
          <w:szCs w:val="24"/>
        </w:rPr>
      </w:pPr>
    </w:p>
    <w:p w:rsidR="009132F9" w:rsidRPr="005371E8" w:rsidRDefault="009132F9" w:rsidP="009132F9">
      <w:pPr>
        <w:shd w:val="clear" w:color="auto" w:fill="FFFFFF"/>
        <w:ind w:firstLine="567"/>
        <w:jc w:val="both"/>
        <w:rPr>
          <w:sz w:val="24"/>
          <w:szCs w:val="24"/>
        </w:rPr>
      </w:pPr>
      <w:r w:rsidRPr="005371E8">
        <w:rPr>
          <w:sz w:val="24"/>
          <w:szCs w:val="24"/>
        </w:rPr>
        <w:t>Продолжительность перемен: минималь</w:t>
      </w:r>
      <w:r>
        <w:rPr>
          <w:sz w:val="24"/>
          <w:szCs w:val="24"/>
        </w:rPr>
        <w:t>ная - 10 минут; максимальная -25</w:t>
      </w:r>
      <w:r w:rsidRPr="005371E8">
        <w:rPr>
          <w:sz w:val="24"/>
          <w:szCs w:val="24"/>
        </w:rPr>
        <w:t xml:space="preserve"> минут. В 1 классах в середине учебного дня предусмотрена динамическая пауза продолжительностью не менее 40 минут.</w:t>
      </w:r>
    </w:p>
    <w:p w:rsidR="009132F9" w:rsidRPr="005371E8" w:rsidRDefault="009132F9" w:rsidP="009132F9">
      <w:pPr>
        <w:shd w:val="clear" w:color="auto" w:fill="FFFFFF"/>
        <w:ind w:firstLine="567"/>
        <w:jc w:val="both"/>
        <w:rPr>
          <w:sz w:val="24"/>
          <w:szCs w:val="24"/>
        </w:rPr>
      </w:pPr>
      <w:r w:rsidRPr="005371E8">
        <w:rPr>
          <w:sz w:val="24"/>
          <w:szCs w:val="24"/>
        </w:rPr>
        <w:t xml:space="preserve"> Внеклассная работа, занятия по внеурочной деятельности (кружки, секции), индивидуальные и групповые занятия (консультации) организуются после уроков, с предусмотренным временем на отдых. </w:t>
      </w:r>
    </w:p>
    <w:p w:rsidR="009132F9" w:rsidRPr="005371E8" w:rsidRDefault="009132F9" w:rsidP="009132F9">
      <w:pPr>
        <w:shd w:val="clear" w:color="auto" w:fill="FFFFFF"/>
        <w:ind w:firstLine="567"/>
        <w:jc w:val="both"/>
        <w:rPr>
          <w:sz w:val="24"/>
          <w:szCs w:val="24"/>
        </w:rPr>
      </w:pPr>
      <w:r w:rsidRPr="005371E8">
        <w:rPr>
          <w:sz w:val="24"/>
          <w:szCs w:val="24"/>
        </w:rPr>
        <w:t>Внеурочная деятельность обеспечивает учет индивидуальных особенностей и потребностей обучающихся и организуется по следующим направлениям развития личности:</w:t>
      </w:r>
    </w:p>
    <w:p w:rsidR="009132F9" w:rsidRPr="005371E8" w:rsidRDefault="009132F9" w:rsidP="009132F9">
      <w:pPr>
        <w:shd w:val="clear" w:color="auto" w:fill="FFFFFF"/>
        <w:ind w:firstLine="567"/>
        <w:jc w:val="both"/>
        <w:rPr>
          <w:sz w:val="24"/>
          <w:szCs w:val="24"/>
        </w:rPr>
      </w:pPr>
      <w:r w:rsidRPr="005371E8">
        <w:rPr>
          <w:sz w:val="24"/>
          <w:szCs w:val="24"/>
        </w:rPr>
        <w:t xml:space="preserve"> Спортивно-оздоровительное, духовно-нравственное, социальное, общеинтеллектуальное, общекультурное. </w:t>
      </w:r>
    </w:p>
    <w:p w:rsidR="009132F9" w:rsidRPr="005371E8" w:rsidRDefault="009132F9" w:rsidP="009132F9">
      <w:pPr>
        <w:shd w:val="clear" w:color="auto" w:fill="FFFFFF"/>
        <w:ind w:firstLine="567"/>
        <w:jc w:val="both"/>
        <w:rPr>
          <w:sz w:val="24"/>
          <w:szCs w:val="24"/>
        </w:rPr>
      </w:pPr>
      <w:r w:rsidRPr="005371E8">
        <w:rPr>
          <w:sz w:val="24"/>
          <w:szCs w:val="24"/>
        </w:rPr>
        <w:t xml:space="preserve">Между последним уроком и занятиями по внеурочной деятельности должен быть перерыв для отдыха не менее часа. </w:t>
      </w:r>
    </w:p>
    <w:p w:rsidR="009132F9" w:rsidRPr="005371E8" w:rsidRDefault="009132F9" w:rsidP="009132F9">
      <w:pPr>
        <w:shd w:val="clear" w:color="auto" w:fill="FFFFFF"/>
        <w:ind w:firstLine="567"/>
        <w:jc w:val="both"/>
        <w:rPr>
          <w:sz w:val="24"/>
          <w:szCs w:val="24"/>
        </w:rPr>
      </w:pPr>
      <w:r w:rsidRPr="005371E8">
        <w:rPr>
          <w:sz w:val="24"/>
          <w:szCs w:val="24"/>
        </w:rPr>
        <w:t>Внеклассная работа организована с 15.00 ч.</w:t>
      </w:r>
    </w:p>
    <w:p w:rsidR="009132F9" w:rsidRPr="005371E8" w:rsidRDefault="009132F9" w:rsidP="009132F9">
      <w:pPr>
        <w:shd w:val="clear" w:color="auto" w:fill="FFFFFF"/>
        <w:ind w:firstLine="567"/>
        <w:jc w:val="both"/>
        <w:rPr>
          <w:sz w:val="24"/>
          <w:szCs w:val="24"/>
        </w:rPr>
      </w:pPr>
      <w:r w:rsidRPr="005371E8">
        <w:rPr>
          <w:sz w:val="24"/>
          <w:szCs w:val="24"/>
        </w:rPr>
        <w:t xml:space="preserve"> </w:t>
      </w:r>
      <w:r w:rsidRPr="005371E8">
        <w:rPr>
          <w:b/>
          <w:sz w:val="24"/>
          <w:szCs w:val="24"/>
        </w:rPr>
        <w:t>4) Общий режим работы школы</w:t>
      </w:r>
      <w:r w:rsidRPr="005371E8">
        <w:rPr>
          <w:sz w:val="24"/>
          <w:szCs w:val="24"/>
        </w:rPr>
        <w:t xml:space="preserve">: Школа открыта для доступа в течение 5 дней в неделю с понедельника по пятницу, выходными днями являются суббота, воскресенье. В последнюю субботу месяца проводятся тематические мероприятия. В праздничные дни (установленные законодательством РФ и РБ) образовательное учреждение не работает. В каникулярные дни общий режим работы школы регламентируется приказом директора по ОУ, в котором устанавливается особый график работы. </w:t>
      </w:r>
    </w:p>
    <w:p w:rsidR="009132F9" w:rsidRPr="005371E8" w:rsidRDefault="009132F9" w:rsidP="009132F9">
      <w:pPr>
        <w:shd w:val="clear" w:color="auto" w:fill="FFFFFF"/>
        <w:ind w:firstLine="567"/>
        <w:jc w:val="both"/>
        <w:rPr>
          <w:color w:val="000000"/>
          <w:sz w:val="24"/>
          <w:szCs w:val="24"/>
        </w:rPr>
      </w:pPr>
      <w:r w:rsidRPr="005371E8">
        <w:rPr>
          <w:sz w:val="24"/>
          <w:szCs w:val="24"/>
        </w:rPr>
        <w:t>Календарный учебный график ра</w:t>
      </w:r>
      <w:r>
        <w:rPr>
          <w:sz w:val="24"/>
          <w:szCs w:val="24"/>
        </w:rPr>
        <w:t>ссмотрен на заседании Совета МБ</w:t>
      </w:r>
      <w:r w:rsidRPr="005371E8">
        <w:rPr>
          <w:sz w:val="24"/>
          <w:szCs w:val="24"/>
        </w:rPr>
        <w:t>ОУ СОШ с. Николаев</w:t>
      </w:r>
      <w:r>
        <w:rPr>
          <w:sz w:val="24"/>
          <w:szCs w:val="24"/>
        </w:rPr>
        <w:t>ка. (Протокол № 03 от 25мая 2023</w:t>
      </w:r>
      <w:r w:rsidRPr="005371E8">
        <w:rPr>
          <w:sz w:val="24"/>
          <w:szCs w:val="24"/>
        </w:rPr>
        <w:t xml:space="preserve"> г.)</w:t>
      </w:r>
    </w:p>
    <w:p w:rsidR="00E767C0" w:rsidRDefault="00E767C0" w:rsidP="009132F9">
      <w:pPr>
        <w:pStyle w:val="a4"/>
        <w:spacing w:before="157" w:line="276" w:lineRule="auto"/>
        <w:ind w:left="637" w:right="383" w:firstLine="850"/>
      </w:pPr>
    </w:p>
    <w:sectPr w:rsidR="00E767C0">
      <w:pgSz w:w="11910" w:h="16840"/>
      <w:pgMar w:top="1040" w:right="460" w:bottom="280" w:left="6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Е">
    <w:altName w:val="Calibri"/>
    <w:charset w:val="00"/>
    <w:family w:val="roman"/>
    <w:pitch w:val="variable"/>
    <w:sig w:usb0="00000000" w:usb1="09060000" w:usb2="00000010" w:usb3="00000000" w:csb0="00080000"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01D04"/>
    <w:multiLevelType w:val="hybridMultilevel"/>
    <w:tmpl w:val="C0A03D3A"/>
    <w:lvl w:ilvl="0" w:tplc="3CC4B88A">
      <w:numFmt w:val="bullet"/>
      <w:lvlText w:val="–"/>
      <w:lvlJc w:val="left"/>
      <w:pPr>
        <w:ind w:left="500" w:hanging="308"/>
      </w:pPr>
      <w:rPr>
        <w:rFonts w:ascii="Times New Roman" w:eastAsia="Times New Roman" w:hAnsi="Times New Roman" w:cs="Times New Roman" w:hint="default"/>
        <w:w w:val="95"/>
        <w:sz w:val="28"/>
        <w:szCs w:val="28"/>
        <w:lang w:val="ru-RU" w:eastAsia="en-US" w:bidi="ar-SA"/>
      </w:rPr>
    </w:lvl>
    <w:lvl w:ilvl="1" w:tplc="0C56B654">
      <w:numFmt w:val="bullet"/>
      <w:lvlText w:val="•"/>
      <w:lvlJc w:val="left"/>
      <w:pPr>
        <w:ind w:left="1545" w:hanging="308"/>
      </w:pPr>
      <w:rPr>
        <w:rFonts w:hint="default"/>
        <w:lang w:val="ru-RU" w:eastAsia="en-US" w:bidi="ar-SA"/>
      </w:rPr>
    </w:lvl>
    <w:lvl w:ilvl="2" w:tplc="68E237C0">
      <w:numFmt w:val="bullet"/>
      <w:lvlText w:val="•"/>
      <w:lvlJc w:val="left"/>
      <w:pPr>
        <w:ind w:left="2591" w:hanging="308"/>
      </w:pPr>
      <w:rPr>
        <w:rFonts w:hint="default"/>
        <w:lang w:val="ru-RU" w:eastAsia="en-US" w:bidi="ar-SA"/>
      </w:rPr>
    </w:lvl>
    <w:lvl w:ilvl="3" w:tplc="3B4AFDF8">
      <w:numFmt w:val="bullet"/>
      <w:lvlText w:val="•"/>
      <w:lvlJc w:val="left"/>
      <w:pPr>
        <w:ind w:left="3637" w:hanging="308"/>
      </w:pPr>
      <w:rPr>
        <w:rFonts w:hint="default"/>
        <w:lang w:val="ru-RU" w:eastAsia="en-US" w:bidi="ar-SA"/>
      </w:rPr>
    </w:lvl>
    <w:lvl w:ilvl="4" w:tplc="988EF4AC">
      <w:numFmt w:val="bullet"/>
      <w:lvlText w:val="•"/>
      <w:lvlJc w:val="left"/>
      <w:pPr>
        <w:ind w:left="4683" w:hanging="308"/>
      </w:pPr>
      <w:rPr>
        <w:rFonts w:hint="default"/>
        <w:lang w:val="ru-RU" w:eastAsia="en-US" w:bidi="ar-SA"/>
      </w:rPr>
    </w:lvl>
    <w:lvl w:ilvl="5" w:tplc="3326AF76">
      <w:numFmt w:val="bullet"/>
      <w:lvlText w:val="•"/>
      <w:lvlJc w:val="left"/>
      <w:pPr>
        <w:ind w:left="5729" w:hanging="308"/>
      </w:pPr>
      <w:rPr>
        <w:rFonts w:hint="default"/>
        <w:lang w:val="ru-RU" w:eastAsia="en-US" w:bidi="ar-SA"/>
      </w:rPr>
    </w:lvl>
    <w:lvl w:ilvl="6" w:tplc="F3C809B0">
      <w:numFmt w:val="bullet"/>
      <w:lvlText w:val="•"/>
      <w:lvlJc w:val="left"/>
      <w:pPr>
        <w:ind w:left="6775" w:hanging="308"/>
      </w:pPr>
      <w:rPr>
        <w:rFonts w:hint="default"/>
        <w:lang w:val="ru-RU" w:eastAsia="en-US" w:bidi="ar-SA"/>
      </w:rPr>
    </w:lvl>
    <w:lvl w:ilvl="7" w:tplc="F4D63D46">
      <w:numFmt w:val="bullet"/>
      <w:lvlText w:val="•"/>
      <w:lvlJc w:val="left"/>
      <w:pPr>
        <w:ind w:left="7821" w:hanging="308"/>
      </w:pPr>
      <w:rPr>
        <w:rFonts w:hint="default"/>
        <w:lang w:val="ru-RU" w:eastAsia="en-US" w:bidi="ar-SA"/>
      </w:rPr>
    </w:lvl>
    <w:lvl w:ilvl="8" w:tplc="197AE552">
      <w:numFmt w:val="bullet"/>
      <w:lvlText w:val="•"/>
      <w:lvlJc w:val="left"/>
      <w:pPr>
        <w:ind w:left="8867" w:hanging="308"/>
      </w:pPr>
      <w:rPr>
        <w:rFonts w:hint="default"/>
        <w:lang w:val="ru-RU" w:eastAsia="en-US" w:bidi="ar-SA"/>
      </w:rPr>
    </w:lvl>
  </w:abstractNum>
  <w:abstractNum w:abstractNumId="1">
    <w:nsid w:val="02A472F6"/>
    <w:multiLevelType w:val="hybridMultilevel"/>
    <w:tmpl w:val="21F4FE14"/>
    <w:lvl w:ilvl="0" w:tplc="E50A31D0">
      <w:numFmt w:val="bullet"/>
      <w:lvlText w:val="●"/>
      <w:lvlJc w:val="left"/>
      <w:pPr>
        <w:ind w:left="637" w:hanging="240"/>
      </w:pPr>
      <w:rPr>
        <w:rFonts w:ascii="Times New Roman" w:eastAsia="Times New Roman" w:hAnsi="Times New Roman" w:cs="Times New Roman" w:hint="default"/>
        <w:w w:val="99"/>
        <w:sz w:val="28"/>
        <w:szCs w:val="28"/>
        <w:lang w:val="ru-RU" w:eastAsia="en-US" w:bidi="ar-SA"/>
      </w:rPr>
    </w:lvl>
    <w:lvl w:ilvl="1" w:tplc="53F8AA66">
      <w:numFmt w:val="bullet"/>
      <w:lvlText w:val="•"/>
      <w:lvlJc w:val="left"/>
      <w:pPr>
        <w:ind w:left="1656" w:hanging="240"/>
      </w:pPr>
      <w:rPr>
        <w:rFonts w:hint="default"/>
        <w:lang w:val="ru-RU" w:eastAsia="en-US" w:bidi="ar-SA"/>
      </w:rPr>
    </w:lvl>
    <w:lvl w:ilvl="2" w:tplc="9CB2CF7C">
      <w:numFmt w:val="bullet"/>
      <w:lvlText w:val="•"/>
      <w:lvlJc w:val="left"/>
      <w:pPr>
        <w:ind w:left="2672" w:hanging="240"/>
      </w:pPr>
      <w:rPr>
        <w:rFonts w:hint="default"/>
        <w:lang w:val="ru-RU" w:eastAsia="en-US" w:bidi="ar-SA"/>
      </w:rPr>
    </w:lvl>
    <w:lvl w:ilvl="3" w:tplc="6B10E5BC">
      <w:numFmt w:val="bullet"/>
      <w:lvlText w:val="•"/>
      <w:lvlJc w:val="left"/>
      <w:pPr>
        <w:ind w:left="3689" w:hanging="240"/>
      </w:pPr>
      <w:rPr>
        <w:rFonts w:hint="default"/>
        <w:lang w:val="ru-RU" w:eastAsia="en-US" w:bidi="ar-SA"/>
      </w:rPr>
    </w:lvl>
    <w:lvl w:ilvl="4" w:tplc="0ED8CB50">
      <w:numFmt w:val="bullet"/>
      <w:lvlText w:val="•"/>
      <w:lvlJc w:val="left"/>
      <w:pPr>
        <w:ind w:left="4705" w:hanging="240"/>
      </w:pPr>
      <w:rPr>
        <w:rFonts w:hint="default"/>
        <w:lang w:val="ru-RU" w:eastAsia="en-US" w:bidi="ar-SA"/>
      </w:rPr>
    </w:lvl>
    <w:lvl w:ilvl="5" w:tplc="72A0D9A4">
      <w:numFmt w:val="bullet"/>
      <w:lvlText w:val="•"/>
      <w:lvlJc w:val="left"/>
      <w:pPr>
        <w:ind w:left="5722" w:hanging="240"/>
      </w:pPr>
      <w:rPr>
        <w:rFonts w:hint="default"/>
        <w:lang w:val="ru-RU" w:eastAsia="en-US" w:bidi="ar-SA"/>
      </w:rPr>
    </w:lvl>
    <w:lvl w:ilvl="6" w:tplc="ECF2A51C">
      <w:numFmt w:val="bullet"/>
      <w:lvlText w:val="•"/>
      <w:lvlJc w:val="left"/>
      <w:pPr>
        <w:ind w:left="6738" w:hanging="240"/>
      </w:pPr>
      <w:rPr>
        <w:rFonts w:hint="default"/>
        <w:lang w:val="ru-RU" w:eastAsia="en-US" w:bidi="ar-SA"/>
      </w:rPr>
    </w:lvl>
    <w:lvl w:ilvl="7" w:tplc="B6BA7572">
      <w:numFmt w:val="bullet"/>
      <w:lvlText w:val="•"/>
      <w:lvlJc w:val="left"/>
      <w:pPr>
        <w:ind w:left="7754" w:hanging="240"/>
      </w:pPr>
      <w:rPr>
        <w:rFonts w:hint="default"/>
        <w:lang w:val="ru-RU" w:eastAsia="en-US" w:bidi="ar-SA"/>
      </w:rPr>
    </w:lvl>
    <w:lvl w:ilvl="8" w:tplc="2E8037AE">
      <w:numFmt w:val="bullet"/>
      <w:lvlText w:val="•"/>
      <w:lvlJc w:val="left"/>
      <w:pPr>
        <w:ind w:left="8771" w:hanging="240"/>
      </w:pPr>
      <w:rPr>
        <w:rFonts w:hint="default"/>
        <w:lang w:val="ru-RU" w:eastAsia="en-US" w:bidi="ar-SA"/>
      </w:rPr>
    </w:lvl>
  </w:abstractNum>
  <w:abstractNum w:abstractNumId="2">
    <w:nsid w:val="02DC7136"/>
    <w:multiLevelType w:val="hybridMultilevel"/>
    <w:tmpl w:val="E06ACE90"/>
    <w:lvl w:ilvl="0" w:tplc="E77E7EAA">
      <w:start w:val="1"/>
      <w:numFmt w:val="decimal"/>
      <w:lvlText w:val="%1)"/>
      <w:lvlJc w:val="left"/>
      <w:pPr>
        <w:ind w:left="562" w:hanging="317"/>
        <w:jc w:val="left"/>
      </w:pPr>
      <w:rPr>
        <w:rFonts w:ascii="Times New Roman" w:eastAsia="Times New Roman" w:hAnsi="Times New Roman" w:cs="Times New Roman" w:hint="default"/>
        <w:w w:val="99"/>
        <w:sz w:val="28"/>
        <w:szCs w:val="28"/>
        <w:lang w:val="ru-RU" w:eastAsia="en-US" w:bidi="ar-SA"/>
      </w:rPr>
    </w:lvl>
    <w:lvl w:ilvl="1" w:tplc="D3A868B0">
      <w:numFmt w:val="bullet"/>
      <w:lvlText w:val="•"/>
      <w:lvlJc w:val="left"/>
      <w:pPr>
        <w:ind w:left="1620" w:hanging="317"/>
      </w:pPr>
      <w:rPr>
        <w:rFonts w:hint="default"/>
        <w:lang w:val="ru-RU" w:eastAsia="en-US" w:bidi="ar-SA"/>
      </w:rPr>
    </w:lvl>
    <w:lvl w:ilvl="2" w:tplc="B9047552">
      <w:numFmt w:val="bullet"/>
      <w:lvlText w:val="•"/>
      <w:lvlJc w:val="left"/>
      <w:pPr>
        <w:ind w:left="2681" w:hanging="317"/>
      </w:pPr>
      <w:rPr>
        <w:rFonts w:hint="default"/>
        <w:lang w:val="ru-RU" w:eastAsia="en-US" w:bidi="ar-SA"/>
      </w:rPr>
    </w:lvl>
    <w:lvl w:ilvl="3" w:tplc="2FBCBBCA">
      <w:numFmt w:val="bullet"/>
      <w:lvlText w:val="•"/>
      <w:lvlJc w:val="left"/>
      <w:pPr>
        <w:ind w:left="3742" w:hanging="317"/>
      </w:pPr>
      <w:rPr>
        <w:rFonts w:hint="default"/>
        <w:lang w:val="ru-RU" w:eastAsia="en-US" w:bidi="ar-SA"/>
      </w:rPr>
    </w:lvl>
    <w:lvl w:ilvl="4" w:tplc="DA987BE2">
      <w:numFmt w:val="bullet"/>
      <w:lvlText w:val="•"/>
      <w:lvlJc w:val="left"/>
      <w:pPr>
        <w:ind w:left="4803" w:hanging="317"/>
      </w:pPr>
      <w:rPr>
        <w:rFonts w:hint="default"/>
        <w:lang w:val="ru-RU" w:eastAsia="en-US" w:bidi="ar-SA"/>
      </w:rPr>
    </w:lvl>
    <w:lvl w:ilvl="5" w:tplc="182E11E2">
      <w:numFmt w:val="bullet"/>
      <w:lvlText w:val="•"/>
      <w:lvlJc w:val="left"/>
      <w:pPr>
        <w:ind w:left="5864" w:hanging="317"/>
      </w:pPr>
      <w:rPr>
        <w:rFonts w:hint="default"/>
        <w:lang w:val="ru-RU" w:eastAsia="en-US" w:bidi="ar-SA"/>
      </w:rPr>
    </w:lvl>
    <w:lvl w:ilvl="6" w:tplc="6ADACA24">
      <w:numFmt w:val="bullet"/>
      <w:lvlText w:val="•"/>
      <w:lvlJc w:val="left"/>
      <w:pPr>
        <w:ind w:left="6925" w:hanging="317"/>
      </w:pPr>
      <w:rPr>
        <w:rFonts w:hint="default"/>
        <w:lang w:val="ru-RU" w:eastAsia="en-US" w:bidi="ar-SA"/>
      </w:rPr>
    </w:lvl>
    <w:lvl w:ilvl="7" w:tplc="84D436C4">
      <w:numFmt w:val="bullet"/>
      <w:lvlText w:val="•"/>
      <w:lvlJc w:val="left"/>
      <w:pPr>
        <w:ind w:left="7986" w:hanging="317"/>
      </w:pPr>
      <w:rPr>
        <w:rFonts w:hint="default"/>
        <w:lang w:val="ru-RU" w:eastAsia="en-US" w:bidi="ar-SA"/>
      </w:rPr>
    </w:lvl>
    <w:lvl w:ilvl="8" w:tplc="836C3C34">
      <w:numFmt w:val="bullet"/>
      <w:lvlText w:val="•"/>
      <w:lvlJc w:val="left"/>
      <w:pPr>
        <w:ind w:left="9047" w:hanging="317"/>
      </w:pPr>
      <w:rPr>
        <w:rFonts w:hint="default"/>
        <w:lang w:val="ru-RU" w:eastAsia="en-US" w:bidi="ar-SA"/>
      </w:rPr>
    </w:lvl>
  </w:abstractNum>
  <w:abstractNum w:abstractNumId="3">
    <w:nsid w:val="065B6ED6"/>
    <w:multiLevelType w:val="multilevel"/>
    <w:tmpl w:val="EFAE6860"/>
    <w:lvl w:ilvl="0">
      <w:start w:val="2"/>
      <w:numFmt w:val="decimal"/>
      <w:lvlText w:val="%1"/>
      <w:lvlJc w:val="left"/>
      <w:pPr>
        <w:ind w:left="562" w:hanging="423"/>
        <w:jc w:val="left"/>
      </w:pPr>
      <w:rPr>
        <w:rFonts w:hint="default"/>
        <w:lang w:val="ru-RU" w:eastAsia="en-US" w:bidi="ar-SA"/>
      </w:rPr>
    </w:lvl>
    <w:lvl w:ilvl="1">
      <w:start w:val="1"/>
      <w:numFmt w:val="decimal"/>
      <w:lvlText w:val="%1.%2."/>
      <w:lvlJc w:val="left"/>
      <w:pPr>
        <w:ind w:left="562" w:hanging="423"/>
        <w:jc w:val="right"/>
      </w:pPr>
      <w:rPr>
        <w:rFonts w:ascii="Times New Roman" w:eastAsia="Times New Roman" w:hAnsi="Times New Roman" w:cs="Times New Roman" w:hint="default"/>
        <w:b/>
        <w:bCs/>
        <w:w w:val="99"/>
        <w:sz w:val="26"/>
        <w:szCs w:val="26"/>
        <w:lang w:val="ru-RU" w:eastAsia="en-US" w:bidi="ar-SA"/>
      </w:rPr>
    </w:lvl>
    <w:lvl w:ilvl="2">
      <w:start w:val="1"/>
      <w:numFmt w:val="decimal"/>
      <w:lvlText w:val="%1.%2.%3."/>
      <w:lvlJc w:val="left"/>
      <w:pPr>
        <w:ind w:left="4027" w:hanging="634"/>
        <w:jc w:val="right"/>
      </w:pPr>
      <w:rPr>
        <w:rFonts w:hint="default"/>
        <w:b/>
        <w:bCs/>
        <w:w w:val="99"/>
        <w:lang w:val="ru-RU" w:eastAsia="en-US" w:bidi="ar-SA"/>
      </w:rPr>
    </w:lvl>
    <w:lvl w:ilvl="3">
      <w:numFmt w:val="bullet"/>
      <w:lvlText w:val="•"/>
      <w:lvlJc w:val="left"/>
      <w:pPr>
        <w:ind w:left="4020" w:hanging="634"/>
      </w:pPr>
      <w:rPr>
        <w:rFonts w:hint="default"/>
        <w:lang w:val="ru-RU" w:eastAsia="en-US" w:bidi="ar-SA"/>
      </w:rPr>
    </w:lvl>
    <w:lvl w:ilvl="4">
      <w:numFmt w:val="bullet"/>
      <w:lvlText w:val="•"/>
      <w:lvlJc w:val="left"/>
      <w:pPr>
        <w:ind w:left="4946" w:hanging="634"/>
      </w:pPr>
      <w:rPr>
        <w:rFonts w:hint="default"/>
        <w:lang w:val="ru-RU" w:eastAsia="en-US" w:bidi="ar-SA"/>
      </w:rPr>
    </w:lvl>
    <w:lvl w:ilvl="5">
      <w:numFmt w:val="bullet"/>
      <w:lvlText w:val="•"/>
      <w:lvlJc w:val="left"/>
      <w:pPr>
        <w:ind w:left="5872" w:hanging="634"/>
      </w:pPr>
      <w:rPr>
        <w:rFonts w:hint="default"/>
        <w:lang w:val="ru-RU" w:eastAsia="en-US" w:bidi="ar-SA"/>
      </w:rPr>
    </w:lvl>
    <w:lvl w:ilvl="6">
      <w:numFmt w:val="bullet"/>
      <w:lvlText w:val="•"/>
      <w:lvlJc w:val="left"/>
      <w:pPr>
        <w:ind w:left="6798" w:hanging="634"/>
      </w:pPr>
      <w:rPr>
        <w:rFonts w:hint="default"/>
        <w:lang w:val="ru-RU" w:eastAsia="en-US" w:bidi="ar-SA"/>
      </w:rPr>
    </w:lvl>
    <w:lvl w:ilvl="7">
      <w:numFmt w:val="bullet"/>
      <w:lvlText w:val="•"/>
      <w:lvlJc w:val="left"/>
      <w:pPr>
        <w:ind w:left="7725" w:hanging="634"/>
      </w:pPr>
      <w:rPr>
        <w:rFonts w:hint="default"/>
        <w:lang w:val="ru-RU" w:eastAsia="en-US" w:bidi="ar-SA"/>
      </w:rPr>
    </w:lvl>
    <w:lvl w:ilvl="8">
      <w:numFmt w:val="bullet"/>
      <w:lvlText w:val="•"/>
      <w:lvlJc w:val="left"/>
      <w:pPr>
        <w:ind w:left="8651" w:hanging="634"/>
      </w:pPr>
      <w:rPr>
        <w:rFonts w:hint="default"/>
        <w:lang w:val="ru-RU" w:eastAsia="en-US" w:bidi="ar-SA"/>
      </w:rPr>
    </w:lvl>
  </w:abstractNum>
  <w:abstractNum w:abstractNumId="4">
    <w:nsid w:val="08914E2A"/>
    <w:multiLevelType w:val="multilevel"/>
    <w:tmpl w:val="B6D6BD64"/>
    <w:lvl w:ilvl="0">
      <w:start w:val="2"/>
      <w:numFmt w:val="decimal"/>
      <w:lvlText w:val="%1"/>
      <w:lvlJc w:val="left"/>
      <w:pPr>
        <w:ind w:left="1825" w:hanging="634"/>
        <w:jc w:val="left"/>
      </w:pPr>
      <w:rPr>
        <w:rFonts w:hint="default"/>
        <w:lang w:val="ru-RU" w:eastAsia="en-US" w:bidi="ar-SA"/>
      </w:rPr>
    </w:lvl>
    <w:lvl w:ilvl="1">
      <w:start w:val="2"/>
      <w:numFmt w:val="decimal"/>
      <w:lvlText w:val="%1.%2"/>
      <w:lvlJc w:val="left"/>
      <w:pPr>
        <w:ind w:left="1825" w:hanging="634"/>
        <w:jc w:val="left"/>
      </w:pPr>
      <w:rPr>
        <w:rFonts w:hint="default"/>
        <w:lang w:val="ru-RU" w:eastAsia="en-US" w:bidi="ar-SA"/>
      </w:rPr>
    </w:lvl>
    <w:lvl w:ilvl="2">
      <w:start w:val="4"/>
      <w:numFmt w:val="decimal"/>
      <w:lvlText w:val="%1.%2.%3."/>
      <w:lvlJc w:val="left"/>
      <w:pPr>
        <w:ind w:left="1825" w:hanging="634"/>
        <w:jc w:val="right"/>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561" w:hanging="634"/>
      </w:pPr>
      <w:rPr>
        <w:rFonts w:hint="default"/>
        <w:lang w:val="ru-RU" w:eastAsia="en-US" w:bidi="ar-SA"/>
      </w:rPr>
    </w:lvl>
    <w:lvl w:ilvl="4">
      <w:numFmt w:val="bullet"/>
      <w:lvlText w:val="•"/>
      <w:lvlJc w:val="left"/>
      <w:pPr>
        <w:ind w:left="5475" w:hanging="634"/>
      </w:pPr>
      <w:rPr>
        <w:rFonts w:hint="default"/>
        <w:lang w:val="ru-RU" w:eastAsia="en-US" w:bidi="ar-SA"/>
      </w:rPr>
    </w:lvl>
    <w:lvl w:ilvl="5">
      <w:numFmt w:val="bullet"/>
      <w:lvlText w:val="•"/>
      <w:lvlJc w:val="left"/>
      <w:pPr>
        <w:ind w:left="6389" w:hanging="634"/>
      </w:pPr>
      <w:rPr>
        <w:rFonts w:hint="default"/>
        <w:lang w:val="ru-RU" w:eastAsia="en-US" w:bidi="ar-SA"/>
      </w:rPr>
    </w:lvl>
    <w:lvl w:ilvl="6">
      <w:numFmt w:val="bullet"/>
      <w:lvlText w:val="•"/>
      <w:lvlJc w:val="left"/>
      <w:pPr>
        <w:ind w:left="7303" w:hanging="634"/>
      </w:pPr>
      <w:rPr>
        <w:rFonts w:hint="default"/>
        <w:lang w:val="ru-RU" w:eastAsia="en-US" w:bidi="ar-SA"/>
      </w:rPr>
    </w:lvl>
    <w:lvl w:ilvl="7">
      <w:numFmt w:val="bullet"/>
      <w:lvlText w:val="•"/>
      <w:lvlJc w:val="left"/>
      <w:pPr>
        <w:ind w:left="8217" w:hanging="634"/>
      </w:pPr>
      <w:rPr>
        <w:rFonts w:hint="default"/>
        <w:lang w:val="ru-RU" w:eastAsia="en-US" w:bidi="ar-SA"/>
      </w:rPr>
    </w:lvl>
    <w:lvl w:ilvl="8">
      <w:numFmt w:val="bullet"/>
      <w:lvlText w:val="•"/>
      <w:lvlJc w:val="left"/>
      <w:pPr>
        <w:ind w:left="9131" w:hanging="634"/>
      </w:pPr>
      <w:rPr>
        <w:rFonts w:hint="default"/>
        <w:lang w:val="ru-RU" w:eastAsia="en-US" w:bidi="ar-SA"/>
      </w:rPr>
    </w:lvl>
  </w:abstractNum>
  <w:abstractNum w:abstractNumId="5">
    <w:nsid w:val="09954438"/>
    <w:multiLevelType w:val="hybridMultilevel"/>
    <w:tmpl w:val="CE123996"/>
    <w:lvl w:ilvl="0" w:tplc="B73851EC">
      <w:start w:val="1"/>
      <w:numFmt w:val="decimal"/>
      <w:lvlText w:val="%1)"/>
      <w:lvlJc w:val="left"/>
      <w:pPr>
        <w:ind w:left="1715" w:hanging="303"/>
        <w:jc w:val="left"/>
      </w:pPr>
      <w:rPr>
        <w:rFonts w:ascii="Times New Roman" w:eastAsia="Times New Roman" w:hAnsi="Times New Roman" w:cs="Times New Roman" w:hint="default"/>
        <w:w w:val="99"/>
        <w:sz w:val="28"/>
        <w:szCs w:val="28"/>
        <w:lang w:val="ru-RU" w:eastAsia="en-US" w:bidi="ar-SA"/>
      </w:rPr>
    </w:lvl>
    <w:lvl w:ilvl="1" w:tplc="34E0BF9A">
      <w:numFmt w:val="bullet"/>
      <w:lvlText w:val="•"/>
      <w:lvlJc w:val="left"/>
      <w:pPr>
        <w:ind w:left="2664" w:hanging="303"/>
      </w:pPr>
      <w:rPr>
        <w:rFonts w:hint="default"/>
        <w:lang w:val="ru-RU" w:eastAsia="en-US" w:bidi="ar-SA"/>
      </w:rPr>
    </w:lvl>
    <w:lvl w:ilvl="2" w:tplc="2DF22382">
      <w:numFmt w:val="bullet"/>
      <w:lvlText w:val="•"/>
      <w:lvlJc w:val="left"/>
      <w:pPr>
        <w:ind w:left="3609" w:hanging="303"/>
      </w:pPr>
      <w:rPr>
        <w:rFonts w:hint="default"/>
        <w:lang w:val="ru-RU" w:eastAsia="en-US" w:bidi="ar-SA"/>
      </w:rPr>
    </w:lvl>
    <w:lvl w:ilvl="3" w:tplc="A05C5320">
      <w:numFmt w:val="bullet"/>
      <w:lvlText w:val="•"/>
      <w:lvlJc w:val="left"/>
      <w:pPr>
        <w:ind w:left="4554" w:hanging="303"/>
      </w:pPr>
      <w:rPr>
        <w:rFonts w:hint="default"/>
        <w:lang w:val="ru-RU" w:eastAsia="en-US" w:bidi="ar-SA"/>
      </w:rPr>
    </w:lvl>
    <w:lvl w:ilvl="4" w:tplc="4E36CF7C">
      <w:numFmt w:val="bullet"/>
      <w:lvlText w:val="•"/>
      <w:lvlJc w:val="left"/>
      <w:pPr>
        <w:ind w:left="5499" w:hanging="303"/>
      </w:pPr>
      <w:rPr>
        <w:rFonts w:hint="default"/>
        <w:lang w:val="ru-RU" w:eastAsia="en-US" w:bidi="ar-SA"/>
      </w:rPr>
    </w:lvl>
    <w:lvl w:ilvl="5" w:tplc="4552C95A">
      <w:numFmt w:val="bullet"/>
      <w:lvlText w:val="•"/>
      <w:lvlJc w:val="left"/>
      <w:pPr>
        <w:ind w:left="6444" w:hanging="303"/>
      </w:pPr>
      <w:rPr>
        <w:rFonts w:hint="default"/>
        <w:lang w:val="ru-RU" w:eastAsia="en-US" w:bidi="ar-SA"/>
      </w:rPr>
    </w:lvl>
    <w:lvl w:ilvl="6" w:tplc="FCDC436C">
      <w:numFmt w:val="bullet"/>
      <w:lvlText w:val="•"/>
      <w:lvlJc w:val="left"/>
      <w:pPr>
        <w:ind w:left="7389" w:hanging="303"/>
      </w:pPr>
      <w:rPr>
        <w:rFonts w:hint="default"/>
        <w:lang w:val="ru-RU" w:eastAsia="en-US" w:bidi="ar-SA"/>
      </w:rPr>
    </w:lvl>
    <w:lvl w:ilvl="7" w:tplc="FD6A66D6">
      <w:numFmt w:val="bullet"/>
      <w:lvlText w:val="•"/>
      <w:lvlJc w:val="left"/>
      <w:pPr>
        <w:ind w:left="8334" w:hanging="303"/>
      </w:pPr>
      <w:rPr>
        <w:rFonts w:hint="default"/>
        <w:lang w:val="ru-RU" w:eastAsia="en-US" w:bidi="ar-SA"/>
      </w:rPr>
    </w:lvl>
    <w:lvl w:ilvl="8" w:tplc="7FA0B8FE">
      <w:numFmt w:val="bullet"/>
      <w:lvlText w:val="•"/>
      <w:lvlJc w:val="left"/>
      <w:pPr>
        <w:ind w:left="9279" w:hanging="303"/>
      </w:pPr>
      <w:rPr>
        <w:rFonts w:hint="default"/>
        <w:lang w:val="ru-RU" w:eastAsia="en-US" w:bidi="ar-SA"/>
      </w:rPr>
    </w:lvl>
  </w:abstractNum>
  <w:abstractNum w:abstractNumId="6">
    <w:nsid w:val="0C850F1E"/>
    <w:multiLevelType w:val="hybridMultilevel"/>
    <w:tmpl w:val="4C221DD6"/>
    <w:lvl w:ilvl="0" w:tplc="21F040B8">
      <w:start w:val="1"/>
      <w:numFmt w:val="decimal"/>
      <w:lvlText w:val="%1)"/>
      <w:lvlJc w:val="left"/>
      <w:pPr>
        <w:ind w:left="1576" w:hanging="303"/>
        <w:jc w:val="left"/>
      </w:pPr>
      <w:rPr>
        <w:rFonts w:ascii="Times New Roman" w:eastAsia="Times New Roman" w:hAnsi="Times New Roman" w:cs="Times New Roman" w:hint="default"/>
        <w:w w:val="99"/>
        <w:sz w:val="28"/>
        <w:szCs w:val="28"/>
        <w:lang w:val="ru-RU" w:eastAsia="en-US" w:bidi="ar-SA"/>
      </w:rPr>
    </w:lvl>
    <w:lvl w:ilvl="1" w:tplc="448AE9E8">
      <w:numFmt w:val="bullet"/>
      <w:lvlText w:val="•"/>
      <w:lvlJc w:val="left"/>
      <w:pPr>
        <w:ind w:left="2538" w:hanging="303"/>
      </w:pPr>
      <w:rPr>
        <w:rFonts w:hint="default"/>
        <w:lang w:val="ru-RU" w:eastAsia="en-US" w:bidi="ar-SA"/>
      </w:rPr>
    </w:lvl>
    <w:lvl w:ilvl="2" w:tplc="F65228D8">
      <w:numFmt w:val="bullet"/>
      <w:lvlText w:val="•"/>
      <w:lvlJc w:val="left"/>
      <w:pPr>
        <w:ind w:left="3497" w:hanging="303"/>
      </w:pPr>
      <w:rPr>
        <w:rFonts w:hint="default"/>
        <w:lang w:val="ru-RU" w:eastAsia="en-US" w:bidi="ar-SA"/>
      </w:rPr>
    </w:lvl>
    <w:lvl w:ilvl="3" w:tplc="6D34EE62">
      <w:numFmt w:val="bullet"/>
      <w:lvlText w:val="•"/>
      <w:lvlJc w:val="left"/>
      <w:pPr>
        <w:ind w:left="4456" w:hanging="303"/>
      </w:pPr>
      <w:rPr>
        <w:rFonts w:hint="default"/>
        <w:lang w:val="ru-RU" w:eastAsia="en-US" w:bidi="ar-SA"/>
      </w:rPr>
    </w:lvl>
    <w:lvl w:ilvl="4" w:tplc="DF66D488">
      <w:numFmt w:val="bullet"/>
      <w:lvlText w:val="•"/>
      <w:lvlJc w:val="left"/>
      <w:pPr>
        <w:ind w:left="5415" w:hanging="303"/>
      </w:pPr>
      <w:rPr>
        <w:rFonts w:hint="default"/>
        <w:lang w:val="ru-RU" w:eastAsia="en-US" w:bidi="ar-SA"/>
      </w:rPr>
    </w:lvl>
    <w:lvl w:ilvl="5" w:tplc="0772FFF8">
      <w:numFmt w:val="bullet"/>
      <w:lvlText w:val="•"/>
      <w:lvlJc w:val="left"/>
      <w:pPr>
        <w:ind w:left="6374" w:hanging="303"/>
      </w:pPr>
      <w:rPr>
        <w:rFonts w:hint="default"/>
        <w:lang w:val="ru-RU" w:eastAsia="en-US" w:bidi="ar-SA"/>
      </w:rPr>
    </w:lvl>
    <w:lvl w:ilvl="6" w:tplc="55F88D7E">
      <w:numFmt w:val="bullet"/>
      <w:lvlText w:val="•"/>
      <w:lvlJc w:val="left"/>
      <w:pPr>
        <w:ind w:left="7333" w:hanging="303"/>
      </w:pPr>
      <w:rPr>
        <w:rFonts w:hint="default"/>
        <w:lang w:val="ru-RU" w:eastAsia="en-US" w:bidi="ar-SA"/>
      </w:rPr>
    </w:lvl>
    <w:lvl w:ilvl="7" w:tplc="C22214C4">
      <w:numFmt w:val="bullet"/>
      <w:lvlText w:val="•"/>
      <w:lvlJc w:val="left"/>
      <w:pPr>
        <w:ind w:left="8292" w:hanging="303"/>
      </w:pPr>
      <w:rPr>
        <w:rFonts w:hint="default"/>
        <w:lang w:val="ru-RU" w:eastAsia="en-US" w:bidi="ar-SA"/>
      </w:rPr>
    </w:lvl>
    <w:lvl w:ilvl="8" w:tplc="1426538E">
      <w:numFmt w:val="bullet"/>
      <w:lvlText w:val="•"/>
      <w:lvlJc w:val="left"/>
      <w:pPr>
        <w:ind w:left="9251" w:hanging="303"/>
      </w:pPr>
      <w:rPr>
        <w:rFonts w:hint="default"/>
        <w:lang w:val="ru-RU" w:eastAsia="en-US" w:bidi="ar-SA"/>
      </w:rPr>
    </w:lvl>
  </w:abstractNum>
  <w:abstractNum w:abstractNumId="7">
    <w:nsid w:val="0F317E50"/>
    <w:multiLevelType w:val="hybridMultilevel"/>
    <w:tmpl w:val="30C2E370"/>
    <w:lvl w:ilvl="0" w:tplc="C8726238">
      <w:numFmt w:val="bullet"/>
      <w:lvlText w:val="-"/>
      <w:lvlJc w:val="left"/>
      <w:pPr>
        <w:ind w:left="505" w:hanging="236"/>
      </w:pPr>
      <w:rPr>
        <w:rFonts w:ascii="Times New Roman" w:eastAsia="Times New Roman" w:hAnsi="Times New Roman" w:cs="Times New Roman" w:hint="default"/>
        <w:w w:val="95"/>
        <w:sz w:val="28"/>
        <w:szCs w:val="28"/>
        <w:lang w:val="ru-RU" w:eastAsia="en-US" w:bidi="ar-SA"/>
      </w:rPr>
    </w:lvl>
    <w:lvl w:ilvl="1" w:tplc="91DAE720">
      <w:numFmt w:val="bullet"/>
      <w:lvlText w:val="•"/>
      <w:lvlJc w:val="left"/>
      <w:pPr>
        <w:ind w:left="1545" w:hanging="236"/>
      </w:pPr>
      <w:rPr>
        <w:rFonts w:hint="default"/>
        <w:lang w:val="ru-RU" w:eastAsia="en-US" w:bidi="ar-SA"/>
      </w:rPr>
    </w:lvl>
    <w:lvl w:ilvl="2" w:tplc="4BD21FC8">
      <w:numFmt w:val="bullet"/>
      <w:lvlText w:val="•"/>
      <w:lvlJc w:val="left"/>
      <w:pPr>
        <w:ind w:left="2591" w:hanging="236"/>
      </w:pPr>
      <w:rPr>
        <w:rFonts w:hint="default"/>
        <w:lang w:val="ru-RU" w:eastAsia="en-US" w:bidi="ar-SA"/>
      </w:rPr>
    </w:lvl>
    <w:lvl w:ilvl="3" w:tplc="C17A19FA">
      <w:numFmt w:val="bullet"/>
      <w:lvlText w:val="•"/>
      <w:lvlJc w:val="left"/>
      <w:pPr>
        <w:ind w:left="3637" w:hanging="236"/>
      </w:pPr>
      <w:rPr>
        <w:rFonts w:hint="default"/>
        <w:lang w:val="ru-RU" w:eastAsia="en-US" w:bidi="ar-SA"/>
      </w:rPr>
    </w:lvl>
    <w:lvl w:ilvl="4" w:tplc="01F67252">
      <w:numFmt w:val="bullet"/>
      <w:lvlText w:val="•"/>
      <w:lvlJc w:val="left"/>
      <w:pPr>
        <w:ind w:left="4683" w:hanging="236"/>
      </w:pPr>
      <w:rPr>
        <w:rFonts w:hint="default"/>
        <w:lang w:val="ru-RU" w:eastAsia="en-US" w:bidi="ar-SA"/>
      </w:rPr>
    </w:lvl>
    <w:lvl w:ilvl="5" w:tplc="0D608BCA">
      <w:numFmt w:val="bullet"/>
      <w:lvlText w:val="•"/>
      <w:lvlJc w:val="left"/>
      <w:pPr>
        <w:ind w:left="5729" w:hanging="236"/>
      </w:pPr>
      <w:rPr>
        <w:rFonts w:hint="default"/>
        <w:lang w:val="ru-RU" w:eastAsia="en-US" w:bidi="ar-SA"/>
      </w:rPr>
    </w:lvl>
    <w:lvl w:ilvl="6" w:tplc="6E6CBC54">
      <w:numFmt w:val="bullet"/>
      <w:lvlText w:val="•"/>
      <w:lvlJc w:val="left"/>
      <w:pPr>
        <w:ind w:left="6775" w:hanging="236"/>
      </w:pPr>
      <w:rPr>
        <w:rFonts w:hint="default"/>
        <w:lang w:val="ru-RU" w:eastAsia="en-US" w:bidi="ar-SA"/>
      </w:rPr>
    </w:lvl>
    <w:lvl w:ilvl="7" w:tplc="84D0BB14">
      <w:numFmt w:val="bullet"/>
      <w:lvlText w:val="•"/>
      <w:lvlJc w:val="left"/>
      <w:pPr>
        <w:ind w:left="7821" w:hanging="236"/>
      </w:pPr>
      <w:rPr>
        <w:rFonts w:hint="default"/>
        <w:lang w:val="ru-RU" w:eastAsia="en-US" w:bidi="ar-SA"/>
      </w:rPr>
    </w:lvl>
    <w:lvl w:ilvl="8" w:tplc="9926C6FA">
      <w:numFmt w:val="bullet"/>
      <w:lvlText w:val="•"/>
      <w:lvlJc w:val="left"/>
      <w:pPr>
        <w:ind w:left="8867" w:hanging="236"/>
      </w:pPr>
      <w:rPr>
        <w:rFonts w:hint="default"/>
        <w:lang w:val="ru-RU" w:eastAsia="en-US" w:bidi="ar-SA"/>
      </w:rPr>
    </w:lvl>
  </w:abstractNum>
  <w:abstractNum w:abstractNumId="8">
    <w:nsid w:val="12D475DD"/>
    <w:multiLevelType w:val="multilevel"/>
    <w:tmpl w:val="37DC6E74"/>
    <w:lvl w:ilvl="0">
      <w:start w:val="3"/>
      <w:numFmt w:val="decimal"/>
      <w:lvlText w:val="%1"/>
      <w:lvlJc w:val="left"/>
      <w:pPr>
        <w:ind w:left="765" w:hanging="566"/>
        <w:jc w:val="left"/>
      </w:pPr>
      <w:rPr>
        <w:rFonts w:hint="default"/>
        <w:lang w:val="ru-RU" w:eastAsia="en-US" w:bidi="ar-SA"/>
      </w:rPr>
    </w:lvl>
    <w:lvl w:ilvl="1">
      <w:start w:val="2"/>
      <w:numFmt w:val="decimal"/>
      <w:lvlText w:val="%1.%2."/>
      <w:lvlJc w:val="left"/>
      <w:pPr>
        <w:ind w:left="765" w:hanging="566"/>
        <w:jc w:val="left"/>
      </w:pPr>
      <w:rPr>
        <w:rFonts w:ascii="Times New Roman" w:eastAsia="Times New Roman" w:hAnsi="Times New Roman" w:cs="Times New Roman" w:hint="default"/>
        <w:w w:val="99"/>
        <w:sz w:val="28"/>
        <w:szCs w:val="28"/>
        <w:lang w:val="ru-RU" w:eastAsia="en-US" w:bidi="ar-SA"/>
      </w:rPr>
    </w:lvl>
    <w:lvl w:ilvl="2">
      <w:start w:val="1"/>
      <w:numFmt w:val="decimal"/>
      <w:lvlText w:val="%1.%2.%3."/>
      <w:lvlJc w:val="left"/>
      <w:pPr>
        <w:ind w:left="905" w:hanging="706"/>
        <w:jc w:val="left"/>
      </w:pPr>
      <w:rPr>
        <w:rFonts w:ascii="Times New Roman" w:eastAsia="Times New Roman" w:hAnsi="Times New Roman" w:cs="Times New Roman" w:hint="default"/>
        <w:w w:val="99"/>
        <w:sz w:val="28"/>
        <w:szCs w:val="28"/>
        <w:lang w:val="ru-RU" w:eastAsia="en-US" w:bidi="ar-SA"/>
      </w:rPr>
    </w:lvl>
    <w:lvl w:ilvl="3">
      <w:numFmt w:val="bullet"/>
      <w:lvlText w:val="•"/>
      <w:lvlJc w:val="left"/>
      <w:pPr>
        <w:ind w:left="2915" w:hanging="706"/>
      </w:pPr>
      <w:rPr>
        <w:rFonts w:hint="default"/>
        <w:lang w:val="ru-RU" w:eastAsia="en-US" w:bidi="ar-SA"/>
      </w:rPr>
    </w:lvl>
    <w:lvl w:ilvl="4">
      <w:numFmt w:val="bullet"/>
      <w:lvlText w:val="•"/>
      <w:lvlJc w:val="left"/>
      <w:pPr>
        <w:ind w:left="3922" w:hanging="706"/>
      </w:pPr>
      <w:rPr>
        <w:rFonts w:hint="default"/>
        <w:lang w:val="ru-RU" w:eastAsia="en-US" w:bidi="ar-SA"/>
      </w:rPr>
    </w:lvl>
    <w:lvl w:ilvl="5">
      <w:numFmt w:val="bullet"/>
      <w:lvlText w:val="•"/>
      <w:lvlJc w:val="left"/>
      <w:pPr>
        <w:ind w:left="4930" w:hanging="706"/>
      </w:pPr>
      <w:rPr>
        <w:rFonts w:hint="default"/>
        <w:lang w:val="ru-RU" w:eastAsia="en-US" w:bidi="ar-SA"/>
      </w:rPr>
    </w:lvl>
    <w:lvl w:ilvl="6">
      <w:numFmt w:val="bullet"/>
      <w:lvlText w:val="•"/>
      <w:lvlJc w:val="left"/>
      <w:pPr>
        <w:ind w:left="5937" w:hanging="706"/>
      </w:pPr>
      <w:rPr>
        <w:rFonts w:hint="default"/>
        <w:lang w:val="ru-RU" w:eastAsia="en-US" w:bidi="ar-SA"/>
      </w:rPr>
    </w:lvl>
    <w:lvl w:ilvl="7">
      <w:numFmt w:val="bullet"/>
      <w:lvlText w:val="•"/>
      <w:lvlJc w:val="left"/>
      <w:pPr>
        <w:ind w:left="6945" w:hanging="706"/>
      </w:pPr>
      <w:rPr>
        <w:rFonts w:hint="default"/>
        <w:lang w:val="ru-RU" w:eastAsia="en-US" w:bidi="ar-SA"/>
      </w:rPr>
    </w:lvl>
    <w:lvl w:ilvl="8">
      <w:numFmt w:val="bullet"/>
      <w:lvlText w:val="•"/>
      <w:lvlJc w:val="left"/>
      <w:pPr>
        <w:ind w:left="7952" w:hanging="706"/>
      </w:pPr>
      <w:rPr>
        <w:rFonts w:hint="default"/>
        <w:lang w:val="ru-RU" w:eastAsia="en-US" w:bidi="ar-SA"/>
      </w:rPr>
    </w:lvl>
  </w:abstractNum>
  <w:abstractNum w:abstractNumId="9">
    <w:nsid w:val="18F5314D"/>
    <w:multiLevelType w:val="multilevel"/>
    <w:tmpl w:val="02BEA0D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19B15CD3"/>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1BEF5806"/>
    <w:multiLevelType w:val="multilevel"/>
    <w:tmpl w:val="02BEA0D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1F6813A8"/>
    <w:multiLevelType w:val="multilevel"/>
    <w:tmpl w:val="4CD2919C"/>
    <w:lvl w:ilvl="0">
      <w:start w:val="162"/>
      <w:numFmt w:val="decimal"/>
      <w:lvlText w:val="%1"/>
      <w:lvlJc w:val="left"/>
      <w:pPr>
        <w:ind w:left="562" w:hanging="1191"/>
        <w:jc w:val="left"/>
      </w:pPr>
      <w:rPr>
        <w:rFonts w:hint="default"/>
        <w:lang w:val="ru-RU" w:eastAsia="en-US" w:bidi="ar-SA"/>
      </w:rPr>
    </w:lvl>
    <w:lvl w:ilvl="1">
      <w:start w:val="8"/>
      <w:numFmt w:val="decimal"/>
      <w:lvlText w:val="%1.%2"/>
      <w:lvlJc w:val="left"/>
      <w:pPr>
        <w:ind w:left="562" w:hanging="1191"/>
        <w:jc w:val="left"/>
      </w:pPr>
      <w:rPr>
        <w:rFonts w:hint="default"/>
        <w:lang w:val="ru-RU" w:eastAsia="en-US" w:bidi="ar-SA"/>
      </w:rPr>
    </w:lvl>
    <w:lvl w:ilvl="2">
      <w:start w:val="1"/>
      <w:numFmt w:val="decimal"/>
      <w:lvlText w:val="%1.%2.%3"/>
      <w:lvlJc w:val="left"/>
      <w:pPr>
        <w:ind w:left="562" w:hanging="1191"/>
        <w:jc w:val="left"/>
      </w:pPr>
      <w:rPr>
        <w:rFonts w:hint="default"/>
        <w:lang w:val="ru-RU" w:eastAsia="en-US" w:bidi="ar-SA"/>
      </w:rPr>
    </w:lvl>
    <w:lvl w:ilvl="3">
      <w:start w:val="5"/>
      <w:numFmt w:val="decimal"/>
      <w:lvlText w:val="%1.%2.%3.%4."/>
      <w:lvlJc w:val="left"/>
      <w:pPr>
        <w:ind w:left="562" w:hanging="1191"/>
        <w:jc w:val="left"/>
      </w:pPr>
      <w:rPr>
        <w:rFonts w:ascii="Times New Roman" w:eastAsia="Times New Roman" w:hAnsi="Times New Roman" w:cs="Times New Roman" w:hint="default"/>
        <w:w w:val="99"/>
        <w:sz w:val="28"/>
        <w:szCs w:val="28"/>
        <w:lang w:val="ru-RU" w:eastAsia="en-US" w:bidi="ar-SA"/>
      </w:rPr>
    </w:lvl>
    <w:lvl w:ilvl="4">
      <w:numFmt w:val="bullet"/>
      <w:lvlText w:val="•"/>
      <w:lvlJc w:val="left"/>
      <w:pPr>
        <w:ind w:left="4803" w:hanging="1191"/>
      </w:pPr>
      <w:rPr>
        <w:rFonts w:hint="default"/>
        <w:lang w:val="ru-RU" w:eastAsia="en-US" w:bidi="ar-SA"/>
      </w:rPr>
    </w:lvl>
    <w:lvl w:ilvl="5">
      <w:numFmt w:val="bullet"/>
      <w:lvlText w:val="•"/>
      <w:lvlJc w:val="left"/>
      <w:pPr>
        <w:ind w:left="5864" w:hanging="1191"/>
      </w:pPr>
      <w:rPr>
        <w:rFonts w:hint="default"/>
        <w:lang w:val="ru-RU" w:eastAsia="en-US" w:bidi="ar-SA"/>
      </w:rPr>
    </w:lvl>
    <w:lvl w:ilvl="6">
      <w:numFmt w:val="bullet"/>
      <w:lvlText w:val="•"/>
      <w:lvlJc w:val="left"/>
      <w:pPr>
        <w:ind w:left="6925" w:hanging="1191"/>
      </w:pPr>
      <w:rPr>
        <w:rFonts w:hint="default"/>
        <w:lang w:val="ru-RU" w:eastAsia="en-US" w:bidi="ar-SA"/>
      </w:rPr>
    </w:lvl>
    <w:lvl w:ilvl="7">
      <w:numFmt w:val="bullet"/>
      <w:lvlText w:val="•"/>
      <w:lvlJc w:val="left"/>
      <w:pPr>
        <w:ind w:left="7986" w:hanging="1191"/>
      </w:pPr>
      <w:rPr>
        <w:rFonts w:hint="default"/>
        <w:lang w:val="ru-RU" w:eastAsia="en-US" w:bidi="ar-SA"/>
      </w:rPr>
    </w:lvl>
    <w:lvl w:ilvl="8">
      <w:numFmt w:val="bullet"/>
      <w:lvlText w:val="•"/>
      <w:lvlJc w:val="left"/>
      <w:pPr>
        <w:ind w:left="9047" w:hanging="1191"/>
      </w:pPr>
      <w:rPr>
        <w:rFonts w:hint="default"/>
        <w:lang w:val="ru-RU" w:eastAsia="en-US" w:bidi="ar-SA"/>
      </w:rPr>
    </w:lvl>
  </w:abstractNum>
  <w:abstractNum w:abstractNumId="13">
    <w:nsid w:val="1F995E54"/>
    <w:multiLevelType w:val="multilevel"/>
    <w:tmpl w:val="02BEA0D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20800F97"/>
    <w:multiLevelType w:val="hybridMultilevel"/>
    <w:tmpl w:val="8DE03D06"/>
    <w:lvl w:ilvl="0" w:tplc="6FAC981E">
      <w:start w:val="1"/>
      <w:numFmt w:val="decimal"/>
      <w:lvlText w:val="%1."/>
      <w:lvlJc w:val="left"/>
      <w:pPr>
        <w:ind w:left="1556" w:hanging="283"/>
        <w:jc w:val="right"/>
      </w:pPr>
      <w:rPr>
        <w:rFonts w:ascii="Times New Roman" w:eastAsia="Times New Roman" w:hAnsi="Times New Roman" w:cs="Times New Roman" w:hint="default"/>
        <w:w w:val="99"/>
        <w:sz w:val="28"/>
        <w:szCs w:val="28"/>
        <w:lang w:val="ru-RU" w:eastAsia="en-US" w:bidi="ar-SA"/>
      </w:rPr>
    </w:lvl>
    <w:lvl w:ilvl="1" w:tplc="41D05052">
      <w:numFmt w:val="bullet"/>
      <w:lvlText w:val="•"/>
      <w:lvlJc w:val="left"/>
      <w:pPr>
        <w:ind w:left="2520" w:hanging="283"/>
      </w:pPr>
      <w:rPr>
        <w:rFonts w:hint="default"/>
        <w:lang w:val="ru-RU" w:eastAsia="en-US" w:bidi="ar-SA"/>
      </w:rPr>
    </w:lvl>
    <w:lvl w:ilvl="2" w:tplc="B5EC9A34">
      <w:numFmt w:val="bullet"/>
      <w:lvlText w:val="•"/>
      <w:lvlJc w:val="left"/>
      <w:pPr>
        <w:ind w:left="3481" w:hanging="283"/>
      </w:pPr>
      <w:rPr>
        <w:rFonts w:hint="default"/>
        <w:lang w:val="ru-RU" w:eastAsia="en-US" w:bidi="ar-SA"/>
      </w:rPr>
    </w:lvl>
    <w:lvl w:ilvl="3" w:tplc="2EFE54A6">
      <w:numFmt w:val="bullet"/>
      <w:lvlText w:val="•"/>
      <w:lvlJc w:val="left"/>
      <w:pPr>
        <w:ind w:left="4442" w:hanging="283"/>
      </w:pPr>
      <w:rPr>
        <w:rFonts w:hint="default"/>
        <w:lang w:val="ru-RU" w:eastAsia="en-US" w:bidi="ar-SA"/>
      </w:rPr>
    </w:lvl>
    <w:lvl w:ilvl="4" w:tplc="C90C6A9E">
      <w:numFmt w:val="bullet"/>
      <w:lvlText w:val="•"/>
      <w:lvlJc w:val="left"/>
      <w:pPr>
        <w:ind w:left="5403" w:hanging="283"/>
      </w:pPr>
      <w:rPr>
        <w:rFonts w:hint="default"/>
        <w:lang w:val="ru-RU" w:eastAsia="en-US" w:bidi="ar-SA"/>
      </w:rPr>
    </w:lvl>
    <w:lvl w:ilvl="5" w:tplc="90DCBBC4">
      <w:numFmt w:val="bullet"/>
      <w:lvlText w:val="•"/>
      <w:lvlJc w:val="left"/>
      <w:pPr>
        <w:ind w:left="6364" w:hanging="283"/>
      </w:pPr>
      <w:rPr>
        <w:rFonts w:hint="default"/>
        <w:lang w:val="ru-RU" w:eastAsia="en-US" w:bidi="ar-SA"/>
      </w:rPr>
    </w:lvl>
    <w:lvl w:ilvl="6" w:tplc="D6C2771E">
      <w:numFmt w:val="bullet"/>
      <w:lvlText w:val="•"/>
      <w:lvlJc w:val="left"/>
      <w:pPr>
        <w:ind w:left="7325" w:hanging="283"/>
      </w:pPr>
      <w:rPr>
        <w:rFonts w:hint="default"/>
        <w:lang w:val="ru-RU" w:eastAsia="en-US" w:bidi="ar-SA"/>
      </w:rPr>
    </w:lvl>
    <w:lvl w:ilvl="7" w:tplc="2D80D216">
      <w:numFmt w:val="bullet"/>
      <w:lvlText w:val="•"/>
      <w:lvlJc w:val="left"/>
      <w:pPr>
        <w:ind w:left="8286" w:hanging="283"/>
      </w:pPr>
      <w:rPr>
        <w:rFonts w:hint="default"/>
        <w:lang w:val="ru-RU" w:eastAsia="en-US" w:bidi="ar-SA"/>
      </w:rPr>
    </w:lvl>
    <w:lvl w:ilvl="8" w:tplc="48229432">
      <w:numFmt w:val="bullet"/>
      <w:lvlText w:val="•"/>
      <w:lvlJc w:val="left"/>
      <w:pPr>
        <w:ind w:left="9247" w:hanging="283"/>
      </w:pPr>
      <w:rPr>
        <w:rFonts w:hint="default"/>
        <w:lang w:val="ru-RU" w:eastAsia="en-US" w:bidi="ar-SA"/>
      </w:rPr>
    </w:lvl>
  </w:abstractNum>
  <w:abstractNum w:abstractNumId="15">
    <w:nsid w:val="2664106C"/>
    <w:multiLevelType w:val="hybridMultilevel"/>
    <w:tmpl w:val="F21010B0"/>
    <w:lvl w:ilvl="0" w:tplc="81AC0A6E">
      <w:start w:val="1"/>
      <w:numFmt w:val="bullet"/>
      <w:pStyle w:val="a"/>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266A5D5B"/>
    <w:multiLevelType w:val="multilevel"/>
    <w:tmpl w:val="6FA0AF92"/>
    <w:lvl w:ilvl="0">
      <w:start w:val="2"/>
      <w:numFmt w:val="decimal"/>
      <w:lvlText w:val="%1"/>
      <w:lvlJc w:val="left"/>
      <w:pPr>
        <w:ind w:left="200" w:hanging="772"/>
        <w:jc w:val="left"/>
      </w:pPr>
      <w:rPr>
        <w:rFonts w:hint="default"/>
        <w:lang w:val="ru-RU" w:eastAsia="en-US" w:bidi="ar-SA"/>
      </w:rPr>
    </w:lvl>
    <w:lvl w:ilvl="1">
      <w:start w:val="2"/>
      <w:numFmt w:val="decimal"/>
      <w:lvlText w:val="%1.%2."/>
      <w:lvlJc w:val="left"/>
      <w:pPr>
        <w:ind w:left="200" w:hanging="772"/>
        <w:jc w:val="left"/>
      </w:pPr>
      <w:rPr>
        <w:rFonts w:ascii="Times New Roman" w:eastAsia="Times New Roman" w:hAnsi="Times New Roman" w:cs="Times New Roman" w:hint="default"/>
        <w:w w:val="99"/>
        <w:sz w:val="28"/>
        <w:szCs w:val="28"/>
        <w:lang w:val="ru-RU" w:eastAsia="en-US" w:bidi="ar-SA"/>
      </w:rPr>
    </w:lvl>
    <w:lvl w:ilvl="2">
      <w:start w:val="1"/>
      <w:numFmt w:val="decimal"/>
      <w:lvlText w:val="%1.%2.%3."/>
      <w:lvlJc w:val="left"/>
      <w:pPr>
        <w:ind w:left="972" w:hanging="773"/>
        <w:jc w:val="left"/>
      </w:pPr>
      <w:rPr>
        <w:rFonts w:ascii="Times New Roman" w:eastAsia="Times New Roman" w:hAnsi="Times New Roman" w:cs="Times New Roman" w:hint="default"/>
        <w:w w:val="99"/>
        <w:sz w:val="28"/>
        <w:szCs w:val="28"/>
        <w:lang w:val="ru-RU" w:eastAsia="en-US" w:bidi="ar-SA"/>
      </w:rPr>
    </w:lvl>
    <w:lvl w:ilvl="3">
      <w:numFmt w:val="bullet"/>
      <w:lvlText w:val="•"/>
      <w:lvlJc w:val="left"/>
      <w:pPr>
        <w:ind w:left="2978" w:hanging="773"/>
      </w:pPr>
      <w:rPr>
        <w:rFonts w:hint="default"/>
        <w:lang w:val="ru-RU" w:eastAsia="en-US" w:bidi="ar-SA"/>
      </w:rPr>
    </w:lvl>
    <w:lvl w:ilvl="4">
      <w:numFmt w:val="bullet"/>
      <w:lvlText w:val="•"/>
      <w:lvlJc w:val="left"/>
      <w:pPr>
        <w:ind w:left="3977" w:hanging="773"/>
      </w:pPr>
      <w:rPr>
        <w:rFonts w:hint="default"/>
        <w:lang w:val="ru-RU" w:eastAsia="en-US" w:bidi="ar-SA"/>
      </w:rPr>
    </w:lvl>
    <w:lvl w:ilvl="5">
      <w:numFmt w:val="bullet"/>
      <w:lvlText w:val="•"/>
      <w:lvlJc w:val="left"/>
      <w:pPr>
        <w:ind w:left="4976" w:hanging="773"/>
      </w:pPr>
      <w:rPr>
        <w:rFonts w:hint="default"/>
        <w:lang w:val="ru-RU" w:eastAsia="en-US" w:bidi="ar-SA"/>
      </w:rPr>
    </w:lvl>
    <w:lvl w:ilvl="6">
      <w:numFmt w:val="bullet"/>
      <w:lvlText w:val="•"/>
      <w:lvlJc w:val="left"/>
      <w:pPr>
        <w:ind w:left="5976" w:hanging="773"/>
      </w:pPr>
      <w:rPr>
        <w:rFonts w:hint="default"/>
        <w:lang w:val="ru-RU" w:eastAsia="en-US" w:bidi="ar-SA"/>
      </w:rPr>
    </w:lvl>
    <w:lvl w:ilvl="7">
      <w:numFmt w:val="bullet"/>
      <w:lvlText w:val="•"/>
      <w:lvlJc w:val="left"/>
      <w:pPr>
        <w:ind w:left="6975" w:hanging="773"/>
      </w:pPr>
      <w:rPr>
        <w:rFonts w:hint="default"/>
        <w:lang w:val="ru-RU" w:eastAsia="en-US" w:bidi="ar-SA"/>
      </w:rPr>
    </w:lvl>
    <w:lvl w:ilvl="8">
      <w:numFmt w:val="bullet"/>
      <w:lvlText w:val="•"/>
      <w:lvlJc w:val="left"/>
      <w:pPr>
        <w:ind w:left="7974" w:hanging="773"/>
      </w:pPr>
      <w:rPr>
        <w:rFonts w:hint="default"/>
        <w:lang w:val="ru-RU" w:eastAsia="en-US" w:bidi="ar-SA"/>
      </w:rPr>
    </w:lvl>
  </w:abstractNum>
  <w:abstractNum w:abstractNumId="17">
    <w:nsid w:val="274B284D"/>
    <w:multiLevelType w:val="hybridMultilevel"/>
    <w:tmpl w:val="7B26F91C"/>
    <w:lvl w:ilvl="0" w:tplc="541AFEC2">
      <w:numFmt w:val="bullet"/>
      <w:lvlText w:val="-"/>
      <w:lvlJc w:val="left"/>
      <w:pPr>
        <w:ind w:left="500" w:hanging="308"/>
      </w:pPr>
      <w:rPr>
        <w:rFonts w:ascii="Times New Roman" w:eastAsia="Times New Roman" w:hAnsi="Times New Roman" w:cs="Times New Roman" w:hint="default"/>
        <w:w w:val="95"/>
        <w:sz w:val="28"/>
        <w:szCs w:val="28"/>
        <w:lang w:val="ru-RU" w:eastAsia="en-US" w:bidi="ar-SA"/>
      </w:rPr>
    </w:lvl>
    <w:lvl w:ilvl="1" w:tplc="24BA525A">
      <w:numFmt w:val="bullet"/>
      <w:lvlText w:val="-"/>
      <w:lvlJc w:val="left"/>
      <w:pPr>
        <w:ind w:left="721" w:hanging="164"/>
      </w:pPr>
      <w:rPr>
        <w:rFonts w:ascii="Times New Roman" w:eastAsia="Times New Roman" w:hAnsi="Times New Roman" w:cs="Times New Roman" w:hint="default"/>
        <w:w w:val="95"/>
        <w:sz w:val="28"/>
        <w:szCs w:val="28"/>
        <w:lang w:val="ru-RU" w:eastAsia="en-US" w:bidi="ar-SA"/>
      </w:rPr>
    </w:lvl>
    <w:lvl w:ilvl="2" w:tplc="9CF61648">
      <w:numFmt w:val="bullet"/>
      <w:lvlText w:val="•"/>
      <w:lvlJc w:val="left"/>
      <w:pPr>
        <w:ind w:left="2220" w:hanging="164"/>
      </w:pPr>
      <w:rPr>
        <w:rFonts w:hint="default"/>
        <w:lang w:val="ru-RU" w:eastAsia="en-US" w:bidi="ar-SA"/>
      </w:rPr>
    </w:lvl>
    <w:lvl w:ilvl="3" w:tplc="406614B2">
      <w:numFmt w:val="bullet"/>
      <w:lvlText w:val="•"/>
      <w:lvlJc w:val="left"/>
      <w:pPr>
        <w:ind w:left="3312" w:hanging="164"/>
      </w:pPr>
      <w:rPr>
        <w:rFonts w:hint="default"/>
        <w:lang w:val="ru-RU" w:eastAsia="en-US" w:bidi="ar-SA"/>
      </w:rPr>
    </w:lvl>
    <w:lvl w:ilvl="4" w:tplc="3CCCEFD6">
      <w:numFmt w:val="bullet"/>
      <w:lvlText w:val="•"/>
      <w:lvlJc w:val="left"/>
      <w:pPr>
        <w:ind w:left="4404" w:hanging="164"/>
      </w:pPr>
      <w:rPr>
        <w:rFonts w:hint="default"/>
        <w:lang w:val="ru-RU" w:eastAsia="en-US" w:bidi="ar-SA"/>
      </w:rPr>
    </w:lvl>
    <w:lvl w:ilvl="5" w:tplc="AA4841D6">
      <w:numFmt w:val="bullet"/>
      <w:lvlText w:val="•"/>
      <w:lvlJc w:val="left"/>
      <w:pPr>
        <w:ind w:left="5497" w:hanging="164"/>
      </w:pPr>
      <w:rPr>
        <w:rFonts w:hint="default"/>
        <w:lang w:val="ru-RU" w:eastAsia="en-US" w:bidi="ar-SA"/>
      </w:rPr>
    </w:lvl>
    <w:lvl w:ilvl="6" w:tplc="25962D52">
      <w:numFmt w:val="bullet"/>
      <w:lvlText w:val="•"/>
      <w:lvlJc w:val="left"/>
      <w:pPr>
        <w:ind w:left="6589" w:hanging="164"/>
      </w:pPr>
      <w:rPr>
        <w:rFonts w:hint="default"/>
        <w:lang w:val="ru-RU" w:eastAsia="en-US" w:bidi="ar-SA"/>
      </w:rPr>
    </w:lvl>
    <w:lvl w:ilvl="7" w:tplc="312CF3E8">
      <w:numFmt w:val="bullet"/>
      <w:lvlText w:val="•"/>
      <w:lvlJc w:val="left"/>
      <w:pPr>
        <w:ind w:left="7682" w:hanging="164"/>
      </w:pPr>
      <w:rPr>
        <w:rFonts w:hint="default"/>
        <w:lang w:val="ru-RU" w:eastAsia="en-US" w:bidi="ar-SA"/>
      </w:rPr>
    </w:lvl>
    <w:lvl w:ilvl="8" w:tplc="C7106E4E">
      <w:numFmt w:val="bullet"/>
      <w:lvlText w:val="•"/>
      <w:lvlJc w:val="left"/>
      <w:pPr>
        <w:ind w:left="8774" w:hanging="164"/>
      </w:pPr>
      <w:rPr>
        <w:rFonts w:hint="default"/>
        <w:lang w:val="ru-RU" w:eastAsia="en-US" w:bidi="ar-SA"/>
      </w:rPr>
    </w:lvl>
  </w:abstractNum>
  <w:abstractNum w:abstractNumId="18">
    <w:nsid w:val="2BBE5F81"/>
    <w:multiLevelType w:val="hybridMultilevel"/>
    <w:tmpl w:val="2CB468B0"/>
    <w:lvl w:ilvl="0" w:tplc="A1ACE2B0">
      <w:start w:val="1"/>
      <w:numFmt w:val="decimal"/>
      <w:lvlText w:val="%1)"/>
      <w:lvlJc w:val="left"/>
      <w:pPr>
        <w:ind w:left="1575" w:hanging="303"/>
        <w:jc w:val="left"/>
      </w:pPr>
      <w:rPr>
        <w:rFonts w:ascii="Times New Roman" w:eastAsia="Times New Roman" w:hAnsi="Times New Roman" w:cs="Times New Roman" w:hint="default"/>
        <w:w w:val="99"/>
        <w:sz w:val="28"/>
        <w:szCs w:val="28"/>
        <w:lang w:val="ru-RU" w:eastAsia="en-US" w:bidi="ar-SA"/>
      </w:rPr>
    </w:lvl>
    <w:lvl w:ilvl="1" w:tplc="F788E74C">
      <w:numFmt w:val="bullet"/>
      <w:lvlText w:val="•"/>
      <w:lvlJc w:val="left"/>
      <w:pPr>
        <w:ind w:left="2538" w:hanging="303"/>
      </w:pPr>
      <w:rPr>
        <w:rFonts w:hint="default"/>
        <w:lang w:val="ru-RU" w:eastAsia="en-US" w:bidi="ar-SA"/>
      </w:rPr>
    </w:lvl>
    <w:lvl w:ilvl="2" w:tplc="D5D62BD2">
      <w:numFmt w:val="bullet"/>
      <w:lvlText w:val="•"/>
      <w:lvlJc w:val="left"/>
      <w:pPr>
        <w:ind w:left="3497" w:hanging="303"/>
      </w:pPr>
      <w:rPr>
        <w:rFonts w:hint="default"/>
        <w:lang w:val="ru-RU" w:eastAsia="en-US" w:bidi="ar-SA"/>
      </w:rPr>
    </w:lvl>
    <w:lvl w:ilvl="3" w:tplc="94D66778">
      <w:numFmt w:val="bullet"/>
      <w:lvlText w:val="•"/>
      <w:lvlJc w:val="left"/>
      <w:pPr>
        <w:ind w:left="4456" w:hanging="303"/>
      </w:pPr>
      <w:rPr>
        <w:rFonts w:hint="default"/>
        <w:lang w:val="ru-RU" w:eastAsia="en-US" w:bidi="ar-SA"/>
      </w:rPr>
    </w:lvl>
    <w:lvl w:ilvl="4" w:tplc="024EC52E">
      <w:numFmt w:val="bullet"/>
      <w:lvlText w:val="•"/>
      <w:lvlJc w:val="left"/>
      <w:pPr>
        <w:ind w:left="5415" w:hanging="303"/>
      </w:pPr>
      <w:rPr>
        <w:rFonts w:hint="default"/>
        <w:lang w:val="ru-RU" w:eastAsia="en-US" w:bidi="ar-SA"/>
      </w:rPr>
    </w:lvl>
    <w:lvl w:ilvl="5" w:tplc="0B088D96">
      <w:numFmt w:val="bullet"/>
      <w:lvlText w:val="•"/>
      <w:lvlJc w:val="left"/>
      <w:pPr>
        <w:ind w:left="6374" w:hanging="303"/>
      </w:pPr>
      <w:rPr>
        <w:rFonts w:hint="default"/>
        <w:lang w:val="ru-RU" w:eastAsia="en-US" w:bidi="ar-SA"/>
      </w:rPr>
    </w:lvl>
    <w:lvl w:ilvl="6" w:tplc="2D34AAE0">
      <w:numFmt w:val="bullet"/>
      <w:lvlText w:val="•"/>
      <w:lvlJc w:val="left"/>
      <w:pPr>
        <w:ind w:left="7333" w:hanging="303"/>
      </w:pPr>
      <w:rPr>
        <w:rFonts w:hint="default"/>
        <w:lang w:val="ru-RU" w:eastAsia="en-US" w:bidi="ar-SA"/>
      </w:rPr>
    </w:lvl>
    <w:lvl w:ilvl="7" w:tplc="086EAF58">
      <w:numFmt w:val="bullet"/>
      <w:lvlText w:val="•"/>
      <w:lvlJc w:val="left"/>
      <w:pPr>
        <w:ind w:left="8292" w:hanging="303"/>
      </w:pPr>
      <w:rPr>
        <w:rFonts w:hint="default"/>
        <w:lang w:val="ru-RU" w:eastAsia="en-US" w:bidi="ar-SA"/>
      </w:rPr>
    </w:lvl>
    <w:lvl w:ilvl="8" w:tplc="4C524C22">
      <w:numFmt w:val="bullet"/>
      <w:lvlText w:val="•"/>
      <w:lvlJc w:val="left"/>
      <w:pPr>
        <w:ind w:left="9251" w:hanging="303"/>
      </w:pPr>
      <w:rPr>
        <w:rFonts w:hint="default"/>
        <w:lang w:val="ru-RU" w:eastAsia="en-US" w:bidi="ar-SA"/>
      </w:rPr>
    </w:lvl>
  </w:abstractNum>
  <w:abstractNum w:abstractNumId="19">
    <w:nsid w:val="30545219"/>
    <w:multiLevelType w:val="multilevel"/>
    <w:tmpl w:val="9230B5B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4EB631E"/>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361D3658"/>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3D3D08DA"/>
    <w:multiLevelType w:val="hybridMultilevel"/>
    <w:tmpl w:val="8D3E045E"/>
    <w:lvl w:ilvl="0" w:tplc="F788BDAE">
      <w:start w:val="1"/>
      <w:numFmt w:val="decimal"/>
      <w:lvlText w:val="%1)"/>
      <w:lvlJc w:val="left"/>
      <w:pPr>
        <w:ind w:left="1412" w:hanging="303"/>
        <w:jc w:val="left"/>
      </w:pPr>
      <w:rPr>
        <w:rFonts w:ascii="Times New Roman" w:eastAsia="Times New Roman" w:hAnsi="Times New Roman" w:cs="Times New Roman" w:hint="default"/>
        <w:w w:val="99"/>
        <w:sz w:val="28"/>
        <w:szCs w:val="28"/>
        <w:lang w:val="ru-RU" w:eastAsia="en-US" w:bidi="ar-SA"/>
      </w:rPr>
    </w:lvl>
    <w:lvl w:ilvl="1" w:tplc="30627A5E">
      <w:numFmt w:val="bullet"/>
      <w:lvlText w:val="•"/>
      <w:lvlJc w:val="left"/>
      <w:pPr>
        <w:ind w:left="2394" w:hanging="303"/>
      </w:pPr>
      <w:rPr>
        <w:rFonts w:hint="default"/>
        <w:lang w:val="ru-RU" w:eastAsia="en-US" w:bidi="ar-SA"/>
      </w:rPr>
    </w:lvl>
    <w:lvl w:ilvl="2" w:tplc="D82E1FDC">
      <w:numFmt w:val="bullet"/>
      <w:lvlText w:val="•"/>
      <w:lvlJc w:val="left"/>
      <w:pPr>
        <w:ind w:left="3369" w:hanging="303"/>
      </w:pPr>
      <w:rPr>
        <w:rFonts w:hint="default"/>
        <w:lang w:val="ru-RU" w:eastAsia="en-US" w:bidi="ar-SA"/>
      </w:rPr>
    </w:lvl>
    <w:lvl w:ilvl="3" w:tplc="B8B80144">
      <w:numFmt w:val="bullet"/>
      <w:lvlText w:val="•"/>
      <w:lvlJc w:val="left"/>
      <w:pPr>
        <w:ind w:left="4344" w:hanging="303"/>
      </w:pPr>
      <w:rPr>
        <w:rFonts w:hint="default"/>
        <w:lang w:val="ru-RU" w:eastAsia="en-US" w:bidi="ar-SA"/>
      </w:rPr>
    </w:lvl>
    <w:lvl w:ilvl="4" w:tplc="E92A7AD4">
      <w:numFmt w:val="bullet"/>
      <w:lvlText w:val="•"/>
      <w:lvlJc w:val="left"/>
      <w:pPr>
        <w:ind w:left="5319" w:hanging="303"/>
      </w:pPr>
      <w:rPr>
        <w:rFonts w:hint="default"/>
        <w:lang w:val="ru-RU" w:eastAsia="en-US" w:bidi="ar-SA"/>
      </w:rPr>
    </w:lvl>
    <w:lvl w:ilvl="5" w:tplc="AD3E9F5E">
      <w:numFmt w:val="bullet"/>
      <w:lvlText w:val="•"/>
      <w:lvlJc w:val="left"/>
      <w:pPr>
        <w:ind w:left="6294" w:hanging="303"/>
      </w:pPr>
      <w:rPr>
        <w:rFonts w:hint="default"/>
        <w:lang w:val="ru-RU" w:eastAsia="en-US" w:bidi="ar-SA"/>
      </w:rPr>
    </w:lvl>
    <w:lvl w:ilvl="6" w:tplc="6748BB9A">
      <w:numFmt w:val="bullet"/>
      <w:lvlText w:val="•"/>
      <w:lvlJc w:val="left"/>
      <w:pPr>
        <w:ind w:left="7269" w:hanging="303"/>
      </w:pPr>
      <w:rPr>
        <w:rFonts w:hint="default"/>
        <w:lang w:val="ru-RU" w:eastAsia="en-US" w:bidi="ar-SA"/>
      </w:rPr>
    </w:lvl>
    <w:lvl w:ilvl="7" w:tplc="75AA8FDC">
      <w:numFmt w:val="bullet"/>
      <w:lvlText w:val="•"/>
      <w:lvlJc w:val="left"/>
      <w:pPr>
        <w:ind w:left="8244" w:hanging="303"/>
      </w:pPr>
      <w:rPr>
        <w:rFonts w:hint="default"/>
        <w:lang w:val="ru-RU" w:eastAsia="en-US" w:bidi="ar-SA"/>
      </w:rPr>
    </w:lvl>
    <w:lvl w:ilvl="8" w:tplc="58E0160A">
      <w:numFmt w:val="bullet"/>
      <w:lvlText w:val="•"/>
      <w:lvlJc w:val="left"/>
      <w:pPr>
        <w:ind w:left="9219" w:hanging="303"/>
      </w:pPr>
      <w:rPr>
        <w:rFonts w:hint="default"/>
        <w:lang w:val="ru-RU" w:eastAsia="en-US" w:bidi="ar-SA"/>
      </w:rPr>
    </w:lvl>
  </w:abstractNum>
  <w:abstractNum w:abstractNumId="23">
    <w:nsid w:val="405F4B66"/>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41C852BE"/>
    <w:multiLevelType w:val="hybridMultilevel"/>
    <w:tmpl w:val="4A9466F6"/>
    <w:lvl w:ilvl="0" w:tplc="E27674F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7B0671D"/>
    <w:multiLevelType w:val="multilevel"/>
    <w:tmpl w:val="EB9EA394"/>
    <w:lvl w:ilvl="0">
      <w:start w:val="3"/>
      <w:numFmt w:val="decimal"/>
      <w:lvlText w:val="%1"/>
      <w:lvlJc w:val="left"/>
      <w:pPr>
        <w:ind w:left="1059" w:hanging="423"/>
        <w:jc w:val="left"/>
      </w:pPr>
      <w:rPr>
        <w:rFonts w:hint="default"/>
        <w:lang w:val="ru-RU" w:eastAsia="en-US" w:bidi="ar-SA"/>
      </w:rPr>
    </w:lvl>
    <w:lvl w:ilvl="1">
      <w:start w:val="1"/>
      <w:numFmt w:val="decimal"/>
      <w:lvlText w:val="%1.%2."/>
      <w:lvlJc w:val="left"/>
      <w:pPr>
        <w:ind w:left="1059" w:hanging="423"/>
        <w:jc w:val="left"/>
      </w:pPr>
      <w:rPr>
        <w:rFonts w:ascii="Times New Roman" w:eastAsia="Times New Roman" w:hAnsi="Times New Roman" w:cs="Times New Roman" w:hint="default"/>
        <w:b/>
        <w:bCs/>
        <w:w w:val="99"/>
        <w:sz w:val="26"/>
        <w:szCs w:val="26"/>
        <w:lang w:val="ru-RU" w:eastAsia="en-US" w:bidi="ar-SA"/>
      </w:rPr>
    </w:lvl>
    <w:lvl w:ilvl="2">
      <w:start w:val="1"/>
      <w:numFmt w:val="decimal"/>
      <w:lvlText w:val="%1.%2.%3."/>
      <w:lvlJc w:val="left"/>
      <w:pPr>
        <w:ind w:left="3653" w:hanging="721"/>
        <w:jc w:val="left"/>
      </w:pPr>
      <w:rPr>
        <w:rFonts w:ascii="Times New Roman" w:eastAsia="Times New Roman" w:hAnsi="Times New Roman" w:cs="Times New Roman" w:hint="default"/>
        <w:b/>
        <w:bCs/>
        <w:w w:val="99"/>
        <w:sz w:val="28"/>
        <w:szCs w:val="28"/>
        <w:lang w:val="ru-RU" w:eastAsia="en-US" w:bidi="ar-SA"/>
      </w:rPr>
    </w:lvl>
    <w:lvl w:ilvl="3">
      <w:numFmt w:val="bullet"/>
      <w:lvlText w:val="•"/>
      <w:lvlJc w:val="left"/>
      <w:pPr>
        <w:ind w:left="5247" w:hanging="721"/>
      </w:pPr>
      <w:rPr>
        <w:rFonts w:hint="default"/>
        <w:lang w:val="ru-RU" w:eastAsia="en-US" w:bidi="ar-SA"/>
      </w:rPr>
    </w:lvl>
    <w:lvl w:ilvl="4">
      <w:numFmt w:val="bullet"/>
      <w:lvlText w:val="•"/>
      <w:lvlJc w:val="left"/>
      <w:pPr>
        <w:ind w:left="6041" w:hanging="721"/>
      </w:pPr>
      <w:rPr>
        <w:rFonts w:hint="default"/>
        <w:lang w:val="ru-RU" w:eastAsia="en-US" w:bidi="ar-SA"/>
      </w:rPr>
    </w:lvl>
    <w:lvl w:ilvl="5">
      <w:numFmt w:val="bullet"/>
      <w:lvlText w:val="•"/>
      <w:lvlJc w:val="left"/>
      <w:pPr>
        <w:ind w:left="6835" w:hanging="721"/>
      </w:pPr>
      <w:rPr>
        <w:rFonts w:hint="default"/>
        <w:lang w:val="ru-RU" w:eastAsia="en-US" w:bidi="ar-SA"/>
      </w:rPr>
    </w:lvl>
    <w:lvl w:ilvl="6">
      <w:numFmt w:val="bullet"/>
      <w:lvlText w:val="•"/>
      <w:lvlJc w:val="left"/>
      <w:pPr>
        <w:ind w:left="7628" w:hanging="721"/>
      </w:pPr>
      <w:rPr>
        <w:rFonts w:hint="default"/>
        <w:lang w:val="ru-RU" w:eastAsia="en-US" w:bidi="ar-SA"/>
      </w:rPr>
    </w:lvl>
    <w:lvl w:ilvl="7">
      <w:numFmt w:val="bullet"/>
      <w:lvlText w:val="•"/>
      <w:lvlJc w:val="left"/>
      <w:pPr>
        <w:ind w:left="8422" w:hanging="721"/>
      </w:pPr>
      <w:rPr>
        <w:rFonts w:hint="default"/>
        <w:lang w:val="ru-RU" w:eastAsia="en-US" w:bidi="ar-SA"/>
      </w:rPr>
    </w:lvl>
    <w:lvl w:ilvl="8">
      <w:numFmt w:val="bullet"/>
      <w:lvlText w:val="•"/>
      <w:lvlJc w:val="left"/>
      <w:pPr>
        <w:ind w:left="9216" w:hanging="721"/>
      </w:pPr>
      <w:rPr>
        <w:rFonts w:hint="default"/>
        <w:lang w:val="ru-RU" w:eastAsia="en-US" w:bidi="ar-SA"/>
      </w:rPr>
    </w:lvl>
  </w:abstractNum>
  <w:abstractNum w:abstractNumId="26">
    <w:nsid w:val="4B5417B3"/>
    <w:multiLevelType w:val="hybridMultilevel"/>
    <w:tmpl w:val="DDC45298"/>
    <w:lvl w:ilvl="0" w:tplc="F2986012">
      <w:start w:val="1"/>
      <w:numFmt w:val="decimal"/>
      <w:lvlText w:val="%1."/>
      <w:lvlJc w:val="left"/>
      <w:pPr>
        <w:ind w:left="1129" w:hanging="567"/>
        <w:jc w:val="left"/>
      </w:pPr>
      <w:rPr>
        <w:rFonts w:ascii="Times New Roman" w:eastAsia="Times New Roman" w:hAnsi="Times New Roman" w:cs="Times New Roman" w:hint="default"/>
        <w:w w:val="99"/>
        <w:sz w:val="28"/>
        <w:szCs w:val="28"/>
        <w:lang w:val="ru-RU" w:eastAsia="en-US" w:bidi="ar-SA"/>
      </w:rPr>
    </w:lvl>
    <w:lvl w:ilvl="1" w:tplc="1DACC62C">
      <w:numFmt w:val="bullet"/>
      <w:lvlText w:val="•"/>
      <w:lvlJc w:val="left"/>
      <w:pPr>
        <w:ind w:left="1129" w:hanging="140"/>
      </w:pPr>
      <w:rPr>
        <w:rFonts w:ascii="Times New Roman" w:eastAsia="Times New Roman" w:hAnsi="Times New Roman" w:cs="Times New Roman" w:hint="default"/>
        <w:w w:val="99"/>
        <w:sz w:val="28"/>
        <w:szCs w:val="28"/>
        <w:lang w:val="ru-RU" w:eastAsia="en-US" w:bidi="ar-SA"/>
      </w:rPr>
    </w:lvl>
    <w:lvl w:ilvl="2" w:tplc="298C608A">
      <w:numFmt w:val="bullet"/>
      <w:lvlText w:val="•"/>
      <w:lvlJc w:val="left"/>
      <w:pPr>
        <w:ind w:left="3129" w:hanging="140"/>
      </w:pPr>
      <w:rPr>
        <w:rFonts w:hint="default"/>
        <w:lang w:val="ru-RU" w:eastAsia="en-US" w:bidi="ar-SA"/>
      </w:rPr>
    </w:lvl>
    <w:lvl w:ilvl="3" w:tplc="FEE658AC">
      <w:numFmt w:val="bullet"/>
      <w:lvlText w:val="•"/>
      <w:lvlJc w:val="left"/>
      <w:pPr>
        <w:ind w:left="4134" w:hanging="140"/>
      </w:pPr>
      <w:rPr>
        <w:rFonts w:hint="default"/>
        <w:lang w:val="ru-RU" w:eastAsia="en-US" w:bidi="ar-SA"/>
      </w:rPr>
    </w:lvl>
    <w:lvl w:ilvl="4" w:tplc="5B80D79E">
      <w:numFmt w:val="bullet"/>
      <w:lvlText w:val="•"/>
      <w:lvlJc w:val="left"/>
      <w:pPr>
        <w:ind w:left="5139" w:hanging="140"/>
      </w:pPr>
      <w:rPr>
        <w:rFonts w:hint="default"/>
        <w:lang w:val="ru-RU" w:eastAsia="en-US" w:bidi="ar-SA"/>
      </w:rPr>
    </w:lvl>
    <w:lvl w:ilvl="5" w:tplc="8AA096C6">
      <w:numFmt w:val="bullet"/>
      <w:lvlText w:val="•"/>
      <w:lvlJc w:val="left"/>
      <w:pPr>
        <w:ind w:left="6144" w:hanging="140"/>
      </w:pPr>
      <w:rPr>
        <w:rFonts w:hint="default"/>
        <w:lang w:val="ru-RU" w:eastAsia="en-US" w:bidi="ar-SA"/>
      </w:rPr>
    </w:lvl>
    <w:lvl w:ilvl="6" w:tplc="C90ED042">
      <w:numFmt w:val="bullet"/>
      <w:lvlText w:val="•"/>
      <w:lvlJc w:val="left"/>
      <w:pPr>
        <w:ind w:left="7149" w:hanging="140"/>
      </w:pPr>
      <w:rPr>
        <w:rFonts w:hint="default"/>
        <w:lang w:val="ru-RU" w:eastAsia="en-US" w:bidi="ar-SA"/>
      </w:rPr>
    </w:lvl>
    <w:lvl w:ilvl="7" w:tplc="01AC6214">
      <w:numFmt w:val="bullet"/>
      <w:lvlText w:val="•"/>
      <w:lvlJc w:val="left"/>
      <w:pPr>
        <w:ind w:left="8154" w:hanging="140"/>
      </w:pPr>
      <w:rPr>
        <w:rFonts w:hint="default"/>
        <w:lang w:val="ru-RU" w:eastAsia="en-US" w:bidi="ar-SA"/>
      </w:rPr>
    </w:lvl>
    <w:lvl w:ilvl="8" w:tplc="2A72E646">
      <w:numFmt w:val="bullet"/>
      <w:lvlText w:val="•"/>
      <w:lvlJc w:val="left"/>
      <w:pPr>
        <w:ind w:left="9159" w:hanging="140"/>
      </w:pPr>
      <w:rPr>
        <w:rFonts w:hint="default"/>
        <w:lang w:val="ru-RU" w:eastAsia="en-US" w:bidi="ar-SA"/>
      </w:rPr>
    </w:lvl>
  </w:abstractNum>
  <w:abstractNum w:abstractNumId="27">
    <w:nsid w:val="513C1EBF"/>
    <w:multiLevelType w:val="hybridMultilevel"/>
    <w:tmpl w:val="44D043BC"/>
    <w:lvl w:ilvl="0" w:tplc="CEB2061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8">
    <w:nsid w:val="55CD5B20"/>
    <w:multiLevelType w:val="multilevel"/>
    <w:tmpl w:val="DD024168"/>
    <w:lvl w:ilvl="0">
      <w:start w:val="1"/>
      <w:numFmt w:val="decimal"/>
      <w:lvlText w:val="%1"/>
      <w:lvlJc w:val="left"/>
      <w:pPr>
        <w:ind w:left="1907" w:hanging="635"/>
        <w:jc w:val="left"/>
      </w:pPr>
      <w:rPr>
        <w:rFonts w:hint="default"/>
        <w:lang w:val="ru-RU" w:eastAsia="en-US" w:bidi="ar-SA"/>
      </w:rPr>
    </w:lvl>
    <w:lvl w:ilvl="1">
      <w:start w:val="1"/>
      <w:numFmt w:val="decimal"/>
      <w:lvlText w:val="%1.%2"/>
      <w:lvlJc w:val="left"/>
      <w:pPr>
        <w:ind w:left="1907" w:hanging="635"/>
        <w:jc w:val="left"/>
      </w:pPr>
      <w:rPr>
        <w:rFonts w:hint="default"/>
        <w:lang w:val="ru-RU" w:eastAsia="en-US" w:bidi="ar-SA"/>
      </w:rPr>
    </w:lvl>
    <w:lvl w:ilvl="2">
      <w:start w:val="1"/>
      <w:numFmt w:val="decimal"/>
      <w:lvlText w:val="%1.%2.%3"/>
      <w:lvlJc w:val="left"/>
      <w:pPr>
        <w:ind w:left="1907" w:hanging="635"/>
        <w:jc w:val="right"/>
      </w:pPr>
      <w:rPr>
        <w:rFonts w:ascii="Times New Roman" w:eastAsia="Times New Roman" w:hAnsi="Times New Roman" w:cs="Times New Roman" w:hint="default"/>
        <w:b/>
        <w:bCs/>
        <w:w w:val="99"/>
        <w:sz w:val="28"/>
        <w:szCs w:val="28"/>
        <w:lang w:val="ru-RU" w:eastAsia="en-US" w:bidi="ar-SA"/>
      </w:rPr>
    </w:lvl>
    <w:lvl w:ilvl="3">
      <w:numFmt w:val="bullet"/>
      <w:lvlText w:val="•"/>
      <w:lvlJc w:val="left"/>
      <w:pPr>
        <w:ind w:left="4680" w:hanging="635"/>
      </w:pPr>
      <w:rPr>
        <w:rFonts w:hint="default"/>
        <w:lang w:val="ru-RU" w:eastAsia="en-US" w:bidi="ar-SA"/>
      </w:rPr>
    </w:lvl>
    <w:lvl w:ilvl="4">
      <w:numFmt w:val="bullet"/>
      <w:lvlText w:val="•"/>
      <w:lvlJc w:val="left"/>
      <w:pPr>
        <w:ind w:left="5607" w:hanging="635"/>
      </w:pPr>
      <w:rPr>
        <w:rFonts w:hint="default"/>
        <w:lang w:val="ru-RU" w:eastAsia="en-US" w:bidi="ar-SA"/>
      </w:rPr>
    </w:lvl>
    <w:lvl w:ilvl="5">
      <w:numFmt w:val="bullet"/>
      <w:lvlText w:val="•"/>
      <w:lvlJc w:val="left"/>
      <w:pPr>
        <w:ind w:left="6534" w:hanging="635"/>
      </w:pPr>
      <w:rPr>
        <w:rFonts w:hint="default"/>
        <w:lang w:val="ru-RU" w:eastAsia="en-US" w:bidi="ar-SA"/>
      </w:rPr>
    </w:lvl>
    <w:lvl w:ilvl="6">
      <w:numFmt w:val="bullet"/>
      <w:lvlText w:val="•"/>
      <w:lvlJc w:val="left"/>
      <w:pPr>
        <w:ind w:left="7461" w:hanging="635"/>
      </w:pPr>
      <w:rPr>
        <w:rFonts w:hint="default"/>
        <w:lang w:val="ru-RU" w:eastAsia="en-US" w:bidi="ar-SA"/>
      </w:rPr>
    </w:lvl>
    <w:lvl w:ilvl="7">
      <w:numFmt w:val="bullet"/>
      <w:lvlText w:val="•"/>
      <w:lvlJc w:val="left"/>
      <w:pPr>
        <w:ind w:left="8388" w:hanging="635"/>
      </w:pPr>
      <w:rPr>
        <w:rFonts w:hint="default"/>
        <w:lang w:val="ru-RU" w:eastAsia="en-US" w:bidi="ar-SA"/>
      </w:rPr>
    </w:lvl>
    <w:lvl w:ilvl="8">
      <w:numFmt w:val="bullet"/>
      <w:lvlText w:val="•"/>
      <w:lvlJc w:val="left"/>
      <w:pPr>
        <w:ind w:left="9315" w:hanging="635"/>
      </w:pPr>
      <w:rPr>
        <w:rFonts w:hint="default"/>
        <w:lang w:val="ru-RU" w:eastAsia="en-US" w:bidi="ar-SA"/>
      </w:rPr>
    </w:lvl>
  </w:abstractNum>
  <w:abstractNum w:abstractNumId="29">
    <w:nsid w:val="56B82315"/>
    <w:multiLevelType w:val="hybridMultilevel"/>
    <w:tmpl w:val="1988BA1C"/>
    <w:lvl w:ilvl="0" w:tplc="3E1AB50A">
      <w:numFmt w:val="bullet"/>
      <w:lvlText w:val=""/>
      <w:lvlJc w:val="left"/>
      <w:pPr>
        <w:ind w:left="1282" w:hanging="360"/>
      </w:pPr>
      <w:rPr>
        <w:rFonts w:ascii="Symbol" w:eastAsia="Symbol" w:hAnsi="Symbol" w:cs="Symbol" w:hint="default"/>
        <w:w w:val="100"/>
        <w:sz w:val="20"/>
        <w:szCs w:val="20"/>
        <w:lang w:val="ru-RU" w:eastAsia="en-US" w:bidi="ar-SA"/>
      </w:rPr>
    </w:lvl>
    <w:lvl w:ilvl="1" w:tplc="DCFC71FC">
      <w:numFmt w:val="bullet"/>
      <w:lvlText w:val=""/>
      <w:lvlJc w:val="left"/>
      <w:pPr>
        <w:ind w:left="1129" w:hanging="284"/>
      </w:pPr>
      <w:rPr>
        <w:rFonts w:ascii="Symbol" w:eastAsia="Symbol" w:hAnsi="Symbol" w:cs="Symbol" w:hint="default"/>
        <w:w w:val="99"/>
        <w:sz w:val="28"/>
        <w:szCs w:val="28"/>
        <w:lang w:val="ru-RU" w:eastAsia="en-US" w:bidi="ar-SA"/>
      </w:rPr>
    </w:lvl>
    <w:lvl w:ilvl="2" w:tplc="36EA3966">
      <w:numFmt w:val="bullet"/>
      <w:lvlText w:val="•"/>
      <w:lvlJc w:val="left"/>
      <w:pPr>
        <w:ind w:left="1640" w:hanging="284"/>
      </w:pPr>
      <w:rPr>
        <w:rFonts w:hint="default"/>
        <w:lang w:val="ru-RU" w:eastAsia="en-US" w:bidi="ar-SA"/>
      </w:rPr>
    </w:lvl>
    <w:lvl w:ilvl="3" w:tplc="823831E8">
      <w:numFmt w:val="bullet"/>
      <w:lvlText w:val="•"/>
      <w:lvlJc w:val="left"/>
      <w:pPr>
        <w:ind w:left="2831" w:hanging="284"/>
      </w:pPr>
      <w:rPr>
        <w:rFonts w:hint="default"/>
        <w:lang w:val="ru-RU" w:eastAsia="en-US" w:bidi="ar-SA"/>
      </w:rPr>
    </w:lvl>
    <w:lvl w:ilvl="4" w:tplc="F692DC44">
      <w:numFmt w:val="bullet"/>
      <w:lvlText w:val="•"/>
      <w:lvlJc w:val="left"/>
      <w:pPr>
        <w:ind w:left="4022" w:hanging="284"/>
      </w:pPr>
      <w:rPr>
        <w:rFonts w:hint="default"/>
        <w:lang w:val="ru-RU" w:eastAsia="en-US" w:bidi="ar-SA"/>
      </w:rPr>
    </w:lvl>
    <w:lvl w:ilvl="5" w:tplc="B518D408">
      <w:numFmt w:val="bullet"/>
      <w:lvlText w:val="•"/>
      <w:lvlJc w:val="left"/>
      <w:pPr>
        <w:ind w:left="5213" w:hanging="284"/>
      </w:pPr>
      <w:rPr>
        <w:rFonts w:hint="default"/>
        <w:lang w:val="ru-RU" w:eastAsia="en-US" w:bidi="ar-SA"/>
      </w:rPr>
    </w:lvl>
    <w:lvl w:ilvl="6" w:tplc="ACCCB842">
      <w:numFmt w:val="bullet"/>
      <w:lvlText w:val="•"/>
      <w:lvlJc w:val="left"/>
      <w:pPr>
        <w:ind w:left="6404" w:hanging="284"/>
      </w:pPr>
      <w:rPr>
        <w:rFonts w:hint="default"/>
        <w:lang w:val="ru-RU" w:eastAsia="en-US" w:bidi="ar-SA"/>
      </w:rPr>
    </w:lvl>
    <w:lvl w:ilvl="7" w:tplc="353E0802">
      <w:numFmt w:val="bullet"/>
      <w:lvlText w:val="•"/>
      <w:lvlJc w:val="left"/>
      <w:pPr>
        <w:ind w:left="7595" w:hanging="284"/>
      </w:pPr>
      <w:rPr>
        <w:rFonts w:hint="default"/>
        <w:lang w:val="ru-RU" w:eastAsia="en-US" w:bidi="ar-SA"/>
      </w:rPr>
    </w:lvl>
    <w:lvl w:ilvl="8" w:tplc="B94AC3A6">
      <w:numFmt w:val="bullet"/>
      <w:lvlText w:val="•"/>
      <w:lvlJc w:val="left"/>
      <w:pPr>
        <w:ind w:left="8786" w:hanging="284"/>
      </w:pPr>
      <w:rPr>
        <w:rFonts w:hint="default"/>
        <w:lang w:val="ru-RU" w:eastAsia="en-US" w:bidi="ar-SA"/>
      </w:rPr>
    </w:lvl>
  </w:abstractNum>
  <w:abstractNum w:abstractNumId="30">
    <w:nsid w:val="5858724E"/>
    <w:multiLevelType w:val="hybridMultilevel"/>
    <w:tmpl w:val="D05E5872"/>
    <w:lvl w:ilvl="0" w:tplc="980232DA">
      <w:numFmt w:val="bullet"/>
      <w:lvlText w:val="-"/>
      <w:lvlJc w:val="left"/>
      <w:pPr>
        <w:ind w:left="211" w:hanging="600"/>
      </w:pPr>
      <w:rPr>
        <w:rFonts w:ascii="Times New Roman" w:eastAsia="Times New Roman" w:hAnsi="Times New Roman" w:cs="Times New Roman" w:hint="default"/>
        <w:w w:val="95"/>
        <w:sz w:val="28"/>
        <w:szCs w:val="28"/>
        <w:lang w:val="ru-RU" w:eastAsia="en-US" w:bidi="ar-SA"/>
      </w:rPr>
    </w:lvl>
    <w:lvl w:ilvl="1" w:tplc="503A11BA">
      <w:numFmt w:val="bullet"/>
      <w:lvlText w:val="•"/>
      <w:lvlJc w:val="left"/>
      <w:pPr>
        <w:ind w:left="687" w:hanging="600"/>
      </w:pPr>
      <w:rPr>
        <w:rFonts w:hint="default"/>
        <w:lang w:val="ru-RU" w:eastAsia="en-US" w:bidi="ar-SA"/>
      </w:rPr>
    </w:lvl>
    <w:lvl w:ilvl="2" w:tplc="8A4E4922">
      <w:numFmt w:val="bullet"/>
      <w:lvlText w:val="•"/>
      <w:lvlJc w:val="left"/>
      <w:pPr>
        <w:ind w:left="1154" w:hanging="600"/>
      </w:pPr>
      <w:rPr>
        <w:rFonts w:hint="default"/>
        <w:lang w:val="ru-RU" w:eastAsia="en-US" w:bidi="ar-SA"/>
      </w:rPr>
    </w:lvl>
    <w:lvl w:ilvl="3" w:tplc="03E4B5C2">
      <w:numFmt w:val="bullet"/>
      <w:lvlText w:val="•"/>
      <w:lvlJc w:val="left"/>
      <w:pPr>
        <w:ind w:left="1621" w:hanging="600"/>
      </w:pPr>
      <w:rPr>
        <w:rFonts w:hint="default"/>
        <w:lang w:val="ru-RU" w:eastAsia="en-US" w:bidi="ar-SA"/>
      </w:rPr>
    </w:lvl>
    <w:lvl w:ilvl="4" w:tplc="509E18EC">
      <w:numFmt w:val="bullet"/>
      <w:lvlText w:val="•"/>
      <w:lvlJc w:val="left"/>
      <w:pPr>
        <w:ind w:left="2088" w:hanging="600"/>
      </w:pPr>
      <w:rPr>
        <w:rFonts w:hint="default"/>
        <w:lang w:val="ru-RU" w:eastAsia="en-US" w:bidi="ar-SA"/>
      </w:rPr>
    </w:lvl>
    <w:lvl w:ilvl="5" w:tplc="995A7F88">
      <w:numFmt w:val="bullet"/>
      <w:lvlText w:val="•"/>
      <w:lvlJc w:val="left"/>
      <w:pPr>
        <w:ind w:left="2556" w:hanging="600"/>
      </w:pPr>
      <w:rPr>
        <w:rFonts w:hint="default"/>
        <w:lang w:val="ru-RU" w:eastAsia="en-US" w:bidi="ar-SA"/>
      </w:rPr>
    </w:lvl>
    <w:lvl w:ilvl="6" w:tplc="E36EA13E">
      <w:numFmt w:val="bullet"/>
      <w:lvlText w:val="•"/>
      <w:lvlJc w:val="left"/>
      <w:pPr>
        <w:ind w:left="3023" w:hanging="600"/>
      </w:pPr>
      <w:rPr>
        <w:rFonts w:hint="default"/>
        <w:lang w:val="ru-RU" w:eastAsia="en-US" w:bidi="ar-SA"/>
      </w:rPr>
    </w:lvl>
    <w:lvl w:ilvl="7" w:tplc="68B44B58">
      <w:numFmt w:val="bullet"/>
      <w:lvlText w:val="•"/>
      <w:lvlJc w:val="left"/>
      <w:pPr>
        <w:ind w:left="3490" w:hanging="600"/>
      </w:pPr>
      <w:rPr>
        <w:rFonts w:hint="default"/>
        <w:lang w:val="ru-RU" w:eastAsia="en-US" w:bidi="ar-SA"/>
      </w:rPr>
    </w:lvl>
    <w:lvl w:ilvl="8" w:tplc="03CADF24">
      <w:numFmt w:val="bullet"/>
      <w:lvlText w:val="•"/>
      <w:lvlJc w:val="left"/>
      <w:pPr>
        <w:ind w:left="3957" w:hanging="600"/>
      </w:pPr>
      <w:rPr>
        <w:rFonts w:hint="default"/>
        <w:lang w:val="ru-RU" w:eastAsia="en-US" w:bidi="ar-SA"/>
      </w:rPr>
    </w:lvl>
  </w:abstractNum>
  <w:abstractNum w:abstractNumId="31">
    <w:nsid w:val="5955685A"/>
    <w:multiLevelType w:val="multilevel"/>
    <w:tmpl w:val="0128BB6E"/>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nsid w:val="5A011961"/>
    <w:multiLevelType w:val="hybridMultilevel"/>
    <w:tmpl w:val="FFFFFFFF"/>
    <w:lvl w:ilvl="0" w:tplc="C576D65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5B756F82"/>
    <w:multiLevelType w:val="hybridMultilevel"/>
    <w:tmpl w:val="4212F986"/>
    <w:lvl w:ilvl="0" w:tplc="0BD2E402">
      <w:start w:val="1"/>
      <w:numFmt w:val="decimal"/>
      <w:lvlText w:val="%1)"/>
      <w:lvlJc w:val="left"/>
      <w:pPr>
        <w:ind w:left="1576" w:hanging="303"/>
        <w:jc w:val="left"/>
      </w:pPr>
      <w:rPr>
        <w:rFonts w:ascii="Times New Roman" w:eastAsia="Times New Roman" w:hAnsi="Times New Roman" w:cs="Times New Roman" w:hint="default"/>
        <w:w w:val="99"/>
        <w:sz w:val="28"/>
        <w:szCs w:val="28"/>
        <w:lang w:val="ru-RU" w:eastAsia="en-US" w:bidi="ar-SA"/>
      </w:rPr>
    </w:lvl>
    <w:lvl w:ilvl="1" w:tplc="AECC5A52">
      <w:numFmt w:val="bullet"/>
      <w:lvlText w:val="•"/>
      <w:lvlJc w:val="left"/>
      <w:pPr>
        <w:ind w:left="2538" w:hanging="303"/>
      </w:pPr>
      <w:rPr>
        <w:rFonts w:hint="default"/>
        <w:lang w:val="ru-RU" w:eastAsia="en-US" w:bidi="ar-SA"/>
      </w:rPr>
    </w:lvl>
    <w:lvl w:ilvl="2" w:tplc="551C8962">
      <w:numFmt w:val="bullet"/>
      <w:lvlText w:val="•"/>
      <w:lvlJc w:val="left"/>
      <w:pPr>
        <w:ind w:left="3497" w:hanging="303"/>
      </w:pPr>
      <w:rPr>
        <w:rFonts w:hint="default"/>
        <w:lang w:val="ru-RU" w:eastAsia="en-US" w:bidi="ar-SA"/>
      </w:rPr>
    </w:lvl>
    <w:lvl w:ilvl="3" w:tplc="1E726A68">
      <w:numFmt w:val="bullet"/>
      <w:lvlText w:val="•"/>
      <w:lvlJc w:val="left"/>
      <w:pPr>
        <w:ind w:left="4456" w:hanging="303"/>
      </w:pPr>
      <w:rPr>
        <w:rFonts w:hint="default"/>
        <w:lang w:val="ru-RU" w:eastAsia="en-US" w:bidi="ar-SA"/>
      </w:rPr>
    </w:lvl>
    <w:lvl w:ilvl="4" w:tplc="7AF21128">
      <w:numFmt w:val="bullet"/>
      <w:lvlText w:val="•"/>
      <w:lvlJc w:val="left"/>
      <w:pPr>
        <w:ind w:left="5415" w:hanging="303"/>
      </w:pPr>
      <w:rPr>
        <w:rFonts w:hint="default"/>
        <w:lang w:val="ru-RU" w:eastAsia="en-US" w:bidi="ar-SA"/>
      </w:rPr>
    </w:lvl>
    <w:lvl w:ilvl="5" w:tplc="6C7C587A">
      <w:numFmt w:val="bullet"/>
      <w:lvlText w:val="•"/>
      <w:lvlJc w:val="left"/>
      <w:pPr>
        <w:ind w:left="6374" w:hanging="303"/>
      </w:pPr>
      <w:rPr>
        <w:rFonts w:hint="default"/>
        <w:lang w:val="ru-RU" w:eastAsia="en-US" w:bidi="ar-SA"/>
      </w:rPr>
    </w:lvl>
    <w:lvl w:ilvl="6" w:tplc="B0041C12">
      <w:numFmt w:val="bullet"/>
      <w:lvlText w:val="•"/>
      <w:lvlJc w:val="left"/>
      <w:pPr>
        <w:ind w:left="7333" w:hanging="303"/>
      </w:pPr>
      <w:rPr>
        <w:rFonts w:hint="default"/>
        <w:lang w:val="ru-RU" w:eastAsia="en-US" w:bidi="ar-SA"/>
      </w:rPr>
    </w:lvl>
    <w:lvl w:ilvl="7" w:tplc="442479F6">
      <w:numFmt w:val="bullet"/>
      <w:lvlText w:val="•"/>
      <w:lvlJc w:val="left"/>
      <w:pPr>
        <w:ind w:left="8292" w:hanging="303"/>
      </w:pPr>
      <w:rPr>
        <w:rFonts w:hint="default"/>
        <w:lang w:val="ru-RU" w:eastAsia="en-US" w:bidi="ar-SA"/>
      </w:rPr>
    </w:lvl>
    <w:lvl w:ilvl="8" w:tplc="798A010C">
      <w:numFmt w:val="bullet"/>
      <w:lvlText w:val="•"/>
      <w:lvlJc w:val="left"/>
      <w:pPr>
        <w:ind w:left="9251" w:hanging="303"/>
      </w:pPr>
      <w:rPr>
        <w:rFonts w:hint="default"/>
        <w:lang w:val="ru-RU" w:eastAsia="en-US" w:bidi="ar-SA"/>
      </w:rPr>
    </w:lvl>
  </w:abstractNum>
  <w:abstractNum w:abstractNumId="34">
    <w:nsid w:val="5D804285"/>
    <w:multiLevelType w:val="hybridMultilevel"/>
    <w:tmpl w:val="5F549E0C"/>
    <w:lvl w:ilvl="0" w:tplc="A6B87C3A">
      <w:numFmt w:val="bullet"/>
      <w:lvlText w:val="-"/>
      <w:lvlJc w:val="left"/>
      <w:pPr>
        <w:ind w:left="1521" w:hanging="437"/>
      </w:pPr>
      <w:rPr>
        <w:rFonts w:ascii="Times New Roman" w:eastAsia="Times New Roman" w:hAnsi="Times New Roman" w:cs="Times New Roman" w:hint="default"/>
        <w:w w:val="95"/>
        <w:sz w:val="28"/>
        <w:szCs w:val="28"/>
        <w:lang w:val="ru-RU" w:eastAsia="en-US" w:bidi="ar-SA"/>
      </w:rPr>
    </w:lvl>
    <w:lvl w:ilvl="1" w:tplc="5CDE1178">
      <w:numFmt w:val="bullet"/>
      <w:lvlText w:val="•"/>
      <w:lvlJc w:val="left"/>
      <w:pPr>
        <w:ind w:left="1858" w:hanging="437"/>
      </w:pPr>
      <w:rPr>
        <w:rFonts w:hint="default"/>
        <w:lang w:val="ru-RU" w:eastAsia="en-US" w:bidi="ar-SA"/>
      </w:rPr>
    </w:lvl>
    <w:lvl w:ilvl="2" w:tplc="A498EB4E">
      <w:numFmt w:val="bullet"/>
      <w:lvlText w:val="•"/>
      <w:lvlJc w:val="left"/>
      <w:pPr>
        <w:ind w:left="2197" w:hanging="437"/>
      </w:pPr>
      <w:rPr>
        <w:rFonts w:hint="default"/>
        <w:lang w:val="ru-RU" w:eastAsia="en-US" w:bidi="ar-SA"/>
      </w:rPr>
    </w:lvl>
    <w:lvl w:ilvl="3" w:tplc="9A788842">
      <w:numFmt w:val="bullet"/>
      <w:lvlText w:val="•"/>
      <w:lvlJc w:val="left"/>
      <w:pPr>
        <w:ind w:left="2536" w:hanging="437"/>
      </w:pPr>
      <w:rPr>
        <w:rFonts w:hint="default"/>
        <w:lang w:val="ru-RU" w:eastAsia="en-US" w:bidi="ar-SA"/>
      </w:rPr>
    </w:lvl>
    <w:lvl w:ilvl="4" w:tplc="EB02542E">
      <w:numFmt w:val="bullet"/>
      <w:lvlText w:val="•"/>
      <w:lvlJc w:val="left"/>
      <w:pPr>
        <w:ind w:left="2874" w:hanging="437"/>
      </w:pPr>
      <w:rPr>
        <w:rFonts w:hint="default"/>
        <w:lang w:val="ru-RU" w:eastAsia="en-US" w:bidi="ar-SA"/>
      </w:rPr>
    </w:lvl>
    <w:lvl w:ilvl="5" w:tplc="F112DEAC">
      <w:numFmt w:val="bullet"/>
      <w:lvlText w:val="•"/>
      <w:lvlJc w:val="left"/>
      <w:pPr>
        <w:ind w:left="3213" w:hanging="437"/>
      </w:pPr>
      <w:rPr>
        <w:rFonts w:hint="default"/>
        <w:lang w:val="ru-RU" w:eastAsia="en-US" w:bidi="ar-SA"/>
      </w:rPr>
    </w:lvl>
    <w:lvl w:ilvl="6" w:tplc="287C754E">
      <w:numFmt w:val="bullet"/>
      <w:lvlText w:val="•"/>
      <w:lvlJc w:val="left"/>
      <w:pPr>
        <w:ind w:left="3552" w:hanging="437"/>
      </w:pPr>
      <w:rPr>
        <w:rFonts w:hint="default"/>
        <w:lang w:val="ru-RU" w:eastAsia="en-US" w:bidi="ar-SA"/>
      </w:rPr>
    </w:lvl>
    <w:lvl w:ilvl="7" w:tplc="B4FE0F62">
      <w:numFmt w:val="bullet"/>
      <w:lvlText w:val="•"/>
      <w:lvlJc w:val="left"/>
      <w:pPr>
        <w:ind w:left="3890" w:hanging="437"/>
      </w:pPr>
      <w:rPr>
        <w:rFonts w:hint="default"/>
        <w:lang w:val="ru-RU" w:eastAsia="en-US" w:bidi="ar-SA"/>
      </w:rPr>
    </w:lvl>
    <w:lvl w:ilvl="8" w:tplc="7FD69808">
      <w:numFmt w:val="bullet"/>
      <w:lvlText w:val="•"/>
      <w:lvlJc w:val="left"/>
      <w:pPr>
        <w:ind w:left="4229" w:hanging="437"/>
      </w:pPr>
      <w:rPr>
        <w:rFonts w:hint="default"/>
        <w:lang w:val="ru-RU" w:eastAsia="en-US" w:bidi="ar-SA"/>
      </w:rPr>
    </w:lvl>
  </w:abstractNum>
  <w:abstractNum w:abstractNumId="35">
    <w:nsid w:val="61AD77D5"/>
    <w:multiLevelType w:val="hybridMultilevel"/>
    <w:tmpl w:val="F138911A"/>
    <w:lvl w:ilvl="0" w:tplc="11902634">
      <w:start w:val="1"/>
      <w:numFmt w:val="decimal"/>
      <w:lvlText w:val="%1."/>
      <w:lvlJc w:val="left"/>
      <w:pPr>
        <w:ind w:left="215" w:hanging="596"/>
        <w:jc w:val="left"/>
      </w:pPr>
      <w:rPr>
        <w:rFonts w:ascii="Times New Roman" w:eastAsia="Times New Roman" w:hAnsi="Times New Roman" w:cs="Times New Roman" w:hint="default"/>
        <w:spacing w:val="0"/>
        <w:w w:val="95"/>
        <w:sz w:val="28"/>
        <w:szCs w:val="28"/>
        <w:lang w:val="ru-RU" w:eastAsia="en-US" w:bidi="ar-SA"/>
      </w:rPr>
    </w:lvl>
    <w:lvl w:ilvl="1" w:tplc="14A8B54E">
      <w:numFmt w:val="bullet"/>
      <w:lvlText w:val="•"/>
      <w:lvlJc w:val="left"/>
      <w:pPr>
        <w:ind w:left="700" w:hanging="596"/>
      </w:pPr>
      <w:rPr>
        <w:rFonts w:hint="default"/>
        <w:lang w:val="ru-RU" w:eastAsia="en-US" w:bidi="ar-SA"/>
      </w:rPr>
    </w:lvl>
    <w:lvl w:ilvl="2" w:tplc="E82A1BEC">
      <w:numFmt w:val="bullet"/>
      <w:lvlText w:val="•"/>
      <w:lvlJc w:val="left"/>
      <w:pPr>
        <w:ind w:left="1181" w:hanging="596"/>
      </w:pPr>
      <w:rPr>
        <w:rFonts w:hint="default"/>
        <w:lang w:val="ru-RU" w:eastAsia="en-US" w:bidi="ar-SA"/>
      </w:rPr>
    </w:lvl>
    <w:lvl w:ilvl="3" w:tplc="A6ACB584">
      <w:numFmt w:val="bullet"/>
      <w:lvlText w:val="•"/>
      <w:lvlJc w:val="left"/>
      <w:pPr>
        <w:ind w:left="1662" w:hanging="596"/>
      </w:pPr>
      <w:rPr>
        <w:rFonts w:hint="default"/>
        <w:lang w:val="ru-RU" w:eastAsia="en-US" w:bidi="ar-SA"/>
      </w:rPr>
    </w:lvl>
    <w:lvl w:ilvl="4" w:tplc="03565700">
      <w:numFmt w:val="bullet"/>
      <w:lvlText w:val="•"/>
      <w:lvlJc w:val="left"/>
      <w:pPr>
        <w:ind w:left="2142" w:hanging="596"/>
      </w:pPr>
      <w:rPr>
        <w:rFonts w:hint="default"/>
        <w:lang w:val="ru-RU" w:eastAsia="en-US" w:bidi="ar-SA"/>
      </w:rPr>
    </w:lvl>
    <w:lvl w:ilvl="5" w:tplc="0E0676C0">
      <w:numFmt w:val="bullet"/>
      <w:lvlText w:val="•"/>
      <w:lvlJc w:val="left"/>
      <w:pPr>
        <w:ind w:left="2623" w:hanging="596"/>
      </w:pPr>
      <w:rPr>
        <w:rFonts w:hint="default"/>
        <w:lang w:val="ru-RU" w:eastAsia="en-US" w:bidi="ar-SA"/>
      </w:rPr>
    </w:lvl>
    <w:lvl w:ilvl="6" w:tplc="1B2258A0">
      <w:numFmt w:val="bullet"/>
      <w:lvlText w:val="•"/>
      <w:lvlJc w:val="left"/>
      <w:pPr>
        <w:ind w:left="3104" w:hanging="596"/>
      </w:pPr>
      <w:rPr>
        <w:rFonts w:hint="default"/>
        <w:lang w:val="ru-RU" w:eastAsia="en-US" w:bidi="ar-SA"/>
      </w:rPr>
    </w:lvl>
    <w:lvl w:ilvl="7" w:tplc="60FC0B52">
      <w:numFmt w:val="bullet"/>
      <w:lvlText w:val="•"/>
      <w:lvlJc w:val="left"/>
      <w:pPr>
        <w:ind w:left="3584" w:hanging="596"/>
      </w:pPr>
      <w:rPr>
        <w:rFonts w:hint="default"/>
        <w:lang w:val="ru-RU" w:eastAsia="en-US" w:bidi="ar-SA"/>
      </w:rPr>
    </w:lvl>
    <w:lvl w:ilvl="8" w:tplc="B98825EA">
      <w:numFmt w:val="bullet"/>
      <w:lvlText w:val="•"/>
      <w:lvlJc w:val="left"/>
      <w:pPr>
        <w:ind w:left="4065" w:hanging="596"/>
      </w:pPr>
      <w:rPr>
        <w:rFonts w:hint="default"/>
        <w:lang w:val="ru-RU" w:eastAsia="en-US" w:bidi="ar-SA"/>
      </w:rPr>
    </w:lvl>
  </w:abstractNum>
  <w:abstractNum w:abstractNumId="36">
    <w:nsid w:val="6C363352"/>
    <w:multiLevelType w:val="hybridMultilevel"/>
    <w:tmpl w:val="3FF8712E"/>
    <w:lvl w:ilvl="0" w:tplc="CE006F74">
      <w:start w:val="117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E01696B"/>
    <w:multiLevelType w:val="hybridMultilevel"/>
    <w:tmpl w:val="0D248D92"/>
    <w:lvl w:ilvl="0" w:tplc="A968A92E">
      <w:start w:val="1"/>
      <w:numFmt w:val="decimal"/>
      <w:lvlText w:val="%1)"/>
      <w:lvlJc w:val="left"/>
      <w:pPr>
        <w:ind w:left="1576" w:hanging="303"/>
        <w:jc w:val="left"/>
      </w:pPr>
      <w:rPr>
        <w:rFonts w:ascii="Times New Roman" w:eastAsia="Times New Roman" w:hAnsi="Times New Roman" w:cs="Times New Roman" w:hint="default"/>
        <w:w w:val="99"/>
        <w:sz w:val="28"/>
        <w:szCs w:val="28"/>
        <w:lang w:val="ru-RU" w:eastAsia="en-US" w:bidi="ar-SA"/>
      </w:rPr>
    </w:lvl>
    <w:lvl w:ilvl="1" w:tplc="C77A1620">
      <w:numFmt w:val="bullet"/>
      <w:lvlText w:val="•"/>
      <w:lvlJc w:val="left"/>
      <w:pPr>
        <w:ind w:left="2538" w:hanging="303"/>
      </w:pPr>
      <w:rPr>
        <w:rFonts w:hint="default"/>
        <w:lang w:val="ru-RU" w:eastAsia="en-US" w:bidi="ar-SA"/>
      </w:rPr>
    </w:lvl>
    <w:lvl w:ilvl="2" w:tplc="1938F010">
      <w:numFmt w:val="bullet"/>
      <w:lvlText w:val="•"/>
      <w:lvlJc w:val="left"/>
      <w:pPr>
        <w:ind w:left="3497" w:hanging="303"/>
      </w:pPr>
      <w:rPr>
        <w:rFonts w:hint="default"/>
        <w:lang w:val="ru-RU" w:eastAsia="en-US" w:bidi="ar-SA"/>
      </w:rPr>
    </w:lvl>
    <w:lvl w:ilvl="3" w:tplc="179884AA">
      <w:numFmt w:val="bullet"/>
      <w:lvlText w:val="•"/>
      <w:lvlJc w:val="left"/>
      <w:pPr>
        <w:ind w:left="4456" w:hanging="303"/>
      </w:pPr>
      <w:rPr>
        <w:rFonts w:hint="default"/>
        <w:lang w:val="ru-RU" w:eastAsia="en-US" w:bidi="ar-SA"/>
      </w:rPr>
    </w:lvl>
    <w:lvl w:ilvl="4" w:tplc="0F2EB044">
      <w:numFmt w:val="bullet"/>
      <w:lvlText w:val="•"/>
      <w:lvlJc w:val="left"/>
      <w:pPr>
        <w:ind w:left="5415" w:hanging="303"/>
      </w:pPr>
      <w:rPr>
        <w:rFonts w:hint="default"/>
        <w:lang w:val="ru-RU" w:eastAsia="en-US" w:bidi="ar-SA"/>
      </w:rPr>
    </w:lvl>
    <w:lvl w:ilvl="5" w:tplc="C7325AF4">
      <w:numFmt w:val="bullet"/>
      <w:lvlText w:val="•"/>
      <w:lvlJc w:val="left"/>
      <w:pPr>
        <w:ind w:left="6374" w:hanging="303"/>
      </w:pPr>
      <w:rPr>
        <w:rFonts w:hint="default"/>
        <w:lang w:val="ru-RU" w:eastAsia="en-US" w:bidi="ar-SA"/>
      </w:rPr>
    </w:lvl>
    <w:lvl w:ilvl="6" w:tplc="B2C84DD6">
      <w:numFmt w:val="bullet"/>
      <w:lvlText w:val="•"/>
      <w:lvlJc w:val="left"/>
      <w:pPr>
        <w:ind w:left="7333" w:hanging="303"/>
      </w:pPr>
      <w:rPr>
        <w:rFonts w:hint="default"/>
        <w:lang w:val="ru-RU" w:eastAsia="en-US" w:bidi="ar-SA"/>
      </w:rPr>
    </w:lvl>
    <w:lvl w:ilvl="7" w:tplc="7562ACE6">
      <w:numFmt w:val="bullet"/>
      <w:lvlText w:val="•"/>
      <w:lvlJc w:val="left"/>
      <w:pPr>
        <w:ind w:left="8292" w:hanging="303"/>
      </w:pPr>
      <w:rPr>
        <w:rFonts w:hint="default"/>
        <w:lang w:val="ru-RU" w:eastAsia="en-US" w:bidi="ar-SA"/>
      </w:rPr>
    </w:lvl>
    <w:lvl w:ilvl="8" w:tplc="A3A68AD2">
      <w:numFmt w:val="bullet"/>
      <w:lvlText w:val="•"/>
      <w:lvlJc w:val="left"/>
      <w:pPr>
        <w:ind w:left="9251" w:hanging="303"/>
      </w:pPr>
      <w:rPr>
        <w:rFonts w:hint="default"/>
        <w:lang w:val="ru-RU" w:eastAsia="en-US" w:bidi="ar-SA"/>
      </w:rPr>
    </w:lvl>
  </w:abstractNum>
  <w:abstractNum w:abstractNumId="38">
    <w:nsid w:val="70F5381A"/>
    <w:multiLevelType w:val="multilevel"/>
    <w:tmpl w:val="171012F6"/>
    <w:lvl w:ilvl="0">
      <w:start w:val="2"/>
      <w:numFmt w:val="decimal"/>
      <w:lvlText w:val="%1."/>
      <w:lvlJc w:val="left"/>
      <w:pPr>
        <w:ind w:left="675" w:hanging="675"/>
      </w:pPr>
      <w:rPr>
        <w:rFonts w:hint="default"/>
      </w:rPr>
    </w:lvl>
    <w:lvl w:ilvl="1">
      <w:start w:val="1"/>
      <w:numFmt w:val="decimal"/>
      <w:lvlText w:val="%1.%2."/>
      <w:lvlJc w:val="left"/>
      <w:pPr>
        <w:ind w:left="750" w:hanging="720"/>
      </w:pPr>
      <w:rPr>
        <w:rFonts w:hint="default"/>
      </w:rPr>
    </w:lvl>
    <w:lvl w:ilvl="2">
      <w:start w:val="8"/>
      <w:numFmt w:val="decimal"/>
      <w:lvlText w:val="%1.%2.%3."/>
      <w:lvlJc w:val="left"/>
      <w:pPr>
        <w:ind w:left="780" w:hanging="720"/>
      </w:pPr>
      <w:rPr>
        <w:rFonts w:hint="default"/>
      </w:rPr>
    </w:lvl>
    <w:lvl w:ilvl="3">
      <w:start w:val="1"/>
      <w:numFmt w:val="decimal"/>
      <w:lvlText w:val="%1.%2.%3.%4."/>
      <w:lvlJc w:val="left"/>
      <w:pPr>
        <w:ind w:left="1170" w:hanging="1080"/>
      </w:pPr>
      <w:rPr>
        <w:rFonts w:hint="default"/>
      </w:rPr>
    </w:lvl>
    <w:lvl w:ilvl="4">
      <w:start w:val="1"/>
      <w:numFmt w:val="decimal"/>
      <w:lvlText w:val="%1.%2.%3.%4.%5."/>
      <w:lvlJc w:val="left"/>
      <w:pPr>
        <w:ind w:left="1200" w:hanging="1080"/>
      </w:pPr>
      <w:rPr>
        <w:rFonts w:hint="default"/>
      </w:rPr>
    </w:lvl>
    <w:lvl w:ilvl="5">
      <w:start w:val="1"/>
      <w:numFmt w:val="decimal"/>
      <w:lvlText w:val="%1.%2.%3.%4.%5.%6."/>
      <w:lvlJc w:val="left"/>
      <w:pPr>
        <w:ind w:left="1590" w:hanging="1440"/>
      </w:pPr>
      <w:rPr>
        <w:rFonts w:hint="default"/>
      </w:rPr>
    </w:lvl>
    <w:lvl w:ilvl="6">
      <w:start w:val="1"/>
      <w:numFmt w:val="decimal"/>
      <w:lvlText w:val="%1.%2.%3.%4.%5.%6.%7."/>
      <w:lvlJc w:val="left"/>
      <w:pPr>
        <w:ind w:left="1980" w:hanging="1800"/>
      </w:pPr>
      <w:rPr>
        <w:rFonts w:hint="default"/>
      </w:rPr>
    </w:lvl>
    <w:lvl w:ilvl="7">
      <w:start w:val="1"/>
      <w:numFmt w:val="decimal"/>
      <w:lvlText w:val="%1.%2.%3.%4.%5.%6.%7.%8."/>
      <w:lvlJc w:val="left"/>
      <w:pPr>
        <w:ind w:left="2010" w:hanging="1800"/>
      </w:pPr>
      <w:rPr>
        <w:rFonts w:hint="default"/>
      </w:rPr>
    </w:lvl>
    <w:lvl w:ilvl="8">
      <w:start w:val="1"/>
      <w:numFmt w:val="decimal"/>
      <w:lvlText w:val="%1.%2.%3.%4.%5.%6.%7.%8.%9."/>
      <w:lvlJc w:val="left"/>
      <w:pPr>
        <w:ind w:left="2400" w:hanging="2160"/>
      </w:pPr>
      <w:rPr>
        <w:rFonts w:hint="default"/>
      </w:rPr>
    </w:lvl>
  </w:abstractNum>
  <w:abstractNum w:abstractNumId="39">
    <w:nsid w:val="73B1308E"/>
    <w:multiLevelType w:val="multilevel"/>
    <w:tmpl w:val="C448A3B6"/>
    <w:lvl w:ilvl="0">
      <w:start w:val="2"/>
      <w:numFmt w:val="decimal"/>
      <w:lvlText w:val="%1"/>
      <w:lvlJc w:val="left"/>
      <w:pPr>
        <w:ind w:left="1902" w:hanging="635"/>
        <w:jc w:val="left"/>
      </w:pPr>
      <w:rPr>
        <w:rFonts w:hint="default"/>
        <w:lang w:val="ru-RU" w:eastAsia="en-US" w:bidi="ar-SA"/>
      </w:rPr>
    </w:lvl>
    <w:lvl w:ilvl="1">
      <w:start w:val="1"/>
      <w:numFmt w:val="decimal"/>
      <w:lvlText w:val="%1.%2"/>
      <w:lvlJc w:val="left"/>
      <w:pPr>
        <w:ind w:left="1902" w:hanging="635"/>
        <w:jc w:val="left"/>
      </w:pPr>
      <w:rPr>
        <w:rFonts w:hint="default"/>
        <w:lang w:val="ru-RU" w:eastAsia="en-US" w:bidi="ar-SA"/>
      </w:rPr>
    </w:lvl>
    <w:lvl w:ilvl="2">
      <w:start w:val="3"/>
      <w:numFmt w:val="decimal"/>
      <w:lvlText w:val="%1.%2.%3"/>
      <w:lvlJc w:val="left"/>
      <w:pPr>
        <w:ind w:left="1902" w:hanging="635"/>
        <w:jc w:val="left"/>
      </w:pPr>
      <w:rPr>
        <w:rFonts w:ascii="Times New Roman" w:eastAsia="Times New Roman" w:hAnsi="Times New Roman" w:cs="Times New Roman" w:hint="default"/>
        <w:b/>
        <w:bCs/>
        <w:w w:val="99"/>
        <w:sz w:val="28"/>
        <w:szCs w:val="28"/>
        <w:lang w:val="ru-RU" w:eastAsia="en-US" w:bidi="ar-SA"/>
      </w:rPr>
    </w:lvl>
    <w:lvl w:ilvl="3">
      <w:numFmt w:val="bullet"/>
      <w:lvlText w:val="•"/>
      <w:lvlJc w:val="left"/>
      <w:pPr>
        <w:ind w:left="4680" w:hanging="635"/>
      </w:pPr>
      <w:rPr>
        <w:rFonts w:hint="default"/>
        <w:lang w:val="ru-RU" w:eastAsia="en-US" w:bidi="ar-SA"/>
      </w:rPr>
    </w:lvl>
    <w:lvl w:ilvl="4">
      <w:numFmt w:val="bullet"/>
      <w:lvlText w:val="•"/>
      <w:lvlJc w:val="left"/>
      <w:pPr>
        <w:ind w:left="5607" w:hanging="635"/>
      </w:pPr>
      <w:rPr>
        <w:rFonts w:hint="default"/>
        <w:lang w:val="ru-RU" w:eastAsia="en-US" w:bidi="ar-SA"/>
      </w:rPr>
    </w:lvl>
    <w:lvl w:ilvl="5">
      <w:numFmt w:val="bullet"/>
      <w:lvlText w:val="•"/>
      <w:lvlJc w:val="left"/>
      <w:pPr>
        <w:ind w:left="6534" w:hanging="635"/>
      </w:pPr>
      <w:rPr>
        <w:rFonts w:hint="default"/>
        <w:lang w:val="ru-RU" w:eastAsia="en-US" w:bidi="ar-SA"/>
      </w:rPr>
    </w:lvl>
    <w:lvl w:ilvl="6">
      <w:numFmt w:val="bullet"/>
      <w:lvlText w:val="•"/>
      <w:lvlJc w:val="left"/>
      <w:pPr>
        <w:ind w:left="7461" w:hanging="635"/>
      </w:pPr>
      <w:rPr>
        <w:rFonts w:hint="default"/>
        <w:lang w:val="ru-RU" w:eastAsia="en-US" w:bidi="ar-SA"/>
      </w:rPr>
    </w:lvl>
    <w:lvl w:ilvl="7">
      <w:numFmt w:val="bullet"/>
      <w:lvlText w:val="•"/>
      <w:lvlJc w:val="left"/>
      <w:pPr>
        <w:ind w:left="8388" w:hanging="635"/>
      </w:pPr>
      <w:rPr>
        <w:rFonts w:hint="default"/>
        <w:lang w:val="ru-RU" w:eastAsia="en-US" w:bidi="ar-SA"/>
      </w:rPr>
    </w:lvl>
    <w:lvl w:ilvl="8">
      <w:numFmt w:val="bullet"/>
      <w:lvlText w:val="•"/>
      <w:lvlJc w:val="left"/>
      <w:pPr>
        <w:ind w:left="9315" w:hanging="635"/>
      </w:pPr>
      <w:rPr>
        <w:rFonts w:hint="default"/>
        <w:lang w:val="ru-RU" w:eastAsia="en-US" w:bidi="ar-SA"/>
      </w:rPr>
    </w:lvl>
  </w:abstractNum>
  <w:abstractNum w:abstractNumId="40">
    <w:nsid w:val="73EA22F3"/>
    <w:multiLevelType w:val="multilevel"/>
    <w:tmpl w:val="0874B9C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4873642"/>
    <w:multiLevelType w:val="hybridMultilevel"/>
    <w:tmpl w:val="982A2046"/>
    <w:lvl w:ilvl="0" w:tplc="76AC46D4">
      <w:numFmt w:val="bullet"/>
      <w:lvlText w:val="–"/>
      <w:lvlJc w:val="left"/>
      <w:pPr>
        <w:ind w:left="500" w:hanging="308"/>
      </w:pPr>
      <w:rPr>
        <w:rFonts w:ascii="Times New Roman" w:eastAsia="Times New Roman" w:hAnsi="Times New Roman" w:cs="Times New Roman" w:hint="default"/>
        <w:w w:val="95"/>
        <w:sz w:val="28"/>
        <w:szCs w:val="28"/>
        <w:lang w:val="ru-RU" w:eastAsia="en-US" w:bidi="ar-SA"/>
      </w:rPr>
    </w:lvl>
    <w:lvl w:ilvl="1" w:tplc="AE3A7E72">
      <w:numFmt w:val="bullet"/>
      <w:lvlText w:val="–"/>
      <w:lvlJc w:val="left"/>
      <w:pPr>
        <w:ind w:left="2224" w:hanging="447"/>
      </w:pPr>
      <w:rPr>
        <w:rFonts w:ascii="Times New Roman" w:eastAsia="Times New Roman" w:hAnsi="Times New Roman" w:cs="Times New Roman" w:hint="default"/>
        <w:w w:val="95"/>
        <w:sz w:val="28"/>
        <w:szCs w:val="28"/>
        <w:lang w:val="ru-RU" w:eastAsia="en-US" w:bidi="ar-SA"/>
      </w:rPr>
    </w:lvl>
    <w:lvl w:ilvl="2" w:tplc="72F21810">
      <w:numFmt w:val="bullet"/>
      <w:lvlText w:val="•"/>
      <w:lvlJc w:val="left"/>
      <w:pPr>
        <w:ind w:left="2940" w:hanging="447"/>
      </w:pPr>
      <w:rPr>
        <w:rFonts w:hint="default"/>
        <w:lang w:val="ru-RU" w:eastAsia="en-US" w:bidi="ar-SA"/>
      </w:rPr>
    </w:lvl>
    <w:lvl w:ilvl="3" w:tplc="6B448972">
      <w:numFmt w:val="bullet"/>
      <w:lvlText w:val="•"/>
      <w:lvlJc w:val="left"/>
      <w:pPr>
        <w:ind w:left="3942" w:hanging="447"/>
      </w:pPr>
      <w:rPr>
        <w:rFonts w:hint="default"/>
        <w:lang w:val="ru-RU" w:eastAsia="en-US" w:bidi="ar-SA"/>
      </w:rPr>
    </w:lvl>
    <w:lvl w:ilvl="4" w:tplc="3DDEF44E">
      <w:numFmt w:val="bullet"/>
      <w:lvlText w:val="•"/>
      <w:lvlJc w:val="left"/>
      <w:pPr>
        <w:ind w:left="4944" w:hanging="447"/>
      </w:pPr>
      <w:rPr>
        <w:rFonts w:hint="default"/>
        <w:lang w:val="ru-RU" w:eastAsia="en-US" w:bidi="ar-SA"/>
      </w:rPr>
    </w:lvl>
    <w:lvl w:ilvl="5" w:tplc="08DA0ED4">
      <w:numFmt w:val="bullet"/>
      <w:lvlText w:val="•"/>
      <w:lvlJc w:val="left"/>
      <w:pPr>
        <w:ind w:left="5947" w:hanging="447"/>
      </w:pPr>
      <w:rPr>
        <w:rFonts w:hint="default"/>
        <w:lang w:val="ru-RU" w:eastAsia="en-US" w:bidi="ar-SA"/>
      </w:rPr>
    </w:lvl>
    <w:lvl w:ilvl="6" w:tplc="48426984">
      <w:numFmt w:val="bullet"/>
      <w:lvlText w:val="•"/>
      <w:lvlJc w:val="left"/>
      <w:pPr>
        <w:ind w:left="6949" w:hanging="447"/>
      </w:pPr>
      <w:rPr>
        <w:rFonts w:hint="default"/>
        <w:lang w:val="ru-RU" w:eastAsia="en-US" w:bidi="ar-SA"/>
      </w:rPr>
    </w:lvl>
    <w:lvl w:ilvl="7" w:tplc="5E90261A">
      <w:numFmt w:val="bullet"/>
      <w:lvlText w:val="•"/>
      <w:lvlJc w:val="left"/>
      <w:pPr>
        <w:ind w:left="7952" w:hanging="447"/>
      </w:pPr>
      <w:rPr>
        <w:rFonts w:hint="default"/>
        <w:lang w:val="ru-RU" w:eastAsia="en-US" w:bidi="ar-SA"/>
      </w:rPr>
    </w:lvl>
    <w:lvl w:ilvl="8" w:tplc="06380FA4">
      <w:numFmt w:val="bullet"/>
      <w:lvlText w:val="•"/>
      <w:lvlJc w:val="left"/>
      <w:pPr>
        <w:ind w:left="8954" w:hanging="447"/>
      </w:pPr>
      <w:rPr>
        <w:rFonts w:hint="default"/>
        <w:lang w:val="ru-RU" w:eastAsia="en-US" w:bidi="ar-SA"/>
      </w:rPr>
    </w:lvl>
  </w:abstractNum>
  <w:abstractNum w:abstractNumId="42">
    <w:nsid w:val="753427CD"/>
    <w:multiLevelType w:val="hybridMultilevel"/>
    <w:tmpl w:val="3F2AAD32"/>
    <w:lvl w:ilvl="0" w:tplc="0A000FEA">
      <w:start w:val="1"/>
      <w:numFmt w:val="decimal"/>
      <w:lvlText w:val="%1."/>
      <w:lvlJc w:val="left"/>
      <w:pPr>
        <w:ind w:left="215" w:hanging="596"/>
        <w:jc w:val="left"/>
      </w:pPr>
      <w:rPr>
        <w:rFonts w:ascii="Times New Roman" w:eastAsia="Times New Roman" w:hAnsi="Times New Roman" w:cs="Times New Roman" w:hint="default"/>
        <w:spacing w:val="0"/>
        <w:w w:val="95"/>
        <w:sz w:val="28"/>
        <w:szCs w:val="28"/>
        <w:lang w:val="ru-RU" w:eastAsia="en-US" w:bidi="ar-SA"/>
      </w:rPr>
    </w:lvl>
    <w:lvl w:ilvl="1" w:tplc="E95E4A90">
      <w:numFmt w:val="bullet"/>
      <w:lvlText w:val="•"/>
      <w:lvlJc w:val="left"/>
      <w:pPr>
        <w:ind w:left="691" w:hanging="596"/>
      </w:pPr>
      <w:rPr>
        <w:rFonts w:hint="default"/>
        <w:lang w:val="ru-RU" w:eastAsia="en-US" w:bidi="ar-SA"/>
      </w:rPr>
    </w:lvl>
    <w:lvl w:ilvl="2" w:tplc="C40A5370">
      <w:numFmt w:val="bullet"/>
      <w:lvlText w:val="•"/>
      <w:lvlJc w:val="left"/>
      <w:pPr>
        <w:ind w:left="1163" w:hanging="596"/>
      </w:pPr>
      <w:rPr>
        <w:rFonts w:hint="default"/>
        <w:lang w:val="ru-RU" w:eastAsia="en-US" w:bidi="ar-SA"/>
      </w:rPr>
    </w:lvl>
    <w:lvl w:ilvl="3" w:tplc="65168744">
      <w:numFmt w:val="bullet"/>
      <w:lvlText w:val="•"/>
      <w:lvlJc w:val="left"/>
      <w:pPr>
        <w:ind w:left="1634" w:hanging="596"/>
      </w:pPr>
      <w:rPr>
        <w:rFonts w:hint="default"/>
        <w:lang w:val="ru-RU" w:eastAsia="en-US" w:bidi="ar-SA"/>
      </w:rPr>
    </w:lvl>
    <w:lvl w:ilvl="4" w:tplc="E17036C4">
      <w:numFmt w:val="bullet"/>
      <w:lvlText w:val="•"/>
      <w:lvlJc w:val="left"/>
      <w:pPr>
        <w:ind w:left="2106" w:hanging="596"/>
      </w:pPr>
      <w:rPr>
        <w:rFonts w:hint="default"/>
        <w:lang w:val="ru-RU" w:eastAsia="en-US" w:bidi="ar-SA"/>
      </w:rPr>
    </w:lvl>
    <w:lvl w:ilvl="5" w:tplc="61487B8A">
      <w:numFmt w:val="bullet"/>
      <w:lvlText w:val="•"/>
      <w:lvlJc w:val="left"/>
      <w:pPr>
        <w:ind w:left="2578" w:hanging="596"/>
      </w:pPr>
      <w:rPr>
        <w:rFonts w:hint="default"/>
        <w:lang w:val="ru-RU" w:eastAsia="en-US" w:bidi="ar-SA"/>
      </w:rPr>
    </w:lvl>
    <w:lvl w:ilvl="6" w:tplc="CB2E40F6">
      <w:numFmt w:val="bullet"/>
      <w:lvlText w:val="•"/>
      <w:lvlJc w:val="left"/>
      <w:pPr>
        <w:ind w:left="3049" w:hanging="596"/>
      </w:pPr>
      <w:rPr>
        <w:rFonts w:hint="default"/>
        <w:lang w:val="ru-RU" w:eastAsia="en-US" w:bidi="ar-SA"/>
      </w:rPr>
    </w:lvl>
    <w:lvl w:ilvl="7" w:tplc="AEC0ADFE">
      <w:numFmt w:val="bullet"/>
      <w:lvlText w:val="•"/>
      <w:lvlJc w:val="left"/>
      <w:pPr>
        <w:ind w:left="3521" w:hanging="596"/>
      </w:pPr>
      <w:rPr>
        <w:rFonts w:hint="default"/>
        <w:lang w:val="ru-RU" w:eastAsia="en-US" w:bidi="ar-SA"/>
      </w:rPr>
    </w:lvl>
    <w:lvl w:ilvl="8" w:tplc="5C0CD2C0">
      <w:numFmt w:val="bullet"/>
      <w:lvlText w:val="•"/>
      <w:lvlJc w:val="left"/>
      <w:pPr>
        <w:ind w:left="3992" w:hanging="596"/>
      </w:pPr>
      <w:rPr>
        <w:rFonts w:hint="default"/>
        <w:lang w:val="ru-RU" w:eastAsia="en-US" w:bidi="ar-SA"/>
      </w:rPr>
    </w:lvl>
  </w:abstractNum>
  <w:abstractNum w:abstractNumId="43">
    <w:nsid w:val="755A5DB7"/>
    <w:multiLevelType w:val="hybridMultilevel"/>
    <w:tmpl w:val="E00A9DC0"/>
    <w:lvl w:ilvl="0" w:tplc="7C206BCC">
      <w:numFmt w:val="bullet"/>
      <w:lvlText w:val="-"/>
      <w:lvlJc w:val="left"/>
      <w:pPr>
        <w:ind w:left="211" w:hanging="600"/>
      </w:pPr>
      <w:rPr>
        <w:rFonts w:ascii="Times New Roman" w:eastAsia="Times New Roman" w:hAnsi="Times New Roman" w:cs="Times New Roman" w:hint="default"/>
        <w:w w:val="95"/>
        <w:sz w:val="28"/>
        <w:szCs w:val="28"/>
        <w:lang w:val="ru-RU" w:eastAsia="en-US" w:bidi="ar-SA"/>
      </w:rPr>
    </w:lvl>
    <w:lvl w:ilvl="1" w:tplc="DEEA4EEE">
      <w:numFmt w:val="bullet"/>
      <w:lvlText w:val="•"/>
      <w:lvlJc w:val="left"/>
      <w:pPr>
        <w:ind w:left="687" w:hanging="600"/>
      </w:pPr>
      <w:rPr>
        <w:rFonts w:hint="default"/>
        <w:lang w:val="ru-RU" w:eastAsia="en-US" w:bidi="ar-SA"/>
      </w:rPr>
    </w:lvl>
    <w:lvl w:ilvl="2" w:tplc="75223A4E">
      <w:numFmt w:val="bullet"/>
      <w:lvlText w:val="•"/>
      <w:lvlJc w:val="left"/>
      <w:pPr>
        <w:ind w:left="1154" w:hanging="600"/>
      </w:pPr>
      <w:rPr>
        <w:rFonts w:hint="default"/>
        <w:lang w:val="ru-RU" w:eastAsia="en-US" w:bidi="ar-SA"/>
      </w:rPr>
    </w:lvl>
    <w:lvl w:ilvl="3" w:tplc="55762296">
      <w:numFmt w:val="bullet"/>
      <w:lvlText w:val="•"/>
      <w:lvlJc w:val="left"/>
      <w:pPr>
        <w:ind w:left="1621" w:hanging="600"/>
      </w:pPr>
      <w:rPr>
        <w:rFonts w:hint="default"/>
        <w:lang w:val="ru-RU" w:eastAsia="en-US" w:bidi="ar-SA"/>
      </w:rPr>
    </w:lvl>
    <w:lvl w:ilvl="4" w:tplc="25B016AE">
      <w:numFmt w:val="bullet"/>
      <w:lvlText w:val="•"/>
      <w:lvlJc w:val="left"/>
      <w:pPr>
        <w:ind w:left="2088" w:hanging="600"/>
      </w:pPr>
      <w:rPr>
        <w:rFonts w:hint="default"/>
        <w:lang w:val="ru-RU" w:eastAsia="en-US" w:bidi="ar-SA"/>
      </w:rPr>
    </w:lvl>
    <w:lvl w:ilvl="5" w:tplc="6E60D546">
      <w:numFmt w:val="bullet"/>
      <w:lvlText w:val="•"/>
      <w:lvlJc w:val="left"/>
      <w:pPr>
        <w:ind w:left="2556" w:hanging="600"/>
      </w:pPr>
      <w:rPr>
        <w:rFonts w:hint="default"/>
        <w:lang w:val="ru-RU" w:eastAsia="en-US" w:bidi="ar-SA"/>
      </w:rPr>
    </w:lvl>
    <w:lvl w:ilvl="6" w:tplc="9EFCC88A">
      <w:numFmt w:val="bullet"/>
      <w:lvlText w:val="•"/>
      <w:lvlJc w:val="left"/>
      <w:pPr>
        <w:ind w:left="3023" w:hanging="600"/>
      </w:pPr>
      <w:rPr>
        <w:rFonts w:hint="default"/>
        <w:lang w:val="ru-RU" w:eastAsia="en-US" w:bidi="ar-SA"/>
      </w:rPr>
    </w:lvl>
    <w:lvl w:ilvl="7" w:tplc="0BE82B74">
      <w:numFmt w:val="bullet"/>
      <w:lvlText w:val="•"/>
      <w:lvlJc w:val="left"/>
      <w:pPr>
        <w:ind w:left="3490" w:hanging="600"/>
      </w:pPr>
      <w:rPr>
        <w:rFonts w:hint="default"/>
        <w:lang w:val="ru-RU" w:eastAsia="en-US" w:bidi="ar-SA"/>
      </w:rPr>
    </w:lvl>
    <w:lvl w:ilvl="8" w:tplc="5F360540">
      <w:numFmt w:val="bullet"/>
      <w:lvlText w:val="•"/>
      <w:lvlJc w:val="left"/>
      <w:pPr>
        <w:ind w:left="3957" w:hanging="600"/>
      </w:pPr>
      <w:rPr>
        <w:rFonts w:hint="default"/>
        <w:lang w:val="ru-RU" w:eastAsia="en-US" w:bidi="ar-SA"/>
      </w:rPr>
    </w:lvl>
  </w:abstractNum>
  <w:abstractNum w:abstractNumId="44">
    <w:nsid w:val="757720E0"/>
    <w:multiLevelType w:val="multilevel"/>
    <w:tmpl w:val="E7E0FF80"/>
    <w:lvl w:ilvl="0">
      <w:start w:val="2"/>
      <w:numFmt w:val="decimal"/>
      <w:lvlText w:val="%1"/>
      <w:lvlJc w:val="left"/>
      <w:pPr>
        <w:ind w:left="562" w:hanging="887"/>
        <w:jc w:val="left"/>
      </w:pPr>
      <w:rPr>
        <w:rFonts w:hint="default"/>
        <w:lang w:val="ru-RU" w:eastAsia="en-US" w:bidi="ar-SA"/>
      </w:rPr>
    </w:lvl>
    <w:lvl w:ilvl="1">
      <w:start w:val="1"/>
      <w:numFmt w:val="decimal"/>
      <w:lvlText w:val="%1.%2"/>
      <w:lvlJc w:val="left"/>
      <w:pPr>
        <w:ind w:left="562" w:hanging="887"/>
        <w:jc w:val="left"/>
      </w:pPr>
      <w:rPr>
        <w:rFonts w:hint="default"/>
        <w:lang w:val="ru-RU" w:eastAsia="en-US" w:bidi="ar-SA"/>
      </w:rPr>
    </w:lvl>
    <w:lvl w:ilvl="2">
      <w:start w:val="5"/>
      <w:numFmt w:val="decimal"/>
      <w:lvlText w:val="%1.%2.%3."/>
      <w:lvlJc w:val="left"/>
      <w:pPr>
        <w:ind w:left="562" w:hanging="887"/>
        <w:jc w:val="right"/>
      </w:pPr>
      <w:rPr>
        <w:rFonts w:ascii="Times New Roman" w:eastAsia="Times New Roman" w:hAnsi="Times New Roman" w:cs="Times New Roman" w:hint="default"/>
        <w:b/>
        <w:bCs/>
        <w:w w:val="99"/>
        <w:sz w:val="28"/>
        <w:szCs w:val="28"/>
        <w:lang w:val="ru-RU" w:eastAsia="en-US" w:bidi="ar-SA"/>
      </w:rPr>
    </w:lvl>
    <w:lvl w:ilvl="3">
      <w:numFmt w:val="bullet"/>
      <w:lvlText w:val="•"/>
      <w:lvlJc w:val="left"/>
      <w:pPr>
        <w:ind w:left="3742" w:hanging="887"/>
      </w:pPr>
      <w:rPr>
        <w:rFonts w:hint="default"/>
        <w:lang w:val="ru-RU" w:eastAsia="en-US" w:bidi="ar-SA"/>
      </w:rPr>
    </w:lvl>
    <w:lvl w:ilvl="4">
      <w:numFmt w:val="bullet"/>
      <w:lvlText w:val="•"/>
      <w:lvlJc w:val="left"/>
      <w:pPr>
        <w:ind w:left="4803" w:hanging="887"/>
      </w:pPr>
      <w:rPr>
        <w:rFonts w:hint="default"/>
        <w:lang w:val="ru-RU" w:eastAsia="en-US" w:bidi="ar-SA"/>
      </w:rPr>
    </w:lvl>
    <w:lvl w:ilvl="5">
      <w:numFmt w:val="bullet"/>
      <w:lvlText w:val="•"/>
      <w:lvlJc w:val="left"/>
      <w:pPr>
        <w:ind w:left="5864" w:hanging="887"/>
      </w:pPr>
      <w:rPr>
        <w:rFonts w:hint="default"/>
        <w:lang w:val="ru-RU" w:eastAsia="en-US" w:bidi="ar-SA"/>
      </w:rPr>
    </w:lvl>
    <w:lvl w:ilvl="6">
      <w:numFmt w:val="bullet"/>
      <w:lvlText w:val="•"/>
      <w:lvlJc w:val="left"/>
      <w:pPr>
        <w:ind w:left="6925" w:hanging="887"/>
      </w:pPr>
      <w:rPr>
        <w:rFonts w:hint="default"/>
        <w:lang w:val="ru-RU" w:eastAsia="en-US" w:bidi="ar-SA"/>
      </w:rPr>
    </w:lvl>
    <w:lvl w:ilvl="7">
      <w:numFmt w:val="bullet"/>
      <w:lvlText w:val="•"/>
      <w:lvlJc w:val="left"/>
      <w:pPr>
        <w:ind w:left="7986" w:hanging="887"/>
      </w:pPr>
      <w:rPr>
        <w:rFonts w:hint="default"/>
        <w:lang w:val="ru-RU" w:eastAsia="en-US" w:bidi="ar-SA"/>
      </w:rPr>
    </w:lvl>
    <w:lvl w:ilvl="8">
      <w:numFmt w:val="bullet"/>
      <w:lvlText w:val="•"/>
      <w:lvlJc w:val="left"/>
      <w:pPr>
        <w:ind w:left="9047" w:hanging="887"/>
      </w:pPr>
      <w:rPr>
        <w:rFonts w:hint="default"/>
        <w:lang w:val="ru-RU" w:eastAsia="en-US" w:bidi="ar-SA"/>
      </w:rPr>
    </w:lvl>
  </w:abstractNum>
  <w:abstractNum w:abstractNumId="45">
    <w:nsid w:val="78332145"/>
    <w:multiLevelType w:val="hybridMultilevel"/>
    <w:tmpl w:val="117039FA"/>
    <w:lvl w:ilvl="0" w:tplc="9182BEF8">
      <w:start w:val="1"/>
      <w:numFmt w:val="decimal"/>
      <w:lvlText w:val="%1)"/>
      <w:lvlJc w:val="left"/>
      <w:pPr>
        <w:ind w:left="562" w:hanging="303"/>
        <w:jc w:val="right"/>
      </w:pPr>
      <w:rPr>
        <w:rFonts w:ascii="Times New Roman" w:eastAsia="Times New Roman" w:hAnsi="Times New Roman" w:cs="Times New Roman" w:hint="default"/>
        <w:w w:val="99"/>
        <w:sz w:val="28"/>
        <w:szCs w:val="28"/>
        <w:lang w:val="ru-RU" w:eastAsia="en-US" w:bidi="ar-SA"/>
      </w:rPr>
    </w:lvl>
    <w:lvl w:ilvl="1" w:tplc="E4E0EE04">
      <w:numFmt w:val="bullet"/>
      <w:lvlText w:val="•"/>
      <w:lvlJc w:val="left"/>
      <w:pPr>
        <w:ind w:left="1620" w:hanging="303"/>
      </w:pPr>
      <w:rPr>
        <w:rFonts w:hint="default"/>
        <w:lang w:val="ru-RU" w:eastAsia="en-US" w:bidi="ar-SA"/>
      </w:rPr>
    </w:lvl>
    <w:lvl w:ilvl="2" w:tplc="CB307A4A">
      <w:numFmt w:val="bullet"/>
      <w:lvlText w:val="•"/>
      <w:lvlJc w:val="left"/>
      <w:pPr>
        <w:ind w:left="2681" w:hanging="303"/>
      </w:pPr>
      <w:rPr>
        <w:rFonts w:hint="default"/>
        <w:lang w:val="ru-RU" w:eastAsia="en-US" w:bidi="ar-SA"/>
      </w:rPr>
    </w:lvl>
    <w:lvl w:ilvl="3" w:tplc="F1C6C1EE">
      <w:numFmt w:val="bullet"/>
      <w:lvlText w:val="•"/>
      <w:lvlJc w:val="left"/>
      <w:pPr>
        <w:ind w:left="3742" w:hanging="303"/>
      </w:pPr>
      <w:rPr>
        <w:rFonts w:hint="default"/>
        <w:lang w:val="ru-RU" w:eastAsia="en-US" w:bidi="ar-SA"/>
      </w:rPr>
    </w:lvl>
    <w:lvl w:ilvl="4" w:tplc="4A52B648">
      <w:numFmt w:val="bullet"/>
      <w:lvlText w:val="•"/>
      <w:lvlJc w:val="left"/>
      <w:pPr>
        <w:ind w:left="4803" w:hanging="303"/>
      </w:pPr>
      <w:rPr>
        <w:rFonts w:hint="default"/>
        <w:lang w:val="ru-RU" w:eastAsia="en-US" w:bidi="ar-SA"/>
      </w:rPr>
    </w:lvl>
    <w:lvl w:ilvl="5" w:tplc="6F9C0CC8">
      <w:numFmt w:val="bullet"/>
      <w:lvlText w:val="•"/>
      <w:lvlJc w:val="left"/>
      <w:pPr>
        <w:ind w:left="5864" w:hanging="303"/>
      </w:pPr>
      <w:rPr>
        <w:rFonts w:hint="default"/>
        <w:lang w:val="ru-RU" w:eastAsia="en-US" w:bidi="ar-SA"/>
      </w:rPr>
    </w:lvl>
    <w:lvl w:ilvl="6" w:tplc="DA3CC6EE">
      <w:numFmt w:val="bullet"/>
      <w:lvlText w:val="•"/>
      <w:lvlJc w:val="left"/>
      <w:pPr>
        <w:ind w:left="6925" w:hanging="303"/>
      </w:pPr>
      <w:rPr>
        <w:rFonts w:hint="default"/>
        <w:lang w:val="ru-RU" w:eastAsia="en-US" w:bidi="ar-SA"/>
      </w:rPr>
    </w:lvl>
    <w:lvl w:ilvl="7" w:tplc="4B9607A6">
      <w:numFmt w:val="bullet"/>
      <w:lvlText w:val="•"/>
      <w:lvlJc w:val="left"/>
      <w:pPr>
        <w:ind w:left="7986" w:hanging="303"/>
      </w:pPr>
      <w:rPr>
        <w:rFonts w:hint="default"/>
        <w:lang w:val="ru-RU" w:eastAsia="en-US" w:bidi="ar-SA"/>
      </w:rPr>
    </w:lvl>
    <w:lvl w:ilvl="8" w:tplc="C55ABDBE">
      <w:numFmt w:val="bullet"/>
      <w:lvlText w:val="•"/>
      <w:lvlJc w:val="left"/>
      <w:pPr>
        <w:ind w:left="9047" w:hanging="303"/>
      </w:pPr>
      <w:rPr>
        <w:rFonts w:hint="default"/>
        <w:lang w:val="ru-RU" w:eastAsia="en-US" w:bidi="ar-SA"/>
      </w:rPr>
    </w:lvl>
  </w:abstractNum>
  <w:abstractNum w:abstractNumId="46">
    <w:nsid w:val="7C78549E"/>
    <w:multiLevelType w:val="multilevel"/>
    <w:tmpl w:val="74AA1C7A"/>
    <w:lvl w:ilvl="0">
      <w:start w:val="2"/>
      <w:numFmt w:val="decimal"/>
      <w:lvlText w:val="%1"/>
      <w:lvlJc w:val="left"/>
      <w:pPr>
        <w:ind w:left="200" w:hanging="845"/>
        <w:jc w:val="left"/>
      </w:pPr>
      <w:rPr>
        <w:rFonts w:hint="default"/>
        <w:lang w:val="ru-RU" w:eastAsia="en-US" w:bidi="ar-SA"/>
      </w:rPr>
    </w:lvl>
    <w:lvl w:ilvl="1">
      <w:start w:val="1"/>
      <w:numFmt w:val="decimal"/>
      <w:lvlText w:val="%1.%2"/>
      <w:lvlJc w:val="left"/>
      <w:pPr>
        <w:ind w:left="200" w:hanging="845"/>
        <w:jc w:val="left"/>
      </w:pPr>
      <w:rPr>
        <w:rFonts w:hint="default"/>
        <w:lang w:val="ru-RU" w:eastAsia="en-US" w:bidi="ar-SA"/>
      </w:rPr>
    </w:lvl>
    <w:lvl w:ilvl="2">
      <w:start w:val="12"/>
      <w:numFmt w:val="decimal"/>
      <w:lvlText w:val="%1.%2.%3."/>
      <w:lvlJc w:val="left"/>
      <w:pPr>
        <w:ind w:left="200" w:hanging="845"/>
        <w:jc w:val="left"/>
      </w:pPr>
      <w:rPr>
        <w:rFonts w:ascii="Times New Roman" w:eastAsia="Times New Roman" w:hAnsi="Times New Roman" w:cs="Times New Roman" w:hint="default"/>
        <w:w w:val="99"/>
        <w:sz w:val="28"/>
        <w:szCs w:val="28"/>
        <w:lang w:val="ru-RU" w:eastAsia="en-US" w:bidi="ar-SA"/>
      </w:rPr>
    </w:lvl>
    <w:lvl w:ilvl="3">
      <w:numFmt w:val="bullet"/>
      <w:lvlText w:val="•"/>
      <w:lvlJc w:val="left"/>
      <w:pPr>
        <w:ind w:left="3131" w:hanging="845"/>
      </w:pPr>
      <w:rPr>
        <w:rFonts w:hint="default"/>
        <w:lang w:val="ru-RU" w:eastAsia="en-US" w:bidi="ar-SA"/>
      </w:rPr>
    </w:lvl>
    <w:lvl w:ilvl="4">
      <w:numFmt w:val="bullet"/>
      <w:lvlText w:val="•"/>
      <w:lvlJc w:val="left"/>
      <w:pPr>
        <w:ind w:left="4109" w:hanging="845"/>
      </w:pPr>
      <w:rPr>
        <w:rFonts w:hint="default"/>
        <w:lang w:val="ru-RU" w:eastAsia="en-US" w:bidi="ar-SA"/>
      </w:rPr>
    </w:lvl>
    <w:lvl w:ilvl="5">
      <w:numFmt w:val="bullet"/>
      <w:lvlText w:val="•"/>
      <w:lvlJc w:val="left"/>
      <w:pPr>
        <w:ind w:left="5086" w:hanging="845"/>
      </w:pPr>
      <w:rPr>
        <w:rFonts w:hint="default"/>
        <w:lang w:val="ru-RU" w:eastAsia="en-US" w:bidi="ar-SA"/>
      </w:rPr>
    </w:lvl>
    <w:lvl w:ilvl="6">
      <w:numFmt w:val="bullet"/>
      <w:lvlText w:val="•"/>
      <w:lvlJc w:val="left"/>
      <w:pPr>
        <w:ind w:left="6063" w:hanging="845"/>
      </w:pPr>
      <w:rPr>
        <w:rFonts w:hint="default"/>
        <w:lang w:val="ru-RU" w:eastAsia="en-US" w:bidi="ar-SA"/>
      </w:rPr>
    </w:lvl>
    <w:lvl w:ilvl="7">
      <w:numFmt w:val="bullet"/>
      <w:lvlText w:val="•"/>
      <w:lvlJc w:val="left"/>
      <w:pPr>
        <w:ind w:left="7041" w:hanging="845"/>
      </w:pPr>
      <w:rPr>
        <w:rFonts w:hint="default"/>
        <w:lang w:val="ru-RU" w:eastAsia="en-US" w:bidi="ar-SA"/>
      </w:rPr>
    </w:lvl>
    <w:lvl w:ilvl="8">
      <w:numFmt w:val="bullet"/>
      <w:lvlText w:val="•"/>
      <w:lvlJc w:val="left"/>
      <w:pPr>
        <w:ind w:left="8018" w:hanging="845"/>
      </w:pPr>
      <w:rPr>
        <w:rFonts w:hint="default"/>
        <w:lang w:val="ru-RU" w:eastAsia="en-US" w:bidi="ar-SA"/>
      </w:rPr>
    </w:lvl>
  </w:abstractNum>
  <w:num w:numId="1">
    <w:abstractNumId w:val="33"/>
  </w:num>
  <w:num w:numId="2">
    <w:abstractNumId w:val="25"/>
  </w:num>
  <w:num w:numId="3">
    <w:abstractNumId w:val="1"/>
  </w:num>
  <w:num w:numId="4">
    <w:abstractNumId w:val="35"/>
  </w:num>
  <w:num w:numId="5">
    <w:abstractNumId w:val="42"/>
  </w:num>
  <w:num w:numId="6">
    <w:abstractNumId w:val="34"/>
  </w:num>
  <w:num w:numId="7">
    <w:abstractNumId w:val="43"/>
  </w:num>
  <w:num w:numId="8">
    <w:abstractNumId w:val="30"/>
  </w:num>
  <w:num w:numId="9">
    <w:abstractNumId w:val="7"/>
  </w:num>
  <w:num w:numId="10">
    <w:abstractNumId w:val="41"/>
  </w:num>
  <w:num w:numId="11">
    <w:abstractNumId w:val="17"/>
  </w:num>
  <w:num w:numId="12">
    <w:abstractNumId w:val="4"/>
  </w:num>
  <w:num w:numId="13">
    <w:abstractNumId w:val="0"/>
  </w:num>
  <w:num w:numId="14">
    <w:abstractNumId w:val="5"/>
  </w:num>
  <w:num w:numId="15">
    <w:abstractNumId w:val="22"/>
  </w:num>
  <w:num w:numId="16">
    <w:abstractNumId w:val="37"/>
  </w:num>
  <w:num w:numId="17">
    <w:abstractNumId w:val="12"/>
  </w:num>
  <w:num w:numId="18">
    <w:abstractNumId w:val="6"/>
  </w:num>
  <w:num w:numId="19">
    <w:abstractNumId w:val="44"/>
  </w:num>
  <w:num w:numId="20">
    <w:abstractNumId w:val="2"/>
  </w:num>
  <w:num w:numId="21">
    <w:abstractNumId w:val="39"/>
  </w:num>
  <w:num w:numId="22">
    <w:abstractNumId w:val="18"/>
  </w:num>
  <w:num w:numId="23">
    <w:abstractNumId w:val="3"/>
  </w:num>
  <w:num w:numId="24">
    <w:abstractNumId w:val="29"/>
  </w:num>
  <w:num w:numId="25">
    <w:abstractNumId w:val="14"/>
  </w:num>
  <w:num w:numId="26">
    <w:abstractNumId w:val="45"/>
  </w:num>
  <w:num w:numId="27">
    <w:abstractNumId w:val="26"/>
  </w:num>
  <w:num w:numId="28">
    <w:abstractNumId w:val="28"/>
  </w:num>
  <w:num w:numId="29">
    <w:abstractNumId w:val="8"/>
  </w:num>
  <w:num w:numId="30">
    <w:abstractNumId w:val="16"/>
  </w:num>
  <w:num w:numId="31">
    <w:abstractNumId w:val="46"/>
  </w:num>
  <w:num w:numId="32">
    <w:abstractNumId w:val="38"/>
  </w:num>
  <w:num w:numId="33">
    <w:abstractNumId w:val="11"/>
  </w:num>
  <w:num w:numId="34">
    <w:abstractNumId w:val="9"/>
  </w:num>
  <w:num w:numId="35">
    <w:abstractNumId w:val="13"/>
  </w:num>
  <w:num w:numId="36">
    <w:abstractNumId w:val="31"/>
  </w:num>
  <w:num w:numId="37">
    <w:abstractNumId w:val="23"/>
  </w:num>
  <w:num w:numId="38">
    <w:abstractNumId w:val="10"/>
  </w:num>
  <w:num w:numId="39">
    <w:abstractNumId w:val="20"/>
  </w:num>
  <w:num w:numId="40">
    <w:abstractNumId w:val="21"/>
  </w:num>
  <w:num w:numId="41">
    <w:abstractNumId w:val="32"/>
  </w:num>
  <w:num w:numId="42">
    <w:abstractNumId w:val="19"/>
  </w:num>
  <w:num w:numId="43">
    <w:abstractNumId w:val="40"/>
  </w:num>
  <w:num w:numId="44">
    <w:abstractNumId w:val="15"/>
  </w:num>
  <w:num w:numId="45">
    <w:abstractNumId w:val="24"/>
  </w:num>
  <w:num w:numId="46">
    <w:abstractNumId w:val="36"/>
  </w:num>
  <w:num w:numId="47">
    <w:abstractNumId w:val="27"/>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767C0"/>
    <w:rsid w:val="002E5043"/>
    <w:rsid w:val="00331DE0"/>
    <w:rsid w:val="00466451"/>
    <w:rsid w:val="006F3FBF"/>
    <w:rsid w:val="008802F8"/>
    <w:rsid w:val="009132F9"/>
    <w:rsid w:val="0098487F"/>
    <w:rsid w:val="00A56CA5"/>
    <w:rsid w:val="00E767C0"/>
    <w:rsid w:val="00E946CC"/>
    <w:rsid w:val="00F10C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Pr>
      <w:rFonts w:ascii="Times New Roman" w:eastAsia="Times New Roman" w:hAnsi="Times New Roman" w:cs="Times New Roman"/>
      <w:lang w:val="ru-RU"/>
    </w:rPr>
  </w:style>
  <w:style w:type="paragraph" w:styleId="1">
    <w:name w:val="heading 1"/>
    <w:basedOn w:val="a0"/>
    <w:uiPriority w:val="1"/>
    <w:qFormat/>
    <w:pPr>
      <w:ind w:left="562"/>
      <w:outlineLvl w:val="0"/>
    </w:pPr>
    <w:rPr>
      <w:b/>
      <w:bCs/>
      <w:sz w:val="28"/>
      <w:szCs w:val="28"/>
    </w:rPr>
  </w:style>
  <w:style w:type="paragraph" w:styleId="2">
    <w:name w:val="heading 2"/>
    <w:basedOn w:val="a0"/>
    <w:uiPriority w:val="1"/>
    <w:qFormat/>
    <w:pPr>
      <w:spacing w:before="87"/>
      <w:ind w:left="1211"/>
      <w:outlineLvl w:val="1"/>
    </w:pPr>
    <w:rPr>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uiPriority w:val="1"/>
    <w:qFormat/>
    <w:pPr>
      <w:ind w:left="562" w:firstLine="710"/>
      <w:jc w:val="both"/>
    </w:pPr>
    <w:rPr>
      <w:sz w:val="28"/>
      <w:szCs w:val="28"/>
    </w:rPr>
  </w:style>
  <w:style w:type="paragraph" w:styleId="a5">
    <w:name w:val="List Paragraph"/>
    <w:basedOn w:val="a0"/>
    <w:uiPriority w:val="34"/>
    <w:qFormat/>
    <w:pPr>
      <w:ind w:left="500" w:firstLine="710"/>
      <w:jc w:val="both"/>
    </w:pPr>
  </w:style>
  <w:style w:type="paragraph" w:customStyle="1" w:styleId="TableParagraph">
    <w:name w:val="Table Paragraph"/>
    <w:basedOn w:val="a0"/>
    <w:uiPriority w:val="1"/>
    <w:qFormat/>
  </w:style>
  <w:style w:type="paragraph" w:styleId="a6">
    <w:name w:val="Balloon Text"/>
    <w:basedOn w:val="a0"/>
    <w:link w:val="a7"/>
    <w:uiPriority w:val="99"/>
    <w:semiHidden/>
    <w:unhideWhenUsed/>
    <w:rsid w:val="00A56CA5"/>
    <w:rPr>
      <w:rFonts w:ascii="Tahoma" w:hAnsi="Tahoma" w:cs="Tahoma"/>
      <w:sz w:val="16"/>
      <w:szCs w:val="16"/>
    </w:rPr>
  </w:style>
  <w:style w:type="character" w:customStyle="1" w:styleId="a7">
    <w:name w:val="Текст выноски Знак"/>
    <w:basedOn w:val="a1"/>
    <w:link w:val="a6"/>
    <w:uiPriority w:val="99"/>
    <w:semiHidden/>
    <w:rsid w:val="00A56CA5"/>
    <w:rPr>
      <w:rFonts w:ascii="Tahoma" w:eastAsia="Times New Roman" w:hAnsi="Tahoma" w:cs="Tahoma"/>
      <w:sz w:val="16"/>
      <w:szCs w:val="16"/>
      <w:lang w:val="ru-RU"/>
    </w:rPr>
  </w:style>
  <w:style w:type="paragraph" w:styleId="a8">
    <w:name w:val="Normal (Web)"/>
    <w:basedOn w:val="a0"/>
    <w:uiPriority w:val="99"/>
    <w:unhideWhenUsed/>
    <w:rsid w:val="0098487F"/>
    <w:pPr>
      <w:widowControl/>
      <w:autoSpaceDE/>
      <w:autoSpaceDN/>
      <w:spacing w:after="223"/>
      <w:jc w:val="both"/>
    </w:pPr>
    <w:rPr>
      <w:sz w:val="24"/>
      <w:szCs w:val="24"/>
      <w:lang w:eastAsia="ru-RU"/>
    </w:rPr>
  </w:style>
  <w:style w:type="character" w:styleId="a9">
    <w:name w:val="Emphasis"/>
    <w:basedOn w:val="a1"/>
    <w:qFormat/>
    <w:rsid w:val="0098487F"/>
    <w:rPr>
      <w:i/>
      <w:iCs/>
    </w:rPr>
  </w:style>
  <w:style w:type="character" w:customStyle="1" w:styleId="20">
    <w:name w:val="Заголовок №2_"/>
    <w:link w:val="21"/>
    <w:locked/>
    <w:rsid w:val="0098487F"/>
    <w:rPr>
      <w:rFonts w:ascii="Arial" w:hAnsi="Arial" w:cs="Arial"/>
      <w:b/>
      <w:bCs/>
      <w:color w:val="231F20"/>
      <w:sz w:val="28"/>
      <w:szCs w:val="28"/>
    </w:rPr>
  </w:style>
  <w:style w:type="paragraph" w:customStyle="1" w:styleId="21">
    <w:name w:val="Заголовок №2"/>
    <w:basedOn w:val="a0"/>
    <w:link w:val="20"/>
    <w:rsid w:val="0098487F"/>
    <w:pPr>
      <w:autoSpaceDE/>
      <w:autoSpaceDN/>
      <w:spacing w:after="400" w:line="226" w:lineRule="auto"/>
      <w:jc w:val="center"/>
      <w:outlineLvl w:val="1"/>
    </w:pPr>
    <w:rPr>
      <w:rFonts w:ascii="Arial" w:eastAsiaTheme="minorHAnsi" w:hAnsi="Arial" w:cs="Arial"/>
      <w:b/>
      <w:bCs/>
      <w:color w:val="231F20"/>
      <w:sz w:val="28"/>
      <w:szCs w:val="28"/>
      <w:lang w:val="en-US"/>
    </w:rPr>
  </w:style>
  <w:style w:type="character" w:customStyle="1" w:styleId="aa">
    <w:name w:val="Основной текст_"/>
    <w:link w:val="10"/>
    <w:locked/>
    <w:rsid w:val="0098487F"/>
    <w:rPr>
      <w:rFonts w:ascii="Arial" w:hAnsi="Arial" w:cs="Arial"/>
      <w:color w:val="231F20"/>
      <w:sz w:val="28"/>
      <w:szCs w:val="28"/>
    </w:rPr>
  </w:style>
  <w:style w:type="paragraph" w:customStyle="1" w:styleId="10">
    <w:name w:val="Основной текст1"/>
    <w:basedOn w:val="a0"/>
    <w:link w:val="aa"/>
    <w:rsid w:val="0098487F"/>
    <w:pPr>
      <w:autoSpaceDE/>
      <w:autoSpaceDN/>
      <w:spacing w:after="40"/>
      <w:ind w:firstLine="400"/>
    </w:pPr>
    <w:rPr>
      <w:rFonts w:ascii="Arial" w:eastAsiaTheme="minorHAnsi" w:hAnsi="Arial" w:cs="Arial"/>
      <w:color w:val="231F20"/>
      <w:sz w:val="28"/>
      <w:szCs w:val="28"/>
      <w:lang w:val="en-US"/>
    </w:rPr>
  </w:style>
  <w:style w:type="paragraph" w:styleId="ab">
    <w:name w:val="No Spacing"/>
    <w:uiPriority w:val="1"/>
    <w:qFormat/>
    <w:rsid w:val="0098487F"/>
    <w:pPr>
      <w:widowControl/>
      <w:autoSpaceDE/>
      <w:autoSpaceDN/>
    </w:pPr>
    <w:rPr>
      <w:rFonts w:ascii="Calibri" w:eastAsia="Times New Roman" w:hAnsi="Calibri" w:cs="Times New Roman"/>
      <w:lang w:val="ru-RU" w:eastAsia="ru-RU"/>
    </w:rPr>
  </w:style>
  <w:style w:type="character" w:customStyle="1" w:styleId="22">
    <w:name w:val="Основной текст (2)_"/>
    <w:link w:val="23"/>
    <w:rsid w:val="0098487F"/>
    <w:rPr>
      <w:sz w:val="28"/>
      <w:szCs w:val="28"/>
      <w:shd w:val="clear" w:color="auto" w:fill="FFFFFF"/>
    </w:rPr>
  </w:style>
  <w:style w:type="paragraph" w:customStyle="1" w:styleId="23">
    <w:name w:val="Основной текст (2)"/>
    <w:basedOn w:val="a0"/>
    <w:link w:val="22"/>
    <w:rsid w:val="0098487F"/>
    <w:pPr>
      <w:shd w:val="clear" w:color="auto" w:fill="FFFFFF"/>
      <w:autoSpaceDE/>
      <w:autoSpaceDN/>
      <w:spacing w:before="120" w:line="326" w:lineRule="exact"/>
      <w:jc w:val="both"/>
    </w:pPr>
    <w:rPr>
      <w:rFonts w:asciiTheme="minorHAnsi" w:eastAsiaTheme="minorHAnsi" w:hAnsiTheme="minorHAnsi" w:cstheme="minorBidi"/>
      <w:sz w:val="28"/>
      <w:szCs w:val="28"/>
      <w:lang w:val="en-US"/>
    </w:rPr>
  </w:style>
  <w:style w:type="character" w:customStyle="1" w:styleId="24">
    <w:name w:val="Основной текст (2) + Полужирный"/>
    <w:rsid w:val="0098487F"/>
    <w:rPr>
      <w:rFonts w:eastAsia="Times New Roman"/>
      <w:b/>
      <w:bCs/>
      <w:color w:val="000000"/>
      <w:spacing w:val="0"/>
      <w:w w:val="100"/>
      <w:position w:val="0"/>
      <w:sz w:val="28"/>
      <w:szCs w:val="28"/>
      <w:shd w:val="clear" w:color="auto" w:fill="FFFFFF"/>
      <w:lang w:val="ru-RU" w:eastAsia="ru-RU" w:bidi="ru-RU"/>
    </w:rPr>
  </w:style>
  <w:style w:type="character" w:styleId="ac">
    <w:name w:val="Strong"/>
    <w:uiPriority w:val="22"/>
    <w:qFormat/>
    <w:rsid w:val="0098487F"/>
    <w:rPr>
      <w:b/>
      <w:bCs/>
    </w:rPr>
  </w:style>
  <w:style w:type="paragraph" w:customStyle="1" w:styleId="a">
    <w:name w:val="Перечень"/>
    <w:basedOn w:val="a0"/>
    <w:next w:val="a0"/>
    <w:link w:val="ad"/>
    <w:qFormat/>
    <w:rsid w:val="009132F9"/>
    <w:pPr>
      <w:widowControl/>
      <w:numPr>
        <w:numId w:val="44"/>
      </w:numPr>
      <w:suppressAutoHyphens/>
      <w:autoSpaceDE/>
      <w:autoSpaceDN/>
      <w:spacing w:line="360" w:lineRule="auto"/>
      <w:ind w:left="0" w:firstLine="284"/>
      <w:jc w:val="both"/>
    </w:pPr>
    <w:rPr>
      <w:rFonts w:eastAsia="Calibri"/>
      <w:sz w:val="28"/>
      <w:u w:color="000000"/>
      <w:bdr w:val="nil"/>
      <w:lang w:eastAsia="ru-RU"/>
    </w:rPr>
  </w:style>
  <w:style w:type="character" w:customStyle="1" w:styleId="ad">
    <w:name w:val="Перечень Знак"/>
    <w:link w:val="a"/>
    <w:rsid w:val="009132F9"/>
    <w:rPr>
      <w:rFonts w:ascii="Times New Roman" w:eastAsia="Calibri" w:hAnsi="Times New Roman" w:cs="Times New Roman"/>
      <w:sz w:val="28"/>
      <w:u w:color="000000"/>
      <w:bdr w:val="nil"/>
      <w:lang w:val="ru-RU" w:eastAsia="ru-RU"/>
    </w:rPr>
  </w:style>
  <w:style w:type="paragraph" w:customStyle="1" w:styleId="ae">
    <w:name w:val="Основной"/>
    <w:basedOn w:val="a0"/>
    <w:rsid w:val="009132F9"/>
    <w:pPr>
      <w:widowControl/>
      <w:adjustRightInd w:val="0"/>
      <w:spacing w:line="214" w:lineRule="atLeast"/>
      <w:ind w:firstLine="283"/>
      <w:jc w:val="both"/>
      <w:textAlignment w:val="center"/>
    </w:pPr>
    <w:rPr>
      <w:rFonts w:ascii="NewtonCSanPin" w:hAnsi="NewtonCSanPin"/>
      <w:color w:val="000000"/>
      <w:sz w:val="21"/>
      <w:szCs w:val="21"/>
      <w:lang w:eastAsia="ru-RU"/>
    </w:rPr>
  </w:style>
  <w:style w:type="table" w:styleId="af">
    <w:name w:val="Table Grid"/>
    <w:basedOn w:val="a2"/>
    <w:uiPriority w:val="59"/>
    <w:rsid w:val="002E5043"/>
    <w:pPr>
      <w:widowControl/>
      <w:autoSpaceDE/>
      <w:autoSpaceDN/>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uiPriority w:val="1"/>
    <w:qFormat/>
    <w:rPr>
      <w:rFonts w:ascii="Times New Roman" w:eastAsia="Times New Roman" w:hAnsi="Times New Roman" w:cs="Times New Roman"/>
      <w:lang w:val="ru-RU"/>
    </w:rPr>
  </w:style>
  <w:style w:type="paragraph" w:styleId="1">
    <w:name w:val="heading 1"/>
    <w:basedOn w:val="a0"/>
    <w:uiPriority w:val="1"/>
    <w:qFormat/>
    <w:pPr>
      <w:ind w:left="562"/>
      <w:outlineLvl w:val="0"/>
    </w:pPr>
    <w:rPr>
      <w:b/>
      <w:bCs/>
      <w:sz w:val="28"/>
      <w:szCs w:val="28"/>
    </w:rPr>
  </w:style>
  <w:style w:type="paragraph" w:styleId="2">
    <w:name w:val="heading 2"/>
    <w:basedOn w:val="a0"/>
    <w:uiPriority w:val="1"/>
    <w:qFormat/>
    <w:pPr>
      <w:spacing w:before="87"/>
      <w:ind w:left="1211"/>
      <w:outlineLvl w:val="1"/>
    </w:pPr>
    <w:rPr>
      <w:b/>
      <w:bCs/>
      <w:i/>
      <w:iCs/>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uiPriority w:val="1"/>
    <w:qFormat/>
    <w:pPr>
      <w:ind w:left="562" w:firstLine="710"/>
      <w:jc w:val="both"/>
    </w:pPr>
    <w:rPr>
      <w:sz w:val="28"/>
      <w:szCs w:val="28"/>
    </w:rPr>
  </w:style>
  <w:style w:type="paragraph" w:styleId="a5">
    <w:name w:val="List Paragraph"/>
    <w:basedOn w:val="a0"/>
    <w:uiPriority w:val="34"/>
    <w:qFormat/>
    <w:pPr>
      <w:ind w:left="500" w:firstLine="710"/>
      <w:jc w:val="both"/>
    </w:pPr>
  </w:style>
  <w:style w:type="paragraph" w:customStyle="1" w:styleId="TableParagraph">
    <w:name w:val="Table Paragraph"/>
    <w:basedOn w:val="a0"/>
    <w:uiPriority w:val="1"/>
    <w:qFormat/>
  </w:style>
  <w:style w:type="paragraph" w:styleId="a6">
    <w:name w:val="Balloon Text"/>
    <w:basedOn w:val="a0"/>
    <w:link w:val="a7"/>
    <w:uiPriority w:val="99"/>
    <w:semiHidden/>
    <w:unhideWhenUsed/>
    <w:rsid w:val="00A56CA5"/>
    <w:rPr>
      <w:rFonts w:ascii="Tahoma" w:hAnsi="Tahoma" w:cs="Tahoma"/>
      <w:sz w:val="16"/>
      <w:szCs w:val="16"/>
    </w:rPr>
  </w:style>
  <w:style w:type="character" w:customStyle="1" w:styleId="a7">
    <w:name w:val="Текст выноски Знак"/>
    <w:basedOn w:val="a1"/>
    <w:link w:val="a6"/>
    <w:uiPriority w:val="99"/>
    <w:semiHidden/>
    <w:rsid w:val="00A56CA5"/>
    <w:rPr>
      <w:rFonts w:ascii="Tahoma" w:eastAsia="Times New Roman" w:hAnsi="Tahoma" w:cs="Tahoma"/>
      <w:sz w:val="16"/>
      <w:szCs w:val="16"/>
      <w:lang w:val="ru-RU"/>
    </w:rPr>
  </w:style>
  <w:style w:type="paragraph" w:styleId="a8">
    <w:name w:val="Normal (Web)"/>
    <w:basedOn w:val="a0"/>
    <w:uiPriority w:val="99"/>
    <w:unhideWhenUsed/>
    <w:rsid w:val="0098487F"/>
    <w:pPr>
      <w:widowControl/>
      <w:autoSpaceDE/>
      <w:autoSpaceDN/>
      <w:spacing w:after="223"/>
      <w:jc w:val="both"/>
    </w:pPr>
    <w:rPr>
      <w:sz w:val="24"/>
      <w:szCs w:val="24"/>
      <w:lang w:eastAsia="ru-RU"/>
    </w:rPr>
  </w:style>
  <w:style w:type="character" w:styleId="a9">
    <w:name w:val="Emphasis"/>
    <w:basedOn w:val="a1"/>
    <w:qFormat/>
    <w:rsid w:val="0098487F"/>
    <w:rPr>
      <w:i/>
      <w:iCs/>
    </w:rPr>
  </w:style>
  <w:style w:type="character" w:customStyle="1" w:styleId="20">
    <w:name w:val="Заголовок №2_"/>
    <w:link w:val="21"/>
    <w:locked/>
    <w:rsid w:val="0098487F"/>
    <w:rPr>
      <w:rFonts w:ascii="Arial" w:hAnsi="Arial" w:cs="Arial"/>
      <w:b/>
      <w:bCs/>
      <w:color w:val="231F20"/>
      <w:sz w:val="28"/>
      <w:szCs w:val="28"/>
    </w:rPr>
  </w:style>
  <w:style w:type="paragraph" w:customStyle="1" w:styleId="21">
    <w:name w:val="Заголовок №2"/>
    <w:basedOn w:val="a0"/>
    <w:link w:val="20"/>
    <w:rsid w:val="0098487F"/>
    <w:pPr>
      <w:autoSpaceDE/>
      <w:autoSpaceDN/>
      <w:spacing w:after="400" w:line="226" w:lineRule="auto"/>
      <w:jc w:val="center"/>
      <w:outlineLvl w:val="1"/>
    </w:pPr>
    <w:rPr>
      <w:rFonts w:ascii="Arial" w:eastAsiaTheme="minorHAnsi" w:hAnsi="Arial" w:cs="Arial"/>
      <w:b/>
      <w:bCs/>
      <w:color w:val="231F20"/>
      <w:sz w:val="28"/>
      <w:szCs w:val="28"/>
      <w:lang w:val="en-US"/>
    </w:rPr>
  </w:style>
  <w:style w:type="character" w:customStyle="1" w:styleId="aa">
    <w:name w:val="Основной текст_"/>
    <w:link w:val="10"/>
    <w:locked/>
    <w:rsid w:val="0098487F"/>
    <w:rPr>
      <w:rFonts w:ascii="Arial" w:hAnsi="Arial" w:cs="Arial"/>
      <w:color w:val="231F20"/>
      <w:sz w:val="28"/>
      <w:szCs w:val="28"/>
    </w:rPr>
  </w:style>
  <w:style w:type="paragraph" w:customStyle="1" w:styleId="10">
    <w:name w:val="Основной текст1"/>
    <w:basedOn w:val="a0"/>
    <w:link w:val="aa"/>
    <w:rsid w:val="0098487F"/>
    <w:pPr>
      <w:autoSpaceDE/>
      <w:autoSpaceDN/>
      <w:spacing w:after="40"/>
      <w:ind w:firstLine="400"/>
    </w:pPr>
    <w:rPr>
      <w:rFonts w:ascii="Arial" w:eastAsiaTheme="minorHAnsi" w:hAnsi="Arial" w:cs="Arial"/>
      <w:color w:val="231F20"/>
      <w:sz w:val="28"/>
      <w:szCs w:val="28"/>
      <w:lang w:val="en-US"/>
    </w:rPr>
  </w:style>
  <w:style w:type="paragraph" w:styleId="ab">
    <w:name w:val="No Spacing"/>
    <w:uiPriority w:val="1"/>
    <w:qFormat/>
    <w:rsid w:val="0098487F"/>
    <w:pPr>
      <w:widowControl/>
      <w:autoSpaceDE/>
      <w:autoSpaceDN/>
    </w:pPr>
    <w:rPr>
      <w:rFonts w:ascii="Calibri" w:eastAsia="Times New Roman" w:hAnsi="Calibri" w:cs="Times New Roman"/>
      <w:lang w:val="ru-RU" w:eastAsia="ru-RU"/>
    </w:rPr>
  </w:style>
  <w:style w:type="character" w:customStyle="1" w:styleId="22">
    <w:name w:val="Основной текст (2)_"/>
    <w:link w:val="23"/>
    <w:rsid w:val="0098487F"/>
    <w:rPr>
      <w:sz w:val="28"/>
      <w:szCs w:val="28"/>
      <w:shd w:val="clear" w:color="auto" w:fill="FFFFFF"/>
    </w:rPr>
  </w:style>
  <w:style w:type="paragraph" w:customStyle="1" w:styleId="23">
    <w:name w:val="Основной текст (2)"/>
    <w:basedOn w:val="a0"/>
    <w:link w:val="22"/>
    <w:rsid w:val="0098487F"/>
    <w:pPr>
      <w:shd w:val="clear" w:color="auto" w:fill="FFFFFF"/>
      <w:autoSpaceDE/>
      <w:autoSpaceDN/>
      <w:spacing w:before="120" w:line="326" w:lineRule="exact"/>
      <w:jc w:val="both"/>
    </w:pPr>
    <w:rPr>
      <w:rFonts w:asciiTheme="minorHAnsi" w:eastAsiaTheme="minorHAnsi" w:hAnsiTheme="minorHAnsi" w:cstheme="minorBidi"/>
      <w:sz w:val="28"/>
      <w:szCs w:val="28"/>
      <w:lang w:val="en-US"/>
    </w:rPr>
  </w:style>
  <w:style w:type="character" w:customStyle="1" w:styleId="24">
    <w:name w:val="Основной текст (2) + Полужирный"/>
    <w:rsid w:val="0098487F"/>
    <w:rPr>
      <w:rFonts w:eastAsia="Times New Roman"/>
      <w:b/>
      <w:bCs/>
      <w:color w:val="000000"/>
      <w:spacing w:val="0"/>
      <w:w w:val="100"/>
      <w:position w:val="0"/>
      <w:sz w:val="28"/>
      <w:szCs w:val="28"/>
      <w:shd w:val="clear" w:color="auto" w:fill="FFFFFF"/>
      <w:lang w:val="ru-RU" w:eastAsia="ru-RU" w:bidi="ru-RU"/>
    </w:rPr>
  </w:style>
  <w:style w:type="character" w:styleId="ac">
    <w:name w:val="Strong"/>
    <w:uiPriority w:val="22"/>
    <w:qFormat/>
    <w:rsid w:val="0098487F"/>
    <w:rPr>
      <w:b/>
      <w:bCs/>
    </w:rPr>
  </w:style>
  <w:style w:type="paragraph" w:customStyle="1" w:styleId="a">
    <w:name w:val="Перечень"/>
    <w:basedOn w:val="a0"/>
    <w:next w:val="a0"/>
    <w:link w:val="ad"/>
    <w:qFormat/>
    <w:rsid w:val="009132F9"/>
    <w:pPr>
      <w:widowControl/>
      <w:numPr>
        <w:numId w:val="44"/>
      </w:numPr>
      <w:suppressAutoHyphens/>
      <w:autoSpaceDE/>
      <w:autoSpaceDN/>
      <w:spacing w:line="360" w:lineRule="auto"/>
      <w:ind w:left="0" w:firstLine="284"/>
      <w:jc w:val="both"/>
    </w:pPr>
    <w:rPr>
      <w:rFonts w:eastAsia="Calibri"/>
      <w:sz w:val="28"/>
      <w:u w:color="000000"/>
      <w:bdr w:val="nil"/>
      <w:lang w:eastAsia="ru-RU"/>
    </w:rPr>
  </w:style>
  <w:style w:type="character" w:customStyle="1" w:styleId="ad">
    <w:name w:val="Перечень Знак"/>
    <w:link w:val="a"/>
    <w:rsid w:val="009132F9"/>
    <w:rPr>
      <w:rFonts w:ascii="Times New Roman" w:eastAsia="Calibri" w:hAnsi="Times New Roman" w:cs="Times New Roman"/>
      <w:sz w:val="28"/>
      <w:u w:color="000000"/>
      <w:bdr w:val="nil"/>
      <w:lang w:val="ru-RU" w:eastAsia="ru-RU"/>
    </w:rPr>
  </w:style>
  <w:style w:type="paragraph" w:customStyle="1" w:styleId="ae">
    <w:name w:val="Основной"/>
    <w:basedOn w:val="a0"/>
    <w:rsid w:val="009132F9"/>
    <w:pPr>
      <w:widowControl/>
      <w:adjustRightInd w:val="0"/>
      <w:spacing w:line="214" w:lineRule="atLeast"/>
      <w:ind w:firstLine="283"/>
      <w:jc w:val="both"/>
      <w:textAlignment w:val="center"/>
    </w:pPr>
    <w:rPr>
      <w:rFonts w:ascii="NewtonCSanPin" w:hAnsi="NewtonCSanPin"/>
      <w:color w:val="000000"/>
      <w:sz w:val="21"/>
      <w:szCs w:val="21"/>
      <w:lang w:eastAsia="ru-RU"/>
    </w:rPr>
  </w:style>
  <w:style w:type="table" w:styleId="af">
    <w:name w:val="Table Grid"/>
    <w:basedOn w:val="a2"/>
    <w:uiPriority w:val="59"/>
    <w:rsid w:val="002E5043"/>
    <w:pPr>
      <w:widowControl/>
      <w:autoSpaceDE/>
      <w:autoSpaceDN/>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515</Pages>
  <Words>170747</Words>
  <Characters>973262</Characters>
  <Application>Microsoft Office Word</Application>
  <DocSecurity>0</DocSecurity>
  <Lines>8110</Lines>
  <Paragraphs>2283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1141726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 lobastov</dc:creator>
  <cp:lastModifiedBy>Быкова</cp:lastModifiedBy>
  <cp:revision>4</cp:revision>
  <dcterms:created xsi:type="dcterms:W3CDTF">2023-10-29T17:26:00Z</dcterms:created>
  <dcterms:modified xsi:type="dcterms:W3CDTF">2023-10-30T08:27:00Z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2023-10-27T00:00:00Z</vt:filetime>
  </property>
  <property fmtid="{D5CDD505-2E9C-101B-9397-08002B2CF9AE}" pid="3" name="Creator">
    <vt:lpwstr>Microsoft® Word 2010</vt:lpwstr>
  </property>
  <property fmtid="{D5CDD505-2E9C-101B-9397-08002B2CF9AE}" pid="4" name="LastSaved">
    <vt:filetime>2023-10-29T00:00:00Z</vt:filetime>
  </property>
</Properties>
</file>